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5BFC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F33EBB">
        <w:rPr>
          <w:rFonts w:ascii="Times New Roman" w:hAnsi="Times New Roman" w:cs="Times New Roman"/>
          <w:b/>
          <w:bCs/>
          <w:color w:val="000000" w:themeColor="text1"/>
          <w:sz w:val="16"/>
          <w:szCs w:val="16"/>
        </w:rPr>
        <w:t>1927</w:t>
      </w:r>
    </w:p>
    <w:p w14:paraId="2AEBB493" w14:textId="77777777" w:rsidR="00AA4043" w:rsidRPr="00F33EBB" w:rsidRDefault="00AA4043"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F7B3CB3"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5D47BF1"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22538D" w14:textId="77777777" w:rsidR="00EF0F9C" w:rsidRPr="00735736" w:rsidRDefault="00EF0F9C" w:rsidP="00EF0F9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1927 г. объем выпуска самолетов в СССР впервые превысил довоенный уровень (1913 г.), план производства на 1927/28 г. был выполнен на 75% (в прежние годы этот показатель не доходил до 50%). Среди новинок авиапрома в 1926-1928 гг. появились самолеты отечественной конструкции: истребители И-1 и И-2, разведчики Р-2 и Р-3 (23472).</w:t>
      </w:r>
    </w:p>
    <w:p w14:paraId="2EEC2549" w14:textId="77777777" w:rsidR="00EF0F9C" w:rsidRPr="00735736" w:rsidRDefault="00EF0F9C" w:rsidP="00EF0F9C">
      <w:pPr>
        <w:spacing w:after="0" w:line="240" w:lineRule="auto"/>
        <w:jc w:val="both"/>
        <w:rPr>
          <w:rFonts w:ascii="Times New Roman" w:hAnsi="Times New Roman" w:cs="Times New Roman"/>
          <w:color w:val="0070C0"/>
          <w:sz w:val="16"/>
          <w:szCs w:val="16"/>
        </w:rPr>
      </w:pPr>
    </w:p>
    <w:p w14:paraId="63A38904"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1927 г. парк пассажирских самолетов «</w:t>
      </w:r>
      <w:proofErr w:type="spellStart"/>
      <w:r w:rsidRPr="00F33EBB">
        <w:rPr>
          <w:rFonts w:ascii="Times New Roman" w:hAnsi="Times New Roman" w:cs="Times New Roman"/>
          <w:color w:val="000000" w:themeColor="text1"/>
          <w:sz w:val="16"/>
          <w:szCs w:val="16"/>
        </w:rPr>
        <w:t>Дерулюфта</w:t>
      </w:r>
      <w:proofErr w:type="spellEnd"/>
      <w:r w:rsidRPr="00F33EBB">
        <w:rPr>
          <w:rFonts w:ascii="Times New Roman" w:hAnsi="Times New Roman" w:cs="Times New Roman"/>
          <w:color w:val="000000" w:themeColor="text1"/>
          <w:sz w:val="16"/>
          <w:szCs w:val="16"/>
        </w:rPr>
        <w:t>» насчитывал 10 самолетов марки «Фоккер» (19572).</w:t>
      </w:r>
    </w:p>
    <w:p w14:paraId="13CC4EB3"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135E798F" w14:textId="77777777" w:rsidR="00292DBB" w:rsidRPr="00F33EBB" w:rsidRDefault="00292DB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A6A1F1E" w14:textId="77777777" w:rsidR="00292DBB" w:rsidRPr="00F33EBB" w:rsidRDefault="00292DB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7ADD5" w14:textId="77777777" w:rsidR="00430437" w:rsidRPr="00F33EBB" w:rsidRDefault="0043043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К началу 1927 года сформировался "Танк сопровождения (полковой)". Базой для его постройки выбрали бывший Обуховский завод, который переименовали в "Большевик". Со стороны Технического бюро «Большевика» работы возглавил Н.Н. </w:t>
      </w:r>
      <w:proofErr w:type="spellStart"/>
      <w:r w:rsidRPr="00F33EBB">
        <w:rPr>
          <w:rFonts w:ascii="Times New Roman" w:eastAsia="Times New Roman" w:hAnsi="Times New Roman" w:cs="Times New Roman"/>
          <w:color w:val="000000" w:themeColor="text1"/>
          <w:sz w:val="16"/>
          <w:szCs w:val="16"/>
          <w:lang w:eastAsia="ru-RU"/>
        </w:rPr>
        <w:t>Магдесиев</w:t>
      </w:r>
      <w:proofErr w:type="spellEnd"/>
      <w:r w:rsidRPr="00F33EBB">
        <w:rPr>
          <w:rFonts w:ascii="Times New Roman" w:eastAsia="Times New Roman" w:hAnsi="Times New Roman" w:cs="Times New Roman"/>
          <w:color w:val="000000" w:themeColor="text1"/>
          <w:sz w:val="16"/>
          <w:szCs w:val="16"/>
          <w:lang w:eastAsia="ru-RU"/>
        </w:rPr>
        <w:t xml:space="preserve">, а одним из ведущих конструкторов стал Г.С. </w:t>
      </w:r>
      <w:proofErr w:type="spellStart"/>
      <w:r w:rsidRPr="00F33EBB">
        <w:rPr>
          <w:rFonts w:ascii="Times New Roman" w:eastAsia="Times New Roman" w:hAnsi="Times New Roman" w:cs="Times New Roman"/>
          <w:color w:val="000000" w:themeColor="text1"/>
          <w:sz w:val="16"/>
          <w:szCs w:val="16"/>
          <w:lang w:eastAsia="ru-RU"/>
        </w:rPr>
        <w:t>Прахье</w:t>
      </w:r>
      <w:proofErr w:type="spellEnd"/>
      <w:r w:rsidRPr="00F33EBB">
        <w:rPr>
          <w:rFonts w:ascii="Times New Roman" w:eastAsia="Times New Roman" w:hAnsi="Times New Roman" w:cs="Times New Roman"/>
          <w:color w:val="000000" w:themeColor="text1"/>
          <w:sz w:val="16"/>
          <w:szCs w:val="16"/>
          <w:lang w:eastAsia="ru-RU"/>
        </w:rPr>
        <w:t>. Отечественный первенец создавался с оглядкой на Renault FT, но на самом деле получилась совсем другая машина. Советский малый танк сопровождения получил оригинальный мотор воздушного охлаждения, который создавался при участии НАМИ, он располагался поперечно, что позволило существенно сократить длину корпуса. Определенное отношение к этому мотору имел и А.А. Микулин. Оригинальной оказалась и конструкция корпуса, и конструкция башни, в танке стояло отечественное вооружение (20852).</w:t>
      </w:r>
    </w:p>
    <w:p w14:paraId="478DB3F4" w14:textId="77777777" w:rsidR="00292DBB" w:rsidRPr="00F33EBB" w:rsidRDefault="00292DBB"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FF3E040" w14:textId="0E2F4C45"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9EECC11"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799B2"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1927 году на территории РСФСР действовали 7300 прокатных и 14450 зерноочистительных пунктов, предоставлявших исключительно неимущим слоям крестьянства на льготных условиях разнообразные орудия и машины. Техническая политика Советской власти в деревне шла вразрез с объективными условиями. Наиболее подготовленными к восприятию технических новаций, использованию техники в производстве была зажиточная часть крестьянства. И именно она отстранялась от участия в этом сложном и ответственном для общества процессе. Огромные социально-экономические потери от такой политики было невозможно компенсировать никакими организационными преобразованиями (18416).</w:t>
      </w:r>
    </w:p>
    <w:p w14:paraId="696FFC41"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243D32E5"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На 1 января 1927 средняя зарплата 1927 года была равна 63 рублям. </w:t>
      </w:r>
    </w:p>
    <w:p w14:paraId="5AD63615"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На среднюю зарплату 1927 года можно было купить: (один пункт)</w:t>
      </w:r>
    </w:p>
    <w:p w14:paraId="66E5BAFD"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315 кг хлеба</w:t>
      </w:r>
    </w:p>
    <w:p w14:paraId="16436350"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1050 кг ржаной муки</w:t>
      </w:r>
    </w:p>
    <w:p w14:paraId="3245C104"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700 кг пшеничной муки</w:t>
      </w:r>
    </w:p>
    <w:p w14:paraId="390A7ED6"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252 кг перловой крупы</w:t>
      </w:r>
    </w:p>
    <w:p w14:paraId="62B09D0D"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42 кг масла топленого</w:t>
      </w:r>
    </w:p>
    <w:p w14:paraId="2C85D63D"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170 кг сельди</w:t>
      </w:r>
    </w:p>
    <w:p w14:paraId="2578A5D3"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79 кг рафинада</w:t>
      </w:r>
    </w:p>
    <w:p w14:paraId="207E43F4"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1260 кг соли</w:t>
      </w:r>
    </w:p>
    <w:p w14:paraId="2701B93D"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78 кг вареной колбасы первого сорта (20290).</w:t>
      </w:r>
    </w:p>
    <w:p w14:paraId="082C2B96"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1 доллар США тогда стоил примерно 2 советских рубля.</w:t>
      </w:r>
    </w:p>
    <w:p w14:paraId="2190C57A"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Данные взяты из статьи С.А. Головин Имущественная дифференциация доходов населения СССР в 20е - 30е годы ХХ века (20290).</w:t>
      </w:r>
    </w:p>
    <w:p w14:paraId="49F4A4B3" w14:textId="77777777" w:rsidR="00292DBB" w:rsidRPr="00F33EBB" w:rsidRDefault="00292DBB" w:rsidP="008215F2">
      <w:pPr>
        <w:spacing w:after="0" w:line="240" w:lineRule="auto"/>
        <w:jc w:val="both"/>
        <w:rPr>
          <w:rFonts w:ascii="Times New Roman" w:hAnsi="Times New Roman" w:cs="Times New Roman"/>
          <w:color w:val="000000" w:themeColor="text1"/>
          <w:sz w:val="16"/>
          <w:szCs w:val="16"/>
        </w:rPr>
      </w:pPr>
    </w:p>
    <w:p w14:paraId="082D4B7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CB4E5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EE8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1927 г. позиции Амторга (то есть, фактически, СССР) на американском рынке выглядели двояко. Советский экспорт в США составлял всего 0,3% импорта Соединённых штатов, а на советские закупки приходилось лишь 1,15% совокупных поставок американских компаний за границу. Исходя из этих цифр, значение торговли с Советской Россией для США было минимальным. С другой стороны, из всего американского импорта на СССР приходилось 23,4% тракторов, 23,1% горного оборудования, по 16% авто- и авиатехники и от 10 до 15% по различным группам станков. Результатом такого положения дел стало формирование просоветских (вернее – </w:t>
      </w:r>
      <w:proofErr w:type="spellStart"/>
      <w:r w:rsidRPr="00F33EBB">
        <w:rPr>
          <w:rFonts w:ascii="Times New Roman" w:hAnsi="Times New Roman" w:cs="Times New Roman"/>
          <w:color w:val="000000" w:themeColor="text1"/>
          <w:sz w:val="16"/>
          <w:szCs w:val="16"/>
        </w:rPr>
        <w:t>проамторговских</w:t>
      </w:r>
      <w:proofErr w:type="spellEnd"/>
      <w:r w:rsidRPr="00F33EBB">
        <w:rPr>
          <w:rFonts w:ascii="Times New Roman" w:hAnsi="Times New Roman" w:cs="Times New Roman"/>
          <w:color w:val="000000" w:themeColor="text1"/>
          <w:sz w:val="16"/>
          <w:szCs w:val="16"/>
        </w:rPr>
        <w:t xml:space="preserve">) групп лоббирования в среде бизнесменов вышеуказанных отраслей. В частности, в 1925 г. за дипломатическое признание СССР выступал заинтересованный в сделках с </w:t>
      </w:r>
      <w:proofErr w:type="spellStart"/>
      <w:r w:rsidRPr="00F33EBB">
        <w:rPr>
          <w:rFonts w:ascii="Times New Roman" w:hAnsi="Times New Roman" w:cs="Times New Roman"/>
          <w:color w:val="000000" w:themeColor="text1"/>
          <w:sz w:val="16"/>
          <w:szCs w:val="16"/>
        </w:rPr>
        <w:t>Нефтесиндикатом</w:t>
      </w:r>
      <w:proofErr w:type="spellEnd"/>
      <w:r w:rsidRPr="00F33EBB">
        <w:rPr>
          <w:rFonts w:ascii="Times New Roman" w:hAnsi="Times New Roman" w:cs="Times New Roman"/>
          <w:color w:val="000000" w:themeColor="text1"/>
          <w:sz w:val="16"/>
          <w:szCs w:val="16"/>
        </w:rPr>
        <w:t xml:space="preserve"> Рокфеллер, а против – предприниматели, имевшие финансовые интересы в дореволюционной России и… АФТ! Хотелось бы подчеркнуть, что в описываемый период вся деятельность Амторга была полностью легальной. Технологии, станки, сырьё и оборудование стратегического характера продавались в дипломатически не признаваемую страну совершенно открыто. Редчайшие случаи попыток именно финансовых кругов США воспрепятствовать деятельности Амторга относятся к попытке Ассоциации меховщиков Нью-Йорка прекратить монопольное завышение Амторгом оптовых цен на русские меха. Американские предприниматели пытались апеллировать к самому президенту США - Гуверу, но безрезультатно. Американское общество Амторг законов не нарушало, а значит, могло покупать и продавать товары беспрепятственно. </w:t>
      </w:r>
    </w:p>
    <w:p w14:paraId="4C8CD9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Единственной неудачей Амторга в этой области оставалось упорное сопротивление госдепа США посещению Соединённых Штатов каким-либо крупным советским политическим деятелем. По мнению руководителей Амторга, такой визит мог бы существенно интенсифицировать советско-американскую торговлю, однако американское внешнеполитическое ведомство раз за разом отказывало во въездных визах "агентам Коминтерна" – Сокольскому, Коллонтай и Пятакову. После нескольких обидных неудач Амторг прекратил подобные попытки вплоть до установления дипотношений с США в 1933 г. Единственным исключением стал визит заместителя председателя ВСНХ В.И. </w:t>
      </w:r>
      <w:proofErr w:type="spellStart"/>
      <w:r w:rsidRPr="00F33EBB">
        <w:rPr>
          <w:rFonts w:ascii="Times New Roman" w:hAnsi="Times New Roman" w:cs="Times New Roman"/>
          <w:color w:val="000000" w:themeColor="text1"/>
          <w:sz w:val="16"/>
          <w:szCs w:val="16"/>
        </w:rPr>
        <w:t>Межлаука</w:t>
      </w:r>
      <w:proofErr w:type="spellEnd"/>
      <w:r w:rsidRPr="00F33EBB">
        <w:rPr>
          <w:rFonts w:ascii="Times New Roman" w:hAnsi="Times New Roman" w:cs="Times New Roman"/>
          <w:color w:val="000000" w:themeColor="text1"/>
          <w:sz w:val="16"/>
          <w:szCs w:val="16"/>
        </w:rPr>
        <w:t xml:space="preserve"> в 1929 г., результатом которого стало подписание контракта с Фордом на строительство Горьковского автозавода.</w:t>
      </w:r>
    </w:p>
    <w:p w14:paraId="52732B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 как по понятным причинам военные предприятия в те годы не могли выступать заказчиками легальной американской фирмы, было создано несколько подставных контор, выполнявших функции "зиц-председателя Фунта". Подобные конторы имели свою специализацию, так, например, импорт автотехники и станков шёл через "</w:t>
      </w:r>
      <w:proofErr w:type="spellStart"/>
      <w:r w:rsidRPr="00F33EBB">
        <w:rPr>
          <w:rFonts w:ascii="Times New Roman" w:hAnsi="Times New Roman" w:cs="Times New Roman"/>
          <w:color w:val="000000" w:themeColor="text1"/>
          <w:sz w:val="16"/>
          <w:szCs w:val="16"/>
        </w:rPr>
        <w:t>Автоимпорт</w:t>
      </w:r>
      <w:proofErr w:type="spellEnd"/>
      <w:r w:rsidRPr="00F33EBB">
        <w:rPr>
          <w:rFonts w:ascii="Times New Roman" w:hAnsi="Times New Roman" w:cs="Times New Roman"/>
          <w:color w:val="000000" w:themeColor="text1"/>
          <w:sz w:val="16"/>
          <w:szCs w:val="16"/>
        </w:rPr>
        <w:t>", а закупки металлов – да-да, в середине 20-х медь, алюминий и цинк приходилось закупать в Америке - через "</w:t>
      </w:r>
      <w:proofErr w:type="spellStart"/>
      <w:r w:rsidRPr="00F33EBB">
        <w:rPr>
          <w:rFonts w:ascii="Times New Roman" w:hAnsi="Times New Roman" w:cs="Times New Roman"/>
          <w:color w:val="000000" w:themeColor="text1"/>
          <w:sz w:val="16"/>
          <w:szCs w:val="16"/>
        </w:rPr>
        <w:t>Главпромтрест</w:t>
      </w:r>
      <w:proofErr w:type="spellEnd"/>
      <w:r w:rsidRPr="00F33EBB">
        <w:rPr>
          <w:rFonts w:ascii="Times New Roman" w:hAnsi="Times New Roman" w:cs="Times New Roman"/>
          <w:color w:val="000000" w:themeColor="text1"/>
          <w:sz w:val="16"/>
          <w:szCs w:val="16"/>
        </w:rPr>
        <w:t>". Порой это вызывало забавные перипетии в делопроизводстве. Заказы сложного оборудования через океан обычно вели к необходимости согласования технических подробностей. Так как специалисты, скажем, "</w:t>
      </w:r>
      <w:proofErr w:type="spellStart"/>
      <w:r w:rsidRPr="00F33EBB">
        <w:rPr>
          <w:rFonts w:ascii="Times New Roman" w:hAnsi="Times New Roman" w:cs="Times New Roman"/>
          <w:color w:val="000000" w:themeColor="text1"/>
          <w:sz w:val="16"/>
          <w:szCs w:val="16"/>
        </w:rPr>
        <w:t>Автоимпорта</w:t>
      </w:r>
      <w:proofErr w:type="spellEnd"/>
      <w:r w:rsidRPr="00F33EBB">
        <w:rPr>
          <w:rFonts w:ascii="Times New Roman" w:hAnsi="Times New Roman" w:cs="Times New Roman"/>
          <w:color w:val="000000" w:themeColor="text1"/>
          <w:sz w:val="16"/>
          <w:szCs w:val="16"/>
        </w:rPr>
        <w:t>" мало себе представляли, какой именно автомобиль требуется армии, по получении запроса от Амторга, представители "</w:t>
      </w:r>
      <w:proofErr w:type="spellStart"/>
      <w:r w:rsidRPr="00F33EBB">
        <w:rPr>
          <w:rFonts w:ascii="Times New Roman" w:hAnsi="Times New Roman" w:cs="Times New Roman"/>
          <w:color w:val="000000" w:themeColor="text1"/>
          <w:sz w:val="16"/>
          <w:szCs w:val="16"/>
        </w:rPr>
        <w:t>Автоимпорта</w:t>
      </w:r>
      <w:proofErr w:type="spellEnd"/>
      <w:r w:rsidRPr="00F33EBB">
        <w:rPr>
          <w:rFonts w:ascii="Times New Roman" w:hAnsi="Times New Roman" w:cs="Times New Roman"/>
          <w:color w:val="000000" w:themeColor="text1"/>
          <w:sz w:val="16"/>
          <w:szCs w:val="16"/>
        </w:rPr>
        <w:t>" консультировались с военными и ретранслировали пожелания заказчика обратно в Нью-Йорк. Поэтому нередко в ответ на 10-й уточняющий запрос из Амторга в "</w:t>
      </w:r>
      <w:proofErr w:type="spellStart"/>
      <w:r w:rsidRPr="00F33EBB">
        <w:rPr>
          <w:rFonts w:ascii="Times New Roman" w:hAnsi="Times New Roman" w:cs="Times New Roman"/>
          <w:color w:val="000000" w:themeColor="text1"/>
          <w:sz w:val="16"/>
          <w:szCs w:val="16"/>
        </w:rPr>
        <w:t>Автоимпорт</w:t>
      </w:r>
      <w:proofErr w:type="spellEnd"/>
      <w:r w:rsidRPr="00F33EBB">
        <w:rPr>
          <w:rFonts w:ascii="Times New Roman" w:hAnsi="Times New Roman" w:cs="Times New Roman"/>
          <w:color w:val="000000" w:themeColor="text1"/>
          <w:sz w:val="16"/>
          <w:szCs w:val="16"/>
        </w:rPr>
        <w:t xml:space="preserve">" приходил ответ уже из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утомлённого постоянными задержками и игрой в "испорченный телефон". Для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функции официального импортного представителя выполнял "</w:t>
      </w:r>
      <w:proofErr w:type="spellStart"/>
      <w:r w:rsidRPr="00F33EBB">
        <w:rPr>
          <w:rFonts w:ascii="Times New Roman" w:hAnsi="Times New Roman" w:cs="Times New Roman"/>
          <w:color w:val="000000" w:themeColor="text1"/>
          <w:sz w:val="16"/>
          <w:szCs w:val="16"/>
        </w:rPr>
        <w:t>Мотоимпорт</w:t>
      </w:r>
      <w:proofErr w:type="spellEnd"/>
      <w:r w:rsidRPr="00F33EBB">
        <w:rPr>
          <w:rFonts w:ascii="Times New Roman" w:hAnsi="Times New Roman" w:cs="Times New Roman"/>
          <w:color w:val="000000" w:themeColor="text1"/>
          <w:sz w:val="16"/>
          <w:szCs w:val="16"/>
        </w:rPr>
        <w:t xml:space="preserve">". Впрочем, вся эта запутанная система с множеством подставных представителей просуществовала сравнительно не долго. По мере того, как деятельность </w:t>
      </w:r>
      <w:proofErr w:type="spellStart"/>
      <w:r w:rsidRPr="00F33EBB">
        <w:rPr>
          <w:rFonts w:ascii="Times New Roman" w:hAnsi="Times New Roman" w:cs="Times New Roman"/>
          <w:color w:val="000000" w:themeColor="text1"/>
          <w:sz w:val="16"/>
          <w:szCs w:val="16"/>
        </w:rPr>
        <w:t>Хургина</w:t>
      </w:r>
      <w:proofErr w:type="spellEnd"/>
      <w:r w:rsidRPr="00F33EBB">
        <w:rPr>
          <w:rFonts w:ascii="Times New Roman" w:hAnsi="Times New Roman" w:cs="Times New Roman"/>
          <w:color w:val="000000" w:themeColor="text1"/>
          <w:sz w:val="16"/>
          <w:szCs w:val="16"/>
        </w:rPr>
        <w:t xml:space="preserve"> и Пригарина по установлению связей и контактов стала приносить свои плоды, надобность в подобной конспирации и </w:t>
      </w:r>
      <w:proofErr w:type="spellStart"/>
      <w:r w:rsidRPr="00F33EBB">
        <w:rPr>
          <w:rFonts w:ascii="Times New Roman" w:hAnsi="Times New Roman" w:cs="Times New Roman"/>
          <w:color w:val="000000" w:themeColor="text1"/>
          <w:sz w:val="16"/>
          <w:szCs w:val="16"/>
        </w:rPr>
        <w:t>легендировании</w:t>
      </w:r>
      <w:proofErr w:type="spellEnd"/>
      <w:r w:rsidRPr="00F33EBB">
        <w:rPr>
          <w:rFonts w:ascii="Times New Roman" w:hAnsi="Times New Roman" w:cs="Times New Roman"/>
          <w:color w:val="000000" w:themeColor="text1"/>
          <w:sz w:val="16"/>
          <w:szCs w:val="16"/>
        </w:rPr>
        <w:t xml:space="preserve"> отпадала. В 1927 г. </w:t>
      </w:r>
      <w:proofErr w:type="spellStart"/>
      <w:r w:rsidRPr="00F33EBB">
        <w:rPr>
          <w:rFonts w:ascii="Times New Roman" w:hAnsi="Times New Roman" w:cs="Times New Roman"/>
          <w:color w:val="000000" w:themeColor="text1"/>
          <w:sz w:val="16"/>
          <w:szCs w:val="16"/>
        </w:rPr>
        <w:t>Спотэкзак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Мотоимпорт</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Автоимпорт</w:t>
      </w:r>
      <w:proofErr w:type="spellEnd"/>
      <w:r w:rsidRPr="00F33EBB">
        <w:rPr>
          <w:rFonts w:ascii="Times New Roman" w:hAnsi="Times New Roman" w:cs="Times New Roman"/>
          <w:color w:val="000000" w:themeColor="text1"/>
          <w:sz w:val="16"/>
          <w:szCs w:val="16"/>
        </w:rPr>
        <w:t xml:space="preserve"> были упразднены. Вместо них в структуре НКВМ был создан Отдел Внешних Закупок (ОВЗ). Так как на бланках нередко встречается штамп "ОВЗ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или "НКТ. Директорат Особых Заказов. ОВЗ", можно предположить, что ОВЗ находился в двойном подчинении военного ведомства и Наркомата торговли (11507).</w:t>
      </w:r>
    </w:p>
    <w:p w14:paraId="275687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6910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44796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5271A" w14:textId="77777777" w:rsidR="00594512" w:rsidRPr="00F33EBB" w:rsidRDefault="0059451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января 1927 в связи с увеличением воздушного движения над Европой в Соединенном Королевстве вступают в силу правила, требующие установки оборудования беспроводной телеграфии на борту любого воздушного судна, способного перевозить 10 или более человек, включая экипаж, и чтобы на таком воздушном судне находился специальный оператор для оборудование. Использование радиотелефонной связи ограничено воздушными судами, на борту которых находится от пяти до девяти человек, включая экипаж (20359).</w:t>
      </w:r>
    </w:p>
    <w:p w14:paraId="68E9EB08" w14:textId="77777777" w:rsidR="00594512" w:rsidRPr="00F33EBB" w:rsidRDefault="00594512" w:rsidP="008215F2">
      <w:pPr>
        <w:spacing w:after="0" w:line="240" w:lineRule="auto"/>
        <w:jc w:val="both"/>
        <w:rPr>
          <w:rFonts w:ascii="Times New Roman" w:hAnsi="Times New Roman" w:cs="Times New Roman"/>
          <w:color w:val="000000" w:themeColor="text1"/>
          <w:sz w:val="16"/>
          <w:szCs w:val="16"/>
        </w:rPr>
      </w:pPr>
    </w:p>
    <w:p w14:paraId="597348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1927 году трудолюбивые немцы превзошли довоенный уровень развития, в 1931 году, по согласованию с финансистами США, Германия, которой управлял </w:t>
      </w:r>
      <w:proofErr w:type="spellStart"/>
      <w:r w:rsidRPr="00F33EBB">
        <w:rPr>
          <w:rFonts w:ascii="Times New Roman" w:hAnsi="Times New Roman" w:cs="Times New Roman"/>
          <w:color w:val="000000" w:themeColor="text1"/>
          <w:sz w:val="16"/>
          <w:szCs w:val="16"/>
        </w:rPr>
        <w:t>рейхспрезидент</w:t>
      </w:r>
      <w:proofErr w:type="spellEnd"/>
      <w:r w:rsidRPr="00F33EBB">
        <w:rPr>
          <w:rFonts w:ascii="Times New Roman" w:hAnsi="Times New Roman" w:cs="Times New Roman"/>
          <w:color w:val="000000" w:themeColor="text1"/>
          <w:sz w:val="16"/>
          <w:szCs w:val="16"/>
        </w:rPr>
        <w:t xml:space="preserve"> Пауль фон Гинденбург, прекратила выплату репараций. И тут грянул мировой экономический кризис. Общее падение производства в 1932 превысило 40 %, безработица охватила почти 45 % населения страны. Крах надежд на улучшение условий жизни – лучшая подпитка для реваншистов. Отчаявшиеся мелкие производители все больше винили в своих бедах парламентскую демократию и верили, что выход из кризиса – в укреплении государственной власти, в создании однопартийного правительства. Эти требования поддерживали и крупные предприниматели и банкиры, субсидировавшие предвыборные кампании национал-социалистов и связывавшие с Гитлером и его партией личные и общегосударственные устремления (11688).</w:t>
      </w:r>
    </w:p>
    <w:p w14:paraId="36AE0A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C99AB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A406E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DD6F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началу января 1927 были закончены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ночного бомбардировщика опытного отдела ГАЗ-1 под два мотора М-5 (Л-1 2М-5). На 1 октября 1926 самолет был готов к передаче в НОА для полетных испытаний. Однако, ввиду того, что при постройке этого самолета не были проведены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(Н.Н.П.)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данного самолета, которые начались в октябре 1926 (2275).</w:t>
      </w:r>
    </w:p>
    <w:p w14:paraId="5E1463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1B32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682B2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77D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января 1927 началось проектирование ТБ-2 2хБМВ-6 но до декабря 1929 на испытания представлен не был из-за </w:t>
      </w:r>
      <w:proofErr w:type="spellStart"/>
      <w:r w:rsidRPr="00F33EBB">
        <w:rPr>
          <w:rFonts w:ascii="Times New Roman" w:hAnsi="Times New Roman" w:cs="Times New Roman"/>
          <w:color w:val="000000" w:themeColor="text1"/>
          <w:sz w:val="16"/>
          <w:szCs w:val="16"/>
        </w:rPr>
        <w:t>нежесткости</w:t>
      </w:r>
      <w:proofErr w:type="spellEnd"/>
      <w:r w:rsidRPr="00F33EBB">
        <w:rPr>
          <w:rFonts w:ascii="Times New Roman" w:hAnsi="Times New Roman" w:cs="Times New Roman"/>
          <w:color w:val="000000" w:themeColor="text1"/>
          <w:sz w:val="16"/>
          <w:szCs w:val="16"/>
        </w:rPr>
        <w:t xml:space="preserve"> закрепления коробки крыльев к фюзеляжу (1028,84).</w:t>
      </w:r>
    </w:p>
    <w:p w14:paraId="4344C8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508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января 1927 состоялось заседание Коллегии ЦАГИ и рассмотрели вопрос: 1. Об аппарате У2-М12 с мотором 100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(докладывал </w:t>
      </w:r>
      <w:proofErr w:type="spellStart"/>
      <w:r w:rsidRPr="00F33EBB">
        <w:rPr>
          <w:rFonts w:ascii="Times New Roman" w:hAnsi="Times New Roman" w:cs="Times New Roman"/>
          <w:color w:val="000000" w:themeColor="text1"/>
          <w:sz w:val="16"/>
          <w:szCs w:val="16"/>
        </w:rPr>
        <w:t>И.И.Погосский</w:t>
      </w:r>
      <w:proofErr w:type="spellEnd"/>
      <w:r w:rsidRPr="00F33EBB">
        <w:rPr>
          <w:rFonts w:ascii="Times New Roman" w:hAnsi="Times New Roman" w:cs="Times New Roman"/>
          <w:color w:val="000000" w:themeColor="text1"/>
          <w:sz w:val="16"/>
          <w:szCs w:val="16"/>
        </w:rPr>
        <w:t>) - предложили остановиться на варианте с 2 плоскими несущими лентами - утвердили (2279).</w:t>
      </w:r>
    </w:p>
    <w:p w14:paraId="61D902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1</w:t>
      </w:r>
    </w:p>
    <w:p w14:paraId="5D3F886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Коллегии ЦАГИ от 1 января 1927 г.</w:t>
      </w:r>
    </w:p>
    <w:p w14:paraId="6961EC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Ю.Н.ФЛАКСЕРМАН</w:t>
      </w:r>
    </w:p>
    <w:p w14:paraId="6CCB41C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w:t>
      </w:r>
      <w:r w:rsidRPr="00F33EBB">
        <w:rPr>
          <w:rFonts w:ascii="Times New Roman" w:hAnsi="Times New Roman" w:cs="Times New Roman"/>
          <w:color w:val="000000" w:themeColor="text1"/>
          <w:sz w:val="16"/>
          <w:szCs w:val="16"/>
        </w:rPr>
        <w:tab/>
        <w:t>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8125"/>
      </w:tblGrid>
      <w:tr w:rsidR="00F33EBB" w:rsidRPr="00F33EBB" w14:paraId="1DD4A8E7" w14:textId="77777777">
        <w:tc>
          <w:tcPr>
            <w:tcW w:w="3085" w:type="dxa"/>
            <w:tcBorders>
              <w:top w:val="single" w:sz="12" w:space="0" w:color="auto"/>
            </w:tcBorders>
          </w:tcPr>
          <w:p w14:paraId="4CA819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8125" w:type="dxa"/>
            <w:tcBorders>
              <w:top w:val="single" w:sz="12" w:space="0" w:color="auto"/>
            </w:tcBorders>
          </w:tcPr>
          <w:p w14:paraId="67D628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44136815" w14:textId="77777777">
        <w:tc>
          <w:tcPr>
            <w:tcW w:w="3085" w:type="dxa"/>
            <w:tcBorders>
              <w:bottom w:val="single" w:sz="12" w:space="0" w:color="auto"/>
            </w:tcBorders>
          </w:tcPr>
          <w:p w14:paraId="02606F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Об </w:t>
            </w:r>
            <w:proofErr w:type="spellStart"/>
            <w:r w:rsidRPr="00F33EBB">
              <w:rPr>
                <w:rFonts w:ascii="Times New Roman" w:hAnsi="Times New Roman" w:cs="Times New Roman"/>
                <w:color w:val="000000" w:themeColor="text1"/>
                <w:sz w:val="16"/>
                <w:szCs w:val="16"/>
              </w:rPr>
              <w:t>аппате</w:t>
            </w:r>
            <w:proofErr w:type="spellEnd"/>
            <w:r w:rsidRPr="00F33EBB">
              <w:rPr>
                <w:rFonts w:ascii="Times New Roman" w:hAnsi="Times New Roman" w:cs="Times New Roman"/>
                <w:color w:val="000000" w:themeColor="text1"/>
                <w:sz w:val="16"/>
                <w:szCs w:val="16"/>
              </w:rPr>
              <w:t xml:space="preserve"> У-2 М-12 с мотором в 100 </w:t>
            </w:r>
            <w:proofErr w:type="spellStart"/>
            <w:r w:rsidRPr="00F33EBB">
              <w:rPr>
                <w:rFonts w:ascii="Times New Roman" w:hAnsi="Times New Roman" w:cs="Times New Roman"/>
                <w:color w:val="000000" w:themeColor="text1"/>
                <w:sz w:val="16"/>
                <w:szCs w:val="16"/>
              </w:rPr>
              <w:t>нр</w:t>
            </w:r>
            <w:proofErr w:type="spellEnd"/>
          </w:p>
          <w:p w14:paraId="48AAE2D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/Докладчик </w:t>
            </w:r>
            <w:proofErr w:type="spellStart"/>
            <w:r w:rsidRPr="00F33EBB">
              <w:rPr>
                <w:rFonts w:ascii="Times New Roman" w:hAnsi="Times New Roman" w:cs="Times New Roman"/>
                <w:color w:val="000000" w:themeColor="text1"/>
                <w:sz w:val="16"/>
                <w:szCs w:val="16"/>
              </w:rPr>
              <w:t>И.Л.Погосский</w:t>
            </w:r>
            <w:proofErr w:type="spellEnd"/>
            <w:r w:rsidRPr="00F33EBB">
              <w:rPr>
                <w:rFonts w:ascii="Times New Roman" w:hAnsi="Times New Roman" w:cs="Times New Roman"/>
                <w:color w:val="000000" w:themeColor="text1"/>
                <w:sz w:val="16"/>
                <w:szCs w:val="16"/>
              </w:rPr>
              <w:t>./</w:t>
            </w:r>
          </w:p>
          <w:p w14:paraId="5ECC919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Проект в эскизной форме был получен </w:t>
            </w:r>
            <w:proofErr w:type="spellStart"/>
            <w:r w:rsidRPr="00F33EBB">
              <w:rPr>
                <w:rFonts w:ascii="Times New Roman" w:hAnsi="Times New Roman" w:cs="Times New Roman"/>
                <w:color w:val="000000" w:themeColor="text1"/>
                <w:sz w:val="16"/>
                <w:szCs w:val="16"/>
              </w:rPr>
              <w:t>т.Туполевым</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и в </w:t>
            </w:r>
            <w:proofErr w:type="spellStart"/>
            <w:r w:rsidRPr="00F33EBB">
              <w:rPr>
                <w:rFonts w:ascii="Times New Roman" w:hAnsi="Times New Roman" w:cs="Times New Roman"/>
                <w:color w:val="000000" w:themeColor="text1"/>
                <w:sz w:val="16"/>
                <w:szCs w:val="16"/>
              </w:rPr>
              <w:t>насгоящее</w:t>
            </w:r>
            <w:proofErr w:type="spellEnd"/>
            <w:r w:rsidRPr="00F33EBB">
              <w:rPr>
                <w:rFonts w:ascii="Times New Roman" w:hAnsi="Times New Roman" w:cs="Times New Roman"/>
                <w:color w:val="000000" w:themeColor="text1"/>
                <w:sz w:val="16"/>
                <w:szCs w:val="16"/>
              </w:rPr>
              <w:t xml:space="preserve"> время принят в предварительном виде с соответствующими </w:t>
            </w:r>
            <w:proofErr w:type="spellStart"/>
            <w:r w:rsidRPr="00F33EBB">
              <w:rPr>
                <w:rFonts w:ascii="Times New Roman" w:hAnsi="Times New Roman" w:cs="Times New Roman"/>
                <w:color w:val="000000" w:themeColor="text1"/>
                <w:sz w:val="16"/>
                <w:szCs w:val="16"/>
              </w:rPr>
              <w:t>измененениями</w:t>
            </w:r>
            <w:proofErr w:type="spellEnd"/>
            <w:r w:rsidRPr="00F33EBB">
              <w:rPr>
                <w:rFonts w:ascii="Times New Roman" w:hAnsi="Times New Roman" w:cs="Times New Roman"/>
                <w:color w:val="000000" w:themeColor="text1"/>
                <w:sz w:val="16"/>
                <w:szCs w:val="16"/>
              </w:rPr>
              <w:t>, поступил на отзыв.</w:t>
            </w:r>
          </w:p>
          <w:p w14:paraId="68FA55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Докладчик  подробно останавливается на конструкции самолетах и расчетах его.</w:t>
            </w:r>
          </w:p>
        </w:tc>
        <w:tc>
          <w:tcPr>
            <w:tcW w:w="8125" w:type="dxa"/>
            <w:tcBorders>
              <w:bottom w:val="single" w:sz="12" w:space="0" w:color="auto"/>
            </w:tcBorders>
          </w:tcPr>
          <w:p w14:paraId="66C219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smallCaps/>
                <w:color w:val="000000" w:themeColor="text1"/>
                <w:sz w:val="16"/>
                <w:szCs w:val="16"/>
              </w:rPr>
              <w:t xml:space="preserve">1/ </w:t>
            </w:r>
            <w:r w:rsidRPr="00F33EBB">
              <w:rPr>
                <w:rFonts w:ascii="Times New Roman" w:hAnsi="Times New Roman" w:cs="Times New Roman"/>
                <w:color w:val="000000" w:themeColor="text1"/>
                <w:sz w:val="16"/>
                <w:szCs w:val="16"/>
              </w:rPr>
              <w:t>По схеме самолета считать необхо</w:t>
            </w:r>
            <w:r w:rsidRPr="00F33EBB">
              <w:rPr>
                <w:rFonts w:ascii="Times New Roman" w:hAnsi="Times New Roman" w:cs="Times New Roman"/>
                <w:color w:val="000000" w:themeColor="text1"/>
                <w:sz w:val="16"/>
                <w:szCs w:val="16"/>
              </w:rPr>
              <w:softHyphen/>
              <w:t xml:space="preserve">димым остановиться на варианте с несущими лентами в двух плоскостях, виду того, что уже на Техническом Совете </w:t>
            </w:r>
            <w:proofErr w:type="spellStart"/>
            <w:r w:rsidRPr="00F33EBB">
              <w:rPr>
                <w:rFonts w:ascii="Times New Roman" w:hAnsi="Times New Roman" w:cs="Times New Roman"/>
                <w:color w:val="000000" w:themeColor="text1"/>
                <w:sz w:val="16"/>
                <w:szCs w:val="16"/>
              </w:rPr>
              <w:t>Авиатре</w:t>
            </w:r>
            <w:r w:rsidRPr="00F33EBB">
              <w:rPr>
                <w:rFonts w:ascii="Times New Roman" w:hAnsi="Times New Roman" w:cs="Times New Roman"/>
                <w:color w:val="000000" w:themeColor="text1"/>
                <w:sz w:val="16"/>
                <w:szCs w:val="16"/>
              </w:rPr>
              <w:softHyphen/>
              <w:t>ста</w:t>
            </w:r>
            <w:proofErr w:type="spellEnd"/>
            <w:r w:rsidRPr="00F33EBB">
              <w:rPr>
                <w:rFonts w:ascii="Times New Roman" w:hAnsi="Times New Roman" w:cs="Times New Roman"/>
                <w:color w:val="000000" w:themeColor="text1"/>
                <w:sz w:val="16"/>
                <w:szCs w:val="16"/>
              </w:rPr>
              <w:t xml:space="preserve"> было высказано пожелание, чтобы все основные несущие и работающие элементы коробки крыльев были бы легко доступны осмотру. / Согласно Протокола № 4 Заседания Техниче</w:t>
            </w:r>
            <w:r w:rsidRPr="00F33EBB">
              <w:rPr>
                <w:rFonts w:ascii="Times New Roman" w:hAnsi="Times New Roman" w:cs="Times New Roman"/>
                <w:color w:val="000000" w:themeColor="text1"/>
                <w:sz w:val="16"/>
                <w:szCs w:val="16"/>
              </w:rPr>
              <w:softHyphen/>
              <w:t xml:space="preserve">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от 6-го Ок</w:t>
            </w:r>
            <w:r w:rsidRPr="00F33EBB">
              <w:rPr>
                <w:rFonts w:ascii="Times New Roman" w:hAnsi="Times New Roman" w:cs="Times New Roman"/>
                <w:color w:val="000000" w:themeColor="text1"/>
                <w:sz w:val="16"/>
                <w:szCs w:val="16"/>
              </w:rPr>
              <w:softHyphen/>
              <w:t>тября 1926 г./</w:t>
            </w:r>
          </w:p>
          <w:p w14:paraId="3F55C21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Считать необходимым все узлы шасси были сделаны шарнирными, что повлечет конструктивное изменение та</w:t>
            </w:r>
            <w:r w:rsidRPr="00F33EBB">
              <w:rPr>
                <w:rFonts w:ascii="Times New Roman" w:hAnsi="Times New Roman" w:cs="Times New Roman"/>
                <w:color w:val="000000" w:themeColor="text1"/>
                <w:sz w:val="16"/>
                <w:szCs w:val="16"/>
              </w:rPr>
              <w:softHyphen/>
              <w:t>ковых.</w:t>
            </w:r>
          </w:p>
          <w:p w14:paraId="5802AF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Считать необходимым сделать ки</w:t>
            </w:r>
            <w:r w:rsidRPr="00F33EBB">
              <w:rPr>
                <w:rFonts w:ascii="Times New Roman" w:hAnsi="Times New Roman" w:cs="Times New Roman"/>
                <w:color w:val="000000" w:themeColor="text1"/>
                <w:sz w:val="16"/>
                <w:szCs w:val="16"/>
              </w:rPr>
              <w:softHyphen/>
              <w:t>нематически правильную схему руле</w:t>
            </w:r>
            <w:r w:rsidRPr="00F33EBB">
              <w:rPr>
                <w:rFonts w:ascii="Times New Roman" w:hAnsi="Times New Roman" w:cs="Times New Roman"/>
                <w:color w:val="000000" w:themeColor="text1"/>
                <w:sz w:val="16"/>
                <w:szCs w:val="16"/>
              </w:rPr>
              <w:softHyphen/>
              <w:t>вого управления.</w:t>
            </w:r>
          </w:p>
          <w:p w14:paraId="7A0F3F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Считать желательным дать другую </w:t>
            </w:r>
            <w:proofErr w:type="spellStart"/>
            <w:r w:rsidRPr="00F33EBB">
              <w:rPr>
                <w:rFonts w:ascii="Times New Roman" w:hAnsi="Times New Roman" w:cs="Times New Roman"/>
                <w:color w:val="000000" w:themeColor="text1"/>
                <w:sz w:val="16"/>
                <w:szCs w:val="16"/>
              </w:rPr>
              <w:t>компановку</w:t>
            </w:r>
            <w:proofErr w:type="spellEnd"/>
            <w:r w:rsidRPr="00F33EBB">
              <w:rPr>
                <w:rFonts w:ascii="Times New Roman" w:hAnsi="Times New Roman" w:cs="Times New Roman"/>
                <w:color w:val="000000" w:themeColor="text1"/>
                <w:sz w:val="16"/>
                <w:szCs w:val="16"/>
              </w:rPr>
              <w:t xml:space="preserve"> основного нижнего узла, крепящего центроплан к фюзеляжу, куда подходит главная расчалка, с тем чтобы главные усилия </w:t>
            </w:r>
            <w:proofErr w:type="spellStart"/>
            <w:r w:rsidRPr="00F33EBB">
              <w:rPr>
                <w:rFonts w:ascii="Times New Roman" w:hAnsi="Times New Roman" w:cs="Times New Roman"/>
                <w:color w:val="000000" w:themeColor="text1"/>
                <w:sz w:val="16"/>
                <w:szCs w:val="16"/>
              </w:rPr>
              <w:t>бвли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воприняты</w:t>
            </w:r>
            <w:proofErr w:type="spellEnd"/>
            <w:r w:rsidRPr="00F33EBB">
              <w:rPr>
                <w:rFonts w:ascii="Times New Roman" w:hAnsi="Times New Roman" w:cs="Times New Roman"/>
                <w:color w:val="000000" w:themeColor="text1"/>
                <w:sz w:val="16"/>
                <w:szCs w:val="16"/>
              </w:rPr>
              <w:t xml:space="preserve"> более непосредственно.</w:t>
            </w:r>
          </w:p>
          <w:p w14:paraId="35F2F0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 же а относительно узла, к которому крепится </w:t>
            </w:r>
            <w:proofErr w:type="spellStart"/>
            <w:r w:rsidRPr="00F33EBB">
              <w:rPr>
                <w:rFonts w:ascii="Times New Roman" w:hAnsi="Times New Roman" w:cs="Times New Roman"/>
                <w:color w:val="000000" w:themeColor="text1"/>
                <w:sz w:val="16"/>
                <w:szCs w:val="16"/>
              </w:rPr>
              <w:t>иоторная</w:t>
            </w:r>
            <w:proofErr w:type="spellEnd"/>
            <w:r w:rsidRPr="00F33EBB">
              <w:rPr>
                <w:rFonts w:ascii="Times New Roman" w:hAnsi="Times New Roman" w:cs="Times New Roman"/>
                <w:color w:val="000000" w:themeColor="text1"/>
                <w:sz w:val="16"/>
                <w:szCs w:val="16"/>
              </w:rPr>
              <w:t xml:space="preserve"> установка/.</w:t>
            </w:r>
          </w:p>
        </w:tc>
      </w:tr>
    </w:tbl>
    <w:p w14:paraId="378CCF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3000AA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704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января 1927 началось проектирование РОМ2-2БМВ6 (1028,84).</w:t>
      </w:r>
    </w:p>
    <w:p w14:paraId="509066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в самом конце 1926</w:t>
      </w:r>
    </w:p>
    <w:p w14:paraId="4EBE74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AB616"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состоянию на 1 января 1927 г. ВВС РККА насчитывала в своих рядах следующее количество самолетов:</w:t>
      </w:r>
    </w:p>
    <w:p w14:paraId="2DA8537E"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Разведчики и лёгкие бомбардировщики Р-1 и Р-2 — 433 шт., из которых Р-1 (лицензионный «Де Хевиленд»-9) — 411 шт., Р-2 — 22 шт.</w:t>
      </w:r>
    </w:p>
    <w:p w14:paraId="2D97D906"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Разведчики Р-3 «металл» — 22 шт.</w:t>
      </w:r>
    </w:p>
    <w:p w14:paraId="356D8343"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Истребители И-2 — 62 шт.</w:t>
      </w:r>
    </w:p>
    <w:p w14:paraId="45517123"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Учебные самолеты У-3 МУ-3 — 70 шт.</w:t>
      </w:r>
    </w:p>
    <w:p w14:paraId="606E36B6"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МУ-3 — 10 шт. (18415).</w:t>
      </w:r>
    </w:p>
    <w:p w14:paraId="7F35CCA3"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4DF89854" w14:textId="77777777" w:rsidR="00774B8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4F8A5F5" w14:textId="77777777" w:rsidR="00774B8B" w:rsidRPr="00F33EBB" w:rsidRDefault="00774B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380DE" w14:textId="77777777" w:rsidR="00774B8B" w:rsidRPr="00F33EBB"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1 января</w:t>
      </w:r>
      <w:bookmarkStart w:id="0" w:name="YANDEX_19"/>
      <w:bookmarkEnd w:id="0"/>
      <w:r w:rsidRPr="00F33EBB">
        <w:rPr>
          <w:rFonts w:ascii="Times New Roman" w:eastAsia="Times New Roman" w:hAnsi="Times New Roman" w:cs="Times New Roman"/>
          <w:color w:val="000000" w:themeColor="text1"/>
          <w:sz w:val="16"/>
          <w:szCs w:val="16"/>
          <w:lang w:eastAsia="ru-RU"/>
        </w:rPr>
        <w:t xml:space="preserve"> 1927  года Советская Россия уступала коалиции лимитрофов (Польша, Румыния, Финляндия и республики Прибалтики) по живой силе – в два раза, в авиации – в два раза, в танках – в восемь раз, и только в полевой артиллерии имела с потенциальным противником равенство по стволам. Хуже того, потенциальные возможности снабжать </w:t>
      </w:r>
      <w:bookmarkStart w:id="1" w:name="YANDEX_20"/>
      <w:bookmarkEnd w:id="1"/>
      <w:r w:rsidRPr="00F33EBB">
        <w:rPr>
          <w:rFonts w:ascii="Times New Roman" w:eastAsia="Times New Roman" w:hAnsi="Times New Roman" w:cs="Times New Roman"/>
          <w:color w:val="000000" w:themeColor="text1"/>
          <w:sz w:val="16"/>
          <w:szCs w:val="16"/>
          <w:lang w:eastAsia="ru-RU"/>
        </w:rPr>
        <w:t xml:space="preserve"> армию  во время войны у СССР были вообще ничтожны! В докладе Президиума ВСНХ СССР «Об ориентировочном плане развития </w:t>
      </w:r>
      <w:bookmarkStart w:id="2" w:name="YANDEX_21"/>
      <w:bookmarkEnd w:id="2"/>
      <w:r w:rsidRPr="00F33EBB">
        <w:rPr>
          <w:rFonts w:ascii="Times New Roman" w:eastAsia="Times New Roman" w:hAnsi="Times New Roman" w:cs="Times New Roman"/>
          <w:color w:val="000000" w:themeColor="text1"/>
          <w:sz w:val="16"/>
          <w:szCs w:val="16"/>
          <w:lang w:eastAsia="ru-RU"/>
        </w:rPr>
        <w:t xml:space="preserve"> военной  </w:t>
      </w:r>
      <w:bookmarkStart w:id="3" w:name="YANDEX_22"/>
      <w:bookmarkEnd w:id="3"/>
      <w:r w:rsidRPr="00F33EBB">
        <w:rPr>
          <w:rFonts w:ascii="Times New Roman" w:eastAsia="Times New Roman" w:hAnsi="Times New Roman" w:cs="Times New Roman"/>
          <w:color w:val="000000" w:themeColor="text1"/>
          <w:sz w:val="16"/>
          <w:szCs w:val="16"/>
          <w:lang w:eastAsia="ru-RU"/>
        </w:rPr>
        <w:t xml:space="preserve"> промышленности » от 5 апреля </w:t>
      </w:r>
      <w:bookmarkStart w:id="4" w:name="YANDEX_23"/>
      <w:bookmarkEnd w:id="4"/>
      <w:r w:rsidRPr="00F33EBB">
        <w:rPr>
          <w:rFonts w:ascii="Times New Roman" w:eastAsia="Times New Roman" w:hAnsi="Times New Roman" w:cs="Times New Roman"/>
          <w:color w:val="000000" w:themeColor="text1"/>
          <w:sz w:val="16"/>
          <w:szCs w:val="16"/>
          <w:lang w:eastAsia="ru-RU"/>
        </w:rPr>
        <w:t xml:space="preserve"> 1927  г. производственные мощности советских </w:t>
      </w:r>
      <w:bookmarkStart w:id="5" w:name="YANDEX_24"/>
      <w:bookmarkEnd w:id="5"/>
      <w:r w:rsidRPr="00F33EBB">
        <w:rPr>
          <w:rFonts w:ascii="Times New Roman" w:eastAsia="Times New Roman" w:hAnsi="Times New Roman" w:cs="Times New Roman"/>
          <w:color w:val="000000" w:themeColor="text1"/>
          <w:sz w:val="16"/>
          <w:szCs w:val="16"/>
          <w:lang w:eastAsia="ru-RU"/>
        </w:rPr>
        <w:t xml:space="preserve"> военных  заводов определялись ниже, чем казенных и частных </w:t>
      </w:r>
      <w:bookmarkStart w:id="6" w:name="YANDEX_25"/>
      <w:bookmarkEnd w:id="6"/>
      <w:r w:rsidRPr="00F33EBB">
        <w:rPr>
          <w:rFonts w:ascii="Times New Roman" w:eastAsia="Times New Roman" w:hAnsi="Times New Roman" w:cs="Times New Roman"/>
          <w:color w:val="000000" w:themeColor="text1"/>
          <w:sz w:val="16"/>
          <w:szCs w:val="16"/>
          <w:lang w:eastAsia="ru-RU"/>
        </w:rPr>
        <w:t xml:space="preserve"> военных  заводов в 1916 г.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миллиарда штук в год, тогда как в 1916 г. оно составило 1,5 миллиарда штук. Наибольшее отставание имело место в производстве элементов артиллерийского выстрела: в </w:t>
      </w:r>
      <w:bookmarkStart w:id="7" w:name="YANDEX_26"/>
      <w:bookmarkEnd w:id="7"/>
      <w:r w:rsidRPr="00F33EBB">
        <w:rPr>
          <w:rFonts w:ascii="Times New Roman" w:eastAsia="Times New Roman" w:hAnsi="Times New Roman" w:cs="Times New Roman"/>
          <w:color w:val="000000" w:themeColor="text1"/>
          <w:sz w:val="16"/>
          <w:szCs w:val="16"/>
          <w:lang w:eastAsia="ru-RU"/>
        </w:rPr>
        <w:t xml:space="preserve"> 1927  г. мощности всех заводов позволяли выпустить в год 6 миллионов снарядов, тогда как в 1916 г. их было произведено 30,9 млн штук. Пропускная способность Ленинградского, Пензенского и Самарского трубочных заводов исчислялась в </w:t>
      </w:r>
      <w:bookmarkStart w:id="8" w:name="YANDEX_27"/>
      <w:bookmarkEnd w:id="8"/>
      <w:r w:rsidRPr="00F33EBB">
        <w:rPr>
          <w:rFonts w:ascii="Times New Roman" w:eastAsia="Times New Roman" w:hAnsi="Times New Roman" w:cs="Times New Roman"/>
          <w:color w:val="000000" w:themeColor="text1"/>
          <w:sz w:val="16"/>
          <w:szCs w:val="16"/>
          <w:lang w:eastAsia="ru-RU"/>
        </w:rPr>
        <w:t xml:space="preserve"> 1927  г. 1,2 млн дистанционных трубок в год, тогда как в 1916 г. их было произведено не менее 7 млн шт. В количестве 30 – 50% от уровня 1916 г. на советских </w:t>
      </w:r>
      <w:bookmarkStart w:id="9" w:name="YANDEX_28"/>
      <w:bookmarkEnd w:id="9"/>
      <w:r w:rsidRPr="00F33EBB">
        <w:rPr>
          <w:rFonts w:ascii="Times New Roman" w:eastAsia="Times New Roman" w:hAnsi="Times New Roman" w:cs="Times New Roman"/>
          <w:color w:val="000000" w:themeColor="text1"/>
          <w:sz w:val="16"/>
          <w:szCs w:val="16"/>
          <w:lang w:eastAsia="ru-RU"/>
        </w:rPr>
        <w:t xml:space="preserve"> военных  заводах могли производиться порох, взрывчатые и отравляющие химические вещества. Текущая пропускная способность авиационных заводов составляла 540 – 650 самолетов в год, тогда как в 1915 г. </w:t>
      </w:r>
      <w:bookmarkStart w:id="10" w:name="YANDEX_29"/>
      <w:bookmarkEnd w:id="10"/>
      <w:r w:rsidRPr="00F33EBB">
        <w:rPr>
          <w:rFonts w:ascii="Times New Roman" w:eastAsia="Times New Roman" w:hAnsi="Times New Roman" w:cs="Times New Roman"/>
          <w:color w:val="000000" w:themeColor="text1"/>
          <w:sz w:val="16"/>
          <w:szCs w:val="16"/>
          <w:lang w:eastAsia="ru-RU"/>
        </w:rPr>
        <w:t xml:space="preserve"> армия  получила с русских </w:t>
      </w:r>
      <w:bookmarkStart w:id="11" w:name="YANDEX_30"/>
      <w:bookmarkEnd w:id="11"/>
      <w:r w:rsidRPr="00F33EBB">
        <w:rPr>
          <w:rFonts w:ascii="Times New Roman" w:eastAsia="Times New Roman" w:hAnsi="Times New Roman" w:cs="Times New Roman"/>
          <w:color w:val="000000" w:themeColor="text1"/>
          <w:sz w:val="16"/>
          <w:szCs w:val="16"/>
          <w:lang w:eastAsia="ru-RU"/>
        </w:rPr>
        <w:t> военных  заводов 772 самолета.</w:t>
      </w:r>
    </w:p>
    <w:p w14:paraId="3B73AED3" w14:textId="77777777" w:rsidR="00774B8B" w:rsidRPr="00F33EBB"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Следует также учесть, что данные доклада ВСНХ от 5 апреля </w:t>
      </w:r>
      <w:bookmarkStart w:id="12" w:name="YANDEX_31"/>
      <w:bookmarkEnd w:id="12"/>
      <w:r w:rsidRPr="00F33EBB">
        <w:rPr>
          <w:rFonts w:ascii="Times New Roman" w:eastAsia="Times New Roman" w:hAnsi="Times New Roman" w:cs="Times New Roman"/>
          <w:color w:val="000000" w:themeColor="text1"/>
          <w:sz w:val="16"/>
          <w:szCs w:val="16"/>
          <w:lang w:eastAsia="ru-RU"/>
        </w:rPr>
        <w:t xml:space="preserve"> 1927  г. являлись ориентировочными. Показанные мощности были достижимы при условии проведения капитальных работ в течение ближайших 4 – 5 лет на общую сумму, приблизительно, 320 млн рублей (напомним, чтобы представить значение этой величины, что общая сумма расходной части бюджета СССР в 1926/27 г. составляла около 800 млн руб.). </w:t>
      </w:r>
    </w:p>
    <w:p w14:paraId="600696E3" w14:textId="77777777" w:rsidR="00774B8B" w:rsidRPr="00F33EBB"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Таким образом, восстановление мощностей </w:t>
      </w:r>
      <w:proofErr w:type="spellStart"/>
      <w:r w:rsidRPr="00F33EBB">
        <w:rPr>
          <w:rFonts w:ascii="Times New Roman" w:eastAsia="Times New Roman" w:hAnsi="Times New Roman" w:cs="Times New Roman"/>
          <w:color w:val="000000" w:themeColor="text1"/>
          <w:sz w:val="16"/>
          <w:szCs w:val="16"/>
          <w:lang w:eastAsia="ru-RU"/>
        </w:rPr>
        <w:t>военнопромышленных</w:t>
      </w:r>
      <w:proofErr w:type="spellEnd"/>
      <w:r w:rsidRPr="00F33EBB">
        <w:rPr>
          <w:rFonts w:ascii="Times New Roman" w:eastAsia="Times New Roman" w:hAnsi="Times New Roman" w:cs="Times New Roman"/>
          <w:color w:val="000000" w:themeColor="text1"/>
          <w:sz w:val="16"/>
          <w:szCs w:val="16"/>
          <w:lang w:eastAsia="ru-RU"/>
        </w:rPr>
        <w:t xml:space="preserve"> производств по состоянию на начало </w:t>
      </w:r>
      <w:bookmarkStart w:id="13" w:name="YANDEX_32"/>
      <w:bookmarkEnd w:id="13"/>
      <w:r w:rsidRPr="00F33EBB">
        <w:rPr>
          <w:rFonts w:ascii="Times New Roman" w:eastAsia="Times New Roman" w:hAnsi="Times New Roman" w:cs="Times New Roman"/>
          <w:color w:val="000000" w:themeColor="text1"/>
          <w:sz w:val="16"/>
          <w:szCs w:val="16"/>
          <w:lang w:eastAsia="ru-RU"/>
        </w:rPr>
        <w:t xml:space="preserve"> 1927  г. в СССР, в лучшем случае, было завершено наполовину, что, на фоне прогресса </w:t>
      </w:r>
      <w:bookmarkStart w:id="14" w:name="YANDEX_33"/>
      <w:bookmarkEnd w:id="14"/>
      <w:r w:rsidRPr="00F33EBB">
        <w:rPr>
          <w:rFonts w:ascii="Times New Roman" w:eastAsia="Times New Roman" w:hAnsi="Times New Roman" w:cs="Times New Roman"/>
          <w:color w:val="000000" w:themeColor="text1"/>
          <w:sz w:val="16"/>
          <w:szCs w:val="16"/>
          <w:lang w:eastAsia="ru-RU"/>
        </w:rPr>
        <w:t xml:space="preserve"> военной  техники и индустрии крупнейших европейских государств, США и Японии за 10 лет после окончания Первой мировой войны выглядит довольно удручающе. Например, по сравнению с Францией </w:t>
      </w:r>
      <w:bookmarkStart w:id="15" w:name="YANDEX_34"/>
      <w:bookmarkEnd w:id="15"/>
      <w:r w:rsidRPr="00F33EBB">
        <w:rPr>
          <w:rFonts w:ascii="Times New Roman" w:eastAsia="Times New Roman" w:hAnsi="Times New Roman" w:cs="Times New Roman"/>
          <w:color w:val="000000" w:themeColor="text1"/>
          <w:sz w:val="16"/>
          <w:szCs w:val="16"/>
          <w:lang w:eastAsia="ru-RU"/>
        </w:rPr>
        <w:t xml:space="preserve"> военная  </w:t>
      </w:r>
      <w:bookmarkStart w:id="16" w:name="YANDEX_35"/>
      <w:bookmarkEnd w:id="16"/>
      <w:r w:rsidRPr="00F33EBB">
        <w:rPr>
          <w:rFonts w:ascii="Times New Roman" w:eastAsia="Times New Roman" w:hAnsi="Times New Roman" w:cs="Times New Roman"/>
          <w:color w:val="000000" w:themeColor="text1"/>
          <w:sz w:val="16"/>
          <w:szCs w:val="16"/>
          <w:lang w:eastAsia="ru-RU"/>
        </w:rPr>
        <w:t> промышленность  СССР имела мощности по производству боевых самолетов в 7 раз ниже, по танкам – в 20 раз, по дивизионной и корпусной артиллерии – в 3 раза, по пулеметам – в 2 раза, по винтовочным патронам – в 7 раз, по артиллерийскому выстрелу – в 5 раз ниже (17201).</w:t>
      </w:r>
    </w:p>
    <w:p w14:paraId="77D7722E" w14:textId="77777777" w:rsidR="00774B8B" w:rsidRPr="00F33EBB" w:rsidRDefault="00774B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4483F"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1 января 1927 года Так вот, бронетанковый парк Польши по состоянию составлял 159 танков Рено FT-17 и 211 бронеавтомобилей разных модификаций.</w:t>
      </w:r>
    </w:p>
    <w:p w14:paraId="19946458"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Румыния имела на вооружении 107 аналогичных танков и 146 бронеавтомобилей — иными словами, и Румыния, и Польша (даже по отдельности) ПРЕВОСХОДИЛИ Советский Союз в количестве и качестве (потому что, в отличие от большевиков, могли ремонтировать свои танки, ибо обладали полной номенклатурой штатных запчастей и могли рассчитывать на обученных во Франции специалистов) бронетанкового вооружения (18415).</w:t>
      </w:r>
    </w:p>
    <w:p w14:paraId="6CDA3412"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0A0C87E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DC6A2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5027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 и 28 января 1927. Из протокола заседания Политбюро № 78, 1927 г.</w:t>
      </w:r>
    </w:p>
    <w:p w14:paraId="660AFF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w:t>
      </w:r>
      <w:proofErr w:type="spellStart"/>
      <w:r w:rsidRPr="00F33EBB">
        <w:rPr>
          <w:rFonts w:ascii="Times New Roman" w:hAnsi="Times New Roman" w:cs="Times New Roman"/>
          <w:color w:val="000000" w:themeColor="text1"/>
          <w:sz w:val="16"/>
          <w:szCs w:val="16"/>
        </w:rPr>
        <w:t>партбюджете</w:t>
      </w:r>
      <w:proofErr w:type="spellEnd"/>
      <w:r w:rsidRPr="00F33EBB">
        <w:rPr>
          <w:rFonts w:ascii="Times New Roman" w:hAnsi="Times New Roman" w:cs="Times New Roman"/>
          <w:color w:val="000000" w:themeColor="text1"/>
          <w:sz w:val="16"/>
          <w:szCs w:val="16"/>
        </w:rPr>
        <w:t xml:space="preserve"> </w:t>
      </w:r>
    </w:p>
    <w:p w14:paraId="4EE78E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Воспретить советским, хозяйственным и другим непартийным организациям какую бы то ни было денежную помощь парторганизациям, предложив ЦКК-РКИ (Центральная контрольная комиссия и рабоче-крестьянская инспекция) следить строжайше за проведением этого решения. </w:t>
      </w:r>
    </w:p>
    <w:p w14:paraId="246422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Предложить местным партийным организациям обращаться в ЦК со своими сверхсметными требованиями, для удовлетворения этих требований из </w:t>
      </w:r>
      <w:proofErr w:type="spellStart"/>
      <w:r w:rsidRPr="00F33EBB">
        <w:rPr>
          <w:rFonts w:ascii="Times New Roman" w:hAnsi="Times New Roman" w:cs="Times New Roman"/>
          <w:color w:val="000000" w:themeColor="text1"/>
          <w:sz w:val="16"/>
          <w:szCs w:val="16"/>
        </w:rPr>
        <w:t>спецфонда</w:t>
      </w:r>
      <w:proofErr w:type="spellEnd"/>
      <w:r w:rsidRPr="00F33EBB">
        <w:rPr>
          <w:rFonts w:ascii="Times New Roman" w:hAnsi="Times New Roman" w:cs="Times New Roman"/>
          <w:color w:val="000000" w:themeColor="text1"/>
          <w:sz w:val="16"/>
          <w:szCs w:val="16"/>
        </w:rPr>
        <w:t xml:space="preserve"> ЦК (11652).</w:t>
      </w:r>
    </w:p>
    <w:p w14:paraId="3097C5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722E5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C69D2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B7F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января 1927 в </w:t>
      </w:r>
      <w:proofErr w:type="spellStart"/>
      <w:r w:rsidRPr="00F33EBB">
        <w:rPr>
          <w:rFonts w:ascii="Times New Roman" w:hAnsi="Times New Roman" w:cs="Times New Roman"/>
          <w:color w:val="000000" w:themeColor="text1"/>
          <w:sz w:val="16"/>
          <w:szCs w:val="16"/>
        </w:rPr>
        <w:t>Масачузетсе</w:t>
      </w:r>
      <w:proofErr w:type="spellEnd"/>
      <w:r w:rsidRPr="00F33EBB">
        <w:rPr>
          <w:rFonts w:ascii="Times New Roman" w:hAnsi="Times New Roman" w:cs="Times New Roman"/>
          <w:color w:val="000000" w:themeColor="text1"/>
          <w:sz w:val="16"/>
          <w:szCs w:val="16"/>
        </w:rPr>
        <w:t xml:space="preserve"> впервые было введено обязательное автомобильное страхование (2100).</w:t>
      </w:r>
    </w:p>
    <w:p w14:paraId="13D86E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1CAF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января 1927 в Массачусетсе впервые в мире введена обязательная автомобильная страховка (4962).</w:t>
      </w:r>
    </w:p>
    <w:p w14:paraId="6CD58B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4CF95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F062A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12E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января 1927 был подготовлен Доклад ВСНХ в СТО о деятельности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5EBB5B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Самолетные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F33EBB" w:rsidRPr="00F33EBB" w14:paraId="389A902D" w14:textId="77777777">
        <w:tc>
          <w:tcPr>
            <w:tcW w:w="5636" w:type="dxa"/>
          </w:tcPr>
          <w:p w14:paraId="54BB08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Название и номер</w:t>
            </w:r>
          </w:p>
        </w:tc>
        <w:tc>
          <w:tcPr>
            <w:tcW w:w="5636" w:type="dxa"/>
          </w:tcPr>
          <w:p w14:paraId="265226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Новый номер</w:t>
            </w:r>
          </w:p>
        </w:tc>
      </w:tr>
      <w:tr w:rsidR="00F33EBB" w:rsidRPr="00F33EBB" w14:paraId="59C1A0A8" w14:textId="77777777">
        <w:tc>
          <w:tcPr>
            <w:tcW w:w="5636" w:type="dxa"/>
          </w:tcPr>
          <w:p w14:paraId="1C99EC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 (б. Дукс)</w:t>
            </w:r>
          </w:p>
        </w:tc>
        <w:tc>
          <w:tcPr>
            <w:tcW w:w="5636" w:type="dxa"/>
          </w:tcPr>
          <w:p w14:paraId="580884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248D4678" w14:textId="77777777">
        <w:tc>
          <w:tcPr>
            <w:tcW w:w="5636" w:type="dxa"/>
          </w:tcPr>
          <w:p w14:paraId="743D2F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ГАЗ-3 (б. Р-Б в Ленинграде)</w:t>
            </w:r>
          </w:p>
        </w:tc>
        <w:tc>
          <w:tcPr>
            <w:tcW w:w="5636" w:type="dxa"/>
          </w:tcPr>
          <w:p w14:paraId="6A539B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r>
      <w:tr w:rsidR="00F33EBB" w:rsidRPr="00F33EBB" w14:paraId="765313E5" w14:textId="77777777">
        <w:tc>
          <w:tcPr>
            <w:tcW w:w="5636" w:type="dxa"/>
          </w:tcPr>
          <w:p w14:paraId="5AD51D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ГАЗ-5 (б. </w:t>
            </w:r>
            <w:proofErr w:type="spellStart"/>
            <w:r w:rsidRPr="00F33EBB">
              <w:rPr>
                <w:rFonts w:ascii="Times New Roman" w:hAnsi="Times New Roman" w:cs="Times New Roman"/>
                <w:color w:val="000000" w:themeColor="text1"/>
                <w:sz w:val="16"/>
                <w:szCs w:val="16"/>
              </w:rPr>
              <w:t>Моска</w:t>
            </w:r>
            <w:proofErr w:type="spellEnd"/>
            <w:r w:rsidRPr="00F33EBB">
              <w:rPr>
                <w:rFonts w:ascii="Times New Roman" w:hAnsi="Times New Roman" w:cs="Times New Roman"/>
                <w:color w:val="000000" w:themeColor="text1"/>
                <w:sz w:val="16"/>
                <w:szCs w:val="16"/>
              </w:rPr>
              <w:t xml:space="preserve"> в Москве)</w:t>
            </w:r>
          </w:p>
        </w:tc>
        <w:tc>
          <w:tcPr>
            <w:tcW w:w="5636" w:type="dxa"/>
          </w:tcPr>
          <w:p w14:paraId="3CCBED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w:t>
            </w:r>
          </w:p>
        </w:tc>
      </w:tr>
      <w:tr w:rsidR="00F33EBB" w:rsidRPr="00F33EBB" w14:paraId="12A63986" w14:textId="77777777">
        <w:tc>
          <w:tcPr>
            <w:tcW w:w="5636" w:type="dxa"/>
          </w:tcPr>
          <w:p w14:paraId="6C2F2D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ГАЗ-10 (б. Лебедева в Таганроге)</w:t>
            </w:r>
          </w:p>
        </w:tc>
        <w:tc>
          <w:tcPr>
            <w:tcW w:w="5636" w:type="dxa"/>
          </w:tcPr>
          <w:p w14:paraId="68E41F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w:t>
            </w:r>
          </w:p>
        </w:tc>
      </w:tr>
      <w:tr w:rsidR="00F33EBB" w:rsidRPr="00F33EBB" w14:paraId="4A254A1D" w14:textId="77777777">
        <w:tc>
          <w:tcPr>
            <w:tcW w:w="5636" w:type="dxa"/>
          </w:tcPr>
          <w:p w14:paraId="0DF988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ГАЗ-7 (б. Р-Б в Москве)</w:t>
            </w:r>
          </w:p>
        </w:tc>
        <w:tc>
          <w:tcPr>
            <w:tcW w:w="5636" w:type="dxa"/>
          </w:tcPr>
          <w:p w14:paraId="390684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w:t>
            </w:r>
          </w:p>
        </w:tc>
      </w:tr>
      <w:tr w:rsidR="00F33EBB" w:rsidRPr="00F33EBB" w14:paraId="25253B59" w14:textId="77777777">
        <w:tc>
          <w:tcPr>
            <w:tcW w:w="5636" w:type="dxa"/>
          </w:tcPr>
          <w:p w14:paraId="13991D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Моторные заводы</w:t>
            </w:r>
          </w:p>
        </w:tc>
        <w:tc>
          <w:tcPr>
            <w:tcW w:w="5636" w:type="dxa"/>
          </w:tcPr>
          <w:p w14:paraId="7402A9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73B392BA" w14:textId="77777777">
        <w:tc>
          <w:tcPr>
            <w:tcW w:w="5636" w:type="dxa"/>
          </w:tcPr>
          <w:p w14:paraId="206299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ГАЗ-2 (б. Гном-Рон в Москве)</w:t>
            </w:r>
          </w:p>
        </w:tc>
        <w:tc>
          <w:tcPr>
            <w:tcW w:w="5636" w:type="dxa"/>
          </w:tcPr>
          <w:p w14:paraId="01A6B6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w:t>
            </w:r>
          </w:p>
        </w:tc>
      </w:tr>
      <w:tr w:rsidR="00F33EBB" w:rsidRPr="00F33EBB" w14:paraId="24D46FEF" w14:textId="77777777">
        <w:tc>
          <w:tcPr>
            <w:tcW w:w="5636" w:type="dxa"/>
          </w:tcPr>
          <w:p w14:paraId="4B10E8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ГАЗ-4 (б. Мотор в Москве)</w:t>
            </w:r>
          </w:p>
        </w:tc>
        <w:tc>
          <w:tcPr>
            <w:tcW w:w="5636" w:type="dxa"/>
          </w:tcPr>
          <w:p w14:paraId="62A311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w:t>
            </w:r>
          </w:p>
        </w:tc>
      </w:tr>
      <w:tr w:rsidR="00F33EBB" w:rsidRPr="00F33EBB" w14:paraId="6DD75549" w14:textId="77777777">
        <w:tc>
          <w:tcPr>
            <w:tcW w:w="5636" w:type="dxa"/>
          </w:tcPr>
          <w:p w14:paraId="04D6FA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ГАЗ-6 (б. Рено в Рыбинске)</w:t>
            </w:r>
          </w:p>
        </w:tc>
        <w:tc>
          <w:tcPr>
            <w:tcW w:w="5636" w:type="dxa"/>
          </w:tcPr>
          <w:p w14:paraId="4666B9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w:t>
            </w:r>
          </w:p>
        </w:tc>
      </w:tr>
      <w:tr w:rsidR="00F33EBB" w:rsidRPr="00F33EBB" w14:paraId="1FD83AD5" w14:textId="77777777">
        <w:tc>
          <w:tcPr>
            <w:tcW w:w="5636" w:type="dxa"/>
          </w:tcPr>
          <w:p w14:paraId="78EFB8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ГАЗ-9 (б. </w:t>
            </w:r>
            <w:proofErr w:type="spellStart"/>
            <w:r w:rsidRPr="00F33EBB">
              <w:rPr>
                <w:rFonts w:ascii="Times New Roman" w:hAnsi="Times New Roman" w:cs="Times New Roman"/>
                <w:color w:val="000000" w:themeColor="text1"/>
                <w:sz w:val="16"/>
                <w:szCs w:val="16"/>
              </w:rPr>
              <w:t>Дюфлон</w:t>
            </w:r>
            <w:proofErr w:type="spellEnd"/>
            <w:r w:rsidRPr="00F33EBB">
              <w:rPr>
                <w:rFonts w:ascii="Times New Roman" w:hAnsi="Times New Roman" w:cs="Times New Roman"/>
                <w:color w:val="000000" w:themeColor="text1"/>
                <w:sz w:val="16"/>
                <w:szCs w:val="16"/>
              </w:rPr>
              <w:t xml:space="preserve"> в Запорожье)</w:t>
            </w:r>
          </w:p>
        </w:tc>
        <w:tc>
          <w:tcPr>
            <w:tcW w:w="5636" w:type="dxa"/>
          </w:tcPr>
          <w:p w14:paraId="1F8A83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w:t>
            </w:r>
          </w:p>
        </w:tc>
      </w:tr>
      <w:tr w:rsidR="00F33EBB" w:rsidRPr="00F33EBB" w14:paraId="3B9DBBD2" w14:textId="77777777">
        <w:tc>
          <w:tcPr>
            <w:tcW w:w="5636" w:type="dxa"/>
          </w:tcPr>
          <w:p w14:paraId="4555C8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ГАЗ-12 (б. Рено в Москве)</w:t>
            </w:r>
          </w:p>
        </w:tc>
        <w:tc>
          <w:tcPr>
            <w:tcW w:w="5636" w:type="dxa"/>
          </w:tcPr>
          <w:p w14:paraId="06EC8B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w:t>
            </w:r>
          </w:p>
        </w:tc>
      </w:tr>
      <w:tr w:rsidR="00F33EBB" w:rsidRPr="00F33EBB" w14:paraId="3FA6CBA7" w14:textId="77777777">
        <w:tc>
          <w:tcPr>
            <w:tcW w:w="5636" w:type="dxa"/>
          </w:tcPr>
          <w:p w14:paraId="2D3B36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Вспомогательные</w:t>
            </w:r>
          </w:p>
        </w:tc>
        <w:tc>
          <w:tcPr>
            <w:tcW w:w="5636" w:type="dxa"/>
          </w:tcPr>
          <w:p w14:paraId="53B772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7025F15A" w14:textId="77777777">
        <w:tc>
          <w:tcPr>
            <w:tcW w:w="5636" w:type="dxa"/>
          </w:tcPr>
          <w:p w14:paraId="7CDFAD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ГАЗ-8 (винты и лыжи)</w:t>
            </w:r>
          </w:p>
        </w:tc>
        <w:tc>
          <w:tcPr>
            <w:tcW w:w="5636" w:type="dxa"/>
          </w:tcPr>
          <w:p w14:paraId="2C1657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r>
      <w:tr w:rsidR="00F33EBB" w:rsidRPr="00F33EBB" w14:paraId="14B38DB2" w14:textId="77777777">
        <w:tc>
          <w:tcPr>
            <w:tcW w:w="5636" w:type="dxa"/>
          </w:tcPr>
          <w:p w14:paraId="7AA8FF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ГАЗ-11 (лесопилка)</w:t>
            </w:r>
          </w:p>
        </w:tc>
        <w:tc>
          <w:tcPr>
            <w:tcW w:w="5636" w:type="dxa"/>
          </w:tcPr>
          <w:p w14:paraId="405840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w:t>
            </w:r>
          </w:p>
        </w:tc>
      </w:tr>
      <w:tr w:rsidR="00F33EBB" w:rsidRPr="00F33EBB" w14:paraId="5FAE2C11" w14:textId="77777777">
        <w:tc>
          <w:tcPr>
            <w:tcW w:w="5636" w:type="dxa"/>
          </w:tcPr>
          <w:p w14:paraId="474FA4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ГАЗ-16 (аэролаки)</w:t>
            </w:r>
          </w:p>
        </w:tc>
        <w:tc>
          <w:tcPr>
            <w:tcW w:w="5636" w:type="dxa"/>
          </w:tcPr>
          <w:p w14:paraId="555958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 (2321)</w:t>
            </w:r>
          </w:p>
        </w:tc>
      </w:tr>
    </w:tbl>
    <w:p w14:paraId="37DD67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Краткая сводка работ по опытному авиастроению:</w:t>
      </w:r>
    </w:p>
    <w:p w14:paraId="43C97C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Из числа разработанных трестом конструкций:</w:t>
      </w:r>
    </w:p>
    <w:p w14:paraId="23B396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перешли на серийное производство:</w:t>
      </w:r>
    </w:p>
    <w:p w14:paraId="3BA493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истребитель И-2 М-5</w:t>
      </w:r>
    </w:p>
    <w:p w14:paraId="33BA25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истребитель И-1 М-5</w:t>
      </w:r>
    </w:p>
    <w:p w14:paraId="072C68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(изготовлено 12 экз., сдача и дальнейшее производство приостановлено ввиду возникновения вопросов невыхода из штопора).</w:t>
      </w:r>
    </w:p>
    <w:p w14:paraId="4DABE5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морской разведчик МР-1 М-5 на деревянных поплавках</w:t>
      </w:r>
    </w:p>
    <w:p w14:paraId="568262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переходной самолет П-2 </w:t>
      </w:r>
      <w:proofErr w:type="spellStart"/>
      <w:r w:rsidRPr="00F33EBB">
        <w:rPr>
          <w:rFonts w:ascii="Times New Roman" w:hAnsi="Times New Roman" w:cs="Times New Roman"/>
          <w:color w:val="000000" w:themeColor="text1"/>
          <w:sz w:val="16"/>
          <w:szCs w:val="16"/>
        </w:rPr>
        <w:t>Сидлей</w:t>
      </w:r>
      <w:proofErr w:type="spellEnd"/>
      <w:r w:rsidRPr="00F33EBB">
        <w:rPr>
          <w:rFonts w:ascii="Times New Roman" w:hAnsi="Times New Roman" w:cs="Times New Roman"/>
          <w:color w:val="000000" w:themeColor="text1"/>
          <w:sz w:val="16"/>
          <w:szCs w:val="16"/>
        </w:rPr>
        <w:t xml:space="preserve"> Пума</w:t>
      </w:r>
    </w:p>
    <w:p w14:paraId="6309D3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(Р-1 с измененной передней частью - заказ прекращен ввиду отсутствия моторов).</w:t>
      </w:r>
    </w:p>
    <w:p w14:paraId="0AF7E0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Находятся в период перевода в серийное производство</w:t>
      </w:r>
    </w:p>
    <w:p w14:paraId="627DEE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переходной П-2 М-6 (строится 2 головные машины).</w:t>
      </w:r>
    </w:p>
    <w:p w14:paraId="1442A3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Находятся в периоде летных испытаний опытных образцов</w:t>
      </w:r>
    </w:p>
    <w:p w14:paraId="5B875D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учебный У-2 М-11 (летные испытания 1 экз. закончены, 2-й заканчивается в ближайшее время и будет пущен в полет</w:t>
      </w:r>
    </w:p>
    <w:p w14:paraId="73138A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подготавливается к летным испытаниям морской учебный МУ-2</w:t>
      </w:r>
    </w:p>
    <w:p w14:paraId="4FB6F7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Находится в периоде постройки опытных образцов одноместный истребитель И-3 БМВ-6</w:t>
      </w:r>
    </w:p>
    <w:p w14:paraId="393FC1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Находятся в процессе проектирования</w:t>
      </w:r>
    </w:p>
    <w:p w14:paraId="5DEE69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мощный разведчик (он легкий бомбовоз) Р-4 БМВ-6</w:t>
      </w:r>
    </w:p>
    <w:p w14:paraId="1E4671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бомбардировщик деревянный ТБ-2 2ЛД 450</w:t>
      </w:r>
    </w:p>
    <w:p w14:paraId="0F6A75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торпедоносец ТОМ</w:t>
      </w:r>
    </w:p>
    <w:p w14:paraId="023341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Из числа конструкций, разработанных ЦАГИ</w:t>
      </w:r>
    </w:p>
    <w:p w14:paraId="035754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Перешли в серийное производство</w:t>
      </w:r>
    </w:p>
    <w:p w14:paraId="484528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металлический разведчик Р-3</w:t>
      </w:r>
    </w:p>
    <w:p w14:paraId="202EB0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Прошли летные испытания и находятся в периоде постройки головных экз. в мастерских ЦАГИ</w:t>
      </w:r>
    </w:p>
    <w:p w14:paraId="3A4510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истребитель металлический И-4 ИС</w:t>
      </w:r>
    </w:p>
    <w:p w14:paraId="06A6C5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бомбардировщик ТБ-1 (ведется разработка рабочих чертежей).</w:t>
      </w:r>
    </w:p>
    <w:p w14:paraId="46E1D6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Находятся в периоде проектирования и постройки</w:t>
      </w:r>
    </w:p>
    <w:p w14:paraId="60FEB7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разведчик сухопутный 2-х моторный Р-6 2ИС 520</w:t>
      </w:r>
    </w:p>
    <w:p w14:paraId="26CE05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Находятся в периоде проектирования</w:t>
      </w:r>
    </w:p>
    <w:p w14:paraId="48B293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морской разведчик МР-1 1200/1800</w:t>
      </w:r>
    </w:p>
    <w:p w14:paraId="05BFD7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металлический бомбардировщик тяжелый ТБ-3 4БМВ-6</w:t>
      </w:r>
    </w:p>
    <w:p w14:paraId="2BAEAC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моторам</w:t>
      </w:r>
    </w:p>
    <w:p w14:paraId="671A55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Из числа разработанных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конструкций моторов</w:t>
      </w:r>
    </w:p>
    <w:p w14:paraId="785873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Находится в периоде подготовки к серийному производству - М-11...(2321).</w:t>
      </w:r>
    </w:p>
    <w:p w14:paraId="745009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Выпуск новых самолетов по годам:</w:t>
      </w:r>
    </w:p>
    <w:p w14:paraId="3D8131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1922-1923</w:t>
      </w:r>
    </w:p>
    <w:p w14:paraId="206152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ДН-4 - 14</w:t>
      </w:r>
    </w:p>
    <w:p w14:paraId="50ADAD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Ньюпор</w:t>
      </w:r>
      <w:proofErr w:type="spellEnd"/>
      <w:r w:rsidRPr="00F33EBB">
        <w:rPr>
          <w:rFonts w:ascii="Times New Roman" w:hAnsi="Times New Roman" w:cs="Times New Roman"/>
          <w:color w:val="000000" w:themeColor="text1"/>
          <w:sz w:val="16"/>
          <w:szCs w:val="16"/>
        </w:rPr>
        <w:t xml:space="preserve"> - 18</w:t>
      </w:r>
    </w:p>
    <w:p w14:paraId="31ECEF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ДН-9 - 5</w:t>
      </w:r>
    </w:p>
    <w:p w14:paraId="69AF2A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Сопвич</w:t>
      </w:r>
      <w:proofErr w:type="spellEnd"/>
      <w:r w:rsidRPr="00F33EBB">
        <w:rPr>
          <w:rFonts w:ascii="Times New Roman" w:hAnsi="Times New Roman" w:cs="Times New Roman"/>
          <w:color w:val="000000" w:themeColor="text1"/>
          <w:sz w:val="16"/>
          <w:szCs w:val="16"/>
        </w:rPr>
        <w:t xml:space="preserve"> - 20</w:t>
      </w:r>
    </w:p>
    <w:p w14:paraId="0007CD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Пелье</w:t>
      </w:r>
      <w:proofErr w:type="spellEnd"/>
      <w:r w:rsidRPr="00F33EBB">
        <w:rPr>
          <w:rFonts w:ascii="Times New Roman" w:hAnsi="Times New Roman" w:cs="Times New Roman"/>
          <w:color w:val="000000" w:themeColor="text1"/>
          <w:sz w:val="16"/>
          <w:szCs w:val="16"/>
        </w:rPr>
        <w:t xml:space="preserve"> - 10</w:t>
      </w:r>
    </w:p>
    <w:p w14:paraId="4663D2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Mg</w:t>
      </w:r>
      <w:proofErr w:type="spellEnd"/>
      <w:r w:rsidRPr="00F33EBB">
        <w:rPr>
          <w:rFonts w:ascii="Times New Roman" w:hAnsi="Times New Roman" w:cs="Times New Roman"/>
          <w:color w:val="000000" w:themeColor="text1"/>
          <w:sz w:val="16"/>
          <w:szCs w:val="16"/>
        </w:rPr>
        <w:t xml:space="preserve"> 24.5 - 80</w:t>
      </w:r>
    </w:p>
    <w:p w14:paraId="7E834C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Авро</w:t>
      </w:r>
      <w:proofErr w:type="spellEnd"/>
      <w:r w:rsidRPr="00F33EBB">
        <w:rPr>
          <w:rFonts w:ascii="Times New Roman" w:hAnsi="Times New Roman" w:cs="Times New Roman"/>
          <w:color w:val="000000" w:themeColor="text1"/>
          <w:sz w:val="16"/>
          <w:szCs w:val="16"/>
        </w:rPr>
        <w:t xml:space="preserve"> - 39</w:t>
      </w:r>
    </w:p>
    <w:p w14:paraId="0E23B2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186</w:t>
      </w:r>
    </w:p>
    <w:p w14:paraId="0A90ED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1923-1924</w:t>
      </w:r>
    </w:p>
    <w:p w14:paraId="74FBAE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И-1 М-5 - 2</w:t>
      </w:r>
    </w:p>
    <w:p w14:paraId="766A6F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ДН-9 - 11</w:t>
      </w:r>
    </w:p>
    <w:p w14:paraId="6C3BFE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Конек-Горбунок - 30</w:t>
      </w:r>
    </w:p>
    <w:p w14:paraId="548D9A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М-24 - 28</w:t>
      </w:r>
    </w:p>
    <w:p w14:paraId="57627F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Авро</w:t>
      </w:r>
      <w:proofErr w:type="spellEnd"/>
      <w:r w:rsidRPr="00F33EBB">
        <w:rPr>
          <w:rFonts w:ascii="Times New Roman" w:hAnsi="Times New Roman" w:cs="Times New Roman"/>
          <w:color w:val="000000" w:themeColor="text1"/>
          <w:sz w:val="16"/>
          <w:szCs w:val="16"/>
        </w:rPr>
        <w:t xml:space="preserve"> - 102</w:t>
      </w:r>
    </w:p>
    <w:p w14:paraId="78CC03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173</w:t>
      </w:r>
    </w:p>
    <w:p w14:paraId="45AB5C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1924-1925</w:t>
      </w:r>
    </w:p>
    <w:p w14:paraId="5A0E9B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Р-2 СП - 86</w:t>
      </w:r>
    </w:p>
    <w:p w14:paraId="7D80DF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Р-1 М-5 - 177</w:t>
      </w:r>
    </w:p>
    <w:p w14:paraId="54170D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Р-1 ЛД - 1</w:t>
      </w:r>
    </w:p>
    <w:p w14:paraId="135C61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У-3 М-2 - 61</w:t>
      </w:r>
    </w:p>
    <w:p w14:paraId="5A07B5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У-3 гидро - 2</w:t>
      </w:r>
    </w:p>
    <w:p w14:paraId="74D7B4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327</w:t>
      </w:r>
    </w:p>
    <w:p w14:paraId="122414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1925-1926</w:t>
      </w:r>
    </w:p>
    <w:p w14:paraId="0D416C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Р-1 и Р-2 - 304</w:t>
      </w:r>
    </w:p>
    <w:p w14:paraId="21DC16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Р-3 мет. - 1</w:t>
      </w:r>
    </w:p>
    <w:p w14:paraId="13591C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И-1 и И-2 - 4</w:t>
      </w:r>
    </w:p>
    <w:p w14:paraId="5C94E9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У-3 МУ-3 - 29</w:t>
      </w:r>
    </w:p>
    <w:p w14:paraId="57E1B0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МУР - 1</w:t>
      </w:r>
    </w:p>
    <w:p w14:paraId="084F62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339 (2321).</w:t>
      </w:r>
    </w:p>
    <w:p w14:paraId="688C4A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1926-1927</w:t>
      </w:r>
    </w:p>
    <w:p w14:paraId="69084A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Р-1 - 411</w:t>
      </w:r>
    </w:p>
    <w:p w14:paraId="7E2B13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Р-3 - 22</w:t>
      </w:r>
    </w:p>
    <w:p w14:paraId="558AE0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У-3 - 70</w:t>
      </w:r>
    </w:p>
    <w:p w14:paraId="4BD5D8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МУ-3 - 10</w:t>
      </w:r>
    </w:p>
    <w:p w14:paraId="65CDEE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И-2 - 62</w:t>
      </w:r>
    </w:p>
    <w:p w14:paraId="284DCE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575</w:t>
      </w:r>
    </w:p>
    <w:p w14:paraId="4BE715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1927-1928</w:t>
      </w:r>
    </w:p>
    <w:p w14:paraId="7B225A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Р-1 - 420</w:t>
      </w:r>
    </w:p>
    <w:p w14:paraId="6FECF2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Р-3 - 50</w:t>
      </w:r>
    </w:p>
    <w:p w14:paraId="7029EE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И-2 - 140</w:t>
      </w:r>
    </w:p>
    <w:p w14:paraId="13B309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МР-1 - 92</w:t>
      </w:r>
    </w:p>
    <w:p w14:paraId="567783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У-1 - 85</w:t>
      </w:r>
    </w:p>
    <w:p w14:paraId="420F7E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МУ-1 - 15</w:t>
      </w:r>
    </w:p>
    <w:p w14:paraId="677A2B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ТБ-1 - 2</w:t>
      </w:r>
    </w:p>
    <w:p w14:paraId="54E2AF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П-2 - 2</w:t>
      </w:r>
    </w:p>
    <w:p w14:paraId="176A12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806 (2321).</w:t>
      </w:r>
    </w:p>
    <w:p w14:paraId="5B539F32" w14:textId="6418EB1F"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78FB78" w14:textId="77777777" w:rsidR="00EF0F9C" w:rsidRPr="00735736" w:rsidRDefault="00EF0F9C" w:rsidP="00EF0F9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3 января 1927 г. был подготовлен доклад о работе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ВСНХ в высший координирующий орган правительства Совет Труда и Обороны (СТО), в котором истребитель И-3 БМВ-6 значился как находящийся в опытном производстве. Доклад был сделан на основании сведений направленных руководителями предприятий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в т.ч. и Поликарповым. Между тем ни один чертеж на детали И-3 еще не был направлен в цеха, проект не был закончен, в нем все еще оставались подлежащие переделке части КД под мотор РТ3 (самолет И-3 значился как делающийся под РТ3 даже в отчетном докладе ОСС от 9 февраля 1927 г.), а готовая часть со всеми изменениями под БМВ-6 не позволяла начинать постройку самолета (24300).</w:t>
      </w:r>
    </w:p>
    <w:p w14:paraId="1C54058F" w14:textId="77777777" w:rsidR="00EF0F9C" w:rsidRPr="00735736" w:rsidRDefault="00EF0F9C" w:rsidP="00EF0F9C">
      <w:pPr>
        <w:spacing w:after="0" w:line="240" w:lineRule="auto"/>
        <w:jc w:val="both"/>
        <w:rPr>
          <w:rFonts w:ascii="Times New Roman" w:hAnsi="Times New Roman" w:cs="Times New Roman"/>
          <w:color w:val="0070C0"/>
          <w:sz w:val="16"/>
          <w:szCs w:val="16"/>
        </w:rPr>
      </w:pPr>
    </w:p>
    <w:p w14:paraId="2B00E525" w14:textId="0F52FD10" w:rsidR="00DE28B3" w:rsidRPr="00F33EBB" w:rsidRDefault="00DE28B3"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2BD0302" w14:textId="77777777" w:rsidR="00DE28B3" w:rsidRPr="00F33EBB" w:rsidRDefault="00DE28B3"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B72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января 1927 г.</w:t>
      </w:r>
    </w:p>
    <w:p w14:paraId="3DC4EE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Источник: </w:t>
      </w:r>
    </w:p>
    <w:p w14:paraId="46ED0F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469-550</w:t>
      </w:r>
    </w:p>
    <w:p w14:paraId="0F8277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Архив: </w:t>
      </w:r>
    </w:p>
    <w:p w14:paraId="1B35AE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РГАСПИ. Ф. 17. Оп. 163. Д. 703 (типографский экземпляр для рассылки); Д. 702 (стенограмма с авторскими и редакционными правками); Д. 701 (неправленая стенограмма)</w:t>
      </w:r>
    </w:p>
    <w:p w14:paraId="75639E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января 1927 г.1</w:t>
      </w:r>
    </w:p>
    <w:p w14:paraId="09D532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(Рыков). Слово для доклада имеет тов. Микоян.</w:t>
      </w:r>
    </w:p>
    <w:p w14:paraId="52EF21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Вопрос о ценах вообще имеет громадное значение с точки зрения вопроса об отношениях между крестьянством и рабочим классом, а также с точки зрения направления хозяйственного развития. Вопрос, который я в прошлый раз поставил на Политбюро2, это вопрос о том, что лезвия ножниц3 за последнее время сильно раздвинулись. Цены на сельскохозяйственные продукты нам удалось значительно снизить, а цены на промтовары или не были снижены, или были снижены очень мало. Для того чтобы улучшить взаимоотношения между крестьянством и рабочим классом, перед нами остро встает вопрос о снижении цен на промтовары как путем сжатия оптово-розничных ножниц, так и снижения отпускных цен4. Не желая повторять сказанное на прошлом заседании и приведенное в моем письменном докладе5, я коротко остановлюсь лишь на нескольких вопросах, с тем чтобы в зависимости от прений подробнее осветить отдельные вопросы. Надо сказать, что вопрос об уровне цен затрагивает проблемы двоякого характера: во-первых, о взаимоотношениях с крестьянством и об уровне зарплаты и, во-вторых, издержки торгового аппарата, т.е. какой расход падает у нас на сферу обмена, какие ценности расходуются нами вдобавок к отпускным ценам на промтовары по товаропроводящей сети. Если вы все прочитали материалы, то вы видели, что я останавливаюсь в докладной записке на вопросе о том, насколько наша товаропроводящая сеть поедает ценностей и насколько наши розничные цены повышаются против оптовых отпускных цен при прохождении по товаропроводящей сети.</w:t>
      </w:r>
    </w:p>
    <w:p w14:paraId="3AF17F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сожалению, единственная область нашей хозяйственной работы, где нет никаких более или менее точных данных, которые соответствовали бы действительности, — это область учета динамики цен. До сих пор единственным источником определения положения в этом отношении были данные, представляемые Конъюнктурным институтом6. Недавно ЦСУ также стало учитывать данные о ценах. Этот учет ЦСУ лучше учета НКФ [и ВСНХ]7. Мы своего собственного учета не имеем и пользуемся данными, представляемыми этими органами, мы их комбинируем и при помощи этого комбинирования стараемся дать картину, близкую, насколько возможно, к действительности. Кроме того, мы обследовали несколько рабочих центров с целью выяснить, каково положение цен в этих городах. Никакие данные, имеющиеся в нашем распоряжении в настоящее время, не могут быть положены в основу.</w:t>
      </w:r>
    </w:p>
    <w:p w14:paraId="5DB383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Кржижановский. Мы пересматриваем наш бюджетный индекс, и скоро он выйдет в исправленном виде с указанием данных за целый год8.</w:t>
      </w:r>
    </w:p>
    <w:p w14:paraId="4ABED6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Недостатком работы Конъюнктурного института является то, что при учете берется только частная торговля. Это, конечно, неправильно, потому что если раньше в 21-22-м году частная торговля играла громадную роль, то теперь она такой роли уже не играет, теперь положение таково, что наша кооперация и госторговля имеют от 60% до 80% в розничном обороте различных товаров. Кроме того, если года три тому назад цены частной торговли не отличались от цен нашей кооперации и госторговли, а иногда наши цены бывали даже выше, то теперь мы имеем такое положение, что цены кооперации и госторговли процентов на 15 ниже цен частной торговли. Таким образом Конъюнктурный институт, беря при учете цен только частную торговлю, дает искаженную картину состояния цен на рынке. С другой стороны, Конъюнктурный институт берет список товаров, неудовлетворительный с точки зрения их удельного веса по спросу населения, и имеется большая группа товаров, цены которых не учитываются. Надо принять во внимание, что с 23—24-го года удельный вес различных товаров в индексе сильно изменился. Конъюнктурный институт не учитывает, например, цены на сахарный рафинад, беря на учет лишь цены на песок. В результате этого, например, недавнее снижение цены на сахар-рафинад в 5 коп. на кило не нашло и не может найти отражения в индексе Конъюнктурного института. Мы можем привести еще ряд подобных примеров, говорящих о неправильности учета цен. Поэтому получается искаженная картина в результате средних индексов, составляемая по методологии Конъюнктурного института. ЦСУ, учитывая цены по тому же списку товаров, что и Конъюнктурный институт, этим самым страдая теми же пороками, имеет то преимущество, что учитывает не только цены частных торговцев, но также кооперативные и государственные цены. Причем ЦСУ берет не средневзвешенные иены, а цены того вида торговли, который имеет преобладающее значение по данному товару в данном районе.</w:t>
      </w:r>
    </w:p>
    <w:p w14:paraId="162EA2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Вот почему нельзя полагаться на данные ЦСУ. По данным ЦСУ средний индекс получается 225, по данным Конъюнктурного института 266. ЦСУ дает более близкую к действительности цифру9.</w:t>
      </w:r>
    </w:p>
    <w:p w14:paraId="160AD0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этих общих замечаний я должен сказать, о каком снижении цен у нас за эти полгода идет разговор. В мае, а потом в июне, СТО обязал понизить цены на нижеследующие недостаточные товары, как-то: на ситец, кожу, гвозди, железо и т.д., т.е. понизить на 10% цены на мануфактуру, кожевенные изделия и прочее. А на другие товары не было заданий о снижении на 10%. Этим самым признавали, что оптово-розничные ножницы имелись только по наиболее ходовым товарам и эти ножницы надо устранить в ударном порядке. Что мы имеем за это время? Мы за это время имеем незначительное снижение, причем надо сказать, по каким видам торговли. Надо отметить, что мы имеем мало средств воздействия на частный капитал и что мы не можем гарантировать, что какие-нибудь задания в отношении частного капитала могут быть выполнены полностью и с точностью, потому что не все средства воздействия на частный капитал имеются у нас, а те, которые мы применяем, не всегда дают достаточные результаты.</w:t>
      </w:r>
    </w:p>
    <w:p w14:paraId="37F3053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Наиболее легко влиять на кооперацию и госторговлю, о которой я буду говорить. Но я должен сказать, что мы имеем в области цен. О ценах на хлеб я подробно буду говорить по третьему пункту сегодняшней повестки — о хлебозаготовках10, пока же должен заявить, что мы добились того, что крестьянская стихия, крестьянский хлебный рынок находится целиком и полностью в наших руках, мы можем в любое время понизить и повысить цены на хлеб, мы имеем все рычаги воздействия в своих руках. В отношении же госторговли и кооперации, по торговле промтоварами мы этих рычагов не имеем, или, правильнее, плохо ими пользуемся. Легче теперь на всем союзном пространстве хлебные цены понизить или повысить в короткий срок, но куда труднее, неслыханно большие требуются усилия, чтобы в области госторговли или кооперации понизить цены на промтовары, потому что за мужиком никто не стоит и нам не мешает, а за кооперацией и госторговлей стоят различные организации, которые их защищают. Приходит тот или иной товарищ из кооперации и госторговли и говорит, что цен снижать нельзя, как же так, надо иметь некоторую прибыль, все ребята хорошие, — и в итоге отсутствие должного нажима и нужных результатов.</w:t>
      </w:r>
    </w:p>
    <w:p w14:paraId="011BB6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Здесь мы имеем еще такое положение, когда государственные и кооперативные организации, будучи по типу социалистическими организациями, поддаются меньше воздействию государства и его руководству, чем частный рынок в области хлеба.</w:t>
      </w:r>
    </w:p>
    <w:p w14:paraId="1F2589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Если мы возьмем данные о снижении цен с 1 мая по недостаточным товарам, то не повторяя расчетов, приведенных в записке, можно сказать, что по ним мы имеем в среднем 4—5% снижения в кооперации и госторговле, причем надо иметь в виду, что там, где цены были высоки, возможно было большое снижение, там же, где накидки11 были низкие, там снижение меньше, но мы имеем около 4-5% в среднем. В селах дело как будто лучше обстоит в отношении общей цифры, представленной ЦСУ. Однако в действительности в селах хуже обстоит, ибо цены и тогда были чрезвычайно высоки и 5% снижения серьезного облегчения нам не может дать. Я должен сказать, что в селах и мелких городах есть еще большая возможность снижения розничных цен, которую мы должны использовать полностью.</w:t>
      </w:r>
    </w:p>
    <w:p w14:paraId="7E195B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в мае встал вопрос о снижении цен только по некоторым товарам, то сейчас народ ждет не снижения по трем-четырем товарам, а ждет серьезного снижения цен по всем промышленным товарам. И поэтому мы не можем судить о нашей работе и наших задачах по заданиям СТО, а должны судить по политической и экономической необходимости.</w:t>
      </w:r>
    </w:p>
    <w:p w14:paraId="2DE2C9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нашей работе по снижению цен мы сталкивались с трудностями двоякого порядка — субъективными и объективными. Я считаю, что работа по снижению цен — наиболее слабая часть работы НКТорга12. Здесь мы меньше всего уверены, сколько мер мы ни принимаем, не всегда они приносят реальные результаты. Мы идем ощупью и не можем дать каких-нибудь обещаний, каких-нибудь заданий с тем, чтобы быть уверенными в их выполнении. Повторяю, это наиболее слабая часть работы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w:t>
      </w:r>
    </w:p>
    <w:p w14:paraId="70698F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центре мы очень слабы. Точно так же и в наркоматах республик недостаточно проводится эта задача. В </w:t>
      </w:r>
      <w:proofErr w:type="spellStart"/>
      <w:r w:rsidRPr="00F33EBB">
        <w:rPr>
          <w:rFonts w:ascii="Times New Roman" w:hAnsi="Times New Roman" w:cs="Times New Roman"/>
          <w:color w:val="000000" w:themeColor="text1"/>
          <w:sz w:val="16"/>
          <w:szCs w:val="16"/>
        </w:rPr>
        <w:t>губвнуторгах</w:t>
      </w:r>
      <w:proofErr w:type="spellEnd"/>
      <w:r w:rsidRPr="00F33EBB">
        <w:rPr>
          <w:rFonts w:ascii="Times New Roman" w:hAnsi="Times New Roman" w:cs="Times New Roman"/>
          <w:color w:val="000000" w:themeColor="text1"/>
          <w:sz w:val="16"/>
          <w:szCs w:val="16"/>
        </w:rPr>
        <w:t xml:space="preserve"> публика сидит менее квалифицированная и авторитетная, в [ВСНХ] СНХ работники более квалифицированные. И кроме того, чрезвычайно малы штаты </w:t>
      </w:r>
      <w:proofErr w:type="spellStart"/>
      <w:r w:rsidRPr="00F33EBB">
        <w:rPr>
          <w:rFonts w:ascii="Times New Roman" w:hAnsi="Times New Roman" w:cs="Times New Roman"/>
          <w:color w:val="000000" w:themeColor="text1"/>
          <w:sz w:val="16"/>
          <w:szCs w:val="16"/>
        </w:rPr>
        <w:t>губвнуторгов</w:t>
      </w:r>
      <w:proofErr w:type="spellEnd"/>
      <w:r w:rsidRPr="00F33EBB">
        <w:rPr>
          <w:rFonts w:ascii="Times New Roman" w:hAnsi="Times New Roman" w:cs="Times New Roman"/>
          <w:color w:val="000000" w:themeColor="text1"/>
          <w:sz w:val="16"/>
          <w:szCs w:val="16"/>
        </w:rPr>
        <w:t>. На всю губернию штат нашего аппарата состоит из 15—20 чел., в том числе курьеры, уборщицы и др. Много ударных задач, мало квалифицированных людей, нет даже средств для выезда работников на места и пр. Все это не может не отразиться на нашей работе. Кроме того, я должен сказать, что если за последнее время верхушка кооперации поддерживает нас и хочет снижения, то этого нет во всей кооперативной системе и у всех местных органов. Об этом я скажу подробнее в конце доклада.</w:t>
      </w:r>
    </w:p>
    <w:p w14:paraId="1CB695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должен сказать, что целый ряд объективных фактов действовал за это время в сторону повышения цен. Например, в 25-м году с 1 мая по 1 августа снижение цен было стихийное, независимое от воздействия государства, конъюнктурное снижение цен. В этом году мы тоже имели снижение, но ему содействовали два фактора: и наше воздействие, и стихийное снижение. В прошлом году, хотя цены с 1 мая по 1 августа снизились, но к 1 декабря цены повысились на 11 % выше первомайских.</w:t>
      </w:r>
    </w:p>
    <w:p w14:paraId="239CF2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Это после решения СТО13?</w:t>
      </w:r>
    </w:p>
    <w:p w14:paraId="570822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Нет, это было до решения СТО, в 25-м году.</w:t>
      </w:r>
    </w:p>
    <w:p w14:paraId="6E2EE0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В это время, кажется, вышел манифест Каменева14.</w:t>
      </w:r>
    </w:p>
    <w:p w14:paraId="176131D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В прошлом году мы имели 2-3% снижения цен от 1 мая до 1 августа, а с 1 декабря было такое повышение цен, которое съело 2—3%, да плюс к тому цены повысились на 11% против первомайских. В 1926 г. мы имели снижение до 1 августа, которое частично являлось результатом стихийного конъюнктурного снижения. Однако после августа стихия рынка толкает цены вверх, и лишь благодаря нашему воздействию эту тенденцию мы переломили, и сейчас цены не выше первомайских, а ниже.</w:t>
      </w:r>
    </w:p>
    <w:p w14:paraId="06C1BC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Но выше октября прошлого года.</w:t>
      </w:r>
    </w:p>
    <w:p w14:paraId="516877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Да, выше, потому что весь год шло нарастание.</w:t>
      </w:r>
    </w:p>
    <w:p w14:paraId="2FACFD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мы возьмем оптовые цены, то, по данным Госплана15, цены на промтовары за год повысились на 4,5%, правда, за последнее полугодие они повысились на меньший процент. Таким образом мы видим повышение оптовых цен, и надо прямо сказать, что повышение имеется преимущественно не в синдицированной промышленности, больше в местной. Вот у меня есть один документ от Мосвнуторга16, приложенный к докладу17, в нем очень точно указано, где и по каким товарам мы имеем повышение оптовых цен.</w:t>
      </w:r>
    </w:p>
    <w:p w14:paraId="1A7989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Например, Масложирсиндикат18. Если возьмем оптовые цены, то мы имеем повышение на 15%, это в отношении цен на масло. Масло же в индексе играет громадную роль. Взять мыло. По Москве мыло до февраля 26-го года (мраморное) стоило 33 коп. Недавно довели до 44 коп. Мраморное мыло стало дороже на 11 коп. Ядровое мыло стоило 40 коп., сейчас стоит 54 коп., удорожание на 14 коп.</w:t>
      </w:r>
    </w:p>
    <w:p w14:paraId="438BB2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Значит, понизилось?!</w:t>
      </w:r>
    </w:p>
    <w:p w14:paraId="614CDA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Да нет, повысилось в отношении оптовых цен (смех).</w:t>
      </w:r>
    </w:p>
    <w:p w14:paraId="5C5726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Мы проводим снижение цен, даем лозунг, а в то же время повышаются отпускные и оптовые цены. Есть также косвенное повышение отпускных цен. Какие косвенные показатели мы имеем? В то время как для промышленности улучшились условия расчета с кооперацией, что можно видеть из того, что в 1925 г. ВТС (Всесоюзный текстильный синдикат) давал свои товары в кредит на 44 дня, в 1926 г. он давал только на 28 дней, </w:t>
      </w:r>
      <w:proofErr w:type="spellStart"/>
      <w:r w:rsidRPr="00F33EBB">
        <w:rPr>
          <w:rFonts w:ascii="Times New Roman" w:hAnsi="Times New Roman" w:cs="Times New Roman"/>
          <w:color w:val="000000" w:themeColor="text1"/>
          <w:sz w:val="16"/>
          <w:szCs w:val="16"/>
        </w:rPr>
        <w:t>кожсиндикат</w:t>
      </w:r>
      <w:proofErr w:type="spellEnd"/>
      <w:r w:rsidRPr="00F33EBB">
        <w:rPr>
          <w:rFonts w:ascii="Times New Roman" w:hAnsi="Times New Roman" w:cs="Times New Roman"/>
          <w:color w:val="000000" w:themeColor="text1"/>
          <w:sz w:val="16"/>
          <w:szCs w:val="16"/>
        </w:rPr>
        <w:t xml:space="preserve"> давал на 37 дней, в 1926 г. на 27—22 (Так в документе). Каждый день сокращения кредитования товарами кооперации обозначает 7—8 млн руб. Если высчитать, то кооперация должна вложить больше средств в покупку этих товаров из-за ухудшения условий расчета, и себестоимость товара для кооперации увеличится по обуви на 1%, по шерсти — 1,25 и т.д. Кроме того, мы имеем увеличение налогов [9-75%] и ж.-д. тарифов, которые также удорожают товары для кооперации в среднем на 3—4%. Имело место и то, что раньше товары продавались через тресты19, а теперь стали продаваться через синдикаты.</w:t>
      </w:r>
    </w:p>
    <w:p w14:paraId="16796C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[Рыков] Это нужно?</w:t>
      </w:r>
    </w:p>
    <w:p w14:paraId="4B493F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Вследствие этого, например, по Москве отпускная цена на мануфактуру увеличилась на 2,5%. Тресты имели торговые расходы на торговлю. Торговать прекратили, а в калькуляции20 эту статью оставили у себя. Синдикаты торговлю взяли на себя и расходы также. Это, конечно, нужно изменить, но это все-таки уже дало увеличение себестоимости товара для торговой сети. На косвенных путях изменения ассортимента и прочее я не буду останавливаться.</w:t>
      </w:r>
    </w:p>
    <w:p w14:paraId="541A76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Дальше, провели увеличение прямого обложения21, во-первых, частной торговли, во-вторых, кооперации и госторговли. Это составляет до 1 % увеличения на весь оборот кооперации. Один процент снимает Брюханов по его законам22, а после этого говорит: «Почему не снижаете цен?» Прибавим к этому акциз23, железнодорожный тариф24, прибавление к прямому обложению торговли, продажу через синдикаты, удорожание сырья (хотя это по другому фронту).</w:t>
      </w:r>
    </w:p>
    <w:p w14:paraId="163383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А сырье удорожало в этом году?</w:t>
      </w:r>
    </w:p>
    <w:p w14:paraId="513FC4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По масло-семенам имеем повышение, а по другим даже снижение.</w:t>
      </w:r>
    </w:p>
    <w:p w14:paraId="165DC7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не хочу подробно останавливаться на товарах по сравнению с довоенными и нынешними ценами, но я должен сказать, что по сравнению с довоенными можно дать только грубое сравнение, так как надо принять во внимание, какие были накидки, сколько платили налогов и прочее. Мы можем дать лишь грубое сравнение, которое имеет очень условное значение. Только лишь в отношении мануфактуры, в особенности в розничной торговле, мы имеем чрезмерно высокие накидки и против довоенных и против нормальных современных. Большие накидки особенно у частника, но это вполне понятно. Частному торговцу приобретенные товары обходятся чрезвычайно дорого, прямых путей получения товаров у него нет. Если вы заглянете в любой крупный частный магазин, вы не найдете там товара большими кусками, а найдете там отрезки, которые безработные, дворники и прочие скупают за плату для частного торговца. В кооперации все-таки накидки большие, и в госторговле тоже, но тем не менее все данные, которые у меня приведены, говорят, что в отношении достаточных товаров ничего страшного против довоенного нет. Однако поскольку у нас система торговли рациональнее поставлена, чем у частного торговца, у нас централизованная торговля, крупные объединения и прочее (социалистический строй должен быть рациональным, и мы должны создать переходный аппарат распределения), мы не можем считать своим идеалом довоенные накидки, а должны их сократить. Исходя из этого, торговля у нас еще очень дорога, издержки этой торговли очень высоки в сравнении с возможностями нашего строя, но мы эти издержки можем понизить постепенной рационализацией аппарата по отдельным источникам этих издержек. Тем не менее надо сказать, что все же мы за эти годы в области торговли ушли далеко вперед. Правда, в кооперации еще недостатков много, но против 1923—24 г. кооперация и госторговля в настоящее время работают лучше. Я взял некоторые данные ВСНХ, которые представлены на основании данных Конъюнктурного института, данные относительно понижения отпускных и розничных цен. Я взял средние данные по ряду товаров. Не знаю, насколько верны эти данные, но источники их все указаны, да и более точных данных негде взять. Вот что имеется по целому ряду отдельных продуктов. С 1 октября 1923 г. по 1 октября 1926 г. отпускная цена промышленности на сахарный песок понизилась на 1 руб. 24 коп. с пуда, причем по Москве понижение цен в кооперации выражается на пуд в 3 руб. 68 коп., а по губернским городам — 7 руб. 60 коп. По госторговле — 1 руб. 61 коп. Таким образом отпускная цена понижена больше, чем цена на сахарный песок в рознице. По соли мы имеем за это время снижение оптовых цен, т.е. отпускных цен промышленности, на 87 коп. с пуда. Цена в розничной торговле по губернским городам снижена на 91 коп. По кооперативной торговле розничная цена по Москве снижена на 96—95 коп. На керосин отпускная цена понижена на 50 коп., розничная цена — на 1 руб. 05 коп., а по Москве снижение розничной цены было на 1 руб. 10 коп. за пуд. Гвозди — отпускные цены снижены на 2 руб. за пуд, а розничные — на 5 руб. 34 коп. По Москве мы имеем тоже 5 руб. 34 коп25. Я не хочу приводить данные по другим товарам. Единственно по мануфактуре и по коже мы имеем чрезвычайно большие накидки в частной торговле, в кооперации мы имеем также чрезвычайные накидки на мануфактуру и кожу, но сейчас уже проводится снижение, и мы можем проводить снижение еще дальше.</w:t>
      </w:r>
    </w:p>
    <w:p w14:paraId="26A959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далеко мы можем идти в области снижения цен? Мы подошли к вопросу, нельзя ли по целому ряду важнейших товаров в важнейших районах, исходя из отпускных цен, точно регламентировать накладные расходы, средние и предельные накидки на отдельные товары? Мы уже стали широко применять практику предельных накидок по важнейшим товарам. Например, мы имеем по Москве и в Московской губернии такое положение, что вся кооперативная и </w:t>
      </w:r>
      <w:proofErr w:type="spellStart"/>
      <w:r w:rsidRPr="00F33EBB">
        <w:rPr>
          <w:rFonts w:ascii="Times New Roman" w:hAnsi="Times New Roman" w:cs="Times New Roman"/>
          <w:color w:val="000000" w:themeColor="text1"/>
          <w:sz w:val="16"/>
          <w:szCs w:val="16"/>
        </w:rPr>
        <w:t>госторговая</w:t>
      </w:r>
      <w:proofErr w:type="spellEnd"/>
      <w:r w:rsidRPr="00F33EBB">
        <w:rPr>
          <w:rFonts w:ascii="Times New Roman" w:hAnsi="Times New Roman" w:cs="Times New Roman"/>
          <w:color w:val="000000" w:themeColor="text1"/>
          <w:sz w:val="16"/>
          <w:szCs w:val="16"/>
        </w:rPr>
        <w:t xml:space="preserve"> розница по 50 товарам регулируется в магазинах установлением предельных накидок. Наша задача — следить за их исполнением. Это проводится и в Белоруссии, и на Украине, в важнейших городах и губерниях РСФСР. Задача эта — практически улучшить дело, проверить и следить за его исполнением. С другой стороны, сами эти накидки могут быть понижены, если мы сократим расходы по торговле, т.е. по содержанию аппарата, расходы по складскому хозяйству, расходы по недостаточной загрузке товаропроводящей сети, употребим усилия для того, чтобы товары не попадали в излишние звенья. Все эти вопросы разбираются в комиссии тов. Рудзутака26, </w:t>
      </w:r>
      <w:r w:rsidRPr="00F33EBB">
        <w:rPr>
          <w:rFonts w:ascii="Times New Roman" w:hAnsi="Times New Roman" w:cs="Times New Roman"/>
          <w:color w:val="000000" w:themeColor="text1"/>
          <w:sz w:val="16"/>
          <w:szCs w:val="16"/>
        </w:rPr>
        <w:lastRenderedPageBreak/>
        <w:t xml:space="preserve">которая, опираясь на аппарат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ВСНХ, РКИ27 и Центросоюза28, конкретно разберет и проверит. Должен сказать, что мы будем свою работу в этом отношении продолжать энергично.</w:t>
      </w:r>
    </w:p>
    <w:p w14:paraId="49CEA9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столкнулся с таким явлением, сколько мы ни даем директив на места, мы до сих пор не имеем достаточного практического отражения этих директив, потому что до сих пор партийные комитеты недостаточно в этом деле помогали, а вы знаете, что никакой наркомат не сможет провести серьезной задачи, если не имеет активной поддержки партийных комитетов на местах. Что сделает наркомат, что сделает </w:t>
      </w:r>
      <w:proofErr w:type="spellStart"/>
      <w:r w:rsidRPr="00F33EBB">
        <w:rPr>
          <w:rFonts w:ascii="Times New Roman" w:hAnsi="Times New Roman" w:cs="Times New Roman"/>
          <w:color w:val="000000" w:themeColor="text1"/>
          <w:sz w:val="16"/>
          <w:szCs w:val="16"/>
        </w:rPr>
        <w:t>губвнуторг</w:t>
      </w:r>
      <w:proofErr w:type="spellEnd"/>
      <w:r w:rsidRPr="00F33EBB">
        <w:rPr>
          <w:rFonts w:ascii="Times New Roman" w:hAnsi="Times New Roman" w:cs="Times New Roman"/>
          <w:color w:val="000000" w:themeColor="text1"/>
          <w:sz w:val="16"/>
          <w:szCs w:val="16"/>
        </w:rPr>
        <w:t xml:space="preserve">, если нет поддержки в исполкоме и </w:t>
      </w:r>
      <w:proofErr w:type="spellStart"/>
      <w:r w:rsidRPr="00F33EBB">
        <w:rPr>
          <w:rFonts w:ascii="Times New Roman" w:hAnsi="Times New Roman" w:cs="Times New Roman"/>
          <w:color w:val="000000" w:themeColor="text1"/>
          <w:sz w:val="16"/>
          <w:szCs w:val="16"/>
        </w:rPr>
        <w:t>губкоме</w:t>
      </w:r>
      <w:proofErr w:type="spellEnd"/>
      <w:r w:rsidRPr="00F33EBB">
        <w:rPr>
          <w:rFonts w:ascii="Times New Roman" w:hAnsi="Times New Roman" w:cs="Times New Roman"/>
          <w:color w:val="000000" w:themeColor="text1"/>
          <w:sz w:val="16"/>
          <w:szCs w:val="16"/>
        </w:rPr>
        <w:t>. Если, например, кооперация строит склад или хлебный завод...</w:t>
      </w:r>
    </w:p>
    <w:p w14:paraId="184D50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Или детские ясли.</w:t>
      </w:r>
    </w:p>
    <w:p w14:paraId="69201E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Микоян. ...и для этого накапливает, ее в этом поддерживают, а наш </w:t>
      </w:r>
      <w:proofErr w:type="spellStart"/>
      <w:r w:rsidRPr="00F33EBB">
        <w:rPr>
          <w:rFonts w:ascii="Times New Roman" w:hAnsi="Times New Roman" w:cs="Times New Roman"/>
          <w:color w:val="000000" w:themeColor="text1"/>
          <w:sz w:val="16"/>
          <w:szCs w:val="16"/>
        </w:rPr>
        <w:t>внуторг</w:t>
      </w:r>
      <w:proofErr w:type="spellEnd"/>
      <w:r w:rsidRPr="00F33EBB">
        <w:rPr>
          <w:rFonts w:ascii="Times New Roman" w:hAnsi="Times New Roman" w:cs="Times New Roman"/>
          <w:color w:val="000000" w:themeColor="text1"/>
          <w:sz w:val="16"/>
          <w:szCs w:val="16"/>
        </w:rPr>
        <w:t xml:space="preserve"> не в силах заставить снизить цены, ибо часто люди думают, снижение цен — хорошо, но накопление еще лучше (с м е х).</w:t>
      </w:r>
    </w:p>
    <w:p w14:paraId="1032C6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Ты на Северном Кавказе как делал29?</w:t>
      </w:r>
    </w:p>
    <w:p w14:paraId="06FB6C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На Северном Кавказе цены раньше и теперь ниже всех других районов, накапливали здорово, но на основе хорошей работы (с м е х). Вот, например, оптово-розничный индекс на ситец —2, на Украине цена 2,12, на Северном Кавказе — 2,03, а в других районах даже выше Украины. Возьмем по другим товарам, например, по керосину. Отпускные цены индекс — 1,10, на Северном Кавказе в кооперации — 1,05.</w:t>
      </w:r>
    </w:p>
    <w:p w14:paraId="766D0C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Верим.</w:t>
      </w:r>
    </w:p>
    <w:p w14:paraId="509226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Я не против накопления, я за накопление.</w:t>
      </w:r>
    </w:p>
    <w:p w14:paraId="11E029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Видно.</w:t>
      </w:r>
    </w:p>
    <w:p w14:paraId="5FAFA1D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Если оно на основе хорошей постановки работы, а не путем вздувания цен и спекуляции.</w:t>
      </w:r>
    </w:p>
    <w:p w14:paraId="6FE09A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Действительной, активной поддержки со стороны всех организаций мы не имеем. Я обращался к </w:t>
      </w:r>
      <w:proofErr w:type="spellStart"/>
      <w:r w:rsidRPr="00F33EBB">
        <w:rPr>
          <w:rFonts w:ascii="Times New Roman" w:hAnsi="Times New Roman" w:cs="Times New Roman"/>
          <w:color w:val="000000" w:themeColor="text1"/>
          <w:sz w:val="16"/>
          <w:szCs w:val="16"/>
        </w:rPr>
        <w:t>наркомторгам</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внуторгам</w:t>
      </w:r>
      <w:proofErr w:type="spellEnd"/>
      <w:r w:rsidRPr="00F33EBB">
        <w:rPr>
          <w:rFonts w:ascii="Times New Roman" w:hAnsi="Times New Roman" w:cs="Times New Roman"/>
          <w:color w:val="000000" w:themeColor="text1"/>
          <w:sz w:val="16"/>
          <w:szCs w:val="16"/>
        </w:rPr>
        <w:t xml:space="preserve"> с указанием вовлечь массы к участию в работе по снижению цен. Нет более близкого вопроса для массы, чем вопрос снижения цен. Задача близка, между тем мы нигде не можем найти подлинного привлечения масс к работе по снижению цен. Никогда сам наркомат не сможет массы двинуть без партийного комитета, хотя бы самого слабого (смех).</w:t>
      </w:r>
    </w:p>
    <w:p w14:paraId="1687D8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Специального отдела нет.</w:t>
      </w:r>
    </w:p>
    <w:p w14:paraId="747D7E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Микоян. Пока партийные комитеты не примут участия, мы массы двинуть не сможем. Надо массы вовлечь в борьбу с накладными расходами, с высокими наценками, с безобразиями, которые встречаются в практике и которые мы при помощи масс можем устранить. Только на один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на один наркомат мы опираться не можем, он оперативный аппарат. Необходимо широко вовлечь массы и обязать партийные организации взять на свои плечи осуществление этой задачи и помощь нам. Это наша общая задача.</w:t>
      </w:r>
    </w:p>
    <w:p w14:paraId="0D6A14B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другой стороны, жаловались, что не принимаются репрессивные меры. Но ведь имеется около шестисот случаев репрессивных мероприятий против торгующих организаций по РСФСР. На одних репрессиях выезжать нельзя, ибо репрессии — подсобное оружие, которое не может заменить всех форм экономических позиций на рынке. Мы должны будем продолжать работу по снижению цен. При успехе дела я считаю, что мы можем, не изменяя акциза и тарифа, добиться снижения цен по всем промтоварам на 2—3% в среднем, за счет снижения накладных расходов. Причем в одних районах значительно больше, в других меньше. То же самое по разным товарам.</w:t>
      </w:r>
    </w:p>
    <w:p w14:paraId="39AA91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Возьмем, например, московскую кооперацию. Можем ли мы сейчас, при данных условиях, снизить цены по всем товарам на 5—10%, с тем чтобы не пустить в трубу московскую кооперацию? Можем, но при том условии, если мы дадим дотацию МСПО.</w:t>
      </w:r>
    </w:p>
    <w:p w14:paraId="5FA6F6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Надо сказать, что 2—3% снизить мы еще можем, но не больше. Есть места, где мы сможем на 5 и 10% снизить, но это можно сделать там, где еще накапливают серьезно и где еще велики накладные расходы.</w:t>
      </w:r>
    </w:p>
    <w:p w14:paraId="235508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А данные о сельской торговле?</w:t>
      </w:r>
    </w:p>
    <w:p w14:paraId="104088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В сельской торговле можно больше. Но и сельская торговля различная, есть села, близкие к городам, там накидок меньше, а есть отдаленные крупные села, где в этом отношении произвол, и никто не знает, что там делается.</w:t>
      </w:r>
    </w:p>
    <w:p w14:paraId="16B32F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А доставка товаров?</w:t>
      </w:r>
    </w:p>
    <w:p w14:paraId="732025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Микоян. Необходимо, чтобы ПБ приняло постановление, обязывающее не только </w:t>
      </w:r>
      <w:proofErr w:type="spellStart"/>
      <w:r w:rsidRPr="00F33EBB">
        <w:rPr>
          <w:rFonts w:ascii="Times New Roman" w:hAnsi="Times New Roman" w:cs="Times New Roman"/>
          <w:color w:val="000000" w:themeColor="text1"/>
          <w:sz w:val="16"/>
          <w:szCs w:val="16"/>
        </w:rPr>
        <w:t>НКТорг</w:t>
      </w:r>
      <w:proofErr w:type="spellEnd"/>
      <w:r w:rsidRPr="00F33EBB">
        <w:rPr>
          <w:rFonts w:ascii="Times New Roman" w:hAnsi="Times New Roman" w:cs="Times New Roman"/>
          <w:color w:val="000000" w:themeColor="text1"/>
          <w:sz w:val="16"/>
          <w:szCs w:val="16"/>
        </w:rPr>
        <w:t>, но и местные организации, профсоюзы, ВСНХ, энергично добиваться снижения цен. Однако я должен сказать, что даже при полном успехе дела на одном только пути сокращения накладных расходов снижение розничных цен не может дать таких результатов, которые привели бы в некоторое приемлемое соотношение промышленные цены с крестьянскими ценами. Эта задача достижима при энергичном продолжении борьбы за снижение розничных иен и снижение отпускных цен промышленности. Иначе мы придем к тому, что через полгода массы будут говорить, что их обманули и цен достаточно не снизили.</w:t>
      </w:r>
    </w:p>
    <w:p w14:paraId="335D49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Надо сказать, что до сих пор в этом отношении мы плохо работали, но партия в течение полгода трубит на всех страницах прессы о снижении цен.</w:t>
      </w:r>
    </w:p>
    <w:p w14:paraId="1CD2D1D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Партия выдвигала задачу снижения цен, но наталкивалась при этом на целый ряд трудностей. Партия, выдвигая такую задачу, впервые имеет так мало успехов. Это потому, что партия не взялась за это дело со всей энергией, и, кроме того, здесь имеется ряд объективных трудностей, которые нельзя сразу преодолеть.</w:t>
      </w:r>
    </w:p>
    <w:p w14:paraId="5EC8F3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считаю, что мы должны принятое на прошлом заседании ПБ решение о снижении отпускных цен промышленности30 провести в жизнь с тем, чтобы принять все действительные меры, чтобы это снижение полностью дошло до потребителя и плюс к этому розничная цена по ряду товаров и районов была бы снижена в большей мере, чем снижение отпускной цены, — это путем сокращения накидок.</w:t>
      </w:r>
    </w:p>
    <w:p w14:paraId="5E2050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Мы проводили снижение цен по сахару, надо хотя бы через две недели проверить снижение отпускных цен на сахар. Я считаю, что отпускные цены должны оставаться в силе с тем, чтобы можно было принять решительные меры. Но это будет только тогда, когда Политбюро в своем постановлении скажет об этом в тонах весьма решительных. Пусть ПБ скажет, что надо проводить срочное снижение цен не только для газет и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который должен говорить об этом, Политбюро должно поставить задачу, которая будет иметь политическое значение и которая должна проводиться в жизнь, чтобы создать перелом в психологии </w:t>
      </w:r>
      <w:proofErr w:type="spellStart"/>
      <w:r w:rsidRPr="00F33EBB">
        <w:rPr>
          <w:rFonts w:ascii="Times New Roman" w:hAnsi="Times New Roman" w:cs="Times New Roman"/>
          <w:color w:val="000000" w:themeColor="text1"/>
          <w:sz w:val="16"/>
          <w:szCs w:val="16"/>
        </w:rPr>
        <w:t>госторговых</w:t>
      </w:r>
      <w:proofErr w:type="spellEnd"/>
      <w:r w:rsidRPr="00F33EBB">
        <w:rPr>
          <w:rFonts w:ascii="Times New Roman" w:hAnsi="Times New Roman" w:cs="Times New Roman"/>
          <w:color w:val="000000" w:themeColor="text1"/>
          <w:sz w:val="16"/>
          <w:szCs w:val="16"/>
        </w:rPr>
        <w:t xml:space="preserve"> и кооперативных работников, поднять массы, профсоюзы, парторганизации к активному участию в этом трудном деле. [Мы-то не торгуем, это наше счастье, я могу в приказе нажать так, что затрещит все, но здесь торгует кооперация, торгует ВСНХ. Мы стараемся нажимать и на кооперацию, и на ВСНХ, чтобы они цены не повышали, а снижали. Для проведения всей этой работы нужна всеобщая поддержка и со стороны кооперации, и со стороны ВСНХ. До сих пор эта поддержка была, но недостаточно сильная и не во всех пунктах. На этом, товарищи, я пока кончу.]</w:t>
      </w:r>
    </w:p>
    <w:p w14:paraId="18AF9E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Председатель. Слово имеет тов.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w:t>
      </w:r>
    </w:p>
    <w:p w14:paraId="245776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Мы считаем, что проблема, как она была поставлена в последнем постановлении Политбюро, абсолютно правильно поставлена, и вся острота положения с розничными ценами нисколько не ослаблена, несмотря на то что здесь можно приводить целый ряд индексов, исчислений и т.д. Тов. Микоян делает следующую ошибку. Все эти индексы не говорят о том действительном состоянии цен на крестьянском рынке, в сельских местностях, потому что как раз того, что сугубо важно — о состоянии цен там, внизу, этих данных он не указал. Это — первое.</w:t>
      </w:r>
    </w:p>
    <w:p w14:paraId="4A5A0C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Второе. Нужно принять во внимание, что если задание, данное правительственными органами или партийными организациями, плохо выполняется в силу ряда условий и причин, то аппараты наркоматов стремятся всяческими способами оправдаться и «вывести» индексы. Это бывало и у нас, и у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и в кооперации и т.д. Я утверждаю, что класть это в основу и заявлять, что достигли улучшений, что эти достижения говорят сами за себя и что нужно не так строго относиться к этому вопросу, что объективных возможностей было мало, говорить так было бы неправильно. Такая постановка является неправильной постановкой. Нужно прямо и откровенно сказать, что дело обстоит плохо и, может быть, даже хуже, чем раньше, потому что действительно на всех страницах печати мы говорим о снижении розничных цен, а реально ничего не сделали. Вот очень показательная корреспонденция, помещенная 29 декабря в «Экономической жизни»31. Это маленькая корреспонденция, которую большинство, наверное, пропустило, но которая очень характерна и показывает действительную картину.</w:t>
      </w:r>
    </w:p>
    <w:p w14:paraId="7BA224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«Наиболее поздние сведения поступают из глубины низовой кооперации, и эти сведения рисуют уже знакомую картину. Сибирская сельская кооперация, например, поданным комиссий противодействует снижению цен, и </w:t>
      </w:r>
      <w:proofErr w:type="spellStart"/>
      <w:r w:rsidRPr="00F33EBB">
        <w:rPr>
          <w:rFonts w:ascii="Times New Roman" w:hAnsi="Times New Roman" w:cs="Times New Roman"/>
          <w:color w:val="000000" w:themeColor="text1"/>
          <w:sz w:val="16"/>
          <w:szCs w:val="16"/>
        </w:rPr>
        <w:t>сибкомиссии</w:t>
      </w:r>
      <w:proofErr w:type="spellEnd"/>
      <w:r w:rsidRPr="00F33EBB">
        <w:rPr>
          <w:rFonts w:ascii="Times New Roman" w:hAnsi="Times New Roman" w:cs="Times New Roman"/>
          <w:color w:val="000000" w:themeColor="text1"/>
          <w:sz w:val="16"/>
          <w:szCs w:val="16"/>
        </w:rPr>
        <w:t xml:space="preserve"> вынуждены признать, что цены продолжают оставаться тревожно высокими. В Кубани комиссии приходится заботиться не о снижении, а хотя бы об удержании цен на одном уровне ввиду явной тенденции к повышению. На Украине кое-где вместо снижения — повышение. В Терской области, где в начале года цены на отдельные товары были взвинчены на 200—400%, едва удалось снизить на 4%. Отмечаются и такие достижения на Украине, как снижение цены спичек с 15 коп. до 14,9 коп., керосина с 5,3 коп. до 5,2 коп. или подошвенной кожи с 1 руб. 47 коп. до 1 руб. 46 коп. и т.п. И это после нескольких месяцев борьбы».</w:t>
      </w:r>
    </w:p>
    <w:p w14:paraId="166F35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самом деле, если в той же Кубани окружная кооперация делает накидки на цены треста в размере 11,25% на хлопчатку или местное отделение </w:t>
      </w:r>
      <w:proofErr w:type="spellStart"/>
      <w:r w:rsidRPr="00F33EBB">
        <w:rPr>
          <w:rFonts w:ascii="Times New Roman" w:hAnsi="Times New Roman" w:cs="Times New Roman"/>
          <w:color w:val="000000" w:themeColor="text1"/>
          <w:sz w:val="16"/>
          <w:szCs w:val="16"/>
        </w:rPr>
        <w:t>кожтреста</w:t>
      </w:r>
      <w:proofErr w:type="spellEnd"/>
      <w:r w:rsidRPr="00F33EBB">
        <w:rPr>
          <w:rFonts w:ascii="Times New Roman" w:hAnsi="Times New Roman" w:cs="Times New Roman"/>
          <w:color w:val="000000" w:themeColor="text1"/>
          <w:sz w:val="16"/>
          <w:szCs w:val="16"/>
        </w:rPr>
        <w:t xml:space="preserve"> накладывает от себя еще 14% к ценам треста, то что остается делать сельской кооперации с небольшим торговым оборотом и, следовательно, с непропорционально высокими накладными расходами? И отсюда начинаются махинации со средними накидками. Кооператив спешит уверить обследователя, что у него все обстоит благополучно: в среднем, мол, накидка не превышает нормы. А при ближайшем рассмотрении оказывается, на неходовые товары накидка минимальная, на ходовые — выше всякой нормы. В среднем как будто выходит ладно, а потребитель чешет затылок.</w:t>
      </w:r>
    </w:p>
    <w:p w14:paraId="435D5E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Сибири к этому еще прибавляется непонятная чехарда цен вне всякой зависимости от географических условий провоза и сбыта. Большинство товаров потребкооперации идет с запада, но это нисколько не мешает тому, что, например, ситец продается в Омске дороже, чем в отдаленном Иркутске, или сахар в Канске на 6 коп. дешевле, чем в Омске. В одном месте, в Новосибирске, керосин снизился на 14%, в другом месте, в Кузнецке, поднялся на 12,5%. Разумеется, такие же скачки одновременно и в сельской кооперации».</w:t>
      </w:r>
    </w:p>
    <w:p w14:paraId="700450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«Иному </w:t>
      </w:r>
      <w:proofErr w:type="spellStart"/>
      <w:r w:rsidRPr="00F33EBB">
        <w:rPr>
          <w:rFonts w:ascii="Times New Roman" w:hAnsi="Times New Roman" w:cs="Times New Roman"/>
          <w:color w:val="000000" w:themeColor="text1"/>
          <w:sz w:val="16"/>
          <w:szCs w:val="16"/>
        </w:rPr>
        <w:t>райсоюзу</w:t>
      </w:r>
      <w:proofErr w:type="spellEnd"/>
      <w:r w:rsidRPr="00F33EBB">
        <w:rPr>
          <w:rFonts w:ascii="Times New Roman" w:hAnsi="Times New Roman" w:cs="Times New Roman"/>
          <w:color w:val="000000" w:themeColor="text1"/>
          <w:sz w:val="16"/>
          <w:szCs w:val="16"/>
        </w:rPr>
        <w:t xml:space="preserve"> укажешь, что из 200 товариществ, входящих в его состав, лишь 50% уложилось в установленные нормы наценок. “Да ведь мы не администрация, — разводят в </w:t>
      </w:r>
      <w:proofErr w:type="spellStart"/>
      <w:r w:rsidRPr="00F33EBB">
        <w:rPr>
          <w:rFonts w:ascii="Times New Roman" w:hAnsi="Times New Roman" w:cs="Times New Roman"/>
          <w:color w:val="000000" w:themeColor="text1"/>
          <w:sz w:val="16"/>
          <w:szCs w:val="16"/>
        </w:rPr>
        <w:t>райсоюзе</w:t>
      </w:r>
      <w:proofErr w:type="spellEnd"/>
      <w:r w:rsidRPr="00F33EBB">
        <w:rPr>
          <w:rFonts w:ascii="Times New Roman" w:hAnsi="Times New Roman" w:cs="Times New Roman"/>
          <w:color w:val="000000" w:themeColor="text1"/>
          <w:sz w:val="16"/>
          <w:szCs w:val="16"/>
        </w:rPr>
        <w:t xml:space="preserve"> руками, — и мер воздействия нам не дано. Поэтому наша борьба превращается в “апостольскую”32 работу: рекомендуем, просим, предлагаем».</w:t>
      </w:r>
    </w:p>
    <w:p w14:paraId="7091550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видите, из этой корреспонденции не приходится говорить о достижениях в этой области.</w:t>
      </w:r>
    </w:p>
    <w:p w14:paraId="1277EA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То, чего никто не покупает, они считают по низким ценам, а то, что все покупают — по высоким ценам.</w:t>
      </w:r>
    </w:p>
    <w:p w14:paraId="1D6FCF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Или имеются такие штуки. В одном кооперативе были сапоги, выставлены они были по очень низкой цене. Проверочная комиссия приходила, ей эта пара сапог показывалась, а на самом деле сапоги продавались по другим, более высоким ценам. Здесь спорить и проверять все индексы незачем, ненужное, бесцельное дело, потому что совершенно очевидно, что розничные цены сейчас в таком состоянии, что мы ни на шаг не подвинулись с начала кампании33.</w:t>
      </w:r>
    </w:p>
    <w:p w14:paraId="657ABB4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Дальше я должен сказать следующее. Говорят о том, что можно снизить розницу в среднем на 2—3%. Неправильно это. Должно быть следующее. Не только должен быть улучшен аппарат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потому что как его ни улучшай — это все-таки только административный орган с ограниченными возможностями, который без содействия всех торгующих государственных и кооперативных организаций страны ничего сделать не может. Мы создали совет синдикатов34, на местах имеются его филиалы, где представлены все торгующие организации, которые могут влиять на рынок и влияют. Эта организация должна быть привлечена полностью к борьбе с высокой розницей. Дальше, проводилось ли в жизнь постановление СТО не давать товары той кооперативной организации, которая будет торговать дорого? Не проводилось. Использовались ли синдикатские организации, Которые должны были быть использованы для этой работы? Нет, не использовались, я категорически это утверждаю. Мер реальных для того, чтобы заставить торговать дешево, </w:t>
      </w:r>
      <w:proofErr w:type="spellStart"/>
      <w:r w:rsidRPr="00F33EBB">
        <w:rPr>
          <w:rFonts w:ascii="Times New Roman" w:hAnsi="Times New Roman" w:cs="Times New Roman"/>
          <w:color w:val="000000" w:themeColor="text1"/>
          <w:sz w:val="16"/>
          <w:szCs w:val="16"/>
        </w:rPr>
        <w:t>Наркомторгом</w:t>
      </w:r>
      <w:proofErr w:type="spellEnd"/>
      <w:r w:rsidRPr="00F33EBB">
        <w:rPr>
          <w:rFonts w:ascii="Times New Roman" w:hAnsi="Times New Roman" w:cs="Times New Roman"/>
          <w:color w:val="000000" w:themeColor="text1"/>
          <w:sz w:val="16"/>
          <w:szCs w:val="16"/>
        </w:rPr>
        <w:t xml:space="preserve"> не принималось.</w:t>
      </w:r>
    </w:p>
    <w:p w14:paraId="307059B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Ни разу во всей работе, которая должна была проводиться, решительного какого-нибудь мероприятия не было проведено. Не было достаточно воли к борьбе с высокой розницей, того, о чем говорил тов. Дзержинский. Когда мы поднимали кампанию за повышение производительности труда, то ставили ставку на ту энергию, которую мог развить рабочий класс и все трудящиеся. Мы тогда использовали все живые силы и безусловно достигли результатов. В кампании по снижению розничных цен без привлечения как всего партийного и госаппарата, так и в первую очередь рабочего класса и крестьянства не на словах, а на деле, мы ничего сделать не можем. Если мы имеем в своих руках государственный торговый аппарат, который мы можем регулировать, то в руках кооперации имеется товаров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до 80%. Центросоюзу нужно поставить задачу, чтобы по этим товарам снизить цены по всей кооперативной линии. А как использовал это положение Центросоюз, имея возможность влиять на низовую кооперативную сеть через эту товарную массу? Что он сделал? Абсолютно ничего.</w:t>
      </w:r>
    </w:p>
    <w:p w14:paraId="612E3B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А по-вашему, правильно?</w:t>
      </w:r>
    </w:p>
    <w:p w14:paraId="45A730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Я должен сказать, что внизу не особенно правильно.</w:t>
      </w:r>
    </w:p>
    <w:p w14:paraId="39EE2C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Слово «внизу» слишком отвлеченно, где внизу? Села разные, бывает, что село отстоит на 40 верст от станции железной дороги.</w:t>
      </w:r>
    </w:p>
    <w:p w14:paraId="012700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Мы имеем села и с десятками тысяч населения, я же беру наше самое обыкновенное среднее село.</w:t>
      </w:r>
    </w:p>
    <w:p w14:paraId="50496A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Теперь дальше, относительно рационализации торговой сети. О рационализации очень много говорят, говорят относительно рационализации товарного аппарата и товарной сети. Сейчас по этой рационализации работает несколько комиссий.</w:t>
      </w:r>
    </w:p>
    <w:p w14:paraId="2B992C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Которые надо рационализировать.</w:t>
      </w:r>
    </w:p>
    <w:p w14:paraId="2E5758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Совершенно правильно, которые надо рационализировать. Там выносятся предложения самые радикальные: ликвидировать одно, ликвидировать другое, ликвидировать третье. К этому все сводится. А дело в том, что мы имеем совершенно недостаточную торговую сеть, а сама эта сеть неправильно построена. Поэтому, благодаря путешествиям по этой торговой сети, некоторые товары удорожаются. Нужно ее так построить, чтобы она соответствовала нашим задачам. Нужна борьба с этим множеством комиссий, которые в конце концов мешают действительной рационализации.</w:t>
      </w:r>
    </w:p>
    <w:p w14:paraId="67F8BA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Здесь говорили об усилении аппарата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Я всецело за это. Но усиления и правильности работы этого аппарата нельзя достигнуть без объединения нашего аппарата промышленности и аппарата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Я должен сказать вам, тов. Микоян, что все ваши благие намерения, которые я безусловно всячески поддерживаю, могут оказаться напрасными, неосуществимыми, потому что этим маленьким бюрократическим аппаратом, который вы имеете, почти ничего нельзя сделать и ничего не удастся сделать до тех пор, пока не будет единого, могущественного аппарата, который бы управлял всей государственной промышленностью и торговлей. Я думаю, что Политбюро должно поставить точку на этом вопросе.</w:t>
      </w:r>
    </w:p>
    <w:p w14:paraId="4C2509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Это мысль не новая.</w:t>
      </w:r>
    </w:p>
    <w:p w14:paraId="43E09D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Конечно, не новая, не новая так же, как вопрос о розничных ценах.</w:t>
      </w:r>
    </w:p>
    <w:p w14:paraId="1B102C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Вы торгуете и вам нужно выступать по-другому35.</w:t>
      </w:r>
    </w:p>
    <w:p w14:paraId="567711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Как же мне нужно выступать?</w:t>
      </w:r>
    </w:p>
    <w:p w14:paraId="30E5F0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Я говорю, вы торгуете и, следовательно, вам нельзя так выступать [вот я не торгую и я могу так выступать].</w:t>
      </w:r>
    </w:p>
    <w:p w14:paraId="003ACD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Как же я выступаю?</w:t>
      </w:r>
    </w:p>
    <w:p w14:paraId="6AEC7B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А так, со свободной критикой.</w:t>
      </w:r>
    </w:p>
    <w:p w14:paraId="0D528E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Когда здесь говорили о том, что розничные цены не снижаются потому, что высоки оптовые индексы, то нужно сказать следующее, что оптовая цена не есть отпускная цена промышленности. В оптовый индекс входит также отпускная цена и кооперативных центров и прочее. Я заявляю, что если отпускные цены промышленности за этот период и повысились, то повысились всего на 1—2%.</w:t>
      </w:r>
    </w:p>
    <w:p w14:paraId="3329BC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(Реплика Микояна не слышна.)</w:t>
      </w:r>
    </w:p>
    <w:p w14:paraId="6337DB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беру в среднем, тов. Микоян, так же, как и вы брали в среднем ваши индексы. Какое влияние могло это иметь на высоту розничных цен? Абсолютно никакого. Повышение розничных цен не вызывалось злой волей промышленности. У нас, конечно, есть некоторые ошибки, но в этом отношении нашей вины нет.</w:t>
      </w:r>
    </w:p>
    <w:p w14:paraId="70F6BA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тов. Сталин.</w:t>
      </w:r>
    </w:p>
    <w:p w14:paraId="4459F7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(*Стенограмма выступления И.В. Сталина с авторской правкой отсутствует. Текст публикуется по перепечатке, сверенной с неправленой стенограммой. РГАСПИ. Ф. 17. Оп. 163. Д. 701. Л. 29-40. Редакционная правка не оговорена.) Я считаю письменный доклад тов. Микояна неудовлетворительным.</w:t>
      </w:r>
    </w:p>
    <w:p w14:paraId="4A6D74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Начнем с партии. В докладе тов. Микояна говорится, что партийные организации и особенно ЦК не обращают должного внимания на вопрос о снижении розничных цен. Это неверно, товарищи. Вот факты.</w:t>
      </w:r>
    </w:p>
    <w:p w14:paraId="6417B6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Вопрос о снижении розничных цен был поставлен в ЦК как важнейший вопрос нашей политики еще на апрельском пленуме ЦК в 1926 г. Апрельский пленум ЦК исходил из того, что образовался отрыв розничных цен от оптовых, что образовались оптово-розничные ножницы, представляющие большую опасность, ибо ножницы эти открывают богатое поле для частного капитала и создают благоприятные условия для подрыва смычки. Вот что решил тогда апрельский пленум ЦК:</w:t>
      </w:r>
    </w:p>
    <w:p w14:paraId="7CD0EF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области товарооборота необходимо добиться решительного понижения розничных цен. В связи с отрывом розничных цен от оптовых вопрос об организации рынка и борьбе за понижение розничных цен приобретает исключительную важность. Успешность дальнейшего хода хлебозаготовок, а значит и выполнение экспортного плана, реальное увеличение заработной платы, достижения в борьбе с частнокапиталистическим накоплением — всецело зависит от дальнейшего снижения розничных цен как на промышленные товары, так и на сельскохозяйственные продукты. На этой борьбе в ближайшее время должно быть сосредоточено внимание профсоюзов,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госорганов и особенно кооперации»36.</w:t>
      </w:r>
    </w:p>
    <w:p w14:paraId="7681AA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Это было в апреле 1926 г. Решение было принято единогласно. Оно разослано всем членам ЦК и всем </w:t>
      </w:r>
      <w:proofErr w:type="spellStart"/>
      <w:r w:rsidRPr="00F33EBB">
        <w:rPr>
          <w:rFonts w:ascii="Times New Roman" w:hAnsi="Times New Roman" w:cs="Times New Roman"/>
          <w:color w:val="000000" w:themeColor="text1"/>
          <w:sz w:val="16"/>
          <w:szCs w:val="16"/>
        </w:rPr>
        <w:t>губкомам</w:t>
      </w:r>
      <w:proofErr w:type="spellEnd"/>
      <w:r w:rsidRPr="00F33EBB">
        <w:rPr>
          <w:rFonts w:ascii="Times New Roman" w:hAnsi="Times New Roman" w:cs="Times New Roman"/>
          <w:color w:val="000000" w:themeColor="text1"/>
          <w:sz w:val="16"/>
          <w:szCs w:val="16"/>
        </w:rPr>
        <w:t>.</w:t>
      </w:r>
    </w:p>
    <w:p w14:paraId="676BE5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Оно опубликовано.</w:t>
      </w:r>
    </w:p>
    <w:p w14:paraId="31450B6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В этом решении, как видите, совершенно ясно обрисован провал между розничными и отпускными ценами, причем острие борьбы направлено против высоких розничных цен, потому что именно с этого бока обрисовывается большая опасность.</w:t>
      </w:r>
    </w:p>
    <w:p w14:paraId="40D25C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этого по инициативе ЦК было выпущено обращение ВСНХ,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xml:space="preserve"> и Центросоюза с призывом к снижению розничных цен на промтовары37.</w:t>
      </w:r>
    </w:p>
    <w:p w14:paraId="612095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Когда это было?</w:t>
      </w:r>
    </w:p>
    <w:p w14:paraId="3A10D1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Это было в мае в связи с решением апрельского пленума.</w:t>
      </w:r>
    </w:p>
    <w:p w14:paraId="323F65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[Микоян] Это было издано 2 июня.</w:t>
      </w:r>
    </w:p>
    <w:p w14:paraId="452848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Нет, это обращение было издано в мае, потому что 12 мая ЦК разослал циркуляр о снижении розничных цен, в котором ЦК ссылается на это обращение. Это было в начале мая, после апрельского пленума ЦК.</w:t>
      </w:r>
    </w:p>
    <w:p w14:paraId="356446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Далее. 12 мая ЦК дал следующий циркуляр по всем </w:t>
      </w:r>
      <w:proofErr w:type="spellStart"/>
      <w:r w:rsidRPr="00F33EBB">
        <w:rPr>
          <w:rFonts w:ascii="Times New Roman" w:hAnsi="Times New Roman" w:cs="Times New Roman"/>
          <w:color w:val="000000" w:themeColor="text1"/>
          <w:sz w:val="16"/>
          <w:szCs w:val="16"/>
        </w:rPr>
        <w:t>губкомам</w:t>
      </w:r>
      <w:proofErr w:type="spellEnd"/>
      <w:r w:rsidRPr="00F33EBB">
        <w:rPr>
          <w:rFonts w:ascii="Times New Roman" w:hAnsi="Times New Roman" w:cs="Times New Roman"/>
          <w:color w:val="000000" w:themeColor="text1"/>
          <w:sz w:val="16"/>
          <w:szCs w:val="16"/>
        </w:rPr>
        <w:t xml:space="preserve"> и обкомам:</w:t>
      </w:r>
    </w:p>
    <w:p w14:paraId="62E20F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«Апрельский пленум ЦК принял решение о максимальном снижении розничных цен на промышленные товары с одновременным снижением цен на сельскохозяйственные продукты. В связи с этим решением ЦК было опубликовано обращение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ВСНХ и Центросоюза о конкретных мерах проведения этого решения. ЦК предлагает вам незамедлительно сообщить специальным письмом: 1) какие меры приняты во исполнение этого решения пленума ЦК; 2) какие реальные достижения по снижению цен имеются у вас в этой области; что намерены предпринять в ближайшие две недели в направлении дальнейшего проведения решения апрельского пленума ЦК».</w:t>
      </w:r>
    </w:p>
    <w:p w14:paraId="1580AE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циркуляр был принят опросом членов Политбюро38.</w:t>
      </w:r>
    </w:p>
    <w:p w14:paraId="04AA9D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Дальше. Мы получили на этот циркуляр ответ 82 местных партийных организаций. На днях я постараюсь разослать вам сводку этих ответов от местных парторганизаций. Из сводки вы увидите, что парторганизации отнеслись к делу совершенно серьезно39. Конечно, многого в этой области сделать не удалось. Почему, мы это увидим из прений. Но говорить после этих фактов, что ЦК не отнесся серьезно к вопросу о снижении цен, значит не считаться с фактами, значит отвлекаться от фактов.</w:t>
      </w:r>
    </w:p>
    <w:p w14:paraId="206465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Наконец, в начале июля 1926 г. было дано на основании директивы ЦК постановление СТО о мерах по снижению розничных цен40. В этом постановлении говорится о снижении розничных цен по четырем группам товаров, не по четырем товарам, как говорится в докладе тов. Микояна, а по четырем группам товаров. В ряду этих групп имелись кожевенно-обувные товары. Но о снижении цен по этим товарам в докладе тов. Микояна ничего не сказано. В постановлении СТО говорится также о снижении цен по группе строительных материалов. Но в докладе тов. Микояна об этих товарах тоже ничего не сказано. Я тщательно просмотрел это постановление СТО, оно у меня имеется на руках, и я должен сказать, что это постановление является великолепной конкретной директивой </w:t>
      </w:r>
      <w:proofErr w:type="spellStart"/>
      <w:r w:rsidRPr="00F33EBB">
        <w:rPr>
          <w:rFonts w:ascii="Times New Roman" w:hAnsi="Times New Roman" w:cs="Times New Roman"/>
          <w:color w:val="000000" w:themeColor="text1"/>
          <w:sz w:val="16"/>
          <w:szCs w:val="16"/>
        </w:rPr>
        <w:t>Наркомторгу</w:t>
      </w:r>
      <w:proofErr w:type="spellEnd"/>
      <w:r w:rsidRPr="00F33EBB">
        <w:rPr>
          <w:rFonts w:ascii="Times New Roman" w:hAnsi="Times New Roman" w:cs="Times New Roman"/>
          <w:color w:val="000000" w:themeColor="text1"/>
          <w:sz w:val="16"/>
          <w:szCs w:val="16"/>
        </w:rPr>
        <w:t xml:space="preserve"> и другим органам по снижению розничных цен на промтовары. Я это подчеркиваю, потому что, по сути дела, тов. Микоян ведет линию на отмену этого постановления СТО.</w:t>
      </w:r>
    </w:p>
    <w:p w14:paraId="46A757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постановлении СТО сказано, что должны быть снижены цены на известные группы товаров процентов на 10. Там сказано далее, что при снижении цен на известные товары нельзя допускать компенсационного повышения розничных цен на другие товары. В постановлении СТО прямо говорится: «Снижение цен на недостаточные промышленные товары не должно производиться за счет повышения цен на другие товары».</w:t>
      </w:r>
    </w:p>
    <w:p w14:paraId="1CD641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Затем в постановлении СТО имеется один замечательный пункт, говорящий о том, что если какой-либо торгующий орган или какое-нибудь звено товаропроводящей сети проявит упорство и не захочет снижать цен, то следует назначить перевыборы, переизбрать соответствующий орган и наказать его не только в судебном порядке, но и в порядке моральном. Выполняется ли этот пункт постановления СТО, из доклада не видно. Затем в постановлении СТО прямо сказано, что необходимо пересмотреть и снизить накидки. А вопрос о накидках есть основной вопрос в деле снижения розничных цен. Насчет пересмотра накидок в смысле их снижения в докладе тов. Микояна, к сожалению, ничего определенного не сказано. В докладе говорится об «установлении предельных накидок». Но это недостаточно и это неточно, неопределенно. Установить предельные накидки можно и в смысле фиксирования существующих накидок. Надо было сказать о пересмотре накидок в сторону их снижения. Это было бы определеннее и это вполне отвечало бы постановлениям ЦК и СТО. Такова, так сказать, история вопроса. Теперь по существу вопроса.</w:t>
      </w:r>
    </w:p>
    <w:p w14:paraId="629D475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думаю, что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xml:space="preserve"> сделал довольно много для того, чтобы улучшить дело торговли. Я этого не могу не признать. Например, по части стимулирования экспорта имеются серьезные достижения. По части улучшения качества импорта то же самое. По части заготовок так же. По части создания дисциплины в торгующих органах тоже сделано немало. Ну а по снижению розничных цен на промтовары? Что сделано </w:t>
      </w:r>
      <w:proofErr w:type="spellStart"/>
      <w:r w:rsidRPr="00F33EBB">
        <w:rPr>
          <w:rFonts w:ascii="Times New Roman" w:hAnsi="Times New Roman" w:cs="Times New Roman"/>
          <w:color w:val="000000" w:themeColor="text1"/>
          <w:sz w:val="16"/>
          <w:szCs w:val="16"/>
        </w:rPr>
        <w:t>Наркомторгом</w:t>
      </w:r>
      <w:proofErr w:type="spellEnd"/>
      <w:r w:rsidRPr="00F33EBB">
        <w:rPr>
          <w:rFonts w:ascii="Times New Roman" w:hAnsi="Times New Roman" w:cs="Times New Roman"/>
          <w:color w:val="000000" w:themeColor="text1"/>
          <w:sz w:val="16"/>
          <w:szCs w:val="16"/>
        </w:rPr>
        <w:t xml:space="preserve"> в этой области? К сожалению, в этой области сделано очень мало. И это не случайно, что доклад тов. Микояна не дает ответа на ряд вопросов, которые стоят теперь перед нами. Поэтому Политбюро поступило правильно, когда оно в своем заседании от 23 декабря 1926 г. приняло следующее постановление:</w:t>
      </w:r>
    </w:p>
    <w:p w14:paraId="46C79A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«Подтвердить решение Политбюро о снижении розничных цен в первую очередь за счет сжатия оптово-розничных ножниц. Считать, что достигнутые в этом направлении до настоящего времени успехи являются совершенно недостаточными. Поставить через две недели в Политбюро доклад тов. Микояна с выводами и практическими предложениями по вопросу о снижении розничных цен»41.</w:t>
      </w:r>
    </w:p>
    <w:p w14:paraId="728945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Нам говорят, что проведено снижение цен по некоторым товарам в среднем на 1% с лишним. Но этого мало, товарищи, очень мало. Затем предлагается в перспективе снижение на 2—3%. Но это тоже недостаточно, далеко недостаточно.</w:t>
      </w:r>
    </w:p>
    <w:p w14:paraId="173049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Затем надо иметь в виду следующее обстоятельство. Если раньше, в апреле 1926 г., вопрос стоял о том, чтобы заострить дело снижения розничных цен по линии деревни, то теперь этот вопрос расширяется, и приходится говорить также о снижении цен не только в деревне, но и в городе. Снижая цены на товары для деревни и сохраняя целиком этот уклон в сторону деревни, надо теперь снижать цены вместе с тем и на товары для рабочих, ибо в последнее время рабочие также страдают от дороговизны. В докладе говорится о снижении розничных цен по сахару, керосину, ситцу, спичкам, махорке. Но кожевенно-обувная отрасль и другие товары массового характера для города изъяты, и цены на них не подвергаются снижению. Это не годится, товарищи. На этих городских товарах и отыгрывается, видимо, кооперация, снижая цены кое-где по линии крестьянской и повышая по линии городской. А это бьет по рабочему классу. Теперь, в январе 1927 г., не так надо ставить вопрос, как его ставили в апреле прошлого года. В апреле прошлого года стоял вопрос о заполнении провала между отпускными и розничными ценами с заострением по линии деревни. Теперь вопрос стоит так: сохраняя эту линию, дополнить ее другой линией, т.е. понизить розничные цены и по городским товарам.</w:t>
      </w:r>
    </w:p>
    <w:p w14:paraId="3281D3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можно и нужно предпринять в области понижения розничных цен на промтовары?</w:t>
      </w:r>
    </w:p>
    <w:p w14:paraId="3998E1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По-моему, нужно прежде всего подчеркнуть, что оптово-розничные ножницы имеются и останутся еще в будущем. Нужно подчеркнуть, что эти ножницы представляют серьезнейшую опасность, что борьба с этой опасностью является одной из важнейших задач нашей партии. Все это нужно подчеркнуть, чего, к сожалению, не делает доклад тов. Микояна.</w:t>
      </w:r>
    </w:p>
    <w:p w14:paraId="390DE5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Во-вторых, необходимо признать открыто и ясно, что мы, снижая отпускные цены (у нас уже есть на этот счет специальное решение Политбюро)42, должны одновременно держать курс на серьезное снижение розничных цен. Нужно установить приблизительные проценты снижения розничных цен, распространив это снижение на все товары массового потребления. Я полагаю, что решение СТО от 2 июля прошлого года насчет 10% снижения следовало бы распространить и на другие товары массового характера. Предлагают снижение на 2—3%. Но этого мало.</w:t>
      </w:r>
    </w:p>
    <w:p w14:paraId="652468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Это дополнительно.</w:t>
      </w:r>
    </w:p>
    <w:p w14:paraId="40D2F9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По некоторым товарам снижение достигнуто, но рабочие говорят, какое же это снижение, если по другим товарам имеется повышение? А что повышение есть, это факт, и Микоян этого не отрицает.</w:t>
      </w:r>
    </w:p>
    <w:p w14:paraId="78BE1B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Далее. Как понизить розничные цены? Где звено, за которое надо ухватиться? По-моему, надо понизить накидки, т.е. надо выполнить то, что сказано в известном постановлении СТО от 2 июля 1926 г. Пересмотр и снижение накидок — в этом теперь основное звено. Нельзя смешивать с накидками акциз, железнодорожные тарифы и налоги. Это особая статья. Снижение акциза, налогов и т.д. не зависит от торгующих органов, и не об этих накидках говорится тут. То, что зависит от торгующих органов — это накидки по линии организационных расходов, по линии штатов и по линии так называемой «нормальной коммерческой прибыли». Вот эти накидки и надо снизить. Если мы их снизим, то тогда сокращение товаропроводящей сети, сокращение накладных расходов и ликвидация ненужных звеньев товаропроводящей сети произойдут сами собой. Надо надавить на торгующие органы, чтобы накидки были снижены. В этом теперь дело. Стоит нам снизить накидки, и тогда кооперация и торговые органы постараются </w:t>
      </w:r>
      <w:proofErr w:type="spellStart"/>
      <w:r w:rsidRPr="00F33EBB">
        <w:rPr>
          <w:rFonts w:ascii="Times New Roman" w:hAnsi="Times New Roman" w:cs="Times New Roman"/>
          <w:color w:val="000000" w:themeColor="text1"/>
          <w:sz w:val="16"/>
          <w:szCs w:val="16"/>
        </w:rPr>
        <w:t>подсократиться</w:t>
      </w:r>
      <w:proofErr w:type="spellEnd"/>
      <w:r w:rsidRPr="00F33EBB">
        <w:rPr>
          <w:rFonts w:ascii="Times New Roman" w:hAnsi="Times New Roman" w:cs="Times New Roman"/>
          <w:color w:val="000000" w:themeColor="text1"/>
          <w:sz w:val="16"/>
          <w:szCs w:val="16"/>
        </w:rPr>
        <w:t xml:space="preserve"> по линии накладных расходов так же, как и по линии раздутой коммерческой прибыли.</w:t>
      </w:r>
    </w:p>
    <w:p w14:paraId="302D25F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Затем о нажиме. Тов. Микоян говорит о нажиме сверху, со стороны партии. Это верно, нажимать нужно. Он говорит о репрессиях, утверждая, что нельзя выезжать только на репрессиях. Это тоже верно. Но кроме нажима сверху, обязательно должен быть нажим снизу, со стороны масс, со стороны рабочих и крестьянских потребителей. Без этого нажима снизу ничего не выйдет. Могут ли наши торгующие органы, снижая цены, публиковать об этом в газетах, публиковать цены на промтовары? Я думаю, что могут и должны. Почему бы не ввести в практику публикацию фиксированных на известное время цен ко всеобщему сведению, чтобы потребители могли таким образом контролировать торгующие органы и привлекать их к ответу в случае нарушения политики цен? Я думаю, что мы должны это ввести в практику. Такая практика сразу сделала бы ясным превосходство советских торгующих органов перед частными капиталистами, поставила бы наши торгующие органы под контроль масс, и дела пошли бы лучше. [Если частный капитал не будет публиковать о снижении цен, он потеряет свой вес.] Я думаю, что только на этой почве мы могли бы вовлечь широкие профсоюзные массы в городах, а также крестьянских потребителей в деревнях в дело улучшения наших торгующих органов и особенно кооперативного аппарата.</w:t>
      </w:r>
    </w:p>
    <w:p w14:paraId="4F154F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Затем необходимо дать конкретные указания насчет сокращения товаропроводящей сети. В докладе тов. Микояна говорится: «Рационализация товаропроводящей сети, устранение лишних звеньев...» и т.д. Но обо всем этом мы говорим уже два года. Не пора ли указать наконец конкретно, какие именно звенья подлежат ликвидации и как именно следовало бы рационализировать товаропроводящую сеть? Истекший период является достаточным, совершенно достаточным для того, чтобы дать наконец практические указания о ликвидации определенных, вполне определенных звеньев товаропроводящей сети и о конкретных мерах по рационализации товаропроводящей сети. Наконец, насчет баланса наших торгующих органов и прежде всего нашей кооперации. У кооператоров и вообще у наших торговцев сложилась в последнее время опасная психология и опасное устремление в сторону получения «блестящих» балансов с «блестящей» прибылью. Кооператоры все больше стараются не о том, чтобы укреплять смычку с рабочими и крестьянскими потребителями, а о том, чтобы выколачивать побольше прибыли и потом блеснуть балансом. Это, товарищи, опасная психология и опасное устремление, которое к добру не приведет. Нам не нужны ни «блестящие» балансы, ни высокие прибыли. Не в этом наша политика. Нам нужна смычка с широким массовым потребителем города и деревни. Пусть будет поменьше прибылей и пусть будут неблестящие балансы, но пусть укрепляется смычка нашей индустрии через торгующие органы с массовым потребителем. Вот в чем наша политика. К сожалению, наша кооперация не понимает или не хочет понимать этого. И в этом теперь главная опасность. Постановление СТО дает нашим торгующим органам в этом отношении некоторую лазейку, поскольку там говорится о «нормальной коммерческой прибыли», которую хотят обеспечить себе наши торгующие органы. Но что такое «нормальная коммерческая прибыль»...</w:t>
      </w:r>
    </w:p>
    <w:p w14:paraId="7FA980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2-3% с оборота.</w:t>
      </w:r>
    </w:p>
    <w:p w14:paraId="24A67F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...и кто высчитал эту прибыль? Зачем нам большие прибыли, если они ведут к размычке? Не пора ли нам определить минимум этой прибыли и регламентировать эту прибыль? Я думаю, что пора. И чем скорее мы это сделаем, тем лучше. Ибо только в этом случае удастся нам направить внимание наших торгующих органов от «блестящих» балансов в сторону снижения накладных расходов, в сторону снижения прибыли и, наконец, в сторону укрепления смычки с массовым потребителем. Не эффектные балансы, а смычка с массовым потребителем — вот в чем теперь главный вопрос. Об этом забывают, к сожалению, наши торговые и прежде всего кооперативные организации.</w:t>
      </w:r>
    </w:p>
    <w:p w14:paraId="226443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тов. Куйбышев.</w:t>
      </w:r>
    </w:p>
    <w:p w14:paraId="7B7F61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Куйбышев. Поскольку речь зашла об отпускных ценах, я остановлюсь несколько на вопросе о том, что мы делаем по части отпускных цен. Прошлое решение Политбюро гласило, что в области отпускных цен мы должны взять курс на снижение их с тем, чтобы оно шло за счет уменьшения себестоимости продуктов, дабы не нарушить накоплений в промышленности, нужных для капитальных работ и переоборудования промышленности. С другой стороны, было возложено </w:t>
      </w:r>
      <w:r w:rsidRPr="00F33EBB">
        <w:rPr>
          <w:rFonts w:ascii="Times New Roman" w:hAnsi="Times New Roman" w:cs="Times New Roman"/>
          <w:color w:val="000000" w:themeColor="text1"/>
          <w:sz w:val="16"/>
          <w:szCs w:val="16"/>
        </w:rPr>
        <w:lastRenderedPageBreak/>
        <w:t xml:space="preserve">обязательство всякое снижение отпускных цен довести до потребителя. Кроме того, ВСНХ было дано задание конкретно определить, на какие продукты можно провести это снижение. ВСНХ вошел в СТО с предложением о снижении отпускных цен на 10 товаров43. Сюда относятся: льняные ткани, камвольные ткани, лесоматериалы, галоши, </w:t>
      </w:r>
      <w:proofErr w:type="spellStart"/>
      <w:r w:rsidRPr="00F33EBB">
        <w:rPr>
          <w:rFonts w:ascii="Times New Roman" w:hAnsi="Times New Roman" w:cs="Times New Roman"/>
          <w:color w:val="000000" w:themeColor="text1"/>
          <w:sz w:val="16"/>
          <w:szCs w:val="16"/>
        </w:rPr>
        <w:t>электроизделия</w:t>
      </w:r>
      <w:proofErr w:type="spellEnd"/>
      <w:r w:rsidRPr="00F33EBB">
        <w:rPr>
          <w:rFonts w:ascii="Times New Roman" w:hAnsi="Times New Roman" w:cs="Times New Roman"/>
          <w:color w:val="000000" w:themeColor="text1"/>
          <w:sz w:val="16"/>
          <w:szCs w:val="16"/>
        </w:rPr>
        <w:t xml:space="preserve">, анилинокрасочные изделия, трикотаж, соль, сахар (уже снижено). Причем это снижение отпускных цен во многих случаях достигает довольно значительных размеров. Например, по льняным тканям мы предлагаем снизить цены на 5%, по камвольным — на 6%, по анилинокрасочным — на 10%, </w:t>
      </w:r>
      <w:proofErr w:type="spellStart"/>
      <w:r w:rsidRPr="00F33EBB">
        <w:rPr>
          <w:rFonts w:ascii="Times New Roman" w:hAnsi="Times New Roman" w:cs="Times New Roman"/>
          <w:color w:val="000000" w:themeColor="text1"/>
          <w:sz w:val="16"/>
          <w:szCs w:val="16"/>
        </w:rPr>
        <w:t>электроизделия</w:t>
      </w:r>
      <w:proofErr w:type="spellEnd"/>
      <w:r w:rsidRPr="00F33EBB">
        <w:rPr>
          <w:rFonts w:ascii="Times New Roman" w:hAnsi="Times New Roman" w:cs="Times New Roman"/>
          <w:color w:val="000000" w:themeColor="text1"/>
          <w:sz w:val="16"/>
          <w:szCs w:val="16"/>
        </w:rPr>
        <w:t xml:space="preserve"> от 5—25%, трикотажные изделия до 22% и т.д.</w:t>
      </w:r>
    </w:p>
    <w:p w14:paraId="60DC3F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меры по части снижения отпускных цен принимаются. Мы по 10 товарам вносим предложения о немедленном снижении отпускных цен. По части остальных товаров, как это соответствует решению Политбюро, мы будем разрешать вопрос о возможности снижения при пересмотре программы каждой отрасли промышленности. В области отпускных цен и снижения этих цен меры принимаются, и общая высота цен будет несколько понижена.</w:t>
      </w:r>
    </w:p>
    <w:p w14:paraId="7C8F17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Когда речь идет о снижении розничных цен, то остается совершенно неясным один пункт [совершенно неясным даже у т. Микояна] — это вопрос о возможности снижения розничных цен на недостаточные товары. Тов. Микоян сам говорит, что накидки на недостаточные товары слишком велики и могут быть снижены в дальнейшем. Между тем снижение по розничным ценам даже по данным Центросоюза, как это приведено в записке тов. Микояна, такое: по </w:t>
      </w:r>
      <w:proofErr w:type="spellStart"/>
      <w:r w:rsidRPr="00F33EBB">
        <w:rPr>
          <w:rFonts w:ascii="Times New Roman" w:hAnsi="Times New Roman" w:cs="Times New Roman"/>
          <w:color w:val="000000" w:themeColor="text1"/>
          <w:sz w:val="16"/>
          <w:szCs w:val="16"/>
        </w:rPr>
        <w:t>райсоюзам</w:t>
      </w:r>
      <w:proofErr w:type="spellEnd"/>
      <w:r w:rsidRPr="00F33EBB">
        <w:rPr>
          <w:rFonts w:ascii="Times New Roman" w:hAnsi="Times New Roman" w:cs="Times New Roman"/>
          <w:color w:val="000000" w:themeColor="text1"/>
          <w:sz w:val="16"/>
          <w:szCs w:val="16"/>
        </w:rPr>
        <w:t xml:space="preserve"> снижение на 2,8%...* (*Так в документе) Я не помню точно, какие накидки существуют по недостаточным товарам, но для вольного рынка они доходят до 70%, для кооперации доходят до 40% во всяком случае. Почему из 40% накидок на недостаточные товары нельзя снизить 10%? Мне кажется, что это никак не обоснуешь. Почему кооперация имеет возможность доводить до потребителя достаточные товары с накидкой в 20%, по некоторым продуктам с накидкой в 9%, а по недостаточным товарам накидка существует огромная и снижение происходит в микроскопических дозах: 2% для </w:t>
      </w:r>
      <w:proofErr w:type="spellStart"/>
      <w:r w:rsidRPr="00F33EBB">
        <w:rPr>
          <w:rFonts w:ascii="Times New Roman" w:hAnsi="Times New Roman" w:cs="Times New Roman"/>
          <w:color w:val="000000" w:themeColor="text1"/>
          <w:sz w:val="16"/>
          <w:szCs w:val="16"/>
        </w:rPr>
        <w:t>райсоюзов</w:t>
      </w:r>
      <w:proofErr w:type="spellEnd"/>
      <w:r w:rsidRPr="00F33EBB">
        <w:rPr>
          <w:rFonts w:ascii="Times New Roman" w:hAnsi="Times New Roman" w:cs="Times New Roman"/>
          <w:color w:val="000000" w:themeColor="text1"/>
          <w:sz w:val="16"/>
          <w:szCs w:val="16"/>
        </w:rPr>
        <w:t xml:space="preserve"> и 5% для низовой кооперации? Тут нельзя дать другого объяснения, кроме того, которое приводит тов. Сталин, что кооперация компенсирует себе снижение накидок...</w:t>
      </w:r>
    </w:p>
    <w:p w14:paraId="18961B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Те снижения или те потери по снижению розничных цен?</w:t>
      </w:r>
    </w:p>
    <w:p w14:paraId="51B9D6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Куйбышев. Тов. Сталин немножко неверно объяснял, когда говорил, что кооперация компенсирует снижение цен за счет достаточных товаров, она компенсирует себя за счет малого снижения накидок на недостаточные товары.</w:t>
      </w:r>
    </w:p>
    <w:p w14:paraId="61545A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Вместо того чтобы 40% накидок снизить, ну на 10%, довести их до 30% по недостаточным товарам, она снижает на 2—5%, и таким образом имеет возможность компенсировать...</w:t>
      </w:r>
    </w:p>
    <w:p w14:paraId="7C2F34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По другим товарам повышается.</w:t>
      </w:r>
    </w:p>
    <w:p w14:paraId="39F031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Куйбышев. По достаточным товарам накидки существуют, я согласен с тов. Микояном, более или менее нормальные, есть некоторые товары, где имеется 9% накидок, тут кооперация рынком вынуждается это делать (шум).</w:t>
      </w:r>
    </w:p>
    <w:p w14:paraId="4E97AA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Кооперация могла бы снизить больше, но поскольку есть недостаточные товары, поскольку их сейчас рвут из лавок, поскольку на вольном рынке цены высоки, кооперация имеет возможность продать по высоким ценам, немного снизив в сравнении с вольным рынком. Обыкновенно кооперация, по-видимому, так и делает, она чуть-чуть снижает по сравнению с вольным рынком, это бывает на 10—15%, но все же, сохраняя большой размер накидок, этим самым сохраняет возможность получения прибыли и, как правильно говорит тов. Сталин, получает приличный вид своего баланса.</w:t>
      </w:r>
    </w:p>
    <w:p w14:paraId="2B78A3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Балансы и в промышленности есть.</w:t>
      </w:r>
    </w:p>
    <w:p w14:paraId="4E2DB8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Куйбышев. Мы совершенно определенно говорим, и ведь партия на это идет, что промышленность должна иметь накопления для того, чтобы финансировать капитальные работы, иначе без этого финансового накопления промышленности мы не можем выполнить тех больших заданий по реконструкции промышленности, которые сейчас поставлены. Или давайте из бюджета на реконструкцию промышленности, или дайте возможность промышленности иметь накопления, которые она обращает на реконструкцию. Прибыли же кооперации не должны быть особенно велики потому, что потребительская кооперация является органом, организацией, объединяющей потребителей, и совершенно естественно, что прибыль должна быть только умеренная, которая дает возможность постепенного и планомерного увеличения капиталов для большего охвата товарооборотов. Это, во всяком случае, не является прибылью, которая может быть сравниваема с прибылью, которая имеется в промышленности. В промышленности прибыль имеет определенное назначение. И правительство и партия одобряют это, накопление идет на реконструкцию промышленности и на улучшение технической базы.</w:t>
      </w:r>
    </w:p>
    <w:p w14:paraId="4B0C5E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области снижения розничных цен на недостаточные товары, мне кажется, имеются огромнейшие возможности, и никто не доказал, ни Центросоюз, никто не доказал то, что здесь все возможности использованы. То снижение на недостаточные товары, которое произведено, является недостаточным и свидетельствует о том, что в кооперации имеется стремление с этих больших накидок на недостаточные товары получить излишнюю прибыль. Я совершенно согласен с тов. Сталиным, что должна быть определена та прибыль, которую кооперация должна получать. Тут, очевидно, нужно внести какое-то плановое начало. Нужно сказать, какие потребности у кооперации имеются для накопления с точки зрения расширения ее оборота. Какая-то прибыль должна быть, потому что мы ставим ставку на то, что кооперация должна стать основным товаропроводящим органом продуктов и продукции промышленности. Какая-то прибыль должна быть, но мы должны определить, каков должен быть размер этой прибыли, и, выведя этот процент прибыли, сделать его нормальным и обязать кооперацию не превосходить его. Это мы сможем сделать. Можно таким образом с другого конца нажать на кооперацию по части недостаточных товаров.</w:t>
      </w:r>
    </w:p>
    <w:p w14:paraId="348A41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Накидки должны быть пересмотрены, это мне кажется тоже совершенно правильным. Такое постановление было. Накидки до некоторой степени исправились, </w:t>
      </w:r>
      <w:proofErr w:type="spellStart"/>
      <w:r w:rsidRPr="00F33EBB">
        <w:rPr>
          <w:rFonts w:ascii="Times New Roman" w:hAnsi="Times New Roman" w:cs="Times New Roman"/>
          <w:color w:val="000000" w:themeColor="text1"/>
          <w:sz w:val="16"/>
          <w:szCs w:val="16"/>
        </w:rPr>
        <w:t>Наркомторгом</w:t>
      </w:r>
      <w:proofErr w:type="spellEnd"/>
      <w:r w:rsidRPr="00F33EBB">
        <w:rPr>
          <w:rFonts w:ascii="Times New Roman" w:hAnsi="Times New Roman" w:cs="Times New Roman"/>
          <w:color w:val="000000" w:themeColor="text1"/>
          <w:sz w:val="16"/>
          <w:szCs w:val="16"/>
        </w:rPr>
        <w:t xml:space="preserve"> в этом отношении предприняты кое-какие меры. Но практика показывает, что мы теперь должны подойти к этому вопросу снова и пересмотреть накидки для недостаточных товаров. Установить для них накидки в таком размере, чтобы они соответствовали интересам понижения розничных цен на недостаточные товары.</w:t>
      </w:r>
    </w:p>
    <w:p w14:paraId="370E3E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общем, я высказываюсь за то предложение, которое вносит тов. Сталин, и думаю, что возможности снижения розничных цен у нас не все исчерпаны. Они имеются и в области недостаточных товаров, и в области достаточных путем рационализации товаропроводящей сети. Вопрос о рационализации товаропроводящей сети будет стоять специально на Политбюро по докладу комиссии тов. Рудзутака, и этот вопрос мы тогда будем обсуждать в связи с докладом тов. Рудзутака44.</w:t>
      </w:r>
    </w:p>
    <w:p w14:paraId="387C3A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(Рыков). Слово имеет тов. Любимов. Тов. Любимов, нельзя ли, чтобы вы в вашем выступлении доказали то, на что вы постоянно указываете, что сокращение сроков кредитования кооперации сильно толкает розничные цены вверх.</w:t>
      </w:r>
    </w:p>
    <w:p w14:paraId="10CFAA0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Любимов*. (* Текст выступления И.Е. Любимова воспроизводится по перепечатке, сверенной со стенограммой, имеющей авторскую правку. На одной из страниц стенограммы имеется следующая помета: «Эта часть совершенно не записана и пришлось по документам восстанавливать». (РГАСПИ. Ф. 17. Оп. 163. Д. 702. Л. 64.)) Можно будет сделать. Письменный доклад тов. Микояна, по-моему, является исчерпывающим докладом. В нем действительно собраны все данные, какие можно собрать для характеристики современного состояния розничных цен. И совершенно не прав тов.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xml:space="preserve"> и тов. Куйбышев, когда они вместо критики цифр перешли просто к рассуждениям по поводу розничных цен. Тов.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xml:space="preserve"> взял газетную статью и стал доказывать [неправоту тов. Микояна], что ни кооперация, ни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xml:space="preserve"> не добились результатов по снижению цен.</w:t>
      </w:r>
    </w:p>
    <w:p w14:paraId="09B9DF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Сейчас мы имеем такое положение, что роль госторговли во всем обороте выражается в 35% и в розничном — примерно в 17—18%, а роль кооперации в розничном обороте — в 40%. И было бы очень хорошо, если бы тов.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xml:space="preserve"> или ВСНХ пришли и сказали, что они, т.е. ВСНХ, синдикаты и торги, снизили цены в большей мере, чем Центросоюз и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Мы этих данных от них не видим. По-видимому, здесь работа идет на общем уровне.</w:t>
      </w:r>
    </w:p>
    <w:p w14:paraId="3AB764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идет снижение цен? По нашему представлению, кооперация дает больший процент снижения цен, чем госторговля. Тов. Микоян приводил общие цифры. У меня также имеются некоторые цифры по группе недостаточных товаров. По сельским потребительским обществам, по нашим данным, цены понижены на 8%, по городским потребительским обществам на 5,2%. По </w:t>
      </w:r>
      <w:proofErr w:type="spellStart"/>
      <w:r w:rsidRPr="00F33EBB">
        <w:rPr>
          <w:rFonts w:ascii="Times New Roman" w:hAnsi="Times New Roman" w:cs="Times New Roman"/>
          <w:color w:val="000000" w:themeColor="text1"/>
          <w:sz w:val="16"/>
          <w:szCs w:val="16"/>
        </w:rPr>
        <w:t>райсоюзам</w:t>
      </w:r>
      <w:proofErr w:type="spellEnd"/>
      <w:r w:rsidRPr="00F33EBB">
        <w:rPr>
          <w:rFonts w:ascii="Times New Roman" w:hAnsi="Times New Roman" w:cs="Times New Roman"/>
          <w:color w:val="000000" w:themeColor="text1"/>
          <w:sz w:val="16"/>
          <w:szCs w:val="16"/>
        </w:rPr>
        <w:t xml:space="preserve"> понижены на 2,8%. Это на 1 ноября. С 1 ноября по 1 декабря, по последним нашим данным, цены по городским потребительским обществам понижены еще на 1%.</w:t>
      </w:r>
    </w:p>
    <w:p w14:paraId="2892E9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Это по основным товарам или по отдельным?</w:t>
      </w:r>
    </w:p>
    <w:p w14:paraId="270C35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Я говорю только по недостаточным товарам.</w:t>
      </w:r>
    </w:p>
    <w:p w14:paraId="1A6532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у нас поставлена статистика? Мы ежемесячно систематически получаем от 400—600 сельских потребительских обществ сведения в течение уже двух лет. По городским потребительским обществам мы получаем от 90—100 обществ также ежемесячные данные. Точно так же получаем данные по 85—95 </w:t>
      </w:r>
      <w:proofErr w:type="spellStart"/>
      <w:r w:rsidRPr="00F33EBB">
        <w:rPr>
          <w:rFonts w:ascii="Times New Roman" w:hAnsi="Times New Roman" w:cs="Times New Roman"/>
          <w:color w:val="000000" w:themeColor="text1"/>
          <w:sz w:val="16"/>
          <w:szCs w:val="16"/>
        </w:rPr>
        <w:t>райсоюзам</w:t>
      </w:r>
      <w:proofErr w:type="spellEnd"/>
      <w:r w:rsidRPr="00F33EBB">
        <w:rPr>
          <w:rFonts w:ascii="Times New Roman" w:hAnsi="Times New Roman" w:cs="Times New Roman"/>
          <w:color w:val="000000" w:themeColor="text1"/>
          <w:sz w:val="16"/>
          <w:szCs w:val="16"/>
        </w:rPr>
        <w:t>. Эти данные являются показателями достаточно достоверными и не могут быть опровергнуты. Мы послали в СТО недели три тому назад записку о снижении цен, где все материалы приведены в достаточно подробном виде. Кроме того, у нас было экспедиционное обследование, подтвердившее статистические данные, был послан ряд инструкторов для обследования снижения цен и непосредственного проведения этого снижения. Мы имеем по всей системе до 2,5 тысяч инструкторов, и все эти инструкторские силы за последние 3—4 месяца заняты исключительно работой по снижению цен.</w:t>
      </w:r>
    </w:p>
    <w:p w14:paraId="374856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Нужно сказать, что нами приняты, в общем, все меры к снижению цен. Мы добились более значительных результатов по городским и рабочим потребительским обществам и в меньшей мере по сельской низовой сети. Но я хотел бы ответить тов. Сталину, что никак нельзя каким-то образом повысить цены на городские товары по городу за счет какого-то понижения цен в деревне или обратно, так как здесь действуют и работают совершенно самостоятельные организации. Тов. Сталин и другие возражали и требовали недопущения переложения убытков по торговле одними товарами на другие путем продажи этих последних по несколько более повышенным ценам, которые в общем не давали бы убытков.</w:t>
      </w:r>
    </w:p>
    <w:p w14:paraId="6D387B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Я говорил то же, что говорит постановление СТО (читает): «Снижение цен на недостаточные промышленные товары не должно производиться за счет повышения цен на другие товары».</w:t>
      </w:r>
    </w:p>
    <w:p w14:paraId="2ADD3D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Никакая торговая организация этого в категорической форме не сможет проводить. Ни вы, ни другой человек этого не проведете, ибо если вы заставите по 10-ти или 50-ти товарам продавать с убытком, а по другим 10-ти запретите получать прибыль, то ясно, что организация пролетит, понеся в общем убытки.</w:t>
      </w:r>
    </w:p>
    <w:p w14:paraId="049A10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Здесь говорилось о накладных расходах, что их нужно снизить.</w:t>
      </w:r>
    </w:p>
    <w:p w14:paraId="257EF0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Любимов. В такой категорической форме политики цен проводить нельзя, ибо всякая организация пролетит. В общем и целом такая тенденция </w:t>
      </w:r>
      <w:proofErr w:type="spellStart"/>
      <w:r w:rsidRPr="00F33EBB">
        <w:rPr>
          <w:rFonts w:ascii="Times New Roman" w:hAnsi="Times New Roman" w:cs="Times New Roman"/>
          <w:color w:val="000000" w:themeColor="text1"/>
          <w:sz w:val="16"/>
          <w:szCs w:val="16"/>
        </w:rPr>
        <w:t>непереложения</w:t>
      </w:r>
      <w:proofErr w:type="spellEnd"/>
      <w:r w:rsidRPr="00F33EBB">
        <w:rPr>
          <w:rFonts w:ascii="Times New Roman" w:hAnsi="Times New Roman" w:cs="Times New Roman"/>
          <w:color w:val="000000" w:themeColor="text1"/>
          <w:sz w:val="16"/>
          <w:szCs w:val="16"/>
        </w:rPr>
        <w:t xml:space="preserve"> убытков должна быть, но не в такой категорической форме.</w:t>
      </w:r>
    </w:p>
    <w:p w14:paraId="11DE34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Разрешите сказать о накидках. На Политбюро смеялись, когда Микоян говорил о сравнении теперешних накидок с довоенными. Ничего в этом нет смешного. У нас тоже есть данные, которые говорят о том, что мы приближаемся к довоенному уровню в отношении накидок, расходов на служащих и т.д.</w:t>
      </w:r>
    </w:p>
    <w:p w14:paraId="1492BF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Все-таки гораздо выше довоенного?</w:t>
      </w:r>
    </w:p>
    <w:p w14:paraId="5CDB50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Немного выше.</w:t>
      </w:r>
    </w:p>
    <w:p w14:paraId="649ED7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приведу такие данные: сельские потребительские общества за 1 квартал 1924 г. имели накидки 19,4% на себестоимость; в 3 квартале 1925/26 г. — 14,6%, по городским потребительским обществам в 1 квартале 1924 г. Накидки были в 18,8%, а в 3 квартале 1925/26 г. — 14,5%. </w:t>
      </w:r>
      <w:proofErr w:type="spellStart"/>
      <w:r w:rsidRPr="00F33EBB">
        <w:rPr>
          <w:rFonts w:ascii="Times New Roman" w:hAnsi="Times New Roman" w:cs="Times New Roman"/>
          <w:color w:val="000000" w:themeColor="text1"/>
          <w:sz w:val="16"/>
          <w:szCs w:val="16"/>
        </w:rPr>
        <w:t>Райсоюзы</w:t>
      </w:r>
      <w:proofErr w:type="spellEnd"/>
      <w:r w:rsidRPr="00F33EBB">
        <w:rPr>
          <w:rFonts w:ascii="Times New Roman" w:hAnsi="Times New Roman" w:cs="Times New Roman"/>
          <w:color w:val="000000" w:themeColor="text1"/>
          <w:sz w:val="16"/>
          <w:szCs w:val="16"/>
        </w:rPr>
        <w:t xml:space="preserve"> в 1 квартале 1924/25 г. имели накидки в 10%, в 3 квартале 1925/26 г. — 7,9%. Мы должны констатировать, что дело постепенно улучшается.</w:t>
      </w:r>
    </w:p>
    <w:p w14:paraId="3CCA12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Сталин интересовался насчет сапог.</w:t>
      </w:r>
    </w:p>
    <w:p w14:paraId="2F3EB8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Чем объяснить, что несколько снизились накидки, а вот уменьшение на 1%.</w:t>
      </w:r>
    </w:p>
    <w:p w14:paraId="143DC0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Тов. Сталин здесь привел странное утверждение, пусть, говорит, акцизы и тарифы повысились, они никак не влияют на накидки. Ну, извините, это закон арифметики.</w:t>
      </w:r>
    </w:p>
    <w:p w14:paraId="201450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Я этого не говорил.</w:t>
      </w:r>
    </w:p>
    <w:p w14:paraId="466916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Разрешите, я приведу следующие данные, как повышались цены.</w:t>
      </w:r>
    </w:p>
    <w:p w14:paraId="489607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Он не говорил о ценах, а говорил о накидках.</w:t>
      </w:r>
    </w:p>
    <w:p w14:paraId="3EA646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А накидки из чего составляются — из расходов.</w:t>
      </w:r>
    </w:p>
    <w:p w14:paraId="0BDFAE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[Соотношение отпускных и розничных цен.]</w:t>
      </w:r>
    </w:p>
    <w:p w14:paraId="1F43AE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Тов. Микоян в письменном докладе и здесь указал, что кооперация целиком передает потребителю то снижение, которое происходит по отпускным ценам. Вы меня сбиваете, я хочу ответить, какие факторы влияли на повышение цен.</w:t>
      </w:r>
    </w:p>
    <w:p w14:paraId="0276F0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Я говорил о накидках минус налоги, тарифы и другие независящие расходы.</w:t>
      </w:r>
    </w:p>
    <w:p w14:paraId="27F312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Но налоги и тарифы к этому прибавятся тогда?</w:t>
      </w:r>
    </w:p>
    <w:p w14:paraId="332B677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Конечно, прибавятся, но в этом не вы виноваты, это не зависит от кооперации.</w:t>
      </w:r>
    </w:p>
    <w:p w14:paraId="232E54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Правильно, в этом не мы виноваты. Но вот, скажем, как по другим видам товаров движутся цены. Возьмем данные относительно сапог. Сапоги по преимуществу — кустарные товары. Кооперация берет от Кожсиндиката45 по генеральным договорам около 24% всего его оборота. Весь остальной товар проходит помимо генеральных договоров, и огромная масса товаров является кустарным товаром. И вот за время с 1 мая по 1 ноября цены повысились в городе на 1,3%, а по селу на 5,4%, вследствие того, что этот товар является кустарным и что деревня в большей мере снабжается кустарными товарами. На керосин цена повысилась на 1,9% вследствие того, что тариф увеличился. Цены на мыло увеличились на 6—5% вследствие того, что цены на подсолнечное масло увеличились. На махорку цены увеличились на 6% вследствие того, что акциз повысился. На сельдь цены повысились до [1,5%] 6%. На масло подсолнечное цены были повышены на 5,2%.</w:t>
      </w:r>
    </w:p>
    <w:p w14:paraId="4379B6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Когда вы все это учтете, то получается какая-то средняя повышения, которая и оказывает влияние на непосредственные результаты снижения цен.</w:t>
      </w:r>
    </w:p>
    <w:p w14:paraId="2F6AFD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делает кооперация, и сделала ли она что-либо в этой области? По настоящее время мы имели три широких совещания с низовыми работниками. Недавно закончилась сессия Центросоюза, где был специальный доклад по снижению цен. Теперь происходят собрания по перевыборам кооперативных органов. Под флагом снижения цен ведется вся кампания по перевыборам.</w:t>
      </w:r>
    </w:p>
    <w:p w14:paraId="3692F1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Конечно, кооперация еще не все сделала, что можно. Мы считаем, что дальнейшее снижение цен еще возможно, но при современном поднятии ж.-д. тарифов, акцизов и прочего это снижение может быть не более, чем на 2-3% в среднем по всему Союзу. Дальнейшая работа по снижению цен потребует реконструкции, переустройства всего товаропроводящего аппарата госторговли и кооперации и рационализации самой работы нашего аппарата.</w:t>
      </w:r>
    </w:p>
    <w:p w14:paraId="3E5212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Позвольте вам еще отметить, как повышаются цены. Часть товаров, примерно 50-60% общей массы, мы получаем транзитом, скажем, от Текстильного синдиката46 и др. организаций, а часть получается нашими организациями, скажем, в Ленинграде, в Воронеже, в Киеве от синдикатских отделений. Что получается при получении товаров из отделений синдиката? Потребительская кооперация уплачивает отделению </w:t>
      </w:r>
      <w:proofErr w:type="spellStart"/>
      <w:r w:rsidRPr="00F33EBB">
        <w:rPr>
          <w:rFonts w:ascii="Times New Roman" w:hAnsi="Times New Roman" w:cs="Times New Roman"/>
          <w:color w:val="000000" w:themeColor="text1"/>
          <w:sz w:val="16"/>
          <w:szCs w:val="16"/>
        </w:rPr>
        <w:t>Продасиликата</w:t>
      </w:r>
      <w:proofErr w:type="spellEnd"/>
      <w:r w:rsidRPr="00F33EBB">
        <w:rPr>
          <w:rFonts w:ascii="Times New Roman" w:hAnsi="Times New Roman" w:cs="Times New Roman"/>
          <w:color w:val="000000" w:themeColor="text1"/>
          <w:sz w:val="16"/>
          <w:szCs w:val="16"/>
        </w:rPr>
        <w:t xml:space="preserve"> (посуда и прочее)47 — 3,5%, отделению ВТС по текстилю — 2-3%. Значит, если товар будет завезен в Ленинград, а не прямо в Череповец, то в Ленинграде накинут на это дело 2—3%, 3,5%, вследствие же того, что товар нужно вести не прямо в Череповец, а сначала в Ленинград в отделение синдиката, на этом кооперация переплачивает еще 2,4% на изломанном тарифе. Так что если товар идет в Череповец не прямо, а через Ленинград, кооперация переплачивает 2—3% за то, что там есть отделение синдиката, а затем 2,4% за ломаный тариф. Вот к чему приводят недостатки товаропроводящей сети.</w:t>
      </w:r>
    </w:p>
    <w:p w14:paraId="6D9E41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Сталин спрашивал, как сокращение сроков кредитования способствует росту цен и раздвижению «ножниц».</w:t>
      </w:r>
    </w:p>
    <w:p w14:paraId="6B487C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Я это не спрашивал.</w:t>
      </w:r>
    </w:p>
    <w:p w14:paraId="56EB90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Это я спрашивал.</w:t>
      </w:r>
    </w:p>
    <w:p w14:paraId="26261E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Тов. Рыков спрашивал. Сроки кредитования нам снижены в значительной мере; по крайней мере, в течение года по некоторым товарам почти в два раза с лишним. По текстилю, если в прошлом году срок кредитования был 50 дней, то теперь только 19,5 дней. Это вызывает, по нашим подсчетам, удорожание товаров примерно на 1% вследствие того, что мы должны иметь дополнительные банковские средства и платить проценты за пользование денежным кредитом.</w:t>
      </w:r>
    </w:p>
    <w:p w14:paraId="1F62EC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вопросу о влиянии повышения отпускных цен на снижение розничных цен разрешите вам привести наиболее характерные факты. Цены оптово-отпускные повысились не только прямым путем, а и косвенным. Каким образом они повысились косвенным путем? Год тому назад всякая организация делала скидку при оптовой продаже Центросоюзу, областным союзам примерно в 2—3%. Теперь эти процентные скидки уничтожены. Далее, учет векселей принимали на себя синдикаты и тресты, сейчас это переложено на кооперацию. Вот, например, Белпайторг48 делал скидку 3%, теперь в ней отказал; учет векселей в 0,33% тоже переложен на кооперацию.</w:t>
      </w:r>
    </w:p>
    <w:p w14:paraId="3110B7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Может быть, мы склонны с тов. </w:t>
      </w:r>
      <w:proofErr w:type="spellStart"/>
      <w:r w:rsidRPr="00F33EBB">
        <w:rPr>
          <w:rFonts w:ascii="Times New Roman" w:hAnsi="Times New Roman" w:cs="Times New Roman"/>
          <w:color w:val="000000" w:themeColor="text1"/>
          <w:sz w:val="16"/>
          <w:szCs w:val="16"/>
        </w:rPr>
        <w:t>Манцевым</w:t>
      </w:r>
      <w:proofErr w:type="spellEnd"/>
      <w:r w:rsidRPr="00F33EBB">
        <w:rPr>
          <w:rFonts w:ascii="Times New Roman" w:hAnsi="Times New Roman" w:cs="Times New Roman"/>
          <w:color w:val="000000" w:themeColor="text1"/>
          <w:sz w:val="16"/>
          <w:szCs w:val="16"/>
        </w:rPr>
        <w:t xml:space="preserve"> перекладывать недочеты друг на дружку?</w:t>
      </w:r>
    </w:p>
    <w:p w14:paraId="69557A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Есть грех.</w:t>
      </w:r>
    </w:p>
    <w:p w14:paraId="0F5276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Это склонна каждая организация делать, но надо же эти факты привести, показать, что все это влияет на состояние цен.</w:t>
      </w:r>
    </w:p>
    <w:p w14:paraId="6989D4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Регулирует ли кооперацию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Что он делает в смысле регулирования цен? В каких условиях нам приходится работать?</w:t>
      </w:r>
    </w:p>
    <w:p w14:paraId="67B00B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Мы считаем, что сейчас рынок в значительной мере дезорганизован. Запасы товаров в среднем имеются в наших организациях на 30 дней. В довоенное время запас товаров был на 9 мес. Следовательно, наш торгаш беспрерывно находится в разъезде в поисках за товарами. Деревенское потребительское общество какой-нибудь Костромской губернии в поисках за товарами едет в Ярославль, не удовлетворившись Ярославлем, едет в Москву, покупает у </w:t>
      </w:r>
      <w:proofErr w:type="spellStart"/>
      <w:r w:rsidRPr="00F33EBB">
        <w:rPr>
          <w:rFonts w:ascii="Times New Roman" w:hAnsi="Times New Roman" w:cs="Times New Roman"/>
          <w:color w:val="000000" w:themeColor="text1"/>
          <w:sz w:val="16"/>
          <w:szCs w:val="16"/>
        </w:rPr>
        <w:t>Мосторга</w:t>
      </w:r>
      <w:proofErr w:type="spellEnd"/>
      <w:r w:rsidRPr="00F33EBB">
        <w:rPr>
          <w:rFonts w:ascii="Times New Roman" w:hAnsi="Times New Roman" w:cs="Times New Roman"/>
          <w:color w:val="000000" w:themeColor="text1"/>
          <w:sz w:val="16"/>
          <w:szCs w:val="16"/>
        </w:rPr>
        <w:t xml:space="preserve">, у синдикатов; не удовлетворившись здесь, едет в Иваново-Вознесенск, покупает там у треста, у </w:t>
      </w:r>
      <w:proofErr w:type="spellStart"/>
      <w:r w:rsidRPr="00F33EBB">
        <w:rPr>
          <w:rFonts w:ascii="Times New Roman" w:hAnsi="Times New Roman" w:cs="Times New Roman"/>
          <w:color w:val="000000" w:themeColor="text1"/>
          <w:sz w:val="16"/>
          <w:szCs w:val="16"/>
        </w:rPr>
        <w:t>райсоюза</w:t>
      </w:r>
      <w:proofErr w:type="spellEnd"/>
      <w:r w:rsidRPr="00F33EBB">
        <w:rPr>
          <w:rFonts w:ascii="Times New Roman" w:hAnsi="Times New Roman" w:cs="Times New Roman"/>
          <w:color w:val="000000" w:themeColor="text1"/>
          <w:sz w:val="16"/>
          <w:szCs w:val="16"/>
        </w:rPr>
        <w:t>. Он все время курсирует, потому что в Ярославле или в Москве или не дадут достаточного количества товаров, или вовсе не дадут. Таким образом потребность в товарах заставляет его почти беспрерывно ездить.</w:t>
      </w:r>
    </w:p>
    <w:p w14:paraId="67BA9D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Теперь, каким ассортиментом товаров нас снабжают. Здесь кооперация все время получает по преимуществу производственный ассортимент, который фактически является принудительным, и вообще при продажах нередко практикуется сбыт товаров в принудительном ассортименте. Приведу примеры только по Тульскому союзу потребительских обществ. 1) Тульская контора Госрыбсиндиката49 обязала при покупке 5 вагонов сельди взять 3 вагона судака соленого и 1 вагон камсы, не соглашаясь продать сельдь без судака и без камсы даже за наличные. 2) Ленинградский жиртрест50 на 12 вагонов хозяйственного мыла на год заставлял в обязательном порядке взять ежемесячно на 1 тыс. руб. туалетного мыла, не нужного в таком размере Тульскому союзу. 3) </w:t>
      </w:r>
      <w:proofErr w:type="spellStart"/>
      <w:r w:rsidRPr="00F33EBB">
        <w:rPr>
          <w:rFonts w:ascii="Times New Roman" w:hAnsi="Times New Roman" w:cs="Times New Roman"/>
          <w:color w:val="000000" w:themeColor="text1"/>
          <w:sz w:val="16"/>
          <w:szCs w:val="16"/>
        </w:rPr>
        <w:t>Продасиликат</w:t>
      </w:r>
      <w:proofErr w:type="spellEnd"/>
      <w:r w:rsidRPr="00F33EBB">
        <w:rPr>
          <w:rFonts w:ascii="Times New Roman" w:hAnsi="Times New Roman" w:cs="Times New Roman"/>
          <w:color w:val="000000" w:themeColor="text1"/>
          <w:sz w:val="16"/>
          <w:szCs w:val="16"/>
        </w:rPr>
        <w:t xml:space="preserve"> обязал </w:t>
      </w:r>
      <w:proofErr w:type="spellStart"/>
      <w:r w:rsidRPr="00F33EBB">
        <w:rPr>
          <w:rFonts w:ascii="Times New Roman" w:hAnsi="Times New Roman" w:cs="Times New Roman"/>
          <w:color w:val="000000" w:themeColor="text1"/>
          <w:sz w:val="16"/>
          <w:szCs w:val="16"/>
        </w:rPr>
        <w:t>райсоюз</w:t>
      </w:r>
      <w:proofErr w:type="spellEnd"/>
      <w:r w:rsidRPr="00F33EBB">
        <w:rPr>
          <w:rFonts w:ascii="Times New Roman" w:hAnsi="Times New Roman" w:cs="Times New Roman"/>
          <w:color w:val="000000" w:themeColor="text1"/>
          <w:sz w:val="16"/>
          <w:szCs w:val="16"/>
        </w:rPr>
        <w:t xml:space="preserve"> на каждый вагон чайных стаканов (в ассортимент которого и так включено много неходовых стаканов) выбирать 4 тыс. штук фужеров для шампанского и 3 тыс. штук сахарниц. Такие же примеры могут быть приведены по каждому ЦРК и по каждому </w:t>
      </w:r>
      <w:proofErr w:type="spellStart"/>
      <w:r w:rsidRPr="00F33EBB">
        <w:rPr>
          <w:rFonts w:ascii="Times New Roman" w:hAnsi="Times New Roman" w:cs="Times New Roman"/>
          <w:color w:val="000000" w:themeColor="text1"/>
          <w:sz w:val="16"/>
          <w:szCs w:val="16"/>
        </w:rPr>
        <w:t>райсоюзу</w:t>
      </w:r>
      <w:proofErr w:type="spellEnd"/>
      <w:r w:rsidRPr="00F33EBB">
        <w:rPr>
          <w:rFonts w:ascii="Times New Roman" w:hAnsi="Times New Roman" w:cs="Times New Roman"/>
          <w:color w:val="000000" w:themeColor="text1"/>
          <w:sz w:val="16"/>
          <w:szCs w:val="16"/>
        </w:rPr>
        <w:t>. Такие условия получения товаров несомненно мало способствуют нормальной организации торговли и снижению цен.</w:t>
      </w:r>
    </w:p>
    <w:p w14:paraId="7D34DB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Пару примеров того, как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xml:space="preserve"> регулирует снижение цен. В Васильевском потребительском обществе Гомельского района уполномоченный </w:t>
      </w:r>
      <w:proofErr w:type="spellStart"/>
      <w:r w:rsidRPr="00F33EBB">
        <w:rPr>
          <w:rFonts w:ascii="Times New Roman" w:hAnsi="Times New Roman" w:cs="Times New Roman"/>
          <w:color w:val="000000" w:themeColor="text1"/>
          <w:sz w:val="16"/>
          <w:szCs w:val="16"/>
        </w:rPr>
        <w:t>внуторга</w:t>
      </w:r>
      <w:proofErr w:type="spellEnd"/>
      <w:r w:rsidRPr="00F33EBB">
        <w:rPr>
          <w:rFonts w:ascii="Times New Roman" w:hAnsi="Times New Roman" w:cs="Times New Roman"/>
          <w:color w:val="000000" w:themeColor="text1"/>
          <w:sz w:val="16"/>
          <w:szCs w:val="16"/>
        </w:rPr>
        <w:t xml:space="preserve"> обнаружил повышение цен по некоторым товарам. Керосин продавали вместо 5,55 по 6 коп., сельдь вместо 17,20 по 18 коп., гвозди вместо 16,40 по 17 коп. Всего в округленной продажной сумме ЕПО перебрало 29 руб. 11 коп.</w:t>
      </w:r>
    </w:p>
    <w:p w14:paraId="6FE3CB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одновременно ЕПО продавало мануфактуру ниже установленной цены, и это дало населению экономии 48 руб. 66 коп. Несмотря на такие факты, руководители ЕПО были привлечены к судебной ответственности и получили условное осуждение на 6 месяцев.</w:t>
      </w:r>
    </w:p>
    <w:p w14:paraId="111551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Второй факт. Саратовский </w:t>
      </w:r>
      <w:proofErr w:type="spellStart"/>
      <w:r w:rsidRPr="00F33EBB">
        <w:rPr>
          <w:rFonts w:ascii="Times New Roman" w:hAnsi="Times New Roman" w:cs="Times New Roman"/>
          <w:color w:val="000000" w:themeColor="text1"/>
          <w:sz w:val="16"/>
          <w:szCs w:val="16"/>
        </w:rPr>
        <w:t>губвнуторг</w:t>
      </w:r>
      <w:proofErr w:type="spellEnd"/>
      <w:r w:rsidRPr="00F33EBB">
        <w:rPr>
          <w:rFonts w:ascii="Times New Roman" w:hAnsi="Times New Roman" w:cs="Times New Roman"/>
          <w:color w:val="000000" w:themeColor="text1"/>
          <w:sz w:val="16"/>
          <w:szCs w:val="16"/>
        </w:rPr>
        <w:t xml:space="preserve"> издал приказ по вопросу о том, как контролировать снижение цен в первичной кооперации. Он обязывает при отпуске товаров какому-нибудь </w:t>
      </w:r>
      <w:proofErr w:type="spellStart"/>
      <w:r w:rsidRPr="00F33EBB">
        <w:rPr>
          <w:rFonts w:ascii="Times New Roman" w:hAnsi="Times New Roman" w:cs="Times New Roman"/>
          <w:color w:val="000000" w:themeColor="text1"/>
          <w:sz w:val="16"/>
          <w:szCs w:val="16"/>
        </w:rPr>
        <w:t>первичнику</w:t>
      </w:r>
      <w:proofErr w:type="spellEnd"/>
      <w:r w:rsidRPr="00F33EBB">
        <w:rPr>
          <w:rFonts w:ascii="Times New Roman" w:hAnsi="Times New Roman" w:cs="Times New Roman"/>
          <w:color w:val="000000" w:themeColor="text1"/>
          <w:sz w:val="16"/>
          <w:szCs w:val="16"/>
        </w:rPr>
        <w:t xml:space="preserve"> требовать от него справок от имени правления, заверенных ревизионной комиссией, в какой мере выполнены установленные им накидки. Если из документов видно, что </w:t>
      </w:r>
      <w:proofErr w:type="spellStart"/>
      <w:r w:rsidRPr="00F33EBB">
        <w:rPr>
          <w:rFonts w:ascii="Times New Roman" w:hAnsi="Times New Roman" w:cs="Times New Roman"/>
          <w:color w:val="000000" w:themeColor="text1"/>
          <w:sz w:val="16"/>
          <w:szCs w:val="16"/>
        </w:rPr>
        <w:t>первичник</w:t>
      </w:r>
      <w:proofErr w:type="spellEnd"/>
      <w:r w:rsidRPr="00F33EBB">
        <w:rPr>
          <w:rFonts w:ascii="Times New Roman" w:hAnsi="Times New Roman" w:cs="Times New Roman"/>
          <w:color w:val="000000" w:themeColor="text1"/>
          <w:sz w:val="16"/>
          <w:szCs w:val="16"/>
        </w:rPr>
        <w:t xml:space="preserve"> выполнил в точности накидки, то отпуск товаров может производиться беспрепятственно. Представленная справка отбирается и подкалывается к товарным документам, по которым производится отпуск товаров. Если же будет обнаружено нарушение цен, то отпуск товаров временно приостанавливается, и справка, представленная </w:t>
      </w:r>
      <w:proofErr w:type="spellStart"/>
      <w:r w:rsidRPr="00F33EBB">
        <w:rPr>
          <w:rFonts w:ascii="Times New Roman" w:hAnsi="Times New Roman" w:cs="Times New Roman"/>
          <w:color w:val="000000" w:themeColor="text1"/>
          <w:sz w:val="16"/>
          <w:szCs w:val="16"/>
        </w:rPr>
        <w:t>первичником</w:t>
      </w:r>
      <w:proofErr w:type="spellEnd"/>
      <w:r w:rsidRPr="00F33EBB">
        <w:rPr>
          <w:rFonts w:ascii="Times New Roman" w:hAnsi="Times New Roman" w:cs="Times New Roman"/>
          <w:color w:val="000000" w:themeColor="text1"/>
          <w:sz w:val="16"/>
          <w:szCs w:val="16"/>
        </w:rPr>
        <w:t xml:space="preserve">, пересылается в </w:t>
      </w:r>
      <w:proofErr w:type="spellStart"/>
      <w:r w:rsidRPr="00F33EBB">
        <w:rPr>
          <w:rFonts w:ascii="Times New Roman" w:hAnsi="Times New Roman" w:cs="Times New Roman"/>
          <w:color w:val="000000" w:themeColor="text1"/>
          <w:sz w:val="16"/>
          <w:szCs w:val="16"/>
        </w:rPr>
        <w:t>губвнуторг</w:t>
      </w:r>
      <w:proofErr w:type="spellEnd"/>
      <w:r w:rsidRPr="00F33EBB">
        <w:rPr>
          <w:rFonts w:ascii="Times New Roman" w:hAnsi="Times New Roman" w:cs="Times New Roman"/>
          <w:color w:val="000000" w:themeColor="text1"/>
          <w:sz w:val="16"/>
          <w:szCs w:val="16"/>
        </w:rPr>
        <w:t xml:space="preserve"> для выяснения.</w:t>
      </w:r>
    </w:p>
    <w:p w14:paraId="79E826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видите,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xml:space="preserve"> не только усердно регулирует и следит за снижением цен, но местные его органы в этом отношении допускают даже изрядное количество несообразностей.</w:t>
      </w:r>
    </w:p>
    <w:p w14:paraId="5A137D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Несмотря на все неблагоприятные обстоятельства в деле снижения цен, мы считаем, что их дальнейшее снижение должно быть проводимо с неменьшей энергией, чем до настоящего времени. Снижение цен должно носить характер постоянной, длительной и упорной кампании не только кооперативных организаций и </w:t>
      </w:r>
      <w:proofErr w:type="spellStart"/>
      <w:r w:rsidRPr="00F33EBB">
        <w:rPr>
          <w:rFonts w:ascii="Times New Roman" w:hAnsi="Times New Roman" w:cs="Times New Roman"/>
          <w:color w:val="000000" w:themeColor="text1"/>
          <w:sz w:val="16"/>
          <w:szCs w:val="16"/>
        </w:rPr>
        <w:t>внуторгов</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color w:val="000000" w:themeColor="text1"/>
          <w:sz w:val="16"/>
          <w:szCs w:val="16"/>
        </w:rPr>
        <w:lastRenderedPageBreak/>
        <w:t>но и всех советских, профессиональных и партийных организаций. Хотя соответствующее постановление партийных организаций в центре и было51, но местные организации систематически и должным образом за снижение цен не взялись. У нас есть ряд примеров, подтверждающих прохладное отношение к этому партийных и профессиональных организаций. Так, в Туле, например, местный ЦРК строит холодильник и склады за счет своих прибылей, тогда как дело со снижением цен обстоит не блестяще. Не привлечены в должной мере к делу снижения пайщики кооперации как в городе, так и в деревне, и широкие массы населения. Здесь мы сталкиваемся иногда с такими решениями, которые свидетельствуют о недостаточном понимании низов &lt;низами&gt; кампании по снижению цен. И в деревне, и в городе иногда обращают больше внимания на получение прибылей, чем на снижение цен.</w:t>
      </w:r>
    </w:p>
    <w:p w14:paraId="38B7AE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Мы считаем, что кампания по снижению цен должна быть продолжена независимо от снижения оптовых отпускных цен, но при таком положении рассчитывать на снижение больше, чем на 2—3%, не приходится при самом упорном стремлении в этом направлении. Основное же снижение в дальнейшем должно быть проведено и целиком передано потребителю в том размере, в каком будут снижены оптовые отпускные цены.</w:t>
      </w:r>
    </w:p>
    <w:p w14:paraId="79A97B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Рыков. [Теперь я себе возьму слово.] Докладывая в СТО об оптово-розничных ножницах, т. Микоян обещал снижение цен примерно на 2—3%. Относительно отпускных цен докладывал тов. </w:t>
      </w:r>
      <w:proofErr w:type="spellStart"/>
      <w:r w:rsidRPr="00F33EBB">
        <w:rPr>
          <w:rFonts w:ascii="Times New Roman" w:hAnsi="Times New Roman" w:cs="Times New Roman"/>
          <w:color w:val="000000" w:themeColor="text1"/>
          <w:sz w:val="16"/>
          <w:szCs w:val="16"/>
        </w:rPr>
        <w:t>Квиринг</w:t>
      </w:r>
      <w:proofErr w:type="spellEnd"/>
      <w:r w:rsidRPr="00F33EBB">
        <w:rPr>
          <w:rFonts w:ascii="Times New Roman" w:hAnsi="Times New Roman" w:cs="Times New Roman"/>
          <w:color w:val="000000" w:themeColor="text1"/>
          <w:sz w:val="16"/>
          <w:szCs w:val="16"/>
        </w:rPr>
        <w:t>, изображавший дело еще более безнадежно.</w:t>
      </w:r>
    </w:p>
    <w:p w14:paraId="75ED39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Когда?</w:t>
      </w:r>
    </w:p>
    <w:p w14:paraId="28BB4B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Где бы Клиринг об этом ни выступал, он всегда говорил, что отпускные цены снижать нельзя. Обстановка же у нас такая: индекс цен на хлеба равен, или даже несколько ниже, довоенному, т.е. на 1 руб. червонный мы теперь покупаем у крестьянина столько же хлеба, сколько покупалось у него до войны на рубль довоенный. Индекс по всем товарам свыше 2. При исчислении реальной заработной платы мы наш червонный рубль приравниваем к довоенному полтиннику или даже несколько меньше, и в этих реальных рублях зарплата перешагнула довоенный уровень.</w:t>
      </w:r>
    </w:p>
    <w:p w14:paraId="343B58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Крестьяне продают по той же цене, что и до войны, т.е. получают за единицу своей продукции столько же червонных рублей, сколько получали до войны довоенных рублей, иногда меньше, за товары же промышленные платит в два раза больше. Главная опасность заключается в этом разрыве цен на продукцию деревни и продукцию города. Поэтому тов. Сталин не совсем прав, когда он теперь хочет несколько заострить внимание на городе, ибо, повторяю, заработная плата имеет индекс свыше 2, крестьянин имеет индекс 1, при общем индексе свыше 2 (в рознице). Главная опасность здесь именно в крайне невыгодном для крестьянина соотношении рубля «деревенского» и рубля «городского».</w:t>
      </w:r>
    </w:p>
    <w:p w14:paraId="63BCA0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я убежден, что нам предоставлен очень незначительный срок для того, чтобы этот главный вопрос решить, чтобы добиться сжимания ножниц путем понижения промышленных отпускных и розничных цен.</w:t>
      </w:r>
    </w:p>
    <w:p w14:paraId="565E54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на протяжении полгода мы этого не сделаем, то еще время терпит, но дальше так продолжаться не может.</w:t>
      </w:r>
    </w:p>
    <w:p w14:paraId="7BE665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Дает ли что-нибудь в этом году для снижения цен индустриализация? Не дает. Даже в таких отраслях промышленности, как стекольная, которую мы больше других механизировали. Недавно на СТО было заявлено, что именно механизация так осуществлена, что будет в этом году повышение цен на стекло.</w:t>
      </w:r>
    </w:p>
    <w:p w14:paraId="50CED7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А почему?</w:t>
      </w:r>
    </w:p>
    <w:p w14:paraId="2A3B8F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Я сам этот же вопрос задавал, но ничего членораздельного в ответ не получил. Серго переписывается теперь по этому поводу со стекольными заводами. Мы построили заводы лучше, чем «в Европах», а цены на стекло пока стали дороже.</w:t>
      </w:r>
    </w:p>
    <w:p w14:paraId="49F927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По-видимому, на протяжении ближайших 1—2 лет нам индустриализация реальных результатов в смысле понижения отпускных цен едва ли что даст. В этом году мы вынуждены были повышать цены на металл, потому что торговали в убыток на протяжении ряда лет и чуть ли не каждый месяц давали металлопромышленности дотацию. Подняли цены на уголь, так как существовавшие цены были убыточны. Подняли цены на нефть, потому что оказалось невыгодным покупать ни уголь, ни дрова, и все стали покупать нефть. А повышение цен на топливо, которое все потребляют, не может не отразиться на всех остальных товарах. Как видите, положение много сложнее, чем изображалось здесь.</w:t>
      </w:r>
    </w:p>
    <w:p w14:paraId="7673053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Перехожу к цифрам, которые представлены в докладе. Если не ошибаюсь, в свое время ВСНХ для довоенной торговли определял накидку в 20% к отпускной цене. К тем же выводам приходил и Госплан. Накидка теперь, как говорят, составляет 60%. Правда ли это, не знаю. Если это верно, то весь доклад никуда не годится. Если это неверно, пускай прямо скажут.</w:t>
      </w:r>
    </w:p>
    <w:p w14:paraId="359BD6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 тов. Микояна противоречивые данные. Возьмем, например, данные о ценах на ситец. В кооперации накидки составляют на 1 ноября — 18,5%. Об этом же тов. Микоян говорит в другом месте доклада, приводя совершенно иные цифры. Какие из них верны, я не знаю. Читаю: «Движение накидок в розничной торговле по СССР на отпускную цену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за 1923—26 г.». Здесь уже средняя накидка за май 1926 г. составляет 78,5%.</w:t>
      </w:r>
    </w:p>
    <w:p w14:paraId="368AD1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На ситец?</w:t>
      </w:r>
    </w:p>
    <w:p w14:paraId="068B73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На ситец. За ноябрь [71,1%] 74,1%.</w:t>
      </w:r>
    </w:p>
    <w:p w14:paraId="2EE82A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Ты копейки с процентами путаешь.</w:t>
      </w:r>
    </w:p>
    <w:p w14:paraId="1BB7C0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Ничего подобного. Если продаешь за 78 коп., то % накидки около 200.</w:t>
      </w:r>
    </w:p>
    <w:p w14:paraId="736569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Здесь абсолютные цифры.</w:t>
      </w:r>
    </w:p>
    <w:p w14:paraId="149505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Если абсолютные цифры, то на что — на метр или на версту?</w:t>
      </w:r>
    </w:p>
    <w:p w14:paraId="33FACA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Это неточный заголовок.</w:t>
      </w:r>
    </w:p>
    <w:p w14:paraId="373C24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Каждый раз, когда я пытаюсь добиться правды в этом вопросе, мне говорят, что или заголовок неправильный, или еще что-нибудь неправильно. Тут же совершенно ясно видно — цифры противоречат друг другу.</w:t>
      </w:r>
    </w:p>
    <w:p w14:paraId="195CD4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Микоян. 78% — это цифра не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а Конъюнктурного института, т.е. частная, а не кооперативная накидка.</w:t>
      </w:r>
    </w:p>
    <w:p w14:paraId="193E8D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Рыков. Зачем же они приводятся </w:t>
      </w:r>
      <w:proofErr w:type="spellStart"/>
      <w:r w:rsidRPr="00F33EBB">
        <w:rPr>
          <w:rFonts w:ascii="Times New Roman" w:hAnsi="Times New Roman" w:cs="Times New Roman"/>
          <w:color w:val="000000" w:themeColor="text1"/>
          <w:sz w:val="16"/>
          <w:szCs w:val="16"/>
        </w:rPr>
        <w:t>НКТоргом</w:t>
      </w:r>
      <w:proofErr w:type="spellEnd"/>
      <w:r w:rsidRPr="00F33EBB">
        <w:rPr>
          <w:rFonts w:ascii="Times New Roman" w:hAnsi="Times New Roman" w:cs="Times New Roman"/>
          <w:color w:val="000000" w:themeColor="text1"/>
          <w:sz w:val="16"/>
          <w:szCs w:val="16"/>
        </w:rPr>
        <w:t xml:space="preserve"> и притом без оговорок. Я никак не могу добиться ясности в этом вопросе, ибо точных данных нет, нет нужного учета. Возьмем таблицу, показывающую % накидки в розничной торговле в Москве. Торговля в Москве организована лучше, чем в других городах; накладные расходы меньше. По ситцу накидка составляла в апреле в госторговле 16,1%, в кооперации — 16,1%, в частной торговле — 29%. Таким образом получается такая путаница, что не знаешь, каким цифрам верить. Этим цифрам я не верю.</w:t>
      </w:r>
    </w:p>
    <w:p w14:paraId="0FD482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Перестал верить?</w:t>
      </w:r>
    </w:p>
    <w:p w14:paraId="66B216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Неверие в цифры.</w:t>
      </w:r>
    </w:p>
    <w:p w14:paraId="592375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Перестал верить.</w:t>
      </w:r>
    </w:p>
    <w:p w14:paraId="405019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Далее, в докладе Микояна сказано, будто СТО решил, что оптово-розничные ножницы признавались лишь в отношении цен на недостаточные товары. Когда я вчера прочел это, я хотел, но не мог этого сделать за недостатком времени, разослать всем членам Политбюро сообщение о том, что это неверно. Мы принимали постановление о десятипроцентном снижении цен не на все, а лишь на некоторые, именно дефицитные товары (цены на которые особенно сильно возросли), совсем не потому, что мы отрицали наличие ножниц в отношении остальных промтоваров, а исключительно потому, что хотели наиболее деловым образом подойти к вопросу. Мы имели в виду сосредоточить внимание и усилия на борьбе за снижение цен по точно переименованному количеству товаров, чтобы тем вернее достигнуть необходимых успехов. Однако делать отсюда вывод, что СТО считает, что только по этим товарам существуют оптово-розничные ножницы, неверно. Этого СТО никогда не решал. Такого рода неточности имеются в докладе, представляя собой отраженное влияние аппарата, который это делает, чтобы себя же оправдать.</w:t>
      </w:r>
    </w:p>
    <w:p w14:paraId="5C0224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За доклад я отвечаю, не аппарат, а я писал его.</w:t>
      </w:r>
    </w:p>
    <w:p w14:paraId="59368D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Я говорю, отраженное влияние аппарата здесь есть, потому что откуда ты мог взять, что СТО признавал ножницы только в области этих товаров, в то время как СТО такого решения не принимал. Нужно установить, что ограничиться тремя или четырьмя процентами снижения розничных цен нельзя, нужно идти дальше, назначив процентов пять или шесть. Нужно указать совершенно точный срок, в течение которого этот результат должен быть достигнут. Но вместе с тем, если не по этому докладу, то по докладу об отпускных ценах нам нужно разрешить основной вопрос о действительных мерах устранения опасности отрыва сельского хозяйства от промышленности из-за того, что червонный крестьянский рубль противостоит двум рублям городским.</w:t>
      </w:r>
    </w:p>
    <w:p w14:paraId="1CCE6D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Если не больше.</w:t>
      </w:r>
    </w:p>
    <w:p w14:paraId="364843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Если не больше. Нужно решить, что здесь делать.</w:t>
      </w:r>
    </w:p>
    <w:p w14:paraId="0D5B87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Никто еще не высчитал, сколько переплачивает мужик. (Шум, разговоры).</w:t>
      </w:r>
    </w:p>
    <w:p w14:paraId="0B6610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Заявление о том, что крестьянин платит много больше, чем это определяется уездными и ярмарочными ценами, не верно. Крестьянин ездит за покупками главным образом в город. Уезд и ярмарка имеют колоссальное влияние на все снабжение деревни. При тех ножницах, которые существуют между торговлей в селах и уездном городе, крестьянин предпочитает съездить в уездный город для продажи своего хлеба и покупки промтоваров.</w:t>
      </w:r>
    </w:p>
    <w:p w14:paraId="6591CE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Какое бы решение мы ни приняли по вопросу о розничных ценах, оно не сможет гарантировать снижения цен на промтовары более чем на 5% и не в состоянии изменить того основного факта, что крестьянин продает свой товар минимум в два раза дешевле, чем фабрика. Индустриализация на протяжении ближайших двух-трех лет больших успехов не даст.</w:t>
      </w:r>
    </w:p>
    <w:p w14:paraId="25B317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вопросе об отпускных ценах мы имеем большое сопротивление наших хозяйственников. В этом отношении т. Куйбышеву приходится вести борьбу в самом ВСНХ. Совершенно ясно, что масса «промышленников» против этого.</w:t>
      </w:r>
    </w:p>
    <w:p w14:paraId="629EE9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качестве примера я могу сослаться на Текстильный синдикат, который берет за свою работу в два раза больше того, что сам расходует. Зачем это нужно? Выходит так, что вместо удешевления, благодаря организации торговли через синдикаты, мы получаем удорожание, ибо отпускные цены треста синдикату остаются теми же. Трест берет прибыль при продаже синдикату и свое отношение к синдикату рассматривает по тому же типу, что и к кооперации. Синдикат при продаже последней делает новую накидку. В результате накидка растет по всем решительно звеньям товаропроводящей сети.</w:t>
      </w:r>
    </w:p>
    <w:p w14:paraId="056C49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Возражают против огульного снижения цен. Конечно, правильны соображения тов. Любимова в этом вопросе. Но я боюсь, что и мы, и тов. Любимов слишком много рассчитываем на свои индивидуальные способности и значение работы верхушечных аппаратов. Дело в том, что цены сложились в условиях, когда население покупало по любой цене любой товар, и вся наша промышленность и госторговля были этим избалованы. Теперь, для того чтобы преодолеть такие тенденции, нужно очень многое сделать. Нужно прежде всего торговлю поставить в такие условия, когда она объективно вынуждена будет снижать накладные расходы, тогда она сама выкинет целый ряд лишних звеньев, сама пересмотрит всю свою сеть. Снижение цен является основной предпосылкой создания такого рода режима, который обеспечит нам оздоровление всей торговой системы.</w:t>
      </w:r>
    </w:p>
    <w:p w14:paraId="2651E7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Политбюро знает, что до сих пор мы санировали одну кооперативную организацию за другой. Ведь пресловутый «Ларек»52 взял за правило один раз в год вылетать в трубу. Я пытался на заседании СНК ставить вопрос о банкротстве некоторых организаций, и мне всегда говорили, что допустить банкротство нельзя, что кооперативные организации — это часть партии, часть советской власти и т.д. Нам приходилось поэтому отпускать на «санирование» торговли миллионы рублей. Теперь таких явлений в массовом масштабе не наблюдается, это значит, что финансовое положение кооперации и торговли улучшилось. Но и заявление тов. Куйбышева, которое он взял от Феликса53, что прибыли кооперации чересчур велики, немножко неверно. За прошлый год прибыль равнялась приблизительно 2% к общему обороту.</w:t>
      </w:r>
    </w:p>
    <w:p w14:paraId="2F3596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[Никогда этого не было.]</w:t>
      </w:r>
    </w:p>
    <w:p w14:paraId="35EB25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Но эти два процента при нашем колебании цен, тарифов и прочее, это весьма минимальный резерв, который при колебании цен гарантирует от убытков и, в лучшем случае, обеспечивает незначительное накопление.</w:t>
      </w:r>
    </w:p>
    <w:p w14:paraId="190712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тов. Эйсмонт.</w:t>
      </w:r>
    </w:p>
    <w:p w14:paraId="3F6CCE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Я думаю, было бы чрезвычайно вредно считать, что сделано все для снижения цен или что сделано много, это было бы опасно, но не менее опасно думать, что ножницы между сельскохозяйственными и промтоварами объясняются оптово-розничными ножницами. За последние месяцы мы имеем реальные данные, почем покупали крестьяне и рабочие. Данные, которые привел тов. Микоян, собраны по 150 сельским пунктам. Это реальные данные. По этим данным мы имеем индекс по частной торговле в селе 264—268, по кооперации — 225. Какой сейчас оптовый индекс на промышленные товары? — 203. Сколько можно еще снизить розничные цены без снижения отпускных, если бы мы добились даже довоенного уровня. В довоенное время мы имели накидки 21% (по данным Госплана), сейчас 31—32%. Если бы можно было добиться таких накидок, которые мы имели в довоенное время, мы бы получили еще общее понижение цен на 10%, то есть ножницы остались бы почти прежними.</w:t>
      </w:r>
    </w:p>
    <w:p w14:paraId="4C40D9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Тут причина другая.</w:t>
      </w:r>
    </w:p>
    <w:p w14:paraId="6EDF0E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Причина, конечно, другая. Никто не говорит, что мы сможем в ближайшие месяцы добиться еще снижения на 10% розничных цен. Это максимум, к которому можно стремиться. Если бы мы даже добились этого максимума, то все равно вопрос не был бы разрешен. Поэтому приходится говорить о снижении отпускных цен. Без такого снижения мы ножницы не уничтожим. Эти два вопроса нужно тесно связать между собою.</w:t>
      </w:r>
    </w:p>
    <w:p w14:paraId="7E462A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отношении размера накидок по сравнению с довоенным мы имеем точные цифры. Эти цифры таковы: по рознице индекс — 225 и по опту — 203—204. Это данные, насколько хуже мы работаем, чем в довоенное время, и насколько выше у нас накидки. В частной торговле, конечно, накидки значительно больше. Если до войны в частной торговле накидки составляли 21%, то сейчас в частной торговле в деревне накидки составляют 55—60%. Эти цифры, конечно, все исчислены приблизительно. Но так как взято большое количество пунктов, учет произведен достаточно тщательно, цифры взяты по многим товарам, можно считать, что они близки к действительности, считая, что в кооперации накидки 31% и у частника — 55—60% против довоенного. По ситцу в частной торговле накидки большие.</w:t>
      </w:r>
    </w:p>
    <w:p w14:paraId="64CA0A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Куйбышев. А по ситцу в кооперации?</w:t>
      </w:r>
    </w:p>
    <w:p w14:paraId="36048F3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Я беру среднюю 30%, а по ситцу сейчас трудно сказать.</w:t>
      </w:r>
    </w:p>
    <w:p w14:paraId="67F79E8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74.</w:t>
      </w:r>
    </w:p>
    <w:p w14:paraId="21888D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Нет, это неверно. Тов. Любимов может сказать, какая накидка по ситцу.</w:t>
      </w:r>
    </w:p>
    <w:p w14:paraId="0E985C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[В среднем по Союзу 19%.]</w:t>
      </w:r>
    </w:p>
    <w:p w14:paraId="061801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В среднем по всем товарам — 30—32%.</w:t>
      </w:r>
    </w:p>
    <w:p w14:paraId="61F8CE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Снижение отпускных цен. Тов. Куйбышев говорит, что он вошел с представлением о снижении цен по 10 товарам, но самое главное, в отношении хлопчатобумажной мануфактуры он не вошел.</w:t>
      </w:r>
    </w:p>
    <w:p w14:paraId="211452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Можно это сделать или нельзя? Мне думается, что это сделать можно. Насколько важен ситец в индексе, я приведу одну цифру. Чем было вызвано постановление СТО о необходимости снижения цен на 10%? Тем, что индекс Конъюнктурного института дошел до 270, а год тому назад мы имели, кажется, 230. На 40 пунктов поднялись розничные цены, тогда как оптовые почти не поднялись. Мы посмотрели, за счет чего поднялся индекс, и оказалось, что, если бы цены на ситец остались прежние, не повысились бы цены на ситец, то индекс был бы не 270, а примерно 250. Все товары вместе отразились меньше, чем один ситец в этом индексе. Исходя из этого ясно, какую роль играет в индексе, в бюджете крестьянина и рабочего хлопчатобумажная мануфактура. Поэтому снижение цен на нее совершенно необходимо. Это даст наиболее реальные результаты, сразу снизит розничные цены.</w:t>
      </w:r>
    </w:p>
    <w:p w14:paraId="239B27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возможно ли это понижение цен? Я полагаю, что понижение цен возможно, потому что если производство товаров и не удешевилось, то во всяком случае оно и не удорожилось. Этого не отрицает никто. Многие скорее думают, что производство хлопчатобумажных тканей удешевилось значительно. Но за это время произошло ухудшение качества товаров. Мне лично пришлось с этим встретиться реально. Как-то весной одна из северокавказских организаций обратилась к нам с просьбой дать один лишний вагон мануфактуры. Я вагон мануфактуры дал. Они говорили, наличными деньгами заплатим. Потом приходят и говорят, не можем платить наличными деньгами. Я говорю, как же так? Ведь вы же обещали заплатить наличными деньгами, пришли с наличными деньгами, а теперь говорите, что не можете платить. Они говорят, с нас берут дороже за вагон. Как так, спрашиваю. Мы цены на мануфактуру не поднимали. Выясняем, в чем дело. Оказывается, что в вагон укладывается, благодаря ухудшению качества мануфактуры, большее количество, чем раньше. Раньше укладывалось, кажется, 70 000 метров, а теперь укладывается 80 000 метров, благодаря ухудшению качества, меньшему количеству ниток в мануфактуре и т.п. Поэтому, если мы не хотим улучшить качество, мы могли бы перейти хотя бы к понижению цен. Если даже производство не удешевилось, осталось прежним, то благодаря ухудшению качества хлопчатобумажной мануфактуры, цены на нее снизить тоже можно было бы. Я не берусь сказать насколько, мы это будем подсчитывать, но, во всяком случае, это снижение является наиболее важным, наиболее существенным, и оно может дать реальные результаты в несколько процентов от общего индекса, а на рознице еще больше. Таким образом не связать вопрос о снижении розничных цен, которое, конечно, нужно поддержать, со снижением отпускных цен нельзя. Наоборот, все внимание нужно устремить в эту сторону.</w:t>
      </w:r>
    </w:p>
    <w:p w14:paraId="123B3E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Насколько мы можем снизить розничные цены? По городу мы имеем накидки по мануфактуре примерно в 18%. В среднем эту накидку я считаю, при настоящих условиях, при современном состоянии торгового аппарата, нормальной.</w:t>
      </w:r>
    </w:p>
    <w:p w14:paraId="05C906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Почему нормальной?</w:t>
      </w:r>
    </w:p>
    <w:p w14:paraId="0BF89A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Таковы нормальные торговые расходы, если взять даже два звена. Проводится ли это реально в жизнь, это другой вопрос. Сейчас, как докладывал тов. Микоян, около [700] 600 чел. привлечены к судебной ответственности, главным образом за несоблюдение этих накидок. Каковы эти накидки?</w:t>
      </w:r>
    </w:p>
    <w:p w14:paraId="5B4258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Накидки, я так понимаю, расходы организационные и по штатам, плюс коммерческая прибыль.</w:t>
      </w:r>
    </w:p>
    <w:p w14:paraId="1B39AE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Все там: и тарифы, и все прочее, мы так понимаем, все, что накладывается.</w:t>
      </w:r>
    </w:p>
    <w:p w14:paraId="0ED687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Я понимаю так, как это понимает СТО. Слушайте выдержку из постановления СТО: «...установив, что накидки должны покрывать лишь реальные накладные и минимально необходимые организационные и торговые расходы, плюс нормальная коммерческая прибыль». Речь идет о чистой накидке, сокращение которой зависит от торгующих организаций.</w:t>
      </w:r>
    </w:p>
    <w:p w14:paraId="570615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Накладные расходы разделяются на зависящие и независящие.</w:t>
      </w:r>
    </w:p>
    <w:p w14:paraId="1F69CA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Накидки по разным товарам разные, иногда включаем тариф, иногда нет. Если взять некоторые важнейшие товары, как, например, сельскохозяйственные машины, то по ним установлены накидки в 2% для центральных организаций, в 4% — для среднего звена и в 6% для низовых кооперативов.</w:t>
      </w:r>
    </w:p>
    <w:p w14:paraId="38802A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Самое главное — это низовые.</w:t>
      </w:r>
    </w:p>
    <w:p w14:paraId="27DA0E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Говорят, что это трудно провести, но мы пытаемся это провести в жизнь. Если стоимость тарифа в среднем будет [6%] 8%, то общая накидка будет 20%. Мы стараемся это провести в жизнь и при нынешнем состоянии торгового аппарата. Если реально проведем в жизнь наши накидки — будет хорошо. В течение ближайших месяцев рассчитывать на большое снижение цен нельзя.</w:t>
      </w:r>
    </w:p>
    <w:p w14:paraId="73761B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Этими накидками вы и налоги платите и перевозите?</w:t>
      </w:r>
    </w:p>
    <w:p w14:paraId="150D89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Это не то.</w:t>
      </w:r>
    </w:p>
    <w:p w14:paraId="4364F5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12% накидки — это все; в 12% включается все, кроме тарифа; тариф в среднем составляет 8% по с.-х. машинам. Но эти 12% накидки для с.-х. машин и остальные установленные нами накидки со стороны всех торгующих организаций вызывают колоссальные споры. Говорят о том, что в них уложиться невозможно.</w:t>
      </w:r>
    </w:p>
    <w:p w14:paraId="1318A8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Теперь относительно того, что сделано за это время. Большую роль сыграли благоприятные конъюнктурные условия, как-никак, а произошло снижение почти на 2% на промышленные товары (по кооперации). СТО, вынося постановление, имел в виду недостаточность промышленных товаров, и тогда СТО, хотя это и не было записано, но было сказано, определил, что снижение на 10% на недостаточные товары должно дать среднее снижение по Союзу на 4%. Об этом говорилось и при обсуждении вопроса о товарном голоде, и никем эта цифра не оспаривалась. Если мы на 10% снизим цены на недостаточные товары, то среднее снижение цен по Союзу будет на 4%. Сейчас среднее снижение цен 1,9, т.е. около 2%.</w:t>
      </w:r>
    </w:p>
    <w:p w14:paraId="33FFF9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1,1%.</w:t>
      </w:r>
    </w:p>
    <w:p w14:paraId="7E01B4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Эйсмонт. Снижение мы имеем 1,9% по кооперации и 1,1% с частным рынком. Что мы при таком положении имели? Мы имели повышение оптово-отпускных цен на 1%.</w:t>
      </w:r>
    </w:p>
    <w:p w14:paraId="2280D5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На 2, по свидетельству Соколовского, и 3,5 по акцизным товарам.</w:t>
      </w:r>
    </w:p>
    <w:p w14:paraId="439E1E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Мы имели ухудшение условий кредитования за этот период. Беру на это самую минимальную цифру — 1,5%. Акциз, тариф в среднем превышает повышение не меньше 1%. Значит, за эти 6 месяцев оптово-отпускные цены поднялись на 3—3,5%, а снизились розничные цены (в кооперации) около 2%. Можно ли снижать розничные цены дальше? Можно.</w:t>
      </w:r>
    </w:p>
    <w:p w14:paraId="240336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Как это оптово-отпускные цены поднялись, а розничные снизились?</w:t>
      </w:r>
    </w:p>
    <w:p w14:paraId="2A4668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Эйсмонт. За последние месяцы, Любимов это знает лучше меня, достигнуты все-таки кое-какие успехи в товаропроводной сети и уменьшение накладных расходов в направлении товаров транзитом. Так что известное улучшение здесь имеется. Но можно ли еще идти дальше? Я считаю, что тов. Микоян прав, что в городе добиться снижения цен в ближайшие месяцы еще больше, чем на 2—3%, нельзя. В городах уже мы подошли почти к норме. Необходимо проводить дальнейшую работу по рационализации торгового аппарата и по его улучшению. В деревне еще кое-что можно сделать. Процент я боюсь назвать, но та цифра, которую я уже называл — 10% разницы по сравнению с довоенным уровнем, она показывает, к чему мы должны стремиться, но осуществить этого в ближайшие месяцы мы, конечно, не сможем.</w:t>
      </w:r>
    </w:p>
    <w:p w14:paraId="6A2FA2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Относительно репрессий. Репрессии, конечно, полезны, нужны, но утверждение о том, что их применяют мало, неверно. Здесь недостатки есть, но мы достигли уже большого перелома на местах и, например, предание суду 600 чел. по РСФСР было произведено с ведома </w:t>
      </w:r>
      <w:proofErr w:type="spellStart"/>
      <w:r w:rsidRPr="00F33EBB">
        <w:rPr>
          <w:rFonts w:ascii="Times New Roman" w:hAnsi="Times New Roman" w:cs="Times New Roman"/>
          <w:color w:val="000000" w:themeColor="text1"/>
          <w:sz w:val="16"/>
          <w:szCs w:val="16"/>
        </w:rPr>
        <w:t>губкомов</w:t>
      </w:r>
      <w:proofErr w:type="spellEnd"/>
      <w:r w:rsidRPr="00F33EBB">
        <w:rPr>
          <w:rFonts w:ascii="Times New Roman" w:hAnsi="Times New Roman" w:cs="Times New Roman"/>
          <w:color w:val="000000" w:themeColor="text1"/>
          <w:sz w:val="16"/>
          <w:szCs w:val="16"/>
        </w:rPr>
        <w:t xml:space="preserve"> и губисполкомов. Предан суду один из крупных синдикатов за неправильное повышение цен. [По этому пути, конечно, придется идти.]</w:t>
      </w:r>
    </w:p>
    <w:p w14:paraId="4072E4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тов. Андреев.</w:t>
      </w:r>
    </w:p>
    <w:p w14:paraId="12B306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Андреев. Я думаю, что если рассматривать вопрос с точки зрения подведения итогов, надо прямо сказать, что достигнуто меньше, чем мы хотели. После той кампании, которую партия развернула, результаты мы имеем далеко не достаточные. Я согласен с т. Любимовым насчет объективных причин, которые </w:t>
      </w:r>
      <w:proofErr w:type="spellStart"/>
      <w:r w:rsidRPr="00F33EBB">
        <w:rPr>
          <w:rFonts w:ascii="Times New Roman" w:hAnsi="Times New Roman" w:cs="Times New Roman"/>
          <w:color w:val="000000" w:themeColor="text1"/>
          <w:sz w:val="16"/>
          <w:szCs w:val="16"/>
        </w:rPr>
        <w:t>задерживающе</w:t>
      </w:r>
      <w:proofErr w:type="spellEnd"/>
      <w:r w:rsidRPr="00F33EBB">
        <w:rPr>
          <w:rFonts w:ascii="Times New Roman" w:hAnsi="Times New Roman" w:cs="Times New Roman"/>
          <w:color w:val="000000" w:themeColor="text1"/>
          <w:sz w:val="16"/>
          <w:szCs w:val="16"/>
        </w:rPr>
        <w:t xml:space="preserve"> влияли на дальнейшее снижение розничных цен: налог, тарифы и т.п., но мне кажется, что основное не в этом. Основное заключается в том, что мы упираемся до сих пор в нежелание сети наших торгующих кооперативных и </w:t>
      </w:r>
      <w:proofErr w:type="spellStart"/>
      <w:r w:rsidRPr="00F33EBB">
        <w:rPr>
          <w:rFonts w:ascii="Times New Roman" w:hAnsi="Times New Roman" w:cs="Times New Roman"/>
          <w:color w:val="000000" w:themeColor="text1"/>
          <w:sz w:val="16"/>
          <w:szCs w:val="16"/>
        </w:rPr>
        <w:t>госторговых</w:t>
      </w:r>
      <w:proofErr w:type="spellEnd"/>
      <w:r w:rsidRPr="00F33EBB">
        <w:rPr>
          <w:rFonts w:ascii="Times New Roman" w:hAnsi="Times New Roman" w:cs="Times New Roman"/>
          <w:color w:val="000000" w:themeColor="text1"/>
          <w:sz w:val="16"/>
          <w:szCs w:val="16"/>
        </w:rPr>
        <w:t xml:space="preserve"> организаций понять эту важнейшую задачу партии по снижению цен, нежелание снижать цены, как бы тут тов. Любимов не опровергал этого. Надо определенно сказать, что работа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и работа Центросоюза (после тех необходимых изменений, которые были сделаны в этом отношении)54, пошла значительно лучше и энергичнее, но результатов, которые мы хотели бы иметь, мы не имеем. Я думаю, что до сих пор </w:t>
      </w:r>
      <w:proofErr w:type="spellStart"/>
      <w:r w:rsidRPr="00F33EBB">
        <w:rPr>
          <w:rFonts w:ascii="Times New Roman" w:hAnsi="Times New Roman" w:cs="Times New Roman"/>
          <w:color w:val="000000" w:themeColor="text1"/>
          <w:sz w:val="16"/>
          <w:szCs w:val="16"/>
        </w:rPr>
        <w:t>Наркомторгу</w:t>
      </w:r>
      <w:proofErr w:type="spellEnd"/>
      <w:r w:rsidRPr="00F33EBB">
        <w:rPr>
          <w:rFonts w:ascii="Times New Roman" w:hAnsi="Times New Roman" w:cs="Times New Roman"/>
          <w:color w:val="000000" w:themeColor="text1"/>
          <w:sz w:val="16"/>
          <w:szCs w:val="16"/>
        </w:rPr>
        <w:t xml:space="preserve"> и Центросоюзу не удалось переломить психологию сопротивления снижению цен, которая имеется на периферии в кооперативных и </w:t>
      </w:r>
      <w:proofErr w:type="spellStart"/>
      <w:r w:rsidRPr="00F33EBB">
        <w:rPr>
          <w:rFonts w:ascii="Times New Roman" w:hAnsi="Times New Roman" w:cs="Times New Roman"/>
          <w:color w:val="000000" w:themeColor="text1"/>
          <w:sz w:val="16"/>
          <w:szCs w:val="16"/>
        </w:rPr>
        <w:t>госторгующих</w:t>
      </w:r>
      <w:proofErr w:type="spellEnd"/>
      <w:r w:rsidRPr="00F33EBB">
        <w:rPr>
          <w:rFonts w:ascii="Times New Roman" w:hAnsi="Times New Roman" w:cs="Times New Roman"/>
          <w:color w:val="000000" w:themeColor="text1"/>
          <w:sz w:val="16"/>
          <w:szCs w:val="16"/>
        </w:rPr>
        <w:t xml:space="preserve"> организациях.</w:t>
      </w:r>
    </w:p>
    <w:p w14:paraId="791192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Преобладающее стремление у кооператоров и </w:t>
      </w:r>
      <w:proofErr w:type="spellStart"/>
      <w:r w:rsidRPr="00F33EBB">
        <w:rPr>
          <w:rFonts w:ascii="Times New Roman" w:hAnsi="Times New Roman" w:cs="Times New Roman"/>
          <w:color w:val="000000" w:themeColor="text1"/>
          <w:sz w:val="16"/>
          <w:szCs w:val="16"/>
        </w:rPr>
        <w:t>госторговых</w:t>
      </w:r>
      <w:proofErr w:type="spellEnd"/>
      <w:r w:rsidRPr="00F33EBB">
        <w:rPr>
          <w:rFonts w:ascii="Times New Roman" w:hAnsi="Times New Roman" w:cs="Times New Roman"/>
          <w:color w:val="000000" w:themeColor="text1"/>
          <w:sz w:val="16"/>
          <w:szCs w:val="16"/>
        </w:rPr>
        <w:t xml:space="preserve"> организаций сейчас поднакопить и иметь хороший баланс, о котором говорил тов. Сталин. Как бы тут ни доказывали обратное — эта тенденция имеется. Мы отнюдь не должны истолковывать как отрицательное явление стремление к некоторому накоплению оборотных средств. Но когда это стремление заслоняет центральную задачу снижения цен, это стремление становится вредной тенденцией и с ней надо бороться. Этого стремления, мне кажется, мы не переломили до сих пор, и в этом основная суть.</w:t>
      </w:r>
    </w:p>
    <w:p w14:paraId="321BB3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запросил у тов. </w:t>
      </w:r>
      <w:proofErr w:type="spellStart"/>
      <w:r w:rsidRPr="00F33EBB">
        <w:rPr>
          <w:rFonts w:ascii="Times New Roman" w:hAnsi="Times New Roman" w:cs="Times New Roman"/>
          <w:color w:val="000000" w:themeColor="text1"/>
          <w:sz w:val="16"/>
          <w:szCs w:val="16"/>
        </w:rPr>
        <w:t>Фигатнера</w:t>
      </w:r>
      <w:proofErr w:type="spellEnd"/>
      <w:r w:rsidRPr="00F33EBB">
        <w:rPr>
          <w:rFonts w:ascii="Times New Roman" w:hAnsi="Times New Roman" w:cs="Times New Roman"/>
          <w:color w:val="000000" w:themeColor="text1"/>
          <w:sz w:val="16"/>
          <w:szCs w:val="16"/>
        </w:rPr>
        <w:t xml:space="preserve"> некоторые сведения насчет того, сколько народу работает в кооперации и как именно работают.</w:t>
      </w:r>
    </w:p>
    <w:p w14:paraId="6BC67A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Вот вам сведения: на 1 января 1925 г. было служащих в кооперации 196 000, а на 1 октября 1926 г. было 293 000, почти на 100 000 чел. возросло. Я очень часто, когда имел дело с этой работой, слышал от кооператоров, что у нас сеть не нагружена на 50%. Кооператоры говорили, что мы не можем работать в этой сети, потому что промышленность не дает товаров. Поэтому расширение оборотов не могло иметь особого влияния, казалось бы, на расширение сети. На деле оказалось, что расширение оборотов кооперации влечет за собой и расширение и увеличение числа обслуживающего персонала. У кооператоров может быть такой довод, что мы брали часть функций у госторговли. Но и у </w:t>
      </w:r>
      <w:proofErr w:type="spellStart"/>
      <w:r w:rsidRPr="00F33EBB">
        <w:rPr>
          <w:rFonts w:ascii="Times New Roman" w:hAnsi="Times New Roman" w:cs="Times New Roman"/>
          <w:color w:val="000000" w:themeColor="text1"/>
          <w:sz w:val="16"/>
          <w:szCs w:val="16"/>
        </w:rPr>
        <w:t>госторговых</w:t>
      </w:r>
      <w:proofErr w:type="spellEnd"/>
      <w:r w:rsidRPr="00F33EBB">
        <w:rPr>
          <w:rFonts w:ascii="Times New Roman" w:hAnsi="Times New Roman" w:cs="Times New Roman"/>
          <w:color w:val="000000" w:themeColor="text1"/>
          <w:sz w:val="16"/>
          <w:szCs w:val="16"/>
        </w:rPr>
        <w:t xml:space="preserve"> организаций рос обслуживающий персонал. Вот где съедается та часть снижения, которую мы ожидаем. Хочу несколько остановиться насчет предложений тов. Микояна. Не нужно ограничивать своей задачи двумя процентами возможного снижения, потому что этим мы ослабим свою задачу. Кооператоры к этому будут приспособляться и наши </w:t>
      </w:r>
      <w:proofErr w:type="spellStart"/>
      <w:r w:rsidRPr="00F33EBB">
        <w:rPr>
          <w:rFonts w:ascii="Times New Roman" w:hAnsi="Times New Roman" w:cs="Times New Roman"/>
          <w:color w:val="000000" w:themeColor="text1"/>
          <w:sz w:val="16"/>
          <w:szCs w:val="16"/>
        </w:rPr>
        <w:t>госторговые</w:t>
      </w:r>
      <w:proofErr w:type="spellEnd"/>
      <w:r w:rsidRPr="00F33EBB">
        <w:rPr>
          <w:rFonts w:ascii="Times New Roman" w:hAnsi="Times New Roman" w:cs="Times New Roman"/>
          <w:color w:val="000000" w:themeColor="text1"/>
          <w:sz w:val="16"/>
          <w:szCs w:val="16"/>
        </w:rPr>
        <w:t xml:space="preserve"> организации тоже. Они на 2% снизят, считая это максимальной задачей. Это неправильная постановка. Лучше в таком случае не говорить вовсе ни о какой цифре, но нажать по всем направлениям в этом отношении как следует нужно. А главное, на что, мне кажется, должно быть обращено внимание, и о чем здесь уже говорили, что мы не добьемся снижения розничных цен, если не ухватимся за основное звено, за то, чтобы взяться за твердые нормированные накидки, то, что проводилось в Москве и о чем Микоян пишет в своей записке, этот опыт сделать системой. Но Микоян в то же время пишет, что даже в Москве не подчиняются этим твердым накидкам. Надо поставить дело таким образом, чтобы это были твердые нормированные накидки. За это звено, мне кажется, мы должны ухватиться. В предложениях тов. Микояна необходимо этот момент усилить.</w:t>
      </w:r>
    </w:p>
    <w:p w14:paraId="38492E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Затем следующее. Вот мне приходилось некоторое время заниматься в специальной комиссии вопросом о взаимоотношениях госторговли и кооперации55. Там нам представляли сведения о посреднической сети в самой кооперации. Эта посредническая сеть выражалась в 250 звеньях — </w:t>
      </w:r>
      <w:proofErr w:type="spellStart"/>
      <w:r w:rsidRPr="00F33EBB">
        <w:rPr>
          <w:rFonts w:ascii="Times New Roman" w:hAnsi="Times New Roman" w:cs="Times New Roman"/>
          <w:color w:val="000000" w:themeColor="text1"/>
          <w:sz w:val="16"/>
          <w:szCs w:val="16"/>
        </w:rPr>
        <w:t>райсоюзы</w:t>
      </w:r>
      <w:proofErr w:type="spellEnd"/>
      <w:r w:rsidRPr="00F33EBB">
        <w:rPr>
          <w:rFonts w:ascii="Times New Roman" w:hAnsi="Times New Roman" w:cs="Times New Roman"/>
          <w:color w:val="000000" w:themeColor="text1"/>
          <w:sz w:val="16"/>
          <w:szCs w:val="16"/>
        </w:rPr>
        <w:t>, областные союзы и т.д., через которые в значительной степени весь товар двигается, отчего получается удорожание. Нельзя ли пойти здесь по пути большего укрупнения? Нельзя ли сделать так, чтобы вместо двухсот с лишним звеньев их было бы значительно меньше, нельзя ли их укрупнить и двигать товары мимо этих звеньев? Мне кажется, мы должны пойти навстречу кооперации в отношении сокращения госторговли, в том смысле навстречу, что нельзя ли тут побольше усилить роль кооперации в передаче товаров и уменьшить роль синдикатского аппарата.</w:t>
      </w:r>
    </w:p>
    <w:p w14:paraId="6A8969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Куйбышев. Сейчас они не берут товаров.</w:t>
      </w:r>
    </w:p>
    <w:p w14:paraId="349674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Андреев. Как же не берут, тов. Куйбышев, в записке Микояна об этом говорится, как удорожается искусственно стоимость товаров при прохождении их через совершенно ненужные, посреднические звенья. Зачем это нам нужно? Не нужно это совсем. Я в этом вижу, в известной степени, борьбу за торговую прибыль, борьбу торгового аппарата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за свое существование, не потому, что это целесообразно, не потому, что это нужно, а здесь идет борьба за то, чтобы сохранить свой аппарат. Не надо нам этого. Нужно в необходимой мере оставить, но в значительной степени сократить.</w:t>
      </w:r>
    </w:p>
    <w:p w14:paraId="0AF456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Мне пришлось встретиться с такими цифрами в работе комиссии. По одному Текстильному синдикату отделений насчитывалось около 50 по всему СССР, а если к этому присоединить другие отрасли промышленности — Металлосиндикат56, </w:t>
      </w:r>
      <w:proofErr w:type="spellStart"/>
      <w:r w:rsidRPr="00F33EBB">
        <w:rPr>
          <w:rFonts w:ascii="Times New Roman" w:hAnsi="Times New Roman" w:cs="Times New Roman"/>
          <w:color w:val="000000" w:themeColor="text1"/>
          <w:sz w:val="16"/>
          <w:szCs w:val="16"/>
        </w:rPr>
        <w:t>Продасиликат</w:t>
      </w:r>
      <w:proofErr w:type="spellEnd"/>
      <w:r w:rsidRPr="00F33EBB">
        <w:rPr>
          <w:rFonts w:ascii="Times New Roman" w:hAnsi="Times New Roman" w:cs="Times New Roman"/>
          <w:color w:val="000000" w:themeColor="text1"/>
          <w:sz w:val="16"/>
          <w:szCs w:val="16"/>
        </w:rPr>
        <w:t xml:space="preserve"> и т.д., то ведь мы получим огромнейшую массу этих самых клеточек, которые совершенно не нужны и которые очень дорого нам обходятся. Товары можно двигать по сети кооперативных организаций, нельзя ли тут нажать, потому что в значительной степени эти лишние звенья съедают снижение цен.</w:t>
      </w:r>
    </w:p>
    <w:p w14:paraId="5AA304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Еще замечание насчет привлечения масс. Я думаю, правильно Микоян ставит вопрос о том, что до сих пор не было широкого участия широких масс в деле борьбы за снижение, не было давления масс. У нас этот вопрос поднимался на съезде профсоюзов, и съезд вынес специальное решение о том, что поручить ВЦСПС разработать конкретные формы, как профсоюзам участвовать в этом деле и как привлечь к этому рабочего. Я думаю, мы должны это сделать вместе с </w:t>
      </w:r>
      <w:proofErr w:type="spellStart"/>
      <w:r w:rsidRPr="00F33EBB">
        <w:rPr>
          <w:rFonts w:ascii="Times New Roman" w:hAnsi="Times New Roman" w:cs="Times New Roman"/>
          <w:color w:val="000000" w:themeColor="text1"/>
          <w:sz w:val="16"/>
          <w:szCs w:val="16"/>
        </w:rPr>
        <w:t>НКТоргом</w:t>
      </w:r>
      <w:proofErr w:type="spellEnd"/>
      <w:r w:rsidRPr="00F33EBB">
        <w:rPr>
          <w:rFonts w:ascii="Times New Roman" w:hAnsi="Times New Roman" w:cs="Times New Roman"/>
          <w:color w:val="000000" w:themeColor="text1"/>
          <w:sz w:val="16"/>
          <w:szCs w:val="16"/>
        </w:rPr>
        <w:t xml:space="preserve"> и Центросоюзом, дать конкретные формы потому, что мы говорим несколько лет о том, что массы должны участвовать, а никаких форм участия не даем, в результате эта важнейшая задача остается голым лозунгом, который не имеет никакого применения. Я не имею сейчас конкретных предложений, я думаю, что мы при добром желании такие конкретные предложения найдем, может быть, Политбюро может сразу поручить нам, </w:t>
      </w:r>
      <w:proofErr w:type="spellStart"/>
      <w:r w:rsidRPr="00F33EBB">
        <w:rPr>
          <w:rFonts w:ascii="Times New Roman" w:hAnsi="Times New Roman" w:cs="Times New Roman"/>
          <w:color w:val="000000" w:themeColor="text1"/>
          <w:sz w:val="16"/>
          <w:szCs w:val="16"/>
        </w:rPr>
        <w:t>Наркомторгу</w:t>
      </w:r>
      <w:proofErr w:type="spellEnd"/>
      <w:r w:rsidRPr="00F33EBB">
        <w:rPr>
          <w:rFonts w:ascii="Times New Roman" w:hAnsi="Times New Roman" w:cs="Times New Roman"/>
          <w:color w:val="000000" w:themeColor="text1"/>
          <w:sz w:val="16"/>
          <w:szCs w:val="16"/>
        </w:rPr>
        <w:t xml:space="preserve"> и Центросоюзу подработать такие конкретные меры участия рабочих в профсоюзах в деле давления на наше торговое звено, может быть, можно применить путь контрольных рабочих комиссий и т.п.</w:t>
      </w:r>
    </w:p>
    <w:p w14:paraId="3B0201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Почему представителем в СТО сидит Владимиров57 и думает, что это совершенно не его дело?</w:t>
      </w:r>
    </w:p>
    <w:p w14:paraId="570229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Это тов. Владимирова нужно спросить.</w:t>
      </w:r>
    </w:p>
    <w:p w14:paraId="090B9F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Андреев. Может быть, наша вина есть, что мы конкретно не подходили к этому вопросу, но, учитывая теперь постановление съезда профсоюзов, мы к этому вопросу подойдем.</w:t>
      </w:r>
    </w:p>
    <w:p w14:paraId="1DEA4A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наконец, последнее замечание, Алексей Иванович выразил полное бессилие по отношению к вопросу цифр и говорил, самое лучшее, что он сделал, — не верить в цифры. Но так нельзя управлять государством, нельзя управлять государством без цифр, и только на одном неверии к цифрам выехать нельзя. Это хорошее дело — не верить нынешним цифрам, но без цифр работать нельзя. Неужели мы настолько бессильны, чтобы не поставить кое-какого приличного учета в области цен? Я думаю, что не так. Нельзя ли все нынешние системы внимательно пересмотреть, ибо без цифр мы работать не можем. Каждое ведомство будет приходить и докладывать только свои цифры...</w:t>
      </w:r>
    </w:p>
    <w:p w14:paraId="404826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Они улучшаются.</w:t>
      </w:r>
    </w:p>
    <w:p w14:paraId="2B0591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Андреев. Но мы видим, как они улучшаются. Куйбышев говорит 60%, Микоян говорит 16%.</w:t>
      </w:r>
    </w:p>
    <w:p w14:paraId="0F9BFA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Возьмите Соколовского от ВСНХ и любого от Микояна (шум, разговоры).</w:t>
      </w:r>
    </w:p>
    <w:p w14:paraId="6DE782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Андреев. Нельзя ли это стихийное бедствие уничтожить и заменить порядком правильного собирания сведений для нашего руководства.</w:t>
      </w:r>
    </w:p>
    <w:p w14:paraId="658691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тов. Максимов.</w:t>
      </w:r>
    </w:p>
    <w:p w14:paraId="767BCD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Я считаю, что Алексей Иванович правильно сводит основную проблему к необходимости создания должного соответствия в соотношении между ценами на продукцию сельского хозяйства и ценами на продукцию промышленности. В этом основная проблема.</w:t>
      </w:r>
    </w:p>
    <w:p w14:paraId="067FE3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Проблема снижения оптово-розничных [цен] ножниц этого вопроса не решает.</w:t>
      </w:r>
    </w:p>
    <w:p w14:paraId="73357E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Это безусловно, что сужение ножниц оптовых и розничных цен этой основной проблемы не разрешает. Но, Алексей Иванович, разрешите вам указать на то, что те индексы, которые вы здесь называли, получаются несколько иными, если вы возьмете другую комбинацию, а именно, если берете индекс хлебный, то получится одно соотношение, а если вообще сельскохозяйственный индекс с техническими культурами и прочим, то он равен 2,04.</w:t>
      </w:r>
    </w:p>
    <w:p w14:paraId="664890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Это верно?</w:t>
      </w:r>
    </w:p>
    <w:p w14:paraId="08E9E0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Верно. Общий индекс по всем продуктам получается при таком сопоставлении 2,35 и промышленный — 2,68.</w:t>
      </w:r>
    </w:p>
    <w:p w14:paraId="0F5378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Голос. Это по частной торговле?</w:t>
      </w:r>
    </w:p>
    <w:p w14:paraId="103A55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Конечно, по частной. При такой комбинации соотношение получается несколько иное, нежели у тов. Рыкова, но проблема, которую он ставит, от этого не изменяется.</w:t>
      </w:r>
    </w:p>
    <w:p w14:paraId="28E80B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Теперь насчет индекса. Здесь тов.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xml:space="preserve"> указывал на то, что невозможно оперировать с индексами, какие имеются у нас, как по линии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 промышленности, по линии Наркомфина — по Конъюнктурному институту и т.д. Спрашивается, а с чем же мы должны оперировать? Для нас ведь ничего другого нет. Верно, структура этих индексов несовершенна, неправильно отражает действительность, но иного способа учета у нас нет. Если же мы будем судить по обследованию деревенской торговли, что у нас делается по </w:t>
      </w:r>
      <w:proofErr w:type="spellStart"/>
      <w:r w:rsidRPr="00F33EBB">
        <w:rPr>
          <w:rFonts w:ascii="Times New Roman" w:hAnsi="Times New Roman" w:cs="Times New Roman"/>
          <w:color w:val="000000" w:themeColor="text1"/>
          <w:sz w:val="16"/>
          <w:szCs w:val="16"/>
        </w:rPr>
        <w:t>Наркомторгу</w:t>
      </w:r>
      <w:proofErr w:type="spellEnd"/>
      <w:r w:rsidRPr="00F33EBB">
        <w:rPr>
          <w:rFonts w:ascii="Times New Roman" w:hAnsi="Times New Roman" w:cs="Times New Roman"/>
          <w:color w:val="000000" w:themeColor="text1"/>
          <w:sz w:val="16"/>
          <w:szCs w:val="16"/>
        </w:rPr>
        <w:t xml:space="preserve">, то тогда, пожалуй, тов.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xml:space="preserve"> в неточности совсем не прав. Этим путем мы представляем картину более истинную, но заранее можно утверждать, что если брать уровень цен в низовой торговле и уровень цен в городской торговле, то получится колоссальная разница не в пользу деревни, как здесь правильно кто-то сказал, а в пользу городской торговли. Поэтому здесь получается дополнительное раздвижение ножниц.</w:t>
      </w:r>
    </w:p>
    <w:p w14:paraId="6911BA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Эта разница должна остаться и дальше, но не в таком размере.</w:t>
      </w:r>
    </w:p>
    <w:p w14:paraId="681E84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Совершенно верно, она останется, но ни в коем случае не в таком размере, как сейчас.</w:t>
      </w:r>
    </w:p>
    <w:p w14:paraId="75BF3D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Теперь я хочу остановиться на накидках по методу Госплана. Я обращаю ваше внимание. По методу Госплана определенные накидки были и в довоенное время. В довоенное время эти накидки, как он указывает, достигали 21%. Алексей Иванович наверное помнит, что я на СТО приводил по книжке с контрольными цифрами данные по накидкам. Там указывается, что мы имеем из года в год прогресс в сторону снижения накидки, прогресс определенный. Он заключается в том, что если в довоенное время накидки достигали в среднем по всем видам товаров примерно 21% (в этом отношении расхождение между ВСНХ и Госпланом имеется только на 1%), то примерно в 24-м году эти накидки достигали 50% и потом из года в год снижались и сейчас достигают 33,4%.</w:t>
      </w:r>
    </w:p>
    <w:p w14:paraId="44AB1A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 что если эти данные верны, то оказывается, что дело обстоит благополучно. Из года в год происходит сокращение, динамика здоровая, цифры приближаются к довоенным. Но если к этому подойти с точки зрения интересов крестьянина, то, оказывается, по отдельным товарам цифры верны в таблицах, которые фигурируют в материале и которые имеются также и у меня, накидки достигают 74,1%. Общая накидка розничная по ситцу в 23-м году была в 60%, а сейчас 74,1%.</w:t>
      </w:r>
    </w:p>
    <w:p w14:paraId="7322C8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В 23-м году накидка была не 60%, а 100%, [или 120] 200%. 300% и больше.</w:t>
      </w:r>
    </w:p>
    <w:p w14:paraId="186D1A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Я не отвечаю за эти цифры, но я ими оперирую, ибо других у меня нет. По сахарному песку наблюдается благоприятное явление. Накидка равняется 0,4%.</w:t>
      </w:r>
    </w:p>
    <w:p w14:paraId="2C980F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Не 0,4, а 0,7.</w:t>
      </w:r>
    </w:p>
    <w:p w14:paraId="609BC0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Нет, 0,4. (Звонок председателя.)</w:t>
      </w:r>
    </w:p>
    <w:p w14:paraId="52394B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Теперь по поводу постановления СТО. Я считаю, что постановление СТО как общая директива, как лозунг, оно, безусловно, правильно.</w:t>
      </w:r>
    </w:p>
    <w:p w14:paraId="7B09F9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Там не только общая директива.</w:t>
      </w:r>
    </w:p>
    <w:p w14:paraId="48C2DA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Как лозунг, как общая директива, безусловно, правильно, но если подойти к нему с точки зрения экономического обоснования, в нем никакого обоснования нет. Почему? Потому что никто тогда не занимался изучением состояния цен и предстоящей динамикой их. Никто не изучал, из чего складываются цены, почему нужно снизить на 10%, а не на 30, какова природа этих 10%. Этим никто не интересовался. Вот почему получается, что дается правильная директива правительства и партии снизить на 10%, а получаем снижение на 1,1%. Когда получаем такой маленький результат, нужно задаться целью изучить, почему это? Из чего складываются эти 10%? Если взять промышленный розничный индекс, который равен 2,68, то можно говорить о сокращении не на 10, а даже на 30%, но оказывается, что даже 10% по состоянию нашей экономики оказались не по силам.</w:t>
      </w:r>
    </w:p>
    <w:p w14:paraId="765332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Может быть, не экономики, а чего-нибудь другого? (смех).</w:t>
      </w:r>
    </w:p>
    <w:p w14:paraId="70D150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В этом году легче, чем в прошлом году.</w:t>
      </w:r>
    </w:p>
    <w:p w14:paraId="29023B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Легче, и некоторое снижение получилось. Именно на это можно ответить тем, чем ответил тов. Эйсмонт, что мы имеем в среднем снижение на 1,1%, а если принять во внимание, что к концу года в прошлом году мы имели не снижение, а рост на 11,6, кроме того, по отдельным товарам, как, например, на обувь, имели рост на 18,5, а по мануфактуре на 19,6, то есть по тем основным товарам, которые играют решающую роль в индексе, если, повторяю, принять во внимание это обстоятельство, то мы имеем значительно большее снижение. Если объективно оценивать работу по снижению, то я прихожу к следующему выводу по этому докладу. Доклад примерно соответствует тому докладу, который был в СТО.</w:t>
      </w:r>
    </w:p>
    <w:p w14:paraId="55B025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Рудзутак. Это не делает чести </w:t>
      </w:r>
      <w:proofErr w:type="spellStart"/>
      <w:r w:rsidRPr="00F33EBB">
        <w:rPr>
          <w:rFonts w:ascii="Times New Roman" w:hAnsi="Times New Roman" w:cs="Times New Roman"/>
          <w:color w:val="000000" w:themeColor="text1"/>
          <w:sz w:val="16"/>
          <w:szCs w:val="16"/>
        </w:rPr>
        <w:t>НКТоргу</w:t>
      </w:r>
      <w:proofErr w:type="spellEnd"/>
      <w:r w:rsidRPr="00F33EBB">
        <w:rPr>
          <w:rFonts w:ascii="Times New Roman" w:hAnsi="Times New Roman" w:cs="Times New Roman"/>
          <w:color w:val="000000" w:themeColor="text1"/>
          <w:sz w:val="16"/>
          <w:szCs w:val="16"/>
        </w:rPr>
        <w:t>.</w:t>
      </w:r>
    </w:p>
    <w:p w14:paraId="619DDD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Максимов. Нет, по-моему, делает. Доклад должен был отразить фактическое положение вещей, если не в природе, не в торговле, то, во всяком случае, в </w:t>
      </w:r>
      <w:proofErr w:type="spellStart"/>
      <w:r w:rsidRPr="00F33EBB">
        <w:rPr>
          <w:rFonts w:ascii="Times New Roman" w:hAnsi="Times New Roman" w:cs="Times New Roman"/>
          <w:color w:val="000000" w:themeColor="text1"/>
          <w:sz w:val="16"/>
          <w:szCs w:val="16"/>
        </w:rPr>
        <w:t>НКТорге</w:t>
      </w:r>
      <w:proofErr w:type="spellEnd"/>
      <w:r w:rsidRPr="00F33EBB">
        <w:rPr>
          <w:rFonts w:ascii="Times New Roman" w:hAnsi="Times New Roman" w:cs="Times New Roman"/>
          <w:color w:val="000000" w:themeColor="text1"/>
          <w:sz w:val="16"/>
          <w:szCs w:val="16"/>
        </w:rPr>
        <w:t>.</w:t>
      </w:r>
    </w:p>
    <w:p w14:paraId="003ED0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Который стоит вне природы (смех).</w:t>
      </w:r>
    </w:p>
    <w:p w14:paraId="04C1363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Максимов. Верно, в некоторой степени по снижению цен вне природы, потому что он не охватил еще этой проблемы организационно. Мы представили по </w:t>
      </w:r>
      <w:proofErr w:type="spellStart"/>
      <w:r w:rsidRPr="00F33EBB">
        <w:rPr>
          <w:rFonts w:ascii="Times New Roman" w:hAnsi="Times New Roman" w:cs="Times New Roman"/>
          <w:color w:val="000000" w:themeColor="text1"/>
          <w:sz w:val="16"/>
          <w:szCs w:val="16"/>
        </w:rPr>
        <w:t>НКТоргу</w:t>
      </w:r>
      <w:proofErr w:type="spellEnd"/>
      <w:r w:rsidRPr="00F33EBB">
        <w:rPr>
          <w:rFonts w:ascii="Times New Roman" w:hAnsi="Times New Roman" w:cs="Times New Roman"/>
          <w:color w:val="000000" w:themeColor="text1"/>
          <w:sz w:val="16"/>
          <w:szCs w:val="16"/>
        </w:rPr>
        <w:t xml:space="preserve"> отчет по снижению цен, мы проделали работу в пределах этого доклада. Мало, конечно, как вы видите, может быть, нужно больше сделать, подробно ответить в докладе по тем пунктам, которые есть в постановлении СТО. Основной недостаток тот, что проблему снижения розничных цен из области агитационно-политической мы еще по-настоящему не сумели перевести в область организационную.</w:t>
      </w:r>
    </w:p>
    <w:p w14:paraId="034A3A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В некоторой степени сумели.</w:t>
      </w:r>
    </w:p>
    <w:p w14:paraId="51AB34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Максимов. Не справились с этой задачей и по линии ВСНХ и по линии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Это потому, что мы опираемся на комиссию, которая не собирается58. Как может орган, который не собирается, действительно снижать цены, в то время как нужно кого-то привлекать, кем-то командовать, тащить за волосы — и только тогда будут результаты. Одновременно продолжая работу в том направлении, в котором вели, нужно все-таки заняться изучением, в какой степени и насколько снижать. Можно задание СТО сохранить, но обосновать по линии промышленной себестоимости продукции, накладных расходов, стоимости торговли и пр. Словом, изучить и установить возможный % накидки и размеры себестоимости. Само собой понятно и акцизы, и тарифы, и прочее — все это можно в накидках принимать условно; можно их включать в накидки, можно не включать в накидки, но в ценах товаров они фигурировать должны, потому что их с неба не получишь.</w:t>
      </w:r>
    </w:p>
    <w:p w14:paraId="301104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тов. Косиор.</w:t>
      </w:r>
    </w:p>
    <w:p w14:paraId="17EC0D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Мне сегодняшние наши разговоры напоминают то, что происходит на митингах, где мы говорим о наших достижениях, о том, что цены снизили и прочее, а рабочие рассуждают: «Черт вас знает, все у вас достижения, а мы не чувствуем этого». Несколько дней тому назад в Казани я доказывал, что цены мы снизили, но рабочие не верят. (Смех.) Вышел какой-то татарин полуграмотный и начал высчитывать индексы. Конечно, он не говорил, что это индексы, но высчитывал, сколько на рубль можно было купить до войны, сколько в прошлом году осенью и сколько сейчас. Какое же, говорит он, снижение? Вот каким образом обстоит дело.</w:t>
      </w:r>
    </w:p>
    <w:p w14:paraId="55C80B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Конечно, правильно, что центральный вопрос для нас сейчас — деревня. Но, товарищи, сейчас вопрос и о городе ставится очень остро, имейте это в виду. Мы ослабили повышение цен повышением заработной платы59, ослабили остроту вопроса, но рабочие, признавая, что теперь цены не растут, снижения все же не чувствуют. Когда вы в </w:t>
      </w:r>
      <w:proofErr w:type="spellStart"/>
      <w:r w:rsidRPr="00F33EBB">
        <w:rPr>
          <w:rFonts w:ascii="Times New Roman" w:hAnsi="Times New Roman" w:cs="Times New Roman"/>
          <w:color w:val="000000" w:themeColor="text1"/>
          <w:sz w:val="16"/>
          <w:szCs w:val="16"/>
        </w:rPr>
        <w:t>НКТорге</w:t>
      </w:r>
      <w:proofErr w:type="spellEnd"/>
      <w:r w:rsidRPr="00F33EBB">
        <w:rPr>
          <w:rFonts w:ascii="Times New Roman" w:hAnsi="Times New Roman" w:cs="Times New Roman"/>
          <w:color w:val="000000" w:themeColor="text1"/>
          <w:sz w:val="16"/>
          <w:szCs w:val="16"/>
        </w:rPr>
        <w:t xml:space="preserve"> взвешиваете снижение цен на аптекарских весах, то известные единицы вроде 0,05 как будто бы получаются, но в жизни все это выглядит иначе. В городе положение тоже становится все острей. К рабочему через пару месяцев нельзя будет являться совершенно, если мы не добьемся реального снижения цен.</w:t>
      </w:r>
    </w:p>
    <w:p w14:paraId="7677EC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Да, нельзя будет говорить о снижении цен.</w:t>
      </w:r>
    </w:p>
    <w:p w14:paraId="71C4D1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Толкуем уже целый год о снижении цен. С нас теперь дела спрашивают, а не решений.</w:t>
      </w:r>
    </w:p>
    <w:p w14:paraId="26A662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должен сказать, что действительно внимания со стороны партийных организаций к делу снижения цен, такого, какого нужно было, нет. С местными партийными органами произошло то же самое, что и с тов. Микояном. В прошлом году произвели основательный натиск на кооперацию, на наших торговцев. Кооператоры этот натиск выдержали60. Мы кое-чего добились. но после этого нажима местные товарищи убедились, что большего сделать нельзя, и вот теперь вслед за кооператорами это повторяют. В рабочих массах имеется недовольство высокими ценами, а в партийных органах это находит слабое отражение. Партийные комитеты заслоняют кооператоров и хозяйственников от нажима масс, так как они считают, что тут сделано максимум того, что можно сделать. Нужно будет сделать так, чтобы кооператоры сами испытали этот нажим массы, и тогда вы почувствуете, как остро стоит сейчас вопрос о ценах. Партийные организации не понимают сейчас всей остроты вопроса, особенно руководящая верхушка. Это я говорю на основании того, что сам видел и наблюдал. Вот сейчас прошли конференции. Вопрос о снижении цен на партконференциях не нашел достаточного отражения, не вызвал такого внимания, какое бы он должен был бы вызвать. Что надо сделать? Мне кажется, что прежде всего нужно приняться за знаменитую товаропроводящую посредническую сеть. Тут тов. Любимов рассказывал, когда кооперативы стали покупать без отделений синдиката, то стало обходиться дешевле. Он забыл, где потребительское общество61 покупает. Когда потребительское общество покупало в отделении синдиката, то большей частью оно платило дешевле, чем в </w:t>
      </w:r>
      <w:proofErr w:type="spellStart"/>
      <w:r w:rsidRPr="00F33EBB">
        <w:rPr>
          <w:rFonts w:ascii="Times New Roman" w:hAnsi="Times New Roman" w:cs="Times New Roman"/>
          <w:color w:val="000000" w:themeColor="text1"/>
          <w:sz w:val="16"/>
          <w:szCs w:val="16"/>
        </w:rPr>
        <w:t>райсоюзе</w:t>
      </w:r>
      <w:proofErr w:type="spellEnd"/>
      <w:r w:rsidRPr="00F33EBB">
        <w:rPr>
          <w:rFonts w:ascii="Times New Roman" w:hAnsi="Times New Roman" w:cs="Times New Roman"/>
          <w:color w:val="000000" w:themeColor="text1"/>
          <w:sz w:val="16"/>
          <w:szCs w:val="16"/>
        </w:rPr>
        <w:t xml:space="preserve">. А теперь потребительское общество покупает в </w:t>
      </w:r>
      <w:proofErr w:type="spellStart"/>
      <w:r w:rsidRPr="00F33EBB">
        <w:rPr>
          <w:rFonts w:ascii="Times New Roman" w:hAnsi="Times New Roman" w:cs="Times New Roman"/>
          <w:color w:val="000000" w:themeColor="text1"/>
          <w:sz w:val="16"/>
          <w:szCs w:val="16"/>
        </w:rPr>
        <w:t>райсоюзе</w:t>
      </w:r>
      <w:proofErr w:type="spellEnd"/>
      <w:r w:rsidRPr="00F33EBB">
        <w:rPr>
          <w:rFonts w:ascii="Times New Roman" w:hAnsi="Times New Roman" w:cs="Times New Roman"/>
          <w:color w:val="000000" w:themeColor="text1"/>
          <w:sz w:val="16"/>
          <w:szCs w:val="16"/>
        </w:rPr>
        <w:t xml:space="preserve"> и платит столько же, если не больше, чем платило синдикату. Два-три года прошло, как существуют генеральные договоры. С того времени произошло большое перемещение нагрузки на кооперацию. Только в этом году Текстильный синдикат сократил свои отделения, но сократил их недостаточно. Кто был на местах, тот видел и знает, что каждый маленький </w:t>
      </w:r>
      <w:proofErr w:type="spellStart"/>
      <w:r w:rsidRPr="00F33EBB">
        <w:rPr>
          <w:rFonts w:ascii="Times New Roman" w:hAnsi="Times New Roman" w:cs="Times New Roman"/>
          <w:color w:val="000000" w:themeColor="text1"/>
          <w:sz w:val="16"/>
          <w:szCs w:val="16"/>
        </w:rPr>
        <w:t>трестик</w:t>
      </w:r>
      <w:proofErr w:type="spellEnd"/>
      <w:r w:rsidRPr="00F33EBB">
        <w:rPr>
          <w:rFonts w:ascii="Times New Roman" w:hAnsi="Times New Roman" w:cs="Times New Roman"/>
          <w:color w:val="000000" w:themeColor="text1"/>
          <w:sz w:val="16"/>
          <w:szCs w:val="16"/>
        </w:rPr>
        <w:t xml:space="preserve">, каждый </w:t>
      </w:r>
      <w:proofErr w:type="spellStart"/>
      <w:r w:rsidRPr="00F33EBB">
        <w:rPr>
          <w:rFonts w:ascii="Times New Roman" w:hAnsi="Times New Roman" w:cs="Times New Roman"/>
          <w:color w:val="000000" w:themeColor="text1"/>
          <w:sz w:val="16"/>
          <w:szCs w:val="16"/>
        </w:rPr>
        <w:t>синдикатик</w:t>
      </w:r>
      <w:proofErr w:type="spellEnd"/>
      <w:r w:rsidRPr="00F33EBB">
        <w:rPr>
          <w:rFonts w:ascii="Times New Roman" w:hAnsi="Times New Roman" w:cs="Times New Roman"/>
          <w:color w:val="000000" w:themeColor="text1"/>
          <w:sz w:val="16"/>
          <w:szCs w:val="16"/>
        </w:rPr>
        <w:t xml:space="preserve"> имеет свои отделения. Почему их нельзя объединить, чтобы они вместе торговали? А то получается, что у того — одного цвета чашки, а у того — другого цвета, и поэтому каждый отдельно торгует. Это — синдикатская сеть, затем идут местные торги, губернские и другие, и потом кооперация. Вы знаете, они все сидят рядышком и торгуют оптом. Из-за кого конкурируют? Из-за низового потребительского общества, из-за него драку устраивают. Сократилось ли теперь что-нибудь заметно? Ничего не сократилось, торгующих оптовых организаций по-прежнему очень много. На кой черт нам по 3—4 оптовых организаций держать для конкуренции? Можно было бы решительно сократить. А как идет дело? Никак не идет.</w:t>
      </w:r>
    </w:p>
    <w:p w14:paraId="581B20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Затем о кооперации. Вот тут тов. Любимов говорит, что сокращать кооперативные звенья больше некуда. Мы знаем, есть краевой, областной, районный союз, есть низовой кооператив. Если бы районные и областные союзы занимались тем, о чем говорил здесь тов. Эйсмонт, было бы хорошо. Но каждый хочет самостоятельно хозяйничать, каждый старается устроить обязательно свой склад, хотя товаров не хватает, и таким образом товары еще больше задерживаются. Это наблюдается по всей линии. Всякий аппарат, как говорят, есть хочет, выдумывают себе работу. И в этом смысле у нас полнейшее безобразие. К вопросу о рационализации торгового </w:t>
      </w:r>
      <w:r w:rsidRPr="00F33EBB">
        <w:rPr>
          <w:rFonts w:ascii="Times New Roman" w:hAnsi="Times New Roman" w:cs="Times New Roman"/>
          <w:color w:val="000000" w:themeColor="text1"/>
          <w:sz w:val="16"/>
          <w:szCs w:val="16"/>
        </w:rPr>
        <w:lastRenderedPageBreak/>
        <w:t>аппарата мы не подошли еще с должным вниманием. У хозяйственника примелькался глаз, ему кажется, что у него все благополучно. Конечно, сейчас лучше стало, но все же безобразий еще много, а часто хозяйственники их не замечают. Здесь нужно что-либо сделать. В массах недовольство большое. Я в Казани был, там после собрания собралась группа женщин и, конечно, прежде всего ругали кооперацию.</w:t>
      </w:r>
    </w:p>
    <w:p w14:paraId="23A989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Потому ты так горячо и говоришь!</w:t>
      </w:r>
    </w:p>
    <w:p w14:paraId="3A1A8F6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Косиор. Я, конечно, начал их обвинять: «Сами виноваты», — вот все, что я мог сделать. Есть у нас система </w:t>
      </w:r>
      <w:proofErr w:type="spellStart"/>
      <w:r w:rsidRPr="00F33EBB">
        <w:rPr>
          <w:rFonts w:ascii="Times New Roman" w:hAnsi="Times New Roman" w:cs="Times New Roman"/>
          <w:color w:val="000000" w:themeColor="text1"/>
          <w:sz w:val="16"/>
          <w:szCs w:val="16"/>
        </w:rPr>
        <w:t>многолавок</w:t>
      </w:r>
      <w:proofErr w:type="spellEnd"/>
      <w:r w:rsidRPr="00F33EBB">
        <w:rPr>
          <w:rFonts w:ascii="Times New Roman" w:hAnsi="Times New Roman" w:cs="Times New Roman"/>
          <w:color w:val="000000" w:themeColor="text1"/>
          <w:sz w:val="16"/>
          <w:szCs w:val="16"/>
        </w:rPr>
        <w:t xml:space="preserve"> в городах и деревне. Система </w:t>
      </w:r>
      <w:proofErr w:type="spellStart"/>
      <w:r w:rsidRPr="00F33EBB">
        <w:rPr>
          <w:rFonts w:ascii="Times New Roman" w:hAnsi="Times New Roman" w:cs="Times New Roman"/>
          <w:color w:val="000000" w:themeColor="text1"/>
          <w:sz w:val="16"/>
          <w:szCs w:val="16"/>
        </w:rPr>
        <w:t>многолавочного</w:t>
      </w:r>
      <w:proofErr w:type="spellEnd"/>
      <w:r w:rsidRPr="00F33EBB">
        <w:rPr>
          <w:rFonts w:ascii="Times New Roman" w:hAnsi="Times New Roman" w:cs="Times New Roman"/>
          <w:color w:val="000000" w:themeColor="text1"/>
          <w:sz w:val="16"/>
          <w:szCs w:val="16"/>
        </w:rPr>
        <w:t xml:space="preserve"> кооператива отдаляет его от массы.</w:t>
      </w:r>
    </w:p>
    <w:p w14:paraId="27FCD5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Зато экономнее по торговле.</w:t>
      </w:r>
    </w:p>
    <w:p w14:paraId="298B59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Экономнее, а вот вы сосчитайте, во что нам обходится отрыв кооператива от массы.</w:t>
      </w:r>
    </w:p>
    <w:p w14:paraId="61FCD1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Голос. Вы напрасно против </w:t>
      </w:r>
      <w:proofErr w:type="spellStart"/>
      <w:r w:rsidRPr="00F33EBB">
        <w:rPr>
          <w:rFonts w:ascii="Times New Roman" w:hAnsi="Times New Roman" w:cs="Times New Roman"/>
          <w:color w:val="000000" w:themeColor="text1"/>
          <w:sz w:val="16"/>
          <w:szCs w:val="16"/>
        </w:rPr>
        <w:t>многолавок</w:t>
      </w:r>
      <w:proofErr w:type="spellEnd"/>
      <w:r w:rsidRPr="00F33EBB">
        <w:rPr>
          <w:rFonts w:ascii="Times New Roman" w:hAnsi="Times New Roman" w:cs="Times New Roman"/>
          <w:color w:val="000000" w:themeColor="text1"/>
          <w:sz w:val="16"/>
          <w:szCs w:val="16"/>
        </w:rPr>
        <w:t>.</w:t>
      </w:r>
    </w:p>
    <w:p w14:paraId="3AFF66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У кооператоров есть консерватизм и самолюбование работой, а наши партийные организации недостаточно на этот консерватизм нажимают. Здесь приводился ряд цифр, конечно, на них можно и нужно опираться, но нужно эти цифры живым опытом проверять.</w:t>
      </w:r>
    </w:p>
    <w:p w14:paraId="73151E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Они все с опыта.</w:t>
      </w:r>
    </w:p>
    <w:p w14:paraId="0C47A2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Тут насчитали 5—10% снижения, а мне рабочие задавали такой вопрос: «Почему цены на печеный хлеб не снижаются, раз зерно гораздо дешевле покупаем?» Я сам не знаю, почему цена на печеный хлеб осталась прежняя.</w:t>
      </w:r>
    </w:p>
    <w:p w14:paraId="332486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Это «механизация»62 хлебопечения.</w:t>
      </w:r>
    </w:p>
    <w:p w14:paraId="1B3604B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Такие вещи сплошь и рядом наблюдаются. Вопрос о снижении розничных цен нужно заострить, ударить тревогу по партийным организациям, поставить снижение цен как центральную проблему. Нужно приблизить кооперацию к массам, чтобы они на вас нажимали. Целый ряд мер необходимо провести [потому что скоро показываться в массы нельзя будет] как можно скорее.</w:t>
      </w:r>
    </w:p>
    <w:p w14:paraId="0260DD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Я хотел отметить, что СТО решило с января на 2 коп. понизить цену на сахар; с апреля снять акциз на соль.</w:t>
      </w:r>
    </w:p>
    <w:p w14:paraId="5912776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22 коп. на пуд.</w:t>
      </w:r>
    </w:p>
    <w:p w14:paraId="347C1C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Это сильно удешевит соль. И на протяжении месяца сильно снизить цены на пило- и лесоматериалы.</w:t>
      </w:r>
    </w:p>
    <w:p w14:paraId="186A39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Слово имеет тов. Бухарин.</w:t>
      </w:r>
    </w:p>
    <w:p w14:paraId="3E26C0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Товарищи, мне кажется, что этот вопрос, который мы обсуждаем в течение довольно значительного времени, будет центральным не только экономическим, но и политическим вопросом. Тут перед нами стоит проблема, которая решает по сути дела все. Если «так называемое перерождение»63 откуда-нибудь и может прийти, то именно отсюда оно и придет (с м е х). То, что мы можем оторваться по линии наших хозяйственных организаций от масс, — это самая опасная перспектива, которая существует. Я совершенно серьезно об этом говорю. Сейчас получилось то, что наши торгующие организации не получали снизу достаточного нажима и поэтому не выполнили всего того, что [а это значит — не использовали того, что власть находится в руках рабочего класса] нужно было бы выполнить.</w:t>
      </w:r>
    </w:p>
    <w:p w14:paraId="6FAF3A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Разговоры, которые здесь были, произвели на меня несколько странное впечатление. Посмотрите на объективное экономическое положение. Промышленность развивается быстрее, чем сельское хозяйство, а положение вещей в области экономики, в области отношений между рабочим классом и крестьянством стоит на месте. Объясните, в чем тут дело? Я не знаю другого объяснения, у нас есть скрытое накопление, которое до нас не доводится.</w:t>
      </w:r>
    </w:p>
    <w:p w14:paraId="3056E0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Голоса. Правильно.</w:t>
      </w:r>
    </w:p>
    <w:p w14:paraId="0FE042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Накопление имеется и в области промышленности, и в области торговли, и кооперации, и от нас скрывают это накопление. Здесь дело пахнет не десятками, а сотнями миллионов. Если вы проверите все хозяйственные органы, то встает вопрос, куда это все девается.</w:t>
      </w:r>
    </w:p>
    <w:p w14:paraId="2952C9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Зиновьевский миллиард64.</w:t>
      </w:r>
    </w:p>
    <w:p w14:paraId="67FCEF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Тут не зиновьевский миллиард, а нечто другое. Здесь суть заключается в том, что в промышленных организациях скрытые капитальные суммы преподносятся нам под видом амортизации. То же самое и с товаропроводящей сетью. Это есть не выявленная прибыль.</w:t>
      </w:r>
    </w:p>
    <w:p w14:paraId="6D7B3E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Это правильно.</w:t>
      </w:r>
    </w:p>
    <w:p w14:paraId="2C0A93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Тов. Микоян очень интересный доклад сделал, но во всем этом докладе не было сказано ни одного слова о прибыли.</w:t>
      </w:r>
    </w:p>
    <w:p w14:paraId="2CC9CC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Тут точных данных еще нет.</w:t>
      </w:r>
    </w:p>
    <w:p w14:paraId="54AD8D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Бухарин. Данных еще нет, позвольте, как же вы хотите ставить вопрос о ценах и о политике цен, если вы нам главного стержня не сказали? Не сказали того, без чего мы не можем решить вопроса. Я здесь ни за что, ни за какие цифры не могу голосовать, потому что я не знаю размера прибылей. Если вы говорите, что вы будете при снижении терпеть убытки, то позвольте вам немножко не верить. Если вы говорите, что будете иметь убыток при торговле, то почему же вы в доказательство не даете ваших прибылей. Для того чтобы обсуждать вопрос о ценах, нужно обсуждать вместе с ним и вопрос о прибылях и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и госторговли, и кооперации, и таких организаций, как Хлебопродукт65, потому что, если вы ставите в связи с этим вопрос относительно отношения к хлебным ценам и промышленным, то вы говорите о двух членах одного уравнения.</w:t>
      </w:r>
    </w:p>
    <w:p w14:paraId="212A1B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По-моему, нужно вообще признать, что скрытое накопление есть, но оно нам не докладывается.</w:t>
      </w:r>
    </w:p>
    <w:p w14:paraId="6771DB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Есть, несомненно, есть.</w:t>
      </w:r>
    </w:p>
    <w:p w14:paraId="160767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Вопрос относительно прибылей.</w:t>
      </w:r>
    </w:p>
    <w:p w14:paraId="351200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120 млн.</w:t>
      </w:r>
    </w:p>
    <w:p w14:paraId="0EAB57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175.</w:t>
      </w:r>
    </w:p>
    <w:p w14:paraId="5E3FC1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Около 200. Я согласен с замечанием тов. Рыкова, что нужно поставить вопрос об отпускных ценах промышленности в связи с этим и вопрос о прибылях торгующих органов и, в особенности, вопрос о прибылях на штуку товара. Вы нам объясните, сколько вы получаете прибыли, ибо это имеет крупнейшее значение для определения нашей политики.</w:t>
      </w:r>
    </w:p>
    <w:p w14:paraId="4EE3477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Теперь мне кажется, что вопрос, который тов. Микоян заострил и поставил здесь относительно привлечения масс и т.д., заключается в том, что при теперешнем положении вещей мы не сможем привлечь как следует массу, потому что работа ряда наших органов, в первую очередь профсоюзов, опирается уже на изжитый период.</w:t>
      </w:r>
    </w:p>
    <w:p w14:paraId="0038C7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Мы все отлично знаем, что теперь рабочий страшно мало интересуется номиналом заработной платы, но очень сильно интересуется ценами. Все организации, профсоюзы и прочие, приспособлены к тому, чтобы обсуждать вопрос о номинале заработной платы, но у них нет ни аппаратов, ни органов и т.д., которые занимались бы этим вопросом, вопросом о ценах. Мы получали с населения, с мужиков, огромный процент путем налогов, а теперь через цены — в первую очередь; что касается рабочих, то с рабочего класса мы также берем, в первую очередь, путем цен. Номинал заработной платы играет, конечно, огромную роль, но теперь мы с мужика, в первую очередь, берем путем цен и с рабочего тоже. Таким образом цены на товары есть важнейший рычаг во всей системе экономической политики.</w:t>
      </w:r>
    </w:p>
    <w:p w14:paraId="1D50AA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И останутся.</w:t>
      </w:r>
    </w:p>
    <w:p w14:paraId="3A9BD1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И останутся, безусловно. А наши основные механизмы вовлечения масс направлены по другому руслу, так что, мне кажется, предложение тов. Андреева было совершенно правильно, когда он поставил вопрос относительно того, каким образом профсоюзы, в первую очередь, вовлечь в это дело.</w:t>
      </w:r>
    </w:p>
    <w:p w14:paraId="06BAC9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наконец, последнее замечание, это проблема относительно товаропроводящей сети. Она и в Западной Европе, и в особенности в Америке, играет колоссальную роль. Там центральный экономический лозунг — это лозунг против «расточительности в товарообороте». Там придуман и проводится целый ряд мероприятий по удешевлению товаропроводящей сети. Американский капитал работает «на последнего потребителя», т.е. максимально сокращает товаропроводящую сеть. Там имеются специальные комиссии, которые выработали целый ряд мероприятий и проводят их в жизнь. А мы действуем доморощенным, рутинным путем, выдумываем всякие штуки, не используя имеющегося уже опыта. На это дело надо обратить внимание.</w:t>
      </w:r>
    </w:p>
    <w:p w14:paraId="46D302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У нас была справка, что по универсальной торговле в Америке больше расходов, чем у нас.</w:t>
      </w:r>
    </w:p>
    <w:p w14:paraId="2826527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Там расходы очень большие на рекламу и, кроме того, верить, что у нас это обходится дешевле, пусть Пушкин верит, я этому не верю. Нужно использовать тот опыт, который имеется в этом отношении.</w:t>
      </w:r>
    </w:p>
    <w:p w14:paraId="61358B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Затем нужно поставить вопрос о прибыли и вместе с вопросом о прибыли сии вопросы о политике цен решать, потому что без этого решать вопрос о политике цен будет бессмысленно. Я кончил.</w:t>
      </w:r>
    </w:p>
    <w:p w14:paraId="5E28F3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тов. Рудзутак.</w:t>
      </w:r>
    </w:p>
    <w:p w14:paraId="641E9B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Несколько слов насчет частных объяснений о причинах повышения цен, в частности, вопрос о железнодорожных тарифах, что он будто бы повлиял на повышение цен.</w:t>
      </w:r>
    </w:p>
    <w:p w14:paraId="0532F5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Он в сторону понижения повлиял (с м е х).</w:t>
      </w:r>
    </w:p>
    <w:p w14:paraId="0EF44F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Тов. Микоян отбрыкивается от того, чтобы говорить о ценах на хлеб.</w:t>
      </w:r>
    </w:p>
    <w:p w14:paraId="4DA776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Буду говорить по хлебному докладу. А здесь речь идет о ценах на промтовары.</w:t>
      </w:r>
    </w:p>
    <w:p w14:paraId="2C8250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Мы вообще можем помолчать полчаса и подождать, пока подойдет вопрос, который тебя интересует. Обратите внимание на эту таблицу оптово-розничных хлебных цен66 в СССР. Начиная с последних месяцев этого года мы видим, что все время понижаются оптовые цены на хлеб и повышаются розничные цены. Повышение розничных цен получается на 15 коп. Если считать, что за это время у нас обернулось 180—200 млн пуд. хлеба, то получается, что если считать по 15 коп., то эта сумма почти покроет повышение железнодорожных тарифов по всем товарам за год.</w:t>
      </w:r>
    </w:p>
    <w:p w14:paraId="1E5B03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Это отписка.</w:t>
      </w:r>
    </w:p>
    <w:p w14:paraId="249010A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Рудзутак. Это не отписка, а это реальное положение. Цены, которые вами показаны, говорят, что от 155 коп. розничные цены возросли до 170 коп. за пуд на пшеницу. Это есть реальные деньги. Никакой отписки тут нет. И сказать, что тут повлиял железнодорожный тариф или что-нибудь другое, это есть, тов. Любимов, отписка с вашей стороны.</w:t>
      </w:r>
    </w:p>
    <w:p w14:paraId="45DB29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Повышение железнодорожного тарифа повлияло.</w:t>
      </w:r>
    </w:p>
    <w:p w14:paraId="03C226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Конечно, повлияло, но не в размере 15 коп. Это есть с вашей стороны отписка, которой вы хотите отписаться.</w:t>
      </w:r>
    </w:p>
    <w:p w14:paraId="4A5442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Мы и в том, и в другом расписывались, а ты не хочешь расписаться.</w:t>
      </w:r>
    </w:p>
    <w:p w14:paraId="1D8CCF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Это все зависит от того, как кто свою подпись ценит. Бывает и так, что на всех заборах расписываются, это дело вкуса расписывающегося (с м е х).</w:t>
      </w:r>
    </w:p>
    <w:p w14:paraId="3E02AB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Максимов тут выступал с программой снижения в течение четырех лет, вот, говорит, у нас тенденция на понижение.</w:t>
      </w:r>
    </w:p>
    <w:p w14:paraId="07814E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сахару в 1924 г. были накладные расходы 8%, или 8 коп. Я не знаю, вы тут с Рыковым спорили, снизилось на 0,9% за четыре года. Значит, за четыре года снижение на 0,9%.</w:t>
      </w:r>
    </w:p>
    <w:p w14:paraId="06ADCD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Сахар и так в убыток продают.</w:t>
      </w:r>
    </w:p>
    <w:p w14:paraId="54B881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На керосин, крестьянский товар, было в 24-м году накладных расходов 10%, стало после четырехлетнего понижения 21%. Значит, вместо программы понижения получилось повышение. Возьмите, как различные торговые аппараты понижают или повышают накидки по одним и тем же товарам в одном и том же районе. По гвоздям государственная торговля в ноябре 26-го года имеет накидку 8,5%, а кооперация на этот же самый товар умудрилась накинуть 21,9%, почти что 22%. Прогресс очень большой. Это, тов. Любимов, тоже отписка! Это речь идет о Москве.</w:t>
      </w:r>
    </w:p>
    <w:p w14:paraId="453D83B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Мне кажется, что в этом вопросе мы никакого ответа не добьемся, если не подойдем с таким же методом к этому вопросу, как мы подошли к вопросу о снижении себестоимости производства, когда мы подошли к отдельным составным элементам производства. Тогда, когда мы стали разбирать по основным элементам производства, мы нашли те источники, за счет которых мы можем получить снижение, и я думаю, что в вопросе о торговле, если мы не пойдем этим путем, то наши дебаты совершенно безнадежны, потому что мы можем посредством «диалектики» перекидывать один на другого вину и указывать причину, почему нельзя снижать розничные цены. Ну, конечно, железнодорожные тарифы это есть универсальное средство, которым можно объяснить даже затмение луны (смех).</w:t>
      </w:r>
    </w:p>
    <w:p w14:paraId="63F298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Затмение умов тоже.</w:t>
      </w:r>
    </w:p>
    <w:p w14:paraId="6CD57B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Рудзутак. Мне кажется, что тут подошли правильно к этому вопросу тов. Андреев и тов. Бухарин. Вы возьмите этот самый вопрос относительно неполной нагрузки аппарата и в то же время роста аппарата как противоречие одно другому. Правда, по промышленности </w:t>
      </w:r>
      <w:proofErr w:type="spellStart"/>
      <w:r w:rsidRPr="00F33EBB">
        <w:rPr>
          <w:rFonts w:ascii="Times New Roman" w:hAnsi="Times New Roman" w:cs="Times New Roman"/>
          <w:color w:val="000000" w:themeColor="text1"/>
          <w:sz w:val="16"/>
          <w:szCs w:val="16"/>
        </w:rPr>
        <w:t>Межлаук</w:t>
      </w:r>
      <w:proofErr w:type="spellEnd"/>
      <w:r w:rsidRPr="00F33EBB">
        <w:rPr>
          <w:rFonts w:ascii="Times New Roman" w:hAnsi="Times New Roman" w:cs="Times New Roman"/>
          <w:color w:val="000000" w:themeColor="text1"/>
          <w:sz w:val="16"/>
          <w:szCs w:val="16"/>
        </w:rPr>
        <w:t xml:space="preserve"> раз докладывал, что полная нагрузка предприятия увеличивает себестоимость производства, но я думаю, что такому утверждению верить нельзя, что полная нагрузка увеличивает накладные расходы.</w:t>
      </w:r>
    </w:p>
    <w:p w14:paraId="54DE8E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Со стекольным заводом так получилось.</w:t>
      </w:r>
    </w:p>
    <w:p w14:paraId="790E54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У тебя тоже увеличение транспорта вызывает повышение тарифов (смех).</w:t>
      </w:r>
    </w:p>
    <w:p w14:paraId="35C387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Мы тоже, как Микоян говорит, потом особо подойдем к этому вопросу (смех).</w:t>
      </w:r>
    </w:p>
    <w:p w14:paraId="292968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скобках говоря, мы в пятницу обсуждали этот вопрос и было установлено, что у нас как раз обратное положение, наблюдается некоторое улучшение в этом вопросе.</w:t>
      </w:r>
    </w:p>
    <w:p w14:paraId="34A8B7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другой вопрос, который затрагивал здесь тов. Бухарин, это вопрос относительно того, куда девается разница между оптовыми и розничными ценами. Одним аппаратом не объяснишь. И тут совершенно напрасно смеялись над тов. Бухариным, когда он упомянул роковую цифру миллиард. Наш годовой товарооборот, боюсь по памяти назвать цифру...</w:t>
      </w:r>
    </w:p>
    <w:p w14:paraId="478F0C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24 млрд руб. годовой оборот.</w:t>
      </w:r>
    </w:p>
    <w:p w14:paraId="55DCA0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Из 24 млрд годового оборота хоть один лишний процент, и получим крупную сумму.</w:t>
      </w:r>
    </w:p>
    <w:p w14:paraId="0C1154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Нельзя ли это по транспорту тоже провести как-нибудь.</w:t>
      </w:r>
    </w:p>
    <w:p w14:paraId="0FE39A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Рудзутак. Ну что ж, я не возражаю. И поэтому относительно того, куда деваются и как просачиваются деньги, до сих пор мы ответа на этот вопрос получить не можем, ни в области промышленных организаций, ни в области кооперативных и </w:t>
      </w:r>
      <w:proofErr w:type="spellStart"/>
      <w:r w:rsidRPr="00F33EBB">
        <w:rPr>
          <w:rFonts w:ascii="Times New Roman" w:hAnsi="Times New Roman" w:cs="Times New Roman"/>
          <w:color w:val="000000" w:themeColor="text1"/>
          <w:sz w:val="16"/>
          <w:szCs w:val="16"/>
        </w:rPr>
        <w:t>наркомторговских</w:t>
      </w:r>
      <w:proofErr w:type="spellEnd"/>
      <w:r w:rsidRPr="00F33EBB">
        <w:rPr>
          <w:rFonts w:ascii="Times New Roman" w:hAnsi="Times New Roman" w:cs="Times New Roman"/>
          <w:color w:val="000000" w:themeColor="text1"/>
          <w:sz w:val="16"/>
          <w:szCs w:val="16"/>
        </w:rPr>
        <w:t xml:space="preserve">. И я думаю, что правильную постановку этого вопроса мы можем найти, если подойти к вопросу со стороны накладных расходов и улучшить торговую сеть тем же самым методом, как мы это делали в области промышленности: исследовали каждое звено, насколько можно его уменьшить, сократить, какое звено можно исключить и т.д. Только тогда мы сможем успешно разрешить этот вопрос. Правильно разрешить этот вопрос мы не сможем до тех пор, пока будем вести общие разговоры, и, по-моему, слабая сторона доклада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именно в том, что он и подходит к этому вопросу общими фразами.</w:t>
      </w:r>
    </w:p>
    <w:p w14:paraId="29B0BE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Дальше у меня записан тов. Микоян. Тов. Микоян, вы как хотите, сейчас высказаться или вам дать заключительное слово?</w:t>
      </w:r>
    </w:p>
    <w:p w14:paraId="7C8BF9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Лучше заключительное слово.</w:t>
      </w:r>
    </w:p>
    <w:p w14:paraId="20E7C8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Тогда я переношу вас в конец.</w:t>
      </w:r>
    </w:p>
    <w:p w14:paraId="76F192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Причем прекращение прений меня не касается?</w:t>
      </w:r>
    </w:p>
    <w:p w14:paraId="2C8590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Да, безусловно. Слово имеет тов. Серго.</w:t>
      </w:r>
    </w:p>
    <w:p w14:paraId="1B0734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Мне кажется, что все-таки основным вопросом является вопрос о громоздкости нашей товаропроводящей сети.</w:t>
      </w:r>
    </w:p>
    <w:p w14:paraId="7E6D9D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Голоса. Правильно.</w:t>
      </w:r>
    </w:p>
    <w:p w14:paraId="4E4B8D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Я часто видел деревенские кооперативные лавки, в которых сидят 3—4 чел., получающих довольно приличное жалованье. В довоенное время в лавке с таким небольшим оборотом сидел бы один, а теперь сидят 4 чел., а иногда и больше.</w:t>
      </w:r>
    </w:p>
    <w:p w14:paraId="4386F5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А если начнут воровать, то ворует не один, а воруют сразу 4 чел.</w:t>
      </w:r>
    </w:p>
    <w:p w14:paraId="2B7F26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Когда я ставил товарищам вопрос, для чего им столько человек в маленькой лавчонке, они отвечали, что один может обворовать, а тут они друг за другом следят. А если все трое сговорятся и обворуют, тогда в лавке ничего не останется. Такое положение имеется сейчас в кооперации, и пусть мне тов. Любимов или кто-нибудь докажет, что этого нет.</w:t>
      </w:r>
    </w:p>
    <w:p w14:paraId="47F329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Любимов. Я этого и не доказывал.</w:t>
      </w:r>
    </w:p>
    <w:p w14:paraId="567E7E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Орджоникидзе. Во всяком случае, если верны эти цифры, что аппарат товаропроводящей сети обходится в 3 900 000 000, то ведь это кошмар. Вот тут говорят некоторые, что будто бы в довоенное время стоило меньше. Если даже и так, если допустим, что в довоенное время цифра была меньше, то ведь довоенное время для нас не указ, ведь тогда были отдельные разбросанные частные торговцы, отдельные капиталисты, а сейчас мы являемся единственным хозяином, и, к сожалению, у нас все-таки работа ведется по-старому. Тов. Косиор говорил насчет представительств, и я слышал реплику тов. Микояна, что вы, секретари, сами не справились с этим вопросом, а теперь нападаете на меня. Я не думаю нападать ни на кого. Но я должен сказать, что в Закавказье, в Тифлисе, в Баку, в Эривани и в Батуме имеются представители всех наших синдикатов, и когда я там вел борьбу против них, это объяснялось следующим (представьте себе, я себя ругаю, как это действовало на меня тогда!): это националы не хотят нас пускать к себе. Когда приехал на Северный Кавказ, там тоже те же представители оказались не только в </w:t>
      </w:r>
      <w:proofErr w:type="spellStart"/>
      <w:r w:rsidRPr="00F33EBB">
        <w:rPr>
          <w:rFonts w:ascii="Times New Roman" w:hAnsi="Times New Roman" w:cs="Times New Roman"/>
          <w:color w:val="000000" w:themeColor="text1"/>
          <w:sz w:val="16"/>
          <w:szCs w:val="16"/>
        </w:rPr>
        <w:t>Ростове</w:t>
      </w:r>
      <w:proofErr w:type="spellEnd"/>
      <w:r w:rsidRPr="00F33EBB">
        <w:rPr>
          <w:rFonts w:ascii="Times New Roman" w:hAnsi="Times New Roman" w:cs="Times New Roman"/>
          <w:color w:val="000000" w:themeColor="text1"/>
          <w:sz w:val="16"/>
          <w:szCs w:val="16"/>
        </w:rPr>
        <w:t xml:space="preserve">, но и в Екатеринодаре, Армавире и в других местах. Взять, например, отделение Текстильного синдиката, которое в свое время сыграло колоссальную роль в смысле подачи мануфактуры на места. Я сам просил тов. Ногина, чтобы он открыл на Кавказе отделение Текстильного синдиката. Теперь же другое дело, теперь с этим делом могут и кооперативы справиться, а отделения все-таки не хотят уходить, и драка идет между ними и кооперацией. Что же вышло, когда поставили вопрос в </w:t>
      </w:r>
      <w:proofErr w:type="spellStart"/>
      <w:r w:rsidRPr="00F33EBB">
        <w:rPr>
          <w:rFonts w:ascii="Times New Roman" w:hAnsi="Times New Roman" w:cs="Times New Roman"/>
          <w:color w:val="000000" w:themeColor="text1"/>
          <w:sz w:val="16"/>
          <w:szCs w:val="16"/>
        </w:rPr>
        <w:t>Ростове</w:t>
      </w:r>
      <w:proofErr w:type="spellEnd"/>
      <w:r w:rsidRPr="00F33EBB">
        <w:rPr>
          <w:rFonts w:ascii="Times New Roman" w:hAnsi="Times New Roman" w:cs="Times New Roman"/>
          <w:color w:val="000000" w:themeColor="text1"/>
          <w:sz w:val="16"/>
          <w:szCs w:val="16"/>
        </w:rPr>
        <w:t xml:space="preserve"> о закрытии отделения Текстильного синдиката? Тов. </w:t>
      </w:r>
      <w:proofErr w:type="spellStart"/>
      <w:r w:rsidRPr="00F33EBB">
        <w:rPr>
          <w:rFonts w:ascii="Times New Roman" w:hAnsi="Times New Roman" w:cs="Times New Roman"/>
          <w:color w:val="000000" w:themeColor="text1"/>
          <w:sz w:val="16"/>
          <w:szCs w:val="16"/>
        </w:rPr>
        <w:t>Квиринг</w:t>
      </w:r>
      <w:proofErr w:type="spellEnd"/>
      <w:r w:rsidRPr="00F33EBB">
        <w:rPr>
          <w:rFonts w:ascii="Times New Roman" w:hAnsi="Times New Roman" w:cs="Times New Roman"/>
          <w:color w:val="000000" w:themeColor="text1"/>
          <w:sz w:val="16"/>
          <w:szCs w:val="16"/>
        </w:rPr>
        <w:t xml:space="preserve"> разослал всем секретарям окружных комитетов запрос, кто за закрытие, кто против, причем был пущен слух, что если закрыть отделение, то мануфактуры будет меньше. И вот, когда поставили вопрос о закрытии отделений, то никто иной, как тов. Чудов спрашивал: «А что, если закрыть, мануфактура не уменьшится?»</w:t>
      </w:r>
    </w:p>
    <w:p w14:paraId="4DB6C4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Темнота наша секретарская!</w:t>
      </w:r>
    </w:p>
    <w:p w14:paraId="779BD9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Я очень боюсь, что снижение отпускных цен не даст того эффекта, который мы хотим получить. Есть большая опасность, что это понижение до потребителя не дойдет, если не будет очень сильного нажима на снижение розничных цен. Сколько мы ни говорим о снижении цен, а реальных результатов мало, почти незаметно. Я был вчера на конференции в Хамовниках. Там тоже говорили, что никаких результатов не получилось.</w:t>
      </w:r>
    </w:p>
    <w:p w14:paraId="31016B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Когда говорят, что кооперация торгует как будто дешево, это неверно, абсолютно неверно. Как она торгует в отношении цен по тем товарам, которых недостаточно? Цены берутся среднерыночные, что определяется частником, а мы убавляем на 5—10%, т.е. если частник делает накидку в 60%, кооперация делает ее в 50%. То, что говорят, будто накидки равны 18% — это неверно, в жизни это не так, ни в городе, ни в деревне этого нет.</w:t>
      </w:r>
    </w:p>
    <w:p w14:paraId="1E773F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Правильно.</w:t>
      </w:r>
    </w:p>
    <w:p w14:paraId="5FCD11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Насчет скрытого накопления, о котором говорил Бухарин. Конечно, правильно, что ни ВСНХ, ни местные совнархозы точно не показывают. Когда нужно отчислить в казну процент с прибыли промышленности, приходит представитель местного совнархоза и говорит: «Ты особенно не нажимай!» Наверняка скрывают. Конечно, не для себя, но для того, чтобы расширить местную промышленность. Можно снизить отпускные цены, но я уверяю, что если наша товаропроводящая сеть будет поглощать такую сумму, как теперь, сколько ни снижай, ни черта не выйдет. Я боюсь того, что мы заставим Куйбышева снизить, а до потребителя это снижение не дойдет. Поэтому, не возражая против снижения отпускных цен, я все-таки думаю, что надо бы со всей силой нажать по товаропроводящей сети. Теперь настало время, чтобы эвакуировать те представительства, которые имеются на местах, или, во всяком случае, если не целиком эвакуировать, то иметь там три представителя вместо десятков и сотен представителей со всеми конторами. Нужно иметь три-четыре человека в качестве представителя от целого края, которые и будут заниматься этим делом. Возьмите, как происходила доставка товаров, например, мануфактуры, хотя бы в Тифлисе. Сначала мануфактура попадает в Текстильный синдикат, затем ее берет Центросоюз, из Центросоюза она идет в районные кооперативы на места и по мере того, как она идет на места, на нее все накладывается и накладывается и получается невероятная накидка.</w:t>
      </w:r>
    </w:p>
    <w:p w14:paraId="5933DD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Косиор. Теперь лучше стало.</w:t>
      </w:r>
    </w:p>
    <w:p w14:paraId="35D48F6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Орджоникидзе. Теперь, конечно, лучше стало. Нет того сумасшествия, которое было года три назад, когда накидки были в 300 и 400%, когда невозможно было ничего покупать. На это надо обратить внимание комиссии тов. Рудзутака67, которая должна подработать вопрос о товаропроводящей сети.</w:t>
      </w:r>
    </w:p>
    <w:p w14:paraId="368D59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тов. Сталин.</w:t>
      </w:r>
    </w:p>
    <w:p w14:paraId="67AA89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(*Стенограмма выступления И.В. Сталина с авторской правкой отсутствует. Текст публикуется по перепечатке, сверенной с неправленой стенограммой. РГАСПИ. Ф. 17. Оп. 163. Д. 701. Л. 117—125. Часть текста, не вошедшая в перепечатку и несущая смысловую нагрузку, восстанавливается в квадратных скобках. Редакционная правка не оговорена.) У меня всего несколько замечаний.</w:t>
      </w:r>
    </w:p>
    <w:p w14:paraId="146019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Рыков правильно заметил, что индустриализация и вообще улучшение техники не повели пока что к удешевлению продукции и сокращению цен на промтовары. Более того, улучшение техники повело местами даже к вздорожанию продукции. Это невероятно, но это факт, к сожалению. Чем объяснить это позорное явление? Тут есть, по-видимому, какая-то неувязка с нормой выработки и с расценками. Этот вопрос придется нам обсудить специально. Ясно, во всяком случае, что этот позор нужно ликвидировать во что бы то ни стало. И мы его ликвидируем, ибо удешевление продукции есть одна из основных задач партии.</w:t>
      </w:r>
    </w:p>
    <w:p w14:paraId="45C952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Затем насчет того, что цифровые данные наших учреждений не всегда реальны, а иногда и вовсе нереальны. Это, к сожалению, верно. Конечно, цифровые данные улучшаются. Одно уже то, что методы исчисления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[Микояна] дают другие, сравнительно лучшие цифровые данные, чем те, которые давались раньше при анализе цен, одно уже это — шаг вперед. Но этого более чем недостаточно. [Нам обоими ногами, как на твердую почву, стать на эти цифры невозможно. Это тоже позор. С этим надо покончить.] Вопрос об улучшении цифровых данных наших учреждений стоит, таким образом, также на очереди.</w:t>
      </w:r>
    </w:p>
    <w:p w14:paraId="577EA5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Теперь насчет оптово-розничных ножниц и политики цен в городе и деревне. Тов. Рыков не понял меня. Я не только не отрицал, а наоборот, подчеркивал, что разрыв цен, ножницы между розничными и отпускными ценами на промтовары существуют и будут еще существовать. Ясно, что эти ножницы будут прежде всего в деревне. Мы из этого факта исходили на апрельском пленуме ЦК, когда снижение розничных цен на товары для крестьян объявили одной из главных задач партии68. Эта задача остается и останется еще надолго. Но этой задачей теперь не исчерпывается дело. Дело в том, что надо подумать теперь также и о городе, т.е. о рабочих, страдающих от дороговизны. Оставляя старую директиву в силе и считая ее одной из основных задач, надо дополнить эту директиву другой директивой — насчет снижения розничных цен также и в городе. Я имею в виду рабочих. Вот о чем идет речь. Об этом я и говорил в своей речи. Это дополнение к старой директиве абсолютно необходимо, потому что дороговизна в городах есть, и вопрос о реальной зарплате рабочих приобретает важнейшее значение.</w:t>
      </w:r>
    </w:p>
    <w:p w14:paraId="3096D5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Разница между городом и деревней в том смысле, что мужик переплачивает на товарах, останется еще надолго. Никто еще не сосчитал, сколько переплачивает деревня на промтоварах. Объясняется эта разница тем, что промышленность наша еще молода, мало развита, и мы ограждаем нашу молодую промышленность от конкуренции извне путем целого ряда мероприятий, в числе которых главное место занимает монополия внешней торговли. Без этих мероприятий мы поставили бы нашу индустрию перед опасностью разгрома, а нашу страну перед перспективой ее превращения в колонию. Эта разница, стало быть, еще останется, и мы ее не можем уничтожить одним ударом. Но мы можем и должны уменьшить эту разницу. Мы можем и должны сделать эту разницу такой, чтобы она не была разорительной для крестьянина, чтобы она стала терпимой и более или менее легко переносимой для крестьянина. Для этого прежде всего и нужна политика снижения розничных цен на промтовары для деревни. А снижать цены на промтовары нужно теперь не только в деревне, как я уже говорил, но и в городе. Новизна вопроса состоит здесь в том, что политику систематического снижения розничных цен надо продолжать дальше со всей силой и, кроме того, нужно ее распространить также и на город.</w:t>
      </w:r>
    </w:p>
    <w:p w14:paraId="2585B6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 счет кого должна проводиться политика снижения розничных цен?</w:t>
      </w:r>
    </w:p>
    <w:p w14:paraId="15CA21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 счет аппарата торгующих органов, за счет сокращения их штатов, за счет сокращения их накладных расходов, за счет сокращения их прибылей. Других источников нет. Это надо понять и из этого надо исходить. Вот почему снижение накидок является очередной задачей.</w:t>
      </w:r>
    </w:p>
    <w:p w14:paraId="067A46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не понимаю тов. Эйсмонта, когда он говорит, что 18% накидки по городам является нормальной накидкой. Почему такая ненормальная накидка называется у тов. Эйсмонта нормальной? [Он сравнивает эту накидку с накидками при буржуазных порядках, это совершенно несравнимые вещи. Там что отражала накидка — прибыль не умеренную, а повышенную. Плюс все то, что необходимо, чтобы купец гулял и прожигал жизнь.] Оказывается, потому что купеческая накидка в период царизма равнялась также 18%. Выходит, что тов. Эйсмонт считает чуть ли не идеалом купеческую накидку. Чем же тогда отличается наша советская торговля от торговли капиталистической, и кому нужна такая кооперация, которая старается равняться по купеческой накидке? Купец ставил 18% накидки, потому что он добивался максимума прибыли и старался, кроме того, отложить кой-какие суммы на предмет прожигания жизни. Ну а мы, наша советская торговля, разве она нуждается в подобных статьях дохода? Зачем нам максимум прибыли, кому она нужна, если иметь в виду, конечно, не интересы прожигателей жизни, а интересы массового потребителя, рабочих и крестьян? Нет, товарищи, 18% накидки по городам есть разврат, а не нормальная накидка. Задача состоит в том, чтобы держать курс на снижение этой ненормальной накидки по городам. [Разница между городом и деревней в том смысле, что мужик переплачивает, останется. Тут одним понижением розничных цен не отговориться, эта разница выражается, может, в миллиарде. Если бы кто-либо считал, сколько мужик переплачивает, ужаснулся бы, но такого учета не существует. Чем это объясняется? Объясняется это тем, что мы имеем монополию внешней торговли. Когда некоторые оппозиционеры огульно шли по линии снижения цен, это было стремление к уничтожению монополии внешней торговли. Если бы мы выписывали товары из-за границы, если бы мы имели свободную торговлю, у нас... (не слышно) не вдвое, а втрое. На это пойти мы не можем, потому что источники накопления промышленности необходимо их брать с мужика, так что эта разница в ее основе останется, пока промышленность не дорастет, пока не будет необходимости сохранять эту разницу, а так как наша промышленность молодая, ее приходится ограждать монополией внешней торговли. Монополия внешней торговли дает повышение цен за счет мужика, мы от этой разницы отказаться не можем, но она должна быть доведена до предела, до терпимого лимита. В этих рамках надо вести борьбу. Потому я и говорю, коль скоро мы основную разницу уничтожить не можем, чтобы промышленность догнала и перегнала западную промышленность, когда мы не будем бояться конкуренции (возгласы: перебьемся! Пока этого нет.). Надо эту разницу сделать терпимой для мужика и рабочего. За счет чего? За счет аппарата торгующих органов. Других источников абсолютно нет. Вот почему все дело сводят к накидкам. Тут понимают под накидкой все: и нормальную прибыль, и организационные расходы, и накладные расходы по линии кооперации, и налоги, и тариф, и все.] Тов. Любимов склонен понимать под накидкой все что угодно: и железнодорожные тарифы, и налог, и акциз, и организационные расходы по торговле, и так называемую нормальную коммерческую прибыль. Это, конечно, неправильно. Так могут рассматривать накидку и валить все в одну кучу только такие люди, которые стараются что-либо скрыть от партии и государства. Снижение налогов, акциза, железнодорожного тарифа и т.д. не зависит от торгующих органов. Эта надбавка на цену делается механически. Речь идет не об этой надбавке. Речь идет о той накидке или надбавке, сокращение которой зависит целиком и полностью от торгующих органов. Сюда относятся всякие организационные расходы торгующих органов и прежде всего кооперации, расходы на раздутые штаты и громоздкий аппарат товаропроводящей сети и, наконец, так называемая нормальная коммерческая прибыль. Вот та накидка, о которой должна быть у нас речь. По этой накидке и надо ударить, если мы хотим добиться снижения розничных цен. Без снижения этой накидки разговоры о снижении розничных цен есть пустая болтовня.</w:t>
      </w:r>
    </w:p>
    <w:p w14:paraId="1BE0615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Вот, например, СТО постановил: «Принять меры к тому, чтобы товар проходил от государственных фабрик и заводов до низовой кооперативной сети не более, чем через 1—2 оптовых склада». Выполняется ли это постановление СТО? Нет, не выполняется. Почему?</w:t>
      </w:r>
    </w:p>
    <w:p w14:paraId="0A03E1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Или еще. СТО постановил: «Приступить... к сокращению государственных розничных и оптовых предприятий в тех местах, где низовые и серединные звенья потребительской кооперации достаточно окрепли и работа их экономна и дешева»69. Выполняется ли это постановление СТО? Нет, не выполняется. Почему?</w:t>
      </w:r>
    </w:p>
    <w:p w14:paraId="51E77A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Таких примеров можно было бы привести целую кучу.</w:t>
      </w:r>
    </w:p>
    <w:p w14:paraId="3847E2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Наконец, о так называемой нормальной коммерческой прибыли кооперации и прочих торгующих органов. Я считаю постановление СТО в этой части для данного времени уже недостаточным. Почему? Потому что фраза о нормальной коммерческой прибыли дает торгующим органам лазейку, и торгующие органы не прочь иногда превращать нормальную прибыль в грабительскую. Я думаю, что надо положить предел этой неопределенности. Я думаю, что следовало бы создать известный лимит для торговой прибыли наших торгующих органов и регламентировать эту прибыль. Ибо раздутые прибыли нам не нужны. Ибо раздутые прибыли создают отрыв от рабочих и крестьян, создают размычку. Тов. Бухарин был совершенно прав, когда он говорил о скрытой прибыли в недрах наших торгующих органов. Кто может отрицать, что скрытая прибыль существует? Тов. Любимов говорил недавно, что прибыль Центросоюза равняется 120 млн. Потом оказалось, что эти прибыли доходят до 170 млн. А теперь оказывается, что они могут составить 200 млн. А я думаю, что если считать и скрытую прибыль, то прибыли эти могут дойти до 250, а может быть, и до 300 млн. Кому нужен этот обман и для чего эти сверхприбыли? Кому неизвестно, что эти сверхприбыли могут привести лишь к загниванию нашей товаропроводящей сети и к отрыву партии и государства от миллионных масс потребителей.</w:t>
      </w:r>
    </w:p>
    <w:p w14:paraId="38DA57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[Совнарком, СТО и Политбюро правы, когда ударили по отпускным ценам. Торговые органы какой, процент прибыли получают? Достаточно много для того, чтобы скрывать прибыль, по крайне мере 50%. Вот по этой штуке надо будет ударить.]</w:t>
      </w:r>
    </w:p>
    <w:p w14:paraId="2B6521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Можно и нужно снижать отпускные пены на промтовары. Об этом мы приняли специальное решение в Политбюро неделю назад. Но снижение отпускных цен может превратиться в пустую болтовню, если оно не дойдет до потребителя, если оно не поведет к решительному снижению розничных цен на промтовары как в деревне, так и в городе. Я говорил, что накидка в 18% для городов есть разврат, ибо власть у нас не купеческая, а советская. А вы знаете, чему равняется накидка по деревням? Она доходит иногда до 30 и больше процентов. Это уже разврат в кубе. А для чего все это делается? Для того чтобы добиться так называемой нормальной коммерческой прибыли. А на деле мы добиваемся отрыва партии и государства от рабочих и крестьян.</w:t>
      </w:r>
    </w:p>
    <w:p w14:paraId="61C56F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Вот почему вопрос о снижении накидки является очередным вопросом нашей партии.</w:t>
      </w:r>
    </w:p>
    <w:p w14:paraId="6E5BE0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Тут говорил кто-то, что никто, будто бы, не обвинял ЦК в недостаточно серьезном отношении к вопросу о снижении цен. Это неверно, товарищи. Письменный доклад тов. Микояна содержит такое обвинение. Вот что говорится, например, в докладе тов. Микояна: «Необходимо от ЦК такое указание партийным организациям, которое </w:t>
      </w:r>
      <w:r w:rsidRPr="00F33EBB">
        <w:rPr>
          <w:rFonts w:ascii="Times New Roman" w:hAnsi="Times New Roman" w:cs="Times New Roman"/>
          <w:color w:val="000000" w:themeColor="text1"/>
          <w:sz w:val="16"/>
          <w:szCs w:val="16"/>
        </w:rPr>
        <w:lastRenderedPageBreak/>
        <w:t>дало бы понять, что ЦК всерьез хочет осуществления этой задачи, требует достижений от местных органов и придает этому делу политическое значение. Только при этом можно будет рассчитывать на успех».</w:t>
      </w:r>
    </w:p>
    <w:p w14:paraId="55D1B4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Выходит таким образом, что ЦК не хотел до сих пор «всерьез» снижения розничных цен, что ЦК не считал вопрос о снижении цен на промтовары вопросом, имеющим политическое значение. Это, конечно, неверно. Из фактов, приведенных мною в своей первой речи, видно, что ЦК считал и продолжает считать задачу снижения розничных цен задачей первоочередной. Об этом говорит постановление апрельского пленума ЦК. Об этом говорит майский циркуляр ЦК. Об этом же говорит июльское постановление СТО, принятое по директиве ЦК70.</w:t>
      </w:r>
    </w:p>
    <w:p w14:paraId="6912E7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Итак, для того чтобы добиться цели в области проведения в жизнь нашей политики цен, необходимо вести работу по двум направлениям. Необходимо прежде всего провести серьезное снижение розничных цен на промтовары массового характера как в деревне, так и в городе, ударив по накидке, снизив накидку, сломив во что бы то ни стало сопротивление кооперации и других торгующих органов. Ибо снижение накидки естественно поведет к сокращению всех и всяких ненужных расходов, к сокращению товаропроводящей сети, к сокращению раздутых прибылей. Необходимо, во-вторых, переломить привычку и психологию советских кооператоров и торговцев, любящих размахивать эффектными балансами и забывающих о том, что нам нужен не эффектный баланс, а смычка нашей индустрии с массовым потребителем в деревне и в городе. Надо разъяснять нашим работникам по советской торговле, что увлечение эффектным балансом представляет серьезную опасность, что привычка козырять эффектным балансом не есть наша привычка, что это есть купеческая привычка, которую надо изжить, если мы хотим добиться действительных успехов на фронте нашего строительства. Я кончил.</w:t>
      </w:r>
    </w:p>
    <w:p w14:paraId="15568B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Слово имеет т. Калинин.</w:t>
      </w:r>
    </w:p>
    <w:p w14:paraId="343D91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По-моему, сегодня у нас выявился основной факт, что на розничных ценах мы многого не возьмем, какие бы радикальные решения ни выносили по этому вопросу. Все предложения не идут дальше 4—5%. Это положение вырисовалось для всех с несомненностью. Ясно, что все благие пожелания останутся благими пожеланиями, а выяснившийся факт имеет очень большое значение. В то время как несколько времени тому назад мы думали, что снижение розничных цен является буквально панацеей, которая нас спасает, теперь мы видим, что это не так, потому что в области розничных цен мы можем провести снижение на 3—4—5% — самое большее. В настоящее время розничные накидки в кооперации таковы, что мы можем снижать их только за счет существенной рационализации самого аппарата. Надо сказать, что в настоящее время в кооперации цены гораздо ниже, чем у частных торговцев; кооперация сейчас в деревне, по крайней мере, в промышленных районах, имеет чрезвычайно большое значение и задает тон в области закупок у крестьян; крестьянин в город ездит, как, например, в нашей местности71, на 90% меньше, чем прежде, покупая товары у кооперации на месте. Поэтому вопрос и стоит таким образом, что если мы хотим кооперативные цены убавить, так их можно убавить только путем рационализации аппарата кооперации. Мы, конечно, прекрасно знаем, что как бы вы ни кричали, но кооперативный аппарат дороже частновладельческого. Даже при старом строе, когда был 12-часовой торговый день, когда на человеке могли ездить, даже если [тогда] кооперативный аппарат был дороже частновладельческого, то как же он теперь может быть дешевле, если мы имеем 8-часовой рабочий день? Кроме того, он дороже и потому, что много сил и средств идет на составление баланса, на ведение отчетности, чего нет у частного торговца, у которого весь баланс — в кармане. Тов. Микоян говорит, что каждый месяц надо писать отчет. Потом 8-часовой рабочий день. До войны, вы, товарищи, этого не забывайте, был не 8-часовой рабочий день, а в деревне в магазинах и лавках торговали до 18 часов.</w:t>
      </w:r>
    </w:p>
    <w:p w14:paraId="38F798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До 24 часов.</w:t>
      </w:r>
    </w:p>
    <w:p w14:paraId="0DB0E3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До 24 часов, торговали любое время. Теперь мы имеем 8-часовой рабочий день. Поэтому говорить о том, что мы можем здесь что-то выгадать — смешно. Бухгалтера надо в каждой кооперативной лавке. Ясно, что не бухгалтера за 200 руб., а счетовода, но он все же получает 40—50 руб. А 50 руб. было бы для торговца колоссальной прибылью. Я не хочу сказать, что не надо рационализации, наоборот, я считаю, что рационализация может кое-что дать, но не надо этим слишком увлекаться. Что касается прибыли, то прибыль не опасная вещь в кооперации. Тов. Серго, вы не забывайте кооперативное правило, что прибыль делят, и на каждый забранный рубль дают соответствующую скидку. Целый ряд кооперативов выдает часть этой прибыли назад. Тогда рабочие видят, что раз часть прибыли выдается назад, то это значит, что хозяйство велось довольно удовлетворительно. А вот когда этого не практикуется, то это уже совсем плохо. Теперь дальше. Вы заметьте, что сейчас цены хлеба оптовые почти довоенные, а хлеб, который продается в магазинах — в два раза дороже. Некоторые товарищи не понимают причин этого явления. А они кроются в следующем: хлебопек раньше получал 6 руб. в месяц. Прочтите Горького «Двадцать шесть и одна»72 и вы это увидите, да мы и без Горького знаем, сколько хлебопек раньше получал и сколько он работал. Раньше он работал день и ночь и спал там же на месте работы. Теперь же хлебопек имеет 8-часовой рабочий день. К этому прибавьте стоимость дров, дворника, швейцара, сторожа и пр. Раньше сторож 24 часа работал, там же и спал, а теперь нужно три сторожа иметь, так как он 8 часов работает, остальное время спит. Так что тут налицо производственное увлечение* (*Так в документе, вероятно, увеличение.).</w:t>
      </w:r>
    </w:p>
    <w:p w14:paraId="561A57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Сейчас сторож спит во время дежурства, остальное время делом занимается (смех).</w:t>
      </w:r>
    </w:p>
    <w:p w14:paraId="4B99080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Это все накладные расходы, это все увеличение производственных расходов. И вот это предложение товарищей, которое выставлено в докладе и поддержано всеми остальными о необходимости привлечения в кооперацию рабочих, имеет большую цену. Надо на практике доказать рабочим, в чем выражается увеличение стоимости товара, в каком звене это происходит. Я вовсе не думаю, что от предложения т. Андреева — «надо нажать» — будет уменьшение стоимости. Так можно говорить только сегодня по докладу о кооперации, а завтра, когда мы «нажмем» и заставим, скажем, дворника работать вместо 8 часов 10 часов, т. Андреев запоет совершенно другое. Нельзя, работая по двум линиям, думать, что можно достигнуть каких-то результатов. Я считаю, что у нас огромные производственные расходы как на фабриках, так и на заводах. На фабриках и заводах, они, пожалуй, меньше, потому что раньше металлист работал 9 часов, теперь он работает 8 часов. Значит, у них разница в один час, а в товарообороте торговый служащий раньше работал 24 часа, теперь работает только 8 часов, разница почти в три раза. Производительность же их очень мало сказалась, потому что это наименее дисциплинированный пролетариат, он только сейчас начинает охватываться профсоюзами, у него пролетарской дисциплины гораздо меньше, чем у промышленного пролетариата. Если вы хотите знать, кто наибольше выиграл от революции в городе, то это именно этот элемент: дворники, швейцары, кухарки и пр. Если вы изучите эти категории рабочих, то вы увидите, что они являются значительным фактором, потребляющим эти товары. На заводе весь этот обслуживающий подсобный элемент очень дорого стоит, почти в три раза дороже, чем в довоенное время, производственный же рабочий работает сейчас больше довоенного и получает приблизительно довоенную заработную плату.</w:t>
      </w:r>
    </w:p>
    <w:p w14:paraId="48D5D2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Поэтому-то я говорю, что вот где надо искать корень вопроса и к разрешению его подойти не так-то легко. Почему у нас хлеб стоит 5 коп.? Потому что это стоимость хлеба. И вот, когда привлечешь рабочих в кооперацию, то он тогда увидит, что социализм строить — не такая легкая задача. Он увидит, из каких элементов составляется стоимость и где искать ключ к ее понижению. Здесь привлечение рабочих к кооперативной работе достигнет политической цели. Нам необходимо, чтобы рабочие конкретно понимали этот вопрос.</w:t>
      </w:r>
    </w:p>
    <w:p w14:paraId="4DE830F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должен сказать, что у нас профсоюзы слишком слабо понимают производственные задания, и т. Андреев повинен здесь больше, чем кто-либо73.</w:t>
      </w:r>
    </w:p>
    <w:p w14:paraId="5FAA36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Правильно.</w:t>
      </w:r>
    </w:p>
    <w:p w14:paraId="1FF82D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Заметьте, в буржуазных странах все деятели профессионального движения — крупные знатоки производственных процессов. Никто не придает такой реальной действительности производству, как профессиональные деятели в Западной Европе. И там они защищают от рабочих производство капитализма — это позор. А у нас это дело очень слабо развито. У нас всех собак вешают на хозяйственников и на работников торговли, что они отрываются от общих партийных масс и т.п. Это совершенно неправильно. Хозяйственники и работники торговли — это мученики, ибо никто больше не работает, как хозяйственники, потому что никто не встречает на своем пути столько сопротивления, как хозяйственники, и тот хозяйственник, который меньше всего работает, в большем почете и в профессиональной среде и в партии.</w:t>
      </w:r>
    </w:p>
    <w:p w14:paraId="0EF473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(иронически покашливает).</w:t>
      </w:r>
    </w:p>
    <w:p w14:paraId="530ACC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Не кхе-кхе, а так есть на самом деле. Это верно. Тот, кто действительно хочет рационально поставить дело, кто хочет рентабельность получить, действительную рентабельность, а не дутую, тот встречает колоссальнейшее сопротивление и среди профсоюзников и среди других. А ведь нашей политической задачей является показать рабочему классу, что наиболее дельный хозяйственник тот, кто наиболее хозяйственно и рентабельно ставит предприятие.</w:t>
      </w:r>
    </w:p>
    <w:p w14:paraId="604697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думаю, что вопрос о расхождении цен на сельскохозяйственные продукты и на продукты промышленности — вопрос не только политический. Я считаю, что если у нас не будет внешних столкновений, то этот вопрос может перед нами стоять целый ряд лет. Но если будет столкновение с иностранными государствами, то это расхождение цен, надо прямо сказать, скажется очень конкретно. Я говорил со многими крестьянами, и можно смело сказать, что значительные слои крестьянства при столкновении с иностранными государствами уже не будут с рьяностью отстаивать советскую власть, это скажется и в армии. Несомненно, что с каждым годом все большее развитие сельского хозяйства будет являться все большим и большим тормозом на пути развития нашей индустриализации. В прошлом году мы ощущали это меньше, в нынешнем году мы это ощущаем сильнее. И мне кажется, что в будущем году этот тормоз будет ощущаться еще больше, чем в этом году. Почему это происходит? Потому что мы раньше сельское хозяйство интенсивно развивали, увеличивали количество засева в десятинах. Теперь увеличение количества посевов будет уменьшаться, значит, надо вкладывать новые капиталы для того, чтобы сельское хозяйство росло. В настоящий момент деревня растет слишком мало. Потребительски она растет, т.е. увеличивает количество потребления товаров, а </w:t>
      </w:r>
      <w:proofErr w:type="spellStart"/>
      <w:r w:rsidRPr="00F33EBB">
        <w:rPr>
          <w:rFonts w:ascii="Times New Roman" w:hAnsi="Times New Roman" w:cs="Times New Roman"/>
          <w:color w:val="000000" w:themeColor="text1"/>
          <w:sz w:val="16"/>
          <w:szCs w:val="16"/>
        </w:rPr>
        <w:t>производственно</w:t>
      </w:r>
      <w:proofErr w:type="spellEnd"/>
      <w:r w:rsidRPr="00F33EBB">
        <w:rPr>
          <w:rFonts w:ascii="Times New Roman" w:hAnsi="Times New Roman" w:cs="Times New Roman"/>
          <w:color w:val="000000" w:themeColor="text1"/>
          <w:sz w:val="16"/>
          <w:szCs w:val="16"/>
        </w:rPr>
        <w:t xml:space="preserve">, т.е. так, чтобы хозяйство деревенское рационализировалось, чтобы увеличивалось количество рабочего скота и улучшалось его качество, чтобы орудия производства улучшались, чтобы деревня вводила новые способы удобрения, этого роста нет, а без этого далеко мы не шагнем. Поэтому я считаю, что это коренной вопрос — расхождение цен на сельскохозяйственные и промышленные товары. Мне кажется, что сегодня мы к этому подошли вплотную и этот вопрос нужно как-то решить. Как решить? Самое лучшее взять и сбавить жалованье сверху донизу на 50%. Вот завтра цены и сбавим. К сожалению, этого не проведешь. Зато обязательно нужно сказать рабочему классу, что увеличивать больше заработную плату при настоящей производительности труда невозможно. Косиор говорит, что его рабочие окружили. Правда, я в последние полтора месяца не выступал, а если выступал, то с этим вопросом не сталкивался, но где бы я ни был, я ставил вопрос ребром, что заработную плату нельзя увеличивать, а если увеличим, то </w:t>
      </w:r>
      <w:r w:rsidRPr="00F33EBB">
        <w:rPr>
          <w:rFonts w:ascii="Times New Roman" w:hAnsi="Times New Roman" w:cs="Times New Roman"/>
          <w:color w:val="000000" w:themeColor="text1"/>
          <w:sz w:val="16"/>
          <w:szCs w:val="16"/>
        </w:rPr>
        <w:lastRenderedPageBreak/>
        <w:t>червонец74 упадет. Рабочие говорят: «Вы только не понижайте ее — цены не увеличивайте. Да, не понижайте!» Они говорят, что у нас цены фактически повышаются. Вот мясо было в прошлом году 30 коп., а в нынешнем году — 40 коп.</w:t>
      </w:r>
    </w:p>
    <w:p w14:paraId="0F2A72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Я был в Ленинграде, весь ленинградский совет о масле кричит.</w:t>
      </w:r>
    </w:p>
    <w:p w14:paraId="6A7E3C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Я лично думаю, что крестьянина мы не особенно обираем. Это кажется, что обираем. Мы, правда, обираем кубанского крестьянина, у которого хлеб дешево покупаем, но это богатый крестьянин, он выправится. Но все окружающее крестьянство, например, Московской губернии, пользуется благами города и зарабатывает на отхожих промыслах и путем продажи хлебопродуктов, масла, молока, капусты, огурцов и т.п., цены на которые бешено вздернуты. Вся наша политика направлена на понижение стоимости основных сельскохозяйственных продуктов. Мало того, теперь в центральных губерниях крестьянину невыгодно работать по сельскому хозяйству. Он ждет, что кого-нибудь свезет и получит 10 руб., какая тут работа? Если хотите существенно индекс изменить...</w:t>
      </w:r>
    </w:p>
    <w:p w14:paraId="07D66D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Посевную площадь расширяют.</w:t>
      </w:r>
    </w:p>
    <w:p w14:paraId="484000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Я не говорю о посевной площади, у нас слишком мало улучшают сельское хозяйство. Мы за хлебопродукты платим рубль, а за огурец 5 коп. Поймите, огурец предмет роскоши. Рабочий при большой семье тратит на хлеб 20 коп. в день, а огурцов покупает десяток, чуть не в пять раз дороже. На огурцах прогорают.</w:t>
      </w:r>
    </w:p>
    <w:p w14:paraId="5A599E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Кто про огурцы, а я про масло.</w:t>
      </w:r>
    </w:p>
    <w:p w14:paraId="3B1195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Вот и для меня огурец роскошь.</w:t>
      </w:r>
    </w:p>
    <w:p w14:paraId="2CAE44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А с рыковкой75 огурцы необходимы.</w:t>
      </w:r>
    </w:p>
    <w:p w14:paraId="348BA11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Без них нельзя.]</w:t>
      </w:r>
    </w:p>
    <w:p w14:paraId="6BAED5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(смех). Какая причина этого? Наша сельскохозяйственная политика, наши налоги и, конечно, все остальное. Каждое сельское хозяйство, приносящее малый доход, идет на побочный заработок, а побочный заработок высоко обкладывается. И поэтому только такой хозяин выдерживает, который является заведомым кулаком, который все оплатит. Вот, например, подмосковные крестьяне все оплатят, а рядовому крестьянину этого обложения не вынести. Поэтому я и считаю, что если мы хотим существенно бюджет рабочего улучшить, то нужно обратить внимание на то, чтобы на такие продукты, как огурец, капуста, творог, молоко и прочее, на которые рабочий расходует значительную часть своих средств, цены были понижены.</w:t>
      </w:r>
    </w:p>
    <w:p w14:paraId="2D313A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А ты знаешь, что масла в Ленинграде и Москве едят в два раза больше?</w:t>
      </w:r>
    </w:p>
    <w:p w14:paraId="5491CF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Едят больше потому, что других продуктов нет. Селедки нет и других продуктов нет. А, кроме того, селедка так дорога, что рабочий рассуждает: «Чем я селедку куплю, я лучше съем масла». Вы знаете, что масло сейчас самый дешевый продукт, когда огурец стоит пять копеек вместо одной копейки. Для того чтобы этого не было, нам надо разводить овощи, а между тем развитие сельского хозяйства тормозится именно здесь. Поэтому я и думаю, что вопрос о снижении индекса, о понижении стоимости продукта для рабочего упирается в развитие сельского хозяйства, но не в хлеб, а в развитие тех овощей, которые в Западной Европе являются решающими. У нас хлеба каждый потребляет по три фунта в день, а народ худой, а немец потребляет полфунта в день, а остальное — сено, листья и т.д.</w:t>
      </w:r>
    </w:p>
    <w:p w14:paraId="78CC84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Ну, чтобы они сено ели, я не знаю.</w:t>
      </w:r>
    </w:p>
    <w:p w14:paraId="5915C6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А у нас этого нет. У нас невероятная отсталость нашего сельского хозяйства, и мы своей политикой не толкаем деревню к развитию. Там ведется старая отсталая хозяйственная система, а мы своей политикой способствуем обострению этой отсталости. Я думаю, что теперь проблема цен стоит перед нами особенно остро. Те меры, которые мы намечаем, практически необходимы, но все-таки нам нужно, чтобы Микоян, который кровно заинтересован в этом вопросе, чтобы он показал, что снижение это должно идти по таким-то продуктам, ибо рабочий бюджет состоит не только из голого хлеба, но и из масла.</w:t>
      </w:r>
    </w:p>
    <w:p w14:paraId="336673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У меня есть несколько записок о прекращении прений. В списке ораторов еще четверо: Сокольников и Каминский по первому разу и двое по второму разу. Кому угодно высказаться по вопросу о закрытии прений? Время приближается к четверти пятого. У нас еще три вопроса такого же приблизительно характера и объема, как и тот, который мы только что обсуждали. Кому угодно высказаться по вопросу о закрытии прений?</w:t>
      </w:r>
    </w:p>
    <w:p w14:paraId="7C5DB6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Рудзутак. Голосовать без прений.</w:t>
      </w:r>
    </w:p>
    <w:p w14:paraId="3239CE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Кто-нибудь против закрытия прений желает высказаться? Нет. Голосуется. Кто за прекращение прений? Четыре. Кто против? Нет. Остальные воздерживаются.</w:t>
      </w:r>
    </w:p>
    <w:p w14:paraId="6EC443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Томский. Я тоже за закрытие прений.</w:t>
      </w:r>
    </w:p>
    <w:p w14:paraId="7A6AB4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Это уже абсолютное большинство. Прения закрыты.</w:t>
      </w:r>
    </w:p>
    <w:p w14:paraId="6A9935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Слово имеет тов. Микоян.</w:t>
      </w:r>
    </w:p>
    <w:p w14:paraId="129DEA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Я не буду выходить из рамок повестки Политбюро, я не буду о хлебе говорить, ибо стоит особый доклад76, где я отвечу на выступление тов. Рудзутака. Здесь товарищи правы, что вопрос о соотношении между оптовыми и розничными ценами является вопросом большой важности так же, как соотношение сельскохозяйственных и промышленных цен имеет чрезвычайное значение. Я в своей записке77 и устно говорил, что мы дошли до такого предела в отношениях между городом и деревней в смысле цен, что если мы по такой дороге будем идти дальше, то мы пойдем навстречу большим трудностям и опасностям. Я сигнализирую Политбюро, что у нас за этот год получается большое расхождение ножниц и даже большее расхождение цен при росте промышленности, чем в прошлом году. Но поскольку мы стоим на том, что мы не можем цены на хлеб повышать, это угрожало бы нам большими опасностями, было бы вредно экономически и политически, мы становимся перед вопросом о том, чтобы понизить цены на промышленные товары. Я указывал, что одно понижение розничных цен путем сокращения накладных расходов не даст того, чтобы иметь возможность эту нашу политическую задачу разрешить, и ставлю вопрос о том, что нужно одновременно с борьбой за снижение розничных цен снижение отпускных цен. Политбюро указывало, чтобы это снижение отпускных цен дошло до потребителя полностью. С этой целью и был поставлен доклад, чтобы снижение цен дошло до потребителя, и чтобы, где возможно, снизить цены за счет торгового аппарата.</w:t>
      </w:r>
    </w:p>
    <w:p w14:paraId="4F2A53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эти вопросы упираются в проблему рынка. Вопрос рынка же означает вопрос классовых противоречий в стране, рынок — это есть стык всех классовых противоречий страны. Ведь потребитель, рабочий и крестьянин, выявляет свои классовые отношения именно на рынке в наиболее оголенной форме. Ясно, что в этот вопрос, в вопрос о снижении цен, упирается ряд проблем чрезвычайной важности, но и в таком разрезе вопрос занял у Политбюро 4 часа. В этот вопрос упирается прежде всего вопрос об отношении классов, рабочих и крестьян, вопрос о промышленности и сельском хозяйстве и затем вопрос о политике заработной платы. Сколько вы ни повышайте зарплату, она не угонится за ценами. Это мы видим на примере, когда рабочие получали миллионы заработной платы. Вопрос цен — это есть половина вопроса о заработной плате, если не больше. Третий вопрос, который упирается в вопрос о снижении цен, это вопрос о производстве, о способности производства отвечать потребностям рынка, ассортимент, качество товара и прочее. Ибо если промышленность дает не того качества товары, то будут ругать торговца, а не трест, который произвел товары, а кооператив будет ссылаться на трест и фабрику, отсюда динамика емкости рынка и возможности развертывания промышленности.</w:t>
      </w:r>
    </w:p>
    <w:p w14:paraId="25D2BC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Дальше себестоимость промышленности упирается также в этот вопрос. Я на этом не останавливаюсь, ибо это отдельный вопрос. Мы подходим к громадной важности вопросу о типе построения аппарата, торгового аппарата как основы социалистического распределения продуктов. Мы должны будем построить такую систему обмена, которая была бы базой для социалистического аппарата распределения. Дальше вопрос накопления мы тоже в классовом разрезе должны рассматривать и в промышленности, и в кооперации, ибо здесь определяется: 1) норма социалистического накопления. 2) норма изъятия средств из деревни. 3) норма изъятия средств у частного капитала и норма его накопления. Другой вопрос об отношениях с частным капиталом. Роль частного капитала в торговле, его объем, относительная роль и накидки на товары решают вопрос, насколько частный капитал накапливается. Когда частный капитал играл громадную роль в сбыте промышленных товаров, вопрос об оптово-розничных ножницах приобретал громадную роль. Это была щель, через которую частный капитал накапливал средства.</w:t>
      </w:r>
    </w:p>
    <w:p w14:paraId="209C3A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не взялся рассмотреть в сегодняшнем докладе все эти важнейшие проблемы, хотя они связаны с вопросом о ценах, ибо все эти вопросы требуют громадного внимания, и мы не можем на одном заседании все их разрешить. Я одно хочу сказать — какие бы мы меры ни принимали, какие бы предложения всех членов Политбюро, направленные на снижение цен путем сжатия расходов торговли, ни принимали, мы не можем добиться такого снижения розничных цен сейчас, через месяц, два, три, которое могло бы мало-мальски успокоить рабочих и крестьян.</w:t>
      </w:r>
    </w:p>
    <w:p w14:paraId="247810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Косиор. Это не доказано.</w:t>
      </w:r>
    </w:p>
    <w:p w14:paraId="2D2FFE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Мы имеем снижение сырьевых цен и не имеем снижения цен на товары, производимые из этого сырья. Индекс цен на сельскохозяйственные товары, цен, которые реально получает крестьянин, составляет 1,16. Это цена, которую крестьянин получает от нас.</w:t>
      </w:r>
    </w:p>
    <w:p w14:paraId="254B9F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Это за все, включая масло?</w:t>
      </w:r>
    </w:p>
    <w:p w14:paraId="613896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1,16 — это цена, получаемая крестьянином за все свои товары. Если возьмем розничные цены на промтовары, частные, уездные, крестьянин платит по индексу 2,66, максимальный по Конъюнктурному институту, по ЦСУ же крестьянин платит по индексу 2,25, это минимум. Это есть обострение ножниц против прошлого года. Наша политика хлебных цен привела к тому, что мы на один рычаг, рычаг сельскохозяйственных цен, нажали и добились полных результатов. Этот нажим на один рычаг должен сохраниться. Второй же рычаг нажима на промтоварные цены столкнулся с сопротивлением торгового аппарата и не дал нужных результатов. Я должен указать, что кооперация и госорганы меньше подчиняются нашему регулированию, чем крестьянство, ибо крестьянство себестоимости не спрашивает, зарплаты не спрашивает и продает нам хлеб по нашей цене. И мне никто не мешает здесь нажимать. И у крестьянина другого выхода нет, иначе никто не купит. А госорганы и кооперация ссылаются на себестоимость, накладные расходы, норму накопления и т.д., в которых сам черт себе сломает ногу. А цены остаются прежние. Этот вопрос величайшей важности, и потому я здесь его и поставил. Когда я выступил и сказал, что мы не можем сильно снизить, то я имел в виду, что Политбюро должно дать такое задание, которое было бы реальным и выполнимым, чтобы мы не пришли потом и не сказали, что мы вас обманули, не выполнили ваших директив. Розничные цены по всем товарам за счет торгового аппарата по стране могут быть снижены на 2—3%. Может быть, по некоторым городам или селам они будут снижены на 5, 6, 10%, по другим меньше, но в общем, в среднем, цены могут быть снижены на 2—3%.</w:t>
      </w:r>
    </w:p>
    <w:p w14:paraId="52E2FB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Сталин. На один рубль — две копейки?</w:t>
      </w:r>
    </w:p>
    <w:p w14:paraId="68C5DD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Примерно так. Это в ближайшее время.</w:t>
      </w:r>
    </w:p>
    <w:p w14:paraId="09CFE8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Маловато.</w:t>
      </w:r>
    </w:p>
    <w:p w14:paraId="082482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Я бы хотел, чтобы было больше, но я не могу давать заданий, которые никто не может исполнить. Я сторонник таких заданий нашему аппарату, которые имеют 80—90% выполнимости. Если вы дадите задание, в котором 60% выполнимо, а 40% невыполнимо, то этим вы будете разлагать аппарат. Мы сейчас кричим, что не выполняют директив, а нас за это не арестуют и не сажают, тов. Любимов не сидит и я еще не снят. Всех заданий не выполняют, а никто под суд не отдан, к ответственности не привлечен. А по хлебному делу, когда Лобачев78 не выполняет директив, его сменяют и сажают.</w:t>
      </w:r>
    </w:p>
    <w:p w14:paraId="7BBA04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Вы что же, желаете, чтобы вас посадили, и тогда все будет хорошо?</w:t>
      </w:r>
    </w:p>
    <w:p w14:paraId="2A3C44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Арестуйте меня, я с удовольствием сел бы, чтобы хоть выспаться вдоволь.</w:t>
      </w:r>
    </w:p>
    <w:p w14:paraId="6514CB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На сколько хочешь садиться?</w:t>
      </w:r>
    </w:p>
    <w:p w14:paraId="69E25B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Месяцев бы на шесть.</w:t>
      </w:r>
    </w:p>
    <w:p w14:paraId="2BCE35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А я тебе передачу обязуюсь раз в неделю приносить.</w:t>
      </w:r>
    </w:p>
    <w:p w14:paraId="20F425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Нужно ставить перед собой реальные задачи. У нас наблюдаются по всем лавкам громадные накладные расходы, мы мобилизуем все силы страны и требуем улучшения этого положения, но все же у нас имеются трудности, которые мы пока не можем полностью преодолеть. Я и считаю, что неверно, будто бы я чуть ли не обревизировал79 решение СТО.</w:t>
      </w:r>
    </w:p>
    <w:p w14:paraId="514E0E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Голос. Ты не </w:t>
      </w:r>
      <w:proofErr w:type="spellStart"/>
      <w:r w:rsidRPr="00F33EBB">
        <w:rPr>
          <w:rFonts w:ascii="Times New Roman" w:hAnsi="Times New Roman" w:cs="Times New Roman"/>
          <w:color w:val="000000" w:themeColor="text1"/>
          <w:sz w:val="16"/>
          <w:szCs w:val="16"/>
        </w:rPr>
        <w:t>обревизировал</w:t>
      </w:r>
      <w:proofErr w:type="spellEnd"/>
      <w:r w:rsidRPr="00F33EBB">
        <w:rPr>
          <w:rFonts w:ascii="Times New Roman" w:hAnsi="Times New Roman" w:cs="Times New Roman"/>
          <w:color w:val="000000" w:themeColor="text1"/>
          <w:sz w:val="16"/>
          <w:szCs w:val="16"/>
        </w:rPr>
        <w:t>, а обрезал, обрезание совершил.</w:t>
      </w:r>
    </w:p>
    <w:p w14:paraId="3A7F43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Ничего подобного, я выполнял задания СТО и Политбюро по недостаточным товарам, и по данным ЦСУ, так как своих данных у меня нет, имел 4—5% снижения в среднем, а по всем товарам 1—2% снижения. Не могли мы больше пока снизить, потому что нельзя же черной магией заниматься. Мы тарифы железнодорожные повысили (это не самое главное), но это дало с 1 октября примерно около 140 млн руб.</w:t>
      </w:r>
    </w:p>
    <w:p w14:paraId="3F43BF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Прямые налоги на торговлю — 90 млн прибавлено против прошлого года; 200 млн акциз; около 60 млн таможенных пошлин. Всего около полумиллиарда мы наложили на товарооборот. И потом некоторые говорят, почему это нельзя снизить цены, почему это они так слабо снижаются. Вы возьмете 400—500 млн живых денег из страны против прошлого года и говорите, как это чувствуется на ценах. Что вы хотите — или черной магией заниматься или настоящим делом? Все это, конечно, отразилось на борьбе за снижение цен.</w:t>
      </w:r>
    </w:p>
    <w:p w14:paraId="250CBB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розничный оборот составил 12 млрд, то эти новые налоги и сборы составили [2—3%] 3—4% стоимости всего розничного оборота. Мы не дали повышение цен, а наоборот, даже несколько понизили. Значит, [2—3%] 3—4% проглотили без повышения цен. Еще два-три процента мы прибавим. Это будет выполнение постановления СТО. Я не предлагал пересмотра процентных заданий. Тут тов. Андреев был прав, когда говорил, что все перепутают, по одному товару дадут повышение, по другому понижение и т.д. Мы будем иметь предельную цену накидок. Сталин не прав, когда говорит, что установление предельных накидок это не есть пересмотр. Люди сначала разбираются...</w:t>
      </w:r>
    </w:p>
    <w:p w14:paraId="7479D2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Ты так и скажи — пересмотр и снижение.</w:t>
      </w:r>
    </w:p>
    <w:p w14:paraId="009A24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Раньше не было накидок установлено, раз не было установлено, то они пересматриваются. Я, конечно, всего этого раньше не знал, но приходится этим делом теперь заниматься. На этом деле сидят, работают люди. Я, особенно по Москве, слежу за этим делом, тов. Хорьков80 ходит по нескольку раз, сообщает, какие накидки на какие аппараты установлены и т.д. Сталин предлагал выделить расходы, зависящие от них, и отделить их от расходов, от них не зависящих. Конечно, это хорошо, чтобы знать, куда ударить. Это правильно. Но в этом деле имеются большие трудности. Например, как можно выделить складские расходы? Зависят от них эти расходы или не зависят?</w:t>
      </w:r>
    </w:p>
    <w:p w14:paraId="3468A5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Зависят.</w:t>
      </w:r>
    </w:p>
    <w:p w14:paraId="2D91FF1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А если коммунхоз назначит большую ставку за аренду складов? Зависят, но не совсем. Коммунхозу денег не хватает, он квартирную плату увеличивает, почему же коммунхоз не будет прибавлять на склады? Извините, он будет прибавлять. Нельзя сказать, что этого рода расходы целиком зависят от торгового аппарата, но нельзя также сказать, что и не зависят, ибо хорошая постановка складского хозяйства сократит расходы.</w:t>
      </w:r>
    </w:p>
    <w:p w14:paraId="54F38F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w:t>
      </w:r>
      <w:proofErr w:type="spellStart"/>
      <w:r w:rsidRPr="00F33EBB">
        <w:rPr>
          <w:rFonts w:ascii="Times New Roman" w:hAnsi="Times New Roman" w:cs="Times New Roman"/>
          <w:color w:val="000000" w:themeColor="text1"/>
          <w:sz w:val="16"/>
          <w:szCs w:val="16"/>
        </w:rPr>
        <w:t>Полунезависящие</w:t>
      </w:r>
      <w:proofErr w:type="spellEnd"/>
      <w:r w:rsidRPr="00F33EBB">
        <w:rPr>
          <w:rFonts w:ascii="Times New Roman" w:hAnsi="Times New Roman" w:cs="Times New Roman"/>
          <w:color w:val="000000" w:themeColor="text1"/>
          <w:sz w:val="16"/>
          <w:szCs w:val="16"/>
        </w:rPr>
        <w:t xml:space="preserve"> расходы (с м е х).</w:t>
      </w:r>
    </w:p>
    <w:p w14:paraId="1ED6D7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Микоян. В накладные расходы входят, например, расходы по уплате процентов. Если у данного кооператива есть много собственных денег, у него расходов в этой области мало, но если он денег не имеет, то ему приходится платить 1—2% всей стоимости товара </w:t>
      </w:r>
      <w:proofErr w:type="spellStart"/>
      <w:r w:rsidRPr="00F33EBB">
        <w:rPr>
          <w:rFonts w:ascii="Times New Roman" w:hAnsi="Times New Roman" w:cs="Times New Roman"/>
          <w:color w:val="000000" w:themeColor="text1"/>
          <w:sz w:val="16"/>
          <w:szCs w:val="16"/>
        </w:rPr>
        <w:t>Шейнману</w:t>
      </w:r>
      <w:proofErr w:type="spellEnd"/>
      <w:r w:rsidRPr="00F33EBB">
        <w:rPr>
          <w:rFonts w:ascii="Times New Roman" w:hAnsi="Times New Roman" w:cs="Times New Roman"/>
          <w:color w:val="000000" w:themeColor="text1"/>
          <w:sz w:val="16"/>
          <w:szCs w:val="16"/>
        </w:rPr>
        <w:t xml:space="preserve"> за те кредиты, которые он получает от банков. Транспортные расходы можно считать независящими? Не совсем. Бывает так, что перевозят те или иные товары окружным путем, бывает, что по три раза перевозят. Это будет излишний расход. Масса найдется таких статей, которые друг с другом связаны. Зависящими являются расходы по представительству, по содержанию аппарата. Эти излишние расходы можно сократить.</w:t>
      </w:r>
    </w:p>
    <w:p w14:paraId="332643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Надо сказать относительно прибыли. Если возьмем, как Сталин сказал — 250 млн прибыли будет у кооперации, то это будет правильно, потому что имеется всякого рода прибыль, которая не показывается, скрытая прибыль. Имеется какое-то иностранное определение, я не помню.</w:t>
      </w:r>
    </w:p>
    <w:p w14:paraId="5DFE9C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Вроде «моржа»81? (смех).</w:t>
      </w:r>
    </w:p>
    <w:p w14:paraId="0BD299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Микоян. Выходит </w:t>
      </w:r>
      <w:proofErr w:type="spellStart"/>
      <w:r w:rsidRPr="00F33EBB">
        <w:rPr>
          <w:rFonts w:ascii="Times New Roman" w:hAnsi="Times New Roman" w:cs="Times New Roman"/>
          <w:color w:val="000000" w:themeColor="text1"/>
          <w:sz w:val="16"/>
          <w:szCs w:val="16"/>
        </w:rPr>
        <w:t>деамортизация</w:t>
      </w:r>
      <w:proofErr w:type="spellEnd"/>
      <w:r w:rsidRPr="00F33EBB">
        <w:rPr>
          <w:rFonts w:ascii="Times New Roman" w:hAnsi="Times New Roman" w:cs="Times New Roman"/>
          <w:color w:val="000000" w:themeColor="text1"/>
          <w:sz w:val="16"/>
          <w:szCs w:val="16"/>
        </w:rPr>
        <w:t xml:space="preserve"> у Сахаротреста82, которая увеличивает себестоимость на 2,6%, на деле это — дополнительная прибыль. В кооперативах тоже есть «</w:t>
      </w:r>
      <w:proofErr w:type="spellStart"/>
      <w:r w:rsidRPr="00F33EBB">
        <w:rPr>
          <w:rFonts w:ascii="Times New Roman" w:hAnsi="Times New Roman" w:cs="Times New Roman"/>
          <w:color w:val="000000" w:themeColor="text1"/>
          <w:sz w:val="16"/>
          <w:szCs w:val="16"/>
        </w:rPr>
        <w:t>деамортизация</w:t>
      </w:r>
      <w:proofErr w:type="spellEnd"/>
      <w:r w:rsidRPr="00F33EBB">
        <w:rPr>
          <w:rFonts w:ascii="Times New Roman" w:hAnsi="Times New Roman" w:cs="Times New Roman"/>
          <w:color w:val="000000" w:themeColor="text1"/>
          <w:sz w:val="16"/>
          <w:szCs w:val="16"/>
        </w:rPr>
        <w:t>» на восстановление. В калькуляцию включают также и воровство, на «утечку» и всякую прочую пропажу, заранее включают утечку, усушку. Предположим, кооператив включает 0,5%, а если хороший кооператив, то он дает только 0,25%, увеличивая прибыль на остающуюся 0,25%, а плохой дает утечки 1%.</w:t>
      </w:r>
    </w:p>
    <w:p w14:paraId="294658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Иногда соль немножко подмоченной продают.</w:t>
      </w:r>
    </w:p>
    <w:p w14:paraId="0AAF73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Растраты тоже есть, накладные расходы на торговлю, которые включаются в калькуляцию. Ничего не поделаешь, если воруют кругом. Если растратчики в среднем в год воруют 100 млн — это на цены накладывают. Задача наша уменьшить утечку, уменьшить воровство, улучшить аппарат, на этом накапливать. Я считаю, что 1—2% дать для кооперации вполне достаточно, ибо она имеет оборот 8 млрд и сумма получится довольно значительная. У нас был месяц тому назад тов. Любимов с кооператорами, мы решили для каждого звена дать норму прибыли. Причем нельзя всем звеньям давать 2%, Любимову и 0,5% не дадим, а низовым звеньям немного больше.</w:t>
      </w:r>
    </w:p>
    <w:p w14:paraId="07E658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 не по бухгалтерии. В прошлом году оборот был 6 млрд, теперь же будет 8 млрд. Прибыль торговых органов должна регулироваться, будем регулировать прибыль, потому что нас ругают, что мы не даем им знать, сколько они могут накапливать. Совершенно правильна наша система установления предельных накидок. Самое важное не только установить, но дать срок сокращения статей этих расходов, а потом месяца через 3—4 снова пересмотреть. Нельзя требовать все это упрощать сразу, надо через месяца 3 снова пересмотреть и сказать, что ты должен расходы сократить. Работа громадная, кропотливая, которую нужно учесть, нужно учесть в каждом звене торгового аппарата, в каждом кооперативе, сколько стоит перевозка, перегрузка и т.д. Громадной важности вопрос, который мы должны будем решить. Это основная задача и длительная задача и входит в общую задачу рационализации торговой сети.</w:t>
      </w:r>
    </w:p>
    <w:p w14:paraId="2AE629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 оптово-розничных ножницах и прочее. Здесь правы товарищи, когда говорят, что нельзя Ленинград сравнивать с другими городами. Я писал об этом, но надо знать одно, что в этом вопросе переборщить не опасно, но себя самого обманывать нельзя. Я поэтому писал, мне говорят, что я написал в своей записке совершенно точно «несмотря на недостаточные результаты, достигнутые нами в кампании по снижению розничных цен, было бы однако неправильно совершенно игнорировать те достижения, которые все-таки имеются».</w:t>
      </w:r>
    </w:p>
    <w:p w14:paraId="5AE0E4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 мы должны прямо сказать, об этом ни в коей мере нельзя умолчать. Это не ослабляет значения.</w:t>
      </w:r>
    </w:p>
    <w:p w14:paraId="00B519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поводу цифр. По-моему, Алексей Иванович, здесь все очень много путаются, но эти цифры, которые я привел в докладе, абсолютно проверены мною и не только мною проверены. Я сравнивал после того, как ты читал эти цифры, накидки по Москве, по кооперативной торговле, по ситцу. У меня в тексте имеется ситец, по нему накидки в госторговле 16,8%, в кооперативной около того же.</w:t>
      </w:r>
    </w:p>
    <w:p w14:paraId="3E90FB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Эти данные общие. По Москве имеется таблица. В ноябре 1926 г. по ситцу было 12,5% по кооперации, 16 — по органам госторговли, это в ноябре.</w:t>
      </w:r>
    </w:p>
    <w:p w14:paraId="5B1A81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А по твоей таблице выходит 18.</w:t>
      </w:r>
    </w:p>
    <w:p w14:paraId="22F690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Ты берешь по Москве или по всем губерниям? Тут большая разница.</w:t>
      </w:r>
    </w:p>
    <w:p w14:paraId="6822A0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В тексте у тебя по всей стране.</w:t>
      </w:r>
    </w:p>
    <w:p w14:paraId="136C79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В тексте я приводил кооперацию по всей стране.</w:t>
      </w:r>
    </w:p>
    <w:p w14:paraId="437A063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А в таблице?</w:t>
      </w:r>
    </w:p>
    <w:p w14:paraId="3B4D1C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Большая таблица это в копейках. Движение цен по СССР в копейках.</w:t>
      </w:r>
    </w:p>
    <w:p w14:paraId="1846C2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60 коп. ситец. Это розничная цена, а какая оптовая?</w:t>
      </w:r>
    </w:p>
    <w:p w14:paraId="6D9FAB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Я сейчас расчета привести не могу.</w:t>
      </w:r>
    </w:p>
    <w:p w14:paraId="217868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Выходит, чуть ли не 100% на метр накидывается.</w:t>
      </w:r>
    </w:p>
    <w:p w14:paraId="235092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Это неверно.</w:t>
      </w:r>
    </w:p>
    <w:p w14:paraId="6504290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А на какой ситец?</w:t>
      </w:r>
    </w:p>
    <w:p w14:paraId="6BA6CE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На средний.</w:t>
      </w:r>
    </w:p>
    <w:p w14:paraId="79427B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Калинин. Если взять шелк, то там рублей 20 с накидкой на 16%.</w:t>
      </w:r>
    </w:p>
    <w:p w14:paraId="06834E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Голос. 41 коп. стоит ситец.</w:t>
      </w:r>
    </w:p>
    <w:p w14:paraId="766DAC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Если взять 40 коп. за отпускную цену, а за 60 продают, значит, накидка равна 50%.</w:t>
      </w:r>
    </w:p>
    <w:p w14:paraId="68779F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В городской кооперации накидка не чрезмерна. Здесь цифры взяты в копейках по всей стране.</w:t>
      </w:r>
    </w:p>
    <w:p w14:paraId="50328F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Здесь сказано только в губернских городах.</w:t>
      </w:r>
    </w:p>
    <w:p w14:paraId="3EAD1A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Это в среднем. Это не кооперативные и не государственные органы накидывают, а это взяты частные накидки, а, как известно, частники накидывают на мануфактуру 60-70%. Нужно брать цифры в зависимости от роли данного вида торговли. Я посвятил в своем докладе 3 страницы критике метода учета движения цен. Этот метод совершенно неудовлетворителен. Нет ни одних удовлетворительных данных.</w:t>
      </w:r>
    </w:p>
    <w:p w14:paraId="11E370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вношу некоторые предложения, чтобы Госплан, конечно, вместе с нами, разрешил задачу более рациональных методов учета движения цен, чтобы были выработаны цифры, за которые можно отвечать. Я больше не хочу затруднять ваше внимание и вношу некоторые предложения. Тов. Сталин сказал, что я своим докладом только отменяю решение СТО. Нет, я вношу некоторые предложения. Задачу снижения цен распространить на все товары, как на товары недостаточные, так и на достаточные товары. Мы сейчас считаем возможным провести это на 2—3% в среднем.</w:t>
      </w:r>
    </w:p>
    <w:p w14:paraId="5D665C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Ты не возражаешь, если мы это дело передадим в комиссию тов. Рудзутака?</w:t>
      </w:r>
    </w:p>
    <w:p w14:paraId="3AFE9C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Я считаю, что лучше создать специальную комиссию, но если этого нельзя, то пусть мы это обсудим в комиссии Рудзутака83. Тов. Сталин выступал против моего заявления, что партийные организации недостаточно активно вели дело снижения. Я не говорю, что Политбюро не понимает значения. Наоборот, Политбюро понимает и может это понимать так же, как и я понимаю Политбюро. Я считаю, что такая важнейшая задача должна проводиться всерьез, ее должны проводить в первую очередь партийные комитеты, а этого у нас до сих пор не наблюдалось.</w:t>
      </w:r>
    </w:p>
    <w:p w14:paraId="54C625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Рыков. Результаты по партийной линии не больше, чем по советской.</w:t>
      </w:r>
    </w:p>
    <w:p w14:paraId="508656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И не могут быть больше, чем по советской, ибо советская работа ничего не может дать без активной поддержки партии. Я вношу несколько предложений насчет аппарата и кооперации.</w:t>
      </w:r>
    </w:p>
    <w:p w14:paraId="4CB817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Голос. А насчет баланса?</w:t>
      </w:r>
    </w:p>
    <w:p w14:paraId="4D6465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Я думаю следующее: поскольку здесь были чрезвычайно богатые прения, я считаю необходимым создать комиссию по выработке резолюции. Это очень важное плановое заседание, резолюция должна быть такая, чтобы дать соответственную установку всей нашей партии и хозяйственному аппарату.</w:t>
      </w:r>
    </w:p>
    <w:p w14:paraId="1F9329D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По вопросу о комиссии. Комиссия у нас есть. Она подтверждена решением Политбюро. Мы будем слушать ее доклад по плану, кажется, через полтора месяца. Она должна дать совершенно конкретное решение.</w:t>
      </w:r>
    </w:p>
    <w:p w14:paraId="6BB8D58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Куйбышев не входит в эту комиссию, Андреев также не входит, а нужно их ввести. Лучше отдельную комиссию создать только для выработки резолюции.</w:t>
      </w:r>
    </w:p>
    <w:p w14:paraId="2CE46D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Есть опасность, что это будет слишком общая отвлеченная резолюция, которая только этим не будет отличаться от решения СТО.</w:t>
      </w:r>
    </w:p>
    <w:p w14:paraId="52409F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Может ли комиссия Рудзутака через неделю или через две дать резолюцию по этому вопросу, продолжая свою работу по другим вопросам?</w:t>
      </w:r>
    </w:p>
    <w:p w14:paraId="143963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Бухарин. Нельзя ли вопрос о ценах поставить вместе с вопросом об отпускных ценах?</w:t>
      </w:r>
    </w:p>
    <w:p w14:paraId="78BA11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Микоян. Это уже решенный вопрос. Я в эту комиссию вхожу, это меня больше устраивает, но я боюсь, что ВСНХ там не будет. Тогда нужно включить Куйбышева и Андреева.</w:t>
      </w:r>
    </w:p>
    <w:p w14:paraId="1545BA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Поручить комиссии Рудзутака, со включением Куйбышева и Андреева, на основе происходивших на настоящем заседании прений представить проект резолюции в двухнедельный срок.</w:t>
      </w:r>
    </w:p>
    <w:p w14:paraId="2F1B00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Куйбышев. Я сегодня вошел в Политбюро и в СТО с предложением, чтобы в комиссию ввели дополнительно Серебровского и </w:t>
      </w:r>
      <w:proofErr w:type="spellStart"/>
      <w:r w:rsidRPr="00F33EBB">
        <w:rPr>
          <w:rFonts w:ascii="Times New Roman" w:hAnsi="Times New Roman" w:cs="Times New Roman"/>
          <w:color w:val="000000" w:themeColor="text1"/>
          <w:sz w:val="16"/>
          <w:szCs w:val="16"/>
        </w:rPr>
        <w:t>Манцева</w:t>
      </w:r>
      <w:proofErr w:type="spellEnd"/>
      <w:r w:rsidRPr="00F33EBB">
        <w:rPr>
          <w:rFonts w:ascii="Times New Roman" w:hAnsi="Times New Roman" w:cs="Times New Roman"/>
          <w:color w:val="000000" w:themeColor="text1"/>
          <w:sz w:val="16"/>
          <w:szCs w:val="16"/>
        </w:rPr>
        <w:t>, но я не возражаю, чтобы я лично принял участие в работе этой комиссии.</w:t>
      </w:r>
    </w:p>
    <w:p w14:paraId="3A01D9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Возражения есть? Принято* (*Далее в стенограмме имеется зачеркнутый текст с обсуждением дальнейшего порядка работы.).</w:t>
      </w:r>
    </w:p>
    <w:p w14:paraId="7403E8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1</w:t>
      </w:r>
    </w:p>
    <w:p w14:paraId="55065C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Выписка из протокола № 76 заседания Политбюро ЦК ВКП(б) от 3 января 1927 г.</w:t>
      </w:r>
    </w:p>
    <w:p w14:paraId="702339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Слушали: 1. О снижении розничных цен. (ПБ от 23 декабря 1926 г., протокол № 74, пункт 7-а). (Тт. Микоян, Куйбышев, Любимов, Максимов, Эйсмонт,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Шлейфер.)</w:t>
      </w:r>
    </w:p>
    <w:p w14:paraId="125C2E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 1. Поручить комиссии тов. Рудзутака (протокол ПБ от 30 декабря 1926 г. № 75 пункт 34/3), со включением тт. Куйбышева, Серебровского и Андреева, разработать на основе обмена мнений в настоящем заседании Политбюро проект резолюции и представить на утверждение Политбюро в 2-недельный срок84.</w:t>
      </w:r>
    </w:p>
    <w:p w14:paraId="757D3B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2</w:t>
      </w:r>
    </w:p>
    <w:p w14:paraId="606752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 А.И. Микояна «О снижении розничных цен», направленный в Политбюро ЦК ВКП(б) 31 декабря 1926 г.</w:t>
      </w:r>
    </w:p>
    <w:p w14:paraId="76DBE0B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О недостатке учета движения цен</w:t>
      </w:r>
    </w:p>
    <w:p w14:paraId="6C48777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Громадное значение уровня розничных цен, их динамики для всего народного хозяйства, для определения покупательной способности червонца, для определения реального уровня зарплаты рабочих и для определения экономических отношений между городом и деревней — очевидно всем. Однако несмотря на это существовавшие до сих пор методы учета, всякие индексы, которыми оперируют различные ведомства, страдают значительными органическими пороками, построены по совершенно различной системе и методам. Поэтому, исходя из них, становится возможным строить всякие комбинации движения цен, и все они, не давая близкой к действительности картины, друг от друга сильно отличаются.</w:t>
      </w:r>
    </w:p>
    <w:p w14:paraId="331CDA7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Наиболее распространенный индекс розничных цен, которым пользуются почти все — это индексы Конъюнктурного института НКФ. Между тем методы построения этих индексов страдают большими недостатками. Для того чтобы представить, какого порядка недостатки, стоит лишь указать на следующее:</w:t>
      </w:r>
    </w:p>
    <w:p w14:paraId="74F4E7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Хотя индекс Конъюнктурного института берет большую группу товаров, однако он берет лишь некоторые виды их, в результате чего средневзвешенный уровень получается нереальный. Например, в его учет входит только сахарный песок, а сахар-рафинад совершенно исключается (это объясняется тем, что в начале введения этого индекса рафинад в стране не играл значительной роли и на рынке преобладал сахарный песок). Ныне же сахар-рафинад занимает место не меньшее, чем сахарный песок. Поэтому, хотя недавним решением отпускная цена на сахар снижена на 80 коп. на пуд и в рознице на 5 коп. на кг., цена же на сахарный песок оставлена прежняя, это снижение цен никакого отражения в индексе Конъюнктурного института не найдет и будет фигурировать прежняя цена, хотя на деле потребитель получил большое снижение по рафинаду, играющему громадную роль в особенности для рабочих и крестьян, ибо рафинад — это «демократический» вид сахара.</w:t>
      </w:r>
    </w:p>
    <w:p w14:paraId="725E70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всей металлической группе Конъюнктурный институт учитывает только гвозди, топоры и чугун, а кровельное, сортовое и шинное железо, играющие большую роль на крестьянском рынке, совершенно выпускаются из учета Конъюнктурного института. Если будет большое снижение на кровельное железо, индекс на железные изделия никаких изменений не потерпит, наоборот, даже при повышении цен на кровельное железо некоторое снижение на гвозди и топоры сильно снизит индекс на металлические изделия.</w:t>
      </w:r>
    </w:p>
    <w:p w14:paraId="2C0052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Таких примеров можно было бы привести десятки, которые доказывают всю условность данных индекса Конъюнктурного института.</w:t>
      </w:r>
    </w:p>
    <w:p w14:paraId="23688D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Средневзвешенный индекс промтоваров также не соответствует реальной действительности помимо вышеуказанных недостатков по той причине, что удельный вес каждого отдельного </w:t>
      </w:r>
      <w:proofErr w:type="spellStart"/>
      <w:r w:rsidRPr="00F33EBB">
        <w:rPr>
          <w:rFonts w:ascii="Times New Roman" w:hAnsi="Times New Roman" w:cs="Times New Roman"/>
          <w:color w:val="000000" w:themeColor="text1"/>
          <w:sz w:val="16"/>
          <w:szCs w:val="16"/>
        </w:rPr>
        <w:t>промтовара</w:t>
      </w:r>
      <w:proofErr w:type="spellEnd"/>
      <w:r w:rsidRPr="00F33EBB">
        <w:rPr>
          <w:rFonts w:ascii="Times New Roman" w:hAnsi="Times New Roman" w:cs="Times New Roman"/>
          <w:color w:val="000000" w:themeColor="text1"/>
          <w:sz w:val="16"/>
          <w:szCs w:val="16"/>
        </w:rPr>
        <w:t xml:space="preserve"> взят в индексе не тот, который товары занимают на рынке и в потребительском спросе населения в настоящее время. Таково же положение с удельным весом отдельных городов и районов.</w:t>
      </w:r>
    </w:p>
    <w:p w14:paraId="7CFBD6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Конъюнктурный институт учитывает только вольные частные цены. Вместе с тем эти вольные цены чрезвычайно условны, ибо вольные цены частников сильно отличаются по различным районам, даже в одном и том же районе, иногда на одной и той же улице. В зависимости от того, какие цены частника возьмем (у них тоже есть разница: то высокие, то низкие цены), будет получаться различный результат. Кроме того, ни в коей мере вольный индекс не может дать правильного представления об уровне средних цен. Индекс первых годов нэпа, когда госторговля и кооперация играла ничтожную роль в розничном обороте, мог давать более правильное представление, тем более что тогда большой разницы в ценах между госторговлей, кооперацией и частником не было. Даже был период, когда часто по различным товарам в различных районах цены у частника были ниже кооперативных, для того момента индекс Конъюнктурного института более или менее мог считаться приемлемым показателем состояния рынка. С того времени произошли громадные изменения — ныне кооперация и госторговля в общем розничном обороте занимают больше 60%. В отдельных районах и по отдельным товарам эта роль кооперации и госторговли еще более повышается, причем в области сбыта промтоваров государственной промышленности и в особенности недостаточных товаров роль кооперации за последнее время доходит от 70 до 80%. При этом общий факт, что вольные цены превышают кооперативные и государственные цены по разным товарам от 15 до 20%. Таким образом, если судить по данным Конъюнктурного института о состоянии рынка, то фактически будем пользоваться данными об 1/5 части розничного товарооборота, упуская остальные 4/5, уровень цен которых значительно ниже того уровня, который фигурирует в индексе Конъюнктурного института.</w:t>
      </w:r>
    </w:p>
    <w:p w14:paraId="6462C0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Индексы ЦСУ. Лишь только за последнее время ЦСУ взялось за составление своих индексов. Методы исчисления ЦСУ в значительной степени свободны от вышеуказанных недостатков и в большей степени, чем Конъюнктурный институт, отражают состояние рынка, поскольку они учитывают и кооперативные цены и лишь после этого выводят средневзвешенный индекс. Хотя надо сказать, что и индекс ЦСУ страдает большим недостатком в отношении учета удельного веса отдельных видов торговли в розничном товарообороте и удельного веса отдельных товаров в общем спросе населения по отдельным районам.</w:t>
      </w:r>
    </w:p>
    <w:p w14:paraId="3B879F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Отсюда необходимость построения более правильного метода исчисления рыночных розничных цен с учетом всех выявленных до сих пор соответствующих индексов.</w:t>
      </w:r>
    </w:p>
    <w:p w14:paraId="5CF9BB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 вышеизложенное говорит о том, что средние и общие данные по Союзу и по всем товарам вместе взятые ни в коей мере не могут служить мерилом определения динамики движения цен. Поэтому было бы правильнее для проверки данных этих индексов брать движение отдельных конкретных видов товаров по отдельным </w:t>
      </w:r>
      <w:r w:rsidRPr="00F33EBB">
        <w:rPr>
          <w:rFonts w:ascii="Times New Roman" w:hAnsi="Times New Roman" w:cs="Times New Roman"/>
          <w:color w:val="000000" w:themeColor="text1"/>
          <w:sz w:val="16"/>
          <w:szCs w:val="16"/>
        </w:rPr>
        <w:lastRenderedPageBreak/>
        <w:t>конкретным районам. Ниже мы руководствуемся этим методом, хотя и этот метод не обеспечивает нас от ошибок и не дает полной и правильной картины рыночных цен.</w:t>
      </w:r>
    </w:p>
    <w:p w14:paraId="738DB7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 Результаты кампании по снижению цен</w:t>
      </w:r>
    </w:p>
    <w:p w14:paraId="1EC4F4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Непосредственные результаты кампании по снижению цен с 1 мая по 1 октября представляются в следующем виде.</w:t>
      </w:r>
    </w:p>
    <w:p w14:paraId="04E888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Необходимо иметь в виду, что постановление СТО имело в виду снижение на 10% цен только для кооперативной и государственной розницы и только по недостаточным товарам.</w:t>
      </w:r>
    </w:p>
    <w:p w14:paraId="67D4AD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данным Центросоюза, среднее снижение по набору, состоящему из наиболее недостаточных товаров (ситец, подошва, железо шинное, железо кровельное, посуда чугунная, стекло оконное) составило (на 1 ноября) у </w:t>
      </w:r>
      <w:proofErr w:type="spellStart"/>
      <w:r w:rsidRPr="00F33EBB">
        <w:rPr>
          <w:rFonts w:ascii="Times New Roman" w:hAnsi="Times New Roman" w:cs="Times New Roman"/>
          <w:color w:val="000000" w:themeColor="text1"/>
          <w:sz w:val="16"/>
          <w:szCs w:val="16"/>
        </w:rPr>
        <w:t>райсоюзов</w:t>
      </w:r>
      <w:proofErr w:type="spellEnd"/>
      <w:r w:rsidRPr="00F33EBB">
        <w:rPr>
          <w:rFonts w:ascii="Times New Roman" w:hAnsi="Times New Roman" w:cs="Times New Roman"/>
          <w:color w:val="000000" w:themeColor="text1"/>
          <w:sz w:val="16"/>
          <w:szCs w:val="16"/>
        </w:rPr>
        <w:t xml:space="preserve"> на 2,8%, у городской низовой кооперации — на 5,2%, у сельской — на 8%.</w:t>
      </w:r>
    </w:p>
    <w:p w14:paraId="6505C5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данным ЦСУ, прорабатываемым </w:t>
      </w:r>
      <w:proofErr w:type="spellStart"/>
      <w:r w:rsidRPr="00F33EBB">
        <w:rPr>
          <w:rFonts w:ascii="Times New Roman" w:hAnsi="Times New Roman" w:cs="Times New Roman"/>
          <w:color w:val="000000" w:themeColor="text1"/>
          <w:sz w:val="16"/>
          <w:szCs w:val="16"/>
        </w:rPr>
        <w:t>Наркомторгом</w:t>
      </w:r>
      <w:proofErr w:type="spellEnd"/>
      <w:r w:rsidRPr="00F33EBB">
        <w:rPr>
          <w:rFonts w:ascii="Times New Roman" w:hAnsi="Times New Roman" w:cs="Times New Roman"/>
          <w:color w:val="000000" w:themeColor="text1"/>
          <w:sz w:val="16"/>
          <w:szCs w:val="16"/>
        </w:rPr>
        <w:t xml:space="preserve">, у сельской кооперации снижение цен по ситцу составило на 1 октября 5,2%, по гвоздям — 1,9%; в уездных кооперативах (на 1 ноября) — 5,6%; по гвоздям — на 3,5%. В губернских городах снижение по ситцу в государственной торговле — на 4%, в кооперации — на 3,6%. По данным специальной анкеты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xml:space="preserve"> о кооперативных ценах в 12 крупнейших рабочих центрах среднее снижение составляет по ситцу около 4—5%.</w:t>
      </w:r>
    </w:p>
    <w:p w14:paraId="298284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Аналогичные процессы имеют место и в частной торговле.</w:t>
      </w:r>
    </w:p>
    <w:p w14:paraId="0F163E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сельских местностях (на 1 октября) — данные ЦСУ, проработанные </w:t>
      </w:r>
      <w:proofErr w:type="spellStart"/>
      <w:r w:rsidRPr="00F33EBB">
        <w:rPr>
          <w:rFonts w:ascii="Times New Roman" w:hAnsi="Times New Roman" w:cs="Times New Roman"/>
          <w:color w:val="000000" w:themeColor="text1"/>
          <w:sz w:val="16"/>
          <w:szCs w:val="16"/>
        </w:rPr>
        <w:t>НКТоргом</w:t>
      </w:r>
      <w:proofErr w:type="spellEnd"/>
      <w:r w:rsidRPr="00F33EBB">
        <w:rPr>
          <w:rFonts w:ascii="Times New Roman" w:hAnsi="Times New Roman" w:cs="Times New Roman"/>
          <w:color w:val="000000" w:themeColor="text1"/>
          <w:sz w:val="16"/>
          <w:szCs w:val="16"/>
        </w:rPr>
        <w:t xml:space="preserve"> — снижение по ситцу — на 4,2%, по гвоздям — на 2,3%; в уездных городах (на 1 ноября) по ситцу — на 4,4%, по гвоздям — на 1,8%; в губернских городах на 1 ноября по ситцу на — 10%. Наконец, наиболее общие показатели — розничный индекс Конъюнктурного института — дает снижение на 1 декабря по металлическим изделиям на 4,6%, по обуви — на 2,5%, по мануфактуре (кроме ситца, входит сукно и полотно) — на 1,8%.</w:t>
      </w:r>
    </w:p>
    <w:p w14:paraId="63692B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вследствие стабильности, а в некоторых случаях и роста цен (по ряду причин, о которых говорится ниже) на другие промтовары общее снижение всего розничного индекса составляло на 1 декабря всего 1,1%. Однако значение этого снижения увеличится, если мы сопоставим с динамикой прошлого года, когда общий индекс за этот период возрос на 11,6%, а индекс обуви увеличился на 18,5% и мануфактуры — на 19,6%.</w:t>
      </w:r>
    </w:p>
    <w:p w14:paraId="54AF82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III. Факторы, затруднявшие снижение цен</w:t>
      </w:r>
    </w:p>
    <w:p w14:paraId="6C281B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Факторы субъективного порядка — недостаточная активность, проявленная в этом вопросе местными руководящими партийными и советскими органами, отсутствие достаточного авторитета и деловитости (слабость аппарата) местных </w:t>
      </w:r>
      <w:proofErr w:type="spellStart"/>
      <w:r w:rsidRPr="00F33EBB">
        <w:rPr>
          <w:rFonts w:ascii="Times New Roman" w:hAnsi="Times New Roman" w:cs="Times New Roman"/>
          <w:color w:val="000000" w:themeColor="text1"/>
          <w:sz w:val="16"/>
          <w:szCs w:val="16"/>
        </w:rPr>
        <w:t>внуторгов</w:t>
      </w:r>
      <w:proofErr w:type="spellEnd"/>
      <w:r w:rsidRPr="00F33EBB">
        <w:rPr>
          <w:rFonts w:ascii="Times New Roman" w:hAnsi="Times New Roman" w:cs="Times New Roman"/>
          <w:color w:val="000000" w:themeColor="text1"/>
          <w:sz w:val="16"/>
          <w:szCs w:val="16"/>
        </w:rPr>
        <w:t>, в ряде случаев и противодействие заинтересованных торговых (кооперативных и государственных) организаций, недостаточное вовлечение широких кооперированных и профсоюзных масс в кампанию.</w:t>
      </w:r>
    </w:p>
    <w:p w14:paraId="59A554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Факторы объективного порядка. Для выяснения этой стороны вопроса нельзя ограничиваться только периодом после 1 мая. Влияние повышательных факторов растягивается во времени, и оно выявляется в рознице с запозданием. Повышательные процессы, действовавшие в опте до 1 мая, на розницу начали действовать после этого срока.</w:t>
      </w:r>
    </w:p>
    <w:p w14:paraId="369802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Если мы возьмем период с 1 октября 25-го года, то оптовый оборот выявил ряд определенных повышений цен. Это сказалось на общем оптовом индексе промтоваров Госплана, в росте его на 4,5%. Из товаров широкого потребления повышение цен имело место на некоторые </w:t>
      </w:r>
      <w:proofErr w:type="spellStart"/>
      <w:r w:rsidRPr="00F33EBB">
        <w:rPr>
          <w:rFonts w:ascii="Times New Roman" w:hAnsi="Times New Roman" w:cs="Times New Roman"/>
          <w:color w:val="000000" w:themeColor="text1"/>
          <w:sz w:val="16"/>
          <w:szCs w:val="16"/>
        </w:rPr>
        <w:t>металлотовары</w:t>
      </w:r>
      <w:proofErr w:type="spellEnd"/>
      <w:r w:rsidRPr="00F33EBB">
        <w:rPr>
          <w:rFonts w:ascii="Times New Roman" w:hAnsi="Times New Roman" w:cs="Times New Roman"/>
          <w:color w:val="000000" w:themeColor="text1"/>
          <w:sz w:val="16"/>
          <w:szCs w:val="16"/>
        </w:rPr>
        <w:t>, кожевенные полуфабрикаты, растительное масло, махорку и др.</w:t>
      </w:r>
    </w:p>
    <w:p w14:paraId="00B208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еще большее значение имеет косвенное повышение стоимости промтоваров для торгующих организаций. Сюда в первую очередь относится ухудшение условий расчета. Одно сокращение сроков кредитования требует от торговли за каждый сокращенный день 7—8 млн. В среднем сроки кредитования за год сократились на 10—15 дней, что составляет изъятие суммы около 100 млн руб. В частности, по ВТС с 44 до 28 дней, по ВКС с 37 до 30—20 дней. Удорожание стоимости товара для кооперации в результате этого составляет по обуви 1%, по металлическим изделиям — 1%, по шерстяным — 1,25%, по льняным — 1,15%. В том же направлении действует увеличение процента наличных за год с 30 до 50%, что заставляет торговлю увеличить вложение в покупку </w:t>
      </w:r>
      <w:proofErr w:type="spellStart"/>
      <w:r w:rsidRPr="00F33EBB">
        <w:rPr>
          <w:rFonts w:ascii="Times New Roman" w:hAnsi="Times New Roman" w:cs="Times New Roman"/>
          <w:color w:val="000000" w:themeColor="text1"/>
          <w:sz w:val="16"/>
          <w:szCs w:val="16"/>
        </w:rPr>
        <w:t>промизделий</w:t>
      </w:r>
      <w:proofErr w:type="spellEnd"/>
      <w:r w:rsidRPr="00F33EBB">
        <w:rPr>
          <w:rFonts w:ascii="Times New Roman" w:hAnsi="Times New Roman" w:cs="Times New Roman"/>
          <w:color w:val="000000" w:themeColor="text1"/>
          <w:sz w:val="16"/>
          <w:szCs w:val="16"/>
        </w:rPr>
        <w:t xml:space="preserve"> на 2/3 больше капитала, чем раньше. Далее следует влияние увеличения железнодорожных тарифов, которое только для последних месяцев составило по с.-х. товарам 2,05%, а по промышленным товарам — 0,85%, давая по отдельным товарам еще большее повышение. Увеличение акцизов сказалось в меньшей степени, т.к. оно фиксировалось внутри отпускных цен. Однако по махорке (+16%) и чаю увеличение акциза дало прямое повышение розничных цен. Наконец, имеют практически большое значение еще менее уловимые внешне такие факторы, как увеличение отпуска через синдикаты вследствие делаемой при этом дополнительной накидки, изменение стандартов, сокращение и аннулирование скидок и бонусов. По расчетам </w:t>
      </w:r>
      <w:proofErr w:type="spellStart"/>
      <w:r w:rsidRPr="00F33EBB">
        <w:rPr>
          <w:rFonts w:ascii="Times New Roman" w:hAnsi="Times New Roman" w:cs="Times New Roman"/>
          <w:color w:val="000000" w:themeColor="text1"/>
          <w:sz w:val="16"/>
          <w:szCs w:val="16"/>
        </w:rPr>
        <w:t>Мосгубвнуторга</w:t>
      </w:r>
      <w:proofErr w:type="spellEnd"/>
      <w:r w:rsidRPr="00F33EBB">
        <w:rPr>
          <w:rFonts w:ascii="Times New Roman" w:hAnsi="Times New Roman" w:cs="Times New Roman"/>
          <w:color w:val="000000" w:themeColor="text1"/>
          <w:sz w:val="16"/>
          <w:szCs w:val="16"/>
        </w:rPr>
        <w:t xml:space="preserve"> влияние первого фактора создало удорожание текстильных изделий на 2,5%, влияние второго привело для наиболее ходовых сортов ситца к удорожанию на 2,5%.</w:t>
      </w:r>
    </w:p>
    <w:p w14:paraId="48F98C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Надо прямо сказать, что если в области товаров, распределяемых в централизованном порядке через синдикаты, мы имели за это время повышение отпускных цен косвенным путем (изменение ассортимента, условия расчета и прочее), то в отношении местной и республиканской продукции, не входящей в синдикаты, мы имеем прямое повышение. Причем поскольку прибыли местной промышленности и торгов являются источниками доходных статей местного бюджета, мы не только не имели содействия местных органов в деле снижения цен, но и стабильного уровня, а зачастую велась совершенно обратная работа на местах. Наши </w:t>
      </w:r>
      <w:proofErr w:type="spellStart"/>
      <w:r w:rsidRPr="00F33EBB">
        <w:rPr>
          <w:rFonts w:ascii="Times New Roman" w:hAnsi="Times New Roman" w:cs="Times New Roman"/>
          <w:color w:val="000000" w:themeColor="text1"/>
          <w:sz w:val="16"/>
          <w:szCs w:val="16"/>
        </w:rPr>
        <w:t>внуторги</w:t>
      </w:r>
      <w:proofErr w:type="spellEnd"/>
      <w:r w:rsidRPr="00F33EBB">
        <w:rPr>
          <w:rFonts w:ascii="Times New Roman" w:hAnsi="Times New Roman" w:cs="Times New Roman"/>
          <w:color w:val="000000" w:themeColor="text1"/>
          <w:sz w:val="16"/>
          <w:szCs w:val="16"/>
        </w:rPr>
        <w:t xml:space="preserve"> перед лицом исполкомов и частью партийных комитетов оказывались беспомощными. Из приложенной справки московского </w:t>
      </w:r>
      <w:proofErr w:type="spellStart"/>
      <w:r w:rsidRPr="00F33EBB">
        <w:rPr>
          <w:rFonts w:ascii="Times New Roman" w:hAnsi="Times New Roman" w:cs="Times New Roman"/>
          <w:color w:val="000000" w:themeColor="text1"/>
          <w:sz w:val="16"/>
          <w:szCs w:val="16"/>
        </w:rPr>
        <w:t>внуторга</w:t>
      </w:r>
      <w:proofErr w:type="spellEnd"/>
      <w:r w:rsidRPr="00F33EBB">
        <w:rPr>
          <w:rFonts w:ascii="Times New Roman" w:hAnsi="Times New Roman" w:cs="Times New Roman"/>
          <w:color w:val="000000" w:themeColor="text1"/>
          <w:sz w:val="16"/>
          <w:szCs w:val="16"/>
        </w:rPr>
        <w:t>, которая не представляет исключения и подобную справку можно было бы получить по отдельным отраслям промышленности и в других районах, видно, какое повышение фактически отпускных цен происходило за это время.</w:t>
      </w:r>
    </w:p>
    <w:p w14:paraId="288525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 октября проведено изменение в прямом обложении торговых организаций, уменьшившее как льготы кооперации, так особенно усилившее прямое обложение частной торговли. Для кооперации это приведет к увеличению расходов на 0,5—1%. Для частной торговли значительно выше.</w:t>
      </w:r>
    </w:p>
    <w:p w14:paraId="170226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Даже при весьма умеренной оценке всех указанных факторов оно должно было в общем создать для периода с 1 мая вздорожание </w:t>
      </w:r>
      <w:proofErr w:type="spellStart"/>
      <w:r w:rsidRPr="00F33EBB">
        <w:rPr>
          <w:rFonts w:ascii="Times New Roman" w:hAnsi="Times New Roman" w:cs="Times New Roman"/>
          <w:color w:val="000000" w:themeColor="text1"/>
          <w:sz w:val="16"/>
          <w:szCs w:val="16"/>
        </w:rPr>
        <w:t>промизделий</w:t>
      </w:r>
      <w:proofErr w:type="spellEnd"/>
      <w:r w:rsidRPr="00F33EBB">
        <w:rPr>
          <w:rFonts w:ascii="Times New Roman" w:hAnsi="Times New Roman" w:cs="Times New Roman"/>
          <w:color w:val="000000" w:themeColor="text1"/>
          <w:sz w:val="16"/>
          <w:szCs w:val="16"/>
        </w:rPr>
        <w:t xml:space="preserve"> в общем на 3—4%, которые должны быть присоединены к прямому понижению цен за этот период.</w:t>
      </w:r>
    </w:p>
    <w:p w14:paraId="4888E4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IV. Сравнительный уровень кооперативных и вольных цен</w:t>
      </w:r>
    </w:p>
    <w:p w14:paraId="46A9AE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Цены в различных видах торговли наиболее полно разрабатываются по Москве. Московские индексы розничных цен Конъюнктурного института по 60 товарам показывают, что цены на промышленные изделия в кооперации стоят на 27,8% ниже, чем в частной торговле. Так, московский промышленный индекс на 1 декабря по ценам частной торговли составляет 2608, а по ценам кооперации 1884. То же подтверждает и вычисляемый экономическим управлением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бюджетный индекс в различных видах торговли. Промышленная часть московского бюджетного индекса на 1 декабря 26-го года в кооперации на 25,1% ниже, чем в частной торговле. Цены кооперации стоят ниже частных по всем без исключений группам товаров. Эта разница особенно заметна по мануфактуре (30,8%), металлическим товарам (29%), маслу подсолнечному (49,6%), писчебумажным товарам (47,9%), дровам (24,5%). Имеющиеся хотя и неполные данные по Союзу дают аналогичную картину. Индекс промышленных цен ЦСУ, вычисляемый на основе того вида торговли, который преимущественно снабжает тем или иным товаром население данного пункта, выражается на 1 ноября 26-го года 2,25, в то время как индекс Конъюнктурного института по ценам частной торговли составляет 2,66. Хотя индекс ЦСУ и отражает преимущественно кооперативную и государственную торговлю, однако в нем частично учитываются и частные цены. Если бы он был построен исключительно по ценам кооперации и госторговли, то был бы еще ниже примерно процентов на 5 и составлял около 2,15. Имеющиеся данные о ценах отдельных товаров по 25 городам Союза в различных видах торговли свидетельствуют о том, что по 8 основным промтоварам цены кооперации и госторговли значительно ниже частных. По этикетным товарам, как махорка, спички, разница не превышает 2—3%. По всем остальным она значительно больше, достигая по ситцу 30,6%, по гвоздям 23,8%, по керосину 15,1% и т.д. Данные о ценах в уездных городах и селениях кооперативной и частной торговли показывают ту же картину. По ситцу кооперативная цена в разных районах ниже частных, в уездных городах на 24—27%, в селениях — на 18-24%, по гвоздям цены в уездных городах ниже, чем в частной торговле на 12—15%, в селениях — на 6—13%, по другим товарам соотношение аналогичное.</w:t>
      </w:r>
    </w:p>
    <w:p w14:paraId="76A43E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V. Современные и довоенные оптово-розничные ножницы</w:t>
      </w:r>
    </w:p>
    <w:p w14:paraId="16006A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правильного общего освещения вопроса об оптово-розничных ножницах и оценки их общего состояния в настоящее время необходимо их сопоставление с довоенным положением (со всеми необходимыми оговорками, вытекающими из роли торговли в советском и капиталистическом хозяйстве).</w:t>
      </w:r>
    </w:p>
    <w:p w14:paraId="29089B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Современные и довоенные розничные накидки (средние по губернским городам СССР на отпускную цену промышленности).</w:t>
      </w:r>
    </w:p>
    <w:p w14:paraId="4A3505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Розничные цены Конъюнктурного института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89"/>
        <w:gridCol w:w="1474"/>
        <w:gridCol w:w="1680"/>
        <w:gridCol w:w="1619"/>
        <w:gridCol w:w="2381"/>
        <w:gridCol w:w="2479"/>
      </w:tblGrid>
      <w:tr w:rsidR="00F33EBB" w:rsidRPr="00F33EBB" w14:paraId="3EF70757"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1294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CF91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Накидки</w:t>
            </w:r>
          </w:p>
          <w:p w14:paraId="540B0B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довоенные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6D034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Современная по данным ЦСУ на 1 ноября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C7FBB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 же </w:t>
            </w:r>
            <w:proofErr w:type="spellStart"/>
            <w:r w:rsidRPr="00F33EBB">
              <w:rPr>
                <w:rFonts w:ascii="Times New Roman" w:hAnsi="Times New Roman" w:cs="Times New Roman"/>
                <w:color w:val="000000" w:themeColor="text1"/>
                <w:sz w:val="16"/>
                <w:szCs w:val="16"/>
              </w:rPr>
              <w:t>частн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рын</w:t>
            </w:r>
            <w:proofErr w:type="spellEnd"/>
            <w:r w:rsidRPr="00F33EBB">
              <w:rPr>
                <w:rFonts w:ascii="Times New Roman" w:hAnsi="Times New Roman" w:cs="Times New Roman"/>
                <w:color w:val="000000" w:themeColor="text1"/>
                <w:sz w:val="16"/>
                <w:szCs w:val="16"/>
              </w:rPr>
              <w:t>.,</w:t>
            </w:r>
          </w:p>
          <w:p w14:paraId="0B5109F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дан. К. И.</w:t>
            </w:r>
          </w:p>
        </w:tc>
      </w:tr>
      <w:tr w:rsidR="00F33EBB" w:rsidRPr="00F33EBB" w14:paraId="6E80C020"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5E175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67F0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8DB9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госторговля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537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кооперация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F43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Частн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рын</w:t>
            </w:r>
            <w:proofErr w:type="spellEnd"/>
            <w:r w:rsidRPr="00F33EBB">
              <w:rPr>
                <w:rFonts w:ascii="Times New Roman" w:hAnsi="Times New Roman" w:cs="Times New Roman"/>
                <w:color w:val="000000" w:themeColor="text1"/>
                <w:sz w:val="16"/>
                <w:szCs w:val="16"/>
              </w:rPr>
              <w:t>. ЦСУ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D99C0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r>
      <w:tr w:rsidR="00F33EBB" w:rsidRPr="00F33EBB" w14:paraId="6ADC839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C5776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Сахар-песок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31A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823B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EAC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E4F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16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7,4</w:t>
            </w:r>
          </w:p>
        </w:tc>
      </w:tr>
      <w:tr w:rsidR="00F33EBB" w:rsidRPr="00F33EBB" w14:paraId="2A5B7DD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8B234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F4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81E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B81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3EB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084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88,6</w:t>
            </w:r>
          </w:p>
        </w:tc>
      </w:tr>
      <w:tr w:rsidR="00F33EBB" w:rsidRPr="00F33EBB" w14:paraId="1FF7A27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F71A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56E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EBE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D3C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8F2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B16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43,4</w:t>
            </w:r>
          </w:p>
        </w:tc>
      </w:tr>
      <w:tr w:rsidR="00F33EBB" w:rsidRPr="00F33EBB" w14:paraId="3D4C1D6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A20E5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269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AE31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693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899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454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58,9</w:t>
            </w:r>
          </w:p>
        </w:tc>
      </w:tr>
      <w:tr w:rsidR="00F33EBB" w:rsidRPr="00F33EBB" w14:paraId="0B089FC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C1025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78A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61A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423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3C3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89B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76,2</w:t>
            </w:r>
          </w:p>
        </w:tc>
      </w:tr>
      <w:tr w:rsidR="00F33EBB" w:rsidRPr="00F33EBB" w14:paraId="500AE66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E71B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13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4EC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7CA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E09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3F7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25,1</w:t>
            </w:r>
          </w:p>
        </w:tc>
      </w:tr>
      <w:tr w:rsidR="00F33EBB" w:rsidRPr="00F33EBB" w14:paraId="204602E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D37180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187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0F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533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624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98F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23,8</w:t>
            </w:r>
          </w:p>
        </w:tc>
      </w:tr>
    </w:tbl>
    <w:p w14:paraId="38EAEF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Для двух сортов гвоздей.</w:t>
      </w:r>
    </w:p>
    <w:p w14:paraId="27F7A9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Кооперация и госторговля дают значительно меньшие процентные накидки, чем довоенная розничная торговля, причем разница эта особенно велика по достаточным товарам, по недостаточным товарам накидки равные или несколько превышающие довоенные. У частной торговли общая накидка значительно выше довоенного </w:t>
      </w:r>
      <w:r w:rsidRPr="00F33EBB">
        <w:rPr>
          <w:rFonts w:ascii="Times New Roman" w:hAnsi="Times New Roman" w:cs="Times New Roman"/>
          <w:color w:val="000000" w:themeColor="text1"/>
          <w:sz w:val="16"/>
          <w:szCs w:val="16"/>
        </w:rPr>
        <w:lastRenderedPageBreak/>
        <w:t>уровня, но в результате исключительно больших накидок по недостаточным товарам. По достаточным и здесь достигнут предел коммерчески возможного. Необходимо иметь в виду, что низкий уровень накидки по достаточным товарам косвенно влияет на повышение накидок по недостаточным товарам.</w:t>
      </w:r>
    </w:p>
    <w:p w14:paraId="632BFF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VI. Снижение отпускных и розничных цен за время с 1 октября 23-го года до 1 декабря 26-го года</w:t>
      </w:r>
    </w:p>
    <w:p w14:paraId="29E7A6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Сахар-песок. Отпускная цена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снизилась с 1 октября 23-го года по 1 декабря 26-го года на 1 руб. 24 коп. в пуде, или на 11,4%. За это же время розничная цена частной торговли в среднем по губернским городам СССР дала снижение на 7 руб. 60 коп., или на 42,2%. По Москве снижение цен кооперации* (*Для кооперации и госторговли данные о розничных ценах с 1 октября 23-го года имеются только по Москве.) выражается в цифре 3 руб. 68 коп., или 26,3%; в госторговле 1 руб. 61 коп., или 13,5%, накидка в розничной торговле на отпускную цену промышленности в среднем на СССР упала с 64,8% до 7,4%; у кооперации по Москве надбавка снизилась с 10% в октябре 23-го года до 7,1% в ноябре 1926 г.</w:t>
      </w:r>
    </w:p>
    <w:p w14:paraId="36DFCD1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Соль. Снижение отпускной цены за рассматриваемый период выражается в 87,2 коп. в пуде, или на 60,1%; 23 коп. снижены за счет акциза. Розничная цена средняя по губерниям СССР снизилась на 91 коп., или на 45,5%; снижение в абсолютных цифрах больше в розничной цене, а в процентах — в оптовой. Кооперативная и государственная розничная цена по Москве снизилась на 94—95 коп., или на 47%. По Москве надбавки снизились в госторговле и кооперации с 32 и 33 до 26,9%, причем в кооперации она снизилась с апреля 1926 г. по ноябрь с 47,3% до 26,9%.</w:t>
      </w:r>
    </w:p>
    <w:p w14:paraId="42CCC2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Керосин. Отпускная цена снизилась на 50,8 коп., или на 26,3%. Розничная — на 1 руб. 05 коп., или на 34,1%. По Москве снижение розничных цен госторговли составляет 1 руб. 10 коп., или 34,4%. Накидка по керосину за рассматриваемый период снизилась с 59,8 до 43,3%. По Москве в кооперации — с 26 до 21%.</w:t>
      </w:r>
    </w:p>
    <w:p w14:paraId="444F8B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Гвозди. Отпускная цена снизилась на 2 руб., или на 33,8%* (*В копии доклада, приложенного к стенограмме, — 37,8%.), розничная — на 5 руб. 34 коп., или на 44,5%* (*В копии доклада, приложенного к стенограмме, — 45,5%.). Розничная надбавка в среднем по СССР упала с 102,7% до 69,9%. Розничная накидка по Москве упала в кооперации с 42 до 22%.</w:t>
      </w:r>
    </w:p>
    <w:p w14:paraId="3AAACB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Ситец. Отпускная цена снизилась на 18,5 коп., или на 35,2%. Розничная средняя по СССР дала снижение на 23,5 коп., или на 28%. Т.е. даже здесь цены в копейках снизились больше в рознице, чем в опте. В процентах соотношение обратное. В московской кооперации цены ситца снизились на 31,5 коп., или на 46,7%. Розничная накидка по ситцу в среднем по СССР составляла в октябре 1923 г. 60%, в ноябре 1926 г. она составляет 74,1%, т.е. выросла на 14 пунктов, в мае 1926 г. она составляла 78,5%, так что за время кампании за снижение розничных цен она упала на 4,4 пункта. В московской кооперации надбавка по ситцу снизилась с 37% в октябре 23-го года до 12,5% в ноябре 26-го года.</w:t>
      </w:r>
    </w:p>
    <w:p w14:paraId="454C63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Спички. Отпускная цена спичек упала на 4 руб. 55 коп. в ящике, или на 27,2%. Розничная в среднем по СССР на 12 руб. 94 коп. в ящике, или на 45,6%. Упала и надбавка по спичкам с 69,6% в октябре 23-го года до 26,4% в ноябре 26-го года Московская кооперативная розничная цена по спичкам упала на 10 руб. в ящике, или на 40%. Кооперативная накидка в Москве упала с 36% до 23%.</w:t>
      </w:r>
    </w:p>
    <w:p w14:paraId="1E83CD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Махорка. Отпускная цена на махорку снизилась за рассматриваемый период на 22 руб. 26 коп. на ящике, или на 49,5%. Розничная цена махорки в среднем по СССР снизилась на 27 руб. 60 коп., или на 49,3%* (*В копии доклада, приложенного к стенограмме, — 42,5%). В московской кооперации цена махорки упала на 52 руб. в ящике, или на 65%. Нужно отметить, что до апреля 26-го года снижение цен было еще больше, т.к. с апреля в связи с повышением акциза цены были подняты на 4 руб. на ящик. Накидка по махорке в декабре 23-го года составляла 24,6%, в ноябре 26-го года 24,5% (она не изменилась). В московской кооперации она снизилась с 57% в октябре 23-го года до 23,3% в ноябре 1926 г.</w:t>
      </w:r>
    </w:p>
    <w:p w14:paraId="415FDE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Нужно отметить, что с 1 апреля 24-го года, с момента денежной реформы, снижение отпускных цен было больше, чем понижение розничных по следующим товарам: керосину и ситцу, по последнему розничная цена выросла на 11,4%, а оптовая снижена на 13,9%. По сахарному песку, соли, спичкам и махорке розничные цены снизились больше оптовых, по гвоздям снижение одинаково. Надбавки с начала денежной реформы упали по соли, сахару, гвоздям, спичкам и махорке и выросли по ситцу и керосину.</w:t>
      </w:r>
    </w:p>
    <w:p w14:paraId="15F9B4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Выводы. По приведенным семи товарам абсолютное снижение цен превышает то же снижение в отпускных ценах. Из этого следует, что снижение промышленных цен в абсолютных величинах целиком и со значительными дополнениями дошли до потребителя. Не представляет исключения и ситец.</w:t>
      </w:r>
    </w:p>
    <w:p w14:paraId="2788958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Процентные же соотношения (снижение цен в процентах, процентные розничные накидки) вследствие изменения арифметических соотношений абсолютных величин оптовых и розничных цен дают в некоторых случаях (соль, ситец) большее понижение для отпускных цен, чем для розничных.</w:t>
      </w:r>
    </w:p>
    <w:p w14:paraId="3DDCEB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VII. Индексы товарных цен на промышленные изделия на 1 октября 1926 г. На разных ступенях товаропроводящего аппарата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11"/>
        <w:gridCol w:w="4034"/>
        <w:gridCol w:w="1182"/>
        <w:gridCol w:w="1307"/>
        <w:gridCol w:w="961"/>
        <w:gridCol w:w="883"/>
        <w:gridCol w:w="961"/>
        <w:gridCol w:w="883"/>
      </w:tblGrid>
      <w:tr w:rsidR="00F33EBB" w:rsidRPr="00F33EBB" w14:paraId="32DEC353"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F3CD1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B3C24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Отпускные цены </w:t>
            </w:r>
            <w:proofErr w:type="spellStart"/>
            <w:r w:rsidRPr="00F33EBB">
              <w:rPr>
                <w:rFonts w:ascii="Times New Roman" w:hAnsi="Times New Roman" w:cs="Times New Roman"/>
                <w:color w:val="000000" w:themeColor="text1"/>
                <w:sz w:val="16"/>
                <w:szCs w:val="16"/>
              </w:rPr>
              <w:t>гос</w:t>
            </w:r>
            <w:proofErr w:type="spellEnd"/>
            <w:r w:rsidRPr="00F33EBB">
              <w:rPr>
                <w:rFonts w:ascii="Times New Roman" w:hAnsi="Times New Roman" w:cs="Times New Roman"/>
                <w:color w:val="000000" w:themeColor="text1"/>
                <w:sz w:val="16"/>
                <w:szCs w:val="16"/>
              </w:rPr>
              <w:t>-промышленности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421F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Рознич</w:t>
            </w:r>
            <w:proofErr w:type="spellEnd"/>
            <w:r w:rsidRPr="00F33EBB">
              <w:rPr>
                <w:rFonts w:ascii="Times New Roman" w:hAnsi="Times New Roman" w:cs="Times New Roman"/>
                <w:color w:val="000000" w:themeColor="text1"/>
                <w:sz w:val="16"/>
                <w:szCs w:val="16"/>
              </w:rPr>
              <w:t>. цены в губ. гор.</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3CB626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Розничные цены в уездных городах</w:t>
            </w:r>
          </w:p>
        </w:tc>
      </w:tr>
      <w:tr w:rsidR="00F33EBB" w:rsidRPr="00F33EBB" w14:paraId="1134C164"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F811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5C93C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212E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кооп.*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80A16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20F96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Украина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A0D74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 Кавказ</w:t>
            </w:r>
          </w:p>
        </w:tc>
      </w:tr>
      <w:tr w:rsidR="00F33EBB" w:rsidRPr="00F33EBB" w14:paraId="630CD6D4"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FEBCB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D7CF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4483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46BA6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E934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кооп</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D91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564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кооп</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356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част.</w:t>
            </w:r>
          </w:p>
        </w:tc>
      </w:tr>
      <w:tr w:rsidR="00F33EBB" w:rsidRPr="00F33EBB" w14:paraId="681F161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E9A79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Ситца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17D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37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D42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238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34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E5C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0C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2,67</w:t>
            </w:r>
          </w:p>
        </w:tc>
      </w:tr>
      <w:tr w:rsidR="00F33EBB" w:rsidRPr="00F33EBB" w14:paraId="47B96A3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B9E7C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B4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54A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EC1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4AB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BD2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9E9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DCF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3,14</w:t>
            </w:r>
          </w:p>
        </w:tc>
      </w:tr>
      <w:tr w:rsidR="00F33EBB" w:rsidRPr="00F33EBB" w14:paraId="735FEAB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2BFC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Сах</w:t>
            </w:r>
            <w:proofErr w:type="spellEnd"/>
            <w:r w:rsidRPr="00F33EBB">
              <w:rPr>
                <w:rFonts w:ascii="Times New Roman" w:hAnsi="Times New Roman" w:cs="Times New Roman"/>
                <w:color w:val="000000" w:themeColor="text1"/>
                <w:sz w:val="16"/>
                <w:szCs w:val="16"/>
              </w:rPr>
              <w:t>. песку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58DA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79F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294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091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791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BAA7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7D1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2,21</w:t>
            </w:r>
          </w:p>
        </w:tc>
      </w:tr>
      <w:tr w:rsidR="00F33EBB" w:rsidRPr="00F33EBB" w14:paraId="0EFD871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1BC41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Керосина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870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37F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25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11C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249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B0F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0F3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1,12</w:t>
            </w:r>
          </w:p>
        </w:tc>
      </w:tr>
      <w:tr w:rsidR="00F33EBB" w:rsidRPr="00F33EBB" w14:paraId="5BC2FCE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34C0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Спичек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895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E15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C2C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29D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299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C5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BCF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r>
    </w:tbl>
    <w:p w14:paraId="626CAF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Средн</w:t>
      </w:r>
      <w:proofErr w:type="spellEnd"/>
      <w:r w:rsidRPr="00F33EBB">
        <w:rPr>
          <w:rFonts w:ascii="Times New Roman" w:hAnsi="Times New Roman" w:cs="Times New Roman"/>
          <w:color w:val="000000" w:themeColor="text1"/>
          <w:sz w:val="16"/>
          <w:szCs w:val="16"/>
        </w:rPr>
        <w:t>. по 25 губ. город., по данным ЦСУ (примечание документа).</w:t>
      </w:r>
    </w:p>
    <w:p w14:paraId="7EA84BB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Средн</w:t>
      </w:r>
      <w:proofErr w:type="spellEnd"/>
      <w:r w:rsidRPr="00F33EBB">
        <w:rPr>
          <w:rFonts w:ascii="Times New Roman" w:hAnsi="Times New Roman" w:cs="Times New Roman"/>
          <w:color w:val="000000" w:themeColor="text1"/>
          <w:sz w:val="16"/>
          <w:szCs w:val="16"/>
        </w:rPr>
        <w:t>. по губ. город. СССР, по данным К.И. (примечание документа).</w:t>
      </w:r>
    </w:p>
    <w:p w14:paraId="196E48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Каждый из этих индексов вычислен в своей собственной довоенной базе. Следовательно, каждый из них показывает возрастание цены в пределах только своего звена. По всем достаточным товарам индексы отпускных цен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выше, чем у кооперативной розницы вплоть до уездных городов. Это означает, что отпускная цена промышленности выросла больше по отношению к своему довоенному уровню, чем розничные цены кооперации по отношению к соответствующим розничным ценам. На вольном рынке возрастание по достаточным товарам в общем соответствует возрастанию отпускной цены. По недостаточному товару, ситцу, возрастание кооперативных цен хотя и превышает возрастание отпускной цены, но в общем близко к нему (2 — индекс отпускной цены и 2,03—2,13 индекс розничных кооперативных цен). В частной же торговле индекс ситца превосходит почти в полтора раза индекс отпускной цены.</w:t>
      </w:r>
    </w:p>
    <w:p w14:paraId="36DD9B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Вывод. По указанным товарам при прохождении их к потребителю от фабрики через кооперативную систему не происходит добавочного возрастания против довоенного уровня сверх того, что имело место в самой промышленности, а при прохождении через частный аппарат имеется добавочное значительное нарастание уже в торговле.</w:t>
      </w:r>
    </w:p>
    <w:p w14:paraId="6EADBF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Выводы и мероприятия</w:t>
      </w:r>
    </w:p>
    <w:p w14:paraId="1A9520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Несмотря на недостаточные результаты, достигнутые нами в кампании по снижению розничных цен, было бы однако неправильно совершенно игнорировать те достижения, которые все-таки имеются:</w:t>
      </w:r>
    </w:p>
    <w:p w14:paraId="65FD29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Надо сказать, что задание СТО касалось только трех-четырех недостаточных товаров, т.е. оптово-розничные «ножницы» признавались лишь в области торговли этими товарами. Поскольку это задание не распространялось на достаточные товары, то признавалось, что каких-либо особых «ножниц» по этим товарам не существует. Надо отметить, что процент снижения розничных цен по этим недостаточным товарам против 1 мая не всегда показателен для реального уровня цен в различных районах: в тех районах, где к 1 мая были чрезмерно высокие накидки, там было возможно большее снижение даже при сохранении уровня значительных накидок; там же, где эти накидки были более или менее нормальными, в особенности в крупных рабочих центрах у кооперации, там это снижение не могло бы дать 10 и больше %.</w:t>
      </w:r>
    </w:p>
    <w:p w14:paraId="3C38E1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Если по отдельным товарам еще есть «ножницы» между отпускными и розничными ценами в сравнении с довоенными, то надо сказать, что по ряду районов, например, по Москве (также и по </w:t>
      </w:r>
      <w:proofErr w:type="spellStart"/>
      <w:r w:rsidRPr="00F33EBB">
        <w:rPr>
          <w:rFonts w:ascii="Times New Roman" w:hAnsi="Times New Roman" w:cs="Times New Roman"/>
          <w:color w:val="000000" w:themeColor="text1"/>
          <w:sz w:val="16"/>
          <w:szCs w:val="16"/>
        </w:rPr>
        <w:t>Ростову</w:t>
      </w:r>
      <w:proofErr w:type="spellEnd"/>
      <w:r w:rsidRPr="00F33EBB">
        <w:rPr>
          <w:rFonts w:ascii="Times New Roman" w:hAnsi="Times New Roman" w:cs="Times New Roman"/>
          <w:color w:val="000000" w:themeColor="text1"/>
          <w:sz w:val="16"/>
          <w:szCs w:val="16"/>
        </w:rPr>
        <w:t>), кооперативный розничный индекс промтоваров составляет 1,88, в то время как индекс отпускных цен промышленности составляет 2.</w:t>
      </w:r>
    </w:p>
    <w:p w14:paraId="6D30EC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прошлом году, если мы имели снижение розничных цен с 1 мая по 1 августа, то с 1 августа началось такое сильное повышение розничных цен, что оно к 1 декабря не только поглотило снижение, произведенное с 1 мая, но и дало повышение против 1 мая на 11,6%.</w:t>
      </w:r>
    </w:p>
    <w:p w14:paraId="08E46F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наличии новых факторов вышеперечисленных, толкающих рыночную стихию к повышению цен, не будь общего нажима за снижение цен, мы имели бы против 1 мая в данное время не меньшее повышение сравнительно с прошлым годом.</w:t>
      </w:r>
    </w:p>
    <w:p w14:paraId="3E8CCA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мы не добились достаточного понижения цен по промтоварам, то, при учете всех этих факторов, достигнутый нами уровень розничных цен есть все-таки определенное достижение, которое нам скрывать от себя не следует.</w:t>
      </w:r>
    </w:p>
    <w:p w14:paraId="3A53EC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Другой вопрос, что в этой области не все сделано, что нажим должен продолжаться прежним темпом, хотя выше мы отметили недостаточность принятых нами усилий, как органами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так и торгующими организациями в деле снижения цен.</w:t>
      </w:r>
    </w:p>
    <w:p w14:paraId="40968B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должен сказать, хотя мало принято репрессий против торгующих организаций, превышающих установленные цены, и не все рычаги репрессий, как судебные, так и экономические, во всех районах использованы в достаточной мере и, надо сказать, вообще очень мало использованы, но я должен заявить, что по РСФСР за последнее время привлечено к ответственности около 600 торгующих организаций и работников. Все-таки некоторый предел эти репрессии должны иметь.</w:t>
      </w:r>
    </w:p>
    <w:p w14:paraId="6A80DA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Большим шагом вперед надо считать практику установления предельных накидок к основным массовым товарам почти во всех губернских городах и основных районах. В частности, по Москве на 50 товаров массового потребления московским </w:t>
      </w:r>
      <w:proofErr w:type="spellStart"/>
      <w:r w:rsidRPr="00F33EBB">
        <w:rPr>
          <w:rFonts w:ascii="Times New Roman" w:hAnsi="Times New Roman" w:cs="Times New Roman"/>
          <w:color w:val="000000" w:themeColor="text1"/>
          <w:sz w:val="16"/>
          <w:szCs w:val="16"/>
        </w:rPr>
        <w:t>внуторгом</w:t>
      </w:r>
      <w:proofErr w:type="spellEnd"/>
      <w:r w:rsidRPr="00F33EBB">
        <w:rPr>
          <w:rFonts w:ascii="Times New Roman" w:hAnsi="Times New Roman" w:cs="Times New Roman"/>
          <w:color w:val="000000" w:themeColor="text1"/>
          <w:sz w:val="16"/>
          <w:szCs w:val="16"/>
        </w:rPr>
        <w:t xml:space="preserve"> установлены предельные накидки. Правда, не всюду в достаточной </w:t>
      </w:r>
      <w:r w:rsidRPr="00F33EBB">
        <w:rPr>
          <w:rFonts w:ascii="Times New Roman" w:hAnsi="Times New Roman" w:cs="Times New Roman"/>
          <w:color w:val="000000" w:themeColor="text1"/>
          <w:sz w:val="16"/>
          <w:szCs w:val="16"/>
        </w:rPr>
        <w:lastRenderedPageBreak/>
        <w:t>степени соблюдаются эти предельные накидки. Задача сводится к тому, чтобы эту практику еще дальше распространить в особенности на села, где дело обстоит хуже всего, и главное — следить за исполнением торгующими организациями установленных накидок.</w:t>
      </w:r>
    </w:p>
    <w:p w14:paraId="6C530C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считаю, что при стабильности отпускных цен налогов и тарифов можно было бы добиться в кооперации в общем снижения розничных цен еще в среднем на 2—3%. У частника возможен больший процент снижения, но здесь средства нашего воздействия ограничены (не все средства при своем применении дают должные результаты). К этому снижению мы должны идти путем:</w:t>
      </w:r>
    </w:p>
    <w:p w14:paraId="49106D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рационализации товаропроводящей сети, устранения лишних звеньев прохождения товаров, ускорения оборота и сокращения путей движения товаров;</w:t>
      </w:r>
    </w:p>
    <w:p w14:paraId="164CEC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сокращения накладных расходов кооперативной и государственной торговли, как-то: штаты, складское хозяйство, более полная нагрузка аппарата и прочее. Однако эта задача требует длительной, упорной и кропотливой работы по рационализации, и результаты могут быть достигнуты лишь по истечении некоторого времени при условии участия всех местных партийных, профессиональных и советских организаций.</w:t>
      </w:r>
    </w:p>
    <w:p w14:paraId="202740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Всем ясно, что ни один наркомат не может провести ни одного массового мероприятия с успехом, если не будет горячего участия и широкой поддержки со стороны местных партийных организаций, если будет продолжаться прежнее отношение партийных и профессиональных организаций к этой задаче, то и эти 2—3% возможного снижения перестанут быть осуществимыми.</w:t>
      </w:r>
    </w:p>
    <w:p w14:paraId="1CF3E8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Необходимо от ЦК такое указание партийным организациям, которое дало бы понять, что ЦК всерьез хочет осуществления этой задачи, требует достижения от местных органов и придает этому делу политическое значение. Только при этом можно будет рассчитывать на успех.</w:t>
      </w:r>
    </w:p>
    <w:p w14:paraId="541AD8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Самое странное то, что хотя в разрешении задачи снижения цен наиболее кровно заинтересованы широкие массы потребителей, в частности рабочие и кооперированные крестьяне, несмотря на неоднократные указания в наших письмах, обращениях и речах, мы не имеем никаких ощутительных результатов в деле вовлечения масс в работу по снижению розничных цен. Без этого же проводить рационализацию торговой сети, сокращать ее издержки, снижать цены на громадном пространстве Советского Союза в сотнях тысяч лавок никакой нарком не в состоянии и не может брать это на себя, если он не страдает бюрократическим самомнением. От ЦК необходимы твердые указания с требованием об отчетности со стороны партийных и профессиональных органов о реальном вовлечении масс в работу по снижению розничных цен.</w:t>
      </w:r>
    </w:p>
    <w:p w14:paraId="24DF38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И без того мы имеем большое недовольство кооперативной и государственной торговли против нажима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за снижение цен. Без решительного перелома в психологии коммунистов — работников торгующих организаций весь наш нажим не даст того результата, который нам нужен. Этот перелом может произвести ЦК непосредственно и через местные партийные организации.</w:t>
      </w:r>
    </w:p>
    <w:p w14:paraId="228A2E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Аппарат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как более молодой, в особенности в своих местных звеньях, очень беден квалифицированными и авторитетными партийными работниками. Между тем за последнее время сильно расширились задачи, возлагаемые на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xml:space="preserve">. Требования же со стороны правительства и трудящихся масс чрезвычайно большие. Между тем с тем кадром, которым мы обладаем во всех звеньях своего аппарата, и теми материальными ресурсами, на которых строится наша работа на местах, мы не в состоянии по-настоящему все эти задачи осуществить. Надо иметь в виду, что в большинстве губерний весь наш аппарат сводится к 15—20 чел., которые должны все эти грандиозные задачи осуществлять на всем пространстве губерний, не только в губернском центре, но и в уездах и районах, не обладая инструкторским кадром и не обладая средствами, из-за чего нельзя выезжать для проверки. Командировка заведующего </w:t>
      </w:r>
      <w:proofErr w:type="spellStart"/>
      <w:r w:rsidRPr="00F33EBB">
        <w:rPr>
          <w:rFonts w:ascii="Times New Roman" w:hAnsi="Times New Roman" w:cs="Times New Roman"/>
          <w:color w:val="000000" w:themeColor="text1"/>
          <w:sz w:val="16"/>
          <w:szCs w:val="16"/>
        </w:rPr>
        <w:t>внуторгом</w:t>
      </w:r>
      <w:proofErr w:type="spellEnd"/>
      <w:r w:rsidRPr="00F33EBB">
        <w:rPr>
          <w:rFonts w:ascii="Times New Roman" w:hAnsi="Times New Roman" w:cs="Times New Roman"/>
          <w:color w:val="000000" w:themeColor="text1"/>
          <w:sz w:val="16"/>
          <w:szCs w:val="16"/>
        </w:rPr>
        <w:t xml:space="preserve"> в Москву поглощает все командировочные суммы всего </w:t>
      </w:r>
      <w:proofErr w:type="spellStart"/>
      <w:r w:rsidRPr="00F33EBB">
        <w:rPr>
          <w:rFonts w:ascii="Times New Roman" w:hAnsi="Times New Roman" w:cs="Times New Roman"/>
          <w:color w:val="000000" w:themeColor="text1"/>
          <w:sz w:val="16"/>
          <w:szCs w:val="16"/>
        </w:rPr>
        <w:t>внуторга</w:t>
      </w:r>
      <w:proofErr w:type="spellEnd"/>
      <w:r w:rsidRPr="00F33EBB">
        <w:rPr>
          <w:rFonts w:ascii="Times New Roman" w:hAnsi="Times New Roman" w:cs="Times New Roman"/>
          <w:color w:val="000000" w:themeColor="text1"/>
          <w:sz w:val="16"/>
          <w:szCs w:val="16"/>
        </w:rPr>
        <w:t xml:space="preserve"> на целый месяц. При этом условии мы можем работать только путем поднятия квалификации работников, чтобы заменить отсутствие количества качеством, и тем путем, что малый аппарат </w:t>
      </w:r>
      <w:proofErr w:type="spellStart"/>
      <w:r w:rsidRPr="00F33EBB">
        <w:rPr>
          <w:rFonts w:ascii="Times New Roman" w:hAnsi="Times New Roman" w:cs="Times New Roman"/>
          <w:color w:val="000000" w:themeColor="text1"/>
          <w:sz w:val="16"/>
          <w:szCs w:val="16"/>
        </w:rPr>
        <w:t>внуторгов</w:t>
      </w:r>
      <w:proofErr w:type="spellEnd"/>
      <w:r w:rsidRPr="00F33EBB">
        <w:rPr>
          <w:rFonts w:ascii="Times New Roman" w:hAnsi="Times New Roman" w:cs="Times New Roman"/>
          <w:color w:val="000000" w:themeColor="text1"/>
          <w:sz w:val="16"/>
          <w:szCs w:val="16"/>
        </w:rPr>
        <w:t xml:space="preserve"> должен фактически являться штабом по проведению этой важнейшей кампании, который опирается в своей работе на торгующие организации, на уездные, районные и волостные исполкомы и на кооперированную массу населения.</w:t>
      </w:r>
    </w:p>
    <w:p w14:paraId="2A2D83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снижении отпускных цен</w:t>
      </w:r>
    </w:p>
    <w:p w14:paraId="2F17F1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я уже выше сказал, при всех этих мероприятиях без снижения отпускных цен и налогов мы могли бы добиться снижения розничных цен в среднем на 2—3%, причем это снижение для ряда районов, в особенности для сел, могло бы составить значительно больший процент. Однако надо дать себе точный отчет, создавшееся в стране соотношение между сельскохозяйственными и промышленными ценами может ли найти свое правильное разрешение с точки зрения политической и экономической в рамках дальнейшего снижения цен на 2—3% в среднем? Я должен ответить на этот вопрос отрицательно. Поэтому необходимо ни в коей мере не оставляя, а дальше развивая внимание всей страны и всего нашего аппарата на сокращении издержек торговли и на снижении розничных цен, поставить вопрос о снижении отпускных цен и сокращении акциза по ряду товаров, причем вся эта кампания по снижению розничных цен должна быть направлена не только на снижение розничных цен в рамках прежних отпускных цен, т.е. на устранение оптово-розничных «ножниц» и на сокращение издержек торговли, но и на обеспечение полного доведения нового снижения отпускных цен до потребителя.</w:t>
      </w:r>
    </w:p>
    <w:p w14:paraId="44AA9D3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Соответствующие указания СТО о снижении отпускных цен уже даны Политбюро. Я считаю нужным дополнить эти указания директивой ЭКОСО республик и губисполкомам о снижении отпускных цен по </w:t>
      </w:r>
      <w:proofErr w:type="spellStart"/>
      <w:r w:rsidRPr="00F33EBB">
        <w:rPr>
          <w:rFonts w:ascii="Times New Roman" w:hAnsi="Times New Roman" w:cs="Times New Roman"/>
          <w:color w:val="000000" w:themeColor="text1"/>
          <w:sz w:val="16"/>
          <w:szCs w:val="16"/>
        </w:rPr>
        <w:t>несиндицированной</w:t>
      </w:r>
      <w:proofErr w:type="spellEnd"/>
      <w:r w:rsidRPr="00F33EBB">
        <w:rPr>
          <w:rFonts w:ascii="Times New Roman" w:hAnsi="Times New Roman" w:cs="Times New Roman"/>
          <w:color w:val="000000" w:themeColor="text1"/>
          <w:sz w:val="16"/>
          <w:szCs w:val="16"/>
        </w:rPr>
        <w:t xml:space="preserve"> промышленности, а также по сокращению накидок синдикатов и торгов.</w:t>
      </w:r>
    </w:p>
    <w:p w14:paraId="605E5D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Микоян</w:t>
      </w:r>
    </w:p>
    <w:p w14:paraId="1F2DA1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3</w:t>
      </w:r>
    </w:p>
    <w:p w14:paraId="349D298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Таблицы, приложенные к докладу А.И. Микояна.</w:t>
      </w:r>
    </w:p>
    <w:p w14:paraId="0C4EC3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Движение цен по СССР (губернским городам) за 1923-1926 г. (цены в копейках)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06"/>
        <w:gridCol w:w="617"/>
        <w:gridCol w:w="1194"/>
        <w:gridCol w:w="1118"/>
        <w:gridCol w:w="900"/>
        <w:gridCol w:w="1194"/>
        <w:gridCol w:w="703"/>
        <w:gridCol w:w="564"/>
        <w:gridCol w:w="703"/>
        <w:gridCol w:w="564"/>
        <w:gridCol w:w="683"/>
        <w:gridCol w:w="547"/>
        <w:gridCol w:w="682"/>
        <w:gridCol w:w="547"/>
      </w:tblGrid>
      <w:tr w:rsidR="00F33EBB" w:rsidRPr="00F33EBB" w14:paraId="32F4FB83"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A882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w:t>
            </w:r>
          </w:p>
          <w:p w14:paraId="0FB378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товаров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3299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Единица</w:t>
            </w:r>
          </w:p>
          <w:p w14:paraId="7733C9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меры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C8FF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1FB7E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апреля 1924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3CF4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83D8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E27F5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Изменения к 1 октября 1923 г.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DF820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Изменения к 1 апреля 1924 г. = 100</w:t>
            </w:r>
          </w:p>
        </w:tc>
      </w:tr>
      <w:tr w:rsidR="00F33EBB" w:rsidRPr="00F33EBB" w14:paraId="625D0CFB"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B6197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9FFB0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1856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CC4C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9B87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A248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D374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2FD1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E855F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июня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9CC5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r>
      <w:tr w:rsidR="00F33EBB" w:rsidRPr="00F33EBB" w14:paraId="59F6F8F2"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C7EC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EC013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B00F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589F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CDA83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04CD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13A77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5F9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40D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61A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FB5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B1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6B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F20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r>
      <w:tr w:rsidR="00F33EBB" w:rsidRPr="00F33EBB" w14:paraId="3E0EBE1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B947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AE0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E35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B7F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D9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577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7BE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201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4DA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059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47F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58B1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6A9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2EE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41E066D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69EAE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574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4CB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20B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97AE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C73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BD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B297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B4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DF73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1B2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90B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9E8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2F3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-0,2</w:t>
            </w:r>
          </w:p>
        </w:tc>
      </w:tr>
      <w:tr w:rsidR="00F33EBB" w:rsidRPr="00F33EBB" w14:paraId="3283524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8D56D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F8C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D30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C07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921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A2F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D56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21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F0D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970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F1C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14C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BFC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4DA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w:t>
            </w:r>
          </w:p>
        </w:tc>
      </w:tr>
      <w:tr w:rsidR="00F33EBB" w:rsidRPr="00F33EBB" w14:paraId="69CA50D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F89C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C90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E75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E77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2FC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F5D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7AA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AA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61E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7DE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AF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21F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D57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A15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w:t>
            </w:r>
          </w:p>
        </w:tc>
      </w:tr>
      <w:tr w:rsidR="00F33EBB" w:rsidRPr="00F33EBB" w14:paraId="22EFF18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8D0B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BFF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C1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52D3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4B4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DE4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02A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648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5A2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A31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4F9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73F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DE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275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0C0FE71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1295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EC8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2A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4E7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635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125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9EC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9CF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6E7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FA9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18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4A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D2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069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r>
      <w:tr w:rsidR="00F33EBB" w:rsidRPr="00F33EBB" w14:paraId="4A98A6D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21A6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D8B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FB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80B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76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9FD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740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B0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F326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C8B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38C8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2CF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F18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88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-9,2</w:t>
            </w:r>
          </w:p>
        </w:tc>
      </w:tr>
      <w:tr w:rsidR="00F33EBB" w:rsidRPr="00F33EBB" w14:paraId="685938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D469A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A59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03A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34F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5FE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445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5F0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B1A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D6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3D77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F0F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1D4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3EA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ADE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-19,9</w:t>
            </w:r>
          </w:p>
        </w:tc>
      </w:tr>
      <w:tr w:rsidR="00F33EBB" w:rsidRPr="00F33EBB" w14:paraId="06142F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1EA4E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202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BF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F26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642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1C1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07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C71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C4C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8E2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9A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BA8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F1D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2C9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4B159D7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F707C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288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CC7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D8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AD0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339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3BC7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22F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158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02B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FC1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CA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69A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D99E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-7,5</w:t>
            </w:r>
          </w:p>
        </w:tc>
      </w:tr>
      <w:tr w:rsidR="00F33EBB" w:rsidRPr="00F33EBB" w14:paraId="03599A0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747A0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8B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BCE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578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E20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358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4A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A3C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DB9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AC1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3CE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F86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B8D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B8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+0,7</w:t>
            </w:r>
          </w:p>
        </w:tc>
      </w:tr>
      <w:tr w:rsidR="00F33EBB" w:rsidRPr="00F33EBB" w14:paraId="5A407F8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7636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84F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D3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730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643E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74B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1DC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798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451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08B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26C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14A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B36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B03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w:t>
            </w:r>
          </w:p>
        </w:tc>
      </w:tr>
      <w:tr w:rsidR="00F33EBB" w:rsidRPr="00F33EBB" w14:paraId="7C0E663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6969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654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3EE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FA9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24D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0D3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F32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8B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23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C83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F7B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688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FE2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C08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773ABDF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F7437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C5C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FF3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BC20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FD9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F2FE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D40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BE5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B77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549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84B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3ED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C5C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EBA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w:t>
            </w:r>
          </w:p>
        </w:tc>
      </w:tr>
      <w:tr w:rsidR="00F33EBB" w:rsidRPr="00F33EBB" w14:paraId="68C7487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96EC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F316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7C31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5297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3C2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DD2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F81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EA8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FFE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314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A2E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DA3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97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D82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-11,8</w:t>
            </w:r>
          </w:p>
        </w:tc>
      </w:tr>
      <w:tr w:rsidR="00F33EBB" w:rsidRPr="00F33EBB" w14:paraId="2F8096E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0335F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2ED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28A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87B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071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E29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B27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54E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591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841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B1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C28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E17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815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-19,8</w:t>
            </w:r>
          </w:p>
        </w:tc>
      </w:tr>
    </w:tbl>
    <w:p w14:paraId="732990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9"/>
        <w:gridCol w:w="608"/>
        <w:gridCol w:w="1177"/>
        <w:gridCol w:w="1102"/>
        <w:gridCol w:w="887"/>
        <w:gridCol w:w="1177"/>
        <w:gridCol w:w="693"/>
        <w:gridCol w:w="556"/>
        <w:gridCol w:w="693"/>
        <w:gridCol w:w="556"/>
        <w:gridCol w:w="620"/>
        <w:gridCol w:w="592"/>
        <w:gridCol w:w="620"/>
        <w:gridCol w:w="592"/>
      </w:tblGrid>
      <w:tr w:rsidR="00F33EBB" w:rsidRPr="00F33EBB" w14:paraId="6A6C41F7"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C8EF4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w:t>
            </w:r>
          </w:p>
          <w:p w14:paraId="334242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товаров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FFAF5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Единица</w:t>
            </w:r>
          </w:p>
          <w:p w14:paraId="29A978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меры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5931F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2F6E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апреля 1924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A630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1926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9C73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508E9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Изменения к 1 октября 1923 г.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1E507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Изменения к 1 апреля 1924 г. = 100</w:t>
            </w:r>
          </w:p>
        </w:tc>
      </w:tr>
      <w:tr w:rsidR="00F33EBB" w:rsidRPr="00F33EBB" w14:paraId="003DD1EF"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562B8A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F7CA8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C59BF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A1AFC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85B84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9F09F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2E42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AD8A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ABBA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июня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F11FD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r>
      <w:tr w:rsidR="00F33EBB" w:rsidRPr="00F33EBB" w14:paraId="0F4BBDCF"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5EAB69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FB76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9EE65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9A8EC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7C96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698A7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966D9A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851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BA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6C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C8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3D6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64B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93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r>
      <w:tr w:rsidR="00F33EBB" w:rsidRPr="00F33EBB" w14:paraId="2BCBBE5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7BD59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0A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7A2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335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F6E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328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DF0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856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F1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F00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82D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DF1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7C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F8E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793C193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51AD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B32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794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D19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4C7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147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D79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2CE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AE9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39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D81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E08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0B2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465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-18,3</w:t>
            </w:r>
          </w:p>
        </w:tc>
      </w:tr>
      <w:tr w:rsidR="00F33EBB" w:rsidRPr="00F33EBB" w14:paraId="07DF27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A047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818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141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CDC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5D63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881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A82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B2D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5CA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CF4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731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CC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DD6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BD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-27,7</w:t>
            </w:r>
          </w:p>
        </w:tc>
      </w:tr>
      <w:tr w:rsidR="00F33EBB" w:rsidRPr="00F33EBB" w14:paraId="1498A9D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ECDC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641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29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797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DF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ADC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6D7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81E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806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C6D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90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392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F5D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EB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-18,4</w:t>
            </w:r>
          </w:p>
        </w:tc>
      </w:tr>
      <w:tr w:rsidR="00F33EBB" w:rsidRPr="00F33EBB" w14:paraId="0501318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FB9410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076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A2E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391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5BA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A9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1A6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B62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CB7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5347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87B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FAA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B03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2F1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2B84F86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9D503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8C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C53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C4B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53D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721A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244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51E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5F9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C0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DD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C49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0E3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EC8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-13,9</w:t>
            </w:r>
          </w:p>
        </w:tc>
      </w:tr>
      <w:tr w:rsidR="00F33EBB" w:rsidRPr="00F33EBB" w14:paraId="2F051D5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73B11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E2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D18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3E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20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0E8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6D2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73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C67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23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611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273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D41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2B3B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-25,3</w:t>
            </w:r>
          </w:p>
        </w:tc>
      </w:tr>
      <w:tr w:rsidR="00F33EBB" w:rsidRPr="00F33EBB" w14:paraId="4FB2B74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44674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BF2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3B67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C10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F28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2B5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1F3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D49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AFB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179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CCF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AE91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C15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D57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+ 11,4</w:t>
            </w:r>
          </w:p>
        </w:tc>
      </w:tr>
      <w:tr w:rsidR="00F33EBB" w:rsidRPr="00F33EBB" w14:paraId="7E0A046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2DAF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10E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6BA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720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A55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B28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1BA7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5B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FBA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FDA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28B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19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A86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FAA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7657909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15888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93F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B02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76E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C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9D6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A8A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CC6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F6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FA7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2C6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739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949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EC2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-10,8</w:t>
            </w:r>
          </w:p>
        </w:tc>
      </w:tr>
      <w:tr w:rsidR="00F33EBB" w:rsidRPr="00F33EBB" w14:paraId="31650A4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852D4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3F0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D64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4DE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CE0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8138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1B6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455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A9F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7C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7C4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E15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003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FFB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-13,1</w:t>
            </w:r>
          </w:p>
        </w:tc>
      </w:tr>
      <w:tr w:rsidR="00F33EBB" w:rsidRPr="00F33EBB" w14:paraId="0C4067B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4820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1FA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489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9DB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9910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D15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000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A31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739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C0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3DD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F8A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C1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A7B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-18,8</w:t>
            </w:r>
          </w:p>
        </w:tc>
      </w:tr>
      <w:tr w:rsidR="00F33EBB" w:rsidRPr="00F33EBB" w14:paraId="1FFD11E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DD6BF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8. 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709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0C0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FB4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BC3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4BB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C07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047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554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E6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F3F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50A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4C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7D1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318B564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AA5C8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Отпускная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DA0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03F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A49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5AD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6ED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C18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662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1096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1B5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AC1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064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AC94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95E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w:t>
            </w:r>
          </w:p>
        </w:tc>
      </w:tr>
      <w:tr w:rsidR="00F33EBB" w:rsidRPr="00F33EBB" w14:paraId="4E70B4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97ACE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Оптовая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B2C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57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8DE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5DE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552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B12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257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EAE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7BF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F98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CAB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28C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19D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w:t>
            </w:r>
          </w:p>
        </w:tc>
      </w:tr>
      <w:tr w:rsidR="00F33EBB" w:rsidRPr="00F33EBB" w14:paraId="5AF98DF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DA35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Розничная цена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C9E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101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3FD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2C7E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B3C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DE6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263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69D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293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0F3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E41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47E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DB5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w:t>
            </w:r>
          </w:p>
        </w:tc>
      </w:tr>
      <w:tr w:rsidR="00F33EBB" w:rsidRPr="00F33EBB" w14:paraId="6F3CDD2E" w14:textId="77777777" w:rsidTr="00100D03">
        <w:tc>
          <w:tcPr>
            <w:tcW w:w="0" w:type="auto"/>
            <w:gridSpan w:val="14"/>
            <w:tcBorders>
              <w:top w:val="outset" w:sz="6" w:space="0" w:color="auto"/>
              <w:left w:val="outset" w:sz="6" w:space="0" w:color="auto"/>
              <w:bottom w:val="outset" w:sz="6" w:space="0" w:color="auto"/>
              <w:right w:val="outset" w:sz="6" w:space="0" w:color="auto"/>
            </w:tcBorders>
            <w:vAlign w:val="center"/>
            <w:hideMark/>
          </w:tcPr>
          <w:p w14:paraId="32C94A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bl>
    <w:p w14:paraId="0CFE1A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Движение цен в г. Москве по видам торговли и изменения за время с 1 октября 1923 г. по 1 декабря 1926 г. (Цены в коп.)</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4"/>
        <w:gridCol w:w="912"/>
        <w:gridCol w:w="811"/>
        <w:gridCol w:w="653"/>
        <w:gridCol w:w="912"/>
        <w:gridCol w:w="782"/>
        <w:gridCol w:w="627"/>
        <w:gridCol w:w="887"/>
        <w:gridCol w:w="712"/>
        <w:gridCol w:w="724"/>
        <w:gridCol w:w="580"/>
        <w:gridCol w:w="817"/>
        <w:gridCol w:w="781"/>
      </w:tblGrid>
      <w:tr w:rsidR="00F33EBB" w:rsidRPr="00F33EBB" w14:paraId="0A9C26B6"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3D5D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C4808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Цены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274A5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 к 1 октября 1923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FFF278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 к 1 апреля 1924 = 100</w:t>
            </w:r>
          </w:p>
        </w:tc>
      </w:tr>
      <w:tr w:rsidR="00F33EBB" w:rsidRPr="00F33EBB" w14:paraId="10BE686C"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385D53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520C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0C3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E6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386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CCED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8C7A23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DA664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78EA3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r>
      <w:tr w:rsidR="00F33EBB" w:rsidRPr="00F33EBB" w14:paraId="2F505A59"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3B8B7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05CC41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A71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322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111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830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D5C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A593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DFF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549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846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697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E83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r>
      <w:tr w:rsidR="00F33EBB" w:rsidRPr="00F33EBB" w14:paraId="2C28A10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A6CA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Сахар песок.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D6C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314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66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A01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AF5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47D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458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0F1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885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359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6BA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F1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19EEA5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B66A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64B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40E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220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7A8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48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2B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218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4C7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A59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56E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B15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28B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w:t>
            </w:r>
          </w:p>
        </w:tc>
      </w:tr>
      <w:tr w:rsidR="00F33EBB" w:rsidRPr="00F33EBB" w14:paraId="2432B30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342F2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Государственная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9AB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B89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682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793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CBD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1A3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A70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D66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8F5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6BA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D9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773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-0,8</w:t>
            </w:r>
          </w:p>
        </w:tc>
      </w:tr>
      <w:tr w:rsidR="00F33EBB" w:rsidRPr="00F33EBB" w14:paraId="735359E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809E8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Кооперативная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9DB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7C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D6D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63B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539F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CBD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EEB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685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09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E24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25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CD9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w:t>
            </w:r>
          </w:p>
        </w:tc>
      </w:tr>
      <w:tr w:rsidR="00F33EBB" w:rsidRPr="00F33EBB" w14:paraId="7843986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FAE27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23A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44C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6EB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DAD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69D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875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78D8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D04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48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71F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DB9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A27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+ 1,3</w:t>
            </w:r>
          </w:p>
        </w:tc>
      </w:tr>
      <w:tr w:rsidR="00F33EBB" w:rsidRPr="00F33EBB" w14:paraId="10E84EA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39EB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Соль.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2D5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A8A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E85D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173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7BF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381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A491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293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0E6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5C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81B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C0A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6763877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1DCB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243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C3D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42A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AF6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DA63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DDC7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08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057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FE4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D43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9B11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C96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-7,2</w:t>
            </w:r>
          </w:p>
        </w:tc>
      </w:tr>
      <w:tr w:rsidR="00F33EBB" w:rsidRPr="00F33EBB" w14:paraId="7E12AC7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051D2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Государственная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932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095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FA4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40E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491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C50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884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B45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7AD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E34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CCA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3A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-11,7</w:t>
            </w:r>
          </w:p>
        </w:tc>
      </w:tr>
      <w:tr w:rsidR="00F33EBB" w:rsidRPr="00F33EBB" w14:paraId="37CCD70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6F1F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Кооперативная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F36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BA88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BEE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726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D2A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B08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57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B06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75D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9F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802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3AB3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-11,7</w:t>
            </w:r>
          </w:p>
        </w:tc>
      </w:tr>
      <w:tr w:rsidR="00F33EBB" w:rsidRPr="00F33EBB" w14:paraId="4698402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86193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2FB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A2F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239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3B3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5CC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5A8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39A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179A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474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6D6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D70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1AF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-20,5</w:t>
            </w:r>
          </w:p>
        </w:tc>
      </w:tr>
      <w:tr w:rsidR="00F33EBB" w:rsidRPr="00F33EBB" w14:paraId="57D28DF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E153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Махорка. 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FB9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EAF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CA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05B6B1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947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C50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BDA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BCD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118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3E9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A63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910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32B1701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9C84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0CC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88A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962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42D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6BD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2F0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425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A3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D1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FBD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FD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F0F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w:t>
            </w:r>
          </w:p>
        </w:tc>
      </w:tr>
      <w:tr w:rsidR="00F33EBB" w:rsidRPr="00F33EBB" w14:paraId="7E74A52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C26F5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Государственная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BAD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D66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99A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C0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3E4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A4A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A97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257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125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2E1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BC5A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9E9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-12,5</w:t>
            </w:r>
          </w:p>
        </w:tc>
      </w:tr>
      <w:tr w:rsidR="00F33EBB" w:rsidRPr="00F33EBB" w14:paraId="71F21EF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BF03E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Кооперативная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722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1BB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EF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305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296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B8A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96C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974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ABA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FB3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0F7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F9B3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-12,5</w:t>
            </w:r>
          </w:p>
        </w:tc>
      </w:tr>
      <w:tr w:rsidR="00F33EBB" w:rsidRPr="00F33EBB" w14:paraId="5CD7786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09AB3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7A4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5BB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B3D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454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B70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80B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BA0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4ED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FB2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125A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DC6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E29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+ 12,0</w:t>
            </w:r>
          </w:p>
        </w:tc>
      </w:tr>
      <w:tr w:rsidR="00F33EBB" w:rsidRPr="00F33EBB" w14:paraId="656B5F4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342B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Спички. Ящик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A18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8DB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E7F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CFD7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545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C10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937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DD9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01D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B40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8E7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45E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256AA32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333C2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9C0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EAC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A28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2A30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479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C44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A2D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BB3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BEE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362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2C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94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-9,6</w:t>
            </w:r>
          </w:p>
        </w:tc>
      </w:tr>
      <w:tr w:rsidR="00F33EBB" w:rsidRPr="00F33EBB" w14:paraId="404468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70227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Государственная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0D8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776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9C0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ECC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A0F4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839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40C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782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A647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C50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F6F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762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w:t>
            </w:r>
          </w:p>
        </w:tc>
      </w:tr>
    </w:tbl>
    <w:p w14:paraId="1B5CF4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64"/>
        <w:gridCol w:w="672"/>
        <w:gridCol w:w="597"/>
        <w:gridCol w:w="481"/>
        <w:gridCol w:w="672"/>
        <w:gridCol w:w="576"/>
        <w:gridCol w:w="462"/>
        <w:gridCol w:w="653"/>
        <w:gridCol w:w="524"/>
        <w:gridCol w:w="566"/>
        <w:gridCol w:w="455"/>
        <w:gridCol w:w="631"/>
        <w:gridCol w:w="546"/>
      </w:tblGrid>
      <w:tr w:rsidR="00F33EBB" w:rsidRPr="00F33EBB" w14:paraId="11A4BC84"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28BC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DD1C5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Цены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388A9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 к 1 октября 1923 = 100</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ED961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 к 1 апреля 1924 = 100</w:t>
            </w:r>
          </w:p>
        </w:tc>
      </w:tr>
      <w:tr w:rsidR="00F33EBB" w:rsidRPr="00F33EBB" w14:paraId="5F28C221"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77E0CF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88EA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A6E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апреля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A16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7E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842A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6C8A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FFE5E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8D98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1926 г.</w:t>
            </w:r>
          </w:p>
        </w:tc>
      </w:tr>
      <w:tr w:rsidR="00F33EBB" w:rsidRPr="00F33EBB" w14:paraId="04EF4BBA"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39AC4C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FC9C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54A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FCA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A5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F4A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827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1C5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36C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300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713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532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C80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p>
        </w:tc>
      </w:tr>
      <w:tr w:rsidR="00F33EBB" w:rsidRPr="00F33EBB" w14:paraId="1BB151E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38CA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Кооперативная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254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D61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691B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09E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147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C23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257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B23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F3E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66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523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260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w:t>
            </w:r>
          </w:p>
        </w:tc>
      </w:tr>
      <w:tr w:rsidR="00F33EBB" w:rsidRPr="00F33EBB" w14:paraId="2DB310D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C9F25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5C1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D9E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5E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6E3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68D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FE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A18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FA9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31E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70C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B83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FEF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w:t>
            </w:r>
          </w:p>
        </w:tc>
      </w:tr>
      <w:tr w:rsidR="00F33EBB" w:rsidRPr="00F33EBB" w14:paraId="19C06A4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99A657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Керосин.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28F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8C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389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297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886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A080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2BC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9D6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E6E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B2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BCC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F7B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1C4659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BA35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1F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A33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37A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0DD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B31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A8D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D6E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024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6A23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A28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6F8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3C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w:t>
            </w:r>
          </w:p>
        </w:tc>
      </w:tr>
      <w:tr w:rsidR="00F33EBB" w:rsidRPr="00F33EBB" w14:paraId="5CDF4A4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D60B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Государственная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A5BF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5B6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345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81D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0C43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467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1DD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24F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3A4B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391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91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96E0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w:t>
            </w:r>
          </w:p>
        </w:tc>
      </w:tr>
      <w:tr w:rsidR="00F33EBB" w:rsidRPr="00F33EBB" w14:paraId="283C879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D30DF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Кооперативная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88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4FA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69C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662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F5C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9B8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CD4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9AE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708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7760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7B9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7C7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F33EBB" w:rsidRPr="00F33EBB" w14:paraId="0C8F851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2984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5EB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19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2BF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C42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0B3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664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AC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2E7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B61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DF6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F79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65D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-8,3</w:t>
            </w:r>
          </w:p>
        </w:tc>
      </w:tr>
      <w:tr w:rsidR="00F33EBB" w:rsidRPr="00F33EBB" w14:paraId="62F9CFE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8F1B5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*Гвозди. 1 пуд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A0E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2F9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50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2D4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5EA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61C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3B6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791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E4B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07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0D8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09F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065048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4A9F4F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6661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858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94A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A4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83F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B6E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BC7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584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0A4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58E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329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72C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F33EBB" w:rsidRPr="00F33EBB" w14:paraId="28F6BB9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0046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Государственная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DA9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FC3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9EF0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64593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02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BD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AB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78B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A04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CC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F6D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5B9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F33EBB" w:rsidRPr="00F33EBB" w14:paraId="552D9AB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86F4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Кооперативная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08E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F5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3CD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04B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B5D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E73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FED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2B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847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9BB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1BE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2A2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F33EBB" w:rsidRPr="00F33EBB" w14:paraId="7544C37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9580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A16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A4B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059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DCD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00B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3FD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54A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D2667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2E4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82F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5AAF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B5C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F33EBB" w:rsidRPr="00F33EBB" w14:paraId="287F9F7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0C9E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Ситец. 1 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92E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9DC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9AF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5EE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6C5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A0A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0EF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27F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F148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251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0AE3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8AC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15AAB29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1686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Государственная опт.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4D0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2B7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892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C04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82C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D85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89D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103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909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71A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22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4E0A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-8,6</w:t>
            </w:r>
          </w:p>
        </w:tc>
      </w:tr>
      <w:tr w:rsidR="00F33EBB" w:rsidRPr="00F33EBB" w14:paraId="34CBBA1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09250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Государственная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CA7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719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B08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0AB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C7E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B57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392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190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0FF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24E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704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10A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w:t>
            </w:r>
          </w:p>
        </w:tc>
      </w:tr>
      <w:tr w:rsidR="00F33EBB" w:rsidRPr="00F33EBB" w14:paraId="04E9E2B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6AED9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Кооперативная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F9D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2B0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586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A82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A70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7791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081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739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784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D5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B00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4C1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-9,8</w:t>
            </w:r>
          </w:p>
        </w:tc>
      </w:tr>
      <w:tr w:rsidR="00F33EBB" w:rsidRPr="00F33EBB" w14:paraId="3E25701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BAABA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Частная </w:t>
            </w:r>
            <w:proofErr w:type="spellStart"/>
            <w:r w:rsidRPr="00F33EBB">
              <w:rPr>
                <w:rFonts w:ascii="Times New Roman" w:hAnsi="Times New Roman" w:cs="Times New Roman"/>
                <w:color w:val="000000" w:themeColor="text1"/>
                <w:sz w:val="16"/>
                <w:szCs w:val="16"/>
              </w:rPr>
              <w:t>розн</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ED9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5ED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E8C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B34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C20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84A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489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D06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F17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411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736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F04B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-16,3</w:t>
            </w:r>
          </w:p>
        </w:tc>
      </w:tr>
    </w:tbl>
    <w:p w14:paraId="3D4A33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*Цены на гвозди несравнимы, т.к. 1 октября 1923 г. и 1 апреля 1924 г. цена на 2—5” гвозди, а 1 мая и 1 декабря 1926 г. цена на 4” гвозди. (Так в документе.)</w:t>
      </w:r>
    </w:p>
    <w:p w14:paraId="62AEDC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4</w:t>
      </w:r>
    </w:p>
    <w:p w14:paraId="693AFB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Служебная записка заведующего </w:t>
      </w:r>
      <w:proofErr w:type="spellStart"/>
      <w:r w:rsidRPr="00F33EBB">
        <w:rPr>
          <w:rFonts w:ascii="Times New Roman" w:hAnsi="Times New Roman" w:cs="Times New Roman"/>
          <w:color w:val="000000" w:themeColor="text1"/>
          <w:sz w:val="16"/>
          <w:szCs w:val="16"/>
        </w:rPr>
        <w:t>Мосгубвнуторгом</w:t>
      </w:r>
      <w:proofErr w:type="spellEnd"/>
      <w:r w:rsidRPr="00F33EBB">
        <w:rPr>
          <w:rFonts w:ascii="Times New Roman" w:hAnsi="Times New Roman" w:cs="Times New Roman"/>
          <w:color w:val="000000" w:themeColor="text1"/>
          <w:sz w:val="16"/>
          <w:szCs w:val="16"/>
        </w:rPr>
        <w:t xml:space="preserve"> Хорькова А.И. Микояну, Н.Б. Эйсмонту, Н.А. Угланову, К.В. Уханову</w:t>
      </w:r>
    </w:p>
    <w:p w14:paraId="16C05E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&lt; Октябрь — декабрь 1926 г.&gt;</w:t>
      </w:r>
    </w:p>
    <w:p w14:paraId="6D02B5F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Вследствие Вашего распоряжения </w:t>
      </w:r>
      <w:proofErr w:type="spellStart"/>
      <w:r w:rsidRPr="00F33EBB">
        <w:rPr>
          <w:rFonts w:ascii="Times New Roman" w:hAnsi="Times New Roman" w:cs="Times New Roman"/>
          <w:color w:val="000000" w:themeColor="text1"/>
          <w:sz w:val="16"/>
          <w:szCs w:val="16"/>
        </w:rPr>
        <w:t>Мосгубвнуторг</w:t>
      </w:r>
      <w:proofErr w:type="spellEnd"/>
      <w:r w:rsidRPr="00F33EBB">
        <w:rPr>
          <w:rFonts w:ascii="Times New Roman" w:hAnsi="Times New Roman" w:cs="Times New Roman"/>
          <w:color w:val="000000" w:themeColor="text1"/>
          <w:sz w:val="16"/>
          <w:szCs w:val="16"/>
        </w:rPr>
        <w:t xml:space="preserve"> ниже приводит ряд случаев фактического повышения промышленностью своих отпускных цен, что в свою очередь затрудняло, а иногда и делало безуспешной работу </w:t>
      </w:r>
      <w:proofErr w:type="spellStart"/>
      <w:r w:rsidRPr="00F33EBB">
        <w:rPr>
          <w:rFonts w:ascii="Times New Roman" w:hAnsi="Times New Roman" w:cs="Times New Roman"/>
          <w:color w:val="000000" w:themeColor="text1"/>
          <w:sz w:val="16"/>
          <w:szCs w:val="16"/>
        </w:rPr>
        <w:t>Мосгубвнуторга</w:t>
      </w:r>
      <w:proofErr w:type="spellEnd"/>
      <w:r w:rsidRPr="00F33EBB">
        <w:rPr>
          <w:rFonts w:ascii="Times New Roman" w:hAnsi="Times New Roman" w:cs="Times New Roman"/>
          <w:color w:val="000000" w:themeColor="text1"/>
          <w:sz w:val="16"/>
          <w:szCs w:val="16"/>
        </w:rPr>
        <w:t xml:space="preserve"> по снижению розничных цен.</w:t>
      </w:r>
    </w:p>
    <w:p w14:paraId="1C0AD0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 Текстильная промышленность</w:t>
      </w:r>
    </w:p>
    <w:p w14:paraId="65FF7B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Еще в начале 1925/26 г. московская кооперация и </w:t>
      </w:r>
      <w:proofErr w:type="spellStart"/>
      <w:r w:rsidRPr="00F33EBB">
        <w:rPr>
          <w:rFonts w:ascii="Times New Roman" w:hAnsi="Times New Roman" w:cs="Times New Roman"/>
          <w:color w:val="000000" w:themeColor="text1"/>
          <w:sz w:val="16"/>
          <w:szCs w:val="16"/>
        </w:rPr>
        <w:t>госрозница</w:t>
      </w:r>
      <w:proofErr w:type="spellEnd"/>
      <w:r w:rsidRPr="00F33EBB">
        <w:rPr>
          <w:rFonts w:ascii="Times New Roman" w:hAnsi="Times New Roman" w:cs="Times New Roman"/>
          <w:color w:val="000000" w:themeColor="text1"/>
          <w:sz w:val="16"/>
          <w:szCs w:val="16"/>
        </w:rPr>
        <w:t xml:space="preserve"> приобретала товары у всех трестов по оптовым прейскурантным ценам последних; в настоящее же время тресты самостоятельной реализацией не занимаются и товары приходится приобретать в ВТС, который делает наценки на прейскурантные цены трестов от 2 до 5%; таким образом текстильная промышленность в указанном выше размере повысила свои фактические отпускные цены.</w:t>
      </w:r>
    </w:p>
    <w:p w14:paraId="1537B3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Пересмотр </w:t>
      </w:r>
      <w:proofErr w:type="spellStart"/>
      <w:r w:rsidRPr="00F33EBB">
        <w:rPr>
          <w:rFonts w:ascii="Times New Roman" w:hAnsi="Times New Roman" w:cs="Times New Roman"/>
          <w:color w:val="000000" w:themeColor="text1"/>
          <w:sz w:val="16"/>
          <w:szCs w:val="16"/>
        </w:rPr>
        <w:t>Наркомторгом</w:t>
      </w:r>
      <w:proofErr w:type="spellEnd"/>
      <w:r w:rsidRPr="00F33EBB">
        <w:rPr>
          <w:rFonts w:ascii="Times New Roman" w:hAnsi="Times New Roman" w:cs="Times New Roman"/>
          <w:color w:val="000000" w:themeColor="text1"/>
          <w:sz w:val="16"/>
          <w:szCs w:val="16"/>
        </w:rPr>
        <w:t xml:space="preserve"> прейскурантов хлопчатобумажных трестов, имевший место в конце 1925/26 г. в целях упрощения таковых, на деле привел к фактическому повышению некоторых сортов (вырабатываемых в разной расцветке) хлопчатобумажных товаров на 2,5%.</w:t>
      </w:r>
    </w:p>
    <w:p w14:paraId="14EA21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Фактические отпускные цены треста «</w:t>
      </w:r>
      <w:proofErr w:type="spellStart"/>
      <w:r w:rsidRPr="00F33EBB">
        <w:rPr>
          <w:rFonts w:ascii="Times New Roman" w:hAnsi="Times New Roman" w:cs="Times New Roman"/>
          <w:color w:val="000000" w:themeColor="text1"/>
          <w:sz w:val="16"/>
          <w:szCs w:val="16"/>
        </w:rPr>
        <w:t>Техноткань</w:t>
      </w:r>
      <w:proofErr w:type="spellEnd"/>
      <w:r w:rsidRPr="00F33EBB">
        <w:rPr>
          <w:rFonts w:ascii="Times New Roman" w:hAnsi="Times New Roman" w:cs="Times New Roman"/>
          <w:color w:val="000000" w:themeColor="text1"/>
          <w:sz w:val="16"/>
          <w:szCs w:val="16"/>
        </w:rPr>
        <w:t xml:space="preserve">» (после вычета скидки, даваемой всем покупателям) на 1 октября 1926 г. повысились по сравнению с таковыми же на 1 октября 1925 г. на 5,5%, а именно: репс гладкий — 2 руб. 61 коп. за метр на 1 октября 1926 г. против 2 руб. 47 коп. на 1 октября 1925 г., джут № 1342—2 руб. 57 коп. против 2 руб. 43 коп., </w:t>
      </w:r>
      <w:proofErr w:type="spellStart"/>
      <w:r w:rsidRPr="00F33EBB">
        <w:rPr>
          <w:rFonts w:ascii="Times New Roman" w:hAnsi="Times New Roman" w:cs="Times New Roman"/>
          <w:color w:val="000000" w:themeColor="text1"/>
          <w:sz w:val="16"/>
          <w:szCs w:val="16"/>
        </w:rPr>
        <w:t>мокст</w:t>
      </w:r>
      <w:proofErr w:type="spellEnd"/>
      <w:r w:rsidRPr="00F33EBB">
        <w:rPr>
          <w:rFonts w:ascii="Times New Roman" w:hAnsi="Times New Roman" w:cs="Times New Roman"/>
          <w:color w:val="000000" w:themeColor="text1"/>
          <w:sz w:val="16"/>
          <w:szCs w:val="16"/>
        </w:rPr>
        <w:t xml:space="preserve"> № 2720 — 4 руб. 37 коп. против 4 руб. 14 коп. и т.д.</w:t>
      </w:r>
    </w:p>
    <w:p w14:paraId="752555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Швейная промышленность</w:t>
      </w:r>
    </w:p>
    <w:p w14:paraId="3450AA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Трест «</w:t>
      </w:r>
      <w:proofErr w:type="spellStart"/>
      <w:r w:rsidRPr="00F33EBB">
        <w:rPr>
          <w:rFonts w:ascii="Times New Roman" w:hAnsi="Times New Roman" w:cs="Times New Roman"/>
          <w:color w:val="000000" w:themeColor="text1"/>
          <w:sz w:val="16"/>
          <w:szCs w:val="16"/>
        </w:rPr>
        <w:t>Москвошвей</w:t>
      </w:r>
      <w:proofErr w:type="spellEnd"/>
      <w:r w:rsidRPr="00F33EBB">
        <w:rPr>
          <w:rFonts w:ascii="Times New Roman" w:hAnsi="Times New Roman" w:cs="Times New Roman"/>
          <w:color w:val="000000" w:themeColor="text1"/>
          <w:sz w:val="16"/>
          <w:szCs w:val="16"/>
        </w:rPr>
        <w:t>» повысил с 1 октября 1926 г. действовавшие фактические отпускные цены на 3,5—7%, а именно: пальто демисезонное № 3077 — цена 1 октября 1925 г. — 23 руб. 69 коп., а 1 октября 1926 г. — 25 руб. 36 коп.; белье и шитье повысилось на 3,5% и т.д.</w:t>
      </w:r>
    </w:p>
    <w:p w14:paraId="15A0BF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B. Кожевенная промышленность</w:t>
      </w:r>
    </w:p>
    <w:p w14:paraId="52E558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По всем кожевенным трестам и ВКС за период с 1 октября 1925 г. до 1 октября 1926 г. имеется повышение фактических отпускных цен по ряду товаров от 3 до 15%; так, мостовье </w:t>
      </w:r>
      <w:proofErr w:type="spellStart"/>
      <w:r w:rsidRPr="00F33EBB">
        <w:rPr>
          <w:rFonts w:ascii="Times New Roman" w:hAnsi="Times New Roman" w:cs="Times New Roman"/>
          <w:color w:val="000000" w:themeColor="text1"/>
          <w:sz w:val="16"/>
          <w:szCs w:val="16"/>
        </w:rPr>
        <w:t>полустроганое</w:t>
      </w:r>
      <w:proofErr w:type="spellEnd"/>
      <w:r w:rsidRPr="00F33EBB">
        <w:rPr>
          <w:rFonts w:ascii="Times New Roman" w:hAnsi="Times New Roman" w:cs="Times New Roman"/>
          <w:color w:val="000000" w:themeColor="text1"/>
          <w:sz w:val="16"/>
          <w:szCs w:val="16"/>
        </w:rPr>
        <w:t xml:space="preserve"> стоило 1 октября 1925 г. — 2 руб. 56 коп. килограмм, а 1 октября 1926 г. — 2 руб. 69 коп. — 2 руб. 99 коп. килограмм, мостовье строганое — 2 руб. 82 коп. и 2 руб. 87 коп. — 3 руб. 20 коп.; мостовье пиленое — 3 руб.— 3 руб. 06 коп. — 3 руб. 41 коп.; полувал стелечный — 2 руб. 24 коп. и 2 руб. 38 коп. килограмм; вытяжки 12-вершковые — 5 руб. 45 коп. пара и 6 руб.; подошва в разрезанном виде также повысилась на 13%.</w:t>
      </w:r>
    </w:p>
    <w:p w14:paraId="437D9F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Как и в отношении текстильных товаров концентрация в руках ВКС большей части кожевенных товаров и обуви привела к повышению фактических отпускных цен на 3—5%.</w:t>
      </w:r>
    </w:p>
    <w:p w14:paraId="4568EF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Металлопромышленность</w:t>
      </w:r>
    </w:p>
    <w:p w14:paraId="65B685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Муромский </w:t>
      </w:r>
      <w:proofErr w:type="spellStart"/>
      <w:r w:rsidRPr="00F33EBB">
        <w:rPr>
          <w:rFonts w:ascii="Times New Roman" w:hAnsi="Times New Roman" w:cs="Times New Roman"/>
          <w:color w:val="000000" w:themeColor="text1"/>
          <w:sz w:val="16"/>
          <w:szCs w:val="16"/>
        </w:rPr>
        <w:t>металлотрест</w:t>
      </w:r>
      <w:proofErr w:type="spellEnd"/>
      <w:r w:rsidRPr="00F33EBB">
        <w:rPr>
          <w:rFonts w:ascii="Times New Roman" w:hAnsi="Times New Roman" w:cs="Times New Roman"/>
          <w:color w:val="000000" w:themeColor="text1"/>
          <w:sz w:val="16"/>
          <w:szCs w:val="16"/>
        </w:rPr>
        <w:t xml:space="preserve"> к 1 октября 1926 г. повысил отпускную свою цену на ножи столовые с 12 руб. 52 коп. за дюжину до 14 руб. 45 коп., или на 15,4%.</w:t>
      </w:r>
    </w:p>
    <w:p w14:paraId="263471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Всесоюзный металлургический синдикат к 1 октября 1926 г. Повысил свои отпускные цены на тазы эмалированные 40 с/м с 1 руб. 41 коп. до 1 руб. 56 коп. и на кастрюли эмалированные 22 с/м с 1 руб. 30 коп. до 1 руб. 45 коп., или на 10,8%.</w:t>
      </w:r>
    </w:p>
    <w:p w14:paraId="44FDD7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w:t>
      </w:r>
      <w:proofErr w:type="spellStart"/>
      <w:r w:rsidRPr="00F33EBB">
        <w:rPr>
          <w:rFonts w:ascii="Times New Roman" w:hAnsi="Times New Roman" w:cs="Times New Roman"/>
          <w:color w:val="000000" w:themeColor="text1"/>
          <w:sz w:val="16"/>
          <w:szCs w:val="16"/>
        </w:rPr>
        <w:t>Госпромцветмет</w:t>
      </w:r>
      <w:proofErr w:type="spellEnd"/>
      <w:r w:rsidRPr="00F33EBB">
        <w:rPr>
          <w:rFonts w:ascii="Times New Roman" w:hAnsi="Times New Roman" w:cs="Times New Roman"/>
          <w:color w:val="000000" w:themeColor="text1"/>
          <w:sz w:val="16"/>
          <w:szCs w:val="16"/>
        </w:rPr>
        <w:t xml:space="preserve"> в октябре 1926 г. повысил свою отпускную цену на керосиновые кухни № 1 с 7 руб. до 7 руб. 50 коп. за штуку, или на 7,1%.</w:t>
      </w:r>
    </w:p>
    <w:p w14:paraId="5937AB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Цементная промышленность</w:t>
      </w:r>
    </w:p>
    <w:p w14:paraId="47A94A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w:t>
      </w:r>
      <w:proofErr w:type="spellStart"/>
      <w:r w:rsidRPr="00F33EBB">
        <w:rPr>
          <w:rFonts w:ascii="Times New Roman" w:hAnsi="Times New Roman" w:cs="Times New Roman"/>
          <w:color w:val="000000" w:themeColor="text1"/>
          <w:sz w:val="16"/>
          <w:szCs w:val="16"/>
        </w:rPr>
        <w:t>Цемтрест</w:t>
      </w:r>
      <w:proofErr w:type="spellEnd"/>
      <w:r w:rsidRPr="00F33EBB">
        <w:rPr>
          <w:rFonts w:ascii="Times New Roman" w:hAnsi="Times New Roman" w:cs="Times New Roman"/>
          <w:color w:val="000000" w:themeColor="text1"/>
          <w:sz w:val="16"/>
          <w:szCs w:val="16"/>
        </w:rPr>
        <w:t xml:space="preserve"> за период 1 октября 1925 г.— 1 октября 1926 г. Повысил отпускную цену на цемент </w:t>
      </w:r>
      <w:proofErr w:type="spellStart"/>
      <w:r w:rsidRPr="00F33EBB">
        <w:rPr>
          <w:rFonts w:ascii="Times New Roman" w:hAnsi="Times New Roman" w:cs="Times New Roman"/>
          <w:color w:val="000000" w:themeColor="text1"/>
          <w:sz w:val="16"/>
          <w:szCs w:val="16"/>
        </w:rPr>
        <w:t>Сапроновского</w:t>
      </w:r>
      <w:proofErr w:type="spellEnd"/>
      <w:r w:rsidRPr="00F33EBB">
        <w:rPr>
          <w:rFonts w:ascii="Times New Roman" w:hAnsi="Times New Roman" w:cs="Times New Roman"/>
          <w:color w:val="000000" w:themeColor="text1"/>
          <w:sz w:val="16"/>
          <w:szCs w:val="16"/>
        </w:rPr>
        <w:t xml:space="preserve"> завода с 5 руб. 90 коп. до 6 руб. 15 коп. за бочку, или на 4,3% (аналогично повышение и на других заводах треста).</w:t>
      </w:r>
    </w:p>
    <w:p w14:paraId="44A05A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 </w:t>
      </w:r>
      <w:proofErr w:type="spellStart"/>
      <w:r w:rsidRPr="00F33EBB">
        <w:rPr>
          <w:rFonts w:ascii="Times New Roman" w:hAnsi="Times New Roman" w:cs="Times New Roman"/>
          <w:color w:val="000000" w:themeColor="text1"/>
          <w:sz w:val="16"/>
          <w:szCs w:val="16"/>
        </w:rPr>
        <w:t>Новросцемтрест</w:t>
      </w:r>
      <w:proofErr w:type="spellEnd"/>
      <w:r w:rsidRPr="00F33EBB">
        <w:rPr>
          <w:rFonts w:ascii="Times New Roman" w:hAnsi="Times New Roman" w:cs="Times New Roman"/>
          <w:color w:val="000000" w:themeColor="text1"/>
          <w:sz w:val="16"/>
          <w:szCs w:val="16"/>
        </w:rPr>
        <w:t xml:space="preserve"> за период с 1 октября 25 г. — 1 октября 26 г. Повысил отпускную цену на цемент с 4 руб. 40 коп. за бочку до 4 руб. 85 коп. за бочку франко-вагон ст. отправления, т.е. на 11%.</w:t>
      </w:r>
    </w:p>
    <w:p w14:paraId="56C753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Лесная промышленность</w:t>
      </w:r>
    </w:p>
    <w:p w14:paraId="37E661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Волга-Ока-Лес имел отпускную цену на пиломатериалы: 1 октября 25-го года в 95 коп. на </w:t>
      </w:r>
      <w:proofErr w:type="spellStart"/>
      <w:r w:rsidRPr="00F33EBB">
        <w:rPr>
          <w:rFonts w:ascii="Times New Roman" w:hAnsi="Times New Roman" w:cs="Times New Roman"/>
          <w:color w:val="000000" w:themeColor="text1"/>
          <w:sz w:val="16"/>
          <w:szCs w:val="16"/>
        </w:rPr>
        <w:t>кубо</w:t>
      </w:r>
      <w:proofErr w:type="spellEnd"/>
      <w:r w:rsidRPr="00F33EBB">
        <w:rPr>
          <w:rFonts w:ascii="Times New Roman" w:hAnsi="Times New Roman" w:cs="Times New Roman"/>
          <w:color w:val="000000" w:themeColor="text1"/>
          <w:sz w:val="16"/>
          <w:szCs w:val="16"/>
        </w:rPr>
        <w:t>-фут 1-го сорта, а 1 октября 26-го года — 1 руб. 01 коп., т.е. повышение на 6%.</w:t>
      </w:r>
    </w:p>
    <w:p w14:paraId="1C457A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Трест </w:t>
      </w:r>
      <w:proofErr w:type="spellStart"/>
      <w:r w:rsidRPr="00F33EBB">
        <w:rPr>
          <w:rFonts w:ascii="Times New Roman" w:hAnsi="Times New Roman" w:cs="Times New Roman"/>
          <w:color w:val="000000" w:themeColor="text1"/>
          <w:sz w:val="16"/>
          <w:szCs w:val="16"/>
        </w:rPr>
        <w:t>Пензлес</w:t>
      </w:r>
      <w:proofErr w:type="spellEnd"/>
      <w:r w:rsidRPr="00F33EBB">
        <w:rPr>
          <w:rFonts w:ascii="Times New Roman" w:hAnsi="Times New Roman" w:cs="Times New Roman"/>
          <w:color w:val="000000" w:themeColor="text1"/>
          <w:sz w:val="16"/>
          <w:szCs w:val="16"/>
        </w:rPr>
        <w:t xml:space="preserve"> имел отпускную цену на пиломатериалы: 1 октября 25-го года — 1 руб. 12 коп. за </w:t>
      </w:r>
      <w:proofErr w:type="spellStart"/>
      <w:r w:rsidRPr="00F33EBB">
        <w:rPr>
          <w:rFonts w:ascii="Times New Roman" w:hAnsi="Times New Roman" w:cs="Times New Roman"/>
          <w:color w:val="000000" w:themeColor="text1"/>
          <w:sz w:val="16"/>
          <w:szCs w:val="16"/>
        </w:rPr>
        <w:t>кубо</w:t>
      </w:r>
      <w:proofErr w:type="spellEnd"/>
      <w:r w:rsidRPr="00F33EBB">
        <w:rPr>
          <w:rFonts w:ascii="Times New Roman" w:hAnsi="Times New Roman" w:cs="Times New Roman"/>
          <w:color w:val="000000" w:themeColor="text1"/>
          <w:sz w:val="16"/>
          <w:szCs w:val="16"/>
        </w:rPr>
        <w:t>-фут 1-го сорта, а 1 октября 26-го года — 1 руб. 32 коп., т.е. повышение на 16%.</w:t>
      </w:r>
    </w:p>
    <w:p w14:paraId="307F66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 Жировая промышленность</w:t>
      </w:r>
    </w:p>
    <w:p w14:paraId="2283BD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w:t>
      </w:r>
      <w:proofErr w:type="spellStart"/>
      <w:r w:rsidRPr="00F33EBB">
        <w:rPr>
          <w:rFonts w:ascii="Times New Roman" w:hAnsi="Times New Roman" w:cs="Times New Roman"/>
          <w:color w:val="000000" w:themeColor="text1"/>
          <w:sz w:val="16"/>
          <w:szCs w:val="16"/>
        </w:rPr>
        <w:t>Масложирсиндикат</w:t>
      </w:r>
      <w:proofErr w:type="spellEnd"/>
      <w:r w:rsidRPr="00F33EBB">
        <w:rPr>
          <w:rFonts w:ascii="Times New Roman" w:hAnsi="Times New Roman" w:cs="Times New Roman"/>
          <w:color w:val="000000" w:themeColor="text1"/>
          <w:sz w:val="16"/>
          <w:szCs w:val="16"/>
        </w:rPr>
        <w:t xml:space="preserve"> отпускал хозяйственное мыло до февраля 1926 г. мраморное по 33 коп. за кило и ядровое — 40 коп.; после февраля 26-го года мраморное — 39 коп. и ядровое — 49,52 коп. с 1 декабря 26-го года </w:t>
      </w:r>
      <w:proofErr w:type="spellStart"/>
      <w:r w:rsidRPr="00F33EBB">
        <w:rPr>
          <w:rFonts w:ascii="Times New Roman" w:hAnsi="Times New Roman" w:cs="Times New Roman"/>
          <w:color w:val="000000" w:themeColor="text1"/>
          <w:sz w:val="16"/>
          <w:szCs w:val="16"/>
        </w:rPr>
        <w:t>Масложирсиндикат</w:t>
      </w:r>
      <w:proofErr w:type="spellEnd"/>
      <w:r w:rsidRPr="00F33EBB">
        <w:rPr>
          <w:rFonts w:ascii="Times New Roman" w:hAnsi="Times New Roman" w:cs="Times New Roman"/>
          <w:color w:val="000000" w:themeColor="text1"/>
          <w:sz w:val="16"/>
          <w:szCs w:val="16"/>
        </w:rPr>
        <w:t xml:space="preserve"> отпускает мраморное мыло по 44 коп., а ядровое по 54 коп. за килограмм; таким образом за указанный период отпускные цены на мыло в </w:t>
      </w:r>
      <w:proofErr w:type="spellStart"/>
      <w:r w:rsidRPr="00F33EBB">
        <w:rPr>
          <w:rFonts w:ascii="Times New Roman" w:hAnsi="Times New Roman" w:cs="Times New Roman"/>
          <w:color w:val="000000" w:themeColor="text1"/>
          <w:sz w:val="16"/>
          <w:szCs w:val="16"/>
        </w:rPr>
        <w:t>Масложирсиндикате</w:t>
      </w:r>
      <w:proofErr w:type="spellEnd"/>
      <w:r w:rsidRPr="00F33EBB">
        <w:rPr>
          <w:rFonts w:ascii="Times New Roman" w:hAnsi="Times New Roman" w:cs="Times New Roman"/>
          <w:color w:val="000000" w:themeColor="text1"/>
          <w:sz w:val="16"/>
          <w:szCs w:val="16"/>
        </w:rPr>
        <w:t xml:space="preserve"> повышены на 33% по мраморному и 35% по ядровому.</w:t>
      </w:r>
    </w:p>
    <w:p w14:paraId="330B01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Аналогичное повышение цен произошло и у всех трестов жировой промышленности (Ленинградский, Нижегородский и Казанский завод).</w:t>
      </w:r>
    </w:p>
    <w:p w14:paraId="484144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перечисленных товаров, где повышение цен имело место по причинам, зависящим от промышленности, можно указать еще на резиновую промышленность (галоши), чайную, махорочную, где повышение цен произошло вследствие увеличения размера акциза, и соляную и другие отрасли промышленности, цены на продукцию коих также возросли вследствие повышения железнодорожных тарифов.</w:t>
      </w:r>
    </w:p>
    <w:p w14:paraId="0AE42C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Поэтому </w:t>
      </w:r>
      <w:proofErr w:type="spellStart"/>
      <w:r w:rsidRPr="00F33EBB">
        <w:rPr>
          <w:rFonts w:ascii="Times New Roman" w:hAnsi="Times New Roman" w:cs="Times New Roman"/>
          <w:color w:val="000000" w:themeColor="text1"/>
          <w:sz w:val="16"/>
          <w:szCs w:val="16"/>
        </w:rPr>
        <w:t>Мосгубвнуторг</w:t>
      </w:r>
      <w:proofErr w:type="spellEnd"/>
      <w:r w:rsidRPr="00F33EBB">
        <w:rPr>
          <w:rFonts w:ascii="Times New Roman" w:hAnsi="Times New Roman" w:cs="Times New Roman"/>
          <w:color w:val="000000" w:themeColor="text1"/>
          <w:sz w:val="16"/>
          <w:szCs w:val="16"/>
        </w:rPr>
        <w:t xml:space="preserve"> находит, что для закрепления достигнутых результатов и получения дальнейших успехов в деле снижения розничных цен наряду с работой по уменьшению торговых расходов и рационализации товаропроводящего аппарата необходимо принять следующие меры в отношении отпускных оптовых цен промышленности.</w:t>
      </w:r>
    </w:p>
    <w:p w14:paraId="6E97C7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Воспретить всем без исключения государственным промышленным организациям и их торговым объединениям — синдикатам (в том числе и вырабатывающим нерегулируемые до сих пор товары) повышать цены действующие, фактические, отпускные, оптовые цены без специального разрешения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(а по линии местной промышленности — соответствующих органов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w:t>
      </w:r>
    </w:p>
    <w:p w14:paraId="4FD541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Отменить все повышения фактических, оптовых, отпускных цен промышленности, имевшие место с 1 мая 1926 г. (критическая дата комиссии по снижению розничных цен).</w:t>
      </w:r>
    </w:p>
    <w:p w14:paraId="434531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Приступить к систематической работе по снижению оптовых отпускных цен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по примеру снижения таковых в сахарной промышленности, обусловливая это снижение обязательным доведением этой разницы до потребителя, как в городе, так и в деревне.</w:t>
      </w:r>
    </w:p>
    <w:p w14:paraId="50997E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Завед</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Мосгубвнуторгом</w:t>
      </w:r>
      <w:proofErr w:type="spellEnd"/>
      <w:r w:rsidRPr="00F33EBB">
        <w:rPr>
          <w:rFonts w:ascii="Times New Roman" w:hAnsi="Times New Roman" w:cs="Times New Roman"/>
          <w:color w:val="000000" w:themeColor="text1"/>
          <w:sz w:val="16"/>
          <w:szCs w:val="16"/>
        </w:rPr>
        <w:t xml:space="preserve"> Хорьков</w:t>
      </w:r>
    </w:p>
    <w:p w14:paraId="2B961A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5</w:t>
      </w:r>
    </w:p>
    <w:p w14:paraId="3889A7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Движение накидок в розничной торговле по СССР на отпускную цену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за 1923—1926 гг.</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96"/>
        <w:gridCol w:w="2099"/>
        <w:gridCol w:w="1965"/>
        <w:gridCol w:w="2289"/>
        <w:gridCol w:w="2673"/>
      </w:tblGrid>
      <w:tr w:rsidR="00F33EBB" w:rsidRPr="00F33EBB" w14:paraId="74A625F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3E7E4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0F51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65D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апреля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25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Среди, май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6EC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Среди, ноябрь 1926 г.</w:t>
            </w:r>
          </w:p>
        </w:tc>
      </w:tr>
      <w:tr w:rsidR="00F33EBB" w:rsidRPr="00F33EBB" w14:paraId="58E666F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50A61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C61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9A4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EDE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7BA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7,4</w:t>
            </w:r>
          </w:p>
        </w:tc>
      </w:tr>
      <w:tr w:rsidR="00F33EBB" w:rsidRPr="00F33EBB" w14:paraId="23EDA02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A0A2F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522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FAF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D32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BC5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88,4</w:t>
            </w:r>
          </w:p>
        </w:tc>
      </w:tr>
      <w:tr w:rsidR="00F33EBB" w:rsidRPr="00F33EBB" w14:paraId="335091C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E2699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50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103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BE1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310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43,3</w:t>
            </w:r>
          </w:p>
        </w:tc>
      </w:tr>
      <w:tr w:rsidR="00F33EBB" w:rsidRPr="00F33EBB" w14:paraId="55C1463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4F645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26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511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D49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DDA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48,1</w:t>
            </w:r>
          </w:p>
        </w:tc>
      </w:tr>
      <w:tr w:rsidR="00F33EBB" w:rsidRPr="00F33EBB" w14:paraId="6823989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2AF44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1CC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F7C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1D6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67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69,9</w:t>
            </w:r>
          </w:p>
        </w:tc>
      </w:tr>
      <w:tr w:rsidR="00F33EBB" w:rsidRPr="00F33EBB" w14:paraId="59863C2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A0B2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EE3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CFB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612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C40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59,3</w:t>
            </w:r>
          </w:p>
        </w:tc>
      </w:tr>
      <w:tr w:rsidR="00F33EBB" w:rsidRPr="00F33EBB" w14:paraId="2C3E1EC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DBE0A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EB4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2CA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369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E16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74,1</w:t>
            </w:r>
          </w:p>
        </w:tc>
      </w:tr>
      <w:tr w:rsidR="00F33EBB" w:rsidRPr="00F33EBB" w14:paraId="35BE05C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62E88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63DD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F1E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98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424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26,4</w:t>
            </w:r>
          </w:p>
        </w:tc>
      </w:tr>
      <w:tr w:rsidR="00F33EBB" w:rsidRPr="00F33EBB" w14:paraId="4DECA17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5EFAA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DE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6FF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C33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7F9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24,5</w:t>
            </w:r>
          </w:p>
        </w:tc>
      </w:tr>
    </w:tbl>
    <w:p w14:paraId="09FA2E7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6</w:t>
      </w:r>
    </w:p>
    <w:p w14:paraId="5DD455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Проценты накидки на московскую государственную оптовую цену в розничной торговле в Москве</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5"/>
        <w:gridCol w:w="945"/>
        <w:gridCol w:w="731"/>
        <w:gridCol w:w="870"/>
        <w:gridCol w:w="883"/>
        <w:gridCol w:w="945"/>
        <w:gridCol w:w="731"/>
        <w:gridCol w:w="870"/>
        <w:gridCol w:w="883"/>
        <w:gridCol w:w="945"/>
        <w:gridCol w:w="731"/>
        <w:gridCol w:w="870"/>
        <w:gridCol w:w="883"/>
      </w:tblGrid>
      <w:tr w:rsidR="00F33EBB" w:rsidRPr="00F33EBB" w14:paraId="01222B3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F349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148A9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Госторговля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B9EC7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Кооперация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5524B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Частная торговля</w:t>
            </w:r>
          </w:p>
        </w:tc>
      </w:tr>
      <w:tr w:rsidR="00F33EBB" w:rsidRPr="00F33EBB" w14:paraId="0BB7766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6E1B8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8B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D2F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3A1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A1E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0A4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818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26D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1F5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C95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65F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C44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E83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ноябрь 1926 г.</w:t>
            </w:r>
          </w:p>
        </w:tc>
      </w:tr>
      <w:tr w:rsidR="00F33EBB" w:rsidRPr="00F33EBB" w14:paraId="6DC69D3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84602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Сахарный песок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3F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D5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85C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A86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8F7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72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D74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83D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A7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A23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F241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B26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w:t>
            </w:r>
          </w:p>
        </w:tc>
      </w:tr>
      <w:tr w:rsidR="00F33EBB" w:rsidRPr="00F33EBB" w14:paraId="3CFC5C0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8980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DFE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B5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608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E35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7E0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4FD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6B3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9E8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246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BD1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F95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F59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90,4</w:t>
            </w:r>
          </w:p>
        </w:tc>
      </w:tr>
      <w:tr w:rsidR="00F33EBB" w:rsidRPr="00F33EBB" w14:paraId="3E967C1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6279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Махорка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62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2A1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78B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76D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702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A33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F9B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E30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9B6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8D4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88A7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FE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30,7</w:t>
            </w:r>
          </w:p>
        </w:tc>
      </w:tr>
    </w:tbl>
    <w:p w14:paraId="2E247E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5"/>
        <w:gridCol w:w="981"/>
        <w:gridCol w:w="767"/>
        <w:gridCol w:w="906"/>
        <w:gridCol w:w="919"/>
        <w:gridCol w:w="982"/>
        <w:gridCol w:w="768"/>
        <w:gridCol w:w="907"/>
        <w:gridCol w:w="920"/>
        <w:gridCol w:w="982"/>
        <w:gridCol w:w="768"/>
        <w:gridCol w:w="907"/>
        <w:gridCol w:w="920"/>
      </w:tblGrid>
      <w:tr w:rsidR="00F33EBB" w:rsidRPr="00F33EBB" w14:paraId="4581A909"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9136B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9220E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Госторговля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A9D50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Кооперация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03327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Частная торговля</w:t>
            </w:r>
          </w:p>
        </w:tc>
      </w:tr>
      <w:tr w:rsidR="00F33EBB" w:rsidRPr="00F33EBB" w14:paraId="05C9A37E"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1A3EA3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01056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B03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2CD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CF1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E54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228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268B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94A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ноябрь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2F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октябрь 1923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ADD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март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76F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апрель 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A1D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ноябрь 1926 г.</w:t>
            </w:r>
          </w:p>
        </w:tc>
      </w:tr>
      <w:tr w:rsidR="00F33EBB" w:rsidRPr="00F33EBB" w14:paraId="1FFDE52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91C07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Спички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239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3A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B09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5BA0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E03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A22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81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B4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F97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4127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63C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359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r>
      <w:tr w:rsidR="00F33EBB" w:rsidRPr="00F33EBB" w14:paraId="3F41901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A4CF7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Керосин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131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99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12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5F4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4F1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351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C36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F8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E48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DD1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DBF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CD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26,8</w:t>
            </w:r>
          </w:p>
        </w:tc>
      </w:tr>
      <w:tr w:rsidR="00F33EBB" w:rsidRPr="00F33EBB" w14:paraId="2297B8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14167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Гвозди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497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713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D29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AFF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B83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0CF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328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D01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451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A2B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46B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73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93,6</w:t>
            </w:r>
          </w:p>
        </w:tc>
      </w:tr>
      <w:tr w:rsidR="00F33EBB" w:rsidRPr="00F33EBB" w14:paraId="14722F3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18DEB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Ситец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1C7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509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024B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DDC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10C0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F8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C20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65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A54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5C7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241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85B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w:t>
            </w:r>
          </w:p>
        </w:tc>
      </w:tr>
    </w:tbl>
    <w:p w14:paraId="7B8A98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7</w:t>
      </w:r>
    </w:p>
    <w:p w14:paraId="0EF88F6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Справка </w:t>
      </w:r>
      <w:proofErr w:type="spellStart"/>
      <w:r w:rsidRPr="00F33EBB">
        <w:rPr>
          <w:rFonts w:ascii="Times New Roman" w:hAnsi="Times New Roman" w:cs="Times New Roman"/>
          <w:color w:val="000000" w:themeColor="text1"/>
          <w:sz w:val="16"/>
          <w:szCs w:val="16"/>
        </w:rPr>
        <w:t>информотдела</w:t>
      </w:r>
      <w:proofErr w:type="spellEnd"/>
      <w:r w:rsidRPr="00F33EBB">
        <w:rPr>
          <w:rFonts w:ascii="Times New Roman" w:hAnsi="Times New Roman" w:cs="Times New Roman"/>
          <w:color w:val="000000" w:themeColor="text1"/>
          <w:sz w:val="16"/>
          <w:szCs w:val="16"/>
        </w:rPr>
        <w:t xml:space="preserve"> ЦК от 8 января 1927 г. о работе парторганизаций по снижению розничных цен в связи с директивами ЦК весной и летом 1926 г.</w:t>
      </w:r>
    </w:p>
    <w:p w14:paraId="70A24A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Внимание комитетов к вопросу. Характер и содержание директив</w:t>
      </w:r>
    </w:p>
    <w:p w14:paraId="1D0AE9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[Внимание </w:t>
      </w:r>
      <w:proofErr w:type="spellStart"/>
      <w:r w:rsidRPr="00F33EBB">
        <w:rPr>
          <w:rFonts w:ascii="Times New Roman" w:hAnsi="Times New Roman" w:cs="Times New Roman"/>
          <w:color w:val="000000" w:themeColor="text1"/>
          <w:sz w:val="16"/>
          <w:szCs w:val="16"/>
        </w:rPr>
        <w:t>парткомитетов</w:t>
      </w:r>
      <w:proofErr w:type="spellEnd"/>
      <w:r w:rsidRPr="00F33EBB">
        <w:rPr>
          <w:rFonts w:ascii="Times New Roman" w:hAnsi="Times New Roman" w:cs="Times New Roman"/>
          <w:color w:val="000000" w:themeColor="text1"/>
          <w:sz w:val="16"/>
          <w:szCs w:val="16"/>
        </w:rPr>
        <w:t xml:space="preserve"> к работе по снижению розничных цен вполне достаточно.]</w:t>
      </w:r>
    </w:p>
    <w:p w14:paraId="46A65A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материалов, поступивших по этому вопросу от 84 партийных комитетов, видно, что все они (без исключения) специально (в целом) обсуждали вопрос о снижении розничных цен, причем большая часть их ставила вопрос на обсуждение по несколько раз. Так обсуждали вопрос:</w:t>
      </w:r>
    </w:p>
    <w:p w14:paraId="76E29EB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раз — 36 парткомов</w:t>
      </w:r>
    </w:p>
    <w:p w14:paraId="6EF10BB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раза — 27 парткомов</w:t>
      </w:r>
    </w:p>
    <w:p w14:paraId="305BF9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раза — 13 парткомов</w:t>
      </w:r>
    </w:p>
    <w:p w14:paraId="536C36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4 до 8 раз — 8 парткомов.</w:t>
      </w:r>
    </w:p>
    <w:p w14:paraId="797049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(Перечень комитетов, время обсуждения и количество раз, когда вопрос ставился в целом, см. приложение № 1)*. (*См. приложение 8.)</w:t>
      </w:r>
    </w:p>
    <w:p w14:paraId="63D156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Особенно комитеты сосредоточивают свое внимание на вопросах розничных цен после майской директивы (телеграммы) ЦК: в течение мая-июля на местах идет обсуждение этого вопроса. В течение августа-сентября внимание </w:t>
      </w:r>
      <w:proofErr w:type="spellStart"/>
      <w:r w:rsidRPr="00F33EBB">
        <w:rPr>
          <w:rFonts w:ascii="Times New Roman" w:hAnsi="Times New Roman" w:cs="Times New Roman"/>
          <w:color w:val="000000" w:themeColor="text1"/>
          <w:sz w:val="16"/>
          <w:szCs w:val="16"/>
        </w:rPr>
        <w:t>парткомитетов</w:t>
      </w:r>
      <w:proofErr w:type="spellEnd"/>
      <w:r w:rsidRPr="00F33EBB">
        <w:rPr>
          <w:rFonts w:ascii="Times New Roman" w:hAnsi="Times New Roman" w:cs="Times New Roman"/>
          <w:color w:val="000000" w:themeColor="text1"/>
          <w:sz w:val="16"/>
          <w:szCs w:val="16"/>
        </w:rPr>
        <w:t xml:space="preserve"> несколько снижается и в октябре (после сентябрьской директивы ЦК) вновь растет. Данные о количестве рассмотренных комитетами вопросов таковы:</w:t>
      </w:r>
    </w:p>
    <w:p w14:paraId="70E99B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 6 вопросов</w:t>
      </w:r>
    </w:p>
    <w:p w14:paraId="4D09CA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мае — 25 вопросов</w:t>
      </w:r>
    </w:p>
    <w:p w14:paraId="0BB60C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июне — 28 вопросов</w:t>
      </w:r>
    </w:p>
    <w:p w14:paraId="620DC8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августе — 17 вопросов</w:t>
      </w:r>
    </w:p>
    <w:p w14:paraId="45DE74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сентябре — 15 вопросов</w:t>
      </w:r>
    </w:p>
    <w:p w14:paraId="021F02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октябре — 32 вопроса</w:t>
      </w:r>
    </w:p>
    <w:p w14:paraId="7ABD87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ноябре — 11 вопросов.</w:t>
      </w:r>
    </w:p>
    <w:p w14:paraId="540690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первый период (апрель — июнь) директивы парткомов в своем большинстве сводятся к организации комиссий по снижению розничных цен и к даче этим комиссиям основных, направляющих работу указаний.</w:t>
      </w:r>
    </w:p>
    <w:p w14:paraId="1AEC2D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последующие месяцы комитеты заслушивают первые доклады комиссий и вносят уже конкретные решения, исправляющие работы комиссий и намечающие практические мероприятия в работе по снижению цен.</w:t>
      </w:r>
    </w:p>
    <w:p w14:paraId="718E1B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наконец, директивы парткомов, данные в последние месяцы, носят уже характер проверки выполнения кооперативными и торгующими организациями ранее данных им указаний.</w:t>
      </w:r>
    </w:p>
    <w:p w14:paraId="73B727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Содержание директив </w:t>
      </w:r>
      <w:proofErr w:type="spellStart"/>
      <w:r w:rsidRPr="00F33EBB">
        <w:rPr>
          <w:rFonts w:ascii="Times New Roman" w:hAnsi="Times New Roman" w:cs="Times New Roman"/>
          <w:color w:val="000000" w:themeColor="text1"/>
          <w:sz w:val="16"/>
          <w:szCs w:val="16"/>
        </w:rPr>
        <w:t>парткомитетов</w:t>
      </w:r>
      <w:proofErr w:type="spellEnd"/>
      <w:r w:rsidRPr="00F33EBB">
        <w:rPr>
          <w:rFonts w:ascii="Times New Roman" w:hAnsi="Times New Roman" w:cs="Times New Roman"/>
          <w:color w:val="000000" w:themeColor="text1"/>
          <w:sz w:val="16"/>
          <w:szCs w:val="16"/>
        </w:rPr>
        <w:t xml:space="preserve"> в основном сводится к следующему:</w:t>
      </w:r>
    </w:p>
    <w:p w14:paraId="547568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 Общие указания о необходимости дальнейшей систематической и планомерной работы по снижению цен.</w:t>
      </w:r>
    </w:p>
    <w:p w14:paraId="372F13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Практические предложения, направленные к осуществлению постановления СТО о 10% снижении розничных цен, в том числе директивы:</w:t>
      </w:r>
    </w:p>
    <w:p w14:paraId="2401C6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о снижении наценок на товары;</w:t>
      </w:r>
    </w:p>
    <w:p w14:paraId="732ED7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об упрощении и удешевлении аппарата;</w:t>
      </w:r>
    </w:p>
    <w:p w14:paraId="66FCD4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 снижении накладных расходов;</w:t>
      </w:r>
    </w:p>
    <w:p w14:paraId="0C63D2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о практической проверке работы по снижению цен в низовых торговых звеньях (обследование первичных кооперативов и т.п.);</w:t>
      </w:r>
    </w:p>
    <w:p w14:paraId="6C8E8B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об усилении контроля за деятельностью торговых органов;</w:t>
      </w:r>
    </w:p>
    <w:p w14:paraId="33811C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о мерах воздействия на частный рынок с целью вовлечь в работу по снижению;</w:t>
      </w:r>
    </w:p>
    <w:p w14:paraId="7B3E66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 о дальнейшей рационализации товаропроводящей сети (сокращение промежуточных звеньев, организация транспорта, улучшение хранения товаров и т.п.).</w:t>
      </w:r>
    </w:p>
    <w:p w14:paraId="23F944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Директивы о вовлечении в кампанию широких рабоче-крестьянских масс путем организации соответствующей работы общественных организаций (профсоюзов, кооперации, советов, женских организаций, рабселькоров) и усиления деятельности печати.</w:t>
      </w:r>
    </w:p>
    <w:p w14:paraId="2CC2A7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Вовлечение масс в кампанию</w:t>
      </w:r>
    </w:p>
    <w:p w14:paraId="4294F9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Эта задача — вовлечение широких рабочих и крестьянских масс в кампанию снижения розничных цен — является одной из основных директив, даваемых </w:t>
      </w:r>
      <w:proofErr w:type="spellStart"/>
      <w:r w:rsidRPr="00F33EBB">
        <w:rPr>
          <w:rFonts w:ascii="Times New Roman" w:hAnsi="Times New Roman" w:cs="Times New Roman"/>
          <w:color w:val="000000" w:themeColor="text1"/>
          <w:sz w:val="16"/>
          <w:szCs w:val="16"/>
        </w:rPr>
        <w:t>парткомитетами</w:t>
      </w:r>
      <w:proofErr w:type="spellEnd"/>
      <w:r w:rsidRPr="00F33EBB">
        <w:rPr>
          <w:rFonts w:ascii="Times New Roman" w:hAnsi="Times New Roman" w:cs="Times New Roman"/>
          <w:color w:val="000000" w:themeColor="text1"/>
          <w:sz w:val="16"/>
          <w:szCs w:val="16"/>
        </w:rPr>
        <w:t xml:space="preserve"> советским, профессиональным и кооперативным организациям.</w:t>
      </w:r>
    </w:p>
    <w:p w14:paraId="682E3F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Практические предложения парткомов в этой области таковы:</w:t>
      </w:r>
    </w:p>
    <w:p w14:paraId="514F49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Профорганам вести широкую разъяснительную кампанию о значении снижения цен, добиваясь активного участия рабочих масс в практической работе по снижению цен, в частности:</w:t>
      </w:r>
    </w:p>
    <w:p w14:paraId="69CDA8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принять меры к оживлению работы </w:t>
      </w:r>
      <w:proofErr w:type="spellStart"/>
      <w:r w:rsidRPr="00F33EBB">
        <w:rPr>
          <w:rFonts w:ascii="Times New Roman" w:hAnsi="Times New Roman" w:cs="Times New Roman"/>
          <w:color w:val="000000" w:themeColor="text1"/>
          <w:sz w:val="16"/>
          <w:szCs w:val="16"/>
        </w:rPr>
        <w:t>экономкомиссий</w:t>
      </w:r>
      <w:proofErr w:type="spellEnd"/>
      <w:r w:rsidRPr="00F33EBB">
        <w:rPr>
          <w:rFonts w:ascii="Times New Roman" w:hAnsi="Times New Roman" w:cs="Times New Roman"/>
          <w:color w:val="000000" w:themeColor="text1"/>
          <w:sz w:val="16"/>
          <w:szCs w:val="16"/>
        </w:rPr>
        <w:t>,</w:t>
      </w:r>
    </w:p>
    <w:p w14:paraId="11C4A2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ставить соответствующие вопросы на рабочих собраниях,</w:t>
      </w:r>
    </w:p>
    <w:p w14:paraId="3FAAC2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сосредоточить на вопросах снижения розничных цен внимание низовых профорганов.</w:t>
      </w:r>
    </w:p>
    <w:p w14:paraId="14E14F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Фракциям </w:t>
      </w:r>
      <w:proofErr w:type="spellStart"/>
      <w:r w:rsidRPr="00F33EBB">
        <w:rPr>
          <w:rFonts w:ascii="Times New Roman" w:hAnsi="Times New Roman" w:cs="Times New Roman"/>
          <w:color w:val="000000" w:themeColor="text1"/>
          <w:sz w:val="16"/>
          <w:szCs w:val="16"/>
        </w:rPr>
        <w:t>коопорганов</w:t>
      </w:r>
      <w:proofErr w:type="spellEnd"/>
      <w:r w:rsidRPr="00F33EBB">
        <w:rPr>
          <w:rFonts w:ascii="Times New Roman" w:hAnsi="Times New Roman" w:cs="Times New Roman"/>
          <w:color w:val="000000" w:themeColor="text1"/>
          <w:sz w:val="16"/>
          <w:szCs w:val="16"/>
        </w:rPr>
        <w:t xml:space="preserve"> привлекать к участию в кампании широкие слои кооперированного населения, в частности, оживить работу лавочных комиссий.</w:t>
      </w:r>
    </w:p>
    <w:p w14:paraId="22B098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w:t>
      </w:r>
      <w:proofErr w:type="spellStart"/>
      <w:r w:rsidRPr="00F33EBB">
        <w:rPr>
          <w:rFonts w:ascii="Times New Roman" w:hAnsi="Times New Roman" w:cs="Times New Roman"/>
          <w:color w:val="000000" w:themeColor="text1"/>
          <w:sz w:val="16"/>
          <w:szCs w:val="16"/>
        </w:rPr>
        <w:t>Соворганам</w:t>
      </w:r>
      <w:proofErr w:type="spellEnd"/>
      <w:r w:rsidRPr="00F33EBB">
        <w:rPr>
          <w:rFonts w:ascii="Times New Roman" w:hAnsi="Times New Roman" w:cs="Times New Roman"/>
          <w:color w:val="000000" w:themeColor="text1"/>
          <w:sz w:val="16"/>
          <w:szCs w:val="16"/>
        </w:rPr>
        <w:t xml:space="preserve"> привлечь к работе членов советов и прежде всего членов торгово-кооперативных секций.</w:t>
      </w:r>
    </w:p>
    <w:p w14:paraId="6BD3B4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Привлечь к работе </w:t>
      </w:r>
      <w:proofErr w:type="spellStart"/>
      <w:r w:rsidRPr="00F33EBB">
        <w:rPr>
          <w:rFonts w:ascii="Times New Roman" w:hAnsi="Times New Roman" w:cs="Times New Roman"/>
          <w:color w:val="000000" w:themeColor="text1"/>
          <w:sz w:val="16"/>
          <w:szCs w:val="16"/>
        </w:rPr>
        <w:t>женделегатские</w:t>
      </w:r>
      <w:proofErr w:type="spellEnd"/>
      <w:r w:rsidRPr="00F33EBB">
        <w:rPr>
          <w:rFonts w:ascii="Times New Roman" w:hAnsi="Times New Roman" w:cs="Times New Roman"/>
          <w:color w:val="000000" w:themeColor="text1"/>
          <w:sz w:val="16"/>
          <w:szCs w:val="16"/>
        </w:rPr>
        <w:t xml:space="preserve"> собрания.</w:t>
      </w:r>
    </w:p>
    <w:p w14:paraId="33B25A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В максимальной степени использовать печать для мобилизации общественного мнения вокруг кампании. Сосредоточить работу рабселькоров на задачах борьбы за снижение розничных цен.</w:t>
      </w:r>
    </w:p>
    <w:p w14:paraId="5C539F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этого, в сентябре м-</w:t>
      </w:r>
      <w:proofErr w:type="spellStart"/>
      <w:r w:rsidRPr="00F33EBB">
        <w:rPr>
          <w:rFonts w:ascii="Times New Roman" w:hAnsi="Times New Roman" w:cs="Times New Roman"/>
          <w:color w:val="000000" w:themeColor="text1"/>
          <w:sz w:val="16"/>
          <w:szCs w:val="16"/>
        </w:rPr>
        <w:t>це</w:t>
      </w:r>
      <w:proofErr w:type="spellEnd"/>
      <w:r w:rsidRPr="00F33EBB">
        <w:rPr>
          <w:rFonts w:ascii="Times New Roman" w:hAnsi="Times New Roman" w:cs="Times New Roman"/>
          <w:color w:val="000000" w:themeColor="text1"/>
          <w:sz w:val="16"/>
          <w:szCs w:val="16"/>
        </w:rPr>
        <w:t xml:space="preserve"> рядом комитетов (ЛК, Саратовский, Тульский, Тверской) проводится специальная отчетная кампания кооперативных и государственных торгующих организаций перед широкими массами.</w:t>
      </w:r>
    </w:p>
    <w:p w14:paraId="0F1BEB7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на практике директива парткомов о вовлечении в кампанию масс не получила должной реализации. Недостаточное участие масс в кампании является ее существенным недостатком и причиной слабых практических результатов. Оценки комитетов:</w:t>
      </w:r>
    </w:p>
    <w:p w14:paraId="3D2409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Златоустовский окружком. «Профорганизации и широкие рабочие массы не приняли в этой работе достаточного участия. Несколько ослабло внимание государственных и кооперативных организаций» (8 сентября).</w:t>
      </w:r>
    </w:p>
    <w:p w14:paraId="2A7ADC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Саратовский горком отмечает, что было уделено «недостаточное внимание на привлечение общественного внимания со стороны широких масс в дело борьбы за снижение розничных цен» (22 ноября).</w:t>
      </w:r>
    </w:p>
    <w:p w14:paraId="4674C7F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Шахтинско</w:t>
      </w:r>
      <w:proofErr w:type="spellEnd"/>
      <w:r w:rsidRPr="00F33EBB">
        <w:rPr>
          <w:rFonts w:ascii="Times New Roman" w:hAnsi="Times New Roman" w:cs="Times New Roman"/>
          <w:color w:val="000000" w:themeColor="text1"/>
          <w:sz w:val="16"/>
          <w:szCs w:val="16"/>
        </w:rPr>
        <w:t>-Донецкий окружком констатирует «весьма слабое вовлечение широких рабочих и крестьянских масс к активному участию в этой работе» (октябрь).</w:t>
      </w:r>
    </w:p>
    <w:p w14:paraId="09270F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Результаты работы. Стремление </w:t>
      </w:r>
      <w:proofErr w:type="spellStart"/>
      <w:r w:rsidRPr="00F33EBB">
        <w:rPr>
          <w:rFonts w:ascii="Times New Roman" w:hAnsi="Times New Roman" w:cs="Times New Roman"/>
          <w:color w:val="000000" w:themeColor="text1"/>
          <w:sz w:val="16"/>
          <w:szCs w:val="16"/>
        </w:rPr>
        <w:t>торгорганизаций</w:t>
      </w:r>
      <w:proofErr w:type="spellEnd"/>
      <w:r w:rsidRPr="00F33EBB">
        <w:rPr>
          <w:rFonts w:ascii="Times New Roman" w:hAnsi="Times New Roman" w:cs="Times New Roman"/>
          <w:color w:val="000000" w:themeColor="text1"/>
          <w:sz w:val="16"/>
          <w:szCs w:val="16"/>
        </w:rPr>
        <w:t xml:space="preserve"> уклониться от выполнения директив</w:t>
      </w:r>
    </w:p>
    <w:p w14:paraId="3A8AFF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Парткомитеты</w:t>
      </w:r>
      <w:proofErr w:type="spellEnd"/>
      <w:r w:rsidRPr="00F33EBB">
        <w:rPr>
          <w:rFonts w:ascii="Times New Roman" w:hAnsi="Times New Roman" w:cs="Times New Roman"/>
          <w:color w:val="000000" w:themeColor="text1"/>
          <w:sz w:val="16"/>
          <w:szCs w:val="16"/>
        </w:rPr>
        <w:t xml:space="preserve"> в своих постановлениях констатируют, что, несмотря на достигнутые в последние месяцы некоторые успехи, директива СТО о 10% снижении розничных цен еще остается в целом невыполненной, общий темп работы слаб, в отдельных случаях наблюдается не только не снижение, но даже повышение розничных цен. Вот некоторые оценки:</w:t>
      </w:r>
    </w:p>
    <w:p w14:paraId="0184A5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Северо-Западное бюро ЦК. «Директивы центральных органов о снижении цен к 1 августа на 10% выполнены не в достаточной степени» (28 августа).</w:t>
      </w:r>
    </w:p>
    <w:p w14:paraId="58D2ED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Московский комитет. Констатировать «прекращение дальнейшего повышения цен за последние 2—3 месяца. Вместе с тем отметить чрезвычайно слабое выполнение торгующими организациями постановления СТО о снижении розничных цен на 10%» (3 августа).</w:t>
      </w:r>
    </w:p>
    <w:p w14:paraId="2EFC82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Ярославский горком. «Частичные успехи в снижении цен далеко не обеспечивают уверенности в сохранении реальной заработной платы рабочих» (2 августа).</w:t>
      </w:r>
    </w:p>
    <w:p w14:paraId="283271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Чувашский обком. «Общие результаты неудовлетворительны. Вместо понижения наблюдаются случаи повышения цен» (28 сентября).</w:t>
      </w:r>
    </w:p>
    <w:p w14:paraId="323BE7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Более поздние данные дают ту же оценку.</w:t>
      </w:r>
    </w:p>
    <w:p w14:paraId="3F271E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 КП(б)У. «Констатировать, что выявившиеся на 1 августа сравнительно удовлетворительные результаты снижения розничных цен на промтовары... были в значительной мере ослаблены в августе повышательной тенденцией...» Эта «тенденция не может быть оправдана рыночной конъюнктурой августа» (8 октября).</w:t>
      </w:r>
    </w:p>
    <w:p w14:paraId="5ABA53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Курский горком. «Работу по снижению розничных цен и результаты ее признать неудовлетворительными, особенно по линии кооперации» (28 октября).</w:t>
      </w:r>
    </w:p>
    <w:p w14:paraId="392680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Днепропетровский окружком. «Отметить, что директива СТО о снижении цен на 10% полностью еще не выполнена» (18 ноября).</w:t>
      </w:r>
    </w:p>
    <w:p w14:paraId="150F5B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Такую же оценку результатов работы дают и другие комитеты (см. приложение № 2).* (*См. приложение 9.)</w:t>
      </w:r>
    </w:p>
    <w:p w14:paraId="093101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Одной из основных причин такого положения является невыполнение торгующими организациями директив партийных организаций. Давая директивы, </w:t>
      </w:r>
      <w:proofErr w:type="spellStart"/>
      <w:r w:rsidRPr="00F33EBB">
        <w:rPr>
          <w:rFonts w:ascii="Times New Roman" w:hAnsi="Times New Roman" w:cs="Times New Roman"/>
          <w:color w:val="000000" w:themeColor="text1"/>
          <w:sz w:val="16"/>
          <w:szCs w:val="16"/>
        </w:rPr>
        <w:t>парткомитеты</w:t>
      </w:r>
      <w:proofErr w:type="spellEnd"/>
      <w:r w:rsidRPr="00F33EBB">
        <w:rPr>
          <w:rFonts w:ascii="Times New Roman" w:hAnsi="Times New Roman" w:cs="Times New Roman"/>
          <w:color w:val="000000" w:themeColor="text1"/>
          <w:sz w:val="16"/>
          <w:szCs w:val="16"/>
        </w:rPr>
        <w:t xml:space="preserve"> сталкиваются с отсутствием инициативы, с наличием пассивности, стремлением уклониться от выполнения директив партии руководящих работников </w:t>
      </w:r>
      <w:proofErr w:type="spellStart"/>
      <w:r w:rsidRPr="00F33EBB">
        <w:rPr>
          <w:rFonts w:ascii="Times New Roman" w:hAnsi="Times New Roman" w:cs="Times New Roman"/>
          <w:color w:val="000000" w:themeColor="text1"/>
          <w:sz w:val="16"/>
          <w:szCs w:val="16"/>
        </w:rPr>
        <w:t>торгорганизаций</w:t>
      </w:r>
      <w:proofErr w:type="spellEnd"/>
      <w:r w:rsidRPr="00F33EBB">
        <w:rPr>
          <w:rFonts w:ascii="Times New Roman" w:hAnsi="Times New Roman" w:cs="Times New Roman"/>
          <w:color w:val="000000" w:themeColor="text1"/>
          <w:sz w:val="16"/>
          <w:szCs w:val="16"/>
        </w:rPr>
        <w:t>.</w:t>
      </w:r>
    </w:p>
    <w:p w14:paraId="38009E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Тверской горком констатирует «недостаточное выполнение государственными и кооперативными торговыми организациями постановлений о снижении цен, а в некоторых случаях и систематическое уклонение от их проведения в жизнь» (29 сентября).</w:t>
      </w:r>
    </w:p>
    <w:p w14:paraId="0ABDB5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горком отмечает «формальное отношение отдельных торговых организаций к практическому осуществлению задачи снижения цен» (25 сентября).</w:t>
      </w:r>
    </w:p>
    <w:p w14:paraId="2AEB54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Челябинский окружком указывает на «недостаточно проявленную инициативу торговыми организациями в их проведении директив партии» (4 октября).</w:t>
      </w:r>
    </w:p>
    <w:p w14:paraId="2102FD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Такую же оценку дают и другие комитеты (см. приложение № 3)* (*См. приложение 10.). Вследствие этого </w:t>
      </w:r>
      <w:proofErr w:type="spellStart"/>
      <w:r w:rsidRPr="00F33EBB">
        <w:rPr>
          <w:rFonts w:ascii="Times New Roman" w:hAnsi="Times New Roman" w:cs="Times New Roman"/>
          <w:color w:val="000000" w:themeColor="text1"/>
          <w:sz w:val="16"/>
          <w:szCs w:val="16"/>
        </w:rPr>
        <w:t>парткомитеты</w:t>
      </w:r>
      <w:proofErr w:type="spellEnd"/>
      <w:r w:rsidRPr="00F33EBB">
        <w:rPr>
          <w:rFonts w:ascii="Times New Roman" w:hAnsi="Times New Roman" w:cs="Times New Roman"/>
          <w:color w:val="000000" w:themeColor="text1"/>
          <w:sz w:val="16"/>
          <w:szCs w:val="16"/>
        </w:rPr>
        <w:t xml:space="preserve"> вынуждены прибегать к репрессиям — вынесению предупреждений о привлечении к партийной и даже судебной ответственности всех, так или иначе уклоняющихся от выполнения директив партии.</w:t>
      </w:r>
    </w:p>
    <w:p w14:paraId="0AB8DF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 например.</w:t>
      </w:r>
    </w:p>
    <w:p w14:paraId="716AC3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Северо-Западное бюро. «Для пресечения попыток торговых организаций препятствовать проведению в жизнь установленных цен считать необходимым немедленно привлекать руководителей предприятий к судебной ответственности и предоставить уполномоченным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xml:space="preserve"> право лишать эти предприятия товарного и банковского кредита» (23 августа).</w:t>
      </w:r>
    </w:p>
    <w:p w14:paraId="27CC68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Саратовский горком поручает «фракции ГИК привлечь к ответственности лиц за невыполнение директив, в частности, Саратовский и Сердобский </w:t>
      </w:r>
      <w:proofErr w:type="spellStart"/>
      <w:r w:rsidRPr="00F33EBB">
        <w:rPr>
          <w:rFonts w:ascii="Times New Roman" w:hAnsi="Times New Roman" w:cs="Times New Roman"/>
          <w:color w:val="000000" w:themeColor="text1"/>
          <w:sz w:val="16"/>
          <w:szCs w:val="16"/>
        </w:rPr>
        <w:t>райсоюзы</w:t>
      </w:r>
      <w:proofErr w:type="spellEnd"/>
      <w:r w:rsidRPr="00F33EBB">
        <w:rPr>
          <w:rFonts w:ascii="Times New Roman" w:hAnsi="Times New Roman" w:cs="Times New Roman"/>
          <w:color w:val="000000" w:themeColor="text1"/>
          <w:sz w:val="16"/>
          <w:szCs w:val="16"/>
        </w:rPr>
        <w:t>» (22 ноября).</w:t>
      </w:r>
    </w:p>
    <w:p w14:paraId="67C1D6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(Перечень аналогичных директив и фактов привлечения к ответственности отдельных организаций и лиц, не проводящих директив партии, см. приложение № 4)*. (*См. приложение 11.)</w:t>
      </w:r>
    </w:p>
    <w:p w14:paraId="12417E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Общим недостатком работы по снижению цен является также то обстоятельство, что эта работа в большей своей части сосредоточена в городах. В деревне низовые организации, как партийные, так и общественные, в частности первичные кооперативы, еще не подошли вплотную к разрешению задачи снижения розничных цен, их работа наиболее слаба и результаты ее минимальны.</w:t>
      </w:r>
    </w:p>
    <w:p w14:paraId="75AED4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Отдельные оценки комитетов:</w:t>
      </w:r>
    </w:p>
    <w:p w14:paraId="4F2148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Челябинский окружком. «Работа </w:t>
      </w:r>
      <w:proofErr w:type="spellStart"/>
      <w:r w:rsidRPr="00F33EBB">
        <w:rPr>
          <w:rFonts w:ascii="Times New Roman" w:hAnsi="Times New Roman" w:cs="Times New Roman"/>
          <w:color w:val="000000" w:themeColor="text1"/>
          <w:sz w:val="16"/>
          <w:szCs w:val="16"/>
        </w:rPr>
        <w:t>окркомиссии</w:t>
      </w:r>
      <w:proofErr w:type="spellEnd"/>
      <w:r w:rsidRPr="00F33EBB">
        <w:rPr>
          <w:rFonts w:ascii="Times New Roman" w:hAnsi="Times New Roman" w:cs="Times New Roman"/>
          <w:color w:val="000000" w:themeColor="text1"/>
          <w:sz w:val="16"/>
          <w:szCs w:val="16"/>
        </w:rPr>
        <w:t xml:space="preserve"> по снижению цен недостаточно охватила деревенские комиссии и низовую сеть торговых учреждений в деревне» (4 октября).</w:t>
      </w:r>
    </w:p>
    <w:p w14:paraId="4AEE53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 Узбекистана констатирует, что работа по снижению цен «не коснулась мест» (13 августа).</w:t>
      </w:r>
    </w:p>
    <w:p w14:paraId="3418F8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Златоустовский окружком отмечает «совершенно недостаточное внимание к работе со стороны райкомов и ячеек» (8 сентября).</w:t>
      </w:r>
    </w:p>
    <w:p w14:paraId="3D0C21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Саратовский горком констатирует «особо слабую работу по снижению цен в деревне» (22 ноября).</w:t>
      </w:r>
    </w:p>
    <w:p w14:paraId="1563F7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8</w:t>
      </w:r>
    </w:p>
    <w:p w14:paraId="370E67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Перечень </w:t>
      </w:r>
      <w:proofErr w:type="spellStart"/>
      <w:r w:rsidRPr="00F33EBB">
        <w:rPr>
          <w:rFonts w:ascii="Times New Roman" w:hAnsi="Times New Roman" w:cs="Times New Roman"/>
          <w:color w:val="000000" w:themeColor="text1"/>
          <w:sz w:val="16"/>
          <w:szCs w:val="16"/>
        </w:rPr>
        <w:t>парткомитетов</w:t>
      </w:r>
      <w:proofErr w:type="spellEnd"/>
      <w:r w:rsidRPr="00F33EBB">
        <w:rPr>
          <w:rFonts w:ascii="Times New Roman" w:hAnsi="Times New Roman" w:cs="Times New Roman"/>
          <w:color w:val="000000" w:themeColor="text1"/>
          <w:sz w:val="16"/>
          <w:szCs w:val="16"/>
        </w:rPr>
        <w:t>, обсуждавших вопрос о снижении розничных цен</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6"/>
        <w:gridCol w:w="3592"/>
        <w:gridCol w:w="501"/>
        <w:gridCol w:w="469"/>
        <w:gridCol w:w="650"/>
        <w:gridCol w:w="640"/>
        <w:gridCol w:w="460"/>
        <w:gridCol w:w="606"/>
        <w:gridCol w:w="486"/>
        <w:gridCol w:w="645"/>
        <w:gridCol w:w="491"/>
        <w:gridCol w:w="2386"/>
      </w:tblGrid>
      <w:tr w:rsidR="00F33EBB" w:rsidRPr="00F33EBB" w14:paraId="01795155"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E9C87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160528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E651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Парткомитеты</w:t>
            </w:r>
            <w:proofErr w:type="spellEnd"/>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44DFFF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06443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Всего </w:t>
            </w:r>
            <w:proofErr w:type="spellStart"/>
            <w:r w:rsidRPr="00F33EBB">
              <w:rPr>
                <w:rFonts w:ascii="Times New Roman" w:hAnsi="Times New Roman" w:cs="Times New Roman"/>
                <w:color w:val="000000" w:themeColor="text1"/>
                <w:sz w:val="16"/>
                <w:szCs w:val="16"/>
              </w:rPr>
              <w:t>обс</w:t>
            </w:r>
            <w:proofErr w:type="spellEnd"/>
            <w:r w:rsidRPr="00F33EBB">
              <w:rPr>
                <w:rFonts w:ascii="Times New Roman" w:hAnsi="Times New Roman" w:cs="Times New Roman"/>
                <w:color w:val="000000" w:themeColor="text1"/>
                <w:sz w:val="16"/>
                <w:szCs w:val="16"/>
              </w:rPr>
              <w:t>. вопросов</w:t>
            </w:r>
          </w:p>
        </w:tc>
      </w:tr>
      <w:tr w:rsidR="00F33EBB" w:rsidRPr="00F33EBB" w14:paraId="30182D93"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631D7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2E27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2AB8E0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463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198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7FE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945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533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59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DFA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нояб</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F04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58D7D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r>
      <w:tr w:rsidR="00F33EBB" w:rsidRPr="00F33EBB" w14:paraId="1DEA6F5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A9935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295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Бюро ЦК, Крайкомы, Нац. ЦК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AA6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F52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A2A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EFC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CF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3C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77F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348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825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C29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0791815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5BEC8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C48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 КП(б) 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1B4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F88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27E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6C3B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FA7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DB6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F33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753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333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F35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13815CA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41B2F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B613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 Белоруссии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CD7D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125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3E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F61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BC8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DC37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0EF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23C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705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326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54F8DA0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CD00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FD2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Среди.-Аз. бюро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0E8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9E0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951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73E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493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0E06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CA7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5B7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9C4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C28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tc>
      </w:tr>
      <w:tr w:rsidR="00F33EBB" w:rsidRPr="00F33EBB" w14:paraId="37212FA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9D182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922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Сев.-Зап. бюро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AF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353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BB2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644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23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385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65E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F6F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EE4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872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40F7EA2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F2E8E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1C8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крайком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9F1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10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DF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6DC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00F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3CD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574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DF2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95E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D94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46EED9B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1DE79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97E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Казахкрайком</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479AD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13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AD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3DD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C524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E11A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786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D8E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8D4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A12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69E38C4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42447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724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Заккрайком</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E9B90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9E0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5CA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932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11F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A13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09F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83A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932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02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04BDB36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989A9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703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 Узбекистана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B87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C14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BAE3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7B0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0B8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406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1DF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9D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5A0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D3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w:t>
            </w:r>
          </w:p>
        </w:tc>
      </w:tr>
      <w:tr w:rsidR="00F33EBB" w:rsidRPr="00F33EBB" w14:paraId="64B04B1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C97A8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AA7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Далькрайком</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C5893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37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D96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DD17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AA5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966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0DE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B8E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310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7A6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5E9F54E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A3CC9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CDD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 Армении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570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296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122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1A2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301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87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976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EAE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56A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EFF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79A3FD8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8A1F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85B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Губкомы</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F0D24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BAB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0DC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935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E17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E04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E3A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AB5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791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E5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0E743C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4347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4C0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B7E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34C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DA3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D22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EDA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FD5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0D4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F56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012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99D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515CD8E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480E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75F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6D5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193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E885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40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29F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2B3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F3F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CA7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7727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A50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bl>
    <w:p w14:paraId="71F974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4"/>
        <w:gridCol w:w="5406"/>
        <w:gridCol w:w="409"/>
        <w:gridCol w:w="409"/>
        <w:gridCol w:w="410"/>
        <w:gridCol w:w="410"/>
        <w:gridCol w:w="724"/>
        <w:gridCol w:w="1160"/>
        <w:gridCol w:w="410"/>
        <w:gridCol w:w="410"/>
        <w:gridCol w:w="410"/>
        <w:gridCol w:w="410"/>
      </w:tblGrid>
      <w:tr w:rsidR="00F33EBB" w:rsidRPr="00F33EBB" w14:paraId="601259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FA0B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202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Нижегородский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72C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DDB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059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2C3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FBE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E02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3D2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5FC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23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C63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1A01371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00A4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5A8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Брянский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380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B88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C8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21D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369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F71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006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26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B8A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901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75331F2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BABFE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3DE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Ив.-Вознесенский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1F1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99F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A03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161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D16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B06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C2B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F13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DF3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9B6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w:t>
            </w:r>
          </w:p>
        </w:tc>
      </w:tr>
      <w:tr w:rsidR="00F33EBB" w:rsidRPr="00F33EBB" w14:paraId="475A38A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53E24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5E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Воронежский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321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8FD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39C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244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44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0D2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E2E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428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AFF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9A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6140A55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3C1B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B16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Ярославский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73B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4F7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E2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D455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C1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F09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DC33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D66C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3C0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09D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r>
      <w:tr w:rsidR="00F33EBB" w:rsidRPr="00F33EBB" w14:paraId="795A66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814E0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59D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Тверской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A05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E86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BAF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E8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56E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F04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E05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57D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270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EE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18E91D8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C1CB5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4C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Саратовский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B90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450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43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6CA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001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C1F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2A9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25D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AE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30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w:t>
            </w:r>
          </w:p>
        </w:tc>
      </w:tr>
      <w:tr w:rsidR="00F33EBB" w:rsidRPr="00F33EBB" w14:paraId="7C8BE52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1F26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B4D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52E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F12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445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5C0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82C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D3F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957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B7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8A9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B3F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w:t>
            </w:r>
          </w:p>
        </w:tc>
      </w:tr>
      <w:tr w:rsidR="00F33EBB" w:rsidRPr="00F33EBB" w14:paraId="411852B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DE3EE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747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Бакинский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FA4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0B8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ED3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FB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63E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7FC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D4B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454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F03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5A2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0B5725B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D28F5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653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Псковский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5AB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7E0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4B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375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BF9A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4E8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C4A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2B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E5F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AFC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5EC7EB8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94F4A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918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Новгородский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C67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C2E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E3F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130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BE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A2A1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E39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54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0A1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D1F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3C1FF15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6A29D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329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Амурский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8E8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329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AB8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B2B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BBE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7F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AAC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AEF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2E4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559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0D297F6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07A55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1E4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Рязанский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0FC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5E6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F00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84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AC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122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CD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D8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04E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959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20B02C8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09FA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927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BA8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699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8BC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59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5E6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680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B14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B67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F55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01B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18157A4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A9D9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885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Смоленский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8F5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3CE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224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32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4AB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F91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E13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8F7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37A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180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12B9624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B0196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F4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Архангельский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ACA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DF4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740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94D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E89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647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030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B55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AAA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F66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3D20797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CFD03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7DB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Мурманский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B7C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780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E56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537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E8C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6BF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F34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EC2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645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854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7453189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E0E6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5E5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Оренбургский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724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213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6E0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8A0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F96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614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2C4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5A6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FA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C6F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05B616C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2E479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B3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Пензенский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793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488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BC4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4A1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18C1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7B2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562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B50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843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91E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6B86227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94F7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1A60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Владимирский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BC24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9B0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74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131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6E5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26C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_</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A6A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F13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78B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7A4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bl>
    <w:p w14:paraId="13E44A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4"/>
        <w:gridCol w:w="2458"/>
        <w:gridCol w:w="575"/>
        <w:gridCol w:w="537"/>
        <w:gridCol w:w="746"/>
        <w:gridCol w:w="734"/>
        <w:gridCol w:w="527"/>
        <w:gridCol w:w="695"/>
        <w:gridCol w:w="557"/>
        <w:gridCol w:w="740"/>
        <w:gridCol w:w="563"/>
        <w:gridCol w:w="2736"/>
      </w:tblGrid>
      <w:tr w:rsidR="00F33EBB" w:rsidRPr="00F33EBB" w14:paraId="7A622CB9"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81771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766CBD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4B306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Парткомитеты</w:t>
            </w:r>
            <w:proofErr w:type="spellEnd"/>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22FEEE9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13DF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Всего </w:t>
            </w:r>
            <w:proofErr w:type="spellStart"/>
            <w:r w:rsidRPr="00F33EBB">
              <w:rPr>
                <w:rFonts w:ascii="Times New Roman" w:hAnsi="Times New Roman" w:cs="Times New Roman"/>
                <w:color w:val="000000" w:themeColor="text1"/>
                <w:sz w:val="16"/>
                <w:szCs w:val="16"/>
              </w:rPr>
              <w:t>обс</w:t>
            </w:r>
            <w:proofErr w:type="spellEnd"/>
            <w:r w:rsidRPr="00F33EBB">
              <w:rPr>
                <w:rFonts w:ascii="Times New Roman" w:hAnsi="Times New Roman" w:cs="Times New Roman"/>
                <w:color w:val="000000" w:themeColor="text1"/>
                <w:sz w:val="16"/>
                <w:szCs w:val="16"/>
              </w:rPr>
              <w:t>. вопросов</w:t>
            </w:r>
          </w:p>
        </w:tc>
      </w:tr>
      <w:tr w:rsidR="00F33EBB" w:rsidRPr="00F33EBB" w14:paraId="49EA71E5"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235ABE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B445F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137A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DEA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25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49F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B88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106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325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199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нояб</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7B0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DB30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r>
      <w:tr w:rsidR="00F33EBB" w:rsidRPr="00F33EBB" w14:paraId="019A2BE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2203B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4F5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Череповецкий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D8B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08E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82D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7E8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FB2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B01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F60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66F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C39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50E8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054ECB5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9309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E78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Владивостокский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D8B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96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9BB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7A1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959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30D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BF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2DB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8E4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D3B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61DD5F7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ADBAB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861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Астраханский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46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B07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6B1F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531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7E3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A5B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8DD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C53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E47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24E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6C3FA01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4A38F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41D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Гомельский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A08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76A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904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EAA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1F9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E7B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7EB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FCB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8A8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518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489D609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FEE95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7AA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Ульяновский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60E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910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3C2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52F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5CD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BED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529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579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4B9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9451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79FB39E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88F99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484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Вятский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B25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85A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899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F9B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7847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E5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FA1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D72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E6A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A6FA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4DED8EE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5E94F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B64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Актюбинский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E3C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692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86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967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610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3B6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ED0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767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F8D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172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6A67D10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8F75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5E4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Семипалатинский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03E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DD4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C4B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5FB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55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1E9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62D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E1A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00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350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3295CCC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BCAA4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A78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Областкомы</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A9FC3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6D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A59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689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9CC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FAC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853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AFE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FF3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DBF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5CDBCE03"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7DEDF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6F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Татарский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8A5B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B48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F3E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477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43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A78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6CE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142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92C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15D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1E73958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7B27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58D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 Мари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FC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587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11B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353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A5B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C11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5CA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62A0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64E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3C1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50A50BA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33D28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EEE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Киргизский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CD1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258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BC8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749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E1F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A65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3A5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0A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C60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7250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2E49E6A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6BD25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897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Чувашский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B2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C85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286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D33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D4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8A2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CF6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9C6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463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82C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2C534BB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421DD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1DCE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Каракалпакский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BC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B5C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CB7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01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864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E1F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3CD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9EB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A7C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9725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15BA4FA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8B9C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19D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Крымский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415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261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051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204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3782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610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09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482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A67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476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4DCB52A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78E3C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8EA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Карельский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75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0B0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FF0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B82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49B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1840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C35D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850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8B5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433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6E5C601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C2F097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A0B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Окружкомы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67A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311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1B9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069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E12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F1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1A2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73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EA8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CB3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F33EBB" w:rsidRPr="00F33EBB" w14:paraId="44731C3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8DF70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9F6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Бердичевский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BC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4651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68B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25D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54BB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6F8A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D45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D59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219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1AD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bl>
    <w:p w14:paraId="0F0DD5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3"/>
        <w:gridCol w:w="6089"/>
        <w:gridCol w:w="442"/>
        <w:gridCol w:w="442"/>
        <w:gridCol w:w="442"/>
        <w:gridCol w:w="442"/>
        <w:gridCol w:w="442"/>
        <w:gridCol w:w="442"/>
        <w:gridCol w:w="442"/>
        <w:gridCol w:w="442"/>
        <w:gridCol w:w="442"/>
        <w:gridCol w:w="442"/>
      </w:tblGrid>
      <w:tr w:rsidR="00F33EBB" w:rsidRPr="00F33EBB" w14:paraId="23CFD44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0C55F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6F7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Николаевский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974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CCB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A40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B64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73C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545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866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088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CED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2F6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726FC1BE"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70F5C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3D5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Днепропетровский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A03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3BF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CFA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367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F1C7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CD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904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E57B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868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8FD0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6D4C9E92"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4688BE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B52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Шахт-Донецкий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F1D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6A8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081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E66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181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1EE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7FB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0CB2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C8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23AF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4C7581B9"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F6C31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44C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Волынский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2E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09E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CC1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B5D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95D4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D543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4F5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2BE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4D0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468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40EEC5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2FE7CB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318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Полтавский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349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3BE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0C9E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F8B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AFD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8A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9E7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C29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1F9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665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198BC18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31D0C9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98F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Киевский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1BD6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C8F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711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7CF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EF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D9C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A74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F93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685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DB0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64E3907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18C86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8A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Таганрогский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F63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F1A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274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DBD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A423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B44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5FF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7F5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7D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F88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5C3F774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298DB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E0AE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Дубенский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4476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544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4ED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BC3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851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5B7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E5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BF8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863D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A40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5392D6B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9CF972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60A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Черниговский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38F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5C4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0EA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ADB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6CB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70E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FD8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123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ED2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9EFD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3F1F44D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343C2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C61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Майкопский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B3D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EBE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1F8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366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14B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B42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276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529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7BD6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A71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543D394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DA072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D16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C15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18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5C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D64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FC8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2C9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1AA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5F63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8B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A5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7FA6E20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BCAD3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147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Херсонский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D85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656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72F7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593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F95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915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3CC1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8DBA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E8A8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52B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5546FC0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039D73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68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Новосибирский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9DD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6A1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0CF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67A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322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C1CF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03C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FDEF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A9B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C66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3DE867C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3F53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261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CCF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212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76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BB92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FF3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EDD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37C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657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B29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1DA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7D40B75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7E201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40A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Челябинский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39E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873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60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9C3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CFD4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EA6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F09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54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14C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ECEC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tc>
      </w:tr>
      <w:tr w:rsidR="00F33EBB" w:rsidRPr="00F33EBB" w14:paraId="4C9D6ED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6C72E7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DA6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BFE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840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300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F78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D1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AFD9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FA5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F23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D93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774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2FE4E846"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4EB242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11C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FD8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1E0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CD6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1A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FA6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25B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D6C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983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C68D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FDE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3C2EE55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BAF9D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D6F5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Златоустовский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5F6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53A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F5E7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862E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750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425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D84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0D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E2C9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05B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75DEF54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E2034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90E6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В.-Камский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AED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642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EA1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72A0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4500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EA4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76B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650C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5BE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C71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w:t>
            </w:r>
          </w:p>
        </w:tc>
      </w:tr>
      <w:tr w:rsidR="00F33EBB" w:rsidRPr="00F33EBB" w14:paraId="5771C94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74C9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0DC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Кузнецкий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1BE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93A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95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C3A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184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32C6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A881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2AD5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0F9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0E9B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bl>
    <w:p w14:paraId="43434F1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4"/>
        <w:gridCol w:w="2680"/>
        <w:gridCol w:w="560"/>
        <w:gridCol w:w="524"/>
        <w:gridCol w:w="727"/>
        <w:gridCol w:w="716"/>
        <w:gridCol w:w="514"/>
        <w:gridCol w:w="677"/>
        <w:gridCol w:w="543"/>
        <w:gridCol w:w="721"/>
        <w:gridCol w:w="549"/>
        <w:gridCol w:w="2667"/>
      </w:tblGrid>
      <w:tr w:rsidR="00F33EBB" w:rsidRPr="00F33EBB" w14:paraId="45F3FFCD" w14:textId="77777777" w:rsidTr="00100D03">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3DAB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40E9234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AFBCD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Парткомитеты</w:t>
            </w:r>
            <w:proofErr w:type="spellEnd"/>
          </w:p>
        </w:tc>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38FE55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Когда обсуждали вопрос</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0130D5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Всего </w:t>
            </w:r>
            <w:proofErr w:type="spellStart"/>
            <w:r w:rsidRPr="00F33EBB">
              <w:rPr>
                <w:rFonts w:ascii="Times New Roman" w:hAnsi="Times New Roman" w:cs="Times New Roman"/>
                <w:color w:val="000000" w:themeColor="text1"/>
                <w:sz w:val="16"/>
                <w:szCs w:val="16"/>
              </w:rPr>
              <w:t>обс</w:t>
            </w:r>
            <w:proofErr w:type="spellEnd"/>
            <w:r w:rsidRPr="00F33EBB">
              <w:rPr>
                <w:rFonts w:ascii="Times New Roman" w:hAnsi="Times New Roman" w:cs="Times New Roman"/>
                <w:color w:val="000000" w:themeColor="text1"/>
                <w:sz w:val="16"/>
                <w:szCs w:val="16"/>
              </w:rPr>
              <w:t>. вопросов</w:t>
            </w:r>
          </w:p>
        </w:tc>
      </w:tr>
      <w:tr w:rsidR="00F33EBB" w:rsidRPr="00F33EBB" w14:paraId="19C411CC" w14:textId="77777777" w:rsidTr="00100D03">
        <w:tc>
          <w:tcPr>
            <w:tcW w:w="0" w:type="auto"/>
            <w:vMerge/>
            <w:tcBorders>
              <w:top w:val="outset" w:sz="6" w:space="0" w:color="auto"/>
              <w:left w:val="outset" w:sz="6" w:space="0" w:color="auto"/>
              <w:bottom w:val="outset" w:sz="6" w:space="0" w:color="auto"/>
              <w:right w:val="outset" w:sz="6" w:space="0" w:color="auto"/>
            </w:tcBorders>
            <w:vAlign w:val="center"/>
            <w:hideMark/>
          </w:tcPr>
          <w:p w14:paraId="3CA927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6107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565C6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471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210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3C3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4E0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0A0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886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B1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нояб</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078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дек.</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ECC96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tc>
      </w:tr>
      <w:tr w:rsidR="00F33EBB" w:rsidRPr="00F33EBB" w14:paraId="697AD9B7"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EB88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F10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Кустанайский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0AB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923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CDC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3828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445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E1B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881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592B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322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FE5A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4F5888B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28FF20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881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Хоперский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40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FD1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FF85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FAA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79D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5FA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A55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F080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3E8F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DC98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2499951D"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282DF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C83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Луганский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E744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ECC7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6A5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C03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056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7E7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26B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A7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829E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D13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6C229635"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2FA38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3C95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Шадринский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75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CF4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42F7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D20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175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685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6F5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4A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2890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00DE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6758F34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5E965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61F2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Кременчугский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5F1E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F44B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B6F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BC5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2A53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888D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68E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3068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D5D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415E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7577016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5A7A5C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765D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Челябинский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BA20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2EE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7AB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6C5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555C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833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D3D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4C1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9DAC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08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01BE7DF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17CB7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55F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Омский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380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76F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5A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CDF6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293A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90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AF4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355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B316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20C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11B3AB88"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03F3D4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FEC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Свердловский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89B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FE7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2CC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DB3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9BD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FD1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962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2B6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506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E7C4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570D937B"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4C849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B92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Бийский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E9C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DC8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59B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E4A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E00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33F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C916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D43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054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D0D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4BCBFC2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EDFCB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088F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Тюменский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3FE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B85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C29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19B1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6C6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A8E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1CFF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3BC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493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9BB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r>
      <w:tr w:rsidR="00F33EBB" w:rsidRPr="00F33EBB" w14:paraId="3EC8CB94"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6B95B41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AD8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Кубанский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39A4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80F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96D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59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258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F6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D85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D5CA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AD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9DBF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1CE44E5C"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836CA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C12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Барнаульский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CAB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E6F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315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E065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6A5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673E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8D2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B44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000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991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7297A0AA"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7D9EEA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2A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Красноярский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3D3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769C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130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82C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231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8E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C753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EAC4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349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83E3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0DC6760F"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3DFB8E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538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Сурхан-</w:t>
            </w:r>
            <w:proofErr w:type="spellStart"/>
            <w:r w:rsidRPr="00F33EBB">
              <w:rPr>
                <w:rFonts w:ascii="Times New Roman" w:hAnsi="Times New Roman" w:cs="Times New Roman"/>
                <w:color w:val="000000" w:themeColor="text1"/>
                <w:sz w:val="16"/>
                <w:szCs w:val="16"/>
              </w:rPr>
              <w:t>Дарьинский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FD948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B9D5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EF6A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4B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982E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EBAA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B1B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12CC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07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5CD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308FFEC0"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1ABD6F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3BB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Ферганский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5111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DD8A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D60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E77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335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37AE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E8E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76F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5386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187B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r>
      <w:tr w:rsidR="00F33EBB" w:rsidRPr="00F33EBB" w14:paraId="51317D51" w14:textId="77777777" w:rsidTr="00100D03">
        <w:tc>
          <w:tcPr>
            <w:tcW w:w="0" w:type="auto"/>
            <w:tcBorders>
              <w:top w:val="outset" w:sz="6" w:space="0" w:color="auto"/>
              <w:left w:val="outset" w:sz="6" w:space="0" w:color="auto"/>
              <w:bottom w:val="outset" w:sz="6" w:space="0" w:color="auto"/>
              <w:right w:val="outset" w:sz="6" w:space="0" w:color="auto"/>
            </w:tcBorders>
            <w:vAlign w:val="center"/>
            <w:hideMark/>
          </w:tcPr>
          <w:p w14:paraId="1F2CD70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2FC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Ташкентский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0C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BE83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84A6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AB1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9860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790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6B9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823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A579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EA79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bl>
    <w:p w14:paraId="72A15E5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9</w:t>
      </w:r>
    </w:p>
    <w:p w14:paraId="33AC5E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Оценки партийных комитетов результатов работы по снижению розничных цен</w:t>
      </w:r>
    </w:p>
    <w:p w14:paraId="76A233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Саратовский горком. Отмечается наличие некоторых достижений. В то же время констатируется: «Снижение цен идет крайне медленно. Директива СТО о 10% не выполнена. Как общее явление, наблюдается ослабление с 1 августа общего темпа снижения». По ряду первичных кооперативов отмечены случаи повышения цен (23 сентября).</w:t>
      </w:r>
    </w:p>
    <w:p w14:paraId="47AC25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Златоустовский окружком. Констатировать снижение накидок за последние 4 месяца. В то же время отметить, что по некоторым кооперативам наценки из месяца в месяц повышаются (Пр. 8 сентября).</w:t>
      </w:r>
    </w:p>
    <w:p w14:paraId="3224FB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Терский окружком. «Кампания по снижению розничных цен, </w:t>
      </w:r>
      <w:proofErr w:type="spellStart"/>
      <w:r w:rsidRPr="00F33EBB">
        <w:rPr>
          <w:rFonts w:ascii="Times New Roman" w:hAnsi="Times New Roman" w:cs="Times New Roman"/>
          <w:color w:val="000000" w:themeColor="text1"/>
          <w:sz w:val="16"/>
          <w:szCs w:val="16"/>
        </w:rPr>
        <w:t>развившись</w:t>
      </w:r>
      <w:proofErr w:type="spellEnd"/>
      <w:r w:rsidRPr="00F33EBB">
        <w:rPr>
          <w:rFonts w:ascii="Times New Roman" w:hAnsi="Times New Roman" w:cs="Times New Roman"/>
          <w:color w:val="000000" w:themeColor="text1"/>
          <w:sz w:val="16"/>
          <w:szCs w:val="16"/>
        </w:rPr>
        <w:t xml:space="preserve"> с запозданием, не дала должного эффекта и достижения в этой области далеко не достаточны». (Пр. 29 сентября).</w:t>
      </w:r>
    </w:p>
    <w:p w14:paraId="4FC79D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Верхне-Камский окружком. Отмечается некоторое снижение в большинстве организаций, однако часть из них до сих пор не выполнила директив. Темп понижения розничных цен слаб. Вместо снижения имеется тенденция к росту наценок. Недостаточно развернута кампания на местах (Пр. 16 августа).</w:t>
      </w:r>
    </w:p>
    <w:p w14:paraId="37F688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Таганрогский окружком. Отмечается некоторая тенденция к снижению цен, но «общие результаты снижения цен признать недостаточными» (Пр. 16 августа).</w:t>
      </w:r>
    </w:p>
    <w:p w14:paraId="07D7938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 Узбекистана. «Практических шагов по снижению цен не достигнуто и работа комиссии не получила практического оформления. Работа не коснулась мест» (Пр. 13 августа).</w:t>
      </w:r>
    </w:p>
    <w:p w14:paraId="7443FD5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Курский горком. «Сельские торгующие организации сплошь и рядом не только не довели цены до уровня </w:t>
      </w:r>
      <w:proofErr w:type="spellStart"/>
      <w:r w:rsidRPr="00F33EBB">
        <w:rPr>
          <w:rFonts w:ascii="Times New Roman" w:hAnsi="Times New Roman" w:cs="Times New Roman"/>
          <w:color w:val="000000" w:themeColor="text1"/>
          <w:sz w:val="16"/>
          <w:szCs w:val="16"/>
        </w:rPr>
        <w:t>губвнуторга</w:t>
      </w:r>
      <w:proofErr w:type="spellEnd"/>
      <w:r w:rsidRPr="00F33EBB">
        <w:rPr>
          <w:rFonts w:ascii="Times New Roman" w:hAnsi="Times New Roman" w:cs="Times New Roman"/>
          <w:color w:val="000000" w:themeColor="text1"/>
          <w:sz w:val="16"/>
          <w:szCs w:val="16"/>
        </w:rPr>
        <w:t>, но наоборот, держат курс на повышение цен, допуская наложения, превышающие всякие законные нормы.</w:t>
      </w:r>
    </w:p>
    <w:p w14:paraId="6F5B7F4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 полгода общий бюджетный индекс увеличился на 2,7%. Индекс по промышленной группе увеличился на 5,7%». (Справка ГК о снижении цен.)</w:t>
      </w:r>
    </w:p>
    <w:p w14:paraId="242F6E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Челябинский окружком. Выяснилось, что в работе по снижению цен «в сравнении с весенним периодом существенных результатов в общем итоге нет. Основной причиной этому — слабая работа комиссии по снижению цен и недостаточность инициативы торгующих организаций» (Информационный отчет окружкома).</w:t>
      </w:r>
    </w:p>
    <w:p w14:paraId="4AB0553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Тюменский окружком. Пленум ОК констатировал «почти полное отсутствие реальных достижений в отношении снижения розничных цен на товары» (Пр. 28 сентября).</w:t>
      </w:r>
    </w:p>
    <w:p w14:paraId="69C1D17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Нижегородский горком. Отмечая некоторые достижения в работе по снижению цен и по выполнению директив о накидках в губернских и уездных центрах и наиболее крупных государственных и кооперативных организациях, в то же время признать, что работа по снижению цен в низовой сети кооперации в уездах проведена еще далеко не достаточно и требуется усиление этой работы (Пр. бюро 12 октября).</w:t>
      </w:r>
    </w:p>
    <w:p w14:paraId="4B8E45D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Иваново-Вознесенский горком. Констатировать, «что достигнутое снижение розничных цен (2—3%) на промтовары является совершенно недостаточным и не соответствует директивам партии» (Пр. бюро 7 октября).</w:t>
      </w:r>
    </w:p>
    <w:p w14:paraId="2C1ACB2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Мурманский горком. Пленум ГК и ГКК по докладу комиссии по снижению розничных цен признал результаты работ комиссии неудовлетворительными. Бюджетный набор с 20 руб. 89 коп. на 1 мая повысился до 23 руб. 19 коп. на 1 июля.</w:t>
      </w:r>
    </w:p>
    <w:p w14:paraId="1AF0AD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последнее время работа по снижению цен оживилась в городе, в деревне же вопрос снижений цен остался совершенно незатронутым (Пр. от 4 октября).</w:t>
      </w:r>
    </w:p>
    <w:p w14:paraId="1E33436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Севкавкрайком</w:t>
      </w:r>
      <w:proofErr w:type="spellEnd"/>
      <w:r w:rsidRPr="00F33EBB">
        <w:rPr>
          <w:rFonts w:ascii="Times New Roman" w:hAnsi="Times New Roman" w:cs="Times New Roman"/>
          <w:color w:val="000000" w:themeColor="text1"/>
          <w:sz w:val="16"/>
          <w:szCs w:val="16"/>
        </w:rPr>
        <w:t xml:space="preserve">. «Отмечая, что розничный индекс промтоваров показал за июль месяц снижение на 0,5%, что в отдельных только случаях кооперативные розничные организации достигли, притом лишь по отдельным товарам, снижения около 10%, в большинстве же либо не было никакого снижения, либо снижение это было крайне незначительное (1—2%), бюро </w:t>
      </w:r>
      <w:proofErr w:type="spellStart"/>
      <w:r w:rsidRPr="00F33EBB">
        <w:rPr>
          <w:rFonts w:ascii="Times New Roman" w:hAnsi="Times New Roman" w:cs="Times New Roman"/>
          <w:color w:val="000000" w:themeColor="text1"/>
          <w:sz w:val="16"/>
          <w:szCs w:val="16"/>
        </w:rPr>
        <w:t>Севкавкрайкома</w:t>
      </w:r>
      <w:proofErr w:type="spellEnd"/>
      <w:r w:rsidRPr="00F33EBB">
        <w:rPr>
          <w:rFonts w:ascii="Times New Roman" w:hAnsi="Times New Roman" w:cs="Times New Roman"/>
          <w:color w:val="000000" w:themeColor="text1"/>
          <w:sz w:val="16"/>
          <w:szCs w:val="16"/>
        </w:rPr>
        <w:t xml:space="preserve"> признает итоги на 1 августа кампании по снижению розничных цен в крае крайне недостаточными и неудовлетворительными» (Пр. бюро 10 сентября).</w:t>
      </w:r>
    </w:p>
    <w:p w14:paraId="2FAE518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Псковский горком. «Подводя общий итог в области работы по снижению цен, необходимо отметить, что темп этой работы недостаточный и имеющиеся достижения далеко еще неудовлетворительны. Снижение цен до сего времени проходит еще главным образом за счет уменьшения чрезмерных наценок, т.е. по линии наименьшего сопротивления, работа же по снижению цен за счет рационализации торгового аппарата, где имеются значительные возможности снижения, проводится чрезвычайно слабо. Недостаточность работы по снижению цен в основном объясняется пассивностью в этом деле торговых организаций, недостаточностью уделения внимания со стороны парторганизаций и слабым вовлечением в эту работу широких рабоче-крестьянских масс» (Отчет ГК к XVIII </w:t>
      </w:r>
      <w:proofErr w:type="spellStart"/>
      <w:r w:rsidRPr="00F33EBB">
        <w:rPr>
          <w:rFonts w:ascii="Times New Roman" w:hAnsi="Times New Roman" w:cs="Times New Roman"/>
          <w:color w:val="000000" w:themeColor="text1"/>
          <w:sz w:val="16"/>
          <w:szCs w:val="16"/>
        </w:rPr>
        <w:t>губпартконференции</w:t>
      </w:r>
      <w:proofErr w:type="spellEnd"/>
      <w:r w:rsidRPr="00F33EBB">
        <w:rPr>
          <w:rFonts w:ascii="Times New Roman" w:hAnsi="Times New Roman" w:cs="Times New Roman"/>
          <w:color w:val="000000" w:themeColor="text1"/>
          <w:sz w:val="16"/>
          <w:szCs w:val="16"/>
        </w:rPr>
        <w:t>).</w:t>
      </w:r>
    </w:p>
    <w:p w14:paraId="4D7AE3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10</w:t>
      </w:r>
    </w:p>
    <w:p w14:paraId="7E7CC4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Непроведение государственными и кооперативными торгующими организациями директив парторганов в области снижения розничных цен (факты и оценки парткомов)</w:t>
      </w:r>
    </w:p>
    <w:p w14:paraId="13782CA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горком. Признать недостаточное выполнение постановления СТО. Констатировать медленный затяжной характер работы торговых организаций (Пр. 24 сентября).</w:t>
      </w:r>
    </w:p>
    <w:p w14:paraId="04552D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Астраханский горком. «Обусловленное постановление СТО о снижении розничных цен еще не достигнуто. Сами торговые организации не проявляют никакой инициативы. Неоднократно имели место случаи уклонения. В результате замедлился темп кампании» (Пр. 28 сентября).</w:t>
      </w:r>
    </w:p>
    <w:p w14:paraId="52C9E67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Северо-Западное бюро ЦК. «Констатируя невыполнение государственными и кооперативными организациями директив регулирующих органов, признать необходимым безусловное выполнение всеми торгующими организациями установленных </w:t>
      </w:r>
      <w:proofErr w:type="spellStart"/>
      <w:r w:rsidRPr="00F33EBB">
        <w:rPr>
          <w:rFonts w:ascii="Times New Roman" w:hAnsi="Times New Roman" w:cs="Times New Roman"/>
          <w:color w:val="000000" w:themeColor="text1"/>
          <w:sz w:val="16"/>
          <w:szCs w:val="16"/>
        </w:rPr>
        <w:t>Наркомторгом</w:t>
      </w:r>
      <w:proofErr w:type="spellEnd"/>
      <w:r w:rsidRPr="00F33EBB">
        <w:rPr>
          <w:rFonts w:ascii="Times New Roman" w:hAnsi="Times New Roman" w:cs="Times New Roman"/>
          <w:color w:val="000000" w:themeColor="text1"/>
          <w:sz w:val="16"/>
          <w:szCs w:val="16"/>
        </w:rPr>
        <w:t xml:space="preserve"> предельных цен» (Пр. 23 августа).</w:t>
      </w:r>
    </w:p>
    <w:p w14:paraId="269C0F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Брянский горком. «Большинство государственных и кооперативных организаций далеко не выполнили данных по партийной и советской линиям директив» (Пр. 20 августа).</w:t>
      </w:r>
    </w:p>
    <w:p w14:paraId="4C1B81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Ижевская организация. «Постановление СТО о 10% снижении розничных цен на недостаточные товары полностью не выполнено, чему значительным тормозом служит неправильное утверждение о якобы невозможном проведении его в жизнь» (Пр. актива 22 сентября).</w:t>
      </w:r>
    </w:p>
    <w:p w14:paraId="563BC2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Вологодский горком. «</w:t>
      </w:r>
      <w:proofErr w:type="spellStart"/>
      <w:r w:rsidRPr="00F33EBB">
        <w:rPr>
          <w:rFonts w:ascii="Times New Roman" w:hAnsi="Times New Roman" w:cs="Times New Roman"/>
          <w:color w:val="000000" w:themeColor="text1"/>
          <w:sz w:val="16"/>
          <w:szCs w:val="16"/>
        </w:rPr>
        <w:t>Райсоюзы</w:t>
      </w:r>
      <w:proofErr w:type="spellEnd"/>
      <w:r w:rsidRPr="00F33EBB">
        <w:rPr>
          <w:rFonts w:ascii="Times New Roman" w:hAnsi="Times New Roman" w:cs="Times New Roman"/>
          <w:color w:val="000000" w:themeColor="text1"/>
          <w:sz w:val="16"/>
          <w:szCs w:val="16"/>
        </w:rPr>
        <w:t xml:space="preserve"> потребительских обществ (Вельский, Грязовецкая контора </w:t>
      </w:r>
      <w:proofErr w:type="spellStart"/>
      <w:r w:rsidRPr="00F33EBB">
        <w:rPr>
          <w:rFonts w:ascii="Times New Roman" w:hAnsi="Times New Roman" w:cs="Times New Roman"/>
          <w:color w:val="000000" w:themeColor="text1"/>
          <w:sz w:val="16"/>
          <w:szCs w:val="16"/>
        </w:rPr>
        <w:t>Северосоюза</w:t>
      </w:r>
      <w:proofErr w:type="spellEnd"/>
      <w:r w:rsidRPr="00F33EBB">
        <w:rPr>
          <w:rFonts w:ascii="Times New Roman" w:hAnsi="Times New Roman" w:cs="Times New Roman"/>
          <w:color w:val="000000" w:themeColor="text1"/>
          <w:sz w:val="16"/>
          <w:szCs w:val="16"/>
        </w:rPr>
        <w:t>, Тотемский и Каргопольский), наряду с частичным снижением по ряду товаров, произвели повышение цен, благодаря чему не выполнили директивы.</w:t>
      </w:r>
    </w:p>
    <w:p w14:paraId="4D9B178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Отмечается безучастное отношение к проведению снижения со стороны </w:t>
      </w:r>
      <w:proofErr w:type="spellStart"/>
      <w:r w:rsidRPr="00F33EBB">
        <w:rPr>
          <w:rFonts w:ascii="Times New Roman" w:hAnsi="Times New Roman" w:cs="Times New Roman"/>
          <w:color w:val="000000" w:themeColor="text1"/>
          <w:sz w:val="16"/>
          <w:szCs w:val="16"/>
        </w:rPr>
        <w:t>уиков</w:t>
      </w:r>
      <w:proofErr w:type="spellEnd"/>
      <w:r w:rsidRPr="00F33EBB">
        <w:rPr>
          <w:rFonts w:ascii="Times New Roman" w:hAnsi="Times New Roman" w:cs="Times New Roman"/>
          <w:color w:val="000000" w:themeColor="text1"/>
          <w:sz w:val="16"/>
          <w:szCs w:val="16"/>
        </w:rPr>
        <w:t xml:space="preserve"> и укомов» (Пр. бюро 10 сентября).</w:t>
      </w:r>
    </w:p>
    <w:p w14:paraId="51E2C8B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Бийский окружком. «Торговые организации к снижению цен отнеслись формально, достигнув установленной нормы, дальнейшего стремления к снижению цен не проявляют.</w:t>
      </w:r>
    </w:p>
    <w:p w14:paraId="043C296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Постановление СТО о снижении цен до 10% выполняется медленно, а местами имеется явное нежелание проводить в жизнь» (Пр. бюро 14 октября).</w:t>
      </w:r>
    </w:p>
    <w:p w14:paraId="130CD1A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Кубанский окружком. «Констатировать, что проведение снижения розничных цен целиком и полностью прошло не за счет сокращения торговых расходов, рационализации торговой сети, аппарата и т.д., а исключительно за счет уменьшения прибылей и увеличения оборотов. Констатировать, что директива СТО о необходимости снижения цен торгующими организациями все еще полностью не выполнена» (Бюро 16 октября).</w:t>
      </w:r>
    </w:p>
    <w:p w14:paraId="6DD38B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Барнаульский окружком. Бюро указало «всем торгующим организациям на недопустимость инертного отношения к проведению в жизнь решении </w:t>
      </w:r>
      <w:proofErr w:type="spellStart"/>
      <w:r w:rsidRPr="00F33EBB">
        <w:rPr>
          <w:rFonts w:ascii="Times New Roman" w:hAnsi="Times New Roman" w:cs="Times New Roman"/>
          <w:color w:val="000000" w:themeColor="text1"/>
          <w:sz w:val="16"/>
          <w:szCs w:val="16"/>
        </w:rPr>
        <w:t>Сибкрайисполкома</w:t>
      </w:r>
      <w:proofErr w:type="spellEnd"/>
      <w:r w:rsidRPr="00F33EBB">
        <w:rPr>
          <w:rFonts w:ascii="Times New Roman" w:hAnsi="Times New Roman" w:cs="Times New Roman"/>
          <w:color w:val="000000" w:themeColor="text1"/>
          <w:sz w:val="16"/>
          <w:szCs w:val="16"/>
        </w:rPr>
        <w:t xml:space="preserve"> в отношении цен и, в частности, недостаточной инициативы в руководстве низовой сетью кооперации по этому вопросу» (Пр. бюро 29 октября).</w:t>
      </w:r>
    </w:p>
    <w:p w14:paraId="679B57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Красноярский окружком. Бюро признало «пассивность и скрытое сопротивление к проведению директив по снижению цен со стороны аппаратов торговых и кооперативных организаций, а иногда и со стороны их руководителей (Енисейский союз). Районные советские, партийные организации не приняли достаточных мер к проверке и выполнению директив по снижению цен кооперативными организациями на селе» (Пр. 1 бюро 18 ноября).</w:t>
      </w:r>
    </w:p>
    <w:p w14:paraId="4D85785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Северо-Кавказский крайком. «Причинами такого опасного явления (</w:t>
      </w:r>
      <w:proofErr w:type="spellStart"/>
      <w:r w:rsidRPr="00F33EBB">
        <w:rPr>
          <w:rFonts w:ascii="Times New Roman" w:hAnsi="Times New Roman" w:cs="Times New Roman"/>
          <w:color w:val="000000" w:themeColor="text1"/>
          <w:sz w:val="16"/>
          <w:szCs w:val="16"/>
        </w:rPr>
        <w:t>неснижение</w:t>
      </w:r>
      <w:proofErr w:type="spellEnd"/>
      <w:r w:rsidRPr="00F33EBB">
        <w:rPr>
          <w:rFonts w:ascii="Times New Roman" w:hAnsi="Times New Roman" w:cs="Times New Roman"/>
          <w:color w:val="000000" w:themeColor="text1"/>
          <w:sz w:val="16"/>
          <w:szCs w:val="16"/>
        </w:rPr>
        <w:t xml:space="preserve"> цен) было не всегда ясное усвоение значения и характера кампании по снижению цен со стороны партийных, советских, хозяйственных и кооперативных организаций» (Пр. 10 сентября).</w:t>
      </w:r>
    </w:p>
    <w:p w14:paraId="1466AC6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ЛК. Пленум ЛК отметил «крайне пассивное отношение к этому делу (снижение цен) со стороны некоторых коммунистов, руководителей торговых государственных и кооперативных организаций в городе и губернии» (Пр. пленума 19 октября).</w:t>
      </w:r>
    </w:p>
    <w:p w14:paraId="41EFA1A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Семипалатинский горком. Бюро отметило «инертное отношение уездных органов к вопросу проведения кампании по снижению розничных цен и организации общественного контроля для проведения в жизнь связанных с кампанией мероприятий» (Пр. бюро 13 октября).</w:t>
      </w:r>
    </w:p>
    <w:p w14:paraId="2118BD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Актюбинский горком. Бюро констатировало, что задача «по снижению розничных цен руководителями хозяйственных и торговых учреждений твердо в жизнь не проводится» (Пр. бюро 2 ноября).</w:t>
      </w:r>
    </w:p>
    <w:p w14:paraId="4D3D493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Новосибирский окружком. Бюро отметило «недостаточное выполнение руководителями кооперативных организаций (ЦРК и </w:t>
      </w:r>
      <w:proofErr w:type="spellStart"/>
      <w:r w:rsidRPr="00F33EBB">
        <w:rPr>
          <w:rFonts w:ascii="Times New Roman" w:hAnsi="Times New Roman" w:cs="Times New Roman"/>
          <w:color w:val="000000" w:themeColor="text1"/>
          <w:sz w:val="16"/>
          <w:szCs w:val="16"/>
        </w:rPr>
        <w:t>обсоюз</w:t>
      </w:r>
      <w:proofErr w:type="spellEnd"/>
      <w:r w:rsidRPr="00F33EBB">
        <w:rPr>
          <w:rFonts w:ascii="Times New Roman" w:hAnsi="Times New Roman" w:cs="Times New Roman"/>
          <w:color w:val="000000" w:themeColor="text1"/>
          <w:sz w:val="16"/>
          <w:szCs w:val="16"/>
        </w:rPr>
        <w:t>) директив партии по снижению цен, неправильный подход к проведению кампании, фракцией окрисполкома недостаточно проведена работа по наблюдению и контролю за проведением в жизнь торгующими учреждениями и организациями директив партии по снижению розничных цен» (Пр. 16 ноября).</w:t>
      </w:r>
    </w:p>
    <w:p w14:paraId="432F50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Нижегородский горком. ГК отметил, что «большинство государственных и кооперативных торговых предприятий произвело снижение цен главным образом не за счет сокращения торгово-организационных расходов, а за счет снижения прибыли» (Пр. 12 октября).</w:t>
      </w:r>
    </w:p>
    <w:p w14:paraId="09389F7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11</w:t>
      </w:r>
    </w:p>
    <w:p w14:paraId="5C49DB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Привлечение к ответственности организаций и лиц, не проводящих директив парторганов о снижении розничных цен. (факты и решения парткомов)</w:t>
      </w:r>
    </w:p>
    <w:p w14:paraId="186C928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Брянский горком. ГК поручил </w:t>
      </w:r>
      <w:proofErr w:type="spellStart"/>
      <w:r w:rsidRPr="00F33EBB">
        <w:rPr>
          <w:rFonts w:ascii="Times New Roman" w:hAnsi="Times New Roman" w:cs="Times New Roman"/>
          <w:color w:val="000000" w:themeColor="text1"/>
          <w:sz w:val="16"/>
          <w:szCs w:val="16"/>
        </w:rPr>
        <w:t>губкомиссии</w:t>
      </w:r>
      <w:proofErr w:type="spellEnd"/>
      <w:r w:rsidRPr="00F33EBB">
        <w:rPr>
          <w:rFonts w:ascii="Times New Roman" w:hAnsi="Times New Roman" w:cs="Times New Roman"/>
          <w:color w:val="000000" w:themeColor="text1"/>
          <w:sz w:val="16"/>
          <w:szCs w:val="16"/>
        </w:rPr>
        <w:t xml:space="preserve"> привлекать к ответственности организации, не выполняющие ее постановления.</w:t>
      </w:r>
    </w:p>
    <w:p w14:paraId="183EC11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Фракции потребсоюза, занимающейся отпиской, </w:t>
      </w:r>
      <w:proofErr w:type="spellStart"/>
      <w:r w:rsidRPr="00F33EBB">
        <w:rPr>
          <w:rFonts w:ascii="Times New Roman" w:hAnsi="Times New Roman" w:cs="Times New Roman"/>
          <w:color w:val="000000" w:themeColor="text1"/>
          <w:sz w:val="16"/>
          <w:szCs w:val="16"/>
        </w:rPr>
        <w:t>губкомом</w:t>
      </w:r>
      <w:proofErr w:type="spellEnd"/>
      <w:r w:rsidRPr="00F33EBB">
        <w:rPr>
          <w:rFonts w:ascii="Times New Roman" w:hAnsi="Times New Roman" w:cs="Times New Roman"/>
          <w:color w:val="000000" w:themeColor="text1"/>
          <w:sz w:val="16"/>
          <w:szCs w:val="16"/>
        </w:rPr>
        <w:t xml:space="preserve"> сделано предупреждение (Пр. 20 августа).</w:t>
      </w:r>
    </w:p>
    <w:p w14:paraId="3A82DDC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Чувашский обком. Работникам Чебоксарского городского ЕПО за невыполнение директив по снижению розничных цен ОК поставлено на вид (Пр. 28 сентября).</w:t>
      </w:r>
    </w:p>
    <w:p w14:paraId="49832B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Карельский обком. ОК предложил привлекать нарушающих директивы по снижению розничных цен к судебной ответственности (Пр. бюро 8 сентября).</w:t>
      </w:r>
    </w:p>
    <w:p w14:paraId="482CAD0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Терский окружком. «К организациям, недостаточно выполняющим или игнорирующим директивы, применять жесткие меры воздействия вплоть до привлечения к ответственности» (Пр. 29 сентября).</w:t>
      </w:r>
    </w:p>
    <w:p w14:paraId="74F5D51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В.-Камский окружком. В отделении </w:t>
      </w:r>
      <w:proofErr w:type="spellStart"/>
      <w:r w:rsidRPr="00F33EBB">
        <w:rPr>
          <w:rFonts w:ascii="Times New Roman" w:hAnsi="Times New Roman" w:cs="Times New Roman"/>
          <w:color w:val="000000" w:themeColor="text1"/>
          <w:sz w:val="16"/>
          <w:szCs w:val="16"/>
        </w:rPr>
        <w:t>Уралторга</w:t>
      </w:r>
      <w:proofErr w:type="spellEnd"/>
      <w:r w:rsidRPr="00F33EBB">
        <w:rPr>
          <w:rFonts w:ascii="Times New Roman" w:hAnsi="Times New Roman" w:cs="Times New Roman"/>
          <w:color w:val="000000" w:themeColor="text1"/>
          <w:sz w:val="16"/>
          <w:szCs w:val="16"/>
        </w:rPr>
        <w:t xml:space="preserve"> и ЦРК вместо снижения цен имеется тенденция к их повышению. </w:t>
      </w:r>
      <w:proofErr w:type="spellStart"/>
      <w:r w:rsidRPr="00F33EBB">
        <w:rPr>
          <w:rFonts w:ascii="Times New Roman" w:hAnsi="Times New Roman" w:cs="Times New Roman"/>
          <w:color w:val="000000" w:themeColor="text1"/>
          <w:sz w:val="16"/>
          <w:szCs w:val="16"/>
        </w:rPr>
        <w:t>Окрком</w:t>
      </w:r>
      <w:proofErr w:type="spellEnd"/>
      <w:r w:rsidRPr="00F33EBB">
        <w:rPr>
          <w:rFonts w:ascii="Times New Roman" w:hAnsi="Times New Roman" w:cs="Times New Roman"/>
          <w:color w:val="000000" w:themeColor="text1"/>
          <w:sz w:val="16"/>
          <w:szCs w:val="16"/>
        </w:rPr>
        <w:t xml:space="preserve"> постановил привлечь к ответственности руководителей этих учреждений.</w:t>
      </w:r>
    </w:p>
    <w:p w14:paraId="15FC58A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Бийский окружком. «Отмечая скрытое упорство оперативного аппарата по снижению цен, повести решительную борьбу вплоть до увольнения со службы и привлечения виновных к судебной ответственности» (Пр. бюро 14 октября).</w:t>
      </w:r>
    </w:p>
    <w:p w14:paraId="0CE2BAC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Красноярский окружком. «Считать необходимым привлечение к судебной и административной ответственности организации, нарушающие или не проводящие директивы и постановления о снижении цен» (Пр. бюро 18 ноября).</w:t>
      </w:r>
    </w:p>
    <w:p w14:paraId="7124BE5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Тюменский окружком. Пленум ГК признал необходимым «привлекать к ответственности всех нарушителей постановлений о ценах» (Пр. 28 сентября).</w:t>
      </w:r>
    </w:p>
    <w:p w14:paraId="29A6B2C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 КП(б)У. ЦК предложил принять меры «по устранению с работы и наложению взысканий на руководителей и работников торговых организаций, нарушающих директивы по регулированию цен, для которых должна быть принята система личной ответственности» (Пр. политбюро ЦК 8 октября).</w:t>
      </w:r>
    </w:p>
    <w:p w14:paraId="7B242A9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Новосибирский окружком. </w:t>
      </w:r>
      <w:proofErr w:type="spellStart"/>
      <w:r w:rsidRPr="00F33EBB">
        <w:rPr>
          <w:rFonts w:ascii="Times New Roman" w:hAnsi="Times New Roman" w:cs="Times New Roman"/>
          <w:color w:val="000000" w:themeColor="text1"/>
          <w:sz w:val="16"/>
          <w:szCs w:val="16"/>
        </w:rPr>
        <w:t>Окрком</w:t>
      </w:r>
      <w:proofErr w:type="spellEnd"/>
      <w:r w:rsidRPr="00F33EBB">
        <w:rPr>
          <w:rFonts w:ascii="Times New Roman" w:hAnsi="Times New Roman" w:cs="Times New Roman"/>
          <w:color w:val="000000" w:themeColor="text1"/>
          <w:sz w:val="16"/>
          <w:szCs w:val="16"/>
        </w:rPr>
        <w:t xml:space="preserve"> постановил «просить Окружную КК в срочном порядке рассмотреть причины, тормозящие снижение розничных цен в ЦРК и </w:t>
      </w:r>
      <w:proofErr w:type="spellStart"/>
      <w:r w:rsidRPr="00F33EBB">
        <w:rPr>
          <w:rFonts w:ascii="Times New Roman" w:hAnsi="Times New Roman" w:cs="Times New Roman"/>
          <w:color w:val="000000" w:themeColor="text1"/>
          <w:sz w:val="16"/>
          <w:szCs w:val="16"/>
        </w:rPr>
        <w:t>обсоюзе</w:t>
      </w:r>
      <w:proofErr w:type="spellEnd"/>
      <w:r w:rsidRPr="00F33EBB">
        <w:rPr>
          <w:rFonts w:ascii="Times New Roman" w:hAnsi="Times New Roman" w:cs="Times New Roman"/>
          <w:color w:val="000000" w:themeColor="text1"/>
          <w:sz w:val="16"/>
          <w:szCs w:val="16"/>
        </w:rPr>
        <w:t xml:space="preserve"> и виновных привлечь к ответственности» (Пр. бюро 16 ноября).</w:t>
      </w:r>
    </w:p>
    <w:p w14:paraId="3581ED1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Рязанский горком. ГК «предложил </w:t>
      </w:r>
      <w:proofErr w:type="spellStart"/>
      <w:r w:rsidRPr="00F33EBB">
        <w:rPr>
          <w:rFonts w:ascii="Times New Roman" w:hAnsi="Times New Roman" w:cs="Times New Roman"/>
          <w:color w:val="000000" w:themeColor="text1"/>
          <w:sz w:val="16"/>
          <w:szCs w:val="16"/>
        </w:rPr>
        <w:t>внуторгу</w:t>
      </w:r>
      <w:proofErr w:type="spellEnd"/>
      <w:r w:rsidRPr="00F33EBB">
        <w:rPr>
          <w:rFonts w:ascii="Times New Roman" w:hAnsi="Times New Roman" w:cs="Times New Roman"/>
          <w:color w:val="000000" w:themeColor="text1"/>
          <w:sz w:val="16"/>
          <w:szCs w:val="16"/>
        </w:rPr>
        <w:t xml:space="preserve"> выявить лиц, злостно уклоняющихся от проведения снижения цен, передав дела о них для срочного разбора судебным органам» (Пр. бюро 8 октября).</w:t>
      </w:r>
    </w:p>
    <w:p w14:paraId="547090B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ЛК. «Для пресечения попыток торговых организаций препятствовать проведению в жизнь установленных цен и регулирующих мероприятий обязать уполномоченных НКТ немедленно и безоговорочно привлекать руководителей предприятий к ответственности» (Пр. пленума ЛК 19 октября).</w:t>
      </w:r>
    </w:p>
    <w:p w14:paraId="7D6BEF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На заседании 3 января присутствовали: члены Политбюро ЦК ВКП(б) — Н.И. Бухарин, М.И. Калинин, Я.Э Рудзутак, А.И. Рыков, И.В. Сталин; кандидаты в члены ПБ: А.А. Андреев, А.И. Микоян. Члены ЦК ВКП(б): А.В. Артюхина, А.С Бубнов, Г.М. Кржижановский, С.В. Косиор, С.С. Лобов, М.Л. </w:t>
      </w:r>
      <w:proofErr w:type="spellStart"/>
      <w:r w:rsidRPr="00F33EBB">
        <w:rPr>
          <w:rFonts w:ascii="Times New Roman" w:hAnsi="Times New Roman" w:cs="Times New Roman"/>
          <w:color w:val="000000" w:themeColor="text1"/>
          <w:sz w:val="16"/>
          <w:szCs w:val="16"/>
        </w:rPr>
        <w:t>Рухимович</w:t>
      </w:r>
      <w:proofErr w:type="spellEnd"/>
      <w:r w:rsidRPr="00F33EBB">
        <w:rPr>
          <w:rFonts w:ascii="Times New Roman" w:hAnsi="Times New Roman" w:cs="Times New Roman"/>
          <w:color w:val="000000" w:themeColor="text1"/>
          <w:sz w:val="16"/>
          <w:szCs w:val="16"/>
        </w:rPr>
        <w:t xml:space="preserve">, И.И. Скворцов-Степанов, Г.Я. Сокольников, И.И. Шварц, Н.М. Шверник. Кандидаты в члены ЦК — К.В. Гей, Г.Н. Каминский, И.Е. Любимов, А.П. Серебровский. Члены президиума ЦКК: М.Ф. Владимирский, В.В. Куйбышев, Г.К. Орджоникидзе, А.А. </w:t>
      </w:r>
      <w:proofErr w:type="spellStart"/>
      <w:r w:rsidRPr="00F33EBB">
        <w:rPr>
          <w:rFonts w:ascii="Times New Roman" w:hAnsi="Times New Roman" w:cs="Times New Roman"/>
          <w:color w:val="000000" w:themeColor="text1"/>
          <w:sz w:val="16"/>
          <w:szCs w:val="16"/>
        </w:rPr>
        <w:t>Сольц</w:t>
      </w:r>
      <w:proofErr w:type="spellEnd"/>
      <w:r w:rsidRPr="00F33EBB">
        <w:rPr>
          <w:rFonts w:ascii="Times New Roman" w:hAnsi="Times New Roman" w:cs="Times New Roman"/>
          <w:color w:val="000000" w:themeColor="text1"/>
          <w:sz w:val="16"/>
          <w:szCs w:val="16"/>
        </w:rPr>
        <w:t xml:space="preserve">, М.Ф. </w:t>
      </w:r>
      <w:proofErr w:type="spellStart"/>
      <w:r w:rsidRPr="00F33EBB">
        <w:rPr>
          <w:rFonts w:ascii="Times New Roman" w:hAnsi="Times New Roman" w:cs="Times New Roman"/>
          <w:color w:val="000000" w:themeColor="text1"/>
          <w:sz w:val="16"/>
          <w:szCs w:val="16"/>
        </w:rPr>
        <w:t>Шкирятов</w:t>
      </w:r>
      <w:proofErr w:type="spellEnd"/>
      <w:r w:rsidRPr="00F33EBB">
        <w:rPr>
          <w:rFonts w:ascii="Times New Roman" w:hAnsi="Times New Roman" w:cs="Times New Roman"/>
          <w:color w:val="000000" w:themeColor="text1"/>
          <w:sz w:val="16"/>
          <w:szCs w:val="16"/>
        </w:rPr>
        <w:t xml:space="preserve">, Н.М. Янсон, Е.М. Ярославский. Для обсуждения вопроса были приглашены: К.Г. Максимов, Н.Б. Эйсмонт, В.Н.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И.О. Шлейфер. (РГАСПИ. Ф. 17. Оп. 3. Д. 609. Л. 1.)</w:t>
      </w:r>
    </w:p>
    <w:p w14:paraId="30D3D93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этому заседанию Политбюро была разослана 31 декабря 1926 г. записка А.И. Микояна «О снижении розничных цен» (см. приложение 2). В фонде А.И. Микояна имеется копия этой записки с его пометками на первой странице: «Вопросы цен — стык всех классовых противоречий. Оптово-розничные ножницы есть часть вопроса о накоплении частного капитала. NB. О прибылях кооперации и частного капитала. Цитату из Маркса. Рост кооперации и частной торговли за годы. Отчетность за границей». (Там же. Ф. 84. Оп. 2. Д. 2. Л. 72.)</w:t>
      </w:r>
    </w:p>
    <w:p w14:paraId="4A40C6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докладу А.И. Микояна и В.В. Куйбышева на заседании Политбюро 23 декабря 1926 г. обсуждался вопрос «О снижении отпускных цен на промтовары». В решении, в частности, было записано: «Подтвердить решение Политбюро о снижении розничных цен за счет сжатия оптово-розничных ножниц. Считать, что достигнутые в этом направлении до настоящего времени успехи являются совершенно недостаточными. Поставить через две недели в Политбюро доклад т. Микояна с выводами и практическими предложениями по вопросу о снижении розничных цен». (РГАСПИ. Ф. 17. Оп. 3. Д. 607. Л. 4.) К этому заседанию Политбюро также рассылалась записка А.И. Микояна. (Там же. Ф. 84. Оп. 2. Д. 2. Л. 4-9.)</w:t>
      </w:r>
    </w:p>
    <w:p w14:paraId="321007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«Ножницы цен» — резкий разрыв между ценами на промышленные товары и сельскохозяйственную продукцию, остро проявился в период социально-экономического кризиса 1923 г. Этот термин впервые употребил Л.Д. Троцкий на XII съезде РКП(б), обозначив его как грозный симптом экономического кризиса. (РКП(б). Внутрипартийная борьба в двадцатые годы: Документы и материалы М., 2004. С. 37.)</w:t>
      </w:r>
    </w:p>
    <w:p w14:paraId="2C0C938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Цена — денежное выражение стоимости продукта труда. В зависимости от сферы товарного обращения цены подразделяются на оптовые, закупочные, розничные. По оптовым ценам реализуются промышленная продукция и услуги между отраслями промышленности. По закупочным (твердым) ценам ведутся поставки сельскохозяйственных товаров. По розничным ценам товары реализуются конечным потребителям.</w:t>
      </w:r>
    </w:p>
    <w:p w14:paraId="7984244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См. приложение 2.</w:t>
      </w:r>
    </w:p>
    <w:p w14:paraId="5D7115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Конъюнктурный институт создан в 1920 г. при Наркомате земледелия на базе лаборатории сельскохозяйственной конъюнктуры Высшей семинарии сельскохозяйственной экономии и политики при Петровской сельскохозяйственной академии (Московская сельскохозяйственная академия им. К.А. Тимирязева). В 1923 г. был передан в Наркомат финансов СССР, а затем в разное время входил в систему ЦСУ и Госплана СССР. До 1928 г. директором института был Н.Д. Кондратьев. В задачи института входило изучение хозяйственной конъюнктуры, регистрация цен. В институте существовали секции индексов и цен, конъюнктуры сельскохозяйственного рынка; промышленности, торговли, транспорта; денежного обращения, кредита и бюджета; русской и мировой конъюнктуры.</w:t>
      </w:r>
    </w:p>
    <w:p w14:paraId="566421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Центральное статистическое управление (ЦСУ) создано 25 июля 1918 г. как центральный статистический орган при СНК РСФСР, с образованием СССР было создано общесоюзное Центральное статистическое управление при СНК СССР.</w:t>
      </w:r>
    </w:p>
    <w:p w14:paraId="5A5AD9D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Государственный бюджет — ежегодно составляемая смета доходов и расходов государства.</w:t>
      </w:r>
    </w:p>
    <w:p w14:paraId="6A6453B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Бюджетный индекс — специфическое советское обозначение исчисления прожиточного минимума. Советские статистики начали исчислять его с начала 1918 г. в обстановке обесценивающихся денег и роста рыночных цен с целью сохранить заработную плату рабочих на допустимо реальном уровне. К 1929 г. бюджетный индекс утратил свое значение и не исчислялся. (Экономическая энциклопедия. Т. 1. М., 1972. С. 557—558.)</w:t>
      </w:r>
    </w:p>
    <w:p w14:paraId="25ED67C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Речь идет об индексах цен, количественно выражающих относительное изменение среднего уровня цен.</w:t>
      </w:r>
    </w:p>
    <w:p w14:paraId="1FB424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Третьим пунктом повестки дня заседания Политбюро ЦК ВКП(б) от 3 января 1927 г. стоял вопрос о плане хлебозаготовок на 1926/1927 г. Обсуждение было отложено на 6 января. (РГАСПИ. Ф. 17. Оп. 3. Д. 609. Л. 1.)</w:t>
      </w:r>
    </w:p>
    <w:p w14:paraId="5CDAB4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Возможно, имеются в виду накладные расходы, т.е. расходы на управление, хозяйственное обслуживание, включаемые наряду с основными затратами в стоимость продукции.</w:t>
      </w:r>
    </w:p>
    <w:p w14:paraId="4D54C40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Имеется в виду Наркомат внешней и внутренней торговли СССР (</w:t>
      </w:r>
      <w:proofErr w:type="spellStart"/>
      <w:r w:rsidRPr="00F33EBB">
        <w:rPr>
          <w:rFonts w:ascii="Times New Roman" w:hAnsi="Times New Roman" w:cs="Times New Roman"/>
          <w:color w:val="000000" w:themeColor="text1"/>
          <w:sz w:val="16"/>
          <w:szCs w:val="16"/>
        </w:rPr>
        <w:t>Наркомторг</w:t>
      </w:r>
      <w:proofErr w:type="spellEnd"/>
      <w:r w:rsidRPr="00F33EBB">
        <w:rPr>
          <w:rFonts w:ascii="Times New Roman" w:hAnsi="Times New Roman" w:cs="Times New Roman"/>
          <w:color w:val="000000" w:themeColor="text1"/>
          <w:sz w:val="16"/>
          <w:szCs w:val="16"/>
        </w:rPr>
        <w:t>), образованный в ноябре 1925 г. путем объединения Наркомата внешней торговли и Наркомата внутренней торговли СССР.</w:t>
      </w:r>
    </w:p>
    <w:p w14:paraId="47F1F73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В данном случае имеется в виду решение СТО от 2 июля 1926 г. «О снижении розничных цен на недостаточные товары государственной промышленности», согласно которому в среднем на 10% предстояло снизить цены на текстильные товары, металлоизделия, кожевенно-обувные товары и стройматериалы. (Экономическая жизнь в СССР. М., 1967. Книга 1. С. 157. Далее: Экономическая жизнь в СССР.)</w:t>
      </w:r>
    </w:p>
    <w:p w14:paraId="28A516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О каком документе идет речь, установить не удалось. Можно предположить, что имеются в виду выступления Л.Б. Каменева на XIV съезде ВКП(б), на котором он резко критиковал И.В. Сталина и проводимый им политический и экономический курс. (XIV съезд Всесоюзной коммунистической партии (б): Стенографический отчет. М.; Л., 1926. С. 254, 270, 274, 275.)</w:t>
      </w:r>
    </w:p>
    <w:p w14:paraId="604F999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Госплан — Государственная </w:t>
      </w:r>
      <w:proofErr w:type="spellStart"/>
      <w:r w:rsidRPr="00F33EBB">
        <w:rPr>
          <w:rFonts w:ascii="Times New Roman" w:hAnsi="Times New Roman" w:cs="Times New Roman"/>
          <w:color w:val="000000" w:themeColor="text1"/>
          <w:sz w:val="16"/>
          <w:szCs w:val="16"/>
        </w:rPr>
        <w:t>общеплановая</w:t>
      </w:r>
      <w:proofErr w:type="spellEnd"/>
      <w:r w:rsidRPr="00F33EBB">
        <w:rPr>
          <w:rFonts w:ascii="Times New Roman" w:hAnsi="Times New Roman" w:cs="Times New Roman"/>
          <w:color w:val="000000" w:themeColor="text1"/>
          <w:sz w:val="16"/>
          <w:szCs w:val="16"/>
        </w:rPr>
        <w:t xml:space="preserve"> комиссия была создана в феврале 1921 г., после образования СССР преобразована в Госплан СССР.</w:t>
      </w:r>
    </w:p>
    <w:p w14:paraId="68C4951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w:t>
      </w:r>
      <w:proofErr w:type="spellStart"/>
      <w:r w:rsidRPr="00F33EBB">
        <w:rPr>
          <w:rFonts w:ascii="Times New Roman" w:hAnsi="Times New Roman" w:cs="Times New Roman"/>
          <w:color w:val="000000" w:themeColor="text1"/>
          <w:sz w:val="16"/>
          <w:szCs w:val="16"/>
        </w:rPr>
        <w:t>Мосвнуторг</w:t>
      </w:r>
      <w:proofErr w:type="spellEnd"/>
      <w:r w:rsidRPr="00F33EBB">
        <w:rPr>
          <w:rFonts w:ascii="Times New Roman" w:hAnsi="Times New Roman" w:cs="Times New Roman"/>
          <w:color w:val="000000" w:themeColor="text1"/>
          <w:sz w:val="16"/>
          <w:szCs w:val="16"/>
        </w:rPr>
        <w:t xml:space="preserve"> — московское управление внутренней торговли. Руководило торговой деятельностью государственных и кооперативных организаций и вело наблюдение за деятельностью частной торговли. По данным справочника «Вся Москва. 1930» в 1927/1928 г. на долю московской торговли приходилась треть всей внутренней торговли европейской части СССР.</w:t>
      </w:r>
    </w:p>
    <w:p w14:paraId="58978B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См. приложение 3.</w:t>
      </w:r>
    </w:p>
    <w:p w14:paraId="48C18F0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В СССР в период нэпа синдикатом называли группы промышленных трестов, объединенных для организации оптового сбыта продукции, закупок сырья и планирования торговых операций.</w:t>
      </w:r>
    </w:p>
    <w:p w14:paraId="4498430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Трест — объединение крупных предприятий одной отрасли промышленности на основах хозрасчета.</w:t>
      </w:r>
    </w:p>
    <w:p w14:paraId="204F39D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Калькуляция — определение затрат предприятия на производство данного вида (единицы) продукции (работ, услуг).</w:t>
      </w:r>
    </w:p>
    <w:p w14:paraId="1A6A6A4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21 Обложение — сбор, налог. Имеются в виду прямые налоги, т.е. сборы, которые взимаются непосредственно с доходов или имущества юридических и физических лиц.</w:t>
      </w:r>
    </w:p>
    <w:p w14:paraId="7F7B43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Н.П. Брюханов являлся с января 1926 г. народным комиссаром финансов СССР.</w:t>
      </w:r>
    </w:p>
    <w:p w14:paraId="36DBC02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Акциз — вид косвенного налога на предметы массового потребления, а также коммунальные, транспортные услуги и т.д.</w:t>
      </w:r>
    </w:p>
    <w:p w14:paraId="2766A38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Тариф — форма построения цен на услуги производственного и личного потребления.</w:t>
      </w:r>
    </w:p>
    <w:p w14:paraId="279B6C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В стенограмме имеется пометка А.И. Микояна: «Прошу эти данные сверить с моим письменным докладом. А .Микоян». (РГАСПИ. Ф. 17. Оп. 163. Д. 702. Л. 12.)</w:t>
      </w:r>
    </w:p>
    <w:p w14:paraId="10AA8FC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29 июля 1926 г. Политбюро обсудило вопрос «О ходе выполнения валютного плана на 25—26-й год» и постановило: «Признать дело с его выполнением неблагополучным... поручить СНК СССР создать комиссию в следующем составе: тт. Рудзутак (председатель), Каменев, Смилга, </w:t>
      </w:r>
      <w:proofErr w:type="spellStart"/>
      <w:r w:rsidRPr="00F33EBB">
        <w:rPr>
          <w:rFonts w:ascii="Times New Roman" w:hAnsi="Times New Roman" w:cs="Times New Roman"/>
          <w:color w:val="000000" w:themeColor="text1"/>
          <w:sz w:val="16"/>
          <w:szCs w:val="16"/>
        </w:rPr>
        <w:t>Шейнман</w:t>
      </w:r>
      <w:proofErr w:type="spellEnd"/>
      <w:r w:rsidRPr="00F33EBB">
        <w:rPr>
          <w:rFonts w:ascii="Times New Roman" w:hAnsi="Times New Roman" w:cs="Times New Roman"/>
          <w:color w:val="000000" w:themeColor="text1"/>
          <w:sz w:val="16"/>
          <w:szCs w:val="16"/>
        </w:rPr>
        <w:t>, Шлейфер, Кузнецов, Клиринг и Пятаков, как для срочного рассмотрения экспортно-импортного плана на 1 квартал следующего года с докладом в Политбюро в двухнедельный срок, так и для обсуждения новых дополнительных мер для улучшения экспортно-импортных и валютных операций в оставшиеся месяцы текущего года, с докладом в Политбюро в недельный срок». (РГАСПИ. Ф. 17. Оп. 3. Д. 577. Л. 4, 5.)</w:t>
      </w:r>
    </w:p>
    <w:p w14:paraId="7A5A96D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декабря 1926 г. при обсуждении вопроса о плане работы Политбюро была утверждена записка А.И. Рыкова с корректировкой плана. В ней, в частности, было указано: «По п. 3. Практика и недостатки органов товаропроводящей сети (органы кооперации и госторговли). Возложить доклад по этому вопросу на комиссию т. Рудзутака... Заместителем председателя т. Рудзутака в этой комиссии назначить т. Микояна». (Там же. Д. 608. Л. 16, 37.) См. также приложение 1.</w:t>
      </w:r>
    </w:p>
    <w:p w14:paraId="00589B6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Наркомат рабоче-крестьянской инспекции (НК РКИ) создан по постановлению ВЦИК 7 февраля 1920 г. По решению XII съезда РКП(б) был объединен с Центральной контрольной комиссией (ЦКК), что было закреплено постановлением президиума ЦИК и СНК СССР в 1923 г., до 1934 г. действовал совместно с ЦКК ВКП(б), хотя формально являлся самостоятельным государственным органом.</w:t>
      </w:r>
    </w:p>
    <w:p w14:paraId="624DAE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Центросоюз — Центральный союз потребительских обществ СССР — общественная организация, руководящий, организационный и хозяйственный центр потребительской кооперации СССР, основной задачей которого было развертывание кооперативной торговли, проведение заготовок и закупок сельскохозяйственных продуктов и сырья. До 1917 г. назывался Московским союзом потребительских обществ, в сентябре 1917 г. переименован во Всероссийский центральный союз потребительских обществ, с 1918 г. — Центральный союз потребительских обществ.</w:t>
      </w:r>
    </w:p>
    <w:p w14:paraId="593700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А.И. Микоян в 1924—1926 гг. являлся секретарем Северо-Кавказского крайкома ВКП(б). 25 июля 1926 г. Л.Б. Каменев, работавший с января 1926 г. наркомом внутренней и внешней торговли СССР, направил в Политбюро письмо с просьбой освободить его от этой должности, предложив назначить А.И. Микояна.</w:t>
      </w:r>
    </w:p>
    <w:p w14:paraId="2E1FFD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августа 1926 г. ПБ удовлетворило просьбу Каменева и утвердило назначение народным комиссаром внешней и внутренней торговли СССР А.И. Микояна. (РГАСПИ. Ф. 17. Оп. 3. Д. 579. Л. 3, 13, 14.)</w:t>
      </w:r>
    </w:p>
    <w:p w14:paraId="1C57743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Речь идет о заседании Политбюро ЦК ВКП(б) 23 декабря 1926 г. Седьмым пунктом повестки дня заседания рассматривался вопрос о снижении отпускных цен на промтовары. Было принято следующее решение: «Подтвердить решение Политбюро о снижении розничных цен в первую очередь за счет сжатия оптово-розничных ножниц...Считать необходимым снижение отпускных цен на промтовары (на какие именно и в какие сроки по решению СТО)... Снижение себестоимости на ближайший период является основной директивой хозяйственной политики при одновременном улучшении качества продукции... Предложить ВСНХ после утверждения </w:t>
      </w:r>
      <w:proofErr w:type="spellStart"/>
      <w:r w:rsidRPr="00F33EBB">
        <w:rPr>
          <w:rFonts w:ascii="Times New Roman" w:hAnsi="Times New Roman" w:cs="Times New Roman"/>
          <w:color w:val="000000" w:themeColor="text1"/>
          <w:sz w:val="16"/>
          <w:szCs w:val="16"/>
        </w:rPr>
        <w:t>промфинплана</w:t>
      </w:r>
      <w:proofErr w:type="spellEnd"/>
      <w:r w:rsidRPr="00F33EBB">
        <w:rPr>
          <w:rFonts w:ascii="Times New Roman" w:hAnsi="Times New Roman" w:cs="Times New Roman"/>
          <w:color w:val="000000" w:themeColor="text1"/>
          <w:sz w:val="16"/>
          <w:szCs w:val="16"/>
        </w:rPr>
        <w:t xml:space="preserve"> на 26—27 г. провести углубленную работу по проверке всех возможностей снижения отпускных цен по всем отраслям промышленности за счет дополнительного снижения себестоимости, путем снижения всех элементов себестоимости, накладных и административных расходов, упрощения и улучшения системы управления». (РГАСПИ. Ф. 17. Оп. 3. Д. 607. Л. 4, 5.)</w:t>
      </w:r>
    </w:p>
    <w:p w14:paraId="621323C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«Экономическая жизнь» — ежедневная газета, орган ВСНХ и в разные годы ряда наркоматов (финансов, продовольствия, торговли). Издавалась в Москве с 1918 г.</w:t>
      </w:r>
    </w:p>
    <w:p w14:paraId="135128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 Апостол — один из двенадцати учеников Иисуса Христа, присланных им для проповеди своего учения.</w:t>
      </w:r>
    </w:p>
    <w:p w14:paraId="2B8E2C4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переносном смысле — лицо, посвятившее себя проповеди какой-нибудь идеи.</w:t>
      </w:r>
    </w:p>
    <w:p w14:paraId="08446A7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 Вероятно, имеются в виду решения апрельского 1926 г. пленума ЦК и ЦКК, наметившего ряд мер для снижения общего уровня цен. 14 апреля 1926 г. было принято постановление СНК СССР «Об образовании междуведомственных комиссий по снижению розничных цен» для проведения мероприятий по снижению розничных цен, согласованию работы соответствующих ведомств и учреждений. При Наркомате внешней и внутренней торговли СССР была образована центральная междуведомственная комиссия по снижению розничных цен, а во всех административных единицах (союзные и автономные республики, края, области, губернии) — местные комиссии. (Экономическая жизнь в СССР. Кн. 1. С. 155.)</w:t>
      </w:r>
    </w:p>
    <w:p w14:paraId="43B5418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 Речь идет о Всесоюзном совете синдикатов, созданном в 1926 г. на базе образованного в июне 1922 г. Совета синдикатов.</w:t>
      </w:r>
    </w:p>
    <w:p w14:paraId="1BA0B4C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35 С 1924 г. В.Н.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xml:space="preserve"> работал в системе ВСНХ, был начальником планово-экономического управления и членом коллегии ВСНХ, с 1925 г. входил в комиссию Политбюро по снижению цен. В декабре 1925 г. комиссия, в состав которой входили Л.Б. Каменев, А.Д. Цюрупа, Ф.Э. Дзержинский, А.Л. </w:t>
      </w:r>
      <w:proofErr w:type="spellStart"/>
      <w:r w:rsidRPr="00F33EBB">
        <w:rPr>
          <w:rFonts w:ascii="Times New Roman" w:hAnsi="Times New Roman" w:cs="Times New Roman"/>
          <w:color w:val="000000" w:themeColor="text1"/>
          <w:sz w:val="16"/>
          <w:szCs w:val="16"/>
        </w:rPr>
        <w:t>Шейнман</w:t>
      </w:r>
      <w:proofErr w:type="spellEnd"/>
      <w:r w:rsidRPr="00F33EBB">
        <w:rPr>
          <w:rFonts w:ascii="Times New Roman" w:hAnsi="Times New Roman" w:cs="Times New Roman"/>
          <w:color w:val="000000" w:themeColor="text1"/>
          <w:sz w:val="16"/>
          <w:szCs w:val="16"/>
        </w:rPr>
        <w:t xml:space="preserve">, В.Н. </w:t>
      </w:r>
      <w:proofErr w:type="spellStart"/>
      <w:r w:rsidRPr="00F33EBB">
        <w:rPr>
          <w:rFonts w:ascii="Times New Roman" w:hAnsi="Times New Roman" w:cs="Times New Roman"/>
          <w:color w:val="000000" w:themeColor="text1"/>
          <w:sz w:val="16"/>
          <w:szCs w:val="16"/>
        </w:rPr>
        <w:t>Манцев</w:t>
      </w:r>
      <w:proofErr w:type="spellEnd"/>
      <w:r w:rsidRPr="00F33EBB">
        <w:rPr>
          <w:rFonts w:ascii="Times New Roman" w:hAnsi="Times New Roman" w:cs="Times New Roman"/>
          <w:color w:val="000000" w:themeColor="text1"/>
          <w:sz w:val="16"/>
          <w:szCs w:val="16"/>
        </w:rPr>
        <w:t xml:space="preserve"> внесла в Политбюро предложение о создании резервного мануфактурного фонда, при реализации которого в крупнейших городских центрах предполагала добиться перелома движения розничных цен в сторону их понижения. (РГАСПИ. Ф. 17. Оп. 3. Д. 534. Л. 1, 6.)</w:t>
      </w:r>
    </w:p>
    <w:p w14:paraId="7F435DF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 Пленум ЦК и ЦКК ВКП(б), состоявшийся 6-9 апреля 1926 г., обсудил экономические вопросы, принял обширную резолюцию «О хозяйственном положении и хозяйственной политике», которую и цитирует И.В. Сталин. Она была опубликована 13 апреля 1926 г. в «Правде». (КПСС в резолюциях и решениях съездов, конференций и пленумов ЦК. 9-е изд. Т. 3. М., 1984. С. 8-170.)</w:t>
      </w:r>
    </w:p>
    <w:p w14:paraId="56782D8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37 Обращение ВСНХ,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xml:space="preserve"> и Центросоюза с призывом к снижению розничных цен на промтовары обнаружить не удалось. Предположительно, как говорит И.В. Сталин, оно было принято до 12 мая 1926 г., но в тексте есть и другая дата — 2 июня.</w:t>
      </w:r>
    </w:p>
    <w:p w14:paraId="5B78B1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38 По вопросу «О снижении розничных цен на промышленные товары и цен на с.-х. продукты» Политбюро 12 мая 1926 г. постановило: «Принять предложение Секретариата ЦК о рассылке всем </w:t>
      </w:r>
      <w:proofErr w:type="spellStart"/>
      <w:r w:rsidRPr="00F33EBB">
        <w:rPr>
          <w:rFonts w:ascii="Times New Roman" w:hAnsi="Times New Roman" w:cs="Times New Roman"/>
          <w:color w:val="000000" w:themeColor="text1"/>
          <w:sz w:val="16"/>
          <w:szCs w:val="16"/>
        </w:rPr>
        <w:t>губкомам</w:t>
      </w:r>
      <w:proofErr w:type="spellEnd"/>
      <w:r w:rsidRPr="00F33EBB">
        <w:rPr>
          <w:rFonts w:ascii="Times New Roman" w:hAnsi="Times New Roman" w:cs="Times New Roman"/>
          <w:color w:val="000000" w:themeColor="text1"/>
          <w:sz w:val="16"/>
          <w:szCs w:val="16"/>
        </w:rPr>
        <w:t xml:space="preserve"> и обкомам следующей телеграммы...» И далее идет текст, который цитирует И.В. Сталин. (РГАСПИ. Ф. 17. Оп. 3. Д. 560. Л. 8.)</w:t>
      </w:r>
    </w:p>
    <w:p w14:paraId="40411A1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 См. приложение 7.</w:t>
      </w:r>
    </w:p>
    <w:p w14:paraId="1C9294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 Речь идет о постановлении СТО от 2 июля 1926 г. «О снижении розничных цен на недостаточные товары государственной промышленности».</w:t>
      </w:r>
    </w:p>
    <w:p w14:paraId="3E6A5C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 РГАСПИ. Ф. 17. Оп. 3. Д. 607. Л. 4, 5.</w:t>
      </w:r>
    </w:p>
    <w:p w14:paraId="117D4C4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 Речь вновь идет о решении Политбюро от 23 декабря 1926 г. (РГАСПИ. Ф. 17. Оп. 3. Д. 607. Л. 4-5.)</w:t>
      </w:r>
    </w:p>
    <w:p w14:paraId="0EE3B30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 Имеется в виду ходатайство ВСНХ перед правительством об издании декрета о снижении государственными и кооперативными торгующими органами розничных цен в среднем на 10%. («Экономическая жизнь». 1926. 5 июня.)</w:t>
      </w:r>
    </w:p>
    <w:p w14:paraId="5058FE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 О комиссии Рудзутака см. примечание 26.</w:t>
      </w:r>
    </w:p>
    <w:p w14:paraId="012B02C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45 </w:t>
      </w:r>
      <w:proofErr w:type="spellStart"/>
      <w:r w:rsidRPr="00F33EBB">
        <w:rPr>
          <w:rFonts w:ascii="Times New Roman" w:hAnsi="Times New Roman" w:cs="Times New Roman"/>
          <w:color w:val="000000" w:themeColor="text1"/>
          <w:sz w:val="16"/>
          <w:szCs w:val="16"/>
        </w:rPr>
        <w:t>Кожсиндикат</w:t>
      </w:r>
      <w:proofErr w:type="spellEnd"/>
      <w:r w:rsidRPr="00F33EBB">
        <w:rPr>
          <w:rFonts w:ascii="Times New Roman" w:hAnsi="Times New Roman" w:cs="Times New Roman"/>
          <w:color w:val="000000" w:themeColor="text1"/>
          <w:sz w:val="16"/>
          <w:szCs w:val="16"/>
        </w:rPr>
        <w:t xml:space="preserve"> — Всероссийский кожевенный синдикат, устав которого был утвержден президиумом ВСНХ 13 апреля 1922 г. Объединял предприятия государственной промышленности, акционерные общества, кооперативные и частные предприятия кожевенного профиля.</w:t>
      </w:r>
    </w:p>
    <w:p w14:paraId="6A15662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 Текстильный синдикат — Всесоюзный текстильный синдикат был образован ВСНХ СССР в октябре 1925 г. для координации торговой, заготовительной, финансовой деятельности государственных объединений и предприятий текстильной промышленности.</w:t>
      </w:r>
    </w:p>
    <w:p w14:paraId="51FDB1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47 </w:t>
      </w:r>
      <w:proofErr w:type="spellStart"/>
      <w:r w:rsidRPr="00F33EBB">
        <w:rPr>
          <w:rFonts w:ascii="Times New Roman" w:hAnsi="Times New Roman" w:cs="Times New Roman"/>
          <w:color w:val="000000" w:themeColor="text1"/>
          <w:sz w:val="16"/>
          <w:szCs w:val="16"/>
        </w:rPr>
        <w:t>Продасиликат</w:t>
      </w:r>
      <w:proofErr w:type="spellEnd"/>
      <w:r w:rsidRPr="00F33EBB">
        <w:rPr>
          <w:rFonts w:ascii="Times New Roman" w:hAnsi="Times New Roman" w:cs="Times New Roman"/>
          <w:color w:val="000000" w:themeColor="text1"/>
          <w:sz w:val="16"/>
          <w:szCs w:val="16"/>
        </w:rPr>
        <w:t xml:space="preserve"> — Всероссийское общество по продаже стекла, цемента, керамики и строительных материалов минерального происхождения, устав которого был утвержден президиумом ВСНХ 22 июня 1922 г. Организован в целях объединения торговой деятельности трестов и предприятий силикатной промышленности для приобретения необходимых материалов, оборудования и топлива как на внутреннем, так и на внешнем рынке.</w:t>
      </w:r>
    </w:p>
    <w:p w14:paraId="0C9AE88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48 </w:t>
      </w:r>
      <w:proofErr w:type="spellStart"/>
      <w:r w:rsidRPr="00F33EBB">
        <w:rPr>
          <w:rFonts w:ascii="Times New Roman" w:hAnsi="Times New Roman" w:cs="Times New Roman"/>
          <w:color w:val="000000" w:themeColor="text1"/>
          <w:sz w:val="16"/>
          <w:szCs w:val="16"/>
        </w:rPr>
        <w:t>Белпайторг</w:t>
      </w:r>
      <w:proofErr w:type="spellEnd"/>
      <w:r w:rsidRPr="00F33EBB">
        <w:rPr>
          <w:rFonts w:ascii="Times New Roman" w:hAnsi="Times New Roman" w:cs="Times New Roman"/>
          <w:color w:val="000000" w:themeColor="text1"/>
          <w:sz w:val="16"/>
          <w:szCs w:val="16"/>
        </w:rPr>
        <w:t xml:space="preserve"> — белорусское акционерное общество, правление которого находилось в Минске, а представительство имелось в Москве.</w:t>
      </w:r>
    </w:p>
    <w:p w14:paraId="2DD761D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49 </w:t>
      </w:r>
      <w:proofErr w:type="spellStart"/>
      <w:r w:rsidRPr="00F33EBB">
        <w:rPr>
          <w:rFonts w:ascii="Times New Roman" w:hAnsi="Times New Roman" w:cs="Times New Roman"/>
          <w:color w:val="000000" w:themeColor="text1"/>
          <w:sz w:val="16"/>
          <w:szCs w:val="16"/>
        </w:rPr>
        <w:t>Рыбсиндикат</w:t>
      </w:r>
      <w:proofErr w:type="spellEnd"/>
      <w:r w:rsidRPr="00F33EBB">
        <w:rPr>
          <w:rFonts w:ascii="Times New Roman" w:hAnsi="Times New Roman" w:cs="Times New Roman"/>
          <w:color w:val="000000" w:themeColor="text1"/>
          <w:sz w:val="16"/>
          <w:szCs w:val="16"/>
        </w:rPr>
        <w:t xml:space="preserve"> — синдицированное объединение предприятий рыбной промышленности.</w:t>
      </w:r>
    </w:p>
    <w:p w14:paraId="3AD0D3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 Жиртрест — объединение предприятий жировой промышленности, организованных на основе хозрасчета.</w:t>
      </w:r>
    </w:p>
    <w:p w14:paraId="7844A11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51 Видимо, имеется в виду постановление СТО от 2 июля 1926 г.</w:t>
      </w:r>
    </w:p>
    <w:p w14:paraId="7BE5496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 «Ларек» — Всеукраинское паевое товарищество, занимавшееся розничной торговлей.</w:t>
      </w:r>
    </w:p>
    <w:p w14:paraId="263D97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 Речь идет о Феликсе Эдмундовиче Дзержинском, который до 20 июля 1926 г. (день смерти) был председателем ВСНХ. В августе 1926 г. председателем ВСНХ СССР был назначен В.В. Куйбышев.</w:t>
      </w:r>
    </w:p>
    <w:p w14:paraId="23F1E9E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54 Вероятно, имеется в виду смена руководства Народного комиссариата внешней и внутренней торговли СССР (см. примечание 29) и Центросоюза. 8 апреля 1926 г. Политбюро ЦК ВКП(б) рассмотрело вопрос о председателе Центросоюза и постановило: «Утвердить решение комиссии по руководству съездом уполномоченных Центросоюза о замене председателя Центросоюза т. </w:t>
      </w:r>
      <w:proofErr w:type="spellStart"/>
      <w:r w:rsidRPr="00F33EBB">
        <w:rPr>
          <w:rFonts w:ascii="Times New Roman" w:hAnsi="Times New Roman" w:cs="Times New Roman"/>
          <w:color w:val="000000" w:themeColor="text1"/>
          <w:sz w:val="16"/>
          <w:szCs w:val="16"/>
        </w:rPr>
        <w:t>Хинчука</w:t>
      </w:r>
      <w:proofErr w:type="spellEnd"/>
      <w:r w:rsidRPr="00F33EBB">
        <w:rPr>
          <w:rFonts w:ascii="Times New Roman" w:hAnsi="Times New Roman" w:cs="Times New Roman"/>
          <w:color w:val="000000" w:themeColor="text1"/>
          <w:sz w:val="16"/>
          <w:szCs w:val="16"/>
        </w:rPr>
        <w:t xml:space="preserve"> — т. Любимовым». (РГАСПИ. Ф. 17. Оп. 3. Д. 556. Л. 8.)</w:t>
      </w:r>
    </w:p>
    <w:p w14:paraId="12A5F82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55 Речь идет об участии А.А. Андреева (председатель) в работе комиссии, занимавшейся вопросом о выработке правильных взаимоотношений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и кооперации. 16 августа 1926 г. по докладу комиссии было принято развернутое решение, в котором, в частности, указывалось: «Подтвердить к неуклонному выполнению ранее принятые решения по вопросу о взаимоотношениях кооперации и органов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в партийном порядке — постановление ЦК ВКП(б) от 30 июля 25 г. и в советском порядке — постановления СТО от 29 июля и 28 октября 1925 г.»</w:t>
      </w:r>
    </w:p>
    <w:p w14:paraId="042E292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Постановление ЦК ВКП(б) от 30 июля 1925 г. опубликовано в книге «Справочник партийного работника». </w:t>
      </w:r>
      <w:proofErr w:type="spellStart"/>
      <w:r w:rsidRPr="00F33EBB">
        <w:rPr>
          <w:rFonts w:ascii="Times New Roman" w:hAnsi="Times New Roman" w:cs="Times New Roman"/>
          <w:color w:val="000000" w:themeColor="text1"/>
          <w:sz w:val="16"/>
          <w:szCs w:val="16"/>
        </w:rPr>
        <w:t>Вып</w:t>
      </w:r>
      <w:proofErr w:type="spellEnd"/>
      <w:r w:rsidRPr="00F33EBB">
        <w:rPr>
          <w:rFonts w:ascii="Times New Roman" w:hAnsi="Times New Roman" w:cs="Times New Roman"/>
          <w:color w:val="000000" w:themeColor="text1"/>
          <w:sz w:val="16"/>
          <w:szCs w:val="16"/>
        </w:rPr>
        <w:t>. 5. М., 1926. С. 311-313. Постановление от 16 августа 1926 г. (РГАСПИ. Ф. 17. Оп. 3. Д. 581. Л. 1, 2, 6-10.)</w:t>
      </w:r>
    </w:p>
    <w:p w14:paraId="79EE1C2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56 </w:t>
      </w:r>
      <w:proofErr w:type="spellStart"/>
      <w:r w:rsidRPr="00F33EBB">
        <w:rPr>
          <w:rFonts w:ascii="Times New Roman" w:hAnsi="Times New Roman" w:cs="Times New Roman"/>
          <w:color w:val="000000" w:themeColor="text1"/>
          <w:sz w:val="16"/>
          <w:szCs w:val="16"/>
        </w:rPr>
        <w:t>Металлосиндикат</w:t>
      </w:r>
      <w:proofErr w:type="spellEnd"/>
      <w:r w:rsidRPr="00F33EBB">
        <w:rPr>
          <w:rFonts w:ascii="Times New Roman" w:hAnsi="Times New Roman" w:cs="Times New Roman"/>
          <w:color w:val="000000" w:themeColor="text1"/>
          <w:sz w:val="16"/>
          <w:szCs w:val="16"/>
        </w:rPr>
        <w:t xml:space="preserve"> — металлургический синдикат центрального района, устав которого был утвержден президиумом ВСНХ 20 января 1923 г. (Экономическая жизнь в СССР. С. 114).</w:t>
      </w:r>
    </w:p>
    <w:p w14:paraId="3EBAF39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 Имеется в виду М.П. Владимиров, член президиума, в 1925—1926 гг. — зав. тарифно-экономическим отделом ВЦСПС (ОТЭ), а затем — председатель ЦК профсоюза работников местного транспорта. В январе 1925 г. был утвержден Политбюро заместителем М.П. Томского в СТО. (РГАСПИ. Ф. 17. Оп. 3. Д. 485. Л. 6.)</w:t>
      </w:r>
    </w:p>
    <w:p w14:paraId="251F9F3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58 Возможно, речь идет о работе административно-финансовой комиссии, в состав которой К.Г. Максимов был введен решением Политбюро ЦК ВКП(б) в апреле 1926 г. (РГАСПИ. Ф. 17. Оп. 3. Д. 557. Л. 12.)</w:t>
      </w:r>
    </w:p>
    <w:p w14:paraId="492C56D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59 Апрельский пленум ЦК ВКП(б) 1926 г. в решении «О хозяйственном положении и хозяйственной политике» отметил: «...в области политики заработной платы пленум ЦК, отмечая правильность принятых в начале хозяйственного года мер по общему увеличению заработной платы и последних мероприятий Политбюро (февраль 1926 г.) по поднятию заработной платы в угольной промышленности, на транспорте и для </w:t>
      </w:r>
      <w:proofErr w:type="spellStart"/>
      <w:r w:rsidRPr="00F33EBB">
        <w:rPr>
          <w:rFonts w:ascii="Times New Roman" w:hAnsi="Times New Roman" w:cs="Times New Roman"/>
          <w:color w:val="000000" w:themeColor="text1"/>
          <w:sz w:val="16"/>
          <w:szCs w:val="16"/>
        </w:rPr>
        <w:t>нарсвязи</w:t>
      </w:r>
      <w:proofErr w:type="spellEnd"/>
      <w:r w:rsidRPr="00F33EBB">
        <w:rPr>
          <w:rFonts w:ascii="Times New Roman" w:hAnsi="Times New Roman" w:cs="Times New Roman"/>
          <w:color w:val="000000" w:themeColor="text1"/>
          <w:sz w:val="16"/>
          <w:szCs w:val="16"/>
        </w:rPr>
        <w:t>, предлагает на оставшуюся часть настоящего хозяйственного года руководствоваться необходимостью обеспечения достигнутого уровня заработной платы». (КПСС в резолюциях. Т. 4. С. 16.)</w:t>
      </w:r>
    </w:p>
    <w:p w14:paraId="450BC5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60 Положение потребительской кооперации регламентировалось декретом ЦИК и СНК СССР «О потребительской кооперации», принятым 20 мая 1924 г. В данном случае, возможно, речь идет о постановлении Кооперативного совещания, утвержденного ЦК РКП(б) 30 июля 1925 г. «О взаимоотношениях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с кооперацией» См. примечание 55.</w:t>
      </w:r>
    </w:p>
    <w:p w14:paraId="6FB4F6C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61 Потребительское общество — низовая ячейка потребительской кооперации.</w:t>
      </w:r>
    </w:p>
    <w:p w14:paraId="0C6D114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 Вероятно, имеется в виду переход от ручной выпечки хлеба к механизированной.</w:t>
      </w:r>
    </w:p>
    <w:p w14:paraId="4F3CC5E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63 Выражение взято из документов внутрипартийной оппозиции.</w:t>
      </w:r>
    </w:p>
    <w:p w14:paraId="69812B7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64 Речь идет о требовании оппозиции увеличить ассигнования на развитие промышленности за счет изъятия средств из других отраслей народного хозяйства, в частности, из крестьянских хозяйств.</w:t>
      </w:r>
    </w:p>
    <w:p w14:paraId="1B6CB04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 Хлебопродукт — акционерное общество по торговле хлебными и другими сельскохозяйственными продуктами. Зарегистрировано в мае 1923 г.</w:t>
      </w:r>
    </w:p>
    <w:p w14:paraId="33B32A92"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 В приложении к стенограмме такая таблица отсутствует.</w:t>
      </w:r>
    </w:p>
    <w:p w14:paraId="7B75054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 См. примечание 26.</w:t>
      </w:r>
    </w:p>
    <w:p w14:paraId="535806E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68 Имеется в виду решение апрельского 1926 г. пленума ЦК ВКП(б) «О хозяйственном положении и хозяйственной политике».</w:t>
      </w:r>
    </w:p>
    <w:p w14:paraId="730E8A6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 И.В. Сталин цитирует постановление СТО от 2 июля 1926 г. «О снижении розничных цен на недостаточные товары государственной промышленности». См. примечание 40.</w:t>
      </w:r>
    </w:p>
    <w:p w14:paraId="0FE1CA7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 См. примечания 36, 38, 40.</w:t>
      </w:r>
    </w:p>
    <w:p w14:paraId="642056A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71 М.И. Калинин, видимо, имеет в виду место своего рождения — деревня Верхняя Троица </w:t>
      </w:r>
      <w:proofErr w:type="spellStart"/>
      <w:r w:rsidRPr="00F33EBB">
        <w:rPr>
          <w:rFonts w:ascii="Times New Roman" w:hAnsi="Times New Roman" w:cs="Times New Roman"/>
          <w:color w:val="000000" w:themeColor="text1"/>
          <w:sz w:val="16"/>
          <w:szCs w:val="16"/>
        </w:rPr>
        <w:t>Корчевского</w:t>
      </w:r>
      <w:proofErr w:type="spellEnd"/>
      <w:r w:rsidRPr="00F33EBB">
        <w:rPr>
          <w:rFonts w:ascii="Times New Roman" w:hAnsi="Times New Roman" w:cs="Times New Roman"/>
          <w:color w:val="000000" w:themeColor="text1"/>
          <w:sz w:val="16"/>
          <w:szCs w:val="16"/>
        </w:rPr>
        <w:t xml:space="preserve"> уезда Тверской губернии.</w:t>
      </w:r>
    </w:p>
    <w:p w14:paraId="47A8F2F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72 Речь идет о рассказе М. Горького, впервые напечатанном в журнале «Жизнь» в 1899 г. В основу произведения положены впечатления писателя, связанные с жизнью в Казани и работой в булочной Семенова.</w:t>
      </w:r>
    </w:p>
    <w:p w14:paraId="377E1E0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 А.А. Андреев в 1922—1927 гг. являлся председателем ЦК профсоюза железнодорожников.</w:t>
      </w:r>
    </w:p>
    <w:p w14:paraId="7C5328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74 Червонец — денежная единица, выпущенная в обращение на основании декрета СНК от 11 октября 1922 г. «О предоставлении Госбанку права выпуска банковских билетов». Червонец имел твердое золотое содержание, приравнивавшееся к 10 руб. прежней российской золотой монеты, он заключал в себе 7,74 гр. чистого золота.</w:t>
      </w:r>
    </w:p>
    <w:p w14:paraId="1D445E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75 При А.И. Рыкове, избранном после смерти В.И. Ленина в 1924 г. председателем Совнаркома, была вновь введена государственная монополия на производство винно-водочных изделий. 25 августа 1925 г. А.И. Рыков подписал от имени правительства постановление президиума ЦИК СССР о широкой продаже водки, которую в народе стали называть «</w:t>
      </w:r>
      <w:proofErr w:type="spellStart"/>
      <w:r w:rsidRPr="00F33EBB">
        <w:rPr>
          <w:rFonts w:ascii="Times New Roman" w:hAnsi="Times New Roman" w:cs="Times New Roman"/>
          <w:color w:val="000000" w:themeColor="text1"/>
          <w:sz w:val="16"/>
          <w:szCs w:val="16"/>
        </w:rPr>
        <w:t>рыковка</w:t>
      </w:r>
      <w:proofErr w:type="spellEnd"/>
      <w:r w:rsidRPr="00F33EBB">
        <w:rPr>
          <w:rFonts w:ascii="Times New Roman" w:hAnsi="Times New Roman" w:cs="Times New Roman"/>
          <w:color w:val="000000" w:themeColor="text1"/>
          <w:sz w:val="16"/>
          <w:szCs w:val="16"/>
        </w:rPr>
        <w:t>». (Сенин А.С. А.И. Рыков. Страницы жизни. М., 1993. С. 157.)</w:t>
      </w:r>
    </w:p>
    <w:p w14:paraId="62E3BB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 На этом же заседании Политбюро предполагалось рассмотреть вопрос о плане хлебозаготовок, но его слушание было отложено на 6 января 1926 г. (РГАСПИ. Ф. 17. Оп. 3. Д. 609. Л. 1.)</w:t>
      </w:r>
    </w:p>
    <w:p w14:paraId="559DB2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77 См. приложение 2.</w:t>
      </w:r>
    </w:p>
    <w:p w14:paraId="1DD8F318"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78 И.С. Лобачев в 1925—1929 гг. был председателем правления Хлебопродукта, затем </w:t>
      </w:r>
      <w:proofErr w:type="spellStart"/>
      <w:r w:rsidRPr="00F33EBB">
        <w:rPr>
          <w:rFonts w:ascii="Times New Roman" w:hAnsi="Times New Roman" w:cs="Times New Roman"/>
          <w:color w:val="000000" w:themeColor="text1"/>
          <w:sz w:val="16"/>
          <w:szCs w:val="16"/>
        </w:rPr>
        <w:t>Союзхлеба</w:t>
      </w:r>
      <w:proofErr w:type="spellEnd"/>
      <w:r w:rsidRPr="00F33EBB">
        <w:rPr>
          <w:rFonts w:ascii="Times New Roman" w:hAnsi="Times New Roman" w:cs="Times New Roman"/>
          <w:color w:val="000000" w:themeColor="text1"/>
          <w:sz w:val="16"/>
          <w:szCs w:val="16"/>
        </w:rPr>
        <w:t>.</w:t>
      </w:r>
    </w:p>
    <w:p w14:paraId="26F2A7F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79 Вероятно, от слова ревизия — пересмотр, проверка на соответствие нормам и законности. В данном случае, в значении — не выполнил полностью, урезал.</w:t>
      </w:r>
    </w:p>
    <w:p w14:paraId="4621F30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 См. приложение 4.</w:t>
      </w:r>
    </w:p>
    <w:p w14:paraId="1F749CD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 Вероятно, маржа — прибыль, которая получается в результате разницы между указываемой в биржевом бюллетене ценой продавца и ценой покупателя.</w:t>
      </w:r>
    </w:p>
    <w:p w14:paraId="57B1F3B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82 </w:t>
      </w:r>
      <w:proofErr w:type="spellStart"/>
      <w:r w:rsidRPr="00F33EBB">
        <w:rPr>
          <w:rFonts w:ascii="Times New Roman" w:hAnsi="Times New Roman" w:cs="Times New Roman"/>
          <w:color w:val="000000" w:themeColor="text1"/>
          <w:sz w:val="16"/>
          <w:szCs w:val="16"/>
        </w:rPr>
        <w:t>Сахаротрест</w:t>
      </w:r>
      <w:proofErr w:type="spellEnd"/>
      <w:r w:rsidRPr="00F33EBB">
        <w:rPr>
          <w:rFonts w:ascii="Times New Roman" w:hAnsi="Times New Roman" w:cs="Times New Roman"/>
          <w:color w:val="000000" w:themeColor="text1"/>
          <w:sz w:val="16"/>
          <w:szCs w:val="16"/>
        </w:rPr>
        <w:t xml:space="preserve"> — государственное объединение сахарной промышленности РСФСР и УССР при ВСНХ СССР. Образован в 1921 г. К 1926 г. в его состав входило 7 отделений, 29 контор и ряд представительств по всей стране.</w:t>
      </w:r>
    </w:p>
    <w:p w14:paraId="60E0A1B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83 См. приложение 1.</w:t>
      </w:r>
    </w:p>
    <w:p w14:paraId="24A9576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84 24 января 1927 г. при рассмотрении вопроса о порядке дня и докладчиках на предстоящем пленуме ЦК ВКП(б) Политбюро приняло следующее решение: «Обязать комиссию по вопросу о снижении розничных цен к 3 февраля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закончить свою работу, разослав всем членам Политбюро окончательный проект резолюции не позже 1 февраля. Поставить в порядок дня пленума доклад тт. Микояна и Куйбышева о снижении цен (как розничных, так и отпускных)». (РГАСПИ. Ф. 17. Оп. 3. Д. 613. Л. 5.)</w:t>
      </w:r>
    </w:p>
    <w:p w14:paraId="0F89F2E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февраля 1927 г. Политбюро вновь вернулось к обсуждению этого вопроса, утвердило резолюцию с поправками (см. дополнение 1) и приняло решение не публиковать ее, а «разослать всем областным и местным организациям ВКП». 5 февраля Политбюро приняло решение: «Поручить комиссии по рассмотрению тезисов к пленуму окончательное утверждение резолюции о снижении отпускных и розничных цен от имени Политбюро». (Там же. Д. 616. Л. 1,7—12. Д. 617. Л. 1.)</w:t>
      </w:r>
    </w:p>
    <w:p w14:paraId="3A38CA3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Состоявшийся 7-12 февраля 1927 г. пленум ЦК ВКП(б) с участием членов ЦКК и Центральной ревизионной комиссии рассматривал вопросы о капитальном строительстве в промышленности, о снижении отпускных и розничных цен, о перевыборах советов. (Там же. Ф. 17. Оп. 2. Д. 276.)</w:t>
      </w:r>
    </w:p>
    <w:p w14:paraId="2FB22CD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Докладчиками по вопросу о снижении отпускных и розничных цен выступали А.И. Микоян и В.В. Куйбышев. В материалах пленума есть тезисы их докладов с пометками И. В. Сталина и его запиской на первом листе тезисов: «Анастас! Прочти мои замечания и верни по прочтении. И. Стал.» (Там же. Д. 701. Л. 74—88.)</w:t>
      </w:r>
    </w:p>
    <w:p w14:paraId="617023C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же деле имеется резолюция по докладам тт. Микояна и Куйбышева о снижении отпускных и розничных цен, утвержденная пленумом 12 февраля 1927 г. (Там же. Л. 93-95 об.)</w:t>
      </w:r>
    </w:p>
    <w:p w14:paraId="26196F0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(20266).</w:t>
      </w:r>
    </w:p>
    <w:p w14:paraId="38C5EC7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Дополнение 1. Резолюция Политбюро ЦК о снижении розничных цен. (Принято 3 февраля 1927 г.)</w:t>
      </w:r>
    </w:p>
    <w:p w14:paraId="1C0D41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551-554</w:t>
      </w:r>
    </w:p>
    <w:p w14:paraId="438A8B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Архив: </w:t>
      </w:r>
    </w:p>
    <w:p w14:paraId="3516AF2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РГАСПИ. Ф. 17. Оп. 3. Д. 616. Л 7—12. Подлинник. Машинописный текст.</w:t>
      </w:r>
    </w:p>
    <w:p w14:paraId="4249419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Необходимость сохранения достигнутого уровня сельскохозяйственных цен, создания достаточного стимула для реализации крестьянином сельскохозяйственной продукции в условиях значительного ослабления давления сельскохозяйственного налога, обеспечение необходимости расширения посевных площадей весной 1927 г., с одной стороны, и, с другой стороны, необходимость принятия мер для предотвращения возможных заминок в реализации промышленных изделий как следствия увеличения за последний год промышленной продукции, ослабления товарного голода, недостаточного роста покупательной способности населения, в особенности сельского, и усиления за последнее время расхождения «ножниц» между ценами на промышленные и с.-х. товары, — все это превращает в данный момент вопрос о снижении промышленных розничных цен в наиболее актуальную народнохозяйственную проблему.</w:t>
      </w:r>
    </w:p>
    <w:p w14:paraId="0F66AF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 Происшедшее за последний год повышение цен на промтовары протекало в обстановке, характеризуемой: 1) усилением роста спроса на промтовары, не покрываемого предложением (товарный голод) и 2) монополистическим положением на рынке государственных торгово-промышленных и кооперативных организаций. Эти моменты в условиях недостатка основных и оборотных капиталов в обобществленном секторе народного хозяйства и в особенности в товаропроводящей сети, с одной стороны, были использованы хозорганами для чрезмерного накопления прибыли путем повышения цен и, с другой стороны, ослабили борьбу за снижение раздутых накладных и торговых расходов.</w:t>
      </w:r>
    </w:p>
    <w:p w14:paraId="715933F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Указанные отрицательные тенденции товаропроводящей сети развились благодаря отсутствию подлинного вовлечения кооперированных масс в дело руководства кооперацией, недостаточному участию профсоюзов в борьбе за снижение цен, определяющих уровень реальной зарплаты, недостаточной активности со стороны партийных организаций и, наконец, организационной слабости и недостаточной активности, проявленной в этом направлении органами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и нередко прямому сопротивлению торгующих органов политике снижения розничных цен.</w:t>
      </w:r>
    </w:p>
    <w:p w14:paraId="062B86AA"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этим же причинам результаты предпринятой по постановлению Политбюро и СТО кампании по снижению на 10% розничных цен на дефицитные промтовары (текстильные товары, металлоизделия, кожевенно-обувные товары и строительные материалы) оказались недостаточными и директива СТО осталась невыполненной не только к 1 августа 1926 г., но и к 1 января 1927 г., даже если учесть объективные факторы (повышение ж.-д. тарифов, пошлин, уравнительного сбора и т.д.), затруднявшие снижение розничных цен. Снижение цен на отдельные товары выразилось в совершенно недостаточных размерах (в пределах от 1 до 2%), причем и это снижение не во всех случаях было доведено до потребителя.</w:t>
      </w:r>
    </w:p>
    <w:p w14:paraId="4ED9EC0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III. Учитывая производимое снижение отпускных цен, необходимость сжатия оптово-розничных «ножниц» и «ножниц» между промышленными и с.-х. ценами и сокращение накладных расходов, считать обязательным заданием для всех партийных, хозяйственных и советских организаций произвести не позже, чем к 1 июня, </w:t>
      </w:r>
      <w:r w:rsidRPr="00F33EBB">
        <w:rPr>
          <w:rFonts w:ascii="Times New Roman" w:hAnsi="Times New Roman" w:cs="Times New Roman"/>
          <w:color w:val="000000" w:themeColor="text1"/>
          <w:sz w:val="16"/>
          <w:szCs w:val="16"/>
        </w:rPr>
        <w:lastRenderedPageBreak/>
        <w:t>снижение розничных цен по государственной, кооперативной и торговой сети по всем промтоварам не менее, чем на 10%, исходя из существовавшего на 1 января текущего года уровня цен, причем из этих 10% должно быть осуществлено снижение не менее, чем на 3%, не позже, чем к 1 марта.</w:t>
      </w:r>
    </w:p>
    <w:p w14:paraId="1940418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этим поручить СТО конкретизировать это задание по отдельным товарам, организациям и календарным срокам и установить фактическое наблюдение и отчетность о ходе практического выполнения этой директивы.</w:t>
      </w:r>
    </w:p>
    <w:p w14:paraId="511DA27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IV. В обеспечение реального и своевременного выполнения вышеуказанного задания должны быть проведены следующие мероприятия:</w:t>
      </w:r>
    </w:p>
    <w:p w14:paraId="78EF913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установление </w:t>
      </w:r>
      <w:proofErr w:type="spellStart"/>
      <w:r w:rsidRPr="00F33EBB">
        <w:rPr>
          <w:rFonts w:ascii="Times New Roman" w:hAnsi="Times New Roman" w:cs="Times New Roman"/>
          <w:color w:val="000000" w:themeColor="text1"/>
          <w:sz w:val="16"/>
          <w:szCs w:val="16"/>
        </w:rPr>
        <w:t>Наркомторгом</w:t>
      </w:r>
      <w:proofErr w:type="spellEnd"/>
      <w:r w:rsidRPr="00F33EBB">
        <w:rPr>
          <w:rFonts w:ascii="Times New Roman" w:hAnsi="Times New Roman" w:cs="Times New Roman"/>
          <w:color w:val="000000" w:themeColor="text1"/>
          <w:sz w:val="16"/>
          <w:szCs w:val="16"/>
        </w:rPr>
        <w:t xml:space="preserve"> в двухмесячный срок на основе минимальных накладных и торговых расходов пониженных розничных накидок и цен по отдельным районам на главнейшие промтовары для всех звеньев государственной и кооперативной торговли, нарушение которых (накидок и цен) должно пресекаться как мерами кредита и налоговой политики, так и в порядке дисциплинарных и уголовных карательных мер;</w:t>
      </w:r>
    </w:p>
    <w:p w14:paraId="19A1E15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фиксирование </w:t>
      </w:r>
      <w:proofErr w:type="spellStart"/>
      <w:r w:rsidRPr="00F33EBB">
        <w:rPr>
          <w:rFonts w:ascii="Times New Roman" w:hAnsi="Times New Roman" w:cs="Times New Roman"/>
          <w:color w:val="000000" w:themeColor="text1"/>
          <w:sz w:val="16"/>
          <w:szCs w:val="16"/>
        </w:rPr>
        <w:t>Наркомторгом</w:t>
      </w:r>
      <w:proofErr w:type="spellEnd"/>
      <w:r w:rsidRPr="00F33EBB">
        <w:rPr>
          <w:rFonts w:ascii="Times New Roman" w:hAnsi="Times New Roman" w:cs="Times New Roman"/>
          <w:color w:val="000000" w:themeColor="text1"/>
          <w:sz w:val="16"/>
          <w:szCs w:val="16"/>
        </w:rPr>
        <w:t xml:space="preserve"> не позже, чем в двухмесячный срок, минимального предельного процента торговой прибыли, включаемой в калькуляцию;</w:t>
      </w:r>
    </w:p>
    <w:p w14:paraId="724E86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расширение практики этикетных цен и установление обязательной публикации продажных цен для различных звеньев товаропроводящей сети и по различным товарам;</w:t>
      </w:r>
    </w:p>
    <w:p w14:paraId="4991339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установление комиссией по товаропроводящей сети решительных мероприятий по упрощению и удешевлению товаропроводящей сети и сокращению пути движения товаров;</w:t>
      </w:r>
    </w:p>
    <w:p w14:paraId="6274662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 подтвердить директиву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xml:space="preserve"> о сокращении к 1 июля 1927 г. не меньше, чем на 15% против 1925—26 г., административно-хозяйственных расходов торгового аппарата (по оплате торгового персонала, по оплате комиссионных, посреднических, командировочных, рекламных и др. подобных расходов), с распространением этой меры и на управленческие органы кооперации;</w:t>
      </w:r>
    </w:p>
    <w:p w14:paraId="267F67D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исключение из калькуляций трестов и отдельных предприятий торговых накидок в тех случаях, когда реализация продукции передается синдикату или торгам;</w:t>
      </w:r>
    </w:p>
    <w:p w14:paraId="00BE969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 считая недопустимой сепаратную политику цен для местной республиканской и кооперативной промышленности, распространить на нее порядок регулирования цен, установленный для синдицированной промышленности, и, в частности, воспретить повышение отпускных цен на выпускаемые ею товары широкого потребления;</w:t>
      </w:r>
    </w:p>
    <w:p w14:paraId="2AA4EF23"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 вменить в обязанность государственным, промышленным и торговым организациям при отпуске товаров частным торговым организациям и лицам включать в качестве пункта договора или устанавливать как условие отпуска недостаточных товаров обязательство продажи этих товаров в соответствии с указанными в настоящем пункте нормами торговых накидок;</w:t>
      </w:r>
    </w:p>
    <w:p w14:paraId="1476CCF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запрещение перепродажи товаров государственными и кооперативными организациями частным торговцам, также и недопущение реализации недостаточных товаров через кредитные органы и через такие частные торговые организации, которые допускают превышение норм накидок, предусмотренных договорами, заключаемыми с ними при отпуске товаров;</w:t>
      </w:r>
    </w:p>
    <w:p w14:paraId="2CA2B88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предложить </w:t>
      </w:r>
      <w:proofErr w:type="spellStart"/>
      <w:r w:rsidRPr="00F33EBB">
        <w:rPr>
          <w:rFonts w:ascii="Times New Roman" w:hAnsi="Times New Roman" w:cs="Times New Roman"/>
          <w:color w:val="000000" w:themeColor="text1"/>
          <w:sz w:val="16"/>
          <w:szCs w:val="16"/>
        </w:rPr>
        <w:t>НКФину</w:t>
      </w:r>
      <w:proofErr w:type="spellEnd"/>
      <w:r w:rsidRPr="00F33EBB">
        <w:rPr>
          <w:rFonts w:ascii="Times New Roman" w:hAnsi="Times New Roman" w:cs="Times New Roman"/>
          <w:color w:val="000000" w:themeColor="text1"/>
          <w:sz w:val="16"/>
          <w:szCs w:val="16"/>
        </w:rPr>
        <w:t>, Госбанку и прочим государственным кредитным органам при установлении тех или иных налоговых льгот и при распределении кредитов оказывать предпочтение тем торговым организациям, которые полностью выполнили директиву СТО, лишая всяких льгот и преимуществ организации, не выполняющие указанной директивы;</w:t>
      </w:r>
    </w:p>
    <w:p w14:paraId="798DCE1F"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 поручить Госплану совместно с ЦСУ, </w:t>
      </w:r>
      <w:proofErr w:type="spellStart"/>
      <w:r w:rsidRPr="00F33EBB">
        <w:rPr>
          <w:rFonts w:ascii="Times New Roman" w:hAnsi="Times New Roman" w:cs="Times New Roman"/>
          <w:color w:val="000000" w:themeColor="text1"/>
          <w:sz w:val="16"/>
          <w:szCs w:val="16"/>
        </w:rPr>
        <w:t>НКТоргом</w:t>
      </w:r>
      <w:proofErr w:type="spellEnd"/>
      <w:r w:rsidRPr="00F33EBB">
        <w:rPr>
          <w:rFonts w:ascii="Times New Roman" w:hAnsi="Times New Roman" w:cs="Times New Roman"/>
          <w:color w:val="000000" w:themeColor="text1"/>
          <w:sz w:val="16"/>
          <w:szCs w:val="16"/>
        </w:rPr>
        <w:t xml:space="preserve">, ВСНХ, </w:t>
      </w:r>
      <w:proofErr w:type="spellStart"/>
      <w:r w:rsidRPr="00F33EBB">
        <w:rPr>
          <w:rFonts w:ascii="Times New Roman" w:hAnsi="Times New Roman" w:cs="Times New Roman"/>
          <w:color w:val="000000" w:themeColor="text1"/>
          <w:sz w:val="16"/>
          <w:szCs w:val="16"/>
        </w:rPr>
        <w:t>НКФином</w:t>
      </w:r>
      <w:proofErr w:type="spellEnd"/>
      <w:r w:rsidRPr="00F33EBB">
        <w:rPr>
          <w:rFonts w:ascii="Times New Roman" w:hAnsi="Times New Roman" w:cs="Times New Roman"/>
          <w:color w:val="000000" w:themeColor="text1"/>
          <w:sz w:val="16"/>
          <w:szCs w:val="16"/>
        </w:rPr>
        <w:t xml:space="preserve"> и Центросоюзом ввести с 1 апреля уточненный индекс розничных цен отдельно для государственной, кооперативной и частной торговли с увязкой его с общепромышленным и бюджетным индексом и принять меры к широкому и своевременному оглашению этого индекса.</w:t>
      </w:r>
    </w:p>
    <w:p w14:paraId="502970DC"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V. Считать, что осуществление всех перечисленных мероприятий по снижению розничных цен должно сопровождаться в целях действительного обеспечения снижения цен и во избежание затоваривания некоторых видов потребительских товаров неослабной кампанией за дальнейшее улучшение качества промышленных товаров, а также и за улучшение ассортимента и приспособление его к требованиям широких потребительских масс, особенно деревни.</w:t>
      </w:r>
    </w:p>
    <w:p w14:paraId="60DB98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VI. Предложить </w:t>
      </w:r>
      <w:proofErr w:type="spellStart"/>
      <w:r w:rsidRPr="00F33EBB">
        <w:rPr>
          <w:rFonts w:ascii="Times New Roman" w:hAnsi="Times New Roman" w:cs="Times New Roman"/>
          <w:color w:val="000000" w:themeColor="text1"/>
          <w:sz w:val="16"/>
          <w:szCs w:val="16"/>
        </w:rPr>
        <w:t>НКТоргу</w:t>
      </w:r>
      <w:proofErr w:type="spellEnd"/>
      <w:r w:rsidRPr="00F33EBB">
        <w:rPr>
          <w:rFonts w:ascii="Times New Roman" w:hAnsi="Times New Roman" w:cs="Times New Roman"/>
          <w:color w:val="000000" w:themeColor="text1"/>
          <w:sz w:val="16"/>
          <w:szCs w:val="16"/>
        </w:rPr>
        <w:t xml:space="preserve"> Союза и совнаркомам и ЭКОСО союзных республик привлекать руководителей торгующих организаций, не выполняющих настоящей директивы или так или иначе от нее уклоняющихся, к ответственности в установленном законом порядке.</w:t>
      </w:r>
    </w:p>
    <w:p w14:paraId="636C40B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Предложить совнаркомам союзных республик по линии </w:t>
      </w:r>
      <w:proofErr w:type="spellStart"/>
      <w:r w:rsidRPr="00F33EBB">
        <w:rPr>
          <w:rFonts w:ascii="Times New Roman" w:hAnsi="Times New Roman" w:cs="Times New Roman"/>
          <w:color w:val="000000" w:themeColor="text1"/>
          <w:sz w:val="16"/>
          <w:szCs w:val="16"/>
        </w:rPr>
        <w:t>наркомюстов</w:t>
      </w:r>
      <w:proofErr w:type="spellEnd"/>
      <w:r w:rsidRPr="00F33EBB">
        <w:rPr>
          <w:rFonts w:ascii="Times New Roman" w:hAnsi="Times New Roman" w:cs="Times New Roman"/>
          <w:color w:val="000000" w:themeColor="text1"/>
          <w:sz w:val="16"/>
          <w:szCs w:val="16"/>
        </w:rPr>
        <w:t xml:space="preserve"> издать соответствующую инструкцию судебным органам о порядке привлечения к ответственности организаций, не выполняющих настоящей директивы, а также о выделении судебными органами в первоочередную категорию дел о нарушении настоящей директивы и соответствующих указаний и распоряжений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xml:space="preserve">, ВСНХ, </w:t>
      </w:r>
      <w:proofErr w:type="spellStart"/>
      <w:r w:rsidRPr="00F33EBB">
        <w:rPr>
          <w:rFonts w:ascii="Times New Roman" w:hAnsi="Times New Roman" w:cs="Times New Roman"/>
          <w:color w:val="000000" w:themeColor="text1"/>
          <w:sz w:val="16"/>
          <w:szCs w:val="16"/>
        </w:rPr>
        <w:t>НКФина</w:t>
      </w:r>
      <w:proofErr w:type="spellEnd"/>
      <w:r w:rsidRPr="00F33EBB">
        <w:rPr>
          <w:rFonts w:ascii="Times New Roman" w:hAnsi="Times New Roman" w:cs="Times New Roman"/>
          <w:color w:val="000000" w:themeColor="text1"/>
          <w:sz w:val="16"/>
          <w:szCs w:val="16"/>
        </w:rPr>
        <w:t xml:space="preserve"> и других органов о снижении розничных цен.</w:t>
      </w:r>
    </w:p>
    <w:p w14:paraId="4AFB7D2E"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VII. &lt;</w:t>
      </w:r>
      <w:proofErr w:type="spellStart"/>
      <w:r w:rsidRPr="00F33EBB">
        <w:rPr>
          <w:rFonts w:ascii="Times New Roman" w:hAnsi="Times New Roman" w:cs="Times New Roman"/>
          <w:color w:val="000000" w:themeColor="text1"/>
          <w:sz w:val="16"/>
          <w:szCs w:val="16"/>
        </w:rPr>
        <w:t>Имеюшая</w:t>
      </w:r>
      <w:proofErr w:type="spellEnd"/>
      <w:r w:rsidRPr="00F33EBB">
        <w:rPr>
          <w:rFonts w:ascii="Times New Roman" w:hAnsi="Times New Roman" w:cs="Times New Roman"/>
          <w:color w:val="000000" w:themeColor="text1"/>
          <w:sz w:val="16"/>
          <w:szCs w:val="16"/>
        </w:rPr>
        <w:t xml:space="preserve">&gt; огромное значение для народного хозяйства Союза проблема снижения цен требует самого активного участия в ее осуществлении всех партийных, советских, профессиональных и кооперативных организаций. Ввиду этого: а) предложить парторганизациям максимально усилить свое воздействие на государственные и кооперативные промышленные и торговые организации для достижения намеченных задач в области снижения цен, в особенности розничных; б) укрепить органы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в смысле качественного состава его работников; в) предложить ВЦСПС проработать систему мероприятий по организованному вовлечению низовых профорганов, членов профсоюзов и кооперированных рабочих масс в работу по контролю над проведением государственными и кооперативными организациями намеченного снижения цен; г) парторганизациям принять организационные меры к действительному привлечению основной массы крестьянства к участию в руководстве сельскими кооперативами и контролю над их работой; д) контрольным комиссиям и НК РКП следить за исполнением всеми органами как советскими, так и партийными указанной директивы и привлекать к ответственности нарушителей ее.</w:t>
      </w:r>
    </w:p>
    <w:p w14:paraId="2CFE193D"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эти организационные мероприятия должны сопровождаться решительной борьбой со стремлением торгующих организаций к наживе, базирующейся на росте цен и, следовательно, на понижении жизненного уровня трудящихся масс.</w:t>
      </w:r>
    </w:p>
    <w:p w14:paraId="2B1B169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VIII. Придавая огромное значение снижению розничных цен, предложить парторганизациям представить через три месяца отчет о принятых мерах и достигнутых результатах по выполнению настоящей директивы. Такие же доклады к указанному сроку должны представить </w:t>
      </w:r>
      <w:proofErr w:type="spellStart"/>
      <w:r w:rsidRPr="00F33EBB">
        <w:rPr>
          <w:rFonts w:ascii="Times New Roman" w:hAnsi="Times New Roman" w:cs="Times New Roman"/>
          <w:color w:val="000000" w:themeColor="text1"/>
          <w:sz w:val="16"/>
          <w:szCs w:val="16"/>
        </w:rPr>
        <w:t>НКТорг</w:t>
      </w:r>
      <w:proofErr w:type="spellEnd"/>
      <w:r w:rsidRPr="00F33EBB">
        <w:rPr>
          <w:rFonts w:ascii="Times New Roman" w:hAnsi="Times New Roman" w:cs="Times New Roman"/>
          <w:color w:val="000000" w:themeColor="text1"/>
          <w:sz w:val="16"/>
          <w:szCs w:val="16"/>
        </w:rPr>
        <w:t>, ВСНХ, Центросоюз и ВЦСПС, каждый по своей линии.</w:t>
      </w:r>
    </w:p>
    <w:p w14:paraId="493EB27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(20265)</w:t>
      </w:r>
    </w:p>
    <w:p w14:paraId="055152A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Дополнение 2. Из протокола № 83 заседания Политбюро ЦК ВКП(б) от 3 февраля 1927 г.</w:t>
      </w:r>
    </w:p>
    <w:p w14:paraId="1BDBA456"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Источник: </w:t>
      </w:r>
    </w:p>
    <w:p w14:paraId="543C336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554</w:t>
      </w:r>
    </w:p>
    <w:p w14:paraId="248D1784"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Архив: </w:t>
      </w:r>
    </w:p>
    <w:p w14:paraId="53CBEAA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РГАСПИ. Ф. 17. Оп. 3. Д. 616. Л. 1. Подлинник. Машинописный текст.</w:t>
      </w:r>
    </w:p>
    <w:p w14:paraId="50F628B7"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p w14:paraId="0E84CDB9"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 снижении розничных цен. (ПБ от 24.1.27 г. пр. 80, п. 7-д) (т. Рудзутак).</w:t>
      </w:r>
    </w:p>
    <w:p w14:paraId="17D4F280"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p w14:paraId="5F67C62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а). Утвердить резолюцию о снижении розничных цен с поправками (см. приложение № 1).</w:t>
      </w:r>
    </w:p>
    <w:p w14:paraId="2B28D195"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Резолюцию о снижении розничных цен не опубликовывать, а разослать всем областным и местным организациям ВКП.</w:t>
      </w:r>
    </w:p>
    <w:p w14:paraId="57FD02B1"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(20264)</w:t>
      </w:r>
    </w:p>
    <w:p w14:paraId="205D17AB" w14:textId="77777777" w:rsidR="00DE28B3" w:rsidRPr="00F33EBB" w:rsidRDefault="00DE28B3" w:rsidP="008215F2">
      <w:pPr>
        <w:spacing w:after="0" w:line="240" w:lineRule="auto"/>
        <w:jc w:val="both"/>
        <w:rPr>
          <w:rFonts w:ascii="Times New Roman" w:hAnsi="Times New Roman" w:cs="Times New Roman"/>
          <w:color w:val="000000" w:themeColor="text1"/>
          <w:sz w:val="16"/>
          <w:szCs w:val="16"/>
        </w:rPr>
      </w:pPr>
    </w:p>
    <w:p w14:paraId="320F28F1" w14:textId="77777777" w:rsidR="00F64BF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AA26EFC" w14:textId="77777777" w:rsidR="00F64BFE" w:rsidRPr="00F33EBB" w:rsidRDefault="00F6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86D53"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3 января</w:t>
      </w:r>
      <w:r w:rsidRPr="00F33EBB">
        <w:rPr>
          <w:rFonts w:ascii="Times New Roman" w:hAnsi="Times New Roman" w:cs="Times New Roman"/>
          <w:color w:val="000000" w:themeColor="text1"/>
          <w:sz w:val="16"/>
          <w:szCs w:val="16"/>
        </w:rPr>
        <w:t xml:space="preserve"> в 1927 году основание компании «</w:t>
      </w:r>
      <w:proofErr w:type="spellStart"/>
      <w:r w:rsidRPr="00F33EBB">
        <w:rPr>
          <w:rFonts w:ascii="Times New Roman" w:hAnsi="Times New Roman" w:cs="Times New Roman"/>
          <w:color w:val="000000" w:themeColor="text1"/>
          <w:sz w:val="16"/>
          <w:szCs w:val="16"/>
        </w:rPr>
        <w:t>Pan</w:t>
      </w:r>
      <w:proofErr w:type="spellEnd"/>
      <w:r w:rsidRPr="00F33EBB">
        <w:rPr>
          <w:rFonts w:ascii="Times New Roman" w:hAnsi="Times New Roman" w:cs="Times New Roman"/>
          <w:color w:val="000000" w:themeColor="text1"/>
          <w:sz w:val="16"/>
          <w:szCs w:val="16"/>
        </w:rPr>
        <w:t xml:space="preserve"> American Airways». Для организации регулярной авиапочты из Флориды на Кубу предприниматель Хуан </w:t>
      </w:r>
      <w:proofErr w:type="spellStart"/>
      <w:r w:rsidRPr="00F33EBB">
        <w:rPr>
          <w:rFonts w:ascii="Times New Roman" w:hAnsi="Times New Roman" w:cs="Times New Roman"/>
          <w:color w:val="000000" w:themeColor="text1"/>
          <w:sz w:val="16"/>
          <w:szCs w:val="16"/>
        </w:rPr>
        <w:t>Триппс</w:t>
      </w:r>
      <w:proofErr w:type="spellEnd"/>
      <w:r w:rsidRPr="00F33EBB">
        <w:rPr>
          <w:rFonts w:ascii="Times New Roman" w:hAnsi="Times New Roman" w:cs="Times New Roman"/>
          <w:color w:val="000000" w:themeColor="text1"/>
          <w:sz w:val="16"/>
          <w:szCs w:val="16"/>
        </w:rPr>
        <w:t xml:space="preserve"> основал свою компанию, которая летала на самолетах «Fokker F-VII» (14998).</w:t>
      </w:r>
    </w:p>
    <w:p w14:paraId="50D6D055"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p>
    <w:p w14:paraId="5C033C25"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3 января</w:t>
      </w:r>
      <w:r w:rsidRPr="00F33EBB">
        <w:rPr>
          <w:rFonts w:ascii="Times New Roman" w:hAnsi="Times New Roman" w:cs="Times New Roman"/>
          <w:color w:val="000000" w:themeColor="text1"/>
          <w:sz w:val="16"/>
          <w:szCs w:val="16"/>
        </w:rPr>
        <w:t xml:space="preserve"> в 1927 году первый полёт на модернизированном автожире «С-6с» «</w:t>
      </w:r>
      <w:proofErr w:type="spellStart"/>
      <w:r w:rsidRPr="00F33EBB">
        <w:rPr>
          <w:rFonts w:ascii="Times New Roman" w:hAnsi="Times New Roman" w:cs="Times New Roman"/>
          <w:color w:val="000000" w:themeColor="text1"/>
          <w:sz w:val="16"/>
          <w:szCs w:val="16"/>
        </w:rPr>
        <w:t>Куртни</w:t>
      </w:r>
      <w:proofErr w:type="spellEnd"/>
      <w:r w:rsidRPr="00F33EBB">
        <w:rPr>
          <w:rFonts w:ascii="Times New Roman" w:hAnsi="Times New Roman" w:cs="Times New Roman"/>
          <w:color w:val="000000" w:themeColor="text1"/>
          <w:sz w:val="16"/>
          <w:szCs w:val="16"/>
        </w:rPr>
        <w:t>» (компания: «</w:t>
      </w:r>
      <w:proofErr w:type="spellStart"/>
      <w:r w:rsidRPr="00F33EBB">
        <w:rPr>
          <w:rFonts w:ascii="Times New Roman" w:hAnsi="Times New Roman" w:cs="Times New Roman"/>
          <w:color w:val="000000" w:themeColor="text1"/>
          <w:sz w:val="16"/>
          <w:szCs w:val="16"/>
        </w:rPr>
        <w:t>Cierva</w:t>
      </w:r>
      <w:proofErr w:type="spellEnd"/>
      <w:r w:rsidRPr="00F33EBB">
        <w:rPr>
          <w:rFonts w:ascii="Times New Roman" w:hAnsi="Times New Roman" w:cs="Times New Roman"/>
          <w:color w:val="000000" w:themeColor="text1"/>
          <w:sz w:val="16"/>
          <w:szCs w:val="16"/>
        </w:rPr>
        <w:t xml:space="preserve">», Великобритания). Воспользовавшись аварией английского «С-6с» и необходимостью его ремонта, ла </w:t>
      </w:r>
      <w:proofErr w:type="spellStart"/>
      <w:r w:rsidRPr="00F33EBB">
        <w:rPr>
          <w:rFonts w:ascii="Times New Roman" w:hAnsi="Times New Roman" w:cs="Times New Roman"/>
          <w:color w:val="000000" w:themeColor="text1"/>
          <w:sz w:val="16"/>
          <w:szCs w:val="16"/>
        </w:rPr>
        <w:t>Сиерва</w:t>
      </w:r>
      <w:proofErr w:type="spellEnd"/>
      <w:r w:rsidRPr="00F33EBB">
        <w:rPr>
          <w:rFonts w:ascii="Times New Roman" w:hAnsi="Times New Roman" w:cs="Times New Roman"/>
          <w:color w:val="000000" w:themeColor="text1"/>
          <w:sz w:val="16"/>
          <w:szCs w:val="16"/>
        </w:rPr>
        <w:t xml:space="preserve"> с согласия военных, которым принадлежала машина, модифицировал автожир. На него поставили крылья и новое шасси с широкой колеёй (14998).</w:t>
      </w:r>
    </w:p>
    <w:p w14:paraId="03274D88"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p>
    <w:p w14:paraId="15D6181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16657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2BA57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января 1927 закончились работы, проводимые совместно с НИИ ВВС по статическим испытаниям самолета П.1. БМВ ГАЗ № 1, которые проходили с 8 ноября 1926 (6949, 65).</w:t>
      </w:r>
    </w:p>
    <w:p w14:paraId="4B7724E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CEF8D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32C80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45E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января 1927 года из письма заместителя председателя правления КВЖД М. </w:t>
      </w:r>
      <w:proofErr w:type="spellStart"/>
      <w:r w:rsidRPr="00F33EBB">
        <w:rPr>
          <w:rFonts w:ascii="Times New Roman" w:hAnsi="Times New Roman" w:cs="Times New Roman"/>
          <w:color w:val="000000" w:themeColor="text1"/>
          <w:sz w:val="16"/>
          <w:szCs w:val="16"/>
        </w:rPr>
        <w:t>Лашевича</w:t>
      </w:r>
      <w:proofErr w:type="spellEnd"/>
      <w:r w:rsidRPr="00F33EBB">
        <w:rPr>
          <w:rFonts w:ascii="Times New Roman" w:hAnsi="Times New Roman" w:cs="Times New Roman"/>
          <w:color w:val="000000" w:themeColor="text1"/>
          <w:sz w:val="16"/>
          <w:szCs w:val="16"/>
        </w:rPr>
        <w:t xml:space="preserve"> С. Орджоникидзе:</w:t>
      </w:r>
    </w:p>
    <w:p w14:paraId="08BE28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Президиумом ЦКК в прошлом году было принято постановление, согласно которому нам установлен размер заработной платы в 320 руб. и на расходы, связанные с представительством, в 180 руб. в месяц. Причем это для всех членов правления КВЖД (Китайско-Восточной железной дороги, принадлежавшей СССР) и для товарища председателя, а также для членов </w:t>
      </w:r>
      <w:proofErr w:type="spellStart"/>
      <w:r w:rsidRPr="00F33EBB">
        <w:rPr>
          <w:rFonts w:ascii="Times New Roman" w:hAnsi="Times New Roman" w:cs="Times New Roman"/>
          <w:color w:val="000000" w:themeColor="text1"/>
          <w:sz w:val="16"/>
          <w:szCs w:val="16"/>
        </w:rPr>
        <w:t>Ревиз</w:t>
      </w:r>
      <w:proofErr w:type="spellEnd"/>
      <w:r w:rsidRPr="00F33EBB">
        <w:rPr>
          <w:rFonts w:ascii="Times New Roman" w:hAnsi="Times New Roman" w:cs="Times New Roman"/>
          <w:color w:val="000000" w:themeColor="text1"/>
          <w:sz w:val="16"/>
          <w:szCs w:val="16"/>
        </w:rPr>
        <w:t xml:space="preserve">. комитета. Я здесь недавно, но категорически заверяю, что это невозможно провести в жизнь. Я понимаю и всецело </w:t>
      </w:r>
      <w:r w:rsidRPr="00F33EBB">
        <w:rPr>
          <w:rFonts w:ascii="Times New Roman" w:hAnsi="Times New Roman" w:cs="Times New Roman"/>
          <w:color w:val="000000" w:themeColor="text1"/>
          <w:sz w:val="16"/>
          <w:szCs w:val="16"/>
        </w:rPr>
        <w:lastRenderedPageBreak/>
        <w:t xml:space="preserve">поддерживаю стремление ЦКК ввести в русло жизнь нашей публики за границей, но утверждаю, что сразу круто повернуть невозможно. Когда мне сообщили постановление, я заявил: в таком случае никаких приемов, банкетов и пр. Против этого высказались абсолютно все товарищи, и мы сошлись на одном: постепенно уменьшить количество и пышность всяких приемов и банкетов, не оскорбляя самолюбие китайцев. Но что же ты поделаешь, ежели всякий прием у них связан с шампанским. </w:t>
      </w:r>
    </w:p>
    <w:p w14:paraId="022ECA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приехал в 8 ч. утра, и на вокзале официальная встреча началась с шампанского, то же самое, когда я наносил визиты всем китайским чиновникам. И у меня при визитах всегда шампанское. Что же, кто-нибудь поверит, что мы любители этого пойла? Всем известно, что я предпочитаю водку: и дешевле, и </w:t>
      </w:r>
      <w:proofErr w:type="spellStart"/>
      <w:r w:rsidRPr="00F33EBB">
        <w:rPr>
          <w:rFonts w:ascii="Times New Roman" w:hAnsi="Times New Roman" w:cs="Times New Roman"/>
          <w:color w:val="000000" w:themeColor="text1"/>
          <w:sz w:val="16"/>
          <w:szCs w:val="16"/>
        </w:rPr>
        <w:t>пользительнее</w:t>
      </w:r>
      <w:proofErr w:type="spellEnd"/>
      <w:r w:rsidRPr="00F33EBB">
        <w:rPr>
          <w:rFonts w:ascii="Times New Roman" w:hAnsi="Times New Roman" w:cs="Times New Roman"/>
          <w:color w:val="000000" w:themeColor="text1"/>
          <w:sz w:val="16"/>
          <w:szCs w:val="16"/>
        </w:rPr>
        <w:t xml:space="preserve">. Да и пью я мало — болен. Если трудно вообще всем членам правления, то мне как товарищу председателю жить на это содержание невозможно. Что же получается, мало, что меня загнали в это болото — Харбин, лишили всякой общественности, не говоря уже о большем, и поставили в положение, худшее значительно, нежели в Москве. В этой обстановке никто не может требовать от меня понижения уровня жизни. В Москве мы с женой получали вместе 400-450 руб. Теперь я получаю 320, а ей работать нельзя. Ведь для внешнего мира я получаю 20 тысяч жалованья и тысяч 15 на представительство. Я "сановник", как будет работать моя жена? Значит, мне уменьшили заработную плату по сравнению с Москвой. </w:t>
      </w:r>
    </w:p>
    <w:p w14:paraId="581AC4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как я должен жить? Разве я когда-нибудь так одевался? Визитки, фрак, смокинг, крахмальные рубахи, лакированные туфли и прочая пакость. Отказаться от этого нельзя, можно нарваться на скандал. А в Москве я щеголял в гимнастерке и шинели. В Москве я жил в Кремле, пользовался бесплатной медицинской помощью и лекарствами, а здесь за все плати. У меня квартира в 10 комнат, три китайских прислуги. Мне что ли это нужно? Да ведь за это меня надо наградить орденом, за страдания, которые испытываю, попав в эту ужасную обстановку. </w:t>
      </w:r>
    </w:p>
    <w:p w14:paraId="15EC5B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Словом, Серго, я жить не могу на 380 руб. в месяц, и никаких 180 руб. на представит. не хватит. </w:t>
      </w:r>
    </w:p>
    <w:p w14:paraId="278829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Что мне остается делать? Брать авансом и не возвращать, это ведь еще худший разврат. Кому это нужно? Разве же можно в Москве проверять, сколько приемов у меня было? Моя просьба — освободить меня от этих "мелочей быта". </w:t>
      </w:r>
    </w:p>
    <w:p w14:paraId="2DA7CE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выпивал и выпиваю. Но все знают, что я не любитель кабаков, а люблю выпить со своими ребятами дома. И если приходится общаться со всякой сволочью, так ведь это же подвиг. А если бы ты видел, кому мне приходится руки жать, разговаривать и даже с ними обедать — ужас... (11652).</w:t>
      </w:r>
    </w:p>
    <w:p w14:paraId="19A8AA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E94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января 1927 «Правда» тут же выступила с большим комментарием. Она писала: «Суждения газеты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 («Правда», 4 января 1927 г.). Однако та же «Правда» на другой день в комментарии под заголовком «От Рут Фишер до Чемберлена» в истерическом тоне писала: «</w:t>
      </w:r>
      <w:proofErr w:type="spellStart"/>
      <w:r w:rsidRPr="00F33EBB">
        <w:rPr>
          <w:rFonts w:ascii="Times New Roman" w:hAnsi="Times New Roman" w:cs="Times New Roman"/>
          <w:color w:val="000000" w:themeColor="text1"/>
          <w:sz w:val="16"/>
          <w:szCs w:val="16"/>
        </w:rPr>
        <w:t>Совгранатная</w:t>
      </w:r>
      <w:proofErr w:type="spellEnd"/>
      <w:r w:rsidRPr="00F33EBB">
        <w:rPr>
          <w:rFonts w:ascii="Times New Roman" w:hAnsi="Times New Roman" w:cs="Times New Roman"/>
          <w:color w:val="000000" w:themeColor="text1"/>
          <w:sz w:val="16"/>
          <w:szCs w:val="16"/>
        </w:rPr>
        <w:t xml:space="preserve">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Aus-gerechnet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2271CA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1CB3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85E12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E81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января 1927 Техсовет после того, как в конце декабря 1926 УВВС был возбужден вопрос об установке вооружения и оборудования на самолет П-1 ВМВ-3, поручил ОСС ЦКБ (Н.Н.П.) проработать вопрос и построить макет самолета (2275).</w:t>
      </w:r>
    </w:p>
    <w:p w14:paraId="67E75C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5 марта макет был утвержден комиссией от УВВС (2275).</w:t>
      </w:r>
    </w:p>
    <w:p w14:paraId="31C366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4B4E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января 1927 Техсоветом была окончательно утверждена Смета на опытное строительство в ОСС ЦКБ (2275).</w:t>
      </w:r>
    </w:p>
    <w:p w14:paraId="54037C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B23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января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14) и рассмотрели вопросы: 1. Проект 3-х летнего плана опытного строительства, составленный НК УВВС - внесли изменения:</w:t>
      </w:r>
    </w:p>
    <w:p w14:paraId="201E7E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 МР3-2ЛД450 - сроки с 01.01.27 по 01.01.28</w:t>
      </w:r>
    </w:p>
    <w:p w14:paraId="4CF853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КР1-М6 - дополнили примечанием "Поставлен в план условно..., начало проектирования с момента отпуска средств;</w:t>
      </w:r>
    </w:p>
    <w:p w14:paraId="6DABAD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 П1-М6 - в графе примечание отметить, что речь идет о постройке макета;</w:t>
      </w:r>
    </w:p>
    <w:p w14:paraId="6E3006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 У2-М12 - срок окончания постройки - 01.08.27, а испытания - 01.02.28;</w:t>
      </w:r>
    </w:p>
    <w:p w14:paraId="4380B0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 МУ2-М12 - срок окончания проектирования - 01.03.27; постройки - 1 экз. 01.09.27, а испытания - 01.03.28, начала постройки 2-го - 01.09.27, окончания - 01.03.28</w:t>
      </w:r>
    </w:p>
    <w:p w14:paraId="3AF924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по ? - срок окончания постройки - 01.02.28;</w:t>
      </w:r>
    </w:p>
    <w:p w14:paraId="02F0FC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по Л2-2ЛД450 - дополнить примечанием</w:t>
      </w:r>
    </w:p>
    <w:p w14:paraId="7211A7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по М14</w:t>
      </w:r>
    </w:p>
    <w:p w14:paraId="2A40F2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по М15</w:t>
      </w:r>
    </w:p>
    <w:p w14:paraId="18ADF7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по всем опытным - изъять срок постройки...</w:t>
      </w:r>
    </w:p>
    <w:p w14:paraId="64EEBA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 моторе ААМ - обсудили и решили рассмотреть позже и др. (2279).</w:t>
      </w:r>
    </w:p>
    <w:p w14:paraId="3573CB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14</w:t>
      </w:r>
    </w:p>
    <w:p w14:paraId="3655EBF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5 января 1927 г.</w:t>
      </w:r>
    </w:p>
    <w:p w14:paraId="194B59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7AB3530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ЧУДАКОВ, ХАРЛАМОВ, АКАШЕВ, Зам. тов. БРИЛЛИНГА т. КЛИМОВ и Зам. тов. ТУПОЛЕВА т. ПОГОССКИЙ</w:t>
      </w:r>
    </w:p>
    <w:p w14:paraId="4C8489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w:t>
      </w:r>
    </w:p>
    <w:p w14:paraId="13A79D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НК УВВС - ИЛЬЮШИН</w:t>
      </w:r>
    </w:p>
    <w:p w14:paraId="204FF0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НАМИ - МИКУЛИН</w:t>
      </w:r>
    </w:p>
    <w:p w14:paraId="35D1545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ЦКБ - ПОЛИКАРПОВ, БЕССОНОВ</w:t>
      </w:r>
    </w:p>
    <w:p w14:paraId="3A9DADF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Р.К. - ДЕНИСОВ</w:t>
      </w:r>
    </w:p>
    <w:p w14:paraId="4E2738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F33EBB" w:rsidRPr="00F33EBB" w14:paraId="03EC46FF" w14:textId="77777777">
        <w:tc>
          <w:tcPr>
            <w:tcW w:w="5495" w:type="dxa"/>
            <w:tcBorders>
              <w:top w:val="single" w:sz="12" w:space="0" w:color="auto"/>
            </w:tcBorders>
          </w:tcPr>
          <w:p w14:paraId="51AB2A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2E8A1F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00DB4A79" w14:textId="77777777">
        <w:tc>
          <w:tcPr>
            <w:tcW w:w="5495" w:type="dxa"/>
          </w:tcPr>
          <w:p w14:paraId="1A6C60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Проект 3-х летнего плана опытного строительства, составленный НК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2131/н-1)</w:t>
            </w:r>
          </w:p>
          <w:p w14:paraId="4ABF13B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процессе обсуждения плана выступили:</w:t>
            </w:r>
          </w:p>
          <w:p w14:paraId="1F64786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ПОГОССКИЙ предложил рассмотреть вопрос в чем более срочно нуждается УВВС в бомбардировщике или мощном разведчике.</w:t>
            </w:r>
          </w:p>
          <w:p w14:paraId="6C6BB2E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КЛИМОВ отвечает, что он не имеет директив или указаний по этому вопросу, но что он может быть выяснен при </w:t>
            </w:r>
            <w:proofErr w:type="spellStart"/>
            <w:r w:rsidRPr="00F33EBB">
              <w:rPr>
                <w:rFonts w:ascii="Times New Roman" w:hAnsi="Times New Roman" w:cs="Times New Roman"/>
                <w:color w:val="000000" w:themeColor="text1"/>
                <w:sz w:val="16"/>
                <w:szCs w:val="16"/>
              </w:rPr>
              <w:t>воздпроса</w:t>
            </w:r>
            <w:proofErr w:type="spellEnd"/>
            <w:r w:rsidRPr="00F33EBB">
              <w:rPr>
                <w:rFonts w:ascii="Times New Roman" w:hAnsi="Times New Roman" w:cs="Times New Roman"/>
                <w:color w:val="000000" w:themeColor="text1"/>
                <w:sz w:val="16"/>
                <w:szCs w:val="16"/>
              </w:rPr>
              <w:t xml:space="preserve"> о постройке бомбардировщика.</w:t>
            </w:r>
          </w:p>
          <w:p w14:paraId="7ABA22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МАКАРОВСКИЙ задает вопрос, когда НАМИ даст ОСС указания о положении ЦТ мотора М-13, т.к. отсутствие этих данных сдерживает работу ОСС</w:t>
            </w:r>
          </w:p>
          <w:p w14:paraId="51D219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ЧУДАКОВ отвечает, что данные о положении ЦТ мотора М-13 могут быть даны в 2-х </w:t>
            </w:r>
            <w:proofErr w:type="spellStart"/>
            <w:r w:rsidRPr="00F33EBB">
              <w:rPr>
                <w:rFonts w:ascii="Times New Roman" w:hAnsi="Times New Roman" w:cs="Times New Roman"/>
                <w:color w:val="000000" w:themeColor="text1"/>
                <w:sz w:val="16"/>
                <w:szCs w:val="16"/>
              </w:rPr>
              <w:t>дневный</w:t>
            </w:r>
            <w:proofErr w:type="spellEnd"/>
            <w:r w:rsidRPr="00F33EBB">
              <w:rPr>
                <w:rFonts w:ascii="Times New Roman" w:hAnsi="Times New Roman" w:cs="Times New Roman"/>
                <w:color w:val="000000" w:themeColor="text1"/>
                <w:sz w:val="16"/>
                <w:szCs w:val="16"/>
              </w:rPr>
              <w:t xml:space="preserve"> срок с точностью 25 мм</w:t>
            </w:r>
          </w:p>
        </w:tc>
        <w:tc>
          <w:tcPr>
            <w:tcW w:w="5715" w:type="dxa"/>
          </w:tcPr>
          <w:p w14:paraId="042724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Внести в проект плана нижеследующие изменения и дополнения:</w:t>
            </w:r>
          </w:p>
          <w:p w14:paraId="6CA94BE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По самолету МР3-2ЛД450</w:t>
            </w:r>
          </w:p>
          <w:p w14:paraId="35D2EA1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сроки постройки 2-го экземпляра установить с 1/1-27 г. по 1/1-28 г.</w:t>
            </w:r>
          </w:p>
          <w:p w14:paraId="776C2F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самолету КР1-М6</w:t>
            </w:r>
          </w:p>
          <w:p w14:paraId="0C6FE0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Дополнить примечание “Поставлен в план условно. К рассмотрению сроков вернуться по получении креди</w:t>
            </w:r>
            <w:r w:rsidRPr="00F33EBB">
              <w:rPr>
                <w:rFonts w:ascii="Times New Roman" w:hAnsi="Times New Roman" w:cs="Times New Roman"/>
                <w:color w:val="000000" w:themeColor="text1"/>
                <w:sz w:val="16"/>
                <w:szCs w:val="16"/>
              </w:rPr>
              <w:softHyphen/>
              <w:t>та. Начало проектирования считать с момента отпуска, средств".</w:t>
            </w:r>
          </w:p>
          <w:p w14:paraId="3B06E70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 самолету П1-М6.</w:t>
            </w:r>
          </w:p>
          <w:p w14:paraId="12D9D4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графе наименование дополнить указанием, что вопрос идет лишь о постройке макета, ввиду чего </w:t>
            </w:r>
            <w:proofErr w:type="spellStart"/>
            <w:r w:rsidRPr="00F33EBB">
              <w:rPr>
                <w:rFonts w:ascii="Times New Roman" w:hAnsi="Times New Roman" w:cs="Times New Roman"/>
                <w:color w:val="000000" w:themeColor="text1"/>
                <w:sz w:val="16"/>
                <w:szCs w:val="16"/>
              </w:rPr>
              <w:t>из"ять</w:t>
            </w:r>
            <w:proofErr w:type="spellEnd"/>
            <w:r w:rsidRPr="00F33EBB">
              <w:rPr>
                <w:rFonts w:ascii="Times New Roman" w:hAnsi="Times New Roman" w:cs="Times New Roman"/>
                <w:color w:val="000000" w:themeColor="text1"/>
                <w:sz w:val="16"/>
                <w:szCs w:val="16"/>
              </w:rPr>
              <w:t xml:space="preserve"> из плана и намеченные сроки испы</w:t>
            </w:r>
            <w:r w:rsidRPr="00F33EBB">
              <w:rPr>
                <w:rFonts w:ascii="Times New Roman" w:hAnsi="Times New Roman" w:cs="Times New Roman"/>
                <w:color w:val="000000" w:themeColor="text1"/>
                <w:sz w:val="16"/>
                <w:szCs w:val="16"/>
              </w:rPr>
              <w:softHyphen/>
              <w:t>таний. Слова "испытывать, как головную серийную машину" из приме</w:t>
            </w:r>
            <w:r w:rsidRPr="00F33EBB">
              <w:rPr>
                <w:rFonts w:ascii="Times New Roman" w:hAnsi="Times New Roman" w:cs="Times New Roman"/>
                <w:color w:val="000000" w:themeColor="text1"/>
                <w:sz w:val="16"/>
                <w:szCs w:val="16"/>
              </w:rPr>
              <w:softHyphen/>
              <w:t>чания вычеркнуть.</w:t>
            </w:r>
          </w:p>
          <w:p w14:paraId="49C988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 самолету У2-М11</w:t>
            </w:r>
          </w:p>
          <w:p w14:paraId="537ABDA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 окончания постройки отнести на 1/УШ-27 г., а срок окончания испытаний на 1/П-28 г.</w:t>
            </w:r>
          </w:p>
          <w:p w14:paraId="26CB9C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 самолету МУ2-М12</w:t>
            </w:r>
          </w:p>
          <w:p w14:paraId="6C2E38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Установить сроки:'</w:t>
            </w:r>
          </w:p>
          <w:p w14:paraId="44290D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окончания проектирования - 1/Ш-27</w:t>
            </w:r>
          </w:p>
          <w:p w14:paraId="75F1622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постр</w:t>
            </w:r>
            <w:proofErr w:type="spellEnd"/>
            <w:r w:rsidRPr="00F33EBB">
              <w:rPr>
                <w:rFonts w:ascii="Times New Roman" w:hAnsi="Times New Roman" w:cs="Times New Roman"/>
                <w:color w:val="000000" w:themeColor="text1"/>
                <w:sz w:val="16"/>
                <w:szCs w:val="16"/>
              </w:rPr>
              <w:t xml:space="preserve">. 1-го </w:t>
            </w:r>
            <w:proofErr w:type="spellStart"/>
            <w:r w:rsidRPr="00F33EBB">
              <w:rPr>
                <w:rFonts w:ascii="Times New Roman" w:hAnsi="Times New Roman" w:cs="Times New Roman"/>
                <w:color w:val="000000" w:themeColor="text1"/>
                <w:sz w:val="16"/>
                <w:szCs w:val="16"/>
              </w:rPr>
              <w:t>экземпл</w:t>
            </w:r>
            <w:proofErr w:type="spellEnd"/>
            <w:r w:rsidRPr="00F33EBB">
              <w:rPr>
                <w:rFonts w:ascii="Times New Roman" w:hAnsi="Times New Roman" w:cs="Times New Roman"/>
                <w:color w:val="000000" w:themeColor="text1"/>
                <w:sz w:val="16"/>
                <w:szCs w:val="16"/>
              </w:rPr>
              <w:t>. - 1/1Х-27</w:t>
            </w:r>
          </w:p>
          <w:p w14:paraId="484F37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испытаний - 1/Ш-28 г....</w:t>
            </w:r>
          </w:p>
          <w:p w14:paraId="2218BD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По самолету</w:t>
            </w:r>
          </w:p>
          <w:p w14:paraId="2A289C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...Срок окончания постройки 1-го экз. отнести на 1/П-28; внести в </w:t>
            </w:r>
            <w:proofErr w:type="spellStart"/>
            <w:r w:rsidRPr="00F33EBB">
              <w:rPr>
                <w:rFonts w:ascii="Times New Roman" w:hAnsi="Times New Roman" w:cs="Times New Roman"/>
                <w:color w:val="000000" w:themeColor="text1"/>
                <w:sz w:val="16"/>
                <w:szCs w:val="16"/>
              </w:rPr>
              <w:t>примечения</w:t>
            </w:r>
            <w:proofErr w:type="spellEnd"/>
            <w:r w:rsidRPr="00F33EBB">
              <w:rPr>
                <w:rFonts w:ascii="Times New Roman" w:hAnsi="Times New Roman" w:cs="Times New Roman"/>
                <w:color w:val="000000" w:themeColor="text1"/>
                <w:sz w:val="16"/>
                <w:szCs w:val="16"/>
              </w:rPr>
              <w:t xml:space="preserve"> “предусмотреть возможность установки...</w:t>
            </w:r>
          </w:p>
          <w:p w14:paraId="72F860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По самолету Л2-2ЛД450.</w:t>
            </w:r>
          </w:p>
          <w:p w14:paraId="3DA22D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Ддополнить</w:t>
            </w:r>
            <w:proofErr w:type="spellEnd"/>
            <w:r w:rsidRPr="00F33EBB">
              <w:rPr>
                <w:rFonts w:ascii="Times New Roman" w:hAnsi="Times New Roman" w:cs="Times New Roman"/>
                <w:color w:val="000000" w:themeColor="text1"/>
                <w:sz w:val="16"/>
                <w:szCs w:val="16"/>
              </w:rPr>
              <w:t xml:space="preserve"> примечанием, как по Д1</w:t>
            </w:r>
          </w:p>
          <w:p w14:paraId="11B1F7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По мотору М14.</w:t>
            </w:r>
          </w:p>
          <w:p w14:paraId="7365AA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 окончания постройки установить ?, а окончания испытаний 1/У-28</w:t>
            </w:r>
          </w:p>
          <w:p w14:paraId="1E4DF9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По мотору М-15.</w:t>
            </w:r>
          </w:p>
          <w:p w14:paraId="3065FE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 окончания постройки установить ? а окончания испытаний 1/Х1-28</w:t>
            </w:r>
          </w:p>
          <w:p w14:paraId="53E30C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По всем опытным моторам изъять срок постановки на серийное производство</w:t>
            </w:r>
          </w:p>
          <w:p w14:paraId="486A8E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План дополнить примечанием: “концом проектирования считается условно момент принятия предварительного проекта".</w:t>
            </w:r>
          </w:p>
          <w:p w14:paraId="3AF850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За перечисленными исправлениями план принять и направить на утверждение.</w:t>
            </w:r>
          </w:p>
          <w:p w14:paraId="6343032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Обратить внимание Правления Треста на сроки выпуска опытных конструкций </w:t>
            </w:r>
            <w:proofErr w:type="spellStart"/>
            <w:r w:rsidRPr="00F33EBB">
              <w:rPr>
                <w:rFonts w:ascii="Times New Roman" w:hAnsi="Times New Roman" w:cs="Times New Roman"/>
                <w:color w:val="000000" w:themeColor="text1"/>
                <w:sz w:val="16"/>
                <w:szCs w:val="16"/>
              </w:rPr>
              <w:t>ьлагодаря</w:t>
            </w:r>
            <w:proofErr w:type="spellEnd"/>
            <w:r w:rsidRPr="00F33EBB">
              <w:rPr>
                <w:rFonts w:ascii="Times New Roman" w:hAnsi="Times New Roman" w:cs="Times New Roman"/>
                <w:color w:val="000000" w:themeColor="text1"/>
                <w:sz w:val="16"/>
                <w:szCs w:val="16"/>
              </w:rPr>
              <w:t xml:space="preserve"> чему наше опытное строительство все время будет отставать от заграничного, а поэтому необходимо изыскать меры по сокращению сроков выпуска конструкций.</w:t>
            </w:r>
          </w:p>
          <w:p w14:paraId="1CDDCDD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К окончательному рассмотрению сроков по мотору М15 вернуться по рассмотрению проекта такового.</w:t>
            </w:r>
          </w:p>
          <w:p w14:paraId="042E41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Ввиду возникновения вопроса о загрузке Отделов ЦКБ по окончании проектирования предусмотренных планом конструкций вернуться </w:t>
            </w:r>
            <w:proofErr w:type="spellStart"/>
            <w:r w:rsidRPr="00F33EBB">
              <w:rPr>
                <w:rFonts w:ascii="Times New Roman" w:hAnsi="Times New Roman" w:cs="Times New Roman"/>
                <w:color w:val="000000" w:themeColor="text1"/>
                <w:sz w:val="16"/>
                <w:szCs w:val="16"/>
              </w:rPr>
              <w:t>козначенному</w:t>
            </w:r>
            <w:proofErr w:type="spellEnd"/>
            <w:r w:rsidRPr="00F33EBB">
              <w:rPr>
                <w:rFonts w:ascii="Times New Roman" w:hAnsi="Times New Roman" w:cs="Times New Roman"/>
                <w:color w:val="000000" w:themeColor="text1"/>
                <w:sz w:val="16"/>
                <w:szCs w:val="16"/>
              </w:rPr>
              <w:t xml:space="preserve"> вопросу при очередном рассмотрении плана в мае мес. 28 г., к каковому просить НК дать дальнейший перспективный план работ.</w:t>
            </w:r>
          </w:p>
          <w:p w14:paraId="7D88B6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Ответить необходимость создания резерва кадров Отделов и бюро</w:t>
            </w:r>
            <w:r w:rsidRPr="00F33EBB">
              <w:rPr>
                <w:rFonts w:ascii="Times New Roman" w:hAnsi="Times New Roman" w:cs="Times New Roman"/>
                <w:smallCaps/>
                <w:color w:val="000000" w:themeColor="text1"/>
                <w:sz w:val="16"/>
                <w:szCs w:val="16"/>
              </w:rPr>
              <w:t xml:space="preserve"> ЦКБ,</w:t>
            </w:r>
            <w:r w:rsidRPr="00F33EBB">
              <w:rPr>
                <w:rFonts w:ascii="Times New Roman" w:hAnsi="Times New Roman" w:cs="Times New Roman"/>
                <w:color w:val="000000" w:themeColor="text1"/>
                <w:sz w:val="16"/>
                <w:szCs w:val="16"/>
              </w:rPr>
              <w:t xml:space="preserve"> накопления опыта и </w:t>
            </w:r>
            <w:proofErr w:type="spellStart"/>
            <w:r w:rsidRPr="00F33EBB">
              <w:rPr>
                <w:rFonts w:ascii="Times New Roman" w:hAnsi="Times New Roman" w:cs="Times New Roman"/>
                <w:color w:val="000000" w:themeColor="text1"/>
                <w:sz w:val="16"/>
                <w:szCs w:val="16"/>
              </w:rPr>
              <w:t>выполненния</w:t>
            </w:r>
            <w:proofErr w:type="spellEnd"/>
            <w:r w:rsidRPr="00F33EBB">
              <w:rPr>
                <w:rFonts w:ascii="Times New Roman" w:hAnsi="Times New Roman" w:cs="Times New Roman"/>
                <w:color w:val="000000" w:themeColor="text1"/>
                <w:sz w:val="16"/>
                <w:szCs w:val="16"/>
              </w:rPr>
              <w:t xml:space="preserve"> работ.</w:t>
            </w:r>
          </w:p>
        </w:tc>
      </w:tr>
      <w:tr w:rsidR="00F33EBB" w:rsidRPr="00F33EBB" w14:paraId="25304883" w14:textId="77777777">
        <w:tc>
          <w:tcPr>
            <w:tcW w:w="5495" w:type="dxa"/>
          </w:tcPr>
          <w:p w14:paraId="77C4BAE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 О моторе ААМ конструкции МИКУЛИНА</w:t>
            </w:r>
          </w:p>
          <w:p w14:paraId="514229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МАКАРОВСКИЙ оглашая постановление Совета по протоколу № 8 по вопросу о моторе ААМ сообщает, что хотя официально </w:t>
            </w:r>
            <w:proofErr w:type="spellStart"/>
            <w:r w:rsidRPr="00F33EBB">
              <w:rPr>
                <w:rFonts w:ascii="Times New Roman" w:hAnsi="Times New Roman" w:cs="Times New Roman"/>
                <w:color w:val="000000" w:themeColor="text1"/>
                <w:sz w:val="16"/>
                <w:szCs w:val="16"/>
              </w:rPr>
              <w:t>ука</w:t>
            </w:r>
            <w:proofErr w:type="spellEnd"/>
            <w:r w:rsidRPr="00F33EBB">
              <w:rPr>
                <w:rFonts w:ascii="Times New Roman" w:hAnsi="Times New Roman" w:cs="Times New Roman"/>
                <w:color w:val="000000" w:themeColor="text1"/>
                <w:sz w:val="16"/>
                <w:szCs w:val="16"/>
              </w:rPr>
              <w:t>...</w:t>
            </w:r>
          </w:p>
          <w:p w14:paraId="722D988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...ААМ и имели суждение по </w:t>
            </w:r>
            <w:proofErr w:type="spellStart"/>
            <w:r w:rsidRPr="00F33EBB">
              <w:rPr>
                <w:rFonts w:ascii="Times New Roman" w:hAnsi="Times New Roman" w:cs="Times New Roman"/>
                <w:color w:val="000000" w:themeColor="text1"/>
                <w:sz w:val="16"/>
                <w:szCs w:val="16"/>
              </w:rPr>
              <w:t>вопрису</w:t>
            </w:r>
            <w:proofErr w:type="spellEnd"/>
            <w:r w:rsidRPr="00F33EBB">
              <w:rPr>
                <w:rFonts w:ascii="Times New Roman" w:hAnsi="Times New Roman" w:cs="Times New Roman"/>
                <w:color w:val="000000" w:themeColor="text1"/>
                <w:sz w:val="16"/>
                <w:szCs w:val="16"/>
              </w:rPr>
              <w:t xml:space="preserve"> об его установке на самолетах и поэтому вопрос этот может быть рассмотрен в настоящем заседании.</w:t>
            </w:r>
          </w:p>
          <w:p w14:paraId="5A419E2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МИКУЛИН демонстрируя изготовленный НАМИ макет, докладывает Совету предлагаемый НАМИ способ установки мотора и его разборки.</w:t>
            </w:r>
          </w:p>
          <w:p w14:paraId="225E1F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ПОГОССКИЙ докладывает, что они по совместном с т. ПОЛИКАРПОВЫМ осмотре макета в НАМИ пришли к заключению, что мотор может быть укреплен подобным образом на самолете, но окончательное решение о целесообразности установки нужно оставить до испытания ее на станке, т.к. возникает предположение о возможности собственных колебаний при работе мотора.</w:t>
            </w:r>
          </w:p>
          <w:p w14:paraId="0FE98F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ЧУДАКОВ Толь в данном случае входит в конструкцию мотора, а поэтому т. </w:t>
            </w:r>
            <w:proofErr w:type="spellStart"/>
            <w:r w:rsidRPr="00F33EBB">
              <w:rPr>
                <w:rFonts w:ascii="Times New Roman" w:hAnsi="Times New Roman" w:cs="Times New Roman"/>
                <w:color w:val="000000" w:themeColor="text1"/>
                <w:sz w:val="16"/>
                <w:szCs w:val="16"/>
              </w:rPr>
              <w:t>Погосским</w:t>
            </w:r>
            <w:proofErr w:type="spellEnd"/>
            <w:r w:rsidRPr="00F33EBB">
              <w:rPr>
                <w:rFonts w:ascii="Times New Roman" w:hAnsi="Times New Roman" w:cs="Times New Roman"/>
                <w:color w:val="000000" w:themeColor="text1"/>
                <w:sz w:val="16"/>
                <w:szCs w:val="16"/>
              </w:rPr>
              <w:t xml:space="preserve"> вопрос поставлен совершенно правильно.</w:t>
            </w:r>
          </w:p>
          <w:p w14:paraId="0E3A38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ПОЛИКАРПОВ в дополнение к докладу т. </w:t>
            </w:r>
            <w:proofErr w:type="spellStart"/>
            <w:r w:rsidRPr="00F33EBB">
              <w:rPr>
                <w:rFonts w:ascii="Times New Roman" w:hAnsi="Times New Roman" w:cs="Times New Roman"/>
                <w:color w:val="000000" w:themeColor="text1"/>
                <w:sz w:val="16"/>
                <w:szCs w:val="16"/>
              </w:rPr>
              <w:t>Погосского</w:t>
            </w:r>
            <w:proofErr w:type="spellEnd"/>
            <w:r w:rsidRPr="00F33EBB">
              <w:rPr>
                <w:rFonts w:ascii="Times New Roman" w:hAnsi="Times New Roman" w:cs="Times New Roman"/>
                <w:color w:val="000000" w:themeColor="text1"/>
                <w:sz w:val="16"/>
                <w:szCs w:val="16"/>
              </w:rPr>
              <w:t xml:space="preserve"> указывает на неудобство расположения выхлопа верхнего блока и на необходимость принятия мер против загрязнения выхлопными газами всасываемого воздуха и возникновения пожара. Помимо изложенного необходимо чтобы устройство подходов к органам управления зажигания, </w:t>
            </w:r>
            <w:proofErr w:type="spellStart"/>
            <w:r w:rsidRPr="00F33EBB">
              <w:rPr>
                <w:rFonts w:ascii="Times New Roman" w:hAnsi="Times New Roman" w:cs="Times New Roman"/>
                <w:color w:val="000000" w:themeColor="text1"/>
                <w:sz w:val="16"/>
                <w:szCs w:val="16"/>
              </w:rPr>
              <w:t>питапия</w:t>
            </w:r>
            <w:proofErr w:type="spellEnd"/>
            <w:r w:rsidRPr="00F33EBB">
              <w:rPr>
                <w:rFonts w:ascii="Times New Roman" w:hAnsi="Times New Roman" w:cs="Times New Roman"/>
                <w:color w:val="000000" w:themeColor="text1"/>
                <w:sz w:val="16"/>
                <w:szCs w:val="16"/>
              </w:rPr>
              <w:t xml:space="preserve"> и трубопроводам было нормальным для современного мотора, т.е. трубопроводы шли в одно входное и выходное отверстие. Крепление мотора и толи должно быть сведено к фиксации нескольких точек по числу главных лонжеронов фюзеляжа, плоскость, проходящая через </w:t>
            </w:r>
            <w:proofErr w:type="spellStart"/>
            <w:r w:rsidRPr="00F33EBB">
              <w:rPr>
                <w:rFonts w:ascii="Times New Roman" w:hAnsi="Times New Roman" w:cs="Times New Roman"/>
                <w:color w:val="000000" w:themeColor="text1"/>
                <w:sz w:val="16"/>
                <w:szCs w:val="16"/>
              </w:rPr>
              <w:t>этти</w:t>
            </w:r>
            <w:proofErr w:type="spellEnd"/>
            <w:r w:rsidRPr="00F33EBB">
              <w:rPr>
                <w:rFonts w:ascii="Times New Roman" w:hAnsi="Times New Roman" w:cs="Times New Roman"/>
                <w:color w:val="000000" w:themeColor="text1"/>
                <w:sz w:val="16"/>
                <w:szCs w:val="16"/>
              </w:rPr>
              <w:t xml:space="preserve"> точки не должна пересекать жизненных частей мотора /магнето и т.п./ для возможности устройства </w:t>
            </w:r>
            <w:proofErr w:type="spellStart"/>
            <w:r w:rsidRPr="00F33EBB">
              <w:rPr>
                <w:rFonts w:ascii="Times New Roman" w:hAnsi="Times New Roman" w:cs="Times New Roman"/>
                <w:color w:val="000000" w:themeColor="text1"/>
                <w:sz w:val="16"/>
                <w:szCs w:val="16"/>
              </w:rPr>
              <w:t>огнеперегородки</w:t>
            </w:r>
            <w:proofErr w:type="spellEnd"/>
            <w:r w:rsidRPr="00F33EBB">
              <w:rPr>
                <w:rFonts w:ascii="Times New Roman" w:hAnsi="Times New Roman" w:cs="Times New Roman"/>
                <w:color w:val="000000" w:themeColor="text1"/>
                <w:sz w:val="16"/>
                <w:szCs w:val="16"/>
              </w:rPr>
              <w:t>.</w:t>
            </w:r>
          </w:p>
          <w:p w14:paraId="6A83CC9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ПОГОССКИЙ докладывает, что по получению НК ЦАГИ произведен </w:t>
            </w:r>
            <w:proofErr w:type="spellStart"/>
            <w:r w:rsidRPr="00F33EBB">
              <w:rPr>
                <w:rFonts w:ascii="Times New Roman" w:hAnsi="Times New Roman" w:cs="Times New Roman"/>
                <w:color w:val="000000" w:themeColor="text1"/>
                <w:sz w:val="16"/>
                <w:szCs w:val="16"/>
              </w:rPr>
              <w:t>дополнетельный</w:t>
            </w:r>
            <w:proofErr w:type="spellEnd"/>
            <w:r w:rsidRPr="00F33EBB">
              <w:rPr>
                <w:rFonts w:ascii="Times New Roman" w:hAnsi="Times New Roman" w:cs="Times New Roman"/>
                <w:color w:val="000000" w:themeColor="text1"/>
                <w:sz w:val="16"/>
                <w:szCs w:val="16"/>
              </w:rPr>
              <w:t xml:space="preserve"> расчет бомбовоза </w:t>
            </w:r>
            <w:proofErr w:type="spellStart"/>
            <w:r w:rsidRPr="00F33EBB">
              <w:rPr>
                <w:rFonts w:ascii="Times New Roman" w:hAnsi="Times New Roman" w:cs="Times New Roman"/>
                <w:smallCaps/>
                <w:color w:val="000000" w:themeColor="text1"/>
                <w:sz w:val="16"/>
                <w:szCs w:val="16"/>
              </w:rPr>
              <w:t>аНТ</w:t>
            </w:r>
            <w:proofErr w:type="spellEnd"/>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с моторами </w:t>
            </w:r>
            <w:proofErr w:type="spellStart"/>
            <w:r w:rsidRPr="00F33EBB">
              <w:rPr>
                <w:rFonts w:ascii="Times New Roman" w:hAnsi="Times New Roman" w:cs="Times New Roman"/>
                <w:color w:val="000000" w:themeColor="text1"/>
                <w:sz w:val="16"/>
                <w:szCs w:val="16"/>
              </w:rPr>
              <w:t>Непир</w:t>
            </w:r>
            <w:proofErr w:type="spellEnd"/>
            <w:r w:rsidRPr="00F33EBB">
              <w:rPr>
                <w:rFonts w:ascii="Times New Roman" w:hAnsi="Times New Roman" w:cs="Times New Roman"/>
                <w:color w:val="000000" w:themeColor="text1"/>
                <w:sz w:val="16"/>
                <w:szCs w:val="16"/>
              </w:rPr>
              <w:t xml:space="preserve"> и ААМ.  Вес сухого ААМ на 1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/считая его высотным, </w:t>
            </w:r>
            <w:proofErr w:type="spellStart"/>
            <w:r w:rsidRPr="00F33EBB">
              <w:rPr>
                <w:rFonts w:ascii="Times New Roman" w:hAnsi="Times New Roman" w:cs="Times New Roman"/>
                <w:color w:val="000000" w:themeColor="text1"/>
                <w:sz w:val="16"/>
                <w:szCs w:val="16"/>
              </w:rPr>
              <w:t>мо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щнос-тью</w:t>
            </w:r>
            <w:proofErr w:type="spellEnd"/>
            <w:r w:rsidRPr="00F33EBB">
              <w:rPr>
                <w:rFonts w:ascii="Times New Roman" w:hAnsi="Times New Roman" w:cs="Times New Roman"/>
                <w:color w:val="000000" w:themeColor="text1"/>
                <w:sz w:val="16"/>
                <w:szCs w:val="16"/>
              </w:rPr>
              <w:t xml:space="preserve"> 600 и вес сухого 575 </w:t>
            </w:r>
            <w:proofErr w:type="spellStart"/>
            <w:r w:rsidRPr="00F33EBB">
              <w:rPr>
                <w:rFonts w:ascii="Times New Roman" w:hAnsi="Times New Roman" w:cs="Times New Roman"/>
                <w:color w:val="000000" w:themeColor="text1"/>
                <w:sz w:val="16"/>
                <w:szCs w:val="16"/>
              </w:rPr>
              <w:t>кгг</w:t>
            </w:r>
            <w:proofErr w:type="spellEnd"/>
            <w:r w:rsidRPr="00F33EBB">
              <w:rPr>
                <w:rFonts w:ascii="Times New Roman" w:hAnsi="Times New Roman" w:cs="Times New Roman"/>
                <w:color w:val="000000" w:themeColor="text1"/>
                <w:sz w:val="16"/>
                <w:szCs w:val="16"/>
              </w:rPr>
              <w:t xml:space="preserve">;./ вполне укладывается в вес ряда заграничных, находящихся на снабжении моторов /Кондор, Рено, Карман/, выпадающие из ряда веса некоторых моторов неизбежно увеличиваются при введении моторов в серийное производство. При установке ААМ ввиду большей мощности вес пустого самолета возрастет примерно на 800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xml:space="preserve">. /400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xml:space="preserve">. на вес моторов, 45 кг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xml:space="preserve">. На вес баков, 20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xml:space="preserve">. на винтах и 300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на весе радиаторов, воды, трубопроводов и моторной установки/. Расчет сделан по 2-м вариантам:</w:t>
            </w:r>
          </w:p>
          <w:p w14:paraId="5D4BABB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Вариант 1. Общий вес 6000 кг, при той же прочности, что и при установке </w:t>
            </w:r>
            <w:proofErr w:type="spellStart"/>
            <w:r w:rsidRPr="00F33EBB">
              <w:rPr>
                <w:rFonts w:ascii="Times New Roman" w:hAnsi="Times New Roman" w:cs="Times New Roman"/>
                <w:color w:val="000000" w:themeColor="text1"/>
                <w:sz w:val="16"/>
                <w:szCs w:val="16"/>
              </w:rPr>
              <w:t>Нэпиров</w:t>
            </w:r>
            <w:proofErr w:type="spellEnd"/>
          </w:p>
          <w:p w14:paraId="3B0791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Вес пустого с </w:t>
            </w:r>
            <w:proofErr w:type="spellStart"/>
            <w:r w:rsidRPr="00F33EBB">
              <w:rPr>
                <w:rFonts w:ascii="Times New Roman" w:hAnsi="Times New Roman" w:cs="Times New Roman"/>
                <w:color w:val="000000" w:themeColor="text1"/>
                <w:sz w:val="16"/>
                <w:szCs w:val="16"/>
              </w:rPr>
              <w:t>Нэпиром</w:t>
            </w:r>
            <w:proofErr w:type="spellEnd"/>
            <w:r w:rsidRPr="00F33EBB">
              <w:rPr>
                <w:rFonts w:ascii="Times New Roman" w:hAnsi="Times New Roman" w:cs="Times New Roman"/>
                <w:color w:val="000000" w:themeColor="text1"/>
                <w:sz w:val="16"/>
                <w:szCs w:val="16"/>
              </w:rPr>
              <w:t xml:space="preserve"> - 4000</w:t>
            </w:r>
          </w:p>
          <w:p w14:paraId="2C751F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 пустого с ААМ - 4800</w:t>
            </w:r>
          </w:p>
          <w:p w14:paraId="2446C13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Полна нагрузка с </w:t>
            </w:r>
            <w:proofErr w:type="spellStart"/>
            <w:r w:rsidRPr="00F33EBB">
              <w:rPr>
                <w:rFonts w:ascii="Times New Roman" w:hAnsi="Times New Roman" w:cs="Times New Roman"/>
                <w:color w:val="000000" w:themeColor="text1"/>
                <w:sz w:val="16"/>
                <w:szCs w:val="16"/>
              </w:rPr>
              <w:t>Нэпиром</w:t>
            </w:r>
            <w:proofErr w:type="spellEnd"/>
            <w:r w:rsidRPr="00F33EBB">
              <w:rPr>
                <w:rFonts w:ascii="Times New Roman" w:hAnsi="Times New Roman" w:cs="Times New Roman"/>
                <w:color w:val="000000" w:themeColor="text1"/>
                <w:sz w:val="16"/>
                <w:szCs w:val="16"/>
              </w:rPr>
              <w:t xml:space="preserve"> - 2000</w:t>
            </w:r>
          </w:p>
          <w:p w14:paraId="496EAE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Платная нагрузка с ААМ - 1200</w:t>
            </w:r>
          </w:p>
          <w:p w14:paraId="363695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Горючего с ААМ - 900 (3 часа)</w:t>
            </w:r>
          </w:p>
          <w:p w14:paraId="67067B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Полезная нагрузка с ААМ - 300</w:t>
            </w:r>
          </w:p>
          <w:p w14:paraId="7EB329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Горючего с ААМ - 600 (2 часа)</w:t>
            </w:r>
          </w:p>
          <w:p w14:paraId="3A3EB46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Полезная нагрузка с ААМ - 600</w:t>
            </w:r>
          </w:p>
          <w:p w14:paraId="129AC6C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Разрушающая перегрузка - 5</w:t>
            </w:r>
          </w:p>
          <w:p w14:paraId="56C89C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Вариант 2 Общий вес 7100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(с ААМ), вес горючего 900 кг и вес полезной нагрузки 1400 кг. Разрушающая перегрузка 4, 23...</w:t>
            </w:r>
          </w:p>
          <w:p w14:paraId="6926F80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Время подъема на 4000 м</w:t>
            </w:r>
          </w:p>
          <w:p w14:paraId="17057E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ААМ 6000 - 17,1</w:t>
            </w:r>
          </w:p>
          <w:p w14:paraId="48C684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ААМ 7100 - 23,7</w:t>
            </w:r>
          </w:p>
          <w:p w14:paraId="02D7E6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w:t>
            </w:r>
            <w:proofErr w:type="spellStart"/>
            <w:r w:rsidRPr="00F33EBB">
              <w:rPr>
                <w:rFonts w:ascii="Times New Roman" w:hAnsi="Times New Roman" w:cs="Times New Roman"/>
                <w:color w:val="000000" w:themeColor="text1"/>
                <w:sz w:val="16"/>
                <w:szCs w:val="16"/>
              </w:rPr>
              <w:t>Нэпир</w:t>
            </w:r>
            <w:proofErr w:type="spellEnd"/>
            <w:r w:rsidRPr="00F33EBB">
              <w:rPr>
                <w:rFonts w:ascii="Times New Roman" w:hAnsi="Times New Roman" w:cs="Times New Roman"/>
                <w:color w:val="000000" w:themeColor="text1"/>
                <w:sz w:val="16"/>
                <w:szCs w:val="16"/>
              </w:rPr>
              <w:t xml:space="preserve"> 6250 - 33</w:t>
            </w:r>
          </w:p>
          <w:p w14:paraId="2FC1B8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Преимущества самолета с ААМ определенные, но в первом варианте полезной нагрузки слишком мало и поэтому представляется возможным говорить только о варианте с сниженной </w:t>
            </w:r>
            <w:proofErr w:type="spellStart"/>
            <w:r w:rsidRPr="00F33EBB">
              <w:rPr>
                <w:rFonts w:ascii="Times New Roman" w:hAnsi="Times New Roman" w:cs="Times New Roman"/>
                <w:color w:val="000000" w:themeColor="text1"/>
                <w:sz w:val="16"/>
                <w:szCs w:val="16"/>
              </w:rPr>
              <w:t>разрушабщей</w:t>
            </w:r>
            <w:proofErr w:type="spellEnd"/>
            <w:r w:rsidRPr="00F33EBB">
              <w:rPr>
                <w:rFonts w:ascii="Times New Roman" w:hAnsi="Times New Roman" w:cs="Times New Roman"/>
                <w:color w:val="000000" w:themeColor="text1"/>
                <w:sz w:val="16"/>
                <w:szCs w:val="16"/>
              </w:rPr>
              <w:t xml:space="preserve"> перегрузкой, которая, можно считать, будет иметь место лишь в первой половине полета.</w:t>
            </w:r>
          </w:p>
          <w:p w14:paraId="35D2FA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отвечает, что правильным было бы сравнивать результаты установки обоих моторных групп, сохраняя прежнюю </w:t>
            </w:r>
            <w:proofErr w:type="spellStart"/>
            <w:r w:rsidRPr="00F33EBB">
              <w:rPr>
                <w:rFonts w:ascii="Times New Roman" w:hAnsi="Times New Roman" w:cs="Times New Roman"/>
                <w:color w:val="000000" w:themeColor="text1"/>
                <w:sz w:val="16"/>
                <w:szCs w:val="16"/>
              </w:rPr>
              <w:t>максимальнукю</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color w:val="000000" w:themeColor="text1"/>
                <w:sz w:val="16"/>
                <w:szCs w:val="16"/>
              </w:rPr>
              <w:lastRenderedPageBreak/>
              <w:t>горизонтальную скорость, дросселируя на ней моторы ААМ, при этом увеличение веса получалось бы меньше.</w:t>
            </w:r>
          </w:p>
          <w:p w14:paraId="79DB57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докладывает, что если подходить к вопросу с точки зрения установки мотора </w:t>
            </w:r>
            <w:proofErr w:type="spellStart"/>
            <w:r w:rsidRPr="00F33EBB">
              <w:rPr>
                <w:rFonts w:ascii="Times New Roman" w:hAnsi="Times New Roman" w:cs="Times New Roman"/>
                <w:color w:val="000000" w:themeColor="text1"/>
                <w:sz w:val="16"/>
                <w:szCs w:val="16"/>
              </w:rPr>
              <w:t>А</w:t>
            </w:r>
            <w:r w:rsidRPr="00F33EBB">
              <w:rPr>
                <w:rFonts w:ascii="Times New Roman" w:hAnsi="Times New Roman" w:cs="Times New Roman"/>
                <w:smallCaps/>
                <w:color w:val="000000" w:themeColor="text1"/>
                <w:sz w:val="16"/>
                <w:szCs w:val="16"/>
              </w:rPr>
              <w:t>аМ</w:t>
            </w:r>
            <w:proofErr w:type="spellEnd"/>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на каком либо из самолетов, входящих в 3-летний план, то на самолет И3 этот мотор не под ходит. Габарит его чрезвычайно развит в ширину, что сильно повредит обзору, кроме того при сохранении полезной нагрузки и продолжительности полета увеличение общего веса самолета против самолета с РТЗ получится около 280-300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xml:space="preserve">. и общий вес возрастет до 2800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xml:space="preserve">. При сохранении той же посадочной скорости 100клм/ч. потребуется поверхность 38-40 </w:t>
            </w:r>
            <w:proofErr w:type="spellStart"/>
            <w:r w:rsidRPr="00F33EBB">
              <w:rPr>
                <w:rFonts w:ascii="Times New Roman" w:hAnsi="Times New Roman" w:cs="Times New Roman"/>
                <w:color w:val="000000" w:themeColor="text1"/>
                <w:sz w:val="16"/>
                <w:szCs w:val="16"/>
              </w:rPr>
              <w:t>кв.м</w:t>
            </w:r>
            <w:proofErr w:type="spellEnd"/>
            <w:r w:rsidRPr="00F33EBB">
              <w:rPr>
                <w:rFonts w:ascii="Times New Roman" w:hAnsi="Times New Roman" w:cs="Times New Roman"/>
                <w:color w:val="000000" w:themeColor="text1"/>
                <w:sz w:val="16"/>
                <w:szCs w:val="16"/>
              </w:rPr>
              <w:t xml:space="preserve">, самолет получится уже довольно крупный, 2-стоечныи и </w:t>
            </w:r>
            <w:proofErr w:type="spellStart"/>
            <w:r w:rsidRPr="00F33EBB">
              <w:rPr>
                <w:rFonts w:ascii="Times New Roman" w:hAnsi="Times New Roman" w:cs="Times New Roman"/>
                <w:color w:val="000000" w:themeColor="text1"/>
                <w:sz w:val="16"/>
                <w:szCs w:val="16"/>
              </w:rPr>
              <w:t>несосненно</w:t>
            </w:r>
            <w:proofErr w:type="spellEnd"/>
            <w:r w:rsidRPr="00F33EBB">
              <w:rPr>
                <w:rFonts w:ascii="Times New Roman" w:hAnsi="Times New Roman" w:cs="Times New Roman"/>
                <w:color w:val="000000" w:themeColor="text1"/>
                <w:sz w:val="16"/>
                <w:szCs w:val="16"/>
              </w:rPr>
              <w:t xml:space="preserve"> не будет уже обладать той же маневренностью, которая требуется от самолета истребительного типа. Данные, которые от него можно ожидать, будут: максимальная скорость у земли - 270 км/час, потолок - 7500 и время </w:t>
            </w:r>
            <w:proofErr w:type="spellStart"/>
            <w:r w:rsidRPr="00F33EBB">
              <w:rPr>
                <w:rFonts w:ascii="Times New Roman" w:hAnsi="Times New Roman" w:cs="Times New Roman"/>
                <w:color w:val="000000" w:themeColor="text1"/>
                <w:sz w:val="16"/>
                <w:szCs w:val="16"/>
              </w:rPr>
              <w:t>под"ема</w:t>
            </w:r>
            <w:proofErr w:type="spellEnd"/>
            <w:r w:rsidRPr="00F33EBB">
              <w:rPr>
                <w:rFonts w:ascii="Times New Roman" w:hAnsi="Times New Roman" w:cs="Times New Roman"/>
                <w:color w:val="000000" w:themeColor="text1"/>
                <w:sz w:val="16"/>
                <w:szCs w:val="16"/>
              </w:rPr>
              <w:t xml:space="preserve"> на 5000 м - 12 минут., сто, как видно, не </w:t>
            </w:r>
            <w:proofErr w:type="spellStart"/>
            <w:r w:rsidRPr="00F33EBB">
              <w:rPr>
                <w:rFonts w:ascii="Times New Roman" w:hAnsi="Times New Roman" w:cs="Times New Roman"/>
                <w:color w:val="000000" w:themeColor="text1"/>
                <w:sz w:val="16"/>
                <w:szCs w:val="16"/>
              </w:rPr>
              <w:t>слищшком</w:t>
            </w:r>
            <w:proofErr w:type="spellEnd"/>
            <w:r w:rsidRPr="00F33EBB">
              <w:rPr>
                <w:rFonts w:ascii="Times New Roman" w:hAnsi="Times New Roman" w:cs="Times New Roman"/>
                <w:color w:val="000000" w:themeColor="text1"/>
                <w:sz w:val="16"/>
                <w:szCs w:val="16"/>
              </w:rPr>
              <w:t xml:space="preserve"> отличается от данных с РТЗ или М-13.</w:t>
            </w:r>
          </w:p>
          <w:p w14:paraId="6EC4AFD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Веса мотора брались по </w:t>
            </w:r>
            <w:proofErr w:type="spellStart"/>
            <w:r w:rsidRPr="00F33EBB">
              <w:rPr>
                <w:rFonts w:ascii="Times New Roman" w:hAnsi="Times New Roman" w:cs="Times New Roman"/>
                <w:color w:val="000000" w:themeColor="text1"/>
                <w:sz w:val="16"/>
                <w:szCs w:val="16"/>
              </w:rPr>
              <w:t>офоциальной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хврвктеристике</w:t>
            </w:r>
            <w:proofErr w:type="spellEnd"/>
            <w:r w:rsidRPr="00F33EBB">
              <w:rPr>
                <w:rFonts w:ascii="Times New Roman" w:hAnsi="Times New Roman" w:cs="Times New Roman"/>
                <w:color w:val="000000" w:themeColor="text1"/>
                <w:sz w:val="16"/>
                <w:szCs w:val="16"/>
              </w:rPr>
              <w:t xml:space="preserve"> НАМИ от 22/Х1-25 (вес сухого 575 и с водой 638).</w:t>
            </w:r>
          </w:p>
          <w:p w14:paraId="0A9A86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разведчику мотор ААМ подошел бы лучше, чем на истребитель, но заграницей </w:t>
            </w:r>
            <w:proofErr w:type="spellStart"/>
            <w:r w:rsidRPr="00F33EBB">
              <w:rPr>
                <w:rFonts w:ascii="Times New Roman" w:hAnsi="Times New Roman" w:cs="Times New Roman"/>
                <w:color w:val="000000" w:themeColor="text1"/>
                <w:sz w:val="16"/>
                <w:szCs w:val="16"/>
              </w:rPr>
              <w:t>сущестзуют</w:t>
            </w:r>
            <w:proofErr w:type="spellEnd"/>
            <w:r w:rsidRPr="00F33EBB">
              <w:rPr>
                <w:rFonts w:ascii="Times New Roman" w:hAnsi="Times New Roman" w:cs="Times New Roman"/>
                <w:color w:val="000000" w:themeColor="text1"/>
                <w:sz w:val="16"/>
                <w:szCs w:val="16"/>
              </w:rPr>
              <w:t xml:space="preserve"> разведчики, обладающие </w:t>
            </w:r>
            <w:proofErr w:type="spellStart"/>
            <w:r w:rsidRPr="00F33EBB">
              <w:rPr>
                <w:rFonts w:ascii="Times New Roman" w:hAnsi="Times New Roman" w:cs="Times New Roman"/>
                <w:color w:val="000000" w:themeColor="text1"/>
                <w:sz w:val="16"/>
                <w:szCs w:val="16"/>
              </w:rPr>
              <w:t>продолжительностыо</w:t>
            </w:r>
            <w:proofErr w:type="spellEnd"/>
            <w:r w:rsidRPr="00F33EBB">
              <w:rPr>
                <w:rFonts w:ascii="Times New Roman" w:hAnsi="Times New Roman" w:cs="Times New Roman"/>
                <w:color w:val="000000" w:themeColor="text1"/>
                <w:sz w:val="16"/>
                <w:szCs w:val="16"/>
              </w:rPr>
              <w:t xml:space="preserve"> полета до 25 ч. Для такого разведчика мотор ААМ не годится по относительно малому сроку службы и мог бы быть поставлен на разведчик с нормальной продолжительностью полета 5-6 часов.</w:t>
            </w:r>
          </w:p>
          <w:p w14:paraId="65279E2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Что касается установки на бомбовоз, то она может быть выполнена, но на машине специально спроектированной под мотор, если же ее выполнить, на самолете спроектированным под моторы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 то дело будет обстоять еще хуже чем с самолетом АНТ, согласно доклада т. </w:t>
            </w:r>
            <w:proofErr w:type="spellStart"/>
            <w:r w:rsidRPr="00F33EBB">
              <w:rPr>
                <w:rFonts w:ascii="Times New Roman" w:hAnsi="Times New Roman" w:cs="Times New Roman"/>
                <w:color w:val="000000" w:themeColor="text1"/>
                <w:sz w:val="16"/>
                <w:szCs w:val="16"/>
              </w:rPr>
              <w:t>Погосского</w:t>
            </w:r>
            <w:proofErr w:type="spellEnd"/>
            <w:r w:rsidRPr="00F33EBB">
              <w:rPr>
                <w:rFonts w:ascii="Times New Roman" w:hAnsi="Times New Roman" w:cs="Times New Roman"/>
                <w:color w:val="000000" w:themeColor="text1"/>
                <w:sz w:val="16"/>
                <w:szCs w:val="16"/>
              </w:rPr>
              <w:t>.</w:t>
            </w:r>
          </w:p>
          <w:p w14:paraId="3BEBA92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w:t>
            </w:r>
            <w:proofErr w:type="spellStart"/>
            <w:r w:rsidRPr="00F33EBB">
              <w:rPr>
                <w:rFonts w:ascii="Times New Roman" w:hAnsi="Times New Roman" w:cs="Times New Roman"/>
                <w:color w:val="000000" w:themeColor="text1"/>
                <w:sz w:val="16"/>
                <w:szCs w:val="16"/>
              </w:rPr>
              <w:t>отмечает.что</w:t>
            </w:r>
            <w:proofErr w:type="spellEnd"/>
            <w:r w:rsidRPr="00F33EBB">
              <w:rPr>
                <w:rFonts w:ascii="Times New Roman" w:hAnsi="Times New Roman" w:cs="Times New Roman"/>
                <w:color w:val="000000" w:themeColor="text1"/>
                <w:sz w:val="16"/>
                <w:szCs w:val="16"/>
              </w:rPr>
              <w:t xml:space="preserve"> для быстроходных самолетов величина приведенной вредной </w:t>
            </w:r>
            <w:proofErr w:type="spellStart"/>
            <w:r w:rsidRPr="00F33EBB">
              <w:rPr>
                <w:rFonts w:ascii="Times New Roman" w:hAnsi="Times New Roman" w:cs="Times New Roman"/>
                <w:color w:val="000000" w:themeColor="text1"/>
                <w:sz w:val="16"/>
                <w:szCs w:val="16"/>
              </w:rPr>
              <w:t>бетты</w:t>
            </w:r>
            <w:proofErr w:type="spellEnd"/>
            <w:r w:rsidRPr="00F33EBB">
              <w:rPr>
                <w:rFonts w:ascii="Times New Roman" w:hAnsi="Times New Roman" w:cs="Times New Roman"/>
                <w:color w:val="000000" w:themeColor="text1"/>
                <w:sz w:val="16"/>
                <w:szCs w:val="16"/>
              </w:rPr>
              <w:t xml:space="preserve"> площади имеет большое значение, и для самолета с ААМ она будет значительно больше чем для самолета с Райтом.</w:t>
            </w:r>
          </w:p>
          <w:p w14:paraId="5AC4BB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МИКУЛИН - Мотор ААМ надо сравнивать с </w:t>
            </w:r>
            <w:proofErr w:type="spellStart"/>
            <w:r w:rsidRPr="00F33EBB">
              <w:rPr>
                <w:rFonts w:ascii="Times New Roman" w:hAnsi="Times New Roman" w:cs="Times New Roman"/>
                <w:color w:val="000000" w:themeColor="text1"/>
                <w:sz w:val="16"/>
                <w:szCs w:val="16"/>
              </w:rPr>
              <w:t>однохарактерным</w:t>
            </w:r>
            <w:proofErr w:type="spellEnd"/>
            <w:r w:rsidRPr="00F33EBB">
              <w:rPr>
                <w:rFonts w:ascii="Times New Roman" w:hAnsi="Times New Roman" w:cs="Times New Roman"/>
                <w:color w:val="000000" w:themeColor="text1"/>
                <w:sz w:val="16"/>
                <w:szCs w:val="16"/>
              </w:rPr>
              <w:t xml:space="preserve"> мотором, т.е. М-13, большого увеличения веса не будет и он будет подходить на самолеты которые должны строиться под М13. Что же касается относительно малой долговечности, то она должна быть отнесена за счет производства. Длина мотора получается меньше, чем у М-13, поэтому обзор может быть не так уж плох. Число оборотов у ААМ </w:t>
            </w:r>
            <w:proofErr w:type="spellStart"/>
            <w:r w:rsidRPr="00F33EBB">
              <w:rPr>
                <w:rFonts w:ascii="Times New Roman" w:hAnsi="Times New Roman" w:cs="Times New Roman"/>
                <w:color w:val="000000" w:themeColor="text1"/>
                <w:sz w:val="16"/>
                <w:szCs w:val="16"/>
              </w:rPr>
              <w:t>меньще</w:t>
            </w:r>
            <w:proofErr w:type="spellEnd"/>
            <w:r w:rsidRPr="00F33EBB">
              <w:rPr>
                <w:rFonts w:ascii="Times New Roman" w:hAnsi="Times New Roman" w:cs="Times New Roman"/>
                <w:color w:val="000000" w:themeColor="text1"/>
                <w:sz w:val="16"/>
                <w:szCs w:val="16"/>
              </w:rPr>
              <w:t>, а потому отдача винта будет больше.</w:t>
            </w:r>
          </w:p>
          <w:p w14:paraId="486916A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Сравнительно с мотором М-13 веса, мотора ААМ следующие:</w:t>
            </w:r>
          </w:p>
          <w:p w14:paraId="02971C6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 М13 сухого, с пусковым приспособлением и втулкой - 600 кг. Вес ААМ- сухого с пусковым приспособлением и втулкой винта - 575 кг. и вес толи типа предполагаемого НАМИ - 41 кг.</w:t>
            </w:r>
          </w:p>
        </w:tc>
        <w:tc>
          <w:tcPr>
            <w:tcW w:w="5715" w:type="dxa"/>
          </w:tcPr>
          <w:p w14:paraId="7A29481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По обмене мнениями постановили:</w:t>
            </w:r>
          </w:p>
          <w:p w14:paraId="1CBEE4A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Предложенную НАМИ </w:t>
            </w:r>
            <w:proofErr w:type="spellStart"/>
            <w:r w:rsidRPr="00F33EBB">
              <w:rPr>
                <w:rFonts w:ascii="Times New Roman" w:hAnsi="Times New Roman" w:cs="Times New Roman"/>
                <w:color w:val="000000" w:themeColor="text1"/>
                <w:sz w:val="16"/>
                <w:szCs w:val="16"/>
              </w:rPr>
              <w:t>компановку</w:t>
            </w:r>
            <w:proofErr w:type="spellEnd"/>
            <w:r w:rsidRPr="00F33EBB">
              <w:rPr>
                <w:rFonts w:ascii="Times New Roman" w:hAnsi="Times New Roman" w:cs="Times New Roman"/>
                <w:color w:val="000000" w:themeColor="text1"/>
                <w:sz w:val="16"/>
                <w:szCs w:val="16"/>
              </w:rPr>
              <w:t xml:space="preserve"> моторной установки считать приемлемой. Исходя из конструкции толи, тесно связанной с мото</w:t>
            </w:r>
            <w:r w:rsidRPr="00F33EBB">
              <w:rPr>
                <w:rFonts w:ascii="Times New Roman" w:hAnsi="Times New Roman" w:cs="Times New Roman"/>
                <w:color w:val="000000" w:themeColor="text1"/>
                <w:sz w:val="16"/>
                <w:szCs w:val="16"/>
              </w:rPr>
              <w:softHyphen/>
              <w:t>ром считать, что она составляет часть кон</w:t>
            </w:r>
            <w:r w:rsidRPr="00F33EBB">
              <w:rPr>
                <w:rFonts w:ascii="Times New Roman" w:hAnsi="Times New Roman" w:cs="Times New Roman"/>
                <w:color w:val="000000" w:themeColor="text1"/>
                <w:sz w:val="16"/>
                <w:szCs w:val="16"/>
              </w:rPr>
              <w:softHyphen/>
              <w:t xml:space="preserve">струкции двигателя и испытание мотора должно быть произведено совместно с ней для проверки отсутствия возникновения вибраций. </w:t>
            </w:r>
            <w:proofErr w:type="spellStart"/>
            <w:r w:rsidRPr="00F33EBB">
              <w:rPr>
                <w:rFonts w:ascii="Times New Roman" w:hAnsi="Times New Roman" w:cs="Times New Roman"/>
                <w:color w:val="000000" w:themeColor="text1"/>
                <w:sz w:val="16"/>
                <w:szCs w:val="16"/>
              </w:rPr>
              <w:t>Считагь</w:t>
            </w:r>
            <w:proofErr w:type="spellEnd"/>
            <w:r w:rsidRPr="00F33EBB">
              <w:rPr>
                <w:rFonts w:ascii="Times New Roman" w:hAnsi="Times New Roman" w:cs="Times New Roman"/>
                <w:color w:val="000000" w:themeColor="text1"/>
                <w:sz w:val="16"/>
                <w:szCs w:val="16"/>
              </w:rPr>
              <w:t xml:space="preserve"> что конструктивное вы</w:t>
            </w:r>
            <w:r w:rsidRPr="00F33EBB">
              <w:rPr>
                <w:rFonts w:ascii="Times New Roman" w:hAnsi="Times New Roman" w:cs="Times New Roman"/>
                <w:color w:val="000000" w:themeColor="text1"/>
                <w:sz w:val="16"/>
                <w:szCs w:val="16"/>
              </w:rPr>
              <w:softHyphen/>
              <w:t xml:space="preserve">полнение подводов к приборам зажигания, питания, выхлопам и трубопроводам будет нормальным для современного мотора и в этом </w:t>
            </w:r>
            <w:proofErr w:type="spellStart"/>
            <w:r w:rsidRPr="00F33EBB">
              <w:rPr>
                <w:rFonts w:ascii="Times New Roman" w:hAnsi="Times New Roman" w:cs="Times New Roman"/>
                <w:color w:val="000000" w:themeColor="text1"/>
                <w:sz w:val="16"/>
                <w:szCs w:val="16"/>
              </w:rPr>
              <w:t>направленли</w:t>
            </w:r>
            <w:proofErr w:type="spellEnd"/>
            <w:r w:rsidRPr="00F33EBB">
              <w:rPr>
                <w:rFonts w:ascii="Times New Roman" w:hAnsi="Times New Roman" w:cs="Times New Roman"/>
                <w:color w:val="000000" w:themeColor="text1"/>
                <w:sz w:val="16"/>
                <w:szCs w:val="16"/>
              </w:rPr>
              <w:t xml:space="preserve"> должно быть доработано Институтом.</w:t>
            </w:r>
          </w:p>
          <w:p w14:paraId="625602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Считать установленным, что из </w:t>
            </w:r>
            <w:proofErr w:type="spellStart"/>
            <w:r w:rsidRPr="00F33EBB">
              <w:rPr>
                <w:rFonts w:ascii="Times New Roman" w:hAnsi="Times New Roman" w:cs="Times New Roman"/>
                <w:color w:val="000000" w:themeColor="text1"/>
                <w:sz w:val="16"/>
                <w:szCs w:val="16"/>
              </w:rPr>
              <w:t>строющихся</w:t>
            </w:r>
            <w:proofErr w:type="spellEnd"/>
            <w:r w:rsidRPr="00F33EBB">
              <w:rPr>
                <w:rFonts w:ascii="Times New Roman" w:hAnsi="Times New Roman" w:cs="Times New Roman"/>
                <w:color w:val="000000" w:themeColor="text1"/>
                <w:sz w:val="16"/>
                <w:szCs w:val="16"/>
              </w:rPr>
              <w:t xml:space="preserve"> согласно утвержденного плана самолетов мотор ААМ может быть поставлен на мощный разведчик, а также на бомбовоз, но спроек</w:t>
            </w:r>
            <w:r w:rsidRPr="00F33EBB">
              <w:rPr>
                <w:rFonts w:ascii="Times New Roman" w:hAnsi="Times New Roman" w:cs="Times New Roman"/>
                <w:color w:val="000000" w:themeColor="text1"/>
                <w:sz w:val="16"/>
                <w:szCs w:val="16"/>
              </w:rPr>
              <w:softHyphen/>
              <w:t>тированный по специальному заданию под этот мотор. Вопрос об установке его на истребитель оставить открытым.</w:t>
            </w:r>
          </w:p>
          <w:p w14:paraId="18AFA3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К вопросу о практическом выполнении мо</w:t>
            </w:r>
            <w:r w:rsidRPr="00F33EBB">
              <w:rPr>
                <w:rFonts w:ascii="Times New Roman" w:hAnsi="Times New Roman" w:cs="Times New Roman"/>
                <w:color w:val="000000" w:themeColor="text1"/>
                <w:sz w:val="16"/>
                <w:szCs w:val="16"/>
              </w:rPr>
              <w:softHyphen/>
              <w:t>тора ААМ вернуться при рассмотрении во</w:t>
            </w:r>
            <w:r w:rsidRPr="00F33EBB">
              <w:rPr>
                <w:rFonts w:ascii="Times New Roman" w:hAnsi="Times New Roman" w:cs="Times New Roman"/>
                <w:color w:val="000000" w:themeColor="text1"/>
                <w:sz w:val="16"/>
                <w:szCs w:val="16"/>
              </w:rPr>
              <w:softHyphen/>
              <w:t>проса о мощных моторах.</w:t>
            </w:r>
          </w:p>
        </w:tc>
      </w:tr>
      <w:tr w:rsidR="00F33EBB" w:rsidRPr="00F33EBB" w14:paraId="623C1577" w14:textId="77777777">
        <w:tc>
          <w:tcPr>
            <w:tcW w:w="5495" w:type="dxa"/>
            <w:tcBorders>
              <w:bottom w:val="single" w:sz="12" w:space="0" w:color="auto"/>
            </w:tcBorders>
          </w:tcPr>
          <w:p w14:paraId="485A90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 Отношение НАМИ от 5/1-27 за № 785 о назначении ввиду загруженности т. </w:t>
            </w:r>
            <w:proofErr w:type="spellStart"/>
            <w:r w:rsidRPr="00F33EBB">
              <w:rPr>
                <w:rFonts w:ascii="Times New Roman" w:hAnsi="Times New Roman" w:cs="Times New Roman"/>
                <w:color w:val="000000" w:themeColor="text1"/>
                <w:sz w:val="16"/>
                <w:szCs w:val="16"/>
              </w:rPr>
              <w:t>Бриллинга</w:t>
            </w:r>
            <w:proofErr w:type="spellEnd"/>
            <w:r w:rsidRPr="00F33EBB">
              <w:rPr>
                <w:rFonts w:ascii="Times New Roman" w:hAnsi="Times New Roman" w:cs="Times New Roman"/>
                <w:color w:val="000000" w:themeColor="text1"/>
                <w:sz w:val="16"/>
                <w:szCs w:val="16"/>
              </w:rPr>
              <w:t>, постоянным представителем в Технический Совет с правом решающего голоса т. Климова В.Я</w:t>
            </w:r>
          </w:p>
        </w:tc>
        <w:tc>
          <w:tcPr>
            <w:tcW w:w="5715" w:type="dxa"/>
            <w:tcBorders>
              <w:bottom w:val="single" w:sz="12" w:space="0" w:color="auto"/>
            </w:tcBorders>
          </w:tcPr>
          <w:p w14:paraId="5570C4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 Считать Членом Технического Совета. От </w:t>
            </w:r>
            <w:proofErr w:type="spellStart"/>
            <w:r w:rsidRPr="00F33EBB">
              <w:rPr>
                <w:rFonts w:ascii="Times New Roman" w:hAnsi="Times New Roman" w:cs="Times New Roman"/>
                <w:color w:val="000000" w:themeColor="text1"/>
                <w:sz w:val="16"/>
                <w:szCs w:val="16"/>
              </w:rPr>
              <w:t>НАМИпопрежнему</w:t>
            </w:r>
            <w:proofErr w:type="spellEnd"/>
            <w:r w:rsidRPr="00F33EBB">
              <w:rPr>
                <w:rFonts w:ascii="Times New Roman" w:hAnsi="Times New Roman" w:cs="Times New Roman"/>
                <w:color w:val="000000" w:themeColor="text1"/>
                <w:sz w:val="16"/>
                <w:szCs w:val="16"/>
              </w:rPr>
              <w:t xml:space="preserve"> проф. </w:t>
            </w:r>
            <w:proofErr w:type="spellStart"/>
            <w:r w:rsidRPr="00F33EBB">
              <w:rPr>
                <w:rFonts w:ascii="Times New Roman" w:hAnsi="Times New Roman" w:cs="Times New Roman"/>
                <w:color w:val="000000" w:themeColor="text1"/>
                <w:sz w:val="16"/>
                <w:szCs w:val="16"/>
              </w:rPr>
              <w:t>Бриллинга</w:t>
            </w:r>
            <w:proofErr w:type="spellEnd"/>
            <w:r w:rsidRPr="00F33EBB">
              <w:rPr>
                <w:rFonts w:ascii="Times New Roman" w:hAnsi="Times New Roman" w:cs="Times New Roman"/>
                <w:color w:val="000000" w:themeColor="text1"/>
                <w:sz w:val="16"/>
                <w:szCs w:val="16"/>
              </w:rPr>
              <w:t xml:space="preserve"> Н.Р., а его постоянным заместителем с правом ре</w:t>
            </w:r>
            <w:r w:rsidRPr="00F33EBB">
              <w:rPr>
                <w:rFonts w:ascii="Times New Roman" w:hAnsi="Times New Roman" w:cs="Times New Roman"/>
                <w:color w:val="000000" w:themeColor="text1"/>
                <w:sz w:val="16"/>
                <w:szCs w:val="16"/>
              </w:rPr>
              <w:softHyphen/>
              <w:t xml:space="preserve">шающего голоса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КЛИМОВА В.Я.</w:t>
            </w:r>
          </w:p>
        </w:tc>
      </w:tr>
    </w:tbl>
    <w:p w14:paraId="36105A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2C6382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96F62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A6D77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F55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января 1927 г. вышло постановление о 122-мм пушке (в ЖАК № 1), в котором было сказано: "Поручить КБ Артиллерийского комитета в 6-ти месячный срок разработать проект 122-мм корпусной пушки в двух вариантах":</w:t>
      </w:r>
    </w:p>
    <w:p w14:paraId="59D2E4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для конной тяги с раздельной возкой;</w:t>
      </w:r>
    </w:p>
    <w:p w14:paraId="0A915B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для механической тяги с нераздельной возкой (3861).</w:t>
      </w:r>
    </w:p>
    <w:p w14:paraId="056573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4534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января 1927 года на ХПЗ им. Коминтерна пришло письмо из Южного машиностроительного треста (ЮМТ) ВСНХ СССР. Начальник треста </w:t>
      </w:r>
      <w:proofErr w:type="spellStart"/>
      <w:r w:rsidRPr="00F33EBB">
        <w:rPr>
          <w:rFonts w:ascii="Times New Roman" w:hAnsi="Times New Roman" w:cs="Times New Roman"/>
          <w:color w:val="000000" w:themeColor="text1"/>
          <w:sz w:val="16"/>
          <w:szCs w:val="16"/>
        </w:rPr>
        <w:t>Вуховцев</w:t>
      </w:r>
      <w:proofErr w:type="spellEnd"/>
      <w:r w:rsidRPr="00F33EBB">
        <w:rPr>
          <w:rFonts w:ascii="Times New Roman" w:hAnsi="Times New Roman" w:cs="Times New Roman"/>
          <w:color w:val="000000" w:themeColor="text1"/>
          <w:sz w:val="16"/>
          <w:szCs w:val="16"/>
        </w:rPr>
        <w:t xml:space="preserve"> просил директора завода Струкова сообщить о возможно</w:t>
      </w:r>
      <w:r w:rsidRPr="00F33EBB">
        <w:rPr>
          <w:rFonts w:ascii="Times New Roman" w:hAnsi="Times New Roman" w:cs="Times New Roman"/>
          <w:color w:val="000000" w:themeColor="text1"/>
          <w:sz w:val="16"/>
          <w:szCs w:val="16"/>
        </w:rPr>
        <w:softHyphen/>
        <w:t xml:space="preserve">сти изготовления на заводе в срочном порядке в 1927-1928 годах 5 танков. История не донесла до нас дальнейшую переписку между Южным </w:t>
      </w:r>
      <w:proofErr w:type="spellStart"/>
      <w:r w:rsidRPr="00F33EBB">
        <w:rPr>
          <w:rFonts w:ascii="Times New Roman" w:hAnsi="Times New Roman" w:cs="Times New Roman"/>
          <w:color w:val="000000" w:themeColor="text1"/>
          <w:sz w:val="16"/>
          <w:szCs w:val="16"/>
        </w:rPr>
        <w:t>маштрестом</w:t>
      </w:r>
      <w:proofErr w:type="spellEnd"/>
      <w:r w:rsidRPr="00F33EBB">
        <w:rPr>
          <w:rFonts w:ascii="Times New Roman" w:hAnsi="Times New Roman" w:cs="Times New Roman"/>
          <w:color w:val="000000" w:themeColor="text1"/>
          <w:sz w:val="16"/>
          <w:szCs w:val="16"/>
        </w:rPr>
        <w:t xml:space="preserve"> и ХПЗ, поэтому осталось неизвестно, какие именно танки предлага</w:t>
      </w:r>
      <w:r w:rsidRPr="00F33EBB">
        <w:rPr>
          <w:rFonts w:ascii="Times New Roman" w:hAnsi="Times New Roman" w:cs="Times New Roman"/>
          <w:color w:val="000000" w:themeColor="text1"/>
          <w:sz w:val="16"/>
          <w:szCs w:val="16"/>
        </w:rPr>
        <w:softHyphen/>
        <w:t>лось изготовить и по какой причине они на этом заводе не были изготовлены. Надо полагать, что речь шла о танках Т-18, которые были изготовлены в Ленинграде на заводе “Большевик”. Известно, что летом 1927 года Т-18 прошел испытания и после некоторых доработок 6 июля 1927 года танк Т-18, получив марку МС-1, был принят на вооружение Красной Армии. 8 декабря 1927 года на заводе “Большевик” комиссия в составе пред</w:t>
      </w:r>
      <w:r w:rsidRPr="00F33EBB">
        <w:rPr>
          <w:rFonts w:ascii="Times New Roman" w:hAnsi="Times New Roman" w:cs="Times New Roman"/>
          <w:color w:val="000000" w:themeColor="text1"/>
          <w:sz w:val="16"/>
          <w:szCs w:val="16"/>
        </w:rPr>
        <w:softHyphen/>
        <w:t>ставителей Главного управления металлической промышленности (ГУМП) ВСНХ СССР, начальника 10 отдела Артиллерийского управле</w:t>
      </w:r>
      <w:r w:rsidRPr="00F33EBB">
        <w:rPr>
          <w:rFonts w:ascii="Times New Roman" w:hAnsi="Times New Roman" w:cs="Times New Roman"/>
          <w:color w:val="000000" w:themeColor="text1"/>
          <w:sz w:val="16"/>
          <w:szCs w:val="16"/>
        </w:rPr>
        <w:softHyphen/>
        <w:t xml:space="preserve">ния РККА </w:t>
      </w:r>
      <w:proofErr w:type="spellStart"/>
      <w:r w:rsidRPr="00F33EBB">
        <w:rPr>
          <w:rFonts w:ascii="Times New Roman" w:hAnsi="Times New Roman" w:cs="Times New Roman"/>
          <w:color w:val="000000" w:themeColor="text1"/>
          <w:sz w:val="16"/>
          <w:szCs w:val="16"/>
        </w:rPr>
        <w:t>Топилова</w:t>
      </w:r>
      <w:proofErr w:type="spellEnd"/>
      <w:r w:rsidRPr="00F33EBB">
        <w:rPr>
          <w:rFonts w:ascii="Times New Roman" w:hAnsi="Times New Roman" w:cs="Times New Roman"/>
          <w:color w:val="000000" w:themeColor="text1"/>
          <w:sz w:val="16"/>
          <w:szCs w:val="16"/>
        </w:rPr>
        <w:t>, начальника тракторного цеха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ХПЗ им. Комин</w:t>
      </w:r>
      <w:r w:rsidRPr="00F33EBB">
        <w:rPr>
          <w:rFonts w:ascii="Times New Roman" w:hAnsi="Times New Roman" w:cs="Times New Roman"/>
          <w:color w:val="000000" w:themeColor="text1"/>
          <w:sz w:val="16"/>
          <w:szCs w:val="16"/>
        </w:rPr>
        <w:softHyphen/>
        <w:t>терна Брускина и начальника тракторного конструкторского бюро (</w:t>
      </w:r>
      <w:proofErr w:type="spellStart"/>
      <w:r w:rsidRPr="00F33EBB">
        <w:rPr>
          <w:rFonts w:ascii="Times New Roman" w:hAnsi="Times New Roman" w:cs="Times New Roman"/>
          <w:color w:val="000000" w:themeColor="text1"/>
          <w:sz w:val="16"/>
          <w:szCs w:val="16"/>
        </w:rPr>
        <w:t>ТрК</w:t>
      </w:r>
      <w:proofErr w:type="spellEnd"/>
      <w:r w:rsidRPr="00F33EBB">
        <w:rPr>
          <w:rFonts w:ascii="Times New Roman" w:hAnsi="Times New Roman" w:cs="Times New Roman"/>
          <w:color w:val="000000" w:themeColor="text1"/>
          <w:sz w:val="16"/>
          <w:szCs w:val="16"/>
        </w:rPr>
        <w:t>) Воронкова произвели осмотр и испытания танков МС-1.</w:t>
      </w:r>
    </w:p>
    <w:p w14:paraId="46CB759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Испытания и опыт их эксплуатации в войсках помог выяснить недо</w:t>
      </w:r>
      <w:r w:rsidRPr="00F33EBB">
        <w:rPr>
          <w:rFonts w:ascii="Times New Roman" w:hAnsi="Times New Roman" w:cs="Times New Roman"/>
          <w:color w:val="000000" w:themeColor="text1"/>
          <w:sz w:val="16"/>
          <w:szCs w:val="16"/>
        </w:rPr>
        <w:softHyphen/>
        <w:t>статки этих танков. Они оказались малонадежными в эксплуатационном, отношении, главным образом по различного рода техническим причинам. Недостаточной оказалась и их проходимость. Так, например, танки МС-1 не могли преодолеть окопы шириной более одного метра и вынуж</w:t>
      </w:r>
      <w:r w:rsidRPr="00F33EBB">
        <w:rPr>
          <w:rFonts w:ascii="Times New Roman" w:hAnsi="Times New Roman" w:cs="Times New Roman"/>
          <w:color w:val="000000" w:themeColor="text1"/>
          <w:sz w:val="16"/>
          <w:szCs w:val="16"/>
        </w:rPr>
        <w:softHyphen/>
        <w:t>дены были обходить их. Колебания корпуса при движении танка крайне затрудняли ведение огня с ходу.</w:t>
      </w:r>
    </w:p>
    <w:p w14:paraId="066A7DB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Эти же недостатки были выявлены и позже, когда 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F33EBB">
        <w:rPr>
          <w:rFonts w:ascii="Times New Roman" w:hAnsi="Times New Roman" w:cs="Times New Roman"/>
          <w:color w:val="000000" w:themeColor="text1"/>
          <w:sz w:val="16"/>
          <w:szCs w:val="16"/>
        </w:rPr>
        <w:softHyphen/>
        <w:t>личного рода техническим причинам (ЦГАСА, ф 33879, оп.6, д.2,л.85) (11504).</w:t>
      </w:r>
    </w:p>
    <w:p w14:paraId="3E66A6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EAE262" w14:textId="77777777" w:rsidR="00735ABC" w:rsidRPr="00F33EBB" w:rsidRDefault="00735AB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3FB70B6" w14:textId="77777777" w:rsidR="00735ABC" w:rsidRPr="00F33EBB" w:rsidRDefault="00735AB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27E62" w14:textId="77777777" w:rsidR="00735ABC" w:rsidRPr="00F33EBB" w:rsidRDefault="00735AB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5 января 1927 года Совнарком РСФСР, откликаясь на настоятельную просьбу правительства Якутской АССР, принял постановление, призванное сыграть в будущем важную роль. Поручил </w:t>
      </w:r>
      <w:proofErr w:type="spellStart"/>
      <w:r w:rsidRPr="00F33EBB">
        <w:rPr>
          <w:color w:val="000000" w:themeColor="text1"/>
          <w:sz w:val="16"/>
          <w:szCs w:val="16"/>
        </w:rPr>
        <w:t>Совторгфлоту</w:t>
      </w:r>
      <w:proofErr w:type="spellEnd"/>
      <w:r w:rsidRPr="00F33EBB">
        <w:rPr>
          <w:color w:val="000000" w:themeColor="text1"/>
          <w:sz w:val="16"/>
          <w:szCs w:val="16"/>
        </w:rPr>
        <w:t xml:space="preserve"> организовать постоянные морские рейсы к устью Лены — «в целях обеспечения снабжения населения северных округов» автономной республики. Этим решением и воспользовался Красинский. Используя свои старые связи в верхах, он добился заключения 28 февраля соглашения между президиумом Осоавиахима, правлением </w:t>
      </w:r>
      <w:proofErr w:type="spellStart"/>
      <w:r w:rsidRPr="00F33EBB">
        <w:rPr>
          <w:color w:val="000000" w:themeColor="text1"/>
          <w:sz w:val="16"/>
          <w:szCs w:val="16"/>
        </w:rPr>
        <w:t>Совторгфлота</w:t>
      </w:r>
      <w:proofErr w:type="spellEnd"/>
      <w:r w:rsidRPr="00F33EBB">
        <w:rPr>
          <w:color w:val="000000" w:themeColor="text1"/>
          <w:sz w:val="16"/>
          <w:szCs w:val="16"/>
        </w:rPr>
        <w:t xml:space="preserve"> и управлением воздушных сил РККА о широком использовании в Ленском рейсе самолетов. Им поручили изучить летные условия на крайнем северо-востоке страны, совершить полет на остров Врангеля — для доставки колонистам почты и медикаментов, вывоза добытой ими за год пушнины, а также исследовать возможность прокладки в ближайшем будущем авиатрассы: бухта Тикси — Якутск — Иркутск. Руководителем этой части похода, названной Первой северной воздушной экспедицией, назначили Г.Д. Красинского33.</w:t>
      </w:r>
    </w:p>
    <w:p w14:paraId="39073CC9" w14:textId="77777777" w:rsidR="00735ABC" w:rsidRPr="00F33EBB" w:rsidRDefault="00735AB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Для пробного рейса, судьба которого была непредсказуемой, </w:t>
      </w:r>
      <w:proofErr w:type="spellStart"/>
      <w:r w:rsidRPr="00F33EBB">
        <w:rPr>
          <w:color w:val="000000" w:themeColor="text1"/>
          <w:sz w:val="16"/>
          <w:szCs w:val="16"/>
        </w:rPr>
        <w:t>Совторгфлот</w:t>
      </w:r>
      <w:proofErr w:type="spellEnd"/>
      <w:r w:rsidRPr="00F33EBB">
        <w:rPr>
          <w:color w:val="000000" w:themeColor="text1"/>
          <w:sz w:val="16"/>
          <w:szCs w:val="16"/>
        </w:rPr>
        <w:t xml:space="preserve"> предоставил старый — постройки 1906 года, небольшой — водоизмещением всего полторы тысячи тонн, пароход «Колыма». Возместить такие его недостатки предстояло одному из самых опытных капитанов бассейна, П.Г. </w:t>
      </w:r>
      <w:proofErr w:type="spellStart"/>
      <w:r w:rsidRPr="00F33EBB">
        <w:rPr>
          <w:color w:val="000000" w:themeColor="text1"/>
          <w:sz w:val="16"/>
          <w:szCs w:val="16"/>
        </w:rPr>
        <w:t>Миловзорову</w:t>
      </w:r>
      <w:proofErr w:type="spellEnd"/>
      <w:r w:rsidRPr="00F33EBB">
        <w:rPr>
          <w:color w:val="000000" w:themeColor="text1"/>
          <w:sz w:val="16"/>
          <w:szCs w:val="16"/>
        </w:rPr>
        <w:t>. Не раз уже ходившему к устью Колымы, доставившему в прошедшем году, но на «Ставрополе», Г.А. Ушакова и колонистов на Врангель и потому великолепно знавшему условия плавания в Чукотском и Восточно-Сибирском морях.</w:t>
      </w:r>
    </w:p>
    <w:p w14:paraId="65B3B3EC" w14:textId="77777777" w:rsidR="00735ABC" w:rsidRPr="00F33EBB" w:rsidRDefault="00735AB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Плавание оказалось на редкость удачным. Всего через двадцать дней после выхода из Владивостока «Колыма» прошла Беринговым проливом, а 14 июля встала на якорь у мыса Северного. Отсюда два гидроплана экспедиции, биплан «Савойя» с летчиком Э.М. </w:t>
      </w:r>
      <w:proofErr w:type="spellStart"/>
      <w:r w:rsidRPr="00F33EBB">
        <w:rPr>
          <w:color w:val="000000" w:themeColor="text1"/>
          <w:sz w:val="16"/>
          <w:szCs w:val="16"/>
        </w:rPr>
        <w:t>Лухтом</w:t>
      </w:r>
      <w:proofErr w:type="spellEnd"/>
      <w:r w:rsidRPr="00F33EBB">
        <w:rPr>
          <w:color w:val="000000" w:themeColor="text1"/>
          <w:sz w:val="16"/>
          <w:szCs w:val="16"/>
        </w:rPr>
        <w:t>, и моноплан «Юнкерс», управляемый Е.М. Кошелевым, совершили полеты на остров.</w:t>
      </w:r>
    </w:p>
    <w:p w14:paraId="3A0A5AD2" w14:textId="77777777" w:rsidR="00735ABC" w:rsidRPr="00F33EBB" w:rsidRDefault="00735AB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После того как «Колыма» достигла устья Лены, те же гидросамолеты за три недели без малейших происшествий пролетели по предусмотренному маршруту: бухта Тикси — </w:t>
      </w:r>
      <w:proofErr w:type="spellStart"/>
      <w:r w:rsidRPr="00F33EBB">
        <w:rPr>
          <w:color w:val="000000" w:themeColor="text1"/>
          <w:sz w:val="16"/>
          <w:szCs w:val="16"/>
        </w:rPr>
        <w:t>Булун</w:t>
      </w:r>
      <w:proofErr w:type="spellEnd"/>
      <w:r w:rsidRPr="00F33EBB">
        <w:rPr>
          <w:color w:val="000000" w:themeColor="text1"/>
          <w:sz w:val="16"/>
          <w:szCs w:val="16"/>
        </w:rPr>
        <w:t xml:space="preserve"> — </w:t>
      </w:r>
      <w:proofErr w:type="spellStart"/>
      <w:r w:rsidRPr="00F33EBB">
        <w:rPr>
          <w:color w:val="000000" w:themeColor="text1"/>
          <w:sz w:val="16"/>
          <w:szCs w:val="16"/>
        </w:rPr>
        <w:t>Дясарджан-Жигальск</w:t>
      </w:r>
      <w:proofErr w:type="spellEnd"/>
      <w:r w:rsidRPr="00F33EBB">
        <w:rPr>
          <w:color w:val="000000" w:themeColor="text1"/>
          <w:sz w:val="16"/>
          <w:szCs w:val="16"/>
        </w:rPr>
        <w:t xml:space="preserve"> — Якутск— Олекминск — Киренск — </w:t>
      </w:r>
      <w:proofErr w:type="spellStart"/>
      <w:r w:rsidRPr="00F33EBB">
        <w:rPr>
          <w:color w:val="000000" w:themeColor="text1"/>
          <w:sz w:val="16"/>
          <w:szCs w:val="16"/>
        </w:rPr>
        <w:t>Качуг</w:t>
      </w:r>
      <w:proofErr w:type="spellEnd"/>
      <w:r w:rsidRPr="00F33EBB">
        <w:rPr>
          <w:color w:val="000000" w:themeColor="text1"/>
          <w:sz w:val="16"/>
          <w:szCs w:val="16"/>
        </w:rPr>
        <w:t>— Иркутск (20467).</w:t>
      </w:r>
    </w:p>
    <w:p w14:paraId="3A4B0E52" w14:textId="77777777" w:rsidR="00735ABC" w:rsidRPr="00F33EBB" w:rsidRDefault="00735ABC" w:rsidP="008215F2">
      <w:pPr>
        <w:spacing w:after="0" w:line="240" w:lineRule="auto"/>
        <w:jc w:val="both"/>
        <w:rPr>
          <w:rFonts w:ascii="Times New Roman" w:hAnsi="Times New Roman" w:cs="Times New Roman"/>
          <w:color w:val="000000" w:themeColor="text1"/>
          <w:sz w:val="16"/>
          <w:szCs w:val="16"/>
        </w:rPr>
      </w:pPr>
    </w:p>
    <w:p w14:paraId="0317436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E8291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A35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января 1927 «Правда» в комментарии под заголовком «От Рут Фишер до Чемберлена» в истерическом тоне писала: «</w:t>
      </w:r>
      <w:proofErr w:type="spellStart"/>
      <w:r w:rsidRPr="00F33EBB">
        <w:rPr>
          <w:rFonts w:ascii="Times New Roman" w:hAnsi="Times New Roman" w:cs="Times New Roman"/>
          <w:color w:val="000000" w:themeColor="text1"/>
          <w:sz w:val="16"/>
          <w:szCs w:val="16"/>
        </w:rPr>
        <w:t>Совгранатная</w:t>
      </w:r>
      <w:proofErr w:type="spellEnd"/>
      <w:r w:rsidRPr="00F33EBB">
        <w:rPr>
          <w:rFonts w:ascii="Times New Roman" w:hAnsi="Times New Roman" w:cs="Times New Roman"/>
          <w:color w:val="000000" w:themeColor="text1"/>
          <w:sz w:val="16"/>
          <w:szCs w:val="16"/>
        </w:rPr>
        <w:t xml:space="preserve">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Aus-gerechnet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3CBC72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0F14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BE541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67B78"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5 января</w:t>
      </w:r>
      <w:r w:rsidRPr="00F33EBB">
        <w:rPr>
          <w:rFonts w:ascii="Times New Roman" w:hAnsi="Times New Roman" w:cs="Times New Roman"/>
          <w:color w:val="000000" w:themeColor="text1"/>
          <w:sz w:val="16"/>
          <w:szCs w:val="16"/>
        </w:rPr>
        <w:t xml:space="preserve"> в 1927 году опубликованы первые в мире подводные цветные фотографии. </w:t>
      </w:r>
      <w:proofErr w:type="spellStart"/>
      <w:r w:rsidRPr="00F33EBB">
        <w:rPr>
          <w:rFonts w:ascii="Times New Roman" w:hAnsi="Times New Roman" w:cs="Times New Roman"/>
          <w:color w:val="000000" w:themeColor="text1"/>
          <w:sz w:val="16"/>
          <w:szCs w:val="16"/>
        </w:rPr>
        <w:t>В.X.Лонгли</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Ч.Мартин</w:t>
      </w:r>
      <w:proofErr w:type="spellEnd"/>
      <w:r w:rsidRPr="00F33EBB">
        <w:rPr>
          <w:rFonts w:ascii="Times New Roman" w:hAnsi="Times New Roman" w:cs="Times New Roman"/>
          <w:color w:val="000000" w:themeColor="text1"/>
          <w:sz w:val="16"/>
          <w:szCs w:val="16"/>
        </w:rPr>
        <w:t xml:space="preserve"> (США, Национальное географическое общество) провели съемку с искусственным освещением (магниевая вспышка). На экспозицию расходовалось около 300 граммов магния. Это позволило снимать на глубине до 4-5 метров (15000).</w:t>
      </w:r>
    </w:p>
    <w:p w14:paraId="0A8B85B6"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p>
    <w:p w14:paraId="259545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января 1927 журнал National Geographic опубликовал первые подводные снимки (2100).</w:t>
      </w:r>
    </w:p>
    <w:p w14:paraId="6AA383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BDD3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января 1927 в США опубликованы первые в мире подводные цветные фотографии (4962).</w:t>
      </w:r>
    </w:p>
    <w:p w14:paraId="7C92639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03852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D18E9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DA7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января 1927 г. </w:t>
      </w:r>
      <w:proofErr w:type="spellStart"/>
      <w:r w:rsidRPr="00F33EBB">
        <w:rPr>
          <w:rFonts w:ascii="Times New Roman" w:hAnsi="Times New Roman" w:cs="Times New Roman"/>
          <w:color w:val="000000" w:themeColor="text1"/>
          <w:sz w:val="16"/>
          <w:szCs w:val="16"/>
        </w:rPr>
        <w:t>С.В.Ильюшину</w:t>
      </w:r>
      <w:proofErr w:type="spellEnd"/>
      <w:r w:rsidRPr="00F33EBB">
        <w:rPr>
          <w:rFonts w:ascii="Times New Roman" w:hAnsi="Times New Roman" w:cs="Times New Roman"/>
          <w:color w:val="000000" w:themeColor="text1"/>
          <w:sz w:val="16"/>
          <w:szCs w:val="16"/>
        </w:rPr>
        <w:t xml:space="preserve"> в качестве председателя Первой (самолетостроительной) секции доложили результаты пересмотра проекта самолета Б-2. Сначала хотели ставить два мотора М-5 (других просто не было) и летно-технические данные оставляли желать лучшего. Проработка вариантов самолета с более мощными заграничными моторами - французскими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и германскими БМВ VI - показала значительное улучшение характеристик самолета, который получил обозначение Л.2 (обозначение Л.1-2М5 было присвоено бомбардировщику Б-1, а бомбардировочному варианту самолета АНТ-4 - Л.З-2БМВ-У1) (3407).</w:t>
      </w:r>
    </w:p>
    <w:p w14:paraId="4F8F62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CF8A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января 1927 г. Н.Н.П. направил Сергею Владимировичу Ильюшину подробную справку по результатам параметрического анализа бомбардировщика с различными двигателями. После рассмотрения этого материала </w:t>
      </w:r>
      <w:proofErr w:type="spellStart"/>
      <w:r w:rsidRPr="00F33EBB">
        <w:rPr>
          <w:rFonts w:ascii="Times New Roman" w:hAnsi="Times New Roman" w:cs="Times New Roman"/>
          <w:color w:val="000000" w:themeColor="text1"/>
          <w:sz w:val="16"/>
          <w:szCs w:val="16"/>
        </w:rPr>
        <w:t>С.В.Ильюшин</w:t>
      </w:r>
      <w:proofErr w:type="spellEnd"/>
      <w:r w:rsidRPr="00F33EBB">
        <w:rPr>
          <w:rFonts w:ascii="Times New Roman" w:hAnsi="Times New Roman" w:cs="Times New Roman"/>
          <w:color w:val="000000" w:themeColor="text1"/>
          <w:sz w:val="16"/>
          <w:szCs w:val="16"/>
        </w:rPr>
        <w:t xml:space="preserve"> начал поддерживать проект самолета Л.2 с двигателями БМВ-6 (позднее он получил обозначение ТБ-2) (9528).</w:t>
      </w:r>
    </w:p>
    <w:p w14:paraId="17108D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5CE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января 1927 ВСНХ согласно постановлению СТО от 17 ноября 1926 был представлен в СТО доклад о развитии металлического самолетостроения (2379).</w:t>
      </w:r>
    </w:p>
    <w:p w14:paraId="6C907D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B0B9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января 1927 года </w:t>
      </w:r>
      <w:proofErr w:type="spellStart"/>
      <w:r w:rsidRPr="00F33EBB">
        <w:rPr>
          <w:rFonts w:ascii="Times New Roman" w:hAnsi="Times New Roman" w:cs="Times New Roman"/>
          <w:color w:val="000000" w:themeColor="text1"/>
          <w:sz w:val="16"/>
          <w:szCs w:val="16"/>
        </w:rPr>
        <w:t>Техсекция</w:t>
      </w:r>
      <w:proofErr w:type="spellEnd"/>
      <w:r w:rsidRPr="00F33EBB">
        <w:rPr>
          <w:rFonts w:ascii="Times New Roman" w:hAnsi="Times New Roman" w:cs="Times New Roman"/>
          <w:color w:val="000000" w:themeColor="text1"/>
          <w:sz w:val="16"/>
          <w:szCs w:val="16"/>
        </w:rPr>
        <w:t xml:space="preserve"> НТК по журналу № 14/с утвердила </w:t>
      </w:r>
      <w:proofErr w:type="spellStart"/>
      <w:r w:rsidRPr="00F33EBB">
        <w:rPr>
          <w:rFonts w:ascii="Times New Roman" w:hAnsi="Times New Roman" w:cs="Times New Roman"/>
          <w:color w:val="000000" w:themeColor="text1"/>
          <w:sz w:val="16"/>
          <w:szCs w:val="16"/>
        </w:rPr>
        <w:t>техтребования</w:t>
      </w:r>
      <w:proofErr w:type="spellEnd"/>
      <w:r w:rsidRPr="00F33EBB">
        <w:rPr>
          <w:rFonts w:ascii="Times New Roman" w:hAnsi="Times New Roman" w:cs="Times New Roman"/>
          <w:color w:val="000000" w:themeColor="text1"/>
          <w:sz w:val="16"/>
          <w:szCs w:val="16"/>
        </w:rPr>
        <w:t xml:space="preserve"> УВВС к самолету П2-М6 (6947).</w:t>
      </w:r>
    </w:p>
    <w:p w14:paraId="3A397A4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13B89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19DAD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07CC3D"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января 1927 г. на заседании Реввоенсовета Михаил Николаевич </w:t>
      </w:r>
      <w:proofErr w:type="spellStart"/>
      <w:r w:rsidRPr="00F33EBB">
        <w:rPr>
          <w:rFonts w:ascii="Times New Roman" w:hAnsi="Times New Roman" w:cs="Times New Roman"/>
          <w:color w:val="000000" w:themeColor="text1"/>
          <w:sz w:val="16"/>
          <w:szCs w:val="16"/>
        </w:rPr>
        <w:t>Бекаури</w:t>
      </w:r>
      <w:proofErr w:type="spellEnd"/>
      <w:r w:rsidRPr="00F33EBB">
        <w:rPr>
          <w:rFonts w:ascii="Times New Roman" w:hAnsi="Times New Roman" w:cs="Times New Roman"/>
          <w:color w:val="000000" w:themeColor="text1"/>
          <w:sz w:val="16"/>
          <w:szCs w:val="16"/>
        </w:rPr>
        <w:t xml:space="preserve"> делал отчет о работе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(15117).</w:t>
      </w:r>
    </w:p>
    <w:p w14:paraId="4B3326BD"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p>
    <w:p w14:paraId="0461EDB1"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января 1927 г. Морская мина БМЗ-15 была принята на вооружение флота под названием «мина образца 1926 года» (М-26). Фактически это была модернизация якорной мины обр. 1912 г. Вес ВВ в ней увеличили со 100 кг до 250 кг. Для увеличения веса ВВ нужно было увеличить водоизмещение корпуса мины. Для этого корпусу придали сфероцилиндрическую форму. Соответственно изменился и якорь мины — он стал корытообразной формы. На заданное углубление мина устанавливалась автоматически путем всплытия с грунта. Ударно-механический взрыватель остался прежним — от мины обр. 1912 г. Главным конструктором мины БМЗ-15 был начальник минного отдела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А.А. Пятницкий. К 22 июня 1941 г. флот располагал 26 823 минами обр. 1926 г. (15117).</w:t>
      </w:r>
    </w:p>
    <w:p w14:paraId="3BE8484A"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p>
    <w:p w14:paraId="592A0012" w14:textId="77777777" w:rsidR="0040688C" w:rsidRPr="00F33EBB" w:rsidRDefault="0040688C"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6 января 1927 г. Протокол №77. Заседание ПБ</w:t>
      </w:r>
    </w:p>
    <w:p w14:paraId="3B518D6D" w14:textId="77777777" w:rsidR="0040688C" w:rsidRPr="00F33EBB" w:rsidRDefault="0040688C"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П.14. О сроке рассмотрения плановых вопросов ПБ: </w:t>
      </w:r>
    </w:p>
    <w:p w14:paraId="42AB751A" w14:textId="77777777" w:rsidR="0040688C" w:rsidRPr="00F33EBB" w:rsidRDefault="0040688C"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а) доклад РВС о состоянии и строительстве Красной Армии; </w:t>
      </w:r>
    </w:p>
    <w:p w14:paraId="46B82C81" w14:textId="77777777" w:rsidR="0040688C" w:rsidRPr="00F33EBB" w:rsidRDefault="0040688C"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б) о состоянии военной промышленности с точки зрения соответствия ее задачам обороны (17150).</w:t>
      </w:r>
    </w:p>
    <w:p w14:paraId="22902456" w14:textId="77777777" w:rsidR="0040688C" w:rsidRPr="00F33EBB" w:rsidRDefault="0040688C" w:rsidP="008215F2">
      <w:pPr>
        <w:spacing w:after="0" w:line="240" w:lineRule="auto"/>
        <w:jc w:val="both"/>
        <w:rPr>
          <w:rFonts w:ascii="Times New Roman" w:hAnsi="Times New Roman" w:cs="Times New Roman"/>
          <w:bCs/>
          <w:color w:val="000000" w:themeColor="text1"/>
          <w:sz w:val="16"/>
          <w:szCs w:val="16"/>
        </w:rPr>
      </w:pPr>
    </w:p>
    <w:p w14:paraId="0ECEB8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января 1927 была принята на вооружение флота первая мина советской конструкции под названием "мина образца 1926" (М-26) </w:t>
      </w:r>
      <w:proofErr w:type="spellStart"/>
      <w:r w:rsidRPr="00F33EBB">
        <w:rPr>
          <w:rFonts w:ascii="Times New Roman" w:hAnsi="Times New Roman" w:cs="Times New Roman"/>
          <w:color w:val="000000" w:themeColor="text1"/>
          <w:sz w:val="16"/>
          <w:szCs w:val="16"/>
        </w:rPr>
        <w:t>А.А.Пятницкого</w:t>
      </w:r>
      <w:proofErr w:type="spellEnd"/>
      <w:r w:rsidRPr="00F33EBB">
        <w:rPr>
          <w:rFonts w:ascii="Times New Roman" w:hAnsi="Times New Roman" w:cs="Times New Roman"/>
          <w:color w:val="000000" w:themeColor="text1"/>
          <w:sz w:val="16"/>
          <w:szCs w:val="16"/>
        </w:rPr>
        <w:t xml:space="preserve"> - Нач.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который получил </w:t>
      </w:r>
      <w:proofErr w:type="spellStart"/>
      <w:r w:rsidRPr="00F33EBB">
        <w:rPr>
          <w:rFonts w:ascii="Times New Roman" w:hAnsi="Times New Roman" w:cs="Times New Roman"/>
          <w:color w:val="000000" w:themeColor="text1"/>
          <w:sz w:val="16"/>
          <w:szCs w:val="16"/>
        </w:rPr>
        <w:t>ОКЗв</w:t>
      </w:r>
      <w:proofErr w:type="spellEnd"/>
      <w:r w:rsidRPr="00F33EBB">
        <w:rPr>
          <w:rFonts w:ascii="Times New Roman" w:hAnsi="Times New Roman" w:cs="Times New Roman"/>
          <w:color w:val="000000" w:themeColor="text1"/>
          <w:sz w:val="16"/>
          <w:szCs w:val="16"/>
        </w:rPr>
        <w:t>. Опытная партия была изготовлена заводом им. Марти.</w:t>
      </w:r>
    </w:p>
    <w:p w14:paraId="2B77CF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00FE2" w14:textId="77777777" w:rsidR="001E3417" w:rsidRPr="00F33EBB" w:rsidRDefault="001E3417" w:rsidP="008215F2">
      <w:pPr>
        <w:pStyle w:val="rtejustify"/>
        <w:spacing w:before="0" w:after="0"/>
        <w:rPr>
          <w:color w:val="000000" w:themeColor="text1"/>
          <w:sz w:val="16"/>
          <w:szCs w:val="16"/>
        </w:rPr>
      </w:pPr>
      <w:r w:rsidRPr="00F33EBB">
        <w:rPr>
          <w:rStyle w:val="af0"/>
          <w:i w:val="0"/>
          <w:color w:val="000000" w:themeColor="text1"/>
          <w:sz w:val="16"/>
          <w:szCs w:val="16"/>
        </w:rPr>
        <w:t xml:space="preserve">6 января </w:t>
      </w:r>
      <w:r w:rsidRPr="00F33EBB">
        <w:rPr>
          <w:color w:val="000000" w:themeColor="text1"/>
          <w:sz w:val="16"/>
          <w:szCs w:val="16"/>
        </w:rPr>
        <w:t>1927 г.</w:t>
      </w:r>
      <w:r w:rsidRPr="00F33EBB">
        <w:rPr>
          <w:rStyle w:val="af0"/>
          <w:i w:val="0"/>
          <w:color w:val="000000" w:themeColor="text1"/>
          <w:sz w:val="16"/>
          <w:szCs w:val="16"/>
        </w:rPr>
        <w:t xml:space="preserve"> Протокол Реввоенсовета № 11.</w:t>
      </w:r>
      <w:r w:rsidRPr="00F33EBB">
        <w:rPr>
          <w:color w:val="000000" w:themeColor="text1"/>
          <w:sz w:val="16"/>
          <w:szCs w:val="16"/>
        </w:rPr>
        <w:t xml:space="preserve"> 1. Исполнительные планы по смете НКВМ на 1926/1927 г. (Дыбенко) е) по § 19 1/— «военно-химическое имущество»; ж) по § 27 — «постройкам ремонт кораблей и вооружения». (РГВА. Ф. 4. Оп. 18. Д. 11. Л. 143) (12342).</w:t>
      </w:r>
    </w:p>
    <w:p w14:paraId="364E154A" w14:textId="77777777" w:rsidR="001E3417" w:rsidRPr="00F33EBB" w:rsidRDefault="001E3417" w:rsidP="008215F2">
      <w:pPr>
        <w:pStyle w:val="rtejustify"/>
        <w:spacing w:before="0" w:after="0"/>
        <w:rPr>
          <w:rStyle w:val="af0"/>
          <w:i w:val="0"/>
          <w:color w:val="000000" w:themeColor="text1"/>
          <w:sz w:val="16"/>
          <w:szCs w:val="16"/>
        </w:rPr>
      </w:pPr>
    </w:p>
    <w:p w14:paraId="6C937698" w14:textId="77777777" w:rsidR="001E3417" w:rsidRPr="00F33EBB" w:rsidRDefault="001E3417" w:rsidP="008215F2">
      <w:pPr>
        <w:pStyle w:val="rtejustify"/>
        <w:spacing w:before="0" w:after="0"/>
        <w:rPr>
          <w:color w:val="000000" w:themeColor="text1"/>
          <w:sz w:val="16"/>
          <w:szCs w:val="16"/>
        </w:rPr>
      </w:pPr>
      <w:r w:rsidRPr="00F33EBB">
        <w:rPr>
          <w:rStyle w:val="af0"/>
          <w:i w:val="0"/>
          <w:color w:val="000000" w:themeColor="text1"/>
          <w:sz w:val="16"/>
          <w:szCs w:val="16"/>
        </w:rPr>
        <w:t xml:space="preserve">6 января </w:t>
      </w:r>
      <w:r w:rsidRPr="00F33EBB">
        <w:rPr>
          <w:color w:val="000000" w:themeColor="text1"/>
          <w:sz w:val="16"/>
          <w:szCs w:val="16"/>
        </w:rPr>
        <w:t>1927 г.</w:t>
      </w:r>
      <w:r w:rsidRPr="00F33EBB">
        <w:rPr>
          <w:rStyle w:val="af0"/>
          <w:i w:val="0"/>
          <w:color w:val="000000" w:themeColor="text1"/>
          <w:sz w:val="16"/>
          <w:szCs w:val="16"/>
        </w:rPr>
        <w:t xml:space="preserve"> Протокол Реввоенсовета № 12 (закрытое заседание).</w:t>
      </w:r>
      <w:r w:rsidRPr="00F33EBB">
        <w:rPr>
          <w:color w:val="000000" w:themeColor="text1"/>
          <w:sz w:val="16"/>
          <w:szCs w:val="16"/>
        </w:rPr>
        <w:t xml:space="preserve"> 1. О минном вооружении морского флота. (</w:t>
      </w:r>
      <w:proofErr w:type="spellStart"/>
      <w:r w:rsidRPr="00F33EBB">
        <w:rPr>
          <w:color w:val="000000" w:themeColor="text1"/>
          <w:sz w:val="16"/>
          <w:szCs w:val="16"/>
        </w:rPr>
        <w:t>Муклевич</w:t>
      </w:r>
      <w:proofErr w:type="spellEnd"/>
      <w:r w:rsidRPr="00F33EBB">
        <w:rPr>
          <w:color w:val="000000" w:themeColor="text1"/>
          <w:sz w:val="16"/>
          <w:szCs w:val="16"/>
        </w:rPr>
        <w:t xml:space="preserve">). 2. О работе </w:t>
      </w:r>
      <w:proofErr w:type="spellStart"/>
      <w:r w:rsidRPr="00F33EBB">
        <w:rPr>
          <w:color w:val="000000" w:themeColor="text1"/>
          <w:sz w:val="16"/>
          <w:szCs w:val="16"/>
        </w:rPr>
        <w:t>Остехбюро</w:t>
      </w:r>
      <w:proofErr w:type="spellEnd"/>
      <w:r w:rsidRPr="00F33EBB">
        <w:rPr>
          <w:color w:val="000000" w:themeColor="text1"/>
          <w:sz w:val="16"/>
          <w:szCs w:val="16"/>
        </w:rPr>
        <w:t>. (Тухачевский). (РГВА. Ф. 4. Оп. 18. Д. 11. Л. 145</w:t>
      </w:r>
      <w:r w:rsidRPr="00F33EBB">
        <w:rPr>
          <w:color w:val="000000" w:themeColor="text1"/>
          <w:sz w:val="16"/>
          <w:szCs w:val="16"/>
        </w:rPr>
        <w:noBreakHyphen/>
        <w:t>145 об.) (12342).</w:t>
      </w:r>
    </w:p>
    <w:p w14:paraId="7039A6B1" w14:textId="77777777" w:rsidR="001E3417" w:rsidRPr="00F33EBB" w:rsidRDefault="001E3417" w:rsidP="008215F2">
      <w:pPr>
        <w:pStyle w:val="rtejustify"/>
        <w:spacing w:before="0" w:after="0"/>
        <w:rPr>
          <w:rStyle w:val="af0"/>
          <w:i w:val="0"/>
          <w:color w:val="000000" w:themeColor="text1"/>
          <w:sz w:val="16"/>
          <w:szCs w:val="16"/>
        </w:rPr>
      </w:pPr>
    </w:p>
    <w:p w14:paraId="6EBCCFB5"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6 января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77. 5. О «</w:t>
      </w:r>
      <w:proofErr w:type="spellStart"/>
      <w:r w:rsidRPr="00F33EBB">
        <w:rPr>
          <w:rFonts w:ascii="Times New Roman" w:hAnsi="Times New Roman" w:cs="Times New Roman"/>
          <w:color w:val="000000" w:themeColor="text1"/>
          <w:sz w:val="16"/>
          <w:szCs w:val="16"/>
          <w:u w:color="002060"/>
        </w:rPr>
        <w:t>Берсоли</w:t>
      </w:r>
      <w:proofErr w:type="spellEnd"/>
      <w:r w:rsidRPr="00F33EBB">
        <w:rPr>
          <w:rFonts w:ascii="Times New Roman" w:hAnsi="Times New Roman" w:cs="Times New Roman"/>
          <w:color w:val="000000" w:themeColor="text1"/>
          <w:sz w:val="16"/>
          <w:szCs w:val="16"/>
          <w:u w:color="002060"/>
        </w:rPr>
        <w:t>» (ПБ от 25 ноября 1926 г., пр. № 71, п. 2) (</w:t>
      </w:r>
      <w:proofErr w:type="spellStart"/>
      <w:r w:rsidRPr="00F33EBB">
        <w:rPr>
          <w:rFonts w:ascii="Times New Roman" w:hAnsi="Times New Roman" w:cs="Times New Roman"/>
          <w:color w:val="000000" w:themeColor="text1"/>
          <w:sz w:val="16"/>
          <w:szCs w:val="16"/>
          <w:u w:color="002060"/>
        </w:rPr>
        <w:t>Уншлихт</w:t>
      </w:r>
      <w:proofErr w:type="spellEnd"/>
      <w:r w:rsidRPr="00F33EBB">
        <w:rPr>
          <w:rFonts w:ascii="Times New Roman" w:hAnsi="Times New Roman" w:cs="Times New Roman"/>
          <w:color w:val="000000" w:themeColor="text1"/>
          <w:sz w:val="16"/>
          <w:szCs w:val="16"/>
          <w:u w:color="002060"/>
        </w:rPr>
        <w:t>). 14. О сроке рассмотрения плановых вопросов ПБ: а) доклад РВС о состоянии и строительстве Красной армии; б) о состоянии военной промышленности с точки зрения соответствия ее задачам обороны (ПБ от 30 декабря 1926 г., пр. № 75, п. 34) (Рыков). Постановили: поставить на повестку Политбюро в середине марта с. г. (Политбюро ЦК РКП(б)-ВКП(б). Повестки дня заседаний. Каталог. Т. 1. 1919?1929. С. 508, 509; РГАСПИ. Ф. 17. Оп. 3. Д. 610. Л. 4) (12416).</w:t>
      </w:r>
    </w:p>
    <w:p w14:paraId="5C7932E3"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u w:color="002060"/>
        </w:rPr>
      </w:pPr>
    </w:p>
    <w:p w14:paraId="30A20A1A"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6 января 1927 г. Протокол РВС №12 закрытого заседания</w:t>
      </w:r>
    </w:p>
    <w:p w14:paraId="536A66E7"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 минном вооружении Морского флота.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33FA957E"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 О работе «</w:t>
      </w:r>
      <w:proofErr w:type="spellStart"/>
      <w:r w:rsidRPr="00F33EBB">
        <w:rPr>
          <w:rFonts w:ascii="Times New Roman" w:hAnsi="Times New Roman" w:cs="Times New Roman"/>
          <w:bCs/>
          <w:color w:val="000000" w:themeColor="text1"/>
          <w:sz w:val="16"/>
          <w:szCs w:val="16"/>
        </w:rPr>
        <w:t>Остехбюро</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bCs/>
          <w:iCs/>
          <w:color w:val="000000" w:themeColor="text1"/>
          <w:sz w:val="16"/>
          <w:szCs w:val="16"/>
        </w:rPr>
        <w:t>(Тухачевский)</w:t>
      </w:r>
      <w:r w:rsidRPr="00F33EBB">
        <w:rPr>
          <w:rFonts w:ascii="Times New Roman" w:hAnsi="Times New Roman" w:cs="Times New Roman"/>
          <w:bCs/>
          <w:color w:val="000000" w:themeColor="text1"/>
          <w:sz w:val="16"/>
          <w:szCs w:val="16"/>
        </w:rPr>
        <w:t xml:space="preserve"> (17150).</w:t>
      </w:r>
    </w:p>
    <w:p w14:paraId="2F45D9FE"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p>
    <w:p w14:paraId="1370F344" w14:textId="77777777" w:rsidR="00E306C8" w:rsidRPr="00F33EBB" w:rsidRDefault="00E306C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F312FF9" w14:textId="77777777" w:rsidR="00E306C8" w:rsidRPr="00F33EBB" w:rsidRDefault="00E306C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64FD7" w14:textId="77777777" w:rsidR="00E306C8" w:rsidRPr="00F33EBB" w:rsidRDefault="00E306C8"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начале января 1927 «Правда» выступила с комментарием. Она писала: «Суждения газеты «</w:t>
      </w:r>
      <w:proofErr w:type="spellStart"/>
      <w:r w:rsidRPr="00F33EBB">
        <w:rPr>
          <w:rFonts w:ascii="Times New Roman" w:hAnsi="Times New Roman" w:cs="Times New Roman"/>
          <w:color w:val="000000" w:themeColor="text1"/>
          <w:sz w:val="16"/>
          <w:szCs w:val="16"/>
          <w:shd w:val="clear" w:color="auto" w:fill="FFFFFF"/>
        </w:rPr>
        <w:t>Ляйпцигер</w:t>
      </w:r>
      <w:proofErr w:type="spellEnd"/>
      <w:r w:rsidRPr="00F33EBB">
        <w:rPr>
          <w:rFonts w:ascii="Times New Roman" w:hAnsi="Times New Roman" w:cs="Times New Roman"/>
          <w:color w:val="000000" w:themeColor="text1"/>
          <w:sz w:val="16"/>
          <w:szCs w:val="16"/>
          <w:shd w:val="clear" w:color="auto" w:fill="FFFFFF"/>
        </w:rPr>
        <w:t xml:space="preserve"> </w:t>
      </w:r>
      <w:proofErr w:type="spellStart"/>
      <w:r w:rsidRPr="00F33EBB">
        <w:rPr>
          <w:rFonts w:ascii="Times New Roman" w:hAnsi="Times New Roman" w:cs="Times New Roman"/>
          <w:color w:val="000000" w:themeColor="text1"/>
          <w:sz w:val="16"/>
          <w:szCs w:val="16"/>
          <w:shd w:val="clear" w:color="auto" w:fill="FFFFFF"/>
        </w:rPr>
        <w:t>Фольксцайтунг</w:t>
      </w:r>
      <w:proofErr w:type="spellEnd"/>
      <w:r w:rsidRPr="00F33EBB">
        <w:rPr>
          <w:rFonts w:ascii="Times New Roman" w:hAnsi="Times New Roman" w:cs="Times New Roman"/>
          <w:color w:val="000000" w:themeColor="text1"/>
          <w:sz w:val="16"/>
          <w:szCs w:val="16"/>
          <w:shd w:val="clear" w:color="auto" w:fill="FFFFFF"/>
        </w:rPr>
        <w:t>»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w:t>
      </w:r>
    </w:p>
    <w:p w14:paraId="1BB1D295" w14:textId="77777777" w:rsidR="00E306C8" w:rsidRPr="00F33EBB" w:rsidRDefault="00E306C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Однако та же «Правда» на другой день в статье «От Рут Фишер до Чемберлена» раздраженно писала:</w:t>
      </w:r>
    </w:p>
    <w:p w14:paraId="0FE8720D" w14:textId="77777777" w:rsidR="00E306C8" w:rsidRPr="00F33EBB" w:rsidRDefault="00E306C8"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Совгранатная</w:t>
      </w:r>
      <w:proofErr w:type="spellEnd"/>
      <w:r w:rsidRPr="00F33EBB">
        <w:rPr>
          <w:rFonts w:ascii="Times New Roman" w:hAnsi="Times New Roman" w:cs="Times New Roman"/>
          <w:color w:val="000000" w:themeColor="text1"/>
          <w:sz w:val="16"/>
          <w:szCs w:val="16"/>
        </w:rPr>
        <w:t xml:space="preserve">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рейхсвером!”. “</w:t>
      </w:r>
      <w:proofErr w:type="spellStart"/>
      <w:r w:rsidRPr="00F33EBB">
        <w:rPr>
          <w:rFonts w:ascii="Times New Roman" w:hAnsi="Times New Roman" w:cs="Times New Roman"/>
          <w:color w:val="000000" w:themeColor="text1"/>
          <w:sz w:val="16"/>
          <w:szCs w:val="16"/>
        </w:rPr>
        <w:t>Aus-gerechnet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Granaten</w:t>
      </w:r>
      <w:proofErr w:type="spellEnd"/>
      <w:r w:rsidRPr="00F33EBB">
        <w:rPr>
          <w:rFonts w:ascii="Times New Roman" w:hAnsi="Times New Roman" w:cs="Times New Roman"/>
          <w:color w:val="000000" w:themeColor="text1"/>
          <w:sz w:val="16"/>
          <w:szCs w:val="16"/>
        </w:rPr>
        <w:t>”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(21297).</w:t>
      </w:r>
    </w:p>
    <w:p w14:paraId="636C20FB" w14:textId="77777777" w:rsidR="00E306C8" w:rsidRPr="00F33EBB" w:rsidRDefault="00E306C8" w:rsidP="008215F2">
      <w:pPr>
        <w:spacing w:after="0" w:line="240" w:lineRule="auto"/>
        <w:jc w:val="both"/>
        <w:rPr>
          <w:rFonts w:ascii="Times New Roman" w:hAnsi="Times New Roman" w:cs="Times New Roman"/>
          <w:color w:val="000000" w:themeColor="text1"/>
          <w:sz w:val="16"/>
          <w:szCs w:val="16"/>
        </w:rPr>
      </w:pPr>
    </w:p>
    <w:p w14:paraId="25C8A93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E1132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D3B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января 1927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в письме N 1367/к-1 к СЗ N 2800 в ОСС Н.Н.П. сообщил, о том, что не считает возможным ставить перед УВВС возбужденный Н.Н.П. вопрос о возможности использования самолета </w:t>
      </w:r>
      <w:proofErr w:type="spellStart"/>
      <w:r w:rsidRPr="00F33EBB">
        <w:rPr>
          <w:rFonts w:ascii="Times New Roman" w:hAnsi="Times New Roman" w:cs="Times New Roman"/>
          <w:color w:val="000000" w:themeColor="text1"/>
          <w:sz w:val="16"/>
          <w:szCs w:val="16"/>
        </w:rPr>
        <w:t>Снайп</w:t>
      </w:r>
      <w:proofErr w:type="spellEnd"/>
      <w:r w:rsidRPr="00F33EBB">
        <w:rPr>
          <w:rFonts w:ascii="Times New Roman" w:hAnsi="Times New Roman" w:cs="Times New Roman"/>
          <w:color w:val="000000" w:themeColor="text1"/>
          <w:sz w:val="16"/>
          <w:szCs w:val="16"/>
        </w:rPr>
        <w:t xml:space="preserve"> для производства фигурных полетов высшего пилотажа. Предложил продать его, чтобы покрыть средства, затраченные на его ремонт (2335,42).</w:t>
      </w:r>
    </w:p>
    <w:p w14:paraId="064323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758A0" w14:textId="77777777" w:rsidR="00F64BF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29FDE2B" w14:textId="77777777" w:rsidR="00F64BFE" w:rsidRPr="00F33EBB" w:rsidRDefault="00F6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B14F9" w14:textId="77777777" w:rsidR="00F64BFE" w:rsidRPr="00F33EBB" w:rsidRDefault="00F64BFE" w:rsidP="008215F2">
      <w:pPr>
        <w:pStyle w:val="ae"/>
        <w:shd w:val="clear" w:color="auto" w:fill="FFFFFF"/>
        <w:spacing w:before="0" w:after="0"/>
        <w:jc w:val="both"/>
        <w:rPr>
          <w:color w:val="000000" w:themeColor="text1"/>
          <w:sz w:val="16"/>
          <w:szCs w:val="16"/>
        </w:rPr>
      </w:pPr>
      <w:r w:rsidRPr="00F33EBB">
        <w:rPr>
          <w:rStyle w:val="a7"/>
          <w:iCs/>
          <w:color w:val="000000" w:themeColor="text1"/>
          <w:sz w:val="16"/>
          <w:szCs w:val="16"/>
        </w:rPr>
        <w:t>7 </w:t>
      </w:r>
      <w:r w:rsidRPr="00F33EBB">
        <w:rPr>
          <w:rStyle w:val="a7"/>
          <w:b w:val="0"/>
          <w:iCs/>
          <w:color w:val="000000" w:themeColor="text1"/>
          <w:sz w:val="16"/>
          <w:szCs w:val="16"/>
        </w:rPr>
        <w:t>января 1927 г.</w:t>
      </w:r>
      <w:r w:rsidRPr="00F33EBB">
        <w:rPr>
          <w:color w:val="000000" w:themeColor="text1"/>
          <w:sz w:val="16"/>
          <w:szCs w:val="16"/>
        </w:rPr>
        <w:t xml:space="preserve"> Утверждение начальником ВОХИМУ </w:t>
      </w:r>
      <w:proofErr w:type="spellStart"/>
      <w:r w:rsidRPr="00F33EBB">
        <w:rPr>
          <w:color w:val="000000" w:themeColor="text1"/>
          <w:sz w:val="16"/>
          <w:szCs w:val="16"/>
        </w:rPr>
        <w:t>Я.М.Фишманом</w:t>
      </w:r>
      <w:proofErr w:type="spellEnd"/>
      <w:r w:rsidRPr="00F33EBB">
        <w:rPr>
          <w:color w:val="000000" w:themeColor="text1"/>
          <w:sz w:val="16"/>
          <w:szCs w:val="16"/>
        </w:rPr>
        <w:t xml:space="preserve"> одной из первых словесных систем шифрования ОВ, которая должна была использоваться в секретной переписке. </w:t>
      </w:r>
      <w:r w:rsidRPr="00F33EBB">
        <w:rPr>
          <w:rStyle w:val="af0"/>
          <w:i w:val="0"/>
          <w:color w:val="000000" w:themeColor="text1"/>
          <w:sz w:val="16"/>
          <w:szCs w:val="16"/>
        </w:rPr>
        <w:t xml:space="preserve">«Круг учреждений: ВОХИМУ, ОГПУ, ВПУ, </w:t>
      </w:r>
      <w:proofErr w:type="spellStart"/>
      <w:r w:rsidRPr="00F33EBB">
        <w:rPr>
          <w:rStyle w:val="af0"/>
          <w:i w:val="0"/>
          <w:color w:val="000000" w:themeColor="text1"/>
          <w:sz w:val="16"/>
          <w:szCs w:val="16"/>
        </w:rPr>
        <w:t>Вохимтрест</w:t>
      </w:r>
      <w:proofErr w:type="spellEnd"/>
      <w:r w:rsidRPr="00F33EBB">
        <w:rPr>
          <w:rStyle w:val="af0"/>
          <w:i w:val="0"/>
          <w:color w:val="000000" w:themeColor="text1"/>
          <w:sz w:val="16"/>
          <w:szCs w:val="16"/>
        </w:rPr>
        <w:t xml:space="preserve"> и заводы, изготавливающие ОВ»</w:t>
      </w:r>
      <w:r w:rsidRPr="00F33EBB">
        <w:rPr>
          <w:color w:val="000000" w:themeColor="text1"/>
          <w:sz w:val="16"/>
          <w:szCs w:val="16"/>
        </w:rPr>
        <w:t xml:space="preserve"> (17133).</w:t>
      </w:r>
    </w:p>
    <w:p w14:paraId="7C00904F" w14:textId="77777777" w:rsidR="00F64BFE" w:rsidRPr="00F33EBB" w:rsidRDefault="00F64BFE" w:rsidP="008215F2">
      <w:pPr>
        <w:pStyle w:val="ae"/>
        <w:shd w:val="clear" w:color="auto" w:fill="FFFFFF"/>
        <w:spacing w:before="0" w:after="0"/>
        <w:jc w:val="both"/>
        <w:rPr>
          <w:color w:val="000000" w:themeColor="text1"/>
          <w:sz w:val="16"/>
          <w:szCs w:val="16"/>
        </w:rPr>
      </w:pPr>
    </w:p>
    <w:p w14:paraId="3CAD30A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B2FEC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E48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января 1927 г. Литвинов в беседе с германским послом в Москве </w:t>
      </w:r>
      <w:proofErr w:type="spellStart"/>
      <w:r w:rsidRPr="00F33EBB">
        <w:rPr>
          <w:rFonts w:ascii="Times New Roman" w:hAnsi="Times New Roman" w:cs="Times New Roman"/>
          <w:color w:val="000000" w:themeColor="text1"/>
          <w:sz w:val="16"/>
          <w:szCs w:val="16"/>
        </w:rPr>
        <w:t>Брокдорфом-Ранцау</w:t>
      </w:r>
      <w:proofErr w:type="spellEnd"/>
      <w:r w:rsidRPr="00F33EBB">
        <w:rPr>
          <w:rFonts w:ascii="Times New Roman" w:hAnsi="Times New Roman" w:cs="Times New Roman"/>
          <w:color w:val="000000" w:themeColor="text1"/>
          <w:sz w:val="16"/>
          <w:szCs w:val="16"/>
        </w:rPr>
        <w:t xml:space="preserve"> высказал большую озабоченность «букетом» разоблачений в английской и германской прессе. Через Крестинского он предложил совместные «параллельные действия правительств обоих государств по противостоянию „напору свободной прессы»». Однако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которому Крестинский изложил советские предложения, согласившись с необходимостью координации подобных действий в будущем, указал на проблематичность полного отрицания военных контактов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S. 19-20.). И действительно, о сотрудничестве знало, помогало ему и непосредственно участвовало в нем такое большое количество людей и в СССР, и в Германии, что отрицать его было не солидно (19 января 1927 г. газета «</w:t>
      </w:r>
      <w:proofErr w:type="spellStart"/>
      <w:r w:rsidRPr="00F33EBB">
        <w:rPr>
          <w:rFonts w:ascii="Times New Roman" w:hAnsi="Times New Roman" w:cs="Times New Roman"/>
          <w:color w:val="000000" w:themeColor="text1"/>
          <w:sz w:val="16"/>
          <w:szCs w:val="16"/>
        </w:rPr>
        <w:t>Мюнхнер</w:t>
      </w:r>
      <w:proofErr w:type="spellEnd"/>
      <w:r w:rsidRPr="00F33EBB">
        <w:rPr>
          <w:rFonts w:ascii="Times New Roman" w:hAnsi="Times New Roman" w:cs="Times New Roman"/>
          <w:color w:val="000000" w:themeColor="text1"/>
          <w:sz w:val="16"/>
          <w:szCs w:val="16"/>
        </w:rPr>
        <w:t xml:space="preserve"> Пост» опубликовала фамилии офицеров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находившихся на временной службе в Советском Союзе. Редактора газеты тогда обвинили в государственной измене, и дело об этом даже передали в суд. (</w:t>
      </w:r>
      <w:proofErr w:type="spellStart"/>
      <w:r w:rsidRPr="00F33EBB">
        <w:rPr>
          <w:rFonts w:ascii="Times New Roman" w:hAnsi="Times New Roman" w:cs="Times New Roman"/>
          <w:color w:val="000000" w:themeColor="text1"/>
          <w:sz w:val="16"/>
          <w:szCs w:val="16"/>
        </w:rPr>
        <w:t>Gustav</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Hilger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Op</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cit</w:t>
      </w:r>
      <w:proofErr w:type="spellEnd"/>
      <w:r w:rsidRPr="00F33EBB">
        <w:rPr>
          <w:rFonts w:ascii="Times New Roman" w:hAnsi="Times New Roman" w:cs="Times New Roman"/>
          <w:color w:val="000000" w:themeColor="text1"/>
          <w:sz w:val="16"/>
          <w:szCs w:val="16"/>
        </w:rPr>
        <w:t>. S. 196).). У немцев поэтому и родилась идея «легализовать» военное сотрудничество. К тому же подобная легализация довольно удачно вписывалась в рамки «возвращения» Германии в мировую политику, причем Берлин убивал сразу двух зайцев: во-первых, признанием факта сотрудничества он демонстрировал свою лояльность и открытость по отношению к Западу, что объективно внушало доверие и уважение к его внешней политике, а, во-вторых, это признание служило Западу серьезным предостережением о том, что у Германии в лице СССР есть солидный союзник, с которым у нее установились по многим направлениям весьма прочные связи (11784).</w:t>
      </w:r>
    </w:p>
    <w:p w14:paraId="4B5F9A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1B07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4CB6E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1A881" w14:textId="77777777" w:rsidR="00DD49FB" w:rsidRPr="00F33EBB" w:rsidRDefault="00DD49F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января 1927 Imperial Airways открывает регулярные рейсы из Басры в Каир через Багдад, первый из «магистральных маршрутов» своей Империи (20359).</w:t>
      </w:r>
    </w:p>
    <w:p w14:paraId="090A258C" w14:textId="77777777" w:rsidR="00DD49FB" w:rsidRPr="00F33EBB" w:rsidRDefault="00DD49FB" w:rsidP="008215F2">
      <w:pPr>
        <w:spacing w:after="0" w:line="240" w:lineRule="auto"/>
        <w:jc w:val="both"/>
        <w:rPr>
          <w:rFonts w:ascii="Times New Roman" w:hAnsi="Times New Roman" w:cs="Times New Roman"/>
          <w:color w:val="000000" w:themeColor="text1"/>
          <w:sz w:val="16"/>
          <w:szCs w:val="16"/>
        </w:rPr>
      </w:pPr>
    </w:p>
    <w:p w14:paraId="5B4A5B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января 1927 начала работать публичная телефонная связь между Лондоном и Нью-Йорком (3481).</w:t>
      </w:r>
    </w:p>
    <w:p w14:paraId="4EB037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E825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января 1927 между Нью-Йорком и Лондоном открыта первая коммерческая телефонная линия (4962).</w:t>
      </w:r>
    </w:p>
    <w:p w14:paraId="33EB371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AC83DB"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7 января</w:t>
      </w:r>
      <w:r w:rsidRPr="00F33EBB">
        <w:rPr>
          <w:rFonts w:ascii="Times New Roman" w:hAnsi="Times New Roman" w:cs="Times New Roman"/>
          <w:color w:val="000000" w:themeColor="text1"/>
          <w:sz w:val="16"/>
          <w:szCs w:val="16"/>
        </w:rPr>
        <w:t xml:space="preserve"> в 1927 году впервые установлена трансатлантическая телефонная связь между Нью-Йорком и Лондоном. Первыми на связь вышли президент американской компании AT&amp;T и британского почтового ведомства. В первый день был совершен 31 звонок. За три минуты разговора приходилось платить 75 долларов. Первый частный разговор произошел между журналистами - издателями «Нью-Йорк Таймс» и лондонской «Таймс» (15002).</w:t>
      </w:r>
    </w:p>
    <w:p w14:paraId="324B4BFD"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p>
    <w:p w14:paraId="0DAF042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E3FEE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F51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января 1927 ОПО-1 представил предварительный проект У-2 Н.Н.П. (2342).</w:t>
      </w:r>
    </w:p>
    <w:p w14:paraId="57A83D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40C97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C7D77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7090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ноября 1927 года Валерий Чкалов взлетел с Ходынского поля для показа фигур высшего пилотажа Реввоенсовету Республики. Климент Ефремович Ворошилов, начальник ВВС Красной Армии П. И. Баранов, его заместитель Я. И. Алкснис и много других военачальников восхищенно смотрели за искусным полетом истребителя. Высший пилотаж Валерия Чкалова был отмечен особым приказом. В нем, в частности, говорилось: “Выдать денежную награду старшему летчику Чкалову за особо выдающиеся фигуры высшего пилотажа”. Приказ был зачитан на торжественном заседании в Большом театре (11266).</w:t>
      </w:r>
    </w:p>
    <w:p w14:paraId="2D515C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8F73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11129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781E12"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января 1927. В помещении бывшего ресторана "Аполло" в Петровском парке открылся Центральный </w:t>
      </w:r>
      <w:proofErr w:type="spellStart"/>
      <w:r w:rsidRPr="00F33EBB">
        <w:rPr>
          <w:rFonts w:ascii="Times New Roman" w:hAnsi="Times New Roman" w:cs="Times New Roman"/>
          <w:color w:val="000000" w:themeColor="text1"/>
          <w:sz w:val="16"/>
          <w:szCs w:val="16"/>
        </w:rPr>
        <w:t>Аэрохимический</w:t>
      </w:r>
      <w:proofErr w:type="spellEnd"/>
      <w:r w:rsidRPr="00F33EBB">
        <w:rPr>
          <w:rFonts w:ascii="Times New Roman" w:hAnsi="Times New Roman" w:cs="Times New Roman"/>
          <w:color w:val="000000" w:themeColor="text1"/>
          <w:sz w:val="16"/>
          <w:szCs w:val="16"/>
        </w:rPr>
        <w:t xml:space="preserve"> музей имени М. В. Фрунзе, ныне - Центральный, дом авиации и космонавтики' (Красноармейская улица, 4) (18717).</w:t>
      </w:r>
    </w:p>
    <w:p w14:paraId="1D26850A"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69CA84B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951F6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641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января 1927 в кинотеатре Монреаля из-за паники, вызванной небольшим взрывом кинокамеры, погибло 78 человек, из которых 77 были дети (после этого десятки лет в Квебеке детям до 16 лет запрещено было посещать кинотеатры) (4962).</w:t>
      </w:r>
    </w:p>
    <w:p w14:paraId="6BCE31C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582882"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116EA41"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59016"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января 1927. Из Берлина в 5 часов утра на Александровский вокзал прибыло девять слонов. Утром слоны гуськом направились в 1-й Госцирк на Цветном бульваре. Их провожала большая толпа. Когда слонов вели по Тверской улице, "молочницы ахали при виде этой необычной картины, крестьянские лошади шарахались в сторону". В некоторых местах приходилось прекращать трамвайное движение. Для поддержки порядка были командированы отряды конной и пешей милиции. Все слоны взрослые, весом каждый до двухсот пудов. Из Германии они ехали две недели. В субботу 15 января состоялось первое выступление слонов в 1-м Госцирка (18717).</w:t>
      </w:r>
    </w:p>
    <w:p w14:paraId="571578FA"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6DCEF89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824B1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B195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января 1927 жена Чарли Чаплина Лита Грей подала на развод (4962).</w:t>
      </w:r>
    </w:p>
    <w:p w14:paraId="0EC869F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95DB4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50B30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F9C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11 января по 11 февраля 1927 в НИИ ВВС проходили испытания самолета ДОРНЬЕ-ВАЛЬ № 56 и 57 в Севастополе.</w:t>
      </w:r>
    </w:p>
    <w:p w14:paraId="5E3F2E3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спецпрограмме для гидросамолетов (6949, 63).</w:t>
      </w:r>
    </w:p>
    <w:p w14:paraId="38DC508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0A9B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января 1927 состоялось заседание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19) и решили:</w:t>
      </w:r>
    </w:p>
    <w:p w14:paraId="6CF097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"Поручить Зав. МСС ЦКБ и Д.П.Г. в срочном порядке командировать в Севастополь </w:t>
      </w:r>
      <w:proofErr w:type="spellStart"/>
      <w:r w:rsidRPr="00F33EBB">
        <w:rPr>
          <w:rFonts w:ascii="Times New Roman" w:hAnsi="Times New Roman" w:cs="Times New Roman"/>
          <w:color w:val="000000" w:themeColor="text1"/>
          <w:sz w:val="16"/>
          <w:szCs w:val="16"/>
        </w:rPr>
        <w:t>ответработника</w:t>
      </w:r>
      <w:proofErr w:type="spellEnd"/>
      <w:r w:rsidRPr="00F33EBB">
        <w:rPr>
          <w:rFonts w:ascii="Times New Roman" w:hAnsi="Times New Roman" w:cs="Times New Roman"/>
          <w:color w:val="000000" w:themeColor="text1"/>
          <w:sz w:val="16"/>
          <w:szCs w:val="16"/>
        </w:rPr>
        <w:t xml:space="preserve"> отдела для присутствия на испытаниях Дорнье Валь". Для этой же цели командировали директора ГАЗ-5 Малахова и </w:t>
      </w:r>
      <w:proofErr w:type="spellStart"/>
      <w:r w:rsidRPr="00F33EBB">
        <w:rPr>
          <w:rFonts w:ascii="Times New Roman" w:hAnsi="Times New Roman" w:cs="Times New Roman"/>
          <w:color w:val="000000" w:themeColor="text1"/>
          <w:sz w:val="16"/>
          <w:szCs w:val="16"/>
        </w:rPr>
        <w:t>и</w:t>
      </w:r>
      <w:proofErr w:type="spellEnd"/>
      <w:r w:rsidRPr="00F33EBB">
        <w:rPr>
          <w:rFonts w:ascii="Times New Roman" w:hAnsi="Times New Roman" w:cs="Times New Roman"/>
          <w:color w:val="000000" w:themeColor="text1"/>
          <w:sz w:val="16"/>
          <w:szCs w:val="16"/>
        </w:rPr>
        <w:t xml:space="preserve"> завода (2335,44).</w:t>
      </w:r>
    </w:p>
    <w:p w14:paraId="64F37D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286C8" w14:textId="77777777" w:rsidR="00DD49FB" w:rsidRPr="00F33EBB" w:rsidRDefault="00DD49F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января 1927 г. на совещании представителей СНК СССР и СТО Комиссию по вопросам орга</w:t>
      </w:r>
      <w:r w:rsidRPr="00F33EBB">
        <w:rPr>
          <w:rFonts w:ascii="Times New Roman" w:hAnsi="Times New Roman" w:cs="Times New Roman"/>
          <w:color w:val="000000" w:themeColor="text1"/>
          <w:sz w:val="16"/>
          <w:szCs w:val="16"/>
        </w:rPr>
        <w:softHyphen/>
        <w:t>низации транссибирского воздушного пути ре</w:t>
      </w:r>
      <w:r w:rsidRPr="00F33EBB">
        <w:rPr>
          <w:rFonts w:ascii="Times New Roman" w:hAnsi="Times New Roman" w:cs="Times New Roman"/>
          <w:color w:val="000000" w:themeColor="text1"/>
          <w:sz w:val="16"/>
          <w:szCs w:val="16"/>
        </w:rPr>
        <w:softHyphen/>
        <w:t>шили ликвидировать (20120).</w:t>
      </w:r>
    </w:p>
    <w:p w14:paraId="41197BED" w14:textId="77777777" w:rsidR="00DD49FB" w:rsidRPr="00F33EBB" w:rsidRDefault="00DD49FB" w:rsidP="008215F2">
      <w:pPr>
        <w:spacing w:after="0" w:line="240" w:lineRule="auto"/>
        <w:jc w:val="both"/>
        <w:rPr>
          <w:rFonts w:ascii="Times New Roman" w:hAnsi="Times New Roman" w:cs="Times New Roman"/>
          <w:color w:val="000000" w:themeColor="text1"/>
          <w:sz w:val="16"/>
          <w:szCs w:val="16"/>
        </w:rPr>
      </w:pPr>
    </w:p>
    <w:p w14:paraId="6C2C1420"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20D069C"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37997"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января 1927. Состоялась первая кремация. Согласно завещанию был сожжен умерший в 53 года рабочий Мытищинской водокачки Ф. К. Соловьев (18717).</w:t>
      </w:r>
    </w:p>
    <w:p w14:paraId="7E1C9DD9"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6326F130" w14:textId="77777777" w:rsidR="003678E7" w:rsidRPr="00F33EBB" w:rsidRDefault="003678E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7FFB01A" w14:textId="77777777" w:rsidR="003678E7" w:rsidRPr="00F33EBB" w:rsidRDefault="003678E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9C0A2"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января 1927 г.</w:t>
      </w:r>
    </w:p>
    <w:p w14:paraId="17EFE4E4"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Концессионный договор об осуществлении воздушного сообщения между СССР и Германией</w:t>
      </w:r>
    </w:p>
    <w:p w14:paraId="692CB0BA"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12 января 1927 г.</w:t>
      </w:r>
    </w:p>
    <w:p w14:paraId="7284CEB9"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Город Москва. 1927 (тысяча девятьсот двадцать седьмого) года, января “12” дня. Правительство Союза Советских Социалистических Республик (СССР), именуемое в дальнейшем “ПРАВИТЕЛЬСТВО”, представляемое Народным Комиссаром Внешней и Внутренней Торговли т. МИКОЯНОМ </w:t>
      </w:r>
      <w:proofErr w:type="spellStart"/>
      <w:r w:rsidRPr="00F33EBB">
        <w:rPr>
          <w:rFonts w:ascii="Times New Roman" w:hAnsi="Times New Roman" w:cs="Times New Roman"/>
          <w:color w:val="000000" w:themeColor="text1"/>
          <w:sz w:val="16"/>
          <w:szCs w:val="16"/>
        </w:rPr>
        <w:t>Анастасием</w:t>
      </w:r>
      <w:proofErr w:type="spellEnd"/>
      <w:r w:rsidRPr="00F33EBB">
        <w:rPr>
          <w:rFonts w:ascii="Times New Roman" w:hAnsi="Times New Roman" w:cs="Times New Roman"/>
          <w:color w:val="000000" w:themeColor="text1"/>
          <w:sz w:val="16"/>
          <w:szCs w:val="16"/>
        </w:rPr>
        <w:t xml:space="preserve"> Ивановичем, действующим на основании постановления Совета Народных Комиссаров СССР от 30 ноября 1926 года (протокол № 184 п. 10), Германское Акционерное Общество “ЛЮФТГАНЗА”, именуемое в дальнейшем “ЛЮФТГАНЗА” и представляемое Московским Представителем Общества гражданином Константином фон БЕНТГЕЙМ, действующим на основании доверенности общества “Люфтганза”, явленной у Берлинского Нотариуса </w:t>
      </w:r>
      <w:proofErr w:type="spellStart"/>
      <w:r w:rsidRPr="00F33EBB">
        <w:rPr>
          <w:rFonts w:ascii="Times New Roman" w:hAnsi="Times New Roman" w:cs="Times New Roman"/>
          <w:color w:val="000000" w:themeColor="text1"/>
          <w:sz w:val="16"/>
          <w:szCs w:val="16"/>
        </w:rPr>
        <w:t>Хомейера</w:t>
      </w:r>
      <w:proofErr w:type="spellEnd"/>
      <w:r w:rsidRPr="00F33EBB">
        <w:rPr>
          <w:rFonts w:ascii="Times New Roman" w:hAnsi="Times New Roman" w:cs="Times New Roman"/>
          <w:color w:val="000000" w:themeColor="text1"/>
          <w:sz w:val="16"/>
          <w:szCs w:val="16"/>
        </w:rPr>
        <w:t xml:space="preserve"> 8 ноября 1926 года за № 175 и визированной в Консульском Отделе Полпредства СССР в Германии 10 ноября 1926 года за № 5274 и Русско-Германское Общество воздушных сообщений “ДЕРУЛЮФТ”1, именуемое в дальнейшем “ДЕРУЛЮФТ’ и представляемое Директором Общества гражданином ДАВЫДОВЫМ Адольфом Самойловичем, действующем на основании доверенности, выданной Обществом “ДЕРУЛЮФТ”, явленной у Берлинского Нотариуса </w:t>
      </w:r>
      <w:proofErr w:type="spellStart"/>
      <w:r w:rsidRPr="00F33EBB">
        <w:rPr>
          <w:rFonts w:ascii="Times New Roman" w:hAnsi="Times New Roman" w:cs="Times New Roman"/>
          <w:color w:val="000000" w:themeColor="text1"/>
          <w:sz w:val="16"/>
          <w:szCs w:val="16"/>
        </w:rPr>
        <w:t>Небельзик</w:t>
      </w:r>
      <w:proofErr w:type="spellEnd"/>
      <w:r w:rsidRPr="00F33EBB">
        <w:rPr>
          <w:rFonts w:ascii="Times New Roman" w:hAnsi="Times New Roman" w:cs="Times New Roman"/>
          <w:color w:val="000000" w:themeColor="text1"/>
          <w:sz w:val="16"/>
          <w:szCs w:val="16"/>
        </w:rPr>
        <w:t xml:space="preserve"> 22 февраля 1926 года по реестру за № 34 и визированной в </w:t>
      </w:r>
      <w:proofErr w:type="spellStart"/>
      <w:r w:rsidRPr="00F33EBB">
        <w:rPr>
          <w:rFonts w:ascii="Times New Roman" w:hAnsi="Times New Roman" w:cs="Times New Roman"/>
          <w:color w:val="000000" w:themeColor="text1"/>
          <w:sz w:val="16"/>
          <w:szCs w:val="16"/>
        </w:rPr>
        <w:t>Косульском</w:t>
      </w:r>
      <w:proofErr w:type="spellEnd"/>
      <w:r w:rsidRPr="00F33EBB">
        <w:rPr>
          <w:rFonts w:ascii="Times New Roman" w:hAnsi="Times New Roman" w:cs="Times New Roman"/>
          <w:color w:val="000000" w:themeColor="text1"/>
          <w:sz w:val="16"/>
          <w:szCs w:val="16"/>
        </w:rPr>
        <w:t xml:space="preserve"> Отделе Представительства СССР в Германии 28 февраля 1926 года за № 758, заключили настоящий договор о нижеследующем:</w:t>
      </w:r>
    </w:p>
    <w:p w14:paraId="6BFB7269"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p w14:paraId="286112DE"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Правительство передает </w:t>
      </w:r>
      <w:proofErr w:type="spellStart"/>
      <w:r w:rsidRPr="00F33EBB">
        <w:rPr>
          <w:rFonts w:ascii="Times New Roman" w:hAnsi="Times New Roman" w:cs="Times New Roman"/>
          <w:color w:val="000000" w:themeColor="text1"/>
          <w:sz w:val="16"/>
          <w:szCs w:val="16"/>
        </w:rPr>
        <w:t>Дерулюфту</w:t>
      </w:r>
      <w:proofErr w:type="spellEnd"/>
      <w:r w:rsidRPr="00F33EBB">
        <w:rPr>
          <w:rFonts w:ascii="Times New Roman" w:hAnsi="Times New Roman" w:cs="Times New Roman"/>
          <w:color w:val="000000" w:themeColor="text1"/>
          <w:sz w:val="16"/>
          <w:szCs w:val="16"/>
        </w:rPr>
        <w:t xml:space="preserve"> исключительное право на осуществление самолетного воздушного сообщения для перевозки пассажиров, почты и грузов между СССР и Германией безотносительно к тому, по какому бы маршруту и через какие бы государства эти воздушные линии ни проходили. </w:t>
      </w:r>
      <w:proofErr w:type="spellStart"/>
      <w:r w:rsidRPr="00F33EBB">
        <w:rPr>
          <w:rFonts w:ascii="Times New Roman" w:hAnsi="Times New Roman" w:cs="Times New Roman"/>
          <w:color w:val="000000" w:themeColor="text1"/>
          <w:sz w:val="16"/>
          <w:szCs w:val="16"/>
        </w:rPr>
        <w:t>Деролюфт</w:t>
      </w:r>
      <w:proofErr w:type="spellEnd"/>
      <w:r w:rsidRPr="00F33EBB">
        <w:rPr>
          <w:rFonts w:ascii="Times New Roman" w:hAnsi="Times New Roman" w:cs="Times New Roman"/>
          <w:color w:val="000000" w:themeColor="text1"/>
          <w:sz w:val="16"/>
          <w:szCs w:val="16"/>
        </w:rPr>
        <w:t xml:space="preserve"> вправе для этой цели использовать свои собственные или арендованные самолеты.</w:t>
      </w:r>
    </w:p>
    <w:p w14:paraId="2F1D97B4"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ПРИМЕЧАНИЕ: Постановления настоящего параграфа не имеют применения к тому случаю, если между СССР и каким-либо другим государством будет установлено воздушное сообщение, идущее через Германию, однако, по этой линии почта, пассажиры и грузы могут перевозиться через Германию лишь в порядке транзитной перевозки.</w:t>
      </w:r>
    </w:p>
    <w:p w14:paraId="1D51B20E"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Равным образом постановления настоящего параграфа не имеют применения к тому случаю, если между Германией и каким-либо другим государством будет установлено воздушное сообщение, идущее через территорию СССР, однако, по этой последней линии почта, пассажиры и грузы могут перевозиться через территорию СССР лишь в порядке транзитной перевозки.</w:t>
      </w:r>
    </w:p>
    <w:p w14:paraId="62287882"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p w14:paraId="45A4009F"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Правительство и Люфтганза, дабы по возможности избавить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xml:space="preserve"> от непроизводительных расходов, предоставляют </w:t>
      </w:r>
      <w:proofErr w:type="spellStart"/>
      <w:r w:rsidRPr="00F33EBB">
        <w:rPr>
          <w:rFonts w:ascii="Times New Roman" w:hAnsi="Times New Roman" w:cs="Times New Roman"/>
          <w:color w:val="000000" w:themeColor="text1"/>
          <w:sz w:val="16"/>
          <w:szCs w:val="16"/>
        </w:rPr>
        <w:t>Дерулюфту</w:t>
      </w:r>
      <w:proofErr w:type="spellEnd"/>
      <w:r w:rsidRPr="00F33EBB">
        <w:rPr>
          <w:rFonts w:ascii="Times New Roman" w:hAnsi="Times New Roman" w:cs="Times New Roman"/>
          <w:color w:val="000000" w:themeColor="text1"/>
          <w:sz w:val="16"/>
          <w:szCs w:val="16"/>
        </w:rPr>
        <w:t>, насколько это будет возможно, в бесплатное пользование наличное земное оборудование в СССР и Германии.</w:t>
      </w:r>
    </w:p>
    <w:p w14:paraId="3FB8B518"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Правительство предоставляет </w:t>
      </w:r>
      <w:proofErr w:type="spellStart"/>
      <w:r w:rsidRPr="00F33EBB">
        <w:rPr>
          <w:rFonts w:ascii="Times New Roman" w:hAnsi="Times New Roman" w:cs="Times New Roman"/>
          <w:color w:val="000000" w:themeColor="text1"/>
          <w:sz w:val="16"/>
          <w:szCs w:val="16"/>
        </w:rPr>
        <w:t>Дерулюфту</w:t>
      </w:r>
      <w:proofErr w:type="spellEnd"/>
      <w:r w:rsidRPr="00F33EBB">
        <w:rPr>
          <w:rFonts w:ascii="Times New Roman" w:hAnsi="Times New Roman" w:cs="Times New Roman"/>
          <w:color w:val="000000" w:themeColor="text1"/>
          <w:sz w:val="16"/>
          <w:szCs w:val="16"/>
        </w:rPr>
        <w:t xml:space="preserve"> право бесплатного пользования телеграфом, телефоном и радио в пределах, относящихся к воздушной службе </w:t>
      </w:r>
      <w:proofErr w:type="spellStart"/>
      <w:r w:rsidRPr="00F33EBB">
        <w:rPr>
          <w:rFonts w:ascii="Times New Roman" w:hAnsi="Times New Roman" w:cs="Times New Roman"/>
          <w:color w:val="000000" w:themeColor="text1"/>
          <w:sz w:val="16"/>
          <w:szCs w:val="16"/>
        </w:rPr>
        <w:t>Дерулюфта</w:t>
      </w:r>
      <w:proofErr w:type="spellEnd"/>
      <w:r w:rsidRPr="00F33EBB">
        <w:rPr>
          <w:rFonts w:ascii="Times New Roman" w:hAnsi="Times New Roman" w:cs="Times New Roman"/>
          <w:color w:val="000000" w:themeColor="text1"/>
          <w:sz w:val="16"/>
          <w:szCs w:val="16"/>
        </w:rPr>
        <w:t>, постольку, поскольку Люфтганза в Германии предоставит те же льготы.</w:t>
      </w:r>
    </w:p>
    <w:p w14:paraId="2C0831B0"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p w14:paraId="5166E9DA"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xml:space="preserve"> обязуется в пределах СССР подчиняться действующим в СССР законам и распоряжениям.</w:t>
      </w:r>
    </w:p>
    <w:p w14:paraId="742643E2"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Имеющийся к моменту заключения настоящего договора самолетный парк </w:t>
      </w:r>
      <w:proofErr w:type="spellStart"/>
      <w:r w:rsidRPr="00F33EBB">
        <w:rPr>
          <w:rFonts w:ascii="Times New Roman" w:hAnsi="Times New Roman" w:cs="Times New Roman"/>
          <w:color w:val="000000" w:themeColor="text1"/>
          <w:sz w:val="16"/>
          <w:szCs w:val="16"/>
        </w:rPr>
        <w:t>Дерулюфта</w:t>
      </w:r>
      <w:proofErr w:type="spellEnd"/>
      <w:r w:rsidRPr="00F33EBB">
        <w:rPr>
          <w:rFonts w:ascii="Times New Roman" w:hAnsi="Times New Roman" w:cs="Times New Roman"/>
          <w:color w:val="000000" w:themeColor="text1"/>
          <w:sz w:val="16"/>
          <w:szCs w:val="16"/>
        </w:rPr>
        <w:t xml:space="preserve"> сохраняет прежние опознавательные знаки, а именно, 6 (шесть) самолетов будут носить опознавательные знаки СССР, а 4 (четыре) самолета германские опознавательные знаки. Половина вновь приобретаемых </w:t>
      </w:r>
      <w:proofErr w:type="spellStart"/>
      <w:r w:rsidRPr="00F33EBB">
        <w:rPr>
          <w:rFonts w:ascii="Times New Roman" w:hAnsi="Times New Roman" w:cs="Times New Roman"/>
          <w:color w:val="000000" w:themeColor="text1"/>
          <w:sz w:val="16"/>
          <w:szCs w:val="16"/>
        </w:rPr>
        <w:t>Дерулюфтом</w:t>
      </w:r>
      <w:proofErr w:type="spellEnd"/>
      <w:r w:rsidRPr="00F33EBB">
        <w:rPr>
          <w:rFonts w:ascii="Times New Roman" w:hAnsi="Times New Roman" w:cs="Times New Roman"/>
          <w:color w:val="000000" w:themeColor="text1"/>
          <w:sz w:val="16"/>
          <w:szCs w:val="16"/>
        </w:rPr>
        <w:t xml:space="preserve"> самолетов должна носить опознавательные знаки СССР. Половина же - германские опознавательные знаки.</w:t>
      </w:r>
    </w:p>
    <w:p w14:paraId="7B072052"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Весь персонал </w:t>
      </w:r>
      <w:proofErr w:type="spellStart"/>
      <w:r w:rsidRPr="00F33EBB">
        <w:rPr>
          <w:rFonts w:ascii="Times New Roman" w:hAnsi="Times New Roman" w:cs="Times New Roman"/>
          <w:color w:val="000000" w:themeColor="text1"/>
          <w:sz w:val="16"/>
          <w:szCs w:val="16"/>
        </w:rPr>
        <w:t>Дерулюфта</w:t>
      </w:r>
      <w:proofErr w:type="spellEnd"/>
      <w:r w:rsidRPr="00F33EBB">
        <w:rPr>
          <w:rFonts w:ascii="Times New Roman" w:hAnsi="Times New Roman" w:cs="Times New Roman"/>
          <w:color w:val="000000" w:themeColor="text1"/>
          <w:sz w:val="16"/>
          <w:szCs w:val="16"/>
        </w:rPr>
        <w:t xml:space="preserve"> должен по возможности состоять на 50% (пятьдесят процентов) из граждан СССР и на 50% (пятьдесят процентов) из граждан Германии. При приеме, увольнении и вознаграждении персонала должны соблюдаться условия найма той страны, персонал которой приглашается, причем по возможности персонал должен вознаграждаться в одинаковом размере.</w:t>
      </w:r>
    </w:p>
    <w:p w14:paraId="5B6FE74B"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Ввоз в СССР и вывоз из СССР необходимых исключительно для нужд </w:t>
      </w:r>
      <w:proofErr w:type="spellStart"/>
      <w:r w:rsidRPr="00F33EBB">
        <w:rPr>
          <w:rFonts w:ascii="Times New Roman" w:hAnsi="Times New Roman" w:cs="Times New Roman"/>
          <w:color w:val="000000" w:themeColor="text1"/>
          <w:sz w:val="16"/>
          <w:szCs w:val="16"/>
        </w:rPr>
        <w:t>Дерулюфта</w:t>
      </w:r>
      <w:proofErr w:type="spellEnd"/>
      <w:r w:rsidRPr="00F33EBB">
        <w:rPr>
          <w:rFonts w:ascii="Times New Roman" w:hAnsi="Times New Roman" w:cs="Times New Roman"/>
          <w:color w:val="000000" w:themeColor="text1"/>
          <w:sz w:val="16"/>
          <w:szCs w:val="16"/>
        </w:rPr>
        <w:t xml:space="preserve"> самолетов, моторов, станков, инструментов, горючего, автомобилей для доставки пассажиров и грузов, равно как частей этих предметов, а также рекламного материала, канцелярских принадлежностей, бланков проездных билетов, бортовых книг и других материалов, связанных с эксплуатацией воздушной линии, совершается беспошлинно постольку, поскольку стоимость пошлины при ввозе в Германию и вывозе из Германии подобных предметов Люфтганза будет возмещать </w:t>
      </w:r>
      <w:proofErr w:type="spellStart"/>
      <w:r w:rsidRPr="00F33EBB">
        <w:rPr>
          <w:rFonts w:ascii="Times New Roman" w:hAnsi="Times New Roman" w:cs="Times New Roman"/>
          <w:color w:val="000000" w:themeColor="text1"/>
          <w:sz w:val="16"/>
          <w:szCs w:val="16"/>
        </w:rPr>
        <w:t>Дерулюфту</w:t>
      </w:r>
      <w:proofErr w:type="spellEnd"/>
      <w:r w:rsidRPr="00F33EBB">
        <w:rPr>
          <w:rFonts w:ascii="Times New Roman" w:hAnsi="Times New Roman" w:cs="Times New Roman"/>
          <w:color w:val="000000" w:themeColor="text1"/>
          <w:sz w:val="16"/>
          <w:szCs w:val="16"/>
        </w:rPr>
        <w:t>.</w:t>
      </w:r>
    </w:p>
    <w:p w14:paraId="6F090BAC"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директоров, начальника линии, летного и другого технического персонала </w:t>
      </w:r>
      <w:proofErr w:type="spellStart"/>
      <w:r w:rsidRPr="00F33EBB">
        <w:rPr>
          <w:rFonts w:ascii="Times New Roman" w:hAnsi="Times New Roman" w:cs="Times New Roman"/>
          <w:color w:val="000000" w:themeColor="text1"/>
          <w:sz w:val="16"/>
          <w:szCs w:val="16"/>
        </w:rPr>
        <w:t>Дерулюфта</w:t>
      </w:r>
      <w:proofErr w:type="spellEnd"/>
      <w:r w:rsidRPr="00F33EBB">
        <w:rPr>
          <w:rFonts w:ascii="Times New Roman" w:hAnsi="Times New Roman" w:cs="Times New Roman"/>
          <w:color w:val="000000" w:themeColor="text1"/>
          <w:sz w:val="16"/>
          <w:szCs w:val="16"/>
        </w:rPr>
        <w:t xml:space="preserve"> заграничные паспорта будут выдаваться Правительством СССР для нужд воздушных сообщений бесплатно постольку, поскольку Люфтганза будет возмещать </w:t>
      </w:r>
      <w:proofErr w:type="spellStart"/>
      <w:r w:rsidRPr="00F33EBB">
        <w:rPr>
          <w:rFonts w:ascii="Times New Roman" w:hAnsi="Times New Roman" w:cs="Times New Roman"/>
          <w:color w:val="000000" w:themeColor="text1"/>
          <w:sz w:val="16"/>
          <w:szCs w:val="16"/>
        </w:rPr>
        <w:t>Дерулюфту</w:t>
      </w:r>
      <w:proofErr w:type="spellEnd"/>
      <w:r w:rsidRPr="00F33EBB">
        <w:rPr>
          <w:rFonts w:ascii="Times New Roman" w:hAnsi="Times New Roman" w:cs="Times New Roman"/>
          <w:color w:val="000000" w:themeColor="text1"/>
          <w:sz w:val="16"/>
          <w:szCs w:val="16"/>
        </w:rPr>
        <w:t xml:space="preserve"> стоимость заграничных паспортов в Германии.</w:t>
      </w:r>
    </w:p>
    <w:p w14:paraId="4911C71C"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Тарифы должны утверждаться Правительствами СССР и Германии; при этом будут приняты во внимание необходимость постепенного развития рентабельности полетов, а равно и обеспечение их наибольшей надежности и регулярности.</w:t>
      </w:r>
    </w:p>
    <w:p w14:paraId="4A10604D"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w:t>
      </w:r>
    </w:p>
    <w:p w14:paraId="714B4FB9"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xml:space="preserve"> обязуется ежегодно списывать за счет амортизации своего земного оборудования суммы из расчета: для каменных, бетонных и железных строений - 7 1Д % (семь с половиной процентов), для деревянных строений 10% (десять процентов) и для технического оборудования 15% (пятнадцать процентов).</w:t>
      </w:r>
    </w:p>
    <w:p w14:paraId="713E5FAB"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w:t>
      </w:r>
    </w:p>
    <w:p w14:paraId="00E91FE2"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предположении, что в будущем, в связи с техническими усовершенствованиями и в связи с развитием воздушного сообщения, Общества воздушных сообщений будут иметь возможность работать без субсидий,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xml:space="preserve"> обязуется на основании ежегодно вводимого в конце года баланса распределять прибыль следующим образом:</w:t>
      </w:r>
    </w:p>
    <w:p w14:paraId="0A78BEDA"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полученной по балансу чистой прибыли будут в первую очередь оплачены проценты на основной капитал в размере не более 10% (десяти процентов). Далее, отчисляется до 5% (пяти процентов) от чистой прибыли для обыкновенного резервного фонда до тех пор, пока он не достигнет 10% (десяти процентов) основного капитала. Резервный фонд служит для покрытия возможных убытков.</w:t>
      </w:r>
    </w:p>
    <w:p w14:paraId="553E68F1"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Остаток прибыли распределяется общим собранием акционеров, однако, 1/3 (одна треть) остатка прибыли возвращается Правительству и Люфтганзе в пропорции оплаченных ими субсидий, причем, если чистая прибыль превышает 15% (пятнадцать процентов) на вложенный капитал, то возврат этот увеличивается с 1/3 (одной трети) до 1/2 (половины) и в пропорции, как указано выше.</w:t>
      </w:r>
    </w:p>
    <w:p w14:paraId="564CD049"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случае, если по балансу </w:t>
      </w:r>
      <w:proofErr w:type="spellStart"/>
      <w:r w:rsidRPr="00F33EBB">
        <w:rPr>
          <w:rFonts w:ascii="Times New Roman" w:hAnsi="Times New Roman" w:cs="Times New Roman"/>
          <w:color w:val="000000" w:themeColor="text1"/>
          <w:sz w:val="16"/>
          <w:szCs w:val="16"/>
        </w:rPr>
        <w:t>Дерулюфту</w:t>
      </w:r>
      <w:proofErr w:type="spellEnd"/>
      <w:r w:rsidRPr="00F33EBB">
        <w:rPr>
          <w:rFonts w:ascii="Times New Roman" w:hAnsi="Times New Roman" w:cs="Times New Roman"/>
          <w:color w:val="000000" w:themeColor="text1"/>
          <w:sz w:val="16"/>
          <w:szCs w:val="16"/>
        </w:rPr>
        <w:t xml:space="preserve"> за какой-нибудь год обнаружится убыток, то при покрытии этого убытка в сумме до 25. 000 (двадцати пяти тысяч) американских долларов счет Правительства дебетуется в размере 40% (сорока процентов) означенного убытка, а счет Люфтганзы в размере 60% (шестидесяти процентов). Если размер этого убытка за какой-нибудь год превысит 25. 000 (двадцать пять тысяч) американских долларов, то по убытку до 25. 000 (двадцати пяти тысяч) американских долларов счета Правительства и Люфтганзы дебетуются в указанной выше пропорции, а по убытку превосходящему 25.000 (двадцать пять тысяч) американских долларов счета Правительства и Люфтганзы дебетуются в равных долях.</w:t>
      </w:r>
    </w:p>
    <w:p w14:paraId="5BDF63E0"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w:t>
      </w:r>
    </w:p>
    <w:p w14:paraId="24075CAC"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Каждая из сторон, участвующих в настоящем договоре, вправе расторгнуть этот контракт за 6 (шесть) месяцев до окончания отчетного года, однако, первый раз не ранее как 31 (тридцать первого) декабря 1931 (тысяча девятьсот тридцать первого) года.</w:t>
      </w:r>
    </w:p>
    <w:p w14:paraId="497AF339"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w:t>
      </w:r>
    </w:p>
    <w:p w14:paraId="0CD1A927"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споры по толкованию или исполнению настоящего договора разрешаются Третейским Судом, образуемым следующим образом: сторона-истец сообщает заказным письмом стороне-ответчику, кто назначен ею третейским судьей и его адрес с требованием, чтобы противная сторона тем же способом указала третейского судью.</w:t>
      </w:r>
    </w:p>
    <w:p w14:paraId="6252EFAB"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Противная сторона должна отправить соответствующее заявление не позднее, чем через 2 (две) недели после получения требования.</w:t>
      </w:r>
    </w:p>
    <w:p w14:paraId="22C15D4C"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безрезультатного истечения этого срока недостающий третейский судья назначается по ходатайству стороны-истца, в течение двухнедельного срока после поступления о том ходатайства, Президентом </w:t>
      </w:r>
      <w:proofErr w:type="spellStart"/>
      <w:r w:rsidRPr="00F33EBB">
        <w:rPr>
          <w:rFonts w:ascii="Times New Roman" w:hAnsi="Times New Roman" w:cs="Times New Roman"/>
          <w:color w:val="000000" w:themeColor="text1"/>
          <w:sz w:val="16"/>
          <w:szCs w:val="16"/>
        </w:rPr>
        <w:t>Оберландсгерихта</w:t>
      </w:r>
      <w:proofErr w:type="spellEnd"/>
      <w:r w:rsidRPr="00F33EBB">
        <w:rPr>
          <w:rFonts w:ascii="Times New Roman" w:hAnsi="Times New Roman" w:cs="Times New Roman"/>
          <w:color w:val="000000" w:themeColor="text1"/>
          <w:sz w:val="16"/>
          <w:szCs w:val="16"/>
        </w:rPr>
        <w:t xml:space="preserve"> в Берлине.</w:t>
      </w:r>
    </w:p>
    <w:p w14:paraId="6F24EED8"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Судьи совместно выбирают супер-арбитра. Если соглашение между ними не состоится в течение 2 (двух) недель по получении ими обоими уведомления об их назначении, то по ходатайству одного из третейских судей Президент </w:t>
      </w:r>
      <w:proofErr w:type="spellStart"/>
      <w:r w:rsidRPr="00F33EBB">
        <w:rPr>
          <w:rFonts w:ascii="Times New Roman" w:hAnsi="Times New Roman" w:cs="Times New Roman"/>
          <w:color w:val="000000" w:themeColor="text1"/>
          <w:sz w:val="16"/>
          <w:szCs w:val="16"/>
        </w:rPr>
        <w:t>Оберландсгерихта</w:t>
      </w:r>
      <w:proofErr w:type="spellEnd"/>
      <w:r w:rsidRPr="00F33EBB">
        <w:rPr>
          <w:rFonts w:ascii="Times New Roman" w:hAnsi="Times New Roman" w:cs="Times New Roman"/>
          <w:color w:val="000000" w:themeColor="text1"/>
          <w:sz w:val="16"/>
          <w:szCs w:val="16"/>
        </w:rPr>
        <w:t xml:space="preserve"> в Берлине составляет, в двухнедельный срок, список из 5 (пяти) лиц, который препровождается обоим третейским судьям.</w:t>
      </w:r>
    </w:p>
    <w:p w14:paraId="76EBC42F"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Если в течение недели, по получении списка обоими третейскими судьями, супер-арбитр не будет избран, то по ходатайству одного из третейских судей он назначается в течение недели, со дня поступления о том ходатайства, Президентом </w:t>
      </w:r>
      <w:proofErr w:type="spellStart"/>
      <w:r w:rsidRPr="00F33EBB">
        <w:rPr>
          <w:rFonts w:ascii="Times New Roman" w:hAnsi="Times New Roman" w:cs="Times New Roman"/>
          <w:color w:val="000000" w:themeColor="text1"/>
          <w:sz w:val="16"/>
          <w:szCs w:val="16"/>
        </w:rPr>
        <w:t>Оберландсгерихта</w:t>
      </w:r>
      <w:proofErr w:type="spellEnd"/>
      <w:r w:rsidRPr="00F33EBB">
        <w:rPr>
          <w:rFonts w:ascii="Times New Roman" w:hAnsi="Times New Roman" w:cs="Times New Roman"/>
          <w:color w:val="000000" w:themeColor="text1"/>
          <w:sz w:val="16"/>
          <w:szCs w:val="16"/>
        </w:rPr>
        <w:t xml:space="preserve"> в Берлине.</w:t>
      </w:r>
    </w:p>
    <w:p w14:paraId="4DD238AF"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Суд имеет местопребывание в Берлине. При обсуждении возникшего спора Суд, приняв во внимание общее содержание судебного состязания и данные, полученные из приведенных доказательств, в первую очередь применяет международные торговые обычаи.</w:t>
      </w:r>
    </w:p>
    <w:p w14:paraId="14D563EC"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Если судья, назначенный одной из сторон умрет или откажется от принятия или от исполнения обязанностей третейского судьи, то сторона, его назначившая, должна по требованию противной стороны назначить в течение 2 (двух) недель по получении требования другого третейского судью порядком, указанным в абзацах втором и третьем настоящего параграфа. </w:t>
      </w:r>
    </w:p>
    <w:p w14:paraId="5967201C"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безрезультатного истечения этого срока назначение третейского судьи происходит порядком, указанным в абзаце четвертом настоящего параграфа.</w:t>
      </w:r>
    </w:p>
    <w:p w14:paraId="6447C808"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супер-арбитр, избранный третейскими судьями, умрет или откажется от принятия или исполнения обязанностей супер-арбитра, то третейские судьи немедленно должны выбрать другого супер-арбитра. Если соглашение не состоится, то назначение супер-арбитра происходит порядком, указанным в абзацах пятом и шестом настоящего параграфа.</w:t>
      </w:r>
    </w:p>
    <w:p w14:paraId="30D1D065"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w:t>
      </w:r>
    </w:p>
    <w:p w14:paraId="7C348555"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Подлинный договор хранится в Управлении Делами Совета Народных Комиссаров СССР, а Люфтганзе и </w:t>
      </w:r>
      <w:proofErr w:type="spellStart"/>
      <w:r w:rsidRPr="00F33EBB">
        <w:rPr>
          <w:rFonts w:ascii="Times New Roman" w:hAnsi="Times New Roman" w:cs="Times New Roman"/>
          <w:color w:val="000000" w:themeColor="text1"/>
          <w:sz w:val="16"/>
          <w:szCs w:val="16"/>
        </w:rPr>
        <w:t>Дерулюфту</w:t>
      </w:r>
      <w:proofErr w:type="spellEnd"/>
      <w:r w:rsidRPr="00F33EBB">
        <w:rPr>
          <w:rFonts w:ascii="Times New Roman" w:hAnsi="Times New Roman" w:cs="Times New Roman"/>
          <w:color w:val="000000" w:themeColor="text1"/>
          <w:sz w:val="16"/>
          <w:szCs w:val="16"/>
        </w:rPr>
        <w:t xml:space="preserve"> выдаются засвидетельствованные Секретарем Совета Народных Комиссаров СССР копии.</w:t>
      </w:r>
    </w:p>
    <w:p w14:paraId="05EC1B7F"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w:t>
      </w:r>
    </w:p>
    <w:p w14:paraId="4DE7964D"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Настоящий договор оплачивается гербовым сбором в порядке п. ”а” §18 Инструкции о применении устава о гербовом сборе 1923 года.</w:t>
      </w:r>
    </w:p>
    <w:p w14:paraId="487DE688"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p w14:paraId="2101D217"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Юридические адреса сторон:</w:t>
      </w:r>
    </w:p>
    <w:p w14:paraId="5DE5784C"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Правительства: Москва, Народный Комиссариат Внешней и Внутренней Торговли.</w:t>
      </w:r>
    </w:p>
    <w:p w14:paraId="4744E170"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Люфтганзы и </w:t>
      </w:r>
      <w:proofErr w:type="spellStart"/>
      <w:r w:rsidRPr="00F33EBB">
        <w:rPr>
          <w:rFonts w:ascii="Times New Roman" w:hAnsi="Times New Roman" w:cs="Times New Roman"/>
          <w:color w:val="000000" w:themeColor="text1"/>
          <w:sz w:val="16"/>
          <w:szCs w:val="16"/>
        </w:rPr>
        <w:t>Дерулюфта</w:t>
      </w:r>
      <w:proofErr w:type="spellEnd"/>
      <w:r w:rsidRPr="00F33EBB">
        <w:rPr>
          <w:rFonts w:ascii="Times New Roman" w:hAnsi="Times New Roman" w:cs="Times New Roman"/>
          <w:color w:val="000000" w:themeColor="text1"/>
          <w:sz w:val="16"/>
          <w:szCs w:val="16"/>
        </w:rPr>
        <w:t xml:space="preserve">: Москва, </w:t>
      </w:r>
      <w:proofErr w:type="spellStart"/>
      <w:r w:rsidRPr="00F33EBB">
        <w:rPr>
          <w:rFonts w:ascii="Times New Roman" w:hAnsi="Times New Roman" w:cs="Times New Roman"/>
          <w:color w:val="000000" w:themeColor="text1"/>
          <w:sz w:val="16"/>
          <w:szCs w:val="16"/>
        </w:rPr>
        <w:t>Неглинный</w:t>
      </w:r>
      <w:proofErr w:type="spellEnd"/>
      <w:r w:rsidRPr="00F33EBB">
        <w:rPr>
          <w:rFonts w:ascii="Times New Roman" w:hAnsi="Times New Roman" w:cs="Times New Roman"/>
          <w:color w:val="000000" w:themeColor="text1"/>
          <w:sz w:val="16"/>
          <w:szCs w:val="16"/>
        </w:rPr>
        <w:t xml:space="preserve"> проезд. Д. №10, Общество Воздушных Сообщений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w:t>
      </w:r>
    </w:p>
    <w:p w14:paraId="388959C2"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уполномочию Совета Народных Комиссаров СССР, согласно постановления от 30 ноября 1926 года (протокол № 184 п. 10) Народный комиссар внешней и внутренней торговли А. Микоян</w:t>
      </w:r>
    </w:p>
    <w:p w14:paraId="084539AD"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доверенности Общества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xml:space="preserve"> от 20 февраля 1926 г. , явленной в Консульском Отделе Полпредства СССР 22 февраля 1926 г. за №34 Адольф Самойлович Давыдов</w:t>
      </w:r>
    </w:p>
    <w:p w14:paraId="62C25F49"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lang w:val="en-US"/>
        </w:rPr>
        <w:t xml:space="preserve">Laut </w:t>
      </w:r>
      <w:proofErr w:type="spellStart"/>
      <w:r w:rsidRPr="00F33EBB">
        <w:rPr>
          <w:rFonts w:ascii="Times New Roman" w:hAnsi="Times New Roman" w:cs="Times New Roman"/>
          <w:color w:val="000000" w:themeColor="text1"/>
          <w:sz w:val="16"/>
          <w:szCs w:val="16"/>
          <w:lang w:val="en-US"/>
        </w:rPr>
        <w:t>Vollmacht</w:t>
      </w:r>
      <w:proofErr w:type="spellEnd"/>
      <w:r w:rsidRPr="00F33EBB">
        <w:rPr>
          <w:rFonts w:ascii="Times New Roman" w:hAnsi="Times New Roman" w:cs="Times New Roman"/>
          <w:color w:val="000000" w:themeColor="text1"/>
          <w:sz w:val="16"/>
          <w:szCs w:val="16"/>
          <w:lang w:val="en-US"/>
        </w:rPr>
        <w:t xml:space="preserve"> der </w:t>
      </w:r>
      <w:proofErr w:type="spellStart"/>
      <w:r w:rsidRPr="00F33EBB">
        <w:rPr>
          <w:rFonts w:ascii="Times New Roman" w:hAnsi="Times New Roman" w:cs="Times New Roman"/>
          <w:color w:val="000000" w:themeColor="text1"/>
          <w:sz w:val="16"/>
          <w:szCs w:val="16"/>
          <w:lang w:val="en-US"/>
        </w:rPr>
        <w:t>deutschen</w:t>
      </w:r>
      <w:proofErr w:type="spellEnd"/>
      <w:r w:rsidRPr="00F33EBB">
        <w:rPr>
          <w:rFonts w:ascii="Times New Roman" w:hAnsi="Times New Roman" w:cs="Times New Roman"/>
          <w:color w:val="000000" w:themeColor="text1"/>
          <w:sz w:val="16"/>
          <w:szCs w:val="16"/>
          <w:lang w:val="en-US"/>
        </w:rPr>
        <w:t xml:space="preserve"> Lufthansa v. 8.11.26. </w:t>
      </w:r>
      <w:proofErr w:type="spellStart"/>
      <w:r w:rsidRPr="00F33EBB">
        <w:rPr>
          <w:rFonts w:ascii="Times New Roman" w:hAnsi="Times New Roman" w:cs="Times New Roman"/>
          <w:color w:val="000000" w:themeColor="text1"/>
          <w:sz w:val="16"/>
          <w:szCs w:val="16"/>
          <w:lang w:val="en-US"/>
        </w:rPr>
        <w:t>legalisiert</w:t>
      </w:r>
      <w:proofErr w:type="spellEnd"/>
      <w:r w:rsidRPr="00F33EBB">
        <w:rPr>
          <w:rFonts w:ascii="Times New Roman" w:hAnsi="Times New Roman" w:cs="Times New Roman"/>
          <w:color w:val="000000" w:themeColor="text1"/>
          <w:sz w:val="16"/>
          <w:szCs w:val="16"/>
          <w:lang w:val="en-US"/>
        </w:rPr>
        <w:t xml:space="preserve"> von der </w:t>
      </w:r>
      <w:proofErr w:type="spellStart"/>
      <w:r w:rsidRPr="00F33EBB">
        <w:rPr>
          <w:rFonts w:ascii="Times New Roman" w:hAnsi="Times New Roman" w:cs="Times New Roman"/>
          <w:color w:val="000000" w:themeColor="text1"/>
          <w:sz w:val="16"/>
          <w:szCs w:val="16"/>
          <w:lang w:val="en-US"/>
        </w:rPr>
        <w:t>Botschaft</w:t>
      </w:r>
      <w:proofErr w:type="spellEnd"/>
      <w:r w:rsidRPr="00F33EBB">
        <w:rPr>
          <w:rFonts w:ascii="Times New Roman" w:hAnsi="Times New Roman" w:cs="Times New Roman"/>
          <w:color w:val="000000" w:themeColor="text1"/>
          <w:sz w:val="16"/>
          <w:szCs w:val="16"/>
          <w:lang w:val="en-US"/>
        </w:rPr>
        <w:t xml:space="preserve"> der </w:t>
      </w:r>
      <w:proofErr w:type="spellStart"/>
      <w:r w:rsidRPr="00F33EBB">
        <w:rPr>
          <w:rFonts w:ascii="Times New Roman" w:hAnsi="Times New Roman" w:cs="Times New Roman"/>
          <w:color w:val="000000" w:themeColor="text1"/>
          <w:sz w:val="16"/>
          <w:szCs w:val="16"/>
          <w:lang w:val="en-US"/>
        </w:rPr>
        <w:t>UdSSR</w:t>
      </w:r>
      <w:proofErr w:type="spellEnd"/>
      <w:r w:rsidRPr="00F33EBB">
        <w:rPr>
          <w:rFonts w:ascii="Times New Roman" w:hAnsi="Times New Roman" w:cs="Times New Roman"/>
          <w:color w:val="000000" w:themeColor="text1"/>
          <w:sz w:val="16"/>
          <w:szCs w:val="16"/>
          <w:lang w:val="en-US"/>
        </w:rPr>
        <w:t xml:space="preserve"> am 10. </w:t>
      </w:r>
      <w:r w:rsidRPr="00F33EBB">
        <w:rPr>
          <w:rFonts w:ascii="Times New Roman" w:hAnsi="Times New Roman" w:cs="Times New Roman"/>
          <w:color w:val="000000" w:themeColor="text1"/>
          <w:sz w:val="16"/>
          <w:szCs w:val="16"/>
        </w:rPr>
        <w:t xml:space="preserve">11. 26. №5274 </w:t>
      </w:r>
      <w:proofErr w:type="spellStart"/>
      <w:r w:rsidRPr="00F33EBB">
        <w:rPr>
          <w:rFonts w:ascii="Times New Roman" w:hAnsi="Times New Roman" w:cs="Times New Roman"/>
          <w:color w:val="000000" w:themeColor="text1"/>
          <w:sz w:val="16"/>
          <w:szCs w:val="16"/>
        </w:rPr>
        <w:t>Konstantin</w:t>
      </w:r>
      <w:proofErr w:type="spellEnd"/>
      <w:r w:rsidRPr="00F33EBB">
        <w:rPr>
          <w:rFonts w:ascii="Times New Roman" w:hAnsi="Times New Roman" w:cs="Times New Roman"/>
          <w:color w:val="000000" w:themeColor="text1"/>
          <w:sz w:val="16"/>
          <w:szCs w:val="16"/>
        </w:rPr>
        <w:t xml:space="preserve"> V-BENTHEIM</w:t>
      </w:r>
    </w:p>
    <w:p w14:paraId="55CE719F"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уполномочию Совета Народных Комиссаров СССР, согласно постановления от 30 ноября 1926 года (</w:t>
      </w:r>
      <w:proofErr w:type="spellStart"/>
      <w:r w:rsidRPr="00F33EBB">
        <w:rPr>
          <w:rFonts w:ascii="Times New Roman" w:hAnsi="Times New Roman" w:cs="Times New Roman"/>
          <w:color w:val="000000" w:themeColor="text1"/>
          <w:sz w:val="16"/>
          <w:szCs w:val="16"/>
        </w:rPr>
        <w:t>прот</w:t>
      </w:r>
      <w:proofErr w:type="spellEnd"/>
      <w:r w:rsidRPr="00F33EBB">
        <w:rPr>
          <w:rFonts w:ascii="Times New Roman" w:hAnsi="Times New Roman" w:cs="Times New Roman"/>
          <w:color w:val="000000" w:themeColor="text1"/>
          <w:sz w:val="16"/>
          <w:szCs w:val="16"/>
        </w:rPr>
        <w:t>. № 184 п. 10) договор сей скрепил Заместитель народного комиссара по иностранным делам М. Литвинов</w:t>
      </w:r>
    </w:p>
    <w:p w14:paraId="6BE9D57F"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Смешанное “Русско-Германское общество воздушных сообщений”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было учреждено 24 ноября 1921 г. в Берлине. Советское правительство предоставило Обществу право осуществлять воздушное сообщение между Россией и Германией. Общество прекратило свою деятельность в 30-х годах. См.: Документы внешней политики СССР.- М„ 1961. Т. 5. С. 724-725.</w:t>
      </w:r>
    </w:p>
    <w:p w14:paraId="04B06931"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АВП РФ. ДПУ. П. 341. Д. 5385 (21117).</w:t>
      </w:r>
    </w:p>
    <w:p w14:paraId="7EC0409B"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p>
    <w:p w14:paraId="2AE081B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1DE56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EC0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января 1927 года комиссией политбюро по спецзаказам было утверждено постановление (протокол № 40), в котором говорилось, что «на основании письма немцев от 11/1 — 27 г. считать, договор по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расторгнутым» (Горлов С. А. Совершенно секретно: Москва — Берлин, 1920 — 1933. Военно-политические отношения между СССР и Германией, — М., 1999, с. 117) (11765). Случай с заводом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 типичный пример того, что происходило в конце 20-х годов в СССР. Тогда началось массовое вытеснение иностранных концессионеров и инвесторов из страны. Это происходило как путем создания им различных трудностей, открытых провокаций ОГПУ, судебного преследования иностранных специалистов — в ходе поисков внутренних и внешних врагов, так и путем организации забастовок советского персонала с требованием о двух— или трехкратном повышении зарплаты. В итоге концессионные договоры, заключенные, как правило, на длительный (20—30 лет) срок, расторгались. Оборудование, ввезенное и смонтированное концессионерами, выкупалось по бросовым ценам советской стороной (Горлов С. А. Совершенно секретно: Москва — Берлин, 1920 — 1933. Военно-политические отношения между СССР и Германией, — М., 1999, с. 104) (11765).</w:t>
      </w:r>
    </w:p>
    <w:p w14:paraId="6A5512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B051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января 1927 г. Комиссия Политбюро по спецзаказам постановила (протокол № 40) «на основании письма немцев от 11/1 — 27г. считать договор по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расторгнутым», завод, перешедший «в исключительное владение» советской стороны передать ВСНХ СССР, а «компенсацию за ущерб» в деле обороны невыполнением этого договора «не ограничивать лишь заводом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а перенести во все наши дела с ними по военной линии». На другой день, 13 января 1927г.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xml:space="preserve">», но и всех остальных «совместных предприятий с РВМ (РВМ — транслитерация с немецкого: RWM — </w:t>
      </w:r>
      <w:proofErr w:type="spellStart"/>
      <w:r w:rsidRPr="00F33EBB">
        <w:rPr>
          <w:rFonts w:ascii="Times New Roman" w:hAnsi="Times New Roman" w:cs="Times New Roman"/>
          <w:color w:val="000000" w:themeColor="text1"/>
          <w:sz w:val="16"/>
          <w:szCs w:val="16"/>
        </w:rPr>
        <w:t>Reichswehrministerium</w:t>
      </w:r>
      <w:proofErr w:type="spellEnd"/>
      <w:r w:rsidRPr="00F33EBB">
        <w:rPr>
          <w:rFonts w:ascii="Times New Roman" w:hAnsi="Times New Roman" w:cs="Times New Roman"/>
          <w:color w:val="000000" w:themeColor="text1"/>
          <w:sz w:val="16"/>
          <w:szCs w:val="16"/>
        </w:rPr>
        <w:t xml:space="preserve"> (военное министерство Германии)) (11784).</w:t>
      </w:r>
    </w:p>
    <w:p w14:paraId="733C82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615D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января 1927 г. с учетом начавшихся в германской прессе разоблачений, комиссия Политбюро по спецзаказам решила «вопрос о пересмотре наших отношений с Рейхсвером поставить перед директивной инстанцией» (Политбюро ЦК ВКП(б)), на его ближайшем заседании 13 января (11784).</w:t>
      </w:r>
    </w:p>
    <w:p w14:paraId="793EC2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E4C63"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января 1927 г. Комиссия Политбюро по спецзаказам постановила (протокол № 40) «на основании письма немцев от 11/1 — 27 г. считать договор по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расторгнутым», завод, перешедший «в исключительное владение» советской стороны передать ВСНХ СССР, а «компенсацию за ущерб» в деле обороны невыполнением этого договора «не ограничивать лишь заводом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а перенести во все наши дела с ними по военной линии». На другой день, 13 января 1927 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но и всех остальных «совместных предприятий с РВМ (18265)».</w:t>
      </w:r>
    </w:p>
    <w:p w14:paraId="74B57503"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7056E873"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января 1927 г. с учетом начавшихся в германской прессе разоблачений, комиссия Политбюро по спецзаказам решила «вопрос о пересмотре наших отношений с Рейхсвером поставить перед директивной инстанцией» (Политбюро ЦК ВКП(б)), на его ближайшем заседании 13 января.</w:t>
      </w:r>
    </w:p>
    <w:p w14:paraId="5120876D"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тот же день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со ссылкой на агентурные данные о причастности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к этим разоблачениям предложил в письме Сталину «не ограничиваться обсуждением только вопроса 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а рассмотреть полностью вопрос о наших взаимоотношениях с РВМ</w:t>
      </w:r>
      <w:hyperlink r:id="rId8" w:anchor="n_299" w:history="1">
        <w:r w:rsidRPr="00F33EBB">
          <w:rPr>
            <w:rStyle w:val="a5"/>
            <w:rFonts w:ascii="Times New Roman" w:hAnsi="Times New Roman" w:cs="Times New Roman"/>
            <w:color w:val="000000" w:themeColor="text1"/>
            <w:sz w:val="16"/>
            <w:szCs w:val="16"/>
          </w:rPr>
          <w:t>[299]</w:t>
        </w:r>
      </w:hyperlink>
      <w:r w:rsidRPr="00F33EBB">
        <w:rPr>
          <w:rFonts w:ascii="Times New Roman" w:hAnsi="Times New Roman" w:cs="Times New Roman"/>
          <w:color w:val="000000" w:themeColor="text1"/>
          <w:sz w:val="16"/>
          <w:szCs w:val="16"/>
        </w:rPr>
        <w:t>, учтя соображения, выдвинутые в моих письмах от 31. 12. 26 г.» (18265).</w:t>
      </w:r>
    </w:p>
    <w:p w14:paraId="67F83FFB"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1E571488"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 позднее 12 января 1927 г.</w:t>
      </w:r>
    </w:p>
    <w:p w14:paraId="0DBB560A"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Проект постановления Политбюро ЦК В КП (б)</w:t>
      </w:r>
    </w:p>
    <w:p w14:paraId="66E06CB0"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 позднее 12 января 1927 г.*</w:t>
      </w:r>
    </w:p>
    <w:p w14:paraId="4AB67879"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совместной работе с РВМ.</w:t>
      </w:r>
    </w:p>
    <w:p w14:paraId="5538A04F"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исполнено не было.</w:t>
      </w:r>
    </w:p>
    <w:p w14:paraId="786AD52E"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Дальнейшая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т.д.). При этом мы не должны допускать возможности проникать им в организм нашей армии.</w:t>
      </w:r>
    </w:p>
    <w:p w14:paraId="358147CA"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w:t>
      </w:r>
      <w:proofErr w:type="spellStart"/>
      <w:r w:rsidRPr="00F33EBB">
        <w:rPr>
          <w:rFonts w:ascii="Times New Roman" w:hAnsi="Times New Roman" w:cs="Times New Roman"/>
          <w:color w:val="000000" w:themeColor="text1"/>
          <w:sz w:val="16"/>
          <w:szCs w:val="16"/>
        </w:rPr>
        <w:t>аэрохимическим</w:t>
      </w:r>
      <w:proofErr w:type="spellEnd"/>
      <w:r w:rsidRPr="00F33EBB">
        <w:rPr>
          <w:rFonts w:ascii="Times New Roman" w:hAnsi="Times New Roman" w:cs="Times New Roman"/>
          <w:color w:val="000000" w:themeColor="text1"/>
          <w:sz w:val="16"/>
          <w:szCs w:val="16"/>
        </w:rPr>
        <w:t xml:space="preserve"> испытаниям) необходимо строго изолировать от армейской жизни и при первой возможности ликвидировать.</w:t>
      </w:r>
    </w:p>
    <w:p w14:paraId="3BABD072"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Незаконченные переговоры по линии организации военных школ и опытных испытаний прервать.</w:t>
      </w:r>
    </w:p>
    <w:p w14:paraId="49688ADE"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w:t>
      </w:r>
    </w:p>
    <w:p w14:paraId="4AA43E3D"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Утвердить решение комиссии ПБ по специальным заказам от 12.01.1927 г. (см. приложение 1).</w:t>
      </w:r>
    </w:p>
    <w:p w14:paraId="19F490F7"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 РФ. Ф. 3. Оп. 64. Д. 652. Л. 145. Копия (20710).</w:t>
      </w:r>
    </w:p>
    <w:p w14:paraId="566A0F4C" w14:textId="77777777" w:rsidR="003678E7" w:rsidRPr="00F33EBB" w:rsidRDefault="003678E7" w:rsidP="008215F2">
      <w:pPr>
        <w:spacing w:after="0" w:line="240" w:lineRule="auto"/>
        <w:jc w:val="both"/>
        <w:rPr>
          <w:rFonts w:ascii="Times New Roman" w:hAnsi="Times New Roman" w:cs="Times New Roman"/>
          <w:color w:val="000000" w:themeColor="text1"/>
          <w:sz w:val="16"/>
          <w:szCs w:val="16"/>
        </w:rPr>
      </w:pPr>
    </w:p>
    <w:p w14:paraId="651160AA" w14:textId="008C733D" w:rsidR="00B2069F" w:rsidRDefault="00B2069F"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7BBA4EA4" w14:textId="77777777" w:rsidR="00B2069F" w:rsidRDefault="00B2069F"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72D8C48" w14:textId="46D0104E" w:rsidR="00B2069F" w:rsidRPr="003C1D4E" w:rsidRDefault="00B2069F" w:rsidP="00B2069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w:t>
      </w:r>
      <w:r w:rsidRPr="003C1D4E">
        <w:rPr>
          <w:rFonts w:ascii="Times New Roman" w:hAnsi="Times New Roman" w:cs="Times New Roman"/>
          <w:color w:val="0070C0"/>
          <w:sz w:val="16"/>
          <w:szCs w:val="16"/>
        </w:rPr>
        <w:t xml:space="preserve"> января </w:t>
      </w:r>
      <w:r>
        <w:rPr>
          <w:rFonts w:ascii="Times New Roman" w:hAnsi="Times New Roman" w:cs="Times New Roman"/>
          <w:color w:val="0070C0"/>
          <w:sz w:val="16"/>
          <w:szCs w:val="16"/>
        </w:rPr>
        <w:t xml:space="preserve">1927 г. </w:t>
      </w:r>
      <w:r w:rsidRPr="003C1D4E">
        <w:rPr>
          <w:rFonts w:ascii="Times New Roman" w:hAnsi="Times New Roman" w:cs="Times New Roman"/>
          <w:color w:val="0070C0"/>
          <w:sz w:val="16"/>
          <w:szCs w:val="16"/>
        </w:rPr>
        <w:t xml:space="preserve">Секция воздушного права при ЦК </w:t>
      </w:r>
      <w:proofErr w:type="spellStart"/>
      <w:r w:rsidRPr="003C1D4E">
        <w:rPr>
          <w:rFonts w:ascii="Times New Roman" w:hAnsi="Times New Roman" w:cs="Times New Roman"/>
          <w:color w:val="0070C0"/>
          <w:sz w:val="16"/>
          <w:szCs w:val="16"/>
        </w:rPr>
        <w:t>Авиахима</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обсудила прав</w:t>
      </w:r>
      <w:r w:rsidRPr="003C1D4E">
        <w:rPr>
          <w:rFonts w:ascii="Times New Roman" w:hAnsi="Times New Roman" w:cs="Times New Roman"/>
          <w:color w:val="0070C0"/>
          <w:sz w:val="16"/>
          <w:szCs w:val="16"/>
        </w:rPr>
        <w:t xml:space="preserve">о воздушной войны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современной войны вообще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при</w:t>
      </w:r>
      <w:r>
        <w:rPr>
          <w:rFonts w:ascii="Times New Roman" w:hAnsi="Times New Roman" w:cs="Times New Roman"/>
          <w:color w:val="0070C0"/>
          <w:sz w:val="16"/>
          <w:szCs w:val="16"/>
        </w:rPr>
        <w:t>знала</w:t>
      </w:r>
      <w:r w:rsidRPr="003C1D4E">
        <w:rPr>
          <w:rFonts w:ascii="Times New Roman" w:hAnsi="Times New Roman" w:cs="Times New Roman"/>
          <w:color w:val="0070C0"/>
          <w:sz w:val="16"/>
          <w:szCs w:val="16"/>
        </w:rPr>
        <w:t xml:space="preserve"> необходимость разработки вопросов права войны совместными </w:t>
      </w:r>
      <w:r>
        <w:rPr>
          <w:rFonts w:ascii="Times New Roman" w:hAnsi="Times New Roman" w:cs="Times New Roman"/>
          <w:color w:val="0070C0"/>
          <w:sz w:val="16"/>
          <w:szCs w:val="16"/>
        </w:rPr>
        <w:t xml:space="preserve">усилиями </w:t>
      </w:r>
      <w:r w:rsidRPr="003C1D4E">
        <w:rPr>
          <w:rFonts w:ascii="Times New Roman" w:hAnsi="Times New Roman" w:cs="Times New Roman"/>
          <w:color w:val="0070C0"/>
          <w:sz w:val="16"/>
          <w:szCs w:val="16"/>
        </w:rPr>
        <w:t>работников военной науки и права.</w:t>
      </w:r>
      <w:r>
        <w:rPr>
          <w:rFonts w:ascii="Times New Roman" w:hAnsi="Times New Roman" w:cs="Times New Roman"/>
          <w:color w:val="0070C0"/>
          <w:sz w:val="16"/>
          <w:szCs w:val="16"/>
        </w:rPr>
        <w:t xml:space="preserve"> С</w:t>
      </w:r>
      <w:r w:rsidRPr="003C1D4E">
        <w:rPr>
          <w:rFonts w:ascii="Times New Roman" w:hAnsi="Times New Roman" w:cs="Times New Roman"/>
          <w:color w:val="0070C0"/>
          <w:sz w:val="16"/>
          <w:szCs w:val="16"/>
        </w:rPr>
        <w:t xml:space="preserve">екция также признала, </w:t>
      </w:r>
      <w:r>
        <w:rPr>
          <w:rFonts w:ascii="Times New Roman" w:hAnsi="Times New Roman" w:cs="Times New Roman"/>
          <w:color w:val="0070C0"/>
          <w:sz w:val="16"/>
          <w:szCs w:val="16"/>
        </w:rPr>
        <w:t xml:space="preserve">что </w:t>
      </w:r>
      <w:r w:rsidRPr="003C1D4E">
        <w:rPr>
          <w:rFonts w:ascii="Times New Roman" w:hAnsi="Times New Roman" w:cs="Times New Roman"/>
          <w:color w:val="0070C0"/>
          <w:sz w:val="16"/>
          <w:szCs w:val="16"/>
        </w:rPr>
        <w:t xml:space="preserve">воздушное право имеет не только историческую и теоретическую </w:t>
      </w:r>
      <w:r>
        <w:rPr>
          <w:rFonts w:ascii="Times New Roman" w:hAnsi="Times New Roman" w:cs="Times New Roman"/>
          <w:color w:val="0070C0"/>
          <w:sz w:val="16"/>
          <w:szCs w:val="16"/>
        </w:rPr>
        <w:t>важ</w:t>
      </w:r>
      <w:r w:rsidRPr="003C1D4E">
        <w:rPr>
          <w:rFonts w:ascii="Times New Roman" w:hAnsi="Times New Roman" w:cs="Times New Roman"/>
          <w:color w:val="0070C0"/>
          <w:sz w:val="16"/>
          <w:szCs w:val="16"/>
        </w:rPr>
        <w:t>ность,</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но и воспитательную и даже чисто практическую.</w:t>
      </w:r>
    </w:p>
    <w:p w14:paraId="196B6493" w14:textId="77777777" w:rsidR="00B2069F" w:rsidRDefault="00B2069F" w:rsidP="00B2069F">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1927,</w:t>
      </w:r>
      <w:r>
        <w:rPr>
          <w:rFonts w:ascii="Times New Roman" w:hAnsi="Times New Roman" w:cs="Times New Roman"/>
          <w:color w:val="0070C0"/>
          <w:sz w:val="16"/>
          <w:szCs w:val="16"/>
        </w:rPr>
        <w:t xml:space="preserve"> стр. </w:t>
      </w: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0</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7FE2625" w14:textId="77777777" w:rsidR="00B2069F" w:rsidRPr="003C1D4E" w:rsidRDefault="00B2069F" w:rsidP="00B2069F">
      <w:pPr>
        <w:spacing w:after="0" w:line="240" w:lineRule="auto"/>
        <w:jc w:val="both"/>
        <w:rPr>
          <w:rFonts w:ascii="Times New Roman" w:hAnsi="Times New Roman" w:cs="Times New Roman"/>
          <w:color w:val="0070C0"/>
          <w:sz w:val="16"/>
          <w:szCs w:val="16"/>
        </w:rPr>
      </w:pPr>
    </w:p>
    <w:p w14:paraId="39BB62CA" w14:textId="66B653D0"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4C9BA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0D0E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января 1927г.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xml:space="preserve">», но и всех остальных «совместных предприятий с РВМ (РВМ — транслитерация с немецкого: RWM — </w:t>
      </w:r>
      <w:proofErr w:type="spellStart"/>
      <w:r w:rsidRPr="00F33EBB">
        <w:rPr>
          <w:rFonts w:ascii="Times New Roman" w:hAnsi="Times New Roman" w:cs="Times New Roman"/>
          <w:color w:val="000000" w:themeColor="text1"/>
          <w:sz w:val="16"/>
          <w:szCs w:val="16"/>
        </w:rPr>
        <w:t>Reichswehrministerium</w:t>
      </w:r>
      <w:proofErr w:type="spellEnd"/>
      <w:r w:rsidRPr="00F33EBB">
        <w:rPr>
          <w:rFonts w:ascii="Times New Roman" w:hAnsi="Times New Roman" w:cs="Times New Roman"/>
          <w:color w:val="000000" w:themeColor="text1"/>
          <w:sz w:val="16"/>
          <w:szCs w:val="16"/>
        </w:rPr>
        <w:t xml:space="preserve"> (военное министерство Германии)) (11784).</w:t>
      </w:r>
    </w:p>
    <w:p w14:paraId="51FD55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C3A5C4"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lastRenderedPageBreak/>
        <w:t>13 января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78. 4. О плане обороны (Сталин) — ОП. 8. О «</w:t>
      </w:r>
      <w:proofErr w:type="spellStart"/>
      <w:r w:rsidRPr="00F33EBB">
        <w:rPr>
          <w:rFonts w:ascii="Times New Roman" w:hAnsi="Times New Roman" w:cs="Times New Roman"/>
          <w:color w:val="000000" w:themeColor="text1"/>
          <w:sz w:val="16"/>
          <w:szCs w:val="16"/>
          <w:u w:color="002060"/>
        </w:rPr>
        <w:t>Берсоли</w:t>
      </w:r>
      <w:proofErr w:type="spellEnd"/>
      <w:r w:rsidRPr="00F33EBB">
        <w:rPr>
          <w:rFonts w:ascii="Times New Roman" w:hAnsi="Times New Roman" w:cs="Times New Roman"/>
          <w:color w:val="000000" w:themeColor="text1"/>
          <w:sz w:val="16"/>
          <w:szCs w:val="16"/>
          <w:u w:color="002060"/>
        </w:rPr>
        <w:t>» (ПБ от 6 января 1927 г., пр. № 77, п. 6) (</w:t>
      </w:r>
      <w:proofErr w:type="spellStart"/>
      <w:r w:rsidRPr="00F33EBB">
        <w:rPr>
          <w:rFonts w:ascii="Times New Roman" w:hAnsi="Times New Roman" w:cs="Times New Roman"/>
          <w:color w:val="000000" w:themeColor="text1"/>
          <w:sz w:val="16"/>
          <w:szCs w:val="16"/>
          <w:u w:color="002060"/>
        </w:rPr>
        <w:t>Уншлихт</w:t>
      </w:r>
      <w:proofErr w:type="spellEnd"/>
      <w:r w:rsidRPr="00F33EBB">
        <w:rPr>
          <w:rFonts w:ascii="Times New Roman" w:hAnsi="Times New Roman" w:cs="Times New Roman"/>
          <w:color w:val="000000" w:themeColor="text1"/>
          <w:sz w:val="16"/>
          <w:szCs w:val="16"/>
          <w:u w:color="002060"/>
        </w:rPr>
        <w:t>) — ОП. Постановили: а) на основании письма немцев от 11 января 1927 г. считать договор по «</w:t>
      </w:r>
      <w:proofErr w:type="spellStart"/>
      <w:r w:rsidRPr="00F33EBB">
        <w:rPr>
          <w:rFonts w:ascii="Times New Roman" w:hAnsi="Times New Roman" w:cs="Times New Roman"/>
          <w:color w:val="000000" w:themeColor="text1"/>
          <w:sz w:val="16"/>
          <w:szCs w:val="16"/>
          <w:u w:color="002060"/>
        </w:rPr>
        <w:t>Берсоли</w:t>
      </w:r>
      <w:proofErr w:type="spellEnd"/>
      <w:r w:rsidRPr="00F33EBB">
        <w:rPr>
          <w:rFonts w:ascii="Times New Roman" w:hAnsi="Times New Roman" w:cs="Times New Roman"/>
          <w:color w:val="000000" w:themeColor="text1"/>
          <w:sz w:val="16"/>
          <w:szCs w:val="16"/>
          <w:u w:color="002060"/>
        </w:rPr>
        <w:t xml:space="preserve">» расторгнутым. Поручить т. </w:t>
      </w:r>
      <w:proofErr w:type="spellStart"/>
      <w:r w:rsidRPr="00F33EBB">
        <w:rPr>
          <w:rFonts w:ascii="Times New Roman" w:hAnsi="Times New Roman" w:cs="Times New Roman"/>
          <w:color w:val="000000" w:themeColor="text1"/>
          <w:sz w:val="16"/>
          <w:szCs w:val="16"/>
          <w:u w:color="002060"/>
        </w:rPr>
        <w:t>Мрачковскому</w:t>
      </w:r>
      <w:proofErr w:type="spellEnd"/>
      <w:r w:rsidRPr="00F33EBB">
        <w:rPr>
          <w:rFonts w:ascii="Times New Roman" w:hAnsi="Times New Roman" w:cs="Times New Roman"/>
          <w:color w:val="000000" w:themeColor="text1"/>
          <w:sz w:val="16"/>
          <w:szCs w:val="16"/>
          <w:u w:color="002060"/>
        </w:rPr>
        <w:t xml:space="preserve"> составить справку и по согласованию с НКИД представить в Политбюро; б) в связи с переходом завода «</w:t>
      </w:r>
      <w:proofErr w:type="spellStart"/>
      <w:r w:rsidRPr="00F33EBB">
        <w:rPr>
          <w:rFonts w:ascii="Times New Roman" w:hAnsi="Times New Roman" w:cs="Times New Roman"/>
          <w:color w:val="000000" w:themeColor="text1"/>
          <w:sz w:val="16"/>
          <w:szCs w:val="16"/>
          <w:u w:color="002060"/>
        </w:rPr>
        <w:t>Берсоль</w:t>
      </w:r>
      <w:proofErr w:type="spellEnd"/>
      <w:r w:rsidRPr="00F33EBB">
        <w:rPr>
          <w:rFonts w:ascii="Times New Roman" w:hAnsi="Times New Roman" w:cs="Times New Roman"/>
          <w:color w:val="000000" w:themeColor="text1"/>
          <w:sz w:val="16"/>
          <w:szCs w:val="16"/>
          <w:u w:color="002060"/>
        </w:rPr>
        <w:t xml:space="preserve">»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выполнено не было; г) дальнейшие отношения с РВМ должны носить вполне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w:t>
      </w:r>
      <w:proofErr w:type="spellStart"/>
      <w:r w:rsidRPr="00F33EBB">
        <w:rPr>
          <w:rFonts w:ascii="Times New Roman" w:hAnsi="Times New Roman" w:cs="Times New Roman"/>
          <w:color w:val="000000" w:themeColor="text1"/>
          <w:sz w:val="16"/>
          <w:szCs w:val="16"/>
          <w:u w:color="002060"/>
        </w:rPr>
        <w:t>аэрохимическим</w:t>
      </w:r>
      <w:proofErr w:type="spellEnd"/>
      <w:r w:rsidRPr="00F33EBB">
        <w:rPr>
          <w:rFonts w:ascii="Times New Roman" w:hAnsi="Times New Roman" w:cs="Times New Roman"/>
          <w:color w:val="000000" w:themeColor="text1"/>
          <w:sz w:val="16"/>
          <w:szCs w:val="16"/>
          <w:u w:color="002060"/>
        </w:rPr>
        <w:t xml:space="preserve">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прервать. (Политбюро... Т. 1. С. 509, 510; РГАСПИ. Ф. 17. Оп. 162. Д. 4. Л. 45) (12416).</w:t>
      </w:r>
    </w:p>
    <w:p w14:paraId="32BB489D"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u w:color="002060"/>
        </w:rPr>
      </w:pPr>
    </w:p>
    <w:p w14:paraId="55DD84FA" w14:textId="77777777" w:rsidR="00F64BFE" w:rsidRPr="00F33EBB" w:rsidRDefault="00F64BFE" w:rsidP="008215F2">
      <w:pPr>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color w:val="000000" w:themeColor="text1"/>
          <w:sz w:val="16"/>
          <w:szCs w:val="16"/>
        </w:rPr>
        <w:t>13 января 1927 г. Протокол ПБ № 78 п.8: 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ПБ от 6-1-1927, протокол № 77, п.5) - ОП. Решено: а) На основании письма немцев от 11 января 1927 г. считать договор по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xml:space="preserve">" расторгнутым. Поручить </w:t>
      </w:r>
      <w:proofErr w:type="spellStart"/>
      <w:r w:rsidRPr="00F33EBB">
        <w:rPr>
          <w:rFonts w:ascii="Times New Roman" w:hAnsi="Times New Roman" w:cs="Times New Roman"/>
          <w:color w:val="000000" w:themeColor="text1"/>
          <w:sz w:val="16"/>
          <w:szCs w:val="16"/>
        </w:rPr>
        <w:t>Мрачковскому</w:t>
      </w:r>
      <w:proofErr w:type="spellEnd"/>
      <w:r w:rsidRPr="00F33EBB">
        <w:rPr>
          <w:rFonts w:ascii="Times New Roman" w:hAnsi="Times New Roman" w:cs="Times New Roman"/>
          <w:color w:val="000000" w:themeColor="text1"/>
          <w:sz w:val="16"/>
          <w:szCs w:val="16"/>
        </w:rPr>
        <w:t xml:space="preserve"> составить справку и, по согласованию с НКИД, представить в Политбюро. б) В связи с переходом завода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xml:space="preserve">"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т.к. ни одно из взятых на себя немцами обязательств исполнено не было. г) Дальнейшие отношения с РВМ должны носить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w:t>
      </w:r>
      <w:proofErr w:type="spellStart"/>
      <w:r w:rsidRPr="00F33EBB">
        <w:rPr>
          <w:rFonts w:ascii="Times New Roman" w:hAnsi="Times New Roman" w:cs="Times New Roman"/>
          <w:color w:val="000000" w:themeColor="text1"/>
          <w:sz w:val="16"/>
          <w:szCs w:val="16"/>
        </w:rPr>
        <w:t>аэрохимическим</w:t>
      </w:r>
      <w:proofErr w:type="spellEnd"/>
      <w:r w:rsidRPr="00F33EBB">
        <w:rPr>
          <w:rFonts w:ascii="Times New Roman" w:hAnsi="Times New Roman" w:cs="Times New Roman"/>
          <w:color w:val="000000" w:themeColor="text1"/>
          <w:sz w:val="16"/>
          <w:szCs w:val="16"/>
        </w:rPr>
        <w:t xml:space="preserve">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 прервать (15856).</w:t>
      </w:r>
    </w:p>
    <w:p w14:paraId="2E4351C6" w14:textId="77777777" w:rsidR="00F64BFE" w:rsidRPr="00F33EBB" w:rsidRDefault="00F64BFE" w:rsidP="008215F2">
      <w:pPr>
        <w:spacing w:after="0" w:line="240" w:lineRule="auto"/>
        <w:jc w:val="both"/>
        <w:rPr>
          <w:rFonts w:ascii="Times New Roman" w:hAnsi="Times New Roman" w:cs="Times New Roman"/>
          <w:iCs/>
          <w:color w:val="000000" w:themeColor="text1"/>
          <w:sz w:val="16"/>
          <w:szCs w:val="16"/>
        </w:rPr>
      </w:pPr>
    </w:p>
    <w:p w14:paraId="4FF7CEF2"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r w:rsidRPr="00F33EBB">
        <w:rPr>
          <w:rFonts w:ascii="Times New Roman" w:eastAsia="Times New Roman" w:hAnsi="Times New Roman" w:cs="Times New Roman"/>
          <w:color w:val="000000" w:themeColor="text1"/>
          <w:sz w:val="16"/>
          <w:szCs w:val="16"/>
          <w:lang w:eastAsia="ru-RU"/>
        </w:rPr>
        <w:t xml:space="preserve">13 (в середине) января 1927 Политбюро ЦК ВКП(б) постановило признать, что опыт совместной работы с РВМ по организации военной промышленности оказался абсолютно неудачным, т. к ни одно из взятых обязательств немцами исполнено не было". Политбюро "запретило организацию новых предприятий и военных школ и предписало "при первой возможности ликвидировать" совместные опытные работы в области авиации и отравляющих веществ (Протокол № 78 заседания Политбюро ЦК ВКП(б), 13.01.1927 // Политбюро ЦК РКП(б)-ВКП(б) и Европа: Решения "особой папки", 1923-1939:. 132-133. См. также: Письмо Заместителя 11рсдседателя РВС СССР </w:t>
      </w:r>
      <w:proofErr w:type="spellStart"/>
      <w:r w:rsidRPr="00F33EBB">
        <w:rPr>
          <w:rFonts w:ascii="Times New Roman" w:eastAsia="Times New Roman" w:hAnsi="Times New Roman" w:cs="Times New Roman"/>
          <w:color w:val="000000" w:themeColor="text1"/>
          <w:sz w:val="16"/>
          <w:szCs w:val="16"/>
          <w:lang w:eastAsia="ru-RU"/>
        </w:rPr>
        <w:t>Унпшихта</w:t>
      </w:r>
      <w:proofErr w:type="spellEnd"/>
      <w:r w:rsidRPr="00F33EBB">
        <w:rPr>
          <w:rFonts w:ascii="Times New Roman" w:eastAsia="Times New Roman" w:hAnsi="Times New Roman" w:cs="Times New Roman"/>
          <w:color w:val="000000" w:themeColor="text1"/>
          <w:sz w:val="16"/>
          <w:szCs w:val="16"/>
          <w:lang w:eastAsia="ru-RU"/>
        </w:rPr>
        <w:t xml:space="preserve"> полпреду СССР в Германии Крестинскому, 1.02.1927 //Дух Рапалло: Советско-германские отношения, 1922-1933. С. 69; Письмо </w:t>
      </w:r>
      <w:proofErr w:type="spellStart"/>
      <w:r w:rsidRPr="00F33EBB">
        <w:rPr>
          <w:rFonts w:ascii="Times New Roman" w:eastAsia="Times New Roman" w:hAnsi="Times New Roman" w:cs="Times New Roman"/>
          <w:color w:val="000000" w:themeColor="text1"/>
          <w:sz w:val="16"/>
          <w:szCs w:val="16"/>
          <w:lang w:eastAsia="ru-RU"/>
        </w:rPr>
        <w:t>Уншлихта</w:t>
      </w:r>
      <w:proofErr w:type="spellEnd"/>
      <w:r w:rsidRPr="00F33EBB">
        <w:rPr>
          <w:rFonts w:ascii="Times New Roman" w:eastAsia="Times New Roman" w:hAnsi="Times New Roman" w:cs="Times New Roman"/>
          <w:color w:val="000000" w:themeColor="text1"/>
          <w:sz w:val="16"/>
          <w:szCs w:val="16"/>
          <w:lang w:eastAsia="ru-RU"/>
        </w:rPr>
        <w:t xml:space="preserve"> Сталину, 4.02.1927 //Дьяков Ю. Л., Бушуева Т. С. Указ. соч. С.215)110 (22725).</w:t>
      </w:r>
    </w:p>
    <w:p w14:paraId="70CB0642"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p>
    <w:p w14:paraId="67A4E26F"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января 1927 г. Политбюро ЦК (присутствовали Н. И. Бухарин, К. Е. Ворошилов, М. И. Калинин, В. М. Молотов, Я. Е. Рудзутак, Н. И. Рыков, И. В. Сталин, М. П. Томский) своим постановлением санкционировало не только расторжение учредительного договора о создании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но и всех остальных «совместных предприятий с РВМ (18265)».</w:t>
      </w:r>
    </w:p>
    <w:p w14:paraId="3B8F9D6F"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0F976E63"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января 1927 г. Постановление Политбюро ЦК ВКП(б) санкционировало ликвидацию совместных с военным министерством Германии предприятий при сохранении с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«добрососедских отношений». Очевидно, на принятии такого решения сказывалось и опасение перед возможно резкой реакцией на разоблачения «Манчестер Гардиан» со стороны Великобритании и Франции, а также неверие в возможности руководителей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оказывать влияние на политику Германии. Предприняв инициативу прекращения военного сотрудничества, Москва, казалось, пыталась лишить Лондон и Париж повода «наказать» СССР и удержать Берлин в русле легальной </w:t>
      </w:r>
      <w:proofErr w:type="spellStart"/>
      <w:r w:rsidRPr="00F33EBB">
        <w:rPr>
          <w:rFonts w:ascii="Times New Roman" w:hAnsi="Times New Roman" w:cs="Times New Roman"/>
          <w:color w:val="000000" w:themeColor="text1"/>
          <w:sz w:val="16"/>
          <w:szCs w:val="16"/>
        </w:rPr>
        <w:t>рапалльской</w:t>
      </w:r>
      <w:proofErr w:type="spellEnd"/>
      <w:r w:rsidRPr="00F33EBB">
        <w:rPr>
          <w:rFonts w:ascii="Times New Roman" w:hAnsi="Times New Roman" w:cs="Times New Roman"/>
          <w:color w:val="000000" w:themeColor="text1"/>
          <w:sz w:val="16"/>
          <w:szCs w:val="16"/>
        </w:rPr>
        <w:t xml:space="preserve"> политики (18265).</w:t>
      </w:r>
    </w:p>
    <w:p w14:paraId="3F72953F"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29D45E17"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января 1927 года в очередном постановлении Политбюро ЦК ВКП (б)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w:t>
      </w:r>
      <w:proofErr w:type="spellStart"/>
      <w:r w:rsidRPr="00F33EBB">
        <w:rPr>
          <w:rFonts w:ascii="Times New Roman" w:hAnsi="Times New Roman" w:cs="Times New Roman"/>
          <w:color w:val="000000" w:themeColor="text1"/>
          <w:sz w:val="16"/>
          <w:szCs w:val="16"/>
        </w:rPr>
        <w:t>Госхимзавод</w:t>
      </w:r>
      <w:proofErr w:type="spellEnd"/>
      <w:r w:rsidRPr="00F33EBB">
        <w:rPr>
          <w:rFonts w:ascii="Times New Roman" w:hAnsi="Times New Roman" w:cs="Times New Roman"/>
          <w:color w:val="000000" w:themeColor="text1"/>
          <w:sz w:val="16"/>
          <w:szCs w:val="16"/>
        </w:rPr>
        <w:t xml:space="preserve">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 (18649).</w:t>
      </w:r>
    </w:p>
    <w:p w14:paraId="532A67C7"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1CDC2BD1" w14:textId="77777777" w:rsidR="00F47196" w:rsidRPr="00F33EBB" w:rsidRDefault="00F47196" w:rsidP="008215F2">
      <w:pPr>
        <w:pStyle w:val="ae"/>
        <w:shd w:val="clear" w:color="auto" w:fill="FFFFFF"/>
        <w:spacing w:before="0" w:after="0"/>
        <w:jc w:val="both"/>
        <w:rPr>
          <w:color w:val="000000" w:themeColor="text1"/>
          <w:sz w:val="16"/>
          <w:szCs w:val="16"/>
        </w:rPr>
      </w:pPr>
      <w:r w:rsidRPr="00F33EBB">
        <w:rPr>
          <w:rStyle w:val="a7"/>
          <w:b w:val="0"/>
          <w:iCs/>
          <w:color w:val="000000" w:themeColor="text1"/>
          <w:sz w:val="16"/>
          <w:szCs w:val="16"/>
        </w:rPr>
        <w:t>13 января 1927 г.</w:t>
      </w:r>
      <w:r w:rsidRPr="00F33EBB">
        <w:rPr>
          <w:color w:val="000000" w:themeColor="text1"/>
          <w:sz w:val="16"/>
          <w:szCs w:val="16"/>
        </w:rPr>
        <w:t xml:space="preserve"> Постановление Политбюро ЦК ВКП(б) по вопросам организации выпуска химического оружия (иприта и фосгена) в Иващенково (ныне — Чапаевск) в рамках советско-германского договора. Решено договор считать расторгнутым, бывший завод Ушкова, где был организован выпуск, передать в ВСНХ СССР с полной реорганизаций всех производств ОВ (17133).</w:t>
      </w:r>
    </w:p>
    <w:p w14:paraId="4589A154" w14:textId="77777777" w:rsidR="00F47196" w:rsidRPr="00F33EBB" w:rsidRDefault="00F47196" w:rsidP="008215F2">
      <w:pPr>
        <w:pStyle w:val="ae"/>
        <w:shd w:val="clear" w:color="auto" w:fill="FFFFFF"/>
        <w:spacing w:before="0" w:after="0"/>
        <w:jc w:val="both"/>
        <w:rPr>
          <w:color w:val="000000" w:themeColor="text1"/>
          <w:sz w:val="16"/>
          <w:szCs w:val="16"/>
        </w:rPr>
      </w:pPr>
    </w:p>
    <w:p w14:paraId="4BFEFA6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FD8B7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A114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января 1927 на заседании ПБ И.В.С. представил доклад о плане обороны, в основе которого лежал “Доклад об обороне” Тухачевского и военный план 1926. Решили в середине февраля провести закрытое заседание, на </w:t>
      </w:r>
      <w:proofErr w:type="spellStart"/>
      <w:r w:rsidRPr="00F33EBB">
        <w:rPr>
          <w:rFonts w:ascii="Times New Roman" w:hAnsi="Times New Roman" w:cs="Times New Roman"/>
          <w:color w:val="000000" w:themeColor="text1"/>
          <w:sz w:val="16"/>
          <w:szCs w:val="16"/>
        </w:rPr>
        <w:t>котром</w:t>
      </w:r>
      <w:proofErr w:type="spellEnd"/>
      <w:r w:rsidRPr="00F33EBB">
        <w:rPr>
          <w:rFonts w:ascii="Times New Roman" w:hAnsi="Times New Roman" w:cs="Times New Roman"/>
          <w:color w:val="000000" w:themeColor="text1"/>
          <w:sz w:val="16"/>
          <w:szCs w:val="16"/>
        </w:rPr>
        <w:t xml:space="preserve"> заслушать доклад НК К.Е.В “об опасности войны и оборонном плане на случай войны” (9089,51)</w:t>
      </w:r>
    </w:p>
    <w:p w14:paraId="1F7679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4D627"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13 января 1927 г. Сталин представил доклад о плане обороны. В основе сталинского доклада, по всей видимости, лежали «Доклад об обороне» Тухачевского и военный план 1926 г. (9089).</w:t>
      </w:r>
    </w:p>
    <w:p w14:paraId="35286106"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p>
    <w:p w14:paraId="691EE843"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января 1927. № 78. </w:t>
      </w:r>
      <w:hyperlink r:id="rId9" w:anchor="showunit&amp;id=69239" w:history="1">
        <w:r w:rsidRPr="00F33EBB">
          <w:rPr>
            <w:rStyle w:val="a5"/>
            <w:rFonts w:ascii="Times New Roman" w:hAnsi="Times New Roman" w:cs="Times New Roman"/>
            <w:color w:val="000000" w:themeColor="text1"/>
            <w:sz w:val="16"/>
            <w:szCs w:val="16"/>
          </w:rPr>
          <w:t>4. О плане обороны</w:t>
        </w:r>
      </w:hyperlink>
      <w:r w:rsidRPr="00F33EBB">
        <w:rPr>
          <w:rFonts w:ascii="Times New Roman" w:hAnsi="Times New Roman" w:cs="Times New Roman"/>
          <w:color w:val="000000" w:themeColor="text1"/>
          <w:sz w:val="16"/>
          <w:szCs w:val="16"/>
        </w:rPr>
        <w:t> (Сталин) — ОП. Решено назначить в середине февраля закрытое заседание Политбюро для заслушания доклада Ворошилова об опасности войны и плане обороны на случай войны. </w:t>
      </w:r>
      <w:hyperlink r:id="rId10" w:anchor="showunit&amp;id=69250" w:history="1">
        <w:r w:rsidRPr="00F33EBB">
          <w:rPr>
            <w:rStyle w:val="a5"/>
            <w:rFonts w:ascii="Times New Roman" w:hAnsi="Times New Roman" w:cs="Times New Roman"/>
            <w:color w:val="000000" w:themeColor="text1"/>
            <w:sz w:val="16"/>
            <w:szCs w:val="16"/>
          </w:rPr>
          <w:t>8. О «</w:t>
        </w:r>
        <w:proofErr w:type="spellStart"/>
        <w:r w:rsidRPr="00F33EBB">
          <w:rPr>
            <w:rStyle w:val="a5"/>
            <w:rFonts w:ascii="Times New Roman" w:hAnsi="Times New Roman" w:cs="Times New Roman"/>
            <w:color w:val="000000" w:themeColor="text1"/>
            <w:sz w:val="16"/>
            <w:szCs w:val="16"/>
          </w:rPr>
          <w:t>Берсоли</w:t>
        </w:r>
        <w:proofErr w:type="spellEnd"/>
        <w:r w:rsidRPr="00F33EBB">
          <w:rPr>
            <w:rStyle w:val="a5"/>
            <w:rFonts w:ascii="Times New Roman" w:hAnsi="Times New Roman" w:cs="Times New Roman"/>
            <w:color w:val="000000" w:themeColor="text1"/>
            <w:sz w:val="16"/>
            <w:szCs w:val="16"/>
          </w:rPr>
          <w:t>»</w:t>
        </w:r>
      </w:hyperlink>
      <w:r w:rsidRPr="00F33EBB">
        <w:rPr>
          <w:rFonts w:ascii="Times New Roman" w:hAnsi="Times New Roman" w:cs="Times New Roman"/>
          <w:color w:val="000000" w:themeColor="text1"/>
          <w:sz w:val="16"/>
          <w:szCs w:val="16"/>
        </w:rPr>
        <w:t> (ПБ от 6 января 1927 г., пр. № 77, п. 6)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 ОП. Решено: а) на основании письма немцев от 11 января 1927 г. считать договор по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расторгнутым. Поручить т. </w:t>
      </w:r>
      <w:proofErr w:type="spellStart"/>
      <w:r w:rsidRPr="00F33EBB">
        <w:rPr>
          <w:rFonts w:ascii="Times New Roman" w:hAnsi="Times New Roman" w:cs="Times New Roman"/>
          <w:color w:val="000000" w:themeColor="text1"/>
          <w:sz w:val="16"/>
          <w:szCs w:val="16"/>
        </w:rPr>
        <w:t>Мрачковскому</w:t>
      </w:r>
      <w:proofErr w:type="spellEnd"/>
      <w:r w:rsidRPr="00F33EBB">
        <w:rPr>
          <w:rFonts w:ascii="Times New Roman" w:hAnsi="Times New Roman" w:cs="Times New Roman"/>
          <w:color w:val="000000" w:themeColor="text1"/>
          <w:sz w:val="16"/>
          <w:szCs w:val="16"/>
        </w:rPr>
        <w:t xml:space="preserve"> составить справку и по согласованию с НКИД представить в Политбюро; б) в связи с переходом завода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в наше исключительное владение передать его ВСНХ СССР. Условия передачи согласовать РВСР с ВСНХ; в) признать, что опыт совместной работы с РВМ по организации военной промышленности оказался абсолютно неудачным, так как ни одно из взятых на себя обязательств немцами выполнено не было; г) дальнейшие отношения с РВМ должны носить вполне корректный, добрососедский характер; д) решительно отказаться как от организации совместных с РВМ военно-промышленных предприятий, так и от дальнейшей совместной организации военных школ. Существующие совместные опытные работы (по авиации и </w:t>
      </w:r>
      <w:proofErr w:type="spellStart"/>
      <w:r w:rsidRPr="00F33EBB">
        <w:rPr>
          <w:rFonts w:ascii="Times New Roman" w:hAnsi="Times New Roman" w:cs="Times New Roman"/>
          <w:color w:val="000000" w:themeColor="text1"/>
          <w:sz w:val="16"/>
          <w:szCs w:val="16"/>
        </w:rPr>
        <w:t>аэрохимическим</w:t>
      </w:r>
      <w:proofErr w:type="spellEnd"/>
      <w:r w:rsidRPr="00F33EBB">
        <w:rPr>
          <w:rFonts w:ascii="Times New Roman" w:hAnsi="Times New Roman" w:cs="Times New Roman"/>
          <w:color w:val="000000" w:themeColor="text1"/>
          <w:sz w:val="16"/>
          <w:szCs w:val="16"/>
        </w:rPr>
        <w:t xml:space="preserve"> испытаниям) необходимо строго изолировать от армейской жизни и при первой возможности ликвидировать. Незаконченные переговоры по линии организации военных школ и опытных испытаний прервать (21384).</w:t>
      </w:r>
    </w:p>
    <w:p w14:paraId="61C13E4F"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p>
    <w:p w14:paraId="1F261533"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13 января 1927 г. Протокол №78. Заседание ПБ</w:t>
      </w:r>
    </w:p>
    <w:p w14:paraId="1307FFF9"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П.4. О плане обороны (17150).</w:t>
      </w:r>
    </w:p>
    <w:p w14:paraId="34F3C102"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p>
    <w:p w14:paraId="0640437F"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A6A037A" w14:textId="77777777" w:rsidR="001177F2" w:rsidRPr="00F33EBB" w:rsidRDefault="001177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43CD6"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января 1927 года генеральным секретарем ЦК ВКБ(б) Иосифом Сталиным в его заявлении о мерах борьбы с террористическими актами на хозяйственных предприятиях и о необходимости разоблачать вредителей был подан недвусмысленный сигнал об отношении к «буржуазным специалистам». 28 февраля 1928 года на места была разослана соответствующая телеграмма, подписанная заместителем председателя СНК СССР Андреем Андреевым. ОГПУ приступило к выявлению и разоблачению «контрреволюционных вредительских организаций», которым, как отмечалось в документах, «удалось проникнуть в наиболее важные командные органы во все звенья управления промышленностью, начиная с органов ВСНХ, Госплана, кончая заводоуправлением и цехом». В марте Генрих Ягода призвал чекистов «всемерно усиливать меры по выявлению массового вредительства, контрреволюции». Вскоре ОГПУ начало подготовку к процессу по так называемому «</w:t>
      </w:r>
      <w:proofErr w:type="spellStart"/>
      <w:r w:rsidRPr="00F33EBB">
        <w:rPr>
          <w:rFonts w:ascii="Times New Roman" w:hAnsi="Times New Roman" w:cs="Times New Roman"/>
          <w:color w:val="000000" w:themeColor="text1"/>
          <w:sz w:val="16"/>
          <w:szCs w:val="16"/>
        </w:rPr>
        <w:t>шахтинскому</w:t>
      </w:r>
      <w:proofErr w:type="spellEnd"/>
      <w:r w:rsidRPr="00F33EBB">
        <w:rPr>
          <w:rFonts w:ascii="Times New Roman" w:hAnsi="Times New Roman" w:cs="Times New Roman"/>
          <w:color w:val="000000" w:themeColor="text1"/>
          <w:sz w:val="16"/>
          <w:szCs w:val="16"/>
        </w:rPr>
        <w:t xml:space="preserve"> делу», судебный процесс по которому прошел в мае-июле 1928 года в Москве. Группа инженеров и техников была необоснованно обвинена в создании контрреволюционной вредительской организации, которая якобы действовала в Шахтинском и других районах Донбасса. Пять обвиняемых были приговорены к расстрелу, остальные -- к различным срокам заключения (18728).</w:t>
      </w:r>
    </w:p>
    <w:p w14:paraId="236E853B" w14:textId="77777777" w:rsidR="001177F2" w:rsidRPr="00F33EBB" w:rsidRDefault="001177F2" w:rsidP="008215F2">
      <w:pPr>
        <w:spacing w:after="0" w:line="240" w:lineRule="auto"/>
        <w:jc w:val="both"/>
        <w:rPr>
          <w:rFonts w:ascii="Times New Roman" w:hAnsi="Times New Roman" w:cs="Times New Roman"/>
          <w:color w:val="000000" w:themeColor="text1"/>
          <w:sz w:val="16"/>
          <w:szCs w:val="16"/>
        </w:rPr>
      </w:pPr>
    </w:p>
    <w:p w14:paraId="61F9F7B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DA0C8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4AD9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января 1927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со ссылкой на агентурные данные о причастности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к этим разоблачениям предложил в письме Сталину «не ограничиваться обсуждением только вопроса 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xml:space="preserve">», а рассмотреть полностью вопрос о наших взаимоотношениях с РВМ (РВМ — транслитерация с немецкого: RWM — </w:t>
      </w:r>
      <w:proofErr w:type="spellStart"/>
      <w:r w:rsidRPr="00F33EBB">
        <w:rPr>
          <w:rFonts w:ascii="Times New Roman" w:hAnsi="Times New Roman" w:cs="Times New Roman"/>
          <w:color w:val="000000" w:themeColor="text1"/>
          <w:sz w:val="16"/>
          <w:szCs w:val="16"/>
        </w:rPr>
        <w:t>Reichswehrministerium</w:t>
      </w:r>
      <w:proofErr w:type="spellEnd"/>
      <w:r w:rsidRPr="00F33EBB">
        <w:rPr>
          <w:rFonts w:ascii="Times New Roman" w:hAnsi="Times New Roman" w:cs="Times New Roman"/>
          <w:color w:val="000000" w:themeColor="text1"/>
          <w:sz w:val="16"/>
          <w:szCs w:val="16"/>
        </w:rPr>
        <w:t xml:space="preserve"> (военное министерство)), учтя соображения, выдвинутые в моих письмах от 31. 12. 26 г. » (РГВА,ф.33987,оп.З,д. 151, л. 27.).</w:t>
      </w:r>
    </w:p>
    <w:p w14:paraId="4E8F12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4B9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13 января 1927 г. Политбюро ЦК ВКП(б) санкционировало ликвидацию совместных с военным министерством Германии предприятий при сохранении с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«добрососедских отношений». Очевидно, на принятии такого решения сказывалось и опасение перед возможно резкой реакцией на разоблачения «Манчестер Гардиан» со стороны Великобритании и Франции, а также неверие в возможности руководителей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оказывать влияние на политику Германии. Предприняв инициативу прекращения военного сотрудничества, Москва, казалось, пыталась лишить Лондон и Париж повода «наказать» СССР и удержать Берлин в русле легальной </w:t>
      </w:r>
      <w:proofErr w:type="spellStart"/>
      <w:r w:rsidRPr="00F33EBB">
        <w:rPr>
          <w:rFonts w:ascii="Times New Roman" w:hAnsi="Times New Roman" w:cs="Times New Roman"/>
          <w:color w:val="000000" w:themeColor="text1"/>
          <w:sz w:val="16"/>
          <w:szCs w:val="16"/>
        </w:rPr>
        <w:t>рапалльской</w:t>
      </w:r>
      <w:proofErr w:type="spellEnd"/>
      <w:r w:rsidRPr="00F33EBB">
        <w:rPr>
          <w:rFonts w:ascii="Times New Roman" w:hAnsi="Times New Roman" w:cs="Times New Roman"/>
          <w:color w:val="000000" w:themeColor="text1"/>
          <w:sz w:val="16"/>
          <w:szCs w:val="16"/>
        </w:rPr>
        <w:t xml:space="preserve"> политики. Изменение позиций политического и военного руководства СССР стало известно Крестинскому от Литвинова, который участвовал на заседании Комиссии Политбюро по спецзаказам 12 января 1927 г. вместо Чичерина, и из сообщений, поступавших «по линии тов. Лунева». Полпред рассматривал военное сотрудничество с Германией в широком политическом контексте и пытался предотвратить этот шаг Москвы. В письме Литвинову (копия </w:t>
      </w:r>
      <w:proofErr w:type="spellStart"/>
      <w:r w:rsidRPr="00F33EBB">
        <w:rPr>
          <w:rFonts w:ascii="Times New Roman" w:hAnsi="Times New Roman" w:cs="Times New Roman"/>
          <w:color w:val="000000" w:themeColor="text1"/>
          <w:sz w:val="16"/>
          <w:szCs w:val="16"/>
        </w:rPr>
        <w:t>Уншлихту</w:t>
      </w:r>
      <w:proofErr w:type="spellEnd"/>
      <w:r w:rsidRPr="00F33EBB">
        <w:rPr>
          <w:rFonts w:ascii="Times New Roman" w:hAnsi="Times New Roman" w:cs="Times New Roman"/>
          <w:color w:val="000000" w:themeColor="text1"/>
          <w:sz w:val="16"/>
          <w:szCs w:val="16"/>
        </w:rPr>
        <w:t xml:space="preserve">) от 18 января 1927г. Крестинский настоятельно рекомендовал «бороться против разрыва всякого контакта с немецкими военными» (АВП РФ, ф. 0165, оп. 7, п. 138, д. 221, л. 30-32.). Однако, как информировал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Крестинского 1 февраля 1927 г., инстанция (Политбюро ЦК ВКП(б)), «учтя совместную работу нашего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(военное ведомство) с РВ (Р. В. — транслитерация с немецкого: </w:t>
      </w:r>
      <w:proofErr w:type="spellStart"/>
      <w:r w:rsidRPr="00F33EBB">
        <w:rPr>
          <w:rFonts w:ascii="Times New Roman" w:hAnsi="Times New Roman" w:cs="Times New Roman"/>
          <w:color w:val="000000" w:themeColor="text1"/>
          <w:sz w:val="16"/>
          <w:szCs w:val="16"/>
        </w:rPr>
        <w:t>Rw</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Reichswehr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райхсвер</w:t>
      </w:r>
      <w:proofErr w:type="spellEnd"/>
      <w:r w:rsidRPr="00F33EBB">
        <w:rPr>
          <w:rFonts w:ascii="Times New Roman" w:hAnsi="Times New Roman" w:cs="Times New Roman"/>
          <w:color w:val="000000" w:themeColor="text1"/>
          <w:sz w:val="16"/>
          <w:szCs w:val="16"/>
        </w:rPr>
        <w:t>)),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5315BB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B9DC4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C4455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1A0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января 1927 на NYSE начала работать первая женщина (2100).</w:t>
      </w:r>
    </w:p>
    <w:p w14:paraId="6C08C1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2043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7C837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2DB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ноября 1927 года из доклада А.А. Андреева на Казахстанской партконференции о работе ЦК ВКП (б):</w:t>
      </w:r>
    </w:p>
    <w:p w14:paraId="0DD622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бы нашей международной политике удалось заинтересовать Америку заказами, кредитными взаимоотношениями, выбить ее из общей антисоветской цепи, то это был бы уже огромный успех нашей внешней политики, это бы означало, что война против нас не может состояться".</w:t>
      </w:r>
    </w:p>
    <w:p w14:paraId="6AF761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РЦХИДНИ. Ф. 73. Оп. 1. Д. 64. Л. 16, 18. Бюллетень конференции) (11581).</w:t>
      </w:r>
    </w:p>
    <w:p w14:paraId="2F579D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FC46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C5E80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2E2F3"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января 1927 сформирована компания Boeing Air Transport, которая будет перевозить авиапочту между Чикаго и Сан-Франциско. Со временем станет United Airlines (20359).</w:t>
      </w:r>
    </w:p>
    <w:p w14:paraId="21195E1E"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p>
    <w:p w14:paraId="307F38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января 1927 в Сан-Франциско был открыт автомобильный мост </w:t>
      </w:r>
      <w:proofErr w:type="spellStart"/>
      <w:r w:rsidRPr="00F33EBB">
        <w:rPr>
          <w:rFonts w:ascii="Times New Roman" w:hAnsi="Times New Roman" w:cs="Times New Roman"/>
          <w:color w:val="000000" w:themeColor="text1"/>
          <w:sz w:val="16"/>
          <w:szCs w:val="16"/>
        </w:rPr>
        <w:t>Dumborton</w:t>
      </w:r>
      <w:proofErr w:type="spellEnd"/>
      <w:r w:rsidRPr="00F33EBB">
        <w:rPr>
          <w:rFonts w:ascii="Times New Roman" w:hAnsi="Times New Roman" w:cs="Times New Roman"/>
          <w:color w:val="000000" w:themeColor="text1"/>
          <w:sz w:val="16"/>
          <w:szCs w:val="16"/>
        </w:rPr>
        <w:t xml:space="preserve"> через залив (2100).</w:t>
      </w:r>
    </w:p>
    <w:p w14:paraId="1BAA10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9F7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января 1927 г. Ибн Сауд был официально провозглашен королем нового государства: </w:t>
      </w:r>
      <w:proofErr w:type="spellStart"/>
      <w:r w:rsidRPr="00F33EBB">
        <w:rPr>
          <w:rFonts w:ascii="Times New Roman" w:hAnsi="Times New Roman" w:cs="Times New Roman"/>
          <w:color w:val="000000" w:themeColor="text1"/>
          <w:sz w:val="16"/>
          <w:szCs w:val="16"/>
        </w:rPr>
        <w:t>Хиджаз</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Неджд</w:t>
      </w:r>
      <w:proofErr w:type="spellEnd"/>
      <w:r w:rsidRPr="00F33EBB">
        <w:rPr>
          <w:rFonts w:ascii="Times New Roman" w:hAnsi="Times New Roman" w:cs="Times New Roman"/>
          <w:color w:val="000000" w:themeColor="text1"/>
          <w:sz w:val="16"/>
          <w:szCs w:val="16"/>
        </w:rPr>
        <w:t xml:space="preserve"> и присоединившиеся области.</w:t>
      </w:r>
    </w:p>
    <w:p w14:paraId="3EA5A9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Стремясь укрепить свое положение и успокоить ортодоксальную часть исламского мира, недовольную установлением власти </w:t>
      </w:r>
      <w:proofErr w:type="spellStart"/>
      <w:r w:rsidRPr="00F33EBB">
        <w:rPr>
          <w:rFonts w:ascii="Times New Roman" w:hAnsi="Times New Roman" w:cs="Times New Roman"/>
          <w:color w:val="000000" w:themeColor="text1"/>
          <w:sz w:val="16"/>
          <w:szCs w:val="16"/>
        </w:rPr>
        <w:t>вакхабитов</w:t>
      </w:r>
      <w:proofErr w:type="spellEnd"/>
      <w:r w:rsidRPr="00F33EBB">
        <w:rPr>
          <w:rFonts w:ascii="Times New Roman" w:hAnsi="Times New Roman" w:cs="Times New Roman"/>
          <w:color w:val="000000" w:themeColor="text1"/>
          <w:sz w:val="16"/>
          <w:szCs w:val="16"/>
        </w:rPr>
        <w:t xml:space="preserve"> над "святыми местами", Ибн Сауд сбирает в Мекке всемусульманский конгресс, который признает </w:t>
      </w:r>
      <w:proofErr w:type="spellStart"/>
      <w:r w:rsidRPr="00F33EBB">
        <w:rPr>
          <w:rFonts w:ascii="Times New Roman" w:hAnsi="Times New Roman" w:cs="Times New Roman"/>
          <w:color w:val="000000" w:themeColor="text1"/>
          <w:sz w:val="16"/>
          <w:szCs w:val="16"/>
        </w:rPr>
        <w:t>саудийскую</w:t>
      </w:r>
      <w:proofErr w:type="spellEnd"/>
      <w:r w:rsidRPr="00F33EBB">
        <w:rPr>
          <w:rFonts w:ascii="Times New Roman" w:hAnsi="Times New Roman" w:cs="Times New Roman"/>
          <w:color w:val="000000" w:themeColor="text1"/>
          <w:sz w:val="16"/>
          <w:szCs w:val="16"/>
        </w:rPr>
        <w:t xml:space="preserve"> династию хранительницей "святых мест" - Мекки и Медины. Вынуждена была признать новое государство и Великобритания (3871).</w:t>
      </w:r>
    </w:p>
    <w:p w14:paraId="7474AB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BB953" w14:textId="77777777" w:rsidR="00C62E11" w:rsidRPr="00F33EBB" w:rsidRDefault="00C62E11" w:rsidP="00C62E1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EB16451" w14:textId="77777777" w:rsidR="00C62E11" w:rsidRPr="00F33EBB" w:rsidRDefault="00C62E11" w:rsidP="00C62E1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04FCD" w14:textId="77777777" w:rsidR="00C62E11" w:rsidRPr="003C1D4E" w:rsidRDefault="00C62E11" w:rsidP="00C62E1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w:t>
      </w:r>
      <w:r w:rsidRPr="003C1D4E">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 Москве открылся центральный </w:t>
      </w:r>
      <w:proofErr w:type="spellStart"/>
      <w:r w:rsidRPr="003C1D4E">
        <w:rPr>
          <w:rFonts w:ascii="Times New Roman" w:hAnsi="Times New Roman" w:cs="Times New Roman"/>
          <w:color w:val="0070C0"/>
          <w:sz w:val="16"/>
          <w:szCs w:val="16"/>
        </w:rPr>
        <w:t>Аэрохиммуэей</w:t>
      </w:r>
      <w:proofErr w:type="spellEnd"/>
      <w:r w:rsidRPr="003C1D4E">
        <w:rPr>
          <w:rFonts w:ascii="Times New Roman" w:hAnsi="Times New Roman" w:cs="Times New Roman"/>
          <w:color w:val="0070C0"/>
          <w:sz w:val="16"/>
          <w:szCs w:val="16"/>
        </w:rPr>
        <w:t xml:space="preserve"> имени </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ру</w:t>
      </w:r>
      <w:r>
        <w:rPr>
          <w:rFonts w:ascii="Times New Roman" w:hAnsi="Times New Roman" w:cs="Times New Roman"/>
          <w:color w:val="0070C0"/>
          <w:sz w:val="16"/>
          <w:szCs w:val="16"/>
        </w:rPr>
        <w:t>нз</w:t>
      </w:r>
      <w:r w:rsidRPr="003C1D4E">
        <w:rPr>
          <w:rFonts w:ascii="Times New Roman" w:hAnsi="Times New Roman" w:cs="Times New Roman"/>
          <w:color w:val="0070C0"/>
          <w:sz w:val="16"/>
          <w:szCs w:val="16"/>
        </w:rPr>
        <w:t>е - первое в кашей стране учреждение,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знакомящее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и</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тор</w:t>
      </w:r>
      <w:r>
        <w:rPr>
          <w:rFonts w:ascii="Times New Roman" w:hAnsi="Times New Roman" w:cs="Times New Roman"/>
          <w:color w:val="0070C0"/>
          <w:sz w:val="16"/>
          <w:szCs w:val="16"/>
        </w:rPr>
        <w:t>ией</w:t>
      </w:r>
      <w:r w:rsidRPr="003C1D4E">
        <w:rPr>
          <w:rFonts w:ascii="Times New Roman" w:hAnsi="Times New Roman" w:cs="Times New Roman"/>
          <w:color w:val="0070C0"/>
          <w:sz w:val="16"/>
          <w:szCs w:val="16"/>
        </w:rPr>
        <w:t xml:space="preserve"> отечественного воздушного флота и противовоздушной обороной.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1932</w:t>
      </w:r>
      <w:r w:rsidRPr="003C1D4E">
        <w:rPr>
          <w:rFonts w:ascii="Times New Roman" w:hAnsi="Times New Roman" w:cs="Times New Roman"/>
          <w:color w:val="0070C0"/>
          <w:sz w:val="16"/>
          <w:szCs w:val="16"/>
        </w:rPr>
        <w:t xml:space="preserve"> году </w:t>
      </w:r>
      <w:proofErr w:type="spellStart"/>
      <w:r w:rsidRPr="003C1D4E">
        <w:rPr>
          <w:rFonts w:ascii="Times New Roman" w:hAnsi="Times New Roman" w:cs="Times New Roman"/>
          <w:color w:val="0070C0"/>
          <w:sz w:val="16"/>
          <w:szCs w:val="16"/>
        </w:rPr>
        <w:t>Аэрохиммуэей</w:t>
      </w:r>
      <w:proofErr w:type="spellEnd"/>
      <w:r w:rsidRPr="003C1D4E">
        <w:rPr>
          <w:rFonts w:ascii="Times New Roman" w:hAnsi="Times New Roman" w:cs="Times New Roman"/>
          <w:color w:val="0070C0"/>
          <w:sz w:val="16"/>
          <w:szCs w:val="16"/>
        </w:rPr>
        <w:t xml:space="preserve"> переименован в центральный Дом авиации </w:t>
      </w:r>
      <w:r>
        <w:rPr>
          <w:rFonts w:ascii="Times New Roman" w:hAnsi="Times New Roman" w:cs="Times New Roman"/>
          <w:color w:val="0070C0"/>
          <w:sz w:val="16"/>
          <w:szCs w:val="16"/>
        </w:rPr>
        <w:t>и П</w:t>
      </w:r>
      <w:r w:rsidRPr="003C1D4E">
        <w:rPr>
          <w:rFonts w:ascii="Times New Roman" w:hAnsi="Times New Roman" w:cs="Times New Roman"/>
          <w:color w:val="0070C0"/>
          <w:sz w:val="16"/>
          <w:szCs w:val="16"/>
        </w:rPr>
        <w:t>ВО</w:t>
      </w:r>
      <w:r>
        <w:rPr>
          <w:rFonts w:ascii="Times New Roman" w:hAnsi="Times New Roman" w:cs="Times New Roman"/>
          <w:color w:val="0070C0"/>
          <w:sz w:val="16"/>
          <w:szCs w:val="16"/>
        </w:rPr>
        <w:t xml:space="preserve"> им. </w:t>
      </w:r>
      <w:proofErr w:type="spellStart"/>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.В.Фрунзе</w:t>
      </w:r>
      <w:proofErr w:type="spellEnd"/>
      <w:r w:rsidRPr="003C1D4E">
        <w:rPr>
          <w:rFonts w:ascii="Times New Roman" w:hAnsi="Times New Roman" w:cs="Times New Roman"/>
          <w:color w:val="0070C0"/>
          <w:sz w:val="16"/>
          <w:szCs w:val="16"/>
        </w:rPr>
        <w:t xml:space="preserve">, а в 1963 году -в центральный Дом авиации </w:t>
      </w:r>
      <w:r>
        <w:rPr>
          <w:rFonts w:ascii="Times New Roman" w:hAnsi="Times New Roman" w:cs="Times New Roman"/>
          <w:color w:val="0070C0"/>
          <w:sz w:val="16"/>
          <w:szCs w:val="16"/>
        </w:rPr>
        <w:t>и к</w:t>
      </w:r>
      <w:r w:rsidRPr="003C1D4E">
        <w:rPr>
          <w:rFonts w:ascii="Times New Roman" w:hAnsi="Times New Roman" w:cs="Times New Roman"/>
          <w:color w:val="0070C0"/>
          <w:sz w:val="16"/>
          <w:szCs w:val="16"/>
        </w:rPr>
        <w:t>осмо</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авт</w:t>
      </w:r>
      <w:r>
        <w:rPr>
          <w:rFonts w:ascii="Times New Roman" w:hAnsi="Times New Roman" w:cs="Times New Roman"/>
          <w:color w:val="0070C0"/>
          <w:sz w:val="16"/>
          <w:szCs w:val="16"/>
        </w:rPr>
        <w:t>ики</w:t>
      </w:r>
      <w:r w:rsidRPr="003C1D4E">
        <w:rPr>
          <w:rFonts w:ascii="Times New Roman" w:hAnsi="Times New Roman" w:cs="Times New Roman"/>
          <w:color w:val="0070C0"/>
          <w:sz w:val="16"/>
          <w:szCs w:val="16"/>
        </w:rPr>
        <w:t xml:space="preserve"> имени </w:t>
      </w:r>
      <w:proofErr w:type="spellStart"/>
      <w:r w:rsidRPr="003C1D4E">
        <w:rPr>
          <w:rFonts w:ascii="Times New Roman" w:hAnsi="Times New Roman" w:cs="Times New Roman"/>
          <w:color w:val="0070C0"/>
          <w:sz w:val="16"/>
          <w:szCs w:val="16"/>
        </w:rPr>
        <w:t>М.В.Фрунзе</w:t>
      </w:r>
      <w:proofErr w:type="spellEnd"/>
      <w:r w:rsidRPr="003C1D4E">
        <w:rPr>
          <w:rFonts w:ascii="Times New Roman" w:hAnsi="Times New Roman" w:cs="Times New Roman"/>
          <w:color w:val="0070C0"/>
          <w:sz w:val="16"/>
          <w:szCs w:val="16"/>
        </w:rPr>
        <w:t>.</w:t>
      </w:r>
    </w:p>
    <w:p w14:paraId="5A12276A" w14:textId="77777777" w:rsidR="00C62E11" w:rsidRDefault="00C62E11" w:rsidP="00C62E11">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/П</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 xml:space="preserve"> материалам </w:t>
      </w:r>
      <w:proofErr w:type="spellStart"/>
      <w:r>
        <w:rPr>
          <w:rFonts w:ascii="Times New Roman" w:hAnsi="Times New Roman" w:cs="Times New Roman"/>
          <w:color w:val="0070C0"/>
          <w:sz w:val="16"/>
          <w:szCs w:val="16"/>
        </w:rPr>
        <w:t>Ц</w:t>
      </w:r>
      <w:r w:rsidRPr="003C1D4E">
        <w:rPr>
          <w:rFonts w:ascii="Times New Roman" w:hAnsi="Times New Roman" w:cs="Times New Roman"/>
          <w:color w:val="0070C0"/>
          <w:sz w:val="16"/>
          <w:szCs w:val="16"/>
        </w:rPr>
        <w:t>ентального</w:t>
      </w:r>
      <w:proofErr w:type="spellEnd"/>
      <w:r w:rsidRPr="003C1D4E">
        <w:rPr>
          <w:rFonts w:ascii="Times New Roman" w:hAnsi="Times New Roman" w:cs="Times New Roman"/>
          <w:color w:val="0070C0"/>
          <w:sz w:val="16"/>
          <w:szCs w:val="16"/>
        </w:rPr>
        <w:t xml:space="preserve"> дома авиации и космонавтики/ </w:t>
      </w:r>
      <w:r>
        <w:rPr>
          <w:rFonts w:ascii="Times New Roman" w:hAnsi="Times New Roman" w:cs="Times New Roman"/>
          <w:color w:val="0070C0"/>
          <w:sz w:val="16"/>
          <w:szCs w:val="16"/>
        </w:rPr>
        <w:t>(23370).</w:t>
      </w:r>
    </w:p>
    <w:p w14:paraId="057EF357" w14:textId="77777777" w:rsidR="00C62E11" w:rsidRPr="003C1D4E" w:rsidRDefault="00C62E11" w:rsidP="00C62E11">
      <w:pPr>
        <w:spacing w:after="0" w:line="240" w:lineRule="auto"/>
        <w:jc w:val="both"/>
        <w:rPr>
          <w:rFonts w:ascii="Times New Roman" w:hAnsi="Times New Roman" w:cs="Times New Roman"/>
          <w:color w:val="0070C0"/>
          <w:sz w:val="16"/>
          <w:szCs w:val="16"/>
        </w:rPr>
      </w:pPr>
    </w:p>
    <w:p w14:paraId="3AEC2AF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13891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76B6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января 1927 года в НИИ ВВС началось испытание самолета Р1 М-5 постройки ГАЗ № 1 (6901, 19).</w:t>
      </w:r>
    </w:p>
    <w:p w14:paraId="7D51383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E7A83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52C61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B0D4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17 по 26 января 1927 года на </w:t>
      </w:r>
      <w:proofErr w:type="spellStart"/>
      <w:r w:rsidRPr="00F33EBB">
        <w:rPr>
          <w:rFonts w:ascii="Times New Roman" w:hAnsi="Times New Roman" w:cs="Times New Roman"/>
          <w:color w:val="000000" w:themeColor="text1"/>
          <w:sz w:val="16"/>
          <w:szCs w:val="16"/>
        </w:rPr>
        <w:t>НИАПе</w:t>
      </w:r>
      <w:proofErr w:type="spellEnd"/>
      <w:r w:rsidRPr="00F33EBB">
        <w:rPr>
          <w:rFonts w:ascii="Times New Roman" w:hAnsi="Times New Roman" w:cs="Times New Roman"/>
          <w:color w:val="000000" w:themeColor="text1"/>
          <w:sz w:val="16"/>
          <w:szCs w:val="16"/>
        </w:rPr>
        <w:t xml:space="preserve"> (Научно-исследовательском артиллерийском полигоне) проводились испытания опытных образцов модернизированных 76-мм пушек (3861).</w:t>
      </w:r>
    </w:p>
    <w:p w14:paraId="04E598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6688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BE627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C41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января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15) и рассмотрели вопросы: 1. Об утверждении инструкции по проектированию, постройке и выпуску опытных самолетов и моторов - по просьбе Харламова и С.В.И.; 2. Рассмотрение компоновки мотора М14, представленной ОМО ЦКБ и др. (2279).</w:t>
      </w:r>
    </w:p>
    <w:p w14:paraId="54EC8C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15</w:t>
      </w:r>
    </w:p>
    <w:p w14:paraId="11CD6A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18 января 1927 г.</w:t>
      </w:r>
    </w:p>
    <w:p w14:paraId="1068CB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1F44B8B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Зам. тов. ЧУДАКОВА тов. ГЛУШКОВ, ХАРЛАМОВ, АКАШЕВ, БРИЛЛИНГ</w:t>
      </w:r>
    </w:p>
    <w:p w14:paraId="2A6FA3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w:t>
      </w:r>
    </w:p>
    <w:p w14:paraId="17D93B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НК УВВС - ИЛЬЮШИН</w:t>
      </w:r>
    </w:p>
    <w:p w14:paraId="03DC19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НАМИ - МИКУЛИН</w:t>
      </w:r>
    </w:p>
    <w:p w14:paraId="2DBEFB1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ЦКБ - ПОЛИКАРПОВ, ГРИГОРОВИЧ, БЕССОНОВ</w:t>
      </w:r>
    </w:p>
    <w:p w14:paraId="12B455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Р.К. - ДЕНИСОВ</w:t>
      </w:r>
    </w:p>
    <w:p w14:paraId="2B4525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F33EBB" w:rsidRPr="00F33EBB" w14:paraId="44215924" w14:textId="77777777">
        <w:tc>
          <w:tcPr>
            <w:tcW w:w="5495" w:type="dxa"/>
            <w:tcBorders>
              <w:top w:val="single" w:sz="12" w:space="0" w:color="auto"/>
            </w:tcBorders>
          </w:tcPr>
          <w:p w14:paraId="16C9F0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5C18F2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142BBD5B" w14:textId="77777777">
        <w:tc>
          <w:tcPr>
            <w:tcW w:w="5495" w:type="dxa"/>
          </w:tcPr>
          <w:p w14:paraId="4E6592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Об утверждении инструкции по проектированию, постройке и выпуску опытных самолетов и моторов.</w:t>
            </w:r>
          </w:p>
        </w:tc>
        <w:tc>
          <w:tcPr>
            <w:tcW w:w="5715" w:type="dxa"/>
          </w:tcPr>
          <w:p w14:paraId="29B4B2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Ввиду заявления </w:t>
            </w: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xml:space="preserve">. ХАРЛАМОВА и ИЛЬЮШИНА утверждение конструкции перенести на следующее </w:t>
            </w:r>
            <w:proofErr w:type="spellStart"/>
            <w:r w:rsidRPr="00F33EBB">
              <w:rPr>
                <w:rFonts w:ascii="Times New Roman" w:hAnsi="Times New Roman" w:cs="Times New Roman"/>
                <w:color w:val="000000" w:themeColor="text1"/>
                <w:sz w:val="16"/>
                <w:szCs w:val="16"/>
              </w:rPr>
              <w:t>эаоедаяве</w:t>
            </w:r>
            <w:proofErr w:type="spellEnd"/>
            <w:r w:rsidRPr="00F33EBB">
              <w:rPr>
                <w:rFonts w:ascii="Times New Roman" w:hAnsi="Times New Roman" w:cs="Times New Roman"/>
                <w:color w:val="000000" w:themeColor="text1"/>
                <w:sz w:val="16"/>
                <w:szCs w:val="16"/>
              </w:rPr>
              <w:t xml:space="preserve"> Совета; просить членов Совета к означенному заседание подготовить материал по указанному вопросу.</w:t>
            </w:r>
          </w:p>
        </w:tc>
      </w:tr>
      <w:tr w:rsidR="00F33EBB" w:rsidRPr="00F33EBB" w14:paraId="1D60DF9E" w14:textId="77777777">
        <w:tc>
          <w:tcPr>
            <w:tcW w:w="5495" w:type="dxa"/>
            <w:tcBorders>
              <w:bottom w:val="single" w:sz="12" w:space="0" w:color="auto"/>
            </w:tcBorders>
          </w:tcPr>
          <w:p w14:paraId="6D0C13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Рассмотрение </w:t>
            </w:r>
            <w:proofErr w:type="spellStart"/>
            <w:r w:rsidRPr="00F33EBB">
              <w:rPr>
                <w:rFonts w:ascii="Times New Roman" w:hAnsi="Times New Roman" w:cs="Times New Roman"/>
                <w:color w:val="000000" w:themeColor="text1"/>
                <w:sz w:val="16"/>
                <w:szCs w:val="16"/>
              </w:rPr>
              <w:t>компановки</w:t>
            </w:r>
            <w:proofErr w:type="spellEnd"/>
            <w:r w:rsidRPr="00F33EBB">
              <w:rPr>
                <w:rFonts w:ascii="Times New Roman" w:hAnsi="Times New Roman" w:cs="Times New Roman"/>
                <w:color w:val="000000" w:themeColor="text1"/>
                <w:sz w:val="16"/>
                <w:szCs w:val="16"/>
              </w:rPr>
              <w:t xml:space="preserve"> мотора М-14, представленной ОМО ЦКБ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2111,к-2 от 4/1-27)</w:t>
            </w:r>
          </w:p>
          <w:p w14:paraId="035679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БЕССОНОВ - докладывает Совету разработанный ОМО проект </w:t>
            </w:r>
            <w:proofErr w:type="spellStart"/>
            <w:r w:rsidRPr="00F33EBB">
              <w:rPr>
                <w:rFonts w:ascii="Times New Roman" w:hAnsi="Times New Roman" w:cs="Times New Roman"/>
                <w:color w:val="000000" w:themeColor="text1"/>
                <w:sz w:val="16"/>
                <w:szCs w:val="16"/>
              </w:rPr>
              <w:t>ком</w:t>
            </w:r>
            <w:r w:rsidRPr="00F33EBB">
              <w:rPr>
                <w:rFonts w:ascii="Times New Roman" w:hAnsi="Times New Roman" w:cs="Times New Roman"/>
                <w:color w:val="000000" w:themeColor="text1"/>
                <w:sz w:val="16"/>
                <w:szCs w:val="16"/>
              </w:rPr>
              <w:softHyphen/>
              <w:t>пановки</w:t>
            </w:r>
            <w:proofErr w:type="spellEnd"/>
            <w:r w:rsidRPr="00F33EBB">
              <w:rPr>
                <w:rFonts w:ascii="Times New Roman" w:hAnsi="Times New Roman" w:cs="Times New Roman"/>
                <w:color w:val="000000" w:themeColor="text1"/>
                <w:sz w:val="16"/>
                <w:szCs w:val="16"/>
              </w:rPr>
              <w:t>.</w:t>
            </w:r>
          </w:p>
          <w:p w14:paraId="278FC55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 задает вопрос, какое горючее предполагается применять для проектируемого мотора ввиду допущенной </w:t>
            </w:r>
            <w:proofErr w:type="spellStart"/>
            <w:r w:rsidRPr="00F33EBB">
              <w:rPr>
                <w:rFonts w:ascii="Times New Roman" w:hAnsi="Times New Roman" w:cs="Times New Roman"/>
                <w:color w:val="000000" w:themeColor="text1"/>
                <w:sz w:val="16"/>
                <w:szCs w:val="16"/>
              </w:rPr>
              <w:t>всокой</w:t>
            </w:r>
            <w:proofErr w:type="spellEnd"/>
            <w:r w:rsidRPr="00F33EBB">
              <w:rPr>
                <w:rFonts w:ascii="Times New Roman" w:hAnsi="Times New Roman" w:cs="Times New Roman"/>
                <w:color w:val="000000" w:themeColor="text1"/>
                <w:sz w:val="16"/>
                <w:szCs w:val="16"/>
              </w:rPr>
              <w:t xml:space="preserve"> степени сжатия.</w:t>
            </w:r>
          </w:p>
          <w:p w14:paraId="5191C7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БЕССОНОВ - </w:t>
            </w:r>
            <w:proofErr w:type="spellStart"/>
            <w:r w:rsidRPr="00F33EBB">
              <w:rPr>
                <w:rFonts w:ascii="Times New Roman" w:hAnsi="Times New Roman" w:cs="Times New Roman"/>
                <w:color w:val="000000" w:themeColor="text1"/>
                <w:sz w:val="16"/>
                <w:szCs w:val="16"/>
              </w:rPr>
              <w:t>горбчую</w:t>
            </w:r>
            <w:proofErr w:type="spellEnd"/>
            <w:r w:rsidRPr="00F33EBB">
              <w:rPr>
                <w:rFonts w:ascii="Times New Roman" w:hAnsi="Times New Roman" w:cs="Times New Roman"/>
                <w:color w:val="000000" w:themeColor="text1"/>
                <w:sz w:val="16"/>
                <w:szCs w:val="16"/>
              </w:rPr>
              <w:t xml:space="preserve"> смесь предполагаете я применять более или менее </w:t>
            </w:r>
            <w:proofErr w:type="spellStart"/>
            <w:r w:rsidRPr="00F33EBB">
              <w:rPr>
                <w:rFonts w:ascii="Times New Roman" w:hAnsi="Times New Roman" w:cs="Times New Roman"/>
                <w:color w:val="000000" w:themeColor="text1"/>
                <w:sz w:val="16"/>
                <w:szCs w:val="16"/>
              </w:rPr>
              <w:t>установишегося</w:t>
            </w:r>
            <w:proofErr w:type="spellEnd"/>
            <w:r w:rsidRPr="00F33EBB">
              <w:rPr>
                <w:rFonts w:ascii="Times New Roman" w:hAnsi="Times New Roman" w:cs="Times New Roman"/>
                <w:color w:val="000000" w:themeColor="text1"/>
                <w:sz w:val="16"/>
                <w:szCs w:val="16"/>
              </w:rPr>
              <w:t xml:space="preserve"> стандартного типа (около 40 % бензола). При применении этой смеси можно ожидать и некоторого улучшения распределения тепла в </w:t>
            </w:r>
            <w:proofErr w:type="spellStart"/>
            <w:r w:rsidRPr="00F33EBB">
              <w:rPr>
                <w:rFonts w:ascii="Times New Roman" w:hAnsi="Times New Roman" w:cs="Times New Roman"/>
                <w:color w:val="000000" w:themeColor="text1"/>
                <w:sz w:val="16"/>
                <w:szCs w:val="16"/>
              </w:rPr>
              <w:t>головкецилиндра</w:t>
            </w:r>
            <w:proofErr w:type="spellEnd"/>
            <w:r w:rsidRPr="00F33EBB">
              <w:rPr>
                <w:rFonts w:ascii="Times New Roman" w:hAnsi="Times New Roman" w:cs="Times New Roman"/>
                <w:color w:val="000000" w:themeColor="text1"/>
                <w:sz w:val="16"/>
                <w:szCs w:val="16"/>
              </w:rPr>
              <w:t>.</w:t>
            </w:r>
          </w:p>
          <w:p w14:paraId="609715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ГРИГОРОВИЧ задает вопросы:</w:t>
            </w:r>
          </w:p>
          <w:p w14:paraId="1F323B1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Какую мощность фактически будет иметь проектируемый мотор;</w:t>
            </w:r>
          </w:p>
          <w:p w14:paraId="65108D3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 Нельзя ли перенести карбюраторы из пространства между цилиндрами, расположив их по бокам мотора, т.к. проектируемое расположение неудобно при уста</w:t>
            </w:r>
            <w:r w:rsidRPr="00F33EBB">
              <w:rPr>
                <w:rFonts w:ascii="Times New Roman" w:hAnsi="Times New Roman" w:cs="Times New Roman"/>
                <w:color w:val="000000" w:themeColor="text1"/>
                <w:sz w:val="16"/>
                <w:szCs w:val="16"/>
              </w:rPr>
              <w:softHyphen/>
              <w:t xml:space="preserve">новке мотора на самолет, ухудшает капотирование мотора </w:t>
            </w:r>
            <w:proofErr w:type="spellStart"/>
            <w:r w:rsidRPr="00F33EBB">
              <w:rPr>
                <w:rFonts w:ascii="Times New Roman" w:hAnsi="Times New Roman" w:cs="Times New Roman"/>
                <w:color w:val="000000" w:themeColor="text1"/>
                <w:sz w:val="16"/>
                <w:szCs w:val="16"/>
              </w:rPr>
              <w:t>иобзор</w:t>
            </w:r>
            <w:proofErr w:type="spellEnd"/>
            <w:r w:rsidRPr="00F33EBB">
              <w:rPr>
                <w:rFonts w:ascii="Times New Roman" w:hAnsi="Times New Roman" w:cs="Times New Roman"/>
                <w:color w:val="000000" w:themeColor="text1"/>
                <w:sz w:val="16"/>
                <w:szCs w:val="16"/>
              </w:rPr>
              <w:t>;</w:t>
            </w:r>
          </w:p>
          <w:p w14:paraId="470708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нельзя ли расположить горизонтально хвостики амортизаторов, что дало бы </w:t>
            </w:r>
            <w:proofErr w:type="spellStart"/>
            <w:r w:rsidRPr="00F33EBB">
              <w:rPr>
                <w:rFonts w:ascii="Times New Roman" w:hAnsi="Times New Roman" w:cs="Times New Roman"/>
                <w:color w:val="000000" w:themeColor="text1"/>
                <w:sz w:val="16"/>
                <w:szCs w:val="16"/>
              </w:rPr>
              <w:t>возможноть</w:t>
            </w:r>
            <w:proofErr w:type="spellEnd"/>
            <w:r w:rsidRPr="00F33EBB">
              <w:rPr>
                <w:rFonts w:ascii="Times New Roman" w:hAnsi="Times New Roman" w:cs="Times New Roman"/>
                <w:color w:val="000000" w:themeColor="text1"/>
                <w:sz w:val="16"/>
                <w:szCs w:val="16"/>
              </w:rPr>
              <w:t xml:space="preserve"> избегать одного лишнего </w:t>
            </w:r>
            <w:proofErr w:type="spellStart"/>
            <w:r w:rsidRPr="00F33EBB">
              <w:rPr>
                <w:rFonts w:ascii="Times New Roman" w:hAnsi="Times New Roman" w:cs="Times New Roman"/>
                <w:color w:val="000000" w:themeColor="text1"/>
                <w:sz w:val="16"/>
                <w:szCs w:val="16"/>
              </w:rPr>
              <w:t>колэна</w:t>
            </w:r>
            <w:proofErr w:type="spellEnd"/>
            <w:r w:rsidRPr="00F33EBB">
              <w:rPr>
                <w:rFonts w:ascii="Times New Roman" w:hAnsi="Times New Roman" w:cs="Times New Roman"/>
                <w:color w:val="000000" w:themeColor="text1"/>
                <w:sz w:val="16"/>
                <w:szCs w:val="16"/>
              </w:rPr>
              <w:t xml:space="preserve"> передачи к пулеметам;</w:t>
            </w:r>
          </w:p>
          <w:p w14:paraId="73CB7D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нельзя ли изменить положение водяной и масляной помпы, так как при данном положении они становятся или малодоступными или упираются в жизненные части самолета...</w:t>
            </w:r>
          </w:p>
        </w:tc>
        <w:tc>
          <w:tcPr>
            <w:tcW w:w="5715" w:type="dxa"/>
            <w:tcBorders>
              <w:bottom w:val="single" w:sz="12" w:space="0" w:color="auto"/>
            </w:tcBorders>
          </w:tcPr>
          <w:p w14:paraId="60A462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86F79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5784D5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FD66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января 1927 г. предварительный проект У-2 переслали в Техничес</w:t>
      </w:r>
      <w:r w:rsidRPr="00F33EBB">
        <w:rPr>
          <w:rFonts w:ascii="Times New Roman" w:hAnsi="Times New Roman" w:cs="Times New Roman"/>
          <w:color w:val="000000" w:themeColor="text1"/>
          <w:sz w:val="16"/>
          <w:szCs w:val="16"/>
        </w:rPr>
        <w:softHyphen/>
        <w:t xml:space="preserve">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а 2 февраля со</w:t>
      </w:r>
      <w:r w:rsidRPr="00F33EBB">
        <w:rPr>
          <w:rFonts w:ascii="Times New Roman" w:hAnsi="Times New Roman" w:cs="Times New Roman"/>
          <w:color w:val="000000" w:themeColor="text1"/>
          <w:sz w:val="16"/>
          <w:szCs w:val="16"/>
        </w:rPr>
        <w:softHyphen/>
        <w:t xml:space="preserve">стоялось заседание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 этому вопросу. В постановлении говорилось: “Представленный предва</w:t>
      </w:r>
      <w:r w:rsidRPr="00F33EBB">
        <w:rPr>
          <w:rFonts w:ascii="Times New Roman" w:hAnsi="Times New Roman" w:cs="Times New Roman"/>
          <w:color w:val="000000" w:themeColor="text1"/>
          <w:sz w:val="16"/>
          <w:szCs w:val="16"/>
        </w:rPr>
        <w:softHyphen/>
        <w:t>рительный проект самолета У2-М11 признать отвечаю</w:t>
      </w:r>
      <w:r w:rsidRPr="00F33EBB">
        <w:rPr>
          <w:rFonts w:ascii="Times New Roman" w:hAnsi="Times New Roman" w:cs="Times New Roman"/>
          <w:color w:val="000000" w:themeColor="text1"/>
          <w:sz w:val="16"/>
          <w:szCs w:val="16"/>
        </w:rPr>
        <w:softHyphen/>
        <w:t xml:space="preserve">щим требованиям ПК УВВС... В соответствии с заключением ЦАГИ и докладом т. </w:t>
      </w:r>
      <w:proofErr w:type="spellStart"/>
      <w:r w:rsidRPr="00F33EBB">
        <w:rPr>
          <w:rFonts w:ascii="Times New Roman" w:hAnsi="Times New Roman" w:cs="Times New Roman"/>
          <w:color w:val="000000" w:themeColor="text1"/>
          <w:sz w:val="16"/>
          <w:szCs w:val="16"/>
        </w:rPr>
        <w:t>Погосского</w:t>
      </w:r>
      <w:proofErr w:type="spellEnd"/>
      <w:r w:rsidRPr="00F33EBB">
        <w:rPr>
          <w:rFonts w:ascii="Times New Roman" w:hAnsi="Times New Roman" w:cs="Times New Roman"/>
          <w:color w:val="000000" w:themeColor="text1"/>
          <w:sz w:val="16"/>
          <w:szCs w:val="16"/>
        </w:rPr>
        <w:t xml:space="preserve"> об отсут</w:t>
      </w:r>
      <w:r w:rsidRPr="00F33EBB">
        <w:rPr>
          <w:rFonts w:ascii="Times New Roman" w:hAnsi="Times New Roman" w:cs="Times New Roman"/>
          <w:color w:val="000000" w:themeColor="text1"/>
          <w:sz w:val="16"/>
          <w:szCs w:val="16"/>
        </w:rPr>
        <w:softHyphen/>
        <w:t>ствии замечаний по расчету самолета У2-М12, считать представленные расчеты правильными” (10667).</w:t>
      </w:r>
    </w:p>
    <w:p w14:paraId="1D5DD8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1410B1" w14:textId="77777777" w:rsidR="00EF0F9C" w:rsidRPr="00735736" w:rsidRDefault="00EF0F9C" w:rsidP="00EF0F9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18 января 1927 г. предварительный рабочий проект У-2 был окончен и направлен в Техсовет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w:t>
      </w:r>
    </w:p>
    <w:p w14:paraId="5CD13F46" w14:textId="77777777" w:rsidR="00EF0F9C" w:rsidRPr="00735736" w:rsidRDefault="00EF0F9C" w:rsidP="00EF0F9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5 февраля 1927 г. макет самолета утвержден Комиссией из представителей УВВС, Техсовета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и НАМИ (23559).</w:t>
      </w:r>
    </w:p>
    <w:p w14:paraId="62754CA0" w14:textId="77777777" w:rsidR="00EF0F9C" w:rsidRPr="00735736" w:rsidRDefault="00EF0F9C" w:rsidP="00EF0F9C">
      <w:pPr>
        <w:spacing w:after="0" w:line="240" w:lineRule="auto"/>
        <w:jc w:val="both"/>
        <w:rPr>
          <w:rFonts w:ascii="Times New Roman" w:hAnsi="Times New Roman" w:cs="Times New Roman"/>
          <w:color w:val="0070C0"/>
          <w:sz w:val="16"/>
          <w:szCs w:val="16"/>
        </w:rPr>
      </w:pPr>
    </w:p>
    <w:p w14:paraId="34420E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января 1927 года на заседании коллегии ЦАГИ под председательством </w:t>
      </w:r>
      <w:proofErr w:type="spellStart"/>
      <w:r w:rsidRPr="00F33EBB">
        <w:rPr>
          <w:rFonts w:ascii="Times New Roman" w:hAnsi="Times New Roman" w:cs="Times New Roman"/>
          <w:color w:val="000000" w:themeColor="text1"/>
          <w:sz w:val="16"/>
          <w:szCs w:val="16"/>
        </w:rPr>
        <w:t>С.А.Чапалыгина</w:t>
      </w:r>
      <w:proofErr w:type="spellEnd"/>
      <w:r w:rsidRPr="00F33EBB">
        <w:rPr>
          <w:rFonts w:ascii="Times New Roman" w:hAnsi="Times New Roman" w:cs="Times New Roman"/>
          <w:color w:val="000000" w:themeColor="text1"/>
          <w:sz w:val="16"/>
          <w:szCs w:val="16"/>
        </w:rPr>
        <w:t xml:space="preserve"> отмечалось, что практическое осуществление конструкции дирижабля </w:t>
      </w:r>
      <w:proofErr w:type="spellStart"/>
      <w:r w:rsidRPr="00F33EBB">
        <w:rPr>
          <w:rFonts w:ascii="Times New Roman" w:hAnsi="Times New Roman" w:cs="Times New Roman"/>
          <w:color w:val="000000" w:themeColor="text1"/>
          <w:sz w:val="16"/>
          <w:szCs w:val="16"/>
        </w:rPr>
        <w:t>К.Э.Циолковского</w:t>
      </w:r>
      <w:proofErr w:type="spellEnd"/>
      <w:r w:rsidRPr="00F33EBB">
        <w:rPr>
          <w:rFonts w:ascii="Times New Roman" w:hAnsi="Times New Roman" w:cs="Times New Roman"/>
          <w:color w:val="000000" w:themeColor="text1"/>
          <w:sz w:val="16"/>
          <w:szCs w:val="16"/>
        </w:rPr>
        <w:t xml:space="preserve">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651FE1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A34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января 1927 открыли Центральный </w:t>
      </w:r>
      <w:proofErr w:type="spellStart"/>
      <w:r w:rsidRPr="00F33EBB">
        <w:rPr>
          <w:rFonts w:ascii="Times New Roman" w:hAnsi="Times New Roman" w:cs="Times New Roman"/>
          <w:color w:val="000000" w:themeColor="text1"/>
          <w:sz w:val="16"/>
          <w:szCs w:val="16"/>
        </w:rPr>
        <w:t>Аэрохимический</w:t>
      </w:r>
      <w:proofErr w:type="spellEnd"/>
      <w:r w:rsidRPr="00F33EBB">
        <w:rPr>
          <w:rFonts w:ascii="Times New Roman" w:hAnsi="Times New Roman" w:cs="Times New Roman"/>
          <w:color w:val="000000" w:themeColor="text1"/>
          <w:sz w:val="16"/>
          <w:szCs w:val="16"/>
        </w:rPr>
        <w:t xml:space="preserve"> Музей им М.В.Ф. (271,107).</w:t>
      </w:r>
    </w:p>
    <w:p w14:paraId="5539A8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F9D16"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18 января</w:t>
      </w:r>
      <w:r w:rsidRPr="00F33EBB">
        <w:rPr>
          <w:rFonts w:ascii="Times New Roman" w:hAnsi="Times New Roman" w:cs="Times New Roman"/>
          <w:color w:val="000000" w:themeColor="text1"/>
          <w:sz w:val="16"/>
          <w:szCs w:val="16"/>
        </w:rPr>
        <w:t xml:space="preserve"> в 1927 году в Москве открыт Центральный </w:t>
      </w:r>
      <w:proofErr w:type="spellStart"/>
      <w:r w:rsidRPr="00F33EBB">
        <w:rPr>
          <w:rFonts w:ascii="Times New Roman" w:hAnsi="Times New Roman" w:cs="Times New Roman"/>
          <w:color w:val="000000" w:themeColor="text1"/>
          <w:sz w:val="16"/>
          <w:szCs w:val="16"/>
        </w:rPr>
        <w:t>аэрохимический</w:t>
      </w:r>
      <w:proofErr w:type="spellEnd"/>
      <w:r w:rsidRPr="00F33EBB">
        <w:rPr>
          <w:rFonts w:ascii="Times New Roman" w:hAnsi="Times New Roman" w:cs="Times New Roman"/>
          <w:color w:val="000000" w:themeColor="text1"/>
          <w:sz w:val="16"/>
          <w:szCs w:val="16"/>
        </w:rPr>
        <w:t xml:space="preserve"> музей из четырех отделов: авиационного и воздухоплавания, химического, сельскохозяйственного и общественно-исторического. В 1941 г. музей назван Центральным Домом авиации, противовоздушной и химической обороны имени </w:t>
      </w:r>
      <w:proofErr w:type="spellStart"/>
      <w:r w:rsidRPr="00F33EBB">
        <w:rPr>
          <w:rFonts w:ascii="Times New Roman" w:hAnsi="Times New Roman" w:cs="Times New Roman"/>
          <w:color w:val="000000" w:themeColor="text1"/>
          <w:sz w:val="16"/>
          <w:szCs w:val="16"/>
        </w:rPr>
        <w:t>М.В.Фрунзе</w:t>
      </w:r>
      <w:proofErr w:type="spellEnd"/>
      <w:r w:rsidRPr="00F33EBB">
        <w:rPr>
          <w:rFonts w:ascii="Times New Roman" w:hAnsi="Times New Roman" w:cs="Times New Roman"/>
          <w:color w:val="000000" w:themeColor="text1"/>
          <w:sz w:val="16"/>
          <w:szCs w:val="16"/>
        </w:rPr>
        <w:t xml:space="preserve"> ОСОАВИАХИМа СССР. С 7 марта 1953 г. - Центральный Дом авиации имени </w:t>
      </w:r>
      <w:proofErr w:type="spellStart"/>
      <w:r w:rsidRPr="00F33EBB">
        <w:rPr>
          <w:rFonts w:ascii="Times New Roman" w:hAnsi="Times New Roman" w:cs="Times New Roman"/>
          <w:color w:val="000000" w:themeColor="text1"/>
          <w:sz w:val="16"/>
          <w:szCs w:val="16"/>
        </w:rPr>
        <w:t>М.В.Фрунзе</w:t>
      </w:r>
      <w:proofErr w:type="spellEnd"/>
      <w:r w:rsidRPr="00F33EBB">
        <w:rPr>
          <w:rFonts w:ascii="Times New Roman" w:hAnsi="Times New Roman" w:cs="Times New Roman"/>
          <w:color w:val="000000" w:themeColor="text1"/>
          <w:sz w:val="16"/>
          <w:szCs w:val="16"/>
        </w:rPr>
        <w:t xml:space="preserve">. С 20 февраля 1963 г. Центральный Дом авиации и космонавтики имени </w:t>
      </w:r>
      <w:proofErr w:type="spellStart"/>
      <w:r w:rsidRPr="00F33EBB">
        <w:rPr>
          <w:rFonts w:ascii="Times New Roman" w:hAnsi="Times New Roman" w:cs="Times New Roman"/>
          <w:color w:val="000000" w:themeColor="text1"/>
          <w:sz w:val="16"/>
          <w:szCs w:val="16"/>
        </w:rPr>
        <w:t>М.В.Фрунзе</w:t>
      </w:r>
      <w:proofErr w:type="spellEnd"/>
      <w:r w:rsidRPr="00F33EBB">
        <w:rPr>
          <w:rFonts w:ascii="Times New Roman" w:hAnsi="Times New Roman" w:cs="Times New Roman"/>
          <w:color w:val="000000" w:themeColor="text1"/>
          <w:sz w:val="16"/>
          <w:szCs w:val="16"/>
        </w:rPr>
        <w:t xml:space="preserve"> (15013).</w:t>
      </w:r>
    </w:p>
    <w:p w14:paraId="466A2398"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p>
    <w:p w14:paraId="515B9953"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января 1927 года после реконструкции и капитального ремонта выделенного властями Москвы здания бывшего ресторана «Аполло» открылся Центральный </w:t>
      </w:r>
      <w:proofErr w:type="spellStart"/>
      <w:r w:rsidRPr="00F33EBB">
        <w:rPr>
          <w:rFonts w:ascii="Times New Roman" w:hAnsi="Times New Roman" w:cs="Times New Roman"/>
          <w:color w:val="000000" w:themeColor="text1"/>
          <w:sz w:val="16"/>
          <w:szCs w:val="16"/>
        </w:rPr>
        <w:t>аэрохимический</w:t>
      </w:r>
      <w:proofErr w:type="spellEnd"/>
      <w:r w:rsidRPr="00F33EBB">
        <w:rPr>
          <w:rFonts w:ascii="Times New Roman" w:hAnsi="Times New Roman" w:cs="Times New Roman"/>
          <w:color w:val="000000" w:themeColor="text1"/>
          <w:sz w:val="16"/>
          <w:szCs w:val="16"/>
        </w:rPr>
        <w:t xml:space="preserve"> музей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Первыми его посетителями в день открытия 18 января 1927 года стали делегаты I Всесоюзного съезда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во главе с А.И. Рыковым и И.С. </w:t>
      </w:r>
      <w:proofErr w:type="spellStart"/>
      <w:r w:rsidRPr="00F33EBB">
        <w:rPr>
          <w:rFonts w:ascii="Times New Roman" w:hAnsi="Times New Roman" w:cs="Times New Roman"/>
          <w:color w:val="000000" w:themeColor="text1"/>
          <w:sz w:val="16"/>
          <w:szCs w:val="16"/>
        </w:rPr>
        <w:t>Уншлихтом</w:t>
      </w:r>
      <w:proofErr w:type="spellEnd"/>
      <w:r w:rsidRPr="00F33EBB">
        <w:rPr>
          <w:rFonts w:ascii="Times New Roman" w:hAnsi="Times New Roman" w:cs="Times New Roman"/>
          <w:color w:val="000000" w:themeColor="text1"/>
          <w:sz w:val="16"/>
          <w:szCs w:val="16"/>
        </w:rPr>
        <w:t>.</w:t>
      </w:r>
    </w:p>
    <w:p w14:paraId="4215E79C"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Первая экспедиция – четыре подлинных самолёта (в том числе английский истребитель «</w:t>
      </w:r>
      <w:proofErr w:type="spellStart"/>
      <w:r w:rsidRPr="00F33EBB">
        <w:rPr>
          <w:rFonts w:ascii="Times New Roman" w:hAnsi="Times New Roman" w:cs="Times New Roman"/>
          <w:color w:val="000000" w:themeColor="text1"/>
          <w:sz w:val="16"/>
          <w:szCs w:val="16"/>
        </w:rPr>
        <w:t>Сопвич</w:t>
      </w:r>
      <w:proofErr w:type="spellEnd"/>
      <w:r w:rsidRPr="00F33EBB">
        <w:rPr>
          <w:rFonts w:ascii="Times New Roman" w:hAnsi="Times New Roman" w:cs="Times New Roman"/>
          <w:color w:val="000000" w:themeColor="text1"/>
          <w:sz w:val="16"/>
          <w:szCs w:val="16"/>
        </w:rPr>
        <w:t xml:space="preserve"> Триплан»), тридцать четыре авиационных мотора, образцы авиационного вооружения и первых парашютов, а также техника и приборы, стоящие на вооружении у воздухоплавателей плюс – многочисленные художественная полотна, фотографии, а также схемы и макеты самолётов, дирижаблей и аэростатов. Всё собрание по тематике было разделено на четыре отдела. Кроме того, в стенах музея на правах вспомогательных подразделений работала собственная научно-техническая библиотека, фототека, кинолекторий и модельно-макетная мастерская (21267). </w:t>
      </w:r>
    </w:p>
    <w:p w14:paraId="5D631912" w14:textId="77777777" w:rsidR="00762500" w:rsidRPr="00F33EBB" w:rsidRDefault="00762500" w:rsidP="008215F2">
      <w:pPr>
        <w:spacing w:after="0" w:line="240" w:lineRule="auto"/>
        <w:jc w:val="both"/>
        <w:rPr>
          <w:rFonts w:ascii="Times New Roman" w:hAnsi="Times New Roman" w:cs="Times New Roman"/>
          <w:color w:val="000000" w:themeColor="text1"/>
          <w:sz w:val="16"/>
          <w:szCs w:val="16"/>
        </w:rPr>
      </w:pPr>
    </w:p>
    <w:p w14:paraId="70E4467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06F87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AE8F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января 1927г. в письме Литвинову (копия </w:t>
      </w:r>
      <w:proofErr w:type="spellStart"/>
      <w:r w:rsidRPr="00F33EBB">
        <w:rPr>
          <w:rFonts w:ascii="Times New Roman" w:hAnsi="Times New Roman" w:cs="Times New Roman"/>
          <w:color w:val="000000" w:themeColor="text1"/>
          <w:sz w:val="16"/>
          <w:szCs w:val="16"/>
        </w:rPr>
        <w:t>Уншлихту</w:t>
      </w:r>
      <w:proofErr w:type="spellEnd"/>
      <w:r w:rsidRPr="00F33EBB">
        <w:rPr>
          <w:rFonts w:ascii="Times New Roman" w:hAnsi="Times New Roman" w:cs="Times New Roman"/>
          <w:color w:val="000000" w:themeColor="text1"/>
          <w:sz w:val="16"/>
          <w:szCs w:val="16"/>
        </w:rPr>
        <w:t xml:space="preserve">) Крестинский настоятельно рекомендовал «бороться против разрыва всякого контакта с немецкими военными» (АВП РФ, ф. 0165, оп. 7, п. 138, д. 221, л. 30-32.). Однако, как информировал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Крестинского 1 февраля 1927 г., инстанция (Политбюро ЦК ВКП(б)), «учтя совместную работу нашего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(военное ведомство) с РВ (Р. В. — транслитерация с немецкого: </w:t>
      </w:r>
      <w:proofErr w:type="spellStart"/>
      <w:r w:rsidRPr="00F33EBB">
        <w:rPr>
          <w:rFonts w:ascii="Times New Roman" w:hAnsi="Times New Roman" w:cs="Times New Roman"/>
          <w:color w:val="000000" w:themeColor="text1"/>
          <w:sz w:val="16"/>
          <w:szCs w:val="16"/>
        </w:rPr>
        <w:t>Rw</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Reichswehr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райхсвер</w:t>
      </w:r>
      <w:proofErr w:type="spellEnd"/>
      <w:r w:rsidRPr="00F33EBB">
        <w:rPr>
          <w:rFonts w:ascii="Times New Roman" w:hAnsi="Times New Roman" w:cs="Times New Roman"/>
          <w:color w:val="000000" w:themeColor="text1"/>
          <w:sz w:val="16"/>
          <w:szCs w:val="16"/>
        </w:rPr>
        <w:t>)),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30C0EC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EFD95"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января 1927 г. в письме Литвинову (копия </w:t>
      </w:r>
      <w:proofErr w:type="spellStart"/>
      <w:r w:rsidRPr="00F33EBB">
        <w:rPr>
          <w:rFonts w:ascii="Times New Roman" w:hAnsi="Times New Roman" w:cs="Times New Roman"/>
          <w:color w:val="000000" w:themeColor="text1"/>
          <w:sz w:val="16"/>
          <w:szCs w:val="16"/>
        </w:rPr>
        <w:t>Уншлихту</w:t>
      </w:r>
      <w:proofErr w:type="spellEnd"/>
      <w:r w:rsidRPr="00F33EBB">
        <w:rPr>
          <w:rFonts w:ascii="Times New Roman" w:hAnsi="Times New Roman" w:cs="Times New Roman"/>
          <w:color w:val="000000" w:themeColor="text1"/>
          <w:sz w:val="16"/>
          <w:szCs w:val="16"/>
        </w:rPr>
        <w:t>) Крестинский настоятельно рекомендовал «бороться против разрыва всякого контакта с немецкими военными».</w:t>
      </w:r>
    </w:p>
    <w:p w14:paraId="49C3304B"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как информировал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Крестинского 1 февраля 1927 г., инстанция (Политбюро ЦК ВКП(б)), «учтя совместную работу нашего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(военное ведомство. — С. Г.) с РВ,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(18265).</w:t>
      </w:r>
    </w:p>
    <w:p w14:paraId="60208E20"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0626C459" w14:textId="77777777" w:rsidR="00E6016B" w:rsidRPr="00F33EBB" w:rsidRDefault="00E6016B"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18 января 1927 г. в письме советского полпреда в Германии H. Н. Крестинского заместителю народного комиссара иностранных дел СССР М. М. Литвинову он категорически возражает против возможного свертывания контактов:</w:t>
      </w:r>
    </w:p>
    <w:p w14:paraId="79BBC237" w14:textId="77777777" w:rsidR="009A53C7" w:rsidRPr="00F33EBB" w:rsidRDefault="00E6016B"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«НКИД, по-моему, должен решительно бороться против такой политики. В чем заключается и может в дальнейшем заключаться совместная работа с рейхсвером? Школа летчиков, танковая школа, др. школы, различи, рода военно-научные лаборатории и т. д., устраиваемые немцами у нас, наше участие на немецких маневрах, прикомандирование наших красных командиров к немецким военно-учебным заведениям, приезд немецких офицеров к нам на маневры.</w:t>
      </w:r>
    </w:p>
    <w:p w14:paraId="1847484D" w14:textId="3316BE2E" w:rsidR="00E6016B" w:rsidRPr="00F33EBB" w:rsidRDefault="00E6016B"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Нам посещение германских маневров, слушание лекций в германской академии, знакомство со всякого рода техническими достижениями в германской армии очень полезно. Это признавали все без исключения военные товарищи, приезжавшие сюда… То, что мы предоставляем немцам в обмен, нам ничего не стоит, так как все они оплачивают за свой счет, а в глубинах СССР легко найти незаметное место для всякого рода школ и др. небольших немецких учреждений…Мне кажется, что во всех наших политических прогнозах мы не учитываем этого момента, недооцениваем великодержавных планов Германии. Возвращаясь к поставленному в начале письма практическому вопросу, прошу Вас бороться против разрыва всякого контакта с немецкими военными» (21297).</w:t>
      </w:r>
    </w:p>
    <w:p w14:paraId="01AD7944" w14:textId="77777777" w:rsidR="00E6016B" w:rsidRPr="00F33EBB" w:rsidRDefault="00E6016B" w:rsidP="008215F2">
      <w:pPr>
        <w:spacing w:after="0" w:line="240" w:lineRule="auto"/>
        <w:jc w:val="both"/>
        <w:rPr>
          <w:rFonts w:ascii="Times New Roman" w:hAnsi="Times New Roman" w:cs="Times New Roman"/>
          <w:color w:val="000000" w:themeColor="text1"/>
          <w:sz w:val="16"/>
          <w:szCs w:val="16"/>
        </w:rPr>
      </w:pPr>
    </w:p>
    <w:p w14:paraId="263F6B19" w14:textId="6092B76F" w:rsidR="00080E77" w:rsidRDefault="00080E77"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1244506E" w14:textId="77777777" w:rsidR="00080E77" w:rsidRDefault="00080E77"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1CE5550" w14:textId="77777777" w:rsidR="00080E77" w:rsidRPr="00735736" w:rsidRDefault="00080E77" w:rsidP="00080E7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18 января 1927 г. Годдард поставил на стенд новую ракету. Она получила регуляторы подачи топлива с многократным впрыском, приборы измерения тяги, электрический воспламенитель вместо порохового. Эта ракета содержала в 20 раз больше топлива, чем две предыдущие, но использовалась только для стендовых испытаний. А ракеты для летных испытаний, которые Годдард начал строить в сентябре того же года, имели запас топлива больше, чем у первых двух, только в 4 раза. Однако первые 4  запуска потерпели неудачу: ракеты опрокидывались сразу после воспламенения топлива и  повреждали пусковую установку. Успешный запуск произошел только 26 декабря 1928 г. Ракета пролетела 62,3 метра на скорости 26,7 м/сек. После этого успеха Годдард занялся разработкой лучшей системы охлаждения камеры сгорания и повышением устойчивости ракеты в полете. Четвертый пуск ракеты с  ЖРД произошел 17 июля 1929  г. Годдард оснастил её барометром, термометром и  небольшой кинокамерой для записи их показаний во время полета. Ракета длиной 335 см достигла высоты 27–28 м за 18,5 секунд и пролетела 52 м. Однако запуск был настолько шумным и  ярким, что привлек большое внимание публики. Многие очевидцы считали, что здесь разбился самолет. Местные пожарные потребовали от Годдарда прекратить запуски на площадке в Оберне. В декабре 1929 г. он устроил ракетную площадку в  Кэмп </w:t>
      </w:r>
      <w:proofErr w:type="spellStart"/>
      <w:r w:rsidRPr="00735736">
        <w:rPr>
          <w:rFonts w:ascii="Times New Roman" w:hAnsi="Times New Roman" w:cs="Times New Roman"/>
          <w:color w:val="0070C0"/>
          <w:sz w:val="16"/>
          <w:szCs w:val="16"/>
        </w:rPr>
        <w:t>Девенсе</w:t>
      </w:r>
      <w:proofErr w:type="spellEnd"/>
      <w:r w:rsidRPr="00735736">
        <w:rPr>
          <w:rFonts w:ascii="Times New Roman" w:hAnsi="Times New Roman" w:cs="Times New Roman"/>
          <w:color w:val="0070C0"/>
          <w:sz w:val="16"/>
          <w:szCs w:val="16"/>
        </w:rPr>
        <w:t xml:space="preserve"> (Camp </w:t>
      </w:r>
      <w:proofErr w:type="spellStart"/>
      <w:r w:rsidRPr="00735736">
        <w:rPr>
          <w:rFonts w:ascii="Times New Roman" w:hAnsi="Times New Roman" w:cs="Times New Roman"/>
          <w:color w:val="0070C0"/>
          <w:sz w:val="16"/>
          <w:szCs w:val="16"/>
        </w:rPr>
        <w:t>Devens</w:t>
      </w:r>
      <w:proofErr w:type="spellEnd"/>
      <w:r w:rsidRPr="00735736">
        <w:rPr>
          <w:rFonts w:ascii="Times New Roman" w:hAnsi="Times New Roman" w:cs="Times New Roman"/>
          <w:color w:val="0070C0"/>
          <w:sz w:val="16"/>
          <w:szCs w:val="16"/>
        </w:rPr>
        <w:t>), артиллерийском полигоне примерно в 40 км от Вустера. Там он провел 16 стендовых испытаний нового двигателя (23372).</w:t>
      </w:r>
    </w:p>
    <w:p w14:paraId="43ABD799" w14:textId="77777777" w:rsidR="00080E77" w:rsidRPr="00735736" w:rsidRDefault="00080E77" w:rsidP="00080E77">
      <w:pPr>
        <w:spacing w:after="0" w:line="240" w:lineRule="auto"/>
        <w:jc w:val="both"/>
        <w:rPr>
          <w:rFonts w:ascii="Times New Roman" w:hAnsi="Times New Roman" w:cs="Times New Roman"/>
          <w:color w:val="0070C0"/>
          <w:sz w:val="16"/>
          <w:szCs w:val="16"/>
        </w:rPr>
      </w:pPr>
    </w:p>
    <w:p w14:paraId="5BF95C82" w14:textId="69FC61E4"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85EBC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0821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января 1927 в НИИ ВВС закончились испытания самолета Ф.С.У., которые проходили с 18 мая 1926.</w:t>
      </w:r>
    </w:p>
    <w:p w14:paraId="1E0B865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мая 1926 года прибыл из </w:t>
      </w:r>
      <w:proofErr w:type="spellStart"/>
      <w:r w:rsidRPr="00F33EBB">
        <w:rPr>
          <w:rFonts w:ascii="Times New Roman" w:hAnsi="Times New Roman" w:cs="Times New Roman"/>
          <w:color w:val="000000" w:themeColor="text1"/>
          <w:sz w:val="16"/>
          <w:szCs w:val="16"/>
        </w:rPr>
        <w:t>ЦАСа</w:t>
      </w:r>
      <w:proofErr w:type="spellEnd"/>
    </w:p>
    <w:p w14:paraId="3B2DBD9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разведчика и истребителя при различных нагрузках (6949, 63).</w:t>
      </w:r>
    </w:p>
    <w:p w14:paraId="64CEA7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0C8AFB"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73CAA41"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C6F1C"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19 января 1927. Газета "Вечерняя Москва" сообщала: "Коллегия Наркомпроса постановила в течение ближайших месяцев полностью разгрузить Центральное хранилище Государственного Музейного фонда, помещающееся в бывшем </w:t>
      </w:r>
      <w:proofErr w:type="spellStart"/>
      <w:r w:rsidRPr="00F33EBB">
        <w:rPr>
          <w:rFonts w:ascii="Times New Roman" w:hAnsi="Times New Roman" w:cs="Times New Roman"/>
          <w:color w:val="000000" w:themeColor="text1"/>
          <w:sz w:val="16"/>
          <w:szCs w:val="16"/>
        </w:rPr>
        <w:t>Зубаловском</w:t>
      </w:r>
      <w:proofErr w:type="spellEnd"/>
      <w:r w:rsidRPr="00F33EBB">
        <w:rPr>
          <w:rFonts w:ascii="Times New Roman" w:hAnsi="Times New Roman" w:cs="Times New Roman"/>
          <w:color w:val="000000" w:themeColor="text1"/>
          <w:sz w:val="16"/>
          <w:szCs w:val="16"/>
        </w:rPr>
        <w:t xml:space="preserve"> особняке на Садовой-Черногрязской (близ Красных ворот). В этом особняке в течение восьми лет собирались различные музейные предметы из национализированных частных коллекций - картины, фарфор, бронза, гравюры, ткани, фаянс, редкие монеты и т. д. Общее количество предметов, хранящихся в Музейном фонде, достигает 100 тысяч. Особенно много картин русских художников. Все художественные ценности фонда будут переданы московским и провинциальным музеям" (18717).</w:t>
      </w:r>
    </w:p>
    <w:p w14:paraId="7E1F436F"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106AF75B"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2A0259D"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FE3C9"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января 1927 г. специальную комиссию Управления Военно-воздушных сил РККА осмотрела заводские помещения. По результатам ее работы Ворошилов сделал обстоятельный доклад в Политбюро ЦК ВКП(б) 26 января 1927 г.</w:t>
      </w:r>
    </w:p>
    <w:p w14:paraId="3662514A"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в Филях, - говорилось в докладе, - стоящий уже почти 2 года и представляющий по своему оборудованию крупную промышленную единицу, сохраняется очень скверно: в цехах лежит снег сугробами, станки ржавеют. Самолеты с каждым месяцем теряют свою ценность, так как они перевозятся с места на место, разбираются и собираются, перестают быть, в силу этого, новыми самолетами и приобретают все больше физиономию складского имущества..." </w:t>
      </w:r>
      <w:proofErr w:type="spellStart"/>
      <w:r w:rsidRPr="00F33EBB">
        <w:rPr>
          <w:rFonts w:ascii="Times New Roman" w:hAnsi="Times New Roman" w:cs="Times New Roman"/>
          <w:color w:val="000000" w:themeColor="text1"/>
          <w:sz w:val="16"/>
          <w:szCs w:val="16"/>
        </w:rPr>
        <w:t>Капистка</w:t>
      </w:r>
      <w:proofErr w:type="spellEnd"/>
      <w:r w:rsidRPr="00F33EBB">
        <w:rPr>
          <w:rFonts w:ascii="Times New Roman" w:hAnsi="Times New Roman" w:cs="Times New Roman"/>
          <w:color w:val="000000" w:themeColor="text1"/>
          <w:sz w:val="16"/>
          <w:szCs w:val="16"/>
        </w:rPr>
        <w:t xml:space="preserve"> В.В. Секретный завод в Филях. //http://nvo.ng.ru/history/2001-08-17/5_factory.html (18271).</w:t>
      </w:r>
    </w:p>
    <w:p w14:paraId="74D5515B"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14D7EE44" w14:textId="77777777" w:rsidR="00022CC3" w:rsidRPr="00735736" w:rsidRDefault="00022CC3" w:rsidP="00022C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января 1927 г. АКТ ОСМОТРА АВИАЦИОННОГО ЗАВОДА В ФИЛЯХ</w:t>
      </w:r>
    </w:p>
    <w:p w14:paraId="3ADC5F59" w14:textId="77777777" w:rsidR="00022CC3" w:rsidRPr="00735736" w:rsidRDefault="00022CC3" w:rsidP="00022C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1927 года, января 20-го дня Комиссия Управления Военных Воздушных Сил РККА, под председательством т. Фрадкина и участии тт. Марка и </w:t>
      </w:r>
      <w:proofErr w:type="spellStart"/>
      <w:r w:rsidRPr="00735736">
        <w:rPr>
          <w:rFonts w:ascii="Times New Roman" w:hAnsi="Times New Roman" w:cs="Times New Roman"/>
          <w:color w:val="0070C0"/>
          <w:sz w:val="16"/>
          <w:szCs w:val="16"/>
        </w:rPr>
        <w:t>Орадовского</w:t>
      </w:r>
      <w:proofErr w:type="spellEnd"/>
      <w:r w:rsidRPr="00735736">
        <w:rPr>
          <w:rFonts w:ascii="Times New Roman" w:hAnsi="Times New Roman" w:cs="Times New Roman"/>
          <w:color w:val="0070C0"/>
          <w:sz w:val="16"/>
          <w:szCs w:val="16"/>
        </w:rPr>
        <w:t xml:space="preserve">, в присутствии представителей фирмы - Юнкере гг. </w:t>
      </w:r>
      <w:proofErr w:type="spellStart"/>
      <w:r w:rsidRPr="00735736">
        <w:rPr>
          <w:rFonts w:ascii="Times New Roman" w:hAnsi="Times New Roman" w:cs="Times New Roman"/>
          <w:color w:val="0070C0"/>
          <w:sz w:val="16"/>
          <w:szCs w:val="16"/>
        </w:rPr>
        <w:t>Витковского</w:t>
      </w:r>
      <w:proofErr w:type="spellEnd"/>
      <w:r w:rsidRPr="00735736">
        <w:rPr>
          <w:rFonts w:ascii="Times New Roman" w:hAnsi="Times New Roman" w:cs="Times New Roman"/>
          <w:color w:val="0070C0"/>
          <w:sz w:val="16"/>
          <w:szCs w:val="16"/>
        </w:rPr>
        <w:t xml:space="preserve"> и Розенбаума, осмотрела заводские помещения и установила нижеследующее:</w:t>
      </w:r>
    </w:p>
    <w:p w14:paraId="3342BF76" w14:textId="77777777" w:rsidR="00022CC3" w:rsidRPr="00735736" w:rsidRDefault="00022CC3" w:rsidP="00022C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Первая половина корпуса (главного) в достаточной мере отапливается, застеклена и в ней производится работа по сборке самолетов. Эта половина корпуса достаточно защищена от попадания снега во внутрь корпуса. Имеющиеся здесь станки находятся в удовлетворительном состоянии. Во второй половине корпуса свыше трети стекол крыши выбито. Сквозь пустые рамы снег свободно попадает во внутрь корпуса, и в момент осмотра на полу его обнаружены во многих местах значительные кучи снега, несмотря на то, что снег регулярно вывозится. Ввиду того, что находящиеся там станки и др. части машин прикрыты только отдельными листами толя, они не защищены в достаточной мере от попадания на них снега и не будут ни в коей мере защищены весной от ржавления во время таяния снега. Осмотр наружных частей станков показал, что последние смазаны тавотом удовлетворительно.</w:t>
      </w:r>
    </w:p>
    <w:p w14:paraId="22B7DB73" w14:textId="77777777" w:rsidR="00022CC3" w:rsidRPr="00735736" w:rsidRDefault="00022CC3" w:rsidP="00022C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Комиссия отмечает присутствие снега на одном из фрезерных станков и на лежащих на полу частях трансмиссии (шкивах). На установленных трансмиссиях обнаружен покров снега. Эта половина корпуса совершенно не отапливается. Остальные заводские помещения... содержатся в должном состоянии.</w:t>
      </w:r>
    </w:p>
    <w:p w14:paraId="026A8C7E" w14:textId="77777777" w:rsidR="00022CC3" w:rsidRPr="00735736" w:rsidRDefault="00022CC3" w:rsidP="00022C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пп.1 А. Фрадкин </w:t>
      </w:r>
      <w:proofErr w:type="spellStart"/>
      <w:r w:rsidRPr="00735736">
        <w:rPr>
          <w:rFonts w:ascii="Times New Roman" w:hAnsi="Times New Roman" w:cs="Times New Roman"/>
          <w:color w:val="0070C0"/>
          <w:sz w:val="16"/>
          <w:szCs w:val="16"/>
        </w:rPr>
        <w:t>Витковский</w:t>
      </w:r>
      <w:proofErr w:type="spellEnd"/>
    </w:p>
    <w:p w14:paraId="4C9C7CB6" w14:textId="77777777" w:rsidR="00022CC3" w:rsidRPr="00735736" w:rsidRDefault="00022CC3" w:rsidP="00022C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w:t>
      </w:r>
      <w:proofErr w:type="spellStart"/>
      <w:r w:rsidRPr="00735736">
        <w:rPr>
          <w:rFonts w:ascii="Times New Roman" w:hAnsi="Times New Roman" w:cs="Times New Roman"/>
          <w:color w:val="0070C0"/>
          <w:sz w:val="16"/>
          <w:szCs w:val="16"/>
        </w:rPr>
        <w:t>Орадовский</w:t>
      </w:r>
      <w:proofErr w:type="spellEnd"/>
      <w:r w:rsidRPr="00735736">
        <w:rPr>
          <w:rFonts w:ascii="Times New Roman" w:hAnsi="Times New Roman" w:cs="Times New Roman"/>
          <w:color w:val="0070C0"/>
          <w:sz w:val="16"/>
          <w:szCs w:val="16"/>
        </w:rPr>
        <w:t xml:space="preserve"> Розенбаум Марк</w:t>
      </w:r>
    </w:p>
    <w:p w14:paraId="2A694224" w14:textId="77777777" w:rsidR="00022CC3" w:rsidRPr="00735736" w:rsidRDefault="00022CC3" w:rsidP="00022C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ЦГАСА. Ф. 33987. Оп. 3. Д. 249. Л. 60. Заверенная копия (23886).</w:t>
      </w:r>
    </w:p>
    <w:p w14:paraId="231B1866" w14:textId="77777777" w:rsidR="00022CC3" w:rsidRPr="00735736" w:rsidRDefault="00022CC3" w:rsidP="00022CC3">
      <w:pPr>
        <w:spacing w:after="0" w:line="240" w:lineRule="auto"/>
        <w:jc w:val="both"/>
        <w:rPr>
          <w:rFonts w:ascii="Times New Roman" w:hAnsi="Times New Roman" w:cs="Times New Roman"/>
          <w:color w:val="0070C0"/>
          <w:sz w:val="16"/>
          <w:szCs w:val="16"/>
        </w:rPr>
      </w:pPr>
    </w:p>
    <w:p w14:paraId="14EB33CB" w14:textId="77777777" w:rsidR="009A53C7" w:rsidRPr="00F33EBB" w:rsidRDefault="009A53C7"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20 января 1927 самолет «Все в </w:t>
      </w:r>
      <w:proofErr w:type="spellStart"/>
      <w:r w:rsidRPr="00F33EBB">
        <w:rPr>
          <w:rFonts w:ascii="Times New Roman" w:eastAsia="Times New Roman" w:hAnsi="Times New Roman" w:cs="Times New Roman"/>
          <w:color w:val="000000" w:themeColor="text1"/>
          <w:sz w:val="16"/>
          <w:szCs w:val="16"/>
          <w:lang w:eastAsia="ru-RU"/>
        </w:rPr>
        <w:t>Авиахим</w:t>
      </w:r>
      <w:proofErr w:type="spellEnd"/>
      <w:r w:rsidRPr="00F33EBB">
        <w:rPr>
          <w:rFonts w:ascii="Times New Roman" w:eastAsia="Times New Roman" w:hAnsi="Times New Roman" w:cs="Times New Roman"/>
          <w:color w:val="000000" w:themeColor="text1"/>
          <w:sz w:val="16"/>
          <w:szCs w:val="16"/>
          <w:lang w:eastAsia="ru-RU"/>
        </w:rPr>
        <w:t xml:space="preserve">» под управлением известного пилота Копылова и его неизменного бортмеханика Клочко, с уполномоченным Осоавиахима РСФСР </w:t>
      </w:r>
      <w:proofErr w:type="spellStart"/>
      <w:r w:rsidRPr="00F33EBB">
        <w:rPr>
          <w:rFonts w:ascii="Times New Roman" w:eastAsia="Times New Roman" w:hAnsi="Times New Roman" w:cs="Times New Roman"/>
          <w:color w:val="000000" w:themeColor="text1"/>
          <w:sz w:val="16"/>
          <w:szCs w:val="16"/>
          <w:lang w:eastAsia="ru-RU"/>
        </w:rPr>
        <w:t>Эйзнером</w:t>
      </w:r>
      <w:proofErr w:type="spellEnd"/>
      <w:r w:rsidRPr="00F33EBB">
        <w:rPr>
          <w:rFonts w:ascii="Times New Roman" w:eastAsia="Times New Roman" w:hAnsi="Times New Roman" w:cs="Times New Roman"/>
          <w:color w:val="000000" w:themeColor="text1"/>
          <w:sz w:val="16"/>
          <w:szCs w:val="16"/>
          <w:lang w:eastAsia="ru-RU"/>
        </w:rPr>
        <w:t xml:space="preserve"> вылетел в </w:t>
      </w:r>
      <w:proofErr w:type="spellStart"/>
      <w:r w:rsidRPr="00F33EBB">
        <w:rPr>
          <w:rFonts w:ascii="Times New Roman" w:eastAsia="Times New Roman" w:hAnsi="Times New Roman" w:cs="Times New Roman"/>
          <w:color w:val="000000" w:themeColor="text1"/>
          <w:sz w:val="16"/>
          <w:szCs w:val="16"/>
          <w:lang w:eastAsia="ru-RU"/>
        </w:rPr>
        <w:t>агитполет</w:t>
      </w:r>
      <w:proofErr w:type="spellEnd"/>
      <w:r w:rsidRPr="00F33EBB">
        <w:rPr>
          <w:rFonts w:ascii="Times New Roman" w:eastAsia="Times New Roman" w:hAnsi="Times New Roman" w:cs="Times New Roman"/>
          <w:color w:val="000000" w:themeColor="text1"/>
          <w:sz w:val="16"/>
          <w:szCs w:val="16"/>
          <w:lang w:eastAsia="ru-RU"/>
        </w:rPr>
        <w:t xml:space="preserve"> по маршруту Москва – Владимир – Иваново-Вознесенск – Нижний Новгород – Казань – Ижевск – Пермь – Вятка – Вологда – Петрозаводск – Ленинград – Москва.</w:t>
      </w:r>
    </w:p>
    <w:p w14:paraId="1E2EBC67" w14:textId="77777777" w:rsidR="009A53C7" w:rsidRPr="00F33EBB" w:rsidRDefault="009A53C7"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Москву самолет вернулся в начале апреля, пролетев около 16000 километров, пробыв в воздухе около 150 часов, и совершив более 300 полетов, подняв в воздух более 1000 человек (21249).</w:t>
      </w:r>
    </w:p>
    <w:p w14:paraId="01FE841A" w14:textId="77777777" w:rsidR="009A53C7" w:rsidRPr="00F33EBB" w:rsidRDefault="009A53C7" w:rsidP="008215F2">
      <w:pPr>
        <w:spacing w:after="0" w:line="240" w:lineRule="auto"/>
        <w:jc w:val="both"/>
        <w:rPr>
          <w:rFonts w:ascii="Times New Roman" w:hAnsi="Times New Roman" w:cs="Times New Roman"/>
          <w:color w:val="000000" w:themeColor="text1"/>
          <w:sz w:val="16"/>
          <w:szCs w:val="16"/>
        </w:rPr>
      </w:pPr>
    </w:p>
    <w:p w14:paraId="369F0938" w14:textId="77777777" w:rsidR="001E341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E31783F" w14:textId="77777777" w:rsidR="001E3417" w:rsidRPr="00F33EBB" w:rsidRDefault="001E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EC6A1"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января 1927 г. Из протокола заседания Президиума ВСНХ СССР. 180. Ходатайство ВПУ об установлении для трестов военной промышленности, в изъятие из приказа по ВСНХ СССР № 250 от 18 декабря 1926 г., иного порядка представления сведений в губернские плановые учреждения (РГАЭ. Ф. 3429. Оп. 1. Д. 5102. Л. 1 об.) (12417).</w:t>
      </w:r>
    </w:p>
    <w:p w14:paraId="6F76DBBD"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p>
    <w:p w14:paraId="3DD8C5EA"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02D7D59"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E82EB"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января 1927. Газета "Молодой ленинец" сообщала: "За последнее время участились случаи устройства школьными организациями вечеров, на которых молодежь почти все время танцует. Танцы нередко оканчиваются в 3-4 часа утра. Кому приносят пользу такие вечера" Чтобы искоренить это ненормальное явление, МОНО распорядился, чтобы устройство вечеров школьными организациями производилось только по согласовании программы вечера с администрацией учебного заведения, а в некоторых случаях и с </w:t>
      </w:r>
      <w:proofErr w:type="spellStart"/>
      <w:r w:rsidRPr="00F33EBB">
        <w:rPr>
          <w:rFonts w:ascii="Times New Roman" w:hAnsi="Times New Roman" w:cs="Times New Roman"/>
          <w:color w:val="000000" w:themeColor="text1"/>
          <w:sz w:val="16"/>
          <w:szCs w:val="16"/>
        </w:rPr>
        <w:t>Москпрофбром</w:t>
      </w:r>
      <w:proofErr w:type="spellEnd"/>
      <w:r w:rsidRPr="00F33EBB">
        <w:rPr>
          <w:rFonts w:ascii="Times New Roman" w:hAnsi="Times New Roman" w:cs="Times New Roman"/>
          <w:color w:val="000000" w:themeColor="text1"/>
          <w:sz w:val="16"/>
          <w:szCs w:val="16"/>
        </w:rPr>
        <w:t>. Вечера должны заканчиваться не позднее 12 часов ночи" (18717).</w:t>
      </w:r>
    </w:p>
    <w:p w14:paraId="0F614512"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21A372E5" w14:textId="77777777" w:rsidR="00F4719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67B8D3E" w14:textId="77777777" w:rsidR="00F47196" w:rsidRPr="00F33EBB" w:rsidRDefault="00F4719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E63308"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20 января</w:t>
      </w:r>
      <w:r w:rsidRPr="00F33EBB">
        <w:rPr>
          <w:rFonts w:ascii="Times New Roman" w:hAnsi="Times New Roman" w:cs="Times New Roman"/>
          <w:color w:val="000000" w:themeColor="text1"/>
          <w:sz w:val="16"/>
          <w:szCs w:val="16"/>
        </w:rPr>
        <w:t xml:space="preserve"> в 1927 году польским ВВС передан первый экземпляр вспомогательного самолета «</w:t>
      </w:r>
      <w:proofErr w:type="spellStart"/>
      <w:r w:rsidRPr="00F33EBB">
        <w:rPr>
          <w:rFonts w:ascii="Times New Roman" w:hAnsi="Times New Roman" w:cs="Times New Roman"/>
          <w:color w:val="000000" w:themeColor="text1"/>
          <w:sz w:val="16"/>
          <w:szCs w:val="16"/>
        </w:rPr>
        <w:t>Amiot</w:t>
      </w:r>
      <w:proofErr w:type="spellEnd"/>
      <w:r w:rsidRPr="00F33EBB">
        <w:rPr>
          <w:rFonts w:ascii="Times New Roman" w:hAnsi="Times New Roman" w:cs="Times New Roman"/>
          <w:color w:val="000000" w:themeColor="text1"/>
          <w:sz w:val="16"/>
          <w:szCs w:val="16"/>
        </w:rPr>
        <w:t>» «123GR2» с двигателями «SECM», предназначенного для организации трансатлантического перелета (компания «</w:t>
      </w:r>
      <w:proofErr w:type="spellStart"/>
      <w:r w:rsidRPr="00F33EBB">
        <w:rPr>
          <w:rFonts w:ascii="Times New Roman" w:hAnsi="Times New Roman" w:cs="Times New Roman"/>
          <w:color w:val="000000" w:themeColor="text1"/>
          <w:sz w:val="16"/>
          <w:szCs w:val="16"/>
        </w:rPr>
        <w:t>Amiot</w:t>
      </w:r>
      <w:proofErr w:type="spellEnd"/>
      <w:r w:rsidRPr="00F33EBB">
        <w:rPr>
          <w:rFonts w:ascii="Times New Roman" w:hAnsi="Times New Roman" w:cs="Times New Roman"/>
          <w:color w:val="000000" w:themeColor="text1"/>
          <w:sz w:val="16"/>
          <w:szCs w:val="16"/>
        </w:rPr>
        <w:t>», Франция) (15015).</w:t>
      </w:r>
    </w:p>
    <w:p w14:paraId="46407387"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p>
    <w:p w14:paraId="319CCFA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7D7B3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B9F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января 1927 г. заместитель наркома обороны И. С.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отправил </w:t>
      </w:r>
      <w:proofErr w:type="spellStart"/>
      <w:r w:rsidRPr="00F33EBB">
        <w:rPr>
          <w:rFonts w:ascii="Times New Roman" w:hAnsi="Times New Roman" w:cs="Times New Roman"/>
          <w:color w:val="000000" w:themeColor="text1"/>
          <w:sz w:val="16"/>
          <w:szCs w:val="16"/>
        </w:rPr>
        <w:t>Толоконцеву</w:t>
      </w:r>
      <w:proofErr w:type="spellEnd"/>
      <w:r w:rsidRPr="00F33EBB">
        <w:rPr>
          <w:rFonts w:ascii="Times New Roman" w:hAnsi="Times New Roman" w:cs="Times New Roman"/>
          <w:color w:val="000000" w:themeColor="text1"/>
          <w:sz w:val="16"/>
          <w:szCs w:val="16"/>
        </w:rPr>
        <w:t>, Ворошилову и Фишману требование о передаче завода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ВСНХ СССР.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писал:</w:t>
      </w:r>
    </w:p>
    <w:p w14:paraId="13B505F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“Международная обстановка насто</w:t>
      </w:r>
      <w:r w:rsidRPr="00F33EBB">
        <w:rPr>
          <w:rFonts w:ascii="Times New Roman" w:hAnsi="Times New Roman" w:cs="Times New Roman"/>
          <w:color w:val="000000" w:themeColor="text1"/>
          <w:sz w:val="16"/>
          <w:szCs w:val="16"/>
        </w:rPr>
        <w:softHyphen/>
        <w:t>ятельно диктует, чтобы намеченный минимум в области обеспечения себя ОВ был выполнен своевременно и полностью. До настоящего времени у нас не было производства ОВ в заводс</w:t>
      </w:r>
      <w:r w:rsidRPr="00F33EBB">
        <w:rPr>
          <w:rFonts w:ascii="Times New Roman" w:hAnsi="Times New Roman" w:cs="Times New Roman"/>
          <w:color w:val="000000" w:themeColor="text1"/>
          <w:sz w:val="16"/>
          <w:szCs w:val="16"/>
        </w:rPr>
        <w:softHyphen/>
        <w:t xml:space="preserve">ком масштабе. Небольшая установка </w:t>
      </w:r>
      <w:proofErr w:type="spellStart"/>
      <w:r w:rsidRPr="00F33EBB">
        <w:rPr>
          <w:rFonts w:ascii="Times New Roman" w:hAnsi="Times New Roman" w:cs="Times New Roman"/>
          <w:color w:val="000000" w:themeColor="text1"/>
          <w:sz w:val="16"/>
          <w:szCs w:val="16"/>
        </w:rPr>
        <w:t>эксольхима</w:t>
      </w:r>
      <w:proofErr w:type="spellEnd"/>
      <w:r w:rsidRPr="00F33EBB">
        <w:rPr>
          <w:rFonts w:ascii="Times New Roman" w:hAnsi="Times New Roman" w:cs="Times New Roman"/>
          <w:color w:val="000000" w:themeColor="text1"/>
          <w:sz w:val="16"/>
          <w:szCs w:val="16"/>
        </w:rPr>
        <w:t xml:space="preserve"> и строящий</w:t>
      </w:r>
      <w:r w:rsidRPr="00F33EBB">
        <w:rPr>
          <w:rFonts w:ascii="Times New Roman" w:hAnsi="Times New Roman" w:cs="Times New Roman"/>
          <w:color w:val="000000" w:themeColor="text1"/>
          <w:sz w:val="16"/>
          <w:szCs w:val="16"/>
        </w:rPr>
        <w:softHyphen/>
        <w:t>ся Ольгинский завод ВОХИМ треста носит характер экспе-</w:t>
      </w:r>
      <w:proofErr w:type="spellStart"/>
      <w:r w:rsidRPr="00F33EBB">
        <w:rPr>
          <w:rFonts w:ascii="Times New Roman" w:hAnsi="Times New Roman" w:cs="Times New Roman"/>
          <w:color w:val="000000" w:themeColor="text1"/>
          <w:sz w:val="16"/>
          <w:szCs w:val="16"/>
        </w:rPr>
        <w:t>ршентальный</w:t>
      </w:r>
      <w:proofErr w:type="spellEnd"/>
      <w:r w:rsidRPr="00F33EBB">
        <w:rPr>
          <w:rFonts w:ascii="Times New Roman" w:hAnsi="Times New Roman" w:cs="Times New Roman"/>
          <w:color w:val="000000" w:themeColor="text1"/>
          <w:sz w:val="16"/>
          <w:szCs w:val="16"/>
        </w:rPr>
        <w:t>, опытных установок, а не крупного заводского производства, могущего хотя бы в какой-либо степени удовлетворить потребность Красной Армии на случай войны. В заводе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мы получаем первую и пока един</w:t>
      </w:r>
      <w:r w:rsidRPr="00F33EBB">
        <w:rPr>
          <w:rFonts w:ascii="Times New Roman" w:hAnsi="Times New Roman" w:cs="Times New Roman"/>
          <w:color w:val="000000" w:themeColor="text1"/>
          <w:sz w:val="16"/>
          <w:szCs w:val="16"/>
        </w:rPr>
        <w:softHyphen/>
        <w:t xml:space="preserve">ственную базу производства ОВ в крупном масштабе. На нем исключительно придется пока базироваться в ближайшем будущем”. </w:t>
      </w:r>
      <w:proofErr w:type="spellStart"/>
      <w:r w:rsidRPr="00F33EBB">
        <w:rPr>
          <w:rFonts w:ascii="Times New Roman" w:hAnsi="Times New Roman" w:cs="Times New Roman"/>
          <w:color w:val="000000" w:themeColor="text1"/>
          <w:sz w:val="16"/>
          <w:szCs w:val="16"/>
        </w:rPr>
        <w:t>Дадее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писая: “В связи с намеченной на заводе работой станет вопрос и о финансировании. Согласно реше</w:t>
      </w:r>
      <w:r w:rsidRPr="00F33EBB">
        <w:rPr>
          <w:rFonts w:ascii="Times New Roman" w:hAnsi="Times New Roman" w:cs="Times New Roman"/>
          <w:color w:val="000000" w:themeColor="text1"/>
          <w:sz w:val="16"/>
          <w:szCs w:val="16"/>
        </w:rPr>
        <w:softHyphen/>
        <w:t>ниям директивной инстанции, дооборудование завода долж</w:t>
      </w:r>
      <w:r w:rsidRPr="00F33EBB">
        <w:rPr>
          <w:rFonts w:ascii="Times New Roman" w:hAnsi="Times New Roman" w:cs="Times New Roman"/>
          <w:color w:val="000000" w:themeColor="text1"/>
          <w:sz w:val="16"/>
          <w:szCs w:val="16"/>
        </w:rPr>
        <w:softHyphen/>
        <w:t>но быть произведено, исходя из сметы 2 500 000 рублей. По</w:t>
      </w:r>
      <w:r w:rsidRPr="00F33EBB">
        <w:rPr>
          <w:rFonts w:ascii="Times New Roman" w:hAnsi="Times New Roman" w:cs="Times New Roman"/>
          <w:color w:val="000000" w:themeColor="text1"/>
          <w:sz w:val="16"/>
          <w:szCs w:val="16"/>
        </w:rPr>
        <w:softHyphen/>
        <w:t xml:space="preserve">лученный 1 млн. рублей в настоящее время полностью </w:t>
      </w:r>
      <w:proofErr w:type="spellStart"/>
      <w:r w:rsidRPr="00F33EBB">
        <w:rPr>
          <w:rFonts w:ascii="Times New Roman" w:hAnsi="Times New Roman" w:cs="Times New Roman"/>
          <w:color w:val="000000" w:themeColor="text1"/>
          <w:sz w:val="16"/>
          <w:szCs w:val="16"/>
        </w:rPr>
        <w:t>израс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ходован</w:t>
      </w:r>
      <w:proofErr w:type="spellEnd"/>
      <w:r w:rsidRPr="00F33EBB">
        <w:rPr>
          <w:rFonts w:ascii="Times New Roman" w:hAnsi="Times New Roman" w:cs="Times New Roman"/>
          <w:color w:val="000000" w:themeColor="text1"/>
          <w:sz w:val="16"/>
          <w:szCs w:val="16"/>
        </w:rPr>
        <w:t>. Для нормального развития работ на заводе необхо</w:t>
      </w:r>
      <w:r w:rsidRPr="00F33EBB">
        <w:rPr>
          <w:rFonts w:ascii="Times New Roman" w:hAnsi="Times New Roman" w:cs="Times New Roman"/>
          <w:color w:val="000000" w:themeColor="text1"/>
          <w:sz w:val="16"/>
          <w:szCs w:val="16"/>
        </w:rPr>
        <w:softHyphen/>
        <w:t>димо дальнейшее незамедлительное финансирование их.</w:t>
      </w:r>
    </w:p>
    <w:p w14:paraId="22B29F1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Исходя из этого, необходимо срочно разрешить вопрос о передаче завода ВСНХ и об организации управления заводом, обеспечивающего пуск его.</w:t>
      </w:r>
    </w:p>
    <w:p w14:paraId="398CE37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же касается организации управления заводом, то, учитывая колоссальное значение ОВ в будущей войне, считаю более правильным объединить организационно-опытные про</w:t>
      </w:r>
      <w:r w:rsidRPr="00F33EBB">
        <w:rPr>
          <w:rFonts w:ascii="Times New Roman" w:hAnsi="Times New Roman" w:cs="Times New Roman"/>
          <w:color w:val="000000" w:themeColor="text1"/>
          <w:sz w:val="16"/>
          <w:szCs w:val="16"/>
        </w:rPr>
        <w:softHyphen/>
        <w:t xml:space="preserve">изводства ОВ ВОХИМ треста и противогазовое дело с </w:t>
      </w:r>
      <w:proofErr w:type="spellStart"/>
      <w:r w:rsidRPr="00F33EBB">
        <w:rPr>
          <w:rFonts w:ascii="Times New Roman" w:hAnsi="Times New Roman" w:cs="Times New Roman"/>
          <w:color w:val="000000" w:themeColor="text1"/>
          <w:sz w:val="16"/>
          <w:szCs w:val="16"/>
        </w:rPr>
        <w:t>переда</w:t>
      </w:r>
      <w:r w:rsidRPr="00F33EBB">
        <w:rPr>
          <w:rFonts w:ascii="Times New Roman" w:hAnsi="Times New Roman" w:cs="Times New Roman"/>
          <w:color w:val="000000" w:themeColor="text1"/>
          <w:sz w:val="16"/>
          <w:szCs w:val="16"/>
        </w:rPr>
        <w:softHyphen/>
        <w:t>ванием</w:t>
      </w:r>
      <w:proofErr w:type="spellEnd"/>
      <w:r w:rsidRPr="00F33EBB">
        <w:rPr>
          <w:rFonts w:ascii="Times New Roman" w:hAnsi="Times New Roman" w:cs="Times New Roman"/>
          <w:color w:val="000000" w:themeColor="text1"/>
          <w:sz w:val="16"/>
          <w:szCs w:val="16"/>
        </w:rPr>
        <w:t xml:space="preserve"> ВСНХ заводом в одну хозяйственную единицу, создав самостоятельный трест в составе заводов: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Ольгинс</w:t>
      </w:r>
      <w:proofErr w:type="spellEnd"/>
      <w:r w:rsidRPr="00F33EBB">
        <w:rPr>
          <w:rFonts w:ascii="Times New Roman" w:hAnsi="Times New Roman" w:cs="Times New Roman"/>
          <w:color w:val="000000" w:themeColor="text1"/>
          <w:sz w:val="16"/>
          <w:szCs w:val="16"/>
        </w:rPr>
        <w:t>-кого, Богородского, Противогазового и экспериментальной лаборатории. Новому объединению заводов может быть при</w:t>
      </w:r>
      <w:r w:rsidRPr="00F33EBB">
        <w:rPr>
          <w:rFonts w:ascii="Times New Roman" w:hAnsi="Times New Roman" w:cs="Times New Roman"/>
          <w:color w:val="000000" w:themeColor="text1"/>
          <w:sz w:val="16"/>
          <w:szCs w:val="16"/>
        </w:rPr>
        <w:softHyphen/>
        <w:t>своено название “Военно-Химический трест”. Только при этих условиях будет наиболее правильно разрешена стоящая перед нами задача снабжения армии ОВ” (10670,166).</w:t>
      </w:r>
    </w:p>
    <w:p w14:paraId="6CFFC8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ADDA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января 1927 года в письме начальнику Главного военно-промышленного управления ВСНХ СССР А. </w:t>
      </w:r>
      <w:proofErr w:type="spellStart"/>
      <w:r w:rsidRPr="00F33EBB">
        <w:rPr>
          <w:rFonts w:ascii="Times New Roman" w:hAnsi="Times New Roman" w:cs="Times New Roman"/>
          <w:color w:val="000000" w:themeColor="text1"/>
          <w:sz w:val="16"/>
          <w:szCs w:val="16"/>
        </w:rPr>
        <w:t>Толоконцеву</w:t>
      </w:r>
      <w:proofErr w:type="spellEnd"/>
      <w:r w:rsidRPr="00F33EBB">
        <w:rPr>
          <w:rFonts w:ascii="Times New Roman" w:hAnsi="Times New Roman" w:cs="Times New Roman"/>
          <w:color w:val="000000" w:themeColor="text1"/>
          <w:sz w:val="16"/>
          <w:szCs w:val="16"/>
        </w:rPr>
        <w:t xml:space="preserve">, председатель комиссии Политбюро ЦК ВКП(б) по спецзаказам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писал: «В заводе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мы получили первую и пока единственную базу производства ОВ в крупном масштабе. На нем исключительно придется базироваться в ближайшем будущем».</w:t>
      </w:r>
    </w:p>
    <w:p w14:paraId="47A36C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Дальнейшую судьбу этого объекта было предугадать нетрудно, даже не зная о том, что 12 января 1927 года комиссией политбюро по спецзаказам было утверждено постановление (протокол № 40), в котором говорилось, что «на основании письма немцев от 11/1 — 27 г. считать, договор по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расторгнутым» (Горлов С. А. Совершенно секретно: Москва — Берлин, 1920 — 1933. Военно-политические отношения между СССР и Германией, — М., 1999, с. 117) (11765).</w:t>
      </w:r>
    </w:p>
    <w:p w14:paraId="638990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Случай с заводом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 типичный пример того, что происходило в конце 20-х годов в СССР. Тогда началось массовое вытеснение иностранных концессионеров и инвесторов из страны. Это происходило как путем создания им различных трудностей, открытых провокаций ОГПУ, судебного преследования иностранных специалистов — в ходе поисков внутренних и внешних врагов, так и путем организации забастовок советского персонала с требованием о двух— или трехкратном повышении зарплаты. В итоге концессионные договоры, заключенные, как правило, на длительный (20—30 лет) срок, расторгались. Оборудование, ввезенное и смонтированное концессионерами, выкупалось по бросовым ценам советской стороной (Горлов С. А. Совершенно секретно: Москва — Берлин, 1920 — 1933. Военно-политические отношения между СССР и Германией, — М., 1999, с. 104) (11765).</w:t>
      </w:r>
    </w:p>
    <w:p w14:paraId="2F75BE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170A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21 января 1927 г. в письме начальнику Главного Военно-промышленного управления ВСНХ СССР А. Ф. </w:t>
      </w:r>
      <w:proofErr w:type="spellStart"/>
      <w:r w:rsidRPr="00F33EBB">
        <w:rPr>
          <w:rFonts w:ascii="Times New Roman" w:hAnsi="Times New Roman" w:cs="Times New Roman"/>
          <w:color w:val="000000" w:themeColor="text1"/>
          <w:sz w:val="16"/>
          <w:szCs w:val="16"/>
        </w:rPr>
        <w:t>Толоконцеву</w:t>
      </w:r>
      <w:proofErr w:type="spellEnd"/>
      <w:r w:rsidRPr="00F33EBB">
        <w:rPr>
          <w:rFonts w:ascii="Times New Roman" w:hAnsi="Times New Roman" w:cs="Times New Roman"/>
          <w:color w:val="000000" w:themeColor="text1"/>
          <w:sz w:val="16"/>
          <w:szCs w:val="16"/>
        </w:rPr>
        <w:t xml:space="preserve"> (копии Ворошилову, Дыбенко, Фишману)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писал: «В заводе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мы получаем первую и пока единственную базу производства ОВ в крупном масштабе. На нем исключительно придется пока базироваться в ближайшем будущем». В связи с этим он требовал, чтобы темпы достройки завода не задерживались и вопрос приема его ВСНХ был разрешен в кратчайший срок. «Учитывая колоссальное значение ОВ в будущей войне»,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предложил объединить все заводы-производители ОВ и противогазов в самостоятельный «военно-химический трест» с выделением их из ВОХИМ-треста. Тем самым все те немногие специалисты по ОВ были бы сосредоточены в одном месте (11784).</w:t>
      </w:r>
    </w:p>
    <w:p w14:paraId="35FAC5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762E75"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января 1927 года Заместитель наркома обороны И.С.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направил Ворошилову и Фишману служебную записку с требованием отобрать завод у </w:t>
      </w:r>
      <w:proofErr w:type="spellStart"/>
      <w:r w:rsidRPr="00F33EBB">
        <w:rPr>
          <w:rFonts w:ascii="Times New Roman" w:hAnsi="Times New Roman" w:cs="Times New Roman"/>
          <w:color w:val="000000" w:themeColor="text1"/>
          <w:sz w:val="16"/>
          <w:szCs w:val="16"/>
        </w:rPr>
        <w:t>Штольценберга</w:t>
      </w:r>
      <w:proofErr w:type="spellEnd"/>
      <w:r w:rsidRPr="00F33EBB">
        <w:rPr>
          <w:rFonts w:ascii="Times New Roman" w:hAnsi="Times New Roman" w:cs="Times New Roman"/>
          <w:color w:val="000000" w:themeColor="text1"/>
          <w:sz w:val="16"/>
          <w:szCs w:val="16"/>
        </w:rPr>
        <w:t xml:space="preserve"> и передать его на баланс ВСНХ СССР. В ней он , в частности, писал:</w:t>
      </w:r>
    </w:p>
    <w:p w14:paraId="00E1429B"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 настоящего времени у нас не было производства ОВ в заводском масштабе. Небольшая установка </w:t>
      </w:r>
      <w:proofErr w:type="spellStart"/>
      <w:r w:rsidRPr="00F33EBB">
        <w:rPr>
          <w:rFonts w:ascii="Times New Roman" w:hAnsi="Times New Roman" w:cs="Times New Roman"/>
          <w:color w:val="000000" w:themeColor="text1"/>
          <w:sz w:val="16"/>
          <w:szCs w:val="16"/>
        </w:rPr>
        <w:t>эксольхима</w:t>
      </w:r>
      <w:proofErr w:type="spellEnd"/>
      <w:r w:rsidRPr="00F33EBB">
        <w:rPr>
          <w:rFonts w:ascii="Times New Roman" w:hAnsi="Times New Roman" w:cs="Times New Roman"/>
          <w:color w:val="000000" w:themeColor="text1"/>
          <w:sz w:val="16"/>
          <w:szCs w:val="16"/>
        </w:rPr>
        <w:t xml:space="preserve"> и строящийся Ольгинский завод ВОХИМ треста носит характер экспериментальный, опытных установок, а не крупного заводского производства,[273] могущего хотя бы в какой-либо степени удовлетворить потребность Красной Армии на случай войны. В заводе «</w:t>
      </w:r>
      <w:proofErr w:type="spellStart"/>
      <w:r w:rsidRPr="00F33EBB">
        <w:rPr>
          <w:rFonts w:ascii="Times New Roman" w:hAnsi="Times New Roman" w:cs="Times New Roman"/>
          <w:color w:val="000000" w:themeColor="text1"/>
          <w:sz w:val="16"/>
          <w:szCs w:val="16"/>
        </w:rPr>
        <w:t>Берсолъ</w:t>
      </w:r>
      <w:proofErr w:type="spellEnd"/>
      <w:r w:rsidRPr="00F33EBB">
        <w:rPr>
          <w:rFonts w:ascii="Times New Roman" w:hAnsi="Times New Roman" w:cs="Times New Roman"/>
          <w:color w:val="000000" w:themeColor="text1"/>
          <w:sz w:val="16"/>
          <w:szCs w:val="16"/>
        </w:rPr>
        <w:t>» мы получаем первую и пока единственную базу производства ОВ в крупном масштабе. На нем исключительно придется пока базироваться в ближайшем будущем».</w:t>
      </w:r>
    </w:p>
    <w:p w14:paraId="5CC4F0C6"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итоге завод был передан образованному при ВСНХ «</w:t>
      </w:r>
      <w:proofErr w:type="spellStart"/>
      <w:r w:rsidRPr="00F33EBB">
        <w:rPr>
          <w:rFonts w:ascii="Times New Roman" w:hAnsi="Times New Roman" w:cs="Times New Roman"/>
          <w:color w:val="000000" w:themeColor="text1"/>
          <w:sz w:val="16"/>
          <w:szCs w:val="16"/>
        </w:rPr>
        <w:t>Вохимтресту</w:t>
      </w:r>
      <w:proofErr w:type="spellEnd"/>
      <w:r w:rsidRPr="00F33EBB">
        <w:rPr>
          <w:rFonts w:ascii="Times New Roman" w:hAnsi="Times New Roman" w:cs="Times New Roman"/>
          <w:color w:val="000000" w:themeColor="text1"/>
          <w:sz w:val="16"/>
          <w:szCs w:val="16"/>
        </w:rPr>
        <w:t>». История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завершилась так же бесславно, как и история «дело Юнкерса» — чередой разбирательств и арбитражных судов, в результате которых концессия была ликвидирована (18263).</w:t>
      </w:r>
    </w:p>
    <w:p w14:paraId="0A55CC2D"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18869D09"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января 1927 г. в письме начальнику Главного Военно-промышленного управления ВСНХ СССР А. Ф. </w:t>
      </w:r>
      <w:proofErr w:type="spellStart"/>
      <w:r w:rsidRPr="00F33EBB">
        <w:rPr>
          <w:rFonts w:ascii="Times New Roman" w:hAnsi="Times New Roman" w:cs="Times New Roman"/>
          <w:color w:val="000000" w:themeColor="text1"/>
          <w:sz w:val="16"/>
          <w:szCs w:val="16"/>
        </w:rPr>
        <w:t>Толоконцеву</w:t>
      </w:r>
      <w:proofErr w:type="spellEnd"/>
      <w:r w:rsidRPr="00F33EBB">
        <w:rPr>
          <w:rFonts w:ascii="Times New Roman" w:hAnsi="Times New Roman" w:cs="Times New Roman"/>
          <w:color w:val="000000" w:themeColor="text1"/>
          <w:sz w:val="16"/>
          <w:szCs w:val="16"/>
        </w:rPr>
        <w:t xml:space="preserve"> (копии Ворошилову, Дыбенко, Фишману)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писал:</w:t>
      </w:r>
    </w:p>
    <w:p w14:paraId="7F432F11"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заводе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мы получаем первую и пока единственную базу производства ОВ в крупном масштабе. На нем исключительно придется пока базироваться в ближайшем будущем».</w:t>
      </w:r>
    </w:p>
    <w:p w14:paraId="4F71A659"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связи с этим он требовал, чтобы темпы достройки завода не задерживались и вопрос приема его ВСНХ был разрешен в кратчайший срок. «Учитывая колоссальное значение ОВ в будущей войне»,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предложил объединить все заводы-производители ОВ и противогазов в самостоятельный «военно-химический трест» с выделением их из ВОХИМ-треста. Тем самым все те немногие специалисты по ОВ были бы сосредоточены в одном месте (18265).</w:t>
      </w:r>
    </w:p>
    <w:p w14:paraId="560771E2"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76A8C4D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39543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5B1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января 1927 в Москве открылась первая в СССР учебно-планерная станция (271,107).</w:t>
      </w:r>
    </w:p>
    <w:p w14:paraId="1CAEEB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Это была станция им. В.И.Л. в Горках и на открытии присутствовал </w:t>
      </w:r>
      <w:proofErr w:type="spellStart"/>
      <w:r w:rsidRPr="00F33EBB">
        <w:rPr>
          <w:rFonts w:ascii="Times New Roman" w:hAnsi="Times New Roman" w:cs="Times New Roman"/>
          <w:color w:val="000000" w:themeColor="text1"/>
          <w:sz w:val="16"/>
          <w:szCs w:val="16"/>
        </w:rPr>
        <w:t>С.С.Каменев</w:t>
      </w:r>
      <w:proofErr w:type="spellEnd"/>
      <w:r w:rsidRPr="00F33EBB">
        <w:rPr>
          <w:rFonts w:ascii="Times New Roman" w:hAnsi="Times New Roman" w:cs="Times New Roman"/>
          <w:color w:val="000000" w:themeColor="text1"/>
          <w:sz w:val="16"/>
          <w:szCs w:val="16"/>
        </w:rPr>
        <w:t xml:space="preserve"> (105,38).</w:t>
      </w:r>
    </w:p>
    <w:p w14:paraId="7D9FA0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 у станции Ленино, но планерная школа уже была организована на ст. Первомайская (планерная) Октябрьской ж/д (438,571).</w:t>
      </w:r>
    </w:p>
    <w:p w14:paraId="6FEF51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A8F84" w14:textId="020BEA56" w:rsidR="00C62E11" w:rsidRPr="003C1D4E" w:rsidRDefault="00C62E11" w:rsidP="00C62E11">
      <w:pPr>
        <w:spacing w:after="0" w:line="240" w:lineRule="auto"/>
        <w:jc w:val="both"/>
        <w:rPr>
          <w:rFonts w:ascii="Times New Roman" w:hAnsi="Times New Roman" w:cs="Times New Roman"/>
          <w:color w:val="0070C0"/>
          <w:sz w:val="16"/>
          <w:szCs w:val="16"/>
        </w:rPr>
      </w:pPr>
      <w:bookmarkStart w:id="17" w:name="_Hlk56760378"/>
      <w:r>
        <w:rPr>
          <w:rFonts w:ascii="Times New Roman" w:hAnsi="Times New Roman" w:cs="Times New Roman"/>
          <w:color w:val="0070C0"/>
          <w:sz w:val="16"/>
          <w:szCs w:val="16"/>
        </w:rPr>
        <w:t>22</w:t>
      </w:r>
      <w:r w:rsidRPr="003C1D4E">
        <w:rPr>
          <w:rFonts w:ascii="Times New Roman" w:hAnsi="Times New Roman" w:cs="Times New Roman"/>
          <w:color w:val="0070C0"/>
          <w:sz w:val="16"/>
          <w:szCs w:val="16"/>
        </w:rPr>
        <w:t xml:space="preserve"> января </w:t>
      </w:r>
      <w:r>
        <w:rPr>
          <w:rFonts w:ascii="Times New Roman" w:hAnsi="Times New Roman" w:cs="Times New Roman"/>
          <w:color w:val="0070C0"/>
          <w:sz w:val="16"/>
          <w:szCs w:val="16"/>
        </w:rPr>
        <w:t>1927 г. б</w:t>
      </w:r>
      <w:r w:rsidRPr="003C1D4E">
        <w:rPr>
          <w:rFonts w:ascii="Times New Roman" w:hAnsi="Times New Roman" w:cs="Times New Roman"/>
          <w:color w:val="0070C0"/>
          <w:sz w:val="16"/>
          <w:szCs w:val="16"/>
        </w:rPr>
        <w:t>лиз ст.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Ленино,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27 км от Москвы открылась первая в </w:t>
      </w:r>
      <w:r>
        <w:rPr>
          <w:rFonts w:ascii="Times New Roman" w:hAnsi="Times New Roman" w:cs="Times New Roman"/>
          <w:color w:val="0070C0"/>
          <w:sz w:val="16"/>
          <w:szCs w:val="16"/>
        </w:rPr>
        <w:t>СССР пла</w:t>
      </w:r>
      <w:r w:rsidRPr="003C1D4E">
        <w:rPr>
          <w:rFonts w:ascii="Times New Roman" w:hAnsi="Times New Roman" w:cs="Times New Roman"/>
          <w:color w:val="0070C0"/>
          <w:sz w:val="16"/>
          <w:szCs w:val="16"/>
        </w:rPr>
        <w:t>нерная станция для подготовки планеристов-спортсменов.</w:t>
      </w:r>
      <w:r>
        <w:rPr>
          <w:rFonts w:ascii="Times New Roman" w:hAnsi="Times New Roman" w:cs="Times New Roman"/>
          <w:color w:val="0070C0"/>
          <w:sz w:val="16"/>
          <w:szCs w:val="16"/>
        </w:rPr>
        <w:t xml:space="preserve"> Станция </w:t>
      </w:r>
      <w:r w:rsidRPr="003C1D4E">
        <w:rPr>
          <w:rFonts w:ascii="Times New Roman" w:hAnsi="Times New Roman" w:cs="Times New Roman"/>
          <w:color w:val="0070C0"/>
          <w:sz w:val="16"/>
          <w:szCs w:val="16"/>
        </w:rPr>
        <w:t>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 xml:space="preserve">ла организована </w:t>
      </w:r>
      <w:proofErr w:type="spellStart"/>
      <w:r w:rsidRPr="003C1D4E">
        <w:rPr>
          <w:rFonts w:ascii="Times New Roman" w:hAnsi="Times New Roman" w:cs="Times New Roman"/>
          <w:color w:val="0070C0"/>
          <w:sz w:val="16"/>
          <w:szCs w:val="16"/>
        </w:rPr>
        <w:t>Авиахимом</w:t>
      </w:r>
      <w:proofErr w:type="spellEnd"/>
      <w:r w:rsidRPr="003C1D4E">
        <w:rPr>
          <w:rFonts w:ascii="Times New Roman" w:hAnsi="Times New Roman" w:cs="Times New Roman"/>
          <w:color w:val="0070C0"/>
          <w:sz w:val="16"/>
          <w:szCs w:val="16"/>
        </w:rPr>
        <w:t xml:space="preserve"> как первоначальная ступень в под</w:t>
      </w:r>
      <w:r>
        <w:rPr>
          <w:rFonts w:ascii="Times New Roman" w:hAnsi="Times New Roman" w:cs="Times New Roman"/>
          <w:color w:val="0070C0"/>
          <w:sz w:val="16"/>
          <w:szCs w:val="16"/>
        </w:rPr>
        <w:t>го</w:t>
      </w:r>
      <w:r w:rsidRPr="003C1D4E">
        <w:rPr>
          <w:rFonts w:ascii="Times New Roman" w:hAnsi="Times New Roman" w:cs="Times New Roman"/>
          <w:color w:val="0070C0"/>
          <w:sz w:val="16"/>
          <w:szCs w:val="16"/>
        </w:rPr>
        <w:t xml:space="preserve">товке планеристов. Ей было присвоено имя </w:t>
      </w:r>
      <w:proofErr w:type="spellStart"/>
      <w:r w:rsidRPr="003C1D4E">
        <w:rPr>
          <w:rFonts w:ascii="Times New Roman" w:hAnsi="Times New Roman" w:cs="Times New Roman"/>
          <w:color w:val="0070C0"/>
          <w:sz w:val="16"/>
          <w:szCs w:val="16"/>
        </w:rPr>
        <w:t>В.И.Ленина</w:t>
      </w:r>
      <w:proofErr w:type="spellEnd"/>
      <w:r w:rsidRPr="003C1D4E">
        <w:rPr>
          <w:rFonts w:ascii="Times New Roman" w:hAnsi="Times New Roman" w:cs="Times New Roman"/>
          <w:color w:val="0070C0"/>
          <w:sz w:val="16"/>
          <w:szCs w:val="16"/>
        </w:rPr>
        <w:t xml:space="preserve">, вскоре на </w:t>
      </w:r>
      <w:r>
        <w:rPr>
          <w:rFonts w:ascii="Times New Roman" w:hAnsi="Times New Roman" w:cs="Times New Roman"/>
          <w:color w:val="0070C0"/>
          <w:sz w:val="16"/>
          <w:szCs w:val="16"/>
        </w:rPr>
        <w:t>ее</w:t>
      </w:r>
      <w:r w:rsidRPr="003C1D4E">
        <w:rPr>
          <w:rFonts w:ascii="Times New Roman" w:hAnsi="Times New Roman" w:cs="Times New Roman"/>
          <w:color w:val="0070C0"/>
          <w:sz w:val="16"/>
          <w:szCs w:val="16"/>
        </w:rPr>
        <w:t xml:space="preserve"> базе была организована первая в стране планерная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кола на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 </w:t>
      </w:r>
      <w:r>
        <w:rPr>
          <w:rFonts w:ascii="Times New Roman" w:hAnsi="Times New Roman" w:cs="Times New Roman"/>
          <w:color w:val="0070C0"/>
          <w:sz w:val="16"/>
          <w:szCs w:val="16"/>
        </w:rPr>
        <w:t>Первом</w:t>
      </w:r>
      <w:r w:rsidRPr="003C1D4E">
        <w:rPr>
          <w:rFonts w:ascii="Times New Roman" w:hAnsi="Times New Roman" w:cs="Times New Roman"/>
          <w:color w:val="0070C0"/>
          <w:sz w:val="16"/>
          <w:szCs w:val="16"/>
        </w:rPr>
        <w:t xml:space="preserve">айская /ныне Планерная/ Октябрьской </w:t>
      </w:r>
      <w:proofErr w:type="spellStart"/>
      <w:r w:rsidRPr="003C1D4E">
        <w:rPr>
          <w:rFonts w:ascii="Times New Roman" w:hAnsi="Times New Roman" w:cs="Times New Roman"/>
          <w:color w:val="0070C0"/>
          <w:sz w:val="16"/>
          <w:szCs w:val="16"/>
        </w:rPr>
        <w:t>ж.д</w:t>
      </w:r>
      <w:proofErr w:type="spellEnd"/>
      <w:r w:rsidRPr="003C1D4E">
        <w:rPr>
          <w:rFonts w:ascii="Times New Roman" w:hAnsi="Times New Roman" w:cs="Times New Roman"/>
          <w:color w:val="0070C0"/>
          <w:sz w:val="16"/>
          <w:szCs w:val="16"/>
        </w:rPr>
        <w:t>.</w:t>
      </w:r>
    </w:p>
    <w:p w14:paraId="68307D6A" w14:textId="77777777" w:rsidR="00C62E11" w:rsidRDefault="00C62E11" w:rsidP="00C62E11">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/«Известия ЦИК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25 января 1927 </w:t>
      </w:r>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74829C5" w14:textId="77777777" w:rsidR="00C62E11" w:rsidRPr="003C1D4E" w:rsidRDefault="00C62E11" w:rsidP="00C62E11">
      <w:pPr>
        <w:spacing w:after="0" w:line="240" w:lineRule="auto"/>
        <w:jc w:val="both"/>
        <w:rPr>
          <w:rFonts w:ascii="Times New Roman" w:hAnsi="Times New Roman" w:cs="Times New Roman"/>
          <w:color w:val="0070C0"/>
          <w:sz w:val="16"/>
          <w:szCs w:val="16"/>
        </w:rPr>
      </w:pPr>
    </w:p>
    <w:p w14:paraId="0304CA9B" w14:textId="77777777" w:rsidR="009A53C7" w:rsidRPr="00F33EBB" w:rsidRDefault="009A53C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января 1927 г. </w:t>
      </w:r>
      <w:proofErr w:type="spellStart"/>
      <w:r w:rsidRPr="00F33EBB">
        <w:rPr>
          <w:rFonts w:ascii="Times New Roman" w:hAnsi="Times New Roman" w:cs="Times New Roman"/>
          <w:color w:val="000000" w:themeColor="text1"/>
          <w:sz w:val="16"/>
          <w:szCs w:val="16"/>
        </w:rPr>
        <w:t>Гараканидзе</w:t>
      </w:r>
      <w:proofErr w:type="spellEnd"/>
      <w:r w:rsidRPr="00F33EBB">
        <w:rPr>
          <w:rFonts w:ascii="Times New Roman" w:hAnsi="Times New Roman" w:cs="Times New Roman"/>
          <w:color w:val="000000" w:themeColor="text1"/>
          <w:sz w:val="16"/>
          <w:szCs w:val="16"/>
        </w:rPr>
        <w:t xml:space="preserve"> решил вы</w:t>
      </w:r>
      <w:r w:rsidRPr="00F33EBB">
        <w:rPr>
          <w:rFonts w:ascii="Times New Roman" w:hAnsi="Times New Roman" w:cs="Times New Roman"/>
          <w:color w:val="000000" w:themeColor="text1"/>
          <w:sz w:val="16"/>
          <w:szCs w:val="16"/>
        </w:rPr>
        <w:softHyphen/>
        <w:t>полнить на аэростате перелёт из Москвы в Горки, где в этот день открывалась планерная станция. Полёт предполагался непродолжитель</w:t>
      </w:r>
      <w:r w:rsidRPr="00F33EBB">
        <w:rPr>
          <w:rFonts w:ascii="Times New Roman" w:hAnsi="Times New Roman" w:cs="Times New Roman"/>
          <w:color w:val="000000" w:themeColor="text1"/>
          <w:sz w:val="16"/>
          <w:szCs w:val="16"/>
        </w:rPr>
        <w:softHyphen/>
        <w:t>ным, и подготовка к нему носила характер им</w:t>
      </w:r>
      <w:r w:rsidRPr="00F33EBB">
        <w:rPr>
          <w:rFonts w:ascii="Times New Roman" w:hAnsi="Times New Roman" w:cs="Times New Roman"/>
          <w:color w:val="000000" w:themeColor="text1"/>
          <w:sz w:val="16"/>
          <w:szCs w:val="16"/>
        </w:rPr>
        <w:softHyphen/>
        <w:t>провизации: оболочку наполнили светильным газом, вместо корзины привязали трапецию (до</w:t>
      </w:r>
      <w:r w:rsidRPr="00F33EBB">
        <w:rPr>
          <w:rFonts w:ascii="Times New Roman" w:hAnsi="Times New Roman" w:cs="Times New Roman"/>
          <w:color w:val="000000" w:themeColor="text1"/>
          <w:sz w:val="16"/>
          <w:szCs w:val="16"/>
        </w:rPr>
        <w:softHyphen/>
        <w:t>щечка на двух бечёвках), аэронавт не имел с со</w:t>
      </w:r>
      <w:r w:rsidRPr="00F33EBB">
        <w:rPr>
          <w:rFonts w:ascii="Times New Roman" w:hAnsi="Times New Roman" w:cs="Times New Roman"/>
          <w:color w:val="000000" w:themeColor="text1"/>
          <w:sz w:val="16"/>
          <w:szCs w:val="16"/>
        </w:rPr>
        <w:softHyphen/>
        <w:t>бой ни приборов, ни карты СССР, ни даже специ</w:t>
      </w:r>
      <w:r w:rsidRPr="00F33EBB">
        <w:rPr>
          <w:rFonts w:ascii="Times New Roman" w:hAnsi="Times New Roman" w:cs="Times New Roman"/>
          <w:color w:val="000000" w:themeColor="text1"/>
          <w:sz w:val="16"/>
          <w:szCs w:val="16"/>
        </w:rPr>
        <w:softHyphen/>
        <w:t>альной зимней одежды.</w:t>
      </w:r>
    </w:p>
    <w:p w14:paraId="69DD4FB5" w14:textId="77777777" w:rsidR="009A53C7" w:rsidRPr="00F33EBB" w:rsidRDefault="009A53C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13.20 В.Г. </w:t>
      </w:r>
      <w:proofErr w:type="spellStart"/>
      <w:r w:rsidRPr="00F33EBB">
        <w:rPr>
          <w:rFonts w:ascii="Times New Roman" w:hAnsi="Times New Roman" w:cs="Times New Roman"/>
          <w:color w:val="000000" w:themeColor="text1"/>
          <w:sz w:val="16"/>
          <w:szCs w:val="16"/>
        </w:rPr>
        <w:t>Гараканизде</w:t>
      </w:r>
      <w:proofErr w:type="spellEnd"/>
      <w:r w:rsidRPr="00F33EBB">
        <w:rPr>
          <w:rFonts w:ascii="Times New Roman" w:hAnsi="Times New Roman" w:cs="Times New Roman"/>
          <w:color w:val="000000" w:themeColor="text1"/>
          <w:sz w:val="16"/>
          <w:szCs w:val="16"/>
        </w:rPr>
        <w:t>, взяв три мешка бал</w:t>
      </w:r>
      <w:r w:rsidRPr="00F33EBB">
        <w:rPr>
          <w:rFonts w:ascii="Times New Roman" w:hAnsi="Times New Roman" w:cs="Times New Roman"/>
          <w:color w:val="000000" w:themeColor="text1"/>
          <w:sz w:val="16"/>
          <w:szCs w:val="16"/>
        </w:rPr>
        <w:softHyphen/>
        <w:t>ласта, стартовал при температуре -17°C и силь</w:t>
      </w:r>
      <w:r w:rsidRPr="00F33EBB">
        <w:rPr>
          <w:rFonts w:ascii="Times New Roman" w:hAnsi="Times New Roman" w:cs="Times New Roman"/>
          <w:color w:val="000000" w:themeColor="text1"/>
          <w:sz w:val="16"/>
          <w:szCs w:val="16"/>
        </w:rPr>
        <w:softHyphen/>
        <w:t>ном пронизывающем ветре. Аэростат сразу же поднялся на высоту 700 м (по оценке воздухопла</w:t>
      </w:r>
      <w:r w:rsidRPr="00F33EBB">
        <w:rPr>
          <w:rFonts w:ascii="Times New Roman" w:hAnsi="Times New Roman" w:cs="Times New Roman"/>
          <w:color w:val="000000" w:themeColor="text1"/>
          <w:sz w:val="16"/>
          <w:szCs w:val="16"/>
        </w:rPr>
        <w:softHyphen/>
        <w:t>вателя) и пошёл на северо-запад. То, что перелёт в Горки не удался, аэронавту стало ясно уже че</w:t>
      </w:r>
      <w:r w:rsidRPr="00F33EBB">
        <w:rPr>
          <w:rFonts w:ascii="Times New Roman" w:hAnsi="Times New Roman" w:cs="Times New Roman"/>
          <w:color w:val="000000" w:themeColor="text1"/>
          <w:sz w:val="16"/>
          <w:szCs w:val="16"/>
        </w:rPr>
        <w:softHyphen/>
        <w:t>рез два часа, когда шар пролетел над Дмитровом и пошёл на Тверь.</w:t>
      </w:r>
    </w:p>
    <w:p w14:paraId="6A47C3D2" w14:textId="77777777" w:rsidR="009A53C7" w:rsidRPr="00F33EBB" w:rsidRDefault="009A53C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Ветер постепенно перешёл в шквал. Аэростат стало крутить вокруг своей оси. В этих условиях посадка была рискованной, тем более, что шар, летевший на высоте 400 м, приближался к люд</w:t>
      </w:r>
      <w:r w:rsidRPr="00F33EBB">
        <w:rPr>
          <w:rFonts w:ascii="Times New Roman" w:hAnsi="Times New Roman" w:cs="Times New Roman"/>
          <w:color w:val="000000" w:themeColor="text1"/>
          <w:sz w:val="16"/>
          <w:szCs w:val="16"/>
        </w:rPr>
        <w:softHyphen/>
        <w:t>ному Ленинградскому району. Наступившая темнота, отсутствие карты, туман над землёй не позволяли воздухоплавателю ориентировать</w:t>
      </w:r>
      <w:r w:rsidRPr="00F33EBB">
        <w:rPr>
          <w:rFonts w:ascii="Times New Roman" w:hAnsi="Times New Roman" w:cs="Times New Roman"/>
          <w:color w:val="000000" w:themeColor="text1"/>
          <w:sz w:val="16"/>
          <w:szCs w:val="16"/>
        </w:rPr>
        <w:softHyphen/>
        <w:t>ся. Среди ночи по характерному шуму он опре</w:t>
      </w:r>
      <w:r w:rsidRPr="00F33EBB">
        <w:rPr>
          <w:rFonts w:ascii="Times New Roman" w:hAnsi="Times New Roman" w:cs="Times New Roman"/>
          <w:color w:val="000000" w:themeColor="text1"/>
          <w:sz w:val="16"/>
          <w:szCs w:val="16"/>
        </w:rPr>
        <w:softHyphen/>
        <w:t>делил, что идёт над деревьями. С рассветом под аэростатом стали проплывать небольшие дерев</w:t>
      </w:r>
      <w:r w:rsidRPr="00F33EBB">
        <w:rPr>
          <w:rFonts w:ascii="Times New Roman" w:hAnsi="Times New Roman" w:cs="Times New Roman"/>
          <w:color w:val="000000" w:themeColor="text1"/>
          <w:sz w:val="16"/>
          <w:szCs w:val="16"/>
        </w:rPr>
        <w:softHyphen/>
        <w:t xml:space="preserve">ни. </w:t>
      </w:r>
      <w:proofErr w:type="spellStart"/>
      <w:r w:rsidRPr="00F33EBB">
        <w:rPr>
          <w:rFonts w:ascii="Times New Roman" w:hAnsi="Times New Roman" w:cs="Times New Roman"/>
          <w:color w:val="000000" w:themeColor="text1"/>
          <w:sz w:val="16"/>
          <w:szCs w:val="16"/>
        </w:rPr>
        <w:t>Гарканидзе</w:t>
      </w:r>
      <w:proofErr w:type="spellEnd"/>
      <w:r w:rsidRPr="00F33EBB">
        <w:rPr>
          <w:rFonts w:ascii="Times New Roman" w:hAnsi="Times New Roman" w:cs="Times New Roman"/>
          <w:color w:val="000000" w:themeColor="text1"/>
          <w:sz w:val="16"/>
          <w:szCs w:val="16"/>
        </w:rPr>
        <w:t xml:space="preserve">, у которого оставался ещё мешок балласта, спустился у с. </w:t>
      </w:r>
      <w:proofErr w:type="spellStart"/>
      <w:r w:rsidRPr="00F33EBB">
        <w:rPr>
          <w:rFonts w:ascii="Times New Roman" w:hAnsi="Times New Roman" w:cs="Times New Roman"/>
          <w:color w:val="000000" w:themeColor="text1"/>
          <w:sz w:val="16"/>
          <w:szCs w:val="16"/>
        </w:rPr>
        <w:t>Пенома</w:t>
      </w:r>
      <w:proofErr w:type="spellEnd"/>
      <w:r w:rsidRPr="00F33EBB">
        <w:rPr>
          <w:rFonts w:ascii="Times New Roman" w:hAnsi="Times New Roman" w:cs="Times New Roman"/>
          <w:color w:val="000000" w:themeColor="text1"/>
          <w:sz w:val="16"/>
          <w:szCs w:val="16"/>
        </w:rPr>
        <w:t xml:space="preserve"> Никольского уез</w:t>
      </w:r>
      <w:r w:rsidRPr="00F33EBB">
        <w:rPr>
          <w:rFonts w:ascii="Times New Roman" w:hAnsi="Times New Roman" w:cs="Times New Roman"/>
          <w:color w:val="000000" w:themeColor="text1"/>
          <w:sz w:val="16"/>
          <w:szCs w:val="16"/>
        </w:rPr>
        <w:softHyphen/>
        <w:t>да Северо-Двинской губернии, расположенного в 200 км от железной дороги. Уложив с помощью крестьян аэростат, он четыре дня добирался на са</w:t>
      </w:r>
      <w:r w:rsidRPr="00F33EBB">
        <w:rPr>
          <w:rFonts w:ascii="Times New Roman" w:hAnsi="Times New Roman" w:cs="Times New Roman"/>
          <w:color w:val="000000" w:themeColor="text1"/>
          <w:sz w:val="16"/>
          <w:szCs w:val="16"/>
        </w:rPr>
        <w:softHyphen/>
        <w:t xml:space="preserve">нях до станции Шарья, откуда 28 января сообщил о себе в </w:t>
      </w:r>
      <w:proofErr w:type="spellStart"/>
      <w:r w:rsidRPr="00F33EBB">
        <w:rPr>
          <w:rFonts w:ascii="Times New Roman" w:hAnsi="Times New Roman" w:cs="Times New Roman"/>
          <w:color w:val="000000" w:themeColor="text1"/>
          <w:sz w:val="16"/>
          <w:szCs w:val="16"/>
        </w:rPr>
        <w:t>Авиахим</w:t>
      </w:r>
      <w:proofErr w:type="spellEnd"/>
      <w:r w:rsidRPr="00F33EBB">
        <w:rPr>
          <w:rFonts w:ascii="Times New Roman" w:hAnsi="Times New Roman" w:cs="Times New Roman"/>
          <w:color w:val="000000" w:themeColor="text1"/>
          <w:sz w:val="16"/>
          <w:szCs w:val="16"/>
        </w:rPr>
        <w:t>. Полёт превысил мировой ре</w:t>
      </w:r>
      <w:r w:rsidRPr="00F33EBB">
        <w:rPr>
          <w:rFonts w:ascii="Times New Roman" w:hAnsi="Times New Roman" w:cs="Times New Roman"/>
          <w:color w:val="000000" w:themeColor="text1"/>
          <w:sz w:val="16"/>
          <w:szCs w:val="16"/>
        </w:rPr>
        <w:softHyphen/>
        <w:t>корд для аэростатов данного объёма. Его продол</w:t>
      </w:r>
      <w:r w:rsidRPr="00F33EBB">
        <w:rPr>
          <w:rFonts w:ascii="Times New Roman" w:hAnsi="Times New Roman" w:cs="Times New Roman"/>
          <w:color w:val="000000" w:themeColor="text1"/>
          <w:sz w:val="16"/>
          <w:szCs w:val="16"/>
        </w:rPr>
        <w:softHyphen/>
        <w:t>жительность составила 16 часов, а дальность — около 800 км по прямой, и свыше 1000 км по линии полёта (20120).</w:t>
      </w:r>
    </w:p>
    <w:p w14:paraId="5E3043CD" w14:textId="77777777" w:rsidR="009A53C7" w:rsidRPr="00F33EBB" w:rsidRDefault="009A53C7" w:rsidP="008215F2">
      <w:pPr>
        <w:spacing w:after="0" w:line="240" w:lineRule="auto"/>
        <w:jc w:val="both"/>
        <w:rPr>
          <w:rFonts w:ascii="Times New Roman" w:hAnsi="Times New Roman" w:cs="Times New Roman"/>
          <w:color w:val="000000" w:themeColor="text1"/>
          <w:sz w:val="16"/>
          <w:szCs w:val="16"/>
        </w:rPr>
      </w:pPr>
    </w:p>
    <w:bookmarkEnd w:id="17"/>
    <w:p w14:paraId="442CD8DA" w14:textId="77777777" w:rsidR="00C62E11" w:rsidRDefault="00C62E11" w:rsidP="00195C2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w:t>
      </w:r>
      <w:r w:rsidRPr="003C1D4E">
        <w:rPr>
          <w:rFonts w:ascii="Times New Roman" w:hAnsi="Times New Roman" w:cs="Times New Roman"/>
          <w:color w:val="0070C0"/>
          <w:sz w:val="16"/>
          <w:szCs w:val="16"/>
        </w:rPr>
        <w:t xml:space="preserve"> января </w:t>
      </w:r>
      <w:r>
        <w:rPr>
          <w:rFonts w:ascii="Times New Roman" w:hAnsi="Times New Roman" w:cs="Times New Roman"/>
          <w:color w:val="0070C0"/>
          <w:sz w:val="16"/>
          <w:szCs w:val="16"/>
        </w:rPr>
        <w:t>1927 г. в</w:t>
      </w:r>
      <w:r w:rsidRPr="003C1D4E">
        <w:rPr>
          <w:rFonts w:ascii="Times New Roman" w:hAnsi="Times New Roman" w:cs="Times New Roman"/>
          <w:color w:val="0070C0"/>
          <w:sz w:val="16"/>
          <w:szCs w:val="16"/>
        </w:rPr>
        <w:t xml:space="preserve">оздухоплаватель ВВА </w:t>
      </w:r>
      <w:proofErr w:type="spellStart"/>
      <w:r w:rsidRPr="003C1D4E">
        <w:rPr>
          <w:rFonts w:ascii="Times New Roman" w:hAnsi="Times New Roman" w:cs="Times New Roman"/>
          <w:color w:val="0070C0"/>
          <w:sz w:val="16"/>
          <w:szCs w:val="16"/>
        </w:rPr>
        <w:t>В.Г.Гараканидзе</w:t>
      </w:r>
      <w:proofErr w:type="spellEnd"/>
      <w:r w:rsidRPr="003C1D4E">
        <w:rPr>
          <w:rFonts w:ascii="Times New Roman" w:hAnsi="Times New Roman" w:cs="Times New Roman"/>
          <w:color w:val="0070C0"/>
          <w:sz w:val="16"/>
          <w:szCs w:val="16"/>
        </w:rPr>
        <w:t xml:space="preserve"> испытывал и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ар-прыгун </w:t>
      </w:r>
      <w:r>
        <w:rPr>
          <w:rFonts w:ascii="Times New Roman" w:hAnsi="Times New Roman" w:cs="Times New Roman"/>
          <w:color w:val="0070C0"/>
          <w:sz w:val="16"/>
          <w:szCs w:val="16"/>
        </w:rPr>
        <w:t>объе</w:t>
      </w:r>
      <w:r w:rsidRPr="003C1D4E">
        <w:rPr>
          <w:rFonts w:ascii="Times New Roman" w:hAnsi="Times New Roman" w:cs="Times New Roman"/>
          <w:color w:val="0070C0"/>
          <w:sz w:val="16"/>
          <w:szCs w:val="16"/>
        </w:rPr>
        <w:t xml:space="preserve">мом </w:t>
      </w:r>
      <w:r>
        <w:rPr>
          <w:rFonts w:ascii="Times New Roman" w:hAnsi="Times New Roman" w:cs="Times New Roman"/>
          <w:color w:val="0070C0"/>
          <w:sz w:val="16"/>
          <w:szCs w:val="16"/>
        </w:rPr>
        <w:t>300</w:t>
      </w:r>
      <w:r w:rsidRPr="003C1D4E">
        <w:rPr>
          <w:rFonts w:ascii="Times New Roman" w:hAnsi="Times New Roman" w:cs="Times New Roman"/>
          <w:color w:val="0070C0"/>
          <w:sz w:val="16"/>
          <w:szCs w:val="16"/>
        </w:rPr>
        <w:t xml:space="preserve"> м</w:t>
      </w:r>
      <w:r>
        <w:rPr>
          <w:rFonts w:ascii="Times New Roman" w:hAnsi="Times New Roman" w:cs="Times New Roman"/>
          <w:color w:val="0070C0"/>
          <w:sz w:val="16"/>
          <w:szCs w:val="16"/>
        </w:rPr>
        <w:t>3</w:t>
      </w:r>
      <w:r w:rsidRPr="003C1D4E">
        <w:rPr>
          <w:rFonts w:ascii="Times New Roman" w:hAnsi="Times New Roman" w:cs="Times New Roman"/>
          <w:color w:val="0070C0"/>
          <w:sz w:val="16"/>
          <w:szCs w:val="16"/>
        </w:rPr>
        <w:t xml:space="preserve"> своей конструкции.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 xml:space="preserve"> хотел перелететь на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 Горки </w:t>
      </w:r>
      <w:r>
        <w:rPr>
          <w:rFonts w:ascii="Times New Roman" w:hAnsi="Times New Roman" w:cs="Times New Roman"/>
          <w:color w:val="0070C0"/>
          <w:sz w:val="16"/>
          <w:szCs w:val="16"/>
        </w:rPr>
        <w:t xml:space="preserve">к открытию </w:t>
      </w:r>
      <w:r w:rsidRPr="003C1D4E">
        <w:rPr>
          <w:rFonts w:ascii="Times New Roman" w:hAnsi="Times New Roman" w:cs="Times New Roman"/>
          <w:color w:val="0070C0"/>
          <w:sz w:val="16"/>
          <w:szCs w:val="16"/>
        </w:rPr>
        <w:t>там планерной станции,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но оказался у ст.</w:t>
      </w:r>
      <w:r>
        <w:rPr>
          <w:rFonts w:ascii="Times New Roman" w:hAnsi="Times New Roman" w:cs="Times New Roman"/>
          <w:color w:val="0070C0"/>
          <w:sz w:val="16"/>
          <w:szCs w:val="16"/>
        </w:rPr>
        <w:t xml:space="preserve"> Ш</w:t>
      </w:r>
      <w:r w:rsidRPr="003C1D4E">
        <w:rPr>
          <w:rFonts w:ascii="Times New Roman" w:hAnsi="Times New Roman" w:cs="Times New Roman"/>
          <w:color w:val="0070C0"/>
          <w:sz w:val="16"/>
          <w:szCs w:val="16"/>
        </w:rPr>
        <w:t xml:space="preserve">арья в 702 км </w:t>
      </w:r>
      <w:r>
        <w:rPr>
          <w:rFonts w:ascii="Times New Roman" w:hAnsi="Times New Roman" w:cs="Times New Roman"/>
          <w:color w:val="0070C0"/>
          <w:sz w:val="16"/>
          <w:szCs w:val="16"/>
        </w:rPr>
        <w:t>от</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квы.</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Пилот попал в столь мощный воздушный поток,</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что вынужден оставаться в нем 15 часов,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и таким образом,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неожиданно для себя, </w:t>
      </w:r>
      <w:proofErr w:type="spellStart"/>
      <w:r w:rsidRPr="003C1D4E">
        <w:rPr>
          <w:rFonts w:ascii="Times New Roman" w:hAnsi="Times New Roman" w:cs="Times New Roman"/>
          <w:color w:val="0070C0"/>
          <w:sz w:val="16"/>
          <w:szCs w:val="16"/>
        </w:rPr>
        <w:t>но</w:t>
      </w:r>
      <w:r>
        <w:rPr>
          <w:rFonts w:ascii="Times New Roman" w:hAnsi="Times New Roman" w:cs="Times New Roman"/>
          <w:color w:val="0070C0"/>
          <w:sz w:val="16"/>
          <w:szCs w:val="16"/>
        </w:rPr>
        <w:t>б</w:t>
      </w:r>
      <w:r w:rsidRPr="003C1D4E">
        <w:rPr>
          <w:rFonts w:ascii="Times New Roman" w:hAnsi="Times New Roman" w:cs="Times New Roman"/>
          <w:color w:val="0070C0"/>
          <w:sz w:val="16"/>
          <w:szCs w:val="16"/>
        </w:rPr>
        <w:t>ил</w:t>
      </w:r>
      <w:proofErr w:type="spellEnd"/>
      <w:r w:rsidRPr="003C1D4E">
        <w:rPr>
          <w:rFonts w:ascii="Times New Roman" w:hAnsi="Times New Roman" w:cs="Times New Roman"/>
          <w:color w:val="0070C0"/>
          <w:sz w:val="16"/>
          <w:szCs w:val="16"/>
        </w:rPr>
        <w:t xml:space="preserve"> рекорды продолжительности и дальности полета для </w:t>
      </w:r>
      <w:r>
        <w:rPr>
          <w:rFonts w:ascii="Times New Roman" w:hAnsi="Times New Roman" w:cs="Times New Roman"/>
          <w:color w:val="0070C0"/>
          <w:sz w:val="16"/>
          <w:szCs w:val="16"/>
        </w:rPr>
        <w:t>аэростатов</w:t>
      </w:r>
      <w:r w:rsidRPr="003C1D4E">
        <w:rPr>
          <w:rFonts w:ascii="Times New Roman" w:hAnsi="Times New Roman" w:cs="Times New Roman"/>
          <w:color w:val="0070C0"/>
          <w:sz w:val="16"/>
          <w:szCs w:val="16"/>
        </w:rPr>
        <w:t xml:space="preserve"> столь малой кубатуры.</w:t>
      </w:r>
    </w:p>
    <w:p w14:paraId="0787EF07" w14:textId="2F19931B" w:rsidR="00C62E11" w:rsidRDefault="00C62E11" w:rsidP="00195C2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/«Известия ЦИК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29 января 1</w:t>
      </w:r>
      <w:r>
        <w:rPr>
          <w:rFonts w:ascii="Times New Roman" w:hAnsi="Times New Roman" w:cs="Times New Roman"/>
          <w:color w:val="0070C0"/>
          <w:sz w:val="16"/>
          <w:szCs w:val="16"/>
        </w:rPr>
        <w:t>9</w:t>
      </w:r>
      <w:r w:rsidR="00195C2B">
        <w:rPr>
          <w:rFonts w:ascii="Times New Roman" w:hAnsi="Times New Roman" w:cs="Times New Roman"/>
          <w:color w:val="0070C0"/>
          <w:sz w:val="16"/>
          <w:szCs w:val="16"/>
        </w:rPr>
        <w:t>2</w:t>
      </w:r>
      <w:r>
        <w:rPr>
          <w:rFonts w:ascii="Times New Roman" w:hAnsi="Times New Roman" w:cs="Times New Roman"/>
          <w:color w:val="0070C0"/>
          <w:sz w:val="16"/>
          <w:szCs w:val="16"/>
        </w:rPr>
        <w:t>7 г./ (23370).</w:t>
      </w:r>
    </w:p>
    <w:p w14:paraId="04E98C21" w14:textId="77777777" w:rsidR="00C62E11" w:rsidRPr="003C1D4E" w:rsidRDefault="00C62E11" w:rsidP="00195C2B">
      <w:pPr>
        <w:spacing w:after="0" w:line="240" w:lineRule="auto"/>
        <w:jc w:val="both"/>
        <w:rPr>
          <w:rFonts w:ascii="Times New Roman" w:hAnsi="Times New Roman" w:cs="Times New Roman"/>
          <w:color w:val="0070C0"/>
          <w:sz w:val="16"/>
          <w:szCs w:val="16"/>
        </w:rPr>
      </w:pPr>
    </w:p>
    <w:p w14:paraId="4B132B2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96B09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A85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января 1927 </w:t>
      </w:r>
      <w:proofErr w:type="spellStart"/>
      <w:r w:rsidRPr="00F33EBB">
        <w:rPr>
          <w:rFonts w:ascii="Times New Roman" w:hAnsi="Times New Roman" w:cs="Times New Roman"/>
          <w:color w:val="000000" w:themeColor="text1"/>
          <w:sz w:val="16"/>
          <w:szCs w:val="16"/>
        </w:rPr>
        <w:t>Авиахим</w:t>
      </w:r>
      <w:proofErr w:type="spellEnd"/>
      <w:r w:rsidRPr="00F33EBB">
        <w:rPr>
          <w:rFonts w:ascii="Times New Roman" w:hAnsi="Times New Roman" w:cs="Times New Roman"/>
          <w:color w:val="000000" w:themeColor="text1"/>
          <w:sz w:val="16"/>
          <w:szCs w:val="16"/>
        </w:rPr>
        <w:t xml:space="preserve"> был объединен с ОСО и стал Осоавиахимом (66,92).</w:t>
      </w:r>
    </w:p>
    <w:p w14:paraId="43A381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C606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января 1927 основан ОСОАВИАХИМ (позднее - ДОСААФ) (4962).</w:t>
      </w:r>
    </w:p>
    <w:p w14:paraId="742BB58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72FF32" w14:textId="77777777" w:rsidR="009A53C7" w:rsidRPr="00F33EBB" w:rsidRDefault="009A53C7" w:rsidP="008215F2">
      <w:pPr>
        <w:spacing w:after="0" w:line="240" w:lineRule="auto"/>
        <w:jc w:val="both"/>
        <w:rPr>
          <w:rFonts w:ascii="Times New Roman" w:hAnsi="Times New Roman" w:cs="Times New Roman"/>
          <w:color w:val="000000" w:themeColor="text1"/>
          <w:sz w:val="16"/>
          <w:szCs w:val="16"/>
        </w:rPr>
      </w:pPr>
      <w:bookmarkStart w:id="18" w:name="_Hlk56760453"/>
      <w:r w:rsidRPr="00F33EBB">
        <w:rPr>
          <w:rFonts w:ascii="Times New Roman" w:hAnsi="Times New Roman" w:cs="Times New Roman"/>
          <w:color w:val="000000" w:themeColor="text1"/>
          <w:sz w:val="16"/>
          <w:szCs w:val="16"/>
        </w:rPr>
        <w:t xml:space="preserve">23 января 1927 г. на совместном заседании I Всесоюзного съезда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и пле</w:t>
      </w:r>
      <w:r w:rsidRPr="00F33EBB">
        <w:rPr>
          <w:rFonts w:ascii="Times New Roman" w:hAnsi="Times New Roman" w:cs="Times New Roman"/>
          <w:color w:val="000000" w:themeColor="text1"/>
          <w:sz w:val="16"/>
          <w:szCs w:val="16"/>
        </w:rPr>
        <w:softHyphen/>
        <w:t>нума ЦС ОСО (под председательством А.И. Ры</w:t>
      </w:r>
      <w:r w:rsidRPr="00F33EBB">
        <w:rPr>
          <w:rFonts w:ascii="Times New Roman" w:hAnsi="Times New Roman" w:cs="Times New Roman"/>
          <w:color w:val="000000" w:themeColor="text1"/>
          <w:sz w:val="16"/>
          <w:szCs w:val="16"/>
        </w:rPr>
        <w:softHyphen/>
        <w:t>кова) Председатель РВС СССР К.Е. Ворошилов внес предложение о создании единого Союза обществ друзей обороны, авиационного и хи</w:t>
      </w:r>
      <w:r w:rsidRPr="00F33EBB">
        <w:rPr>
          <w:rFonts w:ascii="Times New Roman" w:hAnsi="Times New Roman" w:cs="Times New Roman"/>
          <w:color w:val="000000" w:themeColor="text1"/>
          <w:sz w:val="16"/>
          <w:szCs w:val="16"/>
        </w:rPr>
        <w:softHyphen/>
        <w:t>мического строительства СССР — Осоавиахим СССР (ОСОАХ СССР). Предложение одобри</w:t>
      </w:r>
      <w:r w:rsidRPr="00F33EBB">
        <w:rPr>
          <w:rFonts w:ascii="Times New Roman" w:hAnsi="Times New Roman" w:cs="Times New Roman"/>
          <w:color w:val="000000" w:themeColor="text1"/>
          <w:sz w:val="16"/>
          <w:szCs w:val="16"/>
        </w:rPr>
        <w:softHyphen/>
        <w:t>ли и в состав ЦС Осоавиахима СССР избрали П.И. Баранова, С.М. Буденного, К. Е. Ворошило</w:t>
      </w:r>
      <w:r w:rsidRPr="00F33EBB">
        <w:rPr>
          <w:rFonts w:ascii="Times New Roman" w:hAnsi="Times New Roman" w:cs="Times New Roman"/>
          <w:color w:val="000000" w:themeColor="text1"/>
          <w:sz w:val="16"/>
          <w:szCs w:val="16"/>
        </w:rPr>
        <w:softHyphen/>
        <w:t>ва, С.С. Каменева, В.В. Куйбышева, Г.К. Орджо</w:t>
      </w:r>
      <w:r w:rsidRPr="00F33EBB">
        <w:rPr>
          <w:rFonts w:ascii="Times New Roman" w:hAnsi="Times New Roman" w:cs="Times New Roman"/>
          <w:color w:val="000000" w:themeColor="text1"/>
          <w:sz w:val="16"/>
          <w:szCs w:val="16"/>
        </w:rPr>
        <w:softHyphen/>
        <w:t>никидзе, М.Н. Тухачевского и других партийных и государственных деятелей (20120).</w:t>
      </w:r>
    </w:p>
    <w:p w14:paraId="35B50A97" w14:textId="77777777" w:rsidR="009A53C7" w:rsidRPr="00F33EBB" w:rsidRDefault="009A53C7" w:rsidP="008215F2">
      <w:pPr>
        <w:spacing w:after="0" w:line="240" w:lineRule="auto"/>
        <w:jc w:val="both"/>
        <w:rPr>
          <w:rFonts w:ascii="Times New Roman" w:hAnsi="Times New Roman" w:cs="Times New Roman"/>
          <w:color w:val="000000" w:themeColor="text1"/>
          <w:sz w:val="16"/>
          <w:szCs w:val="16"/>
        </w:rPr>
      </w:pPr>
    </w:p>
    <w:p w14:paraId="7D6417BF"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9" w:name="_Hlk57917927"/>
      <w:bookmarkEnd w:id="18"/>
      <w:r w:rsidRPr="00F33EBB">
        <w:rPr>
          <w:rFonts w:ascii="Times New Roman" w:eastAsia="Times New Roman" w:hAnsi="Times New Roman" w:cs="Times New Roman"/>
          <w:color w:val="000000" w:themeColor="text1"/>
          <w:sz w:val="16"/>
          <w:szCs w:val="16"/>
          <w:lang w:eastAsia="ru-RU"/>
        </w:rPr>
        <w:t xml:space="preserve">23 января 1927 г. на I Всесоюзном съезде представителей двух добровольных организаций </w:t>
      </w:r>
      <w:proofErr w:type="spellStart"/>
      <w:r w:rsidRPr="00F33EBB">
        <w:rPr>
          <w:rFonts w:ascii="Times New Roman" w:eastAsia="Times New Roman" w:hAnsi="Times New Roman" w:cs="Times New Roman"/>
          <w:color w:val="000000" w:themeColor="text1"/>
          <w:sz w:val="16"/>
          <w:szCs w:val="16"/>
          <w:lang w:eastAsia="ru-RU"/>
        </w:rPr>
        <w:t>Авиахим</w:t>
      </w:r>
      <w:proofErr w:type="spellEnd"/>
      <w:r w:rsidRPr="00F33EBB">
        <w:rPr>
          <w:rFonts w:ascii="Times New Roman" w:eastAsia="Times New Roman" w:hAnsi="Times New Roman" w:cs="Times New Roman"/>
          <w:color w:val="000000" w:themeColor="text1"/>
          <w:sz w:val="16"/>
          <w:szCs w:val="16"/>
          <w:lang w:eastAsia="ru-RU"/>
        </w:rPr>
        <w:t xml:space="preserve"> и Общества содействия обороне образован Осоавиахим.</w:t>
      </w:r>
    </w:p>
    <w:p w14:paraId="03EFF2E0"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Задачей Общества являлось способствование укреплению и развитию обороноспособности страны, авиационной и химической промышленности и применению химии в сельском хозяйстве, сбору денежных средств, а также проведению военной подготовки населения СССР.</w:t>
      </w:r>
    </w:p>
    <w:p w14:paraId="274531DA"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Всесоюзном съезде Осоавиахима избирался Центральный совет, Президиум и Секретариат.</w:t>
      </w:r>
    </w:p>
    <w:p w14:paraId="24962DB2"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При Президиуме Центрального совета Осоавиахима имелся аппарат: бухгалтерия, отдел снабжения, </w:t>
      </w:r>
      <w:proofErr w:type="spellStart"/>
      <w:r w:rsidRPr="00F33EBB">
        <w:rPr>
          <w:rFonts w:ascii="Times New Roman" w:eastAsia="Times New Roman" w:hAnsi="Times New Roman" w:cs="Times New Roman"/>
          <w:color w:val="000000" w:themeColor="text1"/>
          <w:sz w:val="16"/>
          <w:szCs w:val="16"/>
          <w:lang w:eastAsia="ru-RU"/>
        </w:rPr>
        <w:t>прессбюро</w:t>
      </w:r>
      <w:proofErr w:type="spellEnd"/>
      <w:r w:rsidRPr="00F33EBB">
        <w:rPr>
          <w:rFonts w:ascii="Times New Roman" w:eastAsia="Times New Roman" w:hAnsi="Times New Roman" w:cs="Times New Roman"/>
          <w:color w:val="000000" w:themeColor="text1"/>
          <w:sz w:val="16"/>
          <w:szCs w:val="16"/>
          <w:lang w:eastAsia="ru-RU"/>
        </w:rPr>
        <w:t>, комитет содействия изобретательству и секции по различным военно-техническим видам спорта.</w:t>
      </w:r>
    </w:p>
    <w:p w14:paraId="3063D3AA"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Организационная структура Осоавиахима строилась по территориально-производственному признаку. Низовой организацией являлась ячейка с выборным бюро и ответственным секретарем ячейки. Ячейки объединялись в районные, губернские, краевые, окружные, областные и республиканские организации Осоавиахима, возглавляемые советом Общества.</w:t>
      </w:r>
    </w:p>
    <w:p w14:paraId="00BBFDF9"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При Осоавиахиме СССР действовали Центральный транспортный совет Осоавиахима СССР (1930–1940) и Центральный совет Осоавиахима водного транспорта СССР (1938–1940), ответственные за проведение работы по боевой, противохимической обороне, стрелковой подготовке на железнодорожном и водном транспорте.</w:t>
      </w:r>
    </w:p>
    <w:p w14:paraId="470AEB6F"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Производственные предприятия Осоавиахима СССР были подчинены Главному управлению производства и снабжения (с 1927 по 1938 гг. – </w:t>
      </w:r>
      <w:proofErr w:type="spellStart"/>
      <w:r w:rsidRPr="00F33EBB">
        <w:rPr>
          <w:rFonts w:ascii="Times New Roman" w:eastAsia="Times New Roman" w:hAnsi="Times New Roman" w:cs="Times New Roman"/>
          <w:color w:val="000000" w:themeColor="text1"/>
          <w:sz w:val="16"/>
          <w:szCs w:val="16"/>
          <w:lang w:eastAsia="ru-RU"/>
        </w:rPr>
        <w:t>Союзенабосоавиахим</w:t>
      </w:r>
      <w:proofErr w:type="spellEnd"/>
      <w:r w:rsidRPr="00F33EBB">
        <w:rPr>
          <w:rFonts w:ascii="Times New Roman" w:eastAsia="Times New Roman" w:hAnsi="Times New Roman" w:cs="Times New Roman"/>
          <w:color w:val="000000" w:themeColor="text1"/>
          <w:sz w:val="16"/>
          <w:szCs w:val="16"/>
          <w:lang w:eastAsia="ru-RU"/>
        </w:rPr>
        <w:t xml:space="preserve"> СССР).</w:t>
      </w:r>
    </w:p>
    <w:p w14:paraId="08F6E116"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 1934 г. Осоавиахим СССР был включен в список организаций, средства которым выделялись Госпланом СССР.</w:t>
      </w:r>
    </w:p>
    <w:p w14:paraId="0225CD2E"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Совместно с комсомолом Осоавиахим занимался вопросами комплектования школ военно-воздушного флота.</w:t>
      </w:r>
    </w:p>
    <w:p w14:paraId="7F3D1C6C"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При учреждениях и предприятиях были созданы команды и кружки противовоздушной обороны, в которых производилось обучение населения способам защиты от воздушно-химического нападения.</w:t>
      </w:r>
    </w:p>
    <w:p w14:paraId="66785CB6"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Осоавиахим проводил работу по подготовке кадров специалистов, учреждал стипендии для студентов авиационных и химических вузов, субсидировал работы лабораторий авиационных научных институтов, разрабатывал вопросы применения химии в сельском хозяйстве и промышленности.</w:t>
      </w:r>
    </w:p>
    <w:p w14:paraId="32899E3D"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мае 1948 г. Общество прекратило существование в связи с разделением на три самостоятельных общества (ДОСАРМ, ДОСФЛОТ, ДОСАВ) ().</w:t>
      </w:r>
    </w:p>
    <w:p w14:paraId="6488681E" w14:textId="77777777" w:rsidR="009A53C7" w:rsidRPr="00F33EBB" w:rsidRDefault="009A53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Фонд поступал из Центрального архива ЦК ДОСААФ СССР в течение 1964–1968 гг. (20283).</w:t>
      </w:r>
    </w:p>
    <w:p w14:paraId="600F3E8F" w14:textId="77777777" w:rsidR="009A53C7" w:rsidRPr="00F33EBB" w:rsidRDefault="009A53C7" w:rsidP="008215F2">
      <w:pPr>
        <w:spacing w:after="0" w:line="240" w:lineRule="auto"/>
        <w:jc w:val="both"/>
        <w:rPr>
          <w:rFonts w:ascii="Times New Roman" w:hAnsi="Times New Roman" w:cs="Times New Roman"/>
          <w:color w:val="000000" w:themeColor="text1"/>
          <w:sz w:val="16"/>
          <w:szCs w:val="16"/>
        </w:rPr>
      </w:pPr>
    </w:p>
    <w:bookmarkEnd w:id="19"/>
    <w:p w14:paraId="4BDFA8A0"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23 января</w:t>
      </w:r>
      <w:r w:rsidRPr="00F33EBB">
        <w:rPr>
          <w:rFonts w:ascii="Times New Roman" w:hAnsi="Times New Roman" w:cs="Times New Roman"/>
          <w:color w:val="000000" w:themeColor="text1"/>
          <w:sz w:val="16"/>
          <w:szCs w:val="16"/>
        </w:rPr>
        <w:t xml:space="preserve"> в 1927 году на совместном заседании I съезда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и участников пленума ОСО было принято решение о создании в СССР Общества содействия обороне, авиации и химическому строительству в СССР (ОСОАВИАХИМ) и Общества содействия армии, авиации и флоту (ДОСААФ). С 25 сентября 1991 г. - единое Оборонное общество страны - Российская оборонная спортивно-техническая организация (РОСТО). В январе в Москве пройдет V съезд РОСТО (ДОСААФ) (15018).</w:t>
      </w:r>
    </w:p>
    <w:p w14:paraId="5E54DEF6"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p>
    <w:p w14:paraId="78FA5F3A"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824286F"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0079C"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января 1927. Открылся 1-й Всесоюзный съезд обществ </w:t>
      </w:r>
      <w:proofErr w:type="spellStart"/>
      <w:r w:rsidRPr="00F33EBB">
        <w:rPr>
          <w:rFonts w:ascii="Times New Roman" w:hAnsi="Times New Roman" w:cs="Times New Roman"/>
          <w:color w:val="000000" w:themeColor="text1"/>
          <w:sz w:val="16"/>
          <w:szCs w:val="16"/>
        </w:rPr>
        <w:t>Авиахим</w:t>
      </w:r>
      <w:proofErr w:type="spellEnd"/>
      <w:r w:rsidRPr="00F33EBB">
        <w:rPr>
          <w:rFonts w:ascii="Times New Roman" w:hAnsi="Times New Roman" w:cs="Times New Roman"/>
          <w:color w:val="000000" w:themeColor="text1"/>
          <w:sz w:val="16"/>
          <w:szCs w:val="16"/>
        </w:rPr>
        <w:t xml:space="preserve"> (18717).</w:t>
      </w:r>
    </w:p>
    <w:p w14:paraId="73A0CAFA"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7A97DAD1"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24 февраля 1927 г. Протокол №88. Заседание ПБ</w:t>
      </w:r>
    </w:p>
    <w:p w14:paraId="2EB289D3"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П.34. О Комиссии обороны [создана при СТО СССР и утвержден ее состав] (17150).</w:t>
      </w:r>
    </w:p>
    <w:p w14:paraId="125E2DE9"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p>
    <w:p w14:paraId="4213F758" w14:textId="77777777" w:rsidR="006A51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304D18C" w14:textId="77777777" w:rsidR="006A5192" w:rsidRPr="00F33EBB" w:rsidRDefault="006A51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7B4E3" w14:textId="77777777" w:rsidR="006A5192" w:rsidRPr="00F33EBB" w:rsidRDefault="006A5192"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 xml:space="preserve">24 </w:t>
      </w:r>
      <w:bookmarkStart w:id="20" w:name="YANDEX_0"/>
      <w:bookmarkEnd w:id="20"/>
      <w:r w:rsidRPr="00F33EBB">
        <w:rPr>
          <w:rFonts w:ascii="Times New Roman" w:eastAsia="Times New Roman" w:hAnsi="Times New Roman" w:cs="Times New Roman"/>
          <w:bCs/>
          <w:color w:val="000000" w:themeColor="text1"/>
          <w:sz w:val="16"/>
          <w:szCs w:val="16"/>
          <w:lang w:eastAsia="ru-RU"/>
        </w:rPr>
        <w:t xml:space="preserve">  января  </w:t>
      </w:r>
      <w:bookmarkStart w:id="21" w:name="YANDEX_1"/>
      <w:bookmarkEnd w:id="21"/>
      <w:r w:rsidRPr="00F33EBB">
        <w:rPr>
          <w:rFonts w:ascii="Times New Roman" w:eastAsia="Times New Roman" w:hAnsi="Times New Roman" w:cs="Times New Roman"/>
          <w:bCs/>
          <w:color w:val="000000" w:themeColor="text1"/>
          <w:sz w:val="16"/>
          <w:szCs w:val="16"/>
          <w:lang w:eastAsia="ru-RU"/>
        </w:rPr>
        <w:t> 1927 в</w:t>
      </w:r>
      <w:r w:rsidRPr="00F33EBB">
        <w:rPr>
          <w:rFonts w:ascii="Times New Roman" w:eastAsia="Times New Roman" w:hAnsi="Times New Roman" w:cs="Times New Roman"/>
          <w:color w:val="000000" w:themeColor="text1"/>
          <w:sz w:val="16"/>
          <w:szCs w:val="16"/>
          <w:lang w:eastAsia="ru-RU"/>
        </w:rPr>
        <w:t xml:space="preserve"> Наркомпросе состоялось совещание о детском кино, созванное Агитпропом ЦК ВКП(б), Наркомпросом и ЦС ОДСК. С докладом "О задачах школьного кино" выступила Н.К. Крупская.</w:t>
      </w:r>
    </w:p>
    <w:p w14:paraId="661337D0" w14:textId="77777777" w:rsidR="006A5192" w:rsidRPr="00F33EBB" w:rsidRDefault="006A5192"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После вступительного слова К.В. Мальцева совещание заслушало краткую речь Н.К. Крупской о неблагоприятной ситуации, складывающейся с детским фильмом.</w:t>
      </w:r>
    </w:p>
    <w:p w14:paraId="0A510E1E" w14:textId="77777777" w:rsidR="006A5192" w:rsidRPr="00F33EBB" w:rsidRDefault="006A5192"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 итогам обсуждения было признано необходимым начать работу по созданию детской фильмы и выработать ее тип, на первое время произвести тщательный отбор среди имеющихся фильм и, наконец, перемонтировать часть имеющегося материала с целью приспособления для детей. Эту работу, а равно как и работу по оформлению детского сеанса, необходимо сконцентрировать в Наркомпросе. Необходимо вменить в обязанность ОНО систематически устраивать детские утренники, опираясь на ОДСК и привлекая к работе педагогов. Что касается ОДСК, то оно должно взять на себя организацию общественных сил вокруг детского кино.</w:t>
      </w:r>
    </w:p>
    <w:p w14:paraId="6297496C" w14:textId="77777777" w:rsidR="006A5192" w:rsidRPr="00F33EBB" w:rsidRDefault="006A5192"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Однако, потребовалось ещё не одно совещание по вопросу детского кино...</w:t>
      </w:r>
    </w:p>
    <w:p w14:paraId="60E89ABC" w14:textId="77777777" w:rsidR="006A5192" w:rsidRPr="00F33EBB" w:rsidRDefault="006A5192" w:rsidP="008215F2">
      <w:pPr>
        <w:spacing w:after="0" w:line="240" w:lineRule="auto"/>
        <w:jc w:val="both"/>
        <w:rPr>
          <w:rFonts w:ascii="Times New Roman" w:hAnsi="Times New Roman" w:cs="Times New Roman"/>
          <w:color w:val="000000" w:themeColor="text1"/>
          <w:sz w:val="16"/>
          <w:szCs w:val="16"/>
        </w:rPr>
      </w:pPr>
      <w:r w:rsidRPr="00F33EBB">
        <w:rPr>
          <w:rFonts w:ascii="Times New Roman" w:eastAsia="Times New Roman" w:hAnsi="Times New Roman" w:cs="Times New Roman"/>
          <w:color w:val="000000" w:themeColor="text1"/>
          <w:sz w:val="16"/>
          <w:szCs w:val="16"/>
          <w:lang w:eastAsia="ru-RU"/>
        </w:rPr>
        <w:t>В 1935 году состоялась 1-я Всесоюзная конференция по детскому кино, которая обсуждала, как воплотить в жизнь постановление СНК СССР и ЦК ВКП(б) "Об улучшении выпуска картин для детей". В 1936 году было собрано аналогичное совещание по детской литературе. Фильмы для детей снимались на разных студиях, поэтому в эпоху централизации и унификации производства решено было создать единый центр по производству "идеологически выдержанных" детских лент. В июле 1936 г. на базе звуковой фабрики "Рот-фронт", принадлежавшей ранее "</w:t>
      </w:r>
      <w:proofErr w:type="spellStart"/>
      <w:r w:rsidRPr="00F33EBB">
        <w:rPr>
          <w:rFonts w:ascii="Times New Roman" w:eastAsia="Times New Roman" w:hAnsi="Times New Roman" w:cs="Times New Roman"/>
          <w:color w:val="000000" w:themeColor="text1"/>
          <w:sz w:val="16"/>
          <w:szCs w:val="16"/>
          <w:lang w:eastAsia="ru-RU"/>
        </w:rPr>
        <w:t>Межрабпомфильму</w:t>
      </w:r>
      <w:proofErr w:type="spellEnd"/>
      <w:r w:rsidRPr="00F33EBB">
        <w:rPr>
          <w:rFonts w:ascii="Times New Roman" w:eastAsia="Times New Roman" w:hAnsi="Times New Roman" w:cs="Times New Roman"/>
          <w:color w:val="000000" w:themeColor="text1"/>
          <w:sz w:val="16"/>
          <w:szCs w:val="16"/>
          <w:lang w:eastAsia="ru-RU"/>
        </w:rPr>
        <w:t>", было создано новое предприятие "</w:t>
      </w:r>
      <w:proofErr w:type="spellStart"/>
      <w:r w:rsidRPr="00F33EBB">
        <w:rPr>
          <w:rFonts w:ascii="Times New Roman" w:eastAsia="Times New Roman" w:hAnsi="Times New Roman" w:cs="Times New Roman"/>
          <w:color w:val="000000" w:themeColor="text1"/>
          <w:sz w:val="16"/>
          <w:szCs w:val="16"/>
          <w:lang w:eastAsia="ru-RU"/>
        </w:rPr>
        <w:t>Союздетфильм</w:t>
      </w:r>
      <w:proofErr w:type="spellEnd"/>
      <w:r w:rsidRPr="00F33EBB">
        <w:rPr>
          <w:rFonts w:ascii="Times New Roman" w:eastAsia="Times New Roman" w:hAnsi="Times New Roman" w:cs="Times New Roman"/>
          <w:color w:val="000000" w:themeColor="text1"/>
          <w:sz w:val="16"/>
          <w:szCs w:val="16"/>
          <w:lang w:eastAsia="ru-RU"/>
        </w:rPr>
        <w:t>" (</w:t>
      </w:r>
      <w:bookmarkStart w:id="22" w:name="YANDEX_2"/>
      <w:bookmarkEnd w:id="22"/>
      <w:r w:rsidRPr="00F33EBB">
        <w:rPr>
          <w:rFonts w:ascii="Times New Roman" w:eastAsia="Times New Roman" w:hAnsi="Times New Roman" w:cs="Times New Roman"/>
          <w:color w:val="000000" w:themeColor="text1"/>
          <w:sz w:val="16"/>
          <w:szCs w:val="16"/>
          <w:lang w:eastAsia="ru-RU"/>
        </w:rPr>
        <w:t> директор </w:t>
      </w:r>
      <w:bookmarkStart w:id="23" w:name="YANDEX_LAST"/>
      <w:bookmarkEnd w:id="23"/>
      <w:r w:rsidRPr="00F33EBB">
        <w:rPr>
          <w:rFonts w:ascii="Times New Roman" w:eastAsia="Times New Roman" w:hAnsi="Times New Roman" w:cs="Times New Roman"/>
          <w:color w:val="000000" w:themeColor="text1"/>
          <w:sz w:val="16"/>
          <w:szCs w:val="16"/>
          <w:lang w:eastAsia="ru-RU"/>
        </w:rPr>
        <w:t xml:space="preserve"> А. Канторович) (17186).</w:t>
      </w:r>
    </w:p>
    <w:p w14:paraId="56850AB8" w14:textId="77777777" w:rsidR="006A5192" w:rsidRPr="00F33EBB" w:rsidRDefault="006A5192" w:rsidP="008215F2">
      <w:pPr>
        <w:spacing w:after="0" w:line="240" w:lineRule="auto"/>
        <w:jc w:val="both"/>
        <w:rPr>
          <w:rFonts w:ascii="Times New Roman" w:hAnsi="Times New Roman" w:cs="Times New Roman"/>
          <w:color w:val="000000" w:themeColor="text1"/>
          <w:sz w:val="16"/>
          <w:szCs w:val="16"/>
        </w:rPr>
      </w:pPr>
    </w:p>
    <w:p w14:paraId="48F9085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14C0CC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81E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января 1927 не совещании с участием статс-секретаря МИДа Шуберта, зав. восточноевропейской референтурой МИД </w:t>
      </w:r>
      <w:proofErr w:type="spellStart"/>
      <w:r w:rsidRPr="00F33EBB">
        <w:rPr>
          <w:rFonts w:ascii="Times New Roman" w:hAnsi="Times New Roman" w:cs="Times New Roman"/>
          <w:color w:val="000000" w:themeColor="text1"/>
          <w:sz w:val="16"/>
          <w:szCs w:val="16"/>
        </w:rPr>
        <w:t>Дирксена</w:t>
      </w:r>
      <w:proofErr w:type="spellEnd"/>
      <w:r w:rsidRPr="00F33EBB">
        <w:rPr>
          <w:rFonts w:ascii="Times New Roman" w:hAnsi="Times New Roman" w:cs="Times New Roman"/>
          <w:color w:val="000000" w:themeColor="text1"/>
          <w:sz w:val="16"/>
          <w:szCs w:val="16"/>
        </w:rPr>
        <w:t xml:space="preserve">, нового начальника генштаба генерала </w:t>
      </w:r>
      <w:proofErr w:type="spellStart"/>
      <w:r w:rsidRPr="00F33EBB">
        <w:rPr>
          <w:rFonts w:ascii="Times New Roman" w:hAnsi="Times New Roman" w:cs="Times New Roman"/>
          <w:color w:val="000000" w:themeColor="text1"/>
          <w:sz w:val="16"/>
          <w:szCs w:val="16"/>
        </w:rPr>
        <w:t>Ветцеля</w:t>
      </w:r>
      <w:proofErr w:type="spellEnd"/>
      <w:r w:rsidRPr="00F33EBB">
        <w:rPr>
          <w:rFonts w:ascii="Times New Roman" w:hAnsi="Times New Roman" w:cs="Times New Roman"/>
          <w:color w:val="000000" w:themeColor="text1"/>
          <w:sz w:val="16"/>
          <w:szCs w:val="16"/>
        </w:rPr>
        <w:t xml:space="preserve"> и руководителя «</w:t>
      </w:r>
      <w:proofErr w:type="spellStart"/>
      <w:r w:rsidRPr="00F33EBB">
        <w:rPr>
          <w:rFonts w:ascii="Times New Roman" w:hAnsi="Times New Roman" w:cs="Times New Roman"/>
          <w:color w:val="000000" w:themeColor="text1"/>
          <w:sz w:val="16"/>
          <w:szCs w:val="16"/>
        </w:rPr>
        <w:t>Зондергруппы</w:t>
      </w:r>
      <w:proofErr w:type="spellEnd"/>
      <w:r w:rsidRPr="00F33EBB">
        <w:rPr>
          <w:rFonts w:ascii="Times New Roman" w:hAnsi="Times New Roman" w:cs="Times New Roman"/>
          <w:color w:val="000000" w:themeColor="text1"/>
          <w:sz w:val="16"/>
          <w:szCs w:val="16"/>
        </w:rPr>
        <w:t xml:space="preserve"> Р» («</w:t>
      </w:r>
      <w:proofErr w:type="spellStart"/>
      <w:r w:rsidRPr="00F33EBB">
        <w:rPr>
          <w:rFonts w:ascii="Times New Roman" w:hAnsi="Times New Roman" w:cs="Times New Roman"/>
          <w:color w:val="000000" w:themeColor="text1"/>
          <w:sz w:val="16"/>
          <w:szCs w:val="16"/>
        </w:rPr>
        <w:t>Вогру</w:t>
      </w:r>
      <w:proofErr w:type="spellEnd"/>
      <w:r w:rsidRPr="00F33EBB">
        <w:rPr>
          <w:rFonts w:ascii="Times New Roman" w:hAnsi="Times New Roman" w:cs="Times New Roman"/>
          <w:color w:val="000000" w:themeColor="text1"/>
          <w:sz w:val="16"/>
          <w:szCs w:val="16"/>
        </w:rPr>
        <w:t>») майора Фишера, состоялась «инвентаризация военно-технических контактов». Указав, что ставшие известными социал-демократам моменты сотрудничества принадлежат прошлому («Юнкерс»,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советские поставки снарядов), военные назвали те области, где военное сотрудничество продолжалось. Это летная и танковая «частные» школы, финансировавшиеся военным министерством, проведение в СССР научных опытов по использованию ОВ и обмен военным опытом (взаимные визиты офицеров генштабов обеих армий и их участие на маневрах и учениях). Сохранение летной и танковой школ было признано жизненно необходимым, поскольку авиация и танки «в любой будущей войне будут играть решающую роль». Шуберт тем не менее напомнил о постоянно повторявшемся </w:t>
      </w:r>
      <w:proofErr w:type="spellStart"/>
      <w:r w:rsidRPr="00F33EBB">
        <w:rPr>
          <w:rFonts w:ascii="Times New Roman" w:hAnsi="Times New Roman" w:cs="Times New Roman"/>
          <w:color w:val="000000" w:themeColor="text1"/>
          <w:sz w:val="16"/>
          <w:szCs w:val="16"/>
        </w:rPr>
        <w:t>Брокдорфом-Ранцау</w:t>
      </w:r>
      <w:proofErr w:type="spellEnd"/>
      <w:r w:rsidRPr="00F33EBB">
        <w:rPr>
          <w:rFonts w:ascii="Times New Roman" w:hAnsi="Times New Roman" w:cs="Times New Roman"/>
          <w:color w:val="000000" w:themeColor="text1"/>
          <w:sz w:val="16"/>
          <w:szCs w:val="16"/>
        </w:rPr>
        <w:t xml:space="preserve"> тезисе о том, что зависимость в данном вопросе от советской стороны, которая могла бы шантажировать Берлин и в известном случае «организовать» и утечку информации, нетерпима (14 января 1927 г. </w:t>
      </w:r>
      <w:proofErr w:type="spellStart"/>
      <w:r w:rsidRPr="00F33EBB">
        <w:rPr>
          <w:rFonts w:ascii="Times New Roman" w:hAnsi="Times New Roman" w:cs="Times New Roman"/>
          <w:color w:val="000000" w:themeColor="text1"/>
          <w:sz w:val="16"/>
          <w:szCs w:val="16"/>
        </w:rPr>
        <w:t>райхскомиссар</w:t>
      </w:r>
      <w:proofErr w:type="spellEnd"/>
      <w:r w:rsidRPr="00F33EBB">
        <w:rPr>
          <w:rFonts w:ascii="Times New Roman" w:hAnsi="Times New Roman" w:cs="Times New Roman"/>
          <w:color w:val="000000" w:themeColor="text1"/>
          <w:sz w:val="16"/>
          <w:szCs w:val="16"/>
        </w:rPr>
        <w:t xml:space="preserve"> по соблюдению общественного порядка </w:t>
      </w:r>
      <w:proofErr w:type="spellStart"/>
      <w:r w:rsidRPr="00F33EBB">
        <w:rPr>
          <w:rFonts w:ascii="Times New Roman" w:hAnsi="Times New Roman" w:cs="Times New Roman"/>
          <w:color w:val="000000" w:themeColor="text1"/>
          <w:sz w:val="16"/>
          <w:szCs w:val="16"/>
        </w:rPr>
        <w:t>Кюнцер</w:t>
      </w:r>
      <w:proofErr w:type="spellEnd"/>
      <w:r w:rsidRPr="00F33EBB">
        <w:rPr>
          <w:rFonts w:ascii="Times New Roman" w:hAnsi="Times New Roman" w:cs="Times New Roman"/>
          <w:color w:val="000000" w:themeColor="text1"/>
          <w:sz w:val="16"/>
          <w:szCs w:val="16"/>
        </w:rPr>
        <w:t xml:space="preserve"> информировал МИД Германии о поступившей из доверительных источников информации о том, что утечка информации была намеренно организована советскими агентами в Англии и Франции с целью вызвать у Антанты недоверие и подозрительность к Германии и, тем самым, воспрепятствовать сближению ее с Западом. Информацию же «Манчестер Гардиан» якобы передал советский дипломатический агент Гаврилов. А Чичерин-де, прибывший в первой декаде декабря 1926 г. с визитом в Берлин, привез с собой для передачи французам несколько документов о деятельности германских фирм и офицеров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Москве («Юнкере», «Крупп», «</w:t>
      </w:r>
      <w:proofErr w:type="spellStart"/>
      <w:r w:rsidRPr="00F33EBB">
        <w:rPr>
          <w:rFonts w:ascii="Times New Roman" w:hAnsi="Times New Roman" w:cs="Times New Roman"/>
          <w:color w:val="000000" w:themeColor="text1"/>
          <w:sz w:val="16"/>
          <w:szCs w:val="16"/>
        </w:rPr>
        <w:t>Штольценберг</w:t>
      </w:r>
      <w:proofErr w:type="spellEnd"/>
      <w:r w:rsidRPr="00F33EBB">
        <w:rPr>
          <w:rFonts w:ascii="Times New Roman" w:hAnsi="Times New Roman" w:cs="Times New Roman"/>
          <w:color w:val="000000" w:themeColor="text1"/>
          <w:sz w:val="16"/>
          <w:szCs w:val="16"/>
        </w:rPr>
        <w:t xml:space="preserve">», полковник в отставке </w:t>
      </w:r>
      <w:proofErr w:type="spellStart"/>
      <w:r w:rsidRPr="00F33EBB">
        <w:rPr>
          <w:rFonts w:ascii="Times New Roman" w:hAnsi="Times New Roman" w:cs="Times New Roman"/>
          <w:color w:val="000000" w:themeColor="text1"/>
          <w:sz w:val="16"/>
          <w:szCs w:val="16"/>
        </w:rPr>
        <w:t>М.Бауэр</w:t>
      </w:r>
      <w:proofErr w:type="spellEnd"/>
      <w:r w:rsidRPr="00F33EBB">
        <w:rPr>
          <w:rFonts w:ascii="Times New Roman" w:hAnsi="Times New Roman" w:cs="Times New Roman"/>
          <w:color w:val="000000" w:themeColor="text1"/>
          <w:sz w:val="16"/>
          <w:szCs w:val="16"/>
        </w:rPr>
        <w:t xml:space="preserve">). Эти документы 1 декабря 1926 г. диппочтой были направлены в Париж для передачи близким к французскому МИДу кругам.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xml:space="preserve">. S. 154-155).). Но не менее убедителен в своих доводах был и </w:t>
      </w:r>
      <w:proofErr w:type="spellStart"/>
      <w:r w:rsidRPr="00F33EBB">
        <w:rPr>
          <w:rFonts w:ascii="Times New Roman" w:hAnsi="Times New Roman" w:cs="Times New Roman"/>
          <w:color w:val="000000" w:themeColor="text1"/>
          <w:sz w:val="16"/>
          <w:szCs w:val="16"/>
        </w:rPr>
        <w:t>Ветцель</w:t>
      </w:r>
      <w:proofErr w:type="spellEnd"/>
      <w:r w:rsidRPr="00F33EBB">
        <w:rPr>
          <w:rFonts w:ascii="Times New Roman" w:hAnsi="Times New Roman" w:cs="Times New Roman"/>
          <w:color w:val="000000" w:themeColor="text1"/>
          <w:sz w:val="16"/>
          <w:szCs w:val="16"/>
        </w:rPr>
        <w:t xml:space="preserve">. Он говорил, что советская сторона несомненно была очень заинтересована в продолжении военных отношений, надеясь серьезно подучиться у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Если же Москва бы увидела, что Берлин сворачивает военное сотрудничество, то она мгновенно обратилась бы за аналогичной помощью к Франции или еще какой-либо державе. Тем самым Берлин безвозвратно потерял бы те политические дивиденды, которые он получал от военного сотрудничества с СССР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xml:space="preserve">. S. 154-155). На совещании 4 февраля 1927 г. с участием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была признана безусловная необходимость сохранения в СССР летной и танковой школ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причем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производство боеприпасов) в конце 1926 г. ликвидированы».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согласовали, что до конца лета 1927 г. военнослужащие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S. 154-155) (11784).</w:t>
      </w:r>
    </w:p>
    <w:p w14:paraId="0C699B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A323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2B4D9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ADA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января Британия направила экспедиционный корпус в 12 тыс. чел. в Китай для защиты своих концессий (2100).</w:t>
      </w:r>
    </w:p>
    <w:p w14:paraId="2431F8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F5BA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43C83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5E0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января 1927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в СЗ N 1703/к-д в ОМО ЦКБ Бессонову препроводил для просмотра и отзыва предложения и Леви и описание изобретенной им летательной машины (2335,50).</w:t>
      </w:r>
    </w:p>
    <w:p w14:paraId="10C2BF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02A37"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января 1927 г. Ворошилов сделал обстоятельный доклад в Политбюро ЦК ВКП(б) по результатам работы специальной комиссии Управления Военно-воздушных сил РККА, которая осмотрела заводские помещения 20 января 1927 г.</w:t>
      </w:r>
    </w:p>
    <w:p w14:paraId="2AA04135"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в Филях, - говорилось в докладе, - стоящий уже почти 2 года и представляющий по своему оборудованию крупную промышленную единицу, сохраняется очень скверно: в цехах лежит снег сугробами, станки ржавеют. Самолеты с каждым месяцем теряют свою ценность, так как они перевозятся с места на место, разбираются и собираются, перестают быть, в силу этого, новыми самолетами и приобретают все больше физиономию складского имущества..." </w:t>
      </w:r>
      <w:proofErr w:type="spellStart"/>
      <w:r w:rsidRPr="00F33EBB">
        <w:rPr>
          <w:rFonts w:ascii="Times New Roman" w:hAnsi="Times New Roman" w:cs="Times New Roman"/>
          <w:color w:val="000000" w:themeColor="text1"/>
          <w:sz w:val="16"/>
          <w:szCs w:val="16"/>
        </w:rPr>
        <w:t>Капистка</w:t>
      </w:r>
      <w:proofErr w:type="spellEnd"/>
      <w:r w:rsidRPr="00F33EBB">
        <w:rPr>
          <w:rFonts w:ascii="Times New Roman" w:hAnsi="Times New Roman" w:cs="Times New Roman"/>
          <w:color w:val="000000" w:themeColor="text1"/>
          <w:sz w:val="16"/>
          <w:szCs w:val="16"/>
        </w:rPr>
        <w:t xml:space="preserve"> В.В. Секретный завод в Филях. //http://nvo.ng.ru/history/2001-08-17/5_factory.html (18271).</w:t>
      </w:r>
    </w:p>
    <w:p w14:paraId="60F25971"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4C5E3BAC" w14:textId="77777777" w:rsidR="001E341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6242221" w14:textId="77777777" w:rsidR="001E3417" w:rsidRPr="00F33EBB" w:rsidRDefault="001E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E345D" w14:textId="77777777" w:rsidR="001E3417" w:rsidRPr="00F33EBB" w:rsidRDefault="001E3417" w:rsidP="008215F2">
      <w:pPr>
        <w:pStyle w:val="rtejustify"/>
        <w:spacing w:before="0" w:after="0"/>
        <w:rPr>
          <w:color w:val="000000" w:themeColor="text1"/>
          <w:sz w:val="16"/>
          <w:szCs w:val="16"/>
        </w:rPr>
      </w:pPr>
      <w:r w:rsidRPr="00F33EBB">
        <w:rPr>
          <w:rStyle w:val="af0"/>
          <w:i w:val="0"/>
          <w:color w:val="000000" w:themeColor="text1"/>
          <w:sz w:val="16"/>
          <w:szCs w:val="16"/>
        </w:rPr>
        <w:t xml:space="preserve">26 января </w:t>
      </w:r>
      <w:r w:rsidRPr="00F33EBB">
        <w:rPr>
          <w:color w:val="000000" w:themeColor="text1"/>
          <w:sz w:val="16"/>
          <w:szCs w:val="16"/>
        </w:rPr>
        <w:t>1927 г.</w:t>
      </w:r>
      <w:r w:rsidRPr="00F33EBB">
        <w:rPr>
          <w:rStyle w:val="af0"/>
          <w:i w:val="0"/>
          <w:color w:val="000000" w:themeColor="text1"/>
          <w:sz w:val="16"/>
          <w:szCs w:val="16"/>
        </w:rPr>
        <w:t xml:space="preserve"> Протокол Реввоенсовета № 15.</w:t>
      </w:r>
      <w:r w:rsidRPr="00F33EBB">
        <w:rPr>
          <w:color w:val="000000" w:themeColor="text1"/>
          <w:sz w:val="16"/>
          <w:szCs w:val="16"/>
        </w:rPr>
        <w:t xml:space="preserve"> 2. О новом строительстве промышленности. (Ворошилов). (РГВА. Ф. 4. Оп. 18. Д. 11. Л. 154</w:t>
      </w:r>
      <w:r w:rsidRPr="00F33EBB">
        <w:rPr>
          <w:color w:val="000000" w:themeColor="text1"/>
          <w:sz w:val="16"/>
          <w:szCs w:val="16"/>
        </w:rPr>
        <w:noBreakHyphen/>
        <w:t>155) (12342).</w:t>
      </w:r>
    </w:p>
    <w:p w14:paraId="446BAE99" w14:textId="77777777" w:rsidR="001E3417" w:rsidRPr="00F33EBB" w:rsidRDefault="001E3417" w:rsidP="008215F2">
      <w:pPr>
        <w:pStyle w:val="rtejustify"/>
        <w:spacing w:before="0" w:after="0"/>
        <w:rPr>
          <w:rStyle w:val="af0"/>
          <w:i w:val="0"/>
          <w:color w:val="000000" w:themeColor="text1"/>
          <w:sz w:val="16"/>
          <w:szCs w:val="16"/>
        </w:rPr>
      </w:pPr>
    </w:p>
    <w:p w14:paraId="7216031D"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января 1927 г. Литвинов сообщил Крестинскому о том, что «решение о постепенной ликвидации сотрудничества с германским военным ведомством действительно принято». При этом, по словам Литвинова, если считать ликвидацию неизбежной, то более удобный момент для нее трудно было выбрать. Литвинов напомнил Крестинскому о мнительности руководителей РВС, считавших, что в случае с «</w:t>
      </w:r>
      <w:proofErr w:type="spellStart"/>
      <w:r w:rsidRPr="00F33EBB">
        <w:rPr>
          <w:rFonts w:ascii="Times New Roman" w:hAnsi="Times New Roman" w:cs="Times New Roman"/>
          <w:color w:val="000000" w:themeColor="text1"/>
          <w:sz w:val="16"/>
          <w:szCs w:val="16"/>
        </w:rPr>
        <w:t>Берсолью</w:t>
      </w:r>
      <w:proofErr w:type="spellEnd"/>
      <w:r w:rsidRPr="00F33EBB">
        <w:rPr>
          <w:rFonts w:ascii="Times New Roman" w:hAnsi="Times New Roman" w:cs="Times New Roman"/>
          <w:color w:val="000000" w:themeColor="text1"/>
          <w:sz w:val="16"/>
          <w:szCs w:val="16"/>
        </w:rPr>
        <w:t>» «немцами проводился сознательный саботаж для ослабления нашей обороноспособности и, что это делалось чуть ли не по заданиям Англии» (18265).</w:t>
      </w:r>
    </w:p>
    <w:p w14:paraId="51826014"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11ACB28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9491D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0B6B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января 1927 г. Литвинов сообщил Крестинскому о том, что «решение о постепенной ликвидации сотрудничества с германским военным ведомством действительно принято». При этом, по словам Литвинова, если считать ликвидацию неизбежной, то более удобный момент для нее трудно было выбрать. Литвинов напомнил Крестинскому о мнительности руководителей РВС, считавших, что в случае с «</w:t>
      </w:r>
      <w:proofErr w:type="spellStart"/>
      <w:r w:rsidRPr="00F33EBB">
        <w:rPr>
          <w:rFonts w:ascii="Times New Roman" w:hAnsi="Times New Roman" w:cs="Times New Roman"/>
          <w:color w:val="000000" w:themeColor="text1"/>
          <w:sz w:val="16"/>
          <w:szCs w:val="16"/>
        </w:rPr>
        <w:t>Берсолью</w:t>
      </w:r>
      <w:proofErr w:type="spellEnd"/>
      <w:r w:rsidRPr="00F33EBB">
        <w:rPr>
          <w:rFonts w:ascii="Times New Roman" w:hAnsi="Times New Roman" w:cs="Times New Roman"/>
          <w:color w:val="000000" w:themeColor="text1"/>
          <w:sz w:val="16"/>
          <w:szCs w:val="16"/>
        </w:rPr>
        <w:t xml:space="preserve">» «немцами проводился сознательный саботаж для ослабления нашей обороноспособности и, что это делалось чуть ли не по заданиям Англии» (АВП РФ, ф. 0165, оп. 7, п. 138, д. 221, л. 33.). Руководители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которым в Берлине </w:t>
      </w:r>
      <w:r w:rsidRPr="00F33EBB">
        <w:rPr>
          <w:rFonts w:ascii="Times New Roman" w:hAnsi="Times New Roman" w:cs="Times New Roman"/>
          <w:color w:val="000000" w:themeColor="text1"/>
          <w:sz w:val="16"/>
          <w:szCs w:val="16"/>
        </w:rPr>
        <w:lastRenderedPageBreak/>
        <w:t xml:space="preserve">постоянно приходилось защищать военное сотрудничество от нападок со стороны германской дипломатии, сразу почувствовали смену отношения советской стороны (Так, после одного из разговоров с советским военным атташе в Берлине Луневым, майор Фишер в письме </w:t>
      </w:r>
      <w:proofErr w:type="spellStart"/>
      <w:r w:rsidRPr="00F33EBB">
        <w:rPr>
          <w:rFonts w:ascii="Times New Roman" w:hAnsi="Times New Roman" w:cs="Times New Roman"/>
          <w:color w:val="000000" w:themeColor="text1"/>
          <w:sz w:val="16"/>
          <w:szCs w:val="16"/>
        </w:rPr>
        <w:t>Зекту</w:t>
      </w:r>
      <w:proofErr w:type="spellEnd"/>
      <w:r w:rsidRPr="00F33EBB">
        <w:rPr>
          <w:rFonts w:ascii="Times New Roman" w:hAnsi="Times New Roman" w:cs="Times New Roman"/>
          <w:color w:val="000000" w:themeColor="text1"/>
          <w:sz w:val="16"/>
          <w:szCs w:val="16"/>
        </w:rPr>
        <w:t xml:space="preserve"> от 12 марта 1927 г. писал: «Теперь, как это ни странно, другая сторона выражает опасения, тогда как наше министерство иностранных дел объявило о своем одобрении нынешнего направления в нашей работе». (</w:t>
      </w:r>
      <w:proofErr w:type="spellStart"/>
      <w:r w:rsidRPr="00F33EBB">
        <w:rPr>
          <w:rFonts w:ascii="Times New Roman" w:hAnsi="Times New Roman" w:cs="Times New Roman"/>
          <w:color w:val="000000" w:themeColor="text1"/>
          <w:sz w:val="16"/>
          <w:szCs w:val="16"/>
        </w:rPr>
        <w:t>Gustav</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Hilger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Op</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cit</w:t>
      </w:r>
      <w:proofErr w:type="spellEnd"/>
      <w:r w:rsidRPr="00F33EBB">
        <w:rPr>
          <w:rFonts w:ascii="Times New Roman" w:hAnsi="Times New Roman" w:cs="Times New Roman"/>
          <w:color w:val="000000" w:themeColor="text1"/>
          <w:sz w:val="16"/>
          <w:szCs w:val="16"/>
        </w:rPr>
        <w:t xml:space="preserve">. S. 199)). Однако после того, как разоблачительная кампания в германской прессе стихла, а канцлер Маркс удержался у власти и 29 января 1927г. сформировал новое правительство, в котором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сохранил за собой пост военного министра, в Москве, видимо, поняли, что опасения были напрасны и что они «переборщили» с решением, которое вскоре было существенно откорректировано: Политбюро ЦК ВКП(б) решением от 24 февраля 1927 г.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522F5F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07061" w14:textId="77777777" w:rsidR="00445CE9" w:rsidRPr="00F33EBB" w:rsidRDefault="00445C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6142A01" w14:textId="77777777" w:rsidR="00445CE9" w:rsidRPr="00F33EBB" w:rsidRDefault="00445C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68A5F"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января 1927 г. ДОКЛАД ВОРОШИЛОВА В ПОЛИТБЮРО ЦК ВКП(б) СТАЛИНУ</w:t>
      </w:r>
    </w:p>
    <w:p w14:paraId="18E766CF"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Совершенно секретно</w:t>
      </w:r>
    </w:p>
    <w:p w14:paraId="005FD644"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связи с систематическим невыполнением фирмой Юнкере обязательств концессионного договора и неудовлетворительного выполнения его же текущих поставок бомбовозов по отдельным договорам с УВВС РККА, было решено концессию ликвидировать и договоры на поставку расторгнуть. ГКК 13.VIII.26 г. предложил Юнкерсу провести эту ликвидацию на основе взаимного соглашения и одновременно выдвинул следующие предложения:</w:t>
      </w:r>
    </w:p>
    <w:p w14:paraId="77AB919E"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взаимный отказ от убытков,</w:t>
      </w:r>
    </w:p>
    <w:p w14:paraId="0BFE4CF8"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немедленная передача бывшего Русско-Балтийского завода в Филях Управлению ВВС,</w:t>
      </w:r>
    </w:p>
    <w:p w14:paraId="35DB7D9E"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 параллельное ведение переговоров УВВС с фирмой Юнкере по снижению цен на бомбовозы текущего</w:t>
      </w:r>
    </w:p>
    <w:p w14:paraId="406EE0BA"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заказа.</w:t>
      </w:r>
    </w:p>
    <w:p w14:paraId="78B02099"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Одновременно с этим была создана наша делегация для предполагавшейся паритетной комиссии под председательством Гинзбурга1. На письмо ГКК от 13.VIII. Юнкере 1.IX ответил, что он согласен, во-первых, отказаться от своего требования возместить убытки и, во-вторых, на создание паритетной комиссии для определения компенсационной суммы по новому договору, но при условии, что цены на бомбовозы не будут снижены.</w:t>
      </w:r>
    </w:p>
    <w:p w14:paraId="17DF9667"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1.IX.26 г. Управление ВВС, вследствие невыполнения фирмой сроков поставки и элементарных технических условий договора, заявило, на основании соответствующей статьи договора, о разрыве такового на 12 бомбовозов и потребовало возвращения с процентами выданных авансов и уплаты неустойки. Договор с фирмой на три бомбовоза был расторгнут еще 16.VI.26 г. После этого УВВС предложило фирме Юнкере сделать новое предложение на поставку этих же бомбовозов по иным пониженным техническим условиям и, в соответствии с этим, сниженным ценам.</w:t>
      </w:r>
    </w:p>
    <w:p w14:paraId="7799BAF7"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10.IX.26. состоялись переговоры между ГКК и фирмой, где представитель последней взял обратно свое согласие на отказ от убытков, если договоры на бомбовозы не будут восстановлены и бомбовозы не приняты. ГКК это предложение фирмы отклонил.</w:t>
      </w:r>
    </w:p>
    <w:p w14:paraId="5FA695DB"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этого, Юнкере выдвинул предложение: вопрос О возмещении за бомбовозы и за вложенные фирмой в концессию материальные ценности обсуждать одновременно.</w:t>
      </w:r>
    </w:p>
    <w:p w14:paraId="14CFE3C7"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Это предложение ГКК на своем заседании 22.IX принял и уже [...]2/1Х переговоры продолжались на основе этого предложения.</w:t>
      </w:r>
    </w:p>
    <w:p w14:paraId="06620E61" w14:textId="543036C0"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2.Х.26 в своем письме фирма просит от Правительства компенсации (за завод и за бомбовозы) в размере 5 000 000 руб., а ГКК в ответ на это предложил сумму в 1</w:t>
      </w:r>
      <w:r>
        <w:rPr>
          <w:rFonts w:ascii="Times New Roman" w:hAnsi="Times New Roman" w:cs="Times New Roman"/>
          <w:color w:val="0070C0"/>
          <w:sz w:val="16"/>
          <w:szCs w:val="16"/>
        </w:rPr>
        <w:t xml:space="preserve"> </w:t>
      </w:r>
      <w:r w:rsidRPr="00735736">
        <w:rPr>
          <w:rFonts w:ascii="Times New Roman" w:hAnsi="Times New Roman" w:cs="Times New Roman"/>
          <w:color w:val="0070C0"/>
          <w:sz w:val="16"/>
          <w:szCs w:val="16"/>
        </w:rPr>
        <w:t>400 000 руб. С этого времени начинается торг, длящийся до настоящего времени. Самые последние предложения ГКК — 2 500 000 руб., фирма Юнкере настаивает на 3 500 000 рублей.</w:t>
      </w:r>
    </w:p>
    <w:p w14:paraId="7ACE64D8"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Таким образом, торг в течение пяти месяцев не привел к окончательным результатам и совершенно неизвестно, когда при таком течении переговоров можно будет </w:t>
      </w:r>
      <w:proofErr w:type="spellStart"/>
      <w:r w:rsidRPr="00735736">
        <w:rPr>
          <w:rFonts w:ascii="Times New Roman" w:hAnsi="Times New Roman" w:cs="Times New Roman"/>
          <w:color w:val="0070C0"/>
          <w:sz w:val="16"/>
          <w:szCs w:val="16"/>
        </w:rPr>
        <w:t>придти</w:t>
      </w:r>
      <w:proofErr w:type="spellEnd"/>
      <w:r w:rsidRPr="00735736">
        <w:rPr>
          <w:rFonts w:ascii="Times New Roman" w:hAnsi="Times New Roman" w:cs="Times New Roman"/>
          <w:color w:val="0070C0"/>
          <w:sz w:val="16"/>
          <w:szCs w:val="16"/>
        </w:rPr>
        <w:t xml:space="preserve"> к концу.</w:t>
      </w:r>
    </w:p>
    <w:p w14:paraId="5AFFA8DB"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Между тем, завод в Филях, стоящий уже почти 2 года и представляющий по своему оборудованию крупную промышленную единицу, сохраняется очень скверно: в цехах лежит снег сугробами, станки ржавеют. Самолеты с каждым месяцем теряют свою ценность, так как они перевозятся с места на место, разбираются и собираются, перестают быть, в силу этого, новыми самолетами и приобретают все больше и больше физиономию складского имущества.</w:t>
      </w:r>
    </w:p>
    <w:p w14:paraId="1CFDB31A"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 эти обстоятельства, плюс исключительная важность и необходимость скорейшего восстановления собственного производства металлических самолетов на бывшем Русско-Балтийском заводе в Филях, настоятельно</w:t>
      </w:r>
    </w:p>
    <w:p w14:paraId="4BCCA23E"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требуют принятия самых решительных мер к ликвидации концессии и достижению соглашения по договорам на бомбовозы. В силу сего изложенного полагал бы необходимым принять следующие решения:</w:t>
      </w:r>
    </w:p>
    <w:p w14:paraId="04790E67"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Затребовать от немецкой фирмы «Юнкере» к 15.11.27 г. окончательного либо согласия, либо отказа от последнего предложения ГКК как окончательного с нашей стороны.</w:t>
      </w:r>
    </w:p>
    <w:p w14:paraId="332A2BC8"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В случае отказа фирмы «Юнкере» от этого предложения ГКК немедленно занять завод и предложить фирме перенести разрешение спорных денежных претензий на Третейский суд.</w:t>
      </w:r>
    </w:p>
    <w:p w14:paraId="73DE717E"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Обязать ГКК не позднее 1 .II — с. г. вручить фирме соответствующий пунктам 1-му и 2-му сего предложения ультиматум.</w:t>
      </w:r>
    </w:p>
    <w:p w14:paraId="37B4E6CF"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Третейский суд, согласно разъяснению ГКК, должен, действовать на основании законов СССР.</w:t>
      </w:r>
    </w:p>
    <w:p w14:paraId="32076CBD"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Нарком по военным и морским делам и Председатель Революционного Военного Совета Союза ССР Ворошилов</w:t>
      </w:r>
    </w:p>
    <w:p w14:paraId="61E36AD2" w14:textId="77777777" w:rsidR="008D7621" w:rsidRPr="00735736" w:rsidRDefault="008D7621" w:rsidP="008D762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ЦГАСА. Ф.33987 Оп. 3. Д 249. Л. 57—59. Копия (23887).</w:t>
      </w:r>
    </w:p>
    <w:p w14:paraId="6C85E429" w14:textId="77777777" w:rsidR="008D7621" w:rsidRPr="00735736" w:rsidRDefault="008D7621" w:rsidP="008D7621">
      <w:pPr>
        <w:spacing w:after="0" w:line="240" w:lineRule="auto"/>
        <w:jc w:val="both"/>
        <w:rPr>
          <w:rFonts w:ascii="Times New Roman" w:hAnsi="Times New Roman" w:cs="Times New Roman"/>
          <w:color w:val="0070C0"/>
          <w:sz w:val="16"/>
          <w:szCs w:val="16"/>
        </w:rPr>
      </w:pPr>
    </w:p>
    <w:p w14:paraId="30FE1C60" w14:textId="77777777" w:rsidR="00445CE9" w:rsidRPr="00F33EBB" w:rsidRDefault="00445CE9"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27 января 1927 года произошло событие, которому в тот момент никто не придал особого значения. Фактически, произошло очередное слияние оборонных обществ. К авторитетному </w:t>
      </w:r>
      <w:proofErr w:type="spellStart"/>
      <w:r w:rsidRPr="00F33EBB">
        <w:rPr>
          <w:rFonts w:ascii="Times New Roman" w:eastAsia="Times New Roman" w:hAnsi="Times New Roman" w:cs="Times New Roman"/>
          <w:color w:val="000000" w:themeColor="text1"/>
          <w:sz w:val="16"/>
          <w:szCs w:val="16"/>
          <w:lang w:eastAsia="ru-RU"/>
        </w:rPr>
        <w:t>Авиахиму</w:t>
      </w:r>
      <w:proofErr w:type="spellEnd"/>
      <w:r w:rsidRPr="00F33EBB">
        <w:rPr>
          <w:rFonts w:ascii="Times New Roman" w:eastAsia="Times New Roman" w:hAnsi="Times New Roman" w:cs="Times New Roman"/>
          <w:color w:val="000000" w:themeColor="text1"/>
          <w:sz w:val="16"/>
          <w:szCs w:val="16"/>
          <w:lang w:eastAsia="ru-RU"/>
        </w:rPr>
        <w:t xml:space="preserve"> присоединили незаметное Общество содействия обороне (ОСО). «Укрупнение» прошло безболезненно и, по сути, свелось к смене вывески. Так родился, ставший, спустя десятилетие, резервом РККА, могучий Осоавиахим. «Новая» общественная организация взяла на вооружение отработанные, еще ОДВФ, методы работы (21249).</w:t>
      </w:r>
    </w:p>
    <w:p w14:paraId="1F9364BF" w14:textId="77777777" w:rsidR="00445CE9" w:rsidRPr="00F33EBB" w:rsidRDefault="00445CE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E67424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A6627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BFE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января 1927 года Красным Путиловцем была сдана первая 152-мм пушка обр. 1910 (3861).</w:t>
      </w:r>
    </w:p>
    <w:p w14:paraId="2D5D00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DACBFA"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BD0156D"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2EE1B"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января 1927. Газета "Вечерняя Москва" сообщала: "После трехлетнего перерыва известный зоопсихолог и артист В. Л. Дуров возобновляет ближайшей весной свои выступления перед московской публикой. Сейчас В. Л. Дуров живет в Москве, в своем уголке на </w:t>
      </w:r>
      <w:proofErr w:type="spellStart"/>
      <w:r w:rsidRPr="00F33EBB">
        <w:rPr>
          <w:rFonts w:ascii="Times New Roman" w:hAnsi="Times New Roman" w:cs="Times New Roman"/>
          <w:color w:val="000000" w:themeColor="text1"/>
          <w:sz w:val="16"/>
          <w:szCs w:val="16"/>
        </w:rPr>
        <w:t>Божедомке</w:t>
      </w:r>
      <w:proofErr w:type="spellEnd"/>
      <w:r w:rsidRPr="00F33EBB">
        <w:rPr>
          <w:rFonts w:ascii="Times New Roman" w:hAnsi="Times New Roman" w:cs="Times New Roman"/>
          <w:color w:val="000000" w:themeColor="text1"/>
          <w:sz w:val="16"/>
          <w:szCs w:val="16"/>
        </w:rPr>
        <w:t>, и подготовляет для арены ряд новых номеров. Вчера в Москву прибыл транспорт новых южноамериканских животных, предназначенных для дрессировки. Среди них особенно интересны никогда еще не дрессировавшиеся золотые зайцы (агути), носухи (коати) и редкий экземпляр тонкорукой обезьяны" (18717).</w:t>
      </w:r>
    </w:p>
    <w:p w14:paraId="2F057726"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7FB8B18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B7EDE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AB041"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27 января</w:t>
      </w:r>
      <w:r w:rsidRPr="00F33EBB">
        <w:rPr>
          <w:rFonts w:ascii="Times New Roman" w:hAnsi="Times New Roman" w:cs="Times New Roman"/>
          <w:color w:val="000000" w:themeColor="text1"/>
          <w:sz w:val="16"/>
          <w:szCs w:val="16"/>
        </w:rPr>
        <w:t xml:space="preserve"> в 1927 году совершил полет первый прототип </w:t>
      </w:r>
      <w:hyperlink r:id="rId11" w:tgtFrame="_blank" w:history="1">
        <w:r w:rsidRPr="00F33EBB">
          <w:rPr>
            <w:rFonts w:ascii="Times New Roman" w:hAnsi="Times New Roman" w:cs="Times New Roman"/>
            <w:color w:val="000000" w:themeColor="text1"/>
            <w:sz w:val="16"/>
            <w:szCs w:val="16"/>
          </w:rPr>
          <w:t xml:space="preserve">«XT2D-1» </w:t>
        </w:r>
      </w:hyperlink>
      <w:r w:rsidRPr="00F33EBB">
        <w:rPr>
          <w:rFonts w:ascii="Times New Roman" w:hAnsi="Times New Roman" w:cs="Times New Roman"/>
          <w:color w:val="000000" w:themeColor="text1"/>
          <w:sz w:val="16"/>
          <w:szCs w:val="16"/>
        </w:rPr>
        <w:t>в варианте сухопутного самолета. Вскоре после этого его звездообразные двигатели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«P-2» мощностью 500 л.с. были заменены на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«R-1750», аналогично были переоснащены два других опытных самолета (15022).</w:t>
      </w:r>
    </w:p>
    <w:p w14:paraId="03E8ABB9"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p>
    <w:p w14:paraId="6C7382ED" w14:textId="77777777" w:rsidR="00445CE9" w:rsidRPr="00F33EBB" w:rsidRDefault="00445C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января 1927 - Совершил полет первый прототип Douglas XT2D-1 в варианте сухопутного самолета. Вскоре после этого его звездообразные двигатели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xml:space="preserve"> P-2 мощностью 500 л.с. были заменены на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xml:space="preserve"> R-1750, аналогично были переоснащены два других опытных самолета. Впоследствии было продано 9 экземпляров серийного самолета T2D-1 (22642).</w:t>
      </w:r>
    </w:p>
    <w:p w14:paraId="2672AD25" w14:textId="77777777" w:rsidR="00445CE9" w:rsidRPr="00F33EBB" w:rsidRDefault="00445CE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010804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января 1927 в Мюнхене состоялся первый конгресс партии нацистов НСДАП (4962).</w:t>
      </w:r>
    </w:p>
    <w:p w14:paraId="64169DE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B48CE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38E0F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9E1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28 января 1927 была подготовлена Докладная записка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подготовленная комиссией, по поводу возможности производства в СССР копии Дорнье Валь. Завод 22 был готов с легкостью изготавливать 30 </w:t>
      </w:r>
      <w:proofErr w:type="spellStart"/>
      <w:r w:rsidRPr="00F33EBB">
        <w:rPr>
          <w:rFonts w:ascii="Times New Roman" w:hAnsi="Times New Roman" w:cs="Times New Roman"/>
          <w:color w:val="000000" w:themeColor="text1"/>
          <w:sz w:val="16"/>
          <w:szCs w:val="16"/>
        </w:rPr>
        <w:t>шт</w:t>
      </w:r>
      <w:proofErr w:type="spellEnd"/>
      <w:r w:rsidRPr="00F33EBB">
        <w:rPr>
          <w:rFonts w:ascii="Times New Roman" w:hAnsi="Times New Roman" w:cs="Times New Roman"/>
          <w:color w:val="000000" w:themeColor="text1"/>
          <w:sz w:val="16"/>
          <w:szCs w:val="16"/>
        </w:rPr>
        <w:t>, выполняя в среднем за то же рабочее время, что и Р3-М5 (2335,115).</w:t>
      </w:r>
    </w:p>
    <w:p w14:paraId="467C10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BB589" w14:textId="77777777" w:rsidR="00195C2B" w:rsidRPr="00F33EBB" w:rsidRDefault="00195C2B" w:rsidP="00195C2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FA01832" w14:textId="77777777" w:rsidR="00195C2B" w:rsidRPr="00F33EBB" w:rsidRDefault="00195C2B" w:rsidP="00195C2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79BA6" w14:textId="77777777" w:rsidR="00195C2B" w:rsidRPr="003C1D4E" w:rsidRDefault="00195C2B" w:rsidP="00195C2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29 января 1927 г. на </w:t>
      </w:r>
      <w:r w:rsidRPr="003C1D4E">
        <w:rPr>
          <w:rFonts w:ascii="Times New Roman" w:hAnsi="Times New Roman" w:cs="Times New Roman"/>
          <w:color w:val="0070C0"/>
          <w:sz w:val="16"/>
          <w:szCs w:val="16"/>
        </w:rPr>
        <w:t>объединенном с</w:t>
      </w:r>
      <w:r>
        <w:rPr>
          <w:rFonts w:ascii="Times New Roman" w:hAnsi="Times New Roman" w:cs="Times New Roman"/>
          <w:color w:val="0070C0"/>
          <w:sz w:val="16"/>
          <w:szCs w:val="16"/>
        </w:rPr>
        <w:t>ъ</w:t>
      </w:r>
      <w:r w:rsidRPr="003C1D4E">
        <w:rPr>
          <w:rFonts w:ascii="Times New Roman" w:hAnsi="Times New Roman" w:cs="Times New Roman"/>
          <w:color w:val="0070C0"/>
          <w:sz w:val="16"/>
          <w:szCs w:val="16"/>
        </w:rPr>
        <w:t xml:space="preserve">езде обществ Содействия обороне /ОСО/ </w:t>
      </w:r>
      <w:r>
        <w:rPr>
          <w:rFonts w:ascii="Times New Roman" w:hAnsi="Times New Roman" w:cs="Times New Roman"/>
          <w:color w:val="0070C0"/>
          <w:sz w:val="16"/>
          <w:szCs w:val="16"/>
        </w:rPr>
        <w:t xml:space="preserve">и </w:t>
      </w:r>
      <w:proofErr w:type="spellStart"/>
      <w:r>
        <w:rPr>
          <w:rFonts w:ascii="Times New Roman" w:hAnsi="Times New Roman" w:cs="Times New Roman"/>
          <w:color w:val="0070C0"/>
          <w:sz w:val="16"/>
          <w:szCs w:val="16"/>
        </w:rPr>
        <w:t>Авиахима</w:t>
      </w:r>
      <w:proofErr w:type="spellEnd"/>
      <w:r w:rsidRPr="003C1D4E">
        <w:rPr>
          <w:rFonts w:ascii="Times New Roman" w:hAnsi="Times New Roman" w:cs="Times New Roman"/>
          <w:color w:val="0070C0"/>
          <w:sz w:val="16"/>
          <w:szCs w:val="16"/>
        </w:rPr>
        <w:t xml:space="preserve"> было вынесено постановление об объединении </w:t>
      </w:r>
      <w:r>
        <w:rPr>
          <w:rFonts w:ascii="Times New Roman" w:hAnsi="Times New Roman" w:cs="Times New Roman"/>
          <w:color w:val="0070C0"/>
          <w:sz w:val="16"/>
          <w:szCs w:val="16"/>
        </w:rPr>
        <w:t>э</w:t>
      </w:r>
      <w:r w:rsidRPr="003C1D4E">
        <w:rPr>
          <w:rFonts w:ascii="Times New Roman" w:hAnsi="Times New Roman" w:cs="Times New Roman"/>
          <w:color w:val="0070C0"/>
          <w:sz w:val="16"/>
          <w:szCs w:val="16"/>
        </w:rPr>
        <w:t>тих обще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тв </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 обществ содействия обороне и авиационно-химическому стро</w:t>
      </w:r>
      <w:r>
        <w:rPr>
          <w:rFonts w:ascii="Times New Roman" w:hAnsi="Times New Roman" w:cs="Times New Roman"/>
          <w:color w:val="0070C0"/>
          <w:sz w:val="16"/>
          <w:szCs w:val="16"/>
        </w:rPr>
        <w:t xml:space="preserve">ительству </w:t>
      </w:r>
      <w:r w:rsidRPr="003C1D4E">
        <w:rPr>
          <w:rFonts w:ascii="Times New Roman" w:hAnsi="Times New Roman" w:cs="Times New Roman"/>
          <w:color w:val="0070C0"/>
          <w:sz w:val="16"/>
          <w:szCs w:val="16"/>
        </w:rPr>
        <w:t>СССР - ОСО АВИАХ</w:t>
      </w:r>
      <w:r>
        <w:rPr>
          <w:rFonts w:ascii="Times New Roman" w:hAnsi="Times New Roman" w:cs="Times New Roman"/>
          <w:color w:val="0070C0"/>
          <w:sz w:val="16"/>
          <w:szCs w:val="16"/>
        </w:rPr>
        <w:t>ИМ</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ССС</w:t>
      </w:r>
      <w:r w:rsidRPr="003C1D4E">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3C1D4E">
        <w:rPr>
          <w:rFonts w:ascii="Times New Roman" w:hAnsi="Times New Roman" w:cs="Times New Roman"/>
          <w:color w:val="0070C0"/>
          <w:sz w:val="16"/>
          <w:szCs w:val="16"/>
        </w:rPr>
        <w:t>еэд</w:t>
      </w:r>
      <w:proofErr w:type="spellEnd"/>
      <w:r w:rsidRPr="003C1D4E">
        <w:rPr>
          <w:rFonts w:ascii="Times New Roman" w:hAnsi="Times New Roman" w:cs="Times New Roman"/>
          <w:color w:val="0070C0"/>
          <w:sz w:val="16"/>
          <w:szCs w:val="16"/>
        </w:rPr>
        <w:t xml:space="preserve"> обратился к местным </w:t>
      </w:r>
      <w:r>
        <w:rPr>
          <w:rFonts w:ascii="Times New Roman" w:hAnsi="Times New Roman" w:cs="Times New Roman"/>
          <w:color w:val="0070C0"/>
          <w:sz w:val="16"/>
          <w:szCs w:val="16"/>
        </w:rPr>
        <w:t>общест</w:t>
      </w:r>
      <w:r w:rsidRPr="003C1D4E">
        <w:rPr>
          <w:rFonts w:ascii="Times New Roman" w:hAnsi="Times New Roman" w:cs="Times New Roman"/>
          <w:color w:val="0070C0"/>
          <w:sz w:val="16"/>
          <w:szCs w:val="16"/>
        </w:rPr>
        <w:t xml:space="preserve">вам ОСО и </w:t>
      </w:r>
      <w:proofErr w:type="spellStart"/>
      <w:r w:rsidRPr="003C1D4E">
        <w:rPr>
          <w:rFonts w:ascii="Times New Roman" w:hAnsi="Times New Roman" w:cs="Times New Roman"/>
          <w:color w:val="0070C0"/>
          <w:sz w:val="16"/>
          <w:szCs w:val="16"/>
        </w:rPr>
        <w:t>Авиахнма</w:t>
      </w:r>
      <w:proofErr w:type="spellEnd"/>
      <w:r w:rsidRPr="003C1D4E">
        <w:rPr>
          <w:rFonts w:ascii="Times New Roman" w:hAnsi="Times New Roman" w:cs="Times New Roman"/>
          <w:color w:val="0070C0"/>
          <w:sz w:val="16"/>
          <w:szCs w:val="16"/>
        </w:rPr>
        <w:t xml:space="preserve"> с предложением приступить к объединению</w:t>
      </w:r>
      <w:r>
        <w:rPr>
          <w:rFonts w:ascii="Times New Roman" w:hAnsi="Times New Roman" w:cs="Times New Roman"/>
          <w:color w:val="0070C0"/>
          <w:sz w:val="16"/>
          <w:szCs w:val="16"/>
        </w:rPr>
        <w:t xml:space="preserve"> с 1</w:t>
      </w:r>
      <w:r w:rsidRPr="003C1D4E">
        <w:rPr>
          <w:rFonts w:ascii="Times New Roman" w:hAnsi="Times New Roman" w:cs="Times New Roman"/>
          <w:color w:val="0070C0"/>
          <w:sz w:val="16"/>
          <w:szCs w:val="16"/>
        </w:rPr>
        <w:t xml:space="preserve"> февраля и закончить его не позднее 1-го апреля 1927 года.</w:t>
      </w:r>
    </w:p>
    <w:p w14:paraId="361AE5EE" w14:textId="77777777" w:rsidR="00195C2B" w:rsidRPr="003C1D4E" w:rsidRDefault="00195C2B" w:rsidP="00195C2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Объединение</w:t>
      </w:r>
      <w:r w:rsidRPr="003C1D4E">
        <w:rPr>
          <w:rFonts w:ascii="Times New Roman" w:hAnsi="Times New Roman" w:cs="Times New Roman"/>
          <w:color w:val="0070C0"/>
          <w:sz w:val="16"/>
          <w:szCs w:val="16"/>
        </w:rPr>
        <w:t xml:space="preserve"> обществ и дальнейшая работа Осо</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ахи</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а шли под ло</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ун</w:t>
      </w:r>
      <w:r>
        <w:rPr>
          <w:rFonts w:ascii="Times New Roman" w:hAnsi="Times New Roman" w:cs="Times New Roman"/>
          <w:color w:val="0070C0"/>
          <w:sz w:val="16"/>
          <w:szCs w:val="16"/>
        </w:rPr>
        <w:t xml:space="preserve">гом </w:t>
      </w:r>
      <w:r w:rsidRPr="003C1D4E">
        <w:rPr>
          <w:rFonts w:ascii="Times New Roman" w:hAnsi="Times New Roman" w:cs="Times New Roman"/>
          <w:color w:val="0070C0"/>
          <w:sz w:val="16"/>
          <w:szCs w:val="16"/>
        </w:rPr>
        <w:t>«</w:t>
      </w:r>
      <w:proofErr w:type="spellStart"/>
      <w:r w:rsidRPr="003C1D4E">
        <w:rPr>
          <w:rFonts w:ascii="Times New Roman" w:hAnsi="Times New Roman" w:cs="Times New Roman"/>
          <w:color w:val="0070C0"/>
          <w:sz w:val="16"/>
          <w:szCs w:val="16"/>
        </w:rPr>
        <w:t>Осоавиахнм</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опора мирного труда я оборони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p>
    <w:p w14:paraId="40F39EE6" w14:textId="77777777" w:rsidR="00195C2B" w:rsidRDefault="00195C2B" w:rsidP="00195C2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/"Известия </w:t>
      </w:r>
      <w:r>
        <w:rPr>
          <w:rFonts w:ascii="Times New Roman" w:hAnsi="Times New Roman" w:cs="Times New Roman"/>
          <w:color w:val="0070C0"/>
          <w:sz w:val="16"/>
          <w:szCs w:val="16"/>
        </w:rPr>
        <w:t>ЦИК</w:t>
      </w:r>
      <w:r w:rsidRPr="003C1D4E">
        <w:rPr>
          <w:rFonts w:ascii="Times New Roman" w:hAnsi="Times New Roman" w:cs="Times New Roman"/>
          <w:color w:val="0070C0"/>
          <w:sz w:val="16"/>
          <w:szCs w:val="16"/>
        </w:rPr>
        <w:t xml:space="preserve"> СССР" за 25 января 1927;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w:t>
      </w:r>
      <w:proofErr w:type="spellStart"/>
      <w:r w:rsidRPr="003C1D4E">
        <w:rPr>
          <w:rFonts w:ascii="Times New Roman" w:hAnsi="Times New Roman" w:cs="Times New Roman"/>
          <w:color w:val="0070C0"/>
          <w:sz w:val="16"/>
          <w:szCs w:val="16"/>
        </w:rPr>
        <w:t>Авпация</w:t>
      </w:r>
      <w:proofErr w:type="spellEnd"/>
      <w:r w:rsidRPr="003C1D4E">
        <w:rPr>
          <w:rFonts w:ascii="Times New Roman" w:hAnsi="Times New Roman" w:cs="Times New Roman"/>
          <w:color w:val="0070C0"/>
          <w:sz w:val="16"/>
          <w:szCs w:val="16"/>
        </w:rPr>
        <w:t xml:space="preserve"> и химия", 1927</w:t>
      </w:r>
      <w:r>
        <w:rPr>
          <w:rFonts w:ascii="Times New Roman" w:hAnsi="Times New Roman" w:cs="Times New Roman"/>
          <w:color w:val="0070C0"/>
          <w:sz w:val="16"/>
          <w:szCs w:val="16"/>
        </w:rPr>
        <w:t>/ (23370).</w:t>
      </w:r>
    </w:p>
    <w:p w14:paraId="5D23AEC7" w14:textId="77777777" w:rsidR="00195C2B" w:rsidRPr="003C1D4E" w:rsidRDefault="00195C2B" w:rsidP="00195C2B">
      <w:pPr>
        <w:spacing w:after="0" w:line="240" w:lineRule="auto"/>
        <w:jc w:val="both"/>
        <w:rPr>
          <w:rFonts w:ascii="Times New Roman" w:hAnsi="Times New Roman" w:cs="Times New Roman"/>
          <w:color w:val="0070C0"/>
          <w:sz w:val="16"/>
          <w:szCs w:val="16"/>
        </w:rPr>
      </w:pPr>
    </w:p>
    <w:p w14:paraId="208AA4BB" w14:textId="77777777" w:rsidR="001E341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1DE6158" w14:textId="77777777" w:rsidR="001E3417" w:rsidRPr="00F33EBB" w:rsidRDefault="001E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9246A" w14:textId="77777777" w:rsidR="001E3417" w:rsidRPr="00F33EBB" w:rsidRDefault="001E3417" w:rsidP="008215F2">
      <w:pPr>
        <w:pStyle w:val="rtejustify"/>
        <w:spacing w:before="0" w:after="0"/>
        <w:rPr>
          <w:color w:val="000000" w:themeColor="text1"/>
          <w:sz w:val="16"/>
          <w:szCs w:val="16"/>
        </w:rPr>
      </w:pPr>
      <w:r w:rsidRPr="00F33EBB">
        <w:rPr>
          <w:rStyle w:val="af0"/>
          <w:i w:val="0"/>
          <w:color w:val="000000" w:themeColor="text1"/>
          <w:sz w:val="16"/>
          <w:szCs w:val="16"/>
        </w:rPr>
        <w:t xml:space="preserve">29 января </w:t>
      </w:r>
      <w:r w:rsidRPr="00F33EBB">
        <w:rPr>
          <w:color w:val="000000" w:themeColor="text1"/>
          <w:sz w:val="16"/>
          <w:szCs w:val="16"/>
        </w:rPr>
        <w:t>1927 г.</w:t>
      </w:r>
      <w:r w:rsidRPr="00F33EBB">
        <w:rPr>
          <w:rStyle w:val="af0"/>
          <w:i w:val="0"/>
          <w:color w:val="000000" w:themeColor="text1"/>
          <w:sz w:val="16"/>
          <w:szCs w:val="16"/>
        </w:rPr>
        <w:t xml:space="preserve"> Протокол Реввоенсовета № 16.</w:t>
      </w:r>
      <w:r w:rsidRPr="00F33EBB">
        <w:rPr>
          <w:color w:val="000000" w:themeColor="text1"/>
          <w:sz w:val="16"/>
          <w:szCs w:val="16"/>
        </w:rPr>
        <w:t xml:space="preserve"> 1. Состояние </w:t>
      </w:r>
      <w:proofErr w:type="spellStart"/>
      <w:r w:rsidRPr="00F33EBB">
        <w:rPr>
          <w:color w:val="000000" w:themeColor="text1"/>
          <w:sz w:val="16"/>
          <w:szCs w:val="16"/>
        </w:rPr>
        <w:t>мобработы</w:t>
      </w:r>
      <w:proofErr w:type="spellEnd"/>
      <w:r w:rsidRPr="00F33EBB">
        <w:rPr>
          <w:color w:val="000000" w:themeColor="text1"/>
          <w:sz w:val="16"/>
          <w:szCs w:val="16"/>
        </w:rPr>
        <w:t xml:space="preserve"> по подготовке промышленности к войне. (Егоров). (РГВА. Ф. 4. Оп. 18. Д. 16. Л. 156</w:t>
      </w:r>
      <w:r w:rsidRPr="00F33EBB">
        <w:rPr>
          <w:color w:val="000000" w:themeColor="text1"/>
          <w:sz w:val="16"/>
          <w:szCs w:val="16"/>
        </w:rPr>
        <w:noBreakHyphen/>
        <w:t>157) (12342).</w:t>
      </w:r>
    </w:p>
    <w:p w14:paraId="5006E03C" w14:textId="77777777" w:rsidR="001E3417" w:rsidRPr="00F33EBB" w:rsidRDefault="001E3417" w:rsidP="008215F2">
      <w:pPr>
        <w:pStyle w:val="rtejustify"/>
        <w:spacing w:before="0" w:after="0"/>
        <w:rPr>
          <w:rStyle w:val="af0"/>
          <w:i w:val="0"/>
          <w:color w:val="000000" w:themeColor="text1"/>
          <w:sz w:val="16"/>
          <w:szCs w:val="16"/>
        </w:rPr>
      </w:pPr>
    </w:p>
    <w:p w14:paraId="32D53397"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29 января 1927 г. Протокол РВС №16</w:t>
      </w:r>
    </w:p>
    <w:p w14:paraId="382900DF"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Состояние </w:t>
      </w:r>
      <w:proofErr w:type="spellStart"/>
      <w:r w:rsidRPr="00F33EBB">
        <w:rPr>
          <w:rFonts w:ascii="Times New Roman" w:hAnsi="Times New Roman" w:cs="Times New Roman"/>
          <w:bCs/>
          <w:color w:val="000000" w:themeColor="text1"/>
          <w:sz w:val="16"/>
          <w:szCs w:val="16"/>
        </w:rPr>
        <w:t>мобработы</w:t>
      </w:r>
      <w:proofErr w:type="spellEnd"/>
      <w:r w:rsidRPr="00F33EBB">
        <w:rPr>
          <w:rFonts w:ascii="Times New Roman" w:hAnsi="Times New Roman" w:cs="Times New Roman"/>
          <w:bCs/>
          <w:color w:val="000000" w:themeColor="text1"/>
          <w:sz w:val="16"/>
          <w:szCs w:val="16"/>
        </w:rPr>
        <w:t xml:space="preserve"> по подготовке промышленности к войне. </w:t>
      </w:r>
      <w:r w:rsidRPr="00F33EBB">
        <w:rPr>
          <w:rFonts w:ascii="Times New Roman" w:hAnsi="Times New Roman" w:cs="Times New Roman"/>
          <w:bCs/>
          <w:iCs/>
          <w:color w:val="000000" w:themeColor="text1"/>
          <w:sz w:val="16"/>
          <w:szCs w:val="16"/>
        </w:rPr>
        <w:t>(Егоров, прения — Дыбенко, Мартинович, Тухачевский и др.)</w:t>
      </w:r>
      <w:r w:rsidRPr="00F33EBB">
        <w:rPr>
          <w:rFonts w:ascii="Times New Roman" w:hAnsi="Times New Roman" w:cs="Times New Roman"/>
          <w:bCs/>
          <w:color w:val="000000" w:themeColor="text1"/>
          <w:sz w:val="16"/>
          <w:szCs w:val="16"/>
        </w:rPr>
        <w:t>.</w:t>
      </w:r>
    </w:p>
    <w:p w14:paraId="18133CC3"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Положение военной промышленности и недоделы военной и гражданской промышленности по заказам </w:t>
      </w:r>
      <w:proofErr w:type="spellStart"/>
      <w:r w:rsidRPr="00F33EBB">
        <w:rPr>
          <w:rFonts w:ascii="Times New Roman" w:hAnsi="Times New Roman" w:cs="Times New Roman"/>
          <w:bCs/>
          <w:color w:val="000000" w:themeColor="text1"/>
          <w:sz w:val="16"/>
          <w:szCs w:val="16"/>
        </w:rPr>
        <w:t>Военведа</w:t>
      </w:r>
      <w:proofErr w:type="spellEnd"/>
      <w:r w:rsidRPr="00F33EBB">
        <w:rPr>
          <w:rFonts w:ascii="Times New Roman" w:hAnsi="Times New Roman" w:cs="Times New Roman"/>
          <w:bCs/>
          <w:color w:val="000000" w:themeColor="text1"/>
          <w:sz w:val="16"/>
          <w:szCs w:val="16"/>
        </w:rPr>
        <w:t xml:space="preserve"> на 1925/26 г. </w:t>
      </w:r>
      <w:r w:rsidRPr="00F33EBB">
        <w:rPr>
          <w:rFonts w:ascii="Times New Roman" w:hAnsi="Times New Roman" w:cs="Times New Roman"/>
          <w:bCs/>
          <w:iCs/>
          <w:color w:val="000000" w:themeColor="text1"/>
          <w:sz w:val="16"/>
          <w:szCs w:val="16"/>
        </w:rPr>
        <w:t>(Ворошилов)</w:t>
      </w:r>
      <w:r w:rsidRPr="00F33EBB">
        <w:rPr>
          <w:rFonts w:ascii="Times New Roman" w:hAnsi="Times New Roman" w:cs="Times New Roman"/>
          <w:bCs/>
          <w:color w:val="000000" w:themeColor="text1"/>
          <w:sz w:val="16"/>
          <w:szCs w:val="16"/>
        </w:rPr>
        <w:t>.</w:t>
      </w:r>
    </w:p>
    <w:p w14:paraId="350EBED6"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Резолюция по докладу Буденного о военно-конских заводах. </w:t>
      </w:r>
      <w:r w:rsidRPr="00F33EBB">
        <w:rPr>
          <w:rFonts w:ascii="Times New Roman" w:hAnsi="Times New Roman" w:cs="Times New Roman"/>
          <w:bCs/>
          <w:iCs/>
          <w:color w:val="000000" w:themeColor="text1"/>
          <w:sz w:val="16"/>
          <w:szCs w:val="16"/>
        </w:rPr>
        <w:t>(Буденный)</w:t>
      </w:r>
      <w:r w:rsidRPr="00F33EBB">
        <w:rPr>
          <w:rFonts w:ascii="Times New Roman" w:hAnsi="Times New Roman" w:cs="Times New Roman"/>
          <w:bCs/>
          <w:color w:val="000000" w:themeColor="text1"/>
          <w:sz w:val="16"/>
          <w:szCs w:val="16"/>
        </w:rPr>
        <w:t>.</w:t>
      </w:r>
    </w:p>
    <w:p w14:paraId="11BBE1D9"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4. Об утверждении резолюций, принятых на заседании РВС СССР с участием командующих и членов РВС военных округов и морей</w:t>
      </w:r>
    </w:p>
    <w:p w14:paraId="6FD40DF5"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Постановление РВС СССР</w:t>
      </w:r>
      <w:r w:rsidRPr="00F33EBB">
        <w:rPr>
          <w:rFonts w:ascii="Times New Roman" w:hAnsi="Times New Roman" w:cs="Times New Roman"/>
          <w:bCs/>
          <w:color w:val="000000" w:themeColor="text1"/>
          <w:sz w:val="16"/>
          <w:szCs w:val="16"/>
        </w:rPr>
        <w:t xml:space="preserve"> по докладу ВПУ ВСНХ о мобилизационной работе промышленности (17150).</w:t>
      </w:r>
    </w:p>
    <w:p w14:paraId="35285ED3"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p>
    <w:p w14:paraId="68CA910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E29B0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D8F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января 1927 с назначением </w:t>
      </w:r>
      <w:proofErr w:type="spellStart"/>
      <w:r w:rsidRPr="00F33EBB">
        <w:rPr>
          <w:rFonts w:ascii="Times New Roman" w:hAnsi="Times New Roman" w:cs="Times New Roman"/>
          <w:color w:val="000000" w:themeColor="text1"/>
          <w:sz w:val="16"/>
          <w:szCs w:val="16"/>
        </w:rPr>
        <w:t>В.Маркса</w:t>
      </w:r>
      <w:proofErr w:type="spellEnd"/>
      <w:r w:rsidRPr="00F33EBB">
        <w:rPr>
          <w:rFonts w:ascii="Times New Roman" w:hAnsi="Times New Roman" w:cs="Times New Roman"/>
          <w:color w:val="000000" w:themeColor="text1"/>
          <w:sz w:val="16"/>
          <w:szCs w:val="16"/>
        </w:rPr>
        <w:t xml:space="preserve"> канцлером в Германии закончился правительственный кризис (3907,146).</w:t>
      </w:r>
    </w:p>
    <w:p w14:paraId="66265F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CF7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января 1927 г. канцлер Маркс, который удержался у власти, сформировал новое правительство, в котором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сохранил за собой пост военного министра, в Москве, видимо, поняли, что опасения были напрасны и что они «переборщили» с решением, которое вскоре было существенно откорректировано: Политбюро ЦК ВКП(б) решением от 24 февраля 1927 г.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7D122C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1C6C0"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hAnsi="Times New Roman" w:cs="Times New Roman"/>
          <w:color w:val="000000" w:themeColor="text1"/>
          <w:sz w:val="16"/>
          <w:szCs w:val="16"/>
        </w:rPr>
        <w:t xml:space="preserve">29 января </w:t>
      </w:r>
      <w:r w:rsidRPr="00F33EBB">
        <w:rPr>
          <w:rFonts w:ascii="Times New Roman" w:hAnsi="Times New Roman" w:cs="Times New Roman"/>
          <w:color w:val="000000" w:themeColor="text1"/>
          <w:sz w:val="16"/>
          <w:szCs w:val="16"/>
        </w:rPr>
        <w:t>в 1927 году в Лондоне открывается Park Lane Hotel - первая в стране гостиница, в каждом номере которой есть своя ванная комната (15024).</w:t>
      </w:r>
    </w:p>
    <w:p w14:paraId="1F7279A9"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p>
    <w:p w14:paraId="05B20DEF" w14:textId="77777777" w:rsidR="00F4719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ACD2C85" w14:textId="77777777" w:rsidR="00F47196" w:rsidRPr="00F33EBB" w:rsidRDefault="00F4719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31A19D" w14:textId="77777777" w:rsidR="00F47196" w:rsidRPr="00F33EBB" w:rsidRDefault="00F47196" w:rsidP="008215F2">
      <w:pPr>
        <w:pStyle w:val="a3"/>
        <w:rPr>
          <w:color w:val="000000" w:themeColor="text1"/>
          <w:lang w:val="ru-RU"/>
        </w:rPr>
      </w:pPr>
      <w:r w:rsidRPr="00F33EBB">
        <w:rPr>
          <w:color w:val="000000" w:themeColor="text1"/>
          <w:lang w:val="ru-RU"/>
        </w:rPr>
        <w:t xml:space="preserve">30 января 1927 г. самолёт </w:t>
      </w:r>
      <w:r w:rsidRPr="00F33EBB">
        <w:rPr>
          <w:color w:val="000000" w:themeColor="text1"/>
        </w:rPr>
        <w:t>S</w:t>
      </w:r>
      <w:r w:rsidRPr="00F33EBB">
        <w:rPr>
          <w:color w:val="000000" w:themeColor="text1"/>
          <w:lang w:val="ru-RU"/>
        </w:rPr>
        <w:t xml:space="preserve">.55, переоборудованный для трансатлантического перелета Де </w:t>
      </w:r>
      <w:proofErr w:type="spellStart"/>
      <w:r w:rsidRPr="00F33EBB">
        <w:rPr>
          <w:color w:val="000000" w:themeColor="text1"/>
          <w:lang w:val="ru-RU"/>
        </w:rPr>
        <w:t>Пинедо</w:t>
      </w:r>
      <w:proofErr w:type="spellEnd"/>
      <w:r w:rsidRPr="00F33EBB">
        <w:rPr>
          <w:color w:val="000000" w:themeColor="text1"/>
          <w:lang w:val="ru-RU"/>
        </w:rPr>
        <w:t xml:space="preserve">  торже</w:t>
      </w:r>
      <w:r w:rsidRPr="00F33EBB">
        <w:rPr>
          <w:color w:val="000000" w:themeColor="text1"/>
          <w:lang w:val="ru-RU"/>
        </w:rPr>
        <w:softHyphen/>
        <w:t xml:space="preserve">ственно окрестили, разбив бутылку шампанского, и дали ему пророческое имя «Санта-Мария» (15835). </w:t>
      </w:r>
    </w:p>
    <w:p w14:paraId="2711DFD3" w14:textId="77777777" w:rsidR="00F47196" w:rsidRPr="00F33EBB" w:rsidRDefault="00F47196" w:rsidP="008215F2">
      <w:pPr>
        <w:pStyle w:val="a3"/>
        <w:rPr>
          <w:color w:val="000000" w:themeColor="text1"/>
          <w:lang w:val="ru-RU"/>
        </w:rPr>
      </w:pPr>
    </w:p>
    <w:p w14:paraId="73C468A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0F0E2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DB6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января 1927 начальник снабжения РККА </w:t>
      </w:r>
      <w:proofErr w:type="spellStart"/>
      <w:r w:rsidRPr="00F33EBB">
        <w:rPr>
          <w:rFonts w:ascii="Times New Roman" w:hAnsi="Times New Roman" w:cs="Times New Roman"/>
          <w:color w:val="000000" w:themeColor="text1"/>
          <w:sz w:val="16"/>
          <w:szCs w:val="16"/>
        </w:rPr>
        <w:t>П.Е.Давыдов</w:t>
      </w:r>
      <w:proofErr w:type="spellEnd"/>
      <w:r w:rsidRPr="00F33EBB">
        <w:rPr>
          <w:rFonts w:ascii="Times New Roman" w:hAnsi="Times New Roman" w:cs="Times New Roman"/>
          <w:color w:val="000000" w:themeColor="text1"/>
          <w:sz w:val="16"/>
          <w:szCs w:val="16"/>
        </w:rPr>
        <w:t xml:space="preserve"> и начальник Артиллерийского управления РККА </w:t>
      </w:r>
      <w:proofErr w:type="spellStart"/>
      <w:r w:rsidRPr="00F33EBB">
        <w:rPr>
          <w:rFonts w:ascii="Times New Roman" w:hAnsi="Times New Roman" w:cs="Times New Roman"/>
          <w:color w:val="000000" w:themeColor="text1"/>
          <w:sz w:val="16"/>
          <w:szCs w:val="16"/>
        </w:rPr>
        <w:t>Г.И.Кулик</w:t>
      </w:r>
      <w:proofErr w:type="spellEnd"/>
      <w:r w:rsidRPr="00F33EBB">
        <w:rPr>
          <w:rFonts w:ascii="Times New Roman" w:hAnsi="Times New Roman" w:cs="Times New Roman"/>
          <w:color w:val="000000" w:themeColor="text1"/>
          <w:sz w:val="16"/>
          <w:szCs w:val="16"/>
        </w:rPr>
        <w:t xml:space="preserve"> обратились в Реввоенсовет с ходатайством о принятии на вооружение ПВ-1 (86,222).</w:t>
      </w:r>
    </w:p>
    <w:p w14:paraId="0E8852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на вооружение приняли еще в ноябре 1926</w:t>
      </w:r>
    </w:p>
    <w:p w14:paraId="1EC012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F8757"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817E827" w14:textId="77777777" w:rsidR="00192B8C" w:rsidRPr="00F33EBB" w:rsidRDefault="00192B8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1E7F4"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января 1927 г. приказом директора завода Красный Арсенал И. Ф. Маврина в целях сокращения процента брака были пересмотрены обязанности профильных КБ и ТПО в части контроля качества выпускаемых на производство чертежей. На ТПО возлагались функции основного подразделения, через которое чертежи поступали на производство и возвращались обратно в КБ. Право на внесение и утверждение изменений было только у помощника директора завода по технической части.</w:t>
      </w:r>
    </w:p>
    <w:p w14:paraId="4D9C2F91"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ТПО также были возложены обязанности проверки наличия в чертежах, направляемых на производство, всех необходимых данных для точного изготовления изделия, а также проверки в цехах соответствия чертежей предъявляемым к ним требованиям. Это дублирование с работой КБ потребовало разъяснений, в результате заведующим ТПО было предложено конкретизировать контуры полномочий ТПО и КБ и передать ответственность за целесообразность и правильность конструкций и точность размеров соответствующим КБ, а проверку наличия всех необходимых допусков и размеров, нужных для выполнения деталей согласно чертежа, - ТПО [Там же, д. 11, л. 142, д. 12, л. 28] (18633).</w:t>
      </w:r>
    </w:p>
    <w:p w14:paraId="7BD9A2CA" w14:textId="77777777" w:rsidR="00192B8C" w:rsidRPr="00F33EBB" w:rsidRDefault="00192B8C" w:rsidP="008215F2">
      <w:pPr>
        <w:spacing w:after="0" w:line="240" w:lineRule="auto"/>
        <w:jc w:val="both"/>
        <w:rPr>
          <w:rFonts w:ascii="Times New Roman" w:hAnsi="Times New Roman" w:cs="Times New Roman"/>
          <w:color w:val="000000" w:themeColor="text1"/>
          <w:sz w:val="16"/>
          <w:szCs w:val="16"/>
        </w:rPr>
      </w:pPr>
    </w:p>
    <w:p w14:paraId="5EEDD9A7" w14:textId="77777777" w:rsidR="00B40D4A" w:rsidRPr="00F33EBB" w:rsidRDefault="00B40D4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5C3C8E9" w14:textId="77777777" w:rsidR="00B40D4A" w:rsidRPr="00F33EBB" w:rsidRDefault="00B40D4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226A2" w14:textId="77777777" w:rsidR="00B40D4A" w:rsidRPr="00F33EBB" w:rsidRDefault="00B40D4A"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31 января 1927 года последовало еще одно, вытекающее из первого (от 11 января)), решение. На этот раз — президиума коллегии Научно-технического управления ВСНХ СССР. Институт по изучению Севера передали в персональное ведение Н.П. Горбунова.</w:t>
      </w:r>
    </w:p>
    <w:p w14:paraId="0611150F" w14:textId="77777777" w:rsidR="00B40D4A" w:rsidRPr="00F33EBB" w:rsidRDefault="00B40D4A"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Тогда же окончательно сформировалось и руководство советской группы. Из ее президиума вышел далекий от проблем полярной области А.А. </w:t>
      </w:r>
      <w:proofErr w:type="spellStart"/>
      <w:r w:rsidRPr="00F33EBB">
        <w:rPr>
          <w:rFonts w:ascii="Times New Roman" w:eastAsia="Times New Roman" w:hAnsi="Times New Roman" w:cs="Times New Roman"/>
          <w:color w:val="000000" w:themeColor="text1"/>
          <w:sz w:val="16"/>
          <w:szCs w:val="16"/>
          <w:lang w:eastAsia="ru-RU"/>
        </w:rPr>
        <w:t>Бялыницкий-Бируля</w:t>
      </w:r>
      <w:proofErr w:type="spellEnd"/>
      <w:r w:rsidRPr="00F33EBB">
        <w:rPr>
          <w:rFonts w:ascii="Times New Roman" w:eastAsia="Times New Roman" w:hAnsi="Times New Roman" w:cs="Times New Roman"/>
          <w:color w:val="000000" w:themeColor="text1"/>
          <w:sz w:val="16"/>
          <w:szCs w:val="16"/>
          <w:lang w:eastAsia="ru-RU"/>
        </w:rPr>
        <w:t xml:space="preserve">, а вошли В.В. Ахматов, А.Г. Воробьев, московский </w:t>
      </w:r>
      <w:proofErr w:type="spellStart"/>
      <w:r w:rsidRPr="00F33EBB">
        <w:rPr>
          <w:rFonts w:ascii="Times New Roman" w:eastAsia="Times New Roman" w:hAnsi="Times New Roman" w:cs="Times New Roman"/>
          <w:color w:val="000000" w:themeColor="text1"/>
          <w:sz w:val="16"/>
          <w:szCs w:val="16"/>
          <w:lang w:eastAsia="ru-RU"/>
        </w:rPr>
        <w:t>дирижаблестроитель</w:t>
      </w:r>
      <w:proofErr w:type="spellEnd"/>
      <w:r w:rsidRPr="00F33EBB">
        <w:rPr>
          <w:rFonts w:ascii="Times New Roman" w:eastAsia="Times New Roman" w:hAnsi="Times New Roman" w:cs="Times New Roman"/>
          <w:color w:val="000000" w:themeColor="text1"/>
          <w:sz w:val="16"/>
          <w:szCs w:val="16"/>
          <w:lang w:eastAsia="ru-RU"/>
        </w:rPr>
        <w:t xml:space="preserve"> Б.Н. Воробьев, видные метеорологи: сотрудники Главной геофизической обсерватории П.А. Молчанов — создатель знаменитых радиозондов для исследования верхних слоев атмосферы, и А.А. Толмачев25. Их поначалу активную деятельность подхлестнуло сообщение, полученное в конце января 1927 года из Германии. </w:t>
      </w:r>
      <w:proofErr w:type="spellStart"/>
      <w:r w:rsidRPr="00F33EBB">
        <w:rPr>
          <w:rFonts w:ascii="Times New Roman" w:eastAsia="Times New Roman" w:hAnsi="Times New Roman" w:cs="Times New Roman"/>
          <w:color w:val="000000" w:themeColor="text1"/>
          <w:sz w:val="16"/>
          <w:szCs w:val="16"/>
          <w:lang w:eastAsia="ru-RU"/>
        </w:rPr>
        <w:t>Эккенер</w:t>
      </w:r>
      <w:proofErr w:type="spellEnd"/>
      <w:r w:rsidRPr="00F33EBB">
        <w:rPr>
          <w:rFonts w:ascii="Times New Roman" w:eastAsia="Times New Roman" w:hAnsi="Times New Roman" w:cs="Times New Roman"/>
          <w:color w:val="000000" w:themeColor="text1"/>
          <w:sz w:val="16"/>
          <w:szCs w:val="16"/>
          <w:lang w:eastAsia="ru-RU"/>
        </w:rPr>
        <w:t xml:space="preserve"> официально подтвердил данное ранее обещание предоставить для нужд «</w:t>
      </w:r>
      <w:proofErr w:type="spellStart"/>
      <w:r w:rsidRPr="00F33EBB">
        <w:rPr>
          <w:rFonts w:ascii="Times New Roman" w:eastAsia="Times New Roman" w:hAnsi="Times New Roman" w:cs="Times New Roman"/>
          <w:color w:val="000000" w:themeColor="text1"/>
          <w:sz w:val="16"/>
          <w:szCs w:val="16"/>
          <w:lang w:eastAsia="ru-RU"/>
        </w:rPr>
        <w:t>Аэроарктик</w:t>
      </w:r>
      <w:proofErr w:type="spellEnd"/>
      <w:r w:rsidRPr="00F33EBB">
        <w:rPr>
          <w:rFonts w:ascii="Times New Roman" w:eastAsia="Times New Roman" w:hAnsi="Times New Roman" w:cs="Times New Roman"/>
          <w:color w:val="000000" w:themeColor="text1"/>
          <w:sz w:val="16"/>
          <w:szCs w:val="16"/>
          <w:lang w:eastAsia="ru-RU"/>
        </w:rPr>
        <w:t>», но только на месяц, дирижабль LZ-127 (позже его назовут «Граф Цеппелин»), строительство которого близилось к концу26. По тем временам самый большой воздушный корабль, превосходивший размерами «Норге» в три раза.</w:t>
      </w:r>
    </w:p>
    <w:p w14:paraId="58618BD5" w14:textId="77777777" w:rsidR="00B40D4A" w:rsidRPr="00F33EBB" w:rsidRDefault="00B40D4A"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hAnsi="Times New Roman" w:cs="Times New Roman"/>
          <w:color w:val="000000" w:themeColor="text1"/>
          <w:sz w:val="16"/>
          <w:szCs w:val="16"/>
          <w:shd w:val="clear" w:color="auto" w:fill="FFFFFF"/>
        </w:rPr>
        <w:t>Поэтому члены советской группы прежде всего занялись тем, что требовалось для обеспечения полета такого гиганта. Организовали проектирование причальных мачт и ангаров, которые следовало загодя построить в Ленинграде, Мурманске и еще в нескольких, пока не определенных окончательно пунктах будущего маршрута. Приступили к тщательному сбору метеосводок по всей зоне предстоящего полета для составления надежных прогнозов погоды.</w:t>
      </w:r>
      <w:r w:rsidRPr="00F33EBB">
        <w:rPr>
          <w:rFonts w:ascii="Times New Roman" w:eastAsia="Times New Roman" w:hAnsi="Times New Roman" w:cs="Times New Roman"/>
          <w:color w:val="000000" w:themeColor="text1"/>
          <w:sz w:val="16"/>
          <w:szCs w:val="16"/>
          <w:lang w:eastAsia="ru-RU"/>
        </w:rPr>
        <w:t xml:space="preserve"> (20467).</w:t>
      </w:r>
    </w:p>
    <w:p w14:paraId="313E4ABD" w14:textId="77777777" w:rsidR="00B40D4A" w:rsidRPr="00F33EBB" w:rsidRDefault="00B40D4A" w:rsidP="008215F2">
      <w:pPr>
        <w:spacing w:after="0" w:line="240" w:lineRule="auto"/>
        <w:jc w:val="both"/>
        <w:rPr>
          <w:rFonts w:ascii="Times New Roman" w:hAnsi="Times New Roman" w:cs="Times New Roman"/>
          <w:color w:val="000000" w:themeColor="text1"/>
          <w:sz w:val="16"/>
          <w:szCs w:val="16"/>
        </w:rPr>
      </w:pPr>
    </w:p>
    <w:p w14:paraId="67472CC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08D78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3C4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января 1927г. была распущена Международная контрольная комиссия, созданная державами Антанты для контроля за разоружением Германии, Локарно, прием Германии в Лигу Наций, окончательный вывод французских войск из Рейнской зоны (июнь 1930 г. ), принятие «плана Юнга» о снижении Германией суммы выплаты ею репараций, а затем окончательное их аннулирование, означали однозначное стремление западных держав не допустить того, чтобы Германия в конце концов оказалась перетянутой на сторону СССР. Да и, объективно говоря, вся сумма иных факторов (принадлежность Германии к западному миру и в географическом, и в экономическом, и в политическом, и в философском отношении) свидетельствовала о том, что односторонняя ориентация Германии на Восток не могла продолжаться длительное время. Одним словом, реинтеграция Германии в структуры Запада становилась реальностью. Москве же после полосы признаний пришлось пережить в 1927 г. ряд чувствительных неудач во внешней политике. Помимо того, что «</w:t>
      </w:r>
      <w:proofErr w:type="spellStart"/>
      <w:r w:rsidRPr="00F33EBB">
        <w:rPr>
          <w:rFonts w:ascii="Times New Roman" w:hAnsi="Times New Roman" w:cs="Times New Roman"/>
          <w:color w:val="000000" w:themeColor="text1"/>
          <w:sz w:val="16"/>
          <w:szCs w:val="16"/>
        </w:rPr>
        <w:t>Форвертс</w:t>
      </w:r>
      <w:proofErr w:type="spellEnd"/>
      <w:r w:rsidRPr="00F33EBB">
        <w:rPr>
          <w:rFonts w:ascii="Times New Roman" w:hAnsi="Times New Roman" w:cs="Times New Roman"/>
          <w:color w:val="000000" w:themeColor="text1"/>
          <w:sz w:val="16"/>
          <w:szCs w:val="16"/>
        </w:rPr>
        <w:t xml:space="preserve">» в течение всего первого квартала 1927 г. на все лады смаковал тему тайных отношений Красной Армии с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в феврале в Польшу перелетел советский летчик Клим, в мае с треском, после обыска «Аркоса» были разорваны дипотношения с Англией, в июне в Варшаве был убит полпред СССР П. Л. Войков, а осенью из Парижа был выслан советский полпред X. Г. Раковский. В связи с этим Москве пришлось, в свою очередь, предпринять ряд внешнеполитических шагов, в том числе значительно нивелировать взаимоотношения с Германией и </w:t>
      </w:r>
      <w:r w:rsidRPr="00F33EBB">
        <w:rPr>
          <w:rFonts w:ascii="Times New Roman" w:hAnsi="Times New Roman" w:cs="Times New Roman"/>
          <w:color w:val="000000" w:themeColor="text1"/>
          <w:sz w:val="16"/>
          <w:szCs w:val="16"/>
        </w:rPr>
        <w:lastRenderedPageBreak/>
        <w:t xml:space="preserve">выдерживать в дальнейшем весьма умеренную и реалистическую линию. Это проявилось в урегулировании конфликта со Швейцарией, вызванного убийством в Лозанне в 1923 г. советского представителя В. В. Воровского (апрель 1927 г. ); в участии советского представителя в работе подготовительной комиссии по созыву конференции по разоружению в Женеве, а затем и в самой конференции; в выдвижении на ней предложений о всеобщем и полном разоружении (ноябрь 1927 г. ); в присоединении СССР к пакту </w:t>
      </w:r>
      <w:proofErr w:type="spellStart"/>
      <w:r w:rsidRPr="00F33EBB">
        <w:rPr>
          <w:rFonts w:ascii="Times New Roman" w:hAnsi="Times New Roman" w:cs="Times New Roman"/>
          <w:color w:val="000000" w:themeColor="text1"/>
          <w:sz w:val="16"/>
          <w:szCs w:val="16"/>
        </w:rPr>
        <w:t>Бриана</w:t>
      </w:r>
      <w:proofErr w:type="spellEnd"/>
      <w:r w:rsidRPr="00F33EBB">
        <w:rPr>
          <w:rFonts w:ascii="Times New Roman" w:hAnsi="Times New Roman" w:cs="Times New Roman"/>
          <w:color w:val="000000" w:themeColor="text1"/>
          <w:sz w:val="16"/>
          <w:szCs w:val="16"/>
        </w:rPr>
        <w:t xml:space="preserve">-Келлога об отказе от войны как орудия национальной политики (август 1928 г. ); в форсированном введении в действие этого пакта подписанием по инициативе СССР Московского протокола совместно с Польшей, Румынией, Эстонией и Латвией (февраль 1929 г. ); в восстановлении отношений с Великобританией (октябрь 1929 г. ), заключении договоров о ненападении с Польшей (июль 1932 г. ) и Францией (ноябрь 1932 г. ). При этом на сближение с Польшей и Францией повлияла также экспансия Японии в Северо-Восточном Китае. </w:t>
      </w:r>
      <w:proofErr w:type="spellStart"/>
      <w:r w:rsidRPr="00F33EBB">
        <w:rPr>
          <w:rFonts w:ascii="Times New Roman" w:hAnsi="Times New Roman" w:cs="Times New Roman"/>
          <w:color w:val="000000" w:themeColor="text1"/>
          <w:sz w:val="16"/>
          <w:szCs w:val="16"/>
        </w:rPr>
        <w:t>Манчжурский</w:t>
      </w:r>
      <w:proofErr w:type="spellEnd"/>
      <w:r w:rsidRPr="00F33EBB">
        <w:rPr>
          <w:rFonts w:ascii="Times New Roman" w:hAnsi="Times New Roman" w:cs="Times New Roman"/>
          <w:color w:val="000000" w:themeColor="text1"/>
          <w:sz w:val="16"/>
          <w:szCs w:val="16"/>
        </w:rPr>
        <w:t xml:space="preserve"> инцидент 18 сентября 1932 г. привел к активным военным действиям японской армии и, в конечном счете, к провозглашению 9 марта 1932 г. марионеточного государства </w:t>
      </w:r>
      <w:proofErr w:type="spellStart"/>
      <w:r w:rsidRPr="00F33EBB">
        <w:rPr>
          <w:rFonts w:ascii="Times New Roman" w:hAnsi="Times New Roman" w:cs="Times New Roman"/>
          <w:color w:val="000000" w:themeColor="text1"/>
          <w:sz w:val="16"/>
          <w:szCs w:val="16"/>
        </w:rPr>
        <w:t>Манчжоу</w:t>
      </w:r>
      <w:proofErr w:type="spellEnd"/>
      <w:r w:rsidRPr="00F33EBB">
        <w:rPr>
          <w:rFonts w:ascii="Times New Roman" w:hAnsi="Times New Roman" w:cs="Times New Roman"/>
          <w:color w:val="000000" w:themeColor="text1"/>
          <w:sz w:val="16"/>
          <w:szCs w:val="16"/>
        </w:rPr>
        <w:t xml:space="preserve">-Го. Таким образом, опасность войны на два фронта была тоже одним из побудительных мотивов заключения пактов с Польшей и Францией. Это позволило руководству СССР сконцентрировать свои усилия на укреплении обороны на Дальнем Востоке. Особое же внимание Москвы к Германии, несмотря на наличие широкой договорно-правовой базы их отношений, прошло пик своего развития. Этому способствовали и многочисленные неудачные попытки Коминтерна дестабилизировать обстановку как в Германии (март 1921 г., октябрь 1923 г. ), так и в других странах (Эстония, Польша, Венгрия, Болгария) путем разжигания революции (Подробней об этом см.: </w:t>
      </w:r>
      <w:proofErr w:type="spellStart"/>
      <w:r w:rsidRPr="00F33EBB">
        <w:rPr>
          <w:rFonts w:ascii="Times New Roman" w:hAnsi="Times New Roman" w:cs="Times New Roman"/>
          <w:color w:val="000000" w:themeColor="text1"/>
          <w:sz w:val="16"/>
          <w:szCs w:val="16"/>
        </w:rPr>
        <w:t>Walter</w:t>
      </w:r>
      <w:proofErr w:type="spellEnd"/>
      <w:r w:rsidRPr="00F33EBB">
        <w:rPr>
          <w:rFonts w:ascii="Times New Roman" w:hAnsi="Times New Roman" w:cs="Times New Roman"/>
          <w:color w:val="000000" w:themeColor="text1"/>
          <w:sz w:val="16"/>
          <w:szCs w:val="16"/>
        </w:rPr>
        <w:t xml:space="preserve"> J. </w:t>
      </w:r>
      <w:proofErr w:type="spellStart"/>
      <w:r w:rsidRPr="00F33EBB">
        <w:rPr>
          <w:rFonts w:ascii="Times New Roman" w:hAnsi="Times New Roman" w:cs="Times New Roman"/>
          <w:color w:val="000000" w:themeColor="text1"/>
          <w:sz w:val="16"/>
          <w:szCs w:val="16"/>
        </w:rPr>
        <w:t>Krivitsky</w:t>
      </w:r>
      <w:proofErr w:type="spellEnd"/>
      <w:r w:rsidRPr="00F33EBB">
        <w:rPr>
          <w:rFonts w:ascii="Times New Roman" w:hAnsi="Times New Roman" w:cs="Times New Roman"/>
          <w:color w:val="000000" w:themeColor="text1"/>
          <w:sz w:val="16"/>
          <w:szCs w:val="16"/>
        </w:rPr>
        <w:t xml:space="preserve">. I </w:t>
      </w:r>
      <w:proofErr w:type="spellStart"/>
      <w:r w:rsidRPr="00F33EBB">
        <w:rPr>
          <w:rFonts w:ascii="Times New Roman" w:hAnsi="Times New Roman" w:cs="Times New Roman"/>
          <w:color w:val="000000" w:themeColor="text1"/>
          <w:sz w:val="16"/>
          <w:szCs w:val="16"/>
        </w:rPr>
        <w:t>was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Stalin's</w:t>
      </w:r>
      <w:proofErr w:type="spellEnd"/>
      <w:r w:rsidRPr="00F33EBB">
        <w:rPr>
          <w:rFonts w:ascii="Times New Roman" w:hAnsi="Times New Roman" w:cs="Times New Roman"/>
          <w:color w:val="000000" w:themeColor="text1"/>
          <w:sz w:val="16"/>
          <w:szCs w:val="16"/>
        </w:rPr>
        <w:t xml:space="preserve"> Agent. London, 1940). Москва поняла, что время революций прошло. В немалой степени на спад специфического интереса к Германии и интенсивности взаимоотношений Москвы с Берлином на фоне относительно устойчивых экономических взаимоотношений повлиял и уход со своих постов (в результате отставки или смерти) творцов «</w:t>
      </w:r>
      <w:proofErr w:type="spellStart"/>
      <w:r w:rsidRPr="00F33EBB">
        <w:rPr>
          <w:rFonts w:ascii="Times New Roman" w:hAnsi="Times New Roman" w:cs="Times New Roman"/>
          <w:color w:val="000000" w:themeColor="text1"/>
          <w:sz w:val="16"/>
          <w:szCs w:val="16"/>
        </w:rPr>
        <w:t>рапалльской</w:t>
      </w:r>
      <w:proofErr w:type="spellEnd"/>
      <w:r w:rsidRPr="00F33EBB">
        <w:rPr>
          <w:rFonts w:ascii="Times New Roman" w:hAnsi="Times New Roman" w:cs="Times New Roman"/>
          <w:color w:val="000000" w:themeColor="text1"/>
          <w:sz w:val="16"/>
          <w:szCs w:val="16"/>
        </w:rPr>
        <w:t xml:space="preserve"> политики». Так, после смерти германского посла </w:t>
      </w:r>
      <w:proofErr w:type="spellStart"/>
      <w:r w:rsidRPr="00F33EBB">
        <w:rPr>
          <w:rFonts w:ascii="Times New Roman" w:hAnsi="Times New Roman" w:cs="Times New Roman"/>
          <w:color w:val="000000" w:themeColor="text1"/>
          <w:sz w:val="16"/>
          <w:szCs w:val="16"/>
        </w:rPr>
        <w:t>Брокдорфа-Ранцау</w:t>
      </w:r>
      <w:proofErr w:type="spellEnd"/>
      <w:r w:rsidRPr="00F33EBB">
        <w:rPr>
          <w:rFonts w:ascii="Times New Roman" w:hAnsi="Times New Roman" w:cs="Times New Roman"/>
          <w:color w:val="000000" w:themeColor="text1"/>
          <w:sz w:val="16"/>
          <w:szCs w:val="16"/>
        </w:rPr>
        <w:t xml:space="preserve"> (август 1928г. ), с которым советского наркома иностранных дел связывали не только межгосударственные дела, но и «сердечные отношения», так называемый «фактор Чичерина» сильно ослаб. Начиная примерно с 1928 г., Чичерин стал постепенно отходить от дел, и оперативное руководство НКИД все более переходило в руки англо- и франкофила Литвинова (В октябре 1929 г. умер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с ним отошла в прошлое целая эпоха в истории </w:t>
      </w:r>
      <w:proofErr w:type="spellStart"/>
      <w:r w:rsidRPr="00F33EBB">
        <w:rPr>
          <w:rFonts w:ascii="Times New Roman" w:hAnsi="Times New Roman" w:cs="Times New Roman"/>
          <w:color w:val="000000" w:themeColor="text1"/>
          <w:sz w:val="16"/>
          <w:szCs w:val="16"/>
        </w:rPr>
        <w:t>Ваймарской</w:t>
      </w:r>
      <w:proofErr w:type="spellEnd"/>
      <w:r w:rsidRPr="00F33EBB">
        <w:rPr>
          <w:rFonts w:ascii="Times New Roman" w:hAnsi="Times New Roman" w:cs="Times New Roman"/>
          <w:color w:val="000000" w:themeColor="text1"/>
          <w:sz w:val="16"/>
          <w:szCs w:val="16"/>
        </w:rPr>
        <w:t xml:space="preserve"> Республики. Его в правительстве «большой коалиции» заменил Ю. </w:t>
      </w:r>
      <w:proofErr w:type="spellStart"/>
      <w:r w:rsidRPr="00F33EBB">
        <w:rPr>
          <w:rFonts w:ascii="Times New Roman" w:hAnsi="Times New Roman" w:cs="Times New Roman"/>
          <w:color w:val="000000" w:themeColor="text1"/>
          <w:sz w:val="16"/>
          <w:szCs w:val="16"/>
        </w:rPr>
        <w:t>Курциус</w:t>
      </w:r>
      <w:proofErr w:type="spellEnd"/>
      <w:r w:rsidRPr="00F33EBB">
        <w:rPr>
          <w:rFonts w:ascii="Times New Roman" w:hAnsi="Times New Roman" w:cs="Times New Roman"/>
          <w:color w:val="000000" w:themeColor="text1"/>
          <w:sz w:val="16"/>
          <w:szCs w:val="16"/>
        </w:rPr>
        <w:t xml:space="preserve">). Это означало, что советская внешняя политика теперь еще более определялась директивами «инстанции», члены которой постоянно ссылались на опыт Парижской коммуны. А философия «осажденной крепости» требовала наличия хорошо вооруженной и подготовленной, организованной армии. Поэтому военные отношения с Германией были поставлены на сугубо деловую, прагматическую основу: началось самое широкое изучение и внедрение опыта германской армии в РККА за счет обучения кадров в летной, танковой и химической школах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на территории СССР, посылки советских </w:t>
      </w:r>
      <w:proofErr w:type="spellStart"/>
      <w:r w:rsidRPr="00F33EBB">
        <w:rPr>
          <w:rFonts w:ascii="Times New Roman" w:hAnsi="Times New Roman" w:cs="Times New Roman"/>
          <w:color w:val="000000" w:themeColor="text1"/>
          <w:sz w:val="16"/>
          <w:szCs w:val="16"/>
        </w:rPr>
        <w:t>краскомов</w:t>
      </w:r>
      <w:proofErr w:type="spellEnd"/>
      <w:r w:rsidRPr="00F33EBB">
        <w:rPr>
          <w:rFonts w:ascii="Times New Roman" w:hAnsi="Times New Roman" w:cs="Times New Roman"/>
          <w:color w:val="000000" w:themeColor="text1"/>
          <w:sz w:val="16"/>
          <w:szCs w:val="16"/>
        </w:rPr>
        <w:t xml:space="preserve"> на длительное — до года — обучение в Германию, а также на маневры, полевые поездки и штабные игры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привлечение германских преподавателей в академию им. Фрунзе. Отдельной темой, привлекавшей пристальное внимание военного руководства СССР, стало непременное участие советских специалистов в проводившихся в «Липецке», «Каме», «Томке» испытаний техники и отработке современных методов ведения боевых (наступательных и оборонительных) действий (11784).</w:t>
      </w:r>
    </w:p>
    <w:p w14:paraId="2E9D97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AD34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04931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75C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января 1927 закончился период военного контроля, осуществляемый в Германии межсоюзнической комиссией (2100).</w:t>
      </w:r>
    </w:p>
    <w:p w14:paraId="2C6391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644F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B519A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476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января 1927 г. ОСС ЦКБ направил </w:t>
      </w:r>
      <w:proofErr w:type="spellStart"/>
      <w:r w:rsidRPr="00F33EBB">
        <w:rPr>
          <w:rFonts w:ascii="Times New Roman" w:hAnsi="Times New Roman" w:cs="Times New Roman"/>
          <w:color w:val="000000" w:themeColor="text1"/>
          <w:sz w:val="16"/>
          <w:szCs w:val="16"/>
        </w:rPr>
        <w:t>Авиатре</w:t>
      </w:r>
      <w:r w:rsidRPr="00F33EBB">
        <w:rPr>
          <w:rFonts w:ascii="Times New Roman" w:hAnsi="Times New Roman" w:cs="Times New Roman"/>
          <w:color w:val="000000" w:themeColor="text1"/>
          <w:sz w:val="16"/>
          <w:szCs w:val="16"/>
        </w:rPr>
        <w:softHyphen/>
        <w:t>сту</w:t>
      </w:r>
      <w:proofErr w:type="spellEnd"/>
      <w:r w:rsidRPr="00F33EBB">
        <w:rPr>
          <w:rFonts w:ascii="Times New Roman" w:hAnsi="Times New Roman" w:cs="Times New Roman"/>
          <w:color w:val="000000" w:themeColor="text1"/>
          <w:sz w:val="16"/>
          <w:szCs w:val="16"/>
        </w:rPr>
        <w:t xml:space="preserve"> письмо, указав на необходимость установки на У-2 надежного серийного мотора отечественной или зару</w:t>
      </w:r>
      <w:r w:rsidRPr="00F33EBB">
        <w:rPr>
          <w:rFonts w:ascii="Times New Roman" w:hAnsi="Times New Roman" w:cs="Times New Roman"/>
          <w:color w:val="000000" w:themeColor="text1"/>
          <w:sz w:val="16"/>
          <w:szCs w:val="16"/>
        </w:rPr>
        <w:softHyphen/>
        <w:t xml:space="preserve">бежной разработки.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предложил в случае за</w:t>
      </w:r>
      <w:r w:rsidRPr="00F33EBB">
        <w:rPr>
          <w:rFonts w:ascii="Times New Roman" w:hAnsi="Times New Roman" w:cs="Times New Roman"/>
          <w:color w:val="000000" w:themeColor="text1"/>
          <w:sz w:val="16"/>
          <w:szCs w:val="16"/>
        </w:rPr>
        <w:softHyphen/>
        <w:t>держки испытаний новых моторов М-11 и М-12 установить на У-2 закупленные ранее двигатели “Люци</w:t>
      </w:r>
      <w:r w:rsidRPr="00F33EBB">
        <w:rPr>
          <w:rFonts w:ascii="Times New Roman" w:hAnsi="Times New Roman" w:cs="Times New Roman"/>
          <w:color w:val="000000" w:themeColor="text1"/>
          <w:sz w:val="16"/>
          <w:szCs w:val="16"/>
        </w:rPr>
        <w:softHyphen/>
        <w:t>фер” в 100 л.с. или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мощностью 120 л.с. (10667).</w:t>
      </w:r>
    </w:p>
    <w:p w14:paraId="445AC0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8BEEE3" w14:textId="77777777" w:rsidR="00C522DE" w:rsidRPr="00F33EBB" w:rsidRDefault="00C522DE"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24" w:name="_Hlk63144351"/>
      <w:r w:rsidRPr="00F33EBB">
        <w:rPr>
          <w:rFonts w:ascii="Times New Roman" w:eastAsia="Times New Roman" w:hAnsi="Times New Roman" w:cs="Times New Roman"/>
          <w:color w:val="000000" w:themeColor="text1"/>
          <w:sz w:val="16"/>
          <w:szCs w:val="16"/>
          <w:lang w:eastAsia="ru-RU"/>
        </w:rPr>
        <w:t xml:space="preserve">В конце января 1927 года поступило сообщение из Германии. </w:t>
      </w:r>
      <w:proofErr w:type="spellStart"/>
      <w:r w:rsidRPr="00F33EBB">
        <w:rPr>
          <w:rFonts w:ascii="Times New Roman" w:eastAsia="Times New Roman" w:hAnsi="Times New Roman" w:cs="Times New Roman"/>
          <w:color w:val="000000" w:themeColor="text1"/>
          <w:sz w:val="16"/>
          <w:szCs w:val="16"/>
          <w:lang w:eastAsia="ru-RU"/>
        </w:rPr>
        <w:t>Эккенер</w:t>
      </w:r>
      <w:proofErr w:type="spellEnd"/>
      <w:r w:rsidRPr="00F33EBB">
        <w:rPr>
          <w:rFonts w:ascii="Times New Roman" w:eastAsia="Times New Roman" w:hAnsi="Times New Roman" w:cs="Times New Roman"/>
          <w:color w:val="000000" w:themeColor="text1"/>
          <w:sz w:val="16"/>
          <w:szCs w:val="16"/>
          <w:lang w:eastAsia="ru-RU"/>
        </w:rPr>
        <w:t xml:space="preserve"> официально подтвердил данное ранее обещание предоставить для нужд «</w:t>
      </w:r>
      <w:proofErr w:type="spellStart"/>
      <w:r w:rsidRPr="00F33EBB">
        <w:rPr>
          <w:rFonts w:ascii="Times New Roman" w:eastAsia="Times New Roman" w:hAnsi="Times New Roman" w:cs="Times New Roman"/>
          <w:color w:val="000000" w:themeColor="text1"/>
          <w:sz w:val="16"/>
          <w:szCs w:val="16"/>
          <w:lang w:eastAsia="ru-RU"/>
        </w:rPr>
        <w:t>Аэроарктик</w:t>
      </w:r>
      <w:proofErr w:type="spellEnd"/>
      <w:r w:rsidRPr="00F33EBB">
        <w:rPr>
          <w:rFonts w:ascii="Times New Roman" w:eastAsia="Times New Roman" w:hAnsi="Times New Roman" w:cs="Times New Roman"/>
          <w:color w:val="000000" w:themeColor="text1"/>
          <w:sz w:val="16"/>
          <w:szCs w:val="16"/>
          <w:lang w:eastAsia="ru-RU"/>
        </w:rPr>
        <w:t>», но только на месяц, дирижабль LZ-127 (позже его назовут «Граф Цеппелин»), строительство которого близилось к концу26. По тем временам самый большой воздушный корабль, превосходивший размерами «Норге» в три раза (20467).</w:t>
      </w:r>
    </w:p>
    <w:bookmarkEnd w:id="24"/>
    <w:p w14:paraId="39586A1C" w14:textId="77777777" w:rsidR="00C522DE" w:rsidRPr="00F33EBB" w:rsidRDefault="00C522DE" w:rsidP="008215F2">
      <w:pPr>
        <w:spacing w:after="0" w:line="240" w:lineRule="auto"/>
        <w:jc w:val="both"/>
        <w:rPr>
          <w:rFonts w:ascii="Times New Roman" w:hAnsi="Times New Roman" w:cs="Times New Roman"/>
          <w:color w:val="000000" w:themeColor="text1"/>
          <w:sz w:val="16"/>
          <w:szCs w:val="16"/>
        </w:rPr>
      </w:pPr>
    </w:p>
    <w:p w14:paraId="68A25CE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7D3A0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895C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в НИИ ВВС закончились испытания самолета ФОРМАН-ГОЛИАФ, которые проходили с 8 сентября 1926.</w:t>
      </w:r>
    </w:p>
    <w:p w14:paraId="60564F1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Поступил из 8 сентября 1926 года из 55 Тяжелой эскадрильи.</w:t>
      </w:r>
    </w:p>
    <w:p w14:paraId="6A257C8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на земле и исправление всех технических недочетов.</w:t>
      </w:r>
    </w:p>
    <w:p w14:paraId="3B27FA7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окончания всех переделок самолет был снят с летных испытаний особым распоряжением в январе 1927 года (6949, 63).</w:t>
      </w:r>
    </w:p>
    <w:p w14:paraId="07C0D83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336A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г. началась разработка проекта Л2-2ЛД с французскими "</w:t>
      </w:r>
      <w:proofErr w:type="spellStart"/>
      <w:r w:rsidRPr="00F33EBB">
        <w:rPr>
          <w:rFonts w:ascii="Times New Roman" w:hAnsi="Times New Roman" w:cs="Times New Roman"/>
          <w:color w:val="000000" w:themeColor="text1"/>
          <w:sz w:val="16"/>
          <w:szCs w:val="16"/>
        </w:rPr>
        <w:t>Лоррэнами</w:t>
      </w:r>
      <w:proofErr w:type="spellEnd"/>
      <w:r w:rsidRPr="00F33EBB">
        <w:rPr>
          <w:rFonts w:ascii="Times New Roman" w:hAnsi="Times New Roman" w:cs="Times New Roman"/>
          <w:color w:val="000000" w:themeColor="text1"/>
          <w:sz w:val="16"/>
          <w:szCs w:val="16"/>
        </w:rPr>
        <w:t xml:space="preserve">" в двух вариантах - полутора- плана и "чистого" (с одинаковым размахом верхнего и нижнего крыла) биплана. В сентябре того же года их представили на рассмотрение Техническому совету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2B953C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w:t>
      </w:r>
      <w:proofErr w:type="spellStart"/>
      <w:r w:rsidRPr="00F33EBB">
        <w:rPr>
          <w:rFonts w:ascii="Times New Roman" w:hAnsi="Times New Roman" w:cs="Times New Roman"/>
          <w:color w:val="000000" w:themeColor="text1"/>
          <w:sz w:val="16"/>
          <w:szCs w:val="16"/>
        </w:rPr>
        <w:t>запускавшемуся</w:t>
      </w:r>
      <w:proofErr w:type="spellEnd"/>
      <w:r w:rsidRPr="00F33EBB">
        <w:rPr>
          <w:rFonts w:ascii="Times New Roman" w:hAnsi="Times New Roman" w:cs="Times New Roman"/>
          <w:color w:val="000000" w:themeColor="text1"/>
          <w:sz w:val="16"/>
          <w:szCs w:val="16"/>
        </w:rPr>
        <w:t xml:space="preserve"> в серийное производство. Работы по ТБ-2 прекратили (12036).</w:t>
      </w:r>
    </w:p>
    <w:p w14:paraId="174C2C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E56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начались повторные заводские испытания И1-М5 и М.М.Г. выполнил по 8 витков левого и правого штопора, а затем машину отправили в НИИ ВВС, где </w:t>
      </w:r>
      <w:proofErr w:type="spellStart"/>
      <w:r w:rsidRPr="00F33EBB">
        <w:rPr>
          <w:rFonts w:ascii="Times New Roman" w:hAnsi="Times New Roman" w:cs="Times New Roman"/>
          <w:color w:val="000000" w:themeColor="text1"/>
          <w:sz w:val="16"/>
          <w:szCs w:val="16"/>
        </w:rPr>
        <w:t>А.И.Жуков</w:t>
      </w:r>
      <w:proofErr w:type="spellEnd"/>
      <w:r w:rsidRPr="00F33EBB">
        <w:rPr>
          <w:rFonts w:ascii="Times New Roman" w:hAnsi="Times New Roman" w:cs="Times New Roman"/>
          <w:color w:val="000000" w:themeColor="text1"/>
          <w:sz w:val="16"/>
          <w:szCs w:val="16"/>
        </w:rPr>
        <w:t xml:space="preserve"> выполнил весь комплекс фигур пилотажа (228,49).</w:t>
      </w:r>
    </w:p>
    <w:p w14:paraId="1E2A9E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D17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 в ноябре 1926 начали и в июне 1927 закончили.</w:t>
      </w:r>
    </w:p>
    <w:p w14:paraId="068FF7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начали окончательное проектирование И-3 БМВ6 (1028,80).</w:t>
      </w:r>
    </w:p>
    <w:p w14:paraId="5C11AB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D3887" w14:textId="77777777" w:rsidR="001B6745" w:rsidRPr="00735736" w:rsidRDefault="001B6745" w:rsidP="001B67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1927 г. работы по приведению проекта И-3 к утвержденному виду силовой установки в ОСС ЦКБ только начались. В это время конструкторы Отдела были заняты в основном работами по «переходному самолету» 2УБ-3 (П-1, П-2) и ближним разведчикам Р-4 и Р-5 (пока – в основном по первой машине). Загрузка их не была чрезмерной, но Поликарпов с ближайшими помощниками были плотно заняты проектированием самолета первоначального обучения У-2, которое должны были вести в нерабочее время как взятую лично ими хоздоговорную тему, которая оплачивалась отдельно и не по линии ЦКБ (24300).</w:t>
      </w:r>
    </w:p>
    <w:p w14:paraId="336E6AB6" w14:textId="77777777" w:rsidR="001B6745" w:rsidRPr="00735736" w:rsidRDefault="001B6745" w:rsidP="001B6745">
      <w:pPr>
        <w:spacing w:after="0" w:line="240" w:lineRule="auto"/>
        <w:jc w:val="both"/>
        <w:rPr>
          <w:rFonts w:ascii="Times New Roman" w:hAnsi="Times New Roman" w:cs="Times New Roman"/>
          <w:color w:val="0070C0"/>
          <w:sz w:val="16"/>
          <w:szCs w:val="16"/>
        </w:rPr>
      </w:pPr>
    </w:p>
    <w:p w14:paraId="6DAA22FE" w14:textId="77777777" w:rsidR="001B6745" w:rsidRPr="00F33EBB" w:rsidRDefault="001B6745" w:rsidP="001B6745">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начали постройку АНТ-5 и завершили к августу (346,20).</w:t>
      </w:r>
    </w:p>
    <w:p w14:paraId="330D6229" w14:textId="77777777" w:rsidR="001B6745" w:rsidRPr="00F33EBB" w:rsidRDefault="001B6745" w:rsidP="001B674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ABCCF"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ян</w:t>
      </w:r>
      <w:r w:rsidRPr="00F33EBB">
        <w:rPr>
          <w:rFonts w:ascii="Times New Roman" w:hAnsi="Times New Roman" w:cs="Times New Roman"/>
          <w:color w:val="000000" w:themeColor="text1"/>
          <w:sz w:val="16"/>
          <w:szCs w:val="16"/>
        </w:rPr>
        <w:softHyphen/>
        <w:t>варю 1927 г. относятся первые упоминания И-5, однако потребовалось несколь</w:t>
      </w:r>
      <w:r w:rsidRPr="00F33EBB">
        <w:rPr>
          <w:rFonts w:ascii="Times New Roman" w:hAnsi="Times New Roman" w:cs="Times New Roman"/>
          <w:color w:val="000000" w:themeColor="text1"/>
          <w:sz w:val="16"/>
          <w:szCs w:val="16"/>
        </w:rPr>
        <w:softHyphen/>
        <w:t>ко месяцев, чтобы окончательно определить</w:t>
      </w:r>
      <w:r w:rsidRPr="00F33EBB">
        <w:rPr>
          <w:rFonts w:ascii="Times New Roman" w:hAnsi="Times New Roman" w:cs="Times New Roman"/>
          <w:color w:val="000000" w:themeColor="text1"/>
          <w:sz w:val="16"/>
          <w:szCs w:val="16"/>
        </w:rPr>
        <w:softHyphen/>
        <w:t>ся с заданием на проектирование этой маши</w:t>
      </w:r>
      <w:r w:rsidRPr="00F33EBB">
        <w:rPr>
          <w:rFonts w:ascii="Times New Roman" w:hAnsi="Times New Roman" w:cs="Times New Roman"/>
          <w:color w:val="000000" w:themeColor="text1"/>
          <w:sz w:val="16"/>
          <w:szCs w:val="16"/>
        </w:rPr>
        <w:softHyphen/>
        <w:t>ны. Произошло это 10 августа 1927 г. на за</w:t>
      </w:r>
      <w:r w:rsidRPr="00F33EBB">
        <w:rPr>
          <w:rFonts w:ascii="Times New Roman" w:hAnsi="Times New Roman" w:cs="Times New Roman"/>
          <w:color w:val="000000" w:themeColor="text1"/>
          <w:sz w:val="16"/>
          <w:szCs w:val="16"/>
        </w:rPr>
        <w:softHyphen/>
        <w:t xml:space="preserve">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(Го</w:t>
      </w:r>
      <w:r w:rsidRPr="00F33EBB">
        <w:rPr>
          <w:rFonts w:ascii="Times New Roman" w:hAnsi="Times New Roman" w:cs="Times New Roman"/>
          <w:color w:val="000000" w:themeColor="text1"/>
          <w:sz w:val="16"/>
          <w:szCs w:val="16"/>
        </w:rPr>
        <w:softHyphen/>
        <w:t>сударственный трест авиапромышленности, призванный для координации действий про</w:t>
      </w:r>
      <w:r w:rsidRPr="00F33EBB">
        <w:rPr>
          <w:rFonts w:ascii="Times New Roman" w:hAnsi="Times New Roman" w:cs="Times New Roman"/>
          <w:color w:val="000000" w:themeColor="text1"/>
          <w:sz w:val="16"/>
          <w:szCs w:val="16"/>
        </w:rPr>
        <w:softHyphen/>
        <w:t>ектных и промышленных организаций обра</w:t>
      </w:r>
      <w:r w:rsidRPr="00F33EBB">
        <w:rPr>
          <w:rFonts w:ascii="Times New Roman" w:hAnsi="Times New Roman" w:cs="Times New Roman"/>
          <w:color w:val="000000" w:themeColor="text1"/>
          <w:sz w:val="16"/>
          <w:szCs w:val="16"/>
        </w:rPr>
        <w:softHyphen/>
        <w:t>зован в 1925 г.). Было заявлено о желании ВВС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w:t>
      </w:r>
      <w:r w:rsidRPr="00F33EBB">
        <w:rPr>
          <w:rFonts w:ascii="Times New Roman" w:hAnsi="Times New Roman" w:cs="Times New Roman"/>
          <w:color w:val="000000" w:themeColor="text1"/>
          <w:sz w:val="16"/>
          <w:szCs w:val="16"/>
        </w:rPr>
        <w:softHyphen/>
        <w:t>вали два конструктора-конкурента — Тупо</w:t>
      </w:r>
      <w:r w:rsidRPr="00F33EBB">
        <w:rPr>
          <w:rFonts w:ascii="Times New Roman" w:hAnsi="Times New Roman" w:cs="Times New Roman"/>
          <w:color w:val="000000" w:themeColor="text1"/>
          <w:sz w:val="16"/>
          <w:szCs w:val="16"/>
        </w:rPr>
        <w:softHyphen/>
        <w:t>лев и Поликарпов.</w:t>
      </w:r>
    </w:p>
    <w:p w14:paraId="445A11DD"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Андрей Николаевич Туполев представлял Конструкторский отдел ЦАГИ, где созда</w:t>
      </w:r>
      <w:r w:rsidRPr="00F33EBB">
        <w:rPr>
          <w:rFonts w:ascii="Times New Roman" w:hAnsi="Times New Roman" w:cs="Times New Roman"/>
          <w:color w:val="000000" w:themeColor="text1"/>
          <w:sz w:val="16"/>
          <w:szCs w:val="16"/>
        </w:rPr>
        <w:softHyphen/>
        <w:t>ли цельнометаллический истребитель И-4 (АНТ-5), оснащенный двигателем воздуш</w:t>
      </w:r>
      <w:r w:rsidRPr="00F33EBB">
        <w:rPr>
          <w:rFonts w:ascii="Times New Roman" w:hAnsi="Times New Roman" w:cs="Times New Roman"/>
          <w:color w:val="000000" w:themeColor="text1"/>
          <w:sz w:val="16"/>
          <w:szCs w:val="16"/>
        </w:rPr>
        <w:softHyphen/>
        <w:t>ного охлаждения Гном-Рон «Юпитер» мощ</w:t>
      </w:r>
      <w:r w:rsidRPr="00F33EBB">
        <w:rPr>
          <w:rFonts w:ascii="Times New Roman" w:hAnsi="Times New Roman" w:cs="Times New Roman"/>
          <w:color w:val="000000" w:themeColor="text1"/>
          <w:sz w:val="16"/>
          <w:szCs w:val="16"/>
        </w:rPr>
        <w:softHyphen/>
        <w:t>ностью 420 л.с. Первый полет этого самолета состоялся ранним утром 10 августа, поэтому немудрено, что через несколько часов после успешного дебюта И-4 Туполев на упомяну</w:t>
      </w:r>
      <w:r w:rsidRPr="00F33EBB">
        <w:rPr>
          <w:rFonts w:ascii="Times New Roman" w:hAnsi="Times New Roman" w:cs="Times New Roman"/>
          <w:color w:val="000000" w:themeColor="text1"/>
          <w:sz w:val="16"/>
          <w:szCs w:val="16"/>
        </w:rPr>
        <w:softHyphen/>
        <w:t xml:space="preserve">том заседании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чувствовал себя особенно уверенно.</w:t>
      </w:r>
    </w:p>
    <w:p w14:paraId="4E6C1BC2"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Николай Николаевич Поликарпов пред</w:t>
      </w:r>
      <w:r w:rsidRPr="00F33EBB">
        <w:rPr>
          <w:rFonts w:ascii="Times New Roman" w:hAnsi="Times New Roman" w:cs="Times New Roman"/>
          <w:color w:val="000000" w:themeColor="text1"/>
          <w:sz w:val="16"/>
          <w:szCs w:val="16"/>
        </w:rPr>
        <w:softHyphen/>
        <w:t>ставлял конструкторский коллектив секто</w:t>
      </w:r>
      <w:r w:rsidRPr="00F33EBB">
        <w:rPr>
          <w:rFonts w:ascii="Times New Roman" w:hAnsi="Times New Roman" w:cs="Times New Roman"/>
          <w:color w:val="000000" w:themeColor="text1"/>
          <w:sz w:val="16"/>
          <w:szCs w:val="16"/>
        </w:rPr>
        <w:softHyphen/>
        <w:t xml:space="preserve">ра Опытного Сухопутного самолетостроения Центрального конструкторского бюро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Здесь совсем недавно за</w:t>
      </w:r>
      <w:r w:rsidRPr="00F33EBB">
        <w:rPr>
          <w:rFonts w:ascii="Times New Roman" w:hAnsi="Times New Roman" w:cs="Times New Roman"/>
          <w:color w:val="000000" w:themeColor="text1"/>
          <w:sz w:val="16"/>
          <w:szCs w:val="16"/>
        </w:rPr>
        <w:softHyphen/>
        <w:t>кончилась многомесячная эпопея утвержде</w:t>
      </w:r>
      <w:r w:rsidRPr="00F33EBB">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жидкостного охлаждения ВМ\У-У1 мощно</w:t>
      </w:r>
      <w:r w:rsidRPr="00F33EBB">
        <w:rPr>
          <w:rFonts w:ascii="Times New Roman" w:hAnsi="Times New Roman" w:cs="Times New Roman"/>
          <w:color w:val="000000" w:themeColor="text1"/>
          <w:sz w:val="16"/>
          <w:szCs w:val="16"/>
        </w:rPr>
        <w:softHyphen/>
        <w:t>стью 500 л.с. В августе 1927-го рабочее про</w:t>
      </w:r>
      <w:r w:rsidRPr="00F33EBB">
        <w:rPr>
          <w:rFonts w:ascii="Times New Roman" w:hAnsi="Times New Roman" w:cs="Times New Roman"/>
          <w:color w:val="000000" w:themeColor="text1"/>
          <w:sz w:val="16"/>
          <w:szCs w:val="16"/>
        </w:rPr>
        <w:softHyphen/>
        <w:t>ектирование И-3 находилось в самом разга</w:t>
      </w:r>
      <w:r w:rsidRPr="00F33EBB">
        <w:rPr>
          <w:rFonts w:ascii="Times New Roman" w:hAnsi="Times New Roman" w:cs="Times New Roman"/>
          <w:color w:val="000000" w:themeColor="text1"/>
          <w:sz w:val="16"/>
          <w:szCs w:val="16"/>
        </w:rPr>
        <w:softHyphen/>
        <w:t>ре, кроме того, началось изготовление от</w:t>
      </w:r>
      <w:r w:rsidRPr="00F33EBB">
        <w:rPr>
          <w:rFonts w:ascii="Times New Roman" w:hAnsi="Times New Roman" w:cs="Times New Roman"/>
          <w:color w:val="000000" w:themeColor="text1"/>
          <w:sz w:val="16"/>
          <w:szCs w:val="16"/>
        </w:rPr>
        <w:softHyphen/>
        <w:t>дельных узлов и агрегатов самолета (12295).</w:t>
      </w:r>
    </w:p>
    <w:p w14:paraId="2471BE77"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p>
    <w:p w14:paraId="3AA49E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договор о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xml:space="preserve"> продлили на следующие 5 лет и сторонами выступали Люфтганза и правительство СССР. Директорами назначили </w:t>
      </w:r>
      <w:proofErr w:type="spellStart"/>
      <w:r w:rsidRPr="00F33EBB">
        <w:rPr>
          <w:rFonts w:ascii="Times New Roman" w:hAnsi="Times New Roman" w:cs="Times New Roman"/>
          <w:color w:val="000000" w:themeColor="text1"/>
          <w:sz w:val="16"/>
          <w:szCs w:val="16"/>
        </w:rPr>
        <w:t>А.С.Давыдова</w:t>
      </w:r>
      <w:proofErr w:type="spellEnd"/>
      <w:r w:rsidRPr="00F33EBB">
        <w:rPr>
          <w:rFonts w:ascii="Times New Roman" w:hAnsi="Times New Roman" w:cs="Times New Roman"/>
          <w:color w:val="000000" w:themeColor="text1"/>
          <w:sz w:val="16"/>
          <w:szCs w:val="16"/>
        </w:rPr>
        <w:t xml:space="preserve"> (в 1930 отстранили и обвинили в гос. измене) и </w:t>
      </w:r>
      <w:proofErr w:type="spellStart"/>
      <w:r w:rsidRPr="00F33EBB">
        <w:rPr>
          <w:rFonts w:ascii="Times New Roman" w:hAnsi="Times New Roman" w:cs="Times New Roman"/>
          <w:color w:val="000000" w:themeColor="text1"/>
          <w:sz w:val="16"/>
          <w:szCs w:val="16"/>
        </w:rPr>
        <w:t>Фетте</w:t>
      </w:r>
      <w:proofErr w:type="spellEnd"/>
      <w:r w:rsidRPr="00F33EBB">
        <w:rPr>
          <w:rFonts w:ascii="Times New Roman" w:hAnsi="Times New Roman" w:cs="Times New Roman"/>
          <w:color w:val="000000" w:themeColor="text1"/>
          <w:sz w:val="16"/>
          <w:szCs w:val="16"/>
        </w:rPr>
        <w:t xml:space="preserve">. Люфтганза платила 165 тыс. долл., а СССР - 110 тыс. Вскоре Фоккеры заменили 6 новыми Дорнье </w:t>
      </w:r>
      <w:proofErr w:type="spellStart"/>
      <w:r w:rsidRPr="00F33EBB">
        <w:rPr>
          <w:rFonts w:ascii="Times New Roman" w:hAnsi="Times New Roman" w:cs="Times New Roman"/>
          <w:color w:val="000000" w:themeColor="text1"/>
          <w:sz w:val="16"/>
          <w:szCs w:val="16"/>
        </w:rPr>
        <w:t>Меркюр</w:t>
      </w:r>
      <w:proofErr w:type="spellEnd"/>
      <w:r w:rsidRPr="00F33EBB">
        <w:rPr>
          <w:rFonts w:ascii="Times New Roman" w:hAnsi="Times New Roman" w:cs="Times New Roman"/>
          <w:color w:val="000000" w:themeColor="text1"/>
          <w:sz w:val="16"/>
          <w:szCs w:val="16"/>
        </w:rPr>
        <w:t xml:space="preserve"> с БМВ 6. Маршрут стал проходить через Ригу вместо Ковно (1795,42).</w:t>
      </w:r>
    </w:p>
    <w:p w14:paraId="5867CB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0554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в ОСС ЦКБ начались работы над П1 БМВ-4 (7473, 47).</w:t>
      </w:r>
    </w:p>
    <w:p w14:paraId="648F28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16D979" w14:textId="77777777" w:rsidR="001B6745" w:rsidRPr="00735736" w:rsidRDefault="001B6745" w:rsidP="001B67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1927 г. в ОСС ЦКБ начались работы над проектом переходного учебно-тренировочного самолета повышенной летной и боевой подготовки П-1 БМВ-4 (2УБ-3). Он рассматривался и как корпусной ближний разведчик (23559).</w:t>
      </w:r>
    </w:p>
    <w:p w14:paraId="50A1F057" w14:textId="77777777" w:rsidR="001B6745" w:rsidRPr="00735736" w:rsidRDefault="001B6745" w:rsidP="001B6745">
      <w:pPr>
        <w:spacing w:after="0" w:line="240" w:lineRule="auto"/>
        <w:jc w:val="both"/>
        <w:rPr>
          <w:rFonts w:ascii="Times New Roman" w:hAnsi="Times New Roman" w:cs="Times New Roman"/>
          <w:color w:val="0070C0"/>
          <w:sz w:val="16"/>
          <w:szCs w:val="16"/>
        </w:rPr>
      </w:pPr>
    </w:p>
    <w:p w14:paraId="630AD5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г. новый вариант эскизного проекта И3-БМВ6 был направлен в НТК ВВС и утвержден им 4 февраля 1927 г. Однако ввиду стремительного разви</w:t>
      </w:r>
      <w:r w:rsidRPr="00F33EBB">
        <w:rPr>
          <w:rFonts w:ascii="Times New Roman" w:hAnsi="Times New Roman" w:cs="Times New Roman"/>
          <w:color w:val="000000" w:themeColor="text1"/>
          <w:sz w:val="16"/>
          <w:szCs w:val="16"/>
        </w:rPr>
        <w:softHyphen/>
        <w:t>тия авиации уже требовалось вновь откорректировать задание. ОСС ЦКБ был вынужден оперативно перера</w:t>
      </w:r>
      <w:r w:rsidRPr="00F33EBB">
        <w:rPr>
          <w:rFonts w:ascii="Times New Roman" w:hAnsi="Times New Roman" w:cs="Times New Roman"/>
          <w:color w:val="000000" w:themeColor="text1"/>
          <w:sz w:val="16"/>
          <w:szCs w:val="16"/>
        </w:rPr>
        <w:softHyphen/>
        <w:t>ботать проект под новые технические требования к ис</w:t>
      </w:r>
      <w:r w:rsidRPr="00F33EBB">
        <w:rPr>
          <w:rFonts w:ascii="Times New Roman" w:hAnsi="Times New Roman" w:cs="Times New Roman"/>
          <w:color w:val="000000" w:themeColor="text1"/>
          <w:sz w:val="16"/>
          <w:szCs w:val="16"/>
        </w:rPr>
        <w:softHyphen/>
        <w:t>требителю И-3. “При докладе эскизного проекта ИЗ Техническому Совету ОСС ЦКБ отметил, что ни один из вышеуказанных моторов (Райт “Торнадо” III, М-13, БМВ-У1) не является современным в смысле пригодности для истребителей, так как большой вес этих моторов и большие габариты их обуславливают увеличение размерностей истребителя и понижения его маневренности. Это же мнение ОСС ЦКБ повторил и при рассмотрении в Техническом Совете и НК УВВС предварительного проекта, причем указывал как на пример удовлетворительного мотора для истребителей на моторы Испано-</w:t>
      </w:r>
      <w:proofErr w:type="spellStart"/>
      <w:r w:rsidRPr="00F33EBB">
        <w:rPr>
          <w:rFonts w:ascii="Times New Roman" w:hAnsi="Times New Roman" w:cs="Times New Roman"/>
          <w:color w:val="000000" w:themeColor="text1"/>
          <w:sz w:val="16"/>
          <w:szCs w:val="16"/>
        </w:rPr>
        <w:t>Сюиза</w:t>
      </w:r>
      <w:proofErr w:type="spellEnd"/>
      <w:r w:rsidRPr="00F33EBB">
        <w:rPr>
          <w:rFonts w:ascii="Times New Roman" w:hAnsi="Times New Roman" w:cs="Times New Roman"/>
          <w:color w:val="000000" w:themeColor="text1"/>
          <w:sz w:val="16"/>
          <w:szCs w:val="16"/>
        </w:rPr>
        <w:t xml:space="preserve"> 600 л.с. и </w:t>
      </w:r>
      <w:proofErr w:type="spellStart"/>
      <w:r w:rsidRPr="00F33EBB">
        <w:rPr>
          <w:rFonts w:ascii="Times New Roman" w:hAnsi="Times New Roman" w:cs="Times New Roman"/>
          <w:color w:val="000000" w:themeColor="text1"/>
          <w:sz w:val="16"/>
          <w:szCs w:val="16"/>
        </w:rPr>
        <w:t>Нэпир</w:t>
      </w:r>
      <w:proofErr w:type="spellEnd"/>
      <w:r w:rsidRPr="00F33EBB">
        <w:rPr>
          <w:rFonts w:ascii="Times New Roman" w:hAnsi="Times New Roman" w:cs="Times New Roman"/>
          <w:color w:val="000000" w:themeColor="text1"/>
          <w:sz w:val="16"/>
          <w:szCs w:val="16"/>
        </w:rPr>
        <w:t xml:space="preserve"> 550 л.с. В си</w:t>
      </w:r>
      <w:r w:rsidRPr="00F33EBB">
        <w:rPr>
          <w:rFonts w:ascii="Times New Roman" w:hAnsi="Times New Roman" w:cs="Times New Roman"/>
          <w:color w:val="000000" w:themeColor="text1"/>
          <w:sz w:val="16"/>
          <w:szCs w:val="16"/>
        </w:rPr>
        <w:softHyphen/>
        <w:t>лу объективных условий, однако, НК подтверждал не</w:t>
      </w:r>
      <w:r w:rsidRPr="00F33EBB">
        <w:rPr>
          <w:rFonts w:ascii="Times New Roman" w:hAnsi="Times New Roman" w:cs="Times New Roman"/>
          <w:color w:val="000000" w:themeColor="text1"/>
          <w:sz w:val="16"/>
          <w:szCs w:val="16"/>
        </w:rPr>
        <w:softHyphen/>
        <w:t xml:space="preserve">обходимость установки на ИЗ мотора БМВ6”, - писал </w:t>
      </w:r>
      <w:proofErr w:type="spellStart"/>
      <w:r w:rsidRPr="00F33EBB">
        <w:rPr>
          <w:rFonts w:ascii="Times New Roman" w:hAnsi="Times New Roman" w:cs="Times New Roman"/>
          <w:color w:val="000000" w:themeColor="text1"/>
          <w:sz w:val="16"/>
          <w:szCs w:val="16"/>
        </w:rPr>
        <w:t>Н.Н.Поликарпов</w:t>
      </w:r>
      <w:proofErr w:type="spellEnd"/>
      <w:r w:rsidRPr="00F33EBB">
        <w:rPr>
          <w:rFonts w:ascii="Times New Roman" w:hAnsi="Times New Roman" w:cs="Times New Roman"/>
          <w:color w:val="000000" w:themeColor="text1"/>
          <w:sz w:val="16"/>
          <w:szCs w:val="16"/>
        </w:rPr>
        <w:t xml:space="preserve"> руководству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 октябре 1927г. (10667).</w:t>
      </w:r>
    </w:p>
    <w:p w14:paraId="319CA9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4E8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январю 1927 г. относят</w:t>
      </w:r>
      <w:r w:rsidRPr="00F33EBB">
        <w:rPr>
          <w:rFonts w:ascii="Times New Roman" w:hAnsi="Times New Roman" w:cs="Times New Roman"/>
          <w:color w:val="000000" w:themeColor="text1"/>
          <w:sz w:val="16"/>
          <w:szCs w:val="16"/>
        </w:rPr>
        <w:softHyphen/>
        <w:t>ся первые упоминания об И-5 (первом Н.Н.П.), однако, по</w:t>
      </w:r>
      <w:r w:rsidRPr="00F33EBB">
        <w:rPr>
          <w:rFonts w:ascii="Times New Roman" w:hAnsi="Times New Roman" w:cs="Times New Roman"/>
          <w:color w:val="000000" w:themeColor="text1"/>
          <w:sz w:val="16"/>
          <w:szCs w:val="16"/>
        </w:rPr>
        <w:softHyphen/>
        <w:t>требовалось несколько месяцев, чтобы окончательно определиться с за</w:t>
      </w:r>
      <w:r w:rsidRPr="00F33EBB">
        <w:rPr>
          <w:rFonts w:ascii="Times New Roman" w:hAnsi="Times New Roman" w:cs="Times New Roman"/>
          <w:color w:val="000000" w:themeColor="text1"/>
          <w:sz w:val="16"/>
          <w:szCs w:val="16"/>
        </w:rPr>
        <w:softHyphen/>
        <w:t>данием на проектирование этой маши</w:t>
      </w:r>
      <w:r w:rsidRPr="00F33EBB">
        <w:rPr>
          <w:rFonts w:ascii="Times New Roman" w:hAnsi="Times New Roman" w:cs="Times New Roman"/>
          <w:color w:val="000000" w:themeColor="text1"/>
          <w:sz w:val="16"/>
          <w:szCs w:val="16"/>
        </w:rPr>
        <w:softHyphen/>
        <w:t>ны (10729).</w:t>
      </w:r>
    </w:p>
    <w:p w14:paraId="3D049DE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296F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г. — феврале 1928 г. был подготовлен проект М-13М, за</w:t>
      </w:r>
      <w:r w:rsidRPr="00F33EBB">
        <w:rPr>
          <w:rFonts w:ascii="Times New Roman" w:hAnsi="Times New Roman" w:cs="Times New Roman"/>
          <w:color w:val="000000" w:themeColor="text1"/>
          <w:sz w:val="16"/>
          <w:szCs w:val="16"/>
        </w:rPr>
        <w:softHyphen/>
        <w:t>имствовавший многое от американского мотора Райт Т4 «Тайфун» (11852).</w:t>
      </w:r>
    </w:p>
    <w:p w14:paraId="519B9C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C8B0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г. начались настоящие испытания М-9 и продолжа</w:t>
      </w:r>
      <w:r w:rsidRPr="00F33EBB">
        <w:rPr>
          <w:rFonts w:ascii="Times New Roman" w:hAnsi="Times New Roman" w:cs="Times New Roman"/>
          <w:color w:val="000000" w:themeColor="text1"/>
          <w:sz w:val="16"/>
          <w:szCs w:val="16"/>
        </w:rPr>
        <w:softHyphen/>
        <w:t>лись до июня.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Мощность оказалась ниже расчетной, а надежность двига</w:t>
      </w:r>
      <w:r w:rsidRPr="00F33EBB">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F33EBB">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03265AF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717C5C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8-цилиндровый, с параллельным барабанным расположением цилин</w:t>
      </w:r>
      <w:r w:rsidRPr="00F33EBB">
        <w:rPr>
          <w:rFonts w:ascii="Times New Roman" w:hAnsi="Times New Roman" w:cs="Times New Roman"/>
          <w:color w:val="000000" w:themeColor="text1"/>
          <w:sz w:val="16"/>
          <w:szCs w:val="16"/>
        </w:rPr>
        <w:softHyphen/>
        <w:t>дров;</w:t>
      </w:r>
    </w:p>
    <w:p w14:paraId="4AFFBD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оконно</w:t>
      </w:r>
      <w:proofErr w:type="spellEnd"/>
      <w:r w:rsidRPr="00F33EBB">
        <w:rPr>
          <w:rFonts w:ascii="Times New Roman" w:hAnsi="Times New Roman" w:cs="Times New Roman"/>
          <w:color w:val="000000" w:themeColor="text1"/>
          <w:sz w:val="16"/>
          <w:szCs w:val="16"/>
        </w:rPr>
        <w:t>-щелевое газораспределение;</w:t>
      </w:r>
    </w:p>
    <w:p w14:paraId="5011B5B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5275082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без наддува;</w:t>
      </w:r>
    </w:p>
    <w:p w14:paraId="6EC645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140/180 мм;</w:t>
      </w:r>
    </w:p>
    <w:p w14:paraId="475363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3,1;</w:t>
      </w:r>
    </w:p>
    <w:p w14:paraId="650BE2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(по проекту) 400 л.с. (11852)</w:t>
      </w:r>
    </w:p>
    <w:p w14:paraId="13FA87B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34D3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года срок концессионного соглашения о деятельности компании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который истек в 1926 г., был продлен еще на пять лет. На этот раз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xml:space="preserve">" в сотрудничестве с компанией "Люфтганза" продлевает немецкий маршрут до Берлина. Парк самолетов постепенно насыщается новыми образцами, "Фоккеры" F.III заменяются более комфортабельными машинами конструкции Клода Дорнье - </w:t>
      </w:r>
      <w:proofErr w:type="spellStart"/>
      <w:r w:rsidRPr="00F33EBB">
        <w:rPr>
          <w:rFonts w:ascii="Times New Roman" w:hAnsi="Times New Roman" w:cs="Times New Roman"/>
          <w:color w:val="000000" w:themeColor="text1"/>
          <w:sz w:val="16"/>
          <w:szCs w:val="16"/>
        </w:rPr>
        <w:t>Dornier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Merkur</w:t>
      </w:r>
      <w:proofErr w:type="spellEnd"/>
      <w:r w:rsidRPr="00F33EBB">
        <w:rPr>
          <w:rFonts w:ascii="Times New Roman" w:hAnsi="Times New Roman" w:cs="Times New Roman"/>
          <w:color w:val="000000" w:themeColor="text1"/>
          <w:sz w:val="16"/>
          <w:szCs w:val="16"/>
        </w:rPr>
        <w:t>". Однако это уже более поздняя история, которая будет рассказана отдельно (11956).</w:t>
      </w:r>
    </w:p>
    <w:p w14:paraId="3EB1A0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788349" w14:textId="77777777" w:rsidR="00CE39FF" w:rsidRPr="00F33EBB" w:rsidRDefault="00CE39FF" w:rsidP="008215F2">
      <w:pPr>
        <w:pStyle w:val="ae"/>
        <w:spacing w:before="0" w:after="0"/>
        <w:jc w:val="both"/>
        <w:rPr>
          <w:color w:val="000000" w:themeColor="text1"/>
          <w:sz w:val="16"/>
          <w:szCs w:val="16"/>
        </w:rPr>
      </w:pPr>
      <w:r w:rsidRPr="00F33EBB">
        <w:rPr>
          <w:color w:val="000000" w:themeColor="text1"/>
          <w:sz w:val="16"/>
          <w:szCs w:val="16"/>
        </w:rPr>
        <w:t xml:space="preserve">В январе 1927 года канал ЦАГИ был заполнен водой. 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0D516EC6" w14:textId="77777777" w:rsidR="00CE39FF" w:rsidRPr="00F33EBB" w:rsidRDefault="00CE39FF" w:rsidP="008215F2">
      <w:pPr>
        <w:pStyle w:val="ae"/>
        <w:spacing w:before="0" w:after="0"/>
        <w:jc w:val="both"/>
        <w:rPr>
          <w:color w:val="000000" w:themeColor="text1"/>
          <w:sz w:val="16"/>
          <w:szCs w:val="16"/>
        </w:rPr>
      </w:pPr>
      <w:r w:rsidRPr="00F33EBB">
        <w:rPr>
          <w:color w:val="000000" w:themeColor="text1"/>
          <w:sz w:val="16"/>
          <w:szCs w:val="16"/>
        </w:rPr>
        <w:t xml:space="preserve">В 1930-е годы во всём мире, в том числе и в Советском Союзе, бурно развивалась гидроавиация. В экспериментальном гидродинамическом отделе (ЭГО) </w:t>
      </w:r>
      <w:r w:rsidRPr="00F33EBB">
        <w:rPr>
          <w:rStyle w:val="highlight"/>
          <w:color w:val="000000" w:themeColor="text1"/>
          <w:sz w:val="16"/>
          <w:szCs w:val="16"/>
        </w:rPr>
        <w:t> ЦАГИ </w:t>
      </w:r>
      <w:r w:rsidRPr="00F33EBB">
        <w:rPr>
          <w:color w:val="000000" w:themeColor="text1"/>
          <w:sz w:val="16"/>
          <w:szCs w:val="16"/>
        </w:rPr>
        <w:t xml:space="preserve"> прошли комплексные исследования и </w:t>
      </w:r>
      <w:r w:rsidRPr="00F33EBB">
        <w:rPr>
          <w:rStyle w:val="highlight"/>
          <w:color w:val="000000" w:themeColor="text1"/>
          <w:sz w:val="16"/>
          <w:szCs w:val="16"/>
        </w:rPr>
        <w:t> испытания </w:t>
      </w:r>
      <w:r w:rsidRPr="00F33EBB">
        <w:rPr>
          <w:color w:val="000000" w:themeColor="text1"/>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081360F3" w14:textId="77777777" w:rsidR="00CE39FF" w:rsidRPr="00F33EBB" w:rsidRDefault="00CE39FF" w:rsidP="008215F2">
      <w:pPr>
        <w:pStyle w:val="ae"/>
        <w:spacing w:before="0" w:after="0"/>
        <w:jc w:val="both"/>
        <w:rPr>
          <w:color w:val="000000" w:themeColor="text1"/>
          <w:sz w:val="16"/>
          <w:szCs w:val="16"/>
        </w:rPr>
      </w:pPr>
    </w:p>
    <w:p w14:paraId="6A7AF489"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г. был подписан договор о «</w:t>
      </w:r>
      <w:proofErr w:type="spellStart"/>
      <w:r w:rsidRPr="00F33EBB">
        <w:rPr>
          <w:rFonts w:ascii="Times New Roman" w:hAnsi="Times New Roman" w:cs="Times New Roman"/>
          <w:color w:val="000000" w:themeColor="text1"/>
          <w:sz w:val="16"/>
          <w:szCs w:val="16"/>
        </w:rPr>
        <w:t>Дерулюфте</w:t>
      </w:r>
      <w:proofErr w:type="spellEnd"/>
      <w:r w:rsidRPr="00F33EBB">
        <w:rPr>
          <w:rFonts w:ascii="Times New Roman" w:hAnsi="Times New Roman" w:cs="Times New Roman"/>
          <w:color w:val="000000" w:themeColor="text1"/>
          <w:sz w:val="16"/>
          <w:szCs w:val="16"/>
        </w:rPr>
        <w:t xml:space="preserve">» на новый пятилетний срок. Директорами Общества вновь назначили А. С. Давыдова (от СССР) и </w:t>
      </w:r>
      <w:proofErr w:type="spellStart"/>
      <w:r w:rsidRPr="00F33EBB">
        <w:rPr>
          <w:rFonts w:ascii="Times New Roman" w:hAnsi="Times New Roman" w:cs="Times New Roman"/>
          <w:color w:val="000000" w:themeColor="text1"/>
          <w:sz w:val="16"/>
          <w:szCs w:val="16"/>
        </w:rPr>
        <w:t>Фетте</w:t>
      </w:r>
      <w:proofErr w:type="spellEnd"/>
      <w:r w:rsidRPr="00F33EBB">
        <w:rPr>
          <w:rFonts w:ascii="Times New Roman" w:hAnsi="Times New Roman" w:cs="Times New Roman"/>
          <w:color w:val="000000" w:themeColor="text1"/>
          <w:sz w:val="16"/>
          <w:szCs w:val="16"/>
        </w:rPr>
        <w:t xml:space="preserve"> (от Германии); в состав Наблюдательного совета вошли 12 человек, в том числе заместитель председателя совета по Гражданской авиации Алкснис и директор «Люфтганзы» </w:t>
      </w:r>
      <w:proofErr w:type="spellStart"/>
      <w:r w:rsidRPr="00F33EBB">
        <w:rPr>
          <w:rFonts w:ascii="Times New Roman" w:hAnsi="Times New Roman" w:cs="Times New Roman"/>
          <w:color w:val="000000" w:themeColor="text1"/>
          <w:sz w:val="16"/>
          <w:szCs w:val="16"/>
        </w:rPr>
        <w:t>Мернель</w:t>
      </w:r>
      <w:proofErr w:type="spellEnd"/>
      <w:r w:rsidRPr="00F33EBB">
        <w:rPr>
          <w:rFonts w:ascii="Times New Roman" w:hAnsi="Times New Roman" w:cs="Times New Roman"/>
          <w:color w:val="000000" w:themeColor="text1"/>
          <w:sz w:val="16"/>
          <w:szCs w:val="16"/>
        </w:rPr>
        <w:t>. Основным изменением по сравнению с предыдущим договором стали новые условия субсидирования авиалинии. По новому договору «Люфтганза», которая искала пути выхода на Дальний Восток, к Японии и Китаю, выделяла на содержание «</w:t>
      </w:r>
      <w:proofErr w:type="spellStart"/>
      <w:r w:rsidRPr="00F33EBB">
        <w:rPr>
          <w:rFonts w:ascii="Times New Roman" w:hAnsi="Times New Roman" w:cs="Times New Roman"/>
          <w:color w:val="000000" w:themeColor="text1"/>
          <w:sz w:val="16"/>
          <w:szCs w:val="16"/>
        </w:rPr>
        <w:t>Дерулюфта</w:t>
      </w:r>
      <w:proofErr w:type="spellEnd"/>
      <w:r w:rsidRPr="00F33EBB">
        <w:rPr>
          <w:rFonts w:ascii="Times New Roman" w:hAnsi="Times New Roman" w:cs="Times New Roman"/>
          <w:color w:val="000000" w:themeColor="text1"/>
          <w:sz w:val="16"/>
          <w:szCs w:val="16"/>
        </w:rPr>
        <w:t>» 165 тыс. долларов в год, а СССР — только 110 тыс.</w:t>
      </w:r>
    </w:p>
    <w:p w14:paraId="0A0416B2"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Вскоре после заключения нового договора (вернее — продления старого) «</w:t>
      </w:r>
      <w:proofErr w:type="spellStart"/>
      <w:r w:rsidRPr="00F33EBB">
        <w:rPr>
          <w:rFonts w:ascii="Times New Roman" w:hAnsi="Times New Roman" w:cs="Times New Roman"/>
          <w:color w:val="000000" w:themeColor="text1"/>
          <w:sz w:val="16"/>
          <w:szCs w:val="16"/>
        </w:rPr>
        <w:t>Дерулюфт</w:t>
      </w:r>
      <w:proofErr w:type="spellEnd"/>
      <w:r w:rsidRPr="00F33EBB">
        <w:rPr>
          <w:rFonts w:ascii="Times New Roman" w:hAnsi="Times New Roman" w:cs="Times New Roman"/>
          <w:color w:val="000000" w:themeColor="text1"/>
          <w:sz w:val="16"/>
          <w:szCs w:val="16"/>
        </w:rPr>
        <w:t>» заменил устаревшие «Фоккеры» шестью новыми б-местными самолетами Дорнье «</w:t>
      </w:r>
      <w:proofErr w:type="spellStart"/>
      <w:r w:rsidRPr="00F33EBB">
        <w:rPr>
          <w:rFonts w:ascii="Times New Roman" w:hAnsi="Times New Roman" w:cs="Times New Roman"/>
          <w:color w:val="000000" w:themeColor="text1"/>
          <w:sz w:val="16"/>
          <w:szCs w:val="16"/>
        </w:rPr>
        <w:t>Меркюр</w:t>
      </w:r>
      <w:proofErr w:type="spellEnd"/>
      <w:r w:rsidRPr="00F33EBB">
        <w:rPr>
          <w:rFonts w:ascii="Times New Roman" w:hAnsi="Times New Roman" w:cs="Times New Roman"/>
          <w:color w:val="000000" w:themeColor="text1"/>
          <w:sz w:val="16"/>
          <w:szCs w:val="16"/>
        </w:rPr>
        <w:t>» с двигателем БМВ VI. Для увеличения пассажиропотока было решено так изменить маршрут, чтобы он проходил через Ригу — значительно более крупный населенный пункт, чем Ковно.</w:t>
      </w:r>
    </w:p>
    <w:p w14:paraId="59E765DB"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время полета из Москвы до Берлина сократилось до 15–16 часов. Это стало возможным благодаря освоению «Люфтганзой» ночных полетов на этапе Кенигсберг — Данциг — Берлин. Для полетов в темное время на расстоянии 25–30 км вдоль маршрута стояли прожекторы, а между ними, через каждые 5–8 км — красные сигнальные огни (19573).</w:t>
      </w:r>
    </w:p>
    <w:p w14:paraId="1D3B6F6F"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p>
    <w:p w14:paraId="4804BA6D" w14:textId="77777777" w:rsidR="00C522DE" w:rsidRPr="00F33EBB" w:rsidRDefault="00C522D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года прошёл первый и единственный съезд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и он же, по сути, на завершающей своей стадии стал тогда же первым по счёту съездом Осоавиахима. Причины же того, почему всё время приходилось переносить сроки проведения съезда, изложены, в частности, в тексте документа, который именуется Отчётом о работе бюро президиумов, секретариата и секций Союза </w:t>
      </w:r>
      <w:proofErr w:type="spellStart"/>
      <w:r w:rsidRPr="00F33EBB">
        <w:rPr>
          <w:rFonts w:ascii="Times New Roman" w:hAnsi="Times New Roman" w:cs="Times New Roman"/>
          <w:color w:val="000000" w:themeColor="text1"/>
          <w:sz w:val="16"/>
          <w:szCs w:val="16"/>
        </w:rPr>
        <w:t>Авиахим</w:t>
      </w:r>
      <w:proofErr w:type="spellEnd"/>
      <w:r w:rsidRPr="00F33EBB">
        <w:rPr>
          <w:rFonts w:ascii="Times New Roman" w:hAnsi="Times New Roman" w:cs="Times New Roman"/>
          <w:color w:val="000000" w:themeColor="text1"/>
          <w:sz w:val="16"/>
          <w:szCs w:val="16"/>
        </w:rPr>
        <w:t xml:space="preserve"> СССР и Союза </w:t>
      </w:r>
      <w:proofErr w:type="spellStart"/>
      <w:r w:rsidRPr="00F33EBB">
        <w:rPr>
          <w:rFonts w:ascii="Times New Roman" w:hAnsi="Times New Roman" w:cs="Times New Roman"/>
          <w:color w:val="000000" w:themeColor="text1"/>
          <w:sz w:val="16"/>
          <w:szCs w:val="16"/>
        </w:rPr>
        <w:t>Авиахим</w:t>
      </w:r>
      <w:proofErr w:type="spellEnd"/>
      <w:r w:rsidRPr="00F33EBB">
        <w:rPr>
          <w:rFonts w:ascii="Times New Roman" w:hAnsi="Times New Roman" w:cs="Times New Roman"/>
          <w:color w:val="000000" w:themeColor="text1"/>
          <w:sz w:val="16"/>
          <w:szCs w:val="16"/>
        </w:rPr>
        <w:t xml:space="preserve"> РСФСР и </w:t>
      </w:r>
      <w:proofErr w:type="spellStart"/>
      <w:r w:rsidRPr="00F33EBB">
        <w:rPr>
          <w:rFonts w:ascii="Times New Roman" w:hAnsi="Times New Roman" w:cs="Times New Roman"/>
          <w:color w:val="000000" w:themeColor="text1"/>
          <w:sz w:val="16"/>
          <w:szCs w:val="16"/>
        </w:rPr>
        <w:t>Авиахимснаба</w:t>
      </w:r>
      <w:proofErr w:type="spellEnd"/>
      <w:r w:rsidRPr="00F33EBB">
        <w:rPr>
          <w:rFonts w:ascii="Times New Roman" w:hAnsi="Times New Roman" w:cs="Times New Roman"/>
          <w:color w:val="000000" w:themeColor="text1"/>
          <w:sz w:val="16"/>
          <w:szCs w:val="16"/>
        </w:rPr>
        <w:t xml:space="preserve"> за октябрь 1925-май 1926 гг. и который был отпечатан типографским способом: «Всесоюзный и Всероссийский съезды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в виду </w:t>
      </w:r>
      <w:proofErr w:type="spellStart"/>
      <w:r w:rsidRPr="00F33EBB">
        <w:rPr>
          <w:rFonts w:ascii="Times New Roman" w:hAnsi="Times New Roman" w:cs="Times New Roman"/>
          <w:color w:val="000000" w:themeColor="text1"/>
          <w:sz w:val="16"/>
          <w:szCs w:val="16"/>
        </w:rPr>
        <w:t>неоформления</w:t>
      </w:r>
      <w:proofErr w:type="spellEnd"/>
      <w:r w:rsidRPr="00F33EBB">
        <w:rPr>
          <w:rFonts w:ascii="Times New Roman" w:hAnsi="Times New Roman" w:cs="Times New Roman"/>
          <w:color w:val="000000" w:themeColor="text1"/>
          <w:sz w:val="16"/>
          <w:szCs w:val="16"/>
        </w:rPr>
        <w:t xml:space="preserve"> слияния местных обществ ОДВФ и </w:t>
      </w:r>
      <w:proofErr w:type="spellStart"/>
      <w:r w:rsidRPr="00F33EBB">
        <w:rPr>
          <w:rFonts w:ascii="Times New Roman" w:hAnsi="Times New Roman" w:cs="Times New Roman"/>
          <w:color w:val="000000" w:themeColor="text1"/>
          <w:sz w:val="16"/>
          <w:szCs w:val="16"/>
        </w:rPr>
        <w:t>Доброхима</w:t>
      </w:r>
      <w:proofErr w:type="spellEnd"/>
      <w:r w:rsidRPr="00F33EBB">
        <w:rPr>
          <w:rFonts w:ascii="Times New Roman" w:hAnsi="Times New Roman" w:cs="Times New Roman"/>
          <w:color w:val="000000" w:themeColor="text1"/>
          <w:sz w:val="16"/>
          <w:szCs w:val="16"/>
        </w:rPr>
        <w:t xml:space="preserve"> не могли быть созваны осенью </w:t>
      </w:r>
      <w:proofErr w:type="spellStart"/>
      <w:r w:rsidRPr="00F33EBB">
        <w:rPr>
          <w:rFonts w:ascii="Times New Roman" w:hAnsi="Times New Roman" w:cs="Times New Roman"/>
          <w:color w:val="000000" w:themeColor="text1"/>
          <w:sz w:val="16"/>
          <w:szCs w:val="16"/>
        </w:rPr>
        <w:t>п.г</w:t>
      </w:r>
      <w:proofErr w:type="spellEnd"/>
      <w:r w:rsidRPr="00F33EBB">
        <w:rPr>
          <w:rFonts w:ascii="Times New Roman" w:hAnsi="Times New Roman" w:cs="Times New Roman"/>
          <w:color w:val="000000" w:themeColor="text1"/>
          <w:sz w:val="16"/>
          <w:szCs w:val="16"/>
        </w:rPr>
        <w:t xml:space="preserve">. [то есть 1925 года]. По соображениям режима экономии намечавшиеся на весну эти съезды также созвать не пришлось и весной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[то есть 1926 года]. Это не помешало, однако, проведению ряда республиканских, областных и губернских съездов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которые сконструировали советы и президиумы соответствующих организаций по принципу: «Больше работоспособности и деловитости». </w:t>
      </w:r>
    </w:p>
    <w:p w14:paraId="7870D0A5" w14:textId="77777777" w:rsidR="00C522DE" w:rsidRPr="00F33EBB" w:rsidRDefault="00C522D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 ещё цитата из того же официального документа: «По существу лишь с осени 1925 года началось организованное проведение слияния обществ ОДВФ и </w:t>
      </w:r>
      <w:proofErr w:type="spellStart"/>
      <w:r w:rsidRPr="00F33EBB">
        <w:rPr>
          <w:rFonts w:ascii="Times New Roman" w:hAnsi="Times New Roman" w:cs="Times New Roman"/>
          <w:color w:val="000000" w:themeColor="text1"/>
          <w:sz w:val="16"/>
          <w:szCs w:val="16"/>
        </w:rPr>
        <w:t>Доброхима</w:t>
      </w:r>
      <w:proofErr w:type="spellEnd"/>
      <w:r w:rsidRPr="00F33EBB">
        <w:rPr>
          <w:rFonts w:ascii="Times New Roman" w:hAnsi="Times New Roman" w:cs="Times New Roman"/>
          <w:color w:val="000000" w:themeColor="text1"/>
          <w:sz w:val="16"/>
          <w:szCs w:val="16"/>
        </w:rPr>
        <w:t xml:space="preserve"> на местах. Всюду, за весьма немногочисленными исключениями, были созданы ликвидационные комиссии по ОДВФ и </w:t>
      </w:r>
      <w:proofErr w:type="spellStart"/>
      <w:r w:rsidRPr="00F33EBB">
        <w:rPr>
          <w:rFonts w:ascii="Times New Roman" w:hAnsi="Times New Roman" w:cs="Times New Roman"/>
          <w:color w:val="000000" w:themeColor="text1"/>
          <w:sz w:val="16"/>
          <w:szCs w:val="16"/>
        </w:rPr>
        <w:t>Доброхиму</w:t>
      </w:r>
      <w:proofErr w:type="spellEnd"/>
      <w:r w:rsidRPr="00F33EBB">
        <w:rPr>
          <w:rFonts w:ascii="Times New Roman" w:hAnsi="Times New Roman" w:cs="Times New Roman"/>
          <w:color w:val="000000" w:themeColor="text1"/>
          <w:sz w:val="16"/>
          <w:szCs w:val="16"/>
        </w:rPr>
        <w:t xml:space="preserve">, которые лишь к апрелю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[то есть 1926 года] закончили свою работу, что дало возможность получить заключительные балансы по Союзу и РСФСР по обоим обществам. </w:t>
      </w:r>
    </w:p>
    <w:p w14:paraId="1B013D1C" w14:textId="77777777" w:rsidR="00C522DE" w:rsidRPr="00F33EBB" w:rsidRDefault="00C522D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общем и целом, необходимо признать, что процесс слияния прошёл недостаточно организованно, что он был сопряжён с рядом больших трудностей и тяжёлых последствий для отдельных организаций…» (21267). </w:t>
      </w:r>
    </w:p>
    <w:p w14:paraId="199215B2" w14:textId="77777777" w:rsidR="00C522DE" w:rsidRPr="00F33EBB" w:rsidRDefault="00C522DE" w:rsidP="008215F2">
      <w:pPr>
        <w:spacing w:after="0" w:line="240" w:lineRule="auto"/>
        <w:jc w:val="both"/>
        <w:rPr>
          <w:rFonts w:ascii="Times New Roman" w:hAnsi="Times New Roman" w:cs="Times New Roman"/>
          <w:color w:val="000000" w:themeColor="text1"/>
          <w:sz w:val="16"/>
          <w:szCs w:val="16"/>
        </w:rPr>
      </w:pPr>
    </w:p>
    <w:p w14:paraId="0C2EA5E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49E77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F4D17"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г. </w:t>
      </w:r>
      <w:proofErr w:type="spellStart"/>
      <w:r w:rsidRPr="00F33EBB">
        <w:rPr>
          <w:rFonts w:ascii="Times New Roman" w:hAnsi="Times New Roman" w:cs="Times New Roman"/>
          <w:color w:val="000000" w:themeColor="text1"/>
          <w:sz w:val="16"/>
          <w:szCs w:val="16"/>
        </w:rPr>
        <w:t>Конартоп</w:t>
      </w:r>
      <w:proofErr w:type="spellEnd"/>
      <w:r w:rsidRPr="00F33EBB">
        <w:rPr>
          <w:rFonts w:ascii="Times New Roman" w:hAnsi="Times New Roman" w:cs="Times New Roman"/>
          <w:color w:val="000000" w:themeColor="text1"/>
          <w:sz w:val="16"/>
          <w:szCs w:val="16"/>
        </w:rPr>
        <w:t xml:space="preserve"> был расформирован, и все последующие работы проводились его постоянными членами уже в составе конструкторского бюро Артиллерийского комитета (КБ АК) (18632).</w:t>
      </w:r>
    </w:p>
    <w:p w14:paraId="434D77D9"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p>
    <w:p w14:paraId="7CB5FDE4" w14:textId="77777777" w:rsidR="00C522DE" w:rsidRPr="00F33EBB" w:rsidRDefault="00C522D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г. </w:t>
      </w:r>
      <w:proofErr w:type="spellStart"/>
      <w:r w:rsidRPr="00F33EBB">
        <w:rPr>
          <w:rFonts w:ascii="Times New Roman" w:hAnsi="Times New Roman" w:cs="Times New Roman"/>
          <w:color w:val="000000" w:themeColor="text1"/>
          <w:sz w:val="16"/>
          <w:szCs w:val="16"/>
        </w:rPr>
        <w:t>Косартоп</w:t>
      </w:r>
      <w:proofErr w:type="spellEnd"/>
      <w:r w:rsidRPr="00F33EBB">
        <w:rPr>
          <w:rFonts w:ascii="Times New Roman" w:hAnsi="Times New Roman" w:cs="Times New Roman"/>
          <w:color w:val="000000" w:themeColor="text1"/>
          <w:sz w:val="16"/>
          <w:szCs w:val="16"/>
        </w:rPr>
        <w:t xml:space="preserve"> был расформирован. Его постоянные члены вошли в состав КБ АК. Характер деятельности КБ не изменился – его инженеры продолжали работы, касающиеся модернизации материальной части траншейной артиллерии. В течение 1927 г. специалистами КБ АК проводилась разработка боеприпасов к 77-мм германскому миномету: два варианта переделки 76-мм гранат в снаряды были направлены на НИАП, где была изготовлена партия в 100 шт. Также был представлен способ изготовления фугасных мин для 77-мм германского миномета путем переделки отечественных 76-мм снарядов.105 В том же году КБ АК был предложен новый способ перевозки 240-мм и 58-мм минометов в батареях.106 Кроме этого, КБ АК принимало участие в формировании ТТТ к новым образцам минометов. В рамках работы по формированию ТТТ к разрабатываемым системам легких, средних и тяжелых минометов, которой занималась I секция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в течение 1927 г. Техническим совещанием при КБ АК проводилось их рассмотрение, вырабатывались поправки и предложения, направлялись заключения к ним (20074).</w:t>
      </w:r>
    </w:p>
    <w:p w14:paraId="6CD9FC0D" w14:textId="77777777" w:rsidR="00C522DE" w:rsidRPr="00F33EBB" w:rsidRDefault="00C522DE" w:rsidP="008215F2">
      <w:pPr>
        <w:spacing w:after="0" w:line="240" w:lineRule="auto"/>
        <w:jc w:val="both"/>
        <w:rPr>
          <w:rFonts w:ascii="Times New Roman" w:hAnsi="Times New Roman" w:cs="Times New Roman"/>
          <w:color w:val="000000" w:themeColor="text1"/>
          <w:sz w:val="16"/>
          <w:szCs w:val="16"/>
        </w:rPr>
      </w:pPr>
    </w:p>
    <w:p w14:paraId="0DFB89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года инженер Ленинградского металлического завода (ЛМЗ) А. Г. Дукельский предложил установить 356/52-мм орудие от недостроенных линейных крейсеров типа "Измаил" на ж. д. транспортерах (3861).</w:t>
      </w:r>
    </w:p>
    <w:p w14:paraId="05D649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ED8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г. инженер Ленинградского Металлического завода А. Г. Ду </w:t>
      </w:r>
      <w:proofErr w:type="spellStart"/>
      <w:r w:rsidRPr="00F33EBB">
        <w:rPr>
          <w:rFonts w:ascii="Times New Roman" w:hAnsi="Times New Roman" w:cs="Times New Roman"/>
          <w:color w:val="000000" w:themeColor="text1"/>
          <w:sz w:val="16"/>
          <w:szCs w:val="16"/>
        </w:rPr>
        <w:t>кельский</w:t>
      </w:r>
      <w:proofErr w:type="spellEnd"/>
      <w:r w:rsidRPr="00F33EBB">
        <w:rPr>
          <w:rFonts w:ascii="Times New Roman" w:hAnsi="Times New Roman" w:cs="Times New Roman"/>
          <w:color w:val="000000" w:themeColor="text1"/>
          <w:sz w:val="16"/>
          <w:szCs w:val="16"/>
        </w:rPr>
        <w:t xml:space="preserve"> предложил установить 356-мм орудия линейных крейсеров русского военно-морского флота типа “Измаил” на железнодорожные платформы (11454).</w:t>
      </w:r>
    </w:p>
    <w:p w14:paraId="1C85F0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B40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при НТК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ГАУ было создано КБ по модернизации существующих и разработке новых образцов артиллерийского вооружения, в т.ч. боеприпасов. Включили специалистов </w:t>
      </w:r>
      <w:proofErr w:type="spellStart"/>
      <w:r w:rsidRPr="00F33EBB">
        <w:rPr>
          <w:rFonts w:ascii="Times New Roman" w:hAnsi="Times New Roman" w:cs="Times New Roman"/>
          <w:color w:val="000000" w:themeColor="text1"/>
          <w:sz w:val="16"/>
          <w:szCs w:val="16"/>
        </w:rPr>
        <w:t>Косартоп</w:t>
      </w:r>
      <w:proofErr w:type="spellEnd"/>
      <w:r w:rsidRPr="00F33EBB">
        <w:rPr>
          <w:rFonts w:ascii="Times New Roman" w:hAnsi="Times New Roman" w:cs="Times New Roman"/>
          <w:color w:val="000000" w:themeColor="text1"/>
          <w:sz w:val="16"/>
          <w:szCs w:val="16"/>
        </w:rPr>
        <w:t>. В 1929 передали в промышленность, но тысячу оставили в кадрах (5484,527).</w:t>
      </w:r>
    </w:p>
    <w:p w14:paraId="1CC315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AA8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г. при Научно-техническом комитете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ГАУ создали конструкторское бюро по модернизации существующих и разработке новых образцов </w:t>
      </w:r>
      <w:proofErr w:type="spellStart"/>
      <w:r w:rsidRPr="00F33EBB">
        <w:rPr>
          <w:rFonts w:ascii="Times New Roman" w:hAnsi="Times New Roman" w:cs="Times New Roman"/>
          <w:color w:val="000000" w:themeColor="text1"/>
          <w:sz w:val="16"/>
          <w:szCs w:val="16"/>
        </w:rPr>
        <w:t>артвооружения</w:t>
      </w:r>
      <w:proofErr w:type="spellEnd"/>
      <w:r w:rsidRPr="00F33EBB">
        <w:rPr>
          <w:rFonts w:ascii="Times New Roman" w:hAnsi="Times New Roman" w:cs="Times New Roman"/>
          <w:color w:val="000000" w:themeColor="text1"/>
          <w:sz w:val="16"/>
          <w:szCs w:val="16"/>
        </w:rPr>
        <w:t>. В это время заказы на разработку и поставки авиационного вооружения находились в сфере влияния этой организации. В состав бюро вошли многие специалисты, работавшие в комиссии по особым артиллерийским опытам - КОСАРТОП. Между тем в 1929 г. правительство приняло решение о передаче военными не только всех разработок в развивающуюся промышленность, но и специалистов. Впрочем, последние сохраняли за собой право оставаться в кадрах РККА (7453).</w:t>
      </w:r>
    </w:p>
    <w:p w14:paraId="30C5F5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9A5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г. на московском заводе "Спартак" началось изготовление трех опытных образцов малолитражек. К 1 мая сделали первое шасси (эта машина и прошла с первомайской демонстрацией по Красной площади) (10688).</w:t>
      </w:r>
    </w:p>
    <w:p w14:paraId="4B260D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2F5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г. Р.А. </w:t>
      </w:r>
      <w:proofErr w:type="spellStart"/>
      <w:r w:rsidRPr="00F33EBB">
        <w:rPr>
          <w:rFonts w:ascii="Times New Roman" w:hAnsi="Times New Roman" w:cs="Times New Roman"/>
          <w:color w:val="000000" w:themeColor="text1"/>
          <w:sz w:val="16"/>
          <w:szCs w:val="16"/>
        </w:rPr>
        <w:t>Муклевич</w:t>
      </w:r>
      <w:proofErr w:type="spellEnd"/>
      <w:r w:rsidRPr="00F33EBB">
        <w:rPr>
          <w:rFonts w:ascii="Times New Roman" w:hAnsi="Times New Roman" w:cs="Times New Roman"/>
          <w:color w:val="000000" w:themeColor="text1"/>
          <w:sz w:val="16"/>
          <w:szCs w:val="16"/>
        </w:rPr>
        <w:t xml:space="preserve"> писал председателю Научно-технического комитета ВМС (НТКМ) Н И. Игнатьеву:</w:t>
      </w:r>
    </w:p>
    <w:p w14:paraId="3CBB6D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 нас возникают постоянные недоразумения с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Последнее считает, что его достижения тенденциозно оцениваются морскими силами и что оно в лицах наших специалистов не находит достаточной поддержки. Мне хотелось бы создать в Ленинграде такую комиссию специалистов нашего флота в количестве 3-4 человек, которая была бы в курсе всей работы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по </w:t>
      </w:r>
      <w:proofErr w:type="spellStart"/>
      <w:r w:rsidRPr="00F33EBB">
        <w:rPr>
          <w:rFonts w:ascii="Times New Roman" w:hAnsi="Times New Roman" w:cs="Times New Roman"/>
          <w:color w:val="000000" w:themeColor="text1"/>
          <w:sz w:val="16"/>
          <w:szCs w:val="16"/>
        </w:rPr>
        <w:t>Морведу</w:t>
      </w:r>
      <w:proofErr w:type="spellEnd"/>
      <w:r w:rsidRPr="00F33EBB">
        <w:rPr>
          <w:rFonts w:ascii="Times New Roman" w:hAnsi="Times New Roman" w:cs="Times New Roman"/>
          <w:color w:val="000000" w:themeColor="text1"/>
          <w:sz w:val="16"/>
          <w:szCs w:val="16"/>
        </w:rPr>
        <w:t xml:space="preserve"> (Морскому ведомству) и давала бы этим работам компетентную оценку и направление. С другой стороны, эта комиссия должна была Выдавать мне нужный материал по работам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Эта комиссия должна состоять из лиц, материально абсолютно не заинтересованных в работах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и не получающих оттуда никакого вознаграждения. Председателем этой комиссии должны быть Вы".</w:t>
      </w:r>
    </w:p>
    <w:p w14:paraId="7D55CF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результате в марте того же года появился приказ начальника ВМС РККА:</w:t>
      </w:r>
    </w:p>
    <w:p w14:paraId="5FFA8C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целях предоставления УВМС (Управление ВМС. - Прим. М.М.) большей возможности влиять на работу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w:t>
      </w:r>
      <w:proofErr w:type="spellStart"/>
      <w:r w:rsidRPr="00F33EBB">
        <w:rPr>
          <w:rFonts w:ascii="Times New Roman" w:hAnsi="Times New Roman" w:cs="Times New Roman"/>
          <w:color w:val="000000" w:themeColor="text1"/>
          <w:sz w:val="16"/>
          <w:szCs w:val="16"/>
        </w:rPr>
        <w:t>Н.И.Игнатьева</w:t>
      </w:r>
      <w:proofErr w:type="spellEnd"/>
      <w:r w:rsidRPr="00F33EBB">
        <w:rPr>
          <w:rFonts w:ascii="Times New Roman" w:hAnsi="Times New Roman" w:cs="Times New Roman"/>
          <w:color w:val="000000" w:themeColor="text1"/>
          <w:sz w:val="16"/>
          <w:szCs w:val="16"/>
        </w:rPr>
        <w:t xml:space="preserve">, комиссара НТКМ </w:t>
      </w:r>
      <w:proofErr w:type="spellStart"/>
      <w:r w:rsidRPr="00F33EBB">
        <w:rPr>
          <w:rFonts w:ascii="Times New Roman" w:hAnsi="Times New Roman" w:cs="Times New Roman"/>
          <w:color w:val="000000" w:themeColor="text1"/>
          <w:sz w:val="16"/>
          <w:szCs w:val="16"/>
        </w:rPr>
        <w:t>Г.П.Галкина</w:t>
      </w:r>
      <w:proofErr w:type="spellEnd"/>
      <w:r w:rsidRPr="00F33EBB">
        <w:rPr>
          <w:rFonts w:ascii="Times New Roman" w:hAnsi="Times New Roman" w:cs="Times New Roman"/>
          <w:color w:val="000000" w:themeColor="text1"/>
          <w:sz w:val="16"/>
          <w:szCs w:val="16"/>
        </w:rPr>
        <w:t xml:space="preserve">, командующего бригадой линейных кораблей </w:t>
      </w:r>
      <w:proofErr w:type="spellStart"/>
      <w:r w:rsidRPr="00F33EBB">
        <w:rPr>
          <w:rFonts w:ascii="Times New Roman" w:hAnsi="Times New Roman" w:cs="Times New Roman"/>
          <w:color w:val="000000" w:themeColor="text1"/>
          <w:sz w:val="16"/>
          <w:szCs w:val="16"/>
        </w:rPr>
        <w:t>С.П.Ста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вицкого</w:t>
      </w:r>
      <w:proofErr w:type="spellEnd"/>
      <w:r w:rsidRPr="00F33EBB">
        <w:rPr>
          <w:rFonts w:ascii="Times New Roman" w:hAnsi="Times New Roman" w:cs="Times New Roman"/>
          <w:color w:val="000000" w:themeColor="text1"/>
          <w:sz w:val="16"/>
          <w:szCs w:val="16"/>
        </w:rPr>
        <w:t xml:space="preserve"> и начальника Военно-морского училища </w:t>
      </w:r>
      <w:proofErr w:type="spellStart"/>
      <w:r w:rsidRPr="00F33EBB">
        <w:rPr>
          <w:rFonts w:ascii="Times New Roman" w:hAnsi="Times New Roman" w:cs="Times New Roman"/>
          <w:color w:val="000000" w:themeColor="text1"/>
          <w:sz w:val="16"/>
          <w:szCs w:val="16"/>
        </w:rPr>
        <w:t>Ю.Ф.Ралль</w:t>
      </w:r>
      <w:proofErr w:type="spellEnd"/>
      <w:r w:rsidRPr="00F33EBB">
        <w:rPr>
          <w:rFonts w:ascii="Times New Roman" w:hAnsi="Times New Roman" w:cs="Times New Roman"/>
          <w:color w:val="000000" w:themeColor="text1"/>
          <w:sz w:val="16"/>
          <w:szCs w:val="16"/>
        </w:rPr>
        <w:t>.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29FE33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w:t>
      </w:r>
      <w:proofErr w:type="spellStart"/>
      <w:r w:rsidRPr="00F33EBB">
        <w:rPr>
          <w:rFonts w:ascii="Times New Roman" w:hAnsi="Times New Roman" w:cs="Times New Roman"/>
          <w:color w:val="000000" w:themeColor="text1"/>
          <w:sz w:val="16"/>
          <w:szCs w:val="16"/>
        </w:rPr>
        <w:t>Пшенецкий</w:t>
      </w:r>
      <w:proofErr w:type="spellEnd"/>
      <w:r w:rsidRPr="00F33EBB">
        <w:rPr>
          <w:rFonts w:ascii="Times New Roman" w:hAnsi="Times New Roman" w:cs="Times New Roman"/>
          <w:color w:val="000000" w:themeColor="text1"/>
          <w:sz w:val="16"/>
          <w:szCs w:val="16"/>
        </w:rPr>
        <w:t xml:space="preserve"> (в 1931 г. получил 10 лет лагерей, дальнейшая судьба неизвестна), в 1930 г. - конструктор торпеды 53-27 Р.Н. Корвин-Косаковский (выпущен в 1932 г.) (12002).</w:t>
      </w:r>
    </w:p>
    <w:p w14:paraId="18140E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449C8" w14:textId="77777777" w:rsidR="00153C56" w:rsidRPr="00F33EBB" w:rsidRDefault="00153C56" w:rsidP="008215F2">
      <w:pPr>
        <w:pStyle w:val="ae"/>
        <w:spacing w:before="0" w:after="0"/>
        <w:jc w:val="both"/>
        <w:rPr>
          <w:color w:val="000000" w:themeColor="text1"/>
          <w:sz w:val="16"/>
          <w:szCs w:val="16"/>
        </w:rPr>
      </w:pPr>
      <w:r w:rsidRPr="00F33EBB">
        <w:rPr>
          <w:color w:val="000000" w:themeColor="text1"/>
          <w:sz w:val="16"/>
          <w:szCs w:val="16"/>
        </w:rPr>
        <w:t xml:space="preserve">В январе 1927 был подписан документ об основании Солнечногорской фабрики им. Лепсе. Но потребовались месяцы, чтобы подготовить производственное помещение для нового предприятия. Под него приспособили полностью выгоревший внутри во время пожара, случившегося еще в 1923 году, четырехэтажный кирпичный корпус рабочих казарм бывшей фабрики Кнопа на берегу полузаброшенного </w:t>
      </w:r>
      <w:proofErr w:type="spellStart"/>
      <w:r w:rsidRPr="00F33EBB">
        <w:rPr>
          <w:color w:val="000000" w:themeColor="text1"/>
          <w:sz w:val="16"/>
          <w:szCs w:val="16"/>
        </w:rPr>
        <w:t>Сестро</w:t>
      </w:r>
      <w:proofErr w:type="spellEnd"/>
      <w:r w:rsidRPr="00F33EBB">
        <w:rPr>
          <w:color w:val="000000" w:themeColor="text1"/>
          <w:sz w:val="16"/>
          <w:szCs w:val="16"/>
        </w:rPr>
        <w:t>-Истринского канала. Кроме того, нужно было завезти и смонтировать производственное оборудование, подыскать инженерные кадры, набрать и обучить будущих станочников.</w:t>
      </w:r>
    </w:p>
    <w:p w14:paraId="720F614F" w14:textId="77777777" w:rsidR="00153C56" w:rsidRPr="00F33EBB" w:rsidRDefault="00153C56" w:rsidP="008215F2">
      <w:pPr>
        <w:pStyle w:val="ae"/>
        <w:spacing w:before="0" w:after="0"/>
        <w:jc w:val="both"/>
        <w:rPr>
          <w:color w:val="000000" w:themeColor="text1"/>
          <w:sz w:val="16"/>
          <w:szCs w:val="16"/>
        </w:rPr>
      </w:pPr>
      <w:r w:rsidRPr="00F33EBB">
        <w:rPr>
          <w:color w:val="000000" w:themeColor="text1"/>
          <w:sz w:val="16"/>
          <w:szCs w:val="16"/>
        </w:rPr>
        <w:t>И вот в памятный юбилейный день, после демонстрации и митинга, весь коллектив новорожденного предприятия — двести с небольшим человек — направился по рабочему адресу. Персонал занял места, уже освоенные в ходе пусконаладочных работ, раздалась команда: «Пуск», и впервые заработали не в испытательном, а в повседневном производственном режиме закупленные в Германии за валюту и установленные в новоиспеченных цехах 40 механических металлоткацких станков и 8 волочильных станков для протяжки проволоки. 7 ноября 1927 года завод произвел первую в своей истории металлическую сетку, предназначенную для мукомольного оборудования (17192).</w:t>
      </w:r>
    </w:p>
    <w:p w14:paraId="531503DE" w14:textId="77777777" w:rsidR="00153C56" w:rsidRPr="00F33EBB" w:rsidRDefault="00153C5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A094A" w14:textId="77777777" w:rsidR="001B6745" w:rsidRPr="00735736" w:rsidRDefault="001B6745" w:rsidP="001B67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январе 1927 г. Р.А. </w:t>
      </w:r>
      <w:proofErr w:type="spellStart"/>
      <w:r w:rsidRPr="00735736">
        <w:rPr>
          <w:rFonts w:ascii="Times New Roman" w:hAnsi="Times New Roman" w:cs="Times New Roman"/>
          <w:color w:val="0070C0"/>
          <w:sz w:val="16"/>
          <w:szCs w:val="16"/>
        </w:rPr>
        <w:t>Муклевич</w:t>
      </w:r>
      <w:proofErr w:type="spellEnd"/>
      <w:r w:rsidRPr="00735736">
        <w:rPr>
          <w:rFonts w:ascii="Times New Roman" w:hAnsi="Times New Roman" w:cs="Times New Roman"/>
          <w:color w:val="0070C0"/>
          <w:sz w:val="16"/>
          <w:szCs w:val="16"/>
        </w:rPr>
        <w:t xml:space="preserve"> писал председателю Научно-технического комитета ВМС (НТКМ) Н.И. Игнатьеву:</w:t>
      </w:r>
    </w:p>
    <w:p w14:paraId="1EA32F94" w14:textId="77777777" w:rsidR="001B6745" w:rsidRPr="00735736" w:rsidRDefault="001B6745" w:rsidP="001B67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«У нас возникают постоянные недоразумения с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Последнее считает, что его достижения тенденциозно оцениваются морскими силами и что оно в лицах наших специалистов не находит достаточной поддержки. Мне хотелось бы создать в Ленинграде такую комиссию специалистов нашего флота в количестве 3-4 человек, которая была бы в курсе всей работы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по </w:t>
      </w:r>
      <w:proofErr w:type="spellStart"/>
      <w:r w:rsidRPr="00735736">
        <w:rPr>
          <w:rFonts w:ascii="Times New Roman" w:hAnsi="Times New Roman" w:cs="Times New Roman"/>
          <w:color w:val="0070C0"/>
          <w:sz w:val="16"/>
          <w:szCs w:val="16"/>
        </w:rPr>
        <w:t>Морведу</w:t>
      </w:r>
      <w:proofErr w:type="spellEnd"/>
      <w:r w:rsidRPr="00735736">
        <w:rPr>
          <w:rFonts w:ascii="Times New Roman" w:hAnsi="Times New Roman" w:cs="Times New Roman"/>
          <w:color w:val="0070C0"/>
          <w:sz w:val="16"/>
          <w:szCs w:val="16"/>
        </w:rPr>
        <w:t xml:space="preserve"> (Морскому ведомству - прим. М.М.) и давала бы этим работам компетентную оценку и направление. С другой стороны, эта комиссия должна была бы давать мне нужный материал по работам </w:t>
      </w:r>
      <w:proofErr w:type="spellStart"/>
      <w:r w:rsidRPr="00735736">
        <w:rPr>
          <w:rFonts w:ascii="Times New Roman" w:hAnsi="Times New Roman" w:cs="Times New Roman"/>
          <w:color w:val="0070C0"/>
          <w:sz w:val="16"/>
          <w:szCs w:val="16"/>
        </w:rPr>
        <w:t>Остех</w:t>
      </w:r>
      <w:r w:rsidRPr="00735736">
        <w:rPr>
          <w:rFonts w:ascii="Times New Roman" w:hAnsi="Times New Roman" w:cs="Times New Roman"/>
          <w:color w:val="0070C0"/>
          <w:sz w:val="16"/>
          <w:szCs w:val="16"/>
        </w:rPr>
        <w:softHyphen/>
        <w:t>бюро</w:t>
      </w:r>
      <w:proofErr w:type="spellEnd"/>
      <w:r w:rsidRPr="00735736">
        <w:rPr>
          <w:rFonts w:ascii="Times New Roman" w:hAnsi="Times New Roman" w:cs="Times New Roman"/>
          <w:color w:val="0070C0"/>
          <w:sz w:val="16"/>
          <w:szCs w:val="16"/>
        </w:rPr>
        <w:t>. Эта комиссия должна состоять из лиц, материально абсолютно не заинтересован</w:t>
      </w:r>
      <w:r w:rsidRPr="00735736">
        <w:rPr>
          <w:rFonts w:ascii="Times New Roman" w:hAnsi="Times New Roman" w:cs="Times New Roman"/>
          <w:color w:val="0070C0"/>
          <w:sz w:val="16"/>
          <w:szCs w:val="16"/>
        </w:rPr>
        <w:softHyphen/>
        <w:t xml:space="preserve">ных в работах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и не получающих оттуда никакого вознаграждения. Председа</w:t>
      </w:r>
      <w:r w:rsidRPr="00735736">
        <w:rPr>
          <w:rFonts w:ascii="Times New Roman" w:hAnsi="Times New Roman" w:cs="Times New Roman"/>
          <w:color w:val="0070C0"/>
          <w:sz w:val="16"/>
          <w:szCs w:val="16"/>
        </w:rPr>
        <w:softHyphen/>
        <w:t>телем этой комиссии должны быть Вы».</w:t>
      </w:r>
    </w:p>
    <w:p w14:paraId="7565167B" w14:textId="77777777" w:rsidR="001B6745" w:rsidRPr="00735736" w:rsidRDefault="001B6745" w:rsidP="001B67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результате, в марте того же года появился приказ начальника ВМС РККА:</w:t>
      </w:r>
    </w:p>
    <w:p w14:paraId="421C6518" w14:textId="77777777" w:rsidR="001B6745" w:rsidRPr="00735736" w:rsidRDefault="001B6745" w:rsidP="001B67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целях предоставления УВМС (Управление ВМС - прим. М.М.) большей воз</w:t>
      </w:r>
      <w:r w:rsidRPr="00735736">
        <w:rPr>
          <w:rFonts w:ascii="Times New Roman" w:hAnsi="Times New Roman" w:cs="Times New Roman"/>
          <w:color w:val="0070C0"/>
          <w:sz w:val="16"/>
          <w:szCs w:val="16"/>
        </w:rPr>
        <w:softHyphen/>
        <w:t xml:space="preserve">можности влиять на работу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Н.И. Игнатье</w:t>
      </w:r>
      <w:r w:rsidRPr="00735736">
        <w:rPr>
          <w:rFonts w:ascii="Times New Roman" w:hAnsi="Times New Roman" w:cs="Times New Roman"/>
          <w:color w:val="0070C0"/>
          <w:sz w:val="16"/>
          <w:szCs w:val="16"/>
        </w:rPr>
        <w:softHyphen/>
        <w:t xml:space="preserve">ва, комиссара НТКМ Т.П. Галкина, командующего бригадой линейных кораблей С.П. Ставицкого и начальника Военно-морского училища Ю.Ф. </w:t>
      </w:r>
      <w:proofErr w:type="spellStart"/>
      <w:r w:rsidRPr="00735736">
        <w:rPr>
          <w:rFonts w:ascii="Times New Roman" w:hAnsi="Times New Roman" w:cs="Times New Roman"/>
          <w:color w:val="0070C0"/>
          <w:sz w:val="16"/>
          <w:szCs w:val="16"/>
        </w:rPr>
        <w:t>Ралль</w:t>
      </w:r>
      <w:proofErr w:type="spellEnd"/>
      <w:r w:rsidRPr="00735736">
        <w:rPr>
          <w:rFonts w:ascii="Times New Roman" w:hAnsi="Times New Roman" w:cs="Times New Roman"/>
          <w:color w:val="0070C0"/>
          <w:sz w:val="16"/>
          <w:szCs w:val="16"/>
        </w:rPr>
        <w:t>.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 (23464).</w:t>
      </w:r>
    </w:p>
    <w:p w14:paraId="565F1FA9" w14:textId="77777777" w:rsidR="001B6745" w:rsidRPr="00735736" w:rsidRDefault="001B6745" w:rsidP="001B6745">
      <w:pPr>
        <w:spacing w:after="0" w:line="240" w:lineRule="auto"/>
        <w:jc w:val="both"/>
        <w:rPr>
          <w:rFonts w:ascii="Times New Roman" w:hAnsi="Times New Roman" w:cs="Times New Roman"/>
          <w:color w:val="0070C0"/>
          <w:sz w:val="16"/>
          <w:szCs w:val="16"/>
        </w:rPr>
      </w:pPr>
    </w:p>
    <w:p w14:paraId="68423257" w14:textId="77777777" w:rsidR="00FB5875" w:rsidRPr="00F33EBB" w:rsidRDefault="00FB587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E921383" w14:textId="77777777" w:rsidR="00FB5875" w:rsidRPr="00F33EBB" w:rsidRDefault="00FB587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03759C"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г., заместитель Начальника ВВС Я.И. Алкснис по совместительству возглавил редколлегию «Вестника воздушного флота». </w:t>
      </w:r>
      <w:proofErr w:type="spellStart"/>
      <w:r w:rsidRPr="00F33EBB">
        <w:rPr>
          <w:rFonts w:ascii="Times New Roman" w:hAnsi="Times New Roman" w:cs="Times New Roman"/>
          <w:color w:val="000000" w:themeColor="text1"/>
          <w:sz w:val="16"/>
          <w:szCs w:val="16"/>
        </w:rPr>
        <w:t>вторыс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шаго</w:t>
      </w:r>
      <w:proofErr w:type="spellEnd"/>
      <w:r w:rsidRPr="00F33EBB">
        <w:rPr>
          <w:rFonts w:ascii="Times New Roman" w:hAnsi="Times New Roman" w:cs="Times New Roman"/>
          <w:color w:val="000000" w:themeColor="text1"/>
          <w:sz w:val="16"/>
          <w:szCs w:val="16"/>
        </w:rPr>
        <w:t xml:space="preserve"> в направлении превращения этого журнала де факто в орган Управления ВВС РККА (де юре он уже был им) заключался в резком уменьшении числа постоянных корреспондентов журнала, а именно: с № 5 «Вестника воздушного флота» 1927 г. на оборотной стороне его обложки уже не были напечатаны фамилии 19-ти активных авторов: А.В. Сергеева, М.П. Строева, Р.А. </w:t>
      </w:r>
      <w:proofErr w:type="spellStart"/>
      <w:r w:rsidRPr="00F33EBB">
        <w:rPr>
          <w:rFonts w:ascii="Times New Roman" w:hAnsi="Times New Roman" w:cs="Times New Roman"/>
          <w:color w:val="000000" w:themeColor="text1"/>
          <w:sz w:val="16"/>
          <w:szCs w:val="16"/>
        </w:rPr>
        <w:t>Муклевича</w:t>
      </w:r>
      <w:proofErr w:type="spellEnd"/>
      <w:r w:rsidRPr="00F33EBB">
        <w:rPr>
          <w:rFonts w:ascii="Times New Roman" w:hAnsi="Times New Roman" w:cs="Times New Roman"/>
          <w:color w:val="000000" w:themeColor="text1"/>
          <w:sz w:val="16"/>
          <w:szCs w:val="16"/>
        </w:rPr>
        <w:t xml:space="preserve"> и других. Приоритет в печатании своих статей получали сотрудники Управления ВВС и авторы из строевых авиачастей и авиашкол. Дискуссионные статьи уже не печатались, за исключением тех редких, которые были одобрены командованием. Новое предназначение «Вестника воздушного флота», возглавлявшегося Я.И. Алкснисом, как рупора Управления ВВС, становится понятным, если прочитать следующие слова Заместителя Начальника ВВС в 12-м номере этого журнала за 1927 г.: «Наше Управление [ВВС] является центром, куда стекаются все мысли, возникающие на периферии, материал по подчас не проверенным идеям, здесь он переваривается и приобретает конкретные формы. Таким образом, в нашем Управлении, как нигде, имеются большие возможности для научной работы». Итак, к 1928 г. дискуссия между «старой» и «новой» управленческой элитой ВВС была завершена в пользу последней. Однако анализ теорий А.В. Сергеева и В.В. </w:t>
      </w:r>
      <w:proofErr w:type="spellStart"/>
      <w:r w:rsidRPr="00F33EBB">
        <w:rPr>
          <w:rFonts w:ascii="Times New Roman" w:hAnsi="Times New Roman" w:cs="Times New Roman"/>
          <w:color w:val="000000" w:themeColor="text1"/>
          <w:sz w:val="16"/>
          <w:szCs w:val="16"/>
        </w:rPr>
        <w:t>Хрипина</w:t>
      </w:r>
      <w:proofErr w:type="spellEnd"/>
      <w:r w:rsidRPr="00F33EBB">
        <w:rPr>
          <w:rFonts w:ascii="Times New Roman" w:hAnsi="Times New Roman" w:cs="Times New Roman"/>
          <w:color w:val="000000" w:themeColor="text1"/>
          <w:sz w:val="16"/>
          <w:szCs w:val="16"/>
        </w:rPr>
        <w:t xml:space="preserve"> показывает, что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строить небольшой, но качественный воздушный флот. В.В. </w:t>
      </w:r>
      <w:proofErr w:type="spellStart"/>
      <w:r w:rsidRPr="00F33EBB">
        <w:rPr>
          <w:rFonts w:ascii="Times New Roman" w:hAnsi="Times New Roman" w:cs="Times New Roman"/>
          <w:color w:val="000000" w:themeColor="text1"/>
          <w:sz w:val="16"/>
          <w:szCs w:val="16"/>
        </w:rPr>
        <w:t>Хрипин</w:t>
      </w:r>
      <w:proofErr w:type="spellEnd"/>
      <w:r w:rsidRPr="00F33EBB">
        <w:rPr>
          <w:rFonts w:ascii="Times New Roman" w:hAnsi="Times New Roman" w:cs="Times New Roman"/>
          <w:color w:val="000000" w:themeColor="text1"/>
          <w:sz w:val="16"/>
          <w:szCs w:val="16"/>
        </w:rPr>
        <w:t>, отражая мнение руководства ВВС, утверждал, что темпы развития ВВС, обозначившиеся уже в середине двадцатых годов, позволят Красному Воздушному флоту весьма скоро сравняться с воздушными флотами потенциальных противников и даже превзойти их.</w:t>
      </w:r>
    </w:p>
    <w:p w14:paraId="00C3C688"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ВВС вступили в 1928 г., имея в своем руководстве единое мнение о путях строительства Красного Воздушного флота. С этого времени в «Вестнике воздушного флота», в книгах «</w:t>
      </w:r>
      <w:proofErr w:type="spellStart"/>
      <w:r w:rsidRPr="00F33EBB">
        <w:rPr>
          <w:rFonts w:ascii="Times New Roman" w:hAnsi="Times New Roman" w:cs="Times New Roman"/>
          <w:color w:val="000000" w:themeColor="text1"/>
          <w:sz w:val="16"/>
          <w:szCs w:val="16"/>
        </w:rPr>
        <w:t>Авиаиздательства</w:t>
      </w:r>
      <w:proofErr w:type="spellEnd"/>
      <w:r w:rsidRPr="00F33EBB">
        <w:rPr>
          <w:rFonts w:ascii="Times New Roman" w:hAnsi="Times New Roman" w:cs="Times New Roman"/>
          <w:color w:val="000000" w:themeColor="text1"/>
          <w:sz w:val="16"/>
          <w:szCs w:val="16"/>
        </w:rPr>
        <w:t>» и авиационном отделе «Красной звезды»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в 1928 г. реформа организационной структуры Красного Воздушного флота завершена, и главная задача заключается в выполнении плана развития ВВС в первой пятилетке. Военно-воздушная мысль переходила со страниц журналов и книг в обязательные для исполнения уставы, наставления и руководства. Во второй половине 1920-х гг. вышли из печати Строевой устав авиации, Наставление по боевому применению воздушных сил СССР, ч. I., «Армейская авиация» и другие руководящие документы (19566).</w:t>
      </w:r>
    </w:p>
    <w:p w14:paraId="71A3EF40"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p>
    <w:p w14:paraId="1E5ABE2D" w14:textId="77777777" w:rsidR="00C522DE" w:rsidRPr="00F33EBB" w:rsidRDefault="00C522DE"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январе 1927 г. Ворошилов и Бухарин на очередной партконференции предупредили страну: «Мы вступаем сейчас в такую полосу истории, когда наши классовые враги неизбежно навяжут нам войну». Речи напечатали в газетах, и в приграничных районах поднялась паника, началась скупка соли, спичек, крупы.</w:t>
      </w:r>
    </w:p>
    <w:p w14:paraId="1A3E9426" w14:textId="77777777" w:rsidR="00C522DE" w:rsidRPr="00F33EBB" w:rsidRDefault="00C522DE"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Пресса подхватила тему репортажами о маневрах и советами, как вести себя горожанам в случае газовых атак. Разговоры о грядущей войне зазвучали «из каждого утюга». В написанных в 1927 г. «Двенадцати стульях» Коробейников не случайно произносит фразу: «Живем-то как на вулкане».</w:t>
      </w:r>
    </w:p>
    <w:p w14:paraId="6DC63A70" w14:textId="77777777" w:rsidR="00C522DE" w:rsidRPr="00F33EBB" w:rsidRDefault="00C522DE"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Но, несмотря на уверения Остапом Бендером членов «Союза меча и орала» в помощи заграницы, сама заграница и не подозревала о своих агрессивных замыслах. Никто не выдвигал к советским рубежам танки, не формировал новые дивизии, не планировал расширяться на восток. И Ворошилов об этом прекрасно знал, благо в том же январе 1927 г. IV управление штаба РККА (военная разведка) доложило ему: «Из проведенных в 1926 г. [вероятным противником] мероприятий и намечаемых на 1927 г. нельзя усмотреть непосредственной подготовки к войне на ближайший 1927 год».</w:t>
      </w:r>
    </w:p>
    <w:p w14:paraId="68BCC336" w14:textId="77777777" w:rsidR="00C522DE" w:rsidRPr="00F33EBB" w:rsidRDefault="00C522DE"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 xml:space="preserve">Нарком иностранных дел Чичерин, долго лечившийся в Германии и потому несколько отставший от жизни писал: «Я вернулся домой из Западной Европы в июне 1927 г. В Москве все говорили о войне, я пытался их разубеждать. Никто не собирался нападать на нас, говорил я. Потом один сотрудник просветил меня. Он сказал: «Тсс! Нам это известно. Но мы должны использовать эти слухи против Троцкого!» </w:t>
      </w:r>
      <w:r w:rsidRPr="00F33EBB">
        <w:rPr>
          <w:rFonts w:ascii="Times New Roman" w:hAnsi="Times New Roman" w:cs="Times New Roman"/>
          <w:color w:val="000000" w:themeColor="text1"/>
          <w:sz w:val="16"/>
          <w:szCs w:val="16"/>
        </w:rPr>
        <w:t>(20296).</w:t>
      </w:r>
    </w:p>
    <w:p w14:paraId="2C99D772" w14:textId="77777777" w:rsidR="00C522DE" w:rsidRPr="00F33EBB" w:rsidRDefault="00C522DE" w:rsidP="008215F2">
      <w:pPr>
        <w:shd w:val="clear" w:color="auto" w:fill="FFFFFF"/>
        <w:spacing w:after="0" w:line="240" w:lineRule="auto"/>
        <w:jc w:val="both"/>
        <w:rPr>
          <w:rFonts w:ascii="Times New Roman" w:hAnsi="Times New Roman" w:cs="Times New Roman"/>
          <w:color w:val="000000" w:themeColor="text1"/>
          <w:sz w:val="16"/>
          <w:szCs w:val="16"/>
        </w:rPr>
      </w:pPr>
    </w:p>
    <w:p w14:paraId="391E4BA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A4956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870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1927 Амторг заключил с Ford Motor Co. контракт на поставку 3000 тракторов (3447).</w:t>
      </w:r>
    </w:p>
    <w:p w14:paraId="6F62DF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C5DF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41DD6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C72D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г. в послании американскому Конгрессу обосновывая вторжение в Никарагуа, президент США </w:t>
      </w:r>
      <w:proofErr w:type="spellStart"/>
      <w:r w:rsidRPr="00F33EBB">
        <w:rPr>
          <w:rFonts w:ascii="Times New Roman" w:hAnsi="Times New Roman" w:cs="Times New Roman"/>
          <w:color w:val="000000" w:themeColor="text1"/>
          <w:sz w:val="16"/>
          <w:szCs w:val="16"/>
        </w:rPr>
        <w:t>К.Кулидж</w:t>
      </w:r>
      <w:proofErr w:type="spellEnd"/>
      <w:r w:rsidRPr="00F33EBB">
        <w:rPr>
          <w:rFonts w:ascii="Times New Roman" w:hAnsi="Times New Roman" w:cs="Times New Roman"/>
          <w:color w:val="000000" w:themeColor="text1"/>
          <w:sz w:val="16"/>
          <w:szCs w:val="16"/>
        </w:rPr>
        <w:t xml:space="preserve"> сослался на необходимость защитить в Никарагуа жизнь и собственность американских бизнесменов. Государственный секретарь США </w:t>
      </w:r>
      <w:proofErr w:type="spellStart"/>
      <w:r w:rsidRPr="00F33EBB">
        <w:rPr>
          <w:rFonts w:ascii="Times New Roman" w:hAnsi="Times New Roman" w:cs="Times New Roman"/>
          <w:color w:val="000000" w:themeColor="text1"/>
          <w:sz w:val="16"/>
          <w:szCs w:val="16"/>
        </w:rPr>
        <w:t>Ф.Келлог</w:t>
      </w:r>
      <w:proofErr w:type="spellEnd"/>
      <w:r w:rsidRPr="00F33EBB">
        <w:rPr>
          <w:rFonts w:ascii="Times New Roman" w:hAnsi="Times New Roman" w:cs="Times New Roman"/>
          <w:color w:val="000000" w:themeColor="text1"/>
          <w:sz w:val="16"/>
          <w:szCs w:val="16"/>
        </w:rPr>
        <w:t xml:space="preserve"> к этому добавил, что Никарагуа (наряду с Мексикой) стала, по его мнению, превращаться в "плацдарм большевизма". По-видимому, это был первый случай использования Соединенными Штатами тезиса о "коммунистической угрозе" в латиноамериканской политике (3871).</w:t>
      </w:r>
    </w:p>
    <w:p w14:paraId="1F2681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34F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январе 1927 Австрия. </w:t>
      </w:r>
      <w:proofErr w:type="spellStart"/>
      <w:r w:rsidRPr="00F33EBB">
        <w:rPr>
          <w:rFonts w:ascii="Times New Roman" w:hAnsi="Times New Roman" w:cs="Times New Roman"/>
          <w:color w:val="000000" w:themeColor="text1"/>
          <w:sz w:val="16"/>
          <w:szCs w:val="16"/>
        </w:rPr>
        <w:t>Шаттендорф</w:t>
      </w:r>
      <w:proofErr w:type="spellEnd"/>
      <w:r w:rsidRPr="00F33EBB">
        <w:rPr>
          <w:rFonts w:ascii="Times New Roman" w:hAnsi="Times New Roman" w:cs="Times New Roman"/>
          <w:color w:val="000000" w:themeColor="text1"/>
          <w:sz w:val="16"/>
          <w:szCs w:val="16"/>
        </w:rPr>
        <w:t xml:space="preserve">. Нападение </w:t>
      </w:r>
      <w:proofErr w:type="spellStart"/>
      <w:r w:rsidRPr="00F33EBB">
        <w:rPr>
          <w:rFonts w:ascii="Times New Roman" w:hAnsi="Times New Roman" w:cs="Times New Roman"/>
          <w:color w:val="000000" w:themeColor="text1"/>
          <w:sz w:val="16"/>
          <w:szCs w:val="16"/>
        </w:rPr>
        <w:t>хеймверовцев</w:t>
      </w:r>
      <w:proofErr w:type="spellEnd"/>
      <w:r w:rsidRPr="00F33EBB">
        <w:rPr>
          <w:rFonts w:ascii="Times New Roman" w:hAnsi="Times New Roman" w:cs="Times New Roman"/>
          <w:color w:val="000000" w:themeColor="text1"/>
          <w:sz w:val="16"/>
          <w:szCs w:val="16"/>
        </w:rPr>
        <w:t xml:space="preserve"> на Рабочий дом. Убито 2, ранено 7 человек (7444).</w:t>
      </w:r>
    </w:p>
    <w:p w14:paraId="026BD3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EB1E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C1C4F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4FE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течение января-февраля 1927 г. правительственные круги Германии обстоятельно готовились к этому шагу — представители важнейших министерств, военного и иностранных дел, провели несколько секретных совещаний. На одном из них — 24 января, — с участием статс-секретаря МИДа Шуберта, зав. восточноевропейской референтурой МИД </w:t>
      </w:r>
      <w:proofErr w:type="spellStart"/>
      <w:r w:rsidRPr="00F33EBB">
        <w:rPr>
          <w:rFonts w:ascii="Times New Roman" w:hAnsi="Times New Roman" w:cs="Times New Roman"/>
          <w:color w:val="000000" w:themeColor="text1"/>
          <w:sz w:val="16"/>
          <w:szCs w:val="16"/>
        </w:rPr>
        <w:t>Дирксена</w:t>
      </w:r>
      <w:proofErr w:type="spellEnd"/>
      <w:r w:rsidRPr="00F33EBB">
        <w:rPr>
          <w:rFonts w:ascii="Times New Roman" w:hAnsi="Times New Roman" w:cs="Times New Roman"/>
          <w:color w:val="000000" w:themeColor="text1"/>
          <w:sz w:val="16"/>
          <w:szCs w:val="16"/>
        </w:rPr>
        <w:t xml:space="preserve">, нового начальника генштаба генерала </w:t>
      </w:r>
      <w:proofErr w:type="spellStart"/>
      <w:r w:rsidRPr="00F33EBB">
        <w:rPr>
          <w:rFonts w:ascii="Times New Roman" w:hAnsi="Times New Roman" w:cs="Times New Roman"/>
          <w:color w:val="000000" w:themeColor="text1"/>
          <w:sz w:val="16"/>
          <w:szCs w:val="16"/>
        </w:rPr>
        <w:t>Ветцеля</w:t>
      </w:r>
      <w:proofErr w:type="spellEnd"/>
      <w:r w:rsidRPr="00F33EBB">
        <w:rPr>
          <w:rFonts w:ascii="Times New Roman" w:hAnsi="Times New Roman" w:cs="Times New Roman"/>
          <w:color w:val="000000" w:themeColor="text1"/>
          <w:sz w:val="16"/>
          <w:szCs w:val="16"/>
        </w:rPr>
        <w:t xml:space="preserve"> и руководителя «</w:t>
      </w:r>
      <w:proofErr w:type="spellStart"/>
      <w:r w:rsidRPr="00F33EBB">
        <w:rPr>
          <w:rFonts w:ascii="Times New Roman" w:hAnsi="Times New Roman" w:cs="Times New Roman"/>
          <w:color w:val="000000" w:themeColor="text1"/>
          <w:sz w:val="16"/>
          <w:szCs w:val="16"/>
        </w:rPr>
        <w:t>Зондергруппы</w:t>
      </w:r>
      <w:proofErr w:type="spellEnd"/>
      <w:r w:rsidRPr="00F33EBB">
        <w:rPr>
          <w:rFonts w:ascii="Times New Roman" w:hAnsi="Times New Roman" w:cs="Times New Roman"/>
          <w:color w:val="000000" w:themeColor="text1"/>
          <w:sz w:val="16"/>
          <w:szCs w:val="16"/>
        </w:rPr>
        <w:t xml:space="preserve"> Р» («</w:t>
      </w:r>
      <w:proofErr w:type="spellStart"/>
      <w:r w:rsidRPr="00F33EBB">
        <w:rPr>
          <w:rFonts w:ascii="Times New Roman" w:hAnsi="Times New Roman" w:cs="Times New Roman"/>
          <w:color w:val="000000" w:themeColor="text1"/>
          <w:sz w:val="16"/>
          <w:szCs w:val="16"/>
        </w:rPr>
        <w:t>Вогру</w:t>
      </w:r>
      <w:proofErr w:type="spellEnd"/>
      <w:r w:rsidRPr="00F33EBB">
        <w:rPr>
          <w:rFonts w:ascii="Times New Roman" w:hAnsi="Times New Roman" w:cs="Times New Roman"/>
          <w:color w:val="000000" w:themeColor="text1"/>
          <w:sz w:val="16"/>
          <w:szCs w:val="16"/>
        </w:rPr>
        <w:t>») майора Фишера, состоялась «инвентаризация военно-технических контактов». Указав, что ставшие известными социал-демократам моменты сотрудничества принадлежат прошлому («Юнкерс»,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советские поставки снарядов), военные назвали те области, где военное сотрудничество продолжалось. Это летная и танковая «частные» школы, финансировавшиеся военным министерством, проведение в СССР научных опытов по использованию ОВ и обмен военным опытом (взаимные визиты офицеров генштабов обеих армий и их участие на маневрах и учениях). Сохранение летной и танковой школ было признано жизненно необходимым, поскольку авиация и танки «в любой будущей войне будут играть решающую роль». Шуберт тем не менее напомнил о постоянно повторявшемся </w:t>
      </w:r>
      <w:proofErr w:type="spellStart"/>
      <w:r w:rsidRPr="00F33EBB">
        <w:rPr>
          <w:rFonts w:ascii="Times New Roman" w:hAnsi="Times New Roman" w:cs="Times New Roman"/>
          <w:color w:val="000000" w:themeColor="text1"/>
          <w:sz w:val="16"/>
          <w:szCs w:val="16"/>
        </w:rPr>
        <w:t>Брокдорфом-Ранцау</w:t>
      </w:r>
      <w:proofErr w:type="spellEnd"/>
      <w:r w:rsidRPr="00F33EBB">
        <w:rPr>
          <w:rFonts w:ascii="Times New Roman" w:hAnsi="Times New Roman" w:cs="Times New Roman"/>
          <w:color w:val="000000" w:themeColor="text1"/>
          <w:sz w:val="16"/>
          <w:szCs w:val="16"/>
        </w:rPr>
        <w:t xml:space="preserve"> тезисе о том, что зависимость в данном вопросе от советской стороны, которая могла бы шантажировать Берлин и в известном случае «организовать» и утечку информации, нетерпима (14 января 1927 г. </w:t>
      </w:r>
      <w:proofErr w:type="spellStart"/>
      <w:r w:rsidRPr="00F33EBB">
        <w:rPr>
          <w:rFonts w:ascii="Times New Roman" w:hAnsi="Times New Roman" w:cs="Times New Roman"/>
          <w:color w:val="000000" w:themeColor="text1"/>
          <w:sz w:val="16"/>
          <w:szCs w:val="16"/>
        </w:rPr>
        <w:t>райхскомиссар</w:t>
      </w:r>
      <w:proofErr w:type="spellEnd"/>
      <w:r w:rsidRPr="00F33EBB">
        <w:rPr>
          <w:rFonts w:ascii="Times New Roman" w:hAnsi="Times New Roman" w:cs="Times New Roman"/>
          <w:color w:val="000000" w:themeColor="text1"/>
          <w:sz w:val="16"/>
          <w:szCs w:val="16"/>
        </w:rPr>
        <w:t xml:space="preserve"> по соблюдению общественного порядка </w:t>
      </w:r>
      <w:proofErr w:type="spellStart"/>
      <w:r w:rsidRPr="00F33EBB">
        <w:rPr>
          <w:rFonts w:ascii="Times New Roman" w:hAnsi="Times New Roman" w:cs="Times New Roman"/>
          <w:color w:val="000000" w:themeColor="text1"/>
          <w:sz w:val="16"/>
          <w:szCs w:val="16"/>
        </w:rPr>
        <w:t>Кюнцер</w:t>
      </w:r>
      <w:proofErr w:type="spellEnd"/>
      <w:r w:rsidRPr="00F33EBB">
        <w:rPr>
          <w:rFonts w:ascii="Times New Roman" w:hAnsi="Times New Roman" w:cs="Times New Roman"/>
          <w:color w:val="000000" w:themeColor="text1"/>
          <w:sz w:val="16"/>
          <w:szCs w:val="16"/>
        </w:rPr>
        <w:t xml:space="preserve"> информировал МИД Германии о поступившей из доверительных источников информации о том, что утечка информации была намеренно организована советскими агентами в Англии и Франции с целью вызвать у Антанты недоверие и подозрительность к Германии и, тем самым, воспрепятствовать сближению ее с Западом. Информацию же «Манчестер Гардиан» якобы передал советский дипломатический агент Гаврилов. А Чичерин-де, прибывший в первой декаде декабря 1926 г. с визитом в Берлин, привез с собой для передачи французам несколько документов о деятельности германских фирм и офицеров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Москве («Юнкере», «Крупп», «</w:t>
      </w:r>
      <w:proofErr w:type="spellStart"/>
      <w:r w:rsidRPr="00F33EBB">
        <w:rPr>
          <w:rFonts w:ascii="Times New Roman" w:hAnsi="Times New Roman" w:cs="Times New Roman"/>
          <w:color w:val="000000" w:themeColor="text1"/>
          <w:sz w:val="16"/>
          <w:szCs w:val="16"/>
        </w:rPr>
        <w:t>Штольценберг</w:t>
      </w:r>
      <w:proofErr w:type="spellEnd"/>
      <w:r w:rsidRPr="00F33EBB">
        <w:rPr>
          <w:rFonts w:ascii="Times New Roman" w:hAnsi="Times New Roman" w:cs="Times New Roman"/>
          <w:color w:val="000000" w:themeColor="text1"/>
          <w:sz w:val="16"/>
          <w:szCs w:val="16"/>
        </w:rPr>
        <w:t xml:space="preserve">», полковник в отставке </w:t>
      </w:r>
      <w:proofErr w:type="spellStart"/>
      <w:r w:rsidRPr="00F33EBB">
        <w:rPr>
          <w:rFonts w:ascii="Times New Roman" w:hAnsi="Times New Roman" w:cs="Times New Roman"/>
          <w:color w:val="000000" w:themeColor="text1"/>
          <w:sz w:val="16"/>
          <w:szCs w:val="16"/>
        </w:rPr>
        <w:t>М.Бауэр</w:t>
      </w:r>
      <w:proofErr w:type="spellEnd"/>
      <w:r w:rsidRPr="00F33EBB">
        <w:rPr>
          <w:rFonts w:ascii="Times New Roman" w:hAnsi="Times New Roman" w:cs="Times New Roman"/>
          <w:color w:val="000000" w:themeColor="text1"/>
          <w:sz w:val="16"/>
          <w:szCs w:val="16"/>
        </w:rPr>
        <w:t xml:space="preserve">). Эти документы 1 декабря 1926 г. диппочтой были направлены в Париж для передачи близким к французскому МИДу кругам.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xml:space="preserve">. S. 154-155).). Но не менее убедителен в своих доводах был и </w:t>
      </w:r>
      <w:proofErr w:type="spellStart"/>
      <w:r w:rsidRPr="00F33EBB">
        <w:rPr>
          <w:rFonts w:ascii="Times New Roman" w:hAnsi="Times New Roman" w:cs="Times New Roman"/>
          <w:color w:val="000000" w:themeColor="text1"/>
          <w:sz w:val="16"/>
          <w:szCs w:val="16"/>
        </w:rPr>
        <w:t>Ветцель</w:t>
      </w:r>
      <w:proofErr w:type="spellEnd"/>
      <w:r w:rsidRPr="00F33EBB">
        <w:rPr>
          <w:rFonts w:ascii="Times New Roman" w:hAnsi="Times New Roman" w:cs="Times New Roman"/>
          <w:color w:val="000000" w:themeColor="text1"/>
          <w:sz w:val="16"/>
          <w:szCs w:val="16"/>
        </w:rPr>
        <w:t xml:space="preserve">. Он говорил, что советская сторона несомненно была очень заинтересована в продолжении военных отношений, надеясь серьезно подучиться у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Если же Москва бы увидела, что Берлин сворачивает военное сотрудничество, то она мгновенно обратилась бы за аналогичной помощью к Франции или еще какой-либо державе. Тем самым Берлин безвозвратно потерял бы те политические дивиденды, которые он получал от военного сотрудничества с СССР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xml:space="preserve">. S. 154-155). На совещании 4 февраля 1927 г. с участием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была признана безусловная необходимость сохранения в СССР летной и танковой школ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причем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производство боеприпасов) в конце 1926 г. ликвидированы».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согласовали, что до конца лета 1927 г. военнослужащие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S. 154-155) (11784).</w:t>
      </w:r>
    </w:p>
    <w:p w14:paraId="0D2244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4B8B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84F08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120225" w14:textId="77777777" w:rsidR="00510E8E" w:rsidRPr="00735736" w:rsidRDefault="00510E8E" w:rsidP="00510E8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1927 г. в авиастроении работало 6180 человек, из них 3159 — на самолетостроительных заводах (23472).</w:t>
      </w:r>
    </w:p>
    <w:p w14:paraId="61E904D4" w14:textId="77777777" w:rsidR="00510E8E" w:rsidRPr="00735736" w:rsidRDefault="00510E8E" w:rsidP="00510E8E">
      <w:pPr>
        <w:spacing w:after="0" w:line="240" w:lineRule="auto"/>
        <w:jc w:val="both"/>
        <w:rPr>
          <w:rFonts w:ascii="Times New Roman" w:hAnsi="Times New Roman" w:cs="Times New Roman"/>
          <w:color w:val="0070C0"/>
          <w:sz w:val="16"/>
          <w:szCs w:val="16"/>
        </w:rPr>
      </w:pPr>
    </w:p>
    <w:p w14:paraId="7B0C46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был построен У-2. Испытания показали, что машина перетяжелена и решили строить второй (228,60).</w:t>
      </w:r>
    </w:p>
    <w:p w14:paraId="210C1A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52C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1927 г.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выдал задание на двухместный истребитель Д-2 с мотором М-17 или БМВ-У1 (другие обозначения: Д2, Д2-М17, ДИ-2) - модификации И-3, которое летом 1927 было согласовано с НТК ВВС на летом того же года. Поликарпов в разработке и этого истребителя ста</w:t>
      </w:r>
      <w:r w:rsidRPr="00F33EBB">
        <w:rPr>
          <w:rFonts w:ascii="Times New Roman" w:hAnsi="Times New Roman" w:cs="Times New Roman"/>
          <w:color w:val="000000" w:themeColor="text1"/>
          <w:sz w:val="16"/>
          <w:szCs w:val="16"/>
        </w:rPr>
        <w:softHyphen/>
        <w:t xml:space="preserve">рался воплотить идею модульной конструкции. От предшественника Д-2 отличался немного большими размерами, наличием второй кабины с </w:t>
      </w:r>
      <w:proofErr w:type="spellStart"/>
      <w:r w:rsidRPr="00F33EBB">
        <w:rPr>
          <w:rFonts w:ascii="Times New Roman" w:hAnsi="Times New Roman" w:cs="Times New Roman"/>
          <w:color w:val="000000" w:themeColor="text1"/>
          <w:sz w:val="16"/>
          <w:szCs w:val="16"/>
        </w:rPr>
        <w:t>турельной</w:t>
      </w:r>
      <w:proofErr w:type="spellEnd"/>
      <w:r w:rsidRPr="00F33EBB">
        <w:rPr>
          <w:rFonts w:ascii="Times New Roman" w:hAnsi="Times New Roman" w:cs="Times New Roman"/>
          <w:color w:val="000000" w:themeColor="text1"/>
          <w:sz w:val="16"/>
          <w:szCs w:val="16"/>
        </w:rPr>
        <w:t xml:space="preserve"> уста</w:t>
      </w:r>
      <w:r w:rsidRPr="00F33EBB">
        <w:rPr>
          <w:rFonts w:ascii="Times New Roman" w:hAnsi="Times New Roman" w:cs="Times New Roman"/>
          <w:color w:val="000000" w:themeColor="text1"/>
          <w:sz w:val="16"/>
          <w:szCs w:val="16"/>
        </w:rPr>
        <w:softHyphen/>
        <w:t>новкой двух пулеметов ПВ-1 (10667).</w:t>
      </w:r>
    </w:p>
    <w:p w14:paraId="0C6A4C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839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был готов первый компоновочный чертеж АНТ-6 (ТБ-3), но А.Н.Т. опять отказался ставить его на поплавки, так как не было гидроканала (346,24).</w:t>
      </w:r>
    </w:p>
    <w:p w14:paraId="21C1D7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D32EC" w14:textId="77777777" w:rsidR="00510E8E" w:rsidRPr="00735736" w:rsidRDefault="00510E8E" w:rsidP="00510E8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начале 1927 г. на свет появился первый компоновочный чертеж АНТ—6, а летом были закончены продувки аэродинамической модели. Как всегда, самым сложным для КБ стал выбор моторов. Отечественных не было. Какие удастся купить за границей — заранее не известно. Такая неопределенность тянулась до 1929 г. Сначала были заказаны двигатели фирмы Packard по 800 л.с. Но потом выяснилось, что удастся купить </w:t>
      </w:r>
      <w:proofErr w:type="spellStart"/>
      <w:r w:rsidRPr="00735736">
        <w:rPr>
          <w:rFonts w:ascii="Times New Roman" w:hAnsi="Times New Roman" w:cs="Times New Roman"/>
          <w:color w:val="0070C0"/>
          <w:sz w:val="16"/>
          <w:szCs w:val="16"/>
        </w:rPr>
        <w:t>Curtiss</w:t>
      </w:r>
      <w:proofErr w:type="spellEnd"/>
      <w:r w:rsidRPr="00735736">
        <w:rPr>
          <w:rFonts w:ascii="Times New Roman" w:hAnsi="Times New Roman" w:cs="Times New Roman"/>
          <w:color w:val="0070C0"/>
          <w:sz w:val="16"/>
          <w:szCs w:val="16"/>
        </w:rPr>
        <w:t xml:space="preserve"> по 600 л.с. (23474).</w:t>
      </w:r>
    </w:p>
    <w:p w14:paraId="34F73DD5" w14:textId="77777777" w:rsidR="00510E8E" w:rsidRPr="00735736" w:rsidRDefault="00510E8E" w:rsidP="00510E8E">
      <w:pPr>
        <w:spacing w:after="0" w:line="240" w:lineRule="auto"/>
        <w:jc w:val="both"/>
        <w:rPr>
          <w:rFonts w:ascii="Times New Roman" w:hAnsi="Times New Roman" w:cs="Times New Roman"/>
          <w:color w:val="0070C0"/>
          <w:sz w:val="16"/>
          <w:szCs w:val="16"/>
        </w:rPr>
      </w:pPr>
    </w:p>
    <w:p w14:paraId="2481F0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был готов первый компоновочный чертеж самолета, названного в ЦАГИ АНТ-6. Проект сохранил фамильные черты предыдущей конструкции Туполева - ТБ-1 (АНТ-4). Это тоже был цельнометаллический свободнонесущий моноплан с крылом толстого профиля и гофрированной обшивкой, но значительно больших размеров и оснащенный не двумя, а четырьмя двигателями. Из-за большой сложности машины проектирование растянулось на три года и лишь в 1929 г. можно было приступить к постройке опытного образца (8887).</w:t>
      </w:r>
    </w:p>
    <w:p w14:paraId="27F07A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849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началу 1927 г. сконструировали первый вариант новой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-Дитрих" для Р-3. Впервые этот двигатель смонтировали на самолете № 4008. В отличие от варианта с М-5, у которого </w:t>
      </w:r>
      <w:proofErr w:type="spellStart"/>
      <w:r w:rsidRPr="00F33EBB">
        <w:rPr>
          <w:rFonts w:ascii="Times New Roman" w:hAnsi="Times New Roman" w:cs="Times New Roman"/>
          <w:color w:val="000000" w:themeColor="text1"/>
          <w:sz w:val="16"/>
          <w:szCs w:val="16"/>
        </w:rPr>
        <w:t>моторама</w:t>
      </w:r>
      <w:proofErr w:type="spellEnd"/>
      <w:r w:rsidRPr="00F33EBB">
        <w:rPr>
          <w:rFonts w:ascii="Times New Roman" w:hAnsi="Times New Roman" w:cs="Times New Roman"/>
          <w:color w:val="000000" w:themeColor="text1"/>
          <w:sz w:val="16"/>
          <w:szCs w:val="16"/>
        </w:rPr>
        <w:t xml:space="preserve">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w:t>
      </w:r>
      <w:proofErr w:type="spellStart"/>
      <w:r w:rsidRPr="00F33EBB">
        <w:rPr>
          <w:rFonts w:ascii="Times New Roman" w:hAnsi="Times New Roman" w:cs="Times New Roman"/>
          <w:color w:val="000000" w:themeColor="text1"/>
          <w:sz w:val="16"/>
          <w:szCs w:val="16"/>
        </w:rPr>
        <w:t>Ламблена</w:t>
      </w:r>
      <w:proofErr w:type="spellEnd"/>
      <w:r w:rsidRPr="00F33EBB">
        <w:rPr>
          <w:rFonts w:ascii="Times New Roman" w:hAnsi="Times New Roman" w:cs="Times New Roman"/>
          <w:color w:val="000000" w:themeColor="text1"/>
          <w:sz w:val="16"/>
          <w:szCs w:val="16"/>
        </w:rPr>
        <w:t xml:space="preserve">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w:t>
      </w:r>
      <w:proofErr w:type="spellStart"/>
      <w:r w:rsidRPr="00F33EBB">
        <w:rPr>
          <w:rFonts w:ascii="Times New Roman" w:hAnsi="Times New Roman" w:cs="Times New Roman"/>
          <w:color w:val="000000" w:themeColor="text1"/>
          <w:sz w:val="16"/>
          <w:szCs w:val="16"/>
        </w:rPr>
        <w:t>бензосистемы</w:t>
      </w:r>
      <w:proofErr w:type="spellEnd"/>
      <w:r w:rsidRPr="00F33EBB">
        <w:rPr>
          <w:rFonts w:ascii="Times New Roman" w:hAnsi="Times New Roman" w:cs="Times New Roman"/>
          <w:color w:val="000000" w:themeColor="text1"/>
          <w:sz w:val="16"/>
          <w:szCs w:val="16"/>
        </w:rPr>
        <w:t xml:space="preserve"> в борьбе с постоянными утечками горючего. В НИИ на Р-ЗЛД летали пилоты </w:t>
      </w:r>
      <w:proofErr w:type="spellStart"/>
      <w:r w:rsidRPr="00F33EBB">
        <w:rPr>
          <w:rFonts w:ascii="Times New Roman" w:hAnsi="Times New Roman" w:cs="Times New Roman"/>
          <w:color w:val="000000" w:themeColor="text1"/>
          <w:sz w:val="16"/>
          <w:szCs w:val="16"/>
        </w:rPr>
        <w:t>Писа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ренко</w:t>
      </w:r>
      <w:proofErr w:type="spellEnd"/>
      <w:r w:rsidRPr="00F33EBB">
        <w:rPr>
          <w:rFonts w:ascii="Times New Roman" w:hAnsi="Times New Roman" w:cs="Times New Roman"/>
          <w:color w:val="000000" w:themeColor="text1"/>
          <w:sz w:val="16"/>
          <w:szCs w:val="16"/>
        </w:rPr>
        <w:t xml:space="preserve">, Кудрявцев и </w:t>
      </w:r>
      <w:proofErr w:type="spellStart"/>
      <w:r w:rsidRPr="00F33EBB">
        <w:rPr>
          <w:rFonts w:ascii="Times New Roman" w:hAnsi="Times New Roman" w:cs="Times New Roman"/>
          <w:color w:val="000000" w:themeColor="text1"/>
          <w:sz w:val="16"/>
          <w:szCs w:val="16"/>
        </w:rPr>
        <w:t>Волковойнов</w:t>
      </w:r>
      <w:proofErr w:type="spellEnd"/>
      <w:r w:rsidRPr="00F33EBB">
        <w:rPr>
          <w:rFonts w:ascii="Times New Roman" w:hAnsi="Times New Roman" w:cs="Times New Roman"/>
          <w:color w:val="000000" w:themeColor="text1"/>
          <w:sz w:val="16"/>
          <w:szCs w:val="16"/>
        </w:rPr>
        <w:t>.</w:t>
      </w:r>
    </w:p>
    <w:p w14:paraId="3A6E08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w:t>
      </w:r>
      <w:proofErr w:type="spellStart"/>
      <w:r w:rsidRPr="00F33EBB">
        <w:rPr>
          <w:rFonts w:ascii="Times New Roman" w:hAnsi="Times New Roman" w:cs="Times New Roman"/>
          <w:color w:val="000000" w:themeColor="text1"/>
          <w:sz w:val="16"/>
          <w:szCs w:val="16"/>
        </w:rPr>
        <w:t>мотоустановке</w:t>
      </w:r>
      <w:proofErr w:type="spellEnd"/>
      <w:r w:rsidRPr="00F33EBB">
        <w:rPr>
          <w:rFonts w:ascii="Times New Roman" w:hAnsi="Times New Roman" w:cs="Times New Roman"/>
          <w:color w:val="000000" w:themeColor="text1"/>
          <w:sz w:val="16"/>
          <w:szCs w:val="16"/>
        </w:rPr>
        <w:t xml:space="preserve">. В частности, </w:t>
      </w:r>
      <w:proofErr w:type="spellStart"/>
      <w:r w:rsidRPr="00F33EBB">
        <w:rPr>
          <w:rFonts w:ascii="Times New Roman" w:hAnsi="Times New Roman" w:cs="Times New Roman"/>
          <w:color w:val="000000" w:themeColor="text1"/>
          <w:sz w:val="16"/>
          <w:szCs w:val="16"/>
        </w:rPr>
        <w:t>моторама</w:t>
      </w:r>
      <w:proofErr w:type="spellEnd"/>
      <w:r w:rsidRPr="00F33EBB">
        <w:rPr>
          <w:rFonts w:ascii="Times New Roman" w:hAnsi="Times New Roman" w:cs="Times New Roman"/>
          <w:color w:val="000000" w:themeColor="text1"/>
          <w:sz w:val="16"/>
          <w:szCs w:val="16"/>
        </w:rPr>
        <w:t xml:space="preserve"> оказалась недостаточно жесткой, что в сочетании с плохой сбалансированностью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w:t>
      </w:r>
      <w:proofErr w:type="spellStart"/>
      <w:r w:rsidRPr="00F33EBB">
        <w:rPr>
          <w:rFonts w:ascii="Times New Roman" w:hAnsi="Times New Roman" w:cs="Times New Roman"/>
          <w:color w:val="000000" w:themeColor="text1"/>
          <w:sz w:val="16"/>
          <w:szCs w:val="16"/>
        </w:rPr>
        <w:t>ис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пытывался</w:t>
      </w:r>
      <w:proofErr w:type="spellEnd"/>
      <w:r w:rsidRPr="00F33EBB">
        <w:rPr>
          <w:rFonts w:ascii="Times New Roman" w:hAnsi="Times New Roman" w:cs="Times New Roman"/>
          <w:color w:val="000000" w:themeColor="text1"/>
          <w:sz w:val="16"/>
          <w:szCs w:val="16"/>
        </w:rPr>
        <w:t xml:space="preserve"> с новым оперением. Однако, по докладу помощника начальника НИИ </w:t>
      </w:r>
      <w:proofErr w:type="spellStart"/>
      <w:r w:rsidRPr="00F33EBB">
        <w:rPr>
          <w:rFonts w:ascii="Times New Roman" w:hAnsi="Times New Roman" w:cs="Times New Roman"/>
          <w:color w:val="000000" w:themeColor="text1"/>
          <w:sz w:val="16"/>
          <w:szCs w:val="16"/>
        </w:rPr>
        <w:t>Стомана</w:t>
      </w:r>
      <w:proofErr w:type="spellEnd"/>
      <w:r w:rsidRPr="00F33EBB">
        <w:rPr>
          <w:rFonts w:ascii="Times New Roman" w:hAnsi="Times New Roman" w:cs="Times New Roman"/>
          <w:color w:val="000000" w:themeColor="text1"/>
          <w:sz w:val="16"/>
          <w:szCs w:val="16"/>
        </w:rPr>
        <w:t xml:space="preserve">, "увеличение площади стабилизатора на 5,7% едва заметно повысило устойчивость самолета". Возникли также трудности с системой охлаждения. Вода перегревалась </w:t>
      </w:r>
      <w:r w:rsidRPr="00F33EBB">
        <w:rPr>
          <w:rFonts w:ascii="Times New Roman" w:hAnsi="Times New Roman" w:cs="Times New Roman"/>
          <w:color w:val="000000" w:themeColor="text1"/>
          <w:sz w:val="16"/>
          <w:szCs w:val="16"/>
        </w:rPr>
        <w:lastRenderedPageBreak/>
        <w:t xml:space="preserve">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в основном довели к июню, а остальные доработки по плану НИИ завершили к ноябрю 1928 г.</w:t>
      </w:r>
    </w:p>
    <w:p w14:paraId="2A489C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w:t>
      </w:r>
      <w:proofErr w:type="spellStart"/>
      <w:r w:rsidRPr="00F33EBB">
        <w:rPr>
          <w:rFonts w:ascii="Times New Roman" w:hAnsi="Times New Roman" w:cs="Times New Roman"/>
          <w:color w:val="000000" w:themeColor="text1"/>
          <w:sz w:val="16"/>
          <w:szCs w:val="16"/>
        </w:rPr>
        <w:t>моторамы</w:t>
      </w:r>
      <w:proofErr w:type="spellEnd"/>
      <w:r w:rsidRPr="00F33EBB">
        <w:rPr>
          <w:rFonts w:ascii="Times New Roman" w:hAnsi="Times New Roman" w:cs="Times New Roman"/>
          <w:color w:val="000000" w:themeColor="text1"/>
          <w:sz w:val="16"/>
          <w:szCs w:val="16"/>
        </w:rPr>
        <w:t xml:space="preserve">.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w:t>
      </w:r>
      <w:proofErr w:type="spellStart"/>
      <w:r w:rsidRPr="00F33EBB">
        <w:rPr>
          <w:rFonts w:ascii="Times New Roman" w:hAnsi="Times New Roman" w:cs="Times New Roman"/>
          <w:color w:val="000000" w:themeColor="text1"/>
          <w:sz w:val="16"/>
          <w:szCs w:val="16"/>
        </w:rPr>
        <w:t>бензосистем</w:t>
      </w:r>
      <w:proofErr w:type="spellEnd"/>
      <w:r w:rsidRPr="00F33EBB">
        <w:rPr>
          <w:rFonts w:ascii="Times New Roman" w:hAnsi="Times New Roman" w:cs="Times New Roman"/>
          <w:color w:val="000000" w:themeColor="text1"/>
          <w:sz w:val="16"/>
          <w:szCs w:val="16"/>
        </w:rPr>
        <w:t>, в целом оценка оказалась положительной: "...может быть рекомендован на снабжение строевых частей ВВС".</w:t>
      </w:r>
    </w:p>
    <w:p w14:paraId="3E9A1C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w:t>
      </w:r>
      <w:proofErr w:type="spellStart"/>
      <w:r w:rsidRPr="00F33EBB">
        <w:rPr>
          <w:rFonts w:ascii="Times New Roman" w:hAnsi="Times New Roman" w:cs="Times New Roman"/>
          <w:color w:val="000000" w:themeColor="text1"/>
          <w:sz w:val="16"/>
          <w:szCs w:val="16"/>
        </w:rPr>
        <w:t>виккерсы</w:t>
      </w:r>
      <w:proofErr w:type="spellEnd"/>
      <w:r w:rsidRPr="00F33EBB">
        <w:rPr>
          <w:rFonts w:ascii="Times New Roman" w:hAnsi="Times New Roman" w:cs="Times New Roman"/>
          <w:color w:val="000000" w:themeColor="text1"/>
          <w:sz w:val="16"/>
          <w:szCs w:val="16"/>
        </w:rPr>
        <w:t xml:space="preserve">", а новые отечественные пулеметы ПВ-1 конструкции </w:t>
      </w:r>
      <w:proofErr w:type="spellStart"/>
      <w:r w:rsidRPr="00F33EBB">
        <w:rPr>
          <w:rFonts w:ascii="Times New Roman" w:hAnsi="Times New Roman" w:cs="Times New Roman"/>
          <w:color w:val="000000" w:themeColor="text1"/>
          <w:sz w:val="16"/>
          <w:szCs w:val="16"/>
        </w:rPr>
        <w:t>А.В.Надашкевича</w:t>
      </w:r>
      <w:proofErr w:type="spellEnd"/>
      <w:r w:rsidRPr="00F33EBB">
        <w:rPr>
          <w:rFonts w:ascii="Times New Roman" w:hAnsi="Times New Roman" w:cs="Times New Roman"/>
          <w:color w:val="000000" w:themeColor="text1"/>
          <w:sz w:val="16"/>
          <w:szCs w:val="16"/>
        </w:rPr>
        <w:t>,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39498F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Часть нареканий учли. Еще в 1928 г. с самолета № 4024 ввели усиление наиболее опасных шпангоутов распорками, с № 4067 - двойное усиление (т.н. "схема ЦАГИ"). Доработали </w:t>
      </w:r>
      <w:proofErr w:type="spellStart"/>
      <w:r w:rsidRPr="00F33EBB">
        <w:rPr>
          <w:rFonts w:ascii="Times New Roman" w:hAnsi="Times New Roman" w:cs="Times New Roman"/>
          <w:color w:val="000000" w:themeColor="text1"/>
          <w:sz w:val="16"/>
          <w:szCs w:val="16"/>
        </w:rPr>
        <w:t>бензосистему</w:t>
      </w:r>
      <w:proofErr w:type="spellEnd"/>
      <w:r w:rsidRPr="00F33EBB">
        <w:rPr>
          <w:rFonts w:ascii="Times New Roman" w:hAnsi="Times New Roman" w:cs="Times New Roman"/>
          <w:color w:val="000000" w:themeColor="text1"/>
          <w:sz w:val="16"/>
          <w:szCs w:val="16"/>
        </w:rPr>
        <w:t>.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5602C1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42C1EB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Хотя имелись планы дальнейшей модернизации Р-ЗЛД, в частности, замена "</w:t>
      </w:r>
      <w:proofErr w:type="spellStart"/>
      <w:r w:rsidRPr="00F33EBB">
        <w:rPr>
          <w:rFonts w:ascii="Times New Roman" w:hAnsi="Times New Roman" w:cs="Times New Roman"/>
          <w:color w:val="000000" w:themeColor="text1"/>
          <w:sz w:val="16"/>
          <w:szCs w:val="16"/>
        </w:rPr>
        <w:t>льюисов</w:t>
      </w:r>
      <w:proofErr w:type="spellEnd"/>
      <w:r w:rsidRPr="00F33EBB">
        <w:rPr>
          <w:rFonts w:ascii="Times New Roman" w:hAnsi="Times New Roman" w:cs="Times New Roman"/>
          <w:color w:val="000000" w:themeColor="text1"/>
          <w:sz w:val="16"/>
          <w:szCs w:val="16"/>
        </w:rPr>
        <w:t>"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248696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083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1927 управляющий германской фирмы Альбатрос </w:t>
      </w:r>
      <w:proofErr w:type="spellStart"/>
      <w:r w:rsidRPr="00F33EBB">
        <w:rPr>
          <w:rFonts w:ascii="Times New Roman" w:hAnsi="Times New Roman" w:cs="Times New Roman"/>
          <w:color w:val="000000" w:themeColor="text1"/>
          <w:sz w:val="16"/>
          <w:szCs w:val="16"/>
        </w:rPr>
        <w:t>Р.Шуберт</w:t>
      </w:r>
      <w:proofErr w:type="spellEnd"/>
      <w:r w:rsidRPr="00F33EBB">
        <w:rPr>
          <w:rFonts w:ascii="Times New Roman" w:hAnsi="Times New Roman" w:cs="Times New Roman"/>
          <w:color w:val="000000" w:themeColor="text1"/>
          <w:sz w:val="16"/>
          <w:szCs w:val="16"/>
        </w:rPr>
        <w:t xml:space="preserve"> предложил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купить лицензию на производство секретно разработанного в Германии двухместного военного биплана Альбатрос L-77 за 75 тыс. долл., включая опытный образец и обучение (1795,24).</w:t>
      </w:r>
    </w:p>
    <w:p w14:paraId="5DC37F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15E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ОСС приступил к проектированию более простого боевика с неподвижной стрелковой установкой. С каждой стороны под нижними крыльями необходимо было разместить по одному пулемету «Максим А2» или «Максим Т3». Чтобы компенсировать вес установок, количество подкрыльных бомбодержателей уменьшили вдвое. Патроны для пулеметов на крыле решили разместить в барабанах. Но для того, чтобы уложить ленту с требуемым УВВС запасом в 500 патронов, нужен был барабан с диаметром не меньше 450 мм. Такие «бочки» существенно ухудшали аэродинамику самолета. Руководство ОСС обратилось к УВВС за разрешением ограничить боезапас 250 патронами на пулемет. Это позволило бы ужать барабаны до приемлемого диаметра 225 мм.</w:t>
      </w:r>
    </w:p>
    <w:p w14:paraId="255E90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Подвижной вариант тоже предусматривал установку двух дополнительных пулеметов, но с возможностью отклонения вверх и вниз на 15°, вправо и влево на 45°. Управлять движением стволов должен был летнаб. Чем собирались поворачивать пулеметные установки — неизвестно; в те годы в нашей стране не было ни электромеханических, ни гидравлических турелей. По-видимому, разработку обоих вариантов «боевика» в ОСС прекратили в 1928 г.</w:t>
      </w:r>
    </w:p>
    <w:p w14:paraId="37E5A8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Возможно, это было связано с появлением более удачной конструкции. В 1928 г. в 5-й авиабригаде в Киеве неподвижно установили на нижних крыльях Р-1 по одному пулемету с каждой стороны. Патронные ленты размещались в ящиках внутри крыла. Новое вооружение опробовали, в том числе стрельбой на полигоне. В 1929 г. на части самолетов бригады подобным способом установили дополнительные ПВ-1; вес пулеметных установок вынудил уменьшить для этих машин бомбовую нагрузку.</w:t>
      </w:r>
    </w:p>
    <w:p w14:paraId="00828C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2B4DCD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FEB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купили лицензию на БМВ-6, так как М-13 не удался (1366,12).</w:t>
      </w:r>
    </w:p>
    <w:p w14:paraId="434883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537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начала 1927 г. приступили к изготовлению деталей </w:t>
      </w:r>
      <w:r w:rsidRPr="00F33EBB">
        <w:rPr>
          <w:rFonts w:ascii="Times New Roman" w:hAnsi="Times New Roman" w:cs="Times New Roman"/>
          <w:color w:val="000000" w:themeColor="text1"/>
          <w:sz w:val="16"/>
          <w:szCs w:val="16"/>
          <w:lang w:val="en-US"/>
        </w:rPr>
        <w:t>V</w:t>
      </w:r>
      <w:r w:rsidRPr="00F33EBB">
        <w:rPr>
          <w:rFonts w:ascii="Times New Roman" w:hAnsi="Times New Roman" w:cs="Times New Roman"/>
          <w:color w:val="000000" w:themeColor="text1"/>
          <w:sz w:val="16"/>
          <w:szCs w:val="16"/>
        </w:rPr>
        <w:t xml:space="preserve">12 («КЕРТИС </w:t>
      </w:r>
      <w:r w:rsidRPr="00F33EBB">
        <w:rPr>
          <w:rFonts w:ascii="Times New Roman" w:hAnsi="Times New Roman" w:cs="Times New Roman"/>
          <w:color w:val="000000" w:themeColor="text1"/>
          <w:sz w:val="16"/>
          <w:szCs w:val="16"/>
          <w:lang w:val="en-US"/>
        </w:rPr>
        <w:t>V</w:t>
      </w:r>
      <w:r w:rsidRPr="00F33EBB">
        <w:rPr>
          <w:rFonts w:ascii="Times New Roman" w:hAnsi="Times New Roman" w:cs="Times New Roman"/>
          <w:color w:val="000000" w:themeColor="text1"/>
          <w:sz w:val="16"/>
          <w:szCs w:val="16"/>
        </w:rPr>
        <w:t xml:space="preserve">») с ПЦН (хотя завершили чертежи варианта </w:t>
      </w:r>
      <w:r w:rsidRPr="00F33EBB">
        <w:rPr>
          <w:rFonts w:ascii="Times New Roman" w:hAnsi="Times New Roman" w:cs="Times New Roman"/>
          <w:color w:val="000000" w:themeColor="text1"/>
          <w:sz w:val="16"/>
          <w:szCs w:val="16"/>
          <w:lang w:val="en-US"/>
        </w:rPr>
        <w:t>V</w:t>
      </w:r>
      <w:r w:rsidRPr="00F33EBB">
        <w:rPr>
          <w:rFonts w:ascii="Times New Roman" w:hAnsi="Times New Roman" w:cs="Times New Roman"/>
          <w:color w:val="000000" w:themeColor="text1"/>
          <w:sz w:val="16"/>
          <w:szCs w:val="16"/>
        </w:rPr>
        <w:t xml:space="preserve">12 («КЕРТИС </w:t>
      </w:r>
      <w:r w:rsidRPr="00F33EBB">
        <w:rPr>
          <w:rFonts w:ascii="Times New Roman" w:hAnsi="Times New Roman" w:cs="Times New Roman"/>
          <w:color w:val="000000" w:themeColor="text1"/>
          <w:sz w:val="16"/>
          <w:szCs w:val="16"/>
          <w:lang w:val="en-US"/>
        </w:rPr>
        <w:t>V</w:t>
      </w:r>
      <w:r w:rsidRPr="00F33EBB">
        <w:rPr>
          <w:rFonts w:ascii="Times New Roman" w:hAnsi="Times New Roman" w:cs="Times New Roman"/>
          <w:color w:val="000000" w:themeColor="text1"/>
          <w:sz w:val="16"/>
          <w:szCs w:val="16"/>
        </w:rPr>
        <w:t>») с ПЦН только в июле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2787194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4E19B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5E0DB3A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125/160 мм;</w:t>
      </w:r>
    </w:p>
    <w:p w14:paraId="4EB1D97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полный рабочий объем 23,55 л;</w:t>
      </w:r>
    </w:p>
    <w:p w14:paraId="17F1B0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5,5. Существовали два варианта:</w:t>
      </w:r>
    </w:p>
    <w:p w14:paraId="2DFCF2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У12-500 без ПЦН, мощность 450/503 л.с. (по другим данным — 450/530 л.с.), вес 435 кг (по проекту — 420 кг).</w:t>
      </w:r>
    </w:p>
    <w:p w14:paraId="5BEBBB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У12 с одноступенчатым одно скоростным ПЦН, мощность 590 л.с.,</w:t>
      </w:r>
    </w:p>
    <w:p w14:paraId="7D7A4BD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 465 кг.</w:t>
      </w:r>
    </w:p>
    <w:p w14:paraId="57BBE0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 основой для разработки двигателя М-19. На самолетах не устанавливался (11852).</w:t>
      </w:r>
    </w:p>
    <w:p w14:paraId="5DADE7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88D8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1927 г. </w:t>
      </w:r>
      <w:proofErr w:type="spellStart"/>
      <w:r w:rsidRPr="00F33EBB">
        <w:rPr>
          <w:rFonts w:ascii="Times New Roman" w:hAnsi="Times New Roman" w:cs="Times New Roman"/>
          <w:color w:val="000000" w:themeColor="text1"/>
          <w:sz w:val="16"/>
          <w:szCs w:val="16"/>
        </w:rPr>
        <w:t>Ремвоздухозавод</w:t>
      </w:r>
      <w:proofErr w:type="spellEnd"/>
      <w:r w:rsidRPr="00F33EBB">
        <w:rPr>
          <w:rFonts w:ascii="Times New Roman" w:hAnsi="Times New Roman" w:cs="Times New Roman"/>
          <w:color w:val="000000" w:themeColor="text1"/>
          <w:sz w:val="16"/>
          <w:szCs w:val="16"/>
        </w:rPr>
        <w:t xml:space="preserve"> № 6 получил номер 43 (9536,3).</w:t>
      </w:r>
    </w:p>
    <w:p w14:paraId="63DF9A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582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было принято решение о покупке лицензии на производство немецкого авиадвигателя BMW-VI, под который и начали проектирование самолета Р-5 (5016).</w:t>
      </w:r>
    </w:p>
    <w:p w14:paraId="49AD58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F559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F240A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B97F5C" w14:textId="77777777" w:rsidR="00461401" w:rsidRPr="00F33EBB" w:rsidRDefault="0046140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1927 г. взамен раскритикованных “в пух и прах” KBЗ и КДМ создавалось мобилизационное управление (МУ) BCHX, тут же преобразованное в </w:t>
      </w:r>
      <w:r w:rsidRPr="00F33EBB">
        <w:rPr>
          <w:rFonts w:ascii="Times New Roman" w:hAnsi="Times New Roman" w:cs="Times New Roman"/>
          <w:bCs/>
          <w:color w:val="000000" w:themeColor="text1"/>
          <w:sz w:val="16"/>
          <w:szCs w:val="16"/>
        </w:rPr>
        <w:t>мобилизационно-плановое уп</w:t>
      </w:r>
      <w:r w:rsidRPr="00F33EBB">
        <w:rPr>
          <w:rFonts w:ascii="Times New Roman" w:hAnsi="Times New Roman" w:cs="Times New Roman"/>
          <w:bCs/>
          <w:color w:val="000000" w:themeColor="text1"/>
          <w:sz w:val="16"/>
          <w:szCs w:val="16"/>
        </w:rPr>
        <w:softHyphen/>
        <w:t>равление (МПУ)</w:t>
      </w:r>
      <w:r w:rsidRPr="00F33EBB">
        <w:rPr>
          <w:rFonts w:ascii="Times New Roman" w:hAnsi="Times New Roman" w:cs="Times New Roman"/>
          <w:color w:val="000000" w:themeColor="text1"/>
          <w:sz w:val="16"/>
          <w:szCs w:val="16"/>
        </w:rPr>
        <w:t xml:space="preserve">, </w:t>
      </w:r>
    </w:p>
    <w:p w14:paraId="3B57CC55" w14:textId="77777777" w:rsidR="00461401" w:rsidRPr="00F33EBB" w:rsidRDefault="0046140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отвечавшее за работу в области обороны всей промышленности, подчиненной BCHX. Главой МПУ был назна</w:t>
      </w:r>
      <w:r w:rsidRPr="00F33EBB">
        <w:rPr>
          <w:rFonts w:ascii="Times New Roman" w:hAnsi="Times New Roman" w:cs="Times New Roman"/>
          <w:color w:val="000000" w:themeColor="text1"/>
          <w:sz w:val="16"/>
          <w:szCs w:val="16"/>
        </w:rPr>
        <w:softHyphen/>
        <w:t xml:space="preserve">чен А.М. Постников. МПУ должно было отвечать за конкретное составление на предприятиях мобилизационных планов. С этой целью на заводах создавались </w:t>
      </w:r>
      <w:proofErr w:type="spellStart"/>
      <w:r w:rsidRPr="00F33EBB">
        <w:rPr>
          <w:rFonts w:ascii="Times New Roman" w:hAnsi="Times New Roman" w:cs="Times New Roman"/>
          <w:color w:val="000000" w:themeColor="text1"/>
          <w:sz w:val="16"/>
          <w:szCs w:val="16"/>
        </w:rPr>
        <w:t>моботделы</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моббюро</w:t>
      </w:r>
      <w:proofErr w:type="spellEnd"/>
      <w:r w:rsidRPr="00F33EBB">
        <w:rPr>
          <w:rFonts w:ascii="Times New Roman" w:hAnsi="Times New Roman" w:cs="Times New Roman"/>
          <w:color w:val="000000" w:themeColor="text1"/>
          <w:sz w:val="16"/>
          <w:szCs w:val="16"/>
        </w:rPr>
        <w:t>. Однако для рассмотрения более широких вопросов в структуре BCHX, напо</w:t>
      </w:r>
      <w:r w:rsidRPr="00F33EBB">
        <w:rPr>
          <w:rFonts w:ascii="Times New Roman" w:hAnsi="Times New Roman" w:cs="Times New Roman"/>
          <w:color w:val="000000" w:themeColor="text1"/>
          <w:sz w:val="16"/>
          <w:szCs w:val="16"/>
        </w:rPr>
        <w:softHyphen/>
        <w:t>добие распорядительных заседаний СТО, предусматривались по</w:t>
      </w:r>
      <w:r w:rsidRPr="00F33EBB">
        <w:rPr>
          <w:rFonts w:ascii="Times New Roman" w:hAnsi="Times New Roman" w:cs="Times New Roman"/>
          <w:color w:val="000000" w:themeColor="text1"/>
          <w:sz w:val="16"/>
          <w:szCs w:val="16"/>
        </w:rPr>
        <w:softHyphen/>
        <w:t>стоянно действующие Мобилизационно-плановые совещания (МПС), решения которых были равнозначны постановлениям [137] Президиума ВСНХ. МПС отвечали за увязку планов мобилиза</w:t>
      </w:r>
      <w:r w:rsidRPr="00F33EBB">
        <w:rPr>
          <w:rFonts w:ascii="Times New Roman" w:hAnsi="Times New Roman" w:cs="Times New Roman"/>
          <w:color w:val="000000" w:themeColor="text1"/>
          <w:sz w:val="16"/>
          <w:szCs w:val="16"/>
        </w:rPr>
        <w:softHyphen/>
        <w:t>ционного развертывания по всем отраслям промышленности с мобилизационными планами других наркоматов, в которых так</w:t>
      </w:r>
      <w:r w:rsidRPr="00F33EBB">
        <w:rPr>
          <w:rFonts w:ascii="Times New Roman" w:hAnsi="Times New Roman" w:cs="Times New Roman"/>
          <w:color w:val="000000" w:themeColor="text1"/>
          <w:sz w:val="16"/>
          <w:szCs w:val="16"/>
        </w:rPr>
        <w:softHyphen/>
        <w:t xml:space="preserve">же были образованы </w:t>
      </w:r>
      <w:proofErr w:type="spellStart"/>
      <w:r w:rsidRPr="00F33EBB">
        <w:rPr>
          <w:rFonts w:ascii="Times New Roman" w:hAnsi="Times New Roman" w:cs="Times New Roman"/>
          <w:color w:val="000000" w:themeColor="text1"/>
          <w:sz w:val="16"/>
          <w:szCs w:val="16"/>
        </w:rPr>
        <w:t>моботделы</w:t>
      </w:r>
      <w:proofErr w:type="spellEnd"/>
      <w:r w:rsidRPr="00F33EBB">
        <w:rPr>
          <w:rFonts w:ascii="Times New Roman" w:hAnsi="Times New Roman" w:cs="Times New Roman"/>
          <w:color w:val="000000" w:themeColor="text1"/>
          <w:sz w:val="16"/>
          <w:szCs w:val="16"/>
        </w:rPr>
        <w:t>. Однако, как показывают доку</w:t>
      </w:r>
      <w:r w:rsidRPr="00F33EBB">
        <w:rPr>
          <w:rFonts w:ascii="Times New Roman" w:hAnsi="Times New Roman" w:cs="Times New Roman"/>
          <w:color w:val="000000" w:themeColor="text1"/>
          <w:sz w:val="16"/>
          <w:szCs w:val="16"/>
        </w:rPr>
        <w:softHyphen/>
        <w:t>менты, заседания МПС велись нерегулярно, в ряде случаев отме</w:t>
      </w:r>
      <w:r w:rsidRPr="00F33EBB">
        <w:rPr>
          <w:rFonts w:ascii="Times New Roman" w:hAnsi="Times New Roman" w:cs="Times New Roman"/>
          <w:color w:val="000000" w:themeColor="text1"/>
          <w:sz w:val="16"/>
          <w:szCs w:val="16"/>
        </w:rPr>
        <w:softHyphen/>
        <w:t>чалось, что МПС “работает слабо”. В работе МПС не было по</w:t>
      </w:r>
      <w:r w:rsidRPr="00F33EBB">
        <w:rPr>
          <w:rFonts w:ascii="Times New Roman" w:hAnsi="Times New Roman" w:cs="Times New Roman"/>
          <w:color w:val="000000" w:themeColor="text1"/>
          <w:sz w:val="16"/>
          <w:szCs w:val="16"/>
        </w:rPr>
        <w:softHyphen/>
        <w:t>стоянного председателя, одно время ими были старый больше</w:t>
      </w:r>
      <w:r w:rsidRPr="00F33EBB">
        <w:rPr>
          <w:rFonts w:ascii="Times New Roman" w:hAnsi="Times New Roman" w:cs="Times New Roman"/>
          <w:color w:val="000000" w:themeColor="text1"/>
          <w:sz w:val="16"/>
          <w:szCs w:val="16"/>
        </w:rPr>
        <w:softHyphen/>
        <w:t>вик И.Т. Смилга, военный деятель К.Ф. Мартинович.</w:t>
      </w:r>
    </w:p>
    <w:p w14:paraId="32469F8A" w14:textId="77777777" w:rsidR="00461401" w:rsidRPr="00F33EBB" w:rsidRDefault="00461401"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тем вся практическая работа в производстве опреде</w:t>
      </w:r>
      <w:r w:rsidRPr="00F33EBB">
        <w:rPr>
          <w:rFonts w:ascii="Times New Roman" w:hAnsi="Times New Roman" w:cs="Times New Roman"/>
          <w:color w:val="000000" w:themeColor="text1"/>
          <w:sz w:val="16"/>
          <w:szCs w:val="16"/>
        </w:rPr>
        <w:softHyphen/>
        <w:t xml:space="preserve">ленных видов вооружений сосредотачивалась в созданных военных трестах: </w:t>
      </w:r>
      <w:r w:rsidRPr="00F33EBB">
        <w:rPr>
          <w:rFonts w:ascii="Times New Roman" w:hAnsi="Times New Roman" w:cs="Times New Roman"/>
          <w:bCs/>
          <w:color w:val="000000" w:themeColor="text1"/>
          <w:sz w:val="16"/>
          <w:szCs w:val="16"/>
        </w:rPr>
        <w:t xml:space="preserve">Орудийно-арсенальном </w:t>
      </w: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Орударсе</w:t>
      </w:r>
      <w:proofErr w:type="spellEnd"/>
      <w:r w:rsidRPr="00F33EBB">
        <w:rPr>
          <w:rFonts w:ascii="Times New Roman" w:hAnsi="Times New Roman" w:cs="Times New Roman"/>
          <w:color w:val="000000" w:themeColor="text1"/>
          <w:sz w:val="16"/>
          <w:szCs w:val="16"/>
        </w:rPr>
        <w:t xml:space="preserve">, ОАТ), </w:t>
      </w:r>
      <w:r w:rsidRPr="00F33EBB">
        <w:rPr>
          <w:rFonts w:ascii="Times New Roman" w:hAnsi="Times New Roman" w:cs="Times New Roman"/>
          <w:bCs/>
          <w:color w:val="000000" w:themeColor="text1"/>
          <w:sz w:val="16"/>
          <w:szCs w:val="16"/>
        </w:rPr>
        <w:t xml:space="preserve">Оружейно-пулеметном </w:t>
      </w:r>
      <w:r w:rsidRPr="00F33EBB">
        <w:rPr>
          <w:rFonts w:ascii="Times New Roman" w:hAnsi="Times New Roman" w:cs="Times New Roman"/>
          <w:color w:val="000000" w:themeColor="text1"/>
          <w:sz w:val="16"/>
          <w:szCs w:val="16"/>
        </w:rPr>
        <w:t>(иногда называемом “</w:t>
      </w:r>
      <w:proofErr w:type="spellStart"/>
      <w:r w:rsidRPr="00F33EBB">
        <w:rPr>
          <w:rFonts w:ascii="Times New Roman" w:hAnsi="Times New Roman" w:cs="Times New Roman"/>
          <w:color w:val="000000" w:themeColor="text1"/>
          <w:sz w:val="16"/>
          <w:szCs w:val="16"/>
        </w:rPr>
        <w:t>Ружтрестом</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bCs/>
          <w:color w:val="000000" w:themeColor="text1"/>
          <w:sz w:val="16"/>
          <w:szCs w:val="16"/>
        </w:rPr>
        <w:t>Патрон</w:t>
      </w:r>
      <w:r w:rsidRPr="00F33EBB">
        <w:rPr>
          <w:rFonts w:ascii="Times New Roman" w:hAnsi="Times New Roman" w:cs="Times New Roman"/>
          <w:bCs/>
          <w:color w:val="000000" w:themeColor="text1"/>
          <w:sz w:val="16"/>
          <w:szCs w:val="16"/>
        </w:rPr>
        <w:softHyphen/>
        <w:t xml:space="preserve">но-трубочном и взрывчатых веществ </w:t>
      </w: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Патрубвзрыве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bCs/>
          <w:color w:val="000000" w:themeColor="text1"/>
          <w:sz w:val="16"/>
          <w:szCs w:val="16"/>
        </w:rPr>
        <w:t>Военно</w:t>
      </w:r>
      <w:r w:rsidRPr="00F33EBB">
        <w:rPr>
          <w:rFonts w:ascii="Times New Roman" w:hAnsi="Times New Roman" w:cs="Times New Roman"/>
          <w:bCs/>
          <w:color w:val="000000" w:themeColor="text1"/>
          <w:sz w:val="16"/>
          <w:szCs w:val="16"/>
        </w:rPr>
        <w:softHyphen/>
        <w:t>химическом</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Вохимтресте</w:t>
      </w:r>
      <w:proofErr w:type="spellEnd"/>
      <w:r w:rsidRPr="00F33EBB">
        <w:rPr>
          <w:rFonts w:ascii="Times New Roman" w:hAnsi="Times New Roman" w:cs="Times New Roman"/>
          <w:color w:val="000000" w:themeColor="text1"/>
          <w:sz w:val="16"/>
          <w:szCs w:val="16"/>
        </w:rPr>
        <w:t xml:space="preserve">). В 1927-1929 гг. самостоятельно существовал </w:t>
      </w:r>
      <w:r w:rsidRPr="00F33EBB">
        <w:rPr>
          <w:rFonts w:ascii="Times New Roman" w:hAnsi="Times New Roman" w:cs="Times New Roman"/>
          <w:bCs/>
          <w:color w:val="000000" w:themeColor="text1"/>
          <w:sz w:val="16"/>
          <w:szCs w:val="16"/>
        </w:rPr>
        <w:t xml:space="preserve">Военно-кислотный трест. </w:t>
      </w:r>
      <w:r w:rsidRPr="00F33EBB">
        <w:rPr>
          <w:rFonts w:ascii="Times New Roman" w:hAnsi="Times New Roman" w:cs="Times New Roman"/>
          <w:color w:val="000000" w:themeColor="text1"/>
          <w:sz w:val="16"/>
          <w:szCs w:val="16"/>
        </w:rPr>
        <w:t>Формально они подчиня</w:t>
      </w:r>
      <w:r w:rsidRPr="00F33EBB">
        <w:rPr>
          <w:rFonts w:ascii="Times New Roman" w:hAnsi="Times New Roman" w:cs="Times New Roman"/>
          <w:color w:val="000000" w:themeColor="text1"/>
          <w:sz w:val="16"/>
          <w:szCs w:val="16"/>
        </w:rPr>
        <w:softHyphen/>
        <w:t xml:space="preserve">лись в своей деятельности ВПУ (ГВПУ), т.е. соответствовали прежнему понятию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xml:space="preserve">. Несколько особняком стоял </w:t>
      </w:r>
      <w:proofErr w:type="spellStart"/>
      <w:r w:rsidRPr="00F33EBB">
        <w:rPr>
          <w:rFonts w:ascii="Times New Roman" w:hAnsi="Times New Roman" w:cs="Times New Roman"/>
          <w:bCs/>
          <w:color w:val="000000" w:themeColor="text1"/>
          <w:sz w:val="16"/>
          <w:szCs w:val="16"/>
        </w:rPr>
        <w:t>Авиатрест</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color w:val="000000" w:themeColor="text1"/>
          <w:sz w:val="16"/>
          <w:szCs w:val="16"/>
        </w:rPr>
        <w:t xml:space="preserve">который то выходил из подчинения ВПУ, то снова передавался в его состав, а ряд отраслей военного производства входили в гражданские ведомства: военно-инженерное, </w:t>
      </w:r>
      <w:proofErr w:type="spellStart"/>
      <w:r w:rsidRPr="00F33EBB">
        <w:rPr>
          <w:rFonts w:ascii="Times New Roman" w:hAnsi="Times New Roman" w:cs="Times New Roman"/>
          <w:color w:val="000000" w:themeColor="text1"/>
          <w:sz w:val="16"/>
          <w:szCs w:val="16"/>
        </w:rPr>
        <w:t>военно</w:t>
      </w:r>
      <w:r w:rsidRPr="00F33EBB">
        <w:rPr>
          <w:rFonts w:ascii="Times New Roman" w:hAnsi="Times New Roman" w:cs="Times New Roman"/>
          <w:color w:val="000000" w:themeColor="text1"/>
          <w:sz w:val="16"/>
          <w:szCs w:val="16"/>
        </w:rPr>
        <w:softHyphen/>
        <w:t>интендантское</w:t>
      </w:r>
      <w:proofErr w:type="spellEnd"/>
      <w:r w:rsidRPr="00F33EBB">
        <w:rPr>
          <w:rFonts w:ascii="Times New Roman" w:hAnsi="Times New Roman" w:cs="Times New Roman"/>
          <w:color w:val="000000" w:themeColor="text1"/>
          <w:sz w:val="16"/>
          <w:szCs w:val="16"/>
        </w:rPr>
        <w:t xml:space="preserve"> имущество, военное судостроение и др. По имею</w:t>
      </w:r>
      <w:r w:rsidRPr="00F33EBB">
        <w:rPr>
          <w:rFonts w:ascii="Times New Roman" w:hAnsi="Times New Roman" w:cs="Times New Roman"/>
          <w:color w:val="000000" w:themeColor="text1"/>
          <w:sz w:val="16"/>
          <w:szCs w:val="16"/>
        </w:rPr>
        <w:softHyphen/>
      </w:r>
      <w:r w:rsidRPr="00F33EBB">
        <w:rPr>
          <w:rFonts w:ascii="Times New Roman" w:hAnsi="Times New Roman" w:cs="Times New Roman"/>
          <w:color w:val="000000" w:themeColor="text1"/>
          <w:sz w:val="16"/>
          <w:szCs w:val="16"/>
        </w:rPr>
        <w:lastRenderedPageBreak/>
        <w:t>щимся документам явно прослеживается, как постепенно нарас</w:t>
      </w:r>
      <w:r w:rsidRPr="00F33EBB">
        <w:rPr>
          <w:rFonts w:ascii="Times New Roman" w:hAnsi="Times New Roman" w:cs="Times New Roman"/>
          <w:color w:val="000000" w:themeColor="text1"/>
          <w:sz w:val="16"/>
          <w:szCs w:val="16"/>
        </w:rPr>
        <w:softHyphen/>
        <w:t xml:space="preserve">тает напряжение между </w:t>
      </w:r>
      <w:proofErr w:type="spellStart"/>
      <w:r w:rsidRPr="00F33EBB">
        <w:rPr>
          <w:rFonts w:ascii="Times New Roman" w:hAnsi="Times New Roman" w:cs="Times New Roman"/>
          <w:color w:val="000000" w:themeColor="text1"/>
          <w:sz w:val="16"/>
          <w:szCs w:val="16"/>
        </w:rPr>
        <w:t>военведом</w:t>
      </w:r>
      <w:proofErr w:type="spellEnd"/>
      <w:r w:rsidRPr="00F33EBB">
        <w:rPr>
          <w:rFonts w:ascii="Times New Roman" w:hAnsi="Times New Roman" w:cs="Times New Roman"/>
          <w:color w:val="000000" w:themeColor="text1"/>
          <w:sz w:val="16"/>
          <w:szCs w:val="16"/>
        </w:rPr>
        <w:t xml:space="preserve"> вкупе с контролирующими партийно-политическими органами: ЦКК, Военно-морская инспекция (ВМИ) РКИ, экономическое управление (ЭКУ) ОГПУ, с одной стороны, а с другой - ВПУ, возглавляемого </w:t>
      </w:r>
      <w:proofErr w:type="spellStart"/>
      <w:r w:rsidRPr="00F33EBB">
        <w:rPr>
          <w:rFonts w:ascii="Times New Roman" w:hAnsi="Times New Roman" w:cs="Times New Roman"/>
          <w:color w:val="000000" w:themeColor="text1"/>
          <w:sz w:val="16"/>
          <w:szCs w:val="16"/>
        </w:rPr>
        <w:t>Толо</w:t>
      </w:r>
      <w:r w:rsidRPr="00F33EBB">
        <w:rPr>
          <w:rFonts w:ascii="Times New Roman" w:hAnsi="Times New Roman" w:cs="Times New Roman"/>
          <w:color w:val="000000" w:themeColor="text1"/>
          <w:sz w:val="16"/>
          <w:szCs w:val="16"/>
        </w:rPr>
        <w:softHyphen/>
        <w:t>концевым</w:t>
      </w:r>
      <w:proofErr w:type="spellEnd"/>
      <w:r w:rsidRPr="00F33EBB">
        <w:rPr>
          <w:rFonts w:ascii="Times New Roman" w:hAnsi="Times New Roman" w:cs="Times New Roman"/>
          <w:color w:val="000000" w:themeColor="text1"/>
          <w:sz w:val="16"/>
          <w:szCs w:val="16"/>
        </w:rPr>
        <w:t>, и трестами, отвечавшими за конкретное производство военной продукции (17200).</w:t>
      </w:r>
    </w:p>
    <w:p w14:paraId="5A632F9F" w14:textId="77777777" w:rsidR="00461401" w:rsidRPr="00F33EBB" w:rsidRDefault="00461401"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6D356"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взамен раскритикованных “в пух и прах” KBЗ и КДМ создавалось мобилизационное управление (МУ) BCHX, тут же преобразованное в мобилизационно-плановое уп</w:t>
      </w:r>
      <w:r w:rsidRPr="00F33EBB">
        <w:rPr>
          <w:rFonts w:ascii="Times New Roman" w:hAnsi="Times New Roman" w:cs="Times New Roman"/>
          <w:color w:val="000000" w:themeColor="text1"/>
          <w:sz w:val="16"/>
          <w:szCs w:val="16"/>
        </w:rPr>
        <w:softHyphen/>
        <w:t>равление (МПУ), отвечавшее за работу в области обороны всей промышленности, подчиненной BCHX. Главой МПУ был назна</w:t>
      </w:r>
      <w:r w:rsidRPr="00F33EBB">
        <w:rPr>
          <w:rFonts w:ascii="Times New Roman" w:hAnsi="Times New Roman" w:cs="Times New Roman"/>
          <w:color w:val="000000" w:themeColor="text1"/>
          <w:sz w:val="16"/>
          <w:szCs w:val="16"/>
        </w:rPr>
        <w:softHyphen/>
        <w:t xml:space="preserve">чен А.М. Постников. МПУ должно было отвечать за конкретное составление на предприятиях мобилизационных планов. С этой целью на заводах создавались </w:t>
      </w:r>
      <w:proofErr w:type="spellStart"/>
      <w:r w:rsidRPr="00F33EBB">
        <w:rPr>
          <w:rFonts w:ascii="Times New Roman" w:hAnsi="Times New Roman" w:cs="Times New Roman"/>
          <w:color w:val="000000" w:themeColor="text1"/>
          <w:sz w:val="16"/>
          <w:szCs w:val="16"/>
        </w:rPr>
        <w:t>моботделы</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моббюро</w:t>
      </w:r>
      <w:proofErr w:type="spellEnd"/>
      <w:r w:rsidRPr="00F33EBB">
        <w:rPr>
          <w:rFonts w:ascii="Times New Roman" w:hAnsi="Times New Roman" w:cs="Times New Roman"/>
          <w:color w:val="000000" w:themeColor="text1"/>
          <w:sz w:val="16"/>
          <w:szCs w:val="16"/>
        </w:rPr>
        <w:t>. Однако для рассмотрения более широких вопросов в структуре BCHX, напо</w:t>
      </w:r>
      <w:r w:rsidRPr="00F33EBB">
        <w:rPr>
          <w:rFonts w:ascii="Times New Roman" w:hAnsi="Times New Roman" w:cs="Times New Roman"/>
          <w:color w:val="000000" w:themeColor="text1"/>
          <w:sz w:val="16"/>
          <w:szCs w:val="16"/>
        </w:rPr>
        <w:softHyphen/>
        <w:t>добие распорядительных заседаний СТО, предусматривались по</w:t>
      </w:r>
      <w:r w:rsidRPr="00F33EBB">
        <w:rPr>
          <w:rFonts w:ascii="Times New Roman" w:hAnsi="Times New Roman" w:cs="Times New Roman"/>
          <w:color w:val="000000" w:themeColor="text1"/>
          <w:sz w:val="16"/>
          <w:szCs w:val="16"/>
        </w:rPr>
        <w:softHyphen/>
        <w:t>стоянно действующие Мобилизационно-плановые совещания (МПС), решения которых были равнозначны постановлениям Президиума ВСНХ. МПС отвечали за увязку планов мобилиза</w:t>
      </w:r>
      <w:r w:rsidRPr="00F33EBB">
        <w:rPr>
          <w:rFonts w:ascii="Times New Roman" w:hAnsi="Times New Roman" w:cs="Times New Roman"/>
          <w:color w:val="000000" w:themeColor="text1"/>
          <w:sz w:val="16"/>
          <w:szCs w:val="16"/>
        </w:rPr>
        <w:softHyphen/>
        <w:t>ционного развертывания по всем отраслям промышленности с мобилизационными планами других наркоматов, в которых так</w:t>
      </w:r>
      <w:r w:rsidRPr="00F33EBB">
        <w:rPr>
          <w:rFonts w:ascii="Times New Roman" w:hAnsi="Times New Roman" w:cs="Times New Roman"/>
          <w:color w:val="000000" w:themeColor="text1"/>
          <w:sz w:val="16"/>
          <w:szCs w:val="16"/>
        </w:rPr>
        <w:softHyphen/>
        <w:t xml:space="preserve">же были образованы </w:t>
      </w:r>
      <w:proofErr w:type="spellStart"/>
      <w:r w:rsidRPr="00F33EBB">
        <w:rPr>
          <w:rFonts w:ascii="Times New Roman" w:hAnsi="Times New Roman" w:cs="Times New Roman"/>
          <w:color w:val="000000" w:themeColor="text1"/>
          <w:sz w:val="16"/>
          <w:szCs w:val="16"/>
        </w:rPr>
        <w:t>моботделы</w:t>
      </w:r>
      <w:proofErr w:type="spellEnd"/>
      <w:r w:rsidRPr="00F33EBB">
        <w:rPr>
          <w:rFonts w:ascii="Times New Roman" w:hAnsi="Times New Roman" w:cs="Times New Roman"/>
          <w:color w:val="000000" w:themeColor="text1"/>
          <w:sz w:val="16"/>
          <w:szCs w:val="16"/>
        </w:rPr>
        <w:t>. Однако, как показывают доку</w:t>
      </w:r>
      <w:r w:rsidRPr="00F33EBB">
        <w:rPr>
          <w:rFonts w:ascii="Times New Roman" w:hAnsi="Times New Roman" w:cs="Times New Roman"/>
          <w:color w:val="000000" w:themeColor="text1"/>
          <w:sz w:val="16"/>
          <w:szCs w:val="16"/>
        </w:rPr>
        <w:softHyphen/>
        <w:t>менты, заседания МПС велись нерегулярно, в ряде случаев отме</w:t>
      </w:r>
      <w:r w:rsidRPr="00F33EBB">
        <w:rPr>
          <w:rFonts w:ascii="Times New Roman" w:hAnsi="Times New Roman" w:cs="Times New Roman"/>
          <w:color w:val="000000" w:themeColor="text1"/>
          <w:sz w:val="16"/>
          <w:szCs w:val="16"/>
        </w:rPr>
        <w:softHyphen/>
        <w:t>чалось, что МПС “работает слабо”. В работе МПС не было по</w:t>
      </w:r>
      <w:r w:rsidRPr="00F33EBB">
        <w:rPr>
          <w:rFonts w:ascii="Times New Roman" w:hAnsi="Times New Roman" w:cs="Times New Roman"/>
          <w:color w:val="000000" w:themeColor="text1"/>
          <w:sz w:val="16"/>
          <w:szCs w:val="16"/>
        </w:rPr>
        <w:softHyphen/>
        <w:t>стоянного председателя, одно время ими были старый больше</w:t>
      </w:r>
      <w:r w:rsidRPr="00F33EBB">
        <w:rPr>
          <w:rFonts w:ascii="Times New Roman" w:hAnsi="Times New Roman" w:cs="Times New Roman"/>
          <w:color w:val="000000" w:themeColor="text1"/>
          <w:sz w:val="16"/>
          <w:szCs w:val="16"/>
        </w:rPr>
        <w:softHyphen/>
        <w:t>вик И.Т. Смилга, военный деятель К.Ф. Мартинович.</w:t>
      </w:r>
    </w:p>
    <w:p w14:paraId="2E864549"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тем вся практическая работа в производстве опреде</w:t>
      </w:r>
      <w:r w:rsidRPr="00F33EBB">
        <w:rPr>
          <w:rFonts w:ascii="Times New Roman" w:hAnsi="Times New Roman" w:cs="Times New Roman"/>
          <w:color w:val="000000" w:themeColor="text1"/>
          <w:sz w:val="16"/>
          <w:szCs w:val="16"/>
        </w:rPr>
        <w:softHyphen/>
        <w:t>ленных видов вооружений сосредотачивалась в созданных военных трестах: Орудийно-арсенальном (</w:t>
      </w:r>
      <w:proofErr w:type="spellStart"/>
      <w:r w:rsidRPr="00F33EBB">
        <w:rPr>
          <w:rFonts w:ascii="Times New Roman" w:hAnsi="Times New Roman" w:cs="Times New Roman"/>
          <w:color w:val="000000" w:themeColor="text1"/>
          <w:sz w:val="16"/>
          <w:szCs w:val="16"/>
        </w:rPr>
        <w:t>Орударсе</w:t>
      </w:r>
      <w:proofErr w:type="spellEnd"/>
      <w:r w:rsidRPr="00F33EBB">
        <w:rPr>
          <w:rFonts w:ascii="Times New Roman" w:hAnsi="Times New Roman" w:cs="Times New Roman"/>
          <w:color w:val="000000" w:themeColor="text1"/>
          <w:sz w:val="16"/>
          <w:szCs w:val="16"/>
        </w:rPr>
        <w:t>, ОАТ), Оружейно-пулеметном (иногда называемом “</w:t>
      </w:r>
      <w:proofErr w:type="spellStart"/>
      <w:r w:rsidRPr="00F33EBB">
        <w:rPr>
          <w:rFonts w:ascii="Times New Roman" w:hAnsi="Times New Roman" w:cs="Times New Roman"/>
          <w:color w:val="000000" w:themeColor="text1"/>
          <w:sz w:val="16"/>
          <w:szCs w:val="16"/>
        </w:rPr>
        <w:t>Ружтрестом</w:t>
      </w:r>
      <w:proofErr w:type="spellEnd"/>
      <w:r w:rsidRPr="00F33EBB">
        <w:rPr>
          <w:rFonts w:ascii="Times New Roman" w:hAnsi="Times New Roman" w:cs="Times New Roman"/>
          <w:color w:val="000000" w:themeColor="text1"/>
          <w:sz w:val="16"/>
          <w:szCs w:val="16"/>
        </w:rPr>
        <w:t>”), Патрон</w:t>
      </w:r>
      <w:r w:rsidRPr="00F33EBB">
        <w:rPr>
          <w:rFonts w:ascii="Times New Roman" w:hAnsi="Times New Roman" w:cs="Times New Roman"/>
          <w:color w:val="000000" w:themeColor="text1"/>
          <w:sz w:val="16"/>
          <w:szCs w:val="16"/>
        </w:rPr>
        <w:softHyphen/>
        <w:t>но-трубочном и взрывчатых веществ (</w:t>
      </w:r>
      <w:proofErr w:type="spellStart"/>
      <w:r w:rsidRPr="00F33EBB">
        <w:rPr>
          <w:rFonts w:ascii="Times New Roman" w:hAnsi="Times New Roman" w:cs="Times New Roman"/>
          <w:color w:val="000000" w:themeColor="text1"/>
          <w:sz w:val="16"/>
          <w:szCs w:val="16"/>
        </w:rPr>
        <w:t>Патрубвзрыве</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Военно</w:t>
      </w:r>
      <w:r w:rsidRPr="00F33EBB">
        <w:rPr>
          <w:rFonts w:ascii="Times New Roman" w:hAnsi="Times New Roman" w:cs="Times New Roman"/>
          <w:color w:val="000000" w:themeColor="text1"/>
          <w:sz w:val="16"/>
          <w:szCs w:val="16"/>
        </w:rPr>
        <w:softHyphen/>
        <w:t>химическом</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Вохимтресте</w:t>
      </w:r>
      <w:proofErr w:type="spellEnd"/>
      <w:r w:rsidRPr="00F33EBB">
        <w:rPr>
          <w:rFonts w:ascii="Times New Roman" w:hAnsi="Times New Roman" w:cs="Times New Roman"/>
          <w:color w:val="000000" w:themeColor="text1"/>
          <w:sz w:val="16"/>
          <w:szCs w:val="16"/>
        </w:rPr>
        <w:t xml:space="preserve">). В 1927-1929 гг. самостоятельно </w:t>
      </w:r>
      <w:proofErr w:type="spellStart"/>
      <w:r w:rsidRPr="00F33EBB">
        <w:rPr>
          <w:rFonts w:ascii="Times New Roman" w:hAnsi="Times New Roman" w:cs="Times New Roman"/>
          <w:color w:val="000000" w:themeColor="text1"/>
          <w:sz w:val="16"/>
          <w:szCs w:val="16"/>
        </w:rPr>
        <w:t>существовалВоенно</w:t>
      </w:r>
      <w:proofErr w:type="spellEnd"/>
      <w:r w:rsidRPr="00F33EBB">
        <w:rPr>
          <w:rFonts w:ascii="Times New Roman" w:hAnsi="Times New Roman" w:cs="Times New Roman"/>
          <w:color w:val="000000" w:themeColor="text1"/>
          <w:sz w:val="16"/>
          <w:szCs w:val="16"/>
        </w:rPr>
        <w:t>-кислотный трест. Формально они подчиня</w:t>
      </w:r>
      <w:r w:rsidRPr="00F33EBB">
        <w:rPr>
          <w:rFonts w:ascii="Times New Roman" w:hAnsi="Times New Roman" w:cs="Times New Roman"/>
          <w:color w:val="000000" w:themeColor="text1"/>
          <w:sz w:val="16"/>
          <w:szCs w:val="16"/>
        </w:rPr>
        <w:softHyphen/>
        <w:t xml:space="preserve">лись в своей деятельности ВПУ (ГВПУ), т.е. соответствовали прежнему понятию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Несколько особняком стоял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который то выходил из подчинения ВПУ, то снова передавался в его состав, а ряд отраслей военного производства входили в гражданские ведомства: военно-инженерное, </w:t>
      </w:r>
      <w:proofErr w:type="spellStart"/>
      <w:r w:rsidRPr="00F33EBB">
        <w:rPr>
          <w:rFonts w:ascii="Times New Roman" w:hAnsi="Times New Roman" w:cs="Times New Roman"/>
          <w:color w:val="000000" w:themeColor="text1"/>
          <w:sz w:val="16"/>
          <w:szCs w:val="16"/>
        </w:rPr>
        <w:t>военно</w:t>
      </w:r>
      <w:r w:rsidRPr="00F33EBB">
        <w:rPr>
          <w:rFonts w:ascii="Times New Roman" w:hAnsi="Times New Roman" w:cs="Times New Roman"/>
          <w:color w:val="000000" w:themeColor="text1"/>
          <w:sz w:val="16"/>
          <w:szCs w:val="16"/>
        </w:rPr>
        <w:softHyphen/>
        <w:t>интендантское</w:t>
      </w:r>
      <w:proofErr w:type="spellEnd"/>
      <w:r w:rsidRPr="00F33EBB">
        <w:rPr>
          <w:rFonts w:ascii="Times New Roman" w:hAnsi="Times New Roman" w:cs="Times New Roman"/>
          <w:color w:val="000000" w:themeColor="text1"/>
          <w:sz w:val="16"/>
          <w:szCs w:val="16"/>
        </w:rPr>
        <w:t xml:space="preserve"> имущество, военное судостроение и др. По имею</w:t>
      </w:r>
      <w:r w:rsidRPr="00F33EBB">
        <w:rPr>
          <w:rFonts w:ascii="Times New Roman" w:hAnsi="Times New Roman" w:cs="Times New Roman"/>
          <w:color w:val="000000" w:themeColor="text1"/>
          <w:sz w:val="16"/>
          <w:szCs w:val="16"/>
        </w:rPr>
        <w:softHyphen/>
        <w:t>щимся документам явно прослеживается, как постепенно нарас</w:t>
      </w:r>
      <w:r w:rsidRPr="00F33EBB">
        <w:rPr>
          <w:rFonts w:ascii="Times New Roman" w:hAnsi="Times New Roman" w:cs="Times New Roman"/>
          <w:color w:val="000000" w:themeColor="text1"/>
          <w:sz w:val="16"/>
          <w:szCs w:val="16"/>
        </w:rPr>
        <w:softHyphen/>
        <w:t xml:space="preserve">тает напряжение между </w:t>
      </w:r>
      <w:proofErr w:type="spellStart"/>
      <w:r w:rsidRPr="00F33EBB">
        <w:rPr>
          <w:rFonts w:ascii="Times New Roman" w:hAnsi="Times New Roman" w:cs="Times New Roman"/>
          <w:color w:val="000000" w:themeColor="text1"/>
          <w:sz w:val="16"/>
          <w:szCs w:val="16"/>
        </w:rPr>
        <w:t>военведом</w:t>
      </w:r>
      <w:proofErr w:type="spellEnd"/>
      <w:r w:rsidRPr="00F33EBB">
        <w:rPr>
          <w:rFonts w:ascii="Times New Roman" w:hAnsi="Times New Roman" w:cs="Times New Roman"/>
          <w:color w:val="000000" w:themeColor="text1"/>
          <w:sz w:val="16"/>
          <w:szCs w:val="16"/>
        </w:rPr>
        <w:t xml:space="preserve"> вкупе с контролирующими партийно-политическими органами: ЦКК, Военно-морская инспекция (ВМИ) РКИ, экономическое управление (ЭКУ) ОГПУ, с одной стороны, а с другой - ВПУ, возглавляемого </w:t>
      </w:r>
      <w:proofErr w:type="spellStart"/>
      <w:r w:rsidRPr="00F33EBB">
        <w:rPr>
          <w:rFonts w:ascii="Times New Roman" w:hAnsi="Times New Roman" w:cs="Times New Roman"/>
          <w:color w:val="000000" w:themeColor="text1"/>
          <w:sz w:val="16"/>
          <w:szCs w:val="16"/>
        </w:rPr>
        <w:t>Толо</w:t>
      </w:r>
      <w:r w:rsidRPr="00F33EBB">
        <w:rPr>
          <w:rFonts w:ascii="Times New Roman" w:hAnsi="Times New Roman" w:cs="Times New Roman"/>
          <w:color w:val="000000" w:themeColor="text1"/>
          <w:sz w:val="16"/>
          <w:szCs w:val="16"/>
        </w:rPr>
        <w:softHyphen/>
        <w:t>концевым</w:t>
      </w:r>
      <w:proofErr w:type="spellEnd"/>
      <w:r w:rsidRPr="00F33EBB">
        <w:rPr>
          <w:rFonts w:ascii="Times New Roman" w:hAnsi="Times New Roman" w:cs="Times New Roman"/>
          <w:color w:val="000000" w:themeColor="text1"/>
          <w:sz w:val="16"/>
          <w:szCs w:val="16"/>
        </w:rPr>
        <w:t>, и трестами, отвечавшими за конкретное производство военной продукции.</w:t>
      </w:r>
    </w:p>
    <w:p w14:paraId="701CE073"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результате рисовалась довольно противоречивая картина. С одной стороны, отчеты ВПУ и трестов говорят о довольно зна</w:t>
      </w:r>
      <w:r w:rsidRPr="00F33EBB">
        <w:rPr>
          <w:rFonts w:ascii="Times New Roman" w:hAnsi="Times New Roman" w:cs="Times New Roman"/>
          <w:color w:val="000000" w:themeColor="text1"/>
          <w:sz w:val="16"/>
          <w:szCs w:val="16"/>
        </w:rPr>
        <w:softHyphen/>
        <w:t xml:space="preserve">чительных успехах военной промышленности, достигнутых в 1927-1928 гг. В докладе </w:t>
      </w:r>
      <w:proofErr w:type="spellStart"/>
      <w:r w:rsidRPr="00F33EBB">
        <w:rPr>
          <w:rFonts w:ascii="Times New Roman" w:hAnsi="Times New Roman" w:cs="Times New Roman"/>
          <w:color w:val="000000" w:themeColor="text1"/>
          <w:sz w:val="16"/>
          <w:szCs w:val="16"/>
        </w:rPr>
        <w:t>Толоконцева</w:t>
      </w:r>
      <w:proofErr w:type="spellEnd"/>
      <w:r w:rsidRPr="00F33EBB">
        <w:rPr>
          <w:rFonts w:ascii="Times New Roman" w:hAnsi="Times New Roman" w:cs="Times New Roman"/>
          <w:color w:val="000000" w:themeColor="text1"/>
          <w:sz w:val="16"/>
          <w:szCs w:val="16"/>
        </w:rPr>
        <w:t xml:space="preserve">, сделанном им на заседании Политбюро ЦК ВКП(б) 27 апреля 1929 г., говорилось, что они якобы были достигнуты за счет организационных перестроек в </w:t>
      </w:r>
      <w:proofErr w:type="spellStart"/>
      <w:r w:rsidRPr="00F33EBB">
        <w:rPr>
          <w:rFonts w:ascii="Times New Roman" w:hAnsi="Times New Roman" w:cs="Times New Roman"/>
          <w:color w:val="000000" w:themeColor="text1"/>
          <w:sz w:val="16"/>
          <w:szCs w:val="16"/>
        </w:rPr>
        <w:t>Военпроме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xml:space="preserve"> пришел к руководству ВПУ в конце 1926 г., застав дела, как он говорил, в состоянии развала и борь</w:t>
      </w:r>
      <w:r w:rsidRPr="00F33EBB">
        <w:rPr>
          <w:rFonts w:ascii="Times New Roman" w:hAnsi="Times New Roman" w:cs="Times New Roman"/>
          <w:color w:val="000000" w:themeColor="text1"/>
          <w:sz w:val="16"/>
          <w:szCs w:val="16"/>
        </w:rPr>
        <w:softHyphen/>
        <w:t xml:space="preserve">бы с вредителями. С моим приходом, отмечал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поло</w:t>
      </w:r>
      <w:r w:rsidRPr="00F33EBB">
        <w:rPr>
          <w:rFonts w:ascii="Times New Roman" w:hAnsi="Times New Roman" w:cs="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F33EBB">
        <w:rPr>
          <w:rFonts w:ascii="Times New Roman" w:hAnsi="Times New Roman" w:cs="Times New Roman"/>
          <w:color w:val="000000" w:themeColor="text1"/>
          <w:sz w:val="16"/>
          <w:szCs w:val="16"/>
        </w:rPr>
        <w:softHyphen/>
        <w:t xml:space="preserve">чих в </w:t>
      </w:r>
      <w:proofErr w:type="spellStart"/>
      <w:r w:rsidRPr="00F33EBB">
        <w:rPr>
          <w:rFonts w:ascii="Times New Roman" w:hAnsi="Times New Roman" w:cs="Times New Roman"/>
          <w:color w:val="000000" w:themeColor="text1"/>
          <w:sz w:val="16"/>
          <w:szCs w:val="16"/>
        </w:rPr>
        <w:t>Военпроме</w:t>
      </w:r>
      <w:proofErr w:type="spellEnd"/>
      <w:r w:rsidRPr="00F33EBB">
        <w:rPr>
          <w:rFonts w:ascii="Times New Roman" w:hAnsi="Times New Roman" w:cs="Times New Roman"/>
          <w:color w:val="000000" w:themeColor="text1"/>
          <w:sz w:val="16"/>
          <w:szCs w:val="16"/>
        </w:rPr>
        <w:t xml:space="preserve"> увеличилось на 22,5 тысячи. Убыточность воен</w:t>
      </w:r>
      <w:r w:rsidRPr="00F33EBB">
        <w:rPr>
          <w:rFonts w:ascii="Times New Roman" w:hAnsi="Times New Roman" w:cs="Times New Roman"/>
          <w:color w:val="000000" w:themeColor="text1"/>
          <w:sz w:val="16"/>
          <w:szCs w:val="16"/>
        </w:rPr>
        <w:softHyphen/>
        <w:t>ных заводов удалось изжить и получить прибыль за счет сниже</w:t>
      </w:r>
      <w:r w:rsidRPr="00F33EBB">
        <w:rPr>
          <w:rFonts w:ascii="Times New Roman" w:hAnsi="Times New Roman" w:cs="Times New Roman"/>
          <w:color w:val="000000" w:themeColor="text1"/>
          <w:sz w:val="16"/>
          <w:szCs w:val="16"/>
        </w:rPr>
        <w:softHyphen/>
        <w:t xml:space="preserve">ния себестоимости. Военная промышленность стала </w:t>
      </w:r>
      <w:proofErr w:type="spellStart"/>
      <w:r w:rsidRPr="00F33EBB">
        <w:rPr>
          <w:rFonts w:ascii="Times New Roman" w:hAnsi="Times New Roman" w:cs="Times New Roman"/>
          <w:color w:val="000000" w:themeColor="text1"/>
          <w:sz w:val="16"/>
          <w:szCs w:val="16"/>
        </w:rPr>
        <w:t>жизнеспо</w:t>
      </w:r>
      <w:proofErr w:type="spellEnd"/>
      <w:r w:rsidRPr="00F33EBB">
        <w:rPr>
          <w:rFonts w:ascii="Times New Roman" w:hAnsi="Times New Roman" w:cs="Times New Roman"/>
          <w:color w:val="000000" w:themeColor="text1"/>
          <w:sz w:val="16"/>
          <w:szCs w:val="16"/>
        </w:rPr>
        <w:t>[138]</w:t>
      </w:r>
      <w:proofErr w:type="spellStart"/>
      <w:r w:rsidRPr="00F33EBB">
        <w:rPr>
          <w:rFonts w:ascii="Times New Roman" w:hAnsi="Times New Roman" w:cs="Times New Roman"/>
          <w:color w:val="000000" w:themeColor="text1"/>
          <w:sz w:val="16"/>
          <w:szCs w:val="16"/>
        </w:rPr>
        <w:t>собной</w:t>
      </w:r>
      <w:proofErr w:type="spellEnd"/>
      <w:r w:rsidRPr="00F33EBB">
        <w:rPr>
          <w:rFonts w:ascii="Times New Roman" w:hAnsi="Times New Roman" w:cs="Times New Roman"/>
          <w:color w:val="000000" w:themeColor="text1"/>
          <w:sz w:val="16"/>
          <w:szCs w:val="16"/>
        </w:rPr>
        <w:t xml:space="preserve">. В июле 1928 г. по предложению ВСНХ РЗ СТО, наконец, определил потребности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на год ведения войны. Теперь, говорил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нам необходимо утвердить план капиталь</w:t>
      </w:r>
      <w:r w:rsidRPr="00F33EBB">
        <w:rPr>
          <w:rFonts w:ascii="Times New Roman" w:hAnsi="Times New Roman" w:cs="Times New Roman"/>
          <w:color w:val="000000" w:themeColor="text1"/>
          <w:sz w:val="16"/>
          <w:szCs w:val="16"/>
        </w:rPr>
        <w:softHyphen/>
        <w:t>ных работ как на ближайшие три года, так и на пятилетку в це</w:t>
      </w:r>
      <w:r w:rsidRPr="00F33EBB">
        <w:rPr>
          <w:rFonts w:ascii="Times New Roman" w:hAnsi="Times New Roman" w:cs="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F33EBB">
        <w:rPr>
          <w:rFonts w:ascii="Times New Roman" w:hAnsi="Times New Roman" w:cs="Times New Roman"/>
          <w:color w:val="000000" w:themeColor="text1"/>
          <w:sz w:val="16"/>
          <w:szCs w:val="16"/>
        </w:rPr>
        <w:softHyphen/>
        <w:t>рым видам вооружения в 15 раз. Большие достижения отмеча</w:t>
      </w:r>
      <w:r w:rsidRPr="00F33EBB">
        <w:rPr>
          <w:rFonts w:ascii="Times New Roman" w:hAnsi="Times New Roman" w:cs="Times New Roman"/>
          <w:color w:val="000000" w:themeColor="text1"/>
          <w:sz w:val="16"/>
          <w:szCs w:val="16"/>
        </w:rPr>
        <w:softHyphen/>
        <w:t>лись в продвижении иностранной технической помощи. Было за</w:t>
      </w:r>
      <w:r w:rsidRPr="00F33EBB">
        <w:rPr>
          <w:rFonts w:ascii="Times New Roman" w:hAnsi="Times New Roman" w:cs="Times New Roman"/>
          <w:color w:val="000000" w:themeColor="text1"/>
          <w:sz w:val="16"/>
          <w:szCs w:val="16"/>
        </w:rPr>
        <w:softHyphen/>
        <w:t>ключено 11 договоров в деле налаживания производства самоле</w:t>
      </w:r>
      <w:r w:rsidRPr="00F33EBB">
        <w:rPr>
          <w:rFonts w:ascii="Times New Roman" w:hAnsi="Times New Roman" w:cs="Times New Roman"/>
          <w:color w:val="000000" w:themeColor="text1"/>
          <w:sz w:val="16"/>
          <w:szCs w:val="16"/>
        </w:rPr>
        <w:softHyphen/>
        <w:t>тов, танков и прочего вооружения.</w:t>
      </w:r>
    </w:p>
    <w:p w14:paraId="1EDBA14D"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xml:space="preserve">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F33EBB">
        <w:rPr>
          <w:rFonts w:ascii="Times New Roman" w:hAnsi="Times New Roman" w:cs="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F33EBB">
        <w:rPr>
          <w:rFonts w:ascii="Times New Roman" w:hAnsi="Times New Roman" w:cs="Times New Roman"/>
          <w:color w:val="000000" w:themeColor="text1"/>
          <w:sz w:val="16"/>
          <w:szCs w:val="16"/>
        </w:rPr>
        <w:softHyphen/>
        <w:t xml:space="preserve">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xml:space="preserve"> пытался отвести обвинения в бюрократизме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xml:space="preserve">. Работники аппарата, говорил он, в трестах составляют: в Военно-химическом тресте - 18,8%, в </w:t>
      </w:r>
      <w:proofErr w:type="spellStart"/>
      <w:r w:rsidRPr="00F33EBB">
        <w:rPr>
          <w:rFonts w:ascii="Times New Roman" w:hAnsi="Times New Roman" w:cs="Times New Roman"/>
          <w:color w:val="000000" w:themeColor="text1"/>
          <w:sz w:val="16"/>
          <w:szCs w:val="16"/>
        </w:rPr>
        <w:t>Оружпултресте</w:t>
      </w:r>
      <w:proofErr w:type="spellEnd"/>
      <w:r w:rsidRPr="00F33EBB">
        <w:rPr>
          <w:rFonts w:ascii="Times New Roman" w:hAnsi="Times New Roman" w:cs="Times New Roman"/>
          <w:color w:val="000000" w:themeColor="text1"/>
          <w:sz w:val="16"/>
          <w:szCs w:val="16"/>
        </w:rPr>
        <w:t xml:space="preserve"> - 16,8%, в Патронно-трубочном - 18,5%,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- 25%, в ГВПУ - 39%, включая занятых проектированием новейших разработок. Заметно стремление </w:t>
      </w:r>
      <w:proofErr w:type="spellStart"/>
      <w:r w:rsidRPr="00F33EBB">
        <w:rPr>
          <w:rFonts w:ascii="Times New Roman" w:hAnsi="Times New Roman" w:cs="Times New Roman"/>
          <w:color w:val="000000" w:themeColor="text1"/>
          <w:sz w:val="16"/>
          <w:szCs w:val="16"/>
        </w:rPr>
        <w:t>Толоконцева</w:t>
      </w:r>
      <w:proofErr w:type="spellEnd"/>
      <w:r w:rsidRPr="00F33EBB">
        <w:rPr>
          <w:rFonts w:ascii="Times New Roman" w:hAnsi="Times New Roman" w:cs="Times New Roman"/>
          <w:color w:val="000000" w:themeColor="text1"/>
          <w:sz w:val="16"/>
          <w:szCs w:val="16"/>
        </w:rPr>
        <w:t xml:space="preserve"> отвести от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xml:space="preserve"> обвине</w:t>
      </w:r>
      <w:r w:rsidRPr="00F33EBB">
        <w:rPr>
          <w:rFonts w:ascii="Times New Roman" w:hAnsi="Times New Roman" w:cs="Times New Roman"/>
          <w:color w:val="000000" w:themeColor="text1"/>
          <w:sz w:val="16"/>
          <w:szCs w:val="16"/>
        </w:rPr>
        <w:softHyphen/>
        <w:t>ния во вредительстве, борьба с которым все шире захватывала военную промышленность (18393).</w:t>
      </w:r>
    </w:p>
    <w:p w14:paraId="6AC7D4D2"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p>
    <w:p w14:paraId="0F3C71EE"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производственные мощности советских военных заводов определялись ниже, чем казенных и частных военных заводов в 1916 году. Наибольшее отставание имело место в производстве артиллерийского выстрела: в 1927 году его производство исчислялось 6 млн штук, тогда как в 1916 году было произведено 30,9 млн. На уровне 30–50 % от уровня 1916 года на советских военных заводах производились порох, взрывчатые и отравляющие вещества. Восстановление мощностей ВПК по состоянию на начало 1927 года в СССР, в лучшем случае, было завершено наполовину. По сравнению с Францией, военная промышленность СССР имела мощности по производству боевых самолетов в 7 раз ниже, по танкам — в 20 раз, по пулеметам — в 2 раза и т. д. Проверка военных заводов в 1927 году выявила, что по отношению к стоимости основного капитала военной промышленности произведенные капитальные затраты составили всего 0,75 % при минимальной норме 4 % (18416).</w:t>
      </w:r>
    </w:p>
    <w:p w14:paraId="1CEB71D5"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p>
    <w:p w14:paraId="0F7ABE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1927 на заводе "Красный Путиловец" была закончена 45-мм пушка ММ </w:t>
      </w:r>
      <w:proofErr w:type="spellStart"/>
      <w:r w:rsidRPr="00F33EBB">
        <w:rPr>
          <w:rFonts w:ascii="Times New Roman" w:hAnsi="Times New Roman" w:cs="Times New Roman"/>
          <w:color w:val="000000" w:themeColor="text1"/>
          <w:sz w:val="16"/>
          <w:szCs w:val="16"/>
        </w:rPr>
        <w:t>Лендера</w:t>
      </w:r>
      <w:proofErr w:type="spellEnd"/>
      <w:r w:rsidRPr="00F33EBB">
        <w:rPr>
          <w:rFonts w:ascii="Times New Roman" w:hAnsi="Times New Roman" w:cs="Times New Roman"/>
          <w:color w:val="000000" w:themeColor="text1"/>
          <w:sz w:val="16"/>
          <w:szCs w:val="16"/>
        </w:rPr>
        <w:t xml:space="preserve">. Ствол 45-мм пушки ММ системы </w:t>
      </w:r>
      <w:proofErr w:type="spellStart"/>
      <w:r w:rsidRPr="00F33EBB">
        <w:rPr>
          <w:rFonts w:ascii="Times New Roman" w:hAnsi="Times New Roman" w:cs="Times New Roman"/>
          <w:color w:val="000000" w:themeColor="text1"/>
          <w:sz w:val="16"/>
          <w:szCs w:val="16"/>
        </w:rPr>
        <w:t>Лендера</w:t>
      </w:r>
      <w:proofErr w:type="spellEnd"/>
      <w:r w:rsidRPr="00F33EBB">
        <w:rPr>
          <w:rFonts w:ascii="Times New Roman" w:hAnsi="Times New Roman" w:cs="Times New Roman"/>
          <w:color w:val="000000" w:themeColor="text1"/>
          <w:sz w:val="16"/>
          <w:szCs w:val="16"/>
        </w:rPr>
        <w:t xml:space="preserve"> был скреплен кожухом. Затвор вертикальный клиновой с 1/4 автоматики (то есть отпирание затвора производилось вручную, а заряжание автоматически после досылки патрона).</w:t>
      </w:r>
    </w:p>
    <w:p w14:paraId="72FCC1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Тормоз отката пушки гидравлический, накатник пружинный. Станины станка раздвижные. Первоначально по проекту пушка не имела щита. По проекту основной способ ведения огня был с катков, но при необходимости можно было вести огонь и с походных деревянных колес. </w:t>
      </w:r>
      <w:proofErr w:type="spellStart"/>
      <w:r w:rsidRPr="00F33EBB">
        <w:rPr>
          <w:rFonts w:ascii="Times New Roman" w:hAnsi="Times New Roman" w:cs="Times New Roman"/>
          <w:color w:val="000000" w:themeColor="text1"/>
          <w:sz w:val="16"/>
          <w:szCs w:val="16"/>
        </w:rPr>
        <w:t>Подрессоривание</w:t>
      </w:r>
      <w:proofErr w:type="spellEnd"/>
      <w:r w:rsidRPr="00F33EBB">
        <w:rPr>
          <w:rFonts w:ascii="Times New Roman" w:hAnsi="Times New Roman" w:cs="Times New Roman"/>
          <w:color w:val="000000" w:themeColor="text1"/>
          <w:sz w:val="16"/>
          <w:szCs w:val="16"/>
        </w:rPr>
        <w:t xml:space="preserve"> отсутствовало. Пушка была спроектирована в двух вариантах разборном и неразборном. В разборном варианте пушка разбиралась на 5 частей, которые переносились на людских вьюках. На поле боя пушка перекатывалась двумя-тремя номерами расчета на катках или на походных колесах. В походном положении система перевозилась парой лошадей за колесным передком. В полуразобранном виде пушка могла перевозиться на тачанке-</w:t>
      </w:r>
      <w:proofErr w:type="spellStart"/>
      <w:r w:rsidRPr="00F33EBB">
        <w:rPr>
          <w:rFonts w:ascii="Times New Roman" w:hAnsi="Times New Roman" w:cs="Times New Roman"/>
          <w:color w:val="000000" w:themeColor="text1"/>
          <w:sz w:val="16"/>
          <w:szCs w:val="16"/>
        </w:rPr>
        <w:t>тавричанке</w:t>
      </w:r>
      <w:proofErr w:type="spellEnd"/>
      <w:r w:rsidRPr="00F33EBB">
        <w:rPr>
          <w:rFonts w:ascii="Times New Roman" w:hAnsi="Times New Roman" w:cs="Times New Roman"/>
          <w:color w:val="000000" w:themeColor="text1"/>
          <w:sz w:val="16"/>
          <w:szCs w:val="16"/>
        </w:rPr>
        <w:t xml:space="preserve"> (3861).</w:t>
      </w:r>
    </w:p>
    <w:p w14:paraId="658EA4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A9296"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1927 года на «Красным Путиловцем» закончили изготовление 45-миллиметровой пушки малой мощности </w:t>
      </w:r>
      <w:proofErr w:type="spellStart"/>
      <w:r w:rsidRPr="00F33EBB">
        <w:rPr>
          <w:rFonts w:ascii="Times New Roman" w:hAnsi="Times New Roman" w:cs="Times New Roman"/>
          <w:color w:val="000000" w:themeColor="text1"/>
          <w:sz w:val="16"/>
          <w:szCs w:val="16"/>
        </w:rPr>
        <w:t>Лендера</w:t>
      </w:r>
      <w:proofErr w:type="spellEnd"/>
      <w:r w:rsidRPr="00F33EBB">
        <w:rPr>
          <w:rFonts w:ascii="Times New Roman" w:hAnsi="Times New Roman" w:cs="Times New Roman"/>
          <w:color w:val="000000" w:themeColor="text1"/>
          <w:sz w:val="16"/>
          <w:szCs w:val="16"/>
        </w:rPr>
        <w:t xml:space="preserve"> . По проекту основным способом ведения огня являлся огонь с катков, однако при необходимости огонь мог вестись с походных деревянных колес. Отсутствовало </w:t>
      </w:r>
      <w:proofErr w:type="spellStart"/>
      <w:r w:rsidRPr="00F33EBB">
        <w:rPr>
          <w:rFonts w:ascii="Times New Roman" w:hAnsi="Times New Roman" w:cs="Times New Roman"/>
          <w:color w:val="000000" w:themeColor="text1"/>
          <w:sz w:val="16"/>
          <w:szCs w:val="16"/>
        </w:rPr>
        <w:t>подрессоривание</w:t>
      </w:r>
      <w:proofErr w:type="spellEnd"/>
      <w:r w:rsidRPr="00F33EBB">
        <w:rPr>
          <w:rFonts w:ascii="Times New Roman" w:hAnsi="Times New Roman" w:cs="Times New Roman"/>
          <w:color w:val="000000" w:themeColor="text1"/>
          <w:sz w:val="16"/>
          <w:szCs w:val="16"/>
        </w:rPr>
        <w:t>. Спроектировали два варианта пушки - неразборном и разборном. В последнем варианте пушку можно было разобрать на 5 частей, для переноски на людских вьюках. На поле боя пушку перекатывали два-три номера расчета на походных колесах или на катках. В походном положении систему перевозили за колесным передком парой лошадей. В полуразобранном виде пушку перевозили на тачанке-</w:t>
      </w:r>
      <w:proofErr w:type="spellStart"/>
      <w:r w:rsidRPr="00F33EBB">
        <w:rPr>
          <w:rFonts w:ascii="Times New Roman" w:hAnsi="Times New Roman" w:cs="Times New Roman"/>
          <w:color w:val="000000" w:themeColor="text1"/>
          <w:sz w:val="16"/>
          <w:szCs w:val="16"/>
        </w:rPr>
        <w:t>тавричанке</w:t>
      </w:r>
      <w:proofErr w:type="spellEnd"/>
      <w:r w:rsidRPr="00F33EBB">
        <w:rPr>
          <w:rFonts w:ascii="Times New Roman" w:hAnsi="Times New Roman" w:cs="Times New Roman"/>
          <w:color w:val="000000" w:themeColor="text1"/>
          <w:sz w:val="16"/>
          <w:szCs w:val="16"/>
        </w:rPr>
        <w:t xml:space="preserve">. Под руководством </w:t>
      </w:r>
      <w:proofErr w:type="spellStart"/>
      <w:r w:rsidRPr="00F33EBB">
        <w:rPr>
          <w:rFonts w:ascii="Times New Roman" w:hAnsi="Times New Roman" w:cs="Times New Roman"/>
          <w:color w:val="000000" w:themeColor="text1"/>
          <w:sz w:val="16"/>
          <w:szCs w:val="16"/>
        </w:rPr>
        <w:t>Лендера</w:t>
      </w:r>
      <w:proofErr w:type="spellEnd"/>
      <w:r w:rsidRPr="00F33EBB">
        <w:rPr>
          <w:rFonts w:ascii="Times New Roman" w:hAnsi="Times New Roman" w:cs="Times New Roman"/>
          <w:color w:val="000000" w:themeColor="text1"/>
          <w:sz w:val="16"/>
          <w:szCs w:val="16"/>
        </w:rPr>
        <w:t xml:space="preserve"> в АКБ </w:t>
      </w:r>
      <w:proofErr w:type="spellStart"/>
      <w:r w:rsidRPr="00F33EBB">
        <w:rPr>
          <w:rFonts w:ascii="Times New Roman" w:hAnsi="Times New Roman" w:cs="Times New Roman"/>
          <w:color w:val="000000" w:themeColor="text1"/>
          <w:sz w:val="16"/>
          <w:szCs w:val="16"/>
        </w:rPr>
        <w:t>Косартопа</w:t>
      </w:r>
      <w:proofErr w:type="spellEnd"/>
      <w:r w:rsidRPr="00F33EBB">
        <w:rPr>
          <w:rFonts w:ascii="Times New Roman" w:hAnsi="Times New Roman" w:cs="Times New Roman"/>
          <w:color w:val="000000" w:themeColor="text1"/>
          <w:sz w:val="16"/>
          <w:szCs w:val="16"/>
        </w:rPr>
        <w:t xml:space="preserve"> параллельно с разработкой 45-миллиметровой пушкой малой мощности разработали батальонный дуплекс, устанавливаемый на унифицированный лафет на который могла помещаться 45-миллиметровая пушка большой мощности или 60-миллиметровая гаубица. Стволы систем составляли труба и кожух. При этом вес тел и внешние размеры кожуха обоих орудий были одинаковыми, что позволило накладывать их на те же салазки. Оба орудия имели вертикальные клиновые затворы с 1/4 автоматикой. В некоторых документах ошибочно указывается о полуавтоматических затворах. Накатник пружинный, тормоз отката гидравлический, цилиндры противооткатных устройств размещались в люльке под стволом, а при откате была неподвижной. Поскольку качающаяся часть была неуравновешенной, ввели уравновешивающий пружинный механизм. Подъемный механизм секторный. Боевая ось коленчатая, станины раздвижные. Основным способом ведения огня обоих систем была стрельба с катков, однако можно было вести огонь с походных колес. Интересно, что походные колеса состояли из металлического кругового кольца и металлического катка. Во время перехода с катков на походные колеса на катки надевали круговые кольца. Обе системы на катках имели щит, однако с походными колесами щит не одевался. Для переноски людьми во вьюках обе системы разбирали на восемь частей. В походном положении и на поле боя передвижение системы было аналогичным 45-миллиметровой пушке </w:t>
      </w:r>
      <w:proofErr w:type="spellStart"/>
      <w:r w:rsidRPr="00F33EBB">
        <w:rPr>
          <w:rFonts w:ascii="Times New Roman" w:hAnsi="Times New Roman" w:cs="Times New Roman"/>
          <w:color w:val="000000" w:themeColor="text1"/>
          <w:sz w:val="16"/>
          <w:szCs w:val="16"/>
        </w:rPr>
        <w:t>Лендера</w:t>
      </w:r>
      <w:proofErr w:type="spellEnd"/>
      <w:r w:rsidRPr="00F33EBB">
        <w:rPr>
          <w:rFonts w:ascii="Times New Roman" w:hAnsi="Times New Roman" w:cs="Times New Roman"/>
          <w:color w:val="000000" w:themeColor="text1"/>
          <w:sz w:val="16"/>
          <w:szCs w:val="16"/>
        </w:rPr>
        <w:t xml:space="preserve">. 65-миллиметровую гаубицу </w:t>
      </w:r>
      <w:proofErr w:type="spellStart"/>
      <w:r w:rsidRPr="00F33EBB">
        <w:rPr>
          <w:rFonts w:ascii="Times New Roman" w:hAnsi="Times New Roman" w:cs="Times New Roman"/>
          <w:color w:val="000000" w:themeColor="text1"/>
          <w:sz w:val="16"/>
          <w:szCs w:val="16"/>
        </w:rPr>
        <w:t>Дурляхера</w:t>
      </w:r>
      <w:proofErr w:type="spellEnd"/>
      <w:r w:rsidRPr="00F33EBB">
        <w:rPr>
          <w:rFonts w:ascii="Times New Roman" w:hAnsi="Times New Roman" w:cs="Times New Roman"/>
          <w:color w:val="000000" w:themeColor="text1"/>
          <w:sz w:val="16"/>
          <w:szCs w:val="16"/>
        </w:rPr>
        <w:t xml:space="preserve"> изготовили 1925-1926 года на заводе № 8 (им. Калинина, Подлипки). Ствол гаубицы – ствол и кожух. Затвор поршневой. Накатник гидропневматический, тормоз отката гидравлический. Лафет однобрусный. Стрельба велась с колес, которые являлись и боевыми, и походными, система неразборная. Колеса дисковые металлические с резиновыми шинами. Отсутствовало </w:t>
      </w:r>
      <w:proofErr w:type="spellStart"/>
      <w:r w:rsidRPr="00F33EBB">
        <w:rPr>
          <w:rFonts w:ascii="Times New Roman" w:hAnsi="Times New Roman" w:cs="Times New Roman"/>
          <w:color w:val="000000" w:themeColor="text1"/>
          <w:sz w:val="16"/>
          <w:szCs w:val="16"/>
        </w:rPr>
        <w:t>подрессоривание</w:t>
      </w:r>
      <w:proofErr w:type="spellEnd"/>
      <w:r w:rsidRPr="00F33EBB">
        <w:rPr>
          <w:rFonts w:ascii="Times New Roman" w:hAnsi="Times New Roman" w:cs="Times New Roman"/>
          <w:color w:val="000000" w:themeColor="text1"/>
          <w:sz w:val="16"/>
          <w:szCs w:val="16"/>
        </w:rPr>
        <w:t>. Система в боевом положении перевозилась силами расчета, в походном – двумя лошадьми за колесным передком (15599).</w:t>
      </w:r>
    </w:p>
    <w:p w14:paraId="29B64096" w14:textId="77777777" w:rsidR="00F47196" w:rsidRPr="00F33EBB" w:rsidRDefault="00F47196" w:rsidP="008215F2">
      <w:pPr>
        <w:spacing w:after="0" w:line="240" w:lineRule="auto"/>
        <w:jc w:val="both"/>
        <w:rPr>
          <w:rFonts w:ascii="Times New Roman" w:hAnsi="Times New Roman" w:cs="Times New Roman"/>
          <w:color w:val="000000" w:themeColor="text1"/>
          <w:sz w:val="16"/>
          <w:szCs w:val="16"/>
        </w:rPr>
      </w:pPr>
    </w:p>
    <w:p w14:paraId="4FD887E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когда исполнение плана-минимум трехлетней программы стало в основном вырисовываться, было принято решение о создании “маневренного танка”. Техническое задание на него было выдано ГКБ ОАТ 17 но</w:t>
      </w:r>
      <w:r w:rsidRPr="00F33EBB">
        <w:rPr>
          <w:rFonts w:ascii="Times New Roman" w:hAnsi="Times New Roman" w:cs="Times New Roman"/>
          <w:color w:val="000000" w:themeColor="text1"/>
          <w:sz w:val="16"/>
          <w:szCs w:val="16"/>
        </w:rPr>
        <w:softHyphen/>
        <w:t>ября. В качестве базового завода для освоения серийного производства танка был выделен Харьковский паровозо</w:t>
      </w:r>
      <w:r w:rsidRPr="00F33EBB">
        <w:rPr>
          <w:rFonts w:ascii="Times New Roman" w:hAnsi="Times New Roman" w:cs="Times New Roman"/>
          <w:color w:val="000000" w:themeColor="text1"/>
          <w:sz w:val="16"/>
          <w:szCs w:val="16"/>
        </w:rPr>
        <w:softHyphen/>
        <w:t>строительный завод (ХПЗ) им. Коминтерна, на котором образовывалось специальное танковое КБ с перспективой расширения впоследствии объема выпуска танков на Челя</w:t>
      </w:r>
      <w:r w:rsidRPr="00F33EBB">
        <w:rPr>
          <w:rFonts w:ascii="Times New Roman" w:hAnsi="Times New Roman" w:cs="Times New Roman"/>
          <w:color w:val="000000" w:themeColor="text1"/>
          <w:sz w:val="16"/>
          <w:szCs w:val="16"/>
        </w:rPr>
        <w:softHyphen/>
        <w:t xml:space="preserve">бинском тракторном заводе (ЧТЗ). Общее руководство работами по танку осуществлял главный конструктор ГКБ ОАТ С. </w:t>
      </w:r>
      <w:proofErr w:type="spellStart"/>
      <w:r w:rsidRPr="00F33EBB">
        <w:rPr>
          <w:rFonts w:ascii="Times New Roman" w:hAnsi="Times New Roman" w:cs="Times New Roman"/>
          <w:color w:val="000000" w:themeColor="text1"/>
          <w:sz w:val="16"/>
          <w:szCs w:val="16"/>
        </w:rPr>
        <w:t>Шукалов</w:t>
      </w:r>
      <w:proofErr w:type="spellEnd"/>
      <w:r w:rsidRPr="00F33EBB">
        <w:rPr>
          <w:rFonts w:ascii="Times New Roman" w:hAnsi="Times New Roman" w:cs="Times New Roman"/>
          <w:color w:val="000000" w:themeColor="text1"/>
          <w:sz w:val="16"/>
          <w:szCs w:val="16"/>
        </w:rPr>
        <w:t>; ответствен</w:t>
      </w:r>
      <w:r w:rsidRPr="00F33EBB">
        <w:rPr>
          <w:rFonts w:ascii="Times New Roman" w:hAnsi="Times New Roman" w:cs="Times New Roman"/>
          <w:color w:val="000000" w:themeColor="text1"/>
          <w:sz w:val="16"/>
          <w:szCs w:val="16"/>
        </w:rPr>
        <w:softHyphen/>
        <w:t>ным исполнителем проекта стал ведущий конструктор сек</w:t>
      </w:r>
      <w:r w:rsidRPr="00F33EBB">
        <w:rPr>
          <w:rFonts w:ascii="Times New Roman" w:hAnsi="Times New Roman" w:cs="Times New Roman"/>
          <w:color w:val="000000" w:themeColor="text1"/>
          <w:sz w:val="16"/>
          <w:szCs w:val="16"/>
        </w:rPr>
        <w:softHyphen/>
        <w:t>ции гусеничных машин В. Заславский; моторно-трансмиссионное отделение танка спроектировал А. Микулин. От ХПЗ за создание танка отвечали зам. главного инженера М. Андриянов и зам. начальника тракторного цеха В. Дуд</w:t>
      </w:r>
      <w:r w:rsidRPr="00F33EBB">
        <w:rPr>
          <w:rFonts w:ascii="Times New Roman" w:hAnsi="Times New Roman" w:cs="Times New Roman"/>
          <w:color w:val="000000" w:themeColor="text1"/>
          <w:sz w:val="16"/>
          <w:szCs w:val="16"/>
        </w:rPr>
        <w:softHyphen/>
        <w:t>ка. Непосредственное руководство работами по маневрен</w:t>
      </w:r>
      <w:r w:rsidRPr="00F33EBB">
        <w:rPr>
          <w:rFonts w:ascii="Times New Roman" w:hAnsi="Times New Roman" w:cs="Times New Roman"/>
          <w:color w:val="000000" w:themeColor="text1"/>
          <w:sz w:val="16"/>
          <w:szCs w:val="16"/>
        </w:rPr>
        <w:softHyphen/>
        <w:t>ному танку в Харькове осуществлял инженер С. Махонин. КБ ХПЗ при непосредственном руководстве профессора В. Заславского занималось разработкой ходовой части ново</w:t>
      </w:r>
      <w:r w:rsidRPr="00F33EBB">
        <w:rPr>
          <w:rFonts w:ascii="Times New Roman" w:hAnsi="Times New Roman" w:cs="Times New Roman"/>
          <w:color w:val="000000" w:themeColor="text1"/>
          <w:sz w:val="16"/>
          <w:szCs w:val="16"/>
        </w:rPr>
        <w:softHyphen/>
        <w:t>го танка, получившего индекс Т-1 -12. В разработке были за</w:t>
      </w:r>
      <w:r w:rsidRPr="00F33EBB">
        <w:rPr>
          <w:rFonts w:ascii="Times New Roman" w:hAnsi="Times New Roman" w:cs="Times New Roman"/>
          <w:color w:val="000000" w:themeColor="text1"/>
          <w:sz w:val="16"/>
          <w:szCs w:val="16"/>
        </w:rPr>
        <w:softHyphen/>
        <w:t xml:space="preserve">няты известные впоследствии конструкторы: Н. Кучеренко, В. Дорошенко, А. Морозов, М. </w:t>
      </w:r>
      <w:proofErr w:type="spellStart"/>
      <w:r w:rsidRPr="00F33EBB">
        <w:rPr>
          <w:rFonts w:ascii="Times New Roman" w:hAnsi="Times New Roman" w:cs="Times New Roman"/>
          <w:color w:val="000000" w:themeColor="text1"/>
          <w:sz w:val="16"/>
          <w:szCs w:val="16"/>
        </w:rPr>
        <w:t>Таршинов</w:t>
      </w:r>
      <w:proofErr w:type="spellEnd"/>
      <w:r w:rsidRPr="00F33EBB">
        <w:rPr>
          <w:rFonts w:ascii="Times New Roman" w:hAnsi="Times New Roman" w:cs="Times New Roman"/>
          <w:color w:val="000000" w:themeColor="text1"/>
          <w:sz w:val="16"/>
          <w:szCs w:val="16"/>
        </w:rPr>
        <w:t>, И. Алексеенко. Компоновка Т-12 была подобна американскому Т1.Е1. с двухъярусным расположением очень мощного вооруже</w:t>
      </w:r>
      <w:r w:rsidRPr="00F33EBB">
        <w:rPr>
          <w:rFonts w:ascii="Times New Roman" w:hAnsi="Times New Roman" w:cs="Times New Roman"/>
          <w:color w:val="000000" w:themeColor="text1"/>
          <w:sz w:val="16"/>
          <w:szCs w:val="16"/>
        </w:rPr>
        <w:softHyphen/>
        <w:t>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мощностью 200 л.с. Однако в процессе проектирования и изготовления танк был сильно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заводу “Большевик” в феврале 1929 г. был выдан заказ на отечественный танковый двигатель мощностью 180 л.с. конструкции А. Микулина. Но таковой построен не был, поскольку “Большевик” </w:t>
      </w:r>
      <w:r w:rsidRPr="00F33EBB">
        <w:rPr>
          <w:rFonts w:ascii="Times New Roman" w:hAnsi="Times New Roman" w:cs="Times New Roman"/>
          <w:color w:val="000000" w:themeColor="text1"/>
          <w:sz w:val="16"/>
          <w:szCs w:val="16"/>
        </w:rPr>
        <w:lastRenderedPageBreak/>
        <w:t>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F33EBB">
        <w:rPr>
          <w:rFonts w:ascii="Times New Roman" w:hAnsi="Times New Roman" w:cs="Times New Roman"/>
          <w:color w:val="000000" w:themeColor="text1"/>
          <w:sz w:val="16"/>
          <w:szCs w:val="16"/>
        </w:rPr>
        <w:softHyphen/>
        <w:t>ектированы коробка передач и ленточные тормоза (10733,86).</w:t>
      </w:r>
    </w:p>
    <w:p w14:paraId="40E228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261A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1927г. Автотрест, которому подчинялся завод АМО, принял решение о реконструкции завода. Объектом производства был выбран грузовик американской автосборочной фирмы "Автокар" грузоподъемностью 2,5 т. При этом планировался массовый выпуск грузовиков конвейерным способом.</w:t>
      </w:r>
    </w:p>
    <w:p w14:paraId="33DD87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A7F3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проектирование новой броневой ма</w:t>
      </w:r>
      <w:r w:rsidRPr="00F33EBB">
        <w:rPr>
          <w:rFonts w:ascii="Times New Roman" w:hAnsi="Times New Roman" w:cs="Times New Roman"/>
          <w:color w:val="000000" w:themeColor="text1"/>
          <w:sz w:val="16"/>
          <w:szCs w:val="16"/>
        </w:rPr>
        <w:softHyphen/>
        <w:t>шины на шасси АМО поручили постоянному члену артил</w:t>
      </w:r>
      <w:r w:rsidRPr="00F33EBB">
        <w:rPr>
          <w:rFonts w:ascii="Times New Roman" w:hAnsi="Times New Roman" w:cs="Times New Roman"/>
          <w:color w:val="000000" w:themeColor="text1"/>
          <w:sz w:val="16"/>
          <w:szCs w:val="16"/>
        </w:rPr>
        <w:softHyphen/>
        <w:t>лерийского комитета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АУ РККА А. Рожкову. В самом начале работы стало ясно, что при установке </w:t>
      </w:r>
      <w:proofErr w:type="spellStart"/>
      <w:r w:rsidRPr="00F33EBB">
        <w:rPr>
          <w:rFonts w:ascii="Times New Roman" w:hAnsi="Times New Roman" w:cs="Times New Roman"/>
          <w:color w:val="000000" w:themeColor="text1"/>
          <w:sz w:val="16"/>
          <w:szCs w:val="16"/>
        </w:rPr>
        <w:t>бро-некорпуса</w:t>
      </w:r>
      <w:proofErr w:type="spellEnd"/>
      <w:r w:rsidRPr="00F33EBB">
        <w:rPr>
          <w:rFonts w:ascii="Times New Roman" w:hAnsi="Times New Roman" w:cs="Times New Roman"/>
          <w:color w:val="000000" w:themeColor="text1"/>
          <w:sz w:val="16"/>
          <w:szCs w:val="16"/>
        </w:rPr>
        <w:t xml:space="preserve"> на шасси в конструкцию последнего необходимо внести ряд изменений. Поэтому Рожков обратился за помо</w:t>
      </w:r>
      <w:r w:rsidRPr="00F33EBB">
        <w:rPr>
          <w:rFonts w:ascii="Times New Roman" w:hAnsi="Times New Roman" w:cs="Times New Roman"/>
          <w:color w:val="000000" w:themeColor="text1"/>
          <w:sz w:val="16"/>
          <w:szCs w:val="16"/>
        </w:rPr>
        <w:softHyphen/>
        <w:t>щью к конструкторам АМО. Здесь под руководством ин</w:t>
      </w:r>
      <w:r w:rsidRPr="00F33EBB">
        <w:rPr>
          <w:rFonts w:ascii="Times New Roman" w:hAnsi="Times New Roman" w:cs="Times New Roman"/>
          <w:color w:val="000000" w:themeColor="text1"/>
          <w:sz w:val="16"/>
          <w:szCs w:val="16"/>
        </w:rPr>
        <w:softHyphen/>
        <w:t xml:space="preserve">женеров Б. Строганова и Е. </w:t>
      </w:r>
      <w:proofErr w:type="spellStart"/>
      <w:r w:rsidRPr="00F33EBB">
        <w:rPr>
          <w:rFonts w:ascii="Times New Roman" w:hAnsi="Times New Roman" w:cs="Times New Roman"/>
          <w:color w:val="000000" w:themeColor="text1"/>
          <w:sz w:val="16"/>
          <w:szCs w:val="16"/>
        </w:rPr>
        <w:t>Важинского</w:t>
      </w:r>
      <w:proofErr w:type="spellEnd"/>
      <w:r w:rsidRPr="00F33EBB">
        <w:rPr>
          <w:rFonts w:ascii="Times New Roman" w:hAnsi="Times New Roman" w:cs="Times New Roman"/>
          <w:color w:val="000000" w:themeColor="text1"/>
          <w:sz w:val="16"/>
          <w:szCs w:val="16"/>
        </w:rPr>
        <w:t xml:space="preserve"> спроектировали шасси АМО Ф15 СП (специальное). Летом того же года его изготовили и испытали в окрестностях Москвы. От обыч</w:t>
      </w:r>
      <w:r w:rsidRPr="00F33EBB">
        <w:rPr>
          <w:rFonts w:ascii="Times New Roman" w:hAnsi="Times New Roman" w:cs="Times New Roman"/>
          <w:color w:val="000000" w:themeColor="text1"/>
          <w:sz w:val="16"/>
          <w:szCs w:val="16"/>
        </w:rPr>
        <w:softHyphen/>
        <w:t>ного шасси СП отличалось большим углом наклона руле</w:t>
      </w:r>
      <w:r w:rsidRPr="00F33EBB">
        <w:rPr>
          <w:rFonts w:ascii="Times New Roman" w:hAnsi="Times New Roman" w:cs="Times New Roman"/>
          <w:color w:val="000000" w:themeColor="text1"/>
          <w:sz w:val="16"/>
          <w:szCs w:val="16"/>
        </w:rPr>
        <w:softHyphen/>
        <w:t>вой колонки, переделанными передними педалями управ</w:t>
      </w:r>
      <w:r w:rsidRPr="00F33EBB">
        <w:rPr>
          <w:rFonts w:ascii="Times New Roman" w:hAnsi="Times New Roman" w:cs="Times New Roman"/>
          <w:color w:val="000000" w:themeColor="text1"/>
          <w:sz w:val="16"/>
          <w:szCs w:val="16"/>
        </w:rPr>
        <w:softHyphen/>
        <w:t>ления, измененными рычагами коробки перемены передач и тормоза и установкой заднего поста управления (11284).</w:t>
      </w:r>
    </w:p>
    <w:p w14:paraId="4A4251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32FA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проектирование новой броневой машины на шасси АМО поручили постоянному члену артиллерийского комитета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АУ РККА А. Рожкову. В самом начале работы стало ясно, что при установке бронекорпуса на шасси в конструкцию последнего необходимо внести ряд изменений. Поэтому Рожков обратился за помощью к конструкторам АМО. Здесь под руководством инженеров Б. </w:t>
      </w:r>
      <w:proofErr w:type="spellStart"/>
      <w:r w:rsidRPr="00F33EBB">
        <w:rPr>
          <w:rFonts w:ascii="Times New Roman" w:hAnsi="Times New Roman" w:cs="Times New Roman"/>
          <w:color w:val="000000" w:themeColor="text1"/>
          <w:sz w:val="16"/>
          <w:szCs w:val="16"/>
        </w:rPr>
        <w:t>Строканова</w:t>
      </w:r>
      <w:proofErr w:type="spellEnd"/>
      <w:r w:rsidRPr="00F33EBB">
        <w:rPr>
          <w:rFonts w:ascii="Times New Roman" w:hAnsi="Times New Roman" w:cs="Times New Roman"/>
          <w:color w:val="000000" w:themeColor="text1"/>
          <w:sz w:val="16"/>
          <w:szCs w:val="16"/>
        </w:rPr>
        <w:t xml:space="preserve"> и Е. </w:t>
      </w:r>
      <w:proofErr w:type="spellStart"/>
      <w:r w:rsidRPr="00F33EBB">
        <w:rPr>
          <w:rFonts w:ascii="Times New Roman" w:hAnsi="Times New Roman" w:cs="Times New Roman"/>
          <w:color w:val="000000" w:themeColor="text1"/>
          <w:sz w:val="16"/>
          <w:szCs w:val="16"/>
        </w:rPr>
        <w:t>Важинского</w:t>
      </w:r>
      <w:proofErr w:type="spellEnd"/>
      <w:r w:rsidRPr="00F33EBB">
        <w:rPr>
          <w:rFonts w:ascii="Times New Roman" w:hAnsi="Times New Roman" w:cs="Times New Roman"/>
          <w:color w:val="000000" w:themeColor="text1"/>
          <w:sz w:val="16"/>
          <w:szCs w:val="16"/>
        </w:rPr>
        <w:t xml:space="preserve"> спроектировали шасси АМО Ф15 СП (специальное). Летом того же года его изготовили и испытали в окрестностях Москвы. От обычного шасси СП отличалось большим углом наклона рулевой колонки, переделанными передними педалями управления, измененными рычагами коробки перемены передач и тормоза и установкой заднего поста управления. Следует отметить, что во всех публикациях по БА-27 авторами проекта этой машины называют </w:t>
      </w:r>
      <w:proofErr w:type="spellStart"/>
      <w:r w:rsidRPr="00F33EBB">
        <w:rPr>
          <w:rFonts w:ascii="Times New Roman" w:hAnsi="Times New Roman" w:cs="Times New Roman"/>
          <w:color w:val="000000" w:themeColor="text1"/>
          <w:sz w:val="16"/>
          <w:szCs w:val="16"/>
        </w:rPr>
        <w:t>Строканова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Важинского</w:t>
      </w:r>
      <w:proofErr w:type="spellEnd"/>
      <w:r w:rsidRPr="00F33EBB">
        <w:rPr>
          <w:rFonts w:ascii="Times New Roman" w:hAnsi="Times New Roman" w:cs="Times New Roman"/>
          <w:color w:val="000000" w:themeColor="text1"/>
          <w:sz w:val="16"/>
          <w:szCs w:val="16"/>
        </w:rPr>
        <w:t xml:space="preserve"> и членов КБ </w:t>
      </w:r>
      <w:proofErr w:type="spellStart"/>
      <w:r w:rsidRPr="00F33EBB">
        <w:rPr>
          <w:rFonts w:ascii="Times New Roman" w:hAnsi="Times New Roman" w:cs="Times New Roman"/>
          <w:color w:val="000000" w:themeColor="text1"/>
          <w:sz w:val="16"/>
          <w:szCs w:val="16"/>
        </w:rPr>
        <w:t>оружъобъединения</w:t>
      </w:r>
      <w:proofErr w:type="spellEnd"/>
      <w:r w:rsidRPr="00F33EBB">
        <w:rPr>
          <w:rFonts w:ascii="Times New Roman" w:hAnsi="Times New Roman" w:cs="Times New Roman"/>
          <w:color w:val="000000" w:themeColor="text1"/>
          <w:sz w:val="16"/>
          <w:szCs w:val="16"/>
        </w:rPr>
        <w:t xml:space="preserve">. Однако изучение архивных материалов говорит о том, что автором проекта первой советской бронемашины был А. Рожков; </w:t>
      </w:r>
      <w:proofErr w:type="spellStart"/>
      <w:r w:rsidRPr="00F33EBB">
        <w:rPr>
          <w:rFonts w:ascii="Times New Roman" w:hAnsi="Times New Roman" w:cs="Times New Roman"/>
          <w:color w:val="000000" w:themeColor="text1"/>
          <w:sz w:val="16"/>
          <w:szCs w:val="16"/>
        </w:rPr>
        <w:t>Строканов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Важинский</w:t>
      </w:r>
      <w:proofErr w:type="spellEnd"/>
      <w:r w:rsidRPr="00F33EBB">
        <w:rPr>
          <w:rFonts w:ascii="Times New Roman" w:hAnsi="Times New Roman" w:cs="Times New Roman"/>
          <w:color w:val="000000" w:themeColor="text1"/>
          <w:sz w:val="16"/>
          <w:szCs w:val="16"/>
        </w:rPr>
        <w:t xml:space="preserve"> дорабатывали по его указаниям шасси АМО, а КБ </w:t>
      </w:r>
      <w:proofErr w:type="spellStart"/>
      <w:r w:rsidRPr="00F33EBB">
        <w:rPr>
          <w:rFonts w:ascii="Times New Roman" w:hAnsi="Times New Roman" w:cs="Times New Roman"/>
          <w:color w:val="000000" w:themeColor="text1"/>
          <w:sz w:val="16"/>
          <w:szCs w:val="16"/>
        </w:rPr>
        <w:t>оружьобъединения</w:t>
      </w:r>
      <w:proofErr w:type="spellEnd"/>
      <w:r w:rsidRPr="00F33EBB">
        <w:rPr>
          <w:rFonts w:ascii="Times New Roman" w:hAnsi="Times New Roman" w:cs="Times New Roman"/>
          <w:color w:val="000000" w:themeColor="text1"/>
          <w:sz w:val="16"/>
          <w:szCs w:val="16"/>
        </w:rPr>
        <w:t xml:space="preserve"> готовило чертежи для серийного производства. Биографических сведений о самом Рожкове пока обнаружить не удалось. Известно только, что уже в 1919 году он работал в управлении броневых сил Красной Армии, а в 1931 году спроектировал броневики «Форд-А» и ФАИ. Осенью после того как Рожков закончил детальную разработку чертежей бронеавтомобиля, их передали в главное конструкторское бюро </w:t>
      </w:r>
      <w:proofErr w:type="spellStart"/>
      <w:r w:rsidRPr="00F33EBB">
        <w:rPr>
          <w:rFonts w:ascii="Times New Roman" w:hAnsi="Times New Roman" w:cs="Times New Roman"/>
          <w:color w:val="000000" w:themeColor="text1"/>
          <w:sz w:val="16"/>
          <w:szCs w:val="16"/>
        </w:rPr>
        <w:t>оружобъединения</w:t>
      </w:r>
      <w:proofErr w:type="spellEnd"/>
      <w:r w:rsidRPr="00F33EBB">
        <w:rPr>
          <w:rFonts w:ascii="Times New Roman" w:hAnsi="Times New Roman" w:cs="Times New Roman"/>
          <w:color w:val="000000" w:themeColor="text1"/>
          <w:sz w:val="16"/>
          <w:szCs w:val="16"/>
        </w:rPr>
        <w:t xml:space="preserve">.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В начале 1928 года корпус доставили из Ленинграда на завод АМО в Москву, где под руководством Рожкова, </w:t>
      </w:r>
      <w:proofErr w:type="spellStart"/>
      <w:r w:rsidRPr="00F33EBB">
        <w:rPr>
          <w:rFonts w:ascii="Times New Roman" w:hAnsi="Times New Roman" w:cs="Times New Roman"/>
          <w:color w:val="000000" w:themeColor="text1"/>
          <w:sz w:val="16"/>
          <w:szCs w:val="16"/>
        </w:rPr>
        <w:t>Строканова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Важинского</w:t>
      </w:r>
      <w:proofErr w:type="spellEnd"/>
      <w:r w:rsidRPr="00F33EBB">
        <w:rPr>
          <w:rFonts w:ascii="Times New Roman" w:hAnsi="Times New Roman" w:cs="Times New Roman"/>
          <w:color w:val="000000" w:themeColor="text1"/>
          <w:sz w:val="16"/>
          <w:szCs w:val="16"/>
        </w:rPr>
        <w:t xml:space="preserve">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w:t>
      </w:r>
      <w:proofErr w:type="spellStart"/>
      <w:r w:rsidRPr="00F33EBB">
        <w:rPr>
          <w:rFonts w:ascii="Times New Roman" w:hAnsi="Times New Roman" w:cs="Times New Roman"/>
          <w:color w:val="000000" w:themeColor="text1"/>
          <w:sz w:val="16"/>
          <w:szCs w:val="16"/>
        </w:rPr>
        <w:t>Гочкиса</w:t>
      </w:r>
      <w:proofErr w:type="spellEnd"/>
      <w:r w:rsidRPr="00F33EBB">
        <w:rPr>
          <w:rFonts w:ascii="Times New Roman" w:hAnsi="Times New Roman" w:cs="Times New Roman"/>
          <w:color w:val="000000" w:themeColor="text1"/>
          <w:sz w:val="16"/>
          <w:szCs w:val="16"/>
        </w:rPr>
        <w:t xml:space="preserve">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w:t>
      </w:r>
      <w:proofErr w:type="spellStart"/>
      <w:r w:rsidRPr="00F33EBB">
        <w:rPr>
          <w:rFonts w:ascii="Times New Roman" w:hAnsi="Times New Roman" w:cs="Times New Roman"/>
          <w:color w:val="000000" w:themeColor="text1"/>
          <w:sz w:val="16"/>
          <w:szCs w:val="16"/>
        </w:rPr>
        <w:t>карбюратом</w:t>
      </w:r>
      <w:proofErr w:type="spellEnd"/>
      <w:r w:rsidRPr="00F33EBB">
        <w:rPr>
          <w:rFonts w:ascii="Times New Roman" w:hAnsi="Times New Roman" w:cs="Times New Roman"/>
          <w:color w:val="000000" w:themeColor="text1"/>
          <w:sz w:val="16"/>
          <w:szCs w:val="16"/>
        </w:rPr>
        <w:t xml:space="preserve"> «Зенит-42». Пуск двигателя осуществлялся с помощью электростартера «</w:t>
      </w:r>
      <w:proofErr w:type="spellStart"/>
      <w:r w:rsidRPr="00F33EBB">
        <w:rPr>
          <w:rFonts w:ascii="Times New Roman" w:hAnsi="Times New Roman" w:cs="Times New Roman"/>
          <w:color w:val="000000" w:themeColor="text1"/>
          <w:sz w:val="16"/>
          <w:szCs w:val="16"/>
        </w:rPr>
        <w:t>Сцинтилла</w:t>
      </w:r>
      <w:proofErr w:type="spellEnd"/>
      <w:r w:rsidRPr="00F33EBB">
        <w:rPr>
          <w:rFonts w:ascii="Times New Roman" w:hAnsi="Times New Roman" w:cs="Times New Roman"/>
          <w:color w:val="000000" w:themeColor="text1"/>
          <w:sz w:val="16"/>
          <w:szCs w:val="16"/>
        </w:rPr>
        <w:t xml:space="preserve">»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w:t>
      </w:r>
      <w:proofErr w:type="spellStart"/>
      <w:r w:rsidRPr="00F33EBB">
        <w:rPr>
          <w:rFonts w:ascii="Times New Roman" w:hAnsi="Times New Roman" w:cs="Times New Roman"/>
          <w:color w:val="000000" w:themeColor="text1"/>
          <w:sz w:val="16"/>
          <w:szCs w:val="16"/>
        </w:rPr>
        <w:t>бронелистах</w:t>
      </w:r>
      <w:proofErr w:type="spellEnd"/>
      <w:r w:rsidRPr="00F33EBB">
        <w:rPr>
          <w:rFonts w:ascii="Times New Roman" w:hAnsi="Times New Roman" w:cs="Times New Roman"/>
          <w:color w:val="000000" w:themeColor="text1"/>
          <w:sz w:val="16"/>
          <w:szCs w:val="16"/>
        </w:rPr>
        <w:t xml:space="preserve">. Машина имела фары довольно большого размера, которые в боевой обстановке закрывались откидными броневыми крышками. Аккумулятор 3 СТП-80 ёмкостью 80 </w:t>
      </w:r>
      <w:proofErr w:type="spellStart"/>
      <w:r w:rsidRPr="00F33EBB">
        <w:rPr>
          <w:rFonts w:ascii="Times New Roman" w:hAnsi="Times New Roman" w:cs="Times New Roman"/>
          <w:color w:val="000000" w:themeColor="text1"/>
          <w:sz w:val="16"/>
          <w:szCs w:val="16"/>
        </w:rPr>
        <w:t>А•ч</w:t>
      </w:r>
      <w:proofErr w:type="spellEnd"/>
      <w:r w:rsidRPr="00F33EBB">
        <w:rPr>
          <w:rFonts w:ascii="Times New Roman" w:hAnsi="Times New Roman" w:cs="Times New Roman"/>
          <w:color w:val="000000" w:themeColor="text1"/>
          <w:sz w:val="16"/>
          <w:szCs w:val="16"/>
        </w:rPr>
        <w:t xml:space="preserve">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Рожкова на Государственных заводах АМО и Ижорском», говорилось следующее: «1. Произведенные Государственным автомобильным заводом АМО имени </w:t>
      </w:r>
      <w:proofErr w:type="spellStart"/>
      <w:r w:rsidRPr="00F33EBB">
        <w:rPr>
          <w:rFonts w:ascii="Times New Roman" w:hAnsi="Times New Roman" w:cs="Times New Roman"/>
          <w:color w:val="000000" w:themeColor="text1"/>
          <w:sz w:val="16"/>
          <w:szCs w:val="16"/>
        </w:rPr>
        <w:t>Ферраро</w:t>
      </w:r>
      <w:proofErr w:type="spellEnd"/>
      <w:r w:rsidRPr="00F33EBB">
        <w:rPr>
          <w:rFonts w:ascii="Times New Roman" w:hAnsi="Times New Roman" w:cs="Times New Roman"/>
          <w:color w:val="000000" w:themeColor="text1"/>
          <w:sz w:val="16"/>
          <w:szCs w:val="16"/>
        </w:rPr>
        <w:t xml:space="preserve">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w:t>
      </w:r>
      <w:proofErr w:type="spellStart"/>
      <w:r w:rsidRPr="00F33EBB">
        <w:rPr>
          <w:rFonts w:ascii="Times New Roman" w:hAnsi="Times New Roman" w:cs="Times New Roman"/>
          <w:color w:val="000000" w:themeColor="text1"/>
          <w:sz w:val="16"/>
          <w:szCs w:val="16"/>
        </w:rPr>
        <w:t>Гочкиса</w:t>
      </w:r>
      <w:proofErr w:type="spellEnd"/>
      <w:r w:rsidRPr="00F33EBB">
        <w:rPr>
          <w:rFonts w:ascii="Times New Roman" w:hAnsi="Times New Roman" w:cs="Times New Roman"/>
          <w:color w:val="000000" w:themeColor="text1"/>
          <w:sz w:val="16"/>
          <w:szCs w:val="16"/>
        </w:rPr>
        <w:t xml:space="preserve"> с переделками и плечевым упором, выполненным по проекту пом. постоянного члена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w:t>
      </w:r>
      <w:proofErr w:type="spellStart"/>
      <w:r w:rsidRPr="00F33EBB">
        <w:rPr>
          <w:rFonts w:ascii="Times New Roman" w:hAnsi="Times New Roman" w:cs="Times New Roman"/>
          <w:color w:val="000000" w:themeColor="text1"/>
          <w:sz w:val="16"/>
          <w:szCs w:val="16"/>
        </w:rPr>
        <w:t>Воздухофлота</w:t>
      </w:r>
      <w:proofErr w:type="spellEnd"/>
      <w:r w:rsidRPr="00F33EBB">
        <w:rPr>
          <w:rFonts w:ascii="Times New Roman" w:hAnsi="Times New Roman" w:cs="Times New Roman"/>
          <w:color w:val="000000" w:themeColor="text1"/>
          <w:sz w:val="16"/>
          <w:szCs w:val="16"/>
        </w:rPr>
        <w:t xml:space="preserve">,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w:t>
      </w:r>
      <w:proofErr w:type="spellStart"/>
      <w:r w:rsidRPr="00F33EBB">
        <w:rPr>
          <w:rFonts w:ascii="Times New Roman" w:hAnsi="Times New Roman" w:cs="Times New Roman"/>
          <w:color w:val="000000" w:themeColor="text1"/>
          <w:sz w:val="16"/>
          <w:szCs w:val="16"/>
        </w:rPr>
        <w:t>наивыгоднейшим</w:t>
      </w:r>
      <w:proofErr w:type="spellEnd"/>
      <w:r w:rsidRPr="00F33EBB">
        <w:rPr>
          <w:rFonts w:ascii="Times New Roman" w:hAnsi="Times New Roman" w:cs="Times New Roman"/>
          <w:color w:val="000000" w:themeColor="text1"/>
          <w:sz w:val="16"/>
          <w:szCs w:val="16"/>
        </w:rPr>
        <w:t xml:space="preserve"> образом обеспечивает организацию снабжения, ремонта, пополнения личным составом и разворачиванию </w:t>
      </w:r>
      <w:proofErr w:type="spellStart"/>
      <w:r w:rsidRPr="00F33EBB">
        <w:rPr>
          <w:rFonts w:ascii="Times New Roman" w:hAnsi="Times New Roman" w:cs="Times New Roman"/>
          <w:color w:val="000000" w:themeColor="text1"/>
          <w:sz w:val="16"/>
          <w:szCs w:val="16"/>
        </w:rPr>
        <w:t>автоброневых</w:t>
      </w:r>
      <w:proofErr w:type="spellEnd"/>
      <w:r w:rsidRPr="00F33EBB">
        <w:rPr>
          <w:rFonts w:ascii="Times New Roman" w:hAnsi="Times New Roman" w:cs="Times New Roman"/>
          <w:color w:val="000000" w:themeColor="text1"/>
          <w:sz w:val="16"/>
          <w:szCs w:val="16"/>
        </w:rPr>
        <w:t xml:space="preserve">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w:t>
      </w:r>
      <w:proofErr w:type="spellStart"/>
      <w:r w:rsidRPr="00F33EBB">
        <w:rPr>
          <w:rFonts w:ascii="Times New Roman" w:hAnsi="Times New Roman" w:cs="Times New Roman"/>
          <w:color w:val="000000" w:themeColor="text1"/>
          <w:sz w:val="16"/>
          <w:szCs w:val="16"/>
        </w:rPr>
        <w:t>остинами</w:t>
      </w:r>
      <w:proofErr w:type="spellEnd"/>
      <w:r w:rsidRPr="00F33EBB">
        <w:rPr>
          <w:rFonts w:ascii="Times New Roman" w:hAnsi="Times New Roman" w:cs="Times New Roman"/>
          <w:color w:val="000000" w:themeColor="text1"/>
          <w:sz w:val="16"/>
          <w:szCs w:val="16"/>
        </w:rPr>
        <w:t>» и «</w:t>
      </w:r>
      <w:proofErr w:type="spellStart"/>
      <w:r w:rsidRPr="00F33EBB">
        <w:rPr>
          <w:rFonts w:ascii="Times New Roman" w:hAnsi="Times New Roman" w:cs="Times New Roman"/>
          <w:color w:val="000000" w:themeColor="text1"/>
          <w:sz w:val="16"/>
          <w:szCs w:val="16"/>
        </w:rPr>
        <w:t>фиатами</w:t>
      </w:r>
      <w:proofErr w:type="spellEnd"/>
      <w:r w:rsidRPr="00F33EBB">
        <w:rPr>
          <w:rFonts w:ascii="Times New Roman" w:hAnsi="Times New Roman" w:cs="Times New Roman"/>
          <w:color w:val="000000" w:themeColor="text1"/>
          <w:sz w:val="16"/>
          <w:szCs w:val="16"/>
        </w:rPr>
        <w:t xml:space="preserve">»,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w:t>
      </w:r>
      <w:proofErr w:type="spellStart"/>
      <w:r w:rsidRPr="00F33EBB">
        <w:rPr>
          <w:rFonts w:ascii="Times New Roman" w:hAnsi="Times New Roman" w:cs="Times New Roman"/>
          <w:color w:val="000000" w:themeColor="text1"/>
          <w:sz w:val="16"/>
          <w:szCs w:val="16"/>
        </w:rPr>
        <w:t>Топилова</w:t>
      </w:r>
      <w:proofErr w:type="spellEnd"/>
      <w:r w:rsidRPr="00F33EBB">
        <w:rPr>
          <w:rFonts w:ascii="Times New Roman" w:hAnsi="Times New Roman" w:cs="Times New Roman"/>
          <w:color w:val="000000" w:themeColor="text1"/>
          <w:sz w:val="16"/>
          <w:szCs w:val="16"/>
        </w:rPr>
        <w:t xml:space="preserve">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w:t>
      </w:r>
      <w:proofErr w:type="spellStart"/>
      <w:r w:rsidRPr="00F33EBB">
        <w:rPr>
          <w:rFonts w:ascii="Times New Roman" w:hAnsi="Times New Roman" w:cs="Times New Roman"/>
          <w:color w:val="000000" w:themeColor="text1"/>
          <w:sz w:val="16"/>
          <w:szCs w:val="16"/>
        </w:rPr>
        <w:t>бензопроводку</w:t>
      </w:r>
      <w:proofErr w:type="spellEnd"/>
      <w:r w:rsidRPr="00F33EBB">
        <w:rPr>
          <w:rFonts w:ascii="Times New Roman" w:hAnsi="Times New Roman" w:cs="Times New Roman"/>
          <w:color w:val="000000" w:themeColor="text1"/>
          <w:sz w:val="16"/>
          <w:szCs w:val="16"/>
        </w:rPr>
        <w:t xml:space="preserve">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w:t>
      </w:r>
      <w:r w:rsidRPr="00F33EBB">
        <w:rPr>
          <w:rFonts w:ascii="Times New Roman" w:hAnsi="Times New Roman" w:cs="Times New Roman"/>
          <w:color w:val="000000" w:themeColor="text1"/>
          <w:sz w:val="16"/>
          <w:szCs w:val="16"/>
        </w:rPr>
        <w:lastRenderedPageBreak/>
        <w:t xml:space="preserve">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w:t>
      </w:r>
      <w:proofErr w:type="spellStart"/>
      <w:r w:rsidRPr="00F33EBB">
        <w:rPr>
          <w:rFonts w:ascii="Times New Roman" w:hAnsi="Times New Roman" w:cs="Times New Roman"/>
          <w:color w:val="000000" w:themeColor="text1"/>
          <w:sz w:val="16"/>
          <w:szCs w:val="16"/>
        </w:rPr>
        <w:t>забронирования</w:t>
      </w:r>
      <w:proofErr w:type="spellEnd"/>
      <w:r w:rsidRPr="00F33EBB">
        <w:rPr>
          <w:rFonts w:ascii="Times New Roman" w:hAnsi="Times New Roman" w:cs="Times New Roman"/>
          <w:color w:val="000000" w:themeColor="text1"/>
          <w:sz w:val="16"/>
          <w:szCs w:val="16"/>
        </w:rPr>
        <w:t xml:space="preserve">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w:t>
      </w:r>
      <w:proofErr w:type="spellStart"/>
      <w:r w:rsidRPr="00F33EBB">
        <w:rPr>
          <w:rFonts w:ascii="Times New Roman" w:hAnsi="Times New Roman" w:cs="Times New Roman"/>
          <w:color w:val="000000" w:themeColor="text1"/>
          <w:sz w:val="16"/>
          <w:szCs w:val="16"/>
        </w:rPr>
        <w:t>т.д</w:t>
      </w:r>
      <w:proofErr w:type="spellEnd"/>
      <w:r w:rsidRPr="00F33EBB">
        <w:rPr>
          <w:rFonts w:ascii="Times New Roman" w:hAnsi="Times New Roman" w:cs="Times New Roman"/>
          <w:color w:val="000000" w:themeColor="text1"/>
          <w:sz w:val="16"/>
          <w:szCs w:val="16"/>
        </w:rPr>
        <w:t>;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w:t>
      </w:r>
      <w:proofErr w:type="spellStart"/>
      <w:r w:rsidRPr="00F33EBB">
        <w:rPr>
          <w:rFonts w:ascii="Times New Roman" w:hAnsi="Times New Roman" w:cs="Times New Roman"/>
          <w:color w:val="000000" w:themeColor="text1"/>
          <w:sz w:val="16"/>
          <w:szCs w:val="16"/>
        </w:rPr>
        <w:t>Тимкен</w:t>
      </w:r>
      <w:proofErr w:type="spellEnd"/>
      <w:r w:rsidRPr="00F33EBB">
        <w:rPr>
          <w:rFonts w:ascii="Times New Roman" w:hAnsi="Times New Roman" w:cs="Times New Roman"/>
          <w:color w:val="000000" w:themeColor="text1"/>
          <w:sz w:val="16"/>
          <w:szCs w:val="16"/>
        </w:rPr>
        <w:t xml:space="preserve">».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w:t>
      </w:r>
      <w:proofErr w:type="spellStart"/>
      <w:r w:rsidRPr="00F33EBB">
        <w:rPr>
          <w:rFonts w:ascii="Times New Roman" w:hAnsi="Times New Roman" w:cs="Times New Roman"/>
          <w:color w:val="000000" w:themeColor="text1"/>
          <w:sz w:val="16"/>
          <w:szCs w:val="16"/>
        </w:rPr>
        <w:t>автоброневые</w:t>
      </w:r>
      <w:proofErr w:type="spellEnd"/>
      <w:r w:rsidRPr="00F33EBB">
        <w:rPr>
          <w:rFonts w:ascii="Times New Roman" w:hAnsi="Times New Roman" w:cs="Times New Roman"/>
          <w:color w:val="000000" w:themeColor="text1"/>
          <w:sz w:val="16"/>
          <w:szCs w:val="16"/>
        </w:rPr>
        <w:t xml:space="preserve">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w:t>
      </w:r>
      <w:proofErr w:type="spellStart"/>
      <w:r w:rsidRPr="00F33EBB">
        <w:rPr>
          <w:rFonts w:ascii="Times New Roman" w:hAnsi="Times New Roman" w:cs="Times New Roman"/>
          <w:color w:val="000000" w:themeColor="text1"/>
          <w:sz w:val="16"/>
          <w:szCs w:val="16"/>
        </w:rPr>
        <w:t>мото</w:t>
      </w:r>
      <w:proofErr w:type="spellEnd"/>
      <w:r w:rsidRPr="00F33EBB">
        <w:rPr>
          <w:rFonts w:ascii="Times New Roman" w:hAnsi="Times New Roman" w:cs="Times New Roman"/>
          <w:color w:val="000000" w:themeColor="text1"/>
          <w:sz w:val="16"/>
          <w:szCs w:val="16"/>
        </w:rPr>
        <w:t xml:space="preserve">-отрядов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w:t>
      </w:r>
      <w:proofErr w:type="spellStart"/>
      <w:r w:rsidRPr="00F33EBB">
        <w:rPr>
          <w:rFonts w:ascii="Times New Roman" w:hAnsi="Times New Roman" w:cs="Times New Roman"/>
          <w:color w:val="000000" w:themeColor="text1"/>
          <w:sz w:val="16"/>
          <w:szCs w:val="16"/>
        </w:rPr>
        <w:t>бронеэскадронов</w:t>
      </w:r>
      <w:proofErr w:type="spellEnd"/>
      <w:r w:rsidRPr="00F33EBB">
        <w:rPr>
          <w:rFonts w:ascii="Times New Roman" w:hAnsi="Times New Roman" w:cs="Times New Roman"/>
          <w:color w:val="000000" w:themeColor="text1"/>
          <w:sz w:val="16"/>
          <w:szCs w:val="16"/>
        </w:rPr>
        <w:t xml:space="preserve">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w:t>
      </w:r>
      <w:proofErr w:type="spellStart"/>
      <w:r w:rsidRPr="00F33EBB">
        <w:rPr>
          <w:rFonts w:ascii="Times New Roman" w:hAnsi="Times New Roman" w:cs="Times New Roman"/>
          <w:color w:val="000000" w:themeColor="text1"/>
          <w:sz w:val="16"/>
          <w:szCs w:val="16"/>
        </w:rPr>
        <w:t>Араватом</w:t>
      </w:r>
      <w:proofErr w:type="spellEnd"/>
      <w:r w:rsidRPr="00F33EBB">
        <w:rPr>
          <w:rFonts w:ascii="Times New Roman" w:hAnsi="Times New Roman" w:cs="Times New Roman"/>
          <w:color w:val="000000" w:themeColor="text1"/>
          <w:sz w:val="16"/>
          <w:szCs w:val="16"/>
        </w:rPr>
        <w:t xml:space="preserve">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7D072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72B7C3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время распорядилось иначе.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F33EBB" w:rsidRPr="00F33EBB" w14:paraId="6391681D" w14:textId="77777777">
        <w:trPr>
          <w:jc w:val="center"/>
        </w:trPr>
        <w:tc>
          <w:tcPr>
            <w:tcW w:w="4715" w:type="dxa"/>
            <w:tcBorders>
              <w:top w:val="single" w:sz="12" w:space="0" w:color="auto"/>
            </w:tcBorders>
          </w:tcPr>
          <w:p w14:paraId="0ED763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Масса</w:t>
            </w:r>
          </w:p>
        </w:tc>
        <w:tc>
          <w:tcPr>
            <w:tcW w:w="4800" w:type="dxa"/>
            <w:tcBorders>
              <w:top w:val="single" w:sz="12" w:space="0" w:color="auto"/>
            </w:tcBorders>
          </w:tcPr>
          <w:p w14:paraId="77FDED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4100 кг</w:t>
            </w:r>
          </w:p>
        </w:tc>
      </w:tr>
      <w:tr w:rsidR="00F33EBB" w:rsidRPr="00F33EBB" w14:paraId="31C230B4" w14:textId="77777777">
        <w:trPr>
          <w:jc w:val="center"/>
        </w:trPr>
        <w:tc>
          <w:tcPr>
            <w:tcW w:w="4715" w:type="dxa"/>
          </w:tcPr>
          <w:p w14:paraId="5C5416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Экипаж</w:t>
            </w:r>
          </w:p>
        </w:tc>
        <w:tc>
          <w:tcPr>
            <w:tcW w:w="4800" w:type="dxa"/>
          </w:tcPr>
          <w:p w14:paraId="20FD55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человека</w:t>
            </w:r>
          </w:p>
        </w:tc>
      </w:tr>
      <w:tr w:rsidR="00F33EBB" w:rsidRPr="00F33EBB" w14:paraId="08049055" w14:textId="77777777">
        <w:trPr>
          <w:jc w:val="center"/>
        </w:trPr>
        <w:tc>
          <w:tcPr>
            <w:tcW w:w="4715" w:type="dxa"/>
          </w:tcPr>
          <w:p w14:paraId="01D32C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Длина</w:t>
            </w:r>
          </w:p>
        </w:tc>
        <w:tc>
          <w:tcPr>
            <w:tcW w:w="4800" w:type="dxa"/>
          </w:tcPr>
          <w:p w14:paraId="1D6007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4617 мм</w:t>
            </w:r>
          </w:p>
        </w:tc>
      </w:tr>
      <w:tr w:rsidR="00F33EBB" w:rsidRPr="00F33EBB" w14:paraId="6DD25268" w14:textId="77777777">
        <w:trPr>
          <w:jc w:val="center"/>
        </w:trPr>
        <w:tc>
          <w:tcPr>
            <w:tcW w:w="4715" w:type="dxa"/>
          </w:tcPr>
          <w:p w14:paraId="3221CD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Ширина</w:t>
            </w:r>
          </w:p>
        </w:tc>
        <w:tc>
          <w:tcPr>
            <w:tcW w:w="4800" w:type="dxa"/>
          </w:tcPr>
          <w:p w14:paraId="55CE7E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1710 мм</w:t>
            </w:r>
          </w:p>
        </w:tc>
      </w:tr>
      <w:tr w:rsidR="00F33EBB" w:rsidRPr="00F33EBB" w14:paraId="55D5F3EF" w14:textId="77777777">
        <w:trPr>
          <w:jc w:val="center"/>
        </w:trPr>
        <w:tc>
          <w:tcPr>
            <w:tcW w:w="4715" w:type="dxa"/>
          </w:tcPr>
          <w:p w14:paraId="38B048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Высота</w:t>
            </w:r>
          </w:p>
        </w:tc>
        <w:tc>
          <w:tcPr>
            <w:tcW w:w="4800" w:type="dxa"/>
          </w:tcPr>
          <w:p w14:paraId="5DD880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2520 мм</w:t>
            </w:r>
          </w:p>
        </w:tc>
      </w:tr>
      <w:tr w:rsidR="00F33EBB" w:rsidRPr="00F33EBB" w14:paraId="519CA80C" w14:textId="77777777">
        <w:trPr>
          <w:jc w:val="center"/>
        </w:trPr>
        <w:tc>
          <w:tcPr>
            <w:tcW w:w="4715" w:type="dxa"/>
          </w:tcPr>
          <w:p w14:paraId="0BFC05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Клиренс</w:t>
            </w:r>
          </w:p>
        </w:tc>
        <w:tc>
          <w:tcPr>
            <w:tcW w:w="4800" w:type="dxa"/>
          </w:tcPr>
          <w:p w14:paraId="5E7535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 мм</w:t>
            </w:r>
          </w:p>
        </w:tc>
      </w:tr>
      <w:tr w:rsidR="00F33EBB" w:rsidRPr="00F33EBB" w14:paraId="31AD9251" w14:textId="77777777">
        <w:trPr>
          <w:jc w:val="center"/>
        </w:trPr>
        <w:tc>
          <w:tcPr>
            <w:tcW w:w="4715" w:type="dxa"/>
          </w:tcPr>
          <w:p w14:paraId="01E7BA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Давление на грунт</w:t>
            </w:r>
          </w:p>
        </w:tc>
        <w:tc>
          <w:tcPr>
            <w:tcW w:w="4800" w:type="dxa"/>
          </w:tcPr>
          <w:p w14:paraId="31E177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 кг/см2</w:t>
            </w:r>
          </w:p>
        </w:tc>
      </w:tr>
      <w:tr w:rsidR="00F33EBB" w:rsidRPr="00F33EBB" w14:paraId="6530BEAA" w14:textId="77777777">
        <w:trPr>
          <w:jc w:val="center"/>
        </w:trPr>
        <w:tc>
          <w:tcPr>
            <w:tcW w:w="4715" w:type="dxa"/>
          </w:tcPr>
          <w:p w14:paraId="6AD302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Тип двигателя</w:t>
            </w:r>
          </w:p>
        </w:tc>
        <w:tc>
          <w:tcPr>
            <w:tcW w:w="4800" w:type="dxa"/>
          </w:tcPr>
          <w:p w14:paraId="3C09F6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4-х </w:t>
            </w:r>
            <w:proofErr w:type="spellStart"/>
            <w:r w:rsidRPr="00F33EBB">
              <w:rPr>
                <w:rFonts w:ascii="Times New Roman" w:hAnsi="Times New Roman" w:cs="Times New Roman"/>
                <w:color w:val="000000" w:themeColor="text1"/>
                <w:sz w:val="16"/>
                <w:szCs w:val="16"/>
              </w:rPr>
              <w:t>цил</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карб</w:t>
            </w:r>
            <w:proofErr w:type="spellEnd"/>
            <w:r w:rsidRPr="00F33EBB">
              <w:rPr>
                <w:rFonts w:ascii="Times New Roman" w:hAnsi="Times New Roman" w:cs="Times New Roman"/>
                <w:color w:val="000000" w:themeColor="text1"/>
                <w:sz w:val="16"/>
                <w:szCs w:val="16"/>
              </w:rPr>
              <w:t>. АМО</w:t>
            </w:r>
          </w:p>
        </w:tc>
      </w:tr>
      <w:tr w:rsidR="00F33EBB" w:rsidRPr="00F33EBB" w14:paraId="00D06C6F" w14:textId="77777777">
        <w:trPr>
          <w:jc w:val="center"/>
        </w:trPr>
        <w:tc>
          <w:tcPr>
            <w:tcW w:w="4715" w:type="dxa"/>
          </w:tcPr>
          <w:p w14:paraId="1A0F62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Мощность двигателя</w:t>
            </w:r>
          </w:p>
        </w:tc>
        <w:tc>
          <w:tcPr>
            <w:tcW w:w="4800" w:type="dxa"/>
          </w:tcPr>
          <w:p w14:paraId="5B37A5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 л.с.</w:t>
            </w:r>
          </w:p>
        </w:tc>
      </w:tr>
      <w:tr w:rsidR="00F33EBB" w:rsidRPr="00F33EBB" w14:paraId="084C5D5C" w14:textId="77777777">
        <w:trPr>
          <w:jc w:val="center"/>
        </w:trPr>
        <w:tc>
          <w:tcPr>
            <w:tcW w:w="4715" w:type="dxa"/>
          </w:tcPr>
          <w:p w14:paraId="56DC8A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по шоссе</w:t>
            </w:r>
          </w:p>
        </w:tc>
        <w:tc>
          <w:tcPr>
            <w:tcW w:w="4800" w:type="dxa"/>
          </w:tcPr>
          <w:p w14:paraId="65C9C3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30 км/ч</w:t>
            </w:r>
          </w:p>
        </w:tc>
      </w:tr>
      <w:tr w:rsidR="00F33EBB" w:rsidRPr="00F33EBB" w14:paraId="5CD35F6B" w14:textId="77777777">
        <w:trPr>
          <w:jc w:val="center"/>
        </w:trPr>
        <w:tc>
          <w:tcPr>
            <w:tcW w:w="4715" w:type="dxa"/>
          </w:tcPr>
          <w:p w14:paraId="74A636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Запас хода по шоссе</w:t>
            </w:r>
          </w:p>
        </w:tc>
        <w:tc>
          <w:tcPr>
            <w:tcW w:w="4800" w:type="dxa"/>
          </w:tcPr>
          <w:p w14:paraId="2778B5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180 км</w:t>
            </w:r>
          </w:p>
        </w:tc>
      </w:tr>
      <w:tr w:rsidR="00F33EBB" w:rsidRPr="00F33EBB" w14:paraId="7B10B094" w14:textId="77777777">
        <w:trPr>
          <w:jc w:val="center"/>
        </w:trPr>
        <w:tc>
          <w:tcPr>
            <w:tcW w:w="4715" w:type="dxa"/>
          </w:tcPr>
          <w:p w14:paraId="34007E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Преодолеваемый подъем</w:t>
            </w:r>
          </w:p>
        </w:tc>
        <w:tc>
          <w:tcPr>
            <w:tcW w:w="4800" w:type="dxa"/>
          </w:tcPr>
          <w:p w14:paraId="12023D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15°</w:t>
            </w:r>
          </w:p>
        </w:tc>
      </w:tr>
      <w:tr w:rsidR="00F33EBB" w:rsidRPr="00F33EBB" w14:paraId="405B2866" w14:textId="77777777">
        <w:trPr>
          <w:jc w:val="center"/>
        </w:trPr>
        <w:tc>
          <w:tcPr>
            <w:tcW w:w="4715" w:type="dxa"/>
          </w:tcPr>
          <w:p w14:paraId="4A531B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Вооружение</w:t>
            </w:r>
          </w:p>
        </w:tc>
        <w:tc>
          <w:tcPr>
            <w:tcW w:w="4800" w:type="dxa"/>
          </w:tcPr>
          <w:p w14:paraId="714A09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37-мм пушка </w:t>
            </w:r>
            <w:proofErr w:type="spellStart"/>
            <w:r w:rsidRPr="00F33EBB">
              <w:rPr>
                <w:rFonts w:ascii="Times New Roman" w:hAnsi="Times New Roman" w:cs="Times New Roman"/>
                <w:color w:val="000000" w:themeColor="text1"/>
                <w:sz w:val="16"/>
                <w:szCs w:val="16"/>
              </w:rPr>
              <w:t>Гочкис</w:t>
            </w:r>
            <w:proofErr w:type="spellEnd"/>
            <w:r w:rsidRPr="00F33EBB">
              <w:rPr>
                <w:rFonts w:ascii="Times New Roman" w:hAnsi="Times New Roman" w:cs="Times New Roman"/>
                <w:color w:val="000000" w:themeColor="text1"/>
                <w:sz w:val="16"/>
                <w:szCs w:val="16"/>
              </w:rPr>
              <w:t>, 7,62-мм пулемет ДТ</w:t>
            </w:r>
          </w:p>
        </w:tc>
      </w:tr>
      <w:tr w:rsidR="00F33EBB" w:rsidRPr="00F33EBB" w14:paraId="41AD161E" w14:textId="77777777">
        <w:trPr>
          <w:jc w:val="center"/>
        </w:trPr>
        <w:tc>
          <w:tcPr>
            <w:tcW w:w="4715" w:type="dxa"/>
          </w:tcPr>
          <w:p w14:paraId="0429B4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Боекомплект</w:t>
            </w:r>
          </w:p>
        </w:tc>
        <w:tc>
          <w:tcPr>
            <w:tcW w:w="4800" w:type="dxa"/>
          </w:tcPr>
          <w:p w14:paraId="4EF254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 снарядов, 2016 патронов</w:t>
            </w:r>
          </w:p>
        </w:tc>
      </w:tr>
      <w:tr w:rsidR="00F33EBB" w:rsidRPr="00F33EBB" w14:paraId="2F9DBF69" w14:textId="77777777">
        <w:trPr>
          <w:jc w:val="center"/>
        </w:trPr>
        <w:tc>
          <w:tcPr>
            <w:tcW w:w="4715" w:type="dxa"/>
            <w:tcBorders>
              <w:bottom w:val="single" w:sz="12" w:space="0" w:color="auto"/>
            </w:tcBorders>
          </w:tcPr>
          <w:p w14:paraId="283653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472348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 мм</w:t>
            </w:r>
          </w:p>
        </w:tc>
      </w:tr>
    </w:tbl>
    <w:p w14:paraId="51C4DB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(11861).</w:t>
      </w:r>
    </w:p>
    <w:p w14:paraId="082F9FA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0CC5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начала 1927 года вследствие того, что имеющаяся на вооружении РККА материальная часть авто-броневых машин как уста</w:t>
      </w:r>
      <w:r w:rsidRPr="00F33EBB">
        <w:rPr>
          <w:rFonts w:ascii="Times New Roman" w:hAnsi="Times New Roman" w:cs="Times New Roman"/>
          <w:color w:val="000000" w:themeColor="text1"/>
          <w:sz w:val="16"/>
          <w:szCs w:val="16"/>
        </w:rPr>
        <w:softHyphen/>
        <w:t>ревшая и давно выслужившая все амортизационные сроки за последнее время приходит почти в полную негодность, Артиллерийским управлением УС РККА было приступлено к проектированию новой авто-броневой машины. При ее проектировании на основе тактико-техни</w:t>
      </w:r>
      <w:r w:rsidRPr="00F33EBB">
        <w:rPr>
          <w:rFonts w:ascii="Times New Roman" w:hAnsi="Times New Roman" w:cs="Times New Roman"/>
          <w:color w:val="000000" w:themeColor="text1"/>
          <w:sz w:val="16"/>
          <w:szCs w:val="16"/>
        </w:rPr>
        <w:softHyphen/>
        <w:t xml:space="preserve">ческих требований за основу была взята марка машины, строящаяся на заводах промышленности СССР. Наиболее пригодной машиной для </w:t>
      </w:r>
      <w:proofErr w:type="spellStart"/>
      <w:r w:rsidRPr="00F33EBB">
        <w:rPr>
          <w:rFonts w:ascii="Times New Roman" w:hAnsi="Times New Roman" w:cs="Times New Roman"/>
          <w:color w:val="000000" w:themeColor="text1"/>
          <w:sz w:val="16"/>
          <w:szCs w:val="16"/>
        </w:rPr>
        <w:t>забронирования</w:t>
      </w:r>
      <w:proofErr w:type="spellEnd"/>
      <w:r w:rsidRPr="00F33EBB">
        <w:rPr>
          <w:rFonts w:ascii="Times New Roman" w:hAnsi="Times New Roman" w:cs="Times New Roman"/>
          <w:color w:val="000000" w:themeColor="text1"/>
          <w:sz w:val="16"/>
          <w:szCs w:val="16"/>
        </w:rPr>
        <w:t xml:space="preserve"> оказался 1,5-тонный грузовой автомобиль “АМО Ф-15” за</w:t>
      </w:r>
      <w:r w:rsidRPr="00F33EBB">
        <w:rPr>
          <w:rFonts w:ascii="Times New Roman" w:hAnsi="Times New Roman" w:cs="Times New Roman"/>
          <w:color w:val="000000" w:themeColor="text1"/>
          <w:sz w:val="16"/>
          <w:szCs w:val="16"/>
        </w:rPr>
        <w:softHyphen/>
        <w:t>вода Автотреста, который в большом количестве имеется в эксплуатации в государственных, кооперативных и про</w:t>
      </w:r>
      <w:r w:rsidRPr="00F33EBB">
        <w:rPr>
          <w:rFonts w:ascii="Times New Roman" w:hAnsi="Times New Roman" w:cs="Times New Roman"/>
          <w:color w:val="000000" w:themeColor="text1"/>
          <w:sz w:val="16"/>
          <w:szCs w:val="16"/>
        </w:rPr>
        <w:softHyphen/>
        <w:t>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w:t>
      </w:r>
      <w:r w:rsidRPr="00F33EBB">
        <w:rPr>
          <w:rFonts w:ascii="Times New Roman" w:hAnsi="Times New Roman" w:cs="Times New Roman"/>
          <w:color w:val="000000" w:themeColor="text1"/>
          <w:sz w:val="16"/>
          <w:szCs w:val="16"/>
        </w:rPr>
        <w:softHyphen/>
        <w:t>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F33EBB">
        <w:rPr>
          <w:rFonts w:ascii="Times New Roman" w:hAnsi="Times New Roman" w:cs="Times New Roman"/>
          <w:color w:val="000000" w:themeColor="text1"/>
          <w:sz w:val="16"/>
          <w:szCs w:val="16"/>
        </w:rPr>
        <w:softHyphen/>
        <w:t>лерии авто-броневого дивизиона...(11284).</w:t>
      </w:r>
    </w:p>
    <w:p w14:paraId="52FCC9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8DE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началу 1927 года ни в области чугуна, ни стали не были достигнуты довоенные размеры производства. Положение в цветной металлургии оставалось еще хуже: сохранялась </w:t>
      </w:r>
      <w:proofErr w:type="spellStart"/>
      <w:r w:rsidRPr="00F33EBB">
        <w:rPr>
          <w:rFonts w:ascii="Times New Roman" w:hAnsi="Times New Roman" w:cs="Times New Roman"/>
          <w:color w:val="000000" w:themeColor="text1"/>
          <w:sz w:val="16"/>
          <w:szCs w:val="16"/>
        </w:rPr>
        <w:t>зави¬симость</w:t>
      </w:r>
      <w:proofErr w:type="spellEnd"/>
      <w:r w:rsidRPr="00F33EBB">
        <w:rPr>
          <w:rFonts w:ascii="Times New Roman" w:hAnsi="Times New Roman" w:cs="Times New Roman"/>
          <w:color w:val="000000" w:themeColor="text1"/>
          <w:sz w:val="16"/>
          <w:szCs w:val="16"/>
        </w:rPr>
        <w:t xml:space="preserve"> от заграницы и диспропорция между производством и спросом на цветные металлы. По уровню обеспеченности автотранспортом страна находилась на 41 месте в мире.</w:t>
      </w:r>
    </w:p>
    <w:p w14:paraId="230D98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Что касается чисто военной промышленности, то в начале 1927 года производственные мощности советских военных заводов определялись ниже, чем казенных и частных военных заводов в 1916 году. Наибольшее отставание имело место в производстве артиллерийского выстрела: в 1927 году его производство исчислялось 6 млн штук, тогда как в 1916 году было произведено 30,9 млн. На уровне 30—50% от уровня 1916 года на советских военных заводах производились порох, взрывчатые и отравляющие вещества. Восстановление мощностей ВПК по состоянию на начало 1927 года в СССР, в лучшем случае, было завершено наполовину. По сравнению с Францией, военная промышленность СССР имела мощности по производству боевых самолетов в 7 раз ниже, по танкам — в 20 раз, по пулеметам — в 2 раза и т.д. Проверка военных заводов в 1927 году выявила, что по отношению к стоимости основного капитала военной промышленности произведенные </w:t>
      </w:r>
      <w:proofErr w:type="spellStart"/>
      <w:r w:rsidRPr="00F33EBB">
        <w:rPr>
          <w:rFonts w:ascii="Times New Roman" w:hAnsi="Times New Roman" w:cs="Times New Roman"/>
          <w:color w:val="000000" w:themeColor="text1"/>
          <w:sz w:val="16"/>
          <w:szCs w:val="16"/>
        </w:rPr>
        <w:t>капиталь¬ные</w:t>
      </w:r>
      <w:proofErr w:type="spellEnd"/>
      <w:r w:rsidRPr="00F33EBB">
        <w:rPr>
          <w:rFonts w:ascii="Times New Roman" w:hAnsi="Times New Roman" w:cs="Times New Roman"/>
          <w:color w:val="000000" w:themeColor="text1"/>
          <w:sz w:val="16"/>
          <w:szCs w:val="16"/>
        </w:rPr>
        <w:t xml:space="preserve"> затраты составили всего 0,75% при минимальной норме 4%13.</w:t>
      </w:r>
    </w:p>
    <w:p w14:paraId="5BAB5C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Причины столь низкой готовности ВПК к выполнению задач обороны страны во многом лежали в политике, проводимой по отношению к “оборонке” в 1924—1925 годах. В начале весны 1924 года были урезаны дотации на содержание военно-промышленных предприятий, а в 1924/25 году финансирование оборонных отраслей из бюджета составило 92,5% от уровня предыдущего года. Хотя в следующем году расходы на военную промышленность несколько возросли, но удельный вес </w:t>
      </w:r>
      <w:proofErr w:type="spellStart"/>
      <w:r w:rsidRPr="00F33EBB">
        <w:rPr>
          <w:rFonts w:ascii="Times New Roman" w:hAnsi="Times New Roman" w:cs="Times New Roman"/>
          <w:color w:val="000000" w:themeColor="text1"/>
          <w:sz w:val="16"/>
          <w:szCs w:val="16"/>
        </w:rPr>
        <w:t>фи¬нансирования</w:t>
      </w:r>
      <w:proofErr w:type="spellEnd"/>
      <w:r w:rsidRPr="00F33EBB">
        <w:rPr>
          <w:rFonts w:ascii="Times New Roman" w:hAnsi="Times New Roman" w:cs="Times New Roman"/>
          <w:color w:val="000000" w:themeColor="text1"/>
          <w:sz w:val="16"/>
          <w:szCs w:val="16"/>
        </w:rPr>
        <w:t xml:space="preserve"> предприятий оборонного комплекса по отношению к мирным отраслям сократился. 12 действующих военных заводов (из 62-х) перешли в состав трестов гражданской промышленности и сменили свой производственный профиль. Оставшиеся в ведении ГУВП ВСНХ предприятия вынужденно приступили к поиску и размещению на недогруженных производственных мощностях мирных заказов.</w:t>
      </w:r>
    </w:p>
    <w:p w14:paraId="580CEE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Положение резко меняется 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w:t>
      </w:r>
      <w:proofErr w:type="spellStart"/>
      <w:r w:rsidRPr="00F33EBB">
        <w:rPr>
          <w:rFonts w:ascii="Times New Roman" w:hAnsi="Times New Roman" w:cs="Times New Roman"/>
          <w:color w:val="000000" w:themeColor="text1"/>
          <w:sz w:val="16"/>
          <w:szCs w:val="16"/>
        </w:rPr>
        <w:t>воен¬ных</w:t>
      </w:r>
      <w:proofErr w:type="spellEnd"/>
      <w:r w:rsidRPr="00F33EBB">
        <w:rPr>
          <w:rFonts w:ascii="Times New Roman" w:hAnsi="Times New Roman" w:cs="Times New Roman"/>
          <w:color w:val="000000" w:themeColor="text1"/>
          <w:sz w:val="16"/>
          <w:szCs w:val="16"/>
        </w:rPr>
        <w:t xml:space="preserve">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0315E5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7A1C06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202B05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2D8A79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2603B"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начала 1927 года завод "</w:t>
      </w:r>
      <w:proofErr w:type="spellStart"/>
      <w:r w:rsidRPr="00F33EBB">
        <w:rPr>
          <w:rFonts w:ascii="Times New Roman" w:hAnsi="Times New Roman" w:cs="Times New Roman"/>
          <w:color w:val="000000" w:themeColor="text1"/>
          <w:sz w:val="16"/>
          <w:szCs w:val="16"/>
        </w:rPr>
        <w:t>Мосэлектрик</w:t>
      </w:r>
      <w:proofErr w:type="spellEnd"/>
      <w:r w:rsidRPr="00F33EBB">
        <w:rPr>
          <w:rFonts w:ascii="Times New Roman" w:hAnsi="Times New Roman" w:cs="Times New Roman"/>
          <w:color w:val="000000" w:themeColor="text1"/>
          <w:sz w:val="16"/>
          <w:szCs w:val="16"/>
        </w:rPr>
        <w:t>" первым в стране приступил к выпуску детекторных радиоприемников "П-6" и "П-7", которые пользовались у населения огромной популярностью. К концу этого же года завод сумел освоить производство и начать массовый выпуск более сложных одноламповых приемников "РПЛ-1" и "РПЛ-2" с содовым выпрямителем для питания радиоламп "микро". Завод не располагал инженерными кадрами, знавшими радиодело, поэтому в первое время значительную техническую помощь "</w:t>
      </w:r>
      <w:proofErr w:type="spellStart"/>
      <w:r w:rsidRPr="00F33EBB">
        <w:rPr>
          <w:rFonts w:ascii="Times New Roman" w:hAnsi="Times New Roman" w:cs="Times New Roman"/>
          <w:color w:val="000000" w:themeColor="text1"/>
          <w:sz w:val="16"/>
          <w:szCs w:val="16"/>
        </w:rPr>
        <w:t>Мосэлектрику</w:t>
      </w:r>
      <w:proofErr w:type="spellEnd"/>
      <w:r w:rsidRPr="00F33EBB">
        <w:rPr>
          <w:rFonts w:ascii="Times New Roman" w:hAnsi="Times New Roman" w:cs="Times New Roman"/>
          <w:color w:val="000000" w:themeColor="text1"/>
          <w:sz w:val="16"/>
          <w:szCs w:val="16"/>
        </w:rPr>
        <w:t>" оказывали инженеры Ленинградской лаборатории, среди которых следует особо выделить будущего академика Минца (18373).</w:t>
      </w:r>
    </w:p>
    <w:p w14:paraId="57428AFA"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p>
    <w:p w14:paraId="2EDA86F7"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1927 г. в числе первоочередных задач по разработке новых средств связи по программе финансирования НКВМ, наряду с подводной радиосвязью, была включена и разработка аппаратуры для внутриэскадренной радиосвязи, работающей в диапазоне ультракоротких волн (УКВ). Флот чрезвычайно нуждался в таком виде связи, так как существовавшая система т.н. </w:t>
      </w:r>
      <w:proofErr w:type="spellStart"/>
      <w:r w:rsidRPr="00F33EBB">
        <w:rPr>
          <w:rFonts w:ascii="Times New Roman" w:hAnsi="Times New Roman" w:cs="Times New Roman"/>
          <w:color w:val="000000" w:themeColor="text1"/>
          <w:sz w:val="16"/>
          <w:szCs w:val="16"/>
        </w:rPr>
        <w:t>клотиковой</w:t>
      </w:r>
      <w:proofErr w:type="spellEnd"/>
      <w:r w:rsidRPr="00F33EBB">
        <w:rPr>
          <w:rFonts w:ascii="Times New Roman" w:hAnsi="Times New Roman" w:cs="Times New Roman"/>
          <w:color w:val="000000" w:themeColor="text1"/>
          <w:sz w:val="16"/>
          <w:szCs w:val="16"/>
        </w:rPr>
        <w:t xml:space="preserve"> световой связи не способна была в полной мере решать возложенные на нее задачи, особенно в неблагоприятных погодных условиях. Однако заводу им. Коминтерна вскоре пришлось изменить первоначальный план работ по УКВ аппаратуре. Задача ее разработки была решена другой научно-исследовательской организацией Ленинграда – Особым техническим бюро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вопросами УКВ занималась группа специалистов во главе с В.Ф. </w:t>
      </w:r>
      <w:proofErr w:type="spellStart"/>
      <w:r w:rsidRPr="00F33EBB">
        <w:rPr>
          <w:rFonts w:ascii="Times New Roman" w:hAnsi="Times New Roman" w:cs="Times New Roman"/>
          <w:color w:val="000000" w:themeColor="text1"/>
          <w:sz w:val="16"/>
          <w:szCs w:val="16"/>
        </w:rPr>
        <w:t>Миткевичем</w:t>
      </w:r>
      <w:proofErr w:type="spellEnd"/>
      <w:r w:rsidRPr="00F33EBB">
        <w:rPr>
          <w:rFonts w:ascii="Times New Roman" w:hAnsi="Times New Roman" w:cs="Times New Roman"/>
          <w:color w:val="000000" w:themeColor="text1"/>
          <w:sz w:val="16"/>
          <w:szCs w:val="16"/>
        </w:rPr>
        <w:t xml:space="preserve">. Уже к концу лета 1927 г. ими были предложены флоту несколько образцов передатчиков и приемников. Испытания проходили осенью вначале на трех линкорах Балтийского флота, а затем на одном из фортов </w:t>
      </w:r>
      <w:proofErr w:type="spellStart"/>
      <w:r w:rsidRPr="00F33EBB">
        <w:rPr>
          <w:rFonts w:ascii="Times New Roman" w:hAnsi="Times New Roman" w:cs="Times New Roman"/>
          <w:color w:val="000000" w:themeColor="text1"/>
          <w:sz w:val="16"/>
          <w:szCs w:val="16"/>
        </w:rPr>
        <w:t>Кронкрепости</w:t>
      </w:r>
      <w:proofErr w:type="spellEnd"/>
      <w:r w:rsidRPr="00F33EBB">
        <w:rPr>
          <w:rFonts w:ascii="Times New Roman" w:hAnsi="Times New Roman" w:cs="Times New Roman"/>
          <w:color w:val="000000" w:themeColor="text1"/>
          <w:sz w:val="16"/>
          <w:szCs w:val="16"/>
        </w:rPr>
        <w:t>. Результаты их были настолько хорошими, что уже в начале ноября 1927 г. на заседании секции связи НТКМ А.И. Берг предложил принять разработанные образцы УКВ аппаратуры для внутриэскадренной связи на вооружение флота (18297).</w:t>
      </w:r>
    </w:p>
    <w:p w14:paraId="10788C06"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p>
    <w:p w14:paraId="7BA070EE"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впервые последовало целевое выделение средств со стороны НКВМ на проведение научно-исследовательских работ.</w:t>
      </w:r>
    </w:p>
    <w:p w14:paraId="551967DA"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ЭТЗСТ обратился к военному ведомству с предложением профинансировать работы, которые не могли быть предметами определенных заказов, но при известных затратах обещали привести к быстрой разработке образцов, способных заинтересовать армию и флот. Был составлен план таких работ и соответствующая ему смета </w:t>
      </w:r>
      <w:r w:rsidRPr="00F33EBB">
        <w:rPr>
          <w:rFonts w:ascii="Times New Roman" w:hAnsi="Times New Roman" w:cs="Times New Roman"/>
          <w:color w:val="000000" w:themeColor="text1"/>
          <w:sz w:val="16"/>
          <w:szCs w:val="16"/>
        </w:rPr>
        <w:lastRenderedPageBreak/>
        <w:t>расходов. Специально созданная для рассмотрения этого вопроса комиссия в составе ответственных работников Военно-промышленного управления (ВПУ) ВСНХ, ВТУ РККА, УВМС и ЭТЗСТ на совещании в правлении ЭТЗСТ в январе 1927 г. утвердила план работ и смету на сумму 505 тыс. руб.</w:t>
      </w:r>
    </w:p>
    <w:p w14:paraId="4AB1E6BE"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Распределены эти средства были следующим образом: отдел специальных аппаратов (ОСА) – 29%, Военный и общие отделы ЦРЛ – по 22%, Морской отдел ЦРЛ – 13%, техническое бюро завода им. Кулакова – 12%3. Полученные в ходе реализации плана научно-исследовательских работ результаты в значительной мере оправдали ожидания и ЭТЗСТ, и НКВМ4. В последующие годы практика финансирования такого рода работ стала регулярной (18297).</w:t>
      </w:r>
    </w:p>
    <w:p w14:paraId="25EDEAFB" w14:textId="77777777" w:rsidR="00FB5875" w:rsidRPr="00F33EBB" w:rsidRDefault="00FB5875" w:rsidP="008215F2">
      <w:pPr>
        <w:spacing w:after="0" w:line="240" w:lineRule="auto"/>
        <w:jc w:val="both"/>
        <w:rPr>
          <w:rFonts w:ascii="Times New Roman" w:hAnsi="Times New Roman" w:cs="Times New Roman"/>
          <w:color w:val="000000" w:themeColor="text1"/>
          <w:sz w:val="16"/>
          <w:szCs w:val="16"/>
        </w:rPr>
      </w:pPr>
    </w:p>
    <w:p w14:paraId="335C5E80" w14:textId="77777777" w:rsidR="005D7B5F" w:rsidRPr="00F33EBB" w:rsidRDefault="005D7B5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79A21AA1" w14:textId="77777777" w:rsidR="005D7B5F" w:rsidRPr="00F33EBB" w:rsidRDefault="005D7B5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66815" w14:textId="77777777" w:rsidR="00A32A57" w:rsidRPr="00F33EBB" w:rsidRDefault="00A32A5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начала 1927 г. в «Вестнике воздушного флота», в книгах «</w:t>
      </w:r>
      <w:proofErr w:type="spellStart"/>
      <w:r w:rsidRPr="00F33EBB">
        <w:rPr>
          <w:rFonts w:ascii="Times New Roman" w:hAnsi="Times New Roman" w:cs="Times New Roman"/>
          <w:color w:val="000000" w:themeColor="text1"/>
          <w:sz w:val="16"/>
          <w:szCs w:val="16"/>
        </w:rPr>
        <w:t>Авиаиздательства</w:t>
      </w:r>
      <w:proofErr w:type="spellEnd"/>
      <w:r w:rsidRPr="00F33EBB">
        <w:rPr>
          <w:rFonts w:ascii="Times New Roman" w:hAnsi="Times New Roman" w:cs="Times New Roman"/>
          <w:color w:val="000000" w:themeColor="text1"/>
          <w:sz w:val="16"/>
          <w:szCs w:val="16"/>
        </w:rPr>
        <w:t>» и авиационном отделе газеты «Красная звезда»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к 1927 г. реформа организационной структуры ВВС РККА в основном завершена, и главная задача заключается в выполнении плана развития ВВС «1200» – иметь 1200 боевых самолетов к 1928 г. Таким образом, дискуссия в печати между «старой» и «новой» управленческой элитой ВВС была завершена в пользу последней.</w:t>
      </w:r>
    </w:p>
    <w:p w14:paraId="19A3F4D7" w14:textId="77777777" w:rsidR="00A32A57" w:rsidRPr="00F33EBB" w:rsidRDefault="00A32A5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Исследование теорий А.В. Сергеева и В.В. </w:t>
      </w:r>
      <w:proofErr w:type="spellStart"/>
      <w:r w:rsidRPr="00F33EBB">
        <w:rPr>
          <w:rFonts w:ascii="Times New Roman" w:hAnsi="Times New Roman" w:cs="Times New Roman"/>
          <w:color w:val="000000" w:themeColor="text1"/>
          <w:sz w:val="16"/>
          <w:szCs w:val="16"/>
        </w:rPr>
        <w:t>Хрипина</w:t>
      </w:r>
      <w:proofErr w:type="spellEnd"/>
      <w:r w:rsidRPr="00F33EBB">
        <w:rPr>
          <w:rFonts w:ascii="Times New Roman" w:hAnsi="Times New Roman" w:cs="Times New Roman"/>
          <w:color w:val="000000" w:themeColor="text1"/>
          <w:sz w:val="16"/>
          <w:szCs w:val="16"/>
        </w:rPr>
        <w:t xml:space="preserve"> (он выступал основным критиком публикаций «бывших») показывает, что основное (но принципиальное)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(по Сергееву) строить небольшой, но качественный воздушный флот. В.В. </w:t>
      </w:r>
      <w:proofErr w:type="spellStart"/>
      <w:r w:rsidRPr="00F33EBB">
        <w:rPr>
          <w:rFonts w:ascii="Times New Roman" w:hAnsi="Times New Roman" w:cs="Times New Roman"/>
          <w:color w:val="000000" w:themeColor="text1"/>
          <w:sz w:val="16"/>
          <w:szCs w:val="16"/>
        </w:rPr>
        <w:t>Хрипин</w:t>
      </w:r>
      <w:proofErr w:type="spellEnd"/>
      <w:r w:rsidRPr="00F33EBB">
        <w:rPr>
          <w:rFonts w:ascii="Times New Roman" w:hAnsi="Times New Roman" w:cs="Times New Roman"/>
          <w:color w:val="000000" w:themeColor="text1"/>
          <w:sz w:val="16"/>
          <w:szCs w:val="16"/>
        </w:rPr>
        <w:t>, отражая мнение нового руководства ВВС, утверждал, что темпы развития ВВС, обозначившиеся уже в середине двадцатых годов как самые высокие в мире, позволят Красному Воздушному флоту весьма скоро сравняться с воздушными флотами потенциальных противников и даже превзойти их (21250).</w:t>
      </w:r>
    </w:p>
    <w:p w14:paraId="41F49A12" w14:textId="77777777" w:rsidR="00A32A57" w:rsidRPr="00F33EBB" w:rsidRDefault="00A32A57" w:rsidP="008215F2">
      <w:pPr>
        <w:spacing w:after="0" w:line="240" w:lineRule="auto"/>
        <w:jc w:val="both"/>
        <w:rPr>
          <w:rFonts w:ascii="Times New Roman" w:hAnsi="Times New Roman" w:cs="Times New Roman"/>
          <w:color w:val="000000" w:themeColor="text1"/>
          <w:sz w:val="16"/>
          <w:szCs w:val="16"/>
        </w:rPr>
      </w:pPr>
    </w:p>
    <w:p w14:paraId="5AE4934A"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рассматривая вопрос о степени готовности страны к войне, сектор обороны Госплана пришел к выводу, что ни Красная Армия, ни страна в целом к войне не готовы. В докладе заместителя военного наркома Тухачевского правительству подчеркивалось то же самое и говорилось, что в случае войны «наших скудных боевых мобилизационных запасов едва хватит на первый период войны» (18388).</w:t>
      </w:r>
    </w:p>
    <w:p w14:paraId="0DF36104"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p>
    <w:p w14:paraId="4CDD95D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BCA4C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E853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 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Таковы были последствия решения экономического руководства искать ресурсы для индустриализации в самой промышленности. Велись активные поиски и других источников. Рыков на XV партконференции твердо сказал, что эмиссия, как источник вложения новых средств в промышленность, является уже “отпавшей”. Однако проблема ассигнования огромных средств на развитие государственной промышленности “отпадать” не желала. Внутренние, нормальные источники средств были исчерпаны до отказа. Вначале были некоторые иллюзии относительно внутренних займов, однако 1927-й и особенно 1928-й год развеяли их также, как и иллюзии в отношении внешних кредитов (11577).</w:t>
      </w:r>
    </w:p>
    <w:p w14:paraId="4DD2AD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66F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жизнь заставила советское руководство активизировать свою политику в поисках иностранных кредитов. Возможности получения кредитов, типа немецкого (около 300 млн долларов), полученного в 1926 году, были исчерпаны хотя бы в силу неважного положения экономики самой Германии. Время было слишком неподходящим, чтобы просить деньги у капиталистов, которым Соввласть, если и не угрожала откровенно “мировым пожаром”, но при всяком удобном случае старалась укусить ((Мое примечание: Тоже достаточно странное утверждение. На основании только известных фактов установлено, что в 1927-1928 годах СССР заключил ряд крупных кредитных соглашений с некоторыми западными компаниями).</w:t>
      </w:r>
    </w:p>
    <w:p w14:paraId="5D06FC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Большевики согласились начать работу франко-советской комиссии, в которой речь, разумеется, шла о признании царских долгов. Невиданным образом пошли даже на идеологические подвижки. Представители советской делегации в Женеве в 1927 году Сокольников и Осинский сделали заявления, которые по своему лейтмотиву и тональности далеко отстояли от ленинского большевизма — дескать, социализм в одной стране совместим с капитализмом в других — и огласили предложение СССР о ликвидации в мире всех вооруженных сил. Однако для буржуазного мира, как всегда, нужны были гарантии под долгосрочный кредит, хотя бы в самом образе действий должника, а здесь гарантий не было, поскольку от должника пахло “мировым пожаром” и он всегда был готов бухнуть деньги в авантюру на раздувание этого пожара.</w:t>
      </w:r>
    </w:p>
    <w:p w14:paraId="701039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Тем не менее, усилия в поисках кредитов были все же вторичными по отношению к интенсивным поискам ресурсов внутри страны. Прежде всего, </w:t>
      </w:r>
      <w:proofErr w:type="spellStart"/>
      <w:r w:rsidRPr="00F33EBB">
        <w:rPr>
          <w:rFonts w:ascii="Times New Roman" w:hAnsi="Times New Roman" w:cs="Times New Roman"/>
          <w:color w:val="000000" w:themeColor="text1"/>
          <w:sz w:val="16"/>
          <w:szCs w:val="16"/>
        </w:rPr>
        <w:t>рыковская</w:t>
      </w:r>
      <w:proofErr w:type="spellEnd"/>
      <w:r w:rsidRPr="00F33EBB">
        <w:rPr>
          <w:rFonts w:ascii="Times New Roman" w:hAnsi="Times New Roman" w:cs="Times New Roman"/>
          <w:color w:val="000000" w:themeColor="text1"/>
          <w:sz w:val="16"/>
          <w:szCs w:val="16"/>
        </w:rPr>
        <w:t xml:space="preserve"> экономика, снисходительная к крестьянину, пыталась встряхнуть свои карманы. Советская национализация, даже в неопытных руках большевиков, действительно в свое время устранила тысячи владельцев и избавила рабочих, общество от необходимости уплачивать дивиденды нетрудовым слоям, однако вместе с тем появилась и необходимость управления, появились десятки тысяч администраторов — бюрократов, чье громоздкое и неумелое ведение хозяйства свело всю эффективность национализации к нулю. Себестоимость продукции советской промышленности, несмотря на все усилия, устойчиво держалась на уровне выше довоенного, не говоря уже об иностранном.</w:t>
      </w:r>
    </w:p>
    <w:p w14:paraId="396956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Советская политика в области промышленности за период военного коммунизма и нэпа прошла целый ряд крупных этапов. 1918 год — это год национализации; 1919—1920 годы — период строгой централизации; 1922—1923 годы — перестройка промышленности на коммерческих основах; 1924 год — новый перелом в сторону централизации в виде создания при ВСНХ главных директоров по отраслям, урезания прав трестов и </w:t>
      </w:r>
      <w:proofErr w:type="spellStart"/>
      <w:r w:rsidRPr="00F33EBB">
        <w:rPr>
          <w:rFonts w:ascii="Times New Roman" w:hAnsi="Times New Roman" w:cs="Times New Roman"/>
          <w:color w:val="000000" w:themeColor="text1"/>
          <w:sz w:val="16"/>
          <w:szCs w:val="16"/>
        </w:rPr>
        <w:t>губсовнархозов</w:t>
      </w:r>
      <w:proofErr w:type="spellEnd"/>
      <w:r w:rsidRPr="00F33EBB">
        <w:rPr>
          <w:rFonts w:ascii="Times New Roman" w:hAnsi="Times New Roman" w:cs="Times New Roman"/>
          <w:color w:val="000000" w:themeColor="text1"/>
          <w:sz w:val="16"/>
          <w:szCs w:val="16"/>
        </w:rPr>
        <w:t xml:space="preserve"> (11577).</w:t>
      </w:r>
    </w:p>
    <w:p w14:paraId="19300D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0DD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СНК и СТО приняли решения, ограничивающие работу бирж, в результате чего из 70 товарных бирж было ликвидировано 56, а вскоре (в 1929—1930 годы) прекратили свою деятельность остальные. Полностью была прекращена после постановления СНК от 15 мая 1928 года аренда, а в 1930 году эта форма хозяйствования практически перестала существовать (11575).</w:t>
      </w:r>
    </w:p>
    <w:p w14:paraId="7BE879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31E66"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СНК и СТО приняли решения, ограничивающие работу бирж, в результате чего из 70 товарных бирж было ликвидировано 56, а вскоре (в 1929–1930 годы) прекратили свою деятельность остальные. Полностью была прекращена после постановления СНК от 15 мая 1928 года аренда, а в 1930 году эта форма хозяйствования практически перестала существовать (18416).</w:t>
      </w:r>
    </w:p>
    <w:p w14:paraId="61320033"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p>
    <w:p w14:paraId="563E99DD"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в Постановлении «О реорганизации товарных бирж» прямо указывалось, что деятельность бирж должна быть сосредоточена лишь на посредничестве в торговле теми товарами, которые в этом нуждаются. Сеть бирж уменьшалась до 14 (18290).</w:t>
      </w:r>
    </w:p>
    <w:p w14:paraId="3AA19E5C" w14:textId="77777777" w:rsidR="005D7B5F" w:rsidRPr="00F33EBB" w:rsidRDefault="005D7B5F" w:rsidP="008215F2">
      <w:pPr>
        <w:spacing w:after="0" w:line="240" w:lineRule="auto"/>
        <w:jc w:val="both"/>
        <w:rPr>
          <w:rFonts w:ascii="Times New Roman" w:hAnsi="Times New Roman" w:cs="Times New Roman"/>
          <w:color w:val="000000" w:themeColor="text1"/>
          <w:sz w:val="16"/>
          <w:szCs w:val="16"/>
        </w:rPr>
      </w:pPr>
    </w:p>
    <w:p w14:paraId="6544F88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2001D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60B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1927 г. начатый немцами еще в 1925г. отход от затратных форм военно-технического сотрудничества после «гранатной истории» и скандала с «Юнкерсом», в более или менее определенной форме был принят и Москвой, которая, — с учетом неудачной попытки в ходе визита </w:t>
      </w:r>
      <w:proofErr w:type="spellStart"/>
      <w:r w:rsidRPr="00F33EBB">
        <w:rPr>
          <w:rFonts w:ascii="Times New Roman" w:hAnsi="Times New Roman" w:cs="Times New Roman"/>
          <w:color w:val="000000" w:themeColor="text1"/>
          <w:sz w:val="16"/>
          <w:szCs w:val="16"/>
        </w:rPr>
        <w:t>Уншлихта</w:t>
      </w:r>
      <w:proofErr w:type="spellEnd"/>
      <w:r w:rsidRPr="00F33EBB">
        <w:rPr>
          <w:rFonts w:ascii="Times New Roman" w:hAnsi="Times New Roman" w:cs="Times New Roman"/>
          <w:color w:val="000000" w:themeColor="text1"/>
          <w:sz w:val="16"/>
          <w:szCs w:val="16"/>
        </w:rPr>
        <w:t xml:space="preserve"> навязать немцам широкомасштабную программу создания военной индустрии в СССР на деньги из военного бюджета Германии, — пошла на форсированную ликвидацию договоров с «Юнкерсом» и «</w:t>
      </w:r>
      <w:proofErr w:type="spellStart"/>
      <w:r w:rsidRPr="00F33EBB">
        <w:rPr>
          <w:rFonts w:ascii="Times New Roman" w:hAnsi="Times New Roman" w:cs="Times New Roman"/>
          <w:color w:val="000000" w:themeColor="text1"/>
          <w:sz w:val="16"/>
          <w:szCs w:val="16"/>
        </w:rPr>
        <w:t>Штольценбергом</w:t>
      </w:r>
      <w:proofErr w:type="spellEnd"/>
      <w:r w:rsidRPr="00F33EBB">
        <w:rPr>
          <w:rFonts w:ascii="Times New Roman" w:hAnsi="Times New Roman" w:cs="Times New Roman"/>
          <w:color w:val="000000" w:themeColor="text1"/>
          <w:sz w:val="16"/>
          <w:szCs w:val="16"/>
        </w:rPr>
        <w:t xml:space="preserve">». Москва стала осознавать, что и безоглядное разыгрывание «польской карты», и игра на межведомственных противоречиях между германской дипломатией и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уже не приносят реальных результатов. Тем не менее с назначением военным министром В. </w:t>
      </w:r>
      <w:proofErr w:type="spellStart"/>
      <w:r w:rsidRPr="00F33EBB">
        <w:rPr>
          <w:rFonts w:ascii="Times New Roman" w:hAnsi="Times New Roman" w:cs="Times New Roman"/>
          <w:color w:val="000000" w:themeColor="text1"/>
          <w:sz w:val="16"/>
          <w:szCs w:val="16"/>
        </w:rPr>
        <w:t>Гренера</w:t>
      </w:r>
      <w:proofErr w:type="spellEnd"/>
      <w:r w:rsidRPr="00F33EBB">
        <w:rPr>
          <w:rFonts w:ascii="Times New Roman" w:hAnsi="Times New Roman" w:cs="Times New Roman"/>
          <w:color w:val="000000" w:themeColor="text1"/>
          <w:sz w:val="16"/>
          <w:szCs w:val="16"/>
        </w:rPr>
        <w:t xml:space="preserve"> взаимодействие между МИДом и военным министерством значительно улучшилось (11784).</w:t>
      </w:r>
    </w:p>
    <w:p w14:paraId="2681E4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F38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в Шанхае при поддержке командированных в Китай представителей Коминтерна китайские коммунисты подняли вооруженное восстание, целью которого было свержение власти местного военного правительства и захват власти в городе (3871).</w:t>
      </w:r>
    </w:p>
    <w:p w14:paraId="0E8B53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9673D" w14:textId="77777777" w:rsidR="00677DA7" w:rsidRPr="00F33EBB"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начале </w:t>
      </w:r>
      <w:bookmarkStart w:id="25" w:name="YANDEX_40"/>
      <w:bookmarkEnd w:id="25"/>
      <w:r w:rsidRPr="00F33EBB">
        <w:rPr>
          <w:rFonts w:ascii="Times New Roman" w:eastAsia="Times New Roman" w:hAnsi="Times New Roman" w:cs="Times New Roman"/>
          <w:color w:val="000000" w:themeColor="text1"/>
          <w:sz w:val="16"/>
          <w:szCs w:val="16"/>
          <w:lang w:eastAsia="ru-RU"/>
        </w:rPr>
        <w:t xml:space="preserve"> 1927  года Великобритания, опасаясь ослабления своих позиций в Китае, потребовала от СССР прекратить </w:t>
      </w:r>
      <w:bookmarkStart w:id="26" w:name="YANDEX_41"/>
      <w:bookmarkEnd w:id="26"/>
      <w:r w:rsidRPr="00F33EBB">
        <w:rPr>
          <w:rFonts w:ascii="Times New Roman" w:eastAsia="Times New Roman" w:hAnsi="Times New Roman" w:cs="Times New Roman"/>
          <w:color w:val="000000" w:themeColor="text1"/>
          <w:sz w:val="16"/>
          <w:szCs w:val="16"/>
          <w:lang w:eastAsia="ru-RU"/>
        </w:rPr>
        <w:t xml:space="preserve"> военную  и политическую поддержку </w:t>
      </w:r>
      <w:proofErr w:type="spellStart"/>
      <w:r w:rsidRPr="00F33EBB">
        <w:rPr>
          <w:rFonts w:ascii="Times New Roman" w:eastAsia="Times New Roman" w:hAnsi="Times New Roman" w:cs="Times New Roman"/>
          <w:color w:val="000000" w:themeColor="text1"/>
          <w:sz w:val="16"/>
          <w:szCs w:val="16"/>
          <w:lang w:eastAsia="ru-RU"/>
        </w:rPr>
        <w:t>гоминьдановскокоммунистического</w:t>
      </w:r>
      <w:proofErr w:type="spellEnd"/>
      <w:r w:rsidRPr="00F33EBB">
        <w:rPr>
          <w:rFonts w:ascii="Times New Roman" w:eastAsia="Times New Roman" w:hAnsi="Times New Roman" w:cs="Times New Roman"/>
          <w:color w:val="000000" w:themeColor="text1"/>
          <w:sz w:val="16"/>
          <w:szCs w:val="16"/>
          <w:lang w:eastAsia="ru-RU"/>
        </w:rPr>
        <w:t xml:space="preserve"> правительства, пришедшего к власти в результате революции 1925 года и удерживающего власть во многом благодаря помощи СССР. Отказ Советского Союза выполнить условия «ноты Чемберлена», выдвинутой англичанами, как будто в издевку, в девятую годовщину создания </w:t>
      </w:r>
      <w:r w:rsidRPr="00F33EBB">
        <w:rPr>
          <w:rFonts w:ascii="Times New Roman" w:eastAsia="Times New Roman" w:hAnsi="Times New Roman" w:cs="Times New Roman"/>
          <w:color w:val="000000" w:themeColor="text1"/>
          <w:sz w:val="16"/>
          <w:szCs w:val="16"/>
          <w:lang w:eastAsia="ru-RU"/>
        </w:rPr>
        <w:lastRenderedPageBreak/>
        <w:t xml:space="preserve">Красной </w:t>
      </w:r>
      <w:bookmarkStart w:id="27" w:name="YANDEX_42"/>
      <w:bookmarkEnd w:id="27"/>
      <w:r w:rsidRPr="00F33EBB">
        <w:rPr>
          <w:rFonts w:ascii="Times New Roman" w:eastAsia="Times New Roman" w:hAnsi="Times New Roman" w:cs="Times New Roman"/>
          <w:color w:val="000000" w:themeColor="text1"/>
          <w:sz w:val="16"/>
          <w:szCs w:val="16"/>
          <w:lang w:eastAsia="ru-RU"/>
        </w:rPr>
        <w:t> Армии  привел к резкому ухудшению отношений между Британией и СССР. Англичане, привыкшие действовать чужими руками, решили потревожить рубежи Советского Союза в самых беззащитных местах – на крайнем Юге и на Дальнем Востоке, где у большевиков заведомо не было значительных военных сил.</w:t>
      </w:r>
    </w:p>
    <w:p w14:paraId="739A4B40" w14:textId="77777777" w:rsidR="00677DA7" w:rsidRPr="00F33EBB"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Иране английские эмиссары с помощью не очень значительных финансовых затрат стимулировали лидеров басмаческой эмиграции </w:t>
      </w:r>
      <w:proofErr w:type="spellStart"/>
      <w:r w:rsidRPr="00F33EBB">
        <w:rPr>
          <w:rFonts w:ascii="Times New Roman" w:eastAsia="Times New Roman" w:hAnsi="Times New Roman" w:cs="Times New Roman"/>
          <w:color w:val="000000" w:themeColor="text1"/>
          <w:sz w:val="16"/>
          <w:szCs w:val="16"/>
          <w:lang w:eastAsia="ru-RU"/>
        </w:rPr>
        <w:t>Джунаидхана</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Ибрагимбека</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Караджа</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Тентека</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Керимхана</w:t>
      </w:r>
      <w:proofErr w:type="spellEnd"/>
      <w:r w:rsidRPr="00F33EBB">
        <w:rPr>
          <w:rFonts w:ascii="Times New Roman" w:eastAsia="Times New Roman" w:hAnsi="Times New Roman" w:cs="Times New Roman"/>
          <w:color w:val="000000" w:themeColor="text1"/>
          <w:sz w:val="16"/>
          <w:szCs w:val="16"/>
          <w:lang w:eastAsia="ru-RU"/>
        </w:rPr>
        <w:t xml:space="preserve"> на подготовку к вторжению в Советскую Среднюю Азию. Учитывая, что у беглых туркменских ханов под рукой всегда было </w:t>
      </w:r>
      <w:proofErr w:type="spellStart"/>
      <w:r w:rsidRPr="00F33EBB">
        <w:rPr>
          <w:rFonts w:ascii="Times New Roman" w:eastAsia="Times New Roman" w:hAnsi="Times New Roman" w:cs="Times New Roman"/>
          <w:color w:val="000000" w:themeColor="text1"/>
          <w:sz w:val="16"/>
          <w:szCs w:val="16"/>
          <w:lang w:eastAsia="ru-RU"/>
        </w:rPr>
        <w:t>двадцатьтридцать</w:t>
      </w:r>
      <w:proofErr w:type="spellEnd"/>
      <w:r w:rsidRPr="00F33EBB">
        <w:rPr>
          <w:rFonts w:ascii="Times New Roman" w:eastAsia="Times New Roman" w:hAnsi="Times New Roman" w:cs="Times New Roman"/>
          <w:color w:val="000000" w:themeColor="text1"/>
          <w:sz w:val="16"/>
          <w:szCs w:val="16"/>
          <w:lang w:eastAsia="ru-RU"/>
        </w:rPr>
        <w:t xml:space="preserve"> тысяч всадников, возглавляемых крайне скверно относящимися к советской власти племенными вождями, это была очень серьезная  военная  сила. Ей не хватало современного оружия – и для удобства снабжения банд этих «освободителей мусульман от </w:t>
      </w:r>
      <w:proofErr w:type="spellStart"/>
      <w:r w:rsidRPr="00F33EBB">
        <w:rPr>
          <w:rFonts w:ascii="Times New Roman" w:eastAsia="Times New Roman" w:hAnsi="Times New Roman" w:cs="Times New Roman"/>
          <w:color w:val="000000" w:themeColor="text1"/>
          <w:sz w:val="16"/>
          <w:szCs w:val="16"/>
          <w:lang w:eastAsia="ru-RU"/>
        </w:rPr>
        <w:t>узурпаторовбольшевиков</w:t>
      </w:r>
      <w:proofErr w:type="spellEnd"/>
      <w:r w:rsidRPr="00F33EBB">
        <w:rPr>
          <w:rFonts w:ascii="Times New Roman" w:eastAsia="Times New Roman" w:hAnsi="Times New Roman" w:cs="Times New Roman"/>
          <w:color w:val="000000" w:themeColor="text1"/>
          <w:sz w:val="16"/>
          <w:szCs w:val="16"/>
          <w:lang w:eastAsia="ru-RU"/>
        </w:rPr>
        <w:t xml:space="preserve">» английское правительство санкционировало строительство восьмисоткилометровой шоссейной дороги от </w:t>
      </w:r>
      <w:proofErr w:type="spellStart"/>
      <w:r w:rsidRPr="00F33EBB">
        <w:rPr>
          <w:rFonts w:ascii="Times New Roman" w:eastAsia="Times New Roman" w:hAnsi="Times New Roman" w:cs="Times New Roman"/>
          <w:color w:val="000000" w:themeColor="text1"/>
          <w:sz w:val="16"/>
          <w:szCs w:val="16"/>
          <w:lang w:eastAsia="ru-RU"/>
        </w:rPr>
        <w:t>Доздаба</w:t>
      </w:r>
      <w:proofErr w:type="spellEnd"/>
      <w:r w:rsidRPr="00F33EBB">
        <w:rPr>
          <w:rFonts w:ascii="Times New Roman" w:eastAsia="Times New Roman" w:hAnsi="Times New Roman" w:cs="Times New Roman"/>
          <w:color w:val="000000" w:themeColor="text1"/>
          <w:sz w:val="16"/>
          <w:szCs w:val="16"/>
          <w:lang w:eastAsia="ru-RU"/>
        </w:rPr>
        <w:t xml:space="preserve">, конечной станции индийской железной дороги на территории Ирана, до Мешхеда, находящегося у самых советских границ. По той дороге отличные английские винтовки </w:t>
      </w:r>
      <w:proofErr w:type="spellStart"/>
      <w:r w:rsidRPr="00F33EBB">
        <w:rPr>
          <w:rFonts w:ascii="Times New Roman" w:eastAsia="Times New Roman" w:hAnsi="Times New Roman" w:cs="Times New Roman"/>
          <w:color w:val="000000" w:themeColor="text1"/>
          <w:sz w:val="16"/>
          <w:szCs w:val="16"/>
          <w:lang w:eastAsia="ru-RU"/>
        </w:rPr>
        <w:t>ЛиЭнфилда</w:t>
      </w:r>
      <w:proofErr w:type="spellEnd"/>
      <w:r w:rsidRPr="00F33EBB">
        <w:rPr>
          <w:rFonts w:ascii="Times New Roman" w:eastAsia="Times New Roman" w:hAnsi="Times New Roman" w:cs="Times New Roman"/>
          <w:color w:val="000000" w:themeColor="text1"/>
          <w:sz w:val="16"/>
          <w:szCs w:val="16"/>
          <w:lang w:eastAsia="ru-RU"/>
        </w:rPr>
        <w:t xml:space="preserve"> и пулеметы Виккерса, миллионы патронов и сотни тысяч рационов питания в ближайшие </w:t>
      </w:r>
      <w:proofErr w:type="spellStart"/>
      <w:r w:rsidRPr="00F33EBB">
        <w:rPr>
          <w:rFonts w:ascii="Times New Roman" w:eastAsia="Times New Roman" w:hAnsi="Times New Roman" w:cs="Times New Roman"/>
          <w:color w:val="000000" w:themeColor="text1"/>
          <w:sz w:val="16"/>
          <w:szCs w:val="16"/>
          <w:lang w:eastAsia="ru-RU"/>
        </w:rPr>
        <w:t>годполтора</w:t>
      </w:r>
      <w:proofErr w:type="spellEnd"/>
      <w:r w:rsidRPr="00F33EBB">
        <w:rPr>
          <w:rFonts w:ascii="Times New Roman" w:eastAsia="Times New Roman" w:hAnsi="Times New Roman" w:cs="Times New Roman"/>
          <w:color w:val="000000" w:themeColor="text1"/>
          <w:sz w:val="16"/>
          <w:szCs w:val="16"/>
          <w:lang w:eastAsia="ru-RU"/>
        </w:rPr>
        <w:t xml:space="preserve"> свободно потекут в кочевья беглых туркмен, и племенные ополчения </w:t>
      </w:r>
      <w:proofErr w:type="spellStart"/>
      <w:r w:rsidRPr="00F33EBB">
        <w:rPr>
          <w:rFonts w:ascii="Times New Roman" w:eastAsia="Times New Roman" w:hAnsi="Times New Roman" w:cs="Times New Roman"/>
          <w:color w:val="000000" w:themeColor="text1"/>
          <w:sz w:val="16"/>
          <w:szCs w:val="16"/>
          <w:lang w:eastAsia="ru-RU"/>
        </w:rPr>
        <w:t>марвали</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геокленов</w:t>
      </w:r>
      <w:proofErr w:type="spellEnd"/>
      <w:r w:rsidRPr="00F33EBB">
        <w:rPr>
          <w:rFonts w:ascii="Times New Roman" w:eastAsia="Times New Roman" w:hAnsi="Times New Roman" w:cs="Times New Roman"/>
          <w:color w:val="000000" w:themeColor="text1"/>
          <w:sz w:val="16"/>
          <w:szCs w:val="16"/>
          <w:lang w:eastAsia="ru-RU"/>
        </w:rPr>
        <w:t>, тепе, иомудов, оснащенные английским оружием, вторгнутся в пределы Советской Средней Азии – на этот раз всерьез поставив вопрос о господстве России в этом стратегически важном районе мира (17201).</w:t>
      </w:r>
    </w:p>
    <w:p w14:paraId="0145CA05" w14:textId="77777777" w:rsidR="00677DA7" w:rsidRPr="00F33EBB"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63C75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7E3C7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B7F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на пять лет раньше установленного срока, западные страны отозвали Контрольную комиссию. Английское, французское и бельгийское правительства настолько были единодушны в своем решении, что просто проигнорировали ее заключительный доклад, который сводился к одному убийственному выводу: “Германия никогда не разоружалась, никогда не имела намерения разоружаться и в течение семи лет делала все, что от нее зависело, чтобы ввести мир в заблуждение и осуществлять встречный контроль над комиссией, назначенной контролировать ее разоружение” (11688).</w:t>
      </w:r>
    </w:p>
    <w:p w14:paraId="64DC64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05D674"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года, на пять лет раньше установленного срока, западные страны отозвали Контрольную комиссию. Английское, французское и бельгийское правительства настолько были единодушны в своем решении, что просто проигнорировали ее заключительный доклад, который сводился к одному убийственному выводу: «Германия никогда не разоружалась, никогда не имела намерения разоружаться и в течение семи лет делала все, что от нее зависело, чтобы ввести мир в заблуждение и осуществлять встречный контроль над комиссией, назначенной контролировать ее разоружение» (18268).</w:t>
      </w:r>
    </w:p>
    <w:p w14:paraId="59012211" w14:textId="77777777" w:rsidR="00231F4F" w:rsidRPr="00F33EBB" w:rsidRDefault="00231F4F" w:rsidP="008215F2">
      <w:pPr>
        <w:spacing w:after="0" w:line="240" w:lineRule="auto"/>
        <w:jc w:val="both"/>
        <w:rPr>
          <w:rFonts w:ascii="Times New Roman" w:hAnsi="Times New Roman" w:cs="Times New Roman"/>
          <w:color w:val="000000" w:themeColor="text1"/>
          <w:sz w:val="16"/>
          <w:szCs w:val="16"/>
        </w:rPr>
      </w:pPr>
    </w:p>
    <w:p w14:paraId="51AD91CE" w14:textId="77777777" w:rsidR="00A37BCB" w:rsidRPr="00F33EBB" w:rsidRDefault="00A37BCB" w:rsidP="00A37BC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ABF60E2" w14:textId="77777777" w:rsidR="00A37BCB" w:rsidRPr="00F33EBB" w:rsidRDefault="00A37BCB" w:rsidP="00A37BC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477CB" w14:textId="77777777" w:rsidR="00A37BCB" w:rsidRPr="00F33EBB" w:rsidRDefault="00A37BCB" w:rsidP="00A37BCB">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февралю 1927 г. в Армейском арсенале в Осаке (Осака </w:t>
      </w:r>
      <w:proofErr w:type="spellStart"/>
      <w:r w:rsidRPr="00F33EBB">
        <w:rPr>
          <w:rFonts w:ascii="Times New Roman" w:hAnsi="Times New Roman" w:cs="Times New Roman"/>
          <w:color w:val="000000" w:themeColor="text1"/>
          <w:sz w:val="16"/>
          <w:szCs w:val="16"/>
        </w:rPr>
        <w:t>Рикугун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Зохейшо</w:t>
      </w:r>
      <w:proofErr w:type="spellEnd"/>
      <w:r w:rsidRPr="00F33EBB">
        <w:rPr>
          <w:rFonts w:ascii="Times New Roman" w:hAnsi="Times New Roman" w:cs="Times New Roman"/>
          <w:color w:val="000000" w:themeColor="text1"/>
          <w:sz w:val="16"/>
          <w:szCs w:val="16"/>
        </w:rPr>
        <w:t>) был готов «Экспериментальный танк № 1», или просто № 1 (в некоторых источниках встречается также название «</w:t>
      </w:r>
      <w:proofErr w:type="spellStart"/>
      <w:r w:rsidRPr="00F33EBB">
        <w:rPr>
          <w:rFonts w:ascii="Times New Roman" w:hAnsi="Times New Roman" w:cs="Times New Roman"/>
          <w:color w:val="000000" w:themeColor="text1"/>
          <w:sz w:val="16"/>
          <w:szCs w:val="16"/>
        </w:rPr>
        <w:t>Чи</w:t>
      </w:r>
      <w:proofErr w:type="spellEnd"/>
      <w:r w:rsidRPr="00F33EBB">
        <w:rPr>
          <w:rFonts w:ascii="Times New Roman" w:hAnsi="Times New Roman" w:cs="Times New Roman"/>
          <w:color w:val="000000" w:themeColor="text1"/>
          <w:sz w:val="16"/>
          <w:szCs w:val="16"/>
        </w:rPr>
        <w:t>-И»). Его корпус из стальных листов толщиной 6–17 мм имел клепанную конструкцию. Внутри он был разделен на несколько отсеков 6-мм перегородками. В передней части корпуса (справа) располагалось отделение управления, а также носовая пулеметная башенка (слева). Среднюю часть занимало основное боевое отделение, на крыше которого устанавливалась главная башня с 57-мм пушкой, а на корме разместили еще одну башенку с пулеметом. Между основным боевым отделением и кормовой башенкой располагался моторно-трансмиссионный отсек со 140-сильным карбюраторным двигателем Mitsubishi и механической трансмиссией (включала 6-скоростную планетарную коробку передач). Ходовая часть танка включала, применительно на один борт, восемь пар опорных катков с пружинной подвеской, три независимых опорных катка, три поддерживающих ролика, переднее направляющее колесо и ведущее колесо заднего расположения (22970).</w:t>
      </w:r>
    </w:p>
    <w:p w14:paraId="3FA4A1B4" w14:textId="77777777" w:rsidR="00A37BCB" w:rsidRPr="00F33EBB" w:rsidRDefault="00A37BCB" w:rsidP="00A37BCB">
      <w:pPr>
        <w:spacing w:after="0" w:line="240" w:lineRule="auto"/>
        <w:jc w:val="both"/>
        <w:rPr>
          <w:rFonts w:ascii="Times New Roman" w:hAnsi="Times New Roman" w:cs="Times New Roman"/>
          <w:color w:val="000000" w:themeColor="text1"/>
          <w:sz w:val="16"/>
          <w:szCs w:val="16"/>
        </w:rPr>
      </w:pPr>
    </w:p>
    <w:p w14:paraId="1B84BED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E992D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7A5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февраля 1927 г. для испытаний и приемки крейсера Профинтерн на Балтике была назначена приемная комиссия под председательством военного кораблестроителя Ю. А. Шиманского. Назначение председателями приемных комиссий представителей кораблестроительных учреждений (Управления кораблестроения флота, </w:t>
      </w:r>
      <w:proofErr w:type="spellStart"/>
      <w:r w:rsidRPr="00F33EBB">
        <w:rPr>
          <w:rFonts w:ascii="Times New Roman" w:hAnsi="Times New Roman" w:cs="Times New Roman"/>
          <w:color w:val="000000" w:themeColor="text1"/>
          <w:sz w:val="16"/>
          <w:szCs w:val="16"/>
        </w:rPr>
        <w:t>Комнаба</w:t>
      </w:r>
      <w:proofErr w:type="spellEnd"/>
      <w:r w:rsidRPr="00F33EBB">
        <w:rPr>
          <w:rFonts w:ascii="Times New Roman" w:hAnsi="Times New Roman" w:cs="Times New Roman"/>
          <w:color w:val="000000" w:themeColor="text1"/>
          <w:sz w:val="16"/>
          <w:szCs w:val="16"/>
        </w:rPr>
        <w:t xml:space="preserve"> и др.), которые были связаны с исполнителями работ (судостроительными заводами) и не являлись полностью от них независимыми организациями, вызвало протест со стороны Научно-технического комитета флота (10700).</w:t>
      </w:r>
    </w:p>
    <w:p w14:paraId="544F18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9380E" w14:textId="77777777" w:rsidR="00153C56" w:rsidRPr="00F33EBB"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Завод «Ударник» основан 1 февраля 1927 года как трудовой коллектив по изготовлению детских игрушек. В сентябре 1927 года преобразован в фабрику «Возрождение».</w:t>
      </w:r>
    </w:p>
    <w:p w14:paraId="54987A34" w14:textId="77777777" w:rsidR="00153C56" w:rsidRPr="00F33EBB"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 декабрю 1929 года здесь производили кровати, санки, детские коляски и велосипеды, бидоны и чайники, игрушки и мебель из лозы, скульптурные бюсты и барельефы, а также изделия из папье-маше.</w:t>
      </w:r>
    </w:p>
    <w:p w14:paraId="78950650" w14:textId="77777777" w:rsidR="00153C56" w:rsidRPr="00F33EBB"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мае 1930 года фабрика вошла в состав </w:t>
      </w:r>
      <w:proofErr w:type="spellStart"/>
      <w:r w:rsidRPr="00F33EBB">
        <w:rPr>
          <w:rFonts w:ascii="Times New Roman" w:eastAsia="Times New Roman" w:hAnsi="Times New Roman" w:cs="Times New Roman"/>
          <w:color w:val="000000" w:themeColor="text1"/>
          <w:sz w:val="16"/>
          <w:szCs w:val="16"/>
          <w:lang w:eastAsia="ru-RU"/>
        </w:rPr>
        <w:t>Белметаллобъединения</w:t>
      </w:r>
      <w:proofErr w:type="spellEnd"/>
      <w:r w:rsidRPr="00F33EBB">
        <w:rPr>
          <w:rFonts w:ascii="Times New Roman" w:eastAsia="Times New Roman" w:hAnsi="Times New Roman" w:cs="Times New Roman"/>
          <w:color w:val="000000" w:themeColor="text1"/>
          <w:sz w:val="16"/>
          <w:szCs w:val="16"/>
          <w:lang w:eastAsia="ru-RU"/>
        </w:rPr>
        <w:t xml:space="preserve"> ВСНХ БССР и стала осваивать выпуск совершенно новой продукции — десятичных весов. В сентябре того же года по инициативе рабочего коллектива фабрика «Возрождение» была переименована в завод «Ударник».</w:t>
      </w:r>
    </w:p>
    <w:p w14:paraId="08201AB6" w14:textId="77777777" w:rsidR="00153C56" w:rsidRPr="00F33EBB"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1951 году завод был передан Министерству дорожного и строительного машиностроения СССР. Изменился профиль предприятия — в 1952 году началось производство дорожно-строительной техники.</w:t>
      </w:r>
    </w:p>
    <w:p w14:paraId="52AD5E1B" w14:textId="77777777" w:rsidR="00153C56" w:rsidRPr="00F33EBB"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1983 году завод вошел в состав Минского научно-производственного объединения «Дормаш» Министерства строительного, дорожного и коммунального машиностроения СССР.</w:t>
      </w:r>
    </w:p>
    <w:p w14:paraId="60000F2B" w14:textId="77777777" w:rsidR="00153C56" w:rsidRPr="00F33EBB" w:rsidRDefault="00153C56"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апреле 1991 года завод «Ударник» стал одним из основных учредителей Открытого акционерного общества «Амкодор» (17191).</w:t>
      </w:r>
    </w:p>
    <w:p w14:paraId="7D52CAE5" w14:textId="77777777" w:rsidR="00153C56" w:rsidRPr="00F33EBB" w:rsidRDefault="00153C5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C02EB" w14:textId="716F219B" w:rsidR="007A106F" w:rsidRDefault="007A106F"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32C5568" w14:textId="77777777" w:rsidR="007A106F" w:rsidRDefault="007A106F"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F693004" w14:textId="77777777" w:rsidR="007A106F" w:rsidRPr="003C1D4E" w:rsidRDefault="007A106F" w:rsidP="007A106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3C1D4E">
        <w:rPr>
          <w:rFonts w:ascii="Times New Roman" w:hAnsi="Times New Roman" w:cs="Times New Roman"/>
          <w:color w:val="0070C0"/>
          <w:sz w:val="16"/>
          <w:szCs w:val="16"/>
        </w:rPr>
        <w:t xml:space="preserve"> февраля </w:t>
      </w:r>
      <w:r>
        <w:rPr>
          <w:rFonts w:ascii="Times New Roman" w:hAnsi="Times New Roman" w:cs="Times New Roman"/>
          <w:color w:val="0070C0"/>
          <w:sz w:val="16"/>
          <w:szCs w:val="16"/>
        </w:rPr>
        <w:t>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3C1D4E">
        <w:rPr>
          <w:rFonts w:ascii="Times New Roman" w:hAnsi="Times New Roman" w:cs="Times New Roman"/>
          <w:color w:val="0070C0"/>
          <w:sz w:val="16"/>
          <w:szCs w:val="16"/>
        </w:rPr>
        <w:t xml:space="preserve">омандир 17-го авиаотряда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 xml:space="preserve">азимир Клим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ст.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моторист </w:t>
      </w:r>
      <w:proofErr w:type="spellStart"/>
      <w:r>
        <w:rPr>
          <w:rFonts w:ascii="Times New Roman" w:hAnsi="Times New Roman" w:cs="Times New Roman"/>
          <w:color w:val="0070C0"/>
          <w:sz w:val="16"/>
          <w:szCs w:val="16"/>
        </w:rPr>
        <w:t>П.Т.</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имощук</w:t>
      </w:r>
      <w:proofErr w:type="spellEnd"/>
      <w:r w:rsidRPr="003C1D4E">
        <w:rPr>
          <w:rFonts w:ascii="Times New Roman" w:hAnsi="Times New Roman" w:cs="Times New Roman"/>
          <w:color w:val="0070C0"/>
          <w:sz w:val="16"/>
          <w:szCs w:val="16"/>
        </w:rPr>
        <w:t xml:space="preserve"> перелетели на самолете </w:t>
      </w:r>
      <w:proofErr w:type="spellStart"/>
      <w:r w:rsidRPr="003C1D4E">
        <w:rPr>
          <w:rFonts w:ascii="Times New Roman" w:hAnsi="Times New Roman" w:cs="Times New Roman"/>
          <w:color w:val="0070C0"/>
          <w:sz w:val="16"/>
          <w:szCs w:val="16"/>
        </w:rPr>
        <w:t>Ансальдо</w:t>
      </w:r>
      <w:proofErr w:type="spellEnd"/>
      <w:r w:rsidRPr="003C1D4E">
        <w:rPr>
          <w:rFonts w:ascii="Times New Roman" w:hAnsi="Times New Roman" w:cs="Times New Roman"/>
          <w:color w:val="0070C0"/>
          <w:sz w:val="16"/>
          <w:szCs w:val="16"/>
        </w:rPr>
        <w:t xml:space="preserve"> из Киева в Луцк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да</w:t>
      </w:r>
      <w:r>
        <w:rPr>
          <w:rFonts w:ascii="Times New Roman" w:hAnsi="Times New Roman" w:cs="Times New Roman"/>
          <w:color w:val="0070C0"/>
          <w:sz w:val="16"/>
          <w:szCs w:val="16"/>
        </w:rPr>
        <w:t>ли</w:t>
      </w:r>
      <w:r w:rsidRPr="003C1D4E">
        <w:rPr>
          <w:rFonts w:ascii="Times New Roman" w:hAnsi="Times New Roman" w:cs="Times New Roman"/>
          <w:color w:val="0070C0"/>
          <w:sz w:val="16"/>
          <w:szCs w:val="16"/>
        </w:rPr>
        <w:t>сь польским властям.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Измена родине была вызвана желанием Клима </w:t>
      </w:r>
      <w:r>
        <w:rPr>
          <w:rFonts w:ascii="Times New Roman" w:hAnsi="Times New Roman" w:cs="Times New Roman"/>
          <w:color w:val="0070C0"/>
          <w:sz w:val="16"/>
          <w:szCs w:val="16"/>
        </w:rPr>
        <w:t>избеж</w:t>
      </w:r>
      <w:r w:rsidRPr="003C1D4E">
        <w:rPr>
          <w:rFonts w:ascii="Times New Roman" w:hAnsi="Times New Roman" w:cs="Times New Roman"/>
          <w:color w:val="0070C0"/>
          <w:sz w:val="16"/>
          <w:szCs w:val="16"/>
        </w:rPr>
        <w:t>ать уголовного наказания за свои должностные преступления.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Тим</w:t>
      </w:r>
      <w:r>
        <w:rPr>
          <w:rFonts w:ascii="Times New Roman" w:hAnsi="Times New Roman" w:cs="Times New Roman"/>
          <w:color w:val="0070C0"/>
          <w:sz w:val="16"/>
          <w:szCs w:val="16"/>
        </w:rPr>
        <w:t>ощ</w:t>
      </w:r>
      <w:r w:rsidRPr="003C1D4E">
        <w:rPr>
          <w:rFonts w:ascii="Times New Roman" w:hAnsi="Times New Roman" w:cs="Times New Roman"/>
          <w:color w:val="0070C0"/>
          <w:sz w:val="16"/>
          <w:szCs w:val="16"/>
        </w:rPr>
        <w:t>ук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 взят в полет обманным путем,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якобы для испытания самолета. 5-го февраля он явился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повинной в советское посольство,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потом </w:t>
      </w:r>
      <w:r>
        <w:rPr>
          <w:rFonts w:ascii="Times New Roman" w:hAnsi="Times New Roman" w:cs="Times New Roman"/>
          <w:color w:val="0070C0"/>
          <w:sz w:val="16"/>
          <w:szCs w:val="16"/>
        </w:rPr>
        <w:t xml:space="preserve">был </w:t>
      </w:r>
      <w:r w:rsidRPr="003C1D4E">
        <w:rPr>
          <w:rFonts w:ascii="Times New Roman" w:hAnsi="Times New Roman" w:cs="Times New Roman"/>
          <w:color w:val="0070C0"/>
          <w:sz w:val="16"/>
          <w:szCs w:val="16"/>
        </w:rPr>
        <w:t>осу</w:t>
      </w:r>
      <w:r>
        <w:rPr>
          <w:rFonts w:ascii="Times New Roman" w:hAnsi="Times New Roman" w:cs="Times New Roman"/>
          <w:color w:val="0070C0"/>
          <w:sz w:val="16"/>
          <w:szCs w:val="16"/>
        </w:rPr>
        <w:t>жден</w:t>
      </w:r>
      <w:r w:rsidRPr="003C1D4E">
        <w:rPr>
          <w:rFonts w:ascii="Times New Roman" w:hAnsi="Times New Roman" w:cs="Times New Roman"/>
          <w:color w:val="0070C0"/>
          <w:sz w:val="16"/>
          <w:szCs w:val="16"/>
        </w:rPr>
        <w:t xml:space="preserve"> военным трибуналом на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есть лет лишения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вободы.</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Измен</w:t>
      </w:r>
      <w:r>
        <w:rPr>
          <w:rFonts w:ascii="Times New Roman" w:hAnsi="Times New Roman" w:cs="Times New Roman"/>
          <w:color w:val="0070C0"/>
          <w:sz w:val="16"/>
          <w:szCs w:val="16"/>
        </w:rPr>
        <w:t>ни</w:t>
      </w:r>
      <w:r w:rsidRPr="003C1D4E">
        <w:rPr>
          <w:rFonts w:ascii="Times New Roman" w:hAnsi="Times New Roman" w:cs="Times New Roman"/>
          <w:color w:val="0070C0"/>
          <w:sz w:val="16"/>
          <w:szCs w:val="16"/>
        </w:rPr>
        <w:t>чес</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ий поступок Клима был осужден в ряде негодующих резолюций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своих сослуживцев.</w:t>
      </w:r>
    </w:p>
    <w:p w14:paraId="1163FB46" w14:textId="77777777" w:rsidR="007A106F" w:rsidRDefault="007A106F" w:rsidP="007A106F">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Известия ЦИК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27 февраля и 8 мая 1927 </w:t>
      </w:r>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3AB5C89" w14:textId="77777777" w:rsidR="007A106F" w:rsidRDefault="007A106F" w:rsidP="007A106F">
      <w:pPr>
        <w:spacing w:after="0" w:line="240" w:lineRule="auto"/>
        <w:jc w:val="both"/>
        <w:rPr>
          <w:rFonts w:ascii="Times New Roman" w:hAnsi="Times New Roman" w:cs="Times New Roman"/>
          <w:color w:val="0070C0"/>
          <w:sz w:val="16"/>
          <w:szCs w:val="16"/>
        </w:rPr>
      </w:pPr>
    </w:p>
    <w:p w14:paraId="6C3EB11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C1BDF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5525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февраля 1927 г.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информировал Крестинского, что инстанция (Политбюро ЦК ВКП(б)), «учтя совместную работу нашего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(военное ведомство) с РВ (Р. В. — транслитерация с немецкого: </w:t>
      </w:r>
      <w:proofErr w:type="spellStart"/>
      <w:r w:rsidRPr="00F33EBB">
        <w:rPr>
          <w:rFonts w:ascii="Times New Roman" w:hAnsi="Times New Roman" w:cs="Times New Roman"/>
          <w:color w:val="000000" w:themeColor="text1"/>
          <w:sz w:val="16"/>
          <w:szCs w:val="16"/>
        </w:rPr>
        <w:t>Rw</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Reichswehr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райхсвер</w:t>
      </w:r>
      <w:proofErr w:type="spellEnd"/>
      <w:r w:rsidRPr="00F33EBB">
        <w:rPr>
          <w:rFonts w:ascii="Times New Roman" w:hAnsi="Times New Roman" w:cs="Times New Roman"/>
          <w:color w:val="000000" w:themeColor="text1"/>
          <w:sz w:val="16"/>
          <w:szCs w:val="16"/>
        </w:rPr>
        <w:t>)),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 В. С, сохранение коих признано инстанцией желательным» (АВП РФ, ф. 0165, оп. 5, п. 123, д. 146, л. 176.) (11784).</w:t>
      </w:r>
    </w:p>
    <w:p w14:paraId="2191CE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2C5CF7"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февраля 1927 г.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  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(21105).</w:t>
      </w:r>
    </w:p>
    <w:p w14:paraId="1BF7303F"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p>
    <w:p w14:paraId="604A03AC"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shd w:val="clear" w:color="auto" w:fill="FFFFFF"/>
        </w:rPr>
      </w:pPr>
      <w:bookmarkStart w:id="28" w:name="_Hlk75521368"/>
      <w:r w:rsidRPr="00F33EBB">
        <w:rPr>
          <w:rFonts w:ascii="Times New Roman" w:hAnsi="Times New Roman" w:cs="Times New Roman"/>
          <w:color w:val="000000" w:themeColor="text1"/>
          <w:sz w:val="16"/>
          <w:szCs w:val="16"/>
        </w:rPr>
        <w:t xml:space="preserve">1 февраля 1927 </w:t>
      </w:r>
      <w:bookmarkEnd w:id="28"/>
      <w:r w:rsidRPr="00F33EBB">
        <w:rPr>
          <w:rFonts w:ascii="Times New Roman" w:hAnsi="Times New Roman" w:cs="Times New Roman"/>
          <w:color w:val="000000" w:themeColor="text1"/>
          <w:sz w:val="16"/>
          <w:szCs w:val="16"/>
          <w:shd w:val="clear" w:color="auto" w:fill="FFFFFF"/>
        </w:rPr>
        <w:t xml:space="preserve">Заместитель председателя РВС И. С. </w:t>
      </w:r>
      <w:proofErr w:type="spellStart"/>
      <w:r w:rsidRPr="00F33EBB">
        <w:rPr>
          <w:rFonts w:ascii="Times New Roman" w:hAnsi="Times New Roman" w:cs="Times New Roman"/>
          <w:color w:val="000000" w:themeColor="text1"/>
          <w:sz w:val="16"/>
          <w:szCs w:val="16"/>
          <w:shd w:val="clear" w:color="auto" w:fill="FFFFFF"/>
        </w:rPr>
        <w:t>Уншлихт</w:t>
      </w:r>
      <w:proofErr w:type="spellEnd"/>
      <w:r w:rsidRPr="00F33EBB">
        <w:rPr>
          <w:rFonts w:ascii="Times New Roman" w:hAnsi="Times New Roman" w:cs="Times New Roman"/>
          <w:color w:val="000000" w:themeColor="text1"/>
          <w:sz w:val="16"/>
          <w:szCs w:val="16"/>
          <w:shd w:val="clear" w:color="auto" w:fill="FFFFFF"/>
        </w:rPr>
        <w:t xml:space="preserve"> писал Крестинскому:</w:t>
      </w:r>
    </w:p>
    <w:p w14:paraId="127BC078" w14:textId="77777777" w:rsidR="008128F6" w:rsidRPr="00F33EBB" w:rsidRDefault="008128F6"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«Совершенно секретно, т. Крестинскому</w:t>
      </w:r>
    </w:p>
    <w:p w14:paraId="30936D0C" w14:textId="77777777" w:rsidR="008128F6" w:rsidRPr="00F33EBB" w:rsidRDefault="008128F6"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01.02.1927</w:t>
      </w:r>
    </w:p>
    <w:p w14:paraId="22CB3AB4" w14:textId="77777777" w:rsidR="008128F6" w:rsidRPr="00F33EBB" w:rsidRDefault="008128F6"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подчеркиваю, что попытки использовать германский капитал для нашей военной промышленности были безуспешны, что использование секретов военной техники Р.В. (рейхсвера) оказалось невозможным, а построенные заводы оказались непригодными для производства, в результате чего интересам нашей обороны был нанесен значительный ущерб.</w:t>
      </w:r>
    </w:p>
    <w:p w14:paraId="6997E0F5" w14:textId="77777777" w:rsidR="008128F6" w:rsidRPr="00F33EBB" w:rsidRDefault="008128F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color w:val="000000" w:themeColor="text1"/>
          <w:sz w:val="16"/>
          <w:szCs w:val="16"/>
        </w:rPr>
        <w:t xml:space="preserve">Учтя совместную работу нашего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с РВМ, инстанция постановила при первой возможности ликвидировать совместные оставшиеся школы, а переговоры относительно новых прекратить. При таких условиях нам остается изыскать способ ликвидации сотрудничества с тем, чтобы не нарушить хороших добрососедских отношений с Р.В., сохранение коих признано инстанцией желательным.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(21297).</w:t>
      </w:r>
    </w:p>
    <w:p w14:paraId="029E017B" w14:textId="77777777" w:rsidR="008128F6" w:rsidRPr="00F33EBB" w:rsidRDefault="008128F6" w:rsidP="008215F2">
      <w:pPr>
        <w:spacing w:after="0" w:line="240" w:lineRule="auto"/>
        <w:jc w:val="both"/>
        <w:rPr>
          <w:rFonts w:ascii="Times New Roman" w:hAnsi="Times New Roman" w:cs="Times New Roman"/>
          <w:bCs/>
          <w:color w:val="000000" w:themeColor="text1"/>
          <w:sz w:val="16"/>
          <w:szCs w:val="16"/>
        </w:rPr>
      </w:pPr>
    </w:p>
    <w:p w14:paraId="719EBC9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1B66B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B2F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февраля 1927 предварительный проект школьного самолета первоначального обучения ОО ГАЗ-1 и ОСС ЦКБ Н.Н.П. был утвержден в Техсовете, а 3 февраля 1927 в НК УВВС (2275).</w:t>
      </w:r>
    </w:p>
    <w:p w14:paraId="257162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 был У-2 Н.Н.П. (2342).</w:t>
      </w:r>
    </w:p>
    <w:p w14:paraId="09CB9B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1218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февраля 1927 Техсовет вынес постановление о выяснении к 1 апреля 1927 возможности производства полетных испытаний У-2 на заграничном моторе (2275).</w:t>
      </w:r>
    </w:p>
    <w:p w14:paraId="485396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34B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февраля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16) и рассмотрели вопросы: 1. Предварительный проект У2-М12 - признали соответствующим требованиям НК УВВС и др. (2279).</w:t>
      </w:r>
    </w:p>
    <w:p w14:paraId="49F73E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3A6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февраля 1927 со</w:t>
      </w:r>
      <w:r w:rsidRPr="00F33EBB">
        <w:rPr>
          <w:rFonts w:ascii="Times New Roman" w:hAnsi="Times New Roman" w:cs="Times New Roman"/>
          <w:color w:val="000000" w:themeColor="text1"/>
          <w:sz w:val="16"/>
          <w:szCs w:val="16"/>
        </w:rPr>
        <w:softHyphen/>
        <w:t xml:space="preserve">стоялось заседание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 техническому проекту У-2. В постановлении говорилось: “Представленный предва</w:t>
      </w:r>
      <w:r w:rsidRPr="00F33EBB">
        <w:rPr>
          <w:rFonts w:ascii="Times New Roman" w:hAnsi="Times New Roman" w:cs="Times New Roman"/>
          <w:color w:val="000000" w:themeColor="text1"/>
          <w:sz w:val="16"/>
          <w:szCs w:val="16"/>
        </w:rPr>
        <w:softHyphen/>
        <w:t>рительный проект самолета У2-М11 признать отвечаю</w:t>
      </w:r>
      <w:r w:rsidRPr="00F33EBB">
        <w:rPr>
          <w:rFonts w:ascii="Times New Roman" w:hAnsi="Times New Roman" w:cs="Times New Roman"/>
          <w:color w:val="000000" w:themeColor="text1"/>
          <w:sz w:val="16"/>
          <w:szCs w:val="16"/>
        </w:rPr>
        <w:softHyphen/>
        <w:t xml:space="preserve">щим требованиям ПК УВВС... В соответствии с заключением ЦАГИ и докладом т. </w:t>
      </w:r>
      <w:proofErr w:type="spellStart"/>
      <w:r w:rsidRPr="00F33EBB">
        <w:rPr>
          <w:rFonts w:ascii="Times New Roman" w:hAnsi="Times New Roman" w:cs="Times New Roman"/>
          <w:color w:val="000000" w:themeColor="text1"/>
          <w:sz w:val="16"/>
          <w:szCs w:val="16"/>
        </w:rPr>
        <w:t>Погосского</w:t>
      </w:r>
      <w:proofErr w:type="spellEnd"/>
      <w:r w:rsidRPr="00F33EBB">
        <w:rPr>
          <w:rFonts w:ascii="Times New Roman" w:hAnsi="Times New Roman" w:cs="Times New Roman"/>
          <w:color w:val="000000" w:themeColor="text1"/>
          <w:sz w:val="16"/>
          <w:szCs w:val="16"/>
        </w:rPr>
        <w:t xml:space="preserve"> об отсут</w:t>
      </w:r>
      <w:r w:rsidRPr="00F33EBB">
        <w:rPr>
          <w:rFonts w:ascii="Times New Roman" w:hAnsi="Times New Roman" w:cs="Times New Roman"/>
          <w:color w:val="000000" w:themeColor="text1"/>
          <w:sz w:val="16"/>
          <w:szCs w:val="16"/>
        </w:rPr>
        <w:softHyphen/>
        <w:t>ствии замечаний по расчету самолета У2-М12, считать представленные расчеты правильными” (10667).</w:t>
      </w:r>
    </w:p>
    <w:p w14:paraId="65E579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16</w:t>
      </w:r>
    </w:p>
    <w:p w14:paraId="2F6191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 февраля 1927 г.</w:t>
      </w:r>
    </w:p>
    <w:p w14:paraId="4D07B6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3BF737A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ТУПОЛЕВ, ЧУДАКОВ, ХАРЛАМОВ, АКАШЕВ, и зам. тов. БРИЛЛИНГА т. КЛИМОВ</w:t>
      </w:r>
    </w:p>
    <w:p w14:paraId="161FD0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w:t>
      </w:r>
    </w:p>
    <w:p w14:paraId="5D83F58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ЦАГИ - ПОГОССКИЙ, СТЕЧКИН</w:t>
      </w:r>
    </w:p>
    <w:p w14:paraId="2A6ECE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НК УВВС - ИЛЬЮШИН</w:t>
      </w:r>
    </w:p>
    <w:p w14:paraId="78024B5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 ПАСТУШЕНКО, ВОРОТНИКОВ</w:t>
      </w:r>
    </w:p>
    <w:p w14:paraId="0B1274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ЦКБ - ПОЛИКАРПОВ, БЕССОНОВ, ОЛЬХОВСКИЙ, ЯРОВИЦКИЙ</w:t>
      </w:r>
    </w:p>
    <w:p w14:paraId="5E1E38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Р.К. - ДЕНИСОВ</w:t>
      </w:r>
    </w:p>
    <w:p w14:paraId="4878704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834"/>
      </w:tblGrid>
      <w:tr w:rsidR="00F33EBB" w:rsidRPr="00F33EBB" w14:paraId="50623336" w14:textId="77777777">
        <w:tc>
          <w:tcPr>
            <w:tcW w:w="2376" w:type="dxa"/>
            <w:tcBorders>
              <w:top w:val="single" w:sz="12" w:space="0" w:color="auto"/>
            </w:tcBorders>
          </w:tcPr>
          <w:p w14:paraId="4F77D5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8834" w:type="dxa"/>
            <w:tcBorders>
              <w:top w:val="single" w:sz="12" w:space="0" w:color="auto"/>
            </w:tcBorders>
          </w:tcPr>
          <w:p w14:paraId="435289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69EAB303" w14:textId="77777777">
        <w:tc>
          <w:tcPr>
            <w:tcW w:w="2376" w:type="dxa"/>
            <w:tcBorders>
              <w:bottom w:val="single" w:sz="12" w:space="0" w:color="auto"/>
            </w:tcBorders>
          </w:tcPr>
          <w:p w14:paraId="625382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Рассмотрение предварительного проекта самолета У2-М12.</w:t>
            </w:r>
          </w:p>
        </w:tc>
        <w:tc>
          <w:tcPr>
            <w:tcW w:w="8834" w:type="dxa"/>
            <w:tcBorders>
              <w:bottom w:val="single" w:sz="12" w:space="0" w:color="auto"/>
            </w:tcBorders>
          </w:tcPr>
          <w:p w14:paraId="38B3C1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Предъявленный предварительный проект самолета У2-М12 признать </w:t>
            </w:r>
            <w:proofErr w:type="spellStart"/>
            <w:r w:rsidRPr="00F33EBB">
              <w:rPr>
                <w:rFonts w:ascii="Times New Roman" w:hAnsi="Times New Roman" w:cs="Times New Roman"/>
                <w:color w:val="000000" w:themeColor="text1"/>
                <w:sz w:val="16"/>
                <w:szCs w:val="16"/>
              </w:rPr>
              <w:t>отвечающии</w:t>
            </w:r>
            <w:proofErr w:type="spellEnd"/>
            <w:r w:rsidRPr="00F33EBB">
              <w:rPr>
                <w:rFonts w:ascii="Times New Roman" w:hAnsi="Times New Roman" w:cs="Times New Roman"/>
                <w:color w:val="000000" w:themeColor="text1"/>
                <w:sz w:val="16"/>
                <w:szCs w:val="16"/>
              </w:rPr>
              <w:t xml:space="preserve"> требованиям НК УВВС.</w:t>
            </w:r>
          </w:p>
          <w:p w14:paraId="6312DDA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Считать необходимым все узлы шасси сделать так, чтобы была обеспечена </w:t>
            </w:r>
            <w:proofErr w:type="spellStart"/>
            <w:r w:rsidRPr="00F33EBB">
              <w:rPr>
                <w:rFonts w:ascii="Times New Roman" w:hAnsi="Times New Roman" w:cs="Times New Roman"/>
                <w:color w:val="000000" w:themeColor="text1"/>
                <w:sz w:val="16"/>
                <w:szCs w:val="16"/>
              </w:rPr>
              <w:t>опреде</w:t>
            </w:r>
            <w:proofErr w:type="spellEnd"/>
            <w:r w:rsidRPr="00F33EBB">
              <w:rPr>
                <w:rFonts w:ascii="Times New Roman" w:hAnsi="Times New Roman" w:cs="Times New Roman"/>
                <w:color w:val="000000" w:themeColor="text1"/>
                <w:sz w:val="16"/>
                <w:szCs w:val="16"/>
              </w:rPr>
              <w:t xml:space="preserve"> ленная кинематика схемы.</w:t>
            </w:r>
          </w:p>
          <w:p w14:paraId="65CD680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В схеме самолета считать необходимым остановиться на варианте с несущими лентами в двух плоскостях.</w:t>
            </w:r>
          </w:p>
          <w:p w14:paraId="141D3F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В согласии с заключением ЦАГИ считать необходимым переработать управление для получения кинематически правильной схемы</w:t>
            </w:r>
          </w:p>
          <w:p w14:paraId="41261C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Считать желательным дать другую </w:t>
            </w:r>
            <w:proofErr w:type="spellStart"/>
            <w:r w:rsidRPr="00F33EBB">
              <w:rPr>
                <w:rFonts w:ascii="Times New Roman" w:hAnsi="Times New Roman" w:cs="Times New Roman"/>
                <w:color w:val="000000" w:themeColor="text1"/>
                <w:sz w:val="16"/>
                <w:szCs w:val="16"/>
              </w:rPr>
              <w:t>компановку</w:t>
            </w:r>
            <w:proofErr w:type="spellEnd"/>
            <w:r w:rsidRPr="00F33EBB">
              <w:rPr>
                <w:rFonts w:ascii="Times New Roman" w:hAnsi="Times New Roman" w:cs="Times New Roman"/>
                <w:color w:val="000000" w:themeColor="text1"/>
                <w:sz w:val="16"/>
                <w:szCs w:val="16"/>
              </w:rPr>
              <w:t xml:space="preserve"> основного нижнего крыла, крепящего центральный план к фюзеляжу, куда подходит главная расчалка, а также узла к которому крепится моторная установка, с тем, чтобы главные усилия были бы восприняты более непосредственно.</w:t>
            </w:r>
          </w:p>
          <w:p w14:paraId="6E16AF9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В вопросе о положении баков подтвердить постановление Технического Совета от 6/Х-26 г. по протоколу № 4 по эскизному проекту У2-М12.</w:t>
            </w:r>
          </w:p>
          <w:p w14:paraId="775B4D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Еще раз подтвердить </w:t>
            </w:r>
            <w:proofErr w:type="spellStart"/>
            <w:r w:rsidRPr="00F33EBB">
              <w:rPr>
                <w:rFonts w:ascii="Times New Roman" w:hAnsi="Times New Roman" w:cs="Times New Roman"/>
                <w:color w:val="000000" w:themeColor="text1"/>
                <w:sz w:val="16"/>
                <w:szCs w:val="16"/>
              </w:rPr>
              <w:t>постаноыление</w:t>
            </w:r>
            <w:proofErr w:type="spellEnd"/>
            <w:r w:rsidRPr="00F33EBB">
              <w:rPr>
                <w:rFonts w:ascii="Times New Roman" w:hAnsi="Times New Roman" w:cs="Times New Roman"/>
                <w:color w:val="000000" w:themeColor="text1"/>
                <w:sz w:val="16"/>
                <w:szCs w:val="16"/>
              </w:rPr>
              <w:t xml:space="preserve"> Технический Совета от того же числа о необходимости легкого доступа к осмотру всех главных элементов, работающих в полете, а равно и всех органов управления, т.к. исполнение этого постановления не может быть усмотрено по материалам, входящим в состав предварительного проекта.</w:t>
            </w:r>
          </w:p>
          <w:p w14:paraId="04A90A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Ввиду того, что в нормах прочности, утвержденных НК УВВС нет </w:t>
            </w:r>
            <w:proofErr w:type="spellStart"/>
            <w:r w:rsidRPr="00F33EBB">
              <w:rPr>
                <w:rFonts w:ascii="Times New Roman" w:hAnsi="Times New Roman" w:cs="Times New Roman"/>
                <w:color w:val="000000" w:themeColor="text1"/>
                <w:sz w:val="16"/>
                <w:szCs w:val="16"/>
              </w:rPr>
              <w:t>уканий</w:t>
            </w:r>
            <w:proofErr w:type="spellEnd"/>
            <w:r w:rsidRPr="00F33EBB">
              <w:rPr>
                <w:rFonts w:ascii="Times New Roman" w:hAnsi="Times New Roman" w:cs="Times New Roman"/>
                <w:color w:val="000000" w:themeColor="text1"/>
                <w:sz w:val="16"/>
                <w:szCs w:val="16"/>
              </w:rPr>
              <w:t xml:space="preserve"> по расчету </w:t>
            </w:r>
            <w:proofErr w:type="spellStart"/>
            <w:r w:rsidRPr="00F33EBB">
              <w:rPr>
                <w:rFonts w:ascii="Times New Roman" w:hAnsi="Times New Roman" w:cs="Times New Roman"/>
                <w:color w:val="000000" w:themeColor="text1"/>
                <w:sz w:val="16"/>
                <w:szCs w:val="16"/>
              </w:rPr>
              <w:t>элероноа</w:t>
            </w:r>
            <w:proofErr w:type="spellEnd"/>
            <w:r w:rsidRPr="00F33EBB">
              <w:rPr>
                <w:rFonts w:ascii="Times New Roman" w:hAnsi="Times New Roman" w:cs="Times New Roman"/>
                <w:color w:val="000000" w:themeColor="text1"/>
                <w:sz w:val="16"/>
                <w:szCs w:val="16"/>
              </w:rPr>
              <w:t>, просить ЦАГИ разработать таковые. Временно, при проектировании самолета У2-М12 .признать возможным воспользоваться существующими американскими нормами для расчета элеронов.</w:t>
            </w:r>
          </w:p>
          <w:p w14:paraId="63F1871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В согласии с заключением ЦАГИ, с читать </w:t>
            </w:r>
            <w:proofErr w:type="spellStart"/>
            <w:r w:rsidRPr="00F33EBB">
              <w:rPr>
                <w:rFonts w:ascii="Times New Roman" w:hAnsi="Times New Roman" w:cs="Times New Roman"/>
                <w:color w:val="000000" w:themeColor="text1"/>
                <w:sz w:val="16"/>
                <w:szCs w:val="16"/>
              </w:rPr>
              <w:t>об"ем</w:t>
            </w:r>
            <w:proofErr w:type="spellEnd"/>
            <w:r w:rsidRPr="00F33EBB">
              <w:rPr>
                <w:rFonts w:ascii="Times New Roman" w:hAnsi="Times New Roman" w:cs="Times New Roman"/>
                <w:color w:val="000000" w:themeColor="text1"/>
                <w:sz w:val="16"/>
                <w:szCs w:val="16"/>
              </w:rPr>
              <w:t xml:space="preserve"> представленной ОСС программы статических испытаний для У2-М12 достаточным. Заявление ЦАГИ о передаче в ОТО ЦАГИ на рассмотрение и утверждение инструкций по выполнению указанных статических </w:t>
            </w:r>
            <w:proofErr w:type="spellStart"/>
            <w:r w:rsidRPr="00F33EBB">
              <w:rPr>
                <w:rFonts w:ascii="Times New Roman" w:hAnsi="Times New Roman" w:cs="Times New Roman"/>
                <w:color w:val="000000" w:themeColor="text1"/>
                <w:sz w:val="16"/>
                <w:szCs w:val="16"/>
              </w:rPr>
              <w:t>испытани</w:t>
            </w:r>
            <w:proofErr w:type="spellEnd"/>
            <w:r w:rsidRPr="00F33EBB">
              <w:rPr>
                <w:rFonts w:ascii="Times New Roman" w:hAnsi="Times New Roman" w:cs="Times New Roman"/>
                <w:color w:val="000000" w:themeColor="text1"/>
                <w:sz w:val="16"/>
                <w:szCs w:val="16"/>
              </w:rPr>
              <w:t xml:space="preserve"> - принять к сведению.</w:t>
            </w:r>
          </w:p>
          <w:p w14:paraId="43D7E56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Конструкцию и размеры лонжеронов крыльев, предусмотренную предварительным проектом - считать приемлемыми.</w:t>
            </w:r>
          </w:p>
          <w:p w14:paraId="4C878F4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Заявление Зав. ОСС </w:t>
            </w:r>
            <w:proofErr w:type="spellStart"/>
            <w:r w:rsidRPr="00F33EBB">
              <w:rPr>
                <w:rFonts w:ascii="Times New Roman" w:hAnsi="Times New Roman" w:cs="Times New Roman"/>
                <w:color w:val="000000" w:themeColor="text1"/>
                <w:sz w:val="16"/>
                <w:szCs w:val="16"/>
              </w:rPr>
              <w:t>т.Поликарпова</w:t>
            </w:r>
            <w:proofErr w:type="spellEnd"/>
            <w:r w:rsidRPr="00F33EBB">
              <w:rPr>
                <w:rFonts w:ascii="Times New Roman" w:hAnsi="Times New Roman" w:cs="Times New Roman"/>
                <w:color w:val="000000" w:themeColor="text1"/>
                <w:sz w:val="16"/>
                <w:szCs w:val="16"/>
              </w:rPr>
              <w:t xml:space="preserve"> о готовности...принять, к сведению и просить Комиссию НК </w:t>
            </w:r>
            <w:proofErr w:type="spellStart"/>
            <w:r w:rsidRPr="00F33EBB">
              <w:rPr>
                <w:rFonts w:ascii="Times New Roman" w:hAnsi="Times New Roman" w:cs="Times New Roman"/>
                <w:color w:val="000000" w:themeColor="text1"/>
                <w:sz w:val="16"/>
                <w:szCs w:val="16"/>
              </w:rPr>
              <w:t>УВВСосмотреть</w:t>
            </w:r>
            <w:proofErr w:type="spellEnd"/>
            <w:r w:rsidRPr="00F33EBB">
              <w:rPr>
                <w:rFonts w:ascii="Times New Roman" w:hAnsi="Times New Roman" w:cs="Times New Roman"/>
                <w:color w:val="000000" w:themeColor="text1"/>
                <w:sz w:val="16"/>
                <w:szCs w:val="16"/>
              </w:rPr>
              <w:t xml:space="preserve"> 5/П макет и дать по нему свое заключение.</w:t>
            </w:r>
          </w:p>
          <w:p w14:paraId="07909D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Считать необходимым форсировать работы по изготавливаемой серии моторов М12. Не позже 1 Апреля обеспечить возможность заводских испытаний У2 с мотором заграничного происхождения.</w:t>
            </w:r>
          </w:p>
          <w:p w14:paraId="51EC1B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В соответствии с заключением ЦИГИ и докладом т. Поликарпова в отсутствии замечаний по расчету самолета У2-М12 считать представленные расчеты произведенными правильно.</w:t>
            </w:r>
          </w:p>
        </w:tc>
      </w:tr>
    </w:tbl>
    <w:p w14:paraId="6BE267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103C3AA6" w14:textId="77777777" w:rsidR="00BD0712" w:rsidRDefault="00BD071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60182" w14:textId="6FF11EEC"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января 1927 состоялось заседание Коллегии ЦАГИ и рассмотрели вопрос: 1. Об аппарате У2-М12 с мотором 100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(докладывал </w:t>
      </w:r>
      <w:proofErr w:type="spellStart"/>
      <w:r w:rsidRPr="00F33EBB">
        <w:rPr>
          <w:rFonts w:ascii="Times New Roman" w:hAnsi="Times New Roman" w:cs="Times New Roman"/>
          <w:color w:val="000000" w:themeColor="text1"/>
          <w:sz w:val="16"/>
          <w:szCs w:val="16"/>
        </w:rPr>
        <w:t>И.И.Погосский</w:t>
      </w:r>
      <w:proofErr w:type="spellEnd"/>
      <w:r w:rsidRPr="00F33EBB">
        <w:rPr>
          <w:rFonts w:ascii="Times New Roman" w:hAnsi="Times New Roman" w:cs="Times New Roman"/>
          <w:color w:val="000000" w:themeColor="text1"/>
          <w:sz w:val="16"/>
          <w:szCs w:val="16"/>
        </w:rPr>
        <w:t>) - предложили остановиться на варианте с 2 плоскими несущими лентами - утвердили (2279).</w:t>
      </w:r>
    </w:p>
    <w:p w14:paraId="6694B4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1</w:t>
      </w:r>
    </w:p>
    <w:p w14:paraId="71DC03B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Коллегии ЦАГИ от 1 января 1927 г.</w:t>
      </w:r>
    </w:p>
    <w:p w14:paraId="208725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Ю.Н.ФЛАКСЕРМАН</w:t>
      </w:r>
    </w:p>
    <w:p w14:paraId="7BBF04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w:t>
      </w:r>
      <w:r w:rsidRPr="00F33EBB">
        <w:rPr>
          <w:rFonts w:ascii="Times New Roman" w:hAnsi="Times New Roman" w:cs="Times New Roman"/>
          <w:color w:val="000000" w:themeColor="text1"/>
          <w:sz w:val="16"/>
          <w:szCs w:val="16"/>
        </w:rPr>
        <w:tab/>
        <w:t>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8125"/>
      </w:tblGrid>
      <w:tr w:rsidR="00F33EBB" w:rsidRPr="00F33EBB" w14:paraId="75BF910C" w14:textId="77777777">
        <w:tc>
          <w:tcPr>
            <w:tcW w:w="3085" w:type="dxa"/>
            <w:tcBorders>
              <w:top w:val="single" w:sz="12" w:space="0" w:color="auto"/>
            </w:tcBorders>
          </w:tcPr>
          <w:p w14:paraId="6A1C51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8125" w:type="dxa"/>
            <w:tcBorders>
              <w:top w:val="single" w:sz="12" w:space="0" w:color="auto"/>
            </w:tcBorders>
          </w:tcPr>
          <w:p w14:paraId="5B6611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63B6ED25" w14:textId="77777777">
        <w:tc>
          <w:tcPr>
            <w:tcW w:w="3085" w:type="dxa"/>
            <w:tcBorders>
              <w:bottom w:val="single" w:sz="12" w:space="0" w:color="auto"/>
            </w:tcBorders>
          </w:tcPr>
          <w:p w14:paraId="512C7CB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Об </w:t>
            </w:r>
            <w:proofErr w:type="spellStart"/>
            <w:r w:rsidRPr="00F33EBB">
              <w:rPr>
                <w:rFonts w:ascii="Times New Roman" w:hAnsi="Times New Roman" w:cs="Times New Roman"/>
                <w:color w:val="000000" w:themeColor="text1"/>
                <w:sz w:val="16"/>
                <w:szCs w:val="16"/>
              </w:rPr>
              <w:t>аппате</w:t>
            </w:r>
            <w:proofErr w:type="spellEnd"/>
            <w:r w:rsidRPr="00F33EBB">
              <w:rPr>
                <w:rFonts w:ascii="Times New Roman" w:hAnsi="Times New Roman" w:cs="Times New Roman"/>
                <w:color w:val="000000" w:themeColor="text1"/>
                <w:sz w:val="16"/>
                <w:szCs w:val="16"/>
              </w:rPr>
              <w:t xml:space="preserve"> У-2 М-12 с мотором в 100 </w:t>
            </w:r>
            <w:proofErr w:type="spellStart"/>
            <w:r w:rsidRPr="00F33EBB">
              <w:rPr>
                <w:rFonts w:ascii="Times New Roman" w:hAnsi="Times New Roman" w:cs="Times New Roman"/>
                <w:color w:val="000000" w:themeColor="text1"/>
                <w:sz w:val="16"/>
                <w:szCs w:val="16"/>
              </w:rPr>
              <w:t>нр</w:t>
            </w:r>
            <w:proofErr w:type="spellEnd"/>
          </w:p>
          <w:p w14:paraId="32B915A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/Докладчик </w:t>
            </w:r>
            <w:proofErr w:type="spellStart"/>
            <w:r w:rsidRPr="00F33EBB">
              <w:rPr>
                <w:rFonts w:ascii="Times New Roman" w:hAnsi="Times New Roman" w:cs="Times New Roman"/>
                <w:color w:val="000000" w:themeColor="text1"/>
                <w:sz w:val="16"/>
                <w:szCs w:val="16"/>
              </w:rPr>
              <w:t>И.Л.Погосский</w:t>
            </w:r>
            <w:proofErr w:type="spellEnd"/>
            <w:r w:rsidRPr="00F33EBB">
              <w:rPr>
                <w:rFonts w:ascii="Times New Roman" w:hAnsi="Times New Roman" w:cs="Times New Roman"/>
                <w:color w:val="000000" w:themeColor="text1"/>
                <w:sz w:val="16"/>
                <w:szCs w:val="16"/>
              </w:rPr>
              <w:t>./</w:t>
            </w:r>
          </w:p>
          <w:p w14:paraId="017F8E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Проект в эскизной форме был получен </w:t>
            </w:r>
            <w:proofErr w:type="spellStart"/>
            <w:r w:rsidRPr="00F33EBB">
              <w:rPr>
                <w:rFonts w:ascii="Times New Roman" w:hAnsi="Times New Roman" w:cs="Times New Roman"/>
                <w:color w:val="000000" w:themeColor="text1"/>
                <w:sz w:val="16"/>
                <w:szCs w:val="16"/>
              </w:rPr>
              <w:t>т.Туполевым</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и в </w:t>
            </w:r>
            <w:proofErr w:type="spellStart"/>
            <w:r w:rsidRPr="00F33EBB">
              <w:rPr>
                <w:rFonts w:ascii="Times New Roman" w:hAnsi="Times New Roman" w:cs="Times New Roman"/>
                <w:color w:val="000000" w:themeColor="text1"/>
                <w:sz w:val="16"/>
                <w:szCs w:val="16"/>
              </w:rPr>
              <w:t>насгоящее</w:t>
            </w:r>
            <w:proofErr w:type="spellEnd"/>
            <w:r w:rsidRPr="00F33EBB">
              <w:rPr>
                <w:rFonts w:ascii="Times New Roman" w:hAnsi="Times New Roman" w:cs="Times New Roman"/>
                <w:color w:val="000000" w:themeColor="text1"/>
                <w:sz w:val="16"/>
                <w:szCs w:val="16"/>
              </w:rPr>
              <w:t xml:space="preserve"> время принят в предварительном виде с соответствующими </w:t>
            </w:r>
            <w:proofErr w:type="spellStart"/>
            <w:r w:rsidRPr="00F33EBB">
              <w:rPr>
                <w:rFonts w:ascii="Times New Roman" w:hAnsi="Times New Roman" w:cs="Times New Roman"/>
                <w:color w:val="000000" w:themeColor="text1"/>
                <w:sz w:val="16"/>
                <w:szCs w:val="16"/>
              </w:rPr>
              <w:t>измененениями</w:t>
            </w:r>
            <w:proofErr w:type="spellEnd"/>
            <w:r w:rsidRPr="00F33EBB">
              <w:rPr>
                <w:rFonts w:ascii="Times New Roman" w:hAnsi="Times New Roman" w:cs="Times New Roman"/>
                <w:color w:val="000000" w:themeColor="text1"/>
                <w:sz w:val="16"/>
                <w:szCs w:val="16"/>
              </w:rPr>
              <w:t>, поступил на отзыв.</w:t>
            </w:r>
          </w:p>
          <w:p w14:paraId="157FAD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Докладчик  подробно останавливается на конструкции самолетах и расчетах его.</w:t>
            </w:r>
          </w:p>
        </w:tc>
        <w:tc>
          <w:tcPr>
            <w:tcW w:w="8125" w:type="dxa"/>
            <w:tcBorders>
              <w:bottom w:val="single" w:sz="12" w:space="0" w:color="auto"/>
            </w:tcBorders>
          </w:tcPr>
          <w:p w14:paraId="5E3C22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smallCaps/>
                <w:color w:val="000000" w:themeColor="text1"/>
                <w:sz w:val="16"/>
                <w:szCs w:val="16"/>
              </w:rPr>
              <w:t xml:space="preserve">1/ </w:t>
            </w:r>
            <w:r w:rsidRPr="00F33EBB">
              <w:rPr>
                <w:rFonts w:ascii="Times New Roman" w:hAnsi="Times New Roman" w:cs="Times New Roman"/>
                <w:color w:val="000000" w:themeColor="text1"/>
                <w:sz w:val="16"/>
                <w:szCs w:val="16"/>
              </w:rPr>
              <w:t>По схеме самолета считать необхо</w:t>
            </w:r>
            <w:r w:rsidRPr="00F33EBB">
              <w:rPr>
                <w:rFonts w:ascii="Times New Roman" w:hAnsi="Times New Roman" w:cs="Times New Roman"/>
                <w:color w:val="000000" w:themeColor="text1"/>
                <w:sz w:val="16"/>
                <w:szCs w:val="16"/>
              </w:rPr>
              <w:softHyphen/>
              <w:t xml:space="preserve">димым остановиться на варианте с несущими лентами в двух плоскостях, виду того, что уже на Техническом Совете </w:t>
            </w:r>
            <w:proofErr w:type="spellStart"/>
            <w:r w:rsidRPr="00F33EBB">
              <w:rPr>
                <w:rFonts w:ascii="Times New Roman" w:hAnsi="Times New Roman" w:cs="Times New Roman"/>
                <w:color w:val="000000" w:themeColor="text1"/>
                <w:sz w:val="16"/>
                <w:szCs w:val="16"/>
              </w:rPr>
              <w:t>Авиатре</w:t>
            </w:r>
            <w:r w:rsidRPr="00F33EBB">
              <w:rPr>
                <w:rFonts w:ascii="Times New Roman" w:hAnsi="Times New Roman" w:cs="Times New Roman"/>
                <w:color w:val="000000" w:themeColor="text1"/>
                <w:sz w:val="16"/>
                <w:szCs w:val="16"/>
              </w:rPr>
              <w:softHyphen/>
              <w:t>ста</w:t>
            </w:r>
            <w:proofErr w:type="spellEnd"/>
            <w:r w:rsidRPr="00F33EBB">
              <w:rPr>
                <w:rFonts w:ascii="Times New Roman" w:hAnsi="Times New Roman" w:cs="Times New Roman"/>
                <w:color w:val="000000" w:themeColor="text1"/>
                <w:sz w:val="16"/>
                <w:szCs w:val="16"/>
              </w:rPr>
              <w:t xml:space="preserve"> было высказано пожелание, чтобы все основные несущие и работающие элементы коробки крыльев были бы легко доступны осмотру. / Согласно Протокола № 4 Заседания Техниче</w:t>
            </w:r>
            <w:r w:rsidRPr="00F33EBB">
              <w:rPr>
                <w:rFonts w:ascii="Times New Roman" w:hAnsi="Times New Roman" w:cs="Times New Roman"/>
                <w:color w:val="000000" w:themeColor="text1"/>
                <w:sz w:val="16"/>
                <w:szCs w:val="16"/>
              </w:rPr>
              <w:softHyphen/>
              <w:t xml:space="preserve">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от 6-го Ок</w:t>
            </w:r>
            <w:r w:rsidRPr="00F33EBB">
              <w:rPr>
                <w:rFonts w:ascii="Times New Roman" w:hAnsi="Times New Roman" w:cs="Times New Roman"/>
                <w:color w:val="000000" w:themeColor="text1"/>
                <w:sz w:val="16"/>
                <w:szCs w:val="16"/>
              </w:rPr>
              <w:softHyphen/>
              <w:t>тября 1926 г./</w:t>
            </w:r>
          </w:p>
          <w:p w14:paraId="44161C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Считать необходимым все узлы шасси были сделаны шарнирными, что повлечет конструктивное изменение та</w:t>
            </w:r>
            <w:r w:rsidRPr="00F33EBB">
              <w:rPr>
                <w:rFonts w:ascii="Times New Roman" w:hAnsi="Times New Roman" w:cs="Times New Roman"/>
                <w:color w:val="000000" w:themeColor="text1"/>
                <w:sz w:val="16"/>
                <w:szCs w:val="16"/>
              </w:rPr>
              <w:softHyphen/>
              <w:t>ковых.</w:t>
            </w:r>
          </w:p>
          <w:p w14:paraId="1F46ECE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Считать необходимым сделать ки</w:t>
            </w:r>
            <w:r w:rsidRPr="00F33EBB">
              <w:rPr>
                <w:rFonts w:ascii="Times New Roman" w:hAnsi="Times New Roman" w:cs="Times New Roman"/>
                <w:color w:val="000000" w:themeColor="text1"/>
                <w:sz w:val="16"/>
                <w:szCs w:val="16"/>
              </w:rPr>
              <w:softHyphen/>
              <w:t>нематически правильную схему руле</w:t>
            </w:r>
            <w:r w:rsidRPr="00F33EBB">
              <w:rPr>
                <w:rFonts w:ascii="Times New Roman" w:hAnsi="Times New Roman" w:cs="Times New Roman"/>
                <w:color w:val="000000" w:themeColor="text1"/>
                <w:sz w:val="16"/>
                <w:szCs w:val="16"/>
              </w:rPr>
              <w:softHyphen/>
              <w:t>вого управления.</w:t>
            </w:r>
          </w:p>
          <w:p w14:paraId="7EFAA3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Считать желательным дать другую </w:t>
            </w:r>
            <w:proofErr w:type="spellStart"/>
            <w:r w:rsidRPr="00F33EBB">
              <w:rPr>
                <w:rFonts w:ascii="Times New Roman" w:hAnsi="Times New Roman" w:cs="Times New Roman"/>
                <w:color w:val="000000" w:themeColor="text1"/>
                <w:sz w:val="16"/>
                <w:szCs w:val="16"/>
              </w:rPr>
              <w:t>компановку</w:t>
            </w:r>
            <w:proofErr w:type="spellEnd"/>
            <w:r w:rsidRPr="00F33EBB">
              <w:rPr>
                <w:rFonts w:ascii="Times New Roman" w:hAnsi="Times New Roman" w:cs="Times New Roman"/>
                <w:color w:val="000000" w:themeColor="text1"/>
                <w:sz w:val="16"/>
                <w:szCs w:val="16"/>
              </w:rPr>
              <w:t xml:space="preserve"> основного нижнего узла, крепящего центроплан к фюзеляжу, куда подходит главная расчалка, с тем чтобы главные усилия </w:t>
            </w:r>
            <w:proofErr w:type="spellStart"/>
            <w:r w:rsidRPr="00F33EBB">
              <w:rPr>
                <w:rFonts w:ascii="Times New Roman" w:hAnsi="Times New Roman" w:cs="Times New Roman"/>
                <w:color w:val="000000" w:themeColor="text1"/>
                <w:sz w:val="16"/>
                <w:szCs w:val="16"/>
              </w:rPr>
              <w:t>бвли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воприняты</w:t>
            </w:r>
            <w:proofErr w:type="spellEnd"/>
            <w:r w:rsidRPr="00F33EBB">
              <w:rPr>
                <w:rFonts w:ascii="Times New Roman" w:hAnsi="Times New Roman" w:cs="Times New Roman"/>
                <w:color w:val="000000" w:themeColor="text1"/>
                <w:sz w:val="16"/>
                <w:szCs w:val="16"/>
              </w:rPr>
              <w:t xml:space="preserve"> более непосредственно.</w:t>
            </w:r>
          </w:p>
          <w:p w14:paraId="705764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 же а относительно узла, к которому крепится </w:t>
            </w:r>
            <w:proofErr w:type="spellStart"/>
            <w:r w:rsidRPr="00F33EBB">
              <w:rPr>
                <w:rFonts w:ascii="Times New Roman" w:hAnsi="Times New Roman" w:cs="Times New Roman"/>
                <w:color w:val="000000" w:themeColor="text1"/>
                <w:sz w:val="16"/>
                <w:szCs w:val="16"/>
              </w:rPr>
              <w:t>иоторная</w:t>
            </w:r>
            <w:proofErr w:type="spellEnd"/>
            <w:r w:rsidRPr="00F33EBB">
              <w:rPr>
                <w:rFonts w:ascii="Times New Roman" w:hAnsi="Times New Roman" w:cs="Times New Roman"/>
                <w:color w:val="000000" w:themeColor="text1"/>
                <w:sz w:val="16"/>
                <w:szCs w:val="16"/>
              </w:rPr>
              <w:t xml:space="preserve"> установка/.</w:t>
            </w:r>
          </w:p>
        </w:tc>
      </w:tr>
    </w:tbl>
    <w:p w14:paraId="7BB487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57B652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2AFF8"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 февраля 1927 г. предварительный проект самолета первоначального обучения У-2 конструкции ОСС ЦКБ (ответственный разработчик – Н.Н. Поликарпов) утвержден в Техсовете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а 3 февраля 1927 – и в НТК УВВС. Тем не менее, чертежи У-2 потребовали переделок, для ускорения которых начали их унифицировать с П-1 (23559).</w:t>
      </w:r>
    </w:p>
    <w:p w14:paraId="0945A9BE" w14:textId="77777777" w:rsidR="00BD0712" w:rsidRPr="00735736" w:rsidRDefault="00BD0712" w:rsidP="00BD0712">
      <w:pPr>
        <w:spacing w:after="0" w:line="240" w:lineRule="auto"/>
        <w:jc w:val="both"/>
        <w:rPr>
          <w:rFonts w:ascii="Times New Roman" w:hAnsi="Times New Roman" w:cs="Times New Roman"/>
          <w:color w:val="0070C0"/>
          <w:sz w:val="16"/>
          <w:szCs w:val="16"/>
        </w:rPr>
      </w:pPr>
    </w:p>
    <w:p w14:paraId="7B92F5F5" w14:textId="77777777" w:rsidR="00A37BCB" w:rsidRPr="003C1D4E" w:rsidRDefault="00A37BCB" w:rsidP="00A37B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евраля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Ц</w:t>
      </w:r>
      <w:r w:rsidRPr="003C1D4E">
        <w:rPr>
          <w:rFonts w:ascii="Times New Roman" w:hAnsi="Times New Roman" w:cs="Times New Roman"/>
          <w:color w:val="0070C0"/>
          <w:sz w:val="16"/>
          <w:szCs w:val="16"/>
        </w:rPr>
        <w:t>К Осоав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ахима запланировал на 1927 год перелеты:</w:t>
      </w:r>
    </w:p>
    <w:p w14:paraId="4FF2AAB8" w14:textId="77777777" w:rsidR="00A37BCB" w:rsidRDefault="00A37BCB" w:rsidP="00A37BC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Беспосадочный перелет на самолете АНТ-4 на Москвы в Та</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кент.</w:t>
      </w:r>
    </w:p>
    <w:p w14:paraId="2B8C3248" w14:textId="77777777" w:rsidR="00A37BCB" w:rsidRPr="003C1D4E" w:rsidRDefault="00A37BCB" w:rsidP="00A37B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 xml:space="preserve"> Беспосадочный перелет </w:t>
      </w:r>
      <w:proofErr w:type="spellStart"/>
      <w:r w:rsidRPr="003C1D4E">
        <w:rPr>
          <w:rFonts w:ascii="Times New Roman" w:hAnsi="Times New Roman" w:cs="Times New Roman"/>
          <w:color w:val="0070C0"/>
          <w:sz w:val="16"/>
          <w:szCs w:val="16"/>
        </w:rPr>
        <w:t>иа</w:t>
      </w:r>
      <w:proofErr w:type="spellEnd"/>
      <w:r w:rsidRPr="003C1D4E">
        <w:rPr>
          <w:rFonts w:ascii="Times New Roman" w:hAnsi="Times New Roman" w:cs="Times New Roman"/>
          <w:color w:val="0070C0"/>
          <w:sz w:val="16"/>
          <w:szCs w:val="16"/>
        </w:rPr>
        <w:t xml:space="preserve"> АНТ-3 из Казани в Париж</w:t>
      </w:r>
    </w:p>
    <w:p w14:paraId="3C71BB0A" w14:textId="50E647B9" w:rsidR="00A37BCB" w:rsidRPr="003C1D4E" w:rsidRDefault="00A37BCB" w:rsidP="00A37BC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3.</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Скоростной перелет на АНТ-3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осква-</w:t>
      </w:r>
      <w:proofErr w:type="spellStart"/>
      <w:r w:rsidRPr="003C1D4E">
        <w:rPr>
          <w:rFonts w:ascii="Times New Roman" w:hAnsi="Times New Roman" w:cs="Times New Roman"/>
          <w:color w:val="0070C0"/>
          <w:sz w:val="16"/>
          <w:szCs w:val="16"/>
        </w:rPr>
        <w:t>Улаи</w:t>
      </w:r>
      <w:proofErr w:type="spellEnd"/>
      <w:r w:rsidRPr="003C1D4E">
        <w:rPr>
          <w:rFonts w:ascii="Times New Roman" w:hAnsi="Times New Roman" w:cs="Times New Roman"/>
          <w:color w:val="0070C0"/>
          <w:sz w:val="16"/>
          <w:szCs w:val="16"/>
        </w:rPr>
        <w:t>-Батор-Кантон.</w:t>
      </w:r>
    </w:p>
    <w:p w14:paraId="72214206" w14:textId="77777777" w:rsidR="00A37BCB" w:rsidRPr="003C1D4E" w:rsidRDefault="00A37BCB" w:rsidP="00A37BC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Перелет </w:t>
      </w:r>
      <w:proofErr w:type="spellStart"/>
      <w:r w:rsidRPr="003C1D4E">
        <w:rPr>
          <w:rFonts w:ascii="Times New Roman" w:hAnsi="Times New Roman" w:cs="Times New Roman"/>
          <w:color w:val="0070C0"/>
          <w:sz w:val="16"/>
          <w:szCs w:val="16"/>
        </w:rPr>
        <w:t>иа</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о.Врангеля</w:t>
      </w:r>
      <w:proofErr w:type="spellEnd"/>
    </w:p>
    <w:p w14:paraId="00EEE6C1" w14:textId="77777777" w:rsidR="00A37BCB" w:rsidRPr="003C1D4E" w:rsidRDefault="00A37BCB" w:rsidP="00A37B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5. Г</w:t>
      </w:r>
      <w:r w:rsidRPr="003C1D4E">
        <w:rPr>
          <w:rFonts w:ascii="Times New Roman" w:hAnsi="Times New Roman" w:cs="Times New Roman"/>
          <w:color w:val="0070C0"/>
          <w:sz w:val="16"/>
          <w:szCs w:val="16"/>
        </w:rPr>
        <w:t>ру</w:t>
      </w:r>
      <w:r>
        <w:rPr>
          <w:rFonts w:ascii="Times New Roman" w:hAnsi="Times New Roman" w:cs="Times New Roman"/>
          <w:color w:val="0070C0"/>
          <w:sz w:val="16"/>
          <w:szCs w:val="16"/>
        </w:rPr>
        <w:t>пп</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ой перелет двух-трех авиеток из </w:t>
      </w:r>
      <w:proofErr w:type="spellStart"/>
      <w:r w:rsidRPr="003C1D4E">
        <w:rPr>
          <w:rFonts w:ascii="Times New Roman" w:hAnsi="Times New Roman" w:cs="Times New Roman"/>
          <w:color w:val="0070C0"/>
          <w:sz w:val="16"/>
          <w:szCs w:val="16"/>
        </w:rPr>
        <w:t>Моохвы</w:t>
      </w:r>
      <w:proofErr w:type="spellEnd"/>
      <w:r w:rsidRPr="003C1D4E">
        <w:rPr>
          <w:rFonts w:ascii="Times New Roman" w:hAnsi="Times New Roman" w:cs="Times New Roman"/>
          <w:color w:val="0070C0"/>
          <w:sz w:val="16"/>
          <w:szCs w:val="16"/>
        </w:rPr>
        <w:t xml:space="preserve"> в Ленинград.-</w:t>
      </w:r>
    </w:p>
    <w:p w14:paraId="68173647" w14:textId="1DAA21C7" w:rsidR="00A37BCB" w:rsidRDefault="00A37BCB" w:rsidP="00A37B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6</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Круговой перелет па АНТ-4 по </w:t>
      </w:r>
      <w:proofErr w:type="spellStart"/>
      <w:r w:rsidRPr="003C1D4E">
        <w:rPr>
          <w:rFonts w:ascii="Times New Roman" w:hAnsi="Times New Roman" w:cs="Times New Roman"/>
          <w:color w:val="0070C0"/>
          <w:sz w:val="16"/>
          <w:szCs w:val="16"/>
        </w:rPr>
        <w:t>марвруту</w:t>
      </w:r>
      <w:proofErr w:type="spellEnd"/>
      <w:r w:rsidRPr="003C1D4E">
        <w:rPr>
          <w:rFonts w:ascii="Times New Roman" w:hAnsi="Times New Roman" w:cs="Times New Roman"/>
          <w:color w:val="0070C0"/>
          <w:sz w:val="16"/>
          <w:szCs w:val="16"/>
        </w:rPr>
        <w:t xml:space="preserve"> Мо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ква-Пар</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ж-Аф</w:t>
      </w:r>
      <w:r>
        <w:rPr>
          <w:rFonts w:ascii="Times New Roman" w:hAnsi="Times New Roman" w:cs="Times New Roman"/>
          <w:color w:val="0070C0"/>
          <w:sz w:val="16"/>
          <w:szCs w:val="16"/>
        </w:rPr>
        <w:t>ины</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Каир</w:t>
      </w:r>
      <w:r w:rsidRPr="003C1D4E">
        <w:rPr>
          <w:rFonts w:ascii="Times New Roman" w:hAnsi="Times New Roman" w:cs="Times New Roman"/>
          <w:color w:val="0070C0"/>
          <w:sz w:val="16"/>
          <w:szCs w:val="16"/>
        </w:rPr>
        <w:t>-</w:t>
      </w:r>
      <w:proofErr w:type="spellStart"/>
      <w:r w:rsidRPr="003C1D4E">
        <w:rPr>
          <w:rFonts w:ascii="Times New Roman" w:hAnsi="Times New Roman" w:cs="Times New Roman"/>
          <w:color w:val="0070C0"/>
          <w:sz w:val="16"/>
          <w:szCs w:val="16"/>
        </w:rPr>
        <w:t>Г</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дер</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Абас</w:t>
      </w:r>
      <w:r w:rsidRPr="003C1D4E">
        <w:rPr>
          <w:rFonts w:ascii="Times New Roman" w:hAnsi="Times New Roman" w:cs="Times New Roman"/>
          <w:color w:val="0070C0"/>
          <w:sz w:val="16"/>
          <w:szCs w:val="16"/>
        </w:rPr>
        <w:t xml:space="preserve"> -Калькутта-</w:t>
      </w:r>
      <w:proofErr w:type="spellStart"/>
      <w:r w:rsidRPr="003C1D4E">
        <w:rPr>
          <w:rFonts w:ascii="Times New Roman" w:hAnsi="Times New Roman" w:cs="Times New Roman"/>
          <w:color w:val="0070C0"/>
          <w:sz w:val="16"/>
          <w:szCs w:val="16"/>
        </w:rPr>
        <w:t>Ка</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тои</w:t>
      </w:r>
      <w:proofErr w:type="spellEnd"/>
      <w:r w:rsidRPr="003C1D4E">
        <w:rPr>
          <w:rFonts w:ascii="Times New Roman" w:hAnsi="Times New Roman" w:cs="Times New Roman"/>
          <w:color w:val="0070C0"/>
          <w:sz w:val="16"/>
          <w:szCs w:val="16"/>
        </w:rPr>
        <w:t>-Владивосток-</w:t>
      </w:r>
      <w:proofErr w:type="spellStart"/>
      <w:r w:rsidRPr="003C1D4E">
        <w:rPr>
          <w:rFonts w:ascii="Times New Roman" w:hAnsi="Times New Roman" w:cs="Times New Roman"/>
          <w:color w:val="0070C0"/>
          <w:sz w:val="16"/>
          <w:szCs w:val="16"/>
        </w:rPr>
        <w:t>Харбии</w:t>
      </w:r>
      <w:proofErr w:type="spellEnd"/>
      <w:r w:rsidRPr="003C1D4E">
        <w:rPr>
          <w:rFonts w:ascii="Times New Roman" w:hAnsi="Times New Roman" w:cs="Times New Roman"/>
          <w:color w:val="0070C0"/>
          <w:sz w:val="16"/>
          <w:szCs w:val="16"/>
        </w:rPr>
        <w:t>-Чита-</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м</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w:t>
      </w:r>
      <w:r>
        <w:rPr>
          <w:rFonts w:ascii="Times New Roman" w:hAnsi="Times New Roman" w:cs="Times New Roman"/>
          <w:color w:val="0070C0"/>
          <w:sz w:val="16"/>
          <w:szCs w:val="16"/>
        </w:rPr>
        <w:t>Москва</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Для организации перелетов была сформирована Комиссия по </w:t>
      </w:r>
      <w:r>
        <w:rPr>
          <w:rFonts w:ascii="Times New Roman" w:hAnsi="Times New Roman" w:cs="Times New Roman"/>
          <w:color w:val="0070C0"/>
          <w:sz w:val="16"/>
          <w:szCs w:val="16"/>
        </w:rPr>
        <w:t>большим</w:t>
      </w:r>
      <w:r w:rsidRPr="003C1D4E">
        <w:rPr>
          <w:rFonts w:ascii="Times New Roman" w:hAnsi="Times New Roman" w:cs="Times New Roman"/>
          <w:color w:val="0070C0"/>
          <w:sz w:val="16"/>
          <w:szCs w:val="16"/>
        </w:rPr>
        <w:t xml:space="preserve"> перелетам,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однако,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намеченный план по ряду технических</w:t>
      </w:r>
      <w:r>
        <w:rPr>
          <w:rFonts w:ascii="Times New Roman" w:hAnsi="Times New Roman" w:cs="Times New Roman"/>
          <w:color w:val="0070C0"/>
          <w:sz w:val="16"/>
          <w:szCs w:val="16"/>
        </w:rPr>
        <w:t xml:space="preserve"> причин не был выполнен.</w:t>
      </w:r>
    </w:p>
    <w:p w14:paraId="5D8A3C86" w14:textId="77777777" w:rsidR="00A37BCB" w:rsidRDefault="00A37BCB" w:rsidP="00A37B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/Ц</w:t>
      </w:r>
      <w:r w:rsidRPr="003C1D4E">
        <w:rPr>
          <w:rFonts w:ascii="Times New Roman" w:hAnsi="Times New Roman" w:cs="Times New Roman"/>
          <w:color w:val="0070C0"/>
          <w:sz w:val="16"/>
          <w:szCs w:val="16"/>
        </w:rPr>
        <w:t>ГАСА,</w:t>
      </w:r>
      <w:r>
        <w:rPr>
          <w:rFonts w:ascii="Times New Roman" w:hAnsi="Times New Roman" w:cs="Times New Roman"/>
          <w:color w:val="0070C0"/>
          <w:sz w:val="16"/>
          <w:szCs w:val="16"/>
        </w:rPr>
        <w:t xml:space="preserve"> ф. </w:t>
      </w:r>
      <w:r w:rsidRPr="003C1D4E">
        <w:rPr>
          <w:rFonts w:ascii="Times New Roman" w:hAnsi="Times New Roman" w:cs="Times New Roman"/>
          <w:color w:val="0070C0"/>
          <w:sz w:val="16"/>
          <w:szCs w:val="16"/>
        </w:rPr>
        <w:t>29,</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3</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63, протокол ком</w:t>
      </w:r>
      <w:r>
        <w:rPr>
          <w:rFonts w:ascii="Times New Roman" w:hAnsi="Times New Roman" w:cs="Times New Roman"/>
          <w:color w:val="0070C0"/>
          <w:sz w:val="16"/>
          <w:szCs w:val="16"/>
        </w:rPr>
        <w:t>иссии № 2/ (23370).</w:t>
      </w:r>
    </w:p>
    <w:p w14:paraId="1B40DA37" w14:textId="77777777" w:rsidR="00A37BCB" w:rsidRDefault="00A37BCB" w:rsidP="00A37BCB">
      <w:pPr>
        <w:spacing w:after="0" w:line="240" w:lineRule="auto"/>
        <w:jc w:val="both"/>
        <w:rPr>
          <w:rFonts w:ascii="Times New Roman" w:hAnsi="Times New Roman" w:cs="Times New Roman"/>
          <w:color w:val="0070C0"/>
          <w:sz w:val="16"/>
          <w:szCs w:val="16"/>
        </w:rPr>
      </w:pPr>
    </w:p>
    <w:p w14:paraId="08807E7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47F4B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027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февраля 1927 года для руководства проектированием и строительством новых мощных радиовещательных станций при ГЭТЗСТ создаётся Бюро мощного радио</w:t>
      </w:r>
      <w:r w:rsidRPr="00F33EBB">
        <w:rPr>
          <w:rFonts w:ascii="Times New Roman" w:hAnsi="Times New Roman" w:cs="Times New Roman"/>
          <w:color w:val="000000" w:themeColor="text1"/>
          <w:sz w:val="16"/>
          <w:szCs w:val="16"/>
        </w:rPr>
        <w:softHyphen/>
        <w:t>строения (БМР), руководителем которого назначается инженер А.Л. Минц. В Бюро вошли молодые специалисты Н.И. Оганов и З.И. Модель. З.И. Модель так описывает события начального периода деятельности БМР:</w:t>
      </w:r>
    </w:p>
    <w:p w14:paraId="03A9BA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Начиная с марта 1927 г., я проработал ровно 25 лет на пред</w:t>
      </w:r>
      <w:r w:rsidRPr="00F33EBB">
        <w:rPr>
          <w:rFonts w:ascii="Times New Roman" w:hAnsi="Times New Roman" w:cs="Times New Roman"/>
          <w:color w:val="000000" w:themeColor="text1"/>
          <w:sz w:val="16"/>
          <w:szCs w:val="16"/>
        </w:rPr>
        <w:softHyphen/>
        <w:t>приятии, название которого неоднократно изменялось при реорга</w:t>
      </w:r>
      <w:r w:rsidRPr="00F33EBB">
        <w:rPr>
          <w:rFonts w:ascii="Times New Roman" w:hAnsi="Times New Roman" w:cs="Times New Roman"/>
          <w:color w:val="000000" w:themeColor="text1"/>
          <w:sz w:val="16"/>
          <w:szCs w:val="16"/>
        </w:rPr>
        <w:softHyphen/>
        <w:t xml:space="preserve">низациях радиопромышленности. Первоначально оно находилось при правлении </w:t>
      </w:r>
      <w:proofErr w:type="spellStart"/>
      <w:r w:rsidRPr="00F33EBB">
        <w:rPr>
          <w:rFonts w:ascii="Times New Roman" w:hAnsi="Times New Roman" w:cs="Times New Roman"/>
          <w:color w:val="000000" w:themeColor="text1"/>
          <w:sz w:val="16"/>
          <w:szCs w:val="16"/>
        </w:rPr>
        <w:t>Электротреста</w:t>
      </w:r>
      <w:proofErr w:type="spellEnd"/>
      <w:r w:rsidRPr="00F33EBB">
        <w:rPr>
          <w:rFonts w:ascii="Times New Roman" w:hAnsi="Times New Roman" w:cs="Times New Roman"/>
          <w:color w:val="000000" w:themeColor="text1"/>
          <w:sz w:val="16"/>
          <w:szCs w:val="16"/>
        </w:rPr>
        <w:t xml:space="preserve"> заводов слабых токов (ЭТЗСТ) и на</w:t>
      </w:r>
      <w:r w:rsidRPr="00F33EBB">
        <w:rPr>
          <w:rFonts w:ascii="Times New Roman" w:hAnsi="Times New Roman" w:cs="Times New Roman"/>
          <w:color w:val="000000" w:themeColor="text1"/>
          <w:sz w:val="16"/>
          <w:szCs w:val="16"/>
        </w:rPr>
        <w:softHyphen/>
        <w:t xml:space="preserve">зывалось Бюро мощного радиостроения (БМР), которое должно было осуществить за 1.5 - 2 года существенный скачок в передающей радиотехнике завершишь начатый Центральной </w:t>
      </w:r>
      <w:proofErr w:type="spellStart"/>
      <w:r w:rsidRPr="00F33EBB">
        <w:rPr>
          <w:rFonts w:ascii="Times New Roman" w:hAnsi="Times New Roman" w:cs="Times New Roman"/>
          <w:color w:val="000000" w:themeColor="text1"/>
          <w:sz w:val="16"/>
          <w:szCs w:val="16"/>
        </w:rPr>
        <w:t>радиолабо-раторией</w:t>
      </w:r>
      <w:proofErr w:type="spellEnd"/>
      <w:r w:rsidRPr="00F33EBB">
        <w:rPr>
          <w:rFonts w:ascii="Times New Roman" w:hAnsi="Times New Roman" w:cs="Times New Roman"/>
          <w:color w:val="000000" w:themeColor="text1"/>
          <w:sz w:val="16"/>
          <w:szCs w:val="16"/>
        </w:rPr>
        <w:t xml:space="preserve"> (ЦРЛ) эскизный проект самой мощной в Европе </w:t>
      </w:r>
      <w:proofErr w:type="spellStart"/>
      <w:r w:rsidRPr="00F33EBB">
        <w:rPr>
          <w:rFonts w:ascii="Times New Roman" w:hAnsi="Times New Roman" w:cs="Times New Roman"/>
          <w:color w:val="000000" w:themeColor="text1"/>
          <w:sz w:val="16"/>
          <w:szCs w:val="16"/>
        </w:rPr>
        <w:t>eeuia</w:t>
      </w:r>
      <w:proofErr w:type="spellEnd"/>
      <w:r w:rsidRPr="00F33EBB">
        <w:rPr>
          <w:rFonts w:ascii="Times New Roman" w:hAnsi="Times New Roman" w:cs="Times New Roman"/>
          <w:color w:val="000000" w:themeColor="text1"/>
          <w:sz w:val="16"/>
          <w:szCs w:val="16"/>
        </w:rPr>
        <w:t>-тельной радиостанции для ВЦСПС, подготовить требуемые чер</w:t>
      </w:r>
      <w:r w:rsidRPr="00F33EBB">
        <w:rPr>
          <w:rFonts w:ascii="Times New Roman" w:hAnsi="Times New Roman" w:cs="Times New Roman"/>
          <w:color w:val="000000" w:themeColor="text1"/>
          <w:sz w:val="16"/>
          <w:szCs w:val="16"/>
        </w:rPr>
        <w:softHyphen/>
        <w:t>тежи для изготовления радиоаппаратуры на заводе им. Козицко</w:t>
      </w:r>
      <w:r w:rsidRPr="00F33EBB">
        <w:rPr>
          <w:rFonts w:ascii="Times New Roman" w:hAnsi="Times New Roman" w:cs="Times New Roman"/>
          <w:color w:val="000000" w:themeColor="text1"/>
          <w:sz w:val="16"/>
          <w:szCs w:val="16"/>
        </w:rPr>
        <w:softHyphen/>
        <w:t>го, смонтировать и настроить 75- ПН) кВт передатчик, в два раза мощнее имевшихся в Европе...</w:t>
      </w:r>
    </w:p>
    <w:p w14:paraId="21719E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выполняемых БМР работ была переведена из Москвы часть работников военной лаборатории в Сокольниках во главе с сё руководителем АЛ. Минцем в составе 4 </w:t>
      </w:r>
      <w:proofErr w:type="spellStart"/>
      <w:r w:rsidRPr="00F33EBB">
        <w:rPr>
          <w:rFonts w:ascii="Times New Roman" w:hAnsi="Times New Roman" w:cs="Times New Roman"/>
          <w:color w:val="000000" w:themeColor="text1"/>
          <w:sz w:val="16"/>
          <w:szCs w:val="16"/>
        </w:rPr>
        <w:t>радиокоиструкторов</w:t>
      </w:r>
      <w:proofErr w:type="spellEnd"/>
      <w:r w:rsidRPr="00F33EBB">
        <w:rPr>
          <w:rFonts w:ascii="Times New Roman" w:hAnsi="Times New Roman" w:cs="Times New Roman"/>
          <w:color w:val="000000" w:themeColor="text1"/>
          <w:sz w:val="16"/>
          <w:szCs w:val="16"/>
        </w:rPr>
        <w:t>...</w:t>
      </w:r>
    </w:p>
    <w:p w14:paraId="1EDC55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1927 г. решением правительства была ликвидирова</w:t>
      </w:r>
      <w:r w:rsidRPr="00F33EBB">
        <w:rPr>
          <w:rFonts w:ascii="Times New Roman" w:hAnsi="Times New Roman" w:cs="Times New Roman"/>
          <w:color w:val="000000" w:themeColor="text1"/>
          <w:sz w:val="16"/>
          <w:szCs w:val="16"/>
        </w:rPr>
        <w:softHyphen/>
        <w:t>на ЦРЛ. которая была переведена в ЦРЛ ЭТЗСТ. причем её дирек</w:t>
      </w:r>
      <w:r w:rsidRPr="00F33EBB">
        <w:rPr>
          <w:rFonts w:ascii="Times New Roman" w:hAnsi="Times New Roman" w:cs="Times New Roman"/>
          <w:color w:val="000000" w:themeColor="text1"/>
          <w:sz w:val="16"/>
          <w:szCs w:val="16"/>
        </w:rPr>
        <w:softHyphen/>
        <w:t xml:space="preserve">тором был назначен М.А. </w:t>
      </w:r>
      <w:proofErr w:type="spellStart"/>
      <w:r w:rsidRPr="00F33EBB">
        <w:rPr>
          <w:rFonts w:ascii="Times New Roman" w:hAnsi="Times New Roman" w:cs="Times New Roman"/>
          <w:color w:val="000000" w:themeColor="text1"/>
          <w:sz w:val="16"/>
          <w:szCs w:val="16"/>
        </w:rPr>
        <w:t>Бопч</w:t>
      </w:r>
      <w:proofErr w:type="spellEnd"/>
      <w:r w:rsidRPr="00F33EBB">
        <w:rPr>
          <w:rFonts w:ascii="Times New Roman" w:hAnsi="Times New Roman" w:cs="Times New Roman"/>
          <w:color w:val="000000" w:themeColor="text1"/>
          <w:sz w:val="16"/>
          <w:szCs w:val="16"/>
        </w:rPr>
        <w:t xml:space="preserve">-Бруевич вместо И.П. </w:t>
      </w:r>
      <w:proofErr w:type="spellStart"/>
      <w:r w:rsidRPr="00F33EBB">
        <w:rPr>
          <w:rFonts w:ascii="Times New Roman" w:hAnsi="Times New Roman" w:cs="Times New Roman"/>
          <w:color w:val="000000" w:themeColor="text1"/>
          <w:sz w:val="16"/>
          <w:szCs w:val="16"/>
        </w:rPr>
        <w:t>Циклинского</w:t>
      </w:r>
      <w:proofErr w:type="spellEnd"/>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который остался главным инженером по радио в ЭТЗСТ и, кро</w:t>
      </w:r>
      <w:r w:rsidRPr="00F33EBB">
        <w:rPr>
          <w:rFonts w:ascii="Times New Roman" w:hAnsi="Times New Roman" w:cs="Times New Roman"/>
          <w:color w:val="000000" w:themeColor="text1"/>
          <w:sz w:val="16"/>
          <w:szCs w:val="16"/>
        </w:rPr>
        <w:softHyphen/>
        <w:t xml:space="preserve">ме того, возглавлял работы по проекту A.M. Берга "Блокада-1". Соответственно мои друзья, Т. А. </w:t>
      </w:r>
      <w:proofErr w:type="spellStart"/>
      <w:r w:rsidRPr="00F33EBB">
        <w:rPr>
          <w:rFonts w:ascii="Times New Roman" w:hAnsi="Times New Roman" w:cs="Times New Roman"/>
          <w:color w:val="000000" w:themeColor="text1"/>
          <w:sz w:val="16"/>
          <w:szCs w:val="16"/>
        </w:rPr>
        <w:t>Зейтлёнок</w:t>
      </w:r>
      <w:proofErr w:type="spellEnd"/>
      <w:r w:rsidRPr="00F33EBB">
        <w:rPr>
          <w:rFonts w:ascii="Times New Roman" w:hAnsi="Times New Roman" w:cs="Times New Roman"/>
          <w:color w:val="000000" w:themeColor="text1"/>
          <w:sz w:val="16"/>
          <w:szCs w:val="16"/>
        </w:rPr>
        <w:t xml:space="preserve"> и Л.Е. </w:t>
      </w:r>
      <w:proofErr w:type="spellStart"/>
      <w:r w:rsidRPr="00F33EBB">
        <w:rPr>
          <w:rFonts w:ascii="Times New Roman" w:hAnsi="Times New Roman" w:cs="Times New Roman"/>
          <w:color w:val="000000" w:themeColor="text1"/>
          <w:sz w:val="16"/>
          <w:szCs w:val="16"/>
        </w:rPr>
        <w:t>Штиллерман</w:t>
      </w:r>
      <w:proofErr w:type="spellEnd"/>
      <w:r w:rsidRPr="00F33EBB">
        <w:rPr>
          <w:rFonts w:ascii="Times New Roman" w:hAnsi="Times New Roman" w:cs="Times New Roman"/>
          <w:color w:val="000000" w:themeColor="text1"/>
          <w:sz w:val="16"/>
          <w:szCs w:val="16"/>
        </w:rPr>
        <w:t>, разрабатывавшие КБ и ДВ передатчики для "Блокады-1 " в отделе передатчиков ЦРЛ Р. В. Львовича, были переведены )</w:t>
      </w:r>
      <w:proofErr w:type="spellStart"/>
      <w:r w:rsidRPr="00F33EBB">
        <w:rPr>
          <w:rFonts w:ascii="Times New Roman" w:hAnsi="Times New Roman" w:cs="Times New Roman"/>
          <w:color w:val="000000" w:themeColor="text1"/>
          <w:sz w:val="16"/>
          <w:szCs w:val="16"/>
        </w:rPr>
        <w:t>ia</w:t>
      </w:r>
      <w:proofErr w:type="spellEnd"/>
      <w:r w:rsidRPr="00F33EBB">
        <w:rPr>
          <w:rFonts w:ascii="Times New Roman" w:hAnsi="Times New Roman" w:cs="Times New Roman"/>
          <w:color w:val="000000" w:themeColor="text1"/>
          <w:sz w:val="16"/>
          <w:szCs w:val="16"/>
        </w:rPr>
        <w:t xml:space="preserve"> радиозавод им. Коминтерна, где эти передатчики </w:t>
      </w:r>
      <w:proofErr w:type="spellStart"/>
      <w:r w:rsidRPr="00F33EBB">
        <w:rPr>
          <w:rFonts w:ascii="Times New Roman" w:hAnsi="Times New Roman" w:cs="Times New Roman"/>
          <w:color w:val="000000" w:themeColor="text1"/>
          <w:sz w:val="16"/>
          <w:szCs w:val="16"/>
        </w:rPr>
        <w:t>доллсиы</w:t>
      </w:r>
      <w:proofErr w:type="spellEnd"/>
      <w:r w:rsidRPr="00F33EBB">
        <w:rPr>
          <w:rFonts w:ascii="Times New Roman" w:hAnsi="Times New Roman" w:cs="Times New Roman"/>
          <w:color w:val="000000" w:themeColor="text1"/>
          <w:sz w:val="16"/>
          <w:szCs w:val="16"/>
        </w:rPr>
        <w:t xml:space="preserve"> были изготовлять</w:t>
      </w:r>
      <w:r w:rsidRPr="00F33EBB">
        <w:rPr>
          <w:rFonts w:ascii="Times New Roman" w:hAnsi="Times New Roman" w:cs="Times New Roman"/>
          <w:color w:val="000000" w:themeColor="text1"/>
          <w:sz w:val="16"/>
          <w:szCs w:val="16"/>
        </w:rPr>
        <w:softHyphen/>
        <w:t>ся.</w:t>
      </w:r>
    </w:p>
    <w:p w14:paraId="05D827C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отдел передатчиков ЦРЛ была переведена группа A.M. Кугушева (П1.М. Мальмов и др.) из НРЛ, причем сам Кугушев был назначен заместителем Р. В. Львовича. Отдел коротких воли ЦРЛ возглавил ВВ. Татаринов вместо Д. А. </w:t>
      </w:r>
      <w:proofErr w:type="spellStart"/>
      <w:r w:rsidRPr="00F33EBB">
        <w:rPr>
          <w:rFonts w:ascii="Times New Roman" w:hAnsi="Times New Roman" w:cs="Times New Roman"/>
          <w:color w:val="000000" w:themeColor="text1"/>
          <w:sz w:val="16"/>
          <w:szCs w:val="16"/>
        </w:rPr>
        <w:t>Рожанского</w:t>
      </w:r>
      <w:proofErr w:type="spellEnd"/>
      <w:r w:rsidRPr="00F33EBB">
        <w:rPr>
          <w:rFonts w:ascii="Times New Roman" w:hAnsi="Times New Roman" w:cs="Times New Roman"/>
          <w:color w:val="000000" w:themeColor="text1"/>
          <w:sz w:val="16"/>
          <w:szCs w:val="16"/>
        </w:rPr>
        <w:t xml:space="preserve">, ушедшего из ЦРЛ All. Щукин также ушел из этого </w:t>
      </w:r>
      <w:proofErr w:type="spellStart"/>
      <w:r w:rsidRPr="00F33EBB">
        <w:rPr>
          <w:rFonts w:ascii="Times New Roman" w:hAnsi="Times New Roman" w:cs="Times New Roman"/>
          <w:color w:val="000000" w:themeColor="text1"/>
          <w:sz w:val="16"/>
          <w:szCs w:val="16"/>
        </w:rPr>
        <w:t>отдеча</w:t>
      </w:r>
      <w:proofErr w:type="spellEnd"/>
      <w:r w:rsidRPr="00F33EBB">
        <w:rPr>
          <w:rFonts w:ascii="Times New Roman" w:hAnsi="Times New Roman" w:cs="Times New Roman"/>
          <w:color w:val="000000" w:themeColor="text1"/>
          <w:sz w:val="16"/>
          <w:szCs w:val="16"/>
        </w:rPr>
        <w:t xml:space="preserve"> и стал работать в лаборатории ВМФ. занимаясь вопросами распро</w:t>
      </w:r>
      <w:r w:rsidRPr="00F33EBB">
        <w:rPr>
          <w:rFonts w:ascii="Times New Roman" w:hAnsi="Times New Roman" w:cs="Times New Roman"/>
          <w:color w:val="000000" w:themeColor="text1"/>
          <w:sz w:val="16"/>
          <w:szCs w:val="16"/>
        </w:rPr>
        <w:softHyphen/>
        <w:t xml:space="preserve">странения коротких волн. В отделе коротких воли, помимо М.С. -Неймана и других прежних работников ЦРЛ, стали работать бывшие сотрудники ВВ. </w:t>
      </w:r>
      <w:proofErr w:type="spellStart"/>
      <w:r w:rsidRPr="00F33EBB">
        <w:rPr>
          <w:rFonts w:ascii="Times New Roman" w:hAnsi="Times New Roman" w:cs="Times New Roman"/>
          <w:color w:val="000000" w:themeColor="text1"/>
          <w:sz w:val="16"/>
          <w:szCs w:val="16"/>
        </w:rPr>
        <w:t>Гатаринова</w:t>
      </w:r>
      <w:proofErr w:type="spellEnd"/>
      <w:r w:rsidRPr="00F33EBB">
        <w:rPr>
          <w:rFonts w:ascii="Times New Roman" w:hAnsi="Times New Roman" w:cs="Times New Roman"/>
          <w:color w:val="000000" w:themeColor="text1"/>
          <w:sz w:val="16"/>
          <w:szCs w:val="16"/>
        </w:rPr>
        <w:t xml:space="preserve"> в НРЛ И.М. </w:t>
      </w:r>
      <w:proofErr w:type="spellStart"/>
      <w:r w:rsidRPr="00F33EBB">
        <w:rPr>
          <w:rFonts w:ascii="Times New Roman" w:hAnsi="Times New Roman" w:cs="Times New Roman"/>
          <w:smallCaps/>
          <w:color w:val="000000" w:themeColor="text1"/>
          <w:sz w:val="16"/>
          <w:szCs w:val="16"/>
        </w:rPr>
        <w:t>Рухцук</w:t>
      </w:r>
      <w:proofErr w:type="spellEnd"/>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А.А. </w:t>
      </w:r>
      <w:proofErr w:type="spellStart"/>
      <w:r w:rsidRPr="00F33EBB">
        <w:rPr>
          <w:rFonts w:ascii="Times New Roman" w:hAnsi="Times New Roman" w:cs="Times New Roman"/>
          <w:color w:val="000000" w:themeColor="text1"/>
          <w:sz w:val="16"/>
          <w:szCs w:val="16"/>
        </w:rPr>
        <w:t>Пистолькорс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П.П.Рамлау</w:t>
      </w:r>
      <w:proofErr w:type="spellEnd"/>
      <w:r w:rsidRPr="00F33EBB">
        <w:rPr>
          <w:rFonts w:ascii="Times New Roman" w:hAnsi="Times New Roman" w:cs="Times New Roman"/>
          <w:color w:val="000000" w:themeColor="text1"/>
          <w:sz w:val="16"/>
          <w:szCs w:val="16"/>
        </w:rPr>
        <w:t xml:space="preserve"> и другие, переведенные из НРЛ (11481).</w:t>
      </w:r>
    </w:p>
    <w:p w14:paraId="5079F0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4F2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февраля 1927 г. для руководства проектированием и </w:t>
      </w:r>
      <w:proofErr w:type="spellStart"/>
      <w:r w:rsidRPr="00F33EBB">
        <w:rPr>
          <w:rFonts w:ascii="Times New Roman" w:hAnsi="Times New Roman" w:cs="Times New Roman"/>
          <w:color w:val="000000" w:themeColor="text1"/>
          <w:sz w:val="16"/>
          <w:szCs w:val="16"/>
        </w:rPr>
        <w:t>строительст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вом</w:t>
      </w:r>
      <w:proofErr w:type="spellEnd"/>
      <w:r w:rsidRPr="00F33EBB">
        <w:rPr>
          <w:rFonts w:ascii="Times New Roman" w:hAnsi="Times New Roman" w:cs="Times New Roman"/>
          <w:color w:val="000000" w:themeColor="text1"/>
          <w:sz w:val="16"/>
          <w:szCs w:val="16"/>
        </w:rPr>
        <w:t xml:space="preserve"> новых мощных радиовещательных станций при ЭТЗСТ было создано </w:t>
      </w:r>
      <w:proofErr w:type="spellStart"/>
      <w:r w:rsidRPr="00F33EBB">
        <w:rPr>
          <w:rFonts w:ascii="Times New Roman" w:hAnsi="Times New Roman" w:cs="Times New Roman"/>
          <w:color w:val="000000" w:themeColor="text1"/>
          <w:sz w:val="16"/>
          <w:szCs w:val="16"/>
        </w:rPr>
        <w:t>Бю</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ро</w:t>
      </w:r>
      <w:proofErr w:type="spellEnd"/>
      <w:r w:rsidRPr="00F33EBB">
        <w:rPr>
          <w:rFonts w:ascii="Times New Roman" w:hAnsi="Times New Roman" w:cs="Times New Roman"/>
          <w:color w:val="000000" w:themeColor="text1"/>
          <w:sz w:val="16"/>
          <w:szCs w:val="16"/>
        </w:rPr>
        <w:t xml:space="preserve"> мощного радиостроения (БМР). Из Москвы была переведена группа со трудников военной лаборатории в Сокольниках во главе с ее руководителем А.Л. Минцем, который и возглавил созданное Бюро. Александр Львович Минц в 1922-1923 гг., будучи начальником НИИС РККА, на основе легкой пе </w:t>
      </w:r>
      <w:proofErr w:type="spellStart"/>
      <w:r w:rsidRPr="00F33EBB">
        <w:rPr>
          <w:rFonts w:ascii="Times New Roman" w:hAnsi="Times New Roman" w:cs="Times New Roman"/>
          <w:color w:val="000000" w:themeColor="text1"/>
          <w:sz w:val="16"/>
          <w:szCs w:val="16"/>
        </w:rPr>
        <w:t>реносной</w:t>
      </w:r>
      <w:proofErr w:type="spellEnd"/>
      <w:r w:rsidRPr="00F33EBB">
        <w:rPr>
          <w:rFonts w:ascii="Times New Roman" w:hAnsi="Times New Roman" w:cs="Times New Roman"/>
          <w:color w:val="000000" w:themeColor="text1"/>
          <w:sz w:val="16"/>
          <w:szCs w:val="16"/>
        </w:rPr>
        <w:t xml:space="preserve"> радиостанции «Сименс и Гальске» сконструировал первую </w:t>
      </w:r>
      <w:proofErr w:type="spellStart"/>
      <w:r w:rsidRPr="00F33EBB">
        <w:rPr>
          <w:rFonts w:ascii="Times New Roman" w:hAnsi="Times New Roman" w:cs="Times New Roman"/>
          <w:color w:val="000000" w:themeColor="text1"/>
          <w:sz w:val="16"/>
          <w:szCs w:val="16"/>
        </w:rPr>
        <w:t>отечест</w:t>
      </w:r>
      <w:proofErr w:type="spellEnd"/>
      <w:r w:rsidRPr="00F33EBB">
        <w:rPr>
          <w:rFonts w:ascii="Times New Roman" w:hAnsi="Times New Roman" w:cs="Times New Roman"/>
          <w:color w:val="000000" w:themeColor="text1"/>
          <w:sz w:val="16"/>
          <w:szCs w:val="16"/>
        </w:rPr>
        <w:t xml:space="preserve"> венную ламповую войсковую радиостанцию АЛМ-40 (Цейтлин В.М. Связь. - М.: </w:t>
      </w:r>
      <w:proofErr w:type="spellStart"/>
      <w:r w:rsidRPr="00F33EBB">
        <w:rPr>
          <w:rFonts w:ascii="Times New Roman" w:hAnsi="Times New Roman" w:cs="Times New Roman"/>
          <w:color w:val="000000" w:themeColor="text1"/>
          <w:sz w:val="16"/>
          <w:szCs w:val="16"/>
        </w:rPr>
        <w:t>Госвоениздат</w:t>
      </w:r>
      <w:proofErr w:type="spellEnd"/>
      <w:r w:rsidRPr="00F33EBB">
        <w:rPr>
          <w:rFonts w:ascii="Times New Roman" w:hAnsi="Times New Roman" w:cs="Times New Roman"/>
          <w:color w:val="000000" w:themeColor="text1"/>
          <w:sz w:val="16"/>
          <w:szCs w:val="16"/>
        </w:rPr>
        <w:t xml:space="preserve">, 1926. – Ч. 1: Общие положения, средства и вой </w:t>
      </w:r>
      <w:proofErr w:type="spellStart"/>
      <w:r w:rsidRPr="00F33EBB">
        <w:rPr>
          <w:rFonts w:ascii="Times New Roman" w:hAnsi="Times New Roman" w:cs="Times New Roman"/>
          <w:color w:val="000000" w:themeColor="text1"/>
          <w:sz w:val="16"/>
          <w:szCs w:val="16"/>
        </w:rPr>
        <w:t>ска</w:t>
      </w:r>
      <w:proofErr w:type="spellEnd"/>
      <w:r w:rsidRPr="00F33EBB">
        <w:rPr>
          <w:rFonts w:ascii="Times New Roman" w:hAnsi="Times New Roman" w:cs="Times New Roman"/>
          <w:color w:val="000000" w:themeColor="text1"/>
          <w:sz w:val="16"/>
          <w:szCs w:val="16"/>
        </w:rPr>
        <w:t xml:space="preserve"> связи. С. 75.). Эта станция была при </w:t>
      </w:r>
      <w:proofErr w:type="spellStart"/>
      <w:r w:rsidRPr="00F33EBB">
        <w:rPr>
          <w:rFonts w:ascii="Times New Roman" w:hAnsi="Times New Roman" w:cs="Times New Roman"/>
          <w:color w:val="000000" w:themeColor="text1"/>
          <w:sz w:val="16"/>
          <w:szCs w:val="16"/>
        </w:rPr>
        <w:t>нята</w:t>
      </w:r>
      <w:proofErr w:type="spellEnd"/>
      <w:r w:rsidRPr="00F33EBB">
        <w:rPr>
          <w:rFonts w:ascii="Times New Roman" w:hAnsi="Times New Roman" w:cs="Times New Roman"/>
          <w:color w:val="000000" w:themeColor="text1"/>
          <w:sz w:val="16"/>
          <w:szCs w:val="16"/>
        </w:rPr>
        <w:t xml:space="preserve"> на вооружение РККА, изготовлена в количестве 220 комплектов и до по явления в войсках станций Радиотелеграфного завода им. Коминтерна во </w:t>
      </w:r>
      <w:proofErr w:type="spellStart"/>
      <w:r w:rsidRPr="00F33EBB">
        <w:rPr>
          <w:rFonts w:ascii="Times New Roman" w:hAnsi="Times New Roman" w:cs="Times New Roman"/>
          <w:color w:val="000000" w:themeColor="text1"/>
          <w:sz w:val="16"/>
          <w:szCs w:val="16"/>
        </w:rPr>
        <w:t>вто</w:t>
      </w:r>
      <w:proofErr w:type="spellEnd"/>
      <w:r w:rsidRPr="00F33EBB">
        <w:rPr>
          <w:rFonts w:ascii="Times New Roman" w:hAnsi="Times New Roman" w:cs="Times New Roman"/>
          <w:color w:val="000000" w:themeColor="text1"/>
          <w:sz w:val="16"/>
          <w:szCs w:val="16"/>
        </w:rPr>
        <w:t xml:space="preserve"> рой половине 20-х годов являлась основным войсковым средством </w:t>
      </w:r>
      <w:proofErr w:type="spellStart"/>
      <w:r w:rsidRPr="00F33EBB">
        <w:rPr>
          <w:rFonts w:ascii="Times New Roman" w:hAnsi="Times New Roman" w:cs="Times New Roman"/>
          <w:color w:val="000000" w:themeColor="text1"/>
          <w:sz w:val="16"/>
          <w:szCs w:val="16"/>
        </w:rPr>
        <w:t>радиосвя</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зи</w:t>
      </w:r>
      <w:proofErr w:type="spellEnd"/>
      <w:r w:rsidRPr="00F33EBB">
        <w:rPr>
          <w:rFonts w:ascii="Times New Roman" w:hAnsi="Times New Roman" w:cs="Times New Roman"/>
          <w:color w:val="000000" w:themeColor="text1"/>
          <w:sz w:val="16"/>
          <w:szCs w:val="16"/>
        </w:rPr>
        <w:t xml:space="preserve">. Работы А.Л. Минца в НИИС РККА положили начало инженерному </w:t>
      </w:r>
      <w:proofErr w:type="spellStart"/>
      <w:r w:rsidRPr="00F33EBB">
        <w:rPr>
          <w:rFonts w:ascii="Times New Roman" w:hAnsi="Times New Roman" w:cs="Times New Roman"/>
          <w:color w:val="000000" w:themeColor="text1"/>
          <w:sz w:val="16"/>
          <w:szCs w:val="16"/>
        </w:rPr>
        <w:t>подхо</w:t>
      </w:r>
      <w:proofErr w:type="spellEnd"/>
      <w:r w:rsidRPr="00F33EBB">
        <w:rPr>
          <w:rFonts w:ascii="Times New Roman" w:hAnsi="Times New Roman" w:cs="Times New Roman"/>
          <w:color w:val="000000" w:themeColor="text1"/>
          <w:sz w:val="16"/>
          <w:szCs w:val="16"/>
        </w:rPr>
        <w:t xml:space="preserve"> ду к проектированию и сооружению радиовещательных станций. Не случайно, когда Г.К. Орджоникидзе поставил задачу - развернуть в стране мощное </w:t>
      </w:r>
      <w:proofErr w:type="spellStart"/>
      <w:r w:rsidRPr="00F33EBB">
        <w:rPr>
          <w:rFonts w:ascii="Times New Roman" w:hAnsi="Times New Roman" w:cs="Times New Roman"/>
          <w:color w:val="000000" w:themeColor="text1"/>
          <w:sz w:val="16"/>
          <w:szCs w:val="16"/>
        </w:rPr>
        <w:t>ра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диостроение</w:t>
      </w:r>
      <w:proofErr w:type="spellEnd"/>
      <w:r w:rsidRPr="00F33EBB">
        <w:rPr>
          <w:rFonts w:ascii="Times New Roman" w:hAnsi="Times New Roman" w:cs="Times New Roman"/>
          <w:color w:val="000000" w:themeColor="text1"/>
          <w:sz w:val="16"/>
          <w:szCs w:val="16"/>
        </w:rPr>
        <w:t xml:space="preserve">, - решение ее было поручено А.Л. Минцу. По предложению Минца для выполнения поставленных перед БМР за дач руководством ВЭО в 1930 г. был проведен ряд организационных </w:t>
      </w:r>
      <w:proofErr w:type="spellStart"/>
      <w:r w:rsidRPr="00F33EBB">
        <w:rPr>
          <w:rFonts w:ascii="Times New Roman" w:hAnsi="Times New Roman" w:cs="Times New Roman"/>
          <w:color w:val="000000" w:themeColor="text1"/>
          <w:sz w:val="16"/>
          <w:szCs w:val="16"/>
        </w:rPr>
        <w:t>меро</w:t>
      </w:r>
      <w:proofErr w:type="spellEnd"/>
      <w:r w:rsidRPr="00F33EBB">
        <w:rPr>
          <w:rFonts w:ascii="Times New Roman" w:hAnsi="Times New Roman" w:cs="Times New Roman"/>
          <w:color w:val="000000" w:themeColor="text1"/>
          <w:sz w:val="16"/>
          <w:szCs w:val="16"/>
        </w:rPr>
        <w:t xml:space="preserve"> приятий. 17 февраля 1930 г. выходит постановление Правления ВЭО о </w:t>
      </w:r>
      <w:proofErr w:type="spellStart"/>
      <w:r w:rsidRPr="00F33EBB">
        <w:rPr>
          <w:rFonts w:ascii="Times New Roman" w:hAnsi="Times New Roman" w:cs="Times New Roman"/>
          <w:color w:val="000000" w:themeColor="text1"/>
          <w:sz w:val="16"/>
          <w:szCs w:val="16"/>
        </w:rPr>
        <w:t>реорга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низации</w:t>
      </w:r>
      <w:proofErr w:type="spellEnd"/>
      <w:r w:rsidRPr="00F33EBB">
        <w:rPr>
          <w:rFonts w:ascii="Times New Roman" w:hAnsi="Times New Roman" w:cs="Times New Roman"/>
          <w:color w:val="000000" w:themeColor="text1"/>
          <w:sz w:val="16"/>
          <w:szCs w:val="16"/>
        </w:rPr>
        <w:t xml:space="preserve"> радиозавода им. Коминтерна. Завод объединяется с ЦРЛ в комплекс </w:t>
      </w:r>
      <w:proofErr w:type="spellStart"/>
      <w:r w:rsidRPr="00F33EBB">
        <w:rPr>
          <w:rFonts w:ascii="Times New Roman" w:hAnsi="Times New Roman" w:cs="Times New Roman"/>
          <w:color w:val="000000" w:themeColor="text1"/>
          <w:sz w:val="16"/>
          <w:szCs w:val="16"/>
        </w:rPr>
        <w:t>ную</w:t>
      </w:r>
      <w:proofErr w:type="spellEnd"/>
      <w:r w:rsidRPr="00F33EBB">
        <w:rPr>
          <w:rFonts w:ascii="Times New Roman" w:hAnsi="Times New Roman" w:cs="Times New Roman"/>
          <w:color w:val="000000" w:themeColor="text1"/>
          <w:sz w:val="16"/>
          <w:szCs w:val="16"/>
        </w:rPr>
        <w:t xml:space="preserve"> научно-производственную организацию – Центральную </w:t>
      </w:r>
      <w:proofErr w:type="spellStart"/>
      <w:r w:rsidRPr="00F33EBB">
        <w:rPr>
          <w:rFonts w:ascii="Times New Roman" w:hAnsi="Times New Roman" w:cs="Times New Roman"/>
          <w:color w:val="000000" w:themeColor="text1"/>
          <w:sz w:val="16"/>
          <w:szCs w:val="16"/>
        </w:rPr>
        <w:t>радиолаборато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рию</w:t>
      </w:r>
      <w:proofErr w:type="spellEnd"/>
      <w:r w:rsidRPr="00F33EBB">
        <w:rPr>
          <w:rFonts w:ascii="Times New Roman" w:hAnsi="Times New Roman" w:cs="Times New Roman"/>
          <w:color w:val="000000" w:themeColor="text1"/>
          <w:sz w:val="16"/>
          <w:szCs w:val="16"/>
        </w:rPr>
        <w:t xml:space="preserve"> – завод (ЦРЛЗ) им. Коминтерна, на которую были возложены функции опытного завода по реализации научных разработок ЦРЛ и вновь </w:t>
      </w:r>
      <w:proofErr w:type="spellStart"/>
      <w:r w:rsidRPr="00F33EBB">
        <w:rPr>
          <w:rFonts w:ascii="Times New Roman" w:hAnsi="Times New Roman" w:cs="Times New Roman"/>
          <w:color w:val="000000" w:themeColor="text1"/>
          <w:sz w:val="16"/>
          <w:szCs w:val="16"/>
        </w:rPr>
        <w:t>формируе</w:t>
      </w:r>
      <w:proofErr w:type="spellEnd"/>
      <w:r w:rsidRPr="00F33EBB">
        <w:rPr>
          <w:rFonts w:ascii="Times New Roman" w:hAnsi="Times New Roman" w:cs="Times New Roman"/>
          <w:color w:val="000000" w:themeColor="text1"/>
          <w:sz w:val="16"/>
          <w:szCs w:val="16"/>
        </w:rPr>
        <w:t xml:space="preserve"> мой отраслевой радиолаборатории передающих устройств (ОРПУ) (ЦГА СПб., ф. 8910, оп. 2, д. 7, л. 109.). В состав ОРПУ вошли лаборатории ЦРЛ и завода, занимавшиеся разработкой </w:t>
      </w:r>
      <w:proofErr w:type="spellStart"/>
      <w:r w:rsidRPr="00F33EBB">
        <w:rPr>
          <w:rFonts w:ascii="Times New Roman" w:hAnsi="Times New Roman" w:cs="Times New Roman"/>
          <w:color w:val="000000" w:themeColor="text1"/>
          <w:sz w:val="16"/>
          <w:szCs w:val="16"/>
        </w:rPr>
        <w:t>передат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чиков</w:t>
      </w:r>
      <w:proofErr w:type="spellEnd"/>
      <w:r w:rsidRPr="00F33EBB">
        <w:rPr>
          <w:rFonts w:ascii="Times New Roman" w:hAnsi="Times New Roman" w:cs="Times New Roman"/>
          <w:color w:val="000000" w:themeColor="text1"/>
          <w:sz w:val="16"/>
          <w:szCs w:val="16"/>
        </w:rPr>
        <w:t xml:space="preserve">, а также БМР. Заведующим ОРПУ становится А.Л. Минц. Объединение ЦРЛ с заводом рассматривалось как централизация сил на технических направлениях, актуальных для народного хозяйства, и как </w:t>
      </w:r>
      <w:proofErr w:type="spellStart"/>
      <w:r w:rsidRPr="00F33EBB">
        <w:rPr>
          <w:rFonts w:ascii="Times New Roman" w:hAnsi="Times New Roman" w:cs="Times New Roman"/>
          <w:color w:val="000000" w:themeColor="text1"/>
          <w:sz w:val="16"/>
          <w:szCs w:val="16"/>
        </w:rPr>
        <w:t>сбли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жение</w:t>
      </w:r>
      <w:proofErr w:type="spellEnd"/>
      <w:r w:rsidRPr="00F33EBB">
        <w:rPr>
          <w:rFonts w:ascii="Times New Roman" w:hAnsi="Times New Roman" w:cs="Times New Roman"/>
          <w:color w:val="000000" w:themeColor="text1"/>
          <w:sz w:val="16"/>
          <w:szCs w:val="16"/>
        </w:rPr>
        <w:t xml:space="preserve"> науки с производством. Но создание объединения не принесло </w:t>
      </w:r>
      <w:proofErr w:type="spellStart"/>
      <w:r w:rsidRPr="00F33EBB">
        <w:rPr>
          <w:rFonts w:ascii="Times New Roman" w:hAnsi="Times New Roman" w:cs="Times New Roman"/>
          <w:color w:val="000000" w:themeColor="text1"/>
          <w:sz w:val="16"/>
          <w:szCs w:val="16"/>
        </w:rPr>
        <w:t>желае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мых</w:t>
      </w:r>
      <w:proofErr w:type="spellEnd"/>
      <w:r w:rsidRPr="00F33EBB">
        <w:rPr>
          <w:rFonts w:ascii="Times New Roman" w:hAnsi="Times New Roman" w:cs="Times New Roman"/>
          <w:color w:val="000000" w:themeColor="text1"/>
          <w:sz w:val="16"/>
          <w:szCs w:val="16"/>
        </w:rPr>
        <w:t xml:space="preserve"> результатов. В сентябре 1931 г. была проведена обратная реорганизация (11870).</w:t>
      </w:r>
    </w:p>
    <w:p w14:paraId="4BAFA2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49FE9"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февраля 1927 г. для руководства проектированием и строительст</w:t>
      </w:r>
      <w:r w:rsidRPr="00F33EBB">
        <w:rPr>
          <w:rFonts w:ascii="Times New Roman" w:hAnsi="Times New Roman" w:cs="Times New Roman"/>
          <w:color w:val="000000" w:themeColor="text1"/>
          <w:sz w:val="16"/>
          <w:szCs w:val="16"/>
        </w:rPr>
        <w:softHyphen/>
        <w:t>вом новых мощных радиовещательных станций при ЭТЗСТ было создано Бю</w:t>
      </w:r>
      <w:r w:rsidRPr="00F33EBB">
        <w:rPr>
          <w:rFonts w:ascii="Times New Roman" w:hAnsi="Times New Roman" w:cs="Times New Roman"/>
          <w:color w:val="000000" w:themeColor="text1"/>
          <w:sz w:val="16"/>
          <w:szCs w:val="16"/>
        </w:rPr>
        <w:softHyphen/>
        <w:t>ро мощного радиостроения (БМР). Из Москвы была переведена группа со</w:t>
      </w:r>
      <w:r w:rsidRPr="00F33EBB">
        <w:rPr>
          <w:rFonts w:ascii="Times New Roman" w:hAnsi="Times New Roman" w:cs="Times New Roman"/>
          <w:color w:val="000000" w:themeColor="text1"/>
          <w:sz w:val="16"/>
          <w:szCs w:val="16"/>
        </w:rPr>
        <w:softHyphen/>
        <w:t>трудников военной лаборатории в Сокольниках во главе с ее руководителем А.Л. Минцем, который и возглавил созданное Бюро. Александр Львович Минц в 1922-1923 гг., будучи начальником НИИС РККА, на основе легкой пе</w:t>
      </w:r>
      <w:r w:rsidRPr="00F33EBB">
        <w:rPr>
          <w:rFonts w:ascii="Times New Roman" w:hAnsi="Times New Roman" w:cs="Times New Roman"/>
          <w:color w:val="000000" w:themeColor="text1"/>
          <w:sz w:val="16"/>
          <w:szCs w:val="16"/>
        </w:rPr>
        <w:softHyphen/>
        <w:t>реносной радиостанции «Сименс и Гальске» сконструировал первую отечест</w:t>
      </w:r>
      <w:r w:rsidRPr="00F33EBB">
        <w:rPr>
          <w:rFonts w:ascii="Times New Roman" w:hAnsi="Times New Roman" w:cs="Times New Roman"/>
          <w:color w:val="000000" w:themeColor="text1"/>
          <w:sz w:val="16"/>
          <w:szCs w:val="16"/>
        </w:rPr>
        <w:softHyphen/>
        <w:t>венную ламповую войсковую радиостанцию АЛМ-40. Эта станция была при</w:t>
      </w:r>
      <w:r w:rsidRPr="00F33EBB">
        <w:rPr>
          <w:rFonts w:ascii="Times New Roman" w:hAnsi="Times New Roman" w:cs="Times New Roman"/>
          <w:color w:val="000000" w:themeColor="text1"/>
          <w:sz w:val="16"/>
          <w:szCs w:val="16"/>
        </w:rPr>
        <w:softHyphen/>
        <w:t>нята на вооружение РККА, изготовлена в количестве 220 комплектов и до по</w:t>
      </w:r>
      <w:r w:rsidRPr="00F33EBB">
        <w:rPr>
          <w:rFonts w:ascii="Times New Roman" w:hAnsi="Times New Roman" w:cs="Times New Roman"/>
          <w:color w:val="000000" w:themeColor="text1"/>
          <w:sz w:val="16"/>
          <w:szCs w:val="16"/>
        </w:rPr>
        <w:softHyphen/>
        <w:t>явления в войсках станций Радиотелеграфного завода им. Коминтерна во вто</w:t>
      </w:r>
      <w:r w:rsidRPr="00F33EBB">
        <w:rPr>
          <w:rFonts w:ascii="Times New Roman" w:hAnsi="Times New Roman" w:cs="Times New Roman"/>
          <w:color w:val="000000" w:themeColor="text1"/>
          <w:sz w:val="16"/>
          <w:szCs w:val="16"/>
        </w:rPr>
        <w:softHyphen/>
        <w:t>рой половине 20-х годов являлась основным войсковым средством радиосвя</w:t>
      </w:r>
      <w:r w:rsidRPr="00F33EBB">
        <w:rPr>
          <w:rFonts w:ascii="Times New Roman" w:hAnsi="Times New Roman" w:cs="Times New Roman"/>
          <w:color w:val="000000" w:themeColor="text1"/>
          <w:sz w:val="16"/>
          <w:szCs w:val="16"/>
        </w:rPr>
        <w:softHyphen/>
        <w:t>зи. Работы А.Л. Минца в НИИС РККА положили начало инженерному подхо</w:t>
      </w:r>
      <w:r w:rsidRPr="00F33EBB">
        <w:rPr>
          <w:rFonts w:ascii="Times New Roman" w:hAnsi="Times New Roman" w:cs="Times New Roman"/>
          <w:color w:val="000000" w:themeColor="text1"/>
          <w:sz w:val="16"/>
          <w:szCs w:val="16"/>
        </w:rPr>
        <w:softHyphen/>
        <w:t>ду к проектированию и сооружению радиовещательных станций. Не случайно, когда Г.К. Орджоникидзе поставил задачу - развернуть в стране мощное ра</w:t>
      </w:r>
      <w:r w:rsidRPr="00F33EBB">
        <w:rPr>
          <w:rFonts w:ascii="Times New Roman" w:hAnsi="Times New Roman" w:cs="Times New Roman"/>
          <w:color w:val="000000" w:themeColor="text1"/>
          <w:sz w:val="16"/>
          <w:szCs w:val="16"/>
        </w:rPr>
        <w:softHyphen/>
        <w:t>диостроение, - решение ее было поручено А.Л. Минцу (19098).</w:t>
      </w:r>
    </w:p>
    <w:p w14:paraId="48776B89"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286541F6" w14:textId="77777777" w:rsidR="00297F4A" w:rsidRPr="00F33EBB" w:rsidRDefault="00297F4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 февраля</w:t>
      </w:r>
      <w:r w:rsidRPr="00F33EBB">
        <w:rPr>
          <w:rFonts w:ascii="Times New Roman" w:hAnsi="Times New Roman" w:cs="Times New Roman"/>
          <w:color w:val="000000" w:themeColor="text1"/>
          <w:sz w:val="16"/>
          <w:szCs w:val="16"/>
        </w:rPr>
        <w:t xml:space="preserve"> в 1927 году организовано Бюро мощного радиостроения под руководством Александра Львовича Минца, спроектировавшее ряд крупных отечественных радиостанций (15028).</w:t>
      </w:r>
    </w:p>
    <w:p w14:paraId="4FA03004" w14:textId="77777777" w:rsidR="00297F4A" w:rsidRPr="00F33EBB" w:rsidRDefault="00297F4A" w:rsidP="008215F2">
      <w:pPr>
        <w:spacing w:after="0" w:line="240" w:lineRule="auto"/>
        <w:jc w:val="both"/>
        <w:rPr>
          <w:rFonts w:ascii="Times New Roman" w:hAnsi="Times New Roman" w:cs="Times New Roman"/>
          <w:color w:val="000000" w:themeColor="text1"/>
          <w:sz w:val="16"/>
          <w:szCs w:val="16"/>
        </w:rPr>
      </w:pPr>
    </w:p>
    <w:p w14:paraId="4F5EE56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69302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BF6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февраля 1927 НК УВВС утвердил предварительный проект школьного самолета первоначального обучения ОО ГАЗ-1 и ОСС ЦКБ Н.Н.П., который 2 февраля 1927 был утвержден в Техсовете (2275).</w:t>
      </w:r>
    </w:p>
    <w:p w14:paraId="3BC409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69A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февраля 1927 г. НТК УВВС принял постановление по техническому проекту У-2. Два дня спустя макет самолета рассмотре</w:t>
      </w:r>
      <w:r w:rsidRPr="00F33EBB">
        <w:rPr>
          <w:rFonts w:ascii="Times New Roman" w:hAnsi="Times New Roman" w:cs="Times New Roman"/>
          <w:color w:val="000000" w:themeColor="text1"/>
          <w:sz w:val="16"/>
          <w:szCs w:val="16"/>
        </w:rPr>
        <w:softHyphen/>
        <w:t>ли на заседании специальной Комиссии с участием спе</w:t>
      </w:r>
      <w:r w:rsidRPr="00F33EBB">
        <w:rPr>
          <w:rFonts w:ascii="Times New Roman" w:hAnsi="Times New Roman" w:cs="Times New Roman"/>
          <w:color w:val="000000" w:themeColor="text1"/>
          <w:sz w:val="16"/>
          <w:szCs w:val="16"/>
        </w:rPr>
        <w:softHyphen/>
        <w:t>циалистов от УВВС, конструкторского бюро, Техничес</w:t>
      </w:r>
      <w:r w:rsidRPr="00F33EBB">
        <w:rPr>
          <w:rFonts w:ascii="Times New Roman" w:hAnsi="Times New Roman" w:cs="Times New Roman"/>
          <w:color w:val="000000" w:themeColor="text1"/>
          <w:sz w:val="16"/>
          <w:szCs w:val="16"/>
        </w:rPr>
        <w:softHyphen/>
        <w:t>кого совета и НАМИ (10667).</w:t>
      </w:r>
    </w:p>
    <w:p w14:paraId="7A48C6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02EE5"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г.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доложил Сталину, что немцы (</w:t>
      </w:r>
      <w:proofErr w:type="spellStart"/>
      <w:r w:rsidRPr="00F33EBB">
        <w:rPr>
          <w:rFonts w:ascii="Times New Roman" w:hAnsi="Times New Roman" w:cs="Times New Roman"/>
          <w:color w:val="000000" w:themeColor="text1"/>
          <w:sz w:val="16"/>
          <w:szCs w:val="16"/>
        </w:rPr>
        <w:t>Штольценберг</w:t>
      </w:r>
      <w:proofErr w:type="spellEnd"/>
      <w:r w:rsidRPr="00F33EBB">
        <w:rPr>
          <w:rFonts w:ascii="Times New Roman" w:hAnsi="Times New Roman" w:cs="Times New Roman"/>
          <w:color w:val="000000" w:themeColor="text1"/>
          <w:sz w:val="16"/>
          <w:szCs w:val="16"/>
        </w:rPr>
        <w:t>) решили оставить советской стороне всю матчасть и финансовые взносы без всякого встречного счета и отказываются от всех прав по учредительному договору как совладельцы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xml:space="preserve">». В свою очередь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предложил Сталину принять решение Политбюро не выдвигать встречных контрпретензий.</w:t>
      </w:r>
    </w:p>
    <w:p w14:paraId="0313E17C"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Усилия ГЕФУ в данной ситуации придать деятельности «</w:t>
      </w:r>
      <w:proofErr w:type="spellStart"/>
      <w:r w:rsidRPr="00F33EBB">
        <w:rPr>
          <w:rFonts w:ascii="Times New Roman" w:hAnsi="Times New Roman" w:cs="Times New Roman"/>
          <w:color w:val="000000" w:themeColor="text1"/>
          <w:sz w:val="16"/>
          <w:szCs w:val="16"/>
        </w:rPr>
        <w:t>Штольценберга</w:t>
      </w:r>
      <w:proofErr w:type="spellEnd"/>
      <w:r w:rsidRPr="00F33EBB">
        <w:rPr>
          <w:rFonts w:ascii="Times New Roman" w:hAnsi="Times New Roman" w:cs="Times New Roman"/>
          <w:color w:val="000000" w:themeColor="text1"/>
          <w:sz w:val="16"/>
          <w:szCs w:val="16"/>
        </w:rPr>
        <w:t xml:space="preserve">» и «Юнкерса» чисто предпринимательский характер, свалить всю вину за неувязки и промахи на них и по-тихому отойти от обоих проектов не удались. Фирмы все же обратились в арбитраж. Однако германскому правительству и руководителям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удалось со ссылкой на секретность так организовать судебное разбирательство, что основная тяжесть финансовых расходов легла на фирмы. В августе — сентябре 1926 г. дело было решено не в пользу </w:t>
      </w:r>
      <w:proofErr w:type="spellStart"/>
      <w:r w:rsidRPr="00F33EBB">
        <w:rPr>
          <w:rFonts w:ascii="Times New Roman" w:hAnsi="Times New Roman" w:cs="Times New Roman"/>
          <w:color w:val="000000" w:themeColor="text1"/>
          <w:sz w:val="16"/>
          <w:szCs w:val="16"/>
        </w:rPr>
        <w:t>Штольценберга</w:t>
      </w:r>
      <w:proofErr w:type="spellEnd"/>
      <w:r w:rsidRPr="00F33EBB">
        <w:rPr>
          <w:rFonts w:ascii="Times New Roman" w:hAnsi="Times New Roman" w:cs="Times New Roman"/>
          <w:color w:val="000000" w:themeColor="text1"/>
          <w:sz w:val="16"/>
          <w:szCs w:val="16"/>
        </w:rPr>
        <w:t xml:space="preserve">, он был признан банкротом и лишился не только заказов военного министерства, но и своих заводов в Гамбурге и Испании. 2 апреля 1927 г. со </w:t>
      </w:r>
      <w:proofErr w:type="spellStart"/>
      <w:r w:rsidRPr="00F33EBB">
        <w:rPr>
          <w:rFonts w:ascii="Times New Roman" w:hAnsi="Times New Roman" w:cs="Times New Roman"/>
          <w:color w:val="000000" w:themeColor="text1"/>
          <w:sz w:val="16"/>
          <w:szCs w:val="16"/>
        </w:rPr>
        <w:t>Штольценбергом</w:t>
      </w:r>
      <w:proofErr w:type="spellEnd"/>
      <w:r w:rsidRPr="00F33EBB">
        <w:rPr>
          <w:rFonts w:ascii="Times New Roman" w:hAnsi="Times New Roman" w:cs="Times New Roman"/>
          <w:color w:val="000000" w:themeColor="text1"/>
          <w:sz w:val="16"/>
          <w:szCs w:val="16"/>
        </w:rPr>
        <w:t xml:space="preserve"> было подписано соглашение о ликвидации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Окончательно соглашение со «</w:t>
      </w:r>
      <w:proofErr w:type="spellStart"/>
      <w:r w:rsidRPr="00F33EBB">
        <w:rPr>
          <w:rFonts w:ascii="Times New Roman" w:hAnsi="Times New Roman" w:cs="Times New Roman"/>
          <w:color w:val="000000" w:themeColor="text1"/>
          <w:sz w:val="16"/>
          <w:szCs w:val="16"/>
        </w:rPr>
        <w:t>Штольценбергом</w:t>
      </w:r>
      <w:proofErr w:type="spellEnd"/>
      <w:r w:rsidRPr="00F33EBB">
        <w:rPr>
          <w:rFonts w:ascii="Times New Roman" w:hAnsi="Times New Roman" w:cs="Times New Roman"/>
          <w:color w:val="000000" w:themeColor="text1"/>
          <w:sz w:val="16"/>
          <w:szCs w:val="16"/>
        </w:rPr>
        <w:t>» и ГЕФУ было расторгнуто 6 октября 1928 г. (18265)</w:t>
      </w:r>
    </w:p>
    <w:p w14:paraId="2CBE00CE"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091C902B"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февраля 1927 г. ТРОЦКИЙ: «ПРИДЕТСЯ СОГЛАСИТЬСЯ НА УПЛАТУ ТРЕХ С ПОЛОВИНОЙ МИЛЛИОНОВ РУБЛЕЙ...»</w:t>
      </w:r>
    </w:p>
    <w:p w14:paraId="27D373D3"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Совершенно секретно</w:t>
      </w:r>
    </w:p>
    <w:p w14:paraId="760F33F3"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Ответ от Юнкерса получен. Он во всем основном совпадает с тем черновиком, содержание которого я излагал в своем письме от 31-го января.</w:t>
      </w:r>
    </w:p>
    <w:p w14:paraId="4048EA5D"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Мы стоим, таким образом, перед необходимостью решать сегодня же: уплатить 3 1/2 миллиона (по концессии и по бомбовозам) вместо предполагавшихся нами 2 ½ миллионов, или же идти в Третейский суд. Новое заключение юристов по этому вопросу не прибавляет ничего к соображениям прошлого моего письма. Третейский суд означает для нас возможность неожиданностей только в сторону ухудшения условий ликвидации, а никак не улучшения.</w:t>
      </w:r>
    </w:p>
    <w:p w14:paraId="4853B9A4"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Юристы обсуждали вопрос, можем ли мы взять завод сейчас в свои руки, основываясь на соображениях государственной необходимости, и пришли к выводу, что ни концессионный договор, ни советско-германский договор не дают для этого никаких зацепок. Другими словами, одностороннее завладение нами заводом означало бы дипломатический конфликт и дополнительные уплаты по Третейскому суду.</w:t>
      </w:r>
    </w:p>
    <w:p w14:paraId="4F05A9D6"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Таким образом, если мы обратимся в Третейский суд, который будет тянуться минимум несколько месяцев,</w:t>
      </w:r>
    </w:p>
    <w:p w14:paraId="275147BE"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 судьба завода на этот срок повиснет в воздухе. Либо же мы односторонне возьмем завод в свои руки, с риском уплатить за это дополнительную серьезную сумму придется последний вопрос: если не идти в Третейский суд, то нельзя ли миролюбивым путем что-либо отторговать?</w:t>
      </w:r>
    </w:p>
    <w:p w14:paraId="743A050F"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 как противная сторона ставит вопрос альтернативно: либо 3 1/2 миллиона, либо Третейский суд, то для торговли, на мой взгляд, не остается никакого места, тем более, что мы сделали последнюю попытку нажима между черновиком последнего письма Юнкерса и перепиской его набело и ничего не добились. Попыткой уклонения от Третейского суда и продолжением торговли мы только обнаружим свою слабость.</w:t>
      </w:r>
    </w:p>
    <w:p w14:paraId="70E103C3"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Все вместе приводит меня к выводу, что придется согласиться на уплату 3 1/2 миллиона рублей, чтобы не рисковать уплатой большей суммой и затяжкой с заводом.</w:t>
      </w:r>
    </w:p>
    <w:p w14:paraId="035A3EAA"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 Троцкий</w:t>
      </w:r>
    </w:p>
    <w:p w14:paraId="3822A5BF"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ЦГАСА. Ф. 33987. Оп. 3. Д. 249.</w:t>
      </w:r>
    </w:p>
    <w:p w14:paraId="243D6DC0"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 77—78. Копия. Документ заверен</w:t>
      </w:r>
    </w:p>
    <w:p w14:paraId="63A81EA9"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секретарем Наркомвоенмора С. Иоффе.</w:t>
      </w:r>
    </w:p>
    <w:p w14:paraId="43AD3746" w14:textId="77777777" w:rsidR="00BD0712" w:rsidRPr="00735736" w:rsidRDefault="00BD0712" w:rsidP="00BD07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Документ направлен в Политбюро ЦК ВКП(б)(23887)</w:t>
      </w:r>
    </w:p>
    <w:p w14:paraId="672E5843" w14:textId="77777777" w:rsidR="00BD0712" w:rsidRPr="00735736" w:rsidRDefault="00BD0712" w:rsidP="00BD0712">
      <w:pPr>
        <w:spacing w:after="0" w:line="240" w:lineRule="auto"/>
        <w:jc w:val="both"/>
        <w:rPr>
          <w:rFonts w:ascii="Times New Roman" w:hAnsi="Times New Roman" w:cs="Times New Roman"/>
          <w:color w:val="0070C0"/>
          <w:sz w:val="16"/>
          <w:szCs w:val="16"/>
        </w:rPr>
      </w:pPr>
    </w:p>
    <w:p w14:paraId="3350C2BE" w14:textId="77777777" w:rsidR="001E341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C4BB749" w14:textId="77777777" w:rsidR="001E3417" w:rsidRPr="00F33EBB" w:rsidRDefault="001E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33134" w14:textId="77777777" w:rsidR="00297F4A" w:rsidRPr="00F33EBB" w:rsidRDefault="00297F4A"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color w:val="000000" w:themeColor="text1"/>
          <w:sz w:val="16"/>
          <w:szCs w:val="16"/>
        </w:rPr>
        <w:t xml:space="preserve">3 февраля 1927 г. — Доклад бывшего начальника военно-промышленного управления¹* В. А. Аванесова председателю ВСНХ СССР²* </w:t>
      </w:r>
      <w:hyperlink r:id="rId12" w:history="1">
        <w:r w:rsidRPr="00F33EBB">
          <w:rPr>
            <w:rFonts w:ascii="Times New Roman" w:hAnsi="Times New Roman" w:cs="Times New Roman"/>
            <w:color w:val="000000" w:themeColor="text1"/>
            <w:sz w:val="16"/>
            <w:szCs w:val="16"/>
          </w:rPr>
          <w:t>В. В. Куйбышеву</w:t>
        </w:r>
      </w:hyperlink>
      <w:r w:rsidRPr="00F33EBB">
        <w:rPr>
          <w:rFonts w:ascii="Times New Roman" w:hAnsi="Times New Roman" w:cs="Times New Roman"/>
          <w:color w:val="000000" w:themeColor="text1"/>
          <w:sz w:val="16"/>
          <w:szCs w:val="16"/>
        </w:rPr>
        <w:t xml:space="preserve"> об итогах работы управления за декабрь 1925 г. — июнь 1926 г. и о его дальнейших задачах³*</w:t>
      </w:r>
    </w:p>
    <w:p w14:paraId="3E436EE2"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3 февраля 1927 г.</w:t>
      </w:r>
    </w:p>
    <w:p w14:paraId="3C01A985"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Совершенно секретно.</w:t>
      </w:r>
    </w:p>
    <w:p w14:paraId="26D12FD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Я не имел возможности представить доклад по работе в ВПУ за период декабрь 1925 г. по июнь 1926 г., поэтому считаю необходимым дать сейчас хотя бы краткую сводку этой работы. Оговариваюсь, что я не имею под рукою всех необходимых цифровых и других материалов, и естественно, что при этих условиях в докладе допустимы некоторые неточности как в цифрах, так и в формулировке постановлений ВСНХ и высших органов.</w:t>
      </w:r>
    </w:p>
    <w:p w14:paraId="4225A48C"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К работе в ВПУ я приступил в декабре 1925 г., имея представление об этой области работы лишь по старым материалам РКИ⁴*. Фактически по </w:t>
      </w:r>
      <w:proofErr w:type="spellStart"/>
      <w:r w:rsidRPr="00F33EBB">
        <w:rPr>
          <w:color w:val="000000" w:themeColor="text1"/>
          <w:sz w:val="16"/>
          <w:szCs w:val="16"/>
        </w:rPr>
        <w:t>Военпрому</w:t>
      </w:r>
      <w:proofErr w:type="spellEnd"/>
      <w:r w:rsidRPr="00F33EBB">
        <w:rPr>
          <w:color w:val="000000" w:themeColor="text1"/>
          <w:sz w:val="16"/>
          <w:szCs w:val="16"/>
        </w:rPr>
        <w:t xml:space="preserve"> работал с апреля по июль 1926 г., из них более месяца был в отъезде: знакомился с заводами военной промышленности.</w:t>
      </w:r>
    </w:p>
    <w:p w14:paraId="39266D5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 момент моего вступления существовали следующие организации, ведающие всей военной промышленностью и текущими военными заказами:</w:t>
      </w:r>
    </w:p>
    <w:p w14:paraId="123DA4AF"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1) Комитет военных заказов (КВЗ) — междуведомственный орган, устанавливающий цены на текущие военные заказы, принимавший и распределявший заказы между органами ВСНХ и вообще контролировавший прохождение всех текущих военных заказов⁵*;</w:t>
      </w:r>
    </w:p>
    <w:p w14:paraId="61E38DA3"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2) Комитет по де- и мобилизации промышленности (КДМ), вырабатывавший план мобилизации всей промышленности подведомственной ВСНХ⁶*;</w:t>
      </w:r>
    </w:p>
    <w:p w14:paraId="71BD8BAA"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3) </w:t>
      </w:r>
      <w:proofErr w:type="spellStart"/>
      <w:r w:rsidRPr="00F33EBB">
        <w:rPr>
          <w:color w:val="000000" w:themeColor="text1"/>
          <w:sz w:val="16"/>
          <w:szCs w:val="16"/>
        </w:rPr>
        <w:t>Военпром</w:t>
      </w:r>
      <w:proofErr w:type="spellEnd"/>
      <w:r w:rsidRPr="00F33EBB">
        <w:rPr>
          <w:color w:val="000000" w:themeColor="text1"/>
          <w:sz w:val="16"/>
          <w:szCs w:val="16"/>
        </w:rPr>
        <w:t>⁷* — трест, объединявший все военные заводы, и</w:t>
      </w:r>
    </w:p>
    <w:p w14:paraId="0FA3F6B7"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4) ВПУ в качестве отдела при ГЭУ⁸*.</w:t>
      </w:r>
    </w:p>
    <w:p w14:paraId="203C8AFF"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Задачи вышеуказанных органов Вам известны в достаточной степени и поэтому не стоит на них останавливаться. Покойный т. </w:t>
      </w:r>
      <w:hyperlink r:id="rId13" w:history="1">
        <w:r w:rsidRPr="00F33EBB">
          <w:rPr>
            <w:color w:val="000000" w:themeColor="text1"/>
            <w:sz w:val="16"/>
            <w:szCs w:val="16"/>
          </w:rPr>
          <w:t>Дзержинский</w:t>
        </w:r>
      </w:hyperlink>
      <w:r w:rsidRPr="00F33EBB">
        <w:rPr>
          <w:color w:val="000000" w:themeColor="text1"/>
          <w:sz w:val="16"/>
          <w:szCs w:val="16"/>
        </w:rPr>
        <w:t xml:space="preserve"> считал вышеуказанное положение совершенно ненормальным и предложил мне приступить к работе в ВПУ, начав немедленно с работы по объединению деятельности всех регулирующих органов. Специальная ревизия, назначенная т. Дзержинским по обследованию КДМ и КВЗ, предшествовавшая моему вступлению в ВПУ, обнаружила полную недееспособность этих органов и требовала немедленной реорганизации этих органов. Таким образом, приступив к работе, мне пришлось начать с основной директивы т. Дзержинского по объединению деятельности бывших КВЗ и КДМ.</w:t>
      </w:r>
    </w:p>
    <w:p w14:paraId="4DAD1B2C"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После ряда совещаний с ответственными работниками военной промышленности, а также других главных управлений ВСНХ и органов Наркомвоенмора⁹* коллегией ВПУ было выработано положение о ВПУ и представлено на утверждение т. Дзержинского. Основные задачи нового управления сводились к следующему: а) регулирование деятельностью всех органов ВСНХ, получающих военные заказы; б) подготовка и выработка мобилизационного плана всей промышленности; в) прием, распределение, контроль и установление цен по текущим военными заказам и г) разработка всех вопросов, связанных с обороной страны по линии промышленности.</w:t>
      </w:r>
    </w:p>
    <w:p w14:paraId="04F84C37"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Вторая основная директива т. Дзержинского была дана в области ознакомления с работами бывшего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и принятия необходимых мер по оздоровлению работы в этой области. Во исполнение этой директивы мною был затребован отчет от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хотя бы устный, для того чтобы можно было ознакомиться с работой военных заводов. Но, к сожалению, исполняющий обязанности председателя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т. Жарко сообщил нам, что представить отчет о предшествовавшей деятельности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он не может ранее марта месяца, что только к этому времени будет готов баланс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и на основании проверенных данных можно будет судить о деятельности треста. Поневоле пришлось примириться с этим положением, поставив твердую задачу ускорить представление отчета, использовав это время для осуществления и проведения в жизнь первой директивы т. Дзержинского.</w:t>
      </w:r>
    </w:p>
    <w:p w14:paraId="44909CA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Первая часть работы, т. е. объединение деятельности КВЗ и КДМ, встретила мало сопротивления и препятствий. Поэтому в этой части аппарат ВПУ справился со своей задачей довольно удовлетворительно и быстро. Пришлось целиком и полностью пересмотреть основные работы этих двух органов и набросать новые методы работы.</w:t>
      </w:r>
    </w:p>
    <w:p w14:paraId="7AD718E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Методы работы бывшего КДМ сводились к тому, что на основе этой работы мобилизационный план промышленности предполагалось построить в течение 18 лет. Согласиться с таким положением коллегия ВПУ не могла и принуждена была в отмену централизованной системы составления мобилизационного плана промышленности провести децентрализованную работу, оставляя в руках ВПУ лишь общее руководство и общие директивы; на основе этой методологии мобилизационный план промышленности можно будет составить в течение полутора лет.</w:t>
      </w:r>
    </w:p>
    <w:p w14:paraId="28E3F68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Основным недочетом в этой области является то, что наши главные управления ВСНХ, тресты и даже военные заводы не знали и не знают до настоящего времени мобилизационной мощности наших заводов, и для того чтобы выявить мощность заводов, пришлось временно дать мобилизационное пробное задание, чтобы на основе этого пробного задания выявить настоящую мобилизационную мощность наших заводов. Методология и план работ были одобрены Президиумом ВСНХ и одобрены междуведомственной мобилизационной комиссией при Реввоенсовете Союза¹⁰*.</w:t>
      </w:r>
    </w:p>
    <w:p w14:paraId="4C76000C"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Ввиду моей болезни и отъезда этот план работы и методология не были представлены на окончательное утверждение Комиссии обороны. Необходимо в срочном порядке утвердить этот план работ и поручить ВПУ в кратчайший срок на основе подробного мобилизационного задания составить окончательный мобилизационный план всей промышленности.</w:t>
      </w:r>
    </w:p>
    <w:p w14:paraId="65ECA61F"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Пробные мобилизационные задания должны были быть разосланы к середине августа, но, к сожалению, насколько мне известно, заводоуправления получили пробные мобилизационные задания со значительным запозданием, приступили к выполнению этих заданий также со значительным запозданием, и вследствие этого обратно поступят эти материалы не ранее марта и апреля месяцев, задерживая тем самым составление мобилизационного плана промышленности.</w:t>
      </w:r>
    </w:p>
    <w:p w14:paraId="42ADE45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В области работы по демобилизации промышленности пришлось также проделать кропотливую и большую работу. В области </w:t>
      </w:r>
      <w:proofErr w:type="spellStart"/>
      <w:r w:rsidRPr="00F33EBB">
        <w:rPr>
          <w:color w:val="000000" w:themeColor="text1"/>
          <w:sz w:val="16"/>
          <w:szCs w:val="16"/>
        </w:rPr>
        <w:t>разбронирования</w:t>
      </w:r>
      <w:proofErr w:type="spellEnd"/>
      <w:r w:rsidRPr="00F33EBB">
        <w:rPr>
          <w:color w:val="000000" w:themeColor="text1"/>
          <w:sz w:val="16"/>
          <w:szCs w:val="16"/>
        </w:rPr>
        <w:t xml:space="preserve"> военного имущества, лежащего на наших заводах как военных, так и гражданских, была создана специальная комиссия по разбраковке военного имущества и оборудования, но эти работы, к сожалению, до настоящего времени не закончены, и много материалов, станков и оборудования находятся в полном бездействии, забронированные за бывшим КДМ. Работа этой комиссии не дала максимальных результатов, а потому я выдвинул вопрос о возложении ответственности за эти работы на хозорганы.</w:t>
      </w:r>
    </w:p>
    <w:p w14:paraId="241D4807"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В области работ по распределению и контролю текущих заказов, по установлению цен и вообще по урегулированию взаимоотношений органов ВСНХ и Наркомвоенмора также была проделана значительная работа, которая была завершена специальным докладом в Президиум ВСНХ и Реввоенсовет Союза, и все предложения, внесенные коллегией ВПУ, были утверждены этими органами. К сожалению, насколько мне пришлось ознакомиться в настоящее время с делами военной промышленности, значительная часть этих предложений пока еще не осуществлена и не проведена в жизнь. В особенности печально обстоит дело с проведением нового принципа установления цен на военные заказы. В этой области предложенный мною проект оставлен без внимания и остается старый принцип поштучного установления цен, что, по моему мнению, никогда не может разрешить того хаоса, который царит в этом деле. Точно так же до сих пор </w:t>
      </w:r>
      <w:proofErr w:type="spellStart"/>
      <w:r w:rsidRPr="00F33EBB">
        <w:rPr>
          <w:color w:val="000000" w:themeColor="text1"/>
          <w:sz w:val="16"/>
          <w:szCs w:val="16"/>
        </w:rPr>
        <w:t>военвед</w:t>
      </w:r>
      <w:proofErr w:type="spellEnd"/>
      <w:r w:rsidRPr="00F33EBB">
        <w:rPr>
          <w:color w:val="000000" w:themeColor="text1"/>
          <w:sz w:val="16"/>
          <w:szCs w:val="16"/>
        </w:rPr>
        <w:t xml:space="preserve"> не установил и не провел через Комиссию обороны трехлетний план текущих военных заказов.</w:t>
      </w:r>
    </w:p>
    <w:p w14:paraId="12610266"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В части регулирования взаимоотношений </w:t>
      </w:r>
      <w:proofErr w:type="spellStart"/>
      <w:r w:rsidRPr="00F33EBB">
        <w:rPr>
          <w:color w:val="000000" w:themeColor="text1"/>
          <w:sz w:val="16"/>
          <w:szCs w:val="16"/>
        </w:rPr>
        <w:t>военведа</w:t>
      </w:r>
      <w:proofErr w:type="spellEnd"/>
      <w:r w:rsidRPr="00F33EBB">
        <w:rPr>
          <w:color w:val="000000" w:themeColor="text1"/>
          <w:sz w:val="16"/>
          <w:szCs w:val="16"/>
        </w:rPr>
        <w:t xml:space="preserve"> и ВСНХ коллегия ВПУ, имея в своем составе двух представителей </w:t>
      </w:r>
      <w:proofErr w:type="spellStart"/>
      <w:r w:rsidRPr="00F33EBB">
        <w:rPr>
          <w:color w:val="000000" w:themeColor="text1"/>
          <w:sz w:val="16"/>
          <w:szCs w:val="16"/>
        </w:rPr>
        <w:t>военведа</w:t>
      </w:r>
      <w:proofErr w:type="spellEnd"/>
      <w:r w:rsidRPr="00F33EBB">
        <w:rPr>
          <w:color w:val="000000" w:themeColor="text1"/>
          <w:sz w:val="16"/>
          <w:szCs w:val="16"/>
        </w:rPr>
        <w:t xml:space="preserve">, вполне удовлетворительно справилась со своей работой. За весь период работы не было никаких вопросов, которые бы не решались в коллегии ВПУ единогласно и доходили до высших органов. Я думаю, что </w:t>
      </w:r>
      <w:proofErr w:type="spellStart"/>
      <w:r w:rsidRPr="00F33EBB">
        <w:rPr>
          <w:color w:val="000000" w:themeColor="text1"/>
          <w:sz w:val="16"/>
          <w:szCs w:val="16"/>
        </w:rPr>
        <w:t>военвед</w:t>
      </w:r>
      <w:proofErr w:type="spellEnd"/>
      <w:r w:rsidRPr="00F33EBB">
        <w:rPr>
          <w:color w:val="000000" w:themeColor="text1"/>
          <w:sz w:val="16"/>
          <w:szCs w:val="16"/>
        </w:rPr>
        <w:t xml:space="preserve"> как основной заказчик вправе требовать от ВСНХ максимум прав в деле проверки работ наших органов, а также максимум внимания к нуждам Красной армии.</w:t>
      </w:r>
    </w:p>
    <w:p w14:paraId="2EA5ABF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Переходя к работам по выявлению деятельности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и его заводов, прежде всего необходимо остановиться на одном существенном вопросе, который в настоящее время опять-таки не получил дальнейшего развития, и я боюсь, что он приведет к большому краху работы военной промышленности, если он не будет завершен в ближайшее время. Дело касается восстановления основного капитала военной промышленности и плана развития военных производств в ближайшие 5 лет. Ни один орган в настоящее время не имеет представления о том, как должна развиваться вся военная промышленность и как должны быть восстановлены все те предприятия, которые по тем или другим причинам были разрушены или не соответствуют условиям современной техники войны. В каких пределах, в каком размере, в каком состоянии должны находиться эти заводы никто не имеет ясного представления не только на ближайшие годы, но и на сегодняшний день. Благодаря этому специальные государственные дотации расходовались и расходуются в настоящее время совершенно в случайном порядке. Было установлено, что из дотационных сумм </w:t>
      </w:r>
      <w:proofErr w:type="spellStart"/>
      <w:r w:rsidRPr="00F33EBB">
        <w:rPr>
          <w:color w:val="000000" w:themeColor="text1"/>
          <w:sz w:val="16"/>
          <w:szCs w:val="16"/>
        </w:rPr>
        <w:t>Военпром</w:t>
      </w:r>
      <w:proofErr w:type="spellEnd"/>
      <w:r w:rsidRPr="00F33EBB">
        <w:rPr>
          <w:color w:val="000000" w:themeColor="text1"/>
          <w:sz w:val="16"/>
          <w:szCs w:val="16"/>
        </w:rPr>
        <w:t xml:space="preserve"> расходовал на постройку школ, больниц, жилых помещений, и даже переоборудовались такие заводы, как Ковровский завод, который по существу в целях обороны по современным условиям является излишним, по крайней мере, в тех размерах, в каких он задуман. В течение 3</w:t>
      </w:r>
      <w:r w:rsidRPr="00F33EBB">
        <w:rPr>
          <w:color w:val="000000" w:themeColor="text1"/>
          <w:sz w:val="16"/>
          <w:szCs w:val="16"/>
        </w:rPr>
        <w:noBreakHyphen/>
        <w:t>4 последних лет на военную промышленность правительством было отпущено более 50 млн. руб., и, к сожалению, никаких серьезных результатов в восстановлении военной промышленности мы не наблюдаем и [на] сегодняшний день мы стоим перед вопросом, как наиболее целесообразно использовать новые дотационные средства.</w:t>
      </w:r>
    </w:p>
    <w:p w14:paraId="24C30351"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Работа по восстановлению капиталов военной промышленности по моему проекту была разбита на соответствующие секции. Эти секции приступили к изучению материалов по линии всей военной и мирной промышленности и на основании ряда совещаний должны были представить свои планы развития всей промышленности </w:t>
      </w:r>
      <w:r w:rsidRPr="00F33EBB">
        <w:rPr>
          <w:color w:val="000000" w:themeColor="text1"/>
          <w:sz w:val="16"/>
          <w:szCs w:val="16"/>
        </w:rPr>
        <w:lastRenderedPageBreak/>
        <w:t>для ближайших пяти лет. В настоящее время эти комиссии не работают, и работа по восстановлению военной промышленности тем самым приостановлена. Не надо забывать, что от правильной организации этого дела и подготовки промышленности зависят дальнейшие успехи военной техники. Техника войны в настоящее время играет колоссальную роль, и в зависимости от правильности организации военного производства мы будем иметь те или другие положительные или отрицательные результаты. В Комиссии обороны я уже приводил примеры, насколько Западная Европа подготовилась в этом отношении и насколько наши ресурсы ничтожны для того, чтобы осуществить хотя бы в небольших долях те достижения, которые имеются в Западной Европе.</w:t>
      </w:r>
    </w:p>
    <w:p w14:paraId="6862F312"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Вторым основным вопросом являлся и является в настоящее время вопрос о мобилизационных запасах промышленности. У нас не только нет мобилизационных планов, но нет и планов образования мобилизационных запасов, плана образования запасов по цветным металлам, плана расходования и освежения этих запасов, а также и сроков образования мобилизационных запасов в тех размерах, которые нужны по мобилизационному плану.</w:t>
      </w:r>
    </w:p>
    <w:p w14:paraId="3713DFA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Наконец, третьим основным вопросом является вопрос объединения всех военных заводов под руководством ВПУ. В настоящее время под руководством ВПУ находятся лишь основные группы заводов, занятые производством военных изделий. Такие тресты, как Авиа, Авто, Цупвоз¹¹*, все еще остаются вне руководства ВПУ. Я считаю, что промышленность Союза, имеющая решающее значение в деле обороны страны, должна еще в мирное время выработать организационные формы управления военными заводами, еще в мирное время построить такую организационную схему, которая бы давала возможность в случае войны или тех или иных военных осложнений без всякой ломки аппарата развернуть производство военных изделий. С такой точки зрения, все основные кадры заводов, производящих военные изделия, должны еще в мирное время быть подчинены непосредственно ВПУ, и в мирное время должна быть выработана схема организации в период военных осложнений. В этом отношении работа, проделанная ВПУ, не была завершена целиком и полностью. </w:t>
      </w:r>
      <w:proofErr w:type="spellStart"/>
      <w:r w:rsidRPr="00F33EBB">
        <w:rPr>
          <w:color w:val="000000" w:themeColor="text1"/>
          <w:sz w:val="16"/>
          <w:szCs w:val="16"/>
        </w:rPr>
        <w:t>Военпром</w:t>
      </w:r>
      <w:proofErr w:type="spellEnd"/>
      <w:r w:rsidRPr="00F33EBB">
        <w:rPr>
          <w:color w:val="000000" w:themeColor="text1"/>
          <w:sz w:val="16"/>
          <w:szCs w:val="16"/>
        </w:rPr>
        <w:t xml:space="preserve"> был растрестирован¹²* на 4 треста вместо намеченных мною 5 трестов, а остальные тресты остались не подчиненными ВПУ. Кстати, нужно заметить, что </w:t>
      </w:r>
      <w:proofErr w:type="spellStart"/>
      <w:r w:rsidRPr="00F33EBB">
        <w:rPr>
          <w:color w:val="000000" w:themeColor="text1"/>
          <w:sz w:val="16"/>
          <w:szCs w:val="16"/>
        </w:rPr>
        <w:t>растрестирование</w:t>
      </w:r>
      <w:proofErr w:type="spellEnd"/>
      <w:r w:rsidRPr="00F33EBB">
        <w:rPr>
          <w:color w:val="000000" w:themeColor="text1"/>
          <w:sz w:val="16"/>
          <w:szCs w:val="16"/>
        </w:rPr>
        <w:t xml:space="preserve">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кроме тех оздоровительных мероприятий, которые должны были иметь место вследствие </w:t>
      </w:r>
      <w:proofErr w:type="spellStart"/>
      <w:r w:rsidRPr="00F33EBB">
        <w:rPr>
          <w:color w:val="000000" w:themeColor="text1"/>
          <w:sz w:val="16"/>
          <w:szCs w:val="16"/>
        </w:rPr>
        <w:t>растрестирования</w:t>
      </w:r>
      <w:proofErr w:type="spellEnd"/>
      <w:r w:rsidRPr="00F33EBB">
        <w:rPr>
          <w:color w:val="000000" w:themeColor="text1"/>
          <w:sz w:val="16"/>
          <w:szCs w:val="16"/>
        </w:rPr>
        <w:t xml:space="preserve">, вызывалось в значительной степени требованиями демобилизационной готовности промышленности. Я считал, что в момент военных осложнений трудно будет объединить вокруг бывшего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основные заводы, работающие в настоящее время в гражданской промышленности, и гораздо лучше иметь 4</w:t>
      </w:r>
      <w:r w:rsidRPr="00F33EBB">
        <w:rPr>
          <w:color w:val="000000" w:themeColor="text1"/>
          <w:sz w:val="16"/>
          <w:szCs w:val="16"/>
        </w:rPr>
        <w:noBreakHyphen/>
        <w:t>5 трестов, вокруг которых легче будет объединить заводы, работающие в настоящее время на мирное производство.</w:t>
      </w:r>
    </w:p>
    <w:p w14:paraId="10786CB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 свое время я договорился с т. Дзержинским на предмет передачи Авиа-, Автотреста и других заводов под непосредственное руководство ВПУ, но, к сожалению, работа эта мною не была завершена, и в настоящее время эти тресты находятся еще в Главметалле¹³* и в других органах ВСНХ.</w:t>
      </w:r>
    </w:p>
    <w:p w14:paraId="76EEF71A"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К ознакомлению с практической деятельностью военных заводов пришлось приступить, к сожалению, лишь в апреле месяце п[</w:t>
      </w:r>
      <w:proofErr w:type="spellStart"/>
      <w:r w:rsidRPr="00F33EBB">
        <w:rPr>
          <w:color w:val="000000" w:themeColor="text1"/>
          <w:sz w:val="16"/>
          <w:szCs w:val="16"/>
        </w:rPr>
        <w:t>рошлого</w:t>
      </w:r>
      <w:proofErr w:type="spellEnd"/>
      <w:r w:rsidRPr="00F33EBB">
        <w:rPr>
          <w:color w:val="000000" w:themeColor="text1"/>
          <w:sz w:val="16"/>
          <w:szCs w:val="16"/>
        </w:rPr>
        <w:t xml:space="preserve">] г[ода]. Таким образом, коллегия ВПУ по упорядочению деятельности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работала всего 4 месяца, т. е. с апреля по июль 1926 г. Несмотря на категорическое обещание правления треста, бухгалтерский отчет не был представлен в ВПУ и пришлось ограничиться заслушанием¹⁴* устного доклада и предварительного бухгалтерского отчета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Устный доклад т. Жарко обсуждался в коллегии ВПУ почти в течение двух недель, и коллегия ВПУ пришла к самым отрицательным выводам в оценке деятельности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Доклад т. Жарко рисовал деятельность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как сплошные достижения в области снижения себестоимости материалов, расхода топлива, правильной организации рабочего вопроса и т. д. После анализа доклада и заслушания мнения ревизионной комиссии коллегия ВПУ пришла к выводам, которые были зафиксированы в специальном документе, представленном в Президиум ВСНХ.</w:t>
      </w:r>
    </w:p>
    <w:p w14:paraId="488A85C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Основные моменты сводились к следующему:</w:t>
      </w:r>
    </w:p>
    <w:p w14:paraId="0539E069"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а) бухгалтерская отчетность, калькуляция, статистические работы в </w:t>
      </w:r>
      <w:proofErr w:type="spellStart"/>
      <w:r w:rsidRPr="00F33EBB">
        <w:rPr>
          <w:color w:val="000000" w:themeColor="text1"/>
          <w:sz w:val="16"/>
          <w:szCs w:val="16"/>
        </w:rPr>
        <w:t>Военпроме</w:t>
      </w:r>
      <w:proofErr w:type="spellEnd"/>
      <w:r w:rsidRPr="00F33EBB">
        <w:rPr>
          <w:color w:val="000000" w:themeColor="text1"/>
          <w:sz w:val="16"/>
          <w:szCs w:val="16"/>
        </w:rPr>
        <w:t xml:space="preserve"> поставлены из рук вон плохо. Состав работников по этой части значителен, и, несмотря на это, никаких достижений по сравнению с предшествующим периодом мы не имеем;</w:t>
      </w:r>
    </w:p>
    <w:p w14:paraId="1862BE77"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б) полное отсутствие нормирования труда, огромные излишки служащих и рабочих на заводах и в центре, высокая зарплата и несоответствие роста зарплаты с ростом производительности труда;</w:t>
      </w:r>
    </w:p>
    <w:p w14:paraId="1F31960D"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 неправильное расходование вообще всех средств, отпускаемых государством;</w:t>
      </w:r>
    </w:p>
    <w:p w14:paraId="4C563AC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г) лишком высокие цены на предметы военной промышленности как мирной, так и военной¹⁵*, убыточность почти всех изделий, за исключением незначительной части их, и особенно убыточность мирной продукции;</w:t>
      </w:r>
    </w:p>
    <w:p w14:paraId="2318C346"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д) абсолютное отсутствие плана снабжения, расходования дотационных средств, отсутствие перспективы развития отдельных отраслей военных производств;</w:t>
      </w:r>
    </w:p>
    <w:p w14:paraId="08082103"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е) слишком централизованное управление разнохарактерных трестов, объединение в одном тресте слишком различных, не имеющих ничего общего друг с другом производств. Отсутствие руководства со стороны центра и подчинение заводов непосредственно разным отделам, благодаря чему отделы, каждый по своей линии, давали самые противоречивые распоряжения на места;</w:t>
      </w:r>
    </w:p>
    <w:p w14:paraId="3AE715A1"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ж) огромные запасы материалов, колоссальные неликвидные фонды, полное отсутствие использования переброски материалов из одного завода на другой, отсутствие планировки дачи заказов, плохое использование технического персонала, отсутствие работы по нормализации и механизации и полное отсутствие понимания правильной постановки конструкторского дела. Отсутствие квалифицированного состава работников, кастовый дух, бюрократизм аппарата, присутствие в значительной части несоветского элемента, кумовство и т. п.;</w:t>
      </w:r>
    </w:p>
    <w:p w14:paraId="4E359B67"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з) слабая загруженность заводов, нерациональное распределение заказов по предприятиям, отсутствие продуманного плана распределения мирных заказов;</w:t>
      </w:r>
    </w:p>
    <w:p w14:paraId="7997970E"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и) отсутствие правильной информации, правильной постановки учета и расходования материалов, полное отсутствие правильной калькуляции, в особенности, полезной продукции, большой брак, сложные формы учета и плохая постановка всего складского хозяйства и, наконец, полное отсутствие понимания необходимости проведения в жизнь экономии и проведения всех мероприятий по оздоровлению военной промышленности, и казенщина, которая осталась в наследство от старого царского правительства, — вот примерно те основные дефекты, которые были установлены по докладу </w:t>
      </w:r>
      <w:proofErr w:type="spellStart"/>
      <w:r w:rsidRPr="00F33EBB">
        <w:rPr>
          <w:color w:val="000000" w:themeColor="text1"/>
          <w:sz w:val="16"/>
          <w:szCs w:val="16"/>
        </w:rPr>
        <w:t>Военпрома</w:t>
      </w:r>
      <w:proofErr w:type="spellEnd"/>
      <w:r w:rsidRPr="00F33EBB">
        <w:rPr>
          <w:color w:val="000000" w:themeColor="text1"/>
          <w:sz w:val="16"/>
          <w:szCs w:val="16"/>
        </w:rPr>
        <w:t>.</w:t>
      </w:r>
    </w:p>
    <w:p w14:paraId="478AEFB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Из достижений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пришлось остановиться только на качестве военной продукции, которое </w:t>
      </w:r>
      <w:proofErr w:type="spellStart"/>
      <w:r w:rsidRPr="00F33EBB">
        <w:rPr>
          <w:color w:val="000000" w:themeColor="text1"/>
          <w:sz w:val="16"/>
          <w:szCs w:val="16"/>
        </w:rPr>
        <w:t>военвед</w:t>
      </w:r>
      <w:proofErr w:type="spellEnd"/>
      <w:r w:rsidRPr="00F33EBB">
        <w:rPr>
          <w:color w:val="000000" w:themeColor="text1"/>
          <w:sz w:val="16"/>
          <w:szCs w:val="16"/>
        </w:rPr>
        <w:t xml:space="preserve"> не оспаривал. Но это качество военной продукции покупалось страшной ценой.</w:t>
      </w:r>
    </w:p>
    <w:p w14:paraId="381B349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Доклад т. Жарко был поставлен в Президиум ВСНХ. Правда, в этом докладе т. Жарко уже смягчил те розовые оттенки, которые он представил коллегии ВПУ, но все же т. </w:t>
      </w:r>
      <w:hyperlink r:id="rId14" w:history="1">
        <w:r w:rsidRPr="00F33EBB">
          <w:rPr>
            <w:color w:val="000000" w:themeColor="text1"/>
            <w:sz w:val="16"/>
            <w:szCs w:val="16"/>
          </w:rPr>
          <w:t>Пятаков</w:t>
        </w:r>
      </w:hyperlink>
      <w:r w:rsidRPr="00F33EBB">
        <w:rPr>
          <w:color w:val="000000" w:themeColor="text1"/>
          <w:sz w:val="16"/>
          <w:szCs w:val="16"/>
        </w:rPr>
        <w:t>, председательствовавший на этом собрании, заявил, что они за такую постановку дела подлежат суду, и что этот суд творит Президиум ВСНХ на своем заседании. Президиум ВСНХ одобрил заключения и мероприятия, предлагаемые коллегией ВПУ.</w:t>
      </w:r>
    </w:p>
    <w:p w14:paraId="06BD816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Все эти доклады и выступления застенографированы, и в любой момент можно убедиться, что изложенные мною факты нисколько не приукрашены, а наоборот. После моего отъезда из Москвы по ревизии всех заводов эти факты в значительной степени были уточнены в сторону еще большего вскрытия тех недочетов, которые выше изложены. Эти недочеты в действительности оказались гораздо больше, чем можно было себе представить, и поэтому необходимо было принять решительные меры к тому, чтобы ликвидировать всю бесхозяйственность, царившую в </w:t>
      </w:r>
      <w:proofErr w:type="spellStart"/>
      <w:r w:rsidRPr="00F33EBB">
        <w:rPr>
          <w:color w:val="000000" w:themeColor="text1"/>
          <w:sz w:val="16"/>
          <w:szCs w:val="16"/>
        </w:rPr>
        <w:t>Военпроме</w:t>
      </w:r>
      <w:proofErr w:type="spellEnd"/>
      <w:r w:rsidRPr="00F33EBB">
        <w:rPr>
          <w:color w:val="000000" w:themeColor="text1"/>
          <w:sz w:val="16"/>
          <w:szCs w:val="16"/>
        </w:rPr>
        <w:t>.</w:t>
      </w:r>
    </w:p>
    <w:p w14:paraId="2F198876"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После доклада т. Жарко коллегия ВПУ принуждена была поставить вопрос об обновлении всего состава работников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и, в первую очередь, о назначении нового председателя, так как т. Жарко был временно исполняющим обязанности председателя. Я по этому поводу договорился с т. Дзержинским и с ЦК Союза металлистов и химиков о привлечении т. Тамарина в качестве председателя правления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и в члены правления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т. Михайлова П. Д. Я думал, что т. Жарко и Берзин будут помогать нам в общей работе и могут оставаться на работе, но дальнейшие события показали, что они вместо содействия противодействовали всем мероприятиям, направленным в сторону чистки и оздоровления, и потому в конечном итоге пришлось поставить вопрос об их снятии.</w:t>
      </w:r>
    </w:p>
    <w:p w14:paraId="0194D403"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После объезда заводов я просил т. Дзержинского дать мне хотя бы 10</w:t>
      </w:r>
      <w:r w:rsidRPr="00F33EBB">
        <w:rPr>
          <w:color w:val="000000" w:themeColor="text1"/>
          <w:sz w:val="16"/>
          <w:szCs w:val="16"/>
        </w:rPr>
        <w:noBreakHyphen/>
        <w:t>дневный срок для того, чтобы подытожить материал и поставить доклад как в Президиуме ВСНХ, так и в Комиссии обороны. Тов. Дзержинский решил, не дожидаясь докладов, наметить основные мероприятия, которые необходимо провести немедленно. Мы устроили с т. Дзержинским частное совещание, на котором присутствовали тт. </w:t>
      </w:r>
      <w:hyperlink r:id="rId15" w:history="1">
        <w:r w:rsidRPr="00F33EBB">
          <w:rPr>
            <w:color w:val="000000" w:themeColor="text1"/>
            <w:sz w:val="16"/>
            <w:szCs w:val="16"/>
          </w:rPr>
          <w:t>Ворошилов</w:t>
        </w:r>
      </w:hyperlink>
      <w:r w:rsidRPr="00F33EBB">
        <w:rPr>
          <w:color w:val="000000" w:themeColor="text1"/>
          <w:sz w:val="16"/>
          <w:szCs w:val="16"/>
        </w:rPr>
        <w:t xml:space="preserve">, </w:t>
      </w:r>
      <w:hyperlink r:id="rId16" w:history="1">
        <w:r w:rsidRPr="00F33EBB">
          <w:rPr>
            <w:color w:val="000000" w:themeColor="text1"/>
            <w:sz w:val="16"/>
            <w:szCs w:val="16"/>
          </w:rPr>
          <w:t>Угланов</w:t>
        </w:r>
      </w:hyperlink>
      <w:r w:rsidRPr="00F33EBB">
        <w:rPr>
          <w:color w:val="000000" w:themeColor="text1"/>
          <w:sz w:val="16"/>
          <w:szCs w:val="16"/>
        </w:rPr>
        <w:t xml:space="preserve"> и </w:t>
      </w:r>
      <w:hyperlink r:id="rId17" w:history="1">
        <w:proofErr w:type="spellStart"/>
        <w:r w:rsidRPr="00F33EBB">
          <w:rPr>
            <w:color w:val="000000" w:themeColor="text1"/>
            <w:sz w:val="16"/>
            <w:szCs w:val="16"/>
          </w:rPr>
          <w:t>Уншлихт</w:t>
        </w:r>
        <w:proofErr w:type="spellEnd"/>
      </w:hyperlink>
      <w:r w:rsidRPr="00F33EBB">
        <w:rPr>
          <w:color w:val="000000" w:themeColor="text1"/>
          <w:sz w:val="16"/>
          <w:szCs w:val="16"/>
        </w:rPr>
        <w:t xml:space="preserve">, и на этом совещании я сделал краткое сообщение о моих выводах и предложениях. Они целиком были одобрены, и мне предложено было внести их на следующий день на заседание Комиссии обороны. Мои предложения на этом совещании сводились к тому, чтобы а) немедленно сократить количество служащих минимум до 50% в центре и на местах; б) принять меры к немедленному пересмотру норм выработки на заводах и пересмотру коллективного договора в целом; в) снять бывших членов правления т. Жарко и Берзина и назначить новых, арестовать преступные элементы, а по отношению к людям, которые проявили себя бесхозяйственными, уволить; г) создать комиссию под председательством т. Дзержинского, через которую проводить все мероприятия, направленные к улучшению и оздоровлению военной промышленности и, наконец, д) немедленно </w:t>
      </w:r>
      <w:proofErr w:type="spellStart"/>
      <w:r w:rsidRPr="00F33EBB">
        <w:rPr>
          <w:color w:val="000000" w:themeColor="text1"/>
          <w:sz w:val="16"/>
          <w:szCs w:val="16"/>
        </w:rPr>
        <w:t>растрестировать</w:t>
      </w:r>
      <w:proofErr w:type="spellEnd"/>
      <w:r w:rsidRPr="00F33EBB">
        <w:rPr>
          <w:color w:val="000000" w:themeColor="text1"/>
          <w:sz w:val="16"/>
          <w:szCs w:val="16"/>
        </w:rPr>
        <w:t xml:space="preserve"> </w:t>
      </w:r>
      <w:proofErr w:type="spellStart"/>
      <w:r w:rsidRPr="00F33EBB">
        <w:rPr>
          <w:color w:val="000000" w:themeColor="text1"/>
          <w:sz w:val="16"/>
          <w:szCs w:val="16"/>
        </w:rPr>
        <w:t>Военпром</w:t>
      </w:r>
      <w:proofErr w:type="spellEnd"/>
      <w:r w:rsidRPr="00F33EBB">
        <w:rPr>
          <w:color w:val="000000" w:themeColor="text1"/>
          <w:sz w:val="16"/>
          <w:szCs w:val="16"/>
        </w:rPr>
        <w:t>.</w:t>
      </w:r>
    </w:p>
    <w:p w14:paraId="459632F5"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Доклад мой вторично был заслушан в Комиссии </w:t>
      </w:r>
      <w:hyperlink r:id="rId18" w:history="1">
        <w:r w:rsidRPr="00F33EBB">
          <w:rPr>
            <w:color w:val="000000" w:themeColor="text1"/>
            <w:sz w:val="16"/>
            <w:szCs w:val="16"/>
          </w:rPr>
          <w:t>т. Рыкова</w:t>
        </w:r>
      </w:hyperlink>
      <w:r w:rsidRPr="00F33EBB">
        <w:rPr>
          <w:color w:val="000000" w:themeColor="text1"/>
          <w:sz w:val="16"/>
          <w:szCs w:val="16"/>
        </w:rPr>
        <w:t>, и целиком одобрены основные мероприятия, внесенные ВПУ. На этом докладе я сообщил, что при сокращении рабочих и служащих, при установлении действительного 8</w:t>
      </w:r>
      <w:r w:rsidRPr="00F33EBB">
        <w:rPr>
          <w:color w:val="000000" w:themeColor="text1"/>
          <w:sz w:val="16"/>
          <w:szCs w:val="16"/>
        </w:rPr>
        <w:noBreakHyphen/>
        <w:t xml:space="preserve">часового рабочего дня на наших заводах, при условии немедленного </w:t>
      </w:r>
      <w:proofErr w:type="spellStart"/>
      <w:r w:rsidRPr="00F33EBB">
        <w:rPr>
          <w:color w:val="000000" w:themeColor="text1"/>
          <w:sz w:val="16"/>
          <w:szCs w:val="16"/>
        </w:rPr>
        <w:t>растрестирования</w:t>
      </w:r>
      <w:proofErr w:type="spellEnd"/>
      <w:r w:rsidRPr="00F33EBB">
        <w:rPr>
          <w:color w:val="000000" w:themeColor="text1"/>
          <w:sz w:val="16"/>
          <w:szCs w:val="16"/>
        </w:rPr>
        <w:t xml:space="preserve"> треста и замены руководителей, можно с уверенностью сказать, что производственный недодел будет сведен к 2—3 млн. Мало этого, благодаря этим мероприятиям, мы сумеем снизить цены на предметы военных заказов. Я докладывал, что непринятие этих мероприятий будет означать колоссальные перебои в работе военных заводов и колоссальное увеличение цен 1926/27 г. на военную продукцию. Я указывал, что только эти мероприятия могут оздоровить военную промышленность, иначе государство принуждено будет дать специальную дотацию на покрытие значительных убытков в 1926/27 г., которых я насчитал до 20 млн. за целый год.</w:t>
      </w:r>
    </w:p>
    <w:p w14:paraId="2E2DBFDE"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Останавливаясь на причинах финансового кризиса и перебоев к тому моменту, я суммировал их в следующем виде:</w:t>
      </w:r>
    </w:p>
    <w:p w14:paraId="2C2664F1"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а) переплата на заводах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по заработной плате примерно около 10 млн. руб. против утвержденной </w:t>
      </w:r>
      <w:proofErr w:type="spellStart"/>
      <w:r w:rsidRPr="00F33EBB">
        <w:rPr>
          <w:color w:val="000000" w:themeColor="text1"/>
          <w:sz w:val="16"/>
          <w:szCs w:val="16"/>
        </w:rPr>
        <w:t>промфинпланом</w:t>
      </w:r>
      <w:proofErr w:type="spellEnd"/>
      <w:r w:rsidRPr="00F33EBB">
        <w:rPr>
          <w:color w:val="000000" w:themeColor="text1"/>
          <w:sz w:val="16"/>
          <w:szCs w:val="16"/>
        </w:rPr>
        <w:t>;</w:t>
      </w:r>
    </w:p>
    <w:p w14:paraId="57FB3B5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б) вследствие наличия излишка рабочих, в особенности, излишка служащих в центре и на местах;</w:t>
      </w:r>
    </w:p>
    <w:p w14:paraId="5C20E8AD"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 вследствие недостаточной реализации мирной продукции, отсутствия оборотных средств по мирной продукции и вследствие невозможности учета векселей по мирной продукции;</w:t>
      </w:r>
    </w:p>
    <w:p w14:paraId="758B0DC9"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г) вследствие отсутствия кредитования со стороны банков;</w:t>
      </w:r>
    </w:p>
    <w:p w14:paraId="729CC929"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lastRenderedPageBreak/>
        <w:t>д) вследствие увеличения запаса материалов по мирной продукции примерно до 6 млн. руб.;</w:t>
      </w:r>
    </w:p>
    <w:p w14:paraId="03DE0E87"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е) вследствие излишка закупленных материалов, в особенности по мирной продукции;</w:t>
      </w:r>
    </w:p>
    <w:p w14:paraId="78E0026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ж) вследствие перерасхода по отдельным статьям расхода, не предусмотренным финпланом, как-то: строительство до 3 млн. руб. по опытным заказам 700 тыс. руб. и т. п.</w:t>
      </w:r>
    </w:p>
    <w:p w14:paraId="44C9B79C"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За 4 месяца работы коллегии ВПУ, примерно 3</w:t>
      </w:r>
      <w:r w:rsidRPr="00F33EBB">
        <w:rPr>
          <w:color w:val="000000" w:themeColor="text1"/>
          <w:sz w:val="16"/>
          <w:szCs w:val="16"/>
        </w:rPr>
        <w:noBreakHyphen/>
        <w:t xml:space="preserve">4 месяца работы обновленного правления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можно было лишь нащупать больные места и наметить конкретные мероприятия по оздоровлению деятельности </w:t>
      </w:r>
      <w:proofErr w:type="spellStart"/>
      <w:r w:rsidRPr="00F33EBB">
        <w:rPr>
          <w:color w:val="000000" w:themeColor="text1"/>
          <w:sz w:val="16"/>
          <w:szCs w:val="16"/>
        </w:rPr>
        <w:t>Военпрома</w:t>
      </w:r>
      <w:proofErr w:type="spellEnd"/>
      <w:r w:rsidRPr="00F33EBB">
        <w:rPr>
          <w:color w:val="000000" w:themeColor="text1"/>
          <w:sz w:val="16"/>
          <w:szCs w:val="16"/>
        </w:rPr>
        <w:t>.</w:t>
      </w:r>
    </w:p>
    <w:p w14:paraId="0995B58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Смерть т. Дзержинского, моя болезнь и позднее вступление т. </w:t>
      </w:r>
      <w:proofErr w:type="spellStart"/>
      <w:r w:rsidR="00B55876">
        <w:fldChar w:fldCharType="begin"/>
      </w:r>
      <w:r w:rsidR="00B55876">
        <w:instrText xml:space="preserve"> HYPERLINK "http://az-libr.ru/index.shtml?Persons&amp;000/Src/0004/08143220" </w:instrText>
      </w:r>
      <w:r w:rsidR="00B55876">
        <w:fldChar w:fldCharType="separate"/>
      </w:r>
      <w:r w:rsidRPr="00F33EBB">
        <w:rPr>
          <w:color w:val="000000" w:themeColor="text1"/>
          <w:sz w:val="16"/>
          <w:szCs w:val="16"/>
        </w:rPr>
        <w:t>Толоконцева</w:t>
      </w:r>
      <w:proofErr w:type="spellEnd"/>
      <w:r w:rsidR="00B55876">
        <w:rPr>
          <w:color w:val="000000" w:themeColor="text1"/>
          <w:sz w:val="16"/>
          <w:szCs w:val="16"/>
        </w:rPr>
        <w:fldChar w:fldCharType="end"/>
      </w:r>
      <w:r w:rsidRPr="00F33EBB">
        <w:rPr>
          <w:color w:val="000000" w:themeColor="text1"/>
          <w:sz w:val="16"/>
          <w:szCs w:val="16"/>
        </w:rPr>
        <w:t xml:space="preserve"> в ВПУ в значительной степени затормозили проведение в жизнь всех мероприятий, намеченных Комиссией т. Рыкова, и в первую очередь значительно затормозился вопрос о пересмотре рабочего вопроса как в центре, так и на местах. До моего отъезда аппарат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в центре в течение двух недель был сокращен с 800 чел. до 400. Даны были распоряжения местам приступить к сокращению служащих, но приступить к сокращению рабочих приказом не могли и должны были добиться санкции соответствующих центральных органов профсоюзов (ЦК химиков и металлистов), которые не давали этой санкции, несмотря на настойчивые обращения к ним и к т. </w:t>
      </w:r>
      <w:proofErr w:type="spellStart"/>
      <w:r w:rsidR="00B55876">
        <w:fldChar w:fldCharType="begin"/>
      </w:r>
      <w:r w:rsidR="00B55876">
        <w:instrText xml:space="preserve"> HYPERLINK "http://az-libr.ru/index.shtml?Persons&amp;000/Src/0004/08143220" </w:instrText>
      </w:r>
      <w:r w:rsidR="00B55876">
        <w:fldChar w:fldCharType="separate"/>
      </w:r>
      <w:r w:rsidRPr="00F33EBB">
        <w:rPr>
          <w:color w:val="000000" w:themeColor="text1"/>
          <w:sz w:val="16"/>
          <w:szCs w:val="16"/>
        </w:rPr>
        <w:t>Догадову</w:t>
      </w:r>
      <w:proofErr w:type="spellEnd"/>
      <w:r w:rsidR="00B55876">
        <w:rPr>
          <w:color w:val="000000" w:themeColor="text1"/>
          <w:sz w:val="16"/>
          <w:szCs w:val="16"/>
        </w:rPr>
        <w:fldChar w:fldCharType="end"/>
      </w:r>
      <w:r w:rsidRPr="00F33EBB">
        <w:rPr>
          <w:color w:val="000000" w:themeColor="text1"/>
          <w:sz w:val="16"/>
          <w:szCs w:val="16"/>
        </w:rPr>
        <w:t xml:space="preserve"> с просьбой воздействовать на ЦК Союзов, чтобы они дали директивы на места.</w:t>
      </w:r>
    </w:p>
    <w:p w14:paraId="4F613443"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На местах при объезде заводов я делал краткие доклады в </w:t>
      </w:r>
      <w:proofErr w:type="spellStart"/>
      <w:r w:rsidRPr="00F33EBB">
        <w:rPr>
          <w:color w:val="000000" w:themeColor="text1"/>
          <w:sz w:val="16"/>
          <w:szCs w:val="16"/>
        </w:rPr>
        <w:t>губкомах</w:t>
      </w:r>
      <w:proofErr w:type="spellEnd"/>
      <w:r w:rsidRPr="00F33EBB">
        <w:rPr>
          <w:color w:val="000000" w:themeColor="text1"/>
          <w:sz w:val="16"/>
          <w:szCs w:val="16"/>
        </w:rPr>
        <w:t xml:space="preserve">, и все единогласно, вместе с представителями </w:t>
      </w:r>
      <w:proofErr w:type="spellStart"/>
      <w:r w:rsidRPr="00F33EBB">
        <w:rPr>
          <w:color w:val="000000" w:themeColor="text1"/>
          <w:sz w:val="16"/>
          <w:szCs w:val="16"/>
        </w:rPr>
        <w:t>губпрофсоюзов</w:t>
      </w:r>
      <w:proofErr w:type="spellEnd"/>
      <w:r w:rsidRPr="00F33EBB">
        <w:rPr>
          <w:color w:val="000000" w:themeColor="text1"/>
          <w:sz w:val="16"/>
          <w:szCs w:val="16"/>
        </w:rPr>
        <w:t>, приходили к выводу, что количество рабочих велико, что нормы выработки недостаточны, но что они не могут приступить к работе, не имея директив от центральных органов.</w:t>
      </w:r>
    </w:p>
    <w:p w14:paraId="5F1EC7BA"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Я требовал сокращения рабочих на первое время примерно 13</w:t>
      </w:r>
      <w:r w:rsidRPr="00F33EBB">
        <w:rPr>
          <w:color w:val="000000" w:themeColor="text1"/>
          <w:sz w:val="16"/>
          <w:szCs w:val="16"/>
        </w:rPr>
        <w:noBreakHyphen/>
        <w:t>14 тыс. чел. Тов. Тамарин вел переговоры с ЦК металлистов, и они принуждены были дать согласие на сокращение 2 тыс. чел. по металлической группе, но разрешить вопрос радикальным образом они не решались.</w:t>
      </w:r>
    </w:p>
    <w:p w14:paraId="3AE11F29"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Второй вопрос, который претерпел значительную проволочку, — это вопрос о </w:t>
      </w:r>
      <w:proofErr w:type="spellStart"/>
      <w:r w:rsidRPr="00F33EBB">
        <w:rPr>
          <w:color w:val="000000" w:themeColor="text1"/>
          <w:sz w:val="16"/>
          <w:szCs w:val="16"/>
        </w:rPr>
        <w:t>растрестировании</w:t>
      </w:r>
      <w:proofErr w:type="spellEnd"/>
      <w:r w:rsidRPr="00F33EBB">
        <w:rPr>
          <w:color w:val="000000" w:themeColor="text1"/>
          <w:sz w:val="16"/>
          <w:szCs w:val="16"/>
        </w:rPr>
        <w:t xml:space="preserve">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Старые работники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после моего отъезда стали настаивать на нецелесообразности </w:t>
      </w:r>
      <w:proofErr w:type="spellStart"/>
      <w:r w:rsidRPr="00F33EBB">
        <w:rPr>
          <w:color w:val="000000" w:themeColor="text1"/>
          <w:sz w:val="16"/>
          <w:szCs w:val="16"/>
        </w:rPr>
        <w:t>растрестирования</w:t>
      </w:r>
      <w:proofErr w:type="spellEnd"/>
      <w:r w:rsidRPr="00F33EBB">
        <w:rPr>
          <w:color w:val="000000" w:themeColor="text1"/>
          <w:sz w:val="16"/>
          <w:szCs w:val="16"/>
        </w:rPr>
        <w:t xml:space="preserve"> и всячески доказывали вредность этой идеи. Благодаря этому, а также ряду других объективных причин, работа по </w:t>
      </w:r>
      <w:proofErr w:type="spellStart"/>
      <w:r w:rsidRPr="00F33EBB">
        <w:rPr>
          <w:color w:val="000000" w:themeColor="text1"/>
          <w:sz w:val="16"/>
          <w:szCs w:val="16"/>
        </w:rPr>
        <w:t>растрестированию</w:t>
      </w:r>
      <w:proofErr w:type="spellEnd"/>
      <w:r w:rsidRPr="00F33EBB">
        <w:rPr>
          <w:color w:val="000000" w:themeColor="text1"/>
          <w:sz w:val="16"/>
          <w:szCs w:val="16"/>
        </w:rPr>
        <w:t xml:space="preserve"> затянулась и совпала с моментом составления нового производственного плана на 1926/27 г. Кроме того, аппарат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после ухода т. Тамарина и вообще новых членов правления, привлеченных ВПУ к этой работе, работал в это время из рук вон плохо, и заводоуправления не имели достаточных указаний в текущей работе, что опять-таки ухудшило работу треста за этот период.</w:t>
      </w:r>
    </w:p>
    <w:p w14:paraId="697533A5"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Сокращение рабочих, хотя бы в минимальных размерах, которое предполагалось в июне месяце, должно было привести, по расчетам ревизионной комиссии </w:t>
      </w:r>
      <w:proofErr w:type="spellStart"/>
      <w:r w:rsidRPr="00F33EBB">
        <w:rPr>
          <w:color w:val="000000" w:themeColor="text1"/>
          <w:sz w:val="16"/>
          <w:szCs w:val="16"/>
        </w:rPr>
        <w:t>Военпрома</w:t>
      </w:r>
      <w:proofErr w:type="spellEnd"/>
      <w:r w:rsidRPr="00F33EBB">
        <w:rPr>
          <w:color w:val="000000" w:themeColor="text1"/>
          <w:sz w:val="16"/>
          <w:szCs w:val="16"/>
        </w:rPr>
        <w:t>, к экономии в 10,5 млн. руб. в год, а за 3 месяца, т. е. до 1 октября, около 3 млн. руб.</w:t>
      </w:r>
    </w:p>
    <w:p w14:paraId="504B334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 настоящее время коллегия договор не пересмотрела, окончательно не проведены мероприятия по сокращению рабочих и увеличению производительности труда, наблюдается дальнейший рост заработной платы, и этот рост не соответствует темпу развития производительности труда. Благодаря этому мы имеем те дефекты, о которых я говорил в докладе Комиссии обороны, а именно: значительный рост недодела и значительные финансовые затруднения, которые будут все острее и острее в ближайший период. По сведениям ревизионной комиссии, тресты в настоящее время использовали около 8 млн. руб. дотационных средств на выдачу зарплаты, и они съедают все авансы по текущим заказам военного ведомства.</w:t>
      </w:r>
    </w:p>
    <w:p w14:paraId="6FFB3209"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После </w:t>
      </w:r>
      <w:proofErr w:type="spellStart"/>
      <w:r w:rsidRPr="00F33EBB">
        <w:rPr>
          <w:color w:val="000000" w:themeColor="text1"/>
          <w:sz w:val="16"/>
          <w:szCs w:val="16"/>
        </w:rPr>
        <w:t>растрестирования</w:t>
      </w:r>
      <w:proofErr w:type="spellEnd"/>
      <w:r w:rsidRPr="00F33EBB">
        <w:rPr>
          <w:color w:val="000000" w:themeColor="text1"/>
          <w:sz w:val="16"/>
          <w:szCs w:val="16"/>
        </w:rPr>
        <w:t xml:space="preserve"> новые военные тресты в значительной степени пока продолжают работу старого </w:t>
      </w:r>
      <w:proofErr w:type="spellStart"/>
      <w:r w:rsidRPr="00F33EBB">
        <w:rPr>
          <w:color w:val="000000" w:themeColor="text1"/>
          <w:sz w:val="16"/>
          <w:szCs w:val="16"/>
        </w:rPr>
        <w:t>Военпрома</w:t>
      </w:r>
      <w:proofErr w:type="spellEnd"/>
      <w:r w:rsidRPr="00F33EBB">
        <w:rPr>
          <w:color w:val="000000" w:themeColor="text1"/>
          <w:sz w:val="16"/>
          <w:szCs w:val="16"/>
        </w:rPr>
        <w:t>. Центральный аппарат трестов предполагалось организовать до 300 чел. и максимум, при наличии 5 трестов, до 350 чел. В настоящее время эта цифра уже доведена до 580 чел. и имеется тенденция к дальнейшему разбуханию. Средняя зарплата по тресту установлена в 169 руб., что является слишком великим по сравнению со всеми нашими трестами. Расходы этих четырех трестов по содержанию центрального аппарата доходят до 4,5</w:t>
      </w:r>
      <w:r w:rsidRPr="00F33EBB">
        <w:rPr>
          <w:color w:val="000000" w:themeColor="text1"/>
          <w:sz w:val="16"/>
          <w:szCs w:val="16"/>
        </w:rPr>
        <w:noBreakHyphen/>
        <w:t>5 млн. руб. против 1,5</w:t>
      </w:r>
      <w:r w:rsidRPr="00F33EBB">
        <w:rPr>
          <w:color w:val="000000" w:themeColor="text1"/>
          <w:sz w:val="16"/>
          <w:szCs w:val="16"/>
        </w:rPr>
        <w:noBreakHyphen/>
        <w:t xml:space="preserve">2 млн. руб. бывшего </w:t>
      </w:r>
      <w:proofErr w:type="spellStart"/>
      <w:r w:rsidRPr="00F33EBB">
        <w:rPr>
          <w:color w:val="000000" w:themeColor="text1"/>
          <w:sz w:val="16"/>
          <w:szCs w:val="16"/>
        </w:rPr>
        <w:t>Военпрома</w:t>
      </w:r>
      <w:proofErr w:type="spellEnd"/>
      <w:r w:rsidRPr="00F33EBB">
        <w:rPr>
          <w:color w:val="000000" w:themeColor="text1"/>
          <w:sz w:val="16"/>
          <w:szCs w:val="16"/>
        </w:rPr>
        <w:t>.</w:t>
      </w:r>
    </w:p>
    <w:p w14:paraId="12BB7E2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Наконец, необходимо также отметить еще одно обстоятельство, которое будет влиять на дальнейшее ухудшение финансового положения трестов. Дело в том, что в 1924/25 и 1925/26 гг. военные заводы имели значительные запасы ходких материалов, и они съедали эти запасы без всякого учета и отчетности. Теперь эти запасы наиболее ходких товаров в значительной степени истрачены, и эти материалы придется покупать на рынке, что будет стоить гораздо дороже, а между тем в калькуляцию вошла стоимость старых запасов. Естественно, что при таком положении финансовый крах неизбежен, если немедленно не будут проделаны те работы, которые были намечены Комиссией обороны.</w:t>
      </w:r>
    </w:p>
    <w:p w14:paraId="3DE373D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В заключение я остановлюсь на отдельных моментах, которые имеют довольно большое значение для работы ВПУ. В области разрешения отдельных вопросов, связанных с промышленностью и обороной страны, пришлось по инициативе ВПУ поставить вопрос о </w:t>
      </w:r>
      <w:proofErr w:type="spellStart"/>
      <w:r w:rsidRPr="00F33EBB">
        <w:rPr>
          <w:color w:val="000000" w:themeColor="text1"/>
          <w:sz w:val="16"/>
          <w:szCs w:val="16"/>
        </w:rPr>
        <w:t>прожекторостроении</w:t>
      </w:r>
      <w:proofErr w:type="spellEnd"/>
      <w:r w:rsidRPr="00F33EBB">
        <w:rPr>
          <w:color w:val="000000" w:themeColor="text1"/>
          <w:sz w:val="16"/>
          <w:szCs w:val="16"/>
        </w:rPr>
        <w:t xml:space="preserve"> в Союзе. Благодаря этому мы имели бы возможность в ближайшее время поставить дело таким образом, чтобы совершенно отказаться от импорта этого товара. Специальная комиссия под председательством профессора Лазарева доказала, что </w:t>
      </w:r>
      <w:proofErr w:type="spellStart"/>
      <w:r w:rsidRPr="00F33EBB">
        <w:rPr>
          <w:color w:val="000000" w:themeColor="text1"/>
          <w:sz w:val="16"/>
          <w:szCs w:val="16"/>
        </w:rPr>
        <w:t>прожекторостроение</w:t>
      </w:r>
      <w:proofErr w:type="spellEnd"/>
      <w:r w:rsidRPr="00F33EBB">
        <w:rPr>
          <w:color w:val="000000" w:themeColor="text1"/>
          <w:sz w:val="16"/>
          <w:szCs w:val="16"/>
        </w:rPr>
        <w:t xml:space="preserve"> в Союзе возможно и что можно к нему приступить немедленно. Этот вопрос был мною проведен и согласован со всеми заинтересованными ведомствами, и даже найдены средства для постановки этой работы.</w:t>
      </w:r>
    </w:p>
    <w:p w14:paraId="59DEBDA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Но, к сожалению, насколько мне известно, вопрос не разрешен достаточно правильно: нет темпа, ускоряющего эту работу и, наоборот, все </w:t>
      </w:r>
      <w:proofErr w:type="spellStart"/>
      <w:r w:rsidRPr="00F33EBB">
        <w:rPr>
          <w:color w:val="000000" w:themeColor="text1"/>
          <w:sz w:val="16"/>
          <w:szCs w:val="16"/>
        </w:rPr>
        <w:t>прожекторостроение</w:t>
      </w:r>
      <w:proofErr w:type="spellEnd"/>
      <w:r w:rsidRPr="00F33EBB">
        <w:rPr>
          <w:color w:val="000000" w:themeColor="text1"/>
          <w:sz w:val="16"/>
          <w:szCs w:val="16"/>
        </w:rPr>
        <w:t xml:space="preserve"> передано из военной промышленности в гражданскую. Здесь имеются опасения, что </w:t>
      </w:r>
      <w:proofErr w:type="spellStart"/>
      <w:r w:rsidRPr="00F33EBB">
        <w:rPr>
          <w:color w:val="000000" w:themeColor="text1"/>
          <w:sz w:val="16"/>
          <w:szCs w:val="16"/>
        </w:rPr>
        <w:t>военвед</w:t>
      </w:r>
      <w:proofErr w:type="spellEnd"/>
      <w:r w:rsidRPr="00F33EBB">
        <w:rPr>
          <w:color w:val="000000" w:themeColor="text1"/>
          <w:sz w:val="16"/>
          <w:szCs w:val="16"/>
        </w:rPr>
        <w:t xml:space="preserve"> в значительной степени менее обслужен, чем НКПС¹⁶*.</w:t>
      </w:r>
    </w:p>
    <w:p w14:paraId="511E1691"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Мною также было дано задание о выработке наших пожеланий по линии привлечения концессионеров. До меня не существовало у военной промышленности никаких предположений по поводу сдачи концессий по отдельным отраслям промышленности. Между тем к нам поступили предложения от Цейса, Герца и др., но ВСНХ не знал, в каких пределах мы можем пойти на те или другие переговоры, на те или иные уступки в связи с теми или иными предположениями¹⁷*. Мною было дано задание на основе определенных директив выработать общую сводку наших потребностей, провести ее через Комиссию обороны и тем самым дать возможность нашим заграничным представительствам и </w:t>
      </w:r>
      <w:proofErr w:type="spellStart"/>
      <w:r w:rsidRPr="00F33EBB">
        <w:rPr>
          <w:color w:val="000000" w:themeColor="text1"/>
          <w:sz w:val="16"/>
          <w:szCs w:val="16"/>
        </w:rPr>
        <w:t>Наркомторгу</w:t>
      </w:r>
      <w:proofErr w:type="spellEnd"/>
      <w:r w:rsidRPr="00F33EBB">
        <w:rPr>
          <w:color w:val="000000" w:themeColor="text1"/>
          <w:sz w:val="16"/>
          <w:szCs w:val="16"/>
        </w:rPr>
        <w:t xml:space="preserve"> на основе утвержденной директивы вести те или иные переговоры. К сожалению, эта работа не продвинулась, и она, кажется, забыта.</w:t>
      </w:r>
    </w:p>
    <w:p w14:paraId="0A54984A"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Далее пришлось бороться со значительными хищениями, которые происходили как в аппарате </w:t>
      </w:r>
      <w:proofErr w:type="spellStart"/>
      <w:r w:rsidRPr="00F33EBB">
        <w:rPr>
          <w:color w:val="000000" w:themeColor="text1"/>
          <w:sz w:val="16"/>
          <w:szCs w:val="16"/>
        </w:rPr>
        <w:t>Военпрома</w:t>
      </w:r>
      <w:proofErr w:type="spellEnd"/>
      <w:r w:rsidRPr="00F33EBB">
        <w:rPr>
          <w:color w:val="000000" w:themeColor="text1"/>
          <w:sz w:val="16"/>
          <w:szCs w:val="16"/>
        </w:rPr>
        <w:t>, так и на заводах. Наиболее крупным в этом отношении является заказ 3</w:t>
      </w:r>
      <w:r w:rsidRPr="00F33EBB">
        <w:rPr>
          <w:color w:val="000000" w:themeColor="text1"/>
          <w:sz w:val="16"/>
          <w:szCs w:val="16"/>
        </w:rPr>
        <w:noBreakHyphen/>
        <w:t>ДМО. По материалам р[</w:t>
      </w:r>
      <w:proofErr w:type="spellStart"/>
      <w:r w:rsidRPr="00F33EBB">
        <w:rPr>
          <w:color w:val="000000" w:themeColor="text1"/>
          <w:sz w:val="16"/>
          <w:szCs w:val="16"/>
        </w:rPr>
        <w:t>евизионной</w:t>
      </w:r>
      <w:proofErr w:type="spellEnd"/>
      <w:r w:rsidRPr="00F33EBB">
        <w:rPr>
          <w:color w:val="000000" w:themeColor="text1"/>
          <w:sz w:val="16"/>
          <w:szCs w:val="16"/>
        </w:rPr>
        <w:t>] к[</w:t>
      </w:r>
      <w:proofErr w:type="spellStart"/>
      <w:r w:rsidRPr="00F33EBB">
        <w:rPr>
          <w:color w:val="000000" w:themeColor="text1"/>
          <w:sz w:val="16"/>
          <w:szCs w:val="16"/>
        </w:rPr>
        <w:t>омиссии</w:t>
      </w:r>
      <w:proofErr w:type="spellEnd"/>
      <w:r w:rsidRPr="00F33EBB">
        <w:rPr>
          <w:color w:val="000000" w:themeColor="text1"/>
          <w:sz w:val="16"/>
          <w:szCs w:val="16"/>
        </w:rPr>
        <w:t>] выяснилось, что заказ 3</w:t>
      </w:r>
      <w:r w:rsidRPr="00F33EBB">
        <w:rPr>
          <w:color w:val="000000" w:themeColor="text1"/>
          <w:sz w:val="16"/>
          <w:szCs w:val="16"/>
        </w:rPr>
        <w:noBreakHyphen/>
        <w:t xml:space="preserve">ДМО исполнен, вопреки заявлению </w:t>
      </w:r>
      <w:proofErr w:type="spellStart"/>
      <w:r w:rsidRPr="00F33EBB">
        <w:rPr>
          <w:color w:val="000000" w:themeColor="text1"/>
          <w:sz w:val="16"/>
          <w:szCs w:val="16"/>
        </w:rPr>
        <w:t>Военпрома</w:t>
      </w:r>
      <w:proofErr w:type="spellEnd"/>
      <w:r w:rsidRPr="00F33EBB">
        <w:rPr>
          <w:color w:val="000000" w:themeColor="text1"/>
          <w:sz w:val="16"/>
          <w:szCs w:val="16"/>
        </w:rPr>
        <w:t>, не с экономией, а с перерасходом в 2</w:t>
      </w:r>
      <w:r w:rsidRPr="00F33EBB">
        <w:rPr>
          <w:color w:val="000000" w:themeColor="text1"/>
          <w:sz w:val="16"/>
          <w:szCs w:val="16"/>
        </w:rPr>
        <w:noBreakHyphen/>
        <w:t>2,5 млн. руб. Благодаря неверным калькуляциям, неверным сведениям, которые давало правление, они раздали без санкции соответствующих органов наградные, причем эти наградные были распределены как между коммунистами-руководителями, так и между не коммунистами-специалистами. Размеры наградных и командировочных доходили от 2 до 15 тыс. на человека. Наконец, для исполнения этого заказа был разрушен завод быв. Барановского, и все убытки не отнесены в счет этого завода; между тем убытки можно насчитать до 2 млн. руб.</w:t>
      </w:r>
    </w:p>
    <w:p w14:paraId="6A62F9AA"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Далее наиболее характерным примером бесхозяйственности также служит то обстоятельство, что из 34 действующих заводов почти 28 заводов имели свои представительства в Москве, некоторые представительства — свои автомобили, общежития и тратили огромные средства. Можно было бы указать на бесхозяйственные деяния, проявлявшиеся в ряде фактов, как, например, переброска на Ленинградский арсенал 133 станков. По материалам ревизионной комиссии, переброска стоила 38 тыс. руб., и из этих станков бездействуют и ржавеют на складах 130 станков. Из них в неликвидный фонд перечислены 94 станка. Затем заготовленный </w:t>
      </w:r>
      <w:proofErr w:type="spellStart"/>
      <w:r w:rsidRPr="00F33EBB">
        <w:rPr>
          <w:color w:val="000000" w:themeColor="text1"/>
          <w:sz w:val="16"/>
          <w:szCs w:val="16"/>
        </w:rPr>
        <w:t>Военпромом</w:t>
      </w:r>
      <w:proofErr w:type="spellEnd"/>
      <w:r w:rsidRPr="00F33EBB">
        <w:rPr>
          <w:color w:val="000000" w:themeColor="text1"/>
          <w:sz w:val="16"/>
          <w:szCs w:val="16"/>
        </w:rPr>
        <w:t xml:space="preserve"> дубовый материал для «Красного арсенала» оказался весь браком. Убытки также выразились в 30 тыс. руб. </w:t>
      </w:r>
      <w:proofErr w:type="spellStart"/>
      <w:r w:rsidRPr="00F33EBB">
        <w:rPr>
          <w:color w:val="000000" w:themeColor="text1"/>
          <w:sz w:val="16"/>
          <w:szCs w:val="16"/>
        </w:rPr>
        <w:t>Военпромом</w:t>
      </w:r>
      <w:proofErr w:type="spellEnd"/>
      <w:r w:rsidRPr="00F33EBB">
        <w:rPr>
          <w:color w:val="000000" w:themeColor="text1"/>
          <w:sz w:val="16"/>
          <w:szCs w:val="16"/>
        </w:rPr>
        <w:t xml:space="preserve"> же была заготовлена сыромятная кожа для этого же завода, причем брака оказалось свыше 30% и усохло в пути свыше 800 кг. Ленинградский трубочный завод и «Красный арсенал» заготовляли, не учтя рынка, метрические разновесы и весы на сумму свыше 500 тыс. руб., которые до настоящего времени лежат на складах. Одним словом, ряд бесхозяйственных явлений, который все больше убеждал меня в необходимости смены состава как верхушки аппарата, так и его низовых органов.</w:t>
      </w:r>
    </w:p>
    <w:p w14:paraId="7210E41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Таким образом, из всех приведенных мною материалов можно сделать следующие выводы:</w:t>
      </w:r>
    </w:p>
    <w:p w14:paraId="0D0B57C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1. Обороноспособность Союза находится в самом тяжелом положении. В случае возникновения военных осложнений промышленность не подготовлена в достаточной степени к обороне, нет пока твердого мобилизационного плана всей промышленности, и стоит угроза, что этот план не будет составлен в ближайшее время. Отсутствуют мобилизационные запасы материалов, сырья; отсутствуют мероприятия по усовершенствованной технике военной промышленности; отсутствует более точный учет кадров специалистов и квалифицированной рабочей силы на случай мобилизации их и, наконец, имеется еще ряд консервированных производств, что может повлечь за собой невозможность развертывания их в кратчайших срок.</w:t>
      </w:r>
    </w:p>
    <w:p w14:paraId="0733CFF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2. Отсутствие общего плана восстановления всей военной промышленности и отсутствие согласованного плана в текущей работе по капитальному строительству всей гражданской промышленности, благодаря чему отсутствует правильный подход к распределению дотаций, отпускаемых государством. Неуверенность в том, что дотационные средства будут израсходованы таким образом, что совпадут с планом восстановления военной промышленности, наконец, недостаточно полное и внимательное отношение к развертыванию «узких мест» в производстве. Благодаря отсутствию общего плана восстановления военной промышленности текущие работы промышленности в области капитального строительства проходят без соблюдения интересов обороны страны, и мы не знаем, насколько текущее капитальное строительство промышленности целесообразно расширяет базу развертывания промышленности для нужд обороны страны.</w:t>
      </w:r>
    </w:p>
    <w:p w14:paraId="69BD88DF"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3. Полное отсутствие плана восстановления средств военных производств, неподготовленность мероприятий по восстановлению всей химической военной промышленности. Не разработаны вопросы химической обороны, вопросы постановки производства отравляющих веществ и всех вообще мероприятий, направленных в сторону усовершенствования военной техники; отсутствие цветных металлов, ничтожные запасы их в стране, в особенности таких, которые являются монопольной продукцией Западной Европы.</w:t>
      </w:r>
    </w:p>
    <w:p w14:paraId="2738CCEC"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4. Отсутствие единого центра, регулирующего все без исключения военные тресты и заводы, так как </w:t>
      </w:r>
      <w:proofErr w:type="spellStart"/>
      <w:r w:rsidRPr="00F33EBB">
        <w:rPr>
          <w:color w:val="000000" w:themeColor="text1"/>
          <w:sz w:val="16"/>
          <w:szCs w:val="16"/>
        </w:rPr>
        <w:t>Авиатрест</w:t>
      </w:r>
      <w:proofErr w:type="spellEnd"/>
      <w:r w:rsidRPr="00F33EBB">
        <w:rPr>
          <w:color w:val="000000" w:themeColor="text1"/>
          <w:sz w:val="16"/>
          <w:szCs w:val="16"/>
        </w:rPr>
        <w:t xml:space="preserve">, Автотрест и </w:t>
      </w:r>
      <w:proofErr w:type="spellStart"/>
      <w:r w:rsidRPr="00F33EBB">
        <w:rPr>
          <w:color w:val="000000" w:themeColor="text1"/>
          <w:sz w:val="16"/>
          <w:szCs w:val="16"/>
        </w:rPr>
        <w:t>Цупвоз</w:t>
      </w:r>
      <w:proofErr w:type="spellEnd"/>
      <w:r w:rsidRPr="00F33EBB">
        <w:rPr>
          <w:color w:val="000000" w:themeColor="text1"/>
          <w:sz w:val="16"/>
          <w:szCs w:val="16"/>
        </w:rPr>
        <w:t xml:space="preserve"> и отдельные заводы, вырабатывающие военную продукцию, находятся вне пределов регулирования ВПУ. Отсутствие точного плана управления по всей военной промышленности во время войны. Этот вопрос необходимо разрешить в ближайшее время, чтобы в момент тех или иных осложнений знать наперед, каковы формы организации центрального органа, каковы будут взаимоотношения крупнейших заводов, которые целиком и полностью перейдут на военную продукцию, в каком соподчинении </w:t>
      </w:r>
      <w:r w:rsidRPr="00F33EBB">
        <w:rPr>
          <w:color w:val="000000" w:themeColor="text1"/>
          <w:sz w:val="16"/>
          <w:szCs w:val="16"/>
        </w:rPr>
        <w:lastRenderedPageBreak/>
        <w:t>они будут находиться по отношению к военным трестам; какие заводы перейдут в состав существующих трестов военных заводов и каковы будут взаимоотношения вообще военной промышленности с гражданской промышленностью.</w:t>
      </w:r>
    </w:p>
    <w:p w14:paraId="491A418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5. Неурегулированность рабочего вопроса по всей военной промышленности: огромные излишки служащих в центре и на местах, значительные излишки рабочей силы на заводах; отсутствие правильных норм выработки, правильных расценок как по военной, так и по мирной продукции, изготовляемой на заводах военной промышленности; высокая заработная плата почти на всех заводах военной промышленности и несоответствие роста производительности труда росту зарплаты; отсутствие надлежащей дисциплины на большинстве заводов военной промышленности и неполная загрузка рабочего дня по многим заводам военной группы.</w:t>
      </w:r>
    </w:p>
    <w:p w14:paraId="0F503F3F"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6. Отсутствие твердого точного плана </w:t>
      </w:r>
      <w:proofErr w:type="spellStart"/>
      <w:r w:rsidRPr="00F33EBB">
        <w:rPr>
          <w:color w:val="000000" w:themeColor="text1"/>
          <w:sz w:val="16"/>
          <w:szCs w:val="16"/>
        </w:rPr>
        <w:t>военведа</w:t>
      </w:r>
      <w:proofErr w:type="spellEnd"/>
      <w:r w:rsidRPr="00F33EBB">
        <w:rPr>
          <w:color w:val="000000" w:themeColor="text1"/>
          <w:sz w:val="16"/>
          <w:szCs w:val="16"/>
        </w:rPr>
        <w:t xml:space="preserve"> по текущим заказам на ближайшие 3 года; неполная загрузка всех военных заводов, что значительно удорожает продукцию военных изделий; неправильное распределение мирных заказов по военным заводам; недостаточная продуманность ассортимента и отсутствие оборотных средств для выработки мирной продукции, вследствие чего военная промышленность должна значительные средства как денежные, так и материальные тратить не по прямому назначению на военные производства, а в целях сохранения рабочей силы отпускать на производства мирных изделий, не учитывая конъюнктуры рынка и не достаточно планируя эти производства. Наконец, благодаря неточной номенклатуре изделий мирной продукции многие точные станки, работая по мирной продукции по неточным предметам, приходят в полную негодность, и не производится соответствующая амортизация и восстановление их для военных производств.</w:t>
      </w:r>
    </w:p>
    <w:p w14:paraId="149702A5"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7. Нарастающий с каждым днем финансовый кризис имеет примерно те же основания, которые перечислены мною в самом докладе, т. е. финансовый кризис будет нарастать из-за переплаты по зарплате вследствие </w:t>
      </w:r>
      <w:proofErr w:type="spellStart"/>
      <w:r w:rsidRPr="00F33EBB">
        <w:rPr>
          <w:color w:val="000000" w:themeColor="text1"/>
          <w:sz w:val="16"/>
          <w:szCs w:val="16"/>
        </w:rPr>
        <w:t>несокращения</w:t>
      </w:r>
      <w:proofErr w:type="spellEnd"/>
      <w:r w:rsidRPr="00F33EBB">
        <w:rPr>
          <w:color w:val="000000" w:themeColor="text1"/>
          <w:sz w:val="16"/>
          <w:szCs w:val="16"/>
        </w:rPr>
        <w:t xml:space="preserve"> излишка рабочих и, в особенности, служащих, вследствие недостаточной реализации мирной продукции и затоваривания ее, увеличения запаса материалов по мирной продукции и, наконец, вследствие перерасхода по отдельным статьям, не предусмотренных финпланом, т. е. отсутствия дисциплины на заводах. Благодаря вышеуказанным обстоятельствам военная промышленность должна или: а) понести в отчетном году примерно до 20 млн. [руб.] убытка или требовать повышения цен минимум на 25%, что в конечном итоге является одним и тем же; б) брать заказы только рентабельные для военных заводов; в) съедать средства, отпускаемые на другие цели, не по прямому назначению и значительную часть на выплату зарплаты.</w:t>
      </w:r>
    </w:p>
    <w:p w14:paraId="004D349C"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8. Отсутствие работ по очистке центрального и местных органов военной промышленности и даже, наоборот, тенденция приема обратно всех тех работников, которые по тем или другим причинам были уволены из состава центрального аппарата и местных органов; бюрократизм, кумовство, которые все еще продолжают иметь место как в центре, так и на местах.</w:t>
      </w:r>
    </w:p>
    <w:p w14:paraId="2CE7EEC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Вот примерно все те основные выводы, которые невольно напрашиваются, присматриваясь к работе военной промышленности¹⁸*. Считаю излишним суммировать ряд выводов, вытекающих из всего доклада, и не делаю никаких предложений, так как основные мероприятия по оздоровлению военной промышленности были уже сделаны и ВСНХ, и РВС Союза, и Комиссией обороны. В настоящее время надо ускорить проведение этих мероприятий в жизнь, твердо следить за их осуществлением и тогда можно быть уверенным, что указанные дефекты будут ликвидированы в продолжение короткого времени, но новые тресты сумеют осуществить возложенные на них задачи.</w:t>
      </w:r>
    </w:p>
    <w:p w14:paraId="58C04BA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При сем препровождаю также документ, в котором я перед отъездом за границу давал т. Егорову в качестве моего заместителя директивы, какие вопросы необходимо в ближайшее время провести в жизнь, с пометкой то[го], что сделано по этим директивам и что не сделано, и, как Вы видите, из всех директив, намеченных мною, 95% не осуществлены и не проведены в жизнь, и стоят перед нами как очередные задачи¹⁹*.</w:t>
      </w:r>
    </w:p>
    <w:p w14:paraId="6422CAC3"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Приложение: на 10 листах²⁰*.</w:t>
      </w:r>
    </w:p>
    <w:p w14:paraId="25C9822B" w14:textId="77777777" w:rsidR="001E3417" w:rsidRPr="00F33EBB" w:rsidRDefault="00000000" w:rsidP="008215F2">
      <w:pPr>
        <w:pStyle w:val="ae"/>
        <w:spacing w:before="0" w:after="0"/>
        <w:jc w:val="both"/>
        <w:rPr>
          <w:color w:val="000000" w:themeColor="text1"/>
          <w:sz w:val="16"/>
          <w:szCs w:val="16"/>
        </w:rPr>
      </w:pPr>
      <w:hyperlink r:id="rId19" w:history="1">
        <w:r w:rsidR="001E3417" w:rsidRPr="00F33EBB">
          <w:rPr>
            <w:rStyle w:val="af0"/>
            <w:i w:val="0"/>
            <w:color w:val="000000" w:themeColor="text1"/>
            <w:sz w:val="16"/>
            <w:szCs w:val="16"/>
          </w:rPr>
          <w:t>В. Аванесов</w:t>
        </w:r>
      </w:hyperlink>
    </w:p>
    <w:p w14:paraId="3E93719B" w14:textId="77777777" w:rsidR="001E3417" w:rsidRPr="00F33EBB" w:rsidRDefault="001E3417"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p>
    <w:p w14:paraId="397A13D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w:t>
      </w:r>
      <w:r w:rsidRPr="00F33EBB">
        <w:rPr>
          <w:rStyle w:val="af0"/>
          <w:i w:val="0"/>
          <w:color w:val="000000" w:themeColor="text1"/>
          <w:sz w:val="16"/>
          <w:szCs w:val="16"/>
        </w:rPr>
        <w:t>Военно-промышленное управление (ВПУ, с</w:t>
      </w:r>
      <w:r w:rsidRPr="00F33EBB">
        <w:rPr>
          <w:color w:val="000000" w:themeColor="text1"/>
          <w:sz w:val="16"/>
          <w:szCs w:val="16"/>
        </w:rPr>
        <w:t xml:space="preserve"> февраля 1928 г. — </w:t>
      </w:r>
      <w:r w:rsidRPr="00F33EBB">
        <w:rPr>
          <w:rStyle w:val="af0"/>
          <w:i w:val="0"/>
          <w:color w:val="000000" w:themeColor="text1"/>
          <w:sz w:val="16"/>
          <w:szCs w:val="16"/>
        </w:rPr>
        <w:t>Главное военно-промышленное управление, ГВПУ)</w:t>
      </w:r>
      <w:r w:rsidRPr="00F33EBB">
        <w:rPr>
          <w:color w:val="000000" w:themeColor="text1"/>
          <w:sz w:val="16"/>
          <w:szCs w:val="16"/>
        </w:rPr>
        <w:t xml:space="preserve"> было создано постановлением СТО СССР от 24 ноября 1925 г. путем слияния двух самостоятельных органов (Комитета по де- и мобилизации промышленности и Комитета военных заготовок) в целях сосредоточения деятельности по руководству и непосредственному ведению военной промышленности при Президиуме ВСНХ СССР. Управление приступило к работе 4 декабря 1925 г. (приказ ВСНХ № 164).</w:t>
      </w:r>
    </w:p>
    <w:p w14:paraId="1B56D78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w:t>
      </w:r>
    </w:p>
    <w:p w14:paraId="6D96012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w:t>
      </w:r>
      <w:proofErr w:type="spellStart"/>
      <w:r w:rsidRPr="00F33EBB">
        <w:rPr>
          <w:color w:val="000000" w:themeColor="text1"/>
          <w:sz w:val="16"/>
          <w:szCs w:val="16"/>
        </w:rPr>
        <w:t>взрывательного</w:t>
      </w:r>
      <w:proofErr w:type="spellEnd"/>
      <w:r w:rsidRPr="00F33EBB">
        <w:rPr>
          <w:color w:val="000000" w:themeColor="text1"/>
          <w:sz w:val="16"/>
          <w:szCs w:val="16"/>
        </w:rPr>
        <w:t xml:space="preserve">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F33EBB">
        <w:rPr>
          <w:color w:val="000000" w:themeColor="text1"/>
          <w:sz w:val="16"/>
          <w:szCs w:val="16"/>
        </w:rPr>
        <w:noBreakHyphen/>
        <w:t>1926 гг. М., 2005. С. 688, 692; РГАЭ. Ф. 2097. Оп. 1. Д. 1029. Л. 4; Д. 994. Л. 218).</w:t>
      </w:r>
    </w:p>
    <w:p w14:paraId="2EB7CD4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w:t>
      </w:r>
      <w:r w:rsidRPr="00F33EBB">
        <w:rPr>
          <w:rStyle w:val="af0"/>
          <w:i w:val="0"/>
          <w:color w:val="000000" w:themeColor="text1"/>
          <w:sz w:val="16"/>
          <w:szCs w:val="16"/>
        </w:rPr>
        <w:t>Высший совет народного хозяйства (ВСНХ) СССР</w:t>
      </w:r>
      <w:r w:rsidRPr="00F33EBB">
        <w:rPr>
          <w:color w:val="000000" w:themeColor="text1"/>
          <w:sz w:val="16"/>
          <w:szCs w:val="16"/>
        </w:rPr>
        <w:t xml:space="preserve"> создан в ноябре 1923 г. На него было возложено руководство общесоюзной промышленностью и общее регулирование всей остальной промышленности. Деятельность ВСНХ определялась директивами СТО СССР и СНК СССР. Для руководства военной промышленностью при ВСНХ СССР были созданы Мобилизационно-плановое управление и Военно-промышленное управление (с 1928 г. — Главное военно-промышленное управление), подчинявшиеся непосредственно Президиуму ВСНХ СССР.</w:t>
      </w:r>
    </w:p>
    <w:p w14:paraId="5C49E93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Реконструкция государственной промышленности привела к дальнейшим изменениям в структуре и функциях планово-регулирующих и хозяйственно-оперативных органов управления. Основной принцип при пересмотре системы управления промышленностью, сформулированный в тезисах I пленума ВСНХ СССР (февраль 1927 г.), заключался в централизации планового руководства и регулировании в сочетании с децентрализацией оперативных функций. Новые методы планирования (определение контрольных цифр народного хозяйства) привели к изменениям и в методах планирования промышленности. Вместо производственных планов предприятия начали составлять производственно-финансовые планы.</w:t>
      </w:r>
    </w:p>
    <w:p w14:paraId="1A83C795"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К 1930-м годам основной идеей реорганизации управления государственной промышленностью стало превращение ВСНХ в орган технического руководства промышленностью. Усилилась роль трестов. Это привело к ликвидации главков, которые оставались по преимуществу органами экономического планирования и не обладали необходимыми кадрами квалифицированных специалистов. В конце 1929 г. — начале 1930 г. были созданы всесоюзные отраслевые объединения. Однако они оказались слишком громоздкими, что привело к их разукрупнению. Одновременно ВСНХ СССР стали непосредственно подчиняться некоторые тресты и вновь созданные главки. 8 ноября 1932 г. СНК СССР постановил ликвидировать большую часть объединений в промышленности и сельском хозяйстве.</w:t>
      </w:r>
    </w:p>
    <w:p w14:paraId="4C8C5D3E"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Постановлением ЦИК и СНК СССР от 5 января 1932 г. ВСНХ СССР был преобразован в Народный комиссариат тяжелой промышленности СССР. Из его ведения были выделены легкая, лесная и лесообрабатывающая промышленность, для руководства которыми были созданы народные комиссариаты легкой и лесной промышленности. Ранее ВСНХ СССР передал </w:t>
      </w:r>
      <w:proofErr w:type="spellStart"/>
      <w:r w:rsidRPr="00F33EBB">
        <w:rPr>
          <w:color w:val="000000" w:themeColor="text1"/>
          <w:sz w:val="16"/>
          <w:szCs w:val="16"/>
        </w:rPr>
        <w:t>Наркомторгу</w:t>
      </w:r>
      <w:proofErr w:type="spellEnd"/>
      <w:r w:rsidRPr="00F33EBB">
        <w:rPr>
          <w:color w:val="000000" w:themeColor="text1"/>
          <w:sz w:val="16"/>
          <w:szCs w:val="16"/>
        </w:rPr>
        <w:t xml:space="preserve"> СССР пищевую промышленность. Затем последовало разукрупнение главков в каждом из промышленных наркоматов.</w:t>
      </w:r>
    </w:p>
    <w:p w14:paraId="3FE2039E"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Копии направлены И. В. Сталину, А. И. Рыкову, К. Е. Ворошилову и А. Ф. </w:t>
      </w:r>
      <w:proofErr w:type="spellStart"/>
      <w:r w:rsidRPr="00F33EBB">
        <w:rPr>
          <w:color w:val="000000" w:themeColor="text1"/>
          <w:sz w:val="16"/>
          <w:szCs w:val="16"/>
        </w:rPr>
        <w:t>Толоконцеву</w:t>
      </w:r>
      <w:proofErr w:type="spellEnd"/>
      <w:r w:rsidRPr="00F33EBB">
        <w:rPr>
          <w:color w:val="000000" w:themeColor="text1"/>
          <w:sz w:val="16"/>
          <w:szCs w:val="16"/>
        </w:rPr>
        <w:t>.</w:t>
      </w:r>
    </w:p>
    <w:p w14:paraId="5CB1940C"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w:t>
      </w:r>
      <w:r w:rsidRPr="00F33EBB">
        <w:rPr>
          <w:rStyle w:val="af0"/>
          <w:i w:val="0"/>
          <w:color w:val="000000" w:themeColor="text1"/>
          <w:sz w:val="16"/>
          <w:szCs w:val="16"/>
        </w:rPr>
        <w:t>Наркомат рабоче-крестьянской инспекции (НК РКИ)</w:t>
      </w:r>
      <w:r w:rsidRPr="00F33EBB">
        <w:rPr>
          <w:color w:val="000000" w:themeColor="text1"/>
          <w:sz w:val="16"/>
          <w:szCs w:val="16"/>
        </w:rPr>
        <w:t xml:space="preserve"> СССР создан постановлением ВЦИК от 7 февраля 1920 г. как орган социалистического контроля на основе привлечения в органы высшего государственного контроля рабочих и крестьян. По решению XII съезда РКП(б) образован двуединый орган партийно-государственного контроля ЦКК — НК РКИ. Решения XII съезда были законодательно закреплены постановлением Президиума ЦИК и СНК СССР от 6 сентября 1923 г. «О реорганизации РКИ» и постановлением 3</w:t>
      </w:r>
      <w:r w:rsidRPr="00F33EBB">
        <w:rPr>
          <w:color w:val="000000" w:themeColor="text1"/>
          <w:sz w:val="16"/>
          <w:szCs w:val="16"/>
        </w:rPr>
        <w:noBreakHyphen/>
        <w:t>й сессии ЦИК СССР от 12 ноября 1923 г., где было утверждено новое положение о наркомате РКИ. Действуя как объединенный орган, ЦКК и НК РКИ сохраняли свою самостоятельность, члены ЦКК выбирались съездами партии, нарком РКИ и его заместители назначались ЦИК СССР. ЦКК в отношении наркомата заняла роль фракции, направляющей всю его работу. Права инспекции были значительно расширены, она могла публиковать списки лиц, уличенных в бесхозяйственности или иных проступках и преступлениях, создавать различные учреждения по рационализации государственного аппарата и научной организации труда и управления, проводить «чистки» советских учреждений. Этой работой активно занимались отраслевые инспекции наркомата, в том числе — военно-морская. ЦКК ВКП(б) — НК РКИ СССР был упразднен постановлением ЦИК СССР и СНК СССР от 11 февраля 1934 г. в связи с созданием Комиссии партийного контроля при ЦК ВКП(б) и Комиссии советского контроля при Совнаркоме СССР. (СУ РСФСР. 1920. № 16. Ст. 94).</w:t>
      </w:r>
    </w:p>
    <w:p w14:paraId="23896D6C"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5</w:t>
      </w:r>
      <w:r w:rsidRPr="00F33EBB">
        <w:rPr>
          <w:color w:val="000000" w:themeColor="text1"/>
          <w:sz w:val="16"/>
          <w:szCs w:val="16"/>
        </w:rPr>
        <w:t xml:space="preserve">* Как следует из положения о </w:t>
      </w:r>
      <w:r w:rsidRPr="00F33EBB">
        <w:rPr>
          <w:rStyle w:val="af0"/>
          <w:i w:val="0"/>
          <w:color w:val="000000" w:themeColor="text1"/>
          <w:sz w:val="16"/>
          <w:szCs w:val="16"/>
        </w:rPr>
        <w:t>Комитете по военным заказам</w:t>
      </w:r>
      <w:r w:rsidRPr="00F33EBB">
        <w:rPr>
          <w:color w:val="000000" w:themeColor="text1"/>
          <w:sz w:val="16"/>
          <w:szCs w:val="16"/>
        </w:rPr>
        <w:t>, он был создан по постановлению СТО от 15 ноября 1922 г. в целях организации снабжения Красной армии и Красного флота и обеспечения планомерного развития производств. Комитет ведал отраслями промышленности, как теми, которые обслуживали армию в мирное время, так и теми, которые переводились на военное производство в случае мобилизации. Функции комитета; выработка типовых и генеральных договоров между заготовителями и военным и морским ведомствами, регулирование и распределение всех военных заказов между главными управлениями, трестами и другими органами ВСНХ, наблюдение за их исполнением, в том числе стоимостью, качеством и сроками. Кроме того, комитет должен был не только принимать участие в рассмотрении финансовых смет, следить за своевременностью финансирования военных заказов, но и в случае необходимости принимать необходимые меры для получения нужных кредитов.</w:t>
      </w:r>
    </w:p>
    <w:p w14:paraId="6A3792A3"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Комитет по военным заказам имел право выносить все хозяйственные и финансовые вопросы на обсуждение в высшие государственные учреждении, контролировать их выполнение, требовать отчетности от всех производственных органов, корректировать (по согласованию с РВСР) вопросы о повышении или понижении кондиций на поставку предметов промышленности. Кроме тою, при неуплате </w:t>
      </w:r>
      <w:proofErr w:type="spellStart"/>
      <w:r w:rsidRPr="00F33EBB">
        <w:rPr>
          <w:color w:val="000000" w:themeColor="text1"/>
          <w:sz w:val="16"/>
          <w:szCs w:val="16"/>
        </w:rPr>
        <w:t>военведом</w:t>
      </w:r>
      <w:proofErr w:type="spellEnd"/>
      <w:r w:rsidRPr="00F33EBB">
        <w:rPr>
          <w:color w:val="000000" w:themeColor="text1"/>
          <w:sz w:val="16"/>
          <w:szCs w:val="16"/>
        </w:rPr>
        <w:t xml:space="preserve"> и </w:t>
      </w:r>
      <w:proofErr w:type="spellStart"/>
      <w:r w:rsidRPr="00F33EBB">
        <w:rPr>
          <w:color w:val="000000" w:themeColor="text1"/>
          <w:sz w:val="16"/>
          <w:szCs w:val="16"/>
        </w:rPr>
        <w:t>морведом</w:t>
      </w:r>
      <w:proofErr w:type="spellEnd"/>
      <w:r w:rsidRPr="00F33EBB">
        <w:rPr>
          <w:color w:val="000000" w:themeColor="text1"/>
          <w:sz w:val="16"/>
          <w:szCs w:val="16"/>
        </w:rPr>
        <w:t xml:space="preserve"> трестам и синдикатам, или при других экстренных случаях, для комитета выделялся специальный оборотный фонд для возмещения задолженностей. Комитет был ликвидирован по постановлению СТО от 24 ноября 1925 г.</w:t>
      </w:r>
    </w:p>
    <w:p w14:paraId="71015F36"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lastRenderedPageBreak/>
        <w:t>6</w:t>
      </w:r>
      <w:r w:rsidRPr="00F33EBB">
        <w:rPr>
          <w:color w:val="000000" w:themeColor="text1"/>
          <w:sz w:val="16"/>
          <w:szCs w:val="16"/>
        </w:rPr>
        <w:t>* </w:t>
      </w:r>
      <w:r w:rsidRPr="00F33EBB">
        <w:rPr>
          <w:rStyle w:val="af0"/>
          <w:i w:val="0"/>
          <w:color w:val="000000" w:themeColor="text1"/>
          <w:sz w:val="16"/>
          <w:szCs w:val="16"/>
        </w:rPr>
        <w:t>Комитет по де- и мобилизации промышленности (КДМ)</w:t>
      </w:r>
      <w:r w:rsidRPr="00F33EBB">
        <w:rPr>
          <w:color w:val="000000" w:themeColor="text1"/>
          <w:sz w:val="16"/>
          <w:szCs w:val="16"/>
        </w:rPr>
        <w:t xml:space="preserve"> образован по постановлению СТО от 6 августа 1920 г. Первоначально состоял при Президиуме ВСНХ, в его задачи входили объединение, координирование и общее руководство делом демобилизации промышленности. Это осуществлялось путем разработки планов и конкретных мероприятий по организации производства предметов гражданского потребления на предприятиях военной промышленности и по подготовке заводов гражданской промышленности к производству предметов военного снабжения. КДМ приступил к работе 15 марта 1921 г. Структура его менялась на протяжении нескольких лет. К 1924 г., когда он был подчинен Главному экономическому управлению (ГЭУ) ВСНХ СССР, в его состав входили: общий, технико-мобилизационно-плановый, общетехнический, статистический, инженерно-хозяйственный, связи и транспорта, общехимический, </w:t>
      </w:r>
      <w:proofErr w:type="spellStart"/>
      <w:r w:rsidRPr="00F33EBB">
        <w:rPr>
          <w:color w:val="000000" w:themeColor="text1"/>
          <w:sz w:val="16"/>
          <w:szCs w:val="16"/>
        </w:rPr>
        <w:t>снарядо</w:t>
      </w:r>
      <w:proofErr w:type="spellEnd"/>
      <w:r w:rsidRPr="00F33EBB">
        <w:rPr>
          <w:color w:val="000000" w:themeColor="text1"/>
          <w:sz w:val="16"/>
          <w:szCs w:val="16"/>
        </w:rPr>
        <w:t xml:space="preserve">-трубочный, морской, орудийный, пороховой и </w:t>
      </w:r>
      <w:proofErr w:type="spellStart"/>
      <w:r w:rsidRPr="00F33EBB">
        <w:rPr>
          <w:color w:val="000000" w:themeColor="text1"/>
          <w:sz w:val="16"/>
          <w:szCs w:val="16"/>
        </w:rPr>
        <w:t>взрывчато</w:t>
      </w:r>
      <w:proofErr w:type="spellEnd"/>
      <w:r w:rsidRPr="00F33EBB">
        <w:rPr>
          <w:color w:val="000000" w:themeColor="text1"/>
          <w:sz w:val="16"/>
          <w:szCs w:val="16"/>
        </w:rPr>
        <w:t>-снаряжательный отделы, а также технический совет. Приказом по ВСНХ СССР от 4 декабря 1925 г. КДМ ликвидирован в связи с организацией Военно-промышленного управления ВСНХ СССР.</w:t>
      </w:r>
    </w:p>
    <w:p w14:paraId="5CAE9F5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7</w:t>
      </w:r>
      <w:r w:rsidRPr="00F33EBB">
        <w:rPr>
          <w:color w:val="000000" w:themeColor="text1"/>
          <w:sz w:val="16"/>
          <w:szCs w:val="16"/>
        </w:rPr>
        <w:t>* </w:t>
      </w:r>
      <w:r w:rsidRPr="00F33EBB">
        <w:rPr>
          <w:rStyle w:val="af0"/>
          <w:i w:val="0"/>
          <w:color w:val="000000" w:themeColor="text1"/>
          <w:sz w:val="16"/>
          <w:szCs w:val="16"/>
        </w:rPr>
        <w:t xml:space="preserve">Производственное объединение военной промышленности — </w:t>
      </w:r>
      <w:proofErr w:type="spellStart"/>
      <w:r w:rsidRPr="00F33EBB">
        <w:rPr>
          <w:rStyle w:val="af0"/>
          <w:i w:val="0"/>
          <w:color w:val="000000" w:themeColor="text1"/>
          <w:sz w:val="16"/>
          <w:szCs w:val="16"/>
        </w:rPr>
        <w:t>Военпром</w:t>
      </w:r>
      <w:proofErr w:type="spellEnd"/>
      <w:r w:rsidRPr="00F33EBB">
        <w:rPr>
          <w:color w:val="000000" w:themeColor="text1"/>
          <w:sz w:val="16"/>
          <w:szCs w:val="16"/>
        </w:rPr>
        <w:t xml:space="preserve"> было создано постановлением СТО СССР от 24 ноября 1925 г. на основе Главного управления военной промышленности (</w:t>
      </w:r>
      <w:proofErr w:type="spellStart"/>
      <w:r w:rsidRPr="00F33EBB">
        <w:rPr>
          <w:color w:val="000000" w:themeColor="text1"/>
          <w:sz w:val="16"/>
          <w:szCs w:val="16"/>
        </w:rPr>
        <w:t>Главвоенпром</w:t>
      </w:r>
      <w:proofErr w:type="spellEnd"/>
      <w:r w:rsidRPr="00F33EBB">
        <w:rPr>
          <w:color w:val="000000" w:themeColor="text1"/>
          <w:sz w:val="16"/>
          <w:szCs w:val="16"/>
        </w:rPr>
        <w:t xml:space="preserve">). Руководство </w:t>
      </w:r>
      <w:proofErr w:type="spellStart"/>
      <w:r w:rsidRPr="00F33EBB">
        <w:rPr>
          <w:color w:val="000000" w:themeColor="text1"/>
          <w:sz w:val="16"/>
          <w:szCs w:val="16"/>
        </w:rPr>
        <w:t>Военпромом</w:t>
      </w:r>
      <w:proofErr w:type="spellEnd"/>
      <w:r w:rsidRPr="00F33EBB">
        <w:rPr>
          <w:color w:val="000000" w:themeColor="text1"/>
          <w:sz w:val="16"/>
          <w:szCs w:val="16"/>
        </w:rPr>
        <w:t xml:space="preserve">, ранее осуществляемое непосредственно Президиумом ВСНХ СССР, было передано вновь образованному Военно-промышленному управлению. Задачами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являлись: непосредственное управление всеми военными заводами, охрана и совершенствование техники военных производств, совершенствование предметов вооружения и выполнение заказов военного ведомства. Но уже в апреле 1926 г., заслушав доклад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Президиум ВСНХ постановил «детально изучить вопрос о возможности выделения заводов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в самостоятельные тресты». </w:t>
      </w:r>
      <w:proofErr w:type="spellStart"/>
      <w:r w:rsidRPr="00F33EBB">
        <w:rPr>
          <w:color w:val="000000" w:themeColor="text1"/>
          <w:sz w:val="16"/>
          <w:szCs w:val="16"/>
        </w:rPr>
        <w:t>Растрестирование</w:t>
      </w:r>
      <w:proofErr w:type="spellEnd"/>
      <w:r w:rsidRPr="00F33EBB">
        <w:rPr>
          <w:color w:val="000000" w:themeColor="text1"/>
          <w:sz w:val="16"/>
          <w:szCs w:val="16"/>
        </w:rPr>
        <w:t xml:space="preserve"> произошло в конце 1926 г., было образовано 4 треста: Патронно-трубочных и взрывчатых производств (</w:t>
      </w:r>
      <w:proofErr w:type="spellStart"/>
      <w:r w:rsidRPr="00F33EBB">
        <w:rPr>
          <w:color w:val="000000" w:themeColor="text1"/>
          <w:sz w:val="16"/>
          <w:szCs w:val="16"/>
        </w:rPr>
        <w:t>Паттрубтрест</w:t>
      </w:r>
      <w:proofErr w:type="spellEnd"/>
      <w:r w:rsidRPr="00F33EBB">
        <w:rPr>
          <w:color w:val="000000" w:themeColor="text1"/>
          <w:sz w:val="16"/>
          <w:szCs w:val="16"/>
        </w:rPr>
        <w:t>), Всесоюзный оружейно-пулеметный трест (</w:t>
      </w:r>
      <w:proofErr w:type="spellStart"/>
      <w:r w:rsidRPr="00F33EBB">
        <w:rPr>
          <w:color w:val="000000" w:themeColor="text1"/>
          <w:sz w:val="16"/>
          <w:szCs w:val="16"/>
        </w:rPr>
        <w:t>Ружтрест</w:t>
      </w:r>
      <w:proofErr w:type="spellEnd"/>
      <w:r w:rsidRPr="00F33EBB">
        <w:rPr>
          <w:color w:val="000000" w:themeColor="text1"/>
          <w:sz w:val="16"/>
          <w:szCs w:val="16"/>
        </w:rPr>
        <w:t>), Всесоюзный трест снаряжения и взрывчатых веществ (</w:t>
      </w:r>
      <w:proofErr w:type="spellStart"/>
      <w:r w:rsidRPr="00F33EBB">
        <w:rPr>
          <w:color w:val="000000" w:themeColor="text1"/>
          <w:sz w:val="16"/>
          <w:szCs w:val="16"/>
        </w:rPr>
        <w:t>Вохимтрест</w:t>
      </w:r>
      <w:proofErr w:type="spellEnd"/>
      <w:r w:rsidRPr="00F33EBB">
        <w:rPr>
          <w:color w:val="000000" w:themeColor="text1"/>
          <w:sz w:val="16"/>
          <w:szCs w:val="16"/>
        </w:rPr>
        <w:t>) и Орудийно-арсенальный трест.</w:t>
      </w:r>
    </w:p>
    <w:p w14:paraId="3222B447"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8</w:t>
      </w:r>
      <w:r w:rsidRPr="00F33EBB">
        <w:rPr>
          <w:color w:val="000000" w:themeColor="text1"/>
          <w:sz w:val="16"/>
          <w:szCs w:val="16"/>
        </w:rPr>
        <w:t>* </w:t>
      </w:r>
      <w:r w:rsidRPr="00F33EBB">
        <w:rPr>
          <w:rStyle w:val="af0"/>
          <w:i w:val="0"/>
          <w:color w:val="000000" w:themeColor="text1"/>
          <w:sz w:val="16"/>
          <w:szCs w:val="16"/>
        </w:rPr>
        <w:t>Главное экономическое управление (ГЭУ)</w:t>
      </w:r>
      <w:r w:rsidRPr="00F33EBB">
        <w:rPr>
          <w:color w:val="000000" w:themeColor="text1"/>
          <w:sz w:val="16"/>
          <w:szCs w:val="16"/>
        </w:rPr>
        <w:t xml:space="preserve"> ВСНХ СССР было создано декретом ЦИК СССР от 12 ноября 1923 г., а его функции определены положением от 13 февраля 1924 г. В задачи ГЭУ входили </w:t>
      </w:r>
      <w:proofErr w:type="spellStart"/>
      <w:r w:rsidRPr="00F33EBB">
        <w:rPr>
          <w:color w:val="000000" w:themeColor="text1"/>
          <w:sz w:val="16"/>
          <w:szCs w:val="16"/>
        </w:rPr>
        <w:t>общерегулирующие</w:t>
      </w:r>
      <w:proofErr w:type="spellEnd"/>
      <w:r w:rsidRPr="00F33EBB">
        <w:rPr>
          <w:color w:val="000000" w:themeColor="text1"/>
          <w:sz w:val="16"/>
          <w:szCs w:val="16"/>
        </w:rPr>
        <w:t xml:space="preserve"> и арбитражные функции в области промышленности: общее руководство деятельностью ВСНХ союзных республик, разработка вопросов промышленной политики и законодательства, а также производственного плана и промышленного бюджета для внесения через Госплан в СТО, предварительная разработка перспективного и текущих планов промышленности, наблюдение за выполнением утвержденных планов, руководство синдикатами (за исключением нефтяного и частично текстильного), контроль за государственной, кооперативной и частной промышленностью и др. Таким образом, оно осуществляло регулирование промышленности в целом. Управление состояло из 12 отделов (финансово-экономический, торговой политики, иностранный, транспортный и др.). Приказом ВСНХ СССР от 5 мая 1927 г. в целях упрощения и рационализации системы управления промышленностью Плановое управление (</w:t>
      </w:r>
      <w:proofErr w:type="spellStart"/>
      <w:r w:rsidRPr="00F33EBB">
        <w:rPr>
          <w:color w:val="000000" w:themeColor="text1"/>
          <w:sz w:val="16"/>
          <w:szCs w:val="16"/>
        </w:rPr>
        <w:t>Промплан</w:t>
      </w:r>
      <w:proofErr w:type="spellEnd"/>
      <w:r w:rsidRPr="00F33EBB">
        <w:rPr>
          <w:color w:val="000000" w:themeColor="text1"/>
          <w:sz w:val="16"/>
          <w:szCs w:val="16"/>
        </w:rPr>
        <w:t>) и ГЭУ были слиты в единое Планово-экономическое управление (ПЭУ). (Д/ф. 3429. Т. 1. Л. 21, 28, 27).</w:t>
      </w:r>
    </w:p>
    <w:p w14:paraId="786AD71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9</w:t>
      </w:r>
      <w:r w:rsidRPr="00F33EBB">
        <w:rPr>
          <w:color w:val="000000" w:themeColor="text1"/>
          <w:sz w:val="16"/>
          <w:szCs w:val="16"/>
        </w:rPr>
        <w:t>* </w:t>
      </w:r>
      <w:r w:rsidRPr="00F33EBB">
        <w:rPr>
          <w:rStyle w:val="af0"/>
          <w:i w:val="0"/>
          <w:color w:val="000000" w:themeColor="text1"/>
          <w:sz w:val="16"/>
          <w:szCs w:val="16"/>
        </w:rPr>
        <w:t>Наркомат по военным и морским делам (Наркомвоенмор, НКВМ) СССР</w:t>
      </w:r>
      <w:r w:rsidRPr="00F33EBB">
        <w:rPr>
          <w:color w:val="000000" w:themeColor="text1"/>
          <w:sz w:val="16"/>
          <w:szCs w:val="16"/>
        </w:rPr>
        <w:t> — центральный орган, осуществлявший руководство вооруженными силами советского государства в период 1923-1934 гг. Был создан в 1923 г. путем объединения двух ранее существовавших самостоятельных народных комиссариатов — по военным делам и по морским делам. Положение о наркомате было утверждено 12 ноября 1923 г., а его создание закреплено в Конституции СССР в 1924 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w:t>
      </w:r>
    </w:p>
    <w:p w14:paraId="35C987C2"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10</w:t>
      </w:r>
      <w:r w:rsidRPr="00F33EBB">
        <w:rPr>
          <w:color w:val="000000" w:themeColor="text1"/>
          <w:sz w:val="16"/>
          <w:szCs w:val="16"/>
        </w:rPr>
        <w:t>* </w:t>
      </w:r>
      <w:r w:rsidRPr="00F33EBB">
        <w:rPr>
          <w:rStyle w:val="af0"/>
          <w:i w:val="0"/>
          <w:color w:val="000000" w:themeColor="text1"/>
          <w:sz w:val="16"/>
          <w:szCs w:val="16"/>
        </w:rPr>
        <w:t>Революционный военный совет (Реввоенсовет, РВС) СССР —</w:t>
      </w:r>
      <w:r w:rsidRPr="00F33EBB">
        <w:rPr>
          <w:color w:val="000000" w:themeColor="text1"/>
          <w:sz w:val="16"/>
          <w:szCs w:val="16"/>
        </w:rPr>
        <w:t xml:space="preserve"> коллегиальный орган высшей военной власти в 1923</w:t>
      </w:r>
      <w:r w:rsidRPr="00F33EBB">
        <w:rPr>
          <w:color w:val="000000" w:themeColor="text1"/>
          <w:sz w:val="16"/>
          <w:szCs w:val="16"/>
        </w:rPr>
        <w:noBreakHyphen/>
        <w:t>1934 гг. Создан 28 августа 1923 г. в связи с образованием СССР вместо РВС Республики. РВС СССР на основе директив ЦК ВКП(б) и правительства разрабатывал и через систему центральных военных органов осуществлял мероприятия по обороне страны; строительству Вооруженных сил, поддержанию их боевой готовности; руководству органами местного военного управления; учету и призыву населения для военной подготовки и на военную службу; формированию, комплектованию армии и флота; обучению и подготовке личного состава; политическому воспитанию военнослужащих и культурно-просветительской деятельности среди них; обеспечению армии и флота всеми видами довольствия и материальной частью для мирного и военного времени и др. В состав РВС СССР входили: председатель (нарком НКВМ), заместители председателя (заместители наркома по военным и морским делам), главнокомандующий Вооруженными силами СССР (до марта 1924 г.), члены РВС СССР. Председатель РВС СССР утверждался ЦИК СССР, члены РВС — СНК СССР. Число их в каждом случае определялось СНК СССР. Распоряжения народного комиссара по военным и морским делам или его заместителя, касающиеся всего комиссариата, отдавались приказами РВС СССР. Постановлением ЦИК и СНК СССР от 20 июня 1934 г. РВС СССР был упразднен.</w:t>
      </w:r>
    </w:p>
    <w:p w14:paraId="0F69FC90"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11</w:t>
      </w:r>
      <w:r w:rsidRPr="00F33EBB">
        <w:rPr>
          <w:color w:val="000000" w:themeColor="text1"/>
          <w:sz w:val="16"/>
          <w:szCs w:val="16"/>
        </w:rPr>
        <w:t>* </w:t>
      </w:r>
      <w:r w:rsidRPr="00F33EBB">
        <w:rPr>
          <w:rStyle w:val="af0"/>
          <w:i w:val="0"/>
          <w:color w:val="000000" w:themeColor="text1"/>
          <w:sz w:val="16"/>
          <w:szCs w:val="16"/>
        </w:rPr>
        <w:t>Центральное управление заготовок обозного и военно-инженерного имущества (</w:t>
      </w:r>
      <w:proofErr w:type="spellStart"/>
      <w:r w:rsidRPr="00F33EBB">
        <w:rPr>
          <w:rStyle w:val="af0"/>
          <w:i w:val="0"/>
          <w:color w:val="000000" w:themeColor="text1"/>
          <w:sz w:val="16"/>
          <w:szCs w:val="16"/>
        </w:rPr>
        <w:t>Цупвоз</w:t>
      </w:r>
      <w:proofErr w:type="spellEnd"/>
      <w:r w:rsidRPr="00F33EBB">
        <w:rPr>
          <w:rStyle w:val="af0"/>
          <w:i w:val="0"/>
          <w:color w:val="000000" w:themeColor="text1"/>
          <w:sz w:val="16"/>
          <w:szCs w:val="16"/>
        </w:rPr>
        <w:t>)</w:t>
      </w:r>
      <w:r w:rsidRPr="00F33EBB">
        <w:rPr>
          <w:color w:val="000000" w:themeColor="text1"/>
          <w:sz w:val="16"/>
          <w:szCs w:val="16"/>
        </w:rPr>
        <w:t xml:space="preserve"> образовано приказом </w:t>
      </w:r>
      <w:proofErr w:type="spellStart"/>
      <w:r w:rsidRPr="00F33EBB">
        <w:rPr>
          <w:color w:val="000000" w:themeColor="text1"/>
          <w:sz w:val="16"/>
          <w:szCs w:val="16"/>
        </w:rPr>
        <w:t>Чусоснабарма</w:t>
      </w:r>
      <w:proofErr w:type="spellEnd"/>
      <w:r w:rsidRPr="00F33EBB">
        <w:rPr>
          <w:color w:val="000000" w:themeColor="text1"/>
          <w:sz w:val="16"/>
          <w:szCs w:val="16"/>
        </w:rPr>
        <w:t xml:space="preserve"> из обозно-инженерной секции Центрального отдела военных заготовок ВСНХ в апреле 1920 г. В июле 1921 г. постановлением Президиума ВСНХ </w:t>
      </w:r>
      <w:proofErr w:type="spellStart"/>
      <w:r w:rsidRPr="00F33EBB">
        <w:rPr>
          <w:color w:val="000000" w:themeColor="text1"/>
          <w:sz w:val="16"/>
          <w:szCs w:val="16"/>
        </w:rPr>
        <w:t>Цупвоз</w:t>
      </w:r>
      <w:proofErr w:type="spellEnd"/>
      <w:r w:rsidRPr="00F33EBB">
        <w:rPr>
          <w:color w:val="000000" w:themeColor="text1"/>
          <w:sz w:val="16"/>
          <w:szCs w:val="16"/>
        </w:rPr>
        <w:t xml:space="preserve"> был передан из Совета военной промышленности в ведение </w:t>
      </w:r>
      <w:proofErr w:type="spellStart"/>
      <w:r w:rsidRPr="00F33EBB">
        <w:rPr>
          <w:color w:val="000000" w:themeColor="text1"/>
          <w:sz w:val="16"/>
          <w:szCs w:val="16"/>
        </w:rPr>
        <w:t>Главметалла</w:t>
      </w:r>
      <w:proofErr w:type="spellEnd"/>
      <w:r w:rsidRPr="00F33EBB">
        <w:rPr>
          <w:color w:val="000000" w:themeColor="text1"/>
          <w:sz w:val="16"/>
          <w:szCs w:val="16"/>
        </w:rPr>
        <w:t xml:space="preserve"> па правах автономного главка. Постановлением ЦИК СССР от 12 ноября 1923 г. </w:t>
      </w:r>
      <w:proofErr w:type="spellStart"/>
      <w:r w:rsidRPr="00F33EBB">
        <w:rPr>
          <w:color w:val="000000" w:themeColor="text1"/>
          <w:sz w:val="16"/>
          <w:szCs w:val="16"/>
        </w:rPr>
        <w:t>Цупвоз</w:t>
      </w:r>
      <w:proofErr w:type="spellEnd"/>
      <w:r w:rsidRPr="00F33EBB">
        <w:rPr>
          <w:color w:val="000000" w:themeColor="text1"/>
          <w:sz w:val="16"/>
          <w:szCs w:val="16"/>
        </w:rPr>
        <w:t xml:space="preserve">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w:t>
      </w:r>
      <w:proofErr w:type="spellStart"/>
      <w:r w:rsidRPr="00F33EBB">
        <w:rPr>
          <w:color w:val="000000" w:themeColor="text1"/>
          <w:sz w:val="16"/>
          <w:szCs w:val="16"/>
        </w:rPr>
        <w:t>Цупвоз</w:t>
      </w:r>
      <w:proofErr w:type="spellEnd"/>
      <w:r w:rsidRPr="00F33EBB">
        <w:rPr>
          <w:color w:val="000000" w:themeColor="text1"/>
          <w:sz w:val="16"/>
          <w:szCs w:val="16"/>
        </w:rPr>
        <w:t xml:space="preserve"> как трест общесоюзного значения под названием «Государственное объединение механических военно-обозных заводов». </w:t>
      </w:r>
      <w:proofErr w:type="spellStart"/>
      <w:r w:rsidRPr="00F33EBB">
        <w:rPr>
          <w:color w:val="000000" w:themeColor="text1"/>
          <w:sz w:val="16"/>
          <w:szCs w:val="16"/>
        </w:rPr>
        <w:t>Цупвоз</w:t>
      </w:r>
      <w:proofErr w:type="spellEnd"/>
      <w:r w:rsidRPr="00F33EBB">
        <w:rPr>
          <w:color w:val="000000" w:themeColor="text1"/>
          <w:sz w:val="16"/>
          <w:szCs w:val="16"/>
        </w:rPr>
        <w:t xml:space="preserve">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w:t>
      </w:r>
    </w:p>
    <w:p w14:paraId="700AE70B"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12</w:t>
      </w:r>
      <w:r w:rsidRPr="00F33EBB">
        <w:rPr>
          <w:color w:val="000000" w:themeColor="text1"/>
          <w:sz w:val="16"/>
          <w:szCs w:val="16"/>
        </w:rPr>
        <w:t>. </w:t>
      </w:r>
      <w:proofErr w:type="spellStart"/>
      <w:r w:rsidRPr="00F33EBB">
        <w:rPr>
          <w:rStyle w:val="af0"/>
          <w:i w:val="0"/>
          <w:color w:val="000000" w:themeColor="text1"/>
          <w:sz w:val="16"/>
          <w:szCs w:val="16"/>
        </w:rPr>
        <w:t>Растрестирование</w:t>
      </w:r>
      <w:proofErr w:type="spellEnd"/>
      <w:r w:rsidRPr="00F33EBB">
        <w:rPr>
          <w:rStyle w:val="af0"/>
          <w:i w:val="0"/>
          <w:color w:val="000000" w:themeColor="text1"/>
          <w:sz w:val="16"/>
          <w:szCs w:val="16"/>
        </w:rPr>
        <w:t>.</w:t>
      </w:r>
      <w:r w:rsidRPr="00F33EBB">
        <w:rPr>
          <w:color w:val="000000" w:themeColor="text1"/>
          <w:sz w:val="16"/>
          <w:szCs w:val="16"/>
        </w:rPr>
        <w:t xml:space="preserve"> На основании постановления Президиума ВСНХ СССР от 27 августа 1926 г. и постановлений СТО СССР от 10 сентября и 15 декабря 1926 г. Производственное объединение военной промышленности «</w:t>
      </w:r>
      <w:proofErr w:type="spellStart"/>
      <w:r w:rsidRPr="00F33EBB">
        <w:rPr>
          <w:color w:val="000000" w:themeColor="text1"/>
          <w:sz w:val="16"/>
          <w:szCs w:val="16"/>
        </w:rPr>
        <w:t>Военпром</w:t>
      </w:r>
      <w:proofErr w:type="spellEnd"/>
      <w:r w:rsidRPr="00F33EBB">
        <w:rPr>
          <w:color w:val="000000" w:themeColor="text1"/>
          <w:sz w:val="16"/>
          <w:szCs w:val="16"/>
        </w:rPr>
        <w:t>» было разделено на 4 треста: патронно-трубочных и взрывчатых производств (</w:t>
      </w:r>
      <w:proofErr w:type="spellStart"/>
      <w:r w:rsidRPr="00F33EBB">
        <w:rPr>
          <w:color w:val="000000" w:themeColor="text1"/>
          <w:sz w:val="16"/>
          <w:szCs w:val="16"/>
        </w:rPr>
        <w:t>Паттрубтрест</w:t>
      </w:r>
      <w:proofErr w:type="spellEnd"/>
      <w:r w:rsidRPr="00F33EBB">
        <w:rPr>
          <w:color w:val="000000" w:themeColor="text1"/>
          <w:sz w:val="16"/>
          <w:szCs w:val="16"/>
        </w:rPr>
        <w:t>), Всесоюзный оружейно-пулеметный трест (</w:t>
      </w:r>
      <w:proofErr w:type="spellStart"/>
      <w:r w:rsidRPr="00F33EBB">
        <w:rPr>
          <w:color w:val="000000" w:themeColor="text1"/>
          <w:sz w:val="16"/>
          <w:szCs w:val="16"/>
        </w:rPr>
        <w:t>Ружтрест</w:t>
      </w:r>
      <w:proofErr w:type="spellEnd"/>
      <w:r w:rsidRPr="00F33EBB">
        <w:rPr>
          <w:color w:val="000000" w:themeColor="text1"/>
          <w:sz w:val="16"/>
          <w:szCs w:val="16"/>
        </w:rPr>
        <w:t>), Всесоюзный трест снаряжения и взрывчатых веществ (</w:t>
      </w:r>
      <w:proofErr w:type="spellStart"/>
      <w:r w:rsidRPr="00F33EBB">
        <w:rPr>
          <w:color w:val="000000" w:themeColor="text1"/>
          <w:sz w:val="16"/>
          <w:szCs w:val="16"/>
        </w:rPr>
        <w:t>Вохимтрест</w:t>
      </w:r>
      <w:proofErr w:type="spellEnd"/>
      <w:r w:rsidRPr="00F33EBB">
        <w:rPr>
          <w:color w:val="000000" w:themeColor="text1"/>
          <w:sz w:val="16"/>
          <w:szCs w:val="16"/>
        </w:rPr>
        <w:t>) и Орудийно-арсенальный трест. Первоначально планировалось создание пятого, военно-оптического треста с включением гражданских заводов и оптического отдела завода «Большевик».</w:t>
      </w:r>
    </w:p>
    <w:p w14:paraId="6D4E7CD1"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Образованные военно-промышленные тресты были подчинены коллегии Военно-промышленного управления при Президиуме ВСНХ СССР (с февраля 1928 г. — Главное военно-промышленное управление, ГВПУ). Начало деятельности правлений вновь организованных трестов было определено к 1 октября 1926 г. (постановление Президиума ВСНХ СССР № 109 от 20 сентября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77174673"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 xml:space="preserve">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w:t>
      </w:r>
      <w:proofErr w:type="spellStart"/>
      <w:r w:rsidRPr="00F33EBB">
        <w:rPr>
          <w:color w:val="000000" w:themeColor="text1"/>
          <w:sz w:val="16"/>
          <w:szCs w:val="16"/>
        </w:rPr>
        <w:t>Паттрубтреста</w:t>
      </w:r>
      <w:proofErr w:type="spellEnd"/>
      <w:r w:rsidRPr="00F33EBB">
        <w:rPr>
          <w:color w:val="000000" w:themeColor="text1"/>
          <w:sz w:val="16"/>
          <w:szCs w:val="16"/>
        </w:rPr>
        <w:t xml:space="preserve">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w:t>
      </w:r>
      <w:proofErr w:type="spellStart"/>
      <w:r w:rsidRPr="00F33EBB">
        <w:rPr>
          <w:color w:val="000000" w:themeColor="text1"/>
          <w:sz w:val="16"/>
          <w:szCs w:val="16"/>
        </w:rPr>
        <w:t>Мастяжарт</w:t>
      </w:r>
      <w:proofErr w:type="spellEnd"/>
      <w:r w:rsidRPr="00F33EBB">
        <w:rPr>
          <w:color w:val="000000" w:themeColor="text1"/>
          <w:sz w:val="16"/>
          <w:szCs w:val="16"/>
        </w:rPr>
        <w:t xml:space="preserve">», Брянский, Киевский, Ленинградский арсенальные заводы, оружейный </w:t>
      </w:r>
      <w:proofErr w:type="spellStart"/>
      <w:r w:rsidRPr="00F33EBB">
        <w:rPr>
          <w:color w:val="000000" w:themeColor="text1"/>
          <w:sz w:val="16"/>
          <w:szCs w:val="16"/>
        </w:rPr>
        <w:t>Мытищенский</w:t>
      </w:r>
      <w:proofErr w:type="spellEnd"/>
      <w:r w:rsidRPr="00F33EBB">
        <w:rPr>
          <w:color w:val="000000" w:themeColor="text1"/>
          <w:sz w:val="16"/>
          <w:szCs w:val="16"/>
        </w:rPr>
        <w:t>, Подольский оптический заводы.</w:t>
      </w:r>
    </w:p>
    <w:p w14:paraId="52F6929A" w14:textId="77777777" w:rsidR="001E3417" w:rsidRPr="00F33EBB" w:rsidRDefault="001E3417" w:rsidP="008215F2">
      <w:pPr>
        <w:pStyle w:val="rtejustify"/>
        <w:spacing w:before="0" w:after="0"/>
        <w:rPr>
          <w:color w:val="000000" w:themeColor="text1"/>
          <w:sz w:val="16"/>
          <w:szCs w:val="16"/>
        </w:rPr>
      </w:pPr>
      <w:proofErr w:type="spellStart"/>
      <w:r w:rsidRPr="00F33EBB">
        <w:rPr>
          <w:color w:val="000000" w:themeColor="text1"/>
          <w:sz w:val="16"/>
          <w:szCs w:val="16"/>
        </w:rPr>
        <w:t>Растрестирование</w:t>
      </w:r>
      <w:proofErr w:type="spellEnd"/>
      <w:r w:rsidRPr="00F33EBB">
        <w:rPr>
          <w:color w:val="000000" w:themeColor="text1"/>
          <w:sz w:val="16"/>
          <w:szCs w:val="16"/>
        </w:rPr>
        <w:t xml:space="preserve">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w:t>
      </w:r>
    </w:p>
    <w:p w14:paraId="5862FC47"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13</w:t>
      </w:r>
      <w:r w:rsidRPr="00F33EBB">
        <w:rPr>
          <w:color w:val="000000" w:themeColor="text1"/>
          <w:sz w:val="16"/>
          <w:szCs w:val="16"/>
        </w:rPr>
        <w:t xml:space="preserve">* В связи с общей реорганизацией аппарата Президиум ВСНХ СССР 6 июня 1921 г. утвердил образование </w:t>
      </w:r>
      <w:r w:rsidRPr="00F33EBB">
        <w:rPr>
          <w:rStyle w:val="af0"/>
          <w:i w:val="0"/>
          <w:color w:val="000000" w:themeColor="text1"/>
          <w:sz w:val="16"/>
          <w:szCs w:val="16"/>
        </w:rPr>
        <w:t xml:space="preserve">Главного управления металлической промышленности (ГУМП, </w:t>
      </w:r>
      <w:proofErr w:type="spellStart"/>
      <w:r w:rsidRPr="00F33EBB">
        <w:rPr>
          <w:rStyle w:val="af0"/>
          <w:i w:val="0"/>
          <w:color w:val="000000" w:themeColor="text1"/>
          <w:sz w:val="16"/>
          <w:szCs w:val="16"/>
        </w:rPr>
        <w:t>Главметалл</w:t>
      </w:r>
      <w:proofErr w:type="spellEnd"/>
      <w:r w:rsidRPr="00F33EBB">
        <w:rPr>
          <w:rStyle w:val="af0"/>
          <w:i w:val="0"/>
          <w:color w:val="000000" w:themeColor="text1"/>
          <w:sz w:val="16"/>
          <w:szCs w:val="16"/>
        </w:rPr>
        <w:t>)</w:t>
      </w:r>
      <w:r w:rsidRPr="00F33EBB">
        <w:rPr>
          <w:color w:val="000000" w:themeColor="text1"/>
          <w:sz w:val="16"/>
          <w:szCs w:val="16"/>
        </w:rPr>
        <w:t xml:space="preserve"> на базе Отдела металла, </w:t>
      </w:r>
      <w:proofErr w:type="spellStart"/>
      <w:r w:rsidRPr="00F33EBB">
        <w:rPr>
          <w:color w:val="000000" w:themeColor="text1"/>
          <w:sz w:val="16"/>
          <w:szCs w:val="16"/>
        </w:rPr>
        <w:t>Главточмеха</w:t>
      </w:r>
      <w:proofErr w:type="spellEnd"/>
      <w:r w:rsidRPr="00F33EBB">
        <w:rPr>
          <w:color w:val="000000" w:themeColor="text1"/>
          <w:sz w:val="16"/>
          <w:szCs w:val="16"/>
        </w:rPr>
        <w:t xml:space="preserve">, </w:t>
      </w:r>
      <w:proofErr w:type="spellStart"/>
      <w:r w:rsidRPr="00F33EBB">
        <w:rPr>
          <w:color w:val="000000" w:themeColor="text1"/>
          <w:sz w:val="16"/>
          <w:szCs w:val="16"/>
        </w:rPr>
        <w:t>Главшвеймашины</w:t>
      </w:r>
      <w:proofErr w:type="spellEnd"/>
      <w:r w:rsidRPr="00F33EBB">
        <w:rPr>
          <w:color w:val="000000" w:themeColor="text1"/>
          <w:sz w:val="16"/>
          <w:szCs w:val="16"/>
        </w:rPr>
        <w:t xml:space="preserve"> и </w:t>
      </w:r>
      <w:proofErr w:type="spellStart"/>
      <w:r w:rsidRPr="00F33EBB">
        <w:rPr>
          <w:color w:val="000000" w:themeColor="text1"/>
          <w:sz w:val="16"/>
          <w:szCs w:val="16"/>
        </w:rPr>
        <w:t>Главгвоздя</w:t>
      </w:r>
      <w:proofErr w:type="spellEnd"/>
      <w:r w:rsidRPr="00F33EBB">
        <w:rPr>
          <w:color w:val="000000" w:themeColor="text1"/>
          <w:sz w:val="16"/>
          <w:szCs w:val="16"/>
        </w:rPr>
        <w:t xml:space="preserve">. </w:t>
      </w:r>
      <w:proofErr w:type="spellStart"/>
      <w:r w:rsidRPr="00F33EBB">
        <w:rPr>
          <w:color w:val="000000" w:themeColor="text1"/>
          <w:sz w:val="16"/>
          <w:szCs w:val="16"/>
        </w:rPr>
        <w:t>Главметалл</w:t>
      </w:r>
      <w:proofErr w:type="spellEnd"/>
      <w:r w:rsidRPr="00F33EBB">
        <w:rPr>
          <w:color w:val="000000" w:themeColor="text1"/>
          <w:sz w:val="16"/>
          <w:szCs w:val="16"/>
        </w:rPr>
        <w:t xml:space="preserve"> занимался разработкой проекта первого пятилетнего плана развития металлургической промышленности. На основании постановления СТО СССР от 29 июня 1928 г. и приказа ВСНХ СССР от 3 сентября 1928 г. </w:t>
      </w:r>
      <w:proofErr w:type="spellStart"/>
      <w:r w:rsidRPr="00F33EBB">
        <w:rPr>
          <w:color w:val="000000" w:themeColor="text1"/>
          <w:sz w:val="16"/>
          <w:szCs w:val="16"/>
        </w:rPr>
        <w:t>Главметалл</w:t>
      </w:r>
      <w:proofErr w:type="spellEnd"/>
      <w:r w:rsidRPr="00F33EBB">
        <w:rPr>
          <w:color w:val="000000" w:themeColor="text1"/>
          <w:sz w:val="16"/>
          <w:szCs w:val="16"/>
        </w:rPr>
        <w:t xml:space="preserve"> был реорганизован в 3 главных управления: черной металлургии (</w:t>
      </w:r>
      <w:proofErr w:type="spellStart"/>
      <w:r w:rsidRPr="00F33EBB">
        <w:rPr>
          <w:color w:val="000000" w:themeColor="text1"/>
          <w:sz w:val="16"/>
          <w:szCs w:val="16"/>
        </w:rPr>
        <w:t>Главчермет</w:t>
      </w:r>
      <w:proofErr w:type="spellEnd"/>
      <w:r w:rsidRPr="00F33EBB">
        <w:rPr>
          <w:color w:val="000000" w:themeColor="text1"/>
          <w:sz w:val="16"/>
          <w:szCs w:val="16"/>
        </w:rPr>
        <w:t xml:space="preserve">), </w:t>
      </w:r>
      <w:proofErr w:type="spellStart"/>
      <w:r w:rsidRPr="00F33EBB">
        <w:rPr>
          <w:color w:val="000000" w:themeColor="text1"/>
          <w:sz w:val="16"/>
          <w:szCs w:val="16"/>
        </w:rPr>
        <w:t>машиноуправления</w:t>
      </w:r>
      <w:proofErr w:type="spellEnd"/>
      <w:r w:rsidRPr="00F33EBB">
        <w:rPr>
          <w:color w:val="000000" w:themeColor="text1"/>
          <w:sz w:val="16"/>
          <w:szCs w:val="16"/>
        </w:rPr>
        <w:t xml:space="preserve"> и металлообработки (</w:t>
      </w:r>
      <w:proofErr w:type="spellStart"/>
      <w:r w:rsidRPr="00F33EBB">
        <w:rPr>
          <w:color w:val="000000" w:themeColor="text1"/>
          <w:sz w:val="16"/>
          <w:szCs w:val="16"/>
        </w:rPr>
        <w:t>Главмашинострой</w:t>
      </w:r>
      <w:proofErr w:type="spellEnd"/>
      <w:r w:rsidRPr="00F33EBB">
        <w:rPr>
          <w:color w:val="000000" w:themeColor="text1"/>
          <w:sz w:val="16"/>
          <w:szCs w:val="16"/>
        </w:rPr>
        <w:t>) и по добыче и обработке цветных металлов (</w:t>
      </w:r>
      <w:proofErr w:type="spellStart"/>
      <w:r w:rsidRPr="00F33EBB">
        <w:rPr>
          <w:color w:val="000000" w:themeColor="text1"/>
          <w:sz w:val="16"/>
          <w:szCs w:val="16"/>
        </w:rPr>
        <w:t>Главцветмет</w:t>
      </w:r>
      <w:proofErr w:type="spellEnd"/>
      <w:r w:rsidRPr="00F33EBB">
        <w:rPr>
          <w:color w:val="000000" w:themeColor="text1"/>
          <w:sz w:val="16"/>
          <w:szCs w:val="16"/>
        </w:rPr>
        <w:t>). (Д/ф. 3429. Т. 1. Л. 32).</w:t>
      </w:r>
    </w:p>
    <w:p w14:paraId="687523EE"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14</w:t>
      </w:r>
      <w:r w:rsidRPr="00F33EBB">
        <w:rPr>
          <w:color w:val="000000" w:themeColor="text1"/>
          <w:sz w:val="16"/>
          <w:szCs w:val="16"/>
        </w:rPr>
        <w:t>* Так в тексте.</w:t>
      </w:r>
    </w:p>
    <w:p w14:paraId="70F05021"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15</w:t>
      </w:r>
      <w:r w:rsidRPr="00F33EBB">
        <w:rPr>
          <w:color w:val="000000" w:themeColor="text1"/>
          <w:sz w:val="16"/>
          <w:szCs w:val="16"/>
        </w:rPr>
        <w:t>* Так в тексте.</w:t>
      </w:r>
    </w:p>
    <w:p w14:paraId="4E3EE6B1"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16</w:t>
      </w:r>
      <w:r w:rsidRPr="00F33EBB">
        <w:rPr>
          <w:color w:val="000000" w:themeColor="text1"/>
          <w:sz w:val="16"/>
          <w:szCs w:val="16"/>
        </w:rPr>
        <w:t>* </w:t>
      </w:r>
      <w:r w:rsidRPr="00F33EBB">
        <w:rPr>
          <w:rStyle w:val="af0"/>
          <w:i w:val="0"/>
          <w:color w:val="000000" w:themeColor="text1"/>
          <w:sz w:val="16"/>
          <w:szCs w:val="16"/>
        </w:rPr>
        <w:t>Народный комиссариат путей сообщения (НКПС) СССР</w:t>
      </w:r>
      <w:r w:rsidRPr="00F33EBB">
        <w:rPr>
          <w:color w:val="000000" w:themeColor="text1"/>
          <w:sz w:val="16"/>
          <w:szCs w:val="16"/>
        </w:rPr>
        <w:t xml:space="preserve"> был создан в 1923 г., как орган руководства железнодорожным, морским и речным транспортом, шоссейными и грунтовыми дорогами, а также общего надзора за всеми видами транспорта. С 1924 г. в НКПС сосредоточено все железнодорожное строительство, но разрушенный железнодорожный транспорт удалось в основном восстановить и довести перевозки до довоенного уровня только к 1928 г.</w:t>
      </w:r>
    </w:p>
    <w:p w14:paraId="5E24F2EF"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28 мая 1926 г. постановлением ЦИК и СНК СССР «О дополнении положения об НКПС» образуется Центральный мобилизационный отдел, который ведал подготовкой и использованием всех видов путей сообщения для целей обороны страны. 26 декабря 1929 г. в связи с увеличением объема работы и расширением функций этот отдел был переименован в Центральное мобилизационное управление НКПС.</w:t>
      </w:r>
    </w:p>
    <w:p w14:paraId="4A88A479"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t>В связи с резким увеличением объемов перевозок встал вопрос укрепления технической базы транспорта. В 1927 г. был введен Устав железных дорог СССР, а в 1929 г. — Устав внутреннего водного хозяйства. В феврале 1931 г. из НКПС СССР в самостоятельную отрасль выделился водный транспорт. Был создан Наркомат водного транспорта СССР (</w:t>
      </w:r>
      <w:proofErr w:type="spellStart"/>
      <w:r w:rsidRPr="00F33EBB">
        <w:rPr>
          <w:color w:val="000000" w:themeColor="text1"/>
          <w:sz w:val="16"/>
          <w:szCs w:val="16"/>
        </w:rPr>
        <w:t>Наркомвод</w:t>
      </w:r>
      <w:proofErr w:type="spellEnd"/>
      <w:r w:rsidRPr="00F33EBB">
        <w:rPr>
          <w:color w:val="000000" w:themeColor="text1"/>
          <w:sz w:val="16"/>
          <w:szCs w:val="16"/>
        </w:rPr>
        <w:t>), на который было возложено руководство речным и морским транспортом СССР, под его начало поступили все судоходные пути, торговый флот и Экспедиция подводных работ особого назначения. В этом же, 1931 г., из НКПС в самостоятельную отрасль управления были выделены автотранспорт и дороги, создано Всесоюзное центральное управление шоссейных и грунтовых дорог и автомобильного транспорта (</w:t>
      </w:r>
      <w:proofErr w:type="spellStart"/>
      <w:r w:rsidRPr="00F33EBB">
        <w:rPr>
          <w:color w:val="000000" w:themeColor="text1"/>
          <w:sz w:val="16"/>
          <w:szCs w:val="16"/>
        </w:rPr>
        <w:t>Цудортранс</w:t>
      </w:r>
      <w:proofErr w:type="spellEnd"/>
      <w:r w:rsidRPr="00F33EBB">
        <w:rPr>
          <w:color w:val="000000" w:themeColor="text1"/>
          <w:sz w:val="16"/>
          <w:szCs w:val="16"/>
        </w:rPr>
        <w:t>) при СНК СССР.</w:t>
      </w:r>
    </w:p>
    <w:p w14:paraId="771A942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rPr>
        <w:lastRenderedPageBreak/>
        <w:t>Несоответствие развития хозяйства и транспортных услуг потребовало усиления капитальных вложений в транспорт, строительства новых дорог. В 1931</w:t>
      </w:r>
      <w:r w:rsidRPr="00F33EBB">
        <w:rPr>
          <w:color w:val="000000" w:themeColor="text1"/>
          <w:sz w:val="16"/>
          <w:szCs w:val="16"/>
        </w:rPr>
        <w:noBreakHyphen/>
        <w:t>1932 гг. СНК СССР был принят ряд постановлений, направленных на интенсификацию перевозок и улучшение работы железнодорожного и безрельсового транспорта. В 1932 г. принято решение СНК СССР о реконструкции железных дорог.</w:t>
      </w:r>
    </w:p>
    <w:p w14:paraId="51B20F4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17</w:t>
      </w:r>
      <w:r w:rsidRPr="00F33EBB">
        <w:rPr>
          <w:color w:val="000000" w:themeColor="text1"/>
          <w:sz w:val="16"/>
          <w:szCs w:val="16"/>
        </w:rPr>
        <w:t>* Так в тексте. Вероятно, правильно “предложениями”.</w:t>
      </w:r>
    </w:p>
    <w:p w14:paraId="37010DB4"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18</w:t>
      </w:r>
      <w:r w:rsidRPr="00F33EBB">
        <w:rPr>
          <w:color w:val="000000" w:themeColor="text1"/>
          <w:sz w:val="16"/>
          <w:szCs w:val="16"/>
        </w:rPr>
        <w:t>* Так в тексте.</w:t>
      </w:r>
    </w:p>
    <w:p w14:paraId="3E779658"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19</w:t>
      </w:r>
      <w:r w:rsidRPr="00F33EBB">
        <w:rPr>
          <w:color w:val="000000" w:themeColor="text1"/>
          <w:sz w:val="16"/>
          <w:szCs w:val="16"/>
        </w:rPr>
        <w:t xml:space="preserve">* См. документ от 3 августа 1926 г. — </w:t>
      </w:r>
      <w:hyperlink r:id="rId20" w:history="1">
        <w:r w:rsidRPr="00F33EBB">
          <w:rPr>
            <w:color w:val="000000" w:themeColor="text1"/>
            <w:sz w:val="16"/>
            <w:szCs w:val="16"/>
          </w:rPr>
          <w:t>Из памятной записки начальника Военно-промышленного управления В. А. Аванесова его заместителю Л. Егорову о программе работы по реорганизации военной промышленности</w:t>
        </w:r>
      </w:hyperlink>
      <w:r w:rsidRPr="00F33EBB">
        <w:rPr>
          <w:color w:val="000000" w:themeColor="text1"/>
          <w:sz w:val="16"/>
          <w:szCs w:val="16"/>
        </w:rPr>
        <w:t>.</w:t>
      </w:r>
    </w:p>
    <w:p w14:paraId="0CCF93A6" w14:textId="77777777" w:rsidR="001E3417" w:rsidRPr="00F33EBB" w:rsidRDefault="001E3417" w:rsidP="008215F2">
      <w:pPr>
        <w:pStyle w:val="rtejustify"/>
        <w:spacing w:before="0" w:after="0"/>
        <w:rPr>
          <w:color w:val="000000" w:themeColor="text1"/>
          <w:sz w:val="16"/>
          <w:szCs w:val="16"/>
        </w:rPr>
      </w:pPr>
      <w:r w:rsidRPr="00F33EBB">
        <w:rPr>
          <w:color w:val="000000" w:themeColor="text1"/>
          <w:sz w:val="16"/>
          <w:szCs w:val="16"/>
          <w:vertAlign w:val="superscript"/>
        </w:rPr>
        <w:t>20</w:t>
      </w:r>
      <w:r w:rsidRPr="00F33EBB">
        <w:rPr>
          <w:color w:val="000000" w:themeColor="text1"/>
          <w:sz w:val="16"/>
          <w:szCs w:val="16"/>
        </w:rPr>
        <w:t>* Приложение не публикуется (см. там же, л. 13</w:t>
      </w:r>
      <w:r w:rsidRPr="00F33EBB">
        <w:rPr>
          <w:color w:val="000000" w:themeColor="text1"/>
          <w:sz w:val="16"/>
          <w:szCs w:val="16"/>
        </w:rPr>
        <w:noBreakHyphen/>
        <w:t>4).</w:t>
      </w:r>
    </w:p>
    <w:p w14:paraId="12600D71" w14:textId="77777777" w:rsidR="001E3417" w:rsidRPr="00F33EBB" w:rsidRDefault="001E3417" w:rsidP="008215F2">
      <w:pPr>
        <w:pStyle w:val="ae"/>
        <w:spacing w:before="0" w:after="0"/>
        <w:jc w:val="both"/>
        <w:rPr>
          <w:color w:val="000000" w:themeColor="text1"/>
          <w:sz w:val="16"/>
          <w:szCs w:val="16"/>
        </w:rPr>
      </w:pPr>
      <w:r w:rsidRPr="00F33EBB">
        <w:rPr>
          <w:color w:val="000000" w:themeColor="text1"/>
          <w:sz w:val="16"/>
          <w:szCs w:val="16"/>
        </w:rPr>
        <w:t>ГА РФ. Ф. Р</w:t>
      </w:r>
      <w:r w:rsidRPr="00F33EBB">
        <w:rPr>
          <w:color w:val="000000" w:themeColor="text1"/>
          <w:sz w:val="16"/>
          <w:szCs w:val="16"/>
        </w:rPr>
        <w:noBreakHyphen/>
        <w:t>5446. Оп. 55. Д. 1063. Л. 31—14. Подлинник.</w:t>
      </w:r>
    </w:p>
    <w:p w14:paraId="09F05C21" w14:textId="77777777" w:rsidR="000A5124" w:rsidRPr="00F33EBB" w:rsidRDefault="000A51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Куйбышеву об итогах работы управления за декабрь 1925 г. — июнь 1926 г. и о его дальнейших задачах</w:t>
      </w:r>
    </w:p>
    <w:p w14:paraId="650B1AAE"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ГА РФ. Ф. Р 5446. Оп. 55. Д. 1063. Л. 31—14. Подлинник. </w:t>
      </w:r>
    </w:p>
    <w:p w14:paraId="760B63FE"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Источник: Становление оборонно-промышленного комплекса СССР (1927-1932). М. 2008, стр. 73-83 (12268).</w:t>
      </w:r>
    </w:p>
    <w:p w14:paraId="2E07FEDC" w14:textId="77777777" w:rsidR="001E3417" w:rsidRPr="00F33EBB" w:rsidRDefault="001E3417" w:rsidP="008215F2">
      <w:pPr>
        <w:spacing w:after="0" w:line="240" w:lineRule="auto"/>
        <w:jc w:val="both"/>
        <w:rPr>
          <w:rFonts w:ascii="Times New Roman" w:hAnsi="Times New Roman" w:cs="Times New Roman"/>
          <w:color w:val="000000" w:themeColor="text1"/>
          <w:sz w:val="16"/>
          <w:szCs w:val="16"/>
        </w:rPr>
      </w:pPr>
    </w:p>
    <w:p w14:paraId="03C913DE" w14:textId="77777777" w:rsidR="00B93E35" w:rsidRPr="00F33EBB" w:rsidRDefault="00B93E35"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3 февраля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83. 6. О колдоговорах в военной промышленности (</w:t>
      </w:r>
      <w:proofErr w:type="spellStart"/>
      <w:r w:rsidRPr="00F33EBB">
        <w:rPr>
          <w:rFonts w:ascii="Times New Roman" w:hAnsi="Times New Roman" w:cs="Times New Roman"/>
          <w:color w:val="000000" w:themeColor="text1"/>
          <w:sz w:val="16"/>
          <w:szCs w:val="16"/>
          <w:u w:color="002060"/>
        </w:rPr>
        <w:t>Толоконцев</w:t>
      </w:r>
      <w:proofErr w:type="spellEnd"/>
      <w:r w:rsidRPr="00F33EBB">
        <w:rPr>
          <w:rFonts w:ascii="Times New Roman" w:hAnsi="Times New Roman" w:cs="Times New Roman"/>
          <w:color w:val="000000" w:themeColor="text1"/>
          <w:sz w:val="16"/>
          <w:szCs w:val="16"/>
          <w:u w:color="002060"/>
        </w:rPr>
        <w:t>, Лепсе). 17. О «Юнкерсе» (ПБ от 1 июля 1926 г., пр. № 37, п. 1Г). (Политбюро...Т. 1. С. 515, 516) (12416).</w:t>
      </w:r>
    </w:p>
    <w:p w14:paraId="540BEC3C" w14:textId="77777777" w:rsidR="00B93E35" w:rsidRPr="00F33EBB" w:rsidRDefault="00B93E35" w:rsidP="008215F2">
      <w:pPr>
        <w:spacing w:after="0" w:line="240" w:lineRule="auto"/>
        <w:jc w:val="both"/>
        <w:rPr>
          <w:rFonts w:ascii="Times New Roman" w:hAnsi="Times New Roman" w:cs="Times New Roman"/>
          <w:color w:val="000000" w:themeColor="text1"/>
          <w:sz w:val="16"/>
          <w:szCs w:val="16"/>
          <w:u w:color="002060"/>
        </w:rPr>
      </w:pPr>
    </w:p>
    <w:p w14:paraId="6872A9AA"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г. состоялось общее собрание сотрудников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Численность сотрудников составляла 447 человек. Число членов и кандидатов в члены партии – 78 (18667).</w:t>
      </w:r>
    </w:p>
    <w:p w14:paraId="11E3BFDE"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69446AB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0BE91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CC2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февраля 1927 в США была создана Федеральная комиссия по радиовещанию для регулирования распределения частот (2100).</w:t>
      </w:r>
    </w:p>
    <w:p w14:paraId="15152D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B9C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3 по 13 февраля 1927 в Португалии были революционные выступления против военной диктатуры г Кармоны (3907,146).</w:t>
      </w:r>
    </w:p>
    <w:p w14:paraId="691F6A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E8C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февраля 1927 Уильям Филипс назначен первым послом США в Канаде (4962).</w:t>
      </w:r>
    </w:p>
    <w:p w14:paraId="7BA7AE3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D3B7C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73DCC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E72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февраля 1927 НК УВВС окончательно утвердил эскизный проект И-3 ОСС ЦКБ (Н.Н.П.) (2275).</w:t>
      </w:r>
    </w:p>
    <w:p w14:paraId="22FC19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5784E"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февраля 1927 г. НТК УВВС «окончательно» утвердил эскизный проект И-3 БМВ-6, но в нем пока оставалось многое от «прототипа» ДИ-1, на чем настаивал Поликарпов, видя в этом сокращение сроков работ. Однако вскоре подписи членов НТК от лица Заказчика на проекте были отозваны из-за его несоответствия согласованным ТТ, и проект отправлен на доработку (24300).</w:t>
      </w:r>
    </w:p>
    <w:p w14:paraId="45B5051A" w14:textId="77777777" w:rsidR="00B55D15" w:rsidRPr="00735736" w:rsidRDefault="00B55D15" w:rsidP="00B55D15">
      <w:pPr>
        <w:spacing w:after="0" w:line="240" w:lineRule="auto"/>
        <w:jc w:val="both"/>
        <w:rPr>
          <w:rFonts w:ascii="Times New Roman" w:hAnsi="Times New Roman" w:cs="Times New Roman"/>
          <w:color w:val="0070C0"/>
          <w:sz w:val="16"/>
          <w:szCs w:val="16"/>
        </w:rPr>
      </w:pPr>
    </w:p>
    <w:p w14:paraId="3C5EA2FF" w14:textId="77777777" w:rsidR="000A5124" w:rsidRPr="00F33EBB" w:rsidRDefault="000A51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4 февраля</w:t>
      </w:r>
      <w:r w:rsidRPr="00F33EBB">
        <w:rPr>
          <w:rFonts w:ascii="Times New Roman" w:hAnsi="Times New Roman" w:cs="Times New Roman"/>
          <w:color w:val="000000" w:themeColor="text1"/>
          <w:sz w:val="16"/>
          <w:szCs w:val="16"/>
        </w:rPr>
        <w:t xml:space="preserve"> в 1927 году окончательно утвержден Техническим Советом НК УВВС эскизный проект истребителя </w:t>
      </w:r>
      <w:hyperlink r:id="rId21" w:tgtFrame="_blank" w:history="1">
        <w:r w:rsidRPr="00F33EBB">
          <w:rPr>
            <w:rFonts w:ascii="Times New Roman" w:hAnsi="Times New Roman" w:cs="Times New Roman"/>
            <w:color w:val="000000" w:themeColor="text1"/>
            <w:sz w:val="16"/>
            <w:szCs w:val="16"/>
          </w:rPr>
          <w:t xml:space="preserve">«И-3» </w:t>
        </w:r>
      </w:hyperlink>
      <w:hyperlink r:id="rId22" w:tgtFrame="_blank" w:history="1">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xml:space="preserve"> (15030).</w:t>
        </w:r>
      </w:hyperlink>
    </w:p>
    <w:p w14:paraId="159FEDB3" w14:textId="77777777" w:rsidR="000A5124" w:rsidRPr="00F33EBB" w:rsidRDefault="000A5124" w:rsidP="008215F2">
      <w:pPr>
        <w:spacing w:after="0" w:line="240" w:lineRule="auto"/>
        <w:jc w:val="both"/>
        <w:rPr>
          <w:rFonts w:ascii="Times New Roman" w:hAnsi="Times New Roman" w:cs="Times New Roman"/>
          <w:color w:val="000000" w:themeColor="text1"/>
          <w:sz w:val="16"/>
          <w:szCs w:val="16"/>
        </w:rPr>
      </w:pPr>
    </w:p>
    <w:p w14:paraId="336EB6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утвердили декабрьское 1926 года решение о том, что И-3 будет делаться под БМВ-VI. Опять приняли два варианта: дешевого биплана и дорогого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с повышенными характеристиками. Н.Н.П. подготовил предварительный проект И-3 еще в октябре 1926, но летные данные значительно отличались от заданных, что вызвало разногласия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ВВС. Поручили разработать новый и за месяц Н.Н.П. предложил 17 (9651,64).</w:t>
      </w:r>
    </w:p>
    <w:p w14:paraId="395981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B98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торгпредство сообщало, что комиссия </w:t>
      </w:r>
      <w:proofErr w:type="spellStart"/>
      <w:r w:rsidRPr="00F33EBB">
        <w:rPr>
          <w:rFonts w:ascii="Times New Roman" w:hAnsi="Times New Roman" w:cs="Times New Roman"/>
          <w:color w:val="000000" w:themeColor="text1"/>
          <w:sz w:val="16"/>
          <w:szCs w:val="16"/>
        </w:rPr>
        <w:t>Будняка</w:t>
      </w:r>
      <w:proofErr w:type="spellEnd"/>
      <w:r w:rsidRPr="00F33EBB">
        <w:rPr>
          <w:rFonts w:ascii="Times New Roman" w:hAnsi="Times New Roman" w:cs="Times New Roman"/>
          <w:color w:val="000000" w:themeColor="text1"/>
          <w:sz w:val="16"/>
          <w:szCs w:val="16"/>
        </w:rPr>
        <w:t xml:space="preserve"> осмотрела завод БМВ в Мюнхене и пришла к выводу ограничиться лишь покупкой лицензии на БВМ 6, а тех. сотрудничество не требуется (1795,31).</w:t>
      </w:r>
    </w:p>
    <w:p w14:paraId="387DFF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2DCE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Советское торгпредство в Берлине сообщало: “Комиссия т. </w:t>
      </w:r>
      <w:proofErr w:type="spellStart"/>
      <w:r w:rsidRPr="00F33EBB">
        <w:rPr>
          <w:rFonts w:ascii="Times New Roman" w:hAnsi="Times New Roman" w:cs="Times New Roman"/>
          <w:color w:val="000000" w:themeColor="text1"/>
          <w:sz w:val="16"/>
          <w:szCs w:val="16"/>
        </w:rPr>
        <w:t>Будняка</w:t>
      </w:r>
      <w:proofErr w:type="spellEnd"/>
      <w:r w:rsidRPr="00F33EBB">
        <w:rPr>
          <w:rFonts w:ascii="Times New Roman" w:hAnsi="Times New Roman" w:cs="Times New Roman"/>
          <w:color w:val="000000" w:themeColor="text1"/>
          <w:sz w:val="16"/>
          <w:szCs w:val="16"/>
        </w:rPr>
        <w:t xml:space="preserve"> осмот</w:t>
      </w:r>
      <w:r w:rsidRPr="00F33EBB">
        <w:rPr>
          <w:rFonts w:ascii="Times New Roman" w:hAnsi="Times New Roman" w:cs="Times New Roman"/>
          <w:color w:val="000000" w:themeColor="text1"/>
          <w:sz w:val="16"/>
          <w:szCs w:val="16"/>
        </w:rPr>
        <w:softHyphen/>
        <w:t>рела завод ВМВ АГ в Мюнхене и единодушно пришла к выводу, что мы можем ограничиться лишь покупкой лицензии на мо</w:t>
      </w:r>
      <w:r w:rsidRPr="00F33EBB">
        <w:rPr>
          <w:rFonts w:ascii="Times New Roman" w:hAnsi="Times New Roman" w:cs="Times New Roman"/>
          <w:color w:val="000000" w:themeColor="text1"/>
          <w:sz w:val="16"/>
          <w:szCs w:val="16"/>
        </w:rPr>
        <w:softHyphen/>
        <w:t>тор БМВ-6, т.к. в остальной части технического содействия достижения фирмы ничего ценного не дадут” (10670,148).</w:t>
      </w:r>
    </w:p>
    <w:p w14:paraId="6CD254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0C1B1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778C4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87A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4 февраля 1927 г.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числилось 447 человек, из них 78 членов и кандидатов в члены партии (10675).</w:t>
      </w:r>
    </w:p>
    <w:p w14:paraId="7922A2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EDDD4" w14:textId="77777777" w:rsidR="000A5124" w:rsidRPr="00F33EBB" w:rsidRDefault="000A51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4 февраля 1927 г.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числилось 447 человек, из них 78 членов и кандидатов в члены партии. На 1925/26 финансовый год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выделено 3571 млн. рублей, включая 1 миллион, выплаченный лично </w:t>
      </w:r>
      <w:proofErr w:type="spellStart"/>
      <w:r w:rsidRPr="00F33EBB">
        <w:rPr>
          <w:rFonts w:ascii="Times New Roman" w:hAnsi="Times New Roman" w:cs="Times New Roman"/>
          <w:color w:val="000000" w:themeColor="text1"/>
          <w:sz w:val="16"/>
          <w:szCs w:val="16"/>
        </w:rPr>
        <w:t>Бекаури</w:t>
      </w:r>
      <w:proofErr w:type="spellEnd"/>
      <w:r w:rsidRPr="00F33EBB">
        <w:rPr>
          <w:rFonts w:ascii="Times New Roman" w:hAnsi="Times New Roman" w:cs="Times New Roman"/>
          <w:color w:val="000000" w:themeColor="text1"/>
          <w:sz w:val="16"/>
          <w:szCs w:val="16"/>
        </w:rPr>
        <w:t xml:space="preserve"> (15117).</w:t>
      </w:r>
    </w:p>
    <w:p w14:paraId="0F80EE74" w14:textId="77777777" w:rsidR="000A5124" w:rsidRPr="00F33EBB" w:rsidRDefault="000A5124" w:rsidP="008215F2">
      <w:pPr>
        <w:spacing w:after="0" w:line="240" w:lineRule="auto"/>
        <w:jc w:val="both"/>
        <w:rPr>
          <w:rFonts w:ascii="Times New Roman" w:hAnsi="Times New Roman" w:cs="Times New Roman"/>
          <w:color w:val="000000" w:themeColor="text1"/>
          <w:sz w:val="16"/>
          <w:szCs w:val="16"/>
        </w:rPr>
      </w:pPr>
    </w:p>
    <w:p w14:paraId="517D55FE"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г. состоялось общее собрание сотрудников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Численность сотрудников составляла 447 человек. Число членов и кандидатов в члены партии – 78 (22288).</w:t>
      </w:r>
    </w:p>
    <w:p w14:paraId="5058C784" w14:textId="77777777" w:rsidR="008128F6" w:rsidRPr="00F33EBB" w:rsidRDefault="008128F6" w:rsidP="008215F2">
      <w:pPr>
        <w:spacing w:after="0" w:line="240" w:lineRule="auto"/>
        <w:jc w:val="both"/>
        <w:rPr>
          <w:rFonts w:ascii="Times New Roman" w:hAnsi="Times New Roman" w:cs="Times New Roman"/>
          <w:bCs/>
          <w:color w:val="000000" w:themeColor="text1"/>
          <w:sz w:val="16"/>
          <w:szCs w:val="16"/>
        </w:rPr>
      </w:pPr>
    </w:p>
    <w:p w14:paraId="604882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г.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доложил Сталину, что немцы (</w:t>
      </w:r>
      <w:proofErr w:type="spellStart"/>
      <w:r w:rsidRPr="00F33EBB">
        <w:rPr>
          <w:rFonts w:ascii="Times New Roman" w:hAnsi="Times New Roman" w:cs="Times New Roman"/>
          <w:color w:val="000000" w:themeColor="text1"/>
          <w:sz w:val="16"/>
          <w:szCs w:val="16"/>
        </w:rPr>
        <w:t>Штольценберг</w:t>
      </w:r>
      <w:proofErr w:type="spellEnd"/>
      <w:r w:rsidRPr="00F33EBB">
        <w:rPr>
          <w:rFonts w:ascii="Times New Roman" w:hAnsi="Times New Roman" w:cs="Times New Roman"/>
          <w:color w:val="000000" w:themeColor="text1"/>
          <w:sz w:val="16"/>
          <w:szCs w:val="16"/>
        </w:rPr>
        <w:t>) решили оставить советской стороне всю матчасть и финансовые взносы без всякого встречного счета и отказываются от всех прав по учредительному договору как совладельцы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xml:space="preserve">». В свою очередь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предложил Сталину принять решение Политбюро не выдвигать встречных контрпретензий (РГВА, ф. 33987, оп. 3, д. 151, л. 80-81.). Усилия ГЕФУ в данной ситуации придать деятельности «</w:t>
      </w:r>
      <w:proofErr w:type="spellStart"/>
      <w:r w:rsidRPr="00F33EBB">
        <w:rPr>
          <w:rFonts w:ascii="Times New Roman" w:hAnsi="Times New Roman" w:cs="Times New Roman"/>
          <w:color w:val="000000" w:themeColor="text1"/>
          <w:sz w:val="16"/>
          <w:szCs w:val="16"/>
        </w:rPr>
        <w:t>Штольценберга</w:t>
      </w:r>
      <w:proofErr w:type="spellEnd"/>
      <w:r w:rsidRPr="00F33EBB">
        <w:rPr>
          <w:rFonts w:ascii="Times New Roman" w:hAnsi="Times New Roman" w:cs="Times New Roman"/>
          <w:color w:val="000000" w:themeColor="text1"/>
          <w:sz w:val="16"/>
          <w:szCs w:val="16"/>
        </w:rPr>
        <w:t xml:space="preserve">» и «Юнкерса» чисто предпринимательский характер, свалить всю вину за неувязки и промахи на них и по-тихому отойти от обоих проектов не удались. Фирмы все же обратились в арбитраж. Однако германскому правительству и руководителям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удалось со ссылкой на секретность так организовать судебное разбирательство, что основная тяжесть финансовых расходов легла на фирмы. В августе — сентябре 1926 г. дело было решено не в пользу </w:t>
      </w:r>
      <w:proofErr w:type="spellStart"/>
      <w:r w:rsidRPr="00F33EBB">
        <w:rPr>
          <w:rFonts w:ascii="Times New Roman" w:hAnsi="Times New Roman" w:cs="Times New Roman"/>
          <w:color w:val="000000" w:themeColor="text1"/>
          <w:sz w:val="16"/>
          <w:szCs w:val="16"/>
        </w:rPr>
        <w:t>Штольценберга</w:t>
      </w:r>
      <w:proofErr w:type="spellEnd"/>
      <w:r w:rsidRPr="00F33EBB">
        <w:rPr>
          <w:rFonts w:ascii="Times New Roman" w:hAnsi="Times New Roman" w:cs="Times New Roman"/>
          <w:color w:val="000000" w:themeColor="text1"/>
          <w:sz w:val="16"/>
          <w:szCs w:val="16"/>
        </w:rPr>
        <w:t xml:space="preserve">, он был признан банкротом и лишился не только заказов военного министерства, но и своих заводов в Гамбурге и Испании. 2 апреля 1927 г. со </w:t>
      </w:r>
      <w:proofErr w:type="spellStart"/>
      <w:r w:rsidRPr="00F33EBB">
        <w:rPr>
          <w:rFonts w:ascii="Times New Roman" w:hAnsi="Times New Roman" w:cs="Times New Roman"/>
          <w:color w:val="000000" w:themeColor="text1"/>
          <w:sz w:val="16"/>
          <w:szCs w:val="16"/>
        </w:rPr>
        <w:t>Штольценбергом</w:t>
      </w:r>
      <w:proofErr w:type="spellEnd"/>
      <w:r w:rsidRPr="00F33EBB">
        <w:rPr>
          <w:rFonts w:ascii="Times New Roman" w:hAnsi="Times New Roman" w:cs="Times New Roman"/>
          <w:color w:val="000000" w:themeColor="text1"/>
          <w:sz w:val="16"/>
          <w:szCs w:val="16"/>
        </w:rPr>
        <w:t xml:space="preserve"> было подписано соглашение о ликвидации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Окончательно соглашение со «</w:t>
      </w:r>
      <w:proofErr w:type="spellStart"/>
      <w:r w:rsidRPr="00F33EBB">
        <w:rPr>
          <w:rFonts w:ascii="Times New Roman" w:hAnsi="Times New Roman" w:cs="Times New Roman"/>
          <w:color w:val="000000" w:themeColor="text1"/>
          <w:sz w:val="16"/>
          <w:szCs w:val="16"/>
        </w:rPr>
        <w:t>Штольценбергом</w:t>
      </w:r>
      <w:proofErr w:type="spellEnd"/>
      <w:r w:rsidRPr="00F33EBB">
        <w:rPr>
          <w:rFonts w:ascii="Times New Roman" w:hAnsi="Times New Roman" w:cs="Times New Roman"/>
          <w:color w:val="000000" w:themeColor="text1"/>
          <w:sz w:val="16"/>
          <w:szCs w:val="16"/>
        </w:rPr>
        <w:t>» и ГЕФУ было расторгнуто 6 октября 1928 г. (11784).</w:t>
      </w:r>
    </w:p>
    <w:p w14:paraId="58D0AD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03183"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4 февраля 1927 г. Торгпредство СССР в Германии сообщило, что направленная на завод BMW в Мюнхене комиссия под руководством </w:t>
      </w:r>
      <w:proofErr w:type="spellStart"/>
      <w:r w:rsidRPr="00735736">
        <w:rPr>
          <w:rFonts w:ascii="Times New Roman" w:hAnsi="Times New Roman" w:cs="Times New Roman"/>
          <w:color w:val="0070C0"/>
          <w:sz w:val="16"/>
          <w:szCs w:val="16"/>
        </w:rPr>
        <w:t>инж</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Будняка</w:t>
      </w:r>
      <w:proofErr w:type="spellEnd"/>
      <w:r w:rsidRPr="00735736">
        <w:rPr>
          <w:rFonts w:ascii="Times New Roman" w:hAnsi="Times New Roman" w:cs="Times New Roman"/>
          <w:color w:val="0070C0"/>
          <w:sz w:val="16"/>
          <w:szCs w:val="16"/>
        </w:rPr>
        <w:t xml:space="preserve"> осмотрела предприятие, включая парк оборудования и организацию рабочих процессов, а также сами двигатели BMW VI, и пришла к выводу о возможности ограничиться лишь покупкой лицензии и необходимой технической документации на изделие, а техподдержка для запуска производства в СССР не потребуется. Но при этом выражена заинтересованность в получении от разработчика сведений о вносимых им усовершенствованиях. Двигатель BMW VI запускался в производство в СССР на Государственном авиационном заводе №6 (ГАЗ-6, бывший «</w:t>
      </w:r>
      <w:proofErr w:type="spellStart"/>
      <w:r w:rsidRPr="00735736">
        <w:rPr>
          <w:rFonts w:ascii="Times New Roman" w:hAnsi="Times New Roman" w:cs="Times New Roman"/>
          <w:color w:val="0070C0"/>
          <w:sz w:val="16"/>
          <w:szCs w:val="16"/>
        </w:rPr>
        <w:t>Сальмсон</w:t>
      </w:r>
      <w:proofErr w:type="spellEnd"/>
      <w:r w:rsidRPr="00735736">
        <w:rPr>
          <w:rFonts w:ascii="Times New Roman" w:hAnsi="Times New Roman" w:cs="Times New Roman"/>
          <w:color w:val="0070C0"/>
          <w:sz w:val="16"/>
          <w:szCs w:val="16"/>
        </w:rPr>
        <w:t>») в Москве. В ходе реорганизации предприятий авиапрома СССР к 01.10.1927 г. переименован в авиамоторный завод № 26 (24300).</w:t>
      </w:r>
    </w:p>
    <w:p w14:paraId="16A839D2" w14:textId="77777777" w:rsidR="00B55D15" w:rsidRPr="00735736" w:rsidRDefault="00B55D15" w:rsidP="00B55D15">
      <w:pPr>
        <w:spacing w:after="0" w:line="240" w:lineRule="auto"/>
        <w:jc w:val="both"/>
        <w:rPr>
          <w:rFonts w:ascii="Times New Roman" w:hAnsi="Times New Roman" w:cs="Times New Roman"/>
          <w:color w:val="0070C0"/>
          <w:sz w:val="16"/>
          <w:szCs w:val="16"/>
        </w:rPr>
      </w:pPr>
    </w:p>
    <w:p w14:paraId="58916CB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E04BD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86E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г. на совещании с участием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была признана безусловная необходимость сохранения в СССР летной и танковой школ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причем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проявил к ним живой интерес. 26 февраля 1927 г., по итогам этого совещания был составлен протокол, в котором констатировалось, что «созданные на основе заключенных в 1922 и 1923 гг. договоров военно-промышленные предприятия («Юнкерс»,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производство боеприпасов) в конце 1926 г. ликвидированы».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согласовали, что до конца лета 1927 г. военнослужащие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S. 154-155) (11784).</w:t>
      </w:r>
    </w:p>
    <w:p w14:paraId="33B4AA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052939" w14:textId="77777777" w:rsidR="00B55D15" w:rsidRPr="00F33EBB" w:rsidRDefault="00B55D15" w:rsidP="00B55D15">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февраля 1927 г. на совещании с участием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была признана безусловная необходимость сохранения в СССР летной и танковой школ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причем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проявил к ним живой интерес. 26 февраля 1927 г., по итогам этого совещания был составлен протокол, в котором констатировалось, что </w:t>
      </w:r>
      <w:r w:rsidRPr="00F33EBB">
        <w:rPr>
          <w:rFonts w:ascii="Times New Roman" w:hAnsi="Times New Roman" w:cs="Times New Roman"/>
          <w:color w:val="000000" w:themeColor="text1"/>
          <w:sz w:val="16"/>
          <w:szCs w:val="16"/>
        </w:rPr>
        <w:lastRenderedPageBreak/>
        <w:t>«созданные на основе заключенных в 1922 и 1923 гг. договоров военно-промышленные предприятия («Юнкерс»,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производство боеприпасов) в конце 1926 г. ликвидированы».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согласовали, что до конца лета 1927 г. военнослужащие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(18265).</w:t>
      </w:r>
    </w:p>
    <w:p w14:paraId="2A0B6964" w14:textId="77777777" w:rsidR="00B55D15" w:rsidRPr="00F33EBB" w:rsidRDefault="00B55D15" w:rsidP="00B55D15">
      <w:pPr>
        <w:spacing w:after="0" w:line="240" w:lineRule="auto"/>
        <w:jc w:val="both"/>
        <w:rPr>
          <w:rFonts w:ascii="Times New Roman" w:hAnsi="Times New Roman" w:cs="Times New Roman"/>
          <w:color w:val="000000" w:themeColor="text1"/>
          <w:sz w:val="16"/>
          <w:szCs w:val="16"/>
        </w:rPr>
      </w:pPr>
    </w:p>
    <w:p w14:paraId="34F338A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1D23B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746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февраля 1927 Комиссией от УВВС, Техсовета и НАМИ был утвержден макет школьного самолета первоначального обучения ОО ГАЗ-1 и Н.Н.П. У-2 М-12, который 17 сентября 1926 был закончен и переслан в Техсовет, а 1 октября 1926 был утвержден НК УВВС (2275).</w:t>
      </w:r>
    </w:p>
    <w:p w14:paraId="48922D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792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февраля 1927 макет самолета У-2 рассмотре</w:t>
      </w:r>
      <w:r w:rsidRPr="00F33EBB">
        <w:rPr>
          <w:rFonts w:ascii="Times New Roman" w:hAnsi="Times New Roman" w:cs="Times New Roman"/>
          <w:color w:val="000000" w:themeColor="text1"/>
          <w:sz w:val="16"/>
          <w:szCs w:val="16"/>
        </w:rPr>
        <w:softHyphen/>
        <w:t>ли на заседании специальной Комиссии с участием спе</w:t>
      </w:r>
      <w:r w:rsidRPr="00F33EBB">
        <w:rPr>
          <w:rFonts w:ascii="Times New Roman" w:hAnsi="Times New Roman" w:cs="Times New Roman"/>
          <w:color w:val="000000" w:themeColor="text1"/>
          <w:sz w:val="16"/>
          <w:szCs w:val="16"/>
        </w:rPr>
        <w:softHyphen/>
        <w:t>циалистов от УВВС, конструкторского бюро, Техничес</w:t>
      </w:r>
      <w:r w:rsidRPr="00F33EBB">
        <w:rPr>
          <w:rFonts w:ascii="Times New Roman" w:hAnsi="Times New Roman" w:cs="Times New Roman"/>
          <w:color w:val="000000" w:themeColor="text1"/>
          <w:sz w:val="16"/>
          <w:szCs w:val="16"/>
        </w:rPr>
        <w:softHyphen/>
        <w:t>кого совета и НАМИ (10667).</w:t>
      </w:r>
    </w:p>
    <w:p w14:paraId="10DF1D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BF2AE"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5 февраля 1927 г. макет самолета У-2 утвержден Комиссией из представителей УВВС, Техсовета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и НАМИ (23559).</w:t>
      </w:r>
    </w:p>
    <w:p w14:paraId="4389C584" w14:textId="77777777" w:rsidR="00B55D15" w:rsidRPr="00735736" w:rsidRDefault="00B55D15" w:rsidP="00B55D15">
      <w:pPr>
        <w:spacing w:after="0" w:line="240" w:lineRule="auto"/>
        <w:jc w:val="both"/>
        <w:rPr>
          <w:rFonts w:ascii="Times New Roman" w:hAnsi="Times New Roman" w:cs="Times New Roman"/>
          <w:color w:val="0070C0"/>
          <w:sz w:val="16"/>
          <w:szCs w:val="16"/>
        </w:rPr>
      </w:pPr>
    </w:p>
    <w:p w14:paraId="5A89817F" w14:textId="77777777" w:rsidR="000A5124" w:rsidRPr="00F33EBB" w:rsidRDefault="000A5124" w:rsidP="008215F2">
      <w:pPr>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color w:val="000000" w:themeColor="text1"/>
          <w:sz w:val="16"/>
          <w:szCs w:val="16"/>
        </w:rPr>
        <w:t xml:space="preserve">5 февраля 1927 г. Протокол ПБ № 84 п.17: О "Юнкерсе" (Ворошилов, </w:t>
      </w:r>
      <w:proofErr w:type="spellStart"/>
      <w:r w:rsidRPr="00F33EBB">
        <w:rPr>
          <w:rFonts w:ascii="Times New Roman" w:hAnsi="Times New Roman" w:cs="Times New Roman"/>
          <w:color w:val="000000" w:themeColor="text1"/>
          <w:sz w:val="16"/>
          <w:szCs w:val="16"/>
        </w:rPr>
        <w:t>Рейхель</w:t>
      </w:r>
      <w:proofErr w:type="spellEnd"/>
      <w:r w:rsidRPr="00F33EBB">
        <w:rPr>
          <w:rFonts w:ascii="Times New Roman" w:hAnsi="Times New Roman" w:cs="Times New Roman"/>
          <w:color w:val="000000" w:themeColor="text1"/>
          <w:sz w:val="16"/>
          <w:szCs w:val="16"/>
        </w:rPr>
        <w:t>, Литвинов; ПБ от 3-2-1927, протокол № 83, п.17) - ОП. Решено: а) Ускорить ликвидацию концессии "Юнкерса" в порядке полюбовной сделки. Принять предложение ГКК об уплате концессионеру в указанном порядке не более трех с половиной миллионов рублей. б) Вопрос об изыскании необходимых для уплаты "Юнкерсу" средств передать на разработку в советском порядке. в) Поручить ВСНХ СССР рассмотреть вопрос о приеме бывшего Русско-Балтийского завода в Филях (15857).</w:t>
      </w:r>
    </w:p>
    <w:p w14:paraId="6839D9A6" w14:textId="77777777" w:rsidR="000A5124" w:rsidRPr="00F33EBB" w:rsidRDefault="000A5124" w:rsidP="008215F2">
      <w:pPr>
        <w:spacing w:after="0" w:line="240" w:lineRule="auto"/>
        <w:jc w:val="both"/>
        <w:rPr>
          <w:rFonts w:ascii="Times New Roman" w:hAnsi="Times New Roman" w:cs="Times New Roman"/>
          <w:iCs/>
          <w:color w:val="000000" w:themeColor="text1"/>
          <w:sz w:val="16"/>
          <w:szCs w:val="16"/>
        </w:rPr>
      </w:pPr>
    </w:p>
    <w:p w14:paraId="7D5E792A"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bookmarkStart w:id="29" w:name="_Hlk70163911"/>
      <w:r w:rsidRPr="00F33EBB">
        <w:rPr>
          <w:rFonts w:ascii="Times New Roman" w:hAnsi="Times New Roman" w:cs="Times New Roman"/>
          <w:color w:val="000000" w:themeColor="text1"/>
          <w:sz w:val="16"/>
          <w:szCs w:val="16"/>
        </w:rPr>
        <w:t>5 февраля 1927 г.</w:t>
      </w:r>
    </w:p>
    <w:p w14:paraId="2C5B4CE6"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протокола № 84</w:t>
      </w:r>
    </w:p>
    <w:p w14:paraId="45A1EB25"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февраля 1927 г.</w:t>
      </w:r>
    </w:p>
    <w:p w14:paraId="6FC6D13E"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p w14:paraId="39561975"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 17. О «Юнкерсе» (ПБ от 3.II.27 г., пр. № 83, п. 17) (тт. Ворошилов, </w:t>
      </w:r>
      <w:proofErr w:type="spellStart"/>
      <w:r w:rsidRPr="00F33EBB">
        <w:rPr>
          <w:rFonts w:ascii="Times New Roman" w:hAnsi="Times New Roman" w:cs="Times New Roman"/>
          <w:color w:val="000000" w:themeColor="text1"/>
          <w:sz w:val="16"/>
          <w:szCs w:val="16"/>
        </w:rPr>
        <w:t>Рейхель</w:t>
      </w:r>
      <w:proofErr w:type="spellEnd"/>
      <w:r w:rsidRPr="00F33EBB">
        <w:rPr>
          <w:rFonts w:ascii="Times New Roman" w:hAnsi="Times New Roman" w:cs="Times New Roman"/>
          <w:color w:val="000000" w:themeColor="text1"/>
          <w:sz w:val="16"/>
          <w:szCs w:val="16"/>
        </w:rPr>
        <w:t>, Литвинов).</w:t>
      </w:r>
    </w:p>
    <w:p w14:paraId="371B6091"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p w14:paraId="305463F5"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Ускорить ликвидацию концессии «Юнкерса» в порядке полюбовной сделки. Принять предложение ГКК об уплате концессионеру в указанном порядке не более 3 '/2 миллионов рублей.</w:t>
      </w:r>
    </w:p>
    <w:p w14:paraId="308B7A35"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Вопрос об изыскании необходимых для уплаты «Юнкерсу» средств передать на разработку в советском порядке.</w:t>
      </w:r>
    </w:p>
    <w:p w14:paraId="71DC12AD"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Поручить ВСНХ СССР рассмотреть вопрос о приеме бывшего Русско-Балтийского завода в Филях.</w:t>
      </w:r>
    </w:p>
    <w:p w14:paraId="22C5655E"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Выписки посланы: тт. Троцкому, Ворошилову, Куйбышеву, Горбунову.</w:t>
      </w:r>
    </w:p>
    <w:p w14:paraId="09CE9DFE"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 17. Оп. 162. Д. 4. Л. 57 (21105).</w:t>
      </w:r>
    </w:p>
    <w:p w14:paraId="568FE0C1"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p>
    <w:bookmarkEnd w:id="29"/>
    <w:p w14:paraId="68AE30E4"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февраля 1927 г.</w:t>
      </w:r>
    </w:p>
    <w:p w14:paraId="7D96806D"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протокола ПБ № 84</w:t>
      </w:r>
    </w:p>
    <w:p w14:paraId="11C9E17E"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p w14:paraId="08DC570C"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 17. О «Юнкерсе»1 (ПБ от 3.II.27 г., пр. № 83, п. 17) (тт. Ворошилов, </w:t>
      </w:r>
      <w:proofErr w:type="spellStart"/>
      <w:r w:rsidRPr="00F33EBB">
        <w:rPr>
          <w:rFonts w:ascii="Times New Roman" w:hAnsi="Times New Roman" w:cs="Times New Roman"/>
          <w:color w:val="000000" w:themeColor="text1"/>
          <w:sz w:val="16"/>
          <w:szCs w:val="16"/>
        </w:rPr>
        <w:t>Рейхель</w:t>
      </w:r>
      <w:proofErr w:type="spellEnd"/>
      <w:r w:rsidRPr="00F33EBB">
        <w:rPr>
          <w:rFonts w:ascii="Times New Roman" w:hAnsi="Times New Roman" w:cs="Times New Roman"/>
          <w:color w:val="000000" w:themeColor="text1"/>
          <w:sz w:val="16"/>
          <w:szCs w:val="16"/>
        </w:rPr>
        <w:t>, Литвинов).</w:t>
      </w:r>
    </w:p>
    <w:p w14:paraId="08042AA6"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p w14:paraId="22E4DA21"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Ускорить ликвидацию концессии «Юнкерса» в порядке полюбовной сделки. Принять предложение ГКК об уплате концессионеру в указанном порядке не более 3 '/2 миллионов рублей.</w:t>
      </w:r>
    </w:p>
    <w:p w14:paraId="4090E3D4"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Вопрос об изыскании необходимых для уплаты «Юнкерсу» средств передать на разработку в советском порядке.</w:t>
      </w:r>
    </w:p>
    <w:p w14:paraId="11810C91"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Поручить ВСНХ СССР рассмотреть вопрос о приеме бывшего Русско-Балтийского завода в Филях.</w:t>
      </w:r>
    </w:p>
    <w:p w14:paraId="1ECBD445"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Выписки посланы: тт. Троцкому, Ворошилову, Куйбышеву, Горбунову.</w:t>
      </w:r>
    </w:p>
    <w:p w14:paraId="0C9B1A62"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 17. Оп. 162. Д. 4. Л. 57.</w:t>
      </w:r>
    </w:p>
    <w:p w14:paraId="354FE7BC"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Примечания:</w:t>
      </w:r>
    </w:p>
    <w:p w14:paraId="5579F1BC"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См. примечание 1 к документу № 66.</w:t>
      </w:r>
    </w:p>
    <w:p w14:paraId="423B9C5A"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w:t>
      </w:r>
    </w:p>
    <w:p w14:paraId="03EA077C"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февраля 1927 г.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 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(20320).</w:t>
      </w:r>
    </w:p>
    <w:p w14:paraId="442DCAE8"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p>
    <w:p w14:paraId="684321D1"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февраля 1927 года циркуляром № 2930с проект «Отличительных знаков и шифра военных самолетов СССР» был разослан начальникам ВВС округов, Балтийского и Черного морей со сроком предоставления заключения до 31 марта. В основном командование ВВС округов отнеслось к предстоящим </w:t>
      </w:r>
      <w:proofErr w:type="spellStart"/>
      <w:r w:rsidRPr="00F33EBB">
        <w:rPr>
          <w:rFonts w:ascii="Times New Roman" w:hAnsi="Times New Roman" w:cs="Times New Roman"/>
          <w:color w:val="000000" w:themeColor="text1"/>
          <w:sz w:val="16"/>
          <w:szCs w:val="16"/>
        </w:rPr>
        <w:t>нововедениям</w:t>
      </w:r>
      <w:proofErr w:type="spellEnd"/>
      <w:r w:rsidRPr="00F33EBB">
        <w:rPr>
          <w:rFonts w:ascii="Times New Roman" w:hAnsi="Times New Roman" w:cs="Times New Roman"/>
          <w:color w:val="000000" w:themeColor="text1"/>
          <w:sz w:val="16"/>
          <w:szCs w:val="16"/>
        </w:rPr>
        <w:t xml:space="preserve"> достаточно индифферентно, однако «полосатые» шифры самолетов в большинстве отзывов отвергли, полагая, что они несут избыточную и полезную больше для врага информацию. Напрямую не возражал против них, пожалуй, только начальник ВВС МВО И.У. Павлов, отметив, правда, что «проект вызывает лишь сомнения в отношении именных самолетов, наличие названий на которых повлияет на удобочитаемость шифра». Цветовую кодировку отрядов поддержали практически все (23030).</w:t>
      </w:r>
    </w:p>
    <w:p w14:paraId="72753E91" w14:textId="77777777" w:rsidR="008128F6" w:rsidRPr="00F33EBB" w:rsidRDefault="008128F6" w:rsidP="008215F2">
      <w:pPr>
        <w:spacing w:after="0" w:line="240" w:lineRule="auto"/>
        <w:jc w:val="both"/>
        <w:rPr>
          <w:rFonts w:ascii="Times New Roman" w:hAnsi="Times New Roman" w:cs="Times New Roman"/>
          <w:color w:val="000000" w:themeColor="text1"/>
          <w:sz w:val="16"/>
          <w:szCs w:val="16"/>
        </w:rPr>
      </w:pPr>
    </w:p>
    <w:p w14:paraId="0E5FA07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59B52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ECE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февраля 1927 г., по новому положению, введенному приказом РВС СССР N 58, артиллерийский газовый полигон был преобразован в научно-испытательный химический полигон для проведения испытаний новых видов химического оружия и разработки средств противохимической обороны. Он подчинялся непосредственно начальнику Военно-химического управления и состоял из управления, технической, летной, санитарной, административно-хозяйственной частей, учебно-опытной химической роты и клуба. В состав роты входило четыре взвода: газобаллонный, </w:t>
      </w:r>
      <w:proofErr w:type="spellStart"/>
      <w:r w:rsidRPr="00F33EBB">
        <w:rPr>
          <w:rFonts w:ascii="Times New Roman" w:hAnsi="Times New Roman" w:cs="Times New Roman"/>
          <w:color w:val="000000" w:themeColor="text1"/>
          <w:sz w:val="16"/>
          <w:szCs w:val="16"/>
        </w:rPr>
        <w:t>газометный</w:t>
      </w:r>
      <w:proofErr w:type="spellEnd"/>
      <w:r w:rsidRPr="00F33EBB">
        <w:rPr>
          <w:rFonts w:ascii="Times New Roman" w:hAnsi="Times New Roman" w:cs="Times New Roman"/>
          <w:color w:val="000000" w:themeColor="text1"/>
          <w:sz w:val="16"/>
          <w:szCs w:val="16"/>
        </w:rPr>
        <w:t>, огнеметный, заражения и дегазации (11144).</w:t>
      </w:r>
    </w:p>
    <w:p w14:paraId="773B4E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26525"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5 февраля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Протокол заседания Политбюро ЦК ВКП(б) № 84. 13. О пересмотре списка общесоюзных предприятий (ПБ от 3 февраля 1927 г., пр. № 83, п. 8) (Куйбышев, </w:t>
      </w:r>
      <w:proofErr w:type="spellStart"/>
      <w:r w:rsidRPr="00F33EBB">
        <w:rPr>
          <w:rFonts w:ascii="Times New Roman" w:hAnsi="Times New Roman" w:cs="Times New Roman"/>
          <w:color w:val="000000" w:themeColor="text1"/>
          <w:sz w:val="16"/>
          <w:szCs w:val="16"/>
          <w:u w:color="002060"/>
        </w:rPr>
        <w:t>Рухимович</w:t>
      </w:r>
      <w:proofErr w:type="spellEnd"/>
      <w:r w:rsidRPr="00F33EBB">
        <w:rPr>
          <w:rFonts w:ascii="Times New Roman" w:hAnsi="Times New Roman" w:cs="Times New Roman"/>
          <w:color w:val="000000" w:themeColor="text1"/>
          <w:sz w:val="16"/>
          <w:szCs w:val="16"/>
          <w:u w:color="002060"/>
        </w:rPr>
        <w:t xml:space="preserve">, Чубарь). 17. О «Юнкерсе» (ПБ от 3 февраля 1927 г., пр. № 83, п. 17) (Ворошилов, </w:t>
      </w:r>
      <w:proofErr w:type="spellStart"/>
      <w:r w:rsidRPr="00F33EBB">
        <w:rPr>
          <w:rFonts w:ascii="Times New Roman" w:hAnsi="Times New Roman" w:cs="Times New Roman"/>
          <w:color w:val="000000" w:themeColor="text1"/>
          <w:sz w:val="16"/>
          <w:szCs w:val="16"/>
          <w:u w:color="002060"/>
        </w:rPr>
        <w:t>Рейхель</w:t>
      </w:r>
      <w:proofErr w:type="spellEnd"/>
      <w:r w:rsidRPr="00F33EBB">
        <w:rPr>
          <w:rFonts w:ascii="Times New Roman" w:hAnsi="Times New Roman" w:cs="Times New Roman"/>
          <w:color w:val="000000" w:themeColor="text1"/>
          <w:sz w:val="16"/>
          <w:szCs w:val="16"/>
          <w:u w:color="002060"/>
        </w:rPr>
        <w:t>, Литвинов). Постановили: а) ускорить ликвидацию концессии «Юнкерса» в порядке полюбовной сделки. Принять предложение ГКК об уплате концессионеру в указанном порядке не более 3,5 млн. руб.; б) вопрос об изыскании необходимых для уплаты «Юнкерсу» средств передать на разработку в советском порядке; в) поручить ВСНХ СССР рассмотреть вопрос о приеме быв. Русско-балтийского завода в Филях. — ОП. 18. О «</w:t>
      </w:r>
      <w:proofErr w:type="spellStart"/>
      <w:r w:rsidRPr="00F33EBB">
        <w:rPr>
          <w:rFonts w:ascii="Times New Roman" w:hAnsi="Times New Roman" w:cs="Times New Roman"/>
          <w:color w:val="000000" w:themeColor="text1"/>
          <w:sz w:val="16"/>
          <w:szCs w:val="16"/>
          <w:u w:color="002060"/>
        </w:rPr>
        <w:t>Берсоли</w:t>
      </w:r>
      <w:proofErr w:type="spellEnd"/>
      <w:r w:rsidRPr="00F33EBB">
        <w:rPr>
          <w:rFonts w:ascii="Times New Roman" w:hAnsi="Times New Roman" w:cs="Times New Roman"/>
          <w:color w:val="000000" w:themeColor="text1"/>
          <w:sz w:val="16"/>
          <w:szCs w:val="16"/>
          <w:u w:color="002060"/>
        </w:rPr>
        <w:t>» (</w:t>
      </w:r>
      <w:proofErr w:type="spellStart"/>
      <w:r w:rsidRPr="00F33EBB">
        <w:rPr>
          <w:rFonts w:ascii="Times New Roman" w:hAnsi="Times New Roman" w:cs="Times New Roman"/>
          <w:color w:val="000000" w:themeColor="text1"/>
          <w:sz w:val="16"/>
          <w:szCs w:val="16"/>
          <w:u w:color="002060"/>
        </w:rPr>
        <w:t>Уншлихт</w:t>
      </w:r>
      <w:proofErr w:type="spellEnd"/>
      <w:r w:rsidRPr="00F33EBB">
        <w:rPr>
          <w:rFonts w:ascii="Times New Roman" w:hAnsi="Times New Roman" w:cs="Times New Roman"/>
          <w:color w:val="000000" w:themeColor="text1"/>
          <w:sz w:val="16"/>
          <w:szCs w:val="16"/>
          <w:u w:color="002060"/>
        </w:rPr>
        <w:t>). Постановили: а) принять условия ликвидации дела «</w:t>
      </w:r>
      <w:proofErr w:type="spellStart"/>
      <w:r w:rsidRPr="00F33EBB">
        <w:rPr>
          <w:rFonts w:ascii="Times New Roman" w:hAnsi="Times New Roman" w:cs="Times New Roman"/>
          <w:color w:val="000000" w:themeColor="text1"/>
          <w:sz w:val="16"/>
          <w:szCs w:val="16"/>
          <w:u w:color="002060"/>
        </w:rPr>
        <w:t>Берсоль</w:t>
      </w:r>
      <w:proofErr w:type="spellEnd"/>
      <w:r w:rsidRPr="00F33EBB">
        <w:rPr>
          <w:rFonts w:ascii="Times New Roman" w:hAnsi="Times New Roman" w:cs="Times New Roman"/>
          <w:color w:val="000000" w:themeColor="text1"/>
          <w:sz w:val="16"/>
          <w:szCs w:val="16"/>
          <w:u w:color="002060"/>
        </w:rPr>
        <w:t>», выдвинутые немецкой стороной, на основании которых все материальные ценности в виде заводского оборудования и построек оставляются нам без всякого встречного счета; б) русская сторона не предъявляет немецкой дополнительных материальных претензий; в) поручить т. Куйбышеву в кратчайший срок урегулировать вопрос о приеме завода. (Политбюро... Т. 1. С. 517; РГАСПИ. Ф. 17. Оп. 162. Д. 4. Л. 57; Оп. 162. Д. 4. Л. 57) (12416).</w:t>
      </w:r>
    </w:p>
    <w:p w14:paraId="5D5F05CB"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p>
    <w:p w14:paraId="216E3648" w14:textId="77777777" w:rsidR="000A5124" w:rsidRPr="00F33EBB" w:rsidRDefault="000A5124" w:rsidP="008215F2">
      <w:pPr>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color w:val="000000" w:themeColor="text1"/>
          <w:sz w:val="16"/>
          <w:szCs w:val="16"/>
        </w:rPr>
        <w:lastRenderedPageBreak/>
        <w:t>5 февраля 1927 г. Протокол ПБ № 84 п.18: О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 ОП. Решено: а) Принять условия ликвидации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выдвинутые немецкой стороной, на основании которых все материальные ценности в виде заводского оборудования и построек, оставляются нам без всякого встречного счёта. б) Русская сторона не предъявляет немецкой дополнительных материальных претензий. в) Поручить Куйбышеву в кратчайший срок урегулировать вопрос о приёме завода (15858).</w:t>
      </w:r>
    </w:p>
    <w:p w14:paraId="1C253376" w14:textId="77777777" w:rsidR="000A5124" w:rsidRPr="00F33EBB" w:rsidRDefault="000A5124" w:rsidP="008215F2">
      <w:pPr>
        <w:spacing w:after="0" w:line="240" w:lineRule="auto"/>
        <w:jc w:val="both"/>
        <w:rPr>
          <w:rFonts w:ascii="Times New Roman" w:hAnsi="Times New Roman" w:cs="Times New Roman"/>
          <w:iCs/>
          <w:color w:val="000000" w:themeColor="text1"/>
          <w:sz w:val="16"/>
          <w:szCs w:val="16"/>
        </w:rPr>
      </w:pPr>
    </w:p>
    <w:p w14:paraId="5A33FE6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7B362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EF6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начала февраля 1927 ГАЗ-1 при участии ОСС ЦКБ (Н.Н.П.) приступил к разработке серийных рабочих чертежей П-1 ВМВ-3а. Чертежи были изготовлены заводом к половине августа 1927, а с июня того же года частично началась постройка серии названных самолетов. Однако, в августе 1927 заказ на указанную серию был закрыт (2275).</w:t>
      </w:r>
    </w:p>
    <w:p w14:paraId="39C993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49E3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8D70C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FB3D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февраля 1927 Зам.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Гамбург в Торгпредство в Чехословакии сообщил, что не может дать заключение по летающей машине и Леви ввиду отсутствия в описании указаний на принцип изобретения (2335,53).</w:t>
      </w:r>
    </w:p>
    <w:p w14:paraId="6D6949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030DA" w14:textId="77777777" w:rsidR="003A28E4" w:rsidRPr="00F33EBB" w:rsidRDefault="003A28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EBEDF29" w14:textId="77777777" w:rsidR="003A28E4" w:rsidRPr="00F33EBB" w:rsidRDefault="003A28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8CA99" w14:textId="77777777" w:rsidR="003A28E4" w:rsidRPr="00F33EBB" w:rsidRDefault="003A28E4"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7 февраля 1927 г. в ходе учебного полета на самолете «</w:t>
      </w:r>
      <w:proofErr w:type="spellStart"/>
      <w:r w:rsidRPr="00F33EBB">
        <w:rPr>
          <w:rFonts w:ascii="Times New Roman" w:eastAsia="Times New Roman" w:hAnsi="Times New Roman" w:cs="Times New Roman"/>
          <w:color w:val="000000" w:themeColor="text1"/>
          <w:sz w:val="16"/>
          <w:szCs w:val="16"/>
          <w:lang w:eastAsia="ru-RU"/>
        </w:rPr>
        <w:t>Ансальто</w:t>
      </w:r>
      <w:proofErr w:type="spellEnd"/>
      <w:r w:rsidRPr="00F33EBB">
        <w:rPr>
          <w:rFonts w:ascii="Times New Roman" w:eastAsia="Times New Roman" w:hAnsi="Times New Roman" w:cs="Times New Roman"/>
          <w:color w:val="000000" w:themeColor="text1"/>
          <w:sz w:val="16"/>
          <w:szCs w:val="16"/>
          <w:lang w:eastAsia="ru-RU"/>
        </w:rPr>
        <w:t>» командир одного из авиаотрядов Белорусского военного округа К. Клим перелететь в Польшу - пересек границу и приземлился на аэродроме польской армии. В отличие от своего борт-техника Тимощука, сразу же потребовавшего возвратить его в СССР, К. Клим заявил, что улетел сознательно, по идеологическим соображениям. Он был допрошен сотрудниками польской разведки, и те смогли убедиться, насколько важный секретоноситель находится в их руках. Мало того, что К. Клим выдал всю известную ему информацию по ВВС СССР, он также рассказал и о тайном советско-германском военном сотрудничестве в вопросах авиации и, в частности, о функционировании в г. Липецке немецкого авиацентра под прикрытием 4-го авиационного отряда 38-й авиаэскадрильи ВВС РККА[1279].</w:t>
      </w:r>
    </w:p>
    <w:p w14:paraId="40611FD5" w14:textId="77777777" w:rsidR="003A28E4" w:rsidRPr="00F33EBB" w:rsidRDefault="003A28E4"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Упустить шанс дискредитации СССР как пособника возрождения боевой мощи Германии поляки не могли. И вот 12 февраля газета «Варшавский курьер» написала о самом факте бегства командира советского авиаотряда и о сведениях, которые он раскрыл[1280].</w:t>
      </w:r>
    </w:p>
    <w:p w14:paraId="690EF675" w14:textId="77777777" w:rsidR="003A28E4" w:rsidRPr="00F33EBB" w:rsidRDefault="003A28E4"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Еще до указанной публикации, 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F33EBB">
        <w:rPr>
          <w:rFonts w:ascii="Times New Roman" w:hAnsi="Times New Roman" w:cs="Times New Roman"/>
          <w:color w:val="000000" w:themeColor="text1"/>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7E11DCAA" w14:textId="77777777" w:rsidR="003A28E4" w:rsidRPr="00F33EBB" w:rsidRDefault="003A28E4" w:rsidP="008215F2">
      <w:pPr>
        <w:spacing w:after="0" w:line="240" w:lineRule="auto"/>
        <w:jc w:val="both"/>
        <w:rPr>
          <w:rFonts w:ascii="Times New Roman" w:hAnsi="Times New Roman" w:cs="Times New Roman"/>
          <w:color w:val="000000" w:themeColor="text1"/>
          <w:sz w:val="16"/>
          <w:szCs w:val="16"/>
        </w:rPr>
      </w:pPr>
    </w:p>
    <w:p w14:paraId="7B2301F4" w14:textId="77777777" w:rsidR="00EB238B" w:rsidRPr="00F33EBB"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90EF63D" w14:textId="77777777" w:rsidR="00EB238B" w:rsidRPr="00F33EBB"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093ABC"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февраля 1927. В театре Вс. Мейерхольда состоялся диспут по поводу постановки пьес "Дни Турбиных" М. Булгакова и "Любовь Яровая" К. Тренева. Выступали А. Луначарский, А. </w:t>
      </w:r>
      <w:proofErr w:type="spellStart"/>
      <w:r w:rsidRPr="00F33EBB">
        <w:rPr>
          <w:rFonts w:ascii="Times New Roman" w:hAnsi="Times New Roman" w:cs="Times New Roman"/>
          <w:color w:val="000000" w:themeColor="text1"/>
          <w:sz w:val="16"/>
          <w:szCs w:val="16"/>
        </w:rPr>
        <w:t>Орлинский</w:t>
      </w:r>
      <w:proofErr w:type="spellEnd"/>
      <w:r w:rsidRPr="00F33EBB">
        <w:rPr>
          <w:rFonts w:ascii="Times New Roman" w:hAnsi="Times New Roman" w:cs="Times New Roman"/>
          <w:color w:val="000000" w:themeColor="text1"/>
          <w:sz w:val="16"/>
          <w:szCs w:val="16"/>
        </w:rPr>
        <w:t>, П. Марков, П. Юдин и М. Булгаков (18717).</w:t>
      </w:r>
    </w:p>
    <w:p w14:paraId="631EF717"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35FA216C"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7-12 февраля 1927. Пленум ЦК ВКП(6). Принята резолюция "О снижении отпускных и розничных цен (по докладам Микояна и Куйбышева)" (18717).</w:t>
      </w:r>
    </w:p>
    <w:p w14:paraId="57E0ED92"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6B06E2D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23A16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FBF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февраля 1927 г. Начальник ВОХИМУ Фишман в совершенно секретном докладе Ворошилову подчеркивал, что задача создания химической обороны страны грандиозна, и обращал внимание на необходимость “подойти вплотную и всерьез” к нуждам </w:t>
      </w:r>
      <w:proofErr w:type="spellStart"/>
      <w:r w:rsidRPr="00F33EBB">
        <w:rPr>
          <w:rFonts w:ascii="Times New Roman" w:hAnsi="Times New Roman" w:cs="Times New Roman"/>
          <w:color w:val="000000" w:themeColor="text1"/>
          <w:sz w:val="16"/>
          <w:szCs w:val="16"/>
        </w:rPr>
        <w:t>химобороны</w:t>
      </w:r>
      <w:proofErr w:type="spellEnd"/>
      <w:r w:rsidRPr="00F33EBB">
        <w:rPr>
          <w:rFonts w:ascii="Times New Roman" w:hAnsi="Times New Roman" w:cs="Times New Roman"/>
          <w:color w:val="000000" w:themeColor="text1"/>
          <w:sz w:val="16"/>
          <w:szCs w:val="16"/>
        </w:rPr>
        <w:t>, настаивал на увеличении производства отравляющих веществ и противогазов, на стро</w:t>
      </w:r>
      <w:r w:rsidRPr="00F33EBB">
        <w:rPr>
          <w:rFonts w:ascii="Times New Roman" w:hAnsi="Times New Roman" w:cs="Times New Roman"/>
          <w:color w:val="000000" w:themeColor="text1"/>
          <w:sz w:val="16"/>
          <w:szCs w:val="16"/>
        </w:rPr>
        <w:softHyphen/>
        <w:t>ительстве новых химических предприятий (10670,166).</w:t>
      </w:r>
    </w:p>
    <w:p w14:paraId="04EE8F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FBFC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февраля 1927 г. начальник военно-химического управления РККА Яков Фишман писал в совершенно секретном докладе Климу Ворошилову: «Задача создания химической обороны страны грандиозна». Он настаивал на значительном увеличении производства ОВ, противогазов и немедленном строительстве новых предприятий. [310 — Там же.] (11741).</w:t>
      </w:r>
    </w:p>
    <w:p w14:paraId="34245A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A986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февраля 1927 г. Начальник ВОХИМУ Фишман в совершенно секретном докладе Ворошилову подчеркивал, что “задача создания химической обороны страны грандиозна”, и обращал внимание на необходимость “подойти вплотную и всерьез” к нуждам </w:t>
      </w:r>
      <w:proofErr w:type="spellStart"/>
      <w:r w:rsidRPr="00F33EBB">
        <w:rPr>
          <w:rFonts w:ascii="Times New Roman" w:hAnsi="Times New Roman" w:cs="Times New Roman"/>
          <w:color w:val="000000" w:themeColor="text1"/>
          <w:sz w:val="16"/>
          <w:szCs w:val="16"/>
        </w:rPr>
        <w:t>химобороны</w:t>
      </w:r>
      <w:proofErr w:type="spellEnd"/>
      <w:r w:rsidRPr="00F33EBB">
        <w:rPr>
          <w:rFonts w:ascii="Times New Roman" w:hAnsi="Times New Roman" w:cs="Times New Roman"/>
          <w:color w:val="000000" w:themeColor="text1"/>
          <w:sz w:val="16"/>
          <w:szCs w:val="16"/>
        </w:rPr>
        <w:t>, настаивал на увеличении производства отравляющих веществ и противогазов, на стро</w:t>
      </w:r>
      <w:r w:rsidRPr="00F33EBB">
        <w:rPr>
          <w:rFonts w:ascii="Times New Roman" w:hAnsi="Times New Roman" w:cs="Times New Roman"/>
          <w:color w:val="000000" w:themeColor="text1"/>
          <w:sz w:val="16"/>
          <w:szCs w:val="16"/>
        </w:rPr>
        <w:softHyphen/>
        <w:t>ительстве новых химических предприятий. Для этого плани</w:t>
      </w:r>
      <w:r w:rsidRPr="00F33EBB">
        <w:rPr>
          <w:rFonts w:ascii="Times New Roman" w:hAnsi="Times New Roman" w:cs="Times New Roman"/>
          <w:color w:val="000000" w:themeColor="text1"/>
          <w:sz w:val="16"/>
          <w:szCs w:val="16"/>
        </w:rPr>
        <w:softHyphen/>
        <w:t>ровалось совместно с немцами построить и использовать про</w:t>
      </w:r>
      <w:r w:rsidRPr="00F33EBB">
        <w:rPr>
          <w:rFonts w:ascii="Times New Roman" w:hAnsi="Times New Roman" w:cs="Times New Roman"/>
          <w:color w:val="000000" w:themeColor="text1"/>
          <w:sz w:val="16"/>
          <w:szCs w:val="16"/>
        </w:rPr>
        <w:softHyphen/>
        <w:t>изводственные мощности будущего завода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Замес</w:t>
      </w:r>
      <w:r w:rsidRPr="00F33EBB">
        <w:rPr>
          <w:rFonts w:ascii="Times New Roman" w:hAnsi="Times New Roman" w:cs="Times New Roman"/>
          <w:color w:val="000000" w:themeColor="text1"/>
          <w:sz w:val="16"/>
          <w:szCs w:val="16"/>
        </w:rPr>
        <w:softHyphen/>
        <w:t xml:space="preserve">титель наркома обороны И. С.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отмечал, что “в за</w:t>
      </w:r>
      <w:r w:rsidRPr="00F33EBB">
        <w:rPr>
          <w:rFonts w:ascii="Times New Roman" w:hAnsi="Times New Roman" w:cs="Times New Roman"/>
          <w:color w:val="000000" w:themeColor="text1"/>
          <w:sz w:val="16"/>
          <w:szCs w:val="16"/>
        </w:rPr>
        <w:softHyphen/>
        <w:t>воде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мы получаем первую и пока единственную базу производства ОВ в крупных масштабах” (10670,166).</w:t>
      </w:r>
    </w:p>
    <w:p w14:paraId="0F889C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E8DD6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E8278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20C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февраля 1927 г. первые советские слушатели германской военной академии - преподаватели Военной академии РККА им. М. В. Фрунзе М. С. Свечников и С. Н. Красильников - в докладе на имя начальника Академии Р. П. </w:t>
      </w:r>
      <w:proofErr w:type="spellStart"/>
      <w:r w:rsidRPr="00F33EBB">
        <w:rPr>
          <w:rFonts w:ascii="Times New Roman" w:hAnsi="Times New Roman" w:cs="Times New Roman"/>
          <w:color w:val="000000" w:themeColor="text1"/>
          <w:sz w:val="16"/>
          <w:szCs w:val="16"/>
        </w:rPr>
        <w:t>Эйдемана</w:t>
      </w:r>
      <w:proofErr w:type="spellEnd"/>
      <w:r w:rsidRPr="00F33EBB">
        <w:rPr>
          <w:rFonts w:ascii="Times New Roman" w:hAnsi="Times New Roman" w:cs="Times New Roman"/>
          <w:color w:val="000000" w:themeColor="text1"/>
          <w:sz w:val="16"/>
          <w:szCs w:val="16"/>
        </w:rPr>
        <w:t xml:space="preserve">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w:t>
      </w:r>
      <w:proofErr w:type="spellStart"/>
      <w:r w:rsidRPr="00F33EBB">
        <w:rPr>
          <w:rFonts w:ascii="Times New Roman" w:hAnsi="Times New Roman" w:cs="Times New Roman"/>
          <w:color w:val="000000" w:themeColor="text1"/>
          <w:sz w:val="16"/>
          <w:szCs w:val="16"/>
        </w:rPr>
        <w:t>подыскиванием</w:t>
      </w:r>
      <w:proofErr w:type="spellEnd"/>
      <w:r w:rsidRPr="00F33EBB">
        <w:rPr>
          <w:rFonts w:ascii="Times New Roman" w:hAnsi="Times New Roman" w:cs="Times New Roman"/>
          <w:color w:val="000000" w:themeColor="text1"/>
          <w:sz w:val="16"/>
          <w:szCs w:val="16"/>
        </w:rPr>
        <w:t xml:space="preserve">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w:t>
      </w:r>
      <w:proofErr w:type="spellStart"/>
      <w:r w:rsidRPr="00F33EBB">
        <w:rPr>
          <w:rFonts w:ascii="Times New Roman" w:hAnsi="Times New Roman" w:cs="Times New Roman"/>
          <w:color w:val="000000" w:themeColor="text1"/>
          <w:sz w:val="16"/>
          <w:szCs w:val="16"/>
        </w:rPr>
        <w:t>on</w:t>
      </w:r>
      <w:proofErr w:type="spellEnd"/>
      <w:r w:rsidRPr="00F33EBB">
        <w:rPr>
          <w:rFonts w:ascii="Times New Roman" w:hAnsi="Times New Roman" w:cs="Times New Roman"/>
          <w:color w:val="000000" w:themeColor="text1"/>
          <w:sz w:val="16"/>
          <w:szCs w:val="16"/>
        </w:rPr>
        <w:t>. 3, д. 148, л. 76-78.) (11784).</w:t>
      </w:r>
    </w:p>
    <w:p w14:paraId="0CAD68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B90EF"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февраля 1927 г. первые советские слушатели, которые обучались на последнем (третьем) курсе германской военной академии, преподаватели Военной академии РККА им. М. В. Фрунзе М. С. Свечников и С. Н. Красильников, в докладе на имя начальника Академии Р. П. </w:t>
      </w:r>
      <w:proofErr w:type="spellStart"/>
      <w:r w:rsidRPr="00F33EBB">
        <w:rPr>
          <w:rFonts w:ascii="Times New Roman" w:hAnsi="Times New Roman" w:cs="Times New Roman"/>
          <w:color w:val="000000" w:themeColor="text1"/>
          <w:sz w:val="16"/>
          <w:szCs w:val="16"/>
        </w:rPr>
        <w:t>Эйдемана</w:t>
      </w:r>
      <w:proofErr w:type="spellEnd"/>
      <w:r w:rsidRPr="00F33EBB">
        <w:rPr>
          <w:rFonts w:ascii="Times New Roman" w:hAnsi="Times New Roman" w:cs="Times New Roman"/>
          <w:color w:val="000000" w:themeColor="text1"/>
          <w:sz w:val="16"/>
          <w:szCs w:val="16"/>
        </w:rPr>
        <w:t xml:space="preserve"> дали поразительную по точности картину внутриполитического положения в Германии и перспективу его развития:</w:t>
      </w:r>
    </w:p>
    <w:p w14:paraId="4C440647"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w:t>
      </w:r>
    </w:p>
    <w:p w14:paraId="68B1A988"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w:t>
      </w:r>
    </w:p>
    <w:p w14:paraId="02C1BB26"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Военные круги отлично сознают невозможность военного единоборства с Францией, имея в тылу у себя Польшу и Чехословакию. Поэтому они озабочены </w:t>
      </w:r>
      <w:proofErr w:type="spellStart"/>
      <w:r w:rsidRPr="00F33EBB">
        <w:rPr>
          <w:rFonts w:ascii="Times New Roman" w:hAnsi="Times New Roman" w:cs="Times New Roman"/>
          <w:color w:val="000000" w:themeColor="text1"/>
          <w:sz w:val="16"/>
          <w:szCs w:val="16"/>
        </w:rPr>
        <w:t>подыскиванием</w:t>
      </w:r>
      <w:proofErr w:type="spellEnd"/>
      <w:r w:rsidRPr="00F33EBB">
        <w:rPr>
          <w:rFonts w:ascii="Times New Roman" w:hAnsi="Times New Roman" w:cs="Times New Roman"/>
          <w:color w:val="000000" w:themeColor="text1"/>
          <w:sz w:val="16"/>
          <w:szCs w:val="16"/>
        </w:rPr>
        <w:t xml:space="preserve">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w:t>
      </w:r>
    </w:p>
    <w:p w14:paraId="5D355421"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еще более толкает Германский Генштаб по пути тесного сближения с Советской Россией» (18265).</w:t>
      </w:r>
    </w:p>
    <w:p w14:paraId="61E96016"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511824A0" w14:textId="77777777" w:rsidR="000A512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641F8E6" w14:textId="77777777" w:rsidR="000A5124" w:rsidRPr="00F33EBB" w:rsidRDefault="000A512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6632D" w14:textId="77777777" w:rsidR="000A5124" w:rsidRPr="00F33EBB" w:rsidRDefault="000A51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8 февраля</w:t>
      </w:r>
      <w:r w:rsidRPr="00F33EBB">
        <w:rPr>
          <w:rFonts w:ascii="Times New Roman" w:hAnsi="Times New Roman" w:cs="Times New Roman"/>
          <w:color w:val="000000" w:themeColor="text1"/>
          <w:sz w:val="16"/>
          <w:szCs w:val="16"/>
        </w:rPr>
        <w:t xml:space="preserve"> в 1927 году первый полёт прототипа многоцелевого вспомогательного самолёта </w:t>
      </w:r>
      <w:hyperlink r:id="rId23" w:tgtFrame="_blank" w:history="1">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Gloster</w:t>
        </w:r>
        <w:proofErr w:type="spellEnd"/>
        <w:r w:rsidRPr="00F33EBB">
          <w:rPr>
            <w:rFonts w:ascii="Times New Roman" w:hAnsi="Times New Roman" w:cs="Times New Roman"/>
            <w:color w:val="000000" w:themeColor="text1"/>
            <w:sz w:val="16"/>
            <w:szCs w:val="16"/>
          </w:rPr>
          <w:t>» «G.22» «</w:t>
        </w:r>
        <w:proofErr w:type="spellStart"/>
        <w:r w:rsidRPr="00F33EBB">
          <w:rPr>
            <w:rFonts w:ascii="Times New Roman" w:hAnsi="Times New Roman" w:cs="Times New Roman"/>
            <w:color w:val="000000" w:themeColor="text1"/>
            <w:sz w:val="16"/>
            <w:szCs w:val="16"/>
          </w:rPr>
          <w:t>Goral</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(компания «</w:t>
      </w:r>
      <w:proofErr w:type="spellStart"/>
      <w:r w:rsidRPr="00F33EBB">
        <w:rPr>
          <w:rFonts w:ascii="Times New Roman" w:hAnsi="Times New Roman" w:cs="Times New Roman"/>
          <w:color w:val="000000" w:themeColor="text1"/>
          <w:sz w:val="16"/>
          <w:szCs w:val="16"/>
        </w:rPr>
        <w:t>Goral</w:t>
      </w:r>
      <w:proofErr w:type="spellEnd"/>
      <w:r w:rsidRPr="00F33EBB">
        <w:rPr>
          <w:rFonts w:ascii="Times New Roman" w:hAnsi="Times New Roman" w:cs="Times New Roman"/>
          <w:color w:val="000000" w:themeColor="text1"/>
          <w:sz w:val="16"/>
          <w:szCs w:val="16"/>
        </w:rPr>
        <w:t>», Великобритания). Оснащён двигателем «Bristol»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V» мощностью 420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(15034).</w:t>
      </w:r>
    </w:p>
    <w:p w14:paraId="46478419" w14:textId="77777777" w:rsidR="000A5124" w:rsidRPr="00F33EBB" w:rsidRDefault="000A5124" w:rsidP="008215F2">
      <w:pPr>
        <w:spacing w:after="0" w:line="240" w:lineRule="auto"/>
        <w:jc w:val="both"/>
        <w:rPr>
          <w:rFonts w:ascii="Times New Roman" w:hAnsi="Times New Roman" w:cs="Times New Roman"/>
          <w:color w:val="000000" w:themeColor="text1"/>
          <w:sz w:val="16"/>
          <w:szCs w:val="16"/>
        </w:rPr>
      </w:pPr>
    </w:p>
    <w:p w14:paraId="0923F02D" w14:textId="77777777" w:rsidR="00640561" w:rsidRPr="00F33EBB" w:rsidRDefault="0064056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февраля 1927 - Первый полёт прототипа многоцелевого вспомогательного самолёта </w:t>
      </w:r>
      <w:proofErr w:type="spellStart"/>
      <w:r w:rsidRPr="00F33EBB">
        <w:rPr>
          <w:rFonts w:ascii="Times New Roman" w:hAnsi="Times New Roman" w:cs="Times New Roman"/>
          <w:color w:val="000000" w:themeColor="text1"/>
          <w:sz w:val="16"/>
          <w:szCs w:val="16"/>
        </w:rPr>
        <w:t>Gloster</w:t>
      </w:r>
      <w:proofErr w:type="spellEnd"/>
      <w:r w:rsidRPr="00F33EBB">
        <w:rPr>
          <w:rFonts w:ascii="Times New Roman" w:hAnsi="Times New Roman" w:cs="Times New Roman"/>
          <w:color w:val="000000" w:themeColor="text1"/>
          <w:sz w:val="16"/>
          <w:szCs w:val="16"/>
        </w:rPr>
        <w:t xml:space="preserve"> G.22 </w:t>
      </w:r>
      <w:proofErr w:type="spellStart"/>
      <w:r w:rsidRPr="00F33EBB">
        <w:rPr>
          <w:rFonts w:ascii="Times New Roman" w:hAnsi="Times New Roman" w:cs="Times New Roman"/>
          <w:color w:val="000000" w:themeColor="text1"/>
          <w:sz w:val="16"/>
          <w:szCs w:val="16"/>
        </w:rPr>
        <w:t>Goral</w:t>
      </w:r>
      <w:proofErr w:type="spellEnd"/>
      <w:r w:rsidRPr="00F33EBB">
        <w:rPr>
          <w:rFonts w:ascii="Times New Roman" w:hAnsi="Times New Roman" w:cs="Times New Roman"/>
          <w:color w:val="000000" w:themeColor="text1"/>
          <w:sz w:val="16"/>
          <w:szCs w:val="16"/>
        </w:rPr>
        <w:t xml:space="preserve"> (компания </w:t>
      </w:r>
      <w:proofErr w:type="spellStart"/>
      <w:r w:rsidRPr="00F33EBB">
        <w:rPr>
          <w:rFonts w:ascii="Times New Roman" w:hAnsi="Times New Roman" w:cs="Times New Roman"/>
          <w:color w:val="000000" w:themeColor="text1"/>
          <w:sz w:val="16"/>
          <w:szCs w:val="16"/>
        </w:rPr>
        <w:t>Goral</w:t>
      </w:r>
      <w:proofErr w:type="spellEnd"/>
      <w:r w:rsidRPr="00F33EBB">
        <w:rPr>
          <w:rFonts w:ascii="Times New Roman" w:hAnsi="Times New Roman" w:cs="Times New Roman"/>
          <w:color w:val="000000" w:themeColor="text1"/>
          <w:sz w:val="16"/>
          <w:szCs w:val="16"/>
        </w:rPr>
        <w:t>, Великобритания) (22630).</w:t>
      </w:r>
    </w:p>
    <w:p w14:paraId="42C1A1A2" w14:textId="77777777" w:rsidR="00640561" w:rsidRPr="00F33EBB" w:rsidRDefault="00640561" w:rsidP="008215F2">
      <w:pPr>
        <w:spacing w:after="0" w:line="240" w:lineRule="auto"/>
        <w:jc w:val="both"/>
        <w:rPr>
          <w:rFonts w:ascii="Times New Roman" w:hAnsi="Times New Roman" w:cs="Times New Roman"/>
          <w:color w:val="000000" w:themeColor="text1"/>
          <w:sz w:val="16"/>
          <w:szCs w:val="16"/>
        </w:rPr>
      </w:pPr>
    </w:p>
    <w:p w14:paraId="40A38940" w14:textId="77777777" w:rsidR="000A5124" w:rsidRPr="00F33EBB" w:rsidRDefault="000A5124" w:rsidP="008215F2">
      <w:pPr>
        <w:pStyle w:val="a3"/>
        <w:rPr>
          <w:rStyle w:val="301"/>
          <w:rFonts w:ascii="Times New Roman" w:hAnsi="Times New Roman" w:cs="Times New Roman"/>
          <w:i w:val="0"/>
          <w:color w:val="000000" w:themeColor="text1"/>
          <w:sz w:val="16"/>
          <w:szCs w:val="16"/>
          <w:lang w:val="ru-RU"/>
        </w:rPr>
      </w:pPr>
      <w:r w:rsidRPr="00F33EBB">
        <w:rPr>
          <w:color w:val="000000" w:themeColor="text1"/>
          <w:lang w:val="ru-RU"/>
        </w:rPr>
        <w:t>8 февраля 1927 само</w:t>
      </w:r>
      <w:r w:rsidRPr="00F33EBB">
        <w:rPr>
          <w:color w:val="000000" w:themeColor="text1"/>
          <w:lang w:val="ru-RU"/>
        </w:rPr>
        <w:softHyphen/>
        <w:t xml:space="preserve">лёт </w:t>
      </w:r>
      <w:r w:rsidRPr="00F33EBB">
        <w:rPr>
          <w:color w:val="000000" w:themeColor="text1"/>
        </w:rPr>
        <w:t>S</w:t>
      </w:r>
      <w:r w:rsidRPr="00F33EBB">
        <w:rPr>
          <w:color w:val="000000" w:themeColor="text1"/>
          <w:lang w:val="ru-RU"/>
        </w:rPr>
        <w:t xml:space="preserve">.55, переоборудованный для трансатлантического перелета Де </w:t>
      </w:r>
      <w:proofErr w:type="spellStart"/>
      <w:r w:rsidRPr="00F33EBB">
        <w:rPr>
          <w:color w:val="000000" w:themeColor="text1"/>
          <w:lang w:val="ru-RU"/>
        </w:rPr>
        <w:t>Пинедо</w:t>
      </w:r>
      <w:proofErr w:type="spellEnd"/>
      <w:r w:rsidRPr="00F33EBB">
        <w:rPr>
          <w:color w:val="000000" w:themeColor="text1"/>
          <w:lang w:val="ru-RU"/>
        </w:rPr>
        <w:t xml:space="preserve"> перелетел на остров Сардиния, в Кальяри. Место было специально выб</w:t>
      </w:r>
      <w:r w:rsidRPr="00F33EBB">
        <w:rPr>
          <w:color w:val="000000" w:themeColor="text1"/>
          <w:lang w:val="ru-RU"/>
        </w:rPr>
        <w:softHyphen/>
        <w:t xml:space="preserve">рано Де </w:t>
      </w:r>
      <w:proofErr w:type="spellStart"/>
      <w:r w:rsidRPr="00F33EBB">
        <w:rPr>
          <w:color w:val="000000" w:themeColor="text1"/>
          <w:lang w:val="ru-RU"/>
        </w:rPr>
        <w:t>Пинедо</w:t>
      </w:r>
      <w:proofErr w:type="spellEnd"/>
      <w:r w:rsidRPr="00F33EBB">
        <w:rPr>
          <w:color w:val="000000" w:themeColor="text1"/>
          <w:lang w:val="ru-RU"/>
        </w:rPr>
        <w:t>, так как «водная гладь крупнейшего в Италии гидроаэродро</w:t>
      </w:r>
      <w:r w:rsidRPr="00F33EBB">
        <w:rPr>
          <w:color w:val="000000" w:themeColor="text1"/>
          <w:lang w:val="ru-RU"/>
        </w:rPr>
        <w:softHyphen/>
        <w:t xml:space="preserve">ма </w:t>
      </w:r>
      <w:proofErr w:type="spellStart"/>
      <w:r w:rsidRPr="00F33EBB">
        <w:rPr>
          <w:color w:val="000000" w:themeColor="text1"/>
          <w:lang w:val="ru-RU"/>
        </w:rPr>
        <w:t>Эльмас</w:t>
      </w:r>
      <w:proofErr w:type="spellEnd"/>
      <w:r w:rsidRPr="00F33EBB">
        <w:rPr>
          <w:color w:val="000000" w:themeColor="text1"/>
          <w:lang w:val="ru-RU"/>
        </w:rPr>
        <w:t xml:space="preserve"> защищена от ветра и от волн и позволяет выполнить взлёт с максимальным весом самолёта». Отсюда 13 февраля (в Италии 13 считается счастливым числом) стартовала беспрецедентная воздушная одиссея.</w:t>
      </w:r>
      <w:r w:rsidRPr="00F33EBB">
        <w:rPr>
          <w:rStyle w:val="301"/>
          <w:rFonts w:ascii="Times New Roman" w:hAnsi="Times New Roman" w:cs="Times New Roman"/>
          <w:i w:val="0"/>
          <w:color w:val="000000" w:themeColor="text1"/>
          <w:sz w:val="16"/>
          <w:szCs w:val="16"/>
          <w:lang w:val="ru-RU"/>
        </w:rPr>
        <w:t xml:space="preserve"> «Мы были максимально скон</w:t>
      </w:r>
      <w:r w:rsidRPr="00F33EBB">
        <w:rPr>
          <w:rStyle w:val="301"/>
          <w:rFonts w:ascii="Times New Roman" w:hAnsi="Times New Roman" w:cs="Times New Roman"/>
          <w:i w:val="0"/>
          <w:color w:val="000000" w:themeColor="text1"/>
          <w:sz w:val="16"/>
          <w:szCs w:val="16"/>
          <w:lang w:val="ru-RU"/>
        </w:rPr>
        <w:softHyphen/>
        <w:t>центрированы и готовы ко всему, как кошка перед прыжком, полные холодной решимости преодолеть все опасности» (15835).</w:t>
      </w:r>
    </w:p>
    <w:p w14:paraId="5CD531BE" w14:textId="77777777" w:rsidR="000A5124" w:rsidRPr="00F33EBB" w:rsidRDefault="000A5124" w:rsidP="008215F2">
      <w:pPr>
        <w:pStyle w:val="a3"/>
        <w:rPr>
          <w:color w:val="000000" w:themeColor="text1"/>
          <w:lang w:val="ru-RU"/>
        </w:rPr>
      </w:pPr>
    </w:p>
    <w:p w14:paraId="79E2298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46002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416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февраля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17) и рассмотрели вопросы: 1. Отчетный доклад ОСС Н.Н.П. за 1-й кв. (Л1-2М5, П1-БМВ, МР1-М5, У2-М12, И3-РТЗ, Л2 - приняли; 3. О </w:t>
      </w:r>
      <w:proofErr w:type="spellStart"/>
      <w:r w:rsidRPr="00F33EBB">
        <w:rPr>
          <w:rFonts w:ascii="Times New Roman" w:hAnsi="Times New Roman" w:cs="Times New Roman"/>
          <w:color w:val="000000" w:themeColor="text1"/>
          <w:sz w:val="16"/>
          <w:szCs w:val="16"/>
        </w:rPr>
        <w:t>статиспытаниях</w:t>
      </w:r>
      <w:proofErr w:type="spellEnd"/>
      <w:r w:rsidRPr="00F33EBB">
        <w:rPr>
          <w:rFonts w:ascii="Times New Roman" w:hAnsi="Times New Roman" w:cs="Times New Roman"/>
          <w:color w:val="000000" w:themeColor="text1"/>
          <w:sz w:val="16"/>
          <w:szCs w:val="16"/>
        </w:rPr>
        <w:t xml:space="preserve"> Л1-2М5 - перенесли и др. (2279).</w:t>
      </w:r>
    </w:p>
    <w:p w14:paraId="291ACD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17</w:t>
      </w:r>
    </w:p>
    <w:p w14:paraId="04380D7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9 февраля 1927 г.</w:t>
      </w:r>
    </w:p>
    <w:p w14:paraId="756A31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05FEB0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ПОГОССКИЙ, ХАРЛАМОВ, АКАШЕВ, БРИЛЛИНГ</w:t>
      </w:r>
    </w:p>
    <w:p w14:paraId="16BF3A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w:t>
      </w:r>
    </w:p>
    <w:p w14:paraId="414315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ЦАГИ - ЮРЬЕВ</w:t>
      </w:r>
    </w:p>
    <w:p w14:paraId="459891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НК УВВС - ИЛЬЮШИН</w:t>
      </w:r>
    </w:p>
    <w:p w14:paraId="09258FF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ЦКБ - ПОЛИКАРПОВ, БЕССОНОВ, ОЛЬХОВСКИЙ, КОЛПАКОВ-МИРОШНИЧЕНКО</w:t>
      </w:r>
    </w:p>
    <w:p w14:paraId="0111F17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p w14:paraId="286A500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05"/>
        <w:gridCol w:w="3305"/>
      </w:tblGrid>
      <w:tr w:rsidR="00F33EBB" w:rsidRPr="00F33EBB" w14:paraId="269E8EE4" w14:textId="77777777">
        <w:tc>
          <w:tcPr>
            <w:tcW w:w="7905" w:type="dxa"/>
            <w:tcBorders>
              <w:top w:val="single" w:sz="12" w:space="0" w:color="auto"/>
            </w:tcBorders>
          </w:tcPr>
          <w:p w14:paraId="118D13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3305" w:type="dxa"/>
            <w:tcBorders>
              <w:top w:val="single" w:sz="12" w:space="0" w:color="auto"/>
            </w:tcBorders>
          </w:tcPr>
          <w:p w14:paraId="6C4177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1FF3434B" w14:textId="77777777">
        <w:tc>
          <w:tcPr>
            <w:tcW w:w="7905" w:type="dxa"/>
          </w:tcPr>
          <w:p w14:paraId="2BDC89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Отчетный доклад Зав. ОСС ЦКБ т. Поликарпова за-1-ый квартал 1926/27 </w:t>
            </w:r>
            <w:proofErr w:type="spellStart"/>
            <w:r w:rsidRPr="00F33EBB">
              <w:rPr>
                <w:rFonts w:ascii="Times New Roman" w:hAnsi="Times New Roman" w:cs="Times New Roman"/>
                <w:color w:val="000000" w:themeColor="text1"/>
                <w:sz w:val="16"/>
                <w:szCs w:val="16"/>
              </w:rPr>
              <w:t>о.г</w:t>
            </w:r>
            <w:proofErr w:type="spellEnd"/>
            <w:r w:rsidRPr="00F33EBB">
              <w:rPr>
                <w:rFonts w:ascii="Times New Roman" w:hAnsi="Times New Roman" w:cs="Times New Roman"/>
                <w:color w:val="000000" w:themeColor="text1"/>
                <w:sz w:val="16"/>
                <w:szCs w:val="16"/>
              </w:rPr>
              <w:t>.</w:t>
            </w:r>
          </w:p>
          <w:p w14:paraId="469CC1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Коснувшись вкратце организации ОСС ЦКБ в связи с выделением опытного строительства из ГАЗ № 1, докладчик переходит к- детальной обрисовке работ ОСС ЦКБ, выполненных за отчетный период.</w:t>
            </w:r>
          </w:p>
          <w:p w14:paraId="06A5C0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самолету Л1-2М5 была закончена сборка и машина </w:t>
            </w:r>
            <w:proofErr w:type="spellStart"/>
            <w:r w:rsidRPr="00F33EBB">
              <w:rPr>
                <w:rFonts w:ascii="Times New Roman" w:hAnsi="Times New Roman" w:cs="Times New Roman"/>
                <w:color w:val="000000" w:themeColor="text1"/>
                <w:sz w:val="16"/>
                <w:szCs w:val="16"/>
              </w:rPr>
              <w:t>пред'явлена</w:t>
            </w:r>
            <w:proofErr w:type="spellEnd"/>
            <w:r w:rsidRPr="00F33EBB">
              <w:rPr>
                <w:rFonts w:ascii="Times New Roman" w:hAnsi="Times New Roman" w:cs="Times New Roman"/>
                <w:color w:val="000000" w:themeColor="text1"/>
                <w:sz w:val="16"/>
                <w:szCs w:val="16"/>
              </w:rPr>
              <w:t xml:space="preserve"> для испытаний, от которой НОА отказался. По постановлению НК машина была возвращена ЦКБ для использования в смысле проведения статических и летных испытаний. До передачи в НОА было сделано несколько полетов, которые показали достаточную устойчивость несмотря на данные продувки, указывающие на нейтральность. Получение летных данных не производилось. Статические испытания показали </w:t>
            </w:r>
            <w:proofErr w:type="spellStart"/>
            <w:r w:rsidRPr="00F33EBB">
              <w:rPr>
                <w:rFonts w:ascii="Times New Roman" w:hAnsi="Times New Roman" w:cs="Times New Roman"/>
                <w:color w:val="000000" w:themeColor="text1"/>
                <w:sz w:val="16"/>
                <w:szCs w:val="16"/>
              </w:rPr>
              <w:t>ьакже</w:t>
            </w:r>
            <w:proofErr w:type="spellEnd"/>
            <w:r w:rsidRPr="00F33EBB">
              <w:rPr>
                <w:rFonts w:ascii="Times New Roman" w:hAnsi="Times New Roman" w:cs="Times New Roman"/>
                <w:color w:val="000000" w:themeColor="text1"/>
                <w:sz w:val="16"/>
                <w:szCs w:val="16"/>
              </w:rPr>
              <w:t xml:space="preserve"> достаточную прочность и отдельные детали превышали требуемую прочность до 20%. В настоящее, время машина разобрана и отдельные ее части, представляющие интерес, сохранены.</w:t>
            </w:r>
          </w:p>
          <w:p w14:paraId="1FE40B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П1 БМВ Машина была предъявлена для полетных испытаний в октябре мес. Статические испытания проведены в период Октябрь-Декабрь. Прочность во всех .случаях превысила требования норм. Все испытания, включая и фигурные полеты, машина выдержала удовлетворительно.</w:t>
            </w:r>
          </w:p>
          <w:p w14:paraId="0A8B3FE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МР1-М5 проект закончен в августе. Постройка с половины Октября. В настоящее время 1-ый экземпляр закончен и упаковывайся для отправки в </w:t>
            </w:r>
            <w:proofErr w:type="spellStart"/>
            <w:r w:rsidRPr="00F33EBB">
              <w:rPr>
                <w:rFonts w:ascii="Times New Roman" w:hAnsi="Times New Roman" w:cs="Times New Roman"/>
                <w:color w:val="000000" w:themeColor="text1"/>
                <w:sz w:val="16"/>
                <w:szCs w:val="16"/>
              </w:rPr>
              <w:t>Севастотопль</w:t>
            </w:r>
            <w:proofErr w:type="spellEnd"/>
            <w:r w:rsidRPr="00F33EBB">
              <w:rPr>
                <w:rFonts w:ascii="Times New Roman" w:hAnsi="Times New Roman" w:cs="Times New Roman"/>
                <w:color w:val="000000" w:themeColor="text1"/>
                <w:sz w:val="16"/>
                <w:szCs w:val="16"/>
              </w:rPr>
              <w:t>.</w:t>
            </w:r>
          </w:p>
          <w:p w14:paraId="1B1FA8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Второй экземпляр будет готов к 1.Ш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третий к 1 ?</w:t>
            </w:r>
          </w:p>
          <w:p w14:paraId="288E700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У2-М12 представлен и утвержден предварительный проект. Построен </w:t>
            </w:r>
            <w:proofErr w:type="spellStart"/>
            <w:r w:rsidRPr="00F33EBB">
              <w:rPr>
                <w:rFonts w:ascii="Times New Roman" w:hAnsi="Times New Roman" w:cs="Times New Roman"/>
                <w:color w:val="000000" w:themeColor="text1"/>
                <w:sz w:val="16"/>
                <w:szCs w:val="16"/>
              </w:rPr>
              <w:t>и_утвержден</w:t>
            </w:r>
            <w:proofErr w:type="spellEnd"/>
            <w:r w:rsidRPr="00F33EBB">
              <w:rPr>
                <w:rFonts w:ascii="Times New Roman" w:hAnsi="Times New Roman" w:cs="Times New Roman"/>
                <w:color w:val="000000" w:themeColor="text1"/>
                <w:sz w:val="16"/>
                <w:szCs w:val="16"/>
              </w:rPr>
              <w:t xml:space="preserve"> макет. Приступлено к введению </w:t>
            </w:r>
            <w:proofErr w:type="spellStart"/>
            <w:r w:rsidRPr="00F33EBB">
              <w:rPr>
                <w:rFonts w:ascii="Times New Roman" w:hAnsi="Times New Roman" w:cs="Times New Roman"/>
                <w:color w:val="000000" w:themeColor="text1"/>
                <w:sz w:val="16"/>
                <w:szCs w:val="16"/>
              </w:rPr>
              <w:t>поправо</w:t>
            </w:r>
            <w:proofErr w:type="spellEnd"/>
            <w:r w:rsidRPr="00F33EBB">
              <w:rPr>
                <w:rFonts w:ascii="Times New Roman" w:hAnsi="Times New Roman" w:cs="Times New Roman"/>
                <w:color w:val="000000" w:themeColor="text1"/>
                <w:sz w:val="16"/>
                <w:szCs w:val="16"/>
              </w:rPr>
              <w:t xml:space="preserve"> в проект и постройке.</w:t>
            </w:r>
          </w:p>
          <w:p w14:paraId="7B6CF9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И3-РТЗ. Утверждение эскизного проекта задерживается вследствие невыполнения проектом некоторых условий, выполнить которые при данных условиях проектирования невозможно. При снижении нагрузки до 470 кг проектировании под мотор БМВ - 6, остальные требования могут не быть удовлетворены. Работа весьма сложная, М-? </w:t>
            </w:r>
            <w:proofErr w:type="spellStart"/>
            <w:r w:rsidRPr="00F33EBB">
              <w:rPr>
                <w:rFonts w:ascii="Times New Roman" w:hAnsi="Times New Roman" w:cs="Times New Roman"/>
                <w:color w:val="000000" w:themeColor="text1"/>
                <w:sz w:val="16"/>
                <w:szCs w:val="16"/>
              </w:rPr>
              <w:t>всетаки</w:t>
            </w:r>
            <w:proofErr w:type="spellEnd"/>
            <w:r w:rsidRPr="00F33EBB">
              <w:rPr>
                <w:rFonts w:ascii="Times New Roman" w:hAnsi="Times New Roman" w:cs="Times New Roman"/>
                <w:color w:val="000000" w:themeColor="text1"/>
                <w:sz w:val="16"/>
                <w:szCs w:val="16"/>
              </w:rPr>
              <w:t xml:space="preserve"> не мотор для истребителя, не говоря уже о ?. Проектирование под сменные моторы БМВ-6 и М-13 вызвали чрезвычайные затруднения, т.к. в случае постановки ? центр тяжести уходит вперед, кроме того сказывается средний вес ? 110 кг. Самолет запаздывает в общем на 1,5 месяца против плана хотя по причинам, не зависящим от ОСС</w:t>
            </w:r>
          </w:p>
          <w:p w14:paraId="1EB873A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По.мощному</w:t>
            </w:r>
            <w:proofErr w:type="spellEnd"/>
            <w:r w:rsidRPr="00F33EBB">
              <w:rPr>
                <w:rFonts w:ascii="Times New Roman" w:hAnsi="Times New Roman" w:cs="Times New Roman"/>
                <w:color w:val="000000" w:themeColor="text1"/>
                <w:sz w:val="16"/>
                <w:szCs w:val="16"/>
              </w:rPr>
              <w:t xml:space="preserve"> разведчику работа в отчетном </w:t>
            </w:r>
            <w:proofErr w:type="spellStart"/>
            <w:r w:rsidRPr="00F33EBB">
              <w:rPr>
                <w:rFonts w:ascii="Times New Roman" w:hAnsi="Times New Roman" w:cs="Times New Roman"/>
                <w:color w:val="000000" w:themeColor="text1"/>
                <w:sz w:val="16"/>
                <w:szCs w:val="16"/>
              </w:rPr>
              <w:t>переиоде</w:t>
            </w:r>
            <w:proofErr w:type="spellEnd"/>
            <w:r w:rsidRPr="00F33EBB">
              <w:rPr>
                <w:rFonts w:ascii="Times New Roman" w:hAnsi="Times New Roman" w:cs="Times New Roman"/>
                <w:color w:val="000000" w:themeColor="text1"/>
                <w:sz w:val="16"/>
                <w:szCs w:val="16"/>
              </w:rPr>
              <w:t xml:space="preserve"> не начиналась, т.к. технических условия на него еще нет и план предусматривает начало работы позже.</w:t>
            </w:r>
          </w:p>
          <w:p w14:paraId="2539DE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Сомолет</w:t>
            </w:r>
            <w:proofErr w:type="spellEnd"/>
            <w:r w:rsidRPr="00F33EBB">
              <w:rPr>
                <w:rFonts w:ascii="Times New Roman" w:hAnsi="Times New Roman" w:cs="Times New Roman"/>
                <w:color w:val="000000" w:themeColor="text1"/>
                <w:sz w:val="16"/>
                <w:szCs w:val="16"/>
              </w:rPr>
              <w:t xml:space="preserve"> Л2 снят с программы 8.ХП, хотя эскизный проект его вчерне был готов.</w:t>
            </w:r>
          </w:p>
          <w:p w14:paraId="382558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работам по металлизации крыла Р-1 изготовление опытных образцов, которые будут испытываться. В дальнейшем предположено изготовить целый задний лонжерон и ?.</w:t>
            </w:r>
          </w:p>
          <w:p w14:paraId="0BBF4F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Работы по масляному шасси и по колесам с внутренней </w:t>
            </w:r>
            <w:proofErr w:type="spellStart"/>
            <w:r w:rsidRPr="00F33EBB">
              <w:rPr>
                <w:rFonts w:ascii="Times New Roman" w:hAnsi="Times New Roman" w:cs="Times New Roman"/>
                <w:color w:val="000000" w:themeColor="text1"/>
                <w:sz w:val="16"/>
                <w:szCs w:val="16"/>
              </w:rPr>
              <w:t>амртизацией</w:t>
            </w:r>
            <w:proofErr w:type="spellEnd"/>
            <w:r w:rsidRPr="00F33EBB">
              <w:rPr>
                <w:rFonts w:ascii="Times New Roman" w:hAnsi="Times New Roman" w:cs="Times New Roman"/>
                <w:color w:val="000000" w:themeColor="text1"/>
                <w:sz w:val="16"/>
                <w:szCs w:val="16"/>
              </w:rPr>
              <w:t xml:space="preserve"> заканчиваются.</w:t>
            </w:r>
          </w:p>
          <w:p w14:paraId="455046C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по вооружению несколько задерживаются...</w:t>
            </w:r>
          </w:p>
          <w:p w14:paraId="33B83C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Отдельно докладчик останавливается на необходимости проведения работ по проектированию металлических винтов, что потребует </w:t>
            </w:r>
            <w:r w:rsidRPr="00F33EBB">
              <w:rPr>
                <w:rFonts w:ascii="Times New Roman" w:hAnsi="Times New Roman" w:cs="Times New Roman"/>
                <w:color w:val="000000" w:themeColor="text1"/>
                <w:sz w:val="16"/>
                <w:szCs w:val="16"/>
                <w:vertAlign w:val="subscript"/>
              </w:rPr>
              <w:t>:</w:t>
            </w:r>
            <w:r w:rsidRPr="00F33EBB">
              <w:rPr>
                <w:rFonts w:ascii="Times New Roman" w:hAnsi="Times New Roman" w:cs="Times New Roman"/>
                <w:color w:val="000000" w:themeColor="text1"/>
                <w:sz w:val="16"/>
                <w:szCs w:val="16"/>
              </w:rPr>
              <w:t xml:space="preserve">от 12-18 Месяцев работы с примерной </w:t>
            </w:r>
            <w:proofErr w:type="spellStart"/>
            <w:r w:rsidRPr="00F33EBB">
              <w:rPr>
                <w:rFonts w:ascii="Times New Roman" w:hAnsi="Times New Roman" w:cs="Times New Roman"/>
                <w:color w:val="000000" w:themeColor="text1"/>
                <w:sz w:val="16"/>
                <w:szCs w:val="16"/>
              </w:rPr>
              <w:t>стостью</w:t>
            </w:r>
            <w:proofErr w:type="spellEnd"/>
            <w:r w:rsidRPr="00F33EBB">
              <w:rPr>
                <w:rFonts w:ascii="Times New Roman" w:hAnsi="Times New Roman" w:cs="Times New Roman"/>
                <w:color w:val="000000" w:themeColor="text1"/>
                <w:sz w:val="16"/>
                <w:szCs w:val="16"/>
              </w:rPr>
              <w:t xml:space="preserve"> в 43000 руб.</w:t>
            </w:r>
          </w:p>
          <w:p w14:paraId="3DE861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Далее докладчик переходит к финансовой стороне работы ОСС Вследствие запаздывания бухгалтерской .отчетности дать точные сведения по расходованию средств не представляется возможным, но исходя из количества затраченных, рабочих часов и средней стоимости одного рабочего часа можно иметь приблизительные данные, характеризующие финансовое положение ОСС. Из этих данных докладчик определяет возможный перерасход за 1-ый квартал в 2500 руб. По </w:t>
            </w:r>
            <w:proofErr w:type="spellStart"/>
            <w:r w:rsidRPr="00F33EBB">
              <w:rPr>
                <w:rFonts w:ascii="Times New Roman" w:hAnsi="Times New Roman" w:cs="Times New Roman"/>
                <w:color w:val="000000" w:themeColor="text1"/>
                <w:sz w:val="16"/>
                <w:szCs w:val="16"/>
              </w:rPr>
              <w:t>мнению.докладчика</w:t>
            </w:r>
            <w:proofErr w:type="spellEnd"/>
            <w:r w:rsidRPr="00F33EBB">
              <w:rPr>
                <w:rFonts w:ascii="Times New Roman" w:hAnsi="Times New Roman" w:cs="Times New Roman"/>
                <w:color w:val="000000" w:themeColor="text1"/>
                <w:sz w:val="16"/>
                <w:szCs w:val="16"/>
              </w:rPr>
              <w:t xml:space="preserve"> наличие этого небольшого перерасхода не явятся </w:t>
            </w:r>
            <w:proofErr w:type="spellStart"/>
            <w:r w:rsidRPr="00F33EBB">
              <w:rPr>
                <w:rFonts w:ascii="Times New Roman" w:hAnsi="Times New Roman" w:cs="Times New Roman"/>
                <w:color w:val="000000" w:themeColor="text1"/>
                <w:sz w:val="16"/>
                <w:szCs w:val="16"/>
              </w:rPr>
              <w:t>препятстзием</w:t>
            </w:r>
            <w:proofErr w:type="spellEnd"/>
            <w:r w:rsidRPr="00F33EBB">
              <w:rPr>
                <w:rFonts w:ascii="Times New Roman" w:hAnsi="Times New Roman" w:cs="Times New Roman"/>
                <w:color w:val="000000" w:themeColor="text1"/>
                <w:sz w:val="16"/>
                <w:szCs w:val="16"/>
              </w:rPr>
              <w:t xml:space="preserve"> к удержанию расходов ОСС ЦКБ в рамках сметы, утвержденной на 1926/27 г.</w:t>
            </w:r>
          </w:p>
          <w:p w14:paraId="16E9F5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Харламов и Ильюшин - задают докладчику ряд вопросов, о самолете Р-4 и количестве работников К.Б. ЩСС, непосредственно занятых проектированием самолетов.</w:t>
            </w:r>
          </w:p>
          <w:p w14:paraId="288C8A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Отвечая на заданные вопросы т. Поликарпов указывает, что по сравнению с Р1, Р4 показал при .испытаниях </w:t>
            </w:r>
            <w:proofErr w:type="spellStart"/>
            <w:r w:rsidRPr="00F33EBB">
              <w:rPr>
                <w:rFonts w:ascii="Times New Roman" w:hAnsi="Times New Roman" w:cs="Times New Roman"/>
                <w:color w:val="000000" w:themeColor="text1"/>
                <w:sz w:val="16"/>
                <w:szCs w:val="16"/>
              </w:rPr>
              <w:t>следущие</w:t>
            </w:r>
            <w:proofErr w:type="spellEnd"/>
            <w:r w:rsidRPr="00F33EBB">
              <w:rPr>
                <w:rFonts w:ascii="Times New Roman" w:hAnsi="Times New Roman" w:cs="Times New Roman"/>
                <w:color w:val="000000" w:themeColor="text1"/>
                <w:sz w:val="16"/>
                <w:szCs w:val="16"/>
              </w:rPr>
              <w:t xml:space="preserve"> данные:</w:t>
            </w:r>
          </w:p>
          <w:p w14:paraId="32A343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Максим.скорость</w:t>
            </w:r>
            <w:proofErr w:type="spellEnd"/>
            <w:r w:rsidRPr="00F33EBB">
              <w:rPr>
                <w:rFonts w:ascii="Times New Roman" w:hAnsi="Times New Roman" w:cs="Times New Roman"/>
                <w:color w:val="000000" w:themeColor="text1"/>
                <w:sz w:val="16"/>
                <w:szCs w:val="16"/>
              </w:rPr>
              <w:t xml:space="preserve"> - Р-4 - 197,8, Р-1 -200</w:t>
            </w:r>
          </w:p>
          <w:p w14:paraId="3C73C6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Под"ем</w:t>
            </w:r>
            <w:proofErr w:type="spellEnd"/>
            <w:r w:rsidRPr="00F33EBB">
              <w:rPr>
                <w:rFonts w:ascii="Times New Roman" w:hAnsi="Times New Roman" w:cs="Times New Roman"/>
                <w:color w:val="000000" w:themeColor="text1"/>
                <w:sz w:val="16"/>
                <w:szCs w:val="16"/>
              </w:rPr>
              <w:t xml:space="preserve"> на 3000 </w:t>
            </w:r>
            <w:proofErr w:type="spellStart"/>
            <w:r w:rsidRPr="00F33EBB">
              <w:rPr>
                <w:rFonts w:ascii="Times New Roman" w:hAnsi="Times New Roman" w:cs="Times New Roman"/>
                <w:color w:val="000000" w:themeColor="text1"/>
                <w:sz w:val="16"/>
                <w:szCs w:val="16"/>
              </w:rPr>
              <w:t>мт</w:t>
            </w:r>
            <w:proofErr w:type="spellEnd"/>
            <w:r w:rsidRPr="00F33EBB">
              <w:rPr>
                <w:rFonts w:ascii="Times New Roman" w:hAnsi="Times New Roman" w:cs="Times New Roman"/>
                <w:color w:val="000000" w:themeColor="text1"/>
                <w:sz w:val="16"/>
                <w:szCs w:val="16"/>
              </w:rPr>
              <w:t>. - Р-4 - 19 мин., Р-1 - 16-17 мин.</w:t>
            </w:r>
          </w:p>
          <w:p w14:paraId="407FFB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Потолок - Р-4 - 4750, Р-1 - 5000-5100 м</w:t>
            </w:r>
          </w:p>
          <w:p w14:paraId="08E77B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мнению НОИ, площадь элеронов Р-4 является по-видимому недостаточной. Неудовлетворительна также и центровка - необходимо центр тяжести подать вперед.</w:t>
            </w:r>
          </w:p>
          <w:p w14:paraId="33716C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Полный вес Р-4 - 2200 кг. т.е. </w:t>
            </w:r>
            <w:proofErr w:type="spellStart"/>
            <w:r w:rsidRPr="00F33EBB">
              <w:rPr>
                <w:rFonts w:ascii="Times New Roman" w:hAnsi="Times New Roman" w:cs="Times New Roman"/>
                <w:color w:val="000000" w:themeColor="text1"/>
                <w:sz w:val="16"/>
                <w:szCs w:val="16"/>
              </w:rPr>
              <w:t>перетяжеление</w:t>
            </w:r>
            <w:proofErr w:type="spellEnd"/>
            <w:r w:rsidRPr="00F33EBB">
              <w:rPr>
                <w:rFonts w:ascii="Times New Roman" w:hAnsi="Times New Roman" w:cs="Times New Roman"/>
                <w:color w:val="000000" w:themeColor="text1"/>
                <w:sz w:val="16"/>
                <w:szCs w:val="16"/>
              </w:rPr>
              <w:t xml:space="preserve"> по сравнению с Р-1 на 60 кг., а с последними моделями Р-1 на 20 кг.</w:t>
            </w:r>
          </w:p>
          <w:p w14:paraId="2149E7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Выбор того или иного самолета зависит от окончатель</w:t>
            </w:r>
            <w:r w:rsidRPr="00F33EBB">
              <w:rPr>
                <w:rFonts w:ascii="Times New Roman" w:hAnsi="Times New Roman" w:cs="Times New Roman"/>
                <w:color w:val="000000" w:themeColor="text1"/>
                <w:sz w:val="16"/>
                <w:szCs w:val="16"/>
              </w:rPr>
              <w:softHyphen/>
              <w:t>но заключения Н.К. УВВС.</w:t>
            </w:r>
          </w:p>
          <w:p w14:paraId="2B3421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Юрьев указывает, что по </w:t>
            </w:r>
            <w:proofErr w:type="spellStart"/>
            <w:r w:rsidRPr="00F33EBB">
              <w:rPr>
                <w:rFonts w:ascii="Times New Roman" w:hAnsi="Times New Roman" w:cs="Times New Roman"/>
                <w:color w:val="000000" w:themeColor="text1"/>
                <w:sz w:val="16"/>
                <w:szCs w:val="16"/>
              </w:rPr>
              <w:t>данныи</w:t>
            </w:r>
            <w:proofErr w:type="spellEnd"/>
            <w:r w:rsidRPr="00F33EBB">
              <w:rPr>
                <w:rFonts w:ascii="Times New Roman" w:hAnsi="Times New Roman" w:cs="Times New Roman"/>
                <w:color w:val="000000" w:themeColor="text1"/>
                <w:sz w:val="16"/>
                <w:szCs w:val="16"/>
              </w:rPr>
              <w:t xml:space="preserve"> ЦАГИ разница в весах самолета одного и того же типа может доходить до 100 - 120 кг.</w:t>
            </w:r>
          </w:p>
          <w:p w14:paraId="09F8B6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продолжая ответы на заданные вопросы указывает, что общее количество </w:t>
            </w:r>
            <w:proofErr w:type="spellStart"/>
            <w:r w:rsidRPr="00F33EBB">
              <w:rPr>
                <w:rFonts w:ascii="Times New Roman" w:hAnsi="Times New Roman" w:cs="Times New Roman"/>
                <w:color w:val="000000" w:themeColor="text1"/>
                <w:sz w:val="16"/>
                <w:szCs w:val="16"/>
              </w:rPr>
              <w:t>сотрудникрв</w:t>
            </w:r>
            <w:proofErr w:type="spellEnd"/>
            <w:r w:rsidRPr="00F33EBB">
              <w:rPr>
                <w:rFonts w:ascii="Times New Roman" w:hAnsi="Times New Roman" w:cs="Times New Roman"/>
                <w:color w:val="000000" w:themeColor="text1"/>
                <w:sz w:val="16"/>
                <w:szCs w:val="16"/>
              </w:rPr>
              <w:t xml:space="preserve"> КБ, которых </w:t>
            </w:r>
            <w:proofErr w:type="spellStart"/>
            <w:r w:rsidRPr="00F33EBB">
              <w:rPr>
                <w:rFonts w:ascii="Times New Roman" w:hAnsi="Times New Roman" w:cs="Times New Roman"/>
                <w:color w:val="000000" w:themeColor="text1"/>
                <w:sz w:val="16"/>
                <w:szCs w:val="16"/>
              </w:rPr>
              <w:t>пррасчетам</w:t>
            </w:r>
            <w:proofErr w:type="spellEnd"/>
            <w:r w:rsidRPr="00F33EBB">
              <w:rPr>
                <w:rFonts w:ascii="Times New Roman" w:hAnsi="Times New Roman" w:cs="Times New Roman"/>
                <w:color w:val="000000" w:themeColor="text1"/>
                <w:sz w:val="16"/>
                <w:szCs w:val="16"/>
              </w:rPr>
              <w:t xml:space="preserve"> занято 7 чел., по вооружению - ?, чертежников 15 чел. из которых. 5 .чел. деталировщиков и 8 копировщиков. Таким образом </w:t>
            </w:r>
            <w:proofErr w:type="spellStart"/>
            <w:r w:rsidRPr="00F33EBB">
              <w:rPr>
                <w:rFonts w:ascii="Times New Roman" w:hAnsi="Times New Roman" w:cs="Times New Roman"/>
                <w:color w:val="000000" w:themeColor="text1"/>
                <w:sz w:val="16"/>
                <w:szCs w:val="16"/>
              </w:rPr>
              <w:t>попрректированию</w:t>
            </w:r>
            <w:proofErr w:type="spellEnd"/>
            <w:r w:rsidRPr="00F33EBB">
              <w:rPr>
                <w:rFonts w:ascii="Times New Roman" w:hAnsi="Times New Roman" w:cs="Times New Roman"/>
                <w:color w:val="000000" w:themeColor="text1"/>
                <w:sz w:val="16"/>
                <w:szCs w:val="16"/>
              </w:rPr>
              <w:t xml:space="preserve"> занято 7 чел., в </w:t>
            </w:r>
            <w:proofErr w:type="spellStart"/>
            <w:r w:rsidRPr="00F33EBB">
              <w:rPr>
                <w:rFonts w:ascii="Times New Roman" w:hAnsi="Times New Roman" w:cs="Times New Roman"/>
                <w:color w:val="000000" w:themeColor="text1"/>
                <w:sz w:val="16"/>
                <w:szCs w:val="16"/>
              </w:rPr>
              <w:t>расчетнрм</w:t>
            </w:r>
            <w:proofErr w:type="spellEnd"/>
            <w:r w:rsidRPr="00F33EBB">
              <w:rPr>
                <w:rFonts w:ascii="Times New Roman" w:hAnsi="Times New Roman" w:cs="Times New Roman"/>
                <w:color w:val="000000" w:themeColor="text1"/>
                <w:sz w:val="16"/>
                <w:szCs w:val="16"/>
              </w:rPr>
              <w:t xml:space="preserve"> П/Отделе и 5 чертежников, а всего 12 </w:t>
            </w:r>
            <w:proofErr w:type="spellStart"/>
            <w:r w:rsidRPr="00F33EBB">
              <w:rPr>
                <w:rFonts w:ascii="Times New Roman" w:hAnsi="Times New Roman" w:cs="Times New Roman"/>
                <w:color w:val="000000" w:themeColor="text1"/>
                <w:sz w:val="16"/>
                <w:szCs w:val="16"/>
              </w:rPr>
              <w:t>челов</w:t>
            </w:r>
            <w:proofErr w:type="spellEnd"/>
            <w:r w:rsidRPr="00F33EBB">
              <w:rPr>
                <w:rFonts w:ascii="Times New Roman" w:hAnsi="Times New Roman" w:cs="Times New Roman"/>
                <w:color w:val="000000" w:themeColor="text1"/>
                <w:sz w:val="16"/>
                <w:szCs w:val="16"/>
              </w:rPr>
              <w:t>.</w:t>
            </w:r>
          </w:p>
          <w:p w14:paraId="2576A7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w:t>
            </w:r>
            <w:proofErr w:type="spellStart"/>
            <w:r w:rsidRPr="00F33EBB">
              <w:rPr>
                <w:rFonts w:ascii="Times New Roman" w:hAnsi="Times New Roman" w:cs="Times New Roman"/>
                <w:color w:val="000000" w:themeColor="text1"/>
                <w:sz w:val="16"/>
                <w:szCs w:val="16"/>
              </w:rPr>
              <w:t>Юръез</w:t>
            </w:r>
            <w:proofErr w:type="spellEnd"/>
            <w:r w:rsidRPr="00F33EBB">
              <w:rPr>
                <w:rFonts w:ascii="Times New Roman" w:hAnsi="Times New Roman" w:cs="Times New Roman"/>
                <w:color w:val="000000" w:themeColor="text1"/>
                <w:sz w:val="16"/>
                <w:szCs w:val="16"/>
              </w:rPr>
              <w:t xml:space="preserve"> указывает, что учитывая программу работ в ЦАГИ, в проектировании самолетов - штат работников невелик, и даже, более того, - вовсе мал, особенно принимая во внимание, необходимость развертывания работ.</w:t>
            </w:r>
          </w:p>
          <w:p w14:paraId="53F659D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соглашается с мнением </w:t>
            </w:r>
            <w:proofErr w:type="spellStart"/>
            <w:r w:rsidRPr="00F33EBB">
              <w:rPr>
                <w:rFonts w:ascii="Times New Roman" w:hAnsi="Times New Roman" w:cs="Times New Roman"/>
                <w:color w:val="000000" w:themeColor="text1"/>
                <w:sz w:val="16"/>
                <w:szCs w:val="16"/>
              </w:rPr>
              <w:t>докдадчика</w:t>
            </w:r>
            <w:proofErr w:type="spellEnd"/>
            <w:r w:rsidRPr="00F33EBB">
              <w:rPr>
                <w:rFonts w:ascii="Times New Roman" w:hAnsi="Times New Roman" w:cs="Times New Roman"/>
                <w:color w:val="000000" w:themeColor="text1"/>
                <w:sz w:val="16"/>
                <w:szCs w:val="16"/>
              </w:rPr>
              <w:t xml:space="preserve"> о необходимости работ но </w:t>
            </w:r>
            <w:proofErr w:type="spellStart"/>
            <w:r w:rsidRPr="00F33EBB">
              <w:rPr>
                <w:rFonts w:ascii="Times New Roman" w:hAnsi="Times New Roman" w:cs="Times New Roman"/>
                <w:color w:val="000000" w:themeColor="text1"/>
                <w:sz w:val="16"/>
                <w:szCs w:val="16"/>
              </w:rPr>
              <w:t>металлич</w:t>
            </w:r>
            <w:proofErr w:type="spellEnd"/>
            <w:r w:rsidRPr="00F33EBB">
              <w:rPr>
                <w:rFonts w:ascii="Times New Roman" w:hAnsi="Times New Roman" w:cs="Times New Roman"/>
                <w:color w:val="000000" w:themeColor="text1"/>
                <w:sz w:val="16"/>
                <w:szCs w:val="16"/>
              </w:rPr>
              <w:t xml:space="preserve">. винтам, считает что, актуальность заставляет перенести его на практическую почву. Надо связаться в этой </w:t>
            </w:r>
            <w:proofErr w:type="spellStart"/>
            <w:r w:rsidRPr="00F33EBB">
              <w:rPr>
                <w:rFonts w:ascii="Times New Roman" w:hAnsi="Times New Roman" w:cs="Times New Roman"/>
                <w:color w:val="000000" w:themeColor="text1"/>
                <w:sz w:val="16"/>
                <w:szCs w:val="16"/>
              </w:rPr>
              <w:t>рабрте</w:t>
            </w:r>
            <w:proofErr w:type="spellEnd"/>
            <w:r w:rsidRPr="00F33EBB">
              <w:rPr>
                <w:rFonts w:ascii="Times New Roman" w:hAnsi="Times New Roman" w:cs="Times New Roman"/>
                <w:color w:val="000000" w:themeColor="text1"/>
                <w:sz w:val="16"/>
                <w:szCs w:val="16"/>
              </w:rPr>
              <w:t xml:space="preserve"> с ЦАГИ и использовать работы по испытанию этих винтов.</w:t>
            </w:r>
          </w:p>
          <w:p w14:paraId="2CE106B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Макаровский, резюмируя выводы докладчика о наличии незначительного перерасхода по смете за 1-ый. квартал, фактический перерасход будет несколько </w:t>
            </w:r>
            <w:proofErr w:type="spellStart"/>
            <w:r w:rsidRPr="00F33EBB">
              <w:rPr>
                <w:rFonts w:ascii="Times New Roman" w:hAnsi="Times New Roman" w:cs="Times New Roman"/>
                <w:color w:val="000000" w:themeColor="text1"/>
                <w:sz w:val="16"/>
                <w:szCs w:val="16"/>
              </w:rPr>
              <w:t>сольшим</w:t>
            </w:r>
            <w:proofErr w:type="spellEnd"/>
            <w:r w:rsidRPr="00F33EBB">
              <w:rPr>
                <w:rFonts w:ascii="Times New Roman" w:hAnsi="Times New Roman" w:cs="Times New Roman"/>
                <w:color w:val="000000" w:themeColor="text1"/>
                <w:sz w:val="16"/>
                <w:szCs w:val="16"/>
              </w:rPr>
              <w:t xml:space="preserve">, чем теперь определяет ОСС, имея в виду скрытый перерасход, вытекающий из объема работ предположенного по плану и фактическому. Причина - опоздание в сроках, хотя и не </w:t>
            </w:r>
            <w:proofErr w:type="spellStart"/>
            <w:r w:rsidRPr="00F33EBB">
              <w:rPr>
                <w:rFonts w:ascii="Times New Roman" w:hAnsi="Times New Roman" w:cs="Times New Roman"/>
                <w:color w:val="000000" w:themeColor="text1"/>
                <w:sz w:val="16"/>
                <w:szCs w:val="16"/>
              </w:rPr>
              <w:t>завясящее</w:t>
            </w:r>
            <w:proofErr w:type="spellEnd"/>
            <w:r w:rsidRPr="00F33EBB">
              <w:rPr>
                <w:rFonts w:ascii="Times New Roman" w:hAnsi="Times New Roman" w:cs="Times New Roman"/>
                <w:color w:val="000000" w:themeColor="text1"/>
                <w:sz w:val="16"/>
                <w:szCs w:val="16"/>
              </w:rPr>
              <w:t xml:space="preserve"> от ОСС.</w:t>
            </w:r>
          </w:p>
        </w:tc>
        <w:tc>
          <w:tcPr>
            <w:tcW w:w="3305" w:type="dxa"/>
          </w:tcPr>
          <w:p w14:paraId="4FCC49A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 Признать, что в работу ОСС ЦКБ в 1-ом квартале операционного года, </w:t>
            </w:r>
            <w:proofErr w:type="spellStart"/>
            <w:r w:rsidRPr="00F33EBB">
              <w:rPr>
                <w:rFonts w:ascii="Times New Roman" w:hAnsi="Times New Roman" w:cs="Times New Roman"/>
                <w:color w:val="000000" w:themeColor="text1"/>
                <w:sz w:val="16"/>
                <w:szCs w:val="16"/>
              </w:rPr>
              <w:t>вчасти</w:t>
            </w:r>
            <w:proofErr w:type="spellEnd"/>
            <w:r w:rsidRPr="00F33EBB">
              <w:rPr>
                <w:rFonts w:ascii="Times New Roman" w:hAnsi="Times New Roman" w:cs="Times New Roman"/>
                <w:color w:val="000000" w:themeColor="text1"/>
                <w:sz w:val="16"/>
                <w:szCs w:val="16"/>
              </w:rPr>
              <w:t xml:space="preserve"> касающейся </w:t>
            </w:r>
            <w:proofErr w:type="spellStart"/>
            <w:r w:rsidRPr="00F33EBB">
              <w:rPr>
                <w:rFonts w:ascii="Times New Roman" w:hAnsi="Times New Roman" w:cs="Times New Roman"/>
                <w:color w:val="000000" w:themeColor="text1"/>
                <w:sz w:val="16"/>
                <w:szCs w:val="16"/>
              </w:rPr>
              <w:t>зададаний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выполнекия</w:t>
            </w:r>
            <w:proofErr w:type="spellEnd"/>
            <w:r w:rsidRPr="00F33EBB">
              <w:rPr>
                <w:rFonts w:ascii="Times New Roman" w:hAnsi="Times New Roman" w:cs="Times New Roman"/>
                <w:color w:val="000000" w:themeColor="text1"/>
                <w:sz w:val="16"/>
                <w:szCs w:val="16"/>
              </w:rPr>
              <w:t xml:space="preserve"> и выявления организационных форм внесена ясность, дающая возможность осуществить правильную организацию работ, как по линии Конструкторского Бюро, так и производственной. В зависимости от данных заданий и кредитов. Отметить, что работа ОСС ЦКБ протекает...</w:t>
            </w:r>
          </w:p>
          <w:p w14:paraId="6B31EF4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Отметить, что в 1-м квартале текущего </w:t>
            </w:r>
            <w:proofErr w:type="spellStart"/>
            <w:r w:rsidRPr="00F33EBB">
              <w:rPr>
                <w:rFonts w:ascii="Times New Roman" w:hAnsi="Times New Roman" w:cs="Times New Roman"/>
                <w:color w:val="000000" w:themeColor="text1"/>
                <w:sz w:val="16"/>
                <w:szCs w:val="16"/>
              </w:rPr>
              <w:t>операц</w:t>
            </w:r>
            <w:proofErr w:type="spellEnd"/>
            <w:r w:rsidRPr="00F33EBB">
              <w:rPr>
                <w:rFonts w:ascii="Times New Roman" w:hAnsi="Times New Roman" w:cs="Times New Roman"/>
                <w:color w:val="000000" w:themeColor="text1"/>
                <w:sz w:val="16"/>
                <w:szCs w:val="16"/>
              </w:rPr>
              <w:t>. года ОСС произведены работы по ликвидации самолетов Л1-2М5 и У2-М2 в полном соответствий с постановлениями Технического Совета.</w:t>
            </w:r>
          </w:p>
          <w:p w14:paraId="75B509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Отметить, что в 1-м квартале </w:t>
            </w:r>
            <w:proofErr w:type="spellStart"/>
            <w:r w:rsidRPr="00F33EBB">
              <w:rPr>
                <w:rFonts w:ascii="Times New Roman" w:hAnsi="Times New Roman" w:cs="Times New Roman"/>
                <w:color w:val="000000" w:themeColor="text1"/>
                <w:sz w:val="16"/>
                <w:szCs w:val="16"/>
              </w:rPr>
              <w:t>текущ</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операц</w:t>
            </w:r>
            <w:proofErr w:type="spellEnd"/>
            <w:r w:rsidRPr="00F33EBB">
              <w:rPr>
                <w:rFonts w:ascii="Times New Roman" w:hAnsi="Times New Roman" w:cs="Times New Roman"/>
                <w:color w:val="000000" w:themeColor="text1"/>
                <w:sz w:val="16"/>
                <w:szCs w:val="16"/>
              </w:rPr>
              <w:t xml:space="preserve">. года самолет П1-БМВ-Ша, полностью разработанный ОСС, переведен на серийное </w:t>
            </w:r>
          </w:p>
          <w:p w14:paraId="3D4C827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производстзо</w:t>
            </w:r>
            <w:proofErr w:type="spellEnd"/>
            <w:r w:rsidRPr="00F33EBB">
              <w:rPr>
                <w:rFonts w:ascii="Times New Roman" w:hAnsi="Times New Roman" w:cs="Times New Roman"/>
                <w:color w:val="000000" w:themeColor="text1"/>
                <w:sz w:val="16"/>
                <w:szCs w:val="16"/>
              </w:rPr>
              <w:t xml:space="preserve"> при наличии полного удовлетворения всем техническим и тактическим требованиям УВВС.</w:t>
            </w:r>
          </w:p>
          <w:p w14:paraId="3B3667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Постройку самолета И3-М12 вести в полном соответствии с </w:t>
            </w:r>
            <w:proofErr w:type="spellStart"/>
            <w:r w:rsidRPr="00F33EBB">
              <w:rPr>
                <w:rFonts w:ascii="Times New Roman" w:hAnsi="Times New Roman" w:cs="Times New Roman"/>
                <w:color w:val="000000" w:themeColor="text1"/>
                <w:sz w:val="16"/>
                <w:szCs w:val="16"/>
              </w:rPr>
              <w:t>указанниями</w:t>
            </w:r>
            <w:proofErr w:type="spellEnd"/>
            <w:r w:rsidRPr="00F33EBB">
              <w:rPr>
                <w:rFonts w:ascii="Times New Roman" w:hAnsi="Times New Roman" w:cs="Times New Roman"/>
                <w:color w:val="000000" w:themeColor="text1"/>
                <w:sz w:val="16"/>
                <w:szCs w:val="16"/>
              </w:rPr>
              <w:t xml:space="preserve">, отмеченными в </w:t>
            </w:r>
            <w:proofErr w:type="spellStart"/>
            <w:r w:rsidRPr="00F33EBB">
              <w:rPr>
                <w:rFonts w:ascii="Times New Roman" w:hAnsi="Times New Roman" w:cs="Times New Roman"/>
                <w:color w:val="000000" w:themeColor="text1"/>
                <w:sz w:val="16"/>
                <w:szCs w:val="16"/>
              </w:rPr>
              <w:t>протоколеН.К</w:t>
            </w:r>
            <w:proofErr w:type="spellEnd"/>
            <w:r w:rsidRPr="00F33EBB">
              <w:rPr>
                <w:rFonts w:ascii="Times New Roman" w:hAnsi="Times New Roman" w:cs="Times New Roman"/>
                <w:color w:val="000000" w:themeColor="text1"/>
                <w:sz w:val="16"/>
                <w:szCs w:val="16"/>
              </w:rPr>
              <w:t xml:space="preserve">. от 5/П.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при утверждении макета.</w:t>
            </w:r>
          </w:p>
          <w:p w14:paraId="3123CF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Постройку самолета И3 вести под моторы БМВ - У1. К вопросу о применения для указанного самолета мотора М-13 вернуться по получении заключения Комиссии под председательством тов. Харламова (</w:t>
            </w:r>
            <w:proofErr w:type="spellStart"/>
            <w:r w:rsidRPr="00F33EBB">
              <w:rPr>
                <w:rFonts w:ascii="Times New Roman" w:hAnsi="Times New Roman" w:cs="Times New Roman"/>
                <w:color w:val="000000" w:themeColor="text1"/>
                <w:sz w:val="16"/>
                <w:szCs w:val="16"/>
              </w:rPr>
              <w:t>см.протокол</w:t>
            </w:r>
            <w:proofErr w:type="spellEnd"/>
            <w:r w:rsidRPr="00F33EBB">
              <w:rPr>
                <w:rFonts w:ascii="Times New Roman" w:hAnsi="Times New Roman" w:cs="Times New Roman"/>
                <w:color w:val="000000" w:themeColor="text1"/>
                <w:sz w:val="16"/>
                <w:szCs w:val="16"/>
              </w:rPr>
              <w:t xml:space="preserve"> заседания Т.С. от 22.ХП.26 г.).</w:t>
            </w:r>
          </w:p>
          <w:p w14:paraId="45D965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Просить Комиссию закончить свою работу в 2-х недельный срок. От установки на самолет И3 мотора РТЗ отказаться.</w:t>
            </w:r>
          </w:p>
          <w:p w14:paraId="40266E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Предложить Заведующему ОСС срочно доставить Н.К. затребованные сведения и весовые данные о </w:t>
            </w:r>
            <w:proofErr w:type="spellStart"/>
            <w:r w:rsidRPr="00F33EBB">
              <w:rPr>
                <w:rFonts w:ascii="Times New Roman" w:hAnsi="Times New Roman" w:cs="Times New Roman"/>
                <w:color w:val="000000" w:themeColor="text1"/>
                <w:sz w:val="16"/>
                <w:szCs w:val="16"/>
              </w:rPr>
              <w:t>перетяжелении</w:t>
            </w:r>
            <w:proofErr w:type="spellEnd"/>
            <w:r w:rsidRPr="00F33EBB">
              <w:rPr>
                <w:rFonts w:ascii="Times New Roman" w:hAnsi="Times New Roman" w:cs="Times New Roman"/>
                <w:color w:val="000000" w:themeColor="text1"/>
                <w:sz w:val="16"/>
                <w:szCs w:val="16"/>
              </w:rPr>
              <w:t xml:space="preserve"> самолета Р-4 против самолета Р1 за счет конструктивных изменений и оборудования. Просить Н.К. УВВС ускорить Заключение по самолету Р1 последней серии и дать окончательное заключение, какому самолету Н.К. отдает предпочтение: Р1 или Р4.</w:t>
            </w:r>
          </w:p>
          <w:p w14:paraId="1D668D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Ввиду необходимости ускорить проектирование самолета Р5 просить Н.К. </w:t>
            </w:r>
            <w:r w:rsidRPr="00F33EBB">
              <w:rPr>
                <w:rFonts w:ascii="Times New Roman" w:hAnsi="Times New Roman" w:cs="Times New Roman"/>
                <w:color w:val="000000" w:themeColor="text1"/>
                <w:sz w:val="16"/>
                <w:szCs w:val="16"/>
              </w:rPr>
              <w:lastRenderedPageBreak/>
              <w:t>ускорить представление технических требований к указанному самолету.</w:t>
            </w:r>
          </w:p>
          <w:p w14:paraId="025A11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Ввиду того, что программа опытного строительства по вооружению предусматривает вооружение ряда самолетов, которые в ближайшее время пе поступят в постройку, просить Н.К. уточ</w:t>
            </w:r>
            <w:r w:rsidRPr="00F33EBB">
              <w:rPr>
                <w:rFonts w:ascii="Times New Roman" w:hAnsi="Times New Roman" w:cs="Times New Roman"/>
                <w:color w:val="000000" w:themeColor="text1"/>
                <w:sz w:val="16"/>
                <w:szCs w:val="16"/>
              </w:rPr>
              <w:softHyphen/>
              <w:t xml:space="preserve">нить задания по </w:t>
            </w:r>
            <w:proofErr w:type="spellStart"/>
            <w:r w:rsidRPr="00F33EBB">
              <w:rPr>
                <w:rFonts w:ascii="Times New Roman" w:hAnsi="Times New Roman" w:cs="Times New Roman"/>
                <w:color w:val="000000" w:themeColor="text1"/>
                <w:sz w:val="16"/>
                <w:szCs w:val="16"/>
              </w:rPr>
              <w:t>вооругжению</w:t>
            </w:r>
            <w:proofErr w:type="spellEnd"/>
            <w:r w:rsidRPr="00F33EBB">
              <w:rPr>
                <w:rFonts w:ascii="Times New Roman" w:hAnsi="Times New Roman" w:cs="Times New Roman"/>
                <w:color w:val="000000" w:themeColor="text1"/>
                <w:sz w:val="16"/>
                <w:szCs w:val="16"/>
              </w:rPr>
              <w:t>.</w:t>
            </w:r>
          </w:p>
          <w:p w14:paraId="544F6F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Предложить </w:t>
            </w:r>
            <w:proofErr w:type="spellStart"/>
            <w:r w:rsidRPr="00F33EBB">
              <w:rPr>
                <w:rFonts w:ascii="Times New Roman" w:hAnsi="Times New Roman" w:cs="Times New Roman"/>
                <w:color w:val="000000" w:themeColor="text1"/>
                <w:sz w:val="16"/>
                <w:szCs w:val="16"/>
              </w:rPr>
              <w:t>Зав.ОСС</w:t>
            </w:r>
            <w:proofErr w:type="spellEnd"/>
            <w:r w:rsidRPr="00F33EBB">
              <w:rPr>
                <w:rFonts w:ascii="Times New Roman" w:hAnsi="Times New Roman" w:cs="Times New Roman"/>
                <w:color w:val="000000" w:themeColor="text1"/>
                <w:sz w:val="16"/>
                <w:szCs w:val="16"/>
              </w:rPr>
              <w:t xml:space="preserve"> ЦКБ форсировать работу разработке металлических лонжеронов и на ближайшем заседании Совета сделать подробный доклад по проектированию, постройке и </w:t>
            </w:r>
            <w:proofErr w:type="spellStart"/>
            <w:r w:rsidRPr="00F33EBB">
              <w:rPr>
                <w:rFonts w:ascii="Times New Roman" w:hAnsi="Times New Roman" w:cs="Times New Roman"/>
                <w:color w:val="000000" w:themeColor="text1"/>
                <w:sz w:val="16"/>
                <w:szCs w:val="16"/>
              </w:rPr>
              <w:t>испытананию</w:t>
            </w:r>
            <w:proofErr w:type="spellEnd"/>
            <w:r w:rsidRPr="00F33EBB">
              <w:rPr>
                <w:rFonts w:ascii="Times New Roman" w:hAnsi="Times New Roman" w:cs="Times New Roman"/>
                <w:color w:val="000000" w:themeColor="text1"/>
                <w:sz w:val="16"/>
                <w:szCs w:val="16"/>
              </w:rPr>
              <w:t xml:space="preserve"> таковых.</w:t>
            </w:r>
          </w:p>
          <w:p w14:paraId="06665C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Придавая особо важное значение вопросу перевода самолетов на металлические винты, просить ОСС совместно с ЦАГИ разработать план опытного строительства по металлическим винтам с подразделением функций между ними.</w:t>
            </w:r>
          </w:p>
        </w:tc>
      </w:tr>
      <w:tr w:rsidR="00F33EBB" w:rsidRPr="00F33EBB" w14:paraId="5BD93F56" w14:textId="77777777">
        <w:tc>
          <w:tcPr>
            <w:tcW w:w="7905" w:type="dxa"/>
          </w:tcPr>
          <w:p w14:paraId="52695B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 Утверждение протоколов предыдущих Совета - протокола № 15 и № 16.</w:t>
            </w:r>
          </w:p>
          <w:p w14:paraId="2EE273F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305" w:type="dxa"/>
          </w:tcPr>
          <w:p w14:paraId="4088D17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 Протоколы Заседаний №№ 15 и 16 - утвердить, прилагаемые к протоколу № 16 инструкции по проектированию, строительству и выпуску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Опытных самолетов и моторов разослать Членам Совета для ознакомления и, при отсутствии к следующему заседанию Совета возражений против редакции инструкций, считать таковые утвержденными.</w:t>
            </w:r>
          </w:p>
        </w:tc>
      </w:tr>
      <w:tr w:rsidR="00F33EBB" w:rsidRPr="00F33EBB" w14:paraId="68BB01C7" w14:textId="77777777">
        <w:tc>
          <w:tcPr>
            <w:tcW w:w="7905" w:type="dxa"/>
            <w:tcBorders>
              <w:bottom w:val="single" w:sz="12" w:space="0" w:color="auto"/>
            </w:tcBorders>
          </w:tcPr>
          <w:p w14:paraId="385FB6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 О статических испытаниях самолета Л1-2М5</w:t>
            </w:r>
          </w:p>
        </w:tc>
        <w:tc>
          <w:tcPr>
            <w:tcW w:w="3305" w:type="dxa"/>
            <w:tcBorders>
              <w:bottom w:val="single" w:sz="12" w:space="0" w:color="auto"/>
            </w:tcBorders>
          </w:tcPr>
          <w:p w14:paraId="4AE5B0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 ОСС по этому вопросу перенести на очередное заседание Совета.</w:t>
            </w:r>
          </w:p>
        </w:tc>
      </w:tr>
    </w:tbl>
    <w:p w14:paraId="694020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5C2926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377DF9"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 февраля 1927 г. в отчетном докладе ОСС самолет И-3 значился как делающийся под РТ3 (24300).</w:t>
      </w:r>
    </w:p>
    <w:p w14:paraId="2FE87A6C" w14:textId="77777777" w:rsidR="00B55D15" w:rsidRPr="00735736" w:rsidRDefault="00B55D15" w:rsidP="00B55D15">
      <w:pPr>
        <w:spacing w:after="0" w:line="240" w:lineRule="auto"/>
        <w:jc w:val="both"/>
        <w:rPr>
          <w:rFonts w:ascii="Times New Roman" w:hAnsi="Times New Roman" w:cs="Times New Roman"/>
          <w:color w:val="0070C0"/>
          <w:sz w:val="16"/>
          <w:szCs w:val="16"/>
        </w:rPr>
      </w:pPr>
    </w:p>
    <w:p w14:paraId="31C2769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C4B68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E1537"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9 февраля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СТО СССР о ликвидации предприятий НКВМ, действующих на началах хозрасчета. (ГА РФ. Ф. Р?5674. Оп. 7. Л. 3?3 об.) (12415).</w:t>
      </w:r>
    </w:p>
    <w:p w14:paraId="1FB0A963"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p>
    <w:p w14:paraId="575EFC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февраля 1927 принято решение оборудовать при Красочном тресте первый в СССР завод по выработке сероуглерода для Фабрики искусственного шелка и </w:t>
      </w:r>
      <w:proofErr w:type="spellStart"/>
      <w:r w:rsidRPr="00F33EBB">
        <w:rPr>
          <w:rFonts w:ascii="Times New Roman" w:hAnsi="Times New Roman" w:cs="Times New Roman"/>
          <w:color w:val="000000" w:themeColor="text1"/>
          <w:sz w:val="16"/>
          <w:szCs w:val="16"/>
        </w:rPr>
        <w:t>Бумтреста</w:t>
      </w:r>
      <w:proofErr w:type="spellEnd"/>
      <w:r w:rsidRPr="00F33EBB">
        <w:rPr>
          <w:rFonts w:ascii="Times New Roman" w:hAnsi="Times New Roman" w:cs="Times New Roman"/>
          <w:color w:val="000000" w:themeColor="text1"/>
          <w:sz w:val="16"/>
          <w:szCs w:val="16"/>
        </w:rPr>
        <w:t xml:space="preserve"> (3960,56).</w:t>
      </w:r>
    </w:p>
    <w:p w14:paraId="720D7E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25DE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77CA62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930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февраля 1927 г. по положению, утвержденному начальником снабжений РККА, военное ведомство вошло в качестве члена в акционерное общество "</w:t>
      </w:r>
      <w:proofErr w:type="spellStart"/>
      <w:r w:rsidRPr="00F33EBB">
        <w:rPr>
          <w:rFonts w:ascii="Times New Roman" w:hAnsi="Times New Roman" w:cs="Times New Roman"/>
          <w:color w:val="000000" w:themeColor="text1"/>
          <w:sz w:val="16"/>
          <w:szCs w:val="16"/>
        </w:rPr>
        <w:t>Металлоимпорт</w:t>
      </w:r>
      <w:proofErr w:type="spellEnd"/>
      <w:r w:rsidRPr="00F33EBB">
        <w:rPr>
          <w:rFonts w:ascii="Times New Roman" w:hAnsi="Times New Roman" w:cs="Times New Roman"/>
          <w:color w:val="000000" w:themeColor="text1"/>
          <w:sz w:val="16"/>
          <w:szCs w:val="16"/>
        </w:rPr>
        <w:t>", в составе которого создавался отдел разных металлических изделий (</w:t>
      </w:r>
      <w:proofErr w:type="spellStart"/>
      <w:r w:rsidRPr="00F33EBB">
        <w:rPr>
          <w:rFonts w:ascii="Times New Roman" w:hAnsi="Times New Roman" w:cs="Times New Roman"/>
          <w:color w:val="000000" w:themeColor="text1"/>
          <w:sz w:val="16"/>
          <w:szCs w:val="16"/>
        </w:rPr>
        <w:t>Споримет</w:t>
      </w:r>
      <w:proofErr w:type="spellEnd"/>
      <w:r w:rsidRPr="00F33EBB">
        <w:rPr>
          <w:rFonts w:ascii="Times New Roman" w:hAnsi="Times New Roman" w:cs="Times New Roman"/>
          <w:color w:val="000000" w:themeColor="text1"/>
          <w:sz w:val="16"/>
          <w:szCs w:val="16"/>
        </w:rPr>
        <w:t xml:space="preserve">),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w:t>
      </w:r>
      <w:proofErr w:type="spellStart"/>
      <w:r w:rsidRPr="00F33EBB">
        <w:rPr>
          <w:rFonts w:ascii="Times New Roman" w:hAnsi="Times New Roman" w:cs="Times New Roman"/>
          <w:color w:val="000000" w:themeColor="text1"/>
          <w:sz w:val="16"/>
          <w:szCs w:val="16"/>
        </w:rPr>
        <w:t>Спотэкзака</w:t>
      </w:r>
      <w:proofErr w:type="spellEnd"/>
      <w:r w:rsidRPr="00F33EBB">
        <w:rPr>
          <w:rFonts w:ascii="Times New Roman" w:hAnsi="Times New Roman" w:cs="Times New Roman"/>
          <w:color w:val="000000" w:themeColor="text1"/>
          <w:sz w:val="16"/>
          <w:szCs w:val="16"/>
        </w:rPr>
        <w:t>.</w:t>
      </w:r>
    </w:p>
    <w:p w14:paraId="0933E8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Приказом по Управлению снабжений РККА No.121 от 16 ноября 1927 г. в его составе создается отдел внешних заказов. Отдел возглавил уполномоченный </w:t>
      </w:r>
      <w:proofErr w:type="spellStart"/>
      <w:r w:rsidRPr="00F33EBB">
        <w:rPr>
          <w:rFonts w:ascii="Times New Roman" w:hAnsi="Times New Roman" w:cs="Times New Roman"/>
          <w:color w:val="000000" w:themeColor="text1"/>
          <w:sz w:val="16"/>
          <w:szCs w:val="16"/>
        </w:rPr>
        <w:t>Наркомвоенморапри</w:t>
      </w:r>
      <w:proofErr w:type="spellEnd"/>
      <w:r w:rsidRPr="00F33EBB">
        <w:rPr>
          <w:rFonts w:ascii="Times New Roman" w:hAnsi="Times New Roman" w:cs="Times New Roman"/>
          <w:color w:val="000000" w:themeColor="text1"/>
          <w:sz w:val="16"/>
          <w:szCs w:val="16"/>
        </w:rPr>
        <w:t xml:space="preserve">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27795E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762FC8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2231DF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57FEC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0D4F0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831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февраля 1927 ОСС ЦКБ (Н.Н.П.) получил через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измененные ТТ к самолету У-2 М-12 (2275).</w:t>
      </w:r>
    </w:p>
    <w:p w14:paraId="096789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50F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февраля 1927 След. по важнейшим делам </w:t>
      </w:r>
      <w:proofErr w:type="spellStart"/>
      <w:r w:rsidRPr="00F33EBB">
        <w:rPr>
          <w:rFonts w:ascii="Times New Roman" w:hAnsi="Times New Roman" w:cs="Times New Roman"/>
          <w:color w:val="000000" w:themeColor="text1"/>
          <w:sz w:val="16"/>
          <w:szCs w:val="16"/>
        </w:rPr>
        <w:t>Верхсоюза</w:t>
      </w:r>
      <w:proofErr w:type="spellEnd"/>
      <w:r w:rsidRPr="00F33EBB">
        <w:rPr>
          <w:rFonts w:ascii="Times New Roman" w:hAnsi="Times New Roman" w:cs="Times New Roman"/>
          <w:color w:val="000000" w:themeColor="text1"/>
          <w:sz w:val="16"/>
          <w:szCs w:val="16"/>
        </w:rPr>
        <w:t xml:space="preserve"> СССР в письме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просил немедленно передать всю переписку между ОО ГАЗ-1 и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об организации </w:t>
      </w:r>
      <w:proofErr w:type="spellStart"/>
      <w:r w:rsidRPr="00F33EBB">
        <w:rPr>
          <w:rFonts w:ascii="Times New Roman" w:hAnsi="Times New Roman" w:cs="Times New Roman"/>
          <w:color w:val="000000" w:themeColor="text1"/>
          <w:sz w:val="16"/>
          <w:szCs w:val="16"/>
        </w:rPr>
        <w:t>статиспытаний</w:t>
      </w:r>
      <w:proofErr w:type="spellEnd"/>
      <w:r w:rsidRPr="00F33EBB">
        <w:rPr>
          <w:rFonts w:ascii="Times New Roman" w:hAnsi="Times New Roman" w:cs="Times New Roman"/>
          <w:color w:val="000000" w:themeColor="text1"/>
          <w:sz w:val="16"/>
          <w:szCs w:val="16"/>
        </w:rPr>
        <w:t xml:space="preserve"> 2ИН1 для приобщения к делу (2335,60).</w:t>
      </w:r>
    </w:p>
    <w:p w14:paraId="7CD110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7968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февраля 1927 состоялась первая международная выставка межпланетных летательных аппаратов в Москве (274).</w:t>
      </w:r>
    </w:p>
    <w:p w14:paraId="7BABFF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4685B"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февраля 1927 г. в Москве открылась меж</w:t>
      </w:r>
      <w:r w:rsidRPr="00735736">
        <w:rPr>
          <w:rFonts w:ascii="Times New Roman" w:hAnsi="Times New Roman" w:cs="Times New Roman"/>
          <w:color w:val="0070C0"/>
          <w:sz w:val="16"/>
          <w:szCs w:val="16"/>
        </w:rPr>
        <w:softHyphen/>
        <w:t>дународная выставка, посвященная вопросам исследования кос</w:t>
      </w:r>
      <w:r w:rsidRPr="00735736">
        <w:rPr>
          <w:rFonts w:ascii="Times New Roman" w:hAnsi="Times New Roman" w:cs="Times New Roman"/>
          <w:color w:val="0070C0"/>
          <w:sz w:val="16"/>
          <w:szCs w:val="16"/>
        </w:rPr>
        <w:softHyphen/>
        <w:t>моса. Приглашения принять участие в ней, с просьбой прислать свои макеты, чертежи, схемы, диаграммы, печатные издания орг</w:t>
      </w:r>
      <w:r w:rsidRPr="00735736">
        <w:rPr>
          <w:rFonts w:ascii="Times New Roman" w:hAnsi="Times New Roman" w:cs="Times New Roman"/>
          <w:color w:val="0070C0"/>
          <w:sz w:val="16"/>
          <w:szCs w:val="16"/>
        </w:rPr>
        <w:softHyphen/>
        <w:t>комитет разослал всем известным отечественным и зарубежным ученым и конструкторам. Многие откликнулись. Для каждого участника был устроен отдельный стенд. Цандер представил ма</w:t>
      </w:r>
      <w:r w:rsidRPr="00735736">
        <w:rPr>
          <w:rFonts w:ascii="Times New Roman" w:hAnsi="Times New Roman" w:cs="Times New Roman"/>
          <w:color w:val="0070C0"/>
          <w:sz w:val="16"/>
          <w:szCs w:val="16"/>
        </w:rPr>
        <w:softHyphen/>
        <w:t>кет и описание нового варианта «межпланетного аэроплана».</w:t>
      </w:r>
    </w:p>
    <w:p w14:paraId="5DE465F1"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том же месяце Ветчинкин сообщил Цандеру, что дал поло</w:t>
      </w:r>
      <w:r w:rsidRPr="00735736">
        <w:rPr>
          <w:rFonts w:ascii="Times New Roman" w:hAnsi="Times New Roman" w:cs="Times New Roman"/>
          <w:color w:val="0070C0"/>
          <w:sz w:val="16"/>
          <w:szCs w:val="16"/>
        </w:rPr>
        <w:softHyphen/>
        <w:t>жительное заключение на присланные ему материалы. Профес</w:t>
      </w:r>
      <w:r w:rsidRPr="00735736">
        <w:rPr>
          <w:rFonts w:ascii="Times New Roman" w:hAnsi="Times New Roman" w:cs="Times New Roman"/>
          <w:color w:val="0070C0"/>
          <w:sz w:val="16"/>
          <w:szCs w:val="16"/>
        </w:rPr>
        <w:softHyphen/>
        <w:t>сор также отметил:</w:t>
      </w:r>
    </w:p>
    <w:p w14:paraId="1E27A432"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Работы Ф. А. Цандера по расчету межпланетных путешест</w:t>
      </w:r>
      <w:r w:rsidRPr="00735736">
        <w:rPr>
          <w:rFonts w:ascii="Times New Roman" w:hAnsi="Times New Roman" w:cs="Times New Roman"/>
          <w:color w:val="0070C0"/>
          <w:sz w:val="16"/>
          <w:szCs w:val="16"/>
        </w:rPr>
        <w:softHyphen/>
        <w:t>вий и проекту межпланетного корабля, несомненно, стоят на одном из первых мест в мировой литературе по этому вопро</w:t>
      </w:r>
      <w:r w:rsidRPr="00735736">
        <w:rPr>
          <w:rFonts w:ascii="Times New Roman" w:hAnsi="Times New Roman" w:cs="Times New Roman"/>
          <w:color w:val="0070C0"/>
          <w:sz w:val="16"/>
          <w:szCs w:val="16"/>
        </w:rPr>
        <w:softHyphen/>
        <w:t>су. [...] Я полагаю совершенно необходимым дать возможность Ф. А. Цандеру в кратчайший срок подготовить к печати и напе</w:t>
      </w:r>
      <w:r w:rsidRPr="00735736">
        <w:rPr>
          <w:rFonts w:ascii="Times New Roman" w:hAnsi="Times New Roman" w:cs="Times New Roman"/>
          <w:color w:val="0070C0"/>
          <w:sz w:val="16"/>
          <w:szCs w:val="16"/>
        </w:rPr>
        <w:softHyphen/>
        <w:t>чатать свои работы.</w:t>
      </w:r>
    </w:p>
    <w:p w14:paraId="71D2DD3D"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Копию отзыва Ветчинкин передал лично Цандеру и посовето</w:t>
      </w:r>
      <w:r w:rsidRPr="00735736">
        <w:rPr>
          <w:rFonts w:ascii="Times New Roman" w:hAnsi="Times New Roman" w:cs="Times New Roman"/>
          <w:color w:val="0070C0"/>
          <w:sz w:val="16"/>
          <w:szCs w:val="16"/>
        </w:rPr>
        <w:softHyphen/>
        <w:t xml:space="preserve">вал ему направить в </w:t>
      </w:r>
      <w:proofErr w:type="spellStart"/>
      <w:r w:rsidRPr="00735736">
        <w:rPr>
          <w:rFonts w:ascii="Times New Roman" w:hAnsi="Times New Roman" w:cs="Times New Roman"/>
          <w:color w:val="0070C0"/>
          <w:sz w:val="16"/>
          <w:szCs w:val="16"/>
        </w:rPr>
        <w:t>Главнауку</w:t>
      </w:r>
      <w:proofErr w:type="spellEnd"/>
      <w:r w:rsidRPr="00735736">
        <w:rPr>
          <w:rFonts w:ascii="Times New Roman" w:hAnsi="Times New Roman" w:cs="Times New Roman"/>
          <w:color w:val="0070C0"/>
          <w:sz w:val="16"/>
          <w:szCs w:val="16"/>
        </w:rPr>
        <w:t xml:space="preserve"> ряд дополнительных результатов его исследований по космической тематике. И просить </w:t>
      </w:r>
      <w:proofErr w:type="spellStart"/>
      <w:r w:rsidRPr="00735736">
        <w:rPr>
          <w:rFonts w:ascii="Times New Roman" w:hAnsi="Times New Roman" w:cs="Times New Roman"/>
          <w:color w:val="0070C0"/>
          <w:sz w:val="16"/>
          <w:szCs w:val="16"/>
        </w:rPr>
        <w:t>Главнауку</w:t>
      </w:r>
      <w:proofErr w:type="spellEnd"/>
      <w:r w:rsidRPr="00735736">
        <w:rPr>
          <w:rFonts w:ascii="Times New Roman" w:hAnsi="Times New Roman" w:cs="Times New Roman"/>
          <w:color w:val="0070C0"/>
          <w:sz w:val="16"/>
          <w:szCs w:val="16"/>
        </w:rPr>
        <w:t xml:space="preserve"> о содействии в публикации книги объемом 40-44 печатных ли</w:t>
      </w:r>
      <w:r w:rsidRPr="00735736">
        <w:rPr>
          <w:rFonts w:ascii="Times New Roman" w:hAnsi="Times New Roman" w:cs="Times New Roman"/>
          <w:color w:val="0070C0"/>
          <w:sz w:val="16"/>
          <w:szCs w:val="16"/>
        </w:rPr>
        <w:softHyphen/>
        <w:t>ста (это не менее 640 страниц типографского текста). Об</w:t>
      </w:r>
      <w:r w:rsidRPr="00735736">
        <w:rPr>
          <w:rFonts w:ascii="Times New Roman" w:hAnsi="Times New Roman" w:cs="Times New Roman"/>
          <w:color w:val="0070C0"/>
          <w:sz w:val="16"/>
          <w:szCs w:val="16"/>
        </w:rPr>
        <w:softHyphen/>
        <w:t xml:space="preserve">радованный Цандер уже в марте подал новое заявление, </w:t>
      </w:r>
      <w:proofErr w:type="spellStart"/>
      <w:r w:rsidRPr="00735736">
        <w:rPr>
          <w:rFonts w:ascii="Times New Roman" w:hAnsi="Times New Roman" w:cs="Times New Roman"/>
          <w:color w:val="0070C0"/>
          <w:sz w:val="16"/>
          <w:szCs w:val="16"/>
        </w:rPr>
        <w:t>прило</w:t>
      </w:r>
      <w:proofErr w:type="spellEnd"/>
      <w:r w:rsidRPr="00735736">
        <w:rPr>
          <w:rFonts w:ascii="Times New Roman" w:hAnsi="Times New Roman" w:cs="Times New Roman"/>
          <w:color w:val="0070C0"/>
          <w:sz w:val="16"/>
          <w:szCs w:val="16"/>
        </w:rPr>
        <w:t xml:space="preserve"> жив к нему отзыв Ветчинкина и дополнительные материалы. Но чиновники, несмотря на положительное мнение столь крупного специалиста, направили материалы Цандера другому рецензенту, профессору В. И. Яковлеву. А тот категорично заявил:</w:t>
      </w:r>
    </w:p>
    <w:p w14:paraId="417E6D83"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нет оснований оказывать Цандеру содействие в печати его большой монографии [...], которая во многом, несомненно, будет содержать псевдонаучный материал.</w:t>
      </w:r>
    </w:p>
    <w:p w14:paraId="2A3C1A46"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Сотрудники </w:t>
      </w:r>
      <w:proofErr w:type="spellStart"/>
      <w:r w:rsidRPr="00735736">
        <w:rPr>
          <w:rFonts w:ascii="Times New Roman" w:hAnsi="Times New Roman" w:cs="Times New Roman"/>
          <w:color w:val="0070C0"/>
          <w:sz w:val="16"/>
          <w:szCs w:val="16"/>
        </w:rPr>
        <w:t>Главнауки</w:t>
      </w:r>
      <w:proofErr w:type="spellEnd"/>
      <w:r w:rsidRPr="00735736">
        <w:rPr>
          <w:rFonts w:ascii="Times New Roman" w:hAnsi="Times New Roman" w:cs="Times New Roman"/>
          <w:color w:val="0070C0"/>
          <w:sz w:val="16"/>
          <w:szCs w:val="16"/>
        </w:rPr>
        <w:t>, получив два противоположных отзы</w:t>
      </w:r>
      <w:r w:rsidRPr="00735736">
        <w:rPr>
          <w:rFonts w:ascii="Times New Roman" w:hAnsi="Times New Roman" w:cs="Times New Roman"/>
          <w:color w:val="0070C0"/>
          <w:sz w:val="16"/>
          <w:szCs w:val="16"/>
        </w:rPr>
        <w:softHyphen/>
        <w:t>ва о работах Цандера, решили перестраховаться и 7 июля 1927 г. направили ему письмо, в котором сообщили, что просьбу об из</w:t>
      </w:r>
      <w:r w:rsidRPr="00735736">
        <w:rPr>
          <w:rFonts w:ascii="Times New Roman" w:hAnsi="Times New Roman" w:cs="Times New Roman"/>
          <w:color w:val="0070C0"/>
          <w:sz w:val="16"/>
          <w:szCs w:val="16"/>
        </w:rPr>
        <w:softHyphen/>
        <w:t>дании книги «не представляется возможным удовлетворить» (23550).</w:t>
      </w:r>
    </w:p>
    <w:p w14:paraId="5EC8C78B" w14:textId="77777777" w:rsidR="00B55D15" w:rsidRPr="00735736" w:rsidRDefault="00B55D15" w:rsidP="00B55D15">
      <w:pPr>
        <w:spacing w:after="0" w:line="240" w:lineRule="auto"/>
        <w:jc w:val="both"/>
        <w:rPr>
          <w:rFonts w:ascii="Times New Roman" w:hAnsi="Times New Roman" w:cs="Times New Roman"/>
          <w:color w:val="0070C0"/>
          <w:sz w:val="16"/>
          <w:szCs w:val="16"/>
        </w:rPr>
      </w:pPr>
    </w:p>
    <w:p w14:paraId="106FE05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lastRenderedPageBreak/>
        <w:t>Другие оборонные отрасли:</w:t>
      </w:r>
    </w:p>
    <w:p w14:paraId="2EFEF9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CF269" w14:textId="77777777" w:rsidR="00640561" w:rsidRPr="00F33EBB" w:rsidRDefault="0064056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февраля 1927 г. </w:t>
      </w:r>
      <w:proofErr w:type="spellStart"/>
      <w:r w:rsidRPr="00F33EBB">
        <w:rPr>
          <w:rFonts w:ascii="Times New Roman" w:hAnsi="Times New Roman" w:cs="Times New Roman"/>
          <w:color w:val="000000" w:themeColor="text1"/>
          <w:sz w:val="16"/>
          <w:szCs w:val="16"/>
        </w:rPr>
        <w:t>Арткомом</w:t>
      </w:r>
      <w:proofErr w:type="spellEnd"/>
      <w:r w:rsidRPr="00F33EBB">
        <w:rPr>
          <w:rFonts w:ascii="Times New Roman" w:hAnsi="Times New Roman" w:cs="Times New Roman"/>
          <w:color w:val="000000" w:themeColor="text1"/>
          <w:sz w:val="16"/>
          <w:szCs w:val="16"/>
        </w:rPr>
        <w:t xml:space="preserve"> в КБ АК были направлены «Соображения о минометах новой конструкции». На основе опыта Первой мировой войны, сравнительного анализа ТТХ минометов, состоящих на вооружении РККА и входящих в состав Артиллерии резерва главного командования (АРГК) и батальонной артиллерии и минометов, состоящих на вооружении армий Германии, Франции, Англии, Швеции, были выработаны общие требования к новым системам минометов.107 (20074).</w:t>
      </w:r>
    </w:p>
    <w:p w14:paraId="643C7EA2" w14:textId="77777777" w:rsidR="00640561" w:rsidRPr="00F33EBB" w:rsidRDefault="00640561" w:rsidP="008215F2">
      <w:pPr>
        <w:spacing w:after="0" w:line="240" w:lineRule="auto"/>
        <w:jc w:val="both"/>
        <w:rPr>
          <w:rFonts w:ascii="Times New Roman" w:hAnsi="Times New Roman" w:cs="Times New Roman"/>
          <w:color w:val="000000" w:themeColor="text1"/>
          <w:sz w:val="16"/>
          <w:szCs w:val="16"/>
        </w:rPr>
      </w:pPr>
    </w:p>
    <w:p w14:paraId="06C883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февраля 1927 вышло постановление СНК "О льготах научно-техническим организациям" (423,79).</w:t>
      </w:r>
    </w:p>
    <w:p w14:paraId="555849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9A80D1" w14:textId="77777777" w:rsidR="00640561" w:rsidRPr="00F33EBB" w:rsidRDefault="0064056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F4CB61B" w14:textId="77777777" w:rsidR="00640561" w:rsidRPr="00F33EBB" w:rsidRDefault="0064056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9AF48" w14:textId="77777777" w:rsidR="00640561" w:rsidRPr="00F33EBB" w:rsidRDefault="00640561"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F33EBB">
        <w:rPr>
          <w:rFonts w:ascii="Times New Roman" w:hAnsi="Times New Roman" w:cs="Times New Roman"/>
          <w:color w:val="000000" w:themeColor="text1"/>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63E61D5E" w14:textId="77777777" w:rsidR="00640561" w:rsidRPr="00F33EBB" w:rsidRDefault="00640561" w:rsidP="008215F2">
      <w:pPr>
        <w:spacing w:after="0" w:line="240" w:lineRule="auto"/>
        <w:jc w:val="both"/>
        <w:rPr>
          <w:rFonts w:ascii="Times New Roman" w:hAnsi="Times New Roman" w:cs="Times New Roman"/>
          <w:color w:val="000000" w:themeColor="text1"/>
          <w:sz w:val="16"/>
          <w:szCs w:val="16"/>
        </w:rPr>
      </w:pPr>
    </w:p>
    <w:p w14:paraId="36F6CAC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4CD9B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8C5A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февраля 1927 в НИИ ВВС закончились испытания самолета ДОРНЬЕ-ВАЛЬ № 56 и 57 в Севастополе, которые проходили с 11 января 1927.</w:t>
      </w:r>
    </w:p>
    <w:p w14:paraId="6D22B6A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спецпрограмме для гидросамолетов (6949, 63).</w:t>
      </w:r>
    </w:p>
    <w:p w14:paraId="67C55C6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A4BF9B" w14:textId="77777777" w:rsidR="00683D72" w:rsidRPr="00F33EBB" w:rsidRDefault="00683D7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F5759ED" w14:textId="77777777" w:rsidR="00683D72" w:rsidRPr="00F33EBB" w:rsidRDefault="00683D7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1F84C"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февраля 1927 года замначальника УВВС Я.И. Алкснис разослал Начальникам ВВС округов циркуляр следующего содержа</w:t>
      </w:r>
      <w:r w:rsidRPr="00F33EBB">
        <w:rPr>
          <w:rFonts w:ascii="Times New Roman" w:hAnsi="Times New Roman" w:cs="Times New Roman"/>
          <w:color w:val="000000" w:themeColor="text1"/>
          <w:sz w:val="16"/>
          <w:szCs w:val="16"/>
        </w:rPr>
        <w:softHyphen/>
        <w:t>ния:</w:t>
      </w:r>
    </w:p>
    <w:p w14:paraId="1CAF38D4"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«Предлагаю принять к неуклонному ру</w:t>
      </w:r>
      <w:r w:rsidRPr="00F33EBB">
        <w:rPr>
          <w:rFonts w:ascii="Times New Roman" w:hAnsi="Times New Roman" w:cs="Times New Roman"/>
          <w:color w:val="000000" w:themeColor="text1"/>
          <w:sz w:val="16"/>
          <w:szCs w:val="16"/>
        </w:rPr>
        <w:softHyphen/>
        <w:t>ководству и исполнению нижеследующее:</w:t>
      </w:r>
    </w:p>
    <w:p w14:paraId="0923DFDB"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изменение указания § 162 Временного Строевого Устава Авиации дистанции и ин</w:t>
      </w:r>
      <w:r w:rsidRPr="00F33EBB">
        <w:rPr>
          <w:rFonts w:ascii="Times New Roman" w:hAnsi="Times New Roman" w:cs="Times New Roman"/>
          <w:color w:val="000000" w:themeColor="text1"/>
          <w:sz w:val="16"/>
          <w:szCs w:val="16"/>
        </w:rPr>
        <w:softHyphen/>
        <w:t>тервалы между самолетами, идущими в звеньях из 3-х или 5-ти самолетов, не долж</w:t>
      </w:r>
      <w:r w:rsidRPr="00F33EBB">
        <w:rPr>
          <w:rFonts w:ascii="Times New Roman" w:hAnsi="Times New Roman" w:cs="Times New Roman"/>
          <w:color w:val="000000" w:themeColor="text1"/>
          <w:sz w:val="16"/>
          <w:szCs w:val="16"/>
        </w:rPr>
        <w:softHyphen/>
        <w:t>ны быть менее трех размахов крыльев само</w:t>
      </w:r>
      <w:r w:rsidRPr="00F33EBB">
        <w:rPr>
          <w:rFonts w:ascii="Times New Roman" w:hAnsi="Times New Roman" w:cs="Times New Roman"/>
          <w:color w:val="000000" w:themeColor="text1"/>
          <w:sz w:val="16"/>
          <w:szCs w:val="16"/>
        </w:rPr>
        <w:softHyphen/>
        <w:t>летов данного типа.</w:t>
      </w:r>
    </w:p>
    <w:p w14:paraId="404F88EF"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Разомкнутым считать строй при ин</w:t>
      </w:r>
      <w:r w:rsidRPr="00F33EBB">
        <w:rPr>
          <w:rFonts w:ascii="Times New Roman" w:hAnsi="Times New Roman" w:cs="Times New Roman"/>
          <w:color w:val="000000" w:themeColor="text1"/>
          <w:sz w:val="16"/>
          <w:szCs w:val="16"/>
        </w:rPr>
        <w:softHyphen/>
        <w:t>тервалах и дистанциях между самолетами не менее 5-ти размахов крыльев самолетов, составляющих строй.</w:t>
      </w:r>
    </w:p>
    <w:p w14:paraId="46451164"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Дистанцию и интервалы между звень</w:t>
      </w:r>
      <w:r w:rsidRPr="00F33EBB">
        <w:rPr>
          <w:rFonts w:ascii="Times New Roman" w:hAnsi="Times New Roman" w:cs="Times New Roman"/>
          <w:color w:val="000000" w:themeColor="text1"/>
          <w:sz w:val="16"/>
          <w:szCs w:val="16"/>
        </w:rPr>
        <w:softHyphen/>
        <w:t>ями, составляющими авиагруппу, опреде</w:t>
      </w:r>
      <w:r w:rsidRPr="00F33EBB">
        <w:rPr>
          <w:rFonts w:ascii="Times New Roman" w:hAnsi="Times New Roman" w:cs="Times New Roman"/>
          <w:color w:val="000000" w:themeColor="text1"/>
          <w:sz w:val="16"/>
          <w:szCs w:val="16"/>
        </w:rPr>
        <w:softHyphen/>
        <w:t>ляются характером задания и обстановкой в воздухе; однако они не должны быть мень</w:t>
      </w:r>
      <w:r w:rsidRPr="00F33EBB">
        <w:rPr>
          <w:rFonts w:ascii="Times New Roman" w:hAnsi="Times New Roman" w:cs="Times New Roman"/>
          <w:color w:val="000000" w:themeColor="text1"/>
          <w:sz w:val="16"/>
          <w:szCs w:val="16"/>
        </w:rPr>
        <w:softHyphen/>
        <w:t>ше 5-ти размахов самолетов, идущих в дан</w:t>
      </w:r>
      <w:r w:rsidRPr="00F33EBB">
        <w:rPr>
          <w:rFonts w:ascii="Times New Roman" w:hAnsi="Times New Roman" w:cs="Times New Roman"/>
          <w:color w:val="000000" w:themeColor="text1"/>
          <w:sz w:val="16"/>
          <w:szCs w:val="16"/>
        </w:rPr>
        <w:softHyphen/>
        <w:t>ной авиагруппе.</w:t>
      </w:r>
    </w:p>
    <w:p w14:paraId="62B8F7A0"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Смыкание строя допустимо только при поворотах захождением или перекрещивани</w:t>
      </w:r>
      <w:r w:rsidRPr="00F33EBB">
        <w:rPr>
          <w:rFonts w:ascii="Times New Roman" w:hAnsi="Times New Roman" w:cs="Times New Roman"/>
          <w:color w:val="000000" w:themeColor="text1"/>
          <w:sz w:val="16"/>
          <w:szCs w:val="16"/>
        </w:rPr>
        <w:softHyphen/>
        <w:t>ем и не должно выходить за пределы, указан</w:t>
      </w:r>
      <w:r w:rsidRPr="00F33EBB">
        <w:rPr>
          <w:rFonts w:ascii="Times New Roman" w:hAnsi="Times New Roman" w:cs="Times New Roman"/>
          <w:color w:val="000000" w:themeColor="text1"/>
          <w:sz w:val="16"/>
          <w:szCs w:val="16"/>
        </w:rPr>
        <w:softHyphen/>
        <w:t>ные в п.1» (22504).</w:t>
      </w:r>
    </w:p>
    <w:p w14:paraId="6D00AE35"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p>
    <w:p w14:paraId="19780AA2" w14:textId="77777777" w:rsidR="00545C83"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D3CA971" w14:textId="77777777" w:rsidR="00545C83" w:rsidRPr="00F33EBB" w:rsidRDefault="00545C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D1D8F"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12 февраля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СТО СССР об образовании Комиссии обороны, (</w:t>
      </w:r>
      <w:proofErr w:type="spellStart"/>
      <w:r w:rsidRPr="00F33EBB">
        <w:rPr>
          <w:rFonts w:ascii="Times New Roman" w:hAnsi="Times New Roman" w:cs="Times New Roman"/>
          <w:color w:val="000000" w:themeColor="text1"/>
          <w:sz w:val="16"/>
          <w:szCs w:val="16"/>
          <w:u w:color="002060"/>
        </w:rPr>
        <w:t>прот</w:t>
      </w:r>
      <w:proofErr w:type="spellEnd"/>
      <w:r w:rsidRPr="00F33EBB">
        <w:rPr>
          <w:rFonts w:ascii="Times New Roman" w:hAnsi="Times New Roman" w:cs="Times New Roman"/>
          <w:color w:val="000000" w:themeColor="text1"/>
          <w:sz w:val="16"/>
          <w:szCs w:val="16"/>
          <w:u w:color="002060"/>
        </w:rPr>
        <w:t>. № 313, п. 18). (ГА РФ. Ф. 17. Оп. 3. Д. 621. Л. 11) (12415).</w:t>
      </w:r>
    </w:p>
    <w:p w14:paraId="42A3B1B1"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p>
    <w:p w14:paraId="1CE4BCBA" w14:textId="77777777" w:rsidR="004A489E" w:rsidRPr="00F33EBB" w:rsidRDefault="004A489E" w:rsidP="008215F2">
      <w:pPr>
        <w:pStyle w:val="rtejustify"/>
        <w:spacing w:before="0" w:after="0"/>
        <w:rPr>
          <w:color w:val="000000" w:themeColor="text1"/>
          <w:sz w:val="16"/>
          <w:szCs w:val="16"/>
        </w:rPr>
      </w:pPr>
      <w:r w:rsidRPr="00F33EBB">
        <w:rPr>
          <w:color w:val="000000" w:themeColor="text1"/>
          <w:sz w:val="16"/>
          <w:szCs w:val="16"/>
        </w:rPr>
        <w:t xml:space="preserve">12 февраля 1927 г. постановлением СТО СССР была образована </w:t>
      </w:r>
      <w:r w:rsidRPr="00F33EBB">
        <w:rPr>
          <w:rStyle w:val="af0"/>
          <w:i w:val="0"/>
          <w:color w:val="000000" w:themeColor="text1"/>
          <w:sz w:val="16"/>
          <w:szCs w:val="16"/>
        </w:rPr>
        <w:t>Комиссия обороны,</w:t>
      </w:r>
      <w:r w:rsidRPr="00F33EBB">
        <w:rPr>
          <w:color w:val="000000" w:themeColor="text1"/>
          <w:sz w:val="16"/>
          <w:szCs w:val="16"/>
        </w:rPr>
        <w:t xml:space="preserve"> к которой перешли полномочия комиссии А. И. Рыкова. Комиссия была образована в составе Рыкова, Рудзутака, Ворошилова (с заменой Бубновым), Куйбышева, Брюханова, </w:t>
      </w:r>
      <w:proofErr w:type="spellStart"/>
      <w:r w:rsidRPr="00F33EBB">
        <w:rPr>
          <w:color w:val="000000" w:themeColor="text1"/>
          <w:sz w:val="16"/>
          <w:szCs w:val="16"/>
        </w:rPr>
        <w:t>Уншлихта</w:t>
      </w:r>
      <w:proofErr w:type="spellEnd"/>
      <w:r w:rsidRPr="00F33EBB">
        <w:rPr>
          <w:color w:val="000000" w:themeColor="text1"/>
          <w:sz w:val="16"/>
          <w:szCs w:val="16"/>
        </w:rPr>
        <w:t>, Менжинского (с заменой Ягодой), Орджоникидзе, Кржижановского, Микояна и Цюрупы. Комиссии предоставлялось право окончательного решения вопросов обороны от имени Совета труда и обороны. Комиссия должна была собираться не реже одного раза в месяц. (РГАСПИ. Ф. 17. Оп. 3. Д. 621. Л. 11) (12367).</w:t>
      </w:r>
    </w:p>
    <w:p w14:paraId="0E28F4DB" w14:textId="77777777" w:rsidR="004A489E" w:rsidRPr="00F33EBB" w:rsidRDefault="004A489E" w:rsidP="008215F2">
      <w:pPr>
        <w:pStyle w:val="rtejustify"/>
        <w:spacing w:before="0" w:after="0"/>
        <w:rPr>
          <w:color w:val="000000" w:themeColor="text1"/>
          <w:sz w:val="16"/>
          <w:szCs w:val="16"/>
        </w:rPr>
      </w:pPr>
    </w:p>
    <w:p w14:paraId="5E081043" w14:textId="77777777" w:rsidR="00683D72" w:rsidRPr="00F33EBB" w:rsidRDefault="00683D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0" w:name="_Hlk91053838"/>
      <w:r w:rsidRPr="00F33EBB">
        <w:rPr>
          <w:rFonts w:ascii="Times New Roman" w:eastAsia="Times New Roman" w:hAnsi="Times New Roman" w:cs="Times New Roman"/>
          <w:color w:val="000000" w:themeColor="text1"/>
          <w:sz w:val="16"/>
          <w:szCs w:val="16"/>
          <w:lang w:eastAsia="ru-RU"/>
        </w:rPr>
        <w:t>12 февраля 1927 решением Совета Труда и Обороны при нем была образована Комиссия обороны, к которой фактически перешли полномочия "комиссии Рыкова". Вскоре (</w:t>
      </w:r>
      <w:proofErr w:type="spellStart"/>
      <w:r w:rsidRPr="00F33EBB">
        <w:rPr>
          <w:rFonts w:ascii="Times New Roman" w:eastAsia="Times New Roman" w:hAnsi="Times New Roman" w:cs="Times New Roman"/>
          <w:color w:val="000000" w:themeColor="text1"/>
          <w:sz w:val="16"/>
          <w:szCs w:val="16"/>
          <w:lang w:eastAsia="ru-RU"/>
        </w:rPr>
        <w:t>послe</w:t>
      </w:r>
      <w:proofErr w:type="spellEnd"/>
      <w:r w:rsidRPr="00F33EBB">
        <w:rPr>
          <w:rFonts w:ascii="Times New Roman" w:eastAsia="Times New Roman" w:hAnsi="Times New Roman" w:cs="Times New Roman"/>
          <w:color w:val="000000" w:themeColor="text1"/>
          <w:sz w:val="16"/>
          <w:szCs w:val="16"/>
          <w:lang w:eastAsia="ru-RU"/>
        </w:rPr>
        <w:t xml:space="preserve"> своего первого заседания в мае 1927 г.) новая комиссия получила название Распорядительного заседания Совета Труда и Обороны (РЗ СТО). В ее окончательный состав вошли наряду с главой правительства Рыковым, его заместителем (и наркомом путей сообщения) Рудзутаком руководители НКВМ (Ворошилов и начальник Политуправления РККА Бубнов), ВСНХ (Куйбышев и </w:t>
      </w:r>
      <w:proofErr w:type="spellStart"/>
      <w:r w:rsidRPr="00F33EBB">
        <w:rPr>
          <w:rFonts w:ascii="Times New Roman" w:eastAsia="Times New Roman" w:hAnsi="Times New Roman" w:cs="Times New Roman"/>
          <w:color w:val="000000" w:themeColor="text1"/>
          <w:sz w:val="16"/>
          <w:szCs w:val="16"/>
          <w:lang w:eastAsia="ru-RU"/>
        </w:rPr>
        <w:t>Толоконцев</w:t>
      </w:r>
      <w:proofErr w:type="spellEnd"/>
      <w:r w:rsidRPr="00F33EBB">
        <w:rPr>
          <w:rFonts w:ascii="Times New Roman" w:eastAsia="Times New Roman" w:hAnsi="Times New Roman" w:cs="Times New Roman"/>
          <w:color w:val="000000" w:themeColor="text1"/>
          <w:sz w:val="16"/>
          <w:szCs w:val="16"/>
          <w:lang w:eastAsia="ru-RU"/>
        </w:rPr>
        <w:t xml:space="preserve">), ОГПУ (Менжинский, позже замененный Ягодой), Наркомфина (Брюханов), </w:t>
      </w:r>
      <w:proofErr w:type="spellStart"/>
      <w:r w:rsidRPr="00F33EBB">
        <w:rPr>
          <w:rFonts w:ascii="Times New Roman" w:eastAsia="Times New Roman" w:hAnsi="Times New Roman" w:cs="Times New Roman"/>
          <w:color w:val="000000" w:themeColor="text1"/>
          <w:sz w:val="16"/>
          <w:szCs w:val="16"/>
          <w:lang w:eastAsia="ru-RU"/>
        </w:rPr>
        <w:t>Наркомторга</w:t>
      </w:r>
      <w:proofErr w:type="spellEnd"/>
      <w:r w:rsidRPr="00F33EBB">
        <w:rPr>
          <w:rFonts w:ascii="Times New Roman" w:eastAsia="Times New Roman" w:hAnsi="Times New Roman" w:cs="Times New Roman"/>
          <w:color w:val="000000" w:themeColor="text1"/>
          <w:sz w:val="16"/>
          <w:szCs w:val="16"/>
          <w:lang w:eastAsia="ru-RU"/>
        </w:rPr>
        <w:t xml:space="preserve"> (Микоян), а также представитель Президиума ЦИК СССР (Цюрупа). Заместитель председателя Госплана Владимирский и начальник Штаба Тухачевский получили в РЗ СТО право совещательного голоса" (22725).</w:t>
      </w:r>
    </w:p>
    <w:p w14:paraId="7664C4CF"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p>
    <w:bookmarkEnd w:id="30"/>
    <w:p w14:paraId="54461B65" w14:textId="77777777" w:rsidR="00F41D2B" w:rsidRPr="00F33EBB" w:rsidRDefault="00F41D2B"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12 февраля 1927 г. Протокол №13. Заседание Пленума ЦК РКП(б)-ВКП(б)</w:t>
      </w:r>
    </w:p>
    <w:p w14:paraId="2095E77B" w14:textId="77777777" w:rsidR="00F41D2B" w:rsidRPr="00F33EBB" w:rsidRDefault="00F41D2B"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П.11. О международном положении и обороноспособности СССР (17150).</w:t>
      </w:r>
    </w:p>
    <w:p w14:paraId="31DE21D7" w14:textId="77777777" w:rsidR="00F41D2B" w:rsidRPr="00F33EBB" w:rsidRDefault="00F41D2B" w:rsidP="008215F2">
      <w:pPr>
        <w:spacing w:after="0" w:line="240" w:lineRule="auto"/>
        <w:jc w:val="both"/>
        <w:rPr>
          <w:rFonts w:ascii="Times New Roman" w:hAnsi="Times New Roman" w:cs="Times New Roman"/>
          <w:bCs/>
          <w:color w:val="000000" w:themeColor="text1"/>
          <w:sz w:val="16"/>
          <w:szCs w:val="16"/>
        </w:rPr>
      </w:pPr>
    </w:p>
    <w:p w14:paraId="31C50BE0" w14:textId="77777777" w:rsidR="00F41D2B" w:rsidRPr="00F33EBB" w:rsidRDefault="00F41D2B" w:rsidP="008215F2">
      <w:pPr>
        <w:pStyle w:val="rtejustify"/>
        <w:spacing w:before="0" w:after="0"/>
        <w:rPr>
          <w:color w:val="000000" w:themeColor="text1"/>
          <w:sz w:val="16"/>
          <w:szCs w:val="16"/>
        </w:rPr>
      </w:pPr>
      <w:r w:rsidRPr="00F33EBB">
        <w:rPr>
          <w:color w:val="000000" w:themeColor="text1"/>
          <w:sz w:val="16"/>
          <w:szCs w:val="16"/>
        </w:rPr>
        <w:t xml:space="preserve">12 февраля 1927 г. постановлением СТО СССР была создана </w:t>
      </w:r>
      <w:r w:rsidRPr="00F33EBB">
        <w:rPr>
          <w:rStyle w:val="af0"/>
          <w:bCs/>
          <w:i w:val="0"/>
          <w:color w:val="000000" w:themeColor="text1"/>
          <w:sz w:val="16"/>
          <w:szCs w:val="16"/>
        </w:rPr>
        <w:t>Комиссия обороны (КО)</w:t>
      </w:r>
      <w:r w:rsidRPr="00F33EBB">
        <w:rPr>
          <w:color w:val="000000" w:themeColor="text1"/>
          <w:sz w:val="16"/>
          <w:szCs w:val="16"/>
        </w:rPr>
        <w:t xml:space="preserve">, к которой перешли полномочия Комиссии А. И. Рыкова. В ее состав вошли: Рыков, Рудзутак, Ворошилов (с заменой Бубновым), Куйбышев, Брюханов, </w:t>
      </w:r>
      <w:proofErr w:type="spellStart"/>
      <w:r w:rsidRPr="00F33EBB">
        <w:rPr>
          <w:color w:val="000000" w:themeColor="text1"/>
          <w:sz w:val="16"/>
          <w:szCs w:val="16"/>
        </w:rPr>
        <w:t>Уншлихт</w:t>
      </w:r>
      <w:proofErr w:type="spellEnd"/>
      <w:r w:rsidRPr="00F33EBB">
        <w:rPr>
          <w:color w:val="000000" w:themeColor="text1"/>
          <w:sz w:val="16"/>
          <w:szCs w:val="16"/>
        </w:rPr>
        <w:t>, Менжинский (с заменой Ягодой), Орджоникидзе, Кржижановский, Микоян и Цюрупа. Комиссии предоставлялось право окончательного решения вопросов обороны от имени Совета труда и обороны. Она должна была собираться не реже одного раза в месяц. С 22 марта 1936 г. при Комиссии обороны существовало Военно-техническое бюро, председатель — В. М. Молотов. 27 апреля 1937 г. по постановлению ЦК ВКП(б) Комиссия обороны была заменена Комитетом обороны при СНК СССР. (РГАСПИ. Ф. 17. Оп. 3. Д. 621. Л. 11; ГАРФ. Ф. Р</w:t>
      </w:r>
      <w:r w:rsidRPr="00F33EBB">
        <w:rPr>
          <w:color w:val="000000" w:themeColor="text1"/>
          <w:sz w:val="16"/>
          <w:szCs w:val="16"/>
        </w:rPr>
        <w:noBreakHyphen/>
        <w:t>8418. Оп. 28. Д. 25а. Л. 64) (15253).</w:t>
      </w:r>
    </w:p>
    <w:p w14:paraId="6F6550E3" w14:textId="77777777" w:rsidR="00F41D2B" w:rsidRPr="00F33EBB" w:rsidRDefault="00F41D2B" w:rsidP="008215F2">
      <w:pPr>
        <w:pStyle w:val="rtejustify"/>
        <w:spacing w:before="0" w:after="0"/>
        <w:rPr>
          <w:color w:val="000000" w:themeColor="text1"/>
          <w:sz w:val="16"/>
          <w:szCs w:val="16"/>
        </w:rPr>
      </w:pPr>
    </w:p>
    <w:p w14:paraId="1CDCFD5E"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 xml:space="preserve">12 февраля 1927года Президиум ВСНХ РСФСР удовлетворяет ходатайство Воронежского ГСНХ о сдаче в аренду площадей бывшего кабельного </w:t>
      </w:r>
      <w:r w:rsidRPr="00F33EBB">
        <w:rPr>
          <w:rStyle w:val="highlight"/>
          <w:color w:val="000000" w:themeColor="text1"/>
          <w:sz w:val="16"/>
          <w:szCs w:val="16"/>
        </w:rPr>
        <w:t> завода </w:t>
      </w:r>
      <w:r w:rsidRPr="00F33EBB">
        <w:rPr>
          <w:color w:val="000000" w:themeColor="text1"/>
          <w:sz w:val="16"/>
          <w:szCs w:val="16"/>
        </w:rPr>
        <w:t>, акционерному обществу «</w:t>
      </w:r>
      <w:proofErr w:type="spellStart"/>
      <w:r w:rsidRPr="00F33EBB">
        <w:rPr>
          <w:color w:val="000000" w:themeColor="text1"/>
          <w:sz w:val="16"/>
          <w:szCs w:val="16"/>
        </w:rPr>
        <w:t>Мельстрой</w:t>
      </w:r>
      <w:proofErr w:type="spellEnd"/>
      <w:r w:rsidRPr="00F33EBB">
        <w:rPr>
          <w:color w:val="000000" w:themeColor="text1"/>
          <w:sz w:val="16"/>
          <w:szCs w:val="16"/>
        </w:rPr>
        <w:t>», для организации производства сельскохозяйственной техники.</w:t>
      </w:r>
    </w:p>
    <w:p w14:paraId="64F0BE03"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 xml:space="preserve">Принимается решение – на площадях бывшего кабельного </w:t>
      </w:r>
      <w:bookmarkStart w:id="31" w:name="YANDEX_5"/>
      <w:bookmarkEnd w:id="31"/>
      <w:r w:rsidRPr="00F33EBB">
        <w:rPr>
          <w:rStyle w:val="highlight"/>
          <w:color w:val="000000" w:themeColor="text1"/>
          <w:sz w:val="16"/>
          <w:szCs w:val="16"/>
        </w:rPr>
        <w:t> завода </w:t>
      </w:r>
      <w:r w:rsidRPr="00F33EBB">
        <w:rPr>
          <w:color w:val="000000" w:themeColor="text1"/>
          <w:sz w:val="16"/>
          <w:szCs w:val="16"/>
        </w:rPr>
        <w:t xml:space="preserve"> Петичева построить </w:t>
      </w:r>
      <w:bookmarkStart w:id="32" w:name="YANDEX_6"/>
      <w:bookmarkEnd w:id="32"/>
      <w:r w:rsidRPr="00F33EBB">
        <w:rPr>
          <w:rStyle w:val="highlight"/>
          <w:color w:val="000000" w:themeColor="text1"/>
          <w:sz w:val="16"/>
          <w:szCs w:val="16"/>
        </w:rPr>
        <w:t> завод </w:t>
      </w:r>
      <w:r w:rsidRPr="00F33EBB">
        <w:rPr>
          <w:color w:val="000000" w:themeColor="text1"/>
          <w:sz w:val="16"/>
          <w:szCs w:val="16"/>
        </w:rPr>
        <w:t xml:space="preserve"> «Триер» для выпуска зерноочистительных машин. </w:t>
      </w:r>
      <w:bookmarkStart w:id="33" w:name="YANDEX_7"/>
      <w:bookmarkEnd w:id="33"/>
      <w:r w:rsidRPr="00F33EBB">
        <w:rPr>
          <w:rStyle w:val="highlight"/>
          <w:color w:val="000000" w:themeColor="text1"/>
          <w:sz w:val="16"/>
          <w:szCs w:val="16"/>
        </w:rPr>
        <w:t> Завод </w:t>
      </w:r>
      <w:r w:rsidRPr="00F33EBB">
        <w:rPr>
          <w:color w:val="000000" w:themeColor="text1"/>
          <w:sz w:val="16"/>
          <w:szCs w:val="16"/>
        </w:rPr>
        <w:t xml:space="preserve"> надо было не просто пустить в эксплуатацию, но практически отстроить заново, оснастить необходимым оборудованием, собрать квалифицированных специалистов.</w:t>
      </w:r>
    </w:p>
    <w:p w14:paraId="02B66225"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 xml:space="preserve">Всё это удалось сделать в течение </w:t>
      </w:r>
      <w:bookmarkStart w:id="34" w:name="YANDEX_8"/>
      <w:bookmarkEnd w:id="34"/>
      <w:r w:rsidRPr="00F33EBB">
        <w:rPr>
          <w:rStyle w:val="highlight"/>
          <w:color w:val="000000" w:themeColor="text1"/>
          <w:sz w:val="16"/>
          <w:szCs w:val="16"/>
        </w:rPr>
        <w:t> 1927 </w:t>
      </w:r>
      <w:r w:rsidRPr="00F33EBB">
        <w:rPr>
          <w:color w:val="000000" w:themeColor="text1"/>
          <w:sz w:val="16"/>
          <w:szCs w:val="16"/>
        </w:rPr>
        <w:t xml:space="preserve">-1928 годов. По советской традиции к 7 ноября 1928 года </w:t>
      </w:r>
      <w:bookmarkStart w:id="35" w:name="YANDEX_9"/>
      <w:bookmarkEnd w:id="35"/>
      <w:r w:rsidRPr="00F33EBB">
        <w:rPr>
          <w:rStyle w:val="highlight"/>
          <w:color w:val="000000" w:themeColor="text1"/>
          <w:sz w:val="16"/>
          <w:szCs w:val="16"/>
        </w:rPr>
        <w:t> завод </w:t>
      </w:r>
      <w:r w:rsidRPr="00F33EBB">
        <w:rPr>
          <w:color w:val="000000" w:themeColor="text1"/>
          <w:sz w:val="16"/>
          <w:szCs w:val="16"/>
        </w:rPr>
        <w:t xml:space="preserve"> «Триер» был пущен в строй.</w:t>
      </w:r>
    </w:p>
    <w:p w14:paraId="29DFCBE2"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 xml:space="preserve">9 ноября 1928 года на </w:t>
      </w:r>
      <w:bookmarkStart w:id="36" w:name="YANDEX_10"/>
      <w:bookmarkEnd w:id="36"/>
      <w:r w:rsidRPr="00F33EBB">
        <w:rPr>
          <w:rStyle w:val="highlight"/>
          <w:color w:val="000000" w:themeColor="text1"/>
          <w:sz w:val="16"/>
          <w:szCs w:val="16"/>
        </w:rPr>
        <w:t> заводе </w:t>
      </w:r>
      <w:r w:rsidRPr="00F33EBB">
        <w:rPr>
          <w:color w:val="000000" w:themeColor="text1"/>
          <w:sz w:val="16"/>
          <w:szCs w:val="16"/>
        </w:rPr>
        <w:t xml:space="preserve"> состоялось торжественное заседание с участием секретаря Воронежского обкома партии </w:t>
      </w:r>
      <w:proofErr w:type="spellStart"/>
      <w:r w:rsidRPr="00F33EBB">
        <w:rPr>
          <w:color w:val="000000" w:themeColor="text1"/>
          <w:sz w:val="16"/>
          <w:szCs w:val="16"/>
        </w:rPr>
        <w:t>Варейкиса</w:t>
      </w:r>
      <w:proofErr w:type="spellEnd"/>
      <w:r w:rsidRPr="00F33EBB">
        <w:rPr>
          <w:color w:val="000000" w:themeColor="text1"/>
          <w:sz w:val="16"/>
          <w:szCs w:val="16"/>
        </w:rPr>
        <w:t xml:space="preserve"> И.М., посвящённое этому событию.</w:t>
      </w:r>
    </w:p>
    <w:p w14:paraId="099D578D"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Уже к декабрю1928года было выпущено 300 триеров. Заводскими инженерами разрабатывается собственная конструкция триера, во многом улучшенная по сравнению с импортными образцами.</w:t>
      </w:r>
    </w:p>
    <w:p w14:paraId="74347A69" w14:textId="77777777" w:rsidR="00C957A0" w:rsidRPr="00F33EBB" w:rsidRDefault="00000000" w:rsidP="008215F2">
      <w:pPr>
        <w:pStyle w:val="rtejustify"/>
        <w:spacing w:before="0" w:after="0"/>
        <w:rPr>
          <w:color w:val="000000" w:themeColor="text1"/>
          <w:sz w:val="16"/>
          <w:szCs w:val="16"/>
        </w:rPr>
      </w:pPr>
      <w:hyperlink r:id="rId24" w:anchor="content" w:history="1">
        <w:r w:rsidR="00C957A0" w:rsidRPr="00F33EBB">
          <w:rPr>
            <w:rStyle w:val="a5"/>
            <w:color w:val="000000" w:themeColor="text1"/>
            <w:sz w:val="16"/>
            <w:szCs w:val="16"/>
          </w:rPr>
          <w:t>Модель ТП-400</w:t>
        </w:r>
      </w:hyperlink>
      <w:r w:rsidR="00C957A0" w:rsidRPr="00F33EBB">
        <w:rPr>
          <w:color w:val="000000" w:themeColor="text1"/>
          <w:sz w:val="16"/>
          <w:szCs w:val="16"/>
        </w:rPr>
        <w:t xml:space="preserve">, образца </w:t>
      </w:r>
      <w:bookmarkStart w:id="37" w:name="YANDEX_11"/>
      <w:bookmarkEnd w:id="37"/>
      <w:r w:rsidR="00C957A0" w:rsidRPr="00F33EBB">
        <w:rPr>
          <w:rStyle w:val="highlight"/>
          <w:color w:val="000000" w:themeColor="text1"/>
          <w:sz w:val="16"/>
          <w:szCs w:val="16"/>
        </w:rPr>
        <w:t> 1927 </w:t>
      </w:r>
      <w:r w:rsidR="00C957A0" w:rsidRPr="00F33EBB">
        <w:rPr>
          <w:color w:val="000000" w:themeColor="text1"/>
          <w:sz w:val="16"/>
          <w:szCs w:val="16"/>
        </w:rPr>
        <w:t>-28 годов – малогабаритный ручной триер, цилиндрического типа, предназначенный для очистки пшеницы. Доработанные, в дальнейшем, модели могли быть использованы для очистки других зерновых культур и даже льна.</w:t>
      </w:r>
    </w:p>
    <w:p w14:paraId="1C490535"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 xml:space="preserve">Рассматривая работу «Триера» комиссия НК РКИ СССР пришла к однозначному выводу «… конструкция триера Воронежского </w:t>
      </w:r>
      <w:bookmarkStart w:id="38" w:name="YANDEX_12"/>
      <w:bookmarkEnd w:id="38"/>
      <w:r w:rsidRPr="00F33EBB">
        <w:rPr>
          <w:rStyle w:val="highlight"/>
          <w:color w:val="000000" w:themeColor="text1"/>
          <w:sz w:val="16"/>
          <w:szCs w:val="16"/>
        </w:rPr>
        <w:t> завода </w:t>
      </w:r>
      <w:r w:rsidRPr="00F33EBB">
        <w:rPr>
          <w:color w:val="000000" w:themeColor="text1"/>
          <w:sz w:val="16"/>
          <w:szCs w:val="16"/>
        </w:rPr>
        <w:t xml:space="preserve"> удовлетворительна и является новой и оригинальной…».</w:t>
      </w:r>
    </w:p>
    <w:p w14:paraId="38598DDB"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Улучшалось качество, постоянно росло количество выпускаемых машин. В 1929 году потребителям отправлено 23400 штук.</w:t>
      </w:r>
    </w:p>
    <w:p w14:paraId="5EA3EEF6"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Эти темпы не снижались и в последующие годы, что позволило уже к 1930 году закрыть внутреннюю потребность страны за счёт продукции Воронежского завода «Триер». Качество машин уже позволяет отправлять их на экспорт. Те страны, которые раньше поставляли зерноочистители в Советскую Россию, теперь с удовольствием брали их у нас.</w:t>
      </w:r>
    </w:p>
    <w:p w14:paraId="52133C7E"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За достигнутые успехи, досрочное выполнение заданий первого пятилетнего плана и образцовую организацию социалистического соревнования в октябре 1930года заводу присваивается имя Иосифа Сталина.</w:t>
      </w:r>
    </w:p>
    <w:p w14:paraId="4704818B" w14:textId="77777777" w:rsidR="00C957A0" w:rsidRPr="00F33EBB" w:rsidRDefault="00C957A0" w:rsidP="008215F2">
      <w:pPr>
        <w:pStyle w:val="rtejustify"/>
        <w:spacing w:before="0" w:after="0"/>
        <w:rPr>
          <w:color w:val="000000" w:themeColor="text1"/>
          <w:sz w:val="16"/>
          <w:szCs w:val="16"/>
        </w:rPr>
      </w:pPr>
      <w:r w:rsidRPr="00F33EBB">
        <w:rPr>
          <w:color w:val="000000" w:themeColor="text1"/>
          <w:sz w:val="16"/>
          <w:szCs w:val="16"/>
        </w:rPr>
        <w:t>А страна уже ставила новые задачи. Масштабная индустриализация выявила и слабые места в народном хозяйстве. В частности не хватает энергетических мощностей для производства электроэнергии, плохая коммуникация. Причина – нет транспорта для перемещения грузов в больших масштабах. Почти полное отсутствие электричества в деревнях и сёлах. И завод включается в решение этой новой не простой задачи. Постановлением президиума ВСНХ СССР 15 ноября 1930 года завод переводят в ведение Всесоюзного Объединения  Тяжёлого машиностроения. Коллективу завода поручается освоить производство дизелей для нужд малой энергетики и речного флота.</w:t>
      </w:r>
    </w:p>
    <w:p w14:paraId="12EA8E2F" w14:textId="77777777" w:rsidR="001A127D" w:rsidRPr="00F33EBB" w:rsidRDefault="00C957A0" w:rsidP="008215F2">
      <w:pPr>
        <w:pStyle w:val="rtejustify"/>
        <w:spacing w:before="0" w:after="0"/>
        <w:rPr>
          <w:color w:val="000000" w:themeColor="text1"/>
          <w:sz w:val="16"/>
          <w:szCs w:val="16"/>
        </w:rPr>
      </w:pPr>
      <w:r w:rsidRPr="00F33EBB">
        <w:rPr>
          <w:color w:val="000000" w:themeColor="text1"/>
          <w:sz w:val="16"/>
          <w:szCs w:val="16"/>
        </w:rPr>
        <w:t>Новая страница в истории завода, теперь уже Дизельного завода имени Сталина</w:t>
      </w:r>
      <w:r w:rsidR="001A127D" w:rsidRPr="00F33EBB">
        <w:rPr>
          <w:color w:val="000000" w:themeColor="text1"/>
          <w:sz w:val="16"/>
          <w:szCs w:val="16"/>
        </w:rPr>
        <w:t>.</w:t>
      </w:r>
    </w:p>
    <w:p w14:paraId="4B5D6F00" w14:textId="77777777" w:rsidR="001A127D" w:rsidRPr="00F33EBB" w:rsidRDefault="001A127D" w:rsidP="008215F2">
      <w:pPr>
        <w:pStyle w:val="rtejustify"/>
        <w:spacing w:before="0" w:after="0"/>
        <w:rPr>
          <w:color w:val="000000" w:themeColor="text1"/>
          <w:sz w:val="16"/>
          <w:szCs w:val="16"/>
        </w:rPr>
      </w:pPr>
      <w:r w:rsidRPr="00F33EBB">
        <w:rPr>
          <w:color w:val="000000" w:themeColor="text1"/>
          <w:sz w:val="16"/>
          <w:szCs w:val="16"/>
        </w:rPr>
        <w:t>Выпуск триеров был прекращён в первой половине 1934года. На смену им пришли судовые и стационарные дизели системы «</w:t>
      </w:r>
      <w:proofErr w:type="spellStart"/>
      <w:r w:rsidRPr="00F33EBB">
        <w:rPr>
          <w:color w:val="000000" w:themeColor="text1"/>
          <w:sz w:val="16"/>
          <w:szCs w:val="16"/>
        </w:rPr>
        <w:t>Дейтца</w:t>
      </w:r>
      <w:proofErr w:type="spellEnd"/>
      <w:r w:rsidRPr="00F33EBB">
        <w:rPr>
          <w:color w:val="000000" w:themeColor="text1"/>
          <w:sz w:val="16"/>
          <w:szCs w:val="16"/>
        </w:rPr>
        <w:t>» мощностью 25 л/с в цилиндре. Первый дизель был изготовлен к 1 мая 1932года. Начиная с1933 года был освоен  дизель советской конструкции 19/32 мощностью 35 л/с в цилиндре. Дизель мощностью 140 л/с был выпущен 7 ноября 1933 года.</w:t>
      </w:r>
    </w:p>
    <w:p w14:paraId="5A78293E" w14:textId="77777777" w:rsidR="001A127D" w:rsidRPr="00F33EBB" w:rsidRDefault="001A127D" w:rsidP="008215F2">
      <w:pPr>
        <w:pStyle w:val="rtejustify"/>
        <w:spacing w:before="0" w:after="0"/>
        <w:rPr>
          <w:color w:val="000000" w:themeColor="text1"/>
          <w:sz w:val="16"/>
          <w:szCs w:val="16"/>
        </w:rPr>
      </w:pPr>
      <w:r w:rsidRPr="00F33EBB">
        <w:rPr>
          <w:color w:val="000000" w:themeColor="text1"/>
          <w:sz w:val="16"/>
          <w:szCs w:val="16"/>
        </w:rPr>
        <w:lastRenderedPageBreak/>
        <w:t>На 1.01.1936 года среднегодовая численность по предприятию составляла 917 человек, основных средств было 4959000 рублей. Валовая продукция в отпускных ценах за 1935 год – 8617000 рублей, выработка главнейших изделий в натуральном выражении за 1935 год (дизеля)-393 штук (18045 л/c).</w:t>
      </w:r>
    </w:p>
    <w:p w14:paraId="4ED30BFC" w14:textId="77777777" w:rsidR="00C957A0" w:rsidRPr="00F33EBB" w:rsidRDefault="001A127D" w:rsidP="008215F2">
      <w:pPr>
        <w:pStyle w:val="rtejustify"/>
        <w:spacing w:before="0" w:after="0"/>
        <w:rPr>
          <w:color w:val="000000" w:themeColor="text1"/>
          <w:sz w:val="16"/>
          <w:szCs w:val="16"/>
        </w:rPr>
      </w:pPr>
      <w:r w:rsidRPr="00F33EBB">
        <w:rPr>
          <w:color w:val="000000" w:themeColor="text1"/>
          <w:sz w:val="16"/>
          <w:szCs w:val="16"/>
        </w:rPr>
        <w:t>Кроме основной продукции, в 1937 году было освоено производство корпусов 76 миллиметровых снарядов. В этом же году на заводе создаётся цех по ремонту 45 миллиметровых противотанковых пушек</w:t>
      </w:r>
      <w:r w:rsidR="00C957A0" w:rsidRPr="00F33EBB">
        <w:rPr>
          <w:color w:val="000000" w:themeColor="text1"/>
          <w:sz w:val="16"/>
          <w:szCs w:val="16"/>
        </w:rPr>
        <w:t xml:space="preserve"> (17188).</w:t>
      </w:r>
    </w:p>
    <w:p w14:paraId="117FA1EF" w14:textId="77777777" w:rsidR="00C957A0" w:rsidRPr="00F33EBB" w:rsidRDefault="00C957A0" w:rsidP="008215F2">
      <w:pPr>
        <w:pStyle w:val="rtejustify"/>
        <w:spacing w:before="0" w:after="0"/>
        <w:rPr>
          <w:color w:val="000000" w:themeColor="text1"/>
          <w:sz w:val="16"/>
          <w:szCs w:val="16"/>
        </w:rPr>
      </w:pPr>
    </w:p>
    <w:p w14:paraId="68740A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roofErr w:type="spellStart"/>
      <w:r w:rsidRPr="00F33EBB">
        <w:rPr>
          <w:rFonts w:ascii="Times New Roman" w:hAnsi="Times New Roman" w:cs="Times New Roman"/>
          <w:iCs/>
          <w:color w:val="000000" w:themeColor="text1"/>
          <w:sz w:val="16"/>
          <w:szCs w:val="16"/>
        </w:rPr>
        <w:t>Внешня</w:t>
      </w:r>
      <w:proofErr w:type="spellEnd"/>
      <w:r w:rsidRPr="00F33EBB">
        <w:rPr>
          <w:rFonts w:ascii="Times New Roman" w:hAnsi="Times New Roman" w:cs="Times New Roman"/>
          <w:iCs/>
          <w:color w:val="000000" w:themeColor="text1"/>
          <w:sz w:val="16"/>
          <w:szCs w:val="16"/>
        </w:rPr>
        <w:t xml:space="preserve"> политика:</w:t>
      </w:r>
    </w:p>
    <w:p w14:paraId="46B309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0D0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февраля 1927 г., польская газета «Курьер Варшавский» сообщила о бегстве за рубеж советского летчика Клима, также поведавшего о некоторых сторонах германо-советских военных связей. В феврале 1927 г. командир авиаотряда К. М. Клим вместе с мотористом Тимощуком на самолете «</w:t>
      </w:r>
      <w:proofErr w:type="spellStart"/>
      <w:r w:rsidRPr="00F33EBB">
        <w:rPr>
          <w:rFonts w:ascii="Times New Roman" w:hAnsi="Times New Roman" w:cs="Times New Roman"/>
          <w:color w:val="000000" w:themeColor="text1"/>
          <w:sz w:val="16"/>
          <w:szCs w:val="16"/>
        </w:rPr>
        <w:t>Ансальто</w:t>
      </w:r>
      <w:proofErr w:type="spellEnd"/>
      <w:r w:rsidRPr="00F33EBB">
        <w:rPr>
          <w:rFonts w:ascii="Times New Roman" w:hAnsi="Times New Roman" w:cs="Times New Roman"/>
          <w:color w:val="000000" w:themeColor="text1"/>
          <w:sz w:val="16"/>
          <w:szCs w:val="16"/>
        </w:rPr>
        <w:t xml:space="preserve">» перелетел в Польшу. Тимощук однако через несколько дней вернулся в СССР. Клим же остался и был объявлен советской стороной «вне закона» (РЦХИДНИ, ф. 17, </w:t>
      </w:r>
      <w:proofErr w:type="spellStart"/>
      <w:r w:rsidRPr="00F33EBB">
        <w:rPr>
          <w:rFonts w:ascii="Times New Roman" w:hAnsi="Times New Roman" w:cs="Times New Roman"/>
          <w:color w:val="000000" w:themeColor="text1"/>
          <w:sz w:val="16"/>
          <w:szCs w:val="16"/>
        </w:rPr>
        <w:t>on</w:t>
      </w:r>
      <w:proofErr w:type="spellEnd"/>
      <w:r w:rsidRPr="00F33EBB">
        <w:rPr>
          <w:rFonts w:ascii="Times New Roman" w:hAnsi="Times New Roman" w:cs="Times New Roman"/>
          <w:color w:val="000000" w:themeColor="text1"/>
          <w:sz w:val="16"/>
          <w:szCs w:val="16"/>
        </w:rPr>
        <w:t xml:space="preserve">. 3, д. 618, л. 1,4.). В начале марта 1927г. в переданном </w:t>
      </w:r>
      <w:proofErr w:type="spellStart"/>
      <w:r w:rsidRPr="00F33EBB">
        <w:rPr>
          <w:rFonts w:ascii="Times New Roman" w:hAnsi="Times New Roman" w:cs="Times New Roman"/>
          <w:color w:val="000000" w:themeColor="text1"/>
          <w:sz w:val="16"/>
          <w:szCs w:val="16"/>
        </w:rPr>
        <w:t>Нидермайером</w:t>
      </w:r>
      <w:proofErr w:type="spellEnd"/>
      <w:r w:rsidRPr="00F33EBB">
        <w:rPr>
          <w:rFonts w:ascii="Times New Roman" w:hAnsi="Times New Roman" w:cs="Times New Roman"/>
          <w:color w:val="000000" w:themeColor="text1"/>
          <w:sz w:val="16"/>
          <w:szCs w:val="16"/>
        </w:rPr>
        <w:t xml:space="preserve">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w:t>
      </w:r>
      <w:proofErr w:type="spellStart"/>
      <w:r w:rsidRPr="00F33EBB">
        <w:rPr>
          <w:rFonts w:ascii="Times New Roman" w:hAnsi="Times New Roman" w:cs="Times New Roman"/>
          <w:color w:val="000000" w:themeColor="text1"/>
          <w:sz w:val="16"/>
          <w:szCs w:val="16"/>
        </w:rPr>
        <w:t>on</w:t>
      </w:r>
      <w:proofErr w:type="spellEnd"/>
      <w:r w:rsidRPr="00F33EBB">
        <w:rPr>
          <w:rFonts w:ascii="Times New Roman" w:hAnsi="Times New Roman" w:cs="Times New Roman"/>
          <w:color w:val="000000" w:themeColor="text1"/>
          <w:sz w:val="16"/>
          <w:szCs w:val="16"/>
        </w:rPr>
        <w:t xml:space="preserve">. 5, п. 123, д. 146, л. 178.) (11784). В таких условиях германское правительство было вынуждено, не затягивая, сделать во внешнеполитическом [198] комитете </w:t>
      </w:r>
      <w:proofErr w:type="spellStart"/>
      <w:r w:rsidRPr="00F33EBB">
        <w:rPr>
          <w:rFonts w:ascii="Times New Roman" w:hAnsi="Times New Roman" w:cs="Times New Roman"/>
          <w:color w:val="000000" w:themeColor="text1"/>
          <w:sz w:val="16"/>
          <w:szCs w:val="16"/>
        </w:rPr>
        <w:t>райхстага</w:t>
      </w:r>
      <w:proofErr w:type="spellEnd"/>
      <w:r w:rsidRPr="00F33EBB">
        <w:rPr>
          <w:rFonts w:ascii="Times New Roman" w:hAnsi="Times New Roman" w:cs="Times New Roman"/>
          <w:color w:val="000000" w:themeColor="text1"/>
          <w:sz w:val="16"/>
          <w:szCs w:val="16"/>
        </w:rPr>
        <w:t xml:space="preserve"> официальное заявление по факту военного сотрудничества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с Красной Армией. Ни отчаянные усилия Литвинова побудить германскую сторону отказаться от этого шага, ни настоятельные рекомендации </w:t>
      </w:r>
      <w:proofErr w:type="spellStart"/>
      <w:r w:rsidRPr="00F33EBB">
        <w:rPr>
          <w:rFonts w:ascii="Times New Roman" w:hAnsi="Times New Roman" w:cs="Times New Roman"/>
          <w:color w:val="000000" w:themeColor="text1"/>
          <w:sz w:val="16"/>
          <w:szCs w:val="16"/>
        </w:rPr>
        <w:t>Брокдорфа-Ранцау</w:t>
      </w:r>
      <w:proofErr w:type="spellEnd"/>
      <w:r w:rsidRPr="00F33EBB">
        <w:rPr>
          <w:rFonts w:ascii="Times New Roman" w:hAnsi="Times New Roman" w:cs="Times New Roman"/>
          <w:color w:val="000000" w:themeColor="text1"/>
          <w:sz w:val="16"/>
          <w:szCs w:val="16"/>
        </w:rPr>
        <w:t xml:space="preserve"> не смогли ничего изменить: 23 февраля 1927 г. военный министр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w:t>
      </w:r>
      <w:proofErr w:type="spellStart"/>
      <w:r w:rsidRPr="00F33EBB">
        <w:rPr>
          <w:rFonts w:ascii="Times New Roman" w:hAnsi="Times New Roman" w:cs="Times New Roman"/>
          <w:color w:val="000000" w:themeColor="text1"/>
          <w:sz w:val="16"/>
          <w:szCs w:val="16"/>
        </w:rPr>
        <w:t>райхстага</w:t>
      </w:r>
      <w:proofErr w:type="spellEnd"/>
      <w:r w:rsidRPr="00F33EBB">
        <w:rPr>
          <w:rFonts w:ascii="Times New Roman" w:hAnsi="Times New Roman" w:cs="Times New Roman"/>
          <w:color w:val="000000" w:themeColor="text1"/>
          <w:sz w:val="16"/>
          <w:szCs w:val="16"/>
        </w:rPr>
        <w:t xml:space="preserve">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w:t>
      </w:r>
      <w:proofErr w:type="spellStart"/>
      <w:r w:rsidRPr="00F33EBB">
        <w:rPr>
          <w:rFonts w:ascii="Times New Roman" w:hAnsi="Times New Roman" w:cs="Times New Roman"/>
          <w:color w:val="000000" w:themeColor="text1"/>
          <w:sz w:val="16"/>
          <w:szCs w:val="16"/>
        </w:rPr>
        <w:t>Хильгер</w:t>
      </w:r>
      <w:proofErr w:type="spellEnd"/>
      <w:r w:rsidRPr="00F33EBB">
        <w:rPr>
          <w:rFonts w:ascii="Times New Roman" w:hAnsi="Times New Roman" w:cs="Times New Roman"/>
          <w:color w:val="000000" w:themeColor="text1"/>
          <w:sz w:val="16"/>
          <w:szCs w:val="16"/>
        </w:rPr>
        <w:t xml:space="preserve">,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w:t>
      </w:r>
      <w:proofErr w:type="spellStart"/>
      <w:r w:rsidRPr="00F33EBB">
        <w:rPr>
          <w:rFonts w:ascii="Times New Roman" w:hAnsi="Times New Roman" w:cs="Times New Roman"/>
          <w:color w:val="000000" w:themeColor="text1"/>
          <w:sz w:val="16"/>
          <w:szCs w:val="16"/>
        </w:rPr>
        <w:t>Зект</w:t>
      </w:r>
      <w:proofErr w:type="spellEnd"/>
      <w:r w:rsidRPr="00F33EBB">
        <w:rPr>
          <w:rFonts w:ascii="Times New Roman" w:hAnsi="Times New Roman" w:cs="Times New Roman"/>
          <w:color w:val="000000" w:themeColor="text1"/>
          <w:sz w:val="16"/>
          <w:szCs w:val="16"/>
        </w:rPr>
        <w:t>),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31CD11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22E3B" w14:textId="77777777" w:rsidR="00683D72" w:rsidRPr="00F33EBB" w:rsidRDefault="00683D7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09468C5" w14:textId="77777777" w:rsidR="00683D72" w:rsidRPr="00F33EBB" w:rsidRDefault="00683D7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2A308" w14:textId="77777777" w:rsidR="00683D72" w:rsidRPr="00F33EBB" w:rsidRDefault="00683D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12 февраля 1927 газета «Варшавский курьер» написала о самом факте бегства командира советского авиаотряда и о сведениях, которые он раскрыл.</w:t>
      </w:r>
    </w:p>
    <w:p w14:paraId="30651C1C" w14:textId="77777777" w:rsidR="00683D72" w:rsidRPr="00F33EBB" w:rsidRDefault="00683D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Еще до указанной публикации, 10 февраля 1927 г., вопрос о перелете К. Клима в Польшу был рассмотрен на заседании Политбюро ЦК ВКП(б). Докладчиком являлся председатель РВС СССР и нарком по</w:t>
      </w:r>
      <w:r w:rsidRPr="00F33EBB">
        <w:rPr>
          <w:rFonts w:ascii="Times New Roman" w:hAnsi="Times New Roman" w:cs="Times New Roman"/>
          <w:color w:val="000000" w:themeColor="text1"/>
          <w:sz w:val="16"/>
          <w:szCs w:val="16"/>
          <w:shd w:val="clear" w:color="auto" w:fill="FFFFFF"/>
        </w:rPr>
        <w:t xml:space="preserve"> военным и морским делам К. Ворошилов. К сожалению, решение Политбюро еще не рассекречено, и мы не можем точно сказать, что в нем содержалось. Однако, как и в приведенных выше случаях, по линии ОГПУ выводов после данного инцидента сделано не было, а количество фактов бегства военнослужащих за границу начало резко возрастать с конца 1920-х годов (20268).</w:t>
      </w:r>
    </w:p>
    <w:p w14:paraId="31F42C79"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p>
    <w:p w14:paraId="2331C7BC" w14:textId="77777777" w:rsidR="00F41D2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7C84958" w14:textId="77777777" w:rsidR="00F41D2B" w:rsidRPr="00F33EBB" w:rsidRDefault="00F41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28AD6" w14:textId="77777777" w:rsidR="00F41D2B" w:rsidRPr="00F33EBB" w:rsidRDefault="00F41D2B" w:rsidP="008215F2">
      <w:pPr>
        <w:pStyle w:val="a3"/>
        <w:rPr>
          <w:rStyle w:val="301"/>
          <w:rFonts w:ascii="Times New Roman" w:hAnsi="Times New Roman" w:cs="Times New Roman"/>
          <w:i w:val="0"/>
          <w:color w:val="000000" w:themeColor="text1"/>
          <w:sz w:val="16"/>
          <w:szCs w:val="16"/>
          <w:lang w:val="ru-RU"/>
        </w:rPr>
      </w:pPr>
      <w:r w:rsidRPr="00F33EBB">
        <w:rPr>
          <w:color w:val="000000" w:themeColor="text1"/>
          <w:lang w:val="ru-RU"/>
        </w:rPr>
        <w:t xml:space="preserve">13 февраля 1927 (в Италии 13 считается счастливым числом) стартовала беспрецедентная воздушная одиссея - трансатлантический перелет Де </w:t>
      </w:r>
      <w:proofErr w:type="spellStart"/>
      <w:r w:rsidRPr="00F33EBB">
        <w:rPr>
          <w:color w:val="000000" w:themeColor="text1"/>
          <w:lang w:val="ru-RU"/>
        </w:rPr>
        <w:t>Пинедо</w:t>
      </w:r>
      <w:proofErr w:type="spellEnd"/>
      <w:r w:rsidRPr="00F33EBB">
        <w:rPr>
          <w:color w:val="000000" w:themeColor="text1"/>
          <w:lang w:val="ru-RU"/>
        </w:rPr>
        <w:t>.</w:t>
      </w:r>
      <w:r w:rsidRPr="00F33EBB">
        <w:rPr>
          <w:rStyle w:val="301"/>
          <w:rFonts w:ascii="Times New Roman" w:hAnsi="Times New Roman" w:cs="Times New Roman"/>
          <w:i w:val="0"/>
          <w:color w:val="000000" w:themeColor="text1"/>
          <w:sz w:val="16"/>
          <w:szCs w:val="16"/>
          <w:lang w:val="ru-RU"/>
        </w:rPr>
        <w:t xml:space="preserve"> «Мы были максимально скон</w:t>
      </w:r>
      <w:r w:rsidRPr="00F33EBB">
        <w:rPr>
          <w:rStyle w:val="301"/>
          <w:rFonts w:ascii="Times New Roman" w:hAnsi="Times New Roman" w:cs="Times New Roman"/>
          <w:i w:val="0"/>
          <w:color w:val="000000" w:themeColor="text1"/>
          <w:sz w:val="16"/>
          <w:szCs w:val="16"/>
          <w:lang w:val="ru-RU"/>
        </w:rPr>
        <w:softHyphen/>
        <w:t>центрированы и готовы ко всему, как кошка перед прыжком, полные холодной решимости преодолеть все опасности».</w:t>
      </w:r>
    </w:p>
    <w:p w14:paraId="018513BB" w14:textId="77777777" w:rsidR="00F41D2B" w:rsidRPr="00F33EBB" w:rsidRDefault="00F41D2B" w:rsidP="008215F2">
      <w:pPr>
        <w:pStyle w:val="a3"/>
        <w:rPr>
          <w:color w:val="000000" w:themeColor="text1"/>
          <w:lang w:val="ru-RU"/>
        </w:rPr>
      </w:pPr>
      <w:r w:rsidRPr="00F33EBB">
        <w:rPr>
          <w:color w:val="000000" w:themeColor="text1"/>
          <w:lang w:val="ru-RU"/>
        </w:rPr>
        <w:t>После девяти часов полёта, минуя Гибралтар, Кабо-де-Гата, Танжер и по</w:t>
      </w:r>
      <w:r w:rsidRPr="00F33EBB">
        <w:rPr>
          <w:color w:val="000000" w:themeColor="text1"/>
          <w:lang w:val="ru-RU"/>
        </w:rPr>
        <w:softHyphen/>
        <w:t>бережье Марокко, лётчики достигли не</w:t>
      </w:r>
      <w:r w:rsidRPr="00F33EBB">
        <w:rPr>
          <w:color w:val="000000" w:themeColor="text1"/>
          <w:lang w:val="ru-RU"/>
        </w:rPr>
        <w:softHyphen/>
        <w:t xml:space="preserve">большой французской колонии </w:t>
      </w:r>
      <w:proofErr w:type="spellStart"/>
      <w:r w:rsidRPr="00F33EBB">
        <w:rPr>
          <w:color w:val="000000" w:themeColor="text1"/>
          <w:lang w:val="ru-RU"/>
        </w:rPr>
        <w:t>Кенитра</w:t>
      </w:r>
      <w:proofErr w:type="spellEnd"/>
      <w:r w:rsidRPr="00F33EBB">
        <w:rPr>
          <w:color w:val="000000" w:themeColor="text1"/>
          <w:lang w:val="ru-RU"/>
        </w:rPr>
        <w:t>, приводнившись в устье реки Себу. На следующий день, продолжив полет на юг вдоль побережья Марокко и про</w:t>
      </w:r>
      <w:r w:rsidRPr="00F33EBB">
        <w:rPr>
          <w:color w:val="000000" w:themeColor="text1"/>
          <w:lang w:val="ru-RU"/>
        </w:rPr>
        <w:softHyphen/>
        <w:t xml:space="preserve">летев над Касабланкой, </w:t>
      </w:r>
      <w:proofErr w:type="spellStart"/>
      <w:r w:rsidRPr="00F33EBB">
        <w:rPr>
          <w:color w:val="000000" w:themeColor="text1"/>
          <w:lang w:val="ru-RU"/>
        </w:rPr>
        <w:t>Могадором</w:t>
      </w:r>
      <w:proofErr w:type="spellEnd"/>
      <w:r w:rsidRPr="00F33EBB">
        <w:rPr>
          <w:color w:val="000000" w:themeColor="text1"/>
          <w:lang w:val="ru-RU"/>
        </w:rPr>
        <w:t xml:space="preserve"> (теперь Эс-</w:t>
      </w:r>
      <w:proofErr w:type="spellStart"/>
      <w:r w:rsidRPr="00F33EBB">
        <w:rPr>
          <w:color w:val="000000" w:themeColor="text1"/>
          <w:lang w:val="ru-RU"/>
        </w:rPr>
        <w:t>Сувейра</w:t>
      </w:r>
      <w:proofErr w:type="spellEnd"/>
      <w:r w:rsidRPr="00F33EBB">
        <w:rPr>
          <w:color w:val="000000" w:themeColor="text1"/>
          <w:lang w:val="ru-RU"/>
        </w:rPr>
        <w:t xml:space="preserve">) и мысом </w:t>
      </w:r>
      <w:proofErr w:type="spellStart"/>
      <w:r w:rsidRPr="00F33EBB">
        <w:rPr>
          <w:color w:val="000000" w:themeColor="text1"/>
          <w:lang w:val="ru-RU"/>
        </w:rPr>
        <w:t>Джуби</w:t>
      </w:r>
      <w:proofErr w:type="spellEnd"/>
      <w:r w:rsidRPr="00F33EBB">
        <w:rPr>
          <w:color w:val="000000" w:themeColor="text1"/>
          <w:lang w:val="ru-RU"/>
        </w:rPr>
        <w:t>, трое участников путешествия достигли Вилья-</w:t>
      </w:r>
      <w:proofErr w:type="spellStart"/>
      <w:r w:rsidRPr="00F33EBB">
        <w:rPr>
          <w:color w:val="000000" w:themeColor="text1"/>
          <w:lang w:val="ru-RU"/>
        </w:rPr>
        <w:t>Сиснерос</w:t>
      </w:r>
      <w:proofErr w:type="spellEnd"/>
      <w:r w:rsidRPr="00F33EBB">
        <w:rPr>
          <w:color w:val="000000" w:themeColor="text1"/>
          <w:lang w:val="ru-RU"/>
        </w:rPr>
        <w:t xml:space="preserve"> (ныне Дахла), малень</w:t>
      </w:r>
      <w:r w:rsidRPr="00F33EBB">
        <w:rPr>
          <w:color w:val="000000" w:themeColor="text1"/>
          <w:lang w:val="ru-RU"/>
        </w:rPr>
        <w:softHyphen/>
        <w:t xml:space="preserve">кой испанской колонии в устье Рио-де- Оро. Здесь Де </w:t>
      </w:r>
      <w:proofErr w:type="spellStart"/>
      <w:r w:rsidRPr="00F33EBB">
        <w:rPr>
          <w:color w:val="000000" w:themeColor="text1"/>
          <w:lang w:val="ru-RU"/>
        </w:rPr>
        <w:t>Пинедо</w:t>
      </w:r>
      <w:proofErr w:type="spellEnd"/>
      <w:r w:rsidRPr="00F33EBB">
        <w:rPr>
          <w:color w:val="000000" w:themeColor="text1"/>
          <w:lang w:val="ru-RU"/>
        </w:rPr>
        <w:t xml:space="preserve"> увидел два аэро</w:t>
      </w:r>
      <w:r w:rsidRPr="00F33EBB">
        <w:rPr>
          <w:color w:val="000000" w:themeColor="text1"/>
          <w:lang w:val="ru-RU"/>
        </w:rPr>
        <w:softHyphen/>
        <w:t>плана французской компании «</w:t>
      </w:r>
      <w:proofErr w:type="spellStart"/>
      <w:r w:rsidRPr="00F33EBB">
        <w:rPr>
          <w:color w:val="000000" w:themeColor="text1"/>
        </w:rPr>
        <w:t>Latecoere</w:t>
      </w:r>
      <w:proofErr w:type="spellEnd"/>
      <w:r w:rsidRPr="00F33EBB">
        <w:rPr>
          <w:color w:val="000000" w:themeColor="text1"/>
          <w:lang w:val="ru-RU"/>
        </w:rPr>
        <w:t xml:space="preserve">», служивших для окруженной песками Сахары колонии единственным сообщением с внешним миром. В 11 часов того же дня Де </w:t>
      </w:r>
      <w:proofErr w:type="spellStart"/>
      <w:r w:rsidRPr="00F33EBB">
        <w:rPr>
          <w:color w:val="000000" w:themeColor="text1"/>
          <w:lang w:val="ru-RU"/>
        </w:rPr>
        <w:t>Пинедо</w:t>
      </w:r>
      <w:proofErr w:type="spellEnd"/>
      <w:r w:rsidRPr="00F33EBB">
        <w:rPr>
          <w:color w:val="000000" w:themeColor="text1"/>
          <w:lang w:val="ru-RU"/>
        </w:rPr>
        <w:t xml:space="preserve"> отпра</w:t>
      </w:r>
      <w:r w:rsidRPr="00F33EBB">
        <w:rPr>
          <w:color w:val="000000" w:themeColor="text1"/>
          <w:lang w:val="ru-RU"/>
        </w:rPr>
        <w:softHyphen/>
        <w:t xml:space="preserve">вился дальше. Добравшись до мыса Бланк, он взял курс в сторону островов Зелёного мыса. В 8:30 утра он приводнился возле </w:t>
      </w:r>
      <w:proofErr w:type="spellStart"/>
      <w:r w:rsidRPr="00F33EBB">
        <w:rPr>
          <w:color w:val="000000" w:themeColor="text1"/>
          <w:lang w:val="ru-RU"/>
        </w:rPr>
        <w:t>Боламы</w:t>
      </w:r>
      <w:proofErr w:type="spellEnd"/>
      <w:r w:rsidRPr="00F33EBB">
        <w:rPr>
          <w:color w:val="000000" w:themeColor="text1"/>
          <w:lang w:val="ru-RU"/>
        </w:rPr>
        <w:t xml:space="preserve"> (португальская Гвинея, ныне Гвинея- Бисау), с намерением немедленно приступить к разгрузке самолета и тем же вечером предпринять трансатлантический бросок. Но усталость (после вылета из Кальяри прошло 48 часов, из которых 30 в воздухе) и тропическая жара помешали этим планам. Вылет был перенесён на вечер 16 февраля. В этот день Де </w:t>
      </w:r>
      <w:proofErr w:type="spellStart"/>
      <w:r w:rsidRPr="00F33EBB">
        <w:rPr>
          <w:color w:val="000000" w:themeColor="text1"/>
          <w:lang w:val="ru-RU"/>
        </w:rPr>
        <w:t>Пинедо</w:t>
      </w:r>
      <w:proofErr w:type="spellEnd"/>
      <w:r w:rsidRPr="00F33EBB">
        <w:rPr>
          <w:color w:val="000000" w:themeColor="text1"/>
          <w:lang w:val="ru-RU"/>
        </w:rPr>
        <w:t xml:space="preserve"> исполнялось 37 лет, что казалось хорошим предзнаменованием. К тому же в ту ночь было полнолуние, а это было важно для ночной навигации.</w:t>
      </w:r>
    </w:p>
    <w:p w14:paraId="69529432" w14:textId="77777777" w:rsidR="00F41D2B" w:rsidRPr="00F33EBB" w:rsidRDefault="00F41D2B" w:rsidP="008215F2">
      <w:pPr>
        <w:pStyle w:val="a3"/>
        <w:rPr>
          <w:color w:val="000000" w:themeColor="text1"/>
          <w:lang w:val="ru-RU"/>
        </w:rPr>
      </w:pPr>
      <w:r w:rsidRPr="00F33EBB">
        <w:rPr>
          <w:color w:val="000000" w:themeColor="text1"/>
          <w:lang w:val="ru-RU"/>
        </w:rPr>
        <w:t>Полезная нагрузка самолета составляла 3300 кг, и на африканском берегу оставили всё лишнее. Для разгрузки пришлось прибегнуть, к помощи шустрого негритенка Али, который был отправлен командующим форта в качестве помощника.</w:t>
      </w:r>
      <w:r w:rsidRPr="00F33EBB">
        <w:rPr>
          <w:rStyle w:val="291"/>
          <w:rFonts w:ascii="Times New Roman" w:hAnsi="Times New Roman" w:cs="Times New Roman"/>
          <w:i w:val="0"/>
          <w:color w:val="000000" w:themeColor="text1"/>
          <w:sz w:val="16"/>
          <w:szCs w:val="16"/>
          <w:lang w:val="ru-RU"/>
        </w:rPr>
        <w:t xml:space="preserve"> «Он очень просил взять его с собой в Америку. В вечер отправления мы нашли его внутри аппарата, скрючившегося и </w:t>
      </w:r>
      <w:proofErr w:type="spellStart"/>
      <w:r w:rsidRPr="00F33EBB">
        <w:rPr>
          <w:rStyle w:val="291"/>
          <w:rFonts w:ascii="Times New Roman" w:hAnsi="Times New Roman" w:cs="Times New Roman"/>
          <w:i w:val="0"/>
          <w:color w:val="000000" w:themeColor="text1"/>
          <w:sz w:val="16"/>
          <w:szCs w:val="16"/>
          <w:lang w:val="ru-RU"/>
        </w:rPr>
        <w:t>полуобалдевшего</w:t>
      </w:r>
      <w:proofErr w:type="spellEnd"/>
      <w:r w:rsidRPr="00F33EBB">
        <w:rPr>
          <w:rStyle w:val="291"/>
          <w:rFonts w:ascii="Times New Roman" w:hAnsi="Times New Roman" w:cs="Times New Roman"/>
          <w:i w:val="0"/>
          <w:color w:val="000000" w:themeColor="text1"/>
          <w:sz w:val="16"/>
          <w:szCs w:val="16"/>
          <w:lang w:val="ru-RU"/>
        </w:rPr>
        <w:t xml:space="preserve"> от паров бензина, и пришлось высадить его в прину</w:t>
      </w:r>
      <w:r w:rsidRPr="00F33EBB">
        <w:rPr>
          <w:color w:val="000000" w:themeColor="text1"/>
          <w:lang w:val="ru-RU"/>
        </w:rPr>
        <w:t xml:space="preserve">дительном порядке прямо перед </w:t>
      </w:r>
      <w:proofErr w:type="spellStart"/>
      <w:r w:rsidRPr="00F33EBB">
        <w:rPr>
          <w:color w:val="000000" w:themeColor="text1"/>
          <w:lang w:val="ru-RU"/>
        </w:rPr>
        <w:t>отправ</w:t>
      </w:r>
      <w:r w:rsidRPr="00F33EBB">
        <w:rPr>
          <w:color w:val="000000" w:themeColor="text1"/>
          <w:lang w:val="ru-RU"/>
        </w:rPr>
        <w:softHyphen/>
        <w:t>лением»ю</w:t>
      </w:r>
      <w:proofErr w:type="spellEnd"/>
    </w:p>
    <w:p w14:paraId="200C22E6" w14:textId="77777777" w:rsidR="00F41D2B" w:rsidRPr="00F33EBB" w:rsidRDefault="00F41D2B" w:rsidP="008215F2">
      <w:pPr>
        <w:pStyle w:val="a3"/>
        <w:rPr>
          <w:rStyle w:val="301"/>
          <w:rFonts w:ascii="Times New Roman" w:hAnsi="Times New Roman" w:cs="Times New Roman"/>
          <w:i w:val="0"/>
          <w:color w:val="000000" w:themeColor="text1"/>
          <w:sz w:val="16"/>
          <w:szCs w:val="16"/>
          <w:lang w:val="ru-RU"/>
        </w:rPr>
      </w:pPr>
      <w:r w:rsidRPr="00F33EBB">
        <w:rPr>
          <w:color w:val="000000" w:themeColor="text1"/>
          <w:lang w:val="ru-RU"/>
        </w:rPr>
        <w:t>Первая попытка взлететь во влаж</w:t>
      </w:r>
      <w:r w:rsidRPr="00F33EBB">
        <w:rPr>
          <w:color w:val="000000" w:themeColor="text1"/>
          <w:lang w:val="ru-RU"/>
        </w:rPr>
        <w:softHyphen/>
        <w:t>ной вечерней жаре не удалась, так как вода в радиаторе закипела. Через два часа, слив 100 кг бензина и дав мото</w:t>
      </w:r>
      <w:r w:rsidRPr="00F33EBB">
        <w:rPr>
          <w:color w:val="000000" w:themeColor="text1"/>
          <w:lang w:val="ru-RU"/>
        </w:rPr>
        <w:softHyphen/>
        <w:t>рам остыть, была предпринята новая попытка. Но и она оказалась неудач</w:t>
      </w:r>
      <w:r w:rsidRPr="00F33EBB">
        <w:rPr>
          <w:color w:val="000000" w:themeColor="text1"/>
          <w:lang w:val="ru-RU"/>
        </w:rPr>
        <w:softHyphen/>
        <w:t>ной. После третьей, столь же безус</w:t>
      </w:r>
      <w:r w:rsidRPr="00F33EBB">
        <w:rPr>
          <w:color w:val="000000" w:themeColor="text1"/>
          <w:lang w:val="ru-RU"/>
        </w:rPr>
        <w:softHyphen/>
        <w:t>пешной попытки, взлет отложили на следующий день. Но неприятности толь</w:t>
      </w:r>
      <w:r w:rsidRPr="00F33EBB">
        <w:rPr>
          <w:color w:val="000000" w:themeColor="text1"/>
          <w:lang w:val="ru-RU"/>
        </w:rPr>
        <w:softHyphen/>
        <w:t>ко начинались. 17 числа было решено пожертвовать половиной продоволь</w:t>
      </w:r>
      <w:r w:rsidRPr="00F33EBB">
        <w:rPr>
          <w:color w:val="000000" w:themeColor="text1"/>
          <w:lang w:val="ru-RU"/>
        </w:rPr>
        <w:softHyphen/>
        <w:t xml:space="preserve">ственных запасов и ещё 50 кг бензина. После четырёх попыток уже ничего не оставалось, как признать, что взлететь из </w:t>
      </w:r>
      <w:proofErr w:type="spellStart"/>
      <w:r w:rsidRPr="00F33EBB">
        <w:rPr>
          <w:color w:val="000000" w:themeColor="text1"/>
          <w:lang w:val="ru-RU"/>
        </w:rPr>
        <w:t>Боламы</w:t>
      </w:r>
      <w:proofErr w:type="spellEnd"/>
      <w:r w:rsidRPr="00F33EBB">
        <w:rPr>
          <w:color w:val="000000" w:themeColor="text1"/>
          <w:lang w:val="ru-RU"/>
        </w:rPr>
        <w:t xml:space="preserve"> даже с минимальным весом, позволяющим, тем не менее, достичь Бразилии, не удастся.</w:t>
      </w:r>
      <w:r w:rsidRPr="00F33EBB">
        <w:rPr>
          <w:rStyle w:val="283"/>
          <w:rFonts w:ascii="Times New Roman" w:hAnsi="Times New Roman" w:cs="Times New Roman"/>
          <w:i w:val="0"/>
          <w:color w:val="000000" w:themeColor="text1"/>
          <w:sz w:val="16"/>
          <w:szCs w:val="16"/>
          <w:lang w:val="ru-RU"/>
        </w:rPr>
        <w:t xml:space="preserve"> «Я навсегда запомню эту ночь как одну из наиболее чёрных в моей жизни», - </w:t>
      </w:r>
      <w:r w:rsidRPr="00F33EBB">
        <w:rPr>
          <w:color w:val="000000" w:themeColor="text1"/>
          <w:lang w:val="ru-RU"/>
        </w:rPr>
        <w:t xml:space="preserve">вспоминает Де </w:t>
      </w:r>
      <w:proofErr w:type="spellStart"/>
      <w:r w:rsidRPr="00F33EBB">
        <w:rPr>
          <w:color w:val="000000" w:themeColor="text1"/>
          <w:lang w:val="ru-RU"/>
        </w:rPr>
        <w:t>Пинедо</w:t>
      </w:r>
      <w:proofErr w:type="spellEnd"/>
      <w:r w:rsidRPr="00F33EBB">
        <w:rPr>
          <w:color w:val="000000" w:themeColor="text1"/>
          <w:lang w:val="ru-RU"/>
        </w:rPr>
        <w:t xml:space="preserve">. Вместе с Дель Прете было решено попытаться стартовать из </w:t>
      </w:r>
      <w:proofErr w:type="spellStart"/>
      <w:r w:rsidRPr="00F33EBB">
        <w:rPr>
          <w:color w:val="000000" w:themeColor="text1"/>
          <w:lang w:val="ru-RU"/>
        </w:rPr>
        <w:t>Прайя</w:t>
      </w:r>
      <w:proofErr w:type="spellEnd"/>
      <w:r w:rsidRPr="00F33EBB">
        <w:rPr>
          <w:color w:val="000000" w:themeColor="text1"/>
          <w:lang w:val="ru-RU"/>
        </w:rPr>
        <w:t xml:space="preserve"> (о-ва Зеленого мыса). Здесь на пляже Де </w:t>
      </w:r>
      <w:proofErr w:type="spellStart"/>
      <w:r w:rsidRPr="00F33EBB">
        <w:rPr>
          <w:color w:val="000000" w:themeColor="text1"/>
          <w:lang w:val="ru-RU"/>
        </w:rPr>
        <w:t>Пинедо</w:t>
      </w:r>
      <w:proofErr w:type="spellEnd"/>
      <w:r w:rsidRPr="00F33EBB">
        <w:rPr>
          <w:color w:val="000000" w:themeColor="text1"/>
          <w:lang w:val="ru-RU"/>
        </w:rPr>
        <w:t xml:space="preserve"> встретил такой же гидроплан </w:t>
      </w:r>
      <w:r w:rsidRPr="00F33EBB">
        <w:rPr>
          <w:color w:val="000000" w:themeColor="text1"/>
        </w:rPr>
        <w:t>S</w:t>
      </w:r>
      <w:r w:rsidRPr="00F33EBB">
        <w:rPr>
          <w:color w:val="000000" w:themeColor="text1"/>
          <w:lang w:val="ru-RU"/>
        </w:rPr>
        <w:t>.55 «</w:t>
      </w:r>
      <w:r w:rsidRPr="00F33EBB">
        <w:rPr>
          <w:color w:val="000000" w:themeColor="text1"/>
        </w:rPr>
        <w:t>Janu</w:t>
      </w:r>
      <w:r w:rsidRPr="00F33EBB">
        <w:rPr>
          <w:color w:val="000000" w:themeColor="text1"/>
          <w:lang w:val="ru-RU"/>
        </w:rPr>
        <w:t xml:space="preserve">» бразильского лётчика Жоао де </w:t>
      </w:r>
      <w:proofErr w:type="spellStart"/>
      <w:r w:rsidRPr="00F33EBB">
        <w:rPr>
          <w:color w:val="000000" w:themeColor="text1"/>
          <w:lang w:val="ru-RU"/>
        </w:rPr>
        <w:t>Барроза</w:t>
      </w:r>
      <w:proofErr w:type="spellEnd"/>
      <w:r w:rsidRPr="00F33EBB">
        <w:rPr>
          <w:color w:val="000000" w:themeColor="text1"/>
          <w:lang w:val="ru-RU"/>
        </w:rPr>
        <w:t xml:space="preserve">. Предприняв еще одну безуспешную попытку взлёта возле </w:t>
      </w:r>
      <w:proofErr w:type="spellStart"/>
      <w:r w:rsidRPr="00F33EBB">
        <w:rPr>
          <w:color w:val="000000" w:themeColor="text1"/>
          <w:lang w:val="ru-RU"/>
        </w:rPr>
        <w:t>Прайя</w:t>
      </w:r>
      <w:proofErr w:type="spellEnd"/>
      <w:r w:rsidRPr="00F33EBB">
        <w:rPr>
          <w:color w:val="000000" w:themeColor="text1"/>
          <w:lang w:val="ru-RU"/>
        </w:rPr>
        <w:t xml:space="preserve">, одну в бухте Сан-Винченцо и две в бухте </w:t>
      </w:r>
      <w:proofErr w:type="spellStart"/>
      <w:r w:rsidRPr="00F33EBB">
        <w:rPr>
          <w:color w:val="000000" w:themeColor="text1"/>
          <w:lang w:val="ru-RU"/>
        </w:rPr>
        <w:t>Энферно</w:t>
      </w:r>
      <w:proofErr w:type="spellEnd"/>
      <w:r w:rsidRPr="00F33EBB">
        <w:rPr>
          <w:color w:val="000000" w:themeColor="text1"/>
          <w:lang w:val="ru-RU"/>
        </w:rPr>
        <w:t xml:space="preserve"> (в пере</w:t>
      </w:r>
      <w:r w:rsidRPr="00F33EBB">
        <w:rPr>
          <w:color w:val="000000" w:themeColor="text1"/>
          <w:lang w:val="ru-RU"/>
        </w:rPr>
        <w:softHyphen/>
        <w:t>воде «Ад», по совпадению), путешественники уже были близки к отчаянию, но в бухте Сан- Мартино,</w:t>
      </w:r>
      <w:r w:rsidRPr="00F33EBB">
        <w:rPr>
          <w:rStyle w:val="283"/>
          <w:rFonts w:ascii="Times New Roman" w:hAnsi="Times New Roman" w:cs="Times New Roman"/>
          <w:i w:val="0"/>
          <w:color w:val="000000" w:themeColor="text1"/>
          <w:sz w:val="16"/>
          <w:szCs w:val="16"/>
          <w:lang w:val="ru-RU"/>
        </w:rPr>
        <w:t xml:space="preserve"> «после долгого и волнующего бега по воде, мы оторвались, слава богу, от поверхности моря» </w:t>
      </w:r>
      <w:r w:rsidRPr="00F33EBB">
        <w:rPr>
          <w:rStyle w:val="301"/>
          <w:rFonts w:ascii="Times New Roman" w:hAnsi="Times New Roman" w:cs="Times New Roman"/>
          <w:i w:val="0"/>
          <w:color w:val="000000" w:themeColor="text1"/>
          <w:sz w:val="16"/>
          <w:szCs w:val="16"/>
          <w:lang w:val="ru-RU"/>
        </w:rPr>
        <w:t>(15835).</w:t>
      </w:r>
    </w:p>
    <w:p w14:paraId="0CA3A39B" w14:textId="77777777" w:rsidR="00F41D2B" w:rsidRPr="00F33EBB" w:rsidRDefault="00F41D2B" w:rsidP="008215F2">
      <w:pPr>
        <w:pStyle w:val="a3"/>
        <w:rPr>
          <w:color w:val="000000" w:themeColor="text1"/>
          <w:lang w:val="ru-RU"/>
        </w:rPr>
      </w:pPr>
    </w:p>
    <w:p w14:paraId="5878AFE8"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февраля 1927 пилоты </w:t>
      </w:r>
      <w:proofErr w:type="spellStart"/>
      <w:r w:rsidRPr="00F33EBB">
        <w:rPr>
          <w:rFonts w:ascii="Times New Roman" w:hAnsi="Times New Roman" w:cs="Times New Roman"/>
          <w:color w:val="000000" w:themeColor="text1"/>
          <w:sz w:val="16"/>
          <w:szCs w:val="16"/>
        </w:rPr>
        <w:t>Regia</w:t>
      </w:r>
      <w:proofErr w:type="spellEnd"/>
      <w:r w:rsidRPr="00F33EBB">
        <w:rPr>
          <w:rFonts w:ascii="Times New Roman" w:hAnsi="Times New Roman" w:cs="Times New Roman"/>
          <w:color w:val="000000" w:themeColor="text1"/>
          <w:sz w:val="16"/>
          <w:szCs w:val="16"/>
        </w:rPr>
        <w:t xml:space="preserve"> Aeronautica (</w:t>
      </w:r>
      <w:proofErr w:type="spellStart"/>
      <w:r w:rsidRPr="00F33EBB">
        <w:rPr>
          <w:rFonts w:ascii="Times New Roman" w:hAnsi="Times New Roman" w:cs="Times New Roman"/>
          <w:color w:val="000000" w:themeColor="text1"/>
          <w:sz w:val="16"/>
          <w:szCs w:val="16"/>
        </w:rPr>
        <w:t>Italian</w:t>
      </w:r>
      <w:proofErr w:type="spellEnd"/>
      <w:r w:rsidRPr="00F33EBB">
        <w:rPr>
          <w:rFonts w:ascii="Times New Roman" w:hAnsi="Times New Roman" w:cs="Times New Roman"/>
          <w:color w:val="000000" w:themeColor="text1"/>
          <w:sz w:val="16"/>
          <w:szCs w:val="16"/>
        </w:rPr>
        <w:t xml:space="preserve"> Royal Air Force) </w:t>
      </w:r>
      <w:proofErr w:type="spellStart"/>
      <w:r w:rsidRPr="00F33EBB">
        <w:rPr>
          <w:rFonts w:ascii="Times New Roman" w:hAnsi="Times New Roman" w:cs="Times New Roman"/>
          <w:color w:val="000000" w:themeColor="text1"/>
          <w:sz w:val="16"/>
          <w:szCs w:val="16"/>
        </w:rPr>
        <w:t>Франческо</w:t>
      </w:r>
      <w:proofErr w:type="spellEnd"/>
      <w:r w:rsidRPr="00F33EBB">
        <w:rPr>
          <w:rFonts w:ascii="Times New Roman" w:hAnsi="Times New Roman" w:cs="Times New Roman"/>
          <w:color w:val="000000" w:themeColor="text1"/>
          <w:sz w:val="16"/>
          <w:szCs w:val="16"/>
        </w:rPr>
        <w:t xml:space="preserve">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Capitano</w:t>
      </w:r>
      <w:proofErr w:type="spellEnd"/>
      <w:r w:rsidRPr="00F33EBB">
        <w:rPr>
          <w:rFonts w:ascii="Times New Roman" w:hAnsi="Times New Roman" w:cs="Times New Roman"/>
          <w:color w:val="000000" w:themeColor="text1"/>
          <w:sz w:val="16"/>
          <w:szCs w:val="16"/>
        </w:rPr>
        <w:t xml:space="preserve"> Карло дель Пре, в сопровождении своего механика </w:t>
      </w:r>
      <w:proofErr w:type="spellStart"/>
      <w:r w:rsidRPr="00F33EBB">
        <w:rPr>
          <w:rFonts w:ascii="Times New Roman" w:hAnsi="Times New Roman" w:cs="Times New Roman"/>
          <w:color w:val="000000" w:themeColor="text1"/>
          <w:sz w:val="16"/>
          <w:szCs w:val="16"/>
        </w:rPr>
        <w:t>Sergente</w:t>
      </w:r>
      <w:proofErr w:type="spellEnd"/>
      <w:r w:rsidRPr="00F33EBB">
        <w:rPr>
          <w:rFonts w:ascii="Times New Roman" w:hAnsi="Times New Roman" w:cs="Times New Roman"/>
          <w:color w:val="000000" w:themeColor="text1"/>
          <w:sz w:val="16"/>
          <w:szCs w:val="16"/>
        </w:rPr>
        <w:t xml:space="preserve"> Витале </w:t>
      </w:r>
      <w:proofErr w:type="spellStart"/>
      <w:r w:rsidRPr="00F33EBB">
        <w:rPr>
          <w:rFonts w:ascii="Times New Roman" w:hAnsi="Times New Roman" w:cs="Times New Roman"/>
          <w:color w:val="000000" w:themeColor="text1"/>
          <w:sz w:val="16"/>
          <w:szCs w:val="16"/>
        </w:rPr>
        <w:t>Zacchetti</w:t>
      </w:r>
      <w:proofErr w:type="spellEnd"/>
      <w:r w:rsidRPr="00F33EBB">
        <w:rPr>
          <w:rFonts w:ascii="Times New Roman" w:hAnsi="Times New Roman" w:cs="Times New Roman"/>
          <w:color w:val="000000" w:themeColor="text1"/>
          <w:sz w:val="16"/>
          <w:szCs w:val="16"/>
        </w:rPr>
        <w:t xml:space="preserve">, вылетают из Кальяри, Сардиния, в летающей лодке </w:t>
      </w:r>
      <w:proofErr w:type="spellStart"/>
      <w:r w:rsidRPr="00F33EBB">
        <w:rPr>
          <w:rFonts w:ascii="Times New Roman" w:hAnsi="Times New Roman" w:cs="Times New Roman"/>
          <w:color w:val="000000" w:themeColor="text1"/>
          <w:sz w:val="16"/>
          <w:szCs w:val="16"/>
        </w:rPr>
        <w:t>Savoia-Marchetti</w:t>
      </w:r>
      <w:proofErr w:type="spellEnd"/>
      <w:r w:rsidRPr="00F33EBB">
        <w:rPr>
          <w:rFonts w:ascii="Times New Roman" w:hAnsi="Times New Roman" w:cs="Times New Roman"/>
          <w:color w:val="000000" w:themeColor="text1"/>
          <w:sz w:val="16"/>
          <w:szCs w:val="16"/>
        </w:rPr>
        <w:t xml:space="preserve"> S.55 - Санта - Мария , чтобы начать рейс "Четыре континента", во время которого планируется полететь в Африку, пересечь Южную Атлантику в Бразилию, сделать несколько остановок в Южной Америке и Карибском бассейне, посетить Соединенные Штаты и Канаду и пересечь Северную Атлантику, чтобы воссоздать трансатлантический перелет 1919 года </w:t>
      </w:r>
      <w:proofErr w:type="spellStart"/>
      <w:r w:rsidRPr="00F33EBB">
        <w:rPr>
          <w:rFonts w:ascii="Times New Roman" w:hAnsi="Times New Roman" w:cs="Times New Roman"/>
          <w:color w:val="000000" w:themeColor="text1"/>
          <w:sz w:val="16"/>
          <w:szCs w:val="16"/>
        </w:rPr>
        <w:t>Curtiss</w:t>
      </w:r>
      <w:proofErr w:type="spellEnd"/>
      <w:r w:rsidRPr="00F33EBB">
        <w:rPr>
          <w:rFonts w:ascii="Times New Roman" w:hAnsi="Times New Roman" w:cs="Times New Roman"/>
          <w:color w:val="000000" w:themeColor="text1"/>
          <w:sz w:val="16"/>
          <w:szCs w:val="16"/>
        </w:rPr>
        <w:t xml:space="preserve"> NC-4 ВМС Соединенных Штатов (20359).</w:t>
      </w:r>
    </w:p>
    <w:p w14:paraId="2901486D"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p>
    <w:p w14:paraId="31443BB7"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февраля 1927 - С Сардинии стартовал самолет </w:t>
      </w:r>
      <w:proofErr w:type="spellStart"/>
      <w:r w:rsidRPr="00F33EBB">
        <w:rPr>
          <w:rFonts w:ascii="Times New Roman" w:hAnsi="Times New Roman" w:cs="Times New Roman"/>
          <w:color w:val="000000" w:themeColor="text1"/>
          <w:sz w:val="16"/>
          <w:szCs w:val="16"/>
        </w:rPr>
        <w:t>Savoia-Marchetti</w:t>
      </w:r>
      <w:proofErr w:type="spellEnd"/>
      <w:r w:rsidRPr="00F33EBB">
        <w:rPr>
          <w:rFonts w:ascii="Times New Roman" w:hAnsi="Times New Roman" w:cs="Times New Roman"/>
          <w:color w:val="000000" w:themeColor="text1"/>
          <w:sz w:val="16"/>
          <w:szCs w:val="16"/>
        </w:rPr>
        <w:t xml:space="preserve"> S.55 полковника маркиза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названный "Санта Мария", и через Испанию и Сенегал успешно добрался до побережья Бразилии. Оттуда он полетел в США.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начал триумфальный облет страны, приводняясь на реках и озерах. Сбегались толпы желающих посмотреть на итальянский гидросамолет и его экипаж. Это был серийный S.55, только без вооружения. Причиной гибели "Санта Марии" стал неосторожно брошенный посетителем окурок. На водохранилище у города Феникс (штат Аризона) </w:t>
      </w:r>
      <w:proofErr w:type="spellStart"/>
      <w:r w:rsidRPr="00F33EBB">
        <w:rPr>
          <w:rFonts w:ascii="Times New Roman" w:hAnsi="Times New Roman" w:cs="Times New Roman"/>
          <w:color w:val="000000" w:themeColor="text1"/>
          <w:sz w:val="16"/>
          <w:szCs w:val="16"/>
        </w:rPr>
        <w:t>Savoia-Marchetti</w:t>
      </w:r>
      <w:proofErr w:type="spellEnd"/>
      <w:r w:rsidRPr="00F33EBB">
        <w:rPr>
          <w:rFonts w:ascii="Times New Roman" w:hAnsi="Times New Roman" w:cs="Times New Roman"/>
          <w:color w:val="000000" w:themeColor="text1"/>
          <w:sz w:val="16"/>
          <w:szCs w:val="16"/>
        </w:rPr>
        <w:t xml:space="preserve"> S.55 полковника маркиза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сгорела. Ему из Италии прислали "Санта Марии II".</w:t>
      </w:r>
    </w:p>
    <w:p w14:paraId="21B3A536"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Гидросамолет S.55 - одна из самых известных итальянских машин и, пожалуй, одна из наиболее необычных по своему облику. Представьте себе две лодки, накрытые большим крылом, ажурные фермы, несущие хвостовое оперение, два киля и три руля поворота,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на пилоне высоко над центропланом (22599).</w:t>
      </w:r>
    </w:p>
    <w:p w14:paraId="03D5D845"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p>
    <w:p w14:paraId="7CC820C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49FAB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4E7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февраля 1927 НТК УВВС утвердил эскизный проект И-3 ОПО-1 (2342).</w:t>
      </w:r>
    </w:p>
    <w:p w14:paraId="31B440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0A707"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14 февраля 1927 г. НТК УВВС рассмотрел доработанный эскизный проект И-3 и вновь его отклонил на том же основании (из-за его несоответствия согласованным ТТ). Документация снова отправлена на доработку (24300).</w:t>
      </w:r>
    </w:p>
    <w:p w14:paraId="78449593" w14:textId="77777777" w:rsidR="00B55D15" w:rsidRPr="00735736" w:rsidRDefault="00B55D15" w:rsidP="00B55D15">
      <w:pPr>
        <w:spacing w:after="0" w:line="240" w:lineRule="auto"/>
        <w:jc w:val="both"/>
        <w:rPr>
          <w:rFonts w:ascii="Times New Roman" w:hAnsi="Times New Roman" w:cs="Times New Roman"/>
          <w:color w:val="0070C0"/>
          <w:sz w:val="16"/>
          <w:szCs w:val="16"/>
        </w:rPr>
      </w:pPr>
    </w:p>
    <w:p w14:paraId="6B2109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февраля 1927 г. первая машина МР-1 на деревянных поплавках ушла с завода в Севастополь, вторая - 10 марта. Испытания первого МР-1 закончились в декабре 1927 аварией при посадке на волну высотой 1,5 м. Причина аварии описывается в документах как «посадка с </w:t>
      </w:r>
      <w:proofErr w:type="spellStart"/>
      <w:r w:rsidRPr="00F33EBB">
        <w:rPr>
          <w:rFonts w:ascii="Times New Roman" w:hAnsi="Times New Roman" w:cs="Times New Roman"/>
          <w:color w:val="000000" w:themeColor="text1"/>
          <w:sz w:val="16"/>
          <w:szCs w:val="16"/>
        </w:rPr>
        <w:t>плюхом</w:t>
      </w:r>
      <w:proofErr w:type="spellEnd"/>
      <w:r w:rsidRPr="00F33EBB">
        <w:rPr>
          <w:rFonts w:ascii="Times New Roman" w:hAnsi="Times New Roman" w:cs="Times New Roman"/>
          <w:color w:val="000000" w:themeColor="text1"/>
          <w:sz w:val="16"/>
          <w:szCs w:val="16"/>
        </w:rPr>
        <w:t>».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6D6815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Второй самолет на деревянных поплавках, а позже и машину на поплавках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D03FF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2D626E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343D5F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318004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1746A3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02933F" w14:textId="77777777" w:rsidR="00545C83"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9D79879" w14:textId="77777777" w:rsidR="00545C83" w:rsidRPr="00F33EBB" w:rsidRDefault="00545C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149D3" w14:textId="77777777" w:rsidR="00545C83" w:rsidRPr="00F33EBB" w:rsidRDefault="00545C83" w:rsidP="008215F2">
      <w:pPr>
        <w:pStyle w:val="ae"/>
        <w:spacing w:before="0" w:after="0"/>
        <w:jc w:val="both"/>
        <w:rPr>
          <w:color w:val="000000" w:themeColor="text1"/>
          <w:sz w:val="16"/>
          <w:szCs w:val="16"/>
        </w:rPr>
      </w:pPr>
      <w:r w:rsidRPr="00F33EBB">
        <w:rPr>
          <w:color w:val="000000" w:themeColor="text1"/>
          <w:sz w:val="16"/>
          <w:szCs w:val="16"/>
        </w:rPr>
        <w:t xml:space="preserve">С 14 февраля 1927 директором Ковровского пулеметного завода вновь работает А.М. </w:t>
      </w:r>
      <w:proofErr w:type="spellStart"/>
      <w:r w:rsidRPr="00F33EBB">
        <w:rPr>
          <w:color w:val="000000" w:themeColor="text1"/>
          <w:sz w:val="16"/>
          <w:szCs w:val="16"/>
        </w:rPr>
        <w:t>Бурухин</w:t>
      </w:r>
      <w:proofErr w:type="spellEnd"/>
      <w:r w:rsidRPr="00F33EBB">
        <w:rPr>
          <w:color w:val="000000" w:themeColor="text1"/>
          <w:sz w:val="16"/>
          <w:szCs w:val="16"/>
        </w:rPr>
        <w:t>, назначенный на эту должность постановлением Правления Оружейно-пулеметного треста 27 января (12221).</w:t>
      </w:r>
    </w:p>
    <w:p w14:paraId="2F7A04C3" w14:textId="77777777" w:rsidR="00545C83" w:rsidRPr="00F33EBB" w:rsidRDefault="00545C83" w:rsidP="008215F2">
      <w:pPr>
        <w:pStyle w:val="ae"/>
        <w:spacing w:before="0" w:after="0"/>
        <w:jc w:val="both"/>
        <w:rPr>
          <w:color w:val="000000" w:themeColor="text1"/>
          <w:sz w:val="16"/>
          <w:szCs w:val="16"/>
        </w:rPr>
      </w:pPr>
    </w:p>
    <w:p w14:paraId="77156FE6"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февраля 1927 г. Протокол заседания Президиума ВСНХ СССР. 2256. О передаче части бывшего Охтинского завода (в Ленинграде) из ведения ВПУ в ведение отдела местной промышленности Ленинградского губисполкома (РГАЭ. Ф. 3429. Оп. 1. Д. 5102. Л. 19) (12417).</w:t>
      </w:r>
    </w:p>
    <w:p w14:paraId="0C72BA34"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rPr>
      </w:pPr>
    </w:p>
    <w:p w14:paraId="285E02E2" w14:textId="77777777" w:rsidR="00F41D2B" w:rsidRPr="00F33EBB" w:rsidRDefault="00F41D2B" w:rsidP="008215F2">
      <w:pPr>
        <w:pStyle w:val="ae"/>
        <w:shd w:val="clear" w:color="auto" w:fill="FFFFFF"/>
        <w:spacing w:before="0" w:after="0"/>
        <w:jc w:val="both"/>
        <w:rPr>
          <w:color w:val="000000" w:themeColor="text1"/>
          <w:sz w:val="16"/>
          <w:szCs w:val="16"/>
        </w:rPr>
      </w:pPr>
      <w:r w:rsidRPr="00F33EBB">
        <w:rPr>
          <w:rStyle w:val="a7"/>
          <w:b w:val="0"/>
          <w:iCs/>
          <w:color w:val="000000" w:themeColor="text1"/>
          <w:sz w:val="16"/>
          <w:szCs w:val="16"/>
        </w:rPr>
        <w:t>14 февраля 1927 г.</w:t>
      </w:r>
      <w:r w:rsidRPr="00F33EBB">
        <w:rPr>
          <w:color w:val="000000" w:themeColor="text1"/>
          <w:sz w:val="16"/>
          <w:szCs w:val="16"/>
        </w:rPr>
        <w:t xml:space="preserve"> Утверждение начальником снабжения РККА </w:t>
      </w:r>
      <w:r w:rsidRPr="00F33EBB">
        <w:rPr>
          <w:rStyle w:val="af0"/>
          <w:i w:val="0"/>
          <w:color w:val="000000" w:themeColor="text1"/>
          <w:sz w:val="16"/>
          <w:szCs w:val="16"/>
        </w:rPr>
        <w:t>«Инструкции по хранению химических снарядов на складах военного ведомства»</w:t>
      </w:r>
      <w:r w:rsidRPr="00F33EBB">
        <w:rPr>
          <w:color w:val="000000" w:themeColor="text1"/>
          <w:sz w:val="16"/>
          <w:szCs w:val="16"/>
        </w:rPr>
        <w:t xml:space="preserve">. Зафиксирован экономический подход к судьбе потекших химических снарядов любой из 7 выделявшихся категорий: </w:t>
      </w:r>
      <w:r w:rsidRPr="00F33EBB">
        <w:rPr>
          <w:rStyle w:val="af0"/>
          <w:i w:val="0"/>
          <w:color w:val="000000" w:themeColor="text1"/>
          <w:sz w:val="16"/>
          <w:szCs w:val="16"/>
        </w:rPr>
        <w:t>«снаряды, которые не удалось разобрать,.. уничтожаются путем их подрыва»</w:t>
      </w:r>
      <w:r w:rsidRPr="00F33EBB">
        <w:rPr>
          <w:color w:val="000000" w:themeColor="text1"/>
          <w:sz w:val="16"/>
          <w:szCs w:val="16"/>
        </w:rPr>
        <w:t xml:space="preserve">. Лишь снаряды 6-й категории (содержимое — иприт), перед подрывом </w:t>
      </w:r>
      <w:r w:rsidRPr="00F33EBB">
        <w:rPr>
          <w:rStyle w:val="af0"/>
          <w:i w:val="0"/>
          <w:color w:val="000000" w:themeColor="text1"/>
          <w:sz w:val="16"/>
          <w:szCs w:val="16"/>
        </w:rPr>
        <w:t>«</w:t>
      </w:r>
      <w:r w:rsidRPr="00F33EBB">
        <w:rPr>
          <w:rStyle w:val="a7"/>
          <w:b w:val="0"/>
          <w:iCs/>
          <w:color w:val="000000" w:themeColor="text1"/>
          <w:sz w:val="16"/>
          <w:szCs w:val="16"/>
        </w:rPr>
        <w:t>закапываются в землю</w:t>
      </w:r>
      <w:r w:rsidRPr="00F33EBB">
        <w:rPr>
          <w:rStyle w:val="af0"/>
          <w:i w:val="0"/>
          <w:color w:val="000000" w:themeColor="text1"/>
          <w:sz w:val="16"/>
          <w:szCs w:val="16"/>
        </w:rPr>
        <w:t xml:space="preserve"> на глубину около 1 метра так, чтобы при взрыве не образовывалась воронка»</w:t>
      </w:r>
      <w:r w:rsidRPr="00F33EBB">
        <w:rPr>
          <w:color w:val="000000" w:themeColor="text1"/>
          <w:sz w:val="16"/>
          <w:szCs w:val="16"/>
        </w:rPr>
        <w:t>. Причина — бедность на снарядную сталь. Осколки от подорванных химснарядов в те годы собирались и после дегазации переправлялись на «оборонные заводы», в первую очередь в Златоуст (17133).</w:t>
      </w:r>
    </w:p>
    <w:p w14:paraId="39A14F1A" w14:textId="77777777" w:rsidR="00F41D2B" w:rsidRPr="00F33EBB" w:rsidRDefault="00F41D2B" w:rsidP="008215F2">
      <w:pPr>
        <w:pStyle w:val="ae"/>
        <w:shd w:val="clear" w:color="auto" w:fill="FFFFFF"/>
        <w:spacing w:before="0" w:after="0"/>
        <w:jc w:val="both"/>
        <w:rPr>
          <w:color w:val="000000" w:themeColor="text1"/>
          <w:sz w:val="16"/>
          <w:szCs w:val="16"/>
        </w:rPr>
      </w:pPr>
    </w:p>
    <w:p w14:paraId="7C64585B" w14:textId="77777777" w:rsidR="00EB238B" w:rsidRPr="00F33EBB"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09E98F0" w14:textId="77777777" w:rsidR="00EB238B" w:rsidRPr="00F33EBB"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E0F05"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 февраля 1927 г. для ускорения работ по выполнению опытных военных заказов мастерская по опытным работам (заведующий - И. П. Платонов) была подчинена непосредственно ВО. Специально для выполнения работ по опытным заказам главный инженер завода обязывался ежемесячно выделять 200 человеко-часов в кузнечном и 100 человеко-часов в литейном цехах, причем эти и остальные цеха должны были выполнять работы по заявкам от И. П. Платонова в срочном порядке. В самой опытной мастерской вводился двухсменный график работы. Разработка заказов должна была проводиться ВО совместно с И. П. Платоновым, заказы в цеха выпускаться также ВО [Там же, д. 11, л. 145] (18633).</w:t>
      </w:r>
    </w:p>
    <w:p w14:paraId="667318DE"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688DE59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6AEF0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ECB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февраля 1927 г. Информационный отдел ОПТУ в своей сводке сообщал: “После опубликования в прессе речей </w:t>
      </w:r>
      <w:proofErr w:type="spellStart"/>
      <w:r w:rsidRPr="00F33EBB">
        <w:rPr>
          <w:rFonts w:ascii="Times New Roman" w:hAnsi="Times New Roman" w:cs="Times New Roman"/>
          <w:color w:val="000000" w:themeColor="text1"/>
          <w:sz w:val="16"/>
          <w:szCs w:val="16"/>
        </w:rPr>
        <w:t>Т.Т.Ворошилова</w:t>
      </w:r>
      <w:proofErr w:type="spellEnd"/>
      <w:r w:rsidRPr="00F33EBB">
        <w:rPr>
          <w:rFonts w:ascii="Times New Roman" w:hAnsi="Times New Roman" w:cs="Times New Roman"/>
          <w:color w:val="000000" w:themeColor="text1"/>
          <w:sz w:val="16"/>
          <w:szCs w:val="16"/>
        </w:rPr>
        <w:t xml:space="preserve"> и Бухарина на XV Московской </w:t>
      </w:r>
      <w:proofErr w:type="spellStart"/>
      <w:r w:rsidRPr="00F33EBB">
        <w:rPr>
          <w:rFonts w:ascii="Times New Roman" w:hAnsi="Times New Roman" w:cs="Times New Roman"/>
          <w:color w:val="000000" w:themeColor="text1"/>
          <w:sz w:val="16"/>
          <w:szCs w:val="16"/>
        </w:rPr>
        <w:t>губпартконференции</w:t>
      </w:r>
      <w:proofErr w:type="spellEnd"/>
      <w:r w:rsidRPr="00F33EBB">
        <w:rPr>
          <w:rFonts w:ascii="Times New Roman" w:hAnsi="Times New Roman" w:cs="Times New Roman"/>
          <w:color w:val="000000" w:themeColor="text1"/>
          <w:sz w:val="16"/>
          <w:szCs w:val="16"/>
        </w:rPr>
        <w:t xml:space="preserve"> среди городского и сельского населения распространились по многим районам Сою</w:t>
      </w:r>
      <w:r w:rsidRPr="00F33EBB">
        <w:rPr>
          <w:rFonts w:ascii="Times New Roman" w:hAnsi="Times New Roman" w:cs="Times New Roman"/>
          <w:color w:val="000000" w:themeColor="text1"/>
          <w:sz w:val="16"/>
          <w:szCs w:val="16"/>
        </w:rPr>
        <w:softHyphen/>
        <w:t>за слухи о близкой войне. На этой почве в отдельных местностях среди некоторой части городского и сельского населения созда</w:t>
      </w:r>
      <w:r w:rsidRPr="00F33EBB">
        <w:rPr>
          <w:rFonts w:ascii="Times New Roman" w:hAnsi="Times New Roman" w:cs="Times New Roman"/>
          <w:color w:val="000000" w:themeColor="text1"/>
          <w:sz w:val="16"/>
          <w:szCs w:val="16"/>
        </w:rPr>
        <w:softHyphen/>
        <w:t>лось паническое настроение. Местами население старалось запа</w:t>
      </w:r>
      <w:r w:rsidRPr="00F33EBB">
        <w:rPr>
          <w:rFonts w:ascii="Times New Roman" w:hAnsi="Times New Roman" w:cs="Times New Roman"/>
          <w:color w:val="000000" w:themeColor="text1"/>
          <w:sz w:val="16"/>
          <w:szCs w:val="16"/>
        </w:rPr>
        <w:softHyphen/>
        <w:t>стись предметами первой необходимости: солью, керосином, му</w:t>
      </w:r>
      <w:r w:rsidRPr="00F33EBB">
        <w:rPr>
          <w:rFonts w:ascii="Times New Roman" w:hAnsi="Times New Roman" w:cs="Times New Roman"/>
          <w:color w:val="000000" w:themeColor="text1"/>
          <w:sz w:val="16"/>
          <w:szCs w:val="16"/>
        </w:rPr>
        <w:softHyphen/>
        <w:t>кой и т.п. Иногда частичный недостаток некоторых наиболее хо</w:t>
      </w:r>
      <w:r w:rsidRPr="00F33EBB">
        <w:rPr>
          <w:rFonts w:ascii="Times New Roman" w:hAnsi="Times New Roman" w:cs="Times New Roman"/>
          <w:color w:val="000000" w:themeColor="text1"/>
          <w:sz w:val="16"/>
          <w:szCs w:val="16"/>
        </w:rPr>
        <w:softHyphen/>
        <w:t>довых товаров расценивался населением как признак приближа</w:t>
      </w:r>
      <w:r w:rsidRPr="00F33EBB">
        <w:rPr>
          <w:rFonts w:ascii="Times New Roman" w:hAnsi="Times New Roman" w:cs="Times New Roman"/>
          <w:color w:val="000000" w:themeColor="text1"/>
          <w:sz w:val="16"/>
          <w:szCs w:val="16"/>
        </w:rPr>
        <w:softHyphen/>
        <w:t>ющейся войны. ...Крестьяне пограничных районов стараются об</w:t>
      </w:r>
      <w:r w:rsidRPr="00F33EBB">
        <w:rPr>
          <w:rFonts w:ascii="Times New Roman" w:hAnsi="Times New Roman" w:cs="Times New Roman"/>
          <w:color w:val="000000" w:themeColor="text1"/>
          <w:sz w:val="16"/>
          <w:szCs w:val="16"/>
        </w:rPr>
        <w:softHyphen/>
        <w:t>менять советские деньги на золото. ...Отмечаются случаи отказа крестьян продавать хлеб и скот на советские деньги, благодаря чему сократился подвоз этих товаров на рынок” (РЦХИДНИ ф.17, оп.85, Д.159, л.158-159) (1566,60).</w:t>
      </w:r>
    </w:p>
    <w:p w14:paraId="6FC25CF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76A64A"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февраля 1927 г. </w:t>
      </w:r>
      <w:proofErr w:type="spellStart"/>
      <w:r w:rsidRPr="00F33EBB">
        <w:rPr>
          <w:rFonts w:ascii="Times New Roman" w:hAnsi="Times New Roman" w:cs="Times New Roman"/>
          <w:color w:val="000000" w:themeColor="text1"/>
          <w:sz w:val="16"/>
          <w:szCs w:val="16"/>
        </w:rPr>
        <w:t>Информотдел</w:t>
      </w:r>
      <w:proofErr w:type="spellEnd"/>
      <w:r w:rsidRPr="00F33EBB">
        <w:rPr>
          <w:rFonts w:ascii="Times New Roman" w:hAnsi="Times New Roman" w:cs="Times New Roman"/>
          <w:color w:val="000000" w:themeColor="text1"/>
          <w:sz w:val="16"/>
          <w:szCs w:val="16"/>
        </w:rPr>
        <w:t xml:space="preserve"> ОГПУ сообщал в ЦК ВКП( б):</w:t>
      </w:r>
    </w:p>
    <w:p w14:paraId="78D61DE6"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опубликования в прессе речей тт. Ворошилова и Бухарина на XV Московской </w:t>
      </w:r>
      <w:proofErr w:type="spellStart"/>
      <w:r w:rsidRPr="00F33EBB">
        <w:rPr>
          <w:rFonts w:ascii="Times New Roman" w:hAnsi="Times New Roman" w:cs="Times New Roman"/>
          <w:color w:val="000000" w:themeColor="text1"/>
          <w:sz w:val="16"/>
          <w:szCs w:val="16"/>
        </w:rPr>
        <w:t>губпартконференции</w:t>
      </w:r>
      <w:proofErr w:type="spellEnd"/>
      <w:r w:rsidRPr="00F33EBB">
        <w:rPr>
          <w:rFonts w:ascii="Times New Roman" w:hAnsi="Times New Roman" w:cs="Times New Roman"/>
          <w:color w:val="000000" w:themeColor="text1"/>
          <w:sz w:val="16"/>
          <w:szCs w:val="16"/>
        </w:rPr>
        <w:t xml:space="preserve"> среди городского и сельского населения распространились по многим районам Союза слухи о близкой войне. На этой почве в отдельных местностях среди некоторой части городского и сельского населения создалось паническое настроение. Местами население старалось запастись предметами первой необходимости: солью, керосином, мукой и т. п. Иногда частичный недостаток некоторых наиболее ходовых товаров расценивался населением как признак приближающейся войны. Крестьяне пограничных районов стараются обменять советские деньги на золото. Местами золотая пятирублевка ходит за 10-12 червонных рублей. Отмечаются случаи отказа крестьян продавать хлеб и скот на советские деньги, благодаря чему сокращается подвоз этих товаров на рынок" (18413).</w:t>
      </w:r>
    </w:p>
    <w:p w14:paraId="49460986"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207FD9E5" w14:textId="767E85E7" w:rsidR="00B55D15" w:rsidRDefault="00B55D15"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44DF217E" w14:textId="77777777" w:rsidR="00B55D15" w:rsidRDefault="00B55D15"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F14A8A7" w14:textId="77777777" w:rsidR="00B55D15" w:rsidRPr="00735736" w:rsidRDefault="00B55D15" w:rsidP="00B55D1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15 февраля 1927  г. «Немецкая молодежная газета» (Deutsche </w:t>
      </w:r>
      <w:proofErr w:type="spellStart"/>
      <w:r w:rsidRPr="00735736">
        <w:rPr>
          <w:rFonts w:ascii="Times New Roman" w:hAnsi="Times New Roman" w:cs="Times New Roman"/>
          <w:color w:val="0070C0"/>
          <w:sz w:val="16"/>
          <w:szCs w:val="16"/>
        </w:rPr>
        <w:t>Jugendzeitung</w:t>
      </w:r>
      <w:proofErr w:type="spellEnd"/>
      <w:r w:rsidRPr="00735736">
        <w:rPr>
          <w:rFonts w:ascii="Times New Roman" w:hAnsi="Times New Roman" w:cs="Times New Roman"/>
          <w:color w:val="0070C0"/>
          <w:sz w:val="16"/>
          <w:szCs w:val="16"/>
        </w:rPr>
        <w:t xml:space="preserve">) опубликовала статью 15-летнего Вернера «Путешествие на Луну: астрономические и технические аспекты». Вскоре он послал её </w:t>
      </w:r>
      <w:proofErr w:type="spellStart"/>
      <w:r w:rsidRPr="00735736">
        <w:rPr>
          <w:rFonts w:ascii="Times New Roman" w:hAnsi="Times New Roman" w:cs="Times New Roman"/>
          <w:color w:val="0070C0"/>
          <w:sz w:val="16"/>
          <w:szCs w:val="16"/>
        </w:rPr>
        <w:t>Оберту</w:t>
      </w:r>
      <w:proofErr w:type="spellEnd"/>
      <w:r w:rsidRPr="00735736">
        <w:rPr>
          <w:rFonts w:ascii="Times New Roman" w:hAnsi="Times New Roman" w:cs="Times New Roman"/>
          <w:color w:val="0070C0"/>
          <w:sz w:val="16"/>
          <w:szCs w:val="16"/>
        </w:rPr>
        <w:t xml:space="preserve"> в </w:t>
      </w:r>
      <w:proofErr w:type="spellStart"/>
      <w:r w:rsidRPr="00735736">
        <w:rPr>
          <w:rFonts w:ascii="Times New Roman" w:hAnsi="Times New Roman" w:cs="Times New Roman"/>
          <w:color w:val="0070C0"/>
          <w:sz w:val="16"/>
          <w:szCs w:val="16"/>
        </w:rPr>
        <w:t>Медиаш</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Германштадт</w:t>
      </w:r>
      <w:proofErr w:type="spellEnd"/>
      <w:r w:rsidRPr="00735736">
        <w:rPr>
          <w:rFonts w:ascii="Times New Roman" w:hAnsi="Times New Roman" w:cs="Times New Roman"/>
          <w:color w:val="0070C0"/>
          <w:sz w:val="16"/>
          <w:szCs w:val="16"/>
        </w:rPr>
        <w:t xml:space="preserve">), сопроводив письмом, в котором, в частности, заявил: ...Я знаю, Вы верите в будущее ракет. Я тоже. Оттого и беру на себя смелость послать Вам свое небольшое исследование на эту тему, которое недавно написал. К его огромной радости, </w:t>
      </w:r>
      <w:proofErr w:type="spellStart"/>
      <w:r w:rsidRPr="00735736">
        <w:rPr>
          <w:rFonts w:ascii="Times New Roman" w:hAnsi="Times New Roman" w:cs="Times New Roman"/>
          <w:color w:val="0070C0"/>
          <w:sz w:val="16"/>
          <w:szCs w:val="16"/>
        </w:rPr>
        <w:t>Оберт</w:t>
      </w:r>
      <w:proofErr w:type="spellEnd"/>
      <w:r w:rsidRPr="00735736">
        <w:rPr>
          <w:rFonts w:ascii="Times New Roman" w:hAnsi="Times New Roman" w:cs="Times New Roman"/>
          <w:color w:val="0070C0"/>
          <w:sz w:val="16"/>
          <w:szCs w:val="16"/>
        </w:rPr>
        <w:t xml:space="preserve"> прислал ответ: Не останавливайтесь, молодой человек. Если Вы сохраните свой интерес и в будущем, то из Вас будет толк (23372).</w:t>
      </w:r>
    </w:p>
    <w:p w14:paraId="1696EC42" w14:textId="77777777" w:rsidR="00B55D15" w:rsidRPr="00735736" w:rsidRDefault="00B55D15" w:rsidP="00B55D15">
      <w:pPr>
        <w:spacing w:after="0" w:line="240" w:lineRule="auto"/>
        <w:jc w:val="both"/>
        <w:rPr>
          <w:rFonts w:ascii="Times New Roman" w:hAnsi="Times New Roman" w:cs="Times New Roman"/>
          <w:color w:val="0070C0"/>
          <w:sz w:val="16"/>
          <w:szCs w:val="16"/>
        </w:rPr>
      </w:pPr>
    </w:p>
    <w:p w14:paraId="1EE83505" w14:textId="63D6DCBD"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D46C4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977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февраля 1927 в НОА УВВС закончились полетные испытания переходного самолета П-1 БМВ-3Ах опытного отдела ГАЗ-1 (Н.Н.П.), которые проходили с начала октября 1926. Самолет показал хорошие качества и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был дан от УВВС заказ на серию в 10 самолетов (2275).</w:t>
      </w:r>
    </w:p>
    <w:p w14:paraId="4D8B69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1B4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середине февраля 1927 первый опытный самолет МР-1 М-5 ОО ГАЗ-1 (Н.Н.П.) на деревянных поплавках был закончен постройкой и отправлен на Черное море для испытаний. Полетные испытания этого самолета были закончены в первых числах апреля (2275).</w:t>
      </w:r>
    </w:p>
    <w:p w14:paraId="718C8D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4237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7A1B4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A0A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(23) февраля 1927 состоялось </w:t>
      </w:r>
      <w:proofErr w:type="spellStart"/>
      <w:r w:rsidRPr="00F33EBB">
        <w:rPr>
          <w:rFonts w:ascii="Times New Roman" w:hAnsi="Times New Roman" w:cs="Times New Roman"/>
          <w:color w:val="000000" w:themeColor="text1"/>
          <w:sz w:val="16"/>
          <w:szCs w:val="16"/>
        </w:rPr>
        <w:t>заседение</w:t>
      </w:r>
      <w:proofErr w:type="spellEnd"/>
      <w:r w:rsidRPr="00F33EBB">
        <w:rPr>
          <w:rFonts w:ascii="Times New Roman" w:hAnsi="Times New Roman" w:cs="Times New Roman"/>
          <w:color w:val="000000" w:themeColor="text1"/>
          <w:sz w:val="16"/>
          <w:szCs w:val="16"/>
        </w:rPr>
        <w:t xml:space="preserve">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18) и рассмотрели вопросы: 1. О предварительном проекте Р5 - приняли; 2. О работе ОАД НАМИ - приняли к сведению (2279).</w:t>
      </w:r>
    </w:p>
    <w:p w14:paraId="5D9878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18</w:t>
      </w:r>
    </w:p>
    <w:p w14:paraId="3D565E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16 (23) февраля 1927 г.</w:t>
      </w:r>
    </w:p>
    <w:p w14:paraId="35685F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0033320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ПОГОССКИЙ, ХАРЛАМОВ, АКАШЕВ, БРИЛЛИНГ</w:t>
      </w:r>
    </w:p>
    <w:p w14:paraId="4712F0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w:t>
      </w:r>
    </w:p>
    <w:p w14:paraId="3CA588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ЦАГИ - ЮРЬЕВ</w:t>
      </w:r>
    </w:p>
    <w:p w14:paraId="356370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НК УВВС - ИЛЬЮШИН</w:t>
      </w:r>
    </w:p>
    <w:p w14:paraId="42E22EB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ЦКБ - ПОЛИКАРПОВ, БЕССОНОВ, ОЛЬХОВСКИЙ, КОЛПАКОВ-МИРОШНИЧЕНКО</w:t>
      </w:r>
    </w:p>
    <w:p w14:paraId="7A26D3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p w14:paraId="3E836E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F33EBB" w14:paraId="192D1938" w14:textId="77777777">
        <w:tc>
          <w:tcPr>
            <w:tcW w:w="5353" w:type="dxa"/>
            <w:tcBorders>
              <w:top w:val="single" w:sz="12" w:space="0" w:color="auto"/>
            </w:tcBorders>
          </w:tcPr>
          <w:p w14:paraId="532C87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Слушали</w:t>
            </w:r>
          </w:p>
        </w:tc>
        <w:tc>
          <w:tcPr>
            <w:tcW w:w="5857" w:type="dxa"/>
            <w:tcBorders>
              <w:top w:val="single" w:sz="12" w:space="0" w:color="auto"/>
            </w:tcBorders>
          </w:tcPr>
          <w:p w14:paraId="6E5049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048332AA" w14:textId="77777777">
        <w:tc>
          <w:tcPr>
            <w:tcW w:w="5353" w:type="dxa"/>
          </w:tcPr>
          <w:p w14:paraId="722D2C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1...Поликарпов - Мы учитываем и учитывали необходимость дать легкую, но и надежную конструкцию. Нельзя огульно, сравнивать наши и заграничные машины, </w:t>
            </w:r>
            <w:proofErr w:type="spellStart"/>
            <w:r w:rsidRPr="00F33EBB">
              <w:rPr>
                <w:rFonts w:ascii="Times New Roman" w:hAnsi="Times New Roman" w:cs="Times New Roman"/>
                <w:color w:val="000000" w:themeColor="text1"/>
                <w:sz w:val="16"/>
                <w:szCs w:val="16"/>
              </w:rPr>
              <w:t>т.к.мы</w:t>
            </w:r>
            <w:proofErr w:type="spellEnd"/>
            <w:r w:rsidRPr="00F33EBB">
              <w:rPr>
                <w:rFonts w:ascii="Times New Roman" w:hAnsi="Times New Roman" w:cs="Times New Roman"/>
                <w:color w:val="000000" w:themeColor="text1"/>
                <w:sz w:val="16"/>
                <w:szCs w:val="16"/>
              </w:rPr>
              <w:t xml:space="preserve"> должны </w:t>
            </w:r>
            <w:proofErr w:type="spellStart"/>
            <w:r w:rsidRPr="00F33EBB">
              <w:rPr>
                <w:rFonts w:ascii="Times New Roman" w:hAnsi="Times New Roman" w:cs="Times New Roman"/>
                <w:color w:val="000000" w:themeColor="text1"/>
                <w:sz w:val="16"/>
                <w:szCs w:val="16"/>
              </w:rPr>
              <w:t>базироваваться</w:t>
            </w:r>
            <w:proofErr w:type="spellEnd"/>
            <w:r w:rsidRPr="00F33EBB">
              <w:rPr>
                <w:rFonts w:ascii="Times New Roman" w:hAnsi="Times New Roman" w:cs="Times New Roman"/>
                <w:color w:val="000000" w:themeColor="text1"/>
                <w:sz w:val="16"/>
                <w:szCs w:val="16"/>
              </w:rPr>
              <w:t xml:space="preserve"> на отечественной сосне, а не на заграничном </w:t>
            </w:r>
            <w:proofErr w:type="spellStart"/>
            <w:r w:rsidRPr="00F33EBB">
              <w:rPr>
                <w:rFonts w:ascii="Times New Roman" w:hAnsi="Times New Roman" w:cs="Times New Roman"/>
                <w:color w:val="000000" w:themeColor="text1"/>
                <w:sz w:val="16"/>
                <w:szCs w:val="16"/>
              </w:rPr>
              <w:t>спрусе</w:t>
            </w:r>
            <w:proofErr w:type="spellEnd"/>
            <w:r w:rsidRPr="00F33EBB">
              <w:rPr>
                <w:rFonts w:ascii="Times New Roman" w:hAnsi="Times New Roman" w:cs="Times New Roman"/>
                <w:color w:val="000000" w:themeColor="text1"/>
                <w:sz w:val="16"/>
                <w:szCs w:val="16"/>
              </w:rPr>
              <w:t xml:space="preserve">. Тем не менее, если не брать отдельные единичные </w:t>
            </w:r>
            <w:proofErr w:type="spellStart"/>
            <w:r w:rsidRPr="00F33EBB">
              <w:rPr>
                <w:rFonts w:ascii="Times New Roman" w:hAnsi="Times New Roman" w:cs="Times New Roman"/>
                <w:color w:val="000000" w:themeColor="text1"/>
                <w:sz w:val="16"/>
                <w:szCs w:val="16"/>
              </w:rPr>
              <w:t>загранничные</w:t>
            </w:r>
            <w:proofErr w:type="spellEnd"/>
            <w:r w:rsidRPr="00F33EBB">
              <w:rPr>
                <w:rFonts w:ascii="Times New Roman" w:hAnsi="Times New Roman" w:cs="Times New Roman"/>
                <w:color w:val="000000" w:themeColor="text1"/>
                <w:sz w:val="16"/>
                <w:szCs w:val="16"/>
              </w:rPr>
              <w:t xml:space="preserve"> конструкции, то Р-5 по весу вполне сравним с заграничными машинами аналогичного назначения, и, в частности, он легче, например Фоккера СУ если откинуть веса их моторов. Вес конструкции Р5 как разведчика - 40 % и как бомбардировщика - 36% от полного веса и как там не изощряйся, а от 2500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далеко не уйти.</w:t>
            </w:r>
          </w:p>
          <w:p w14:paraId="4A1786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Наши опыты по статическим испытаниям всегда подтверждали наши расчеты. Кроме того требование полных испытаний только задержит выпуск машины. Мы не отрицаем необходимости в данном случае статических испытаний, но программу надо пересмотреть и сократить.</w:t>
            </w:r>
          </w:p>
        </w:tc>
        <w:tc>
          <w:tcPr>
            <w:tcW w:w="5857" w:type="dxa"/>
          </w:tcPr>
          <w:p w14:paraId="0384F3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После обмена мнений по затронутым вопросам, Советом принимается следующее постановление:</w:t>
            </w:r>
          </w:p>
          <w:p w14:paraId="1E908B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Пред ставленный ОПО № 1 предварительный проект самолета Р5 утвердить и направить в НТК УВВС на окончательное утверждение.</w:t>
            </w:r>
          </w:p>
          <w:p w14:paraId="2A3CB5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Принять окончательной </w:t>
            </w:r>
            <w:proofErr w:type="spellStart"/>
            <w:r w:rsidRPr="00F33EBB">
              <w:rPr>
                <w:rFonts w:ascii="Times New Roman" w:hAnsi="Times New Roman" w:cs="Times New Roman"/>
                <w:color w:val="000000" w:themeColor="text1"/>
                <w:sz w:val="16"/>
                <w:szCs w:val="16"/>
              </w:rPr>
              <w:t>полуторапланную</w:t>
            </w:r>
            <w:proofErr w:type="spellEnd"/>
            <w:r w:rsidRPr="00F33EBB">
              <w:rPr>
                <w:rFonts w:ascii="Times New Roman" w:hAnsi="Times New Roman" w:cs="Times New Roman"/>
                <w:color w:val="000000" w:themeColor="text1"/>
                <w:sz w:val="16"/>
                <w:szCs w:val="16"/>
              </w:rPr>
              <w:t xml:space="preserve"> схему самолета по варианту № ? дающую, как то показали продувки, лучшие аэродинамические .данные самолета.</w:t>
            </w:r>
          </w:p>
          <w:p w14:paraId="760825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Отметить, что макет самолета своевременно утвержден и все необходимые продувки выполнены и сомнений в надлежащей устойчивости самолета не возникает.</w:t>
            </w:r>
          </w:p>
          <w:p w14:paraId="319788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Считать, что все остальные сделанные ЦАГИ замечания покрываются данными Заведующим ОПС № 1 </w:t>
            </w:r>
            <w:proofErr w:type="spellStart"/>
            <w:r w:rsidRPr="00F33EBB">
              <w:rPr>
                <w:rFonts w:ascii="Times New Roman" w:hAnsi="Times New Roman" w:cs="Times New Roman"/>
                <w:color w:val="000000" w:themeColor="text1"/>
                <w:sz w:val="16"/>
                <w:szCs w:val="16"/>
              </w:rPr>
              <w:t>раз"яснениями</w:t>
            </w:r>
            <w:proofErr w:type="spellEnd"/>
            <w:r w:rsidRPr="00F33EBB">
              <w:rPr>
                <w:rFonts w:ascii="Times New Roman" w:hAnsi="Times New Roman" w:cs="Times New Roman"/>
                <w:color w:val="000000" w:themeColor="text1"/>
                <w:sz w:val="16"/>
                <w:szCs w:val="16"/>
              </w:rPr>
              <w:t xml:space="preserve">, что же касается вопроса о дальнейшей досылке чертежей главнейших узлов, поручить Заведующему ОПО № 1 дослать таковые </w:t>
            </w:r>
            <w:proofErr w:type="spellStart"/>
            <w:r w:rsidRPr="00F33EBB">
              <w:rPr>
                <w:rFonts w:ascii="Times New Roman" w:hAnsi="Times New Roman" w:cs="Times New Roman"/>
                <w:color w:val="000000" w:themeColor="text1"/>
                <w:sz w:val="16"/>
                <w:szCs w:val="16"/>
              </w:rPr>
              <w:t>ЦАГИ</w:t>
            </w:r>
            <w:r w:rsidRPr="00F33EBB">
              <w:rPr>
                <w:rFonts w:ascii="Times New Roman" w:hAnsi="Times New Roman" w:cs="Times New Roman"/>
                <w:color w:val="000000" w:themeColor="text1"/>
                <w:sz w:val="16"/>
                <w:szCs w:val="16"/>
                <w:vertAlign w:val="superscript"/>
              </w:rPr>
              <w:t>:</w:t>
            </w:r>
            <w:r w:rsidRPr="00F33EBB">
              <w:rPr>
                <w:rFonts w:ascii="Times New Roman" w:hAnsi="Times New Roman" w:cs="Times New Roman"/>
                <w:color w:val="000000" w:themeColor="text1"/>
                <w:sz w:val="16"/>
                <w:szCs w:val="16"/>
              </w:rPr>
              <w:t>по</w:t>
            </w:r>
            <w:proofErr w:type="spellEnd"/>
            <w:r w:rsidRPr="00F33EBB">
              <w:rPr>
                <w:rFonts w:ascii="Times New Roman" w:hAnsi="Times New Roman" w:cs="Times New Roman"/>
                <w:color w:val="000000" w:themeColor="text1"/>
                <w:sz w:val="16"/>
                <w:szCs w:val="16"/>
              </w:rPr>
              <w:t xml:space="preserve"> указанию последнего.</w:t>
            </w:r>
          </w:p>
          <w:p w14:paraId="1D5A4E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Программу статических испытаний, предложенную ОПО № 1, считать необходимым расширить, поручив Заведующему ОПО № 1 согласовать таковую с представителем НТК УВВС и Зав. ОИАМК ЦАГИ проф. Сидориным и представить эту программу на окончательное утверждение НТК УВВС.</w:t>
            </w:r>
          </w:p>
          <w:p w14:paraId="2C9038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Учитывая накопившийся значительный опыт статических испытаний предыдущих самолетов и необходимость всемерного ускорения </w:t>
            </w:r>
            <w:proofErr w:type="spellStart"/>
            <w:r w:rsidRPr="00F33EBB">
              <w:rPr>
                <w:rFonts w:ascii="Times New Roman" w:hAnsi="Times New Roman" w:cs="Times New Roman"/>
                <w:color w:val="000000" w:themeColor="text1"/>
                <w:sz w:val="16"/>
                <w:szCs w:val="16"/>
              </w:rPr>
              <w:t>ввыпуска</w:t>
            </w:r>
            <w:proofErr w:type="spellEnd"/>
            <w:r w:rsidRPr="00F33EBB">
              <w:rPr>
                <w:rFonts w:ascii="Times New Roman" w:hAnsi="Times New Roman" w:cs="Times New Roman"/>
                <w:color w:val="000000" w:themeColor="text1"/>
                <w:sz w:val="16"/>
                <w:szCs w:val="16"/>
              </w:rPr>
              <w:t xml:space="preserve"> первого опытного самолета, признать возможным программу </w:t>
            </w:r>
            <w:proofErr w:type="spellStart"/>
            <w:r w:rsidRPr="00F33EBB">
              <w:rPr>
                <w:rFonts w:ascii="Times New Roman" w:hAnsi="Times New Roman" w:cs="Times New Roman"/>
                <w:color w:val="000000" w:themeColor="text1"/>
                <w:sz w:val="16"/>
                <w:szCs w:val="16"/>
              </w:rPr>
              <w:t>статиспытаний</w:t>
            </w:r>
            <w:proofErr w:type="spellEnd"/>
            <w:r w:rsidRPr="00F33EBB">
              <w:rPr>
                <w:rFonts w:ascii="Times New Roman" w:hAnsi="Times New Roman" w:cs="Times New Roman"/>
                <w:color w:val="000000" w:themeColor="text1"/>
                <w:sz w:val="16"/>
                <w:szCs w:val="16"/>
              </w:rPr>
              <w:t xml:space="preserve"> разделить на две группы, при чем испытания 1-й групп должны быть произведены до выпуска самолета в полетные испытания, остальные же должны быть проделаны дополнительно.</w:t>
            </w:r>
          </w:p>
          <w:p w14:paraId="33DEB8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Распределение программы статических испытаний по указанным группам поручить произвести ОПО № 1, по согласовании ее вышеуказанным порядком.</w:t>
            </w:r>
          </w:p>
          <w:p w14:paraId="024BA12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Что касается заявления представителя УВВС о желательности снижения веса самолета против проектного, то учитывая сделанные Заведующим ОПО № 1 </w:t>
            </w:r>
            <w:proofErr w:type="spellStart"/>
            <w:r w:rsidRPr="00F33EBB">
              <w:rPr>
                <w:rFonts w:ascii="Times New Roman" w:hAnsi="Times New Roman" w:cs="Times New Roman"/>
                <w:color w:val="000000" w:themeColor="text1"/>
                <w:sz w:val="16"/>
                <w:szCs w:val="16"/>
              </w:rPr>
              <w:t>раз"яснения</w:t>
            </w:r>
            <w:proofErr w:type="spellEnd"/>
            <w:r w:rsidRPr="00F33EBB">
              <w:rPr>
                <w:rFonts w:ascii="Times New Roman" w:hAnsi="Times New Roman" w:cs="Times New Roman"/>
                <w:color w:val="000000" w:themeColor="text1"/>
                <w:sz w:val="16"/>
                <w:szCs w:val="16"/>
              </w:rPr>
              <w:t xml:space="preserve">, признать невозможным требование такового от ОПО № 1 в отношении первого </w:t>
            </w:r>
            <w:proofErr w:type="spellStart"/>
            <w:r w:rsidRPr="00F33EBB">
              <w:rPr>
                <w:rFonts w:ascii="Times New Roman" w:hAnsi="Times New Roman" w:cs="Times New Roman"/>
                <w:color w:val="000000" w:themeColor="text1"/>
                <w:sz w:val="16"/>
                <w:szCs w:val="16"/>
              </w:rPr>
              <w:t>зкз</w:t>
            </w:r>
            <w:proofErr w:type="spellEnd"/>
            <w:r w:rsidRPr="00F33EBB">
              <w:rPr>
                <w:rFonts w:ascii="Times New Roman" w:hAnsi="Times New Roman" w:cs="Times New Roman"/>
                <w:color w:val="000000" w:themeColor="text1"/>
                <w:sz w:val="16"/>
                <w:szCs w:val="16"/>
              </w:rPr>
              <w:t>. Р5, поручив вместе с тем Заведующему ОПО № 1 принять все меры к снижению веса 2-го экземпляра Р5, учитывая опыт постройки первого экз. и статических испытании.</w:t>
            </w:r>
          </w:p>
          <w:p w14:paraId="2A7278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Поручить Заведующему ОПО № I по </w:t>
            </w:r>
            <w:proofErr w:type="spellStart"/>
            <w:r w:rsidRPr="00F33EBB">
              <w:rPr>
                <w:rFonts w:ascii="Times New Roman" w:hAnsi="Times New Roman" w:cs="Times New Roman"/>
                <w:color w:val="000000" w:themeColor="text1"/>
                <w:sz w:val="16"/>
                <w:szCs w:val="16"/>
              </w:rPr>
              <w:t>полученнии</w:t>
            </w:r>
            <w:proofErr w:type="spellEnd"/>
            <w:r w:rsidRPr="00F33EBB">
              <w:rPr>
                <w:rFonts w:ascii="Times New Roman" w:hAnsi="Times New Roman" w:cs="Times New Roman"/>
                <w:color w:val="000000" w:themeColor="text1"/>
                <w:sz w:val="16"/>
                <w:szCs w:val="16"/>
              </w:rPr>
              <w:t xml:space="preserve"> от ЦАГИ </w:t>
            </w:r>
            <w:proofErr w:type="spellStart"/>
            <w:r w:rsidRPr="00F33EBB">
              <w:rPr>
                <w:rFonts w:ascii="Times New Roman" w:hAnsi="Times New Roman" w:cs="Times New Roman"/>
                <w:color w:val="000000" w:themeColor="text1"/>
                <w:sz w:val="16"/>
                <w:szCs w:val="16"/>
              </w:rPr>
              <w:t>соответств</w:t>
            </w:r>
            <w:proofErr w:type="spellEnd"/>
            <w:r w:rsidRPr="00F33EBB">
              <w:rPr>
                <w:rFonts w:ascii="Times New Roman" w:hAnsi="Times New Roman" w:cs="Times New Roman"/>
                <w:color w:val="000000" w:themeColor="text1"/>
                <w:sz w:val="16"/>
                <w:szCs w:val="16"/>
              </w:rPr>
              <w:t xml:space="preserve">: продувок, окончательно проверить распределение давлений на крыло самолета, внеся, в случае необходимости, </w:t>
            </w:r>
            <w:proofErr w:type="spellStart"/>
            <w:r w:rsidRPr="00F33EBB">
              <w:rPr>
                <w:rFonts w:ascii="Times New Roman" w:hAnsi="Times New Roman" w:cs="Times New Roman"/>
                <w:color w:val="000000" w:themeColor="text1"/>
                <w:sz w:val="16"/>
                <w:szCs w:val="16"/>
              </w:rPr>
              <w:t>коррективв</w:t>
            </w:r>
            <w:proofErr w:type="spellEnd"/>
            <w:r w:rsidRPr="00F33EBB">
              <w:rPr>
                <w:rFonts w:ascii="Times New Roman" w:hAnsi="Times New Roman" w:cs="Times New Roman"/>
                <w:color w:val="000000" w:themeColor="text1"/>
                <w:sz w:val="16"/>
                <w:szCs w:val="16"/>
              </w:rPr>
              <w:t xml:space="preserve"> в соответствующие </w:t>
            </w:r>
            <w:proofErr w:type="spellStart"/>
            <w:r w:rsidRPr="00F33EBB">
              <w:rPr>
                <w:rFonts w:ascii="Times New Roman" w:hAnsi="Times New Roman" w:cs="Times New Roman"/>
                <w:color w:val="000000" w:themeColor="text1"/>
                <w:sz w:val="16"/>
                <w:szCs w:val="16"/>
              </w:rPr>
              <w:t>рассчеты</w:t>
            </w:r>
            <w:proofErr w:type="spellEnd"/>
            <w:r w:rsidRPr="00F33EBB">
              <w:rPr>
                <w:rFonts w:ascii="Times New Roman" w:hAnsi="Times New Roman" w:cs="Times New Roman"/>
                <w:color w:val="000000" w:themeColor="text1"/>
                <w:sz w:val="16"/>
                <w:szCs w:val="16"/>
              </w:rPr>
              <w:t>.</w:t>
            </w:r>
          </w:p>
        </w:tc>
      </w:tr>
      <w:tr w:rsidR="00F33EBB" w:rsidRPr="00F33EBB" w14:paraId="6A03C8FB" w14:textId="77777777">
        <w:tc>
          <w:tcPr>
            <w:tcW w:w="5353" w:type="dxa"/>
            <w:tcBorders>
              <w:bottom w:val="single" w:sz="12" w:space="0" w:color="auto"/>
            </w:tcBorders>
          </w:tcPr>
          <w:p w14:paraId="383B63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 Доклад тов. ЯКОВЛЕВА Н.М. о работе Отдела Авиационных Двигателей НАМИ</w:t>
            </w:r>
          </w:p>
          <w:p w14:paraId="595D35A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Докладчик отмечает три направления, в коих велись работы Отдела:</w:t>
            </w:r>
          </w:p>
          <w:p w14:paraId="67DFEF6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Испытания авиамоторов /БМВ-6, Юнкере L-5,  AССО, Паккард - А2-1500/;</w:t>
            </w:r>
          </w:p>
          <w:p w14:paraId="14EF40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Испытания топлива - толуоловых смесей</w:t>
            </w:r>
          </w:p>
          <w:p w14:paraId="39871D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Исследовательские работы по деталям моторов /явления резонанса, работа трения в шатунах, </w:t>
            </w:r>
            <w:proofErr w:type="spellStart"/>
            <w:r w:rsidRPr="00F33EBB">
              <w:rPr>
                <w:rFonts w:ascii="Times New Roman" w:hAnsi="Times New Roman" w:cs="Times New Roman"/>
                <w:color w:val="000000" w:themeColor="text1"/>
                <w:sz w:val="16"/>
                <w:szCs w:val="16"/>
              </w:rPr>
              <w:t>охдаждение</w:t>
            </w:r>
            <w:proofErr w:type="spellEnd"/>
            <w:r w:rsidRPr="00F33EBB">
              <w:rPr>
                <w:rFonts w:ascii="Times New Roman" w:hAnsi="Times New Roman" w:cs="Times New Roman"/>
                <w:color w:val="000000" w:themeColor="text1"/>
                <w:sz w:val="16"/>
                <w:szCs w:val="16"/>
              </w:rPr>
              <w:t xml:space="preserve"> и проч./.</w:t>
            </w:r>
          </w:p>
          <w:p w14:paraId="0F73DB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Большая часть этих работ перешла и на текущий 1927-28 г.</w:t>
            </w:r>
          </w:p>
          <w:p w14:paraId="6AB825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отмечает недочеты в работе Отдела Авиационных Двигателей НАМИ, выразившиеся отсутствием следующих необходимых данных:</w:t>
            </w:r>
          </w:p>
          <w:p w14:paraId="359599F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 габаритам испытанных моторов</w:t>
            </w:r>
          </w:p>
          <w:p w14:paraId="473FC6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весам стартеров и масла.</w:t>
            </w:r>
          </w:p>
          <w:p w14:paraId="74B325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 определению центра тяжести моторов и моментов инерции</w:t>
            </w:r>
          </w:p>
          <w:p w14:paraId="17B300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 схемам трубопроводов в условиях самолетной установки.</w:t>
            </w:r>
          </w:p>
          <w:p w14:paraId="492487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Испытания моторов производятся в горизонтальном положе</w:t>
            </w:r>
            <w:r w:rsidRPr="00F33EBB">
              <w:rPr>
                <w:rFonts w:ascii="Times New Roman" w:hAnsi="Times New Roman" w:cs="Times New Roman"/>
                <w:color w:val="000000" w:themeColor="text1"/>
                <w:sz w:val="16"/>
                <w:szCs w:val="16"/>
              </w:rPr>
              <w:softHyphen/>
              <w:t>нии мотора, а не под углом к горизонту, как это происхо</w:t>
            </w:r>
            <w:r w:rsidRPr="00F33EBB">
              <w:rPr>
                <w:rFonts w:ascii="Times New Roman" w:hAnsi="Times New Roman" w:cs="Times New Roman"/>
                <w:color w:val="000000" w:themeColor="text1"/>
                <w:sz w:val="16"/>
                <w:szCs w:val="16"/>
              </w:rPr>
              <w:softHyphen/>
              <w:t>дит главным образом на самолете.</w:t>
            </w:r>
          </w:p>
          <w:p w14:paraId="196595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По подбору площади радиаторов, емкости масляных и водя</w:t>
            </w:r>
            <w:r w:rsidRPr="00F33EBB">
              <w:rPr>
                <w:rFonts w:ascii="Times New Roman" w:hAnsi="Times New Roman" w:cs="Times New Roman"/>
                <w:color w:val="000000" w:themeColor="text1"/>
                <w:sz w:val="16"/>
                <w:szCs w:val="16"/>
              </w:rPr>
              <w:softHyphen/>
              <w:t>ных баков.</w:t>
            </w:r>
          </w:p>
          <w:p w14:paraId="693043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По давлению бензина и масла.</w:t>
            </w:r>
          </w:p>
          <w:p w14:paraId="7BA0D6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По высотным характеристикам моторов.</w:t>
            </w:r>
          </w:p>
          <w:p w14:paraId="644F159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По характеристикам стартеров, хотя бы для БМВ-6.</w:t>
            </w:r>
          </w:p>
          <w:p w14:paraId="48FC6E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О емкости добавочных водяных бачков.</w:t>
            </w:r>
          </w:p>
          <w:p w14:paraId="17193F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эти данные, отмечает т. Поликарпов, без условно необходимы при проектировании самолетов и, пока что, ОПО № 1 вынужден разыскивать эти данные по заграничным литературным источ</w:t>
            </w:r>
            <w:r w:rsidRPr="00F33EBB">
              <w:rPr>
                <w:rFonts w:ascii="Times New Roman" w:hAnsi="Times New Roman" w:cs="Times New Roman"/>
                <w:color w:val="000000" w:themeColor="text1"/>
                <w:sz w:val="16"/>
                <w:szCs w:val="16"/>
              </w:rPr>
              <w:softHyphen/>
              <w:t>никам или определять их собственными испытаниями.</w:t>
            </w:r>
          </w:p>
          <w:p w14:paraId="3E95B5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отмечая, что срок работ по испытанию М-5 на повышенных оборотах отнесен Отделом Авиац. </w:t>
            </w:r>
            <w:proofErr w:type="spellStart"/>
            <w:r w:rsidRPr="00F33EBB">
              <w:rPr>
                <w:rFonts w:ascii="Times New Roman" w:hAnsi="Times New Roman" w:cs="Times New Roman"/>
                <w:color w:val="000000" w:themeColor="text1"/>
                <w:sz w:val="16"/>
                <w:szCs w:val="16"/>
              </w:rPr>
              <w:t>Двигат.к</w:t>
            </w:r>
            <w:proofErr w:type="spellEnd"/>
            <w:r w:rsidRPr="00F33EBB">
              <w:rPr>
                <w:rFonts w:ascii="Times New Roman" w:hAnsi="Times New Roman" w:cs="Times New Roman"/>
                <w:color w:val="000000" w:themeColor="text1"/>
                <w:sz w:val="16"/>
                <w:szCs w:val="16"/>
              </w:rPr>
              <w:t xml:space="preserve"> 1/Х, заявляет, что таковой срок совершенно не приемлем, т. к. данные работы безуслов</w:t>
            </w:r>
            <w:r w:rsidRPr="00F33EBB">
              <w:rPr>
                <w:rFonts w:ascii="Times New Roman" w:hAnsi="Times New Roman" w:cs="Times New Roman"/>
                <w:color w:val="000000" w:themeColor="text1"/>
                <w:sz w:val="16"/>
                <w:szCs w:val="16"/>
              </w:rPr>
              <w:softHyphen/>
              <w:t>но первоочередного порядка.</w:t>
            </w:r>
          </w:p>
          <w:p w14:paraId="105B751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ЯКОВЛЕВ - Этот срок можно будет пересмотреть.</w:t>
            </w:r>
          </w:p>
          <w:p w14:paraId="1FA8F2E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 Выражает пожелание о заслушании аналогичного доклада о рабо</w:t>
            </w:r>
            <w:r w:rsidRPr="00F33EBB">
              <w:rPr>
                <w:rFonts w:ascii="Times New Roman" w:hAnsi="Times New Roman" w:cs="Times New Roman"/>
                <w:color w:val="000000" w:themeColor="text1"/>
                <w:sz w:val="16"/>
                <w:szCs w:val="16"/>
              </w:rPr>
              <w:softHyphen/>
              <w:t xml:space="preserve">те </w:t>
            </w:r>
            <w:proofErr w:type="spellStart"/>
            <w:r w:rsidRPr="00F33EBB">
              <w:rPr>
                <w:rFonts w:ascii="Times New Roman" w:hAnsi="Times New Roman" w:cs="Times New Roman"/>
                <w:color w:val="000000" w:themeColor="text1"/>
                <w:sz w:val="16"/>
                <w:szCs w:val="16"/>
              </w:rPr>
              <w:t>Винто</w:t>
            </w:r>
            <w:proofErr w:type="spellEnd"/>
            <w:r w:rsidRPr="00F33EBB">
              <w:rPr>
                <w:rFonts w:ascii="Times New Roman" w:hAnsi="Times New Roman" w:cs="Times New Roman"/>
                <w:color w:val="000000" w:themeColor="text1"/>
                <w:sz w:val="16"/>
                <w:szCs w:val="16"/>
              </w:rPr>
              <w:t xml:space="preserve">-моторного Отдела, ЦАГИ и Конструкторского Бюро НАМИ. Это пожелание поддерживает т. </w:t>
            </w:r>
            <w:proofErr w:type="spellStart"/>
            <w:r w:rsidRPr="00F33EBB">
              <w:rPr>
                <w:rFonts w:ascii="Times New Roman" w:hAnsi="Times New Roman" w:cs="Times New Roman"/>
                <w:color w:val="000000" w:themeColor="text1"/>
                <w:sz w:val="16"/>
                <w:szCs w:val="16"/>
              </w:rPr>
              <w:t>Погосский</w:t>
            </w:r>
            <w:proofErr w:type="spellEnd"/>
            <w:r w:rsidRPr="00F33EBB">
              <w:rPr>
                <w:rFonts w:ascii="Times New Roman" w:hAnsi="Times New Roman" w:cs="Times New Roman"/>
                <w:color w:val="000000" w:themeColor="text1"/>
                <w:sz w:val="16"/>
                <w:szCs w:val="16"/>
              </w:rPr>
              <w:t>.</w:t>
            </w:r>
          </w:p>
        </w:tc>
        <w:tc>
          <w:tcPr>
            <w:tcW w:w="5857" w:type="dxa"/>
            <w:tcBorders>
              <w:bottom w:val="single" w:sz="12" w:space="0" w:color="auto"/>
            </w:tcBorders>
          </w:tcPr>
          <w:p w14:paraId="2F7BCD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 После обмена мнений, Советом принято следующее постановление:</w:t>
            </w:r>
          </w:p>
          <w:p w14:paraId="3B96068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 т. Яковлева о работе Отдела Авиационных Двигателей НАМИ - принять к сведению.</w:t>
            </w:r>
          </w:p>
          <w:p w14:paraId="058568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Просить НАМИ учесть в дальнейшей работе Отдела, замечания высказанные на настоящем Заседании.</w:t>
            </w:r>
          </w:p>
        </w:tc>
      </w:tr>
    </w:tbl>
    <w:p w14:paraId="2E4225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3AA70F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E53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февраля 1927 Президиум ВСНХ командировал для ознакомления с авиапромышленностью Германии и Франции директора ЦАГИ </w:t>
      </w:r>
      <w:proofErr w:type="spellStart"/>
      <w:r w:rsidRPr="00F33EBB">
        <w:rPr>
          <w:rFonts w:ascii="Times New Roman" w:hAnsi="Times New Roman" w:cs="Times New Roman"/>
          <w:color w:val="000000" w:themeColor="text1"/>
          <w:sz w:val="16"/>
          <w:szCs w:val="16"/>
        </w:rPr>
        <w:t>Ю.Н.Флаксермана</w:t>
      </w:r>
      <w:proofErr w:type="spellEnd"/>
      <w:r w:rsidRPr="00F33EBB">
        <w:rPr>
          <w:rFonts w:ascii="Times New Roman" w:hAnsi="Times New Roman" w:cs="Times New Roman"/>
          <w:color w:val="000000" w:themeColor="text1"/>
          <w:sz w:val="16"/>
          <w:szCs w:val="16"/>
        </w:rPr>
        <w:t xml:space="preserve">, зам. зав. АГОС </w:t>
      </w:r>
      <w:proofErr w:type="spellStart"/>
      <w:r w:rsidRPr="00F33EBB">
        <w:rPr>
          <w:rFonts w:ascii="Times New Roman" w:hAnsi="Times New Roman" w:cs="Times New Roman"/>
          <w:color w:val="000000" w:themeColor="text1"/>
          <w:sz w:val="16"/>
          <w:szCs w:val="16"/>
        </w:rPr>
        <w:t>И.И.Погосского</w:t>
      </w:r>
      <w:proofErr w:type="spellEnd"/>
      <w:r w:rsidRPr="00F33EBB">
        <w:rPr>
          <w:rFonts w:ascii="Times New Roman" w:hAnsi="Times New Roman" w:cs="Times New Roman"/>
          <w:color w:val="000000" w:themeColor="text1"/>
          <w:sz w:val="16"/>
          <w:szCs w:val="16"/>
        </w:rPr>
        <w:t xml:space="preserve">, а 23 февраля - также </w:t>
      </w:r>
      <w:proofErr w:type="spellStart"/>
      <w:r w:rsidRPr="00F33EBB">
        <w:rPr>
          <w:rFonts w:ascii="Times New Roman" w:hAnsi="Times New Roman" w:cs="Times New Roman"/>
          <w:color w:val="000000" w:themeColor="text1"/>
          <w:sz w:val="16"/>
          <w:szCs w:val="16"/>
        </w:rPr>
        <w:t>А.М.Черемухина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Г.А.Озерова</w:t>
      </w:r>
      <w:proofErr w:type="spellEnd"/>
      <w:r w:rsidRPr="00F33EBB">
        <w:rPr>
          <w:rFonts w:ascii="Times New Roman" w:hAnsi="Times New Roman" w:cs="Times New Roman"/>
          <w:color w:val="000000" w:themeColor="text1"/>
          <w:sz w:val="16"/>
          <w:szCs w:val="16"/>
        </w:rPr>
        <w:t xml:space="preserve"> (273,286).</w:t>
      </w:r>
    </w:p>
    <w:p w14:paraId="5E95C8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343DB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762FD2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83D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февраля 1927 </w:t>
      </w:r>
      <w:proofErr w:type="spellStart"/>
      <w:r w:rsidRPr="00F33EBB">
        <w:rPr>
          <w:rFonts w:ascii="Times New Roman" w:hAnsi="Times New Roman" w:cs="Times New Roman"/>
          <w:color w:val="000000" w:themeColor="text1"/>
          <w:sz w:val="16"/>
          <w:szCs w:val="16"/>
        </w:rPr>
        <w:t>Гесслером</w:t>
      </w:r>
      <w:proofErr w:type="spellEnd"/>
      <w:r w:rsidRPr="00F33EBB">
        <w:rPr>
          <w:rFonts w:ascii="Times New Roman" w:hAnsi="Times New Roman" w:cs="Times New Roman"/>
          <w:color w:val="000000" w:themeColor="text1"/>
          <w:sz w:val="16"/>
          <w:szCs w:val="16"/>
        </w:rPr>
        <w:t xml:space="preserve"> в бюджетной комиссии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признал факты сотрудничества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и Красной Армии (17 февраля об этом сообщил «</w:t>
      </w:r>
      <w:proofErr w:type="spellStart"/>
      <w:r w:rsidRPr="00F33EBB">
        <w:rPr>
          <w:rFonts w:ascii="Times New Roman" w:hAnsi="Times New Roman" w:cs="Times New Roman"/>
          <w:color w:val="000000" w:themeColor="text1"/>
          <w:sz w:val="16"/>
          <w:szCs w:val="16"/>
        </w:rPr>
        <w:t>Форвертс</w:t>
      </w:r>
      <w:proofErr w:type="spellEnd"/>
      <w:r w:rsidRPr="00F33EBB">
        <w:rPr>
          <w:rFonts w:ascii="Times New Roman" w:hAnsi="Times New Roman" w:cs="Times New Roman"/>
          <w:color w:val="000000" w:themeColor="text1"/>
          <w:sz w:val="16"/>
          <w:szCs w:val="16"/>
        </w:rPr>
        <w:t xml:space="preserve">»). Как заявил Берзин 26 февраля, впредь, вся работа будет строиться «таким образом, чтобы придать всем нашим взаимоотношениям легальную форму». 4 марта 1927 г.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доложил об этом Политбюро и Сталину. Германский посол о данной беседе Лит-</w:t>
      </w:r>
      <w:proofErr w:type="spellStart"/>
      <w:r w:rsidRPr="00F33EBB">
        <w:rPr>
          <w:rFonts w:ascii="Times New Roman" w:hAnsi="Times New Roman" w:cs="Times New Roman"/>
          <w:color w:val="000000" w:themeColor="text1"/>
          <w:sz w:val="16"/>
          <w:szCs w:val="16"/>
        </w:rPr>
        <w:t>Томзена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Нидермайера</w:t>
      </w:r>
      <w:proofErr w:type="spellEnd"/>
      <w:r w:rsidRPr="00F33EBB">
        <w:rPr>
          <w:rFonts w:ascii="Times New Roman" w:hAnsi="Times New Roman" w:cs="Times New Roman"/>
          <w:color w:val="000000" w:themeColor="text1"/>
          <w:sz w:val="16"/>
          <w:szCs w:val="16"/>
        </w:rPr>
        <w:t xml:space="preserve"> с Берзиным тут же проинформировал статс-секретаря МИД фон Шуберта с просьбой доложить </w:t>
      </w:r>
      <w:proofErr w:type="spellStart"/>
      <w:r w:rsidRPr="00F33EBB">
        <w:rPr>
          <w:rFonts w:ascii="Times New Roman" w:hAnsi="Times New Roman" w:cs="Times New Roman"/>
          <w:color w:val="000000" w:themeColor="text1"/>
          <w:sz w:val="16"/>
          <w:szCs w:val="16"/>
        </w:rPr>
        <w:t>райхсканцлеру</w:t>
      </w:r>
      <w:proofErr w:type="spellEnd"/>
      <w:r w:rsidRPr="00F33EBB">
        <w:rPr>
          <w:rFonts w:ascii="Times New Roman" w:hAnsi="Times New Roman" w:cs="Times New Roman"/>
          <w:color w:val="000000" w:themeColor="text1"/>
          <w:sz w:val="16"/>
          <w:szCs w:val="16"/>
        </w:rPr>
        <w:t xml:space="preserve"> (11784). </w:t>
      </w:r>
    </w:p>
    <w:p w14:paraId="084357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756F9D" w14:textId="77777777" w:rsidR="00F41D2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64787F8" w14:textId="77777777" w:rsidR="00F41D2B" w:rsidRPr="00F33EBB" w:rsidRDefault="00F41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DEFC0C"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февраля 1927 после остановок на вилле </w:t>
      </w:r>
      <w:proofErr w:type="spellStart"/>
      <w:r w:rsidRPr="00F33EBB">
        <w:rPr>
          <w:rFonts w:ascii="Times New Roman" w:hAnsi="Times New Roman" w:cs="Times New Roman"/>
          <w:color w:val="000000" w:themeColor="text1"/>
          <w:sz w:val="16"/>
          <w:szCs w:val="16"/>
        </w:rPr>
        <w:t>Cisneros</w:t>
      </w:r>
      <w:proofErr w:type="spellEnd"/>
      <w:r w:rsidRPr="00F33EBB">
        <w:rPr>
          <w:rFonts w:ascii="Times New Roman" w:hAnsi="Times New Roman" w:cs="Times New Roman"/>
          <w:color w:val="000000" w:themeColor="text1"/>
          <w:sz w:val="16"/>
          <w:szCs w:val="16"/>
        </w:rPr>
        <w:t xml:space="preserve"> в Испанской Сахаре и </w:t>
      </w:r>
      <w:proofErr w:type="spellStart"/>
      <w:r w:rsidRPr="00F33EBB">
        <w:rPr>
          <w:rFonts w:ascii="Times New Roman" w:hAnsi="Times New Roman" w:cs="Times New Roman"/>
          <w:color w:val="000000" w:themeColor="text1"/>
          <w:sz w:val="16"/>
          <w:szCs w:val="16"/>
        </w:rPr>
        <w:t>Боламе</w:t>
      </w:r>
      <w:proofErr w:type="spellEnd"/>
      <w:r w:rsidRPr="00F33EBB">
        <w:rPr>
          <w:rFonts w:ascii="Times New Roman" w:hAnsi="Times New Roman" w:cs="Times New Roman"/>
          <w:color w:val="000000" w:themeColor="text1"/>
          <w:sz w:val="16"/>
          <w:szCs w:val="16"/>
        </w:rPr>
        <w:t xml:space="preserve"> в Португальской Гвинее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Дель Прет и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пытаются вылететь из </w:t>
      </w:r>
      <w:proofErr w:type="spellStart"/>
      <w:r w:rsidRPr="00F33EBB">
        <w:rPr>
          <w:rFonts w:ascii="Times New Roman" w:hAnsi="Times New Roman" w:cs="Times New Roman"/>
          <w:color w:val="000000" w:themeColor="text1"/>
          <w:sz w:val="16"/>
          <w:szCs w:val="16"/>
        </w:rPr>
        <w:t>Боламы</w:t>
      </w:r>
      <w:proofErr w:type="spellEnd"/>
      <w:r w:rsidRPr="00F33EBB">
        <w:rPr>
          <w:rFonts w:ascii="Times New Roman" w:hAnsi="Times New Roman" w:cs="Times New Roman"/>
          <w:color w:val="000000" w:themeColor="text1"/>
          <w:sz w:val="16"/>
          <w:szCs w:val="16"/>
        </w:rPr>
        <w:t>, чтобы пересечь Атлантический океан в Бразилию. Жаркие условия не позволяют их самолету взлететь до тех пор, пока они не сбросят большое количество бензина, что вынуждает их лететь на острова Зеленого Мыса, где преобладают более прохладные условия (20359).</w:t>
      </w:r>
    </w:p>
    <w:p w14:paraId="537820AA" w14:textId="77777777" w:rsidR="00683D72" w:rsidRPr="00F33EBB" w:rsidRDefault="00683D72" w:rsidP="008215F2">
      <w:pPr>
        <w:spacing w:after="0" w:line="240" w:lineRule="auto"/>
        <w:jc w:val="both"/>
        <w:rPr>
          <w:rFonts w:ascii="Times New Roman" w:hAnsi="Times New Roman" w:cs="Times New Roman"/>
          <w:color w:val="000000" w:themeColor="text1"/>
          <w:sz w:val="16"/>
          <w:szCs w:val="16"/>
        </w:rPr>
      </w:pPr>
    </w:p>
    <w:p w14:paraId="2137F5D6" w14:textId="77777777" w:rsidR="00F41D2B" w:rsidRPr="00F33EBB" w:rsidRDefault="00F41D2B" w:rsidP="008215F2">
      <w:pPr>
        <w:pStyle w:val="a3"/>
        <w:rPr>
          <w:color w:val="000000" w:themeColor="text1"/>
          <w:lang w:val="ru-RU"/>
        </w:rPr>
      </w:pPr>
      <w:r w:rsidRPr="00F33EBB">
        <w:rPr>
          <w:color w:val="000000" w:themeColor="text1"/>
          <w:lang w:val="ru-RU"/>
        </w:rPr>
        <w:t xml:space="preserve">16 февраля. В этот день Де </w:t>
      </w:r>
      <w:proofErr w:type="spellStart"/>
      <w:r w:rsidRPr="00F33EBB">
        <w:rPr>
          <w:color w:val="000000" w:themeColor="text1"/>
          <w:lang w:val="ru-RU"/>
        </w:rPr>
        <w:t>Пинедо</w:t>
      </w:r>
      <w:proofErr w:type="spellEnd"/>
      <w:r w:rsidRPr="00F33EBB">
        <w:rPr>
          <w:color w:val="000000" w:themeColor="text1"/>
          <w:lang w:val="ru-RU"/>
        </w:rPr>
        <w:t xml:space="preserve"> исполнялось 37 лет, что казалось хорошим предзнаменованием. К тому же в ту ночь было полнолуние, а это было важно для ночной навигации.</w:t>
      </w:r>
    </w:p>
    <w:p w14:paraId="7ADEC3D1" w14:textId="77777777" w:rsidR="00F41D2B" w:rsidRPr="00F33EBB" w:rsidRDefault="00F41D2B" w:rsidP="008215F2">
      <w:pPr>
        <w:pStyle w:val="a3"/>
        <w:rPr>
          <w:color w:val="000000" w:themeColor="text1"/>
          <w:lang w:val="ru-RU"/>
        </w:rPr>
      </w:pPr>
      <w:r w:rsidRPr="00F33EBB">
        <w:rPr>
          <w:color w:val="000000" w:themeColor="text1"/>
          <w:lang w:val="ru-RU"/>
        </w:rPr>
        <w:t>Полезная нагрузка самолета составляла 3300 кг, и на африканском берегу оставили всё лишнее. Для разгрузки пришлось прибегнуть, к помощи шустрого негритенка Али, который был отправлен командующим форта в качестве помощника.</w:t>
      </w:r>
      <w:r w:rsidRPr="00F33EBB">
        <w:rPr>
          <w:rStyle w:val="291"/>
          <w:rFonts w:ascii="Times New Roman" w:hAnsi="Times New Roman" w:cs="Times New Roman"/>
          <w:i w:val="0"/>
          <w:color w:val="000000" w:themeColor="text1"/>
          <w:sz w:val="16"/>
          <w:szCs w:val="16"/>
          <w:lang w:val="ru-RU"/>
        </w:rPr>
        <w:t xml:space="preserve"> «Он очень просил взять его с собой в Америку. В вечер отправления мы нашли его внутри аппарата, скрючившегося и </w:t>
      </w:r>
      <w:proofErr w:type="spellStart"/>
      <w:r w:rsidRPr="00F33EBB">
        <w:rPr>
          <w:rStyle w:val="291"/>
          <w:rFonts w:ascii="Times New Roman" w:hAnsi="Times New Roman" w:cs="Times New Roman"/>
          <w:i w:val="0"/>
          <w:color w:val="000000" w:themeColor="text1"/>
          <w:sz w:val="16"/>
          <w:szCs w:val="16"/>
          <w:lang w:val="ru-RU"/>
        </w:rPr>
        <w:t>полуобалдевшего</w:t>
      </w:r>
      <w:proofErr w:type="spellEnd"/>
      <w:r w:rsidRPr="00F33EBB">
        <w:rPr>
          <w:rStyle w:val="291"/>
          <w:rFonts w:ascii="Times New Roman" w:hAnsi="Times New Roman" w:cs="Times New Roman"/>
          <w:i w:val="0"/>
          <w:color w:val="000000" w:themeColor="text1"/>
          <w:sz w:val="16"/>
          <w:szCs w:val="16"/>
          <w:lang w:val="ru-RU"/>
        </w:rPr>
        <w:t xml:space="preserve"> от паров бензина, и пришлось высадить его в прину</w:t>
      </w:r>
      <w:r w:rsidRPr="00F33EBB">
        <w:rPr>
          <w:color w:val="000000" w:themeColor="text1"/>
          <w:lang w:val="ru-RU"/>
        </w:rPr>
        <w:t xml:space="preserve">дительном порядке прямо перед </w:t>
      </w:r>
      <w:proofErr w:type="spellStart"/>
      <w:r w:rsidRPr="00F33EBB">
        <w:rPr>
          <w:color w:val="000000" w:themeColor="text1"/>
          <w:lang w:val="ru-RU"/>
        </w:rPr>
        <w:t>отправ</w:t>
      </w:r>
      <w:r w:rsidRPr="00F33EBB">
        <w:rPr>
          <w:color w:val="000000" w:themeColor="text1"/>
          <w:lang w:val="ru-RU"/>
        </w:rPr>
        <w:softHyphen/>
        <w:t>лением»ю</w:t>
      </w:r>
      <w:proofErr w:type="spellEnd"/>
    </w:p>
    <w:p w14:paraId="4F0B2827" w14:textId="77777777" w:rsidR="00F41D2B" w:rsidRPr="00F33EBB" w:rsidRDefault="00F41D2B" w:rsidP="008215F2">
      <w:pPr>
        <w:pStyle w:val="a3"/>
        <w:rPr>
          <w:rStyle w:val="301"/>
          <w:rFonts w:ascii="Times New Roman" w:hAnsi="Times New Roman" w:cs="Times New Roman"/>
          <w:i w:val="0"/>
          <w:color w:val="000000" w:themeColor="text1"/>
          <w:sz w:val="16"/>
          <w:szCs w:val="16"/>
          <w:lang w:val="ru-RU"/>
        </w:rPr>
      </w:pPr>
      <w:r w:rsidRPr="00F33EBB">
        <w:rPr>
          <w:color w:val="000000" w:themeColor="text1"/>
          <w:lang w:val="ru-RU"/>
        </w:rPr>
        <w:t>Первая попытка взлететь во влаж</w:t>
      </w:r>
      <w:r w:rsidRPr="00F33EBB">
        <w:rPr>
          <w:color w:val="000000" w:themeColor="text1"/>
          <w:lang w:val="ru-RU"/>
        </w:rPr>
        <w:softHyphen/>
        <w:t>ной вечерней жаре не удалась, так как вода в радиаторе закипела. Через два часа, слив 100 кг бензина и дав мото</w:t>
      </w:r>
      <w:r w:rsidRPr="00F33EBB">
        <w:rPr>
          <w:color w:val="000000" w:themeColor="text1"/>
          <w:lang w:val="ru-RU"/>
        </w:rPr>
        <w:softHyphen/>
        <w:t>рам остыть, была предпринята новая попытка. Но и она оказалась неудач</w:t>
      </w:r>
      <w:r w:rsidRPr="00F33EBB">
        <w:rPr>
          <w:color w:val="000000" w:themeColor="text1"/>
          <w:lang w:val="ru-RU"/>
        </w:rPr>
        <w:softHyphen/>
        <w:t>ной. После третьей, столь же безус</w:t>
      </w:r>
      <w:r w:rsidRPr="00F33EBB">
        <w:rPr>
          <w:color w:val="000000" w:themeColor="text1"/>
          <w:lang w:val="ru-RU"/>
        </w:rPr>
        <w:softHyphen/>
        <w:t>пешной попытки, взлет отложили на следующий день. Но неприятности толь</w:t>
      </w:r>
      <w:r w:rsidRPr="00F33EBB">
        <w:rPr>
          <w:color w:val="000000" w:themeColor="text1"/>
          <w:lang w:val="ru-RU"/>
        </w:rPr>
        <w:softHyphen/>
        <w:t>ко начинались. 17 числа было решено пожертвовать половиной продоволь</w:t>
      </w:r>
      <w:r w:rsidRPr="00F33EBB">
        <w:rPr>
          <w:color w:val="000000" w:themeColor="text1"/>
          <w:lang w:val="ru-RU"/>
        </w:rPr>
        <w:softHyphen/>
        <w:t xml:space="preserve">ственных запасов и ещё 50 кг бензина. После четырёх попыток уже ничего не оставалось, как признать, что взлететь из </w:t>
      </w:r>
      <w:proofErr w:type="spellStart"/>
      <w:r w:rsidRPr="00F33EBB">
        <w:rPr>
          <w:color w:val="000000" w:themeColor="text1"/>
          <w:lang w:val="ru-RU"/>
        </w:rPr>
        <w:t>Боламы</w:t>
      </w:r>
      <w:proofErr w:type="spellEnd"/>
      <w:r w:rsidRPr="00F33EBB">
        <w:rPr>
          <w:color w:val="000000" w:themeColor="text1"/>
          <w:lang w:val="ru-RU"/>
        </w:rPr>
        <w:t xml:space="preserve"> даже с минимальным весом, позволяющим, тем не менее, достичь Бразилии, не удастся.</w:t>
      </w:r>
      <w:r w:rsidRPr="00F33EBB">
        <w:rPr>
          <w:rStyle w:val="283"/>
          <w:rFonts w:ascii="Times New Roman" w:hAnsi="Times New Roman" w:cs="Times New Roman"/>
          <w:i w:val="0"/>
          <w:color w:val="000000" w:themeColor="text1"/>
          <w:sz w:val="16"/>
          <w:szCs w:val="16"/>
          <w:lang w:val="ru-RU"/>
        </w:rPr>
        <w:t xml:space="preserve"> «Я навсегда запомню эту ночь как одну из наиболее чёрных в моей жизни», - </w:t>
      </w:r>
      <w:r w:rsidRPr="00F33EBB">
        <w:rPr>
          <w:color w:val="000000" w:themeColor="text1"/>
          <w:lang w:val="ru-RU"/>
        </w:rPr>
        <w:t xml:space="preserve">вспоминает Де </w:t>
      </w:r>
      <w:proofErr w:type="spellStart"/>
      <w:r w:rsidRPr="00F33EBB">
        <w:rPr>
          <w:color w:val="000000" w:themeColor="text1"/>
          <w:lang w:val="ru-RU"/>
        </w:rPr>
        <w:t>Пинедо</w:t>
      </w:r>
      <w:proofErr w:type="spellEnd"/>
      <w:r w:rsidRPr="00F33EBB">
        <w:rPr>
          <w:color w:val="000000" w:themeColor="text1"/>
          <w:lang w:val="ru-RU"/>
        </w:rPr>
        <w:t xml:space="preserve">. Вместе с Дель Прете было решено попытаться стартовать из </w:t>
      </w:r>
      <w:proofErr w:type="spellStart"/>
      <w:r w:rsidRPr="00F33EBB">
        <w:rPr>
          <w:color w:val="000000" w:themeColor="text1"/>
          <w:lang w:val="ru-RU"/>
        </w:rPr>
        <w:t>Прайя</w:t>
      </w:r>
      <w:proofErr w:type="spellEnd"/>
      <w:r w:rsidRPr="00F33EBB">
        <w:rPr>
          <w:color w:val="000000" w:themeColor="text1"/>
          <w:lang w:val="ru-RU"/>
        </w:rPr>
        <w:t xml:space="preserve"> (о-ва Зеленого мыса). Здесь на пляже Де </w:t>
      </w:r>
      <w:proofErr w:type="spellStart"/>
      <w:r w:rsidRPr="00F33EBB">
        <w:rPr>
          <w:color w:val="000000" w:themeColor="text1"/>
          <w:lang w:val="ru-RU"/>
        </w:rPr>
        <w:t>Пинедо</w:t>
      </w:r>
      <w:proofErr w:type="spellEnd"/>
      <w:r w:rsidRPr="00F33EBB">
        <w:rPr>
          <w:color w:val="000000" w:themeColor="text1"/>
          <w:lang w:val="ru-RU"/>
        </w:rPr>
        <w:t xml:space="preserve"> встретил такой же гидроплан </w:t>
      </w:r>
      <w:r w:rsidRPr="00F33EBB">
        <w:rPr>
          <w:color w:val="000000" w:themeColor="text1"/>
        </w:rPr>
        <w:t>S</w:t>
      </w:r>
      <w:r w:rsidRPr="00F33EBB">
        <w:rPr>
          <w:color w:val="000000" w:themeColor="text1"/>
          <w:lang w:val="ru-RU"/>
        </w:rPr>
        <w:t>.55 «</w:t>
      </w:r>
      <w:r w:rsidRPr="00F33EBB">
        <w:rPr>
          <w:color w:val="000000" w:themeColor="text1"/>
        </w:rPr>
        <w:t>Janu</w:t>
      </w:r>
      <w:r w:rsidRPr="00F33EBB">
        <w:rPr>
          <w:color w:val="000000" w:themeColor="text1"/>
          <w:lang w:val="ru-RU"/>
        </w:rPr>
        <w:t xml:space="preserve">» бразильского лётчика Жоао де </w:t>
      </w:r>
      <w:proofErr w:type="spellStart"/>
      <w:r w:rsidRPr="00F33EBB">
        <w:rPr>
          <w:color w:val="000000" w:themeColor="text1"/>
          <w:lang w:val="ru-RU"/>
        </w:rPr>
        <w:t>Барроза</w:t>
      </w:r>
      <w:proofErr w:type="spellEnd"/>
      <w:r w:rsidRPr="00F33EBB">
        <w:rPr>
          <w:color w:val="000000" w:themeColor="text1"/>
          <w:lang w:val="ru-RU"/>
        </w:rPr>
        <w:t xml:space="preserve">. Предприняв еще одну безуспешную попытку взлёта возле </w:t>
      </w:r>
      <w:proofErr w:type="spellStart"/>
      <w:r w:rsidRPr="00F33EBB">
        <w:rPr>
          <w:color w:val="000000" w:themeColor="text1"/>
          <w:lang w:val="ru-RU"/>
        </w:rPr>
        <w:t>Прайя</w:t>
      </w:r>
      <w:proofErr w:type="spellEnd"/>
      <w:r w:rsidRPr="00F33EBB">
        <w:rPr>
          <w:color w:val="000000" w:themeColor="text1"/>
          <w:lang w:val="ru-RU"/>
        </w:rPr>
        <w:t xml:space="preserve">, одну в бухте Сан-Винченцо и две в бухте </w:t>
      </w:r>
      <w:proofErr w:type="spellStart"/>
      <w:r w:rsidRPr="00F33EBB">
        <w:rPr>
          <w:color w:val="000000" w:themeColor="text1"/>
          <w:lang w:val="ru-RU"/>
        </w:rPr>
        <w:t>Энферно</w:t>
      </w:r>
      <w:proofErr w:type="spellEnd"/>
      <w:r w:rsidRPr="00F33EBB">
        <w:rPr>
          <w:color w:val="000000" w:themeColor="text1"/>
          <w:lang w:val="ru-RU"/>
        </w:rPr>
        <w:t xml:space="preserve"> (в пере</w:t>
      </w:r>
      <w:r w:rsidRPr="00F33EBB">
        <w:rPr>
          <w:color w:val="000000" w:themeColor="text1"/>
          <w:lang w:val="ru-RU"/>
        </w:rPr>
        <w:softHyphen/>
        <w:t>воде «Ад», по совпадению), путешественники уже были близки к отчаянию, но в бухте Сан- Мартино,</w:t>
      </w:r>
      <w:r w:rsidRPr="00F33EBB">
        <w:rPr>
          <w:rStyle w:val="283"/>
          <w:rFonts w:ascii="Times New Roman" w:hAnsi="Times New Roman" w:cs="Times New Roman"/>
          <w:i w:val="0"/>
          <w:color w:val="000000" w:themeColor="text1"/>
          <w:sz w:val="16"/>
          <w:szCs w:val="16"/>
          <w:lang w:val="ru-RU"/>
        </w:rPr>
        <w:t xml:space="preserve"> «после долгого и волнующего бега по воде, мы оторвались, слава богу, от поверхности моря» </w:t>
      </w:r>
      <w:r w:rsidRPr="00F33EBB">
        <w:rPr>
          <w:rStyle w:val="301"/>
          <w:rFonts w:ascii="Times New Roman" w:hAnsi="Times New Roman" w:cs="Times New Roman"/>
          <w:i w:val="0"/>
          <w:color w:val="000000" w:themeColor="text1"/>
          <w:sz w:val="16"/>
          <w:szCs w:val="16"/>
          <w:lang w:val="ru-RU"/>
        </w:rPr>
        <w:t>(15835).</w:t>
      </w:r>
    </w:p>
    <w:p w14:paraId="7A104A7D" w14:textId="77777777" w:rsidR="00F41D2B" w:rsidRPr="00F33EBB" w:rsidRDefault="00F41D2B" w:rsidP="008215F2">
      <w:pPr>
        <w:pStyle w:val="a3"/>
        <w:rPr>
          <w:color w:val="000000" w:themeColor="text1"/>
          <w:lang w:val="ru-RU"/>
        </w:rPr>
      </w:pPr>
    </w:p>
    <w:p w14:paraId="5E0693F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D6692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099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февраля 1927 была получена</w:t>
      </w:r>
    </w:p>
    <w:p w14:paraId="4EF061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ДОКЛАДНАЯ ЗАПИСКА</w:t>
      </w:r>
    </w:p>
    <w:p w14:paraId="76D140A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Апреле м-</w:t>
      </w:r>
      <w:proofErr w:type="spellStart"/>
      <w:r w:rsidRPr="00F33EBB">
        <w:rPr>
          <w:rFonts w:ascii="Times New Roman" w:hAnsi="Times New Roman" w:cs="Times New Roman"/>
          <w:color w:val="000000" w:themeColor="text1"/>
          <w:sz w:val="16"/>
          <w:szCs w:val="16"/>
        </w:rPr>
        <w:t>це</w:t>
      </w:r>
      <w:proofErr w:type="spellEnd"/>
      <w:r w:rsidRPr="00F33EBB">
        <w:rPr>
          <w:rFonts w:ascii="Times New Roman" w:hAnsi="Times New Roman" w:cs="Times New Roman"/>
          <w:color w:val="000000" w:themeColor="text1"/>
          <w:sz w:val="16"/>
          <w:szCs w:val="16"/>
        </w:rPr>
        <w:t xml:space="preserve"> 1924 г. Конструкторской Частью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ГУВП был дан заказ ГАЗ № 1 на постройку первого опытного бомбовоза.</w:t>
      </w:r>
    </w:p>
    <w:p w14:paraId="54AB23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Технические условия заключались в след.:</w:t>
      </w:r>
    </w:p>
    <w:p w14:paraId="4470AE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w:t>
      </w:r>
      <w:proofErr w:type="spellStart"/>
      <w:r w:rsidRPr="00F33EBB">
        <w:rPr>
          <w:rFonts w:ascii="Times New Roman" w:hAnsi="Times New Roman" w:cs="Times New Roman"/>
          <w:color w:val="000000" w:themeColor="text1"/>
          <w:sz w:val="16"/>
          <w:szCs w:val="16"/>
        </w:rPr>
        <w:t>Максимальн</w:t>
      </w:r>
      <w:proofErr w:type="spellEnd"/>
      <w:r w:rsidRPr="00F33EBB">
        <w:rPr>
          <w:rFonts w:ascii="Times New Roman" w:hAnsi="Times New Roman" w:cs="Times New Roman"/>
          <w:color w:val="000000" w:themeColor="text1"/>
          <w:sz w:val="16"/>
          <w:szCs w:val="16"/>
        </w:rPr>
        <w:t>. Горизонт. скорость у земли - 165 км/час.</w:t>
      </w:r>
    </w:p>
    <w:p w14:paraId="31E4CB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Посадочная спорость - 80-90</w:t>
      </w:r>
    </w:p>
    <w:p w14:paraId="315B53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Время </w:t>
      </w:r>
      <w:proofErr w:type="spellStart"/>
      <w:r w:rsidRPr="00F33EBB">
        <w:rPr>
          <w:rFonts w:ascii="Times New Roman" w:hAnsi="Times New Roman" w:cs="Times New Roman"/>
          <w:color w:val="000000" w:themeColor="text1"/>
          <w:sz w:val="16"/>
          <w:szCs w:val="16"/>
        </w:rPr>
        <w:t>под"ема</w:t>
      </w:r>
      <w:proofErr w:type="spellEnd"/>
      <w:r w:rsidRPr="00F33EBB">
        <w:rPr>
          <w:rFonts w:ascii="Times New Roman" w:hAnsi="Times New Roman" w:cs="Times New Roman"/>
          <w:color w:val="000000" w:themeColor="text1"/>
          <w:sz w:val="16"/>
          <w:szCs w:val="16"/>
        </w:rPr>
        <w:t xml:space="preserve"> на 2000 </w:t>
      </w:r>
      <w:proofErr w:type="spellStart"/>
      <w:r w:rsidRPr="00F33EBB">
        <w:rPr>
          <w:rFonts w:ascii="Times New Roman" w:hAnsi="Times New Roman" w:cs="Times New Roman"/>
          <w:color w:val="000000" w:themeColor="text1"/>
          <w:sz w:val="16"/>
          <w:szCs w:val="16"/>
        </w:rPr>
        <w:t>мтр</w:t>
      </w:r>
      <w:proofErr w:type="spellEnd"/>
      <w:r w:rsidRPr="00F33EBB">
        <w:rPr>
          <w:rFonts w:ascii="Times New Roman" w:hAnsi="Times New Roman" w:cs="Times New Roman"/>
          <w:color w:val="000000" w:themeColor="text1"/>
          <w:sz w:val="16"/>
          <w:szCs w:val="16"/>
        </w:rPr>
        <w:t xml:space="preserve"> - 18 мин.</w:t>
      </w:r>
    </w:p>
    <w:p w14:paraId="17B194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Время </w:t>
      </w:r>
      <w:proofErr w:type="spellStart"/>
      <w:r w:rsidRPr="00F33EBB">
        <w:rPr>
          <w:rFonts w:ascii="Times New Roman" w:hAnsi="Times New Roman" w:cs="Times New Roman"/>
          <w:color w:val="000000" w:themeColor="text1"/>
          <w:sz w:val="16"/>
          <w:szCs w:val="16"/>
        </w:rPr>
        <w:t>под"ема</w:t>
      </w:r>
      <w:proofErr w:type="spellEnd"/>
      <w:r w:rsidRPr="00F33EBB">
        <w:rPr>
          <w:rFonts w:ascii="Times New Roman" w:hAnsi="Times New Roman" w:cs="Times New Roman"/>
          <w:color w:val="000000" w:themeColor="text1"/>
          <w:sz w:val="16"/>
          <w:szCs w:val="16"/>
        </w:rPr>
        <w:t xml:space="preserve"> на 4000 </w:t>
      </w:r>
      <w:proofErr w:type="spellStart"/>
      <w:r w:rsidRPr="00F33EBB">
        <w:rPr>
          <w:rFonts w:ascii="Times New Roman" w:hAnsi="Times New Roman" w:cs="Times New Roman"/>
          <w:color w:val="000000" w:themeColor="text1"/>
          <w:sz w:val="16"/>
          <w:szCs w:val="16"/>
        </w:rPr>
        <w:t>мтр</w:t>
      </w:r>
      <w:proofErr w:type="spellEnd"/>
      <w:r w:rsidRPr="00F33EBB">
        <w:rPr>
          <w:rFonts w:ascii="Times New Roman" w:hAnsi="Times New Roman" w:cs="Times New Roman"/>
          <w:color w:val="000000" w:themeColor="text1"/>
          <w:sz w:val="16"/>
          <w:szCs w:val="16"/>
        </w:rPr>
        <w:t xml:space="preserve"> - 60 мин.</w:t>
      </w:r>
    </w:p>
    <w:p w14:paraId="12A68D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w:t>
      </w:r>
      <w:proofErr w:type="spellStart"/>
      <w:r w:rsidRPr="00F33EBB">
        <w:rPr>
          <w:rFonts w:ascii="Times New Roman" w:hAnsi="Times New Roman" w:cs="Times New Roman"/>
          <w:color w:val="000000" w:themeColor="text1"/>
          <w:sz w:val="16"/>
          <w:szCs w:val="16"/>
        </w:rPr>
        <w:t>Продолжтельноть</w:t>
      </w:r>
      <w:proofErr w:type="spellEnd"/>
      <w:r w:rsidRPr="00F33EBB">
        <w:rPr>
          <w:rFonts w:ascii="Times New Roman" w:hAnsi="Times New Roman" w:cs="Times New Roman"/>
          <w:color w:val="000000" w:themeColor="text1"/>
          <w:sz w:val="16"/>
          <w:szCs w:val="16"/>
        </w:rPr>
        <w:t xml:space="preserve"> полета - 6 час.</w:t>
      </w:r>
    </w:p>
    <w:p w14:paraId="1A992D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Общая полезная нагрузка - 1100 кг</w:t>
      </w:r>
    </w:p>
    <w:p w14:paraId="016178C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Бомбы - 500 кг</w:t>
      </w:r>
    </w:p>
    <w:p w14:paraId="1363413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пулеметов с патронами - 185</w:t>
      </w:r>
    </w:p>
    <w:p w14:paraId="61C9831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Радио - 65</w:t>
      </w:r>
    </w:p>
    <w:p w14:paraId="0AB60F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летчика + 3 пулеметчика - 400</w:t>
      </w:r>
    </w:p>
    <w:p w14:paraId="0577247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Сферический обстрел.</w:t>
      </w:r>
    </w:p>
    <w:p w14:paraId="46BEDB5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Необходимо отметить то обстоятельство, что эта машина являлась первой тяжелой машиной, которой знаменовался в опытном строительстве как переход от постройки легких машин обычного типа, к .тяжелым, выполнявшимся на нашем заводе не вполне </w:t>
      </w:r>
      <w:proofErr w:type="spellStart"/>
      <w:r w:rsidRPr="00F33EBB">
        <w:rPr>
          <w:rFonts w:ascii="Times New Roman" w:hAnsi="Times New Roman" w:cs="Times New Roman"/>
          <w:color w:val="000000" w:themeColor="text1"/>
          <w:sz w:val="16"/>
          <w:szCs w:val="16"/>
        </w:rPr>
        <w:t>поготовленном</w:t>
      </w:r>
      <w:proofErr w:type="spellEnd"/>
      <w:r w:rsidRPr="00F33EBB">
        <w:rPr>
          <w:rFonts w:ascii="Times New Roman" w:hAnsi="Times New Roman" w:cs="Times New Roman"/>
          <w:color w:val="000000" w:themeColor="text1"/>
          <w:sz w:val="16"/>
          <w:szCs w:val="16"/>
        </w:rPr>
        <w:t xml:space="preserve">, как по своим габаритным размерам, так и по </w:t>
      </w:r>
      <w:proofErr w:type="spellStart"/>
      <w:r w:rsidRPr="00F33EBB">
        <w:rPr>
          <w:rFonts w:ascii="Times New Roman" w:hAnsi="Times New Roman" w:cs="Times New Roman"/>
          <w:color w:val="000000" w:themeColor="text1"/>
          <w:sz w:val="16"/>
          <w:szCs w:val="16"/>
        </w:rPr>
        <w:t>обсрудованию</w:t>
      </w:r>
      <w:proofErr w:type="spellEnd"/>
      <w:r w:rsidRPr="00F33EBB">
        <w:rPr>
          <w:rFonts w:ascii="Times New Roman" w:hAnsi="Times New Roman" w:cs="Times New Roman"/>
          <w:color w:val="000000" w:themeColor="text1"/>
          <w:sz w:val="16"/>
          <w:szCs w:val="16"/>
        </w:rPr>
        <w:t>.</w:t>
      </w:r>
    </w:p>
    <w:p w14:paraId="22F1B1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Задание на постройку тяжелой машины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ГУВП было дано в том </w:t>
      </w:r>
      <w:proofErr w:type="spellStart"/>
      <w:r w:rsidRPr="00F33EBB">
        <w:rPr>
          <w:rFonts w:ascii="Times New Roman" w:hAnsi="Times New Roman" w:cs="Times New Roman"/>
          <w:color w:val="000000" w:themeColor="text1"/>
          <w:sz w:val="16"/>
          <w:szCs w:val="16"/>
        </w:rPr>
        <w:t>предлоложении</w:t>
      </w:r>
      <w:proofErr w:type="spellEnd"/>
      <w:r w:rsidRPr="00F33EBB">
        <w:rPr>
          <w:rFonts w:ascii="Times New Roman" w:hAnsi="Times New Roman" w:cs="Times New Roman"/>
          <w:color w:val="000000" w:themeColor="text1"/>
          <w:sz w:val="16"/>
          <w:szCs w:val="16"/>
        </w:rPr>
        <w:t xml:space="preserve">, что первый </w:t>
      </w:r>
      <w:proofErr w:type="spellStart"/>
      <w:r w:rsidRPr="00F33EBB">
        <w:rPr>
          <w:rFonts w:ascii="Times New Roman" w:hAnsi="Times New Roman" w:cs="Times New Roman"/>
          <w:color w:val="000000" w:themeColor="text1"/>
          <w:sz w:val="16"/>
          <w:szCs w:val="16"/>
        </w:rPr>
        <w:t>экхемпляр</w:t>
      </w:r>
      <w:proofErr w:type="spellEnd"/>
      <w:r w:rsidRPr="00F33EBB">
        <w:rPr>
          <w:rFonts w:ascii="Times New Roman" w:hAnsi="Times New Roman" w:cs="Times New Roman"/>
          <w:color w:val="000000" w:themeColor="text1"/>
          <w:sz w:val="16"/>
          <w:szCs w:val="16"/>
        </w:rPr>
        <w:t xml:space="preserve"> бомбовоза будет рассматриваться как опытная машина, на которой наши заводы должны будут приобрести соответствующий опыт. Проектирование, постройка и </w:t>
      </w:r>
      <w:proofErr w:type="spellStart"/>
      <w:r w:rsidRPr="00F33EBB">
        <w:rPr>
          <w:rFonts w:ascii="Times New Roman" w:hAnsi="Times New Roman" w:cs="Times New Roman"/>
          <w:color w:val="000000" w:themeColor="text1"/>
          <w:sz w:val="16"/>
          <w:szCs w:val="16"/>
        </w:rPr>
        <w:t>эксплоатация</w:t>
      </w:r>
      <w:proofErr w:type="spellEnd"/>
      <w:r w:rsidRPr="00F33EBB">
        <w:rPr>
          <w:rFonts w:ascii="Times New Roman" w:hAnsi="Times New Roman" w:cs="Times New Roman"/>
          <w:color w:val="000000" w:themeColor="text1"/>
          <w:sz w:val="16"/>
          <w:szCs w:val="16"/>
        </w:rPr>
        <w:t xml:space="preserve"> в период испытаний данной машины будет носить в большой своей части экспериментально-опытный характер.</w:t>
      </w:r>
    </w:p>
    <w:p w14:paraId="2D2C04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Подробных технических условий в то время дано не было, причиной тому было то </w:t>
      </w:r>
      <w:proofErr w:type="spellStart"/>
      <w:r w:rsidRPr="00F33EBB">
        <w:rPr>
          <w:rFonts w:ascii="Times New Roman" w:hAnsi="Times New Roman" w:cs="Times New Roman"/>
          <w:color w:val="000000" w:themeColor="text1"/>
          <w:sz w:val="16"/>
          <w:szCs w:val="16"/>
        </w:rPr>
        <w:t>обстоятелъство</w:t>
      </w:r>
      <w:proofErr w:type="spellEnd"/>
      <w:r w:rsidRPr="00F33EBB">
        <w:rPr>
          <w:rFonts w:ascii="Times New Roman" w:hAnsi="Times New Roman" w:cs="Times New Roman"/>
          <w:color w:val="000000" w:themeColor="text1"/>
          <w:sz w:val="16"/>
          <w:szCs w:val="16"/>
        </w:rPr>
        <w:t>, что сведения, которые у нас были по заграничным журналам, не могли быть сразу приняты за основу, т.к. там мог</w:t>
      </w:r>
      <w:r w:rsidRPr="00F33EBB">
        <w:rPr>
          <w:rFonts w:ascii="Times New Roman" w:hAnsi="Times New Roman" w:cs="Times New Roman"/>
          <w:color w:val="000000" w:themeColor="text1"/>
          <w:sz w:val="16"/>
          <w:szCs w:val="16"/>
        </w:rPr>
        <w:softHyphen/>
        <w:t xml:space="preserve">ли быть ошибки и этими сведениями приходилось </w:t>
      </w:r>
      <w:proofErr w:type="spellStart"/>
      <w:r w:rsidRPr="00F33EBB">
        <w:rPr>
          <w:rFonts w:ascii="Times New Roman" w:hAnsi="Times New Roman" w:cs="Times New Roman"/>
          <w:color w:val="000000" w:themeColor="text1"/>
          <w:sz w:val="16"/>
          <w:szCs w:val="16"/>
        </w:rPr>
        <w:t>пользотзаться</w:t>
      </w:r>
      <w:proofErr w:type="spellEnd"/>
      <w:r w:rsidRPr="00F33EBB">
        <w:rPr>
          <w:rFonts w:ascii="Times New Roman" w:hAnsi="Times New Roman" w:cs="Times New Roman"/>
          <w:color w:val="000000" w:themeColor="text1"/>
          <w:sz w:val="16"/>
          <w:szCs w:val="16"/>
        </w:rPr>
        <w:t xml:space="preserve"> очень осторожно.</w:t>
      </w:r>
    </w:p>
    <w:p w14:paraId="0CB89CA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Необходимо отметить, что одновременно с достройкой </w:t>
      </w:r>
      <w:proofErr w:type="spellStart"/>
      <w:r w:rsidRPr="00F33EBB">
        <w:rPr>
          <w:rFonts w:ascii="Times New Roman" w:hAnsi="Times New Roman" w:cs="Times New Roman"/>
          <w:color w:val="000000" w:themeColor="text1"/>
          <w:sz w:val="16"/>
          <w:szCs w:val="16"/>
        </w:rPr>
        <w:t>бомбозоза</w:t>
      </w:r>
      <w:proofErr w:type="spellEnd"/>
      <w:r w:rsidRPr="00F33EBB">
        <w:rPr>
          <w:rFonts w:ascii="Times New Roman" w:hAnsi="Times New Roman" w:cs="Times New Roman"/>
          <w:color w:val="000000" w:themeColor="text1"/>
          <w:sz w:val="16"/>
          <w:szCs w:val="16"/>
        </w:rPr>
        <w:t xml:space="preserve"> на ГАЗ № 1 начала зарождаться и организация опытного самолетостроения.</w:t>
      </w:r>
    </w:p>
    <w:p w14:paraId="215E61F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Условия проектирования затруднялись, главном об</w:t>
      </w:r>
      <w:r w:rsidRPr="00F33EBB">
        <w:rPr>
          <w:rFonts w:ascii="Times New Roman" w:hAnsi="Times New Roman" w:cs="Times New Roman"/>
          <w:color w:val="000000" w:themeColor="text1"/>
          <w:sz w:val="16"/>
          <w:szCs w:val="16"/>
        </w:rPr>
        <w:softHyphen/>
        <w:t>разом, отсутствием установленных расчетных норм и ме</w:t>
      </w:r>
      <w:r w:rsidRPr="00F33EBB">
        <w:rPr>
          <w:rFonts w:ascii="Times New Roman" w:hAnsi="Times New Roman" w:cs="Times New Roman"/>
          <w:color w:val="000000" w:themeColor="text1"/>
          <w:sz w:val="16"/>
          <w:szCs w:val="16"/>
        </w:rPr>
        <w:softHyphen/>
        <w:t>тодов расчета, приходилось руководствоваться загра</w:t>
      </w:r>
      <w:r w:rsidRPr="00F33EBB">
        <w:rPr>
          <w:rFonts w:ascii="Times New Roman" w:hAnsi="Times New Roman" w:cs="Times New Roman"/>
          <w:color w:val="000000" w:themeColor="text1"/>
          <w:sz w:val="16"/>
          <w:szCs w:val="16"/>
        </w:rPr>
        <w:softHyphen/>
        <w:t>ничными источниками, главным образом, немецкими, в частности книгой Ван-</w:t>
      </w:r>
      <w:proofErr w:type="spellStart"/>
      <w:r w:rsidRPr="00F33EBB">
        <w:rPr>
          <w:rFonts w:ascii="Times New Roman" w:hAnsi="Times New Roman" w:cs="Times New Roman"/>
          <w:color w:val="000000" w:themeColor="text1"/>
          <w:sz w:val="16"/>
          <w:szCs w:val="16"/>
        </w:rPr>
        <w:t>Грис</w:t>
      </w:r>
      <w:proofErr w:type="spellEnd"/>
      <w:r w:rsidRPr="00F33EBB">
        <w:rPr>
          <w:rFonts w:ascii="Times New Roman" w:hAnsi="Times New Roman" w:cs="Times New Roman"/>
          <w:color w:val="000000" w:themeColor="text1"/>
          <w:sz w:val="16"/>
          <w:szCs w:val="16"/>
        </w:rPr>
        <w:t xml:space="preserve">. К концу работ по </w:t>
      </w:r>
      <w:proofErr w:type="spellStart"/>
      <w:r w:rsidRPr="00F33EBB">
        <w:rPr>
          <w:rFonts w:ascii="Times New Roman" w:hAnsi="Times New Roman" w:cs="Times New Roman"/>
          <w:color w:val="000000" w:themeColor="text1"/>
          <w:sz w:val="16"/>
          <w:szCs w:val="16"/>
        </w:rPr>
        <w:t>боибовозу</w:t>
      </w:r>
      <w:proofErr w:type="spellEnd"/>
      <w:r w:rsidRPr="00F33EBB">
        <w:rPr>
          <w:rFonts w:ascii="Times New Roman" w:hAnsi="Times New Roman" w:cs="Times New Roman"/>
          <w:color w:val="000000" w:themeColor="text1"/>
          <w:sz w:val="16"/>
          <w:szCs w:val="16"/>
        </w:rPr>
        <w:t xml:space="preserve"> поступили американский нормы.</w:t>
      </w:r>
    </w:p>
    <w:p w14:paraId="3CE072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Несмотря на все вышеуказанное не </w:t>
      </w:r>
      <w:proofErr w:type="spellStart"/>
      <w:r w:rsidRPr="00F33EBB">
        <w:rPr>
          <w:rFonts w:ascii="Times New Roman" w:hAnsi="Times New Roman" w:cs="Times New Roman"/>
          <w:color w:val="000000" w:themeColor="text1"/>
          <w:sz w:val="16"/>
          <w:szCs w:val="16"/>
        </w:rPr>
        <w:t>сопсем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благоприятнве</w:t>
      </w:r>
      <w:proofErr w:type="spellEnd"/>
      <w:r w:rsidRPr="00F33EBB">
        <w:rPr>
          <w:rFonts w:ascii="Times New Roman" w:hAnsi="Times New Roman" w:cs="Times New Roman"/>
          <w:color w:val="000000" w:themeColor="text1"/>
          <w:sz w:val="16"/>
          <w:szCs w:val="16"/>
        </w:rPr>
        <w:t xml:space="preserve"> условия проектирования и постройки первой опытной большой машины, как по своим необычным габаритным размерам, так и по технический трудностей поставленного задания, бомбовоз был спроектирован в кратчайший срок без подготовленного на то штата.</w:t>
      </w:r>
    </w:p>
    <w:p w14:paraId="098FE7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Эскизный проект был изготовлен почти в течение од</w:t>
      </w:r>
      <w:r w:rsidRPr="00F33EBB">
        <w:rPr>
          <w:rFonts w:ascii="Times New Roman" w:hAnsi="Times New Roman" w:cs="Times New Roman"/>
          <w:color w:val="000000" w:themeColor="text1"/>
          <w:sz w:val="16"/>
          <w:szCs w:val="16"/>
        </w:rPr>
        <w:softHyphen/>
        <w:t>ного месяца.</w:t>
      </w:r>
    </w:p>
    <w:p w14:paraId="709F96F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Рабочие чертежи были затребованы в срочном порядке и </w:t>
      </w:r>
      <w:proofErr w:type="spellStart"/>
      <w:r w:rsidRPr="00F33EBB">
        <w:rPr>
          <w:rFonts w:ascii="Times New Roman" w:hAnsi="Times New Roman" w:cs="Times New Roman"/>
          <w:color w:val="000000" w:themeColor="text1"/>
          <w:sz w:val="16"/>
          <w:szCs w:val="16"/>
        </w:rPr>
        <w:t>изготовлелены</w:t>
      </w:r>
      <w:proofErr w:type="spellEnd"/>
      <w:r w:rsidRPr="00F33EBB">
        <w:rPr>
          <w:rFonts w:ascii="Times New Roman" w:hAnsi="Times New Roman" w:cs="Times New Roman"/>
          <w:color w:val="000000" w:themeColor="text1"/>
          <w:sz w:val="16"/>
          <w:szCs w:val="16"/>
        </w:rPr>
        <w:t xml:space="preserve"> с июня по август включительно того же 1924 г., причем после разработки детальных рабочих чертежей дюралюминиевых крыльев для ускорения выпуска бомбовоза был сконструирован второй комплект деревянной конструкции крыльев, который и был фактически осуществлен.</w:t>
      </w:r>
    </w:p>
    <w:p w14:paraId="356F79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постройке бомбовозы было приступлено в августе 1924 и закончено сборкой на аэродроме  в июле 1925 г. ...</w:t>
      </w:r>
    </w:p>
    <w:p w14:paraId="108B0E9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рывы</w:t>
      </w:r>
      <w:proofErr w:type="spellEnd"/>
      <w:r w:rsidRPr="00F33EBB">
        <w:rPr>
          <w:rFonts w:ascii="Times New Roman" w:hAnsi="Times New Roman" w:cs="Times New Roman"/>
          <w:color w:val="000000" w:themeColor="text1"/>
          <w:sz w:val="16"/>
          <w:szCs w:val="16"/>
        </w:rPr>
        <w:t xml:space="preserve"> в работе опытной мастерской, так что в действительности по времени постройка бомбовоза была произведена в 7-8 месяцев.</w:t>
      </w:r>
    </w:p>
    <w:p w14:paraId="41BAE9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проектирование самолета Л1-2М5, включая:</w:t>
      </w:r>
    </w:p>
    <w:p w14:paraId="3A8C8FA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эскизный проект,</w:t>
      </w:r>
    </w:p>
    <w:p w14:paraId="3D6F45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детальнее изготовление рабочих чертежей, </w:t>
      </w:r>
      <w:proofErr w:type="spellStart"/>
      <w:r w:rsidRPr="00F33EBB">
        <w:rPr>
          <w:rFonts w:ascii="Times New Roman" w:hAnsi="Times New Roman" w:cs="Times New Roman"/>
          <w:color w:val="000000" w:themeColor="text1"/>
          <w:sz w:val="16"/>
          <w:szCs w:val="16"/>
        </w:rPr>
        <w:t>дюралюииниевых</w:t>
      </w:r>
      <w:proofErr w:type="spellEnd"/>
      <w:r w:rsidRPr="00F33EBB">
        <w:rPr>
          <w:rFonts w:ascii="Times New Roman" w:hAnsi="Times New Roman" w:cs="Times New Roman"/>
          <w:color w:val="000000" w:themeColor="text1"/>
          <w:sz w:val="16"/>
          <w:szCs w:val="16"/>
        </w:rPr>
        <w:t xml:space="preserve"> крыльев и оперения,</w:t>
      </w:r>
    </w:p>
    <w:p w14:paraId="70BF49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полный комплект рабочих чертежей бомбовоза с крыльями деревянной конструкции,</w:t>
      </w:r>
    </w:p>
    <w:p w14:paraId="757319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проектирование приспособлений при постройке самолета, что в итоге составляет почти полтора самолета</w:t>
      </w:r>
    </w:p>
    <w:p w14:paraId="5BA8FC3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за период с Апреля 1924 г. по Октябрь 1925 г. т.е. до первого полета - всего израсходовано - 12996 часов.</w:t>
      </w:r>
    </w:p>
    <w:p w14:paraId="7CE16F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Сравнивая это число рабочих часов в размере 12996, затраченных на проектирование аппарата Л1-2М5 - с часами, отпускными на новый бомбовоз Л2-2М5 в количестве 17000 по последней пла</w:t>
      </w:r>
      <w:r w:rsidRPr="00F33EBB">
        <w:rPr>
          <w:rFonts w:ascii="Times New Roman" w:hAnsi="Times New Roman" w:cs="Times New Roman"/>
          <w:color w:val="000000" w:themeColor="text1"/>
          <w:sz w:val="16"/>
          <w:szCs w:val="16"/>
        </w:rPr>
        <w:softHyphen/>
        <w:t>нировке О.С.С. Ц.К.Б., является очевидным, какое ограниченнее время было отпущено на проектирование аппарата Л1-2М5.</w:t>
      </w:r>
    </w:p>
    <w:p w14:paraId="6F8FA0A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Надо отметить, что затраченное мною время в этой работе а часах (около 3000) вошло в общую указанную </w:t>
      </w:r>
      <w:proofErr w:type="spellStart"/>
      <w:r w:rsidRPr="00F33EBB">
        <w:rPr>
          <w:rFonts w:ascii="Times New Roman" w:hAnsi="Times New Roman" w:cs="Times New Roman"/>
          <w:color w:val="000000" w:themeColor="text1"/>
          <w:sz w:val="16"/>
          <w:szCs w:val="16"/>
        </w:rPr>
        <w:t>суаму</w:t>
      </w:r>
      <w:proofErr w:type="spellEnd"/>
      <w:r w:rsidRPr="00F33EBB">
        <w:rPr>
          <w:rFonts w:ascii="Times New Roman" w:hAnsi="Times New Roman" w:cs="Times New Roman"/>
          <w:color w:val="000000" w:themeColor="text1"/>
          <w:sz w:val="16"/>
          <w:szCs w:val="16"/>
        </w:rPr>
        <w:t xml:space="preserve"> в 12.996 часов.</w:t>
      </w:r>
    </w:p>
    <w:p w14:paraId="7413F5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представленному сравнительному графику мы видим, что постройка бомбовоза Л1-2М5 в опытной мастерской началась чуть ли не на 5-й месяц пос</w:t>
      </w:r>
      <w:r w:rsidRPr="00F33EBB">
        <w:rPr>
          <w:rFonts w:ascii="Times New Roman" w:hAnsi="Times New Roman" w:cs="Times New Roman"/>
          <w:color w:val="000000" w:themeColor="text1"/>
          <w:sz w:val="16"/>
          <w:szCs w:val="16"/>
        </w:rPr>
        <w:softHyphen/>
        <w:t>ле получения задания ГУВП, т.е. чрезмерно быстро как для первого опытного экземпляра. Более спокой...</w:t>
      </w:r>
    </w:p>
    <w:p w14:paraId="3CADA6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...ней планировкой ОСС ЦКБ для следующего бомбовоза, что видно из другого, рядом </w:t>
      </w:r>
      <w:proofErr w:type="spellStart"/>
      <w:r w:rsidRPr="00F33EBB">
        <w:rPr>
          <w:rFonts w:ascii="Times New Roman" w:hAnsi="Times New Roman" w:cs="Times New Roman"/>
          <w:color w:val="000000" w:themeColor="text1"/>
          <w:sz w:val="16"/>
          <w:szCs w:val="16"/>
        </w:rPr>
        <w:t>раслоложенного</w:t>
      </w:r>
      <w:proofErr w:type="spellEnd"/>
      <w:r w:rsidRPr="00F33EBB">
        <w:rPr>
          <w:rFonts w:ascii="Times New Roman" w:hAnsi="Times New Roman" w:cs="Times New Roman"/>
          <w:color w:val="000000" w:themeColor="text1"/>
          <w:sz w:val="16"/>
          <w:szCs w:val="16"/>
        </w:rPr>
        <w:t>, с первым графиком, т.е. работы в мастерской предположено начать с восьмого месяца после начала проектирования.</w:t>
      </w:r>
    </w:p>
    <w:p w14:paraId="6CE6E80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постройку опытного самолета Л1-2М5, включая:</w:t>
      </w:r>
    </w:p>
    <w:p w14:paraId="715FAD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изготовление образцов статического испытания и</w:t>
      </w:r>
    </w:p>
    <w:p w14:paraId="7E98B57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постройку опытного самолета. За период с Сентября 1924 г. по Сентябрь 1925 г.; т.е. до первого полета, израсходовано - 54640 часов.</w:t>
      </w:r>
    </w:p>
    <w:p w14:paraId="4376DB5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Производство летных испытаний, ремонта, и </w:t>
      </w:r>
      <w:proofErr w:type="spellStart"/>
      <w:r w:rsidRPr="00F33EBB">
        <w:rPr>
          <w:rFonts w:ascii="Times New Roman" w:hAnsi="Times New Roman" w:cs="Times New Roman"/>
          <w:color w:val="000000" w:themeColor="text1"/>
          <w:sz w:val="16"/>
          <w:szCs w:val="16"/>
        </w:rPr>
        <w:t>эксплоатации</w:t>
      </w:r>
      <w:proofErr w:type="spellEnd"/>
      <w:r w:rsidRPr="00F33EBB">
        <w:rPr>
          <w:rFonts w:ascii="Times New Roman" w:hAnsi="Times New Roman" w:cs="Times New Roman"/>
          <w:color w:val="000000" w:themeColor="text1"/>
          <w:sz w:val="16"/>
          <w:szCs w:val="16"/>
        </w:rPr>
        <w:t xml:space="preserve"> за период с Сентября 1925 г. по Май 1926 г. израсходовано - 12146 час.</w:t>
      </w:r>
    </w:p>
    <w:p w14:paraId="41CA7B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израсходовано: - 66786 часов.</w:t>
      </w:r>
    </w:p>
    <w:p w14:paraId="0FE108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постройку же и испытание нового бомбовоза Л2-2М5 по последней планировке О.С.С. Ц.К.Б. отпущено в общей сложности 72000 часов, не считая второго экземпляра, на который отпущено на построй</w:t>
      </w:r>
      <w:r w:rsidRPr="00F33EBB">
        <w:rPr>
          <w:rFonts w:ascii="Times New Roman" w:hAnsi="Times New Roman" w:cs="Times New Roman"/>
          <w:color w:val="000000" w:themeColor="text1"/>
          <w:sz w:val="16"/>
          <w:szCs w:val="16"/>
        </w:rPr>
        <w:softHyphen/>
        <w:t>ку и испытание 34.500 часов и на проектирование 3000 часов.</w:t>
      </w:r>
    </w:p>
    <w:p w14:paraId="470888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 выше сделанного обзора мы видим, что по причинам </w:t>
      </w:r>
      <w:proofErr w:type="spellStart"/>
      <w:r w:rsidRPr="00F33EBB">
        <w:rPr>
          <w:rFonts w:ascii="Times New Roman" w:hAnsi="Times New Roman" w:cs="Times New Roman"/>
          <w:color w:val="000000" w:themeColor="text1"/>
          <w:sz w:val="16"/>
          <w:szCs w:val="16"/>
        </w:rPr>
        <w:t>об"ективного</w:t>
      </w:r>
      <w:proofErr w:type="spellEnd"/>
      <w:r w:rsidRPr="00F33EBB">
        <w:rPr>
          <w:rFonts w:ascii="Times New Roman" w:hAnsi="Times New Roman" w:cs="Times New Roman"/>
          <w:color w:val="000000" w:themeColor="text1"/>
          <w:sz w:val="16"/>
          <w:szCs w:val="16"/>
        </w:rPr>
        <w:t xml:space="preserve"> характера работа проходилась с большими перебоями, как то видно из графика, но все же израсходованное число часов на постройку Л1-2М5 остается ниже отпущенного времени по последней планировке ОСС ЦКБ на точно такой же тип бомбовоза.</w:t>
      </w:r>
    </w:p>
    <w:p w14:paraId="2D5E14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по проектированию бомбовоза персонально были проведены в следующем порядке:</w:t>
      </w:r>
    </w:p>
    <w:p w14:paraId="0D32071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Общая схема аппарата была разработана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Л.Д.Колпаков</w:t>
      </w:r>
      <w:proofErr w:type="spellEnd"/>
      <w:r w:rsidRPr="00F33EBB">
        <w:rPr>
          <w:rFonts w:ascii="Times New Roman" w:hAnsi="Times New Roman" w:cs="Times New Roman"/>
          <w:color w:val="000000" w:themeColor="text1"/>
          <w:sz w:val="16"/>
          <w:szCs w:val="16"/>
        </w:rPr>
        <w:t>-Мирошниченко</w:t>
      </w:r>
    </w:p>
    <w:p w14:paraId="5345BA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Выполнение эскизного проекта производилось в составе трех инженеров - </w:t>
      </w:r>
      <w:proofErr w:type="spellStart"/>
      <w:r w:rsidRPr="00F33EBB">
        <w:rPr>
          <w:rFonts w:ascii="Times New Roman" w:hAnsi="Times New Roman" w:cs="Times New Roman"/>
          <w:color w:val="000000" w:themeColor="text1"/>
          <w:sz w:val="16"/>
          <w:szCs w:val="16"/>
        </w:rPr>
        <w:t>В.В.Калинина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Л.А.Крылова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Л.Д.Колпакова</w:t>
      </w:r>
      <w:proofErr w:type="spellEnd"/>
      <w:r w:rsidRPr="00F33EBB">
        <w:rPr>
          <w:rFonts w:ascii="Times New Roman" w:hAnsi="Times New Roman" w:cs="Times New Roman"/>
          <w:color w:val="000000" w:themeColor="text1"/>
          <w:sz w:val="16"/>
          <w:szCs w:val="16"/>
        </w:rPr>
        <w:t>.</w:t>
      </w:r>
    </w:p>
    <w:p w14:paraId="3500F6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Изготовление конструктивных рабочих чертежей с Июня по Декабрь 1924 г. вели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Л.Д.Колпаков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А.Л.Крылов</w:t>
      </w:r>
      <w:proofErr w:type="spellEnd"/>
      <w:r w:rsidRPr="00F33EBB">
        <w:rPr>
          <w:rFonts w:ascii="Times New Roman" w:hAnsi="Times New Roman" w:cs="Times New Roman"/>
          <w:color w:val="000000" w:themeColor="text1"/>
          <w:sz w:val="16"/>
          <w:szCs w:val="16"/>
        </w:rPr>
        <w:t>.</w:t>
      </w:r>
    </w:p>
    <w:p w14:paraId="010D8B2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 Января 1925 г., согласно приказа заводоуправления ГАЗ № 1 - все техническое руководство и ответственность по работам бомбовоза были возложены на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Л.Д.Колпакова-Мирошнеченко</w:t>
      </w:r>
      <w:proofErr w:type="spellEnd"/>
      <w:r w:rsidRPr="00F33EBB">
        <w:rPr>
          <w:rFonts w:ascii="Times New Roman" w:hAnsi="Times New Roman" w:cs="Times New Roman"/>
          <w:color w:val="000000" w:themeColor="text1"/>
          <w:sz w:val="16"/>
          <w:szCs w:val="16"/>
        </w:rPr>
        <w:t xml:space="preserve"> (см. модель и альбом фотографий бомбовоза).</w:t>
      </w:r>
    </w:p>
    <w:p w14:paraId="7FA06C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Бомбовоз Л1-2М5 представляет из себя биплан деревянной конструкции с 2-мя моторами на </w:t>
      </w:r>
      <w:proofErr w:type="spellStart"/>
      <w:r w:rsidRPr="00F33EBB">
        <w:rPr>
          <w:rFonts w:ascii="Times New Roman" w:hAnsi="Times New Roman" w:cs="Times New Roman"/>
          <w:color w:val="000000" w:themeColor="text1"/>
          <w:sz w:val="16"/>
          <w:szCs w:val="16"/>
        </w:rPr>
        <w:t>Ве</w:t>
      </w:r>
      <w:proofErr w:type="spellEnd"/>
      <w:r w:rsidRPr="00F33EBB">
        <w:rPr>
          <w:rFonts w:ascii="Times New Roman" w:hAnsi="Times New Roman" w:cs="Times New Roman"/>
          <w:color w:val="000000" w:themeColor="text1"/>
          <w:sz w:val="16"/>
          <w:szCs w:val="16"/>
        </w:rPr>
        <w:t>-образных стойках крыльев по бокам фюзеляжа. Фюзеляж укреплен на нижнем центральном плане и несет монопланное горизонтальное оперение.</w:t>
      </w:r>
    </w:p>
    <w:p w14:paraId="485E05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Самолет предназначен для дневного бомбометания и для этой цели предусмотрена возможность установки на ней сильного вооружения. На носу фюзеляжа имеется место для установки турели с двумя пулеметами, обеспечивающими обстрел почти на всю переднюю полусферу. За крыльями, на верхней части фюзеляжа, имеется гнездо для установки другой турели, также с двумя пулеметами, защищающей </w:t>
      </w:r>
      <w:proofErr w:type="spellStart"/>
      <w:r w:rsidRPr="00F33EBB">
        <w:rPr>
          <w:rFonts w:ascii="Times New Roman" w:hAnsi="Times New Roman" w:cs="Times New Roman"/>
          <w:color w:val="000000" w:themeColor="text1"/>
          <w:sz w:val="16"/>
          <w:szCs w:val="16"/>
        </w:rPr>
        <w:t>больщую</w:t>
      </w:r>
      <w:proofErr w:type="spellEnd"/>
      <w:r w:rsidRPr="00F33EBB">
        <w:rPr>
          <w:rFonts w:ascii="Times New Roman" w:hAnsi="Times New Roman" w:cs="Times New Roman"/>
          <w:color w:val="000000" w:themeColor="text1"/>
          <w:sz w:val="16"/>
          <w:szCs w:val="16"/>
        </w:rPr>
        <w:t xml:space="preserve"> часть задней полусферы, и, наконец, под задней турелью образован редан, в отверстие которого могут быть поставлены на поворотном кронштейне 2 пулемета, не позволяющие безнаказанно подойти к бомбовозу снизу и сзади.</w:t>
      </w:r>
    </w:p>
    <w:p w14:paraId="5A057ED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...внутри фюзеляжа у переднего пулеметчика-бомбометчика имеется место для расположения </w:t>
      </w:r>
      <w:proofErr w:type="spellStart"/>
      <w:r w:rsidRPr="00F33EBB">
        <w:rPr>
          <w:rFonts w:ascii="Times New Roman" w:hAnsi="Times New Roman" w:cs="Times New Roman"/>
          <w:color w:val="000000" w:themeColor="text1"/>
          <w:sz w:val="16"/>
          <w:szCs w:val="16"/>
        </w:rPr>
        <w:t>бомбссбрасывателя</w:t>
      </w:r>
      <w:proofErr w:type="spellEnd"/>
      <w:r w:rsidRPr="00F33EBB">
        <w:rPr>
          <w:rFonts w:ascii="Times New Roman" w:hAnsi="Times New Roman" w:cs="Times New Roman"/>
          <w:color w:val="000000" w:themeColor="text1"/>
          <w:sz w:val="16"/>
          <w:szCs w:val="16"/>
        </w:rPr>
        <w:t xml:space="preserve"> и прицельных приспособлений и помещения для радио и фото-установок. Летчик и механик по</w:t>
      </w:r>
      <w:r w:rsidRPr="00F33EBB">
        <w:rPr>
          <w:rFonts w:ascii="Times New Roman" w:hAnsi="Times New Roman" w:cs="Times New Roman"/>
          <w:color w:val="000000" w:themeColor="text1"/>
          <w:sz w:val="16"/>
          <w:szCs w:val="16"/>
        </w:rPr>
        <w:softHyphen/>
        <w:t xml:space="preserve">мещаются в средней части фюзеляжа, у переднего обреза крыльев, за общим козырьком, имея свои сиденья рядом, откуда оба, могут управлять самолетом. Внутри </w:t>
      </w:r>
      <w:proofErr w:type="spellStart"/>
      <w:r w:rsidRPr="00F33EBB">
        <w:rPr>
          <w:rFonts w:ascii="Times New Roman" w:hAnsi="Times New Roman" w:cs="Times New Roman"/>
          <w:color w:val="000000" w:themeColor="text1"/>
          <w:sz w:val="16"/>
          <w:szCs w:val="16"/>
        </w:rPr>
        <w:t>фюзелява</w:t>
      </w:r>
      <w:proofErr w:type="spellEnd"/>
      <w:r w:rsidRPr="00F33EBB">
        <w:rPr>
          <w:rFonts w:ascii="Times New Roman" w:hAnsi="Times New Roman" w:cs="Times New Roman"/>
          <w:color w:val="000000" w:themeColor="text1"/>
          <w:sz w:val="16"/>
          <w:szCs w:val="16"/>
        </w:rPr>
        <w:t xml:space="preserve"> имеется проход, по которо</w:t>
      </w:r>
      <w:r w:rsidRPr="00F33EBB">
        <w:rPr>
          <w:rFonts w:ascii="Times New Roman" w:hAnsi="Times New Roman" w:cs="Times New Roman"/>
          <w:color w:val="000000" w:themeColor="text1"/>
          <w:sz w:val="16"/>
          <w:szCs w:val="16"/>
        </w:rPr>
        <w:softHyphen/>
        <w:t xml:space="preserve">му состав команды может сообщаться и друг друга заменять. </w:t>
      </w:r>
      <w:proofErr w:type="spellStart"/>
      <w:r w:rsidRPr="00F33EBB">
        <w:rPr>
          <w:rFonts w:ascii="Times New Roman" w:hAnsi="Times New Roman" w:cs="Times New Roman"/>
          <w:color w:val="000000" w:themeColor="text1"/>
          <w:sz w:val="16"/>
          <w:szCs w:val="16"/>
        </w:rPr>
        <w:t>Уаравление</w:t>
      </w:r>
      <w:proofErr w:type="spellEnd"/>
      <w:r w:rsidRPr="00F33EBB">
        <w:rPr>
          <w:rFonts w:ascii="Times New Roman" w:hAnsi="Times New Roman" w:cs="Times New Roman"/>
          <w:color w:val="000000" w:themeColor="text1"/>
          <w:sz w:val="16"/>
          <w:szCs w:val="16"/>
        </w:rPr>
        <w:t xml:space="preserve"> моторами сосредоточено на одном секторе, допускающем управление моторами вме</w:t>
      </w:r>
      <w:r w:rsidRPr="00F33EBB">
        <w:rPr>
          <w:rFonts w:ascii="Times New Roman" w:hAnsi="Times New Roman" w:cs="Times New Roman"/>
          <w:color w:val="000000" w:themeColor="text1"/>
          <w:sz w:val="16"/>
          <w:szCs w:val="16"/>
        </w:rPr>
        <w:softHyphen/>
        <w:t xml:space="preserve">сте и порознь, все контрольные приборы находятся на передней , общей для обоих летчиков, доске. Обзор с </w:t>
      </w:r>
      <w:proofErr w:type="spellStart"/>
      <w:r w:rsidRPr="00F33EBB">
        <w:rPr>
          <w:rFonts w:ascii="Times New Roman" w:hAnsi="Times New Roman" w:cs="Times New Roman"/>
          <w:color w:val="000000" w:themeColor="text1"/>
          <w:sz w:val="16"/>
          <w:szCs w:val="16"/>
        </w:rPr>
        <w:t>бомбозоза</w:t>
      </w:r>
      <w:proofErr w:type="spellEnd"/>
      <w:r w:rsidRPr="00F33EBB">
        <w:rPr>
          <w:rFonts w:ascii="Times New Roman" w:hAnsi="Times New Roman" w:cs="Times New Roman"/>
          <w:color w:val="000000" w:themeColor="text1"/>
          <w:sz w:val="16"/>
          <w:szCs w:val="16"/>
        </w:rPr>
        <w:t xml:space="preserve">, как для летчиков, так и для наблюдателя - пулеметчика в </w:t>
      </w:r>
      <w:proofErr w:type="spellStart"/>
      <w:r w:rsidRPr="00F33EBB">
        <w:rPr>
          <w:rFonts w:ascii="Times New Roman" w:hAnsi="Times New Roman" w:cs="Times New Roman"/>
          <w:color w:val="000000" w:themeColor="text1"/>
          <w:sz w:val="16"/>
          <w:szCs w:val="16"/>
        </w:rPr>
        <w:t>сбщей</w:t>
      </w:r>
      <w:proofErr w:type="spellEnd"/>
      <w:r w:rsidRPr="00F33EBB">
        <w:rPr>
          <w:rFonts w:ascii="Times New Roman" w:hAnsi="Times New Roman" w:cs="Times New Roman"/>
          <w:color w:val="000000" w:themeColor="text1"/>
          <w:sz w:val="16"/>
          <w:szCs w:val="16"/>
        </w:rPr>
        <w:t xml:space="preserve"> сложности поз</w:t>
      </w:r>
      <w:r w:rsidRPr="00F33EBB">
        <w:rPr>
          <w:rFonts w:ascii="Times New Roman" w:hAnsi="Times New Roman" w:cs="Times New Roman"/>
          <w:color w:val="000000" w:themeColor="text1"/>
          <w:sz w:val="16"/>
          <w:szCs w:val="16"/>
        </w:rPr>
        <w:softHyphen/>
        <w:t>воляет держать под наблюдением всю сферу, обеспечи</w:t>
      </w:r>
      <w:r w:rsidRPr="00F33EBB">
        <w:rPr>
          <w:rFonts w:ascii="Times New Roman" w:hAnsi="Times New Roman" w:cs="Times New Roman"/>
          <w:color w:val="000000" w:themeColor="text1"/>
          <w:sz w:val="16"/>
          <w:szCs w:val="16"/>
        </w:rPr>
        <w:softHyphen/>
        <w:t>вая безопасность от неожиданных нападений. Обзор для бомбометчика, помещенного спереди, создает удобные условия, как для подготовки , так и для самого бомбометания. Обзор для летчиков обеспечивает хорошую видимость при дневных и ночных полетах и посадках.</w:t>
      </w:r>
    </w:p>
    <w:p w14:paraId="1FDF4C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отношении материала самолет Л1-800 представля</w:t>
      </w:r>
      <w:r w:rsidRPr="00F33EBB">
        <w:rPr>
          <w:rFonts w:ascii="Times New Roman" w:hAnsi="Times New Roman" w:cs="Times New Roman"/>
          <w:color w:val="000000" w:themeColor="text1"/>
          <w:sz w:val="16"/>
          <w:szCs w:val="16"/>
        </w:rPr>
        <w:softHyphen/>
        <w:t xml:space="preserve">ет аз себя полуметаллическую конструкцию с большим уклоном, к деревяным деталям. Главнейшие части - фюзеляж и крыл - выполнены из дерева, а </w:t>
      </w:r>
      <w:proofErr w:type="spellStart"/>
      <w:r w:rsidRPr="00F33EBB">
        <w:rPr>
          <w:rFonts w:ascii="Times New Roman" w:hAnsi="Times New Roman" w:cs="Times New Roman"/>
          <w:color w:val="000000" w:themeColor="text1"/>
          <w:sz w:val="16"/>
          <w:szCs w:val="16"/>
        </w:rPr>
        <w:t>шассси</w:t>
      </w:r>
      <w:proofErr w:type="spellEnd"/>
      <w:r w:rsidRPr="00F33EBB">
        <w:rPr>
          <w:rFonts w:ascii="Times New Roman" w:hAnsi="Times New Roman" w:cs="Times New Roman"/>
          <w:color w:val="000000" w:themeColor="text1"/>
          <w:sz w:val="16"/>
          <w:szCs w:val="16"/>
        </w:rPr>
        <w:t>, стойки,  коробки, управление и узлы выполнены из металла.</w:t>
      </w:r>
    </w:p>
    <w:p w14:paraId="5486C1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Коробка крыльев, делящаяся на три части: центральный план и две боковых коробки, собирается: 1) на центральном плане, 2) на двух парах </w:t>
      </w:r>
      <w:proofErr w:type="spellStart"/>
      <w:r w:rsidRPr="00F33EBB">
        <w:rPr>
          <w:rFonts w:ascii="Times New Roman" w:hAnsi="Times New Roman" w:cs="Times New Roman"/>
          <w:color w:val="000000" w:themeColor="text1"/>
          <w:sz w:val="16"/>
          <w:szCs w:val="16"/>
        </w:rPr>
        <w:t>ве</w:t>
      </w:r>
      <w:proofErr w:type="spellEnd"/>
      <w:r w:rsidRPr="00F33EBB">
        <w:rPr>
          <w:rFonts w:ascii="Times New Roman" w:hAnsi="Times New Roman" w:cs="Times New Roman"/>
          <w:color w:val="000000" w:themeColor="text1"/>
          <w:sz w:val="16"/>
          <w:szCs w:val="16"/>
        </w:rPr>
        <w:t>-образных моторных стоек, 3) двух парах крайних ординарных стоек, расчаленных ленточными расчалками...</w:t>
      </w:r>
    </w:p>
    <w:p w14:paraId="50B0FD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...моторных стоек на нижних крыльях. Задняя нога </w:t>
      </w:r>
      <w:proofErr w:type="spellStart"/>
      <w:r w:rsidRPr="00F33EBB">
        <w:rPr>
          <w:rFonts w:ascii="Times New Roman" w:hAnsi="Times New Roman" w:cs="Times New Roman"/>
          <w:color w:val="000000" w:themeColor="text1"/>
          <w:sz w:val="16"/>
          <w:szCs w:val="16"/>
        </w:rPr>
        <w:t>ве</w:t>
      </w:r>
      <w:proofErr w:type="spellEnd"/>
      <w:r w:rsidRPr="00F33EBB">
        <w:rPr>
          <w:rFonts w:ascii="Times New Roman" w:hAnsi="Times New Roman" w:cs="Times New Roman"/>
          <w:color w:val="000000" w:themeColor="text1"/>
          <w:sz w:val="16"/>
          <w:szCs w:val="16"/>
        </w:rPr>
        <w:t xml:space="preserve">-образной стойки, соединенная с передней шарнирно в месте укрепления балансира, верхним своим концом, через шаровой шарнир, упирается в задний лонжерон, и служит подкосом для передней ноги, несущей всю тяжесть самолета. В боковом направлении, ноги шасси раскреплены трубчатыми горизонтальными подкосами к центральному обратному кабану под фюзеляжем, не </w:t>
      </w:r>
      <w:proofErr w:type="spellStart"/>
      <w:r w:rsidRPr="00F33EBB">
        <w:rPr>
          <w:rFonts w:ascii="Times New Roman" w:hAnsi="Times New Roman" w:cs="Times New Roman"/>
          <w:color w:val="000000" w:themeColor="text1"/>
          <w:sz w:val="16"/>
          <w:szCs w:val="16"/>
        </w:rPr>
        <w:t>препятствовающему</w:t>
      </w:r>
      <w:proofErr w:type="spellEnd"/>
      <w:r w:rsidRPr="00F33EBB">
        <w:rPr>
          <w:rFonts w:ascii="Times New Roman" w:hAnsi="Times New Roman" w:cs="Times New Roman"/>
          <w:color w:val="000000" w:themeColor="text1"/>
          <w:sz w:val="16"/>
          <w:szCs w:val="16"/>
        </w:rPr>
        <w:t xml:space="preserve"> сбрасыванию бомб с центральной части фюзеляжа. Шасси снабжено 6-ью колесами нормального </w:t>
      </w:r>
      <w:proofErr w:type="spellStart"/>
      <w:r w:rsidRPr="00F33EBB">
        <w:rPr>
          <w:rFonts w:ascii="Times New Roman" w:hAnsi="Times New Roman" w:cs="Times New Roman"/>
          <w:color w:val="000000" w:themeColor="text1"/>
          <w:sz w:val="16"/>
          <w:szCs w:val="16"/>
        </w:rPr>
        <w:t>разамера</w:t>
      </w:r>
      <w:proofErr w:type="spellEnd"/>
      <w:r w:rsidRPr="00F33EBB">
        <w:rPr>
          <w:rFonts w:ascii="Times New Roman" w:hAnsi="Times New Roman" w:cs="Times New Roman"/>
          <w:color w:val="000000" w:themeColor="text1"/>
          <w:sz w:val="16"/>
          <w:szCs w:val="16"/>
        </w:rPr>
        <w:t xml:space="preserve"> (800х150) типа Рю1, что представляет известные преимущества в </w:t>
      </w:r>
      <w:proofErr w:type="spellStart"/>
      <w:r w:rsidRPr="00F33EBB">
        <w:rPr>
          <w:rFonts w:ascii="Times New Roman" w:hAnsi="Times New Roman" w:cs="Times New Roman"/>
          <w:color w:val="000000" w:themeColor="text1"/>
          <w:sz w:val="16"/>
          <w:szCs w:val="16"/>
        </w:rPr>
        <w:t>эксплоатации</w:t>
      </w:r>
      <w:proofErr w:type="spellEnd"/>
      <w:r w:rsidRPr="00F33EBB">
        <w:rPr>
          <w:rFonts w:ascii="Times New Roman" w:hAnsi="Times New Roman" w:cs="Times New Roman"/>
          <w:color w:val="000000" w:themeColor="text1"/>
          <w:sz w:val="16"/>
          <w:szCs w:val="16"/>
        </w:rPr>
        <w:t xml:space="preserve"> в смысле </w:t>
      </w:r>
      <w:proofErr w:type="spellStart"/>
      <w:r w:rsidRPr="00F33EBB">
        <w:rPr>
          <w:rFonts w:ascii="Times New Roman" w:hAnsi="Times New Roman" w:cs="Times New Roman"/>
          <w:color w:val="000000" w:themeColor="text1"/>
          <w:sz w:val="16"/>
          <w:szCs w:val="16"/>
        </w:rPr>
        <w:t>заменяемости</w:t>
      </w:r>
      <w:proofErr w:type="spellEnd"/>
      <w:r w:rsidRPr="00F33EBB">
        <w:rPr>
          <w:rFonts w:ascii="Times New Roman" w:hAnsi="Times New Roman" w:cs="Times New Roman"/>
          <w:color w:val="000000" w:themeColor="text1"/>
          <w:sz w:val="16"/>
          <w:szCs w:val="16"/>
        </w:rPr>
        <w:t xml:space="preserve"> камер, покрышек и колес, что очень важно для снабжения частей ВВС Костыль дюралюминиевый, </w:t>
      </w:r>
      <w:proofErr w:type="spellStart"/>
      <w:r w:rsidRPr="00F33EBB">
        <w:rPr>
          <w:rFonts w:ascii="Times New Roman" w:hAnsi="Times New Roman" w:cs="Times New Roman"/>
          <w:color w:val="000000" w:themeColor="text1"/>
          <w:sz w:val="16"/>
          <w:szCs w:val="16"/>
        </w:rPr>
        <w:t>ориентирущийся</w:t>
      </w:r>
      <w:proofErr w:type="spellEnd"/>
      <w:r w:rsidRPr="00F33EBB">
        <w:rPr>
          <w:rFonts w:ascii="Times New Roman" w:hAnsi="Times New Roman" w:cs="Times New Roman"/>
          <w:color w:val="000000" w:themeColor="text1"/>
          <w:sz w:val="16"/>
          <w:szCs w:val="16"/>
        </w:rPr>
        <w:t xml:space="preserve"> укреплен в усиленной хвостовой части фюзеляж. Амортизация костыля помещена снаружи, что удобно в </w:t>
      </w:r>
      <w:proofErr w:type="spellStart"/>
      <w:r w:rsidRPr="00F33EBB">
        <w:rPr>
          <w:rFonts w:ascii="Times New Roman" w:hAnsi="Times New Roman" w:cs="Times New Roman"/>
          <w:color w:val="000000" w:themeColor="text1"/>
          <w:sz w:val="16"/>
          <w:szCs w:val="16"/>
        </w:rPr>
        <w:t>эксплоатации</w:t>
      </w:r>
      <w:proofErr w:type="spellEnd"/>
      <w:r w:rsidRPr="00F33EBB">
        <w:rPr>
          <w:rFonts w:ascii="Times New Roman" w:hAnsi="Times New Roman" w:cs="Times New Roman"/>
          <w:color w:val="000000" w:themeColor="text1"/>
          <w:sz w:val="16"/>
          <w:szCs w:val="16"/>
        </w:rPr>
        <w:t>.</w:t>
      </w:r>
    </w:p>
    <w:p w14:paraId="30F479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Материалы и части, входящие в конструкцию, исключительно советского производства.</w:t>
      </w:r>
    </w:p>
    <w:p w14:paraId="2DF857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конструкции всюду предусматривается простота сборки, регулировки, ремонта и </w:t>
      </w:r>
      <w:proofErr w:type="spellStart"/>
      <w:r w:rsidRPr="00F33EBB">
        <w:rPr>
          <w:rFonts w:ascii="Times New Roman" w:hAnsi="Times New Roman" w:cs="Times New Roman"/>
          <w:color w:val="000000" w:themeColor="text1"/>
          <w:sz w:val="16"/>
          <w:szCs w:val="16"/>
        </w:rPr>
        <w:t>и</w:t>
      </w:r>
      <w:proofErr w:type="spellEnd"/>
      <w:r w:rsidRPr="00F33EBB">
        <w:rPr>
          <w:rFonts w:ascii="Times New Roman" w:hAnsi="Times New Roman" w:cs="Times New Roman"/>
          <w:color w:val="000000" w:themeColor="text1"/>
          <w:sz w:val="16"/>
          <w:szCs w:val="16"/>
        </w:rPr>
        <w:t xml:space="preserve"> дешевизна в производстве.</w:t>
      </w:r>
    </w:p>
    <w:p w14:paraId="2B4437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Основные данные размеров, веса и аэродинамические расчетные данные самолета Л1-2М5 следующие:</w:t>
      </w:r>
    </w:p>
    <w:p w14:paraId="7304DF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Размах - 22.900</w:t>
      </w:r>
    </w:p>
    <w:p w14:paraId="1CFC80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Длина - 12.680</w:t>
      </w:r>
    </w:p>
    <w:p w14:paraId="1DD53D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Высота - 5.350</w:t>
      </w:r>
    </w:p>
    <w:p w14:paraId="18B5E4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Глубина крыла - 6,4</w:t>
      </w:r>
    </w:p>
    <w:p w14:paraId="151DF48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Профиль крыла - № 426 Прандтля</w:t>
      </w:r>
    </w:p>
    <w:p w14:paraId="393BCC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Расстояние между хордами в </w:t>
      </w:r>
      <w:proofErr w:type="spellStart"/>
      <w:r w:rsidRPr="00F33EBB">
        <w:rPr>
          <w:rFonts w:ascii="Times New Roman" w:hAnsi="Times New Roman" w:cs="Times New Roman"/>
          <w:color w:val="000000" w:themeColor="text1"/>
          <w:sz w:val="16"/>
          <w:szCs w:val="16"/>
        </w:rPr>
        <w:t>центральнойчасти</w:t>
      </w:r>
      <w:proofErr w:type="spellEnd"/>
      <w:r w:rsidRPr="00F33EBB">
        <w:rPr>
          <w:rFonts w:ascii="Times New Roman" w:hAnsi="Times New Roman" w:cs="Times New Roman"/>
          <w:color w:val="000000" w:themeColor="text1"/>
          <w:sz w:val="16"/>
          <w:szCs w:val="16"/>
        </w:rPr>
        <w:t xml:space="preserve"> 8,458</w:t>
      </w:r>
    </w:p>
    <w:p w14:paraId="46118C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Расстояние между хордами по концам 6,0</w:t>
      </w:r>
    </w:p>
    <w:p w14:paraId="2A51D8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 в полете - 6560 кг.</w:t>
      </w:r>
    </w:p>
    <w:p w14:paraId="20F420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 пустого самолета- 4260</w:t>
      </w:r>
    </w:p>
    <w:p w14:paraId="509A37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Горючего и смазочного на 6 ч: (бензина 900 кг и масла 70 кг.) - 970</w:t>
      </w:r>
    </w:p>
    <w:p w14:paraId="4751099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Полезная нагрузка - 1330 кг.</w:t>
      </w:r>
    </w:p>
    <w:p w14:paraId="0AE9ADA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Расстояние между колесами - 4.5</w:t>
      </w:r>
    </w:p>
    <w:p w14:paraId="41B720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Площадь несущей поверхности - 147,32 м2</w:t>
      </w:r>
    </w:p>
    <w:p w14:paraId="2966C9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Площадь элеронов - 17,5</w:t>
      </w:r>
    </w:p>
    <w:p w14:paraId="675F893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Поверхность горизонт. опер. - 15,46 м.</w:t>
      </w:r>
    </w:p>
    <w:p w14:paraId="571FAD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Размах стабилизатора - 5,7</w:t>
      </w:r>
    </w:p>
    <w:p w14:paraId="754028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Поверхность верт. опер. - 4,62 м.</w:t>
      </w:r>
    </w:p>
    <w:p w14:paraId="39587B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 горизонт. скорость - 164,5 км/ч.</w:t>
      </w:r>
    </w:p>
    <w:p w14:paraId="12830A8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Минимальная - 83,7</w:t>
      </w:r>
    </w:p>
    <w:p w14:paraId="48382E1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Посадочная - 78,7</w:t>
      </w:r>
    </w:p>
    <w:p w14:paraId="2E4D20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Время подъема на 1000 - 9,67</w:t>
      </w:r>
    </w:p>
    <w:p w14:paraId="5FD216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Время подъема на 2000 - 25,7</w:t>
      </w:r>
    </w:p>
    <w:p w14:paraId="19B0D0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Подъем за 1 час - 2830</w:t>
      </w:r>
    </w:p>
    <w:p w14:paraId="2F40074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Нагрузка на 1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- 9,2</w:t>
      </w:r>
    </w:p>
    <w:p w14:paraId="46640C6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Нагрузка на 1 м2 - 25,7</w:t>
      </w:r>
    </w:p>
    <w:p w14:paraId="073BBA1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Настоящая сводная таблица данных бомбовозов в </w:t>
      </w:r>
      <w:proofErr w:type="spellStart"/>
      <w:r w:rsidRPr="00F33EBB">
        <w:rPr>
          <w:rFonts w:ascii="Times New Roman" w:hAnsi="Times New Roman" w:cs="Times New Roman"/>
          <w:color w:val="000000" w:themeColor="text1"/>
          <w:sz w:val="16"/>
          <w:szCs w:val="16"/>
        </w:rPr>
        <w:t>колтчестве</w:t>
      </w:r>
      <w:proofErr w:type="spellEnd"/>
      <w:r w:rsidRPr="00F33EBB">
        <w:rPr>
          <w:rFonts w:ascii="Times New Roman" w:hAnsi="Times New Roman" w:cs="Times New Roman"/>
          <w:color w:val="000000" w:themeColor="text1"/>
          <w:sz w:val="16"/>
          <w:szCs w:val="16"/>
        </w:rPr>
        <w:t xml:space="preserve"> 46 дает нам нагляднее подтверждение </w:t>
      </w:r>
      <w:proofErr w:type="spellStart"/>
      <w:r w:rsidRPr="00F33EBB">
        <w:rPr>
          <w:rFonts w:ascii="Times New Roman" w:hAnsi="Times New Roman" w:cs="Times New Roman"/>
          <w:color w:val="000000" w:themeColor="text1"/>
          <w:sz w:val="16"/>
          <w:szCs w:val="16"/>
        </w:rPr>
        <w:t>того,чтоспроектированный</w:t>
      </w:r>
      <w:proofErr w:type="spellEnd"/>
      <w:r w:rsidRPr="00F33EBB">
        <w:rPr>
          <w:rFonts w:ascii="Times New Roman" w:hAnsi="Times New Roman" w:cs="Times New Roman"/>
          <w:color w:val="000000" w:themeColor="text1"/>
          <w:sz w:val="16"/>
          <w:szCs w:val="16"/>
        </w:rPr>
        <w:t xml:space="preserve"> нами бомбовоз еще в начале 1924 года и по настоящее </w:t>
      </w:r>
      <w:proofErr w:type="spellStart"/>
      <w:r w:rsidRPr="00F33EBB">
        <w:rPr>
          <w:rFonts w:ascii="Times New Roman" w:hAnsi="Times New Roman" w:cs="Times New Roman"/>
          <w:color w:val="000000" w:themeColor="text1"/>
          <w:sz w:val="16"/>
          <w:szCs w:val="16"/>
        </w:rPr>
        <w:t>зромя</w:t>
      </w:r>
      <w:proofErr w:type="spellEnd"/>
      <w:r w:rsidRPr="00F33EBB">
        <w:rPr>
          <w:rFonts w:ascii="Times New Roman" w:hAnsi="Times New Roman" w:cs="Times New Roman"/>
          <w:color w:val="000000" w:themeColor="text1"/>
          <w:sz w:val="16"/>
          <w:szCs w:val="16"/>
        </w:rPr>
        <w:t xml:space="preserve"> не уступает по своим </w:t>
      </w:r>
      <w:proofErr w:type="spellStart"/>
      <w:r w:rsidRPr="00F33EBB">
        <w:rPr>
          <w:rFonts w:ascii="Times New Roman" w:hAnsi="Times New Roman" w:cs="Times New Roman"/>
          <w:color w:val="000000" w:themeColor="text1"/>
          <w:sz w:val="16"/>
          <w:szCs w:val="16"/>
        </w:rPr>
        <w:t>качестваи</w:t>
      </w:r>
      <w:proofErr w:type="spellEnd"/>
      <w:r w:rsidRPr="00F33EBB">
        <w:rPr>
          <w:rFonts w:ascii="Times New Roman" w:hAnsi="Times New Roman" w:cs="Times New Roman"/>
          <w:color w:val="000000" w:themeColor="text1"/>
          <w:sz w:val="16"/>
          <w:szCs w:val="16"/>
        </w:rPr>
        <w:t xml:space="preserve"> современным бомбовозам; особенно это является наглядным при </w:t>
      </w:r>
      <w:proofErr w:type="spellStart"/>
      <w:r w:rsidRPr="00F33EBB">
        <w:rPr>
          <w:rFonts w:ascii="Times New Roman" w:hAnsi="Times New Roman" w:cs="Times New Roman"/>
          <w:color w:val="000000" w:themeColor="text1"/>
          <w:sz w:val="16"/>
          <w:szCs w:val="16"/>
        </w:rPr>
        <w:t>рассмотреннии</w:t>
      </w:r>
      <w:proofErr w:type="spellEnd"/>
      <w:r w:rsidRPr="00F33EBB">
        <w:rPr>
          <w:rFonts w:ascii="Times New Roman" w:hAnsi="Times New Roman" w:cs="Times New Roman"/>
          <w:color w:val="000000" w:themeColor="text1"/>
          <w:sz w:val="16"/>
          <w:szCs w:val="16"/>
        </w:rPr>
        <w:t xml:space="preserve"> однородных бомбовозов </w:t>
      </w:r>
      <w:proofErr w:type="spellStart"/>
      <w:r w:rsidRPr="00F33EBB">
        <w:rPr>
          <w:rFonts w:ascii="Times New Roman" w:hAnsi="Times New Roman" w:cs="Times New Roman"/>
          <w:color w:val="000000" w:themeColor="text1"/>
          <w:sz w:val="16"/>
          <w:szCs w:val="16"/>
        </w:rPr>
        <w:t>бипланного</w:t>
      </w:r>
      <w:proofErr w:type="spellEnd"/>
      <w:r w:rsidRPr="00F33EBB">
        <w:rPr>
          <w:rFonts w:ascii="Times New Roman" w:hAnsi="Times New Roman" w:cs="Times New Roman"/>
          <w:color w:val="000000" w:themeColor="text1"/>
          <w:sz w:val="16"/>
          <w:szCs w:val="16"/>
        </w:rPr>
        <w:t xml:space="preserve"> типа с двумя моторами Либерти и при </w:t>
      </w:r>
      <w:proofErr w:type="spellStart"/>
      <w:r w:rsidRPr="00F33EBB">
        <w:rPr>
          <w:rFonts w:ascii="Times New Roman" w:hAnsi="Times New Roman" w:cs="Times New Roman"/>
          <w:color w:val="000000" w:themeColor="text1"/>
          <w:sz w:val="16"/>
          <w:szCs w:val="16"/>
        </w:rPr>
        <w:t>сопоставлени</w:t>
      </w:r>
      <w:proofErr w:type="spellEnd"/>
      <w:r w:rsidRPr="00F33EBB">
        <w:rPr>
          <w:rFonts w:ascii="Times New Roman" w:hAnsi="Times New Roman" w:cs="Times New Roman"/>
          <w:color w:val="000000" w:themeColor="text1"/>
          <w:sz w:val="16"/>
          <w:szCs w:val="16"/>
        </w:rPr>
        <w:t xml:space="preserve"> их коэффициентов скорости, дальности, высотности и конструкции, вычисленным по формулам, данным проф. </w:t>
      </w:r>
      <w:proofErr w:type="spellStart"/>
      <w:r w:rsidRPr="00F33EBB">
        <w:rPr>
          <w:rFonts w:ascii="Times New Roman" w:hAnsi="Times New Roman" w:cs="Times New Roman"/>
          <w:color w:val="000000" w:themeColor="text1"/>
          <w:sz w:val="16"/>
          <w:szCs w:val="16"/>
        </w:rPr>
        <w:t>Н.Оверлингом</w:t>
      </w:r>
      <w:proofErr w:type="spellEnd"/>
      <w:r w:rsidRPr="00F33EBB">
        <w:rPr>
          <w:rFonts w:ascii="Times New Roman" w:hAnsi="Times New Roman" w:cs="Times New Roman"/>
          <w:color w:val="000000" w:themeColor="text1"/>
          <w:sz w:val="16"/>
          <w:szCs w:val="16"/>
        </w:rPr>
        <w:t xml:space="preserve"> в его статье “Сравнимые величины в статистике самолетов (см. табл.).</w:t>
      </w:r>
    </w:p>
    <w:p w14:paraId="195D9C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таблицы мы видим, что среди нижеследующих №№-</w:t>
      </w:r>
      <w:proofErr w:type="spellStart"/>
      <w:r w:rsidRPr="00F33EBB">
        <w:rPr>
          <w:rFonts w:ascii="Times New Roman" w:hAnsi="Times New Roman" w:cs="Times New Roman"/>
          <w:color w:val="000000" w:themeColor="text1"/>
          <w:sz w:val="16"/>
          <w:szCs w:val="16"/>
        </w:rPr>
        <w:t>ов</w:t>
      </w:r>
      <w:proofErr w:type="spellEnd"/>
      <w:r w:rsidRPr="00F33EBB">
        <w:rPr>
          <w:rFonts w:ascii="Times New Roman" w:hAnsi="Times New Roman" w:cs="Times New Roman"/>
          <w:color w:val="000000" w:themeColor="text1"/>
          <w:sz w:val="16"/>
          <w:szCs w:val="16"/>
        </w:rPr>
        <w:t>...</w:t>
      </w:r>
    </w:p>
    <w:p w14:paraId="374DA0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по </w:t>
      </w:r>
      <w:proofErr w:type="spellStart"/>
      <w:r w:rsidRPr="00F33EBB">
        <w:rPr>
          <w:rFonts w:ascii="Times New Roman" w:hAnsi="Times New Roman" w:cs="Times New Roman"/>
          <w:color w:val="000000" w:themeColor="text1"/>
          <w:sz w:val="16"/>
          <w:szCs w:val="16"/>
        </w:rPr>
        <w:t>коэф</w:t>
      </w:r>
      <w:proofErr w:type="spellEnd"/>
      <w:r w:rsidRPr="00F33EBB">
        <w:rPr>
          <w:rFonts w:ascii="Times New Roman" w:hAnsi="Times New Roman" w:cs="Times New Roman"/>
          <w:color w:val="000000" w:themeColor="text1"/>
          <w:sz w:val="16"/>
          <w:szCs w:val="16"/>
        </w:rPr>
        <w:t xml:space="preserve">. дальности только лишь один самолет № 32 превышает, 3) по </w:t>
      </w:r>
      <w:proofErr w:type="spellStart"/>
      <w:r w:rsidRPr="00F33EBB">
        <w:rPr>
          <w:rFonts w:ascii="Times New Roman" w:hAnsi="Times New Roman" w:cs="Times New Roman"/>
          <w:color w:val="000000" w:themeColor="text1"/>
          <w:sz w:val="16"/>
          <w:szCs w:val="16"/>
        </w:rPr>
        <w:t>коэф</w:t>
      </w:r>
      <w:proofErr w:type="spellEnd"/>
      <w:r w:rsidRPr="00F33EBB">
        <w:rPr>
          <w:rFonts w:ascii="Times New Roman" w:hAnsi="Times New Roman" w:cs="Times New Roman"/>
          <w:color w:val="000000" w:themeColor="text1"/>
          <w:sz w:val="16"/>
          <w:szCs w:val="16"/>
        </w:rPr>
        <w:t>. высотности превы</w:t>
      </w:r>
      <w:r w:rsidRPr="00F33EBB">
        <w:rPr>
          <w:rFonts w:ascii="Times New Roman" w:hAnsi="Times New Roman" w:cs="Times New Roman"/>
          <w:color w:val="000000" w:themeColor="text1"/>
          <w:sz w:val="16"/>
          <w:szCs w:val="16"/>
        </w:rPr>
        <w:softHyphen/>
        <w:t xml:space="preserve">шают два самолета № № 31 и 32 и, наконец, 4) по </w:t>
      </w:r>
      <w:proofErr w:type="spellStart"/>
      <w:r w:rsidRPr="00F33EBB">
        <w:rPr>
          <w:rFonts w:ascii="Times New Roman" w:hAnsi="Times New Roman" w:cs="Times New Roman"/>
          <w:color w:val="000000" w:themeColor="text1"/>
          <w:sz w:val="16"/>
          <w:szCs w:val="16"/>
        </w:rPr>
        <w:t>коэф</w:t>
      </w:r>
      <w:proofErr w:type="spellEnd"/>
      <w:r w:rsidRPr="00F33EBB">
        <w:rPr>
          <w:rFonts w:ascii="Times New Roman" w:hAnsi="Times New Roman" w:cs="Times New Roman"/>
          <w:color w:val="000000" w:themeColor="text1"/>
          <w:sz w:val="16"/>
          <w:szCs w:val="16"/>
        </w:rPr>
        <w:t>. конструкции превышают три само лет а № № 37, 38 и 39. Таким образом, мы видим, что наш бомбо</w:t>
      </w:r>
      <w:r w:rsidRPr="00F33EBB">
        <w:rPr>
          <w:rFonts w:ascii="Times New Roman" w:hAnsi="Times New Roman" w:cs="Times New Roman"/>
          <w:color w:val="000000" w:themeColor="text1"/>
          <w:sz w:val="16"/>
          <w:szCs w:val="16"/>
        </w:rPr>
        <w:softHyphen/>
        <w:t xml:space="preserve">воз даже в настоящем состоянии </w:t>
      </w:r>
      <w:proofErr w:type="spellStart"/>
      <w:r w:rsidRPr="00F33EBB">
        <w:rPr>
          <w:rFonts w:ascii="Times New Roman" w:hAnsi="Times New Roman" w:cs="Times New Roman"/>
          <w:color w:val="000000" w:themeColor="text1"/>
          <w:sz w:val="16"/>
          <w:szCs w:val="16"/>
        </w:rPr>
        <w:t>перетянеления</w:t>
      </w:r>
      <w:proofErr w:type="spellEnd"/>
      <w:r w:rsidRPr="00F33EBB">
        <w:rPr>
          <w:rFonts w:ascii="Times New Roman" w:hAnsi="Times New Roman" w:cs="Times New Roman"/>
          <w:color w:val="000000" w:themeColor="text1"/>
          <w:sz w:val="16"/>
          <w:szCs w:val="16"/>
        </w:rPr>
        <w:t xml:space="preserve"> на 7% от общего веса все же не является устарелый, а наоборот даже конкурирует с другими современными бомбовозами.</w:t>
      </w:r>
    </w:p>
    <w:p w14:paraId="382299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период постройки бомбовоза были созываемы не</w:t>
      </w:r>
      <w:r w:rsidRPr="00F33EBB">
        <w:rPr>
          <w:rFonts w:ascii="Times New Roman" w:hAnsi="Times New Roman" w:cs="Times New Roman"/>
          <w:color w:val="000000" w:themeColor="text1"/>
          <w:sz w:val="16"/>
          <w:szCs w:val="16"/>
        </w:rPr>
        <w:softHyphen/>
        <w:t xml:space="preserve">однократно специальные технические комиссии с представителями от </w:t>
      </w:r>
      <w:proofErr w:type="spellStart"/>
      <w:r w:rsidRPr="00F33EBB">
        <w:rPr>
          <w:rFonts w:ascii="Times New Roman" w:hAnsi="Times New Roman" w:cs="Times New Roman"/>
          <w:color w:val="000000" w:themeColor="text1"/>
          <w:sz w:val="16"/>
          <w:szCs w:val="16"/>
        </w:rPr>
        <w:t>заинтересозанных</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учрекдений</w:t>
      </w:r>
      <w:proofErr w:type="spellEnd"/>
      <w:r w:rsidRPr="00F33EBB">
        <w:rPr>
          <w:rFonts w:ascii="Times New Roman" w:hAnsi="Times New Roman" w:cs="Times New Roman"/>
          <w:color w:val="000000" w:themeColor="text1"/>
          <w:sz w:val="16"/>
          <w:szCs w:val="16"/>
        </w:rPr>
        <w:t xml:space="preserve"> для осмотра строящегося бомбовоза.</w:t>
      </w:r>
    </w:p>
    <w:p w14:paraId="2263FC4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20 июля 1925г. по окончании постройки бомбовоза, было созвано расширенное техническое </w:t>
      </w:r>
      <w:proofErr w:type="spellStart"/>
      <w:r w:rsidRPr="00F33EBB">
        <w:rPr>
          <w:rFonts w:ascii="Times New Roman" w:hAnsi="Times New Roman" w:cs="Times New Roman"/>
          <w:color w:val="000000" w:themeColor="text1"/>
          <w:sz w:val="16"/>
          <w:szCs w:val="16"/>
        </w:rPr>
        <w:t>созвещание</w:t>
      </w:r>
      <w:proofErr w:type="spellEnd"/>
      <w:r w:rsidRPr="00F33EBB">
        <w:rPr>
          <w:rFonts w:ascii="Times New Roman" w:hAnsi="Times New Roman" w:cs="Times New Roman"/>
          <w:color w:val="000000" w:themeColor="text1"/>
          <w:sz w:val="16"/>
          <w:szCs w:val="16"/>
        </w:rPr>
        <w:t xml:space="preserve"> в составе около 20-ти человек с представите</w:t>
      </w:r>
      <w:r w:rsidRPr="00F33EBB">
        <w:rPr>
          <w:rFonts w:ascii="Times New Roman" w:hAnsi="Times New Roman" w:cs="Times New Roman"/>
          <w:color w:val="000000" w:themeColor="text1"/>
          <w:sz w:val="16"/>
          <w:szCs w:val="16"/>
        </w:rPr>
        <w:softHyphen/>
        <w:t xml:space="preserve">лями от НК УВВС в лице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Татарченко, от ЦАГИ -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Б.Н.Юрьева</w:t>
      </w:r>
      <w:proofErr w:type="spellEnd"/>
      <w:r w:rsidRPr="00F33EBB">
        <w:rPr>
          <w:rFonts w:ascii="Times New Roman" w:hAnsi="Times New Roman" w:cs="Times New Roman"/>
          <w:color w:val="000000" w:themeColor="text1"/>
          <w:sz w:val="16"/>
          <w:szCs w:val="16"/>
        </w:rPr>
        <w:t xml:space="preserve"> , под </w:t>
      </w:r>
      <w:proofErr w:type="spellStart"/>
      <w:r w:rsidRPr="00F33EBB">
        <w:rPr>
          <w:rFonts w:ascii="Times New Roman" w:hAnsi="Times New Roman" w:cs="Times New Roman"/>
          <w:color w:val="000000" w:themeColor="text1"/>
          <w:sz w:val="16"/>
          <w:szCs w:val="16"/>
        </w:rPr>
        <w:t>председательствои</w:t>
      </w:r>
      <w:proofErr w:type="spellEnd"/>
      <w:r w:rsidRPr="00F33EBB">
        <w:rPr>
          <w:rFonts w:ascii="Times New Roman" w:hAnsi="Times New Roman" w:cs="Times New Roman"/>
          <w:color w:val="000000" w:themeColor="text1"/>
          <w:sz w:val="16"/>
          <w:szCs w:val="16"/>
        </w:rPr>
        <w:t xml:space="preserve"> Технического Директора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для осмотра построен</w:t>
      </w:r>
      <w:r w:rsidRPr="00F33EBB">
        <w:rPr>
          <w:rFonts w:ascii="Times New Roman" w:hAnsi="Times New Roman" w:cs="Times New Roman"/>
          <w:color w:val="000000" w:themeColor="text1"/>
          <w:sz w:val="16"/>
          <w:szCs w:val="16"/>
        </w:rPr>
        <w:softHyphen/>
        <w:t xml:space="preserve">ной машины и получения санкции на полетные испытания. Были выделены две подкомиссии - одна по рассмотрению </w:t>
      </w:r>
      <w:proofErr w:type="spellStart"/>
      <w:r w:rsidRPr="00F33EBB">
        <w:rPr>
          <w:rFonts w:ascii="Times New Roman" w:hAnsi="Times New Roman" w:cs="Times New Roman"/>
          <w:color w:val="000000" w:themeColor="text1"/>
          <w:sz w:val="16"/>
          <w:szCs w:val="16"/>
        </w:rPr>
        <w:t>конструктивноной</w:t>
      </w:r>
      <w:proofErr w:type="spellEnd"/>
      <w:r w:rsidRPr="00F33EBB">
        <w:rPr>
          <w:rFonts w:ascii="Times New Roman" w:hAnsi="Times New Roman" w:cs="Times New Roman"/>
          <w:color w:val="000000" w:themeColor="text1"/>
          <w:sz w:val="16"/>
          <w:szCs w:val="16"/>
        </w:rPr>
        <w:t xml:space="preserve"> стороны аппарата, под председательством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В.М.Ольховского</w:t>
      </w:r>
      <w:proofErr w:type="spellEnd"/>
      <w:r w:rsidRPr="00F33EBB">
        <w:rPr>
          <w:rFonts w:ascii="Times New Roman" w:hAnsi="Times New Roman" w:cs="Times New Roman"/>
          <w:color w:val="000000" w:themeColor="text1"/>
          <w:sz w:val="16"/>
          <w:szCs w:val="16"/>
        </w:rPr>
        <w:t>, и дру</w:t>
      </w:r>
      <w:r w:rsidRPr="00F33EBB">
        <w:rPr>
          <w:rFonts w:ascii="Times New Roman" w:hAnsi="Times New Roman" w:cs="Times New Roman"/>
          <w:color w:val="000000" w:themeColor="text1"/>
          <w:sz w:val="16"/>
          <w:szCs w:val="16"/>
        </w:rPr>
        <w:softHyphen/>
        <w:t>гая по проверке расчетной части под председатель</w:t>
      </w:r>
      <w:r w:rsidRPr="00F33EBB">
        <w:rPr>
          <w:rFonts w:ascii="Times New Roman" w:hAnsi="Times New Roman" w:cs="Times New Roman"/>
          <w:color w:val="000000" w:themeColor="text1"/>
          <w:sz w:val="16"/>
          <w:szCs w:val="16"/>
        </w:rPr>
        <w:softHyphen/>
        <w:t xml:space="preserve">ством </w:t>
      </w:r>
      <w:proofErr w:type="spellStart"/>
      <w:r w:rsidRPr="00F33EBB">
        <w:rPr>
          <w:rFonts w:ascii="Times New Roman" w:hAnsi="Times New Roman" w:cs="Times New Roman"/>
          <w:color w:val="000000" w:themeColor="text1"/>
          <w:sz w:val="16"/>
          <w:szCs w:val="16"/>
        </w:rPr>
        <w:t>инн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Б.Н.Юрьева</w:t>
      </w:r>
      <w:proofErr w:type="spellEnd"/>
      <w:r w:rsidRPr="00F33EBB">
        <w:rPr>
          <w:rFonts w:ascii="Times New Roman" w:hAnsi="Times New Roman" w:cs="Times New Roman"/>
          <w:color w:val="000000" w:themeColor="text1"/>
          <w:sz w:val="16"/>
          <w:szCs w:val="16"/>
        </w:rPr>
        <w:t>.</w:t>
      </w:r>
    </w:p>
    <w:p w14:paraId="70D307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подробного обследования самолета расширенным </w:t>
      </w:r>
      <w:proofErr w:type="spellStart"/>
      <w:r w:rsidRPr="00F33EBB">
        <w:rPr>
          <w:rFonts w:ascii="Times New Roman" w:hAnsi="Times New Roman" w:cs="Times New Roman"/>
          <w:color w:val="000000" w:themeColor="text1"/>
          <w:sz w:val="16"/>
          <w:szCs w:val="16"/>
        </w:rPr>
        <w:t>техническии</w:t>
      </w:r>
      <w:proofErr w:type="spellEnd"/>
      <w:r w:rsidRPr="00F33EBB">
        <w:rPr>
          <w:rFonts w:ascii="Times New Roman" w:hAnsi="Times New Roman" w:cs="Times New Roman"/>
          <w:color w:val="000000" w:themeColor="text1"/>
          <w:sz w:val="16"/>
          <w:szCs w:val="16"/>
        </w:rPr>
        <w:t xml:space="preserve"> совещанием бомбовоз был допущен к полетным испытаниям.</w:t>
      </w:r>
    </w:p>
    <w:p w14:paraId="6ADEA6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проектировании бомбовоза было обращено особое внимание на компактность масс и на вопрос устойчиво </w:t>
      </w:r>
      <w:proofErr w:type="spellStart"/>
      <w:r w:rsidRPr="00F33EBB">
        <w:rPr>
          <w:rFonts w:ascii="Times New Roman" w:hAnsi="Times New Roman" w:cs="Times New Roman"/>
          <w:color w:val="000000" w:themeColor="text1"/>
          <w:sz w:val="16"/>
          <w:szCs w:val="16"/>
        </w:rPr>
        <w:t>сти</w:t>
      </w:r>
      <w:proofErr w:type="spellEnd"/>
      <w:r w:rsidRPr="00F33EBB">
        <w:rPr>
          <w:rFonts w:ascii="Times New Roman" w:hAnsi="Times New Roman" w:cs="Times New Roman"/>
          <w:color w:val="000000" w:themeColor="text1"/>
          <w:sz w:val="16"/>
          <w:szCs w:val="16"/>
        </w:rPr>
        <w:t xml:space="preserve"> и распределении грузов машины с наиболее удачным расположением ЦТ. В результате удачной </w:t>
      </w:r>
      <w:proofErr w:type="spellStart"/>
      <w:r w:rsidRPr="00F33EBB">
        <w:rPr>
          <w:rFonts w:ascii="Times New Roman" w:hAnsi="Times New Roman" w:cs="Times New Roman"/>
          <w:color w:val="000000" w:themeColor="text1"/>
          <w:sz w:val="16"/>
          <w:szCs w:val="16"/>
        </w:rPr>
        <w:t>центроровки</w:t>
      </w:r>
      <w:proofErr w:type="spellEnd"/>
      <w:r w:rsidRPr="00F33EBB">
        <w:rPr>
          <w:rFonts w:ascii="Times New Roman" w:hAnsi="Times New Roman" w:cs="Times New Roman"/>
          <w:color w:val="000000" w:themeColor="text1"/>
          <w:sz w:val="16"/>
          <w:szCs w:val="16"/>
        </w:rPr>
        <w:t xml:space="preserve"> и осторожного подхода выясни</w:t>
      </w:r>
      <w:r w:rsidRPr="00F33EBB">
        <w:rPr>
          <w:rFonts w:ascii="Times New Roman" w:hAnsi="Times New Roman" w:cs="Times New Roman"/>
          <w:color w:val="000000" w:themeColor="text1"/>
          <w:sz w:val="16"/>
          <w:szCs w:val="16"/>
        </w:rPr>
        <w:softHyphen/>
        <w:t>лось, что при первом же пробном полете летчик мог констатировать легкую управляемость машины в про</w:t>
      </w:r>
      <w:r w:rsidRPr="00F33EBB">
        <w:rPr>
          <w:rFonts w:ascii="Times New Roman" w:hAnsi="Times New Roman" w:cs="Times New Roman"/>
          <w:color w:val="000000" w:themeColor="text1"/>
          <w:sz w:val="16"/>
          <w:szCs w:val="16"/>
        </w:rPr>
        <w:softHyphen/>
        <w:t>дольной оси.</w:t>
      </w:r>
    </w:p>
    <w:p w14:paraId="7AB3C4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присутствовавшими при полете бомбовоза, так и актом комиссии за № 1412 и отзывом летчика Пауля засвидетельствовано, что бомбовоз вырулив на старт:</w:t>
      </w:r>
    </w:p>
    <w:p w14:paraId="5D806B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 разбегом в 50-60 метров плавно взлетел, при</w:t>
      </w:r>
      <w:r w:rsidRPr="00F33EBB">
        <w:rPr>
          <w:rFonts w:ascii="Times New Roman" w:hAnsi="Times New Roman" w:cs="Times New Roman"/>
          <w:color w:val="000000" w:themeColor="text1"/>
          <w:sz w:val="16"/>
          <w:szCs w:val="16"/>
        </w:rPr>
        <w:softHyphen/>
        <w:t>чем всеми присутствовавшими было отмечено быстро</w:t>
      </w:r>
      <w:r w:rsidRPr="00F33EBB">
        <w:rPr>
          <w:rFonts w:ascii="Times New Roman" w:hAnsi="Times New Roman" w:cs="Times New Roman"/>
          <w:color w:val="000000" w:themeColor="text1"/>
          <w:sz w:val="16"/>
          <w:szCs w:val="16"/>
        </w:rPr>
        <w:softHyphen/>
        <w:t>та и легкость отрыва.</w:t>
      </w:r>
    </w:p>
    <w:p w14:paraId="22A3B1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Совершил круговой полет диаметром в несколько километров и течение 25-ти минут, в период которого летчиком отметена удачная </w:t>
      </w:r>
      <w:proofErr w:type="spellStart"/>
      <w:r w:rsidRPr="00F33EBB">
        <w:rPr>
          <w:rFonts w:ascii="Times New Roman" w:hAnsi="Times New Roman" w:cs="Times New Roman"/>
          <w:color w:val="000000" w:themeColor="text1"/>
          <w:sz w:val="16"/>
          <w:szCs w:val="16"/>
        </w:rPr>
        <w:t>центроровка</w:t>
      </w:r>
      <w:proofErr w:type="spellEnd"/>
      <w:r w:rsidRPr="00F33EBB">
        <w:rPr>
          <w:rFonts w:ascii="Times New Roman" w:hAnsi="Times New Roman" w:cs="Times New Roman"/>
          <w:color w:val="000000" w:themeColor="text1"/>
          <w:sz w:val="16"/>
          <w:szCs w:val="16"/>
        </w:rPr>
        <w:t xml:space="preserve"> и полная -продольная устойчивость и по заявлению летчика Пауля дословно: "рулем ничего почти не приходилось делать".</w:t>
      </w:r>
    </w:p>
    <w:p w14:paraId="7CD644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Плавно спланировал на малом газу, опять таки летчиком отмечена легкость управления при спуске выражением "планирует хорошо".</w:t>
      </w:r>
    </w:p>
    <w:p w14:paraId="431A0D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Совершил нормальную посадку, с разворотами при рулении, чем подтвердилась целесообразность спроектированного шасси, допуская легкую посадку и рулежку с крутыми разворотами по земле.</w:t>
      </w:r>
    </w:p>
    <w:p w14:paraId="5990DE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Зимой того же года на лыжах был произведен ряд заводских полетных испытаний для ознакомления и выверки аппарата. Полеты были совершены за</w:t>
      </w:r>
      <w:r w:rsidRPr="00F33EBB">
        <w:rPr>
          <w:rFonts w:ascii="Times New Roman" w:hAnsi="Times New Roman" w:cs="Times New Roman"/>
          <w:color w:val="000000" w:themeColor="text1"/>
          <w:sz w:val="16"/>
          <w:szCs w:val="16"/>
        </w:rPr>
        <w:softHyphen/>
        <w:t xml:space="preserve">водским летчиком Паулем и </w:t>
      </w:r>
      <w:proofErr w:type="spellStart"/>
      <w:r w:rsidRPr="00F33EBB">
        <w:rPr>
          <w:rFonts w:ascii="Times New Roman" w:hAnsi="Times New Roman" w:cs="Times New Roman"/>
          <w:color w:val="000000" w:themeColor="text1"/>
          <w:sz w:val="16"/>
          <w:szCs w:val="16"/>
        </w:rPr>
        <w:t>Арцеуловым</w:t>
      </w:r>
      <w:proofErr w:type="spellEnd"/>
      <w:r w:rsidRPr="00F33EBB">
        <w:rPr>
          <w:rFonts w:ascii="Times New Roman" w:hAnsi="Times New Roman" w:cs="Times New Roman"/>
          <w:color w:val="000000" w:themeColor="text1"/>
          <w:sz w:val="16"/>
          <w:szCs w:val="16"/>
        </w:rPr>
        <w:t>.</w:t>
      </w:r>
    </w:p>
    <w:p w14:paraId="25ADD0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первых же полетах летным составом было ука</w:t>
      </w:r>
      <w:r w:rsidRPr="00F33EBB">
        <w:rPr>
          <w:rFonts w:ascii="Times New Roman" w:hAnsi="Times New Roman" w:cs="Times New Roman"/>
          <w:color w:val="000000" w:themeColor="text1"/>
          <w:sz w:val="16"/>
          <w:szCs w:val="16"/>
        </w:rPr>
        <w:softHyphen/>
        <w:t>зано на тугое управление элеронами и неисправность моторов.</w:t>
      </w:r>
    </w:p>
    <w:p w14:paraId="18114C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Управление элеронами было разгружено, и в последующих </w:t>
      </w:r>
      <w:proofErr w:type="spellStart"/>
      <w:r w:rsidRPr="00F33EBB">
        <w:rPr>
          <w:rFonts w:ascii="Times New Roman" w:hAnsi="Times New Roman" w:cs="Times New Roman"/>
          <w:color w:val="000000" w:themeColor="text1"/>
          <w:sz w:val="16"/>
          <w:szCs w:val="16"/>
        </w:rPr>
        <w:t>поолетах</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летчлком</w:t>
      </w:r>
      <w:proofErr w:type="spellEnd"/>
      <w:r w:rsidRPr="00F33EBB">
        <w:rPr>
          <w:rFonts w:ascii="Times New Roman" w:hAnsi="Times New Roman" w:cs="Times New Roman"/>
          <w:color w:val="000000" w:themeColor="text1"/>
          <w:sz w:val="16"/>
          <w:szCs w:val="16"/>
        </w:rPr>
        <w:t xml:space="preserve"> Паулем отмечено в...</w:t>
      </w:r>
    </w:p>
    <w:p w14:paraId="6AA3E1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...ботающими моторами - с постоянными перебоями, что отмечено летчиком в </w:t>
      </w:r>
      <w:proofErr w:type="spellStart"/>
      <w:r w:rsidRPr="00F33EBB">
        <w:rPr>
          <w:rFonts w:ascii="Times New Roman" w:hAnsi="Times New Roman" w:cs="Times New Roman"/>
          <w:color w:val="000000" w:themeColor="text1"/>
          <w:sz w:val="16"/>
          <w:szCs w:val="16"/>
        </w:rPr>
        <w:t>какдом</w:t>
      </w:r>
      <w:proofErr w:type="spellEnd"/>
      <w:r w:rsidRPr="00F33EBB">
        <w:rPr>
          <w:rFonts w:ascii="Times New Roman" w:hAnsi="Times New Roman" w:cs="Times New Roman"/>
          <w:color w:val="000000" w:themeColor="text1"/>
          <w:sz w:val="16"/>
          <w:szCs w:val="16"/>
        </w:rPr>
        <w:t xml:space="preserve"> из актов после полетов.</w:t>
      </w:r>
    </w:p>
    <w:p w14:paraId="2C2194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уже было упомянуто, бомбовоз Л1-2М5 прошел часть своих летних испытаний, по которым можно было </w:t>
      </w:r>
      <w:proofErr w:type="spellStart"/>
      <w:r w:rsidRPr="00F33EBB">
        <w:rPr>
          <w:rFonts w:ascii="Times New Roman" w:hAnsi="Times New Roman" w:cs="Times New Roman"/>
          <w:color w:val="000000" w:themeColor="text1"/>
          <w:sz w:val="16"/>
          <w:szCs w:val="16"/>
        </w:rPr>
        <w:t>судитъ</w:t>
      </w:r>
      <w:proofErr w:type="spellEnd"/>
      <w:r w:rsidRPr="00F33EBB">
        <w:rPr>
          <w:rFonts w:ascii="Times New Roman" w:hAnsi="Times New Roman" w:cs="Times New Roman"/>
          <w:color w:val="000000" w:themeColor="text1"/>
          <w:sz w:val="16"/>
          <w:szCs w:val="16"/>
        </w:rPr>
        <w:t xml:space="preserve"> о балансировке, управляемости и устойчивости самолета, оказавшимися, по отзывам летавших на нем летчиков вполне удовлетворительными. </w:t>
      </w:r>
      <w:proofErr w:type="spellStart"/>
      <w:r w:rsidRPr="00F33EBB">
        <w:rPr>
          <w:rFonts w:ascii="Times New Roman" w:hAnsi="Times New Roman" w:cs="Times New Roman"/>
          <w:color w:val="000000" w:themeColor="text1"/>
          <w:sz w:val="16"/>
          <w:szCs w:val="16"/>
        </w:rPr>
        <w:t>Такэе</w:t>
      </w:r>
      <w:proofErr w:type="spellEnd"/>
      <w:r w:rsidRPr="00F33EBB">
        <w:rPr>
          <w:rFonts w:ascii="Times New Roman" w:hAnsi="Times New Roman" w:cs="Times New Roman"/>
          <w:color w:val="000000" w:themeColor="text1"/>
          <w:sz w:val="16"/>
          <w:szCs w:val="16"/>
        </w:rPr>
        <w:t xml:space="preserve"> удовлет</w:t>
      </w:r>
      <w:r w:rsidRPr="00F33EBB">
        <w:rPr>
          <w:rFonts w:ascii="Times New Roman" w:hAnsi="Times New Roman" w:cs="Times New Roman"/>
          <w:color w:val="000000" w:themeColor="text1"/>
          <w:sz w:val="16"/>
          <w:szCs w:val="16"/>
        </w:rPr>
        <w:softHyphen/>
        <w:t xml:space="preserve">ворительным аппарат оказался и в планировании, разбеге </w:t>
      </w:r>
      <w:proofErr w:type="spellStart"/>
      <w:r w:rsidRPr="00F33EBB">
        <w:rPr>
          <w:rFonts w:ascii="Times New Roman" w:hAnsi="Times New Roman" w:cs="Times New Roman"/>
          <w:color w:val="000000" w:themeColor="text1"/>
          <w:sz w:val="16"/>
          <w:szCs w:val="16"/>
        </w:rPr>
        <w:t>приподъеме</w:t>
      </w:r>
      <w:proofErr w:type="spellEnd"/>
      <w:r w:rsidRPr="00F33EBB">
        <w:rPr>
          <w:rFonts w:ascii="Times New Roman" w:hAnsi="Times New Roman" w:cs="Times New Roman"/>
          <w:color w:val="000000" w:themeColor="text1"/>
          <w:sz w:val="16"/>
          <w:szCs w:val="16"/>
        </w:rPr>
        <w:t xml:space="preserve"> и пробеге при спуске на колесах и на лыжах. Самолет хорошо маневрирует на земле и имеет хороший обзор в полете и при посадке. Несмот</w:t>
      </w:r>
      <w:r w:rsidRPr="00F33EBB">
        <w:rPr>
          <w:rFonts w:ascii="Times New Roman" w:hAnsi="Times New Roman" w:cs="Times New Roman"/>
          <w:color w:val="000000" w:themeColor="text1"/>
          <w:sz w:val="16"/>
          <w:szCs w:val="16"/>
        </w:rPr>
        <w:softHyphen/>
        <w:t xml:space="preserve">ря на затянувшиеся сроки выполнения в постройке, заметного расхождения между заданиями, принятыми в основу проекта и между требованиями к полетным свойствам, </w:t>
      </w:r>
      <w:proofErr w:type="spellStart"/>
      <w:r w:rsidRPr="00F33EBB">
        <w:rPr>
          <w:rFonts w:ascii="Times New Roman" w:hAnsi="Times New Roman" w:cs="Times New Roman"/>
          <w:color w:val="000000" w:themeColor="text1"/>
          <w:sz w:val="16"/>
          <w:szCs w:val="16"/>
        </w:rPr>
        <w:t>предъявлявленными</w:t>
      </w:r>
      <w:proofErr w:type="spellEnd"/>
      <w:r w:rsidRPr="00F33EBB">
        <w:rPr>
          <w:rFonts w:ascii="Times New Roman" w:hAnsi="Times New Roman" w:cs="Times New Roman"/>
          <w:color w:val="000000" w:themeColor="text1"/>
          <w:sz w:val="16"/>
          <w:szCs w:val="16"/>
        </w:rPr>
        <w:t xml:space="preserve"> к тяжелым самолетам в настоящий момент - не наблюдается.</w:t>
      </w:r>
    </w:p>
    <w:p w14:paraId="1F5D34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lastRenderedPageBreak/>
        <w:t>Произвееденные</w:t>
      </w:r>
      <w:proofErr w:type="spellEnd"/>
      <w:r w:rsidRPr="00F33EBB">
        <w:rPr>
          <w:rFonts w:ascii="Times New Roman" w:hAnsi="Times New Roman" w:cs="Times New Roman"/>
          <w:color w:val="000000" w:themeColor="text1"/>
          <w:sz w:val="16"/>
          <w:szCs w:val="16"/>
        </w:rPr>
        <w:t xml:space="preserve"> летные испытания и опыт в процес</w:t>
      </w:r>
      <w:r w:rsidRPr="00F33EBB">
        <w:rPr>
          <w:rFonts w:ascii="Times New Roman" w:hAnsi="Times New Roman" w:cs="Times New Roman"/>
          <w:color w:val="000000" w:themeColor="text1"/>
          <w:sz w:val="16"/>
          <w:szCs w:val="16"/>
        </w:rPr>
        <w:softHyphen/>
        <w:t>се проектирования, постройки и статических испытаний позволяют .высказать убеждение, что проделанная работа дала огромный опыт, для того, чтобы можно было продолжить развитие этого типа самолета.</w:t>
      </w:r>
    </w:p>
    <w:p w14:paraId="55B412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январе 1926г. было предписано заводские летные испытания бомбовоза приостановить и передать аппарат в НОА для дальнейшего проведения лет</w:t>
      </w:r>
      <w:r w:rsidRPr="00F33EBB">
        <w:rPr>
          <w:rFonts w:ascii="Times New Roman" w:hAnsi="Times New Roman" w:cs="Times New Roman"/>
          <w:color w:val="000000" w:themeColor="text1"/>
          <w:sz w:val="16"/>
          <w:szCs w:val="16"/>
        </w:rPr>
        <w:softHyphen/>
        <w:t>ного испытания.</w:t>
      </w:r>
    </w:p>
    <w:p w14:paraId="7827561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Мая 1926 г. было приступлено к передаче бомбовоза в НОА. После осмотра аппарата комиссией НОА, был произведен контрольный полет. Все замечания НОА, согласно протоколов были исполнены и аппарат несколько месяцев простоял в палатке, ожидая дальнейшего движения.</w:t>
      </w:r>
    </w:p>
    <w:p w14:paraId="181ED1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Поздней осенью 1926 года передача в НОА </w:t>
      </w:r>
      <w:proofErr w:type="spellStart"/>
      <w:r w:rsidRPr="00F33EBB">
        <w:rPr>
          <w:rFonts w:ascii="Times New Roman" w:hAnsi="Times New Roman" w:cs="Times New Roman"/>
          <w:color w:val="000000" w:themeColor="text1"/>
          <w:sz w:val="16"/>
          <w:szCs w:val="16"/>
        </w:rPr>
        <w:t>быаа</w:t>
      </w:r>
      <w:proofErr w:type="spellEnd"/>
      <w:r w:rsidRPr="00F33EBB">
        <w:rPr>
          <w:rFonts w:ascii="Times New Roman" w:hAnsi="Times New Roman" w:cs="Times New Roman"/>
          <w:color w:val="000000" w:themeColor="text1"/>
          <w:sz w:val="16"/>
          <w:szCs w:val="16"/>
        </w:rPr>
        <w:t xml:space="preserve"> приостановлена и бомбовоз снова перешел в распоряжение завода.</w:t>
      </w:r>
    </w:p>
    <w:p w14:paraId="7147B7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F33EBB">
        <w:rPr>
          <w:rFonts w:ascii="Times New Roman" w:hAnsi="Times New Roman" w:cs="Times New Roman"/>
          <w:color w:val="000000" w:themeColor="text1"/>
          <w:sz w:val="16"/>
          <w:szCs w:val="16"/>
        </w:rPr>
        <w:softHyphen/>
        <w:t>вергавшиеся наибольшей критике.</w:t>
      </w:r>
    </w:p>
    <w:p w14:paraId="675A24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Результаты статических испытаний лишний раз подтвер</w:t>
      </w:r>
      <w:r w:rsidRPr="00F33EBB">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F33EBB">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0839C8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w:t>
      </w:r>
      <w:proofErr w:type="spellStart"/>
      <w:r w:rsidRPr="00F33EBB">
        <w:rPr>
          <w:rFonts w:ascii="Times New Roman" w:hAnsi="Times New Roman" w:cs="Times New Roman"/>
          <w:color w:val="000000" w:themeColor="text1"/>
          <w:sz w:val="16"/>
          <w:szCs w:val="16"/>
        </w:rPr>
        <w:t>эксплоатации</w:t>
      </w:r>
      <w:proofErr w:type="spellEnd"/>
      <w:r w:rsidRPr="00F33EBB">
        <w:rPr>
          <w:rFonts w:ascii="Times New Roman" w:hAnsi="Times New Roman" w:cs="Times New Roman"/>
          <w:color w:val="000000" w:themeColor="text1"/>
          <w:sz w:val="16"/>
          <w:szCs w:val="16"/>
        </w:rPr>
        <w:t xml:space="preserve"> - вызвало нерациональное расходование рабочей силы, так например: на аэродром вы</w:t>
      </w:r>
      <w:r w:rsidRPr="00F33EBB">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F33EBB">
        <w:rPr>
          <w:rFonts w:ascii="Times New Roman" w:hAnsi="Times New Roman" w:cs="Times New Roman"/>
          <w:color w:val="000000" w:themeColor="text1"/>
          <w:sz w:val="16"/>
          <w:szCs w:val="16"/>
        </w:rPr>
        <w:softHyphen/>
        <w:t xml:space="preserve">раженных в рублях в прилагаемой ведомости по </w:t>
      </w:r>
      <w:proofErr w:type="spellStart"/>
      <w:r w:rsidRPr="00F33EBB">
        <w:rPr>
          <w:rFonts w:ascii="Times New Roman" w:hAnsi="Times New Roman" w:cs="Times New Roman"/>
          <w:color w:val="000000" w:themeColor="text1"/>
          <w:sz w:val="16"/>
          <w:szCs w:val="16"/>
        </w:rPr>
        <w:t>п.п</w:t>
      </w:r>
      <w:proofErr w:type="spellEnd"/>
      <w:r w:rsidRPr="00F33EBB">
        <w:rPr>
          <w:rFonts w:ascii="Times New Roman" w:hAnsi="Times New Roman" w:cs="Times New Roman"/>
          <w:color w:val="000000" w:themeColor="text1"/>
          <w:sz w:val="16"/>
          <w:szCs w:val="16"/>
        </w:rPr>
        <w:t>. 4 и 5.</w:t>
      </w:r>
    </w:p>
    <w:p w14:paraId="2BC56A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F33EBB">
        <w:rPr>
          <w:rFonts w:ascii="Times New Roman" w:hAnsi="Times New Roman" w:cs="Times New Roman"/>
          <w:color w:val="000000" w:themeColor="text1"/>
          <w:sz w:val="16"/>
          <w:szCs w:val="16"/>
        </w:rPr>
        <w:softHyphen/>
        <w:t xml:space="preserve">цо: в начале производство окончательно отказалось их </w:t>
      </w:r>
      <w:proofErr w:type="spellStart"/>
      <w:r w:rsidRPr="00F33EBB">
        <w:rPr>
          <w:rFonts w:ascii="Times New Roman" w:hAnsi="Times New Roman" w:cs="Times New Roman"/>
          <w:color w:val="000000" w:themeColor="text1"/>
          <w:sz w:val="16"/>
          <w:szCs w:val="16"/>
        </w:rPr>
        <w:t>тзготавливать</w:t>
      </w:r>
      <w:proofErr w:type="spellEnd"/>
      <w:r w:rsidRPr="00F33EBB">
        <w:rPr>
          <w:rFonts w:ascii="Times New Roman" w:hAnsi="Times New Roman" w:cs="Times New Roman"/>
          <w:color w:val="000000" w:themeColor="text1"/>
          <w:sz w:val="16"/>
          <w:szCs w:val="16"/>
        </w:rPr>
        <w:t xml:space="preserve">,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w:t>
      </w:r>
      <w:proofErr w:type="spellStart"/>
      <w:r w:rsidRPr="00F33EBB">
        <w:rPr>
          <w:rFonts w:ascii="Times New Roman" w:hAnsi="Times New Roman" w:cs="Times New Roman"/>
          <w:color w:val="000000" w:themeColor="text1"/>
          <w:sz w:val="16"/>
          <w:szCs w:val="16"/>
        </w:rPr>
        <w:t>прфилированные</w:t>
      </w:r>
      <w:proofErr w:type="spellEnd"/>
      <w:r w:rsidRPr="00F33EBB">
        <w:rPr>
          <w:rFonts w:ascii="Times New Roman" w:hAnsi="Times New Roman" w:cs="Times New Roman"/>
          <w:color w:val="000000" w:themeColor="text1"/>
          <w:sz w:val="16"/>
          <w:szCs w:val="16"/>
        </w:rPr>
        <w:t xml:space="preserve"> ленточные расчалки были все же заводом изготовлены и поставлены на аппарат.</w:t>
      </w:r>
    </w:p>
    <w:p w14:paraId="4F9EB2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прилагаемой ведомости расходов по проектировании, постройки, </w:t>
      </w:r>
      <w:proofErr w:type="spellStart"/>
      <w:r w:rsidRPr="00F33EBB">
        <w:rPr>
          <w:rFonts w:ascii="Times New Roman" w:hAnsi="Times New Roman" w:cs="Times New Roman"/>
          <w:color w:val="000000" w:themeColor="text1"/>
          <w:sz w:val="16"/>
          <w:szCs w:val="16"/>
        </w:rPr>
        <w:t>эксплоатации</w:t>
      </w:r>
      <w:proofErr w:type="spellEnd"/>
      <w:r w:rsidRPr="00F33EBB">
        <w:rPr>
          <w:rFonts w:ascii="Times New Roman" w:hAnsi="Times New Roman" w:cs="Times New Roman"/>
          <w:color w:val="000000" w:themeColor="text1"/>
          <w:sz w:val="16"/>
          <w:szCs w:val="16"/>
        </w:rPr>
        <w:t xml:space="preserve">, ремонту и испытанию самолета "Л1-2М5 мы видим, что расходы </w:t>
      </w:r>
      <w:proofErr w:type="spellStart"/>
      <w:r w:rsidRPr="00F33EBB">
        <w:rPr>
          <w:rFonts w:ascii="Times New Roman" w:hAnsi="Times New Roman" w:cs="Times New Roman"/>
          <w:color w:val="000000" w:themeColor="text1"/>
          <w:sz w:val="16"/>
          <w:szCs w:val="16"/>
        </w:rPr>
        <w:t>выразилисъ</w:t>
      </w:r>
      <w:proofErr w:type="spellEnd"/>
      <w:r w:rsidRPr="00F33EBB">
        <w:rPr>
          <w:rFonts w:ascii="Times New Roman" w:hAnsi="Times New Roman" w:cs="Times New Roman"/>
          <w:color w:val="000000" w:themeColor="text1"/>
          <w:sz w:val="16"/>
          <w:szCs w:val="16"/>
        </w:rPr>
        <w:t>:</w:t>
      </w:r>
    </w:p>
    <w:p w14:paraId="16257C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всем статьям зарплаты..........83.283 р. 02 к....(2279).</w:t>
      </w:r>
    </w:p>
    <w:p w14:paraId="3718B2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4B78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951FE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223A2" w14:textId="77777777" w:rsidR="00AE7BAF" w:rsidRPr="00F33EBB" w:rsidRDefault="00AE7BAF" w:rsidP="008215F2">
      <w:pPr>
        <w:pStyle w:val="ae"/>
        <w:shd w:val="clear" w:color="auto" w:fill="FFFFFF"/>
        <w:spacing w:before="0" w:after="0"/>
        <w:jc w:val="both"/>
        <w:rPr>
          <w:color w:val="000000" w:themeColor="text1"/>
          <w:sz w:val="16"/>
          <w:szCs w:val="16"/>
        </w:rPr>
      </w:pPr>
      <w:r w:rsidRPr="00F33EBB">
        <w:rPr>
          <w:color w:val="000000" w:themeColor="text1"/>
          <w:sz w:val="16"/>
          <w:szCs w:val="16"/>
        </w:rPr>
        <w:t>К 17 февраля 1927 года закончили сборку первого отечественного танка собственной разработки. Машина была очень похожа на то, что позже получило обозначение МС-1, но с рядом оговорок. В башне предусматривалась только установка пулемёта Фёдорова, танк имел жёсткие передние крылья. Моторно-трансмиссионное отделение было более коротким, чем у серийного танка, а на его крыше предусматривался воздухозаборник в виде широкого «грибка». По сравнению с исходным проектом изменилась ходовая часть танка: появился дополнительный опорный каток в носовой части машины.</w:t>
      </w:r>
    </w:p>
    <w:p w14:paraId="2C3DB9B9" w14:textId="77777777" w:rsidR="00AE7BAF" w:rsidRPr="00F33EBB" w:rsidRDefault="00AE7BA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32E0BB16" w14:textId="77777777" w:rsidR="00683D72" w:rsidRPr="00F33EBB" w:rsidRDefault="00683D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17 февраля 1927 года закончилась сборка МС-1. Окончание сборки совсем не означало, что тут же начнутся испытания. Опытный мотор еще требовал доводки, которая шла в феврале-марте 1927 года (21335).</w:t>
      </w:r>
    </w:p>
    <w:p w14:paraId="7275F895" w14:textId="77777777" w:rsidR="00683D72" w:rsidRPr="00F33EBB" w:rsidRDefault="00683D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 26 февраля 1927 на завод Большевик прибыл Микулин, тогда же он впервые увидел мотор. Несмотря на мелкие недоработки, разработке была дана высокая оценка, также появилось пожелание дополнительно испытать силовую установку в НАМИ (21335).</w:t>
      </w:r>
    </w:p>
    <w:p w14:paraId="32CE51CF" w14:textId="77777777" w:rsidR="00683D72" w:rsidRPr="00F33EBB" w:rsidRDefault="00683D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70AA6B4"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17 февраля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Протокол заседания Политбюро ЦК ВКП(б) № 87. 33. О колдоговорах в военной промышленности (ПБ от 3 февраля 1927 г., пр. № 83, п. 6.) (Шмидт, </w:t>
      </w:r>
      <w:proofErr w:type="spellStart"/>
      <w:r w:rsidRPr="00F33EBB">
        <w:rPr>
          <w:rFonts w:ascii="Times New Roman" w:hAnsi="Times New Roman" w:cs="Times New Roman"/>
          <w:color w:val="000000" w:themeColor="text1"/>
          <w:sz w:val="16"/>
          <w:szCs w:val="16"/>
          <w:u w:color="002060"/>
        </w:rPr>
        <w:t>Толоконцев</w:t>
      </w:r>
      <w:proofErr w:type="spellEnd"/>
      <w:r w:rsidRPr="00F33EBB">
        <w:rPr>
          <w:rFonts w:ascii="Times New Roman" w:hAnsi="Times New Roman" w:cs="Times New Roman"/>
          <w:color w:val="000000" w:themeColor="text1"/>
          <w:sz w:val="16"/>
          <w:szCs w:val="16"/>
          <w:u w:color="002060"/>
        </w:rPr>
        <w:t xml:space="preserve">, </w:t>
      </w:r>
      <w:proofErr w:type="spellStart"/>
      <w:r w:rsidRPr="00F33EBB">
        <w:rPr>
          <w:rFonts w:ascii="Times New Roman" w:hAnsi="Times New Roman" w:cs="Times New Roman"/>
          <w:color w:val="000000" w:themeColor="text1"/>
          <w:sz w:val="16"/>
          <w:szCs w:val="16"/>
          <w:u w:color="002060"/>
        </w:rPr>
        <w:t>Краваль</w:t>
      </w:r>
      <w:proofErr w:type="spellEnd"/>
      <w:r w:rsidRPr="00F33EBB">
        <w:rPr>
          <w:rFonts w:ascii="Times New Roman" w:hAnsi="Times New Roman" w:cs="Times New Roman"/>
          <w:color w:val="000000" w:themeColor="text1"/>
          <w:sz w:val="16"/>
          <w:szCs w:val="16"/>
          <w:u w:color="002060"/>
        </w:rPr>
        <w:t>). (Политбюро... Т. 1. С. 520) (12416).</w:t>
      </w:r>
    </w:p>
    <w:p w14:paraId="4EAA1F95"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p>
    <w:p w14:paraId="6F8A68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февраля 1927 г. проект </w:t>
      </w:r>
      <w:proofErr w:type="spellStart"/>
      <w:r w:rsidRPr="00F33EBB">
        <w:rPr>
          <w:rFonts w:ascii="Times New Roman" w:hAnsi="Times New Roman" w:cs="Times New Roman"/>
          <w:color w:val="000000" w:themeColor="text1"/>
          <w:sz w:val="16"/>
          <w:szCs w:val="16"/>
        </w:rPr>
        <w:t>пл</w:t>
      </w:r>
      <w:proofErr w:type="spellEnd"/>
      <w:r w:rsidRPr="00F33EBB">
        <w:rPr>
          <w:rFonts w:ascii="Times New Roman" w:hAnsi="Times New Roman" w:cs="Times New Roman"/>
          <w:color w:val="000000" w:themeColor="text1"/>
          <w:sz w:val="16"/>
          <w:szCs w:val="16"/>
        </w:rPr>
        <w:t xml:space="preserve"> Декабрист был утвержден Реввоенсоветом СССР, когда на Балтийском заводе в Ленинграде и заводе им. А. Марти в Николаеве уже велись подготовительные работы по постройке ко</w:t>
      </w:r>
      <w:r w:rsidRPr="00F33EBB">
        <w:rPr>
          <w:rFonts w:ascii="Times New Roman" w:hAnsi="Times New Roman" w:cs="Times New Roman"/>
          <w:color w:val="000000" w:themeColor="text1"/>
          <w:sz w:val="16"/>
          <w:szCs w:val="16"/>
        </w:rPr>
        <w:softHyphen/>
        <w:t>раблей.</w:t>
      </w:r>
    </w:p>
    <w:p w14:paraId="2BE919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Официальная закладка первых трех </w:t>
      </w:r>
      <w:proofErr w:type="spellStart"/>
      <w:r w:rsidRPr="00F33EBB">
        <w:rPr>
          <w:rFonts w:ascii="Times New Roman" w:hAnsi="Times New Roman" w:cs="Times New Roman"/>
          <w:color w:val="000000" w:themeColor="text1"/>
          <w:sz w:val="16"/>
          <w:szCs w:val="16"/>
        </w:rPr>
        <w:t>подводнвх</w:t>
      </w:r>
      <w:proofErr w:type="spellEnd"/>
      <w:r w:rsidRPr="00F33EBB">
        <w:rPr>
          <w:rFonts w:ascii="Times New Roman" w:hAnsi="Times New Roman" w:cs="Times New Roman"/>
          <w:color w:val="000000" w:themeColor="text1"/>
          <w:sz w:val="16"/>
          <w:szCs w:val="16"/>
        </w:rPr>
        <w:t xml:space="preserve"> лодок I серии — "Декабрист", "Народоволец" и "Красногвардеец" состоялась на Бал</w:t>
      </w:r>
      <w:r w:rsidRPr="00F33EBB">
        <w:rPr>
          <w:rFonts w:ascii="Times New Roman" w:hAnsi="Times New Roman" w:cs="Times New Roman"/>
          <w:color w:val="000000" w:themeColor="text1"/>
          <w:sz w:val="16"/>
          <w:szCs w:val="16"/>
        </w:rPr>
        <w:softHyphen/>
        <w:t>тийском заводе 5 марта 1927 г. Черноморские лодки — "Революци</w:t>
      </w:r>
      <w:r w:rsidRPr="00F33EBB">
        <w:rPr>
          <w:rFonts w:ascii="Times New Roman" w:hAnsi="Times New Roman" w:cs="Times New Roman"/>
          <w:color w:val="000000" w:themeColor="text1"/>
          <w:sz w:val="16"/>
          <w:szCs w:val="16"/>
        </w:rPr>
        <w:softHyphen/>
        <w:t>онер", "Спартаковец" и "Якобинец" -- заложили в Николаеве 14 ап</w:t>
      </w:r>
      <w:r w:rsidRPr="00F33EBB">
        <w:rPr>
          <w:rFonts w:ascii="Times New Roman" w:hAnsi="Times New Roman" w:cs="Times New Roman"/>
          <w:color w:val="000000" w:themeColor="text1"/>
          <w:sz w:val="16"/>
          <w:szCs w:val="16"/>
        </w:rPr>
        <w:softHyphen/>
        <w:t>реля того же года (3898).</w:t>
      </w:r>
    </w:p>
    <w:p w14:paraId="288815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A88A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февраля 1927 г. Реввоенсовет утвердил проект первой советской подводной лодки Д и документы передали на Балтийский завод для постройки (10672).</w:t>
      </w:r>
    </w:p>
    <w:p w14:paraId="67DAB6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B03D0" w14:textId="77777777" w:rsidR="00F41D2B" w:rsidRPr="00F33EBB" w:rsidRDefault="00F41D2B" w:rsidP="008215F2">
      <w:pPr>
        <w:pStyle w:val="rtejustify"/>
        <w:spacing w:before="0" w:after="0"/>
        <w:rPr>
          <w:color w:val="000000" w:themeColor="text1"/>
          <w:sz w:val="16"/>
          <w:szCs w:val="16"/>
        </w:rPr>
      </w:pPr>
      <w:r w:rsidRPr="00F33EBB">
        <w:rPr>
          <w:color w:val="000000" w:themeColor="text1"/>
          <w:sz w:val="16"/>
          <w:szCs w:val="16"/>
        </w:rPr>
        <w:t>17 февраля 1927 г. проект лодки 1</w:t>
      </w:r>
      <w:r w:rsidRPr="00F33EBB">
        <w:rPr>
          <w:color w:val="000000" w:themeColor="text1"/>
          <w:sz w:val="16"/>
          <w:szCs w:val="16"/>
        </w:rPr>
        <w:noBreakHyphen/>
        <w:t xml:space="preserve">й серии типа </w:t>
      </w:r>
      <w:r w:rsidRPr="00F33EBB">
        <w:rPr>
          <w:rStyle w:val="af0"/>
          <w:bCs/>
          <w:i w:val="0"/>
          <w:color w:val="000000" w:themeColor="text1"/>
          <w:sz w:val="16"/>
          <w:szCs w:val="16"/>
        </w:rPr>
        <w:t>«Декабрист»</w:t>
      </w:r>
      <w:r w:rsidRPr="00F33EBB">
        <w:rPr>
          <w:color w:val="000000" w:themeColor="text1"/>
          <w:sz w:val="16"/>
          <w:szCs w:val="16"/>
        </w:rPr>
        <w:t xml:space="preserve"> был утвержден Реввоенсоветом СССР, когда на Балтийском заводе в Ленинграде и заводе им. А. Марти в Николаеве уже велись подготовительные работы. Начали разрабатываться в 1925 г. Общий проект подлодок был выполнен техническим бюро № 4 Балтийского завода под руководством Б. М. Малинина. Официальная закладка первых подлодок «Декабрист», «Народоволец» и «Красногвардеец» состоялась 5 марта 1927 г.,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71EE174E" w14:textId="77777777" w:rsidR="00F41D2B" w:rsidRPr="00F33EBB" w:rsidRDefault="00F41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0F5E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DE5C4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A9B39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18 февраля по 30 марта 1927 года состоялись гос. испытания головного серийного самолета И.1.</w:t>
      </w:r>
    </w:p>
    <w:p w14:paraId="735A8EA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февраля 1927 года предъявлен головной серийный самолет И.1.</w:t>
      </w:r>
    </w:p>
    <w:p w14:paraId="741E7EF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30 марта 1927 года выполнены испытания по программе, утвержденной Н.К.</w:t>
      </w:r>
    </w:p>
    <w:p w14:paraId="50F8D64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Комиссией отмечен ряд недостатков конструктивного и эксплуатационного характера.</w:t>
      </w:r>
    </w:p>
    <w:p w14:paraId="7540CC2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51E447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3DA97BE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2A0387C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7D2AAB" w14:textId="77777777" w:rsidR="00545C83"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0DADD9B" w14:textId="77777777" w:rsidR="00545C83" w:rsidRPr="00F33EBB" w:rsidRDefault="00545C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443F8"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Не позднее 18 февраля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Об организации взамен Производственного объединения военной промышленности (</w:t>
      </w:r>
      <w:proofErr w:type="spellStart"/>
      <w:r w:rsidRPr="00F33EBB">
        <w:rPr>
          <w:rFonts w:ascii="Times New Roman" w:hAnsi="Times New Roman" w:cs="Times New Roman"/>
          <w:color w:val="000000" w:themeColor="text1"/>
          <w:sz w:val="16"/>
          <w:szCs w:val="16"/>
          <w:u w:color="002060"/>
        </w:rPr>
        <w:t>Военпром</w:t>
      </w:r>
      <w:proofErr w:type="spellEnd"/>
      <w:r w:rsidRPr="00F33EBB">
        <w:rPr>
          <w:rFonts w:ascii="Times New Roman" w:hAnsi="Times New Roman" w:cs="Times New Roman"/>
          <w:color w:val="000000" w:themeColor="text1"/>
          <w:sz w:val="16"/>
          <w:szCs w:val="16"/>
          <w:u w:color="002060"/>
        </w:rPr>
        <w:t>) четырех трестов. (Собрание законов и распоряжений Рабоче-крестьянского правительства. 1927. 18 февраля. № 17. Ст. 76) (12415).</w:t>
      </w:r>
    </w:p>
    <w:p w14:paraId="226077EF"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p>
    <w:p w14:paraId="69E5C272" w14:textId="77777777" w:rsidR="00EB238B" w:rsidRPr="00F33EBB"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E617937" w14:textId="77777777" w:rsidR="00EB238B" w:rsidRPr="00F33EBB" w:rsidRDefault="00EB23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3F8BC"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февраля 1927. Газета "Рабочая Москва" сообщала: "Почти все рынки в Москве приведены в порядок. Но остался еще один рынок, пожалуй, самый грязный. Это Болотный рынок, проще называемый - Болото. Болотный рынок, главным образом, оптовый. Сюда свозится в день до восемнадцати вагонов разных продовольственных товаров. Грязь на рынке непролазная. Торговцы выбрасывают гнилые яблоки, помидоры, гнилой картофель; беспризорные собирают их и едят. От рынка несет запахом гнили и сырости. Мостовая на площади в выбоинах. Рядом с рынком, на </w:t>
      </w:r>
      <w:proofErr w:type="spellStart"/>
      <w:r w:rsidRPr="00F33EBB">
        <w:rPr>
          <w:rFonts w:ascii="Times New Roman" w:hAnsi="Times New Roman" w:cs="Times New Roman"/>
          <w:color w:val="000000" w:themeColor="text1"/>
          <w:sz w:val="16"/>
          <w:szCs w:val="16"/>
        </w:rPr>
        <w:t>Кокоревском</w:t>
      </w:r>
      <w:proofErr w:type="spellEnd"/>
      <w:r w:rsidRPr="00F33EBB">
        <w:rPr>
          <w:rFonts w:ascii="Times New Roman" w:hAnsi="Times New Roman" w:cs="Times New Roman"/>
          <w:color w:val="000000" w:themeColor="text1"/>
          <w:sz w:val="16"/>
          <w:szCs w:val="16"/>
        </w:rPr>
        <w:t xml:space="preserve"> бульваре, маячат темные личности и проститутки. И это почти в центре города!" (18717).</w:t>
      </w:r>
    </w:p>
    <w:p w14:paraId="381A489F"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6360CD3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3AD55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A6A1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февраля 1927 США и Канада установили прямые дипотношения без посредства Великобритании (2100).</w:t>
      </w:r>
    </w:p>
    <w:p w14:paraId="427CA0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56E1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6CD87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2F2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февраля 1927 предварительный проект У-2 был утвержден НТК УВВС (2342).</w:t>
      </w:r>
    </w:p>
    <w:p w14:paraId="02F091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080E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lastRenderedPageBreak/>
        <w:t>Другие оборонные отрасли:</w:t>
      </w:r>
    </w:p>
    <w:p w14:paraId="2E2E9B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53B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февраля 1927 г. на совещании у </w:t>
      </w:r>
      <w:proofErr w:type="spellStart"/>
      <w:r w:rsidRPr="00F33EBB">
        <w:rPr>
          <w:rFonts w:ascii="Times New Roman" w:hAnsi="Times New Roman" w:cs="Times New Roman"/>
          <w:color w:val="000000" w:themeColor="text1"/>
          <w:sz w:val="16"/>
          <w:szCs w:val="16"/>
        </w:rPr>
        <w:t>намортехупра</w:t>
      </w:r>
      <w:proofErr w:type="spellEnd"/>
      <w:r w:rsidRPr="00F33EBB">
        <w:rPr>
          <w:rFonts w:ascii="Times New Roman" w:hAnsi="Times New Roman" w:cs="Times New Roman"/>
          <w:color w:val="000000" w:themeColor="text1"/>
          <w:sz w:val="16"/>
          <w:szCs w:val="16"/>
        </w:rPr>
        <w:t xml:space="preserve"> Н. И. Власьева было решено признать модернизацию линкоров типа "Ма</w:t>
      </w:r>
      <w:r w:rsidRPr="00F33EBB">
        <w:rPr>
          <w:rFonts w:ascii="Times New Roman" w:hAnsi="Times New Roman" w:cs="Times New Roman"/>
          <w:color w:val="000000" w:themeColor="text1"/>
          <w:sz w:val="16"/>
          <w:szCs w:val="16"/>
        </w:rPr>
        <w:softHyphen/>
        <w:t>рат" "неотложно необходимой". Модернизацию рассчитывали со</w:t>
      </w:r>
      <w:r w:rsidRPr="00F33EBB">
        <w:rPr>
          <w:rFonts w:ascii="Times New Roman" w:hAnsi="Times New Roman" w:cs="Times New Roman"/>
          <w:color w:val="000000" w:themeColor="text1"/>
          <w:sz w:val="16"/>
          <w:szCs w:val="16"/>
        </w:rPr>
        <w:softHyphen/>
        <w:t>вместить с капитальным ремонтом трех кораблей, а, возможно, и с восстановлением в строю четвертого, и закончить к 1932 г. Она должна была включать: усиление брони средней палубы с 25 до 76 мм, перевод котлов на нефтяное отопление со снятием трех но</w:t>
      </w:r>
      <w:r w:rsidRPr="00F33EBB">
        <w:rPr>
          <w:rFonts w:ascii="Times New Roman" w:hAnsi="Times New Roman" w:cs="Times New Roman"/>
          <w:color w:val="000000" w:themeColor="text1"/>
          <w:sz w:val="16"/>
          <w:szCs w:val="16"/>
        </w:rPr>
        <w:softHyphen/>
        <w:t>совых котлов и турбин экономического хода, оборудование хими</w:t>
      </w:r>
      <w:r w:rsidRPr="00F33EBB">
        <w:rPr>
          <w:rFonts w:ascii="Times New Roman" w:hAnsi="Times New Roman" w:cs="Times New Roman"/>
          <w:color w:val="000000" w:themeColor="text1"/>
          <w:sz w:val="16"/>
          <w:szCs w:val="16"/>
        </w:rPr>
        <w:softHyphen/>
        <w:t>ческой защиты, снятие 120-мм противоминной артиллерии с уси</w:t>
      </w:r>
      <w:r w:rsidRPr="00F33EBB">
        <w:rPr>
          <w:rFonts w:ascii="Times New Roman" w:hAnsi="Times New Roman" w:cs="Times New Roman"/>
          <w:color w:val="000000" w:themeColor="text1"/>
          <w:sz w:val="16"/>
          <w:szCs w:val="16"/>
        </w:rPr>
        <w:softHyphen/>
        <w:t>лением "</w:t>
      </w:r>
      <w:proofErr w:type="spellStart"/>
      <w:r w:rsidRPr="00F33EBB">
        <w:rPr>
          <w:rFonts w:ascii="Times New Roman" w:hAnsi="Times New Roman" w:cs="Times New Roman"/>
          <w:color w:val="000000" w:themeColor="text1"/>
          <w:sz w:val="16"/>
          <w:szCs w:val="16"/>
        </w:rPr>
        <w:t>противоаэропланной</w:t>
      </w:r>
      <w:proofErr w:type="spellEnd"/>
      <w:r w:rsidRPr="00F33EBB">
        <w:rPr>
          <w:rFonts w:ascii="Times New Roman" w:hAnsi="Times New Roman" w:cs="Times New Roman"/>
          <w:color w:val="000000" w:themeColor="text1"/>
          <w:sz w:val="16"/>
          <w:szCs w:val="16"/>
        </w:rPr>
        <w:t>" артиллерии установкой 100-мм и 40-мм орудий, замену неудачных приборов наводки на новую сис</w:t>
      </w:r>
      <w:r w:rsidRPr="00F33EBB">
        <w:rPr>
          <w:rFonts w:ascii="Times New Roman" w:hAnsi="Times New Roman" w:cs="Times New Roman"/>
          <w:color w:val="000000" w:themeColor="text1"/>
          <w:sz w:val="16"/>
          <w:szCs w:val="16"/>
        </w:rPr>
        <w:softHyphen/>
        <w:t>тему, установку нового электрооборудования, средств сигнализа</w:t>
      </w:r>
      <w:r w:rsidRPr="00F33EBB">
        <w:rPr>
          <w:rFonts w:ascii="Times New Roman" w:hAnsi="Times New Roman" w:cs="Times New Roman"/>
          <w:color w:val="000000" w:themeColor="text1"/>
          <w:sz w:val="16"/>
          <w:szCs w:val="16"/>
        </w:rPr>
        <w:softHyphen/>
        <w:t>ции и связи, треногой мачты для командно-дальномерного поста, изменение конфигурации носовой трубы (во избежание задымле</w:t>
      </w:r>
      <w:r w:rsidRPr="00F33EBB">
        <w:rPr>
          <w:rFonts w:ascii="Times New Roman" w:hAnsi="Times New Roman" w:cs="Times New Roman"/>
          <w:color w:val="000000" w:themeColor="text1"/>
          <w:sz w:val="16"/>
          <w:szCs w:val="16"/>
        </w:rPr>
        <w:softHyphen/>
        <w:t xml:space="preserve">ния рубок и мостиков на фок-мачте) и, наконец, устройство про-тивоминнь1х утолщений — булей — для усиления конструктивной подводной защиты (КПЗ) от торпед и мин. Кроме того, следовало довести до проектной (1,7 </w:t>
      </w:r>
      <w:proofErr w:type="spellStart"/>
      <w:r w:rsidRPr="00F33EBB">
        <w:rPr>
          <w:rFonts w:ascii="Times New Roman" w:hAnsi="Times New Roman" w:cs="Times New Roman"/>
          <w:color w:val="000000" w:themeColor="text1"/>
          <w:sz w:val="16"/>
          <w:szCs w:val="16"/>
        </w:rPr>
        <w:t>выстр</w:t>
      </w:r>
      <w:proofErr w:type="spellEnd"/>
      <w:r w:rsidRPr="00F33EBB">
        <w:rPr>
          <w:rFonts w:ascii="Times New Roman" w:hAnsi="Times New Roman" w:cs="Times New Roman"/>
          <w:color w:val="000000" w:themeColor="text1"/>
          <w:sz w:val="16"/>
          <w:szCs w:val="16"/>
        </w:rPr>
        <w:t xml:space="preserve">./мин) скорострельность 305-мм орудий главного калибра и уменьшить </w:t>
      </w:r>
      <w:proofErr w:type="spellStart"/>
      <w:r w:rsidRPr="00F33EBB">
        <w:rPr>
          <w:rFonts w:ascii="Times New Roman" w:hAnsi="Times New Roman" w:cs="Times New Roman"/>
          <w:color w:val="000000" w:themeColor="text1"/>
          <w:sz w:val="16"/>
          <w:szCs w:val="16"/>
        </w:rPr>
        <w:t>заливаемость</w:t>
      </w:r>
      <w:proofErr w:type="spellEnd"/>
      <w:r w:rsidRPr="00F33EBB">
        <w:rPr>
          <w:rFonts w:ascii="Times New Roman" w:hAnsi="Times New Roman" w:cs="Times New Roman"/>
          <w:color w:val="000000" w:themeColor="text1"/>
          <w:sz w:val="16"/>
          <w:szCs w:val="16"/>
        </w:rPr>
        <w:t xml:space="preserve"> носовой части корабля. Требования к авиавооружению предусматривали установ</w:t>
      </w:r>
      <w:r w:rsidRPr="00F33EBB">
        <w:rPr>
          <w:rFonts w:ascii="Times New Roman" w:hAnsi="Times New Roman" w:cs="Times New Roman"/>
          <w:color w:val="000000" w:themeColor="text1"/>
          <w:sz w:val="16"/>
          <w:szCs w:val="16"/>
        </w:rPr>
        <w:softHyphen/>
        <w:t>ку катапульты и одного-двух гидросамолетов-разведчиков и кор</w:t>
      </w:r>
      <w:r w:rsidRPr="00F33EBB">
        <w:rPr>
          <w:rFonts w:ascii="Times New Roman" w:hAnsi="Times New Roman" w:cs="Times New Roman"/>
          <w:color w:val="000000" w:themeColor="text1"/>
          <w:sz w:val="16"/>
          <w:szCs w:val="16"/>
        </w:rPr>
        <w:softHyphen/>
        <w:t>ректировщиков (3898).</w:t>
      </w:r>
    </w:p>
    <w:p w14:paraId="429165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EACA4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05EB4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8A6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февраля 1927 Красный Путиловец выпустил первую партию новых трамвайных вагонов для Ленинграда (3960, 70).</w:t>
      </w:r>
    </w:p>
    <w:p w14:paraId="244FA8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714A4"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февраля 1927. Президиум Моссовета заслушал доклад о результатах последней переписи. В Москве 29 240 застроенных владений -на 2142 больше, чем в 1920 году. Больше всего домов в Красно-Пресненском районе, меньше всего - в Хамовническом. В Москве 236 498 квартир - на 46 607 больше, чем в 1920 году. Самый богатый по числу квартир Краснопресненский район, самый бедный - Рогожско-Симоновский, где на 40 000 квартир меньше, чем в Красно-Пресненском. В Москве живет 2 019 453 человека. Женщин больше, чем мужчин - 1 029 957, мужчин -989 496. На каждую тысячу мужчин в Москве приходится 1041 женщина. Меньше всего женщин за Камер-Коллежским валом - там мужское царство. Наоборот, в кольце между бульварами и Садовой женщины берут верх: на 1000 мужчин здесь 1135 женщин. Пустырей в Москве 345, причем в Бульварном кольце семь пустырей. Как это ни странно, в Москве 3177 пустых квартир. Но квартиры эти полуразрушены, жить в них нельзя (18717).</w:t>
      </w:r>
    </w:p>
    <w:p w14:paraId="07DFAC8D"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2AEB4F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19 и 26 февраля 1927. Из протокола заседания Политбюро № 87, 1927 г.</w:t>
      </w:r>
    </w:p>
    <w:p w14:paraId="2066F5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 отпуске тов. Микояну </w:t>
      </w:r>
    </w:p>
    <w:p w14:paraId="28F7ED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Обязать тов. Микояна после его доклада на сессии ЦИКа уехать в месячный отпуск (11652).</w:t>
      </w:r>
    </w:p>
    <w:p w14:paraId="4A5F85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80CC2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12481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61BB7" w14:textId="77777777" w:rsidR="00FE36DA" w:rsidRPr="00F33EBB" w:rsidRDefault="00FE36D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февраля 1927 первый полет </w:t>
      </w:r>
      <w:proofErr w:type="spellStart"/>
      <w:r w:rsidRPr="00F33EBB">
        <w:rPr>
          <w:rFonts w:ascii="Times New Roman" w:hAnsi="Times New Roman" w:cs="Times New Roman"/>
          <w:color w:val="000000" w:themeColor="text1"/>
          <w:sz w:val="16"/>
          <w:szCs w:val="16"/>
        </w:rPr>
        <w:t>Dornier</w:t>
      </w:r>
      <w:proofErr w:type="spellEnd"/>
      <w:r w:rsidRPr="00F33EBB">
        <w:rPr>
          <w:rFonts w:ascii="Times New Roman" w:hAnsi="Times New Roman" w:cs="Times New Roman"/>
          <w:color w:val="000000" w:themeColor="text1"/>
          <w:sz w:val="16"/>
          <w:szCs w:val="16"/>
        </w:rPr>
        <w:t xml:space="preserve"> N / Kawasaki </w:t>
      </w:r>
      <w:proofErr w:type="spellStart"/>
      <w:r w:rsidRPr="00F33EBB">
        <w:rPr>
          <w:rFonts w:ascii="Times New Roman" w:hAnsi="Times New Roman" w:cs="Times New Roman"/>
          <w:color w:val="000000" w:themeColor="text1"/>
          <w:sz w:val="16"/>
          <w:szCs w:val="16"/>
        </w:rPr>
        <w:t>Ka</w:t>
      </w:r>
      <w:proofErr w:type="spellEnd"/>
      <w:r w:rsidRPr="00F33EBB">
        <w:rPr>
          <w:rFonts w:ascii="Times New Roman" w:hAnsi="Times New Roman" w:cs="Times New Roman"/>
          <w:color w:val="000000" w:themeColor="text1"/>
          <w:sz w:val="16"/>
          <w:szCs w:val="16"/>
        </w:rPr>
        <w:t xml:space="preserve"> 87 (20358).</w:t>
      </w:r>
    </w:p>
    <w:p w14:paraId="3941EB6F" w14:textId="77777777" w:rsidR="00FE36DA" w:rsidRPr="00F33EBB" w:rsidRDefault="00FE36DA" w:rsidP="008215F2">
      <w:pPr>
        <w:spacing w:after="0" w:line="240" w:lineRule="auto"/>
        <w:jc w:val="both"/>
        <w:rPr>
          <w:rFonts w:ascii="Times New Roman" w:hAnsi="Times New Roman" w:cs="Times New Roman"/>
          <w:color w:val="000000" w:themeColor="text1"/>
          <w:sz w:val="16"/>
          <w:szCs w:val="16"/>
        </w:rPr>
      </w:pPr>
    </w:p>
    <w:p w14:paraId="508ED8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февраля 1927 в Китае националисты из Гоминдана добились от Великобритании согласия на уменьшение территории концессий в Ханькоу и </w:t>
      </w:r>
      <w:proofErr w:type="spellStart"/>
      <w:r w:rsidRPr="00F33EBB">
        <w:rPr>
          <w:rFonts w:ascii="Times New Roman" w:hAnsi="Times New Roman" w:cs="Times New Roman"/>
          <w:color w:val="000000" w:themeColor="text1"/>
          <w:sz w:val="16"/>
          <w:szCs w:val="16"/>
        </w:rPr>
        <w:t>Кьюканге</w:t>
      </w:r>
      <w:proofErr w:type="spellEnd"/>
      <w:r w:rsidRPr="00F33EBB">
        <w:rPr>
          <w:rFonts w:ascii="Times New Roman" w:hAnsi="Times New Roman" w:cs="Times New Roman"/>
          <w:color w:val="000000" w:themeColor="text1"/>
          <w:sz w:val="16"/>
          <w:szCs w:val="16"/>
        </w:rPr>
        <w:t xml:space="preserve"> (3907,146).</w:t>
      </w:r>
    </w:p>
    <w:p w14:paraId="130847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B9930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D4A07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7D3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февраля 1927 Тухачевский выступил с предложением создать новое верховное </w:t>
      </w:r>
      <w:proofErr w:type="spellStart"/>
      <w:r w:rsidRPr="00F33EBB">
        <w:rPr>
          <w:rFonts w:ascii="Times New Roman" w:hAnsi="Times New Roman" w:cs="Times New Roman"/>
          <w:color w:val="000000" w:themeColor="text1"/>
          <w:sz w:val="16"/>
          <w:szCs w:val="16"/>
        </w:rPr>
        <w:t>оборонноое</w:t>
      </w:r>
      <w:proofErr w:type="spellEnd"/>
      <w:r w:rsidRPr="00F33EBB">
        <w:rPr>
          <w:rFonts w:ascii="Times New Roman" w:hAnsi="Times New Roman" w:cs="Times New Roman"/>
          <w:color w:val="000000" w:themeColor="text1"/>
          <w:sz w:val="16"/>
          <w:szCs w:val="16"/>
        </w:rPr>
        <w:t xml:space="preserve"> ведомство, которое бы заменило существующие Межведомственную </w:t>
      </w:r>
      <w:proofErr w:type="spellStart"/>
      <w:r w:rsidRPr="00F33EBB">
        <w:rPr>
          <w:rFonts w:ascii="Times New Roman" w:hAnsi="Times New Roman" w:cs="Times New Roman"/>
          <w:color w:val="000000" w:themeColor="text1"/>
          <w:sz w:val="16"/>
          <w:szCs w:val="16"/>
        </w:rPr>
        <w:t>мобкомиссию</w:t>
      </w:r>
      <w:proofErr w:type="spellEnd"/>
      <w:r w:rsidRPr="00F33EBB">
        <w:rPr>
          <w:rFonts w:ascii="Times New Roman" w:hAnsi="Times New Roman" w:cs="Times New Roman"/>
          <w:color w:val="000000" w:themeColor="text1"/>
          <w:sz w:val="16"/>
          <w:szCs w:val="16"/>
        </w:rPr>
        <w:t xml:space="preserve"> и СТО. Сил Генштаба не хватало (9089,50).</w:t>
      </w:r>
    </w:p>
    <w:p w14:paraId="433DE9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D6F87" w14:textId="77777777" w:rsidR="00DB470C" w:rsidRPr="00F33EBB" w:rsidRDefault="00DB47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февраля 1927 г. Тухачевский выступил с предложением создать новое верховное оборонное ведомство, которое заменило бы существующие организации. Он заявил, что подготовка страны к обороне, наряду с изучением различных форм ведения войны и связей между войной и экономикой, является главной задачей генерального штаба любой страны. Однако для выполнения этой задачи существующих неофициальных контактов Штаба РККА с экономистами из Госплана и промышленниками было явно недостаточно. Штаб РККА должен был иметь более тесные связи с экономическими структурами страны Тухачевский подверг критике заместителя наркома обороны </w:t>
      </w:r>
      <w:proofErr w:type="spellStart"/>
      <w:r w:rsidRPr="00F33EBB">
        <w:rPr>
          <w:rFonts w:ascii="Times New Roman" w:hAnsi="Times New Roman" w:cs="Times New Roman"/>
          <w:color w:val="000000" w:themeColor="text1"/>
          <w:sz w:val="16"/>
          <w:szCs w:val="16"/>
        </w:rPr>
        <w:t>Уншлихта</w:t>
      </w:r>
      <w:proofErr w:type="spellEnd"/>
      <w:r w:rsidRPr="00F33EBB">
        <w:rPr>
          <w:rFonts w:ascii="Times New Roman" w:hAnsi="Times New Roman" w:cs="Times New Roman"/>
          <w:color w:val="000000" w:themeColor="text1"/>
          <w:sz w:val="16"/>
          <w:szCs w:val="16"/>
        </w:rPr>
        <w:t xml:space="preserve"> за неоправданный роспуск перспективной группы экономистов во главе с </w:t>
      </w:r>
      <w:proofErr w:type="spellStart"/>
      <w:r w:rsidRPr="00F33EBB">
        <w:rPr>
          <w:rFonts w:ascii="Times New Roman" w:hAnsi="Times New Roman" w:cs="Times New Roman"/>
          <w:color w:val="000000" w:themeColor="text1"/>
          <w:sz w:val="16"/>
          <w:szCs w:val="16"/>
        </w:rPr>
        <w:t>Громаном</w:t>
      </w:r>
      <w:proofErr w:type="spellEnd"/>
      <w:r w:rsidRPr="00F33EBB">
        <w:rPr>
          <w:rFonts w:ascii="Times New Roman" w:hAnsi="Times New Roman" w:cs="Times New Roman"/>
          <w:color w:val="000000" w:themeColor="text1"/>
          <w:sz w:val="16"/>
          <w:szCs w:val="16"/>
        </w:rPr>
        <w:t>. Он также пожаловался Ворошилову на невозможные условия для работы, сложившиеся в Штабе. В отчаянии от препятствий, с которыми ему пришлось столкнуться, он произнёс: «В общем создаётся такая атмосфера, при которой совершенно невозможно работать. Я постоянно должен опасаться, что по ряду вопросов готовится закулисная работа и что мероприятия по обороне не проводятся в жизнь и дискредитируются, а потому никогда не могу спокойно сосредоточиться на деле» (9089).</w:t>
      </w:r>
    </w:p>
    <w:p w14:paraId="7F7C81F4" w14:textId="77777777" w:rsidR="00DB470C" w:rsidRPr="00F33EBB" w:rsidRDefault="00DB470C" w:rsidP="008215F2">
      <w:pPr>
        <w:spacing w:after="0" w:line="240" w:lineRule="auto"/>
        <w:jc w:val="both"/>
        <w:rPr>
          <w:rFonts w:ascii="Times New Roman" w:hAnsi="Times New Roman" w:cs="Times New Roman"/>
          <w:color w:val="000000" w:themeColor="text1"/>
          <w:sz w:val="16"/>
          <w:szCs w:val="16"/>
        </w:rPr>
      </w:pPr>
    </w:p>
    <w:p w14:paraId="392260E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6ED4F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733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21 февраля по 8 апреля 1927 в НИИ ВВС проходили испытания самолета И.2.-М.5.</w:t>
      </w:r>
    </w:p>
    <w:p w14:paraId="5A14667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истребителя (6949, 63).</w:t>
      </w:r>
    </w:p>
    <w:p w14:paraId="5BAC11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C23060" w14:textId="77777777" w:rsidR="00467D88" w:rsidRPr="00735736" w:rsidRDefault="00467D88" w:rsidP="00467D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февраля 1927 г. на базе НОА были возобновлены испытательные полеты доработанного по требованиям серийного производства и Заказчика опытного самолета И-2 (23560).</w:t>
      </w:r>
    </w:p>
    <w:p w14:paraId="77C69FF9" w14:textId="77777777" w:rsidR="00467D88" w:rsidRPr="00735736" w:rsidRDefault="00467D88" w:rsidP="00467D88">
      <w:pPr>
        <w:spacing w:after="0" w:line="240" w:lineRule="auto"/>
        <w:jc w:val="both"/>
        <w:rPr>
          <w:rFonts w:ascii="Times New Roman" w:hAnsi="Times New Roman" w:cs="Times New Roman"/>
          <w:color w:val="0070C0"/>
          <w:sz w:val="16"/>
          <w:szCs w:val="16"/>
        </w:rPr>
      </w:pPr>
    </w:p>
    <w:p w14:paraId="731D3BF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февраля 1927 года (рапорт НИИ № 306/с от 5 апреля 1927 года) продолжились дальнейшие испытания самолета И-2, которые закончились 5 апреля 1927.</w:t>
      </w:r>
    </w:p>
    <w:p w14:paraId="4392CD3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71D7D0A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7F6CABC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 (6924, 110).</w:t>
      </w:r>
    </w:p>
    <w:p w14:paraId="0706B6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9DCC47" w14:textId="77777777" w:rsidR="00F41D2B" w:rsidRPr="00F33EBB" w:rsidRDefault="00F41D2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21 февраля</w:t>
      </w:r>
      <w:r w:rsidRPr="00F33EBB">
        <w:rPr>
          <w:rFonts w:ascii="Times New Roman" w:hAnsi="Times New Roman" w:cs="Times New Roman"/>
          <w:color w:val="000000" w:themeColor="text1"/>
          <w:sz w:val="16"/>
          <w:szCs w:val="16"/>
        </w:rPr>
        <w:t xml:space="preserve"> в 1927 году Договор, заключенный между представителем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И.К.Гамбургом</w:t>
      </w:r>
      <w:proofErr w:type="spellEnd"/>
      <w:r w:rsidRPr="00F33EBB">
        <w:rPr>
          <w:rFonts w:ascii="Times New Roman" w:hAnsi="Times New Roman" w:cs="Times New Roman"/>
          <w:color w:val="000000" w:themeColor="text1"/>
          <w:sz w:val="16"/>
          <w:szCs w:val="16"/>
        </w:rPr>
        <w:t xml:space="preserve"> и пилотом-испытателем Комаренко в связи с испытаниями «МР-1»: "Полное вознаграждение за весь цикл испытаний составляет 500 рублей. В случае, если при испытании в какой-либо его стадии обнаружится необходимость переделок самолета, то испытание прерывается, и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проводятся переделки, по окончании каковых испытание производится вновь с самого начала без особых за то доплат летчику. ...В случае аварии во время испытания, не причинившей никакого вреда летчику, но потребовавшей ремонта самолета, испытание начинается вновь с самого начала по выполнении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ремонта, без особых на то доплат летчику. ...В случае аварии, повлекшей за собой увечья летчика, не позволяющие продолжать испытания, вся сумма вознаграждения безусловно выплачивается летчику. Примечание. По выздоровлении летчика от полученных увечий, если к тому времени испытание не будет выполнено кем-либо другим, испытание производится летчиком без дополнительного вознаграждения". Как видим, испытателей в те времена не так уж и баловали. Точнее сказать условия просто кабальные! (15045).</w:t>
      </w:r>
    </w:p>
    <w:p w14:paraId="6BB2822D" w14:textId="77777777" w:rsidR="00F41D2B" w:rsidRPr="00F33EBB" w:rsidRDefault="00F41D2B" w:rsidP="008215F2">
      <w:pPr>
        <w:spacing w:after="0" w:line="240" w:lineRule="auto"/>
        <w:jc w:val="both"/>
        <w:rPr>
          <w:rFonts w:ascii="Times New Roman" w:hAnsi="Times New Roman" w:cs="Times New Roman"/>
          <w:color w:val="000000" w:themeColor="text1"/>
          <w:sz w:val="16"/>
          <w:szCs w:val="16"/>
        </w:rPr>
      </w:pPr>
    </w:p>
    <w:p w14:paraId="3A38F6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февраля 1927 След. по важнейшим делам </w:t>
      </w:r>
      <w:proofErr w:type="spellStart"/>
      <w:r w:rsidRPr="00F33EBB">
        <w:rPr>
          <w:rFonts w:ascii="Times New Roman" w:hAnsi="Times New Roman" w:cs="Times New Roman"/>
          <w:color w:val="000000" w:themeColor="text1"/>
          <w:sz w:val="16"/>
          <w:szCs w:val="16"/>
        </w:rPr>
        <w:t>Верхсоюза</w:t>
      </w:r>
      <w:proofErr w:type="spellEnd"/>
      <w:r w:rsidRPr="00F33EBB">
        <w:rPr>
          <w:rFonts w:ascii="Times New Roman" w:hAnsi="Times New Roman" w:cs="Times New Roman"/>
          <w:color w:val="000000" w:themeColor="text1"/>
          <w:sz w:val="16"/>
          <w:szCs w:val="16"/>
        </w:rPr>
        <w:t xml:space="preserve"> СССР в письме N 660055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просил немедленно выполнить его просьбу от 10 февраля о передаче всей переписки между ОО ГАЗ-1 и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об организации </w:t>
      </w:r>
      <w:proofErr w:type="spellStart"/>
      <w:r w:rsidRPr="00F33EBB">
        <w:rPr>
          <w:rFonts w:ascii="Times New Roman" w:hAnsi="Times New Roman" w:cs="Times New Roman"/>
          <w:color w:val="000000" w:themeColor="text1"/>
          <w:sz w:val="16"/>
          <w:szCs w:val="16"/>
        </w:rPr>
        <w:t>статиспытаний</w:t>
      </w:r>
      <w:proofErr w:type="spellEnd"/>
      <w:r w:rsidRPr="00F33EBB">
        <w:rPr>
          <w:rFonts w:ascii="Times New Roman" w:hAnsi="Times New Roman" w:cs="Times New Roman"/>
          <w:color w:val="000000" w:themeColor="text1"/>
          <w:sz w:val="16"/>
          <w:szCs w:val="16"/>
        </w:rPr>
        <w:t xml:space="preserve"> 2ИН1 для приобщения к делу (2335,60).</w:t>
      </w:r>
    </w:p>
    <w:p w14:paraId="36424F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EB9C2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21 февраля по 31 мая 1927 в НИИ ВВС проходили испытания самолета Ю.Г.1. № 934 и 12 других самолетов в Филях.</w:t>
      </w:r>
    </w:p>
    <w:p w14:paraId="71D3015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спецпрограмме (6949, 63).</w:t>
      </w:r>
    </w:p>
    <w:p w14:paraId="46E7AA7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390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февраля 1927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Урываев ответил След. по важнейшим делам </w:t>
      </w:r>
      <w:proofErr w:type="spellStart"/>
      <w:r w:rsidRPr="00F33EBB">
        <w:rPr>
          <w:rFonts w:ascii="Times New Roman" w:hAnsi="Times New Roman" w:cs="Times New Roman"/>
          <w:color w:val="000000" w:themeColor="text1"/>
          <w:sz w:val="16"/>
          <w:szCs w:val="16"/>
        </w:rPr>
        <w:t>Верхсоюза</w:t>
      </w:r>
      <w:proofErr w:type="spellEnd"/>
      <w:r w:rsidRPr="00F33EBB">
        <w:rPr>
          <w:rFonts w:ascii="Times New Roman" w:hAnsi="Times New Roman" w:cs="Times New Roman"/>
          <w:color w:val="000000" w:themeColor="text1"/>
          <w:sz w:val="16"/>
          <w:szCs w:val="16"/>
        </w:rPr>
        <w:t xml:space="preserve"> СССР на письмо N 644118 и препроводил переписку по организации стат. испытаний (2335,61).</w:t>
      </w:r>
    </w:p>
    <w:p w14:paraId="12415B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CB085" w14:textId="77777777" w:rsidR="00E25A2A"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EECD54E" w14:textId="77777777" w:rsidR="00E25A2A" w:rsidRPr="00F33EBB" w:rsidRDefault="00E25A2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FD5E5" w14:textId="77777777" w:rsidR="00E25A2A" w:rsidRPr="00F33EBB" w:rsidRDefault="00E25A2A" w:rsidP="008215F2">
      <w:pPr>
        <w:pStyle w:val="a3"/>
        <w:rPr>
          <w:color w:val="000000" w:themeColor="text1"/>
          <w:lang w:val="ru-RU"/>
        </w:rPr>
      </w:pPr>
      <w:r w:rsidRPr="00F33EBB">
        <w:rPr>
          <w:color w:val="000000" w:themeColor="text1"/>
          <w:lang w:val="ru-RU"/>
        </w:rPr>
        <w:t xml:space="preserve">С 21 на 22 февраля 1927 в ночь началась воздушная экспедиция по новому открытию Америки. Как только была решена проблема с радиатором, вода в котором всё-таки закипела при взлёте, Де </w:t>
      </w:r>
      <w:proofErr w:type="spellStart"/>
      <w:r w:rsidRPr="00F33EBB">
        <w:rPr>
          <w:color w:val="000000" w:themeColor="text1"/>
          <w:lang w:val="ru-RU"/>
        </w:rPr>
        <w:t>Пинедо</w:t>
      </w:r>
      <w:proofErr w:type="spellEnd"/>
      <w:r w:rsidRPr="00F33EBB">
        <w:rPr>
          <w:color w:val="000000" w:themeColor="text1"/>
          <w:lang w:val="ru-RU"/>
        </w:rPr>
        <w:t xml:space="preserve"> пропустил стаканчик портвейна и морально приготовился к дальнему пути. Обязанности членов экипажа были распределены следующим образом: бортмеханик, находящийся вблизи от пилота, в левой лодке, периодически подливал масло в расходный бак моторов. Дель Прете выполнял </w:t>
      </w:r>
      <w:r w:rsidRPr="00F33EBB">
        <w:rPr>
          <w:color w:val="000000" w:themeColor="text1"/>
          <w:lang w:val="ru-RU"/>
        </w:rPr>
        <w:lastRenderedPageBreak/>
        <w:t>астрономические наблюдения и следил за расходом горючего в разных баках, с тем, чтобы центровка аппарата не нарушалась. После всех тревог и бессонных ночей, проведённых в попытках взлететь,</w:t>
      </w:r>
      <w:r w:rsidRPr="00F33EBB">
        <w:rPr>
          <w:rStyle w:val="283"/>
          <w:rFonts w:ascii="Times New Roman" w:hAnsi="Times New Roman" w:cs="Times New Roman"/>
          <w:i w:val="0"/>
          <w:color w:val="000000" w:themeColor="text1"/>
          <w:sz w:val="16"/>
          <w:szCs w:val="16"/>
          <w:lang w:val="ru-RU"/>
        </w:rPr>
        <w:t xml:space="preserve"> «мы могли поздравить себя с тем, что человек всё-таки скроен из прочного материала и имеет немыслимые запасы выносливости».</w:t>
      </w:r>
    </w:p>
    <w:p w14:paraId="307D93C0" w14:textId="77777777" w:rsidR="00E25A2A" w:rsidRPr="00F33EBB" w:rsidRDefault="00E25A2A" w:rsidP="008215F2">
      <w:pPr>
        <w:pStyle w:val="a3"/>
        <w:rPr>
          <w:color w:val="000000" w:themeColor="text1"/>
          <w:lang w:val="ru-RU"/>
        </w:rPr>
      </w:pPr>
      <w:r w:rsidRPr="00F33EBB">
        <w:rPr>
          <w:color w:val="000000" w:themeColor="text1"/>
          <w:lang w:val="ru-RU"/>
        </w:rPr>
        <w:t>Небо было свинцовым и черно-фиолетовым, высота примерно 700 м, «а под нами не было видно абсолютно ничего: казалось, мы летим над бездонной чёрной пропастью». Самолёт подгонял благоприятный северо-восточный пассат. Около 5 утра начало светать. К 11 часам путешественники достигли зоны экваториальных гроз. Полчаса пришлось лететь под тропичес</w:t>
      </w:r>
      <w:r w:rsidRPr="00F33EBB">
        <w:rPr>
          <w:color w:val="000000" w:themeColor="text1"/>
          <w:lang w:val="ru-RU"/>
        </w:rPr>
        <w:softHyphen/>
        <w:t xml:space="preserve">ким ливнем, снизившись до высоты 50 м над водой. В какой-то момент Де </w:t>
      </w:r>
      <w:proofErr w:type="spellStart"/>
      <w:r w:rsidRPr="00F33EBB">
        <w:rPr>
          <w:color w:val="000000" w:themeColor="text1"/>
          <w:lang w:val="ru-RU"/>
        </w:rPr>
        <w:t>Пинедо</w:t>
      </w:r>
      <w:proofErr w:type="spellEnd"/>
      <w:r w:rsidRPr="00F33EBB">
        <w:rPr>
          <w:color w:val="000000" w:themeColor="text1"/>
          <w:lang w:val="ru-RU"/>
        </w:rPr>
        <w:t xml:space="preserve"> отклонился от курса, чтобы облететь водяной смерч, который</w:t>
      </w:r>
      <w:r w:rsidRPr="00F33EBB">
        <w:rPr>
          <w:rStyle w:val="283"/>
          <w:rFonts w:ascii="Times New Roman" w:hAnsi="Times New Roman" w:cs="Times New Roman"/>
          <w:i w:val="0"/>
          <w:color w:val="000000" w:themeColor="text1"/>
          <w:sz w:val="16"/>
          <w:szCs w:val="16"/>
          <w:lang w:val="ru-RU"/>
        </w:rPr>
        <w:t xml:space="preserve"> «вырастал из моря, точно гигантский гриб, на 500 метров».</w:t>
      </w:r>
    </w:p>
    <w:p w14:paraId="5C99F342" w14:textId="77777777" w:rsidR="00E25A2A" w:rsidRPr="00F33EBB" w:rsidRDefault="00E25A2A" w:rsidP="008215F2">
      <w:pPr>
        <w:pStyle w:val="a3"/>
        <w:rPr>
          <w:color w:val="000000" w:themeColor="text1"/>
          <w:lang w:val="ru-RU"/>
        </w:rPr>
      </w:pPr>
      <w:r w:rsidRPr="00F33EBB">
        <w:rPr>
          <w:color w:val="000000" w:themeColor="text1"/>
          <w:lang w:val="ru-RU"/>
        </w:rPr>
        <w:t>Около двух пополудни путешественники увидели остров Фернанду-ди-</w:t>
      </w:r>
      <w:proofErr w:type="spellStart"/>
      <w:r w:rsidRPr="00F33EBB">
        <w:rPr>
          <w:color w:val="000000" w:themeColor="text1"/>
          <w:lang w:val="ru-RU"/>
        </w:rPr>
        <w:t>Норонья</w:t>
      </w:r>
      <w:proofErr w:type="spellEnd"/>
      <w:r w:rsidRPr="00F33EBB">
        <w:rPr>
          <w:color w:val="000000" w:themeColor="text1"/>
          <w:lang w:val="ru-RU"/>
        </w:rPr>
        <w:t>. Было прой</w:t>
      </w:r>
      <w:r w:rsidRPr="00F33EBB">
        <w:rPr>
          <w:color w:val="000000" w:themeColor="text1"/>
          <w:lang w:val="ru-RU"/>
        </w:rPr>
        <w:softHyphen/>
        <w:t xml:space="preserve">дено 2.320 км от </w:t>
      </w:r>
      <w:proofErr w:type="spellStart"/>
      <w:r w:rsidRPr="00F33EBB">
        <w:rPr>
          <w:color w:val="000000" w:themeColor="text1"/>
          <w:lang w:val="ru-RU"/>
        </w:rPr>
        <w:t>Прайя</w:t>
      </w:r>
      <w:proofErr w:type="spellEnd"/>
      <w:r w:rsidRPr="00F33EBB">
        <w:rPr>
          <w:color w:val="000000" w:themeColor="text1"/>
          <w:lang w:val="ru-RU"/>
        </w:rPr>
        <w:t>, оставалось всего 380 км до Наталя и, несмотря на встречный ветер с запада, было решено направиться сразу в Наталь, рассчитывая на изменение ветра. Одна</w:t>
      </w:r>
      <w:r w:rsidRPr="00F33EBB">
        <w:rPr>
          <w:color w:val="000000" w:themeColor="text1"/>
          <w:lang w:val="ru-RU"/>
        </w:rPr>
        <w:softHyphen/>
        <w:t xml:space="preserve">ко этого не произошло, и через полтора часа, находясь всё ещё в 100 морских милях от бразильского берега, Де </w:t>
      </w:r>
      <w:proofErr w:type="spellStart"/>
      <w:r w:rsidRPr="00F33EBB">
        <w:rPr>
          <w:color w:val="000000" w:themeColor="text1"/>
          <w:lang w:val="ru-RU"/>
        </w:rPr>
        <w:t>Пинедо</w:t>
      </w:r>
      <w:proofErr w:type="spellEnd"/>
      <w:r w:rsidRPr="00F33EBB">
        <w:rPr>
          <w:color w:val="000000" w:themeColor="text1"/>
          <w:lang w:val="ru-RU"/>
        </w:rPr>
        <w:t xml:space="preserve"> повернул обратно к Фернанду-ди-</w:t>
      </w:r>
      <w:proofErr w:type="spellStart"/>
      <w:r w:rsidRPr="00F33EBB">
        <w:rPr>
          <w:color w:val="000000" w:themeColor="text1"/>
          <w:lang w:val="ru-RU"/>
        </w:rPr>
        <w:t>Норонья</w:t>
      </w:r>
      <w:proofErr w:type="spellEnd"/>
      <w:r w:rsidRPr="00F33EBB">
        <w:rPr>
          <w:color w:val="000000" w:themeColor="text1"/>
          <w:lang w:val="ru-RU"/>
        </w:rPr>
        <w:t>, где вскоре при</w:t>
      </w:r>
      <w:r w:rsidRPr="00F33EBB">
        <w:rPr>
          <w:color w:val="000000" w:themeColor="text1"/>
          <w:lang w:val="ru-RU"/>
        </w:rPr>
        <w:softHyphen/>
        <w:t>воднился вблизи крейсера «</w:t>
      </w:r>
      <w:proofErr w:type="spellStart"/>
      <w:r w:rsidRPr="00F33EBB">
        <w:rPr>
          <w:color w:val="000000" w:themeColor="text1"/>
          <w:lang w:val="ru-RU"/>
        </w:rPr>
        <w:t>Баррозо</w:t>
      </w:r>
      <w:proofErr w:type="spellEnd"/>
      <w:r w:rsidRPr="00F33EBB">
        <w:rPr>
          <w:color w:val="000000" w:themeColor="text1"/>
          <w:lang w:val="ru-RU"/>
        </w:rPr>
        <w:t>». К сожалению, в момент буксировки было повреждено крыло, и весь следующий день был потрачен на ремонт и дозаправку горючим. Наконец, 24 февраля «Санта-Мария» достигла Наталя.</w:t>
      </w:r>
    </w:p>
    <w:p w14:paraId="191601E5" w14:textId="77777777" w:rsidR="00E25A2A" w:rsidRPr="00F33EBB" w:rsidRDefault="00E25A2A" w:rsidP="008215F2">
      <w:pPr>
        <w:pStyle w:val="a3"/>
        <w:rPr>
          <w:color w:val="000000" w:themeColor="text1"/>
          <w:lang w:val="ru-RU"/>
        </w:rPr>
      </w:pPr>
      <w:r w:rsidRPr="00F33EBB">
        <w:rPr>
          <w:color w:val="000000" w:themeColor="text1"/>
          <w:lang w:val="ru-RU"/>
        </w:rPr>
        <w:t>Трансатлантический перелет блестяще завершился, но путешествие не закончилось. Те</w:t>
      </w:r>
      <w:r w:rsidRPr="00F33EBB">
        <w:rPr>
          <w:color w:val="000000" w:themeColor="text1"/>
          <w:lang w:val="ru-RU"/>
        </w:rPr>
        <w:softHyphen/>
        <w:t>перь предстояло обогнуть побережье Бразилии, двигаясь на юг до Буэнос-Айреса (15835).</w:t>
      </w:r>
    </w:p>
    <w:p w14:paraId="7C537CA3" w14:textId="77777777" w:rsidR="00E25A2A" w:rsidRPr="00F33EBB" w:rsidRDefault="00E25A2A" w:rsidP="008215F2">
      <w:pPr>
        <w:pStyle w:val="a3"/>
        <w:rPr>
          <w:color w:val="000000" w:themeColor="text1"/>
          <w:lang w:val="ru-RU"/>
        </w:rPr>
      </w:pPr>
    </w:p>
    <w:p w14:paraId="29E1803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B0163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344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февраля 1927 представитель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И.К.Гамбург</w:t>
      </w:r>
      <w:proofErr w:type="spellEnd"/>
      <w:r w:rsidRPr="00F33EBB">
        <w:rPr>
          <w:rFonts w:ascii="Times New Roman" w:hAnsi="Times New Roman" w:cs="Times New Roman"/>
          <w:color w:val="000000" w:themeColor="text1"/>
          <w:sz w:val="16"/>
          <w:szCs w:val="16"/>
        </w:rPr>
        <w:t xml:space="preserve"> и Комаренко заключили договор в связи с испытаниями МР-1 “Полное вознаграждение за весь цикл испытаний составляет 5000 р. В случае, если при испытании в какой либо его стадии обнаружится необходимость переделок самолета, то испытание прерывается и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проводятся переделки, по окончании каковых испытание производится вновь с самого начала без особых за то доплат л....(6594, 9).</w:t>
      </w:r>
    </w:p>
    <w:p w14:paraId="6E4E88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7AB0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39968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2A7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февраля 1927 Пост. Член НК </w:t>
      </w:r>
      <w:proofErr w:type="spellStart"/>
      <w:r w:rsidRPr="00F33EBB">
        <w:rPr>
          <w:rFonts w:ascii="Times New Roman" w:hAnsi="Times New Roman" w:cs="Times New Roman"/>
          <w:color w:val="000000" w:themeColor="text1"/>
          <w:sz w:val="16"/>
          <w:szCs w:val="16"/>
        </w:rPr>
        <w:t>Крейсон</w:t>
      </w:r>
      <w:proofErr w:type="spellEnd"/>
      <w:r w:rsidRPr="00F33EBB">
        <w:rPr>
          <w:rFonts w:ascii="Times New Roman" w:hAnsi="Times New Roman" w:cs="Times New Roman"/>
          <w:color w:val="000000" w:themeColor="text1"/>
          <w:sz w:val="16"/>
          <w:szCs w:val="16"/>
        </w:rPr>
        <w:t xml:space="preserve"> подготовил рапорт Пом. Пред. НК: 3. По обследованию состояния опытного самолетостроения на ОМОС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 Ленинграде и отмечено, что в постройке находятся МР3-2ЛД-450, МТ1-2ЛД-450, МУ2-М12 и МУР (оперение). Общее впечатление - благоприятное (2279).</w:t>
      </w:r>
    </w:p>
    <w:p w14:paraId="5B2320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6C275" w14:textId="77777777" w:rsidR="00467D88" w:rsidRPr="00735736" w:rsidRDefault="00467D88" w:rsidP="00467D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23 февраля 1927 г. Комиссией по обследованию состояния опытного самолетостроения на ОМОС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в Ленинграде было отмечено, что в постройке находятся опытные самолеты МР-3бис 2ЛД-450 (1-й с таким обозначением), МТ-1 2ЛД-450, МУ-2 М-12 и МУР (оперение), состояние работ хорошее, но на деле ни один из этих самолетов не был принят на снабжение – за исключением МУ-2 и того с большой задержкой и с другим двигателем (23559).</w:t>
      </w:r>
    </w:p>
    <w:p w14:paraId="556EAFFC" w14:textId="77777777" w:rsidR="00467D88" w:rsidRPr="00735736" w:rsidRDefault="00467D88" w:rsidP="00467D88">
      <w:pPr>
        <w:spacing w:after="0" w:line="240" w:lineRule="auto"/>
        <w:jc w:val="both"/>
        <w:rPr>
          <w:rFonts w:ascii="Times New Roman" w:hAnsi="Times New Roman" w:cs="Times New Roman"/>
          <w:color w:val="0070C0"/>
          <w:sz w:val="16"/>
          <w:szCs w:val="16"/>
        </w:rPr>
      </w:pPr>
    </w:p>
    <w:p w14:paraId="6DA272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февраля 1927 состоялось </w:t>
      </w:r>
      <w:proofErr w:type="spellStart"/>
      <w:r w:rsidRPr="00F33EBB">
        <w:rPr>
          <w:rFonts w:ascii="Times New Roman" w:hAnsi="Times New Roman" w:cs="Times New Roman"/>
          <w:color w:val="000000" w:themeColor="text1"/>
          <w:sz w:val="16"/>
          <w:szCs w:val="16"/>
        </w:rPr>
        <w:t>заседение</w:t>
      </w:r>
      <w:proofErr w:type="spellEnd"/>
      <w:r w:rsidRPr="00F33EBB">
        <w:rPr>
          <w:rFonts w:ascii="Times New Roman" w:hAnsi="Times New Roman" w:cs="Times New Roman"/>
          <w:color w:val="000000" w:themeColor="text1"/>
          <w:sz w:val="16"/>
          <w:szCs w:val="16"/>
        </w:rPr>
        <w:t xml:space="preserve">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19) (2279):</w:t>
      </w:r>
    </w:p>
    <w:p w14:paraId="0C02A0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19</w:t>
      </w:r>
    </w:p>
    <w:p w14:paraId="5BDEE54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23 февраля 1927 г.</w:t>
      </w:r>
    </w:p>
    <w:p w14:paraId="110FDA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2840E8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ПОГОССКИЙ, ХАРЛАМОВ, АКАШЕВ, БРИЛЛИНГ</w:t>
      </w:r>
    </w:p>
    <w:p w14:paraId="5D310C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w:t>
      </w:r>
    </w:p>
    <w:p w14:paraId="3DB550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ЦАГИ - ЮРЬЕВ</w:t>
      </w:r>
    </w:p>
    <w:p w14:paraId="6FDBB9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НК УВВС - ИЛЬЮШИН</w:t>
      </w:r>
    </w:p>
    <w:p w14:paraId="5B56CB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ЦКБ - ПОЛИКАРПОВ, БЕССОНОВ, ОЛЬХОВСКИЙ, КОЛПАКОВ-МИРОШНИЧЕНКО</w:t>
      </w:r>
    </w:p>
    <w:p w14:paraId="2BC8606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p w14:paraId="412851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905"/>
        <w:gridCol w:w="3305"/>
      </w:tblGrid>
      <w:tr w:rsidR="00F33EBB" w:rsidRPr="00F33EBB" w14:paraId="48264C3C" w14:textId="77777777">
        <w:tc>
          <w:tcPr>
            <w:tcW w:w="7905" w:type="dxa"/>
            <w:tcBorders>
              <w:top w:val="single" w:sz="12" w:space="0" w:color="auto"/>
            </w:tcBorders>
          </w:tcPr>
          <w:p w14:paraId="42D4FA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3305" w:type="dxa"/>
            <w:tcBorders>
              <w:top w:val="single" w:sz="12" w:space="0" w:color="auto"/>
            </w:tcBorders>
          </w:tcPr>
          <w:p w14:paraId="7FAA6D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292DBB" w:rsidRPr="00F33EBB" w14:paraId="477A3CC5" w14:textId="77777777">
        <w:tc>
          <w:tcPr>
            <w:tcW w:w="7905" w:type="dxa"/>
            <w:tcBorders>
              <w:bottom w:val="single" w:sz="12" w:space="0" w:color="auto"/>
            </w:tcBorders>
          </w:tcPr>
          <w:p w14:paraId="004782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305" w:type="dxa"/>
            <w:tcBorders>
              <w:bottom w:val="single" w:sz="12" w:space="0" w:color="auto"/>
            </w:tcBorders>
          </w:tcPr>
          <w:p w14:paraId="5270AB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77A2D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2237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9B7ED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0C894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февраля 1927 Совнарком Украины принял постановление о помощи бродячим цыганам при переходе на “трудовой оседлый образ жизни” (4962).</w:t>
      </w:r>
    </w:p>
    <w:p w14:paraId="0BFBF01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36872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5EB08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C35E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февраля 1927 г. военный министр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зачитал заявление, в котором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w:t>
      </w:r>
      <w:proofErr w:type="spellStart"/>
      <w:r w:rsidRPr="00F33EBB">
        <w:rPr>
          <w:rFonts w:ascii="Times New Roman" w:hAnsi="Times New Roman" w:cs="Times New Roman"/>
          <w:color w:val="000000" w:themeColor="text1"/>
          <w:sz w:val="16"/>
          <w:szCs w:val="16"/>
        </w:rPr>
        <w:t>райхстага</w:t>
      </w:r>
      <w:proofErr w:type="spellEnd"/>
      <w:r w:rsidRPr="00F33EBB">
        <w:rPr>
          <w:rFonts w:ascii="Times New Roman" w:hAnsi="Times New Roman" w:cs="Times New Roman"/>
          <w:color w:val="000000" w:themeColor="text1"/>
          <w:sz w:val="16"/>
          <w:szCs w:val="16"/>
        </w:rPr>
        <w:t xml:space="preserve">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w:t>
      </w:r>
      <w:proofErr w:type="spellStart"/>
      <w:r w:rsidRPr="00F33EBB">
        <w:rPr>
          <w:rFonts w:ascii="Times New Roman" w:hAnsi="Times New Roman" w:cs="Times New Roman"/>
          <w:color w:val="000000" w:themeColor="text1"/>
          <w:sz w:val="16"/>
          <w:szCs w:val="16"/>
        </w:rPr>
        <w:t>Хильгер</w:t>
      </w:r>
      <w:proofErr w:type="spellEnd"/>
      <w:r w:rsidRPr="00F33EBB">
        <w:rPr>
          <w:rFonts w:ascii="Times New Roman" w:hAnsi="Times New Roman" w:cs="Times New Roman"/>
          <w:color w:val="000000" w:themeColor="text1"/>
          <w:sz w:val="16"/>
          <w:szCs w:val="16"/>
        </w:rPr>
        <w:t xml:space="preserve">,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Москва и Берлин решали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w:t>
      </w:r>
      <w:proofErr w:type="spellStart"/>
      <w:r w:rsidRPr="00F33EBB">
        <w:rPr>
          <w:rFonts w:ascii="Times New Roman" w:hAnsi="Times New Roman" w:cs="Times New Roman"/>
          <w:color w:val="000000" w:themeColor="text1"/>
          <w:sz w:val="16"/>
          <w:szCs w:val="16"/>
        </w:rPr>
        <w:t>Зект</w:t>
      </w:r>
      <w:proofErr w:type="spellEnd"/>
      <w:r w:rsidRPr="00F33EBB">
        <w:rPr>
          <w:rFonts w:ascii="Times New Roman" w:hAnsi="Times New Roman" w:cs="Times New Roman"/>
          <w:color w:val="000000" w:themeColor="text1"/>
          <w:sz w:val="16"/>
          <w:szCs w:val="16"/>
        </w:rPr>
        <w:t>),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460076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C2A5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февраля 1927 была нота Чемберлена в адрес СССР (3186) и обыск в </w:t>
      </w:r>
      <w:proofErr w:type="spellStart"/>
      <w:r w:rsidRPr="00F33EBB">
        <w:rPr>
          <w:rFonts w:ascii="Times New Roman" w:hAnsi="Times New Roman" w:cs="Times New Roman"/>
          <w:color w:val="000000" w:themeColor="text1"/>
          <w:sz w:val="16"/>
          <w:szCs w:val="16"/>
        </w:rPr>
        <w:t>Arcos</w:t>
      </w:r>
      <w:proofErr w:type="spellEnd"/>
      <w:r w:rsidRPr="00F33EBB">
        <w:rPr>
          <w:rFonts w:ascii="Times New Roman" w:hAnsi="Times New Roman" w:cs="Times New Roman"/>
          <w:color w:val="000000" w:themeColor="text1"/>
          <w:sz w:val="16"/>
          <w:szCs w:val="16"/>
        </w:rPr>
        <w:t xml:space="preserve"> - через который закупали ДН9 (6594, 11).</w:t>
      </w:r>
    </w:p>
    <w:p w14:paraId="384FCF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D5FAD" w14:textId="77777777" w:rsidR="005D2899" w:rsidRPr="00F33EBB" w:rsidRDefault="005D28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февраля 1927 была "Нота Чемберлена". Британцы нам отменно нахамили - грубо и безосновательно. Антисоветская пропаганда, в которой участвовали также и члены английского правительства - сам О. Чемберлен, У. Черчилль, министр по делам Индии </w:t>
      </w:r>
      <w:proofErr w:type="spellStart"/>
      <w:r w:rsidRPr="00F33EBB">
        <w:rPr>
          <w:rFonts w:ascii="Times New Roman" w:hAnsi="Times New Roman" w:cs="Times New Roman"/>
          <w:color w:val="000000" w:themeColor="text1"/>
          <w:sz w:val="16"/>
          <w:szCs w:val="16"/>
        </w:rPr>
        <w:t>Биркенхэд</w:t>
      </w:r>
      <w:proofErr w:type="spellEnd"/>
      <w:r w:rsidRPr="00F33EBB">
        <w:rPr>
          <w:rFonts w:ascii="Times New Roman" w:hAnsi="Times New Roman" w:cs="Times New Roman"/>
          <w:color w:val="000000" w:themeColor="text1"/>
          <w:sz w:val="16"/>
          <w:szCs w:val="16"/>
        </w:rPr>
        <w:t>, министр колоний Эмери, министр авиации С. Хор и другие, - приобрела откровенно провокационный характер. Британцы откровенно провоцировали разрыв отношений с Союзом, надеясь, что это приведет к образованию антисоветской коалиции в Европе. Наши ответили.  "В своём обращении с Советским Союзом великобританское правительство сознательно отступает от общепринятых международных норм и обычаев и даже элементарных приличий" и оно, "отклоняя обычные дипломатические пути регулирования конфликтов, позволяет себе говорить с Советским правительством тоном угроз и ультиматумов". Советское правительство заявило, что "угрозы в отношении СССР не могут запугать кого бы то ни было в Советском Союзе" (12629).</w:t>
      </w:r>
    </w:p>
    <w:p w14:paraId="0FAC6A49" w14:textId="77777777" w:rsidR="005D2899" w:rsidRPr="00F33EBB"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10A45" w14:textId="77777777" w:rsidR="00DB470C" w:rsidRPr="00F33EBB" w:rsidRDefault="00DB47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EF3AC8A" w14:textId="77777777" w:rsidR="00DB470C" w:rsidRPr="00F33EBB" w:rsidRDefault="00DB47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09AD14" w14:textId="77777777" w:rsidR="00DB470C" w:rsidRPr="00F33EBB" w:rsidRDefault="00DB47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февраля 1927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Дель Прете и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пересекают Атлантический океан, летя с островов Зеленого Мыса на Фернандо-де-</w:t>
      </w:r>
      <w:proofErr w:type="spellStart"/>
      <w:r w:rsidRPr="00F33EBB">
        <w:rPr>
          <w:rFonts w:ascii="Times New Roman" w:hAnsi="Times New Roman" w:cs="Times New Roman"/>
          <w:color w:val="000000" w:themeColor="text1"/>
          <w:sz w:val="16"/>
          <w:szCs w:val="16"/>
        </w:rPr>
        <w:t>Норонья</w:t>
      </w:r>
      <w:proofErr w:type="spellEnd"/>
      <w:r w:rsidRPr="00F33EBB">
        <w:rPr>
          <w:rFonts w:ascii="Times New Roman" w:hAnsi="Times New Roman" w:cs="Times New Roman"/>
          <w:color w:val="000000" w:themeColor="text1"/>
          <w:sz w:val="16"/>
          <w:szCs w:val="16"/>
        </w:rPr>
        <w:t>, где их встречает защищенный крейсер ВМС Бразилии «</w:t>
      </w:r>
      <w:proofErr w:type="spellStart"/>
      <w:r w:rsidRPr="00F33EBB">
        <w:rPr>
          <w:rFonts w:ascii="Times New Roman" w:hAnsi="Times New Roman" w:cs="Times New Roman"/>
          <w:color w:val="000000" w:themeColor="text1"/>
          <w:sz w:val="16"/>
          <w:szCs w:val="16"/>
        </w:rPr>
        <w:t>Альмиранте</w:t>
      </w:r>
      <w:proofErr w:type="spellEnd"/>
      <w:r w:rsidRPr="00F33EBB">
        <w:rPr>
          <w:rFonts w:ascii="Times New Roman" w:hAnsi="Times New Roman" w:cs="Times New Roman"/>
          <w:color w:val="000000" w:themeColor="text1"/>
          <w:sz w:val="16"/>
          <w:szCs w:val="16"/>
        </w:rPr>
        <w:t xml:space="preserve"> Баррозу» и буксирует летающую лодку в порт. На следующий день они вылетают в Натал, Бразилия, чтобы начать южноамериканский этап своего полета «Четыре континента» (20469).</w:t>
      </w:r>
    </w:p>
    <w:p w14:paraId="2141B1CF" w14:textId="77777777" w:rsidR="00DB470C" w:rsidRPr="00F33EBB" w:rsidRDefault="00DB470C" w:rsidP="008215F2">
      <w:pPr>
        <w:spacing w:after="0" w:line="240" w:lineRule="auto"/>
        <w:jc w:val="both"/>
        <w:rPr>
          <w:rFonts w:ascii="Times New Roman" w:hAnsi="Times New Roman" w:cs="Times New Roman"/>
          <w:color w:val="000000" w:themeColor="text1"/>
          <w:sz w:val="16"/>
          <w:szCs w:val="16"/>
        </w:rPr>
      </w:pPr>
    </w:p>
    <w:p w14:paraId="64761E5A" w14:textId="77777777" w:rsidR="00545C83"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lastRenderedPageBreak/>
        <w:t>Другие оборонные отрасли:</w:t>
      </w:r>
    </w:p>
    <w:p w14:paraId="22774680" w14:textId="77777777" w:rsidR="00545C83" w:rsidRPr="00F33EBB" w:rsidRDefault="00545C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8743D"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24 февраля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Протокол заседания Политбюро ЦК ВКП(б) № 88. 34. О комиссии обороны (Рыков). Постановили. утвердить постановление СТО от 12 февраля 1927 г.. образовать при Совете труда и обороны комиссию по вопросам обороны в составе т. Рыкова, Рудзутака, Ворошилова (с заменой т. Бубновым), Куйбышева, Брюханова, </w:t>
      </w:r>
      <w:proofErr w:type="spellStart"/>
      <w:r w:rsidRPr="00F33EBB">
        <w:rPr>
          <w:rFonts w:ascii="Times New Roman" w:hAnsi="Times New Roman" w:cs="Times New Roman"/>
          <w:color w:val="000000" w:themeColor="text1"/>
          <w:sz w:val="16"/>
          <w:szCs w:val="16"/>
          <w:u w:color="002060"/>
        </w:rPr>
        <w:t>Уншлихта</w:t>
      </w:r>
      <w:proofErr w:type="spellEnd"/>
      <w:r w:rsidRPr="00F33EBB">
        <w:rPr>
          <w:rFonts w:ascii="Times New Roman" w:hAnsi="Times New Roman" w:cs="Times New Roman"/>
          <w:color w:val="000000" w:themeColor="text1"/>
          <w:sz w:val="16"/>
          <w:szCs w:val="16"/>
          <w:u w:color="002060"/>
        </w:rPr>
        <w:t>, Менжинского (с заменой т. Ягодой), Орджоникидзе, Кржижановского, Микояна и Цюрупы; предоставить Комиссии обороны право окончательного решения вопросов от имени Совета труда и обороны; обязать Комиссию обороны собираться не менее одного раза в месяц. (Политбюро... Т. 1, С. 522; РГАСПИ. Ф. 17. Оп. 3. Д. 621. Л. 6) (12416).</w:t>
      </w:r>
    </w:p>
    <w:p w14:paraId="0EF03CE7" w14:textId="77777777" w:rsidR="00545C83" w:rsidRPr="00F33EBB" w:rsidRDefault="00545C83" w:rsidP="008215F2">
      <w:pPr>
        <w:spacing w:after="0" w:line="240" w:lineRule="auto"/>
        <w:jc w:val="both"/>
        <w:rPr>
          <w:rFonts w:ascii="Times New Roman" w:hAnsi="Times New Roman" w:cs="Times New Roman"/>
          <w:color w:val="000000" w:themeColor="text1"/>
          <w:sz w:val="16"/>
          <w:szCs w:val="16"/>
          <w:u w:color="002060"/>
        </w:rPr>
      </w:pPr>
    </w:p>
    <w:p w14:paraId="1FBB6619" w14:textId="77777777" w:rsidR="00DB470C" w:rsidRPr="00F33EBB" w:rsidRDefault="00DB470C" w:rsidP="008215F2">
      <w:pPr>
        <w:spacing w:after="0" w:line="240" w:lineRule="auto"/>
        <w:jc w:val="both"/>
        <w:rPr>
          <w:rFonts w:ascii="Times New Roman" w:hAnsi="Times New Roman" w:cs="Times New Roman"/>
          <w:color w:val="000000" w:themeColor="text1"/>
          <w:sz w:val="16"/>
          <w:szCs w:val="16"/>
        </w:rPr>
      </w:pPr>
      <w:bookmarkStart w:id="39" w:name="_Hlk77059300"/>
      <w:r w:rsidRPr="00F33EBB">
        <w:rPr>
          <w:rFonts w:ascii="Times New Roman" w:hAnsi="Times New Roman" w:cs="Times New Roman"/>
          <w:color w:val="000000" w:themeColor="text1"/>
          <w:sz w:val="16"/>
          <w:szCs w:val="16"/>
        </w:rPr>
        <w:t xml:space="preserve">24 февраля 1927 г. была создана комиссия Политбюро (члены её — К. Е. Ворошилов, А. И. Рыков, И. В. Сталин, В. В. Куйбышев, С. Орджоникидзе и А.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которой была поручена окончательная формулировка резолюции по оборонной промышленности (проект которой был предложен Ворошиловым). Предварительно Ворошилов запиской спросил Сталина, каково его мнение о проекте. Сталин счёл резолюцию слишком расплывчатой. Задачи, писал он, разбросаны по всему тексту, не выделены «особо ударные пункты»: «Слишком мало сказано о приспособлении всей промышленности и народного хозяйства в целом к нуждам войны» (9089).</w:t>
      </w:r>
    </w:p>
    <w:p w14:paraId="7348808E" w14:textId="77777777" w:rsidR="00DB470C" w:rsidRPr="00F33EBB" w:rsidRDefault="00DB470C" w:rsidP="008215F2">
      <w:pPr>
        <w:spacing w:after="0" w:line="240" w:lineRule="auto"/>
        <w:jc w:val="both"/>
        <w:rPr>
          <w:rFonts w:ascii="Times New Roman" w:hAnsi="Times New Roman" w:cs="Times New Roman"/>
          <w:color w:val="000000" w:themeColor="text1"/>
          <w:sz w:val="16"/>
          <w:szCs w:val="16"/>
        </w:rPr>
      </w:pPr>
    </w:p>
    <w:p w14:paraId="3F78BF9F" w14:textId="77777777" w:rsidR="00DB470C" w:rsidRPr="00F33EBB" w:rsidRDefault="00DB47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февраля 1927 г. была создана новая комиссия обороны, теперь уже в подчинении СТО. Эта новая комиссия должна была собираться более регулярно (раз в месяц) и могла принимать решения от имени СТО. Вскоре эта организация стала называться так: Распорядительное заседание Совета труда и обороны (РЗ СТО), и она превратилась в главный орган оборонной политики на период разработки первого пятилетнего плана развития народного хозяйства (1927–1928 гг.). Военные были представлены в РЗ СТО наркомом обороны Ворошиловым (в качестве полноправного члена) и начальником Штаба РККА Тухачевским (в качестве консультанта). В центре внимания РЗ были долгосрочные и первоочередные вопросы мобилизации промышленности, подготавливаемые Госпланом, ВСНХ и другими наркоматами (9089). </w:t>
      </w:r>
    </w:p>
    <w:bookmarkEnd w:id="39"/>
    <w:p w14:paraId="165C104E" w14:textId="77777777" w:rsidR="00DB470C" w:rsidRPr="00F33EBB" w:rsidRDefault="00DB470C" w:rsidP="008215F2">
      <w:pPr>
        <w:spacing w:after="0" w:line="240" w:lineRule="auto"/>
        <w:jc w:val="both"/>
        <w:rPr>
          <w:rFonts w:ascii="Times New Roman" w:hAnsi="Times New Roman" w:cs="Times New Roman"/>
          <w:color w:val="000000" w:themeColor="text1"/>
          <w:sz w:val="16"/>
          <w:szCs w:val="16"/>
        </w:rPr>
      </w:pPr>
    </w:p>
    <w:p w14:paraId="315D1D3F"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февраля 1927 в Ленинграде бастовали Трубочный, Балтийский и Патронный заводы, а также </w:t>
      </w:r>
      <w:proofErr w:type="spellStart"/>
      <w:r w:rsidRPr="00F33EBB">
        <w:rPr>
          <w:rFonts w:ascii="Times New Roman" w:hAnsi="Times New Roman" w:cs="Times New Roman"/>
          <w:color w:val="000000" w:themeColor="text1"/>
          <w:sz w:val="16"/>
          <w:szCs w:val="16"/>
        </w:rPr>
        <w:t>Лаферм</w:t>
      </w:r>
      <w:proofErr w:type="spellEnd"/>
      <w:r w:rsidRPr="00F33EBB">
        <w:rPr>
          <w:rFonts w:ascii="Times New Roman" w:hAnsi="Times New Roman" w:cs="Times New Roman"/>
          <w:color w:val="000000" w:themeColor="text1"/>
          <w:sz w:val="16"/>
          <w:szCs w:val="16"/>
        </w:rPr>
        <w:t xml:space="preserve">.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w:t>
      </w:r>
      <w:proofErr w:type="spellStart"/>
      <w:r w:rsidRPr="00F33EBB">
        <w:rPr>
          <w:rFonts w:ascii="Times New Roman" w:hAnsi="Times New Roman" w:cs="Times New Roman"/>
          <w:color w:val="000000" w:themeColor="text1"/>
          <w:sz w:val="16"/>
          <w:szCs w:val="16"/>
        </w:rPr>
        <w:t>путиловские</w:t>
      </w:r>
      <w:proofErr w:type="spellEnd"/>
      <w:r w:rsidRPr="00F33EBB">
        <w:rPr>
          <w:rFonts w:ascii="Times New Roman" w:hAnsi="Times New Roman" w:cs="Times New Roman"/>
          <w:color w:val="000000" w:themeColor="text1"/>
          <w:sz w:val="16"/>
          <w:szCs w:val="16"/>
        </w:rPr>
        <w:t xml:space="preserve">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(18416).</w:t>
      </w:r>
    </w:p>
    <w:p w14:paraId="5C37BD9F"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61725E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Cs/>
          <w:color w:val="000000" w:themeColor="text1"/>
          <w:sz w:val="16"/>
          <w:szCs w:val="16"/>
        </w:rPr>
        <w:t>Армия</w:t>
      </w:r>
    </w:p>
    <w:p w14:paraId="7B9C16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B42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февраля 1927 была создана новая комиссия обороны, подчиненная СТО. Вскоре стала РЗ СТО и превратилась в главный орган оборонной политики на период </w:t>
      </w:r>
      <w:proofErr w:type="spellStart"/>
      <w:r w:rsidRPr="00F33EBB">
        <w:rPr>
          <w:rFonts w:ascii="Times New Roman" w:hAnsi="Times New Roman" w:cs="Times New Roman"/>
          <w:color w:val="000000" w:themeColor="text1"/>
          <w:sz w:val="16"/>
          <w:szCs w:val="16"/>
        </w:rPr>
        <w:t>разработкипятилетнего</w:t>
      </w:r>
      <w:proofErr w:type="spellEnd"/>
      <w:r w:rsidRPr="00F33EBB">
        <w:rPr>
          <w:rFonts w:ascii="Times New Roman" w:hAnsi="Times New Roman" w:cs="Times New Roman"/>
          <w:color w:val="000000" w:themeColor="text1"/>
          <w:sz w:val="16"/>
          <w:szCs w:val="16"/>
        </w:rPr>
        <w:t xml:space="preserve"> плана развития н/х (1927-1928). Военные были представлены НК К.Е.В и Нач. Штаба Тухачевским (консультант). В комиссию входили И.В.С., А.И.Р., </w:t>
      </w:r>
      <w:proofErr w:type="spellStart"/>
      <w:r w:rsidRPr="00F33EBB">
        <w:rPr>
          <w:rFonts w:ascii="Times New Roman" w:hAnsi="Times New Roman" w:cs="Times New Roman"/>
          <w:color w:val="000000" w:themeColor="text1"/>
          <w:sz w:val="16"/>
          <w:szCs w:val="16"/>
        </w:rPr>
        <w:t>В.В.Куйбышев</w:t>
      </w:r>
      <w:proofErr w:type="spellEnd"/>
      <w:r w:rsidRPr="00F33EBB">
        <w:rPr>
          <w:rFonts w:ascii="Times New Roman" w:hAnsi="Times New Roman" w:cs="Times New Roman"/>
          <w:color w:val="000000" w:themeColor="text1"/>
          <w:sz w:val="16"/>
          <w:szCs w:val="16"/>
        </w:rPr>
        <w:t xml:space="preserve">, Г.К.(С.)Орджоникидзе, </w:t>
      </w:r>
      <w:proofErr w:type="spellStart"/>
      <w:r w:rsidRPr="00F33EBB">
        <w:rPr>
          <w:rFonts w:ascii="Times New Roman" w:hAnsi="Times New Roman" w:cs="Times New Roman"/>
          <w:color w:val="000000" w:themeColor="text1"/>
          <w:sz w:val="16"/>
          <w:szCs w:val="16"/>
        </w:rPr>
        <w:t>А.Толоконцев</w:t>
      </w:r>
      <w:proofErr w:type="spellEnd"/>
      <w:r w:rsidRPr="00F33EBB">
        <w:rPr>
          <w:rFonts w:ascii="Times New Roman" w:hAnsi="Times New Roman" w:cs="Times New Roman"/>
          <w:color w:val="000000" w:themeColor="text1"/>
          <w:sz w:val="16"/>
          <w:szCs w:val="16"/>
        </w:rPr>
        <w:t xml:space="preserve"> (9089,52).</w:t>
      </w:r>
    </w:p>
    <w:p w14:paraId="00FFD1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F56AB"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24 февраля 1927 г. Протокол №88. Заседание ПБ</w:t>
      </w:r>
    </w:p>
    <w:p w14:paraId="5A4CD1BC"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П.34. О Комиссии обороны [создана при СТО СССР и утвержден ее состав] (17150).</w:t>
      </w:r>
    </w:p>
    <w:p w14:paraId="5017092A"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p>
    <w:p w14:paraId="1EC7715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454E6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06E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февраля 1927 в Ленинграде бастовали Трубочный, Балтийский и Патронный заводы, а также </w:t>
      </w:r>
      <w:proofErr w:type="spellStart"/>
      <w:r w:rsidRPr="00F33EBB">
        <w:rPr>
          <w:rFonts w:ascii="Times New Roman" w:hAnsi="Times New Roman" w:cs="Times New Roman"/>
          <w:color w:val="000000" w:themeColor="text1"/>
          <w:sz w:val="16"/>
          <w:szCs w:val="16"/>
        </w:rPr>
        <w:t>Лаферм</w:t>
      </w:r>
      <w:proofErr w:type="spellEnd"/>
      <w:r w:rsidRPr="00F33EBB">
        <w:rPr>
          <w:rFonts w:ascii="Times New Roman" w:hAnsi="Times New Roman" w:cs="Times New Roman"/>
          <w:color w:val="000000" w:themeColor="text1"/>
          <w:sz w:val="16"/>
          <w:szCs w:val="16"/>
        </w:rPr>
        <w:t xml:space="preserve">.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w:t>
      </w:r>
      <w:proofErr w:type="spellStart"/>
      <w:r w:rsidRPr="00F33EBB">
        <w:rPr>
          <w:rFonts w:ascii="Times New Roman" w:hAnsi="Times New Roman" w:cs="Times New Roman"/>
          <w:color w:val="000000" w:themeColor="text1"/>
          <w:sz w:val="16"/>
          <w:szCs w:val="16"/>
        </w:rPr>
        <w:t>путиловские</w:t>
      </w:r>
      <w:proofErr w:type="spellEnd"/>
      <w:r w:rsidRPr="00F33EBB">
        <w:rPr>
          <w:rFonts w:ascii="Times New Roman" w:hAnsi="Times New Roman" w:cs="Times New Roman"/>
          <w:color w:val="000000" w:themeColor="text1"/>
          <w:sz w:val="16"/>
          <w:szCs w:val="16"/>
        </w:rPr>
        <w:t xml:space="preserve">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(11575).</w:t>
      </w:r>
    </w:p>
    <w:p w14:paraId="197B39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6396E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2A0E4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A83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февраля 1927 г. Политбюро ЦК ВКП(б)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(В письме к Уборевичу в декабре 1927 г.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687A1D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DA88A"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февраля 1927 г. Политбюро ЦК ВКП(б) своим решением теперь уже ограничивало продолжение военного сотрудничества с немцами «только легальными формами». Окончательным итогом борьбы различных ведомств обеих стран (военное министерство Германии и НКИД СССР были скорее «за», РВС СССР и МИД Германии скорее «против»), после всех неудач и скандалов Явилась согласованная позиция в пользу продолжения военного сотрудничества на «легальной базе» (18265).</w:t>
      </w:r>
    </w:p>
    <w:p w14:paraId="659774FF"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7E7043A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3E183B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87CA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февраля 1927 был подготовлен РАПОРТ постоянного члена НК т. </w:t>
      </w:r>
      <w:proofErr w:type="spellStart"/>
      <w:r w:rsidRPr="00F33EBB">
        <w:rPr>
          <w:rFonts w:ascii="Times New Roman" w:hAnsi="Times New Roman" w:cs="Times New Roman"/>
          <w:color w:val="000000" w:themeColor="text1"/>
          <w:sz w:val="16"/>
          <w:szCs w:val="16"/>
        </w:rPr>
        <w:t>Крейсон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помошнику</w:t>
      </w:r>
      <w:proofErr w:type="spellEnd"/>
      <w:r w:rsidRPr="00F33EBB">
        <w:rPr>
          <w:rFonts w:ascii="Times New Roman" w:hAnsi="Times New Roman" w:cs="Times New Roman"/>
          <w:color w:val="000000" w:themeColor="text1"/>
          <w:sz w:val="16"/>
          <w:szCs w:val="16"/>
        </w:rPr>
        <w:t xml:space="preserve"> председателя НК</w:t>
      </w:r>
    </w:p>
    <w:p w14:paraId="0D720B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 По обследованию состояния опытного самолетостроения на ОМОО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 Ленинграде/.</w:t>
      </w:r>
    </w:p>
    <w:p w14:paraId="6B1D6E1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постройке находятся следующие, самолеты: МР3-2ЛД-450, . МТ1-2ЛД450, МУ2-М12 и МУР /оперение/.</w:t>
      </w:r>
    </w:p>
    <w:p w14:paraId="631580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МР-3 -2ЛД450 /РОМ/ по плану опытного строительства окончание постройки значится к 1 Апреля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и испытания к 1/Х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- 1-го экземпляра и окончание постройки 2-го экземпляра к 1/1 -будущего года.</w:t>
      </w:r>
    </w:p>
    <w:p w14:paraId="4AE27F0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Фактическое положение работ следующее: коробка крыльев для статических испытаний заканчивается. Произведены испытания отдельных деталей заднего лонжерона, оперения и узлов. Подготовку коробки для статических испытаний можно ожидать к 1-15 апреля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2-й комплект крыльев в работе по отдельным деталям. Лодка заканчивается, изготовление лонжеронов начнётся после выяснения результатов статических. испытаний первого комплекта. Возможно изменение метража крыльев для второго комплекта с целью улучшения летных качеств /об этом Д. П. Григоровичем представлено обоснованное заявление/. По всем данным следует ожидать передачу самолета на испытание не ранее 1 июля</w:t>
      </w:r>
    </w:p>
    <w:p w14:paraId="6E3043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Кроме изложенного, при испытании заднего лонжерона этого самолета на случай "В" статической нагрузкой, его прочность оказалась равной 3.25, что можно признать достаточной, если относить МР-З к самолетам 4-й группы /тяжелые бомбовозы весом 4500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xml:space="preserve">./, если же относить этот самолет к 3-й группе /морской разведчик базовый/, то прочность заднего лонжерона должна не ниже 4-х. Вопрос может быть спорным, т. к. МРЗ по своему весу /около 5600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подходит к 4-й группе, кроме того от него не требуется производства фигур.</w:t>
      </w:r>
    </w:p>
    <w:p w14:paraId="4C9882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МТ-2ЛД450 /торпедоносец/ - окончание по плану 1 Февраля 1928 года. В настоящее время в работе отдельные детали. Производятся их частичные испытания статической нагрузкой - нервюры, лонжероны и др. Работы по оформлению предварительного проекта и расчетов ведутся нормально. Срок представления 1 Апреля </w:t>
      </w:r>
      <w:proofErr w:type="spellStart"/>
      <w:r w:rsidRPr="00F33EBB">
        <w:rPr>
          <w:rFonts w:ascii="Times New Roman" w:hAnsi="Times New Roman" w:cs="Times New Roman"/>
          <w:color w:val="000000" w:themeColor="text1"/>
          <w:sz w:val="16"/>
          <w:szCs w:val="16"/>
        </w:rPr>
        <w:t>с.г.по</w:t>
      </w:r>
      <w:proofErr w:type="spellEnd"/>
      <w:r w:rsidRPr="00F33EBB">
        <w:rPr>
          <w:rFonts w:ascii="Times New Roman" w:hAnsi="Times New Roman" w:cs="Times New Roman"/>
          <w:color w:val="000000" w:themeColor="text1"/>
          <w:sz w:val="16"/>
          <w:szCs w:val="16"/>
        </w:rPr>
        <w:t xml:space="preserve"> всем данным будет выдержан.</w:t>
      </w:r>
    </w:p>
    <w:p w14:paraId="11C1D6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МУ2-М12 /учебный/ по плану представление предварительного проекта 1 Марта /проект закончен и готовится к отправке в Москву/, окончание постройки к 1 Сентября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1-го экземпляра и 1-го Февраля 1928 года 2-го экземпляра. В настоящее время почти все детали коробки для 2 1/2 экземпляров готовы, в постройке металлическая лодка. Коробка для статических испытаний будет подготовлена одновременно с коробкой МР3, так что производство их статических испытаний может идти одновременно /с 1 Апреля/. Инженер Григорович </w:t>
      </w:r>
      <w:proofErr w:type="spellStart"/>
      <w:r w:rsidRPr="00F33EBB">
        <w:rPr>
          <w:rFonts w:ascii="Times New Roman" w:hAnsi="Times New Roman" w:cs="Times New Roman"/>
          <w:color w:val="000000" w:themeColor="text1"/>
          <w:sz w:val="16"/>
          <w:szCs w:val="16"/>
        </w:rPr>
        <w:t>расчитывает</w:t>
      </w:r>
      <w:proofErr w:type="spellEnd"/>
      <w:r w:rsidRPr="00F33EBB">
        <w:rPr>
          <w:rFonts w:ascii="Times New Roman" w:hAnsi="Times New Roman" w:cs="Times New Roman"/>
          <w:color w:val="000000" w:themeColor="text1"/>
          <w:sz w:val="16"/>
          <w:szCs w:val="16"/>
        </w:rPr>
        <w:t xml:space="preserve"> закончить самолет и подготовить его к производству летных испытаний конце ...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 т.е. на 2 1/2 - 3 </w:t>
      </w:r>
      <w:proofErr w:type="spellStart"/>
      <w:r w:rsidRPr="00F33EBB">
        <w:rPr>
          <w:rFonts w:ascii="Times New Roman" w:hAnsi="Times New Roman" w:cs="Times New Roman"/>
          <w:color w:val="000000" w:themeColor="text1"/>
          <w:sz w:val="16"/>
          <w:szCs w:val="16"/>
        </w:rPr>
        <w:t>мес.ранее</w:t>
      </w:r>
      <w:proofErr w:type="spellEnd"/>
      <w:r w:rsidRPr="00F33EBB">
        <w:rPr>
          <w:rFonts w:ascii="Times New Roman" w:hAnsi="Times New Roman" w:cs="Times New Roman"/>
          <w:color w:val="000000" w:themeColor="text1"/>
          <w:sz w:val="16"/>
          <w:szCs w:val="16"/>
        </w:rPr>
        <w:t xml:space="preserve"> срока. Параллельно ведутся статически испытания отдельных деталей. Построены...</w:t>
      </w:r>
    </w:p>
    <w:p w14:paraId="5441A7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МУР-1 - самолет готов. Испытание </w:t>
      </w:r>
      <w:proofErr w:type="spellStart"/>
      <w:r w:rsidRPr="00F33EBB">
        <w:rPr>
          <w:rFonts w:ascii="Times New Roman" w:hAnsi="Times New Roman" w:cs="Times New Roman"/>
          <w:color w:val="000000" w:themeColor="text1"/>
          <w:sz w:val="16"/>
          <w:szCs w:val="16"/>
        </w:rPr>
        <w:t>хвосто</w:t>
      </w:r>
      <w:proofErr w:type="spellEnd"/>
      <w:r w:rsidRPr="00F33EBB">
        <w:rPr>
          <w:rFonts w:ascii="Times New Roman" w:hAnsi="Times New Roman" w:cs="Times New Roman"/>
          <w:color w:val="000000" w:themeColor="text1"/>
          <w:sz w:val="16"/>
          <w:szCs w:val="16"/>
        </w:rPr>
        <w:t xml:space="preserve"> оперения будет произведено в конце февраля, начале марта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и будут представлены тотчас же.</w:t>
      </w:r>
    </w:p>
    <w:p w14:paraId="75C4CE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Общее впечатление от работ вполне благоприятно. Конструктором поставлены широкие экспериментальные и опытные рабочие линии производства и испытания отдельных деталей всех основных мест параллельно с расчетами. Производятся лабораторные испытания /в Политехническом Институте/ и обработка. </w:t>
      </w:r>
      <w:proofErr w:type="spellStart"/>
      <w:r w:rsidRPr="00F33EBB">
        <w:rPr>
          <w:rFonts w:ascii="Times New Roman" w:hAnsi="Times New Roman" w:cs="Times New Roman"/>
          <w:color w:val="000000" w:themeColor="text1"/>
          <w:sz w:val="16"/>
          <w:szCs w:val="16"/>
        </w:rPr>
        <w:t>Протоколя</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color w:val="000000" w:themeColor="text1"/>
          <w:sz w:val="16"/>
          <w:szCs w:val="16"/>
        </w:rPr>
        <w:lastRenderedPageBreak/>
        <w:t>...</w:t>
      </w:r>
      <w:proofErr w:type="spellStart"/>
      <w:r w:rsidRPr="00F33EBB">
        <w:rPr>
          <w:rFonts w:ascii="Times New Roman" w:hAnsi="Times New Roman" w:cs="Times New Roman"/>
          <w:color w:val="000000" w:themeColor="text1"/>
          <w:sz w:val="16"/>
          <w:szCs w:val="16"/>
        </w:rPr>
        <w:t>ных</w:t>
      </w:r>
      <w:proofErr w:type="spellEnd"/>
      <w:r w:rsidRPr="00F33EBB">
        <w:rPr>
          <w:rFonts w:ascii="Times New Roman" w:hAnsi="Times New Roman" w:cs="Times New Roman"/>
          <w:color w:val="000000" w:themeColor="text1"/>
          <w:sz w:val="16"/>
          <w:szCs w:val="16"/>
        </w:rPr>
        <w:t xml:space="preserve"> испытании при сем прилагаются. Если все невязки с ? своевременно устранены, то надо полагать, что </w:t>
      </w:r>
      <w:proofErr w:type="spellStart"/>
      <w:r w:rsidRPr="00F33EBB">
        <w:rPr>
          <w:rFonts w:ascii="Times New Roman" w:hAnsi="Times New Roman" w:cs="Times New Roman"/>
          <w:color w:val="000000" w:themeColor="text1"/>
          <w:sz w:val="16"/>
          <w:szCs w:val="16"/>
        </w:rPr>
        <w:t>опоздангие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предявления</w:t>
      </w:r>
      <w:proofErr w:type="spellEnd"/>
      <w:r w:rsidRPr="00F33EBB">
        <w:rPr>
          <w:rFonts w:ascii="Times New Roman" w:hAnsi="Times New Roman" w:cs="Times New Roman"/>
          <w:color w:val="000000" w:themeColor="text1"/>
          <w:sz w:val="16"/>
          <w:szCs w:val="16"/>
        </w:rPr>
        <w:t xml:space="preserve"> этого самолета в срок может быть не особенно большим I и 1/2 -2 месяца...</w:t>
      </w:r>
    </w:p>
    <w:p w14:paraId="1A3579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отложить до получения результатов статических: испытаний 1-го экземпляра коробки.</w:t>
      </w:r>
    </w:p>
    <w:p w14:paraId="108022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Вопрос об отнесении к той или иной, группе МРЗ по прочности разрешить совместно с ЦАГИ немедленно.</w:t>
      </w:r>
    </w:p>
    <w:p w14:paraId="1EA6B28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Попутно были выяснены ряд вопросов с лыжами самолета по акту ГАЗ № 3 по переделкам внесенным ОМОС. Вопрос отрегулирован вполне.</w:t>
      </w:r>
    </w:p>
    <w:p w14:paraId="7C1A9C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подлинном резолюция тов. Харламова от 1 марта:</w:t>
      </w:r>
    </w:p>
    <w:p w14:paraId="23EB6B4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ТС Необходимо срочно написать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обратив внимание:</w:t>
      </w:r>
    </w:p>
    <w:p w14:paraId="198032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на недопустимую затяжку работ по МР-3</w:t>
      </w:r>
    </w:p>
    <w:p w14:paraId="661793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 нарушение инструкции по опытному строительству - проект еще не утвержден, а машина уже в постройке (МТ-1 и МУ-2)</w:t>
      </w:r>
    </w:p>
    <w:p w14:paraId="3189923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просить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выдержать сроки с МР-3, а нормы прочности на него нам надо установить (1179).</w:t>
      </w:r>
    </w:p>
    <w:p w14:paraId="05BC1D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37555" w14:textId="77777777" w:rsidR="009E190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BA91027" w14:textId="77777777" w:rsidR="009E1907" w:rsidRPr="00F33EBB" w:rsidRDefault="009E190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D6C95" w14:textId="77777777" w:rsidR="009E1907" w:rsidRPr="00F33EBB" w:rsidRDefault="009E1907" w:rsidP="008215F2">
      <w:pPr>
        <w:pStyle w:val="ae"/>
        <w:spacing w:before="0" w:after="0"/>
        <w:jc w:val="both"/>
        <w:rPr>
          <w:color w:val="000000" w:themeColor="text1"/>
          <w:sz w:val="16"/>
          <w:szCs w:val="16"/>
        </w:rPr>
      </w:pPr>
      <w:r w:rsidRPr="00F33EBB">
        <w:rPr>
          <w:color w:val="000000" w:themeColor="text1"/>
          <w:sz w:val="16"/>
          <w:szCs w:val="16"/>
        </w:rPr>
        <w:t>25 февраля 1927 на основании утвержденного ВСНХ СССР и ВЦСПС «Положения о фонде содействия рабочему изобретательству и усовершенствованиям» для рассмотрения предложений рабочих и служащих по улучшению, производства на заводе создана особая экспертная комиссия.</w:t>
      </w:r>
    </w:p>
    <w:p w14:paraId="3C9B3D63" w14:textId="77777777" w:rsidR="009E1907" w:rsidRPr="00F33EBB" w:rsidRDefault="009E1907" w:rsidP="008215F2">
      <w:pPr>
        <w:pStyle w:val="ae"/>
        <w:spacing w:before="0" w:after="0"/>
        <w:jc w:val="both"/>
        <w:rPr>
          <w:color w:val="000000" w:themeColor="text1"/>
          <w:sz w:val="16"/>
          <w:szCs w:val="16"/>
        </w:rPr>
      </w:pPr>
      <w:r w:rsidRPr="00F33EBB">
        <w:rPr>
          <w:color w:val="000000" w:themeColor="text1"/>
          <w:sz w:val="16"/>
          <w:szCs w:val="16"/>
        </w:rPr>
        <w:t xml:space="preserve">Вознаграждение по 500 рублей каждому выдано по ходатайству заводоуправления и постановлению Артиллерийского комитета слесарям проектно-конструкторского бюро завода Д.В. </w:t>
      </w:r>
      <w:proofErr w:type="spellStart"/>
      <w:r w:rsidRPr="00F33EBB">
        <w:rPr>
          <w:color w:val="000000" w:themeColor="text1"/>
          <w:sz w:val="16"/>
          <w:szCs w:val="16"/>
        </w:rPr>
        <w:t>Уразнову</w:t>
      </w:r>
      <w:proofErr w:type="spellEnd"/>
      <w:r w:rsidRPr="00F33EBB">
        <w:rPr>
          <w:color w:val="000000" w:themeColor="text1"/>
          <w:sz w:val="16"/>
          <w:szCs w:val="16"/>
        </w:rPr>
        <w:t xml:space="preserve"> и А.И. Кузнецову за успешную разработку образца осветительного пистолета (12221).</w:t>
      </w:r>
    </w:p>
    <w:p w14:paraId="2A8ECDB7" w14:textId="77777777" w:rsidR="00B2741F" w:rsidRPr="00F33EBB" w:rsidRDefault="00B2741F" w:rsidP="008215F2">
      <w:pPr>
        <w:pStyle w:val="ae"/>
        <w:spacing w:before="0" w:after="0"/>
        <w:jc w:val="both"/>
        <w:rPr>
          <w:color w:val="000000" w:themeColor="text1"/>
          <w:sz w:val="16"/>
          <w:szCs w:val="16"/>
        </w:rPr>
      </w:pPr>
    </w:p>
    <w:p w14:paraId="4376BBA6"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февраля 1927 г. между Правительством СССР (представитель - председатель ВСНХ СССР В. Куйбышев) и германской строительной компанией "Siemens-</w:t>
      </w:r>
      <w:proofErr w:type="spellStart"/>
      <w:r w:rsidRPr="00F33EBB">
        <w:rPr>
          <w:rFonts w:ascii="Times New Roman" w:hAnsi="Times New Roman" w:cs="Times New Roman"/>
          <w:color w:val="000000" w:themeColor="text1"/>
          <w:sz w:val="16"/>
          <w:szCs w:val="16"/>
        </w:rPr>
        <w:t>Bauunion</w:t>
      </w:r>
      <w:proofErr w:type="spellEnd"/>
      <w:r w:rsidRPr="00F33EBB">
        <w:rPr>
          <w:rFonts w:ascii="Times New Roman" w:hAnsi="Times New Roman" w:cs="Times New Roman"/>
          <w:color w:val="000000" w:themeColor="text1"/>
          <w:sz w:val="16"/>
          <w:szCs w:val="16"/>
        </w:rPr>
        <w:t xml:space="preserve">" (представитель В. </w:t>
      </w:r>
      <w:proofErr w:type="spellStart"/>
      <w:r w:rsidRPr="00F33EBB">
        <w:rPr>
          <w:rFonts w:ascii="Times New Roman" w:hAnsi="Times New Roman" w:cs="Times New Roman"/>
          <w:color w:val="000000" w:themeColor="text1"/>
          <w:sz w:val="16"/>
          <w:szCs w:val="16"/>
        </w:rPr>
        <w:t>Мевис</w:t>
      </w:r>
      <w:proofErr w:type="spellEnd"/>
      <w:r w:rsidRPr="00F33EBB">
        <w:rPr>
          <w:rFonts w:ascii="Times New Roman" w:hAnsi="Times New Roman" w:cs="Times New Roman"/>
          <w:color w:val="000000" w:themeColor="text1"/>
          <w:sz w:val="16"/>
          <w:szCs w:val="16"/>
        </w:rPr>
        <w:t xml:space="preserve">) был заключен государственный контракт "О строительстве гидроэлектростанции". Компания откомандировала четырех специалистов для проведения технических консультаций по вопросам выполнения строительных, земляных и взрывных работ, механизации при сооружении шлюзов и эксплуатации гидросиловых установок. В конце 1927 г. торгпредством СССР в Германии был осуществлен заем в банке на общую сумму более 1 млн. 261 тыс. долларов США. В строительстве </w:t>
      </w:r>
      <w:proofErr w:type="spellStart"/>
      <w:r w:rsidRPr="00F33EBB">
        <w:rPr>
          <w:rFonts w:ascii="Times New Roman" w:hAnsi="Times New Roman" w:cs="Times New Roman"/>
          <w:color w:val="000000" w:themeColor="text1"/>
          <w:sz w:val="16"/>
          <w:szCs w:val="16"/>
        </w:rPr>
        <w:t>Днепростроя</w:t>
      </w:r>
      <w:proofErr w:type="spellEnd"/>
      <w:r w:rsidRPr="00F33EBB">
        <w:rPr>
          <w:rFonts w:ascii="Times New Roman" w:hAnsi="Times New Roman" w:cs="Times New Roman"/>
          <w:color w:val="000000" w:themeColor="text1"/>
          <w:sz w:val="16"/>
          <w:szCs w:val="16"/>
        </w:rPr>
        <w:t xml:space="preserve"> приняли участие более 30 германских фирм: "Крупп" (</w:t>
      </w:r>
      <w:proofErr w:type="spellStart"/>
      <w:r w:rsidRPr="00F33EBB">
        <w:rPr>
          <w:rFonts w:ascii="Times New Roman" w:hAnsi="Times New Roman" w:cs="Times New Roman"/>
          <w:color w:val="000000" w:themeColor="text1"/>
          <w:sz w:val="16"/>
          <w:szCs w:val="16"/>
        </w:rPr>
        <w:t>Krupp</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Ибаг</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Ibag</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Саксенверк</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Sachsenwerk</w:t>
      </w:r>
      <w:proofErr w:type="spellEnd"/>
      <w:r w:rsidRPr="00F33EBB">
        <w:rPr>
          <w:rFonts w:ascii="Times New Roman" w:hAnsi="Times New Roman" w:cs="Times New Roman"/>
          <w:color w:val="000000" w:themeColor="text1"/>
          <w:sz w:val="16"/>
          <w:szCs w:val="16"/>
        </w:rPr>
        <w:t>), "Клинге" (</w:t>
      </w:r>
      <w:proofErr w:type="spellStart"/>
      <w:r w:rsidRPr="00F33EBB">
        <w:rPr>
          <w:rFonts w:ascii="Times New Roman" w:hAnsi="Times New Roman" w:cs="Times New Roman"/>
          <w:color w:val="000000" w:themeColor="text1"/>
          <w:sz w:val="16"/>
          <w:szCs w:val="16"/>
        </w:rPr>
        <w:t>Klinge</w:t>
      </w:r>
      <w:proofErr w:type="spellEnd"/>
      <w:r w:rsidRPr="00F33EBB">
        <w:rPr>
          <w:rFonts w:ascii="Times New Roman" w:hAnsi="Times New Roman" w:cs="Times New Roman"/>
          <w:color w:val="000000" w:themeColor="text1"/>
          <w:sz w:val="16"/>
          <w:szCs w:val="16"/>
        </w:rPr>
        <w:t xml:space="preserve">), "Асбест и </w:t>
      </w:r>
      <w:proofErr w:type="spellStart"/>
      <w:r w:rsidRPr="00F33EBB">
        <w:rPr>
          <w:rFonts w:ascii="Times New Roman" w:hAnsi="Times New Roman" w:cs="Times New Roman"/>
          <w:color w:val="000000" w:themeColor="text1"/>
          <w:sz w:val="16"/>
          <w:szCs w:val="16"/>
        </w:rPr>
        <w:t>Гумиверке</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Asbest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und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Gummiwerk</w:t>
      </w:r>
      <w:proofErr w:type="spellEnd"/>
      <w:r w:rsidRPr="00F33EBB">
        <w:rPr>
          <w:rFonts w:ascii="Times New Roman" w:hAnsi="Times New Roman" w:cs="Times New Roman"/>
          <w:color w:val="000000" w:themeColor="text1"/>
          <w:sz w:val="16"/>
          <w:szCs w:val="16"/>
        </w:rPr>
        <w:t>), "Вагнер-Биро" (</w:t>
      </w:r>
      <w:proofErr w:type="spellStart"/>
      <w:r w:rsidRPr="00F33EBB">
        <w:rPr>
          <w:rFonts w:ascii="Times New Roman" w:hAnsi="Times New Roman" w:cs="Times New Roman"/>
          <w:color w:val="000000" w:themeColor="text1"/>
          <w:sz w:val="16"/>
          <w:szCs w:val="16"/>
        </w:rPr>
        <w:t>Wagner-Biro</w:t>
      </w:r>
      <w:proofErr w:type="spellEnd"/>
      <w:r w:rsidRPr="00F33EBB">
        <w:rPr>
          <w:rFonts w:ascii="Times New Roman" w:hAnsi="Times New Roman" w:cs="Times New Roman"/>
          <w:color w:val="000000" w:themeColor="text1"/>
          <w:sz w:val="16"/>
          <w:szCs w:val="16"/>
        </w:rPr>
        <w:t>), "Сименс-</w:t>
      </w:r>
      <w:proofErr w:type="spellStart"/>
      <w:r w:rsidRPr="00F33EBB">
        <w:rPr>
          <w:rFonts w:ascii="Times New Roman" w:hAnsi="Times New Roman" w:cs="Times New Roman"/>
          <w:color w:val="000000" w:themeColor="text1"/>
          <w:sz w:val="16"/>
          <w:szCs w:val="16"/>
        </w:rPr>
        <w:t>Шуккерт</w:t>
      </w:r>
      <w:proofErr w:type="spellEnd"/>
      <w:r w:rsidRPr="00F33EBB">
        <w:rPr>
          <w:rFonts w:ascii="Times New Roman" w:hAnsi="Times New Roman" w:cs="Times New Roman"/>
          <w:color w:val="000000" w:themeColor="text1"/>
          <w:sz w:val="16"/>
          <w:szCs w:val="16"/>
        </w:rPr>
        <w:t>" (Siemens-</w:t>
      </w:r>
      <w:proofErr w:type="spellStart"/>
      <w:r w:rsidRPr="00F33EBB">
        <w:rPr>
          <w:rFonts w:ascii="Times New Roman" w:hAnsi="Times New Roman" w:cs="Times New Roman"/>
          <w:color w:val="000000" w:themeColor="text1"/>
          <w:sz w:val="16"/>
          <w:szCs w:val="16"/>
        </w:rPr>
        <w:t>Schukkert</w:t>
      </w:r>
      <w:proofErr w:type="spellEnd"/>
      <w:r w:rsidRPr="00F33EBB">
        <w:rPr>
          <w:rFonts w:ascii="Times New Roman" w:hAnsi="Times New Roman" w:cs="Times New Roman"/>
          <w:color w:val="000000" w:themeColor="text1"/>
          <w:sz w:val="16"/>
          <w:szCs w:val="16"/>
        </w:rPr>
        <w:t>), "Сименс-Гальске" (Siemens-</w:t>
      </w:r>
      <w:proofErr w:type="spellStart"/>
      <w:r w:rsidRPr="00F33EBB">
        <w:rPr>
          <w:rFonts w:ascii="Times New Roman" w:hAnsi="Times New Roman" w:cs="Times New Roman"/>
          <w:color w:val="000000" w:themeColor="text1"/>
          <w:sz w:val="16"/>
          <w:szCs w:val="16"/>
        </w:rPr>
        <w:t>Halske</w:t>
      </w:r>
      <w:proofErr w:type="spellEnd"/>
      <w:r w:rsidRPr="00F33EBB">
        <w:rPr>
          <w:rFonts w:ascii="Times New Roman" w:hAnsi="Times New Roman" w:cs="Times New Roman"/>
          <w:color w:val="000000" w:themeColor="text1"/>
          <w:sz w:val="16"/>
          <w:szCs w:val="16"/>
        </w:rPr>
        <w:t>), "Телефункен" (</w:t>
      </w:r>
      <w:proofErr w:type="spellStart"/>
      <w:r w:rsidRPr="00F33EBB">
        <w:rPr>
          <w:rFonts w:ascii="Times New Roman" w:hAnsi="Times New Roman" w:cs="Times New Roman"/>
          <w:color w:val="000000" w:themeColor="text1"/>
          <w:sz w:val="16"/>
          <w:szCs w:val="16"/>
        </w:rPr>
        <w:t>Telefunken</w:t>
      </w:r>
      <w:proofErr w:type="spellEnd"/>
      <w:r w:rsidRPr="00F33EBB">
        <w:rPr>
          <w:rFonts w:ascii="Times New Roman" w:hAnsi="Times New Roman" w:cs="Times New Roman"/>
          <w:color w:val="000000" w:themeColor="text1"/>
          <w:sz w:val="16"/>
          <w:szCs w:val="16"/>
        </w:rPr>
        <w:t xml:space="preserve">) и др. См. </w:t>
      </w:r>
      <w:proofErr w:type="spellStart"/>
      <w:r w:rsidRPr="00F33EBB">
        <w:rPr>
          <w:rFonts w:ascii="Times New Roman" w:hAnsi="Times New Roman" w:cs="Times New Roman"/>
          <w:color w:val="000000" w:themeColor="text1"/>
          <w:sz w:val="16"/>
          <w:szCs w:val="16"/>
        </w:rPr>
        <w:t>подр</w:t>
      </w:r>
      <w:proofErr w:type="spellEnd"/>
      <w:r w:rsidRPr="00F33EBB">
        <w:rPr>
          <w:rFonts w:ascii="Times New Roman" w:hAnsi="Times New Roman" w:cs="Times New Roman"/>
          <w:color w:val="000000" w:themeColor="text1"/>
          <w:sz w:val="16"/>
          <w:szCs w:val="16"/>
        </w:rPr>
        <w:t xml:space="preserve">.: Кабанов В.И. Немцы на </w:t>
      </w:r>
      <w:proofErr w:type="spellStart"/>
      <w:r w:rsidRPr="00F33EBB">
        <w:rPr>
          <w:rFonts w:ascii="Times New Roman" w:hAnsi="Times New Roman" w:cs="Times New Roman"/>
          <w:color w:val="000000" w:themeColor="text1"/>
          <w:sz w:val="16"/>
          <w:szCs w:val="16"/>
        </w:rPr>
        <w:t>Днепрострое</w:t>
      </w:r>
      <w:proofErr w:type="spellEnd"/>
      <w:r w:rsidRPr="00F33EBB">
        <w:rPr>
          <w:rFonts w:ascii="Times New Roman" w:hAnsi="Times New Roman" w:cs="Times New Roman"/>
          <w:color w:val="000000" w:themeColor="text1"/>
          <w:sz w:val="16"/>
          <w:szCs w:val="16"/>
        </w:rPr>
        <w:t xml:space="preserve"> (к 75-летию Днепрогэса) // Вопросы германской истории: Сб. науч. трудов / Отв. ред. С.И. Бобылева. Д.: Пороги, 2007. С. 355 - 364 (18266).</w:t>
      </w:r>
    </w:p>
    <w:p w14:paraId="3D09A4CC"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2BB5E070" w14:textId="77777777" w:rsidR="00C93A36" w:rsidRPr="00F33EBB" w:rsidRDefault="00C93A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B700200" w14:textId="77777777" w:rsidR="00C93A36" w:rsidRPr="00F33EBB" w:rsidRDefault="00C93A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FC6F1" w14:textId="77777777" w:rsidR="00C93A36" w:rsidRPr="00F33EBB" w:rsidRDefault="00C93A36"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25 февраля 1927 г. в условиях «военной тревоги 1927 г.» Президиум ЦИК СССР своим секретным постановлением от 4 апреля внес существенные изменения в Положение о государственных преступлениях от К государственным преступлениям приравнивалась теперь «небрежность как должностных, так и всех прочих лиц, в результате халатности которых имелись разрушения, взрывы, пожары и прочие вредительские акты…».</w:t>
      </w:r>
    </w:p>
    <w:p w14:paraId="279FFD5E" w14:textId="77777777" w:rsidR="00C93A36" w:rsidRPr="00F33EBB" w:rsidRDefault="00C93A36"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Этим же постановлением органам ОГПУ предоставлялось право внесудебного рассмотрения дел по указанным преступлениям. Постановление дало возможность расширительного толкования оснований ответственности за вредительство, что не замедлило сказаться на следственной работе и при принятии оперативных мер (20268).</w:t>
      </w:r>
    </w:p>
    <w:p w14:paraId="3FC7D59E" w14:textId="77777777" w:rsidR="00C93A36" w:rsidRPr="00F33EBB" w:rsidRDefault="00C93A36" w:rsidP="008215F2">
      <w:pPr>
        <w:spacing w:after="0" w:line="240" w:lineRule="auto"/>
        <w:jc w:val="both"/>
        <w:rPr>
          <w:rFonts w:ascii="Times New Roman" w:hAnsi="Times New Roman" w:cs="Times New Roman"/>
          <w:color w:val="000000" w:themeColor="text1"/>
          <w:sz w:val="16"/>
          <w:szCs w:val="16"/>
        </w:rPr>
      </w:pPr>
    </w:p>
    <w:p w14:paraId="3604099D" w14:textId="77777777" w:rsidR="00B2741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3F1AE44" w14:textId="77777777" w:rsidR="00B2741F" w:rsidRPr="00F33EBB" w:rsidRDefault="00B2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7458F" w14:textId="77777777" w:rsidR="00B2741F" w:rsidRPr="00F33EBB" w:rsidRDefault="00B2741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25 февраля</w:t>
      </w:r>
      <w:r w:rsidRPr="00F33EBB">
        <w:rPr>
          <w:rFonts w:ascii="Times New Roman" w:hAnsi="Times New Roman" w:cs="Times New Roman"/>
          <w:color w:val="000000" w:themeColor="text1"/>
          <w:sz w:val="16"/>
          <w:szCs w:val="16"/>
        </w:rPr>
        <w:t xml:space="preserve"> в 1927 году началась переделка самолета </w:t>
      </w:r>
      <w:hyperlink r:id="rId25" w:tgtFrame="_blank" w:history="1">
        <w:r w:rsidRPr="00F33EBB">
          <w:rPr>
            <w:rFonts w:ascii="Times New Roman" w:hAnsi="Times New Roman" w:cs="Times New Roman"/>
            <w:color w:val="000000" w:themeColor="text1"/>
            <w:sz w:val="16"/>
            <w:szCs w:val="16"/>
          </w:rPr>
          <w:t xml:space="preserve">"NYP" </w:t>
        </w:r>
      </w:hyperlink>
      <w:r w:rsidRPr="00F33EBB">
        <w:rPr>
          <w:rFonts w:ascii="Times New Roman" w:hAnsi="Times New Roman" w:cs="Times New Roman"/>
          <w:color w:val="000000" w:themeColor="text1"/>
          <w:sz w:val="16"/>
          <w:szCs w:val="16"/>
        </w:rPr>
        <w:t xml:space="preserve">(что означало New-York - Paris, а в честь спонсоров из Сент-Луиса - "Дух Сент-Луиса" (Spirit </w:t>
      </w:r>
      <w:proofErr w:type="spellStart"/>
      <w:r w:rsidRPr="00F33EBB">
        <w:rPr>
          <w:rFonts w:ascii="Times New Roman" w:hAnsi="Times New Roman" w:cs="Times New Roman"/>
          <w:color w:val="000000" w:themeColor="text1"/>
          <w:sz w:val="16"/>
          <w:szCs w:val="16"/>
        </w:rPr>
        <w:t>of</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St.Louis</w:t>
      </w:r>
      <w:proofErr w:type="spellEnd"/>
      <w:r w:rsidRPr="00F33EBB">
        <w:rPr>
          <w:rFonts w:ascii="Times New Roman" w:hAnsi="Times New Roman" w:cs="Times New Roman"/>
          <w:color w:val="000000" w:themeColor="text1"/>
          <w:sz w:val="16"/>
          <w:szCs w:val="16"/>
        </w:rPr>
        <w:t xml:space="preserve">)), для перелета </w:t>
      </w:r>
      <w:proofErr w:type="spellStart"/>
      <w:r w:rsidRPr="00F33EBB">
        <w:rPr>
          <w:rFonts w:ascii="Times New Roman" w:hAnsi="Times New Roman" w:cs="Times New Roman"/>
          <w:color w:val="000000" w:themeColor="text1"/>
          <w:sz w:val="16"/>
          <w:szCs w:val="16"/>
        </w:rPr>
        <w:t>Ч.Линдберга</w:t>
      </w:r>
      <w:proofErr w:type="spellEnd"/>
      <w:r w:rsidRPr="00F33EBB">
        <w:rPr>
          <w:rFonts w:ascii="Times New Roman" w:hAnsi="Times New Roman" w:cs="Times New Roman"/>
          <w:color w:val="000000" w:themeColor="text1"/>
          <w:sz w:val="16"/>
          <w:szCs w:val="16"/>
        </w:rPr>
        <w:t xml:space="preserve"> Нью-Йорк – Париж. Самолет получил регистрационный номер N-X-211. 10 мая Линдберг принял самолет у фирмы Райан в Сан-Диего и перелетел на нем через весь континент в Нью-Йорк, испытав его таким образом. Свой исторический перелет Чарльз Линдберг начал 20 мая 1927 года в 7 часов 52 минуты местного времени. 21 Линдберг приземлился на аэродроме Ле-Бурже под Парижем в 22:24. Перелет длился 33 часа 22 минуты (15051).</w:t>
      </w:r>
    </w:p>
    <w:p w14:paraId="06F47D82" w14:textId="77777777" w:rsidR="00B2741F" w:rsidRPr="00F33EBB" w:rsidRDefault="00B2741F" w:rsidP="008215F2">
      <w:pPr>
        <w:spacing w:after="0" w:line="240" w:lineRule="auto"/>
        <w:jc w:val="both"/>
        <w:rPr>
          <w:rFonts w:ascii="Times New Roman" w:hAnsi="Times New Roman" w:cs="Times New Roman"/>
          <w:color w:val="000000" w:themeColor="text1"/>
          <w:sz w:val="16"/>
          <w:szCs w:val="16"/>
        </w:rPr>
      </w:pPr>
    </w:p>
    <w:p w14:paraId="13886EB1" w14:textId="77777777" w:rsidR="00C93A36" w:rsidRPr="00F33EBB" w:rsidRDefault="00C93A3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февраля 1927 - Чарльз А. Линдберг заключает контракт с </w:t>
      </w:r>
      <w:proofErr w:type="spellStart"/>
      <w:r w:rsidRPr="00F33EBB">
        <w:rPr>
          <w:rFonts w:ascii="Times New Roman" w:hAnsi="Times New Roman" w:cs="Times New Roman"/>
          <w:color w:val="000000" w:themeColor="text1"/>
          <w:sz w:val="16"/>
          <w:szCs w:val="16"/>
        </w:rPr>
        <w:t>Ryan</w:t>
      </w:r>
      <w:proofErr w:type="spellEnd"/>
      <w:r w:rsidRPr="00F33EBB">
        <w:rPr>
          <w:rFonts w:ascii="Times New Roman" w:hAnsi="Times New Roman" w:cs="Times New Roman"/>
          <w:color w:val="000000" w:themeColor="text1"/>
          <w:sz w:val="16"/>
          <w:szCs w:val="16"/>
        </w:rPr>
        <w:t xml:space="preserve"> Airlines Company, чтобы спроектировать и построить одномоторный моноплан для полета из Нью-Йорка в Париж. Этот самолет прославится под именем Дух Сент-Луиса (Spirit </w:t>
      </w:r>
      <w:proofErr w:type="spellStart"/>
      <w:r w:rsidRPr="00F33EBB">
        <w:rPr>
          <w:rFonts w:ascii="Times New Roman" w:hAnsi="Times New Roman" w:cs="Times New Roman"/>
          <w:color w:val="000000" w:themeColor="text1"/>
          <w:sz w:val="16"/>
          <w:szCs w:val="16"/>
        </w:rPr>
        <w:t>of</w:t>
      </w:r>
      <w:proofErr w:type="spellEnd"/>
      <w:r w:rsidRPr="00F33EBB">
        <w:rPr>
          <w:rFonts w:ascii="Times New Roman" w:hAnsi="Times New Roman" w:cs="Times New Roman"/>
          <w:color w:val="000000" w:themeColor="text1"/>
          <w:sz w:val="16"/>
          <w:szCs w:val="16"/>
        </w:rPr>
        <w:t xml:space="preserve"> St. Louis). Стоимость его составляет $10580. Главный конструктор - Дональд А. </w:t>
      </w:r>
      <w:proofErr w:type="spellStart"/>
      <w:r w:rsidRPr="00F33EBB">
        <w:rPr>
          <w:rFonts w:ascii="Times New Roman" w:hAnsi="Times New Roman" w:cs="Times New Roman"/>
          <w:color w:val="000000" w:themeColor="text1"/>
          <w:sz w:val="16"/>
          <w:szCs w:val="16"/>
        </w:rPr>
        <w:t>Хол</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Donald</w:t>
      </w:r>
      <w:proofErr w:type="spellEnd"/>
      <w:r w:rsidRPr="00F33EBB">
        <w:rPr>
          <w:rFonts w:ascii="Times New Roman" w:hAnsi="Times New Roman" w:cs="Times New Roman"/>
          <w:color w:val="000000" w:themeColor="text1"/>
          <w:sz w:val="16"/>
          <w:szCs w:val="16"/>
        </w:rPr>
        <w:t xml:space="preserve"> A. Hall) (22587).</w:t>
      </w:r>
    </w:p>
    <w:p w14:paraId="740B365E" w14:textId="77777777" w:rsidR="00C93A36" w:rsidRPr="00F33EBB" w:rsidRDefault="00C93A36" w:rsidP="008215F2">
      <w:pPr>
        <w:spacing w:after="0" w:line="240" w:lineRule="auto"/>
        <w:jc w:val="both"/>
        <w:rPr>
          <w:rFonts w:ascii="Times New Roman" w:eastAsia="TimesNewRomanPSMT" w:hAnsi="Times New Roman" w:cs="Times New Roman"/>
          <w:color w:val="000000" w:themeColor="text1"/>
          <w:sz w:val="16"/>
          <w:szCs w:val="16"/>
        </w:rPr>
      </w:pPr>
    </w:p>
    <w:p w14:paraId="6C7F8FC2" w14:textId="77777777" w:rsidR="009E190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4BAF3C5" w14:textId="77777777" w:rsidR="009E1907" w:rsidRPr="00F33EBB" w:rsidRDefault="009E190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6B4CB" w14:textId="77777777" w:rsidR="009E1907" w:rsidRPr="00F33EBB" w:rsidRDefault="009E1907" w:rsidP="008215F2">
      <w:pPr>
        <w:pStyle w:val="rtejustify"/>
        <w:spacing w:before="0" w:after="0"/>
        <w:rPr>
          <w:color w:val="000000" w:themeColor="text1"/>
          <w:sz w:val="16"/>
          <w:szCs w:val="16"/>
        </w:rPr>
      </w:pPr>
      <w:r w:rsidRPr="00F33EBB">
        <w:rPr>
          <w:rStyle w:val="af0"/>
          <w:i w:val="0"/>
          <w:color w:val="000000" w:themeColor="text1"/>
          <w:sz w:val="16"/>
          <w:szCs w:val="16"/>
        </w:rPr>
        <w:t xml:space="preserve">26 февраля </w:t>
      </w:r>
      <w:r w:rsidRPr="00F33EBB">
        <w:rPr>
          <w:color w:val="000000" w:themeColor="text1"/>
          <w:sz w:val="16"/>
          <w:szCs w:val="16"/>
        </w:rPr>
        <w:t>1927 г</w:t>
      </w:r>
      <w:r w:rsidRPr="00F33EBB">
        <w:rPr>
          <w:rStyle w:val="af0"/>
          <w:i w:val="0"/>
          <w:color w:val="000000" w:themeColor="text1"/>
          <w:sz w:val="16"/>
          <w:szCs w:val="16"/>
        </w:rPr>
        <w:t>. Протокол Реввоенсовета № 21 (закрытое заседание).</w:t>
      </w:r>
      <w:r w:rsidRPr="00F33EBB">
        <w:rPr>
          <w:color w:val="000000" w:themeColor="text1"/>
          <w:sz w:val="16"/>
          <w:szCs w:val="16"/>
        </w:rPr>
        <w:t xml:space="preserve"> О разрешении УВВС закупить за границей в 1926/27 г. 100 моторов «БМВ»</w:t>
      </w:r>
      <w:r w:rsidRPr="00F33EBB">
        <w:rPr>
          <w:color w:val="000000" w:themeColor="text1"/>
          <w:sz w:val="16"/>
          <w:szCs w:val="16"/>
        </w:rPr>
        <w:noBreakHyphen/>
        <w:t>VI и 20 гидросамолетов «Дорнье Валь». (Алкснис). (РГВА. Ф. 4. Оп. 18. Д. 16. Л. 191) (12342).</w:t>
      </w:r>
    </w:p>
    <w:p w14:paraId="3EF29CB3" w14:textId="77777777" w:rsidR="009E1907" w:rsidRPr="00F33EBB" w:rsidRDefault="009E1907" w:rsidP="008215F2">
      <w:pPr>
        <w:pStyle w:val="rtejustify"/>
        <w:spacing w:before="0" w:after="0"/>
        <w:rPr>
          <w:rStyle w:val="af0"/>
          <w:i w:val="0"/>
          <w:color w:val="000000" w:themeColor="text1"/>
          <w:sz w:val="16"/>
          <w:szCs w:val="16"/>
        </w:rPr>
      </w:pPr>
    </w:p>
    <w:p w14:paraId="7C724768"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26 февраля 1927 г. Протокол РВС №21 закрытого заседания</w:t>
      </w:r>
    </w:p>
    <w:p w14:paraId="472A4C74"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 разрешении УВВС закупить за границей в 1926/27 г. 100 моторов БМВ-VI и 20 гидросамолетов «Дорнье Валь». </w:t>
      </w:r>
      <w:r w:rsidRPr="00F33EBB">
        <w:rPr>
          <w:rFonts w:ascii="Times New Roman" w:hAnsi="Times New Roman" w:cs="Times New Roman"/>
          <w:bCs/>
          <w:iCs/>
          <w:color w:val="000000" w:themeColor="text1"/>
          <w:sz w:val="16"/>
          <w:szCs w:val="16"/>
        </w:rPr>
        <w:t xml:space="preserve">(Алкснис, прения — Каменев, Бубнов, </w:t>
      </w:r>
      <w:proofErr w:type="spellStart"/>
      <w:r w:rsidRPr="00F33EBB">
        <w:rPr>
          <w:rFonts w:ascii="Times New Roman" w:hAnsi="Times New Roman" w:cs="Times New Roman"/>
          <w:bCs/>
          <w:iCs/>
          <w:color w:val="000000" w:themeColor="text1"/>
          <w:sz w:val="16"/>
          <w:szCs w:val="16"/>
        </w:rPr>
        <w:t>Муралов</w:t>
      </w:r>
      <w:proofErr w:type="spellEnd"/>
      <w:r w:rsidRPr="00F33EBB">
        <w:rPr>
          <w:rFonts w:ascii="Times New Roman" w:hAnsi="Times New Roman" w:cs="Times New Roman"/>
          <w:bCs/>
          <w:iCs/>
          <w:color w:val="000000" w:themeColor="text1"/>
          <w:sz w:val="16"/>
          <w:szCs w:val="16"/>
        </w:rPr>
        <w:t xml:space="preserve">, Тухачевский, Дыбенко, Ольский, Лукин,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3CC3D8BB"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p>
    <w:p w14:paraId="79916D46" w14:textId="77777777" w:rsidR="00C93A36" w:rsidRPr="00F33EBB" w:rsidRDefault="00C93A3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февраля 1927 г.</w:t>
      </w:r>
    </w:p>
    <w:p w14:paraId="5B1A0672" w14:textId="77777777" w:rsidR="00C93A36" w:rsidRPr="00F33EBB" w:rsidRDefault="00C93A3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№21 РВС закрытого заседания от 26 февраля 1927 г.</w:t>
      </w:r>
    </w:p>
    <w:p w14:paraId="10763289" w14:textId="77777777" w:rsidR="00C93A36" w:rsidRPr="00F33EBB" w:rsidRDefault="00C93A3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1.О разрешении УВВС закупить за границей в 1926/27 г. 100 моторов БМВ-VI и 20 гидросамолетов «Дорнье Валь».(</w:t>
      </w:r>
      <w:proofErr w:type="spellStart"/>
      <w:r w:rsidRPr="00F33EBB">
        <w:rPr>
          <w:rFonts w:ascii="Times New Roman" w:hAnsi="Times New Roman" w:cs="Times New Roman"/>
          <w:color w:val="000000" w:themeColor="text1"/>
          <w:sz w:val="16"/>
          <w:szCs w:val="16"/>
        </w:rPr>
        <w:t>Алкснис,прения</w:t>
      </w:r>
      <w:proofErr w:type="spellEnd"/>
      <w:r w:rsidRPr="00F33EBB">
        <w:rPr>
          <w:rFonts w:ascii="Times New Roman" w:hAnsi="Times New Roman" w:cs="Times New Roman"/>
          <w:color w:val="000000" w:themeColor="text1"/>
          <w:sz w:val="16"/>
          <w:szCs w:val="16"/>
        </w:rPr>
        <w:t xml:space="preserve">— Каменев, Бубнов, </w:t>
      </w:r>
      <w:proofErr w:type="spellStart"/>
      <w:r w:rsidRPr="00F33EBB">
        <w:rPr>
          <w:rFonts w:ascii="Times New Roman" w:hAnsi="Times New Roman" w:cs="Times New Roman"/>
          <w:color w:val="000000" w:themeColor="text1"/>
          <w:sz w:val="16"/>
          <w:szCs w:val="16"/>
        </w:rPr>
        <w:t>Муралов</w:t>
      </w:r>
      <w:proofErr w:type="spellEnd"/>
      <w:r w:rsidRPr="00F33EBB">
        <w:rPr>
          <w:rFonts w:ascii="Times New Roman" w:hAnsi="Times New Roman" w:cs="Times New Roman"/>
          <w:color w:val="000000" w:themeColor="text1"/>
          <w:sz w:val="16"/>
          <w:szCs w:val="16"/>
        </w:rPr>
        <w:t xml:space="preserve">, Тухачевский, Дыбенко, Ольский, Лукин,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(21355).</w:t>
      </w:r>
    </w:p>
    <w:p w14:paraId="217D738F" w14:textId="77777777" w:rsidR="00C93A36" w:rsidRPr="00F33EBB" w:rsidRDefault="00C93A36" w:rsidP="008215F2">
      <w:pPr>
        <w:spacing w:after="0" w:line="240" w:lineRule="auto"/>
        <w:jc w:val="both"/>
        <w:rPr>
          <w:rFonts w:ascii="Times New Roman" w:hAnsi="Times New Roman" w:cs="Times New Roman"/>
          <w:color w:val="000000" w:themeColor="text1"/>
          <w:sz w:val="16"/>
          <w:szCs w:val="16"/>
        </w:rPr>
      </w:pPr>
    </w:p>
    <w:p w14:paraId="405E4890" w14:textId="77777777" w:rsidR="009E190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C1292DA" w14:textId="77777777" w:rsidR="009E1907" w:rsidRPr="00F33EBB" w:rsidRDefault="009E190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8AD87" w14:textId="77777777" w:rsidR="009E1907" w:rsidRPr="00F33EBB" w:rsidRDefault="009E1907" w:rsidP="008215F2">
      <w:pPr>
        <w:pStyle w:val="rtejustify"/>
        <w:spacing w:before="0" w:after="0"/>
        <w:rPr>
          <w:color w:val="000000" w:themeColor="text1"/>
          <w:sz w:val="16"/>
          <w:szCs w:val="16"/>
        </w:rPr>
      </w:pPr>
      <w:r w:rsidRPr="00F33EBB">
        <w:rPr>
          <w:rStyle w:val="af0"/>
          <w:i w:val="0"/>
          <w:color w:val="000000" w:themeColor="text1"/>
          <w:sz w:val="16"/>
          <w:szCs w:val="16"/>
        </w:rPr>
        <w:t xml:space="preserve">26 февраля. Протокол Реввоенсовета № 20 </w:t>
      </w:r>
      <w:r w:rsidRPr="00F33EBB">
        <w:rPr>
          <w:color w:val="000000" w:themeColor="text1"/>
          <w:sz w:val="16"/>
          <w:szCs w:val="16"/>
        </w:rPr>
        <w:t>1927 г.2</w:t>
      </w:r>
      <w:r w:rsidRPr="00F33EBB">
        <w:rPr>
          <w:rStyle w:val="af0"/>
          <w:i w:val="0"/>
          <w:color w:val="000000" w:themeColor="text1"/>
          <w:sz w:val="16"/>
          <w:szCs w:val="16"/>
        </w:rPr>
        <w:t xml:space="preserve">. </w:t>
      </w:r>
      <w:r w:rsidRPr="00F33EBB">
        <w:rPr>
          <w:color w:val="000000" w:themeColor="text1"/>
          <w:sz w:val="16"/>
          <w:szCs w:val="16"/>
        </w:rPr>
        <w:t>О создании научно-испытательного зенитного полигона. (Дыбенко). 4. Утверждение состоящих на вооружении типов самолетов и моторов. (Алкснис). 5. О введении на вооружение военно-воздушных сил РККА 3</w:t>
      </w:r>
      <w:r w:rsidRPr="00F33EBB">
        <w:rPr>
          <w:color w:val="000000" w:themeColor="text1"/>
          <w:sz w:val="16"/>
          <w:szCs w:val="16"/>
        </w:rPr>
        <w:noBreakHyphen/>
        <w:t xml:space="preserve">линейного авиационного пулемета Максима образца 1926 г. (с изменениями для увеличения частоты стрельбы). (Дыбенко). 9. О выдаче вознаграждения </w:t>
      </w:r>
      <w:proofErr w:type="spellStart"/>
      <w:r w:rsidRPr="00F33EBB">
        <w:rPr>
          <w:color w:val="000000" w:themeColor="text1"/>
          <w:sz w:val="16"/>
          <w:szCs w:val="16"/>
        </w:rPr>
        <w:t>Бойно-Радзевичу</w:t>
      </w:r>
      <w:proofErr w:type="spellEnd"/>
      <w:r w:rsidRPr="00F33EBB">
        <w:rPr>
          <w:color w:val="000000" w:themeColor="text1"/>
          <w:sz w:val="16"/>
          <w:szCs w:val="16"/>
        </w:rPr>
        <w:t xml:space="preserve"> за изобретение им бронебойной пули. (Дыбенко). (РГВА. Ф. 4. Оп. 18. Д. 16. Л. 184</w:t>
      </w:r>
      <w:r w:rsidRPr="00F33EBB">
        <w:rPr>
          <w:color w:val="000000" w:themeColor="text1"/>
          <w:sz w:val="16"/>
          <w:szCs w:val="16"/>
        </w:rPr>
        <w:noBreakHyphen/>
        <w:t>188) (12342).</w:t>
      </w:r>
    </w:p>
    <w:p w14:paraId="4F460974" w14:textId="77777777" w:rsidR="009E1907" w:rsidRPr="00F33EBB" w:rsidRDefault="009E1907" w:rsidP="008215F2">
      <w:pPr>
        <w:pStyle w:val="rtejustify"/>
        <w:spacing w:before="0" w:after="0"/>
        <w:rPr>
          <w:rStyle w:val="af0"/>
          <w:i w:val="0"/>
          <w:color w:val="000000" w:themeColor="text1"/>
          <w:sz w:val="16"/>
          <w:szCs w:val="16"/>
        </w:rPr>
      </w:pPr>
    </w:p>
    <w:p w14:paraId="4CE59942"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26 февраля 1927 г. Протокол РВС №20</w:t>
      </w:r>
    </w:p>
    <w:p w14:paraId="1F3544F5"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Исполнительный план по смете НКВМ на 1926/27 г.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59A32586"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а) По § 3 — «Путевое довольствие»;</w:t>
      </w:r>
    </w:p>
    <w:p w14:paraId="62E35A32"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б) По § 5 — «Хозяйственный фонд»;</w:t>
      </w:r>
    </w:p>
    <w:p w14:paraId="47082C2C"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в) По § 6 — «Административно-хозяйственные расходы»;</w:t>
      </w:r>
    </w:p>
    <w:p w14:paraId="1F935F11"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г) По § 7 — «Специальные расходы по военно-судебной части».</w:t>
      </w:r>
    </w:p>
    <w:p w14:paraId="73B2C2CC"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создании научно-испытательного зенитного полигона. </w:t>
      </w:r>
      <w:r w:rsidRPr="00F33EBB">
        <w:rPr>
          <w:rFonts w:ascii="Times New Roman" w:hAnsi="Times New Roman" w:cs="Times New Roman"/>
          <w:bCs/>
          <w:iCs/>
          <w:color w:val="000000" w:themeColor="text1"/>
          <w:sz w:val="16"/>
          <w:szCs w:val="16"/>
        </w:rPr>
        <w:t xml:space="preserve">(Дыбенко, прения — Каменев, Кулик, Тухачевский, Бубнов,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2BE81215"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вечерних общеобразовательных школах в РККА. </w:t>
      </w:r>
      <w:r w:rsidRPr="00F33EBB">
        <w:rPr>
          <w:rFonts w:ascii="Times New Roman" w:hAnsi="Times New Roman" w:cs="Times New Roman"/>
          <w:bCs/>
          <w:iCs/>
          <w:color w:val="000000" w:themeColor="text1"/>
          <w:sz w:val="16"/>
          <w:szCs w:val="16"/>
        </w:rPr>
        <w:t>(Зорин, прения — Левичев, Каменев и пр.)</w:t>
      </w:r>
      <w:r w:rsidRPr="00F33EBB">
        <w:rPr>
          <w:rFonts w:ascii="Times New Roman" w:hAnsi="Times New Roman" w:cs="Times New Roman"/>
          <w:bCs/>
          <w:color w:val="000000" w:themeColor="text1"/>
          <w:sz w:val="16"/>
          <w:szCs w:val="16"/>
        </w:rPr>
        <w:t>.</w:t>
      </w:r>
    </w:p>
    <w:p w14:paraId="010A80C8"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Утверждение состоящих на вооружении типов самолетов и моторов. </w:t>
      </w:r>
      <w:r w:rsidRPr="00F33EBB">
        <w:rPr>
          <w:rFonts w:ascii="Times New Roman" w:hAnsi="Times New Roman" w:cs="Times New Roman"/>
          <w:bCs/>
          <w:iCs/>
          <w:color w:val="000000" w:themeColor="text1"/>
          <w:sz w:val="16"/>
          <w:szCs w:val="16"/>
        </w:rPr>
        <w:t>(Алкснис)</w:t>
      </w:r>
      <w:r w:rsidRPr="00F33EBB">
        <w:rPr>
          <w:rFonts w:ascii="Times New Roman" w:hAnsi="Times New Roman" w:cs="Times New Roman"/>
          <w:bCs/>
          <w:color w:val="000000" w:themeColor="text1"/>
          <w:sz w:val="16"/>
          <w:szCs w:val="16"/>
        </w:rPr>
        <w:t>.</w:t>
      </w:r>
    </w:p>
    <w:p w14:paraId="0AFB2145"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введении на вооружение Военно-воздушных сил РККА 3-х линейного авиационного пулемета Максима обр. 1926 г. (с изменениями для увеличения частоты стрельбы). </w:t>
      </w:r>
      <w:r w:rsidRPr="00F33EBB">
        <w:rPr>
          <w:rFonts w:ascii="Times New Roman" w:hAnsi="Times New Roman" w:cs="Times New Roman"/>
          <w:bCs/>
          <w:iCs/>
          <w:color w:val="000000" w:themeColor="text1"/>
          <w:sz w:val="16"/>
          <w:szCs w:val="16"/>
        </w:rPr>
        <w:t>(Дыбенко, прения — Тухачевский)</w:t>
      </w:r>
      <w:r w:rsidRPr="00F33EBB">
        <w:rPr>
          <w:rFonts w:ascii="Times New Roman" w:hAnsi="Times New Roman" w:cs="Times New Roman"/>
          <w:bCs/>
          <w:color w:val="000000" w:themeColor="text1"/>
          <w:sz w:val="16"/>
          <w:szCs w:val="16"/>
        </w:rPr>
        <w:t>.</w:t>
      </w:r>
    </w:p>
    <w:p w14:paraId="5F3818C6"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наградах в РККА. </w:t>
      </w:r>
      <w:r w:rsidRPr="00F33EBB">
        <w:rPr>
          <w:rFonts w:ascii="Times New Roman" w:hAnsi="Times New Roman" w:cs="Times New Roman"/>
          <w:bCs/>
          <w:iCs/>
          <w:color w:val="000000" w:themeColor="text1"/>
          <w:sz w:val="16"/>
          <w:szCs w:val="16"/>
        </w:rPr>
        <w:t xml:space="preserve">(Левичев, прения — Бубнов,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061B5EEE"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Об отпуске денег военным округам на оплату сверхурочных работ по составлению мобилизационного расписания. </w:t>
      </w:r>
      <w:r w:rsidRPr="00F33EBB">
        <w:rPr>
          <w:rFonts w:ascii="Times New Roman" w:hAnsi="Times New Roman" w:cs="Times New Roman"/>
          <w:bCs/>
          <w:iCs/>
          <w:color w:val="000000" w:themeColor="text1"/>
          <w:sz w:val="16"/>
          <w:szCs w:val="16"/>
        </w:rPr>
        <w:t>(Каменев)</w:t>
      </w:r>
      <w:r w:rsidRPr="00F33EBB">
        <w:rPr>
          <w:rFonts w:ascii="Times New Roman" w:hAnsi="Times New Roman" w:cs="Times New Roman"/>
          <w:bCs/>
          <w:color w:val="000000" w:themeColor="text1"/>
          <w:sz w:val="16"/>
          <w:szCs w:val="16"/>
        </w:rPr>
        <w:t>.</w:t>
      </w:r>
    </w:p>
    <w:p w14:paraId="631576F9"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Об изменении редакции ст. 1905 Устава корабельной службы (о праве собственности краснофлотцев на предметы обмундирования, выслужившие сроки носки).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4982163C"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9. О выдаче вознаграждения </w:t>
      </w:r>
      <w:proofErr w:type="spellStart"/>
      <w:r w:rsidRPr="00F33EBB">
        <w:rPr>
          <w:rFonts w:ascii="Times New Roman" w:hAnsi="Times New Roman" w:cs="Times New Roman"/>
          <w:bCs/>
          <w:color w:val="000000" w:themeColor="text1"/>
          <w:sz w:val="16"/>
          <w:szCs w:val="16"/>
        </w:rPr>
        <w:t>Бойно-Радзевичу</w:t>
      </w:r>
      <w:proofErr w:type="spellEnd"/>
      <w:r w:rsidRPr="00F33EBB">
        <w:rPr>
          <w:rFonts w:ascii="Times New Roman" w:hAnsi="Times New Roman" w:cs="Times New Roman"/>
          <w:bCs/>
          <w:color w:val="000000" w:themeColor="text1"/>
          <w:sz w:val="16"/>
          <w:szCs w:val="16"/>
        </w:rPr>
        <w:t xml:space="preserve"> за изобретение им бронебойной пули.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1E9BC53B"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10. Об организации Центрального дома Красной Армии им. М. В. Фрунзе. </w:t>
      </w:r>
      <w:r w:rsidRPr="00F33EBB">
        <w:rPr>
          <w:rFonts w:ascii="Times New Roman" w:hAnsi="Times New Roman" w:cs="Times New Roman"/>
          <w:bCs/>
          <w:iCs/>
          <w:color w:val="000000" w:themeColor="text1"/>
          <w:sz w:val="16"/>
          <w:szCs w:val="16"/>
        </w:rPr>
        <w:t xml:space="preserve">(Бубнов, прения — Левичев, Белов, Соловьев, Дыбенко, </w:t>
      </w:r>
      <w:proofErr w:type="spellStart"/>
      <w:r w:rsidRPr="00F33EBB">
        <w:rPr>
          <w:rFonts w:ascii="Times New Roman" w:hAnsi="Times New Roman" w:cs="Times New Roman"/>
          <w:bCs/>
          <w:iCs/>
          <w:color w:val="000000" w:themeColor="text1"/>
          <w:sz w:val="16"/>
          <w:szCs w:val="16"/>
        </w:rPr>
        <w:t>Муралов</w:t>
      </w:r>
      <w:proofErr w:type="spellEnd"/>
      <w:r w:rsidRPr="00F33EBB">
        <w:rPr>
          <w:rFonts w:ascii="Times New Roman" w:hAnsi="Times New Roman" w:cs="Times New Roman"/>
          <w:bCs/>
          <w:iCs/>
          <w:color w:val="000000" w:themeColor="text1"/>
          <w:sz w:val="16"/>
          <w:szCs w:val="16"/>
        </w:rPr>
        <w:t xml:space="preserve">,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58EA1C35"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lastRenderedPageBreak/>
        <w:t xml:space="preserve">11. О высшей допризывной подготовке. </w:t>
      </w:r>
      <w:r w:rsidRPr="00F33EBB">
        <w:rPr>
          <w:rFonts w:ascii="Times New Roman" w:hAnsi="Times New Roman" w:cs="Times New Roman"/>
          <w:bCs/>
          <w:iCs/>
          <w:color w:val="000000" w:themeColor="text1"/>
          <w:sz w:val="16"/>
          <w:szCs w:val="16"/>
        </w:rPr>
        <w:t xml:space="preserve">(Бубнов, прения — Каменев,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28490ACD"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12. О наградах за стрельбу. </w:t>
      </w:r>
      <w:r w:rsidRPr="00F33EBB">
        <w:rPr>
          <w:rFonts w:ascii="Times New Roman" w:hAnsi="Times New Roman" w:cs="Times New Roman"/>
          <w:bCs/>
          <w:iCs/>
          <w:color w:val="000000" w:themeColor="text1"/>
          <w:sz w:val="16"/>
          <w:szCs w:val="16"/>
        </w:rPr>
        <w:t xml:space="preserve">(Каменев, прения — Бубнов, Белов, Тухачевский, Левичев,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15302361"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p>
    <w:p w14:paraId="72CA0FF6" w14:textId="77777777" w:rsidR="00EB238B" w:rsidRPr="00F33EBB" w:rsidRDefault="00EB238B" w:rsidP="008215F2">
      <w:pPr>
        <w:pStyle w:val="ae"/>
        <w:shd w:val="clear" w:color="auto" w:fill="FFFFFF"/>
        <w:spacing w:before="0" w:after="0"/>
        <w:jc w:val="both"/>
        <w:textAlignment w:val="baseline"/>
        <w:rPr>
          <w:color w:val="000000" w:themeColor="text1"/>
          <w:sz w:val="16"/>
          <w:szCs w:val="16"/>
        </w:rPr>
      </w:pPr>
      <w:r w:rsidRPr="00F33EBB">
        <w:rPr>
          <w:color w:val="000000" w:themeColor="text1"/>
          <w:sz w:val="16"/>
          <w:szCs w:val="16"/>
        </w:rPr>
        <w:t>26 февраля 1927 года Микулин, тогда работавший в НАМИ, впервые ознакомился с мотором будущего Т-18, когда тот уже был построен и проходил испытания. Схемы трансмиссии FIAT 3000 и Т-18 очень сильно отличаются. Наиболее оригинальным решением в случае с Т-18 стало использование мотора и КПП в одном блоке. В отличие от зарубежных танков, Т-18 проектировался с пушечно-пулемётным вооружением (19155).</w:t>
      </w:r>
    </w:p>
    <w:p w14:paraId="4CD33465" w14:textId="77777777" w:rsidR="00EB238B" w:rsidRPr="00F33EBB" w:rsidRDefault="00EB238B" w:rsidP="008215F2">
      <w:pPr>
        <w:pStyle w:val="ae"/>
        <w:shd w:val="clear" w:color="auto" w:fill="FFFFFF"/>
        <w:spacing w:before="0" w:after="0"/>
        <w:jc w:val="both"/>
        <w:textAlignment w:val="baseline"/>
        <w:rPr>
          <w:color w:val="000000" w:themeColor="text1"/>
          <w:sz w:val="16"/>
          <w:szCs w:val="16"/>
        </w:rPr>
      </w:pPr>
    </w:p>
    <w:p w14:paraId="5D8DF36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9BFF2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67C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26 февраля и 3 марта 1927. Из протокола заседания Политбюро № 88, 1927 г.</w:t>
      </w:r>
    </w:p>
    <w:p w14:paraId="3093D1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Германии </w:t>
      </w:r>
    </w:p>
    <w:p w14:paraId="31D356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Признать необходимым в отношении военного сотрудничества с немцами строго ограничиться тем, что допустимо в легальных формах. </w:t>
      </w:r>
    </w:p>
    <w:p w14:paraId="13B28F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Рекомендовать немецкой компартии сосредоточить центр внимания всей кампании по вопросу о гранатах на политической стороне дела, что же касается фактической стороны, то доказывать ложность утверждений, что правительство СССР направляло гранаты в Германию (11652).</w:t>
      </w:r>
    </w:p>
    <w:p w14:paraId="44319C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BC9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февраля 1927 г. МИД и военным министерством Германии был подписан протокол о ликвидации ГЕФУ/ВИКО, «Хозяйственная контора» официально вступила в полосу ликвидации. Таким образом, попав в трудное положение, руководители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7C71EF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AFE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февраля 1927 г., по итогам совещания с участием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4 февраля 1927 г. был составлен протокол, в котором констатировалось, что «созданные на основе заключенных в 1922 и 1923 гг. договоров военно-промышленные предприятия («Юнкерс»,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производство боеприпасов) в конце 1926 г. ликвидированы».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согласовали, что до конца лета 1927 г. военнослужащие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не будут обучаться в танковой и летной школах и воздержатся от участия в испытаниях химоружия; а осенью 1927 г. министры решили этот вопрос пересмотреть. Взаимное участие на маневрах у них сомнений не вызывало и оно было продолжено, как и прежде (ADAP, </w:t>
      </w:r>
      <w:proofErr w:type="spellStart"/>
      <w:r w:rsidRPr="00F33EBB">
        <w:rPr>
          <w:rFonts w:ascii="Times New Roman" w:hAnsi="Times New Roman" w:cs="Times New Roman"/>
          <w:color w:val="000000" w:themeColor="text1"/>
          <w:sz w:val="16"/>
          <w:szCs w:val="16"/>
        </w:rPr>
        <w:t>Ser.B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Bd.IV</w:t>
      </w:r>
      <w:proofErr w:type="spellEnd"/>
      <w:r w:rsidRPr="00F33EBB">
        <w:rPr>
          <w:rFonts w:ascii="Times New Roman" w:hAnsi="Times New Roman" w:cs="Times New Roman"/>
          <w:color w:val="000000" w:themeColor="text1"/>
          <w:sz w:val="16"/>
          <w:szCs w:val="16"/>
        </w:rPr>
        <w:t>. S. 154-155) (11784).</w:t>
      </w:r>
    </w:p>
    <w:p w14:paraId="074118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EAA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февраля 1927 г. буквально через два дня после решения Политбюро, начальник </w:t>
      </w:r>
      <w:proofErr w:type="spellStart"/>
      <w:r w:rsidRPr="00F33EBB">
        <w:rPr>
          <w:rFonts w:ascii="Times New Roman" w:hAnsi="Times New Roman" w:cs="Times New Roman"/>
          <w:color w:val="000000" w:themeColor="text1"/>
          <w:sz w:val="16"/>
          <w:szCs w:val="16"/>
        </w:rPr>
        <w:t>Разведупра</w:t>
      </w:r>
      <w:proofErr w:type="spellEnd"/>
      <w:r w:rsidRPr="00F33EBB">
        <w:rPr>
          <w:rFonts w:ascii="Times New Roman" w:hAnsi="Times New Roman" w:cs="Times New Roman"/>
          <w:color w:val="000000" w:themeColor="text1"/>
          <w:sz w:val="16"/>
          <w:szCs w:val="16"/>
        </w:rPr>
        <w:t xml:space="preserve"> РККА Берзин заявил представителю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Москве полковнику Лит-</w:t>
      </w:r>
      <w:proofErr w:type="spellStart"/>
      <w:r w:rsidRPr="00F33EBB">
        <w:rPr>
          <w:rFonts w:ascii="Times New Roman" w:hAnsi="Times New Roman" w:cs="Times New Roman"/>
          <w:color w:val="000000" w:themeColor="text1"/>
          <w:sz w:val="16"/>
          <w:szCs w:val="16"/>
        </w:rPr>
        <w:t>Томзену</w:t>
      </w:r>
      <w:proofErr w:type="spellEnd"/>
      <w:r w:rsidRPr="00F33EBB">
        <w:rPr>
          <w:rFonts w:ascii="Times New Roman" w:hAnsi="Times New Roman" w:cs="Times New Roman"/>
          <w:color w:val="000000" w:themeColor="text1"/>
          <w:sz w:val="16"/>
          <w:szCs w:val="16"/>
        </w:rPr>
        <w:t xml:space="preserve"> и его помощнику </w:t>
      </w:r>
      <w:proofErr w:type="spellStart"/>
      <w:r w:rsidRPr="00F33EBB">
        <w:rPr>
          <w:rFonts w:ascii="Times New Roman" w:hAnsi="Times New Roman" w:cs="Times New Roman"/>
          <w:color w:val="000000" w:themeColor="text1"/>
          <w:sz w:val="16"/>
          <w:szCs w:val="16"/>
        </w:rPr>
        <w:t>Нидермайеру</w:t>
      </w:r>
      <w:proofErr w:type="spellEnd"/>
      <w:r w:rsidRPr="00F33EBB">
        <w:rPr>
          <w:rFonts w:ascii="Times New Roman" w:hAnsi="Times New Roman" w:cs="Times New Roman"/>
          <w:color w:val="000000" w:themeColor="text1"/>
          <w:sz w:val="16"/>
          <w:szCs w:val="16"/>
        </w:rPr>
        <w:t xml:space="preserve">, Что «все прежнее экономическое сотрудничество ликвидируется», сославшись на признание </w:t>
      </w:r>
      <w:proofErr w:type="spellStart"/>
      <w:r w:rsidRPr="00F33EBB">
        <w:rPr>
          <w:rFonts w:ascii="Times New Roman" w:hAnsi="Times New Roman" w:cs="Times New Roman"/>
          <w:color w:val="000000" w:themeColor="text1"/>
          <w:sz w:val="16"/>
          <w:szCs w:val="16"/>
        </w:rPr>
        <w:t>Гесслером</w:t>
      </w:r>
      <w:proofErr w:type="spellEnd"/>
      <w:r w:rsidRPr="00F33EBB">
        <w:rPr>
          <w:rFonts w:ascii="Times New Roman" w:hAnsi="Times New Roman" w:cs="Times New Roman"/>
          <w:color w:val="000000" w:themeColor="text1"/>
          <w:sz w:val="16"/>
          <w:szCs w:val="16"/>
        </w:rPr>
        <w:t xml:space="preserve"> в бюджетной комиссии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фактов сотрудничества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и Красной Армии (заседание состоялось 16 февраля, а 17 февраля об этом сообщил «</w:t>
      </w:r>
      <w:proofErr w:type="spellStart"/>
      <w:r w:rsidRPr="00F33EBB">
        <w:rPr>
          <w:rFonts w:ascii="Times New Roman" w:hAnsi="Times New Roman" w:cs="Times New Roman"/>
          <w:color w:val="000000" w:themeColor="text1"/>
          <w:sz w:val="16"/>
          <w:szCs w:val="16"/>
        </w:rPr>
        <w:t>Форвертс</w:t>
      </w:r>
      <w:proofErr w:type="spellEnd"/>
      <w:r w:rsidRPr="00F33EBB">
        <w:rPr>
          <w:rFonts w:ascii="Times New Roman" w:hAnsi="Times New Roman" w:cs="Times New Roman"/>
          <w:color w:val="000000" w:themeColor="text1"/>
          <w:sz w:val="16"/>
          <w:szCs w:val="16"/>
        </w:rPr>
        <w:t xml:space="preserve">»). Впредь, заявил Берзин, вся работа будет строиться «таким образом, чтобы придать всем нашим взаимоотношениям легальную форму». 4 марта 1927 г.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доложил об этом Политбюро и Сталину. Германский посол о данной беседе Лит-</w:t>
      </w:r>
      <w:proofErr w:type="spellStart"/>
      <w:r w:rsidRPr="00F33EBB">
        <w:rPr>
          <w:rFonts w:ascii="Times New Roman" w:hAnsi="Times New Roman" w:cs="Times New Roman"/>
          <w:color w:val="000000" w:themeColor="text1"/>
          <w:sz w:val="16"/>
          <w:szCs w:val="16"/>
        </w:rPr>
        <w:t>Томзена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Нидермайера</w:t>
      </w:r>
      <w:proofErr w:type="spellEnd"/>
      <w:r w:rsidRPr="00F33EBB">
        <w:rPr>
          <w:rFonts w:ascii="Times New Roman" w:hAnsi="Times New Roman" w:cs="Times New Roman"/>
          <w:color w:val="000000" w:themeColor="text1"/>
          <w:sz w:val="16"/>
          <w:szCs w:val="16"/>
        </w:rPr>
        <w:t xml:space="preserve"> с Берзиным тут же проинформировал статс-секретаря МИД фон Шуберта с просьбой доложить </w:t>
      </w:r>
      <w:proofErr w:type="spellStart"/>
      <w:r w:rsidRPr="00F33EBB">
        <w:rPr>
          <w:rFonts w:ascii="Times New Roman" w:hAnsi="Times New Roman" w:cs="Times New Roman"/>
          <w:color w:val="000000" w:themeColor="text1"/>
          <w:sz w:val="16"/>
          <w:szCs w:val="16"/>
        </w:rPr>
        <w:t>райхсканцлеру</w:t>
      </w:r>
      <w:proofErr w:type="spellEnd"/>
      <w:r w:rsidRPr="00F33EBB">
        <w:rPr>
          <w:rFonts w:ascii="Times New Roman" w:hAnsi="Times New Roman" w:cs="Times New Roman"/>
          <w:color w:val="000000" w:themeColor="text1"/>
          <w:sz w:val="16"/>
          <w:szCs w:val="16"/>
        </w:rPr>
        <w:t xml:space="preserve"> (11784). </w:t>
      </w:r>
    </w:p>
    <w:p w14:paraId="4FF775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7C0AE"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февраля 1927 г. начальник </w:t>
      </w:r>
      <w:proofErr w:type="spellStart"/>
      <w:r w:rsidRPr="00F33EBB">
        <w:rPr>
          <w:rFonts w:ascii="Times New Roman" w:hAnsi="Times New Roman" w:cs="Times New Roman"/>
          <w:color w:val="000000" w:themeColor="text1"/>
          <w:sz w:val="16"/>
          <w:szCs w:val="16"/>
        </w:rPr>
        <w:t>Разведупра</w:t>
      </w:r>
      <w:proofErr w:type="spellEnd"/>
      <w:r w:rsidRPr="00F33EBB">
        <w:rPr>
          <w:rFonts w:ascii="Times New Roman" w:hAnsi="Times New Roman" w:cs="Times New Roman"/>
          <w:color w:val="000000" w:themeColor="text1"/>
          <w:sz w:val="16"/>
          <w:szCs w:val="16"/>
        </w:rPr>
        <w:t xml:space="preserve"> РККА Берзин заявил представителю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Москве полковнику Лит-</w:t>
      </w:r>
      <w:proofErr w:type="spellStart"/>
      <w:r w:rsidRPr="00F33EBB">
        <w:rPr>
          <w:rFonts w:ascii="Times New Roman" w:hAnsi="Times New Roman" w:cs="Times New Roman"/>
          <w:color w:val="000000" w:themeColor="text1"/>
          <w:sz w:val="16"/>
          <w:szCs w:val="16"/>
        </w:rPr>
        <w:t>Томзену</w:t>
      </w:r>
      <w:proofErr w:type="spellEnd"/>
      <w:r w:rsidRPr="00F33EBB">
        <w:rPr>
          <w:rFonts w:ascii="Times New Roman" w:hAnsi="Times New Roman" w:cs="Times New Roman"/>
          <w:color w:val="000000" w:themeColor="text1"/>
          <w:sz w:val="16"/>
          <w:szCs w:val="16"/>
        </w:rPr>
        <w:t xml:space="preserve"> и его помощнику </w:t>
      </w:r>
      <w:proofErr w:type="spellStart"/>
      <w:r w:rsidRPr="00F33EBB">
        <w:rPr>
          <w:rFonts w:ascii="Times New Roman" w:hAnsi="Times New Roman" w:cs="Times New Roman"/>
          <w:color w:val="000000" w:themeColor="text1"/>
          <w:sz w:val="16"/>
          <w:szCs w:val="16"/>
        </w:rPr>
        <w:t>Нидермайеру</w:t>
      </w:r>
      <w:proofErr w:type="spellEnd"/>
      <w:r w:rsidRPr="00F33EBB">
        <w:rPr>
          <w:rFonts w:ascii="Times New Roman" w:hAnsi="Times New Roman" w:cs="Times New Roman"/>
          <w:color w:val="000000" w:themeColor="text1"/>
          <w:sz w:val="16"/>
          <w:szCs w:val="16"/>
        </w:rPr>
        <w:t xml:space="preserve">, Что «все прежнее экономическое сотрудничество ликвидируется», сославшись на признание </w:t>
      </w:r>
      <w:proofErr w:type="spellStart"/>
      <w:r w:rsidRPr="00F33EBB">
        <w:rPr>
          <w:rFonts w:ascii="Times New Roman" w:hAnsi="Times New Roman" w:cs="Times New Roman"/>
          <w:color w:val="000000" w:themeColor="text1"/>
          <w:sz w:val="16"/>
          <w:szCs w:val="16"/>
        </w:rPr>
        <w:t>Гесслером</w:t>
      </w:r>
      <w:proofErr w:type="spellEnd"/>
      <w:r w:rsidRPr="00F33EBB">
        <w:rPr>
          <w:rFonts w:ascii="Times New Roman" w:hAnsi="Times New Roman" w:cs="Times New Roman"/>
          <w:color w:val="000000" w:themeColor="text1"/>
          <w:sz w:val="16"/>
          <w:szCs w:val="16"/>
        </w:rPr>
        <w:t xml:space="preserve"> в бюджетной комиссии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фактов сотрудничества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и Красной Армии (заседание состоялось 16 февраля, а 17 февраля об этом сообщил «</w:t>
      </w:r>
      <w:proofErr w:type="spellStart"/>
      <w:r w:rsidRPr="00F33EBB">
        <w:rPr>
          <w:rFonts w:ascii="Times New Roman" w:hAnsi="Times New Roman" w:cs="Times New Roman"/>
          <w:color w:val="000000" w:themeColor="text1"/>
          <w:sz w:val="16"/>
          <w:szCs w:val="16"/>
        </w:rPr>
        <w:t>Форвертс</w:t>
      </w:r>
      <w:proofErr w:type="spellEnd"/>
      <w:r w:rsidRPr="00F33EBB">
        <w:rPr>
          <w:rFonts w:ascii="Times New Roman" w:hAnsi="Times New Roman" w:cs="Times New Roman"/>
          <w:color w:val="000000" w:themeColor="text1"/>
          <w:sz w:val="16"/>
          <w:szCs w:val="16"/>
        </w:rPr>
        <w:t xml:space="preserve">»). Впредь, заявил Берзин, вся работа будет строиться «таким образом, чтобы придать всем нашим взаимоотношениям легальную форму». 4 марта 1927 г.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доложил об этом Политбюро и Сталину. Германский посол о данной беседе Лит-</w:t>
      </w:r>
      <w:proofErr w:type="spellStart"/>
      <w:r w:rsidRPr="00F33EBB">
        <w:rPr>
          <w:rFonts w:ascii="Times New Roman" w:hAnsi="Times New Roman" w:cs="Times New Roman"/>
          <w:color w:val="000000" w:themeColor="text1"/>
          <w:sz w:val="16"/>
          <w:szCs w:val="16"/>
        </w:rPr>
        <w:t>Томзена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Нидермайера</w:t>
      </w:r>
      <w:proofErr w:type="spellEnd"/>
      <w:r w:rsidRPr="00F33EBB">
        <w:rPr>
          <w:rFonts w:ascii="Times New Roman" w:hAnsi="Times New Roman" w:cs="Times New Roman"/>
          <w:color w:val="000000" w:themeColor="text1"/>
          <w:sz w:val="16"/>
          <w:szCs w:val="16"/>
        </w:rPr>
        <w:t xml:space="preserve"> с Берзиным тут же проинформировал статс-секретаря МИД фон Шуберта с просьбой доложить </w:t>
      </w:r>
      <w:proofErr w:type="spellStart"/>
      <w:r w:rsidRPr="00F33EBB">
        <w:rPr>
          <w:rFonts w:ascii="Times New Roman" w:hAnsi="Times New Roman" w:cs="Times New Roman"/>
          <w:color w:val="000000" w:themeColor="text1"/>
          <w:sz w:val="16"/>
          <w:szCs w:val="16"/>
        </w:rPr>
        <w:t>райхсканцлеру</w:t>
      </w:r>
      <w:proofErr w:type="spellEnd"/>
      <w:r w:rsidRPr="00F33EBB">
        <w:rPr>
          <w:rFonts w:ascii="Times New Roman" w:hAnsi="Times New Roman" w:cs="Times New Roman"/>
          <w:color w:val="000000" w:themeColor="text1"/>
          <w:sz w:val="16"/>
          <w:szCs w:val="16"/>
        </w:rPr>
        <w:t xml:space="preserve"> (18265).</w:t>
      </w:r>
    </w:p>
    <w:p w14:paraId="1E57B957"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266E083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63CDB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026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февраля 1927 комиссией от НК УВВС был утвержден 2-й, окончательный эскизный проект И-3 ОСС ЦКБ, после чего немедленно было приступлено к изготовлению макета самолета. Утверждение макета состоялось в период от 13 апреля до 14 мая в нескольких заседаниях комиссии НК,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НИИ ВВС (2275).</w:t>
      </w:r>
    </w:p>
    <w:p w14:paraId="4BB2C9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592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февраля 1927 г. специальная комиссия НТК утвер</w:t>
      </w:r>
      <w:r w:rsidRPr="00F33EBB">
        <w:rPr>
          <w:rFonts w:ascii="Times New Roman" w:hAnsi="Times New Roman" w:cs="Times New Roman"/>
          <w:color w:val="000000" w:themeColor="text1"/>
          <w:sz w:val="16"/>
          <w:szCs w:val="16"/>
        </w:rPr>
        <w:softHyphen/>
        <w:t>дила эскизный проект ИЗ-БМВ6, после чего на заводе немедленно приступили к изготовлению макета самоле</w:t>
      </w:r>
      <w:r w:rsidRPr="00F33EBB">
        <w:rPr>
          <w:rFonts w:ascii="Times New Roman" w:hAnsi="Times New Roman" w:cs="Times New Roman"/>
          <w:color w:val="000000" w:themeColor="text1"/>
          <w:sz w:val="16"/>
          <w:szCs w:val="16"/>
        </w:rPr>
        <w:softHyphen/>
        <w:t>та. 14 мая макет был утвержден. Затем начались работы по техническому проекту и изготовлению опытного об</w:t>
      </w:r>
      <w:r w:rsidRPr="00F33EBB">
        <w:rPr>
          <w:rFonts w:ascii="Times New Roman" w:hAnsi="Times New Roman" w:cs="Times New Roman"/>
          <w:color w:val="000000" w:themeColor="text1"/>
          <w:sz w:val="16"/>
          <w:szCs w:val="16"/>
        </w:rPr>
        <w:softHyphen/>
        <w:t>разца самолета. И-3 имел фюзеляж-монокок овального сечения, вы</w:t>
      </w:r>
      <w:r w:rsidRPr="00F33EBB">
        <w:rPr>
          <w:rFonts w:ascii="Times New Roman" w:hAnsi="Times New Roman" w:cs="Times New Roman"/>
          <w:color w:val="000000" w:themeColor="text1"/>
          <w:sz w:val="16"/>
          <w:szCs w:val="16"/>
        </w:rPr>
        <w:softHyphen/>
        <w:t>клеенный из шпона и обтянутый полотном. Его сило</w:t>
      </w:r>
      <w:r w:rsidRPr="00F33EBB">
        <w:rPr>
          <w:rFonts w:ascii="Times New Roman" w:hAnsi="Times New Roman" w:cs="Times New Roman"/>
          <w:color w:val="000000" w:themeColor="text1"/>
          <w:sz w:val="16"/>
          <w:szCs w:val="16"/>
        </w:rPr>
        <w:softHyphen/>
        <w:t xml:space="preserve">вой каркас образовывали 4 сосновых лонжерона и 13 шпангоутов. Крылья - профиля Кларк-У, </w:t>
      </w:r>
      <w:proofErr w:type="spellStart"/>
      <w:r w:rsidRPr="00F33EBB">
        <w:rPr>
          <w:rFonts w:ascii="Times New Roman" w:hAnsi="Times New Roman" w:cs="Times New Roman"/>
          <w:color w:val="000000" w:themeColor="text1"/>
          <w:sz w:val="16"/>
          <w:szCs w:val="16"/>
        </w:rPr>
        <w:t>двухлонже-ронные</w:t>
      </w:r>
      <w:proofErr w:type="spellEnd"/>
      <w:r w:rsidRPr="00F33EBB">
        <w:rPr>
          <w:rFonts w:ascii="Times New Roman" w:hAnsi="Times New Roman" w:cs="Times New Roman"/>
          <w:color w:val="000000" w:themeColor="text1"/>
          <w:sz w:val="16"/>
          <w:szCs w:val="16"/>
        </w:rPr>
        <w:t>. Лонжероны крыла - коробчатые, нервюры -фанерные, с сосновыми полками. М-образные стойки -дюралевые, каплевидной формы. Шасси - с пластинча</w:t>
      </w:r>
      <w:r w:rsidRPr="00F33EBB">
        <w:rPr>
          <w:rFonts w:ascii="Times New Roman" w:hAnsi="Times New Roman" w:cs="Times New Roman"/>
          <w:color w:val="000000" w:themeColor="text1"/>
          <w:sz w:val="16"/>
          <w:szCs w:val="16"/>
        </w:rPr>
        <w:softHyphen/>
        <w:t>той резиновой амортизацией (10667).</w:t>
      </w:r>
    </w:p>
    <w:p w14:paraId="7C0997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1329DD" w14:textId="77777777" w:rsidR="009E1907" w:rsidRPr="00F33EBB" w:rsidRDefault="009E1907"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27 февраля 1927 НК утвердил проект И-3, подготовленный по новому заданию. Лишь после это</w:t>
      </w:r>
      <w:r w:rsidRPr="00F33EBB">
        <w:rPr>
          <w:rFonts w:ascii="Times New Roman" w:hAnsi="Times New Roman" w:cs="Times New Roman"/>
          <w:b w:val="0"/>
          <w:color w:val="000000" w:themeColor="text1"/>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F33EBB">
        <w:rPr>
          <w:rFonts w:ascii="Times New Roman" w:hAnsi="Times New Roman" w:cs="Times New Roman"/>
          <w:b w:val="0"/>
          <w:color w:val="000000" w:themeColor="text1"/>
          <w:sz w:val="16"/>
          <w:szCs w:val="16"/>
        </w:rPr>
        <w:softHyphen/>
        <w:t xml:space="preserve">ях Комиссии НК, </w:t>
      </w:r>
      <w:proofErr w:type="spellStart"/>
      <w:r w:rsidRPr="00F33EBB">
        <w:rPr>
          <w:rFonts w:ascii="Times New Roman" w:hAnsi="Times New Roman" w:cs="Times New Roman"/>
          <w:b w:val="0"/>
          <w:color w:val="000000" w:themeColor="text1"/>
          <w:sz w:val="16"/>
          <w:szCs w:val="16"/>
        </w:rPr>
        <w:t>Авиатреста</w:t>
      </w:r>
      <w:proofErr w:type="spellEnd"/>
      <w:r w:rsidRPr="00F33EBB">
        <w:rPr>
          <w:rFonts w:ascii="Times New Roman" w:hAnsi="Times New Roman" w:cs="Times New Roman"/>
          <w:b w:val="0"/>
          <w:color w:val="000000" w:themeColor="text1"/>
          <w:sz w:val="16"/>
          <w:szCs w:val="16"/>
        </w:rPr>
        <w:t xml:space="preserve">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5539C871"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лишь подготовка, согла</w:t>
      </w:r>
      <w:r w:rsidRPr="00F33EBB">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F33EBB">
        <w:rPr>
          <w:rFonts w:ascii="Times New Roman" w:hAnsi="Times New Roman" w:cs="Times New Roman"/>
          <w:color w:val="000000" w:themeColor="text1"/>
          <w:sz w:val="16"/>
          <w:szCs w:val="16"/>
        </w:rPr>
        <w:softHyphen/>
        <w:t>ности, имелись спорные моменты по схе</w:t>
      </w:r>
      <w:r w:rsidRPr="00F33EBB">
        <w:rPr>
          <w:rFonts w:ascii="Times New Roman" w:hAnsi="Times New Roman" w:cs="Times New Roman"/>
          <w:color w:val="000000" w:themeColor="text1"/>
          <w:sz w:val="16"/>
          <w:szCs w:val="16"/>
        </w:rPr>
        <w:softHyphen/>
        <w:t>ме самолета, оценивались классический би</w:t>
      </w:r>
      <w:r w:rsidRPr="00F33EBB">
        <w:rPr>
          <w:rFonts w:ascii="Times New Roman" w:hAnsi="Times New Roman" w:cs="Times New Roman"/>
          <w:color w:val="000000" w:themeColor="text1"/>
          <w:sz w:val="16"/>
          <w:szCs w:val="16"/>
        </w:rPr>
        <w:softHyphen/>
        <w:t>план с верхним и нижним крылом одинако</w:t>
      </w:r>
      <w:r w:rsidRPr="00F33EBB">
        <w:rPr>
          <w:rFonts w:ascii="Times New Roman" w:hAnsi="Times New Roman" w:cs="Times New Roman"/>
          <w:color w:val="000000" w:themeColor="text1"/>
          <w:sz w:val="16"/>
          <w:szCs w:val="16"/>
        </w:rPr>
        <w:softHyphen/>
        <w:t>вых размеров и полутораплан, у которого ни</w:t>
      </w:r>
      <w:r w:rsidRPr="00F33EBB">
        <w:rPr>
          <w:rFonts w:ascii="Times New Roman" w:hAnsi="Times New Roman" w:cs="Times New Roman"/>
          <w:color w:val="000000" w:themeColor="text1"/>
          <w:sz w:val="16"/>
          <w:szCs w:val="16"/>
        </w:rPr>
        <w:softHyphen/>
        <w:t>жнее крыло было заметно меньше чем вер</w:t>
      </w:r>
      <w:r w:rsidRPr="00F33EBB">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F33EBB">
        <w:rPr>
          <w:rFonts w:ascii="Times New Roman" w:hAnsi="Times New Roman" w:cs="Times New Roman"/>
          <w:color w:val="000000" w:themeColor="text1"/>
          <w:sz w:val="16"/>
          <w:szCs w:val="16"/>
        </w:rPr>
        <w:softHyphen/>
        <w:t>вать ее, он впоследствии с успехом использо</w:t>
      </w:r>
      <w:r w:rsidRPr="00F33EBB">
        <w:rPr>
          <w:rFonts w:ascii="Times New Roman" w:hAnsi="Times New Roman" w:cs="Times New Roman"/>
          <w:color w:val="000000" w:themeColor="text1"/>
          <w:sz w:val="16"/>
          <w:szCs w:val="16"/>
        </w:rPr>
        <w:softHyphen/>
        <w:t>вал схему полутораплана при проектирова</w:t>
      </w:r>
      <w:r w:rsidRPr="00F33EBB">
        <w:rPr>
          <w:rFonts w:ascii="Times New Roman" w:hAnsi="Times New Roman" w:cs="Times New Roman"/>
          <w:color w:val="000000" w:themeColor="text1"/>
          <w:sz w:val="16"/>
          <w:szCs w:val="16"/>
        </w:rPr>
        <w:softHyphen/>
        <w:t>нии значительно более крупных самолетов Р-5 и ТБ-2.</w:t>
      </w:r>
    </w:p>
    <w:p w14:paraId="24CB89FE"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F33EBB">
        <w:rPr>
          <w:rFonts w:ascii="Times New Roman" w:hAnsi="Times New Roman" w:cs="Times New Roman"/>
          <w:color w:val="000000" w:themeColor="text1"/>
          <w:sz w:val="16"/>
          <w:szCs w:val="16"/>
        </w:rPr>
        <w:softHyphen/>
        <w:t>вой установки, ибо в отечественном моторо</w:t>
      </w:r>
      <w:r w:rsidRPr="00F33EBB">
        <w:rPr>
          <w:rFonts w:ascii="Times New Roman" w:hAnsi="Times New Roman" w:cs="Times New Roman"/>
          <w:color w:val="000000" w:themeColor="text1"/>
          <w:sz w:val="16"/>
          <w:szCs w:val="16"/>
        </w:rPr>
        <w:softHyphen/>
        <w:t>строении дела были, мягко говоря, не бле</w:t>
      </w:r>
      <w:r w:rsidRPr="00F33EBB">
        <w:rPr>
          <w:rFonts w:ascii="Times New Roman" w:hAnsi="Times New Roman" w:cs="Times New Roman"/>
          <w:color w:val="000000" w:themeColor="text1"/>
          <w:sz w:val="16"/>
          <w:szCs w:val="16"/>
        </w:rPr>
        <w:softHyphen/>
        <w:t>стящими (12295).</w:t>
      </w:r>
    </w:p>
    <w:p w14:paraId="2F79A12D"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p>
    <w:p w14:paraId="5F8341BC" w14:textId="77777777" w:rsidR="00467D88" w:rsidRPr="00735736" w:rsidRDefault="00467D88" w:rsidP="00467D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27 февраля 1927 г. комиссией от НК УВВС был утвержден 2-й, окончательный эскизный проект истребителя И-3 БМВ-6 разработки ОСС ЦКБ (хотя считалось, что проект был полностью готов уже в конце 1926 г.) и началось изготовление макета самолета. Утверждение макета состоялось с 13 апреля до 14 мая после нескольких заседаниях комиссии НК,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и НИИ ВВС (23559).</w:t>
      </w:r>
    </w:p>
    <w:p w14:paraId="497DA8E8" w14:textId="77777777" w:rsidR="00467D88" w:rsidRPr="00735736" w:rsidRDefault="00467D88" w:rsidP="00467D88">
      <w:pPr>
        <w:spacing w:after="0" w:line="240" w:lineRule="auto"/>
        <w:jc w:val="both"/>
        <w:rPr>
          <w:rFonts w:ascii="Times New Roman" w:hAnsi="Times New Roman" w:cs="Times New Roman"/>
          <w:color w:val="0070C0"/>
          <w:sz w:val="16"/>
          <w:szCs w:val="16"/>
        </w:rPr>
      </w:pPr>
    </w:p>
    <w:p w14:paraId="74C59D6D" w14:textId="77777777" w:rsidR="00467D88" w:rsidRPr="00735736" w:rsidRDefault="00467D88" w:rsidP="00467D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27 февраля 1927 г. перед комиссией НТК УВВС был представлен «2-й окончательный эскизный проект И-3». Хотя к нему оставались замечания, НТК согласился проект утвердить с тем, чтобы можно было начать строительство натурного макета самолета (24300).</w:t>
      </w:r>
    </w:p>
    <w:p w14:paraId="5C3553EF" w14:textId="77777777" w:rsidR="00467D88" w:rsidRPr="00735736" w:rsidRDefault="00467D88" w:rsidP="00467D88">
      <w:pPr>
        <w:spacing w:after="0" w:line="240" w:lineRule="auto"/>
        <w:jc w:val="both"/>
        <w:rPr>
          <w:rFonts w:ascii="Times New Roman" w:hAnsi="Times New Roman" w:cs="Times New Roman"/>
          <w:color w:val="0070C0"/>
          <w:sz w:val="16"/>
          <w:szCs w:val="16"/>
        </w:rPr>
      </w:pPr>
    </w:p>
    <w:p w14:paraId="1EA6668E" w14:textId="77777777" w:rsidR="00C93A36" w:rsidRPr="00F33EBB" w:rsidRDefault="00C93A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0B92A07" w14:textId="77777777" w:rsidR="00C93A36" w:rsidRPr="00F33EBB" w:rsidRDefault="00C93A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ADF75" w14:textId="77777777" w:rsidR="00C93A36" w:rsidRPr="00F33EBB" w:rsidRDefault="00C93A3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или 28 февраля 1927 первый полет </w:t>
      </w:r>
      <w:proofErr w:type="spellStart"/>
      <w:r w:rsidRPr="00F33EBB">
        <w:rPr>
          <w:rFonts w:ascii="Times New Roman" w:hAnsi="Times New Roman" w:cs="Times New Roman"/>
          <w:color w:val="000000" w:themeColor="text1"/>
          <w:sz w:val="16"/>
          <w:szCs w:val="16"/>
        </w:rPr>
        <w:t>Curtiss</w:t>
      </w:r>
      <w:proofErr w:type="spellEnd"/>
      <w:r w:rsidRPr="00F33EBB">
        <w:rPr>
          <w:rFonts w:ascii="Times New Roman" w:hAnsi="Times New Roman" w:cs="Times New Roman"/>
          <w:color w:val="000000" w:themeColor="text1"/>
          <w:sz w:val="16"/>
          <w:szCs w:val="16"/>
        </w:rPr>
        <w:t xml:space="preserve"> XF7C-1, прототип </w:t>
      </w:r>
      <w:proofErr w:type="spellStart"/>
      <w:r w:rsidRPr="00F33EBB">
        <w:rPr>
          <w:rFonts w:ascii="Times New Roman" w:hAnsi="Times New Roman" w:cs="Times New Roman"/>
          <w:color w:val="000000" w:themeColor="text1"/>
          <w:sz w:val="16"/>
          <w:szCs w:val="16"/>
        </w:rPr>
        <w:t>Curtiss</w:t>
      </w:r>
      <w:proofErr w:type="spellEnd"/>
      <w:r w:rsidRPr="00F33EBB">
        <w:rPr>
          <w:rFonts w:ascii="Times New Roman" w:hAnsi="Times New Roman" w:cs="Times New Roman"/>
          <w:color w:val="000000" w:themeColor="text1"/>
          <w:sz w:val="16"/>
          <w:szCs w:val="16"/>
        </w:rPr>
        <w:t xml:space="preserve"> F7C </w:t>
      </w:r>
      <w:proofErr w:type="spellStart"/>
      <w:r w:rsidRPr="00F33EBB">
        <w:rPr>
          <w:rFonts w:ascii="Times New Roman" w:hAnsi="Times New Roman" w:cs="Times New Roman"/>
          <w:color w:val="000000" w:themeColor="text1"/>
          <w:sz w:val="16"/>
          <w:szCs w:val="16"/>
        </w:rPr>
        <w:t>Seahawk</w:t>
      </w:r>
      <w:proofErr w:type="spellEnd"/>
      <w:r w:rsidRPr="00F33EBB">
        <w:rPr>
          <w:rFonts w:ascii="Times New Roman" w:hAnsi="Times New Roman" w:cs="Times New Roman"/>
          <w:color w:val="000000" w:themeColor="text1"/>
          <w:sz w:val="16"/>
          <w:szCs w:val="16"/>
        </w:rPr>
        <w:t xml:space="preserve"> (20359).</w:t>
      </w:r>
    </w:p>
    <w:p w14:paraId="758B78E5" w14:textId="77777777" w:rsidR="00C93A36" w:rsidRPr="00F33EBB" w:rsidRDefault="00C93A36" w:rsidP="008215F2">
      <w:pPr>
        <w:spacing w:after="0" w:line="240" w:lineRule="auto"/>
        <w:jc w:val="both"/>
        <w:rPr>
          <w:rFonts w:ascii="Times New Roman" w:hAnsi="Times New Roman" w:cs="Times New Roman"/>
          <w:color w:val="000000" w:themeColor="text1"/>
          <w:sz w:val="16"/>
          <w:szCs w:val="16"/>
        </w:rPr>
      </w:pPr>
    </w:p>
    <w:p w14:paraId="6829154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B2183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D1097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28 февраля по 31 мая 1927 в НИИ ВВС проходили испытания самолета И.1.</w:t>
      </w:r>
    </w:p>
    <w:p w14:paraId="316475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 (6949, 63).</w:t>
      </w:r>
    </w:p>
    <w:p w14:paraId="7605C24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FA15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февраля 1927 г. После полета на И-1 № 2891 Громов дал такой отзыв о летных ка</w:t>
      </w:r>
      <w:r w:rsidRPr="00F33EBB">
        <w:rPr>
          <w:rFonts w:ascii="Times New Roman" w:hAnsi="Times New Roman" w:cs="Times New Roman"/>
          <w:color w:val="000000" w:themeColor="text1"/>
          <w:sz w:val="16"/>
          <w:szCs w:val="16"/>
        </w:rPr>
        <w:softHyphen/>
        <w:t>чествах истребителя: “На одинарных и двойных перево</w:t>
      </w:r>
      <w:r w:rsidRPr="00F33EBB">
        <w:rPr>
          <w:rFonts w:ascii="Times New Roman" w:hAnsi="Times New Roman" w:cs="Times New Roman"/>
          <w:color w:val="000000" w:themeColor="text1"/>
          <w:sz w:val="16"/>
          <w:szCs w:val="16"/>
        </w:rPr>
        <w:softHyphen/>
        <w:t>ротах в обе стороны и штопоре до 8 витков самолет слушается управления хорошо. Переходит с трудом в левый штопор. Выходит из штопора быстро - запазды</w:t>
      </w:r>
      <w:r w:rsidRPr="00F33EBB">
        <w:rPr>
          <w:rFonts w:ascii="Times New Roman" w:hAnsi="Times New Roman" w:cs="Times New Roman"/>
          <w:color w:val="000000" w:themeColor="text1"/>
          <w:sz w:val="16"/>
          <w:szCs w:val="16"/>
        </w:rPr>
        <w:softHyphen/>
        <w:t>вание небольшое - штопорит хорошо. На виражах не</w:t>
      </w:r>
      <w:r w:rsidRPr="00F33EBB">
        <w:rPr>
          <w:rFonts w:ascii="Times New Roman" w:hAnsi="Times New Roman" w:cs="Times New Roman"/>
          <w:color w:val="000000" w:themeColor="text1"/>
          <w:sz w:val="16"/>
          <w:szCs w:val="16"/>
        </w:rPr>
        <w:softHyphen/>
        <w:t>сколько мал эффект действия элеронов. Руля поворота вполне хватает при всех эволюциях”. Замечаний к И-1 у Громова практически не было за исключением вя</w:t>
      </w:r>
      <w:r w:rsidRPr="00F33EBB">
        <w:rPr>
          <w:rFonts w:ascii="Times New Roman" w:hAnsi="Times New Roman" w:cs="Times New Roman"/>
          <w:color w:val="000000" w:themeColor="text1"/>
          <w:sz w:val="16"/>
          <w:szCs w:val="16"/>
        </w:rPr>
        <w:softHyphen/>
        <w:t>лого выполнения виражей (“Как военная машина она несколько туговата на виражах по сравнению с осталь</w:t>
      </w:r>
      <w:r w:rsidRPr="00F33EBB">
        <w:rPr>
          <w:rFonts w:ascii="Times New Roman" w:hAnsi="Times New Roman" w:cs="Times New Roman"/>
          <w:color w:val="000000" w:themeColor="text1"/>
          <w:sz w:val="16"/>
          <w:szCs w:val="16"/>
        </w:rPr>
        <w:softHyphen/>
        <w:t>ными машинами”) (10667).</w:t>
      </w:r>
    </w:p>
    <w:p w14:paraId="7611DA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B47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28 февраля по 31 марта 1927 г. в НИИ ВВС проходили испытания И-1 № 2891. После установки дополнительного обо</w:t>
      </w:r>
      <w:r w:rsidRPr="00F33EBB">
        <w:rPr>
          <w:rFonts w:ascii="Times New Roman" w:hAnsi="Times New Roman" w:cs="Times New Roman"/>
          <w:color w:val="000000" w:themeColor="text1"/>
          <w:sz w:val="16"/>
          <w:szCs w:val="16"/>
        </w:rPr>
        <w:softHyphen/>
        <w:t>рудования полетный вес возрос до 1500 кг. Кроме Гро</w:t>
      </w:r>
      <w:r w:rsidRPr="00F33EBB">
        <w:rPr>
          <w:rFonts w:ascii="Times New Roman" w:hAnsi="Times New Roman" w:cs="Times New Roman"/>
          <w:color w:val="000000" w:themeColor="text1"/>
          <w:sz w:val="16"/>
          <w:szCs w:val="16"/>
        </w:rPr>
        <w:softHyphen/>
        <w:t xml:space="preserve">мова на И1-М5 летали Козлов, Шарапов, </w:t>
      </w:r>
      <w:proofErr w:type="spellStart"/>
      <w:r w:rsidRPr="00F33EBB">
        <w:rPr>
          <w:rFonts w:ascii="Times New Roman" w:hAnsi="Times New Roman" w:cs="Times New Roman"/>
          <w:color w:val="000000" w:themeColor="text1"/>
          <w:sz w:val="16"/>
          <w:szCs w:val="16"/>
        </w:rPr>
        <w:t>Шалимо</w:t>
      </w:r>
      <w:proofErr w:type="spellEnd"/>
      <w:r w:rsidRPr="00F33EBB">
        <w:rPr>
          <w:rFonts w:ascii="Times New Roman" w:hAnsi="Times New Roman" w:cs="Times New Roman"/>
          <w:color w:val="000000" w:themeColor="text1"/>
          <w:sz w:val="16"/>
          <w:szCs w:val="16"/>
        </w:rPr>
        <w:t>. В отчете о летных испытаниях отмечалось, что в спокой</w:t>
      </w:r>
      <w:r w:rsidRPr="00F33EBB">
        <w:rPr>
          <w:rFonts w:ascii="Times New Roman" w:hAnsi="Times New Roman" w:cs="Times New Roman"/>
          <w:color w:val="000000" w:themeColor="text1"/>
          <w:sz w:val="16"/>
          <w:szCs w:val="16"/>
        </w:rPr>
        <w:softHyphen/>
        <w:t>ной атмосфере до высоты 4500 м самолет ведет себя нормально, выше наблюдается некоторая неустойчи</w:t>
      </w:r>
      <w:r w:rsidRPr="00F33EBB">
        <w:rPr>
          <w:rFonts w:ascii="Times New Roman" w:hAnsi="Times New Roman" w:cs="Times New Roman"/>
          <w:color w:val="000000" w:themeColor="text1"/>
          <w:sz w:val="16"/>
          <w:szCs w:val="16"/>
        </w:rPr>
        <w:softHyphen/>
        <w:t>вость в продольном и путевом направлении. Об этом летчики Громов и Козлов так написали в отчете: “Эта неустойчивость незначительна и не во всех элементах полета обнаружена”. Согласно отчета:</w:t>
      </w:r>
    </w:p>
    <w:p w14:paraId="4E14E7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“Штопор правый. Самолет входит в штопор неохот</w:t>
      </w:r>
      <w:r w:rsidRPr="00F33EBB">
        <w:rPr>
          <w:rFonts w:ascii="Times New Roman" w:hAnsi="Times New Roman" w:cs="Times New Roman"/>
          <w:color w:val="000000" w:themeColor="text1"/>
          <w:sz w:val="16"/>
          <w:szCs w:val="16"/>
        </w:rPr>
        <w:softHyphen/>
        <w:t>но. Быстрее входит в штопор, если скорость сильно по</w:t>
      </w:r>
      <w:r w:rsidRPr="00F33EBB">
        <w:rPr>
          <w:rFonts w:ascii="Times New Roman" w:hAnsi="Times New Roman" w:cs="Times New Roman"/>
          <w:color w:val="000000" w:themeColor="text1"/>
          <w:sz w:val="16"/>
          <w:szCs w:val="16"/>
        </w:rPr>
        <w:softHyphen/>
        <w:t>теряна и нос самолета сильно задран. Первый виток</w:t>
      </w:r>
    </w:p>
    <w:p w14:paraId="130009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делает плавно, медленно, со второго витка вращение на</w:t>
      </w:r>
      <w:r w:rsidRPr="00F33EBB">
        <w:rPr>
          <w:rFonts w:ascii="Times New Roman" w:hAnsi="Times New Roman" w:cs="Times New Roman"/>
          <w:color w:val="000000" w:themeColor="text1"/>
          <w:sz w:val="16"/>
          <w:szCs w:val="16"/>
        </w:rPr>
        <w:softHyphen/>
        <w:t>чинается быстрее и продолжается без ускорения. Само вращение несколько неравномерное (полвитка быстрее, полвитка медленнее). В правую сторону штопор делал</w:t>
      </w:r>
      <w:r w:rsidRPr="00F33EBB">
        <w:rPr>
          <w:rFonts w:ascii="Times New Roman" w:hAnsi="Times New Roman" w:cs="Times New Roman"/>
          <w:color w:val="000000" w:themeColor="text1"/>
          <w:sz w:val="16"/>
          <w:szCs w:val="16"/>
        </w:rPr>
        <w:softHyphen/>
        <w:t>ся летчиками Громовым 8 витков и Козловым 6 витков, причем выход из штопора происходил нормально.</w:t>
      </w:r>
    </w:p>
    <w:p w14:paraId="037A8F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время самого штопора давление на рычаги управ</w:t>
      </w:r>
      <w:r w:rsidRPr="00F33EBB">
        <w:rPr>
          <w:rFonts w:ascii="Times New Roman" w:hAnsi="Times New Roman" w:cs="Times New Roman"/>
          <w:color w:val="000000" w:themeColor="text1"/>
          <w:sz w:val="16"/>
          <w:szCs w:val="16"/>
        </w:rPr>
        <w:softHyphen/>
        <w:t>ления было нормально. Положение рычагов управле</w:t>
      </w:r>
      <w:r w:rsidRPr="00F33EBB">
        <w:rPr>
          <w:rFonts w:ascii="Times New Roman" w:hAnsi="Times New Roman" w:cs="Times New Roman"/>
          <w:color w:val="000000" w:themeColor="text1"/>
          <w:sz w:val="16"/>
          <w:szCs w:val="16"/>
        </w:rPr>
        <w:softHyphen/>
        <w:t>ния во время штопора было у обоих летчиков следу</w:t>
      </w:r>
      <w:r w:rsidRPr="00F33EBB">
        <w:rPr>
          <w:rFonts w:ascii="Times New Roman" w:hAnsi="Times New Roman" w:cs="Times New Roman"/>
          <w:color w:val="000000" w:themeColor="text1"/>
          <w:sz w:val="16"/>
          <w:szCs w:val="16"/>
        </w:rPr>
        <w:softHyphen/>
        <w:t>ющее: ручка до отказа на себя и правая нога до отказа. Выход осуществлялся следующими способами: у т. Гро</w:t>
      </w:r>
      <w:r w:rsidRPr="00F33EBB">
        <w:rPr>
          <w:rFonts w:ascii="Times New Roman" w:hAnsi="Times New Roman" w:cs="Times New Roman"/>
          <w:color w:val="000000" w:themeColor="text1"/>
          <w:sz w:val="16"/>
          <w:szCs w:val="16"/>
        </w:rPr>
        <w:softHyphen/>
        <w:t>мова - ручка нейтрально, немного от себя, нога не пол</w:t>
      </w:r>
      <w:r w:rsidRPr="00F33EBB">
        <w:rPr>
          <w:rFonts w:ascii="Times New Roman" w:hAnsi="Times New Roman" w:cs="Times New Roman"/>
          <w:color w:val="000000" w:themeColor="text1"/>
          <w:sz w:val="16"/>
          <w:szCs w:val="16"/>
        </w:rPr>
        <w:softHyphen/>
        <w:t>ностью дана левая, самолет сделал 3/4 витка и прекратил вращение; у т. Козлова ручка была дана нейтрально, не</w:t>
      </w:r>
      <w:r w:rsidRPr="00F33EBB">
        <w:rPr>
          <w:rFonts w:ascii="Times New Roman" w:hAnsi="Times New Roman" w:cs="Times New Roman"/>
          <w:color w:val="000000" w:themeColor="text1"/>
          <w:sz w:val="16"/>
          <w:szCs w:val="16"/>
        </w:rPr>
        <w:softHyphen/>
        <w:t>много от себя, и ноги нейтрально. Самолет сделал пол</w:t>
      </w:r>
      <w:r w:rsidRPr="00F33EBB">
        <w:rPr>
          <w:rFonts w:ascii="Times New Roman" w:hAnsi="Times New Roman" w:cs="Times New Roman"/>
          <w:color w:val="000000" w:themeColor="text1"/>
          <w:sz w:val="16"/>
          <w:szCs w:val="16"/>
        </w:rPr>
        <w:softHyphen/>
        <w:t>витка и прекратил вращение.</w:t>
      </w:r>
    </w:p>
    <w:p w14:paraId="0FE6E7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...Штопор левый. Самолет входит в штопор очень неохотно и штопорит более вяло, чем в правую сторону. Выходит нормально. Положение рулей во время самого штопора и при выходе было аналогичное с правым штопором. После прекращения вращения как в правую, так и в левую сторону, выбирать ручку для выхода из пикирования необходимо медленно, не сразу, в против</w:t>
      </w:r>
      <w:r w:rsidRPr="00F33EBB">
        <w:rPr>
          <w:rFonts w:ascii="Times New Roman" w:hAnsi="Times New Roman" w:cs="Times New Roman"/>
          <w:color w:val="000000" w:themeColor="text1"/>
          <w:sz w:val="16"/>
          <w:szCs w:val="16"/>
        </w:rPr>
        <w:softHyphen/>
        <w:t>ном случае самолет может резко выскочить из пикиро</w:t>
      </w:r>
      <w:r w:rsidRPr="00F33EBB">
        <w:rPr>
          <w:rFonts w:ascii="Times New Roman" w:hAnsi="Times New Roman" w:cs="Times New Roman"/>
          <w:color w:val="000000" w:themeColor="text1"/>
          <w:sz w:val="16"/>
          <w:szCs w:val="16"/>
        </w:rPr>
        <w:softHyphen/>
        <w:t>вания, причем получаются большие нагрузки. В ос</w:t>
      </w:r>
      <w:r w:rsidRPr="00F33EBB">
        <w:rPr>
          <w:rFonts w:ascii="Times New Roman" w:hAnsi="Times New Roman" w:cs="Times New Roman"/>
          <w:color w:val="000000" w:themeColor="text1"/>
          <w:sz w:val="16"/>
          <w:szCs w:val="16"/>
        </w:rPr>
        <w:softHyphen/>
        <w:t>тальном выход из штопора не отличается от выходов на самолетах, принятых на вооружение”.</w:t>
      </w:r>
    </w:p>
    <w:p w14:paraId="285BF6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Летчикам не нравилась особенность выполнения ви</w:t>
      </w:r>
      <w:r w:rsidRPr="00F33EBB">
        <w:rPr>
          <w:rFonts w:ascii="Times New Roman" w:hAnsi="Times New Roman" w:cs="Times New Roman"/>
          <w:color w:val="000000" w:themeColor="text1"/>
          <w:sz w:val="16"/>
          <w:szCs w:val="16"/>
        </w:rPr>
        <w:softHyphen/>
        <w:t>ражей. Если правый вираж “ничем не отличается от ви</w:t>
      </w:r>
      <w:r w:rsidRPr="00F33EBB">
        <w:rPr>
          <w:rFonts w:ascii="Times New Roman" w:hAnsi="Times New Roman" w:cs="Times New Roman"/>
          <w:color w:val="000000" w:themeColor="text1"/>
          <w:sz w:val="16"/>
          <w:szCs w:val="16"/>
        </w:rPr>
        <w:softHyphen/>
        <w:t>ражей на самолетах, существующих на вооружении”, то при выполнении левого виража приходилось ручку уп</w:t>
      </w:r>
      <w:r w:rsidRPr="00F33EBB">
        <w:rPr>
          <w:rFonts w:ascii="Times New Roman" w:hAnsi="Times New Roman" w:cs="Times New Roman"/>
          <w:color w:val="000000" w:themeColor="text1"/>
          <w:sz w:val="16"/>
          <w:szCs w:val="16"/>
        </w:rPr>
        <w:softHyphen/>
        <w:t>равления отжимать немного от себя. По-видимому, в этом проявилась несимметричность самолета, вызван</w:t>
      </w:r>
      <w:r w:rsidRPr="00F33EBB">
        <w:rPr>
          <w:rFonts w:ascii="Times New Roman" w:hAnsi="Times New Roman" w:cs="Times New Roman"/>
          <w:color w:val="000000" w:themeColor="text1"/>
          <w:sz w:val="16"/>
          <w:szCs w:val="16"/>
        </w:rPr>
        <w:softHyphen/>
        <w:t>ная разным углом установки консолей крыла для пари</w:t>
      </w:r>
      <w:r w:rsidRPr="00F33EBB">
        <w:rPr>
          <w:rFonts w:ascii="Times New Roman" w:hAnsi="Times New Roman" w:cs="Times New Roman"/>
          <w:color w:val="000000" w:themeColor="text1"/>
          <w:sz w:val="16"/>
          <w:szCs w:val="16"/>
        </w:rPr>
        <w:softHyphen/>
        <w:t>рования момента реакции винта. Неравномерность поведения машины на вираже свидетельствовала о не</w:t>
      </w:r>
      <w:r w:rsidRPr="00F33EBB">
        <w:rPr>
          <w:rFonts w:ascii="Times New Roman" w:hAnsi="Times New Roman" w:cs="Times New Roman"/>
          <w:color w:val="000000" w:themeColor="text1"/>
          <w:sz w:val="16"/>
          <w:szCs w:val="16"/>
        </w:rPr>
        <w:softHyphen/>
        <w:t>которой неустойчивости по рысканью, более заметной, чем по тангажу.</w:t>
      </w:r>
    </w:p>
    <w:p w14:paraId="6B187E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в целом серьезных замечаний к пилотажным ка</w:t>
      </w:r>
      <w:r w:rsidRPr="00F33EBB">
        <w:rPr>
          <w:rFonts w:ascii="Times New Roman" w:hAnsi="Times New Roman" w:cs="Times New Roman"/>
          <w:color w:val="000000" w:themeColor="text1"/>
          <w:sz w:val="16"/>
          <w:szCs w:val="16"/>
        </w:rPr>
        <w:softHyphen/>
        <w:t>чествам машины не было. Указывалось, что планирует самолет нормально, посадка проста (10667).</w:t>
      </w:r>
    </w:p>
    <w:p w14:paraId="25BDA9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47F242" w14:textId="77777777" w:rsidR="00561AFC" w:rsidRPr="00735736" w:rsidRDefault="00561AFC" w:rsidP="00561A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28 февраля 1927 г. Громов выполнил полет на И-1 (ИЛ-3, И1-М5, зав. № 2891) серийный выпуска ГАЗ-1, эталонный самолет для летных заводских и Государственных испытаний на пилотаж (включая виражи, перевороты и штопор), указав на замедленное выполнение виражей из-за недостаточной эффективности элеронов. Больше замечаний не было. В тот же день самолет был принят на ГИ, которые также выполнял М.М. Громов, но участвовали и другие летчики НОА – Козлов, </w:t>
      </w:r>
      <w:proofErr w:type="spellStart"/>
      <w:r w:rsidRPr="00735736">
        <w:rPr>
          <w:rFonts w:ascii="Times New Roman" w:hAnsi="Times New Roman" w:cs="Times New Roman"/>
          <w:color w:val="0070C0"/>
          <w:sz w:val="16"/>
          <w:szCs w:val="16"/>
        </w:rPr>
        <w:t>Шалимо</w:t>
      </w:r>
      <w:proofErr w:type="spellEnd"/>
      <w:r w:rsidRPr="00735736">
        <w:rPr>
          <w:rFonts w:ascii="Times New Roman" w:hAnsi="Times New Roman" w:cs="Times New Roman"/>
          <w:color w:val="0070C0"/>
          <w:sz w:val="16"/>
          <w:szCs w:val="16"/>
        </w:rPr>
        <w:t xml:space="preserve"> и Шарапов.</w:t>
      </w:r>
    </w:p>
    <w:p w14:paraId="7025BD2B" w14:textId="77777777" w:rsidR="00561AFC" w:rsidRPr="00735736" w:rsidRDefault="00561AFC" w:rsidP="00561A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самолет было установлено вооружение и его полетный вес возрос до 1500 кг.</w:t>
      </w:r>
    </w:p>
    <w:p w14:paraId="72D709BD" w14:textId="77777777" w:rsidR="00561AFC" w:rsidRPr="00735736" w:rsidRDefault="00561AFC" w:rsidP="00561A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Также по неизвестной причине угол установки ГО был изменен с 0° до -1° (предположительно для сохранения центровки с пулеметами) (23578).</w:t>
      </w:r>
    </w:p>
    <w:p w14:paraId="3E9D7FE3" w14:textId="77777777" w:rsidR="00561AFC" w:rsidRPr="00735736" w:rsidRDefault="00561AFC" w:rsidP="00561AFC">
      <w:pPr>
        <w:spacing w:after="0" w:line="240" w:lineRule="auto"/>
        <w:jc w:val="both"/>
        <w:rPr>
          <w:rFonts w:ascii="Times New Roman" w:hAnsi="Times New Roman" w:cs="Times New Roman"/>
          <w:color w:val="0070C0"/>
          <w:sz w:val="16"/>
          <w:szCs w:val="16"/>
        </w:rPr>
      </w:pPr>
    </w:p>
    <w:p w14:paraId="780ECA2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A6D3E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F3B3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февраля 1927 над Великобританией пронесся ураган и скорость ветра достигала 160 км/час (3907,149).</w:t>
      </w:r>
    </w:p>
    <w:p w14:paraId="4F3ECE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07228" w14:textId="77777777" w:rsidR="00AB4517" w:rsidRPr="00F33EBB" w:rsidRDefault="00AB45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40" w:name="_Hlk77059502"/>
      <w:r w:rsidRPr="00F33EBB">
        <w:rPr>
          <w:rFonts w:ascii="Times New Roman" w:hAnsi="Times New Roman" w:cs="Times New Roman"/>
          <w:i/>
          <w:iCs/>
          <w:color w:val="000000" w:themeColor="text1"/>
          <w:sz w:val="16"/>
          <w:szCs w:val="16"/>
        </w:rPr>
        <w:t>Другие оборонные отрасли:</w:t>
      </w:r>
    </w:p>
    <w:p w14:paraId="4CC84D89" w14:textId="77777777" w:rsidR="00AB4517" w:rsidRPr="00F33EBB" w:rsidRDefault="00AB45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52968A" w14:textId="77777777" w:rsidR="00AB4517" w:rsidRPr="00F33EBB" w:rsidRDefault="00AB451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20-х числах февраля 1927 г. состоялось заседание Политбюро, на котором доклады о состоянии обороны представили промышленники и военные, а именно: Военно-промышленное управление ВСНХ и Реввоенсовет. С содокладами выступили представители Центральной контрольной комиссии (ЦКК) ВКП(б) и Рабоче-Крестьянской инспекции (Рабкрина). Протоколы Политбюро зафиксировали только имена докладчиков: К. Е. Ворошилов, Н. И. </w:t>
      </w:r>
      <w:proofErr w:type="spellStart"/>
      <w:r w:rsidRPr="00F33EBB">
        <w:rPr>
          <w:rFonts w:ascii="Times New Roman" w:hAnsi="Times New Roman" w:cs="Times New Roman"/>
          <w:color w:val="000000" w:themeColor="text1"/>
          <w:sz w:val="16"/>
          <w:szCs w:val="16"/>
        </w:rPr>
        <w:t>Муралов</w:t>
      </w:r>
      <w:proofErr w:type="spellEnd"/>
      <w:r w:rsidRPr="00F33EBB">
        <w:rPr>
          <w:rFonts w:ascii="Times New Roman" w:hAnsi="Times New Roman" w:cs="Times New Roman"/>
          <w:color w:val="000000" w:themeColor="text1"/>
          <w:sz w:val="16"/>
          <w:szCs w:val="16"/>
        </w:rPr>
        <w:t xml:space="preserve">, И. С.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А. С. Бубнов и М. Н. Тухачевский, поэтому невозможно узнать, кто из членов высшего руководства что говорил по поводу риска новой войны и состояния обороноспособности страны. Окончательная формулировка резолюции по оборонной промышленности (проект которой был предложен Ворошиловым) была поручена ещё одной комиссии Политбюро, созданной 24 февраля 1927 г. (члены её — К. Е. Ворошилов, А. И. Рыков, И. В. Сталин, В. В. Куйбышев, С. Орджоникидзе и А.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Предварительно Ворошилов запиской спросил Сталина, каково его мнение о проекте. Сталин счёл резолюцию слишком расплывчатой. Задачи, писал он, разбросаны по всему тексту, не выделены «особо ударные пункты»: «Слишком мало сказано о приспособлении всей промышленности и народного хозяйства в целом к нуждам войны» (9089).</w:t>
      </w:r>
    </w:p>
    <w:bookmarkEnd w:id="40"/>
    <w:p w14:paraId="1666157C" w14:textId="77777777" w:rsidR="00AB4517" w:rsidRPr="00F33EBB" w:rsidRDefault="00AB4517" w:rsidP="008215F2">
      <w:pPr>
        <w:spacing w:after="0" w:line="240" w:lineRule="auto"/>
        <w:jc w:val="both"/>
        <w:rPr>
          <w:rFonts w:ascii="Times New Roman" w:hAnsi="Times New Roman" w:cs="Times New Roman"/>
          <w:color w:val="000000" w:themeColor="text1"/>
          <w:sz w:val="16"/>
          <w:szCs w:val="16"/>
        </w:rPr>
      </w:pPr>
    </w:p>
    <w:p w14:paraId="3788BCE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3C353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A9C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второй половине февраля 1927 ОСС подготовил макет П1 под М6 (7473,47).</w:t>
      </w:r>
    </w:p>
    <w:p w14:paraId="600C43D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949E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вто</w:t>
      </w:r>
      <w:r w:rsidRPr="00F33EBB">
        <w:rPr>
          <w:rFonts w:ascii="Times New Roman" w:hAnsi="Times New Roman" w:cs="Times New Roman"/>
          <w:color w:val="000000" w:themeColor="text1"/>
          <w:sz w:val="16"/>
          <w:szCs w:val="16"/>
        </w:rPr>
        <w:softHyphen/>
        <w:t>рой половине февраля 1927 г. ОСС подготовил макет са</w:t>
      </w:r>
      <w:r w:rsidRPr="00F33EBB">
        <w:rPr>
          <w:rFonts w:ascii="Times New Roman" w:hAnsi="Times New Roman" w:cs="Times New Roman"/>
          <w:color w:val="000000" w:themeColor="text1"/>
          <w:sz w:val="16"/>
          <w:szCs w:val="16"/>
        </w:rPr>
        <w:softHyphen/>
        <w:t>молета П-1 с М-6. Заседание макетной комиссии состоялось 5 марта 1927 г. Результаты ее работы утвер</w:t>
      </w:r>
      <w:r w:rsidRPr="00F33EBB">
        <w:rPr>
          <w:rFonts w:ascii="Times New Roman" w:hAnsi="Times New Roman" w:cs="Times New Roman"/>
          <w:color w:val="000000" w:themeColor="text1"/>
          <w:sz w:val="16"/>
          <w:szCs w:val="16"/>
        </w:rPr>
        <w:softHyphen/>
        <w:t xml:space="preserve">дили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30 марта 1927 г. Новый самолет получил обозначение П-2 или П2-М6 (10667).</w:t>
      </w:r>
    </w:p>
    <w:p w14:paraId="4D9EC6B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3968A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8711E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DE8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февраля 1927 г., ГАЗ № 1 подготовил для испытаний еще одну машину, с заводским номером 2893 (10667).</w:t>
      </w:r>
    </w:p>
    <w:p w14:paraId="1E8ACA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47FAD8" w14:textId="77777777" w:rsidR="00561AFC" w:rsidRPr="00735736" w:rsidRDefault="00561AFC" w:rsidP="00561A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февраля 1927 г. самолет И-1 (ИЛ-3, И1-М5, зав. № 2892) серийный выпуска ГАЗ-1, эталонный самолет для летных заводских и Государственных испытаний начали готовить к проведению испытаний на ГАЗ-1 как дублер самолета № 2891. При этом на нем были выполнены мероприятия по типу машины № 2891 – вероятно, с некоторыми отличиями.</w:t>
      </w:r>
    </w:p>
    <w:p w14:paraId="0A6F2510" w14:textId="77777777" w:rsidR="00561AFC" w:rsidRPr="00735736" w:rsidRDefault="00561AFC" w:rsidP="00561A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 известно, был ли он облетан (23578).</w:t>
      </w:r>
    </w:p>
    <w:p w14:paraId="64ED7C33" w14:textId="77777777" w:rsidR="00561AFC" w:rsidRPr="00735736" w:rsidRDefault="00561AFC" w:rsidP="00561AFC">
      <w:pPr>
        <w:spacing w:after="0" w:line="240" w:lineRule="auto"/>
        <w:jc w:val="both"/>
        <w:rPr>
          <w:rFonts w:ascii="Times New Roman" w:hAnsi="Times New Roman" w:cs="Times New Roman"/>
          <w:color w:val="0070C0"/>
          <w:sz w:val="16"/>
          <w:szCs w:val="16"/>
        </w:rPr>
      </w:pPr>
    </w:p>
    <w:p w14:paraId="05C2A2DF" w14:textId="77777777" w:rsidR="00561AFC" w:rsidRPr="00735736" w:rsidRDefault="00561AFC" w:rsidP="00561A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февраля – начале марта 1927 г. в ООС приступили к строительству натурного макета самолета И-3 (24300).</w:t>
      </w:r>
    </w:p>
    <w:p w14:paraId="16EEFF89" w14:textId="77777777" w:rsidR="00561AFC" w:rsidRPr="00735736" w:rsidRDefault="00561AFC" w:rsidP="00561AFC">
      <w:pPr>
        <w:spacing w:after="0" w:line="240" w:lineRule="auto"/>
        <w:jc w:val="both"/>
        <w:rPr>
          <w:rFonts w:ascii="Times New Roman" w:hAnsi="Times New Roman" w:cs="Times New Roman"/>
          <w:color w:val="0070C0"/>
          <w:sz w:val="16"/>
          <w:szCs w:val="16"/>
        </w:rPr>
      </w:pPr>
    </w:p>
    <w:p w14:paraId="4D7766B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8AC41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EA0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был построен К-2 К.А.К. (392,103).</w:t>
      </w:r>
    </w:p>
    <w:p w14:paraId="7A6DD1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 в мае 1927 (1080,1).</w:t>
      </w:r>
    </w:p>
    <w:p w14:paraId="61FFED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421D85" w14:textId="4AB8CF5B"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Н.Н.П. так говорил о трудностях, вставших на пути разработки И-3: “Работать [было] весьма сложно, так как все-таки мотор не для истребите</w:t>
      </w:r>
      <w:r w:rsidRPr="00F33EBB">
        <w:rPr>
          <w:rFonts w:ascii="Times New Roman" w:hAnsi="Times New Roman" w:cs="Times New Roman"/>
          <w:color w:val="000000" w:themeColor="text1"/>
          <w:sz w:val="16"/>
          <w:szCs w:val="16"/>
        </w:rPr>
        <w:softHyphen/>
        <w:t>ля, не говоря уже про РТЗ. Проектирование под смен</w:t>
      </w:r>
      <w:r w:rsidRPr="00F33EBB">
        <w:rPr>
          <w:rFonts w:ascii="Times New Roman" w:hAnsi="Times New Roman" w:cs="Times New Roman"/>
          <w:color w:val="000000" w:themeColor="text1"/>
          <w:sz w:val="16"/>
          <w:szCs w:val="16"/>
        </w:rPr>
        <w:softHyphen/>
        <w:t xml:space="preserve">ные моторы ВМШ-6 и М-13 вызывает чрезвычайные затруднения, так как в случае постановки М-13 центр тяжести уходит вперед, кроме того, сказывается лишний вес </w:t>
      </w:r>
      <w:r w:rsidR="008B3DC8">
        <w:rPr>
          <w:rFonts w:ascii="Times New Roman" w:hAnsi="Times New Roman" w:cs="Times New Roman"/>
          <w:color w:val="000000" w:themeColor="text1"/>
          <w:sz w:val="16"/>
          <w:szCs w:val="16"/>
        </w:rPr>
        <w:t>110</w:t>
      </w:r>
      <w:r w:rsidRPr="00F33EBB">
        <w:rPr>
          <w:rFonts w:ascii="Times New Roman" w:hAnsi="Times New Roman" w:cs="Times New Roman"/>
          <w:color w:val="000000" w:themeColor="text1"/>
          <w:sz w:val="16"/>
          <w:szCs w:val="16"/>
        </w:rPr>
        <w:t xml:space="preserve"> кг” (10667).</w:t>
      </w:r>
    </w:p>
    <w:p w14:paraId="2D7340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0BA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к заводским испытаниям И-1 № 2891 подклю</w:t>
      </w:r>
      <w:r w:rsidRPr="00F33EBB">
        <w:rPr>
          <w:rFonts w:ascii="Times New Roman" w:hAnsi="Times New Roman" w:cs="Times New Roman"/>
          <w:color w:val="000000" w:themeColor="text1"/>
          <w:sz w:val="16"/>
          <w:szCs w:val="16"/>
        </w:rPr>
        <w:softHyphen/>
        <w:t xml:space="preserve">чился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Он выполнил полеты и с умень</w:t>
      </w:r>
      <w:r w:rsidRPr="00F33EBB">
        <w:rPr>
          <w:rFonts w:ascii="Times New Roman" w:hAnsi="Times New Roman" w:cs="Times New Roman"/>
          <w:color w:val="000000" w:themeColor="text1"/>
          <w:sz w:val="16"/>
          <w:szCs w:val="16"/>
        </w:rPr>
        <w:softHyphen/>
        <w:t>шенным по площади рулем направления. После полета 28 февраля 1927 г. Громов дал такой отзыв о летных ка</w:t>
      </w:r>
      <w:r w:rsidRPr="00F33EBB">
        <w:rPr>
          <w:rFonts w:ascii="Times New Roman" w:hAnsi="Times New Roman" w:cs="Times New Roman"/>
          <w:color w:val="000000" w:themeColor="text1"/>
          <w:sz w:val="16"/>
          <w:szCs w:val="16"/>
        </w:rPr>
        <w:softHyphen/>
        <w:t>чествах истребителя: “На одинарных и двойных перево</w:t>
      </w:r>
      <w:r w:rsidRPr="00F33EBB">
        <w:rPr>
          <w:rFonts w:ascii="Times New Roman" w:hAnsi="Times New Roman" w:cs="Times New Roman"/>
          <w:color w:val="000000" w:themeColor="text1"/>
          <w:sz w:val="16"/>
          <w:szCs w:val="16"/>
        </w:rPr>
        <w:softHyphen/>
        <w:t>ротах в обе стороны и штопоре до 8 витков самолет слушается управления хорошо. Переходит с трудом в левый штопор. Выходит из штопора быстро - запазды</w:t>
      </w:r>
      <w:r w:rsidRPr="00F33EBB">
        <w:rPr>
          <w:rFonts w:ascii="Times New Roman" w:hAnsi="Times New Roman" w:cs="Times New Roman"/>
          <w:color w:val="000000" w:themeColor="text1"/>
          <w:sz w:val="16"/>
          <w:szCs w:val="16"/>
        </w:rPr>
        <w:softHyphen/>
        <w:t>вание небольшое - штопорит хорошо. На виражах не</w:t>
      </w:r>
      <w:r w:rsidRPr="00F33EBB">
        <w:rPr>
          <w:rFonts w:ascii="Times New Roman" w:hAnsi="Times New Roman" w:cs="Times New Roman"/>
          <w:color w:val="000000" w:themeColor="text1"/>
          <w:sz w:val="16"/>
          <w:szCs w:val="16"/>
        </w:rPr>
        <w:softHyphen/>
        <w:t>сколько мал эффект действия элеронов. Руля поворота вполне хватает при всех эволюциях”. Замечаний к И-1 у Громова практически не было за исключением вя</w:t>
      </w:r>
      <w:r w:rsidRPr="00F33EBB">
        <w:rPr>
          <w:rFonts w:ascii="Times New Roman" w:hAnsi="Times New Roman" w:cs="Times New Roman"/>
          <w:color w:val="000000" w:themeColor="text1"/>
          <w:sz w:val="16"/>
          <w:szCs w:val="16"/>
        </w:rPr>
        <w:softHyphen/>
        <w:t>лого выполнения виражей (“Как военная машина она несколько туговата на виражах по сравнению с осталь</w:t>
      </w:r>
      <w:r w:rsidRPr="00F33EBB">
        <w:rPr>
          <w:rFonts w:ascii="Times New Roman" w:hAnsi="Times New Roman" w:cs="Times New Roman"/>
          <w:color w:val="000000" w:themeColor="text1"/>
          <w:sz w:val="16"/>
          <w:szCs w:val="16"/>
        </w:rPr>
        <w:softHyphen/>
        <w:t>ными машинами”) (10667).</w:t>
      </w:r>
    </w:p>
    <w:p w14:paraId="34B1E8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73313" w14:textId="77777777" w:rsidR="008B3DC8" w:rsidRPr="00735736" w:rsidRDefault="008B3DC8" w:rsidP="008B3DC8">
      <w:pPr>
        <w:spacing w:after="0" w:line="240" w:lineRule="auto"/>
        <w:jc w:val="both"/>
        <w:rPr>
          <w:rFonts w:ascii="Times New Roman" w:hAnsi="Times New Roman" w:cs="Times New Roman"/>
          <w:color w:val="0070C0"/>
          <w:sz w:val="16"/>
          <w:szCs w:val="16"/>
        </w:rPr>
      </w:pPr>
      <w:bookmarkStart w:id="41" w:name="_Hlk119765069"/>
      <w:r w:rsidRPr="00735736">
        <w:rPr>
          <w:rFonts w:ascii="Times New Roman" w:hAnsi="Times New Roman" w:cs="Times New Roman"/>
          <w:color w:val="0070C0"/>
          <w:sz w:val="16"/>
          <w:szCs w:val="16"/>
        </w:rPr>
        <w:t>В феврале 1927 г. был завершен I этап ЗИ самолета И-1 (ИЛ-3, И1-М5, зав. № 2891) серийный выпуска ГАЗ-1, эталонный самолет для летных заводских и Государственных испытаний, и Жуков дал хорошую оценку его устойчивости и управляемости. Однако самолет отправили на доработку, в ходе которой поставили новый РН с уменьшенной площадью.</w:t>
      </w:r>
    </w:p>
    <w:p w14:paraId="44AF3060" w14:textId="77777777" w:rsidR="008B3DC8" w:rsidRPr="00735736" w:rsidRDefault="008B3DC8" w:rsidP="008B3D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феврале же 1927 г. II этап ЗИ самолета начал специально приглашенный летчик НОА М.М. Громов (23578).</w:t>
      </w:r>
    </w:p>
    <w:p w14:paraId="0FDFAFDD" w14:textId="77777777" w:rsidR="008B3DC8" w:rsidRPr="00735736" w:rsidRDefault="008B3DC8" w:rsidP="008B3DC8">
      <w:pPr>
        <w:spacing w:after="0" w:line="240" w:lineRule="auto"/>
        <w:jc w:val="both"/>
        <w:rPr>
          <w:rFonts w:ascii="Times New Roman" w:hAnsi="Times New Roman" w:cs="Times New Roman"/>
          <w:color w:val="0070C0"/>
          <w:sz w:val="16"/>
          <w:szCs w:val="16"/>
        </w:rPr>
      </w:pPr>
    </w:p>
    <w:bookmarkEnd w:id="41"/>
    <w:p w14:paraId="2821F3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г. по представлению Поликарпова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направил в НТК ВВС письмо с просьбой ускорить предъявление технических требований к Р-5. Они поступили в ОСС ЦКБ в апреле 1927 г., и с этого месяца началась официальная разработка эскизного проекта Р-5. Закон</w:t>
      </w:r>
      <w:r w:rsidRPr="00F33EBB">
        <w:rPr>
          <w:rFonts w:ascii="Times New Roman" w:hAnsi="Times New Roman" w:cs="Times New Roman"/>
          <w:color w:val="000000" w:themeColor="text1"/>
          <w:sz w:val="16"/>
          <w:szCs w:val="16"/>
        </w:rPr>
        <w:softHyphen/>
        <w:t xml:space="preserve">чен он был 4 мая 1927 г. 29 июня Николай Николаевич представил его на утверждение в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 материалах заседания сохранились некоторые по</w:t>
      </w:r>
      <w:r w:rsidRPr="00F33EBB">
        <w:rPr>
          <w:rFonts w:ascii="Times New Roman" w:hAnsi="Times New Roman" w:cs="Times New Roman"/>
          <w:color w:val="000000" w:themeColor="text1"/>
          <w:sz w:val="16"/>
          <w:szCs w:val="16"/>
        </w:rPr>
        <w:softHyphen/>
        <w:t>дробности обсуждения проекта:</w:t>
      </w:r>
    </w:p>
    <w:p w14:paraId="3981AF9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А.Н.Туполев</w:t>
      </w:r>
      <w:proofErr w:type="spellEnd"/>
      <w:r w:rsidRPr="00F33EBB">
        <w:rPr>
          <w:rFonts w:ascii="Times New Roman" w:hAnsi="Times New Roman" w:cs="Times New Roman"/>
          <w:color w:val="000000" w:themeColor="text1"/>
          <w:sz w:val="16"/>
          <w:szCs w:val="16"/>
        </w:rPr>
        <w:t xml:space="preserve">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F33EBB">
        <w:rPr>
          <w:rFonts w:ascii="Times New Roman" w:hAnsi="Times New Roman" w:cs="Times New Roman"/>
          <w:color w:val="000000" w:themeColor="text1"/>
          <w:sz w:val="16"/>
          <w:szCs w:val="16"/>
        </w:rPr>
        <w:softHyphen/>
        <w:t>собления к серийному производству и легкости широ</w:t>
      </w:r>
      <w:r w:rsidRPr="00F33EBB">
        <w:rPr>
          <w:rFonts w:ascii="Times New Roman" w:hAnsi="Times New Roman" w:cs="Times New Roman"/>
          <w:color w:val="000000" w:themeColor="text1"/>
          <w:sz w:val="16"/>
          <w:szCs w:val="16"/>
        </w:rPr>
        <w:softHyphen/>
        <w:t>кого развития последнего.</w:t>
      </w:r>
    </w:p>
    <w:p w14:paraId="3F3A23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F33EBB">
        <w:rPr>
          <w:rFonts w:ascii="Times New Roman" w:hAnsi="Times New Roman" w:cs="Times New Roman"/>
          <w:color w:val="000000" w:themeColor="text1"/>
          <w:sz w:val="16"/>
          <w:szCs w:val="16"/>
        </w:rPr>
        <w:softHyphen/>
        <w:t>рукции), неодинаковы” (10667).</w:t>
      </w:r>
    </w:p>
    <w:p w14:paraId="346812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AD8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подготовили требования к “разведчику 1 класса” (будущему Р-5), а 7 апреля их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4492CA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96B212" w14:textId="77777777" w:rsidR="008B3DC8" w:rsidRPr="00735736" w:rsidRDefault="008B3DC8" w:rsidP="008B3D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феврале 1927 г. бомбардиров</w:t>
      </w:r>
      <w:r w:rsidRPr="00735736">
        <w:rPr>
          <w:rFonts w:ascii="Times New Roman" w:hAnsi="Times New Roman" w:cs="Times New Roman"/>
          <w:color w:val="0070C0"/>
          <w:sz w:val="16"/>
          <w:szCs w:val="16"/>
        </w:rPr>
        <w:softHyphen/>
        <w:t>щики ЮГ-1 доставили в Ленинград, где на Комендантском аэродроме начали их сборку. Приёмочные испытания велись с 28 марта по 28 мая. Комис</w:t>
      </w:r>
      <w:r w:rsidRPr="00735736">
        <w:rPr>
          <w:rFonts w:ascii="Times New Roman" w:hAnsi="Times New Roman" w:cs="Times New Roman"/>
          <w:color w:val="0070C0"/>
          <w:sz w:val="16"/>
          <w:szCs w:val="16"/>
        </w:rPr>
        <w:softHyphen/>
        <w:t>сию возглавлял В.С. Вахмистров из НИИ ВВС. В число членов комис</w:t>
      </w:r>
      <w:r w:rsidRPr="00735736">
        <w:rPr>
          <w:rFonts w:ascii="Times New Roman" w:hAnsi="Times New Roman" w:cs="Times New Roman"/>
          <w:color w:val="0070C0"/>
          <w:sz w:val="16"/>
          <w:szCs w:val="16"/>
        </w:rPr>
        <w:softHyphen/>
        <w:t>сии входили С.А. Шестаков, И.Т. Спирин, А.К. Запакованный. Фирму «Юнкере» представлял ин</w:t>
      </w:r>
      <w:r w:rsidRPr="00735736">
        <w:rPr>
          <w:rFonts w:ascii="Times New Roman" w:hAnsi="Times New Roman" w:cs="Times New Roman"/>
          <w:color w:val="0070C0"/>
          <w:sz w:val="16"/>
          <w:szCs w:val="16"/>
        </w:rPr>
        <w:softHyphen/>
        <w:t xml:space="preserve">женер </w:t>
      </w:r>
      <w:proofErr w:type="spellStart"/>
      <w:r w:rsidRPr="00735736">
        <w:rPr>
          <w:rFonts w:ascii="Times New Roman" w:hAnsi="Times New Roman" w:cs="Times New Roman"/>
          <w:color w:val="0070C0"/>
          <w:sz w:val="16"/>
          <w:szCs w:val="16"/>
        </w:rPr>
        <w:t>Волковицкий</w:t>
      </w:r>
      <w:proofErr w:type="spellEnd"/>
      <w:r w:rsidRPr="00735736">
        <w:rPr>
          <w:rFonts w:ascii="Times New Roman" w:hAnsi="Times New Roman" w:cs="Times New Roman"/>
          <w:color w:val="0070C0"/>
          <w:sz w:val="16"/>
          <w:szCs w:val="16"/>
        </w:rPr>
        <w:t>.</w:t>
      </w:r>
    </w:p>
    <w:p w14:paraId="093A297E" w14:textId="77777777" w:rsidR="008B3DC8" w:rsidRPr="00735736" w:rsidRDefault="008B3DC8" w:rsidP="008B3D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Отзывы лётчиков о ЮГ-1 были вполне положительными. Фирме на</w:t>
      </w:r>
      <w:r w:rsidRPr="00735736">
        <w:rPr>
          <w:rFonts w:ascii="Times New Roman" w:hAnsi="Times New Roman" w:cs="Times New Roman"/>
          <w:color w:val="0070C0"/>
          <w:sz w:val="16"/>
          <w:szCs w:val="16"/>
        </w:rPr>
        <w:softHyphen/>
        <w:t>конец удалось решить проблемы, выявленные на первых поставлен</w:t>
      </w:r>
      <w:r w:rsidRPr="00735736">
        <w:rPr>
          <w:rFonts w:ascii="Times New Roman" w:hAnsi="Times New Roman" w:cs="Times New Roman"/>
          <w:color w:val="0070C0"/>
          <w:sz w:val="16"/>
          <w:szCs w:val="16"/>
        </w:rPr>
        <w:softHyphen/>
        <w:t>ных образцах. Пилот Поляков напи</w:t>
      </w:r>
      <w:r w:rsidRPr="00735736">
        <w:rPr>
          <w:rFonts w:ascii="Times New Roman" w:hAnsi="Times New Roman" w:cs="Times New Roman"/>
          <w:color w:val="0070C0"/>
          <w:sz w:val="16"/>
          <w:szCs w:val="16"/>
        </w:rPr>
        <w:softHyphen/>
        <w:t>сал в своем рапорте: «Нужно при</w:t>
      </w:r>
      <w:r w:rsidRPr="00735736">
        <w:rPr>
          <w:rFonts w:ascii="Times New Roman" w:hAnsi="Times New Roman" w:cs="Times New Roman"/>
          <w:color w:val="0070C0"/>
          <w:sz w:val="16"/>
          <w:szCs w:val="16"/>
        </w:rPr>
        <w:softHyphen/>
        <w:t>знать самолёт ЮГ-1... вполне до</w:t>
      </w:r>
      <w:r w:rsidRPr="00735736">
        <w:rPr>
          <w:rFonts w:ascii="Times New Roman" w:hAnsi="Times New Roman" w:cs="Times New Roman"/>
          <w:color w:val="0070C0"/>
          <w:sz w:val="16"/>
          <w:szCs w:val="16"/>
        </w:rPr>
        <w:softHyphen/>
        <w:t>ступным для среднего летчика». По</w:t>
      </w:r>
      <w:r w:rsidRPr="00735736">
        <w:rPr>
          <w:rFonts w:ascii="Times New Roman" w:hAnsi="Times New Roman" w:cs="Times New Roman"/>
          <w:color w:val="0070C0"/>
          <w:sz w:val="16"/>
          <w:szCs w:val="16"/>
        </w:rPr>
        <w:softHyphen/>
        <w:t>сле завершения приёмочных испы</w:t>
      </w:r>
      <w:r w:rsidRPr="00735736">
        <w:rPr>
          <w:rFonts w:ascii="Times New Roman" w:hAnsi="Times New Roman" w:cs="Times New Roman"/>
          <w:color w:val="0070C0"/>
          <w:sz w:val="16"/>
          <w:szCs w:val="16"/>
        </w:rPr>
        <w:softHyphen/>
        <w:t>таний два бомбардировщика опро</w:t>
      </w:r>
      <w:r w:rsidRPr="00735736">
        <w:rPr>
          <w:rFonts w:ascii="Times New Roman" w:hAnsi="Times New Roman" w:cs="Times New Roman"/>
          <w:color w:val="0070C0"/>
          <w:sz w:val="16"/>
          <w:szCs w:val="16"/>
        </w:rPr>
        <w:softHyphen/>
        <w:t>бовали также в НИИ ВВС в Москве (23469).</w:t>
      </w:r>
    </w:p>
    <w:p w14:paraId="17568F28" w14:textId="77777777" w:rsidR="008B3DC8" w:rsidRPr="00735736" w:rsidRDefault="008B3DC8" w:rsidP="008B3DC8">
      <w:pPr>
        <w:spacing w:after="0" w:line="240" w:lineRule="auto"/>
        <w:jc w:val="both"/>
        <w:rPr>
          <w:rFonts w:ascii="Times New Roman" w:hAnsi="Times New Roman" w:cs="Times New Roman"/>
          <w:color w:val="0070C0"/>
          <w:sz w:val="16"/>
          <w:szCs w:val="16"/>
        </w:rPr>
      </w:pPr>
    </w:p>
    <w:p w14:paraId="4E6E65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опытный МРЛ-1 МР-1 с М-5 ОСС ЦКБ второй серии, которую начали разрабатывать в 3-х экз. в апреле 1926, направили в Севастополь, где испытывали до апреля 1927 (2773,21).</w:t>
      </w:r>
    </w:p>
    <w:p w14:paraId="7C309F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712B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в Германию для переговоров с ВМВ выезжала делегация в составе члена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И.К.Михайлова</w:t>
      </w:r>
      <w:proofErr w:type="spellEnd"/>
      <w:r w:rsidRPr="00F33EBB">
        <w:rPr>
          <w:rFonts w:ascii="Times New Roman" w:hAnsi="Times New Roman" w:cs="Times New Roman"/>
          <w:color w:val="000000" w:themeColor="text1"/>
          <w:sz w:val="16"/>
          <w:szCs w:val="16"/>
        </w:rPr>
        <w:t xml:space="preserve"> и пред.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Д.Ф.Будняка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Е.А.Чудакова</w:t>
      </w:r>
      <w:proofErr w:type="spellEnd"/>
      <w:r w:rsidRPr="00F33EBB">
        <w:rPr>
          <w:rFonts w:ascii="Times New Roman" w:hAnsi="Times New Roman" w:cs="Times New Roman"/>
          <w:color w:val="000000" w:themeColor="text1"/>
          <w:sz w:val="16"/>
          <w:szCs w:val="16"/>
        </w:rPr>
        <w:t xml:space="preserve"> (1795,31).</w:t>
      </w:r>
    </w:p>
    <w:p w14:paraId="408FC4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82F7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для переговоров с фирмой БМВ в Герма</w:t>
      </w:r>
      <w:r w:rsidRPr="00F33EBB">
        <w:rPr>
          <w:rFonts w:ascii="Times New Roman" w:hAnsi="Times New Roman" w:cs="Times New Roman"/>
          <w:color w:val="000000" w:themeColor="text1"/>
          <w:sz w:val="16"/>
          <w:szCs w:val="16"/>
        </w:rPr>
        <w:softHyphen/>
        <w:t>нию выехала советская делегация в составе члена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И. К. Михайлова и представителей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Д. Ф. </w:t>
      </w:r>
      <w:proofErr w:type="spellStart"/>
      <w:r w:rsidRPr="00F33EBB">
        <w:rPr>
          <w:rFonts w:ascii="Times New Roman" w:hAnsi="Times New Roman" w:cs="Times New Roman"/>
          <w:color w:val="000000" w:themeColor="text1"/>
          <w:sz w:val="16"/>
          <w:szCs w:val="16"/>
        </w:rPr>
        <w:t>Будняка</w:t>
      </w:r>
      <w:proofErr w:type="spellEnd"/>
      <w:r w:rsidRPr="00F33EBB">
        <w:rPr>
          <w:rFonts w:ascii="Times New Roman" w:hAnsi="Times New Roman" w:cs="Times New Roman"/>
          <w:color w:val="000000" w:themeColor="text1"/>
          <w:sz w:val="16"/>
          <w:szCs w:val="16"/>
        </w:rPr>
        <w:t xml:space="preserve"> и Е. А. Чудакова (10670,148).</w:t>
      </w:r>
    </w:p>
    <w:p w14:paraId="494E074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79BAB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г. в Германию выехала делегация во главе с членом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И.К. Михайловым. Она осмотрела моторный завод в Мюнхене. Переговоры велись в Германии больше полугода. С совет</w:t>
      </w:r>
      <w:r w:rsidRPr="00F33EBB">
        <w:rPr>
          <w:rFonts w:ascii="Times New Roman" w:hAnsi="Times New Roman" w:cs="Times New Roman"/>
          <w:color w:val="000000" w:themeColor="text1"/>
          <w:sz w:val="16"/>
          <w:szCs w:val="16"/>
        </w:rPr>
        <w:softHyphen/>
        <w:t>ской стороны в них участвовал ряд крупных специалистов, в том числе известный впоследствии конструктор В.Я. Климов. Договор с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был подписан в октябре 1927 г. Его подписал с советской стороны предсе</w:t>
      </w:r>
      <w:r w:rsidRPr="00F33EBB">
        <w:rPr>
          <w:rFonts w:ascii="Times New Roman" w:hAnsi="Times New Roman" w:cs="Times New Roman"/>
          <w:color w:val="000000" w:themeColor="text1"/>
          <w:sz w:val="16"/>
          <w:szCs w:val="16"/>
        </w:rPr>
        <w:softHyphen/>
        <w:t xml:space="preserve">датель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М.Г. Урываев, а с немецкой — директора Ф.-И. </w:t>
      </w:r>
      <w:proofErr w:type="spellStart"/>
      <w:r w:rsidRPr="00F33EBB">
        <w:rPr>
          <w:rFonts w:ascii="Times New Roman" w:hAnsi="Times New Roman" w:cs="Times New Roman"/>
          <w:color w:val="000000" w:themeColor="text1"/>
          <w:sz w:val="16"/>
          <w:szCs w:val="16"/>
        </w:rPr>
        <w:t>Попп</w:t>
      </w:r>
      <w:proofErr w:type="spellEnd"/>
      <w:r w:rsidRPr="00F33EBB">
        <w:rPr>
          <w:rFonts w:ascii="Times New Roman" w:hAnsi="Times New Roman" w:cs="Times New Roman"/>
          <w:color w:val="000000" w:themeColor="text1"/>
          <w:sz w:val="16"/>
          <w:szCs w:val="16"/>
        </w:rPr>
        <w:t xml:space="preserve"> и Р. </w:t>
      </w:r>
      <w:proofErr w:type="spellStart"/>
      <w:r w:rsidRPr="00F33EBB">
        <w:rPr>
          <w:rFonts w:ascii="Times New Roman" w:hAnsi="Times New Roman" w:cs="Times New Roman"/>
          <w:color w:val="000000" w:themeColor="text1"/>
          <w:sz w:val="16"/>
          <w:szCs w:val="16"/>
        </w:rPr>
        <w:t>Фойгт</w:t>
      </w:r>
      <w:proofErr w:type="spellEnd"/>
      <w:r w:rsidRPr="00F33EBB">
        <w:rPr>
          <w:rFonts w:ascii="Times New Roman" w:hAnsi="Times New Roman" w:cs="Times New Roman"/>
          <w:color w:val="000000" w:themeColor="text1"/>
          <w:sz w:val="16"/>
          <w:szCs w:val="16"/>
        </w:rPr>
        <w:t xml:space="preserve">. По договору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получал права на двига</w:t>
      </w:r>
      <w:r w:rsidRPr="00F33EBB">
        <w:rPr>
          <w:rFonts w:ascii="Times New Roman" w:hAnsi="Times New Roman" w:cs="Times New Roman"/>
          <w:color w:val="000000" w:themeColor="text1"/>
          <w:sz w:val="16"/>
          <w:szCs w:val="16"/>
        </w:rPr>
        <w:softHyphen/>
        <w:t>тели модификаций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У1аЕ6,0 и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У1аЕ7,3. Фирма брала на </w:t>
      </w:r>
      <w:proofErr w:type="spellStart"/>
      <w:r w:rsidRPr="00F33EBB">
        <w:rPr>
          <w:rFonts w:ascii="Times New Roman" w:hAnsi="Times New Roman" w:cs="Times New Roman"/>
          <w:color w:val="000000" w:themeColor="text1"/>
          <w:sz w:val="16"/>
          <w:szCs w:val="16"/>
        </w:rPr>
        <w:t>себяобязательство</w:t>
      </w:r>
      <w:proofErr w:type="spellEnd"/>
      <w:r w:rsidRPr="00F33EBB">
        <w:rPr>
          <w:rFonts w:ascii="Times New Roman" w:hAnsi="Times New Roman" w:cs="Times New Roman"/>
          <w:color w:val="000000" w:themeColor="text1"/>
          <w:sz w:val="16"/>
          <w:szCs w:val="16"/>
        </w:rPr>
        <w:t xml:space="preserve"> в течение срока договора (пять лет) сообщать обо всех из</w:t>
      </w:r>
      <w:r w:rsidRPr="00F33EBB">
        <w:rPr>
          <w:rFonts w:ascii="Times New Roman" w:hAnsi="Times New Roman" w:cs="Times New Roman"/>
          <w:color w:val="000000" w:themeColor="text1"/>
          <w:sz w:val="16"/>
          <w:szCs w:val="16"/>
        </w:rPr>
        <w:softHyphen/>
        <w:t xml:space="preserve">менениях, вносимых в серийную продукцию.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уплачивал 50 000 долларов, а после приемки первых 50 мо</w:t>
      </w:r>
      <w:r w:rsidRPr="00F33EBB">
        <w:rPr>
          <w:rFonts w:ascii="Times New Roman" w:hAnsi="Times New Roman" w:cs="Times New Roman"/>
          <w:color w:val="000000" w:themeColor="text1"/>
          <w:sz w:val="16"/>
          <w:szCs w:val="16"/>
        </w:rPr>
        <w:softHyphen/>
        <w:t>торов должен был отчислять 7,5% от цены каждого выпущенного двигате</w:t>
      </w:r>
      <w:r w:rsidRPr="00F33EBB">
        <w:rPr>
          <w:rFonts w:ascii="Times New Roman" w:hAnsi="Times New Roman" w:cs="Times New Roman"/>
          <w:color w:val="000000" w:themeColor="text1"/>
          <w:sz w:val="16"/>
          <w:szCs w:val="16"/>
        </w:rPr>
        <w:softHyphen/>
        <w:t xml:space="preserve">ля, но не менее 50 000 долларов в год. Договор вступил в силу 10 октября 1927 г. Из Германии в Россию направляли чертежи, </w:t>
      </w:r>
      <w:proofErr w:type="spellStart"/>
      <w:r w:rsidRPr="00F33EBB">
        <w:rPr>
          <w:rFonts w:ascii="Times New Roman" w:hAnsi="Times New Roman" w:cs="Times New Roman"/>
          <w:color w:val="000000" w:themeColor="text1"/>
          <w:sz w:val="16"/>
          <w:szCs w:val="16"/>
        </w:rPr>
        <w:t>техописания</w:t>
      </w:r>
      <w:proofErr w:type="spellEnd"/>
      <w:r w:rsidRPr="00F33EBB">
        <w:rPr>
          <w:rFonts w:ascii="Times New Roman" w:hAnsi="Times New Roman" w:cs="Times New Roman"/>
          <w:color w:val="000000" w:themeColor="text1"/>
          <w:sz w:val="16"/>
          <w:szCs w:val="16"/>
        </w:rPr>
        <w:t>, специфика</w:t>
      </w:r>
      <w:r w:rsidRPr="00F33EBB">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F33EBB">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F33EBB">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F33EBB">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F33EBB">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заказали комплекты всех наи</w:t>
      </w:r>
      <w:r w:rsidRPr="00F33EBB">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F33EBB">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F33EBB">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F33EBB">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F33EBB">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У1Ъ, чем к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F33EBB">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F33EBB">
        <w:rPr>
          <w:rFonts w:ascii="Times New Roman" w:hAnsi="Times New Roman" w:cs="Times New Roman"/>
          <w:color w:val="000000" w:themeColor="text1"/>
          <w:sz w:val="16"/>
          <w:szCs w:val="16"/>
        </w:rPr>
        <w:softHyphen/>
        <w:t>давали меньшую мощность (11852).</w:t>
      </w:r>
    </w:p>
    <w:p w14:paraId="45FC87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20457D" w14:textId="77777777" w:rsidR="00AB4517" w:rsidRPr="00F33EBB" w:rsidRDefault="00AB451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2" w:name="_Hlk83287103"/>
      <w:r w:rsidRPr="00F33EBB">
        <w:rPr>
          <w:rFonts w:ascii="Times New Roman" w:eastAsia="Times New Roman" w:hAnsi="Times New Roman" w:cs="Times New Roman"/>
          <w:color w:val="000000" w:themeColor="text1"/>
          <w:sz w:val="16"/>
          <w:szCs w:val="16"/>
          <w:lang w:eastAsia="ru-RU"/>
        </w:rPr>
        <w:t>В феврале 1927 г. в Германию для переговоров с фирмой BMW выехала делегация в составе члена Правления «</w:t>
      </w:r>
      <w:proofErr w:type="spellStart"/>
      <w:r w:rsidRPr="00F33EBB">
        <w:rPr>
          <w:rFonts w:ascii="Times New Roman" w:eastAsia="Times New Roman" w:hAnsi="Times New Roman" w:cs="Times New Roman"/>
          <w:color w:val="000000" w:themeColor="text1"/>
          <w:sz w:val="16"/>
          <w:szCs w:val="16"/>
          <w:lang w:eastAsia="ru-RU"/>
        </w:rPr>
        <w:t>Авиатреста</w:t>
      </w:r>
      <w:proofErr w:type="spellEnd"/>
      <w:r w:rsidRPr="00F33EBB">
        <w:rPr>
          <w:rFonts w:ascii="Times New Roman" w:eastAsia="Times New Roman" w:hAnsi="Times New Roman" w:cs="Times New Roman"/>
          <w:color w:val="000000" w:themeColor="text1"/>
          <w:sz w:val="16"/>
          <w:szCs w:val="16"/>
          <w:lang w:eastAsia="ru-RU"/>
        </w:rPr>
        <w:t>» И. К. Михайлова и представителей «</w:t>
      </w:r>
      <w:proofErr w:type="spellStart"/>
      <w:r w:rsidRPr="00F33EBB">
        <w:rPr>
          <w:rFonts w:ascii="Times New Roman" w:eastAsia="Times New Roman" w:hAnsi="Times New Roman" w:cs="Times New Roman"/>
          <w:color w:val="000000" w:themeColor="text1"/>
          <w:sz w:val="16"/>
          <w:szCs w:val="16"/>
          <w:lang w:eastAsia="ru-RU"/>
        </w:rPr>
        <w:t>Главметалла</w:t>
      </w:r>
      <w:proofErr w:type="spellEnd"/>
      <w:r w:rsidRPr="00F33EBB">
        <w:rPr>
          <w:rFonts w:ascii="Times New Roman" w:eastAsia="Times New Roman" w:hAnsi="Times New Roman" w:cs="Times New Roman"/>
          <w:color w:val="000000" w:themeColor="text1"/>
          <w:sz w:val="16"/>
          <w:szCs w:val="16"/>
          <w:lang w:eastAsia="ru-RU"/>
        </w:rPr>
        <w:t>» Д. Ф. </w:t>
      </w:r>
      <w:proofErr w:type="spellStart"/>
      <w:r w:rsidRPr="00F33EBB">
        <w:rPr>
          <w:rFonts w:ascii="Times New Roman" w:eastAsia="Times New Roman" w:hAnsi="Times New Roman" w:cs="Times New Roman"/>
          <w:color w:val="000000" w:themeColor="text1"/>
          <w:sz w:val="16"/>
          <w:szCs w:val="16"/>
          <w:lang w:eastAsia="ru-RU"/>
        </w:rPr>
        <w:t>Будняка</w:t>
      </w:r>
      <w:proofErr w:type="spellEnd"/>
      <w:r w:rsidRPr="00F33EBB">
        <w:rPr>
          <w:rFonts w:ascii="Times New Roman" w:eastAsia="Times New Roman" w:hAnsi="Times New Roman" w:cs="Times New Roman"/>
          <w:color w:val="000000" w:themeColor="text1"/>
          <w:sz w:val="16"/>
          <w:szCs w:val="16"/>
          <w:lang w:eastAsia="ru-RU"/>
        </w:rPr>
        <w:t xml:space="preserve"> и Е. А. Чудакова. Советское торгпредство в Берлине 4 февраля сообщало: «Комиссия т. </w:t>
      </w:r>
      <w:proofErr w:type="spellStart"/>
      <w:r w:rsidRPr="00F33EBB">
        <w:rPr>
          <w:rFonts w:ascii="Times New Roman" w:eastAsia="Times New Roman" w:hAnsi="Times New Roman" w:cs="Times New Roman"/>
          <w:color w:val="000000" w:themeColor="text1"/>
          <w:sz w:val="16"/>
          <w:szCs w:val="16"/>
          <w:lang w:eastAsia="ru-RU"/>
        </w:rPr>
        <w:t>Будняка</w:t>
      </w:r>
      <w:proofErr w:type="spellEnd"/>
      <w:r w:rsidRPr="00F33EBB">
        <w:rPr>
          <w:rFonts w:ascii="Times New Roman" w:eastAsia="Times New Roman" w:hAnsi="Times New Roman" w:cs="Times New Roman"/>
          <w:color w:val="000000" w:themeColor="text1"/>
          <w:sz w:val="16"/>
          <w:szCs w:val="16"/>
          <w:lang w:eastAsia="ru-RU"/>
        </w:rPr>
        <w:t xml:space="preserve"> осмотрела завод BMW в Мюнхене и единодушно пришла к выводу, что мы можем ограничиться лишь покупкой лицензии на мотор БМВ-6, т. к. в остальной части технического содействия достижения фирмы ничего ценного нам не дадут».</w:t>
      </w:r>
    </w:p>
    <w:p w14:paraId="2F16B5D6" w14:textId="77777777" w:rsidR="00AB4517" w:rsidRPr="00F33EBB" w:rsidRDefault="00AB451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ходе переговоров выяснилось, что электрооборудование и некоторые детали двигателей выпускает не BMW, а другие немецкие фирмы. Так, например, способ производства коленчатого вала являлся секретом Круппа. Однако эти проблемы удалось согласовать и 14 октября 1927 г. генеральный директор фирмы BMW Ф. </w:t>
      </w:r>
      <w:proofErr w:type="spellStart"/>
      <w:r w:rsidRPr="00F33EBB">
        <w:rPr>
          <w:rFonts w:ascii="Times New Roman" w:eastAsia="Times New Roman" w:hAnsi="Times New Roman" w:cs="Times New Roman"/>
          <w:color w:val="000000" w:themeColor="text1"/>
          <w:sz w:val="16"/>
          <w:szCs w:val="16"/>
          <w:lang w:eastAsia="ru-RU"/>
        </w:rPr>
        <w:t>Попп</w:t>
      </w:r>
      <w:proofErr w:type="spellEnd"/>
      <w:r w:rsidRPr="00F33EBB">
        <w:rPr>
          <w:rFonts w:ascii="Times New Roman" w:eastAsia="Times New Roman" w:hAnsi="Times New Roman" w:cs="Times New Roman"/>
          <w:color w:val="000000" w:themeColor="text1"/>
          <w:sz w:val="16"/>
          <w:szCs w:val="16"/>
          <w:lang w:eastAsia="ru-RU"/>
        </w:rPr>
        <w:t xml:space="preserve"> и председатель правления «</w:t>
      </w:r>
      <w:proofErr w:type="spellStart"/>
      <w:r w:rsidRPr="00F33EBB">
        <w:rPr>
          <w:rFonts w:ascii="Times New Roman" w:eastAsia="Times New Roman" w:hAnsi="Times New Roman" w:cs="Times New Roman"/>
          <w:color w:val="000000" w:themeColor="text1"/>
          <w:sz w:val="16"/>
          <w:szCs w:val="16"/>
          <w:lang w:eastAsia="ru-RU"/>
        </w:rPr>
        <w:t>Авиатреста</w:t>
      </w:r>
      <w:proofErr w:type="spellEnd"/>
      <w:r w:rsidRPr="00F33EBB">
        <w:rPr>
          <w:rFonts w:ascii="Times New Roman" w:eastAsia="Times New Roman" w:hAnsi="Times New Roman" w:cs="Times New Roman"/>
          <w:color w:val="000000" w:themeColor="text1"/>
          <w:sz w:val="16"/>
          <w:szCs w:val="16"/>
          <w:lang w:eastAsia="ru-RU"/>
        </w:rPr>
        <w:t>» М. Г. Урываев подписали договор на лицензионное производство авиадвигателей BMW VI в СССР.</w:t>
      </w:r>
    </w:p>
    <w:p w14:paraId="154A9C06" w14:textId="77777777" w:rsidR="00AB4517" w:rsidRPr="00F33EBB" w:rsidRDefault="00AB451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 договору, фирма BMW передавала нашей стране право на выпуск моторов BMW VI на любом из заводов СССР в течение 5 лет, а также обещала оказывать технические консультации по налаживанию производства этих моторов и, в случае необходимости, посылать в СССР для помощи своих инженеров. Предусматривалось также, что фирма будет сообщать о всех усовершенствованиях конструкции своих моторов. За это советская сторона выплачивала фирме единовременную компенсацию в размере 50 тыс. долларов и отчисляла 7,5 % от стоимости каждого произведенного в СССР двигателя.</w:t>
      </w:r>
    </w:p>
    <w:p w14:paraId="6A505E61" w14:textId="77777777" w:rsidR="00AB4517" w:rsidRPr="00F33EBB" w:rsidRDefault="00AB451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Вслед за этим «</w:t>
      </w:r>
      <w:proofErr w:type="spellStart"/>
      <w:r w:rsidRPr="00F33EBB">
        <w:rPr>
          <w:rFonts w:ascii="Times New Roman" w:eastAsia="Times New Roman" w:hAnsi="Times New Roman" w:cs="Times New Roman"/>
          <w:color w:val="000000" w:themeColor="text1"/>
          <w:sz w:val="16"/>
          <w:szCs w:val="16"/>
          <w:lang w:eastAsia="ru-RU"/>
        </w:rPr>
        <w:t>Авиатрест</w:t>
      </w:r>
      <w:proofErr w:type="spellEnd"/>
      <w:r w:rsidRPr="00F33EBB">
        <w:rPr>
          <w:rFonts w:ascii="Times New Roman" w:eastAsia="Times New Roman" w:hAnsi="Times New Roman" w:cs="Times New Roman"/>
          <w:color w:val="000000" w:themeColor="text1"/>
          <w:sz w:val="16"/>
          <w:szCs w:val="16"/>
          <w:lang w:eastAsia="ru-RU"/>
        </w:rPr>
        <w:t>» заключил договор с электротехнической фирмой «Роберт Бош» в Штутгарте о технической помощи по производству свечей и магнето для авиадвигателей (их выпуском должен был заниматься завод № 12 в Москве), согласовал с Круппом условия закупки коленчатых валов и подшипников для мотора BMW (21546).</w:t>
      </w:r>
    </w:p>
    <w:p w14:paraId="2841A507" w14:textId="77777777" w:rsidR="00AB4517" w:rsidRPr="00F33EBB" w:rsidRDefault="00AB4517" w:rsidP="008215F2">
      <w:pPr>
        <w:spacing w:after="0" w:line="240" w:lineRule="auto"/>
        <w:jc w:val="both"/>
        <w:rPr>
          <w:rFonts w:ascii="Times New Roman" w:hAnsi="Times New Roman" w:cs="Times New Roman"/>
          <w:color w:val="000000" w:themeColor="text1"/>
          <w:sz w:val="16"/>
          <w:szCs w:val="16"/>
        </w:rPr>
      </w:pPr>
    </w:p>
    <w:bookmarkEnd w:id="42"/>
    <w:p w14:paraId="7964C5B2" w14:textId="77777777" w:rsidR="00AB4517" w:rsidRPr="00F33EBB" w:rsidRDefault="00AB451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в Германию для переговоров о приобретении разработок у компании БМВ выезжа</w:t>
      </w:r>
      <w:r w:rsidRPr="00F33EBB">
        <w:rPr>
          <w:rFonts w:ascii="Times New Roman" w:hAnsi="Times New Roman" w:cs="Times New Roman"/>
          <w:color w:val="000000" w:themeColor="text1"/>
          <w:sz w:val="16"/>
          <w:szCs w:val="16"/>
        </w:rPr>
        <w:softHyphen/>
        <w:t xml:space="preserve">ла делегация в составе члена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И.К. Ми</w:t>
      </w:r>
      <w:r w:rsidRPr="00F33EBB">
        <w:rPr>
          <w:rFonts w:ascii="Times New Roman" w:hAnsi="Times New Roman" w:cs="Times New Roman"/>
          <w:color w:val="000000" w:themeColor="text1"/>
          <w:sz w:val="16"/>
          <w:szCs w:val="16"/>
        </w:rPr>
        <w:softHyphen/>
        <w:t xml:space="preserve">хайлова, ответственного сотрудника Управления механизации и моторизации Красной Армии Д.Ф. </w:t>
      </w:r>
      <w:proofErr w:type="spellStart"/>
      <w:r w:rsidRPr="00F33EBB">
        <w:rPr>
          <w:rFonts w:ascii="Times New Roman" w:hAnsi="Times New Roman" w:cs="Times New Roman"/>
          <w:color w:val="000000" w:themeColor="text1"/>
          <w:sz w:val="16"/>
          <w:szCs w:val="16"/>
        </w:rPr>
        <w:t>Будняка</w:t>
      </w:r>
      <w:proofErr w:type="spellEnd"/>
      <w:r w:rsidRPr="00F33EBB">
        <w:rPr>
          <w:rFonts w:ascii="Times New Roman" w:hAnsi="Times New Roman" w:cs="Times New Roman"/>
          <w:color w:val="000000" w:themeColor="text1"/>
          <w:sz w:val="16"/>
          <w:szCs w:val="16"/>
        </w:rPr>
        <w:t xml:space="preserve"> и представителя НАМИ Е.А. Чудакова (22518).</w:t>
      </w:r>
    </w:p>
    <w:p w14:paraId="2A013ACC" w14:textId="77777777" w:rsidR="00AB4517" w:rsidRPr="00F33EBB" w:rsidRDefault="00AB4517" w:rsidP="008215F2">
      <w:pPr>
        <w:spacing w:after="0" w:line="240" w:lineRule="auto"/>
        <w:jc w:val="both"/>
        <w:rPr>
          <w:rFonts w:ascii="Times New Roman" w:hAnsi="Times New Roman" w:cs="Times New Roman"/>
          <w:color w:val="000000" w:themeColor="text1"/>
          <w:sz w:val="16"/>
          <w:szCs w:val="16"/>
        </w:rPr>
      </w:pPr>
    </w:p>
    <w:p w14:paraId="03D4BF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г. бомбардировщики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xml:space="preserve"> в Швеции, доставили в Ленинград, где на Комендантском аэродроме начали их сборку (3224,10).</w:t>
      </w:r>
    </w:p>
    <w:p w14:paraId="13CE23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39933" w14:textId="77777777" w:rsidR="00B2741F" w:rsidRPr="00F33EBB" w:rsidRDefault="00B2741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т. Юнкерсы №№930, 932, 934—936, 938, 940, 942, 943, 945, 946, 948, которые были специально изготовлены в Дессау и завершены на заводе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xml:space="preserve"> доставили в Ленинград, где на Комендантском аэродроме начали их сборку.</w:t>
      </w:r>
    </w:p>
    <w:p w14:paraId="4A591C48" w14:textId="77777777" w:rsidR="00B2741F" w:rsidRPr="00F33EBB" w:rsidRDefault="00B2741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w:t>
      </w:r>
      <w:proofErr w:type="spellStart"/>
      <w:r w:rsidRPr="00F33EBB">
        <w:rPr>
          <w:rFonts w:ascii="Times New Roman" w:hAnsi="Times New Roman" w:cs="Times New Roman"/>
          <w:color w:val="000000" w:themeColor="text1"/>
          <w:sz w:val="16"/>
          <w:szCs w:val="16"/>
        </w:rPr>
        <w:t>Запанованный</w:t>
      </w:r>
      <w:proofErr w:type="spellEnd"/>
      <w:r w:rsidRPr="00F33EBB">
        <w:rPr>
          <w:rFonts w:ascii="Times New Roman" w:hAnsi="Times New Roman" w:cs="Times New Roman"/>
          <w:color w:val="000000" w:themeColor="text1"/>
          <w:sz w:val="16"/>
          <w:szCs w:val="16"/>
        </w:rPr>
        <w:t xml:space="preserve">. Фирму «Юнкерс» представлял инженер </w:t>
      </w:r>
      <w:proofErr w:type="spellStart"/>
      <w:r w:rsidRPr="00F33EBB">
        <w:rPr>
          <w:rFonts w:ascii="Times New Roman" w:hAnsi="Times New Roman" w:cs="Times New Roman"/>
          <w:color w:val="000000" w:themeColor="text1"/>
          <w:sz w:val="16"/>
          <w:szCs w:val="16"/>
        </w:rPr>
        <w:t>Волковицкий</w:t>
      </w:r>
      <w:proofErr w:type="spellEnd"/>
      <w:r w:rsidRPr="00F33EBB">
        <w:rPr>
          <w:rFonts w:ascii="Times New Roman" w:hAnsi="Times New Roman" w:cs="Times New Roman"/>
          <w:color w:val="000000" w:themeColor="text1"/>
          <w:sz w:val="16"/>
          <w:szCs w:val="16"/>
        </w:rPr>
        <w:t xml:space="preserve"> (15479).</w:t>
      </w:r>
    </w:p>
    <w:p w14:paraId="579EDF6E" w14:textId="77777777" w:rsidR="00B2741F" w:rsidRPr="00F33EBB" w:rsidRDefault="00B2741F" w:rsidP="008215F2">
      <w:pPr>
        <w:spacing w:after="0" w:line="240" w:lineRule="auto"/>
        <w:jc w:val="both"/>
        <w:rPr>
          <w:rFonts w:ascii="Times New Roman" w:hAnsi="Times New Roman" w:cs="Times New Roman"/>
          <w:color w:val="000000" w:themeColor="text1"/>
          <w:sz w:val="16"/>
          <w:szCs w:val="16"/>
        </w:rPr>
      </w:pPr>
    </w:p>
    <w:p w14:paraId="04EE60AC"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В феврале 1927 года советские переговорщики наотрез отказались от преждевременной пропаганды. Буквально с первых дней переговоров, когда достижения согласия не просматривалось даже в отдаленной перспективе, начали предлагать проведение широкой рекламной кампании будущей авиалинии. В Москве изумились подобной наглости. Мало того что договор еще не подписан, так ведь и расчеты показывали, что при предложенном "Люфтганзой" на первое время графике полетов — только днем и в хорошую погоду — никакого выигрыша во времени по сравнению с поездом попросту не будет и рекламная кампания окончится позорным фиаско (19574).</w:t>
      </w:r>
    </w:p>
    <w:p w14:paraId="47FF5491"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295C0D5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B7904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D9ECD" w14:textId="77777777" w:rsidR="009E1907" w:rsidRPr="00F33EBB" w:rsidRDefault="009E1907" w:rsidP="008215F2">
      <w:pPr>
        <w:pStyle w:val="ae"/>
        <w:spacing w:before="0" w:after="0"/>
        <w:jc w:val="both"/>
        <w:rPr>
          <w:color w:val="000000" w:themeColor="text1"/>
          <w:sz w:val="16"/>
          <w:szCs w:val="16"/>
        </w:rPr>
      </w:pPr>
      <w:r w:rsidRPr="00F33EBB">
        <w:rPr>
          <w:color w:val="000000" w:themeColor="text1"/>
          <w:sz w:val="16"/>
          <w:szCs w:val="16"/>
        </w:rPr>
        <w:t xml:space="preserve">В феврале 1927 Ковровскому заводу заказывается первая опытная партия в 100 пулеметов Дегтярева. После получения положительных результатов испытаний ручного пулемета Дегтярева Артиллерийское управление предложило проектно-конструкторскому бюро переработать ручной пулемет в авиационный. Эта идея была </w:t>
      </w:r>
      <w:r w:rsidRPr="00F33EBB">
        <w:rPr>
          <w:color w:val="000000" w:themeColor="text1"/>
          <w:sz w:val="16"/>
          <w:szCs w:val="16"/>
        </w:rPr>
        <w:lastRenderedPageBreak/>
        <w:t>поддержана представителями военно-воздушных сил РККА. Разработку авиационного пулемета Дегтярев проводил параллельно с другими работами.</w:t>
      </w:r>
    </w:p>
    <w:p w14:paraId="118227F8" w14:textId="77777777" w:rsidR="009E1907" w:rsidRPr="00F33EBB" w:rsidRDefault="009E1907" w:rsidP="008215F2">
      <w:pPr>
        <w:pStyle w:val="ae"/>
        <w:spacing w:before="0" w:after="0"/>
        <w:jc w:val="both"/>
        <w:rPr>
          <w:color w:val="000000" w:themeColor="text1"/>
          <w:sz w:val="16"/>
          <w:szCs w:val="16"/>
        </w:rPr>
      </w:pPr>
      <w:r w:rsidRPr="00F33EBB">
        <w:rPr>
          <w:color w:val="000000" w:themeColor="text1"/>
          <w:sz w:val="16"/>
          <w:szCs w:val="16"/>
        </w:rPr>
        <w:t xml:space="preserve">В 1927 ПКБ завода представляет для испытаний 3 новых опытных образца ручного пулемета системы </w:t>
      </w:r>
      <w:proofErr w:type="spellStart"/>
      <w:r w:rsidRPr="00F33EBB">
        <w:rPr>
          <w:color w:val="000000" w:themeColor="text1"/>
          <w:sz w:val="16"/>
          <w:szCs w:val="16"/>
        </w:rPr>
        <w:t>ВАДегтярева</w:t>
      </w:r>
      <w:proofErr w:type="spellEnd"/>
      <w:r w:rsidRPr="00F33EBB">
        <w:rPr>
          <w:color w:val="000000" w:themeColor="text1"/>
          <w:sz w:val="16"/>
          <w:szCs w:val="16"/>
        </w:rPr>
        <w:t>.</w:t>
      </w:r>
    </w:p>
    <w:p w14:paraId="4944148F" w14:textId="77777777" w:rsidR="009E1907" w:rsidRPr="00F33EBB" w:rsidRDefault="009E1907" w:rsidP="008215F2">
      <w:pPr>
        <w:pStyle w:val="ae"/>
        <w:spacing w:before="0" w:after="0"/>
        <w:jc w:val="both"/>
        <w:rPr>
          <w:color w:val="000000" w:themeColor="text1"/>
          <w:sz w:val="16"/>
          <w:szCs w:val="16"/>
        </w:rPr>
      </w:pPr>
      <w:r w:rsidRPr="00F33EBB">
        <w:rPr>
          <w:color w:val="000000" w:themeColor="text1"/>
          <w:sz w:val="16"/>
          <w:szCs w:val="16"/>
        </w:rPr>
        <w:t>Пулемет был представлен на испытание в научно-исследовательский институт Управления военно-воздушных сил (НИИ УВВС) в декабре 1927 г. Испытание пулемета подтвердили его высокие технические и эксплуатационные характеристики (12221).</w:t>
      </w:r>
    </w:p>
    <w:p w14:paraId="53D58605" w14:textId="77777777" w:rsidR="009E1907" w:rsidRPr="00F33EBB" w:rsidRDefault="009E1907" w:rsidP="008215F2">
      <w:pPr>
        <w:pStyle w:val="ae"/>
        <w:spacing w:before="0" w:after="0"/>
        <w:jc w:val="both"/>
        <w:rPr>
          <w:color w:val="000000" w:themeColor="text1"/>
          <w:sz w:val="16"/>
          <w:szCs w:val="16"/>
        </w:rPr>
      </w:pPr>
    </w:p>
    <w:p w14:paraId="41834003" w14:textId="77777777" w:rsidR="009617D2" w:rsidRPr="00F33EBB" w:rsidRDefault="009617D2"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hAnsi="Times New Roman" w:cs="Times New Roman"/>
          <w:color w:val="000000" w:themeColor="text1"/>
          <w:sz w:val="16"/>
          <w:szCs w:val="16"/>
        </w:rPr>
        <w:t xml:space="preserve">В </w:t>
      </w:r>
      <w:r w:rsidRPr="00F33EBB">
        <w:rPr>
          <w:rStyle w:val="highlight"/>
          <w:rFonts w:ascii="Times New Roman" w:hAnsi="Times New Roman" w:cs="Times New Roman"/>
          <w:color w:val="000000" w:themeColor="text1"/>
          <w:sz w:val="16"/>
          <w:szCs w:val="16"/>
        </w:rPr>
        <w:t> феврале </w:t>
      </w:r>
      <w:bookmarkStart w:id="43" w:name="YANDEX_13"/>
      <w:bookmarkEnd w:id="43"/>
      <w:r w:rsidRPr="00F33EBB">
        <w:rPr>
          <w:rStyle w:val="highlight"/>
          <w:rFonts w:ascii="Times New Roman" w:hAnsi="Times New Roman" w:cs="Times New Roman"/>
          <w:color w:val="000000" w:themeColor="text1"/>
          <w:sz w:val="16"/>
          <w:szCs w:val="16"/>
        </w:rPr>
        <w:t> 1927 </w:t>
      </w:r>
      <w:r w:rsidRPr="00F33EBB">
        <w:rPr>
          <w:rFonts w:ascii="Times New Roman" w:hAnsi="Times New Roman" w:cs="Times New Roman"/>
          <w:color w:val="000000" w:themeColor="text1"/>
          <w:sz w:val="16"/>
          <w:szCs w:val="16"/>
        </w:rPr>
        <w:t xml:space="preserve"> года, в соответствии с решением Саратовского </w:t>
      </w:r>
      <w:proofErr w:type="spellStart"/>
      <w:r w:rsidRPr="00F33EBB">
        <w:rPr>
          <w:rFonts w:ascii="Times New Roman" w:hAnsi="Times New Roman" w:cs="Times New Roman"/>
          <w:color w:val="000000" w:themeColor="text1"/>
          <w:sz w:val="16"/>
          <w:szCs w:val="16"/>
        </w:rPr>
        <w:t>Губсовнархоза</w:t>
      </w:r>
      <w:proofErr w:type="spellEnd"/>
      <w:r w:rsidRPr="00F33EBB">
        <w:rPr>
          <w:rFonts w:ascii="Times New Roman" w:hAnsi="Times New Roman" w:cs="Times New Roman"/>
          <w:color w:val="000000" w:themeColor="text1"/>
          <w:sz w:val="16"/>
          <w:szCs w:val="16"/>
        </w:rPr>
        <w:t xml:space="preserve">, началась реконструкция </w:t>
      </w:r>
      <w:bookmarkStart w:id="44" w:name="YANDEX_14"/>
      <w:bookmarkEnd w:id="44"/>
      <w:r w:rsidRPr="00F33EBB">
        <w:rPr>
          <w:rStyle w:val="highlight"/>
          <w:rFonts w:ascii="Times New Roman" w:hAnsi="Times New Roman" w:cs="Times New Roman"/>
          <w:color w:val="000000" w:themeColor="text1"/>
          <w:sz w:val="16"/>
          <w:szCs w:val="16"/>
        </w:rPr>
        <w:t> котельного завода </w:t>
      </w:r>
      <w:r w:rsidRPr="00F33EBB">
        <w:rPr>
          <w:rFonts w:ascii="Times New Roman" w:hAnsi="Times New Roman" w:cs="Times New Roman"/>
          <w:color w:val="000000" w:themeColor="text1"/>
          <w:sz w:val="16"/>
          <w:szCs w:val="16"/>
        </w:rPr>
        <w:t xml:space="preserve"> для производства котлов, резервуаров и товаров ширпотреба. </w:t>
      </w:r>
      <w:r w:rsidRPr="00F33EBB">
        <w:rPr>
          <w:rFonts w:ascii="Times New Roman" w:eastAsia="Times New Roman" w:hAnsi="Times New Roman" w:cs="Times New Roman"/>
          <w:color w:val="000000" w:themeColor="text1"/>
          <w:sz w:val="16"/>
          <w:szCs w:val="16"/>
          <w:lang w:eastAsia="ru-RU"/>
        </w:rPr>
        <w:t xml:space="preserve">Саратовский государственный котельный </w:t>
      </w:r>
      <w:bookmarkStart w:id="45" w:name="YANDEX_4"/>
      <w:bookmarkEnd w:id="45"/>
      <w:r w:rsidRPr="00F33EBB">
        <w:rPr>
          <w:rFonts w:ascii="Times New Roman" w:eastAsia="Times New Roman" w:hAnsi="Times New Roman" w:cs="Times New Roman"/>
          <w:color w:val="000000" w:themeColor="text1"/>
          <w:sz w:val="16"/>
          <w:szCs w:val="16"/>
          <w:lang w:eastAsia="ru-RU"/>
        </w:rPr>
        <w:t> завод  был организован в конце 1926 года в старом здании  завода  «Универсал» (ул. Казарменная, сейчас ул. Университетская), путем выделения из котельного цеха  завода  «Сотрудник Революции». В  1927  году был переведен в помещение бывшей маслобойки Гречанинова по ул. Кутякова дом 113 (сейчас ул. Большая Казачья).</w:t>
      </w:r>
    </w:p>
    <w:p w14:paraId="633B96E4" w14:textId="77777777" w:rsidR="009617D2" w:rsidRPr="00F33EBB" w:rsidRDefault="009617D2" w:rsidP="008215F2">
      <w:pPr>
        <w:pStyle w:val="ae"/>
        <w:spacing w:before="0" w:after="0"/>
        <w:jc w:val="both"/>
        <w:rPr>
          <w:rFonts w:eastAsia="Times New Roman"/>
          <w:color w:val="000000" w:themeColor="text1"/>
          <w:sz w:val="16"/>
          <w:szCs w:val="16"/>
          <w:lang w:eastAsia="ru-RU"/>
        </w:rPr>
      </w:pPr>
      <w:r w:rsidRPr="00F33EBB">
        <w:rPr>
          <w:rFonts w:eastAsia="Times New Roman"/>
          <w:color w:val="000000" w:themeColor="text1"/>
          <w:sz w:val="16"/>
          <w:szCs w:val="16"/>
          <w:lang w:eastAsia="ru-RU"/>
        </w:rPr>
        <w:t>(Из объяснительной записки к выполнению плана за 2 пятилетку и к проектировкам на 3-е пятилетие Саратовскому Котельному  заводу ).</w:t>
      </w:r>
    </w:p>
    <w:p w14:paraId="0018A6F0" w14:textId="77777777" w:rsidR="009617D2" w:rsidRPr="00F33EBB" w:rsidRDefault="009617D2" w:rsidP="008215F2">
      <w:pPr>
        <w:pStyle w:val="ae"/>
        <w:spacing w:before="0" w:after="0"/>
        <w:jc w:val="both"/>
        <w:rPr>
          <w:color w:val="000000" w:themeColor="text1"/>
          <w:sz w:val="16"/>
          <w:szCs w:val="16"/>
        </w:rPr>
      </w:pPr>
      <w:r w:rsidRPr="00F33EBB">
        <w:rPr>
          <w:color w:val="000000" w:themeColor="text1"/>
          <w:sz w:val="16"/>
          <w:szCs w:val="16"/>
        </w:rPr>
        <w:t xml:space="preserve">На новых производственных площадях Котельный завод производил котлы Ланкаширского типа, емкости для хранения </w:t>
      </w:r>
      <w:proofErr w:type="spellStart"/>
      <w:r w:rsidRPr="00F33EBB">
        <w:rPr>
          <w:color w:val="000000" w:themeColor="text1"/>
          <w:sz w:val="16"/>
          <w:szCs w:val="16"/>
        </w:rPr>
        <w:t>нефтепродуктов,бочки</w:t>
      </w:r>
      <w:proofErr w:type="spellEnd"/>
      <w:r w:rsidRPr="00F33EBB">
        <w:rPr>
          <w:color w:val="000000" w:themeColor="text1"/>
          <w:sz w:val="16"/>
          <w:szCs w:val="16"/>
        </w:rPr>
        <w:t xml:space="preserve"> для темных нефтепродуктов и товары ширпотреба.</w:t>
      </w:r>
    </w:p>
    <w:p w14:paraId="4CC8ED33" w14:textId="77777777" w:rsidR="009617D2" w:rsidRPr="00F33EBB" w:rsidRDefault="009617D2" w:rsidP="008215F2">
      <w:pPr>
        <w:pStyle w:val="ae"/>
        <w:spacing w:before="0" w:after="0"/>
        <w:jc w:val="both"/>
        <w:rPr>
          <w:rFonts w:eastAsia="Times New Roman"/>
          <w:color w:val="000000" w:themeColor="text1"/>
          <w:sz w:val="16"/>
          <w:szCs w:val="16"/>
          <w:lang w:eastAsia="ru-RU"/>
        </w:rPr>
      </w:pPr>
      <w:r w:rsidRPr="00F33EBB">
        <w:rPr>
          <w:color w:val="000000" w:themeColor="text1"/>
          <w:sz w:val="16"/>
          <w:szCs w:val="16"/>
        </w:rPr>
        <w:t>В 1940 году Котельный завод начинает производство вертикальных котлов «системы Шухова».</w:t>
      </w:r>
    </w:p>
    <w:p w14:paraId="53409738" w14:textId="77777777" w:rsidR="009617D2" w:rsidRPr="00F33EBB" w:rsidRDefault="009617D2" w:rsidP="008215F2">
      <w:pPr>
        <w:pStyle w:val="ae"/>
        <w:spacing w:before="0" w:after="0"/>
        <w:jc w:val="both"/>
        <w:rPr>
          <w:rFonts w:eastAsia="Times New Roman"/>
          <w:color w:val="000000" w:themeColor="text1"/>
          <w:sz w:val="16"/>
          <w:szCs w:val="16"/>
          <w:lang w:eastAsia="ru-RU"/>
        </w:rPr>
      </w:pPr>
      <w:r w:rsidRPr="00F33EBB">
        <w:rPr>
          <w:color w:val="000000" w:themeColor="text1"/>
          <w:sz w:val="16"/>
          <w:szCs w:val="16"/>
        </w:rPr>
        <w:t xml:space="preserve">6 марта 1943 года Указом Президиума Верховного Совета СССР саратовский Котельный завод перевели в Управление </w:t>
      </w:r>
      <w:proofErr w:type="spellStart"/>
      <w:r w:rsidRPr="00F33EBB">
        <w:rPr>
          <w:color w:val="000000" w:themeColor="text1"/>
          <w:sz w:val="16"/>
          <w:szCs w:val="16"/>
        </w:rPr>
        <w:t>Главнефтеснаба</w:t>
      </w:r>
      <w:proofErr w:type="spellEnd"/>
      <w:r w:rsidRPr="00F33EBB">
        <w:rPr>
          <w:color w:val="000000" w:themeColor="text1"/>
          <w:sz w:val="16"/>
          <w:szCs w:val="16"/>
        </w:rPr>
        <w:t xml:space="preserve"> при СНК СССР и назвали «Литейно-механический завод». С этого времени завод начал производство резервуарного оборудования к емкостям, цистернам и резервуарам, в т.ч. дыхательные и предохранительные клапаны, хлопушки, механизмы управления, люки замерные и другие изделия. ОПО «Нефтемаш» (17189).</w:t>
      </w:r>
    </w:p>
    <w:p w14:paraId="6FF610B7" w14:textId="77777777" w:rsidR="009617D2" w:rsidRPr="00F33EBB" w:rsidRDefault="009617D2" w:rsidP="008215F2">
      <w:pPr>
        <w:pStyle w:val="ae"/>
        <w:spacing w:before="0" w:after="0"/>
        <w:jc w:val="both"/>
        <w:rPr>
          <w:color w:val="000000" w:themeColor="text1"/>
          <w:sz w:val="16"/>
          <w:szCs w:val="16"/>
        </w:rPr>
      </w:pPr>
    </w:p>
    <w:p w14:paraId="4DEC20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СНК принял решение о привлечении специалистов из-за границы, но широкого размаха так и не было, хотя </w:t>
      </w:r>
      <w:proofErr w:type="spellStart"/>
      <w:r w:rsidRPr="00F33EBB">
        <w:rPr>
          <w:rFonts w:ascii="Times New Roman" w:hAnsi="Times New Roman" w:cs="Times New Roman"/>
          <w:color w:val="000000" w:themeColor="text1"/>
          <w:sz w:val="16"/>
          <w:szCs w:val="16"/>
        </w:rPr>
        <w:t>В.В.Куйбышев</w:t>
      </w:r>
      <w:proofErr w:type="spellEnd"/>
      <w:r w:rsidRPr="00F33EBB">
        <w:rPr>
          <w:rFonts w:ascii="Times New Roman" w:hAnsi="Times New Roman" w:cs="Times New Roman"/>
          <w:color w:val="000000" w:themeColor="text1"/>
          <w:sz w:val="16"/>
          <w:szCs w:val="16"/>
        </w:rPr>
        <w:t xml:space="preserve"> говорил, что нужны тысячи (423,60).</w:t>
      </w:r>
    </w:p>
    <w:p w14:paraId="76A248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62D24" w14:textId="77777777" w:rsidR="00AB4517" w:rsidRPr="00F33EBB" w:rsidRDefault="00AB4517" w:rsidP="008215F2">
      <w:pPr>
        <w:pStyle w:val="b-articletext"/>
        <w:shd w:val="clear" w:color="auto" w:fill="FFFFFF"/>
        <w:spacing w:before="0" w:beforeAutospacing="0" w:after="0" w:afterAutospacing="0"/>
        <w:jc w:val="both"/>
        <w:textAlignment w:val="baseline"/>
        <w:rPr>
          <w:color w:val="000000" w:themeColor="text1"/>
          <w:sz w:val="16"/>
          <w:szCs w:val="16"/>
        </w:rPr>
      </w:pPr>
      <w:r w:rsidRPr="00F33EBB">
        <w:rPr>
          <w:color w:val="000000" w:themeColor="text1"/>
          <w:sz w:val="16"/>
          <w:szCs w:val="16"/>
        </w:rPr>
        <w:t>В феврале 1927 года Совнарком СССР в постановлении "О привлечении специалистов из заграницы" указал:</w:t>
      </w:r>
    </w:p>
    <w:p w14:paraId="77EE9CC9" w14:textId="77777777" w:rsidR="00AB4517" w:rsidRPr="00F33EBB" w:rsidRDefault="00AB4517" w:rsidP="008215F2">
      <w:pPr>
        <w:pStyle w:val="b-articletext"/>
        <w:shd w:val="clear" w:color="auto" w:fill="FFFFFF"/>
        <w:spacing w:before="0" w:beforeAutospacing="0" w:after="0" w:afterAutospacing="0"/>
        <w:jc w:val="both"/>
        <w:textAlignment w:val="baseline"/>
        <w:rPr>
          <w:color w:val="000000" w:themeColor="text1"/>
          <w:sz w:val="16"/>
          <w:szCs w:val="16"/>
        </w:rPr>
      </w:pPr>
      <w:r w:rsidRPr="00F33EBB">
        <w:rPr>
          <w:color w:val="000000" w:themeColor="text1"/>
          <w:sz w:val="16"/>
          <w:szCs w:val="16"/>
        </w:rPr>
        <w:t>"Установить следующие основания привлечения иностранных специалистов:</w:t>
      </w:r>
    </w:p>
    <w:p w14:paraId="1801BBA4" w14:textId="77777777" w:rsidR="00AB4517" w:rsidRPr="00F33EBB" w:rsidRDefault="00AB4517" w:rsidP="008215F2">
      <w:pPr>
        <w:pStyle w:val="b-articletext"/>
        <w:shd w:val="clear" w:color="auto" w:fill="FFFFFF"/>
        <w:spacing w:before="0" w:beforeAutospacing="0" w:after="0" w:afterAutospacing="0"/>
        <w:jc w:val="both"/>
        <w:textAlignment w:val="baseline"/>
        <w:rPr>
          <w:color w:val="000000" w:themeColor="text1"/>
          <w:sz w:val="16"/>
          <w:szCs w:val="16"/>
        </w:rPr>
      </w:pPr>
      <w:r w:rsidRPr="00F33EBB">
        <w:rPr>
          <w:color w:val="000000" w:themeColor="text1"/>
          <w:sz w:val="16"/>
          <w:szCs w:val="16"/>
        </w:rPr>
        <w:t>а) по общему правилу допускается приглашение из-за границы лишь высококвалифицированных специалистов для постановки новых видов производства или частей их, а также для усовершенствования имеющихся производств. Только в виде исключения, при остром недостатке соответствующих специалистов, могут из-за границы приглашаться работники средней квалификации.</w:t>
      </w:r>
    </w:p>
    <w:p w14:paraId="1588365B" w14:textId="77777777" w:rsidR="00AB4517" w:rsidRPr="00F33EBB" w:rsidRDefault="00AB4517" w:rsidP="008215F2">
      <w:pPr>
        <w:pStyle w:val="b-articletext"/>
        <w:shd w:val="clear" w:color="auto" w:fill="FFFFFF"/>
        <w:spacing w:before="0" w:beforeAutospacing="0" w:after="0" w:afterAutospacing="0"/>
        <w:jc w:val="both"/>
        <w:textAlignment w:val="baseline"/>
        <w:rPr>
          <w:color w:val="000000" w:themeColor="text1"/>
          <w:sz w:val="16"/>
          <w:szCs w:val="16"/>
        </w:rPr>
      </w:pPr>
      <w:r w:rsidRPr="00F33EBB">
        <w:rPr>
          <w:color w:val="000000" w:themeColor="text1"/>
          <w:sz w:val="16"/>
          <w:szCs w:val="16"/>
        </w:rPr>
        <w:t>Во всех случаях приглашения иностранных специалистов надлежит проявлять максимальную осторожность, выясняя заранее, какие конкретные результаты может дать приглашение того или иного лица;</w:t>
      </w:r>
    </w:p>
    <w:p w14:paraId="259A083E" w14:textId="77777777" w:rsidR="00AB4517" w:rsidRPr="00F33EBB" w:rsidRDefault="00AB4517" w:rsidP="008215F2">
      <w:pPr>
        <w:pStyle w:val="b-articletext"/>
        <w:shd w:val="clear" w:color="auto" w:fill="FFFFFF"/>
        <w:spacing w:before="0" w:beforeAutospacing="0" w:after="0" w:afterAutospacing="0"/>
        <w:jc w:val="both"/>
        <w:textAlignment w:val="baseline"/>
        <w:rPr>
          <w:color w:val="000000" w:themeColor="text1"/>
          <w:sz w:val="16"/>
          <w:szCs w:val="16"/>
        </w:rPr>
      </w:pPr>
      <w:r w:rsidRPr="00F33EBB">
        <w:rPr>
          <w:color w:val="000000" w:themeColor="text1"/>
          <w:sz w:val="16"/>
          <w:szCs w:val="16"/>
        </w:rPr>
        <w:t>б) приглашение иностранных специалистов должно производиться в индивидуальном порядке с точным оформлением условий путем соответствующих договоров;</w:t>
      </w:r>
    </w:p>
    <w:p w14:paraId="213AFB6E" w14:textId="77777777" w:rsidR="00AB4517" w:rsidRPr="00F33EBB" w:rsidRDefault="00AB4517" w:rsidP="008215F2">
      <w:pPr>
        <w:pStyle w:val="b-articletext"/>
        <w:shd w:val="clear" w:color="auto" w:fill="FFFFFF"/>
        <w:spacing w:before="0" w:beforeAutospacing="0" w:after="0" w:afterAutospacing="0"/>
        <w:jc w:val="both"/>
        <w:textAlignment w:val="baseline"/>
        <w:rPr>
          <w:color w:val="000000" w:themeColor="text1"/>
          <w:sz w:val="16"/>
          <w:szCs w:val="16"/>
        </w:rPr>
      </w:pPr>
      <w:r w:rsidRPr="00F33EBB">
        <w:rPr>
          <w:color w:val="000000" w:themeColor="text1"/>
          <w:sz w:val="16"/>
          <w:szCs w:val="16"/>
        </w:rPr>
        <w:t xml:space="preserve">в) в случае предложения своих услуг иностранными рабочими последние могут приглашаться лишь в качестве инструкторов (старших рабочих) в более сложные производства, где подготовка инструкторов наиболее сложна и дорога. При этом, однако, надлежит учитывать, что </w:t>
      </w:r>
      <w:proofErr w:type="spellStart"/>
      <w:r w:rsidRPr="00F33EBB">
        <w:rPr>
          <w:color w:val="000000" w:themeColor="text1"/>
          <w:sz w:val="16"/>
          <w:szCs w:val="16"/>
        </w:rPr>
        <w:t>госпромышленность</w:t>
      </w:r>
      <w:proofErr w:type="spellEnd"/>
      <w:r w:rsidRPr="00F33EBB">
        <w:rPr>
          <w:color w:val="000000" w:themeColor="text1"/>
          <w:sz w:val="16"/>
          <w:szCs w:val="16"/>
        </w:rPr>
        <w:t xml:space="preserve"> СССР должна недостаток квалифицированных рабочих восполнить главным образом путем подготовки их внутри страны, используя при этом наличный кадр безработных" (20300).</w:t>
      </w:r>
    </w:p>
    <w:p w14:paraId="6ECC7AAF" w14:textId="77777777" w:rsidR="00AB4517" w:rsidRPr="00F33EBB" w:rsidRDefault="00AB4517" w:rsidP="008215F2">
      <w:pPr>
        <w:spacing w:after="0" w:line="240" w:lineRule="auto"/>
        <w:jc w:val="both"/>
        <w:rPr>
          <w:rFonts w:ascii="Times New Roman" w:hAnsi="Times New Roman" w:cs="Times New Roman"/>
          <w:color w:val="000000" w:themeColor="text1"/>
          <w:sz w:val="16"/>
          <w:szCs w:val="16"/>
        </w:rPr>
      </w:pPr>
    </w:p>
    <w:p w14:paraId="4AB8EA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330820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A914A" w14:textId="77777777" w:rsidR="00BC7412" w:rsidRPr="00F33EBB" w:rsidRDefault="00BC741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Еще в феврале 1927 г. на ПБ были заслушаны доклады РВС, ВПУ и содоклад, представленный главой ВМИ и замнаркома РКИ И.П. </w:t>
      </w:r>
      <w:proofErr w:type="spellStart"/>
      <w:r w:rsidRPr="00F33EBB">
        <w:rPr>
          <w:rFonts w:ascii="Times New Roman" w:hAnsi="Times New Roman" w:cs="Times New Roman"/>
          <w:color w:val="000000" w:themeColor="text1"/>
          <w:sz w:val="16"/>
          <w:szCs w:val="16"/>
        </w:rPr>
        <w:t>Павлуновским</w:t>
      </w:r>
      <w:proofErr w:type="spellEnd"/>
      <w:r w:rsidRPr="00F33EBB">
        <w:rPr>
          <w:rFonts w:ascii="Times New Roman" w:hAnsi="Times New Roman" w:cs="Times New Roman"/>
          <w:color w:val="000000" w:themeColor="text1"/>
          <w:sz w:val="16"/>
          <w:szCs w:val="16"/>
        </w:rPr>
        <w:t xml:space="preserve"> о состоянии военной промышленно</w:t>
      </w:r>
      <w:r w:rsidRPr="00F33EBB">
        <w:rPr>
          <w:rFonts w:ascii="Times New Roman" w:hAnsi="Times New Roman" w:cs="Times New Roman"/>
          <w:color w:val="000000" w:themeColor="text1"/>
          <w:sz w:val="16"/>
          <w:szCs w:val="16"/>
        </w:rPr>
        <w:softHyphen/>
        <w:t>сти. В мае того же года ПБ приняло решение об увеличении ас</w:t>
      </w:r>
      <w:r w:rsidRPr="00F33EBB">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F33EBB">
        <w:rPr>
          <w:rFonts w:ascii="Times New Roman" w:hAnsi="Times New Roman" w:cs="Times New Roman"/>
          <w:color w:val="000000" w:themeColor="text1"/>
          <w:sz w:val="16"/>
          <w:szCs w:val="16"/>
        </w:rPr>
        <w:softHyphen/>
        <w:t>мышленность, оборонное строительство в системе НКПС, за</w:t>
      </w:r>
      <w:r w:rsidRPr="00F33EBB">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F33EBB">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F33EBB">
        <w:rPr>
          <w:rFonts w:ascii="Times New Roman" w:hAnsi="Times New Roman" w:cs="Times New Roman"/>
          <w:color w:val="000000" w:themeColor="text1"/>
          <w:sz w:val="16"/>
          <w:szCs w:val="16"/>
        </w:rPr>
        <w:softHyphen/>
        <w:t>ваемых конструкторских бюро и лабораторий</w:t>
      </w:r>
      <w:r w:rsidR="00C17D29"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 xml:space="preserve"> При планиро</w:t>
      </w:r>
      <w:r w:rsidRPr="00F33EBB">
        <w:rPr>
          <w:rFonts w:ascii="Times New Roman" w:hAnsi="Times New Roman" w:cs="Times New Roman"/>
          <w:color w:val="000000" w:themeColor="text1"/>
          <w:sz w:val="16"/>
          <w:szCs w:val="16"/>
        </w:rPr>
        <w:softHyphen/>
        <w:t xml:space="preserve">вании бюджета на 1928/29 г. </w:t>
      </w:r>
      <w:proofErr w:type="spellStart"/>
      <w:r w:rsidRPr="00F33EBB">
        <w:rPr>
          <w:rFonts w:ascii="Times New Roman" w:hAnsi="Times New Roman" w:cs="Times New Roman"/>
          <w:color w:val="000000" w:themeColor="text1"/>
          <w:sz w:val="16"/>
          <w:szCs w:val="16"/>
        </w:rPr>
        <w:t>Военвед</w:t>
      </w:r>
      <w:proofErr w:type="spellEnd"/>
      <w:r w:rsidRPr="00F33EBB">
        <w:rPr>
          <w:rFonts w:ascii="Times New Roman" w:hAnsi="Times New Roman" w:cs="Times New Roman"/>
          <w:color w:val="000000" w:themeColor="text1"/>
          <w:sz w:val="16"/>
          <w:szCs w:val="16"/>
        </w:rPr>
        <w:t xml:space="preserve"> запросил 960 млн руб. </w:t>
      </w:r>
      <w:r w:rsidRPr="00F33EBB">
        <w:rPr>
          <w:rFonts w:ascii="Times New Roman" w:hAnsi="Times New Roman" w:cs="Times New Roman"/>
          <w:b/>
          <w:color w:val="000000" w:themeColor="text1"/>
          <w:sz w:val="16"/>
          <w:szCs w:val="16"/>
        </w:rPr>
        <w:t xml:space="preserve">[146] </w:t>
      </w:r>
      <w:r w:rsidRPr="00F33EBB">
        <w:rPr>
          <w:rFonts w:ascii="Times New Roman" w:hAnsi="Times New Roman" w:cs="Times New Roman"/>
          <w:color w:val="000000" w:themeColor="text1"/>
          <w:sz w:val="16"/>
          <w:szCs w:val="16"/>
        </w:rPr>
        <w:t>только на закупку вооружений при общей бюджетной смете 8 241 млн руб. При обсуждении правительство урезало эту циф</w:t>
      </w:r>
      <w:r w:rsidRPr="00F33EBB">
        <w:rPr>
          <w:rFonts w:ascii="Times New Roman" w:hAnsi="Times New Roman" w:cs="Times New Roman"/>
          <w:color w:val="000000" w:themeColor="text1"/>
          <w:sz w:val="16"/>
          <w:szCs w:val="16"/>
        </w:rPr>
        <w:softHyphen/>
        <w:t xml:space="preserve">ру до 890 млн </w:t>
      </w:r>
      <w:proofErr w:type="spellStart"/>
      <w:r w:rsidRPr="00F33EBB">
        <w:rPr>
          <w:rFonts w:ascii="Times New Roman" w:hAnsi="Times New Roman" w:cs="Times New Roman"/>
          <w:color w:val="000000" w:themeColor="text1"/>
          <w:sz w:val="16"/>
          <w:szCs w:val="16"/>
        </w:rPr>
        <w:t>руб</w:t>
      </w:r>
      <w:proofErr w:type="spellEnd"/>
      <w:r w:rsidRPr="00F33EBB">
        <w:rPr>
          <w:rFonts w:ascii="Times New Roman" w:hAnsi="Times New Roman" w:cs="Times New Roman"/>
          <w:color w:val="000000" w:themeColor="text1"/>
          <w:sz w:val="16"/>
          <w:szCs w:val="16"/>
        </w:rPr>
        <w:t>, а НКФ - до 840 млн руб. Это вызвало резкие протесты военных. Уже разворачивалась борьба против пра</w:t>
      </w:r>
      <w:r w:rsidRPr="00F33EBB">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F33EBB">
        <w:rPr>
          <w:rFonts w:ascii="Times New Roman" w:hAnsi="Times New Roman" w:cs="Times New Roman"/>
          <w:color w:val="000000" w:themeColor="text1"/>
          <w:sz w:val="16"/>
          <w:szCs w:val="16"/>
        </w:rPr>
        <w:softHyphen/>
        <w:t>лочи, добивается сокращения сметы НКВМ” (17200).</w:t>
      </w:r>
    </w:p>
    <w:p w14:paraId="4B34B3C0" w14:textId="77777777" w:rsidR="00BC7412" w:rsidRPr="00F33EBB" w:rsidRDefault="00BC7412" w:rsidP="008215F2">
      <w:pPr>
        <w:spacing w:after="0" w:line="240" w:lineRule="auto"/>
        <w:jc w:val="both"/>
        <w:rPr>
          <w:rFonts w:ascii="Times New Roman" w:hAnsi="Times New Roman" w:cs="Times New Roman"/>
          <w:color w:val="000000" w:themeColor="text1"/>
          <w:sz w:val="16"/>
          <w:szCs w:val="16"/>
        </w:rPr>
      </w:pPr>
    </w:p>
    <w:p w14:paraId="3FE0ADDB" w14:textId="77777777" w:rsidR="00BC7412" w:rsidRPr="00F33EBB" w:rsidRDefault="00BC741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г. было принято решение о проведении раз в месяц </w:t>
      </w:r>
      <w:r w:rsidRPr="00F33EBB">
        <w:rPr>
          <w:rFonts w:ascii="Times New Roman" w:hAnsi="Times New Roman" w:cs="Times New Roman"/>
          <w:bCs/>
          <w:color w:val="000000" w:themeColor="text1"/>
          <w:sz w:val="16"/>
          <w:szCs w:val="16"/>
        </w:rPr>
        <w:t xml:space="preserve">распорядительных заседаний СТО при СНК СССР (РЗ СТО). </w:t>
      </w:r>
      <w:r w:rsidRPr="00F33EBB">
        <w:rPr>
          <w:rFonts w:ascii="Times New Roman" w:hAnsi="Times New Roman" w:cs="Times New Roman"/>
          <w:color w:val="000000" w:themeColor="text1"/>
          <w:sz w:val="16"/>
          <w:szCs w:val="16"/>
        </w:rPr>
        <w:t>Его постоянными членами были в основ</w:t>
      </w:r>
      <w:r w:rsidRPr="00F33EBB">
        <w:rPr>
          <w:rFonts w:ascii="Times New Roman" w:hAnsi="Times New Roman" w:cs="Times New Roman"/>
          <w:color w:val="000000" w:themeColor="text1"/>
          <w:sz w:val="16"/>
          <w:szCs w:val="16"/>
        </w:rPr>
        <w:softHyphen/>
        <w:t>ном члены Политбюро: Ворошилов, Орджоникидзе, Рыков, Ста</w:t>
      </w:r>
      <w:r w:rsidRPr="00F33EBB">
        <w:rPr>
          <w:rFonts w:ascii="Times New Roman" w:hAnsi="Times New Roman" w:cs="Times New Roman"/>
          <w:color w:val="000000" w:themeColor="text1"/>
          <w:sz w:val="16"/>
          <w:szCs w:val="16"/>
        </w:rPr>
        <w:softHyphen/>
        <w:t xml:space="preserve">лин, Томский. В состав РЗ СТО был введен председатель ВПУ (ГВПУ) ВСНХ А.Ф.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xml:space="preserve">. На заседания РЗ СТО могли приглашаться любые руководители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РЗ СТО фактически заменил собою военную комиссию Политбюро (ПБ), хотя на заседания ПБ выносились вопросы окончательно</w:t>
      </w:r>
      <w:r w:rsidRPr="00F33EBB">
        <w:rPr>
          <w:rFonts w:ascii="Times New Roman" w:hAnsi="Times New Roman" w:cs="Times New Roman"/>
          <w:color w:val="000000" w:themeColor="text1"/>
          <w:sz w:val="16"/>
          <w:szCs w:val="16"/>
        </w:rPr>
        <w:softHyphen/>
        <w:t>го утверждения бюджетных ассигнований и определение общей политики в деле вооружений. Формальным главой РЗ СТО про</w:t>
      </w:r>
      <w:r w:rsidRPr="00F33EBB">
        <w:rPr>
          <w:rFonts w:ascii="Times New Roman" w:hAnsi="Times New Roman" w:cs="Times New Roman"/>
          <w:color w:val="000000" w:themeColor="text1"/>
          <w:sz w:val="16"/>
          <w:szCs w:val="16"/>
        </w:rPr>
        <w:softHyphen/>
        <w:t>должал оставаться Председатель СНК и СТО Рыков, но по мере разворачивания борьбы с правым уклоном, связанным с его име</w:t>
      </w:r>
      <w:r w:rsidRPr="00F33EBB">
        <w:rPr>
          <w:rFonts w:ascii="Times New Roman" w:hAnsi="Times New Roman" w:cs="Times New Roman"/>
          <w:color w:val="000000" w:themeColor="text1"/>
          <w:sz w:val="16"/>
          <w:szCs w:val="16"/>
        </w:rPr>
        <w:softHyphen/>
        <w:t xml:space="preserve">нем, а также Бухарина и Томского, реальное руководство РЗ СТО сосредотачивается в руках Сталина, </w:t>
      </w:r>
      <w:proofErr w:type="spellStart"/>
      <w:r w:rsidRPr="00F33EBB">
        <w:rPr>
          <w:rFonts w:ascii="Times New Roman" w:hAnsi="Times New Roman" w:cs="Times New Roman"/>
          <w:color w:val="000000" w:themeColor="text1"/>
          <w:sz w:val="16"/>
          <w:szCs w:val="16"/>
        </w:rPr>
        <w:t>Рухимовича</w:t>
      </w:r>
      <w:proofErr w:type="spellEnd"/>
      <w:r w:rsidRPr="00F33EBB">
        <w:rPr>
          <w:rFonts w:ascii="Times New Roman" w:hAnsi="Times New Roman" w:cs="Times New Roman"/>
          <w:color w:val="000000" w:themeColor="text1"/>
          <w:sz w:val="16"/>
          <w:szCs w:val="16"/>
        </w:rPr>
        <w:t>, Рудзута</w:t>
      </w:r>
      <w:r w:rsidRPr="00F33EBB">
        <w:rPr>
          <w:rFonts w:ascii="Times New Roman" w:hAnsi="Times New Roman" w:cs="Times New Roman"/>
          <w:color w:val="000000" w:themeColor="text1"/>
          <w:sz w:val="16"/>
          <w:szCs w:val="16"/>
        </w:rPr>
        <w:softHyphen/>
        <w:t>ка - наиболее решительных сторонников ускорения темпов индустриализации. Для решения сложных или дискуссионных вопро</w:t>
      </w:r>
      <w:r w:rsidRPr="00F33EBB">
        <w:rPr>
          <w:rFonts w:ascii="Times New Roman" w:hAnsi="Times New Roman" w:cs="Times New Roman"/>
          <w:color w:val="000000" w:themeColor="text1"/>
          <w:sz w:val="16"/>
          <w:szCs w:val="16"/>
        </w:rPr>
        <w:softHyphen/>
        <w:t xml:space="preserve">сов в деле вооружений могли создаваться специальные комиссии </w:t>
      </w:r>
      <w:r w:rsidR="00497FF9"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17200).</w:t>
      </w:r>
    </w:p>
    <w:p w14:paraId="297A93FC" w14:textId="77777777" w:rsidR="00BC7412" w:rsidRPr="00F33EBB" w:rsidRDefault="00BC741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BF3D3" w14:textId="77777777" w:rsidR="00497FF9" w:rsidRPr="00F33EBB" w:rsidRDefault="00497FF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было направлено письмо в адрес тех руко</w:t>
      </w:r>
      <w:r w:rsidRPr="00F33EBB">
        <w:rPr>
          <w:rFonts w:ascii="Times New Roman" w:hAnsi="Times New Roman" w:cs="Times New Roman"/>
          <w:color w:val="000000" w:themeColor="text1"/>
          <w:sz w:val="16"/>
          <w:szCs w:val="16"/>
        </w:rPr>
        <w:softHyphen/>
        <w:t xml:space="preserve">водителей, которые в основном были включены в состав РЗ СТО: Сталину, Куйбышеву, Ворошилову, Рыкову и новому руководителю ВПУ - А.Ф. </w:t>
      </w:r>
      <w:proofErr w:type="spellStart"/>
      <w:r w:rsidRPr="00F33EBB">
        <w:rPr>
          <w:rFonts w:ascii="Times New Roman" w:hAnsi="Times New Roman" w:cs="Times New Roman"/>
          <w:color w:val="000000" w:themeColor="text1"/>
          <w:sz w:val="16"/>
          <w:szCs w:val="16"/>
        </w:rPr>
        <w:t>Толоконцеву</w:t>
      </w:r>
      <w:proofErr w:type="spellEnd"/>
      <w:r w:rsidRPr="00F33EBB">
        <w:rPr>
          <w:rFonts w:ascii="Times New Roman" w:hAnsi="Times New Roman" w:cs="Times New Roman"/>
          <w:color w:val="000000" w:themeColor="text1"/>
          <w:sz w:val="16"/>
          <w:szCs w:val="16"/>
        </w:rPr>
        <w:t>, подготовленное на основе материалов проверки деятельности ВПУ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комиссией РКИ во главе с В.А. Аванесовым.</w:t>
      </w:r>
    </w:p>
    <w:p w14:paraId="3A15D838" w14:textId="77777777" w:rsidR="00497FF9" w:rsidRPr="00F33EBB" w:rsidRDefault="00497FF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некоторые моменты, приводимые в нем, хотелось бы об</w:t>
      </w:r>
      <w:r w:rsidRPr="00F33EBB">
        <w:rPr>
          <w:rFonts w:ascii="Times New Roman" w:hAnsi="Times New Roman" w:cs="Times New Roman"/>
          <w:color w:val="000000" w:themeColor="text1"/>
          <w:sz w:val="16"/>
          <w:szCs w:val="16"/>
        </w:rPr>
        <w:softHyphen/>
        <w:t>ратить внимание. Совершенно очевидно, что комиссия Аванесо</w:t>
      </w:r>
      <w:r w:rsidRPr="00F33EBB">
        <w:rPr>
          <w:rFonts w:ascii="Times New Roman" w:hAnsi="Times New Roman" w:cs="Times New Roman"/>
          <w:color w:val="000000" w:themeColor="text1"/>
          <w:sz w:val="16"/>
          <w:szCs w:val="16"/>
        </w:rPr>
        <w:softHyphen/>
        <w:t xml:space="preserve">ва, вскрывая недостатки в </w:t>
      </w:r>
      <w:proofErr w:type="spellStart"/>
      <w:r w:rsidRPr="00F33EBB">
        <w:rPr>
          <w:rFonts w:ascii="Times New Roman" w:hAnsi="Times New Roman" w:cs="Times New Roman"/>
          <w:color w:val="000000" w:themeColor="text1"/>
          <w:sz w:val="16"/>
          <w:szCs w:val="16"/>
        </w:rPr>
        <w:t>Военпроме</w:t>
      </w:r>
      <w:proofErr w:type="spellEnd"/>
      <w:r w:rsidRPr="00F33EBB">
        <w:rPr>
          <w:rFonts w:ascii="Times New Roman" w:hAnsi="Times New Roman" w:cs="Times New Roman"/>
          <w:color w:val="000000" w:themeColor="text1"/>
          <w:sz w:val="16"/>
          <w:szCs w:val="16"/>
        </w:rPr>
        <w:t>, много “наломала дров”. В письме немало противоречий и вызванных ими эмоций. Аванесов писал, что именно по его инициативе и с ведома недавно умерше</w:t>
      </w:r>
      <w:r w:rsidRPr="00F33EBB">
        <w:rPr>
          <w:rFonts w:ascii="Times New Roman" w:hAnsi="Times New Roman" w:cs="Times New Roman"/>
          <w:color w:val="000000" w:themeColor="text1"/>
          <w:sz w:val="16"/>
          <w:szCs w:val="16"/>
        </w:rPr>
        <w:softHyphen/>
        <w:t xml:space="preserve">го Дзержинского был </w:t>
      </w:r>
      <w:proofErr w:type="spellStart"/>
      <w:r w:rsidRPr="00F33EBB">
        <w:rPr>
          <w:rFonts w:ascii="Times New Roman" w:hAnsi="Times New Roman" w:cs="Times New Roman"/>
          <w:color w:val="000000" w:themeColor="text1"/>
          <w:sz w:val="16"/>
          <w:szCs w:val="16"/>
        </w:rPr>
        <w:t>растрестирован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Военпром</w:t>
      </w:r>
      <w:proofErr w:type="spellEnd"/>
      <w:r w:rsidRPr="00F33EBB">
        <w:rPr>
          <w:rFonts w:ascii="Times New Roman" w:hAnsi="Times New Roman" w:cs="Times New Roman"/>
          <w:color w:val="000000" w:themeColor="text1"/>
          <w:sz w:val="16"/>
          <w:szCs w:val="16"/>
        </w:rPr>
        <w:t xml:space="preserve"> (создание воен</w:t>
      </w:r>
      <w:r w:rsidRPr="00F33EBB">
        <w:rPr>
          <w:rFonts w:ascii="Times New Roman" w:hAnsi="Times New Roman" w:cs="Times New Roman"/>
          <w:color w:val="000000" w:themeColor="text1"/>
          <w:sz w:val="16"/>
          <w:szCs w:val="16"/>
        </w:rPr>
        <w:softHyphen/>
        <w:t>ных трестов), несмотря на возражения со стороны его руководи</w:t>
      </w:r>
      <w:r w:rsidRPr="00F33EBB">
        <w:rPr>
          <w:rFonts w:ascii="Times New Roman" w:hAnsi="Times New Roman" w:cs="Times New Roman"/>
          <w:color w:val="000000" w:themeColor="text1"/>
          <w:sz w:val="16"/>
          <w:szCs w:val="16"/>
        </w:rPr>
        <w:softHyphen/>
        <w:t xml:space="preserve">телей. При этом, однако, утверждал, что его неверно поняли, что </w:t>
      </w:r>
      <w:proofErr w:type="spellStart"/>
      <w:r w:rsidRPr="00F33EBB">
        <w:rPr>
          <w:rFonts w:ascii="Times New Roman" w:hAnsi="Times New Roman" w:cs="Times New Roman"/>
          <w:color w:val="000000" w:themeColor="text1"/>
          <w:sz w:val="16"/>
          <w:szCs w:val="16"/>
        </w:rPr>
        <w:t>растрестирование</w:t>
      </w:r>
      <w:proofErr w:type="spellEnd"/>
      <w:r w:rsidRPr="00F33EBB">
        <w:rPr>
          <w:rFonts w:ascii="Times New Roman" w:hAnsi="Times New Roman" w:cs="Times New Roman"/>
          <w:color w:val="000000" w:themeColor="text1"/>
          <w:sz w:val="16"/>
          <w:szCs w:val="16"/>
        </w:rPr>
        <w:t xml:space="preserve"> было реализовано в противоположном от за</w:t>
      </w:r>
      <w:r w:rsidRPr="00F33EBB">
        <w:rPr>
          <w:rFonts w:ascii="Times New Roman" w:hAnsi="Times New Roman" w:cs="Times New Roman"/>
          <w:color w:val="000000" w:themeColor="text1"/>
          <w:sz w:val="16"/>
          <w:szCs w:val="16"/>
        </w:rPr>
        <w:softHyphen/>
        <w:t>думанного направлении, т.е. в духе демобилизации промышлен</w:t>
      </w:r>
      <w:r w:rsidRPr="00F33EBB">
        <w:rPr>
          <w:rFonts w:ascii="Times New Roman" w:hAnsi="Times New Roman" w:cs="Times New Roman"/>
          <w:color w:val="000000" w:themeColor="text1"/>
          <w:sz w:val="16"/>
          <w:szCs w:val="16"/>
        </w:rPr>
        <w:softHyphen/>
        <w:t>ности и децентрализации. Главная же идея состояла в том, чтобы создать единый орган, отвечающий за все военное производство при Главном экономическом управлении (ГЭУ) ВСНХ, которому бы подчинялась вся военно-мобилизационная работа промыш</w:t>
      </w:r>
      <w:r w:rsidRPr="00F33EBB">
        <w:rPr>
          <w:rFonts w:ascii="Times New Roman" w:hAnsi="Times New Roman" w:cs="Times New Roman"/>
          <w:color w:val="000000" w:themeColor="text1"/>
          <w:sz w:val="16"/>
          <w:szCs w:val="16"/>
        </w:rPr>
        <w:softHyphen/>
        <w:t xml:space="preserve">ленности, включая тресты, выведенные из состава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iCs/>
          <w:color w:val="000000" w:themeColor="text1"/>
          <w:sz w:val="16"/>
          <w:szCs w:val="16"/>
        </w:rPr>
        <w:t>Нужно было выработать такую организационную схему, писал Аванесов, согласно которой вся промышленность Союза, имею</w:t>
      </w:r>
      <w:r w:rsidRPr="00F33EBB">
        <w:rPr>
          <w:rFonts w:ascii="Times New Roman" w:hAnsi="Times New Roman" w:cs="Times New Roman"/>
          <w:iCs/>
          <w:color w:val="000000" w:themeColor="text1"/>
          <w:sz w:val="16"/>
          <w:szCs w:val="16"/>
        </w:rPr>
        <w:softHyphen/>
        <w:t>щая решающее значение в деле обороны, должна была бы и в мирное время и без всякой ломки в случае военных осложнений выпускать военную продукцию.</w:t>
      </w:r>
      <w:r w:rsidRPr="00F33EBB">
        <w:rPr>
          <w:rFonts w:ascii="Times New Roman" w:hAnsi="Times New Roman" w:cs="Times New Roman"/>
          <w:color w:val="000000" w:themeColor="text1"/>
          <w:sz w:val="16"/>
          <w:szCs w:val="16"/>
        </w:rPr>
        <w:t xml:space="preserve"> Все заводы, способные ее про</w:t>
      </w:r>
      <w:r w:rsidRPr="00F33EBB">
        <w:rPr>
          <w:rFonts w:ascii="Times New Roman" w:hAnsi="Times New Roman" w:cs="Times New Roman"/>
          <w:color w:val="000000" w:themeColor="text1"/>
          <w:sz w:val="16"/>
          <w:szCs w:val="16"/>
        </w:rPr>
        <w:softHyphen/>
        <w:t xml:space="preserve">изводить, подчинялись бы в этом случае единому органу, т.е. здесь в неявно выраженном виде преследовалась идея вывести обособленную военную промышленность на уровень военно- промышленного комплекса. Однако, как пишет Аванесов, эту идею не поняли и вместо этого просто </w:t>
      </w:r>
      <w:proofErr w:type="spellStart"/>
      <w:r w:rsidRPr="00F33EBB">
        <w:rPr>
          <w:rFonts w:ascii="Times New Roman" w:hAnsi="Times New Roman" w:cs="Times New Roman"/>
          <w:color w:val="000000" w:themeColor="text1"/>
          <w:sz w:val="16"/>
          <w:szCs w:val="16"/>
        </w:rPr>
        <w:t>растрестировали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Воен</w:t>
      </w:r>
      <w:r w:rsidRPr="00F33EBB">
        <w:rPr>
          <w:rFonts w:ascii="Times New Roman" w:hAnsi="Times New Roman" w:cs="Times New Roman"/>
          <w:color w:val="000000" w:themeColor="text1"/>
          <w:sz w:val="16"/>
          <w:szCs w:val="16"/>
        </w:rPr>
        <w:softHyphen/>
        <w:t>пром</w:t>
      </w:r>
      <w:proofErr w:type="spellEnd"/>
      <w:r w:rsidRPr="00F33EBB">
        <w:rPr>
          <w:rFonts w:ascii="Times New Roman" w:hAnsi="Times New Roman" w:cs="Times New Roman"/>
          <w:color w:val="000000" w:themeColor="text1"/>
          <w:sz w:val="16"/>
          <w:szCs w:val="16"/>
        </w:rPr>
        <w:t>, якобы с целью улучшить мобилизационную готовность. Но гораздо лучше было бы, писал Аванесов, подчинить ВПУ за</w:t>
      </w:r>
      <w:r w:rsidRPr="00F33EBB">
        <w:rPr>
          <w:rFonts w:ascii="Times New Roman" w:hAnsi="Times New Roman" w:cs="Times New Roman"/>
          <w:color w:val="000000" w:themeColor="text1"/>
          <w:sz w:val="16"/>
          <w:szCs w:val="16"/>
        </w:rPr>
        <w:softHyphen/>
        <w:t>воды, работающие над мирным производством, придавая их ра</w:t>
      </w:r>
      <w:r w:rsidRPr="00F33EBB">
        <w:rPr>
          <w:rFonts w:ascii="Times New Roman" w:hAnsi="Times New Roman" w:cs="Times New Roman"/>
          <w:color w:val="000000" w:themeColor="text1"/>
          <w:sz w:val="16"/>
          <w:szCs w:val="16"/>
        </w:rPr>
        <w:softHyphen/>
        <w:t>боте военное направление. Таким образом, необходимость еди</w:t>
      </w:r>
      <w:r w:rsidRPr="00F33EBB">
        <w:rPr>
          <w:rFonts w:ascii="Times New Roman" w:hAnsi="Times New Roman" w:cs="Times New Roman"/>
          <w:color w:val="000000" w:themeColor="text1"/>
          <w:sz w:val="16"/>
          <w:szCs w:val="16"/>
        </w:rPr>
        <w:softHyphen/>
        <w:t>ного органа, руководящего всем военным производством, при</w:t>
      </w:r>
      <w:r w:rsidRPr="00F33EBB">
        <w:rPr>
          <w:rFonts w:ascii="Times New Roman" w:hAnsi="Times New Roman" w:cs="Times New Roman"/>
          <w:color w:val="000000" w:themeColor="text1"/>
          <w:sz w:val="16"/>
          <w:szCs w:val="16"/>
        </w:rPr>
        <w:softHyphen/>
        <w:t>знавалась, но проблема заключалась в том, что состав ВПУ Ава</w:t>
      </w:r>
      <w:r w:rsidRPr="00F33EBB">
        <w:rPr>
          <w:rFonts w:ascii="Times New Roman" w:hAnsi="Times New Roman" w:cs="Times New Roman"/>
          <w:color w:val="000000" w:themeColor="text1"/>
          <w:sz w:val="16"/>
          <w:szCs w:val="16"/>
        </w:rPr>
        <w:softHyphen/>
        <w:t>несова явно не устраивал. Резко отрицательно оценивается дея</w:t>
      </w:r>
      <w:r w:rsidRPr="00F33EBB">
        <w:rPr>
          <w:rFonts w:ascii="Times New Roman" w:hAnsi="Times New Roman" w:cs="Times New Roman"/>
          <w:color w:val="000000" w:themeColor="text1"/>
          <w:sz w:val="16"/>
          <w:szCs w:val="16"/>
        </w:rPr>
        <w:softHyphen/>
        <w:t>тельность прежних Главного управления военной промышленно</w:t>
      </w:r>
      <w:r w:rsidRPr="00F33EBB">
        <w:rPr>
          <w:rFonts w:ascii="Times New Roman" w:hAnsi="Times New Roman" w:cs="Times New Roman"/>
          <w:color w:val="000000" w:themeColor="text1"/>
          <w:sz w:val="16"/>
          <w:szCs w:val="16"/>
        </w:rPr>
        <w:softHyphen/>
        <w:t xml:space="preserve">сти (ГУВП), Комитета военных заказов (КВЗ) и Комитета по </w:t>
      </w:r>
      <w:proofErr w:type="spellStart"/>
      <w:r w:rsidRPr="00F33EBB">
        <w:rPr>
          <w:rFonts w:ascii="Times New Roman" w:hAnsi="Times New Roman" w:cs="Times New Roman"/>
          <w:color w:val="000000" w:themeColor="text1"/>
          <w:sz w:val="16"/>
          <w:szCs w:val="16"/>
        </w:rPr>
        <w:t>де</w:t>
      </w:r>
      <w:r w:rsidRPr="00F33EBB">
        <w:rPr>
          <w:rFonts w:ascii="Times New Roman" w:hAnsi="Times New Roman" w:cs="Times New Roman"/>
          <w:color w:val="000000" w:themeColor="text1"/>
          <w:sz w:val="16"/>
          <w:szCs w:val="16"/>
        </w:rPr>
        <w:softHyphen/>
        <w:t>и</w:t>
      </w:r>
      <w:proofErr w:type="spellEnd"/>
      <w:r w:rsidRPr="00F33EBB">
        <w:rPr>
          <w:rFonts w:ascii="Times New Roman" w:hAnsi="Times New Roman" w:cs="Times New Roman"/>
          <w:color w:val="000000" w:themeColor="text1"/>
          <w:sz w:val="16"/>
          <w:szCs w:val="16"/>
        </w:rPr>
        <w:t xml:space="preserve"> мобилизации промышленности (КДМ) в структуре ВСНХ с яв</w:t>
      </w:r>
      <w:r w:rsidRPr="00F33EBB">
        <w:rPr>
          <w:rFonts w:ascii="Times New Roman" w:hAnsi="Times New Roman" w:cs="Times New Roman"/>
          <w:color w:val="000000" w:themeColor="text1"/>
          <w:sz w:val="16"/>
          <w:szCs w:val="16"/>
        </w:rPr>
        <w:softHyphen/>
        <w:t xml:space="preserve">ными намеками на вредительство, за которые руководителей </w:t>
      </w:r>
      <w:proofErr w:type="spellStart"/>
      <w:r w:rsidRPr="00F33EBB">
        <w:rPr>
          <w:rFonts w:ascii="Times New Roman" w:hAnsi="Times New Roman" w:cs="Times New Roman"/>
          <w:color w:val="000000" w:themeColor="text1"/>
          <w:sz w:val="16"/>
          <w:szCs w:val="16"/>
        </w:rPr>
        <w:t>Во</w:t>
      </w:r>
      <w:r w:rsidRPr="00F33EBB">
        <w:rPr>
          <w:rFonts w:ascii="Times New Roman" w:hAnsi="Times New Roman" w:cs="Times New Roman"/>
          <w:color w:val="000000" w:themeColor="text1"/>
          <w:sz w:val="16"/>
          <w:szCs w:val="16"/>
        </w:rPr>
        <w:softHyphen/>
        <w:t>енпрома</w:t>
      </w:r>
      <w:proofErr w:type="spellEnd"/>
      <w:r w:rsidRPr="00F33EBB">
        <w:rPr>
          <w:rFonts w:ascii="Times New Roman" w:hAnsi="Times New Roman" w:cs="Times New Roman"/>
          <w:color w:val="000000" w:themeColor="text1"/>
          <w:sz w:val="16"/>
          <w:szCs w:val="16"/>
        </w:rPr>
        <w:t>, по его мнению (и не только), следует судить. Был за</w:t>
      </w:r>
      <w:r w:rsidRPr="00F33EBB">
        <w:rPr>
          <w:rFonts w:ascii="Times New Roman" w:hAnsi="Times New Roman" w:cs="Times New Roman"/>
          <w:color w:val="000000" w:themeColor="text1"/>
          <w:sz w:val="16"/>
          <w:szCs w:val="16"/>
        </w:rPr>
        <w:softHyphen/>
        <w:t>бракован составленный в КДМ единый мобилизационный план, тоже ставший предлогом для обвинений во вредительстве.</w:t>
      </w:r>
    </w:p>
    <w:p w14:paraId="7314ABC4" w14:textId="77777777" w:rsidR="00497FF9" w:rsidRPr="00F33EBB" w:rsidRDefault="00497FF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Между тем </w:t>
      </w:r>
      <w:proofErr w:type="spellStart"/>
      <w:r w:rsidRPr="00F33EBB">
        <w:rPr>
          <w:rFonts w:ascii="Times New Roman" w:hAnsi="Times New Roman" w:cs="Times New Roman"/>
          <w:color w:val="000000" w:themeColor="text1"/>
          <w:sz w:val="16"/>
          <w:szCs w:val="16"/>
        </w:rPr>
        <w:t>растрестирование</w:t>
      </w:r>
      <w:proofErr w:type="spellEnd"/>
      <w:r w:rsidRPr="00F33EBB">
        <w:rPr>
          <w:rFonts w:ascii="Times New Roman" w:hAnsi="Times New Roman" w:cs="Times New Roman"/>
          <w:color w:val="000000" w:themeColor="text1"/>
          <w:sz w:val="16"/>
          <w:szCs w:val="16"/>
        </w:rPr>
        <w:t xml:space="preserve"> промышленности привело к то</w:t>
      </w:r>
      <w:r w:rsidRPr="00F33EBB">
        <w:rPr>
          <w:rFonts w:ascii="Times New Roman" w:hAnsi="Times New Roman" w:cs="Times New Roman"/>
          <w:color w:val="000000" w:themeColor="text1"/>
          <w:sz w:val="16"/>
          <w:szCs w:val="16"/>
        </w:rPr>
        <w:softHyphen/>
        <w:t>му, что ВПУ вынуждено было прибегнуть к составлению кратко</w:t>
      </w:r>
      <w:r w:rsidRPr="00F33EBB">
        <w:rPr>
          <w:rFonts w:ascii="Times New Roman" w:hAnsi="Times New Roman" w:cs="Times New Roman"/>
          <w:color w:val="000000" w:themeColor="text1"/>
          <w:sz w:val="16"/>
          <w:szCs w:val="16"/>
        </w:rPr>
        <w:softHyphen/>
        <w:t xml:space="preserve">временных отраслевых мобилизационных планов. Досталось и </w:t>
      </w:r>
      <w:proofErr w:type="spellStart"/>
      <w:r w:rsidRPr="00F33EBB">
        <w:rPr>
          <w:rFonts w:ascii="Times New Roman" w:hAnsi="Times New Roman" w:cs="Times New Roman"/>
          <w:color w:val="000000" w:themeColor="text1"/>
          <w:sz w:val="16"/>
          <w:szCs w:val="16"/>
        </w:rPr>
        <w:t>военведу</w:t>
      </w:r>
      <w:proofErr w:type="spellEnd"/>
      <w:r w:rsidRPr="00F33EBB">
        <w:rPr>
          <w:rFonts w:ascii="Times New Roman" w:hAnsi="Times New Roman" w:cs="Times New Roman"/>
          <w:color w:val="000000" w:themeColor="text1"/>
          <w:sz w:val="16"/>
          <w:szCs w:val="16"/>
        </w:rPr>
        <w:t xml:space="preserve">, который, по мнению автора, не установил и не провел через Комиссию Рыкова в ПБ трехлетний план военных заказов. </w:t>
      </w:r>
      <w:proofErr w:type="spellStart"/>
      <w:r w:rsidRPr="00F33EBB">
        <w:rPr>
          <w:rFonts w:ascii="Times New Roman" w:hAnsi="Times New Roman" w:cs="Times New Roman"/>
          <w:color w:val="000000" w:themeColor="text1"/>
          <w:sz w:val="16"/>
          <w:szCs w:val="16"/>
        </w:rPr>
        <w:t>Военведу</w:t>
      </w:r>
      <w:proofErr w:type="spellEnd"/>
      <w:r w:rsidRPr="00F33EBB">
        <w:rPr>
          <w:rFonts w:ascii="Times New Roman" w:hAnsi="Times New Roman" w:cs="Times New Roman"/>
          <w:color w:val="000000" w:themeColor="text1"/>
          <w:sz w:val="16"/>
          <w:szCs w:val="16"/>
        </w:rPr>
        <w:t>, по мысли автора, следовало бы предоставить макси</w:t>
      </w:r>
      <w:r w:rsidRPr="00F33EBB">
        <w:rPr>
          <w:rFonts w:ascii="Times New Roman" w:hAnsi="Times New Roman" w:cs="Times New Roman"/>
          <w:color w:val="000000" w:themeColor="text1"/>
          <w:sz w:val="16"/>
          <w:szCs w:val="16"/>
        </w:rPr>
        <w:softHyphen/>
        <w:t>мум прав и максимум внимания к определению нужд РККА. По</w:t>
      </w:r>
      <w:r w:rsidRPr="00F33EBB">
        <w:rPr>
          <w:rFonts w:ascii="Times New Roman" w:hAnsi="Times New Roman" w:cs="Times New Roman"/>
          <w:color w:val="000000" w:themeColor="text1"/>
          <w:sz w:val="16"/>
          <w:szCs w:val="16"/>
        </w:rPr>
        <w:softHyphen/>
        <w:t>лучилось, как писал Аванесов, что ни один орган не имеет пред</w:t>
      </w:r>
      <w:r w:rsidRPr="00F33EBB">
        <w:rPr>
          <w:rFonts w:ascii="Times New Roman" w:hAnsi="Times New Roman" w:cs="Times New Roman"/>
          <w:color w:val="000000" w:themeColor="text1"/>
          <w:sz w:val="16"/>
          <w:szCs w:val="16"/>
        </w:rPr>
        <w:softHyphen/>
        <w:t>ставления, как должна развиваться наша военная промышлен</w:t>
      </w:r>
      <w:r w:rsidRPr="00F33EBB">
        <w:rPr>
          <w:rFonts w:ascii="Times New Roman" w:hAnsi="Times New Roman" w:cs="Times New Roman"/>
          <w:color w:val="000000" w:themeColor="text1"/>
          <w:sz w:val="16"/>
          <w:szCs w:val="16"/>
        </w:rPr>
        <w:softHyphen/>
        <w:t>ность в ближайшие годы. Государственные дотации распределя</w:t>
      </w:r>
      <w:r w:rsidRPr="00F33EBB">
        <w:rPr>
          <w:rFonts w:ascii="Times New Roman" w:hAnsi="Times New Roman" w:cs="Times New Roman"/>
          <w:color w:val="000000" w:themeColor="text1"/>
          <w:sz w:val="16"/>
          <w:szCs w:val="16"/>
        </w:rPr>
        <w:softHyphen/>
        <w:t>лись не в соответствии с приоритетами. Аванесов приводит при</w:t>
      </w:r>
      <w:r w:rsidRPr="00F33EBB">
        <w:rPr>
          <w:rFonts w:ascii="Times New Roman" w:hAnsi="Times New Roman" w:cs="Times New Roman"/>
          <w:color w:val="000000" w:themeColor="text1"/>
          <w:sz w:val="16"/>
          <w:szCs w:val="16"/>
        </w:rPr>
        <w:softHyphen/>
        <w:t>меры нерационального, по его мнению, расходования средств, которые порою расценивались как акты вредительства (строи</w:t>
      </w:r>
      <w:r w:rsidRPr="00F33EBB">
        <w:rPr>
          <w:rFonts w:ascii="Times New Roman" w:hAnsi="Times New Roman" w:cs="Times New Roman"/>
          <w:color w:val="000000" w:themeColor="text1"/>
          <w:sz w:val="16"/>
          <w:szCs w:val="16"/>
        </w:rPr>
        <w:softHyphen/>
        <w:t>тельство жилых домов, школ, больниц, переоборудование Ков</w:t>
      </w:r>
      <w:r w:rsidRPr="00F33EBB">
        <w:rPr>
          <w:rFonts w:ascii="Times New Roman" w:hAnsi="Times New Roman" w:cs="Times New Roman"/>
          <w:color w:val="000000" w:themeColor="text1"/>
          <w:sz w:val="16"/>
          <w:szCs w:val="16"/>
        </w:rPr>
        <w:softHyphen/>
        <w:t>ровского завода, ликвидация завода Барановского, примеры бес</w:t>
      </w:r>
      <w:r w:rsidRPr="00F33EBB">
        <w:rPr>
          <w:rFonts w:ascii="Times New Roman" w:hAnsi="Times New Roman" w:cs="Times New Roman"/>
          <w:color w:val="000000" w:themeColor="text1"/>
          <w:sz w:val="16"/>
          <w:szCs w:val="16"/>
        </w:rPr>
        <w:softHyphen/>
        <w:t>хозяйственности, коррупции и шпионажа).</w:t>
      </w:r>
    </w:p>
    <w:p w14:paraId="7B0E6CB8" w14:textId="77777777" w:rsidR="00497FF9" w:rsidRPr="00F33EBB" w:rsidRDefault="00497FF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Гнев автора записки вызывало и то, что руководство ВПУ после </w:t>
      </w:r>
      <w:proofErr w:type="spellStart"/>
      <w:r w:rsidRPr="00F33EBB">
        <w:rPr>
          <w:rFonts w:ascii="Times New Roman" w:hAnsi="Times New Roman" w:cs="Times New Roman"/>
          <w:color w:val="000000" w:themeColor="text1"/>
          <w:sz w:val="16"/>
          <w:szCs w:val="16"/>
        </w:rPr>
        <w:t>растрестирования</w:t>
      </w:r>
      <w:proofErr w:type="spellEnd"/>
      <w:r w:rsidRPr="00F33EBB">
        <w:rPr>
          <w:rFonts w:ascii="Times New Roman" w:hAnsi="Times New Roman" w:cs="Times New Roman"/>
          <w:color w:val="000000" w:themeColor="text1"/>
          <w:sz w:val="16"/>
          <w:szCs w:val="16"/>
        </w:rPr>
        <w:t xml:space="preserve"> не сделало выводов из критики. Отмеча</w:t>
      </w:r>
      <w:r w:rsidRPr="00F33EBB">
        <w:rPr>
          <w:rFonts w:ascii="Times New Roman" w:hAnsi="Times New Roman" w:cs="Times New Roman"/>
          <w:color w:val="000000" w:themeColor="text1"/>
          <w:sz w:val="16"/>
          <w:szCs w:val="16"/>
        </w:rPr>
        <w:softHyphen/>
        <w:t>лось, что документация по-прежнему поставлена из рук вон пло</w:t>
      </w:r>
      <w:r w:rsidRPr="00F33EBB">
        <w:rPr>
          <w:rFonts w:ascii="Times New Roman" w:hAnsi="Times New Roman" w:cs="Times New Roman"/>
          <w:color w:val="000000" w:themeColor="text1"/>
          <w:sz w:val="16"/>
          <w:szCs w:val="16"/>
        </w:rPr>
        <w:softHyphen/>
        <w:t>хо, бумажной работы много, а конкретных результатов и дости</w:t>
      </w:r>
      <w:r w:rsidRPr="00F33EBB">
        <w:rPr>
          <w:rFonts w:ascii="Times New Roman" w:hAnsi="Times New Roman" w:cs="Times New Roman"/>
          <w:color w:val="000000" w:themeColor="text1"/>
          <w:sz w:val="16"/>
          <w:szCs w:val="16"/>
        </w:rPr>
        <w:softHyphen/>
        <w:t>жений нет. Оздоровление предприятий реально не достигнуто. На заводах отсутствует нормирование труда, наблюдаются из</w:t>
      </w:r>
      <w:r w:rsidRPr="00F33EBB">
        <w:rPr>
          <w:rFonts w:ascii="Times New Roman" w:hAnsi="Times New Roman" w:cs="Times New Roman"/>
          <w:color w:val="000000" w:themeColor="text1"/>
          <w:sz w:val="16"/>
          <w:szCs w:val="16"/>
        </w:rPr>
        <w:softHyphen/>
        <w:t>лишки рабочих и служащих, рост зарплаты не соответствует ро</w:t>
      </w:r>
      <w:r w:rsidRPr="00F33EBB">
        <w:rPr>
          <w:rFonts w:ascii="Times New Roman" w:hAnsi="Times New Roman" w:cs="Times New Roman"/>
          <w:color w:val="000000" w:themeColor="text1"/>
          <w:sz w:val="16"/>
          <w:szCs w:val="16"/>
        </w:rPr>
        <w:softHyphen/>
        <w:t xml:space="preserve">сту производительности труда. Скопились огромные </w:t>
      </w:r>
      <w:r w:rsidRPr="00F33EBB">
        <w:rPr>
          <w:rFonts w:ascii="Times New Roman" w:hAnsi="Times New Roman" w:cs="Times New Roman"/>
          <w:color w:val="000000" w:themeColor="text1"/>
          <w:sz w:val="16"/>
          <w:szCs w:val="16"/>
        </w:rPr>
        <w:lastRenderedPageBreak/>
        <w:t>запасы не</w:t>
      </w:r>
      <w:r w:rsidRPr="00F33EBB">
        <w:rPr>
          <w:rFonts w:ascii="Times New Roman" w:hAnsi="Times New Roman" w:cs="Times New Roman"/>
          <w:color w:val="000000" w:themeColor="text1"/>
          <w:sz w:val="16"/>
          <w:szCs w:val="16"/>
        </w:rPr>
        <w:softHyphen/>
        <w:t>ликвидных фондов. Механизация слабая. Цены на военные изде</w:t>
      </w:r>
      <w:r w:rsidRPr="00F33EBB">
        <w:rPr>
          <w:rFonts w:ascii="Times New Roman" w:hAnsi="Times New Roman" w:cs="Times New Roman"/>
          <w:color w:val="000000" w:themeColor="text1"/>
          <w:sz w:val="16"/>
          <w:szCs w:val="16"/>
        </w:rPr>
        <w:softHyphen/>
        <w:t>лия слишком высокие, военные заводы убыточны, особенно по мирной продукции. Нет твердого плана снабжения, расходования дотаций. Нет перспективы развития. Разнохарактерные тресты, включенные в состав ВПУ, не имеют зачастую между собой ни</w:t>
      </w:r>
      <w:r w:rsidRPr="00F33EBB">
        <w:rPr>
          <w:rFonts w:ascii="Times New Roman" w:hAnsi="Times New Roman" w:cs="Times New Roman"/>
          <w:color w:val="000000" w:themeColor="text1"/>
          <w:sz w:val="16"/>
          <w:szCs w:val="16"/>
        </w:rPr>
        <w:softHyphen/>
        <w:t>чего общего и получают противоречивые распоряжения из цент</w:t>
      </w:r>
      <w:r w:rsidRPr="00F33EBB">
        <w:rPr>
          <w:rFonts w:ascii="Times New Roman" w:hAnsi="Times New Roman" w:cs="Times New Roman"/>
          <w:color w:val="000000" w:themeColor="text1"/>
          <w:sz w:val="16"/>
          <w:szCs w:val="16"/>
        </w:rPr>
        <w:softHyphen/>
        <w:t xml:space="preserve">ра. Правильная постановка конструкторского дела отсутствует. Квалификация специалистов низкая. Выпускается большой брак, складское хозяйство поставлено плохо. В </w:t>
      </w:r>
      <w:proofErr w:type="spellStart"/>
      <w:r w:rsidRPr="00F33EBB">
        <w:rPr>
          <w:rFonts w:ascii="Times New Roman" w:hAnsi="Times New Roman" w:cs="Times New Roman"/>
          <w:color w:val="000000" w:themeColor="text1"/>
          <w:sz w:val="16"/>
          <w:szCs w:val="16"/>
        </w:rPr>
        <w:t>Военпроме</w:t>
      </w:r>
      <w:proofErr w:type="spellEnd"/>
      <w:r w:rsidRPr="00F33EBB">
        <w:rPr>
          <w:rFonts w:ascii="Times New Roman" w:hAnsi="Times New Roman" w:cs="Times New Roman"/>
          <w:color w:val="000000" w:themeColor="text1"/>
          <w:sz w:val="16"/>
          <w:szCs w:val="16"/>
        </w:rPr>
        <w:t xml:space="preserve"> царят кас</w:t>
      </w:r>
      <w:r w:rsidRPr="00F33EBB">
        <w:rPr>
          <w:rFonts w:ascii="Times New Roman" w:hAnsi="Times New Roman" w:cs="Times New Roman"/>
          <w:color w:val="000000" w:themeColor="text1"/>
          <w:sz w:val="16"/>
          <w:szCs w:val="16"/>
        </w:rPr>
        <w:softHyphen/>
        <w:t>товый дух, бюрократизм, кумовство, много несоветского элемен</w:t>
      </w:r>
      <w:r w:rsidRPr="00F33EBB">
        <w:rPr>
          <w:rFonts w:ascii="Times New Roman" w:hAnsi="Times New Roman" w:cs="Times New Roman"/>
          <w:color w:val="000000" w:themeColor="text1"/>
          <w:sz w:val="16"/>
          <w:szCs w:val="16"/>
        </w:rPr>
        <w:softHyphen/>
        <w:t xml:space="preserve">та, казенщина, оставшаяся с царских времен. Вместо сокращения числа работников, намеченного реорганизацией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xml:space="preserve"> до 350 чел., он вырос до 580 чел. при дальнейшей тенденции к его разбуханию. Расходы на содержание аппарата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xml:space="preserve"> увели</w:t>
      </w:r>
      <w:r w:rsidRPr="00F33EBB">
        <w:rPr>
          <w:rFonts w:ascii="Times New Roman" w:hAnsi="Times New Roman" w:cs="Times New Roman"/>
          <w:color w:val="000000" w:themeColor="text1"/>
          <w:sz w:val="16"/>
          <w:szCs w:val="16"/>
        </w:rPr>
        <w:softHyphen/>
        <w:t>чились до 5 млн руб. вместо 1,5-2 млн руб. Кроме того, раньше были значительные запасы материалов, теперь их нет, придется покупать на рынке. Финансовый крах военной промышленности неизбежен, предрекал Аванесов, если его предложения не будут учтены (17200).</w:t>
      </w:r>
    </w:p>
    <w:p w14:paraId="736DCC0C" w14:textId="77777777" w:rsidR="00497FF9" w:rsidRPr="00F33EBB" w:rsidRDefault="00497FF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9D647"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было направлено письмо в адрес тех руко</w:t>
      </w:r>
      <w:r w:rsidRPr="00F33EBB">
        <w:rPr>
          <w:rFonts w:ascii="Times New Roman" w:hAnsi="Times New Roman" w:cs="Times New Roman"/>
          <w:color w:val="000000" w:themeColor="text1"/>
          <w:sz w:val="16"/>
          <w:szCs w:val="16"/>
        </w:rPr>
        <w:softHyphen/>
        <w:t xml:space="preserve">водителей, которые в основном были включены в состав РЗ СТО: Сталину, Куйбышеву, Ворошилову, Рыкову и новому руководителю ВПУ - А.Ф. </w:t>
      </w:r>
      <w:proofErr w:type="spellStart"/>
      <w:r w:rsidRPr="00F33EBB">
        <w:rPr>
          <w:rFonts w:ascii="Times New Roman" w:hAnsi="Times New Roman" w:cs="Times New Roman"/>
          <w:color w:val="000000" w:themeColor="text1"/>
          <w:sz w:val="16"/>
          <w:szCs w:val="16"/>
        </w:rPr>
        <w:t>Толоконцеву</w:t>
      </w:r>
      <w:proofErr w:type="spellEnd"/>
      <w:r w:rsidRPr="00F33EBB">
        <w:rPr>
          <w:rFonts w:ascii="Times New Roman" w:hAnsi="Times New Roman" w:cs="Times New Roman"/>
          <w:color w:val="000000" w:themeColor="text1"/>
          <w:sz w:val="16"/>
          <w:szCs w:val="16"/>
        </w:rPr>
        <w:t xml:space="preserve"> по материалам проверки деятельности ВПУ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комиссией РКИ во главе с В.А. Аванесовым.</w:t>
      </w:r>
    </w:p>
    <w:p w14:paraId="03DE4D9E"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Совершенно очевидно, что комиссия Аванесо</w:t>
      </w:r>
      <w:r w:rsidRPr="00F33EBB">
        <w:rPr>
          <w:rFonts w:ascii="Times New Roman" w:hAnsi="Times New Roman" w:cs="Times New Roman"/>
          <w:color w:val="000000" w:themeColor="text1"/>
          <w:sz w:val="16"/>
          <w:szCs w:val="16"/>
        </w:rPr>
        <w:softHyphen/>
        <w:t xml:space="preserve">ва, вскрывая недостатки в </w:t>
      </w:r>
      <w:proofErr w:type="spellStart"/>
      <w:r w:rsidRPr="00F33EBB">
        <w:rPr>
          <w:rFonts w:ascii="Times New Roman" w:hAnsi="Times New Roman" w:cs="Times New Roman"/>
          <w:color w:val="000000" w:themeColor="text1"/>
          <w:sz w:val="16"/>
          <w:szCs w:val="16"/>
        </w:rPr>
        <w:t>Военпроме</w:t>
      </w:r>
      <w:proofErr w:type="spellEnd"/>
      <w:r w:rsidRPr="00F33EBB">
        <w:rPr>
          <w:rFonts w:ascii="Times New Roman" w:hAnsi="Times New Roman" w:cs="Times New Roman"/>
          <w:color w:val="000000" w:themeColor="text1"/>
          <w:sz w:val="16"/>
          <w:szCs w:val="16"/>
        </w:rPr>
        <w:t>, много “наломала дров”. В письме немало противоречий и вызванных ими эмоций. Аванесов писал, что именно по его инициативе и с ведома недавно умерше</w:t>
      </w:r>
      <w:r w:rsidRPr="00F33EBB">
        <w:rPr>
          <w:rFonts w:ascii="Times New Roman" w:hAnsi="Times New Roman" w:cs="Times New Roman"/>
          <w:color w:val="000000" w:themeColor="text1"/>
          <w:sz w:val="16"/>
          <w:szCs w:val="16"/>
        </w:rPr>
        <w:softHyphen/>
        <w:t xml:space="preserve">го Дзержинского был </w:t>
      </w:r>
      <w:proofErr w:type="spellStart"/>
      <w:r w:rsidRPr="00F33EBB">
        <w:rPr>
          <w:rFonts w:ascii="Times New Roman" w:hAnsi="Times New Roman" w:cs="Times New Roman"/>
          <w:color w:val="000000" w:themeColor="text1"/>
          <w:sz w:val="16"/>
          <w:szCs w:val="16"/>
        </w:rPr>
        <w:t>растрестирован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Военпром</w:t>
      </w:r>
      <w:proofErr w:type="spellEnd"/>
      <w:r w:rsidRPr="00F33EBB">
        <w:rPr>
          <w:rFonts w:ascii="Times New Roman" w:hAnsi="Times New Roman" w:cs="Times New Roman"/>
          <w:color w:val="000000" w:themeColor="text1"/>
          <w:sz w:val="16"/>
          <w:szCs w:val="16"/>
        </w:rPr>
        <w:t xml:space="preserve"> (создание воен</w:t>
      </w:r>
      <w:r w:rsidRPr="00F33EBB">
        <w:rPr>
          <w:rFonts w:ascii="Times New Roman" w:hAnsi="Times New Roman" w:cs="Times New Roman"/>
          <w:color w:val="000000" w:themeColor="text1"/>
          <w:sz w:val="16"/>
          <w:szCs w:val="16"/>
        </w:rPr>
        <w:softHyphen/>
        <w:t>ных трестов), несмотря на возражения со стороны его руководи</w:t>
      </w:r>
      <w:r w:rsidRPr="00F33EBB">
        <w:rPr>
          <w:rFonts w:ascii="Times New Roman" w:hAnsi="Times New Roman" w:cs="Times New Roman"/>
          <w:color w:val="000000" w:themeColor="text1"/>
          <w:sz w:val="16"/>
          <w:szCs w:val="16"/>
        </w:rPr>
        <w:softHyphen/>
        <w:t>телей. При этом, однако, утверждал, что его неверно поняли, что </w:t>
      </w:r>
      <w:proofErr w:type="spellStart"/>
      <w:r w:rsidRPr="00F33EBB">
        <w:rPr>
          <w:rFonts w:ascii="Times New Roman" w:hAnsi="Times New Roman" w:cs="Times New Roman"/>
          <w:color w:val="000000" w:themeColor="text1"/>
          <w:sz w:val="16"/>
          <w:szCs w:val="16"/>
        </w:rPr>
        <w:t>растрестирование</w:t>
      </w:r>
      <w:proofErr w:type="spellEnd"/>
      <w:r w:rsidRPr="00F33EBB">
        <w:rPr>
          <w:rFonts w:ascii="Times New Roman" w:hAnsi="Times New Roman" w:cs="Times New Roman"/>
          <w:color w:val="000000" w:themeColor="text1"/>
          <w:sz w:val="16"/>
          <w:szCs w:val="16"/>
        </w:rPr>
        <w:t xml:space="preserve"> было реализовано в противоположном от за</w:t>
      </w:r>
      <w:r w:rsidRPr="00F33EBB">
        <w:rPr>
          <w:rFonts w:ascii="Times New Roman" w:hAnsi="Times New Roman" w:cs="Times New Roman"/>
          <w:color w:val="000000" w:themeColor="text1"/>
          <w:sz w:val="16"/>
          <w:szCs w:val="16"/>
        </w:rPr>
        <w:softHyphen/>
        <w:t>думанного направлении, т.е. в духе демобилизации промышлен</w:t>
      </w:r>
      <w:r w:rsidRPr="00F33EBB">
        <w:rPr>
          <w:rFonts w:ascii="Times New Roman" w:hAnsi="Times New Roman" w:cs="Times New Roman"/>
          <w:color w:val="000000" w:themeColor="text1"/>
          <w:sz w:val="16"/>
          <w:szCs w:val="16"/>
        </w:rPr>
        <w:softHyphen/>
        <w:t>ности и децентрализации. Главная же идея состояла в том, чтобы создать единый орган, отвечающий за все военное производство при Главном экономическом управлении (ГЭУ) ВСНХ, которому бы подчинялась вся военно-мобилизационная работа промыш</w:t>
      </w:r>
      <w:r w:rsidRPr="00F33EBB">
        <w:rPr>
          <w:rFonts w:ascii="Times New Roman" w:hAnsi="Times New Roman" w:cs="Times New Roman"/>
          <w:color w:val="000000" w:themeColor="text1"/>
          <w:sz w:val="16"/>
          <w:szCs w:val="16"/>
        </w:rPr>
        <w:softHyphen/>
        <w:t xml:space="preserve">ленности, включая тресты, выведенные из состава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Нужно было выработать такую организационную схему, писал Аванесов, согласно которой вся промышленность Союза, имею</w:t>
      </w:r>
      <w:r w:rsidRPr="00F33EBB">
        <w:rPr>
          <w:rFonts w:ascii="Times New Roman" w:hAnsi="Times New Roman" w:cs="Times New Roman"/>
          <w:color w:val="000000" w:themeColor="text1"/>
          <w:sz w:val="16"/>
          <w:szCs w:val="16"/>
        </w:rPr>
        <w:softHyphen/>
        <w:t>щая решающее значение в деле обороны, должна была бы и в мирное время и без всякой ломки в случае военных осложнений выпускать военную продукцию. Все заводы, способные ее про</w:t>
      </w:r>
      <w:r w:rsidRPr="00F33EBB">
        <w:rPr>
          <w:rFonts w:ascii="Times New Roman" w:hAnsi="Times New Roman" w:cs="Times New Roman"/>
          <w:color w:val="000000" w:themeColor="text1"/>
          <w:sz w:val="16"/>
          <w:szCs w:val="16"/>
        </w:rPr>
        <w:softHyphen/>
        <w:t xml:space="preserve">изводить, подчинялись бы в этом случае единому органу, т.е. здесь в неявно выраженном виде преследовалась идея вывести обособленную военную промышленность на уровень военно- промышленного комплекса. Однако, как пишет Аванесов, эту идею не поняли и вместо этого просто </w:t>
      </w:r>
      <w:proofErr w:type="spellStart"/>
      <w:r w:rsidRPr="00F33EBB">
        <w:rPr>
          <w:rFonts w:ascii="Times New Roman" w:hAnsi="Times New Roman" w:cs="Times New Roman"/>
          <w:color w:val="000000" w:themeColor="text1"/>
          <w:sz w:val="16"/>
          <w:szCs w:val="16"/>
        </w:rPr>
        <w:t>растрестировали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Воен</w:t>
      </w:r>
      <w:r w:rsidRPr="00F33EBB">
        <w:rPr>
          <w:rFonts w:ascii="Times New Roman" w:hAnsi="Times New Roman" w:cs="Times New Roman"/>
          <w:color w:val="000000" w:themeColor="text1"/>
          <w:sz w:val="16"/>
          <w:szCs w:val="16"/>
        </w:rPr>
        <w:softHyphen/>
        <w:t>пром</w:t>
      </w:r>
      <w:proofErr w:type="spellEnd"/>
      <w:r w:rsidRPr="00F33EBB">
        <w:rPr>
          <w:rFonts w:ascii="Times New Roman" w:hAnsi="Times New Roman" w:cs="Times New Roman"/>
          <w:color w:val="000000" w:themeColor="text1"/>
          <w:sz w:val="16"/>
          <w:szCs w:val="16"/>
        </w:rPr>
        <w:t>, якобы с целью улучшить мобилизационную готовность. Но гораздо лучше было бы, писал Аванесов, подчинить ВПУ за</w:t>
      </w:r>
      <w:r w:rsidRPr="00F33EBB">
        <w:rPr>
          <w:rFonts w:ascii="Times New Roman" w:hAnsi="Times New Roman" w:cs="Times New Roman"/>
          <w:color w:val="000000" w:themeColor="text1"/>
          <w:sz w:val="16"/>
          <w:szCs w:val="16"/>
        </w:rPr>
        <w:softHyphen/>
        <w:t>воды, работающие над мирным производством, придавая их ра</w:t>
      </w:r>
      <w:r w:rsidRPr="00F33EBB">
        <w:rPr>
          <w:rFonts w:ascii="Times New Roman" w:hAnsi="Times New Roman" w:cs="Times New Roman"/>
          <w:color w:val="000000" w:themeColor="text1"/>
          <w:sz w:val="16"/>
          <w:szCs w:val="16"/>
        </w:rPr>
        <w:softHyphen/>
        <w:t>боте военное направление. Таким образом, необходимость еди</w:t>
      </w:r>
      <w:r w:rsidRPr="00F33EBB">
        <w:rPr>
          <w:rFonts w:ascii="Times New Roman" w:hAnsi="Times New Roman" w:cs="Times New Roman"/>
          <w:color w:val="000000" w:themeColor="text1"/>
          <w:sz w:val="16"/>
          <w:szCs w:val="16"/>
        </w:rPr>
        <w:softHyphen/>
        <w:t>ного органа, руководящего всем военным производством, при</w:t>
      </w:r>
      <w:r w:rsidRPr="00F33EBB">
        <w:rPr>
          <w:rFonts w:ascii="Times New Roman" w:hAnsi="Times New Roman" w:cs="Times New Roman"/>
          <w:color w:val="000000" w:themeColor="text1"/>
          <w:sz w:val="16"/>
          <w:szCs w:val="16"/>
        </w:rPr>
        <w:softHyphen/>
        <w:t>знавалась, но проблема заключалась в том, что состав ВПУ Ава</w:t>
      </w:r>
      <w:r w:rsidRPr="00F33EBB">
        <w:rPr>
          <w:rFonts w:ascii="Times New Roman" w:hAnsi="Times New Roman" w:cs="Times New Roman"/>
          <w:color w:val="000000" w:themeColor="text1"/>
          <w:sz w:val="16"/>
          <w:szCs w:val="16"/>
        </w:rPr>
        <w:softHyphen/>
        <w:t>несова явно не устраивал. Резко отрицательно оценивается дея</w:t>
      </w:r>
      <w:r w:rsidRPr="00F33EBB">
        <w:rPr>
          <w:rFonts w:ascii="Times New Roman" w:hAnsi="Times New Roman" w:cs="Times New Roman"/>
          <w:color w:val="000000" w:themeColor="text1"/>
          <w:sz w:val="16"/>
          <w:szCs w:val="16"/>
        </w:rPr>
        <w:softHyphen/>
        <w:t>тельность прежних Главного управления военной промышленно</w:t>
      </w:r>
      <w:r w:rsidRPr="00F33EBB">
        <w:rPr>
          <w:rFonts w:ascii="Times New Roman" w:hAnsi="Times New Roman" w:cs="Times New Roman"/>
          <w:color w:val="000000" w:themeColor="text1"/>
          <w:sz w:val="16"/>
          <w:szCs w:val="16"/>
        </w:rPr>
        <w:softHyphen/>
        <w:t xml:space="preserve">сти (ГУВП), Комитета военных заказов (КВЗ) и Комитета по </w:t>
      </w:r>
      <w:proofErr w:type="spellStart"/>
      <w:r w:rsidRPr="00F33EBB">
        <w:rPr>
          <w:rFonts w:ascii="Times New Roman" w:hAnsi="Times New Roman" w:cs="Times New Roman"/>
          <w:color w:val="000000" w:themeColor="text1"/>
          <w:sz w:val="16"/>
          <w:szCs w:val="16"/>
        </w:rPr>
        <w:t>де</w:t>
      </w:r>
      <w:r w:rsidRPr="00F33EBB">
        <w:rPr>
          <w:rFonts w:ascii="Times New Roman" w:hAnsi="Times New Roman" w:cs="Times New Roman"/>
          <w:color w:val="000000" w:themeColor="text1"/>
          <w:sz w:val="16"/>
          <w:szCs w:val="16"/>
        </w:rPr>
        <w:softHyphen/>
        <w:t>и</w:t>
      </w:r>
      <w:proofErr w:type="spellEnd"/>
      <w:r w:rsidRPr="00F33EBB">
        <w:rPr>
          <w:rFonts w:ascii="Times New Roman" w:hAnsi="Times New Roman" w:cs="Times New Roman"/>
          <w:color w:val="000000" w:themeColor="text1"/>
          <w:sz w:val="16"/>
          <w:szCs w:val="16"/>
        </w:rPr>
        <w:t xml:space="preserve"> мобилизации промышленности (КДМ) в структуре ВСНХ с яв</w:t>
      </w:r>
      <w:r w:rsidRPr="00F33EBB">
        <w:rPr>
          <w:rFonts w:ascii="Times New Roman" w:hAnsi="Times New Roman" w:cs="Times New Roman"/>
          <w:color w:val="000000" w:themeColor="text1"/>
          <w:sz w:val="16"/>
          <w:szCs w:val="16"/>
        </w:rPr>
        <w:softHyphen/>
        <w:t xml:space="preserve">ными намеками на вредительство, за которые руководителей </w:t>
      </w:r>
      <w:proofErr w:type="spellStart"/>
      <w:r w:rsidRPr="00F33EBB">
        <w:rPr>
          <w:rFonts w:ascii="Times New Roman" w:hAnsi="Times New Roman" w:cs="Times New Roman"/>
          <w:color w:val="000000" w:themeColor="text1"/>
          <w:sz w:val="16"/>
          <w:szCs w:val="16"/>
        </w:rPr>
        <w:t>Во</w:t>
      </w:r>
      <w:r w:rsidRPr="00F33EBB">
        <w:rPr>
          <w:rFonts w:ascii="Times New Roman" w:hAnsi="Times New Roman" w:cs="Times New Roman"/>
          <w:color w:val="000000" w:themeColor="text1"/>
          <w:sz w:val="16"/>
          <w:szCs w:val="16"/>
        </w:rPr>
        <w:softHyphen/>
        <w:t>енпрома</w:t>
      </w:r>
      <w:proofErr w:type="spellEnd"/>
      <w:r w:rsidRPr="00F33EBB">
        <w:rPr>
          <w:rFonts w:ascii="Times New Roman" w:hAnsi="Times New Roman" w:cs="Times New Roman"/>
          <w:color w:val="000000" w:themeColor="text1"/>
          <w:sz w:val="16"/>
          <w:szCs w:val="16"/>
        </w:rPr>
        <w:t>, по его мнению (и не только), следует судить. Был за</w:t>
      </w:r>
      <w:r w:rsidRPr="00F33EBB">
        <w:rPr>
          <w:rFonts w:ascii="Times New Roman" w:hAnsi="Times New Roman" w:cs="Times New Roman"/>
          <w:color w:val="000000" w:themeColor="text1"/>
          <w:sz w:val="16"/>
          <w:szCs w:val="16"/>
        </w:rPr>
        <w:softHyphen/>
        <w:t>бракован составленный в КДМ единый мобилизационный план, тоже ставший предлогом для обвинений во вредительстве.</w:t>
      </w:r>
    </w:p>
    <w:p w14:paraId="0254687D"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Между тем </w:t>
      </w:r>
      <w:proofErr w:type="spellStart"/>
      <w:r w:rsidRPr="00F33EBB">
        <w:rPr>
          <w:rFonts w:ascii="Times New Roman" w:hAnsi="Times New Roman" w:cs="Times New Roman"/>
          <w:color w:val="000000" w:themeColor="text1"/>
          <w:sz w:val="16"/>
          <w:szCs w:val="16"/>
        </w:rPr>
        <w:t>растрестирование</w:t>
      </w:r>
      <w:proofErr w:type="spellEnd"/>
      <w:r w:rsidRPr="00F33EBB">
        <w:rPr>
          <w:rFonts w:ascii="Times New Roman" w:hAnsi="Times New Roman" w:cs="Times New Roman"/>
          <w:color w:val="000000" w:themeColor="text1"/>
          <w:sz w:val="16"/>
          <w:szCs w:val="16"/>
        </w:rPr>
        <w:t xml:space="preserve"> промышленности привело к то</w:t>
      </w:r>
      <w:r w:rsidRPr="00F33EBB">
        <w:rPr>
          <w:rFonts w:ascii="Times New Roman" w:hAnsi="Times New Roman" w:cs="Times New Roman"/>
          <w:color w:val="000000" w:themeColor="text1"/>
          <w:sz w:val="16"/>
          <w:szCs w:val="16"/>
        </w:rPr>
        <w:softHyphen/>
        <w:t>му, что ВПУ вынуждено было прибегнуть к составлению кратко</w:t>
      </w:r>
      <w:r w:rsidRPr="00F33EBB">
        <w:rPr>
          <w:rFonts w:ascii="Times New Roman" w:hAnsi="Times New Roman" w:cs="Times New Roman"/>
          <w:color w:val="000000" w:themeColor="text1"/>
          <w:sz w:val="16"/>
          <w:szCs w:val="16"/>
        </w:rPr>
        <w:softHyphen/>
        <w:t xml:space="preserve">временных отраслевых мобилизационных планов. Досталось и </w:t>
      </w:r>
      <w:proofErr w:type="spellStart"/>
      <w:r w:rsidRPr="00F33EBB">
        <w:rPr>
          <w:rFonts w:ascii="Times New Roman" w:hAnsi="Times New Roman" w:cs="Times New Roman"/>
          <w:color w:val="000000" w:themeColor="text1"/>
          <w:sz w:val="16"/>
          <w:szCs w:val="16"/>
        </w:rPr>
        <w:t>военведу</w:t>
      </w:r>
      <w:proofErr w:type="spellEnd"/>
      <w:r w:rsidRPr="00F33EBB">
        <w:rPr>
          <w:rFonts w:ascii="Times New Roman" w:hAnsi="Times New Roman" w:cs="Times New Roman"/>
          <w:color w:val="000000" w:themeColor="text1"/>
          <w:sz w:val="16"/>
          <w:szCs w:val="16"/>
        </w:rPr>
        <w:t xml:space="preserve">, который, по мнению автора, не установил и не провел через Комиссию Рыкова в ПБ трехлетний план военных заказов. </w:t>
      </w:r>
      <w:proofErr w:type="spellStart"/>
      <w:r w:rsidRPr="00F33EBB">
        <w:rPr>
          <w:rFonts w:ascii="Times New Roman" w:hAnsi="Times New Roman" w:cs="Times New Roman"/>
          <w:color w:val="000000" w:themeColor="text1"/>
          <w:sz w:val="16"/>
          <w:szCs w:val="16"/>
        </w:rPr>
        <w:t>Военведу</w:t>
      </w:r>
      <w:proofErr w:type="spellEnd"/>
      <w:r w:rsidRPr="00F33EBB">
        <w:rPr>
          <w:rFonts w:ascii="Times New Roman" w:hAnsi="Times New Roman" w:cs="Times New Roman"/>
          <w:color w:val="000000" w:themeColor="text1"/>
          <w:sz w:val="16"/>
          <w:szCs w:val="16"/>
        </w:rPr>
        <w:t>, по мысли автора, следовало бы предоставить макси</w:t>
      </w:r>
      <w:r w:rsidRPr="00F33EBB">
        <w:rPr>
          <w:rFonts w:ascii="Times New Roman" w:hAnsi="Times New Roman" w:cs="Times New Roman"/>
          <w:color w:val="000000" w:themeColor="text1"/>
          <w:sz w:val="16"/>
          <w:szCs w:val="16"/>
        </w:rPr>
        <w:softHyphen/>
        <w:t>мум прав и максимум внимания к определению нужд РККА. По</w:t>
      </w:r>
      <w:r w:rsidRPr="00F33EBB">
        <w:rPr>
          <w:rFonts w:ascii="Times New Roman" w:hAnsi="Times New Roman" w:cs="Times New Roman"/>
          <w:color w:val="000000" w:themeColor="text1"/>
          <w:sz w:val="16"/>
          <w:szCs w:val="16"/>
        </w:rPr>
        <w:softHyphen/>
        <w:t>лучилось, как писал Аванесов, что ни один орган не имеет пред</w:t>
      </w:r>
      <w:r w:rsidRPr="00F33EBB">
        <w:rPr>
          <w:rFonts w:ascii="Times New Roman" w:hAnsi="Times New Roman" w:cs="Times New Roman"/>
          <w:color w:val="000000" w:themeColor="text1"/>
          <w:sz w:val="16"/>
          <w:szCs w:val="16"/>
        </w:rPr>
        <w:softHyphen/>
        <w:t>ставления, как должна развиваться наша военная промышлен</w:t>
      </w:r>
      <w:r w:rsidRPr="00F33EBB">
        <w:rPr>
          <w:rFonts w:ascii="Times New Roman" w:hAnsi="Times New Roman" w:cs="Times New Roman"/>
          <w:color w:val="000000" w:themeColor="text1"/>
          <w:sz w:val="16"/>
          <w:szCs w:val="16"/>
        </w:rPr>
        <w:softHyphen/>
        <w:t>ность в ближайшие годы. Государственные дотации распределя</w:t>
      </w:r>
      <w:r w:rsidRPr="00F33EBB">
        <w:rPr>
          <w:rFonts w:ascii="Times New Roman" w:hAnsi="Times New Roman" w:cs="Times New Roman"/>
          <w:color w:val="000000" w:themeColor="text1"/>
          <w:sz w:val="16"/>
          <w:szCs w:val="16"/>
        </w:rPr>
        <w:softHyphen/>
        <w:t>лись не в соответствии с приоритетами. Аванесов приводит при</w:t>
      </w:r>
      <w:r w:rsidRPr="00F33EBB">
        <w:rPr>
          <w:rFonts w:ascii="Times New Roman" w:hAnsi="Times New Roman" w:cs="Times New Roman"/>
          <w:color w:val="000000" w:themeColor="text1"/>
          <w:sz w:val="16"/>
          <w:szCs w:val="16"/>
        </w:rPr>
        <w:softHyphen/>
        <w:t>меры нерационального, по его мнению, расходования средств, которые порою расценивались как акты вредительства (строи</w:t>
      </w:r>
      <w:r w:rsidRPr="00F33EBB">
        <w:rPr>
          <w:rFonts w:ascii="Times New Roman" w:hAnsi="Times New Roman" w:cs="Times New Roman"/>
          <w:color w:val="000000" w:themeColor="text1"/>
          <w:sz w:val="16"/>
          <w:szCs w:val="16"/>
        </w:rPr>
        <w:softHyphen/>
        <w:t>тельство жилых домов, школ, больниц, переоборудование Ков</w:t>
      </w:r>
      <w:r w:rsidRPr="00F33EBB">
        <w:rPr>
          <w:rFonts w:ascii="Times New Roman" w:hAnsi="Times New Roman" w:cs="Times New Roman"/>
          <w:color w:val="000000" w:themeColor="text1"/>
          <w:sz w:val="16"/>
          <w:szCs w:val="16"/>
        </w:rPr>
        <w:softHyphen/>
        <w:t>ровского завода, ликвидация завода Барановского, примеры бес</w:t>
      </w:r>
      <w:r w:rsidRPr="00F33EBB">
        <w:rPr>
          <w:rFonts w:ascii="Times New Roman" w:hAnsi="Times New Roman" w:cs="Times New Roman"/>
          <w:color w:val="000000" w:themeColor="text1"/>
          <w:sz w:val="16"/>
          <w:szCs w:val="16"/>
        </w:rPr>
        <w:softHyphen/>
        <w:t>хозяйственности, коррупции и шпионажа).</w:t>
      </w:r>
    </w:p>
    <w:p w14:paraId="7B393ED3"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Гнев автора записки вызывало и то, что руководство ВПУ после </w:t>
      </w:r>
      <w:proofErr w:type="spellStart"/>
      <w:r w:rsidRPr="00F33EBB">
        <w:rPr>
          <w:rFonts w:ascii="Times New Roman" w:hAnsi="Times New Roman" w:cs="Times New Roman"/>
          <w:color w:val="000000" w:themeColor="text1"/>
          <w:sz w:val="16"/>
          <w:szCs w:val="16"/>
        </w:rPr>
        <w:t>растрестирования</w:t>
      </w:r>
      <w:proofErr w:type="spellEnd"/>
      <w:r w:rsidRPr="00F33EBB">
        <w:rPr>
          <w:rFonts w:ascii="Times New Roman" w:hAnsi="Times New Roman" w:cs="Times New Roman"/>
          <w:color w:val="000000" w:themeColor="text1"/>
          <w:sz w:val="16"/>
          <w:szCs w:val="16"/>
        </w:rPr>
        <w:t xml:space="preserve"> не сделало выводов из критики. Отмеча</w:t>
      </w:r>
      <w:r w:rsidRPr="00F33EBB">
        <w:rPr>
          <w:rFonts w:ascii="Times New Roman" w:hAnsi="Times New Roman" w:cs="Times New Roman"/>
          <w:color w:val="000000" w:themeColor="text1"/>
          <w:sz w:val="16"/>
          <w:szCs w:val="16"/>
        </w:rPr>
        <w:softHyphen/>
        <w:t>лось, что документация по-прежнему поставлена из рук вон пло</w:t>
      </w:r>
      <w:r w:rsidRPr="00F33EBB">
        <w:rPr>
          <w:rFonts w:ascii="Times New Roman" w:hAnsi="Times New Roman" w:cs="Times New Roman"/>
          <w:color w:val="000000" w:themeColor="text1"/>
          <w:sz w:val="16"/>
          <w:szCs w:val="16"/>
        </w:rPr>
        <w:softHyphen/>
        <w:t>хо, бумажной работы много, а конкретных результатов и дости</w:t>
      </w:r>
      <w:r w:rsidRPr="00F33EBB">
        <w:rPr>
          <w:rFonts w:ascii="Times New Roman" w:hAnsi="Times New Roman" w:cs="Times New Roman"/>
          <w:color w:val="000000" w:themeColor="text1"/>
          <w:sz w:val="16"/>
          <w:szCs w:val="16"/>
        </w:rPr>
        <w:softHyphen/>
        <w:t>жений нет. Оздоровление предприятий реально не достигнуто. На заводах отсутствует нормирование труда, наблюдаются из</w:t>
      </w:r>
      <w:r w:rsidRPr="00F33EBB">
        <w:rPr>
          <w:rFonts w:ascii="Times New Roman" w:hAnsi="Times New Roman" w:cs="Times New Roman"/>
          <w:color w:val="000000" w:themeColor="text1"/>
          <w:sz w:val="16"/>
          <w:szCs w:val="16"/>
        </w:rPr>
        <w:softHyphen/>
        <w:t>лишки рабочих и служащих, рост зарплаты не соответствует ро</w:t>
      </w:r>
      <w:r w:rsidRPr="00F33EBB">
        <w:rPr>
          <w:rFonts w:ascii="Times New Roman" w:hAnsi="Times New Roman" w:cs="Times New Roman"/>
          <w:color w:val="000000" w:themeColor="text1"/>
          <w:sz w:val="16"/>
          <w:szCs w:val="16"/>
        </w:rPr>
        <w:softHyphen/>
        <w:t>сту производительности труда. Скопились огромные запасы не</w:t>
      </w:r>
      <w:r w:rsidRPr="00F33EBB">
        <w:rPr>
          <w:rFonts w:ascii="Times New Roman" w:hAnsi="Times New Roman" w:cs="Times New Roman"/>
          <w:color w:val="000000" w:themeColor="text1"/>
          <w:sz w:val="16"/>
          <w:szCs w:val="16"/>
        </w:rPr>
        <w:softHyphen/>
        <w:t>ликвидных фондов. Механизация слабая. Цены на военные изде</w:t>
      </w:r>
      <w:r w:rsidRPr="00F33EBB">
        <w:rPr>
          <w:rFonts w:ascii="Times New Roman" w:hAnsi="Times New Roman" w:cs="Times New Roman"/>
          <w:color w:val="000000" w:themeColor="text1"/>
          <w:sz w:val="16"/>
          <w:szCs w:val="16"/>
        </w:rPr>
        <w:softHyphen/>
        <w:t>лия слишком высокие, военные заводы убыточны, особенно по мирной продукции. Нет твердого плана снабжения, расходования дотаций. Нет перспективы развития. Разнохарактерные тресты, включенные в состав ВПУ, не имеют зачастую между собой ни</w:t>
      </w:r>
      <w:r w:rsidRPr="00F33EBB">
        <w:rPr>
          <w:rFonts w:ascii="Times New Roman" w:hAnsi="Times New Roman" w:cs="Times New Roman"/>
          <w:color w:val="000000" w:themeColor="text1"/>
          <w:sz w:val="16"/>
          <w:szCs w:val="16"/>
        </w:rPr>
        <w:softHyphen/>
        <w:t>чего общего и получают противоречивые распоряжения из цент</w:t>
      </w:r>
      <w:r w:rsidRPr="00F33EBB">
        <w:rPr>
          <w:rFonts w:ascii="Times New Roman" w:hAnsi="Times New Roman" w:cs="Times New Roman"/>
          <w:color w:val="000000" w:themeColor="text1"/>
          <w:sz w:val="16"/>
          <w:szCs w:val="16"/>
        </w:rPr>
        <w:softHyphen/>
        <w:t xml:space="preserve">ра. Правильная постановка конструкторского дела отсутствует. Квалификация специалистов низкая. Выпускается большой брак, складское хозяйство поставлено плохо. В </w:t>
      </w:r>
      <w:proofErr w:type="spellStart"/>
      <w:r w:rsidRPr="00F33EBB">
        <w:rPr>
          <w:rFonts w:ascii="Times New Roman" w:hAnsi="Times New Roman" w:cs="Times New Roman"/>
          <w:color w:val="000000" w:themeColor="text1"/>
          <w:sz w:val="16"/>
          <w:szCs w:val="16"/>
        </w:rPr>
        <w:t>Военпроме</w:t>
      </w:r>
      <w:proofErr w:type="spellEnd"/>
      <w:r w:rsidRPr="00F33EBB">
        <w:rPr>
          <w:rFonts w:ascii="Times New Roman" w:hAnsi="Times New Roman" w:cs="Times New Roman"/>
          <w:color w:val="000000" w:themeColor="text1"/>
          <w:sz w:val="16"/>
          <w:szCs w:val="16"/>
        </w:rPr>
        <w:t xml:space="preserve"> царят кас</w:t>
      </w:r>
      <w:r w:rsidRPr="00F33EBB">
        <w:rPr>
          <w:rFonts w:ascii="Times New Roman" w:hAnsi="Times New Roman" w:cs="Times New Roman"/>
          <w:color w:val="000000" w:themeColor="text1"/>
          <w:sz w:val="16"/>
          <w:szCs w:val="16"/>
        </w:rPr>
        <w:softHyphen/>
        <w:t>товый дух, бюрократизм, кумовство, много несоветского элемен</w:t>
      </w:r>
      <w:r w:rsidRPr="00F33EBB">
        <w:rPr>
          <w:rFonts w:ascii="Times New Roman" w:hAnsi="Times New Roman" w:cs="Times New Roman"/>
          <w:color w:val="000000" w:themeColor="text1"/>
          <w:sz w:val="16"/>
          <w:szCs w:val="16"/>
        </w:rPr>
        <w:softHyphen/>
        <w:t xml:space="preserve">та, казенщина, оставшаяся с царских времен. Вместо сокращения числа работников, намеченного реорганизацией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xml:space="preserve"> до 350 чел., он вырос до 580 чел. при дальнейшей тенденции к его разбуханию. Расходы на содержание аппарата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xml:space="preserve"> увели</w:t>
      </w:r>
      <w:r w:rsidRPr="00F33EBB">
        <w:rPr>
          <w:rFonts w:ascii="Times New Roman" w:hAnsi="Times New Roman" w:cs="Times New Roman"/>
          <w:color w:val="000000" w:themeColor="text1"/>
          <w:sz w:val="16"/>
          <w:szCs w:val="16"/>
        </w:rPr>
        <w:softHyphen/>
        <w:t>чились до 5 млн руб. вместо 1,5-2 млн руб. Кроме того, раньше были значительные запасы материалов, теперь их нет, придется покупать на рынке. Финансовый крах военной промышленности неизбежен, предрекал Аванесов, если его предложения не будут учтены (18393).</w:t>
      </w:r>
    </w:p>
    <w:p w14:paraId="5E2C266E"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5ECB2B97"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было принято решение о проведении раз в месяц распорядительных заседаний СТО при СНК СССР (РЗ СТО). Его постоянными членами были в основ</w:t>
      </w:r>
      <w:r w:rsidRPr="00F33EBB">
        <w:rPr>
          <w:rFonts w:ascii="Times New Roman" w:hAnsi="Times New Roman" w:cs="Times New Roman"/>
          <w:color w:val="000000" w:themeColor="text1"/>
          <w:sz w:val="16"/>
          <w:szCs w:val="16"/>
        </w:rPr>
        <w:softHyphen/>
        <w:t>ном члены Политбюро: Ворошилов, Орджоникидзе, Рыков, Ста</w:t>
      </w:r>
      <w:r w:rsidRPr="00F33EBB">
        <w:rPr>
          <w:rFonts w:ascii="Times New Roman" w:hAnsi="Times New Roman" w:cs="Times New Roman"/>
          <w:color w:val="000000" w:themeColor="text1"/>
          <w:sz w:val="16"/>
          <w:szCs w:val="16"/>
        </w:rPr>
        <w:softHyphen/>
        <w:t>лин, Томский. В состав РЗ СТО был введен председатель ВПУ (ГВПУ)</w:t>
      </w:r>
      <w:bookmarkStart w:id="46" w:name="_ednref3"/>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 xml:space="preserve"> HYPERLINK "http://ebookiriran.ru/index.php?id=93&amp;section=8&amp;view=article" \l "_edn3" \o "" </w:instrText>
      </w:r>
      <w:r w:rsidR="00211036" w:rsidRPr="00F33EBB">
        <w:rPr>
          <w:rFonts w:ascii="Times New Roman" w:hAnsi="Times New Roman" w:cs="Times New Roman"/>
          <w:color w:val="000000" w:themeColor="text1"/>
          <w:sz w:val="16"/>
          <w:szCs w:val="16"/>
        </w:rPr>
      </w:r>
      <w:r w:rsidR="00211036" w:rsidRPr="00F33EBB">
        <w:rPr>
          <w:rFonts w:ascii="Times New Roman" w:hAnsi="Times New Roman" w:cs="Times New Roman"/>
          <w:color w:val="000000" w:themeColor="text1"/>
          <w:sz w:val="16"/>
          <w:szCs w:val="16"/>
        </w:rPr>
        <w:fldChar w:fldCharType="separate"/>
      </w:r>
      <w:r w:rsidRPr="00F33EBB">
        <w:rPr>
          <w:rStyle w:val="a5"/>
          <w:rFonts w:ascii="Times New Roman" w:hAnsi="Times New Roman" w:cs="Times New Roman"/>
          <w:color w:val="000000" w:themeColor="text1"/>
          <w:sz w:val="16"/>
          <w:szCs w:val="16"/>
        </w:rPr>
        <w:t>[3]</w:t>
      </w:r>
      <w:r w:rsidR="00211036" w:rsidRPr="00F33EBB">
        <w:rPr>
          <w:rFonts w:ascii="Times New Roman" w:hAnsi="Times New Roman" w:cs="Times New Roman"/>
          <w:color w:val="000000" w:themeColor="text1"/>
          <w:sz w:val="16"/>
          <w:szCs w:val="16"/>
        </w:rPr>
        <w:fldChar w:fldCharType="end"/>
      </w:r>
      <w:bookmarkEnd w:id="46"/>
      <w:r w:rsidRPr="00F33EBB">
        <w:rPr>
          <w:rFonts w:ascii="Times New Roman" w:hAnsi="Times New Roman" w:cs="Times New Roman"/>
          <w:color w:val="000000" w:themeColor="text1"/>
          <w:sz w:val="16"/>
          <w:szCs w:val="16"/>
        </w:rPr>
        <w:t xml:space="preserve"> ВСНХ А.Ф.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xml:space="preserve">. На заседания РЗ СТО могли приглашаться любые руководители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военпрома</w:t>
      </w:r>
      <w:proofErr w:type="spellEnd"/>
      <w:r w:rsidRPr="00F33EBB">
        <w:rPr>
          <w:rFonts w:ascii="Times New Roman" w:hAnsi="Times New Roman" w:cs="Times New Roman"/>
          <w:color w:val="000000" w:themeColor="text1"/>
          <w:sz w:val="16"/>
          <w:szCs w:val="16"/>
        </w:rPr>
        <w:t>. РЗ СТО фактически заменил собою военную комиссию Политбюро (ПБ), хотя на заседания ПБ выносились вопросы окончательно</w:t>
      </w:r>
      <w:r w:rsidRPr="00F33EBB">
        <w:rPr>
          <w:rFonts w:ascii="Times New Roman" w:hAnsi="Times New Roman" w:cs="Times New Roman"/>
          <w:color w:val="000000" w:themeColor="text1"/>
          <w:sz w:val="16"/>
          <w:szCs w:val="16"/>
        </w:rPr>
        <w:softHyphen/>
        <w:t>го утверждения бюджетных ассигнований и определение общей политики в деле вооружений. Формальным главой РЗ СТО про</w:t>
      </w:r>
      <w:r w:rsidRPr="00F33EBB">
        <w:rPr>
          <w:rFonts w:ascii="Times New Roman" w:hAnsi="Times New Roman" w:cs="Times New Roman"/>
          <w:color w:val="000000" w:themeColor="text1"/>
          <w:sz w:val="16"/>
          <w:szCs w:val="16"/>
        </w:rPr>
        <w:softHyphen/>
        <w:t>должал оставаться Председатель СНК и СТО Рыков, но по мере разворачивания борьбы с правым уклоном, связанным с его име</w:t>
      </w:r>
      <w:r w:rsidRPr="00F33EBB">
        <w:rPr>
          <w:rFonts w:ascii="Times New Roman" w:hAnsi="Times New Roman" w:cs="Times New Roman"/>
          <w:color w:val="000000" w:themeColor="text1"/>
          <w:sz w:val="16"/>
          <w:szCs w:val="16"/>
        </w:rPr>
        <w:softHyphen/>
        <w:t xml:space="preserve">нем, а также Бухарина и Томского, реальное руководство РЗ СТО сосредотачивается в руках Сталина, </w:t>
      </w:r>
      <w:proofErr w:type="spellStart"/>
      <w:r w:rsidRPr="00F33EBB">
        <w:rPr>
          <w:rFonts w:ascii="Times New Roman" w:hAnsi="Times New Roman" w:cs="Times New Roman"/>
          <w:color w:val="000000" w:themeColor="text1"/>
          <w:sz w:val="16"/>
          <w:szCs w:val="16"/>
        </w:rPr>
        <w:t>Рухимовича</w:t>
      </w:r>
      <w:proofErr w:type="spellEnd"/>
      <w:r w:rsidRPr="00F33EBB">
        <w:rPr>
          <w:rFonts w:ascii="Times New Roman" w:hAnsi="Times New Roman" w:cs="Times New Roman"/>
          <w:color w:val="000000" w:themeColor="text1"/>
          <w:sz w:val="16"/>
          <w:szCs w:val="16"/>
        </w:rPr>
        <w:t>, Рудзута</w:t>
      </w:r>
      <w:r w:rsidRPr="00F33EBB">
        <w:rPr>
          <w:rFonts w:ascii="Times New Roman" w:hAnsi="Times New Roman" w:cs="Times New Roman"/>
          <w:color w:val="000000" w:themeColor="text1"/>
          <w:sz w:val="16"/>
          <w:szCs w:val="16"/>
        </w:rPr>
        <w:softHyphen/>
        <w:t>ка - наиболее решительных сторонников ускорения темпов индустриализации. Для решения сложных или дискуссионных вопро</w:t>
      </w:r>
      <w:r w:rsidRPr="00F33EBB">
        <w:rPr>
          <w:rFonts w:ascii="Times New Roman" w:hAnsi="Times New Roman" w:cs="Times New Roman"/>
          <w:color w:val="000000" w:themeColor="text1"/>
          <w:sz w:val="16"/>
          <w:szCs w:val="16"/>
        </w:rPr>
        <w:softHyphen/>
        <w:t>сов в деле вооружений могли создаваться специальные комиссии (18393).</w:t>
      </w:r>
    </w:p>
    <w:p w14:paraId="335433B2"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40500676"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г. на ПБ были заслушаны доклады РВС, ВПУ и содоклад, представленный главой ВМИ и замнаркома РКИ И.П. </w:t>
      </w:r>
      <w:proofErr w:type="spellStart"/>
      <w:r w:rsidRPr="00F33EBB">
        <w:rPr>
          <w:rFonts w:ascii="Times New Roman" w:hAnsi="Times New Roman" w:cs="Times New Roman"/>
          <w:color w:val="000000" w:themeColor="text1"/>
          <w:sz w:val="16"/>
          <w:szCs w:val="16"/>
        </w:rPr>
        <w:t>Павлуновским</w:t>
      </w:r>
      <w:proofErr w:type="spellEnd"/>
      <w:r w:rsidRPr="00F33EBB">
        <w:rPr>
          <w:rFonts w:ascii="Times New Roman" w:hAnsi="Times New Roman" w:cs="Times New Roman"/>
          <w:color w:val="000000" w:themeColor="text1"/>
          <w:sz w:val="16"/>
          <w:szCs w:val="16"/>
        </w:rPr>
        <w:t xml:space="preserve"> о состоянии военной промышленно</w:t>
      </w:r>
      <w:r w:rsidRPr="00F33EBB">
        <w:rPr>
          <w:rFonts w:ascii="Times New Roman" w:hAnsi="Times New Roman" w:cs="Times New Roman"/>
          <w:color w:val="000000" w:themeColor="text1"/>
          <w:sz w:val="16"/>
          <w:szCs w:val="16"/>
        </w:rPr>
        <w:softHyphen/>
        <w:t>сти. В мае того же года ПБ приняло решение об увеличении ас</w:t>
      </w:r>
      <w:r w:rsidRPr="00F33EBB">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F33EBB">
        <w:rPr>
          <w:rFonts w:ascii="Times New Roman" w:hAnsi="Times New Roman" w:cs="Times New Roman"/>
          <w:color w:val="000000" w:themeColor="text1"/>
          <w:sz w:val="16"/>
          <w:szCs w:val="16"/>
        </w:rPr>
        <w:softHyphen/>
        <w:t>мышленность, оборонное строительство в системе НКПС, за</w:t>
      </w:r>
      <w:r w:rsidRPr="00F33EBB">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F33EBB">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F33EBB">
        <w:rPr>
          <w:rFonts w:ascii="Times New Roman" w:hAnsi="Times New Roman" w:cs="Times New Roman"/>
          <w:color w:val="000000" w:themeColor="text1"/>
          <w:sz w:val="16"/>
          <w:szCs w:val="16"/>
        </w:rPr>
        <w:softHyphen/>
        <w:t>ваемых конструкторских бюро и лабораторий</w:t>
      </w:r>
      <w:hyperlink r:id="rId26" w:anchor="_edn15" w:history="1">
        <w:r w:rsidRPr="00F33EBB">
          <w:rPr>
            <w:rStyle w:val="a5"/>
            <w:rFonts w:ascii="Times New Roman" w:hAnsi="Times New Roman" w:cs="Times New Roman"/>
            <w:color w:val="000000" w:themeColor="text1"/>
            <w:sz w:val="16"/>
            <w:szCs w:val="16"/>
          </w:rPr>
          <w:t>[15]</w:t>
        </w:r>
      </w:hyperlink>
      <w:r w:rsidRPr="00F33EBB">
        <w:rPr>
          <w:rFonts w:ascii="Times New Roman" w:hAnsi="Times New Roman" w:cs="Times New Roman"/>
          <w:color w:val="000000" w:themeColor="text1"/>
          <w:sz w:val="16"/>
          <w:szCs w:val="16"/>
        </w:rPr>
        <w:t>. При планиро</w:t>
      </w:r>
      <w:r w:rsidRPr="00F33EBB">
        <w:rPr>
          <w:rFonts w:ascii="Times New Roman" w:hAnsi="Times New Roman" w:cs="Times New Roman"/>
          <w:color w:val="000000" w:themeColor="text1"/>
          <w:sz w:val="16"/>
          <w:szCs w:val="16"/>
        </w:rPr>
        <w:softHyphen/>
        <w:t xml:space="preserve">вании бюджета на 1928/29 г. </w:t>
      </w:r>
      <w:proofErr w:type="spellStart"/>
      <w:r w:rsidRPr="00F33EBB">
        <w:rPr>
          <w:rFonts w:ascii="Times New Roman" w:hAnsi="Times New Roman" w:cs="Times New Roman"/>
          <w:color w:val="000000" w:themeColor="text1"/>
          <w:sz w:val="16"/>
          <w:szCs w:val="16"/>
        </w:rPr>
        <w:t>Военвед</w:t>
      </w:r>
      <w:proofErr w:type="spellEnd"/>
      <w:r w:rsidRPr="00F33EBB">
        <w:rPr>
          <w:rFonts w:ascii="Times New Roman" w:hAnsi="Times New Roman" w:cs="Times New Roman"/>
          <w:color w:val="000000" w:themeColor="text1"/>
          <w:sz w:val="16"/>
          <w:szCs w:val="16"/>
        </w:rPr>
        <w:t xml:space="preserve"> запросил 960 млн руб. [146] только на закупку вооружений при общей бюджетной смете 8 241 млн руб. При обсуждении правительство урезало эту циф</w:t>
      </w:r>
      <w:r w:rsidRPr="00F33EBB">
        <w:rPr>
          <w:rFonts w:ascii="Times New Roman" w:hAnsi="Times New Roman" w:cs="Times New Roman"/>
          <w:color w:val="000000" w:themeColor="text1"/>
          <w:sz w:val="16"/>
          <w:szCs w:val="16"/>
        </w:rPr>
        <w:softHyphen/>
        <w:t xml:space="preserve">ру до 890 млн </w:t>
      </w:r>
      <w:proofErr w:type="spellStart"/>
      <w:r w:rsidRPr="00F33EBB">
        <w:rPr>
          <w:rFonts w:ascii="Times New Roman" w:hAnsi="Times New Roman" w:cs="Times New Roman"/>
          <w:color w:val="000000" w:themeColor="text1"/>
          <w:sz w:val="16"/>
          <w:szCs w:val="16"/>
        </w:rPr>
        <w:t>руб</w:t>
      </w:r>
      <w:proofErr w:type="spellEnd"/>
      <w:r w:rsidRPr="00F33EBB">
        <w:rPr>
          <w:rFonts w:ascii="Times New Roman" w:hAnsi="Times New Roman" w:cs="Times New Roman"/>
          <w:color w:val="000000" w:themeColor="text1"/>
          <w:sz w:val="16"/>
          <w:szCs w:val="16"/>
        </w:rPr>
        <w:t>, а НКФ - до 840 млн руб. Это вызвало резкие протесты военных. Уже разворачивалась борьба против пра</w:t>
      </w:r>
      <w:r w:rsidRPr="00F33EBB">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F33EBB">
        <w:rPr>
          <w:rFonts w:ascii="Times New Roman" w:hAnsi="Times New Roman" w:cs="Times New Roman"/>
          <w:color w:val="000000" w:themeColor="text1"/>
          <w:sz w:val="16"/>
          <w:szCs w:val="16"/>
        </w:rPr>
        <w:softHyphen/>
        <w:t>лочи, добивается сокращения сметы НКВМ” (18393).</w:t>
      </w:r>
    </w:p>
    <w:p w14:paraId="5914ABB1"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090B8271" w14:textId="77777777" w:rsidR="00EB238B" w:rsidRPr="00F33EBB"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года были закончены и/или предъявлена к сдаче:</w:t>
      </w:r>
    </w:p>
    <w:p w14:paraId="1997D410" w14:textId="77777777" w:rsidR="00EB238B" w:rsidRPr="00F33EBB"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радиостанция ВОЗ-1 </w:t>
      </w:r>
    </w:p>
    <w:p w14:paraId="70AF2753" w14:textId="77777777" w:rsidR="00EB238B" w:rsidRPr="00F33EBB"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радиостанции ВОЗ III в виде уголка</w:t>
      </w:r>
    </w:p>
    <w:p w14:paraId="0A84A03B" w14:textId="77777777" w:rsidR="00EB238B" w:rsidRPr="00F33EBB"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радиостанция ВОЗ-1У, в виду неполучения из-за границы си</w:t>
      </w:r>
      <w:r w:rsidRPr="00F33EBB">
        <w:rPr>
          <w:rFonts w:ascii="Times New Roman" w:hAnsi="Times New Roman" w:cs="Times New Roman"/>
          <w:color w:val="000000" w:themeColor="text1"/>
          <w:sz w:val="16"/>
          <w:szCs w:val="16"/>
        </w:rPr>
        <w:softHyphen/>
        <w:t xml:space="preserve">лового </w:t>
      </w:r>
      <w:proofErr w:type="spellStart"/>
      <w:r w:rsidRPr="00F33EBB">
        <w:rPr>
          <w:rFonts w:ascii="Times New Roman" w:hAnsi="Times New Roman" w:cs="Times New Roman"/>
          <w:color w:val="000000" w:themeColor="text1"/>
          <w:sz w:val="16"/>
          <w:szCs w:val="16"/>
        </w:rPr>
        <w:t>аггрегатв</w:t>
      </w:r>
      <w:proofErr w:type="spellEnd"/>
      <w:r w:rsidRPr="00F33EBB">
        <w:rPr>
          <w:rFonts w:ascii="Times New Roman" w:hAnsi="Times New Roman" w:cs="Times New Roman"/>
          <w:color w:val="000000" w:themeColor="text1"/>
          <w:sz w:val="16"/>
          <w:szCs w:val="16"/>
        </w:rPr>
        <w:t xml:space="preserve">, станция не была </w:t>
      </w:r>
      <w:proofErr w:type="spellStart"/>
      <w:r w:rsidRPr="00F33EBB">
        <w:rPr>
          <w:rFonts w:ascii="Times New Roman" w:hAnsi="Times New Roman" w:cs="Times New Roman"/>
          <w:color w:val="000000" w:themeColor="text1"/>
          <w:sz w:val="16"/>
          <w:szCs w:val="16"/>
        </w:rPr>
        <w:t>пред"явлена</w:t>
      </w:r>
      <w:proofErr w:type="spellEnd"/>
      <w:r w:rsidRPr="00F33EBB">
        <w:rPr>
          <w:rFonts w:ascii="Times New Roman" w:hAnsi="Times New Roman" w:cs="Times New Roman"/>
          <w:color w:val="000000" w:themeColor="text1"/>
          <w:sz w:val="16"/>
          <w:szCs w:val="16"/>
        </w:rPr>
        <w:t xml:space="preserve"> к сдаче.</w:t>
      </w:r>
    </w:p>
    <w:p w14:paraId="1D039B54" w14:textId="77777777" w:rsidR="00EB238B" w:rsidRPr="00F33EBB"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аэродромная радиостанция РОВНО III (2311).</w:t>
      </w:r>
    </w:p>
    <w:p w14:paraId="2E6A9938" w14:textId="77777777" w:rsidR="00EB238B" w:rsidRPr="00F33EBB" w:rsidRDefault="00EB238B"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84B98F"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г. из 25 заказов, которые уже находились в работе на </w:t>
      </w:r>
      <w:proofErr w:type="spellStart"/>
      <w:r w:rsidRPr="00F33EBB">
        <w:rPr>
          <w:rFonts w:ascii="Times New Roman" w:hAnsi="Times New Roman" w:cs="Times New Roman"/>
          <w:color w:val="000000" w:themeColor="text1"/>
          <w:sz w:val="16"/>
          <w:szCs w:val="16"/>
        </w:rPr>
        <w:t>заведе</w:t>
      </w:r>
      <w:proofErr w:type="spellEnd"/>
      <w:r w:rsidRPr="00F33EBB">
        <w:rPr>
          <w:rFonts w:ascii="Times New Roman" w:hAnsi="Times New Roman" w:cs="Times New Roman"/>
          <w:color w:val="000000" w:themeColor="text1"/>
          <w:sz w:val="16"/>
          <w:szCs w:val="16"/>
        </w:rPr>
        <w:t xml:space="preserve"> им. Коминтерна, от 17 до 10 месяцев, не могли быть уком</w:t>
      </w:r>
      <w:r w:rsidRPr="00F33EBB">
        <w:rPr>
          <w:rFonts w:ascii="Times New Roman" w:hAnsi="Times New Roman" w:cs="Times New Roman"/>
          <w:color w:val="000000" w:themeColor="text1"/>
          <w:sz w:val="16"/>
          <w:szCs w:val="16"/>
        </w:rPr>
        <w:softHyphen/>
        <w:t>плектованы из-за отсутствия следующего импортного имущества:</w:t>
      </w:r>
    </w:p>
    <w:p w14:paraId="60CF6FF9" w14:textId="77777777" w:rsidR="00EB238B" w:rsidRPr="00F33EBB" w:rsidRDefault="00EB238B" w:rsidP="008215F2">
      <w:pPr>
        <w:tabs>
          <w:tab w:val="left" w:pos="894"/>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двигателей - одиннадцать изделий;</w:t>
      </w:r>
    </w:p>
    <w:p w14:paraId="1107992C" w14:textId="77777777" w:rsidR="00EB238B" w:rsidRPr="00F33EBB" w:rsidRDefault="00EB238B" w:rsidP="008215F2">
      <w:pPr>
        <w:tabs>
          <w:tab w:val="left" w:pos="898"/>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аккумуляторов - четырнадцать изделий;</w:t>
      </w:r>
    </w:p>
    <w:p w14:paraId="6B8BEE2B" w14:textId="77777777" w:rsidR="00EB238B" w:rsidRPr="00F33EBB" w:rsidRDefault="00EB238B" w:rsidP="008215F2">
      <w:pPr>
        <w:tabs>
          <w:tab w:val="left" w:pos="898"/>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динамо-машин - пятнадцать изделий;</w:t>
      </w:r>
    </w:p>
    <w:p w14:paraId="723CE8DF" w14:textId="77777777" w:rsidR="00EB238B" w:rsidRPr="00F33EBB" w:rsidRDefault="00EB238B" w:rsidP="008215F2">
      <w:pPr>
        <w:tabs>
          <w:tab w:val="left" w:pos="854"/>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инструмента - шесть изделий.</w:t>
      </w:r>
    </w:p>
    <w:p w14:paraId="25BE9997"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Более или менее регулярное поступление импортного имущества нача</w:t>
      </w:r>
      <w:r w:rsidRPr="00F33EBB">
        <w:rPr>
          <w:rFonts w:ascii="Times New Roman" w:hAnsi="Times New Roman" w:cs="Times New Roman"/>
          <w:color w:val="000000" w:themeColor="text1"/>
          <w:sz w:val="16"/>
          <w:szCs w:val="16"/>
        </w:rPr>
        <w:softHyphen/>
        <w:t>лось только с февраля 1927 г. (19098).</w:t>
      </w:r>
    </w:p>
    <w:p w14:paraId="1C1702F6" w14:textId="77777777" w:rsidR="00EB238B" w:rsidRPr="00F33EBB" w:rsidRDefault="00EB238B" w:rsidP="008215F2">
      <w:pPr>
        <w:tabs>
          <w:tab w:val="left" w:pos="1013"/>
        </w:tabs>
        <w:spacing w:after="0" w:line="240" w:lineRule="auto"/>
        <w:jc w:val="both"/>
        <w:rPr>
          <w:rFonts w:ascii="Times New Roman" w:hAnsi="Times New Roman" w:cs="Times New Roman"/>
          <w:color w:val="000000" w:themeColor="text1"/>
          <w:sz w:val="16"/>
          <w:szCs w:val="16"/>
        </w:rPr>
      </w:pPr>
    </w:p>
    <w:p w14:paraId="39D9475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5F91F8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C57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последние бомбардировщики ЮГ-1 доставили в Ленинград, где на Комендантском аэродроме начали их сборку. В июле того же года восемь "юнкерсов" приняла новая 57-я эскадрилья, располагавшаяся на том же аэродроме в Тройке, что и 55-я на "Голиафах". Три из них опломбировали как резервные. Дело в том, что по штатам того времени тяжелая эскадрилья делилась на два отряда, каждый из которых имел два тяжелых и два легких самолета. Плюс к этому один тяжелый и два легких самолета находились в резерве эскадрильи. Два "юнкерса" считались резервом ВВС Ленинградского военного округа, хотя и находились в Тропке. Еще три резервных самолета законсервировали в Ленинграде.</w:t>
      </w:r>
    </w:p>
    <w:p w14:paraId="6EE9B8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57-ю эскадрилью перевели ряд опытных летчиков, уже имевших практику полетов на ФГ-62. Экипажи сразу начали интенсивное освоение новой техники. Подготовка включала ночные полеты, полеты по приборам за облаками, бомбометание на полигоне (бомбами, набитыми песком), учебные бои с истребителями. Уже упоминавшийся А.К. </w:t>
      </w:r>
      <w:proofErr w:type="spellStart"/>
      <w:r w:rsidRPr="00F33EBB">
        <w:rPr>
          <w:rFonts w:ascii="Times New Roman" w:hAnsi="Times New Roman" w:cs="Times New Roman"/>
          <w:color w:val="000000" w:themeColor="text1"/>
          <w:sz w:val="16"/>
          <w:szCs w:val="16"/>
        </w:rPr>
        <w:t>Туманский</w:t>
      </w:r>
      <w:proofErr w:type="spellEnd"/>
      <w:r w:rsidRPr="00F33EBB">
        <w:rPr>
          <w:rFonts w:ascii="Times New Roman" w:hAnsi="Times New Roman" w:cs="Times New Roman"/>
          <w:color w:val="000000" w:themeColor="text1"/>
          <w:sz w:val="16"/>
          <w:szCs w:val="16"/>
        </w:rPr>
        <w:t xml:space="preserve"> вспоминал: "Только с получением этих машин и началась серьезная, действительно боевая подготовка и учеба".</w:t>
      </w:r>
    </w:p>
    <w:p w14:paraId="174FC6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то же время первый опыт эксплуатации ЮГ-1 выявил ряд недостатков. Текли баки, заедали </w:t>
      </w:r>
      <w:proofErr w:type="spellStart"/>
      <w:r w:rsidRPr="00F33EBB">
        <w:rPr>
          <w:rFonts w:ascii="Times New Roman" w:hAnsi="Times New Roman" w:cs="Times New Roman"/>
          <w:color w:val="000000" w:themeColor="text1"/>
          <w:sz w:val="16"/>
          <w:szCs w:val="16"/>
        </w:rPr>
        <w:t>бензопомпы</w:t>
      </w:r>
      <w:proofErr w:type="spellEnd"/>
      <w:r w:rsidRPr="00F33EBB">
        <w:rPr>
          <w:rFonts w:ascii="Times New Roman" w:hAnsi="Times New Roman" w:cs="Times New Roman"/>
          <w:color w:val="000000" w:themeColor="text1"/>
          <w:sz w:val="16"/>
          <w:szCs w:val="16"/>
        </w:rPr>
        <w:t xml:space="preserve">,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w:t>
      </w:r>
      <w:proofErr w:type="spellStart"/>
      <w:r w:rsidRPr="00F33EBB">
        <w:rPr>
          <w:rFonts w:ascii="Times New Roman" w:hAnsi="Times New Roman" w:cs="Times New Roman"/>
          <w:color w:val="000000" w:themeColor="text1"/>
          <w:sz w:val="16"/>
          <w:szCs w:val="16"/>
        </w:rPr>
        <w:t>бензокраны</w:t>
      </w:r>
      <w:proofErr w:type="spellEnd"/>
      <w:r w:rsidRPr="00F33EBB">
        <w:rPr>
          <w:rFonts w:ascii="Times New Roman" w:hAnsi="Times New Roman" w:cs="Times New Roman"/>
          <w:color w:val="000000" w:themeColor="text1"/>
          <w:sz w:val="16"/>
          <w:szCs w:val="16"/>
        </w:rPr>
        <w:t>, выходили из строя приборы, отказывало освещение кабин, целлулоид в окнах трескался и коробился. Экипажи отмечали непригодность системы внутренней связи.</w:t>
      </w:r>
    </w:p>
    <w:p w14:paraId="6A8976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 "Чересчур мутный целлулоид не позволяет без вращения башни вести наблюдение". 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w:t>
      </w:r>
    </w:p>
    <w:p w14:paraId="368CD9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Отмечалось неудачное расположение бомбового прицела "Герц". Трехмоторная компоновка не давала разместить штурмана-бомбардира (тогда писали - бомбометчика) в носовой части фюзеляжа. Чтобы обеспечить ему хоть ка- кой-то обзор вперед-вниз, его вместе с прицелом расположили в "башне В". Но она являлась выдвижной и в полете вибрировала. Вместе с ней трясся и прицел. Только втянув башню в фюзеляж, можно было добиться приемлемого для бомбометания состояния, но тогда резко ухудшался обзор.</w:t>
      </w:r>
    </w:p>
    <w:p w14:paraId="548DF3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Немецкий бомбосбрасыватель у нас признали совершенно непригодным. Новую конструкцию предложил мастер Щербаков с завода ГАЗ № 1. По его предложению один самолет оснастили в Москве девятью советскими бомбодержателями Дер-</w:t>
      </w:r>
      <w:proofErr w:type="spellStart"/>
      <w:r w:rsidRPr="00F33EBB">
        <w:rPr>
          <w:rFonts w:ascii="Times New Roman" w:hAnsi="Times New Roman" w:cs="Times New Roman"/>
          <w:color w:val="000000" w:themeColor="text1"/>
          <w:sz w:val="16"/>
          <w:szCs w:val="16"/>
        </w:rPr>
        <w:t>ббис</w:t>
      </w:r>
      <w:proofErr w:type="spellEnd"/>
      <w:r w:rsidRPr="00F33EBB">
        <w:rPr>
          <w:rFonts w:ascii="Times New Roman" w:hAnsi="Times New Roman" w:cs="Times New Roman"/>
          <w:color w:val="000000" w:themeColor="text1"/>
          <w:sz w:val="16"/>
          <w:szCs w:val="16"/>
        </w:rPr>
        <w:t xml:space="preserve"> и тремя новыми сбрасывателями. Переделку испытали, одобрили и отправили машину в </w:t>
      </w: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xml:space="preserve">. </w:t>
      </w:r>
    </w:p>
    <w:p w14:paraId="64D00D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Вслед за ним туда отправился и Щербаков, чтобы руководить переоборудованием остальных самолетов (12036).</w:t>
      </w:r>
    </w:p>
    <w:p w14:paraId="1C9CB0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BB134" w14:textId="77777777" w:rsidR="00EB238B" w:rsidRPr="00F33EBB" w:rsidRDefault="00EB238B"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B69EBBC" w14:textId="77777777" w:rsidR="00EB238B" w:rsidRPr="00F33EBB" w:rsidRDefault="00EB238B"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56EF3"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 и прочие репрессии.</w:t>
      </w:r>
    </w:p>
    <w:p w14:paraId="3EFE5072"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3D60FC08" w14:textId="77777777" w:rsidR="00EB238B" w:rsidRPr="00F33EBB" w:rsidRDefault="00EB238B" w:rsidP="008215F2">
      <w:pPr>
        <w:spacing w:after="0" w:line="240" w:lineRule="auto"/>
        <w:jc w:val="both"/>
        <w:rPr>
          <w:rFonts w:ascii="Times New Roman" w:hAnsi="Times New Roman" w:cs="Times New Roman"/>
          <w:color w:val="000000" w:themeColor="text1"/>
          <w:sz w:val="16"/>
          <w:szCs w:val="16"/>
        </w:rPr>
      </w:pPr>
    </w:p>
    <w:p w14:paraId="4CB197D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41B2A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E87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 по инициативе английского министра иностранных дел Чемберлена состоялся разрыв дипломатических отношений между Великобританией и СССР, сопровождавшиеся попытками организации новых военных интервенций против СССР, убийства советских дипломатических представителей в странах Европы (9528).</w:t>
      </w:r>
    </w:p>
    <w:p w14:paraId="46D3AC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CC3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 1927 года Остин Чемберлен, министр иностранных дел Англии, выступил с угрозами в адрес Советского Союза, а в мае последовал разрыв дипломатических отношений,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 (11981).</w:t>
      </w:r>
    </w:p>
    <w:p w14:paraId="35F97E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8821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1927 года французским правительством было принято решение о разгроме советской </w:t>
      </w:r>
      <w:proofErr w:type="spellStart"/>
      <w:r w:rsidRPr="00F33EBB">
        <w:rPr>
          <w:rFonts w:ascii="Times New Roman" w:hAnsi="Times New Roman" w:cs="Times New Roman"/>
          <w:color w:val="000000" w:themeColor="text1"/>
          <w:sz w:val="16"/>
          <w:szCs w:val="16"/>
        </w:rPr>
        <w:t>разведовательной</w:t>
      </w:r>
      <w:proofErr w:type="spellEnd"/>
      <w:r w:rsidRPr="00F33EBB">
        <w:rPr>
          <w:rFonts w:ascii="Times New Roman" w:hAnsi="Times New Roman" w:cs="Times New Roman"/>
          <w:color w:val="000000" w:themeColor="text1"/>
          <w:sz w:val="16"/>
          <w:szCs w:val="16"/>
        </w:rPr>
        <w:t xml:space="preserve"> сети Креме во Франции. Арестовали более 100 человек. С. </w:t>
      </w:r>
      <w:proofErr w:type="spellStart"/>
      <w:r w:rsidRPr="00F33EBB">
        <w:rPr>
          <w:rFonts w:ascii="Times New Roman" w:hAnsi="Times New Roman" w:cs="Times New Roman"/>
          <w:color w:val="000000" w:themeColor="text1"/>
          <w:sz w:val="16"/>
          <w:szCs w:val="16"/>
        </w:rPr>
        <w:t>Узданский</w:t>
      </w:r>
      <w:proofErr w:type="spellEnd"/>
      <w:r w:rsidRPr="00F33EBB">
        <w:rPr>
          <w:rFonts w:ascii="Times New Roman" w:hAnsi="Times New Roman" w:cs="Times New Roman"/>
          <w:color w:val="000000" w:themeColor="text1"/>
          <w:sz w:val="16"/>
          <w:szCs w:val="16"/>
        </w:rPr>
        <w:t xml:space="preserve"> тоже попал в тюрьму. Правда, полиция так и не узнала о том, что этот человек был резидентом нелегальной советской военной разведки. Поэтому приговор был очень мягким — всего три года тюрьмы. Сам Ж. Креме сумел бежать в Советский Союз. Хотя на этом его шпионская карьера, в отличие от предшественника Ж. </w:t>
      </w:r>
      <w:proofErr w:type="spellStart"/>
      <w:r w:rsidRPr="00F33EBB">
        <w:rPr>
          <w:rFonts w:ascii="Times New Roman" w:hAnsi="Times New Roman" w:cs="Times New Roman"/>
          <w:color w:val="000000" w:themeColor="text1"/>
          <w:sz w:val="16"/>
          <w:szCs w:val="16"/>
        </w:rPr>
        <w:t>Томмази</w:t>
      </w:r>
      <w:proofErr w:type="spellEnd"/>
      <w:r w:rsidRPr="00F33EBB">
        <w:rPr>
          <w:rFonts w:ascii="Times New Roman" w:hAnsi="Times New Roman" w:cs="Times New Roman"/>
          <w:color w:val="000000" w:themeColor="text1"/>
          <w:sz w:val="16"/>
          <w:szCs w:val="16"/>
        </w:rPr>
        <w:t xml:space="preserve">, не закончилась. В 1929 году он по линии военной разведки уехал в секретную командировку на Дальний Восток — в Индокитай и Китай. Там начался новый этап в его жизни. Он умер в 1973 году под чужим именем — Г. </w:t>
      </w:r>
      <w:proofErr w:type="spellStart"/>
      <w:r w:rsidRPr="00F33EBB">
        <w:rPr>
          <w:rFonts w:ascii="Times New Roman" w:hAnsi="Times New Roman" w:cs="Times New Roman"/>
          <w:color w:val="000000" w:themeColor="text1"/>
          <w:sz w:val="16"/>
          <w:szCs w:val="16"/>
        </w:rPr>
        <w:t>Пейро</w:t>
      </w:r>
      <w:proofErr w:type="spellEnd"/>
      <w:r w:rsidRPr="00F33EBB">
        <w:rPr>
          <w:rFonts w:ascii="Times New Roman" w:hAnsi="Times New Roman" w:cs="Times New Roman"/>
          <w:color w:val="000000" w:themeColor="text1"/>
          <w:sz w:val="16"/>
          <w:szCs w:val="16"/>
        </w:rPr>
        <w:t xml:space="preserve"> — в Брюсселе (Пятницкий В. И. Заговор против Сталина. — М., 1998, с. 222-223.) (11765).</w:t>
      </w:r>
    </w:p>
    <w:p w14:paraId="64688A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936F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BAEBC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7812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феврале-марте 1927 при пересмотре Техсоветом плана ОС ночной бомбардировщик ТБ-2 2ЛД 450 (по старой номенклатуре Л2-2ЛД) был снова восстановлен в программе ОСС ЦКБ (Н.Н.П.) (2275).</w:t>
      </w:r>
    </w:p>
    <w:p w14:paraId="1E5B54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9A3269" w14:textId="77777777" w:rsidR="008B3DC8" w:rsidRPr="00735736" w:rsidRDefault="008B3DC8" w:rsidP="008B3D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феврале-марте 1927 (согласно ноябрьского 1927 г. «Отчетного доклада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за 1926-1927 гг.») при пересмотре Техсоветом плана ОС бомбар</w:t>
      </w:r>
      <w:r w:rsidRPr="00735736">
        <w:rPr>
          <w:rFonts w:ascii="Times New Roman" w:hAnsi="Times New Roman" w:cs="Times New Roman"/>
          <w:color w:val="0070C0"/>
          <w:sz w:val="16"/>
          <w:szCs w:val="16"/>
        </w:rPr>
        <w:softHyphen/>
        <w:t>дировщик был снова восстановлен в про</w:t>
      </w:r>
      <w:r w:rsidRPr="00735736">
        <w:rPr>
          <w:rFonts w:ascii="Times New Roman" w:hAnsi="Times New Roman" w:cs="Times New Roman"/>
          <w:color w:val="0070C0"/>
          <w:sz w:val="16"/>
          <w:szCs w:val="16"/>
        </w:rPr>
        <w:softHyphen/>
        <w:t>грамме ОСС ЦКБ... выполнение эскизного про</w:t>
      </w:r>
      <w:r w:rsidRPr="00735736">
        <w:rPr>
          <w:rFonts w:ascii="Times New Roman" w:hAnsi="Times New Roman" w:cs="Times New Roman"/>
          <w:color w:val="0070C0"/>
          <w:sz w:val="16"/>
          <w:szCs w:val="16"/>
        </w:rPr>
        <w:softHyphen/>
        <w:t>екта бомбардировщика по новым ТТ, препро</w:t>
      </w:r>
      <w:r w:rsidRPr="00735736">
        <w:rPr>
          <w:rFonts w:ascii="Times New Roman" w:hAnsi="Times New Roman" w:cs="Times New Roman"/>
          <w:color w:val="0070C0"/>
          <w:sz w:val="16"/>
          <w:szCs w:val="16"/>
        </w:rPr>
        <w:softHyphen/>
        <w:t>вожденным НК УВВС 22 марта 1927 начались лишь в начале мая. Проект был послан в Техсовет на утверждение 29 августа.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1D8C998C" w14:textId="77777777" w:rsidR="008B3DC8" w:rsidRPr="00735736" w:rsidRDefault="008B3DC8" w:rsidP="008B3D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 xml:space="preserve">тября прошло заседание Техсовета </w:t>
      </w:r>
      <w:proofErr w:type="spellStart"/>
      <w:r w:rsidRPr="00735736">
        <w:rPr>
          <w:rFonts w:ascii="Times New Roman" w:hAnsi="Times New Roman" w:cs="Times New Roman"/>
          <w:color w:val="0070C0"/>
          <w:sz w:val="16"/>
          <w:szCs w:val="16"/>
        </w:rPr>
        <w:t>Авиатре</w:t>
      </w:r>
      <w:r w:rsidRPr="00735736">
        <w:rPr>
          <w:rFonts w:ascii="Times New Roman" w:hAnsi="Times New Roman" w:cs="Times New Roman"/>
          <w:color w:val="0070C0"/>
          <w:sz w:val="16"/>
          <w:szCs w:val="16"/>
        </w:rPr>
        <w:softHyphen/>
        <w:t>ста</w:t>
      </w:r>
      <w:proofErr w:type="spellEnd"/>
      <w:r w:rsidRPr="00735736">
        <w:rPr>
          <w:rFonts w:ascii="Times New Roman" w:hAnsi="Times New Roman" w:cs="Times New Roman"/>
          <w:color w:val="0070C0"/>
          <w:sz w:val="16"/>
          <w:szCs w:val="16"/>
        </w:rPr>
        <w:t xml:space="preserve">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35EB5A90" w14:textId="77777777" w:rsidR="008B3DC8" w:rsidRPr="00735736" w:rsidRDefault="008B3DC8" w:rsidP="008B3D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20FE23D3" w14:textId="77777777" w:rsidR="008B3DC8" w:rsidRPr="00735736" w:rsidRDefault="008B3DC8" w:rsidP="008B3D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 этом заседании П. М. </w:t>
      </w:r>
      <w:proofErr w:type="spellStart"/>
      <w:r w:rsidRPr="00735736">
        <w:rPr>
          <w:rFonts w:ascii="Times New Roman" w:hAnsi="Times New Roman" w:cs="Times New Roman"/>
          <w:color w:val="0070C0"/>
          <w:sz w:val="16"/>
          <w:szCs w:val="16"/>
        </w:rPr>
        <w:t>Крейсон</w:t>
      </w:r>
      <w:proofErr w:type="spellEnd"/>
      <w:r w:rsidRPr="00735736">
        <w:rPr>
          <w:rFonts w:ascii="Times New Roman" w:hAnsi="Times New Roman" w:cs="Times New Roman"/>
          <w:color w:val="0070C0"/>
          <w:sz w:val="16"/>
          <w:szCs w:val="16"/>
        </w:rPr>
        <w:t xml:space="preserve">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50B12381" w14:textId="77777777" w:rsidR="008B3DC8" w:rsidRPr="00735736" w:rsidRDefault="008B3DC8" w:rsidP="008B3D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 xml:space="preserve">ное ЦАГИ в план опытного строительства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 1927/28 операционный год, бомбардировщик ТБ-2 включили в план в ва</w:t>
      </w:r>
      <w:r w:rsidRPr="00735736">
        <w:rPr>
          <w:rFonts w:ascii="Times New Roman" w:hAnsi="Times New Roman" w:cs="Times New Roman"/>
          <w:color w:val="0070C0"/>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735736">
        <w:rPr>
          <w:rFonts w:ascii="Times New Roman" w:hAnsi="Times New Roman" w:cs="Times New Roman"/>
          <w:color w:val="0070C0"/>
          <w:sz w:val="16"/>
          <w:szCs w:val="16"/>
        </w:rPr>
        <w:t>Авиа</w:t>
      </w:r>
      <w:r w:rsidRPr="00735736">
        <w:rPr>
          <w:rFonts w:ascii="Times New Roman" w:hAnsi="Times New Roman" w:cs="Times New Roman"/>
          <w:color w:val="0070C0"/>
          <w:sz w:val="16"/>
          <w:szCs w:val="16"/>
        </w:rPr>
        <w:softHyphen/>
        <w:t>трест</w:t>
      </w:r>
      <w:proofErr w:type="spellEnd"/>
      <w:r w:rsidRPr="00735736">
        <w:rPr>
          <w:rFonts w:ascii="Times New Roman" w:hAnsi="Times New Roman" w:cs="Times New Roman"/>
          <w:color w:val="0070C0"/>
          <w:sz w:val="16"/>
          <w:szCs w:val="16"/>
        </w:rPr>
        <w:t xml:space="preserve"> на 1927/28 год отпустил 220 тысяч руб</w:t>
      </w:r>
      <w:r w:rsidRPr="00735736">
        <w:rPr>
          <w:rFonts w:ascii="Times New Roman" w:hAnsi="Times New Roman" w:cs="Times New Roman"/>
          <w:color w:val="0070C0"/>
          <w:sz w:val="16"/>
          <w:szCs w:val="16"/>
        </w:rPr>
        <w:softHyphen/>
        <w:t>лей (23344).</w:t>
      </w:r>
    </w:p>
    <w:p w14:paraId="36ABDB23" w14:textId="77777777" w:rsidR="008B3DC8" w:rsidRPr="00735736" w:rsidRDefault="008B3DC8" w:rsidP="008B3DC8">
      <w:pPr>
        <w:spacing w:after="0" w:line="240" w:lineRule="auto"/>
        <w:jc w:val="both"/>
        <w:rPr>
          <w:rFonts w:ascii="Times New Roman" w:hAnsi="Times New Roman" w:cs="Times New Roman"/>
          <w:color w:val="0070C0"/>
          <w:sz w:val="16"/>
          <w:szCs w:val="16"/>
        </w:rPr>
      </w:pPr>
    </w:p>
    <w:p w14:paraId="30B814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февраля по апрель 1927 л </w:t>
      </w:r>
      <w:proofErr w:type="spellStart"/>
      <w:r w:rsidRPr="00F33EBB">
        <w:rPr>
          <w:rFonts w:ascii="Times New Roman" w:hAnsi="Times New Roman" w:cs="Times New Roman"/>
          <w:color w:val="000000" w:themeColor="text1"/>
          <w:sz w:val="16"/>
          <w:szCs w:val="16"/>
        </w:rPr>
        <w:t>С.И.Комаренко</w:t>
      </w:r>
      <w:proofErr w:type="spellEnd"/>
      <w:r w:rsidRPr="00F33EBB">
        <w:rPr>
          <w:rFonts w:ascii="Times New Roman" w:hAnsi="Times New Roman" w:cs="Times New Roman"/>
          <w:color w:val="000000" w:themeColor="text1"/>
          <w:sz w:val="16"/>
          <w:szCs w:val="16"/>
        </w:rPr>
        <w:t xml:space="preserve"> на ЧМ испытывал </w:t>
      </w:r>
      <w:proofErr w:type="spellStart"/>
      <w:r w:rsidRPr="00F33EBB">
        <w:rPr>
          <w:rFonts w:ascii="Times New Roman" w:hAnsi="Times New Roman" w:cs="Times New Roman"/>
          <w:color w:val="000000" w:themeColor="text1"/>
          <w:sz w:val="16"/>
          <w:szCs w:val="16"/>
        </w:rPr>
        <w:t>услиленные</w:t>
      </w:r>
      <w:proofErr w:type="spellEnd"/>
      <w:r w:rsidRPr="00F33EBB">
        <w:rPr>
          <w:rFonts w:ascii="Times New Roman" w:hAnsi="Times New Roman" w:cs="Times New Roman"/>
          <w:color w:val="000000" w:themeColor="text1"/>
          <w:sz w:val="16"/>
          <w:szCs w:val="16"/>
        </w:rPr>
        <w:t xml:space="preserve"> МР-1 (6594, 9).</w:t>
      </w:r>
    </w:p>
    <w:p w14:paraId="20F4F6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B1F6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A117E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A4F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 марта 1927 был подготовлен краткий перечень выполненных работ ГАЗ-1 по вооружению за 1923/24 - 1924/25 и 1925/26 </w:t>
      </w:r>
      <w:proofErr w:type="spellStart"/>
      <w:r w:rsidRPr="00F33EBB">
        <w:rPr>
          <w:rFonts w:ascii="Times New Roman" w:hAnsi="Times New Roman" w:cs="Times New Roman"/>
          <w:color w:val="000000" w:themeColor="text1"/>
          <w:sz w:val="16"/>
          <w:szCs w:val="16"/>
        </w:rPr>
        <w:t>опергода</w:t>
      </w:r>
      <w:proofErr w:type="spellEnd"/>
      <w:r w:rsidRPr="00F33EBB">
        <w:rPr>
          <w:rFonts w:ascii="Times New Roman" w:hAnsi="Times New Roman" w:cs="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560"/>
        <w:gridCol w:w="4961"/>
      </w:tblGrid>
      <w:tr w:rsidR="00F33EBB" w:rsidRPr="00F33EBB" w14:paraId="61964641" w14:textId="77777777">
        <w:tc>
          <w:tcPr>
            <w:tcW w:w="4077" w:type="dxa"/>
          </w:tcPr>
          <w:p w14:paraId="43F656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Пулеметные установки</w:t>
            </w:r>
          </w:p>
        </w:tc>
        <w:tc>
          <w:tcPr>
            <w:tcW w:w="1560" w:type="dxa"/>
          </w:tcPr>
          <w:p w14:paraId="5C6BA9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29489C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40107FCE" w14:textId="77777777">
        <w:tc>
          <w:tcPr>
            <w:tcW w:w="4077" w:type="dxa"/>
          </w:tcPr>
          <w:p w14:paraId="5D120E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М5</w:t>
            </w:r>
          </w:p>
        </w:tc>
        <w:tc>
          <w:tcPr>
            <w:tcW w:w="1560" w:type="dxa"/>
          </w:tcPr>
          <w:p w14:paraId="18C994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Пул-1</w:t>
            </w:r>
          </w:p>
        </w:tc>
        <w:tc>
          <w:tcPr>
            <w:tcW w:w="4961" w:type="dxa"/>
          </w:tcPr>
          <w:p w14:paraId="086259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Принята на снабжение, заказ - 100 шт.</w:t>
            </w:r>
          </w:p>
        </w:tc>
      </w:tr>
      <w:tr w:rsidR="00F33EBB" w:rsidRPr="00F33EBB" w14:paraId="6AA18176" w14:textId="77777777">
        <w:tc>
          <w:tcPr>
            <w:tcW w:w="4077" w:type="dxa"/>
          </w:tcPr>
          <w:p w14:paraId="5403E8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М5 от клапанов мотора</w:t>
            </w:r>
          </w:p>
        </w:tc>
        <w:tc>
          <w:tcPr>
            <w:tcW w:w="1560" w:type="dxa"/>
          </w:tcPr>
          <w:p w14:paraId="350656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Пул-2</w:t>
            </w:r>
          </w:p>
        </w:tc>
        <w:tc>
          <w:tcPr>
            <w:tcW w:w="4961" w:type="dxa"/>
          </w:tcPr>
          <w:p w14:paraId="4F4023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Выдержала испытания</w:t>
            </w:r>
          </w:p>
        </w:tc>
      </w:tr>
      <w:tr w:rsidR="00F33EBB" w:rsidRPr="00F33EBB" w14:paraId="4A42CB24" w14:textId="77777777">
        <w:tc>
          <w:tcPr>
            <w:tcW w:w="4077" w:type="dxa"/>
          </w:tcPr>
          <w:p w14:paraId="50F07B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М5</w:t>
            </w:r>
          </w:p>
        </w:tc>
        <w:tc>
          <w:tcPr>
            <w:tcW w:w="1560" w:type="dxa"/>
          </w:tcPr>
          <w:p w14:paraId="34BF1C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Пул-3</w:t>
            </w:r>
          </w:p>
        </w:tc>
        <w:tc>
          <w:tcPr>
            <w:tcW w:w="4961" w:type="dxa"/>
          </w:tcPr>
          <w:p w14:paraId="22C067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Заказ 30 шт.</w:t>
            </w:r>
          </w:p>
        </w:tc>
      </w:tr>
      <w:tr w:rsidR="00F33EBB" w:rsidRPr="00F33EBB" w14:paraId="575FD0BF" w14:textId="77777777">
        <w:tc>
          <w:tcPr>
            <w:tcW w:w="4077" w:type="dxa"/>
          </w:tcPr>
          <w:p w14:paraId="7F77FA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Опытные установки в крыльях</w:t>
            </w:r>
          </w:p>
        </w:tc>
        <w:tc>
          <w:tcPr>
            <w:tcW w:w="1560" w:type="dxa"/>
          </w:tcPr>
          <w:p w14:paraId="38DF17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Пул-3</w:t>
            </w:r>
          </w:p>
        </w:tc>
        <w:tc>
          <w:tcPr>
            <w:tcW w:w="4961" w:type="dxa"/>
          </w:tcPr>
          <w:p w14:paraId="618F73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Выдержала</w:t>
            </w:r>
          </w:p>
        </w:tc>
      </w:tr>
      <w:tr w:rsidR="00F33EBB" w:rsidRPr="00F33EBB" w14:paraId="318717BE" w14:textId="77777777">
        <w:tc>
          <w:tcPr>
            <w:tcW w:w="4077" w:type="dxa"/>
          </w:tcPr>
          <w:p w14:paraId="11D814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Газовая</w:t>
            </w:r>
          </w:p>
        </w:tc>
        <w:tc>
          <w:tcPr>
            <w:tcW w:w="1560" w:type="dxa"/>
          </w:tcPr>
          <w:p w14:paraId="299034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Пул-10</w:t>
            </w:r>
          </w:p>
        </w:tc>
        <w:tc>
          <w:tcPr>
            <w:tcW w:w="4961" w:type="dxa"/>
          </w:tcPr>
          <w:p w14:paraId="1C3ED5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Готовы к испытаниям</w:t>
            </w:r>
          </w:p>
        </w:tc>
      </w:tr>
      <w:tr w:rsidR="00F33EBB" w:rsidRPr="00F33EBB" w14:paraId="4791CDC8" w14:textId="77777777">
        <w:tc>
          <w:tcPr>
            <w:tcW w:w="4077" w:type="dxa"/>
          </w:tcPr>
          <w:p w14:paraId="26A6AF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 </w:t>
            </w:r>
            <w:proofErr w:type="spellStart"/>
            <w:r w:rsidRPr="00F33EBB">
              <w:rPr>
                <w:rFonts w:ascii="Times New Roman" w:hAnsi="Times New Roman" w:cs="Times New Roman"/>
                <w:color w:val="000000" w:themeColor="text1"/>
                <w:sz w:val="16"/>
                <w:szCs w:val="16"/>
              </w:rPr>
              <w:t>элект</w:t>
            </w:r>
            <w:proofErr w:type="spellEnd"/>
            <w:r w:rsidRPr="00F33EBB">
              <w:rPr>
                <w:rFonts w:ascii="Times New Roman" w:hAnsi="Times New Roman" w:cs="Times New Roman"/>
                <w:color w:val="000000" w:themeColor="text1"/>
                <w:sz w:val="16"/>
                <w:szCs w:val="16"/>
              </w:rPr>
              <w:t>. с целью изысканий</w:t>
            </w:r>
          </w:p>
        </w:tc>
        <w:tc>
          <w:tcPr>
            <w:tcW w:w="1560" w:type="dxa"/>
          </w:tcPr>
          <w:p w14:paraId="63ADC5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Пул-5</w:t>
            </w:r>
          </w:p>
        </w:tc>
        <w:tc>
          <w:tcPr>
            <w:tcW w:w="4961" w:type="dxa"/>
          </w:tcPr>
          <w:p w14:paraId="1C8C25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523BD9B0" w14:textId="77777777">
        <w:tc>
          <w:tcPr>
            <w:tcW w:w="4077" w:type="dxa"/>
          </w:tcPr>
          <w:p w14:paraId="3F905B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с СП</w:t>
            </w:r>
          </w:p>
        </w:tc>
        <w:tc>
          <w:tcPr>
            <w:tcW w:w="1560" w:type="dxa"/>
          </w:tcPr>
          <w:p w14:paraId="20257C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Пул-7</w:t>
            </w:r>
          </w:p>
        </w:tc>
        <w:tc>
          <w:tcPr>
            <w:tcW w:w="4961" w:type="dxa"/>
          </w:tcPr>
          <w:p w14:paraId="592096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Принята на снабжение, заказ 70 шт.</w:t>
            </w:r>
          </w:p>
        </w:tc>
      </w:tr>
      <w:tr w:rsidR="00F33EBB" w:rsidRPr="00F33EBB" w14:paraId="300B2AFC" w14:textId="77777777">
        <w:tc>
          <w:tcPr>
            <w:tcW w:w="4077" w:type="dxa"/>
          </w:tcPr>
          <w:p w14:paraId="5D1B1F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ЛД</w:t>
            </w:r>
          </w:p>
        </w:tc>
        <w:tc>
          <w:tcPr>
            <w:tcW w:w="1560" w:type="dxa"/>
          </w:tcPr>
          <w:p w14:paraId="74969C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Пул-8</w:t>
            </w:r>
          </w:p>
        </w:tc>
        <w:tc>
          <w:tcPr>
            <w:tcW w:w="4961" w:type="dxa"/>
          </w:tcPr>
          <w:p w14:paraId="5111B9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Разработана конструкция</w:t>
            </w:r>
          </w:p>
        </w:tc>
      </w:tr>
      <w:tr w:rsidR="00F33EBB" w:rsidRPr="00F33EBB" w14:paraId="4D8FF2E0" w14:textId="77777777">
        <w:tc>
          <w:tcPr>
            <w:tcW w:w="4077" w:type="dxa"/>
          </w:tcPr>
          <w:p w14:paraId="377CC2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самолетов с Либерти</w:t>
            </w:r>
          </w:p>
        </w:tc>
        <w:tc>
          <w:tcPr>
            <w:tcW w:w="1560" w:type="dxa"/>
          </w:tcPr>
          <w:p w14:paraId="4845BC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Пул-9</w:t>
            </w:r>
          </w:p>
        </w:tc>
        <w:tc>
          <w:tcPr>
            <w:tcW w:w="4961" w:type="dxa"/>
          </w:tcPr>
          <w:p w14:paraId="36509C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Станд</w:t>
            </w:r>
            <w:proofErr w:type="spellEnd"/>
            <w:r w:rsidRPr="00F33EBB">
              <w:rPr>
                <w:rFonts w:ascii="Times New Roman" w:hAnsi="Times New Roman" w:cs="Times New Roman"/>
                <w:color w:val="000000" w:themeColor="text1"/>
                <w:sz w:val="16"/>
                <w:szCs w:val="16"/>
              </w:rPr>
              <w:t>. тип, Одобрена, заказ 360 шт.</w:t>
            </w:r>
          </w:p>
        </w:tc>
      </w:tr>
      <w:tr w:rsidR="00F33EBB" w:rsidRPr="00F33EBB" w14:paraId="302A57FB" w14:textId="77777777">
        <w:tc>
          <w:tcPr>
            <w:tcW w:w="4077" w:type="dxa"/>
          </w:tcPr>
          <w:p w14:paraId="26654D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2УБ3 с БМВ</w:t>
            </w:r>
          </w:p>
        </w:tc>
        <w:tc>
          <w:tcPr>
            <w:tcW w:w="1560" w:type="dxa"/>
          </w:tcPr>
          <w:p w14:paraId="174F5E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Пул-13</w:t>
            </w:r>
          </w:p>
        </w:tc>
        <w:tc>
          <w:tcPr>
            <w:tcW w:w="4961" w:type="dxa"/>
          </w:tcPr>
          <w:p w14:paraId="5AE8CD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Разработана, в постройке</w:t>
            </w:r>
          </w:p>
        </w:tc>
      </w:tr>
      <w:tr w:rsidR="00F33EBB" w:rsidRPr="00F33EBB" w14:paraId="507EDD4B" w14:textId="77777777">
        <w:tc>
          <w:tcPr>
            <w:tcW w:w="4077" w:type="dxa"/>
          </w:tcPr>
          <w:p w14:paraId="637DFD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Бомбодержатели</w:t>
            </w:r>
          </w:p>
        </w:tc>
        <w:tc>
          <w:tcPr>
            <w:tcW w:w="1560" w:type="dxa"/>
          </w:tcPr>
          <w:p w14:paraId="736445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68DBBA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2303BB18" w14:textId="77777777">
        <w:tc>
          <w:tcPr>
            <w:tcW w:w="4077" w:type="dxa"/>
          </w:tcPr>
          <w:p w14:paraId="2DFC77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дер. Балками</w:t>
            </w:r>
          </w:p>
        </w:tc>
        <w:tc>
          <w:tcPr>
            <w:tcW w:w="1560" w:type="dxa"/>
          </w:tcPr>
          <w:p w14:paraId="497CF5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Д1 и Д2</w:t>
            </w:r>
          </w:p>
        </w:tc>
        <w:tc>
          <w:tcPr>
            <w:tcW w:w="4961" w:type="dxa"/>
          </w:tcPr>
          <w:p w14:paraId="59E0E0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Построены с целью изыскания</w:t>
            </w:r>
          </w:p>
        </w:tc>
      </w:tr>
      <w:tr w:rsidR="00F33EBB" w:rsidRPr="00F33EBB" w14:paraId="4255EC4C" w14:textId="77777777">
        <w:tc>
          <w:tcPr>
            <w:tcW w:w="4077" w:type="dxa"/>
          </w:tcPr>
          <w:p w14:paraId="612D3E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Дер-3 и Дер-3бис</w:t>
            </w:r>
          </w:p>
        </w:tc>
        <w:tc>
          <w:tcPr>
            <w:tcW w:w="1560" w:type="dxa"/>
          </w:tcPr>
          <w:p w14:paraId="1FC059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Дер-3</w:t>
            </w:r>
          </w:p>
        </w:tc>
        <w:tc>
          <w:tcPr>
            <w:tcW w:w="4961" w:type="dxa"/>
          </w:tcPr>
          <w:p w14:paraId="312DBA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Приняты на снабжение, заказ 430 комп.</w:t>
            </w:r>
          </w:p>
        </w:tc>
      </w:tr>
      <w:tr w:rsidR="00F33EBB" w:rsidRPr="00F33EBB" w14:paraId="7E8F6211" w14:textId="77777777">
        <w:tc>
          <w:tcPr>
            <w:tcW w:w="4077" w:type="dxa"/>
          </w:tcPr>
          <w:p w14:paraId="7556ED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Дер-4</w:t>
            </w:r>
          </w:p>
        </w:tc>
        <w:tc>
          <w:tcPr>
            <w:tcW w:w="1560" w:type="dxa"/>
          </w:tcPr>
          <w:p w14:paraId="22DDB7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Дер-4</w:t>
            </w:r>
          </w:p>
        </w:tc>
        <w:tc>
          <w:tcPr>
            <w:tcW w:w="4961" w:type="dxa"/>
          </w:tcPr>
          <w:p w14:paraId="2ECCB6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775E0D04" w14:textId="77777777">
        <w:tc>
          <w:tcPr>
            <w:tcW w:w="4077" w:type="dxa"/>
          </w:tcPr>
          <w:p w14:paraId="5DB232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Дер-5 для </w:t>
            </w:r>
            <w:proofErr w:type="spellStart"/>
            <w:r w:rsidRPr="00F33EBB">
              <w:rPr>
                <w:rFonts w:ascii="Times New Roman" w:hAnsi="Times New Roman" w:cs="Times New Roman"/>
                <w:color w:val="000000" w:themeColor="text1"/>
                <w:sz w:val="16"/>
                <w:szCs w:val="16"/>
              </w:rPr>
              <w:t>мелк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хим</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оскол</w:t>
            </w:r>
            <w:proofErr w:type="spellEnd"/>
            <w:r w:rsidRPr="00F33EBB">
              <w:rPr>
                <w:rFonts w:ascii="Times New Roman" w:hAnsi="Times New Roman" w:cs="Times New Roman"/>
                <w:color w:val="000000" w:themeColor="text1"/>
                <w:sz w:val="16"/>
                <w:szCs w:val="16"/>
              </w:rPr>
              <w:t>. Бомб</w:t>
            </w:r>
          </w:p>
        </w:tc>
        <w:tc>
          <w:tcPr>
            <w:tcW w:w="1560" w:type="dxa"/>
          </w:tcPr>
          <w:p w14:paraId="183794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Дер-5</w:t>
            </w:r>
          </w:p>
        </w:tc>
        <w:tc>
          <w:tcPr>
            <w:tcW w:w="4961" w:type="dxa"/>
          </w:tcPr>
          <w:p w14:paraId="2754B2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Выдержали испытания, приняты на снабжение</w:t>
            </w:r>
          </w:p>
        </w:tc>
      </w:tr>
      <w:tr w:rsidR="00F33EBB" w:rsidRPr="00F33EBB" w14:paraId="758A4264" w14:textId="77777777">
        <w:tc>
          <w:tcPr>
            <w:tcW w:w="4077" w:type="dxa"/>
          </w:tcPr>
          <w:p w14:paraId="6E2638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Дер-6 и Дер-7</w:t>
            </w:r>
          </w:p>
        </w:tc>
        <w:tc>
          <w:tcPr>
            <w:tcW w:w="1560" w:type="dxa"/>
          </w:tcPr>
          <w:p w14:paraId="4B5855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Бомб.-2</w:t>
            </w:r>
          </w:p>
        </w:tc>
        <w:tc>
          <w:tcPr>
            <w:tcW w:w="4961" w:type="dxa"/>
          </w:tcPr>
          <w:p w14:paraId="16D7F2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Выдержали испытания, приняты на снабжение</w:t>
            </w:r>
          </w:p>
        </w:tc>
      </w:tr>
      <w:tr w:rsidR="00F33EBB" w:rsidRPr="00F33EBB" w14:paraId="6B0415AA" w14:textId="77777777">
        <w:tc>
          <w:tcPr>
            <w:tcW w:w="4077" w:type="dxa"/>
          </w:tcPr>
          <w:p w14:paraId="5421DE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Дер-9 для 2-кг бомб</w:t>
            </w:r>
          </w:p>
        </w:tc>
        <w:tc>
          <w:tcPr>
            <w:tcW w:w="1560" w:type="dxa"/>
          </w:tcPr>
          <w:p w14:paraId="32697A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Дер-9</w:t>
            </w:r>
          </w:p>
        </w:tc>
        <w:tc>
          <w:tcPr>
            <w:tcW w:w="4961" w:type="dxa"/>
          </w:tcPr>
          <w:p w14:paraId="1384DC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Выдержали испытания, приняты на снабжение</w:t>
            </w:r>
          </w:p>
        </w:tc>
      </w:tr>
      <w:tr w:rsidR="00F33EBB" w:rsidRPr="00F33EBB" w14:paraId="61F624F3" w14:textId="77777777">
        <w:tc>
          <w:tcPr>
            <w:tcW w:w="4077" w:type="dxa"/>
          </w:tcPr>
          <w:p w14:paraId="16C014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Сбрасыватели</w:t>
            </w:r>
          </w:p>
        </w:tc>
        <w:tc>
          <w:tcPr>
            <w:tcW w:w="1560" w:type="dxa"/>
          </w:tcPr>
          <w:p w14:paraId="61E2CC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Сбр-9</w:t>
            </w:r>
          </w:p>
        </w:tc>
        <w:tc>
          <w:tcPr>
            <w:tcW w:w="4961" w:type="dxa"/>
          </w:tcPr>
          <w:p w14:paraId="54BFED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Изготавливаются</w:t>
            </w:r>
          </w:p>
        </w:tc>
      </w:tr>
      <w:tr w:rsidR="00F33EBB" w:rsidRPr="00F33EBB" w14:paraId="6AF9636E" w14:textId="77777777">
        <w:tc>
          <w:tcPr>
            <w:tcW w:w="4077" w:type="dxa"/>
          </w:tcPr>
          <w:p w14:paraId="3AF469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Мех. обл. упр. Турелями</w:t>
            </w:r>
          </w:p>
        </w:tc>
        <w:tc>
          <w:tcPr>
            <w:tcW w:w="1560" w:type="dxa"/>
          </w:tcPr>
          <w:p w14:paraId="4D830A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Тур-5</w:t>
            </w:r>
          </w:p>
        </w:tc>
        <w:tc>
          <w:tcPr>
            <w:tcW w:w="4961" w:type="dxa"/>
          </w:tcPr>
          <w:p w14:paraId="373442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Наход</w:t>
            </w:r>
            <w:proofErr w:type="spellEnd"/>
            <w:r w:rsidRPr="00F33EBB">
              <w:rPr>
                <w:rFonts w:ascii="Times New Roman" w:hAnsi="Times New Roman" w:cs="Times New Roman"/>
                <w:color w:val="000000" w:themeColor="text1"/>
                <w:sz w:val="16"/>
                <w:szCs w:val="16"/>
              </w:rPr>
              <w:t>. на испытаниях</w:t>
            </w:r>
          </w:p>
        </w:tc>
      </w:tr>
      <w:tr w:rsidR="00F33EBB" w:rsidRPr="00F33EBB" w14:paraId="4573ECD2" w14:textId="77777777">
        <w:tc>
          <w:tcPr>
            <w:tcW w:w="4077" w:type="dxa"/>
          </w:tcPr>
          <w:p w14:paraId="7C6856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60" w:type="dxa"/>
          </w:tcPr>
          <w:p w14:paraId="49BE75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Тур-7</w:t>
            </w:r>
          </w:p>
        </w:tc>
        <w:tc>
          <w:tcPr>
            <w:tcW w:w="4961" w:type="dxa"/>
          </w:tcPr>
          <w:p w14:paraId="2AC0E7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68BF6F84" w14:textId="77777777">
        <w:tc>
          <w:tcPr>
            <w:tcW w:w="4077" w:type="dxa"/>
          </w:tcPr>
          <w:p w14:paraId="0B5110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Фотоустновки</w:t>
            </w:r>
            <w:proofErr w:type="spellEnd"/>
            <w:r w:rsidRPr="00F33EBB">
              <w:rPr>
                <w:rFonts w:ascii="Times New Roman" w:hAnsi="Times New Roman" w:cs="Times New Roman"/>
                <w:color w:val="000000" w:themeColor="text1"/>
                <w:sz w:val="16"/>
                <w:szCs w:val="16"/>
              </w:rPr>
              <w:t xml:space="preserve"> для Р1 под Поте</w:t>
            </w:r>
          </w:p>
        </w:tc>
        <w:tc>
          <w:tcPr>
            <w:tcW w:w="1560" w:type="dxa"/>
          </w:tcPr>
          <w:p w14:paraId="3FE296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Фот-1</w:t>
            </w:r>
          </w:p>
        </w:tc>
        <w:tc>
          <w:tcPr>
            <w:tcW w:w="4961" w:type="dxa"/>
          </w:tcPr>
          <w:p w14:paraId="72ACC2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Наход</w:t>
            </w:r>
            <w:proofErr w:type="spellEnd"/>
            <w:r w:rsidRPr="00F33EBB">
              <w:rPr>
                <w:rFonts w:ascii="Times New Roman" w:hAnsi="Times New Roman" w:cs="Times New Roman"/>
                <w:color w:val="000000" w:themeColor="text1"/>
                <w:sz w:val="16"/>
                <w:szCs w:val="16"/>
              </w:rPr>
              <w:t>. на испытаниях</w:t>
            </w:r>
          </w:p>
        </w:tc>
      </w:tr>
      <w:tr w:rsidR="00292DBB" w:rsidRPr="00F33EBB" w14:paraId="4AA2B585" w14:textId="77777777">
        <w:tc>
          <w:tcPr>
            <w:tcW w:w="4077" w:type="dxa"/>
          </w:tcPr>
          <w:p w14:paraId="1325FE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Прицел кольцевой</w:t>
            </w:r>
          </w:p>
        </w:tc>
        <w:tc>
          <w:tcPr>
            <w:tcW w:w="1560" w:type="dxa"/>
          </w:tcPr>
          <w:p w14:paraId="339CD0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Приц-1</w:t>
            </w:r>
          </w:p>
        </w:tc>
        <w:tc>
          <w:tcPr>
            <w:tcW w:w="4961" w:type="dxa"/>
          </w:tcPr>
          <w:p w14:paraId="220591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Наход</w:t>
            </w:r>
            <w:proofErr w:type="spellEnd"/>
            <w:r w:rsidRPr="00F33EBB">
              <w:rPr>
                <w:rFonts w:ascii="Times New Roman" w:hAnsi="Times New Roman" w:cs="Times New Roman"/>
                <w:color w:val="000000" w:themeColor="text1"/>
                <w:sz w:val="16"/>
                <w:szCs w:val="16"/>
              </w:rPr>
              <w:t>. на испытаниях (2335,85)</w:t>
            </w:r>
          </w:p>
        </w:tc>
      </w:tr>
    </w:tbl>
    <w:p w14:paraId="5F1A84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01C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марта (92,299) 1927 был объявлен конец концессии Юнкерса. За сданные здания, оборудование, материалы СНК заплатил фирме более 2 млн. руб. (80,23).</w:t>
      </w:r>
    </w:p>
    <w:p w14:paraId="5D43F3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Цеха передали ГАЗ-5 вместе с оборудованием и советским персоналом и в июне 1927 на заводе уже сделали головной Р-3 (189,3).</w:t>
      </w:r>
    </w:p>
    <w:p w14:paraId="12EE5D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другим данным </w:t>
      </w:r>
      <w:proofErr w:type="spellStart"/>
      <w:r w:rsidRPr="00F33EBB">
        <w:rPr>
          <w:rFonts w:ascii="Times New Roman" w:hAnsi="Times New Roman" w:cs="Times New Roman"/>
          <w:color w:val="000000" w:themeColor="text1"/>
          <w:sz w:val="16"/>
          <w:szCs w:val="16"/>
        </w:rPr>
        <w:t>коцессию</w:t>
      </w:r>
      <w:proofErr w:type="spellEnd"/>
      <w:r w:rsidRPr="00F33EBB">
        <w:rPr>
          <w:rFonts w:ascii="Times New Roman" w:hAnsi="Times New Roman" w:cs="Times New Roman"/>
          <w:color w:val="000000" w:themeColor="text1"/>
          <w:sz w:val="16"/>
          <w:szCs w:val="16"/>
        </w:rPr>
        <w:t xml:space="preserve"> Юнкерса ликвидировали в 1929, когда стало ясно, что АНТ-4 пойдет в серию (168,9).</w:t>
      </w:r>
    </w:p>
    <w:p w14:paraId="5D7AE6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EA0A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марта 1927 г. утвердили соглашение о ликвидации концессий Юнкерса в СССР, но ещё го</w:t>
      </w:r>
      <w:r w:rsidRPr="00F33EBB">
        <w:rPr>
          <w:rFonts w:ascii="Times New Roman" w:hAnsi="Times New Roman" w:cs="Times New Roman"/>
          <w:color w:val="000000" w:themeColor="text1"/>
          <w:sz w:val="16"/>
          <w:szCs w:val="16"/>
        </w:rPr>
        <w:softHyphen/>
        <w:t>дом ранее 15 заказанных ЮГ-1 построили на заводе Юнкерса в Швеции. Для конспи</w:t>
      </w:r>
      <w:r w:rsidRPr="00F33EBB">
        <w:rPr>
          <w:rFonts w:ascii="Times New Roman" w:hAnsi="Times New Roman" w:cs="Times New Roman"/>
          <w:color w:val="000000" w:themeColor="text1"/>
          <w:sz w:val="16"/>
          <w:szCs w:val="16"/>
        </w:rPr>
        <w:softHyphen/>
        <w:t>рации их доставляли в СССР под видом пассажирских без вооружения, а в Москве в Филях переоборудовали в бомбардировщики. Поскольку испытания ТБ-1 затянулись, в 1927 г. УВВС приобрело еще восемь ЮГ-1. Они поступали на вооружение ВВС РККА, начиная с 1926 г., и применялись как в колесном, так и в поплавковом варианте до 1931 г. После того, как пошла серия ТБ-1, все ЮГ-1 сняли с вооружения и передали в гражданскую авиацию, где их использовали как транспортные гидросамолеты на авиа</w:t>
      </w:r>
      <w:r w:rsidRPr="00F33EBB">
        <w:rPr>
          <w:rFonts w:ascii="Times New Roman" w:hAnsi="Times New Roman" w:cs="Times New Roman"/>
          <w:color w:val="000000" w:themeColor="text1"/>
          <w:sz w:val="16"/>
          <w:szCs w:val="16"/>
        </w:rPr>
        <w:softHyphen/>
        <w:t>линиях вдоль Лены и других сибирских рек. В 1927 г. X. Юнкере, возможно, в качестве компенсации за утраченную концес</w:t>
      </w:r>
      <w:r w:rsidRPr="00F33EBB">
        <w:rPr>
          <w:rFonts w:ascii="Times New Roman" w:hAnsi="Times New Roman" w:cs="Times New Roman"/>
          <w:color w:val="000000" w:themeColor="text1"/>
          <w:sz w:val="16"/>
          <w:szCs w:val="16"/>
        </w:rPr>
        <w:softHyphen/>
        <w:t xml:space="preserve">сию, предъявил фирме Туполева судебный иск якобы за нарушение его патентных прав на конструкцию свободно несущего монопланного крыла (Патент № 253788). Юнкере был убежден, что </w:t>
      </w:r>
      <w:proofErr w:type="spellStart"/>
      <w:r w:rsidRPr="00F33EBB">
        <w:rPr>
          <w:rFonts w:ascii="Times New Roman" w:hAnsi="Times New Roman" w:cs="Times New Roman"/>
          <w:color w:val="000000" w:themeColor="text1"/>
          <w:sz w:val="16"/>
          <w:szCs w:val="16"/>
        </w:rPr>
        <w:t>туполевцы</w:t>
      </w:r>
      <w:proofErr w:type="spellEnd"/>
      <w:r w:rsidRPr="00F33EBB">
        <w:rPr>
          <w:rFonts w:ascii="Times New Roman" w:hAnsi="Times New Roman" w:cs="Times New Roman"/>
          <w:color w:val="000000" w:themeColor="text1"/>
          <w:sz w:val="16"/>
          <w:szCs w:val="16"/>
        </w:rPr>
        <w:t xml:space="preserve"> в Филях просто “тупо содрали” его конструкцию. Принципиаль</w:t>
      </w:r>
      <w:r w:rsidRPr="00F33EBB">
        <w:rPr>
          <w:rFonts w:ascii="Times New Roman" w:hAnsi="Times New Roman" w:cs="Times New Roman"/>
          <w:color w:val="000000" w:themeColor="text1"/>
          <w:sz w:val="16"/>
          <w:szCs w:val="16"/>
        </w:rPr>
        <w:softHyphen/>
        <w:t>но такая возможность у них появилась уже с конца 1925 г. Хотя руководство фирмы “Юнкере” ревниво оберегало от работавших на заводе в Филях советских специалистов свои производственные секреты, советские власти не брезговали вербовать немецких инженеров и прибегать к нелегальным мето</w:t>
      </w:r>
      <w:r w:rsidRPr="00F33EBB">
        <w:rPr>
          <w:rFonts w:ascii="Times New Roman" w:hAnsi="Times New Roman" w:cs="Times New Roman"/>
          <w:color w:val="000000" w:themeColor="text1"/>
          <w:sz w:val="16"/>
          <w:szCs w:val="16"/>
        </w:rPr>
        <w:softHyphen/>
        <w:t>дам промышленного шпионажа (11696).</w:t>
      </w:r>
    </w:p>
    <w:p w14:paraId="4DC5E3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C43E4D"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марта 1927 года коллегия </w:t>
      </w:r>
      <w:proofErr w:type="spellStart"/>
      <w:r w:rsidRPr="00F33EBB">
        <w:rPr>
          <w:rFonts w:ascii="Times New Roman" w:hAnsi="Times New Roman" w:cs="Times New Roman"/>
          <w:color w:val="000000" w:themeColor="text1"/>
          <w:sz w:val="16"/>
          <w:szCs w:val="16"/>
        </w:rPr>
        <w:t>Главконцесском</w:t>
      </w:r>
      <w:proofErr w:type="spellEnd"/>
      <w:r w:rsidRPr="00F33EBB">
        <w:rPr>
          <w:rFonts w:ascii="Times New Roman" w:hAnsi="Times New Roman" w:cs="Times New Roman"/>
          <w:color w:val="000000" w:themeColor="text1"/>
          <w:sz w:val="16"/>
          <w:szCs w:val="16"/>
        </w:rPr>
        <w:t xml:space="preserve">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w:t>
      </w:r>
    </w:p>
    <w:p w14:paraId="7296EAB5"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Можно рассматривать историю работы «Юнкерса» в России как военно-промышленный детектив или как пример успешной борьбы органов с коррупцией, но следует помнить о том, что московский завод фирмы все же какое-то время работал и выдавал продукцию, в которой Советское государство остро нуждалось. В 1924/1925 хозяйственном году из 264 поставленных советской промышленностью военных и гражданских самолетов 100 были изготовлены в Филях. Разведчики Ju-20 до 1930 года несли службу в военно-морской авиации Балтийского и Черноморского флотов, а затем были переданы Гражданскому воздушному флоту и Главсевморпути. Именно на Ju-20 </w:t>
      </w:r>
      <w:proofErr w:type="spellStart"/>
      <w:r w:rsidRPr="00F33EBB">
        <w:rPr>
          <w:rFonts w:ascii="Times New Roman" w:hAnsi="Times New Roman" w:cs="Times New Roman"/>
          <w:color w:val="000000" w:themeColor="text1"/>
          <w:sz w:val="16"/>
          <w:szCs w:val="16"/>
        </w:rPr>
        <w:t>Чухновский</w:t>
      </w:r>
      <w:proofErr w:type="spellEnd"/>
      <w:r w:rsidRPr="00F33EBB">
        <w:rPr>
          <w:rFonts w:ascii="Times New Roman" w:hAnsi="Times New Roman" w:cs="Times New Roman"/>
          <w:color w:val="000000" w:themeColor="text1"/>
          <w:sz w:val="16"/>
          <w:szCs w:val="16"/>
        </w:rPr>
        <w:t xml:space="preserve"> совершил свой перелет к Новой Земле в сентябре 1924 года — первый советский полет над Арктикой. Самолет Ju-21 также состоял на вооружении ВВС РККА вплоть до начала 30-х годов, но использовался в основном для проведения работ по аэрофотосъемке. 15 самолетов типа ЮГ-1 были построены Юнкерсом для СССР уже[267] после расторжения концессии на дочернем предприятии в Швеции, и еще 10 таких машин были приобретены УВВС в 1927 году. В 1926 году самолеты ЮГ-1 поступили на вооружение ЧФ, в 1929-м ими была вооружена 62-я морская разведывательная эскадрилья Балтийского флота и одна тяжелобомбардировочная эскадра Ленинградского военного округа (потом эти самолеты также передали в морскую авиацию). В 1930-1931 гг. все ЮГ-1 были списаны в гражданскую авиацию и стали использоваться для рейсов в Сибири, на Дальнем Востоке и для полетов над Арктикой. ЮГ-1 «Красный медведь», базировавшийся на борту ледокола «Красин», сыграл важнейшую роль в спасении летом 1926 года экспедиции Нобиле в Арктике. Взлетев с импровизированного ледового аэродрома, экипаж под руководством Б.Г. </w:t>
      </w:r>
      <w:proofErr w:type="spellStart"/>
      <w:r w:rsidRPr="00F33EBB">
        <w:rPr>
          <w:rFonts w:ascii="Times New Roman" w:hAnsi="Times New Roman" w:cs="Times New Roman"/>
          <w:color w:val="000000" w:themeColor="text1"/>
          <w:sz w:val="16"/>
          <w:szCs w:val="16"/>
        </w:rPr>
        <w:t>Чухновского</w:t>
      </w:r>
      <w:proofErr w:type="spellEnd"/>
      <w:r w:rsidRPr="00F33EBB">
        <w:rPr>
          <w:rFonts w:ascii="Times New Roman" w:hAnsi="Times New Roman" w:cs="Times New Roman"/>
          <w:color w:val="000000" w:themeColor="text1"/>
          <w:sz w:val="16"/>
          <w:szCs w:val="16"/>
        </w:rPr>
        <w:t xml:space="preserve"> обнаружил нескольких отбившихся участников экспедиции, составлявших т.н. группу Мальмгрена, и передал на борт ледокола их координаты (18263).</w:t>
      </w:r>
    </w:p>
    <w:p w14:paraId="22B720AF"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
    <w:p w14:paraId="666DA8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марта 1927 на заседании Совнаркома было утверждено соглашение о ликвидации концессии Юнкерса в СССР. Упирали на то, что Юнкерс не выполнил ряд условий договора: не оборудовал моторный завод, недопоставил дюраль, не выполнил производственную программу, не приступил к реализации договоров 2 и 3 о воздушном сообщении и аэрофотосъемке. Получили все назад и компенсировали 1542416 </w:t>
      </w:r>
      <w:proofErr w:type="spellStart"/>
      <w:r w:rsidRPr="00F33EBB">
        <w:rPr>
          <w:rFonts w:ascii="Times New Roman" w:hAnsi="Times New Roman" w:cs="Times New Roman"/>
          <w:color w:val="000000" w:themeColor="text1"/>
          <w:sz w:val="16"/>
          <w:szCs w:val="16"/>
        </w:rPr>
        <w:t>ам</w:t>
      </w:r>
      <w:proofErr w:type="spellEnd"/>
      <w:r w:rsidRPr="00F33EBB">
        <w:rPr>
          <w:rFonts w:ascii="Times New Roman" w:hAnsi="Times New Roman" w:cs="Times New Roman"/>
          <w:color w:val="000000" w:themeColor="text1"/>
          <w:sz w:val="16"/>
          <w:szCs w:val="16"/>
        </w:rPr>
        <w:t>. долл. Юнкерс строил заказанные ЮГ-1 в Швеции (1795,15).</w:t>
      </w:r>
    </w:p>
    <w:p w14:paraId="17D3CE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2CD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марта 1927 г. завершилась сделка по закупке 30 бомбардировщиков Юнкерс С.30 (ЮГ-1).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 В число этих четырнадцати вошли два самолета первого заказа (N 901 и 903). Все остальные машины (N 930, 932, 934-936, 938, 940, 942, 943, 945, 946, 948) были специально изготовлены в Дессау и завершены на заводе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xml:space="preserve"> в Швеции (3224,10). По немецким данным, они сдавались заказчику в марте-августе 1926 г. (3224,10).</w:t>
      </w:r>
    </w:p>
    <w:p w14:paraId="6D8AED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38E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марта 1927 г. было принято соглашение о ликвидации концессии фирмы “Юнкерс” в СССР. Основные его положе</w:t>
      </w:r>
      <w:r w:rsidRPr="00F33EBB">
        <w:rPr>
          <w:rFonts w:ascii="Times New Roman" w:hAnsi="Times New Roman" w:cs="Times New Roman"/>
          <w:color w:val="000000" w:themeColor="text1"/>
          <w:sz w:val="16"/>
          <w:szCs w:val="16"/>
        </w:rPr>
        <w:softHyphen/>
        <w:t>ния гласили:</w:t>
      </w:r>
    </w:p>
    <w:p w14:paraId="20012C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“Договор № 1 расторгается вследствие невыполнения “Юнкерсом” основных условий договора, а именно:</w:t>
      </w:r>
    </w:p>
    <w:p w14:paraId="681275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w:t>
      </w:r>
      <w:proofErr w:type="spellStart"/>
      <w:r w:rsidRPr="00F33EBB">
        <w:rPr>
          <w:rFonts w:ascii="Times New Roman" w:hAnsi="Times New Roman" w:cs="Times New Roman"/>
          <w:color w:val="000000" w:themeColor="text1"/>
          <w:sz w:val="16"/>
          <w:szCs w:val="16"/>
        </w:rPr>
        <w:t>необорудование</w:t>
      </w:r>
      <w:proofErr w:type="spellEnd"/>
      <w:r w:rsidRPr="00F33EBB">
        <w:rPr>
          <w:rFonts w:ascii="Times New Roman" w:hAnsi="Times New Roman" w:cs="Times New Roman"/>
          <w:color w:val="000000" w:themeColor="text1"/>
          <w:sz w:val="16"/>
          <w:szCs w:val="16"/>
        </w:rPr>
        <w:t xml:space="preserve"> завода для моторостроения;</w:t>
      </w:r>
    </w:p>
    <w:p w14:paraId="274558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недостатка в СССР запасов алюминия и дюралю</w:t>
      </w:r>
      <w:r w:rsidRPr="00F33EBB">
        <w:rPr>
          <w:rFonts w:ascii="Times New Roman" w:hAnsi="Times New Roman" w:cs="Times New Roman"/>
          <w:color w:val="000000" w:themeColor="text1"/>
          <w:sz w:val="16"/>
          <w:szCs w:val="16"/>
        </w:rPr>
        <w:softHyphen/>
        <w:t>миния;</w:t>
      </w:r>
    </w:p>
    <w:p w14:paraId="2A67E9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невыполнение производственной программы;</w:t>
      </w:r>
    </w:p>
    <w:p w14:paraId="6F634E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дефекты продукции;</w:t>
      </w:r>
    </w:p>
    <w:p w14:paraId="4FC8E9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w:t>
      </w:r>
      <w:proofErr w:type="spellStart"/>
      <w:r w:rsidRPr="00F33EBB">
        <w:rPr>
          <w:rFonts w:ascii="Times New Roman" w:hAnsi="Times New Roman" w:cs="Times New Roman"/>
          <w:color w:val="000000" w:themeColor="text1"/>
          <w:sz w:val="16"/>
          <w:szCs w:val="16"/>
        </w:rPr>
        <w:t>необорудование</w:t>
      </w:r>
      <w:proofErr w:type="spellEnd"/>
      <w:r w:rsidRPr="00F33EBB">
        <w:rPr>
          <w:rFonts w:ascii="Times New Roman" w:hAnsi="Times New Roman" w:cs="Times New Roman"/>
          <w:color w:val="000000" w:themeColor="text1"/>
          <w:sz w:val="16"/>
          <w:szCs w:val="16"/>
        </w:rPr>
        <w:t xml:space="preserve"> Конструкторского бюро в части мото</w:t>
      </w:r>
      <w:r w:rsidRPr="00F33EBB">
        <w:rPr>
          <w:rFonts w:ascii="Times New Roman" w:hAnsi="Times New Roman" w:cs="Times New Roman"/>
          <w:color w:val="000000" w:themeColor="text1"/>
          <w:sz w:val="16"/>
          <w:szCs w:val="16"/>
        </w:rPr>
        <w:softHyphen/>
        <w:t>ростроения.</w:t>
      </w:r>
    </w:p>
    <w:p w14:paraId="69AA77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Договоры № 2 и 3 (на воздушные сообщения и аэрофотосъ</w:t>
      </w:r>
      <w:r w:rsidRPr="00F33EBB">
        <w:rPr>
          <w:rFonts w:ascii="Times New Roman" w:hAnsi="Times New Roman" w:cs="Times New Roman"/>
          <w:color w:val="000000" w:themeColor="text1"/>
          <w:sz w:val="16"/>
          <w:szCs w:val="16"/>
        </w:rPr>
        <w:softHyphen/>
        <w:t>емку) расторгаются, т.к. “Юнкере” не приступил к их реали</w:t>
      </w:r>
      <w:r w:rsidRPr="00F33EBB">
        <w:rPr>
          <w:rFonts w:ascii="Times New Roman" w:hAnsi="Times New Roman" w:cs="Times New Roman"/>
          <w:color w:val="000000" w:themeColor="text1"/>
          <w:sz w:val="16"/>
          <w:szCs w:val="16"/>
        </w:rPr>
        <w:softHyphen/>
        <w:t>зации в СССР.</w:t>
      </w:r>
    </w:p>
    <w:p w14:paraId="4BC0DF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Договоры на поставку самолетов расторгаются вследствие невыполнения “Юнкерсом” сроков поставки, технических условий и вследствие чрезвычайно высокой цены (вдвое) это</w:t>
      </w:r>
      <w:r w:rsidRPr="00F33EBB">
        <w:rPr>
          <w:rFonts w:ascii="Times New Roman" w:hAnsi="Times New Roman" w:cs="Times New Roman"/>
          <w:color w:val="000000" w:themeColor="text1"/>
          <w:sz w:val="16"/>
          <w:szCs w:val="16"/>
        </w:rPr>
        <w:softHyphen/>
        <w:t>го имущества.</w:t>
      </w:r>
    </w:p>
    <w:p w14:paraId="414F3B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соглашению “Юнкере” передает Правительству СССР:</w:t>
      </w:r>
    </w:p>
    <w:p w14:paraId="17B85F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Завод в Филях со всем имуществом и строениями в его стоящем состоянии, за исключением имущества, привезенного для поставки УВВС самолетов Г-1 [ЮГ-1], книг, чертежей и приспособлений для сборки самолетов Ю-13, Ю-20 и 21;</w:t>
      </w:r>
    </w:p>
    <w:p w14:paraId="172576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 14 самолетов Г-1, 18 запасных моторов, 23 комплектов поплавков и шасси к этим самолетам;</w:t>
      </w:r>
    </w:p>
    <w:p w14:paraId="1331E2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материалы, находящиеся в Дессау и заготовленные для наших заказов (на сумму 250 тыс. руб.);</w:t>
      </w:r>
    </w:p>
    <w:p w14:paraId="7BD2B9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склад запасных частей по обслуживанию линии Швеция-Персия на сумму 40 тыс. рублей;</w:t>
      </w:r>
    </w:p>
    <w:p w14:paraId="5E245B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находящиеся в пользовании “Юнкерса” дома в Москве.</w:t>
      </w:r>
    </w:p>
    <w:p w14:paraId="33D0F6A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Правительство СССР уплачивает “Юнкерсу” в погашение </w:t>
      </w:r>
      <w:proofErr w:type="spellStart"/>
      <w:r w:rsidRPr="00F33EBB">
        <w:rPr>
          <w:rFonts w:ascii="Times New Roman" w:hAnsi="Times New Roman" w:cs="Times New Roman"/>
          <w:color w:val="000000" w:themeColor="text1"/>
          <w:sz w:val="16"/>
          <w:szCs w:val="16"/>
        </w:rPr>
        <w:t>реех</w:t>
      </w:r>
      <w:proofErr w:type="spellEnd"/>
      <w:r w:rsidRPr="00F33EBB">
        <w:rPr>
          <w:rFonts w:ascii="Times New Roman" w:hAnsi="Times New Roman" w:cs="Times New Roman"/>
          <w:color w:val="000000" w:themeColor="text1"/>
          <w:sz w:val="16"/>
          <w:szCs w:val="16"/>
        </w:rPr>
        <w:t xml:space="preserve"> его претензий 1 542 616 </w:t>
      </w:r>
      <w:proofErr w:type="spellStart"/>
      <w:r w:rsidRPr="00F33EBB">
        <w:rPr>
          <w:rFonts w:ascii="Times New Roman" w:hAnsi="Times New Roman" w:cs="Times New Roman"/>
          <w:color w:val="000000" w:themeColor="text1"/>
          <w:sz w:val="16"/>
          <w:szCs w:val="16"/>
        </w:rPr>
        <w:t>ам</w:t>
      </w:r>
      <w:proofErr w:type="spellEnd"/>
      <w:r w:rsidRPr="00F33EBB">
        <w:rPr>
          <w:rFonts w:ascii="Times New Roman" w:hAnsi="Times New Roman" w:cs="Times New Roman"/>
          <w:color w:val="000000" w:themeColor="text1"/>
          <w:sz w:val="16"/>
          <w:szCs w:val="16"/>
        </w:rPr>
        <w:t>. долларов” (10670,129).</w:t>
      </w:r>
    </w:p>
    <w:p w14:paraId="7292C9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563C43" w14:textId="77777777" w:rsidR="000F5A66" w:rsidRPr="00F33EBB" w:rsidRDefault="000F5A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 марта</w:t>
      </w:r>
      <w:r w:rsidRPr="00F33EBB">
        <w:rPr>
          <w:rFonts w:ascii="Times New Roman" w:hAnsi="Times New Roman" w:cs="Times New Roman"/>
          <w:color w:val="000000" w:themeColor="text1"/>
          <w:sz w:val="16"/>
          <w:szCs w:val="16"/>
        </w:rPr>
        <w:t xml:space="preserve"> в 1927 году разорвана концессия с фирмой «Юнкерс», согласно которой ей были предоставлены пустовавшие корпуса Русско-Балтийского завода в Филях - там было налажено производство самолетов «Ю-20» и «Ю-21». Однако в договоре имелись пункты об организации в СССР производства сплава типа </w:t>
      </w:r>
      <w:proofErr w:type="spellStart"/>
      <w:r w:rsidRPr="00F33EBB">
        <w:rPr>
          <w:rFonts w:ascii="Times New Roman" w:hAnsi="Times New Roman" w:cs="Times New Roman"/>
          <w:color w:val="000000" w:themeColor="text1"/>
          <w:sz w:val="16"/>
          <w:szCs w:val="16"/>
        </w:rPr>
        <w:t>дураля</w:t>
      </w:r>
      <w:proofErr w:type="spellEnd"/>
      <w:r w:rsidRPr="00F33EBB">
        <w:rPr>
          <w:rFonts w:ascii="Times New Roman" w:hAnsi="Times New Roman" w:cs="Times New Roman"/>
          <w:color w:val="000000" w:themeColor="text1"/>
          <w:sz w:val="16"/>
          <w:szCs w:val="16"/>
        </w:rPr>
        <w:t>, работ по двигателестроению, а вот они фирмой и не выполнялись (15055).</w:t>
      </w:r>
    </w:p>
    <w:p w14:paraId="7B529341" w14:textId="77777777" w:rsidR="000F5A66" w:rsidRPr="00F33EBB" w:rsidRDefault="000F5A66" w:rsidP="008215F2">
      <w:pPr>
        <w:spacing w:after="0" w:line="240" w:lineRule="auto"/>
        <w:jc w:val="both"/>
        <w:rPr>
          <w:rFonts w:ascii="Times New Roman" w:hAnsi="Times New Roman" w:cs="Times New Roman"/>
          <w:color w:val="000000" w:themeColor="text1"/>
          <w:sz w:val="16"/>
          <w:szCs w:val="16"/>
        </w:rPr>
      </w:pPr>
    </w:p>
    <w:p w14:paraId="29E8184E" w14:textId="77777777" w:rsidR="000F5A66" w:rsidRPr="00F33EBB" w:rsidRDefault="000F5A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марта 1927 года соглашением урегулировано закрытие </w:t>
      </w:r>
      <w:proofErr w:type="spellStart"/>
      <w:r w:rsidRPr="00F33EBB">
        <w:rPr>
          <w:rFonts w:ascii="Times New Roman" w:hAnsi="Times New Roman" w:cs="Times New Roman"/>
          <w:color w:val="000000" w:themeColor="text1"/>
          <w:sz w:val="16"/>
          <w:szCs w:val="16"/>
        </w:rPr>
        <w:t>концесси</w:t>
      </w:r>
      <w:proofErr w:type="spellEnd"/>
      <w:r w:rsidRPr="00F33EBB">
        <w:rPr>
          <w:rFonts w:ascii="Times New Roman" w:hAnsi="Times New Roman" w:cs="Times New Roman"/>
          <w:color w:val="000000" w:themeColor="text1"/>
          <w:sz w:val="16"/>
          <w:szCs w:val="16"/>
        </w:rPr>
        <w:t xml:space="preserve"> Юнкерса.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47F92D32" w14:textId="77777777" w:rsidR="000F5A66" w:rsidRPr="00F33EBB" w:rsidRDefault="000F5A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3D47AE3B" w14:textId="77777777" w:rsidR="000F5A66" w:rsidRPr="00F33EBB" w:rsidRDefault="000F5A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w:t>
      </w:r>
      <w:proofErr w:type="spellStart"/>
      <w:r w:rsidRPr="00F33EBB">
        <w:rPr>
          <w:rFonts w:ascii="Times New Roman" w:hAnsi="Times New Roman" w:cs="Times New Roman"/>
          <w:color w:val="000000" w:themeColor="text1"/>
          <w:sz w:val="16"/>
          <w:szCs w:val="16"/>
        </w:rPr>
        <w:t>Запанованный</w:t>
      </w:r>
      <w:proofErr w:type="spellEnd"/>
      <w:r w:rsidRPr="00F33EBB">
        <w:rPr>
          <w:rFonts w:ascii="Times New Roman" w:hAnsi="Times New Roman" w:cs="Times New Roman"/>
          <w:color w:val="000000" w:themeColor="text1"/>
          <w:sz w:val="16"/>
          <w:szCs w:val="16"/>
        </w:rPr>
        <w:t xml:space="preserve">. Фирму «Юнкерс» представлял инженер </w:t>
      </w:r>
      <w:proofErr w:type="spellStart"/>
      <w:r w:rsidRPr="00F33EBB">
        <w:rPr>
          <w:rFonts w:ascii="Times New Roman" w:hAnsi="Times New Roman" w:cs="Times New Roman"/>
          <w:color w:val="000000" w:themeColor="text1"/>
          <w:sz w:val="16"/>
          <w:szCs w:val="16"/>
        </w:rPr>
        <w:t>Волковицкий</w:t>
      </w:r>
      <w:proofErr w:type="spellEnd"/>
      <w:r w:rsidRPr="00F33EBB">
        <w:rPr>
          <w:rFonts w:ascii="Times New Roman" w:hAnsi="Times New Roman" w:cs="Times New Roman"/>
          <w:color w:val="000000" w:themeColor="text1"/>
          <w:sz w:val="16"/>
          <w:szCs w:val="16"/>
        </w:rPr>
        <w:t xml:space="preserve"> (15479).</w:t>
      </w:r>
    </w:p>
    <w:p w14:paraId="01F3E9D3" w14:textId="77777777" w:rsidR="000F5A66" w:rsidRPr="00F33EBB" w:rsidRDefault="000F5A66" w:rsidP="008215F2">
      <w:pPr>
        <w:spacing w:after="0" w:line="240" w:lineRule="auto"/>
        <w:jc w:val="both"/>
        <w:rPr>
          <w:rFonts w:ascii="Times New Roman" w:hAnsi="Times New Roman" w:cs="Times New Roman"/>
          <w:color w:val="000000" w:themeColor="text1"/>
          <w:sz w:val="16"/>
          <w:szCs w:val="16"/>
        </w:rPr>
      </w:pPr>
    </w:p>
    <w:p w14:paraId="055DF5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марта 1927 года был составлен протокол № 2 комиссии по испытанию самолета МР-1 на поплавковом шасси. Самолет МР-1 заводской № 3017 с мотором Либерти 400 НР за № 3039. Самолет установлен на поплавковые шасси (6911).</w:t>
      </w:r>
    </w:p>
    <w:p w14:paraId="00A7E12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742DDB" w14:textId="77777777" w:rsidR="00987CBF" w:rsidRPr="00F33EBB"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B0FFFB4" w14:textId="77777777" w:rsidR="00987CBF" w:rsidRPr="00F33EBB"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1964D"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состоянию на 1 марта 1927 г. завод им. Коминтерна имел в разработке и производстве уже 42 заказа на радиостанции для всех видов и родов войск, при этом общий объем изготавливаемых радиостанций достиг 315 комплектов.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разработку новых типов станций (18297).</w:t>
      </w:r>
    </w:p>
    <w:p w14:paraId="767FCFC0"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
    <w:p w14:paraId="2051F967" w14:textId="77777777" w:rsidR="00BE2C92" w:rsidRPr="00F33EBB"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3D9B9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283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Всего к 1 марта 1927 года общая задолженность государства по внутренним займам достигла 563 млн. рублей. Однако советские займы до лета 1927 года не были займами в обычном смысле слова. Из 563 млн только 132 млн были получены путем размещения среди населения ,основная же сумма получена путем обязательной подписки государственных учреждений, т.е. просто являлась операцией перераспределения государственных средств, но не вовлечением новых. Попытки более широкого привлечения средств населения путем выдачи части зарплаты облигациями займа, коллективные подписки на заем решением общих собраний, естественно, вызывали сопротивление обывателя. От навязанных облигаций старались быстро избавиться, и их курс быстро падал ниже половины номинальной стоимости. Чтобы повысить интерес населения к займам, в 1926—1927 годах были выпущены мелкие облигации с небольшим, но многочисленными выигрышами. Благодаря высокому проценту доходности (до 30% годовых) и выигрышам, эти займы удалось разместить среди преимущественно городского населения. Появились и специальные крестьянские займы с высокой доходностью, специальные обязательные займы для государственных </w:t>
      </w:r>
      <w:proofErr w:type="spellStart"/>
      <w:r w:rsidRPr="00F33EBB">
        <w:rPr>
          <w:rFonts w:ascii="Times New Roman" w:hAnsi="Times New Roman" w:cs="Times New Roman"/>
          <w:color w:val="000000" w:themeColor="text1"/>
          <w:sz w:val="16"/>
          <w:szCs w:val="16"/>
        </w:rPr>
        <w:t>хозорганизаций</w:t>
      </w:r>
      <w:proofErr w:type="spellEnd"/>
      <w:r w:rsidRPr="00F33EBB">
        <w:rPr>
          <w:rFonts w:ascii="Times New Roman" w:hAnsi="Times New Roman" w:cs="Times New Roman"/>
          <w:color w:val="000000" w:themeColor="text1"/>
          <w:sz w:val="16"/>
          <w:szCs w:val="16"/>
        </w:rPr>
        <w:t xml:space="preserve">, кооперативных и даже частных предприятии для извлечения их резервных капиталов. 1927 год был отмечен целым потоком одновременных займов. </w:t>
      </w:r>
    </w:p>
    <w:p w14:paraId="257203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накопления населения были весьма низки. Рабочие и служащие, даже по исчислениям советских экономистов, имели до 40-50 млн рублей в год по всей стране. Причем сбережения носили характер запаса для крупной покупки: пальто, швейной машины, мебели, и поэтому не могли быть охотно вложены в займы. Что касается крестьянства то оно, как всегда, наученное вековым недоверием к подвигам </w:t>
      </w:r>
      <w:proofErr w:type="spellStart"/>
      <w:r w:rsidRPr="00F33EBB">
        <w:rPr>
          <w:rFonts w:ascii="Times New Roman" w:hAnsi="Times New Roman" w:cs="Times New Roman"/>
          <w:color w:val="000000" w:themeColor="text1"/>
          <w:sz w:val="16"/>
          <w:szCs w:val="16"/>
        </w:rPr>
        <w:t>coбственного</w:t>
      </w:r>
      <w:proofErr w:type="spellEnd"/>
      <w:r w:rsidRPr="00F33EBB">
        <w:rPr>
          <w:rFonts w:ascii="Times New Roman" w:hAnsi="Times New Roman" w:cs="Times New Roman"/>
          <w:color w:val="000000" w:themeColor="text1"/>
          <w:sz w:val="16"/>
          <w:szCs w:val="16"/>
        </w:rPr>
        <w:t xml:space="preserve"> государства, за 4 года (по исчислениям Наркомфина) вложили в займы лишь 25—30 млн рублей. Ничтожно было их вложение в сберегательные кассы — всего 2 млн руб. В итоге, как показал 1928 год, реальные доходы от займов за 5 лет оказались невелики. Общая сумма доходов от займов в госбюджет </w:t>
      </w:r>
      <w:proofErr w:type="spellStart"/>
      <w:r w:rsidRPr="00F33EBB">
        <w:rPr>
          <w:rFonts w:ascii="Times New Roman" w:hAnsi="Times New Roman" w:cs="Times New Roman"/>
          <w:color w:val="000000" w:themeColor="text1"/>
          <w:sz w:val="16"/>
          <w:szCs w:val="16"/>
        </w:rPr>
        <w:t>cocтавила</w:t>
      </w:r>
      <w:proofErr w:type="spellEnd"/>
      <w:r w:rsidRPr="00F33EBB">
        <w:rPr>
          <w:rFonts w:ascii="Times New Roman" w:hAnsi="Times New Roman" w:cs="Times New Roman"/>
          <w:color w:val="000000" w:themeColor="text1"/>
          <w:sz w:val="16"/>
          <w:szCs w:val="16"/>
        </w:rPr>
        <w:t xml:space="preserve"> 1,177 млрд рублей, расходы по ним - 772 млн рублей, следовательно чистый доход за 5 лет составил лишь 400 млн рублей, т.е. по 80 млн в год. А требовался, как минимум, миллиард. Поэтому, несмотря на все опасности, правительство пустилось в рискованную эмиссионную игру. Весьма характерен график выпуска денег, который демонстрирует некий резкий перелом в установках советского руководства:</w:t>
      </w:r>
    </w:p>
    <w:p w14:paraId="21FC16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октябрь 1926 - март 1927..............3,4 млн руб. </w:t>
      </w:r>
    </w:p>
    <w:p w14:paraId="5EF107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апрель - июнь 1927 г. .. .............128,6</w:t>
      </w:r>
    </w:p>
    <w:p w14:paraId="5FC15B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июль .................................13,3</w:t>
      </w:r>
    </w:p>
    <w:p w14:paraId="17EFB3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август................................64,1 </w:t>
      </w:r>
    </w:p>
    <w:p w14:paraId="61B745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декада сентября.....................35,8. (5)</w:t>
      </w:r>
    </w:p>
    <w:p w14:paraId="4EF574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 есть запланированная на финансовый год эмиссия в была превышена на 100 млн рублей. Недостаток ресурсов для индустриализации породил усиленный выпуск денег. Выпущенный третьем квартале 1926/27 130 млн рублей были вложены в капитальное промышленное строительство6.</w:t>
      </w:r>
    </w:p>
    <w:p w14:paraId="3981E5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Сопоставление всех этих цифр и 3 миллиардов, которые советские экономисты полагали в принципе необходимым затрачивать в среднем в год на нужды народного хозяйства, ясно демонстрирует, что стояло за заявлениями наркомфина Брюханова, будто “СССР должен всегда рассчитывать только на собственные силы” и что “в стране имеется еще чрезвычайно много средств”. В 1927 году А. Гитлер в своем известном сочинении “Майн </w:t>
      </w:r>
      <w:proofErr w:type="spellStart"/>
      <w:r w:rsidRPr="00F33EBB">
        <w:rPr>
          <w:rFonts w:ascii="Times New Roman" w:hAnsi="Times New Roman" w:cs="Times New Roman"/>
          <w:color w:val="000000" w:themeColor="text1"/>
          <w:sz w:val="16"/>
          <w:szCs w:val="16"/>
        </w:rPr>
        <w:t>кампф</w:t>
      </w:r>
      <w:proofErr w:type="spellEnd"/>
      <w:r w:rsidRPr="00F33EBB">
        <w:rPr>
          <w:rFonts w:ascii="Times New Roman" w:hAnsi="Times New Roman" w:cs="Times New Roman"/>
          <w:color w:val="000000" w:themeColor="text1"/>
          <w:sz w:val="16"/>
          <w:szCs w:val="16"/>
        </w:rPr>
        <w:t>”, рассуждая о грядущей войне, писал следующее: При всеобщей моторизации мира, которая в ближайшей войне сыграет колоссальную и решающую роль “говорить о России, как о серьезном техническом факторе в войне, совершенно не приходится. Россия не имеет еще ни одного своего собственного завода, который сумел бы действительно сделать, скажем, настоящий живой грузовик”. Германский реваншизм прекрасно понимал это, это же вызывало обостренную тревогу и у руководства СССР.</w:t>
      </w:r>
    </w:p>
    <w:p w14:paraId="474B6B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Несмотря на то, что монополия внешней торговли, изолированность денежного рынка СССР и административное регулирование цен позволяли довольно долго удерживать рубль от падения, так или иначе, но эмиссия неизбежно вела к товарному голоду внутри страны. Этому же всемерно содействовала известная двойственность в принципиальных установках в партийно-государственном руководстве. В то время, как правительство Рыкова пыталось найти приемлемый выход в рамках, дозволенных нэпом, стало уже несомненным усиление линии команды Сталина, которая обещала выйти далеко за пределы экономического регулирования. И эта линия в 1927 году выражалась во взвинчивании настроений военной угрозы. Широкая агитация в связи с вопросом о войне создала в крестьянском, и не только в крестьянском, населении представление, что война в ближайшее время неизбежна. Как сообщали корреспонденты во многих медвежьих углах, крестьяне были убеждены в том, что военные действия уже начались. Напуганное население бросилось в магазины, в третьем квартале 1926/27 хозяйственного года вереницы очередей сметали с прилавков все.</w:t>
      </w:r>
    </w:p>
    <w:p w14:paraId="3368E7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 лето в русской эмигрантской печати саркастически замечали, что было бы вполне законным, если бы Троцкий вернулся к власти, поскольку в политике сталинской группировки в отношении к Англии, раздувании стачки английских рабочих, а также призыве к анархическим инстинктам китайских кули, после поражения китайских коммунистов — во всем этом была таковой издавна позиция Троцкого.</w:t>
      </w:r>
    </w:p>
    <w:p w14:paraId="5A7B2C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внутренней политике ОГПУ усилило свое участие не только во внутрипартийной драке, но и в отношениях между государством и крестьянством. Усиление принудительности выражалось в том, что государственная промышленность, не имея возможности в какой-либо степени понизить цены на промышленные изделия, в то же время в условиях почти полной монополии приобретала продукты сельского хозяйства по искусственно пониженным ценам. В этой обстановке крестьянское хозяйство все более обнаруживало стремление изолироваться от казенного хозяйства и вообще государства. Крестьянство стремилось обеспечить себя не накоплением денежных запасов, а натуральных продуктов, как недавно в памятные всем годы войн и революции. Оно ограничивало свой обмен с государством только пределами крайней необходимости, определяемой размером налоговых платежей и покупок необходимых товаров.</w:t>
      </w:r>
    </w:p>
    <w:p w14:paraId="426BFB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Этот факт уже означал настоящее широкомасштабное крестьянское сопротивление. У крестьян в силу их социальной природы и географической обширности проживания никогда не бывает всеобъемлющей централизованной организации. В качестве организатора их повсеместного и сплоченного выступления всегда выступает сама власть со своей радикальной </w:t>
      </w:r>
      <w:proofErr w:type="spellStart"/>
      <w:r w:rsidRPr="00F33EBB">
        <w:rPr>
          <w:rFonts w:ascii="Times New Roman" w:hAnsi="Times New Roman" w:cs="Times New Roman"/>
          <w:color w:val="000000" w:themeColor="text1"/>
          <w:sz w:val="16"/>
          <w:szCs w:val="16"/>
        </w:rPr>
        <w:t>антикрестьянской</w:t>
      </w:r>
      <w:proofErr w:type="spellEnd"/>
      <w:r w:rsidRPr="00F33EBB">
        <w:rPr>
          <w:rFonts w:ascii="Times New Roman" w:hAnsi="Times New Roman" w:cs="Times New Roman"/>
          <w:color w:val="000000" w:themeColor="text1"/>
          <w:sz w:val="16"/>
          <w:szCs w:val="16"/>
        </w:rPr>
        <w:t xml:space="preserve"> политикой. Так было в 1921 году, подобное же наблюдалось в 1927 и 1928 годах — в периоды единодушной экономической борьбы крестьянства за свои интересы. Власть и ее далеко идущие планы “уперлись” в мужика. Здесь совершенно явно экономика перешла в политику, что позволило партийным радикалам подготовить политическое решение вопроса и поставить точку в </w:t>
      </w:r>
      <w:proofErr w:type="spellStart"/>
      <w:r w:rsidRPr="00F33EBB">
        <w:rPr>
          <w:rFonts w:ascii="Times New Roman" w:hAnsi="Times New Roman" w:cs="Times New Roman"/>
          <w:color w:val="000000" w:themeColor="text1"/>
          <w:sz w:val="16"/>
          <w:szCs w:val="16"/>
        </w:rPr>
        <w:t>новоэкономической</w:t>
      </w:r>
      <w:proofErr w:type="spellEnd"/>
      <w:r w:rsidRPr="00F33EBB">
        <w:rPr>
          <w:rFonts w:ascii="Times New Roman" w:hAnsi="Times New Roman" w:cs="Times New Roman"/>
          <w:color w:val="000000" w:themeColor="text1"/>
          <w:sz w:val="16"/>
          <w:szCs w:val="16"/>
        </w:rPr>
        <w:t xml:space="preserve"> эпопее Крестьянские сбережения были невелики, но все же по некоторым советским исчислениям летом 1927 года достигали 600 миллионов пудов хлеба. Сложность еще заключалась в том, что накопления делались тайком, с громадным опасением прослыть кулаком, попасть под усиленный налог и разного рода лишения.</w:t>
      </w:r>
    </w:p>
    <w:p w14:paraId="43A79C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1927 год обнаружил еще одно обстоятельство, непоколебимо вставшее на пути планам индустриализации. Статистика ряда хозяйственных лет подтвердила, что размеры советских хлебозаготовок практически стабилизировались, и установило предел экспорту хлеба. В 1923/24 году экспорт составил 182 млн пудов; в 1925/26 — 161 млн; в 1926/27 — 187 млн. А на XV съезде Микоян еще более мрачно охарактеризовал положение, заявив, что 1928 год будет трудным годом, ибо “хлеб почти выпадает из экспорта” и будет вывезен в очень малом количестве. В его речи с выраженным армянским акцентом прозвучало принципиальное определение социально-политических итогов нэпа и тех возможностей, которые он принес власти. Весьма “дипломатически” было сказано, что те задачи </w:t>
      </w:r>
      <w:proofErr w:type="spellStart"/>
      <w:r w:rsidRPr="00F33EBB">
        <w:rPr>
          <w:rFonts w:ascii="Times New Roman" w:hAnsi="Times New Roman" w:cs="Times New Roman"/>
          <w:color w:val="000000" w:themeColor="text1"/>
          <w:sz w:val="16"/>
          <w:szCs w:val="16"/>
        </w:rPr>
        <w:t>соцстроительства</w:t>
      </w:r>
      <w:proofErr w:type="spellEnd"/>
      <w:r w:rsidRPr="00F33EBB">
        <w:rPr>
          <w:rFonts w:ascii="Times New Roman" w:hAnsi="Times New Roman" w:cs="Times New Roman"/>
          <w:color w:val="000000" w:themeColor="text1"/>
          <w:sz w:val="16"/>
          <w:szCs w:val="16"/>
        </w:rPr>
        <w:t>, которые стояли в период военного коммунизма и не могли быть решены методами же военного коммунизма, теперь на высокой ступени развития нэпа “при применении новых методов, становятся выполнимыми”9. Большинству съезда и оппозиции оставалось ломать голову, что это за “новые методы”, которые не прошли в период военного коммунизма и стали возможны после 10 лет Соввласти. Но это и было как раз то самое “т.п.”, таинственно упомянутое в резолюции апрельского пленума ЦК 1926 года и постепенно приобретавшее контуры в метаниях и борениях года 1927-го.</w:t>
      </w:r>
    </w:p>
    <w:p w14:paraId="10352A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Различные устремления и интересы бились в лабиринте необходимости форсированной индустриализации, а запутанный коридор становился все теснее и уже. Это выразилось в бюджете государства на новый 1927/28 финансовый год, чья “напряженность” была очевидна всем. Например, доля бюджета в национальном доходе поднялась до 30,3% против 23,75 в прошлом году. На практике это как раз и означало, что начинается колоссальный нажим на народное хозяйство и общество: нажим налоговый, резкое увеличение чрезвычайных доходов в виде принудительных займов и прочее. Ассигнования на промышленность в 1927/28 году предполагались в размере 529 млн рублей вместо 415 в прошлом году.</w:t>
      </w:r>
    </w:p>
    <w:p w14:paraId="62B98A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эти планы существовали на фоне растущего сопротивления крестьянства и резкого ухудшения социального самочувствия общества. Анализируя кризисные явления в СССР, наблюдатели из “Последних новостей” и “Социалистического вестника” в один голос заявляли о ближайшем крахе нэпа. Причем довольно близоруко предсказывали, что его обломки начнут рушиться именно в правую сторону, что, следовательно, сулило желанное освобождение несчастной России от коммунистической власти. Почему то в Сталине они продолжали видеть человека группировки т.н. “красных капиталистов” (11577).</w:t>
      </w:r>
    </w:p>
    <w:p w14:paraId="02F19F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5C4F2"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 марта 1927 года за 4 года общая задолженность государства по внутренним займам достигла 563 млн. рублей. Однако советские займы до лета 1927 года не были займами в обычном смысле слова. Из 563 млн только 132 млн были получены путем размещения среди населения, основная же сумма получена путем обязательной подписки государственных учреждений, т. е. просто являлась операцией перераспределения государственных средств, но не вовлечением новых.</w:t>
      </w:r>
    </w:p>
    <w:p w14:paraId="631121B9"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Попытки более широкого привлечения средств населения путем выдачи части зарплаты облигациями займа, коллективные подписки на заем решением общих собраний, естественно, вызывали сопротивление обывателя. От навязанных облигаций старались быстро избавиться, и их курс быстро падал ниже половины номинальной стоимости.</w:t>
      </w:r>
    </w:p>
    <w:p w14:paraId="2347B4AE"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Чтобы повысить интерес населения к займам, в 1926–1927 годах были выпущены мелкие облигации с небольшими, но многочисленными выигрышами. Благодаря высокому проценту доходности (до 30 % годовых) и выигрышам, эти займы удалось разместить среди преимущественно городского населения. Появились и специальные крестьянские займы с высокой доходностью, специальные обязательные займы для государственных </w:t>
      </w:r>
      <w:proofErr w:type="spellStart"/>
      <w:r w:rsidRPr="00F33EBB">
        <w:rPr>
          <w:rFonts w:ascii="Times New Roman" w:hAnsi="Times New Roman" w:cs="Times New Roman"/>
          <w:color w:val="000000" w:themeColor="text1"/>
          <w:sz w:val="16"/>
          <w:szCs w:val="16"/>
        </w:rPr>
        <w:t>хозорганизаций</w:t>
      </w:r>
      <w:proofErr w:type="spellEnd"/>
      <w:r w:rsidRPr="00F33EBB">
        <w:rPr>
          <w:rFonts w:ascii="Times New Roman" w:hAnsi="Times New Roman" w:cs="Times New Roman"/>
          <w:color w:val="000000" w:themeColor="text1"/>
          <w:sz w:val="16"/>
          <w:szCs w:val="16"/>
        </w:rPr>
        <w:t>, кооперативных и даже частных предприятий для извлечения их резервных капиталов. 1927 год был отмечен целым потоком одновременных займов.</w:t>
      </w:r>
    </w:p>
    <w:p w14:paraId="10EB32C8"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накопления населения были весьма низки. Рабочие и служащие, даже по исчислениям советских экономистов, имели до 40–50 млн рублей в год по всей стране. Причем сбережения носили характер запаса для крупной покупки: пальто, швейной машины, мебели, и поэтому не могли быть охотно вложены в займы. Что касается крестьянства, то оно, как всегда, наученное вековым недоверием к подвигам собственного государства, за 4 года (по исчислениям Наркомфина) вложили в займы 25–30 млн рублей. Ничтожно было их вложение в сберегательные кассы — всего 2 млн руб.</w:t>
      </w:r>
    </w:p>
    <w:p w14:paraId="2A07E5A5"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итоге, как показал 1928 год, реальные доходы от займов за 5 лет оказались невелики. Общая сумма доходов от займов в госбюджет составила 1177 млн рублей, расходы по ним — 772 млн рублей, следовательно, чистый доход за 5 лет составил лишь 400 млн рублей, т. е. 80 млн в год.</w:t>
      </w:r>
    </w:p>
    <w:p w14:paraId="0C01AD42"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требовался как минимум миллиард. Поэтому, несмотря на все опасности, правительство пустилось в рискованную эмиссионную игру. Весьма характерен график выпуска денег, который демонстрирует некий резкий перелом в установках советского руководства:</w:t>
      </w:r>
    </w:p>
    <w:p w14:paraId="376066F0"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октябрь 1926 — март 1927 — 3,4 млн руб.</w:t>
      </w:r>
    </w:p>
    <w:p w14:paraId="0859D43E"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апрель — июнь 1927 г — 128,6</w:t>
      </w:r>
    </w:p>
    <w:p w14:paraId="792FF3D6"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июль — 13,3</w:t>
      </w:r>
    </w:p>
    <w:p w14:paraId="3FAA441D"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август — 64,1</w:t>
      </w:r>
    </w:p>
    <w:p w14:paraId="0203F19E"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декада сентября — 35,8. </w:t>
      </w:r>
    </w:p>
    <w:p w14:paraId="6C58EF25"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 есть запланированная на финансовый год эмиссия в 150 млн была превышена на 100 млн рублей. Недостаток ресурсов для индустриализации породил усиленный выпуск денег. Выпущенные в третьем квартале 1926/27 года 130 млн руб. были вложены в капитальное промышленное строительство.</w:t>
      </w:r>
    </w:p>
    <w:p w14:paraId="2ADB59DA"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Сопоставление всех этих цифр и 3 миллиардов, которые советские экономисты полагали в принципе необходимым затрачивать в среднем в год на нужды народного хозяйства, ясно демонстрирует, что обещали заявления подобные заявлению наркомфина Брюханова, что «СССР должен всегда рассчитывать только на собственные силы» и что «в стране имеется еще чрезвычайно много средств» (18416).</w:t>
      </w:r>
    </w:p>
    <w:p w14:paraId="3C12D0E5"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
    <w:p w14:paraId="38E4ACB8"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марта 1927. В Государственной Третьяковской галерее открылась выставка картин художников группы "Бубновый валет". Экспонировалось 72 произведения восьми художников: Н. С Гончаровой, П. П. Кончаловского, А. В. Куприна, М. Ф. Ларионова, А. В. Лентулова, И. И. Машкова, В. В. Рождественского, P.P. Фалька (18717).</w:t>
      </w:r>
    </w:p>
    <w:p w14:paraId="37C2EC48"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
    <w:p w14:paraId="4BEF4D0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66B4C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088C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марта 1927 британское правительство признало права Ньюфаундленда на полуостров Лабрадор, на который также претендовал Квебек (4962).</w:t>
      </w:r>
    </w:p>
    <w:p w14:paraId="259B104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CC6E8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марта 1927 национализирован Банк Италии (4962).</w:t>
      </w:r>
    </w:p>
    <w:p w14:paraId="65B8F8B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2BB11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B34D8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D30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марта 1927 г. последовал приказ о возобновлении работ по Л2-2ЛД450 и о повторном включении машины в текущие планы. С лета 1927 г. изменилась система обозначений самолетов, Л2-2ЛД450 был переименован в ТБ2-2ЛД450, что означало: тяжелый бомбардировщик второй с двумя моторами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мощностью 450 л.с. (10667).</w:t>
      </w:r>
    </w:p>
    <w:p w14:paraId="58FB87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9C0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марта 1927 Зав.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писал </w:t>
      </w:r>
      <w:proofErr w:type="spellStart"/>
      <w:r w:rsidRPr="00F33EBB">
        <w:rPr>
          <w:rFonts w:ascii="Times New Roman" w:hAnsi="Times New Roman" w:cs="Times New Roman"/>
          <w:color w:val="000000" w:themeColor="text1"/>
          <w:sz w:val="16"/>
          <w:szCs w:val="16"/>
        </w:rPr>
        <w:t>Техдиректору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С.И.Макаровскому</w:t>
      </w:r>
      <w:proofErr w:type="spellEnd"/>
      <w:r w:rsidRPr="00F33EBB">
        <w:rPr>
          <w:rFonts w:ascii="Times New Roman" w:hAnsi="Times New Roman" w:cs="Times New Roman"/>
          <w:color w:val="000000" w:themeColor="text1"/>
          <w:sz w:val="16"/>
          <w:szCs w:val="16"/>
        </w:rPr>
        <w:t>:</w:t>
      </w:r>
    </w:p>
    <w:p w14:paraId="598912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Последний год работа вначале Опытного Отдела ГАЗ № I, а затем после переорганизации ОСС ЦКБ проходит под большим нажимом на ответственных ра</w:t>
      </w:r>
      <w:r w:rsidRPr="00F33EBB">
        <w:rPr>
          <w:rFonts w:ascii="Times New Roman" w:hAnsi="Times New Roman" w:cs="Times New Roman"/>
          <w:color w:val="000000" w:themeColor="text1"/>
          <w:sz w:val="16"/>
          <w:szCs w:val="16"/>
        </w:rPr>
        <w:softHyphen/>
        <w:t>ботников его, в силу сложившейся крайне неблаго</w:t>
      </w:r>
      <w:r w:rsidRPr="00F33EBB">
        <w:rPr>
          <w:rFonts w:ascii="Times New Roman" w:hAnsi="Times New Roman" w:cs="Times New Roman"/>
          <w:color w:val="000000" w:themeColor="text1"/>
          <w:sz w:val="16"/>
          <w:szCs w:val="16"/>
        </w:rPr>
        <w:softHyphen/>
        <w:t>приятной обстановки работы. Ликвидация задержав</w:t>
      </w:r>
      <w:r w:rsidRPr="00F33EBB">
        <w:rPr>
          <w:rFonts w:ascii="Times New Roman" w:hAnsi="Times New Roman" w:cs="Times New Roman"/>
          <w:color w:val="000000" w:themeColor="text1"/>
          <w:sz w:val="16"/>
          <w:szCs w:val="16"/>
        </w:rPr>
        <w:softHyphen/>
        <w:t>шихся от прошлых лет самолетов, неустойчивость и сложность требований УВВС в отношении вновь прое</w:t>
      </w:r>
      <w:r w:rsidRPr="00F33EBB">
        <w:rPr>
          <w:rFonts w:ascii="Times New Roman" w:hAnsi="Times New Roman" w:cs="Times New Roman"/>
          <w:color w:val="000000" w:themeColor="text1"/>
          <w:sz w:val="16"/>
          <w:szCs w:val="16"/>
        </w:rPr>
        <w:softHyphen/>
        <w:t>ктируемых предметов вооружения и самолетов, боль</w:t>
      </w:r>
      <w:r w:rsidRPr="00F33EBB">
        <w:rPr>
          <w:rFonts w:ascii="Times New Roman" w:hAnsi="Times New Roman" w:cs="Times New Roman"/>
          <w:color w:val="000000" w:themeColor="text1"/>
          <w:sz w:val="16"/>
          <w:szCs w:val="16"/>
        </w:rPr>
        <w:softHyphen/>
        <w:t>шое число и разнообразие заданий - все это застав</w:t>
      </w:r>
      <w:r w:rsidRPr="00F33EBB">
        <w:rPr>
          <w:rFonts w:ascii="Times New Roman" w:hAnsi="Times New Roman" w:cs="Times New Roman"/>
          <w:color w:val="000000" w:themeColor="text1"/>
          <w:sz w:val="16"/>
          <w:szCs w:val="16"/>
        </w:rPr>
        <w:softHyphen/>
        <w:t>ляло и заставляет работников ОСС ЦКБ быть в напря</w:t>
      </w:r>
      <w:r w:rsidRPr="00F33EBB">
        <w:rPr>
          <w:rFonts w:ascii="Times New Roman" w:hAnsi="Times New Roman" w:cs="Times New Roman"/>
          <w:color w:val="000000" w:themeColor="text1"/>
          <w:sz w:val="16"/>
          <w:szCs w:val="16"/>
        </w:rPr>
        <w:softHyphen/>
        <w:t>женном состоянии, все время перестраиваясь от од</w:t>
      </w:r>
      <w:r w:rsidRPr="00F33EBB">
        <w:rPr>
          <w:rFonts w:ascii="Times New Roman" w:hAnsi="Times New Roman" w:cs="Times New Roman"/>
          <w:color w:val="000000" w:themeColor="text1"/>
          <w:sz w:val="16"/>
          <w:szCs w:val="16"/>
        </w:rPr>
        <w:softHyphen/>
        <w:t xml:space="preserve">ной </w:t>
      </w:r>
      <w:proofErr w:type="spellStart"/>
      <w:r w:rsidRPr="00F33EBB">
        <w:rPr>
          <w:rFonts w:ascii="Times New Roman" w:hAnsi="Times New Roman" w:cs="Times New Roman"/>
          <w:color w:val="000000" w:themeColor="text1"/>
          <w:sz w:val="16"/>
          <w:szCs w:val="16"/>
        </w:rPr>
        <w:t>работы.на</w:t>
      </w:r>
      <w:proofErr w:type="spellEnd"/>
      <w:r w:rsidRPr="00F33EBB">
        <w:rPr>
          <w:rFonts w:ascii="Times New Roman" w:hAnsi="Times New Roman" w:cs="Times New Roman"/>
          <w:color w:val="000000" w:themeColor="text1"/>
          <w:sz w:val="16"/>
          <w:szCs w:val="16"/>
        </w:rPr>
        <w:t xml:space="preserve"> другую и затрачивая вследствие это</w:t>
      </w:r>
      <w:r w:rsidRPr="00F33EBB">
        <w:rPr>
          <w:rFonts w:ascii="Times New Roman" w:hAnsi="Times New Roman" w:cs="Times New Roman"/>
          <w:color w:val="000000" w:themeColor="text1"/>
          <w:sz w:val="16"/>
          <w:szCs w:val="16"/>
        </w:rPr>
        <w:softHyphen/>
        <w:t>го громадное количество сил и энергии.</w:t>
      </w:r>
    </w:p>
    <w:p w14:paraId="7AA858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Вполне понятно, что такая тяжелая и длительная нагрузка рано или поздно должна была сказаться, в особенности если учесть при этом то моральное по</w:t>
      </w:r>
      <w:r w:rsidRPr="00F33EBB">
        <w:rPr>
          <w:rFonts w:ascii="Times New Roman" w:hAnsi="Times New Roman" w:cs="Times New Roman"/>
          <w:color w:val="000000" w:themeColor="text1"/>
          <w:sz w:val="16"/>
          <w:szCs w:val="16"/>
        </w:rPr>
        <w:softHyphen/>
        <w:t>ложение, которое создалось в результате катастрофы с самолетом 2И-Н1. Последствия его уже ощущают</w:t>
      </w:r>
      <w:r w:rsidRPr="00F33EBB">
        <w:rPr>
          <w:rFonts w:ascii="Times New Roman" w:hAnsi="Times New Roman" w:cs="Times New Roman"/>
          <w:color w:val="000000" w:themeColor="text1"/>
          <w:sz w:val="16"/>
          <w:szCs w:val="16"/>
        </w:rPr>
        <w:softHyphen/>
        <w:t>ся, правда, пока не ярко в некоторой усталости ра</w:t>
      </w:r>
      <w:r w:rsidRPr="00F33EBB">
        <w:rPr>
          <w:rFonts w:ascii="Times New Roman" w:hAnsi="Times New Roman" w:cs="Times New Roman"/>
          <w:color w:val="000000" w:themeColor="text1"/>
          <w:sz w:val="16"/>
          <w:szCs w:val="16"/>
        </w:rPr>
        <w:softHyphen/>
        <w:t>ботников, ослаблении их энтузиазма к работе.</w:t>
      </w:r>
    </w:p>
    <w:p w14:paraId="275A11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Указанное моральное состояние работников ОСС ЦКБ усиливается и усугубляется тем обстоятельством, что затраченная работником энергия в течение рабочего дня не восстанавливается полностью, в связи с теми условиями жизни, в коих в настоящее время живут указанные лица.</w:t>
      </w:r>
    </w:p>
    <w:p w14:paraId="455D8A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силу загруженности рабочего дня и необходимости поддержания и развития своей квалификации, соз</w:t>
      </w:r>
      <w:r w:rsidRPr="00F33EBB">
        <w:rPr>
          <w:rFonts w:ascii="Times New Roman" w:hAnsi="Times New Roman" w:cs="Times New Roman"/>
          <w:color w:val="000000" w:themeColor="text1"/>
          <w:sz w:val="16"/>
          <w:szCs w:val="16"/>
        </w:rPr>
        <w:softHyphen/>
        <w:t xml:space="preserve">дается положение, при коем совершенно исключена возможность побочного заработка, а получаемые ставки настолько умеренны, что не позволяют работнику , в особенности имеющему семью, позволить себе некоторое улучшение жизни, вознаграждающее и </w:t>
      </w:r>
      <w:proofErr w:type="spellStart"/>
      <w:r w:rsidRPr="00F33EBB">
        <w:rPr>
          <w:rFonts w:ascii="Times New Roman" w:hAnsi="Times New Roman" w:cs="Times New Roman"/>
          <w:color w:val="000000" w:themeColor="text1"/>
          <w:sz w:val="16"/>
          <w:szCs w:val="16"/>
        </w:rPr>
        <w:t>восстановливающее</w:t>
      </w:r>
      <w:proofErr w:type="spellEnd"/>
      <w:r w:rsidRPr="00F33EBB">
        <w:rPr>
          <w:rFonts w:ascii="Times New Roman" w:hAnsi="Times New Roman" w:cs="Times New Roman"/>
          <w:color w:val="000000" w:themeColor="text1"/>
          <w:sz w:val="16"/>
          <w:szCs w:val="16"/>
        </w:rPr>
        <w:t xml:space="preserve"> на 100% его работоспособность.</w:t>
      </w:r>
    </w:p>
    <w:p w14:paraId="308603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оплаты труда по ставкам, никакого другого побочного заработка работники ОСС ЦКБ, как правило, не получали, начиная с конца 1924 года.</w:t>
      </w:r>
    </w:p>
    <w:p w14:paraId="205117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силу изложенного, мне кажется, и можно </w:t>
      </w:r>
      <w:proofErr w:type="spellStart"/>
      <w:r w:rsidRPr="00F33EBB">
        <w:rPr>
          <w:rFonts w:ascii="Times New Roman" w:hAnsi="Times New Roman" w:cs="Times New Roman"/>
          <w:color w:val="000000" w:themeColor="text1"/>
          <w:sz w:val="16"/>
          <w:szCs w:val="16"/>
        </w:rPr>
        <w:t>об"яснить</w:t>
      </w:r>
      <w:proofErr w:type="spellEnd"/>
      <w:r w:rsidRPr="00F33EBB">
        <w:rPr>
          <w:rFonts w:ascii="Times New Roman" w:hAnsi="Times New Roman" w:cs="Times New Roman"/>
          <w:color w:val="000000" w:themeColor="text1"/>
          <w:sz w:val="16"/>
          <w:szCs w:val="16"/>
        </w:rPr>
        <w:t xml:space="preserve"> некоторую, вполне естественную тенденцию у на</w:t>
      </w:r>
      <w:r w:rsidRPr="00F33EBB">
        <w:rPr>
          <w:rFonts w:ascii="Times New Roman" w:hAnsi="Times New Roman" w:cs="Times New Roman"/>
          <w:color w:val="000000" w:themeColor="text1"/>
          <w:sz w:val="16"/>
          <w:szCs w:val="16"/>
        </w:rPr>
        <w:softHyphen/>
        <w:t>иболее уставших работников ОСС ЦКБ или перейти на работу более спокойную и менее ответственную, или же, если это не удается, то по крайней мере перей</w:t>
      </w:r>
      <w:r w:rsidRPr="00F33EBB">
        <w:rPr>
          <w:rFonts w:ascii="Times New Roman" w:hAnsi="Times New Roman" w:cs="Times New Roman"/>
          <w:color w:val="000000" w:themeColor="text1"/>
          <w:sz w:val="16"/>
          <w:szCs w:val="16"/>
        </w:rPr>
        <w:softHyphen/>
        <w:t xml:space="preserve">ти на работу с лучшей оплатой труда, которая бы позволяла до некоторой степени поддерживать нормальную работоспособность. В этом отношении </w:t>
      </w:r>
      <w:proofErr w:type="spellStart"/>
      <w:r w:rsidRPr="00F33EBB">
        <w:rPr>
          <w:rFonts w:ascii="Times New Roman" w:hAnsi="Times New Roman" w:cs="Times New Roman"/>
          <w:color w:val="000000" w:themeColor="text1"/>
          <w:sz w:val="16"/>
          <w:szCs w:val="16"/>
        </w:rPr>
        <w:t>оченьхарактерен</w:t>
      </w:r>
      <w:proofErr w:type="spellEnd"/>
      <w:r w:rsidRPr="00F33EBB">
        <w:rPr>
          <w:rFonts w:ascii="Times New Roman" w:hAnsi="Times New Roman" w:cs="Times New Roman"/>
          <w:color w:val="000000" w:themeColor="text1"/>
          <w:sz w:val="16"/>
          <w:szCs w:val="16"/>
        </w:rPr>
        <w:t xml:space="preserve"> после </w:t>
      </w:r>
      <w:proofErr w:type="spellStart"/>
      <w:r w:rsidRPr="00F33EBB">
        <w:rPr>
          <w:rFonts w:ascii="Times New Roman" w:hAnsi="Times New Roman" w:cs="Times New Roman"/>
          <w:color w:val="000000" w:themeColor="text1"/>
          <w:sz w:val="16"/>
          <w:szCs w:val="16"/>
        </w:rPr>
        <w:t>дний</w:t>
      </w:r>
      <w:proofErr w:type="spellEnd"/>
      <w:r w:rsidRPr="00F33EBB">
        <w:rPr>
          <w:rFonts w:ascii="Times New Roman" w:hAnsi="Times New Roman" w:cs="Times New Roman"/>
          <w:color w:val="000000" w:themeColor="text1"/>
          <w:sz w:val="16"/>
          <w:szCs w:val="16"/>
        </w:rPr>
        <w:t xml:space="preserve"> случай с т. САВЕЛЬЕВЫМ, Заведующим бюро по Вооружению.</w:t>
      </w:r>
    </w:p>
    <w:p w14:paraId="61F10E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Савельев работает в опытном строительстве ГАЗ ССС ЦКБ с 1923 года. С начала 1924 года он уже специализировался на предметах вооружения и теперь по справедливости может считаться компетентным специалистом в этой области.</w:t>
      </w:r>
    </w:p>
    <w:p w14:paraId="77D0AE3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прилагаемой ведомости изложен список работ, проделанных по вооружению в Опытном Отделе ГАЗ № 1, а потом в ССС ЦКБ под </w:t>
      </w:r>
      <w:proofErr w:type="spellStart"/>
      <w:r w:rsidRPr="00F33EBB">
        <w:rPr>
          <w:rFonts w:ascii="Times New Roman" w:hAnsi="Times New Roman" w:cs="Times New Roman"/>
          <w:color w:val="000000" w:themeColor="text1"/>
          <w:sz w:val="16"/>
          <w:szCs w:val="16"/>
        </w:rPr>
        <w:t>ближайшии</w:t>
      </w:r>
      <w:proofErr w:type="spellEnd"/>
      <w:r w:rsidRPr="00F33EBB">
        <w:rPr>
          <w:rFonts w:ascii="Times New Roman" w:hAnsi="Times New Roman" w:cs="Times New Roman"/>
          <w:color w:val="000000" w:themeColor="text1"/>
          <w:sz w:val="16"/>
          <w:szCs w:val="16"/>
        </w:rPr>
        <w:t xml:space="preserve"> руководством </w:t>
      </w:r>
      <w:proofErr w:type="spellStart"/>
      <w:r w:rsidRPr="00F33EBB">
        <w:rPr>
          <w:rFonts w:ascii="Times New Roman" w:hAnsi="Times New Roman" w:cs="Times New Roman"/>
          <w:color w:val="000000" w:themeColor="text1"/>
          <w:sz w:val="16"/>
          <w:szCs w:val="16"/>
        </w:rPr>
        <w:t>В.Ф.Савельева</w:t>
      </w:r>
      <w:proofErr w:type="spellEnd"/>
      <w:r w:rsidRPr="00F33EBB">
        <w:rPr>
          <w:rFonts w:ascii="Times New Roman" w:hAnsi="Times New Roman" w:cs="Times New Roman"/>
          <w:color w:val="000000" w:themeColor="text1"/>
          <w:sz w:val="16"/>
          <w:szCs w:val="16"/>
        </w:rPr>
        <w:t xml:space="preserve">, кратко можно сказать, что если в настоящее время Воздушный флот вооружен и имеет уже повторный вариант вооружения, в виде ПУЛ-9 и БОМБР-2, то в этом в значительной мере заслуга </w:t>
      </w:r>
      <w:proofErr w:type="spellStart"/>
      <w:r w:rsidRPr="00F33EBB">
        <w:rPr>
          <w:rFonts w:ascii="Times New Roman" w:hAnsi="Times New Roman" w:cs="Times New Roman"/>
          <w:color w:val="000000" w:themeColor="text1"/>
          <w:sz w:val="16"/>
          <w:szCs w:val="16"/>
        </w:rPr>
        <w:t>В.Ф.Савельева</w:t>
      </w:r>
      <w:proofErr w:type="spellEnd"/>
      <w:r w:rsidRPr="00F33EBB">
        <w:rPr>
          <w:rFonts w:ascii="Times New Roman" w:hAnsi="Times New Roman" w:cs="Times New Roman"/>
          <w:color w:val="000000" w:themeColor="text1"/>
          <w:sz w:val="16"/>
          <w:szCs w:val="16"/>
        </w:rPr>
        <w:t xml:space="preserve">. За всю эту работу </w:t>
      </w:r>
      <w:proofErr w:type="spellStart"/>
      <w:r w:rsidRPr="00F33EBB">
        <w:rPr>
          <w:rFonts w:ascii="Times New Roman" w:hAnsi="Times New Roman" w:cs="Times New Roman"/>
          <w:color w:val="000000" w:themeColor="text1"/>
          <w:sz w:val="16"/>
          <w:szCs w:val="16"/>
        </w:rPr>
        <w:t>В.Ф.Савельеву</w:t>
      </w:r>
      <w:proofErr w:type="spellEnd"/>
      <w:r w:rsidRPr="00F33EBB">
        <w:rPr>
          <w:rFonts w:ascii="Times New Roman" w:hAnsi="Times New Roman" w:cs="Times New Roman"/>
          <w:color w:val="000000" w:themeColor="text1"/>
          <w:sz w:val="16"/>
          <w:szCs w:val="16"/>
        </w:rPr>
        <w:t xml:space="preserve"> и его ближайшему </w:t>
      </w:r>
      <w:proofErr w:type="spellStart"/>
      <w:r w:rsidRPr="00F33EBB">
        <w:rPr>
          <w:rFonts w:ascii="Times New Roman" w:hAnsi="Times New Roman" w:cs="Times New Roman"/>
          <w:color w:val="000000" w:themeColor="text1"/>
          <w:sz w:val="16"/>
          <w:szCs w:val="16"/>
        </w:rPr>
        <w:t>помошнику</w:t>
      </w:r>
      <w:proofErr w:type="spellEnd"/>
      <w:r w:rsidRPr="00F33EBB">
        <w:rPr>
          <w:rFonts w:ascii="Times New Roman" w:hAnsi="Times New Roman" w:cs="Times New Roman"/>
          <w:color w:val="000000" w:themeColor="text1"/>
          <w:sz w:val="16"/>
          <w:szCs w:val="16"/>
        </w:rPr>
        <w:t xml:space="preserve"> была дана премия в конце 1925 г. за ПУЛ-9 в сумме 500 руб. Так как здоровье </w:t>
      </w:r>
      <w:proofErr w:type="spellStart"/>
      <w:r w:rsidRPr="00F33EBB">
        <w:rPr>
          <w:rFonts w:ascii="Times New Roman" w:hAnsi="Times New Roman" w:cs="Times New Roman"/>
          <w:color w:val="000000" w:themeColor="text1"/>
          <w:sz w:val="16"/>
          <w:szCs w:val="16"/>
        </w:rPr>
        <w:t>В.Ф.Савельева</w:t>
      </w:r>
      <w:proofErr w:type="spellEnd"/>
      <w:r w:rsidRPr="00F33EBB">
        <w:rPr>
          <w:rFonts w:ascii="Times New Roman" w:hAnsi="Times New Roman" w:cs="Times New Roman"/>
          <w:color w:val="000000" w:themeColor="text1"/>
          <w:sz w:val="16"/>
          <w:szCs w:val="16"/>
        </w:rPr>
        <w:t xml:space="preserve"> не особенно хорошее, вследствие чего он даже в октябре-ноябре 1ё926 взял </w:t>
      </w:r>
      <w:proofErr w:type="spellStart"/>
      <w:r w:rsidRPr="00F33EBB">
        <w:rPr>
          <w:rFonts w:ascii="Times New Roman" w:hAnsi="Times New Roman" w:cs="Times New Roman"/>
          <w:color w:val="000000" w:themeColor="text1"/>
          <w:sz w:val="16"/>
          <w:szCs w:val="16"/>
        </w:rPr>
        <w:t>внеочердной</w:t>
      </w:r>
      <w:proofErr w:type="spellEnd"/>
      <w:r w:rsidRPr="00F33EBB">
        <w:rPr>
          <w:rFonts w:ascii="Times New Roman" w:hAnsi="Times New Roman" w:cs="Times New Roman"/>
          <w:color w:val="000000" w:themeColor="text1"/>
          <w:sz w:val="16"/>
          <w:szCs w:val="16"/>
        </w:rPr>
        <w:t xml:space="preserve"> двухнедельный отпуск, то понятно, что </w:t>
      </w:r>
      <w:proofErr w:type="spellStart"/>
      <w:r w:rsidRPr="00F33EBB">
        <w:rPr>
          <w:rFonts w:ascii="Times New Roman" w:hAnsi="Times New Roman" w:cs="Times New Roman"/>
          <w:color w:val="000000" w:themeColor="text1"/>
          <w:sz w:val="16"/>
          <w:szCs w:val="16"/>
        </w:rPr>
        <w:t>ждя</w:t>
      </w:r>
      <w:proofErr w:type="spellEnd"/>
      <w:r w:rsidRPr="00F33EBB">
        <w:rPr>
          <w:rFonts w:ascii="Times New Roman" w:hAnsi="Times New Roman" w:cs="Times New Roman"/>
          <w:color w:val="000000" w:themeColor="text1"/>
          <w:sz w:val="16"/>
          <w:szCs w:val="16"/>
        </w:rPr>
        <w:t xml:space="preserve"> него денежный вопрос является весьма больным, что он и излагает в своем заявлении, переданном Вам.</w:t>
      </w:r>
    </w:p>
    <w:p w14:paraId="1BB7C6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Заменить </w:t>
      </w:r>
      <w:proofErr w:type="spellStart"/>
      <w:r w:rsidRPr="00F33EBB">
        <w:rPr>
          <w:rFonts w:ascii="Times New Roman" w:hAnsi="Times New Roman" w:cs="Times New Roman"/>
          <w:color w:val="000000" w:themeColor="text1"/>
          <w:sz w:val="16"/>
          <w:szCs w:val="16"/>
        </w:rPr>
        <w:t>В.Ф.Савельева</w:t>
      </w:r>
      <w:proofErr w:type="spellEnd"/>
      <w:r w:rsidRPr="00F33EBB">
        <w:rPr>
          <w:rFonts w:ascii="Times New Roman" w:hAnsi="Times New Roman" w:cs="Times New Roman"/>
          <w:color w:val="000000" w:themeColor="text1"/>
          <w:sz w:val="16"/>
          <w:szCs w:val="16"/>
        </w:rPr>
        <w:t xml:space="preserve">, конечно, можно но для этого придется вновь назначенного человека вводить в курс дела, </w:t>
      </w:r>
      <w:proofErr w:type="spellStart"/>
      <w:r w:rsidRPr="00F33EBB">
        <w:rPr>
          <w:rFonts w:ascii="Times New Roman" w:hAnsi="Times New Roman" w:cs="Times New Roman"/>
          <w:color w:val="000000" w:themeColor="text1"/>
          <w:sz w:val="16"/>
          <w:szCs w:val="16"/>
        </w:rPr>
        <w:t>ана</w:t>
      </w:r>
      <w:proofErr w:type="spellEnd"/>
      <w:r w:rsidRPr="00F33EBB">
        <w:rPr>
          <w:rFonts w:ascii="Times New Roman" w:hAnsi="Times New Roman" w:cs="Times New Roman"/>
          <w:color w:val="000000" w:themeColor="text1"/>
          <w:sz w:val="16"/>
          <w:szCs w:val="16"/>
        </w:rPr>
        <w:t xml:space="preserve"> это потребуется довольно много времени и труда. Кроме того, </w:t>
      </w:r>
      <w:proofErr w:type="spellStart"/>
      <w:r w:rsidRPr="00F33EBB">
        <w:rPr>
          <w:rFonts w:ascii="Times New Roman" w:hAnsi="Times New Roman" w:cs="Times New Roman"/>
          <w:color w:val="000000" w:themeColor="text1"/>
          <w:sz w:val="16"/>
          <w:szCs w:val="16"/>
        </w:rPr>
        <w:t>В.Ф.Савельев</w:t>
      </w:r>
      <w:proofErr w:type="spellEnd"/>
      <w:r w:rsidRPr="00F33EBB">
        <w:rPr>
          <w:rFonts w:ascii="Times New Roman" w:hAnsi="Times New Roman" w:cs="Times New Roman"/>
          <w:color w:val="000000" w:themeColor="text1"/>
          <w:sz w:val="16"/>
          <w:szCs w:val="16"/>
        </w:rPr>
        <w:t xml:space="preserve"> является человеком очень способным и терять его в ОСС ЦКБ весьма нежелательно.</w:t>
      </w:r>
    </w:p>
    <w:p w14:paraId="74440CA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Выходом из создавшегося положения явилось бы премирование его и его ближайших сотрудников за вновь принятый ПУЛ-9 и БОМБР-2 на снабжение.</w:t>
      </w:r>
    </w:p>
    <w:p w14:paraId="71A6405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Такое премирование дало бы возможность указанным </w:t>
      </w:r>
      <w:proofErr w:type="spellStart"/>
      <w:r w:rsidRPr="00F33EBB">
        <w:rPr>
          <w:rFonts w:ascii="Times New Roman" w:hAnsi="Times New Roman" w:cs="Times New Roman"/>
          <w:color w:val="000000" w:themeColor="text1"/>
          <w:sz w:val="16"/>
          <w:szCs w:val="16"/>
        </w:rPr>
        <w:t>работникаы</w:t>
      </w:r>
      <w:proofErr w:type="spellEnd"/>
      <w:r w:rsidRPr="00F33EBB">
        <w:rPr>
          <w:rFonts w:ascii="Times New Roman" w:hAnsi="Times New Roman" w:cs="Times New Roman"/>
          <w:color w:val="000000" w:themeColor="text1"/>
          <w:sz w:val="16"/>
          <w:szCs w:val="16"/>
        </w:rPr>
        <w:t xml:space="preserve"> урегулировать свой расшатанный бюджет, а с </w:t>
      </w:r>
      <w:proofErr w:type="spellStart"/>
      <w:r w:rsidRPr="00F33EBB">
        <w:rPr>
          <w:rFonts w:ascii="Times New Roman" w:hAnsi="Times New Roman" w:cs="Times New Roman"/>
          <w:color w:val="000000" w:themeColor="text1"/>
          <w:sz w:val="16"/>
          <w:szCs w:val="16"/>
        </w:rPr>
        <w:t>д.ругой</w:t>
      </w:r>
      <w:proofErr w:type="spellEnd"/>
      <w:r w:rsidRPr="00F33EBB">
        <w:rPr>
          <w:rFonts w:ascii="Times New Roman" w:hAnsi="Times New Roman" w:cs="Times New Roman"/>
          <w:color w:val="000000" w:themeColor="text1"/>
          <w:sz w:val="16"/>
          <w:szCs w:val="16"/>
        </w:rPr>
        <w:t xml:space="preserve"> - дало бы им уверенность, что в случае следующих благоприятных результатов, они снова могут </w:t>
      </w:r>
      <w:proofErr w:type="spellStart"/>
      <w:r w:rsidRPr="00F33EBB">
        <w:rPr>
          <w:rFonts w:ascii="Times New Roman" w:hAnsi="Times New Roman" w:cs="Times New Roman"/>
          <w:color w:val="000000" w:themeColor="text1"/>
          <w:sz w:val="16"/>
          <w:szCs w:val="16"/>
        </w:rPr>
        <w:t>надеятся</w:t>
      </w:r>
      <w:proofErr w:type="spellEnd"/>
      <w:r w:rsidRPr="00F33EBB">
        <w:rPr>
          <w:rFonts w:ascii="Times New Roman" w:hAnsi="Times New Roman" w:cs="Times New Roman"/>
          <w:color w:val="000000" w:themeColor="text1"/>
          <w:sz w:val="16"/>
          <w:szCs w:val="16"/>
        </w:rPr>
        <w:t xml:space="preserve"> на премию. И то и другое обстоятельства, нам кажется, должны </w:t>
      </w:r>
      <w:proofErr w:type="spellStart"/>
      <w:r w:rsidRPr="00F33EBB">
        <w:rPr>
          <w:rFonts w:ascii="Times New Roman" w:hAnsi="Times New Roman" w:cs="Times New Roman"/>
          <w:color w:val="000000" w:themeColor="text1"/>
          <w:sz w:val="16"/>
          <w:szCs w:val="16"/>
        </w:rPr>
        <w:t>помеять</w:t>
      </w:r>
      <w:proofErr w:type="spellEnd"/>
      <w:r w:rsidRPr="00F33EBB">
        <w:rPr>
          <w:rFonts w:ascii="Times New Roman" w:hAnsi="Times New Roman" w:cs="Times New Roman"/>
          <w:color w:val="000000" w:themeColor="text1"/>
          <w:sz w:val="16"/>
          <w:szCs w:val="16"/>
        </w:rPr>
        <w:t xml:space="preserve"> их настроение к лучшему; кроме того, такая отзывчивость Треста к нуждам своих работников, дала бы и ему возможность нажимать на них в экстренных случаях. В противном случае необходимо будет считаться с возможностью ухода активных ответственных работников ОСС ЦКБ и держать </w:t>
      </w:r>
      <w:proofErr w:type="spellStart"/>
      <w:r w:rsidRPr="00F33EBB">
        <w:rPr>
          <w:rFonts w:ascii="Times New Roman" w:hAnsi="Times New Roman" w:cs="Times New Roman"/>
          <w:color w:val="000000" w:themeColor="text1"/>
          <w:sz w:val="16"/>
          <w:szCs w:val="16"/>
        </w:rPr>
        <w:t>увелличенный</w:t>
      </w:r>
      <w:proofErr w:type="spellEnd"/>
      <w:r w:rsidRPr="00F33EBB">
        <w:rPr>
          <w:rFonts w:ascii="Times New Roman" w:hAnsi="Times New Roman" w:cs="Times New Roman"/>
          <w:color w:val="000000" w:themeColor="text1"/>
          <w:sz w:val="16"/>
          <w:szCs w:val="16"/>
        </w:rPr>
        <w:t xml:space="preserve"> штат их во избежание перерыва работы при их уходе, что едва-ли будет дешевле премирования (2325,84).</w:t>
      </w:r>
    </w:p>
    <w:p w14:paraId="11FEB2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марта 1927 был подготовлен краткий перечень выполненных работ ГАЗ-1 по вооружению за 1923/24 - 1924/25 и 1925/26 </w:t>
      </w:r>
      <w:proofErr w:type="spellStart"/>
      <w:r w:rsidRPr="00F33EBB">
        <w:rPr>
          <w:rFonts w:ascii="Times New Roman" w:hAnsi="Times New Roman" w:cs="Times New Roman"/>
          <w:color w:val="000000" w:themeColor="text1"/>
          <w:sz w:val="16"/>
          <w:szCs w:val="16"/>
        </w:rPr>
        <w:t>опергода</w:t>
      </w:r>
      <w:proofErr w:type="spellEnd"/>
      <w:r w:rsidRPr="00F33EBB">
        <w:rPr>
          <w:rFonts w:ascii="Times New Roman" w:hAnsi="Times New Roman" w:cs="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560"/>
        <w:gridCol w:w="4961"/>
      </w:tblGrid>
      <w:tr w:rsidR="00F33EBB" w:rsidRPr="00F33EBB" w14:paraId="48008444" w14:textId="77777777">
        <w:tc>
          <w:tcPr>
            <w:tcW w:w="4077" w:type="dxa"/>
          </w:tcPr>
          <w:p w14:paraId="7310E1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Пулеметные установки</w:t>
            </w:r>
          </w:p>
        </w:tc>
        <w:tc>
          <w:tcPr>
            <w:tcW w:w="1560" w:type="dxa"/>
          </w:tcPr>
          <w:p w14:paraId="699BA8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138DF5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7EACCABA" w14:textId="77777777">
        <w:tc>
          <w:tcPr>
            <w:tcW w:w="4077" w:type="dxa"/>
          </w:tcPr>
          <w:p w14:paraId="56DF09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М5</w:t>
            </w:r>
          </w:p>
        </w:tc>
        <w:tc>
          <w:tcPr>
            <w:tcW w:w="1560" w:type="dxa"/>
          </w:tcPr>
          <w:p w14:paraId="458718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Пул-1</w:t>
            </w:r>
          </w:p>
        </w:tc>
        <w:tc>
          <w:tcPr>
            <w:tcW w:w="4961" w:type="dxa"/>
          </w:tcPr>
          <w:p w14:paraId="6ACE12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Принята на снабжение, заказ - 100 шт.</w:t>
            </w:r>
          </w:p>
        </w:tc>
      </w:tr>
      <w:tr w:rsidR="00F33EBB" w:rsidRPr="00F33EBB" w14:paraId="43565092" w14:textId="77777777">
        <w:tc>
          <w:tcPr>
            <w:tcW w:w="4077" w:type="dxa"/>
          </w:tcPr>
          <w:p w14:paraId="45EA3C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М5 от клапанов мотора</w:t>
            </w:r>
          </w:p>
        </w:tc>
        <w:tc>
          <w:tcPr>
            <w:tcW w:w="1560" w:type="dxa"/>
          </w:tcPr>
          <w:p w14:paraId="4626A3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Пул-2</w:t>
            </w:r>
          </w:p>
        </w:tc>
        <w:tc>
          <w:tcPr>
            <w:tcW w:w="4961" w:type="dxa"/>
          </w:tcPr>
          <w:p w14:paraId="535A1E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Выдержала испытания</w:t>
            </w:r>
          </w:p>
        </w:tc>
      </w:tr>
      <w:tr w:rsidR="00F33EBB" w:rsidRPr="00F33EBB" w14:paraId="045E7E09" w14:textId="77777777">
        <w:tc>
          <w:tcPr>
            <w:tcW w:w="4077" w:type="dxa"/>
          </w:tcPr>
          <w:p w14:paraId="615DC6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М5</w:t>
            </w:r>
          </w:p>
        </w:tc>
        <w:tc>
          <w:tcPr>
            <w:tcW w:w="1560" w:type="dxa"/>
          </w:tcPr>
          <w:p w14:paraId="659353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Пул-3</w:t>
            </w:r>
          </w:p>
        </w:tc>
        <w:tc>
          <w:tcPr>
            <w:tcW w:w="4961" w:type="dxa"/>
          </w:tcPr>
          <w:p w14:paraId="5FE58C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Заказ 30 шт.</w:t>
            </w:r>
          </w:p>
        </w:tc>
      </w:tr>
      <w:tr w:rsidR="00F33EBB" w:rsidRPr="00F33EBB" w14:paraId="75206666" w14:textId="77777777">
        <w:tc>
          <w:tcPr>
            <w:tcW w:w="4077" w:type="dxa"/>
          </w:tcPr>
          <w:p w14:paraId="3815D4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Опытные установки в крыльях</w:t>
            </w:r>
          </w:p>
        </w:tc>
        <w:tc>
          <w:tcPr>
            <w:tcW w:w="1560" w:type="dxa"/>
          </w:tcPr>
          <w:p w14:paraId="388A97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Пул-3</w:t>
            </w:r>
          </w:p>
        </w:tc>
        <w:tc>
          <w:tcPr>
            <w:tcW w:w="4961" w:type="dxa"/>
          </w:tcPr>
          <w:p w14:paraId="37EF5F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Выдержала</w:t>
            </w:r>
          </w:p>
        </w:tc>
      </w:tr>
      <w:tr w:rsidR="00F33EBB" w:rsidRPr="00F33EBB" w14:paraId="7ACE2B05" w14:textId="77777777">
        <w:tc>
          <w:tcPr>
            <w:tcW w:w="4077" w:type="dxa"/>
          </w:tcPr>
          <w:p w14:paraId="77053D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Газовая</w:t>
            </w:r>
          </w:p>
        </w:tc>
        <w:tc>
          <w:tcPr>
            <w:tcW w:w="1560" w:type="dxa"/>
          </w:tcPr>
          <w:p w14:paraId="1F22DC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Пул-10</w:t>
            </w:r>
          </w:p>
        </w:tc>
        <w:tc>
          <w:tcPr>
            <w:tcW w:w="4961" w:type="dxa"/>
          </w:tcPr>
          <w:p w14:paraId="177190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Готовы к испытаниям</w:t>
            </w:r>
          </w:p>
        </w:tc>
      </w:tr>
      <w:tr w:rsidR="00F33EBB" w:rsidRPr="00F33EBB" w14:paraId="473863AF" w14:textId="77777777">
        <w:tc>
          <w:tcPr>
            <w:tcW w:w="4077" w:type="dxa"/>
          </w:tcPr>
          <w:p w14:paraId="525551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 </w:t>
            </w:r>
            <w:proofErr w:type="spellStart"/>
            <w:r w:rsidRPr="00F33EBB">
              <w:rPr>
                <w:rFonts w:ascii="Times New Roman" w:hAnsi="Times New Roman" w:cs="Times New Roman"/>
                <w:color w:val="000000" w:themeColor="text1"/>
                <w:sz w:val="16"/>
                <w:szCs w:val="16"/>
              </w:rPr>
              <w:t>элект</w:t>
            </w:r>
            <w:proofErr w:type="spellEnd"/>
            <w:r w:rsidRPr="00F33EBB">
              <w:rPr>
                <w:rFonts w:ascii="Times New Roman" w:hAnsi="Times New Roman" w:cs="Times New Roman"/>
                <w:color w:val="000000" w:themeColor="text1"/>
                <w:sz w:val="16"/>
                <w:szCs w:val="16"/>
              </w:rPr>
              <w:t>. с целью изысканий</w:t>
            </w:r>
          </w:p>
        </w:tc>
        <w:tc>
          <w:tcPr>
            <w:tcW w:w="1560" w:type="dxa"/>
          </w:tcPr>
          <w:p w14:paraId="2E1FEC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Пул-5</w:t>
            </w:r>
          </w:p>
        </w:tc>
        <w:tc>
          <w:tcPr>
            <w:tcW w:w="4961" w:type="dxa"/>
          </w:tcPr>
          <w:p w14:paraId="19B170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60B353F7" w14:textId="77777777">
        <w:tc>
          <w:tcPr>
            <w:tcW w:w="4077" w:type="dxa"/>
          </w:tcPr>
          <w:p w14:paraId="595517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с СП</w:t>
            </w:r>
          </w:p>
        </w:tc>
        <w:tc>
          <w:tcPr>
            <w:tcW w:w="1560" w:type="dxa"/>
          </w:tcPr>
          <w:p w14:paraId="307FDF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Пул-7</w:t>
            </w:r>
          </w:p>
        </w:tc>
        <w:tc>
          <w:tcPr>
            <w:tcW w:w="4961" w:type="dxa"/>
          </w:tcPr>
          <w:p w14:paraId="349C06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Принята на снабжение, заказ 70 шт.</w:t>
            </w:r>
          </w:p>
        </w:tc>
      </w:tr>
      <w:tr w:rsidR="00F33EBB" w:rsidRPr="00F33EBB" w14:paraId="1716A757" w14:textId="77777777">
        <w:tc>
          <w:tcPr>
            <w:tcW w:w="4077" w:type="dxa"/>
          </w:tcPr>
          <w:p w14:paraId="5AA90C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Р1 ЛД</w:t>
            </w:r>
          </w:p>
        </w:tc>
        <w:tc>
          <w:tcPr>
            <w:tcW w:w="1560" w:type="dxa"/>
          </w:tcPr>
          <w:p w14:paraId="224939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Пул-8</w:t>
            </w:r>
          </w:p>
        </w:tc>
        <w:tc>
          <w:tcPr>
            <w:tcW w:w="4961" w:type="dxa"/>
          </w:tcPr>
          <w:p w14:paraId="6E2B88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Разработана конструкция</w:t>
            </w:r>
          </w:p>
        </w:tc>
      </w:tr>
      <w:tr w:rsidR="00F33EBB" w:rsidRPr="00F33EBB" w14:paraId="53D17EAA" w14:textId="77777777">
        <w:tc>
          <w:tcPr>
            <w:tcW w:w="4077" w:type="dxa"/>
          </w:tcPr>
          <w:p w14:paraId="5B1E6E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самолетов с Либерти</w:t>
            </w:r>
          </w:p>
        </w:tc>
        <w:tc>
          <w:tcPr>
            <w:tcW w:w="1560" w:type="dxa"/>
          </w:tcPr>
          <w:p w14:paraId="399433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Пул-9</w:t>
            </w:r>
          </w:p>
        </w:tc>
        <w:tc>
          <w:tcPr>
            <w:tcW w:w="4961" w:type="dxa"/>
          </w:tcPr>
          <w:p w14:paraId="0584D4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Станд</w:t>
            </w:r>
            <w:proofErr w:type="spellEnd"/>
            <w:r w:rsidRPr="00F33EBB">
              <w:rPr>
                <w:rFonts w:ascii="Times New Roman" w:hAnsi="Times New Roman" w:cs="Times New Roman"/>
                <w:color w:val="000000" w:themeColor="text1"/>
                <w:sz w:val="16"/>
                <w:szCs w:val="16"/>
              </w:rPr>
              <w:t>. тип, Одобрена, заказ 360 шт.</w:t>
            </w:r>
          </w:p>
        </w:tc>
      </w:tr>
      <w:tr w:rsidR="00F33EBB" w:rsidRPr="00F33EBB" w14:paraId="16AF570F" w14:textId="77777777">
        <w:tc>
          <w:tcPr>
            <w:tcW w:w="4077" w:type="dxa"/>
          </w:tcPr>
          <w:p w14:paraId="26F520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2УБ3 с БМВ</w:t>
            </w:r>
          </w:p>
        </w:tc>
        <w:tc>
          <w:tcPr>
            <w:tcW w:w="1560" w:type="dxa"/>
          </w:tcPr>
          <w:p w14:paraId="24F7C7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Пул-13</w:t>
            </w:r>
          </w:p>
        </w:tc>
        <w:tc>
          <w:tcPr>
            <w:tcW w:w="4961" w:type="dxa"/>
          </w:tcPr>
          <w:p w14:paraId="50BA50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Разработана, в постройке</w:t>
            </w:r>
          </w:p>
        </w:tc>
      </w:tr>
      <w:tr w:rsidR="00F33EBB" w:rsidRPr="00F33EBB" w14:paraId="22525694" w14:textId="77777777">
        <w:tc>
          <w:tcPr>
            <w:tcW w:w="4077" w:type="dxa"/>
          </w:tcPr>
          <w:p w14:paraId="5FAB87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Бомбодержатели</w:t>
            </w:r>
          </w:p>
        </w:tc>
        <w:tc>
          <w:tcPr>
            <w:tcW w:w="1560" w:type="dxa"/>
          </w:tcPr>
          <w:p w14:paraId="52681A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7ED3E7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15ACCFED" w14:textId="77777777">
        <w:tc>
          <w:tcPr>
            <w:tcW w:w="4077" w:type="dxa"/>
          </w:tcPr>
          <w:p w14:paraId="4BD022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дер. Балками</w:t>
            </w:r>
          </w:p>
        </w:tc>
        <w:tc>
          <w:tcPr>
            <w:tcW w:w="1560" w:type="dxa"/>
          </w:tcPr>
          <w:p w14:paraId="0ABE5A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Д1 и Д2</w:t>
            </w:r>
          </w:p>
        </w:tc>
        <w:tc>
          <w:tcPr>
            <w:tcW w:w="4961" w:type="dxa"/>
          </w:tcPr>
          <w:p w14:paraId="439066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Построены с целью изыскания</w:t>
            </w:r>
          </w:p>
        </w:tc>
      </w:tr>
      <w:tr w:rsidR="00F33EBB" w:rsidRPr="00F33EBB" w14:paraId="1319E46B" w14:textId="77777777">
        <w:tc>
          <w:tcPr>
            <w:tcW w:w="4077" w:type="dxa"/>
          </w:tcPr>
          <w:p w14:paraId="21B169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Дер-3 и Дер-3бис</w:t>
            </w:r>
          </w:p>
        </w:tc>
        <w:tc>
          <w:tcPr>
            <w:tcW w:w="1560" w:type="dxa"/>
          </w:tcPr>
          <w:p w14:paraId="2E18DD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Дер-3</w:t>
            </w:r>
          </w:p>
        </w:tc>
        <w:tc>
          <w:tcPr>
            <w:tcW w:w="4961" w:type="dxa"/>
          </w:tcPr>
          <w:p w14:paraId="0AFC7B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Приняты на снабжение, заказ 430 комп.</w:t>
            </w:r>
          </w:p>
        </w:tc>
      </w:tr>
      <w:tr w:rsidR="00F33EBB" w:rsidRPr="00F33EBB" w14:paraId="54A7C614" w14:textId="77777777">
        <w:tc>
          <w:tcPr>
            <w:tcW w:w="4077" w:type="dxa"/>
          </w:tcPr>
          <w:p w14:paraId="635CA2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Дер-4</w:t>
            </w:r>
          </w:p>
        </w:tc>
        <w:tc>
          <w:tcPr>
            <w:tcW w:w="1560" w:type="dxa"/>
          </w:tcPr>
          <w:p w14:paraId="73CC58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Дер-4</w:t>
            </w:r>
          </w:p>
        </w:tc>
        <w:tc>
          <w:tcPr>
            <w:tcW w:w="4961" w:type="dxa"/>
          </w:tcPr>
          <w:p w14:paraId="017DDD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4BFBB9E4" w14:textId="77777777">
        <w:tc>
          <w:tcPr>
            <w:tcW w:w="4077" w:type="dxa"/>
          </w:tcPr>
          <w:p w14:paraId="4366BE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Дер-5 для </w:t>
            </w:r>
            <w:proofErr w:type="spellStart"/>
            <w:r w:rsidRPr="00F33EBB">
              <w:rPr>
                <w:rFonts w:ascii="Times New Roman" w:hAnsi="Times New Roman" w:cs="Times New Roman"/>
                <w:color w:val="000000" w:themeColor="text1"/>
                <w:sz w:val="16"/>
                <w:szCs w:val="16"/>
              </w:rPr>
              <w:t>мелк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хим</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оскол</w:t>
            </w:r>
            <w:proofErr w:type="spellEnd"/>
            <w:r w:rsidRPr="00F33EBB">
              <w:rPr>
                <w:rFonts w:ascii="Times New Roman" w:hAnsi="Times New Roman" w:cs="Times New Roman"/>
                <w:color w:val="000000" w:themeColor="text1"/>
                <w:sz w:val="16"/>
                <w:szCs w:val="16"/>
              </w:rPr>
              <w:t>. Бомб</w:t>
            </w:r>
          </w:p>
        </w:tc>
        <w:tc>
          <w:tcPr>
            <w:tcW w:w="1560" w:type="dxa"/>
          </w:tcPr>
          <w:p w14:paraId="57B222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Дер-5</w:t>
            </w:r>
          </w:p>
        </w:tc>
        <w:tc>
          <w:tcPr>
            <w:tcW w:w="4961" w:type="dxa"/>
          </w:tcPr>
          <w:p w14:paraId="67DAB2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Выдержали испытания, приняты на снабжение</w:t>
            </w:r>
          </w:p>
        </w:tc>
      </w:tr>
      <w:tr w:rsidR="00F33EBB" w:rsidRPr="00F33EBB" w14:paraId="7CEAB4DC" w14:textId="77777777">
        <w:tc>
          <w:tcPr>
            <w:tcW w:w="4077" w:type="dxa"/>
          </w:tcPr>
          <w:p w14:paraId="131745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Дер-6 и Дер-7</w:t>
            </w:r>
          </w:p>
        </w:tc>
        <w:tc>
          <w:tcPr>
            <w:tcW w:w="1560" w:type="dxa"/>
          </w:tcPr>
          <w:p w14:paraId="7EDDD1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Бомб.-2</w:t>
            </w:r>
          </w:p>
        </w:tc>
        <w:tc>
          <w:tcPr>
            <w:tcW w:w="4961" w:type="dxa"/>
          </w:tcPr>
          <w:p w14:paraId="1EC815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Выдержали испытания, приняты на снабжение</w:t>
            </w:r>
          </w:p>
        </w:tc>
      </w:tr>
      <w:tr w:rsidR="00F33EBB" w:rsidRPr="00F33EBB" w14:paraId="313CC647" w14:textId="77777777">
        <w:tc>
          <w:tcPr>
            <w:tcW w:w="4077" w:type="dxa"/>
          </w:tcPr>
          <w:p w14:paraId="532959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Дер-9 для 2-кг бомб</w:t>
            </w:r>
          </w:p>
        </w:tc>
        <w:tc>
          <w:tcPr>
            <w:tcW w:w="1560" w:type="dxa"/>
          </w:tcPr>
          <w:p w14:paraId="746CAD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Дер-9</w:t>
            </w:r>
          </w:p>
        </w:tc>
        <w:tc>
          <w:tcPr>
            <w:tcW w:w="4961" w:type="dxa"/>
          </w:tcPr>
          <w:p w14:paraId="083D42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Выдержали испытания, приняты на снабжение</w:t>
            </w:r>
          </w:p>
        </w:tc>
      </w:tr>
      <w:tr w:rsidR="00F33EBB" w:rsidRPr="00F33EBB" w14:paraId="2267344F" w14:textId="77777777">
        <w:tc>
          <w:tcPr>
            <w:tcW w:w="4077" w:type="dxa"/>
          </w:tcPr>
          <w:p w14:paraId="038F5F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Сбрасыватели</w:t>
            </w:r>
          </w:p>
        </w:tc>
        <w:tc>
          <w:tcPr>
            <w:tcW w:w="1560" w:type="dxa"/>
          </w:tcPr>
          <w:p w14:paraId="2E46AC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Сбр-9</w:t>
            </w:r>
          </w:p>
        </w:tc>
        <w:tc>
          <w:tcPr>
            <w:tcW w:w="4961" w:type="dxa"/>
          </w:tcPr>
          <w:p w14:paraId="686269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Изготавливаются</w:t>
            </w:r>
          </w:p>
        </w:tc>
      </w:tr>
      <w:tr w:rsidR="00F33EBB" w:rsidRPr="00F33EBB" w14:paraId="48D36B41" w14:textId="77777777">
        <w:tc>
          <w:tcPr>
            <w:tcW w:w="4077" w:type="dxa"/>
          </w:tcPr>
          <w:p w14:paraId="6C4E8C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Мех. обл. упр. Турелями</w:t>
            </w:r>
          </w:p>
        </w:tc>
        <w:tc>
          <w:tcPr>
            <w:tcW w:w="1560" w:type="dxa"/>
          </w:tcPr>
          <w:p w14:paraId="1C6072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Тур-5</w:t>
            </w:r>
          </w:p>
        </w:tc>
        <w:tc>
          <w:tcPr>
            <w:tcW w:w="4961" w:type="dxa"/>
          </w:tcPr>
          <w:p w14:paraId="3B1251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Наход</w:t>
            </w:r>
            <w:proofErr w:type="spellEnd"/>
            <w:r w:rsidRPr="00F33EBB">
              <w:rPr>
                <w:rFonts w:ascii="Times New Roman" w:hAnsi="Times New Roman" w:cs="Times New Roman"/>
                <w:color w:val="000000" w:themeColor="text1"/>
                <w:sz w:val="16"/>
                <w:szCs w:val="16"/>
              </w:rPr>
              <w:t>. на испытаниях</w:t>
            </w:r>
          </w:p>
        </w:tc>
      </w:tr>
      <w:tr w:rsidR="00F33EBB" w:rsidRPr="00F33EBB" w14:paraId="01B9A111" w14:textId="77777777">
        <w:tc>
          <w:tcPr>
            <w:tcW w:w="4077" w:type="dxa"/>
          </w:tcPr>
          <w:p w14:paraId="71C672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60" w:type="dxa"/>
          </w:tcPr>
          <w:p w14:paraId="652598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Тур-7</w:t>
            </w:r>
          </w:p>
        </w:tc>
        <w:tc>
          <w:tcPr>
            <w:tcW w:w="4961" w:type="dxa"/>
          </w:tcPr>
          <w:p w14:paraId="6E59AF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176E2F70" w14:textId="77777777">
        <w:tc>
          <w:tcPr>
            <w:tcW w:w="4077" w:type="dxa"/>
          </w:tcPr>
          <w:p w14:paraId="4964C4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Фотоустновки</w:t>
            </w:r>
            <w:proofErr w:type="spellEnd"/>
            <w:r w:rsidRPr="00F33EBB">
              <w:rPr>
                <w:rFonts w:ascii="Times New Roman" w:hAnsi="Times New Roman" w:cs="Times New Roman"/>
                <w:color w:val="000000" w:themeColor="text1"/>
                <w:sz w:val="16"/>
                <w:szCs w:val="16"/>
              </w:rPr>
              <w:t xml:space="preserve"> для Р1 под Поте</w:t>
            </w:r>
          </w:p>
        </w:tc>
        <w:tc>
          <w:tcPr>
            <w:tcW w:w="1560" w:type="dxa"/>
          </w:tcPr>
          <w:p w14:paraId="39C597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Фот-1</w:t>
            </w:r>
          </w:p>
        </w:tc>
        <w:tc>
          <w:tcPr>
            <w:tcW w:w="4961" w:type="dxa"/>
          </w:tcPr>
          <w:p w14:paraId="6C4E6B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Наход</w:t>
            </w:r>
            <w:proofErr w:type="spellEnd"/>
            <w:r w:rsidRPr="00F33EBB">
              <w:rPr>
                <w:rFonts w:ascii="Times New Roman" w:hAnsi="Times New Roman" w:cs="Times New Roman"/>
                <w:color w:val="000000" w:themeColor="text1"/>
                <w:sz w:val="16"/>
                <w:szCs w:val="16"/>
              </w:rPr>
              <w:t>. на испытаниях</w:t>
            </w:r>
          </w:p>
        </w:tc>
      </w:tr>
      <w:tr w:rsidR="00292DBB" w:rsidRPr="00F33EBB" w14:paraId="2FFF08A3" w14:textId="77777777">
        <w:tc>
          <w:tcPr>
            <w:tcW w:w="4077" w:type="dxa"/>
          </w:tcPr>
          <w:p w14:paraId="791EA1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Прицел кольцевой</w:t>
            </w:r>
          </w:p>
        </w:tc>
        <w:tc>
          <w:tcPr>
            <w:tcW w:w="1560" w:type="dxa"/>
          </w:tcPr>
          <w:p w14:paraId="272470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Приц-1</w:t>
            </w:r>
          </w:p>
        </w:tc>
        <w:tc>
          <w:tcPr>
            <w:tcW w:w="4961" w:type="dxa"/>
          </w:tcPr>
          <w:p w14:paraId="3BF7E4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Наход</w:t>
            </w:r>
            <w:proofErr w:type="spellEnd"/>
            <w:r w:rsidRPr="00F33EBB">
              <w:rPr>
                <w:rFonts w:ascii="Times New Roman" w:hAnsi="Times New Roman" w:cs="Times New Roman"/>
                <w:color w:val="000000" w:themeColor="text1"/>
                <w:sz w:val="16"/>
                <w:szCs w:val="16"/>
              </w:rPr>
              <w:t>. на испытаниях (2335,85)</w:t>
            </w:r>
          </w:p>
        </w:tc>
      </w:tr>
    </w:tbl>
    <w:p w14:paraId="65FB2F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F187C" w14:textId="77777777" w:rsidR="00F41995" w:rsidRPr="00735736" w:rsidRDefault="00F41995" w:rsidP="00F4199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 марта 1927 г. начальник ОСС ЦКБ Поликарпов в письме </w:t>
      </w:r>
      <w:proofErr w:type="spellStart"/>
      <w:r w:rsidRPr="00735736">
        <w:rPr>
          <w:rFonts w:ascii="Times New Roman" w:hAnsi="Times New Roman" w:cs="Times New Roman"/>
          <w:color w:val="0070C0"/>
          <w:sz w:val="16"/>
          <w:szCs w:val="16"/>
        </w:rPr>
        <w:t>Техдиректору</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С.И. Макаровскому объяснял причины задержек с выполнением плановых заданий и случившуюся на испытаниях катастрофу двухместного истребителя 2И-Н1 «нажимом» на руководство ОСС и ЦКБ в целом, созданной вокруг ЦКБ нездоровой обстановкой, перегрузкой ОСС разноплановыми заданиями и частым изменением требований ВВС к создаваемым самолетам. При этом он умолчал о недостатках самих проектов и, несмотря на это, отрицательные результаты работ и невыполнение плана, Поликарпов просил выписать премии себе и своим сотрудникам. Имело место разрушение крыла, которое было рассчитано Поликарповым по неверной методике, на что ему ранее уже указывалось и специалистами ЦАГИ, и Заказчиком (23559).</w:t>
      </w:r>
    </w:p>
    <w:p w14:paraId="6C1B120E" w14:textId="77777777" w:rsidR="00F41995" w:rsidRPr="00735736" w:rsidRDefault="00F41995" w:rsidP="00F41995">
      <w:pPr>
        <w:spacing w:after="0" w:line="240" w:lineRule="auto"/>
        <w:jc w:val="both"/>
        <w:rPr>
          <w:rFonts w:ascii="Times New Roman" w:hAnsi="Times New Roman" w:cs="Times New Roman"/>
          <w:color w:val="0070C0"/>
          <w:sz w:val="16"/>
          <w:szCs w:val="16"/>
        </w:rPr>
      </w:pPr>
    </w:p>
    <w:p w14:paraId="7065BC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марта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20) и рассмотрели вопросы: 1. Сообщение о готовности макета П1-М6 ОСС - выделили комиссию; 2. Предложение НК УВВС об изменении редакции пар. 28 Инструкции по проектированию, постройке и выпуску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опытных самолетов - приняли, что отв. за правильность произведенных расчетов несет Зав. ЦКБ; 3. Окончательное рассмотрение компоновки мотора М14 - утвердили и др. (2279).</w:t>
      </w:r>
    </w:p>
    <w:p w14:paraId="09FBF7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20</w:t>
      </w:r>
    </w:p>
    <w:p w14:paraId="225D38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 марта 1927 г.</w:t>
      </w:r>
    </w:p>
    <w:p w14:paraId="6D5FA4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093DD3E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ЧУДАКОВ, ХАРЛАМОВ, АКАШЕВ, КЛИМОВ</w:t>
      </w:r>
    </w:p>
    <w:p w14:paraId="23F7D2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w:t>
      </w:r>
    </w:p>
    <w:p w14:paraId="7550D4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ЦАГИ - СТЕЧКИН</w:t>
      </w:r>
    </w:p>
    <w:p w14:paraId="38E2D3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ГУМП - ГЛУШКОВ</w:t>
      </w:r>
    </w:p>
    <w:p w14:paraId="70C5ABB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НК УВВС - ИЛЬЮШИН</w:t>
      </w:r>
    </w:p>
    <w:p w14:paraId="6A58BF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ЦКБ - ПОЛИКАРПОВ, БЕССОНОВ, ОЛЬХОВСКИЙ, ОСТРОВСКИЙ, СИЛА-НОВИЦКИЙ</w:t>
      </w:r>
    </w:p>
    <w:p w14:paraId="69C30A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p w14:paraId="7A6EAB8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F33EBB" w14:paraId="7B203433" w14:textId="77777777">
        <w:tc>
          <w:tcPr>
            <w:tcW w:w="5353" w:type="dxa"/>
            <w:tcBorders>
              <w:top w:val="single" w:sz="12" w:space="0" w:color="auto"/>
            </w:tcBorders>
          </w:tcPr>
          <w:p w14:paraId="02B70A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430A3F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28852811" w14:textId="77777777">
        <w:tc>
          <w:tcPr>
            <w:tcW w:w="5353" w:type="dxa"/>
          </w:tcPr>
          <w:p w14:paraId="1D7F7E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Сообщение о готовности макета самолета П1-М6</w:t>
            </w:r>
          </w:p>
        </w:tc>
        <w:tc>
          <w:tcPr>
            <w:tcW w:w="5857" w:type="dxa"/>
          </w:tcPr>
          <w:p w14:paraId="3F2EF0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Для осмотра макета П1-М6 выделить комиссию в составе </w:t>
            </w: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Харламова, Климова, Поликарпова и представителей ЦАГИ по указанию последнего.</w:t>
            </w:r>
          </w:p>
          <w:p w14:paraId="06DEB2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Осмотр произвести в </w:t>
            </w:r>
            <w:proofErr w:type="spellStart"/>
            <w:r w:rsidRPr="00F33EBB">
              <w:rPr>
                <w:rFonts w:ascii="Times New Roman" w:hAnsi="Times New Roman" w:cs="Times New Roman"/>
                <w:color w:val="000000" w:themeColor="text1"/>
                <w:sz w:val="16"/>
                <w:szCs w:val="16"/>
              </w:rPr>
              <w:t>суббету</w:t>
            </w:r>
            <w:proofErr w:type="spellEnd"/>
            <w:r w:rsidRPr="00F33EBB">
              <w:rPr>
                <w:rFonts w:ascii="Times New Roman" w:hAnsi="Times New Roman" w:cs="Times New Roman"/>
                <w:color w:val="000000" w:themeColor="text1"/>
                <w:sz w:val="16"/>
                <w:szCs w:val="16"/>
              </w:rPr>
              <w:t xml:space="preserve"> 5 марта.</w:t>
            </w:r>
          </w:p>
        </w:tc>
      </w:tr>
      <w:tr w:rsidR="00F33EBB" w:rsidRPr="00F33EBB" w14:paraId="681CC348" w14:textId="77777777">
        <w:tc>
          <w:tcPr>
            <w:tcW w:w="5353" w:type="dxa"/>
          </w:tcPr>
          <w:p w14:paraId="175EE8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Предложение НК УВВС об изменении редакции пар. 28 инструкции по проектированию, постройке и выпуску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опытных самолетов (отношение УВВС от 26 февраля № 30028 </w:t>
            </w:r>
            <w:proofErr w:type="spellStart"/>
            <w:r w:rsidRPr="00F33EBB">
              <w:rPr>
                <w:rFonts w:ascii="Times New Roman" w:hAnsi="Times New Roman" w:cs="Times New Roman"/>
                <w:color w:val="000000" w:themeColor="text1"/>
                <w:sz w:val="16"/>
                <w:szCs w:val="16"/>
              </w:rPr>
              <w:t>вк</w:t>
            </w:r>
            <w:proofErr w:type="spellEnd"/>
            <w:r w:rsidRPr="00F33EBB">
              <w:rPr>
                <w:rFonts w:ascii="Times New Roman" w:hAnsi="Times New Roman" w:cs="Times New Roman"/>
                <w:color w:val="000000" w:themeColor="text1"/>
                <w:sz w:val="16"/>
                <w:szCs w:val="16"/>
              </w:rPr>
              <w:t>. № 748178)</w:t>
            </w:r>
          </w:p>
        </w:tc>
        <w:tc>
          <w:tcPr>
            <w:tcW w:w="5857" w:type="dxa"/>
          </w:tcPr>
          <w:p w14:paraId="2F11CA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Параграф 28 инструкции по проектированию, постройке и выпуску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опытных самолетов изложить в следующей редакции:</w:t>
            </w:r>
          </w:p>
          <w:p w14:paraId="588B03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“Ответственность за правильность произведенных расчетов несет Зав. ЦКБ. Чертежи и расчеты...</w:t>
            </w:r>
          </w:p>
        </w:tc>
      </w:tr>
      <w:tr w:rsidR="00F33EBB" w:rsidRPr="00F33EBB" w14:paraId="78320740" w14:textId="77777777">
        <w:tc>
          <w:tcPr>
            <w:tcW w:w="5353" w:type="dxa"/>
          </w:tcPr>
          <w:p w14:paraId="327C80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Окончательное рассмотрение </w:t>
            </w:r>
            <w:proofErr w:type="spellStart"/>
            <w:r w:rsidRPr="00F33EBB">
              <w:rPr>
                <w:rFonts w:ascii="Times New Roman" w:hAnsi="Times New Roman" w:cs="Times New Roman"/>
                <w:color w:val="000000" w:themeColor="text1"/>
                <w:sz w:val="16"/>
                <w:szCs w:val="16"/>
              </w:rPr>
              <w:t>компановки</w:t>
            </w:r>
            <w:proofErr w:type="spellEnd"/>
            <w:r w:rsidRPr="00F33EBB">
              <w:rPr>
                <w:rFonts w:ascii="Times New Roman" w:hAnsi="Times New Roman" w:cs="Times New Roman"/>
                <w:color w:val="000000" w:themeColor="text1"/>
                <w:sz w:val="16"/>
                <w:szCs w:val="16"/>
              </w:rPr>
              <w:t xml:space="preserve"> мотора М-14.</w:t>
            </w:r>
          </w:p>
        </w:tc>
        <w:tc>
          <w:tcPr>
            <w:tcW w:w="5857" w:type="dxa"/>
          </w:tcPr>
          <w:p w14:paraId="6D64B05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Доложенную ЦКБ </w:t>
            </w:r>
            <w:proofErr w:type="spellStart"/>
            <w:r w:rsidRPr="00F33EBB">
              <w:rPr>
                <w:rFonts w:ascii="Times New Roman" w:hAnsi="Times New Roman" w:cs="Times New Roman"/>
                <w:color w:val="000000" w:themeColor="text1"/>
                <w:sz w:val="16"/>
                <w:szCs w:val="16"/>
              </w:rPr>
              <w:t>компановку</w:t>
            </w:r>
            <w:proofErr w:type="spellEnd"/>
            <w:r w:rsidRPr="00F33EBB">
              <w:rPr>
                <w:rFonts w:ascii="Times New Roman" w:hAnsi="Times New Roman" w:cs="Times New Roman"/>
                <w:color w:val="000000" w:themeColor="text1"/>
                <w:sz w:val="16"/>
                <w:szCs w:val="16"/>
              </w:rPr>
              <w:t xml:space="preserve"> мотора М-14 утвердить.</w:t>
            </w:r>
          </w:p>
          <w:p w14:paraId="4ACE3B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На первой мотор изготовить два кулачковых вала - по образцу М-5 и другой по варианту </w:t>
            </w:r>
            <w:proofErr w:type="spellStart"/>
            <w:r w:rsidRPr="00F33EBB">
              <w:rPr>
                <w:rFonts w:ascii="Times New Roman" w:hAnsi="Times New Roman" w:cs="Times New Roman"/>
                <w:color w:val="000000" w:themeColor="text1"/>
                <w:sz w:val="16"/>
                <w:szCs w:val="16"/>
              </w:rPr>
              <w:t>компановки</w:t>
            </w:r>
            <w:proofErr w:type="spellEnd"/>
            <w:r w:rsidRPr="00F33EBB">
              <w:rPr>
                <w:rFonts w:ascii="Times New Roman" w:hAnsi="Times New Roman" w:cs="Times New Roman"/>
                <w:color w:val="000000" w:themeColor="text1"/>
                <w:sz w:val="16"/>
                <w:szCs w:val="16"/>
              </w:rPr>
              <w:t>, предусматривающему смену фаз, для испытания различных фаз и выпуска.</w:t>
            </w:r>
          </w:p>
          <w:p w14:paraId="64D3FA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Предложить ЦКБ принять все меры к максимальному </w:t>
            </w:r>
            <w:proofErr w:type="spellStart"/>
            <w:r w:rsidRPr="00F33EBB">
              <w:rPr>
                <w:rFonts w:ascii="Times New Roman" w:hAnsi="Times New Roman" w:cs="Times New Roman"/>
                <w:color w:val="000000" w:themeColor="text1"/>
                <w:sz w:val="16"/>
                <w:szCs w:val="16"/>
              </w:rPr>
              <w:t>эацению</w:t>
            </w:r>
            <w:proofErr w:type="spellEnd"/>
            <w:r w:rsidRPr="00F33EBB">
              <w:rPr>
                <w:rFonts w:ascii="Times New Roman" w:hAnsi="Times New Roman" w:cs="Times New Roman"/>
                <w:color w:val="000000" w:themeColor="text1"/>
                <w:sz w:val="16"/>
                <w:szCs w:val="16"/>
              </w:rPr>
              <w:t xml:space="preserve"> числа </w:t>
            </w:r>
            <w:proofErr w:type="spellStart"/>
            <w:r w:rsidRPr="00F33EBB">
              <w:rPr>
                <w:rFonts w:ascii="Times New Roman" w:hAnsi="Times New Roman" w:cs="Times New Roman"/>
                <w:color w:val="000000" w:themeColor="text1"/>
                <w:sz w:val="16"/>
                <w:szCs w:val="16"/>
              </w:rPr>
              <w:t>разыерлв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резьб</w:t>
            </w:r>
            <w:proofErr w:type="spellEnd"/>
            <w:r w:rsidRPr="00F33EBB">
              <w:rPr>
                <w:rFonts w:ascii="Times New Roman" w:hAnsi="Times New Roman" w:cs="Times New Roman"/>
                <w:color w:val="000000" w:themeColor="text1"/>
                <w:sz w:val="16"/>
                <w:szCs w:val="16"/>
              </w:rPr>
              <w:t xml:space="preserve"> и отверстий.</w:t>
            </w:r>
          </w:p>
          <w:p w14:paraId="3337D9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Одобрить вариант предусматривающий укорочение шатунов против М-5.</w:t>
            </w:r>
          </w:p>
          <w:p w14:paraId="008E0AA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Одобрить вариант предусматривающий </w:t>
            </w:r>
            <w:proofErr w:type="spellStart"/>
            <w:r w:rsidRPr="00F33EBB">
              <w:rPr>
                <w:rFonts w:ascii="Times New Roman" w:hAnsi="Times New Roman" w:cs="Times New Roman"/>
                <w:color w:val="000000" w:themeColor="text1"/>
                <w:sz w:val="16"/>
                <w:szCs w:val="16"/>
              </w:rPr>
              <w:t>располонение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магнетов</w:t>
            </w:r>
            <w:proofErr w:type="spellEnd"/>
            <w:r w:rsidRPr="00F33EBB">
              <w:rPr>
                <w:rFonts w:ascii="Times New Roman" w:hAnsi="Times New Roman" w:cs="Times New Roman"/>
                <w:color w:val="000000" w:themeColor="text1"/>
                <w:sz w:val="16"/>
                <w:szCs w:val="16"/>
              </w:rPr>
              <w:t xml:space="preserve"> в плоскости перпендикулярной; к оси по типу БМВ-6.</w:t>
            </w:r>
          </w:p>
          <w:p w14:paraId="643BA7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Вал принять по М-5, усилив щечки </w:t>
            </w:r>
            <w:proofErr w:type="spellStart"/>
            <w:r w:rsidRPr="00F33EBB">
              <w:rPr>
                <w:rFonts w:ascii="Times New Roman" w:hAnsi="Times New Roman" w:cs="Times New Roman"/>
                <w:color w:val="000000" w:themeColor="text1"/>
                <w:sz w:val="16"/>
                <w:szCs w:val="16"/>
              </w:rPr>
              <w:t>ивидоизменив</w:t>
            </w:r>
            <w:proofErr w:type="spellEnd"/>
            <w:r w:rsidRPr="00F33EBB">
              <w:rPr>
                <w:rFonts w:ascii="Times New Roman" w:hAnsi="Times New Roman" w:cs="Times New Roman"/>
                <w:color w:val="000000" w:themeColor="text1"/>
                <w:sz w:val="16"/>
                <w:szCs w:val="16"/>
              </w:rPr>
              <w:t xml:space="preserve"> хвостовое крепление шестерни согласно </w:t>
            </w:r>
            <w:proofErr w:type="spellStart"/>
            <w:r w:rsidRPr="00F33EBB">
              <w:rPr>
                <w:rFonts w:ascii="Times New Roman" w:hAnsi="Times New Roman" w:cs="Times New Roman"/>
                <w:color w:val="000000" w:themeColor="text1"/>
                <w:sz w:val="16"/>
                <w:szCs w:val="16"/>
              </w:rPr>
              <w:t>компановки</w:t>
            </w:r>
            <w:proofErr w:type="spellEnd"/>
            <w:r w:rsidRPr="00F33EBB">
              <w:rPr>
                <w:rFonts w:ascii="Times New Roman" w:hAnsi="Times New Roman" w:cs="Times New Roman"/>
                <w:color w:val="000000" w:themeColor="text1"/>
                <w:sz w:val="16"/>
                <w:szCs w:val="16"/>
              </w:rPr>
              <w:t>,</w:t>
            </w:r>
          </w:p>
          <w:p w14:paraId="5F93A7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Отказаться от выноса карбюраторов, поставив таковые в середину.</w:t>
            </w:r>
          </w:p>
          <w:p w14:paraId="3E7FF6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w:t>
            </w:r>
            <w:proofErr w:type="spellStart"/>
            <w:r w:rsidRPr="00F33EBB">
              <w:rPr>
                <w:rFonts w:ascii="Times New Roman" w:hAnsi="Times New Roman" w:cs="Times New Roman"/>
                <w:color w:val="000000" w:themeColor="text1"/>
                <w:sz w:val="16"/>
                <w:szCs w:val="16"/>
              </w:rPr>
              <w:t>Вопрос.о</w:t>
            </w:r>
            <w:proofErr w:type="spellEnd"/>
            <w:r w:rsidRPr="00F33EBB">
              <w:rPr>
                <w:rFonts w:ascii="Times New Roman" w:hAnsi="Times New Roman" w:cs="Times New Roman"/>
                <w:color w:val="000000" w:themeColor="text1"/>
                <w:sz w:val="16"/>
                <w:szCs w:val="16"/>
              </w:rPr>
              <w:t xml:space="preserve"> количестве и месте расположения бензиновых насосов проработать в предварительном проекте.</w:t>
            </w:r>
          </w:p>
          <w:p w14:paraId="4E2098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Предложить ЦКБ в предварительном проекте </w:t>
            </w:r>
            <w:proofErr w:type="spellStart"/>
            <w:r w:rsidRPr="00F33EBB">
              <w:rPr>
                <w:rFonts w:ascii="Times New Roman" w:hAnsi="Times New Roman" w:cs="Times New Roman"/>
                <w:color w:val="000000" w:themeColor="text1"/>
                <w:sz w:val="16"/>
                <w:szCs w:val="16"/>
              </w:rPr>
              <w:t>разработпть</w:t>
            </w:r>
            <w:proofErr w:type="spellEnd"/>
            <w:r w:rsidRPr="00F33EBB">
              <w:rPr>
                <w:rFonts w:ascii="Times New Roman" w:hAnsi="Times New Roman" w:cs="Times New Roman"/>
                <w:color w:val="000000" w:themeColor="text1"/>
                <w:sz w:val="16"/>
                <w:szCs w:val="16"/>
              </w:rPr>
              <w:t xml:space="preserve"> само пуск к М-14.</w:t>
            </w:r>
          </w:p>
          <w:p w14:paraId="538033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10.- Доложенные материалы по </w:t>
            </w:r>
            <w:proofErr w:type="spellStart"/>
            <w:r w:rsidRPr="00F33EBB">
              <w:rPr>
                <w:rFonts w:ascii="Times New Roman" w:hAnsi="Times New Roman" w:cs="Times New Roman"/>
                <w:color w:val="000000" w:themeColor="text1"/>
                <w:sz w:val="16"/>
                <w:szCs w:val="16"/>
              </w:rPr>
              <w:t>компановке</w:t>
            </w:r>
            <w:proofErr w:type="spellEnd"/>
            <w:r w:rsidRPr="00F33EBB">
              <w:rPr>
                <w:rFonts w:ascii="Times New Roman" w:hAnsi="Times New Roman" w:cs="Times New Roman"/>
                <w:color w:val="000000" w:themeColor="text1"/>
                <w:sz w:val="16"/>
                <w:szCs w:val="16"/>
              </w:rPr>
              <w:t xml:space="preserve"> в трехдневный срок направить в НК УВВС на утверждение.</w:t>
            </w:r>
          </w:p>
        </w:tc>
      </w:tr>
      <w:tr w:rsidR="00F33EBB" w:rsidRPr="00F33EBB" w14:paraId="4CC4F93C" w14:textId="77777777">
        <w:tc>
          <w:tcPr>
            <w:tcW w:w="5353" w:type="dxa"/>
            <w:tcBorders>
              <w:bottom w:val="single" w:sz="12" w:space="0" w:color="auto"/>
            </w:tcBorders>
          </w:tcPr>
          <w:p w14:paraId="324D2A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4. ...</w:t>
            </w:r>
            <w:proofErr w:type="spellStart"/>
            <w:r w:rsidRPr="00F33EBB">
              <w:rPr>
                <w:rFonts w:ascii="Times New Roman" w:hAnsi="Times New Roman" w:cs="Times New Roman"/>
                <w:color w:val="000000" w:themeColor="text1"/>
                <w:sz w:val="16"/>
                <w:szCs w:val="16"/>
              </w:rPr>
              <w:t>компановке.мотора</w:t>
            </w:r>
            <w:proofErr w:type="spellEnd"/>
            <w:r w:rsidRPr="00F33EBB">
              <w:rPr>
                <w:rFonts w:ascii="Times New Roman" w:hAnsi="Times New Roman" w:cs="Times New Roman"/>
                <w:color w:val="000000" w:themeColor="text1"/>
                <w:sz w:val="16"/>
                <w:szCs w:val="16"/>
              </w:rPr>
              <w:t xml:space="preserve"> М-15</w:t>
            </w:r>
          </w:p>
        </w:tc>
        <w:tc>
          <w:tcPr>
            <w:tcW w:w="5857" w:type="dxa"/>
            <w:tcBorders>
              <w:bottom w:val="single" w:sz="12" w:space="0" w:color="auto"/>
            </w:tcBorders>
          </w:tcPr>
          <w:p w14:paraId="5565FF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w:t>
            </w:r>
          </w:p>
          <w:p w14:paraId="4517CA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1....расчета от ЦИАМ</w:t>
            </w:r>
          </w:p>
          <w:p w14:paraId="3CADC7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Разработать варианты </w:t>
            </w:r>
            <w:proofErr w:type="spellStart"/>
            <w:r w:rsidRPr="00F33EBB">
              <w:rPr>
                <w:rFonts w:ascii="Times New Roman" w:hAnsi="Times New Roman" w:cs="Times New Roman"/>
                <w:color w:val="000000" w:themeColor="text1"/>
                <w:sz w:val="16"/>
                <w:szCs w:val="16"/>
              </w:rPr>
              <w:t>головое</w:t>
            </w:r>
            <w:proofErr w:type="spellEnd"/>
            <w:r w:rsidRPr="00F33EBB">
              <w:rPr>
                <w:rFonts w:ascii="Times New Roman" w:hAnsi="Times New Roman" w:cs="Times New Roman"/>
                <w:color w:val="000000" w:themeColor="text1"/>
                <w:sz w:val="16"/>
                <w:szCs w:val="16"/>
              </w:rPr>
              <w:t xml:space="preserve"> цилиндров на 2 и 4 клапана</w:t>
            </w:r>
          </w:p>
          <w:p w14:paraId="71D147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Просмотреть возможность изменения отношения хода поршня к диаметру цилиндра</w:t>
            </w:r>
          </w:p>
          <w:p w14:paraId="04AF1BA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Ввиду крайней серьезности вопроса об М-15 и новизны его, по подработке всех замечаний, высказанных в настоящем заседании, вернуться к рассмотрению </w:t>
            </w:r>
            <w:proofErr w:type="spellStart"/>
            <w:r w:rsidRPr="00F33EBB">
              <w:rPr>
                <w:rFonts w:ascii="Times New Roman" w:hAnsi="Times New Roman" w:cs="Times New Roman"/>
                <w:color w:val="000000" w:themeColor="text1"/>
                <w:sz w:val="16"/>
                <w:szCs w:val="16"/>
              </w:rPr>
              <w:t>компановки</w:t>
            </w:r>
            <w:proofErr w:type="spellEnd"/>
            <w:r w:rsidRPr="00F33EBB">
              <w:rPr>
                <w:rFonts w:ascii="Times New Roman" w:hAnsi="Times New Roman" w:cs="Times New Roman"/>
                <w:color w:val="000000" w:themeColor="text1"/>
                <w:sz w:val="16"/>
                <w:szCs w:val="16"/>
              </w:rPr>
              <w:t xml:space="preserve"> мотора М-15 в одном из ближайших заседаний Совета</w:t>
            </w:r>
          </w:p>
        </w:tc>
      </w:tr>
    </w:tbl>
    <w:p w14:paraId="3B9A60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2C7A58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C80A9" w14:textId="77777777" w:rsidR="000F5A6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B00B8EC" w14:textId="77777777" w:rsidR="000F5A66" w:rsidRPr="00F33EBB" w:rsidRDefault="000F5A6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C3145E" w14:textId="77777777" w:rsidR="000F5A66" w:rsidRPr="00F33EBB" w:rsidRDefault="000F5A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 марта</w:t>
      </w:r>
      <w:r w:rsidRPr="00F33EBB">
        <w:rPr>
          <w:rFonts w:ascii="Times New Roman" w:hAnsi="Times New Roman" w:cs="Times New Roman"/>
          <w:color w:val="000000" w:themeColor="text1"/>
          <w:sz w:val="16"/>
          <w:szCs w:val="16"/>
        </w:rPr>
        <w:t xml:space="preserve"> в 1927 году впервые поднялась в воздух первая модификация американского истребителя «F2B», которой позже присвоили обозначение «F3B», будущего американского палубного истребителя </w:t>
      </w:r>
      <w:hyperlink r:id="rId27" w:tgtFrame="_blank" w:history="1">
        <w:r w:rsidRPr="00F33EBB">
          <w:rPr>
            <w:rFonts w:ascii="Times New Roman" w:hAnsi="Times New Roman" w:cs="Times New Roman"/>
            <w:color w:val="000000" w:themeColor="text1"/>
            <w:sz w:val="16"/>
            <w:szCs w:val="16"/>
          </w:rPr>
          <w:t xml:space="preserve">«F4B». </w:t>
        </w:r>
      </w:hyperlink>
      <w:r w:rsidRPr="00F33EBB">
        <w:rPr>
          <w:rFonts w:ascii="Times New Roman" w:hAnsi="Times New Roman" w:cs="Times New Roman"/>
          <w:color w:val="000000" w:themeColor="text1"/>
          <w:sz w:val="16"/>
          <w:szCs w:val="16"/>
        </w:rPr>
        <w:t>Силовая установка осталась прежней, основные изменения коснулись внешней формы фюзеляжа, хвостового оперения и крыла. Через год фирма «Boeing» изменила конструкцию хвостового оперения и всех рулей «F3B» на цельнометаллическую. Под фюзеляжем был установлен съемный бомбодержатель, рассчитанный на пять 11,4-кг бомб, и к тому же предусматривалась возможность установки двух крупнокалиберных 12,7-мм пулеметов вместо двух винтовочного калибра 7,62 мм. Военные хорошо приняли самолет и заказали 73 серийных «F3B-1» (15056).</w:t>
      </w:r>
    </w:p>
    <w:p w14:paraId="57F143CC" w14:textId="77777777" w:rsidR="000F5A66" w:rsidRPr="00F33EBB" w:rsidRDefault="000F5A66" w:rsidP="008215F2">
      <w:pPr>
        <w:spacing w:after="0" w:line="240" w:lineRule="auto"/>
        <w:jc w:val="both"/>
        <w:rPr>
          <w:rFonts w:ascii="Times New Roman" w:hAnsi="Times New Roman" w:cs="Times New Roman"/>
          <w:color w:val="000000" w:themeColor="text1"/>
          <w:sz w:val="16"/>
          <w:szCs w:val="16"/>
        </w:rPr>
      </w:pPr>
    </w:p>
    <w:p w14:paraId="582FD54B" w14:textId="77777777" w:rsidR="00EC3ECC" w:rsidRPr="00F33EBB" w:rsidRDefault="00EC3E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марта 1927 первый полет Boeing XF3B-1, прототип Boeing F3B-1 (20359).</w:t>
      </w:r>
    </w:p>
    <w:p w14:paraId="3E1678E9" w14:textId="77777777" w:rsidR="00EC3ECC" w:rsidRPr="00F33EBB" w:rsidRDefault="00EC3ECC" w:rsidP="008215F2">
      <w:pPr>
        <w:spacing w:after="0" w:line="240" w:lineRule="auto"/>
        <w:jc w:val="both"/>
        <w:rPr>
          <w:rFonts w:ascii="Times New Roman" w:hAnsi="Times New Roman" w:cs="Times New Roman"/>
          <w:color w:val="000000" w:themeColor="text1"/>
          <w:sz w:val="16"/>
          <w:szCs w:val="16"/>
        </w:rPr>
      </w:pPr>
    </w:p>
    <w:p w14:paraId="5DC2C77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46A2E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7AD6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марта 1927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письмом N 3154/н-2 Председателю НК УВВС была предложена концепция единого опытного строительства авиации, предполагавшее участие Институтов ЦАГИ и НАМИ под руководством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при финансировании через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(2342).</w:t>
      </w:r>
    </w:p>
    <w:p w14:paraId="2B74AE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7B6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марта 1927 ОСС ЦКБ (Н.Н.П.) согласно предписанию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от принял работы от ГАЗ-5, которому в марте 1926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было дано задание на конструирование металлических поплавков к самолету Р-1 М-5. Бюро к октябрю 1926 проработало проект, который был утвержден затем НК УВВС (2275).</w:t>
      </w:r>
    </w:p>
    <w:p w14:paraId="5DF692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598B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марта 1927 г. задание на разработку МР-1 с металлическими поплавками переадресовали ОСС. Там проект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распорядился изготовить узлы шасси и провести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В конце июня узлы были готовы, а в августе в ЦАГИ провели испытания (11923). </w:t>
      </w:r>
    </w:p>
    <w:p w14:paraId="213FAF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5431F" w14:textId="77777777" w:rsidR="00AE7BAF" w:rsidRPr="00F33EBB" w:rsidRDefault="00AE7B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32CB9DB" w14:textId="77777777" w:rsidR="00AE7BAF" w:rsidRPr="00F33EBB" w:rsidRDefault="00AE7B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2C5DF" w14:textId="77777777" w:rsidR="00AE7BAF" w:rsidRPr="00F33EBB" w:rsidRDefault="00AE7BAF" w:rsidP="008215F2">
      <w:pPr>
        <w:pStyle w:val="ae"/>
        <w:shd w:val="clear" w:color="auto" w:fill="FFFFFF"/>
        <w:spacing w:before="0" w:after="0"/>
        <w:jc w:val="both"/>
        <w:rPr>
          <w:color w:val="000000" w:themeColor="text1"/>
          <w:sz w:val="16"/>
          <w:szCs w:val="16"/>
        </w:rPr>
      </w:pPr>
      <w:r w:rsidRPr="00F33EBB">
        <w:rPr>
          <w:color w:val="000000" w:themeColor="text1"/>
          <w:sz w:val="16"/>
          <w:szCs w:val="16"/>
        </w:rPr>
        <w:t>3–5 марта 1927 года проходили первые ходовые испытания танка МС. Танк обкатывался на заводском дворе. 5 марта машину взвесили: без вооружения, боеприпасов и экипажа масса составила 4200 кг. Таким образом, в требования по массе удалось вписаться. За время первых испытаний мотор отработал три часа, после разборки обнаружились небольшие неполадки, которые исправили. Танк разобрали, все его детали осмотрели, после чего собрали вновь (17718).</w:t>
      </w:r>
    </w:p>
    <w:p w14:paraId="77CDE881" w14:textId="77777777" w:rsidR="00AE7BAF" w:rsidRPr="00F33EBB" w:rsidRDefault="00AE7BA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21DC52FA" w14:textId="77777777" w:rsidR="008C1F72" w:rsidRPr="00F33EBB" w:rsidRDefault="008C1F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 марта 1927 года начались первые испытания первого отечественного танка собственной разработки, а 6 июля того же года его приняли на вооружение Красной Армии как Т-18 (МС-1). К моменту принятия на вооружение это был вполне неплохой танк, правда, уже к началу 1928 года появились первые соображения по его улучшению (20852).</w:t>
      </w:r>
    </w:p>
    <w:p w14:paraId="1C68083B" w14:textId="77777777" w:rsidR="008C1F72" w:rsidRPr="00F33EBB" w:rsidRDefault="008C1F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E1076E1" w14:textId="77777777" w:rsidR="008C1F72" w:rsidRPr="00F33EBB" w:rsidRDefault="008C1F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3-5 марта 1927 состоялись первые заводские испытания МС-1, в их ходе проверялась возможность передвижения танка. 5 марта танк взвесили на заводских весах. Без вооружения, команды и боеприпасов масса составила 4200 кг (21335).</w:t>
      </w:r>
    </w:p>
    <w:p w14:paraId="38AD7F76" w14:textId="77777777" w:rsidR="008C1F72" w:rsidRPr="00F33EBB" w:rsidRDefault="008C1F7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15D9DAB" w14:textId="77777777" w:rsidR="00987CBF" w:rsidRPr="00F33EBB"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F7665E3" w14:textId="77777777" w:rsidR="00987CBF" w:rsidRPr="00F33EBB"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2F9B38"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марта 1927. Комиссия Моссовета по снижению цен снизила цены на молоко с 22 до 20 копеек за литр и на карандаши </w:t>
      </w:r>
      <w:proofErr w:type="spellStart"/>
      <w:r w:rsidRPr="00F33EBB">
        <w:rPr>
          <w:rFonts w:ascii="Times New Roman" w:hAnsi="Times New Roman" w:cs="Times New Roman"/>
          <w:color w:val="000000" w:themeColor="text1"/>
          <w:sz w:val="16"/>
          <w:szCs w:val="16"/>
        </w:rPr>
        <w:t>Мосполиграфа</w:t>
      </w:r>
      <w:proofErr w:type="spellEnd"/>
      <w:r w:rsidRPr="00F33EBB">
        <w:rPr>
          <w:rFonts w:ascii="Times New Roman" w:hAnsi="Times New Roman" w:cs="Times New Roman"/>
          <w:color w:val="000000" w:themeColor="text1"/>
          <w:sz w:val="16"/>
          <w:szCs w:val="16"/>
        </w:rPr>
        <w:t xml:space="preserve"> с 4 до 3 копеек (18717).</w:t>
      </w:r>
    </w:p>
    <w:p w14:paraId="39628098"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
    <w:p w14:paraId="12EC2B7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94C9C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F13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марта 1927 г. Совещание в НТК под председательством Р. А. </w:t>
      </w:r>
      <w:proofErr w:type="spellStart"/>
      <w:r w:rsidRPr="00F33EBB">
        <w:rPr>
          <w:rFonts w:ascii="Times New Roman" w:hAnsi="Times New Roman" w:cs="Times New Roman"/>
          <w:color w:val="000000" w:themeColor="text1"/>
          <w:sz w:val="16"/>
          <w:szCs w:val="16"/>
        </w:rPr>
        <w:t>Муклевича</w:t>
      </w:r>
      <w:proofErr w:type="spellEnd"/>
      <w:r w:rsidRPr="00F33EBB">
        <w:rPr>
          <w:rFonts w:ascii="Times New Roman" w:hAnsi="Times New Roman" w:cs="Times New Roman"/>
          <w:color w:val="000000" w:themeColor="text1"/>
          <w:sz w:val="16"/>
          <w:szCs w:val="16"/>
        </w:rPr>
        <w:t xml:space="preserve"> высказа</w:t>
      </w:r>
      <w:r w:rsidRPr="00F33EBB">
        <w:rPr>
          <w:rFonts w:ascii="Times New Roman" w:hAnsi="Times New Roman" w:cs="Times New Roman"/>
          <w:color w:val="000000" w:themeColor="text1"/>
          <w:sz w:val="16"/>
          <w:szCs w:val="16"/>
        </w:rPr>
        <w:softHyphen/>
        <w:t>лось за уменьшение водоизмещения мощного морского монитора до 8—-9 тыс. т. Н. И. Игнатьев в особом мнении указал на сомнительную возможность проектиро</w:t>
      </w:r>
      <w:r w:rsidRPr="00F33EBB">
        <w:rPr>
          <w:rFonts w:ascii="Times New Roman" w:hAnsi="Times New Roman" w:cs="Times New Roman"/>
          <w:color w:val="000000" w:themeColor="text1"/>
          <w:sz w:val="16"/>
          <w:szCs w:val="16"/>
        </w:rPr>
        <w:softHyphen/>
        <w:t>вания "рационального" монитора, удовлетворяющего требованиям позиционного боя и маневра по Неве и Ладоге. Представитель Учебно-строевого управления В. П. Калачев заявил, что монитор лучше вообще не строить, а приступить к проектированию "пози</w:t>
      </w:r>
      <w:r w:rsidRPr="00F33EBB">
        <w:rPr>
          <w:rFonts w:ascii="Times New Roman" w:hAnsi="Times New Roman" w:cs="Times New Roman"/>
          <w:color w:val="000000" w:themeColor="text1"/>
          <w:sz w:val="16"/>
          <w:szCs w:val="16"/>
        </w:rPr>
        <w:softHyphen/>
        <w:t xml:space="preserve">ционного линкора" с двумя </w:t>
      </w:r>
      <w:proofErr w:type="spellStart"/>
      <w:r w:rsidRPr="00F33EBB">
        <w:rPr>
          <w:rFonts w:ascii="Times New Roman" w:hAnsi="Times New Roman" w:cs="Times New Roman"/>
          <w:color w:val="000000" w:themeColor="text1"/>
          <w:sz w:val="16"/>
          <w:szCs w:val="16"/>
        </w:rPr>
        <w:t>трехорудийными</w:t>
      </w:r>
      <w:proofErr w:type="spellEnd"/>
      <w:r w:rsidRPr="00F33EBB">
        <w:rPr>
          <w:rFonts w:ascii="Times New Roman" w:hAnsi="Times New Roman" w:cs="Times New Roman"/>
          <w:color w:val="000000" w:themeColor="text1"/>
          <w:sz w:val="16"/>
          <w:szCs w:val="16"/>
        </w:rPr>
        <w:t xml:space="preserve"> 356-мм башнями. Так или иначе, но в 1927—1928 гг. от постройки монитора от</w:t>
      </w:r>
      <w:r w:rsidRPr="00F33EBB">
        <w:rPr>
          <w:rFonts w:ascii="Times New Roman" w:hAnsi="Times New Roman" w:cs="Times New Roman"/>
          <w:color w:val="000000" w:themeColor="text1"/>
          <w:sz w:val="16"/>
          <w:szCs w:val="16"/>
        </w:rPr>
        <w:softHyphen/>
        <w:t>казались в пользу модернизации линкоров типа "Марат", а в 1929 г. его создание стало невозможным из-за сокращения ассигнований. Было решено заменить монитор двумя бронированными канонер</w:t>
      </w:r>
      <w:r w:rsidRPr="00F33EBB">
        <w:rPr>
          <w:rFonts w:ascii="Times New Roman" w:hAnsi="Times New Roman" w:cs="Times New Roman"/>
          <w:color w:val="000000" w:themeColor="text1"/>
          <w:sz w:val="16"/>
          <w:szCs w:val="16"/>
        </w:rPr>
        <w:softHyphen/>
        <w:t>скими лодками, однако и эта идея дальнейшего развития не полу</w:t>
      </w:r>
      <w:r w:rsidRPr="00F33EBB">
        <w:rPr>
          <w:rFonts w:ascii="Times New Roman" w:hAnsi="Times New Roman" w:cs="Times New Roman"/>
          <w:color w:val="000000" w:themeColor="text1"/>
          <w:sz w:val="16"/>
          <w:szCs w:val="16"/>
        </w:rPr>
        <w:softHyphen/>
        <w:t>чила (3898).</w:t>
      </w:r>
    </w:p>
    <w:p w14:paraId="6C6A25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D453C" w14:textId="77777777" w:rsidR="000F5A66" w:rsidRPr="00F33EBB" w:rsidRDefault="000F5A66" w:rsidP="008215F2">
      <w:pPr>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color w:val="000000" w:themeColor="text1"/>
          <w:sz w:val="16"/>
          <w:szCs w:val="16"/>
        </w:rPr>
        <w:t>3 марта 1927 г. Протокол ПБ № 89 п.3: Доклад ОГПУ (Менжинский; ПБ от 3-2-1927, протокол № 83, п. 21). В виду необеспеченности охраной важнейших заводов военной промышленности, а также крупнейших заводов, имеющих прямое или косвенное значение для обороны страны, создана комиссия в составе Менжинского (с заменой Ягодой), Куйбышева (с правом замены) и Рудзутака (с правом замены), поручено комиссии выяснить положение дела с охраной указанных заводов от возможности их взрывов, поджогов и т.п., а также исследовать причины, препятствующие нормальной работе заводов, и представить в Политбюро проект практических мероприятий по улучшению постановки охраны заводов. Созыв комиссии за Менжинским (15859).</w:t>
      </w:r>
    </w:p>
    <w:p w14:paraId="60F5E809" w14:textId="77777777" w:rsidR="000F5A66" w:rsidRPr="00F33EBB" w:rsidRDefault="000F5A66" w:rsidP="008215F2">
      <w:pPr>
        <w:spacing w:after="0" w:line="240" w:lineRule="auto"/>
        <w:jc w:val="both"/>
        <w:rPr>
          <w:rFonts w:ascii="Times New Roman" w:hAnsi="Times New Roman" w:cs="Times New Roman"/>
          <w:iCs/>
          <w:color w:val="000000" w:themeColor="text1"/>
          <w:sz w:val="16"/>
          <w:szCs w:val="16"/>
        </w:rPr>
      </w:pPr>
    </w:p>
    <w:p w14:paraId="54D387EC"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3 марта 1927 г. Протокол №89. Заседание ПБ</w:t>
      </w:r>
    </w:p>
    <w:p w14:paraId="52123CBA"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П.3. Доклад ОГПУ [о создании комиссии для разработки мер по охране заводов военной промышленности и имеющих значение для обороны страны]*.</w:t>
      </w:r>
    </w:p>
    <w:p w14:paraId="20B09D2A"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П.12. О дотации </w:t>
      </w:r>
      <w:proofErr w:type="spellStart"/>
      <w:r w:rsidRPr="00F33EBB">
        <w:rPr>
          <w:rFonts w:ascii="Times New Roman" w:hAnsi="Times New Roman" w:cs="Times New Roman"/>
          <w:bCs/>
          <w:color w:val="000000" w:themeColor="text1"/>
          <w:sz w:val="16"/>
          <w:szCs w:val="16"/>
        </w:rPr>
        <w:t>Военведу</w:t>
      </w:r>
      <w:proofErr w:type="spellEnd"/>
      <w:r w:rsidRPr="00F33EBB">
        <w:rPr>
          <w:rFonts w:ascii="Times New Roman" w:hAnsi="Times New Roman" w:cs="Times New Roman"/>
          <w:bCs/>
          <w:color w:val="000000" w:themeColor="text1"/>
          <w:sz w:val="16"/>
          <w:szCs w:val="16"/>
        </w:rPr>
        <w:t>* (17150).</w:t>
      </w:r>
    </w:p>
    <w:p w14:paraId="328A15D2"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p>
    <w:p w14:paraId="7673F0A7" w14:textId="77777777" w:rsidR="000F5A6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8E42EED" w14:textId="77777777" w:rsidR="000F5A66" w:rsidRPr="00F33EBB" w:rsidRDefault="000F5A6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92878" w14:textId="77777777" w:rsidR="000F5A66" w:rsidRPr="00F33EBB" w:rsidRDefault="000F5A66" w:rsidP="008215F2">
      <w:pPr>
        <w:spacing w:after="0" w:line="240" w:lineRule="auto"/>
        <w:jc w:val="both"/>
        <w:rPr>
          <w:rStyle w:val="ucoz-forum-post"/>
          <w:rFonts w:ascii="Times New Roman" w:hAnsi="Times New Roman" w:cs="Times New Roman"/>
          <w:color w:val="000000" w:themeColor="text1"/>
          <w:sz w:val="16"/>
          <w:szCs w:val="16"/>
        </w:rPr>
      </w:pPr>
      <w:r w:rsidRPr="00F33EBB">
        <w:rPr>
          <w:rStyle w:val="ucoz-forum-post"/>
          <w:rFonts w:ascii="Times New Roman" w:hAnsi="Times New Roman" w:cs="Times New Roman"/>
          <w:color w:val="000000" w:themeColor="text1"/>
          <w:sz w:val="16"/>
          <w:szCs w:val="16"/>
        </w:rPr>
        <w:t xml:space="preserve">4 марта 1927 года. Два самолета </w:t>
      </w:r>
      <w:proofErr w:type="spellStart"/>
      <w:r w:rsidRPr="00F33EBB">
        <w:rPr>
          <w:rStyle w:val="ucoz-forum-post"/>
          <w:rFonts w:ascii="Times New Roman" w:hAnsi="Times New Roman" w:cs="Times New Roman"/>
          <w:color w:val="000000" w:themeColor="text1"/>
          <w:sz w:val="16"/>
          <w:szCs w:val="16"/>
        </w:rPr>
        <w:t>Hansa-Brandenburg</w:t>
      </w:r>
      <w:proofErr w:type="spellEnd"/>
      <w:r w:rsidRPr="00F33EBB">
        <w:rPr>
          <w:rStyle w:val="ucoz-forum-post"/>
          <w:rFonts w:ascii="Times New Roman" w:hAnsi="Times New Roman" w:cs="Times New Roman"/>
          <w:color w:val="000000" w:themeColor="text1"/>
          <w:sz w:val="16"/>
          <w:szCs w:val="16"/>
        </w:rPr>
        <w:t xml:space="preserve"> W.33 ВВС Латвии во время перелета Лиепая-Вентспилс возле поселка </w:t>
      </w:r>
      <w:proofErr w:type="spellStart"/>
      <w:r w:rsidRPr="00F33EBB">
        <w:rPr>
          <w:rStyle w:val="ucoz-forum-post"/>
          <w:rFonts w:ascii="Times New Roman" w:hAnsi="Times New Roman" w:cs="Times New Roman"/>
          <w:color w:val="000000" w:themeColor="text1"/>
          <w:sz w:val="16"/>
          <w:szCs w:val="16"/>
        </w:rPr>
        <w:t>Сарнаты</w:t>
      </w:r>
      <w:proofErr w:type="spellEnd"/>
      <w:r w:rsidRPr="00F33EBB">
        <w:rPr>
          <w:rStyle w:val="ucoz-forum-post"/>
          <w:rFonts w:ascii="Times New Roman" w:hAnsi="Times New Roman" w:cs="Times New Roman"/>
          <w:color w:val="000000" w:themeColor="text1"/>
          <w:sz w:val="16"/>
          <w:szCs w:val="16"/>
        </w:rPr>
        <w:t xml:space="preserve"> попали в сильный туман. При вынужденной посадке на море машины затонули. Летчики </w:t>
      </w:r>
      <w:proofErr w:type="spellStart"/>
      <w:r w:rsidRPr="00F33EBB">
        <w:rPr>
          <w:rStyle w:val="ucoz-forum-post"/>
          <w:rFonts w:ascii="Times New Roman" w:hAnsi="Times New Roman" w:cs="Times New Roman"/>
          <w:color w:val="000000" w:themeColor="text1"/>
          <w:sz w:val="16"/>
          <w:szCs w:val="16"/>
        </w:rPr>
        <w:t>Н.Якубовс</w:t>
      </w:r>
      <w:proofErr w:type="spellEnd"/>
      <w:r w:rsidRPr="00F33EBB">
        <w:rPr>
          <w:rStyle w:val="ucoz-forum-post"/>
          <w:rFonts w:ascii="Times New Roman" w:hAnsi="Times New Roman" w:cs="Times New Roman"/>
          <w:color w:val="000000" w:themeColor="text1"/>
          <w:sz w:val="16"/>
          <w:szCs w:val="16"/>
        </w:rPr>
        <w:t xml:space="preserve">, </w:t>
      </w:r>
      <w:proofErr w:type="spellStart"/>
      <w:r w:rsidRPr="00F33EBB">
        <w:rPr>
          <w:rStyle w:val="ucoz-forum-post"/>
          <w:rFonts w:ascii="Times New Roman" w:hAnsi="Times New Roman" w:cs="Times New Roman"/>
          <w:color w:val="000000" w:themeColor="text1"/>
          <w:sz w:val="16"/>
          <w:szCs w:val="16"/>
        </w:rPr>
        <w:t>Э.Страуя</w:t>
      </w:r>
      <w:proofErr w:type="spellEnd"/>
      <w:r w:rsidRPr="00F33EBB">
        <w:rPr>
          <w:rStyle w:val="ucoz-forum-post"/>
          <w:rFonts w:ascii="Times New Roman" w:hAnsi="Times New Roman" w:cs="Times New Roman"/>
          <w:color w:val="000000" w:themeColor="text1"/>
          <w:sz w:val="16"/>
          <w:szCs w:val="16"/>
        </w:rPr>
        <w:t xml:space="preserve">, </w:t>
      </w:r>
      <w:proofErr w:type="spellStart"/>
      <w:r w:rsidRPr="00F33EBB">
        <w:rPr>
          <w:rStyle w:val="ucoz-forum-post"/>
          <w:rFonts w:ascii="Times New Roman" w:hAnsi="Times New Roman" w:cs="Times New Roman"/>
          <w:color w:val="000000" w:themeColor="text1"/>
          <w:sz w:val="16"/>
          <w:szCs w:val="16"/>
        </w:rPr>
        <w:t>А.Велдумс</w:t>
      </w:r>
      <w:proofErr w:type="spellEnd"/>
      <w:r w:rsidRPr="00F33EBB">
        <w:rPr>
          <w:rStyle w:val="ucoz-forum-post"/>
          <w:rFonts w:ascii="Times New Roman" w:hAnsi="Times New Roman" w:cs="Times New Roman"/>
          <w:color w:val="000000" w:themeColor="text1"/>
          <w:sz w:val="16"/>
          <w:szCs w:val="16"/>
        </w:rPr>
        <w:t xml:space="preserve"> и </w:t>
      </w:r>
      <w:proofErr w:type="spellStart"/>
      <w:r w:rsidRPr="00F33EBB">
        <w:rPr>
          <w:rStyle w:val="ucoz-forum-post"/>
          <w:rFonts w:ascii="Times New Roman" w:hAnsi="Times New Roman" w:cs="Times New Roman"/>
          <w:color w:val="000000" w:themeColor="text1"/>
          <w:sz w:val="16"/>
          <w:szCs w:val="16"/>
        </w:rPr>
        <w:t>Витолиньш</w:t>
      </w:r>
      <w:proofErr w:type="spellEnd"/>
      <w:r w:rsidRPr="00F33EBB">
        <w:rPr>
          <w:rStyle w:val="ucoz-forum-post"/>
          <w:rFonts w:ascii="Times New Roman" w:hAnsi="Times New Roman" w:cs="Times New Roman"/>
          <w:color w:val="000000" w:themeColor="text1"/>
          <w:sz w:val="16"/>
          <w:szCs w:val="16"/>
        </w:rPr>
        <w:t xml:space="preserve"> несколько дней провели в рыбацкой деревне, пока не были эвакуированы миноносцем </w:t>
      </w:r>
      <w:proofErr w:type="spellStart"/>
      <w:r w:rsidRPr="00F33EBB">
        <w:rPr>
          <w:rStyle w:val="ucoz-forum-post"/>
          <w:rFonts w:ascii="Times New Roman" w:hAnsi="Times New Roman" w:cs="Times New Roman"/>
          <w:color w:val="000000" w:themeColor="text1"/>
          <w:sz w:val="16"/>
          <w:szCs w:val="16"/>
        </w:rPr>
        <w:t>Virsaitis</w:t>
      </w:r>
      <w:proofErr w:type="spellEnd"/>
      <w:r w:rsidRPr="00F33EBB">
        <w:rPr>
          <w:rStyle w:val="ucoz-forum-post"/>
          <w:rFonts w:ascii="Times New Roman" w:hAnsi="Times New Roman" w:cs="Times New Roman"/>
          <w:color w:val="000000" w:themeColor="text1"/>
          <w:sz w:val="16"/>
          <w:szCs w:val="16"/>
        </w:rPr>
        <w:t xml:space="preserve"> - флагманом ВМС Латвии. После подъема и ремонта (копирование деталей происходило под руководством К. </w:t>
      </w:r>
      <w:proofErr w:type="spellStart"/>
      <w:r w:rsidRPr="00F33EBB">
        <w:rPr>
          <w:rStyle w:val="ucoz-forum-post"/>
          <w:rFonts w:ascii="Times New Roman" w:hAnsi="Times New Roman" w:cs="Times New Roman"/>
          <w:color w:val="000000" w:themeColor="text1"/>
          <w:sz w:val="16"/>
          <w:szCs w:val="16"/>
        </w:rPr>
        <w:t>Ирбитиса</w:t>
      </w:r>
      <w:proofErr w:type="spellEnd"/>
      <w:r w:rsidRPr="00F33EBB">
        <w:rPr>
          <w:rStyle w:val="ucoz-forum-post"/>
          <w:rFonts w:ascii="Times New Roman" w:hAnsi="Times New Roman" w:cs="Times New Roman"/>
          <w:color w:val="000000" w:themeColor="text1"/>
          <w:sz w:val="16"/>
          <w:szCs w:val="16"/>
        </w:rPr>
        <w:t>) самолеты служили до 1933 года.</w:t>
      </w:r>
    </w:p>
    <w:p w14:paraId="3FC24C6D" w14:textId="77777777" w:rsidR="000F5A66" w:rsidRPr="00F33EBB" w:rsidRDefault="000F5A66" w:rsidP="008215F2">
      <w:pPr>
        <w:spacing w:after="0" w:line="240" w:lineRule="auto"/>
        <w:jc w:val="both"/>
        <w:rPr>
          <w:rStyle w:val="ucoz-forum-post"/>
          <w:rFonts w:ascii="Times New Roman" w:hAnsi="Times New Roman" w:cs="Times New Roman"/>
          <w:color w:val="000000" w:themeColor="text1"/>
          <w:sz w:val="16"/>
          <w:szCs w:val="16"/>
        </w:rPr>
      </w:pPr>
      <w:r w:rsidRPr="00F33EBB">
        <w:rPr>
          <w:rStyle w:val="ucoz-forum-post"/>
          <w:rFonts w:ascii="Times New Roman" w:hAnsi="Times New Roman" w:cs="Times New Roman"/>
          <w:color w:val="000000" w:themeColor="text1"/>
          <w:sz w:val="16"/>
          <w:szCs w:val="16"/>
        </w:rPr>
        <w:t xml:space="preserve">Истребители - гидропланы </w:t>
      </w:r>
      <w:proofErr w:type="spellStart"/>
      <w:r w:rsidRPr="00F33EBB">
        <w:rPr>
          <w:rStyle w:val="ucoz-forum-post"/>
          <w:rFonts w:ascii="Times New Roman" w:hAnsi="Times New Roman" w:cs="Times New Roman"/>
          <w:color w:val="000000" w:themeColor="text1"/>
          <w:sz w:val="16"/>
          <w:szCs w:val="16"/>
        </w:rPr>
        <w:t>Hansa-Brandenburg</w:t>
      </w:r>
      <w:proofErr w:type="spellEnd"/>
      <w:r w:rsidRPr="00F33EBB">
        <w:rPr>
          <w:rStyle w:val="ucoz-forum-post"/>
          <w:rFonts w:ascii="Times New Roman" w:hAnsi="Times New Roman" w:cs="Times New Roman"/>
          <w:color w:val="000000" w:themeColor="text1"/>
          <w:sz w:val="16"/>
          <w:szCs w:val="16"/>
        </w:rPr>
        <w:t xml:space="preserve"> W.33 германской конструкции дивизион морской авиации Латвии получил из Финляндии. Самолеты были построены в Финляндии по лицензии и оборудованы двигателями Fiat A-12 мощностью 300 л.с.. Они несли фирменные номера 99 и 100, а в Латвийский были зачислены в дивизион под номерами 12 и 13.</w:t>
      </w:r>
    </w:p>
    <w:p w14:paraId="1BFABA5B" w14:textId="77777777" w:rsidR="000F5A66" w:rsidRPr="00EF0F9C" w:rsidRDefault="000F5A66" w:rsidP="008215F2">
      <w:pPr>
        <w:spacing w:after="0" w:line="240" w:lineRule="auto"/>
        <w:jc w:val="both"/>
        <w:rPr>
          <w:rStyle w:val="ucoz-forum-post"/>
          <w:rFonts w:ascii="Times New Roman" w:hAnsi="Times New Roman" w:cs="Times New Roman"/>
          <w:color w:val="000000" w:themeColor="text1"/>
          <w:sz w:val="16"/>
          <w:szCs w:val="16"/>
          <w:lang w:val="en-US"/>
        </w:rPr>
      </w:pPr>
      <w:proofErr w:type="spellStart"/>
      <w:r w:rsidRPr="00F33EBB">
        <w:rPr>
          <w:rStyle w:val="ucoz-forum-post"/>
          <w:rFonts w:ascii="Times New Roman" w:hAnsi="Times New Roman" w:cs="Times New Roman"/>
          <w:color w:val="000000" w:themeColor="text1"/>
          <w:sz w:val="16"/>
          <w:szCs w:val="16"/>
        </w:rPr>
        <w:t>Наснимке</w:t>
      </w:r>
      <w:proofErr w:type="spellEnd"/>
      <w:r w:rsidRPr="00EF0F9C">
        <w:rPr>
          <w:rStyle w:val="ucoz-forum-post"/>
          <w:rFonts w:ascii="Times New Roman" w:hAnsi="Times New Roman" w:cs="Times New Roman"/>
          <w:color w:val="000000" w:themeColor="text1"/>
          <w:sz w:val="16"/>
          <w:szCs w:val="16"/>
          <w:lang w:val="en-US"/>
        </w:rPr>
        <w:t xml:space="preserve"> </w:t>
      </w:r>
      <w:r w:rsidRPr="00F33EBB">
        <w:rPr>
          <w:rStyle w:val="ucoz-forum-post"/>
          <w:rFonts w:ascii="Times New Roman" w:hAnsi="Times New Roman" w:cs="Times New Roman"/>
          <w:color w:val="000000" w:themeColor="text1"/>
          <w:sz w:val="16"/>
          <w:szCs w:val="16"/>
          <w:lang w:val="en-US"/>
        </w:rPr>
        <w:t>Hansa</w:t>
      </w:r>
      <w:r w:rsidRPr="00EF0F9C">
        <w:rPr>
          <w:rStyle w:val="ucoz-forum-post"/>
          <w:rFonts w:ascii="Times New Roman" w:hAnsi="Times New Roman" w:cs="Times New Roman"/>
          <w:color w:val="000000" w:themeColor="text1"/>
          <w:sz w:val="16"/>
          <w:szCs w:val="16"/>
          <w:lang w:val="en-US"/>
        </w:rPr>
        <w:t>-</w:t>
      </w:r>
      <w:r w:rsidRPr="00F33EBB">
        <w:rPr>
          <w:rStyle w:val="ucoz-forum-post"/>
          <w:rFonts w:ascii="Times New Roman" w:hAnsi="Times New Roman" w:cs="Times New Roman"/>
          <w:color w:val="000000" w:themeColor="text1"/>
          <w:sz w:val="16"/>
          <w:szCs w:val="16"/>
          <w:lang w:val="en-US"/>
        </w:rPr>
        <w:t>Brandenburg</w:t>
      </w:r>
      <w:r w:rsidRPr="00EF0F9C">
        <w:rPr>
          <w:rStyle w:val="ucoz-forum-post"/>
          <w:rFonts w:ascii="Times New Roman" w:hAnsi="Times New Roman" w:cs="Times New Roman"/>
          <w:color w:val="000000" w:themeColor="text1"/>
          <w:sz w:val="16"/>
          <w:szCs w:val="16"/>
          <w:lang w:val="en-US"/>
        </w:rPr>
        <w:t xml:space="preserve"> </w:t>
      </w:r>
      <w:r w:rsidRPr="00F33EBB">
        <w:rPr>
          <w:rStyle w:val="ucoz-forum-post"/>
          <w:rFonts w:ascii="Times New Roman" w:hAnsi="Times New Roman" w:cs="Times New Roman"/>
          <w:color w:val="000000" w:themeColor="text1"/>
          <w:sz w:val="16"/>
          <w:szCs w:val="16"/>
          <w:lang w:val="en-US"/>
        </w:rPr>
        <w:t>W</w:t>
      </w:r>
      <w:r w:rsidRPr="00EF0F9C">
        <w:rPr>
          <w:rStyle w:val="ucoz-forum-post"/>
          <w:rFonts w:ascii="Times New Roman" w:hAnsi="Times New Roman" w:cs="Times New Roman"/>
          <w:color w:val="000000" w:themeColor="text1"/>
          <w:sz w:val="16"/>
          <w:szCs w:val="16"/>
          <w:lang w:val="en-US"/>
        </w:rPr>
        <w:t xml:space="preserve">.29, </w:t>
      </w:r>
      <w:r w:rsidRPr="00F33EBB">
        <w:rPr>
          <w:rStyle w:val="ucoz-forum-post"/>
          <w:rFonts w:ascii="Times New Roman" w:hAnsi="Times New Roman" w:cs="Times New Roman"/>
          <w:color w:val="000000" w:themeColor="text1"/>
          <w:sz w:val="16"/>
          <w:szCs w:val="16"/>
          <w:lang w:val="en-US"/>
        </w:rPr>
        <w:t>W</w:t>
      </w:r>
      <w:r w:rsidRPr="00EF0F9C">
        <w:rPr>
          <w:rStyle w:val="ucoz-forum-post"/>
          <w:rFonts w:ascii="Times New Roman" w:hAnsi="Times New Roman" w:cs="Times New Roman"/>
          <w:color w:val="000000" w:themeColor="text1"/>
          <w:sz w:val="16"/>
          <w:szCs w:val="16"/>
          <w:lang w:val="en-US"/>
        </w:rPr>
        <w:t>.33: (15058).</w:t>
      </w:r>
    </w:p>
    <w:p w14:paraId="7CCBF6D8" w14:textId="77777777" w:rsidR="000F5A66" w:rsidRPr="00EF0F9C" w:rsidRDefault="000F5A66" w:rsidP="008215F2">
      <w:pPr>
        <w:spacing w:after="0" w:line="240" w:lineRule="auto"/>
        <w:jc w:val="both"/>
        <w:rPr>
          <w:rStyle w:val="ucoz-forum-post"/>
          <w:rFonts w:ascii="Times New Roman" w:hAnsi="Times New Roman" w:cs="Times New Roman"/>
          <w:color w:val="000000" w:themeColor="text1"/>
          <w:sz w:val="16"/>
          <w:szCs w:val="16"/>
          <w:lang w:val="en-US"/>
        </w:rPr>
      </w:pPr>
    </w:p>
    <w:p w14:paraId="37C9A8B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E5B46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184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5 марта 1927 комиссией от УВВС был утвержден макет корпусного разведчика П-2 М-6, созданного на основе переходного самолета П-1 БМВ-3а. Задача появилась после того, как в конце декабря 1926 УВВС был возбужден вопрос об установке вооружения и оборудования на самолет П-1 ВМВ-3 и Техсовет 5 января 1927 поручил ОСС ЦКБ (Н.Н.П.) проработать вопрос и построить макет самолета (2275).</w:t>
      </w:r>
    </w:p>
    <w:p w14:paraId="1B435E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9D13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(2275).</w:t>
      </w:r>
    </w:p>
    <w:p w14:paraId="5EF542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4CED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марта 1927 г. состоялось заседание макетной комиссии по П-1 с М-6. Результаты ее работы утвер</w:t>
      </w:r>
      <w:r w:rsidRPr="00F33EBB">
        <w:rPr>
          <w:rFonts w:ascii="Times New Roman" w:hAnsi="Times New Roman" w:cs="Times New Roman"/>
          <w:color w:val="000000" w:themeColor="text1"/>
          <w:sz w:val="16"/>
          <w:szCs w:val="16"/>
        </w:rPr>
        <w:softHyphen/>
        <w:t xml:space="preserve">дили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30 марта 1927 г. Новый самолет получил обозначение П-2 или П2-М6 (10667).</w:t>
      </w:r>
    </w:p>
    <w:p w14:paraId="0D80E5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E2EB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марта 1927 </w:t>
      </w:r>
      <w:proofErr w:type="spellStart"/>
      <w:r w:rsidRPr="00F33EBB">
        <w:rPr>
          <w:rFonts w:ascii="Times New Roman" w:hAnsi="Times New Roman" w:cs="Times New Roman"/>
          <w:color w:val="000000" w:themeColor="text1"/>
          <w:sz w:val="16"/>
          <w:szCs w:val="16"/>
        </w:rPr>
        <w:t>И.С.Уншлихт</w:t>
      </w:r>
      <w:proofErr w:type="spellEnd"/>
      <w:r w:rsidRPr="00F33EBB">
        <w:rPr>
          <w:rFonts w:ascii="Times New Roman" w:hAnsi="Times New Roman" w:cs="Times New Roman"/>
          <w:color w:val="000000" w:themeColor="text1"/>
          <w:sz w:val="16"/>
          <w:szCs w:val="16"/>
        </w:rPr>
        <w:t xml:space="preserve"> письмом N 532 сообщил П.Б.И., что РВС согласен на закупку 100 БМВ-6 и принципиально согласился с покупкой 20 Дорнье Вал (1028,60).</w:t>
      </w:r>
    </w:p>
    <w:p w14:paraId="307517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0E8C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EBEB9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0B327" w14:textId="77777777" w:rsidR="009E1907" w:rsidRPr="00F33EBB" w:rsidRDefault="009E1907" w:rsidP="008215F2">
      <w:pPr>
        <w:pStyle w:val="rtejustify"/>
        <w:spacing w:before="0" w:after="0"/>
        <w:rPr>
          <w:color w:val="000000" w:themeColor="text1"/>
          <w:sz w:val="16"/>
          <w:szCs w:val="16"/>
        </w:rPr>
      </w:pPr>
      <w:r w:rsidRPr="00F33EBB">
        <w:rPr>
          <w:rStyle w:val="af0"/>
          <w:i w:val="0"/>
          <w:color w:val="000000" w:themeColor="text1"/>
          <w:sz w:val="16"/>
          <w:szCs w:val="16"/>
        </w:rPr>
        <w:t xml:space="preserve">5 марта </w:t>
      </w:r>
      <w:r w:rsidRPr="00F33EBB">
        <w:rPr>
          <w:color w:val="000000" w:themeColor="text1"/>
          <w:sz w:val="16"/>
          <w:szCs w:val="16"/>
        </w:rPr>
        <w:t>1927 г</w:t>
      </w:r>
      <w:r w:rsidRPr="00F33EBB">
        <w:rPr>
          <w:rStyle w:val="af0"/>
          <w:i w:val="0"/>
          <w:color w:val="000000" w:themeColor="text1"/>
          <w:sz w:val="16"/>
          <w:szCs w:val="16"/>
        </w:rPr>
        <w:t>. Протокол Реввоенсовета № 22.</w:t>
      </w:r>
      <w:r w:rsidRPr="00F33EBB">
        <w:rPr>
          <w:color w:val="000000" w:themeColor="text1"/>
          <w:sz w:val="16"/>
          <w:szCs w:val="16"/>
        </w:rPr>
        <w:t xml:space="preserve"> 1. Положение военной промышленности и недоделы гражданской и военной промышленности по заказам 1925/26 г. (</w:t>
      </w:r>
      <w:proofErr w:type="spellStart"/>
      <w:r w:rsidRPr="00F33EBB">
        <w:rPr>
          <w:color w:val="000000" w:themeColor="text1"/>
          <w:sz w:val="16"/>
          <w:szCs w:val="16"/>
        </w:rPr>
        <w:t>Толоконцев</w:t>
      </w:r>
      <w:proofErr w:type="spellEnd"/>
      <w:r w:rsidRPr="00F33EBB">
        <w:rPr>
          <w:color w:val="000000" w:themeColor="text1"/>
          <w:sz w:val="16"/>
          <w:szCs w:val="16"/>
        </w:rPr>
        <w:t>). 2. Утверждение резолюции по докладу Егорова о мобилизационной работе промышленности. (Егоров). 3. О введении на вооружение ВВС РККА 3</w:t>
      </w:r>
      <w:r w:rsidRPr="00F33EBB">
        <w:rPr>
          <w:color w:val="000000" w:themeColor="text1"/>
          <w:sz w:val="16"/>
          <w:szCs w:val="16"/>
        </w:rPr>
        <w:noBreakHyphen/>
        <w:t>линейного авиационного пулемета системы Максима образца 1926 г. (Дыбенко). 4. О приборах для стрелковой подготовки частей зенитной артиллерии. (Дыбенко). (РГВА. Ф. 4. Оп. 18. Д. 16. Л. 193, 195) (12342).</w:t>
      </w:r>
    </w:p>
    <w:p w14:paraId="4845DF12" w14:textId="77777777" w:rsidR="000F5A66" w:rsidRPr="00F33EBB" w:rsidRDefault="000F5A6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B91C7"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5 марта 1927 г. Протокол РВС №22</w:t>
      </w:r>
    </w:p>
    <w:p w14:paraId="746449C5"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Положение военной промышленности и недоделы гражданской и военной промышленности по заказам 1925/26 г.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Толоконцев</w:t>
      </w:r>
      <w:proofErr w:type="spellEnd"/>
      <w:r w:rsidRPr="00F33EBB">
        <w:rPr>
          <w:rFonts w:ascii="Times New Roman" w:hAnsi="Times New Roman" w:cs="Times New Roman"/>
          <w:bCs/>
          <w:iCs/>
          <w:color w:val="000000" w:themeColor="text1"/>
          <w:sz w:val="16"/>
          <w:szCs w:val="16"/>
        </w:rPr>
        <w:t xml:space="preserve">, прения — Дыбенко, </w:t>
      </w:r>
      <w:proofErr w:type="spellStart"/>
      <w:r w:rsidRPr="00F33EBB">
        <w:rPr>
          <w:rFonts w:ascii="Times New Roman" w:hAnsi="Times New Roman" w:cs="Times New Roman"/>
          <w:bCs/>
          <w:iCs/>
          <w:color w:val="000000" w:themeColor="text1"/>
          <w:sz w:val="16"/>
          <w:szCs w:val="16"/>
        </w:rPr>
        <w:t>Муралов</w:t>
      </w:r>
      <w:proofErr w:type="spellEnd"/>
      <w:r w:rsidRPr="00F33EBB">
        <w:rPr>
          <w:rFonts w:ascii="Times New Roman" w:hAnsi="Times New Roman" w:cs="Times New Roman"/>
          <w:bCs/>
          <w:iCs/>
          <w:color w:val="000000" w:themeColor="text1"/>
          <w:sz w:val="16"/>
          <w:szCs w:val="16"/>
        </w:rPr>
        <w:t>, Бубнов, и пр.)</w:t>
      </w:r>
      <w:r w:rsidRPr="00F33EBB">
        <w:rPr>
          <w:rFonts w:ascii="Times New Roman" w:hAnsi="Times New Roman" w:cs="Times New Roman"/>
          <w:bCs/>
          <w:color w:val="000000" w:themeColor="text1"/>
          <w:sz w:val="16"/>
          <w:szCs w:val="16"/>
        </w:rPr>
        <w:t>.</w:t>
      </w:r>
    </w:p>
    <w:p w14:paraId="466EF989"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Утверждение резолюции по докладу Егорова о мобилизационной работе промышленности. </w:t>
      </w:r>
      <w:r w:rsidRPr="00F33EBB">
        <w:rPr>
          <w:rFonts w:ascii="Times New Roman" w:hAnsi="Times New Roman" w:cs="Times New Roman"/>
          <w:bCs/>
          <w:iCs/>
          <w:color w:val="000000" w:themeColor="text1"/>
          <w:sz w:val="16"/>
          <w:szCs w:val="16"/>
        </w:rPr>
        <w:t>(Егоров)</w:t>
      </w:r>
      <w:r w:rsidRPr="00F33EBB">
        <w:rPr>
          <w:rFonts w:ascii="Times New Roman" w:hAnsi="Times New Roman" w:cs="Times New Roman"/>
          <w:bCs/>
          <w:color w:val="000000" w:themeColor="text1"/>
          <w:sz w:val="16"/>
          <w:szCs w:val="16"/>
        </w:rPr>
        <w:t>.</w:t>
      </w:r>
    </w:p>
    <w:p w14:paraId="2A67D70F"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введении на вооружение ВВС РККА 3-х линейного авиационного пулемета </w:t>
      </w:r>
      <w:proofErr w:type="spellStart"/>
      <w:r w:rsidRPr="00F33EBB">
        <w:rPr>
          <w:rFonts w:ascii="Times New Roman" w:hAnsi="Times New Roman" w:cs="Times New Roman"/>
          <w:bCs/>
          <w:color w:val="000000" w:themeColor="text1"/>
          <w:sz w:val="16"/>
          <w:szCs w:val="16"/>
        </w:rPr>
        <w:t>сист</w:t>
      </w:r>
      <w:proofErr w:type="spellEnd"/>
      <w:r w:rsidRPr="00F33EBB">
        <w:rPr>
          <w:rFonts w:ascii="Times New Roman" w:hAnsi="Times New Roman" w:cs="Times New Roman"/>
          <w:bCs/>
          <w:color w:val="000000" w:themeColor="text1"/>
          <w:sz w:val="16"/>
          <w:szCs w:val="16"/>
        </w:rPr>
        <w:t xml:space="preserve"> Максима обр. 1926 г. </w:t>
      </w:r>
      <w:r w:rsidRPr="00F33EBB">
        <w:rPr>
          <w:rFonts w:ascii="Times New Roman" w:hAnsi="Times New Roman" w:cs="Times New Roman"/>
          <w:bCs/>
          <w:iCs/>
          <w:color w:val="000000" w:themeColor="text1"/>
          <w:sz w:val="16"/>
          <w:szCs w:val="16"/>
        </w:rPr>
        <w:t>(Дыбенко, прения — Тухачевский, Каменев, Алкснис)</w:t>
      </w:r>
      <w:r w:rsidRPr="00F33EBB">
        <w:rPr>
          <w:rFonts w:ascii="Times New Roman" w:hAnsi="Times New Roman" w:cs="Times New Roman"/>
          <w:bCs/>
          <w:color w:val="000000" w:themeColor="text1"/>
          <w:sz w:val="16"/>
          <w:szCs w:val="16"/>
        </w:rPr>
        <w:t>.</w:t>
      </w:r>
    </w:p>
    <w:p w14:paraId="6CB22F91"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наградах в РККА. </w:t>
      </w:r>
      <w:r w:rsidRPr="00F33EBB">
        <w:rPr>
          <w:rFonts w:ascii="Times New Roman" w:hAnsi="Times New Roman" w:cs="Times New Roman"/>
          <w:bCs/>
          <w:iCs/>
          <w:color w:val="000000" w:themeColor="text1"/>
          <w:sz w:val="16"/>
          <w:szCs w:val="16"/>
        </w:rPr>
        <w:t>(Левичев, прения — Бубнов, Тухачевский, Буденный и проч.)</w:t>
      </w:r>
      <w:r w:rsidRPr="00F33EBB">
        <w:rPr>
          <w:rFonts w:ascii="Times New Roman" w:hAnsi="Times New Roman" w:cs="Times New Roman"/>
          <w:bCs/>
          <w:color w:val="000000" w:themeColor="text1"/>
          <w:sz w:val="16"/>
          <w:szCs w:val="16"/>
        </w:rPr>
        <w:t>.</w:t>
      </w:r>
    </w:p>
    <w:p w14:paraId="0AD7B4B5"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приборах для стрелковой подготовки частей зенитной артиллерии.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103C2DF1" w14:textId="77777777" w:rsidR="00406E12" w:rsidRPr="00F33EBB" w:rsidRDefault="00406E12" w:rsidP="008215F2">
      <w:pPr>
        <w:spacing w:after="0" w:line="240" w:lineRule="auto"/>
        <w:jc w:val="both"/>
        <w:rPr>
          <w:rFonts w:ascii="Times New Roman" w:hAnsi="Times New Roman" w:cs="Times New Roman"/>
          <w:bCs/>
          <w:iCs/>
          <w:color w:val="000000" w:themeColor="text1"/>
          <w:sz w:val="16"/>
          <w:szCs w:val="16"/>
        </w:rPr>
      </w:pPr>
      <w:r w:rsidRPr="00F33EBB">
        <w:rPr>
          <w:rFonts w:ascii="Times New Roman" w:hAnsi="Times New Roman" w:cs="Times New Roman"/>
          <w:bCs/>
          <w:color w:val="000000" w:themeColor="text1"/>
          <w:sz w:val="16"/>
          <w:szCs w:val="16"/>
        </w:rPr>
        <w:t xml:space="preserve">6. Об информационном сборнике IV Управления Штаба РККА. </w:t>
      </w:r>
      <w:r w:rsidRPr="00F33EBB">
        <w:rPr>
          <w:rFonts w:ascii="Times New Roman" w:hAnsi="Times New Roman" w:cs="Times New Roman"/>
          <w:bCs/>
          <w:iCs/>
          <w:color w:val="000000" w:themeColor="text1"/>
          <w:sz w:val="16"/>
          <w:szCs w:val="16"/>
        </w:rPr>
        <w:t xml:space="preserve">(Бубнов, прения — Берзин,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Тухачевский, Левичев, Каменев, Ворошилов)</w:t>
      </w:r>
    </w:p>
    <w:p w14:paraId="6FBB3424"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Постановление РВС СССР по докладу ВПУ ВСНХ</w:t>
      </w:r>
      <w:r w:rsidRPr="00F33EBB">
        <w:rPr>
          <w:rFonts w:ascii="Times New Roman" w:hAnsi="Times New Roman" w:cs="Times New Roman"/>
          <w:bCs/>
          <w:color w:val="000000" w:themeColor="text1"/>
          <w:sz w:val="16"/>
          <w:szCs w:val="16"/>
        </w:rPr>
        <w:t xml:space="preserve"> о мобилизационной работе промышленности. (Приложение №1 к </w:t>
      </w:r>
      <w:proofErr w:type="spellStart"/>
      <w:r w:rsidRPr="00F33EBB">
        <w:rPr>
          <w:rFonts w:ascii="Times New Roman" w:hAnsi="Times New Roman" w:cs="Times New Roman"/>
          <w:bCs/>
          <w:color w:val="000000" w:themeColor="text1"/>
          <w:sz w:val="16"/>
          <w:szCs w:val="16"/>
        </w:rPr>
        <w:t>прот</w:t>
      </w:r>
      <w:proofErr w:type="spellEnd"/>
      <w:r w:rsidRPr="00F33EBB">
        <w:rPr>
          <w:rFonts w:ascii="Times New Roman" w:hAnsi="Times New Roman" w:cs="Times New Roman"/>
          <w:bCs/>
          <w:color w:val="000000" w:themeColor="text1"/>
          <w:sz w:val="16"/>
          <w:szCs w:val="16"/>
        </w:rPr>
        <w:t>. РВСС №22, п.2 от 5 марта 1927 г.) (17150).</w:t>
      </w:r>
    </w:p>
    <w:p w14:paraId="7BCC2EC1"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p>
    <w:p w14:paraId="632A8EAF"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5 марта 1927 МС взвесили: без вооружения, боеприпасов и экипажа масса составила 4200 кг. Таким образом, в требования по массе удалось вписаться. За время первых испытаний мотор отработал три часа, после разборки обнаружились небольшие неполадки, которые исправили. Танк разобрали, все его детали осмотрели, после чего собрали вновь (17718).</w:t>
      </w:r>
    </w:p>
    <w:p w14:paraId="72B0B10E"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728B4AC1"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марта 1927 года в присутствии С.М. Кирова были заложены первые три советские подводные лодки, спроектированные под руководством основоположника советского подводного кораблестроения </w:t>
      </w:r>
      <w:proofErr w:type="spellStart"/>
      <w:r w:rsidRPr="00F33EBB">
        <w:rPr>
          <w:rFonts w:ascii="Times New Roman" w:hAnsi="Times New Roman" w:cs="Times New Roman"/>
          <w:color w:val="000000" w:themeColor="text1"/>
          <w:sz w:val="16"/>
          <w:szCs w:val="16"/>
        </w:rPr>
        <w:t>Б.М.Малинина</w:t>
      </w:r>
      <w:proofErr w:type="spellEnd"/>
      <w:r w:rsidRPr="00F33EBB">
        <w:rPr>
          <w:rFonts w:ascii="Times New Roman" w:hAnsi="Times New Roman" w:cs="Times New Roman"/>
          <w:color w:val="000000" w:themeColor="text1"/>
          <w:sz w:val="16"/>
          <w:szCs w:val="16"/>
        </w:rPr>
        <w:t xml:space="preserve"> (21158).</w:t>
      </w:r>
    </w:p>
    <w:p w14:paraId="64BFB1FE"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p>
    <w:p w14:paraId="7F854B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марта 1927 состоялась закладка первой серии п/л типа Декабрист (Д-1, Д-2, Д-3) в Ленинграде по проекту </w:t>
      </w:r>
      <w:proofErr w:type="spellStart"/>
      <w:r w:rsidRPr="00F33EBB">
        <w:rPr>
          <w:rFonts w:ascii="Times New Roman" w:hAnsi="Times New Roman" w:cs="Times New Roman"/>
          <w:color w:val="000000" w:themeColor="text1"/>
          <w:sz w:val="16"/>
          <w:szCs w:val="16"/>
        </w:rPr>
        <w:t>Б.М.Малинина</w:t>
      </w:r>
      <w:proofErr w:type="spellEnd"/>
      <w:r w:rsidRPr="00F33EBB">
        <w:rPr>
          <w:rFonts w:ascii="Times New Roman" w:hAnsi="Times New Roman" w:cs="Times New Roman"/>
          <w:color w:val="000000" w:themeColor="text1"/>
          <w:sz w:val="16"/>
          <w:szCs w:val="16"/>
        </w:rPr>
        <w:t>. Всего построили 6 (3398,102).</w:t>
      </w:r>
    </w:p>
    <w:p w14:paraId="37C103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14F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марта 1927 г. состоялась официальная закладка первых трех подводных лодок I серии — "Декабрист", "Народоволец" и "Красногвардеец" на Бал</w:t>
      </w:r>
      <w:r w:rsidRPr="00F33EBB">
        <w:rPr>
          <w:rFonts w:ascii="Times New Roman" w:hAnsi="Times New Roman" w:cs="Times New Roman"/>
          <w:color w:val="000000" w:themeColor="text1"/>
          <w:sz w:val="16"/>
          <w:szCs w:val="16"/>
        </w:rPr>
        <w:softHyphen/>
        <w:t>тийском заводе Черноморские лодки — "Революци</w:t>
      </w:r>
      <w:r w:rsidRPr="00F33EBB">
        <w:rPr>
          <w:rFonts w:ascii="Times New Roman" w:hAnsi="Times New Roman" w:cs="Times New Roman"/>
          <w:color w:val="000000" w:themeColor="text1"/>
          <w:sz w:val="16"/>
          <w:szCs w:val="16"/>
        </w:rPr>
        <w:softHyphen/>
        <w:t>онер", "Спартаковец" и "Якобинец" -- заложили в Николаеве 14 ап</w:t>
      </w:r>
      <w:r w:rsidRPr="00F33EBB">
        <w:rPr>
          <w:rFonts w:ascii="Times New Roman" w:hAnsi="Times New Roman" w:cs="Times New Roman"/>
          <w:color w:val="000000" w:themeColor="text1"/>
          <w:sz w:val="16"/>
          <w:szCs w:val="16"/>
        </w:rPr>
        <w:softHyphen/>
        <w:t>реля того же года (3898).</w:t>
      </w:r>
    </w:p>
    <w:p w14:paraId="4D10F3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3B6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марта 1927 г. на Балтийском заводе произвели официальную закладку первых трех подводных лодок 1 серии, впоследствии отнесенных к типу "Д" по первой букве названия головного корабля (10672).</w:t>
      </w:r>
    </w:p>
    <w:p w14:paraId="725CAA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7FE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марта 1927 г. в Ленинграде в присутствии С.М. Кирова и К. Е. Ворошилова состоялась закладка первых однотипных советских подводных лодок Декабрист (Д-1), Народоволец (Д-2) и Красногвардеец (Д-3), спроектированных конструкторским бюро под руководством талантливого инженера-конструктора Б. М. Малинина, впоследствии профессора, доктора технических наук. В проектировании принимали участие А. Н. Крылов, Ю. А. Шиманский и П. Ф. </w:t>
      </w:r>
      <w:proofErr w:type="spellStart"/>
      <w:r w:rsidRPr="00F33EBB">
        <w:rPr>
          <w:rFonts w:ascii="Times New Roman" w:hAnsi="Times New Roman" w:cs="Times New Roman"/>
          <w:color w:val="000000" w:themeColor="text1"/>
          <w:sz w:val="16"/>
          <w:szCs w:val="16"/>
        </w:rPr>
        <w:t>Папкович</w:t>
      </w:r>
      <w:proofErr w:type="spellEnd"/>
      <w:r w:rsidRPr="00F33EBB">
        <w:rPr>
          <w:rFonts w:ascii="Times New Roman" w:hAnsi="Times New Roman" w:cs="Times New Roman"/>
          <w:color w:val="000000" w:themeColor="text1"/>
          <w:sz w:val="16"/>
          <w:szCs w:val="16"/>
        </w:rPr>
        <w:t>. Одновременно на юге для Черноморского флота строились лодки этого типа Революционер, Спартаковец и Якобинец (10700).</w:t>
      </w:r>
    </w:p>
    <w:p w14:paraId="15CB8E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824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марта 1927 состоялась закладка первой серии советских подводных лодок типа «Декабрист».</w:t>
      </w:r>
    </w:p>
    <w:p w14:paraId="2DCCA2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Серия строилась в Ленинграде по проекту конструкторского бюро во главе с Б. М. Малининым (консультанты А. Н. Крылов, П. Ф. </w:t>
      </w:r>
      <w:proofErr w:type="spellStart"/>
      <w:r w:rsidRPr="00F33EBB">
        <w:rPr>
          <w:rFonts w:ascii="Times New Roman" w:hAnsi="Times New Roman" w:cs="Times New Roman"/>
          <w:color w:val="000000" w:themeColor="text1"/>
          <w:sz w:val="16"/>
          <w:szCs w:val="16"/>
        </w:rPr>
        <w:t>Папкович</w:t>
      </w:r>
      <w:proofErr w:type="spellEnd"/>
      <w:r w:rsidRPr="00F33EBB">
        <w:rPr>
          <w:rFonts w:ascii="Times New Roman" w:hAnsi="Times New Roman" w:cs="Times New Roman"/>
          <w:color w:val="000000" w:themeColor="text1"/>
          <w:sz w:val="16"/>
          <w:szCs w:val="16"/>
        </w:rPr>
        <w:t xml:space="preserve">, Ю. А. Шиманский, В. Г. Власов). Новые лодки существенно отличались от подводных лодок дореволюционной постройки: была применена двухкорпусная конструкция с разделением прочного корпуса на 7 отсеков, аккумуляторные ямы были герметичными, вентиляция балластных цистерн раздельная, установлена цистерна быстрого погружения и др. Всего было построено 6 единиц этой серии. Они успешно действовали в Великой Отечественной войне. </w:t>
      </w:r>
    </w:p>
    <w:p w14:paraId="1E9336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Наибольшего боевого успеха добилась ПЛ «Д-3» («Красногвардеец») СФ. За 7 боевых походов она потопила 9 кораблей и транспортных судов противника, 2 повредила. За отличное выполнение боевых паданий, мужество и героизм экипажа под командованием капитана 3 ранга М. А. </w:t>
      </w:r>
      <w:proofErr w:type="spellStart"/>
      <w:r w:rsidRPr="00F33EBB">
        <w:rPr>
          <w:rFonts w:ascii="Times New Roman" w:hAnsi="Times New Roman" w:cs="Times New Roman"/>
          <w:color w:val="000000" w:themeColor="text1"/>
          <w:sz w:val="16"/>
          <w:szCs w:val="16"/>
        </w:rPr>
        <w:t>Бибеева</w:t>
      </w:r>
      <w:proofErr w:type="spellEnd"/>
      <w:r w:rsidRPr="00F33EBB">
        <w:rPr>
          <w:rFonts w:ascii="Times New Roman" w:hAnsi="Times New Roman" w:cs="Times New Roman"/>
          <w:color w:val="000000" w:themeColor="text1"/>
          <w:sz w:val="16"/>
          <w:szCs w:val="16"/>
        </w:rPr>
        <w:t xml:space="preserve"> 17 января 1942 награждена орденом Красного Знамени, а 3 апреля 1942 удостоена гвардейского звания. Это был первый корабль ВМФ, удостоенный таких высоких отличий (11712).</w:t>
      </w:r>
    </w:p>
    <w:p w14:paraId="109F26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DCC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марта 1927 г. в торжественной обстановке первая подводная лодка была заложена на Балтийском заводе в Ленинграде. На закладной доске, прикрепленной к крышке цистерны &lt;быстрого погружения&gt;, значилось название &lt;Декабрист&gt; (Д-1). Вслед за этим были заложены две другие подводные лодки - &lt;Народоволец&gt; (Д-2) и &lt;Красногвардеец&gt; (Д-3), а 14 апреля 1927 г. на заводе в Николаеве-подводные лодки &lt;Революционер&gt; (Д-4), &lt;Спартаковец&gt; (Д-5), &lt;Якобинец&gt; (Д-6). Этим было положено начало строительству подводных лодок. Шесть подводных лодок I серии типа &lt;Декабрист&gt; были сданы флоту в 1930-1931 гг. Подводных лодок, подобных &lt;Декабристу&gt;, в русском флоте не было. При их создании общими усилиями конструкторов, строителей, испытателей и военных моряков изыскивались новые технические решения, которые существенно повышали боевые качества подводных лодок. Многие из этих решений прочно вошли в арсенал кораблестроителей-подводников и использовались затем при строительстве подводных лодок следующих серий. Подводные лодки I серии типа &lt;Декабрист&gt; были двухкорпусными, клепаной конструкции. В отличие от однокорпусных подводных лодок типа &lt;Барс&gt;, оставшихся от старого флота, прочный корпус подводных лодок I серии разделялся прочными водонепроницаемыми переборками на семь отсеков, сообщавшихся между собой лазами с быстрозакрывающимися дверями, что позволяло обеспечивать их непотопляемость в надводном положении при затоплении отсеков, с учетом имеемого запаса плавучести 45,5 %. </w:t>
      </w:r>
    </w:p>
    <w:p w14:paraId="0EE6DF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первом носовом отсеке размещались казенные части торпедных аппаратов (6), запасные торпеды к ним (6), провизионная торпедно-заместительная и </w:t>
      </w:r>
      <w:proofErr w:type="spellStart"/>
      <w:r w:rsidRPr="00F33EBB">
        <w:rPr>
          <w:rFonts w:ascii="Times New Roman" w:hAnsi="Times New Roman" w:cs="Times New Roman"/>
          <w:color w:val="000000" w:themeColor="text1"/>
          <w:sz w:val="16"/>
          <w:szCs w:val="16"/>
        </w:rPr>
        <w:t>дифферентная</w:t>
      </w:r>
      <w:proofErr w:type="spellEnd"/>
      <w:r w:rsidRPr="00F33EBB">
        <w:rPr>
          <w:rFonts w:ascii="Times New Roman" w:hAnsi="Times New Roman" w:cs="Times New Roman"/>
          <w:color w:val="000000" w:themeColor="text1"/>
          <w:sz w:val="16"/>
          <w:szCs w:val="16"/>
        </w:rPr>
        <w:t xml:space="preserve"> цистерны, а также торпедно-погрузочный и входной люки. </w:t>
      </w:r>
    </w:p>
    <w:p w14:paraId="4A168D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втором отсеке помещалась первая группа аккумуляторной батареи из 60 аккумуляторов и радиостанция. </w:t>
      </w:r>
    </w:p>
    <w:p w14:paraId="5E4406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третьем отсеке размещались две группы аккумуляторов и над ними жилые помещения командного состава. Здесь же находились корабельные электровентиляторы, камбуз, кают-компания, а по бортам и под аккумуляторами - топливные цистерны. </w:t>
      </w:r>
    </w:p>
    <w:p w14:paraId="72CC3B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Четвертый отсек был отведен под центральный пост с главным командным пунктом (ГКП). Здесь же находились &lt;уравнительная&gt; цистерна и цистерна &lt;быстрого погружения&gt;. - &gt;</w:t>
      </w:r>
    </w:p>
    <w:p w14:paraId="201CFE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пятом отсеке устанавливалась четвертая группа аккумуляторов и масляные цистерны. Над аккумуляторами находилось жилое помещение старшин. </w:t>
      </w:r>
    </w:p>
    <w:p w14:paraId="135E64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Дизельным отсеком являлся шестой-отсек, в котором размещались также разобщительные муфты гребных валов, цистерны смазочного масла и входной люк для машинной команды. </w:t>
      </w:r>
    </w:p>
    <w:p w14:paraId="2739D7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седьмом, кормовом, отсеке находились главные электродвигатели с их станциями, казенные части кормовых торпедных аппаратов (2), торпедно-погрузочный (входной) люк, </w:t>
      </w:r>
      <w:proofErr w:type="spellStart"/>
      <w:r w:rsidRPr="00F33EBB">
        <w:rPr>
          <w:rFonts w:ascii="Times New Roman" w:hAnsi="Times New Roman" w:cs="Times New Roman"/>
          <w:color w:val="000000" w:themeColor="text1"/>
          <w:sz w:val="16"/>
          <w:szCs w:val="16"/>
        </w:rPr>
        <w:t>дифферентная</w:t>
      </w:r>
      <w:proofErr w:type="spellEnd"/>
      <w:r w:rsidRPr="00F33EBB">
        <w:rPr>
          <w:rFonts w:ascii="Times New Roman" w:hAnsi="Times New Roman" w:cs="Times New Roman"/>
          <w:color w:val="000000" w:themeColor="text1"/>
          <w:sz w:val="16"/>
          <w:szCs w:val="16"/>
        </w:rPr>
        <w:t xml:space="preserve"> цистерна. </w:t>
      </w:r>
    </w:p>
    <w:p w14:paraId="7114DB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Прочную рубку цилиндрической формы диаметром 1,7 м со сферической крышей крепили к прочному корпусу на заклепках через специальный комингс. </w:t>
      </w:r>
    </w:p>
    <w:p w14:paraId="482440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Главный балласт размещался в шести бортовых и двух концевых цистернах, имевших кингстоны с ручным приводом. Кроме того, в междубортном пространстве имелась &lt;средняя&gt; цистерна повышенной прочности, позволявшая продувать ее воздухом высокого давления в случае аварии подводной лодки. Для плавания в позиционном положении, как и на &lt;Барсах&gt;, имелись палубные цистерны, заполнявшиеся через шпигаты. Управление клапанами вентиляции было дистанционно-пневматическое. </w:t>
      </w:r>
    </w:p>
    <w:p w14:paraId="31C044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Нововведением на подводной лодке являлось устройство в средней части (четвертом отсеке) цистерны &lt;быстрого погружения&gt;, значительно сокращавшей время срочного погружения. </w:t>
      </w:r>
    </w:p>
    <w:p w14:paraId="380A86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Главными двигателями служили дизели отечественного производства типа 42Б6 мощностью 2Х 1100 л. с. при 425 об/мин, компрессорные, нереверсивные. Общий запас топлива составлял около 128 т, из них 39 т внутри прочного корпуса и 89 т в бортовых балластных цистернах. </w:t>
      </w:r>
    </w:p>
    <w:p w14:paraId="06D9FF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Гребные электродвигатели мощностью 525 л. с. - </w:t>
      </w:r>
      <w:proofErr w:type="spellStart"/>
      <w:r w:rsidRPr="00F33EBB">
        <w:rPr>
          <w:rFonts w:ascii="Times New Roman" w:hAnsi="Times New Roman" w:cs="Times New Roman"/>
          <w:color w:val="000000" w:themeColor="text1"/>
          <w:sz w:val="16"/>
          <w:szCs w:val="16"/>
        </w:rPr>
        <w:t>двухъякорные</w:t>
      </w:r>
      <w:proofErr w:type="spellEnd"/>
      <w:r w:rsidRPr="00F33EBB">
        <w:rPr>
          <w:rFonts w:ascii="Times New Roman" w:hAnsi="Times New Roman" w:cs="Times New Roman"/>
          <w:color w:val="000000" w:themeColor="text1"/>
          <w:sz w:val="16"/>
          <w:szCs w:val="16"/>
        </w:rPr>
        <w:t xml:space="preserve">: один якорь на 500 л. с., другой для экономического хода на 25 л. с. </w:t>
      </w:r>
    </w:p>
    <w:p w14:paraId="741F8D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проектировании подводной лодки большое внимание было уделено улучшению условий ухода за аккумуляторными батареями. В отличие от &lt;Барсов&gt; аккумуляторные ямы были сделаны герметичными, элементы в них размещались в шесть рядов с продольным проходом посредине, высота помещения была достаточной для обслуживания всех элементов. Двойная система вентиляции (</w:t>
      </w:r>
      <w:proofErr w:type="spellStart"/>
      <w:r w:rsidRPr="00F33EBB">
        <w:rPr>
          <w:rFonts w:ascii="Times New Roman" w:hAnsi="Times New Roman" w:cs="Times New Roman"/>
          <w:color w:val="000000" w:themeColor="text1"/>
          <w:sz w:val="16"/>
          <w:szCs w:val="16"/>
        </w:rPr>
        <w:t>общеямовая</w:t>
      </w:r>
      <w:proofErr w:type="spellEnd"/>
      <w:r w:rsidRPr="00F33EBB">
        <w:rPr>
          <w:rFonts w:ascii="Times New Roman" w:hAnsi="Times New Roman" w:cs="Times New Roman"/>
          <w:color w:val="000000" w:themeColor="text1"/>
          <w:sz w:val="16"/>
          <w:szCs w:val="16"/>
        </w:rPr>
        <w:t xml:space="preserve"> и поэлементная) обеспечивала вентиляцию аккумуляторных батарей достаточно надежно. Ни на одной подводной лодке того времени не было подобных условий для обслуживания аккумуляторных батарей. </w:t>
      </w:r>
    </w:p>
    <w:p w14:paraId="7996C3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Увеличение глубины погружения подводной лодки - предельной до 90 м и рабочей до 75 м - достигалось за счет применения стали повышенной прочности, пересмотра норм прочности и устойчивости обшивки прочного корпуса и шпангоутов. </w:t>
      </w:r>
    </w:p>
    <w:p w14:paraId="27CB86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 устройства перекладки рулей на &lt;Декабристе&gt; имели электрические и ручные приводы. Электрический привод вертикального руля был выполнен по схеме Вард-Леонарда. Ручной привод вертикального руля имел три поста управления: на мостике, в центральном посту и в кормовом отсеке. Дифференциальная муфта </w:t>
      </w:r>
      <w:proofErr w:type="spellStart"/>
      <w:r w:rsidRPr="00F33EBB">
        <w:rPr>
          <w:rFonts w:ascii="Times New Roman" w:hAnsi="Times New Roman" w:cs="Times New Roman"/>
          <w:color w:val="000000" w:themeColor="text1"/>
          <w:sz w:val="16"/>
          <w:szCs w:val="16"/>
        </w:rPr>
        <w:t>Федорицкого</w:t>
      </w:r>
      <w:proofErr w:type="spellEnd"/>
      <w:r w:rsidRPr="00F33EBB">
        <w:rPr>
          <w:rFonts w:ascii="Times New Roman" w:hAnsi="Times New Roman" w:cs="Times New Roman"/>
          <w:color w:val="000000" w:themeColor="text1"/>
          <w:sz w:val="16"/>
          <w:szCs w:val="16"/>
        </w:rPr>
        <w:t xml:space="preserve"> обеспечивала быстрый переход с электрического управления на ручное. </w:t>
      </w:r>
    </w:p>
    <w:p w14:paraId="45FFF3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Носовые горизонтальные рули были складывающиеся. Управление носовыми и кормовыми горизонтальными рулями было только в центральном посту. </w:t>
      </w:r>
    </w:p>
    <w:p w14:paraId="072ED9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подводных лодок типа &lt;Декабрист&gt; была разработана отечественная система регенерации, сохранившая полную автономность всех отсеков подводной лодки и обеспечившая время непрерывного пребывания под водой до трех суток вместо одних суток у &lt;Барса&gt; (11865).</w:t>
      </w:r>
    </w:p>
    <w:p w14:paraId="2B5686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5622E" w14:textId="77777777" w:rsidR="005D2899" w:rsidRPr="00F33EBB" w:rsidRDefault="005D28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марта 1927 на Балтийском судостроительном заводе состоялась закладка первых трех советских подводных лодок отечественной конструкции: "Декабрист", "Народоволец" и "Красногвардеец". Первую заклепку в детали </w:t>
      </w:r>
      <w:proofErr w:type="spellStart"/>
      <w:r w:rsidRPr="00F33EBB">
        <w:rPr>
          <w:rFonts w:ascii="Times New Roman" w:hAnsi="Times New Roman" w:cs="Times New Roman"/>
          <w:color w:val="000000" w:themeColor="text1"/>
          <w:sz w:val="16"/>
          <w:szCs w:val="16"/>
        </w:rPr>
        <w:t>днищего</w:t>
      </w:r>
      <w:proofErr w:type="spellEnd"/>
      <w:r w:rsidRPr="00F33EBB">
        <w:rPr>
          <w:rFonts w:ascii="Times New Roman" w:hAnsi="Times New Roman" w:cs="Times New Roman"/>
          <w:color w:val="000000" w:themeColor="text1"/>
          <w:sz w:val="16"/>
          <w:szCs w:val="16"/>
        </w:rPr>
        <w:t xml:space="preserve"> набора головной подводной лодки забил секретарь ПК ВКП(б) </w:t>
      </w:r>
      <w:proofErr w:type="spellStart"/>
      <w:r w:rsidRPr="00F33EBB">
        <w:rPr>
          <w:rFonts w:ascii="Times New Roman" w:hAnsi="Times New Roman" w:cs="Times New Roman"/>
          <w:color w:val="000000" w:themeColor="text1"/>
          <w:sz w:val="16"/>
          <w:szCs w:val="16"/>
        </w:rPr>
        <w:t>С.Киров</w:t>
      </w:r>
      <w:proofErr w:type="spellEnd"/>
      <w:r w:rsidRPr="00F33EBB">
        <w:rPr>
          <w:rFonts w:ascii="Times New Roman" w:hAnsi="Times New Roman" w:cs="Times New Roman"/>
          <w:color w:val="000000" w:themeColor="text1"/>
          <w:sz w:val="16"/>
          <w:szCs w:val="16"/>
        </w:rPr>
        <w:t xml:space="preserve"> (12629).</w:t>
      </w:r>
    </w:p>
    <w:p w14:paraId="19745AA7" w14:textId="77777777" w:rsidR="005D2899" w:rsidRPr="00F33EBB"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66747" w14:textId="77777777" w:rsidR="00432835" w:rsidRPr="00F33EBB" w:rsidRDefault="0043283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марта 1927 состоялась закладка первой серии советских подводных лодок типа «Декабрист».</w:t>
      </w:r>
    </w:p>
    <w:p w14:paraId="1974C186" w14:textId="77777777" w:rsidR="00432835" w:rsidRPr="00F33EBB" w:rsidRDefault="0043283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Серия строилась в Ленинграде по проекту конструкторского бюро во главе с Б. М. Малининым (консультанты А. Н. Крылов, П. Ф. </w:t>
      </w:r>
      <w:proofErr w:type="spellStart"/>
      <w:r w:rsidRPr="00F33EBB">
        <w:rPr>
          <w:rFonts w:ascii="Times New Roman" w:hAnsi="Times New Roman" w:cs="Times New Roman"/>
          <w:color w:val="000000" w:themeColor="text1"/>
          <w:sz w:val="16"/>
          <w:szCs w:val="16"/>
        </w:rPr>
        <w:t>Папкович</w:t>
      </w:r>
      <w:proofErr w:type="spellEnd"/>
      <w:r w:rsidRPr="00F33EBB">
        <w:rPr>
          <w:rFonts w:ascii="Times New Roman" w:hAnsi="Times New Roman" w:cs="Times New Roman"/>
          <w:color w:val="000000" w:themeColor="text1"/>
          <w:sz w:val="16"/>
          <w:szCs w:val="16"/>
        </w:rPr>
        <w:t xml:space="preserve">, Ю. А. Шиманский, В. Г. Власов). Новые лодки существенно отличались от подводных лодок дореволюционной постройки: была применена двухкорпусная конструкция с разделением прочного корпуса на 7 отсеков, аккумуляторные ямы были герметичными, вентиляция балластных цистерн раздельная, установлена цистерна быстрого погружения и др. Всего было построено 6 единиц этой серии. Они успешно действовали в Великой Отечественной войне. </w:t>
      </w:r>
    </w:p>
    <w:p w14:paraId="2F30E408" w14:textId="77777777" w:rsidR="00432835" w:rsidRPr="00F33EBB" w:rsidRDefault="0043283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Наибольшего боевого успеха добилась ПЛ «Д-3» («Красногвардеец») СФ. За 7 боевых походов она потопила 9 кораблей и транспортных судов противника, 2 повредила. За отличное выполнение боевых паданий, мужество и героизм экипажа под командованием капитана 3 ранга М. А. </w:t>
      </w:r>
      <w:proofErr w:type="spellStart"/>
      <w:r w:rsidRPr="00F33EBB">
        <w:rPr>
          <w:rFonts w:ascii="Times New Roman" w:hAnsi="Times New Roman" w:cs="Times New Roman"/>
          <w:color w:val="000000" w:themeColor="text1"/>
          <w:sz w:val="16"/>
          <w:szCs w:val="16"/>
        </w:rPr>
        <w:t>Бибеева</w:t>
      </w:r>
      <w:proofErr w:type="spellEnd"/>
      <w:r w:rsidRPr="00F33EBB">
        <w:rPr>
          <w:rFonts w:ascii="Times New Roman" w:hAnsi="Times New Roman" w:cs="Times New Roman"/>
          <w:color w:val="000000" w:themeColor="text1"/>
          <w:sz w:val="16"/>
          <w:szCs w:val="16"/>
        </w:rPr>
        <w:t xml:space="preserve"> 17 января 1942 награждена орденом Красного Знамени, а 3 апреля 1942 удостоена гвардейского звания. Это был первый корабль ВМФ, удостоенный таких высоких отличий (11712).</w:t>
      </w:r>
    </w:p>
    <w:p w14:paraId="01A8E326" w14:textId="77777777" w:rsidR="00432835" w:rsidRPr="00F33EBB" w:rsidRDefault="0043283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ECCEC"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5 марта</w:t>
      </w:r>
      <w:r w:rsidRPr="00F33EBB">
        <w:rPr>
          <w:rFonts w:ascii="Times New Roman" w:hAnsi="Times New Roman" w:cs="Times New Roman"/>
          <w:color w:val="000000" w:themeColor="text1"/>
          <w:sz w:val="16"/>
          <w:szCs w:val="16"/>
        </w:rPr>
        <w:t xml:space="preserve"> в 1927 году состоялась закладка первой серии советских подводных лодок типа «Декабрист» (Д-1, Д-2, Д-3). Лодки строили в Ленинграде по проекту конструкторского бюро во главе с </w:t>
      </w:r>
      <w:proofErr w:type="spellStart"/>
      <w:r w:rsidRPr="00F33EBB">
        <w:rPr>
          <w:rFonts w:ascii="Times New Roman" w:hAnsi="Times New Roman" w:cs="Times New Roman"/>
          <w:color w:val="000000" w:themeColor="text1"/>
          <w:sz w:val="16"/>
          <w:szCs w:val="16"/>
        </w:rPr>
        <w:t>Б.М.Малининым</w:t>
      </w:r>
      <w:proofErr w:type="spellEnd"/>
      <w:r w:rsidRPr="00F33EBB">
        <w:rPr>
          <w:rFonts w:ascii="Times New Roman" w:hAnsi="Times New Roman" w:cs="Times New Roman"/>
          <w:color w:val="000000" w:themeColor="text1"/>
          <w:sz w:val="16"/>
          <w:szCs w:val="16"/>
        </w:rPr>
        <w:t>. Всего было построено 6 единиц этой серии. Наибольшего успеха в Великой Отечественной войне добилась лодка Д-3 («Красногвардеец») Северного флота. За 7 боевых походов она потопила 9 кораблей и транспортных судов противника и 2 судна повредила (15059).</w:t>
      </w:r>
    </w:p>
    <w:p w14:paraId="03A84258"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p>
    <w:p w14:paraId="6905E948" w14:textId="77777777" w:rsidR="00E11EA0" w:rsidRPr="00F33EBB" w:rsidRDefault="00E11EA0" w:rsidP="008215F2">
      <w:pPr>
        <w:pStyle w:val="rtejustify"/>
        <w:spacing w:before="0" w:after="0"/>
        <w:rPr>
          <w:color w:val="000000" w:themeColor="text1"/>
          <w:sz w:val="16"/>
          <w:szCs w:val="16"/>
        </w:rPr>
      </w:pPr>
      <w:r w:rsidRPr="00F33EBB">
        <w:rPr>
          <w:color w:val="000000" w:themeColor="text1"/>
          <w:sz w:val="16"/>
          <w:szCs w:val="16"/>
        </w:rPr>
        <w:t>5 марта 1927 г. состоялась официальная закладка первых подлодок «Декабрист», «Народоволец» и «Красногвардеец»,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22D35BA8"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32142" w14:textId="6E0AF02D" w:rsidR="00A75FF5" w:rsidRPr="00F33EBB" w:rsidRDefault="00A75FF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98FCC80" w14:textId="77777777" w:rsidR="00A75FF5" w:rsidRPr="00F33EBB" w:rsidRDefault="00A75FF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E6DE7"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марта 1927 г.</w:t>
      </w:r>
    </w:p>
    <w:p w14:paraId="4E1AE6CC"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№22 РВС от 5 марта 1927 г.</w:t>
      </w:r>
    </w:p>
    <w:p w14:paraId="7914FC91"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1.Положение военной промышленности и недоделы гражданской и военной промышленности по заказам 1925/26 г.(</w:t>
      </w:r>
      <w:proofErr w:type="spellStart"/>
      <w:r w:rsidRPr="00F33EBB">
        <w:rPr>
          <w:rFonts w:ascii="Times New Roman" w:hAnsi="Times New Roman" w:cs="Times New Roman"/>
          <w:color w:val="000000" w:themeColor="text1"/>
          <w:sz w:val="16"/>
          <w:szCs w:val="16"/>
        </w:rPr>
        <w:t>Толоконцев,прения</w:t>
      </w:r>
      <w:proofErr w:type="spellEnd"/>
      <w:r w:rsidRPr="00F33EBB">
        <w:rPr>
          <w:rFonts w:ascii="Times New Roman" w:hAnsi="Times New Roman" w:cs="Times New Roman"/>
          <w:color w:val="000000" w:themeColor="text1"/>
          <w:sz w:val="16"/>
          <w:szCs w:val="16"/>
        </w:rPr>
        <w:t xml:space="preserve">— Дыбенко, </w:t>
      </w:r>
      <w:proofErr w:type="spellStart"/>
      <w:r w:rsidRPr="00F33EBB">
        <w:rPr>
          <w:rFonts w:ascii="Times New Roman" w:hAnsi="Times New Roman" w:cs="Times New Roman"/>
          <w:color w:val="000000" w:themeColor="text1"/>
          <w:sz w:val="16"/>
          <w:szCs w:val="16"/>
        </w:rPr>
        <w:t>Муралов</w:t>
      </w:r>
      <w:proofErr w:type="spellEnd"/>
      <w:r w:rsidRPr="00F33EBB">
        <w:rPr>
          <w:rFonts w:ascii="Times New Roman" w:hAnsi="Times New Roman" w:cs="Times New Roman"/>
          <w:color w:val="000000" w:themeColor="text1"/>
          <w:sz w:val="16"/>
          <w:szCs w:val="16"/>
        </w:rPr>
        <w:t>, Бубнов, и пр.).</w:t>
      </w:r>
    </w:p>
    <w:p w14:paraId="352A4C6C"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2.Утверждение резолюции по докладу Егорова о мобилизационной работе промышленности.(Егоров).</w:t>
      </w:r>
    </w:p>
    <w:p w14:paraId="32C2ADEB"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3.О введении на вооружение ВВС РККА 3-х линейного авиационного пулемета </w:t>
      </w:r>
      <w:proofErr w:type="spellStart"/>
      <w:r w:rsidRPr="00F33EBB">
        <w:rPr>
          <w:rFonts w:ascii="Times New Roman" w:hAnsi="Times New Roman" w:cs="Times New Roman"/>
          <w:color w:val="000000" w:themeColor="text1"/>
          <w:sz w:val="16"/>
          <w:szCs w:val="16"/>
        </w:rPr>
        <w:t>сист</w:t>
      </w:r>
      <w:proofErr w:type="spellEnd"/>
      <w:r w:rsidRPr="00F33EBB">
        <w:rPr>
          <w:rFonts w:ascii="Times New Roman" w:hAnsi="Times New Roman" w:cs="Times New Roman"/>
          <w:color w:val="000000" w:themeColor="text1"/>
          <w:sz w:val="16"/>
          <w:szCs w:val="16"/>
        </w:rPr>
        <w:t xml:space="preserve"> Максима обр. 1926 г.(</w:t>
      </w:r>
      <w:proofErr w:type="spellStart"/>
      <w:r w:rsidRPr="00F33EBB">
        <w:rPr>
          <w:rFonts w:ascii="Times New Roman" w:hAnsi="Times New Roman" w:cs="Times New Roman"/>
          <w:color w:val="000000" w:themeColor="text1"/>
          <w:sz w:val="16"/>
          <w:szCs w:val="16"/>
        </w:rPr>
        <w:t>Дыбенко,прения</w:t>
      </w:r>
      <w:proofErr w:type="spellEnd"/>
      <w:r w:rsidRPr="00F33EBB">
        <w:rPr>
          <w:rFonts w:ascii="Times New Roman" w:hAnsi="Times New Roman" w:cs="Times New Roman"/>
          <w:color w:val="000000" w:themeColor="text1"/>
          <w:sz w:val="16"/>
          <w:szCs w:val="16"/>
        </w:rPr>
        <w:t>— Тухачевский, Каменев, Алкснис).</w:t>
      </w:r>
    </w:p>
    <w:p w14:paraId="7196CC50"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4.О наградах в РККА.(</w:t>
      </w:r>
      <w:proofErr w:type="spellStart"/>
      <w:r w:rsidRPr="00F33EBB">
        <w:rPr>
          <w:rFonts w:ascii="Times New Roman" w:hAnsi="Times New Roman" w:cs="Times New Roman"/>
          <w:color w:val="000000" w:themeColor="text1"/>
          <w:sz w:val="16"/>
          <w:szCs w:val="16"/>
        </w:rPr>
        <w:t>Левичев,прения</w:t>
      </w:r>
      <w:proofErr w:type="spellEnd"/>
      <w:r w:rsidRPr="00F33EBB">
        <w:rPr>
          <w:rFonts w:ascii="Times New Roman" w:hAnsi="Times New Roman" w:cs="Times New Roman"/>
          <w:color w:val="000000" w:themeColor="text1"/>
          <w:sz w:val="16"/>
          <w:szCs w:val="16"/>
        </w:rPr>
        <w:t>— Бубнов, Тухачевский, Буденный и проч.).</w:t>
      </w:r>
    </w:p>
    <w:p w14:paraId="4128FEE4"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5.О приборах для стрелковой подготовки частей зенитной артиллерии.(Дыбенко).</w:t>
      </w:r>
    </w:p>
    <w:p w14:paraId="5CC744F9"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6.Об информационном сборнике IV Управления Штаба РККА.(</w:t>
      </w:r>
      <w:proofErr w:type="spellStart"/>
      <w:r w:rsidRPr="00F33EBB">
        <w:rPr>
          <w:rFonts w:ascii="Times New Roman" w:hAnsi="Times New Roman" w:cs="Times New Roman"/>
          <w:color w:val="000000" w:themeColor="text1"/>
          <w:sz w:val="16"/>
          <w:szCs w:val="16"/>
        </w:rPr>
        <w:t>Бубнов,прения</w:t>
      </w:r>
      <w:proofErr w:type="spellEnd"/>
      <w:r w:rsidRPr="00F33EBB">
        <w:rPr>
          <w:rFonts w:ascii="Times New Roman" w:hAnsi="Times New Roman" w:cs="Times New Roman"/>
          <w:color w:val="000000" w:themeColor="text1"/>
          <w:sz w:val="16"/>
          <w:szCs w:val="16"/>
        </w:rPr>
        <w:t xml:space="preserve">— Берзин,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Тухачевский, Левичев, Каменев, Ворошилов) (21355).</w:t>
      </w:r>
    </w:p>
    <w:p w14:paraId="63ADDD9F"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p>
    <w:p w14:paraId="216FF01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E5B1E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BBE31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марта 1927 “для защиты американской собственности” в Китае высадились войска США (4962).</w:t>
      </w:r>
    </w:p>
    <w:p w14:paraId="0B02FAC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5AE0C9" w14:textId="77777777" w:rsidR="00E11EA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56E3F9C"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B0D2D"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марта 1927 г. катер АНТ-3, позже получивший название «Первенец», отправили по железной дороге из Москвы в Севастополь, где он был благополучно спущен на воду. С 30 апреля по 16 июля 1927 г. АНТ-3 проходил испытания. Стоит привести несколько выдержек из акта испытаний:</w:t>
      </w:r>
    </w:p>
    <w:p w14:paraId="0E855875"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2C9F4391"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4EFDAF4"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30AFB535"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5FC781C0"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03C9983E"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67E22ECE"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p>
    <w:p w14:paraId="6B2A7C16" w14:textId="77777777" w:rsidR="00E11EA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7E73D5E"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A3635"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6 марта</w:t>
      </w:r>
      <w:r w:rsidRPr="00F33EBB">
        <w:rPr>
          <w:rFonts w:ascii="Times New Roman" w:hAnsi="Times New Roman" w:cs="Times New Roman"/>
          <w:color w:val="000000" w:themeColor="text1"/>
          <w:sz w:val="16"/>
          <w:szCs w:val="16"/>
        </w:rPr>
        <w:t xml:space="preserve"> в 1927 году Совнарком СССР принял постановление о праве передавать по радиотелефону исполняемые в театрах, концертных залах, аудиториях и др. публичных местах произведения драматические, музыкальные, музыкально-драматические, лекции, доклады и т. п. без особого за это вознаграждения в пользу театров и др. мест исполнения, также исполнителей и авторов («Новости радио», 1927, № 13, страница 1) (15060).</w:t>
      </w:r>
    </w:p>
    <w:p w14:paraId="376E8125"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p>
    <w:p w14:paraId="255D45E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64E8F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89A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марта 1927г. в переданном </w:t>
      </w:r>
      <w:proofErr w:type="spellStart"/>
      <w:r w:rsidRPr="00F33EBB">
        <w:rPr>
          <w:rFonts w:ascii="Times New Roman" w:hAnsi="Times New Roman" w:cs="Times New Roman"/>
          <w:color w:val="000000" w:themeColor="text1"/>
          <w:sz w:val="16"/>
          <w:szCs w:val="16"/>
        </w:rPr>
        <w:t>Нидермайером</w:t>
      </w:r>
      <w:proofErr w:type="spellEnd"/>
      <w:r w:rsidRPr="00F33EBB">
        <w:rPr>
          <w:rFonts w:ascii="Times New Roman" w:hAnsi="Times New Roman" w:cs="Times New Roman"/>
          <w:color w:val="000000" w:themeColor="text1"/>
          <w:sz w:val="16"/>
          <w:szCs w:val="16"/>
        </w:rPr>
        <w:t xml:space="preserve">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w:t>
      </w:r>
      <w:proofErr w:type="spellStart"/>
      <w:r w:rsidRPr="00F33EBB">
        <w:rPr>
          <w:rFonts w:ascii="Times New Roman" w:hAnsi="Times New Roman" w:cs="Times New Roman"/>
          <w:color w:val="000000" w:themeColor="text1"/>
          <w:sz w:val="16"/>
          <w:szCs w:val="16"/>
        </w:rPr>
        <w:t>on</w:t>
      </w:r>
      <w:proofErr w:type="spellEnd"/>
      <w:r w:rsidRPr="00F33EBB">
        <w:rPr>
          <w:rFonts w:ascii="Times New Roman" w:hAnsi="Times New Roman" w:cs="Times New Roman"/>
          <w:color w:val="000000" w:themeColor="text1"/>
          <w:sz w:val="16"/>
          <w:szCs w:val="16"/>
        </w:rPr>
        <w:t xml:space="preserve">. 5, п. 123, д. 146, л. 178.) (11784). В таких условиях германское правительство было вынуждено, не затягивая, сделать во внешнеполитическом [198] комитете </w:t>
      </w:r>
      <w:proofErr w:type="spellStart"/>
      <w:r w:rsidRPr="00F33EBB">
        <w:rPr>
          <w:rFonts w:ascii="Times New Roman" w:hAnsi="Times New Roman" w:cs="Times New Roman"/>
          <w:color w:val="000000" w:themeColor="text1"/>
          <w:sz w:val="16"/>
          <w:szCs w:val="16"/>
        </w:rPr>
        <w:t>райхстага</w:t>
      </w:r>
      <w:proofErr w:type="spellEnd"/>
      <w:r w:rsidRPr="00F33EBB">
        <w:rPr>
          <w:rFonts w:ascii="Times New Roman" w:hAnsi="Times New Roman" w:cs="Times New Roman"/>
          <w:color w:val="000000" w:themeColor="text1"/>
          <w:sz w:val="16"/>
          <w:szCs w:val="16"/>
        </w:rPr>
        <w:t xml:space="preserve"> официальное заявление по факту военного сотрудничества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с Красной Армией. Ни отчаянные усилия Литвинова побудить германскую сторону отказаться от этого шага, ни настоятельные рекомендации </w:t>
      </w:r>
      <w:proofErr w:type="spellStart"/>
      <w:r w:rsidRPr="00F33EBB">
        <w:rPr>
          <w:rFonts w:ascii="Times New Roman" w:hAnsi="Times New Roman" w:cs="Times New Roman"/>
          <w:color w:val="000000" w:themeColor="text1"/>
          <w:sz w:val="16"/>
          <w:szCs w:val="16"/>
        </w:rPr>
        <w:t>Брокдорфа-Ранцау</w:t>
      </w:r>
      <w:proofErr w:type="spellEnd"/>
      <w:r w:rsidRPr="00F33EBB">
        <w:rPr>
          <w:rFonts w:ascii="Times New Roman" w:hAnsi="Times New Roman" w:cs="Times New Roman"/>
          <w:color w:val="000000" w:themeColor="text1"/>
          <w:sz w:val="16"/>
          <w:szCs w:val="16"/>
        </w:rPr>
        <w:t xml:space="preserve"> не смогли ничего изменить: 23 февраля 1927 г. военный министр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призвал Всех участников заседания комитета к строгому соблюдению секретности относительно сделанного им заявления. В ходе дискуссии Вирт и Шуберт </w:t>
      </w:r>
      <w:r w:rsidRPr="00F33EBB">
        <w:rPr>
          <w:rFonts w:ascii="Times New Roman" w:hAnsi="Times New Roman" w:cs="Times New Roman"/>
          <w:color w:val="000000" w:themeColor="text1"/>
          <w:sz w:val="16"/>
          <w:szCs w:val="16"/>
        </w:rPr>
        <w:lastRenderedPageBreak/>
        <w:t xml:space="preserve">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w:t>
      </w:r>
      <w:proofErr w:type="spellStart"/>
      <w:r w:rsidRPr="00F33EBB">
        <w:rPr>
          <w:rFonts w:ascii="Times New Roman" w:hAnsi="Times New Roman" w:cs="Times New Roman"/>
          <w:color w:val="000000" w:themeColor="text1"/>
          <w:sz w:val="16"/>
          <w:szCs w:val="16"/>
        </w:rPr>
        <w:t>райхстага</w:t>
      </w:r>
      <w:proofErr w:type="spellEnd"/>
      <w:r w:rsidRPr="00F33EBB">
        <w:rPr>
          <w:rFonts w:ascii="Times New Roman" w:hAnsi="Times New Roman" w:cs="Times New Roman"/>
          <w:color w:val="000000" w:themeColor="text1"/>
          <w:sz w:val="16"/>
          <w:szCs w:val="16"/>
        </w:rPr>
        <w:t xml:space="preserve">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w:t>
      </w:r>
      <w:proofErr w:type="spellStart"/>
      <w:r w:rsidRPr="00F33EBB">
        <w:rPr>
          <w:rFonts w:ascii="Times New Roman" w:hAnsi="Times New Roman" w:cs="Times New Roman"/>
          <w:color w:val="000000" w:themeColor="text1"/>
          <w:sz w:val="16"/>
          <w:szCs w:val="16"/>
        </w:rPr>
        <w:t>Хильгер</w:t>
      </w:r>
      <w:proofErr w:type="spellEnd"/>
      <w:r w:rsidRPr="00F33EBB">
        <w:rPr>
          <w:rFonts w:ascii="Times New Roman" w:hAnsi="Times New Roman" w:cs="Times New Roman"/>
          <w:color w:val="000000" w:themeColor="text1"/>
          <w:sz w:val="16"/>
          <w:szCs w:val="16"/>
        </w:rPr>
        <w:t xml:space="preserve">,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w:t>
      </w:r>
      <w:proofErr w:type="spellStart"/>
      <w:r w:rsidRPr="00F33EBB">
        <w:rPr>
          <w:rFonts w:ascii="Times New Roman" w:hAnsi="Times New Roman" w:cs="Times New Roman"/>
          <w:color w:val="000000" w:themeColor="text1"/>
          <w:sz w:val="16"/>
          <w:szCs w:val="16"/>
        </w:rPr>
        <w:t>Зект</w:t>
      </w:r>
      <w:proofErr w:type="spellEnd"/>
      <w:r w:rsidRPr="00F33EBB">
        <w:rPr>
          <w:rFonts w:ascii="Times New Roman" w:hAnsi="Times New Roman" w:cs="Times New Roman"/>
          <w:color w:val="000000" w:themeColor="text1"/>
          <w:sz w:val="16"/>
          <w:szCs w:val="16"/>
        </w:rPr>
        <w:t>),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0C6ED0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AC53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97BBD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508B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7 марта по 24 мая 1927 в НИИ ВВС проходили испытания самолета У.1. М.2. 1-ой серии в Ленинграде.</w:t>
      </w:r>
    </w:p>
    <w:p w14:paraId="70FB41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по программе № 1 (6949, 63).</w:t>
      </w:r>
    </w:p>
    <w:p w14:paraId="72114A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50C8B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марта 1927 года начальник НОИ Горшков писал письмо № 81с председателю Научного комитета</w:t>
      </w:r>
    </w:p>
    <w:p w14:paraId="623162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Дневник работ Научно-испытательного института на 1 марта 1927 года (6901)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682"/>
        <w:gridCol w:w="4264"/>
      </w:tblGrid>
      <w:tr w:rsidR="00F33EBB" w:rsidRPr="00F33EBB" w14:paraId="4C838A54" w14:textId="77777777">
        <w:tc>
          <w:tcPr>
            <w:tcW w:w="3652" w:type="dxa"/>
          </w:tcPr>
          <w:p w14:paraId="1BA0C8C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И1</w:t>
            </w:r>
          </w:p>
        </w:tc>
        <w:tc>
          <w:tcPr>
            <w:tcW w:w="2682" w:type="dxa"/>
          </w:tcPr>
          <w:p w14:paraId="02422B9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3F8E2DE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принят с полета от завода</w:t>
            </w:r>
          </w:p>
        </w:tc>
      </w:tr>
      <w:tr w:rsidR="00F33EBB" w:rsidRPr="00F33EBB" w14:paraId="681D2A79" w14:textId="77777777">
        <w:tc>
          <w:tcPr>
            <w:tcW w:w="3652" w:type="dxa"/>
          </w:tcPr>
          <w:p w14:paraId="6D5E84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учебного самолета МУР в Ленинграде</w:t>
            </w:r>
          </w:p>
        </w:tc>
        <w:tc>
          <w:tcPr>
            <w:tcW w:w="2682" w:type="dxa"/>
          </w:tcPr>
          <w:p w14:paraId="5E16564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апреля 1926 года</w:t>
            </w:r>
          </w:p>
        </w:tc>
        <w:tc>
          <w:tcPr>
            <w:tcW w:w="4264" w:type="dxa"/>
          </w:tcPr>
          <w:p w14:paraId="19F85D3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w:t>
            </w:r>
          </w:p>
        </w:tc>
      </w:tr>
      <w:tr w:rsidR="00F33EBB" w:rsidRPr="00F33EBB" w14:paraId="653753DD" w14:textId="77777777">
        <w:tc>
          <w:tcPr>
            <w:tcW w:w="3652" w:type="dxa"/>
          </w:tcPr>
          <w:p w14:paraId="41F34AD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w:t>
            </w:r>
          </w:p>
        </w:tc>
        <w:tc>
          <w:tcPr>
            <w:tcW w:w="2682" w:type="dxa"/>
          </w:tcPr>
          <w:p w14:paraId="2D8AB64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3D7FA70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прошел испытания за исключением некоторых полетов, характеризующих его как истребитель</w:t>
            </w:r>
          </w:p>
        </w:tc>
      </w:tr>
      <w:tr w:rsidR="00F33EBB" w:rsidRPr="00F33EBB" w14:paraId="699DBBC2" w14:textId="77777777">
        <w:tc>
          <w:tcPr>
            <w:tcW w:w="3652" w:type="dxa"/>
          </w:tcPr>
          <w:p w14:paraId="1699387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Дорнье-Валь</w:t>
            </w:r>
          </w:p>
        </w:tc>
        <w:tc>
          <w:tcPr>
            <w:tcW w:w="2682" w:type="dxa"/>
          </w:tcPr>
          <w:p w14:paraId="0F17749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64" w:type="dxa"/>
          </w:tcPr>
          <w:p w14:paraId="11E06C0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закончено. Не испытана мореходность.</w:t>
            </w:r>
          </w:p>
        </w:tc>
      </w:tr>
      <w:tr w:rsidR="00F33EBB" w:rsidRPr="00F33EBB" w14:paraId="3FCCEB0A" w14:textId="77777777">
        <w:tc>
          <w:tcPr>
            <w:tcW w:w="3652" w:type="dxa"/>
          </w:tcPr>
          <w:p w14:paraId="6338F28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 М-5 постройки ГАЗ № 1</w:t>
            </w:r>
          </w:p>
        </w:tc>
        <w:tc>
          <w:tcPr>
            <w:tcW w:w="2682" w:type="dxa"/>
          </w:tcPr>
          <w:p w14:paraId="1ABD9C0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января 1927 года</w:t>
            </w:r>
          </w:p>
        </w:tc>
        <w:tc>
          <w:tcPr>
            <w:tcW w:w="4264" w:type="dxa"/>
          </w:tcPr>
          <w:p w14:paraId="7716C69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Летное испытание задерживается погодой</w:t>
            </w:r>
          </w:p>
        </w:tc>
      </w:tr>
      <w:tr w:rsidR="00F33EBB" w:rsidRPr="00F33EBB" w14:paraId="165C309F" w14:textId="77777777">
        <w:tc>
          <w:tcPr>
            <w:tcW w:w="3652" w:type="dxa"/>
          </w:tcPr>
          <w:p w14:paraId="3361BF5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“АВРО” в Ленинграде</w:t>
            </w:r>
          </w:p>
        </w:tc>
        <w:tc>
          <w:tcPr>
            <w:tcW w:w="2682" w:type="dxa"/>
          </w:tcPr>
          <w:p w14:paraId="47F73FB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ноября 1926 года</w:t>
            </w:r>
          </w:p>
        </w:tc>
        <w:tc>
          <w:tcPr>
            <w:tcW w:w="4264" w:type="dxa"/>
          </w:tcPr>
          <w:p w14:paraId="7354C6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испытания командирован летчик Козлов</w:t>
            </w:r>
          </w:p>
        </w:tc>
      </w:tr>
    </w:tbl>
    <w:p w14:paraId="69C1FE6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(6901, 58).</w:t>
      </w:r>
    </w:p>
    <w:p w14:paraId="524AA46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926A4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мар</w:t>
      </w:r>
      <w:r w:rsidRPr="00F33EBB">
        <w:rPr>
          <w:rFonts w:ascii="Times New Roman" w:hAnsi="Times New Roman" w:cs="Times New Roman"/>
          <w:color w:val="000000" w:themeColor="text1"/>
          <w:sz w:val="16"/>
          <w:szCs w:val="16"/>
        </w:rPr>
        <w:softHyphen/>
        <w:t>та 1927 г. проект «3-х цилиндрового двигателя по типу НАМИ-100» официально одобрили и предложили начать постройку опытного образ</w:t>
      </w:r>
      <w:r w:rsidRPr="00F33EBB">
        <w:rPr>
          <w:rFonts w:ascii="Times New Roman" w:hAnsi="Times New Roman" w:cs="Times New Roman"/>
          <w:color w:val="000000" w:themeColor="text1"/>
          <w:sz w:val="16"/>
          <w:szCs w:val="16"/>
        </w:rPr>
        <w:softHyphen/>
        <w:t>ца. НАМИ-65 был сходен по конструкции со своим «большим братом» и использовал часть его деталей. Изготовление опытных образцов М-23 поручили тому же заводу в Запорожье. В июле 1928 г. уже изготовили первые детали. Мотор делали долго, и сборку первого экземпляра завер</w:t>
      </w:r>
      <w:r w:rsidRPr="00F33EBB">
        <w:rPr>
          <w:rFonts w:ascii="Times New Roman" w:hAnsi="Times New Roman" w:cs="Times New Roman"/>
          <w:color w:val="000000" w:themeColor="text1"/>
          <w:sz w:val="16"/>
          <w:szCs w:val="16"/>
        </w:rPr>
        <w:softHyphen/>
        <w:t>шили лишь к 1 июля следующего, 1929 г.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F33EBB">
        <w:rPr>
          <w:rFonts w:ascii="Times New Roman" w:hAnsi="Times New Roman" w:cs="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F33EBB">
        <w:rPr>
          <w:rFonts w:ascii="Times New Roman" w:hAnsi="Times New Roman" w:cs="Times New Roman"/>
          <w:color w:val="000000" w:themeColor="text1"/>
          <w:sz w:val="16"/>
          <w:szCs w:val="16"/>
        </w:rPr>
        <w:softHyphen/>
        <w:t>ные испытания, которые М-23, наконец, прошел. Его установили на само</w:t>
      </w:r>
      <w:r w:rsidRPr="00F33EBB">
        <w:rPr>
          <w:rFonts w:ascii="Times New Roman" w:hAnsi="Times New Roman" w:cs="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5003CB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Спроектирован в НАМИ под руководством В.А. Доллежаля и И.Ш. Ней</w:t>
      </w:r>
      <w:r w:rsidRPr="00F33EBB">
        <w:rPr>
          <w:rFonts w:ascii="Times New Roman" w:hAnsi="Times New Roman" w:cs="Times New Roman"/>
          <w:color w:val="000000" w:themeColor="text1"/>
          <w:sz w:val="16"/>
          <w:szCs w:val="16"/>
        </w:rPr>
        <w:softHyphen/>
        <w:t>мана с использованием деталей и узлов мотора М-12. Предназначен для легких самолетов («спортивный»). Проектирование велось с конца 1926 г. Опытный образец изготовлен на ГАЗ № 9 в Запорожье в июле 1929 п Проходил госиспытания в марте — апреле 1930 г. В январе 1930 г. про</w:t>
      </w:r>
      <w:r w:rsidRPr="00F33EBB">
        <w:rPr>
          <w:rFonts w:ascii="Times New Roman" w:hAnsi="Times New Roman" w:cs="Times New Roman"/>
          <w:color w:val="000000" w:themeColor="text1"/>
          <w:sz w:val="16"/>
          <w:szCs w:val="16"/>
        </w:rPr>
        <w:softHyphen/>
        <w:t>водились летные испытания на самолете АИР-3. М-23 был выпущен не</w:t>
      </w:r>
      <w:r w:rsidRPr="00F33EBB">
        <w:rPr>
          <w:rFonts w:ascii="Times New Roman" w:hAnsi="Times New Roman" w:cs="Times New Roman"/>
          <w:color w:val="000000" w:themeColor="text1"/>
          <w:sz w:val="16"/>
          <w:szCs w:val="16"/>
        </w:rPr>
        <w:softHyphen/>
        <w:t>большой серией в мастерских ФЗУ завода № 24. На серийных самолетах не устанавливался, поскольку сильно страдал вибрациями.</w:t>
      </w:r>
    </w:p>
    <w:p w14:paraId="3C9975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664DBB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3-цшиндровый, звездообразный, четырехтактный, воздушного охлаж</w:t>
      </w:r>
      <w:r w:rsidRPr="00F33EBB">
        <w:rPr>
          <w:rFonts w:ascii="Times New Roman" w:hAnsi="Times New Roman" w:cs="Times New Roman"/>
          <w:color w:val="000000" w:themeColor="text1"/>
          <w:sz w:val="16"/>
          <w:szCs w:val="16"/>
        </w:rPr>
        <w:softHyphen/>
        <w:t>дения;</w:t>
      </w:r>
    </w:p>
    <w:p w14:paraId="4F1ECC0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65/74 л.с.;</w:t>
      </w:r>
    </w:p>
    <w:p w14:paraId="6B8621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125/140 мм;</w:t>
      </w:r>
    </w:p>
    <w:p w14:paraId="13ADE66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5,16 л;</w:t>
      </w:r>
    </w:p>
    <w:p w14:paraId="116BF32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5,1;</w:t>
      </w:r>
    </w:p>
    <w:p w14:paraId="755CDA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06302E8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вес 109,9 кг (с цилиндрами от М-12).</w:t>
      </w:r>
    </w:p>
    <w:p w14:paraId="017556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0D8D9A3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1F5030"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марта 1927 принята к производству опытная партия авиационных моторов НАМИ-100 (М-12) (22518).</w:t>
      </w:r>
    </w:p>
    <w:p w14:paraId="1F543F18"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p>
    <w:p w14:paraId="0C628F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марта 1927 вышло Постановлении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и УВВС по вопросу об участии Институтов НАМИ и ЦАГИ в деле опытного строительства (2342,1).</w:t>
      </w:r>
    </w:p>
    <w:p w14:paraId="3C3333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11D6A" w14:textId="77777777" w:rsidR="009E190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4122581" w14:textId="77777777" w:rsidR="009E1907" w:rsidRPr="00F33EBB" w:rsidRDefault="009E190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358FF9"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марта 1927 г. Протокол заседания Президиума ВСНХ СССР. 261. Ходатайство ВПУ о разрешении Орудийно-арсенальному тресту вступить в состав учредителей акционерного общества по электроснабжению Сталинградского района «</w:t>
      </w:r>
      <w:proofErr w:type="spellStart"/>
      <w:r w:rsidRPr="00F33EBB">
        <w:rPr>
          <w:rFonts w:ascii="Times New Roman" w:hAnsi="Times New Roman" w:cs="Times New Roman"/>
          <w:color w:val="000000" w:themeColor="text1"/>
          <w:sz w:val="16"/>
          <w:szCs w:val="16"/>
        </w:rPr>
        <w:t>Электрокуст</w:t>
      </w:r>
      <w:proofErr w:type="spellEnd"/>
      <w:r w:rsidRPr="00F33EBB">
        <w:rPr>
          <w:rFonts w:ascii="Times New Roman" w:hAnsi="Times New Roman" w:cs="Times New Roman"/>
          <w:color w:val="000000" w:themeColor="text1"/>
          <w:sz w:val="16"/>
          <w:szCs w:val="16"/>
        </w:rPr>
        <w:t>», с приобретением акций на сумму 25 тыс. руб. (РГАЭ. Ф. 3429. Оп. 1. Д. 5102. Л. 30 об.) (12417).</w:t>
      </w:r>
    </w:p>
    <w:p w14:paraId="2CE0E939"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p>
    <w:p w14:paraId="4B5FF82A" w14:textId="77777777" w:rsidR="00987CBF" w:rsidRPr="00F33EBB"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BC02F89" w14:textId="77777777" w:rsidR="00987CBF" w:rsidRPr="00F33EBB" w:rsidRDefault="00987C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C7129"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марта 1927 г. Наркомвоенмор обратился к командующим военными округами, Начальнику ВВС РККА, авиационным начальникам всех степеней с письмом, в котором говорилось, что детальное изучение аварий показывает: подавляющее большинство из них (72 % в 1924/25 г. и 78 % в 1925/26 г.) происходит исключительно по вине личного состава (19566).</w:t>
      </w:r>
    </w:p>
    <w:p w14:paraId="47BE1C4B"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
    <w:p w14:paraId="63504063"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состоянию на 7 марта 1927 г. в ВВС РККА имелись: 1. Военная Воздушная Академия РККА им. Н.Е. Жуковского (г. Москва). 2. 1-я военная школа летчиков им. тов. Мясникова (Кача под Севастополем). 3. 2-я военная школа летчиков им.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СССР» (г. Борисоглебск). 4. Военная школа морских летчиков им. тов. Л.Д. Троцкого (г. Севастополь). 5. Объединенная воен. школа летчиков и летчиков-наблюдателей (г. Оренбург) 6. Военная школа летчиков-наблюдателей им. К.Е. Ворошилова (г. Ленинград). 7. Военная школа спецслужб ВВС РККА (г. Москва) 8. Военно-техническая школа ВВС РККА (г. Ленинград) 9. Военно-теоретическая школа ВВС РККА (г. Ленинград). Увеличение штатной численности личного состава ВВС РККА в 1927 г. произошло вследствие перехода ВВС к бригадно-эскадрильной форме организации и формирования четырех разведывательных эскадрилий, одной эскадрильи боевиков, одной истребительной эскадрильи, одной тяжелой эскадрильи, четырех разведывательных отрядов, одного истребительного отряда, одного разведывательного морского отряда и 24 авиационных парков. Это привело к увеличению некомплекта в авиационных частях и соединениях ВВС РККА. Некомплект сухопутных летчиков (преимущественно, истребителей) составлял в 1927 г. 92 человека. Некомплект летчиков-наблюдателей – 98 человек (ожидалось, что в конце 1927 г. он уменьшится до 6 человек). Некомплект техников был обусловлен значительным числом уволившихся с военной службы и ростом количества новых формирований (19566).</w:t>
      </w:r>
    </w:p>
    <w:p w14:paraId="18C2F953"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
    <w:p w14:paraId="0AE39316" w14:textId="77777777" w:rsidR="00E11EA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78E73BB"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AF4A2"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марта 1927 первый полет </w:t>
      </w:r>
      <w:proofErr w:type="spellStart"/>
      <w:r w:rsidRPr="00F33EBB">
        <w:rPr>
          <w:rFonts w:ascii="Times New Roman" w:hAnsi="Times New Roman" w:cs="Times New Roman"/>
          <w:color w:val="000000" w:themeColor="text1"/>
          <w:sz w:val="16"/>
          <w:szCs w:val="16"/>
        </w:rPr>
        <w:t>Westland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Wapiti</w:t>
      </w:r>
      <w:proofErr w:type="spellEnd"/>
      <w:r w:rsidRPr="00F33EBB">
        <w:rPr>
          <w:rFonts w:ascii="Times New Roman" w:hAnsi="Times New Roman" w:cs="Times New Roman"/>
          <w:color w:val="000000" w:themeColor="text1"/>
          <w:sz w:val="16"/>
          <w:szCs w:val="16"/>
        </w:rPr>
        <w:t xml:space="preserve"> (20359).</w:t>
      </w:r>
    </w:p>
    <w:p w14:paraId="7627945C"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p>
    <w:p w14:paraId="67737F63"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марта 1927 - Первый полет легкого многоцелевого штурмовика </w:t>
      </w:r>
      <w:proofErr w:type="spellStart"/>
      <w:r w:rsidRPr="00F33EBB">
        <w:rPr>
          <w:rFonts w:ascii="Times New Roman" w:hAnsi="Times New Roman" w:cs="Times New Roman"/>
          <w:color w:val="000000" w:themeColor="text1"/>
          <w:sz w:val="16"/>
          <w:szCs w:val="16"/>
        </w:rPr>
        <w:t>Westland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Wapiti</w:t>
      </w:r>
      <w:proofErr w:type="spellEnd"/>
      <w:r w:rsidRPr="00F33EBB">
        <w:rPr>
          <w:rFonts w:ascii="Times New Roman" w:hAnsi="Times New Roman" w:cs="Times New Roman"/>
          <w:color w:val="000000" w:themeColor="text1"/>
          <w:sz w:val="16"/>
          <w:szCs w:val="16"/>
        </w:rPr>
        <w:t xml:space="preserve">. Самолет </w:t>
      </w:r>
      <w:proofErr w:type="spellStart"/>
      <w:r w:rsidRPr="00F33EBB">
        <w:rPr>
          <w:rFonts w:ascii="Times New Roman" w:hAnsi="Times New Roman" w:cs="Times New Roman"/>
          <w:color w:val="000000" w:themeColor="text1"/>
          <w:sz w:val="16"/>
          <w:szCs w:val="16"/>
        </w:rPr>
        <w:t>Westland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Wapiti</w:t>
      </w:r>
      <w:proofErr w:type="spellEnd"/>
      <w:r w:rsidRPr="00F33EBB">
        <w:rPr>
          <w:rFonts w:ascii="Times New Roman" w:hAnsi="Times New Roman" w:cs="Times New Roman"/>
          <w:color w:val="000000" w:themeColor="text1"/>
          <w:sz w:val="16"/>
          <w:szCs w:val="16"/>
        </w:rPr>
        <w:t xml:space="preserve"> создан под началом Артура Дэвенпорта (Arthur </w:t>
      </w:r>
      <w:proofErr w:type="spellStart"/>
      <w:r w:rsidRPr="00F33EBB">
        <w:rPr>
          <w:rFonts w:ascii="Times New Roman" w:hAnsi="Times New Roman" w:cs="Times New Roman"/>
          <w:color w:val="000000" w:themeColor="text1"/>
          <w:sz w:val="16"/>
          <w:szCs w:val="16"/>
        </w:rPr>
        <w:t>Davenport</w:t>
      </w:r>
      <w:proofErr w:type="spellEnd"/>
      <w:r w:rsidRPr="00F33EBB">
        <w:rPr>
          <w:rFonts w:ascii="Times New Roman" w:hAnsi="Times New Roman" w:cs="Times New Roman"/>
          <w:color w:val="000000" w:themeColor="text1"/>
          <w:sz w:val="16"/>
          <w:szCs w:val="16"/>
        </w:rPr>
        <w:t xml:space="preserve">) и Р. Брюса (R. </w:t>
      </w:r>
      <w:proofErr w:type="spellStart"/>
      <w:r w:rsidRPr="00F33EBB">
        <w:rPr>
          <w:rFonts w:ascii="Times New Roman" w:hAnsi="Times New Roman" w:cs="Times New Roman"/>
          <w:color w:val="000000" w:themeColor="text1"/>
          <w:sz w:val="16"/>
          <w:szCs w:val="16"/>
        </w:rPr>
        <w:t>Bruce</w:t>
      </w:r>
      <w:proofErr w:type="spellEnd"/>
      <w:r w:rsidRPr="00F33EBB">
        <w:rPr>
          <w:rFonts w:ascii="Times New Roman" w:hAnsi="Times New Roman" w:cs="Times New Roman"/>
          <w:color w:val="000000" w:themeColor="text1"/>
          <w:sz w:val="16"/>
          <w:szCs w:val="16"/>
        </w:rPr>
        <w:t xml:space="preserve">) в конструкторском бюро </w:t>
      </w:r>
      <w:proofErr w:type="spellStart"/>
      <w:r w:rsidRPr="00F33EBB">
        <w:rPr>
          <w:rFonts w:ascii="Times New Roman" w:hAnsi="Times New Roman" w:cs="Times New Roman"/>
          <w:color w:val="000000" w:themeColor="text1"/>
          <w:sz w:val="16"/>
          <w:szCs w:val="16"/>
        </w:rPr>
        <w:t>Westland</w:t>
      </w:r>
      <w:proofErr w:type="spellEnd"/>
      <w:r w:rsidRPr="00F33EBB">
        <w:rPr>
          <w:rFonts w:ascii="Times New Roman" w:hAnsi="Times New Roman" w:cs="Times New Roman"/>
          <w:color w:val="000000" w:themeColor="text1"/>
          <w:sz w:val="16"/>
          <w:szCs w:val="16"/>
        </w:rPr>
        <w:t xml:space="preserve"> Aircraft Works. При создании использовалось крыло от самолета </w:t>
      </w:r>
      <w:proofErr w:type="spellStart"/>
      <w:r w:rsidRPr="00F33EBB">
        <w:rPr>
          <w:rFonts w:ascii="Times New Roman" w:hAnsi="Times New Roman" w:cs="Times New Roman"/>
          <w:color w:val="000000" w:themeColor="text1"/>
          <w:sz w:val="16"/>
          <w:szCs w:val="16"/>
        </w:rPr>
        <w:t>de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Havilland</w:t>
      </w:r>
      <w:proofErr w:type="spellEnd"/>
      <w:r w:rsidRPr="00F33EBB">
        <w:rPr>
          <w:rFonts w:ascii="Times New Roman" w:hAnsi="Times New Roman" w:cs="Times New Roman"/>
          <w:color w:val="000000" w:themeColor="text1"/>
          <w:sz w:val="16"/>
          <w:szCs w:val="16"/>
        </w:rPr>
        <w:t xml:space="preserve"> D.H.9A. Компания  получила первый контракт на 25 серийных самолетов </w:t>
      </w:r>
      <w:proofErr w:type="spellStart"/>
      <w:r w:rsidRPr="00F33EBB">
        <w:rPr>
          <w:rFonts w:ascii="Times New Roman" w:hAnsi="Times New Roman" w:cs="Times New Roman"/>
          <w:color w:val="000000" w:themeColor="text1"/>
          <w:sz w:val="16"/>
          <w:szCs w:val="16"/>
        </w:rPr>
        <w:t>Westland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Wapiti</w:t>
      </w:r>
      <w:proofErr w:type="spellEnd"/>
      <w:r w:rsidRPr="00F33EBB">
        <w:rPr>
          <w:rFonts w:ascii="Times New Roman" w:hAnsi="Times New Roman" w:cs="Times New Roman"/>
          <w:color w:val="000000" w:themeColor="text1"/>
          <w:sz w:val="16"/>
          <w:szCs w:val="16"/>
        </w:rPr>
        <w:t>. Всего построено более 1000 самолетов данного типа (22577).</w:t>
      </w:r>
    </w:p>
    <w:p w14:paraId="54EADD71"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p>
    <w:p w14:paraId="0EFAA461" w14:textId="77777777" w:rsidR="00E11EA0" w:rsidRPr="00F33EBB" w:rsidRDefault="00E11EA0"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марта 1927 произошло землетрясение на Хонсю в Японии и был разрушен г. </w:t>
      </w:r>
      <w:proofErr w:type="spellStart"/>
      <w:r w:rsidRPr="00F33EBB">
        <w:rPr>
          <w:rFonts w:ascii="Times New Roman" w:hAnsi="Times New Roman" w:cs="Times New Roman"/>
          <w:color w:val="000000" w:themeColor="text1"/>
          <w:sz w:val="16"/>
          <w:szCs w:val="16"/>
        </w:rPr>
        <w:t>Минеяма</w:t>
      </w:r>
      <w:proofErr w:type="spellEnd"/>
      <w:r w:rsidRPr="00F33EBB">
        <w:rPr>
          <w:rFonts w:ascii="Times New Roman" w:hAnsi="Times New Roman" w:cs="Times New Roman"/>
          <w:color w:val="000000" w:themeColor="text1"/>
          <w:sz w:val="16"/>
          <w:szCs w:val="16"/>
        </w:rPr>
        <w:t xml:space="preserve"> (3960, 93).</w:t>
      </w:r>
    </w:p>
    <w:p w14:paraId="4080CFBE" w14:textId="77777777" w:rsidR="00E11EA0" w:rsidRPr="00F33EBB" w:rsidRDefault="00E11EA0"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AE6FD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70526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B5348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8 марта по 3 апреля 1927 в НИИ ВВС проходило гос. испытание самолетов ЮГ-1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F33EBB" w:rsidRPr="00F33EBB" w14:paraId="2501581C" w14:textId="77777777">
        <w:tc>
          <w:tcPr>
            <w:tcW w:w="3024" w:type="dxa"/>
          </w:tcPr>
          <w:p w14:paraId="61AD654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марта 1927 года</w:t>
            </w:r>
          </w:p>
        </w:tc>
        <w:tc>
          <w:tcPr>
            <w:tcW w:w="7574" w:type="dxa"/>
          </w:tcPr>
          <w:p w14:paraId="54142CA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скорости у земли самолета № 934.</w:t>
            </w:r>
          </w:p>
        </w:tc>
      </w:tr>
      <w:tr w:rsidR="00F33EBB" w:rsidRPr="00F33EBB" w14:paraId="16E483DB" w14:textId="77777777">
        <w:tc>
          <w:tcPr>
            <w:tcW w:w="3024" w:type="dxa"/>
          </w:tcPr>
          <w:p w14:paraId="3F9DFD6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марта 1927 года</w:t>
            </w:r>
          </w:p>
        </w:tc>
        <w:tc>
          <w:tcPr>
            <w:tcW w:w="7574" w:type="dxa"/>
          </w:tcPr>
          <w:p w14:paraId="2B0FC42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на водонепроницаемость поплавков.</w:t>
            </w:r>
          </w:p>
        </w:tc>
      </w:tr>
      <w:tr w:rsidR="00F33EBB" w:rsidRPr="00F33EBB" w14:paraId="677AE003" w14:textId="77777777">
        <w:tc>
          <w:tcPr>
            <w:tcW w:w="3024" w:type="dxa"/>
          </w:tcPr>
          <w:p w14:paraId="57A315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марта 1927 года</w:t>
            </w:r>
          </w:p>
        </w:tc>
        <w:tc>
          <w:tcPr>
            <w:tcW w:w="7574" w:type="dxa"/>
          </w:tcPr>
          <w:p w14:paraId="2688C1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в часовом полете самолета № 930.</w:t>
            </w:r>
          </w:p>
        </w:tc>
      </w:tr>
      <w:tr w:rsidR="00F33EBB" w:rsidRPr="00F33EBB" w14:paraId="25E9D41B" w14:textId="77777777">
        <w:tc>
          <w:tcPr>
            <w:tcW w:w="3024" w:type="dxa"/>
          </w:tcPr>
          <w:p w14:paraId="6FF0CEF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марта 1927 года</w:t>
            </w:r>
          </w:p>
        </w:tc>
        <w:tc>
          <w:tcPr>
            <w:tcW w:w="7574" w:type="dxa"/>
          </w:tcPr>
          <w:p w14:paraId="043FFD6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потолка самолета № 934.</w:t>
            </w:r>
          </w:p>
        </w:tc>
      </w:tr>
      <w:tr w:rsidR="00F33EBB" w:rsidRPr="00F33EBB" w14:paraId="1B497CDE" w14:textId="77777777">
        <w:tc>
          <w:tcPr>
            <w:tcW w:w="3024" w:type="dxa"/>
          </w:tcPr>
          <w:p w14:paraId="167AC84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марта 1927 года</w:t>
            </w:r>
          </w:p>
        </w:tc>
        <w:tc>
          <w:tcPr>
            <w:tcW w:w="7574" w:type="dxa"/>
          </w:tcPr>
          <w:p w14:paraId="7F63308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934. Устойчивости – его же.</w:t>
            </w:r>
          </w:p>
        </w:tc>
      </w:tr>
      <w:tr w:rsidR="00F33EBB" w:rsidRPr="00F33EBB" w14:paraId="0BCDDE79" w14:textId="77777777">
        <w:tc>
          <w:tcPr>
            <w:tcW w:w="3024" w:type="dxa"/>
          </w:tcPr>
          <w:p w14:paraId="6D48119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марта 1927 года</w:t>
            </w:r>
          </w:p>
        </w:tc>
        <w:tc>
          <w:tcPr>
            <w:tcW w:w="7574" w:type="dxa"/>
          </w:tcPr>
          <w:p w14:paraId="00D87A0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Контрольный полет на самолете № 930.</w:t>
            </w:r>
          </w:p>
        </w:tc>
      </w:tr>
      <w:tr w:rsidR="00F33EBB" w:rsidRPr="00F33EBB" w14:paraId="4A082E75" w14:textId="77777777">
        <w:tc>
          <w:tcPr>
            <w:tcW w:w="3024" w:type="dxa"/>
          </w:tcPr>
          <w:p w14:paraId="73DC747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марта 1927 года</w:t>
            </w:r>
          </w:p>
        </w:tc>
        <w:tc>
          <w:tcPr>
            <w:tcW w:w="7574" w:type="dxa"/>
          </w:tcPr>
          <w:p w14:paraId="6B6CDA8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на управляемость самолета № 934.</w:t>
            </w:r>
          </w:p>
        </w:tc>
      </w:tr>
      <w:tr w:rsidR="00F33EBB" w:rsidRPr="00F33EBB" w14:paraId="7F1575CD" w14:textId="77777777">
        <w:tc>
          <w:tcPr>
            <w:tcW w:w="3024" w:type="dxa"/>
          </w:tcPr>
          <w:p w14:paraId="36EB080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года</w:t>
            </w:r>
          </w:p>
        </w:tc>
        <w:tc>
          <w:tcPr>
            <w:tcW w:w="7574" w:type="dxa"/>
          </w:tcPr>
          <w:p w14:paraId="719F15D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901.</w:t>
            </w:r>
          </w:p>
        </w:tc>
      </w:tr>
      <w:tr w:rsidR="00F33EBB" w:rsidRPr="00F33EBB" w14:paraId="05E66EB6" w14:textId="77777777">
        <w:tc>
          <w:tcPr>
            <w:tcW w:w="3024" w:type="dxa"/>
          </w:tcPr>
          <w:p w14:paraId="755529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года</w:t>
            </w:r>
          </w:p>
        </w:tc>
        <w:tc>
          <w:tcPr>
            <w:tcW w:w="7574" w:type="dxa"/>
          </w:tcPr>
          <w:p w14:paraId="5F1A100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скорости у земли самолета № 946.</w:t>
            </w:r>
          </w:p>
        </w:tc>
      </w:tr>
      <w:tr w:rsidR="00F33EBB" w:rsidRPr="00F33EBB" w14:paraId="063F0E66" w14:textId="77777777">
        <w:tc>
          <w:tcPr>
            <w:tcW w:w="3024" w:type="dxa"/>
          </w:tcPr>
          <w:p w14:paraId="7431E12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марта 1927 года</w:t>
            </w:r>
          </w:p>
        </w:tc>
        <w:tc>
          <w:tcPr>
            <w:tcW w:w="7574" w:type="dxa"/>
          </w:tcPr>
          <w:p w14:paraId="3896A4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Контрольный полет на самолете № 901.</w:t>
            </w:r>
          </w:p>
        </w:tc>
      </w:tr>
      <w:tr w:rsidR="00F33EBB" w:rsidRPr="00F33EBB" w14:paraId="7B0E43FB" w14:textId="77777777">
        <w:tc>
          <w:tcPr>
            <w:tcW w:w="3024" w:type="dxa"/>
          </w:tcPr>
          <w:p w14:paraId="3C18124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года</w:t>
            </w:r>
          </w:p>
        </w:tc>
        <w:tc>
          <w:tcPr>
            <w:tcW w:w="7574" w:type="dxa"/>
          </w:tcPr>
          <w:p w14:paraId="02831D7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потолка самолета № 946.</w:t>
            </w:r>
          </w:p>
        </w:tc>
      </w:tr>
      <w:tr w:rsidR="00F33EBB" w:rsidRPr="00F33EBB" w14:paraId="77F0AC8F" w14:textId="77777777">
        <w:tc>
          <w:tcPr>
            <w:tcW w:w="3024" w:type="dxa"/>
          </w:tcPr>
          <w:p w14:paraId="6D52E7A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года</w:t>
            </w:r>
          </w:p>
        </w:tc>
        <w:tc>
          <w:tcPr>
            <w:tcW w:w="7574" w:type="dxa"/>
          </w:tcPr>
          <w:p w14:paraId="208DB8A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946. Устойчивости – его же.</w:t>
            </w:r>
          </w:p>
        </w:tc>
      </w:tr>
      <w:tr w:rsidR="00F33EBB" w:rsidRPr="00F33EBB" w14:paraId="1F36D0CA" w14:textId="77777777">
        <w:tc>
          <w:tcPr>
            <w:tcW w:w="3024" w:type="dxa"/>
          </w:tcPr>
          <w:p w14:paraId="6718F35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года</w:t>
            </w:r>
          </w:p>
        </w:tc>
        <w:tc>
          <w:tcPr>
            <w:tcW w:w="7574" w:type="dxa"/>
          </w:tcPr>
          <w:p w14:paraId="433D3C1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на управляемость самолета № 946.</w:t>
            </w:r>
          </w:p>
        </w:tc>
      </w:tr>
      <w:tr w:rsidR="00F33EBB" w:rsidRPr="00F33EBB" w14:paraId="7F473356" w14:textId="77777777">
        <w:tc>
          <w:tcPr>
            <w:tcW w:w="3024" w:type="dxa"/>
          </w:tcPr>
          <w:p w14:paraId="14F4A31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марта 1927 года</w:t>
            </w:r>
          </w:p>
        </w:tc>
        <w:tc>
          <w:tcPr>
            <w:tcW w:w="7574" w:type="dxa"/>
          </w:tcPr>
          <w:p w14:paraId="0821445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903.</w:t>
            </w:r>
          </w:p>
        </w:tc>
      </w:tr>
      <w:tr w:rsidR="00F33EBB" w:rsidRPr="00F33EBB" w14:paraId="359D71AC" w14:textId="77777777">
        <w:tc>
          <w:tcPr>
            <w:tcW w:w="3024" w:type="dxa"/>
          </w:tcPr>
          <w:p w14:paraId="69896ED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марта 1927 года</w:t>
            </w:r>
          </w:p>
        </w:tc>
        <w:tc>
          <w:tcPr>
            <w:tcW w:w="7574" w:type="dxa"/>
          </w:tcPr>
          <w:p w14:paraId="586F01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935.</w:t>
            </w:r>
          </w:p>
        </w:tc>
      </w:tr>
      <w:tr w:rsidR="00F33EBB" w:rsidRPr="00F33EBB" w14:paraId="040E52C4" w14:textId="77777777">
        <w:tc>
          <w:tcPr>
            <w:tcW w:w="3024" w:type="dxa"/>
          </w:tcPr>
          <w:p w14:paraId="741EAF9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марта 1927 года</w:t>
            </w:r>
          </w:p>
        </w:tc>
        <w:tc>
          <w:tcPr>
            <w:tcW w:w="7574" w:type="dxa"/>
          </w:tcPr>
          <w:p w14:paraId="584256F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на водонепроницаемость поплавков.</w:t>
            </w:r>
          </w:p>
        </w:tc>
      </w:tr>
      <w:tr w:rsidR="00F33EBB" w:rsidRPr="00F33EBB" w14:paraId="4271360A" w14:textId="77777777">
        <w:tc>
          <w:tcPr>
            <w:tcW w:w="3024" w:type="dxa"/>
          </w:tcPr>
          <w:p w14:paraId="3489DC4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года</w:t>
            </w:r>
          </w:p>
        </w:tc>
        <w:tc>
          <w:tcPr>
            <w:tcW w:w="7574" w:type="dxa"/>
          </w:tcPr>
          <w:p w14:paraId="27D5718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936.</w:t>
            </w:r>
          </w:p>
        </w:tc>
      </w:tr>
      <w:tr w:rsidR="00F33EBB" w:rsidRPr="00F33EBB" w14:paraId="0151BB90" w14:textId="77777777">
        <w:tc>
          <w:tcPr>
            <w:tcW w:w="3024" w:type="dxa"/>
          </w:tcPr>
          <w:p w14:paraId="0C32E9F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марта 1927 года</w:t>
            </w:r>
          </w:p>
        </w:tc>
        <w:tc>
          <w:tcPr>
            <w:tcW w:w="7574" w:type="dxa"/>
          </w:tcPr>
          <w:p w14:paraId="184745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942.</w:t>
            </w:r>
          </w:p>
        </w:tc>
      </w:tr>
      <w:tr w:rsidR="00F33EBB" w:rsidRPr="00F33EBB" w14:paraId="1B9EEC55" w14:textId="77777777">
        <w:tc>
          <w:tcPr>
            <w:tcW w:w="3024" w:type="dxa"/>
          </w:tcPr>
          <w:p w14:paraId="379534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апреля 1927 года</w:t>
            </w:r>
          </w:p>
        </w:tc>
        <w:tc>
          <w:tcPr>
            <w:tcW w:w="7574" w:type="dxa"/>
          </w:tcPr>
          <w:p w14:paraId="720A99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в часовом полете самолета № 940.</w:t>
            </w:r>
          </w:p>
        </w:tc>
      </w:tr>
    </w:tbl>
    <w:p w14:paraId="3ADD338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(6903).</w:t>
      </w:r>
    </w:p>
    <w:p w14:paraId="530F645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8844D4" w14:textId="77777777" w:rsidR="00E11EA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6C544D8"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EEE56A"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8 марта 1927 состоялся полноценный пробег МС. Танк отправился в сторону Ижоры, затем вернулся обратно. За 2 часа 37 минут опытный образец преодолел 12 километров шоссе и прошёл 5 километров по сложной местности. В связи с обкаткой двигателя 3-ю передачу пришлось сделать пониженной, поэтому машина развивала скорость не более 6–8 км/ч. Тем не менее первый полноценный выезд вызвал у заводчан прилив оптимизма. Сопровождавшие танк трактора шли с ним на равных только на самых сложных участках местности, на дороге он от них отрывался. При этом танк ехал на обычных гусеницах, а к тракам тракторов были прикреплены шпоры.</w:t>
      </w:r>
    </w:p>
    <w:p w14:paraId="2FE3F045"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В ходе испытаний не было зафиксировано ни единой поломки, общее состояние танка позволило переделать 3-ю передачу и тем самым повысить максимальную скорость до 15 км/ч. По итогам испытаний были переделаны амортизаторы передних опорных катков.</w:t>
      </w:r>
    </w:p>
    <w:p w14:paraId="56855BF6"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К слову, всё это время танк ездил непокрашенным (17718).</w:t>
      </w:r>
    </w:p>
    <w:p w14:paraId="5525BE7D"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24099E40" w14:textId="77777777" w:rsidR="0074741F" w:rsidRPr="00F33EBB" w:rsidRDefault="0074741F" w:rsidP="008215F2">
      <w:pPr>
        <w:pStyle w:val="ae"/>
        <w:shd w:val="clear" w:color="auto" w:fill="FFFFFF"/>
        <w:spacing w:before="0" w:after="0"/>
        <w:jc w:val="both"/>
        <w:rPr>
          <w:rFonts w:eastAsia="Times New Roman"/>
          <w:color w:val="000000" w:themeColor="text1"/>
          <w:sz w:val="16"/>
          <w:szCs w:val="16"/>
          <w:lang w:eastAsia="ru-RU"/>
        </w:rPr>
      </w:pPr>
      <w:r w:rsidRPr="00F33EBB">
        <w:rPr>
          <w:color w:val="000000" w:themeColor="text1"/>
          <w:sz w:val="16"/>
          <w:szCs w:val="16"/>
        </w:rPr>
        <w:t xml:space="preserve">8 марта 1927 на «Большевике» признали танк МС пригодным к испытаниям с участием комиссии Артиллерийского управления. В управлении снабжения РККА считали иначе: на следующий день после испытаний на завод пришло письмо от </w:t>
      </w:r>
      <w:proofErr w:type="spellStart"/>
      <w:r w:rsidRPr="00F33EBB">
        <w:rPr>
          <w:color w:val="000000" w:themeColor="text1"/>
          <w:sz w:val="16"/>
          <w:szCs w:val="16"/>
        </w:rPr>
        <w:t>Шукалова</w:t>
      </w:r>
      <w:proofErr w:type="spellEnd"/>
      <w:r w:rsidRPr="00F33EBB">
        <w:rPr>
          <w:color w:val="000000" w:themeColor="text1"/>
          <w:sz w:val="16"/>
          <w:szCs w:val="16"/>
        </w:rPr>
        <w:t xml:space="preserve"> с длинным списком необходимых доделок. На опытный танк требовалось поставить топливные баки, нужно было понизить сиденье водителя, переделать ходовую часть, установить орудие. Пушка отличалась от той, что ставилась на «Рено-русский» — в частности, она получила дульный тормоз. Следующее испытание было назначено на 29 марта. Впрочем, уже тогда звучало мнение, что танк удался (17718).</w:t>
      </w:r>
    </w:p>
    <w:p w14:paraId="2008B2C0"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8BE3DC1"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8 марта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СНК СССР об организации при ВСНХ СССР Академии по подготовке высшего командного состава промышленности (</w:t>
      </w:r>
      <w:proofErr w:type="spellStart"/>
      <w:r w:rsidRPr="00F33EBB">
        <w:rPr>
          <w:rFonts w:ascii="Times New Roman" w:hAnsi="Times New Roman" w:cs="Times New Roman"/>
          <w:color w:val="000000" w:themeColor="text1"/>
          <w:sz w:val="16"/>
          <w:szCs w:val="16"/>
          <w:u w:color="002060"/>
        </w:rPr>
        <w:t>прот</w:t>
      </w:r>
      <w:proofErr w:type="spellEnd"/>
      <w:r w:rsidRPr="00F33EBB">
        <w:rPr>
          <w:rFonts w:ascii="Times New Roman" w:hAnsi="Times New Roman" w:cs="Times New Roman"/>
          <w:color w:val="000000" w:themeColor="text1"/>
          <w:sz w:val="16"/>
          <w:szCs w:val="16"/>
          <w:u w:color="002060"/>
        </w:rPr>
        <w:t>. 206, п. 22) (ГА РФ. Ф. 5446. Оп. 1. Д. 25а. Л. 13) (12415).</w:t>
      </w:r>
    </w:p>
    <w:p w14:paraId="0553CBF7"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u w:color="002060"/>
        </w:rPr>
      </w:pPr>
    </w:p>
    <w:p w14:paraId="7AC474B4" w14:textId="77777777" w:rsidR="00E11EA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DBE2383"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91944C" w14:textId="77777777" w:rsidR="00A75FF5" w:rsidRPr="00F33EBB" w:rsidRDefault="00A75FF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8 марта 1927 состоялись первые полноценные испытания МС-1. В сопровождении двух 5-тонных тракторов танк прошел 12 километров. Указывалось, что проходимость танка не уступала тракторам с установленными шпорами, а на ровных участках местности танк сопровождения уходил от трактора. На шоссе скорость достигла 15 км/ч. Таким образом, первые испытания завод посчитал успешными, указав, что машина готова к тестам Артиллерийского Управления.</w:t>
      </w:r>
    </w:p>
    <w:p w14:paraId="4FF2F562" w14:textId="77777777" w:rsidR="00A75FF5" w:rsidRPr="00F33EBB" w:rsidRDefault="00A75FF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 следующий день </w:t>
      </w:r>
      <w:proofErr w:type="spellStart"/>
      <w:r w:rsidRPr="00F33EBB">
        <w:rPr>
          <w:rFonts w:ascii="Times New Roman" w:eastAsia="Times New Roman" w:hAnsi="Times New Roman" w:cs="Times New Roman"/>
          <w:color w:val="000000" w:themeColor="text1"/>
          <w:sz w:val="16"/>
          <w:szCs w:val="16"/>
          <w:lang w:eastAsia="ru-RU"/>
        </w:rPr>
        <w:t>Магдесиеву</w:t>
      </w:r>
      <w:proofErr w:type="spellEnd"/>
      <w:r w:rsidRPr="00F33EBB">
        <w:rPr>
          <w:rFonts w:ascii="Times New Roman" w:eastAsia="Times New Roman" w:hAnsi="Times New Roman" w:cs="Times New Roman"/>
          <w:color w:val="000000" w:themeColor="text1"/>
          <w:sz w:val="16"/>
          <w:szCs w:val="16"/>
          <w:lang w:eastAsia="ru-RU"/>
        </w:rPr>
        <w:t xml:space="preserve"> пришло письмо от </w:t>
      </w:r>
      <w:proofErr w:type="spellStart"/>
      <w:r w:rsidRPr="00F33EBB">
        <w:rPr>
          <w:rFonts w:ascii="Times New Roman" w:eastAsia="Times New Roman" w:hAnsi="Times New Roman" w:cs="Times New Roman"/>
          <w:color w:val="000000" w:themeColor="text1"/>
          <w:sz w:val="16"/>
          <w:szCs w:val="16"/>
          <w:lang w:eastAsia="ru-RU"/>
        </w:rPr>
        <w:t>Шукалова</w:t>
      </w:r>
      <w:proofErr w:type="spellEnd"/>
      <w:r w:rsidRPr="00F33EBB">
        <w:rPr>
          <w:rFonts w:ascii="Times New Roman" w:eastAsia="Times New Roman" w:hAnsi="Times New Roman" w:cs="Times New Roman"/>
          <w:color w:val="000000" w:themeColor="text1"/>
          <w:sz w:val="16"/>
          <w:szCs w:val="16"/>
          <w:lang w:eastAsia="ru-RU"/>
        </w:rPr>
        <w:t xml:space="preserve">, который имел иное мнение насчет готовности танка. Требовалось внести изменения по 10 пунктам, кроме того, на танке еще не стояла пушка. Среди изменений значились новые топливные баки, переделать амортизатор переднего опорного катка, изготовить, вместо алюминиевых ведущих колес, стальные катки, а также поставить </w:t>
      </w:r>
      <w:proofErr w:type="spellStart"/>
      <w:r w:rsidRPr="00F33EBB">
        <w:rPr>
          <w:rFonts w:ascii="Times New Roman" w:eastAsia="Times New Roman" w:hAnsi="Times New Roman" w:cs="Times New Roman"/>
          <w:color w:val="000000" w:themeColor="text1"/>
          <w:sz w:val="16"/>
          <w:szCs w:val="16"/>
          <w:lang w:eastAsia="ru-RU"/>
        </w:rPr>
        <w:t>боеукладки</w:t>
      </w:r>
      <w:proofErr w:type="spellEnd"/>
      <w:r w:rsidRPr="00F33EBB">
        <w:rPr>
          <w:rFonts w:ascii="Times New Roman" w:eastAsia="Times New Roman" w:hAnsi="Times New Roman" w:cs="Times New Roman"/>
          <w:color w:val="000000" w:themeColor="text1"/>
          <w:sz w:val="16"/>
          <w:szCs w:val="16"/>
          <w:lang w:eastAsia="ru-RU"/>
        </w:rPr>
        <w:t xml:space="preserve"> (в переписке их указывали как "</w:t>
      </w:r>
      <w:proofErr w:type="spellStart"/>
      <w:r w:rsidRPr="00F33EBB">
        <w:rPr>
          <w:rFonts w:ascii="Times New Roman" w:eastAsia="Times New Roman" w:hAnsi="Times New Roman" w:cs="Times New Roman"/>
          <w:color w:val="000000" w:themeColor="text1"/>
          <w:sz w:val="16"/>
          <w:szCs w:val="16"/>
          <w:lang w:eastAsia="ru-RU"/>
        </w:rPr>
        <w:t>патронтажи</w:t>
      </w:r>
      <w:proofErr w:type="spellEnd"/>
      <w:r w:rsidRPr="00F33EBB">
        <w:rPr>
          <w:rFonts w:ascii="Times New Roman" w:eastAsia="Times New Roman" w:hAnsi="Times New Roman" w:cs="Times New Roman"/>
          <w:color w:val="000000" w:themeColor="text1"/>
          <w:sz w:val="16"/>
          <w:szCs w:val="16"/>
          <w:lang w:eastAsia="ru-RU"/>
        </w:rPr>
        <w:t>"). Пушка, кстати говоря, предполагалась с дульным тормозом, причем испытывалось несколько их типов. Также на танк ставился глушитель, который прикрыли сеткой. На второй этап испытаний вновь командировали Заславского. Испытания намечались на 29 марта, но они задержались до 6 апреля (21335).</w:t>
      </w:r>
    </w:p>
    <w:p w14:paraId="36BC9F46" w14:textId="77777777" w:rsidR="00A75FF5" w:rsidRPr="00F33EBB" w:rsidRDefault="00A75FF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26537D2"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марта 1927 г. </w:t>
      </w:r>
      <w:proofErr w:type="spellStart"/>
      <w:r w:rsidRPr="00F33EBB">
        <w:rPr>
          <w:rFonts w:ascii="Times New Roman" w:hAnsi="Times New Roman" w:cs="Times New Roman"/>
          <w:color w:val="000000" w:themeColor="text1"/>
          <w:sz w:val="16"/>
          <w:szCs w:val="16"/>
        </w:rPr>
        <w:t>Нидермайер</w:t>
      </w:r>
      <w:proofErr w:type="spellEnd"/>
      <w:r w:rsidRPr="00F33EBB">
        <w:rPr>
          <w:rFonts w:ascii="Times New Roman" w:hAnsi="Times New Roman" w:cs="Times New Roman"/>
          <w:color w:val="000000" w:themeColor="text1"/>
          <w:sz w:val="16"/>
          <w:szCs w:val="16"/>
        </w:rPr>
        <w:t xml:space="preserve"> передал Берзину письменное предложение немцев о «легализации» военных отношений. Оно состояло в том, чтобы «превратить существующие и находящиеся в стадии организации предприятия в «концессионные», т. е. признанные государством и поддерживаемые государством частные предприятия». Речь шла о «предприятиях» в Липецке, Казани и о «Томке». Берзин, по сообщениям </w:t>
      </w:r>
      <w:proofErr w:type="spellStart"/>
      <w:r w:rsidRPr="00F33EBB">
        <w:rPr>
          <w:rFonts w:ascii="Times New Roman" w:hAnsi="Times New Roman" w:cs="Times New Roman"/>
          <w:color w:val="000000" w:themeColor="text1"/>
          <w:sz w:val="16"/>
          <w:szCs w:val="16"/>
        </w:rPr>
        <w:t>Нидермайера</w:t>
      </w:r>
      <w:proofErr w:type="spellEnd"/>
      <w:r w:rsidRPr="00F33EBB">
        <w:rPr>
          <w:rFonts w:ascii="Times New Roman" w:hAnsi="Times New Roman" w:cs="Times New Roman"/>
          <w:color w:val="000000" w:themeColor="text1"/>
          <w:sz w:val="16"/>
          <w:szCs w:val="16"/>
        </w:rPr>
        <w:t xml:space="preserve">, «вновь говорил о необходимости сохранения существовавших взаимоотношений, но только на абсолютно легальной основе. Об этом же говорил Литвинов в беседе с германским послом в Москве </w:t>
      </w:r>
      <w:proofErr w:type="spellStart"/>
      <w:r w:rsidRPr="00F33EBB">
        <w:rPr>
          <w:rFonts w:ascii="Times New Roman" w:hAnsi="Times New Roman" w:cs="Times New Roman"/>
          <w:color w:val="000000" w:themeColor="text1"/>
          <w:sz w:val="16"/>
          <w:szCs w:val="16"/>
        </w:rPr>
        <w:t>Брокдор-фом-Ранцау</w:t>
      </w:r>
      <w:proofErr w:type="spellEnd"/>
      <w:r w:rsidRPr="00F33EBB">
        <w:rPr>
          <w:rFonts w:ascii="Times New Roman" w:hAnsi="Times New Roman" w:cs="Times New Roman"/>
          <w:color w:val="000000" w:themeColor="text1"/>
          <w:sz w:val="16"/>
          <w:szCs w:val="16"/>
        </w:rPr>
        <w:t xml:space="preserve"> 6 мая 1927 г. (11784).</w:t>
      </w:r>
    </w:p>
    <w:p w14:paraId="601B6E52"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64235F"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марта 1927 г. </w:t>
      </w:r>
      <w:proofErr w:type="spellStart"/>
      <w:r w:rsidRPr="00F33EBB">
        <w:rPr>
          <w:rFonts w:ascii="Times New Roman" w:hAnsi="Times New Roman" w:cs="Times New Roman"/>
          <w:color w:val="000000" w:themeColor="text1"/>
          <w:sz w:val="16"/>
          <w:szCs w:val="16"/>
        </w:rPr>
        <w:t>Нидермайер</w:t>
      </w:r>
      <w:proofErr w:type="spellEnd"/>
      <w:r w:rsidRPr="00F33EBB">
        <w:rPr>
          <w:rFonts w:ascii="Times New Roman" w:hAnsi="Times New Roman" w:cs="Times New Roman"/>
          <w:color w:val="000000" w:themeColor="text1"/>
          <w:sz w:val="16"/>
          <w:szCs w:val="16"/>
        </w:rPr>
        <w:t xml:space="preserve"> передал Берзину письменное предложение немцев о «легализации» военных отношений. Оно состояло в том, чтобы «превратить существующие и находящиеся в стадии организации предприятия в «концессионные», т. е. признанные государством и поддерживаемые государством частные предприятия». Речь шла о «предприятиях» в Липецке, Казани и о «Томке». Берзин, по сообщениям </w:t>
      </w:r>
      <w:proofErr w:type="spellStart"/>
      <w:r w:rsidRPr="00F33EBB">
        <w:rPr>
          <w:rFonts w:ascii="Times New Roman" w:hAnsi="Times New Roman" w:cs="Times New Roman"/>
          <w:color w:val="000000" w:themeColor="text1"/>
          <w:sz w:val="16"/>
          <w:szCs w:val="16"/>
        </w:rPr>
        <w:t>Нидермайера</w:t>
      </w:r>
      <w:proofErr w:type="spellEnd"/>
      <w:r w:rsidRPr="00F33EBB">
        <w:rPr>
          <w:rFonts w:ascii="Times New Roman" w:hAnsi="Times New Roman" w:cs="Times New Roman"/>
          <w:color w:val="000000" w:themeColor="text1"/>
          <w:sz w:val="16"/>
          <w:szCs w:val="16"/>
        </w:rPr>
        <w:t xml:space="preserve">, «вновь говорил о необходимости сохранения существовавших взаимоотношений, но только на абсолютно легальной основе. Об этом же говорил Литвинов в беседе с германским послом в Москве </w:t>
      </w:r>
      <w:proofErr w:type="spellStart"/>
      <w:r w:rsidRPr="00F33EBB">
        <w:rPr>
          <w:rFonts w:ascii="Times New Roman" w:hAnsi="Times New Roman" w:cs="Times New Roman"/>
          <w:color w:val="000000" w:themeColor="text1"/>
          <w:sz w:val="16"/>
          <w:szCs w:val="16"/>
        </w:rPr>
        <w:t>Брокдорфом-Ранцау</w:t>
      </w:r>
      <w:proofErr w:type="spellEnd"/>
      <w:r w:rsidRPr="00F33EBB">
        <w:rPr>
          <w:rFonts w:ascii="Times New Roman" w:hAnsi="Times New Roman" w:cs="Times New Roman"/>
          <w:color w:val="000000" w:themeColor="text1"/>
          <w:sz w:val="16"/>
          <w:szCs w:val="16"/>
        </w:rPr>
        <w:t xml:space="preserve"> 6 мая 1927 г.</w:t>
      </w:r>
    </w:p>
    <w:p w14:paraId="77ADB658"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межминистерском совещании немецких военных и дипломатов 18 мая 1927 г.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Шуберт, Кепке от МИД,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Бломберг от военного министерства) было обсуждено предложение Литвинова.</w:t>
      </w:r>
    </w:p>
    <w:p w14:paraId="5E394F12"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требования сделать официальное заявление со стороны германского МИДа о согласии на создание танковой школы в Казани, он предложил:</w:t>
      </w:r>
    </w:p>
    <w:p w14:paraId="579B3E2E"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«придать ей внешне легальную форму», например, общества с ограниченной ответственностью и</w:t>
      </w:r>
    </w:p>
    <w:p w14:paraId="79AD3FFA"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официально сообщить Москве об отсутствии «всяких политических возражений против намечавшегося создания» данной школы.</w:t>
      </w:r>
    </w:p>
    <w:p w14:paraId="067C4ECA"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lastRenderedPageBreak/>
        <w:t>Штреземан</w:t>
      </w:r>
      <w:proofErr w:type="spellEnd"/>
      <w:r w:rsidRPr="00F33EBB">
        <w:rPr>
          <w:rFonts w:ascii="Times New Roman" w:hAnsi="Times New Roman" w:cs="Times New Roman"/>
          <w:color w:val="000000" w:themeColor="text1"/>
          <w:sz w:val="16"/>
          <w:szCs w:val="16"/>
        </w:rPr>
        <w:t xml:space="preserve"> согласился с этим, а также с пожеланием Москвы держать ее в курсе обсуждавшихся в Женеве вопросов разоружения, и предложением о том, чтобы отныне при взаимных посещениях маневров советские и германские офицеры были в военной форме.</w:t>
      </w:r>
    </w:p>
    <w:p w14:paraId="69E73D53"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Сомнения возникли относительно поднятого ранее Берлином вопроса о проведении под Оренбургом (Тоцкое) опытов по защите от газовых атак, поскольку советские военные выставили требование не только участвовать в полном объеме в этих опытах, но и предоставить им все результаты соответствующих опытов и материалы. Пожалуй, тогда впервые сам военный министр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засомневался в целесообразности проекта, заявив, что без эквивалентного обмена советской стороне, которая когда-нибудь могла бы оказаться и противником Германии, нельзя предоставлять «слишком ценный материал». Было решено от проведения опытов под Оренбургом отказаться, отказ обусловить ссылкой на отсутствие финансовых средств и сообщить об этом решении советской стороне через посла Германии в Москве </w:t>
      </w:r>
      <w:proofErr w:type="spellStart"/>
      <w:r w:rsidRPr="00F33EBB">
        <w:rPr>
          <w:rFonts w:ascii="Times New Roman" w:hAnsi="Times New Roman" w:cs="Times New Roman"/>
          <w:color w:val="000000" w:themeColor="text1"/>
          <w:sz w:val="16"/>
          <w:szCs w:val="16"/>
        </w:rPr>
        <w:t>Брокдорфа-Ранцау</w:t>
      </w:r>
      <w:proofErr w:type="spellEnd"/>
      <w:r w:rsidRPr="00F33EBB">
        <w:rPr>
          <w:rFonts w:ascii="Times New Roman" w:hAnsi="Times New Roman" w:cs="Times New Roman"/>
          <w:color w:val="000000" w:themeColor="text1"/>
          <w:sz w:val="16"/>
          <w:szCs w:val="16"/>
        </w:rPr>
        <w:t xml:space="preserve">. Однако усилиями </w:t>
      </w:r>
      <w:proofErr w:type="spellStart"/>
      <w:r w:rsidRPr="00F33EBB">
        <w:rPr>
          <w:rFonts w:ascii="Times New Roman" w:hAnsi="Times New Roman" w:cs="Times New Roman"/>
          <w:color w:val="000000" w:themeColor="text1"/>
          <w:sz w:val="16"/>
          <w:szCs w:val="16"/>
        </w:rPr>
        <w:t>Брокдорфа-Ранцау</w:t>
      </w:r>
      <w:proofErr w:type="spellEnd"/>
      <w:r w:rsidRPr="00F33EBB">
        <w:rPr>
          <w:rFonts w:ascii="Times New Roman" w:hAnsi="Times New Roman" w:cs="Times New Roman"/>
          <w:color w:val="000000" w:themeColor="text1"/>
          <w:sz w:val="16"/>
          <w:szCs w:val="16"/>
        </w:rPr>
        <w:t xml:space="preserve"> и майора Фишера эти сомнения были сняты. Оба указали на опасность ухудшения политических отношений Германии с Советским Союзом в случае подобного отказа. Их позиция была учтена</w:t>
      </w:r>
      <w:hyperlink r:id="rId28" w:anchor="n_307" w:history="1">
        <w:r w:rsidRPr="00F33EBB">
          <w:rPr>
            <w:rStyle w:val="a5"/>
            <w:rFonts w:ascii="Times New Roman" w:hAnsi="Times New Roman" w:cs="Times New Roman"/>
            <w:color w:val="000000" w:themeColor="text1"/>
            <w:sz w:val="16"/>
            <w:szCs w:val="16"/>
          </w:rPr>
          <w:t>[307]</w:t>
        </w:r>
      </w:hyperlink>
      <w:r w:rsidRPr="00F33EBB">
        <w:rPr>
          <w:rFonts w:ascii="Times New Roman" w:hAnsi="Times New Roman" w:cs="Times New Roman"/>
          <w:color w:val="000000" w:themeColor="text1"/>
          <w:sz w:val="16"/>
          <w:szCs w:val="16"/>
        </w:rPr>
        <w:t xml:space="preserve">. По свидетельству </w:t>
      </w:r>
      <w:proofErr w:type="spellStart"/>
      <w:r w:rsidRPr="00F33EBB">
        <w:rPr>
          <w:rFonts w:ascii="Times New Roman" w:hAnsi="Times New Roman" w:cs="Times New Roman"/>
          <w:color w:val="000000" w:themeColor="text1"/>
          <w:sz w:val="16"/>
          <w:szCs w:val="16"/>
        </w:rPr>
        <w:t>Хильгера</w:t>
      </w:r>
      <w:proofErr w:type="spellEnd"/>
      <w:r w:rsidRPr="00F33EBB">
        <w:rPr>
          <w:rFonts w:ascii="Times New Roman" w:hAnsi="Times New Roman" w:cs="Times New Roman"/>
          <w:color w:val="000000" w:themeColor="text1"/>
          <w:sz w:val="16"/>
          <w:szCs w:val="16"/>
        </w:rPr>
        <w:t>, немецкие специалисты были посланы в Оренбург для участия в экспериментах с химическим оружием. Наконец, уже летом 1927 г., несмотря на принятое в связи с разоблачительной кампанией конца 1926 — начала 1927 гг. решение о «временном снижении интенсивности» военных отношений с СССР, были возобновлены командировки германских офицеров в СССР (Ленинград, Харьков, Одесса) в «отпуск» для изучения русского языка. Причем это решение было принято 18 мая и подтверждено 4 июня 1927 г. На фоне разрыва 27 мая 1927 г. советско-английских отношений</w:t>
      </w:r>
      <w:hyperlink r:id="rId29" w:anchor="n_308" w:history="1">
        <w:r w:rsidRPr="00F33EBB">
          <w:rPr>
            <w:rStyle w:val="a5"/>
            <w:rFonts w:ascii="Times New Roman" w:hAnsi="Times New Roman" w:cs="Times New Roman"/>
            <w:color w:val="000000" w:themeColor="text1"/>
            <w:sz w:val="16"/>
            <w:szCs w:val="16"/>
          </w:rPr>
          <w:t>[308]</w:t>
        </w:r>
      </w:hyperlink>
      <w:r w:rsidRPr="00F33EBB">
        <w:rPr>
          <w:rFonts w:ascii="Times New Roman" w:hAnsi="Times New Roman" w:cs="Times New Roman"/>
          <w:color w:val="000000" w:themeColor="text1"/>
          <w:sz w:val="16"/>
          <w:szCs w:val="16"/>
        </w:rPr>
        <w:t> это решение, а также строгий нейтралитет Берлина в советско-английском конфликте принимали характер политической поддержки Советского Союза Германией. А в таких вопросах Москва была чрезвычайно щепетильна (18265).</w:t>
      </w:r>
    </w:p>
    <w:p w14:paraId="67287DDB" w14:textId="77777777" w:rsidR="00987CBF" w:rsidRPr="00F33EBB" w:rsidRDefault="00987CBF" w:rsidP="008215F2">
      <w:pPr>
        <w:spacing w:after="0" w:line="240" w:lineRule="auto"/>
        <w:jc w:val="both"/>
        <w:rPr>
          <w:rFonts w:ascii="Times New Roman" w:hAnsi="Times New Roman" w:cs="Times New Roman"/>
          <w:color w:val="000000" w:themeColor="text1"/>
          <w:sz w:val="16"/>
          <w:szCs w:val="16"/>
        </w:rPr>
      </w:pPr>
    </w:p>
    <w:p w14:paraId="1771193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8E056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6157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марта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21) и рассмотрели вопросы: 1. Отчетный доклад Зав. ОМОС ЦКБ Д.П.Г. о работах ОМОС ЦКБ на 1 марта:</w:t>
      </w:r>
    </w:p>
    <w:p w14:paraId="0E785E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по МР3 - на основе испытаний Дорнье-Валь поняли, что надо увеличивать на 30 кв. м и поднимать крыло;</w:t>
      </w:r>
    </w:p>
    <w:p w14:paraId="3AD0D7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по МУ2 - предварительный проект в стадии утверждения НК УВВС;</w:t>
      </w:r>
    </w:p>
    <w:p w14:paraId="78EB84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по МТ1 - предварительный проект будет представлен к 20 марта - предложили впредь докладывать своевременно (2279).</w:t>
      </w:r>
    </w:p>
    <w:p w14:paraId="7E582C3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21</w:t>
      </w:r>
    </w:p>
    <w:p w14:paraId="17A49D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9 марта 1927 г.</w:t>
      </w:r>
    </w:p>
    <w:p w14:paraId="212CFD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5614D3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ТУПОЛЕВ, ХАРЛАМОВ, АКАШЕВ</w:t>
      </w:r>
    </w:p>
    <w:p w14:paraId="780ED7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 с совещательным голосом: СТЕЧКИН, ИЛЬЮШИН, ТУЛУПОВ, КРЕЙСОН, МИКУЛИН, РУБЕНЧИК, ГРИГОРОВИЧ, БЕССОНОВ, ПОЛИКАРПОВ, ОЛЬХОВСКИЙ</w:t>
      </w:r>
    </w:p>
    <w:p w14:paraId="6C6AB2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p w14:paraId="545C61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секретарь - 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F33EBB" w14:paraId="621FA2B2" w14:textId="77777777">
        <w:tc>
          <w:tcPr>
            <w:tcW w:w="5353" w:type="dxa"/>
            <w:tcBorders>
              <w:top w:val="single" w:sz="12" w:space="0" w:color="auto"/>
            </w:tcBorders>
          </w:tcPr>
          <w:p w14:paraId="7727E6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50B245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10ABB81F" w14:textId="77777777">
        <w:tc>
          <w:tcPr>
            <w:tcW w:w="5353" w:type="dxa"/>
          </w:tcPr>
          <w:p w14:paraId="72B176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Отчетный доклад зав. ОМОС ЦКБ т. ГРИГОРОВИЧА о работе ОМОС ЦКБ</w:t>
            </w:r>
          </w:p>
          <w:p w14:paraId="1D2B7F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 </w:t>
            </w:r>
            <w:proofErr w:type="spellStart"/>
            <w:r w:rsidRPr="00F33EBB">
              <w:rPr>
                <w:rFonts w:ascii="Times New Roman" w:hAnsi="Times New Roman" w:cs="Times New Roman"/>
                <w:color w:val="000000" w:themeColor="text1"/>
                <w:sz w:val="16"/>
                <w:szCs w:val="16"/>
              </w:rPr>
              <w:t>заслуживания</w:t>
            </w:r>
            <w:proofErr w:type="spellEnd"/>
            <w:r w:rsidRPr="00F33EBB">
              <w:rPr>
                <w:rFonts w:ascii="Times New Roman" w:hAnsi="Times New Roman" w:cs="Times New Roman"/>
                <w:color w:val="000000" w:themeColor="text1"/>
                <w:sz w:val="16"/>
                <w:szCs w:val="16"/>
              </w:rPr>
              <w:t xml:space="preserve"> доклада т. Глушков спрашивает, какой отчетный период будет обнимать доклад и почему не было своевременного доклада за первый квартал</w:t>
            </w:r>
          </w:p>
          <w:p w14:paraId="28D53C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разъясняет, что в докладе будет обрисовано положение работ ОМОС ЦКБ на 1 марта. Отчетный доклад за первый квартал в настоящее время утратил актуальность. Причина задержки доклада - перегруженность в тот период зав. ОМОС ЦКБ срочными внеплановыми работами по головному серийному самолету.</w:t>
            </w:r>
          </w:p>
          <w:p w14:paraId="178072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Григорович докладывает Совету отчет о работе ОМОС ЦКБ</w:t>
            </w:r>
          </w:p>
          <w:p w14:paraId="35B9F4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Переходя к отдельным самолетам, докладчик сообщает:</w:t>
            </w:r>
          </w:p>
          <w:p w14:paraId="39DB7D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МР3 все делаются в настоящее время крылья и оперение. Работы по второму комплекту несколько отодвигаются, т.к. </w:t>
            </w:r>
            <w:proofErr w:type="spellStart"/>
            <w:r w:rsidRPr="00F33EBB">
              <w:rPr>
                <w:rFonts w:ascii="Times New Roman" w:hAnsi="Times New Roman" w:cs="Times New Roman"/>
                <w:color w:val="000000" w:themeColor="text1"/>
                <w:sz w:val="16"/>
                <w:szCs w:val="16"/>
              </w:rPr>
              <w:t>вслучае</w:t>
            </w:r>
            <w:proofErr w:type="spellEnd"/>
            <w:r w:rsidRPr="00F33EBB">
              <w:rPr>
                <w:rFonts w:ascii="Times New Roman" w:hAnsi="Times New Roman" w:cs="Times New Roman"/>
                <w:color w:val="000000" w:themeColor="text1"/>
                <w:sz w:val="16"/>
                <w:szCs w:val="16"/>
              </w:rPr>
              <w:t xml:space="preserve"> получения из опытов и из полетных испытаний самолетов Дорнье-Валь новых данных, указывающих на непригодность </w:t>
            </w:r>
            <w:proofErr w:type="spellStart"/>
            <w:r w:rsidRPr="00F33EBB">
              <w:rPr>
                <w:rFonts w:ascii="Times New Roman" w:hAnsi="Times New Roman" w:cs="Times New Roman"/>
                <w:color w:val="000000" w:themeColor="text1"/>
                <w:sz w:val="16"/>
                <w:szCs w:val="16"/>
              </w:rPr>
              <w:t>обучно</w:t>
            </w:r>
            <w:proofErr w:type="spellEnd"/>
            <w:r w:rsidRPr="00F33EBB">
              <w:rPr>
                <w:rFonts w:ascii="Times New Roman" w:hAnsi="Times New Roman" w:cs="Times New Roman"/>
                <w:color w:val="000000" w:themeColor="text1"/>
                <w:sz w:val="16"/>
                <w:szCs w:val="16"/>
              </w:rPr>
              <w:t xml:space="preserve"> применяемого расчета для больших гидросамолетов, ЦКБ произведен перерасчет МР-3 по опытным коэффициентам. Этот перерасчет показал, что для достижения заданных ТУ фактического потолка и скороподъемности необходимо увеличение площади крыльев на 30 м2. Исходя из этого ОМОС ЦКБ </w:t>
            </w:r>
            <w:proofErr w:type="spellStart"/>
            <w:r w:rsidRPr="00F33EBB">
              <w:rPr>
                <w:rFonts w:ascii="Times New Roman" w:hAnsi="Times New Roman" w:cs="Times New Roman"/>
                <w:color w:val="000000" w:themeColor="text1"/>
                <w:sz w:val="16"/>
                <w:szCs w:val="16"/>
              </w:rPr>
              <w:t>спрпоектировал</w:t>
            </w:r>
            <w:proofErr w:type="spellEnd"/>
            <w:r w:rsidRPr="00F33EBB">
              <w:rPr>
                <w:rFonts w:ascii="Times New Roman" w:hAnsi="Times New Roman" w:cs="Times New Roman"/>
                <w:color w:val="000000" w:themeColor="text1"/>
                <w:sz w:val="16"/>
                <w:szCs w:val="16"/>
              </w:rPr>
              <w:t xml:space="preserve"> новые крылья увеличенного размаха и с большей хордой по конструкции, идентичные со старыми. </w:t>
            </w:r>
            <w:proofErr w:type="spellStart"/>
            <w:r w:rsidRPr="00F33EBB">
              <w:rPr>
                <w:rFonts w:ascii="Times New Roman" w:hAnsi="Times New Roman" w:cs="Times New Roman"/>
                <w:color w:val="000000" w:themeColor="text1"/>
                <w:sz w:val="16"/>
                <w:szCs w:val="16"/>
              </w:rPr>
              <w:t>Статиченскими</w:t>
            </w:r>
            <w:proofErr w:type="spellEnd"/>
            <w:r w:rsidRPr="00F33EBB">
              <w:rPr>
                <w:rFonts w:ascii="Times New Roman" w:hAnsi="Times New Roman" w:cs="Times New Roman"/>
                <w:color w:val="000000" w:themeColor="text1"/>
                <w:sz w:val="16"/>
                <w:szCs w:val="16"/>
              </w:rPr>
              <w:t xml:space="preserve"> испытаниями будут испытаны старые крылья и результаты испытаний будут перенесены на новые. На </w:t>
            </w:r>
            <w:proofErr w:type="spellStart"/>
            <w:r w:rsidRPr="00F33EBB">
              <w:rPr>
                <w:rFonts w:ascii="Times New Roman" w:hAnsi="Times New Roman" w:cs="Times New Roman"/>
                <w:color w:val="000000" w:themeColor="text1"/>
                <w:sz w:val="16"/>
                <w:szCs w:val="16"/>
              </w:rPr>
              <w:t>прохлдящем</w:t>
            </w:r>
            <w:proofErr w:type="spellEnd"/>
            <w:r w:rsidRPr="00F33EBB">
              <w:rPr>
                <w:rFonts w:ascii="Times New Roman" w:hAnsi="Times New Roman" w:cs="Times New Roman"/>
                <w:color w:val="000000" w:themeColor="text1"/>
                <w:sz w:val="16"/>
                <w:szCs w:val="16"/>
              </w:rPr>
              <w:t xml:space="preserve"> сегодня совещании было признано, что это допустимо. Соответственно изложенному, сроки готовности МР-3 отодвигаются. В своем начальном виде самолет должен был быть готов 1 апреля, фактически же к этому времени могут быть только начаты статические испытания. Весь же самолет с новыми крыльями будет готов к полетным </w:t>
            </w:r>
            <w:proofErr w:type="spellStart"/>
            <w:r w:rsidRPr="00F33EBB">
              <w:rPr>
                <w:rFonts w:ascii="Times New Roman" w:hAnsi="Times New Roman" w:cs="Times New Roman"/>
                <w:color w:val="000000" w:themeColor="text1"/>
                <w:sz w:val="16"/>
                <w:szCs w:val="16"/>
              </w:rPr>
              <w:t>испытианиям</w:t>
            </w:r>
            <w:proofErr w:type="spellEnd"/>
            <w:r w:rsidRPr="00F33EBB">
              <w:rPr>
                <w:rFonts w:ascii="Times New Roman" w:hAnsi="Times New Roman" w:cs="Times New Roman"/>
                <w:color w:val="000000" w:themeColor="text1"/>
                <w:sz w:val="16"/>
                <w:szCs w:val="16"/>
              </w:rPr>
              <w:t xml:space="preserve"> к 1 июня, конечный срок сдачи самолета. Это опоздание вместе с тем ... соответствии и с навигационными, т.к. независимо от срока...</w:t>
            </w:r>
          </w:p>
          <w:p w14:paraId="34708A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МУ-2 Предварительный проект находится в стадии утверждения его Техсоветом и НК УВВС, самолет же заканчивается постройкой. Статические испытания, предположенные планировкой в сентябре 1927, могут быть начаты с 1-го апреля. Это несоответствие находит объяснение в перерыве работ по МР3 в связи с недостатком сухого леса и новым перерасчетом и наличием вследствие этого на заводе избыточной в тот период рабсилы, которая и была использована по постройке МУ-2. При постройке самолета учтены все замечания Техсовета и НК УВВС, сделанные по эскизному проекту.</w:t>
            </w:r>
          </w:p>
          <w:p w14:paraId="5C7A21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МТ-1. Предварительный проект будет представлен на утверждение к 20 марта. Планировка относила этот срок на 1 апреля. Все замечания, сделанные по эскизному проекту Техсоветом и НК УВВС учтены. В настоящее время в постройке находятся детали, предназначенные для </w:t>
            </w:r>
            <w:proofErr w:type="spellStart"/>
            <w:r w:rsidRPr="00F33EBB">
              <w:rPr>
                <w:rFonts w:ascii="Times New Roman" w:hAnsi="Times New Roman" w:cs="Times New Roman"/>
                <w:color w:val="000000" w:themeColor="text1"/>
                <w:sz w:val="16"/>
                <w:szCs w:val="16"/>
              </w:rPr>
              <w:t>статиспытаний</w:t>
            </w:r>
            <w:proofErr w:type="spellEnd"/>
            <w:r w:rsidRPr="00F33EBB">
              <w:rPr>
                <w:rFonts w:ascii="Times New Roman" w:hAnsi="Times New Roman" w:cs="Times New Roman"/>
                <w:color w:val="000000" w:themeColor="text1"/>
                <w:sz w:val="16"/>
                <w:szCs w:val="16"/>
              </w:rPr>
              <w:t>. Заложен стапель и начата лодка.</w:t>
            </w:r>
          </w:p>
          <w:p w14:paraId="547373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правило, все детали предварительно испытываются ОМОС на прочность. Так, детали МУ-2 показали 100-120% требуемой прочности. По МТ-1 испытаны лонжероны, узлы и проч. которые также показали достаточную прочность.</w:t>
            </w:r>
          </w:p>
          <w:p w14:paraId="6C198A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Макеты всех самолетов были своевременно изготовлены и представлены к осмотру летчиками и Управлением Балтфлота. </w:t>
            </w:r>
            <w:proofErr w:type="spellStart"/>
            <w:r w:rsidRPr="00F33EBB">
              <w:rPr>
                <w:rFonts w:ascii="Times New Roman" w:hAnsi="Times New Roman" w:cs="Times New Roman"/>
                <w:color w:val="000000" w:themeColor="text1"/>
                <w:sz w:val="16"/>
                <w:szCs w:val="16"/>
              </w:rPr>
              <w:t>Замечния</w:t>
            </w:r>
            <w:proofErr w:type="spellEnd"/>
            <w:r w:rsidRPr="00F33EBB">
              <w:rPr>
                <w:rFonts w:ascii="Times New Roman" w:hAnsi="Times New Roman" w:cs="Times New Roman"/>
                <w:color w:val="000000" w:themeColor="text1"/>
                <w:sz w:val="16"/>
                <w:szCs w:val="16"/>
              </w:rPr>
              <w:t>, сделанные последними, были приняты...</w:t>
            </w:r>
          </w:p>
          <w:p w14:paraId="2AEC2D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модели и предварительные продувки в лаборатории Политехнического </w:t>
            </w:r>
            <w:proofErr w:type="spellStart"/>
            <w:r w:rsidRPr="00F33EBB">
              <w:rPr>
                <w:rFonts w:ascii="Times New Roman" w:hAnsi="Times New Roman" w:cs="Times New Roman"/>
                <w:color w:val="000000" w:themeColor="text1"/>
                <w:sz w:val="16"/>
                <w:szCs w:val="16"/>
              </w:rPr>
              <w:t>инстимтута</w:t>
            </w:r>
            <w:proofErr w:type="spellEnd"/>
            <w:r w:rsidRPr="00F33EBB">
              <w:rPr>
                <w:rFonts w:ascii="Times New Roman" w:hAnsi="Times New Roman" w:cs="Times New Roman"/>
                <w:color w:val="000000" w:themeColor="text1"/>
                <w:sz w:val="16"/>
                <w:szCs w:val="16"/>
              </w:rPr>
              <w:t xml:space="preserve"> и отправлены в ЦАГИ. Предварительные выводы показали хорошую устойчивость на всех режимах и только на МУ-2 пришлось несколько увеличить хорду стабилизатора.</w:t>
            </w:r>
          </w:p>
          <w:p w14:paraId="4195CF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Глушков отмечает, что МР-3 опаздывает на 3 месяца против плана и на 1 год по планировке. По самолету МУ-2 тов. Глушков спрашивает, почему предварительный проект не рассмотрен в Совете, в то время, как самолет уже заканчивается постройкой. Так же вопрос о прохождении предварительного проекта через Совет тов. Глушков задает и по МТ-1</w:t>
            </w:r>
          </w:p>
          <w:p w14:paraId="2B42BB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Григорович отвечает на заданные вопросы, указывая, что опоздание МР-3 вызвано о одной стороны, недостатком сухого леса, и с другой - полученными новыми данными расчета и связанными с ним переделками и </w:t>
            </w:r>
            <w:proofErr w:type="spellStart"/>
            <w:r w:rsidRPr="00F33EBB">
              <w:rPr>
                <w:rFonts w:ascii="Times New Roman" w:hAnsi="Times New Roman" w:cs="Times New Roman"/>
                <w:color w:val="000000" w:themeColor="text1"/>
                <w:sz w:val="16"/>
                <w:szCs w:val="16"/>
              </w:rPr>
              <w:t>переконструированием</w:t>
            </w:r>
            <w:proofErr w:type="spellEnd"/>
            <w:r w:rsidRPr="00F33EBB">
              <w:rPr>
                <w:rFonts w:ascii="Times New Roman" w:hAnsi="Times New Roman" w:cs="Times New Roman"/>
                <w:color w:val="000000" w:themeColor="text1"/>
                <w:sz w:val="16"/>
                <w:szCs w:val="16"/>
              </w:rPr>
              <w:t xml:space="preserve"> коробки крыльев. Кроме того, фактически изменение планировки в настоящий момент указывает лишь на сдвижку промежуточных сроков, конечный же срок готовности, намеченный планировкой, будет выдержан.</w:t>
            </w:r>
          </w:p>
          <w:p w14:paraId="3A22B4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МУ-2 производственные условия вынудили ОМОС приступить к изготовлению деталей, рациональность конструкции не возбуждала сомнений...</w:t>
            </w:r>
          </w:p>
          <w:p w14:paraId="606E5C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статистических опытов.</w:t>
            </w:r>
          </w:p>
          <w:p w14:paraId="04D7F4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МТ-1 предварительный проект будет представлен Совету 20-25 марта. Начало постройки предусмотрено планом к 1 апреля.</w:t>
            </w:r>
          </w:p>
          <w:p w14:paraId="6BC131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w:t>
            </w:r>
            <w:proofErr w:type="spellStart"/>
            <w:r w:rsidRPr="00F33EBB">
              <w:rPr>
                <w:rFonts w:ascii="Times New Roman" w:hAnsi="Times New Roman" w:cs="Times New Roman"/>
                <w:color w:val="000000" w:themeColor="text1"/>
                <w:sz w:val="16"/>
                <w:szCs w:val="16"/>
              </w:rPr>
              <w:t>спращивает</w:t>
            </w:r>
            <w:proofErr w:type="spellEnd"/>
            <w:r w:rsidRPr="00F33EBB">
              <w:rPr>
                <w:rFonts w:ascii="Times New Roman" w:hAnsi="Times New Roman" w:cs="Times New Roman"/>
                <w:color w:val="000000" w:themeColor="text1"/>
                <w:sz w:val="16"/>
                <w:szCs w:val="16"/>
              </w:rPr>
              <w:t>, била ли в ОМОС известна утвержденная Советом инструкция по проектированию, постройке, выпуску опытных самолетов.</w:t>
            </w:r>
          </w:p>
          <w:p w14:paraId="6D904E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Григорович отвечает, что инструкция была известна, но под давлением производственных обстоятельств в отношении МУ-2 пришлось отступить от инструкции.</w:t>
            </w:r>
          </w:p>
          <w:p w14:paraId="540F0D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задает вопрос о нормах прочности МР-3</w:t>
            </w:r>
          </w:p>
          <w:p w14:paraId="607D64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Григорович отвечает, что при отнесении МР-3 к третьей группе, прочность его коробки на случай В </w:t>
            </w:r>
            <w:proofErr w:type="spellStart"/>
            <w:r w:rsidRPr="00F33EBB">
              <w:rPr>
                <w:rFonts w:ascii="Times New Roman" w:hAnsi="Times New Roman" w:cs="Times New Roman"/>
                <w:color w:val="000000" w:themeColor="text1"/>
                <w:sz w:val="16"/>
                <w:szCs w:val="16"/>
              </w:rPr>
              <w:t>д.б</w:t>
            </w:r>
            <w:proofErr w:type="spellEnd"/>
            <w:r w:rsidRPr="00F33EBB">
              <w:rPr>
                <w:rFonts w:ascii="Times New Roman" w:hAnsi="Times New Roman" w:cs="Times New Roman"/>
                <w:color w:val="000000" w:themeColor="text1"/>
                <w:sz w:val="16"/>
                <w:szCs w:val="16"/>
              </w:rPr>
              <w:t xml:space="preserve">. 3,5 кратной. Фактически же лонжероны при испытаниях на случай В показали 3,25-кратную прочность, т. образом, таким образом все крыло, конечно, даст </w:t>
            </w:r>
            <w:proofErr w:type="spellStart"/>
            <w:r w:rsidRPr="00F33EBB">
              <w:rPr>
                <w:rFonts w:ascii="Times New Roman" w:hAnsi="Times New Roman" w:cs="Times New Roman"/>
                <w:color w:val="000000" w:themeColor="text1"/>
                <w:sz w:val="16"/>
                <w:szCs w:val="16"/>
              </w:rPr>
              <w:t>требуемуцю</w:t>
            </w:r>
            <w:proofErr w:type="spellEnd"/>
            <w:r w:rsidRPr="00F33EBB">
              <w:rPr>
                <w:rFonts w:ascii="Times New Roman" w:hAnsi="Times New Roman" w:cs="Times New Roman"/>
                <w:color w:val="000000" w:themeColor="text1"/>
                <w:sz w:val="16"/>
                <w:szCs w:val="16"/>
              </w:rPr>
              <w:t xml:space="preserve"> норму прочности.</w:t>
            </w:r>
          </w:p>
          <w:p w14:paraId="459066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указывает, что в </w:t>
            </w:r>
            <w:proofErr w:type="spellStart"/>
            <w:r w:rsidRPr="00F33EBB">
              <w:rPr>
                <w:rFonts w:ascii="Times New Roman" w:hAnsi="Times New Roman" w:cs="Times New Roman"/>
                <w:color w:val="000000" w:themeColor="text1"/>
                <w:sz w:val="16"/>
                <w:szCs w:val="16"/>
              </w:rPr>
              <w:t>отгношении</w:t>
            </w:r>
            <w:proofErr w:type="spellEnd"/>
            <w:r w:rsidRPr="00F33EBB">
              <w:rPr>
                <w:rFonts w:ascii="Times New Roman" w:hAnsi="Times New Roman" w:cs="Times New Roman"/>
                <w:color w:val="000000" w:themeColor="text1"/>
                <w:sz w:val="16"/>
                <w:szCs w:val="16"/>
              </w:rPr>
              <w:t xml:space="preserve"> МР-3 ссылаться на старую планировку не приходится, поскольку в то время положение опытного строительства вообще было ненормальным. Далее, завод постиг кризис - не было сухого леса и пришлось стоять 3 месяца, пока не был подвезен лес из Москвы, данный московскими заводами из своих запасов по требованию Правления. </w:t>
            </w:r>
            <w:proofErr w:type="spellStart"/>
            <w:r w:rsidRPr="00F33EBB">
              <w:rPr>
                <w:rFonts w:ascii="Times New Roman" w:hAnsi="Times New Roman" w:cs="Times New Roman"/>
                <w:color w:val="000000" w:themeColor="text1"/>
                <w:sz w:val="16"/>
                <w:szCs w:val="16"/>
              </w:rPr>
              <w:t>Исхлодя</w:t>
            </w:r>
            <w:proofErr w:type="spellEnd"/>
            <w:r w:rsidRPr="00F33EBB">
              <w:rPr>
                <w:rFonts w:ascii="Times New Roman" w:hAnsi="Times New Roman" w:cs="Times New Roman"/>
                <w:color w:val="000000" w:themeColor="text1"/>
                <w:sz w:val="16"/>
                <w:szCs w:val="16"/>
              </w:rPr>
              <w:t xml:space="preserve"> из этого, тов. Макаровский предлагает в вопросе об опоздании МР-3 против сроков иметь в виду, что фактическое опоздание...</w:t>
            </w:r>
          </w:p>
        </w:tc>
        <w:tc>
          <w:tcPr>
            <w:tcW w:w="5857" w:type="dxa"/>
          </w:tcPr>
          <w:p w14:paraId="4FC6D8B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 Предложить ЦКБ своевременно докладывать Совету о производимых работах в поквартальные сроки. Отчетные доклады должны быть исчерпывающе полны и представляться в письменной форме.</w:t>
            </w:r>
          </w:p>
          <w:p w14:paraId="1A74D9A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самолету МРЗ.</w:t>
            </w:r>
          </w:p>
          <w:p w14:paraId="0FCF52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Сборку самолета из заготовленных деталей со старой коробкой не производить, имеющийся же комплект крыльев использовать для производства статических испытаний.</w:t>
            </w:r>
          </w:p>
          <w:p w14:paraId="1F937F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Увеличение метража крыльев принять с тем, чтобы были достигнуты требуемые техническими условиями скороподъемность и потолок</w:t>
            </w:r>
          </w:p>
          <w:p w14:paraId="78895D3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Предложить ЦКБ в жесткий двухнедельный срок представить вариант коробки крыльев с увеличенным </w:t>
            </w:r>
            <w:proofErr w:type="spellStart"/>
            <w:r w:rsidRPr="00F33EBB">
              <w:rPr>
                <w:rFonts w:ascii="Times New Roman" w:hAnsi="Times New Roman" w:cs="Times New Roman"/>
                <w:color w:val="000000" w:themeColor="text1"/>
                <w:sz w:val="16"/>
                <w:szCs w:val="16"/>
              </w:rPr>
              <w:t>метражем</w:t>
            </w:r>
            <w:proofErr w:type="spellEnd"/>
            <w:r w:rsidRPr="00F33EBB">
              <w:rPr>
                <w:rFonts w:ascii="Times New Roman" w:hAnsi="Times New Roman" w:cs="Times New Roman"/>
                <w:color w:val="000000" w:themeColor="text1"/>
                <w:sz w:val="16"/>
                <w:szCs w:val="16"/>
              </w:rPr>
              <w:t xml:space="preserve"> крыльев, с учетом необходимой мореходности и прочности нижнего крыла, согласно требований технических условий.</w:t>
            </w:r>
          </w:p>
          <w:p w14:paraId="48C9BF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Если по конструктивным и иным условиям ЦКБ признает необходимым оставление прежнего низкого положения нижнего крыла, то одновременно с представляемым вариантом коробки крыльев, ЦКБ должно представить обоснованный расчет прочности нижнего крыла на случай и бокового удара </w:t>
            </w:r>
            <w:proofErr w:type="spellStart"/>
            <w:r w:rsidRPr="00F33EBB">
              <w:rPr>
                <w:rFonts w:ascii="Times New Roman" w:hAnsi="Times New Roman" w:cs="Times New Roman"/>
                <w:color w:val="000000" w:themeColor="text1"/>
                <w:sz w:val="16"/>
                <w:szCs w:val="16"/>
              </w:rPr>
              <w:t>аолны</w:t>
            </w:r>
            <w:proofErr w:type="spellEnd"/>
            <w:r w:rsidRPr="00F33EBB">
              <w:rPr>
                <w:rFonts w:ascii="Times New Roman" w:hAnsi="Times New Roman" w:cs="Times New Roman"/>
                <w:color w:val="000000" w:themeColor="text1"/>
                <w:sz w:val="16"/>
                <w:szCs w:val="16"/>
              </w:rPr>
              <w:t xml:space="preserve"> при посадке.</w:t>
            </w:r>
          </w:p>
          <w:p w14:paraId="7EBDC3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Предложить ЦКБ озаботиться скорейшим изготовлением и продувкой модели МР-3 с новыми крыльями увеличенного метража.</w:t>
            </w:r>
          </w:p>
          <w:p w14:paraId="510C36A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самолету МТ-I.</w:t>
            </w:r>
          </w:p>
          <w:p w14:paraId="5C98A5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I. Признать, что работы по самолету МТ-1 ведутся ОМОС ЦКБ в соответствии с утвержденными сроками и инструкцией по </w:t>
            </w:r>
            <w:proofErr w:type="spellStart"/>
            <w:r w:rsidRPr="00F33EBB">
              <w:rPr>
                <w:rFonts w:ascii="Times New Roman" w:hAnsi="Times New Roman" w:cs="Times New Roman"/>
                <w:color w:val="000000" w:themeColor="text1"/>
                <w:sz w:val="16"/>
                <w:szCs w:val="16"/>
              </w:rPr>
              <w:t>проектироапнию</w:t>
            </w:r>
            <w:proofErr w:type="spellEnd"/>
            <w:r w:rsidRPr="00F33EBB">
              <w:rPr>
                <w:rFonts w:ascii="Times New Roman" w:hAnsi="Times New Roman" w:cs="Times New Roman"/>
                <w:color w:val="000000" w:themeColor="text1"/>
                <w:sz w:val="16"/>
                <w:szCs w:val="16"/>
              </w:rPr>
              <w:t>, постройке и выпуску опытных самолетов.</w:t>
            </w:r>
          </w:p>
          <w:p w14:paraId="670709F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самолету МУ-2.</w:t>
            </w:r>
          </w:p>
          <w:p w14:paraId="141550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Признать, что отступления от утвержденных сроков и инструкции по </w:t>
            </w:r>
            <w:proofErr w:type="spellStart"/>
            <w:r w:rsidRPr="00F33EBB">
              <w:rPr>
                <w:rFonts w:ascii="Times New Roman" w:hAnsi="Times New Roman" w:cs="Times New Roman"/>
                <w:color w:val="000000" w:themeColor="text1"/>
                <w:sz w:val="16"/>
                <w:szCs w:val="16"/>
              </w:rPr>
              <w:t>проектирозанию</w:t>
            </w:r>
            <w:proofErr w:type="spellEnd"/>
            <w:r w:rsidRPr="00F33EBB">
              <w:rPr>
                <w:rFonts w:ascii="Times New Roman" w:hAnsi="Times New Roman" w:cs="Times New Roman"/>
                <w:color w:val="000000" w:themeColor="text1"/>
                <w:sz w:val="16"/>
                <w:szCs w:val="16"/>
              </w:rPr>
              <w:t xml:space="preserve">, постройке и выпуску опытных самолетов в отношении самолета МУ-2 были вызваны неблагоприятным стечением </w:t>
            </w:r>
            <w:proofErr w:type="spellStart"/>
            <w:r w:rsidRPr="00F33EBB">
              <w:rPr>
                <w:rFonts w:ascii="Times New Roman" w:hAnsi="Times New Roman" w:cs="Times New Roman"/>
                <w:color w:val="000000" w:themeColor="text1"/>
                <w:sz w:val="16"/>
                <w:szCs w:val="16"/>
              </w:rPr>
              <w:t>приизводствеиного</w:t>
            </w:r>
            <w:proofErr w:type="spellEnd"/>
            <w:r w:rsidRPr="00F33EBB">
              <w:rPr>
                <w:rFonts w:ascii="Times New Roman" w:hAnsi="Times New Roman" w:cs="Times New Roman"/>
                <w:color w:val="000000" w:themeColor="text1"/>
                <w:sz w:val="16"/>
                <w:szCs w:val="16"/>
              </w:rPr>
              <w:t xml:space="preserve"> характера (отсутствие сухого леса и в связи с этим возможные перебои в работе мастерской).</w:t>
            </w:r>
          </w:p>
        </w:tc>
      </w:tr>
      <w:tr w:rsidR="00F33EBB" w:rsidRPr="00F33EBB" w14:paraId="155BF777" w14:textId="77777777">
        <w:tc>
          <w:tcPr>
            <w:tcW w:w="5353" w:type="dxa"/>
            <w:tcBorders>
              <w:bottom w:val="single" w:sz="12" w:space="0" w:color="auto"/>
            </w:tcBorders>
          </w:tcPr>
          <w:p w14:paraId="26C32A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284B9EA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7813430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...не может быть уменьшена</w:t>
            </w:r>
          </w:p>
          <w:p w14:paraId="15FEC7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Габаритный диаметр мотора равный 1430 мм при... цилиндра не может быть уменьшен за счет...</w:t>
            </w:r>
            <w:proofErr w:type="spellStart"/>
            <w:r w:rsidRPr="00F33EBB">
              <w:rPr>
                <w:rFonts w:ascii="Times New Roman" w:hAnsi="Times New Roman" w:cs="Times New Roman"/>
                <w:color w:val="000000" w:themeColor="text1"/>
                <w:sz w:val="16"/>
                <w:szCs w:val="16"/>
              </w:rPr>
              <w:t>ния</w:t>
            </w:r>
            <w:proofErr w:type="spellEnd"/>
            <w:r w:rsidRPr="00F33EBB">
              <w:rPr>
                <w:rFonts w:ascii="Times New Roman" w:hAnsi="Times New Roman" w:cs="Times New Roman"/>
                <w:color w:val="000000" w:themeColor="text1"/>
                <w:sz w:val="16"/>
                <w:szCs w:val="16"/>
              </w:rPr>
              <w:t xml:space="preserve"> S/Д и лямбды. Сравнительное увеличение габаритов М15-450 против Юпитера 450 на 30 мм обусловлено конфигурацией клапанной головки, которая у М-15 для надежного охлаждения, значительно развита по сравнению с </w:t>
            </w:r>
            <w:proofErr w:type="spellStart"/>
            <w:r w:rsidRPr="00F33EBB">
              <w:rPr>
                <w:rFonts w:ascii="Times New Roman" w:hAnsi="Times New Roman" w:cs="Times New Roman"/>
                <w:color w:val="000000" w:themeColor="text1"/>
                <w:sz w:val="16"/>
                <w:szCs w:val="16"/>
              </w:rPr>
              <w:t>Прат-Витней-Восн</w:t>
            </w:r>
            <w:proofErr w:type="spellEnd"/>
            <w:r w:rsidRPr="00F33EBB">
              <w:rPr>
                <w:rFonts w:ascii="Times New Roman" w:hAnsi="Times New Roman" w:cs="Times New Roman"/>
                <w:color w:val="000000" w:themeColor="text1"/>
                <w:sz w:val="16"/>
                <w:szCs w:val="16"/>
              </w:rPr>
              <w:t>,</w:t>
            </w:r>
          </w:p>
          <w:p w14:paraId="6A27D67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РЕЗЮМЕ: Принятое отношение S/Д = 1,13, </w:t>
            </w:r>
            <w:proofErr w:type="spellStart"/>
            <w:r w:rsidRPr="00F33EBB">
              <w:rPr>
                <w:rFonts w:ascii="Times New Roman" w:hAnsi="Times New Roman" w:cs="Times New Roman"/>
                <w:color w:val="000000" w:themeColor="text1"/>
                <w:sz w:val="16"/>
                <w:szCs w:val="16"/>
              </w:rPr>
              <w:t>ках</w:t>
            </w:r>
            <w:proofErr w:type="spellEnd"/>
            <w:r w:rsidRPr="00F33EBB">
              <w:rPr>
                <w:rFonts w:ascii="Times New Roman" w:hAnsi="Times New Roman" w:cs="Times New Roman"/>
                <w:color w:val="000000" w:themeColor="text1"/>
                <w:sz w:val="16"/>
                <w:szCs w:val="16"/>
              </w:rPr>
              <w:t xml:space="preserve"> минимальное при предельном диаметре Д = 150 мм, надо </w:t>
            </w:r>
            <w:proofErr w:type="spellStart"/>
            <w:r w:rsidRPr="00F33EBB">
              <w:rPr>
                <w:rFonts w:ascii="Times New Roman" w:hAnsi="Times New Roman" w:cs="Times New Roman"/>
                <w:color w:val="000000" w:themeColor="text1"/>
                <w:sz w:val="16"/>
                <w:szCs w:val="16"/>
              </w:rPr>
              <w:t>счита</w:t>
            </w:r>
            <w:proofErr w:type="spellEnd"/>
            <w:r w:rsidRPr="00F33EBB">
              <w:rPr>
                <w:rFonts w:ascii="Times New Roman" w:hAnsi="Times New Roman" w:cs="Times New Roman"/>
                <w:color w:val="000000" w:themeColor="text1"/>
                <w:sz w:val="16"/>
                <w:szCs w:val="16"/>
              </w:rPr>
              <w:t xml:space="preserve"> целесообразным, принимая во внимание, что другие варианты, уменьшая габарита мотора, влекут относительное увеличение динамических нагрузок.</w:t>
            </w:r>
          </w:p>
        </w:tc>
      </w:tr>
    </w:tbl>
    <w:p w14:paraId="04314E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7297760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BB163E" w14:textId="77777777" w:rsidR="00F41995" w:rsidRPr="00735736" w:rsidRDefault="00F41995" w:rsidP="00F4199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9 марта 1927 г. на заседании Техсовета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по морским самолетам разработки ЦКБ были вскрыты крупные недочеты в проектах МР-2 и МТ-1, о чем Д.П. Григоровичем не было своевременно доложено и теперь требуется много средств и времени на их переделку (она вообще оказалась невозможна), и только по МУ-2 работы шли более-менее нормально, не считая отставаний (23559).</w:t>
      </w:r>
    </w:p>
    <w:p w14:paraId="74510882" w14:textId="77777777" w:rsidR="00F41995" w:rsidRPr="00735736" w:rsidRDefault="00F41995" w:rsidP="00F41995">
      <w:pPr>
        <w:spacing w:after="0" w:line="240" w:lineRule="auto"/>
        <w:jc w:val="both"/>
        <w:rPr>
          <w:rFonts w:ascii="Times New Roman" w:hAnsi="Times New Roman" w:cs="Times New Roman"/>
          <w:color w:val="0070C0"/>
          <w:sz w:val="16"/>
          <w:szCs w:val="16"/>
        </w:rPr>
      </w:pPr>
    </w:p>
    <w:p w14:paraId="37991376" w14:textId="77777777" w:rsidR="00E11EA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68C7302" w14:textId="77777777" w:rsidR="00E11EA0" w:rsidRPr="00F33EBB" w:rsidRDefault="00E11EA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4BEBC"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9 марта</w:t>
      </w:r>
      <w:r w:rsidRPr="00F33EBB">
        <w:rPr>
          <w:rFonts w:ascii="Times New Roman" w:hAnsi="Times New Roman" w:cs="Times New Roman"/>
          <w:color w:val="000000" w:themeColor="text1"/>
          <w:sz w:val="16"/>
          <w:szCs w:val="16"/>
        </w:rPr>
        <w:t xml:space="preserve"> в 1927 году закончился перелет (начался 12 октября 1926 года) вокруг Африки протяженностью 22620 км с экипажем из французских морских летчиков на многоцелевой летающей лодке </w:t>
      </w:r>
      <w:hyperlink r:id="rId30" w:tgtFrame="_blank" w:history="1">
        <w:r w:rsidRPr="00F33EBB">
          <w:rPr>
            <w:rFonts w:ascii="Times New Roman" w:hAnsi="Times New Roman" w:cs="Times New Roman"/>
            <w:color w:val="000000" w:themeColor="text1"/>
            <w:sz w:val="16"/>
            <w:szCs w:val="16"/>
          </w:rPr>
          <w:t xml:space="preserve">«CAMS.37GR» </w:t>
        </w:r>
      </w:hyperlink>
      <w:r w:rsidRPr="00F33EBB">
        <w:rPr>
          <w:rFonts w:ascii="Times New Roman" w:hAnsi="Times New Roman" w:cs="Times New Roman"/>
          <w:color w:val="000000" w:themeColor="text1"/>
          <w:sz w:val="16"/>
          <w:szCs w:val="16"/>
        </w:rPr>
        <w:t>("Гран Рейд") (разработчик: «CAMS», Франция). Предназначенный для эксплуатации на прибрежных базах и на кораблях «CAMS.37» был летающей лодкой-бипланом полностью деревянной конструкции. 12-цилиндровый V-образный мотор жидкостного охлаждения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 12 </w:t>
      </w:r>
      <w:proofErr w:type="spellStart"/>
      <w:r w:rsidRPr="00F33EBB">
        <w:rPr>
          <w:rFonts w:ascii="Times New Roman" w:hAnsi="Times New Roman" w:cs="Times New Roman"/>
          <w:color w:val="000000" w:themeColor="text1"/>
          <w:sz w:val="16"/>
          <w:szCs w:val="16"/>
        </w:rPr>
        <w:t>Db</w:t>
      </w:r>
      <w:proofErr w:type="spellEnd"/>
      <w:r w:rsidRPr="00F33EBB">
        <w:rPr>
          <w:rFonts w:ascii="Times New Roman" w:hAnsi="Times New Roman" w:cs="Times New Roman"/>
          <w:color w:val="000000" w:themeColor="text1"/>
          <w:sz w:val="16"/>
          <w:szCs w:val="16"/>
        </w:rPr>
        <w:t xml:space="preserve">» в 400 л.с. снабжался толкающим винтом и закреплялся системой подкосов и расчалок посреди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Впоследствии «CAMS.37GR» служил как связной самолёт на морской авиабазе в Сен-Рафаэле (15063).</w:t>
      </w:r>
    </w:p>
    <w:p w14:paraId="7DB6162C" w14:textId="77777777" w:rsidR="00E11EA0" w:rsidRPr="00F33EBB" w:rsidRDefault="00E11EA0" w:rsidP="008215F2">
      <w:pPr>
        <w:spacing w:after="0" w:line="240" w:lineRule="auto"/>
        <w:jc w:val="both"/>
        <w:rPr>
          <w:rFonts w:ascii="Times New Roman" w:hAnsi="Times New Roman" w:cs="Times New Roman"/>
          <w:color w:val="000000" w:themeColor="text1"/>
          <w:sz w:val="16"/>
          <w:szCs w:val="16"/>
        </w:rPr>
      </w:pPr>
    </w:p>
    <w:p w14:paraId="7D418C66"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марта 1927 капитан авиакорпуса армии США Хоторн С. Грей устанавливает неофициальный мировой рекорд высоты на воздушном шаре - 28 510 футов (8690 м) на с открытой корзиной, запущенном из Скотт-Филд, штат Иллинойс. Он теряет сознание из-за гипоксии в воздухе, приходя в сознание как раз вовремя, чтобы сбросить балласт и замедлить свое падение после того, как воздушный шар опускается самостоятельно.</w:t>
      </w:r>
    </w:p>
    <w:p w14:paraId="6B446615" w14:textId="77777777" w:rsidR="00A75FF5" w:rsidRPr="00F33EBB" w:rsidRDefault="00A75FF5"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D7D9B0E" w14:textId="6149E789"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6B258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1CB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марта 1927 г. при служебной записке № 5297/с в ЦАГИ на заключение был направлен предварительный проект самолета МУ-2 Григоровича (2279).</w:t>
      </w:r>
    </w:p>
    <w:p w14:paraId="56E707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FEAD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B823C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27D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марта 1927 в Пруссии был снят запрет на нацизм и </w:t>
      </w:r>
      <w:proofErr w:type="spellStart"/>
      <w:r w:rsidRPr="00F33EBB">
        <w:rPr>
          <w:rFonts w:ascii="Times New Roman" w:hAnsi="Times New Roman" w:cs="Times New Roman"/>
          <w:color w:val="000000" w:themeColor="text1"/>
          <w:sz w:val="16"/>
          <w:szCs w:val="16"/>
        </w:rPr>
        <w:t>А.Гитлер</w:t>
      </w:r>
      <w:proofErr w:type="spellEnd"/>
      <w:r w:rsidRPr="00F33EBB">
        <w:rPr>
          <w:rFonts w:ascii="Times New Roman" w:hAnsi="Times New Roman" w:cs="Times New Roman"/>
          <w:color w:val="000000" w:themeColor="text1"/>
          <w:sz w:val="16"/>
          <w:szCs w:val="16"/>
        </w:rPr>
        <w:t xml:space="preserve"> смог выступать публично (2100).</w:t>
      </w:r>
    </w:p>
    <w:p w14:paraId="4D9417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E5B3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марта 1927 в Германии официально снят запрет на публичные выступления Гитлера (4962).</w:t>
      </w:r>
    </w:p>
    <w:p w14:paraId="6A0ECF1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2C357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C0D18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5B51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11 по 21 марта 1927 в НИИ ВВС проходили предварительные испытания в НИИ ВВС самолета Р7-БМВVI Е=6.</w:t>
      </w:r>
    </w:p>
    <w:p w14:paraId="01E204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Задание начальника УВВС от 31 декабря 1929 года</w:t>
      </w:r>
    </w:p>
    <w:p w14:paraId="56E31D4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Начато испытание 11 марта 1930 года</w:t>
      </w:r>
    </w:p>
    <w:p w14:paraId="61E74DA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 испытание 21 марта 1930 года</w:t>
      </w:r>
    </w:p>
    <w:p w14:paraId="019B62E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сдан ЦАГИ 23 марта 1930 года</w:t>
      </w:r>
    </w:p>
    <w:p w14:paraId="412EF4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Р-7 с мотором БМВ VI № 16524-500 НР</w:t>
      </w:r>
    </w:p>
    <w:p w14:paraId="416EE96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Назначение самолета – разведчик и легкий бомбардировщик</w:t>
      </w:r>
    </w:p>
    <w:p w14:paraId="56FDAA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металлической конструкции, одномоторный, двухместный</w:t>
      </w:r>
    </w:p>
    <w:p w14:paraId="5C81E6C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 НИИ:</w:t>
      </w:r>
    </w:p>
    <w:p w14:paraId="7E7F6609"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Данные потолка и горизонтальной скорости на 3000 м не удовлетворяют техническим требованиям:</w:t>
      </w:r>
    </w:p>
    <w:p w14:paraId="787A703C"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потолок 5500 м вместо 6500 м;</w:t>
      </w:r>
    </w:p>
    <w:p w14:paraId="0C30AF80"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горизонтальная скорость на 3000 м – 212,5 км/час вместо 240-250 км/час.</w:t>
      </w:r>
    </w:p>
    <w:p w14:paraId="42C98529"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4806508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………………(6951, 105-110).</w:t>
      </w:r>
    </w:p>
    <w:p w14:paraId="354D4F8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F180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марта 1927 Чл.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писал СЗ в ЦАГИ с просьбой назначить представителя в Комиссию для определения квалификации немецкого и-к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...(2335,86).</w:t>
      </w:r>
    </w:p>
    <w:p w14:paraId="58D31C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94C5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050DF55"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марта 1927 г. Техническим совещанием КБ АК эти «Соображения…» были рассмотрены, и было дано заключение о руководящих требованиях при разработке конструкции легкого миномета и снарядов к нему. В целом, предложения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были признаны целесообразными, однако был высказан ряд замечаний и требований. Во-первых, 10 выстрелов в минуту с меткостью стрельбы, обеспеченной на расстоянии 2 000 м, по мнению экспертов КБ АК, были преувеличением. Во-вторых, большой общий вес снаряда (свыше 8 кг), мог отразиться на устойчивости системы в целом. Критике также было подвернуто предложение об обеспечении кругового обстрела в 360° - было рекомендовано ограничиться углом поворота ствола на платформе в ±20º, а большего угла обстрела достигать за счет поворота самой платформы. Ствол миномета предлагалось сделать нарезным.108 (20074).</w:t>
      </w:r>
    </w:p>
    <w:p w14:paraId="59947B4C" w14:textId="77777777" w:rsidR="00A75FF5" w:rsidRPr="00F33EBB" w:rsidRDefault="00A75FF5" w:rsidP="008215F2">
      <w:pPr>
        <w:spacing w:after="0" w:line="240" w:lineRule="auto"/>
        <w:jc w:val="both"/>
        <w:rPr>
          <w:rFonts w:ascii="Times New Roman" w:hAnsi="Times New Roman" w:cs="Times New Roman"/>
          <w:color w:val="000000" w:themeColor="text1"/>
          <w:sz w:val="16"/>
          <w:szCs w:val="16"/>
        </w:rPr>
      </w:pPr>
    </w:p>
    <w:p w14:paraId="4A103D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марта 1927 г. специальная комиссия подписала акт о завершении испытаний </w:t>
      </w:r>
      <w:proofErr w:type="spellStart"/>
      <w:r w:rsidRPr="00F33EBB">
        <w:rPr>
          <w:rFonts w:ascii="Times New Roman" w:hAnsi="Times New Roman" w:cs="Times New Roman"/>
          <w:color w:val="000000" w:themeColor="text1"/>
          <w:sz w:val="16"/>
          <w:szCs w:val="16"/>
        </w:rPr>
        <w:t>радиофугасов</w:t>
      </w:r>
      <w:proofErr w:type="spellEnd"/>
      <w:r w:rsidRPr="00F33EBB">
        <w:rPr>
          <w:rFonts w:ascii="Times New Roman" w:hAnsi="Times New Roman" w:cs="Times New Roman"/>
          <w:color w:val="000000" w:themeColor="text1"/>
          <w:sz w:val="16"/>
          <w:szCs w:val="16"/>
        </w:rPr>
        <w:t>, которым было присво</w:t>
      </w:r>
      <w:r w:rsidRPr="00F33EBB">
        <w:rPr>
          <w:rFonts w:ascii="Times New Roman" w:hAnsi="Times New Roman" w:cs="Times New Roman"/>
          <w:color w:val="000000" w:themeColor="text1"/>
          <w:sz w:val="16"/>
          <w:szCs w:val="16"/>
        </w:rPr>
        <w:softHyphen/>
        <w:t>ено 6 марта 1927 г. катер АНТ-3, позже получивший название “Первенец”, отправили по железной дороге из Москвы в Севастополь, где он был благополучно спущен на воду (10675).</w:t>
      </w:r>
    </w:p>
    <w:p w14:paraId="6C087A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4440CE"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176EFB0"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5E60A"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марта 1927 г. был подписан Договор о торговле и мореплавании между СССР и Турцией, придавший импульс развитию торгово-экономического сотрудничества (18511).</w:t>
      </w:r>
    </w:p>
    <w:p w14:paraId="0AE6E2D5"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5698B21C" w14:textId="77777777" w:rsidR="00D31CB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AF5C6DF"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B25AB"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12 и 18 марта 1927. Из протокола заседания Политбюро № 90/68, 1927 г.</w:t>
      </w:r>
    </w:p>
    <w:p w14:paraId="4F40BDA1"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 оплате расходов по лечению и похоронам тов. Красина </w:t>
      </w:r>
    </w:p>
    <w:p w14:paraId="01B79F4A"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Принять предложение тт. Рудзутака и Литвинова: </w:t>
      </w:r>
    </w:p>
    <w:p w14:paraId="7C667D2C"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Считать необходимым покрыть представленные счета в сумме 22 000 рублей. </w:t>
      </w:r>
    </w:p>
    <w:p w14:paraId="02DCF009"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Указать тов. </w:t>
      </w:r>
      <w:proofErr w:type="spellStart"/>
      <w:r w:rsidRPr="00F33EBB">
        <w:rPr>
          <w:rFonts w:ascii="Times New Roman" w:hAnsi="Times New Roman" w:cs="Times New Roman"/>
          <w:color w:val="000000" w:themeColor="text1"/>
          <w:sz w:val="16"/>
          <w:szCs w:val="16"/>
        </w:rPr>
        <w:t>Розенгольцу</w:t>
      </w:r>
      <w:proofErr w:type="spellEnd"/>
      <w:r w:rsidRPr="00F33EBB">
        <w:rPr>
          <w:rFonts w:ascii="Times New Roman" w:hAnsi="Times New Roman" w:cs="Times New Roman"/>
          <w:color w:val="000000" w:themeColor="text1"/>
          <w:sz w:val="16"/>
          <w:szCs w:val="16"/>
        </w:rPr>
        <w:t xml:space="preserve"> на недопустимость расходов таких крупных сумм (11652).</w:t>
      </w:r>
    </w:p>
    <w:p w14:paraId="70F134CD"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38AC4" w14:textId="77777777" w:rsidR="00D31CB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16F8083"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A1C615"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12 и 18 марта 1927. Из протокола заседания Политбюро № 90, 1927 г.</w:t>
      </w:r>
    </w:p>
    <w:p w14:paraId="3238D8B7"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комиссии по международным сношениям при ВЦСПС </w:t>
      </w:r>
    </w:p>
    <w:p w14:paraId="49DEB597"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Утвердить протокол комиссии Политбюро по рассмотрению отчета и сметы секретных расходов ВЦСПС по международной работе (11652).</w:t>
      </w:r>
    </w:p>
    <w:p w14:paraId="7FE94086"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5D54F5"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12 и 18 марта 1927. Из протокола заседания Политбюро № 90/68, 1927 г.</w:t>
      </w:r>
    </w:p>
    <w:p w14:paraId="419113A5"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секретных расходах ВЦСПС </w:t>
      </w:r>
    </w:p>
    <w:p w14:paraId="75AB7635"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Представленный тов. Томским отчет произведенных им секретных расходов на сумму 35 565 американских долларов утвердить. </w:t>
      </w:r>
    </w:p>
    <w:p w14:paraId="4DE2C437"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Смету секретных расходов ВЦСПС по международной работе на 6 месяцев с 1-го марта по 1-ое сентября 1927 г. утвердить в сумме 36 000 американских долларов (11652).</w:t>
      </w:r>
    </w:p>
    <w:p w14:paraId="0F8E60A7"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EA5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марта 1927 г. после одного из разговоров с советским военным атташе в Берлине Луневым, майор Фишер в письме </w:t>
      </w:r>
      <w:proofErr w:type="spellStart"/>
      <w:r w:rsidRPr="00F33EBB">
        <w:rPr>
          <w:rFonts w:ascii="Times New Roman" w:hAnsi="Times New Roman" w:cs="Times New Roman"/>
          <w:color w:val="000000" w:themeColor="text1"/>
          <w:sz w:val="16"/>
          <w:szCs w:val="16"/>
        </w:rPr>
        <w:t>Зекту</w:t>
      </w:r>
      <w:proofErr w:type="spellEnd"/>
      <w:r w:rsidRPr="00F33EBB">
        <w:rPr>
          <w:rFonts w:ascii="Times New Roman" w:hAnsi="Times New Roman" w:cs="Times New Roman"/>
          <w:color w:val="000000" w:themeColor="text1"/>
          <w:sz w:val="16"/>
          <w:szCs w:val="16"/>
        </w:rPr>
        <w:t xml:space="preserve"> писал: «Теперь, как это ни странно, другая сторона выражает опасения, тогда как наше министерство иностранных дел объявило о своем одобрении нынешнего направления в нашей работе». (</w:t>
      </w:r>
      <w:proofErr w:type="spellStart"/>
      <w:r w:rsidRPr="00F33EBB">
        <w:rPr>
          <w:rFonts w:ascii="Times New Roman" w:hAnsi="Times New Roman" w:cs="Times New Roman"/>
          <w:color w:val="000000" w:themeColor="text1"/>
          <w:sz w:val="16"/>
          <w:szCs w:val="16"/>
        </w:rPr>
        <w:t>Gustav</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Hilger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Op</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cit</w:t>
      </w:r>
      <w:proofErr w:type="spellEnd"/>
      <w:r w:rsidRPr="00F33EBB">
        <w:rPr>
          <w:rFonts w:ascii="Times New Roman" w:hAnsi="Times New Roman" w:cs="Times New Roman"/>
          <w:color w:val="000000" w:themeColor="text1"/>
          <w:sz w:val="16"/>
          <w:szCs w:val="16"/>
        </w:rPr>
        <w:t>. S. 199) (11784).</w:t>
      </w:r>
    </w:p>
    <w:p w14:paraId="06AD1C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5DF12" w14:textId="77777777" w:rsidR="00D31CB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9EB93B9" w14:textId="77777777" w:rsidR="00D31CB7" w:rsidRPr="00F33EBB" w:rsidRDefault="00D31C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F0669" w14:textId="77777777" w:rsidR="00D31CB7" w:rsidRPr="00F33EBB" w:rsidRDefault="00D31C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12 марта</w:t>
      </w:r>
      <w:r w:rsidRPr="00F33EBB">
        <w:rPr>
          <w:rFonts w:ascii="Times New Roman" w:hAnsi="Times New Roman" w:cs="Times New Roman"/>
          <w:color w:val="000000" w:themeColor="text1"/>
          <w:sz w:val="16"/>
          <w:szCs w:val="16"/>
        </w:rPr>
        <w:t xml:space="preserve"> в 1927 году первый полёт прототипа пассажирского самолёта </w:t>
      </w:r>
      <w:hyperlink r:id="rId31" w:tgtFrame="_blank" w:history="1">
        <w:r w:rsidRPr="00F33EBB">
          <w:rPr>
            <w:rFonts w:ascii="Times New Roman" w:hAnsi="Times New Roman" w:cs="Times New Roman"/>
            <w:color w:val="000000" w:themeColor="text1"/>
            <w:sz w:val="16"/>
            <w:szCs w:val="16"/>
          </w:rPr>
          <w:t xml:space="preserve">«Fokker» «F.VIII» </w:t>
        </w:r>
      </w:hyperlink>
      <w:r w:rsidRPr="00F33EBB">
        <w:rPr>
          <w:rFonts w:ascii="Times New Roman" w:hAnsi="Times New Roman" w:cs="Times New Roman"/>
          <w:color w:val="000000" w:themeColor="text1"/>
          <w:sz w:val="16"/>
          <w:szCs w:val="16"/>
        </w:rPr>
        <w:t>(разработчик: «Fokker», Нидерланды). Самолёт имел улучшенную аэродинамику и был более технологичным. Пассажирский салон получился шире, чем у предшественников, благодаря чему впервые было установлено по три кресла в ряду. Для самолёта с большим взлётным весом требовалась большая мощность силовой установки. Сначала предполагалось сделать лайнер трёхмоторным. Однако к тому времени мощность двигателей, пригодных для пассажирских самолётов, заметно увеличилась. Поэтому был выбран вариант с двумя подвешенными под крылом «</w:t>
      </w:r>
      <w:proofErr w:type="spellStart"/>
      <w:r w:rsidRPr="00F33EBB">
        <w:rPr>
          <w:rFonts w:ascii="Times New Roman" w:hAnsi="Times New Roman" w:cs="Times New Roman"/>
          <w:color w:val="000000" w:themeColor="text1"/>
          <w:sz w:val="16"/>
          <w:szCs w:val="16"/>
        </w:rPr>
        <w:t>Gnфme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Rhфne</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IV». В процессе испытаний установили более мощные двигатели «</w:t>
      </w:r>
      <w:proofErr w:type="spellStart"/>
      <w:r w:rsidRPr="00F33EBB">
        <w:rPr>
          <w:rFonts w:ascii="Times New Roman" w:hAnsi="Times New Roman" w:cs="Times New Roman"/>
          <w:color w:val="000000" w:themeColor="text1"/>
          <w:sz w:val="16"/>
          <w:szCs w:val="16"/>
        </w:rPr>
        <w:t>Gnфme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Rhфne</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VI» (15066).</w:t>
      </w:r>
    </w:p>
    <w:p w14:paraId="32F5BAB2" w14:textId="77777777" w:rsidR="00D31CB7" w:rsidRPr="00F33EBB" w:rsidRDefault="00D31CB7" w:rsidP="008215F2">
      <w:pPr>
        <w:spacing w:after="0" w:line="240" w:lineRule="auto"/>
        <w:jc w:val="both"/>
        <w:rPr>
          <w:rFonts w:ascii="Times New Roman" w:hAnsi="Times New Roman" w:cs="Times New Roman"/>
          <w:color w:val="000000" w:themeColor="text1"/>
          <w:sz w:val="16"/>
          <w:szCs w:val="16"/>
        </w:rPr>
      </w:pPr>
    </w:p>
    <w:p w14:paraId="439193BD" w14:textId="77777777" w:rsidR="00D543E7" w:rsidRPr="00F33EBB" w:rsidRDefault="00D543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марта 1927 первый полет Fokker F.VIII (20359).</w:t>
      </w:r>
    </w:p>
    <w:p w14:paraId="42DD91DA" w14:textId="77777777" w:rsidR="00D543E7" w:rsidRPr="00F33EBB" w:rsidRDefault="00D543E7" w:rsidP="008215F2">
      <w:pPr>
        <w:spacing w:after="0" w:line="240" w:lineRule="auto"/>
        <w:jc w:val="both"/>
        <w:rPr>
          <w:rFonts w:ascii="Times New Roman" w:hAnsi="Times New Roman" w:cs="Times New Roman"/>
          <w:color w:val="000000" w:themeColor="text1"/>
          <w:sz w:val="16"/>
          <w:szCs w:val="16"/>
        </w:rPr>
      </w:pPr>
    </w:p>
    <w:p w14:paraId="49312A04" w14:textId="77777777" w:rsidR="00D543E7" w:rsidRPr="00F33EBB" w:rsidRDefault="00D543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марта 1927 года — первый полёт пассажирского самолёта Fokker F.VIII.</w:t>
      </w:r>
    </w:p>
    <w:p w14:paraId="7E25C2C7" w14:textId="77777777" w:rsidR="00D543E7" w:rsidRPr="00F33EBB" w:rsidRDefault="00D543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Появился как ответ на желание авиакомпании KLM иметь более вместительный авиалайнер, чем популярный на то время Fokker F.VII/3m. Сегодня эти цифры кажутся смешными, но F.VIII должен был брать на борт 15 пассажиров против 10 человек у F.VII/3m.</w:t>
      </w:r>
    </w:p>
    <w:p w14:paraId="09AE38A5" w14:textId="77777777" w:rsidR="00D543E7" w:rsidRPr="00F33EBB" w:rsidRDefault="00D543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Конструкция типичная для Fokker — двухмоторный высокоплан с крылом толстого профиля. Вместительный фюзеляж впервые позволил поставить по 3 кресла в ряд. Отделка салона была роскошной и подчёркивала статусность авиапутешествий в те годы — панели из красного дерева, кресла с обшивкой из красной кожи и т.д.</w:t>
      </w:r>
    </w:p>
    <w:p w14:paraId="7BBFB83A" w14:textId="77777777" w:rsidR="00D543E7" w:rsidRPr="00F33EBB" w:rsidRDefault="00D543E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выпустили 10 единиц Fokker F.VIII — сказался прогресс и несколько аварий в самом начале эксплуатации. Авиалайнеры полетают в ливреях авиакомпаний KLM, венгерской </w:t>
      </w:r>
      <w:proofErr w:type="spellStart"/>
      <w:r w:rsidRPr="00F33EBB">
        <w:rPr>
          <w:rFonts w:ascii="Times New Roman" w:hAnsi="Times New Roman" w:cs="Times New Roman"/>
          <w:color w:val="000000" w:themeColor="text1"/>
          <w:sz w:val="16"/>
          <w:szCs w:val="16"/>
        </w:rPr>
        <w:t>Malert</w:t>
      </w:r>
      <w:proofErr w:type="spellEnd"/>
      <w:r w:rsidRPr="00F33EBB">
        <w:rPr>
          <w:rFonts w:ascii="Times New Roman" w:hAnsi="Times New Roman" w:cs="Times New Roman"/>
          <w:color w:val="000000" w:themeColor="text1"/>
          <w:sz w:val="16"/>
          <w:szCs w:val="16"/>
        </w:rPr>
        <w:t>, шведской ABA, British Airways, а также ВВС Нидерландов, Венгрии, Швеции и Финляндии. На одном из самолётов переделали расположение двигателей, присвоили б/н PH-OTO и использовали для аэрофотосъёмки. Ни одного F.VIII до наших дней не сохранилось (22300).</w:t>
      </w:r>
    </w:p>
    <w:p w14:paraId="050B824F" w14:textId="77777777" w:rsidR="00D543E7" w:rsidRPr="00F33EBB" w:rsidRDefault="00D543E7" w:rsidP="008215F2">
      <w:pPr>
        <w:spacing w:after="0" w:line="240" w:lineRule="auto"/>
        <w:jc w:val="both"/>
        <w:rPr>
          <w:rFonts w:ascii="Times New Roman" w:hAnsi="Times New Roman" w:cs="Times New Roman"/>
          <w:color w:val="000000" w:themeColor="text1"/>
          <w:sz w:val="16"/>
          <w:szCs w:val="16"/>
        </w:rPr>
      </w:pPr>
    </w:p>
    <w:p w14:paraId="1807FC4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5652F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416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марта 1927 Шарапов разбил И-1 Н.Н.П. (228,49).</w:t>
      </w:r>
    </w:p>
    <w:p w14:paraId="046B61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F0C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13 апреля до 14 мая 1927 в нескольких заседаниях комиссии НК УВВС,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НИИ ВВС проходило утверждение макета И-3 ОСС ЦКБ (Н.Н.П.) (2275).</w:t>
      </w:r>
    </w:p>
    <w:p w14:paraId="58EED8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C429D" w14:textId="77777777" w:rsidR="0043283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19456FB" w14:textId="77777777" w:rsidR="00432835" w:rsidRPr="00F33EBB" w:rsidRDefault="0043283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99BC6"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13 марта</w:t>
      </w:r>
      <w:r w:rsidRPr="00F33EBB">
        <w:rPr>
          <w:rFonts w:ascii="Times New Roman" w:hAnsi="Times New Roman" w:cs="Times New Roman"/>
          <w:color w:val="000000" w:themeColor="text1"/>
          <w:sz w:val="16"/>
          <w:szCs w:val="16"/>
        </w:rPr>
        <w:t xml:space="preserve"> в 1927 году совершил первый полёт прототип голландского пассажирского самолета </w:t>
      </w:r>
      <w:hyperlink r:id="rId32" w:tgtFrame="_blank" w:history="1">
        <w:r w:rsidRPr="00F33EBB">
          <w:rPr>
            <w:rFonts w:ascii="Times New Roman" w:hAnsi="Times New Roman" w:cs="Times New Roman"/>
            <w:color w:val="000000" w:themeColor="text1"/>
            <w:sz w:val="16"/>
            <w:szCs w:val="16"/>
          </w:rPr>
          <w:t xml:space="preserve">«Fokker» «F.VIII». «H-NADU». </w:t>
        </w:r>
      </w:hyperlink>
    </w:p>
    <w:p w14:paraId="1139C470"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p>
    <w:p w14:paraId="276F4ABA"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13 марта 1927 - Совершил первый полёт прототип голландского пассажирского самолета Fokker F.VIII. Во второй половине 1920-х авиакомпании Старого и Нового Света активно приобретали 10-местный авиалайнер Fokker F-VII/3m. Однако голландская KLM желала иметь на европейских линиях самолёт ещё большей вместимости - на 15 пассажиров. Антони Фоккер дал соответствующее указание подчинённым - конструкторы под управлением </w:t>
      </w:r>
      <w:proofErr w:type="spellStart"/>
      <w:r w:rsidRPr="00F33EBB">
        <w:rPr>
          <w:rFonts w:ascii="Times New Roman" w:hAnsi="Times New Roman" w:cs="Times New Roman"/>
          <w:color w:val="000000" w:themeColor="text1"/>
          <w:sz w:val="16"/>
          <w:szCs w:val="16"/>
        </w:rPr>
        <w:t>Рейнхолда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Платца</w:t>
      </w:r>
      <w:proofErr w:type="spellEnd"/>
      <w:r w:rsidRPr="00F33EBB">
        <w:rPr>
          <w:rFonts w:ascii="Times New Roman" w:hAnsi="Times New Roman" w:cs="Times New Roman"/>
          <w:color w:val="000000" w:themeColor="text1"/>
          <w:sz w:val="16"/>
          <w:szCs w:val="16"/>
        </w:rPr>
        <w:t xml:space="preserve"> засучили рукава. Новый проект у них вырисовывался как увеличенный в размерах Fokker </w:t>
      </w:r>
      <w:proofErr w:type="spellStart"/>
      <w:r w:rsidRPr="00F33EBB">
        <w:rPr>
          <w:rFonts w:ascii="Times New Roman" w:hAnsi="Times New Roman" w:cs="Times New Roman"/>
          <w:color w:val="000000" w:themeColor="text1"/>
          <w:sz w:val="16"/>
          <w:szCs w:val="16"/>
        </w:rPr>
        <w:t>F.VIIa</w:t>
      </w:r>
      <w:proofErr w:type="spellEnd"/>
      <w:r w:rsidRPr="00F33EBB">
        <w:rPr>
          <w:rFonts w:ascii="Times New Roman" w:hAnsi="Times New Roman" w:cs="Times New Roman"/>
          <w:color w:val="000000" w:themeColor="text1"/>
          <w:sz w:val="16"/>
          <w:szCs w:val="16"/>
        </w:rPr>
        <w:t xml:space="preserve">. Создаваемая модель имела улучшенную аэродинамику и была более технологичной. Пассажирский салон получился шире, чем у предшественников, благодаря чему впервые было установлено по три кресла в ряду. Для самолёта с </w:t>
      </w:r>
      <w:proofErr w:type="spellStart"/>
      <w:r w:rsidRPr="00F33EBB">
        <w:rPr>
          <w:rFonts w:ascii="Times New Roman" w:hAnsi="Times New Roman" w:cs="Times New Roman"/>
          <w:color w:val="000000" w:themeColor="text1"/>
          <w:sz w:val="16"/>
          <w:szCs w:val="16"/>
        </w:rPr>
        <w:t>бóльшим</w:t>
      </w:r>
      <w:proofErr w:type="spellEnd"/>
      <w:r w:rsidRPr="00F33EBB">
        <w:rPr>
          <w:rFonts w:ascii="Times New Roman" w:hAnsi="Times New Roman" w:cs="Times New Roman"/>
          <w:color w:val="000000" w:themeColor="text1"/>
          <w:sz w:val="16"/>
          <w:szCs w:val="16"/>
        </w:rPr>
        <w:t xml:space="preserve"> взлётным весом требовалась большая мощность силовой установки. Сначала предполагалось сделать лайнер трёхмоторным. Однако к тому времени мощность двигателей, пригодных для пассажирских самолётов, заметно увеличилась. Поэтому был выбран вариант с двумя подвешенными под крылом </w:t>
      </w:r>
      <w:proofErr w:type="spellStart"/>
      <w:r w:rsidRPr="00F33EBB">
        <w:rPr>
          <w:rFonts w:ascii="Times New Roman" w:hAnsi="Times New Roman" w:cs="Times New Roman"/>
          <w:color w:val="000000" w:themeColor="text1"/>
          <w:sz w:val="16"/>
          <w:szCs w:val="16"/>
        </w:rPr>
        <w:t>Gnôme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Rhône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IV (22569).</w:t>
      </w:r>
    </w:p>
    <w:p w14:paraId="73927D23"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p>
    <w:p w14:paraId="7031B76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E56E0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AFF52"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14 марта</w:t>
      </w:r>
      <w:r w:rsidRPr="00F33EBB">
        <w:rPr>
          <w:rFonts w:ascii="Times New Roman" w:hAnsi="Times New Roman" w:cs="Times New Roman"/>
          <w:color w:val="000000" w:themeColor="text1"/>
          <w:sz w:val="16"/>
          <w:szCs w:val="16"/>
        </w:rPr>
        <w:t xml:space="preserve"> в 1927 году </w:t>
      </w:r>
      <w:proofErr w:type="spellStart"/>
      <w:r w:rsidRPr="00F33EBB">
        <w:rPr>
          <w:rFonts w:ascii="Times New Roman" w:hAnsi="Times New Roman" w:cs="Times New Roman"/>
          <w:color w:val="000000" w:themeColor="text1"/>
          <w:sz w:val="16"/>
          <w:szCs w:val="16"/>
        </w:rPr>
        <w:t>основаниe</w:t>
      </w:r>
      <w:proofErr w:type="spellEnd"/>
      <w:r w:rsidRPr="00F33EBB">
        <w:rPr>
          <w:rFonts w:ascii="Times New Roman" w:hAnsi="Times New Roman" w:cs="Times New Roman"/>
          <w:color w:val="000000" w:themeColor="text1"/>
          <w:sz w:val="16"/>
          <w:szCs w:val="16"/>
        </w:rPr>
        <w:t xml:space="preserve"> Московского авиационного завода (ныне КАПО имени </w:t>
      </w:r>
      <w:proofErr w:type="spellStart"/>
      <w:r w:rsidRPr="00F33EBB">
        <w:rPr>
          <w:rFonts w:ascii="Times New Roman" w:hAnsi="Times New Roman" w:cs="Times New Roman"/>
          <w:color w:val="000000" w:themeColor="text1"/>
          <w:sz w:val="16"/>
          <w:szCs w:val="16"/>
        </w:rPr>
        <w:t>С.П.Горбунова</w:t>
      </w:r>
      <w:proofErr w:type="spellEnd"/>
      <w:r w:rsidRPr="00F33EBB">
        <w:rPr>
          <w:rFonts w:ascii="Times New Roman" w:hAnsi="Times New Roman" w:cs="Times New Roman"/>
          <w:color w:val="000000" w:themeColor="text1"/>
          <w:sz w:val="16"/>
          <w:szCs w:val="16"/>
        </w:rPr>
        <w:t>) (15068).</w:t>
      </w:r>
    </w:p>
    <w:p w14:paraId="4351BFF6"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p>
    <w:p w14:paraId="323E0BAC"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14 марта</w:t>
      </w:r>
      <w:r w:rsidRPr="00F33EBB">
        <w:rPr>
          <w:rFonts w:ascii="Times New Roman" w:hAnsi="Times New Roman" w:cs="Times New Roman"/>
          <w:color w:val="000000" w:themeColor="text1"/>
          <w:sz w:val="16"/>
          <w:szCs w:val="16"/>
        </w:rPr>
        <w:t xml:space="preserve"> в 1927 году спущен на воду первый торпедный катер «АНТ-3» («Первенец»), сконструированный </w:t>
      </w:r>
      <w:proofErr w:type="spellStart"/>
      <w:r w:rsidRPr="00F33EBB">
        <w:rPr>
          <w:rFonts w:ascii="Times New Roman" w:hAnsi="Times New Roman" w:cs="Times New Roman"/>
          <w:color w:val="000000" w:themeColor="text1"/>
          <w:sz w:val="16"/>
          <w:szCs w:val="16"/>
        </w:rPr>
        <w:t>А.Н.Туполевым</w:t>
      </w:r>
      <w:proofErr w:type="spellEnd"/>
      <w:r w:rsidRPr="00F33EBB">
        <w:rPr>
          <w:rFonts w:ascii="Times New Roman" w:hAnsi="Times New Roman" w:cs="Times New Roman"/>
          <w:color w:val="000000" w:themeColor="text1"/>
          <w:sz w:val="16"/>
          <w:szCs w:val="16"/>
        </w:rPr>
        <w:t>. Он имел фанерный корпус и развивал скорость 54 узла. На вооружении имел один 450-мм торпедный аппарат (2 торпеды), два 7,62-мм пулемета Экипаж три человека. Водоизмещение 8,9 тонны, дальность плавания 340 морских миль (15068).</w:t>
      </w:r>
    </w:p>
    <w:p w14:paraId="11528E05"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p>
    <w:p w14:paraId="271F02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марта 1927 спустили на воду торпедный катер АНТ-3 Первенец с 2хРайт Тайфун в 600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и начались его ходовые испытания. Скорость - 54 узла (1185,16).</w:t>
      </w:r>
    </w:p>
    <w:p w14:paraId="6BB75F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FD1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марта 1927 г. торпедный катер АНТ-3 Первенец доставили по железной дороге в Севастополь, где прямо в бухте начались ходовые испыта</w:t>
      </w:r>
      <w:r w:rsidRPr="00F33EBB">
        <w:rPr>
          <w:rFonts w:ascii="Times New Roman" w:hAnsi="Times New Roman" w:cs="Times New Roman"/>
          <w:color w:val="000000" w:themeColor="text1"/>
          <w:sz w:val="16"/>
          <w:szCs w:val="16"/>
        </w:rPr>
        <w:softHyphen/>
        <w:t>ния, продолжавшиеся четыре месяца (3898).</w:t>
      </w:r>
    </w:p>
    <w:p w14:paraId="63A070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0E968" w14:textId="77777777" w:rsidR="0043283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706ED6F" w14:textId="77777777" w:rsidR="00432835" w:rsidRPr="00F33EBB" w:rsidRDefault="0043283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CF8D12"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14 марта</w:t>
      </w:r>
      <w:r w:rsidRPr="00F33EBB">
        <w:rPr>
          <w:rFonts w:ascii="Times New Roman" w:hAnsi="Times New Roman" w:cs="Times New Roman"/>
          <w:color w:val="000000" w:themeColor="text1"/>
          <w:sz w:val="16"/>
          <w:szCs w:val="16"/>
        </w:rPr>
        <w:t xml:space="preserve"> в 1927 году состоялся первый полет прототипа </w:t>
      </w:r>
      <w:hyperlink r:id="rId33" w:tgtFrame="_blank" w:history="1">
        <w:r w:rsidRPr="00F33EBB">
          <w:rPr>
            <w:rFonts w:ascii="Times New Roman" w:hAnsi="Times New Roman" w:cs="Times New Roman"/>
            <w:color w:val="000000" w:themeColor="text1"/>
            <w:sz w:val="16"/>
            <w:szCs w:val="16"/>
          </w:rPr>
          <w:t>«S.3b» «</w:t>
        </w:r>
        <w:proofErr w:type="spellStart"/>
        <w:r w:rsidRPr="00F33EBB">
          <w:rPr>
            <w:rFonts w:ascii="Times New Roman" w:hAnsi="Times New Roman" w:cs="Times New Roman"/>
            <w:color w:val="000000" w:themeColor="text1"/>
            <w:sz w:val="16"/>
            <w:szCs w:val="16"/>
          </w:rPr>
          <w:t>Springbok</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Chamois</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английского вспомогательного самолета «S.3» «</w:t>
      </w:r>
      <w:proofErr w:type="spellStart"/>
      <w:r w:rsidRPr="00F33EBB">
        <w:rPr>
          <w:rFonts w:ascii="Times New Roman" w:hAnsi="Times New Roman" w:cs="Times New Roman"/>
          <w:color w:val="000000" w:themeColor="text1"/>
          <w:sz w:val="16"/>
          <w:szCs w:val="16"/>
        </w:rPr>
        <w:t>Springbok</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Chamois</w:t>
      </w:r>
      <w:proofErr w:type="spellEnd"/>
      <w:r w:rsidRPr="00F33EBB">
        <w:rPr>
          <w:rFonts w:ascii="Times New Roman" w:hAnsi="Times New Roman" w:cs="Times New Roman"/>
          <w:color w:val="000000" w:themeColor="text1"/>
          <w:sz w:val="16"/>
          <w:szCs w:val="16"/>
        </w:rPr>
        <w:t xml:space="preserve">». Самолет из </w:t>
      </w:r>
      <w:proofErr w:type="spellStart"/>
      <w:r w:rsidRPr="00F33EBB">
        <w:rPr>
          <w:rFonts w:ascii="Times New Roman" w:hAnsi="Times New Roman" w:cs="Times New Roman"/>
          <w:color w:val="000000" w:themeColor="text1"/>
          <w:sz w:val="16"/>
          <w:szCs w:val="16"/>
        </w:rPr>
        <w:t>двустоечного</w:t>
      </w:r>
      <w:proofErr w:type="spellEnd"/>
      <w:r w:rsidRPr="00F33EBB">
        <w:rPr>
          <w:rFonts w:ascii="Times New Roman" w:hAnsi="Times New Roman" w:cs="Times New Roman"/>
          <w:color w:val="000000" w:themeColor="text1"/>
          <w:sz w:val="16"/>
          <w:szCs w:val="16"/>
        </w:rPr>
        <w:t xml:space="preserve"> стал одностоечным, получил более мощный двигатель «Bristol»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IV»(425 л.с.) и новое обозначение «S.3b» «</w:t>
      </w:r>
      <w:proofErr w:type="spellStart"/>
      <w:r w:rsidRPr="00F33EBB">
        <w:rPr>
          <w:rFonts w:ascii="Times New Roman" w:hAnsi="Times New Roman" w:cs="Times New Roman"/>
          <w:color w:val="000000" w:themeColor="text1"/>
          <w:sz w:val="16"/>
          <w:szCs w:val="16"/>
        </w:rPr>
        <w:t>Chamois</w:t>
      </w:r>
      <w:proofErr w:type="spellEnd"/>
      <w:r w:rsidRPr="00F33EBB">
        <w:rPr>
          <w:rFonts w:ascii="Times New Roman" w:hAnsi="Times New Roman" w:cs="Times New Roman"/>
          <w:color w:val="000000" w:themeColor="text1"/>
          <w:sz w:val="16"/>
          <w:szCs w:val="16"/>
        </w:rPr>
        <w:t>». Вооружение самолета состоял из одного 7.7-мм пулемета «</w:t>
      </w:r>
      <w:proofErr w:type="spellStart"/>
      <w:r w:rsidRPr="00F33EBB">
        <w:rPr>
          <w:rFonts w:ascii="Times New Roman" w:hAnsi="Times New Roman" w:cs="Times New Roman"/>
          <w:color w:val="000000" w:themeColor="text1"/>
          <w:sz w:val="16"/>
          <w:szCs w:val="16"/>
        </w:rPr>
        <w:t>Lewis</w:t>
      </w:r>
      <w:proofErr w:type="spellEnd"/>
      <w:r w:rsidRPr="00F33EBB">
        <w:rPr>
          <w:rFonts w:ascii="Times New Roman" w:hAnsi="Times New Roman" w:cs="Times New Roman"/>
          <w:color w:val="000000" w:themeColor="text1"/>
          <w:sz w:val="16"/>
          <w:szCs w:val="16"/>
        </w:rPr>
        <w:t xml:space="preserve">», установленного на подвижной турели типа </w:t>
      </w:r>
      <w:proofErr w:type="spellStart"/>
      <w:r w:rsidRPr="00F33EBB">
        <w:rPr>
          <w:rFonts w:ascii="Times New Roman" w:hAnsi="Times New Roman" w:cs="Times New Roman"/>
          <w:color w:val="000000" w:themeColor="text1"/>
          <w:sz w:val="16"/>
          <w:szCs w:val="16"/>
        </w:rPr>
        <w:t>Scarff</w:t>
      </w:r>
      <w:proofErr w:type="spellEnd"/>
      <w:r w:rsidRPr="00F33EBB">
        <w:rPr>
          <w:rFonts w:ascii="Times New Roman" w:hAnsi="Times New Roman" w:cs="Times New Roman"/>
          <w:color w:val="000000" w:themeColor="text1"/>
          <w:sz w:val="16"/>
          <w:szCs w:val="16"/>
        </w:rPr>
        <w:t xml:space="preserve"> в задней кабина. Первоначально планировалась так же установить и передний синхронизированный пулемет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однако от этой идеи отказались. Бомбовая нагрузка состояла из четырех бомб массой до 51 килограмма каждая. Уже в апреле самолет передали в центр «</w:t>
      </w:r>
      <w:proofErr w:type="spellStart"/>
      <w:r w:rsidRPr="00F33EBB">
        <w:rPr>
          <w:rFonts w:ascii="Times New Roman" w:hAnsi="Times New Roman" w:cs="Times New Roman"/>
          <w:color w:val="000000" w:themeColor="text1"/>
          <w:sz w:val="16"/>
          <w:szCs w:val="16"/>
        </w:rPr>
        <w:t>Martlesham</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Heath</w:t>
      </w:r>
      <w:proofErr w:type="spellEnd"/>
      <w:r w:rsidRPr="00F33EBB">
        <w:rPr>
          <w:rFonts w:ascii="Times New Roman" w:hAnsi="Times New Roman" w:cs="Times New Roman"/>
          <w:color w:val="000000" w:themeColor="text1"/>
          <w:sz w:val="16"/>
          <w:szCs w:val="16"/>
        </w:rPr>
        <w:t>». В ходе испытаний самолет получил самые нелестные отзывы пилотов, к тому же было признано, что мощности его двигателя не хватает для получения требуемых летных характеристик. Проект был закрыт, однако это не помешало выставить самолет на «</w:t>
      </w:r>
      <w:proofErr w:type="spellStart"/>
      <w:r w:rsidRPr="00F33EBB">
        <w:rPr>
          <w:rFonts w:ascii="Times New Roman" w:hAnsi="Times New Roman" w:cs="Times New Roman"/>
          <w:color w:val="000000" w:themeColor="text1"/>
          <w:sz w:val="16"/>
          <w:szCs w:val="16"/>
        </w:rPr>
        <w:t>Hendon</w:t>
      </w:r>
      <w:proofErr w:type="spellEnd"/>
      <w:r w:rsidRPr="00F33EBB">
        <w:rPr>
          <w:rFonts w:ascii="Times New Roman" w:hAnsi="Times New Roman" w:cs="Times New Roman"/>
          <w:color w:val="000000" w:themeColor="text1"/>
          <w:sz w:val="16"/>
          <w:szCs w:val="16"/>
        </w:rPr>
        <w:t xml:space="preserve"> Display» в июне 1927 года, под обозначением «New Type» No 3 (15068).</w:t>
      </w:r>
    </w:p>
    <w:p w14:paraId="0863CBE7"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p>
    <w:p w14:paraId="1FD43387"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марта 1927 первый полет </w:t>
      </w:r>
      <w:proofErr w:type="spellStart"/>
      <w:r w:rsidRPr="00F33EBB">
        <w:rPr>
          <w:rFonts w:ascii="Times New Roman" w:hAnsi="Times New Roman" w:cs="Times New Roman"/>
          <w:color w:val="000000" w:themeColor="text1"/>
          <w:sz w:val="16"/>
          <w:szCs w:val="16"/>
        </w:rPr>
        <w:t>Parnall</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Pike</w:t>
      </w:r>
      <w:proofErr w:type="spellEnd"/>
      <w:r w:rsidRPr="00F33EBB">
        <w:rPr>
          <w:rFonts w:ascii="Times New Roman" w:hAnsi="Times New Roman" w:cs="Times New Roman"/>
          <w:color w:val="000000" w:themeColor="text1"/>
          <w:sz w:val="16"/>
          <w:szCs w:val="16"/>
        </w:rPr>
        <w:t xml:space="preserve"> N202 (20359). </w:t>
      </w:r>
    </w:p>
    <w:p w14:paraId="2AC99417"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p>
    <w:p w14:paraId="12430C3A"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марта 1927 - Первый полет разведывательного самолета </w:t>
      </w:r>
      <w:proofErr w:type="spellStart"/>
      <w:r w:rsidRPr="00F33EBB">
        <w:rPr>
          <w:rFonts w:ascii="Times New Roman" w:hAnsi="Times New Roman" w:cs="Times New Roman"/>
          <w:color w:val="000000" w:themeColor="text1"/>
          <w:sz w:val="16"/>
          <w:szCs w:val="16"/>
        </w:rPr>
        <w:t>Parnall</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Pike</w:t>
      </w:r>
      <w:proofErr w:type="spellEnd"/>
      <w:r w:rsidRPr="00F33EBB">
        <w:rPr>
          <w:rFonts w:ascii="Times New Roman" w:hAnsi="Times New Roman" w:cs="Times New Roman"/>
          <w:color w:val="000000" w:themeColor="text1"/>
          <w:sz w:val="16"/>
          <w:szCs w:val="16"/>
        </w:rPr>
        <w:t>.</w:t>
      </w:r>
    </w:p>
    <w:p w14:paraId="3138C6B1"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1926 году было построено два опытных образца </w:t>
      </w:r>
      <w:proofErr w:type="spellStart"/>
      <w:r w:rsidRPr="00F33EBB">
        <w:rPr>
          <w:rFonts w:ascii="Times New Roman" w:hAnsi="Times New Roman" w:cs="Times New Roman"/>
          <w:color w:val="000000" w:themeColor="text1"/>
          <w:sz w:val="16"/>
          <w:szCs w:val="16"/>
        </w:rPr>
        <w:t>Parnall</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Pike</w:t>
      </w:r>
      <w:proofErr w:type="spellEnd"/>
      <w:r w:rsidRPr="00F33EBB">
        <w:rPr>
          <w:rFonts w:ascii="Times New Roman" w:hAnsi="Times New Roman" w:cs="Times New Roman"/>
          <w:color w:val="000000" w:themeColor="text1"/>
          <w:sz w:val="16"/>
          <w:szCs w:val="16"/>
        </w:rPr>
        <w:t xml:space="preserve">. Он был сконструирован в ответ на техническое задание 1/24 Военно-морского министерства на трехместный разведывательный самолет. Самолет представлял собой биплан с двигателем </w:t>
      </w:r>
      <w:proofErr w:type="spellStart"/>
      <w:r w:rsidRPr="00F33EBB">
        <w:rPr>
          <w:rFonts w:ascii="Times New Roman" w:hAnsi="Times New Roman" w:cs="Times New Roman"/>
          <w:color w:val="000000" w:themeColor="text1"/>
          <w:sz w:val="16"/>
          <w:szCs w:val="16"/>
        </w:rPr>
        <w:t>Napier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Lion</w:t>
      </w:r>
      <w:proofErr w:type="spellEnd"/>
      <w:r w:rsidRPr="00F33EBB">
        <w:rPr>
          <w:rFonts w:ascii="Times New Roman" w:hAnsi="Times New Roman" w:cs="Times New Roman"/>
          <w:color w:val="000000" w:themeColor="text1"/>
          <w:sz w:val="16"/>
          <w:szCs w:val="16"/>
        </w:rPr>
        <w:t xml:space="preserve"> V мощностью 450 л.с. </w:t>
      </w:r>
      <w:proofErr w:type="spellStart"/>
      <w:r w:rsidRPr="00F33EBB">
        <w:rPr>
          <w:rFonts w:ascii="Times New Roman" w:hAnsi="Times New Roman" w:cs="Times New Roman"/>
          <w:color w:val="000000" w:themeColor="text1"/>
          <w:sz w:val="16"/>
          <w:szCs w:val="16"/>
        </w:rPr>
        <w:t>Pike</w:t>
      </w:r>
      <w:proofErr w:type="spellEnd"/>
      <w:r w:rsidRPr="00F33EBB">
        <w:rPr>
          <w:rFonts w:ascii="Times New Roman" w:hAnsi="Times New Roman" w:cs="Times New Roman"/>
          <w:color w:val="000000" w:themeColor="text1"/>
          <w:sz w:val="16"/>
          <w:szCs w:val="16"/>
        </w:rPr>
        <w:t xml:space="preserve"> мог использоваться как с колесным, так и с поплавковым шасси.</w:t>
      </w:r>
    </w:p>
    <w:p w14:paraId="6A2B41ED"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Первый полет прототипа состоялся в марте 1926 года. Испытания которые были проведены в 1927 году выявили ряд недостатков самолета, к тому же его летные характеристики были хуже указанных в спецификации. Все это привело к закрытию проекта (22568).</w:t>
      </w:r>
    </w:p>
    <w:p w14:paraId="188D01D5"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p>
    <w:p w14:paraId="1C340275"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марта 1927- сформирована компания </w:t>
      </w:r>
      <w:proofErr w:type="spellStart"/>
      <w:r w:rsidRPr="00F33EBB">
        <w:rPr>
          <w:rFonts w:ascii="Times New Roman" w:hAnsi="Times New Roman" w:cs="Times New Roman"/>
          <w:color w:val="000000" w:themeColor="text1"/>
          <w:sz w:val="16"/>
          <w:szCs w:val="16"/>
        </w:rPr>
        <w:t>Pan</w:t>
      </w:r>
      <w:proofErr w:type="spellEnd"/>
      <w:r w:rsidRPr="00F33EBB">
        <w:rPr>
          <w:rFonts w:ascii="Times New Roman" w:hAnsi="Times New Roman" w:cs="Times New Roman"/>
          <w:color w:val="000000" w:themeColor="text1"/>
          <w:sz w:val="16"/>
          <w:szCs w:val="16"/>
        </w:rPr>
        <w:t xml:space="preserve"> American Airways, которая будет перевозить авиапочту по маршруту Ки-Уэст - Гавана (20359).</w:t>
      </w:r>
    </w:p>
    <w:p w14:paraId="124EFA7A"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p>
    <w:p w14:paraId="7AEBE818"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марта 1927 - Появилась компания </w:t>
      </w:r>
      <w:proofErr w:type="spellStart"/>
      <w:r w:rsidRPr="00F33EBB">
        <w:rPr>
          <w:rFonts w:ascii="Times New Roman" w:hAnsi="Times New Roman" w:cs="Times New Roman"/>
          <w:color w:val="000000" w:themeColor="text1"/>
          <w:sz w:val="16"/>
          <w:szCs w:val="16"/>
        </w:rPr>
        <w:t>Pan</w:t>
      </w:r>
      <w:proofErr w:type="spellEnd"/>
      <w:r w:rsidRPr="00F33EBB">
        <w:rPr>
          <w:rFonts w:ascii="Times New Roman" w:hAnsi="Times New Roman" w:cs="Times New Roman"/>
          <w:color w:val="000000" w:themeColor="text1"/>
          <w:sz w:val="16"/>
          <w:szCs w:val="16"/>
        </w:rPr>
        <w:t xml:space="preserve"> American Airways, её создал капитан Джон Монтгомери (John K. </w:t>
      </w:r>
      <w:proofErr w:type="spellStart"/>
      <w:r w:rsidRPr="00F33EBB">
        <w:rPr>
          <w:rFonts w:ascii="Times New Roman" w:hAnsi="Times New Roman" w:cs="Times New Roman"/>
          <w:color w:val="000000" w:themeColor="text1"/>
          <w:sz w:val="16"/>
          <w:szCs w:val="16"/>
        </w:rPr>
        <w:t>Montgomery</w:t>
      </w:r>
      <w:proofErr w:type="spellEnd"/>
      <w:r w:rsidRPr="00F33EBB">
        <w:rPr>
          <w:rFonts w:ascii="Times New Roman" w:hAnsi="Times New Roman" w:cs="Times New Roman"/>
          <w:color w:val="000000" w:themeColor="text1"/>
          <w:sz w:val="16"/>
          <w:szCs w:val="16"/>
        </w:rPr>
        <w:t xml:space="preserve">), первоначально </w:t>
      </w:r>
      <w:proofErr w:type="spellStart"/>
      <w:r w:rsidRPr="00F33EBB">
        <w:rPr>
          <w:rFonts w:ascii="Times New Roman" w:hAnsi="Times New Roman" w:cs="Times New Roman"/>
          <w:color w:val="000000" w:themeColor="text1"/>
          <w:sz w:val="16"/>
          <w:szCs w:val="16"/>
        </w:rPr>
        <w:t>выпoлняла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пepeвoзкu</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людeй</w:t>
      </w:r>
      <w:proofErr w:type="spellEnd"/>
      <w:r w:rsidRPr="00F33EBB">
        <w:rPr>
          <w:rFonts w:ascii="Times New Roman" w:hAnsi="Times New Roman" w:cs="Times New Roman"/>
          <w:color w:val="000000" w:themeColor="text1"/>
          <w:sz w:val="16"/>
          <w:szCs w:val="16"/>
        </w:rPr>
        <w:t xml:space="preserve"> u </w:t>
      </w:r>
      <w:proofErr w:type="spellStart"/>
      <w:r w:rsidRPr="00F33EBB">
        <w:rPr>
          <w:rFonts w:ascii="Times New Roman" w:hAnsi="Times New Roman" w:cs="Times New Roman"/>
          <w:color w:val="000000" w:themeColor="text1"/>
          <w:sz w:val="16"/>
          <w:szCs w:val="16"/>
        </w:rPr>
        <w:t>пoчmы</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мeжду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Keй-Becm</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шmam</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Флopuдa</w:t>
      </w:r>
      <w:proofErr w:type="spellEnd"/>
      <w:r w:rsidRPr="00F33EBB">
        <w:rPr>
          <w:rFonts w:ascii="Times New Roman" w:hAnsi="Times New Roman" w:cs="Times New Roman"/>
          <w:color w:val="000000" w:themeColor="text1"/>
          <w:sz w:val="16"/>
          <w:szCs w:val="16"/>
        </w:rPr>
        <w:t xml:space="preserve">, США) u </w:t>
      </w:r>
      <w:proofErr w:type="spellStart"/>
      <w:r w:rsidRPr="00F33EBB">
        <w:rPr>
          <w:rFonts w:ascii="Times New Roman" w:hAnsi="Times New Roman" w:cs="Times New Roman"/>
          <w:color w:val="000000" w:themeColor="text1"/>
          <w:sz w:val="16"/>
          <w:szCs w:val="16"/>
        </w:rPr>
        <w:t>Гaвaнoй</w:t>
      </w:r>
      <w:proofErr w:type="spellEnd"/>
      <w:r w:rsidRPr="00F33EBB">
        <w:rPr>
          <w:rFonts w:ascii="Times New Roman" w:hAnsi="Times New Roman" w:cs="Times New Roman"/>
          <w:color w:val="000000" w:themeColor="text1"/>
          <w:sz w:val="16"/>
          <w:szCs w:val="16"/>
        </w:rPr>
        <w:t>.</w:t>
      </w:r>
    </w:p>
    <w:p w14:paraId="4733CF63"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Прекратила существование в декабре 1991 года (22568).</w:t>
      </w:r>
    </w:p>
    <w:p w14:paraId="29A7EDBF" w14:textId="77777777" w:rsidR="001B03E1" w:rsidRPr="00F33EBB" w:rsidRDefault="001B03E1" w:rsidP="008215F2">
      <w:pPr>
        <w:spacing w:after="0" w:line="240" w:lineRule="auto"/>
        <w:jc w:val="both"/>
        <w:rPr>
          <w:rFonts w:ascii="Times New Roman" w:hAnsi="Times New Roman" w:cs="Times New Roman"/>
          <w:color w:val="000000" w:themeColor="text1"/>
          <w:sz w:val="16"/>
          <w:szCs w:val="16"/>
        </w:rPr>
      </w:pPr>
    </w:p>
    <w:p w14:paraId="779200CE"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14 марта</w:t>
      </w:r>
      <w:r w:rsidRPr="00F33EBB">
        <w:rPr>
          <w:rFonts w:ascii="Times New Roman" w:hAnsi="Times New Roman" w:cs="Times New Roman"/>
          <w:color w:val="000000" w:themeColor="text1"/>
          <w:sz w:val="16"/>
          <w:szCs w:val="16"/>
        </w:rPr>
        <w:t xml:space="preserve"> в 1927 году появилась компания «</w:t>
      </w:r>
      <w:proofErr w:type="spellStart"/>
      <w:r w:rsidRPr="00F33EBB">
        <w:rPr>
          <w:rFonts w:ascii="Times New Roman" w:hAnsi="Times New Roman" w:cs="Times New Roman"/>
          <w:color w:val="000000" w:themeColor="text1"/>
          <w:sz w:val="16"/>
          <w:szCs w:val="16"/>
        </w:rPr>
        <w:t>Pan</w:t>
      </w:r>
      <w:proofErr w:type="spellEnd"/>
      <w:r w:rsidRPr="00F33EBB">
        <w:rPr>
          <w:rFonts w:ascii="Times New Roman" w:hAnsi="Times New Roman" w:cs="Times New Roman"/>
          <w:color w:val="000000" w:themeColor="text1"/>
          <w:sz w:val="16"/>
          <w:szCs w:val="16"/>
        </w:rPr>
        <w:t xml:space="preserve"> American Airways», её создал капитан Джон Монтгомери (John </w:t>
      </w:r>
      <w:proofErr w:type="spellStart"/>
      <w:r w:rsidRPr="00F33EBB">
        <w:rPr>
          <w:rFonts w:ascii="Times New Roman" w:hAnsi="Times New Roman" w:cs="Times New Roman"/>
          <w:color w:val="000000" w:themeColor="text1"/>
          <w:sz w:val="16"/>
          <w:szCs w:val="16"/>
        </w:rPr>
        <w:t>K.Montgomery</w:t>
      </w:r>
      <w:proofErr w:type="spellEnd"/>
      <w:r w:rsidRPr="00F33EBB">
        <w:rPr>
          <w:rFonts w:ascii="Times New Roman" w:hAnsi="Times New Roman" w:cs="Times New Roman"/>
          <w:color w:val="000000" w:themeColor="text1"/>
          <w:sz w:val="16"/>
          <w:szCs w:val="16"/>
        </w:rPr>
        <w:t>) (15068).</w:t>
      </w:r>
    </w:p>
    <w:p w14:paraId="3735DF44"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p>
    <w:p w14:paraId="28C2F41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A1A0B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A2B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марта 1927 началось строительство Днепрогэса (4962).</w:t>
      </w:r>
    </w:p>
    <w:p w14:paraId="50C792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4740B9"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15 марта</w:t>
      </w:r>
      <w:r w:rsidRPr="00F33EBB">
        <w:rPr>
          <w:rFonts w:ascii="Times New Roman" w:hAnsi="Times New Roman" w:cs="Times New Roman"/>
          <w:color w:val="000000" w:themeColor="text1"/>
          <w:sz w:val="16"/>
          <w:szCs w:val="16"/>
        </w:rPr>
        <w:t xml:space="preserve"> в 1927 году на Днепре, в районе Запорожья, началось строительство Днепрогэса - крупнейшей в Европе гидроэлектростанции (15069).</w:t>
      </w:r>
    </w:p>
    <w:p w14:paraId="2F8AB680"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p>
    <w:p w14:paraId="00589625" w14:textId="77777777" w:rsidR="00F72DB0" w:rsidRPr="00F33EBB" w:rsidRDefault="00F72DB0" w:rsidP="008215F2">
      <w:pPr>
        <w:pStyle w:val="ae"/>
        <w:shd w:val="clear" w:color="auto" w:fill="FFFFFF"/>
        <w:spacing w:before="0" w:after="0"/>
        <w:jc w:val="both"/>
        <w:textAlignment w:val="baseline"/>
        <w:rPr>
          <w:color w:val="000000" w:themeColor="text1"/>
          <w:sz w:val="16"/>
          <w:szCs w:val="16"/>
        </w:rPr>
      </w:pPr>
      <w:r w:rsidRPr="00F33EBB">
        <w:rPr>
          <w:color w:val="000000" w:themeColor="text1"/>
          <w:sz w:val="16"/>
          <w:szCs w:val="16"/>
        </w:rPr>
        <w:t xml:space="preserve">15 марта 1927 года, было начато строительство Днепрогэс - </w:t>
      </w:r>
      <w:r w:rsidRPr="00F33EBB">
        <w:rPr>
          <w:color w:val="000000" w:themeColor="text1"/>
          <w:sz w:val="16"/>
          <w:szCs w:val="16"/>
          <w:shd w:val="clear" w:color="auto" w:fill="FFFFFF"/>
        </w:rPr>
        <w:t>на месте строительства был установлен флаг с надписью: "</w:t>
      </w:r>
      <w:proofErr w:type="spellStart"/>
      <w:r w:rsidRPr="00F33EBB">
        <w:rPr>
          <w:color w:val="000000" w:themeColor="text1"/>
          <w:sz w:val="16"/>
          <w:szCs w:val="16"/>
          <w:shd w:val="clear" w:color="auto" w:fill="FFFFFF"/>
        </w:rPr>
        <w:t>Днепрострой</w:t>
      </w:r>
      <w:proofErr w:type="spellEnd"/>
      <w:r w:rsidRPr="00F33EBB">
        <w:rPr>
          <w:color w:val="000000" w:themeColor="text1"/>
          <w:sz w:val="16"/>
          <w:szCs w:val="16"/>
          <w:shd w:val="clear" w:color="auto" w:fill="FFFFFF"/>
        </w:rPr>
        <w:t xml:space="preserve"> начат!". Из Америки прибыла группа консультантов и специалистов во главе с Хью Купером, назначенным главным инженером-консультантом стройки.</w:t>
      </w:r>
      <w:r w:rsidRPr="00F33EBB">
        <w:rPr>
          <w:color w:val="000000" w:themeColor="text1"/>
          <w:sz w:val="16"/>
          <w:szCs w:val="16"/>
        </w:rPr>
        <w:t xml:space="preserve"> </w:t>
      </w:r>
      <w:r w:rsidRPr="00F33EBB">
        <w:rPr>
          <w:color w:val="000000" w:themeColor="text1"/>
          <w:sz w:val="16"/>
          <w:szCs w:val="16"/>
          <w:shd w:val="clear" w:color="auto" w:fill="FFFFFF"/>
        </w:rPr>
        <w:t xml:space="preserve">Днепрогэс задумано было строить ещё в 1921 году, однако строительство началось только через шесть лет. А могло и вообще не начаться, поскольку станция едва не стала заложником политической борьбы между Сталиным и Троцким. Сталин выступал против, указывая, что есть и другие, может, даже более важные проекты, поскольку не желал давать Троцкому в руки такой мощный козырь, как крупнейшая в Европе гидроэлектростанция. </w:t>
      </w:r>
      <w:r w:rsidRPr="00F33EBB">
        <w:rPr>
          <w:color w:val="000000" w:themeColor="text1"/>
          <w:sz w:val="16"/>
          <w:szCs w:val="16"/>
        </w:rPr>
        <w:t>Первоначально планировалось строить новую станцию при помощи заграничных специалистов. Большая часть советских спецов высказалась за сотрудничество с заграничными инженерами. Одним из немногих, кто считал, что постройку (при условии поставок заграничного оборудования) можно будет осуществить своими силами, был инженер Александр Винтер, ещё до революции имевший богатый опыт строительства электростанций, правда, не настолько масштабных. Именно он позднее и был назначен начальником строительства. </w:t>
      </w:r>
    </w:p>
    <w:p w14:paraId="6184AC82" w14:textId="77777777" w:rsidR="00F72DB0" w:rsidRPr="00F33EBB" w:rsidRDefault="00F72DB0" w:rsidP="008215F2">
      <w:pPr>
        <w:shd w:val="clear" w:color="auto" w:fill="FFFFFF"/>
        <w:spacing w:after="0" w:line="240" w:lineRule="auto"/>
        <w:jc w:val="both"/>
        <w:textAlignment w:val="baseline"/>
        <w:rPr>
          <w:rFonts w:ascii="Times New Roman" w:hAnsi="Times New Roman" w:cs="Times New Roman"/>
          <w:color w:val="000000" w:themeColor="text1"/>
          <w:sz w:val="16"/>
          <w:szCs w:val="16"/>
          <w:shd w:val="clear" w:color="auto" w:fill="FFFFFF"/>
        </w:rPr>
      </w:pPr>
      <w:r w:rsidRPr="00F33EBB">
        <w:rPr>
          <w:rFonts w:ascii="Times New Roman" w:eastAsia="Times New Roman" w:hAnsi="Times New Roman" w:cs="Times New Roman"/>
          <w:color w:val="000000" w:themeColor="text1"/>
          <w:sz w:val="16"/>
          <w:szCs w:val="16"/>
          <w:lang w:eastAsia="ru-RU"/>
        </w:rPr>
        <w:t>В итоге было принято решение обратиться к американцам. Они имели опыт строительства самых крупных в мире ГЭС. Компания General Electric предлагала возвести станцию под ключ, однако в итоге по имиджевым соображениям было решено обойтись своими силами, а американцев привлечь только в качестве советников и консультантов. Их ознакомили с советским проектом строительства, который они после экспертизы признали весьма удачным. Автором проекта был инженер Иван Александров, который имел за плечами ряд удачных разработок проектов ещё дореволюционного времени. </w:t>
      </w:r>
      <w:r w:rsidRPr="00F33EBB">
        <w:rPr>
          <w:rFonts w:ascii="Times New Roman" w:hAnsi="Times New Roman" w:cs="Times New Roman"/>
          <w:color w:val="000000" w:themeColor="text1"/>
          <w:sz w:val="16"/>
          <w:szCs w:val="16"/>
          <w:shd w:val="clear" w:color="auto" w:fill="FFFFFF"/>
        </w:rPr>
        <w:t>Кроме американцев в строительстве принимали участие и немцы, в качестве консультантов были привлечены сотрудники компании "Сименс-</w:t>
      </w:r>
      <w:proofErr w:type="spellStart"/>
      <w:r w:rsidRPr="00F33EBB">
        <w:rPr>
          <w:rFonts w:ascii="Times New Roman" w:hAnsi="Times New Roman" w:cs="Times New Roman"/>
          <w:color w:val="000000" w:themeColor="text1"/>
          <w:sz w:val="16"/>
          <w:szCs w:val="16"/>
          <w:shd w:val="clear" w:color="auto" w:fill="FFFFFF"/>
        </w:rPr>
        <w:t>Баунион</w:t>
      </w:r>
      <w:proofErr w:type="spellEnd"/>
      <w:r w:rsidRPr="00F33EBB">
        <w:rPr>
          <w:rFonts w:ascii="Times New Roman" w:hAnsi="Times New Roman" w:cs="Times New Roman"/>
          <w:color w:val="000000" w:themeColor="text1"/>
          <w:sz w:val="16"/>
          <w:szCs w:val="16"/>
          <w:shd w:val="clear" w:color="auto" w:fill="FFFFFF"/>
        </w:rPr>
        <w:t>", однако контракт с ними был прекращён ещё до окончания строительства, тогда как американцы оставались работать до запуска станции. </w:t>
      </w:r>
    </w:p>
    <w:p w14:paraId="39DAD15E" w14:textId="77777777" w:rsidR="00F72DB0" w:rsidRPr="00F33EBB" w:rsidRDefault="00F72DB0" w:rsidP="008215F2">
      <w:pPr>
        <w:shd w:val="clear" w:color="auto" w:fill="FFFFFF"/>
        <w:spacing w:after="0" w:line="240" w:lineRule="auto"/>
        <w:jc w:val="both"/>
        <w:textAlignment w:val="baseline"/>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 xml:space="preserve">Осенью 1932 года, через 5,5 года после начала строительства, Днепрогэс был пущен в строй и дал первый ток </w:t>
      </w:r>
      <w:r w:rsidRPr="00F33EBB">
        <w:rPr>
          <w:rFonts w:ascii="Times New Roman" w:hAnsi="Times New Roman" w:cs="Times New Roman"/>
          <w:color w:val="000000" w:themeColor="text1"/>
          <w:sz w:val="16"/>
          <w:szCs w:val="16"/>
        </w:rPr>
        <w:t>(20295).</w:t>
      </w:r>
    </w:p>
    <w:p w14:paraId="1A9ED8B8" w14:textId="77777777" w:rsidR="00F72DB0" w:rsidRPr="00F33EBB" w:rsidRDefault="00F72DB0" w:rsidP="008215F2">
      <w:pPr>
        <w:shd w:val="clear" w:color="auto" w:fill="FFFFFF"/>
        <w:spacing w:after="0" w:line="240" w:lineRule="auto"/>
        <w:jc w:val="both"/>
        <w:rPr>
          <w:rFonts w:ascii="Times New Roman" w:hAnsi="Times New Roman" w:cs="Times New Roman"/>
          <w:color w:val="000000" w:themeColor="text1"/>
          <w:sz w:val="16"/>
          <w:szCs w:val="16"/>
        </w:rPr>
      </w:pPr>
    </w:p>
    <w:p w14:paraId="5AECCEF4" w14:textId="77777777" w:rsidR="00F72DB0" w:rsidRPr="00F33EBB" w:rsidRDefault="00F72D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марта 1927 года начато строительство ДнепроГЭС - Днепровской гидроэлектростанции имени В. И. Ленина - крупнейшей гидроэлектростанции юга Украины, которая обеспечивает электроэнергией </w:t>
      </w:r>
      <w:proofErr w:type="spellStart"/>
      <w:r w:rsidRPr="00F33EBB">
        <w:rPr>
          <w:rFonts w:ascii="Times New Roman" w:hAnsi="Times New Roman" w:cs="Times New Roman"/>
          <w:color w:val="000000" w:themeColor="text1"/>
          <w:sz w:val="16"/>
          <w:szCs w:val="16"/>
        </w:rPr>
        <w:t>Донецко</w:t>
      </w:r>
      <w:proofErr w:type="spellEnd"/>
      <w:r w:rsidRPr="00F33EBB">
        <w:rPr>
          <w:rFonts w:ascii="Times New Roman" w:hAnsi="Times New Roman" w:cs="Times New Roman"/>
          <w:color w:val="000000" w:themeColor="text1"/>
          <w:sz w:val="16"/>
          <w:szCs w:val="16"/>
        </w:rPr>
        <w:t xml:space="preserve">-Криворожский промышленный район. На основе Днепрогэс в Запорожье был создан металлургический, химический и машиностроительный промышленный комплекс. С сооружением плотины, которая на 50 м повысила уровень воды в Днепре, на нём открылось сквозное судоходство. На </w:t>
      </w:r>
      <w:proofErr w:type="spellStart"/>
      <w:r w:rsidRPr="00F33EBB">
        <w:rPr>
          <w:rFonts w:ascii="Times New Roman" w:hAnsi="Times New Roman" w:cs="Times New Roman"/>
          <w:color w:val="000000" w:themeColor="text1"/>
          <w:sz w:val="16"/>
          <w:szCs w:val="16"/>
        </w:rPr>
        <w:t>Днепрострое</w:t>
      </w:r>
      <w:proofErr w:type="spellEnd"/>
      <w:r w:rsidRPr="00F33EBB">
        <w:rPr>
          <w:rFonts w:ascii="Times New Roman" w:hAnsi="Times New Roman" w:cs="Times New Roman"/>
          <w:color w:val="000000" w:themeColor="text1"/>
          <w:sz w:val="16"/>
          <w:szCs w:val="16"/>
        </w:rPr>
        <w:t xml:space="preserve"> труд заключённых не применялся. Его строил весь Советский Союз. Нанимали рабочих отовсюду: отставных военных, на биржах труда, крестьян. Для повышения квалификации рабочих на </w:t>
      </w:r>
      <w:proofErr w:type="spellStart"/>
      <w:r w:rsidRPr="00F33EBB">
        <w:rPr>
          <w:rFonts w:ascii="Times New Roman" w:hAnsi="Times New Roman" w:cs="Times New Roman"/>
          <w:color w:val="000000" w:themeColor="text1"/>
          <w:sz w:val="16"/>
          <w:szCs w:val="16"/>
        </w:rPr>
        <w:t>Днепрострое</w:t>
      </w:r>
      <w:proofErr w:type="spellEnd"/>
      <w:r w:rsidRPr="00F33EBB">
        <w:rPr>
          <w:rFonts w:ascii="Times New Roman" w:hAnsi="Times New Roman" w:cs="Times New Roman"/>
          <w:color w:val="000000" w:themeColor="text1"/>
          <w:sz w:val="16"/>
          <w:szCs w:val="16"/>
        </w:rPr>
        <w:t xml:space="preserve"> были созданы рабочие вечерние школы, в которых обучали их рациональному и нормированному использованию рабочего времени, мастерству трудовых профессий. Строительство закончилось в рекордные сроки — в 1932 году. Рекордной была и стоимость электроэнергии. Себестоимость </w:t>
      </w:r>
      <w:proofErr w:type="spellStart"/>
      <w:r w:rsidRPr="00F33EBB">
        <w:rPr>
          <w:rFonts w:ascii="Times New Roman" w:hAnsi="Times New Roman" w:cs="Times New Roman"/>
          <w:color w:val="000000" w:themeColor="text1"/>
          <w:sz w:val="16"/>
          <w:szCs w:val="16"/>
        </w:rPr>
        <w:t>квт.ч</w:t>
      </w:r>
      <w:proofErr w:type="spellEnd"/>
      <w:r w:rsidRPr="00F33EBB">
        <w:rPr>
          <w:rFonts w:ascii="Times New Roman" w:hAnsi="Times New Roman" w:cs="Times New Roman"/>
          <w:color w:val="000000" w:themeColor="text1"/>
          <w:sz w:val="16"/>
          <w:szCs w:val="16"/>
        </w:rPr>
        <w:t xml:space="preserve"> электроэнергии, вырабатываемой на Днепровской ГЭС, оказалась самой дешёвой в мире. Проектная себестоимость </w:t>
      </w:r>
      <w:proofErr w:type="spellStart"/>
      <w:r w:rsidRPr="00F33EBB">
        <w:rPr>
          <w:rFonts w:ascii="Times New Roman" w:hAnsi="Times New Roman" w:cs="Times New Roman"/>
          <w:color w:val="000000" w:themeColor="text1"/>
          <w:sz w:val="16"/>
          <w:szCs w:val="16"/>
        </w:rPr>
        <w:t>квт.ч</w:t>
      </w:r>
      <w:proofErr w:type="spellEnd"/>
      <w:r w:rsidRPr="00F33EBB">
        <w:rPr>
          <w:rFonts w:ascii="Times New Roman" w:hAnsi="Times New Roman" w:cs="Times New Roman"/>
          <w:color w:val="000000" w:themeColor="text1"/>
          <w:sz w:val="16"/>
          <w:szCs w:val="16"/>
        </w:rPr>
        <w:t xml:space="preserve"> была установлена в 0,6 коп., а фактически в 1934 году она составляла 0,44 копейки (21158).</w:t>
      </w:r>
    </w:p>
    <w:p w14:paraId="49CC44C0" w14:textId="77777777" w:rsidR="00F72DB0" w:rsidRPr="00F33EBB" w:rsidRDefault="00F72DB0" w:rsidP="008215F2">
      <w:pPr>
        <w:spacing w:after="0" w:line="240" w:lineRule="auto"/>
        <w:jc w:val="both"/>
        <w:rPr>
          <w:rFonts w:ascii="Times New Roman" w:hAnsi="Times New Roman" w:cs="Times New Roman"/>
          <w:color w:val="000000" w:themeColor="text1"/>
          <w:sz w:val="16"/>
          <w:szCs w:val="16"/>
        </w:rPr>
      </w:pPr>
    </w:p>
    <w:p w14:paraId="7788164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ACC84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155D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марта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22) (2279).</w:t>
      </w:r>
    </w:p>
    <w:p w14:paraId="75B3E7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493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марта 1927 были проведены параллельные испытания ПВ-1 с пулеметами системы Виккерса обр. 1924. Комиссия под председательством </w:t>
      </w:r>
      <w:proofErr w:type="spellStart"/>
      <w:r w:rsidRPr="00F33EBB">
        <w:rPr>
          <w:rFonts w:ascii="Times New Roman" w:hAnsi="Times New Roman" w:cs="Times New Roman"/>
          <w:color w:val="000000" w:themeColor="text1"/>
          <w:sz w:val="16"/>
          <w:szCs w:val="16"/>
        </w:rPr>
        <w:t>Е.В.Агокаса</w:t>
      </w:r>
      <w:proofErr w:type="spellEnd"/>
      <w:r w:rsidRPr="00F33EBB">
        <w:rPr>
          <w:rFonts w:ascii="Times New Roman" w:hAnsi="Times New Roman" w:cs="Times New Roman"/>
          <w:color w:val="000000" w:themeColor="text1"/>
          <w:sz w:val="16"/>
          <w:szCs w:val="16"/>
        </w:rPr>
        <w:t xml:space="preserve"> в присутствии </w:t>
      </w:r>
      <w:proofErr w:type="spellStart"/>
      <w:r w:rsidRPr="00F33EBB">
        <w:rPr>
          <w:rFonts w:ascii="Times New Roman" w:hAnsi="Times New Roman" w:cs="Times New Roman"/>
          <w:color w:val="000000" w:themeColor="text1"/>
          <w:sz w:val="16"/>
          <w:szCs w:val="16"/>
        </w:rPr>
        <w:t>И.С.Уншлихта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С.С.Каменева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Я.И.Алксниса</w:t>
      </w:r>
      <w:proofErr w:type="spellEnd"/>
      <w:r w:rsidRPr="00F33EBB">
        <w:rPr>
          <w:rFonts w:ascii="Times New Roman" w:hAnsi="Times New Roman" w:cs="Times New Roman"/>
          <w:color w:val="000000" w:themeColor="text1"/>
          <w:sz w:val="16"/>
          <w:szCs w:val="16"/>
        </w:rPr>
        <w:t xml:space="preserve"> и др. отметили, что нужна отладка синхронизатора (86,222).</w:t>
      </w:r>
    </w:p>
    <w:p w14:paraId="233569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2B58F" w14:textId="77777777" w:rsidR="00406E1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59C07E3" w14:textId="77777777" w:rsidR="00406E12" w:rsidRPr="00F33EBB" w:rsidRDefault="00406E1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E7809A"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16 марта 1927 г. Постановление №23 РВС СССР по докладу начальника Военно-промышленного управления ВСНХ СССР </w:t>
      </w:r>
      <w:proofErr w:type="spellStart"/>
      <w:r w:rsidRPr="00F33EBB">
        <w:rPr>
          <w:rFonts w:ascii="Times New Roman" w:hAnsi="Times New Roman" w:cs="Times New Roman"/>
          <w:bCs/>
          <w:color w:val="000000" w:themeColor="text1"/>
          <w:sz w:val="16"/>
          <w:szCs w:val="16"/>
        </w:rPr>
        <w:t>Толоконцева</w:t>
      </w:r>
      <w:proofErr w:type="spellEnd"/>
      <w:r w:rsidRPr="00F33EBB">
        <w:rPr>
          <w:rFonts w:ascii="Times New Roman" w:hAnsi="Times New Roman" w:cs="Times New Roman"/>
          <w:bCs/>
          <w:color w:val="000000" w:themeColor="text1"/>
          <w:sz w:val="16"/>
          <w:szCs w:val="16"/>
        </w:rPr>
        <w:t xml:space="preserve"> о работе военной промышленности (17150).</w:t>
      </w:r>
    </w:p>
    <w:p w14:paraId="353D9EF0"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highlight w:val="yellow"/>
        </w:rPr>
      </w:pPr>
    </w:p>
    <w:p w14:paraId="180734E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7865C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457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марта 1927 вышло постановление о колхозах и совхозах (3481).</w:t>
      </w:r>
    </w:p>
    <w:p w14:paraId="43BB01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47E14"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16 марта</w:t>
      </w:r>
      <w:r w:rsidRPr="00F33EBB">
        <w:rPr>
          <w:rFonts w:ascii="Times New Roman" w:hAnsi="Times New Roman" w:cs="Times New Roman"/>
          <w:color w:val="000000" w:themeColor="text1"/>
          <w:sz w:val="16"/>
          <w:szCs w:val="16"/>
        </w:rPr>
        <w:t xml:space="preserve"> в 1927 году принято постановление «О коллективных хозяйствах». Система сельскохозяйственной кооперации начала формироваться в России еще в дореволюционное время. Первые </w:t>
      </w:r>
      <w:proofErr w:type="spellStart"/>
      <w:r w:rsidRPr="00F33EBB">
        <w:rPr>
          <w:rFonts w:ascii="Times New Roman" w:hAnsi="Times New Roman" w:cs="Times New Roman"/>
          <w:color w:val="000000" w:themeColor="text1"/>
          <w:sz w:val="16"/>
          <w:szCs w:val="16"/>
        </w:rPr>
        <w:t>сельхозтоварищества</w:t>
      </w:r>
      <w:proofErr w:type="spellEnd"/>
      <w:r w:rsidRPr="00F33EBB">
        <w:rPr>
          <w:rFonts w:ascii="Times New Roman" w:hAnsi="Times New Roman" w:cs="Times New Roman"/>
          <w:color w:val="000000" w:themeColor="text1"/>
          <w:sz w:val="16"/>
          <w:szCs w:val="16"/>
        </w:rPr>
        <w:t xml:space="preserve">, деятельность которых регулировалась статьями Гражданского уложения, появилась в России после отмены крепостного права и успешно функционировали вплоть до Октябрьской революции. В первые годы Советской власти государство поддерживало кооперативное движение, законодательно устанавливая различного рода льготы, прежде всего в сфере кредитования. Постановлением Наркомзема РСФСР от 22 февраля 1919 года был создан комитет по делам сельскохозяйственной кооперации, оказывающий помощь в организации кооперативов и их деятельности. 22 августа 1924 года ЦИК и СНК СССК было принято постановление «О сельскохозяйственной кооперации», в котором закреплялись различные ее формы - товарищества, артели, кооперативы, коммуны. При этом не предусматривалось никакого приоритета для отдельных форм кооперации. Однако уже в 1927 году, 13 марта, принимается постановление ЦИК и СНК СССР «О коллективных хозяйствах», в котором колхозы признаются высшей формой кооперации. 1929 год был объявлен годом великого перелома, а 1930 - годом ликвидации кулачества как класса. Для укрепления колхозов было направлено 25 тысяч рабочих-коммунистов. Курс на максимальное извлечение сельхозпродукции из деревни привел в 1932-1933 годах к голоду во многих зерновых районах страны. Массовое бегство из деревни привело к введению паспортного режима с пропиской в определенном месте жительства, крестьянам паспорта не выдавали. Это прикрепило их к земле и колхозам. К 1937 году 93 процента крестьянских хозяйств входило в колхозы. Колхозная система была полностью </w:t>
      </w:r>
      <w:proofErr w:type="spellStart"/>
      <w:r w:rsidRPr="00F33EBB">
        <w:rPr>
          <w:rFonts w:ascii="Times New Roman" w:hAnsi="Times New Roman" w:cs="Times New Roman"/>
          <w:color w:val="000000" w:themeColor="text1"/>
          <w:sz w:val="16"/>
          <w:szCs w:val="16"/>
        </w:rPr>
        <w:t>огосударствлена</w:t>
      </w:r>
      <w:proofErr w:type="spellEnd"/>
      <w:r w:rsidRPr="00F33EBB">
        <w:rPr>
          <w:rFonts w:ascii="Times New Roman" w:hAnsi="Times New Roman" w:cs="Times New Roman"/>
          <w:color w:val="000000" w:themeColor="text1"/>
          <w:sz w:val="16"/>
          <w:szCs w:val="16"/>
        </w:rPr>
        <w:t>, деятельность колхозов осуществлялась на основе административных принципов хозяйствования. Современная аграрная реформа в России началась в конце 1980-х годов, когда была поставлена под сомнение эффективность плановой социалистической экономики. После 1988 года стали создаваться разнообразные кооперативы, в том числе и в сельском хозяйстве. Колхозы были ориентированы на преобразования в другие организационно-правовые формы, прежде всего в товарищества с ограниченной ответственностью и акционерные общества закрытого типа. ГК Российской Федерации, введенный в действие 1 января 1995 года, восстановил кооперативную форму предпринимательства. Дальнейшее развитие правовые и организационно-экономические основы деятельности сельскохозяйственных кооперативов и их союзов получили в законе Российской Федерации «О сельскохозяйственной кооперации» (1995), Земельном кодексе России (2001), федеральных законах «О финансовом оздоровлении сельскохозяйственных товаропроизводителей» (2002), «Об обороте земель сельскохозяйственного назначения» (2002). 29 декабря 2006 года президент России Владимир Путин подписал федеральный закон «О развитии сельского хозяйства» (принят Государственной Думой 22 декабря 2006 года, одобрен Советом Федерации 27 декабря 2006 года). Значительная часть Федерального закона посвящена решению вопросов, касающихся государственной поддержки развития сельского хозяйства. В частности, определяется порядок финансирования соответствующих мероприятий за счет средств федерального бюджета. Законом определяется также порядок подготовки и реализации государственной программы развития сельского хозяйства и регулирования рынков сельскохозяйственной продукции, сырья и продовольствия. Кроме того, Закон содержит нормы о сельскохозяйственных товаропроизводителях, сельскохозяйственном страховании, государственных закупочных интервенциях и иных мероприятиях, связанных с развитием сельского хозяйства (15070).</w:t>
      </w:r>
    </w:p>
    <w:p w14:paraId="2B05B91B" w14:textId="77777777" w:rsidR="00432835" w:rsidRPr="00F33EBB" w:rsidRDefault="00432835" w:rsidP="008215F2">
      <w:pPr>
        <w:spacing w:after="0" w:line="240" w:lineRule="auto"/>
        <w:jc w:val="both"/>
        <w:rPr>
          <w:rFonts w:ascii="Times New Roman" w:hAnsi="Times New Roman" w:cs="Times New Roman"/>
          <w:color w:val="000000" w:themeColor="text1"/>
          <w:sz w:val="16"/>
          <w:szCs w:val="16"/>
        </w:rPr>
      </w:pPr>
    </w:p>
    <w:p w14:paraId="159B13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марта 1927 оптико-механический трест впервые в СССР приступил к массовому производству стекла для очков (3960, 105).</w:t>
      </w:r>
    </w:p>
    <w:p w14:paraId="7951AF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4F945"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марта 1927. На углу Кузнецкого моста и Петровки установили первый семафор для регулирования уличного движения. Новинка обратила на себя внимание, и целый день толпа зевак дежурила на Кузнецком, мешая работать милиционеру, еще не свыкшемуся с новым инструментом (18717).</w:t>
      </w:r>
    </w:p>
    <w:p w14:paraId="7E6B9E42"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014258E0" w14:textId="77777777" w:rsidR="00513E67" w:rsidRPr="00F33EBB" w:rsidRDefault="00513E6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958319C" w14:textId="77777777" w:rsidR="00513E67" w:rsidRPr="00F33EBB" w:rsidRDefault="00513E6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9592D7" w14:textId="77777777" w:rsidR="00513E67" w:rsidRPr="00F33EBB" w:rsidRDefault="00513E6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марта 1927 после остановок в различных городах Южной Америки, включая Рио-де-Жанейро, Бразилию, Буэнос-Айрес, Аргентину, Монтевидео, Уругвай и Асунсьон, Парагвай, итальянские авиаторы </w:t>
      </w:r>
      <w:proofErr w:type="spellStart"/>
      <w:r w:rsidRPr="00F33EBB">
        <w:rPr>
          <w:rFonts w:ascii="Times New Roman" w:hAnsi="Times New Roman" w:cs="Times New Roman"/>
          <w:color w:val="000000" w:themeColor="text1"/>
          <w:sz w:val="16"/>
          <w:szCs w:val="16"/>
        </w:rPr>
        <w:t>Франческо</w:t>
      </w:r>
      <w:proofErr w:type="spellEnd"/>
      <w:r w:rsidRPr="00F33EBB">
        <w:rPr>
          <w:rFonts w:ascii="Times New Roman" w:hAnsi="Times New Roman" w:cs="Times New Roman"/>
          <w:color w:val="000000" w:themeColor="text1"/>
          <w:sz w:val="16"/>
          <w:szCs w:val="16"/>
        </w:rPr>
        <w:t xml:space="preserve">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и Карло Дель Прете и их механик Витале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продолжают свои " Полет «Четыре континента», начав долгий путь над густыми джунглями бразильского региона Мату-Гросу . В какой-то момент их летающая лодка </w:t>
      </w:r>
      <w:proofErr w:type="spellStart"/>
      <w:r w:rsidRPr="00F33EBB">
        <w:rPr>
          <w:rFonts w:ascii="Times New Roman" w:hAnsi="Times New Roman" w:cs="Times New Roman"/>
          <w:color w:val="000000" w:themeColor="text1"/>
          <w:sz w:val="16"/>
          <w:szCs w:val="16"/>
        </w:rPr>
        <w:t>Savoia-Marchetti</w:t>
      </w:r>
      <w:proofErr w:type="spellEnd"/>
      <w:r w:rsidRPr="00F33EBB">
        <w:rPr>
          <w:rFonts w:ascii="Times New Roman" w:hAnsi="Times New Roman" w:cs="Times New Roman"/>
          <w:color w:val="000000" w:themeColor="text1"/>
          <w:sz w:val="16"/>
          <w:szCs w:val="16"/>
        </w:rPr>
        <w:t xml:space="preserve"> S.55 Санта-Мария буксируется бразильским речным судном на 200 миль (322 километра) вдоль реки Парагвай в поисках подходящей площадки для взлета после дозаправки, и она доставляет их до тех пор, пока 20 марта для завершения перехода через </w:t>
      </w:r>
      <w:proofErr w:type="spellStart"/>
      <w:r w:rsidRPr="00F33EBB">
        <w:rPr>
          <w:rFonts w:ascii="Times New Roman" w:hAnsi="Times New Roman" w:cs="Times New Roman"/>
          <w:color w:val="000000" w:themeColor="text1"/>
          <w:sz w:val="16"/>
          <w:szCs w:val="16"/>
        </w:rPr>
        <w:t>Матто</w:t>
      </w:r>
      <w:proofErr w:type="spellEnd"/>
      <w:r w:rsidRPr="00F33EBB">
        <w:rPr>
          <w:rFonts w:ascii="Times New Roman" w:hAnsi="Times New Roman" w:cs="Times New Roman"/>
          <w:color w:val="000000" w:themeColor="text1"/>
          <w:sz w:val="16"/>
          <w:szCs w:val="16"/>
        </w:rPr>
        <w:t xml:space="preserve">-Гросу и высадки в </w:t>
      </w:r>
      <w:proofErr w:type="spellStart"/>
      <w:r w:rsidRPr="00F33EBB">
        <w:rPr>
          <w:rFonts w:ascii="Times New Roman" w:hAnsi="Times New Roman" w:cs="Times New Roman"/>
          <w:color w:val="000000" w:themeColor="text1"/>
          <w:sz w:val="16"/>
          <w:szCs w:val="16"/>
        </w:rPr>
        <w:t>Манаосе</w:t>
      </w:r>
      <w:proofErr w:type="spellEnd"/>
      <w:r w:rsidRPr="00F33EBB">
        <w:rPr>
          <w:rFonts w:ascii="Times New Roman" w:hAnsi="Times New Roman" w:cs="Times New Roman"/>
          <w:color w:val="000000" w:themeColor="text1"/>
          <w:sz w:val="16"/>
          <w:szCs w:val="16"/>
        </w:rPr>
        <w:t xml:space="preserve"> , Бразилия. Это первый в истории полет над Мату-Гросу (20359).</w:t>
      </w:r>
    </w:p>
    <w:p w14:paraId="092F1B33" w14:textId="77777777" w:rsidR="00513E67" w:rsidRPr="00F33EBB" w:rsidRDefault="00513E67" w:rsidP="008215F2">
      <w:pPr>
        <w:spacing w:after="0" w:line="240" w:lineRule="auto"/>
        <w:jc w:val="both"/>
        <w:rPr>
          <w:rFonts w:ascii="Times New Roman" w:hAnsi="Times New Roman" w:cs="Times New Roman"/>
          <w:color w:val="000000" w:themeColor="text1"/>
          <w:sz w:val="16"/>
          <w:szCs w:val="16"/>
        </w:rPr>
      </w:pPr>
    </w:p>
    <w:p w14:paraId="01A3542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1DFE7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4C4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марта 1927 ОСС ЦКБ (Н.Н.П.) представил свое заключение по Р-1 М-5 на металлических поплавках, задание на которую было получено 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3 марта 1927 (2275).</w:t>
      </w:r>
    </w:p>
    <w:p w14:paraId="72E155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6F06A" w14:textId="77777777" w:rsidR="003A3E8B" w:rsidRPr="00F33EBB" w:rsidRDefault="003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марта 1927 г. был спущен на воду первый торпедный катер, который назывался Первенец. Его испытания заняли четыре месяца. Командиром катера был И. А. Ананьин. В акте о приемке Первенца комиссия отмечала следующее:</w:t>
      </w:r>
    </w:p>
    <w:p w14:paraId="58C1DF75" w14:textId="77777777" w:rsidR="003A3E8B" w:rsidRPr="00F33EBB" w:rsidRDefault="003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"...Принимая во внимание что данный глиссер является опытной конструкцией, комиссия считает, что ЦАГИ выполнил поставленное ему задание полностью и глиссер, независимо от некоторых недочетов специального военно-морского характера, подлежит приему в состав Морских Сил РККА" (10700).</w:t>
      </w:r>
    </w:p>
    <w:p w14:paraId="20A67A40" w14:textId="77777777" w:rsidR="003A3E8B" w:rsidRPr="00F33EBB" w:rsidRDefault="003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CAE8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4B17E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D5EE4"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17 марта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Протокол заседания Политбюро ЦК ВКП(б) № 91. 18. а) о плане обороны (ПБ от 13 января 1927 г., пр. № 78, п. 4.); б) о состоянии военной промышленности с точки зрения соответствия ее задачам обороны (доклад ВПУ и РВС; содоклад ЦКК?РКИ) (ПБ от 6 января 1927 г., пр. № 77, п. 14.) (Ворошилов, </w:t>
      </w:r>
      <w:proofErr w:type="spellStart"/>
      <w:r w:rsidRPr="00F33EBB">
        <w:rPr>
          <w:rFonts w:ascii="Times New Roman" w:hAnsi="Times New Roman" w:cs="Times New Roman"/>
          <w:color w:val="000000" w:themeColor="text1"/>
          <w:sz w:val="16"/>
          <w:szCs w:val="16"/>
          <w:u w:color="002060"/>
        </w:rPr>
        <w:t>Муралов</w:t>
      </w:r>
      <w:proofErr w:type="spellEnd"/>
      <w:r w:rsidRPr="00F33EBB">
        <w:rPr>
          <w:rFonts w:ascii="Times New Roman" w:hAnsi="Times New Roman" w:cs="Times New Roman"/>
          <w:color w:val="000000" w:themeColor="text1"/>
          <w:sz w:val="16"/>
          <w:szCs w:val="16"/>
          <w:u w:color="002060"/>
        </w:rPr>
        <w:t xml:space="preserve">, Тухачевский, </w:t>
      </w:r>
      <w:proofErr w:type="spellStart"/>
      <w:r w:rsidRPr="00F33EBB">
        <w:rPr>
          <w:rFonts w:ascii="Times New Roman" w:hAnsi="Times New Roman" w:cs="Times New Roman"/>
          <w:color w:val="000000" w:themeColor="text1"/>
          <w:sz w:val="16"/>
          <w:szCs w:val="16"/>
          <w:u w:color="002060"/>
        </w:rPr>
        <w:t>Уншлихт</w:t>
      </w:r>
      <w:proofErr w:type="spellEnd"/>
      <w:r w:rsidRPr="00F33EBB">
        <w:rPr>
          <w:rFonts w:ascii="Times New Roman" w:hAnsi="Times New Roman" w:cs="Times New Roman"/>
          <w:color w:val="000000" w:themeColor="text1"/>
          <w:sz w:val="16"/>
          <w:szCs w:val="16"/>
          <w:u w:color="002060"/>
        </w:rPr>
        <w:t xml:space="preserve">, Бубнов, </w:t>
      </w:r>
      <w:proofErr w:type="spellStart"/>
      <w:r w:rsidRPr="00F33EBB">
        <w:rPr>
          <w:rFonts w:ascii="Times New Roman" w:hAnsi="Times New Roman" w:cs="Times New Roman"/>
          <w:color w:val="000000" w:themeColor="text1"/>
          <w:sz w:val="16"/>
          <w:szCs w:val="16"/>
          <w:u w:color="002060"/>
        </w:rPr>
        <w:t>Толоконцев</w:t>
      </w:r>
      <w:proofErr w:type="spellEnd"/>
      <w:r w:rsidRPr="00F33EBB">
        <w:rPr>
          <w:rFonts w:ascii="Times New Roman" w:hAnsi="Times New Roman" w:cs="Times New Roman"/>
          <w:color w:val="000000" w:themeColor="text1"/>
          <w:sz w:val="16"/>
          <w:szCs w:val="16"/>
          <w:u w:color="002060"/>
        </w:rPr>
        <w:t>). — ОП. (Политбюро... Т. 1. С. 526) (12416).</w:t>
      </w:r>
    </w:p>
    <w:p w14:paraId="0B3E2B7F"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u w:color="002060"/>
        </w:rPr>
      </w:pPr>
    </w:p>
    <w:p w14:paraId="6B17525E" w14:textId="77777777" w:rsidR="004A489E" w:rsidRPr="00F33EBB" w:rsidRDefault="004A489E" w:rsidP="008215F2">
      <w:pPr>
        <w:pStyle w:val="rtejustify"/>
        <w:spacing w:before="0" w:after="0"/>
        <w:rPr>
          <w:color w:val="000000" w:themeColor="text1"/>
          <w:sz w:val="16"/>
          <w:szCs w:val="16"/>
        </w:rPr>
      </w:pPr>
      <w:r w:rsidRPr="00F33EBB">
        <w:rPr>
          <w:color w:val="000000" w:themeColor="text1"/>
          <w:sz w:val="16"/>
          <w:szCs w:val="16"/>
        </w:rPr>
        <w:t xml:space="preserve">17 марта 1927 г. в вопросе «О плане обороны» протокола Политбюро ЦК ВКП(б) № 91 говорится: «Для рассмотрения представленного т. Ворошиловым проекта резолюции создать комиссию в составе тт. Ворошилова, Рыкова, Сталина, Куйбышева, Орджоникидзе и </w:t>
      </w:r>
      <w:proofErr w:type="spellStart"/>
      <w:r w:rsidRPr="00F33EBB">
        <w:rPr>
          <w:color w:val="000000" w:themeColor="text1"/>
          <w:sz w:val="16"/>
          <w:szCs w:val="16"/>
        </w:rPr>
        <w:t>Толоконцева</w:t>
      </w:r>
      <w:proofErr w:type="spellEnd"/>
      <w:r w:rsidRPr="00F33EBB">
        <w:rPr>
          <w:color w:val="000000" w:themeColor="text1"/>
          <w:sz w:val="16"/>
          <w:szCs w:val="16"/>
        </w:rPr>
        <w:t>. В случае отсутствия разногласий, предоставить комиссии право окончательного утверждения проекта резолюции от имени Политбюро, с внесением в Политбюро лишь в случае требования одного из членов комиссии. Созыв комиссии за т. Ворошиловым. Срок работы — недельный». (РГАСПИ. Ф. 17. Оп. 162. Д. 4. Л. 80) (12367).</w:t>
      </w:r>
    </w:p>
    <w:p w14:paraId="78BFD8EE" w14:textId="77777777" w:rsidR="004A489E" w:rsidRPr="00F33EBB" w:rsidRDefault="004A489E" w:rsidP="008215F2">
      <w:pPr>
        <w:pStyle w:val="rtejustify"/>
        <w:spacing w:before="0" w:after="0"/>
        <w:rPr>
          <w:color w:val="000000" w:themeColor="text1"/>
          <w:sz w:val="16"/>
          <w:szCs w:val="16"/>
        </w:rPr>
      </w:pPr>
    </w:p>
    <w:p w14:paraId="72F21B2B"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17 марта 1927 г. Протокол №91. Заседание ПБ</w:t>
      </w:r>
    </w:p>
    <w:p w14:paraId="4D093270"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П.18. а) О плане обороны; б) О состоянии военной промышленности с точки зрения соответствия ее задачам обороны.</w:t>
      </w:r>
    </w:p>
    <w:p w14:paraId="74E0C93A"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13 марта 1927 г</w:t>
      </w:r>
      <w:r w:rsidRPr="00F33EBB">
        <w:rPr>
          <w:rFonts w:ascii="Times New Roman" w:hAnsi="Times New Roman" w:cs="Times New Roman"/>
          <w:bCs/>
          <w:color w:val="000000" w:themeColor="text1"/>
          <w:sz w:val="16"/>
          <w:szCs w:val="16"/>
        </w:rPr>
        <w:t>.</w:t>
      </w:r>
    </w:p>
    <w:p w14:paraId="6E94AE67"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П.30. Предложение Ворошилова [об ассигновании из резервного фонда СНК на нужды армии]* (17150).</w:t>
      </w:r>
    </w:p>
    <w:p w14:paraId="58F39AD4"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p>
    <w:p w14:paraId="1487A922"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17 марта 1927 г. постановлением Политбюро ЦК ВКП(б) были созданы</w:t>
      </w:r>
      <w:r w:rsidRPr="00F33EBB">
        <w:rPr>
          <w:rStyle w:val="af0"/>
          <w:i w:val="0"/>
          <w:color w:val="000000" w:themeColor="text1"/>
          <w:sz w:val="16"/>
          <w:szCs w:val="16"/>
        </w:rPr>
        <w:t xml:space="preserve"> Распорядительные заседания (РЗ) СТО СССР.</w:t>
      </w:r>
      <w:r w:rsidRPr="00F33EBB">
        <w:rPr>
          <w:color w:val="000000" w:themeColor="text1"/>
          <w:sz w:val="16"/>
          <w:szCs w:val="16"/>
        </w:rPr>
        <w:t xml:space="preserve"> Основной целью организации РЗ являлось создание единого, постоянно действующего центра, занятого исключительно подготовкой народного хозяйства СССР к войне. Перед РЗ стояли задачи координирования деятельности Реввоенсовета, который «формулирует задания наркоматам по обеспечению вооруженных сил и ведению самой войны», и Госплана СССР, занятого экономической подготовкой к войне и интеграцией нужд обороны в перспективные планы развития народного хозяйства.</w:t>
      </w:r>
    </w:p>
    <w:p w14:paraId="33704954"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Возглавлял РЗ председатель СНК СССР и СТО СССР А. И. Рыков. Заседания проводились не реже двух раз в месяц. Первое состоялось 7 мая 1927 г. Количество рассматриваемых вопросов возрастало от заседания к заседанию. Всего за первые 10 месяцев работы РЗ было рассмотрено 170 вопросов, причем 60 из них были посвящены развитию оборонных отраслей промышленности, задачам развития транспорта и связи в целях обороны страны.</w:t>
      </w:r>
    </w:p>
    <w:p w14:paraId="75B9FC65"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Деятельность РЗ СТО продолжалась до конца 1930 г. Постановлением СНК СССР № 126 от 24 декабря 1930 г, РЗ СТО было упразднено и образована специальная комиссия при СНК СССР в составе В. М. Молотова, И. В. Сталина, К. Е. Ворошилова, В. В. Куйбышева и Г. К. Орджоникидзе. (ГА РФ. Ф. Р</w:t>
      </w:r>
      <w:r w:rsidRPr="00F33EBB">
        <w:rPr>
          <w:color w:val="000000" w:themeColor="text1"/>
          <w:sz w:val="16"/>
          <w:szCs w:val="16"/>
        </w:rPr>
        <w:noBreakHyphen/>
        <w:t>8418. Оп. 15. Д. 1. Л. 3</w:t>
      </w:r>
      <w:r w:rsidRPr="00F33EBB">
        <w:rPr>
          <w:color w:val="000000" w:themeColor="text1"/>
          <w:sz w:val="16"/>
          <w:szCs w:val="16"/>
        </w:rPr>
        <w:noBreakHyphen/>
        <w:t>6,45</w:t>
      </w:r>
      <w:r w:rsidRPr="00F33EBB">
        <w:rPr>
          <w:color w:val="000000" w:themeColor="text1"/>
          <w:sz w:val="16"/>
          <w:szCs w:val="16"/>
        </w:rPr>
        <w:noBreakHyphen/>
        <w:t>50, 117</w:t>
      </w:r>
      <w:r w:rsidRPr="00F33EBB">
        <w:rPr>
          <w:color w:val="000000" w:themeColor="text1"/>
          <w:sz w:val="16"/>
          <w:szCs w:val="16"/>
        </w:rPr>
        <w:noBreakHyphen/>
        <w:t>118; Ф. Р</w:t>
      </w:r>
      <w:r w:rsidRPr="00F33EBB">
        <w:rPr>
          <w:color w:val="000000" w:themeColor="text1"/>
          <w:sz w:val="16"/>
          <w:szCs w:val="16"/>
        </w:rPr>
        <w:noBreakHyphen/>
        <w:t>5446. Оп. 1в. Д. 458. Л. 218) (12371).</w:t>
      </w:r>
    </w:p>
    <w:p w14:paraId="7B14A992" w14:textId="77777777" w:rsidR="00432835" w:rsidRPr="00F33EBB" w:rsidRDefault="00432835" w:rsidP="008215F2">
      <w:pPr>
        <w:spacing w:after="0" w:line="240" w:lineRule="auto"/>
        <w:jc w:val="both"/>
        <w:rPr>
          <w:rFonts w:ascii="Times New Roman" w:hAnsi="Times New Roman" w:cs="Times New Roman"/>
          <w:bCs/>
          <w:color w:val="000000" w:themeColor="text1"/>
          <w:sz w:val="16"/>
          <w:szCs w:val="16"/>
        </w:rPr>
      </w:pPr>
    </w:p>
    <w:p w14:paraId="62BA420B" w14:textId="77777777" w:rsidR="00432835" w:rsidRPr="00F33EBB" w:rsidRDefault="00432835"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bCs/>
          <w:color w:val="000000" w:themeColor="text1"/>
          <w:sz w:val="16"/>
          <w:szCs w:val="16"/>
        </w:rPr>
        <w:t>17 марта 1927 г. — Проект постановления Политбюро ЦК ВКП(б) по докладу наркома по военным и морским делам, председателя Реввоенсовета СССР К. Е. Ворошилова о плане обороны</w:t>
      </w:r>
    </w:p>
    <w:p w14:paraId="1E849184" w14:textId="77777777" w:rsidR="00432835" w:rsidRPr="00F33EBB" w:rsidRDefault="00432835"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color w:val="000000" w:themeColor="text1"/>
          <w:sz w:val="16"/>
          <w:szCs w:val="16"/>
        </w:rPr>
        <w:t>Проект постановления Политбюро ЦК ВКП(б) по докладу наркома по военным и морским делам, председателя Реввоенсовета СССР К. Е. Ворошилова о плане обороны¹*</w:t>
      </w:r>
    </w:p>
    <w:p w14:paraId="5ECF2F8C" w14:textId="77777777" w:rsidR="00432835" w:rsidRPr="00F33EBB" w:rsidRDefault="00432835" w:rsidP="008215F2">
      <w:pPr>
        <w:spacing w:after="0" w:line="240" w:lineRule="auto"/>
        <w:jc w:val="both"/>
        <w:rPr>
          <w:rStyle w:val="af0"/>
          <w:rFonts w:ascii="Times New Roman" w:hAnsi="Times New Roman" w:cs="Times New Roman"/>
          <w:i w:val="0"/>
          <w:color w:val="000000" w:themeColor="text1"/>
          <w:sz w:val="16"/>
          <w:szCs w:val="16"/>
        </w:rPr>
      </w:pPr>
    </w:p>
    <w:p w14:paraId="1AFB1D4A" w14:textId="77777777" w:rsidR="008D16AF" w:rsidRPr="00F33EBB" w:rsidRDefault="008D16AF" w:rsidP="008215F2">
      <w:pPr>
        <w:spacing w:after="0" w:line="240" w:lineRule="auto"/>
        <w:jc w:val="both"/>
        <w:rPr>
          <w:rFonts w:ascii="Times New Roman" w:hAnsi="Times New Roman" w:cs="Times New Roman"/>
          <w:color w:val="000000" w:themeColor="text1"/>
          <w:sz w:val="16"/>
          <w:szCs w:val="16"/>
        </w:rPr>
      </w:pPr>
      <w:bookmarkStart w:id="47" w:name="_Hlk91054351"/>
      <w:r w:rsidRPr="00F33EBB">
        <w:rPr>
          <w:rFonts w:ascii="Times New Roman" w:eastAsia="Times New Roman" w:hAnsi="Times New Roman" w:cs="Times New Roman"/>
          <w:color w:val="000000" w:themeColor="text1"/>
          <w:sz w:val="16"/>
          <w:szCs w:val="16"/>
          <w:lang w:eastAsia="ru-RU"/>
        </w:rPr>
        <w:t xml:space="preserve">17 (в середине) марта 1927 г. Политбюро решило объединить рассмотрение планов подготовки к войне и вопроса о военной промышленности (О намеченном на февраль специальном заседании Политбюро сведения отсутствуют; по всей вероятности, оно было отменено. Л. Самуэльсон полагает, что такое заседание Политбюро состоялось 24 февраля 1927 г. (и относит к этой дате решение о создании Комиссии обороны). Приводимые им детали показывают, что в действительности речь идет о заседании Политбюро 17 марта (см. ниже). (Самуэльсон Л. Красный колосс Становление военно-промышленного комплекса СССР, 1921-1941. М., 2001. С. 52-53). Трудно также согласиться с интерпретацией письма Тухачевского Ворошилову от 20 февраля 1927 г., предложенной шведским исследователем (Там же. С. 50). Содержание письма находится вне прямой связи с реформой высших органов обороны СССР и побуждает полагать, что начальнику Штаба было неизвестно о принятом неделей ранее решении образовать Комиссию обороны (см.: Личное письмо Тухачевского Члену Политбюро ЦК ВКП(б) Ворошилову. 20.02.1927 // РГВА. Ф. 33987. Оп. 3-Л 155.Л.8-15)). Предложенную Ворошиловым резолюцию Сталин счел слишком расплывчатой, особо отметив, что в ней "слишком мало сказано о приспособлении всей промышленности и народного хозяйства к нуждам войны" (Самуэльсон Л. Указ. соч. С. 53). Политбюро поручило подготовку повой резолюции специальной комиссии в составе Ворошилова, Рыкова, Сталина, Куйбышева, Орджоникидзе и </w:t>
      </w:r>
      <w:proofErr w:type="spellStart"/>
      <w:r w:rsidRPr="00F33EBB">
        <w:rPr>
          <w:rFonts w:ascii="Times New Roman" w:eastAsia="Times New Roman" w:hAnsi="Times New Roman" w:cs="Times New Roman"/>
          <w:color w:val="000000" w:themeColor="text1"/>
          <w:sz w:val="16"/>
          <w:szCs w:val="16"/>
          <w:lang w:eastAsia="ru-RU"/>
        </w:rPr>
        <w:t>Толоконцева</w:t>
      </w:r>
      <w:proofErr w:type="spellEnd"/>
      <w:r w:rsidRPr="00F33EBB">
        <w:rPr>
          <w:rFonts w:ascii="Times New Roman" w:eastAsia="Times New Roman" w:hAnsi="Times New Roman" w:cs="Times New Roman"/>
          <w:color w:val="000000" w:themeColor="text1"/>
          <w:sz w:val="16"/>
          <w:szCs w:val="16"/>
          <w:lang w:eastAsia="ru-RU"/>
        </w:rPr>
        <w:t xml:space="preserve">. При отсутствии разногласий комиссии надлежало в недельный срок окончательно утвердить проект постановления "от имени Политбюро". Этой же комиссии поручалось "заслушать доклад т. Ворошилова о подготовке оперативных планов" (Самуэльсон Л. Указ. соч. С. 53). Следы постановления Политбюро, подводящего итоги этих работ, теряются (Весной 1927 г. Политбюро переживало новый приступ конспирации: поводом к разрыву англо-советских отношений послужили документы, найденные в апреле-мае в советских учреждениях в Пекине и отчасти в Лондоне. Режим секретности был усилен. Как объяснял Рыков, "в военном деле у нас есть целый ряд настолько конспиративных вопросов и вещей, что мы избегаем рассылать записки даже членам Политбюро и </w:t>
      </w:r>
      <w:proofErr w:type="spellStart"/>
      <w:r w:rsidRPr="00F33EBB">
        <w:rPr>
          <w:rFonts w:ascii="Times New Roman" w:eastAsia="Times New Roman" w:hAnsi="Times New Roman" w:cs="Times New Roman"/>
          <w:color w:val="000000" w:themeColor="text1"/>
          <w:sz w:val="16"/>
          <w:szCs w:val="16"/>
          <w:lang w:eastAsia="ru-RU"/>
        </w:rPr>
        <w:t>ознакомливаем</w:t>
      </w:r>
      <w:proofErr w:type="spellEnd"/>
      <w:r w:rsidRPr="00F33EBB">
        <w:rPr>
          <w:rFonts w:ascii="Times New Roman" w:eastAsia="Times New Roman" w:hAnsi="Times New Roman" w:cs="Times New Roman"/>
          <w:color w:val="000000" w:themeColor="text1"/>
          <w:sz w:val="16"/>
          <w:szCs w:val="16"/>
          <w:lang w:eastAsia="ru-RU"/>
        </w:rPr>
        <w:t xml:space="preserve"> их в некоторых случаях по одному единственному экземпляру" (Объединенный Пленум ЦК и ЦКК ВКП(б). 29 июля - 9 </w:t>
      </w:r>
      <w:proofErr w:type="spellStart"/>
      <w:r w:rsidRPr="00F33EBB">
        <w:rPr>
          <w:rFonts w:ascii="Times New Roman" w:eastAsia="Times New Roman" w:hAnsi="Times New Roman" w:cs="Times New Roman"/>
          <w:color w:val="000000" w:themeColor="text1"/>
          <w:sz w:val="16"/>
          <w:szCs w:val="16"/>
          <w:lang w:eastAsia="ru-RU"/>
        </w:rPr>
        <w:t>aвгycтa</w:t>
      </w:r>
      <w:proofErr w:type="spellEnd"/>
      <w:r w:rsidRPr="00F33EBB">
        <w:rPr>
          <w:rFonts w:ascii="Times New Roman" w:eastAsia="Times New Roman" w:hAnsi="Times New Roman" w:cs="Times New Roman"/>
          <w:color w:val="000000" w:themeColor="text1"/>
          <w:sz w:val="16"/>
          <w:szCs w:val="16"/>
          <w:lang w:eastAsia="ru-RU"/>
        </w:rPr>
        <w:t xml:space="preserve"> 1927 г.: Стенографический отчет. </w:t>
      </w:r>
      <w:proofErr w:type="spellStart"/>
      <w:r w:rsidRPr="00F33EBB">
        <w:rPr>
          <w:rFonts w:ascii="Times New Roman" w:eastAsia="Times New Roman" w:hAnsi="Times New Roman" w:cs="Times New Roman"/>
          <w:color w:val="000000" w:themeColor="text1"/>
          <w:sz w:val="16"/>
          <w:szCs w:val="16"/>
          <w:lang w:eastAsia="ru-RU"/>
        </w:rPr>
        <w:t>Вып</w:t>
      </w:r>
      <w:proofErr w:type="spellEnd"/>
      <w:r w:rsidRPr="00F33EBB">
        <w:rPr>
          <w:rFonts w:ascii="Times New Roman" w:eastAsia="Times New Roman" w:hAnsi="Times New Roman" w:cs="Times New Roman"/>
          <w:color w:val="000000" w:themeColor="text1"/>
          <w:sz w:val="16"/>
          <w:szCs w:val="16"/>
          <w:lang w:eastAsia="ru-RU"/>
        </w:rPr>
        <w:t xml:space="preserve">. 1 // РГА СПИ. Ф. 17. </w:t>
      </w:r>
      <w:proofErr w:type="spellStart"/>
      <w:r w:rsidRPr="00F33EBB">
        <w:rPr>
          <w:rFonts w:ascii="Times New Roman" w:eastAsia="Times New Roman" w:hAnsi="Times New Roman" w:cs="Times New Roman"/>
          <w:color w:val="000000" w:themeColor="text1"/>
          <w:sz w:val="16"/>
          <w:szCs w:val="16"/>
          <w:lang w:eastAsia="ru-RU"/>
        </w:rPr>
        <w:t>Oii</w:t>
      </w:r>
      <w:proofErr w:type="spellEnd"/>
      <w:r w:rsidRPr="00F33EBB">
        <w:rPr>
          <w:rFonts w:ascii="Times New Roman" w:eastAsia="Times New Roman" w:hAnsi="Times New Roman" w:cs="Times New Roman"/>
          <w:color w:val="000000" w:themeColor="text1"/>
          <w:sz w:val="16"/>
          <w:szCs w:val="16"/>
          <w:lang w:eastAsia="ru-RU"/>
        </w:rPr>
        <w:t xml:space="preserve">. 2. Д 317. Л. 106). Отчасти но этой причине о дискуссиях по оборонным проблемам в доступных источниках сохранились лишь глухие упоминания (например, об "ответственнейшем докладе" Ворошилова н содокладе руководителя Военно-морской инспекции РКИ Н. И. </w:t>
      </w:r>
      <w:proofErr w:type="spellStart"/>
      <w:r w:rsidRPr="00F33EBB">
        <w:rPr>
          <w:rFonts w:ascii="Times New Roman" w:eastAsia="Times New Roman" w:hAnsi="Times New Roman" w:cs="Times New Roman"/>
          <w:color w:val="000000" w:themeColor="text1"/>
          <w:sz w:val="16"/>
          <w:szCs w:val="16"/>
          <w:lang w:eastAsia="ru-RU"/>
        </w:rPr>
        <w:t>Муралона</w:t>
      </w:r>
      <w:proofErr w:type="spellEnd"/>
      <w:r w:rsidRPr="00F33EBB">
        <w:rPr>
          <w:rFonts w:ascii="Times New Roman" w:eastAsia="Times New Roman" w:hAnsi="Times New Roman" w:cs="Times New Roman"/>
          <w:color w:val="000000" w:themeColor="text1"/>
          <w:sz w:val="16"/>
          <w:szCs w:val="16"/>
          <w:lang w:eastAsia="ru-RU"/>
        </w:rPr>
        <w:t xml:space="preserve"> на заседании Политбюро //Там же. Л. 135). Наброски доклада Ворошилова, датированного апрелем 1927 г., обнаружены Л. </w:t>
      </w:r>
      <w:proofErr w:type="spellStart"/>
      <w:r w:rsidRPr="00F33EBB">
        <w:rPr>
          <w:rFonts w:ascii="Times New Roman" w:eastAsia="Times New Roman" w:hAnsi="Times New Roman" w:cs="Times New Roman"/>
          <w:color w:val="000000" w:themeColor="text1"/>
          <w:sz w:val="16"/>
          <w:szCs w:val="16"/>
          <w:lang w:eastAsia="ru-RU"/>
        </w:rPr>
        <w:t>Самуэльсопом</w:t>
      </w:r>
      <w:proofErr w:type="spellEnd"/>
      <w:r w:rsidRPr="00F33EBB">
        <w:rPr>
          <w:rFonts w:ascii="Times New Roman" w:eastAsia="Times New Roman" w:hAnsi="Times New Roman" w:cs="Times New Roman"/>
          <w:color w:val="000000" w:themeColor="text1"/>
          <w:sz w:val="16"/>
          <w:szCs w:val="16"/>
          <w:lang w:eastAsia="ru-RU"/>
        </w:rPr>
        <w:t xml:space="preserve">. Он также приводит свидетельство </w:t>
      </w:r>
      <w:proofErr w:type="spellStart"/>
      <w:r w:rsidRPr="00F33EBB">
        <w:rPr>
          <w:rFonts w:ascii="Times New Roman" w:eastAsia="Times New Roman" w:hAnsi="Times New Roman" w:cs="Times New Roman"/>
          <w:color w:val="000000" w:themeColor="text1"/>
          <w:sz w:val="16"/>
          <w:szCs w:val="16"/>
          <w:lang w:eastAsia="ru-RU"/>
        </w:rPr>
        <w:t>Уншлихта</w:t>
      </w:r>
      <w:proofErr w:type="spellEnd"/>
      <w:r w:rsidRPr="00F33EBB">
        <w:rPr>
          <w:rFonts w:ascii="Times New Roman" w:eastAsia="Times New Roman" w:hAnsi="Times New Roman" w:cs="Times New Roman"/>
          <w:color w:val="000000" w:themeColor="text1"/>
          <w:sz w:val="16"/>
          <w:szCs w:val="16"/>
          <w:lang w:eastAsia="ru-RU"/>
        </w:rPr>
        <w:t xml:space="preserve"> о том, что по докладу Ворошилова об оборонном плане Политбюро в мае 1927 г. приняло "исчерпывающую резолюцию". Предлагаемую реконструкцию этого документа см.: </w:t>
      </w:r>
      <w:proofErr w:type="spellStart"/>
      <w:r w:rsidRPr="00F33EBB">
        <w:rPr>
          <w:rFonts w:ascii="Times New Roman" w:eastAsia="Times New Roman" w:hAnsi="Times New Roman" w:cs="Times New Roman"/>
          <w:color w:val="000000" w:themeColor="text1"/>
          <w:sz w:val="16"/>
          <w:szCs w:val="16"/>
          <w:lang w:eastAsia="ru-RU"/>
        </w:rPr>
        <w:t>Samuelson</w:t>
      </w:r>
      <w:proofErr w:type="spellEnd"/>
      <w:r w:rsidRPr="00F33EBB">
        <w:rPr>
          <w:rFonts w:ascii="Times New Roman" w:eastAsia="Times New Roman" w:hAnsi="Times New Roman" w:cs="Times New Roman"/>
          <w:color w:val="000000" w:themeColor="text1"/>
          <w:sz w:val="16"/>
          <w:szCs w:val="16"/>
          <w:lang w:eastAsia="ru-RU"/>
        </w:rPr>
        <w:t xml:space="preserve"> L </w:t>
      </w:r>
      <w:proofErr w:type="spellStart"/>
      <w:r w:rsidRPr="00F33EBB">
        <w:rPr>
          <w:rFonts w:ascii="Times New Roman" w:eastAsia="Times New Roman" w:hAnsi="Times New Roman" w:cs="Times New Roman"/>
          <w:color w:val="000000" w:themeColor="text1"/>
          <w:sz w:val="16"/>
          <w:szCs w:val="16"/>
          <w:lang w:eastAsia="ru-RU"/>
        </w:rPr>
        <w:t>Op</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cit</w:t>
      </w:r>
      <w:proofErr w:type="spellEnd"/>
      <w:r w:rsidRPr="00F33EBB">
        <w:rPr>
          <w:rFonts w:ascii="Times New Roman" w:eastAsia="Times New Roman" w:hAnsi="Times New Roman" w:cs="Times New Roman"/>
          <w:color w:val="000000" w:themeColor="text1"/>
          <w:sz w:val="16"/>
          <w:szCs w:val="16"/>
          <w:lang w:eastAsia="ru-RU"/>
        </w:rPr>
        <w:t xml:space="preserve">. R 63-64; Самуэльсон </w:t>
      </w:r>
      <w:proofErr w:type="spellStart"/>
      <w:r w:rsidRPr="00F33EBB">
        <w:rPr>
          <w:rFonts w:ascii="Times New Roman" w:eastAsia="Times New Roman" w:hAnsi="Times New Roman" w:cs="Times New Roman"/>
          <w:color w:val="000000" w:themeColor="text1"/>
          <w:sz w:val="16"/>
          <w:szCs w:val="16"/>
          <w:lang w:eastAsia="ru-RU"/>
        </w:rPr>
        <w:t>Л.Указ.соч</w:t>
      </w:r>
      <w:proofErr w:type="spellEnd"/>
      <w:r w:rsidRPr="00F33EBB">
        <w:rPr>
          <w:rFonts w:ascii="Times New Roman" w:eastAsia="Times New Roman" w:hAnsi="Times New Roman" w:cs="Times New Roman"/>
          <w:color w:val="000000" w:themeColor="text1"/>
          <w:sz w:val="16"/>
          <w:szCs w:val="16"/>
          <w:lang w:eastAsia="ru-RU"/>
        </w:rPr>
        <w:t>. С. 53-56) (22725).</w:t>
      </w:r>
    </w:p>
    <w:p w14:paraId="2E9F70BB" w14:textId="77777777" w:rsidR="008D16AF" w:rsidRPr="00F33EBB" w:rsidRDefault="008D16AF" w:rsidP="008215F2">
      <w:pPr>
        <w:spacing w:after="0" w:line="240" w:lineRule="auto"/>
        <w:jc w:val="both"/>
        <w:rPr>
          <w:rFonts w:ascii="Times New Roman" w:hAnsi="Times New Roman" w:cs="Times New Roman"/>
          <w:color w:val="000000" w:themeColor="text1"/>
          <w:sz w:val="16"/>
          <w:szCs w:val="16"/>
        </w:rPr>
      </w:pPr>
    </w:p>
    <w:bookmarkEnd w:id="47"/>
    <w:p w14:paraId="4D5FE959"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17 марта 1927 г.²*</w:t>
      </w:r>
    </w:p>
    <w:p w14:paraId="7387CCDA"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Строго секретно.</w:t>
      </w:r>
    </w:p>
    <w:p w14:paraId="3BCAB903"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Политбюро ЦК ВКП(б) констатирует значительные успехи в деле укрепления вооруженных сил Союза Советских Социалистических Республик, достигнутые за трехлетний период после военной реформы 1924 г.³</w:t>
      </w:r>
      <w:r w:rsidRPr="00F33EBB">
        <w:rPr>
          <w:color w:val="000000" w:themeColor="text1"/>
          <w:sz w:val="16"/>
          <w:szCs w:val="16"/>
          <w:vertAlign w:val="superscript"/>
        </w:rPr>
        <w:t>*</w:t>
      </w:r>
    </w:p>
    <w:p w14:paraId="6B287EA1"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В основном эти достижения сводятся к следующему: создана надежная в политико-моральном отношении, сравнительно обученная армия мирного времени, способная обеспечить развертывание вооруженных сил на случай войны; территориальные формирования оправдали себя и стали успешно справляться с учебно-строевыми и мобилизационными задачами; создан надежный и более или менее подготовленный кадр начальствующего состава всех степеней; достигнуты первые значительные успехи в создании воздушного флота; приведен в порядок морской флот.</w:t>
      </w:r>
    </w:p>
    <w:p w14:paraId="0B8EDED4"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Но наряду с этими достижениями необходимо отметить и ряд серьезных недочетов в состоянии обороны страны:</w:t>
      </w:r>
    </w:p>
    <w:p w14:paraId="030713B5"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а) еще не изжиты окончательно недостатки материально-бытового и учебно-строевого характера в Красной армии;</w:t>
      </w:r>
    </w:p>
    <w:p w14:paraId="418BAC12"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б) военная техника далеко отстает от требований обороны страны;</w:t>
      </w:r>
    </w:p>
    <w:p w14:paraId="2654F38D"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в) мобилизационные запасы не обеспечивают ни в какой мере даже первых месяцев войны.</w:t>
      </w:r>
    </w:p>
    <w:p w14:paraId="24103DDE"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г) промышленность вообще, и военная в частности, не только в своих «узких» местах (</w:t>
      </w:r>
      <w:proofErr w:type="spellStart"/>
      <w:r w:rsidRPr="00F33EBB">
        <w:rPr>
          <w:color w:val="000000" w:themeColor="text1"/>
          <w:sz w:val="16"/>
          <w:szCs w:val="16"/>
        </w:rPr>
        <w:t>цветметалл</w:t>
      </w:r>
      <w:proofErr w:type="spellEnd"/>
      <w:r w:rsidRPr="00F33EBB">
        <w:rPr>
          <w:color w:val="000000" w:themeColor="text1"/>
          <w:sz w:val="16"/>
          <w:szCs w:val="16"/>
        </w:rPr>
        <w:t>, азот и др.) не удовлетворяет потребностей обороны, но и организационно не подготовлена к обеспечению мобилизованной армии;</w:t>
      </w:r>
    </w:p>
    <w:p w14:paraId="1E2238BB"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д) транспорт не обеспечивает своевременных сроков стратегического сосредоточения;</w:t>
      </w:r>
    </w:p>
    <w:p w14:paraId="21E71190"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е) народное хозяйство в целом совершенно не приспособлено к работе в условиях войны;</w:t>
      </w:r>
    </w:p>
    <w:p w14:paraId="38997A8F"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ж) и, наконец, партийные, профессиональные, советские, хозяйственные и общественные аппараты не подготовлены к выполнению задач обороны.</w:t>
      </w:r>
    </w:p>
    <w:p w14:paraId="72FF9118"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Международная обстановка и возможность военных осложнений на протяжении ближайших лет обязывают в срочном порядке ликвидировать все указанные недочеты, для чего Политбюро считает необходимым провести в жизнь нижеследующее.</w:t>
      </w:r>
    </w:p>
    <w:p w14:paraId="516E3B0E" w14:textId="77777777" w:rsidR="00432835" w:rsidRPr="00F33EBB" w:rsidRDefault="00432835" w:rsidP="008215F2">
      <w:pPr>
        <w:pStyle w:val="rtejustify"/>
        <w:spacing w:before="0" w:after="0"/>
        <w:rPr>
          <w:color w:val="000000" w:themeColor="text1"/>
          <w:sz w:val="16"/>
          <w:szCs w:val="16"/>
        </w:rPr>
      </w:pPr>
      <w:r w:rsidRPr="00F33EBB">
        <w:rPr>
          <w:rStyle w:val="a7"/>
          <w:b w:val="0"/>
          <w:bCs w:val="0"/>
          <w:color w:val="000000" w:themeColor="text1"/>
          <w:sz w:val="16"/>
          <w:szCs w:val="16"/>
        </w:rPr>
        <w:t>I. Армия мирного времени</w:t>
      </w:r>
    </w:p>
    <w:p w14:paraId="0CDC7350"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 xml:space="preserve">1. Считать необходимым в течение ближайших трех лет ликвидировать недостатки материально-бытового порядка, препятствующие нормальному развертыванию боевой подготовки. РВС СССР усилить учебно-строевую подготовку Красной армии и военно-техническую и политическую подготовку ее командных кадров. Обратить внимание на устранение тяжелых квартирных условий войск и начсостава и, в частности, совместно с </w:t>
      </w:r>
      <w:proofErr w:type="spellStart"/>
      <w:r w:rsidRPr="00F33EBB">
        <w:rPr>
          <w:color w:val="000000" w:themeColor="text1"/>
          <w:sz w:val="16"/>
          <w:szCs w:val="16"/>
        </w:rPr>
        <w:t>НКТрудом</w:t>
      </w:r>
      <w:proofErr w:type="spellEnd"/>
      <w:r w:rsidRPr="00F33EBB">
        <w:rPr>
          <w:color w:val="000000" w:themeColor="text1"/>
          <w:sz w:val="16"/>
          <w:szCs w:val="16"/>
        </w:rPr>
        <w:t xml:space="preserve"> ликвидировать среди начсостава запаса безработицу к 10</w:t>
      </w:r>
      <w:r w:rsidRPr="00F33EBB">
        <w:rPr>
          <w:color w:val="000000" w:themeColor="text1"/>
          <w:sz w:val="16"/>
          <w:szCs w:val="16"/>
        </w:rPr>
        <w:noBreakHyphen/>
        <w:t>летию Красной армии.</w:t>
      </w:r>
    </w:p>
    <w:p w14:paraId="004074C5"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 xml:space="preserve">2. Признавая территориально-милиционную систему важнейшим элементом в строительстве вооруженных сил, РВС СССР принять меры к повышению материального обеспечения </w:t>
      </w:r>
      <w:proofErr w:type="spellStart"/>
      <w:r w:rsidRPr="00F33EBB">
        <w:rPr>
          <w:color w:val="000000" w:themeColor="text1"/>
          <w:sz w:val="16"/>
          <w:szCs w:val="16"/>
        </w:rPr>
        <w:t>тердивизий</w:t>
      </w:r>
      <w:proofErr w:type="spellEnd"/>
      <w:r w:rsidRPr="00F33EBB">
        <w:rPr>
          <w:color w:val="000000" w:themeColor="text1"/>
          <w:sz w:val="16"/>
          <w:szCs w:val="16"/>
        </w:rPr>
        <w:t xml:space="preserve">, усиливая работу над их дальнейшим совершенствованием; обязать все парткомы, исполкомы, профессиональные и общественные организации принять действительное практическое участие в укреплении </w:t>
      </w:r>
      <w:proofErr w:type="spellStart"/>
      <w:r w:rsidRPr="00F33EBB">
        <w:rPr>
          <w:color w:val="000000" w:themeColor="text1"/>
          <w:sz w:val="16"/>
          <w:szCs w:val="16"/>
        </w:rPr>
        <w:t>терсистемы</w:t>
      </w:r>
      <w:proofErr w:type="spellEnd"/>
      <w:r w:rsidRPr="00F33EBB">
        <w:rPr>
          <w:color w:val="000000" w:themeColor="text1"/>
          <w:sz w:val="16"/>
          <w:szCs w:val="16"/>
        </w:rPr>
        <w:t>. Оргбюро в двухмесячный срок разработать по этому вопросу исчерпывающие указания.</w:t>
      </w:r>
    </w:p>
    <w:p w14:paraId="43CC5F97"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3. Признать правильным постепенное развертывание национальных частей Красной армии. Дальнейшими задачами считать: обеспечение реальной боеспособности национальных частей и достижение в области их боевой и политической подготовки полной увязки со всей Красной армией.</w:t>
      </w:r>
    </w:p>
    <w:p w14:paraId="127BFC47"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4. В связи с общим ростом технического уровня в стране продолжать изыскания в области технических средств борьбы, используя для этой работы по возможности все научно-технические силы в стране. Наличие некоторых конструктивных достижений (ручной пулемет, противогаз, модернизованный снаряд, танк, самолеты, авиамоторы и т. п.) и крайне длительные сроки их реализации требуют перехода на массовое производство предметов военной техники, испытанных и принятых на вооружение Красной армии.</w:t>
      </w:r>
    </w:p>
    <w:p w14:paraId="3989D82E"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5. Придавая особое значение развитию воздушных сил, продолжать их всемерное развертывание на основе растущей и укрепляющейся отечественной авиапромышленности.</w:t>
      </w:r>
    </w:p>
    <w:p w14:paraId="783732E0"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6. Учитывая важность обороны морских подступов, принять меры к дальнейшему укреплению морского флота, а также к усилению артиллерийских и прочих средств береговой обороны.</w:t>
      </w:r>
    </w:p>
    <w:p w14:paraId="78A7B73A" w14:textId="77777777" w:rsidR="00432835" w:rsidRPr="00F33EBB" w:rsidRDefault="00432835" w:rsidP="008215F2">
      <w:pPr>
        <w:pStyle w:val="rtejustify"/>
        <w:spacing w:before="0" w:after="0"/>
        <w:rPr>
          <w:color w:val="000000" w:themeColor="text1"/>
          <w:sz w:val="16"/>
          <w:szCs w:val="16"/>
        </w:rPr>
      </w:pPr>
      <w:r w:rsidRPr="00F33EBB">
        <w:rPr>
          <w:rStyle w:val="a7"/>
          <w:b w:val="0"/>
          <w:bCs w:val="0"/>
          <w:color w:val="000000" w:themeColor="text1"/>
          <w:sz w:val="16"/>
          <w:szCs w:val="16"/>
        </w:rPr>
        <w:t>II. Мобилизационная готовность к обороне</w:t>
      </w:r>
    </w:p>
    <w:p w14:paraId="552D3603"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7. Признать, что основным фактором подготовки страны к обороне является готовность всего народного хозяйства, в особенности промышленности и транспорта, быстро приспособиться к нуждам и условиям войны. Поэтому главное внимание должно быть обращено на создание органов, которые обеспечат скорейшим и наилучшим образом разрешение указанных задач.</w:t>
      </w:r>
    </w:p>
    <w:p w14:paraId="427DFA5D"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 xml:space="preserve">8. Основным руководящим органом по подготовке к обороне всего народного хозяйства и госаппарата считать СТО⁴* (Комиссию обороны⁵*). Ее служебными органами по составлению планов мобилизации и ведения войны в хозяйственном отношении считать: а) специальную комиссию при Госплане, каковую создать из особо доверенных лиц под председательством </w:t>
      </w:r>
      <w:proofErr w:type="spellStart"/>
      <w:r w:rsidRPr="00F33EBB">
        <w:rPr>
          <w:color w:val="000000" w:themeColor="text1"/>
          <w:sz w:val="16"/>
          <w:szCs w:val="16"/>
        </w:rPr>
        <w:t>предГосплана</w:t>
      </w:r>
      <w:proofErr w:type="spellEnd"/>
      <w:r w:rsidRPr="00F33EBB">
        <w:rPr>
          <w:color w:val="000000" w:themeColor="text1"/>
          <w:sz w:val="16"/>
          <w:szCs w:val="16"/>
        </w:rPr>
        <w:t xml:space="preserve"> или одного из его замов и б) </w:t>
      </w:r>
      <w:proofErr w:type="spellStart"/>
      <w:r w:rsidRPr="00F33EBB">
        <w:rPr>
          <w:color w:val="000000" w:themeColor="text1"/>
          <w:sz w:val="16"/>
          <w:szCs w:val="16"/>
        </w:rPr>
        <w:t>моборган</w:t>
      </w:r>
      <w:proofErr w:type="spellEnd"/>
      <w:r w:rsidRPr="00F33EBB">
        <w:rPr>
          <w:color w:val="000000" w:themeColor="text1"/>
          <w:sz w:val="16"/>
          <w:szCs w:val="16"/>
        </w:rPr>
        <w:t xml:space="preserve"> при Президиуме ВСНХ, который также образовать из особо доверенных лиц.</w:t>
      </w:r>
    </w:p>
    <w:p w14:paraId="75FAA37D"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9. Проведение в жизнь мероприятий по подготовке народного хозяйства к войне не исключает, а предполагает необходимость накопления известного минимума мобилизационных запасов по всем отраслям и видам боевого снабжения.</w:t>
      </w:r>
    </w:p>
    <w:p w14:paraId="2B5EED38"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 xml:space="preserve">10. При построении всех </w:t>
      </w:r>
      <w:proofErr w:type="spellStart"/>
      <w:r w:rsidRPr="00F33EBB">
        <w:rPr>
          <w:color w:val="000000" w:themeColor="text1"/>
          <w:sz w:val="16"/>
          <w:szCs w:val="16"/>
        </w:rPr>
        <w:t>мобпланов</w:t>
      </w:r>
      <w:proofErr w:type="spellEnd"/>
      <w:r w:rsidRPr="00F33EBB">
        <w:rPr>
          <w:color w:val="000000" w:themeColor="text1"/>
          <w:sz w:val="16"/>
          <w:szCs w:val="16"/>
        </w:rPr>
        <w:t xml:space="preserve"> и накоплении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исходить из численности мобилизованной армии в 2,6 млн. чел.</w:t>
      </w:r>
    </w:p>
    <w:p w14:paraId="73BF4C17"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11. Не возражая в основном против 10, 11, 15, 16 и 18 пунктов проекта резолюции т. Ворошилова по его докладу, предложить Комиссии обороны рассмотреть их по существу в полуторамесячный срок (см. проект резолюции т. Ворошилова).</w:t>
      </w:r>
    </w:p>
    <w:p w14:paraId="0CD70AE4"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12. Предложить секретарям парткомов, председателям фракций правлений (президиумов) профсоюзов, народным комиссарам и руководителям отдельных учреждений под их личную ответственность в кратчайший срок поставить мобилизационную работу на должную высоту и точно выполнять мобилизационные указания и распоряжения соответствующих руководящих органов.</w:t>
      </w:r>
    </w:p>
    <w:p w14:paraId="30C97C1C" w14:textId="77777777" w:rsidR="00432835" w:rsidRPr="00F33EBB" w:rsidRDefault="00432835" w:rsidP="008215F2">
      <w:pPr>
        <w:pStyle w:val="rtejustify"/>
        <w:spacing w:before="0" w:after="0"/>
        <w:rPr>
          <w:color w:val="000000" w:themeColor="text1"/>
          <w:sz w:val="16"/>
          <w:szCs w:val="16"/>
        </w:rPr>
      </w:pPr>
      <w:r w:rsidRPr="00F33EBB">
        <w:rPr>
          <w:rStyle w:val="a7"/>
          <w:b w:val="0"/>
          <w:bCs w:val="0"/>
          <w:color w:val="000000" w:themeColor="text1"/>
          <w:sz w:val="16"/>
          <w:szCs w:val="16"/>
        </w:rPr>
        <w:t>III. Политическая подготовка к обороне</w:t>
      </w:r>
    </w:p>
    <w:p w14:paraId="3CAB0940"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 xml:space="preserve">13. Оргбюро наметить перечень политических вопросов, связанных с обороной страны и работой партии в военное время, поручив </w:t>
      </w:r>
      <w:proofErr w:type="spellStart"/>
      <w:r w:rsidRPr="00F33EBB">
        <w:rPr>
          <w:color w:val="000000" w:themeColor="text1"/>
          <w:sz w:val="16"/>
          <w:szCs w:val="16"/>
        </w:rPr>
        <w:t>ПУРу</w:t>
      </w:r>
      <w:proofErr w:type="spellEnd"/>
      <w:r w:rsidRPr="00F33EBB">
        <w:rPr>
          <w:color w:val="000000" w:themeColor="text1"/>
          <w:sz w:val="16"/>
          <w:szCs w:val="16"/>
        </w:rPr>
        <w:t xml:space="preserve">⁶* совместно с соответствующими отделами ЦК и заинтересованными органами приступить немедленно к их разработке (план мобилизации печати, радио, кино, </w:t>
      </w:r>
      <w:proofErr w:type="spellStart"/>
      <w:r w:rsidRPr="00F33EBB">
        <w:rPr>
          <w:color w:val="000000" w:themeColor="text1"/>
          <w:sz w:val="16"/>
          <w:szCs w:val="16"/>
        </w:rPr>
        <w:t>политкампании</w:t>
      </w:r>
      <w:proofErr w:type="spellEnd"/>
      <w:r w:rsidRPr="00F33EBB">
        <w:rPr>
          <w:color w:val="000000" w:themeColor="text1"/>
          <w:sz w:val="16"/>
          <w:szCs w:val="16"/>
        </w:rPr>
        <w:t xml:space="preserve"> по борьбе с дезертирством, бандитизмом и т. д.).</w:t>
      </w:r>
    </w:p>
    <w:p w14:paraId="088EB63E"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lastRenderedPageBreak/>
        <w:t xml:space="preserve">14. В Оргбюро ЦК выделить специальных лиц для руководства мобилизационной работой </w:t>
      </w:r>
      <w:proofErr w:type="spellStart"/>
      <w:r w:rsidRPr="00F33EBB">
        <w:rPr>
          <w:color w:val="000000" w:themeColor="text1"/>
          <w:sz w:val="16"/>
          <w:szCs w:val="16"/>
        </w:rPr>
        <w:t>парткомитетов</w:t>
      </w:r>
      <w:proofErr w:type="spellEnd"/>
      <w:r w:rsidRPr="00F33EBB">
        <w:rPr>
          <w:color w:val="000000" w:themeColor="text1"/>
          <w:sz w:val="16"/>
          <w:szCs w:val="16"/>
        </w:rPr>
        <w:t xml:space="preserve">. Орготделу совместно с </w:t>
      </w:r>
      <w:proofErr w:type="spellStart"/>
      <w:r w:rsidRPr="00F33EBB">
        <w:rPr>
          <w:color w:val="000000" w:themeColor="text1"/>
          <w:sz w:val="16"/>
          <w:szCs w:val="16"/>
        </w:rPr>
        <w:t>ПУРом</w:t>
      </w:r>
      <w:proofErr w:type="spellEnd"/>
      <w:r w:rsidRPr="00F33EBB">
        <w:rPr>
          <w:color w:val="000000" w:themeColor="text1"/>
          <w:sz w:val="16"/>
          <w:szCs w:val="16"/>
        </w:rPr>
        <w:t xml:space="preserve"> в двухмесячный срок разработать положение о </w:t>
      </w:r>
      <w:proofErr w:type="spellStart"/>
      <w:r w:rsidRPr="00F33EBB">
        <w:rPr>
          <w:color w:val="000000" w:themeColor="text1"/>
          <w:sz w:val="16"/>
          <w:szCs w:val="16"/>
        </w:rPr>
        <w:t>мобработе</w:t>
      </w:r>
      <w:proofErr w:type="spellEnd"/>
      <w:r w:rsidRPr="00F33EBB">
        <w:rPr>
          <w:color w:val="000000" w:themeColor="text1"/>
          <w:sz w:val="16"/>
          <w:szCs w:val="16"/>
        </w:rPr>
        <w:t xml:space="preserve"> </w:t>
      </w:r>
      <w:proofErr w:type="spellStart"/>
      <w:r w:rsidRPr="00F33EBB">
        <w:rPr>
          <w:color w:val="000000" w:themeColor="text1"/>
          <w:sz w:val="16"/>
          <w:szCs w:val="16"/>
        </w:rPr>
        <w:t>парткомитетов</w:t>
      </w:r>
      <w:proofErr w:type="spellEnd"/>
      <w:r w:rsidRPr="00F33EBB">
        <w:rPr>
          <w:color w:val="000000" w:themeColor="text1"/>
          <w:sz w:val="16"/>
          <w:szCs w:val="16"/>
        </w:rPr>
        <w:t xml:space="preserve">. В республиканских, областных, губернских (окружных) </w:t>
      </w:r>
      <w:proofErr w:type="spellStart"/>
      <w:r w:rsidRPr="00F33EBB">
        <w:rPr>
          <w:color w:val="000000" w:themeColor="text1"/>
          <w:sz w:val="16"/>
          <w:szCs w:val="16"/>
        </w:rPr>
        <w:t>парткомитетах</w:t>
      </w:r>
      <w:proofErr w:type="spellEnd"/>
      <w:r w:rsidRPr="00F33EBB">
        <w:rPr>
          <w:color w:val="000000" w:themeColor="text1"/>
          <w:sz w:val="16"/>
          <w:szCs w:val="16"/>
        </w:rPr>
        <w:t xml:space="preserve"> закрепить существующие и создать, где не имеется, ячейки для руководства и разработки вопросов политической </w:t>
      </w:r>
      <w:proofErr w:type="spellStart"/>
      <w:r w:rsidRPr="00F33EBB">
        <w:rPr>
          <w:color w:val="000000" w:themeColor="text1"/>
          <w:sz w:val="16"/>
          <w:szCs w:val="16"/>
        </w:rPr>
        <w:t>мобподготовки</w:t>
      </w:r>
      <w:proofErr w:type="spellEnd"/>
      <w:r w:rsidRPr="00F33EBB">
        <w:rPr>
          <w:color w:val="000000" w:themeColor="text1"/>
          <w:sz w:val="16"/>
          <w:szCs w:val="16"/>
        </w:rPr>
        <w:t>, увязав эту работу с политорганами.</w:t>
      </w:r>
    </w:p>
    <w:p w14:paraId="65F221C4"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 xml:space="preserve">15. Оргбюро предложить всем партийным, советским и профессиональным организациям оказывать всемерное практическое содействие и полную поддержку развертыванию и углублению работ Осоавиахима⁷* и других общественных организаций, содействующих обороне (ОДР, ВСФК и т. д.). </w:t>
      </w:r>
      <w:proofErr w:type="spellStart"/>
      <w:r w:rsidRPr="00F33EBB">
        <w:rPr>
          <w:color w:val="000000" w:themeColor="text1"/>
          <w:sz w:val="16"/>
          <w:szCs w:val="16"/>
        </w:rPr>
        <w:t>ПУРу</w:t>
      </w:r>
      <w:proofErr w:type="spellEnd"/>
      <w:r w:rsidRPr="00F33EBB">
        <w:rPr>
          <w:color w:val="000000" w:themeColor="text1"/>
          <w:sz w:val="16"/>
          <w:szCs w:val="16"/>
        </w:rPr>
        <w:t xml:space="preserve"> совместно с Агитпроп ЦК установить формы объединения и систематического партийного руководства в центре и на местах за деятельностью всех органов, ведающих пропагандой среди населения (</w:t>
      </w:r>
      <w:proofErr w:type="spellStart"/>
      <w:r w:rsidRPr="00F33EBB">
        <w:rPr>
          <w:color w:val="000000" w:themeColor="text1"/>
          <w:sz w:val="16"/>
          <w:szCs w:val="16"/>
        </w:rPr>
        <w:t>Главполитпросвет</w:t>
      </w:r>
      <w:proofErr w:type="spellEnd"/>
      <w:r w:rsidRPr="00F33EBB">
        <w:rPr>
          <w:color w:val="000000" w:themeColor="text1"/>
          <w:sz w:val="16"/>
          <w:szCs w:val="16"/>
        </w:rPr>
        <w:t>, профорганы, политорганы и др.) в целях их использования для нужд обороны.</w:t>
      </w:r>
    </w:p>
    <w:p w14:paraId="150653B7"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 xml:space="preserve">16. ЦК ВЛКСМ совместно </w:t>
      </w:r>
      <w:r w:rsidRPr="00F33EBB">
        <w:rPr>
          <w:rStyle w:val="af0"/>
          <w:i w:val="0"/>
          <w:color w:val="000000" w:themeColor="text1"/>
          <w:sz w:val="16"/>
          <w:szCs w:val="16"/>
        </w:rPr>
        <w:t>с</w:t>
      </w:r>
      <w:r w:rsidRPr="00F33EBB">
        <w:rPr>
          <w:color w:val="000000" w:themeColor="text1"/>
          <w:sz w:val="16"/>
          <w:szCs w:val="16"/>
        </w:rPr>
        <w:t xml:space="preserve"> </w:t>
      </w:r>
      <w:proofErr w:type="spellStart"/>
      <w:r w:rsidRPr="00F33EBB">
        <w:rPr>
          <w:color w:val="000000" w:themeColor="text1"/>
          <w:sz w:val="16"/>
          <w:szCs w:val="16"/>
        </w:rPr>
        <w:t>ПУРом</w:t>
      </w:r>
      <w:proofErr w:type="spellEnd"/>
      <w:r w:rsidRPr="00F33EBB">
        <w:rPr>
          <w:color w:val="000000" w:themeColor="text1"/>
          <w:sz w:val="16"/>
          <w:szCs w:val="16"/>
        </w:rPr>
        <w:t xml:space="preserve"> разработать план мероприятий по вопросам политической подготовки к обороне организаций комсомола.</w:t>
      </w:r>
    </w:p>
    <w:p w14:paraId="2EC66275"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rPr>
        <w:t>17. Обратить внимание всех органов на чрезвычайную секретность настоящих постановлений.</w:t>
      </w:r>
    </w:p>
    <w:p w14:paraId="0BBBE737" w14:textId="77777777" w:rsidR="009E1907" w:rsidRPr="00F33EBB" w:rsidRDefault="00000000" w:rsidP="008215F2">
      <w:pPr>
        <w:pStyle w:val="ae"/>
        <w:spacing w:before="0" w:after="0"/>
        <w:jc w:val="both"/>
        <w:rPr>
          <w:color w:val="000000" w:themeColor="text1"/>
          <w:sz w:val="16"/>
          <w:szCs w:val="16"/>
        </w:rPr>
      </w:pPr>
      <w:hyperlink r:id="rId34" w:history="1">
        <w:r w:rsidR="009E1907" w:rsidRPr="00F33EBB">
          <w:rPr>
            <w:rStyle w:val="af0"/>
            <w:i w:val="0"/>
            <w:color w:val="000000" w:themeColor="text1"/>
            <w:sz w:val="16"/>
            <w:szCs w:val="16"/>
          </w:rPr>
          <w:t>Ворошилов</w:t>
        </w:r>
      </w:hyperlink>
    </w:p>
    <w:p w14:paraId="42A1F21C" w14:textId="77777777" w:rsidR="009E1907" w:rsidRPr="00F33EBB" w:rsidRDefault="009E1907"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p>
    <w:p w14:paraId="59D200CD"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xml:space="preserve">* Данных об утверждении проекта нет, но в постановляющей части пункта 18 «О плане обороны» протокола Политбюро ЦК ВКП(б) № 91 от 17 марта 1927 г. говорится: «Для рассмотрения представленного т. Ворошиловым проекта резолюции создать комиссию в составе тт. Ворошилова, Рыкова, Сталина, Куйбышева, Орджоникидзе и </w:t>
      </w:r>
      <w:proofErr w:type="spellStart"/>
      <w:r w:rsidRPr="00F33EBB">
        <w:rPr>
          <w:color w:val="000000" w:themeColor="text1"/>
          <w:sz w:val="16"/>
          <w:szCs w:val="16"/>
        </w:rPr>
        <w:t>Толоконцева</w:t>
      </w:r>
      <w:proofErr w:type="spellEnd"/>
      <w:r w:rsidRPr="00F33EBB">
        <w:rPr>
          <w:color w:val="000000" w:themeColor="text1"/>
          <w:sz w:val="16"/>
          <w:szCs w:val="16"/>
        </w:rPr>
        <w:t>. В случае отсутствия разногласий, предоставить комиссии право окончательного утверждения проекта резолюции от имени Политбюро, с внесением в Политбюро лишь в случае требования одного из членов комиссии. Созыв комиссии за т. Ворошиловым. Срок работы — недельный». (РГАСПИ. Ф. 17. Оп. 162. Д. 4. Л. 80).</w:t>
      </w:r>
    </w:p>
    <w:p w14:paraId="68759023"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Дата рассмотрения проекта на заседании Политбюро ЦК ВКП(б) (протокол №91).</w:t>
      </w:r>
    </w:p>
    <w:p w14:paraId="01277C7D"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w:t>
      </w:r>
      <w:r w:rsidRPr="00F33EBB">
        <w:rPr>
          <w:rStyle w:val="af0"/>
          <w:i w:val="0"/>
          <w:color w:val="000000" w:themeColor="text1"/>
          <w:sz w:val="16"/>
          <w:szCs w:val="16"/>
        </w:rPr>
        <w:t>Военная реформа 1924 г.</w:t>
      </w:r>
      <w:r w:rsidRPr="00F33EBB">
        <w:rPr>
          <w:color w:val="000000" w:themeColor="text1"/>
          <w:sz w:val="16"/>
          <w:szCs w:val="16"/>
        </w:rPr>
        <w:t xml:space="preserve"> была проведена по решению февральского (1924 г.) пленума ЦК РКП(б) с целью укрепления вооруженных сил, сокращения их численности в соответствии с условиями мирного времени и экономическими возможностями страны. В результате реформы был принят кадрово-территориальный принцип строительства вооруженных сил, подвергнута коренному пересмотру организационно-штатная структура армии, ликвидирована </w:t>
      </w:r>
      <w:proofErr w:type="spellStart"/>
      <w:r w:rsidRPr="00F33EBB">
        <w:rPr>
          <w:color w:val="000000" w:themeColor="text1"/>
          <w:sz w:val="16"/>
          <w:szCs w:val="16"/>
        </w:rPr>
        <w:t>многотипность</w:t>
      </w:r>
      <w:proofErr w:type="spellEnd"/>
      <w:r w:rsidRPr="00F33EBB">
        <w:rPr>
          <w:color w:val="000000" w:themeColor="text1"/>
          <w:sz w:val="16"/>
          <w:szCs w:val="16"/>
        </w:rPr>
        <w:t xml:space="preserve"> штатов и созданы единые организационные формы, осуществлен переход к регламентированной системе комплектования армии, обновлен командный состав, реорганизована система снабжения, заложена плановая система боевой подготовки, перестроена система политической подготовки, начато техническое переоснащение вооруженных сил. В области подготовки кадров предусматривалось создание военных школ с 3</w:t>
      </w:r>
      <w:r w:rsidRPr="00F33EBB">
        <w:rPr>
          <w:color w:val="000000" w:themeColor="text1"/>
          <w:sz w:val="16"/>
          <w:szCs w:val="16"/>
        </w:rPr>
        <w:noBreakHyphen/>
        <w:t>4</w:t>
      </w:r>
      <w:r w:rsidRPr="00F33EBB">
        <w:rPr>
          <w:color w:val="000000" w:themeColor="text1"/>
          <w:sz w:val="16"/>
          <w:szCs w:val="16"/>
        </w:rPr>
        <w:noBreakHyphen/>
        <w:t>годичным сроком обучения, было создано 6 академий для подготовки старшего и высшего военного состава. Также было развернуто формирование национальных частей и соединений. Важнейшим мероприятием было введение единоначалия как наиболее целесообразной формы управления войсками. Военная реформа носила многоплановый характер и затронула все сферы деятельности вооруженных сил.</w:t>
      </w:r>
    </w:p>
    <w:p w14:paraId="62DF7EDB"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w:t>
      </w:r>
      <w:r w:rsidRPr="00F33EBB">
        <w:rPr>
          <w:rStyle w:val="af0"/>
          <w:i w:val="0"/>
          <w:color w:val="000000" w:themeColor="text1"/>
          <w:sz w:val="16"/>
          <w:szCs w:val="16"/>
        </w:rPr>
        <w:t>Совет труда и обороны (СТО)</w:t>
      </w:r>
      <w:r w:rsidRPr="00F33EBB">
        <w:rPr>
          <w:color w:val="000000" w:themeColor="text1"/>
          <w:sz w:val="16"/>
          <w:szCs w:val="16"/>
        </w:rPr>
        <w:t xml:space="preserve"> при Совете народных комиссаров СССР был образован постановлением СНК СССР от 17 июля 1923 г. в соответствии с решением 2</w:t>
      </w:r>
      <w:r w:rsidRPr="00F33EBB">
        <w:rPr>
          <w:color w:val="000000" w:themeColor="text1"/>
          <w:sz w:val="16"/>
          <w:szCs w:val="16"/>
        </w:rPr>
        <w:noBreakHyphen/>
        <w:t>й сессии ЦИК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принятием мер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w:t>
      </w:r>
    </w:p>
    <w:p w14:paraId="33128149"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vertAlign w:val="superscript"/>
        </w:rPr>
        <w:t>5</w:t>
      </w:r>
      <w:r w:rsidRPr="00F33EBB">
        <w:rPr>
          <w:color w:val="000000" w:themeColor="text1"/>
          <w:sz w:val="16"/>
          <w:szCs w:val="16"/>
        </w:rPr>
        <w:t xml:space="preserve">* 12 февраля 1927 г. постановлением СТО СССР была образована </w:t>
      </w:r>
      <w:r w:rsidRPr="00F33EBB">
        <w:rPr>
          <w:rStyle w:val="af0"/>
          <w:i w:val="0"/>
          <w:color w:val="000000" w:themeColor="text1"/>
          <w:sz w:val="16"/>
          <w:szCs w:val="16"/>
        </w:rPr>
        <w:t>Комиссия обороны,</w:t>
      </w:r>
      <w:r w:rsidRPr="00F33EBB">
        <w:rPr>
          <w:color w:val="000000" w:themeColor="text1"/>
          <w:sz w:val="16"/>
          <w:szCs w:val="16"/>
        </w:rPr>
        <w:t xml:space="preserve"> к которой перешли полномочия комиссии А. И. Рыкова. Комиссия была образована в составе Рыкова, Рудзутака, Ворошилова (с заменой Бубновым), Куйбышева, Брюханова, </w:t>
      </w:r>
      <w:proofErr w:type="spellStart"/>
      <w:r w:rsidRPr="00F33EBB">
        <w:rPr>
          <w:color w:val="000000" w:themeColor="text1"/>
          <w:sz w:val="16"/>
          <w:szCs w:val="16"/>
        </w:rPr>
        <w:t>Уншлихта</w:t>
      </w:r>
      <w:proofErr w:type="spellEnd"/>
      <w:r w:rsidRPr="00F33EBB">
        <w:rPr>
          <w:color w:val="000000" w:themeColor="text1"/>
          <w:sz w:val="16"/>
          <w:szCs w:val="16"/>
        </w:rPr>
        <w:t>, Менжинского (с заменой Ягодой), Орджоникидзе, Кржижановского, Микояна и Цюрупы. Комиссии предоставлялось право окончательного решения вопросов обороны от имени Совета труда и обороны. Комиссия должна была собираться не реже одного раза в месяц. (РГАСПИ. Ф. 17. Оп. 3. Д. 621. Л. 11).</w:t>
      </w:r>
    </w:p>
    <w:p w14:paraId="67F697C5"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vertAlign w:val="superscript"/>
        </w:rPr>
        <w:t>6</w:t>
      </w:r>
      <w:r w:rsidRPr="00F33EBB">
        <w:rPr>
          <w:color w:val="000000" w:themeColor="text1"/>
          <w:sz w:val="16"/>
          <w:szCs w:val="16"/>
        </w:rPr>
        <w:t>* </w:t>
      </w:r>
      <w:r w:rsidRPr="00F33EBB">
        <w:rPr>
          <w:rStyle w:val="af0"/>
          <w:i w:val="0"/>
          <w:color w:val="000000" w:themeColor="text1"/>
          <w:sz w:val="16"/>
          <w:szCs w:val="16"/>
        </w:rPr>
        <w:t>Политическое управление РККА (ПУР, ПУ РККА)</w:t>
      </w:r>
      <w:r w:rsidRPr="00F33EBB">
        <w:rPr>
          <w:color w:val="000000" w:themeColor="text1"/>
          <w:sz w:val="16"/>
          <w:szCs w:val="16"/>
        </w:rPr>
        <w:t xml:space="preserve"> центральный орган военного ведомства, ведавший вопросами политического руководства и воспитания РККА. Предшественником ПУ РККА являлось Политическое управление РВС Республики, образованное в 1919 г. 28 марта 1924 г. в связи с общей реорганизацией центрального военного аппарата Политическое управление РВС СССР (ПУР) было переименовано в Политуправление РККА, однако в тексте документов длительное время употреблялось прежнее сокращенное наименование (ПУР). Положение о ПУ РККА, объявленное приказом РВС СССР от 7 апреля 1928 г., утвердило в его составе отделы: организационно-распределительный, мобилизационный, информационно-статистический, агитационно-пропагандистский и печати. ПУ РККА работало на правах отдела ЦК ВКП(б), которому подчинялось в партийном отношении.</w:t>
      </w:r>
    </w:p>
    <w:p w14:paraId="7A2960FE" w14:textId="77777777" w:rsidR="009E1907" w:rsidRPr="00F33EBB" w:rsidRDefault="009E1907" w:rsidP="008215F2">
      <w:pPr>
        <w:pStyle w:val="rtejustify"/>
        <w:spacing w:before="0" w:after="0"/>
        <w:rPr>
          <w:color w:val="000000" w:themeColor="text1"/>
          <w:sz w:val="16"/>
          <w:szCs w:val="16"/>
        </w:rPr>
      </w:pPr>
      <w:r w:rsidRPr="00F33EBB">
        <w:rPr>
          <w:color w:val="000000" w:themeColor="text1"/>
          <w:sz w:val="16"/>
          <w:szCs w:val="16"/>
          <w:vertAlign w:val="superscript"/>
        </w:rPr>
        <w:t>7</w:t>
      </w:r>
      <w:r w:rsidRPr="00F33EBB">
        <w:rPr>
          <w:color w:val="000000" w:themeColor="text1"/>
          <w:sz w:val="16"/>
          <w:szCs w:val="16"/>
        </w:rPr>
        <w:t>* </w:t>
      </w:r>
      <w:r w:rsidRPr="00F33EBB">
        <w:rPr>
          <w:rStyle w:val="af0"/>
          <w:i w:val="0"/>
          <w:color w:val="000000" w:themeColor="text1"/>
          <w:sz w:val="16"/>
          <w:szCs w:val="16"/>
        </w:rPr>
        <w:t>Общество содействия обороне, авиационному и химическому строительству (Осоавиахим) —</w:t>
      </w:r>
      <w:r w:rsidRPr="00F33EBB">
        <w:rPr>
          <w:color w:val="000000" w:themeColor="text1"/>
          <w:sz w:val="16"/>
          <w:szCs w:val="16"/>
        </w:rPr>
        <w:t xml:space="preserve"> добровольная общественная военно-патриотическая организация, созданная 23 января 1927 г. слиянием </w:t>
      </w:r>
      <w:proofErr w:type="spellStart"/>
      <w:r w:rsidRPr="00F33EBB">
        <w:rPr>
          <w:color w:val="000000" w:themeColor="text1"/>
          <w:sz w:val="16"/>
          <w:szCs w:val="16"/>
        </w:rPr>
        <w:t>Авиахима</w:t>
      </w:r>
      <w:proofErr w:type="spellEnd"/>
      <w:r w:rsidRPr="00F33EBB">
        <w:rPr>
          <w:color w:val="000000" w:themeColor="text1"/>
          <w:sz w:val="16"/>
          <w:szCs w:val="16"/>
        </w:rPr>
        <w:t xml:space="preserve"> и Общества содействия обороне СССР. Основными задачами Осоавиахима являлись: развертывание оборонно-массовой работы, содействие развитию авиационной и химической промышленности, распространение военных знаний среди населения и воспитание его в духе советского патриотизма. Общество просуществовало до 1948 г.</w:t>
      </w:r>
    </w:p>
    <w:p w14:paraId="207AD6DA" w14:textId="77777777" w:rsidR="009E1907" w:rsidRPr="00F33EBB" w:rsidRDefault="009E1907" w:rsidP="008215F2">
      <w:pPr>
        <w:pStyle w:val="ae"/>
        <w:spacing w:before="0" w:after="0"/>
        <w:jc w:val="both"/>
        <w:rPr>
          <w:color w:val="000000" w:themeColor="text1"/>
          <w:sz w:val="16"/>
          <w:szCs w:val="16"/>
        </w:rPr>
      </w:pPr>
      <w:r w:rsidRPr="00F33EBB">
        <w:rPr>
          <w:color w:val="000000" w:themeColor="text1"/>
          <w:sz w:val="16"/>
          <w:szCs w:val="16"/>
        </w:rPr>
        <w:t>АП РФ. Ф. 3. Оп. 50. Д. 257. Л. 100—103. Подлинник.</w:t>
      </w:r>
    </w:p>
    <w:p w14:paraId="2391364C"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АП РФ. Ф. 3. Оп. 50. Д. 257. Л. 100-103. Подлинник. </w:t>
      </w:r>
    </w:p>
    <w:p w14:paraId="14DCD7EE"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84-86 (12367). </w:t>
      </w:r>
    </w:p>
    <w:p w14:paraId="77548286" w14:textId="77777777" w:rsidR="009E1907" w:rsidRPr="00F33EBB" w:rsidRDefault="009E1907" w:rsidP="008215F2">
      <w:pPr>
        <w:spacing w:after="0" w:line="240" w:lineRule="auto"/>
        <w:jc w:val="both"/>
        <w:rPr>
          <w:rFonts w:ascii="Times New Roman" w:hAnsi="Times New Roman" w:cs="Times New Roman"/>
          <w:color w:val="000000" w:themeColor="text1"/>
          <w:sz w:val="16"/>
          <w:szCs w:val="16"/>
        </w:rPr>
      </w:pPr>
    </w:p>
    <w:p w14:paraId="002050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марта 1927 в Ленинграде на з-де Светлана начато пр-во миниатюрных лампочек для карманных фонарей (3960, 107).</w:t>
      </w:r>
    </w:p>
    <w:p w14:paraId="72B5A3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CF1FC" w14:textId="77777777" w:rsidR="003A3E8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BEC2C09" w14:textId="77777777" w:rsidR="003A3E8B" w:rsidRPr="00F33EBB" w:rsidRDefault="003A3E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226CB" w14:textId="77777777" w:rsidR="003A3E8B" w:rsidRPr="00F33EBB" w:rsidRDefault="003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18 марта </w:t>
      </w:r>
      <w:r w:rsidRPr="00F33EBB">
        <w:rPr>
          <w:rFonts w:ascii="Times New Roman" w:hAnsi="Times New Roman" w:cs="Times New Roman"/>
          <w:color w:val="000000" w:themeColor="text1"/>
          <w:sz w:val="16"/>
          <w:szCs w:val="16"/>
        </w:rPr>
        <w:t xml:space="preserve">в 1927 году состоялось открытие новой радиовещательной станции мощностью 40 кВт, в то время самой мощной в Европе. Станция была разработаны и построена в 1926 г. коллективом Нижегородской радиолаборатории под руководством </w:t>
      </w:r>
      <w:proofErr w:type="spellStart"/>
      <w:r w:rsidRPr="00F33EBB">
        <w:rPr>
          <w:rFonts w:ascii="Times New Roman" w:hAnsi="Times New Roman" w:cs="Times New Roman"/>
          <w:color w:val="000000" w:themeColor="text1"/>
          <w:sz w:val="16"/>
          <w:szCs w:val="16"/>
        </w:rPr>
        <w:t>М.А.Бонч</w:t>
      </w:r>
      <w:proofErr w:type="spellEnd"/>
      <w:r w:rsidRPr="00F33EBB">
        <w:rPr>
          <w:rFonts w:ascii="Times New Roman" w:hAnsi="Times New Roman" w:cs="Times New Roman"/>
          <w:color w:val="000000" w:themeColor="text1"/>
          <w:sz w:val="16"/>
          <w:szCs w:val="16"/>
        </w:rPr>
        <w:t xml:space="preserve">-Бруевича, </w:t>
      </w:r>
      <w:proofErr w:type="spellStart"/>
      <w:r w:rsidRPr="00F33EBB">
        <w:rPr>
          <w:rFonts w:ascii="Times New Roman" w:hAnsi="Times New Roman" w:cs="Times New Roman"/>
          <w:color w:val="000000" w:themeColor="text1"/>
          <w:sz w:val="16"/>
          <w:szCs w:val="16"/>
        </w:rPr>
        <w:t>С.И.Шапошникова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А.М.Кугушева</w:t>
      </w:r>
      <w:proofErr w:type="spellEnd"/>
      <w:r w:rsidRPr="00F33EBB">
        <w:rPr>
          <w:rFonts w:ascii="Times New Roman" w:hAnsi="Times New Roman" w:cs="Times New Roman"/>
          <w:color w:val="000000" w:themeColor="text1"/>
          <w:sz w:val="16"/>
          <w:szCs w:val="16"/>
        </w:rPr>
        <w:t xml:space="preserve"> по заданию Наркомата почт и телеграфов. В конце года станция была перевезена в Москву на Шаболовку и получила название "Новый Коминтерн". С этим передатчиком Москва приобрела самый мощный в Европе "радиоголос" (15072).</w:t>
      </w:r>
    </w:p>
    <w:p w14:paraId="56770533" w14:textId="77777777" w:rsidR="003A3E8B" w:rsidRPr="00F33EBB" w:rsidRDefault="003A3E8B" w:rsidP="008215F2">
      <w:pPr>
        <w:spacing w:after="0" w:line="240" w:lineRule="auto"/>
        <w:jc w:val="both"/>
        <w:rPr>
          <w:rFonts w:ascii="Times New Roman" w:hAnsi="Times New Roman" w:cs="Times New Roman"/>
          <w:color w:val="000000" w:themeColor="text1"/>
          <w:sz w:val="16"/>
          <w:szCs w:val="16"/>
        </w:rPr>
      </w:pPr>
    </w:p>
    <w:p w14:paraId="2F0F4BF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8E340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3A69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 марта по 7 апреля 1927 в НИИ ВВС проходили испытания самолета Р.1.М.5. на деревянных поплавках в Севастополе.</w:t>
      </w:r>
    </w:p>
    <w:p w14:paraId="758B1F4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спецпрограмме гидросамолета (6949, 63).</w:t>
      </w:r>
    </w:p>
    <w:p w14:paraId="753D10D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BBB46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60421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7E00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19 и 25 марта 1927. Из протокола заседания Политбюро № 91, 1927 г.</w:t>
      </w:r>
    </w:p>
    <w:p w14:paraId="17DBA3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 итогах приема в ВУЗы в 1926 году </w:t>
      </w:r>
    </w:p>
    <w:p w14:paraId="602CF3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Сохранить на 1927-28 учебный год в основном систему приема в ВУЗы, установленную в 1926 г., с тем чтобы: 1) как массовый отбор, так и приемные испытания для всех поступающих (кроме окончивших рабфаки) сосредоточить при ВУЗах, упразднив аттестационные комиссии для окончивших школы </w:t>
      </w:r>
      <w:proofErr w:type="spellStart"/>
      <w:r w:rsidRPr="00F33EBB">
        <w:rPr>
          <w:rFonts w:ascii="Times New Roman" w:hAnsi="Times New Roman" w:cs="Times New Roman"/>
          <w:color w:val="000000" w:themeColor="text1"/>
          <w:sz w:val="16"/>
          <w:szCs w:val="16"/>
        </w:rPr>
        <w:t>соцвоса</w:t>
      </w:r>
      <w:proofErr w:type="spellEnd"/>
      <w:r w:rsidRPr="00F33EBB">
        <w:rPr>
          <w:rFonts w:ascii="Times New Roman" w:hAnsi="Times New Roman" w:cs="Times New Roman"/>
          <w:color w:val="000000" w:themeColor="text1"/>
          <w:sz w:val="16"/>
          <w:szCs w:val="16"/>
        </w:rPr>
        <w:t xml:space="preserve"> (социального воспитания); 2) отменить броню для детей трудовой интеллигенции и специалистов; 3) отнюдь не придавать приемным испытаниям конкурсного характера (11652).</w:t>
      </w:r>
    </w:p>
    <w:p w14:paraId="3777CA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89DE1" w14:textId="77777777" w:rsidR="005D28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EED732A" w14:textId="77777777" w:rsidR="005D2899" w:rsidRPr="00F33EBB"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67F577" w14:textId="77777777" w:rsidR="005D2899" w:rsidRPr="00F33EBB" w:rsidRDefault="005D28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марта 1927 были возобновлены переговоры между СССР и Францией о возвращении довоенных и военных долгов царской России и возмещении ущерба </w:t>
      </w:r>
      <w:proofErr w:type="spellStart"/>
      <w:r w:rsidRPr="00F33EBB">
        <w:rPr>
          <w:rFonts w:ascii="Times New Roman" w:hAnsi="Times New Roman" w:cs="Times New Roman"/>
          <w:color w:val="000000" w:themeColor="text1"/>
          <w:sz w:val="16"/>
          <w:szCs w:val="16"/>
        </w:rPr>
        <w:t>французким</w:t>
      </w:r>
      <w:proofErr w:type="spellEnd"/>
      <w:r w:rsidRPr="00F33EBB">
        <w:rPr>
          <w:rFonts w:ascii="Times New Roman" w:hAnsi="Times New Roman" w:cs="Times New Roman"/>
          <w:color w:val="000000" w:themeColor="text1"/>
          <w:sz w:val="16"/>
          <w:szCs w:val="16"/>
        </w:rPr>
        <w:t xml:space="preserve"> владельцам национализированного имущества в СССР (12629).</w:t>
      </w:r>
    </w:p>
    <w:p w14:paraId="4D409C96" w14:textId="77777777" w:rsidR="005D2899" w:rsidRPr="00F33EBB"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415D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78689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473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марта 1927 в штате Вашингтон мясник обнаружил в желудке цыпленка шесть самородков золота (4962).</w:t>
      </w:r>
    </w:p>
    <w:p w14:paraId="38E08F7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EC3A1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67C91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EF6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марта 1927 года ЛМЗ получил заказ на модернизацию девятнадцати 6/45-дюймовых установок с увеличением угла вертикального наведения до +60. Модернизированные орудия имели ряд отличий от опытного образца (с вертикальным наведением +60). Так, вертикальное наведение производилось с помощью </w:t>
      </w:r>
      <w:r w:rsidRPr="00F33EBB">
        <w:rPr>
          <w:rFonts w:ascii="Times New Roman" w:hAnsi="Times New Roman" w:cs="Times New Roman"/>
          <w:color w:val="000000" w:themeColor="text1"/>
          <w:sz w:val="16"/>
          <w:szCs w:val="16"/>
        </w:rPr>
        <w:lastRenderedPageBreak/>
        <w:t>электродвигателя, через муфту Дженни, а горизонтальное по-прежнему вручную. Установка имела башнеподобный щит. Передний и боковые листы имели толщину 50 мм, а крыша и шельф 25 мм.</w:t>
      </w:r>
    </w:p>
    <w:p w14:paraId="417D9C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раздельном заряжании оно производилось вручную при углах до +15. При унитарном патроне заряжание производилось при помощи механического </w:t>
      </w:r>
      <w:proofErr w:type="spellStart"/>
      <w:r w:rsidRPr="00F33EBB">
        <w:rPr>
          <w:rFonts w:ascii="Times New Roman" w:hAnsi="Times New Roman" w:cs="Times New Roman"/>
          <w:color w:val="000000" w:themeColor="text1"/>
          <w:sz w:val="16"/>
          <w:szCs w:val="16"/>
        </w:rPr>
        <w:t>досылателя</w:t>
      </w:r>
      <w:proofErr w:type="spellEnd"/>
      <w:r w:rsidRPr="00F33EBB">
        <w:rPr>
          <w:rFonts w:ascii="Times New Roman" w:hAnsi="Times New Roman" w:cs="Times New Roman"/>
          <w:color w:val="000000" w:themeColor="text1"/>
          <w:sz w:val="16"/>
          <w:szCs w:val="16"/>
        </w:rPr>
        <w:t xml:space="preserve"> при угле +22. Установка орудия на угол заряжания производилась автоматически при помощи специального механизма (3861).</w:t>
      </w:r>
    </w:p>
    <w:p w14:paraId="0AEA29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C758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E75A5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F759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марта 1927 в НИИ ВВС закончились предварительные испытания в НИИ ВВС самолета Р7-БМВVI Е=6, которые проходили с 11 марта 1927.</w:t>
      </w:r>
    </w:p>
    <w:p w14:paraId="532FF25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Задание начальника УВВС от 31 декабря 1929 года</w:t>
      </w:r>
    </w:p>
    <w:p w14:paraId="717183A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Начато испытание 11 марта 1930 года</w:t>
      </w:r>
    </w:p>
    <w:p w14:paraId="2AD525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 испытание 21 марта 1930 года</w:t>
      </w:r>
    </w:p>
    <w:p w14:paraId="4E0EFBA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сдан ЦАГИ 23 марта 1930 года</w:t>
      </w:r>
    </w:p>
    <w:p w14:paraId="2FD7FBB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Р-7 с мотором БМВ VI № 16524-500 НР</w:t>
      </w:r>
    </w:p>
    <w:p w14:paraId="0BDFBBF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Назначение самолета – разведчик и легкий бомбардировщик</w:t>
      </w:r>
    </w:p>
    <w:p w14:paraId="213A1C6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металлической конструкции, одномоторный, двухместный</w:t>
      </w:r>
    </w:p>
    <w:p w14:paraId="4D60DE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 НИИ:</w:t>
      </w:r>
    </w:p>
    <w:p w14:paraId="184E808F"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Данные потолка и горизонтальной скорости на 3000 м не удовлетворяют техническим требованиям:</w:t>
      </w:r>
    </w:p>
    <w:p w14:paraId="16A6BDC0"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потолок 5500 м вместо 6500 м;</w:t>
      </w:r>
    </w:p>
    <w:p w14:paraId="15CA3363"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горизонтальная скорость на 3000 м – 212,5 км/час вместо 240-250 км/час.</w:t>
      </w:r>
    </w:p>
    <w:p w14:paraId="09221F21"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Стрелковое вооружение не доработано. Фото- радио, электрооборудование и бомбосбрасыватели не установлены.</w:t>
      </w:r>
    </w:p>
    <w:p w14:paraId="7D10F75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………………(6951, 105-110).</w:t>
      </w:r>
    </w:p>
    <w:p w14:paraId="0EEEF52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03D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марта 1927 ГАЗ-2 и ГАЗ-4 были объединены в одно предприятие - будущий 24 завод им. </w:t>
      </w:r>
      <w:proofErr w:type="spellStart"/>
      <w:r w:rsidRPr="00F33EBB">
        <w:rPr>
          <w:rFonts w:ascii="Times New Roman" w:hAnsi="Times New Roman" w:cs="Times New Roman"/>
          <w:color w:val="000000" w:themeColor="text1"/>
          <w:sz w:val="16"/>
          <w:szCs w:val="16"/>
        </w:rPr>
        <w:t>М.В.Фрунзе</w:t>
      </w:r>
      <w:proofErr w:type="spellEnd"/>
      <w:r w:rsidRPr="00F33EBB">
        <w:rPr>
          <w:rFonts w:ascii="Times New Roman" w:hAnsi="Times New Roman" w:cs="Times New Roman"/>
          <w:color w:val="000000" w:themeColor="text1"/>
          <w:sz w:val="16"/>
          <w:szCs w:val="16"/>
        </w:rPr>
        <w:t xml:space="preserve"> (80,413).</w:t>
      </w:r>
    </w:p>
    <w:p w14:paraId="3B88F6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7CD2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марта 1927 г. ГАЗ-2 и ГАЗ-4 объединили в одно предприятие с оригинальным названием «Объединенный </w:t>
      </w:r>
      <w:proofErr w:type="spellStart"/>
      <w:r w:rsidRPr="00F33EBB">
        <w:rPr>
          <w:rFonts w:ascii="Times New Roman" w:hAnsi="Times New Roman" w:cs="Times New Roman"/>
          <w:color w:val="000000" w:themeColor="text1"/>
          <w:sz w:val="16"/>
          <w:szCs w:val="16"/>
        </w:rPr>
        <w:t>госавиа</w:t>
      </w:r>
      <w:r w:rsidRPr="00F33EBB">
        <w:rPr>
          <w:rFonts w:ascii="Times New Roman" w:hAnsi="Times New Roman" w:cs="Times New Roman"/>
          <w:color w:val="000000" w:themeColor="text1"/>
          <w:sz w:val="16"/>
          <w:szCs w:val="16"/>
        </w:rPr>
        <w:softHyphen/>
        <w:t>завод</w:t>
      </w:r>
      <w:proofErr w:type="spellEnd"/>
      <w:r w:rsidRPr="00F33EBB">
        <w:rPr>
          <w:rFonts w:ascii="Times New Roman" w:hAnsi="Times New Roman" w:cs="Times New Roman"/>
          <w:color w:val="000000" w:themeColor="text1"/>
          <w:sz w:val="16"/>
          <w:szCs w:val="16"/>
        </w:rPr>
        <w:t xml:space="preserve"> № 2 и № 4 имени Фрунзе». 1 октября того же года все заводы получили новые номера. «Объединенный» завод стал заводом № 24, ГАЗ-6 переименовали в завод № 26, ГАЗ-9 — в № 29 (11852).</w:t>
      </w:r>
    </w:p>
    <w:p w14:paraId="1366F02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178924"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21 марта 1927 г. Протокол РВС №24 закрытого заседания</w:t>
      </w:r>
    </w:p>
    <w:p w14:paraId="74F511C7"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 а) Политическая и мобилизационная подготовка РККА и страны.</w:t>
      </w:r>
    </w:p>
    <w:p w14:paraId="78B7E81D"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б) Мобилизационная готовность Военно-морских сил РККА</w:t>
      </w:r>
    </w:p>
    <w:p w14:paraId="4250A53C"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в) Мобилизационная готовность Воздушного флота.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2ADFBCA6"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введении на вооружение 3-х линейного авиационного пулемета Максима обр. 1926 г.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xml:space="preserve">, прения — Каменев, Баранов, Дыбенко, Тухачевский, </w:t>
      </w:r>
      <w:proofErr w:type="spellStart"/>
      <w:r w:rsidRPr="00F33EBB">
        <w:rPr>
          <w:rFonts w:ascii="Times New Roman" w:hAnsi="Times New Roman" w:cs="Times New Roman"/>
          <w:bCs/>
          <w:iCs/>
          <w:color w:val="000000" w:themeColor="text1"/>
          <w:sz w:val="16"/>
          <w:szCs w:val="16"/>
        </w:rPr>
        <w:t>Агака</w:t>
      </w:r>
      <w:proofErr w:type="spellEnd"/>
      <w:r w:rsidRPr="00F33EBB">
        <w:rPr>
          <w:rFonts w:ascii="Times New Roman" w:hAnsi="Times New Roman" w:cs="Times New Roman"/>
          <w:bCs/>
          <w:iCs/>
          <w:color w:val="000000" w:themeColor="text1"/>
          <w:sz w:val="16"/>
          <w:szCs w:val="16"/>
        </w:rPr>
        <w:t xml:space="preserve"> и проч.)</w:t>
      </w:r>
      <w:r w:rsidRPr="00F33EBB">
        <w:rPr>
          <w:rFonts w:ascii="Times New Roman" w:hAnsi="Times New Roman" w:cs="Times New Roman"/>
          <w:bCs/>
          <w:color w:val="000000" w:themeColor="text1"/>
          <w:sz w:val="16"/>
          <w:szCs w:val="16"/>
        </w:rPr>
        <w:t>.</w:t>
      </w:r>
    </w:p>
    <w:p w14:paraId="6454FB94"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Монгольской народной армии. </w:t>
      </w:r>
      <w:r w:rsidRPr="00F33EBB">
        <w:rPr>
          <w:rFonts w:ascii="Times New Roman" w:hAnsi="Times New Roman" w:cs="Times New Roman"/>
          <w:bCs/>
          <w:iCs/>
          <w:color w:val="000000" w:themeColor="text1"/>
          <w:sz w:val="16"/>
          <w:szCs w:val="16"/>
        </w:rPr>
        <w:t xml:space="preserve">(Бубнов,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xml:space="preserve">, </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xml:space="preserve"> и проч.)</w:t>
      </w:r>
      <w:r w:rsidRPr="00F33EBB">
        <w:rPr>
          <w:rFonts w:ascii="Times New Roman" w:hAnsi="Times New Roman" w:cs="Times New Roman"/>
          <w:bCs/>
          <w:color w:val="000000" w:themeColor="text1"/>
          <w:sz w:val="16"/>
          <w:szCs w:val="16"/>
        </w:rPr>
        <w:t>.</w:t>
      </w:r>
    </w:p>
    <w:p w14:paraId="2B443D5A"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План импортных заказов НКВМ на 1926/27 г.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73F25E57"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сроке представления Штабом РККА ВПУ </w:t>
      </w:r>
      <w:proofErr w:type="spellStart"/>
      <w:r w:rsidRPr="00F33EBB">
        <w:rPr>
          <w:rFonts w:ascii="Times New Roman" w:hAnsi="Times New Roman" w:cs="Times New Roman"/>
          <w:bCs/>
          <w:color w:val="000000" w:themeColor="text1"/>
          <w:sz w:val="16"/>
          <w:szCs w:val="16"/>
        </w:rPr>
        <w:t>мобзаявки</w:t>
      </w:r>
      <w:proofErr w:type="spellEnd"/>
      <w:r w:rsidRPr="00F33EBB">
        <w:rPr>
          <w:rFonts w:ascii="Times New Roman" w:hAnsi="Times New Roman" w:cs="Times New Roman"/>
          <w:bCs/>
          <w:color w:val="000000" w:themeColor="text1"/>
          <w:sz w:val="16"/>
          <w:szCs w:val="16"/>
        </w:rPr>
        <w:t xml:space="preserve"> для промышленности на все виды снабжения РККА и по пятилетнему плану развития военной промышленности. </w:t>
      </w:r>
      <w:r w:rsidRPr="00F33EBB">
        <w:rPr>
          <w:rFonts w:ascii="Times New Roman" w:hAnsi="Times New Roman" w:cs="Times New Roman"/>
          <w:bCs/>
          <w:iCs/>
          <w:color w:val="000000" w:themeColor="text1"/>
          <w:sz w:val="16"/>
          <w:szCs w:val="16"/>
        </w:rPr>
        <w:t>(Егоров)</w:t>
      </w:r>
      <w:r w:rsidRPr="00F33EBB">
        <w:rPr>
          <w:rFonts w:ascii="Times New Roman" w:hAnsi="Times New Roman" w:cs="Times New Roman"/>
          <w:bCs/>
          <w:color w:val="000000" w:themeColor="text1"/>
          <w:sz w:val="16"/>
          <w:szCs w:val="16"/>
        </w:rPr>
        <w:t>.</w:t>
      </w:r>
    </w:p>
    <w:p w14:paraId="341A15BC"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 форме фуражек и шлемов.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 xml:space="preserve"> (17150).</w:t>
      </w:r>
    </w:p>
    <w:p w14:paraId="67C096F3" w14:textId="77777777" w:rsidR="00406E12" w:rsidRPr="00F33EBB" w:rsidRDefault="00406E12" w:rsidP="008215F2">
      <w:pPr>
        <w:spacing w:after="0" w:line="240" w:lineRule="auto"/>
        <w:jc w:val="both"/>
        <w:rPr>
          <w:rFonts w:ascii="Times New Roman" w:hAnsi="Times New Roman" w:cs="Times New Roman"/>
          <w:bCs/>
          <w:color w:val="000000" w:themeColor="text1"/>
          <w:sz w:val="16"/>
          <w:szCs w:val="16"/>
        </w:rPr>
      </w:pPr>
    </w:p>
    <w:p w14:paraId="626BD75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E3045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F92B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марта 1927 вступил в строй флота советский легкий крейсер ''Червона Украина'' (4963 ).</w:t>
      </w:r>
    </w:p>
    <w:p w14:paraId="7E061F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F5F0B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51F89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112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марта 1927 в Киеве вышел первый номер украинской “Литературной газеты” (4962).</w:t>
      </w:r>
    </w:p>
    <w:p w14:paraId="76953F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BA7804" w14:textId="77777777" w:rsidR="008D16AF" w:rsidRPr="00F33EBB" w:rsidRDefault="008D16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B9B1661" w14:textId="77777777" w:rsidR="008D16AF" w:rsidRPr="00F33EBB" w:rsidRDefault="008D16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22480" w14:textId="37B68664" w:rsidR="008D16AF" w:rsidRPr="00F33EBB" w:rsidRDefault="008D16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марта 1927 в Гонолулу, на территории Гавайев, проводится посвящение в аэропорт имени Джона Роджерса (будущий международный аэропорт Гонолулу ) (20359).</w:t>
      </w:r>
    </w:p>
    <w:p w14:paraId="43AF28C7" w14:textId="77777777" w:rsidR="008D16AF" w:rsidRPr="00F33EBB" w:rsidRDefault="008D16AF" w:rsidP="008215F2">
      <w:pPr>
        <w:spacing w:after="0" w:line="240" w:lineRule="auto"/>
        <w:jc w:val="both"/>
        <w:rPr>
          <w:rFonts w:ascii="Times New Roman" w:hAnsi="Times New Roman" w:cs="Times New Roman"/>
          <w:color w:val="000000" w:themeColor="text1"/>
          <w:sz w:val="16"/>
          <w:szCs w:val="16"/>
        </w:rPr>
      </w:pPr>
    </w:p>
    <w:p w14:paraId="56A659A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6CA12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6CAF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22 марта по 28 апреля 1927 НИИ ВВС принял участие в статических испытаниях самолета У.2. М.11. ГАЗ № 1 (6949, 65).</w:t>
      </w:r>
    </w:p>
    <w:p w14:paraId="58444D8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5FF7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НК УВВС передал в ОСС ЦКБ (Н.Н.П.) новые ТТ на ночной бомбардировщик ТБ-2 2ЛД 450 (по старой номенклатуре Л2-2ЛД) (2275).</w:t>
      </w:r>
    </w:p>
    <w:p w14:paraId="2FA435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4AA2A" w14:textId="77777777" w:rsidR="00F41995" w:rsidRPr="00735736" w:rsidRDefault="00F41995" w:rsidP="00F4199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22 марта 1927 (согласно ноябрьского 1927 г. «Отчетного доклада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за 1926-1927 гг.») НК УВВС препроводил ОСС по новые ТТ и выполнение эскизного проекта начались лишь в начале мая. Проект был послан в Техсовет на утверждение 29 августа.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1840FB1B" w14:textId="77777777" w:rsidR="00F41995" w:rsidRPr="00735736" w:rsidRDefault="00F41995" w:rsidP="00F4199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 xml:space="preserve">тября прошло заседание Техсовета </w:t>
      </w:r>
      <w:proofErr w:type="spellStart"/>
      <w:r w:rsidRPr="00735736">
        <w:rPr>
          <w:rFonts w:ascii="Times New Roman" w:hAnsi="Times New Roman" w:cs="Times New Roman"/>
          <w:color w:val="0070C0"/>
          <w:sz w:val="16"/>
          <w:szCs w:val="16"/>
        </w:rPr>
        <w:t>Авиатре</w:t>
      </w:r>
      <w:r w:rsidRPr="00735736">
        <w:rPr>
          <w:rFonts w:ascii="Times New Roman" w:hAnsi="Times New Roman" w:cs="Times New Roman"/>
          <w:color w:val="0070C0"/>
          <w:sz w:val="16"/>
          <w:szCs w:val="16"/>
        </w:rPr>
        <w:softHyphen/>
        <w:t>ста</w:t>
      </w:r>
      <w:proofErr w:type="spellEnd"/>
      <w:r w:rsidRPr="00735736">
        <w:rPr>
          <w:rFonts w:ascii="Times New Roman" w:hAnsi="Times New Roman" w:cs="Times New Roman"/>
          <w:color w:val="0070C0"/>
          <w:sz w:val="16"/>
          <w:szCs w:val="16"/>
        </w:rPr>
        <w:t xml:space="preserve">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0FEDF93A" w14:textId="77777777" w:rsidR="00F41995" w:rsidRPr="00735736" w:rsidRDefault="00F41995" w:rsidP="00F4199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377EE550" w14:textId="77777777" w:rsidR="00F41995" w:rsidRPr="00735736" w:rsidRDefault="00F41995" w:rsidP="00F4199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 этом заседании П. М. </w:t>
      </w:r>
      <w:proofErr w:type="spellStart"/>
      <w:r w:rsidRPr="00735736">
        <w:rPr>
          <w:rFonts w:ascii="Times New Roman" w:hAnsi="Times New Roman" w:cs="Times New Roman"/>
          <w:color w:val="0070C0"/>
          <w:sz w:val="16"/>
          <w:szCs w:val="16"/>
        </w:rPr>
        <w:t>Крейсон</w:t>
      </w:r>
      <w:proofErr w:type="spellEnd"/>
      <w:r w:rsidRPr="00735736">
        <w:rPr>
          <w:rFonts w:ascii="Times New Roman" w:hAnsi="Times New Roman" w:cs="Times New Roman"/>
          <w:color w:val="0070C0"/>
          <w:sz w:val="16"/>
          <w:szCs w:val="16"/>
        </w:rPr>
        <w:t xml:space="preserve">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1A2FED3B" w14:textId="77777777" w:rsidR="00F41995" w:rsidRPr="00735736" w:rsidRDefault="00F41995" w:rsidP="00F4199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 xml:space="preserve">ное ЦАГИ в план опытного строительства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 1927/28 операционный год, бомбардировщик ТБ-2 включили в план в ва</w:t>
      </w:r>
      <w:r w:rsidRPr="00735736">
        <w:rPr>
          <w:rFonts w:ascii="Times New Roman" w:hAnsi="Times New Roman" w:cs="Times New Roman"/>
          <w:color w:val="0070C0"/>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735736">
        <w:rPr>
          <w:rFonts w:ascii="Times New Roman" w:hAnsi="Times New Roman" w:cs="Times New Roman"/>
          <w:color w:val="0070C0"/>
          <w:sz w:val="16"/>
          <w:szCs w:val="16"/>
        </w:rPr>
        <w:t>Авиа</w:t>
      </w:r>
      <w:r w:rsidRPr="00735736">
        <w:rPr>
          <w:rFonts w:ascii="Times New Roman" w:hAnsi="Times New Roman" w:cs="Times New Roman"/>
          <w:color w:val="0070C0"/>
          <w:sz w:val="16"/>
          <w:szCs w:val="16"/>
        </w:rPr>
        <w:softHyphen/>
        <w:t>трест</w:t>
      </w:r>
      <w:proofErr w:type="spellEnd"/>
      <w:r w:rsidRPr="00735736">
        <w:rPr>
          <w:rFonts w:ascii="Times New Roman" w:hAnsi="Times New Roman" w:cs="Times New Roman"/>
          <w:color w:val="0070C0"/>
          <w:sz w:val="16"/>
          <w:szCs w:val="16"/>
        </w:rPr>
        <w:t xml:space="preserve"> на 1927/28 год отпустил 220 тысяч руб</w:t>
      </w:r>
      <w:r w:rsidRPr="00735736">
        <w:rPr>
          <w:rFonts w:ascii="Times New Roman" w:hAnsi="Times New Roman" w:cs="Times New Roman"/>
          <w:color w:val="0070C0"/>
          <w:sz w:val="16"/>
          <w:szCs w:val="16"/>
        </w:rPr>
        <w:softHyphen/>
        <w:t>лей (23344).</w:t>
      </w:r>
    </w:p>
    <w:p w14:paraId="3BACA8A1" w14:textId="77777777" w:rsidR="00F41995" w:rsidRPr="00735736" w:rsidRDefault="00F41995" w:rsidP="00F41995">
      <w:pPr>
        <w:spacing w:after="0" w:line="240" w:lineRule="auto"/>
        <w:jc w:val="both"/>
        <w:rPr>
          <w:rFonts w:ascii="Times New Roman" w:hAnsi="Times New Roman" w:cs="Times New Roman"/>
          <w:color w:val="0070C0"/>
          <w:sz w:val="16"/>
          <w:szCs w:val="16"/>
        </w:rPr>
      </w:pPr>
    </w:p>
    <w:p w14:paraId="49AB9A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ОСС ЦКБ (Н.Н.Н.) переслал в Техсовет все расчеты по самолету П-2 М-6 (корпусного разведчика на основе переходной машины П-1 БМВ-3а) были и они были утверждены им, а затем НК УВВС 14 апреля (2275).</w:t>
      </w:r>
    </w:p>
    <w:p w14:paraId="575399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2DB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г. все расчеты по П-2 переслали в Техничес</w:t>
      </w:r>
      <w:r w:rsidRPr="00F33EBB">
        <w:rPr>
          <w:rFonts w:ascii="Times New Roman" w:hAnsi="Times New Roman" w:cs="Times New Roman"/>
          <w:color w:val="000000" w:themeColor="text1"/>
          <w:sz w:val="16"/>
          <w:szCs w:val="16"/>
        </w:rPr>
        <w:softHyphen/>
        <w:t>кий совет, а 14 апреля - в НТК УВВС. НТК признал це</w:t>
      </w:r>
      <w:r w:rsidRPr="00F33EBB">
        <w:rPr>
          <w:rFonts w:ascii="Times New Roman" w:hAnsi="Times New Roman" w:cs="Times New Roman"/>
          <w:color w:val="000000" w:themeColor="text1"/>
          <w:sz w:val="16"/>
          <w:szCs w:val="16"/>
        </w:rPr>
        <w:softHyphen/>
        <w:t>лесообразным из строящейся серии в 10 штук самолетов П1-БМВ4 две машины построить с вооруже</w:t>
      </w:r>
      <w:r w:rsidRPr="00F33EBB">
        <w:rPr>
          <w:rFonts w:ascii="Times New Roman" w:hAnsi="Times New Roman" w:cs="Times New Roman"/>
          <w:color w:val="000000" w:themeColor="text1"/>
          <w:sz w:val="16"/>
          <w:szCs w:val="16"/>
        </w:rPr>
        <w:softHyphen/>
        <w:t>нием и съемными моторными установками под моторы БМВ-4 и М-6 с тем, чтобы создание и испытание этих са</w:t>
      </w:r>
      <w:r w:rsidRPr="00F33EBB">
        <w:rPr>
          <w:rFonts w:ascii="Times New Roman" w:hAnsi="Times New Roman" w:cs="Times New Roman"/>
          <w:color w:val="000000" w:themeColor="text1"/>
          <w:sz w:val="16"/>
          <w:szCs w:val="16"/>
        </w:rPr>
        <w:softHyphen/>
        <w:t xml:space="preserve">молетов были произведены под наблюдением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(10667).</w:t>
      </w:r>
    </w:p>
    <w:p w14:paraId="7D466A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4A4C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года был составлен протокол № 2 комиссии по испытанию самолета МР-1 на поплавковом шасси. Произведено два полета (6911).</w:t>
      </w:r>
    </w:p>
    <w:p w14:paraId="42E1886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3AE72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BC1C5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C8DB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марта 1927 г. письмом № 51225/12Я5 АК предписал КБ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составить общие проекты 122-мм корпусной пушки, 203-мм гаубицы АРГК и 152-мм пушки АРГК. Руководителем работ по проектированию 203-мм гаубицы был А. А. а после его смерти А. Г. Гаврилов (3861).</w:t>
      </w:r>
    </w:p>
    <w:p w14:paraId="0B8983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B2FDC" w14:textId="77777777" w:rsidR="008D16AF" w:rsidRPr="00F33EBB" w:rsidRDefault="008D16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марта 1927 года Письмом № 51225/12Я5Артиллерийский комитет предписал КБ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составить общие проекты 203-мм гаубицы артиллерийского резерва Главного командования и 152-мм пушки (22974).</w:t>
      </w:r>
    </w:p>
    <w:p w14:paraId="71F7E1FC" w14:textId="77777777" w:rsidR="008D16AF" w:rsidRPr="00F33EBB" w:rsidRDefault="008D16AF" w:rsidP="008215F2">
      <w:pPr>
        <w:spacing w:after="0" w:line="240" w:lineRule="auto"/>
        <w:jc w:val="both"/>
        <w:rPr>
          <w:rFonts w:ascii="Times New Roman" w:hAnsi="Times New Roman" w:cs="Times New Roman"/>
          <w:color w:val="000000" w:themeColor="text1"/>
          <w:sz w:val="16"/>
          <w:szCs w:val="16"/>
        </w:rPr>
      </w:pPr>
    </w:p>
    <w:p w14:paraId="358D75E4" w14:textId="77777777" w:rsidR="003A3E8B" w:rsidRPr="00F33EBB" w:rsidRDefault="003A3E8B" w:rsidP="008215F2">
      <w:pPr>
        <w:pStyle w:val="ae"/>
        <w:shd w:val="clear" w:color="auto" w:fill="FFFFFF"/>
        <w:spacing w:before="0" w:after="0"/>
        <w:jc w:val="both"/>
        <w:rPr>
          <w:color w:val="000000" w:themeColor="text1"/>
          <w:sz w:val="16"/>
          <w:szCs w:val="16"/>
        </w:rPr>
      </w:pPr>
      <w:r w:rsidRPr="00F33EBB">
        <w:rPr>
          <w:rStyle w:val="af0"/>
          <w:bCs/>
          <w:i w:val="0"/>
          <w:color w:val="000000" w:themeColor="text1"/>
          <w:sz w:val="16"/>
          <w:szCs w:val="16"/>
        </w:rPr>
        <w:t>22 марта 1927 г.</w:t>
      </w:r>
      <w:r w:rsidRPr="00F33EBB">
        <w:rPr>
          <w:color w:val="000000" w:themeColor="text1"/>
          <w:sz w:val="16"/>
          <w:szCs w:val="16"/>
        </w:rPr>
        <w:t xml:space="preserve"> Заседание производственной секции </w:t>
      </w:r>
      <w:proofErr w:type="spellStart"/>
      <w:r w:rsidRPr="00F33EBB">
        <w:rPr>
          <w:color w:val="000000" w:themeColor="text1"/>
          <w:sz w:val="16"/>
          <w:szCs w:val="16"/>
        </w:rPr>
        <w:t>Химкома</w:t>
      </w:r>
      <w:proofErr w:type="spellEnd"/>
      <w:r w:rsidRPr="00F33EBB">
        <w:rPr>
          <w:color w:val="000000" w:themeColor="text1"/>
          <w:sz w:val="16"/>
          <w:szCs w:val="16"/>
        </w:rPr>
        <w:t xml:space="preserve"> ВОХИМУ по проблеме потекших </w:t>
      </w:r>
      <w:proofErr w:type="spellStart"/>
      <w:r w:rsidRPr="00F33EBB">
        <w:rPr>
          <w:color w:val="000000" w:themeColor="text1"/>
          <w:sz w:val="16"/>
          <w:szCs w:val="16"/>
        </w:rPr>
        <w:t>химбоеприпасов</w:t>
      </w:r>
      <w:proofErr w:type="spellEnd"/>
      <w:r w:rsidRPr="00F33EBB">
        <w:rPr>
          <w:color w:val="000000" w:themeColor="text1"/>
          <w:sz w:val="16"/>
          <w:szCs w:val="16"/>
        </w:rPr>
        <w:t>. Сформулирована норма естественной убыли ОВ при хранении в течение года: для легколетучих ОВ в баллонах — 3%; для твердых и жидких ОВ с малой упругостью пара — 1%; для химснарядов, снаряженных легколетучими ОВ — 2%; для снарядов, снаряженных ОВ с малой упругостью пара — 1%. «Убывали» ОВ в складах. Судьба потекших химических боеприпасов не обобщалась (17133).</w:t>
      </w:r>
    </w:p>
    <w:p w14:paraId="0EF070D7" w14:textId="77777777" w:rsidR="003A3E8B" w:rsidRPr="00F33EBB" w:rsidRDefault="003A3E8B" w:rsidP="008215F2">
      <w:pPr>
        <w:pStyle w:val="ae"/>
        <w:shd w:val="clear" w:color="auto" w:fill="FFFFFF"/>
        <w:spacing w:before="0" w:after="0"/>
        <w:jc w:val="both"/>
        <w:rPr>
          <w:color w:val="000000" w:themeColor="text1"/>
          <w:sz w:val="16"/>
          <w:szCs w:val="16"/>
        </w:rPr>
      </w:pPr>
    </w:p>
    <w:p w14:paraId="3925A6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марта 1927 года в Грозном возник пожар, который привлек самое пристальное внимание </w:t>
      </w:r>
      <w:proofErr w:type="spellStart"/>
      <w:r w:rsidRPr="00F33EBB">
        <w:rPr>
          <w:rFonts w:ascii="Times New Roman" w:hAnsi="Times New Roman" w:cs="Times New Roman"/>
          <w:color w:val="000000" w:themeColor="text1"/>
          <w:sz w:val="16"/>
          <w:szCs w:val="16"/>
        </w:rPr>
        <w:t>И.Сталина</w:t>
      </w:r>
      <w:proofErr w:type="spellEnd"/>
      <w:r w:rsidRPr="00F33EBB">
        <w:rPr>
          <w:rFonts w:ascii="Times New Roman" w:hAnsi="Times New Roman" w:cs="Times New Roman"/>
          <w:color w:val="000000" w:themeColor="text1"/>
          <w:sz w:val="16"/>
          <w:szCs w:val="16"/>
        </w:rPr>
        <w:t xml:space="preserve">, а все сведения об этом происшествии были строжайше засекречены. О том, что происходило, известно лишь из сообщений исполняющего обязанности полномочного представителя ОГПУ Александра </w:t>
      </w:r>
      <w:proofErr w:type="spellStart"/>
      <w:r w:rsidRPr="00F33EBB">
        <w:rPr>
          <w:rFonts w:ascii="Times New Roman" w:hAnsi="Times New Roman" w:cs="Times New Roman"/>
          <w:color w:val="000000" w:themeColor="text1"/>
          <w:sz w:val="16"/>
          <w:szCs w:val="16"/>
        </w:rPr>
        <w:t>Кауля</w:t>
      </w:r>
      <w:proofErr w:type="spellEnd"/>
      <w:r w:rsidRPr="00F33EBB">
        <w:rPr>
          <w:rFonts w:ascii="Times New Roman" w:hAnsi="Times New Roman" w:cs="Times New Roman"/>
          <w:color w:val="000000" w:themeColor="text1"/>
          <w:sz w:val="16"/>
          <w:szCs w:val="16"/>
        </w:rPr>
        <w:t xml:space="preserve"> по прямому проводу из </w:t>
      </w:r>
      <w:proofErr w:type="spellStart"/>
      <w:r w:rsidRPr="00F33EBB">
        <w:rPr>
          <w:rFonts w:ascii="Times New Roman" w:hAnsi="Times New Roman" w:cs="Times New Roman"/>
          <w:color w:val="000000" w:themeColor="text1"/>
          <w:sz w:val="16"/>
          <w:szCs w:val="16"/>
        </w:rPr>
        <w:t>Ростова</w:t>
      </w:r>
      <w:proofErr w:type="spellEnd"/>
      <w:r w:rsidRPr="00F33EBB">
        <w:rPr>
          <w:rFonts w:ascii="Times New Roman" w:hAnsi="Times New Roman" w:cs="Times New Roman"/>
          <w:color w:val="000000" w:themeColor="text1"/>
          <w:sz w:val="16"/>
          <w:szCs w:val="16"/>
        </w:rPr>
        <w:t xml:space="preserve"> в Москву:</w:t>
      </w:r>
    </w:p>
    <w:p w14:paraId="747AC1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В 14 часов 30 минут вспыхнул резервуар с бензином на керосиновом заводе №1, по предварительным данным, от игры с огнем детей. К настоящему моменту сгорело 15 резервуаров, всего погибло 2 млн пудов нефтепродуктов, в том числе около 1 млн — бензина. Под большой угрозой находится керосиновый завод №1, земляной резервуар около 600000 пу­дов нефти и </w:t>
      </w:r>
      <w:proofErr w:type="spellStart"/>
      <w:r w:rsidRPr="00F33EBB">
        <w:rPr>
          <w:rFonts w:ascii="Times New Roman" w:hAnsi="Times New Roman" w:cs="Times New Roman"/>
          <w:color w:val="000000" w:themeColor="text1"/>
          <w:sz w:val="16"/>
          <w:szCs w:val="16"/>
        </w:rPr>
        <w:t>желдорстанция</w:t>
      </w:r>
      <w:proofErr w:type="spellEnd"/>
      <w:r w:rsidRPr="00F33EBB">
        <w:rPr>
          <w:rFonts w:ascii="Times New Roman" w:hAnsi="Times New Roman" w:cs="Times New Roman"/>
          <w:color w:val="000000" w:themeColor="text1"/>
          <w:sz w:val="16"/>
          <w:szCs w:val="16"/>
        </w:rPr>
        <w:t xml:space="preserve">. </w:t>
      </w:r>
    </w:p>
    <w:p w14:paraId="245F57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Втянут в охрану в противопожарном отношении весь гарнизон, </w:t>
      </w:r>
      <w:proofErr w:type="spellStart"/>
      <w:r w:rsidRPr="00F33EBB">
        <w:rPr>
          <w:rFonts w:ascii="Times New Roman" w:hAnsi="Times New Roman" w:cs="Times New Roman"/>
          <w:color w:val="000000" w:themeColor="text1"/>
          <w:sz w:val="16"/>
          <w:szCs w:val="16"/>
        </w:rPr>
        <w:t>антипожарные</w:t>
      </w:r>
      <w:proofErr w:type="spellEnd"/>
      <w:r w:rsidRPr="00F33EBB">
        <w:rPr>
          <w:rFonts w:ascii="Times New Roman" w:hAnsi="Times New Roman" w:cs="Times New Roman"/>
          <w:color w:val="000000" w:themeColor="text1"/>
          <w:sz w:val="16"/>
          <w:szCs w:val="16"/>
        </w:rPr>
        <w:t xml:space="preserve"> силы «Грознефти», вольные дружины. Из Баку и Петровска вызваны экс­тренные пожарные поезда. Из Владикавказа переброшено 1000 красноармейцев... </w:t>
      </w:r>
    </w:p>
    <w:p w14:paraId="78AF5B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Мною запрошен Грозный о необходимых дополнительных воинских и </w:t>
      </w:r>
      <w:proofErr w:type="spellStart"/>
      <w:r w:rsidRPr="00F33EBB">
        <w:rPr>
          <w:rFonts w:ascii="Times New Roman" w:hAnsi="Times New Roman" w:cs="Times New Roman"/>
          <w:color w:val="000000" w:themeColor="text1"/>
          <w:sz w:val="16"/>
          <w:szCs w:val="16"/>
        </w:rPr>
        <w:t>антипожарных</w:t>
      </w:r>
      <w:proofErr w:type="spellEnd"/>
      <w:r w:rsidRPr="00F33EBB">
        <w:rPr>
          <w:rFonts w:ascii="Times New Roman" w:hAnsi="Times New Roman" w:cs="Times New Roman"/>
          <w:color w:val="000000" w:themeColor="text1"/>
          <w:sz w:val="16"/>
          <w:szCs w:val="16"/>
        </w:rPr>
        <w:t xml:space="preserve"> силах. </w:t>
      </w:r>
    </w:p>
    <w:p w14:paraId="7A6460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В Грозном создана чрезвычайная пятерка и специальная транспортная тройка. Меры охраны против перекидок на новые места и меры следствия приняты». </w:t>
      </w:r>
    </w:p>
    <w:p w14:paraId="77C62E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первоначальную версию поджога резервуара детьми, очевидно, не поверили, и потому </w:t>
      </w:r>
      <w:proofErr w:type="spellStart"/>
      <w:r w:rsidRPr="00F33EBB">
        <w:rPr>
          <w:rFonts w:ascii="Times New Roman" w:hAnsi="Times New Roman" w:cs="Times New Roman"/>
          <w:color w:val="000000" w:themeColor="text1"/>
          <w:sz w:val="16"/>
          <w:szCs w:val="16"/>
        </w:rPr>
        <w:t>А.Кауль</w:t>
      </w:r>
      <w:proofErr w:type="spellEnd"/>
      <w:r w:rsidRPr="00F33EBB">
        <w:rPr>
          <w:rFonts w:ascii="Times New Roman" w:hAnsi="Times New Roman" w:cs="Times New Roman"/>
          <w:color w:val="000000" w:themeColor="text1"/>
          <w:sz w:val="16"/>
          <w:szCs w:val="16"/>
        </w:rPr>
        <w:t xml:space="preserve"> докладывал об отбытии на место происшествия поезда с руководителями дорожно-транспортного и контрразведывательного отделов северокавказского полпредства ОГПУ: «Через час экстренным выезжает в Грозный секретарь крайкома </w:t>
      </w:r>
      <w:proofErr w:type="spellStart"/>
      <w:r w:rsidRPr="00F33EBB">
        <w:rPr>
          <w:rFonts w:ascii="Times New Roman" w:hAnsi="Times New Roman" w:cs="Times New Roman"/>
          <w:color w:val="000000" w:themeColor="text1"/>
          <w:sz w:val="16"/>
          <w:szCs w:val="16"/>
        </w:rPr>
        <w:t>тов.Комиссаров</w:t>
      </w:r>
      <w:proofErr w:type="spellEnd"/>
      <w:r w:rsidRPr="00F33EBB">
        <w:rPr>
          <w:rFonts w:ascii="Times New Roman" w:hAnsi="Times New Roman" w:cs="Times New Roman"/>
          <w:color w:val="000000" w:themeColor="text1"/>
          <w:sz w:val="16"/>
          <w:szCs w:val="16"/>
        </w:rPr>
        <w:t xml:space="preserve">, нач. ДТО ОГПУ </w:t>
      </w:r>
      <w:proofErr w:type="spellStart"/>
      <w:r w:rsidRPr="00F33EBB">
        <w:rPr>
          <w:rFonts w:ascii="Times New Roman" w:hAnsi="Times New Roman" w:cs="Times New Roman"/>
          <w:color w:val="000000" w:themeColor="text1"/>
          <w:sz w:val="16"/>
          <w:szCs w:val="16"/>
        </w:rPr>
        <w:t>Мамендос</w:t>
      </w:r>
      <w:proofErr w:type="spellEnd"/>
      <w:r w:rsidRPr="00F33EBB">
        <w:rPr>
          <w:rFonts w:ascii="Times New Roman" w:hAnsi="Times New Roman" w:cs="Times New Roman"/>
          <w:color w:val="000000" w:themeColor="text1"/>
          <w:sz w:val="16"/>
          <w:szCs w:val="16"/>
        </w:rPr>
        <w:t xml:space="preserve"> и нач. КРО Николаев с группой для руководства последним следствием и выяснением причин и обстановки. По имеющимся данным, взорвавшиеся резервуары охранялись вольнонаемными сторожами, несмотря на наши неоднократные указания «Грознефти» передать их также под нашу охрану. Район резервуара и керосинового завода в </w:t>
      </w:r>
      <w:proofErr w:type="spellStart"/>
      <w:r w:rsidRPr="00F33EBB">
        <w:rPr>
          <w:rFonts w:ascii="Times New Roman" w:hAnsi="Times New Roman" w:cs="Times New Roman"/>
          <w:color w:val="000000" w:themeColor="text1"/>
          <w:sz w:val="16"/>
          <w:szCs w:val="16"/>
        </w:rPr>
        <w:t>антипожарном</w:t>
      </w:r>
      <w:proofErr w:type="spellEnd"/>
      <w:r w:rsidRPr="00F33EBB">
        <w:rPr>
          <w:rFonts w:ascii="Times New Roman" w:hAnsi="Times New Roman" w:cs="Times New Roman"/>
          <w:color w:val="000000" w:themeColor="text1"/>
          <w:sz w:val="16"/>
          <w:szCs w:val="16"/>
        </w:rPr>
        <w:t xml:space="preserve"> отношении из всех мест промыслов в худшем положении, несмотря на неоднократные же наши указания «Грознефти», которые беспечно ею пока не реализованы... О жертвах пока установленных данных нет, кроме как о 8 человеках с ожогами. В городе спокойно, меры борьбы с провокационными слухами и другими возможностями использования антисоветскими элементами положения приняты». </w:t>
      </w:r>
    </w:p>
    <w:p w14:paraId="090381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10 часов утра 23 марта </w:t>
      </w:r>
      <w:proofErr w:type="spellStart"/>
      <w:r w:rsidRPr="00F33EBB">
        <w:rPr>
          <w:rFonts w:ascii="Times New Roman" w:hAnsi="Times New Roman" w:cs="Times New Roman"/>
          <w:color w:val="000000" w:themeColor="text1"/>
          <w:sz w:val="16"/>
          <w:szCs w:val="16"/>
        </w:rPr>
        <w:t>А.Кауль</w:t>
      </w:r>
      <w:proofErr w:type="spellEnd"/>
      <w:r w:rsidRPr="00F33EBB">
        <w:rPr>
          <w:rFonts w:ascii="Times New Roman" w:hAnsi="Times New Roman" w:cs="Times New Roman"/>
          <w:color w:val="000000" w:themeColor="text1"/>
          <w:sz w:val="16"/>
          <w:szCs w:val="16"/>
        </w:rPr>
        <w:t xml:space="preserve"> сообщал: «Пожар продолжается. Положение по-прежнему угрожающее. Центр внимания — на неф­тяной пруд, от которого в данный момент зависит существование 1-го нефтяного завода. Принимаются героические меры, тушение горящего резервуара крайне затруднительно ввиду большой силы огня и невозможности приблизиться. Рабочие и мобилизованные силы с прежней энергией продолжают тушение. Из Грозного высылаются дополнительные войсковые части... Количество жертв выяснить не представляется возможным. Пока сгорело 18 резервуаров. Приняты меры к перекачке нефти и бензина из уцелевших резервуаров. Решающий поворот о пожаре выяснится через 8—10 часов». </w:t>
      </w:r>
    </w:p>
    <w:p w14:paraId="6679F3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Вечерние новости из Грозного по-прежнему не внушали оптимизма: «Пожар без перемен,— докладывал </w:t>
      </w:r>
      <w:proofErr w:type="spellStart"/>
      <w:r w:rsidRPr="00F33EBB">
        <w:rPr>
          <w:rFonts w:ascii="Times New Roman" w:hAnsi="Times New Roman" w:cs="Times New Roman"/>
          <w:color w:val="000000" w:themeColor="text1"/>
          <w:sz w:val="16"/>
          <w:szCs w:val="16"/>
        </w:rPr>
        <w:t>А.Кауль</w:t>
      </w:r>
      <w:proofErr w:type="spellEnd"/>
      <w:r w:rsidRPr="00F33EBB">
        <w:rPr>
          <w:rFonts w:ascii="Times New Roman" w:hAnsi="Times New Roman" w:cs="Times New Roman"/>
          <w:color w:val="000000" w:themeColor="text1"/>
          <w:sz w:val="16"/>
          <w:szCs w:val="16"/>
        </w:rPr>
        <w:t xml:space="preserve">.— По данным «Грознефти», убытки таковы: сгорело 19 больших резервуаров, 17 малых. Всего сгорело 1300000 пудов (видимо, имеются в виду нефтепродукты. — Прим. ред.), из них бензину — 800000 пу­дов, керосину — 300000 пу­дов, газолину — 50000 пу­дов. Нефти — 1500000 пудов. Получивших тяжелые ожоги — 9 человек. Цифры убытков требуют проверки. Дальнейшее донесу». </w:t>
      </w:r>
    </w:p>
    <w:p w14:paraId="6F8484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 лишь вечером 24 марта пришло сообщение о завершении бедствия: «С 2 ча­сов 24 марта огонь резко пошел на убыль. В 5 часов 30 минут пожар полностью ликвидирован». </w:t>
      </w:r>
    </w:p>
    <w:p w14:paraId="49EEB0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самым удивительным оказалось донесение северокавказского полпредства ОГПУ о причинах пожара: «Результаты предварительной агентурно-следственной разработки: четырехлетний мальчик счетовода «Грознефти» </w:t>
      </w:r>
      <w:proofErr w:type="spellStart"/>
      <w:r w:rsidRPr="00F33EBB">
        <w:rPr>
          <w:rFonts w:ascii="Times New Roman" w:hAnsi="Times New Roman" w:cs="Times New Roman"/>
          <w:color w:val="000000" w:themeColor="text1"/>
          <w:sz w:val="16"/>
          <w:szCs w:val="16"/>
        </w:rPr>
        <w:t>Погоняйлова</w:t>
      </w:r>
      <w:proofErr w:type="spellEnd"/>
      <w:r w:rsidRPr="00F33EBB">
        <w:rPr>
          <w:rFonts w:ascii="Times New Roman" w:hAnsi="Times New Roman" w:cs="Times New Roman"/>
          <w:color w:val="000000" w:themeColor="text1"/>
          <w:sz w:val="16"/>
          <w:szCs w:val="16"/>
        </w:rPr>
        <w:t xml:space="preserve"> направился со спичкой и палочкой к бензинному резервуару, находящемуся в 3 саженях от своей квартиры, обмакнув палочку в лужице бензина, образовавшейся благодаря течи резервуара, зажег, и вспыхнул огонь, охвативший резервуар. Прибывшая через пять минут пожарная команда уже была не в состоянии ликвидировать распространившийся огонь. Один из рабочих, стаскивая крышу с сарайчика </w:t>
      </w:r>
      <w:proofErr w:type="spellStart"/>
      <w:r w:rsidRPr="00F33EBB">
        <w:rPr>
          <w:rFonts w:ascii="Times New Roman" w:hAnsi="Times New Roman" w:cs="Times New Roman"/>
          <w:color w:val="000000" w:themeColor="text1"/>
          <w:sz w:val="16"/>
          <w:szCs w:val="16"/>
        </w:rPr>
        <w:t>Погоняйлова</w:t>
      </w:r>
      <w:proofErr w:type="spellEnd"/>
      <w:r w:rsidRPr="00F33EBB">
        <w:rPr>
          <w:rFonts w:ascii="Times New Roman" w:hAnsi="Times New Roman" w:cs="Times New Roman"/>
          <w:color w:val="000000" w:themeColor="text1"/>
          <w:sz w:val="16"/>
          <w:szCs w:val="16"/>
        </w:rPr>
        <w:t xml:space="preserve">, обнаружил там маленькие по форме бомбы (считаем условно) с капсюлями в количестве 6 штук. Бомбы рабочий передал нам. Ни один военспец подобных бомбочек не видел и вообще не может определить их свойства. </w:t>
      </w:r>
      <w:proofErr w:type="spellStart"/>
      <w:r w:rsidRPr="00F33EBB">
        <w:rPr>
          <w:rFonts w:ascii="Times New Roman" w:hAnsi="Times New Roman" w:cs="Times New Roman"/>
          <w:color w:val="000000" w:themeColor="text1"/>
          <w:sz w:val="16"/>
          <w:szCs w:val="16"/>
        </w:rPr>
        <w:t>Погоняйлов</w:t>
      </w:r>
      <w:proofErr w:type="spellEnd"/>
      <w:r w:rsidRPr="00F33EBB">
        <w:rPr>
          <w:rFonts w:ascii="Times New Roman" w:hAnsi="Times New Roman" w:cs="Times New Roman"/>
          <w:color w:val="000000" w:themeColor="text1"/>
          <w:sz w:val="16"/>
          <w:szCs w:val="16"/>
        </w:rPr>
        <w:t xml:space="preserve"> арестован. Интенсивное следствие и агентурная работа продолжаются» (11705).</w:t>
      </w:r>
    </w:p>
    <w:p w14:paraId="64F25F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9E93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22 марта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СНК СССР о комиссии по строительству при СТО СССР (</w:t>
      </w:r>
      <w:proofErr w:type="spellStart"/>
      <w:r w:rsidRPr="00F33EBB">
        <w:rPr>
          <w:rFonts w:ascii="Times New Roman" w:hAnsi="Times New Roman" w:cs="Times New Roman"/>
          <w:color w:val="000000" w:themeColor="text1"/>
          <w:sz w:val="16"/>
          <w:szCs w:val="16"/>
          <w:u w:color="002060"/>
        </w:rPr>
        <w:t>прот</w:t>
      </w:r>
      <w:proofErr w:type="spellEnd"/>
      <w:r w:rsidRPr="00F33EBB">
        <w:rPr>
          <w:rFonts w:ascii="Times New Roman" w:hAnsi="Times New Roman" w:cs="Times New Roman"/>
          <w:color w:val="000000" w:themeColor="text1"/>
          <w:sz w:val="16"/>
          <w:szCs w:val="16"/>
          <w:u w:color="002060"/>
        </w:rPr>
        <w:t>. 208, п. 7) (ГА РФ. Ф. Р?5446. Оп. 1. Д. 25а. Л. 16) (12415).</w:t>
      </w:r>
    </w:p>
    <w:p w14:paraId="65B4885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u w:color="002060"/>
        </w:rPr>
      </w:pPr>
    </w:p>
    <w:p w14:paraId="59E0707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2484C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3ADC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войска Национально-Революционной партии Китая взяли Шанхай (4962).</w:t>
      </w:r>
    </w:p>
    <w:p w14:paraId="744E0DD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7608F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8438C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4EC4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марта 1927 года был составлен протокол № 2 комиссии по испытанию самолета МР-1 на поплавковом шасси. Произведен один полет (6911).</w:t>
      </w:r>
    </w:p>
    <w:p w14:paraId="4A99F3F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31AB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марта 1927 журнальным постановлением N 53с 2 Секция НТК УВВС одобрила бомбодержатели ДЕР-5, ДЕР-6 и ДЕР-7, монтировка и испытание которых на самолете Р-1 М-5 была выполнена ОСС ЦКБ (Н.Н.П.) и допустила их на серийное снабжение (2275).</w:t>
      </w:r>
    </w:p>
    <w:p w14:paraId="7F9C1D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7140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768D0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1C24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марта 1927 к </w:t>
      </w:r>
      <w:proofErr w:type="spellStart"/>
      <w:r w:rsidRPr="00F33EBB">
        <w:rPr>
          <w:rFonts w:ascii="Times New Roman" w:hAnsi="Times New Roman" w:cs="Times New Roman"/>
          <w:color w:val="000000" w:themeColor="text1"/>
          <w:sz w:val="16"/>
          <w:szCs w:val="16"/>
        </w:rPr>
        <w:t>Hawthorne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Cray</w:t>
      </w:r>
      <w:proofErr w:type="spellEnd"/>
      <w:r w:rsidRPr="00F33EBB">
        <w:rPr>
          <w:rFonts w:ascii="Times New Roman" w:hAnsi="Times New Roman" w:cs="Times New Roman"/>
          <w:color w:val="000000" w:themeColor="text1"/>
          <w:sz w:val="16"/>
          <w:szCs w:val="16"/>
        </w:rPr>
        <w:t xml:space="preserve"> установил рекорд высоты подъема на аэростате и достиг 24.4 тыс. футов (2100).</w:t>
      </w:r>
    </w:p>
    <w:p w14:paraId="21A473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021A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D77FD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35E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года был составлен протокол № 2 комиссии по испытанию самолета МР-1 на поплавковом шасси. Произведен один полет на скороподъемность и потолок (6911).</w:t>
      </w:r>
    </w:p>
    <w:p w14:paraId="3C4B22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85368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марта 1927 г. был образован объединенный моторостроительный завод №24 им. </w:t>
      </w:r>
      <w:proofErr w:type="spellStart"/>
      <w:r w:rsidRPr="00F33EBB">
        <w:rPr>
          <w:rFonts w:ascii="Times New Roman" w:hAnsi="Times New Roman" w:cs="Times New Roman"/>
          <w:color w:val="000000" w:themeColor="text1"/>
          <w:sz w:val="16"/>
          <w:szCs w:val="16"/>
        </w:rPr>
        <w:t>М.В.Фрунзе</w:t>
      </w:r>
      <w:proofErr w:type="spellEnd"/>
      <w:r w:rsidRPr="00F33EBB">
        <w:rPr>
          <w:rFonts w:ascii="Times New Roman" w:hAnsi="Times New Roman" w:cs="Times New Roman"/>
          <w:color w:val="000000" w:themeColor="text1"/>
          <w:sz w:val="16"/>
          <w:szCs w:val="16"/>
        </w:rPr>
        <w:t xml:space="preserve"> (ныне ММПП "Салют") (6395).</w:t>
      </w:r>
    </w:p>
    <w:p w14:paraId="768A96E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CB703C" w14:textId="77777777" w:rsidR="003A3E8B" w:rsidRPr="00F33EBB" w:rsidRDefault="003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24 марта</w:t>
      </w:r>
      <w:r w:rsidRPr="00F33EBB">
        <w:rPr>
          <w:rFonts w:ascii="Times New Roman" w:hAnsi="Times New Roman" w:cs="Times New Roman"/>
          <w:color w:val="000000" w:themeColor="text1"/>
          <w:sz w:val="16"/>
          <w:szCs w:val="16"/>
        </w:rPr>
        <w:t xml:space="preserve"> в 1927 году завод "Икар № 2" был объединен с заводом "Мотор № 4" и переименован в "Завод № 24 имени Фрунзе". В 1927-1932 гг. конструкторский отдел Завода № 24 имени Фрунзе спроектировал двигатели: М-18, У-12, ФЭД и М-26. В 1932 г. освоено серийное производство двигателя АМ-34 мощностью 750 л.с. - родоначальника большого семейства моторов AM. Двигатели устанавливались на торпедные катера и морские охотники за подводными лодками, самолеты ТБ-3 (АНТ-6), ДБ-А, АНТ-25, Р-7 и другие. На самолетах с этими моторами были установлены мировые рекорды и совершены исторические перелеты на Северный полюс, а также через Северный полюс в Америку. Во время войны на базе оставшейся в Москве части коллектива завода № 24 имени Фрунзе было восстановлено серийное производство авиадвигателей. Новый завод получил название "Завод № 45". Позднее это предприятие было преобразовано в ММПП "САЛЮТ" - крупнейшее российское специализированное предприятие по изготовлению и обслуживанию авиадвигателей для самолетов семейства СУ; по изготовлению узлов и деталей для Бе-200, Ту-334, Ту-230, Ан-70 и Ан-180, энергетических установок (15078).</w:t>
      </w:r>
    </w:p>
    <w:p w14:paraId="409D8BAF" w14:textId="77777777" w:rsidR="003A3E8B" w:rsidRPr="00F33EBB" w:rsidRDefault="003A3E8B" w:rsidP="008215F2">
      <w:pPr>
        <w:spacing w:after="0" w:line="240" w:lineRule="auto"/>
        <w:jc w:val="both"/>
        <w:rPr>
          <w:rFonts w:ascii="Times New Roman" w:hAnsi="Times New Roman" w:cs="Times New Roman"/>
          <w:color w:val="000000" w:themeColor="text1"/>
          <w:sz w:val="16"/>
          <w:szCs w:val="16"/>
        </w:rPr>
      </w:pPr>
    </w:p>
    <w:p w14:paraId="770482E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31EB8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AA24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марта 1927 г. объединенному заводу - заводу (ГС Завод № 234 НКОП, НКАП, Электромеханический завод «В. Савельев и К°», Товарищество «БИП и Савельев», АО Соединенных электромеханических заводов, Государственный электромеханический завод «Красный октябрь», Ленинградский государственный машиностроительный завод «Красный Октябрь» НКТП, НКОП, НКСМ, Государственный электромеханический и подъемных сооружений завод «Красный Октябрь» /г. Петербург,  г. Петроград,  г. Ленинград/), который в марте 1927 г. был переведен на площадку ЛОГАРЗ и объединен с ним присвоено название «Красный Октябрь». В 1928 г. Государственный электромеханический и подъемных сооружений завод «Красный Октябрь» вместе с Ленинградским государственным объединением заводов гальванических элементов и </w:t>
      </w:r>
      <w:proofErr w:type="spellStart"/>
      <w:r w:rsidRPr="00F33EBB">
        <w:rPr>
          <w:rFonts w:ascii="Times New Roman" w:hAnsi="Times New Roman" w:cs="Times New Roman"/>
          <w:color w:val="000000" w:themeColor="text1"/>
          <w:sz w:val="16"/>
          <w:szCs w:val="16"/>
        </w:rPr>
        <w:t>радиобатарей</w:t>
      </w:r>
      <w:proofErr w:type="spellEnd"/>
      <w:r w:rsidRPr="00F33EBB">
        <w:rPr>
          <w:rFonts w:ascii="Times New Roman" w:hAnsi="Times New Roman" w:cs="Times New Roman"/>
          <w:color w:val="000000" w:themeColor="text1"/>
          <w:sz w:val="16"/>
          <w:szCs w:val="16"/>
        </w:rPr>
        <w:t xml:space="preserve"> вошел в состав Северо- Западного АО помощи местной электрификации «</w:t>
      </w:r>
      <w:proofErr w:type="spellStart"/>
      <w:r w:rsidRPr="00F33EBB">
        <w:rPr>
          <w:rFonts w:ascii="Times New Roman" w:hAnsi="Times New Roman" w:cs="Times New Roman"/>
          <w:color w:val="000000" w:themeColor="text1"/>
          <w:sz w:val="16"/>
          <w:szCs w:val="16"/>
        </w:rPr>
        <w:t>Электропомощь</w:t>
      </w:r>
      <w:proofErr w:type="spellEnd"/>
      <w:r w:rsidRPr="00F33EBB">
        <w:rPr>
          <w:rFonts w:ascii="Times New Roman" w:hAnsi="Times New Roman" w:cs="Times New Roman"/>
          <w:color w:val="000000" w:themeColor="text1"/>
          <w:sz w:val="16"/>
          <w:szCs w:val="16"/>
        </w:rPr>
        <w:t>». В 08.1929 г. завод вошел в состав треста «</w:t>
      </w:r>
      <w:proofErr w:type="spellStart"/>
      <w:r w:rsidRPr="00F33EBB">
        <w:rPr>
          <w:rFonts w:ascii="Times New Roman" w:hAnsi="Times New Roman" w:cs="Times New Roman"/>
          <w:color w:val="000000" w:themeColor="text1"/>
          <w:sz w:val="16"/>
          <w:szCs w:val="16"/>
        </w:rPr>
        <w:t>Тремасс</w:t>
      </w:r>
      <w:proofErr w:type="spellEnd"/>
      <w:r w:rsidRPr="00F33EBB">
        <w:rPr>
          <w:rFonts w:ascii="Times New Roman" w:hAnsi="Times New Roman" w:cs="Times New Roman"/>
          <w:color w:val="000000" w:themeColor="text1"/>
          <w:sz w:val="16"/>
          <w:szCs w:val="16"/>
        </w:rPr>
        <w:t xml:space="preserve">» (с отнесением к металлопромышленности). В 05.1930 г. завод передан в ведение треста точного и среднего машиностроения, в 1931 г. - ВОИП ВСНХ, в 1933(2) г. - </w:t>
      </w:r>
      <w:proofErr w:type="spellStart"/>
      <w:r w:rsidRPr="00F33EBB">
        <w:rPr>
          <w:rFonts w:ascii="Times New Roman" w:hAnsi="Times New Roman" w:cs="Times New Roman"/>
          <w:color w:val="000000" w:themeColor="text1"/>
          <w:sz w:val="16"/>
          <w:szCs w:val="16"/>
        </w:rPr>
        <w:t>Спецмаштреста</w:t>
      </w:r>
      <w:proofErr w:type="spellEnd"/>
      <w:r w:rsidRPr="00F33EBB">
        <w:rPr>
          <w:rFonts w:ascii="Times New Roman" w:hAnsi="Times New Roman" w:cs="Times New Roman"/>
          <w:color w:val="000000" w:themeColor="text1"/>
          <w:sz w:val="16"/>
          <w:szCs w:val="16"/>
        </w:rPr>
        <w:t xml:space="preserve"> НКТП, в том же году переименован в Ленинградский государственный машиностроительный завод «Красный Октябрь».</w:t>
      </w:r>
      <w:r w:rsidRPr="00F33EBB">
        <w:rPr>
          <w:rFonts w:ascii="Times New Roman" w:hAnsi="Times New Roman" w:cs="Times New Roman"/>
          <w:color w:val="000000" w:themeColor="text1"/>
          <w:sz w:val="16"/>
          <w:szCs w:val="16"/>
          <w:vertAlign w:val="superscript"/>
        </w:rPr>
        <w:t>131</w:t>
      </w:r>
      <w:r w:rsidRPr="00F33EBB">
        <w:rPr>
          <w:rFonts w:ascii="Times New Roman" w:hAnsi="Times New Roman" w:cs="Times New Roman"/>
          <w:color w:val="000000" w:themeColor="text1"/>
          <w:sz w:val="16"/>
          <w:szCs w:val="16"/>
        </w:rPr>
        <w:t xml:space="preserve"> В 1936 г. вошел в состав ГУВП НКТП.</w:t>
      </w:r>
    </w:p>
    <w:p w14:paraId="3652ED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1929 г. совместно с заводом «</w:t>
      </w:r>
      <w:proofErr w:type="spellStart"/>
      <w:r w:rsidRPr="00F33EBB">
        <w:rPr>
          <w:rFonts w:ascii="Times New Roman" w:hAnsi="Times New Roman" w:cs="Times New Roman"/>
          <w:color w:val="000000" w:themeColor="text1"/>
          <w:sz w:val="16"/>
          <w:szCs w:val="16"/>
        </w:rPr>
        <w:t>Промет</w:t>
      </w:r>
      <w:proofErr w:type="spellEnd"/>
      <w:r w:rsidRPr="00F33EBB">
        <w:rPr>
          <w:rFonts w:ascii="Times New Roman" w:hAnsi="Times New Roman" w:cs="Times New Roman"/>
          <w:color w:val="000000" w:themeColor="text1"/>
          <w:sz w:val="16"/>
          <w:szCs w:val="16"/>
        </w:rPr>
        <w:t>» начато освоение производства мотоциклов.</w:t>
      </w:r>
    </w:p>
    <w:p w14:paraId="2670D8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1931 г. производство подъемников, тельферов, лебедок передано в специализированные Северо-Западные железнодорожные мастерские. До 1932 г. выпускал запчасти для тракторов, затем переведен на выпуск деталей для танков (завода им. Ворошилова) и ремонт двигателей М-5 для ХПЗ.</w:t>
      </w:r>
    </w:p>
    <w:p w14:paraId="523808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09с от 23.01.1937 г. Ленинградский государственный машиностроительный завод «Красный Октябрь» передан в ведение 8ГУ НКОП, Устав завода утвержден приказом № 52 от 4.02.1937 г. По пр. № 60с от 17.02.1938 г. переименован в завод № 234 8ГУ. В 02.1939 г. передан из 8ГУ НКОП в НКСМ, по приказу № 394с/175с от 5.08.1940 г. передан в ведение ЗГУ НКАП.</w:t>
      </w:r>
    </w:p>
    <w:p w14:paraId="4A97E8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1940 г. в состав завода влит Ленинградский граммофонный завод № 1 и завод «</w:t>
      </w:r>
      <w:proofErr w:type="spellStart"/>
      <w:r w:rsidRPr="00F33EBB">
        <w:rPr>
          <w:rFonts w:ascii="Times New Roman" w:hAnsi="Times New Roman" w:cs="Times New Roman"/>
          <w:color w:val="000000" w:themeColor="text1"/>
          <w:sz w:val="16"/>
          <w:szCs w:val="16"/>
        </w:rPr>
        <w:t>Ленпишмаш</w:t>
      </w:r>
      <w:proofErr w:type="spellEnd"/>
      <w:r w:rsidRPr="00F33EBB">
        <w:rPr>
          <w:rFonts w:ascii="Times New Roman" w:hAnsi="Times New Roman" w:cs="Times New Roman"/>
          <w:color w:val="000000" w:themeColor="text1"/>
          <w:sz w:val="16"/>
          <w:szCs w:val="16"/>
        </w:rPr>
        <w:t xml:space="preserve">». К началу войны завод размещался на четырех площадках: площадка бывшего завода «Красный Октябрь» у </w:t>
      </w:r>
      <w:proofErr w:type="spellStart"/>
      <w:r w:rsidRPr="00F33EBB">
        <w:rPr>
          <w:rFonts w:ascii="Times New Roman" w:hAnsi="Times New Roman" w:cs="Times New Roman"/>
          <w:color w:val="000000" w:themeColor="text1"/>
          <w:sz w:val="16"/>
          <w:szCs w:val="16"/>
        </w:rPr>
        <w:t>Флюгова</w:t>
      </w:r>
      <w:proofErr w:type="spellEnd"/>
      <w:r w:rsidRPr="00F33EBB">
        <w:rPr>
          <w:rFonts w:ascii="Times New Roman" w:hAnsi="Times New Roman" w:cs="Times New Roman"/>
          <w:color w:val="000000" w:themeColor="text1"/>
          <w:sz w:val="16"/>
          <w:szCs w:val="16"/>
        </w:rPr>
        <w:t xml:space="preserve"> пер. и пр. К. Маркса; площадка бывшей фабрики роялей (Кушелевка); площадка № 3 бывшего завода «</w:t>
      </w:r>
      <w:proofErr w:type="spellStart"/>
      <w:r w:rsidRPr="00F33EBB">
        <w:rPr>
          <w:rFonts w:ascii="Times New Roman" w:hAnsi="Times New Roman" w:cs="Times New Roman"/>
          <w:color w:val="000000" w:themeColor="text1"/>
          <w:sz w:val="16"/>
          <w:szCs w:val="16"/>
        </w:rPr>
        <w:t>Ленпишмаш</w:t>
      </w:r>
      <w:proofErr w:type="spellEnd"/>
      <w:r w:rsidRPr="00F33EBB">
        <w:rPr>
          <w:rFonts w:ascii="Times New Roman" w:hAnsi="Times New Roman" w:cs="Times New Roman"/>
          <w:color w:val="000000" w:themeColor="text1"/>
          <w:sz w:val="16"/>
          <w:szCs w:val="16"/>
        </w:rPr>
        <w:t>» (Лиговка, производство деталей для М-105); площадка граммофонного завода (Обводной канал, 14).</w:t>
      </w:r>
    </w:p>
    <w:p w14:paraId="40BC84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НКОП № 03с от 25.12.1936 г. оставлено на 1-е полугодие 1937 г. изготовление запчастей к мотору М- 5, затем оно передано на завод № 48. В соответствии с пост, правительства № 1369-534сс от 26.07.1940 г. перепрофилирован на производство авиадвигателей М-105. Являлся дублером завода № 26 НКАП.</w:t>
      </w:r>
    </w:p>
    <w:p w14:paraId="1B277F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200сс от 5.06.1938 г. производство мотоциклов на заводе с 1.01.1939 г. переведено на конвейерную сборку.</w:t>
      </w:r>
    </w:p>
    <w:p w14:paraId="554E55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293с от 7.08.1938 г. необходимо было сдать в 1938 г. в эксплуатацию: цехи: кузнечный, литейный, деревообделочный; фидерную подстанцию, котельную.</w:t>
      </w:r>
    </w:p>
    <w:p w14:paraId="392853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Перед войной строился филиал завода в Ленинграде (возможно, это территория по 1-му Муринскому пр.).</w:t>
      </w:r>
    </w:p>
    <w:p w14:paraId="5B0EE5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08.1941 г. завод № 234 НКАП по приказам № 652сс от 9.07.1941 г. и № 729сс от 22.07.1941 г. эвакуирован в Уфу на площадку завода № 384 НКАП и по приказу № 824сс от 8.08.1941 г. влит в его состав, в связи с чем с 09.1941 г. выбыл из состава действующих.</w:t>
      </w:r>
    </w:p>
    <w:p w14:paraId="659535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годы войны на площадке завода в Лесном действовала Рембаза № 3 ВВС КА.</w:t>
      </w:r>
    </w:p>
    <w:p w14:paraId="283D4C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 305с/0350с от 3.05.1944 г. площадка № 3 бывшего завода № 234 передана в НКВМФ, где образован завод № 55.</w:t>
      </w:r>
    </w:p>
    <w:p w14:paraId="52AA5E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двух площадках завода № 234 НКАП в соответствии с приказом НКАП № 584с от 22.09.1944 г. образован Завод № 274 НКАП.</w:t>
      </w:r>
    </w:p>
    <w:p w14:paraId="6CF8FB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площадке на Обводном канале после эвакуации завода действовала авторемонтная база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по ремонту танков. В соответствии с пост. ГКО № 6639с от 1.10.1944 г. и приказом № 605с от 23.10.1944 г. здесь организован Завод № 283 НКАП.</w:t>
      </w:r>
    </w:p>
    <w:p w14:paraId="26D4EF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(-19.07.1937 г.)- К.Н. Коршунов; и.о. (19.07.1937 г.-)- Т.М. </w:t>
      </w:r>
      <w:proofErr w:type="spellStart"/>
      <w:r w:rsidRPr="00F33EBB">
        <w:rPr>
          <w:rFonts w:ascii="Times New Roman" w:hAnsi="Times New Roman" w:cs="Times New Roman"/>
          <w:color w:val="000000" w:themeColor="text1"/>
          <w:sz w:val="16"/>
          <w:szCs w:val="16"/>
        </w:rPr>
        <w:t>Райцин</w:t>
      </w:r>
      <w:proofErr w:type="spellEnd"/>
      <w:r w:rsidRPr="00F33EBB">
        <w:rPr>
          <w:rFonts w:ascii="Times New Roman" w:hAnsi="Times New Roman" w:cs="Times New Roman"/>
          <w:color w:val="000000" w:themeColor="text1"/>
          <w:sz w:val="16"/>
          <w:szCs w:val="16"/>
        </w:rPr>
        <w:t xml:space="preserve">; (23.07.1937-08.1938 г.-)- И.М. </w:t>
      </w:r>
      <w:proofErr w:type="spellStart"/>
      <w:r w:rsidRPr="00F33EBB">
        <w:rPr>
          <w:rFonts w:ascii="Times New Roman" w:hAnsi="Times New Roman" w:cs="Times New Roman"/>
          <w:color w:val="000000" w:themeColor="text1"/>
          <w:sz w:val="16"/>
          <w:szCs w:val="16"/>
        </w:rPr>
        <w:t>Леухин</w:t>
      </w:r>
      <w:proofErr w:type="spellEnd"/>
      <w:r w:rsidRPr="00F33EBB">
        <w:rPr>
          <w:rFonts w:ascii="Times New Roman" w:hAnsi="Times New Roman" w:cs="Times New Roman"/>
          <w:color w:val="000000" w:themeColor="text1"/>
          <w:sz w:val="16"/>
          <w:szCs w:val="16"/>
        </w:rPr>
        <w:t>, (-1939-12.1940 г.)- Н.В. Солодухин, (12.1940-05.1941 г.-)- А.П. Петров.</w:t>
      </w:r>
    </w:p>
    <w:p w14:paraId="51E8B2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(-7.09.1937 г.)- Т.М. </w:t>
      </w:r>
      <w:proofErr w:type="spellStart"/>
      <w:r w:rsidRPr="00F33EBB">
        <w:rPr>
          <w:rFonts w:ascii="Times New Roman" w:hAnsi="Times New Roman" w:cs="Times New Roman"/>
          <w:color w:val="000000" w:themeColor="text1"/>
          <w:sz w:val="16"/>
          <w:szCs w:val="16"/>
        </w:rPr>
        <w:t>Райцин</w:t>
      </w:r>
      <w:proofErr w:type="spellEnd"/>
      <w:r w:rsidRPr="00F33EBB">
        <w:rPr>
          <w:rFonts w:ascii="Times New Roman" w:hAnsi="Times New Roman" w:cs="Times New Roman"/>
          <w:color w:val="000000" w:themeColor="text1"/>
          <w:sz w:val="16"/>
          <w:szCs w:val="16"/>
        </w:rPr>
        <w:t>, (7.09.1937 г.-)- Н.В. Солодухин.</w:t>
      </w:r>
    </w:p>
    <w:p w14:paraId="6720E6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(-7.09.1937 г.)- Т.М. </w:t>
      </w:r>
      <w:proofErr w:type="spellStart"/>
      <w:r w:rsidRPr="00F33EBB">
        <w:rPr>
          <w:rFonts w:ascii="Times New Roman" w:hAnsi="Times New Roman" w:cs="Times New Roman"/>
          <w:color w:val="000000" w:themeColor="text1"/>
          <w:sz w:val="16"/>
          <w:szCs w:val="16"/>
        </w:rPr>
        <w:t>Райцин</w:t>
      </w:r>
      <w:proofErr w:type="spellEnd"/>
      <w:r w:rsidRPr="00F33EBB">
        <w:rPr>
          <w:rFonts w:ascii="Times New Roman" w:hAnsi="Times New Roman" w:cs="Times New Roman"/>
          <w:color w:val="000000" w:themeColor="text1"/>
          <w:sz w:val="16"/>
          <w:szCs w:val="16"/>
        </w:rPr>
        <w:t>, (7.09.1937-38 г.-)- Н.В. Солодухин, (08.1940 г.-)- П.Ф. Амбросов.</w:t>
      </w:r>
    </w:p>
    <w:p w14:paraId="743695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КБ завода (10.1940 г.-)- И.Н. Маликов.</w:t>
      </w:r>
    </w:p>
    <w:p w14:paraId="6D0055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оборудование для электростанций (1919-); электроподъемники, электроприборы (1930-е); </w:t>
      </w:r>
      <w:r w:rsidRPr="00F33EBB">
        <w:rPr>
          <w:rFonts w:ascii="Times New Roman" w:hAnsi="Times New Roman" w:cs="Times New Roman"/>
          <w:iCs/>
          <w:color w:val="000000" w:themeColor="text1"/>
          <w:sz w:val="16"/>
          <w:szCs w:val="16"/>
        </w:rPr>
        <w:t>мотоциклы:</w:t>
      </w:r>
      <w:r w:rsidRPr="00F33EBB">
        <w:rPr>
          <w:rFonts w:ascii="Times New Roman" w:hAnsi="Times New Roman" w:cs="Times New Roman"/>
          <w:color w:val="000000" w:themeColor="text1"/>
          <w:sz w:val="16"/>
          <w:szCs w:val="16"/>
        </w:rPr>
        <w:t xml:space="preserve"> первый отечественный Л-300 «Красный Октябрь» (1930-), Л-500, С-1, Л-8, (1930-е); детали к тракторам «Фордзон-Путиловец»; коробки передач для Т-26 (1932), Т-28 (1934), узлы к танкам БТ; авиационный двигатель М-105 (1941-); ремонт авиамоторов М-5, "</w:t>
      </w:r>
      <w:r w:rsidRPr="00F33EBB">
        <w:rPr>
          <w:rFonts w:ascii="Times New Roman" w:hAnsi="Times New Roman" w:cs="Times New Roman"/>
          <w:color w:val="000000" w:themeColor="text1"/>
          <w:sz w:val="16"/>
          <w:szCs w:val="16"/>
          <w:lang w:val="en-US"/>
        </w:rPr>
        <w:t>Liberty</w:t>
      </w:r>
      <w:r w:rsidRPr="00F33EBB">
        <w:rPr>
          <w:rFonts w:ascii="Times New Roman" w:hAnsi="Times New Roman" w:cs="Times New Roman"/>
          <w:color w:val="000000" w:themeColor="text1"/>
          <w:sz w:val="16"/>
          <w:szCs w:val="16"/>
        </w:rPr>
        <w:t>-12" (1932-36) (11982).</w:t>
      </w:r>
    </w:p>
    <w:p w14:paraId="40D865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04B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марта 1927 И.В.С., узнав, что в результате пожара в Грозном с 22 по 24 марта, нефть и нефтепродукты, составлявшие двухнедельную добычу «Грознефти», буквально превратились в дым, выступил на Политбюро с докладом о грозненском пожаре и настоял на принятии самых жестких мер. Причем версия о мальчике его явно не устраивала. В решении Политбюро говорилось: </w:t>
      </w:r>
    </w:p>
    <w:p w14:paraId="140CF3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предложить ОГПУ созвать совещание представителей ОГПУ для обсуждения вопроса о борьбе с поджогами и внести к следующему заседанию Политбюро свои конкретные предложения;</w:t>
      </w:r>
    </w:p>
    <w:p w14:paraId="4FE4F4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поручить ОГПУ послать в Грозный своих представителей для обследования на месте причин возникновения пожара». </w:t>
      </w:r>
    </w:p>
    <w:p w14:paraId="1D8D24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Ровно через неделю ОГПУ представило обширный план мероприятий по предотвращению диверсий, который утвердило Политбюро. В нем, в частности, говорилось: </w:t>
      </w:r>
    </w:p>
    <w:p w14:paraId="4ABF98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для проведения мер борьбы с пожарами, взрывами, авариями и прочими </w:t>
      </w:r>
      <w:proofErr w:type="spellStart"/>
      <w:r w:rsidRPr="00F33EBB">
        <w:rPr>
          <w:rFonts w:ascii="Times New Roman" w:hAnsi="Times New Roman" w:cs="Times New Roman"/>
          <w:color w:val="000000" w:themeColor="text1"/>
          <w:sz w:val="16"/>
          <w:szCs w:val="16"/>
        </w:rPr>
        <w:t>вредительными</w:t>
      </w:r>
      <w:proofErr w:type="spellEnd"/>
      <w:r w:rsidRPr="00F33EBB">
        <w:rPr>
          <w:rFonts w:ascii="Times New Roman" w:hAnsi="Times New Roman" w:cs="Times New Roman"/>
          <w:color w:val="000000" w:themeColor="text1"/>
          <w:sz w:val="16"/>
          <w:szCs w:val="16"/>
        </w:rPr>
        <w:t xml:space="preserve"> актами, являющимися как результат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ОГПУ, ВСНХ, НКПС и ВЦСПС под председательством представителя ОГПУ и на местах, при ПП ОГПУ, — аналогичные комиссии;</w:t>
      </w:r>
    </w:p>
    <w:p w14:paraId="335C76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просить ЦК ВКП(б) путем специального циркуляра по парторганизациям и кампании в прессе разъ­яснить рабочим об опасности, угрожающей делу социалистического строительства от пожаров, взрывов и порчи машинных установок, как в результате диверсии иностранных государств, так и халатного отношения самих рабочих и администрации к делу охраны предприятия, обязать самих рабочих следить за безопасностью предприятия;</w:t>
      </w:r>
    </w:p>
    <w:p w14:paraId="7D334C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ввести на всех предприятиях государственного значения персональную ответственность директора за принятие мер по охране предприятия и его отдельных частей, обязав иметь ответственных лиц в отдельных частях предприятия (цеха и т.п.);</w:t>
      </w:r>
    </w:p>
    <w:p w14:paraId="341447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считать необходимым упразднить вольнонаемную охрану на предприятиях общегосударственного значения, для чего предложить ОГПУ совместно с ВСНХ еще раз пересмотреть перечень заводов и предприятий, выделив из общего числа их имеющие общегосударственное значение для установления на них войсковой или военизированной охраны, количественно и качественно обеспечивающей сохранность объектов. </w:t>
      </w:r>
    </w:p>
    <w:p w14:paraId="09022D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Признать необходимым передачу охраны предприятий военной промышленности, стратегически важных пунктов и сооружений на железных дорогах, а также особо важных государственных сооружений и предприятий войскам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или войскам ОГПУ с содержанием означенной охраны постановлениями правительства по сметам соответствующих ведомств». </w:t>
      </w:r>
    </w:p>
    <w:p w14:paraId="338DC2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главной явно была вторая часть решения: </w:t>
      </w:r>
    </w:p>
    <w:p w14:paraId="60628D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w:t>
      </w:r>
    </w:p>
    <w:p w14:paraId="3FD6CA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приравнять небрежность как должностных, так и всех прочих лиц, в результате халатности которых имелись разрушения, взрывы, пожары и т.п. государственной промышленности, к государственным преступлениям;</w:t>
      </w:r>
    </w:p>
    <w:p w14:paraId="2E330C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пп.1 и 2». </w:t>
      </w:r>
    </w:p>
    <w:p w14:paraId="776462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Теперь ОГПУ, по сути, получало право считать любую поломку оборудования или еще более мелкое нарушение технологического процесса на производстве актом вредительства и диверсии и приговаривать обвиненного к расстрелу во внесудебном порядке. А нарушения подобного рода можно было без проблем найти на любом советском предприятии. Так что красные директора, на которых возложили персональную ответственность, теперь оказывались рабами ОГПУ и ЦК и не могли даже подумать об участии в оппозиции или позволять инакомыслящим проводить какие-либо собрания или мероприятия на своих фабриках и заводах. </w:t>
      </w:r>
    </w:p>
    <w:p w14:paraId="6119B6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фоне этой весомой политической победы требование разобраться в истинных причинах грознен­ского пожара как-то позабылось. Ведь что именно представляли собой бомбочки, найденные на чердаке счетовода </w:t>
      </w:r>
      <w:proofErr w:type="spellStart"/>
      <w:r w:rsidRPr="00F33EBB">
        <w:rPr>
          <w:rFonts w:ascii="Times New Roman" w:hAnsi="Times New Roman" w:cs="Times New Roman"/>
          <w:color w:val="000000" w:themeColor="text1"/>
          <w:sz w:val="16"/>
          <w:szCs w:val="16"/>
        </w:rPr>
        <w:t>Погоняйлова</w:t>
      </w:r>
      <w:proofErr w:type="spellEnd"/>
      <w:r w:rsidRPr="00F33EBB">
        <w:rPr>
          <w:rFonts w:ascii="Times New Roman" w:hAnsi="Times New Roman" w:cs="Times New Roman"/>
          <w:color w:val="000000" w:themeColor="text1"/>
          <w:sz w:val="16"/>
          <w:szCs w:val="16"/>
        </w:rPr>
        <w:t>, и поджигал ли что-нибудь его мальчик, не имело решительно никакого значения (11705).</w:t>
      </w:r>
    </w:p>
    <w:p w14:paraId="328394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D5BE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8EC10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6A4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вышло постановление ЦК ВКП(б) "Вопросы рационализации производства" - сузили понятие от бизнеса в целом к улучшению техники и организации производства. Поставили задачу увязки и сближения деятельности НИИ с практической работой предприятий (423,41).</w:t>
      </w:r>
    </w:p>
    <w:p w14:paraId="58188B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B4C5F"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г.</w:t>
      </w:r>
      <w:r w:rsidRPr="00F33EBB">
        <w:rPr>
          <w:rFonts w:ascii="Times New Roman" w:hAnsi="Times New Roman" w:cs="Times New Roman"/>
          <w:bCs/>
          <w:color w:val="000000" w:themeColor="text1"/>
          <w:sz w:val="16"/>
          <w:szCs w:val="16"/>
        </w:rPr>
        <w:t xml:space="preserve"> Постановление Центрального Комитета ВКП(б) «Вопросы рационализации производства»</w:t>
      </w:r>
    </w:p>
    <w:p w14:paraId="6C6DA83C"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Важность и необходимость широкого развертывания работы по улучшению техники и организации производства в условиях социалистического строительства в нашей стране особенно под</w:t>
      </w:r>
      <w:r w:rsidRPr="00F33EBB">
        <w:rPr>
          <w:rFonts w:ascii="Times New Roman" w:hAnsi="Times New Roman" w:cs="Times New Roman"/>
          <w:color w:val="000000" w:themeColor="text1"/>
          <w:sz w:val="16"/>
          <w:szCs w:val="16"/>
        </w:rPr>
        <w:softHyphen/>
        <w:t>черкивал товарищ Ленин. Он неоднократно указывал, что для того, «чтобы победить, чтобы создать и упрочить социализм», пролетариат должен стать на путь новой организации труда, соединяющей последнее слово науки и капиталистической тех</w:t>
      </w:r>
      <w:r w:rsidRPr="00F33EBB">
        <w:rPr>
          <w:rFonts w:ascii="Times New Roman" w:hAnsi="Times New Roman" w:cs="Times New Roman"/>
          <w:color w:val="000000" w:themeColor="text1"/>
          <w:sz w:val="16"/>
          <w:szCs w:val="16"/>
        </w:rPr>
        <w:softHyphen/>
        <w:t xml:space="preserve">ники с массовым объединением сознательных </w:t>
      </w:r>
      <w:r w:rsidRPr="00F33EBB">
        <w:rPr>
          <w:rFonts w:ascii="Times New Roman" w:hAnsi="Times New Roman" w:cs="Times New Roman"/>
          <w:color w:val="000000" w:themeColor="text1"/>
          <w:sz w:val="16"/>
          <w:szCs w:val="16"/>
        </w:rPr>
        <w:lastRenderedPageBreak/>
        <w:t>работников, тво</w:t>
      </w:r>
      <w:r w:rsidRPr="00F33EBB">
        <w:rPr>
          <w:rFonts w:ascii="Times New Roman" w:hAnsi="Times New Roman" w:cs="Times New Roman"/>
          <w:color w:val="000000" w:themeColor="text1"/>
          <w:sz w:val="16"/>
          <w:szCs w:val="16"/>
        </w:rPr>
        <w:softHyphen/>
        <w:t>рящих крупное социалистическое производство, ибо, говорил он, социализм немыслим без крупнокапиталистической техники, по</w:t>
      </w:r>
      <w:r w:rsidRPr="00F33EBB">
        <w:rPr>
          <w:rFonts w:ascii="Times New Roman" w:hAnsi="Times New Roman" w:cs="Times New Roman"/>
          <w:color w:val="000000" w:themeColor="text1"/>
          <w:sz w:val="16"/>
          <w:szCs w:val="16"/>
        </w:rPr>
        <w:softHyphen/>
        <w:t>строенной по последнему слову новейшей науки (Ленин)</w:t>
      </w:r>
      <w:bookmarkStart w:id="48" w:name="_ednref18"/>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 xml:space="preserve"> HYPERLINK "http://www.great-country.ru/content/sssr_stat/ind_1926-1928/ind_1926-1928-005.php" \l "_edn18" \o "" </w:instrText>
      </w:r>
      <w:r w:rsidR="00211036" w:rsidRPr="00F33EBB">
        <w:rPr>
          <w:rFonts w:ascii="Times New Roman" w:hAnsi="Times New Roman" w:cs="Times New Roman"/>
          <w:color w:val="000000" w:themeColor="text1"/>
          <w:sz w:val="16"/>
          <w:szCs w:val="16"/>
        </w:rPr>
      </w:r>
      <w:r w:rsidR="00211036" w:rsidRPr="00F33EBB">
        <w:rPr>
          <w:rFonts w:ascii="Times New Roman" w:hAnsi="Times New Roman" w:cs="Times New Roman"/>
          <w:color w:val="000000" w:themeColor="text1"/>
          <w:sz w:val="16"/>
          <w:szCs w:val="16"/>
        </w:rPr>
        <w:fldChar w:fldCharType="separate"/>
      </w:r>
      <w:r w:rsidRPr="00F33EBB">
        <w:rPr>
          <w:rStyle w:val="a5"/>
          <w:rFonts w:ascii="Times New Roman" w:eastAsiaTheme="majorEastAsia" w:hAnsi="Times New Roman" w:cs="Times New Roman"/>
          <w:color w:val="000000" w:themeColor="text1"/>
          <w:sz w:val="16"/>
          <w:szCs w:val="16"/>
        </w:rPr>
        <w:t>[18]</w:t>
      </w:r>
      <w:r w:rsidR="00211036" w:rsidRPr="00F33EBB">
        <w:rPr>
          <w:rFonts w:ascii="Times New Roman" w:hAnsi="Times New Roman" w:cs="Times New Roman"/>
          <w:color w:val="000000" w:themeColor="text1"/>
          <w:sz w:val="16"/>
          <w:szCs w:val="16"/>
        </w:rPr>
        <w:fldChar w:fldCharType="end"/>
      </w:r>
      <w:bookmarkEnd w:id="48"/>
      <w:r w:rsidRPr="00F33EBB">
        <w:rPr>
          <w:rFonts w:ascii="Times New Roman" w:hAnsi="Times New Roman" w:cs="Times New Roman"/>
          <w:color w:val="000000" w:themeColor="text1"/>
          <w:sz w:val="16"/>
          <w:szCs w:val="16"/>
        </w:rPr>
        <w:t>.</w:t>
      </w:r>
    </w:p>
    <w:p w14:paraId="45DBE9D3"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этим XIV съезд партии дал директиву об индустриализации страны и рационализации производства, а XV конференция партии, конкретизируя этот лозунг, постановила:</w:t>
      </w:r>
    </w:p>
    <w:p w14:paraId="20A63060"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усилия партии и Советского государства должны быть в первую очередь направлены ща обеспечение такого расширения основного капитала, которое обусловливало бы постепенную пе</w:t>
      </w:r>
      <w:r w:rsidRPr="00F33EBB">
        <w:rPr>
          <w:rFonts w:ascii="Times New Roman" w:hAnsi="Times New Roman" w:cs="Times New Roman"/>
          <w:color w:val="000000" w:themeColor="text1"/>
          <w:sz w:val="16"/>
          <w:szCs w:val="16"/>
        </w:rPr>
        <w:softHyphen/>
        <w:t>рестройку всего народного хозяйства на более высокой техниче</w:t>
      </w:r>
      <w:r w:rsidRPr="00F33EBB">
        <w:rPr>
          <w:rFonts w:ascii="Times New Roman" w:hAnsi="Times New Roman" w:cs="Times New Roman"/>
          <w:color w:val="000000" w:themeColor="text1"/>
          <w:sz w:val="16"/>
          <w:szCs w:val="16"/>
        </w:rPr>
        <w:softHyphen/>
        <w:t>ской базе. Необходимо стремиться к тому, чтобы в относительно минимальный исторический срок нагнать, а затем и превзойти уровень индустриального развития передовых капиталистических стран» (резолюция XV партконференции)</w:t>
      </w:r>
      <w:bookmarkStart w:id="49" w:name="_ednref19"/>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 xml:space="preserve"> HYPERLINK "http://www.great-country.ru/content/sssr_stat/ind_1926-1928/ind_1926-1928-005.php" \l "_edn19" \o "" </w:instrText>
      </w:r>
      <w:r w:rsidR="00211036" w:rsidRPr="00F33EBB">
        <w:rPr>
          <w:rFonts w:ascii="Times New Roman" w:hAnsi="Times New Roman" w:cs="Times New Roman"/>
          <w:color w:val="000000" w:themeColor="text1"/>
          <w:sz w:val="16"/>
          <w:szCs w:val="16"/>
        </w:rPr>
      </w:r>
      <w:r w:rsidR="00211036" w:rsidRPr="00F33EBB">
        <w:rPr>
          <w:rFonts w:ascii="Times New Roman" w:hAnsi="Times New Roman" w:cs="Times New Roman"/>
          <w:color w:val="000000" w:themeColor="text1"/>
          <w:sz w:val="16"/>
          <w:szCs w:val="16"/>
        </w:rPr>
        <w:fldChar w:fldCharType="separate"/>
      </w:r>
      <w:r w:rsidRPr="00F33EBB">
        <w:rPr>
          <w:rStyle w:val="a5"/>
          <w:rFonts w:ascii="Times New Roman" w:eastAsiaTheme="majorEastAsia" w:hAnsi="Times New Roman" w:cs="Times New Roman"/>
          <w:color w:val="000000" w:themeColor="text1"/>
          <w:sz w:val="16"/>
          <w:szCs w:val="16"/>
        </w:rPr>
        <w:t>[19]</w:t>
      </w:r>
      <w:r w:rsidR="00211036" w:rsidRPr="00F33EBB">
        <w:rPr>
          <w:rFonts w:ascii="Times New Roman" w:hAnsi="Times New Roman" w:cs="Times New Roman"/>
          <w:color w:val="000000" w:themeColor="text1"/>
          <w:sz w:val="16"/>
          <w:szCs w:val="16"/>
        </w:rPr>
        <w:fldChar w:fldCharType="end"/>
      </w:r>
      <w:bookmarkEnd w:id="49"/>
      <w:r w:rsidRPr="00F33EBB">
        <w:rPr>
          <w:rFonts w:ascii="Times New Roman" w:hAnsi="Times New Roman" w:cs="Times New Roman"/>
          <w:color w:val="000000" w:themeColor="text1"/>
          <w:sz w:val="16"/>
          <w:szCs w:val="16"/>
        </w:rPr>
        <w:t>.</w:t>
      </w:r>
    </w:p>
    <w:p w14:paraId="229A9BDB"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Чтобы двигаться вперед, развивать индустрию, укреплять на</w:t>
      </w:r>
      <w:r w:rsidRPr="00F33EBB">
        <w:rPr>
          <w:rFonts w:ascii="Times New Roman" w:hAnsi="Times New Roman" w:cs="Times New Roman"/>
          <w:color w:val="000000" w:themeColor="text1"/>
          <w:sz w:val="16"/>
          <w:szCs w:val="16"/>
        </w:rPr>
        <w:softHyphen/>
        <w:t>родное хозяйство и сохранить смычку с крестьянством, необхо</w:t>
      </w:r>
      <w:r w:rsidRPr="00F33EBB">
        <w:rPr>
          <w:rFonts w:ascii="Times New Roman" w:hAnsi="Times New Roman" w:cs="Times New Roman"/>
          <w:color w:val="000000" w:themeColor="text1"/>
          <w:sz w:val="16"/>
          <w:szCs w:val="16"/>
        </w:rPr>
        <w:softHyphen/>
        <w:t>димы рост производительности труда и систематическое снижение цен на промышленные товары. Но проводить политику снижения цен на промтовары и развивать производительность труда невоз</w:t>
      </w:r>
      <w:r w:rsidRPr="00F33EBB">
        <w:rPr>
          <w:rFonts w:ascii="Times New Roman" w:hAnsi="Times New Roman" w:cs="Times New Roman"/>
          <w:color w:val="000000" w:themeColor="text1"/>
          <w:sz w:val="16"/>
          <w:szCs w:val="16"/>
        </w:rPr>
        <w:softHyphen/>
        <w:t>можно, не вводя новую технику и не улучшая систематически организацию труда в производстве. Ленин говорил:</w:t>
      </w:r>
    </w:p>
    <w:p w14:paraId="2059F741"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«Производительность труда, это, в последнем счете, самое важное, самое главное для победы нового общественного строя. Капитализм создал производительность труда, невиданную при крепостничестве. Капитализм может быть окончательно побеж</w:t>
      </w:r>
      <w:r w:rsidRPr="00F33EBB">
        <w:rPr>
          <w:rFonts w:ascii="Times New Roman" w:hAnsi="Times New Roman" w:cs="Times New Roman"/>
          <w:color w:val="000000" w:themeColor="text1"/>
          <w:sz w:val="16"/>
          <w:szCs w:val="16"/>
        </w:rPr>
        <w:softHyphen/>
        <w:t>ден и будет окончательно побежден тем, что социализм создает новую, гораздо более высокую производительность труда» (Ле</w:t>
      </w:r>
      <w:r w:rsidRPr="00F33EBB">
        <w:rPr>
          <w:rFonts w:ascii="Times New Roman" w:hAnsi="Times New Roman" w:cs="Times New Roman"/>
          <w:color w:val="000000" w:themeColor="text1"/>
          <w:sz w:val="16"/>
          <w:szCs w:val="16"/>
        </w:rPr>
        <w:softHyphen/>
        <w:t>нин, «Великий почин»)</w:t>
      </w:r>
      <w:bookmarkStart w:id="50" w:name="_ednref20"/>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 xml:space="preserve"> HYPERLINK "http://www.great-country.ru/content/sssr_stat/ind_1926-1928/ind_1926-1928-005.php" \l "_edn20" \o "" </w:instrText>
      </w:r>
      <w:r w:rsidR="00211036" w:rsidRPr="00F33EBB">
        <w:rPr>
          <w:rFonts w:ascii="Times New Roman" w:hAnsi="Times New Roman" w:cs="Times New Roman"/>
          <w:color w:val="000000" w:themeColor="text1"/>
          <w:sz w:val="16"/>
          <w:szCs w:val="16"/>
        </w:rPr>
      </w:r>
      <w:r w:rsidR="00211036" w:rsidRPr="00F33EBB">
        <w:rPr>
          <w:rFonts w:ascii="Times New Roman" w:hAnsi="Times New Roman" w:cs="Times New Roman"/>
          <w:color w:val="000000" w:themeColor="text1"/>
          <w:sz w:val="16"/>
          <w:szCs w:val="16"/>
        </w:rPr>
        <w:fldChar w:fldCharType="separate"/>
      </w:r>
      <w:r w:rsidRPr="00F33EBB">
        <w:rPr>
          <w:rStyle w:val="a5"/>
          <w:rFonts w:ascii="Times New Roman" w:eastAsiaTheme="majorEastAsia" w:hAnsi="Times New Roman" w:cs="Times New Roman"/>
          <w:color w:val="000000" w:themeColor="text1"/>
          <w:sz w:val="16"/>
          <w:szCs w:val="16"/>
        </w:rPr>
        <w:t>[20]</w:t>
      </w:r>
      <w:r w:rsidR="00211036" w:rsidRPr="00F33EBB">
        <w:rPr>
          <w:rFonts w:ascii="Times New Roman" w:hAnsi="Times New Roman" w:cs="Times New Roman"/>
          <w:color w:val="000000" w:themeColor="text1"/>
          <w:sz w:val="16"/>
          <w:szCs w:val="16"/>
        </w:rPr>
        <w:fldChar w:fldCharType="end"/>
      </w:r>
      <w:bookmarkEnd w:id="50"/>
      <w:r w:rsidRPr="00F33EBB">
        <w:rPr>
          <w:rFonts w:ascii="Times New Roman" w:hAnsi="Times New Roman" w:cs="Times New Roman"/>
          <w:color w:val="000000" w:themeColor="text1"/>
          <w:sz w:val="16"/>
          <w:szCs w:val="16"/>
        </w:rPr>
        <w:t>.</w:t>
      </w:r>
    </w:p>
    <w:p w14:paraId="366F322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VII Всесоюзный съезд профессиональных союзов был поэто</w:t>
      </w:r>
      <w:r w:rsidRPr="00F33EBB">
        <w:rPr>
          <w:rFonts w:ascii="Times New Roman" w:hAnsi="Times New Roman" w:cs="Times New Roman"/>
          <w:color w:val="000000" w:themeColor="text1"/>
          <w:sz w:val="16"/>
          <w:szCs w:val="16"/>
        </w:rPr>
        <w:softHyphen/>
        <w:t>му совершенно прав, когда он подчеркнул в своей резолюции, что «в дальнейшем внимание союзных и хозяйственных органов в течение длительного периода времени должно быть сосредото</w:t>
      </w:r>
      <w:r w:rsidRPr="00F33EBB">
        <w:rPr>
          <w:rFonts w:ascii="Times New Roman" w:hAnsi="Times New Roman" w:cs="Times New Roman"/>
          <w:color w:val="000000" w:themeColor="text1"/>
          <w:sz w:val="16"/>
          <w:szCs w:val="16"/>
        </w:rPr>
        <w:softHyphen/>
        <w:t>чено на вопросах рационализации производственных процессов и рабочей силы».</w:t>
      </w:r>
    </w:p>
    <w:p w14:paraId="62E4158D"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Ввиду этого все организации рабочего класса, особенно парторганизации и профсоюзы, должны уделять сугубое внима</w:t>
      </w:r>
      <w:r w:rsidRPr="00F33EBB">
        <w:rPr>
          <w:rFonts w:ascii="Times New Roman" w:hAnsi="Times New Roman" w:cs="Times New Roman"/>
          <w:color w:val="000000" w:themeColor="text1"/>
          <w:sz w:val="16"/>
          <w:szCs w:val="16"/>
        </w:rPr>
        <w:softHyphen/>
        <w:t>ние улучшению техники и организации производства, учиты</w:t>
      </w:r>
      <w:r w:rsidRPr="00F33EBB">
        <w:rPr>
          <w:rFonts w:ascii="Times New Roman" w:hAnsi="Times New Roman" w:cs="Times New Roman"/>
          <w:color w:val="000000" w:themeColor="text1"/>
          <w:sz w:val="16"/>
          <w:szCs w:val="16"/>
        </w:rPr>
        <w:softHyphen/>
        <w:t>вая их решающее значение в деле социалистического строи</w:t>
      </w:r>
      <w:r w:rsidRPr="00F33EBB">
        <w:rPr>
          <w:rFonts w:ascii="Times New Roman" w:hAnsi="Times New Roman" w:cs="Times New Roman"/>
          <w:color w:val="000000" w:themeColor="text1"/>
          <w:sz w:val="16"/>
          <w:szCs w:val="16"/>
        </w:rPr>
        <w:softHyphen/>
        <w:t>тельства.</w:t>
      </w:r>
    </w:p>
    <w:p w14:paraId="631BA713"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Проводимая пролетарским государством социалистическая рационализация производства (улучшение техники и организа</w:t>
      </w:r>
      <w:r w:rsidRPr="00F33EBB">
        <w:rPr>
          <w:rFonts w:ascii="Times New Roman" w:hAnsi="Times New Roman" w:cs="Times New Roman"/>
          <w:color w:val="000000" w:themeColor="text1"/>
          <w:sz w:val="16"/>
          <w:szCs w:val="16"/>
        </w:rPr>
        <w:softHyphen/>
        <w:t>ции производства) коренным образом отличается от капитали</w:t>
      </w:r>
      <w:r w:rsidRPr="00F33EBB">
        <w:rPr>
          <w:rFonts w:ascii="Times New Roman" w:hAnsi="Times New Roman" w:cs="Times New Roman"/>
          <w:color w:val="000000" w:themeColor="text1"/>
          <w:sz w:val="16"/>
          <w:szCs w:val="16"/>
        </w:rPr>
        <w:softHyphen/>
        <w:t>стической рационализации. Капиталисты, проводя рационализа</w:t>
      </w:r>
      <w:r w:rsidRPr="00F33EBB">
        <w:rPr>
          <w:rFonts w:ascii="Times New Roman" w:hAnsi="Times New Roman" w:cs="Times New Roman"/>
          <w:color w:val="000000" w:themeColor="text1"/>
          <w:sz w:val="16"/>
          <w:szCs w:val="16"/>
        </w:rPr>
        <w:softHyphen/>
        <w:t>цию, перекладывают всю ее тяжесть на плечи рабочего класса, в результате чего капиталистическая рационализация производ</w:t>
      </w:r>
      <w:r w:rsidRPr="00F33EBB">
        <w:rPr>
          <w:rFonts w:ascii="Times New Roman" w:hAnsi="Times New Roman" w:cs="Times New Roman"/>
          <w:color w:val="000000" w:themeColor="text1"/>
          <w:sz w:val="16"/>
          <w:szCs w:val="16"/>
        </w:rPr>
        <w:softHyphen/>
        <w:t>ства приводит к удлинению рабочего дня, росту безработицы, понижению жизненного уровня рабочего класса и обнищанию широких трудящихся масс. В отличие от капиталистической ра</w:t>
      </w:r>
      <w:r w:rsidRPr="00F33EBB">
        <w:rPr>
          <w:rFonts w:ascii="Times New Roman" w:hAnsi="Times New Roman" w:cs="Times New Roman"/>
          <w:color w:val="000000" w:themeColor="text1"/>
          <w:sz w:val="16"/>
          <w:szCs w:val="16"/>
        </w:rPr>
        <w:softHyphen/>
        <w:t>ционализации социалистическая рационализация имеет своей целью увеличение численности рабочего класса, повышение его материального и культурного уровня, удовлетворение растущих потребностей широких трудящихся масс, укрепление смычки между пролетариатом и крестьянством и создание материальной базы дальнейшего развития социалистических элементов нашего хозяйства. Тот факт, что за последние два года численность ра</w:t>
      </w:r>
      <w:r w:rsidRPr="00F33EBB">
        <w:rPr>
          <w:rFonts w:ascii="Times New Roman" w:hAnsi="Times New Roman" w:cs="Times New Roman"/>
          <w:color w:val="000000" w:themeColor="text1"/>
          <w:sz w:val="16"/>
          <w:szCs w:val="16"/>
        </w:rPr>
        <w:softHyphen/>
        <w:t>бочего класса в крупной индустрии (не считая транспорт, строи</w:t>
      </w:r>
      <w:r w:rsidRPr="00F33EBB">
        <w:rPr>
          <w:rFonts w:ascii="Times New Roman" w:hAnsi="Times New Roman" w:cs="Times New Roman"/>
          <w:color w:val="000000" w:themeColor="text1"/>
          <w:sz w:val="16"/>
          <w:szCs w:val="16"/>
        </w:rPr>
        <w:softHyphen/>
        <w:t>тельное дело и т. д.) поднялась на 640 тыс. человек при одновре</w:t>
      </w:r>
      <w:r w:rsidRPr="00F33EBB">
        <w:rPr>
          <w:rFonts w:ascii="Times New Roman" w:hAnsi="Times New Roman" w:cs="Times New Roman"/>
          <w:color w:val="000000" w:themeColor="text1"/>
          <w:sz w:val="16"/>
          <w:szCs w:val="16"/>
        </w:rPr>
        <w:softHyphen/>
        <w:t>менном подъеме реальной заработной платы на 37%, а также то обстоятельство, что в текущем хозяйственном году предстоит дальнейшее увеличение численности рабочего класса в крупной индустрии на 130 тыс. человек при уже проведенном повышении заработной платы в среднем на новых 10%,—эти факты с несом</w:t>
      </w:r>
      <w:r w:rsidRPr="00F33EBB">
        <w:rPr>
          <w:rFonts w:ascii="Times New Roman" w:hAnsi="Times New Roman" w:cs="Times New Roman"/>
          <w:color w:val="000000" w:themeColor="text1"/>
          <w:sz w:val="16"/>
          <w:szCs w:val="16"/>
        </w:rPr>
        <w:softHyphen/>
        <w:t>ненностью говорят о том, что мероприятия пролетарского госу</w:t>
      </w:r>
      <w:r w:rsidRPr="00F33EBB">
        <w:rPr>
          <w:rFonts w:ascii="Times New Roman" w:hAnsi="Times New Roman" w:cs="Times New Roman"/>
          <w:color w:val="000000" w:themeColor="text1"/>
          <w:sz w:val="16"/>
          <w:szCs w:val="16"/>
        </w:rPr>
        <w:softHyphen/>
        <w:t>дарства по поднятию производительности труда и рационализа</w:t>
      </w:r>
      <w:r w:rsidRPr="00F33EBB">
        <w:rPr>
          <w:rFonts w:ascii="Times New Roman" w:hAnsi="Times New Roman" w:cs="Times New Roman"/>
          <w:color w:val="000000" w:themeColor="text1"/>
          <w:sz w:val="16"/>
          <w:szCs w:val="16"/>
        </w:rPr>
        <w:softHyphen/>
        <w:t>ции производства ведут на деле к систематическому улучшению материального и культурного уровня рабочего класса и безуслов</w:t>
      </w:r>
      <w:r w:rsidRPr="00F33EBB">
        <w:rPr>
          <w:rFonts w:ascii="Times New Roman" w:hAnsi="Times New Roman" w:cs="Times New Roman"/>
          <w:color w:val="000000" w:themeColor="text1"/>
          <w:sz w:val="16"/>
          <w:szCs w:val="16"/>
        </w:rPr>
        <w:softHyphen/>
        <w:t>ному укреплению его политической мощи.</w:t>
      </w:r>
    </w:p>
    <w:p w14:paraId="36E5707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Именно поэтому в решении задач переустройства и расшире</w:t>
      </w:r>
      <w:r w:rsidRPr="00F33EBB">
        <w:rPr>
          <w:rFonts w:ascii="Times New Roman" w:hAnsi="Times New Roman" w:cs="Times New Roman"/>
          <w:color w:val="000000" w:themeColor="text1"/>
          <w:sz w:val="16"/>
          <w:szCs w:val="16"/>
        </w:rPr>
        <w:softHyphen/>
        <w:t>ния технической базы промышленности огромное значение при</w:t>
      </w:r>
      <w:r w:rsidRPr="00F33EBB">
        <w:rPr>
          <w:rFonts w:ascii="Times New Roman" w:hAnsi="Times New Roman" w:cs="Times New Roman"/>
          <w:color w:val="000000" w:themeColor="text1"/>
          <w:sz w:val="16"/>
          <w:szCs w:val="16"/>
        </w:rPr>
        <w:softHyphen/>
        <w:t>обретает организующая роль рабочего класса и его профсоюзов. От сознательного и активного участия широких масс рабочих и их 'Профсоюзов в деле улучшения техники и организации произ</w:t>
      </w:r>
      <w:r w:rsidRPr="00F33EBB">
        <w:rPr>
          <w:rFonts w:ascii="Times New Roman" w:hAnsi="Times New Roman" w:cs="Times New Roman"/>
          <w:color w:val="000000" w:themeColor="text1"/>
          <w:sz w:val="16"/>
          <w:szCs w:val="16"/>
        </w:rPr>
        <w:softHyphen/>
        <w:t>водства целиком и полностью зависят наши успехи в этой обла</w:t>
      </w:r>
      <w:r w:rsidRPr="00F33EBB">
        <w:rPr>
          <w:rFonts w:ascii="Times New Roman" w:hAnsi="Times New Roman" w:cs="Times New Roman"/>
          <w:color w:val="000000" w:themeColor="text1"/>
          <w:sz w:val="16"/>
          <w:szCs w:val="16"/>
        </w:rPr>
        <w:softHyphen/>
        <w:t>сти: Улучшение техники и организации производства должно идти по трем основным направлениям:</w:t>
      </w:r>
    </w:p>
    <w:p w14:paraId="1B18B35E"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созданию новых предприятий на основе последних дости</w:t>
      </w:r>
      <w:r w:rsidRPr="00F33EBB">
        <w:rPr>
          <w:rFonts w:ascii="Times New Roman" w:hAnsi="Times New Roman" w:cs="Times New Roman"/>
          <w:color w:val="000000" w:themeColor="text1"/>
          <w:sz w:val="16"/>
          <w:szCs w:val="16"/>
        </w:rPr>
        <w:softHyphen/>
        <w:t>жений в области науки и техники;</w:t>
      </w:r>
    </w:p>
    <w:p w14:paraId="1DA5D5B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коренному переоборудованию действующих предприятий путем введения лучшего технического оборудования и более пра</w:t>
      </w:r>
      <w:r w:rsidRPr="00F33EBB">
        <w:rPr>
          <w:rFonts w:ascii="Times New Roman" w:hAnsi="Times New Roman" w:cs="Times New Roman"/>
          <w:color w:val="000000" w:themeColor="text1"/>
          <w:sz w:val="16"/>
          <w:szCs w:val="16"/>
        </w:rPr>
        <w:softHyphen/>
        <w:t>вильной организации труда;</w:t>
      </w:r>
    </w:p>
    <w:p w14:paraId="7E04D300"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проведению ряда практических мероприятий в целях мак</w:t>
      </w:r>
      <w:r w:rsidRPr="00F33EBB">
        <w:rPr>
          <w:rFonts w:ascii="Times New Roman" w:hAnsi="Times New Roman" w:cs="Times New Roman"/>
          <w:color w:val="000000" w:themeColor="text1"/>
          <w:sz w:val="16"/>
          <w:szCs w:val="16"/>
        </w:rPr>
        <w:softHyphen/>
        <w:t>симального использования наличного оборудования и переустрой</w:t>
      </w:r>
      <w:r w:rsidRPr="00F33EBB">
        <w:rPr>
          <w:rFonts w:ascii="Times New Roman" w:hAnsi="Times New Roman" w:cs="Times New Roman"/>
          <w:color w:val="000000" w:themeColor="text1"/>
          <w:sz w:val="16"/>
          <w:szCs w:val="16"/>
        </w:rPr>
        <w:softHyphen/>
        <w:t>ства производства.</w:t>
      </w:r>
    </w:p>
    <w:p w14:paraId="1A1F9B11"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 работы (ПО проведению мероприятий улучшения техники и организации производства во всех этих областях за истекший период обнаружил крупнейшие недостатки.</w:t>
      </w:r>
    </w:p>
    <w:p w14:paraId="498C9C97"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Основным из этих недостатков следует считать то обстоятельство, что предприня</w:t>
      </w:r>
      <w:r w:rsidRPr="00F33EBB">
        <w:rPr>
          <w:rFonts w:ascii="Times New Roman" w:hAnsi="Times New Roman" w:cs="Times New Roman"/>
          <w:color w:val="000000" w:themeColor="text1"/>
          <w:sz w:val="16"/>
          <w:szCs w:val="16"/>
        </w:rPr>
        <w:softHyphen/>
        <w:t>тые мероприятия не привели к сколько-нибудь значительному снижению себестоимости, понижению цен на товары и улучшению их качества.</w:t>
      </w:r>
    </w:p>
    <w:p w14:paraId="3260164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Основными причинами недостаточно успешной рационализа</w:t>
      </w:r>
      <w:r w:rsidRPr="00F33EBB">
        <w:rPr>
          <w:rFonts w:ascii="Times New Roman" w:hAnsi="Times New Roman" w:cs="Times New Roman"/>
          <w:color w:val="000000" w:themeColor="text1"/>
          <w:sz w:val="16"/>
          <w:szCs w:val="16"/>
        </w:rPr>
        <w:softHyphen/>
        <w:t>торской работы за истекший период являются:</w:t>
      </w:r>
    </w:p>
    <w:p w14:paraId="2B43C8A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громоздкость и бюрократичность управленческого аппара</w:t>
      </w:r>
      <w:r w:rsidRPr="00F33EBB">
        <w:rPr>
          <w:rFonts w:ascii="Times New Roman" w:hAnsi="Times New Roman" w:cs="Times New Roman"/>
          <w:color w:val="000000" w:themeColor="text1"/>
          <w:sz w:val="16"/>
          <w:szCs w:val="16"/>
        </w:rPr>
        <w:softHyphen/>
        <w:t>та промышленности, тормозящие инициативу и своевременное проведение мероприятий по улучшению техники и организации производства;</w:t>
      </w:r>
    </w:p>
    <w:p w14:paraId="6275C293"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недооценка со стороны хозяйственных, профессиональных и партийных организаций решающего значения улучшения техни</w:t>
      </w:r>
      <w:r w:rsidRPr="00F33EBB">
        <w:rPr>
          <w:rFonts w:ascii="Times New Roman" w:hAnsi="Times New Roman" w:cs="Times New Roman"/>
          <w:color w:val="000000" w:themeColor="text1"/>
          <w:sz w:val="16"/>
          <w:szCs w:val="16"/>
        </w:rPr>
        <w:softHyphen/>
        <w:t>ки и организации производства в деле дальнейшего хозяйствен</w:t>
      </w:r>
      <w:r w:rsidRPr="00F33EBB">
        <w:rPr>
          <w:rFonts w:ascii="Times New Roman" w:hAnsi="Times New Roman" w:cs="Times New Roman"/>
          <w:color w:val="000000" w:themeColor="text1"/>
          <w:sz w:val="16"/>
          <w:szCs w:val="16"/>
        </w:rPr>
        <w:softHyphen/>
        <w:t>ного строительства;</w:t>
      </w:r>
    </w:p>
    <w:p w14:paraId="5AB670AB"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недостаточное вовлечение в эту работу широких рабочих масс и их профсоюзов;</w:t>
      </w:r>
    </w:p>
    <w:p w14:paraId="240D4636"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недостаточная активность .в этой работе административно-технического персонала;</w:t>
      </w:r>
    </w:p>
    <w:p w14:paraId="2C4B434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образование излишков рабочей силы по ряду предприятий вследствие неправильного ее использования в производстве и не</w:t>
      </w:r>
      <w:r w:rsidRPr="00F33EBB">
        <w:rPr>
          <w:rFonts w:ascii="Times New Roman" w:hAnsi="Times New Roman" w:cs="Times New Roman"/>
          <w:color w:val="000000" w:themeColor="text1"/>
          <w:sz w:val="16"/>
          <w:szCs w:val="16"/>
        </w:rPr>
        <w:softHyphen/>
        <w:t>достатков в деле постановки учета и распределения рабочей силы, что неизбежно задерживает успешное проведение меро</w:t>
      </w:r>
      <w:r w:rsidRPr="00F33EBB">
        <w:rPr>
          <w:rFonts w:ascii="Times New Roman" w:hAnsi="Times New Roman" w:cs="Times New Roman"/>
          <w:color w:val="000000" w:themeColor="text1"/>
          <w:sz w:val="16"/>
          <w:szCs w:val="16"/>
        </w:rPr>
        <w:softHyphen/>
        <w:t>приятий по улучшению техники и организации производства, правильную постановку нормирования труда, полное использо</w:t>
      </w:r>
      <w:r w:rsidRPr="00F33EBB">
        <w:rPr>
          <w:rFonts w:ascii="Times New Roman" w:hAnsi="Times New Roman" w:cs="Times New Roman"/>
          <w:color w:val="000000" w:themeColor="text1"/>
          <w:sz w:val="16"/>
          <w:szCs w:val="16"/>
        </w:rPr>
        <w:softHyphen/>
        <w:t>вание рабочего времени и поддержание трудовой дисциплины;</w:t>
      </w:r>
    </w:p>
    <w:p w14:paraId="5E610DCD"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недостаточная согласованность отдельных мероприятий по рационализации в пределах данной производственной единицы;</w:t>
      </w:r>
    </w:p>
    <w:p w14:paraId="4C5B59D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ж) недостаточное использование достижений заграничной техники и </w:t>
      </w:r>
      <w:proofErr w:type="spellStart"/>
      <w:r w:rsidRPr="00F33EBB">
        <w:rPr>
          <w:rFonts w:ascii="Times New Roman" w:hAnsi="Times New Roman" w:cs="Times New Roman"/>
          <w:color w:val="000000" w:themeColor="text1"/>
          <w:sz w:val="16"/>
          <w:szCs w:val="16"/>
        </w:rPr>
        <w:t>неналаженность</w:t>
      </w:r>
      <w:proofErr w:type="spellEnd"/>
      <w:r w:rsidRPr="00F33EBB">
        <w:rPr>
          <w:rFonts w:ascii="Times New Roman" w:hAnsi="Times New Roman" w:cs="Times New Roman"/>
          <w:color w:val="000000" w:themeColor="text1"/>
          <w:sz w:val="16"/>
          <w:szCs w:val="16"/>
        </w:rPr>
        <w:t xml:space="preserve"> обмена изобретениями и опытом в ра</w:t>
      </w:r>
      <w:r w:rsidRPr="00F33EBB">
        <w:rPr>
          <w:rFonts w:ascii="Times New Roman" w:hAnsi="Times New Roman" w:cs="Times New Roman"/>
          <w:color w:val="000000" w:themeColor="text1"/>
          <w:sz w:val="16"/>
          <w:szCs w:val="16"/>
        </w:rPr>
        <w:softHyphen/>
        <w:t>ционализаторской работе между предприятиями и отраслями промышленности.</w:t>
      </w:r>
    </w:p>
    <w:p w14:paraId="6792B4A5"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эти недостатки привели к тому, что результаты примене</w:t>
      </w:r>
      <w:r w:rsidRPr="00F33EBB">
        <w:rPr>
          <w:rFonts w:ascii="Times New Roman" w:hAnsi="Times New Roman" w:cs="Times New Roman"/>
          <w:color w:val="000000" w:themeColor="text1"/>
          <w:sz w:val="16"/>
          <w:szCs w:val="16"/>
        </w:rPr>
        <w:softHyphen/>
        <w:t>ния улучшенной техники и новых приемов организации труда за истекший период оказались в смысле снижения себестоимости и улучшения качества товаров совершенно недостаточными, а иног</w:t>
      </w:r>
      <w:r w:rsidRPr="00F33EBB">
        <w:rPr>
          <w:rFonts w:ascii="Times New Roman" w:hAnsi="Times New Roman" w:cs="Times New Roman"/>
          <w:color w:val="000000" w:themeColor="text1"/>
          <w:sz w:val="16"/>
          <w:szCs w:val="16"/>
        </w:rPr>
        <w:softHyphen/>
        <w:t>да просто ничтожными.</w:t>
      </w:r>
    </w:p>
    <w:p w14:paraId="0228FD7B"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Ввиду этого прямой обязанностью всех хозяйственных, проф</w:t>
      </w:r>
      <w:r w:rsidRPr="00F33EBB">
        <w:rPr>
          <w:rFonts w:ascii="Times New Roman" w:hAnsi="Times New Roman" w:cs="Times New Roman"/>
          <w:color w:val="000000" w:themeColor="text1"/>
          <w:sz w:val="16"/>
          <w:szCs w:val="16"/>
        </w:rPr>
        <w:softHyphen/>
        <w:t>союзных и партийных организаций является решительная борь</w:t>
      </w:r>
      <w:r w:rsidRPr="00F33EBB">
        <w:rPr>
          <w:rFonts w:ascii="Times New Roman" w:hAnsi="Times New Roman" w:cs="Times New Roman"/>
          <w:color w:val="000000" w:themeColor="text1"/>
          <w:sz w:val="16"/>
          <w:szCs w:val="16"/>
        </w:rPr>
        <w:softHyphen/>
        <w:t>ба за устранение этих недостатков.</w:t>
      </w:r>
    </w:p>
    <w:p w14:paraId="7990FB7F"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успешного проведения работы по рационализации произ</w:t>
      </w:r>
      <w:r w:rsidRPr="00F33EBB">
        <w:rPr>
          <w:rFonts w:ascii="Times New Roman" w:hAnsi="Times New Roman" w:cs="Times New Roman"/>
          <w:color w:val="000000" w:themeColor="text1"/>
          <w:sz w:val="16"/>
          <w:szCs w:val="16"/>
        </w:rPr>
        <w:softHyphen/>
        <w:t>водства необходимо проведение следующих мероприятий:</w:t>
      </w:r>
    </w:p>
    <w:p w14:paraId="4A0D309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На фабриках и заводах должна быть широко поставлена работа по машинизации производства, специализации заводов, рационализации теплосилового хозяйства, организации работ не</w:t>
      </w:r>
      <w:r w:rsidRPr="00F33EBB">
        <w:rPr>
          <w:rFonts w:ascii="Times New Roman" w:hAnsi="Times New Roman" w:cs="Times New Roman"/>
          <w:color w:val="000000" w:themeColor="text1"/>
          <w:sz w:val="16"/>
          <w:szCs w:val="16"/>
        </w:rPr>
        <w:softHyphen/>
        <w:t>прерывным потоком (конвейерная система), механизации и улуч</w:t>
      </w:r>
      <w:r w:rsidRPr="00F33EBB">
        <w:rPr>
          <w:rFonts w:ascii="Times New Roman" w:hAnsi="Times New Roman" w:cs="Times New Roman"/>
          <w:color w:val="000000" w:themeColor="text1"/>
          <w:sz w:val="16"/>
          <w:szCs w:val="16"/>
        </w:rPr>
        <w:softHyphen/>
        <w:t>шению внутризаводского транспорта. Наряду с этим необходимо' ускорить проведение мероприятий по большему разделению тру</w:t>
      </w:r>
      <w:r w:rsidRPr="00F33EBB">
        <w:rPr>
          <w:rFonts w:ascii="Times New Roman" w:hAnsi="Times New Roman" w:cs="Times New Roman"/>
          <w:color w:val="000000" w:themeColor="text1"/>
          <w:sz w:val="16"/>
          <w:szCs w:val="16"/>
        </w:rPr>
        <w:softHyphen/>
        <w:t>да на предприятиях, обслуживанию рабочим большего количе</w:t>
      </w:r>
      <w:r w:rsidRPr="00F33EBB">
        <w:rPr>
          <w:rFonts w:ascii="Times New Roman" w:hAnsi="Times New Roman" w:cs="Times New Roman"/>
          <w:color w:val="000000" w:themeColor="text1"/>
          <w:sz w:val="16"/>
          <w:szCs w:val="16"/>
        </w:rPr>
        <w:softHyphen/>
        <w:t>ства механизмов и лучшей организации всего трудового процес</w:t>
      </w:r>
      <w:r w:rsidRPr="00F33EBB">
        <w:rPr>
          <w:rFonts w:ascii="Times New Roman" w:hAnsi="Times New Roman" w:cs="Times New Roman"/>
          <w:color w:val="000000" w:themeColor="text1"/>
          <w:sz w:val="16"/>
          <w:szCs w:val="16"/>
        </w:rPr>
        <w:softHyphen/>
        <w:t>са. Особое внимание должно быть обращено на массовое и се</w:t>
      </w:r>
      <w:r w:rsidRPr="00F33EBB">
        <w:rPr>
          <w:rFonts w:ascii="Times New Roman" w:hAnsi="Times New Roman" w:cs="Times New Roman"/>
          <w:color w:val="000000" w:themeColor="text1"/>
          <w:sz w:val="16"/>
          <w:szCs w:val="16"/>
        </w:rPr>
        <w:softHyphen/>
        <w:t>рийное производство и развитие работ по стандартизации из</w:t>
      </w:r>
      <w:r w:rsidRPr="00F33EBB">
        <w:rPr>
          <w:rFonts w:ascii="Times New Roman" w:hAnsi="Times New Roman" w:cs="Times New Roman"/>
          <w:color w:val="000000" w:themeColor="text1"/>
          <w:sz w:val="16"/>
          <w:szCs w:val="16"/>
        </w:rPr>
        <w:softHyphen/>
        <w:t>делий.</w:t>
      </w:r>
    </w:p>
    <w:p w14:paraId="770E38EB"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Хозорганы, профсоюзы и органы </w:t>
      </w:r>
      <w:proofErr w:type="spellStart"/>
      <w:r w:rsidRPr="00F33EBB">
        <w:rPr>
          <w:rFonts w:ascii="Times New Roman" w:hAnsi="Times New Roman" w:cs="Times New Roman"/>
          <w:color w:val="000000" w:themeColor="text1"/>
          <w:sz w:val="16"/>
          <w:szCs w:val="16"/>
        </w:rPr>
        <w:t>Наркомтруда</w:t>
      </w:r>
      <w:proofErr w:type="spellEnd"/>
      <w:r w:rsidRPr="00F33EBB">
        <w:rPr>
          <w:rFonts w:ascii="Times New Roman" w:hAnsi="Times New Roman" w:cs="Times New Roman"/>
          <w:color w:val="000000" w:themeColor="text1"/>
          <w:sz w:val="16"/>
          <w:szCs w:val="16"/>
        </w:rPr>
        <w:t xml:space="preserve"> должны раз</w:t>
      </w:r>
      <w:r w:rsidRPr="00F33EBB">
        <w:rPr>
          <w:rFonts w:ascii="Times New Roman" w:hAnsi="Times New Roman" w:cs="Times New Roman"/>
          <w:color w:val="000000" w:themeColor="text1"/>
          <w:sz w:val="16"/>
          <w:szCs w:val="16"/>
        </w:rPr>
        <w:softHyphen/>
        <w:t>работать ряд практических мер по оздоровлению и улучшению условий труда, механизации тяжелых и вредных работ с тем, чтобы эти мероприятия одновременно облегчали подъем произ</w:t>
      </w:r>
      <w:r w:rsidRPr="00F33EBB">
        <w:rPr>
          <w:rFonts w:ascii="Times New Roman" w:hAnsi="Times New Roman" w:cs="Times New Roman"/>
          <w:color w:val="000000" w:themeColor="text1"/>
          <w:sz w:val="16"/>
          <w:szCs w:val="16"/>
        </w:rPr>
        <w:softHyphen/>
        <w:t>водительности труда рабочего (мероприятия по технике безопас</w:t>
      </w:r>
      <w:r w:rsidRPr="00F33EBB">
        <w:rPr>
          <w:rFonts w:ascii="Times New Roman" w:hAnsi="Times New Roman" w:cs="Times New Roman"/>
          <w:color w:val="000000" w:themeColor="text1"/>
          <w:sz w:val="16"/>
          <w:szCs w:val="16"/>
        </w:rPr>
        <w:softHyphen/>
        <w:t>ности, улучшение освещения, нормальная температура, вентиля</w:t>
      </w:r>
      <w:r w:rsidRPr="00F33EBB">
        <w:rPr>
          <w:rFonts w:ascii="Times New Roman" w:hAnsi="Times New Roman" w:cs="Times New Roman"/>
          <w:color w:val="000000" w:themeColor="text1"/>
          <w:sz w:val="16"/>
          <w:szCs w:val="16"/>
        </w:rPr>
        <w:softHyphen/>
        <w:t>ция и пр.).</w:t>
      </w:r>
    </w:p>
    <w:p w14:paraId="77AA7951"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Ввиду того что знания и опыт технического персонала в деле улучшения техники и организации производства имеют ре</w:t>
      </w:r>
      <w:r w:rsidRPr="00F33EBB">
        <w:rPr>
          <w:rFonts w:ascii="Times New Roman" w:hAnsi="Times New Roman" w:cs="Times New Roman"/>
          <w:color w:val="000000" w:themeColor="text1"/>
          <w:sz w:val="16"/>
          <w:szCs w:val="16"/>
        </w:rPr>
        <w:softHyphen/>
        <w:t>шающее значение и что на предприятиях имеются уже кадры ин</w:t>
      </w:r>
      <w:r w:rsidRPr="00F33EBB">
        <w:rPr>
          <w:rFonts w:ascii="Times New Roman" w:hAnsi="Times New Roman" w:cs="Times New Roman"/>
          <w:color w:val="000000" w:themeColor="text1"/>
          <w:sz w:val="16"/>
          <w:szCs w:val="16"/>
        </w:rPr>
        <w:softHyphen/>
        <w:t>женеров и техников, связавших свою судьбу с рабочим классом, необходимо создать такие условия в их работе, которые обеспе</w:t>
      </w:r>
      <w:r w:rsidRPr="00F33EBB">
        <w:rPr>
          <w:rFonts w:ascii="Times New Roman" w:hAnsi="Times New Roman" w:cs="Times New Roman"/>
          <w:color w:val="000000" w:themeColor="text1"/>
          <w:sz w:val="16"/>
          <w:szCs w:val="16"/>
        </w:rPr>
        <w:softHyphen/>
        <w:t>чили бы возможность максимального использования их инициа</w:t>
      </w:r>
      <w:r w:rsidRPr="00F33EBB">
        <w:rPr>
          <w:rFonts w:ascii="Times New Roman" w:hAnsi="Times New Roman" w:cs="Times New Roman"/>
          <w:color w:val="000000" w:themeColor="text1"/>
          <w:sz w:val="16"/>
          <w:szCs w:val="16"/>
        </w:rPr>
        <w:softHyphen/>
        <w:t>тивы, производственного опыта и знаний.</w:t>
      </w:r>
    </w:p>
    <w:p w14:paraId="61FD12A2"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Одновременно необходимо принять все меры к поднятию ква</w:t>
      </w:r>
      <w:r w:rsidRPr="00F33EBB">
        <w:rPr>
          <w:rFonts w:ascii="Times New Roman" w:hAnsi="Times New Roman" w:cs="Times New Roman"/>
          <w:color w:val="000000" w:themeColor="text1"/>
          <w:sz w:val="16"/>
          <w:szCs w:val="16"/>
        </w:rPr>
        <w:softHyphen/>
        <w:t>лификации и технических знаний как низшего техперсонала, вышедшего из рабочих (мастера, техники и т. д.), так и кадров администраторов-хозяйственников (директора), для чего расши</w:t>
      </w:r>
      <w:r w:rsidRPr="00F33EBB">
        <w:rPr>
          <w:rFonts w:ascii="Times New Roman" w:hAnsi="Times New Roman" w:cs="Times New Roman"/>
          <w:color w:val="000000" w:themeColor="text1"/>
          <w:sz w:val="16"/>
          <w:szCs w:val="16"/>
        </w:rPr>
        <w:softHyphen/>
        <w:t>рить сеть специальных курсов для их переподготовки и ускорить создание академии по подготовке командного состава промыш</w:t>
      </w:r>
      <w:r w:rsidRPr="00F33EBB">
        <w:rPr>
          <w:rFonts w:ascii="Times New Roman" w:hAnsi="Times New Roman" w:cs="Times New Roman"/>
          <w:color w:val="000000" w:themeColor="text1"/>
          <w:sz w:val="16"/>
          <w:szCs w:val="16"/>
        </w:rPr>
        <w:softHyphen/>
        <w:t>ленности.</w:t>
      </w:r>
    </w:p>
    <w:p w14:paraId="44C0B495"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научно-технического обслуживания предприятий и ис</w:t>
      </w:r>
      <w:r w:rsidRPr="00F33EBB">
        <w:rPr>
          <w:rFonts w:ascii="Times New Roman" w:hAnsi="Times New Roman" w:cs="Times New Roman"/>
          <w:color w:val="000000" w:themeColor="text1"/>
          <w:sz w:val="16"/>
          <w:szCs w:val="16"/>
        </w:rPr>
        <w:softHyphen/>
        <w:t>пользования в них достижений современной науки необходимо увязать деятельность научно-технических институтов и учрежде</w:t>
      </w:r>
      <w:r w:rsidRPr="00F33EBB">
        <w:rPr>
          <w:rFonts w:ascii="Times New Roman" w:hAnsi="Times New Roman" w:cs="Times New Roman"/>
          <w:color w:val="000000" w:themeColor="text1"/>
          <w:sz w:val="16"/>
          <w:szCs w:val="16"/>
        </w:rPr>
        <w:softHyphen/>
        <w:t>ний с практической работой предприятий (путем консультаций,, научно-технического обслуживания предприятий, опытных поста</w:t>
      </w:r>
      <w:r w:rsidRPr="00F33EBB">
        <w:rPr>
          <w:rFonts w:ascii="Times New Roman" w:hAnsi="Times New Roman" w:cs="Times New Roman"/>
          <w:color w:val="000000" w:themeColor="text1"/>
          <w:sz w:val="16"/>
          <w:szCs w:val="16"/>
        </w:rPr>
        <w:softHyphen/>
        <w:t>новок новых производств), одновременно укрепляя фабрично-за</w:t>
      </w:r>
      <w:r w:rsidRPr="00F33EBB">
        <w:rPr>
          <w:rFonts w:ascii="Times New Roman" w:hAnsi="Times New Roman" w:cs="Times New Roman"/>
          <w:color w:val="000000" w:themeColor="text1"/>
          <w:sz w:val="16"/>
          <w:szCs w:val="16"/>
        </w:rPr>
        <w:softHyphen/>
        <w:t>водские лаборатории, а также создавая выставки новейших изо</w:t>
      </w:r>
      <w:r w:rsidRPr="00F33EBB">
        <w:rPr>
          <w:rFonts w:ascii="Times New Roman" w:hAnsi="Times New Roman" w:cs="Times New Roman"/>
          <w:color w:val="000000" w:themeColor="text1"/>
          <w:sz w:val="16"/>
          <w:szCs w:val="16"/>
        </w:rPr>
        <w:softHyphen/>
        <w:t>бретений и научных достижений как иностранной техники, так и наших заводов и содействуя расширению деятельности научно-технических обществ.</w:t>
      </w:r>
    </w:p>
    <w:p w14:paraId="2FDC88E7"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В целях наилучшего использования деловых предложений « изобретений рабочих и техперсонала необходимо:</w:t>
      </w:r>
    </w:p>
    <w:p w14:paraId="3A7CD86A"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хозорганам и профсоюзам принять решительные меры к устранению всякой волокиты в деле реализации изобретений;</w:t>
      </w:r>
    </w:p>
    <w:p w14:paraId="628733D2"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ускорить проведение в жизнь постановления ВСНХ и ВЦСПС об образовании особых фондов премирования изобрете</w:t>
      </w:r>
      <w:r w:rsidRPr="00F33EBB">
        <w:rPr>
          <w:rFonts w:ascii="Times New Roman" w:hAnsi="Times New Roman" w:cs="Times New Roman"/>
          <w:color w:val="000000" w:themeColor="text1"/>
          <w:sz w:val="16"/>
          <w:szCs w:val="16"/>
        </w:rPr>
        <w:softHyphen/>
        <w:t>ний и предложений и организации в предприятиях специаль</w:t>
      </w:r>
      <w:r w:rsidRPr="00F33EBB">
        <w:rPr>
          <w:rFonts w:ascii="Times New Roman" w:hAnsi="Times New Roman" w:cs="Times New Roman"/>
          <w:color w:val="000000" w:themeColor="text1"/>
          <w:sz w:val="16"/>
          <w:szCs w:val="16"/>
        </w:rPr>
        <w:softHyphen/>
        <w:t>ных бюро по рассмотрению предложений и установлению пре</w:t>
      </w:r>
      <w:r w:rsidRPr="00F33EBB">
        <w:rPr>
          <w:rFonts w:ascii="Times New Roman" w:hAnsi="Times New Roman" w:cs="Times New Roman"/>
          <w:color w:val="000000" w:themeColor="text1"/>
          <w:sz w:val="16"/>
          <w:szCs w:val="16"/>
        </w:rPr>
        <w:softHyphen/>
        <w:t>мий;</w:t>
      </w:r>
    </w:p>
    <w:p w14:paraId="77DBECE8"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организовать экспертизу и техническую помощь рабочим-изобретателям.</w:t>
      </w:r>
    </w:p>
    <w:p w14:paraId="4B1C7685"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В тех случаях, когда улучшение техники и организации производства не может сопровождаться расширением данного предприятия или когда наличное количество рабочих превышает потребность предприятия, необходимо освобождать предприятие от излишка рабочей силы, причем при сокращении количества рабочих на предприятии должна быть, в частности, использова</w:t>
      </w:r>
      <w:r w:rsidRPr="00F33EBB">
        <w:rPr>
          <w:rFonts w:ascii="Times New Roman" w:hAnsi="Times New Roman" w:cs="Times New Roman"/>
          <w:color w:val="000000" w:themeColor="text1"/>
          <w:sz w:val="16"/>
          <w:szCs w:val="16"/>
        </w:rPr>
        <w:softHyphen/>
        <w:t>на естественная убыль рабочей силы и учтены сезоны отлива ра</w:t>
      </w:r>
      <w:r w:rsidRPr="00F33EBB">
        <w:rPr>
          <w:rFonts w:ascii="Times New Roman" w:hAnsi="Times New Roman" w:cs="Times New Roman"/>
          <w:color w:val="000000" w:themeColor="text1"/>
          <w:sz w:val="16"/>
          <w:szCs w:val="16"/>
        </w:rPr>
        <w:softHyphen/>
        <w:t>бочих на сельскохозяйственные работы. Наряду с этим необхо</w:t>
      </w:r>
      <w:r w:rsidRPr="00F33EBB">
        <w:rPr>
          <w:rFonts w:ascii="Times New Roman" w:hAnsi="Times New Roman" w:cs="Times New Roman"/>
          <w:color w:val="000000" w:themeColor="text1"/>
          <w:sz w:val="16"/>
          <w:szCs w:val="16"/>
        </w:rPr>
        <w:softHyphen/>
        <w:t>димо возложить на хозорганы больше ответственности за пра</w:t>
      </w:r>
      <w:r w:rsidRPr="00F33EBB">
        <w:rPr>
          <w:rFonts w:ascii="Times New Roman" w:hAnsi="Times New Roman" w:cs="Times New Roman"/>
          <w:color w:val="000000" w:themeColor="text1"/>
          <w:sz w:val="16"/>
          <w:szCs w:val="16"/>
        </w:rPr>
        <w:softHyphen/>
        <w:t>вильное использование ими наличной рабочей силы и за наем новой.</w:t>
      </w:r>
    </w:p>
    <w:p w14:paraId="1DFB9812"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Обязать хозорганы предупреждать органы </w:t>
      </w:r>
      <w:proofErr w:type="spellStart"/>
      <w:r w:rsidRPr="00F33EBB">
        <w:rPr>
          <w:rFonts w:ascii="Times New Roman" w:hAnsi="Times New Roman" w:cs="Times New Roman"/>
          <w:color w:val="000000" w:themeColor="text1"/>
          <w:sz w:val="16"/>
          <w:szCs w:val="16"/>
        </w:rPr>
        <w:t>Наркомтруда</w:t>
      </w:r>
      <w:proofErr w:type="spellEnd"/>
      <w:r w:rsidRPr="00F33EBB">
        <w:rPr>
          <w:rFonts w:ascii="Times New Roman" w:hAnsi="Times New Roman" w:cs="Times New Roman"/>
          <w:color w:val="000000" w:themeColor="text1"/>
          <w:sz w:val="16"/>
          <w:szCs w:val="16"/>
        </w:rPr>
        <w:t xml:space="preserve"> об освобождающейся массовой рабочей силе не менее чем за ме</w:t>
      </w:r>
      <w:r w:rsidRPr="00F33EBB">
        <w:rPr>
          <w:rFonts w:ascii="Times New Roman" w:hAnsi="Times New Roman" w:cs="Times New Roman"/>
          <w:color w:val="000000" w:themeColor="text1"/>
          <w:sz w:val="16"/>
          <w:szCs w:val="16"/>
        </w:rPr>
        <w:softHyphen/>
        <w:t>сяц до ее сокращения, а также своевременно сообщать о потреб</w:t>
      </w:r>
      <w:r w:rsidRPr="00F33EBB">
        <w:rPr>
          <w:rFonts w:ascii="Times New Roman" w:hAnsi="Times New Roman" w:cs="Times New Roman"/>
          <w:color w:val="000000" w:themeColor="text1"/>
          <w:sz w:val="16"/>
          <w:szCs w:val="16"/>
        </w:rPr>
        <w:softHyphen/>
        <w:t xml:space="preserve">ной рабочей силе, усилив при этом роль </w:t>
      </w:r>
      <w:proofErr w:type="spellStart"/>
      <w:r w:rsidRPr="00F33EBB">
        <w:rPr>
          <w:rFonts w:ascii="Times New Roman" w:hAnsi="Times New Roman" w:cs="Times New Roman"/>
          <w:color w:val="000000" w:themeColor="text1"/>
          <w:sz w:val="16"/>
          <w:szCs w:val="16"/>
        </w:rPr>
        <w:t>Наркомтруда</w:t>
      </w:r>
      <w:proofErr w:type="spellEnd"/>
      <w:r w:rsidRPr="00F33EBB">
        <w:rPr>
          <w:rFonts w:ascii="Times New Roman" w:hAnsi="Times New Roman" w:cs="Times New Roman"/>
          <w:color w:val="000000" w:themeColor="text1"/>
          <w:sz w:val="16"/>
          <w:szCs w:val="16"/>
        </w:rPr>
        <w:t xml:space="preserve"> в целях обеспечения своевременного размещения по другим предприяти</w:t>
      </w:r>
      <w:r w:rsidRPr="00F33EBB">
        <w:rPr>
          <w:rFonts w:ascii="Times New Roman" w:hAnsi="Times New Roman" w:cs="Times New Roman"/>
          <w:color w:val="000000" w:themeColor="text1"/>
          <w:sz w:val="16"/>
          <w:szCs w:val="16"/>
        </w:rPr>
        <w:softHyphen/>
        <w:t xml:space="preserve">ям рабочей силы, </w:t>
      </w:r>
      <w:r w:rsidRPr="00F33EBB">
        <w:rPr>
          <w:rFonts w:ascii="Times New Roman" w:hAnsi="Times New Roman" w:cs="Times New Roman"/>
          <w:color w:val="000000" w:themeColor="text1"/>
          <w:sz w:val="16"/>
          <w:szCs w:val="16"/>
        </w:rPr>
        <w:lastRenderedPageBreak/>
        <w:t>освобождающейся в связи с улучшением тех</w:t>
      </w:r>
      <w:r w:rsidRPr="00F33EBB">
        <w:rPr>
          <w:rFonts w:ascii="Times New Roman" w:hAnsi="Times New Roman" w:cs="Times New Roman"/>
          <w:color w:val="000000" w:themeColor="text1"/>
          <w:sz w:val="16"/>
          <w:szCs w:val="16"/>
        </w:rPr>
        <w:softHyphen/>
        <w:t>ники и организации производства. При наборе рабочей силы на вновь открываемые и расширяемые фабрики и заводы предо</w:t>
      </w:r>
      <w:r w:rsidRPr="00F33EBB">
        <w:rPr>
          <w:rFonts w:ascii="Times New Roman" w:hAnsi="Times New Roman" w:cs="Times New Roman"/>
          <w:color w:val="000000" w:themeColor="text1"/>
          <w:sz w:val="16"/>
          <w:szCs w:val="16"/>
        </w:rPr>
        <w:softHyphen/>
        <w:t>ставить преимущественное право поступления на работу тем ра</w:t>
      </w:r>
      <w:r w:rsidRPr="00F33EBB">
        <w:rPr>
          <w:rFonts w:ascii="Times New Roman" w:hAnsi="Times New Roman" w:cs="Times New Roman"/>
          <w:color w:val="000000" w:themeColor="text1"/>
          <w:sz w:val="16"/>
          <w:szCs w:val="16"/>
        </w:rPr>
        <w:softHyphen/>
        <w:t>бочим, которые освобождены или подлежат увольнению в связи с техническими улучшениями.</w:t>
      </w:r>
    </w:p>
    <w:p w14:paraId="5805B684"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В связи с неизбежным перераспределением рабочей силы но стране, связанным как с переброской рабочих с одних заводов на другие, так и с пуском новых заводов, предложить </w:t>
      </w:r>
      <w:proofErr w:type="spellStart"/>
      <w:r w:rsidRPr="00F33EBB">
        <w:rPr>
          <w:rFonts w:ascii="Times New Roman" w:hAnsi="Times New Roman" w:cs="Times New Roman"/>
          <w:color w:val="000000" w:themeColor="text1"/>
          <w:sz w:val="16"/>
          <w:szCs w:val="16"/>
        </w:rPr>
        <w:t>Наркомтруду</w:t>
      </w:r>
      <w:proofErr w:type="spellEnd"/>
      <w:r w:rsidRPr="00F33EBB">
        <w:rPr>
          <w:rFonts w:ascii="Times New Roman" w:hAnsi="Times New Roman" w:cs="Times New Roman"/>
          <w:color w:val="000000" w:themeColor="text1"/>
          <w:sz w:val="16"/>
          <w:szCs w:val="16"/>
        </w:rPr>
        <w:t xml:space="preserve"> и НКВД срочно разработать закон, регулирующий пользо</w:t>
      </w:r>
      <w:r w:rsidRPr="00F33EBB">
        <w:rPr>
          <w:rFonts w:ascii="Times New Roman" w:hAnsi="Times New Roman" w:cs="Times New Roman"/>
          <w:color w:val="000000" w:themeColor="text1"/>
          <w:sz w:val="16"/>
          <w:szCs w:val="16"/>
        </w:rPr>
        <w:softHyphen/>
        <w:t>вание квартирами (коммунальными, кооперативными и при пред</w:t>
      </w:r>
      <w:r w:rsidRPr="00F33EBB">
        <w:rPr>
          <w:rFonts w:ascii="Times New Roman" w:hAnsi="Times New Roman" w:cs="Times New Roman"/>
          <w:color w:val="000000" w:themeColor="text1"/>
          <w:sz w:val="16"/>
          <w:szCs w:val="16"/>
        </w:rPr>
        <w:softHyphen/>
        <w:t>приятиях), в направлении установления права свободного обмена квартир, введения договорных начал в пользовании заводскими квартирами на срок, после истечения которого рабочие должны освобождать занимаемые ими квартиры, установления права сво</w:t>
      </w:r>
      <w:r w:rsidRPr="00F33EBB">
        <w:rPr>
          <w:rFonts w:ascii="Times New Roman" w:hAnsi="Times New Roman" w:cs="Times New Roman"/>
          <w:color w:val="000000" w:themeColor="text1"/>
          <w:sz w:val="16"/>
          <w:szCs w:val="16"/>
        </w:rPr>
        <w:softHyphen/>
        <w:t>бодного перехода из одного жилищного кооператива в другой и полного освобождения фабрично-заводских помещений от лиц, не работающих на данном предприятии.</w:t>
      </w:r>
    </w:p>
    <w:p w14:paraId="6E37C6D5"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В тех случаях, когда проведение мероприятий по улуч</w:t>
      </w:r>
      <w:r w:rsidRPr="00F33EBB">
        <w:rPr>
          <w:rFonts w:ascii="Times New Roman" w:hAnsi="Times New Roman" w:cs="Times New Roman"/>
          <w:color w:val="000000" w:themeColor="text1"/>
          <w:sz w:val="16"/>
          <w:szCs w:val="16"/>
        </w:rPr>
        <w:softHyphen/>
        <w:t>шению техники и организации производства приводит к освобождению части рабочих, не могущих быть использованными на дру</w:t>
      </w:r>
      <w:r w:rsidRPr="00F33EBB">
        <w:rPr>
          <w:rFonts w:ascii="Times New Roman" w:hAnsi="Times New Roman" w:cs="Times New Roman"/>
          <w:color w:val="000000" w:themeColor="text1"/>
          <w:sz w:val="16"/>
          <w:szCs w:val="16"/>
        </w:rPr>
        <w:softHyphen/>
        <w:t>гих работах, считать целесообразным выдачу увольняемым ра</w:t>
      </w:r>
      <w:r w:rsidRPr="00F33EBB">
        <w:rPr>
          <w:rFonts w:ascii="Times New Roman" w:hAnsi="Times New Roman" w:cs="Times New Roman"/>
          <w:color w:val="000000" w:themeColor="text1"/>
          <w:sz w:val="16"/>
          <w:szCs w:val="16"/>
        </w:rPr>
        <w:softHyphen/>
        <w:t>бочим пособия в размере 1,5—3-месячного заработка, в зависи</w:t>
      </w:r>
      <w:r w:rsidRPr="00F33EBB">
        <w:rPr>
          <w:rFonts w:ascii="Times New Roman" w:hAnsi="Times New Roman" w:cs="Times New Roman"/>
          <w:color w:val="000000" w:themeColor="text1"/>
          <w:sz w:val="16"/>
          <w:szCs w:val="16"/>
        </w:rPr>
        <w:softHyphen/>
        <w:t>мости от района. В планах развертывания промышленности предусматривать такое увеличение производства, чтобы, несмо</w:t>
      </w:r>
      <w:r w:rsidRPr="00F33EBB">
        <w:rPr>
          <w:rFonts w:ascii="Times New Roman" w:hAnsi="Times New Roman" w:cs="Times New Roman"/>
          <w:color w:val="000000" w:themeColor="text1"/>
          <w:sz w:val="16"/>
          <w:szCs w:val="16"/>
        </w:rPr>
        <w:softHyphen/>
        <w:t>тря на неизбежное сокращение рабочих в отдельных предприя</w:t>
      </w:r>
      <w:r w:rsidRPr="00F33EBB">
        <w:rPr>
          <w:rFonts w:ascii="Times New Roman" w:hAnsi="Times New Roman" w:cs="Times New Roman"/>
          <w:color w:val="000000" w:themeColor="text1"/>
          <w:sz w:val="16"/>
          <w:szCs w:val="16"/>
        </w:rPr>
        <w:softHyphen/>
        <w:t>тиях, в связи с улучшением техники производства, общее количе</w:t>
      </w:r>
      <w:r w:rsidRPr="00F33EBB">
        <w:rPr>
          <w:rFonts w:ascii="Times New Roman" w:hAnsi="Times New Roman" w:cs="Times New Roman"/>
          <w:color w:val="000000" w:themeColor="text1"/>
          <w:sz w:val="16"/>
          <w:szCs w:val="16"/>
        </w:rPr>
        <w:softHyphen/>
        <w:t>ство рабочих по промышленности в целом и в основных промыш</w:t>
      </w:r>
      <w:r w:rsidRPr="00F33EBB">
        <w:rPr>
          <w:rFonts w:ascii="Times New Roman" w:hAnsi="Times New Roman" w:cs="Times New Roman"/>
          <w:color w:val="000000" w:themeColor="text1"/>
          <w:sz w:val="16"/>
          <w:szCs w:val="16"/>
        </w:rPr>
        <w:softHyphen/>
        <w:t>ленных районах не уменьшалось, а увеличивалось.</w:t>
      </w:r>
    </w:p>
    <w:p w14:paraId="6CD3D442"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Придавая особо важное значение в связи с рационализа</w:t>
      </w:r>
      <w:r w:rsidRPr="00F33EBB">
        <w:rPr>
          <w:rFonts w:ascii="Times New Roman" w:hAnsi="Times New Roman" w:cs="Times New Roman"/>
          <w:color w:val="000000" w:themeColor="text1"/>
          <w:sz w:val="16"/>
          <w:szCs w:val="16"/>
        </w:rPr>
        <w:softHyphen/>
        <w:t>цией производства делу нормирования труда и установления на основе твердых норм выработок сдельных расценок, обязать хо</w:t>
      </w:r>
      <w:r w:rsidRPr="00F33EBB">
        <w:rPr>
          <w:rFonts w:ascii="Times New Roman" w:hAnsi="Times New Roman" w:cs="Times New Roman"/>
          <w:color w:val="000000" w:themeColor="text1"/>
          <w:sz w:val="16"/>
          <w:szCs w:val="16"/>
        </w:rPr>
        <w:softHyphen/>
        <w:t>зяйственные и профессиональные организации усилить работу в этой области и укрепить всемерно тарифно-экономические отде</w:t>
      </w:r>
      <w:r w:rsidRPr="00F33EBB">
        <w:rPr>
          <w:rFonts w:ascii="Times New Roman" w:hAnsi="Times New Roman" w:cs="Times New Roman"/>
          <w:color w:val="000000" w:themeColor="text1"/>
          <w:sz w:val="16"/>
          <w:szCs w:val="16"/>
        </w:rPr>
        <w:softHyphen/>
        <w:t>лы профсоюзов и отделы экономики труда в промышленности, обратив особое внимание при этом на правильный подбор работ</w:t>
      </w:r>
      <w:r w:rsidRPr="00F33EBB">
        <w:rPr>
          <w:rFonts w:ascii="Times New Roman" w:hAnsi="Times New Roman" w:cs="Times New Roman"/>
          <w:color w:val="000000" w:themeColor="text1"/>
          <w:sz w:val="16"/>
          <w:szCs w:val="16"/>
        </w:rPr>
        <w:softHyphen/>
        <w:t>ников этих организаций и на усиление работы расценочно-конфликтных комиссий.</w:t>
      </w:r>
    </w:p>
    <w:p w14:paraId="1582E3FC"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Особое внимание должно быть уделено постановке нормиро</w:t>
      </w:r>
      <w:r w:rsidRPr="00F33EBB">
        <w:rPr>
          <w:rFonts w:ascii="Times New Roman" w:hAnsi="Times New Roman" w:cs="Times New Roman"/>
          <w:color w:val="000000" w:themeColor="text1"/>
          <w:sz w:val="16"/>
          <w:szCs w:val="16"/>
        </w:rPr>
        <w:softHyphen/>
        <w:t>вания на новых предприятиях. Максимально технически возмож</w:t>
      </w:r>
      <w:r w:rsidRPr="00F33EBB">
        <w:rPr>
          <w:rFonts w:ascii="Times New Roman" w:hAnsi="Times New Roman" w:cs="Times New Roman"/>
          <w:color w:val="000000" w:themeColor="text1"/>
          <w:sz w:val="16"/>
          <w:szCs w:val="16"/>
        </w:rPr>
        <w:softHyphen/>
        <w:t>ные нормы должны быть, как правило, установлены до пуска предприятий и закреплены с соответствующими изменениями на длительный срок после определенного периода нормальной рабо</w:t>
      </w:r>
      <w:r w:rsidRPr="00F33EBB">
        <w:rPr>
          <w:rFonts w:ascii="Times New Roman" w:hAnsi="Times New Roman" w:cs="Times New Roman"/>
          <w:color w:val="000000" w:themeColor="text1"/>
          <w:sz w:val="16"/>
          <w:szCs w:val="16"/>
        </w:rPr>
        <w:softHyphen/>
        <w:t>ты предприятий и проверки их.</w:t>
      </w:r>
    </w:p>
    <w:p w14:paraId="597105B3"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тех предприятиях, где проведены и проводятся организа</w:t>
      </w:r>
      <w:r w:rsidRPr="00F33EBB">
        <w:rPr>
          <w:rFonts w:ascii="Times New Roman" w:hAnsi="Times New Roman" w:cs="Times New Roman"/>
          <w:color w:val="000000" w:themeColor="text1"/>
          <w:sz w:val="16"/>
          <w:szCs w:val="16"/>
        </w:rPr>
        <w:softHyphen/>
        <w:t xml:space="preserve">ционные и технические улучшения производства, необходимо производить пересмотр норм выработок и сдельных расценок в соответствии с результатами организационных и технических улучшений, с тем, однако, чтобы этот пересмотр не приводил к </w:t>
      </w:r>
      <w:proofErr w:type="spellStart"/>
      <w:r w:rsidRPr="00F33EBB">
        <w:rPr>
          <w:rFonts w:ascii="Times New Roman" w:hAnsi="Times New Roman" w:cs="Times New Roman"/>
          <w:color w:val="000000" w:themeColor="text1"/>
          <w:sz w:val="16"/>
          <w:szCs w:val="16"/>
        </w:rPr>
        <w:t>ониж-ению</w:t>
      </w:r>
      <w:proofErr w:type="spellEnd"/>
      <w:r w:rsidRPr="00F33EBB">
        <w:rPr>
          <w:rFonts w:ascii="Times New Roman" w:hAnsi="Times New Roman" w:cs="Times New Roman"/>
          <w:color w:val="000000" w:themeColor="text1"/>
          <w:sz w:val="16"/>
          <w:szCs w:val="16"/>
        </w:rPr>
        <w:t xml:space="preserve"> существовавшей до введения технических и организа</w:t>
      </w:r>
      <w:r w:rsidRPr="00F33EBB">
        <w:rPr>
          <w:rFonts w:ascii="Times New Roman" w:hAnsi="Times New Roman" w:cs="Times New Roman"/>
          <w:color w:val="000000" w:themeColor="text1"/>
          <w:sz w:val="16"/>
          <w:szCs w:val="16"/>
        </w:rPr>
        <w:softHyphen/>
        <w:t>ционных улучшений дневной зарплаты рабочих, а, наоборот, да</w:t>
      </w:r>
      <w:r w:rsidRPr="00F33EBB">
        <w:rPr>
          <w:rFonts w:ascii="Times New Roman" w:hAnsi="Times New Roman" w:cs="Times New Roman"/>
          <w:color w:val="000000" w:themeColor="text1"/>
          <w:sz w:val="16"/>
          <w:szCs w:val="16"/>
        </w:rPr>
        <w:softHyphen/>
        <w:t>вал бы возможность при повышении интенсивности труда даль</w:t>
      </w:r>
      <w:r w:rsidRPr="00F33EBB">
        <w:rPr>
          <w:rFonts w:ascii="Times New Roman" w:hAnsi="Times New Roman" w:cs="Times New Roman"/>
          <w:color w:val="000000" w:themeColor="text1"/>
          <w:sz w:val="16"/>
          <w:szCs w:val="16"/>
        </w:rPr>
        <w:softHyphen/>
        <w:t>нейшего роста заработной платы рабочих.</w:t>
      </w:r>
    </w:p>
    <w:p w14:paraId="5FF484FC"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Предложить </w:t>
      </w:r>
      <w:proofErr w:type="spellStart"/>
      <w:r w:rsidRPr="00F33EBB">
        <w:rPr>
          <w:rFonts w:ascii="Times New Roman" w:hAnsi="Times New Roman" w:cs="Times New Roman"/>
          <w:color w:val="000000" w:themeColor="text1"/>
          <w:sz w:val="16"/>
          <w:szCs w:val="16"/>
        </w:rPr>
        <w:t>Наркомтруду</w:t>
      </w:r>
      <w:proofErr w:type="spellEnd"/>
      <w:r w:rsidRPr="00F33EBB">
        <w:rPr>
          <w:rFonts w:ascii="Times New Roman" w:hAnsi="Times New Roman" w:cs="Times New Roman"/>
          <w:color w:val="000000" w:themeColor="text1"/>
          <w:sz w:val="16"/>
          <w:szCs w:val="16"/>
        </w:rPr>
        <w:t xml:space="preserve"> и ВСНХ пересмотреть дей</w:t>
      </w:r>
      <w:r w:rsidRPr="00F33EBB">
        <w:rPr>
          <w:rFonts w:ascii="Times New Roman" w:hAnsi="Times New Roman" w:cs="Times New Roman"/>
          <w:color w:val="000000" w:themeColor="text1"/>
          <w:sz w:val="16"/>
          <w:szCs w:val="16"/>
        </w:rPr>
        <w:softHyphen/>
        <w:t>ствующие нормы брони подростков в целях их максимальной увязки, с фактической потребностью промышленности, для чего действующий процент брони исчислять только по отношению к квалифицированным рабочим с тем, чтобы новые нормы начали вводиться с 1 октября 1927 г. В текущем году количество факти</w:t>
      </w:r>
      <w:r w:rsidRPr="00F33EBB">
        <w:rPr>
          <w:rFonts w:ascii="Times New Roman" w:hAnsi="Times New Roman" w:cs="Times New Roman"/>
          <w:color w:val="000000" w:themeColor="text1"/>
          <w:sz w:val="16"/>
          <w:szCs w:val="16"/>
        </w:rPr>
        <w:softHyphen/>
        <w:t>чески занятых в промышленности подростков, входящих в броню, не должно быть уменьшено с тем, чтобы не производить факти</w:t>
      </w:r>
      <w:r w:rsidRPr="00F33EBB">
        <w:rPr>
          <w:rFonts w:ascii="Times New Roman" w:hAnsi="Times New Roman" w:cs="Times New Roman"/>
          <w:color w:val="000000" w:themeColor="text1"/>
          <w:sz w:val="16"/>
          <w:szCs w:val="16"/>
        </w:rPr>
        <w:softHyphen/>
        <w:t>ческого пополнения брони в тех предприятиях, где она ниже дей</w:t>
      </w:r>
      <w:r w:rsidRPr="00F33EBB">
        <w:rPr>
          <w:rFonts w:ascii="Times New Roman" w:hAnsi="Times New Roman" w:cs="Times New Roman"/>
          <w:color w:val="000000" w:themeColor="text1"/>
          <w:sz w:val="16"/>
          <w:szCs w:val="16"/>
        </w:rPr>
        <w:softHyphen/>
        <w:t>ствующих в настоящее время законодательных норм. При запол</w:t>
      </w:r>
      <w:r w:rsidRPr="00F33EBB">
        <w:rPr>
          <w:rFonts w:ascii="Times New Roman" w:hAnsi="Times New Roman" w:cs="Times New Roman"/>
          <w:color w:val="000000" w:themeColor="text1"/>
          <w:sz w:val="16"/>
          <w:szCs w:val="16"/>
        </w:rPr>
        <w:softHyphen/>
        <w:t>нении брони подростков исходить из необходимости оказывать предпочтение детям рабочих.</w:t>
      </w:r>
    </w:p>
    <w:p w14:paraId="429E9309"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В целях более полного использования рабочего времени и укрепления трудовой дисциплины на предприятиях ограничить число неявок на работу без уважительных причин максимум тремя днями в месяц.</w:t>
      </w:r>
    </w:p>
    <w:p w14:paraId="587B91CA"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Центральный Комитет считает, что проведение этих меро</w:t>
      </w:r>
      <w:r w:rsidRPr="00F33EBB">
        <w:rPr>
          <w:rFonts w:ascii="Times New Roman" w:hAnsi="Times New Roman" w:cs="Times New Roman"/>
          <w:color w:val="000000" w:themeColor="text1"/>
          <w:sz w:val="16"/>
          <w:szCs w:val="16"/>
        </w:rPr>
        <w:softHyphen/>
        <w:t>приятий, взятых в соединении с систематическим осуществлени</w:t>
      </w:r>
      <w:r w:rsidRPr="00F33EBB">
        <w:rPr>
          <w:rFonts w:ascii="Times New Roman" w:hAnsi="Times New Roman" w:cs="Times New Roman"/>
          <w:color w:val="000000" w:themeColor="text1"/>
          <w:sz w:val="16"/>
          <w:szCs w:val="16"/>
        </w:rPr>
        <w:softHyphen/>
        <w:t>ем режима экономии, борьбы с бюрократизмом, волокитой и раз</w:t>
      </w:r>
      <w:r w:rsidRPr="00F33EBB">
        <w:rPr>
          <w:rFonts w:ascii="Times New Roman" w:hAnsi="Times New Roman" w:cs="Times New Roman"/>
          <w:color w:val="000000" w:themeColor="text1"/>
          <w:sz w:val="16"/>
          <w:szCs w:val="16"/>
        </w:rPr>
        <w:softHyphen/>
        <w:t>буханием штатов хозяйственного аппарата, является тем мини</w:t>
      </w:r>
      <w:r w:rsidRPr="00F33EBB">
        <w:rPr>
          <w:rFonts w:ascii="Times New Roman" w:hAnsi="Times New Roman" w:cs="Times New Roman"/>
          <w:color w:val="000000" w:themeColor="text1"/>
          <w:sz w:val="16"/>
          <w:szCs w:val="16"/>
        </w:rPr>
        <w:softHyphen/>
        <w:t>мальным условием, без которого невозможно добиться успешной рационализации промышленности и улучшения техники и орга</w:t>
      </w:r>
      <w:r w:rsidRPr="00F33EBB">
        <w:rPr>
          <w:rFonts w:ascii="Times New Roman" w:hAnsi="Times New Roman" w:cs="Times New Roman"/>
          <w:color w:val="000000" w:themeColor="text1"/>
          <w:sz w:val="16"/>
          <w:szCs w:val="16"/>
        </w:rPr>
        <w:softHyphen/>
        <w:t>низации производства.</w:t>
      </w:r>
    </w:p>
    <w:p w14:paraId="1794E434"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Центральный Комитет 'подчеркивает ©месте с тем, что основ</w:t>
      </w:r>
      <w:r w:rsidRPr="00F33EBB">
        <w:rPr>
          <w:rFonts w:ascii="Times New Roman" w:hAnsi="Times New Roman" w:cs="Times New Roman"/>
          <w:color w:val="000000" w:themeColor="text1"/>
          <w:sz w:val="16"/>
          <w:szCs w:val="16"/>
        </w:rPr>
        <w:softHyphen/>
        <w:t>ным условием, обеспечивающим возможность проведения всех этих мероприятий, является сознательное отношение рабочего класса к вопросам социалистической рационализации производ</w:t>
      </w:r>
      <w:r w:rsidRPr="00F33EBB">
        <w:rPr>
          <w:rFonts w:ascii="Times New Roman" w:hAnsi="Times New Roman" w:cs="Times New Roman"/>
          <w:color w:val="000000" w:themeColor="text1"/>
          <w:sz w:val="16"/>
          <w:szCs w:val="16"/>
        </w:rPr>
        <w:softHyphen/>
        <w:t>ства и активная поддержка широких рабочих масс в деле прове</w:t>
      </w:r>
      <w:r w:rsidRPr="00F33EBB">
        <w:rPr>
          <w:rFonts w:ascii="Times New Roman" w:hAnsi="Times New Roman" w:cs="Times New Roman"/>
          <w:color w:val="000000" w:themeColor="text1"/>
          <w:sz w:val="16"/>
          <w:szCs w:val="16"/>
        </w:rPr>
        <w:softHyphen/>
        <w:t>дения указанных выше мероприятий. Поэтому Центральный Ко</w:t>
      </w:r>
      <w:r w:rsidRPr="00F33EBB">
        <w:rPr>
          <w:rFonts w:ascii="Times New Roman" w:hAnsi="Times New Roman" w:cs="Times New Roman"/>
          <w:color w:val="000000" w:themeColor="text1"/>
          <w:sz w:val="16"/>
          <w:szCs w:val="16"/>
        </w:rPr>
        <w:softHyphen/>
        <w:t>митет предлагает всем партийным, профессиональным и хозяй</w:t>
      </w:r>
      <w:r w:rsidRPr="00F33EBB">
        <w:rPr>
          <w:rFonts w:ascii="Times New Roman" w:hAnsi="Times New Roman" w:cs="Times New Roman"/>
          <w:color w:val="000000" w:themeColor="text1"/>
          <w:sz w:val="16"/>
          <w:szCs w:val="16"/>
        </w:rPr>
        <w:softHyphen/>
        <w:t>ственным организациям принять все меры к усилению работы производственно-цеховых и заводских совещаний и к проработ</w:t>
      </w:r>
      <w:r w:rsidRPr="00F33EBB">
        <w:rPr>
          <w:rFonts w:ascii="Times New Roman" w:hAnsi="Times New Roman" w:cs="Times New Roman"/>
          <w:color w:val="000000" w:themeColor="text1"/>
          <w:sz w:val="16"/>
          <w:szCs w:val="16"/>
        </w:rPr>
        <w:softHyphen/>
        <w:t>ке на них всех намеченных мероприятий по улучшению техники и организации производства.</w:t>
      </w:r>
    </w:p>
    <w:p w14:paraId="46034EFF"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«.Решения партии и правительства по хозяйственным, вопросам», т. 1. М., 1967, стр. 605—611 (17164).</w:t>
      </w:r>
    </w:p>
    <w:p w14:paraId="07FA57A5" w14:textId="77777777" w:rsidR="001C4703" w:rsidRPr="00F33EBB" w:rsidRDefault="001C4703" w:rsidP="008215F2">
      <w:pPr>
        <w:spacing w:after="0" w:line="240" w:lineRule="auto"/>
        <w:jc w:val="both"/>
        <w:rPr>
          <w:rFonts w:ascii="Times New Roman" w:hAnsi="Times New Roman" w:cs="Times New Roman"/>
          <w:color w:val="000000" w:themeColor="text1"/>
          <w:sz w:val="16"/>
          <w:szCs w:val="16"/>
        </w:rPr>
      </w:pPr>
    </w:p>
    <w:p w14:paraId="2A0101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марта 1927 закрыли Саровский монастырь , разогнали и пересажали монахов, а все имущество передали НКВД. НКВД организовало там детскую трудовую коммуну, а потом и ИТК. ЗК построили узкоколейку и небольшой машзавод, который потом стал заводом 550 и во время войны стал делать М-13. 1-2 апреля 1946 завод посетили </w:t>
      </w:r>
      <w:proofErr w:type="spellStart"/>
      <w:r w:rsidRPr="00F33EBB">
        <w:rPr>
          <w:rFonts w:ascii="Times New Roman" w:hAnsi="Times New Roman" w:cs="Times New Roman"/>
          <w:color w:val="000000" w:themeColor="text1"/>
          <w:sz w:val="16"/>
          <w:szCs w:val="16"/>
        </w:rPr>
        <w:t>Ю.Б.Харитон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П.М.Зернов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И.И.Никитин</w:t>
      </w:r>
      <w:proofErr w:type="spellEnd"/>
      <w:r w:rsidRPr="00F33EBB">
        <w:rPr>
          <w:rFonts w:ascii="Times New Roman" w:hAnsi="Times New Roman" w:cs="Times New Roman"/>
          <w:color w:val="000000" w:themeColor="text1"/>
          <w:sz w:val="16"/>
          <w:szCs w:val="16"/>
        </w:rPr>
        <w:t xml:space="preserve"> и выбрали его в качестве базы для КБ-11 (2465).</w:t>
      </w:r>
    </w:p>
    <w:p w14:paraId="03A72E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A883D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ED67B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2AC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китайские коммунисты захватили Нанкин (</w:t>
      </w:r>
      <w:proofErr w:type="spellStart"/>
      <w:r w:rsidRPr="00F33EBB">
        <w:rPr>
          <w:rFonts w:ascii="Times New Roman" w:hAnsi="Times New Roman" w:cs="Times New Roman"/>
          <w:color w:val="000000" w:themeColor="text1"/>
          <w:sz w:val="16"/>
          <w:szCs w:val="16"/>
        </w:rPr>
        <w:t>Наньцзин</w:t>
      </w:r>
      <w:proofErr w:type="spellEnd"/>
      <w:r w:rsidRPr="00F33EBB">
        <w:rPr>
          <w:rFonts w:ascii="Times New Roman" w:hAnsi="Times New Roman" w:cs="Times New Roman"/>
          <w:color w:val="000000" w:themeColor="text1"/>
          <w:sz w:val="16"/>
          <w:szCs w:val="16"/>
        </w:rPr>
        <w:t>) и порвали с Чан Кай Ши (2100).</w:t>
      </w:r>
    </w:p>
    <w:p w14:paraId="29DF8B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A7C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американские и английские корабли обстреливали Нанкин (2443,404).</w:t>
      </w:r>
    </w:p>
    <w:p w14:paraId="478C6B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8A83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E5929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B160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марта 1927 года был составлен протокол № 2 комиссии по испытанию самолета МР-1 на поплавковом шасси. Произведен один полет (6911).</w:t>
      </w:r>
    </w:p>
    <w:p w14:paraId="11A9F42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08203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2C879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090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25 марта и 2 апреля 1927. Из протокола заседания Политбюро № 93, 1927 г.</w:t>
      </w:r>
    </w:p>
    <w:p w14:paraId="552588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Вопрос ОГПУ </w:t>
      </w:r>
    </w:p>
    <w:p w14:paraId="1BE149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Утвердить предложения совещания коллегии ОГПУ совместно с полномочными представителями и начальниками отделов о мерах борьбы с диверсией, пожарами, взрывами, авариями и пр. </w:t>
      </w:r>
      <w:proofErr w:type="spellStart"/>
      <w:r w:rsidRPr="00F33EBB">
        <w:rPr>
          <w:rFonts w:ascii="Times New Roman" w:hAnsi="Times New Roman" w:cs="Times New Roman"/>
          <w:color w:val="000000" w:themeColor="text1"/>
          <w:sz w:val="16"/>
          <w:szCs w:val="16"/>
        </w:rPr>
        <w:t>вредительными</w:t>
      </w:r>
      <w:proofErr w:type="spellEnd"/>
      <w:r w:rsidRPr="00F33EBB">
        <w:rPr>
          <w:rFonts w:ascii="Times New Roman" w:hAnsi="Times New Roman" w:cs="Times New Roman"/>
          <w:color w:val="000000" w:themeColor="text1"/>
          <w:sz w:val="16"/>
          <w:szCs w:val="16"/>
        </w:rPr>
        <w:t xml:space="preserve"> актами с поправками.</w:t>
      </w:r>
    </w:p>
    <w:p w14:paraId="2CC966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Раздел 1. </w:t>
      </w:r>
    </w:p>
    <w:p w14:paraId="455C1F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Для проведения мер борьбы с пожарами, взрывами, авариями и прочими </w:t>
      </w:r>
      <w:proofErr w:type="spellStart"/>
      <w:r w:rsidRPr="00F33EBB">
        <w:rPr>
          <w:rFonts w:ascii="Times New Roman" w:hAnsi="Times New Roman" w:cs="Times New Roman"/>
          <w:color w:val="000000" w:themeColor="text1"/>
          <w:sz w:val="16"/>
          <w:szCs w:val="16"/>
        </w:rPr>
        <w:t>вредительными</w:t>
      </w:r>
      <w:proofErr w:type="spellEnd"/>
      <w:r w:rsidRPr="00F33EBB">
        <w:rPr>
          <w:rFonts w:ascii="Times New Roman" w:hAnsi="Times New Roman" w:cs="Times New Roman"/>
          <w:color w:val="000000" w:themeColor="text1"/>
          <w:sz w:val="16"/>
          <w:szCs w:val="16"/>
        </w:rPr>
        <w:t xml:space="preserve"> актами, являющимися как результатами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ОГПУ, ВСНХ, НКПС и ВЦСПС под председательством представителя ОГПУ — и на местах аналогичные комиссии... </w:t>
      </w:r>
    </w:p>
    <w:p w14:paraId="7A32DA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Раздел 2. </w:t>
      </w:r>
    </w:p>
    <w:p w14:paraId="0C0008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 </w:t>
      </w:r>
    </w:p>
    <w:p w14:paraId="786006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Приравнять небрежность как должностных, так и всех прочих лиц, в результате халатности которых имелись разрушения, взрывы и пожары и т. п. государственной промышленности, к государственным преступлениям. </w:t>
      </w:r>
    </w:p>
    <w:p w14:paraId="16E1B5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 1 и 2 (раздел 2). </w:t>
      </w:r>
    </w:p>
    <w:p w14:paraId="6BEE1F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Раздел 3. </w:t>
      </w:r>
    </w:p>
    <w:p w14:paraId="29442E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Запретить прием перебежчиков на заводы военной промышленности, военные склады, ж.-д. транспорт и важнейшие предприятия государственного значения... </w:t>
      </w:r>
    </w:p>
    <w:p w14:paraId="37CB62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Установить запретную зону для перебежчиков... </w:t>
      </w:r>
    </w:p>
    <w:p w14:paraId="109534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Закрыть границу для перебежчиков и принимать их только в исключительных случаях через органы ОГПУ. </w:t>
      </w:r>
    </w:p>
    <w:p w14:paraId="47027E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Поручить НКПС в шестимесячный срок закончить чистку приграничных железных дорог, Белоруссии, Украины и ЛВО от неблагонадежного элемента... (11652).</w:t>
      </w:r>
    </w:p>
    <w:p w14:paraId="45B41D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BD6CC"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марта 1927. Газета "Молодой ленинец" сообщала: "Лица, обнаруживающие на почве злоупотребления алкоголем признаки психического расстройства, или пьяницы, систематически нарушающие спокойствие и правила общежития в квартире, будут через милицию в принудительном порядке доставляться в больницу или колонию для алкоголиков, где они будут проходить курс специального лечения" (18717).</w:t>
      </w:r>
    </w:p>
    <w:p w14:paraId="579C2C92"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1D66BC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r w:rsidR="00AE115A" w:rsidRPr="00F33EBB">
        <w:rPr>
          <w:rFonts w:ascii="Times New Roman" w:hAnsi="Times New Roman" w:cs="Times New Roman"/>
          <w:i/>
          <w:iCs/>
          <w:color w:val="000000" w:themeColor="text1"/>
          <w:sz w:val="16"/>
          <w:szCs w:val="16"/>
        </w:rPr>
        <w:t>:</w:t>
      </w:r>
    </w:p>
    <w:p w14:paraId="09575D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7B7DC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25 марта и 2 апреля 1927. Из протокола заседания Политбюро № 93/71, 1927 г.</w:t>
      </w:r>
    </w:p>
    <w:p w14:paraId="6390C4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"неделе встречи" русских ученых в Берлине </w:t>
      </w:r>
    </w:p>
    <w:p w14:paraId="43E264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Поручить ОГПУ установить строгое наблюдение за поведением ученых в Германии (11652).</w:t>
      </w:r>
    </w:p>
    <w:p w14:paraId="5F4396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16226" w14:textId="77777777" w:rsidR="008D16AF" w:rsidRPr="00F33EBB" w:rsidRDefault="008D16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4AF0CFE" w14:textId="77777777" w:rsidR="008D16AF" w:rsidRPr="00F33EBB" w:rsidRDefault="008D16A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10F5E" w14:textId="77777777" w:rsidR="008D16AF" w:rsidRPr="00F33EBB" w:rsidRDefault="008D16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марта 1927 Международный аэропорт Белграда открывается в Белграде в Королевстве Югославии (20359).</w:t>
      </w:r>
    </w:p>
    <w:p w14:paraId="0E0767DC" w14:textId="77777777" w:rsidR="008D16AF" w:rsidRPr="00F33EBB" w:rsidRDefault="008D16AF" w:rsidP="008215F2">
      <w:pPr>
        <w:spacing w:after="0" w:line="240" w:lineRule="auto"/>
        <w:jc w:val="both"/>
        <w:rPr>
          <w:rFonts w:ascii="Times New Roman" w:hAnsi="Times New Roman" w:cs="Times New Roman"/>
          <w:color w:val="000000" w:themeColor="text1"/>
          <w:sz w:val="16"/>
          <w:szCs w:val="16"/>
        </w:rPr>
      </w:pPr>
    </w:p>
    <w:p w14:paraId="3EE3136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86D39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46BB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марта 1927 года был составлен протокол № 2 комиссии по испытанию самолета МР-1 на поплавковом шасси. Произведен один полет на скорость (6911).</w:t>
      </w:r>
    </w:p>
    <w:p w14:paraId="119BD98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F51AE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марта 1927 г. Научный комитет УВВС утвердил общую компоновку двигателя М-14 - развитие М-5. Технический проект сделан в мае — сентябре 1927 г. По сравнению с М-5 увеличен диаметр и уменьше</w:t>
      </w:r>
      <w:r w:rsidRPr="00F33EBB">
        <w:rPr>
          <w:rFonts w:ascii="Times New Roman" w:hAnsi="Times New Roman" w:cs="Times New Roman"/>
          <w:color w:val="000000" w:themeColor="text1"/>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F33EBB">
        <w:rPr>
          <w:rFonts w:ascii="Times New Roman" w:hAnsi="Times New Roman" w:cs="Times New Roman"/>
          <w:color w:val="000000" w:themeColor="text1"/>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F33EBB">
        <w:rPr>
          <w:rFonts w:ascii="Times New Roman" w:hAnsi="Times New Roman" w:cs="Times New Roman"/>
          <w:color w:val="000000" w:themeColor="text1"/>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30154B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Заводские испытания с марта 1928 г. В сентябре — ноябре первый эк</w:t>
      </w:r>
      <w:r w:rsidRPr="00F33EBB">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F33EBB">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3C05C9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4521BF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AC978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450/480 л.с. (по проекту 450/500 л.с.);</w:t>
      </w:r>
    </w:p>
    <w:p w14:paraId="5E2513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130/170 мм (по первоначальному про</w:t>
      </w:r>
      <w:r w:rsidRPr="00F33EBB">
        <w:rPr>
          <w:rFonts w:ascii="Times New Roman" w:hAnsi="Times New Roman" w:cs="Times New Roman"/>
          <w:color w:val="000000" w:themeColor="text1"/>
          <w:sz w:val="16"/>
          <w:szCs w:val="16"/>
        </w:rPr>
        <w:softHyphen/>
        <w:t>екту 130/178 мм);</w:t>
      </w:r>
    </w:p>
    <w:p w14:paraId="4F604D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27,1 л (по первоначальному проекту 28,2 л);</w:t>
      </w:r>
    </w:p>
    <w:p w14:paraId="3C8AEE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6,0 (первоначально 5,4, у второго экземпляра 6,25);</w:t>
      </w:r>
    </w:p>
    <w:p w14:paraId="38E35F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05CDBF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вес 415 кг, позднее доведен до 407 кг.</w:t>
      </w:r>
    </w:p>
    <w:p w14:paraId="4136DB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Мотор предлагался для использования на самолетах МРТ-1, Л-2, К-5.</w:t>
      </w:r>
    </w:p>
    <w:p w14:paraId="708D8C7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01537CB8" w14:textId="77777777" w:rsidR="00BD3E2E" w:rsidRPr="00F33EBB" w:rsidRDefault="00BD3E2E"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44222" w14:textId="77777777" w:rsidR="00BD3E2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1CA0166" w14:textId="77777777" w:rsidR="00BD3E2E" w:rsidRPr="00F33EBB" w:rsidRDefault="00BD3E2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46C69" w14:textId="77777777" w:rsidR="00BD3E2E" w:rsidRPr="00F33EBB" w:rsidRDefault="00BD3E2E" w:rsidP="008215F2">
      <w:pPr>
        <w:pStyle w:val="ae"/>
        <w:spacing w:before="0" w:after="0"/>
        <w:jc w:val="both"/>
        <w:rPr>
          <w:color w:val="000000" w:themeColor="text1"/>
          <w:sz w:val="16"/>
          <w:szCs w:val="16"/>
        </w:rPr>
      </w:pPr>
      <w:r w:rsidRPr="00F33EBB">
        <w:rPr>
          <w:color w:val="000000" w:themeColor="text1"/>
          <w:sz w:val="16"/>
          <w:szCs w:val="16"/>
        </w:rPr>
        <w:t>26 марта 1927 Артиллерийский комитет утверждает разработанные ПКБ «Временные технические условия на прием ручных пулеметов Дегтярева» (12221).</w:t>
      </w:r>
    </w:p>
    <w:p w14:paraId="07DFE77E" w14:textId="77777777" w:rsidR="00BD3E2E" w:rsidRPr="00F33EBB" w:rsidRDefault="00BD3E2E" w:rsidP="008215F2">
      <w:pPr>
        <w:pStyle w:val="ae"/>
        <w:spacing w:before="0" w:after="0"/>
        <w:jc w:val="both"/>
        <w:rPr>
          <w:color w:val="000000" w:themeColor="text1"/>
          <w:sz w:val="16"/>
          <w:szCs w:val="16"/>
        </w:rPr>
      </w:pPr>
    </w:p>
    <w:p w14:paraId="20414340" w14:textId="77777777" w:rsidR="003A046E" w:rsidRPr="00F33EBB" w:rsidRDefault="003A046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2BDB789" w14:textId="77777777" w:rsidR="003A046E" w:rsidRPr="00F33EBB" w:rsidRDefault="003A046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D8A19" w14:textId="77777777" w:rsidR="003A046E" w:rsidRPr="00F33EBB" w:rsidRDefault="003A046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марта 1927 первый полет </w:t>
      </w:r>
      <w:proofErr w:type="spellStart"/>
      <w:r w:rsidRPr="00F33EBB">
        <w:rPr>
          <w:rFonts w:ascii="Times New Roman" w:hAnsi="Times New Roman" w:cs="Times New Roman"/>
          <w:color w:val="000000" w:themeColor="text1"/>
          <w:sz w:val="16"/>
          <w:szCs w:val="16"/>
        </w:rPr>
        <w:t>Хэндли</w:t>
      </w:r>
      <w:proofErr w:type="spellEnd"/>
      <w:r w:rsidRPr="00F33EBB">
        <w:rPr>
          <w:rFonts w:ascii="Times New Roman" w:hAnsi="Times New Roman" w:cs="Times New Roman"/>
          <w:color w:val="000000" w:themeColor="text1"/>
          <w:sz w:val="16"/>
          <w:szCs w:val="16"/>
        </w:rPr>
        <w:t xml:space="preserve"> Пейдж </w:t>
      </w:r>
      <w:proofErr w:type="spellStart"/>
      <w:r w:rsidRPr="00F33EBB">
        <w:rPr>
          <w:rFonts w:ascii="Times New Roman" w:hAnsi="Times New Roman" w:cs="Times New Roman"/>
          <w:color w:val="000000" w:themeColor="text1"/>
          <w:sz w:val="16"/>
          <w:szCs w:val="16"/>
        </w:rPr>
        <w:t>Хинаиди</w:t>
      </w:r>
      <w:proofErr w:type="spellEnd"/>
      <w:r w:rsidRPr="00F33EBB">
        <w:rPr>
          <w:rFonts w:ascii="Times New Roman" w:hAnsi="Times New Roman" w:cs="Times New Roman"/>
          <w:color w:val="000000" w:themeColor="text1"/>
          <w:sz w:val="16"/>
          <w:szCs w:val="16"/>
        </w:rPr>
        <w:t xml:space="preserve"> (20359).</w:t>
      </w:r>
    </w:p>
    <w:p w14:paraId="0C07B24F" w14:textId="77777777" w:rsidR="003A046E" w:rsidRPr="00F33EBB" w:rsidRDefault="003A046E" w:rsidP="008215F2">
      <w:pPr>
        <w:spacing w:after="0" w:line="240" w:lineRule="auto"/>
        <w:jc w:val="both"/>
        <w:rPr>
          <w:rFonts w:ascii="Times New Roman" w:hAnsi="Times New Roman" w:cs="Times New Roman"/>
          <w:color w:val="000000" w:themeColor="text1"/>
          <w:sz w:val="16"/>
          <w:szCs w:val="16"/>
        </w:rPr>
      </w:pPr>
    </w:p>
    <w:p w14:paraId="33C07D1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A8C2E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1F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марта 1927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стал ходатайствовать перед НТК УВВС и НИИ ВВС об организации и проведении экспериментальные исследо</w:t>
      </w:r>
      <w:r w:rsidRPr="00F33EBB">
        <w:rPr>
          <w:rFonts w:ascii="Times New Roman" w:hAnsi="Times New Roman" w:cs="Times New Roman"/>
          <w:color w:val="000000" w:themeColor="text1"/>
          <w:sz w:val="16"/>
          <w:szCs w:val="16"/>
        </w:rPr>
        <w:softHyphen/>
        <w:t>вания штопора на И-1. Соглашение об этом было достигнуто и началась подготовка самолета И1-М5 № 2894 (10667).</w:t>
      </w:r>
    </w:p>
    <w:p w14:paraId="675C94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B0A2D" w14:textId="77777777" w:rsidR="00996DAF" w:rsidRPr="00735736" w:rsidRDefault="00996DAF" w:rsidP="00996DA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27 марта 1928 г.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ходатайствовал о проведении специальных испытаний самолета И-1 (ИЛ-3, И1-М5, зав. № 2894) серийный выпуска ГАЗ-1, истребитель – самолет для заводских и войсковых испытаний на штопор (23578).</w:t>
      </w:r>
    </w:p>
    <w:p w14:paraId="39022881" w14:textId="77777777" w:rsidR="00996DAF" w:rsidRPr="00735736" w:rsidRDefault="00996DAF" w:rsidP="00996DA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 июня 1927 г. во исполнение решения НТК УВВС от 14 апреля 1927 г. самолет сдали ВВС с полетным весом 1500 кг (с вооружением) и центровкой 37,3% – на 3,3% более задней, чем по данным заводского взвешивания.</w:t>
      </w:r>
    </w:p>
    <w:p w14:paraId="22D8B3A2" w14:textId="77777777" w:rsidR="00996DAF" w:rsidRPr="00735736" w:rsidRDefault="00996DAF" w:rsidP="00996DA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 был облетан в НОА.</w:t>
      </w:r>
    </w:p>
    <w:p w14:paraId="6E700E5D" w14:textId="77777777" w:rsidR="00996DAF" w:rsidRPr="00735736" w:rsidRDefault="00996DAF" w:rsidP="00996DA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 июня 1927 г. летчик-испытатель НОА М.М. Громов выполнил полет на комплекс фигур высшего пилотажа, включая штопор. Но настоянию начальника НОА В.С. Горшкова он одел недавно полученный парашют фирмы «Ирвинг» (США). По заданию на высоте 2200</w:t>
      </w:r>
    </w:p>
    <w:p w14:paraId="5BE3EEAF" w14:textId="77777777" w:rsidR="00996DAF" w:rsidRPr="00735736" w:rsidRDefault="00996DAF" w:rsidP="00996DAF">
      <w:pPr>
        <w:spacing w:after="0" w:line="240" w:lineRule="auto"/>
        <w:jc w:val="both"/>
        <w:rPr>
          <w:rFonts w:ascii="Times New Roman" w:hAnsi="Times New Roman" w:cs="Times New Roman"/>
          <w:color w:val="0070C0"/>
          <w:sz w:val="16"/>
          <w:szCs w:val="16"/>
        </w:rPr>
      </w:pPr>
    </w:p>
    <w:p w14:paraId="65B64D6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1DC3FF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EC2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марта 1927 Коминтерн выступил с призывом к трудящимся и угнетенным народом мира подняться на борьбу в защиту китайской революции (3186).</w:t>
      </w:r>
    </w:p>
    <w:p w14:paraId="19A93B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AD37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36E82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EF03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марта 1927 года 1 секция НТК УВВС дало задание № 29429 на испытание самолета Р1-М5 в качестве бомбардировщика (6950).</w:t>
      </w:r>
    </w:p>
    <w:p w14:paraId="4DD1D46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CF5C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28 марта 1927 г. была готова хвостовая часть фюзеляжа дублера АНТ-4, изготовлены лонжероны центроплана и стабилизатора, собрана ферма носовой части, завершалась обшивка консолей гофрированным листом. Но моторы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-Дитрих" пользовались невысокой репутацией: потребляли много горючего и масла, были плохо уравновешены и вызывали на самолетах сильные вибрации. Покупали их в основном из-за низкой цены. 19 апреля 1927 г. НТК предложил ЦАГИ рассмотреть возможность установки на самолете новых немецких двигателей BMW VI. На высоте они могли развить мощность до 600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что позволяло несколько улучшить летные данные. Кроме того, намечался выпуск моторов BMW VI по лицензии, а это решало проблему зависимости от импорта.</w:t>
      </w:r>
    </w:p>
    <w:p w14:paraId="7F0DFB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АГОС провели предварительные расчеты, и в июне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56683A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96DAE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марта 1927 года был составлен протокол № 2 комиссии по испытанию самолета МР-1 на поплавковом шасси. Произведен один полет на скорость (6911).</w:t>
      </w:r>
    </w:p>
    <w:p w14:paraId="71582E7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FCBE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C 28 марта по 28 мая 1927 провели испытания прибывших в Ленинград и собранных на Комендантском аэродроме бомбардировщиков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xml:space="preserve"> в Швеции. Приемочную комиссию возглавлял В. С. Вахмистров из НИИ ВВС. В число членов комиссии входили С. А. Шестаков, И. Т. Спирин, А. К. </w:t>
      </w:r>
      <w:proofErr w:type="spellStart"/>
      <w:r w:rsidRPr="00F33EBB">
        <w:rPr>
          <w:rFonts w:ascii="Times New Roman" w:hAnsi="Times New Roman" w:cs="Times New Roman"/>
          <w:color w:val="000000" w:themeColor="text1"/>
          <w:sz w:val="16"/>
          <w:szCs w:val="16"/>
        </w:rPr>
        <w:t>Запанованный</w:t>
      </w:r>
      <w:proofErr w:type="spellEnd"/>
      <w:r w:rsidRPr="00F33EBB">
        <w:rPr>
          <w:rFonts w:ascii="Times New Roman" w:hAnsi="Times New Roman" w:cs="Times New Roman"/>
          <w:color w:val="000000" w:themeColor="text1"/>
          <w:sz w:val="16"/>
          <w:szCs w:val="16"/>
        </w:rPr>
        <w:t xml:space="preserve">. Фирму "Юнкере" представлял инженер </w:t>
      </w:r>
      <w:proofErr w:type="spellStart"/>
      <w:r w:rsidRPr="00F33EBB">
        <w:rPr>
          <w:rFonts w:ascii="Times New Roman" w:hAnsi="Times New Roman" w:cs="Times New Roman"/>
          <w:color w:val="000000" w:themeColor="text1"/>
          <w:sz w:val="16"/>
          <w:szCs w:val="16"/>
        </w:rPr>
        <w:t>Волковицкий</w:t>
      </w:r>
      <w:proofErr w:type="spellEnd"/>
      <w:r w:rsidRPr="00F33EBB">
        <w:rPr>
          <w:rFonts w:ascii="Times New Roman" w:hAnsi="Times New Roman" w:cs="Times New Roman"/>
          <w:color w:val="000000" w:themeColor="text1"/>
          <w:sz w:val="16"/>
          <w:szCs w:val="16"/>
        </w:rPr>
        <w:t xml:space="preserve"> (3224,10).</w:t>
      </w:r>
    </w:p>
    <w:p w14:paraId="211361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E727D" w14:textId="77777777" w:rsidR="00E61528" w:rsidRPr="00F33EBB" w:rsidRDefault="00E6152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28 марта по 28 мая 1927 велись испытания Юнкерсов ЮГ-1 №№930, 932, 934—936, 938, 940, 942, 943, 945, 946, 948. Приемочную комиссию возглавлял В. С. Вахмистров из НИИ ВВС. В число членов комиссии входили С. А. Шестаков, И. Т. Спирин, А. К. </w:t>
      </w:r>
      <w:proofErr w:type="spellStart"/>
      <w:r w:rsidRPr="00F33EBB">
        <w:rPr>
          <w:rFonts w:ascii="Times New Roman" w:hAnsi="Times New Roman" w:cs="Times New Roman"/>
          <w:color w:val="000000" w:themeColor="text1"/>
          <w:sz w:val="16"/>
          <w:szCs w:val="16"/>
        </w:rPr>
        <w:t>Запанованный</w:t>
      </w:r>
      <w:proofErr w:type="spellEnd"/>
      <w:r w:rsidRPr="00F33EBB">
        <w:rPr>
          <w:rFonts w:ascii="Times New Roman" w:hAnsi="Times New Roman" w:cs="Times New Roman"/>
          <w:color w:val="000000" w:themeColor="text1"/>
          <w:sz w:val="16"/>
          <w:szCs w:val="16"/>
        </w:rPr>
        <w:t xml:space="preserve">. Фирму «Юнкерс» представлял инженер </w:t>
      </w:r>
      <w:proofErr w:type="spellStart"/>
      <w:r w:rsidRPr="00F33EBB">
        <w:rPr>
          <w:rFonts w:ascii="Times New Roman" w:hAnsi="Times New Roman" w:cs="Times New Roman"/>
          <w:color w:val="000000" w:themeColor="text1"/>
          <w:sz w:val="16"/>
          <w:szCs w:val="16"/>
        </w:rPr>
        <w:t>Волковицкий</w:t>
      </w:r>
      <w:proofErr w:type="spellEnd"/>
      <w:r w:rsidRPr="00F33EBB">
        <w:rPr>
          <w:rFonts w:ascii="Times New Roman" w:hAnsi="Times New Roman" w:cs="Times New Roman"/>
          <w:color w:val="000000" w:themeColor="text1"/>
          <w:sz w:val="16"/>
          <w:szCs w:val="16"/>
        </w:rPr>
        <w:t>.</w:t>
      </w:r>
    </w:p>
    <w:p w14:paraId="7C9B1460" w14:textId="77777777" w:rsidR="00E61528" w:rsidRPr="00F33EBB" w:rsidRDefault="00E6152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Отзывы летчиков о ЮГ-1 были вполне положительными. Фирме наконец удалось решить проблемы, связанные с набором высоты. Пилот Поляков писал в своем рапорте:</w:t>
      </w:r>
    </w:p>
    <w:p w14:paraId="6469A786" w14:textId="77777777" w:rsidR="00E61528" w:rsidRPr="00F33EBB" w:rsidRDefault="00E6152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«Управление самолетом ЮГ-1 как в полете, так и при взлете и посадке очень легко и просто... Нужно признать самолет ЮГ-1... вполне доступным для среднего летчика».</w:t>
      </w:r>
    </w:p>
    <w:p w14:paraId="444CBB3D" w14:textId="77777777" w:rsidR="00E61528" w:rsidRPr="00F33EBB" w:rsidRDefault="00E6152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вот строчки из отзыва Шестакова:</w:t>
      </w:r>
    </w:p>
    <w:p w14:paraId="4EB7DACB" w14:textId="77777777" w:rsidR="00E61528" w:rsidRPr="00F33EBB" w:rsidRDefault="00E6152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ЮГ-1 даже при неправильном распределении нагрузки в воздухе сохраняет устойчивость, что достигается регулировкой стабилизатора».</w:t>
      </w:r>
    </w:p>
    <w:p w14:paraId="7E516A18" w14:textId="77777777" w:rsidR="00E61528" w:rsidRPr="00F33EBB" w:rsidRDefault="00E6152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моторы L.5 были склонны к перегреву, в апреле из Германии доставили 40 дополнительных «тропических» радиаторов, устанавливавшихся под двигателями и предназначенных для эксплуатации летом. Их смонтировали на большинстве самолетов.</w:t>
      </w:r>
    </w:p>
    <w:p w14:paraId="14601E72" w14:textId="77777777" w:rsidR="00E61528" w:rsidRPr="00F33EBB" w:rsidRDefault="00E6152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После завершения приемочных испытаний два бомбардировщика (№ 934 и 946) прошли также испытания в ЛИИ ВВС (15479).</w:t>
      </w:r>
    </w:p>
    <w:p w14:paraId="467CBB7A" w14:textId="77777777" w:rsidR="00E61528" w:rsidRPr="00F33EBB" w:rsidRDefault="00E61528" w:rsidP="008215F2">
      <w:pPr>
        <w:spacing w:after="0" w:line="240" w:lineRule="auto"/>
        <w:jc w:val="both"/>
        <w:rPr>
          <w:rFonts w:ascii="Times New Roman" w:hAnsi="Times New Roman" w:cs="Times New Roman"/>
          <w:color w:val="000000" w:themeColor="text1"/>
          <w:sz w:val="16"/>
          <w:szCs w:val="16"/>
        </w:rPr>
      </w:pPr>
    </w:p>
    <w:p w14:paraId="2F2AEB6C" w14:textId="77777777" w:rsidR="00FA70E1" w:rsidRPr="00735736" w:rsidRDefault="00FA70E1" w:rsidP="00FA70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28 марта по 28 мая 1927 г. велись приёмочные испытания ЮГ-1, полученных из Германии. Комис</w:t>
      </w:r>
      <w:r w:rsidRPr="00735736">
        <w:rPr>
          <w:rFonts w:ascii="Times New Roman" w:hAnsi="Times New Roman" w:cs="Times New Roman"/>
          <w:color w:val="0070C0"/>
          <w:sz w:val="16"/>
          <w:szCs w:val="16"/>
        </w:rPr>
        <w:softHyphen/>
        <w:t>сию возглавлял В.С. Вахмистров из НИИ ВВС. В число членов комис</w:t>
      </w:r>
      <w:r w:rsidRPr="00735736">
        <w:rPr>
          <w:rFonts w:ascii="Times New Roman" w:hAnsi="Times New Roman" w:cs="Times New Roman"/>
          <w:color w:val="0070C0"/>
          <w:sz w:val="16"/>
          <w:szCs w:val="16"/>
        </w:rPr>
        <w:softHyphen/>
        <w:t>сии входили С.А. Шестаков, И.Т. Спирин, А.К. Запакованный. Фирму «Юнкере» представлял ин</w:t>
      </w:r>
      <w:r w:rsidRPr="00735736">
        <w:rPr>
          <w:rFonts w:ascii="Times New Roman" w:hAnsi="Times New Roman" w:cs="Times New Roman"/>
          <w:color w:val="0070C0"/>
          <w:sz w:val="16"/>
          <w:szCs w:val="16"/>
        </w:rPr>
        <w:softHyphen/>
        <w:t xml:space="preserve">женер </w:t>
      </w:r>
      <w:proofErr w:type="spellStart"/>
      <w:r w:rsidRPr="00735736">
        <w:rPr>
          <w:rFonts w:ascii="Times New Roman" w:hAnsi="Times New Roman" w:cs="Times New Roman"/>
          <w:color w:val="0070C0"/>
          <w:sz w:val="16"/>
          <w:szCs w:val="16"/>
        </w:rPr>
        <w:t>Волковицкий</w:t>
      </w:r>
      <w:proofErr w:type="spellEnd"/>
      <w:r w:rsidRPr="00735736">
        <w:rPr>
          <w:rFonts w:ascii="Times New Roman" w:hAnsi="Times New Roman" w:cs="Times New Roman"/>
          <w:color w:val="0070C0"/>
          <w:sz w:val="16"/>
          <w:szCs w:val="16"/>
        </w:rPr>
        <w:t>.</w:t>
      </w:r>
    </w:p>
    <w:p w14:paraId="1C96624E" w14:textId="77777777" w:rsidR="00FA70E1" w:rsidRPr="00735736" w:rsidRDefault="00FA70E1" w:rsidP="00FA70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Отзывы лётчиков о ЮГ-1 были вполне положительными. Фирме на</w:t>
      </w:r>
      <w:r w:rsidRPr="00735736">
        <w:rPr>
          <w:rFonts w:ascii="Times New Roman" w:hAnsi="Times New Roman" w:cs="Times New Roman"/>
          <w:color w:val="0070C0"/>
          <w:sz w:val="16"/>
          <w:szCs w:val="16"/>
        </w:rPr>
        <w:softHyphen/>
        <w:t>конец удалось решить проблемы, выявленные на первых поставлен</w:t>
      </w:r>
      <w:r w:rsidRPr="00735736">
        <w:rPr>
          <w:rFonts w:ascii="Times New Roman" w:hAnsi="Times New Roman" w:cs="Times New Roman"/>
          <w:color w:val="0070C0"/>
          <w:sz w:val="16"/>
          <w:szCs w:val="16"/>
        </w:rPr>
        <w:softHyphen/>
        <w:t>ных образцах. Пилот Поляков напи</w:t>
      </w:r>
      <w:r w:rsidRPr="00735736">
        <w:rPr>
          <w:rFonts w:ascii="Times New Roman" w:hAnsi="Times New Roman" w:cs="Times New Roman"/>
          <w:color w:val="0070C0"/>
          <w:sz w:val="16"/>
          <w:szCs w:val="16"/>
        </w:rPr>
        <w:softHyphen/>
        <w:t>сал в своем рапорте: «Нужно при</w:t>
      </w:r>
      <w:r w:rsidRPr="00735736">
        <w:rPr>
          <w:rFonts w:ascii="Times New Roman" w:hAnsi="Times New Roman" w:cs="Times New Roman"/>
          <w:color w:val="0070C0"/>
          <w:sz w:val="16"/>
          <w:szCs w:val="16"/>
        </w:rPr>
        <w:softHyphen/>
        <w:t>знать самолёт ЮГ-1... вполне до</w:t>
      </w:r>
      <w:r w:rsidRPr="00735736">
        <w:rPr>
          <w:rFonts w:ascii="Times New Roman" w:hAnsi="Times New Roman" w:cs="Times New Roman"/>
          <w:color w:val="0070C0"/>
          <w:sz w:val="16"/>
          <w:szCs w:val="16"/>
        </w:rPr>
        <w:softHyphen/>
        <w:t>ступным для среднего летчика». По</w:t>
      </w:r>
      <w:r w:rsidRPr="00735736">
        <w:rPr>
          <w:rFonts w:ascii="Times New Roman" w:hAnsi="Times New Roman" w:cs="Times New Roman"/>
          <w:color w:val="0070C0"/>
          <w:sz w:val="16"/>
          <w:szCs w:val="16"/>
        </w:rPr>
        <w:softHyphen/>
        <w:t>сле завершения приёмочных испы</w:t>
      </w:r>
      <w:r w:rsidRPr="00735736">
        <w:rPr>
          <w:rFonts w:ascii="Times New Roman" w:hAnsi="Times New Roman" w:cs="Times New Roman"/>
          <w:color w:val="0070C0"/>
          <w:sz w:val="16"/>
          <w:szCs w:val="16"/>
        </w:rPr>
        <w:softHyphen/>
        <w:t>таний два бомбардировщика опро</w:t>
      </w:r>
      <w:r w:rsidRPr="00735736">
        <w:rPr>
          <w:rFonts w:ascii="Times New Roman" w:hAnsi="Times New Roman" w:cs="Times New Roman"/>
          <w:color w:val="0070C0"/>
          <w:sz w:val="16"/>
          <w:szCs w:val="16"/>
        </w:rPr>
        <w:softHyphen/>
        <w:t>бовали также в НИИ ВВС в Москве (23469).</w:t>
      </w:r>
    </w:p>
    <w:p w14:paraId="50461C88" w14:textId="77777777" w:rsidR="00FA70E1" w:rsidRPr="00735736" w:rsidRDefault="00FA70E1" w:rsidP="00FA70E1">
      <w:pPr>
        <w:spacing w:after="0" w:line="240" w:lineRule="auto"/>
        <w:jc w:val="both"/>
        <w:rPr>
          <w:rFonts w:ascii="Times New Roman" w:hAnsi="Times New Roman" w:cs="Times New Roman"/>
          <w:color w:val="0070C0"/>
          <w:sz w:val="16"/>
          <w:szCs w:val="16"/>
        </w:rPr>
      </w:pPr>
    </w:p>
    <w:p w14:paraId="3A311CC6" w14:textId="67C0E880" w:rsidR="00182C52" w:rsidRPr="00F33EBB" w:rsidRDefault="00182C52" w:rsidP="00821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color w:val="000000" w:themeColor="text1"/>
          <w:sz w:val="16"/>
          <w:szCs w:val="16"/>
        </w:rPr>
      </w:pPr>
      <w:r w:rsidRPr="00F33EBB">
        <w:rPr>
          <w:rFonts w:ascii="Times New Roman" w:eastAsia="Times New Roman" w:hAnsi="Times New Roman" w:cs="Times New Roman"/>
          <w:color w:val="000000" w:themeColor="text1"/>
          <w:sz w:val="16"/>
          <w:szCs w:val="16"/>
          <w:lang w:eastAsia="ru-RU"/>
        </w:rPr>
        <w:t>27 марта 1927 года был окончен ремонт и  пущена  первая печь на Сокольском заводе «Свободный Сокол».  После десятилетнего перерыва вновь загудела домна и выдала первую плавку чугуна (17193).</w:t>
      </w:r>
    </w:p>
    <w:p w14:paraId="0929AF86" w14:textId="77777777" w:rsidR="00182C52" w:rsidRPr="00F33EBB" w:rsidRDefault="00182C52" w:rsidP="008215F2">
      <w:pPr>
        <w:spacing w:after="0" w:line="240" w:lineRule="auto"/>
        <w:jc w:val="both"/>
        <w:rPr>
          <w:rFonts w:ascii="Times New Roman" w:hAnsi="Times New Roman" w:cs="Times New Roman"/>
          <w:color w:val="000000" w:themeColor="text1"/>
          <w:sz w:val="16"/>
          <w:szCs w:val="16"/>
        </w:rPr>
      </w:pPr>
    </w:p>
    <w:p w14:paraId="1F3F681F" w14:textId="77777777" w:rsidR="0074084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E8A28D4" w14:textId="77777777" w:rsidR="00740847" w:rsidRPr="00F33EBB" w:rsidRDefault="007408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D365D"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28 марта </w:t>
      </w:r>
      <w:bookmarkStart w:id="51" w:name="YANDEX_56"/>
      <w:bookmarkEnd w:id="51"/>
      <w:r w:rsidRPr="00F33EBB">
        <w:rPr>
          <w:rFonts w:ascii="Times New Roman" w:eastAsia="Times New Roman" w:hAnsi="Times New Roman" w:cs="Times New Roman"/>
          <w:color w:val="000000" w:themeColor="text1"/>
          <w:sz w:val="16"/>
          <w:szCs w:val="16"/>
          <w:lang w:eastAsia="ru-RU"/>
        </w:rPr>
        <w:t xml:space="preserve"> 1927  года в отчаянии товарищ Тухачевский в письме советскому </w:t>
      </w:r>
      <w:bookmarkStart w:id="52" w:name="YANDEX_57"/>
      <w:bookmarkEnd w:id="52"/>
      <w:r w:rsidRPr="00F33EBB">
        <w:rPr>
          <w:rFonts w:ascii="Times New Roman" w:eastAsia="Times New Roman" w:hAnsi="Times New Roman" w:cs="Times New Roman"/>
          <w:color w:val="000000" w:themeColor="text1"/>
          <w:sz w:val="16"/>
          <w:szCs w:val="16"/>
          <w:lang w:eastAsia="ru-RU"/>
        </w:rPr>
        <w:t xml:space="preserve"> военному  атташе в Германии С. </w:t>
      </w:r>
      <w:proofErr w:type="spellStart"/>
      <w:r w:rsidRPr="00F33EBB">
        <w:rPr>
          <w:rFonts w:ascii="Times New Roman" w:eastAsia="Times New Roman" w:hAnsi="Times New Roman" w:cs="Times New Roman"/>
          <w:color w:val="000000" w:themeColor="text1"/>
          <w:sz w:val="16"/>
          <w:szCs w:val="16"/>
          <w:lang w:eastAsia="ru-RU"/>
        </w:rPr>
        <w:t>ПетренкоЛуневу</w:t>
      </w:r>
      <w:proofErr w:type="spellEnd"/>
      <w:r w:rsidRPr="00F33EBB">
        <w:rPr>
          <w:rFonts w:ascii="Times New Roman" w:eastAsia="Times New Roman" w:hAnsi="Times New Roman" w:cs="Times New Roman"/>
          <w:color w:val="000000" w:themeColor="text1"/>
          <w:sz w:val="16"/>
          <w:szCs w:val="16"/>
          <w:lang w:eastAsia="ru-RU"/>
        </w:rPr>
        <w:t xml:space="preserve"> он дает специальное задание. Тухачевский считает необходимым изменить план формирования немецких «красных вооруженных сил» в треугольнике Киль – Бреслау – </w:t>
      </w:r>
      <w:proofErr w:type="spellStart"/>
      <w:r w:rsidRPr="00F33EBB">
        <w:rPr>
          <w:rFonts w:ascii="Times New Roman" w:eastAsia="Times New Roman" w:hAnsi="Times New Roman" w:cs="Times New Roman"/>
          <w:color w:val="000000" w:themeColor="text1"/>
          <w:sz w:val="16"/>
          <w:szCs w:val="16"/>
          <w:lang w:eastAsia="ru-RU"/>
        </w:rPr>
        <w:t>Штольп</w:t>
      </w:r>
      <w:proofErr w:type="spellEnd"/>
      <w:r w:rsidRPr="00F33EBB">
        <w:rPr>
          <w:rFonts w:ascii="Times New Roman" w:eastAsia="Times New Roman" w:hAnsi="Times New Roman" w:cs="Times New Roman"/>
          <w:color w:val="000000" w:themeColor="text1"/>
          <w:sz w:val="16"/>
          <w:szCs w:val="16"/>
          <w:lang w:eastAsia="ru-RU"/>
        </w:rPr>
        <w:t>, которые должны будут не только соединиться с наступающими войсками РККА в Польше, но в первый период также отвлекать внимание Польши к ее западной границе. М. Тухачевский, в связи с этим, считал, что «при известных условиях, возможно, будет необходимо даже открытое наступление красных немецких формирований на польскую границу со стороны коридора с целью вызвать общие политические осложнения в Западной Европе».</w:t>
      </w:r>
    </w:p>
    <w:p w14:paraId="2E2B7676"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Товарищ Тухачевский в ситуации, чреватой началом военного конфликта с сопредельными государствами, отнюдь не надеется на собственных красноармейцев – товарищ Тухачевский мечтает, что некие мифические «красные немецкие формирования» ударят в тыл Войску Польскому и тем ослабят нажим последнего на вверенный товарищу Тухачевскому Западный военный округ. Товарищ Тухачевский до момента превращения ситуации в критическую звал свое воинство (и весь советский народ) в поход на Запад, на Варшаву и Бухарест; когда же порохом запахло всерьез, да к тому же по всем рубежам Отечества – товарищ Тухачевский шлет истеричные телеграммы в Берлин, мечтает о помощи германского пролетариата, английских шахтеров, докеров Марселя и персидских крестьян – но отнюдь не на крепость руководимой им Красной </w:t>
      </w:r>
      <w:bookmarkStart w:id="53" w:name="YANDEX_58"/>
      <w:bookmarkEnd w:id="53"/>
      <w:r w:rsidRPr="00F33EBB">
        <w:rPr>
          <w:rFonts w:ascii="Times New Roman" w:eastAsia="Times New Roman" w:hAnsi="Times New Roman" w:cs="Times New Roman"/>
          <w:color w:val="000000" w:themeColor="text1"/>
          <w:sz w:val="16"/>
          <w:szCs w:val="16"/>
          <w:lang w:eastAsia="ru-RU"/>
        </w:rPr>
        <w:t> Армии . Ибо товарищ Тухачевский в курсе, что красноармейцы отнюдь не забыли ни Тамбов, ни Кронштадт и единственное, о чем мечтает большинство его солдат, – это дружно разбежаться в разные стороны при первых же выстрелах грядущей войны.</w:t>
      </w:r>
    </w:p>
    <w:p w14:paraId="546C5D44"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Понятно, что здравомыслящие люди в руководстве РККА на миражи «немецких красных формирований» отнюдь не рассчитывали и перед лицом прямой и явной угрозы начали лихорадочно укреплять командование тех войск, что в грядущем конфликте первыми встретят врага лицом к лицу – то есть Украинского и Белорусского (ранее Западного)  военных  округов. Ввиду надвигающейся угрозы войны новый наркомвоенмор Ворошилов в январе–августе  1927  года осуществил ряд кадровых перестановок в высшем комсоставе, привлекая к командованию дивизий, корпусов и даже округов тех  военных  специалистов, что во время Гражданской войны проявили себя толковыми и инициативными военачальниками, но затем ввиду их недостаточной политической лояльности под разными предлогами были от командования отстранены.</w:t>
      </w:r>
    </w:p>
    <w:p w14:paraId="5C42CFB8"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Накал предвоенной истерии в СССР (и в сопредельных ему государствах) нарастал, и, наконец, после убийства советского полпреда Войкова в Варшаве (сделал это русский эмигрант Борис </w:t>
      </w:r>
      <w:proofErr w:type="spellStart"/>
      <w:r w:rsidRPr="00F33EBB">
        <w:rPr>
          <w:rFonts w:ascii="Times New Roman" w:eastAsia="Times New Roman" w:hAnsi="Times New Roman" w:cs="Times New Roman"/>
          <w:color w:val="000000" w:themeColor="text1"/>
          <w:sz w:val="16"/>
          <w:szCs w:val="16"/>
          <w:lang w:eastAsia="ru-RU"/>
        </w:rPr>
        <w:t>Коверда</w:t>
      </w:r>
      <w:proofErr w:type="spellEnd"/>
      <w:r w:rsidRPr="00F33EBB">
        <w:rPr>
          <w:rFonts w:ascii="Times New Roman" w:eastAsia="Times New Roman" w:hAnsi="Times New Roman" w:cs="Times New Roman"/>
          <w:color w:val="000000" w:themeColor="text1"/>
          <w:sz w:val="16"/>
          <w:szCs w:val="16"/>
          <w:lang w:eastAsia="ru-RU"/>
        </w:rPr>
        <w:t xml:space="preserve">, но это не имело никакого значения – имел значение лишь тот факт, что официальный представитель СССР был убит в столице Польши; войны, как известно, начинались и по менее серьезному поводу) в сентябре  1927  года Красная </w:t>
      </w:r>
      <w:bookmarkStart w:id="54" w:name="YANDEX_63"/>
      <w:bookmarkEnd w:id="54"/>
      <w:r w:rsidRPr="00F33EBB">
        <w:rPr>
          <w:rFonts w:ascii="Times New Roman" w:eastAsia="Times New Roman" w:hAnsi="Times New Roman" w:cs="Times New Roman"/>
          <w:color w:val="000000" w:themeColor="text1"/>
          <w:sz w:val="16"/>
          <w:szCs w:val="16"/>
          <w:lang w:eastAsia="ru-RU"/>
        </w:rPr>
        <w:t xml:space="preserve"> Армия  начала боевое развертывание в западных приграничных округах. Как и во всех остальных приличных армиях, это развертывание началось в форме маневров в районе Одессы; были отмобилизованы боевые соединения Украинского </w:t>
      </w:r>
      <w:bookmarkStart w:id="55" w:name="YANDEX_64"/>
      <w:bookmarkEnd w:id="55"/>
      <w:r w:rsidRPr="00F33EBB">
        <w:rPr>
          <w:rFonts w:ascii="Times New Roman" w:eastAsia="Times New Roman" w:hAnsi="Times New Roman" w:cs="Times New Roman"/>
          <w:color w:val="000000" w:themeColor="text1"/>
          <w:sz w:val="16"/>
          <w:szCs w:val="16"/>
          <w:lang w:eastAsia="ru-RU"/>
        </w:rPr>
        <w:t xml:space="preserve"> военного  округа и Черноморского флота. Маневры продолжались достаточно долго: с 17 по 28 сентября. Главным руководителем маневров был начальник Штаба РККА М. Тухачевский, а в качестве начальника штаба у него – В. </w:t>
      </w:r>
      <w:proofErr w:type="spellStart"/>
      <w:r w:rsidRPr="00F33EBB">
        <w:rPr>
          <w:rFonts w:ascii="Times New Roman" w:eastAsia="Times New Roman" w:hAnsi="Times New Roman" w:cs="Times New Roman"/>
          <w:color w:val="000000" w:themeColor="text1"/>
          <w:sz w:val="16"/>
          <w:szCs w:val="16"/>
          <w:lang w:eastAsia="ru-RU"/>
        </w:rPr>
        <w:t>Триандафилов</w:t>
      </w:r>
      <w:proofErr w:type="spellEnd"/>
      <w:r w:rsidRPr="00F33EBB">
        <w:rPr>
          <w:rFonts w:ascii="Times New Roman" w:eastAsia="Times New Roman" w:hAnsi="Times New Roman" w:cs="Times New Roman"/>
          <w:color w:val="000000" w:themeColor="text1"/>
          <w:sz w:val="16"/>
          <w:szCs w:val="16"/>
          <w:lang w:eastAsia="ru-RU"/>
        </w:rPr>
        <w:t xml:space="preserve"> (17201).</w:t>
      </w:r>
    </w:p>
    <w:p w14:paraId="0A27B3C4" w14:textId="77777777" w:rsidR="00740847" w:rsidRPr="00F33EBB" w:rsidRDefault="00740847" w:rsidP="008215F2">
      <w:pPr>
        <w:spacing w:after="0" w:line="240" w:lineRule="auto"/>
        <w:jc w:val="both"/>
        <w:rPr>
          <w:rFonts w:ascii="Times New Roman" w:hAnsi="Times New Roman" w:cs="Times New Roman"/>
          <w:color w:val="000000" w:themeColor="text1"/>
          <w:sz w:val="16"/>
          <w:szCs w:val="16"/>
        </w:rPr>
      </w:pPr>
    </w:p>
    <w:p w14:paraId="30282B97" w14:textId="77777777" w:rsidR="002722D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01CFAFA" w14:textId="77777777" w:rsidR="002722D2" w:rsidRPr="00F33EBB" w:rsidRDefault="002722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D5085C" w14:textId="77777777" w:rsidR="002722D2" w:rsidRPr="00F33EBB" w:rsidRDefault="002722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28 марта</w:t>
      </w:r>
      <w:r w:rsidRPr="00F33EBB">
        <w:rPr>
          <w:rFonts w:ascii="Times New Roman" w:hAnsi="Times New Roman" w:cs="Times New Roman"/>
          <w:color w:val="000000" w:themeColor="text1"/>
          <w:sz w:val="16"/>
          <w:szCs w:val="16"/>
        </w:rPr>
        <w:t xml:space="preserve"> в 1927 году при полёте на поплавковом варианте истребителя «LGL-32» «HY» (разработчик: 2Loire-Gourdou-Lesseurre», Франция), установлен мировой рекорд высоты среди гидросамолётов (15082).</w:t>
      </w:r>
    </w:p>
    <w:p w14:paraId="01AE8C77" w14:textId="77777777" w:rsidR="002722D2" w:rsidRPr="00F33EBB" w:rsidRDefault="002722D2" w:rsidP="008215F2">
      <w:pPr>
        <w:spacing w:after="0" w:line="240" w:lineRule="auto"/>
        <w:jc w:val="both"/>
        <w:rPr>
          <w:rFonts w:ascii="Times New Roman" w:hAnsi="Times New Roman" w:cs="Times New Roman"/>
          <w:color w:val="000000" w:themeColor="text1"/>
          <w:sz w:val="16"/>
          <w:szCs w:val="16"/>
        </w:rPr>
      </w:pPr>
    </w:p>
    <w:p w14:paraId="204F58F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F13F9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0662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марта 1927 года был составлен протокол № 2 комиссии по испытанию самолета МР-1 на поплавковом шасси. Произведен один полет на скороподъемность и потолок (6911).</w:t>
      </w:r>
    </w:p>
    <w:p w14:paraId="793BE39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9740F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AA442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2CF25" w14:textId="77777777" w:rsidR="003A046E" w:rsidRPr="00F33EBB" w:rsidRDefault="003A046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марта 1927 после остановок в предыдущие четыре дня в Джорджтауне, Британская Гвиана; </w:t>
      </w:r>
      <w:proofErr w:type="spellStart"/>
      <w:r w:rsidRPr="00F33EBB">
        <w:rPr>
          <w:rFonts w:ascii="Times New Roman" w:hAnsi="Times New Roman" w:cs="Times New Roman"/>
          <w:color w:val="000000" w:themeColor="text1"/>
          <w:sz w:val="16"/>
          <w:szCs w:val="16"/>
        </w:rPr>
        <w:t>Пуэнт</w:t>
      </w:r>
      <w:proofErr w:type="spellEnd"/>
      <w:r w:rsidRPr="00F33EBB">
        <w:rPr>
          <w:rFonts w:ascii="Times New Roman" w:hAnsi="Times New Roman" w:cs="Times New Roman"/>
          <w:color w:val="000000" w:themeColor="text1"/>
          <w:sz w:val="16"/>
          <w:szCs w:val="16"/>
        </w:rPr>
        <w:t>-а-</w:t>
      </w:r>
      <w:proofErr w:type="spellStart"/>
      <w:r w:rsidRPr="00F33EBB">
        <w:rPr>
          <w:rFonts w:ascii="Times New Roman" w:hAnsi="Times New Roman" w:cs="Times New Roman"/>
          <w:color w:val="000000" w:themeColor="text1"/>
          <w:sz w:val="16"/>
          <w:szCs w:val="16"/>
        </w:rPr>
        <w:t>Питр</w:t>
      </w:r>
      <w:proofErr w:type="spellEnd"/>
      <w:r w:rsidRPr="00F33EBB">
        <w:rPr>
          <w:rFonts w:ascii="Times New Roman" w:hAnsi="Times New Roman" w:cs="Times New Roman"/>
          <w:color w:val="000000" w:themeColor="text1"/>
          <w:sz w:val="16"/>
          <w:szCs w:val="16"/>
        </w:rPr>
        <w:t xml:space="preserve">, Гваделупа; Порт-о-Пренс, Гаити; и Гавана, Куба , </w:t>
      </w:r>
      <w:proofErr w:type="spellStart"/>
      <w:r w:rsidRPr="00F33EBB">
        <w:rPr>
          <w:rFonts w:ascii="Times New Roman" w:hAnsi="Times New Roman" w:cs="Times New Roman"/>
          <w:color w:val="000000" w:themeColor="text1"/>
          <w:sz w:val="16"/>
          <w:szCs w:val="16"/>
        </w:rPr>
        <w:t>Savoia-Marchetti</w:t>
      </w:r>
      <w:proofErr w:type="spellEnd"/>
      <w:r w:rsidRPr="00F33EBB">
        <w:rPr>
          <w:rFonts w:ascii="Times New Roman" w:hAnsi="Times New Roman" w:cs="Times New Roman"/>
          <w:color w:val="000000" w:themeColor="text1"/>
          <w:sz w:val="16"/>
          <w:szCs w:val="16"/>
        </w:rPr>
        <w:t xml:space="preserve"> S.55 Санта-Мария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Дель Прете и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пересекает Мексиканский залив и прибывает в Новый Орлеан , штат Луизиана, став первым иностранным самолетом, когда-либо летевшим в Соединенные Штаты (20359).</w:t>
      </w:r>
    </w:p>
    <w:p w14:paraId="754196DB" w14:textId="77777777" w:rsidR="003A046E" w:rsidRPr="00F33EBB" w:rsidRDefault="003A046E" w:rsidP="008215F2">
      <w:pPr>
        <w:spacing w:after="0" w:line="240" w:lineRule="auto"/>
        <w:jc w:val="both"/>
        <w:rPr>
          <w:rFonts w:ascii="Times New Roman" w:hAnsi="Times New Roman" w:cs="Times New Roman"/>
          <w:color w:val="000000" w:themeColor="text1"/>
          <w:sz w:val="16"/>
          <w:szCs w:val="16"/>
        </w:rPr>
      </w:pPr>
    </w:p>
    <w:p w14:paraId="5A9B3BD3" w14:textId="77777777" w:rsidR="00C629F2" w:rsidRPr="00F33EBB" w:rsidRDefault="00C629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29 марта</w:t>
      </w:r>
      <w:r w:rsidRPr="00F33EBB">
        <w:rPr>
          <w:rFonts w:ascii="Times New Roman" w:hAnsi="Times New Roman" w:cs="Times New Roman"/>
          <w:color w:val="000000" w:themeColor="text1"/>
          <w:sz w:val="16"/>
          <w:szCs w:val="16"/>
        </w:rPr>
        <w:t xml:space="preserve"> в 1927 году Генри </w:t>
      </w:r>
      <w:proofErr w:type="spellStart"/>
      <w:r w:rsidRPr="00F33EBB">
        <w:rPr>
          <w:rFonts w:ascii="Times New Roman" w:hAnsi="Times New Roman" w:cs="Times New Roman"/>
          <w:color w:val="000000" w:themeColor="text1"/>
          <w:sz w:val="16"/>
          <w:szCs w:val="16"/>
        </w:rPr>
        <w:t>Сигрейв</w:t>
      </w:r>
      <w:proofErr w:type="spellEnd"/>
      <w:r w:rsidRPr="00F33EBB">
        <w:rPr>
          <w:rFonts w:ascii="Times New Roman" w:hAnsi="Times New Roman" w:cs="Times New Roman"/>
          <w:color w:val="000000" w:themeColor="text1"/>
          <w:sz w:val="16"/>
          <w:szCs w:val="16"/>
        </w:rPr>
        <w:t xml:space="preserve"> на автомобиле «</w:t>
      </w:r>
      <w:proofErr w:type="spellStart"/>
      <w:r w:rsidRPr="00F33EBB">
        <w:rPr>
          <w:rFonts w:ascii="Times New Roman" w:hAnsi="Times New Roman" w:cs="Times New Roman"/>
          <w:color w:val="000000" w:themeColor="text1"/>
          <w:sz w:val="16"/>
          <w:szCs w:val="16"/>
        </w:rPr>
        <w:t>Sunbeam</w:t>
      </w:r>
      <w:proofErr w:type="spellEnd"/>
      <w:r w:rsidRPr="00F33EBB">
        <w:rPr>
          <w:rFonts w:ascii="Times New Roman" w:hAnsi="Times New Roman" w:cs="Times New Roman"/>
          <w:color w:val="000000" w:themeColor="text1"/>
          <w:sz w:val="16"/>
          <w:szCs w:val="16"/>
        </w:rPr>
        <w:t>» устанавливает рекорд скорости, преодолевая планку в 300 км/ч (15083).</w:t>
      </w:r>
    </w:p>
    <w:p w14:paraId="1052E47F" w14:textId="77777777" w:rsidR="00C629F2" w:rsidRPr="00F33EBB" w:rsidRDefault="00C629F2" w:rsidP="008215F2">
      <w:pPr>
        <w:spacing w:after="0" w:line="240" w:lineRule="auto"/>
        <w:jc w:val="both"/>
        <w:rPr>
          <w:rFonts w:ascii="Times New Roman" w:hAnsi="Times New Roman" w:cs="Times New Roman"/>
          <w:color w:val="000000" w:themeColor="text1"/>
          <w:sz w:val="16"/>
          <w:szCs w:val="16"/>
        </w:rPr>
      </w:pPr>
    </w:p>
    <w:p w14:paraId="5714A3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марта 1927 в провинции Онтарио (Канада) отменен “сухой закон”, вместо которого введен правительственный контроль за торговлей алкоголем (4962).</w:t>
      </w:r>
    </w:p>
    <w:p w14:paraId="4DD5C92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93A8F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4C557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6586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года закончились гос. испытания головного серийного самолета И.1, которые проходили с 18 февраля 1927.</w:t>
      </w:r>
    </w:p>
    <w:p w14:paraId="1139FD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февраля 1927 года предъявлен головной серийный самолет И.1.</w:t>
      </w:r>
    </w:p>
    <w:p w14:paraId="78BA07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30 марта 1927 года выполнены испытания по программе, утвержденной Н.К.</w:t>
      </w:r>
    </w:p>
    <w:p w14:paraId="13CAC2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Комиссией отмечен ряд недостатков конструктивного и эксплуатационного характера.</w:t>
      </w:r>
    </w:p>
    <w:p w14:paraId="649E3A4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заключению комиссии НИИ самолет И.1 не устойчив в продольном направлении, что связано с неправильной центровкой его …………………….. В качестве истребителя самолет использовать невозможно.</w:t>
      </w:r>
    </w:p>
    <w:p w14:paraId="252DCF2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введенный в штопор не мог быть выведен летчиком и разбился.</w:t>
      </w:r>
    </w:p>
    <w:p w14:paraId="697077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Повторное испытание на штопор, произведенное на другом самолете этой же серии летчиком Громовым 23 июня 1927 года дало те же результаты: самолет из штопора не вышел (6924, 108-109).</w:t>
      </w:r>
    </w:p>
    <w:p w14:paraId="1AAF4B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01C0D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года при испытании на фигурные полеты летчиком Шараповым, самолет И.1, введенный в штопор не мог быть выведен летчиком и разбился.</w:t>
      </w:r>
    </w:p>
    <w:p w14:paraId="28507D0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D87B56" w14:textId="77777777" w:rsidR="00C629F2" w:rsidRPr="00F33EBB" w:rsidRDefault="00C629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30 марта</w:t>
      </w:r>
      <w:r w:rsidRPr="00F33EBB">
        <w:rPr>
          <w:rFonts w:ascii="Times New Roman" w:hAnsi="Times New Roman" w:cs="Times New Roman"/>
          <w:color w:val="000000" w:themeColor="text1"/>
          <w:sz w:val="16"/>
          <w:szCs w:val="16"/>
        </w:rPr>
        <w:t xml:space="preserve"> в 1927 году летчик-испытатель НОА Андрей Шарапов не смог вывести опытный истребитель Поликарпова И-1 (Ил-400) из плоского штопора. Самолет был разбит, а пилот чудом остался жив. Первый истребитель, обозначавшийся поначалу ИЛ-400 или ИЛ.400, в более поздних документах уже значился как ИЛ-400а или ИЛ-1. Второй опытный назывался ИЛ-400б или ИЛ-2. Первая серийная машина получила обозначение ИЛ-3, и на заводе так продолжали называть все последующие серийные аппараты. Управление ВВС присвоило истребителю обозначение И-1, 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в письме от 18.06.1926 г. категорически (!) потребовал от завода в дальнейшем пользоваться именно этим обозначением (15084).</w:t>
      </w:r>
    </w:p>
    <w:p w14:paraId="36006244" w14:textId="77777777" w:rsidR="00C629F2" w:rsidRPr="00F33EBB" w:rsidRDefault="00C629F2" w:rsidP="008215F2">
      <w:pPr>
        <w:spacing w:after="0" w:line="240" w:lineRule="auto"/>
        <w:jc w:val="both"/>
        <w:rPr>
          <w:rFonts w:ascii="Times New Roman" w:hAnsi="Times New Roman" w:cs="Times New Roman"/>
          <w:color w:val="000000" w:themeColor="text1"/>
          <w:sz w:val="16"/>
          <w:szCs w:val="16"/>
        </w:rPr>
      </w:pPr>
    </w:p>
    <w:p w14:paraId="0F573ABF" w14:textId="77777777" w:rsidR="00EC0384" w:rsidRPr="00F33EBB" w:rsidRDefault="00EC0384" w:rsidP="008215F2">
      <w:pPr>
        <w:pStyle w:val="ae"/>
        <w:shd w:val="clear" w:color="auto" w:fill="FFFFFF"/>
        <w:spacing w:before="0" w:after="0"/>
        <w:jc w:val="both"/>
        <w:rPr>
          <w:i/>
          <w:iCs/>
          <w:color w:val="000000" w:themeColor="text1"/>
          <w:sz w:val="16"/>
          <w:szCs w:val="16"/>
        </w:rPr>
      </w:pPr>
      <w:bookmarkStart w:id="56" w:name="_Hlk59282140"/>
      <w:r w:rsidRPr="00F33EBB">
        <w:rPr>
          <w:color w:val="000000" w:themeColor="text1"/>
          <w:sz w:val="16"/>
          <w:szCs w:val="16"/>
        </w:rPr>
        <w:t>30 марта 1927 года летчик-испытатель НОА Андрей Шарапов не смог вывести И-1 из плоского штопора. Самолет был разбит, а пилот чудом остался жив. Эта серьезная авария повлияла на характер заключения по испытаниям, подписанного </w:t>
      </w:r>
      <w:hyperlink r:id="rId35" w:history="1">
        <w:r w:rsidRPr="00F33EBB">
          <w:rPr>
            <w:rStyle w:val="a5"/>
            <w:rFonts w:eastAsiaTheme="majorEastAsia"/>
            <w:color w:val="000000" w:themeColor="text1"/>
            <w:sz w:val="16"/>
            <w:szCs w:val="16"/>
          </w:rPr>
          <w:t>Михаилом Громовым</w:t>
        </w:r>
      </w:hyperlink>
      <w:r w:rsidRPr="00F33EBB">
        <w:rPr>
          <w:color w:val="000000" w:themeColor="text1"/>
          <w:sz w:val="16"/>
          <w:szCs w:val="16"/>
        </w:rPr>
        <w:t> и </w:t>
      </w:r>
      <w:hyperlink r:id="rId36" w:history="1">
        <w:r w:rsidRPr="00F33EBB">
          <w:rPr>
            <w:rStyle w:val="a5"/>
            <w:rFonts w:eastAsiaTheme="majorEastAsia"/>
            <w:color w:val="000000" w:themeColor="text1"/>
            <w:sz w:val="16"/>
            <w:szCs w:val="16"/>
          </w:rPr>
          <w:t>Иваном Козловым</w:t>
        </w:r>
      </w:hyperlink>
      <w:r w:rsidRPr="00F33EBB">
        <w:rPr>
          <w:color w:val="000000" w:themeColor="text1"/>
          <w:sz w:val="16"/>
          <w:szCs w:val="16"/>
        </w:rPr>
        <w:t> в апреле 1927 года: </w:t>
      </w:r>
      <w:r w:rsidRPr="00F33EBB">
        <w:rPr>
          <w:rStyle w:val="af0"/>
          <w:rFonts w:eastAsiaTheme="majorEastAsia"/>
          <w:i w:val="0"/>
          <w:iCs w:val="0"/>
          <w:color w:val="000000" w:themeColor="text1"/>
          <w:sz w:val="16"/>
          <w:szCs w:val="16"/>
        </w:rPr>
        <w:t>«Самолет И-1 в продольном направлении неустойчив. Эта неустойчивость незначительна и не во всех элементах полета обнаружена… Эта неустойчивость по нашему мнению существует от неправильного расположения центра тяжести (слишком отнесен назад). В полете выявление неправильной центровки было обнаружено в следующих случаях: зависание на петле, на одинарном перевороте, давление на ручку при выполнении петли. Исходя из вышеизложенного, можно сказать: в воздухе самолет строг, имеет особенности, требует большого внимания, осторожности, большой тренировки на скоростных самолетах и полетных способностей от летчика. Благодаря вышеуказанным недостаткам самолет И-1 как истребитель использовать невозможно.»</w:t>
      </w:r>
    </w:p>
    <w:p w14:paraId="20755DD2" w14:textId="77777777" w:rsidR="00EC0384" w:rsidRPr="00F33EBB" w:rsidRDefault="00EC0384" w:rsidP="008215F2">
      <w:pPr>
        <w:pStyle w:val="ae"/>
        <w:shd w:val="clear" w:color="auto" w:fill="FFFFFF"/>
        <w:spacing w:before="0" w:after="0"/>
        <w:jc w:val="both"/>
        <w:rPr>
          <w:color w:val="000000" w:themeColor="text1"/>
          <w:sz w:val="16"/>
          <w:szCs w:val="16"/>
        </w:rPr>
      </w:pPr>
      <w:r w:rsidRPr="00F33EBB">
        <w:rPr>
          <w:color w:val="000000" w:themeColor="text1"/>
          <w:sz w:val="16"/>
          <w:szCs w:val="16"/>
        </w:rPr>
        <w:lastRenderedPageBreak/>
        <w:t>Несмотря на столь жесткое заключение, руководство ВВС решило оставшиеся самолеты довести до летного состояния, испытать и использовать в дальнейшем для тренировок. Полеты продолжили и вскоре получили еще один отрицательный результат. 25 апреля Громову предложили выполнить на И-1 штопор. Выбор пилота оказался не случаен — еще в январе он на разбившейся впоследствии машине выполнил по 8 витков штопора в каждую сторону. Командование, надеясь на опыт и мастерство Громова, тем не менее обязало его взять в полет парашют системы «Ирвин». На этот раз присутствие на борту средства спасения оказалось нелишним. Вывести И-1 из штопора не удалось, на высоте 120 м летчик покинул самолет и благополучно приземлился. Этот случай стал первым в истории авиации России, когда жизнь пилота была спасена благодаря парашюту.</w:t>
      </w:r>
    </w:p>
    <w:p w14:paraId="519D101D" w14:textId="77777777" w:rsidR="00EC0384" w:rsidRPr="00F33EBB" w:rsidRDefault="00EC0384" w:rsidP="008215F2">
      <w:pPr>
        <w:pStyle w:val="ae"/>
        <w:shd w:val="clear" w:color="auto" w:fill="FFFFFF"/>
        <w:spacing w:before="0" w:after="0"/>
        <w:jc w:val="both"/>
        <w:rPr>
          <w:color w:val="000000" w:themeColor="text1"/>
          <w:sz w:val="16"/>
          <w:szCs w:val="16"/>
        </w:rPr>
      </w:pPr>
      <w:r w:rsidRPr="00F33EBB">
        <w:rPr>
          <w:color w:val="000000" w:themeColor="text1"/>
          <w:sz w:val="16"/>
          <w:szCs w:val="16"/>
        </w:rPr>
        <w:t>После этой аварии руководство ВВС окончательно отказалось от желания обладать истребителем типа И-1. Испытания самолета, однако, на этом не окончились. С середины 1928 года на специально подготовленном И-1 был выполнен ряд полетов для определения характеристик устойчивости и управляемости (20328).</w:t>
      </w:r>
    </w:p>
    <w:bookmarkEnd w:id="56"/>
    <w:p w14:paraId="118005AD" w14:textId="77777777" w:rsidR="00EC0384" w:rsidRPr="00F33EBB" w:rsidRDefault="00EC0384" w:rsidP="008215F2">
      <w:pPr>
        <w:shd w:val="clear" w:color="auto" w:fill="FFFFFF"/>
        <w:spacing w:after="0" w:line="240" w:lineRule="auto"/>
        <w:jc w:val="both"/>
        <w:rPr>
          <w:rFonts w:ascii="Times New Roman" w:hAnsi="Times New Roman" w:cs="Times New Roman"/>
          <w:color w:val="000000" w:themeColor="text1"/>
          <w:sz w:val="16"/>
          <w:szCs w:val="16"/>
        </w:rPr>
      </w:pPr>
    </w:p>
    <w:p w14:paraId="0DB25C28"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марта 1927 г. в полете на И-1 (ИЛ-3, И1-М5, зав. № 2891) серийный выпуска ГАЗ-1, эталонный самолет для летных заводских и Государственных испытаний  на выполнение комплекса фигур высшего пилотажа летчик Шарапов не смог вывести самолет в нормальный полет, попал в плоский штопор, из которого не смог выйти, потерял высоту и столкнулся со склоном холма. Самолет был разбит, но летчик остался жив. При расследовании были высказаны предположения о слишком задней центровке и недостаточной площади и эффективности оперения, но Поликарпов с этим не согласился, видимо намекая на ошибки летчика. В акте причину записали как не установленную.</w:t>
      </w:r>
    </w:p>
    <w:p w14:paraId="0E8614B9"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31 марта 1927 г. был оформлен отчет о ГИ самолета со следующими результатами:</w:t>
      </w:r>
    </w:p>
    <w:p w14:paraId="48D5AB70"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пилотировании сложен, требует особой квалификации пилота и в строевых частях ИА ВВС РККА его использовать невозможно (что возможно стало следствием изменения угла установки ГО);</w:t>
      </w:r>
    </w:p>
    <w:p w14:paraId="481EC44C"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продольная устойчивость нормальная до высоты 4500 м, выше на некоторых фигурах пилотажа наблюдается незначительная неустойчивость;</w:t>
      </w:r>
    </w:p>
    <w:p w14:paraId="5F5D84EE"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путевая устойчивость недостаточная, особенно на левом вираже – правильная траектория не выдерживалась;</w:t>
      </w:r>
    </w:p>
    <w:p w14:paraId="21C178D4"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правый штопор принудительно входит неохотно, однако сваливается сам при потере скорости или превышении критического угла атаки, первый виток делает медленно, второй быстрее, но далее не ускоряется, выход нормальный;</w:t>
      </w:r>
    </w:p>
    <w:p w14:paraId="164512BE"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левый штопор подобен правому, но более вялый;</w:t>
      </w:r>
    </w:p>
    <w:p w14:paraId="72ECBF90"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левом вираже следует отжимать ручку от себя, иначе вираж не замыкается, поведение самолета от других типов отличается;</w:t>
      </w:r>
    </w:p>
    <w:p w14:paraId="7F7DEE85"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планирование нормальное;</w:t>
      </w:r>
    </w:p>
    <w:p w14:paraId="1D346439"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посадка проста.</w:t>
      </w:r>
    </w:p>
    <w:p w14:paraId="7DF59494"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Остальные характеристики, по-видимому, снять не успели (23578).</w:t>
      </w:r>
    </w:p>
    <w:p w14:paraId="5151E29B" w14:textId="77777777" w:rsidR="00C6280C" w:rsidRPr="00735736" w:rsidRDefault="00C6280C" w:rsidP="00C6280C">
      <w:pPr>
        <w:spacing w:after="0" w:line="240" w:lineRule="auto"/>
        <w:jc w:val="both"/>
        <w:rPr>
          <w:rFonts w:ascii="Times New Roman" w:hAnsi="Times New Roman" w:cs="Times New Roman"/>
          <w:color w:val="0070C0"/>
          <w:sz w:val="16"/>
          <w:szCs w:val="16"/>
        </w:rPr>
      </w:pPr>
    </w:p>
    <w:p w14:paraId="4D6F436D" w14:textId="77777777" w:rsidR="00C6280C" w:rsidRPr="00735736" w:rsidRDefault="00C6280C" w:rsidP="00C6280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марта 1927 г. И-1 не вышел из штопора, и лётчик Шарапов чудом остался жив. 23 июня уже Громов после 21 витка штопора вынужден был покинуть самолёт (первый случай спасения на парашюте в нашей авиации). В результате, са</w:t>
      </w:r>
      <w:r w:rsidRPr="00735736">
        <w:rPr>
          <w:rFonts w:ascii="Times New Roman" w:hAnsi="Times New Roman" w:cs="Times New Roman"/>
          <w:color w:val="0070C0"/>
          <w:sz w:val="16"/>
          <w:szCs w:val="16"/>
        </w:rPr>
        <w:softHyphen/>
        <w:t>молёт забраковали. Успели построить 11 серийных машин (23595).</w:t>
      </w:r>
    </w:p>
    <w:p w14:paraId="407A94C0" w14:textId="77777777" w:rsidR="00C6280C" w:rsidRPr="00735736" w:rsidRDefault="00C6280C" w:rsidP="00C6280C">
      <w:pPr>
        <w:spacing w:after="0" w:line="240" w:lineRule="auto"/>
        <w:jc w:val="both"/>
        <w:rPr>
          <w:rFonts w:ascii="Times New Roman" w:hAnsi="Times New Roman" w:cs="Times New Roman"/>
          <w:color w:val="0070C0"/>
          <w:sz w:val="16"/>
          <w:szCs w:val="16"/>
        </w:rPr>
      </w:pPr>
    </w:p>
    <w:p w14:paraId="47C6A43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года был составлен протокол № 2 комиссии по испытанию самолета МР-1 на поплавковом шасси. Произведен один полет на маневренность в воздухе (6911).</w:t>
      </w:r>
    </w:p>
    <w:p w14:paraId="2A97BAB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E1B5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марта 1927 </w:t>
      </w:r>
      <w:proofErr w:type="spellStart"/>
      <w:r w:rsidRPr="00F33EBB">
        <w:rPr>
          <w:rFonts w:ascii="Times New Roman" w:hAnsi="Times New Roman" w:cs="Times New Roman"/>
          <w:color w:val="000000" w:themeColor="text1"/>
          <w:sz w:val="16"/>
          <w:szCs w:val="16"/>
        </w:rPr>
        <w:t>А.Шарапов</w:t>
      </w:r>
      <w:proofErr w:type="spellEnd"/>
      <w:r w:rsidRPr="00F33EBB">
        <w:rPr>
          <w:rFonts w:ascii="Times New Roman" w:hAnsi="Times New Roman" w:cs="Times New Roman"/>
          <w:color w:val="000000" w:themeColor="text1"/>
          <w:sz w:val="16"/>
          <w:szCs w:val="16"/>
        </w:rPr>
        <w:t xml:space="preserve"> попал на И-1 в плоский штопор, разбил самолет, но сам остался в живых (1774,43).</w:t>
      </w:r>
    </w:p>
    <w:p w14:paraId="02FAC9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133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 результаты работы макетной комиссии утвер</w:t>
      </w:r>
      <w:r w:rsidRPr="00F33EBB">
        <w:rPr>
          <w:rFonts w:ascii="Times New Roman" w:hAnsi="Times New Roman" w:cs="Times New Roman"/>
          <w:color w:val="000000" w:themeColor="text1"/>
          <w:sz w:val="16"/>
          <w:szCs w:val="16"/>
        </w:rPr>
        <w:softHyphen/>
        <w:t xml:space="preserve">дили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Новый самолет получил обозначение П-2 или П2-М6 (10667).</w:t>
      </w:r>
    </w:p>
    <w:p w14:paraId="30F9521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CE203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 летчик Шарапов проводил очередное испытание И1-М5 № 2891 на штопор после выполнения 1 комплекса фигур высшего пилотажа. Попытки вывести из него самолет ни к чему не привели, более того, машина перешла в плоский штопор. Шарапов не мог покинуть самолет, так как парашюты при проведении летных испытаний у нас в то время не применялись. И-1 ударился о склон невысокого холма, но летчик остался жив. При расследовании аварии выдвигались возможные предположения о задней центровке, о недостаточной площади оперения, однако истинная причина так и не установлена. Отчет о летных испытаниях И1-М5 дописывало Громовым и Козловым после аварии Шарапова. Поэтому, приведя в нем в целом положительные характеристики самолета, летчики написали: “...В воздухе самолет строг, имеет особенности, требует большого внимания. ВВС принял решение отказаться от дальнейших работ над И1-М5 (10667).</w:t>
      </w:r>
    </w:p>
    <w:p w14:paraId="69B656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1DED1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 летчик-испытатель НОА Андрей Шарапов не смог вывести И-1 из плоского штопора. Самолет был разбит, а пилот чудом остался жив. Эта серьезная ава</w:t>
      </w:r>
      <w:r w:rsidRPr="00F33EBB">
        <w:rPr>
          <w:rFonts w:ascii="Times New Roman" w:hAnsi="Times New Roman" w:cs="Times New Roman"/>
          <w:color w:val="000000" w:themeColor="text1"/>
          <w:sz w:val="16"/>
          <w:szCs w:val="16"/>
        </w:rPr>
        <w:softHyphen/>
        <w:t>рия повлияла на характер заключения по ис</w:t>
      </w:r>
      <w:r w:rsidRPr="00F33EBB">
        <w:rPr>
          <w:rFonts w:ascii="Times New Roman" w:hAnsi="Times New Roman" w:cs="Times New Roman"/>
          <w:color w:val="000000" w:themeColor="text1"/>
          <w:sz w:val="16"/>
          <w:szCs w:val="16"/>
        </w:rPr>
        <w:softHyphen/>
        <w:t>пытаниям, подписанного Михаилом Гро</w:t>
      </w:r>
      <w:r w:rsidRPr="00F33EBB">
        <w:rPr>
          <w:rFonts w:ascii="Times New Roman" w:hAnsi="Times New Roman" w:cs="Times New Roman"/>
          <w:color w:val="000000" w:themeColor="text1"/>
          <w:sz w:val="16"/>
          <w:szCs w:val="16"/>
        </w:rPr>
        <w:softHyphen/>
        <w:t>мовым и Иваном Козловым в апреле 1927 г: «Самолет И-1 в продольном направлении не</w:t>
      </w:r>
      <w:r w:rsidRPr="00F33EBB">
        <w:rPr>
          <w:rFonts w:ascii="Times New Roman" w:hAnsi="Times New Roman" w:cs="Times New Roman"/>
          <w:color w:val="000000" w:themeColor="text1"/>
          <w:sz w:val="16"/>
          <w:szCs w:val="16"/>
        </w:rPr>
        <w:softHyphen/>
        <w:t>устойчив. Эта неустойчивость незначитель</w:t>
      </w:r>
      <w:r w:rsidRPr="00F33EBB">
        <w:rPr>
          <w:rFonts w:ascii="Times New Roman" w:hAnsi="Times New Roman" w:cs="Times New Roman"/>
          <w:color w:val="000000" w:themeColor="text1"/>
          <w:sz w:val="16"/>
          <w:szCs w:val="16"/>
        </w:rPr>
        <w:softHyphen/>
        <w:t>на и не во всех элементах полета обнаруже</w:t>
      </w:r>
      <w:r w:rsidRPr="00F33EBB">
        <w:rPr>
          <w:rFonts w:ascii="Times New Roman" w:hAnsi="Times New Roman" w:cs="Times New Roman"/>
          <w:color w:val="000000" w:themeColor="text1"/>
          <w:sz w:val="16"/>
          <w:szCs w:val="16"/>
        </w:rPr>
        <w:softHyphen/>
        <w:t>на... Эта неустойчивость по нашему мнению существует от неправильного расположе</w:t>
      </w:r>
      <w:r w:rsidRPr="00F33EBB">
        <w:rPr>
          <w:rFonts w:ascii="Times New Roman" w:hAnsi="Times New Roman" w:cs="Times New Roman"/>
          <w:color w:val="000000" w:themeColor="text1"/>
          <w:sz w:val="16"/>
          <w:szCs w:val="16"/>
        </w:rPr>
        <w:softHyphen/>
        <w:t>ния центра тяжести (слишком отнесен на</w:t>
      </w:r>
      <w:r w:rsidRPr="00F33EBB">
        <w:rPr>
          <w:rFonts w:ascii="Times New Roman" w:hAnsi="Times New Roman" w:cs="Times New Roman"/>
          <w:color w:val="000000" w:themeColor="text1"/>
          <w:sz w:val="16"/>
          <w:szCs w:val="16"/>
        </w:rPr>
        <w:softHyphen/>
        <w:t>зад). В полете выявление неправильной цен</w:t>
      </w:r>
      <w:r w:rsidRPr="00F33EBB">
        <w:rPr>
          <w:rFonts w:ascii="Times New Roman" w:hAnsi="Times New Roman" w:cs="Times New Roman"/>
          <w:color w:val="000000" w:themeColor="text1"/>
          <w:sz w:val="16"/>
          <w:szCs w:val="16"/>
        </w:rPr>
        <w:softHyphen/>
        <w:t>тровки было обнаружено в следующих слу</w:t>
      </w:r>
      <w:r w:rsidRPr="00F33EBB">
        <w:rPr>
          <w:rFonts w:ascii="Times New Roman" w:hAnsi="Times New Roman" w:cs="Times New Roman"/>
          <w:color w:val="000000" w:themeColor="text1"/>
          <w:sz w:val="16"/>
          <w:szCs w:val="16"/>
        </w:rPr>
        <w:softHyphen/>
        <w:t>чаях: зависание на петле, на одинарном пе</w:t>
      </w:r>
      <w:r w:rsidRPr="00F33EBB">
        <w:rPr>
          <w:rFonts w:ascii="Times New Roman" w:hAnsi="Times New Roman" w:cs="Times New Roman"/>
          <w:color w:val="000000" w:themeColor="text1"/>
          <w:sz w:val="16"/>
          <w:szCs w:val="16"/>
        </w:rPr>
        <w:softHyphen/>
        <w:t>ревороте, давление на ручку при выполне</w:t>
      </w:r>
      <w:r w:rsidRPr="00F33EBB">
        <w:rPr>
          <w:rFonts w:ascii="Times New Roman" w:hAnsi="Times New Roman" w:cs="Times New Roman"/>
          <w:color w:val="000000" w:themeColor="text1"/>
          <w:sz w:val="16"/>
          <w:szCs w:val="16"/>
        </w:rPr>
        <w:softHyphen/>
        <w:t>нии петли. Исходя из вышеизложенного, можно сказать: в воздухе самолет строг, име</w:t>
      </w:r>
      <w:r w:rsidRPr="00F33EBB">
        <w:rPr>
          <w:rFonts w:ascii="Times New Roman" w:hAnsi="Times New Roman" w:cs="Times New Roman"/>
          <w:color w:val="000000" w:themeColor="text1"/>
          <w:sz w:val="16"/>
          <w:szCs w:val="16"/>
        </w:rPr>
        <w:softHyphen/>
        <w:t>ет особенности, требует большого внима</w:t>
      </w:r>
      <w:r w:rsidRPr="00F33EBB">
        <w:rPr>
          <w:rFonts w:ascii="Times New Roman" w:hAnsi="Times New Roman" w:cs="Times New Roman"/>
          <w:color w:val="000000" w:themeColor="text1"/>
          <w:sz w:val="16"/>
          <w:szCs w:val="16"/>
        </w:rPr>
        <w:softHyphen/>
        <w:t>ния, осторожности, большой тренировки на скоростных самолетах и полетных способно</w:t>
      </w:r>
      <w:r w:rsidRPr="00F33EBB">
        <w:rPr>
          <w:rFonts w:ascii="Times New Roman" w:hAnsi="Times New Roman" w:cs="Times New Roman"/>
          <w:color w:val="000000" w:themeColor="text1"/>
          <w:sz w:val="16"/>
          <w:szCs w:val="16"/>
        </w:rPr>
        <w:softHyphen/>
        <w:t>стей от летчика. По причине вышеуказанных недостатков самолет И-1 как истребитель ис</w:t>
      </w:r>
      <w:r w:rsidRPr="00F33EBB">
        <w:rPr>
          <w:rFonts w:ascii="Times New Roman" w:hAnsi="Times New Roman" w:cs="Times New Roman"/>
          <w:color w:val="000000" w:themeColor="text1"/>
          <w:sz w:val="16"/>
          <w:szCs w:val="16"/>
        </w:rPr>
        <w:softHyphen/>
        <w:t>пользовать невозможно».</w:t>
      </w:r>
    </w:p>
    <w:p w14:paraId="7E1D30E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Несмотря на столь жесткое заключение, руководство ВВС решило оставшиеся серий</w:t>
      </w:r>
      <w:r w:rsidRPr="00F33EBB">
        <w:rPr>
          <w:rFonts w:ascii="Times New Roman" w:hAnsi="Times New Roman" w:cs="Times New Roman"/>
          <w:color w:val="000000" w:themeColor="text1"/>
          <w:sz w:val="16"/>
          <w:szCs w:val="16"/>
        </w:rPr>
        <w:softHyphen/>
        <w:t>ные самолеты довести до летного состояния, опробовать в воздухе и использовать в даль</w:t>
      </w:r>
      <w:r w:rsidRPr="00F33EBB">
        <w:rPr>
          <w:rFonts w:ascii="Times New Roman" w:hAnsi="Times New Roman" w:cs="Times New Roman"/>
          <w:color w:val="000000" w:themeColor="text1"/>
          <w:sz w:val="16"/>
          <w:szCs w:val="16"/>
        </w:rPr>
        <w:softHyphen/>
        <w:t>нейшем для тренировок. Полеты продолжи</w:t>
      </w:r>
      <w:r w:rsidRPr="00F33EBB">
        <w:rPr>
          <w:rFonts w:ascii="Times New Roman" w:hAnsi="Times New Roman" w:cs="Times New Roman"/>
          <w:color w:val="000000" w:themeColor="text1"/>
          <w:sz w:val="16"/>
          <w:szCs w:val="16"/>
        </w:rPr>
        <w:softHyphen/>
        <w:t>ли, и вскоре получили еще один отрицатель</w:t>
      </w:r>
      <w:r w:rsidRPr="00F33EBB">
        <w:rPr>
          <w:rFonts w:ascii="Times New Roman" w:hAnsi="Times New Roman" w:cs="Times New Roman"/>
          <w:color w:val="000000" w:themeColor="text1"/>
          <w:sz w:val="16"/>
          <w:szCs w:val="16"/>
        </w:rPr>
        <w:softHyphen/>
        <w:t>ный результат, после того как предложили летчику Громову провести на И-1 штопор</w:t>
      </w:r>
      <w:r w:rsidRPr="00F33EBB">
        <w:rPr>
          <w:rFonts w:ascii="Times New Roman" w:hAnsi="Times New Roman" w:cs="Times New Roman"/>
          <w:color w:val="000000" w:themeColor="text1"/>
          <w:sz w:val="16"/>
          <w:szCs w:val="16"/>
        </w:rPr>
        <w:softHyphen/>
        <w:t xml:space="preserve">ные испытания. Выбор пилота оказался не случаен — </w:t>
      </w:r>
      <w:proofErr w:type="spellStart"/>
      <w:r w:rsidRPr="00F33EBB">
        <w:rPr>
          <w:rFonts w:ascii="Times New Roman" w:hAnsi="Times New Roman" w:cs="Times New Roman"/>
          <w:color w:val="000000" w:themeColor="text1"/>
          <w:sz w:val="16"/>
          <w:szCs w:val="16"/>
        </w:rPr>
        <w:t>еше</w:t>
      </w:r>
      <w:proofErr w:type="spellEnd"/>
      <w:r w:rsidRPr="00F33EBB">
        <w:rPr>
          <w:rFonts w:ascii="Times New Roman" w:hAnsi="Times New Roman" w:cs="Times New Roman"/>
          <w:color w:val="000000" w:themeColor="text1"/>
          <w:sz w:val="16"/>
          <w:szCs w:val="16"/>
        </w:rPr>
        <w:t xml:space="preserve"> в январе он на разбившейся впоследствии машине благополучно выпол</w:t>
      </w:r>
      <w:r w:rsidRPr="00F33EBB">
        <w:rPr>
          <w:rFonts w:ascii="Times New Roman" w:hAnsi="Times New Roman" w:cs="Times New Roman"/>
          <w:color w:val="000000" w:themeColor="text1"/>
          <w:sz w:val="16"/>
          <w:szCs w:val="16"/>
        </w:rPr>
        <w:softHyphen/>
        <w:t>нил по 8 витков штопора в каждую сторону. Командование, надеясь на опыт и мастерст</w:t>
      </w:r>
      <w:r w:rsidRPr="00F33EBB">
        <w:rPr>
          <w:rFonts w:ascii="Times New Roman" w:hAnsi="Times New Roman" w:cs="Times New Roman"/>
          <w:color w:val="000000" w:themeColor="text1"/>
          <w:sz w:val="16"/>
          <w:szCs w:val="16"/>
        </w:rPr>
        <w:softHyphen/>
        <w:t>во Громова, тем не менее, обязало его взять в полет парашют системы «Ирвин» (12295).</w:t>
      </w:r>
    </w:p>
    <w:p w14:paraId="40E99B1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
    <w:p w14:paraId="5CF033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марта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23) и рассмотрели вопросы: 2. О </w:t>
      </w:r>
      <w:proofErr w:type="spellStart"/>
      <w:r w:rsidRPr="00F33EBB">
        <w:rPr>
          <w:rFonts w:ascii="Times New Roman" w:hAnsi="Times New Roman" w:cs="Times New Roman"/>
          <w:color w:val="000000" w:themeColor="text1"/>
          <w:sz w:val="16"/>
          <w:szCs w:val="16"/>
        </w:rPr>
        <w:t>статиспытаниях</w:t>
      </w:r>
      <w:proofErr w:type="spellEnd"/>
      <w:r w:rsidRPr="00F33EBB">
        <w:rPr>
          <w:rFonts w:ascii="Times New Roman" w:hAnsi="Times New Roman" w:cs="Times New Roman"/>
          <w:color w:val="000000" w:themeColor="text1"/>
          <w:sz w:val="16"/>
          <w:szCs w:val="16"/>
        </w:rPr>
        <w:t xml:space="preserve"> металлических поплавков - согласились; 3. Об утверждении макета П1-М6 - решили доработать; 4. Информационный доклад Зав. ОСС Н.Н.П. о работах по металлическим лонжеронам - приняли к сведению; 4. О взаимоотношениях НИ и в деле опытного строительства - просили НК УВВС дать коррективы к плану (2279).</w:t>
      </w:r>
    </w:p>
    <w:p w14:paraId="05F298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23</w:t>
      </w:r>
    </w:p>
    <w:p w14:paraId="46BFD2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30 марта 1927 г.</w:t>
      </w:r>
    </w:p>
    <w:p w14:paraId="480CEF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33509E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ХАРЛАМОВ, АКАШЕВ</w:t>
      </w:r>
    </w:p>
    <w:p w14:paraId="36D66C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 с совещательным голосом:</w:t>
      </w:r>
    </w:p>
    <w:p w14:paraId="5B0109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НК - ИЛЬЮШИН,</w:t>
      </w:r>
    </w:p>
    <w:p w14:paraId="51E8EA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 РУБЕНЧИК</w:t>
      </w:r>
    </w:p>
    <w:p w14:paraId="6F6F94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ЦКБ - ПОЛИКАРПОВ, БЕССОНОВ, ОЛЬХОВСКИЙ, ВИГАНД, ЯРОВИЦКИЙ, КОЧЕРЫГИН</w:t>
      </w:r>
    </w:p>
    <w:p w14:paraId="268FD22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F33EBB" w14:paraId="48FE83C4" w14:textId="77777777">
        <w:tc>
          <w:tcPr>
            <w:tcW w:w="5353" w:type="dxa"/>
            <w:tcBorders>
              <w:top w:val="single" w:sz="12" w:space="0" w:color="auto"/>
            </w:tcBorders>
          </w:tcPr>
          <w:p w14:paraId="767CE4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30690C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3B52B3FB" w14:textId="77777777">
        <w:tc>
          <w:tcPr>
            <w:tcW w:w="5353" w:type="dxa"/>
          </w:tcPr>
          <w:p w14:paraId="6711C4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работе Техсовета в связи с обнаружившимися дефектами выполнения Научными институтами заданий</w:t>
            </w:r>
          </w:p>
        </w:tc>
        <w:tc>
          <w:tcPr>
            <w:tcW w:w="5857" w:type="dxa"/>
          </w:tcPr>
          <w:p w14:paraId="2FA3BB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Просить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обратиться к Председателю Коллегии НТУ </w:t>
            </w:r>
            <w:proofErr w:type="spellStart"/>
            <w:r w:rsidRPr="00F33EBB">
              <w:rPr>
                <w:rFonts w:ascii="Times New Roman" w:hAnsi="Times New Roman" w:cs="Times New Roman"/>
                <w:color w:val="000000" w:themeColor="text1"/>
                <w:sz w:val="16"/>
                <w:szCs w:val="16"/>
              </w:rPr>
              <w:t>тов.Свердлову</w:t>
            </w:r>
            <w:proofErr w:type="spellEnd"/>
            <w:r w:rsidRPr="00F33EBB">
              <w:rPr>
                <w:rFonts w:ascii="Times New Roman" w:hAnsi="Times New Roman" w:cs="Times New Roman"/>
                <w:color w:val="000000" w:themeColor="text1"/>
                <w:sz w:val="16"/>
                <w:szCs w:val="16"/>
              </w:rPr>
              <w:t xml:space="preserve"> с просьбой о соответствующем со</w:t>
            </w:r>
            <w:r w:rsidRPr="00F33EBB">
              <w:rPr>
                <w:rFonts w:ascii="Times New Roman" w:hAnsi="Times New Roman" w:cs="Times New Roman"/>
                <w:color w:val="000000" w:themeColor="text1"/>
                <w:sz w:val="16"/>
                <w:szCs w:val="16"/>
              </w:rPr>
              <w:softHyphen/>
              <w:t xml:space="preserve">действии, указав, что представители Научных Институтов в Техническом Совете не дают </w:t>
            </w:r>
            <w:proofErr w:type="spellStart"/>
            <w:r w:rsidRPr="00F33EBB">
              <w:rPr>
                <w:rFonts w:ascii="Times New Roman" w:hAnsi="Times New Roman" w:cs="Times New Roman"/>
                <w:color w:val="000000" w:themeColor="text1"/>
                <w:sz w:val="16"/>
                <w:szCs w:val="16"/>
              </w:rPr>
              <w:t>проработанныз</w:t>
            </w:r>
            <w:proofErr w:type="spellEnd"/>
            <w:r w:rsidRPr="00F33EBB">
              <w:rPr>
                <w:rFonts w:ascii="Times New Roman" w:hAnsi="Times New Roman" w:cs="Times New Roman"/>
                <w:color w:val="000000" w:themeColor="text1"/>
                <w:sz w:val="16"/>
                <w:szCs w:val="16"/>
              </w:rPr>
              <w:t xml:space="preserve"> Заключений и не аккуратно посещают заседания Совета и назначенных им Комиссий, что сры</w:t>
            </w:r>
            <w:r w:rsidRPr="00F33EBB">
              <w:rPr>
                <w:rFonts w:ascii="Times New Roman" w:hAnsi="Times New Roman" w:cs="Times New Roman"/>
                <w:color w:val="000000" w:themeColor="text1"/>
                <w:sz w:val="16"/>
                <w:szCs w:val="16"/>
              </w:rPr>
              <w:softHyphen/>
              <w:t>вает работу последнего. Копию указанного письма направить ГУМП и НК УВВС.</w:t>
            </w:r>
          </w:p>
          <w:p w14:paraId="376F13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Представленные ОМОС ЦКБ материалы по са</w:t>
            </w:r>
            <w:r w:rsidRPr="00F33EBB">
              <w:rPr>
                <w:rFonts w:ascii="Times New Roman" w:hAnsi="Times New Roman" w:cs="Times New Roman"/>
                <w:color w:val="000000" w:themeColor="text1"/>
                <w:sz w:val="16"/>
                <w:szCs w:val="16"/>
              </w:rPr>
              <w:softHyphen/>
              <w:t>молету МРЗ, направить в ЦАГИ с просьбой к Институту дать по ним свое заключение вне зависимости от того находятся ли в наличии Члены Технического Совета, представителя от ЦАГИ или отсутствует.</w:t>
            </w:r>
          </w:p>
        </w:tc>
      </w:tr>
      <w:tr w:rsidR="00F33EBB" w:rsidRPr="00F33EBB" w14:paraId="6B1751E7" w14:textId="77777777">
        <w:tc>
          <w:tcPr>
            <w:tcW w:w="5353" w:type="dxa"/>
          </w:tcPr>
          <w:p w14:paraId="6ECF7F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 О </w:t>
            </w:r>
            <w:proofErr w:type="spellStart"/>
            <w:r w:rsidRPr="00F33EBB">
              <w:rPr>
                <w:rFonts w:ascii="Times New Roman" w:hAnsi="Times New Roman" w:cs="Times New Roman"/>
                <w:color w:val="000000" w:themeColor="text1"/>
                <w:sz w:val="16"/>
                <w:szCs w:val="16"/>
              </w:rPr>
              <w:t>сттических</w:t>
            </w:r>
            <w:proofErr w:type="spellEnd"/>
            <w:r w:rsidRPr="00F33EBB">
              <w:rPr>
                <w:rFonts w:ascii="Times New Roman" w:hAnsi="Times New Roman" w:cs="Times New Roman"/>
                <w:color w:val="000000" w:themeColor="text1"/>
                <w:sz w:val="16"/>
                <w:szCs w:val="16"/>
              </w:rPr>
              <w:t xml:space="preserve"> испытаниях металлических поплавков конструкции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w:t>
            </w:r>
          </w:p>
          <w:p w14:paraId="29649A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докладывает, что по просьбу ООС ЦКБ представленные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Мюнцелем</w:t>
            </w:r>
            <w:proofErr w:type="spellEnd"/>
            <w:r w:rsidRPr="00F33EBB">
              <w:rPr>
                <w:rFonts w:ascii="Times New Roman" w:hAnsi="Times New Roman" w:cs="Times New Roman"/>
                <w:color w:val="000000" w:themeColor="text1"/>
                <w:sz w:val="16"/>
                <w:szCs w:val="16"/>
              </w:rPr>
              <w:t xml:space="preserve"> расчеты металлических поплавков получены и после </w:t>
            </w:r>
            <w:r w:rsidRPr="00F33EBB">
              <w:rPr>
                <w:rFonts w:ascii="Times New Roman" w:hAnsi="Times New Roman" w:cs="Times New Roman"/>
                <w:color w:val="000000" w:themeColor="text1"/>
                <w:sz w:val="16"/>
                <w:szCs w:val="16"/>
              </w:rPr>
              <w:lastRenderedPageBreak/>
              <w:t xml:space="preserve">проверочных расчетов ООС ЦКБ полагает, что некоторые элементы поплавкового шасси не удовлетворяют нормам прочности НК УВВС и считает необходимым для окончательного выявления степени прочности пригласить </w:t>
            </w: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 и Андреева провести статические испытания стержней и узлов.</w:t>
            </w:r>
          </w:p>
          <w:p w14:paraId="139671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Равным образом, ввиду некоторых дефектов выполнения и конструк</w:t>
            </w:r>
            <w:r w:rsidRPr="00F33EBB">
              <w:rPr>
                <w:rFonts w:ascii="Times New Roman" w:hAnsi="Times New Roman" w:cs="Times New Roman"/>
                <w:color w:val="000000" w:themeColor="text1"/>
                <w:sz w:val="16"/>
                <w:szCs w:val="16"/>
              </w:rPr>
              <w:softHyphen/>
              <w:t>ции поплавков представляется необходимым, также в согласии с мнением указанных выше экспертов, произвести испытание поплавков на водонепроницаемость, путем за</w:t>
            </w:r>
            <w:r w:rsidRPr="00F33EBB">
              <w:rPr>
                <w:rFonts w:ascii="Times New Roman" w:hAnsi="Times New Roman" w:cs="Times New Roman"/>
                <w:color w:val="000000" w:themeColor="text1"/>
                <w:sz w:val="16"/>
                <w:szCs w:val="16"/>
              </w:rPr>
              <w:softHyphen/>
              <w:t>полнения водой отсеков. Поплавки сами по себе можно считать до</w:t>
            </w:r>
            <w:r w:rsidRPr="00F33EBB">
              <w:rPr>
                <w:rFonts w:ascii="Times New Roman" w:hAnsi="Times New Roman" w:cs="Times New Roman"/>
                <w:color w:val="000000" w:themeColor="text1"/>
                <w:sz w:val="16"/>
                <w:szCs w:val="16"/>
              </w:rPr>
              <w:softHyphen/>
              <w:t>статочно прочными.</w:t>
            </w:r>
          </w:p>
        </w:tc>
        <w:tc>
          <w:tcPr>
            <w:tcW w:w="5857" w:type="dxa"/>
          </w:tcPr>
          <w:p w14:paraId="0D7F76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I/ Просить НК УВВС срочно выяснить вопрос о допустимости степени прочности поплавкового шасси на случай И м /посадка на нос/, соответствующей 7-кратно и нагрузке.</w:t>
            </w:r>
          </w:p>
          <w:p w14:paraId="6DE85E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 При утвердительном разрешении указанного в пн. 1-м вопроса произвести статические испытание стержней и узлов половины шасси. Элементы и части, не обходимые для стати</w:t>
            </w:r>
            <w:r w:rsidRPr="00F33EBB">
              <w:rPr>
                <w:rFonts w:ascii="Times New Roman" w:hAnsi="Times New Roman" w:cs="Times New Roman"/>
                <w:color w:val="000000" w:themeColor="text1"/>
                <w:sz w:val="16"/>
                <w:szCs w:val="16"/>
              </w:rPr>
              <w:softHyphen/>
              <w:t>ческих испытаний срочно изготовить вновь.</w:t>
            </w:r>
          </w:p>
          <w:p w14:paraId="06905B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Со всеми выводами докладчика по поводу уже осуществленной конструкции поплавков согласиться.</w:t>
            </w:r>
          </w:p>
        </w:tc>
      </w:tr>
      <w:tr w:rsidR="00F33EBB" w:rsidRPr="00F33EBB" w14:paraId="7D51A6B8" w14:textId="77777777">
        <w:tc>
          <w:tcPr>
            <w:tcW w:w="5353" w:type="dxa"/>
          </w:tcPr>
          <w:p w14:paraId="78ADE9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Ш. Об утверждении макета самолёта П1-М6</w:t>
            </w:r>
          </w:p>
          <w:p w14:paraId="42EE4F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Тов.Поликарпов</w:t>
            </w:r>
            <w:proofErr w:type="spellEnd"/>
            <w:r w:rsidRPr="00F33EBB">
              <w:rPr>
                <w:rFonts w:ascii="Times New Roman" w:hAnsi="Times New Roman" w:cs="Times New Roman"/>
                <w:color w:val="000000" w:themeColor="text1"/>
                <w:sz w:val="16"/>
                <w:szCs w:val="16"/>
              </w:rPr>
              <w:t xml:space="preserve"> докладывает Со</w:t>
            </w:r>
            <w:r w:rsidRPr="00F33EBB">
              <w:rPr>
                <w:rFonts w:ascii="Times New Roman" w:hAnsi="Times New Roman" w:cs="Times New Roman"/>
                <w:color w:val="000000" w:themeColor="text1"/>
                <w:sz w:val="16"/>
                <w:szCs w:val="16"/>
              </w:rPr>
              <w:softHyphen/>
              <w:t>вету, протокол Комиссии НК УВВС по осмотру макета от 5/Ш-</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и расчеты и </w:t>
            </w:r>
            <w:proofErr w:type="spellStart"/>
            <w:r w:rsidRPr="00F33EBB">
              <w:rPr>
                <w:rFonts w:ascii="Times New Roman" w:hAnsi="Times New Roman" w:cs="Times New Roman"/>
                <w:color w:val="000000" w:themeColor="text1"/>
                <w:sz w:val="16"/>
                <w:szCs w:val="16"/>
              </w:rPr>
              <w:t>чететежи</w:t>
            </w:r>
            <w:proofErr w:type="spellEnd"/>
            <w:r w:rsidRPr="00F33EBB">
              <w:rPr>
                <w:rFonts w:ascii="Times New Roman" w:hAnsi="Times New Roman" w:cs="Times New Roman"/>
                <w:color w:val="000000" w:themeColor="text1"/>
                <w:sz w:val="16"/>
                <w:szCs w:val="16"/>
              </w:rPr>
              <w:t xml:space="preserve"> самолета П1 с мотором М6, оборудованием и во</w:t>
            </w:r>
            <w:r w:rsidRPr="00F33EBB">
              <w:rPr>
                <w:rFonts w:ascii="Times New Roman" w:hAnsi="Times New Roman" w:cs="Times New Roman"/>
                <w:color w:val="000000" w:themeColor="text1"/>
                <w:sz w:val="16"/>
                <w:szCs w:val="16"/>
              </w:rPr>
              <w:softHyphen/>
              <w:t>оружением.</w:t>
            </w:r>
          </w:p>
        </w:tc>
        <w:tc>
          <w:tcPr>
            <w:tcW w:w="5857" w:type="dxa"/>
          </w:tcPr>
          <w:p w14:paraId="4B71D9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Отметить, что материалы и проектные чертежи данного самолета с вооружением представлены в срок, установленный планировкой.</w:t>
            </w:r>
          </w:p>
          <w:p w14:paraId="69B8F4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Макет, осмотренный комиссией НК УВВС 5/Ш-</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утвердить с замечаниями, как это сформулировано в протоколе указанной </w:t>
            </w:r>
            <w:proofErr w:type="spellStart"/>
            <w:r w:rsidRPr="00F33EBB">
              <w:rPr>
                <w:rFonts w:ascii="Times New Roman" w:hAnsi="Times New Roman" w:cs="Times New Roman"/>
                <w:color w:val="000000" w:themeColor="text1"/>
                <w:sz w:val="16"/>
                <w:szCs w:val="16"/>
              </w:rPr>
              <w:t>комисии</w:t>
            </w:r>
            <w:proofErr w:type="spellEnd"/>
            <w:r w:rsidRPr="00F33EBB">
              <w:rPr>
                <w:rFonts w:ascii="Times New Roman" w:hAnsi="Times New Roman" w:cs="Times New Roman"/>
                <w:color w:val="000000" w:themeColor="text1"/>
                <w:sz w:val="16"/>
                <w:szCs w:val="16"/>
              </w:rPr>
              <w:t xml:space="preserve"> и представленные расчеты, характеристики, летные качества - утвердить.</w:t>
            </w:r>
          </w:p>
          <w:p w14:paraId="778D87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Принимая во внимание, что для данного самолета предназначается мотор М-6, не строящийся в серии, признать желательным строить его предусмотрев съемную моторную установку для мотора ?</w:t>
            </w:r>
          </w:p>
          <w:p w14:paraId="0B84B64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Просить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выяснить возможности постройки двух машин - одной для ?, а другой под мотор, разработав рабочие чертежи.</w:t>
            </w:r>
          </w:p>
        </w:tc>
      </w:tr>
      <w:tr w:rsidR="00F33EBB" w:rsidRPr="00F33EBB" w14:paraId="5FA9A0A9" w14:textId="77777777">
        <w:tc>
          <w:tcPr>
            <w:tcW w:w="5353" w:type="dxa"/>
          </w:tcPr>
          <w:p w14:paraId="4075D46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1У. Информационный доклад 3аведующего ОСС </w:t>
            </w:r>
            <w:proofErr w:type="spellStart"/>
            <w:r w:rsidRPr="00F33EBB">
              <w:rPr>
                <w:rFonts w:ascii="Times New Roman" w:hAnsi="Times New Roman" w:cs="Times New Roman"/>
                <w:color w:val="000000" w:themeColor="text1"/>
                <w:sz w:val="16"/>
                <w:szCs w:val="16"/>
              </w:rPr>
              <w:t>тов.Поликарпова</w:t>
            </w:r>
            <w:proofErr w:type="spellEnd"/>
            <w:r w:rsidRPr="00F33EBB">
              <w:rPr>
                <w:rFonts w:ascii="Times New Roman" w:hAnsi="Times New Roman" w:cs="Times New Roman"/>
                <w:color w:val="000000" w:themeColor="text1"/>
                <w:sz w:val="16"/>
                <w:szCs w:val="16"/>
              </w:rPr>
              <w:t xml:space="preserve"> о работах по металлическим лонжеронам.</w:t>
            </w:r>
          </w:p>
          <w:p w14:paraId="036191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указывает на желательность замены существующей дужки крыла самолета Р1 дужкой с более высоким профилем.</w:t>
            </w:r>
          </w:p>
          <w:p w14:paraId="5105F3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высказывает по</w:t>
            </w:r>
            <w:r w:rsidRPr="00F33EBB">
              <w:rPr>
                <w:rFonts w:ascii="Times New Roman" w:hAnsi="Times New Roman" w:cs="Times New Roman"/>
                <w:color w:val="000000" w:themeColor="text1"/>
                <w:sz w:val="16"/>
                <w:szCs w:val="16"/>
              </w:rPr>
              <w:softHyphen/>
              <w:t>желание чтобы результаты работ по металлическим лонжеронам были использованы в будущем операцион</w:t>
            </w:r>
            <w:r w:rsidRPr="00F33EBB">
              <w:rPr>
                <w:rFonts w:ascii="Times New Roman" w:hAnsi="Times New Roman" w:cs="Times New Roman"/>
                <w:color w:val="000000" w:themeColor="text1"/>
                <w:sz w:val="16"/>
                <w:szCs w:val="16"/>
              </w:rPr>
              <w:softHyphen/>
              <w:t>ном году при постройке серийных самолетов.</w:t>
            </w:r>
          </w:p>
        </w:tc>
        <w:tc>
          <w:tcPr>
            <w:tcW w:w="5857" w:type="dxa"/>
          </w:tcPr>
          <w:p w14:paraId="6C5BE25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Отметить, что была проведена большая организационная работа. Просить продолжить ведущуюся работу по металлическим самолетам в соответствии с установленными сроками, принимая все меры к их сокращению, чтобы результаты использовать при постройке серийных самолетов</w:t>
            </w:r>
          </w:p>
          <w:p w14:paraId="1C07508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Просить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поставить перед работниками ОСС вопрос о дальнейшей работе по конструированию и прежде в сего в отношении производства коробки крыльев</w:t>
            </w:r>
          </w:p>
        </w:tc>
      </w:tr>
      <w:tr w:rsidR="00F33EBB" w:rsidRPr="00F33EBB" w14:paraId="4B8CD3AC" w14:textId="77777777">
        <w:tc>
          <w:tcPr>
            <w:tcW w:w="5353" w:type="dxa"/>
          </w:tcPr>
          <w:p w14:paraId="09856E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 О взаимоотношениях Научных Институтов 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 деле опытно строительства.</w:t>
            </w:r>
          </w:p>
          <w:p w14:paraId="5EDEAF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оглашает Постановление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и УВВС по вопросу об участии институтов НАМИ и ЦАГИ в деле опытного </w:t>
            </w:r>
            <w:proofErr w:type="spellStart"/>
            <w:r w:rsidRPr="00F33EBB">
              <w:rPr>
                <w:rFonts w:ascii="Times New Roman" w:hAnsi="Times New Roman" w:cs="Times New Roman"/>
                <w:color w:val="000000" w:themeColor="text1"/>
                <w:sz w:val="16"/>
                <w:szCs w:val="16"/>
              </w:rPr>
              <w:t>авиастроиительства</w:t>
            </w:r>
            <w:proofErr w:type="spellEnd"/>
            <w:r w:rsidRPr="00F33EBB">
              <w:rPr>
                <w:rFonts w:ascii="Times New Roman" w:hAnsi="Times New Roman" w:cs="Times New Roman"/>
                <w:color w:val="000000" w:themeColor="text1"/>
                <w:sz w:val="16"/>
                <w:szCs w:val="16"/>
              </w:rPr>
              <w:t xml:space="preserve">, препровожденное с прочитанными материалами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к исполнению при предписании </w:t>
            </w:r>
            <w:proofErr w:type="spellStart"/>
            <w:r w:rsidRPr="00F33EBB">
              <w:rPr>
                <w:rFonts w:ascii="Times New Roman" w:hAnsi="Times New Roman" w:cs="Times New Roman"/>
                <w:color w:val="000000" w:themeColor="text1"/>
                <w:sz w:val="16"/>
                <w:szCs w:val="16"/>
              </w:rPr>
              <w:t>ГУМПа</w:t>
            </w:r>
            <w:proofErr w:type="spellEnd"/>
            <w:r w:rsidRPr="00F33EBB">
              <w:rPr>
                <w:rFonts w:ascii="Times New Roman" w:hAnsi="Times New Roman" w:cs="Times New Roman"/>
                <w:color w:val="000000" w:themeColor="text1"/>
                <w:sz w:val="16"/>
                <w:szCs w:val="16"/>
              </w:rPr>
              <w:t xml:space="preserve"> от 7/Ш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за № 694/52-с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№1878/г-1/</w:t>
            </w:r>
          </w:p>
        </w:tc>
        <w:tc>
          <w:tcPr>
            <w:tcW w:w="5857" w:type="dxa"/>
          </w:tcPr>
          <w:p w14:paraId="200712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Просить НК УВВС дать коррективы к плану опытного строительства.</w:t>
            </w:r>
          </w:p>
          <w:p w14:paraId="4A7026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Вопрос детально рассмотреть в закрытом заседании Технического Совета.</w:t>
            </w:r>
          </w:p>
        </w:tc>
      </w:tr>
      <w:tr w:rsidR="00F33EBB" w:rsidRPr="00F33EBB" w14:paraId="49350868" w14:textId="77777777">
        <w:tc>
          <w:tcPr>
            <w:tcW w:w="5353" w:type="dxa"/>
            <w:tcBorders>
              <w:bottom w:val="single" w:sz="12" w:space="0" w:color="auto"/>
            </w:tcBorders>
          </w:tcPr>
          <w:p w14:paraId="74A1417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У1. </w:t>
            </w:r>
            <w:proofErr w:type="spellStart"/>
            <w:r w:rsidRPr="00F33EBB">
              <w:rPr>
                <w:rFonts w:ascii="Times New Roman" w:hAnsi="Times New Roman" w:cs="Times New Roman"/>
                <w:color w:val="000000" w:themeColor="text1"/>
                <w:sz w:val="16"/>
                <w:szCs w:val="16"/>
              </w:rPr>
              <w:t>прстокола</w:t>
            </w:r>
            <w:proofErr w:type="spellEnd"/>
            <w:r w:rsidRPr="00F33EBB">
              <w:rPr>
                <w:rFonts w:ascii="Times New Roman" w:hAnsi="Times New Roman" w:cs="Times New Roman"/>
                <w:color w:val="000000" w:themeColor="text1"/>
                <w:sz w:val="16"/>
                <w:szCs w:val="16"/>
              </w:rPr>
              <w:t xml:space="preserve"> заседания , Совета от 16/Ш-</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p w14:paraId="6959D6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369690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Утвердить</w:t>
            </w:r>
          </w:p>
        </w:tc>
      </w:tr>
    </w:tbl>
    <w:p w14:paraId="12904FA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454D8E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52E3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марта 1927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принял завод ГАЗ-7 для производства металлических самолетов - б. автомобильный </w:t>
      </w:r>
      <w:proofErr w:type="spellStart"/>
      <w:r w:rsidRPr="00F33EBB">
        <w:rPr>
          <w:rFonts w:ascii="Times New Roman" w:hAnsi="Times New Roman" w:cs="Times New Roman"/>
          <w:color w:val="000000" w:themeColor="text1"/>
          <w:sz w:val="16"/>
          <w:szCs w:val="16"/>
        </w:rPr>
        <w:t>Русобалт</w:t>
      </w:r>
      <w:proofErr w:type="spellEnd"/>
      <w:r w:rsidRPr="00F33EBB">
        <w:rPr>
          <w:rFonts w:ascii="Times New Roman" w:hAnsi="Times New Roman" w:cs="Times New Roman"/>
          <w:color w:val="000000" w:themeColor="text1"/>
          <w:sz w:val="16"/>
          <w:szCs w:val="16"/>
        </w:rPr>
        <w:t xml:space="preserve"> - концессию Юнкерса (2379).</w:t>
      </w:r>
    </w:p>
    <w:p w14:paraId="45E6F4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3A3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 филевский завод во</w:t>
      </w:r>
      <w:r w:rsidRPr="00F33EBB">
        <w:rPr>
          <w:rFonts w:ascii="Times New Roman" w:hAnsi="Times New Roman" w:cs="Times New Roman"/>
          <w:color w:val="000000" w:themeColor="text1"/>
          <w:sz w:val="16"/>
          <w:szCs w:val="16"/>
        </w:rPr>
        <w:softHyphen/>
        <w:t xml:space="preserve">шел в состав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как государствен</w:t>
      </w:r>
      <w:r w:rsidRPr="00F33EBB">
        <w:rPr>
          <w:rFonts w:ascii="Times New Roman" w:hAnsi="Times New Roman" w:cs="Times New Roman"/>
          <w:color w:val="000000" w:themeColor="text1"/>
          <w:sz w:val="16"/>
          <w:szCs w:val="16"/>
        </w:rPr>
        <w:softHyphen/>
        <w:t>ное предприятие ГАЗ № 7, а вскоре получил обозначение авиазавод № 22. Первая его производственная программа предусмат</w:t>
      </w:r>
      <w:r w:rsidRPr="00F33EBB">
        <w:rPr>
          <w:rFonts w:ascii="Times New Roman" w:hAnsi="Times New Roman" w:cs="Times New Roman"/>
          <w:color w:val="000000" w:themeColor="text1"/>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F33EBB">
        <w:rPr>
          <w:rFonts w:ascii="Times New Roman" w:hAnsi="Times New Roman" w:cs="Times New Roman"/>
          <w:color w:val="000000" w:themeColor="text1"/>
          <w:sz w:val="16"/>
          <w:szCs w:val="16"/>
        </w:rPr>
        <w:softHyphen/>
        <w:t>вождалось значительными проблемами. ЦАГИ подготовил до 6000 рабочих черте</w:t>
      </w:r>
      <w:r w:rsidRPr="00F33EBB">
        <w:rPr>
          <w:rFonts w:ascii="Times New Roman" w:hAnsi="Times New Roman" w:cs="Times New Roman"/>
          <w:color w:val="000000" w:themeColor="text1"/>
          <w:sz w:val="16"/>
          <w:szCs w:val="16"/>
        </w:rPr>
        <w:softHyphen/>
        <w:t>жей, в которых нашлось достаточное коли</w:t>
      </w:r>
      <w:r w:rsidRPr="00F33EBB">
        <w:rPr>
          <w:rFonts w:ascii="Times New Roman" w:hAnsi="Times New Roman" w:cs="Times New Roman"/>
          <w:color w:val="000000" w:themeColor="text1"/>
          <w:sz w:val="16"/>
          <w:szCs w:val="16"/>
        </w:rPr>
        <w:softHyphen/>
        <w:t>чество неувязок. Для решения многочис</w:t>
      </w:r>
      <w:r w:rsidRPr="00F33EBB">
        <w:rPr>
          <w:rFonts w:ascii="Times New Roman" w:hAnsi="Times New Roman" w:cs="Times New Roman"/>
          <w:color w:val="000000" w:themeColor="text1"/>
          <w:sz w:val="16"/>
          <w:szCs w:val="16"/>
        </w:rPr>
        <w:softHyphen/>
        <w:t>ленных возникавших вопросов на завод направили одного из основных создателей машины В.М. Петлякова. Присутствие от</w:t>
      </w:r>
      <w:r w:rsidRPr="00F33EBB">
        <w:rPr>
          <w:rFonts w:ascii="Times New Roman" w:hAnsi="Times New Roman" w:cs="Times New Roman"/>
          <w:color w:val="000000" w:themeColor="text1"/>
          <w:sz w:val="16"/>
          <w:szCs w:val="16"/>
        </w:rPr>
        <w:softHyphen/>
        <w:t>ветственных представителей разработчика на серийном заводе во время освоения но</w:t>
      </w:r>
      <w:r w:rsidRPr="00F33EBB">
        <w:rPr>
          <w:rFonts w:ascii="Times New Roman" w:hAnsi="Times New Roman" w:cs="Times New Roman"/>
          <w:color w:val="000000" w:themeColor="text1"/>
          <w:sz w:val="16"/>
          <w:szCs w:val="16"/>
        </w:rPr>
        <w:softHyphen/>
        <w:t>вого самолета себя оправдало и позднее стало распространенной практикой. Как и ожидалось, много проблем воз</w:t>
      </w:r>
      <w:r w:rsidRPr="00F33EBB">
        <w:rPr>
          <w:rFonts w:ascii="Times New Roman" w:hAnsi="Times New Roman" w:cs="Times New Roman"/>
          <w:color w:val="000000" w:themeColor="text1"/>
          <w:sz w:val="16"/>
          <w:szCs w:val="16"/>
        </w:rPr>
        <w:softHyphen/>
        <w:t>никло с поставкой материалов. Лишь дюра</w:t>
      </w:r>
      <w:r w:rsidRPr="00F33EBB">
        <w:rPr>
          <w:rFonts w:ascii="Times New Roman" w:hAnsi="Times New Roman" w:cs="Times New Roman"/>
          <w:color w:val="000000" w:themeColor="text1"/>
          <w:sz w:val="16"/>
          <w:szCs w:val="16"/>
        </w:rPr>
        <w:softHyphen/>
        <w:t>левых заготовок, листа и полуфабрикатов на один самолет требовалось около 3 т. Действовавшая система выполнения рабо</w:t>
      </w:r>
      <w:r w:rsidRPr="00F33EBB">
        <w:rPr>
          <w:rFonts w:ascii="Times New Roman" w:hAnsi="Times New Roman" w:cs="Times New Roman"/>
          <w:color w:val="000000" w:themeColor="text1"/>
          <w:sz w:val="16"/>
          <w:szCs w:val="16"/>
        </w:rPr>
        <w:softHyphen/>
        <w:t>ты “во что бы то ни стало” и в кратчайшие сроки создавала много нервозности и при</w:t>
      </w:r>
      <w:r w:rsidRPr="00F33EBB">
        <w:rPr>
          <w:rFonts w:ascii="Times New Roman" w:hAnsi="Times New Roman" w:cs="Times New Roman"/>
          <w:color w:val="000000" w:themeColor="text1"/>
          <w:sz w:val="16"/>
          <w:szCs w:val="16"/>
        </w:rPr>
        <w:softHyphen/>
        <w:t>водила к появлению брака. Тем не менее, к 1930 г. обстановка на заводе, в основном, нормализовалась, и плановые задания на</w:t>
      </w:r>
      <w:r w:rsidRPr="00F33EBB">
        <w:rPr>
          <w:rFonts w:ascii="Times New Roman" w:hAnsi="Times New Roman" w:cs="Times New Roman"/>
          <w:color w:val="000000" w:themeColor="text1"/>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F33EBB" w:rsidRPr="00F33EBB" w14:paraId="19D8937B"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0010232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Год</w:t>
            </w:r>
          </w:p>
          <w:p w14:paraId="062036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CD3D4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1929</w:t>
            </w:r>
          </w:p>
          <w:p w14:paraId="058FEE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7DBDBB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1930</w:t>
            </w:r>
          </w:p>
          <w:p w14:paraId="72C878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FB0AD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1931</w:t>
            </w:r>
          </w:p>
          <w:p w14:paraId="07F0B0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7AD22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1932</w:t>
            </w:r>
          </w:p>
          <w:p w14:paraId="0822F7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0755CA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p w14:paraId="717112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6008C6D8"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249E98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Кол-во (экз.)</w:t>
            </w:r>
          </w:p>
          <w:p w14:paraId="734B212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444E4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p w14:paraId="0208DA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8C047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w:t>
            </w:r>
          </w:p>
          <w:p w14:paraId="737CC6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4E243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146</w:t>
            </w:r>
          </w:p>
          <w:p w14:paraId="475630D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9BDD2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p w14:paraId="0680EE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B5CA8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216</w:t>
            </w:r>
          </w:p>
          <w:p w14:paraId="4CB1E7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BC142C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серийные номера ТБ-1 шли по воз</w:t>
      </w:r>
      <w:r w:rsidRPr="00F33EBB">
        <w:rPr>
          <w:rFonts w:ascii="Times New Roman" w:hAnsi="Times New Roman" w:cs="Times New Roman"/>
          <w:color w:val="000000" w:themeColor="text1"/>
          <w:sz w:val="16"/>
          <w:szCs w:val="16"/>
        </w:rPr>
        <w:softHyphen/>
        <w:t>растающей, начиная с 601 и до 817 (11286).</w:t>
      </w:r>
    </w:p>
    <w:p w14:paraId="502BC5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3A225B" w14:textId="77777777" w:rsidR="00EE5C38"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344C031" w14:textId="77777777" w:rsidR="00EE5C38" w:rsidRPr="00F33EBB" w:rsidRDefault="00EE5C3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E0E69"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30 марта 1927 г. Протокол РВС №25 от</w:t>
      </w:r>
    </w:p>
    <w:p w14:paraId="67CBC096"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 поднятии боевой активности командного состава.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0EA830A8"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введении на вооружение РККА взрывателя УТТ. </w:t>
      </w:r>
      <w:r w:rsidRPr="00F33EBB">
        <w:rPr>
          <w:rFonts w:ascii="Times New Roman" w:hAnsi="Times New Roman" w:cs="Times New Roman"/>
          <w:bCs/>
          <w:iCs/>
          <w:color w:val="000000" w:themeColor="text1"/>
          <w:sz w:val="16"/>
          <w:szCs w:val="16"/>
        </w:rPr>
        <w:t>(Дыбенко, прения — Тухачевский и пр.)</w:t>
      </w:r>
      <w:r w:rsidRPr="00F33EBB">
        <w:rPr>
          <w:rFonts w:ascii="Times New Roman" w:hAnsi="Times New Roman" w:cs="Times New Roman"/>
          <w:bCs/>
          <w:color w:val="000000" w:themeColor="text1"/>
          <w:sz w:val="16"/>
          <w:szCs w:val="16"/>
        </w:rPr>
        <w:t>.</w:t>
      </w:r>
    </w:p>
    <w:p w14:paraId="655F61AA"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высшей допризывной подготовке. </w:t>
      </w:r>
      <w:r w:rsidRPr="00F33EBB">
        <w:rPr>
          <w:rFonts w:ascii="Times New Roman" w:hAnsi="Times New Roman" w:cs="Times New Roman"/>
          <w:bCs/>
          <w:iCs/>
          <w:color w:val="000000" w:themeColor="text1"/>
          <w:sz w:val="16"/>
          <w:szCs w:val="16"/>
        </w:rPr>
        <w:t>(Дегтярев, прения — Базилевич, Левичев и пр.)</w:t>
      </w:r>
      <w:r w:rsidRPr="00F33EBB">
        <w:rPr>
          <w:rFonts w:ascii="Times New Roman" w:hAnsi="Times New Roman" w:cs="Times New Roman"/>
          <w:bCs/>
          <w:color w:val="000000" w:themeColor="text1"/>
          <w:sz w:val="16"/>
          <w:szCs w:val="16"/>
        </w:rPr>
        <w:t>.</w:t>
      </w:r>
    </w:p>
    <w:p w14:paraId="17329F49"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кратких итогах призыва на действительную военную службу в 1926 г. граждан рождения 1904 г. и о плане призыва и увольнения в 1927 г. </w:t>
      </w:r>
      <w:r w:rsidRPr="00F33EBB">
        <w:rPr>
          <w:rFonts w:ascii="Times New Roman" w:hAnsi="Times New Roman" w:cs="Times New Roman"/>
          <w:bCs/>
          <w:iCs/>
          <w:color w:val="000000" w:themeColor="text1"/>
          <w:sz w:val="16"/>
          <w:szCs w:val="16"/>
        </w:rPr>
        <w:t>(Алкснис, прения — Буденный, Базилевич и пр.)</w:t>
      </w:r>
      <w:r w:rsidRPr="00F33EBB">
        <w:rPr>
          <w:rFonts w:ascii="Times New Roman" w:hAnsi="Times New Roman" w:cs="Times New Roman"/>
          <w:bCs/>
          <w:color w:val="000000" w:themeColor="text1"/>
          <w:sz w:val="16"/>
          <w:szCs w:val="16"/>
        </w:rPr>
        <w:t>.</w:t>
      </w:r>
    </w:p>
    <w:p w14:paraId="0C1575E9"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положении дела с производством милитаризованного обоза. </w:t>
      </w:r>
      <w:r w:rsidRPr="00F33EBB">
        <w:rPr>
          <w:rFonts w:ascii="Times New Roman" w:hAnsi="Times New Roman" w:cs="Times New Roman"/>
          <w:bCs/>
          <w:iCs/>
          <w:color w:val="000000" w:themeColor="text1"/>
          <w:sz w:val="16"/>
          <w:szCs w:val="16"/>
        </w:rPr>
        <w:t>(Дыбенко, прения — Егоров, Буденный и пр.)</w:t>
      </w:r>
      <w:r w:rsidRPr="00F33EBB">
        <w:rPr>
          <w:rFonts w:ascii="Times New Roman" w:hAnsi="Times New Roman" w:cs="Times New Roman"/>
          <w:bCs/>
          <w:color w:val="000000" w:themeColor="text1"/>
          <w:sz w:val="16"/>
          <w:szCs w:val="16"/>
        </w:rPr>
        <w:t>.</w:t>
      </w:r>
    </w:p>
    <w:p w14:paraId="2E591C93"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введении на вооружение РККА «Боевой пулеметной повозки обр. 1926 г.». </w:t>
      </w:r>
      <w:r w:rsidRPr="00F33EBB">
        <w:rPr>
          <w:rFonts w:ascii="Times New Roman" w:hAnsi="Times New Roman" w:cs="Times New Roman"/>
          <w:bCs/>
          <w:iCs/>
          <w:color w:val="000000" w:themeColor="text1"/>
          <w:sz w:val="16"/>
          <w:szCs w:val="16"/>
        </w:rPr>
        <w:t>(Дыбенко, прения — Буденный, Тухачевский, Ворошилов)</w:t>
      </w:r>
      <w:r w:rsidRPr="00F33EBB">
        <w:rPr>
          <w:rFonts w:ascii="Times New Roman" w:hAnsi="Times New Roman" w:cs="Times New Roman"/>
          <w:bCs/>
          <w:color w:val="000000" w:themeColor="text1"/>
          <w:sz w:val="16"/>
          <w:szCs w:val="16"/>
        </w:rPr>
        <w:t>.</w:t>
      </w:r>
    </w:p>
    <w:p w14:paraId="2BA9FE55"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 сроке приведения к присяге военнослужащих, состоящих на действительной военно-морской службе. </w:t>
      </w:r>
      <w:r w:rsidRPr="00F33EBB">
        <w:rPr>
          <w:rFonts w:ascii="Times New Roman" w:hAnsi="Times New Roman" w:cs="Times New Roman"/>
          <w:bCs/>
          <w:iCs/>
          <w:color w:val="000000" w:themeColor="text1"/>
          <w:sz w:val="16"/>
          <w:szCs w:val="16"/>
        </w:rPr>
        <w:t xml:space="preserve">(Ворошилов, прения — </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xml:space="preserve">,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Ланда, Левичев)</w:t>
      </w:r>
      <w:r w:rsidRPr="00F33EBB">
        <w:rPr>
          <w:rFonts w:ascii="Times New Roman" w:hAnsi="Times New Roman" w:cs="Times New Roman"/>
          <w:bCs/>
          <w:color w:val="000000" w:themeColor="text1"/>
          <w:sz w:val="16"/>
          <w:szCs w:val="16"/>
        </w:rPr>
        <w:t>.</w:t>
      </w:r>
    </w:p>
    <w:p w14:paraId="338ECEEF"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8. О не утвержденных РВС СССР §§ сметы НКВМ 1926/27 г. (</w:t>
      </w:r>
      <w:proofErr w:type="spellStart"/>
      <w:r w:rsidRPr="00F33EBB">
        <w:rPr>
          <w:rFonts w:ascii="Times New Roman" w:hAnsi="Times New Roman" w:cs="Times New Roman"/>
          <w:bCs/>
          <w:color w:val="000000" w:themeColor="text1"/>
          <w:sz w:val="16"/>
          <w:szCs w:val="16"/>
        </w:rPr>
        <w:t>Уншлихт</w:t>
      </w:r>
      <w:proofErr w:type="spellEnd"/>
      <w:r w:rsidRPr="00F33EBB">
        <w:rPr>
          <w:rFonts w:ascii="Times New Roman" w:hAnsi="Times New Roman" w:cs="Times New Roman"/>
          <w:bCs/>
          <w:color w:val="000000" w:themeColor="text1"/>
          <w:sz w:val="16"/>
          <w:szCs w:val="16"/>
        </w:rPr>
        <w:t>)</w:t>
      </w:r>
    </w:p>
    <w:p w14:paraId="08A56851" w14:textId="77777777" w:rsidR="00EE5C38" w:rsidRPr="00F33EBB" w:rsidRDefault="00EE5C38" w:rsidP="008215F2">
      <w:pPr>
        <w:spacing w:after="0" w:line="240" w:lineRule="auto"/>
        <w:jc w:val="both"/>
        <w:rPr>
          <w:rFonts w:ascii="Times New Roman" w:hAnsi="Times New Roman" w:cs="Times New Roman"/>
          <w:bCs/>
          <w:color w:val="000000" w:themeColor="text1"/>
          <w:sz w:val="16"/>
          <w:szCs w:val="16"/>
        </w:rPr>
      </w:pPr>
    </w:p>
    <w:p w14:paraId="4C9F957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135A5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9BD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был освобожден заместитель патриарха митрополит Сергий, арестованный в 1926, который ради выживания РПЦ призвал верующих к сотрудничеству с Советской властью (3908,324).</w:t>
      </w:r>
    </w:p>
    <w:p w14:paraId="364554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9F9C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B80C6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1A95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марта 1927 года был составлен протокол № 2 комиссии по испытанию самолета МР-1 на поплавковом шасси. Произведен один полет на скорость по мерной дистанции (6911).</w:t>
      </w:r>
    </w:p>
    <w:p w14:paraId="65DA630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1681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марта 1927 произошла катастрофа ДИ-1 Н.Н.П. из-за срыва фанерной обшивки (80,126).</w:t>
      </w:r>
    </w:p>
    <w:p w14:paraId="28666F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D2968" w14:textId="77777777" w:rsidR="00605C59" w:rsidRPr="00735736" w:rsidRDefault="00605C59" w:rsidP="00605C5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31 марта 1927 г. потерпел катастрофу самолет 2И-Н1 (ДИ-1), который в значительной мере являлся основой для проекта И-2. Причиной тому были определены конструктивные недостатки ДИ-2, и стала окончательно очевидна необходимость переделки и проекта И-3 (а работа по ДИ-1 прекращалась). Таким образом, за более </w:t>
      </w:r>
      <w:r w:rsidRPr="00735736">
        <w:rPr>
          <w:rFonts w:ascii="Times New Roman" w:hAnsi="Times New Roman" w:cs="Times New Roman"/>
          <w:color w:val="0070C0"/>
          <w:sz w:val="16"/>
          <w:szCs w:val="16"/>
        </w:rPr>
        <w:lastRenderedPageBreak/>
        <w:t>чем год фактически проводимых работ, из которых 8 месяцев они являлись плановым заданием, результаты деятельности ОСС ЦКБ и лично Поликарпова оказались практически нулевые (24300).</w:t>
      </w:r>
    </w:p>
    <w:p w14:paraId="774A409D" w14:textId="77777777" w:rsidR="00605C59" w:rsidRPr="00735736" w:rsidRDefault="00605C59" w:rsidP="00605C59">
      <w:pPr>
        <w:spacing w:after="0" w:line="240" w:lineRule="auto"/>
        <w:jc w:val="both"/>
        <w:rPr>
          <w:rFonts w:ascii="Times New Roman" w:hAnsi="Times New Roman" w:cs="Times New Roman"/>
          <w:color w:val="0070C0"/>
          <w:sz w:val="16"/>
          <w:szCs w:val="16"/>
        </w:rPr>
      </w:pPr>
    </w:p>
    <w:p w14:paraId="7CD2ED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марта 1927 г. в НИИ ВВС закончились испытания И-1 № 2891, которые проходили с 28 февраля. После установки дополнительного обо</w:t>
      </w:r>
      <w:r w:rsidRPr="00F33EBB">
        <w:rPr>
          <w:rFonts w:ascii="Times New Roman" w:hAnsi="Times New Roman" w:cs="Times New Roman"/>
          <w:color w:val="000000" w:themeColor="text1"/>
          <w:sz w:val="16"/>
          <w:szCs w:val="16"/>
        </w:rPr>
        <w:softHyphen/>
        <w:t>рудования полетный вес возрос до 1500 кг. Кроме Гро</w:t>
      </w:r>
      <w:r w:rsidRPr="00F33EBB">
        <w:rPr>
          <w:rFonts w:ascii="Times New Roman" w:hAnsi="Times New Roman" w:cs="Times New Roman"/>
          <w:color w:val="000000" w:themeColor="text1"/>
          <w:sz w:val="16"/>
          <w:szCs w:val="16"/>
        </w:rPr>
        <w:softHyphen/>
        <w:t xml:space="preserve">мова на И1-М5 летали Козлов, Шарапов, </w:t>
      </w:r>
      <w:proofErr w:type="spellStart"/>
      <w:r w:rsidRPr="00F33EBB">
        <w:rPr>
          <w:rFonts w:ascii="Times New Roman" w:hAnsi="Times New Roman" w:cs="Times New Roman"/>
          <w:color w:val="000000" w:themeColor="text1"/>
          <w:sz w:val="16"/>
          <w:szCs w:val="16"/>
        </w:rPr>
        <w:t>Шалимо</w:t>
      </w:r>
      <w:proofErr w:type="spellEnd"/>
      <w:r w:rsidRPr="00F33EBB">
        <w:rPr>
          <w:rFonts w:ascii="Times New Roman" w:hAnsi="Times New Roman" w:cs="Times New Roman"/>
          <w:color w:val="000000" w:themeColor="text1"/>
          <w:sz w:val="16"/>
          <w:szCs w:val="16"/>
        </w:rPr>
        <w:t>. В отчете о летных испытаниях отмечалось, что в спокой</w:t>
      </w:r>
      <w:r w:rsidRPr="00F33EBB">
        <w:rPr>
          <w:rFonts w:ascii="Times New Roman" w:hAnsi="Times New Roman" w:cs="Times New Roman"/>
          <w:color w:val="000000" w:themeColor="text1"/>
          <w:sz w:val="16"/>
          <w:szCs w:val="16"/>
        </w:rPr>
        <w:softHyphen/>
        <w:t>ной атмосфере до высоты 4500 м самолет ведет себя нормально, выше наблюдается некоторая неустойчи</w:t>
      </w:r>
      <w:r w:rsidRPr="00F33EBB">
        <w:rPr>
          <w:rFonts w:ascii="Times New Roman" w:hAnsi="Times New Roman" w:cs="Times New Roman"/>
          <w:color w:val="000000" w:themeColor="text1"/>
          <w:sz w:val="16"/>
          <w:szCs w:val="16"/>
        </w:rPr>
        <w:softHyphen/>
        <w:t>вость в продольном и путевом направлении. Об этом летчики Громов и Козлов так написали в отчете: “Эта неустойчивость незначительна и не во всех элементах полета обнаружена”. Согласно отчета:</w:t>
      </w:r>
    </w:p>
    <w:p w14:paraId="42F9F9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“Штопор правый. Самолет входит в штопор неохот</w:t>
      </w:r>
      <w:r w:rsidRPr="00F33EBB">
        <w:rPr>
          <w:rFonts w:ascii="Times New Roman" w:hAnsi="Times New Roman" w:cs="Times New Roman"/>
          <w:color w:val="000000" w:themeColor="text1"/>
          <w:sz w:val="16"/>
          <w:szCs w:val="16"/>
        </w:rPr>
        <w:softHyphen/>
        <w:t>но. Быстрее входит в штопор, если скорость сильно по</w:t>
      </w:r>
      <w:r w:rsidRPr="00F33EBB">
        <w:rPr>
          <w:rFonts w:ascii="Times New Roman" w:hAnsi="Times New Roman" w:cs="Times New Roman"/>
          <w:color w:val="000000" w:themeColor="text1"/>
          <w:sz w:val="16"/>
          <w:szCs w:val="16"/>
        </w:rPr>
        <w:softHyphen/>
        <w:t>теряна и нос самолета сильно задран. Первый виток</w:t>
      </w:r>
    </w:p>
    <w:p w14:paraId="0AEF86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делает плавно, медленно, со второго витка вращение на</w:t>
      </w:r>
      <w:r w:rsidRPr="00F33EBB">
        <w:rPr>
          <w:rFonts w:ascii="Times New Roman" w:hAnsi="Times New Roman" w:cs="Times New Roman"/>
          <w:color w:val="000000" w:themeColor="text1"/>
          <w:sz w:val="16"/>
          <w:szCs w:val="16"/>
        </w:rPr>
        <w:softHyphen/>
        <w:t>чинается быстрее и продолжается без ускорения. Само вращение несколько неравномерное (полвитка быстрее, полвитка медленнее). В правую сторону штопор делал</w:t>
      </w:r>
      <w:r w:rsidRPr="00F33EBB">
        <w:rPr>
          <w:rFonts w:ascii="Times New Roman" w:hAnsi="Times New Roman" w:cs="Times New Roman"/>
          <w:color w:val="000000" w:themeColor="text1"/>
          <w:sz w:val="16"/>
          <w:szCs w:val="16"/>
        </w:rPr>
        <w:softHyphen/>
        <w:t>ся летчиками Громовым 8 витков и Козловым 6 витков, причем выход из штопора происходил нормально.</w:t>
      </w:r>
    </w:p>
    <w:p w14:paraId="2206F1F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время самого штопора давление на рычаги управ</w:t>
      </w:r>
      <w:r w:rsidRPr="00F33EBB">
        <w:rPr>
          <w:rFonts w:ascii="Times New Roman" w:hAnsi="Times New Roman" w:cs="Times New Roman"/>
          <w:color w:val="000000" w:themeColor="text1"/>
          <w:sz w:val="16"/>
          <w:szCs w:val="16"/>
        </w:rPr>
        <w:softHyphen/>
        <w:t>ления было нормально. Положение рычагов управле</w:t>
      </w:r>
      <w:r w:rsidRPr="00F33EBB">
        <w:rPr>
          <w:rFonts w:ascii="Times New Roman" w:hAnsi="Times New Roman" w:cs="Times New Roman"/>
          <w:color w:val="000000" w:themeColor="text1"/>
          <w:sz w:val="16"/>
          <w:szCs w:val="16"/>
        </w:rPr>
        <w:softHyphen/>
        <w:t>ния во время штопора было у обоих летчиков следу</w:t>
      </w:r>
      <w:r w:rsidRPr="00F33EBB">
        <w:rPr>
          <w:rFonts w:ascii="Times New Roman" w:hAnsi="Times New Roman" w:cs="Times New Roman"/>
          <w:color w:val="000000" w:themeColor="text1"/>
          <w:sz w:val="16"/>
          <w:szCs w:val="16"/>
        </w:rPr>
        <w:softHyphen/>
        <w:t>ющее: ручка до отказа на себя и правая нога до отказа. Выход осуществлялся следующими способами: у т. Гро</w:t>
      </w:r>
      <w:r w:rsidRPr="00F33EBB">
        <w:rPr>
          <w:rFonts w:ascii="Times New Roman" w:hAnsi="Times New Roman" w:cs="Times New Roman"/>
          <w:color w:val="000000" w:themeColor="text1"/>
          <w:sz w:val="16"/>
          <w:szCs w:val="16"/>
        </w:rPr>
        <w:softHyphen/>
        <w:t>мова - ручка нейтрально, немного от себя, нога не пол</w:t>
      </w:r>
      <w:r w:rsidRPr="00F33EBB">
        <w:rPr>
          <w:rFonts w:ascii="Times New Roman" w:hAnsi="Times New Roman" w:cs="Times New Roman"/>
          <w:color w:val="000000" w:themeColor="text1"/>
          <w:sz w:val="16"/>
          <w:szCs w:val="16"/>
        </w:rPr>
        <w:softHyphen/>
        <w:t>ностью дана левая, самолет сделал 3/4 витка и прекратил вращение; у т. Козлова ручка была дана нейтрально, не</w:t>
      </w:r>
      <w:r w:rsidRPr="00F33EBB">
        <w:rPr>
          <w:rFonts w:ascii="Times New Roman" w:hAnsi="Times New Roman" w:cs="Times New Roman"/>
          <w:color w:val="000000" w:themeColor="text1"/>
          <w:sz w:val="16"/>
          <w:szCs w:val="16"/>
        </w:rPr>
        <w:softHyphen/>
        <w:t>много от себя, и ноги нейтрально. Самолет сделал пол</w:t>
      </w:r>
      <w:r w:rsidRPr="00F33EBB">
        <w:rPr>
          <w:rFonts w:ascii="Times New Roman" w:hAnsi="Times New Roman" w:cs="Times New Roman"/>
          <w:color w:val="000000" w:themeColor="text1"/>
          <w:sz w:val="16"/>
          <w:szCs w:val="16"/>
        </w:rPr>
        <w:softHyphen/>
        <w:t>витка и прекратил вращение.</w:t>
      </w:r>
    </w:p>
    <w:p w14:paraId="7F7CEC3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...Штопор левый. Самолет входит в штопор очень неохотно и штопорит более вяло, чем в правую сторону. Выходит нормально. Положение рулей во время самого штопора и при выходе было аналогичное с правым штопором. После прекращения вращения как в правую, так и в левую сторону, выбирать ручку для выхода из пикирования необходимо медленно, не сразу, в против</w:t>
      </w:r>
      <w:r w:rsidRPr="00F33EBB">
        <w:rPr>
          <w:rFonts w:ascii="Times New Roman" w:hAnsi="Times New Roman" w:cs="Times New Roman"/>
          <w:color w:val="000000" w:themeColor="text1"/>
          <w:sz w:val="16"/>
          <w:szCs w:val="16"/>
        </w:rPr>
        <w:softHyphen/>
        <w:t>ном случае самолет может резко выскочить из пикиро</w:t>
      </w:r>
      <w:r w:rsidRPr="00F33EBB">
        <w:rPr>
          <w:rFonts w:ascii="Times New Roman" w:hAnsi="Times New Roman" w:cs="Times New Roman"/>
          <w:color w:val="000000" w:themeColor="text1"/>
          <w:sz w:val="16"/>
          <w:szCs w:val="16"/>
        </w:rPr>
        <w:softHyphen/>
        <w:t>вания, причем получаются большие нагрузки. В ос</w:t>
      </w:r>
      <w:r w:rsidRPr="00F33EBB">
        <w:rPr>
          <w:rFonts w:ascii="Times New Roman" w:hAnsi="Times New Roman" w:cs="Times New Roman"/>
          <w:color w:val="000000" w:themeColor="text1"/>
          <w:sz w:val="16"/>
          <w:szCs w:val="16"/>
        </w:rPr>
        <w:softHyphen/>
        <w:t>тальном выход из штопора не отличается от выходов на самолетах, принятых на вооружение”.</w:t>
      </w:r>
    </w:p>
    <w:p w14:paraId="767FCE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Летчикам не нравилась особенность выполнения ви</w:t>
      </w:r>
      <w:r w:rsidRPr="00F33EBB">
        <w:rPr>
          <w:rFonts w:ascii="Times New Roman" w:hAnsi="Times New Roman" w:cs="Times New Roman"/>
          <w:color w:val="000000" w:themeColor="text1"/>
          <w:sz w:val="16"/>
          <w:szCs w:val="16"/>
        </w:rPr>
        <w:softHyphen/>
        <w:t>ражей. Если правый вираж “ничем не отличается от ви</w:t>
      </w:r>
      <w:r w:rsidRPr="00F33EBB">
        <w:rPr>
          <w:rFonts w:ascii="Times New Roman" w:hAnsi="Times New Roman" w:cs="Times New Roman"/>
          <w:color w:val="000000" w:themeColor="text1"/>
          <w:sz w:val="16"/>
          <w:szCs w:val="16"/>
        </w:rPr>
        <w:softHyphen/>
        <w:t>ражей на самолетах, существующих на вооружении”, то при выполнении левого виража приходилось ручку уп</w:t>
      </w:r>
      <w:r w:rsidRPr="00F33EBB">
        <w:rPr>
          <w:rFonts w:ascii="Times New Roman" w:hAnsi="Times New Roman" w:cs="Times New Roman"/>
          <w:color w:val="000000" w:themeColor="text1"/>
          <w:sz w:val="16"/>
          <w:szCs w:val="16"/>
        </w:rPr>
        <w:softHyphen/>
        <w:t>равления отжимать немного от себя. По-видимому, в этом проявилась несимметричность самолета, вызван</w:t>
      </w:r>
      <w:r w:rsidRPr="00F33EBB">
        <w:rPr>
          <w:rFonts w:ascii="Times New Roman" w:hAnsi="Times New Roman" w:cs="Times New Roman"/>
          <w:color w:val="000000" w:themeColor="text1"/>
          <w:sz w:val="16"/>
          <w:szCs w:val="16"/>
        </w:rPr>
        <w:softHyphen/>
        <w:t>ная разным углом установки консолей крыла для пари</w:t>
      </w:r>
      <w:r w:rsidRPr="00F33EBB">
        <w:rPr>
          <w:rFonts w:ascii="Times New Roman" w:hAnsi="Times New Roman" w:cs="Times New Roman"/>
          <w:color w:val="000000" w:themeColor="text1"/>
          <w:sz w:val="16"/>
          <w:szCs w:val="16"/>
        </w:rPr>
        <w:softHyphen/>
        <w:t>рования момента реакции винта. Неравномерность поведения машины на вираже свидетельствовала о не</w:t>
      </w:r>
      <w:r w:rsidRPr="00F33EBB">
        <w:rPr>
          <w:rFonts w:ascii="Times New Roman" w:hAnsi="Times New Roman" w:cs="Times New Roman"/>
          <w:color w:val="000000" w:themeColor="text1"/>
          <w:sz w:val="16"/>
          <w:szCs w:val="16"/>
        </w:rPr>
        <w:softHyphen/>
        <w:t>которой неустойчивости по рысканью, более заметной, чем по тангажу.</w:t>
      </w:r>
    </w:p>
    <w:p w14:paraId="202B9F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в целом серьезных замечаний к пилотажным ка</w:t>
      </w:r>
      <w:r w:rsidRPr="00F33EBB">
        <w:rPr>
          <w:rFonts w:ascii="Times New Roman" w:hAnsi="Times New Roman" w:cs="Times New Roman"/>
          <w:color w:val="000000" w:themeColor="text1"/>
          <w:sz w:val="16"/>
          <w:szCs w:val="16"/>
        </w:rPr>
        <w:softHyphen/>
        <w:t>чествам машины не было. Указывалось, что планирует самолет нормально, посадка проста (10667).</w:t>
      </w:r>
    </w:p>
    <w:p w14:paraId="44A02A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9185A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CC09B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25DC4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31 марта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Протокол заседания Политбюро ЦК ВКП(б) № 93. 2. Доклад комиссии Егорова (ПБ от 17 марта 1927 г., пр. № 91, п. 4) (Ворошилов, Егоров, Карахан) [военные вопросы]. — ОП. Опросом членов ПБ. 39. Постановление СТО от 26 марта 1927 г. (пр. № 320, п. 17) о включении в состав Комиссии обороны члена Президиума ВСНХ СССР, начальника ВПУ </w:t>
      </w:r>
      <w:proofErr w:type="spellStart"/>
      <w:r w:rsidRPr="00F33EBB">
        <w:rPr>
          <w:rFonts w:ascii="Times New Roman" w:hAnsi="Times New Roman" w:cs="Times New Roman"/>
          <w:color w:val="000000" w:themeColor="text1"/>
          <w:sz w:val="16"/>
          <w:szCs w:val="16"/>
          <w:u w:color="002060"/>
        </w:rPr>
        <w:t>Толоконцева</w:t>
      </w:r>
      <w:proofErr w:type="spellEnd"/>
      <w:r w:rsidRPr="00F33EBB">
        <w:rPr>
          <w:rFonts w:ascii="Times New Roman" w:hAnsi="Times New Roman" w:cs="Times New Roman"/>
          <w:color w:val="000000" w:themeColor="text1"/>
          <w:sz w:val="16"/>
          <w:szCs w:val="16"/>
          <w:u w:color="002060"/>
        </w:rPr>
        <w:t xml:space="preserve"> А. Ф. (Политбюро... Т. 1. С. 529, 530) (12416).</w:t>
      </w:r>
    </w:p>
    <w:p w14:paraId="5B80F46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u w:color="002060"/>
        </w:rPr>
      </w:pPr>
    </w:p>
    <w:p w14:paraId="7D2CCE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марта 1927 г. приказом по ВМС РККА было объявлено "Положение о порядке составления и утверждения проектов кораблей, </w:t>
      </w:r>
      <w:proofErr w:type="spellStart"/>
      <w:r w:rsidRPr="00F33EBB">
        <w:rPr>
          <w:rFonts w:ascii="Times New Roman" w:hAnsi="Times New Roman" w:cs="Times New Roman"/>
          <w:color w:val="000000" w:themeColor="text1"/>
          <w:sz w:val="16"/>
          <w:szCs w:val="16"/>
        </w:rPr>
        <w:t>отдельньис</w:t>
      </w:r>
      <w:proofErr w:type="spellEnd"/>
      <w:r w:rsidRPr="00F33EBB">
        <w:rPr>
          <w:rFonts w:ascii="Times New Roman" w:hAnsi="Times New Roman" w:cs="Times New Roman"/>
          <w:color w:val="000000" w:themeColor="text1"/>
          <w:sz w:val="16"/>
          <w:szCs w:val="16"/>
        </w:rPr>
        <w:t xml:space="preserve"> устройств и механизмов и капитального переустройства (модерниза</w:t>
      </w:r>
      <w:r w:rsidRPr="00F33EBB">
        <w:rPr>
          <w:rFonts w:ascii="Times New Roman" w:hAnsi="Times New Roman" w:cs="Times New Roman"/>
          <w:color w:val="000000" w:themeColor="text1"/>
          <w:sz w:val="16"/>
          <w:szCs w:val="16"/>
        </w:rPr>
        <w:softHyphen/>
        <w:t>ции)". Согласно этому "Положению" Учебно-строевое управление УВМС устанавливало оперативные задания для проектирования, включавшие "общий оперативный замысел использования и такти</w:t>
      </w:r>
      <w:r w:rsidRPr="00F33EBB">
        <w:rPr>
          <w:rFonts w:ascii="Times New Roman" w:hAnsi="Times New Roman" w:cs="Times New Roman"/>
          <w:color w:val="000000" w:themeColor="text1"/>
          <w:sz w:val="16"/>
          <w:szCs w:val="16"/>
        </w:rPr>
        <w:softHyphen/>
        <w:t>ческие задания". На основе этих заданий НТК УВМС в два этапа (с промежуточным согласованием) разрабатывал эскизный проект корабля с основными расчетами по остойчивости, плавучести, хо</w:t>
      </w:r>
      <w:r w:rsidRPr="00F33EBB">
        <w:rPr>
          <w:rFonts w:ascii="Times New Roman" w:hAnsi="Times New Roman" w:cs="Times New Roman"/>
          <w:color w:val="000000" w:themeColor="text1"/>
          <w:sz w:val="16"/>
          <w:szCs w:val="16"/>
        </w:rPr>
        <w:softHyphen/>
        <w:t>довым качествам и с предложениями по проведению дополнитель</w:t>
      </w:r>
      <w:r w:rsidRPr="00F33EBB">
        <w:rPr>
          <w:rFonts w:ascii="Times New Roman" w:hAnsi="Times New Roman" w:cs="Times New Roman"/>
          <w:color w:val="000000" w:themeColor="text1"/>
          <w:sz w:val="16"/>
          <w:szCs w:val="16"/>
        </w:rPr>
        <w:softHyphen/>
        <w:t>ных мероприятий и исследований.</w:t>
      </w:r>
    </w:p>
    <w:p w14:paraId="3AE824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Эскизный проект, обладающий достаточной "полнотой для вы</w:t>
      </w:r>
      <w:r w:rsidRPr="00F33EBB">
        <w:rPr>
          <w:rFonts w:ascii="Times New Roman" w:hAnsi="Times New Roman" w:cs="Times New Roman"/>
          <w:color w:val="000000" w:themeColor="text1"/>
          <w:sz w:val="16"/>
          <w:szCs w:val="16"/>
        </w:rPr>
        <w:softHyphen/>
        <w:t>работки технических заданий, необходимых при составлении об</w:t>
      </w:r>
      <w:r w:rsidRPr="00F33EBB">
        <w:rPr>
          <w:rFonts w:ascii="Times New Roman" w:hAnsi="Times New Roman" w:cs="Times New Roman"/>
          <w:color w:val="000000" w:themeColor="text1"/>
          <w:sz w:val="16"/>
          <w:szCs w:val="16"/>
        </w:rPr>
        <w:softHyphen/>
        <w:t>щего проекта", вместе с оперативным заданием утверждался на</w:t>
      </w:r>
      <w:r w:rsidRPr="00F33EBB">
        <w:rPr>
          <w:rFonts w:ascii="Times New Roman" w:hAnsi="Times New Roman" w:cs="Times New Roman"/>
          <w:color w:val="000000" w:themeColor="text1"/>
          <w:sz w:val="16"/>
          <w:szCs w:val="16"/>
        </w:rPr>
        <w:softHyphen/>
        <w:t>чальником ВМС (</w:t>
      </w:r>
      <w:proofErr w:type="spellStart"/>
      <w:r w:rsidRPr="00F33EBB">
        <w:rPr>
          <w:rFonts w:ascii="Times New Roman" w:hAnsi="Times New Roman" w:cs="Times New Roman"/>
          <w:color w:val="000000" w:themeColor="text1"/>
          <w:sz w:val="16"/>
          <w:szCs w:val="16"/>
        </w:rPr>
        <w:t>наморси</w:t>
      </w:r>
      <w:proofErr w:type="spellEnd"/>
      <w:r w:rsidRPr="00F33EBB">
        <w:rPr>
          <w:rFonts w:ascii="Times New Roman" w:hAnsi="Times New Roman" w:cs="Times New Roman"/>
          <w:color w:val="000000" w:themeColor="text1"/>
          <w:sz w:val="16"/>
          <w:szCs w:val="16"/>
        </w:rPr>
        <w:t>) РККА. После утверждения НТК разра</w:t>
      </w:r>
      <w:r w:rsidRPr="00F33EBB">
        <w:rPr>
          <w:rFonts w:ascii="Times New Roman" w:hAnsi="Times New Roman" w:cs="Times New Roman"/>
          <w:color w:val="000000" w:themeColor="text1"/>
          <w:sz w:val="16"/>
          <w:szCs w:val="16"/>
        </w:rPr>
        <w:softHyphen/>
        <w:t>батывал технические задания, а Техническое управление УВМС выбирало исполнителя (конструкторское бюро и завод) и, составив ориентировочные производственные, сроковые и финансовые пла</w:t>
      </w:r>
      <w:r w:rsidRPr="00F33EBB">
        <w:rPr>
          <w:rFonts w:ascii="Times New Roman" w:hAnsi="Times New Roman" w:cs="Times New Roman"/>
          <w:color w:val="000000" w:themeColor="text1"/>
          <w:sz w:val="16"/>
          <w:szCs w:val="16"/>
        </w:rPr>
        <w:softHyphen/>
        <w:t>ны, оформляло предварительный наряд на составление общего проекта и постройку корабля.</w:t>
      </w:r>
    </w:p>
    <w:p w14:paraId="76D013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Конструкторское (или, как тогда называли, техническое) бюро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составляло общий проект и передавало черте</w:t>
      </w:r>
      <w:r w:rsidRPr="00F33EBB">
        <w:rPr>
          <w:rFonts w:ascii="Times New Roman" w:hAnsi="Times New Roman" w:cs="Times New Roman"/>
          <w:color w:val="000000" w:themeColor="text1"/>
          <w:sz w:val="16"/>
          <w:szCs w:val="16"/>
        </w:rPr>
        <w:softHyphen/>
        <w:t xml:space="preserve">жи заводу для их воплощения в металле. </w:t>
      </w:r>
      <w:proofErr w:type="spellStart"/>
      <w:r w:rsidRPr="00F33EBB">
        <w:rPr>
          <w:rFonts w:ascii="Times New Roman" w:hAnsi="Times New Roman" w:cs="Times New Roman"/>
          <w:color w:val="000000" w:themeColor="text1"/>
          <w:sz w:val="16"/>
          <w:szCs w:val="16"/>
        </w:rPr>
        <w:t>ТехупрУВМС</w:t>
      </w:r>
      <w:proofErr w:type="spellEnd"/>
      <w:r w:rsidRPr="00F33EBB">
        <w:rPr>
          <w:rFonts w:ascii="Times New Roman" w:hAnsi="Times New Roman" w:cs="Times New Roman"/>
          <w:color w:val="000000" w:themeColor="text1"/>
          <w:sz w:val="16"/>
          <w:szCs w:val="16"/>
        </w:rPr>
        <w:t xml:space="preserve"> контроли</w:t>
      </w:r>
      <w:r w:rsidRPr="00F33EBB">
        <w:rPr>
          <w:rFonts w:ascii="Times New Roman" w:hAnsi="Times New Roman" w:cs="Times New Roman"/>
          <w:color w:val="000000" w:themeColor="text1"/>
          <w:sz w:val="16"/>
          <w:szCs w:val="16"/>
        </w:rPr>
        <w:softHyphen/>
        <w:t>ровал выполнение работ промышленностью через соответствую</w:t>
      </w:r>
      <w:r w:rsidRPr="00F33EBB">
        <w:rPr>
          <w:rFonts w:ascii="Times New Roman" w:hAnsi="Times New Roman" w:cs="Times New Roman"/>
          <w:color w:val="000000" w:themeColor="text1"/>
          <w:sz w:val="16"/>
          <w:szCs w:val="16"/>
        </w:rPr>
        <w:softHyphen/>
        <w:t>щие комиссии по наблюдению за проектированием и постройкой. Готовый корабль принимался Постоянной комиссией по испыта</w:t>
      </w:r>
      <w:r w:rsidRPr="00F33EBB">
        <w:rPr>
          <w:rFonts w:ascii="Times New Roman" w:hAnsi="Times New Roman" w:cs="Times New Roman"/>
          <w:color w:val="000000" w:themeColor="text1"/>
          <w:sz w:val="16"/>
          <w:szCs w:val="16"/>
        </w:rPr>
        <w:softHyphen/>
        <w:t xml:space="preserve">ниям и приемке вновь построенных и капитально </w:t>
      </w:r>
      <w:proofErr w:type="spellStart"/>
      <w:r w:rsidRPr="00F33EBB">
        <w:rPr>
          <w:rFonts w:ascii="Times New Roman" w:hAnsi="Times New Roman" w:cs="Times New Roman"/>
          <w:color w:val="000000" w:themeColor="text1"/>
          <w:sz w:val="16"/>
          <w:szCs w:val="16"/>
        </w:rPr>
        <w:t>отремонтированых</w:t>
      </w:r>
      <w:proofErr w:type="spellEnd"/>
      <w:r w:rsidRPr="00F33EBB">
        <w:rPr>
          <w:rFonts w:ascii="Times New Roman" w:hAnsi="Times New Roman" w:cs="Times New Roman"/>
          <w:color w:val="000000" w:themeColor="text1"/>
          <w:sz w:val="16"/>
          <w:szCs w:val="16"/>
        </w:rPr>
        <w:t xml:space="preserve"> кораблей, утвержденной Реввоенсоветом СССР 12 мая 1932 г. вместо </w:t>
      </w:r>
      <w:proofErr w:type="spellStart"/>
      <w:r w:rsidRPr="00F33EBB">
        <w:rPr>
          <w:rFonts w:ascii="Times New Roman" w:hAnsi="Times New Roman" w:cs="Times New Roman"/>
          <w:color w:val="000000" w:themeColor="text1"/>
          <w:sz w:val="16"/>
          <w:szCs w:val="16"/>
        </w:rPr>
        <w:t>отдельньис</w:t>
      </w:r>
      <w:proofErr w:type="spellEnd"/>
      <w:r w:rsidRPr="00F33EBB">
        <w:rPr>
          <w:rFonts w:ascii="Times New Roman" w:hAnsi="Times New Roman" w:cs="Times New Roman"/>
          <w:color w:val="000000" w:themeColor="text1"/>
          <w:sz w:val="16"/>
          <w:szCs w:val="16"/>
        </w:rPr>
        <w:t xml:space="preserve"> местных и временных комиссий. При</w:t>
      </w:r>
      <w:r w:rsidRPr="00F33EBB">
        <w:rPr>
          <w:rFonts w:ascii="Times New Roman" w:hAnsi="Times New Roman" w:cs="Times New Roman"/>
          <w:color w:val="000000" w:themeColor="text1"/>
          <w:sz w:val="16"/>
          <w:szCs w:val="16"/>
        </w:rPr>
        <w:softHyphen/>
        <w:t xml:space="preserve">емный акт утверждался </w:t>
      </w:r>
      <w:proofErr w:type="spellStart"/>
      <w:r w:rsidRPr="00F33EBB">
        <w:rPr>
          <w:rFonts w:ascii="Times New Roman" w:hAnsi="Times New Roman" w:cs="Times New Roman"/>
          <w:color w:val="000000" w:themeColor="text1"/>
          <w:sz w:val="16"/>
          <w:szCs w:val="16"/>
        </w:rPr>
        <w:t>наморси</w:t>
      </w:r>
      <w:proofErr w:type="spellEnd"/>
      <w:r w:rsidRPr="00F33EBB">
        <w:rPr>
          <w:rFonts w:ascii="Times New Roman" w:hAnsi="Times New Roman" w:cs="Times New Roman"/>
          <w:color w:val="000000" w:themeColor="text1"/>
          <w:sz w:val="16"/>
          <w:szCs w:val="16"/>
        </w:rPr>
        <w:t xml:space="preserve"> РККА, после чего корабль вступал в состав морских сил соответствующего театра.</w:t>
      </w:r>
    </w:p>
    <w:p w14:paraId="2783A9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Первым председателем Постоянной комиссии был назначен А. К. </w:t>
      </w:r>
      <w:proofErr w:type="spellStart"/>
      <w:r w:rsidRPr="00F33EBB">
        <w:rPr>
          <w:rFonts w:ascii="Times New Roman" w:hAnsi="Times New Roman" w:cs="Times New Roman"/>
          <w:color w:val="000000" w:themeColor="text1"/>
          <w:sz w:val="16"/>
          <w:szCs w:val="16"/>
        </w:rPr>
        <w:t>Векман</w:t>
      </w:r>
      <w:proofErr w:type="spellEnd"/>
      <w:r w:rsidRPr="00F33EBB">
        <w:rPr>
          <w:rFonts w:ascii="Times New Roman" w:hAnsi="Times New Roman" w:cs="Times New Roman"/>
          <w:color w:val="000000" w:themeColor="text1"/>
          <w:sz w:val="16"/>
          <w:szCs w:val="16"/>
        </w:rPr>
        <w:t>, бывший офицер с большим плавательным стажем, командным и военным опытом. Вообще при создании комиссии ее предполагалось комплектовать исключительно из лиц строевого состава РККФ для всестороннего и правильного учета действитель</w:t>
      </w:r>
      <w:r w:rsidRPr="00F33EBB">
        <w:rPr>
          <w:rFonts w:ascii="Times New Roman" w:hAnsi="Times New Roman" w:cs="Times New Roman"/>
          <w:color w:val="000000" w:themeColor="text1"/>
          <w:sz w:val="16"/>
          <w:szCs w:val="16"/>
        </w:rPr>
        <w:softHyphen/>
        <w:t>ных потребностей флота.</w:t>
      </w:r>
    </w:p>
    <w:p w14:paraId="00FF28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Начальником Технического управления УВМС в сложный пе</w:t>
      </w:r>
      <w:r w:rsidRPr="00F33EBB">
        <w:rPr>
          <w:rFonts w:ascii="Times New Roman" w:hAnsi="Times New Roman" w:cs="Times New Roman"/>
          <w:color w:val="000000" w:themeColor="text1"/>
          <w:sz w:val="16"/>
          <w:szCs w:val="16"/>
        </w:rPr>
        <w:softHyphen/>
        <w:t>риод 1926—1930 гг. был Н. И. Власьев, который обладал широтой взглядов и пытался активно влиять на качество работы промыш</w:t>
      </w:r>
      <w:r w:rsidRPr="00F33EBB">
        <w:rPr>
          <w:rFonts w:ascii="Times New Roman" w:hAnsi="Times New Roman" w:cs="Times New Roman"/>
          <w:color w:val="000000" w:themeColor="text1"/>
          <w:sz w:val="16"/>
          <w:szCs w:val="16"/>
        </w:rPr>
        <w:softHyphen/>
        <w:t>ленности и бороться с непоследовательностью Реввоенсовета и пра</w:t>
      </w:r>
      <w:r w:rsidRPr="00F33EBB">
        <w:rPr>
          <w:rFonts w:ascii="Times New Roman" w:hAnsi="Times New Roman" w:cs="Times New Roman"/>
          <w:color w:val="000000" w:themeColor="text1"/>
          <w:sz w:val="16"/>
          <w:szCs w:val="16"/>
        </w:rPr>
        <w:softHyphen/>
        <w:t>вительства в вопросах ассигнований. Возражая против чрезмерных ассигнований на "большую" модернизацию линкоров, Власьев ука</w:t>
      </w:r>
      <w:r w:rsidRPr="00F33EBB">
        <w:rPr>
          <w:rFonts w:ascii="Times New Roman" w:hAnsi="Times New Roman" w:cs="Times New Roman"/>
          <w:color w:val="000000" w:themeColor="text1"/>
          <w:sz w:val="16"/>
          <w:szCs w:val="16"/>
        </w:rPr>
        <w:softHyphen/>
        <w:t>зывал и на слабость НТК УВМС как проектной организации. Дей</w:t>
      </w:r>
      <w:r w:rsidRPr="00F33EBB">
        <w:rPr>
          <w:rFonts w:ascii="Times New Roman" w:hAnsi="Times New Roman" w:cs="Times New Roman"/>
          <w:color w:val="000000" w:themeColor="text1"/>
          <w:sz w:val="16"/>
          <w:szCs w:val="16"/>
        </w:rPr>
        <w:softHyphen/>
        <w:t>ствительно, НТК имел весьма ограниченный штат и буквально единицы специалистов, способных к самостоятельному проектиро</w:t>
      </w:r>
      <w:r w:rsidRPr="00F33EBB">
        <w:rPr>
          <w:rFonts w:ascii="Times New Roman" w:hAnsi="Times New Roman" w:cs="Times New Roman"/>
          <w:color w:val="000000" w:themeColor="text1"/>
          <w:sz w:val="16"/>
          <w:szCs w:val="16"/>
        </w:rPr>
        <w:softHyphen/>
        <w:t>ванию (3898).</w:t>
      </w:r>
    </w:p>
    <w:p w14:paraId="57C567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9AA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марта 1924 ОГПУ представило обширный план мероприятий по предотвращению диверсий, который утвердило Политбюро. В нем, в частности, говорилось: </w:t>
      </w:r>
    </w:p>
    <w:p w14:paraId="32B4A3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для проведения мер борьбы с пожарами, взрывами, авариями и прочими </w:t>
      </w:r>
      <w:proofErr w:type="spellStart"/>
      <w:r w:rsidRPr="00F33EBB">
        <w:rPr>
          <w:rFonts w:ascii="Times New Roman" w:hAnsi="Times New Roman" w:cs="Times New Roman"/>
          <w:color w:val="000000" w:themeColor="text1"/>
          <w:sz w:val="16"/>
          <w:szCs w:val="16"/>
        </w:rPr>
        <w:t>вредительными</w:t>
      </w:r>
      <w:proofErr w:type="spellEnd"/>
      <w:r w:rsidRPr="00F33EBB">
        <w:rPr>
          <w:rFonts w:ascii="Times New Roman" w:hAnsi="Times New Roman" w:cs="Times New Roman"/>
          <w:color w:val="000000" w:themeColor="text1"/>
          <w:sz w:val="16"/>
          <w:szCs w:val="16"/>
        </w:rPr>
        <w:t xml:space="preserve"> актами, являющимися как результат диверсии, так и халатно­сти администрации предприятий, а также для постоянного наблюдения и контроля за состоянием охраны противопожарного оборудования и предохранительных установок на складах, заводах и предприятиях государственного значения создать постоянную комиссию при ОГПУ в центре: из представителей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ОГПУ, ВСНХ, НКПС и ВЦСПС под председательством представителя ОГПУ и на местах, при ПП ОГПУ, — аналогичные комиссии;</w:t>
      </w:r>
    </w:p>
    <w:p w14:paraId="56E7E5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просить ЦК ВКП(б) путем специального циркуляра по парторганизациям и кампании в прессе разъ­яснить рабочим об опасности, угрожающей делу социалистического строительства от пожаров, взрывов и порчи машинных установок, как в результате диверсии иностранных государств, так и халатного отношения самих рабочих и администрации к делу охраны предприятия, обязать самих рабочих следить за безопасностью предприятия;</w:t>
      </w:r>
    </w:p>
    <w:p w14:paraId="196041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ввести на всех предприятиях государственного значения персональную ответственность директора за принятие мер по охране предприятия и его отдельных частей, обязав иметь ответственных лиц в отдельных частях предприятия (цеха и т.п.);</w:t>
      </w:r>
    </w:p>
    <w:p w14:paraId="1CCB1A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считать необходимым упразднить вольнонаемную охрану на предприятиях общегосударственного значения, для чего предложить ОГПУ совместно с ВСНХ еще раз пересмотреть перечень заводов и предприятий, выделив из общего числа их имеющие общегосударственное значение для установления на них войсковой или военизированной охраны, количественно и качественно обеспечивающей сохранность объектов. </w:t>
      </w:r>
    </w:p>
    <w:p w14:paraId="36B7B2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Признать необходимым передачу охраны предприятий военной промышленности, стратегически важных пунктов и сооружений на железных дорогах, а также особо важных государственных сооружений и предприятий войскам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или войскам ОГПУ с содержанием означенной охраны постановлениями правительства по сметам соответствующих ведомств». </w:t>
      </w:r>
    </w:p>
    <w:p w14:paraId="40487C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главной явно была вторая часть решения: </w:t>
      </w:r>
    </w:p>
    <w:p w14:paraId="37DA08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усилить репрессии за халатность, за непринятие мер охраны и противопожарных средств, привлекая виновных к ответственности как по линии ОГПУ, так и по партийной;</w:t>
      </w:r>
    </w:p>
    <w:p w14:paraId="428461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приравнять небрежность как должностных, так и всех прочих лиц, в результате халатности которых имелись разрушения, взрывы, пожары и т.п. государственной промышленности, к государственным преступлениям;</w:t>
      </w:r>
    </w:p>
    <w:p w14:paraId="6B95A2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предоставить право ОГПУ рассматривать во внесудебном порядке вплоть до применения ВМН и с опубликованием в печати дела по диверсии, пожарам, взрывам, порче машинных установок, а также дела, указанные в пп.1 и 2». </w:t>
      </w:r>
    </w:p>
    <w:p w14:paraId="667ADA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Теперь ОГПУ, по сути, получало право считать любую поломку оборудования или еще более мелкое нарушение технологического процесса на производстве актом вредительства и диверсии и приговаривать обвиненного к расстрелу во внесудебном порядке. А нарушения подобного рода можно было без проблем найти на любом советском предприятии. Так что красные директора, на которых возложили персональную ответственность, теперь оказывались рабами ОГПУ и ЦК и не могли даже подумать об участии в оппозиции или позволять инакомыслящим проводить какие-либо собрания или мероприятия на своих фабриках и заводах. </w:t>
      </w:r>
    </w:p>
    <w:p w14:paraId="122CD2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фоне этой весомой политической победы требование разобраться в истинных причинах грозненского пожара как-то позабылось. Ведь что именно представляли собой бомбочки, найденные на чердаке счетовода </w:t>
      </w:r>
      <w:proofErr w:type="spellStart"/>
      <w:r w:rsidRPr="00F33EBB">
        <w:rPr>
          <w:rFonts w:ascii="Times New Roman" w:hAnsi="Times New Roman" w:cs="Times New Roman"/>
          <w:color w:val="000000" w:themeColor="text1"/>
          <w:sz w:val="16"/>
          <w:szCs w:val="16"/>
        </w:rPr>
        <w:t>Погоняйлова</w:t>
      </w:r>
      <w:proofErr w:type="spellEnd"/>
      <w:r w:rsidRPr="00F33EBB">
        <w:rPr>
          <w:rFonts w:ascii="Times New Roman" w:hAnsi="Times New Roman" w:cs="Times New Roman"/>
          <w:color w:val="000000" w:themeColor="text1"/>
          <w:sz w:val="16"/>
          <w:szCs w:val="16"/>
        </w:rPr>
        <w:t>, и поджигал ли что-нибудь его мальчик, не имело решительно никакого значения (11705).</w:t>
      </w:r>
    </w:p>
    <w:p w14:paraId="5C8983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7F6D28" w14:textId="77777777" w:rsidR="00EA362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D8B49E3" w14:textId="77777777" w:rsidR="00EA362E" w:rsidRPr="00F33EBB" w:rsidRDefault="00EA362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E3F57"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31 марта 1927 г. Протокол №93. Заседание ПБ</w:t>
      </w:r>
    </w:p>
    <w:p w14:paraId="58F0B715"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lastRenderedPageBreak/>
        <w:t>П.2. Доклад комиссии Егорова [о способах покрытия убытков по расходам на отпускаемое оружие]*.</w:t>
      </w:r>
    </w:p>
    <w:p w14:paraId="25AC8F9A"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П.39. Постановление СТО о включении в состав Комиссии обороны члена президиума ВСНХ СССР — нач. ВПУ </w:t>
      </w:r>
      <w:proofErr w:type="spellStart"/>
      <w:r w:rsidRPr="00F33EBB">
        <w:rPr>
          <w:rFonts w:ascii="Times New Roman" w:hAnsi="Times New Roman" w:cs="Times New Roman"/>
          <w:bCs/>
          <w:color w:val="000000" w:themeColor="text1"/>
          <w:sz w:val="16"/>
          <w:szCs w:val="16"/>
        </w:rPr>
        <w:t>Толоконцева</w:t>
      </w:r>
      <w:proofErr w:type="spellEnd"/>
      <w:r w:rsidRPr="00F33EBB">
        <w:rPr>
          <w:rFonts w:ascii="Times New Roman" w:hAnsi="Times New Roman" w:cs="Times New Roman"/>
          <w:bCs/>
          <w:color w:val="000000" w:themeColor="text1"/>
          <w:sz w:val="16"/>
          <w:szCs w:val="16"/>
        </w:rPr>
        <w:t xml:space="preserve"> А.Ф (17150).</w:t>
      </w:r>
    </w:p>
    <w:p w14:paraId="680DBACB"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p>
    <w:p w14:paraId="71C3F242"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531B921"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7D0DF"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марта 1927. Политбюро ЦК ВКП(б) утвердило постановление "О мерах борьбы с диверсиями, пожарами, взрывами, авариями и прочими вредительскими актами" (18717).</w:t>
      </w:r>
    </w:p>
    <w:p w14:paraId="5E34E974"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617CB131"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31 марта 1927 г Политбюро ЦК ВКП(б) на своем заседании постановило: «…утвердить предложения совещания коллегии ОГПУ совместно с полномочными представителями и начальниками отделов о мерах борьбы с диверсией, пожарами, взрывами, авариями и пр. вредительскими актами…»[1005].</w:t>
      </w:r>
    </w:p>
    <w:p w14:paraId="07A69845"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Эти предложения базировались на оценках состояния накопления </w:t>
      </w:r>
      <w:proofErr w:type="spellStart"/>
      <w:r w:rsidRPr="00F33EBB">
        <w:rPr>
          <w:rFonts w:ascii="Times New Roman" w:eastAsia="Times New Roman" w:hAnsi="Times New Roman" w:cs="Times New Roman"/>
          <w:color w:val="000000" w:themeColor="text1"/>
          <w:sz w:val="16"/>
          <w:szCs w:val="16"/>
          <w:lang w:eastAsia="ru-RU"/>
        </w:rPr>
        <w:t>мобзапасов</w:t>
      </w:r>
      <w:proofErr w:type="spellEnd"/>
      <w:r w:rsidRPr="00F33EBB">
        <w:rPr>
          <w:rFonts w:ascii="Times New Roman" w:eastAsia="Times New Roman" w:hAnsi="Times New Roman" w:cs="Times New Roman"/>
          <w:color w:val="000000" w:themeColor="text1"/>
          <w:sz w:val="16"/>
          <w:szCs w:val="16"/>
          <w:lang w:eastAsia="ru-RU"/>
        </w:rPr>
        <w:t>, их противодиверсионной и противопожарной защиты, приведенных на специально созванном по указанному вопросу оперативном совещании в ОГПУ еще 8 июля 1926 г. Основываясь на предварительно собранной информации, участники совещания констатировали: «Вопрос накопления мобилизационных запасов требует исключительного к себе внимания. Положение с таковым по всем видам в настоящее время совершенно неудовлетворительное, по некоторым видам (химические средства, авиация и пр.) самое серьезное»[1006].</w:t>
      </w:r>
    </w:p>
    <w:p w14:paraId="1D2C3F06"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 мнению чекистов, нельзя было медлить с разработкой и утверждением реальной программы накопления мобилизационных запасов.</w:t>
      </w:r>
    </w:p>
    <w:p w14:paraId="457A863F"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Выводы, сделанные на совещании, подкрепленные конкретными фактами, были доведены до ЦК ВКП (б) и руководства Штаба РККА. Поэтому можно утверждать, что, выступая на указанном выше заседании Политбюро в декабре 1926 г., М. Тухачевский использовал информацию чекистов для подкрепления своих неутешительных выводов. А руководство ОГПУ, в свою очередь, приказало подчиненным органам реализовать ряд важных мероприятий. В частности, необходимо было усилить работу по военной промышленности, проверив в месячный срок ее состояние, а также усилить агентурное наблюдение за накоплением мобилизационных запасов, «поведя решительную борьбу с особенно распространенными в этой области злоупотреблениями, бесхозяйственностью и нераспорядительностью»[1007].</w:t>
      </w:r>
    </w:p>
    <w:p w14:paraId="087CFA27"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 марту 1927 г., т. е. к заседанию Политбюро, в органах госбезопасности подвели некоторые итоги проведенной работы, однако с учетом ситуации «военной тревоги» сосредоточились главным образом на противодиверсионной защите мобилизационных запасов.</w:t>
      </w:r>
    </w:p>
    <w:p w14:paraId="3D9566C9"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 заседании Политбюро 31 марта 1927 г. был утвержден перечень мер «по борьбе с диверсией, пожарами, взрывами, авариями и прочими вредительскими актами», где предусматривалось создание постоянной комиссии при ОГПУ из представителей военного ведомства, органов госбезопасности, ВСНХ, НКПС и ВЦСПС. Аналогичные комиссии создавались и на местах при полномочных представительствах ОГПУ. Было признано необходимым упразднить вольнонаемную и ввести военизированную охрану на важных объектах, включая заводы оборонной промышленности, провести в советском порядке декрет о выселении с территории предприятий государственного значения и </w:t>
      </w:r>
      <w:proofErr w:type="spellStart"/>
      <w:r w:rsidRPr="00F33EBB">
        <w:rPr>
          <w:rFonts w:ascii="Times New Roman" w:eastAsia="Times New Roman" w:hAnsi="Times New Roman" w:cs="Times New Roman"/>
          <w:color w:val="000000" w:themeColor="text1"/>
          <w:sz w:val="16"/>
          <w:szCs w:val="16"/>
          <w:lang w:eastAsia="ru-RU"/>
        </w:rPr>
        <w:t>огнеавиаскладов</w:t>
      </w:r>
      <w:proofErr w:type="spellEnd"/>
      <w:r w:rsidRPr="00F33EBB">
        <w:rPr>
          <w:rFonts w:ascii="Times New Roman" w:eastAsia="Times New Roman" w:hAnsi="Times New Roman" w:cs="Times New Roman"/>
          <w:color w:val="000000" w:themeColor="text1"/>
          <w:sz w:val="16"/>
          <w:szCs w:val="16"/>
          <w:lang w:eastAsia="ru-RU"/>
        </w:rPr>
        <w:t xml:space="preserve"> военного ведомства всех посторонних лиц, обязать НКВМ ускорить окончание работ по приведению в порядок </w:t>
      </w:r>
      <w:proofErr w:type="spellStart"/>
      <w:r w:rsidRPr="00F33EBB">
        <w:rPr>
          <w:rFonts w:ascii="Times New Roman" w:eastAsia="Times New Roman" w:hAnsi="Times New Roman" w:cs="Times New Roman"/>
          <w:color w:val="000000" w:themeColor="text1"/>
          <w:sz w:val="16"/>
          <w:szCs w:val="16"/>
          <w:lang w:eastAsia="ru-RU"/>
        </w:rPr>
        <w:t>огнескладов</w:t>
      </w:r>
      <w:proofErr w:type="spellEnd"/>
      <w:r w:rsidRPr="00F33EBB">
        <w:rPr>
          <w:rFonts w:ascii="Times New Roman" w:eastAsia="Times New Roman" w:hAnsi="Times New Roman" w:cs="Times New Roman"/>
          <w:color w:val="000000" w:themeColor="text1"/>
          <w:sz w:val="16"/>
          <w:szCs w:val="16"/>
          <w:lang w:eastAsia="ru-RU"/>
        </w:rPr>
        <w:t>.</w:t>
      </w:r>
    </w:p>
    <w:p w14:paraId="279504D6"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Во втором разделе указанного перечня речь шла об усилении репрессий за халатность, за непринятие противопожарных и охранных мер с привлечением виновных к ответственности как по линии ОГПУ, так и по партийной. Особо следует отметить второй и третий пункты данного раздела. «Приравнять, — говорилось в нем, — небрежность как должностных, так и всех прочих лиц, в результате халатности которых имелись разрушения, взрывы и пожары… к государственным преступлениям. Предоставить право ОГПУ рассматривать во внесудебном порядке вплоть до применения ВМН и с опубликованием в печати дел по диверсиям, пожарам, взрывам, порче машинных установок…»[1008]</w:t>
      </w:r>
    </w:p>
    <w:p w14:paraId="1AE75B17" w14:textId="77777777" w:rsidR="00DA7DC7" w:rsidRPr="00F33EBB" w:rsidRDefault="00DA7DC7"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Именно с халатностью и нераспорядительностью, а не с диверсионно-вредительскими акциями иностранных спецслужб и антисоветских элементов внутри страны по большей мере приходилось сталкиваться чекистам в своей практической деятельности. Показательным в этом плане являлось уголовное дело в отношении начальника артиллерийского управления МВО А. </w:t>
      </w:r>
      <w:proofErr w:type="spellStart"/>
      <w:r w:rsidRPr="00F33EBB">
        <w:rPr>
          <w:color w:val="000000" w:themeColor="text1"/>
          <w:sz w:val="16"/>
          <w:szCs w:val="16"/>
        </w:rPr>
        <w:t>Тысского</w:t>
      </w:r>
      <w:proofErr w:type="spellEnd"/>
      <w:r w:rsidRPr="00F33EBB">
        <w:rPr>
          <w:color w:val="000000" w:themeColor="text1"/>
          <w:sz w:val="16"/>
          <w:szCs w:val="16"/>
        </w:rPr>
        <w:t xml:space="preserve">, комиссара Артиллерийского управления МВО К. </w:t>
      </w:r>
      <w:proofErr w:type="spellStart"/>
      <w:r w:rsidRPr="00F33EBB">
        <w:rPr>
          <w:color w:val="000000" w:themeColor="text1"/>
          <w:sz w:val="16"/>
          <w:szCs w:val="16"/>
        </w:rPr>
        <w:t>Виртемса</w:t>
      </w:r>
      <w:proofErr w:type="spellEnd"/>
      <w:r w:rsidRPr="00F33EBB">
        <w:rPr>
          <w:color w:val="000000" w:themeColor="text1"/>
          <w:sz w:val="16"/>
          <w:szCs w:val="16"/>
        </w:rPr>
        <w:t xml:space="preserve"> и еще пяти их подчиненных. Созданная по настоянию особого отдела МВО секретная комиссия выявила массу злоупотреблений, преступной халатности в области хранения мобилизационных запасов по линии артиллерии. Составление мобилизационного плана АУ МВО А. </w:t>
      </w:r>
      <w:proofErr w:type="spellStart"/>
      <w:r w:rsidRPr="00F33EBB">
        <w:rPr>
          <w:color w:val="000000" w:themeColor="text1"/>
          <w:sz w:val="16"/>
          <w:szCs w:val="16"/>
        </w:rPr>
        <w:t>Тысский</w:t>
      </w:r>
      <w:proofErr w:type="spellEnd"/>
      <w:r w:rsidRPr="00F33EBB">
        <w:rPr>
          <w:color w:val="000000" w:themeColor="text1"/>
          <w:sz w:val="16"/>
          <w:szCs w:val="16"/>
        </w:rPr>
        <w:t xml:space="preserve"> доверил бывшему сослуживцу по старой армии </w:t>
      </w:r>
      <w:proofErr w:type="spellStart"/>
      <w:r w:rsidRPr="00F33EBB">
        <w:rPr>
          <w:color w:val="000000" w:themeColor="text1"/>
          <w:sz w:val="16"/>
          <w:szCs w:val="16"/>
        </w:rPr>
        <w:t>Клевецкому</w:t>
      </w:r>
      <w:proofErr w:type="spellEnd"/>
      <w:r w:rsidRPr="00F33EBB">
        <w:rPr>
          <w:color w:val="000000" w:themeColor="text1"/>
          <w:sz w:val="16"/>
          <w:szCs w:val="16"/>
        </w:rPr>
        <w:t xml:space="preserve">, только что вернувшемуся из эмиграции и скрывавшему свою службу у белых. Комиссар АУ МВО К. </w:t>
      </w:r>
      <w:proofErr w:type="spellStart"/>
      <w:r w:rsidRPr="00F33EBB">
        <w:rPr>
          <w:color w:val="000000" w:themeColor="text1"/>
          <w:sz w:val="16"/>
          <w:szCs w:val="16"/>
        </w:rPr>
        <w:t>Виртемс</w:t>
      </w:r>
      <w:proofErr w:type="spellEnd"/>
      <w:r w:rsidRPr="00F33EBB">
        <w:rPr>
          <w:color w:val="000000" w:themeColor="text1"/>
          <w:sz w:val="16"/>
          <w:szCs w:val="16"/>
        </w:rPr>
        <w:t xml:space="preserve"> самоустранился от выполнения своих (в том числе и контрольных в отношении начальника и личного состава) обязанностей, занимался спекуляцией, распродавал имущество </w:t>
      </w:r>
      <w:proofErr w:type="spellStart"/>
      <w:r w:rsidRPr="00F33EBB">
        <w:rPr>
          <w:color w:val="000000" w:themeColor="text1"/>
          <w:sz w:val="16"/>
          <w:szCs w:val="16"/>
        </w:rPr>
        <w:t>Артуправления</w:t>
      </w:r>
      <w:proofErr w:type="spellEnd"/>
      <w:r w:rsidRPr="00F33EBB">
        <w:rPr>
          <w:color w:val="000000" w:themeColor="text1"/>
          <w:sz w:val="16"/>
          <w:szCs w:val="16"/>
        </w:rPr>
        <w:t>.</w:t>
      </w:r>
    </w:p>
    <w:p w14:paraId="389E3090"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Все это подтверждало агентурные материалы, полученные ранее особым отделом МВО, которые чекисты легализовали в ходе работы комиссии. В итоге, материалы проверки были направлены в военную прокуратуру МВО и все обвиняемые привлечены к ответственности по ст. 63 УК РСФСР (участие в организации, противодействующей в контрреволюционных целях нормальной деятельности советских учреждений…) и ст. 110 (злоупотребление властью, превышение или бездействие власти и халатное отношение к службе…). Как мы видим, военная прокуратура поддержала мнение чекистов о применении к обвиняемым ст. 63 Уголовного кодекса. Однако это было, скорее, исключение, а не правило (20268).</w:t>
      </w:r>
    </w:p>
    <w:p w14:paraId="27B9C86D" w14:textId="77777777" w:rsidR="00DA7DC7" w:rsidRPr="00F33EBB" w:rsidRDefault="00DA7DC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EECFD4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4BE5D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7DB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марта 1927 закончились гос. испытания в НИИ ВВС армейского разведчика Р-4 М-5, которые начались в середине октября 1926. Машина была спроектирована в январе 1926 в опытном отделе ГАЗ-1 (Н.Н.П.) и построен к середине марта 1926. После гос. испытаний самолет был возвращен в ОСС ЦКБ для устранения некоторых недочетов, установленных в НИИ при полетных испытаниях (2275).</w:t>
      </w:r>
    </w:p>
    <w:p w14:paraId="622125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B354A4" w14:textId="77777777" w:rsidR="00605C59" w:rsidRPr="00735736" w:rsidRDefault="00605C59" w:rsidP="00605C5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марта 1927 г. были полностью закончены Государственные испытания армейского разведчика Р-4 М-5 разработки ОСС ЦКБ, но самолет на вооружение принят не был. При этом основной их объем программы ГИ закрыт еще в декабре 1926 г. с тем же результатом, но ОСС настоял на перепроверках, что не изменило мнение Заказчика о самолете. Это опять же вызвало непроизводительный перерасход средств и времени.</w:t>
      </w:r>
    </w:p>
    <w:p w14:paraId="5FC2E2B8" w14:textId="77777777" w:rsidR="00605C59" w:rsidRPr="00735736" w:rsidRDefault="00605C59" w:rsidP="00605C5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 многим плановым заданиям продолжались задержки в работе, вызвавшие значительное отставание от плана, в т.ч. и по причине неудовлетворительной организации работ руководством ОСС. Так на продолжении работ по ночному бомбардировщику Л-1 2М-5 оно то настаивало, то требовало снять с плана, то вернуть обратно, на 1 октября 1926 г. он был готов к передаче в НОА для Государственных испытаний, но все еще не были проведены его статические испытания на прочность. Из-за затяжек с работой к тому времени расчетные летные данные считались УВВС уже недостаточными, а конструкция – устаревшей, Научно-технический комитет (НТК) УВВС постановил удовлетвориться произведенными заводскими испытаниями и произвести в ОСС ЦКБ </w:t>
      </w:r>
      <w:proofErr w:type="spellStart"/>
      <w:r w:rsidRPr="00735736">
        <w:rPr>
          <w:rFonts w:ascii="Times New Roman" w:hAnsi="Times New Roman" w:cs="Times New Roman"/>
          <w:color w:val="0070C0"/>
          <w:sz w:val="16"/>
          <w:szCs w:val="16"/>
        </w:rPr>
        <w:t>статиспытания</w:t>
      </w:r>
      <w:proofErr w:type="spellEnd"/>
      <w:r w:rsidRPr="00735736">
        <w:rPr>
          <w:rFonts w:ascii="Times New Roman" w:hAnsi="Times New Roman" w:cs="Times New Roman"/>
          <w:color w:val="0070C0"/>
          <w:sz w:val="16"/>
          <w:szCs w:val="16"/>
        </w:rPr>
        <w:t xml:space="preserve"> данного самолета. Последние были закончены к началу января 1927 г., после чего проект был закрыт (23559).</w:t>
      </w:r>
    </w:p>
    <w:p w14:paraId="5280A4EA" w14:textId="77777777" w:rsidR="00605C59" w:rsidRPr="00735736" w:rsidRDefault="00605C59" w:rsidP="00605C59">
      <w:pPr>
        <w:spacing w:after="0" w:line="240" w:lineRule="auto"/>
        <w:jc w:val="both"/>
        <w:rPr>
          <w:rFonts w:ascii="Times New Roman" w:hAnsi="Times New Roman" w:cs="Times New Roman"/>
          <w:color w:val="0070C0"/>
          <w:sz w:val="16"/>
          <w:szCs w:val="16"/>
        </w:rPr>
      </w:pPr>
    </w:p>
    <w:p w14:paraId="2C9AFA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концу марта 1927 выяснилось, что находившийся в Сер</w:t>
      </w:r>
      <w:r w:rsidRPr="00F33EBB">
        <w:rPr>
          <w:rFonts w:ascii="Times New Roman" w:hAnsi="Times New Roman" w:cs="Times New Roman"/>
          <w:color w:val="000000" w:themeColor="text1"/>
          <w:sz w:val="16"/>
          <w:szCs w:val="16"/>
        </w:rPr>
        <w:softHyphen/>
        <w:t>пуховской авиационной школе мотор “Люцифер” был установлен на аэросани и разбит там при пробеге, а по</w:t>
      </w:r>
      <w:r w:rsidRPr="00F33EBB">
        <w:rPr>
          <w:rFonts w:ascii="Times New Roman" w:hAnsi="Times New Roman" w:cs="Times New Roman"/>
          <w:color w:val="000000" w:themeColor="text1"/>
          <w:sz w:val="16"/>
          <w:szCs w:val="16"/>
        </w:rPr>
        <w:softHyphen/>
        <w:t>ступивший в НАМИ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также использовался на аэросанях, отработал в сложных условиях более 150 часов и к установке на опытный самолет стал уже мало пригодным. Все же было решено его отремонтировать и держать в резерве. Ввиду крушения надежд на использо</w:t>
      </w:r>
      <w:r w:rsidRPr="00F33EBB">
        <w:rPr>
          <w:rFonts w:ascii="Times New Roman" w:hAnsi="Times New Roman" w:cs="Times New Roman"/>
          <w:color w:val="000000" w:themeColor="text1"/>
          <w:sz w:val="16"/>
          <w:szCs w:val="16"/>
        </w:rPr>
        <w:softHyphen/>
        <w:t>вание западной техники остался только один путь -форсировать стендовые испытания М-11 и М-12 (10667).</w:t>
      </w:r>
    </w:p>
    <w:p w14:paraId="50795C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F060C5" w14:textId="77777777" w:rsidR="003E2C4F" w:rsidRPr="00F33EBB" w:rsidRDefault="003E2C4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8BD40AE" w14:textId="77777777" w:rsidR="003E2C4F" w:rsidRPr="00F33EBB" w:rsidRDefault="003E2C4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3D506" w14:textId="77777777" w:rsidR="003E2C4F" w:rsidRPr="00F33EBB" w:rsidRDefault="003E2C4F"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марта 1927 г. британской армии были </w:t>
      </w:r>
      <w:proofErr w:type="spellStart"/>
      <w:r w:rsidRPr="00F33EBB">
        <w:rPr>
          <w:rFonts w:ascii="Times New Roman" w:hAnsi="Times New Roman" w:cs="Times New Roman"/>
          <w:color w:val="000000" w:themeColor="text1"/>
          <w:sz w:val="16"/>
          <w:szCs w:val="16"/>
        </w:rPr>
        <w:t>посталены</w:t>
      </w:r>
      <w:proofErr w:type="spellEnd"/>
      <w:r w:rsidRPr="00F33EBB">
        <w:rPr>
          <w:rFonts w:ascii="Times New Roman" w:hAnsi="Times New Roman" w:cs="Times New Roman"/>
          <w:color w:val="000000" w:themeColor="text1"/>
          <w:sz w:val="16"/>
          <w:szCs w:val="16"/>
        </w:rPr>
        <w:t xml:space="preserve"> все 8 заказанных танкеток </w:t>
      </w:r>
      <w:proofErr w:type="spellStart"/>
      <w:r w:rsidRPr="00F33EBB">
        <w:rPr>
          <w:rFonts w:ascii="Times New Roman" w:hAnsi="Times New Roman" w:cs="Times New Roman"/>
          <w:color w:val="000000" w:themeColor="text1"/>
          <w:sz w:val="16"/>
          <w:szCs w:val="16"/>
        </w:rPr>
        <w:t>Carden-Loyd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Mk.V</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wheel-cum-track</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carrier</w:t>
      </w:r>
      <w:proofErr w:type="spellEnd"/>
      <w:r w:rsidRPr="00F33EBB">
        <w:rPr>
          <w:rFonts w:ascii="Times New Roman" w:hAnsi="Times New Roman" w:cs="Times New Roman"/>
          <w:color w:val="000000" w:themeColor="text1"/>
          <w:sz w:val="16"/>
          <w:szCs w:val="16"/>
        </w:rPr>
        <w:t>.</w:t>
      </w:r>
    </w:p>
    <w:p w14:paraId="56300B37" w14:textId="77777777" w:rsidR="003E2C4F" w:rsidRPr="00F33EBB" w:rsidRDefault="003E2C4F"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Ллойд и Карден (В. Ллойд и Дж. Карден - ветераны войны, основавшие фирму </w:t>
      </w:r>
      <w:proofErr w:type="spellStart"/>
      <w:r w:rsidRPr="00F33EBB">
        <w:rPr>
          <w:rFonts w:ascii="Times New Roman" w:hAnsi="Times New Roman" w:cs="Times New Roman"/>
          <w:color w:val="000000" w:themeColor="text1"/>
          <w:sz w:val="16"/>
          <w:szCs w:val="16"/>
        </w:rPr>
        <w:t>Carden-Loyd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Tractors</w:t>
      </w:r>
      <w:proofErr w:type="spellEnd"/>
      <w:r w:rsidRPr="00F33EBB">
        <w:rPr>
          <w:rFonts w:ascii="Times New Roman" w:hAnsi="Times New Roman" w:cs="Times New Roman"/>
          <w:color w:val="000000" w:themeColor="text1"/>
          <w:sz w:val="16"/>
          <w:szCs w:val="16"/>
        </w:rPr>
        <w:t xml:space="preserve"> Ltd., позже купленную компанией </w:t>
      </w:r>
      <w:proofErr w:type="spellStart"/>
      <w:r w:rsidRPr="00F33EBB">
        <w:rPr>
          <w:rFonts w:ascii="Times New Roman" w:hAnsi="Times New Roman" w:cs="Times New Roman"/>
          <w:color w:val="000000" w:themeColor="text1"/>
          <w:sz w:val="16"/>
          <w:szCs w:val="16"/>
        </w:rPr>
        <w:t>VickersArmstrongs</w:t>
      </w:r>
      <w:proofErr w:type="spellEnd"/>
      <w:r w:rsidRPr="00F33EBB">
        <w:rPr>
          <w:rFonts w:ascii="Times New Roman" w:hAnsi="Times New Roman" w:cs="Times New Roman"/>
          <w:color w:val="000000" w:themeColor="text1"/>
          <w:sz w:val="16"/>
          <w:szCs w:val="16"/>
        </w:rPr>
        <w:t xml:space="preserve"> Limited) разработали и построили целое семейство одноместных и двухместных танкеток. Первые четыре варианта военным не подошли, но нужно отдать должное упорству конструкторов — пятая попытка увенчалась успехом.</w:t>
      </w:r>
    </w:p>
    <w:p w14:paraId="0C2B1420" w14:textId="77777777" w:rsidR="003E2C4F" w:rsidRPr="00F33EBB" w:rsidRDefault="003E2C4F"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Танкетка </w:t>
      </w:r>
      <w:proofErr w:type="spellStart"/>
      <w:r w:rsidRPr="00F33EBB">
        <w:rPr>
          <w:rFonts w:ascii="Times New Roman" w:hAnsi="Times New Roman" w:cs="Times New Roman"/>
          <w:color w:val="000000" w:themeColor="text1"/>
          <w:sz w:val="16"/>
          <w:szCs w:val="16"/>
        </w:rPr>
        <w:t>Carden-Loyd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Mk.V</w:t>
      </w:r>
      <w:proofErr w:type="spellEnd"/>
      <w:r w:rsidRPr="00F33EBB">
        <w:rPr>
          <w:rFonts w:ascii="Times New Roman" w:hAnsi="Times New Roman" w:cs="Times New Roman"/>
          <w:color w:val="000000" w:themeColor="text1"/>
          <w:sz w:val="16"/>
          <w:szCs w:val="16"/>
        </w:rPr>
        <w:t xml:space="preserve"> имела колесно-гусеничный движитель. Два колеса располагались по бортам машины, а управляемое колесо меньших размеров — в корме. При переходе на колесный ход гусеничный движитель вывешивался. Привод на колеса осуществлялся с помощью цепной передачи, ведущая звездочка которой размещалась на оси ведущего колеса гусеничного движителя.</w:t>
      </w:r>
    </w:p>
    <w:p w14:paraId="6BAFCC9D" w14:textId="77777777" w:rsidR="003E2C4F" w:rsidRPr="00F33EBB" w:rsidRDefault="003E2C4F"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hAnsi="Times New Roman" w:cs="Times New Roman"/>
          <w:color w:val="000000" w:themeColor="text1"/>
          <w:sz w:val="16"/>
          <w:szCs w:val="16"/>
        </w:rPr>
        <w:t xml:space="preserve">Принятые британской армией танкетки </w:t>
      </w:r>
      <w:proofErr w:type="spellStart"/>
      <w:r w:rsidRPr="00F33EBB">
        <w:rPr>
          <w:rFonts w:ascii="Times New Roman" w:hAnsi="Times New Roman" w:cs="Times New Roman"/>
          <w:color w:val="000000" w:themeColor="text1"/>
          <w:sz w:val="16"/>
          <w:szCs w:val="16"/>
        </w:rPr>
        <w:t>Carden-Loyd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Mk.V</w:t>
      </w:r>
      <w:proofErr w:type="spellEnd"/>
      <w:r w:rsidRPr="00F33EBB">
        <w:rPr>
          <w:rFonts w:ascii="Times New Roman" w:hAnsi="Times New Roman" w:cs="Times New Roman"/>
          <w:color w:val="000000" w:themeColor="text1"/>
          <w:sz w:val="16"/>
          <w:szCs w:val="16"/>
        </w:rPr>
        <w:t xml:space="preserve"> разделили на две роты по четыре машины и направили в «Экспериментальное механизированное соединение» формата бригады (</w:t>
      </w:r>
      <w:proofErr w:type="spellStart"/>
      <w:r w:rsidRPr="00F33EBB">
        <w:rPr>
          <w:rFonts w:ascii="Times New Roman" w:hAnsi="Times New Roman" w:cs="Times New Roman"/>
          <w:color w:val="000000" w:themeColor="text1"/>
          <w:sz w:val="16"/>
          <w:szCs w:val="16"/>
        </w:rPr>
        <w:t>Experimental</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Mechanized</w:t>
      </w:r>
      <w:proofErr w:type="spellEnd"/>
      <w:r w:rsidRPr="00F33EBB">
        <w:rPr>
          <w:rFonts w:ascii="Times New Roman" w:hAnsi="Times New Roman" w:cs="Times New Roman"/>
          <w:color w:val="000000" w:themeColor="text1"/>
          <w:sz w:val="16"/>
          <w:szCs w:val="16"/>
        </w:rPr>
        <w:t xml:space="preserve"> Force, сформировано 1 мая 1927 г.), задачей которого являлось изучение и разработка методов ведения боевых действий с применением бронетехники (22900).</w:t>
      </w:r>
    </w:p>
    <w:p w14:paraId="52499DB1" w14:textId="77777777" w:rsidR="003E2C4F" w:rsidRPr="00F33EBB" w:rsidRDefault="003E2C4F"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ACBAB24"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2716BEE"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4659DB"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Конец марта 1927. В Кучине близ Москвы, в бывшем имении Рябушинского открылась аэростанция для исследования верхних слоев атмосферы для службы погоды (18717).</w:t>
      </w:r>
    </w:p>
    <w:p w14:paraId="79F222F0"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59333F1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E08DA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FC7C5" w14:textId="77777777" w:rsidR="00605C59" w:rsidRPr="00735736" w:rsidRDefault="00605C59" w:rsidP="00605C5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марте 1927 г. начальник ОСС ГАЗ-1 Поликарпов обратился в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с просьбой разрешить приостановленную достройку и провести испытания самолета И-1 (ИЛ-3, И1-М5, зав. № 2894) серийный выпуска ГАЗ-1, истребитель – самолет для заводских и войсковых испытаний (23578).</w:t>
      </w:r>
    </w:p>
    <w:p w14:paraId="7A6FCD3E" w14:textId="77777777" w:rsidR="00605C59" w:rsidRPr="00735736" w:rsidRDefault="00605C59" w:rsidP="00605C59">
      <w:pPr>
        <w:spacing w:after="0" w:line="240" w:lineRule="auto"/>
        <w:jc w:val="both"/>
        <w:rPr>
          <w:rFonts w:ascii="Times New Roman" w:hAnsi="Times New Roman" w:cs="Times New Roman"/>
          <w:color w:val="0070C0"/>
          <w:sz w:val="16"/>
          <w:szCs w:val="16"/>
        </w:rPr>
      </w:pPr>
    </w:p>
    <w:p w14:paraId="54B83A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г., специалисты НИИ ВВС КА предложили в качестве легкого штурмовика использовать первый в советском самолетостроении цельнометаллический самолет-разведчик Р-3 М5 конструкции А. Н. Туполева, который прошел к этому времени государственные испытания и готовился к запуску в серийное производство на авиазаводе ГАЗ № 5. Штурмовой вариант Р-3 М5 предполагалось вооружить четырьмя неподвижными пулеметами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xml:space="preserve"> для стрельбы вперед и одним пулеметом </w:t>
      </w:r>
      <w:proofErr w:type="spellStart"/>
      <w:r w:rsidRPr="00F33EBB">
        <w:rPr>
          <w:rFonts w:ascii="Times New Roman" w:hAnsi="Times New Roman" w:cs="Times New Roman"/>
          <w:color w:val="000000" w:themeColor="text1"/>
          <w:sz w:val="16"/>
          <w:szCs w:val="16"/>
        </w:rPr>
        <w:t>Lewis</w:t>
      </w:r>
      <w:proofErr w:type="spellEnd"/>
      <w:r w:rsidRPr="00F33EBB">
        <w:rPr>
          <w:rFonts w:ascii="Times New Roman" w:hAnsi="Times New Roman" w:cs="Times New Roman"/>
          <w:color w:val="000000" w:themeColor="text1"/>
          <w:sz w:val="16"/>
          <w:szCs w:val="16"/>
        </w:rPr>
        <w:t xml:space="preserve"> на турели для защиты задней полусферы (9649).</w:t>
      </w:r>
    </w:p>
    <w:p w14:paraId="3AB9EA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7807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появилась идея Р-3М-5 - боевика (штурмовика) (189,6).</w:t>
      </w:r>
    </w:p>
    <w:p w14:paraId="5CC4D0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A583C" w14:textId="1417075C"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в НИИ ВВС родилась мысль о применении Р-</w:t>
      </w:r>
      <w:r w:rsidR="00535E8A" w:rsidRPr="00F33EBB">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rPr>
        <w:t>М5 в качестве штурмовика или "боевика", как тогда говорили. Для него предполагалось вооружение из четырех неподвижных пулеметов "Виккерс" и одного "Льюиса" на турели сзади. В октябре того же года самолет № 4001 испытали на пикирование с балластной нагрузкой, имитировавшей оборудование штурмовика. 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LUP-3. Броня на ней была стальной, толщиной 4 мм. Она прикрывала спереди, сбоку и снизу двигатель и баки, а экипаж- снизу, сбоку и спереди. Броня не входила в силовую схему и являлась фактически дополнительной 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6C1174B9" w14:textId="77777777" w:rsidR="0041110F" w:rsidRPr="00F33EBB" w:rsidRDefault="0041110F" w:rsidP="008215F2">
      <w:pPr>
        <w:spacing w:after="0" w:line="240" w:lineRule="auto"/>
        <w:jc w:val="both"/>
        <w:rPr>
          <w:rFonts w:ascii="Times New Roman" w:hAnsi="Times New Roman" w:cs="Times New Roman"/>
          <w:color w:val="000000" w:themeColor="text1"/>
          <w:sz w:val="16"/>
          <w:szCs w:val="16"/>
        </w:rPr>
      </w:pPr>
    </w:p>
    <w:p w14:paraId="74B7C08F" w14:textId="77777777" w:rsidR="0041110F" w:rsidRPr="00F33EBB" w:rsidRDefault="0041110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марта 1927 г. в НИИ ВВС проходили испытания Р-4. В серии Р-4 не строили, однако большинство нововведений и конструктивных усовершен</w:t>
      </w:r>
      <w:r w:rsidRPr="00F33EBB">
        <w:rPr>
          <w:rFonts w:ascii="Times New Roman" w:hAnsi="Times New Roman" w:cs="Times New Roman"/>
          <w:color w:val="000000" w:themeColor="text1"/>
          <w:sz w:val="16"/>
          <w:szCs w:val="16"/>
        </w:rPr>
        <w:softHyphen/>
        <w:t>ствований использовали при продолжении серии Р-1 (29362).</w:t>
      </w:r>
    </w:p>
    <w:p w14:paraId="486328C2" w14:textId="77777777" w:rsidR="0041110F" w:rsidRPr="00F33EBB" w:rsidRDefault="0041110F" w:rsidP="008215F2">
      <w:pPr>
        <w:shd w:val="clear" w:color="auto" w:fill="FFFFFF"/>
        <w:spacing w:after="0" w:line="240" w:lineRule="auto"/>
        <w:jc w:val="both"/>
        <w:rPr>
          <w:rFonts w:ascii="Times New Roman" w:hAnsi="Times New Roman" w:cs="Times New Roman"/>
          <w:color w:val="000000" w:themeColor="text1"/>
          <w:sz w:val="16"/>
          <w:szCs w:val="16"/>
        </w:rPr>
      </w:pPr>
    </w:p>
    <w:p w14:paraId="18442223" w14:textId="77777777" w:rsidR="00605C59" w:rsidRPr="00735736" w:rsidRDefault="00605C59" w:rsidP="00605C5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марте 1927 года остальные ранее заказанные К 30 были наконец приняты заказчиком.</w:t>
      </w:r>
    </w:p>
    <w:p w14:paraId="08DE4D05" w14:textId="77777777" w:rsidR="00605C59" w:rsidRPr="00735736" w:rsidRDefault="00605C59" w:rsidP="00605C5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1926 году первые "юнкерсы" ЮГ-1 поступили в авиацию Черноморского флота. Позднее, в 1929 году, ими была вооружена 62 морская разведывательная эскадрилья Балтийского флота. Еще одна тяжелобомбардировочная эскадрилья </w:t>
      </w:r>
      <w:proofErr w:type="spellStart"/>
      <w:r w:rsidRPr="00735736">
        <w:rPr>
          <w:rFonts w:ascii="Times New Roman" w:hAnsi="Times New Roman" w:cs="Times New Roman"/>
          <w:color w:val="0070C0"/>
          <w:sz w:val="16"/>
          <w:szCs w:val="16"/>
        </w:rPr>
        <w:t>ЛенВО</w:t>
      </w:r>
      <w:proofErr w:type="spellEnd"/>
      <w:r w:rsidRPr="00735736">
        <w:rPr>
          <w:rFonts w:ascii="Times New Roman" w:hAnsi="Times New Roman" w:cs="Times New Roman"/>
          <w:color w:val="0070C0"/>
          <w:sz w:val="16"/>
          <w:szCs w:val="16"/>
        </w:rPr>
        <w:t xml:space="preserve"> также была вооружена ЮГ-1. Но к середине 1929 года их всех передали в морскую авиацию.</w:t>
      </w:r>
    </w:p>
    <w:p w14:paraId="533D640D" w14:textId="77777777" w:rsidR="00605C59" w:rsidRPr="00735736" w:rsidRDefault="00605C59" w:rsidP="00605C5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Срок военной службы ЮГ-1 был недолог. В 1930 - 1931 годах почти все были списаны в гражданский воздушный флот, однако несколько самолетов военные оставили в качестве транспортников. При списании вооружение демонтировалось, на некоторых самолетах были снова установлены пассажирские места (24332).</w:t>
      </w:r>
    </w:p>
    <w:p w14:paraId="75341924" w14:textId="77777777" w:rsidR="00605C59" w:rsidRPr="00735736" w:rsidRDefault="00605C59" w:rsidP="00605C59">
      <w:pPr>
        <w:spacing w:after="0" w:line="240" w:lineRule="auto"/>
        <w:jc w:val="both"/>
        <w:rPr>
          <w:rFonts w:ascii="Times New Roman" w:hAnsi="Times New Roman" w:cs="Times New Roman"/>
          <w:color w:val="0070C0"/>
          <w:sz w:val="16"/>
          <w:szCs w:val="16"/>
        </w:rPr>
      </w:pPr>
    </w:p>
    <w:p w14:paraId="6AB572C9" w14:textId="77777777" w:rsidR="00605C59" w:rsidRPr="00735736" w:rsidRDefault="00605C59" w:rsidP="00605C5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марте 1927 г., сразу после расторжения договора с Юнкерсом, завод в Филях ввели в состав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под названием ГАЗ № 7. В него влились подразделения серийного производства ГАЗ № 5, имевшего опыт постройки дюралюминиевых самолетов: помимо ремонта «юнкерсов» там сумели изготовить три разведчика Р-3 (АНТ-3). В том же году ГАЗ № 7 переименовали в завод № 22 им. 10-летия Октября (23472).</w:t>
      </w:r>
    </w:p>
    <w:p w14:paraId="4E017AD6" w14:textId="77777777" w:rsidR="00605C59" w:rsidRPr="00735736" w:rsidRDefault="00605C59" w:rsidP="00605C59">
      <w:pPr>
        <w:spacing w:after="0" w:line="240" w:lineRule="auto"/>
        <w:jc w:val="both"/>
        <w:rPr>
          <w:rFonts w:ascii="Times New Roman" w:hAnsi="Times New Roman" w:cs="Times New Roman"/>
          <w:color w:val="0070C0"/>
          <w:sz w:val="16"/>
          <w:szCs w:val="16"/>
        </w:rPr>
      </w:pPr>
    </w:p>
    <w:p w14:paraId="4E45FA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Юнкерс, который остановил производство в Филях в марте 1925, окончательно ушел из России. Мы летом вернули оборудование (3012).</w:t>
      </w:r>
    </w:p>
    <w:p w14:paraId="6DAA74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C8FD4"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концессионный договор был расторгнут. Завод в Филях под № 22 перешел в собственность СССР (18265).</w:t>
      </w:r>
    </w:p>
    <w:p w14:paraId="11669A8D"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2843C1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ликвидировали концессию фирмы "Юнкере", изготовлявшей на заводе в Филях цельнометаллические разведчики Ю-20 и Ю-21, поступавшие на вооружение ВВС РККА. Освободившиеся цеха передали ГАЗ-5 вместе с оборудованием и советским персоналом, уже имевшим определенный опыт. В августе того же года цеха, расположенные в Филях, выделили в самостоятельный завод ГАЗ-7, которому и перешла "по наследству" вся программа производства Р-3; с 1 ноября ГАЗ-7 переименовали в завод № 22.</w:t>
      </w:r>
    </w:p>
    <w:p w14:paraId="4A58BC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самолетах массовой серии решили поставить французский двигатель "Лор- </w:t>
      </w:r>
      <w:proofErr w:type="spellStart"/>
      <w:r w:rsidRPr="00F33EBB">
        <w:rPr>
          <w:rFonts w:ascii="Times New Roman" w:hAnsi="Times New Roman" w:cs="Times New Roman"/>
          <w:color w:val="000000" w:themeColor="text1"/>
          <w:sz w:val="16"/>
          <w:szCs w:val="16"/>
        </w:rPr>
        <w:t>рэн</w:t>
      </w:r>
      <w:proofErr w:type="spellEnd"/>
      <w:r w:rsidRPr="00F33EBB">
        <w:rPr>
          <w:rFonts w:ascii="Times New Roman" w:hAnsi="Times New Roman" w:cs="Times New Roman"/>
          <w:color w:val="000000" w:themeColor="text1"/>
          <w:sz w:val="16"/>
          <w:szCs w:val="16"/>
        </w:rPr>
        <w:t>-Дитрих" мощностью 450 л.с. Французы охотно соглашались поставить большую партию этих моторов, и довольно дешево. Эти 12-цилиндровые трехрядные (W-образные) двигатели были легче и мощнее М-5, хотя отличались более низкой экономичностью и склонностью к вибрациям. Вариант с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-Дитрих", проектирование которого началось с августа 1926 г., назвали Р-ЗЛД (в то время чаще писали РЗ-ЛД, а иногда РШ-ЛД).</w:t>
      </w:r>
    </w:p>
    <w:p w14:paraId="493684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Первый вариант новой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сконструировали к началу 1927 г. Впервые этот двигатель смонтировали на самолете № 4008. В отличие от варианта с М-5, у которого </w:t>
      </w:r>
      <w:proofErr w:type="spellStart"/>
      <w:r w:rsidRPr="00F33EBB">
        <w:rPr>
          <w:rFonts w:ascii="Times New Roman" w:hAnsi="Times New Roman" w:cs="Times New Roman"/>
          <w:color w:val="000000" w:themeColor="text1"/>
          <w:sz w:val="16"/>
          <w:szCs w:val="16"/>
        </w:rPr>
        <w:t>моторама</w:t>
      </w:r>
      <w:proofErr w:type="spellEnd"/>
      <w:r w:rsidRPr="00F33EBB">
        <w:rPr>
          <w:rFonts w:ascii="Times New Roman" w:hAnsi="Times New Roman" w:cs="Times New Roman"/>
          <w:color w:val="000000" w:themeColor="text1"/>
          <w:sz w:val="16"/>
          <w:szCs w:val="16"/>
        </w:rPr>
        <w:t xml:space="preserve">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w:t>
      </w:r>
      <w:proofErr w:type="spellStart"/>
      <w:r w:rsidRPr="00F33EBB">
        <w:rPr>
          <w:rFonts w:ascii="Times New Roman" w:hAnsi="Times New Roman" w:cs="Times New Roman"/>
          <w:color w:val="000000" w:themeColor="text1"/>
          <w:sz w:val="16"/>
          <w:szCs w:val="16"/>
        </w:rPr>
        <w:t>Ламблена</w:t>
      </w:r>
      <w:proofErr w:type="spellEnd"/>
      <w:r w:rsidRPr="00F33EBB">
        <w:rPr>
          <w:rFonts w:ascii="Times New Roman" w:hAnsi="Times New Roman" w:cs="Times New Roman"/>
          <w:color w:val="000000" w:themeColor="text1"/>
          <w:sz w:val="16"/>
          <w:szCs w:val="16"/>
        </w:rPr>
        <w:t xml:space="preserve">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w:t>
      </w:r>
      <w:proofErr w:type="spellStart"/>
      <w:r w:rsidRPr="00F33EBB">
        <w:rPr>
          <w:rFonts w:ascii="Times New Roman" w:hAnsi="Times New Roman" w:cs="Times New Roman"/>
          <w:color w:val="000000" w:themeColor="text1"/>
          <w:sz w:val="16"/>
          <w:szCs w:val="16"/>
        </w:rPr>
        <w:t>бензосистемы</w:t>
      </w:r>
      <w:proofErr w:type="spellEnd"/>
      <w:r w:rsidRPr="00F33EBB">
        <w:rPr>
          <w:rFonts w:ascii="Times New Roman" w:hAnsi="Times New Roman" w:cs="Times New Roman"/>
          <w:color w:val="000000" w:themeColor="text1"/>
          <w:sz w:val="16"/>
          <w:szCs w:val="16"/>
        </w:rPr>
        <w:t xml:space="preserve"> в борьбе с постоянными утечками горючего. В НИИ на Р-ЗЛД летали пилоты </w:t>
      </w:r>
      <w:proofErr w:type="spellStart"/>
      <w:r w:rsidRPr="00F33EBB">
        <w:rPr>
          <w:rFonts w:ascii="Times New Roman" w:hAnsi="Times New Roman" w:cs="Times New Roman"/>
          <w:color w:val="000000" w:themeColor="text1"/>
          <w:sz w:val="16"/>
          <w:szCs w:val="16"/>
        </w:rPr>
        <w:t>Писа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ренко</w:t>
      </w:r>
      <w:proofErr w:type="spellEnd"/>
      <w:r w:rsidRPr="00F33EBB">
        <w:rPr>
          <w:rFonts w:ascii="Times New Roman" w:hAnsi="Times New Roman" w:cs="Times New Roman"/>
          <w:color w:val="000000" w:themeColor="text1"/>
          <w:sz w:val="16"/>
          <w:szCs w:val="16"/>
        </w:rPr>
        <w:t xml:space="preserve">, Кудрявцев и </w:t>
      </w:r>
      <w:proofErr w:type="spellStart"/>
      <w:r w:rsidRPr="00F33EBB">
        <w:rPr>
          <w:rFonts w:ascii="Times New Roman" w:hAnsi="Times New Roman" w:cs="Times New Roman"/>
          <w:color w:val="000000" w:themeColor="text1"/>
          <w:sz w:val="16"/>
          <w:szCs w:val="16"/>
        </w:rPr>
        <w:t>Волковойнов</w:t>
      </w:r>
      <w:proofErr w:type="spellEnd"/>
      <w:r w:rsidRPr="00F33EBB">
        <w:rPr>
          <w:rFonts w:ascii="Times New Roman" w:hAnsi="Times New Roman" w:cs="Times New Roman"/>
          <w:color w:val="000000" w:themeColor="text1"/>
          <w:sz w:val="16"/>
          <w:szCs w:val="16"/>
        </w:rPr>
        <w:t>.</w:t>
      </w:r>
    </w:p>
    <w:p w14:paraId="4B8216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w:t>
      </w:r>
      <w:proofErr w:type="spellStart"/>
      <w:r w:rsidRPr="00F33EBB">
        <w:rPr>
          <w:rFonts w:ascii="Times New Roman" w:hAnsi="Times New Roman" w:cs="Times New Roman"/>
          <w:color w:val="000000" w:themeColor="text1"/>
          <w:sz w:val="16"/>
          <w:szCs w:val="16"/>
        </w:rPr>
        <w:t>мотоустановке</w:t>
      </w:r>
      <w:proofErr w:type="spellEnd"/>
      <w:r w:rsidRPr="00F33EBB">
        <w:rPr>
          <w:rFonts w:ascii="Times New Roman" w:hAnsi="Times New Roman" w:cs="Times New Roman"/>
          <w:color w:val="000000" w:themeColor="text1"/>
          <w:sz w:val="16"/>
          <w:szCs w:val="16"/>
        </w:rPr>
        <w:t xml:space="preserve">. В частности, </w:t>
      </w:r>
      <w:proofErr w:type="spellStart"/>
      <w:r w:rsidRPr="00F33EBB">
        <w:rPr>
          <w:rFonts w:ascii="Times New Roman" w:hAnsi="Times New Roman" w:cs="Times New Roman"/>
          <w:color w:val="000000" w:themeColor="text1"/>
          <w:sz w:val="16"/>
          <w:szCs w:val="16"/>
        </w:rPr>
        <w:t>моторама</w:t>
      </w:r>
      <w:proofErr w:type="spellEnd"/>
      <w:r w:rsidRPr="00F33EBB">
        <w:rPr>
          <w:rFonts w:ascii="Times New Roman" w:hAnsi="Times New Roman" w:cs="Times New Roman"/>
          <w:color w:val="000000" w:themeColor="text1"/>
          <w:sz w:val="16"/>
          <w:szCs w:val="16"/>
        </w:rPr>
        <w:t xml:space="preserve"> оказалась недостаточно жесткой, что в сочетании с плохой сбалансированностью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w:t>
      </w:r>
      <w:proofErr w:type="spellStart"/>
      <w:r w:rsidRPr="00F33EBB">
        <w:rPr>
          <w:rFonts w:ascii="Times New Roman" w:hAnsi="Times New Roman" w:cs="Times New Roman"/>
          <w:color w:val="000000" w:themeColor="text1"/>
          <w:sz w:val="16"/>
          <w:szCs w:val="16"/>
        </w:rPr>
        <w:t>ис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пытывался</w:t>
      </w:r>
      <w:proofErr w:type="spellEnd"/>
      <w:r w:rsidRPr="00F33EBB">
        <w:rPr>
          <w:rFonts w:ascii="Times New Roman" w:hAnsi="Times New Roman" w:cs="Times New Roman"/>
          <w:color w:val="000000" w:themeColor="text1"/>
          <w:sz w:val="16"/>
          <w:szCs w:val="16"/>
        </w:rPr>
        <w:t xml:space="preserve"> с новым оперением. Однако, по докладу помощника начальника НИИ </w:t>
      </w:r>
      <w:proofErr w:type="spellStart"/>
      <w:r w:rsidRPr="00F33EBB">
        <w:rPr>
          <w:rFonts w:ascii="Times New Roman" w:hAnsi="Times New Roman" w:cs="Times New Roman"/>
          <w:color w:val="000000" w:themeColor="text1"/>
          <w:sz w:val="16"/>
          <w:szCs w:val="16"/>
        </w:rPr>
        <w:t>Стомана</w:t>
      </w:r>
      <w:proofErr w:type="spellEnd"/>
      <w:r w:rsidRPr="00F33EBB">
        <w:rPr>
          <w:rFonts w:ascii="Times New Roman" w:hAnsi="Times New Roman" w:cs="Times New Roman"/>
          <w:color w:val="000000" w:themeColor="text1"/>
          <w:sz w:val="16"/>
          <w:szCs w:val="16"/>
        </w:rPr>
        <w:t xml:space="preserve">,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в основном довели к июню, а остальные доработки по плану НИИ завершили к ноябрю 1928 г.</w:t>
      </w:r>
    </w:p>
    <w:p w14:paraId="589E21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w:t>
      </w:r>
      <w:proofErr w:type="spellStart"/>
      <w:r w:rsidRPr="00F33EBB">
        <w:rPr>
          <w:rFonts w:ascii="Times New Roman" w:hAnsi="Times New Roman" w:cs="Times New Roman"/>
          <w:color w:val="000000" w:themeColor="text1"/>
          <w:sz w:val="16"/>
          <w:szCs w:val="16"/>
        </w:rPr>
        <w:t>моторамы</w:t>
      </w:r>
      <w:proofErr w:type="spellEnd"/>
      <w:r w:rsidRPr="00F33EBB">
        <w:rPr>
          <w:rFonts w:ascii="Times New Roman" w:hAnsi="Times New Roman" w:cs="Times New Roman"/>
          <w:color w:val="000000" w:themeColor="text1"/>
          <w:sz w:val="16"/>
          <w:szCs w:val="16"/>
        </w:rPr>
        <w:t xml:space="preserve">.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w:t>
      </w:r>
      <w:proofErr w:type="spellStart"/>
      <w:r w:rsidRPr="00F33EBB">
        <w:rPr>
          <w:rFonts w:ascii="Times New Roman" w:hAnsi="Times New Roman" w:cs="Times New Roman"/>
          <w:color w:val="000000" w:themeColor="text1"/>
          <w:sz w:val="16"/>
          <w:szCs w:val="16"/>
        </w:rPr>
        <w:t>бензосистем</w:t>
      </w:r>
      <w:proofErr w:type="spellEnd"/>
      <w:r w:rsidRPr="00F33EBB">
        <w:rPr>
          <w:rFonts w:ascii="Times New Roman" w:hAnsi="Times New Roman" w:cs="Times New Roman"/>
          <w:color w:val="000000" w:themeColor="text1"/>
          <w:sz w:val="16"/>
          <w:szCs w:val="16"/>
        </w:rPr>
        <w:t>, в целом оценка оказалась положительной: "...может быть рекомендован на снабжение строевых частей ВВС".</w:t>
      </w:r>
    </w:p>
    <w:p w14:paraId="458748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w:t>
      </w:r>
      <w:proofErr w:type="spellStart"/>
      <w:r w:rsidRPr="00F33EBB">
        <w:rPr>
          <w:rFonts w:ascii="Times New Roman" w:hAnsi="Times New Roman" w:cs="Times New Roman"/>
          <w:color w:val="000000" w:themeColor="text1"/>
          <w:sz w:val="16"/>
          <w:szCs w:val="16"/>
        </w:rPr>
        <w:t>виккерсы</w:t>
      </w:r>
      <w:proofErr w:type="spellEnd"/>
      <w:r w:rsidRPr="00F33EBB">
        <w:rPr>
          <w:rFonts w:ascii="Times New Roman" w:hAnsi="Times New Roman" w:cs="Times New Roman"/>
          <w:color w:val="000000" w:themeColor="text1"/>
          <w:sz w:val="16"/>
          <w:szCs w:val="16"/>
        </w:rPr>
        <w:t xml:space="preserve">", а новые отечественные пулеметы ПВ-1 конструкции </w:t>
      </w:r>
      <w:proofErr w:type="spellStart"/>
      <w:r w:rsidRPr="00F33EBB">
        <w:rPr>
          <w:rFonts w:ascii="Times New Roman" w:hAnsi="Times New Roman" w:cs="Times New Roman"/>
          <w:color w:val="000000" w:themeColor="text1"/>
          <w:sz w:val="16"/>
          <w:szCs w:val="16"/>
        </w:rPr>
        <w:t>А.В.Надашкевича</w:t>
      </w:r>
      <w:proofErr w:type="spellEnd"/>
      <w:r w:rsidRPr="00F33EBB">
        <w:rPr>
          <w:rFonts w:ascii="Times New Roman" w:hAnsi="Times New Roman" w:cs="Times New Roman"/>
          <w:color w:val="000000" w:themeColor="text1"/>
          <w:sz w:val="16"/>
          <w:szCs w:val="16"/>
        </w:rPr>
        <w:t>,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71F714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Часть нареканий учли. Еще в 1928 г. с самолета № 4024 ввели усиление наиболее опасных шпангоутов распорками, с № 4067 - двойное усиление (т.н. "схема ЦАГИ"). Доработали </w:t>
      </w:r>
      <w:proofErr w:type="spellStart"/>
      <w:r w:rsidRPr="00F33EBB">
        <w:rPr>
          <w:rFonts w:ascii="Times New Roman" w:hAnsi="Times New Roman" w:cs="Times New Roman"/>
          <w:color w:val="000000" w:themeColor="text1"/>
          <w:sz w:val="16"/>
          <w:szCs w:val="16"/>
        </w:rPr>
        <w:t>бензосистему</w:t>
      </w:r>
      <w:proofErr w:type="spellEnd"/>
      <w:r w:rsidRPr="00F33EBB">
        <w:rPr>
          <w:rFonts w:ascii="Times New Roman" w:hAnsi="Times New Roman" w:cs="Times New Roman"/>
          <w:color w:val="000000" w:themeColor="text1"/>
          <w:sz w:val="16"/>
          <w:szCs w:val="16"/>
        </w:rPr>
        <w:t>.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2ED867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3F0F3B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Хотя имелись планы дальнейшей модернизации Р-ЗЛД, в частности, замена "</w:t>
      </w:r>
      <w:proofErr w:type="spellStart"/>
      <w:r w:rsidRPr="00F33EBB">
        <w:rPr>
          <w:rFonts w:ascii="Times New Roman" w:hAnsi="Times New Roman" w:cs="Times New Roman"/>
          <w:color w:val="000000" w:themeColor="text1"/>
          <w:sz w:val="16"/>
          <w:szCs w:val="16"/>
        </w:rPr>
        <w:t>льюисов</w:t>
      </w:r>
      <w:proofErr w:type="spellEnd"/>
      <w:r w:rsidRPr="00F33EBB">
        <w:rPr>
          <w:rFonts w:ascii="Times New Roman" w:hAnsi="Times New Roman" w:cs="Times New Roman"/>
          <w:color w:val="000000" w:themeColor="text1"/>
          <w:sz w:val="16"/>
          <w:szCs w:val="16"/>
        </w:rPr>
        <w:t>"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467733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519C57" w14:textId="77777777" w:rsidR="00605C59" w:rsidRPr="00F33EBB" w:rsidRDefault="00605C59" w:rsidP="00605C59">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концессионный договор с Юнкерсом был расторгнут несмотря на то, что «Юнкерс» в декабре 1926 принял условия германского правительства вновь обрел свою самостоятельность. Что касается завода в Филях, то переговоры в Москве успеха не имели, и. Завод в Филях под № 22 перешел в собственность СССР. 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w:t>
      </w:r>
      <w:proofErr w:type="spellStart"/>
      <w:r w:rsidRPr="00F33EBB">
        <w:rPr>
          <w:rFonts w:ascii="Times New Roman" w:hAnsi="Times New Roman" w:cs="Times New Roman"/>
          <w:color w:val="000000" w:themeColor="text1"/>
          <w:sz w:val="16"/>
          <w:szCs w:val="16"/>
        </w:rPr>
        <w:t>Штольценбергом</w:t>
      </w:r>
      <w:proofErr w:type="spellEnd"/>
      <w:r w:rsidRPr="00F33EBB">
        <w:rPr>
          <w:rFonts w:ascii="Times New Roman" w:hAnsi="Times New Roman" w:cs="Times New Roman"/>
          <w:color w:val="000000" w:themeColor="text1"/>
          <w:sz w:val="16"/>
          <w:szCs w:val="16"/>
        </w:rPr>
        <w:t xml:space="preserve">»,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t>
      </w:r>
      <w:proofErr w:type="spellStart"/>
      <w:r w:rsidRPr="00F33EBB">
        <w:rPr>
          <w:rFonts w:ascii="Times New Roman" w:hAnsi="Times New Roman" w:cs="Times New Roman"/>
          <w:color w:val="000000" w:themeColor="text1"/>
          <w:sz w:val="16"/>
          <w:szCs w:val="16"/>
        </w:rPr>
        <w:t>Wirtschaftskontor</w:t>
      </w:r>
      <w:proofErr w:type="spellEnd"/>
      <w:r w:rsidRPr="00F33EBB">
        <w:rPr>
          <w:rFonts w:ascii="Times New Roman" w:hAnsi="Times New Roman" w:cs="Times New Roman"/>
          <w:color w:val="000000" w:themeColor="text1"/>
          <w:sz w:val="16"/>
          <w:szCs w:val="16"/>
        </w:rPr>
        <w:t xml:space="preserve">/«Хозяйственная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w:t>
      </w:r>
      <w:proofErr w:type="spellStart"/>
      <w:r w:rsidRPr="00F33EBB">
        <w:rPr>
          <w:rFonts w:ascii="Times New Roman" w:hAnsi="Times New Roman" w:cs="Times New Roman"/>
          <w:color w:val="000000" w:themeColor="text1"/>
          <w:sz w:val="16"/>
          <w:szCs w:val="16"/>
        </w:rPr>
        <w:t>Вурцбахера</w:t>
      </w:r>
      <w:proofErr w:type="spellEnd"/>
      <w:r w:rsidRPr="00F33EBB">
        <w:rPr>
          <w:rFonts w:ascii="Times New Roman" w:hAnsi="Times New Roman" w:cs="Times New Roman"/>
          <w:color w:val="000000" w:themeColor="text1"/>
          <w:sz w:val="16"/>
          <w:szCs w:val="16"/>
        </w:rPr>
        <w:t xml:space="preserve">) означала конец соперничества между генштабом и управлением вооружений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относительно деятельности ГЕФУ в СССР. ВИКО была подчинена «Центру Москва» (Лит-</w:t>
      </w:r>
      <w:proofErr w:type="spellStart"/>
      <w:r w:rsidRPr="00F33EBB">
        <w:rPr>
          <w:rFonts w:ascii="Times New Roman" w:hAnsi="Times New Roman" w:cs="Times New Roman"/>
          <w:color w:val="000000" w:themeColor="text1"/>
          <w:sz w:val="16"/>
          <w:szCs w:val="16"/>
        </w:rPr>
        <w:t>Томзен</w:t>
      </w:r>
      <w:proofErr w:type="spellEnd"/>
      <w:r w:rsidRPr="00F33EBB">
        <w:rPr>
          <w:rFonts w:ascii="Times New Roman" w:hAnsi="Times New Roman" w:cs="Times New Roman"/>
          <w:color w:val="000000" w:themeColor="text1"/>
          <w:sz w:val="16"/>
          <w:szCs w:val="16"/>
        </w:rPr>
        <w:t xml:space="preserve">)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(компетенция генштаба), торговый отдел — функции торгово-экономического характера (компетенция управления вооружений, который после смерти </w:t>
      </w:r>
      <w:proofErr w:type="spellStart"/>
      <w:r w:rsidRPr="00F33EBB">
        <w:rPr>
          <w:rFonts w:ascii="Times New Roman" w:hAnsi="Times New Roman" w:cs="Times New Roman"/>
          <w:color w:val="000000" w:themeColor="text1"/>
          <w:sz w:val="16"/>
          <w:szCs w:val="16"/>
        </w:rPr>
        <w:t>Вурцбахера</w:t>
      </w:r>
      <w:proofErr w:type="spellEnd"/>
      <w:r w:rsidRPr="00F33EBB">
        <w:rPr>
          <w:rFonts w:ascii="Times New Roman" w:hAnsi="Times New Roman" w:cs="Times New Roman"/>
          <w:color w:val="000000" w:themeColor="text1"/>
          <w:sz w:val="16"/>
          <w:szCs w:val="16"/>
        </w:rPr>
        <w:t xml:space="preserve">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7CE7A5C5" w14:textId="77777777" w:rsidR="00605C59" w:rsidRPr="00F33EBB" w:rsidRDefault="00605C59" w:rsidP="00605C59">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через Амторг была закуплена первая партия моторов - “Райт-Тайфун” (3 шт.) для катеров. Всего, по разным нарядам, в течении года было закуплено 7 таких моторов. Вскоре у “Тайфунов” обнаружилось слабое место. Несмотря на заверения фирмы, что двигатель вполне может работать, охлаждаясь соленой забортной водой без всякого для себя вреда, двигатели стали быстро ржаветь. “Райт” прислал образцы защитной краски и пространную инструкцию о методах защиты от коррозии, однако моторы продолжали ржаветь. С другой стороны, высокие рабочие характеристики двигателя “Торнадо” так понравились советским кораблестроителям, что, бомбардируя “Райт” письмами с жалобами на коррозию в моторах, они продолжали заказывать всё ту же модель. После того, как фирма “Райт” в 1928 г. решила прекратить производство моторов “Тайфун”, эти двигатели производились ещё некоторое время только под советские заказы (5745, 37).</w:t>
      </w:r>
    </w:p>
    <w:p w14:paraId="5DCF738C" w14:textId="77777777" w:rsidR="00605C59" w:rsidRPr="00F33EBB" w:rsidRDefault="00605C59" w:rsidP="00605C5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F07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было подготовлено предложение по капитальным работам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 1927-28 гг. (послан т. Куйбышеву при сл. Записке № 109/сс)</w:t>
      </w:r>
    </w:p>
    <w:p w14:paraId="68EEDF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АВИАТРЕСТ</w:t>
      </w:r>
    </w:p>
    <w:p w14:paraId="2F08F6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Москве и </w:t>
      </w:r>
      <w:proofErr w:type="spellStart"/>
      <w:r w:rsidRPr="00F33EBB">
        <w:rPr>
          <w:rFonts w:ascii="Times New Roman" w:hAnsi="Times New Roman" w:cs="Times New Roman"/>
          <w:color w:val="000000" w:themeColor="text1"/>
          <w:sz w:val="16"/>
          <w:szCs w:val="16"/>
        </w:rPr>
        <w:t>окресностях</w:t>
      </w:r>
      <w:proofErr w:type="spellEnd"/>
      <w:r w:rsidRPr="00F33EBB">
        <w:rPr>
          <w:rFonts w:ascii="Times New Roman" w:hAnsi="Times New Roman" w:cs="Times New Roman"/>
          <w:color w:val="000000" w:themeColor="text1"/>
          <w:sz w:val="16"/>
          <w:szCs w:val="16"/>
        </w:rPr>
        <w:t xml:space="preserve"> ее находятся заводы, входящие в состав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1418"/>
        <w:gridCol w:w="3302"/>
      </w:tblGrid>
      <w:tr w:rsidR="00F33EBB" w:rsidRPr="00F33EBB" w14:paraId="66566E08" w14:textId="77777777">
        <w:tc>
          <w:tcPr>
            <w:tcW w:w="3227" w:type="dxa"/>
            <w:tcBorders>
              <w:top w:val="single" w:sz="12" w:space="0" w:color="auto"/>
            </w:tcBorders>
          </w:tcPr>
          <w:p w14:paraId="05D230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w:t>
            </w:r>
          </w:p>
        </w:tc>
        <w:tc>
          <w:tcPr>
            <w:tcW w:w="3260" w:type="dxa"/>
            <w:tcBorders>
              <w:top w:val="single" w:sz="12" w:space="0" w:color="auto"/>
            </w:tcBorders>
          </w:tcPr>
          <w:p w14:paraId="6B92B1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Продукция</w:t>
            </w:r>
          </w:p>
        </w:tc>
        <w:tc>
          <w:tcPr>
            <w:tcW w:w="1418" w:type="dxa"/>
            <w:tcBorders>
              <w:top w:val="single" w:sz="12" w:space="0" w:color="auto"/>
            </w:tcBorders>
          </w:tcPr>
          <w:p w14:paraId="75BD58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Объем </w:t>
            </w:r>
            <w:proofErr w:type="spellStart"/>
            <w:r w:rsidRPr="00F33EBB">
              <w:rPr>
                <w:rFonts w:ascii="Times New Roman" w:hAnsi="Times New Roman" w:cs="Times New Roman"/>
                <w:color w:val="000000" w:themeColor="text1"/>
                <w:sz w:val="16"/>
                <w:szCs w:val="16"/>
              </w:rPr>
              <w:t>капработ</w:t>
            </w:r>
            <w:proofErr w:type="spellEnd"/>
          </w:p>
        </w:tc>
        <w:tc>
          <w:tcPr>
            <w:tcW w:w="3302" w:type="dxa"/>
            <w:tcBorders>
              <w:top w:val="single" w:sz="12" w:space="0" w:color="auto"/>
            </w:tcBorders>
          </w:tcPr>
          <w:p w14:paraId="7C01A6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 основных работ</w:t>
            </w:r>
          </w:p>
        </w:tc>
      </w:tr>
      <w:tr w:rsidR="00F33EBB" w:rsidRPr="00F33EBB" w14:paraId="22FCF3C5" w14:textId="77777777">
        <w:tc>
          <w:tcPr>
            <w:tcW w:w="3227" w:type="dxa"/>
          </w:tcPr>
          <w:p w14:paraId="1CC805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ГАЗ № 1, Москва, около Ленинградского шоссе</w:t>
            </w:r>
          </w:p>
        </w:tc>
        <w:tc>
          <w:tcPr>
            <w:tcW w:w="3260" w:type="dxa"/>
          </w:tcPr>
          <w:p w14:paraId="4085A6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Деревянные самолеты</w:t>
            </w:r>
          </w:p>
        </w:tc>
        <w:tc>
          <w:tcPr>
            <w:tcW w:w="1418" w:type="dxa"/>
          </w:tcPr>
          <w:p w14:paraId="624D9B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3340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tc>
        <w:tc>
          <w:tcPr>
            <w:tcW w:w="3302" w:type="dxa"/>
          </w:tcPr>
          <w:p w14:paraId="5662C8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Аэродром</w:t>
            </w:r>
          </w:p>
          <w:p w14:paraId="26B7AE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Сборочная - 557</w:t>
            </w:r>
          </w:p>
          <w:p w14:paraId="6FBE2C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Тир - 204</w:t>
            </w:r>
          </w:p>
          <w:p w14:paraId="6DBC82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Экспедиция - 426</w:t>
            </w:r>
          </w:p>
          <w:p w14:paraId="73E5A9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Деревообделочная - 345</w:t>
            </w:r>
          </w:p>
          <w:p w14:paraId="4C9FD7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Котельная, водопровод, проч. - 600</w:t>
            </w:r>
          </w:p>
          <w:p w14:paraId="2B101E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Импортное оборудование - 405</w:t>
            </w:r>
          </w:p>
          <w:p w14:paraId="247DD6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Внутреннее оборудование - 636</w:t>
            </w:r>
          </w:p>
          <w:p w14:paraId="0A9576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работы - 167</w:t>
            </w:r>
          </w:p>
        </w:tc>
      </w:tr>
      <w:tr w:rsidR="00F33EBB" w:rsidRPr="00F33EBB" w14:paraId="76972445" w14:textId="77777777">
        <w:tc>
          <w:tcPr>
            <w:tcW w:w="3227" w:type="dxa"/>
          </w:tcPr>
          <w:p w14:paraId="5D2081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ГАЗ № 5, Москва, около Ленинградского шоссе</w:t>
            </w:r>
          </w:p>
        </w:tc>
        <w:tc>
          <w:tcPr>
            <w:tcW w:w="3260" w:type="dxa"/>
          </w:tcPr>
          <w:p w14:paraId="4327B4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Сейчас производит металлические самолеты, каковое производство предположено с октября 1927 перенести на завод в Фили, а ГАЗ-5 использовать как опытное строительство деревянных самолетов</w:t>
            </w:r>
          </w:p>
        </w:tc>
        <w:tc>
          <w:tcPr>
            <w:tcW w:w="1418" w:type="dxa"/>
          </w:tcPr>
          <w:p w14:paraId="653CF5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 ГАЗ-1</w:t>
            </w:r>
          </w:p>
        </w:tc>
        <w:tc>
          <w:tcPr>
            <w:tcW w:w="3302" w:type="dxa"/>
          </w:tcPr>
          <w:p w14:paraId="6EA979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142C91DE" w14:textId="77777777">
        <w:tc>
          <w:tcPr>
            <w:tcW w:w="3227" w:type="dxa"/>
          </w:tcPr>
          <w:p w14:paraId="1F575E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ГАЗ № 7, ст. Фили, </w:t>
            </w:r>
            <w:proofErr w:type="spellStart"/>
            <w:r w:rsidRPr="00F33EBB">
              <w:rPr>
                <w:rFonts w:ascii="Times New Roman" w:hAnsi="Times New Roman" w:cs="Times New Roman"/>
                <w:color w:val="000000" w:themeColor="text1"/>
                <w:sz w:val="16"/>
                <w:szCs w:val="16"/>
              </w:rPr>
              <w:t>Белор</w:t>
            </w:r>
            <w:proofErr w:type="spellEnd"/>
            <w:r w:rsidRPr="00F33EBB">
              <w:rPr>
                <w:rFonts w:ascii="Times New Roman" w:hAnsi="Times New Roman" w:cs="Times New Roman"/>
                <w:color w:val="000000" w:themeColor="text1"/>
                <w:sz w:val="16"/>
                <w:szCs w:val="16"/>
              </w:rPr>
              <w:t>.-Балтийск. ж/д</w:t>
            </w:r>
          </w:p>
          <w:p w14:paraId="75DDDD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0" w:type="dxa"/>
          </w:tcPr>
          <w:p w14:paraId="5B7EED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металлических самолетов</w:t>
            </w:r>
          </w:p>
        </w:tc>
        <w:tc>
          <w:tcPr>
            <w:tcW w:w="1418" w:type="dxa"/>
          </w:tcPr>
          <w:p w14:paraId="2F59A4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3302" w:type="dxa"/>
          </w:tcPr>
          <w:p w14:paraId="1CFC4D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Крыша - 1000</w:t>
            </w:r>
          </w:p>
          <w:p w14:paraId="164864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Сборочная - 2100</w:t>
            </w:r>
          </w:p>
          <w:p w14:paraId="724F3B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Контора - 240</w:t>
            </w:r>
          </w:p>
          <w:p w14:paraId="64A0E3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Обслуж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Помещ</w:t>
            </w:r>
            <w:proofErr w:type="spellEnd"/>
            <w:r w:rsidRPr="00F33EBB">
              <w:rPr>
                <w:rFonts w:ascii="Times New Roman" w:hAnsi="Times New Roman" w:cs="Times New Roman"/>
                <w:color w:val="000000" w:themeColor="text1"/>
                <w:sz w:val="16"/>
                <w:szCs w:val="16"/>
              </w:rPr>
              <w:t>. - 120</w:t>
            </w:r>
          </w:p>
          <w:p w14:paraId="0B571D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Отопление, вентиляция - 100</w:t>
            </w:r>
          </w:p>
          <w:p w14:paraId="280EDC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Имп</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Оюоруд</w:t>
            </w:r>
            <w:proofErr w:type="spellEnd"/>
            <w:r w:rsidRPr="00F33EBB">
              <w:rPr>
                <w:rFonts w:ascii="Times New Roman" w:hAnsi="Times New Roman" w:cs="Times New Roman"/>
                <w:color w:val="000000" w:themeColor="text1"/>
                <w:sz w:val="16"/>
                <w:szCs w:val="16"/>
              </w:rPr>
              <w:t>. - 175</w:t>
            </w:r>
          </w:p>
          <w:p w14:paraId="5D1F48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работы - 264</w:t>
            </w:r>
          </w:p>
        </w:tc>
      </w:tr>
      <w:tr w:rsidR="00F33EBB" w:rsidRPr="00F33EBB" w14:paraId="4F000CCE" w14:textId="77777777">
        <w:tc>
          <w:tcPr>
            <w:tcW w:w="3227" w:type="dxa"/>
          </w:tcPr>
          <w:p w14:paraId="0CE4BC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ГАЗ № 8 “Пропеллер”, Москва, около Кудринской пл.</w:t>
            </w:r>
          </w:p>
        </w:tc>
        <w:tc>
          <w:tcPr>
            <w:tcW w:w="3260" w:type="dxa"/>
          </w:tcPr>
          <w:p w14:paraId="3E2BE5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пропеллеров, винтов и лыж</w:t>
            </w:r>
          </w:p>
        </w:tc>
        <w:tc>
          <w:tcPr>
            <w:tcW w:w="1418" w:type="dxa"/>
          </w:tcPr>
          <w:p w14:paraId="350D88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413</w:t>
            </w:r>
          </w:p>
        </w:tc>
        <w:tc>
          <w:tcPr>
            <w:tcW w:w="3302" w:type="dxa"/>
          </w:tcPr>
          <w:p w14:paraId="633875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Сушильный склад - 121</w:t>
            </w:r>
          </w:p>
          <w:p w14:paraId="07F8D6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Импорт. - 75</w:t>
            </w:r>
          </w:p>
          <w:p w14:paraId="7046EA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Внутр</w:t>
            </w:r>
            <w:proofErr w:type="spellEnd"/>
            <w:r w:rsidRPr="00F33EBB">
              <w:rPr>
                <w:rFonts w:ascii="Times New Roman" w:hAnsi="Times New Roman" w:cs="Times New Roman"/>
                <w:color w:val="000000" w:themeColor="text1"/>
                <w:sz w:val="16"/>
                <w:szCs w:val="16"/>
              </w:rPr>
              <w:t>. - 140</w:t>
            </w:r>
          </w:p>
          <w:p w14:paraId="6B8E59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работы - 77</w:t>
            </w:r>
          </w:p>
        </w:tc>
      </w:tr>
      <w:tr w:rsidR="00F33EBB" w:rsidRPr="00F33EBB" w14:paraId="384FCC47" w14:textId="77777777">
        <w:tc>
          <w:tcPr>
            <w:tcW w:w="3227" w:type="dxa"/>
          </w:tcPr>
          <w:p w14:paraId="4FF825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ГАЗ № 12 “Радио”</w:t>
            </w:r>
          </w:p>
        </w:tc>
        <w:tc>
          <w:tcPr>
            <w:tcW w:w="3260" w:type="dxa"/>
          </w:tcPr>
          <w:p w14:paraId="7DC7A5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Сейчас производит радиоаппаратуру предположено организовать на нем производство магнето, свечей и приборов зажигания</w:t>
            </w:r>
          </w:p>
        </w:tc>
        <w:tc>
          <w:tcPr>
            <w:tcW w:w="1418" w:type="dxa"/>
          </w:tcPr>
          <w:p w14:paraId="6F1CFC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897</w:t>
            </w:r>
          </w:p>
        </w:tc>
        <w:tc>
          <w:tcPr>
            <w:tcW w:w="3302" w:type="dxa"/>
          </w:tcPr>
          <w:p w14:paraId="462298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Оборудование завода будет зависеть от той техпомощи, которую получим от фирмы “БОШ”</w:t>
            </w:r>
          </w:p>
        </w:tc>
      </w:tr>
      <w:tr w:rsidR="00F33EBB" w:rsidRPr="00F33EBB" w14:paraId="2A6931E4" w14:textId="77777777">
        <w:tc>
          <w:tcPr>
            <w:tcW w:w="3227" w:type="dxa"/>
          </w:tcPr>
          <w:p w14:paraId="685C7F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ГАЗ № 2 и 4 “Икар” и “Мотор”, Москва. Семеновская застава</w:t>
            </w:r>
          </w:p>
        </w:tc>
        <w:tc>
          <w:tcPr>
            <w:tcW w:w="3260" w:type="dxa"/>
          </w:tcPr>
          <w:p w14:paraId="3F9EFA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моторов М5 и М2</w:t>
            </w:r>
          </w:p>
        </w:tc>
        <w:tc>
          <w:tcPr>
            <w:tcW w:w="1418" w:type="dxa"/>
          </w:tcPr>
          <w:p w14:paraId="50EF12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1515</w:t>
            </w:r>
          </w:p>
        </w:tc>
        <w:tc>
          <w:tcPr>
            <w:tcW w:w="3302" w:type="dxa"/>
          </w:tcPr>
          <w:p w14:paraId="7EB0B5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Импорт - 36</w:t>
            </w:r>
          </w:p>
          <w:p w14:paraId="5C3BAB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Установка, перевозка станков - 100</w:t>
            </w:r>
          </w:p>
          <w:p w14:paraId="7834FD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Сушка - 105</w:t>
            </w:r>
          </w:p>
          <w:p w14:paraId="23EA73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Слесарное оборудование - 102</w:t>
            </w:r>
          </w:p>
          <w:p w14:paraId="745E8F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Подъемники - 138</w:t>
            </w:r>
          </w:p>
          <w:p w14:paraId="6AA6C3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Медницкая и сварочная - 180</w:t>
            </w:r>
          </w:p>
          <w:p w14:paraId="1A9B7B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Ремонтный цех - 90</w:t>
            </w:r>
          </w:p>
          <w:p w14:paraId="59DB07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Широкая колея ж/д и узкоколейка - 155</w:t>
            </w:r>
          </w:p>
          <w:p w14:paraId="42AD1A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Постройка склада - 94</w:t>
            </w:r>
          </w:p>
          <w:p w14:paraId="05D07D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Проч. </w:t>
            </w:r>
            <w:proofErr w:type="spellStart"/>
            <w:r w:rsidRPr="00F33EBB">
              <w:rPr>
                <w:rFonts w:ascii="Times New Roman" w:hAnsi="Times New Roman" w:cs="Times New Roman"/>
                <w:color w:val="000000" w:themeColor="text1"/>
                <w:sz w:val="16"/>
                <w:szCs w:val="16"/>
              </w:rPr>
              <w:t>Разн</w:t>
            </w:r>
            <w:proofErr w:type="spellEnd"/>
            <w:r w:rsidRPr="00F33EBB">
              <w:rPr>
                <w:rFonts w:ascii="Times New Roman" w:hAnsi="Times New Roman" w:cs="Times New Roman"/>
                <w:color w:val="000000" w:themeColor="text1"/>
                <w:sz w:val="16"/>
                <w:szCs w:val="16"/>
              </w:rPr>
              <w:t>. Работы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Внутр</w:t>
            </w:r>
            <w:proofErr w:type="spellEnd"/>
            <w:r w:rsidRPr="00F33EBB">
              <w:rPr>
                <w:rFonts w:ascii="Times New Roman" w:hAnsi="Times New Roman" w:cs="Times New Roman"/>
                <w:color w:val="000000" w:themeColor="text1"/>
                <w:sz w:val="16"/>
                <w:szCs w:val="16"/>
              </w:rPr>
              <w:t>.) - 509</w:t>
            </w:r>
          </w:p>
        </w:tc>
      </w:tr>
      <w:tr w:rsidR="00F33EBB" w:rsidRPr="00F33EBB" w14:paraId="2CE71101" w14:textId="77777777">
        <w:tc>
          <w:tcPr>
            <w:tcW w:w="3227" w:type="dxa"/>
          </w:tcPr>
          <w:p w14:paraId="20ABC9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ГАЗ № 16, Москва, </w:t>
            </w:r>
            <w:proofErr w:type="spellStart"/>
            <w:r w:rsidRPr="00F33EBB">
              <w:rPr>
                <w:rFonts w:ascii="Times New Roman" w:hAnsi="Times New Roman" w:cs="Times New Roman"/>
                <w:color w:val="000000" w:themeColor="text1"/>
                <w:sz w:val="16"/>
                <w:szCs w:val="16"/>
              </w:rPr>
              <w:t>Дрогомиловское</w:t>
            </w:r>
            <w:proofErr w:type="spellEnd"/>
            <w:r w:rsidRPr="00F33EBB">
              <w:rPr>
                <w:rFonts w:ascii="Times New Roman" w:hAnsi="Times New Roman" w:cs="Times New Roman"/>
                <w:color w:val="000000" w:themeColor="text1"/>
                <w:sz w:val="16"/>
                <w:szCs w:val="16"/>
              </w:rPr>
              <w:t xml:space="preserve"> шоссе</w:t>
            </w:r>
          </w:p>
        </w:tc>
        <w:tc>
          <w:tcPr>
            <w:tcW w:w="3260" w:type="dxa"/>
          </w:tcPr>
          <w:p w14:paraId="795E0C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аэролаков</w:t>
            </w:r>
          </w:p>
        </w:tc>
        <w:tc>
          <w:tcPr>
            <w:tcW w:w="1418" w:type="dxa"/>
          </w:tcPr>
          <w:p w14:paraId="282155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403</w:t>
            </w:r>
          </w:p>
        </w:tc>
        <w:tc>
          <w:tcPr>
            <w:tcW w:w="3302" w:type="dxa"/>
          </w:tcPr>
          <w:p w14:paraId="21C8C5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 Корпус - 240</w:t>
            </w:r>
          </w:p>
          <w:p w14:paraId="2E5A95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Котельн</w:t>
            </w:r>
            <w:proofErr w:type="spellEnd"/>
            <w:r w:rsidRPr="00F33EBB">
              <w:rPr>
                <w:rFonts w:ascii="Times New Roman" w:hAnsi="Times New Roman" w:cs="Times New Roman"/>
                <w:color w:val="000000" w:themeColor="text1"/>
                <w:sz w:val="16"/>
                <w:szCs w:val="16"/>
              </w:rPr>
              <w:t>. Отопление - 53</w:t>
            </w:r>
          </w:p>
          <w:p w14:paraId="641627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Склад горючего - 40</w:t>
            </w:r>
          </w:p>
          <w:p w14:paraId="40F6A1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Мощение - 40</w:t>
            </w:r>
          </w:p>
          <w:p w14:paraId="508F84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Прочие - 30</w:t>
            </w:r>
          </w:p>
        </w:tc>
      </w:tr>
      <w:tr w:rsidR="00F33EBB" w:rsidRPr="00F33EBB" w14:paraId="4F2ED0E3" w14:textId="77777777">
        <w:tc>
          <w:tcPr>
            <w:tcW w:w="3227" w:type="dxa"/>
          </w:tcPr>
          <w:p w14:paraId="37842D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Базисный склад на ст. Фили, </w:t>
            </w:r>
            <w:proofErr w:type="spellStart"/>
            <w:r w:rsidRPr="00F33EBB">
              <w:rPr>
                <w:rFonts w:ascii="Times New Roman" w:hAnsi="Times New Roman" w:cs="Times New Roman"/>
                <w:color w:val="000000" w:themeColor="text1"/>
                <w:sz w:val="16"/>
                <w:szCs w:val="16"/>
              </w:rPr>
              <w:t>Белор</w:t>
            </w:r>
            <w:proofErr w:type="spellEnd"/>
            <w:r w:rsidRPr="00F33EBB">
              <w:rPr>
                <w:rFonts w:ascii="Times New Roman" w:hAnsi="Times New Roman" w:cs="Times New Roman"/>
                <w:color w:val="000000" w:themeColor="text1"/>
                <w:sz w:val="16"/>
                <w:szCs w:val="16"/>
              </w:rPr>
              <w:t>.-Балтийск. ж/д</w:t>
            </w:r>
          </w:p>
        </w:tc>
        <w:tc>
          <w:tcPr>
            <w:tcW w:w="3260" w:type="dxa"/>
          </w:tcPr>
          <w:p w14:paraId="64CCB5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Хранение материальных запасов (</w:t>
            </w:r>
            <w:proofErr w:type="spellStart"/>
            <w:r w:rsidRPr="00F33EBB">
              <w:rPr>
                <w:rFonts w:ascii="Times New Roman" w:hAnsi="Times New Roman" w:cs="Times New Roman"/>
                <w:color w:val="000000" w:themeColor="text1"/>
                <w:sz w:val="16"/>
                <w:szCs w:val="16"/>
              </w:rPr>
              <w:t>мобзапас</w:t>
            </w:r>
            <w:proofErr w:type="spellEnd"/>
            <w:r w:rsidRPr="00F33EBB">
              <w:rPr>
                <w:rFonts w:ascii="Times New Roman" w:hAnsi="Times New Roman" w:cs="Times New Roman"/>
                <w:color w:val="000000" w:themeColor="text1"/>
                <w:sz w:val="16"/>
                <w:szCs w:val="16"/>
              </w:rPr>
              <w:t>)</w:t>
            </w:r>
          </w:p>
        </w:tc>
        <w:tc>
          <w:tcPr>
            <w:tcW w:w="1418" w:type="dxa"/>
          </w:tcPr>
          <w:p w14:paraId="1C5442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650</w:t>
            </w:r>
          </w:p>
        </w:tc>
        <w:tc>
          <w:tcPr>
            <w:tcW w:w="3302" w:type="dxa"/>
          </w:tcPr>
          <w:p w14:paraId="67875E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Строение - 650</w:t>
            </w:r>
          </w:p>
        </w:tc>
      </w:tr>
      <w:tr w:rsidR="00F33EBB" w:rsidRPr="00F33EBB" w14:paraId="55F06619" w14:textId="77777777">
        <w:tc>
          <w:tcPr>
            <w:tcW w:w="3227" w:type="dxa"/>
          </w:tcPr>
          <w:p w14:paraId="521083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Отдел Опытного Самолетостроения, ст. Фили, </w:t>
            </w:r>
            <w:proofErr w:type="spellStart"/>
            <w:r w:rsidRPr="00F33EBB">
              <w:rPr>
                <w:rFonts w:ascii="Times New Roman" w:hAnsi="Times New Roman" w:cs="Times New Roman"/>
                <w:color w:val="000000" w:themeColor="text1"/>
                <w:sz w:val="16"/>
                <w:szCs w:val="16"/>
              </w:rPr>
              <w:t>Белор</w:t>
            </w:r>
            <w:proofErr w:type="spellEnd"/>
            <w:r w:rsidRPr="00F33EBB">
              <w:rPr>
                <w:rFonts w:ascii="Times New Roman" w:hAnsi="Times New Roman" w:cs="Times New Roman"/>
                <w:color w:val="000000" w:themeColor="text1"/>
                <w:sz w:val="16"/>
                <w:szCs w:val="16"/>
              </w:rPr>
              <w:t>.-Балтийск. ж/д</w:t>
            </w:r>
          </w:p>
        </w:tc>
        <w:tc>
          <w:tcPr>
            <w:tcW w:w="3260" w:type="dxa"/>
          </w:tcPr>
          <w:p w14:paraId="5EA332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Изготовление гидросамолетов опытных образцов</w:t>
            </w:r>
          </w:p>
        </w:tc>
        <w:tc>
          <w:tcPr>
            <w:tcW w:w="1418" w:type="dxa"/>
          </w:tcPr>
          <w:p w14:paraId="35DA48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613</w:t>
            </w:r>
          </w:p>
        </w:tc>
        <w:tc>
          <w:tcPr>
            <w:tcW w:w="3302" w:type="dxa"/>
          </w:tcPr>
          <w:p w14:paraId="121CDD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Деревообделочная - 140</w:t>
            </w:r>
          </w:p>
          <w:p w14:paraId="7872E0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Гидробаза</w:t>
            </w:r>
            <w:proofErr w:type="spellEnd"/>
            <w:r w:rsidRPr="00F33EBB">
              <w:rPr>
                <w:rFonts w:ascii="Times New Roman" w:hAnsi="Times New Roman" w:cs="Times New Roman"/>
                <w:color w:val="000000" w:themeColor="text1"/>
                <w:sz w:val="16"/>
                <w:szCs w:val="16"/>
              </w:rPr>
              <w:t xml:space="preserve"> - 265</w:t>
            </w:r>
          </w:p>
          <w:p w14:paraId="6A08E3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Водопровод, дорога - 25</w:t>
            </w:r>
          </w:p>
          <w:p w14:paraId="72001A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Импорт.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- 27</w:t>
            </w:r>
          </w:p>
          <w:p w14:paraId="090862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Внутр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- 115</w:t>
            </w:r>
          </w:p>
          <w:p w14:paraId="21B5C9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работы</w:t>
            </w:r>
          </w:p>
        </w:tc>
      </w:tr>
      <w:tr w:rsidR="00F33EBB" w:rsidRPr="00F33EBB" w14:paraId="6D4EE84D" w14:textId="77777777">
        <w:tc>
          <w:tcPr>
            <w:tcW w:w="3227" w:type="dxa"/>
          </w:tcPr>
          <w:p w14:paraId="0289B8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10/ Отдел Опытного Моторостроения, Москва, Москва. Семеновская застава</w:t>
            </w:r>
          </w:p>
        </w:tc>
        <w:tc>
          <w:tcPr>
            <w:tcW w:w="3260" w:type="dxa"/>
          </w:tcPr>
          <w:p w14:paraId="78819E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Изготовление опытных образцов заводов</w:t>
            </w:r>
          </w:p>
        </w:tc>
        <w:tc>
          <w:tcPr>
            <w:tcW w:w="1418" w:type="dxa"/>
          </w:tcPr>
          <w:p w14:paraId="1FAF4A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w:t>
            </w:r>
          </w:p>
        </w:tc>
        <w:tc>
          <w:tcPr>
            <w:tcW w:w="3302" w:type="dxa"/>
          </w:tcPr>
          <w:p w14:paraId="22BC85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Здание - 190</w:t>
            </w:r>
          </w:p>
          <w:p w14:paraId="35593B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Импорт. 297</w:t>
            </w:r>
          </w:p>
          <w:p w14:paraId="3B4BFD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Внутр</w:t>
            </w:r>
            <w:proofErr w:type="spellEnd"/>
            <w:r w:rsidRPr="00F33EBB">
              <w:rPr>
                <w:rFonts w:ascii="Times New Roman" w:hAnsi="Times New Roman" w:cs="Times New Roman"/>
                <w:color w:val="000000" w:themeColor="text1"/>
                <w:sz w:val="16"/>
                <w:szCs w:val="16"/>
              </w:rPr>
              <w:t>. - 213</w:t>
            </w:r>
          </w:p>
        </w:tc>
      </w:tr>
      <w:tr w:rsidR="00F33EBB" w:rsidRPr="00F33EBB" w14:paraId="231DB52F" w14:textId="77777777">
        <w:tc>
          <w:tcPr>
            <w:tcW w:w="3227" w:type="dxa"/>
          </w:tcPr>
          <w:p w14:paraId="0732BC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Всего по заводам </w:t>
            </w:r>
          </w:p>
        </w:tc>
        <w:tc>
          <w:tcPr>
            <w:tcW w:w="3260" w:type="dxa"/>
          </w:tcPr>
          <w:p w14:paraId="407FBF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Москве и Филях</w:t>
            </w:r>
          </w:p>
        </w:tc>
        <w:tc>
          <w:tcPr>
            <w:tcW w:w="1418" w:type="dxa"/>
          </w:tcPr>
          <w:p w14:paraId="7FD25E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12531</w:t>
            </w:r>
          </w:p>
        </w:tc>
        <w:tc>
          <w:tcPr>
            <w:tcW w:w="3302" w:type="dxa"/>
          </w:tcPr>
          <w:p w14:paraId="447A4E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т.ч. </w:t>
            </w:r>
            <w:proofErr w:type="spellStart"/>
            <w:r w:rsidRPr="00F33EBB">
              <w:rPr>
                <w:rFonts w:ascii="Times New Roman" w:hAnsi="Times New Roman" w:cs="Times New Roman"/>
                <w:color w:val="000000" w:themeColor="text1"/>
                <w:sz w:val="16"/>
                <w:szCs w:val="16"/>
              </w:rPr>
              <w:t>импоррт</w:t>
            </w:r>
            <w:proofErr w:type="spellEnd"/>
            <w:r w:rsidRPr="00F33EBB">
              <w:rPr>
                <w:rFonts w:ascii="Times New Roman" w:hAnsi="Times New Roman" w:cs="Times New Roman"/>
                <w:color w:val="000000" w:themeColor="text1"/>
                <w:sz w:val="16"/>
                <w:szCs w:val="16"/>
              </w:rPr>
              <w:t xml:space="preserve"> - 1216</w:t>
            </w:r>
          </w:p>
        </w:tc>
      </w:tr>
      <w:tr w:rsidR="00F33EBB" w:rsidRPr="00F33EBB" w14:paraId="5E9D6562" w14:textId="77777777">
        <w:tc>
          <w:tcPr>
            <w:tcW w:w="3227" w:type="dxa"/>
          </w:tcPr>
          <w:p w14:paraId="45BC8C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по заводам вне Москвы (Ленинград, Таганрог, Александровск, Рыбинск)</w:t>
            </w:r>
          </w:p>
        </w:tc>
        <w:tc>
          <w:tcPr>
            <w:tcW w:w="3260" w:type="dxa"/>
          </w:tcPr>
          <w:p w14:paraId="6D6D1F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0E552E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8569</w:t>
            </w:r>
          </w:p>
        </w:tc>
        <w:tc>
          <w:tcPr>
            <w:tcW w:w="3302" w:type="dxa"/>
          </w:tcPr>
          <w:p w14:paraId="74E3B4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т.ч. импорт 1484</w:t>
            </w:r>
          </w:p>
        </w:tc>
      </w:tr>
      <w:tr w:rsidR="00F33EBB" w:rsidRPr="00F33EBB" w14:paraId="4135CA75" w14:textId="77777777">
        <w:tc>
          <w:tcPr>
            <w:tcW w:w="3227" w:type="dxa"/>
            <w:tcBorders>
              <w:bottom w:val="single" w:sz="12" w:space="0" w:color="auto"/>
            </w:tcBorders>
          </w:tcPr>
          <w:p w14:paraId="574753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Итого по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w:t>
            </w:r>
          </w:p>
        </w:tc>
        <w:tc>
          <w:tcPr>
            <w:tcW w:w="3260" w:type="dxa"/>
            <w:tcBorders>
              <w:bottom w:val="single" w:sz="12" w:space="0" w:color="auto"/>
            </w:tcBorders>
          </w:tcPr>
          <w:p w14:paraId="665427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Borders>
              <w:bottom w:val="single" w:sz="12" w:space="0" w:color="auto"/>
            </w:tcBorders>
          </w:tcPr>
          <w:p w14:paraId="458730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21100</w:t>
            </w:r>
          </w:p>
        </w:tc>
        <w:tc>
          <w:tcPr>
            <w:tcW w:w="3302" w:type="dxa"/>
            <w:tcBorders>
              <w:bottom w:val="single" w:sz="12" w:space="0" w:color="auto"/>
            </w:tcBorders>
          </w:tcPr>
          <w:p w14:paraId="6E54AB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т.ч. импорт 2700</w:t>
            </w:r>
          </w:p>
        </w:tc>
      </w:tr>
    </w:tbl>
    <w:p w14:paraId="47A4D0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Покрытие указанного объема необходимо произвести за счет:</w:t>
      </w:r>
    </w:p>
    <w:p w14:paraId="18E4A0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Дотация НК</w:t>
      </w:r>
      <w:r w:rsidRPr="00F33EBB">
        <w:rPr>
          <w:rFonts w:ascii="Times New Roman" w:hAnsi="Times New Roman" w:cs="Times New Roman"/>
          <w:color w:val="000000" w:themeColor="text1"/>
          <w:sz w:val="16"/>
          <w:szCs w:val="16"/>
        </w:rPr>
        <w:tab/>
        <w:t>16200</w:t>
      </w:r>
    </w:p>
    <w:p w14:paraId="15EB84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ЦКБ на жилстроительство</w:t>
      </w:r>
      <w:r w:rsidRPr="00F33EBB">
        <w:rPr>
          <w:rFonts w:ascii="Times New Roman" w:hAnsi="Times New Roman" w:cs="Times New Roman"/>
          <w:color w:val="000000" w:themeColor="text1"/>
          <w:sz w:val="16"/>
          <w:szCs w:val="16"/>
        </w:rPr>
        <w:tab/>
        <w:t>1100</w:t>
      </w:r>
    </w:p>
    <w:p w14:paraId="073532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Кредит заграницей</w:t>
      </w:r>
      <w:r w:rsidRPr="00F33EBB">
        <w:rPr>
          <w:rFonts w:ascii="Times New Roman" w:hAnsi="Times New Roman" w:cs="Times New Roman"/>
          <w:color w:val="000000" w:themeColor="text1"/>
          <w:sz w:val="16"/>
          <w:szCs w:val="16"/>
        </w:rPr>
        <w:tab/>
        <w:t>1300</w:t>
      </w:r>
    </w:p>
    <w:p w14:paraId="1EE1FB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Кредит по внутренним заказам</w:t>
      </w:r>
      <w:r w:rsidRPr="00F33EBB">
        <w:rPr>
          <w:rFonts w:ascii="Times New Roman" w:hAnsi="Times New Roman" w:cs="Times New Roman"/>
          <w:color w:val="000000" w:themeColor="text1"/>
          <w:sz w:val="16"/>
          <w:szCs w:val="16"/>
        </w:rPr>
        <w:tab/>
        <w:t>1000</w:t>
      </w:r>
    </w:p>
    <w:p w14:paraId="5E6937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Амортизация</w:t>
      </w:r>
      <w:r w:rsidRPr="00F33EBB">
        <w:rPr>
          <w:rFonts w:ascii="Times New Roman" w:hAnsi="Times New Roman" w:cs="Times New Roman"/>
          <w:color w:val="000000" w:themeColor="text1"/>
          <w:sz w:val="16"/>
          <w:szCs w:val="16"/>
        </w:rPr>
        <w:tab/>
        <w:t>1500</w:t>
      </w:r>
    </w:p>
    <w:p w14:paraId="0574CE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w:t>
      </w:r>
      <w:r w:rsidRPr="00F33EBB">
        <w:rPr>
          <w:rFonts w:ascii="Times New Roman" w:hAnsi="Times New Roman" w:cs="Times New Roman"/>
          <w:color w:val="000000" w:themeColor="text1"/>
          <w:sz w:val="16"/>
          <w:szCs w:val="16"/>
        </w:rPr>
        <w:tab/>
        <w:t>21100</w:t>
      </w:r>
    </w:p>
    <w:p w14:paraId="6D1638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Оборотные средства:</w:t>
      </w:r>
    </w:p>
    <w:p w14:paraId="086FB6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Госпрограмма 1926/27 была </w:t>
      </w:r>
      <w:r w:rsidRPr="00F33EBB">
        <w:rPr>
          <w:rFonts w:ascii="Times New Roman" w:hAnsi="Times New Roman" w:cs="Times New Roman"/>
          <w:color w:val="000000" w:themeColor="text1"/>
          <w:sz w:val="16"/>
          <w:szCs w:val="16"/>
        </w:rPr>
        <w:tab/>
        <w:t>24000</w:t>
      </w:r>
    </w:p>
    <w:p w14:paraId="40BD71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Госпрограмма 1927/28 определяется</w:t>
      </w:r>
      <w:r w:rsidRPr="00F33EBB">
        <w:rPr>
          <w:rFonts w:ascii="Times New Roman" w:hAnsi="Times New Roman" w:cs="Times New Roman"/>
          <w:color w:val="000000" w:themeColor="text1"/>
          <w:sz w:val="16"/>
          <w:szCs w:val="16"/>
        </w:rPr>
        <w:tab/>
        <w:t>32000</w:t>
      </w:r>
    </w:p>
    <w:p w14:paraId="3EBF3F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Увеличение госпрограммы</w:t>
      </w:r>
      <w:r w:rsidRPr="00F33EBB">
        <w:rPr>
          <w:rFonts w:ascii="Times New Roman" w:hAnsi="Times New Roman" w:cs="Times New Roman"/>
          <w:color w:val="000000" w:themeColor="text1"/>
          <w:sz w:val="16"/>
          <w:szCs w:val="16"/>
        </w:rPr>
        <w:tab/>
        <w:t>8000, распределяется</w:t>
      </w:r>
    </w:p>
    <w:p w14:paraId="49FFBD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Московские заводы</w:t>
      </w:r>
      <w:r w:rsidRPr="00F33EBB">
        <w:rPr>
          <w:rFonts w:ascii="Times New Roman" w:hAnsi="Times New Roman" w:cs="Times New Roman"/>
          <w:color w:val="000000" w:themeColor="text1"/>
          <w:sz w:val="16"/>
          <w:szCs w:val="16"/>
        </w:rPr>
        <w:tab/>
        <w:t>6500</w:t>
      </w:r>
    </w:p>
    <w:p w14:paraId="732892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вне Москвы</w:t>
      </w:r>
      <w:r w:rsidRPr="00F33EBB">
        <w:rPr>
          <w:rFonts w:ascii="Times New Roman" w:hAnsi="Times New Roman" w:cs="Times New Roman"/>
          <w:color w:val="000000" w:themeColor="text1"/>
          <w:sz w:val="16"/>
          <w:szCs w:val="16"/>
        </w:rPr>
        <w:tab/>
        <w:t>1500</w:t>
      </w:r>
    </w:p>
    <w:p w14:paraId="7680F2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Пополнение оборотных средств на 1927/28 испрашивается на нижеследующее:</w:t>
      </w:r>
    </w:p>
    <w:p w14:paraId="4BE8EA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Опытные работы и постановка производства</w:t>
      </w:r>
      <w:r w:rsidRPr="00F33EBB">
        <w:rPr>
          <w:rFonts w:ascii="Times New Roman" w:hAnsi="Times New Roman" w:cs="Times New Roman"/>
          <w:color w:val="000000" w:themeColor="text1"/>
          <w:sz w:val="16"/>
          <w:szCs w:val="16"/>
        </w:rPr>
        <w:tab/>
        <w:t>5000</w:t>
      </w:r>
    </w:p>
    <w:p w14:paraId="418930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Накопление </w:t>
      </w:r>
      <w:proofErr w:type="spellStart"/>
      <w:r w:rsidRPr="00F33EBB">
        <w:rPr>
          <w:rFonts w:ascii="Times New Roman" w:hAnsi="Times New Roman" w:cs="Times New Roman"/>
          <w:color w:val="000000" w:themeColor="text1"/>
          <w:sz w:val="16"/>
          <w:szCs w:val="16"/>
        </w:rPr>
        <w:t>мобзапаса</w:t>
      </w:r>
      <w:proofErr w:type="spellEnd"/>
      <w:r w:rsidRPr="00F33EBB">
        <w:rPr>
          <w:rFonts w:ascii="Times New Roman" w:hAnsi="Times New Roman" w:cs="Times New Roman"/>
          <w:color w:val="000000" w:themeColor="text1"/>
          <w:sz w:val="16"/>
          <w:szCs w:val="16"/>
        </w:rPr>
        <w:t>, согласно постановлению СТО от 17 ноября 1926</w:t>
      </w:r>
      <w:r w:rsidRPr="00F33EBB">
        <w:rPr>
          <w:rFonts w:ascii="Times New Roman" w:hAnsi="Times New Roman" w:cs="Times New Roman"/>
          <w:color w:val="000000" w:themeColor="text1"/>
          <w:sz w:val="16"/>
          <w:szCs w:val="16"/>
        </w:rPr>
        <w:tab/>
        <w:t>5000</w:t>
      </w:r>
    </w:p>
    <w:p w14:paraId="47251D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увеличение кассы</w:t>
      </w:r>
      <w:r w:rsidRPr="00F33EBB">
        <w:rPr>
          <w:rFonts w:ascii="Times New Roman" w:hAnsi="Times New Roman" w:cs="Times New Roman"/>
          <w:color w:val="000000" w:themeColor="text1"/>
          <w:sz w:val="16"/>
          <w:szCs w:val="16"/>
        </w:rPr>
        <w:tab/>
        <w:t>500</w:t>
      </w:r>
    </w:p>
    <w:p w14:paraId="75D94C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увеличение материальных ценностей</w:t>
      </w:r>
      <w:r w:rsidRPr="00F33EBB">
        <w:rPr>
          <w:rFonts w:ascii="Times New Roman" w:hAnsi="Times New Roman" w:cs="Times New Roman"/>
          <w:color w:val="000000" w:themeColor="text1"/>
          <w:sz w:val="16"/>
          <w:szCs w:val="16"/>
        </w:rPr>
        <w:tab/>
        <w:t>4700</w:t>
      </w:r>
    </w:p>
    <w:p w14:paraId="2C6ADB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Указанный </w:t>
      </w:r>
      <w:proofErr w:type="spellStart"/>
      <w:r w:rsidRPr="00F33EBB">
        <w:rPr>
          <w:rFonts w:ascii="Times New Roman" w:hAnsi="Times New Roman" w:cs="Times New Roman"/>
          <w:color w:val="000000" w:themeColor="text1"/>
          <w:sz w:val="16"/>
          <w:szCs w:val="16"/>
        </w:rPr>
        <w:t>сб"ем</w:t>
      </w:r>
      <w:proofErr w:type="spellEnd"/>
      <w:r w:rsidRPr="00F33EBB">
        <w:rPr>
          <w:rFonts w:ascii="Times New Roman" w:hAnsi="Times New Roman" w:cs="Times New Roman"/>
          <w:color w:val="000000" w:themeColor="text1"/>
          <w:sz w:val="16"/>
          <w:szCs w:val="16"/>
        </w:rPr>
        <w:t xml:space="preserve"> работ позволяет подготовить произ</w:t>
      </w:r>
      <w:r w:rsidRPr="00F33EBB">
        <w:rPr>
          <w:rFonts w:ascii="Times New Roman" w:hAnsi="Times New Roman" w:cs="Times New Roman"/>
          <w:color w:val="000000" w:themeColor="text1"/>
          <w:sz w:val="16"/>
          <w:szCs w:val="16"/>
        </w:rPr>
        <w:softHyphen/>
        <w:t xml:space="preserve">водительность авиазаводе в </w:t>
      </w:r>
      <w:proofErr w:type="spellStart"/>
      <w:r w:rsidRPr="00F33EBB">
        <w:rPr>
          <w:rFonts w:ascii="Times New Roman" w:hAnsi="Times New Roman" w:cs="Times New Roman"/>
          <w:color w:val="000000" w:themeColor="text1"/>
          <w:sz w:val="16"/>
          <w:szCs w:val="16"/>
        </w:rPr>
        <w:t>в</w:t>
      </w:r>
      <w:proofErr w:type="spellEnd"/>
      <w:r w:rsidRPr="00F33EBB">
        <w:rPr>
          <w:rFonts w:ascii="Times New Roman" w:hAnsi="Times New Roman" w:cs="Times New Roman"/>
          <w:color w:val="000000" w:themeColor="text1"/>
          <w:sz w:val="16"/>
          <w:szCs w:val="16"/>
        </w:rPr>
        <w:t xml:space="preserve"> нижеследующих количествах: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81"/>
        <w:gridCol w:w="929"/>
        <w:gridCol w:w="914"/>
        <w:gridCol w:w="893"/>
        <w:gridCol w:w="871"/>
        <w:gridCol w:w="1318"/>
        <w:gridCol w:w="1318"/>
      </w:tblGrid>
      <w:tr w:rsidR="00F33EBB" w:rsidRPr="00F33EBB" w14:paraId="31CA6016" w14:textId="77777777">
        <w:trPr>
          <w:trHeight w:val="20"/>
        </w:trPr>
        <w:tc>
          <w:tcPr>
            <w:tcW w:w="2081" w:type="dxa"/>
            <w:tcBorders>
              <w:top w:val="single" w:sz="12" w:space="0" w:color="auto"/>
            </w:tcBorders>
          </w:tcPr>
          <w:p w14:paraId="7641E4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Заводы</w:t>
            </w:r>
          </w:p>
        </w:tc>
        <w:tc>
          <w:tcPr>
            <w:tcW w:w="929" w:type="dxa"/>
            <w:tcBorders>
              <w:top w:val="single" w:sz="12" w:space="0" w:color="auto"/>
            </w:tcBorders>
          </w:tcPr>
          <w:p w14:paraId="58F905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26/27</w:t>
            </w:r>
          </w:p>
        </w:tc>
        <w:tc>
          <w:tcPr>
            <w:tcW w:w="914" w:type="dxa"/>
            <w:tcBorders>
              <w:top w:val="single" w:sz="12" w:space="0" w:color="auto"/>
            </w:tcBorders>
          </w:tcPr>
          <w:p w14:paraId="645BE8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27/28</w:t>
            </w:r>
          </w:p>
        </w:tc>
        <w:tc>
          <w:tcPr>
            <w:tcW w:w="893" w:type="dxa"/>
            <w:tcBorders>
              <w:top w:val="single" w:sz="12" w:space="0" w:color="auto"/>
            </w:tcBorders>
          </w:tcPr>
          <w:p w14:paraId="34F1C1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28/29</w:t>
            </w:r>
          </w:p>
        </w:tc>
        <w:tc>
          <w:tcPr>
            <w:tcW w:w="871" w:type="dxa"/>
            <w:tcBorders>
              <w:top w:val="single" w:sz="12" w:space="0" w:color="auto"/>
            </w:tcBorders>
          </w:tcPr>
          <w:p w14:paraId="398D7C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29/30</w:t>
            </w:r>
          </w:p>
        </w:tc>
        <w:tc>
          <w:tcPr>
            <w:tcW w:w="1318" w:type="dxa"/>
            <w:tcBorders>
              <w:top w:val="single" w:sz="12" w:space="0" w:color="auto"/>
            </w:tcBorders>
          </w:tcPr>
          <w:p w14:paraId="03E26C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30/31</w:t>
            </w:r>
          </w:p>
        </w:tc>
        <w:tc>
          <w:tcPr>
            <w:tcW w:w="1318" w:type="dxa"/>
            <w:tcBorders>
              <w:top w:val="single" w:sz="12" w:space="0" w:color="auto"/>
            </w:tcBorders>
          </w:tcPr>
          <w:p w14:paraId="206DDD2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31/32</w:t>
            </w:r>
          </w:p>
        </w:tc>
      </w:tr>
      <w:tr w:rsidR="00F33EBB" w:rsidRPr="00F33EBB" w14:paraId="17016587" w14:textId="77777777">
        <w:trPr>
          <w:trHeight w:val="20"/>
        </w:trPr>
        <w:tc>
          <w:tcPr>
            <w:tcW w:w="2081" w:type="dxa"/>
          </w:tcPr>
          <w:p w14:paraId="3BD4FE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w:t>
            </w:r>
          </w:p>
        </w:tc>
        <w:tc>
          <w:tcPr>
            <w:tcW w:w="929" w:type="dxa"/>
          </w:tcPr>
          <w:p w14:paraId="754519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7701542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0906EE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9EC3E9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272A05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122455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67402351" w14:textId="77777777">
        <w:trPr>
          <w:trHeight w:val="20"/>
        </w:trPr>
        <w:tc>
          <w:tcPr>
            <w:tcW w:w="2081" w:type="dxa"/>
          </w:tcPr>
          <w:p w14:paraId="2BA0AC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 Москва</w:t>
            </w:r>
          </w:p>
        </w:tc>
        <w:tc>
          <w:tcPr>
            <w:tcW w:w="929" w:type="dxa"/>
          </w:tcPr>
          <w:p w14:paraId="4DFD2D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w:t>
            </w:r>
          </w:p>
        </w:tc>
        <w:tc>
          <w:tcPr>
            <w:tcW w:w="914" w:type="dxa"/>
          </w:tcPr>
          <w:p w14:paraId="04B44EB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c>
          <w:tcPr>
            <w:tcW w:w="893" w:type="dxa"/>
          </w:tcPr>
          <w:p w14:paraId="143C83A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871" w:type="dxa"/>
          </w:tcPr>
          <w:p w14:paraId="709412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850</w:t>
            </w:r>
          </w:p>
        </w:tc>
        <w:tc>
          <w:tcPr>
            <w:tcW w:w="1318" w:type="dxa"/>
          </w:tcPr>
          <w:p w14:paraId="7B83BD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850</w:t>
            </w:r>
          </w:p>
        </w:tc>
        <w:tc>
          <w:tcPr>
            <w:tcW w:w="1318" w:type="dxa"/>
          </w:tcPr>
          <w:p w14:paraId="07FF467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850</w:t>
            </w:r>
          </w:p>
        </w:tc>
      </w:tr>
      <w:tr w:rsidR="00F33EBB" w:rsidRPr="00F33EBB" w14:paraId="7C9DE103" w14:textId="77777777">
        <w:trPr>
          <w:trHeight w:val="20"/>
        </w:trPr>
        <w:tc>
          <w:tcPr>
            <w:tcW w:w="2081" w:type="dxa"/>
          </w:tcPr>
          <w:p w14:paraId="2297C89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5 Москва</w:t>
            </w:r>
          </w:p>
        </w:tc>
        <w:tc>
          <w:tcPr>
            <w:tcW w:w="929" w:type="dxa"/>
          </w:tcPr>
          <w:p w14:paraId="33F663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w:t>
            </w:r>
          </w:p>
        </w:tc>
        <w:tc>
          <w:tcPr>
            <w:tcW w:w="914" w:type="dxa"/>
          </w:tcPr>
          <w:p w14:paraId="0E4D62A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93" w:type="dxa"/>
          </w:tcPr>
          <w:p w14:paraId="49CDC7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71" w:type="dxa"/>
          </w:tcPr>
          <w:p w14:paraId="7679D33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1318" w:type="dxa"/>
          </w:tcPr>
          <w:p w14:paraId="3AA89B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1318" w:type="dxa"/>
          </w:tcPr>
          <w:p w14:paraId="71664C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F33EBB" w:rsidRPr="00F33EBB" w14:paraId="2A58E896" w14:textId="77777777">
        <w:trPr>
          <w:trHeight w:val="20"/>
        </w:trPr>
        <w:tc>
          <w:tcPr>
            <w:tcW w:w="2081" w:type="dxa"/>
          </w:tcPr>
          <w:p w14:paraId="4FCE30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7 Москва</w:t>
            </w:r>
          </w:p>
        </w:tc>
        <w:tc>
          <w:tcPr>
            <w:tcW w:w="929" w:type="dxa"/>
          </w:tcPr>
          <w:p w14:paraId="341F7E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914" w:type="dxa"/>
          </w:tcPr>
          <w:p w14:paraId="3757B6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w:t>
            </w:r>
          </w:p>
        </w:tc>
        <w:tc>
          <w:tcPr>
            <w:tcW w:w="893" w:type="dxa"/>
          </w:tcPr>
          <w:p w14:paraId="3B062EF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175</w:t>
            </w:r>
          </w:p>
        </w:tc>
        <w:tc>
          <w:tcPr>
            <w:tcW w:w="871" w:type="dxa"/>
          </w:tcPr>
          <w:p w14:paraId="774439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330</w:t>
            </w:r>
          </w:p>
        </w:tc>
        <w:tc>
          <w:tcPr>
            <w:tcW w:w="1318" w:type="dxa"/>
          </w:tcPr>
          <w:p w14:paraId="0F5095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420</w:t>
            </w:r>
          </w:p>
        </w:tc>
        <w:tc>
          <w:tcPr>
            <w:tcW w:w="1318" w:type="dxa"/>
          </w:tcPr>
          <w:p w14:paraId="218FF28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420</w:t>
            </w:r>
          </w:p>
        </w:tc>
      </w:tr>
      <w:tr w:rsidR="00F33EBB" w:rsidRPr="00F33EBB" w14:paraId="1CD683FD" w14:textId="77777777">
        <w:trPr>
          <w:trHeight w:val="20"/>
        </w:trPr>
        <w:tc>
          <w:tcPr>
            <w:tcW w:w="2081" w:type="dxa"/>
          </w:tcPr>
          <w:p w14:paraId="2FDF82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№10 Таганрог</w:t>
            </w:r>
          </w:p>
        </w:tc>
        <w:tc>
          <w:tcPr>
            <w:tcW w:w="929" w:type="dxa"/>
          </w:tcPr>
          <w:p w14:paraId="2C9AA74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173</w:t>
            </w:r>
          </w:p>
        </w:tc>
        <w:tc>
          <w:tcPr>
            <w:tcW w:w="914" w:type="dxa"/>
          </w:tcPr>
          <w:p w14:paraId="4410EE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230</w:t>
            </w:r>
          </w:p>
        </w:tc>
        <w:tc>
          <w:tcPr>
            <w:tcW w:w="893" w:type="dxa"/>
          </w:tcPr>
          <w:p w14:paraId="58984B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w:t>
            </w:r>
          </w:p>
        </w:tc>
        <w:tc>
          <w:tcPr>
            <w:tcW w:w="871" w:type="dxa"/>
          </w:tcPr>
          <w:p w14:paraId="65860D6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c>
          <w:tcPr>
            <w:tcW w:w="1318" w:type="dxa"/>
          </w:tcPr>
          <w:p w14:paraId="62BDAE1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c>
          <w:tcPr>
            <w:tcW w:w="1318" w:type="dxa"/>
          </w:tcPr>
          <w:p w14:paraId="21CBA71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r>
      <w:tr w:rsidR="00F33EBB" w:rsidRPr="00F33EBB" w14:paraId="696A1910" w14:textId="77777777">
        <w:trPr>
          <w:trHeight w:val="20"/>
        </w:trPr>
        <w:tc>
          <w:tcPr>
            <w:tcW w:w="2081" w:type="dxa"/>
          </w:tcPr>
          <w:p w14:paraId="6C9237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929" w:type="dxa"/>
          </w:tcPr>
          <w:p w14:paraId="4074C5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600 </w:t>
            </w:r>
          </w:p>
        </w:tc>
        <w:tc>
          <w:tcPr>
            <w:tcW w:w="914" w:type="dxa"/>
          </w:tcPr>
          <w:p w14:paraId="5AD0CC9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870</w:t>
            </w:r>
          </w:p>
        </w:tc>
        <w:tc>
          <w:tcPr>
            <w:tcW w:w="893" w:type="dxa"/>
          </w:tcPr>
          <w:p w14:paraId="174502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1225</w:t>
            </w:r>
          </w:p>
        </w:tc>
        <w:tc>
          <w:tcPr>
            <w:tcW w:w="871" w:type="dxa"/>
          </w:tcPr>
          <w:p w14:paraId="4D8B9B7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1780</w:t>
            </w:r>
          </w:p>
        </w:tc>
        <w:tc>
          <w:tcPr>
            <w:tcW w:w="1318" w:type="dxa"/>
          </w:tcPr>
          <w:p w14:paraId="7FD92E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1870</w:t>
            </w:r>
          </w:p>
        </w:tc>
        <w:tc>
          <w:tcPr>
            <w:tcW w:w="1318" w:type="dxa"/>
          </w:tcPr>
          <w:p w14:paraId="49D41D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F33EBB">
              <w:rPr>
                <w:rFonts w:ascii="Times New Roman" w:hAnsi="Times New Roman" w:cs="Times New Roman"/>
                <w:color w:val="000000" w:themeColor="text1"/>
                <w:sz w:val="16"/>
                <w:szCs w:val="16"/>
              </w:rPr>
              <w:t>1870</w:t>
            </w:r>
          </w:p>
        </w:tc>
      </w:tr>
      <w:tr w:rsidR="00F33EBB" w:rsidRPr="00F33EBB" w14:paraId="598A3DBD" w14:textId="77777777">
        <w:trPr>
          <w:trHeight w:val="20"/>
        </w:trPr>
        <w:tc>
          <w:tcPr>
            <w:tcW w:w="2081" w:type="dxa"/>
          </w:tcPr>
          <w:p w14:paraId="265069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Моторы:</w:t>
            </w:r>
          </w:p>
        </w:tc>
        <w:tc>
          <w:tcPr>
            <w:tcW w:w="929" w:type="dxa"/>
          </w:tcPr>
          <w:p w14:paraId="75E2D8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1AA30EE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7C80829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91FF6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0A40D7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c>
          <w:tcPr>
            <w:tcW w:w="1318" w:type="dxa"/>
          </w:tcPr>
          <w:p w14:paraId="748626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r>
      <w:tr w:rsidR="00F33EBB" w:rsidRPr="00F33EBB" w14:paraId="4635470D" w14:textId="77777777">
        <w:trPr>
          <w:trHeight w:val="20"/>
        </w:trPr>
        <w:tc>
          <w:tcPr>
            <w:tcW w:w="2081" w:type="dxa"/>
          </w:tcPr>
          <w:p w14:paraId="276F64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2 Москва</w:t>
            </w:r>
          </w:p>
        </w:tc>
        <w:tc>
          <w:tcPr>
            <w:tcW w:w="929" w:type="dxa"/>
          </w:tcPr>
          <w:p w14:paraId="7769079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914" w:type="dxa"/>
          </w:tcPr>
          <w:p w14:paraId="135414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893" w:type="dxa"/>
          </w:tcPr>
          <w:p w14:paraId="1BABEF5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871" w:type="dxa"/>
          </w:tcPr>
          <w:p w14:paraId="2E090F2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1318" w:type="dxa"/>
          </w:tcPr>
          <w:p w14:paraId="2C9645D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1318" w:type="dxa"/>
          </w:tcPr>
          <w:p w14:paraId="1C0350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r>
      <w:tr w:rsidR="00F33EBB" w:rsidRPr="00F33EBB" w14:paraId="02A0FA5F" w14:textId="77777777">
        <w:trPr>
          <w:trHeight w:val="20"/>
        </w:trPr>
        <w:tc>
          <w:tcPr>
            <w:tcW w:w="2081" w:type="dxa"/>
          </w:tcPr>
          <w:p w14:paraId="04F388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4 Москва</w:t>
            </w:r>
          </w:p>
        </w:tc>
        <w:tc>
          <w:tcPr>
            <w:tcW w:w="929" w:type="dxa"/>
          </w:tcPr>
          <w:p w14:paraId="0DD3FA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w:t>
            </w:r>
          </w:p>
        </w:tc>
        <w:tc>
          <w:tcPr>
            <w:tcW w:w="914" w:type="dxa"/>
          </w:tcPr>
          <w:p w14:paraId="183C607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120</w:t>
            </w:r>
          </w:p>
        </w:tc>
        <w:tc>
          <w:tcPr>
            <w:tcW w:w="893" w:type="dxa"/>
          </w:tcPr>
          <w:p w14:paraId="5F4DF9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871" w:type="dxa"/>
          </w:tcPr>
          <w:p w14:paraId="4D683F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370</w:t>
            </w:r>
          </w:p>
        </w:tc>
        <w:tc>
          <w:tcPr>
            <w:tcW w:w="1318" w:type="dxa"/>
          </w:tcPr>
          <w:p w14:paraId="335B88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370</w:t>
            </w:r>
          </w:p>
        </w:tc>
        <w:tc>
          <w:tcPr>
            <w:tcW w:w="1318" w:type="dxa"/>
          </w:tcPr>
          <w:p w14:paraId="5999F6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370</w:t>
            </w:r>
          </w:p>
        </w:tc>
      </w:tr>
      <w:tr w:rsidR="00F33EBB" w:rsidRPr="00F33EBB" w14:paraId="1CBDCFAB" w14:textId="77777777">
        <w:trPr>
          <w:trHeight w:val="20"/>
        </w:trPr>
        <w:tc>
          <w:tcPr>
            <w:tcW w:w="2081" w:type="dxa"/>
          </w:tcPr>
          <w:p w14:paraId="74B1BF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6 Рыбинск</w:t>
            </w:r>
          </w:p>
        </w:tc>
        <w:tc>
          <w:tcPr>
            <w:tcW w:w="929" w:type="dxa"/>
          </w:tcPr>
          <w:p w14:paraId="62187C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914" w:type="dxa"/>
          </w:tcPr>
          <w:p w14:paraId="6066BD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93" w:type="dxa"/>
          </w:tcPr>
          <w:p w14:paraId="60880FF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871" w:type="dxa"/>
          </w:tcPr>
          <w:p w14:paraId="5ED90F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w:t>
            </w:r>
          </w:p>
        </w:tc>
        <w:tc>
          <w:tcPr>
            <w:tcW w:w="1318" w:type="dxa"/>
          </w:tcPr>
          <w:p w14:paraId="4846F2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1318" w:type="dxa"/>
          </w:tcPr>
          <w:p w14:paraId="64C60BC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r>
      <w:tr w:rsidR="00F33EBB" w:rsidRPr="00F33EBB" w14:paraId="4049DEF8" w14:textId="77777777">
        <w:trPr>
          <w:trHeight w:val="20"/>
        </w:trPr>
        <w:tc>
          <w:tcPr>
            <w:tcW w:w="2081" w:type="dxa"/>
          </w:tcPr>
          <w:p w14:paraId="38D4A3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9 Александр.</w:t>
            </w:r>
          </w:p>
        </w:tc>
        <w:tc>
          <w:tcPr>
            <w:tcW w:w="929" w:type="dxa"/>
          </w:tcPr>
          <w:p w14:paraId="509D7A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w:t>
            </w:r>
          </w:p>
        </w:tc>
        <w:tc>
          <w:tcPr>
            <w:tcW w:w="914" w:type="dxa"/>
          </w:tcPr>
          <w:p w14:paraId="447D81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893" w:type="dxa"/>
          </w:tcPr>
          <w:p w14:paraId="1DD893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160</w:t>
            </w:r>
          </w:p>
        </w:tc>
        <w:tc>
          <w:tcPr>
            <w:tcW w:w="871" w:type="dxa"/>
          </w:tcPr>
          <w:p w14:paraId="18A5DA8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1318" w:type="dxa"/>
          </w:tcPr>
          <w:p w14:paraId="2DBCDA2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1318" w:type="dxa"/>
          </w:tcPr>
          <w:p w14:paraId="410A39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r>
      <w:tr w:rsidR="00F33EBB" w:rsidRPr="00F33EBB" w14:paraId="3DB4679F" w14:textId="77777777">
        <w:trPr>
          <w:trHeight w:val="20"/>
        </w:trPr>
        <w:tc>
          <w:tcPr>
            <w:tcW w:w="2081" w:type="dxa"/>
            <w:tcBorders>
              <w:bottom w:val="single" w:sz="12" w:space="0" w:color="auto"/>
            </w:tcBorders>
          </w:tcPr>
          <w:p w14:paraId="6CFB97C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929" w:type="dxa"/>
            <w:tcBorders>
              <w:bottom w:val="single" w:sz="12" w:space="0" w:color="auto"/>
            </w:tcBorders>
          </w:tcPr>
          <w:p w14:paraId="0AFB66C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345</w:t>
            </w:r>
          </w:p>
        </w:tc>
        <w:tc>
          <w:tcPr>
            <w:tcW w:w="914" w:type="dxa"/>
            <w:tcBorders>
              <w:bottom w:val="single" w:sz="12" w:space="0" w:color="auto"/>
            </w:tcBorders>
          </w:tcPr>
          <w:p w14:paraId="69A352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460</w:t>
            </w:r>
          </w:p>
        </w:tc>
        <w:tc>
          <w:tcPr>
            <w:tcW w:w="893" w:type="dxa"/>
            <w:tcBorders>
              <w:bottom w:val="single" w:sz="12" w:space="0" w:color="auto"/>
            </w:tcBorders>
          </w:tcPr>
          <w:p w14:paraId="39B3743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w:t>
            </w:r>
          </w:p>
        </w:tc>
        <w:tc>
          <w:tcPr>
            <w:tcW w:w="871" w:type="dxa"/>
            <w:tcBorders>
              <w:bottom w:val="single" w:sz="12" w:space="0" w:color="auto"/>
            </w:tcBorders>
          </w:tcPr>
          <w:p w14:paraId="347D9C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1110</w:t>
            </w:r>
          </w:p>
        </w:tc>
        <w:tc>
          <w:tcPr>
            <w:tcW w:w="1318" w:type="dxa"/>
            <w:tcBorders>
              <w:bottom w:val="single" w:sz="12" w:space="0" w:color="auto"/>
            </w:tcBorders>
          </w:tcPr>
          <w:p w14:paraId="51EA8B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1310</w:t>
            </w:r>
          </w:p>
        </w:tc>
        <w:tc>
          <w:tcPr>
            <w:tcW w:w="1318" w:type="dxa"/>
            <w:tcBorders>
              <w:bottom w:val="single" w:sz="12" w:space="0" w:color="auto"/>
            </w:tcBorders>
          </w:tcPr>
          <w:p w14:paraId="2E062B3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1810</w:t>
            </w:r>
          </w:p>
        </w:tc>
      </w:tr>
    </w:tbl>
    <w:p w14:paraId="4CF810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Выводы:</w:t>
      </w:r>
    </w:p>
    <w:p w14:paraId="63A3EB5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Необходимо произвести </w:t>
      </w:r>
      <w:proofErr w:type="spellStart"/>
      <w:r w:rsidRPr="00F33EBB">
        <w:rPr>
          <w:rFonts w:ascii="Times New Roman" w:hAnsi="Times New Roman" w:cs="Times New Roman"/>
          <w:color w:val="000000" w:themeColor="text1"/>
          <w:sz w:val="16"/>
          <w:szCs w:val="16"/>
        </w:rPr>
        <w:t>об"ем</w:t>
      </w:r>
      <w:proofErr w:type="spellEnd"/>
      <w:r w:rsidRPr="00F33EBB">
        <w:rPr>
          <w:rFonts w:ascii="Times New Roman" w:hAnsi="Times New Roman" w:cs="Times New Roman"/>
          <w:color w:val="000000" w:themeColor="text1"/>
          <w:sz w:val="16"/>
          <w:szCs w:val="16"/>
        </w:rPr>
        <w:t xml:space="preserve"> капитальных работ в 1927/28 году на сумму</w:t>
      </w:r>
      <w:r w:rsidRPr="00F33EBB">
        <w:rPr>
          <w:rFonts w:ascii="Times New Roman" w:hAnsi="Times New Roman" w:cs="Times New Roman"/>
          <w:color w:val="000000" w:themeColor="text1"/>
          <w:sz w:val="16"/>
          <w:szCs w:val="16"/>
        </w:rPr>
        <w:tab/>
        <w:t xml:space="preserve">21.100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2287B76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по за водам, находящимся в Москве и в ст. Фили</w:t>
      </w:r>
      <w:r w:rsidRPr="00F33EBB">
        <w:rPr>
          <w:rFonts w:ascii="Times New Roman" w:hAnsi="Times New Roman" w:cs="Times New Roman"/>
          <w:color w:val="000000" w:themeColor="text1"/>
          <w:sz w:val="16"/>
          <w:szCs w:val="16"/>
        </w:rPr>
        <w:tab/>
        <w:t xml:space="preserve">12.531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4B92D11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Для выполнения указанных работ необходимо финансирование в сумме</w:t>
      </w:r>
      <w:r w:rsidRPr="00F33EBB">
        <w:rPr>
          <w:rFonts w:ascii="Times New Roman" w:hAnsi="Times New Roman" w:cs="Times New Roman"/>
          <w:color w:val="000000" w:themeColor="text1"/>
          <w:sz w:val="16"/>
          <w:szCs w:val="16"/>
        </w:rPr>
        <w:tab/>
        <w:t xml:space="preserve">17.300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5A6D2D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для заводов, находящихся в Москве и в Филях</w:t>
      </w:r>
      <w:r w:rsidRPr="00F33EBB">
        <w:rPr>
          <w:rFonts w:ascii="Times New Roman" w:hAnsi="Times New Roman" w:cs="Times New Roman"/>
          <w:color w:val="000000" w:themeColor="text1"/>
          <w:sz w:val="16"/>
          <w:szCs w:val="16"/>
        </w:rPr>
        <w:tab/>
        <w:t xml:space="preserve">11.000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29701F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необходимо пополнение оборотных средств</w:t>
      </w:r>
      <w:r w:rsidRPr="00F33EBB">
        <w:rPr>
          <w:rFonts w:ascii="Times New Roman" w:hAnsi="Times New Roman" w:cs="Times New Roman"/>
          <w:color w:val="000000" w:themeColor="text1"/>
          <w:sz w:val="16"/>
          <w:szCs w:val="16"/>
        </w:rPr>
        <w:tab/>
        <w:t xml:space="preserve">15.200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4D74FE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т.ч. для заводов, находящихся в Москве и в Филях...</w:t>
      </w:r>
    </w:p>
    <w:p w14:paraId="1C641E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...предполагает:</w:t>
      </w:r>
    </w:p>
    <w:p w14:paraId="47E706B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включить в смету </w:t>
      </w:r>
      <w:proofErr w:type="spellStart"/>
      <w:r w:rsidRPr="00F33EBB">
        <w:rPr>
          <w:rFonts w:ascii="Times New Roman" w:hAnsi="Times New Roman" w:cs="Times New Roman"/>
          <w:color w:val="000000" w:themeColor="text1"/>
          <w:sz w:val="16"/>
          <w:szCs w:val="16"/>
        </w:rPr>
        <w:t>об"ем</w:t>
      </w:r>
      <w:proofErr w:type="spellEnd"/>
      <w:r w:rsidRPr="00F33EBB">
        <w:rPr>
          <w:rFonts w:ascii="Times New Roman" w:hAnsi="Times New Roman" w:cs="Times New Roman"/>
          <w:color w:val="000000" w:themeColor="text1"/>
          <w:sz w:val="16"/>
          <w:szCs w:val="16"/>
        </w:rPr>
        <w:t xml:space="preserve"> раб. лишь в сумме</w:t>
      </w:r>
      <w:r w:rsidRPr="00F33EBB">
        <w:rPr>
          <w:rFonts w:ascii="Times New Roman" w:hAnsi="Times New Roman" w:cs="Times New Roman"/>
          <w:color w:val="000000" w:themeColor="text1"/>
          <w:sz w:val="16"/>
          <w:szCs w:val="16"/>
        </w:rPr>
        <w:tab/>
        <w:t xml:space="preserve">12.700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04F91D7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по заводам, находящимся в Москве и в Филях</w:t>
      </w:r>
      <w:r w:rsidRPr="00F33EBB">
        <w:rPr>
          <w:rFonts w:ascii="Times New Roman" w:hAnsi="Times New Roman" w:cs="Times New Roman"/>
          <w:color w:val="000000" w:themeColor="text1"/>
          <w:sz w:val="16"/>
          <w:szCs w:val="16"/>
        </w:rPr>
        <w:tab/>
        <w:t xml:space="preserve">7.700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63ECB55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финансирование указанного </w:t>
      </w:r>
      <w:proofErr w:type="spellStart"/>
      <w:r w:rsidRPr="00F33EBB">
        <w:rPr>
          <w:rFonts w:ascii="Times New Roman" w:hAnsi="Times New Roman" w:cs="Times New Roman"/>
          <w:color w:val="000000" w:themeColor="text1"/>
          <w:sz w:val="16"/>
          <w:szCs w:val="16"/>
        </w:rPr>
        <w:t>сб"ема</w:t>
      </w:r>
      <w:proofErr w:type="spellEnd"/>
      <w:r w:rsidRPr="00F33EBB">
        <w:rPr>
          <w:rFonts w:ascii="Times New Roman" w:hAnsi="Times New Roman" w:cs="Times New Roman"/>
          <w:color w:val="000000" w:themeColor="text1"/>
          <w:sz w:val="16"/>
          <w:szCs w:val="16"/>
        </w:rPr>
        <w:t xml:space="preserve"> работ предполагается в сумме</w:t>
      </w:r>
      <w:r w:rsidRPr="00F33EBB">
        <w:rPr>
          <w:rFonts w:ascii="Times New Roman" w:hAnsi="Times New Roman" w:cs="Times New Roman"/>
          <w:color w:val="000000" w:themeColor="text1"/>
          <w:sz w:val="16"/>
          <w:szCs w:val="16"/>
        </w:rPr>
        <w:tab/>
        <w:t xml:space="preserve">8.000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0AF603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для заводов, находящихся в Москве и в Филях</w:t>
      </w:r>
      <w:r w:rsidRPr="00F33EBB">
        <w:rPr>
          <w:rFonts w:ascii="Times New Roman" w:hAnsi="Times New Roman" w:cs="Times New Roman"/>
          <w:color w:val="000000" w:themeColor="text1"/>
          <w:sz w:val="16"/>
          <w:szCs w:val="16"/>
        </w:rPr>
        <w:tab/>
        <w:t xml:space="preserve">5.000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1B03763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Исключены нижеследующие работы на заводах, находящиеся в г. Москве и </w:t>
      </w:r>
      <w:proofErr w:type="spellStart"/>
      <w:r w:rsidRPr="00F33EBB">
        <w:rPr>
          <w:rFonts w:ascii="Times New Roman" w:hAnsi="Times New Roman" w:cs="Times New Roman"/>
          <w:color w:val="000000" w:themeColor="text1"/>
          <w:sz w:val="16"/>
          <w:szCs w:val="16"/>
        </w:rPr>
        <w:t>вФилях</w:t>
      </w:r>
      <w:proofErr w:type="spellEnd"/>
      <w:r w:rsidRPr="00F33EBB">
        <w:rPr>
          <w:rFonts w:ascii="Times New Roman" w:hAnsi="Times New Roman" w:cs="Times New Roman"/>
          <w:color w:val="000000" w:themeColor="text1"/>
          <w:sz w:val="16"/>
          <w:szCs w:val="16"/>
        </w:rPr>
        <w:t>.</w:t>
      </w:r>
    </w:p>
    <w:p w14:paraId="6EDA36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Опытный завод по моторостроению</w:t>
      </w:r>
      <w:r w:rsidRPr="00F33EBB">
        <w:rPr>
          <w:rFonts w:ascii="Times New Roman" w:hAnsi="Times New Roman" w:cs="Times New Roman"/>
          <w:color w:val="000000" w:themeColor="text1"/>
          <w:sz w:val="16"/>
          <w:szCs w:val="16"/>
        </w:rPr>
        <w:tab/>
        <w:t xml:space="preserve">700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447BF4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ГАЗ № 16 для производства аэролаков, исключены все работы кроме ремонта</w:t>
      </w:r>
      <w:r w:rsidRPr="00F33EBB">
        <w:rPr>
          <w:rFonts w:ascii="Times New Roman" w:hAnsi="Times New Roman" w:cs="Times New Roman"/>
          <w:color w:val="000000" w:themeColor="text1"/>
          <w:sz w:val="16"/>
          <w:szCs w:val="16"/>
        </w:rPr>
        <w:tab/>
        <w:t xml:space="preserve">315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625A11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Г АЗ № 8 - для производства пропелле</w:t>
      </w:r>
      <w:r w:rsidRPr="00F33EBB">
        <w:rPr>
          <w:rFonts w:ascii="Times New Roman" w:hAnsi="Times New Roman" w:cs="Times New Roman"/>
          <w:color w:val="000000" w:themeColor="text1"/>
          <w:sz w:val="16"/>
          <w:szCs w:val="16"/>
        </w:rPr>
        <w:softHyphen/>
        <w:t>ров, винтов и лыж - исключены все ра</w:t>
      </w:r>
      <w:r w:rsidRPr="00F33EBB">
        <w:rPr>
          <w:rFonts w:ascii="Times New Roman" w:hAnsi="Times New Roman" w:cs="Times New Roman"/>
          <w:color w:val="000000" w:themeColor="text1"/>
          <w:sz w:val="16"/>
          <w:szCs w:val="16"/>
        </w:rPr>
        <w:softHyphen/>
        <w:t>боты кроме ремонта</w:t>
      </w:r>
      <w:r w:rsidRPr="00F33EBB">
        <w:rPr>
          <w:rFonts w:ascii="Times New Roman" w:hAnsi="Times New Roman" w:cs="Times New Roman"/>
          <w:color w:val="000000" w:themeColor="text1"/>
          <w:sz w:val="16"/>
          <w:szCs w:val="16"/>
        </w:rPr>
        <w:tab/>
        <w:t xml:space="preserve">370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345704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ГАЗ № I</w:t>
      </w:r>
    </w:p>
    <w:p w14:paraId="0946263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Все постройки на аэродроме, вследствие чего в 1928/29г, пропускная способность завода будет лишь 500самолетов и остается далее </w:t>
      </w:r>
      <w:proofErr w:type="spellStart"/>
      <w:r w:rsidRPr="00F33EBB">
        <w:rPr>
          <w:rFonts w:ascii="Times New Roman" w:hAnsi="Times New Roman" w:cs="Times New Roman"/>
          <w:color w:val="000000" w:themeColor="text1"/>
          <w:sz w:val="16"/>
          <w:szCs w:val="16"/>
        </w:rPr>
        <w:t>стабжльной</w:t>
      </w:r>
      <w:proofErr w:type="spellEnd"/>
      <w:r w:rsidRPr="00F33EBB">
        <w:rPr>
          <w:rFonts w:ascii="Times New Roman" w:hAnsi="Times New Roman" w:cs="Times New Roman"/>
          <w:color w:val="000000" w:themeColor="text1"/>
          <w:sz w:val="16"/>
          <w:szCs w:val="16"/>
        </w:rPr>
        <w:tab/>
        <w:t xml:space="preserve">1.300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633465E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ГАЗ № 7 в Филях.  Сборочный цех, вслед</w:t>
      </w:r>
      <w:r w:rsidRPr="00F33EBB">
        <w:rPr>
          <w:rFonts w:ascii="Times New Roman" w:hAnsi="Times New Roman" w:cs="Times New Roman"/>
          <w:color w:val="000000" w:themeColor="text1"/>
          <w:sz w:val="16"/>
          <w:szCs w:val="16"/>
        </w:rPr>
        <w:softHyphen/>
        <w:t>ствие чего производство крупных самоле</w:t>
      </w:r>
      <w:r w:rsidRPr="00F33EBB">
        <w:rPr>
          <w:rFonts w:ascii="Times New Roman" w:hAnsi="Times New Roman" w:cs="Times New Roman"/>
          <w:color w:val="000000" w:themeColor="text1"/>
          <w:sz w:val="16"/>
          <w:szCs w:val="16"/>
        </w:rPr>
        <w:softHyphen/>
        <w:t xml:space="preserve">тов /бомбовозов/ весьма </w:t>
      </w:r>
      <w:proofErr w:type="spellStart"/>
      <w:r w:rsidRPr="00F33EBB">
        <w:rPr>
          <w:rFonts w:ascii="Times New Roman" w:hAnsi="Times New Roman" w:cs="Times New Roman"/>
          <w:color w:val="000000" w:themeColor="text1"/>
          <w:sz w:val="16"/>
          <w:szCs w:val="16"/>
        </w:rPr>
        <w:t>еатреднительно</w:t>
      </w:r>
      <w:proofErr w:type="spellEnd"/>
      <w:r w:rsidRPr="00F33EBB">
        <w:rPr>
          <w:rFonts w:ascii="Times New Roman" w:hAnsi="Times New Roman" w:cs="Times New Roman"/>
          <w:color w:val="000000" w:themeColor="text1"/>
          <w:sz w:val="16"/>
          <w:szCs w:val="16"/>
        </w:rPr>
        <w:tab/>
        <w:t xml:space="preserve">2.100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(2311,1).</w:t>
      </w:r>
    </w:p>
    <w:p w14:paraId="6C36B7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32F5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после перерыва продолжились переговоры по закупке и Фиат CR.20, которые велись еще в ноябре 1926. Купили 2 для изучения (2446,43).</w:t>
      </w:r>
    </w:p>
    <w:p w14:paraId="5FFCFE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CBEE9A" w14:textId="77777777" w:rsidR="00881430" w:rsidRPr="00F33EBB" w:rsidRDefault="00881430" w:rsidP="00881430">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на заводе Икар построили М-17 и освоили производство (271,108).</w:t>
      </w:r>
    </w:p>
    <w:p w14:paraId="148D7D90" w14:textId="77777777" w:rsidR="00881430" w:rsidRPr="00F33EBB" w:rsidRDefault="00881430" w:rsidP="0088143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16BB48" w14:textId="77777777" w:rsidR="00881430" w:rsidRDefault="00881430" w:rsidP="0088143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марте 1927 г. было о</w:t>
      </w:r>
      <w:r w:rsidRPr="003C1D4E">
        <w:rPr>
          <w:rFonts w:ascii="Times New Roman" w:hAnsi="Times New Roman" w:cs="Times New Roman"/>
          <w:color w:val="0070C0"/>
          <w:sz w:val="16"/>
          <w:szCs w:val="16"/>
        </w:rPr>
        <w:t xml:space="preserve">своено производство авиадвигателя М-17 мощностью 600 </w:t>
      </w:r>
      <w:proofErr w:type="spellStart"/>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,с</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построенного</w:t>
      </w:r>
      <w:r w:rsidRPr="003C1D4E">
        <w:rPr>
          <w:rFonts w:ascii="Times New Roman" w:hAnsi="Times New Roman" w:cs="Times New Roman"/>
          <w:color w:val="0070C0"/>
          <w:sz w:val="16"/>
          <w:szCs w:val="16"/>
        </w:rPr>
        <w:t xml:space="preserve"> по образцу немецкого дв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гател</w:t>
      </w:r>
      <w:r>
        <w:rPr>
          <w:rFonts w:ascii="Times New Roman" w:hAnsi="Times New Roman" w:cs="Times New Roman"/>
          <w:color w:val="0070C0"/>
          <w:sz w:val="16"/>
          <w:szCs w:val="16"/>
        </w:rPr>
        <w:t>я</w:t>
      </w:r>
      <w:r w:rsidRPr="003C1D4E">
        <w:rPr>
          <w:rFonts w:ascii="Times New Roman" w:hAnsi="Times New Roman" w:cs="Times New Roman"/>
          <w:color w:val="0070C0"/>
          <w:sz w:val="16"/>
          <w:szCs w:val="16"/>
        </w:rPr>
        <w:t xml:space="preserve"> ВМВ-У1.</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Двигатель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-17 водяного охлаждения выпускался в ра</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лич</w:t>
      </w:r>
      <w:r>
        <w:rPr>
          <w:rFonts w:ascii="Times New Roman" w:hAnsi="Times New Roman" w:cs="Times New Roman"/>
          <w:color w:val="0070C0"/>
          <w:sz w:val="16"/>
          <w:szCs w:val="16"/>
        </w:rPr>
        <w:t>ных модифика</w:t>
      </w:r>
      <w:r w:rsidRPr="003C1D4E">
        <w:rPr>
          <w:rFonts w:ascii="Times New Roman" w:hAnsi="Times New Roman" w:cs="Times New Roman"/>
          <w:color w:val="0070C0"/>
          <w:sz w:val="16"/>
          <w:szCs w:val="16"/>
        </w:rPr>
        <w:t>ц</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ях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сыграл больную роль в развитии советской авиа</w:t>
      </w:r>
      <w:r>
        <w:rPr>
          <w:rFonts w:ascii="Times New Roman" w:hAnsi="Times New Roman" w:cs="Times New Roman"/>
          <w:color w:val="0070C0"/>
          <w:sz w:val="16"/>
          <w:szCs w:val="16"/>
        </w:rPr>
        <w:t>ции 30</w:t>
      </w:r>
      <w:r w:rsidRPr="003C1D4E">
        <w:rPr>
          <w:rFonts w:ascii="Times New Roman" w:hAnsi="Times New Roman" w:cs="Times New Roman"/>
          <w:color w:val="0070C0"/>
          <w:sz w:val="16"/>
          <w:szCs w:val="16"/>
        </w:rPr>
        <w:t>-годов. Устанавливался на военных н гражданских само 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тах</w:t>
      </w:r>
      <w:r>
        <w:rPr>
          <w:rFonts w:ascii="Times New Roman" w:hAnsi="Times New Roman" w:cs="Times New Roman"/>
          <w:color w:val="0070C0"/>
          <w:sz w:val="16"/>
          <w:szCs w:val="16"/>
        </w:rPr>
        <w:t>.</w:t>
      </w:r>
    </w:p>
    <w:p w14:paraId="6A1B74F2" w14:textId="77777777" w:rsidR="00881430" w:rsidRDefault="00881430" w:rsidP="0088143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/ТВФ, 1937, № 11-12/ (23370).</w:t>
      </w:r>
    </w:p>
    <w:p w14:paraId="3A62662B" w14:textId="77777777" w:rsidR="00881430" w:rsidRDefault="00881430" w:rsidP="00881430">
      <w:pPr>
        <w:spacing w:after="0" w:line="240" w:lineRule="auto"/>
        <w:jc w:val="both"/>
        <w:rPr>
          <w:rFonts w:ascii="Times New Roman" w:hAnsi="Times New Roman" w:cs="Times New Roman"/>
          <w:color w:val="0070C0"/>
          <w:sz w:val="16"/>
          <w:szCs w:val="16"/>
        </w:rPr>
      </w:pPr>
    </w:p>
    <w:p w14:paraId="6BF65BEE" w14:textId="77777777" w:rsidR="00881430" w:rsidRPr="00F33EBB" w:rsidRDefault="00881430" w:rsidP="00881430">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построили 18 цилиндровый М-18 750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А.А.Бессонов</w:t>
      </w:r>
      <w:proofErr w:type="spellEnd"/>
      <w:r w:rsidRPr="00F33EBB">
        <w:rPr>
          <w:rFonts w:ascii="Times New Roman" w:hAnsi="Times New Roman" w:cs="Times New Roman"/>
          <w:color w:val="000000" w:themeColor="text1"/>
          <w:sz w:val="16"/>
          <w:szCs w:val="16"/>
        </w:rPr>
        <w:t xml:space="preserve">) с нагнетателем и 12 цилиндровый М-13 880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А.А.М. (271,108).</w:t>
      </w:r>
    </w:p>
    <w:p w14:paraId="6531B145" w14:textId="77777777" w:rsidR="00881430" w:rsidRPr="00F33EBB" w:rsidRDefault="00881430" w:rsidP="0088143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A8EFD" w14:textId="77777777" w:rsidR="00881430" w:rsidRPr="00F33EBB" w:rsidRDefault="00881430" w:rsidP="00881430">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Амторгом была закуплена первая партия моторов – "Райт-Тайфун" (3 шт.) для катеров по заказу ГУВП. Всего, по разным нарядам, в течении года было закуплено 7 таких моторов. Вскоре у "Тайфунов" обнаружилось слабое место. Несмотря на заверения фирмы, что двигатель вполне может работать, охлаждаясь соленой забортной водой без всякого для себя вреда, двигатели стали быстро ржаветь. "Райт" прислал образцы защитной краски и пространную инструкцию о методах защиты от коррозии, однако моторы продолжали ржаветь. С другой стороны, высокие рабочие характеристики двигателя "</w:t>
      </w:r>
      <w:proofErr w:type="spellStart"/>
      <w:r w:rsidRPr="00F33EBB">
        <w:rPr>
          <w:rFonts w:ascii="Times New Roman" w:hAnsi="Times New Roman" w:cs="Times New Roman"/>
          <w:color w:val="000000" w:themeColor="text1"/>
          <w:sz w:val="16"/>
          <w:szCs w:val="16"/>
        </w:rPr>
        <w:t>ТорнадоТайфун</w:t>
      </w:r>
      <w:proofErr w:type="spellEnd"/>
      <w:r w:rsidRPr="00F33EBB">
        <w:rPr>
          <w:rFonts w:ascii="Times New Roman" w:hAnsi="Times New Roman" w:cs="Times New Roman"/>
          <w:color w:val="000000" w:themeColor="text1"/>
          <w:sz w:val="16"/>
          <w:szCs w:val="16"/>
        </w:rPr>
        <w:t>" так понравились советским кораблестроителям, что, бомбардируя "Райт" письмами с жалобами на коррозию в моторах, они продолжали заказывать всё ту же модель. После того, как фирма "Райт" в 1928 г. решила прекратить производство моторов "Тайфун", эти двигатели производились ещё некоторое время только под советские заказы (11507).</w:t>
      </w:r>
    </w:p>
    <w:p w14:paraId="18FC6178" w14:textId="77777777" w:rsidR="00881430" w:rsidRPr="00F33EBB" w:rsidRDefault="00881430" w:rsidP="0088143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E78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на ГАЗ № 9 переслали измененные черте</w:t>
      </w:r>
      <w:r w:rsidRPr="00F33EBB">
        <w:rPr>
          <w:rFonts w:ascii="Times New Roman" w:hAnsi="Times New Roman" w:cs="Times New Roman"/>
          <w:color w:val="000000" w:themeColor="text1"/>
          <w:sz w:val="16"/>
          <w:szCs w:val="16"/>
        </w:rPr>
        <w:softHyphen/>
        <w:t xml:space="preserve">жи М-12, а в июле — чертежи М-11. Двигатель НАМИ пользовался явным приоритетом и 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у УВВС. Поэтому их заказали 30, а М-11 — только два, причем заказ на последние поступил только 6 сентября. Оба конструкторских коллектива продолжали </w:t>
      </w:r>
      <w:r w:rsidRPr="00F33EBB">
        <w:rPr>
          <w:rFonts w:ascii="Times New Roman" w:hAnsi="Times New Roman" w:cs="Times New Roman"/>
          <w:color w:val="000000" w:themeColor="text1"/>
          <w:sz w:val="16"/>
          <w:szCs w:val="16"/>
        </w:rPr>
        <w:lastRenderedPageBreak/>
        <w:t>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F33EBB">
        <w:rPr>
          <w:rFonts w:ascii="Times New Roman" w:hAnsi="Times New Roman" w:cs="Times New Roman"/>
          <w:color w:val="000000" w:themeColor="text1"/>
          <w:sz w:val="16"/>
          <w:szCs w:val="16"/>
        </w:rPr>
        <w:softHyphen/>
        <w:t xml:space="preserve">менения к чертежам М-11. М-12 продолжал пользоваться приоритетом. В 1928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плани</w:t>
      </w:r>
      <w:r w:rsidRPr="00F33EBB">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F33EBB">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6596BA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7A4CF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8E8C0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53B8"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года было принято постановление ЦК ВКП(б) «Вопросы рационализации производства», которое вскрыло недостатки в области технического прогресса и наметило программу их ликвидации. Было отмечено значение массового изобретательства (19546).</w:t>
      </w:r>
    </w:p>
    <w:p w14:paraId="53C3A7B0"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1404EFB8"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года были </w:t>
      </w:r>
      <w:proofErr w:type="spellStart"/>
      <w:r w:rsidRPr="00F33EBB">
        <w:rPr>
          <w:rFonts w:ascii="Times New Roman" w:hAnsi="Times New Roman" w:cs="Times New Roman"/>
          <w:color w:val="000000" w:themeColor="text1"/>
          <w:sz w:val="16"/>
          <w:szCs w:val="16"/>
        </w:rPr>
        <w:t>опубликованны</w:t>
      </w:r>
      <w:proofErr w:type="spellEnd"/>
      <w:r w:rsidRPr="00F33EBB">
        <w:rPr>
          <w:rFonts w:ascii="Times New Roman" w:hAnsi="Times New Roman" w:cs="Times New Roman"/>
          <w:color w:val="000000" w:themeColor="text1"/>
          <w:sz w:val="16"/>
          <w:szCs w:val="16"/>
        </w:rPr>
        <w:t xml:space="preserve"> тезисы пленума ВСНХ СССР «Система промышленного управления», в которых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 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 (18416).</w:t>
      </w:r>
    </w:p>
    <w:p w14:paraId="1C6D2516"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336FAF7C" w14:textId="77777777" w:rsidR="009A1F04" w:rsidRPr="00F33EBB" w:rsidRDefault="009A1F0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опытный цех завода «Большевик» покинул и отправился на заводские испытания прототип нового танка (Т-16). На нем стоял дви</w:t>
      </w:r>
      <w:r w:rsidRPr="00F33EBB">
        <w:rPr>
          <w:rFonts w:ascii="Times New Roman" w:hAnsi="Times New Roman" w:cs="Times New Roman"/>
          <w:color w:val="000000" w:themeColor="text1"/>
          <w:sz w:val="16"/>
          <w:szCs w:val="16"/>
        </w:rPr>
        <w:softHyphen/>
        <w:t>гатель, сконструированный в институте А.А. Микулиным. Вскоре для устра</w:t>
      </w:r>
      <w:r w:rsidRPr="00F33EBB">
        <w:rPr>
          <w:rFonts w:ascii="Times New Roman" w:hAnsi="Times New Roman" w:cs="Times New Roman"/>
          <w:color w:val="000000" w:themeColor="text1"/>
          <w:sz w:val="16"/>
          <w:szCs w:val="16"/>
        </w:rPr>
        <w:softHyphen/>
        <w:t>нения причин неудовлетворитель</w:t>
      </w:r>
      <w:r w:rsidRPr="00F33EBB">
        <w:rPr>
          <w:rFonts w:ascii="Times New Roman" w:hAnsi="Times New Roman" w:cs="Times New Roman"/>
          <w:color w:val="000000" w:themeColor="text1"/>
          <w:sz w:val="16"/>
          <w:szCs w:val="16"/>
        </w:rPr>
        <w:softHyphen/>
        <w:t>ной работы энергетической уста</w:t>
      </w:r>
      <w:r w:rsidRPr="00F33EBB">
        <w:rPr>
          <w:rFonts w:ascii="Times New Roman" w:hAnsi="Times New Roman" w:cs="Times New Roman"/>
          <w:color w:val="000000" w:themeColor="text1"/>
          <w:sz w:val="16"/>
          <w:szCs w:val="16"/>
        </w:rPr>
        <w:softHyphen/>
        <w:t>новки конструктор был коман</w:t>
      </w:r>
      <w:r w:rsidRPr="00F33EBB">
        <w:rPr>
          <w:rFonts w:ascii="Times New Roman" w:hAnsi="Times New Roman" w:cs="Times New Roman"/>
          <w:color w:val="000000" w:themeColor="text1"/>
          <w:sz w:val="16"/>
          <w:szCs w:val="16"/>
        </w:rPr>
        <w:softHyphen/>
        <w:t>дирован на завод (22518).</w:t>
      </w:r>
    </w:p>
    <w:p w14:paraId="5EABF8AC" w14:textId="77777777" w:rsidR="009A1F04" w:rsidRPr="00F33EBB" w:rsidRDefault="009A1F04" w:rsidP="008215F2">
      <w:pPr>
        <w:spacing w:after="0" w:line="240" w:lineRule="auto"/>
        <w:jc w:val="both"/>
        <w:rPr>
          <w:rFonts w:ascii="Times New Roman" w:hAnsi="Times New Roman" w:cs="Times New Roman"/>
          <w:color w:val="000000" w:themeColor="text1"/>
          <w:sz w:val="16"/>
          <w:szCs w:val="16"/>
        </w:rPr>
      </w:pPr>
    </w:p>
    <w:p w14:paraId="5C79FA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(при плане — февраль) машина Т-16 поки</w:t>
      </w:r>
      <w:r w:rsidRPr="00F33EBB">
        <w:rPr>
          <w:rFonts w:ascii="Times New Roman" w:hAnsi="Times New Roman" w:cs="Times New Roman"/>
          <w:color w:val="000000" w:themeColor="text1"/>
          <w:sz w:val="16"/>
          <w:szCs w:val="16"/>
        </w:rPr>
        <w:softHyphen/>
        <w:t>нула опытный цех “Большевика” и отправилась на завод</w:t>
      </w:r>
      <w:r w:rsidRPr="00F33EBB">
        <w:rPr>
          <w:rFonts w:ascii="Times New Roman" w:hAnsi="Times New Roman" w:cs="Times New Roman"/>
          <w:color w:val="000000" w:themeColor="text1"/>
          <w:sz w:val="16"/>
          <w:szCs w:val="16"/>
        </w:rPr>
        <w:softHyphen/>
        <w:t>ские испытания. Новый Т-16 выгодно отличался от “Рус</w:t>
      </w:r>
      <w:r w:rsidRPr="00F33EBB">
        <w:rPr>
          <w:rFonts w:ascii="Times New Roman" w:hAnsi="Times New Roman" w:cs="Times New Roman"/>
          <w:color w:val="000000" w:themeColor="text1"/>
          <w:sz w:val="16"/>
          <w:szCs w:val="16"/>
        </w:rPr>
        <w:softHyphen/>
        <w:t>ского “Рено” меньшими размерами, весом и стоимостью при сравнительно большей скорости движения. Однако недостатков у новорожденного оказалось го</w:t>
      </w:r>
      <w:r w:rsidRPr="00F33EBB">
        <w:rPr>
          <w:rFonts w:ascii="Times New Roman" w:hAnsi="Times New Roman" w:cs="Times New Roman"/>
          <w:color w:val="000000" w:themeColor="text1"/>
          <w:sz w:val="16"/>
          <w:szCs w:val="16"/>
        </w:rPr>
        <w:softHyphen/>
        <w:t>раздо больше, чем ожидалось, и потому вскоре было при</w:t>
      </w:r>
      <w:r w:rsidRPr="00F33EBB">
        <w:rPr>
          <w:rFonts w:ascii="Times New Roman" w:hAnsi="Times New Roman" w:cs="Times New Roman"/>
          <w:color w:val="000000" w:themeColor="text1"/>
          <w:sz w:val="16"/>
          <w:szCs w:val="16"/>
        </w:rPr>
        <w:softHyphen/>
        <w:t>нято решение усовершенствовать ряд агрегатов и узлов танка. Так, для уменьшения продольных колебаний корпуса была удлинена на один каток ходовая часть, что привело к необходимости добавления в носовой части корпуса удлинителя (на эталонном образце удлинитель был при</w:t>
      </w:r>
      <w:r w:rsidRPr="00F33EBB">
        <w:rPr>
          <w:rFonts w:ascii="Times New Roman" w:hAnsi="Times New Roman" w:cs="Times New Roman"/>
          <w:color w:val="000000" w:themeColor="text1"/>
          <w:sz w:val="16"/>
          <w:szCs w:val="16"/>
        </w:rPr>
        <w:softHyphen/>
        <w:t>клепан в виде двух кронштейнов, однако на серийных ма</w:t>
      </w:r>
      <w:r w:rsidRPr="00F33EBB">
        <w:rPr>
          <w:rFonts w:ascii="Times New Roman" w:hAnsi="Times New Roman" w:cs="Times New Roman"/>
          <w:color w:val="000000" w:themeColor="text1"/>
          <w:sz w:val="16"/>
          <w:szCs w:val="16"/>
        </w:rPr>
        <w:softHyphen/>
        <w:t>шинах устанавливался в виде литой детали весом 150 кг). Далее изменениям подверглись некоторые узлы двигатель</w:t>
      </w:r>
      <w:r w:rsidRPr="00F33EBB">
        <w:rPr>
          <w:rFonts w:ascii="Times New Roman" w:hAnsi="Times New Roman" w:cs="Times New Roman"/>
          <w:color w:val="000000" w:themeColor="text1"/>
          <w:sz w:val="16"/>
          <w:szCs w:val="16"/>
        </w:rPr>
        <w:softHyphen/>
        <w:t>ной установки, трансмиссии и т.д. Во время доработки на завод прибыл А. Микулин -разработчик двигателя танка. Причиной командировки была неудовлетворительная работа энергетической уста</w:t>
      </w:r>
      <w:r w:rsidRPr="00F33EBB">
        <w:rPr>
          <w:rFonts w:ascii="Times New Roman" w:hAnsi="Times New Roman" w:cs="Times New Roman"/>
          <w:color w:val="000000" w:themeColor="text1"/>
          <w:sz w:val="16"/>
          <w:szCs w:val="16"/>
        </w:rPr>
        <w:softHyphen/>
        <w:t>новки Т-16, что совершенно не вязалось с ожиданиями ОАТ. Конструктор добросовестно изучил весь цикл произ</w:t>
      </w:r>
      <w:r w:rsidRPr="00F33EBB">
        <w:rPr>
          <w:rFonts w:ascii="Times New Roman" w:hAnsi="Times New Roman" w:cs="Times New Roman"/>
          <w:color w:val="000000" w:themeColor="text1"/>
          <w:sz w:val="16"/>
          <w:szCs w:val="16"/>
        </w:rPr>
        <w:softHyphen/>
        <w:t>водства моторов на “Большевике” и страшно удивился, что завод может делать такие сложные агрегаты, не имея даже элементарных измерительных приборов (результатом по</w:t>
      </w:r>
      <w:r w:rsidRPr="00F33EBB">
        <w:rPr>
          <w:rFonts w:ascii="Times New Roman" w:hAnsi="Times New Roman" w:cs="Times New Roman"/>
          <w:color w:val="000000" w:themeColor="text1"/>
          <w:sz w:val="16"/>
          <w:szCs w:val="16"/>
        </w:rPr>
        <w:softHyphen/>
        <w:t>сещения завода А. Микулиным стало то, что завод нако</w:t>
      </w:r>
      <w:r w:rsidRPr="00F33EBB">
        <w:rPr>
          <w:rFonts w:ascii="Times New Roman" w:hAnsi="Times New Roman" w:cs="Times New Roman"/>
          <w:color w:val="000000" w:themeColor="text1"/>
          <w:sz w:val="16"/>
          <w:szCs w:val="16"/>
        </w:rPr>
        <w:softHyphen/>
        <w:t>нец-то получил аэротермометры и гигрометр, которые ему не поставляли более двух лет). Но вот новый танк был построен, и после пробега в при</w:t>
      </w:r>
      <w:r w:rsidRPr="00F33EBB">
        <w:rPr>
          <w:rFonts w:ascii="Times New Roman" w:hAnsi="Times New Roman" w:cs="Times New Roman"/>
          <w:color w:val="000000" w:themeColor="text1"/>
          <w:sz w:val="16"/>
          <w:szCs w:val="16"/>
        </w:rPr>
        <w:softHyphen/>
        <w:t>городах Ленинграда отправился в Москву на полевые сда</w:t>
      </w:r>
      <w:r w:rsidRPr="00F33EBB">
        <w:rPr>
          <w:rFonts w:ascii="Times New Roman" w:hAnsi="Times New Roman" w:cs="Times New Roman"/>
          <w:color w:val="000000" w:themeColor="text1"/>
          <w:sz w:val="16"/>
          <w:szCs w:val="16"/>
        </w:rPr>
        <w:softHyphen/>
        <w:t>точные испытания. Машина получила наименование “Ма</w:t>
      </w:r>
      <w:r w:rsidRPr="00F33EBB">
        <w:rPr>
          <w:rFonts w:ascii="Times New Roman" w:hAnsi="Times New Roman" w:cs="Times New Roman"/>
          <w:color w:val="000000" w:themeColor="text1"/>
          <w:sz w:val="16"/>
          <w:szCs w:val="16"/>
        </w:rPr>
        <w:softHyphen/>
        <w:t>лый танк сопровождения обр. 1927 г. МС-1 (Т-18)”. Инте</w:t>
      </w:r>
      <w:r w:rsidRPr="00F33EBB">
        <w:rPr>
          <w:rFonts w:ascii="Times New Roman" w:hAnsi="Times New Roman" w:cs="Times New Roman"/>
          <w:color w:val="000000" w:themeColor="text1"/>
          <w:sz w:val="16"/>
          <w:szCs w:val="16"/>
        </w:rPr>
        <w:softHyphen/>
        <w:t xml:space="preserve">ресно отметить, что при перевозке танка из Ленинграда в Москву были опробованы все возможные способы его транспортировки: </w:t>
      </w:r>
      <w:proofErr w:type="spellStart"/>
      <w:r w:rsidRPr="00F33EBB">
        <w:rPr>
          <w:rFonts w:ascii="Times New Roman" w:hAnsi="Times New Roman" w:cs="Times New Roman"/>
          <w:color w:val="000000" w:themeColor="text1"/>
          <w:sz w:val="16"/>
          <w:szCs w:val="16"/>
        </w:rPr>
        <w:t>ж.д</w:t>
      </w:r>
      <w:proofErr w:type="spellEnd"/>
      <w:r w:rsidRPr="00F33EBB">
        <w:rPr>
          <w:rFonts w:ascii="Times New Roman" w:hAnsi="Times New Roman" w:cs="Times New Roman"/>
          <w:color w:val="000000" w:themeColor="text1"/>
          <w:sz w:val="16"/>
          <w:szCs w:val="16"/>
        </w:rPr>
        <w:t xml:space="preserve">. вагон, </w:t>
      </w:r>
      <w:proofErr w:type="spellStart"/>
      <w:r w:rsidRPr="00F33EBB">
        <w:rPr>
          <w:rFonts w:ascii="Times New Roman" w:hAnsi="Times New Roman" w:cs="Times New Roman"/>
          <w:color w:val="000000" w:themeColor="text1"/>
          <w:sz w:val="16"/>
          <w:szCs w:val="16"/>
        </w:rPr>
        <w:t>ж.д</w:t>
      </w:r>
      <w:proofErr w:type="spellEnd"/>
      <w:r w:rsidRPr="00F33EBB">
        <w:rPr>
          <w:rFonts w:ascii="Times New Roman" w:hAnsi="Times New Roman" w:cs="Times New Roman"/>
          <w:color w:val="000000" w:themeColor="text1"/>
          <w:sz w:val="16"/>
          <w:szCs w:val="16"/>
        </w:rPr>
        <w:t>. платформа, кузов грузови</w:t>
      </w:r>
      <w:r w:rsidRPr="00F33EBB">
        <w:rPr>
          <w:rFonts w:ascii="Times New Roman" w:hAnsi="Times New Roman" w:cs="Times New Roman"/>
          <w:color w:val="000000" w:themeColor="text1"/>
          <w:sz w:val="16"/>
          <w:szCs w:val="16"/>
        </w:rPr>
        <w:softHyphen/>
        <w:t>ка, автоприцеп и движение своим ходом. Эталонный Т-18, еще весьма напоминающий внешним видом своего пред</w:t>
      </w:r>
      <w:r w:rsidRPr="00F33EBB">
        <w:rPr>
          <w:rFonts w:ascii="Times New Roman" w:hAnsi="Times New Roman" w:cs="Times New Roman"/>
          <w:color w:val="000000" w:themeColor="text1"/>
          <w:sz w:val="16"/>
          <w:szCs w:val="16"/>
        </w:rPr>
        <w:softHyphen/>
        <w:t>шественника — Т-16, прибыл в столицу майским вечером (предположительно — 20—25 мая) и в кузове грузовика про</w:t>
      </w:r>
      <w:r w:rsidRPr="00F33EBB">
        <w:rPr>
          <w:rFonts w:ascii="Times New Roman" w:hAnsi="Times New Roman" w:cs="Times New Roman"/>
          <w:color w:val="000000" w:themeColor="text1"/>
          <w:sz w:val="16"/>
          <w:szCs w:val="16"/>
        </w:rPr>
        <w:softHyphen/>
        <w:t>следовал в склад № 37 (в районе Красной Пресни) (10733,67).</w:t>
      </w:r>
    </w:p>
    <w:p w14:paraId="4E7A0D9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67A6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года из ворот опытной мастерской завода "Большевик" (бывший «Обуховский орудийный и сталеплавильный завод») вывели новый опытный советский танк. Танк имел индекс Т-16 и был первым самостоятельно разработанным в СССР танком.</w:t>
      </w:r>
    </w:p>
    <w:p w14:paraId="1260F9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Проектировало эту боевую машину специально созданное Танковое бюро при Главном управлении военной промышленности (ГУВП), размещённое на ленинградском заводе «Большевик». Проектирование танка началось 6 мая 1924 г.</w:t>
      </w:r>
    </w:p>
    <w:p w14:paraId="2D509C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Проверив новый танк в пригородах Ленинграда, его отправили в Москву (предположительно 20-25 мая)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w:t>
      </w:r>
      <w:proofErr w:type="spellStart"/>
      <w:r w:rsidRPr="00F33EBB">
        <w:rPr>
          <w:rFonts w:ascii="Times New Roman" w:hAnsi="Times New Roman" w:cs="Times New Roman"/>
          <w:color w:val="000000" w:themeColor="text1"/>
          <w:sz w:val="16"/>
          <w:szCs w:val="16"/>
        </w:rPr>
        <w:t>Пальмен</w:t>
      </w:r>
      <w:proofErr w:type="spellEnd"/>
      <w:r w:rsidRPr="00F33EBB">
        <w:rPr>
          <w:rFonts w:ascii="Times New Roman" w:hAnsi="Times New Roman" w:cs="Times New Roman"/>
          <w:color w:val="000000" w:themeColor="text1"/>
          <w:sz w:val="16"/>
          <w:szCs w:val="16"/>
        </w:rPr>
        <w:t xml:space="preserve"> (11891).</w:t>
      </w:r>
    </w:p>
    <w:p w14:paraId="087FCF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EC8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г. в Канаду была направлена комиссия для закупок лошадей. Всего в Канаде было закуплено 2810 лошадей (при плане 3500). Недобор лошадей объяснялся целым рядом причин. Стремясь обеспечить поддержку деятельности Комиссии “на самом высоком уровне” Москва потребовала от Амторга обеспечения гарантий со стороны канадского правительства. Амторг требования заказчика выполнил, но лучше бы он этого не делал. Канадское правительство финансовой ответственности перед “красными конезаводчиками” не несло, а бюрократы - везде бюрократы, поэтому Комиссия столкнулась не с сознательным противодействием враждебных политических групп, а с ещё более “вязким” бюрократическим аппаратом, руководствовавшимся принципом “нам спешить некуда”. Более того, министерство земледелия Канады увидело в русском заказе удобную возможность заработать лишние политические очки для правящего Кабинета, распределив право на поставки среди “нужных людей”. Например, 500 голов Комиссии предложили закупить в Саскачеване. Эта канадская провинция находится в восточной части страны, поэтому провоз купленных лошадей до Квебека6 грозил обернуться для покупателей солидным расходом. Александров, подсчитав издержки, согласился закупить в Саскачеване только 230 голов. Это вызвало бурю негодования в Министерстве, которое, фактически, начало саботировать сотрудничество с Комиссией. Начинать закупки предполагалось 15 июня, но в связи с вышеописанными событиями реальная закупочная деятельность началась только 30 июня. В результате, последняя партия лошадей закупалась уже зимой и успела пострадать от снежных буранов. Интересно, что лошади покупались по лицензии, выданной... </w:t>
      </w:r>
      <w:proofErr w:type="spellStart"/>
      <w:r w:rsidRPr="00F33EBB">
        <w:rPr>
          <w:rFonts w:ascii="Times New Roman" w:hAnsi="Times New Roman" w:cs="Times New Roman"/>
          <w:color w:val="000000" w:themeColor="text1"/>
          <w:sz w:val="16"/>
          <w:szCs w:val="16"/>
        </w:rPr>
        <w:t>Металлоимпорту</w:t>
      </w:r>
      <w:proofErr w:type="spellEnd"/>
      <w:r w:rsidRPr="00F33EBB">
        <w:rPr>
          <w:rFonts w:ascii="Times New Roman" w:hAnsi="Times New Roman" w:cs="Times New Roman"/>
          <w:color w:val="000000" w:themeColor="text1"/>
          <w:sz w:val="16"/>
          <w:szCs w:val="16"/>
        </w:rPr>
        <w:t>! Так как, ввиду недовыполнения плана закупок лошадей, по данной лицензии образовался некоторый денежный излишек, остаток средств было решено потратить на приобретение 80 парашютов “Ирвинг“ и 55 комплектов зажигания “</w:t>
      </w:r>
      <w:proofErr w:type="spellStart"/>
      <w:r w:rsidRPr="00F33EBB">
        <w:rPr>
          <w:rFonts w:ascii="Times New Roman" w:hAnsi="Times New Roman" w:cs="Times New Roman"/>
          <w:color w:val="000000" w:themeColor="text1"/>
          <w:sz w:val="16"/>
          <w:szCs w:val="16"/>
        </w:rPr>
        <w:t>Делько</w:t>
      </w:r>
      <w:proofErr w:type="spellEnd"/>
      <w:r w:rsidRPr="00F33EBB">
        <w:rPr>
          <w:rFonts w:ascii="Times New Roman" w:hAnsi="Times New Roman" w:cs="Times New Roman"/>
          <w:color w:val="000000" w:themeColor="text1"/>
          <w:sz w:val="16"/>
          <w:szCs w:val="16"/>
        </w:rPr>
        <w:t>” для авиамоторов “Либерти”. Так парадоксально переплелись истории советской кавалерии и авиации (5745, 37).</w:t>
      </w:r>
    </w:p>
    <w:p w14:paraId="459919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191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танк Т-16 покинул опытный цех Большевика (план - февраль) и отправился на испытания. Был меньше и легче Рено Русского. Двигатель А.М. - работал плохо. Решили доработать и появился Т-18 - МС-1 (4243,7).</w:t>
      </w:r>
    </w:p>
    <w:p w14:paraId="28D50A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4B51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года А.М. Бодров поставил перед ВСНХ РСФСР вопрос о необходимости организации в стране часового производства. Обладая волевым характером, упорством и настойчивостью, он много сделал для того, чтобы правительством было принято положительное решение.</w:t>
      </w:r>
    </w:p>
    <w:p w14:paraId="39D3410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течение почти девяти месяцев 1927 года в разных инстанциях велись дебаты, а 7 сентября на совещании в производственном управлении ВСНХ РСФСР, при уточнении номенклатуры МЭМЗ, постановили перевести его полностью на выпуск крупных часов. При этом корпуса завода "Маевка", находившиеся рядом, отдавались МЭМЗ под вспомогательные цеха. </w:t>
      </w:r>
      <w:proofErr w:type="spellStart"/>
      <w:r w:rsidRPr="00F33EBB">
        <w:rPr>
          <w:rFonts w:ascii="Times New Roman" w:hAnsi="Times New Roman" w:cs="Times New Roman"/>
          <w:color w:val="000000" w:themeColor="text1"/>
          <w:sz w:val="16"/>
          <w:szCs w:val="16"/>
        </w:rPr>
        <w:t>Нечасовая</w:t>
      </w:r>
      <w:proofErr w:type="spellEnd"/>
      <w:r w:rsidRPr="00F33EBB">
        <w:rPr>
          <w:rFonts w:ascii="Times New Roman" w:hAnsi="Times New Roman" w:cs="Times New Roman"/>
          <w:color w:val="000000" w:themeColor="text1"/>
          <w:sz w:val="16"/>
          <w:szCs w:val="16"/>
        </w:rPr>
        <w:t xml:space="preserve"> продукция передавалась на другие заводы. Начались переговоры со швейцарской </w:t>
      </w:r>
      <w:proofErr w:type="spellStart"/>
      <w:r w:rsidRPr="00F33EBB">
        <w:rPr>
          <w:rFonts w:ascii="Times New Roman" w:hAnsi="Times New Roman" w:cs="Times New Roman"/>
          <w:color w:val="000000" w:themeColor="text1"/>
          <w:sz w:val="16"/>
          <w:szCs w:val="16"/>
        </w:rPr>
        <w:t>фирмой"Зенит</w:t>
      </w:r>
      <w:proofErr w:type="spellEnd"/>
      <w:r w:rsidRPr="00F33EBB">
        <w:rPr>
          <w:rFonts w:ascii="Times New Roman" w:hAnsi="Times New Roman" w:cs="Times New Roman"/>
          <w:color w:val="000000" w:themeColor="text1"/>
          <w:sz w:val="16"/>
          <w:szCs w:val="16"/>
        </w:rPr>
        <w:t xml:space="preserve">", об организации часового завода на концессионных началах. 16 ноября фирма представила в </w:t>
      </w:r>
      <w:proofErr w:type="spellStart"/>
      <w:r w:rsidRPr="00F33EBB">
        <w:rPr>
          <w:rFonts w:ascii="Times New Roman" w:hAnsi="Times New Roman" w:cs="Times New Roman"/>
          <w:color w:val="000000" w:themeColor="text1"/>
          <w:sz w:val="16"/>
          <w:szCs w:val="16"/>
        </w:rPr>
        <w:t>Главконцесском</w:t>
      </w:r>
      <w:proofErr w:type="spellEnd"/>
      <w:r w:rsidRPr="00F33EBB">
        <w:rPr>
          <w:rFonts w:ascii="Times New Roman" w:hAnsi="Times New Roman" w:cs="Times New Roman"/>
          <w:color w:val="000000" w:themeColor="text1"/>
          <w:sz w:val="16"/>
          <w:szCs w:val="16"/>
        </w:rPr>
        <w:t xml:space="preserve"> проект договора на постройку часового завода. В том же году МЭМЗ закупил у немецкой фирмы "</w:t>
      </w:r>
      <w:proofErr w:type="spellStart"/>
      <w:r w:rsidRPr="00F33EBB">
        <w:rPr>
          <w:rFonts w:ascii="Times New Roman" w:hAnsi="Times New Roman" w:cs="Times New Roman"/>
          <w:color w:val="000000" w:themeColor="text1"/>
          <w:sz w:val="16"/>
          <w:szCs w:val="16"/>
        </w:rPr>
        <w:t>Юганс</w:t>
      </w:r>
      <w:proofErr w:type="spellEnd"/>
      <w:r w:rsidRPr="00F33EBB">
        <w:rPr>
          <w:rFonts w:ascii="Times New Roman" w:hAnsi="Times New Roman" w:cs="Times New Roman"/>
          <w:color w:val="000000" w:themeColor="text1"/>
          <w:sz w:val="16"/>
          <w:szCs w:val="16"/>
        </w:rPr>
        <w:t>"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7872093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
    <w:p w14:paraId="49D9AB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г. в Канаду была направлена комиссия для закупок лошадей. Всего в Канаде было закуплено 2810 лошадей (при плане 3500). Недобор лошадей объяснялся целым рядом причин. Стремясь обеспечить поддержку деятельности Комиссии "на самом высоком уровне" Москва потребовала от Амторга обеспечения гарантий со стороны канадского правительства. Амторг требования заказчика выполнил, но лучше бы он этого не делал. Канадское правительство финансовой ответственности перед "красными конезаводчиками" не несло, а бюрократы – везде бюрократы, поэтому Комиссия столкнулась не с сознательным противодействием враждебных политических групп, а с ещё более "вязким" бюрократическим аппаратом, руководствовавшимся принципом "нам спешить некуда". Более того, министерство земледелия Канады увидело в русском заказе удобную возможность заработать лишние политические очки для правящего Кабинета, распределив право на поставки среди "нужных людей". Например, 500 голов Комиссии предложили закупить в Саскачеване. Эта канадская провинция находится в восточной части страны, поэтому провоз купленных лошадей до Квебека грозил обернуться для покупателей солидным расходом. Александров, подсчитав издержки, согласился закупить в Саскачеване только 230 голов. Это вызвало бурю негодования в Министерстве, которое, фактически, начало саботировать сотрудничество с Комиссией. Начинать закупки предполагалось 15 июня, но в связи с вышеописанными событиями реальная закупочная деятельность началась только 30 июня. В результате, последняя партия лошадей закупалась уже зимой и успела пострадать от снежных буранов. Интересно, что официально лошади покупались по лицензии, выданной… </w:t>
      </w:r>
      <w:proofErr w:type="spellStart"/>
      <w:r w:rsidRPr="00F33EBB">
        <w:rPr>
          <w:rFonts w:ascii="Times New Roman" w:hAnsi="Times New Roman" w:cs="Times New Roman"/>
          <w:color w:val="000000" w:themeColor="text1"/>
          <w:sz w:val="16"/>
          <w:szCs w:val="16"/>
        </w:rPr>
        <w:lastRenderedPageBreak/>
        <w:t>Металлоимпорту</w:t>
      </w:r>
      <w:proofErr w:type="spellEnd"/>
      <w:r w:rsidRPr="00F33EBB">
        <w:rPr>
          <w:rFonts w:ascii="Times New Roman" w:hAnsi="Times New Roman" w:cs="Times New Roman"/>
          <w:color w:val="000000" w:themeColor="text1"/>
          <w:sz w:val="16"/>
          <w:szCs w:val="16"/>
        </w:rPr>
        <w:t>. Так как, ввиду недовыполнения плана закупок лошадей, по данной лицензии образовался некоторый денежный излишек, остаток средств было решено потратить на приобретение 80 парашютов "Ирвинг" и 55 комплектов зажигания "</w:t>
      </w:r>
      <w:proofErr w:type="spellStart"/>
      <w:r w:rsidRPr="00F33EBB">
        <w:rPr>
          <w:rFonts w:ascii="Times New Roman" w:hAnsi="Times New Roman" w:cs="Times New Roman"/>
          <w:color w:val="000000" w:themeColor="text1"/>
          <w:sz w:val="16"/>
          <w:szCs w:val="16"/>
        </w:rPr>
        <w:t>Делько</w:t>
      </w:r>
      <w:proofErr w:type="spellEnd"/>
      <w:r w:rsidRPr="00F33EBB">
        <w:rPr>
          <w:rFonts w:ascii="Times New Roman" w:hAnsi="Times New Roman" w:cs="Times New Roman"/>
          <w:color w:val="000000" w:themeColor="text1"/>
          <w:sz w:val="16"/>
          <w:szCs w:val="16"/>
        </w:rPr>
        <w:t>" для авиамоторов "Либерти". Так парадоксально переплелись истории советской кавалерии и авиации (11507).</w:t>
      </w:r>
    </w:p>
    <w:p w14:paraId="3E84D5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98D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Pr="00F33EBB">
        <w:rPr>
          <w:rFonts w:ascii="Times New Roman" w:hAnsi="Times New Roman" w:cs="Times New Roman"/>
          <w:color w:val="000000" w:themeColor="text1"/>
          <w:sz w:val="16"/>
          <w:szCs w:val="16"/>
        </w:rPr>
        <w:t xml:space="preserve">завод № 6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Pr="00F33EBB">
        <w:rPr>
          <w:rFonts w:ascii="Times New Roman" w:hAnsi="Times New Roman" w:cs="Times New Roman"/>
          <w:color w:val="000000" w:themeColor="text1"/>
          <w:sz w:val="16"/>
          <w:szCs w:val="16"/>
        </w:rPr>
        <w:t xml:space="preserve">заводе №6 </w:t>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Pr="00F33EBB">
        <w:rPr>
          <w:rFonts w:ascii="Times New Roman" w:hAnsi="Times New Roman" w:cs="Times New Roman"/>
          <w:color w:val="000000" w:themeColor="text1"/>
          <w:sz w:val="16"/>
          <w:szCs w:val="16"/>
        </w:rPr>
        <w:t>ГУТАП в Москве (Миусский завод).  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58C01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129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года в тезисах пленума ВСНХ СССР “Система промышленного управления”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 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w:t>
      </w:r>
      <w:proofErr w:type="spellStart"/>
      <w:r w:rsidRPr="00F33EBB">
        <w:rPr>
          <w:rFonts w:ascii="Times New Roman" w:hAnsi="Times New Roman" w:cs="Times New Roman"/>
          <w:color w:val="000000" w:themeColor="text1"/>
          <w:sz w:val="16"/>
          <w:szCs w:val="16"/>
        </w:rPr>
        <w:t>промфинпланов</w:t>
      </w:r>
      <w:proofErr w:type="spellEnd"/>
      <w:r w:rsidRPr="00F33EBB">
        <w:rPr>
          <w:rFonts w:ascii="Times New Roman" w:hAnsi="Times New Roman" w:cs="Times New Roman"/>
          <w:color w:val="000000" w:themeColor="text1"/>
          <w:sz w:val="16"/>
          <w:szCs w:val="16"/>
        </w:rPr>
        <w:t>,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 Вскоре, в ходе хозяйственных реформ конца 1920-х — начала 1930-х годов тресты, как промежуточное звено, прекратили свое существование (11575).</w:t>
      </w:r>
    </w:p>
    <w:p w14:paraId="387CEA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40BC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года появился приказ начальника ВМС РККА:</w:t>
      </w:r>
    </w:p>
    <w:p w14:paraId="6D907C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целях предоставления УВМС (Управление ВМС) большей возможности влиять на работу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отношении ее практического исполнения, при НТКМ УВМС, по соглашению с Управлением Делами Совета народных комиссаров СССР, образуется специальная комиссия в Составе: председателя НТКМ </w:t>
      </w:r>
      <w:proofErr w:type="spellStart"/>
      <w:r w:rsidRPr="00F33EBB">
        <w:rPr>
          <w:rFonts w:ascii="Times New Roman" w:hAnsi="Times New Roman" w:cs="Times New Roman"/>
          <w:color w:val="000000" w:themeColor="text1"/>
          <w:sz w:val="16"/>
          <w:szCs w:val="16"/>
        </w:rPr>
        <w:t>Н.И.Игнатьева</w:t>
      </w:r>
      <w:proofErr w:type="spellEnd"/>
      <w:r w:rsidRPr="00F33EBB">
        <w:rPr>
          <w:rFonts w:ascii="Times New Roman" w:hAnsi="Times New Roman" w:cs="Times New Roman"/>
          <w:color w:val="000000" w:themeColor="text1"/>
          <w:sz w:val="16"/>
          <w:szCs w:val="16"/>
        </w:rPr>
        <w:t xml:space="preserve">, комиссара НТКМ </w:t>
      </w:r>
      <w:proofErr w:type="spellStart"/>
      <w:r w:rsidRPr="00F33EBB">
        <w:rPr>
          <w:rFonts w:ascii="Times New Roman" w:hAnsi="Times New Roman" w:cs="Times New Roman"/>
          <w:color w:val="000000" w:themeColor="text1"/>
          <w:sz w:val="16"/>
          <w:szCs w:val="16"/>
        </w:rPr>
        <w:t>Г.П.Галкина</w:t>
      </w:r>
      <w:proofErr w:type="spellEnd"/>
      <w:r w:rsidRPr="00F33EBB">
        <w:rPr>
          <w:rFonts w:ascii="Times New Roman" w:hAnsi="Times New Roman" w:cs="Times New Roman"/>
          <w:color w:val="000000" w:themeColor="text1"/>
          <w:sz w:val="16"/>
          <w:szCs w:val="16"/>
        </w:rPr>
        <w:t xml:space="preserve">, командующего бригадой линейных кораблей </w:t>
      </w:r>
      <w:proofErr w:type="spellStart"/>
      <w:r w:rsidRPr="00F33EBB">
        <w:rPr>
          <w:rFonts w:ascii="Times New Roman" w:hAnsi="Times New Roman" w:cs="Times New Roman"/>
          <w:color w:val="000000" w:themeColor="text1"/>
          <w:sz w:val="16"/>
          <w:szCs w:val="16"/>
        </w:rPr>
        <w:t>С.П.Ста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вицкого</w:t>
      </w:r>
      <w:proofErr w:type="spellEnd"/>
      <w:r w:rsidRPr="00F33EBB">
        <w:rPr>
          <w:rFonts w:ascii="Times New Roman" w:hAnsi="Times New Roman" w:cs="Times New Roman"/>
          <w:color w:val="000000" w:themeColor="text1"/>
          <w:sz w:val="16"/>
          <w:szCs w:val="16"/>
        </w:rPr>
        <w:t xml:space="preserve"> и начальника Военно-морского училища </w:t>
      </w:r>
      <w:proofErr w:type="spellStart"/>
      <w:r w:rsidRPr="00F33EBB">
        <w:rPr>
          <w:rFonts w:ascii="Times New Roman" w:hAnsi="Times New Roman" w:cs="Times New Roman"/>
          <w:color w:val="000000" w:themeColor="text1"/>
          <w:sz w:val="16"/>
          <w:szCs w:val="16"/>
        </w:rPr>
        <w:t>Ю.Ф.Ралль</w:t>
      </w:r>
      <w:proofErr w:type="spellEnd"/>
      <w:r w:rsidRPr="00F33EBB">
        <w:rPr>
          <w:rFonts w:ascii="Times New Roman" w:hAnsi="Times New Roman" w:cs="Times New Roman"/>
          <w:color w:val="000000" w:themeColor="text1"/>
          <w:sz w:val="16"/>
          <w:szCs w:val="16"/>
        </w:rPr>
        <w:t>. Без заключения специальной комиссии испытываемые образцы приниматься на вооружение, если не последует моего специального на это распоряжения, - не должны".</w:t>
      </w:r>
    </w:p>
    <w:p w14:paraId="5AF2B3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Именно этим объяснялось жесткое отношение моряков к вышедшим на госиспытания изделиям Не исключено, что кто- то из них в полемическом порыве в соответствии с обычной практикой того времени начал клеймить оппонентов обвинениями во вредительстве и других смертных грехах. Органы оказались начеку: в 1929 г. был арестован заведующий спецчастью ОТБ Б.Л. </w:t>
      </w:r>
      <w:proofErr w:type="spellStart"/>
      <w:r w:rsidRPr="00F33EBB">
        <w:rPr>
          <w:rFonts w:ascii="Times New Roman" w:hAnsi="Times New Roman" w:cs="Times New Roman"/>
          <w:color w:val="000000" w:themeColor="text1"/>
          <w:sz w:val="16"/>
          <w:szCs w:val="16"/>
        </w:rPr>
        <w:t>Пшенецкий</w:t>
      </w:r>
      <w:proofErr w:type="spellEnd"/>
      <w:r w:rsidRPr="00F33EBB">
        <w:rPr>
          <w:rFonts w:ascii="Times New Roman" w:hAnsi="Times New Roman" w:cs="Times New Roman"/>
          <w:color w:val="000000" w:themeColor="text1"/>
          <w:sz w:val="16"/>
          <w:szCs w:val="16"/>
        </w:rPr>
        <w:t xml:space="preserve"> (в 1931 г. получил 10 лет лагерей, дальнейшая судьба неизвестна), в 1930 г. - конструктор торпеды 53-27 Р.Н. Корвин-Косаковский (выпущен в 1932 г.) (12002).</w:t>
      </w:r>
    </w:p>
    <w:p w14:paraId="2BD7F8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591784" w14:textId="77777777" w:rsidR="005E5463" w:rsidRPr="00F33EBB" w:rsidRDefault="005E5463" w:rsidP="008215F2">
      <w:pPr>
        <w:pStyle w:val="ae"/>
        <w:spacing w:before="0" w:after="0"/>
        <w:jc w:val="both"/>
        <w:rPr>
          <w:color w:val="000000" w:themeColor="text1"/>
          <w:sz w:val="16"/>
          <w:szCs w:val="16"/>
        </w:rPr>
      </w:pPr>
      <w:r w:rsidRPr="00F33EBB">
        <w:rPr>
          <w:color w:val="000000" w:themeColor="text1"/>
          <w:sz w:val="16"/>
          <w:szCs w:val="16"/>
        </w:rPr>
        <w:t>В марте 1927 года были закончены испытания радиоуправляемого фугаса БЕМИ (</w:t>
      </w:r>
      <w:proofErr w:type="spellStart"/>
      <w:r w:rsidRPr="00F33EBB">
        <w:rPr>
          <w:color w:val="000000" w:themeColor="text1"/>
          <w:sz w:val="16"/>
          <w:szCs w:val="16"/>
        </w:rPr>
        <w:t>БЕкаури</w:t>
      </w:r>
      <w:proofErr w:type="spellEnd"/>
      <w:r w:rsidRPr="00F33EBB">
        <w:rPr>
          <w:color w:val="000000" w:themeColor="text1"/>
          <w:sz w:val="16"/>
          <w:szCs w:val="16"/>
        </w:rPr>
        <w:t xml:space="preserve"> – </w:t>
      </w:r>
      <w:proofErr w:type="spellStart"/>
      <w:r w:rsidRPr="00F33EBB">
        <w:rPr>
          <w:color w:val="000000" w:themeColor="text1"/>
          <w:sz w:val="16"/>
          <w:szCs w:val="16"/>
        </w:rPr>
        <w:t>МИткевич</w:t>
      </w:r>
      <w:proofErr w:type="spellEnd"/>
      <w:r w:rsidRPr="00F33EBB">
        <w:rPr>
          <w:color w:val="000000" w:themeColor="text1"/>
          <w:sz w:val="16"/>
          <w:szCs w:val="16"/>
        </w:rPr>
        <w:t xml:space="preserve">), патент на который руководитель </w:t>
      </w:r>
      <w:proofErr w:type="spellStart"/>
      <w:r w:rsidRPr="00F33EBB">
        <w:rPr>
          <w:color w:val="000000" w:themeColor="text1"/>
          <w:sz w:val="16"/>
          <w:szCs w:val="16"/>
        </w:rPr>
        <w:t>Остехбюро</w:t>
      </w:r>
      <w:proofErr w:type="spellEnd"/>
      <w:r w:rsidRPr="00F33EBB">
        <w:rPr>
          <w:color w:val="000000" w:themeColor="text1"/>
          <w:sz w:val="16"/>
          <w:szCs w:val="16"/>
        </w:rPr>
        <w:t xml:space="preserve"> получил совместно В.Ф. </w:t>
      </w:r>
      <w:proofErr w:type="spellStart"/>
      <w:r w:rsidRPr="00F33EBB">
        <w:rPr>
          <w:color w:val="000000" w:themeColor="text1"/>
          <w:sz w:val="16"/>
          <w:szCs w:val="16"/>
        </w:rPr>
        <w:t>Миткевичем</w:t>
      </w:r>
      <w:proofErr w:type="spellEnd"/>
      <w:r w:rsidRPr="00F33EBB">
        <w:rPr>
          <w:color w:val="000000" w:themeColor="text1"/>
          <w:sz w:val="16"/>
          <w:szCs w:val="16"/>
        </w:rPr>
        <w:t xml:space="preserve"> еще в 1920 году. После многих доработок и усовершенствований фугас был принят на вооружение в 1929 году (15736).</w:t>
      </w:r>
    </w:p>
    <w:p w14:paraId="4FE7E0C5" w14:textId="77777777" w:rsidR="005E5463" w:rsidRPr="00F33EBB" w:rsidRDefault="005E5463" w:rsidP="008215F2">
      <w:pPr>
        <w:pStyle w:val="ae"/>
        <w:spacing w:before="0" w:after="0"/>
        <w:jc w:val="both"/>
        <w:rPr>
          <w:color w:val="000000" w:themeColor="text1"/>
          <w:sz w:val="16"/>
          <w:szCs w:val="16"/>
        </w:rPr>
      </w:pPr>
    </w:p>
    <w:p w14:paraId="0DA6B9CA" w14:textId="77777777" w:rsidR="005E5463" w:rsidRPr="00F33EBB" w:rsidRDefault="005E5463" w:rsidP="008215F2">
      <w:pPr>
        <w:pStyle w:val="ae"/>
        <w:spacing w:before="0" w:after="0"/>
        <w:jc w:val="both"/>
        <w:rPr>
          <w:color w:val="000000" w:themeColor="text1"/>
          <w:sz w:val="16"/>
          <w:szCs w:val="16"/>
        </w:rPr>
      </w:pPr>
      <w:r w:rsidRPr="00F33EBB">
        <w:rPr>
          <w:color w:val="000000" w:themeColor="text1"/>
          <w:sz w:val="16"/>
          <w:szCs w:val="16"/>
        </w:rPr>
        <w:t>В марте 1927 года в районе Малой Вишеры прошли испытания усовершенствованного образца со станции управления, находившейся в Ленинграде, в 170 километрах. Наконец, 3 мая того же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Радиоуправляемые мины «БЕМИ» были приняты на вооружение, и в 1930 году началось их серийное производство (15736).</w:t>
      </w:r>
    </w:p>
    <w:p w14:paraId="50323427" w14:textId="77777777" w:rsidR="005E5463" w:rsidRPr="00F33EBB" w:rsidRDefault="005E5463" w:rsidP="008215F2">
      <w:pPr>
        <w:pStyle w:val="ae"/>
        <w:spacing w:before="0" w:after="0"/>
        <w:jc w:val="both"/>
        <w:rPr>
          <w:color w:val="000000" w:themeColor="text1"/>
          <w:sz w:val="16"/>
          <w:szCs w:val="16"/>
        </w:rPr>
      </w:pPr>
    </w:p>
    <w:p w14:paraId="7AEA10F9" w14:textId="77777777" w:rsidR="00A917FD" w:rsidRPr="00F33EBB" w:rsidRDefault="00A917F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были закончены испытания радиоуправляемого фугаса БЕМИ, после чего фугас принят на вооружение (11982).</w:t>
      </w:r>
    </w:p>
    <w:p w14:paraId="009A2ADB" w14:textId="77777777" w:rsidR="00A917FD" w:rsidRPr="00F33EBB" w:rsidRDefault="00A917F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AB38E"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В марте 1927 года в районе Малой Вишеры прошли испытания усовершенствованного образца и станции управления, находившейся в Ленинграде, в 170 километрах. Наконец, 3 мая того же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В.И. </w:t>
      </w:r>
      <w:proofErr w:type="spellStart"/>
      <w:r w:rsidRPr="00F33EBB">
        <w:rPr>
          <w:rFonts w:ascii="Times New Roman" w:hAnsi="Times New Roman" w:cs="Times New Roman"/>
          <w:color w:val="000000" w:themeColor="text1"/>
          <w:sz w:val="16"/>
          <w:szCs w:val="16"/>
          <w:shd w:val="clear" w:color="auto" w:fill="FFFFFF"/>
        </w:rPr>
        <w:t>Бекаури</w:t>
      </w:r>
      <w:proofErr w:type="spellEnd"/>
      <w:r w:rsidRPr="00F33EBB">
        <w:rPr>
          <w:rFonts w:ascii="Times New Roman" w:hAnsi="Times New Roman" w:cs="Times New Roman"/>
          <w:color w:val="000000" w:themeColor="text1"/>
          <w:sz w:val="16"/>
          <w:szCs w:val="16"/>
          <w:shd w:val="clear" w:color="auto" w:fill="FFFFFF"/>
        </w:rPr>
        <w:t xml:space="preserve"> и В.Ф. </w:t>
      </w:r>
      <w:proofErr w:type="spellStart"/>
      <w:r w:rsidRPr="00F33EBB">
        <w:rPr>
          <w:rFonts w:ascii="Times New Roman" w:hAnsi="Times New Roman" w:cs="Times New Roman"/>
          <w:color w:val="000000" w:themeColor="text1"/>
          <w:sz w:val="16"/>
          <w:szCs w:val="16"/>
          <w:shd w:val="clear" w:color="auto" w:fill="FFFFFF"/>
        </w:rPr>
        <w:t>Миткевичу</w:t>
      </w:r>
      <w:proofErr w:type="spellEnd"/>
      <w:r w:rsidRPr="00F33EBB">
        <w:rPr>
          <w:rFonts w:ascii="Times New Roman" w:hAnsi="Times New Roman" w:cs="Times New Roman"/>
          <w:color w:val="000000" w:themeColor="text1"/>
          <w:sz w:val="16"/>
          <w:szCs w:val="16"/>
          <w:shd w:val="clear" w:color="auto" w:fill="FFFFFF"/>
        </w:rPr>
        <w:t xml:space="preserve"> пришлось изучить и использовать основы криптографии, сделать первые шаги в области создания </w:t>
      </w:r>
      <w:proofErr w:type="spellStart"/>
      <w:r w:rsidRPr="00F33EBB">
        <w:rPr>
          <w:rFonts w:ascii="Times New Roman" w:hAnsi="Times New Roman" w:cs="Times New Roman"/>
          <w:color w:val="000000" w:themeColor="text1"/>
          <w:sz w:val="16"/>
          <w:szCs w:val="16"/>
          <w:shd w:val="clear" w:color="auto" w:fill="FFFFFF"/>
        </w:rPr>
        <w:t>имитостойких</w:t>
      </w:r>
      <w:proofErr w:type="spellEnd"/>
      <w:r w:rsidRPr="00F33EBB">
        <w:rPr>
          <w:rFonts w:ascii="Times New Roman" w:hAnsi="Times New Roman" w:cs="Times New Roman"/>
          <w:color w:val="000000" w:themeColor="text1"/>
          <w:sz w:val="16"/>
          <w:szCs w:val="16"/>
          <w:shd w:val="clear" w:color="auto" w:fill="FFFFFF"/>
        </w:rPr>
        <w:t xml:space="preserve"> кодов, а также решить ряд других технических вопросов, многие из которых для того времени были даже не изучены. Помимо этого потребовалось создать специальные передатчики, особо чувствительные радиоприемники, разработать автономные источники питания длительного действия, обеспечить способность аппаратуры сохранять готовность к действию при длительном ожидании команды и тому подобное.</w:t>
      </w:r>
    </w:p>
    <w:p w14:paraId="59771791"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Как же была устроена радиоуправляемая мина? Она состояла из:</w:t>
      </w:r>
    </w:p>
    <w:p w14:paraId="48CFF7D5"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1) 8-лампового радиоприемника,</w:t>
      </w:r>
    </w:p>
    <w:p w14:paraId="6D637E44"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2) часового механизма,</w:t>
      </w:r>
    </w:p>
    <w:p w14:paraId="1CEFF961"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3) устройства «А» - прибора селективного управления.</w:t>
      </w:r>
    </w:p>
    <w:p w14:paraId="3D3ECFB0"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Восьми ламповый супергетеродин был собран на однотипных отечественных батарейных радиолампах ПБ108. Это триоды - универсальные, прямого накала </w:t>
      </w:r>
      <w:proofErr w:type="spellStart"/>
      <w:r w:rsidRPr="00F33EBB">
        <w:rPr>
          <w:rFonts w:ascii="Times New Roman" w:hAnsi="Times New Roman" w:cs="Times New Roman"/>
          <w:color w:val="000000" w:themeColor="text1"/>
          <w:sz w:val="16"/>
          <w:szCs w:val="16"/>
          <w:shd w:val="clear" w:color="auto" w:fill="FFFFFF"/>
        </w:rPr>
        <w:t>Uн</w:t>
      </w:r>
      <w:proofErr w:type="spellEnd"/>
      <w:r w:rsidRPr="00F33EBB">
        <w:rPr>
          <w:rFonts w:ascii="Times New Roman" w:hAnsi="Times New Roman" w:cs="Times New Roman"/>
          <w:color w:val="000000" w:themeColor="text1"/>
          <w:sz w:val="16"/>
          <w:szCs w:val="16"/>
          <w:shd w:val="clear" w:color="auto" w:fill="FFFFFF"/>
        </w:rPr>
        <w:t xml:space="preserve">=1,2В </w:t>
      </w:r>
      <w:proofErr w:type="spellStart"/>
      <w:r w:rsidRPr="00F33EBB">
        <w:rPr>
          <w:rFonts w:ascii="Times New Roman" w:hAnsi="Times New Roman" w:cs="Times New Roman"/>
          <w:color w:val="000000" w:themeColor="text1"/>
          <w:sz w:val="16"/>
          <w:szCs w:val="16"/>
          <w:shd w:val="clear" w:color="auto" w:fill="FFFFFF"/>
        </w:rPr>
        <w:t>Iн</w:t>
      </w:r>
      <w:proofErr w:type="spellEnd"/>
      <w:r w:rsidRPr="00F33EBB">
        <w:rPr>
          <w:rFonts w:ascii="Times New Roman" w:hAnsi="Times New Roman" w:cs="Times New Roman"/>
          <w:color w:val="000000" w:themeColor="text1"/>
          <w:sz w:val="16"/>
          <w:szCs w:val="16"/>
          <w:shd w:val="clear" w:color="auto" w:fill="FFFFFF"/>
        </w:rPr>
        <w:t xml:space="preserve">=85мА </w:t>
      </w:r>
      <w:proofErr w:type="spellStart"/>
      <w:r w:rsidRPr="00F33EBB">
        <w:rPr>
          <w:rFonts w:ascii="Times New Roman" w:hAnsi="Times New Roman" w:cs="Times New Roman"/>
          <w:color w:val="000000" w:themeColor="text1"/>
          <w:sz w:val="16"/>
          <w:szCs w:val="16"/>
          <w:shd w:val="clear" w:color="auto" w:fill="FFFFFF"/>
        </w:rPr>
        <w:t>Uа</w:t>
      </w:r>
      <w:proofErr w:type="spellEnd"/>
      <w:r w:rsidRPr="00F33EBB">
        <w:rPr>
          <w:rFonts w:ascii="Times New Roman" w:hAnsi="Times New Roman" w:cs="Times New Roman"/>
          <w:color w:val="000000" w:themeColor="text1"/>
          <w:sz w:val="16"/>
          <w:szCs w:val="16"/>
          <w:shd w:val="clear" w:color="auto" w:fill="FFFFFF"/>
        </w:rPr>
        <w:t xml:space="preserve">=60В </w:t>
      </w:r>
      <w:proofErr w:type="spellStart"/>
      <w:r w:rsidRPr="00F33EBB">
        <w:rPr>
          <w:rFonts w:ascii="Times New Roman" w:hAnsi="Times New Roman" w:cs="Times New Roman"/>
          <w:color w:val="000000" w:themeColor="text1"/>
          <w:sz w:val="16"/>
          <w:szCs w:val="16"/>
          <w:shd w:val="clear" w:color="auto" w:fill="FFFFFF"/>
        </w:rPr>
        <w:t>Iа</w:t>
      </w:r>
      <w:proofErr w:type="spellEnd"/>
      <w:r w:rsidRPr="00F33EBB">
        <w:rPr>
          <w:rFonts w:ascii="Times New Roman" w:hAnsi="Times New Roman" w:cs="Times New Roman"/>
          <w:color w:val="000000" w:themeColor="text1"/>
          <w:sz w:val="16"/>
          <w:szCs w:val="16"/>
          <w:shd w:val="clear" w:color="auto" w:fill="FFFFFF"/>
        </w:rPr>
        <w:t>=2,5мА S=0,4мА/В. Неплохая радиолампа по тем временам. Приемник работал на фиксированной частоте с кварцевой стабилизацией принимаемой частоты в диапазоне средних волн.</w:t>
      </w:r>
    </w:p>
    <w:p w14:paraId="2DB2576C"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На расстоянии от 0 до 40 м от ящика приёмника размещается  проводная антенна длиной не менее 30 м. Ее размещение и направление диктуется условиями прохождения радиоволн, но в общем случае она может быть закопана в землю на глубину до  120 см., или помещена в воду на глубину до 50 см. или вмурована в кирпичную стену на глубину до 6 см. Антенна соединяется с аппаратом фидером (волноводом) длиной до 40 м.</w:t>
      </w:r>
    </w:p>
    <w:p w14:paraId="2DD0A4D3"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Из аппарата выходят три двухжильных кабеля электровзрывной цепи. Они могут иметь длину до 50 метров.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w:t>
      </w:r>
    </w:p>
    <w:p w14:paraId="384FFD48"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  только периодичное подключение накала. Если устанавливается   режим 2.5 ( две с половиной минуты накал включен, две с половиной  накал выключен) то срок боевой работы мины возрастает до 20 дней.</w:t>
      </w:r>
    </w:p>
    <w:p w14:paraId="6FB489B2"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Если устанавливается  режим 5 (5 минут накал включен, 5 накал выключен) то срок боевой работы мины возрастает до 40 дней. Это верхний предел срока боевой работы мины.</w:t>
      </w:r>
    </w:p>
    <w:p w14:paraId="7C1369FF"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Однако, если мина работает в режиме постоянного накала, то радиосигнал на взрыв должен подаваться продолжительностью в 1 минуту, в режиме 2.5-  6 минут, а в режиме 5 -10 минут. Кроме того, в тех целях экономии электропитания и сам приемник   включается через каждые 5-6 минут всего на 12-15 секунд. Этим режимом управляет второй часовой механизм, который </w:t>
      </w:r>
      <w:proofErr w:type="spellStart"/>
      <w:r w:rsidRPr="00F33EBB">
        <w:rPr>
          <w:rFonts w:ascii="Times New Roman" w:hAnsi="Times New Roman" w:cs="Times New Roman"/>
          <w:color w:val="000000" w:themeColor="text1"/>
          <w:sz w:val="16"/>
          <w:szCs w:val="16"/>
          <w:shd w:val="clear" w:color="auto" w:fill="FFFFFF"/>
        </w:rPr>
        <w:t>подзаводится</w:t>
      </w:r>
      <w:proofErr w:type="spellEnd"/>
      <w:r w:rsidRPr="00F33EBB">
        <w:rPr>
          <w:rFonts w:ascii="Times New Roman" w:hAnsi="Times New Roman" w:cs="Times New Roman"/>
          <w:color w:val="000000" w:themeColor="text1"/>
          <w:sz w:val="16"/>
          <w:szCs w:val="16"/>
          <w:shd w:val="clear" w:color="auto" w:fill="FFFFFF"/>
        </w:rPr>
        <w:t xml:space="preserve"> от этой же батареи электропитания каждые 3-4 минуты.</w:t>
      </w:r>
    </w:p>
    <w:p w14:paraId="0FD6510D"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Кроме того, мина может  иметь устройство самоликвидации с помощью взрывателя замедленного действия  ЭХВ (до 120 </w:t>
      </w:r>
      <w:proofErr w:type="spellStart"/>
      <w:r w:rsidRPr="00F33EBB">
        <w:rPr>
          <w:rFonts w:ascii="Times New Roman" w:hAnsi="Times New Roman" w:cs="Times New Roman"/>
          <w:color w:val="000000" w:themeColor="text1"/>
          <w:sz w:val="16"/>
          <w:szCs w:val="16"/>
          <w:shd w:val="clear" w:color="auto" w:fill="FFFFFF"/>
        </w:rPr>
        <w:t>сут</w:t>
      </w:r>
      <w:proofErr w:type="spellEnd"/>
      <w:r w:rsidRPr="00F33EBB">
        <w:rPr>
          <w:rFonts w:ascii="Times New Roman" w:hAnsi="Times New Roman" w:cs="Times New Roman"/>
          <w:color w:val="000000" w:themeColor="text1"/>
          <w:sz w:val="16"/>
          <w:szCs w:val="16"/>
          <w:shd w:val="clear" w:color="auto" w:fill="FFFFFF"/>
        </w:rPr>
        <w:t xml:space="preserve">), часового десятисуточного замыкателя, часового </w:t>
      </w:r>
      <w:proofErr w:type="spellStart"/>
      <w:r w:rsidRPr="00F33EBB">
        <w:rPr>
          <w:rFonts w:ascii="Times New Roman" w:hAnsi="Times New Roman" w:cs="Times New Roman"/>
          <w:color w:val="000000" w:themeColor="text1"/>
          <w:sz w:val="16"/>
          <w:szCs w:val="16"/>
          <w:shd w:val="clear" w:color="auto" w:fill="FFFFFF"/>
        </w:rPr>
        <w:t>тридцатипятисуточного</w:t>
      </w:r>
      <w:proofErr w:type="spellEnd"/>
      <w:r w:rsidRPr="00F33EBB">
        <w:rPr>
          <w:rFonts w:ascii="Times New Roman" w:hAnsi="Times New Roman" w:cs="Times New Roman"/>
          <w:color w:val="000000" w:themeColor="text1"/>
          <w:sz w:val="16"/>
          <w:szCs w:val="16"/>
          <w:shd w:val="clear" w:color="auto" w:fill="FFFFFF"/>
        </w:rPr>
        <w:t xml:space="preserve"> замыкателя,  часового взрывателя ЧМВ-16 (до 16 суток), часового взрывателя ЧМВ-60 (до 60 суток). Однако звуки работы подобных часовых механизмов были существенным демаскирующим фактором для мин. Невооруженным ухом можно было отчетливо различить тикание часов мины, размещенной в земле с расстояния в 5-10 см от земли, в кирпичной кладке – с 20-30 см. Щелчки подзавода часов было слышно с 15-30 см и 60-90 см соответственно.</w:t>
      </w:r>
    </w:p>
    <w:p w14:paraId="2BF02B7A"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Устройство управления «А» предназначалось для низкочастотной селекции – дешифрации сигналов управления. В модуляторе удаленного радиопередатчика генерировались комбинации низкочастотных сигналов с помощью устройства управления - прибора «У».</w:t>
      </w:r>
    </w:p>
    <w:p w14:paraId="37C0B34C"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В отделе волнового управления «</w:t>
      </w:r>
      <w:proofErr w:type="spellStart"/>
      <w:r w:rsidRPr="00F33EBB">
        <w:rPr>
          <w:rFonts w:ascii="Times New Roman" w:hAnsi="Times New Roman" w:cs="Times New Roman"/>
          <w:color w:val="000000" w:themeColor="text1"/>
          <w:sz w:val="16"/>
          <w:szCs w:val="16"/>
          <w:shd w:val="clear" w:color="auto" w:fill="FFFFFF"/>
        </w:rPr>
        <w:t>Остехбюро</w:t>
      </w:r>
      <w:proofErr w:type="spellEnd"/>
      <w:r w:rsidRPr="00F33EBB">
        <w:rPr>
          <w:rFonts w:ascii="Times New Roman" w:hAnsi="Times New Roman" w:cs="Times New Roman"/>
          <w:color w:val="000000" w:themeColor="text1"/>
          <w:sz w:val="16"/>
          <w:szCs w:val="16"/>
          <w:shd w:val="clear" w:color="auto" w:fill="FFFFFF"/>
        </w:rPr>
        <w:t>», где были разработаны приборы «А» и «У» было изготовлено множество этих устройств с различными шифрами и различными комбинациями частот управляющих сигналов (22290).</w:t>
      </w:r>
    </w:p>
    <w:p w14:paraId="76AB4B7D" w14:textId="77777777" w:rsidR="00A917FD" w:rsidRPr="00F33EBB" w:rsidRDefault="00A917FD" w:rsidP="008215F2">
      <w:pPr>
        <w:shd w:val="clear" w:color="auto" w:fill="FFFFFF"/>
        <w:spacing w:after="0" w:line="240" w:lineRule="auto"/>
        <w:jc w:val="both"/>
        <w:rPr>
          <w:rFonts w:ascii="Times New Roman" w:hAnsi="Times New Roman" w:cs="Times New Roman"/>
          <w:color w:val="000000" w:themeColor="text1"/>
          <w:sz w:val="16"/>
          <w:szCs w:val="16"/>
        </w:rPr>
      </w:pPr>
    </w:p>
    <w:p w14:paraId="310797BB" w14:textId="77777777" w:rsidR="005E5463" w:rsidRPr="00F33EBB" w:rsidRDefault="005E546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марте 1927 г. в районе Малой Вишеры в 170 км от Ленинграда, откуда поступала команда по радио на подрыв фугасов, прошли </w:t>
      </w:r>
      <w:proofErr w:type="spellStart"/>
      <w:r w:rsidRPr="00F33EBB">
        <w:rPr>
          <w:rFonts w:ascii="Times New Roman" w:hAnsi="Times New Roman" w:cs="Times New Roman"/>
          <w:color w:val="000000" w:themeColor="text1"/>
          <w:sz w:val="16"/>
          <w:szCs w:val="16"/>
        </w:rPr>
        <w:t>осередные</w:t>
      </w:r>
      <w:proofErr w:type="spellEnd"/>
      <w:r w:rsidRPr="00F33EBB">
        <w:rPr>
          <w:rFonts w:ascii="Times New Roman" w:hAnsi="Times New Roman" w:cs="Times New Roman"/>
          <w:color w:val="000000" w:themeColor="text1"/>
          <w:sz w:val="16"/>
          <w:szCs w:val="16"/>
        </w:rPr>
        <w:t xml:space="preserve"> испытания радиомин. В мае 1927 г. </w:t>
      </w:r>
      <w:proofErr w:type="spellStart"/>
      <w:r w:rsidRPr="00F33EBB">
        <w:rPr>
          <w:rFonts w:ascii="Times New Roman" w:hAnsi="Times New Roman" w:cs="Times New Roman"/>
          <w:color w:val="000000" w:themeColor="text1"/>
          <w:sz w:val="16"/>
          <w:szCs w:val="16"/>
        </w:rPr>
        <w:t>Бекаури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Миткевич</w:t>
      </w:r>
      <w:proofErr w:type="spellEnd"/>
      <w:r w:rsidRPr="00F33EBB">
        <w:rPr>
          <w:rFonts w:ascii="Times New Roman" w:hAnsi="Times New Roman" w:cs="Times New Roman"/>
          <w:color w:val="000000" w:themeColor="text1"/>
          <w:sz w:val="16"/>
          <w:szCs w:val="16"/>
        </w:rPr>
        <w:t xml:space="preserve">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w:t>
      </w:r>
      <w:proofErr w:type="spellStart"/>
      <w:r w:rsidRPr="00F33EBB">
        <w:rPr>
          <w:rFonts w:ascii="Times New Roman" w:hAnsi="Times New Roman" w:cs="Times New Roman"/>
          <w:color w:val="000000" w:themeColor="text1"/>
          <w:sz w:val="16"/>
          <w:szCs w:val="16"/>
        </w:rPr>
        <w:t>радиофугасов</w:t>
      </w:r>
      <w:proofErr w:type="spellEnd"/>
      <w:r w:rsidRPr="00F33EBB">
        <w:rPr>
          <w:rFonts w:ascii="Times New Roman" w:hAnsi="Times New Roman" w:cs="Times New Roman"/>
          <w:color w:val="000000" w:themeColor="text1"/>
          <w:sz w:val="16"/>
          <w:szCs w:val="16"/>
        </w:rPr>
        <w:t>. Сокращенно их называли ТОС — техника особой секретности (15117).</w:t>
      </w:r>
    </w:p>
    <w:p w14:paraId="0B54B96D" w14:textId="77777777" w:rsidR="005E5463" w:rsidRPr="00F33EBB" w:rsidRDefault="005E5463" w:rsidP="008215F2">
      <w:pPr>
        <w:spacing w:after="0" w:line="240" w:lineRule="auto"/>
        <w:jc w:val="both"/>
        <w:rPr>
          <w:rFonts w:ascii="Times New Roman" w:hAnsi="Times New Roman" w:cs="Times New Roman"/>
          <w:color w:val="000000" w:themeColor="text1"/>
          <w:sz w:val="16"/>
          <w:szCs w:val="16"/>
        </w:rPr>
      </w:pPr>
    </w:p>
    <w:p w14:paraId="06AA36FC" w14:textId="77777777" w:rsidR="00A917FD" w:rsidRPr="00F33EBB" w:rsidRDefault="00A917FD"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марте 1927 г. немецкая сторона предлагала превратить существующие и находящиеся в стадии организации предприятия в «концессионные», то есть признанные государством и поддерживаемые государством частные предприятия. В такой форме в будущем существовали бы:</w:t>
      </w:r>
    </w:p>
    <w:p w14:paraId="4B0C0B35" w14:textId="77777777" w:rsidR="00A917FD" w:rsidRPr="00F33EBB" w:rsidRDefault="00A917FD"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а) предприятия… как заведения для опытов, испытания и обучения во всех областях современного воздухоплавания;</w:t>
      </w:r>
    </w:p>
    <w:p w14:paraId="2816C9CC" w14:textId="77777777" w:rsidR="00A917FD" w:rsidRPr="00F33EBB" w:rsidRDefault="00A917FD"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б) предприятия… как заведения для подобных целей во всех областях автомобильного дела;</w:t>
      </w:r>
    </w:p>
    <w:p w14:paraId="0D484CE9" w14:textId="77777777" w:rsidR="00A917FD" w:rsidRPr="00F33EBB" w:rsidRDefault="00A917FD"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предприятия… как исследовательский институт для борьбы с эпидемиями (малярия и т. п.) и натуральными бедствиями с современными средствами уничтожения.</w:t>
      </w:r>
    </w:p>
    <w:p w14:paraId="29BB4A28" w14:textId="77777777" w:rsidR="00A917FD" w:rsidRPr="00F33EBB" w:rsidRDefault="00A917FD"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этой форме, полагали немецкие участники концессии, можно было бы найти и создать «легальную» организацию, которая могла бы служить поставленным целям (21297).</w:t>
      </w:r>
    </w:p>
    <w:p w14:paraId="1118AD43" w14:textId="77777777" w:rsidR="00A917FD" w:rsidRPr="00F33EBB" w:rsidRDefault="00A917FD" w:rsidP="008215F2">
      <w:pPr>
        <w:spacing w:after="0" w:line="240" w:lineRule="auto"/>
        <w:jc w:val="both"/>
        <w:rPr>
          <w:rFonts w:ascii="Times New Roman" w:hAnsi="Times New Roman" w:cs="Times New Roman"/>
          <w:color w:val="000000" w:themeColor="text1"/>
          <w:sz w:val="16"/>
          <w:szCs w:val="16"/>
        </w:rPr>
      </w:pPr>
    </w:p>
    <w:p w14:paraId="4C5A51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в Ленинграде были заложены 3 первых советских подводных лодки, которые сдали осенью 1931 (359,64).</w:t>
      </w:r>
    </w:p>
    <w:p w14:paraId="4005EE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93ED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на Балтийском заводе заложили три подлодки I серии, получившие наименования "Декабрист". "Народоволец" и "Красногвардеец". В Николаеве началась постройка еще трех ("Революционер", "Спартаковец" и "Якобинец"). Позднее лодки первой серии получили тактические номера от Д-1 до Д-6. На первых двух лодках типа "Декабрист" были установлены дизельные двигатели MAN. Остальные корабли получили лицензионные дизели 42Б-6, построенные Коломенским заводом им. В.В. Куйбышева. Главные гребные электродвигатели ПГ-20 запитывались в подводном положении от аккумуляторной батареи. В ходе испытаний выявился ряд серьезных недостатков лодок, которые, впоследствии удалось устранить. Однако лодки недодавали скорости в надводном положении (15,3 узла). В соответствии с печально известной практикой тех лет руководители проекта Б.М. Малинин, Э.Э. Крюгер и С.А. Базилевский были арестованы ОГПУ по обвинению во "вредительстве". Но впоследствии "декабристы" проявили себя вполне удачными кораблями (9873).</w:t>
      </w:r>
    </w:p>
    <w:p w14:paraId="4C174F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991F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842A2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C71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 г. два "</w:t>
      </w:r>
      <w:proofErr w:type="spellStart"/>
      <w:r w:rsidRPr="00F33EBB">
        <w:rPr>
          <w:rFonts w:ascii="Times New Roman" w:hAnsi="Times New Roman" w:cs="Times New Roman"/>
          <w:color w:val="000000" w:themeColor="text1"/>
          <w:sz w:val="16"/>
          <w:szCs w:val="16"/>
        </w:rPr>
        <w:t>фармана</w:t>
      </w:r>
      <w:proofErr w:type="spellEnd"/>
      <w:r w:rsidRPr="00F33EBB">
        <w:rPr>
          <w:rFonts w:ascii="Times New Roman" w:hAnsi="Times New Roman" w:cs="Times New Roman"/>
          <w:color w:val="000000" w:themeColor="text1"/>
          <w:sz w:val="16"/>
          <w:szCs w:val="16"/>
        </w:rPr>
        <w:t>" 55-й эскадрильи (1 -ю тяжёлую эскадрилью в 1927 г. переименовали в 55-ю) участвовали в учениях 11-го и 20-го стрелковых корпусов в районе Ропши. Они вели визуальную разведку и фотосъёмку.</w:t>
      </w:r>
    </w:p>
    <w:p w14:paraId="3E3922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том году произошёл целый ряд аварий. 25 июля списали самолёт № 308: за два дня до этого из-за отказа левого мотора лётчик Чурилов сел на нём на лес у деревни Сусанино (в 15 км юго- восточнее Троцка). 12 августа в ходе тренировочного полёта над морем возле маяка </w:t>
      </w:r>
      <w:proofErr w:type="spellStart"/>
      <w:r w:rsidRPr="00F33EBB">
        <w:rPr>
          <w:rFonts w:ascii="Times New Roman" w:hAnsi="Times New Roman" w:cs="Times New Roman"/>
          <w:color w:val="000000" w:themeColor="text1"/>
          <w:sz w:val="16"/>
          <w:szCs w:val="16"/>
        </w:rPr>
        <w:t>Шепелево</w:t>
      </w:r>
      <w:proofErr w:type="spellEnd"/>
      <w:r w:rsidRPr="00F33EBB">
        <w:rPr>
          <w:rFonts w:ascii="Times New Roman" w:hAnsi="Times New Roman" w:cs="Times New Roman"/>
          <w:color w:val="000000" w:themeColor="text1"/>
          <w:sz w:val="16"/>
          <w:szCs w:val="16"/>
        </w:rPr>
        <w:t xml:space="preserve"> командир отряда Глебко и </w:t>
      </w:r>
      <w:proofErr w:type="spellStart"/>
      <w:r w:rsidRPr="00F33EBB">
        <w:rPr>
          <w:rFonts w:ascii="Times New Roman" w:hAnsi="Times New Roman" w:cs="Times New Roman"/>
          <w:color w:val="000000" w:themeColor="text1"/>
          <w:sz w:val="16"/>
          <w:szCs w:val="16"/>
        </w:rPr>
        <w:t>комэск</w:t>
      </w:r>
      <w:proofErr w:type="spellEnd"/>
      <w:r w:rsidRPr="00F33EBB">
        <w:rPr>
          <w:rFonts w:ascii="Times New Roman" w:hAnsi="Times New Roman" w:cs="Times New Roman"/>
          <w:color w:val="000000" w:themeColor="text1"/>
          <w:sz w:val="16"/>
          <w:szCs w:val="16"/>
        </w:rPr>
        <w:t xml:space="preserve"> Чекалов, пилотировавшие самолёт № 310, услышали стук в правом двигателе. Они решили, что до Троцка не дотянут, и пошли на Петергоф. Когда двигатель окончательно остановился, экипаж произвёл вынужденную посадку у деревни </w:t>
      </w:r>
      <w:proofErr w:type="spellStart"/>
      <w:r w:rsidRPr="00F33EBB">
        <w:rPr>
          <w:rFonts w:ascii="Times New Roman" w:hAnsi="Times New Roman" w:cs="Times New Roman"/>
          <w:color w:val="000000" w:themeColor="text1"/>
          <w:sz w:val="16"/>
          <w:szCs w:val="16"/>
        </w:rPr>
        <w:t>Калище</w:t>
      </w:r>
      <w:proofErr w:type="spellEnd"/>
      <w:r w:rsidRPr="00F33EBB">
        <w:rPr>
          <w:rFonts w:ascii="Times New Roman" w:hAnsi="Times New Roman" w:cs="Times New Roman"/>
          <w:color w:val="000000" w:themeColor="text1"/>
          <w:sz w:val="16"/>
          <w:szCs w:val="16"/>
        </w:rPr>
        <w:t>.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30F0B6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1DA195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Два-три "Голиафа" постоянно ремонтировались в </w:t>
      </w:r>
      <w:proofErr w:type="spellStart"/>
      <w:r w:rsidRPr="00F33EBB">
        <w:rPr>
          <w:rFonts w:ascii="Times New Roman" w:hAnsi="Times New Roman" w:cs="Times New Roman"/>
          <w:color w:val="000000" w:themeColor="text1"/>
          <w:sz w:val="16"/>
          <w:szCs w:val="16"/>
        </w:rPr>
        <w:t>авиамастерских</w:t>
      </w:r>
      <w:proofErr w:type="spellEnd"/>
      <w:r w:rsidRPr="00F33EBB">
        <w:rPr>
          <w:rFonts w:ascii="Times New Roman" w:hAnsi="Times New Roman" w:cs="Times New Roman"/>
          <w:color w:val="000000" w:themeColor="text1"/>
          <w:sz w:val="16"/>
          <w:szCs w:val="16"/>
        </w:rPr>
        <w:t xml:space="preserve">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5B01EC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Вибрации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неоднократно вызывали обрывы бензопроводов и являлись причиной пожаров. Так, 15 мая на самолёте № 310 в полёте загорелся правый двигатель, и лётчику </w:t>
      </w:r>
      <w:proofErr w:type="spellStart"/>
      <w:r w:rsidRPr="00F33EBB">
        <w:rPr>
          <w:rFonts w:ascii="Times New Roman" w:hAnsi="Times New Roman" w:cs="Times New Roman"/>
          <w:color w:val="000000" w:themeColor="text1"/>
          <w:sz w:val="16"/>
          <w:szCs w:val="16"/>
        </w:rPr>
        <w:t>Оймасу</w:t>
      </w:r>
      <w:proofErr w:type="spellEnd"/>
      <w:r w:rsidRPr="00F33EBB">
        <w:rPr>
          <w:rFonts w:ascii="Times New Roman" w:hAnsi="Times New Roman" w:cs="Times New Roman"/>
          <w:color w:val="000000" w:themeColor="text1"/>
          <w:sz w:val="16"/>
          <w:szCs w:val="16"/>
        </w:rPr>
        <w:t xml:space="preserve"> пришлось садиться на болото. "Голиаф" угодил колёсами в яму и встал на нос.</w:t>
      </w:r>
    </w:p>
    <w:p w14:paraId="73D172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-Дитрих") они плохо запускались зимой. Кроме того, неоднократно обрывались шпильки крепления цилиндров, а при работе на бензин-</w:t>
      </w:r>
      <w:proofErr w:type="spellStart"/>
      <w:r w:rsidRPr="00F33EBB">
        <w:rPr>
          <w:rFonts w:ascii="Times New Roman" w:hAnsi="Times New Roman" w:cs="Times New Roman"/>
          <w:color w:val="000000" w:themeColor="text1"/>
          <w:sz w:val="16"/>
          <w:szCs w:val="16"/>
        </w:rPr>
        <w:t>толуольной</w:t>
      </w:r>
      <w:proofErr w:type="spellEnd"/>
      <w:r w:rsidRPr="00F33EBB">
        <w:rPr>
          <w:rFonts w:ascii="Times New Roman" w:hAnsi="Times New Roman" w:cs="Times New Roman"/>
          <w:color w:val="000000" w:themeColor="text1"/>
          <w:sz w:val="16"/>
          <w:szCs w:val="16"/>
        </w:rPr>
        <w:t xml:space="preserve"> смеси, применявшейся из-за низкого качества отечественного бензина, часто прогорали выхлопные патрубки.</w:t>
      </w:r>
    </w:p>
    <w:p w14:paraId="4515E5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741D4E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процессе эксплуатации в мастерских № 3 усовершенствовали бензобаки, расположенные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В феврале 1929 г. на втулки пропеллеров всех самолётов установили храповики для запуска двигателей </w:t>
      </w:r>
      <w:proofErr w:type="spellStart"/>
      <w:r w:rsidRPr="00F33EBB">
        <w:rPr>
          <w:rFonts w:ascii="Times New Roman" w:hAnsi="Times New Roman" w:cs="Times New Roman"/>
          <w:color w:val="000000" w:themeColor="text1"/>
          <w:sz w:val="16"/>
          <w:szCs w:val="16"/>
        </w:rPr>
        <w:t>автостартёром</w:t>
      </w:r>
      <w:proofErr w:type="spellEnd"/>
      <w:r w:rsidRPr="00F33EBB">
        <w:rPr>
          <w:rFonts w:ascii="Times New Roman" w:hAnsi="Times New Roman" w:cs="Times New Roman"/>
          <w:color w:val="000000" w:themeColor="text1"/>
          <w:sz w:val="16"/>
          <w:szCs w:val="16"/>
        </w:rPr>
        <w:t xml:space="preserve">. Автором доработки являлся уже упоминавшийся инженер </w:t>
      </w:r>
      <w:proofErr w:type="spellStart"/>
      <w:r w:rsidRPr="00F33EBB">
        <w:rPr>
          <w:rFonts w:ascii="Times New Roman" w:hAnsi="Times New Roman" w:cs="Times New Roman"/>
          <w:color w:val="000000" w:themeColor="text1"/>
          <w:sz w:val="16"/>
          <w:szCs w:val="16"/>
        </w:rPr>
        <w:t>Пальмбах</w:t>
      </w:r>
      <w:proofErr w:type="spellEnd"/>
      <w:r w:rsidRPr="00F33EBB">
        <w:rPr>
          <w:rFonts w:ascii="Times New Roman" w:hAnsi="Times New Roman" w:cs="Times New Roman"/>
          <w:color w:val="000000" w:themeColor="text1"/>
          <w:sz w:val="16"/>
          <w:szCs w:val="16"/>
        </w:rPr>
        <w:t>.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234AF0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41B40B" w14:textId="77777777" w:rsidR="00545A4D" w:rsidRPr="00F33EBB" w:rsidRDefault="00545A4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5A4E7A9" w14:textId="77777777" w:rsidR="00545A4D" w:rsidRPr="00F33EBB" w:rsidRDefault="00545A4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8D9DE8"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 1927</w:t>
      </w:r>
    </w:p>
    <w:p w14:paraId="3AEF954A"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данным обследования дифференциальной зарплаты, средний месячный заработок в марте 1927 и марте 1928 года в промышленности составлял (в рублях):</w:t>
      </w:r>
    </w:p>
    <w:tbl>
      <w:tblPr>
        <w:tblW w:w="9072" w:type="dxa"/>
        <w:tblInd w:w="40" w:type="dxa"/>
        <w:shd w:val="clear" w:color="auto" w:fill="FFFFCE"/>
        <w:tblCellMar>
          <w:left w:w="0" w:type="dxa"/>
          <w:right w:w="0" w:type="dxa"/>
        </w:tblCellMar>
        <w:tblLook w:val="04A0" w:firstRow="1" w:lastRow="0" w:firstColumn="1" w:lastColumn="0" w:noHBand="0" w:noVBand="1"/>
      </w:tblPr>
      <w:tblGrid>
        <w:gridCol w:w="4994"/>
        <w:gridCol w:w="1362"/>
        <w:gridCol w:w="1344"/>
        <w:gridCol w:w="1372"/>
      </w:tblGrid>
      <w:tr w:rsidR="00F33EBB" w:rsidRPr="00F33EBB" w14:paraId="12F43CF9" w14:textId="77777777" w:rsidTr="00100D03">
        <w:trPr>
          <w:trHeight w:val="368"/>
        </w:trPr>
        <w:tc>
          <w:tcPr>
            <w:tcW w:w="4994" w:type="dxa"/>
            <w:tcBorders>
              <w:top w:val="single" w:sz="6" w:space="0" w:color="auto"/>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143F00B7"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1362"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00B353C"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Март 1927 г.</w:t>
            </w:r>
          </w:p>
        </w:tc>
        <w:tc>
          <w:tcPr>
            <w:tcW w:w="1344"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90626F2"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Март 1928 г.</w:t>
            </w:r>
          </w:p>
        </w:tc>
        <w:tc>
          <w:tcPr>
            <w:tcW w:w="1372" w:type="dxa"/>
            <w:tcBorders>
              <w:top w:val="single" w:sz="6" w:space="0" w:color="auto"/>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C10FE2F"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 в %%</w:t>
            </w:r>
          </w:p>
        </w:tc>
      </w:tr>
      <w:tr w:rsidR="00F33EBB" w:rsidRPr="00F33EBB" w14:paraId="763C8416"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vAlign w:val="bottom"/>
            <w:hideMark/>
          </w:tcPr>
          <w:p w14:paraId="3ED3E583"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Рабочие</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218B040"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84,20</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82E6309"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95,32</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569A3DAA"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+17,3</w:t>
            </w:r>
          </w:p>
        </w:tc>
      </w:tr>
      <w:tr w:rsidR="00F33EBB" w:rsidRPr="00F33EBB" w14:paraId="25D1415F"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0AA43E53"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w:t>
            </w:r>
          </w:p>
          <w:p w14:paraId="59F7B338"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Мужчины</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0EA3469C"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93,27</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28D88B4A"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108,70</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bottom"/>
            <w:hideMark/>
          </w:tcPr>
          <w:p w14:paraId="16646DB4"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+16,5</w:t>
            </w:r>
          </w:p>
        </w:tc>
      </w:tr>
      <w:tr w:rsidR="00F33EBB" w:rsidRPr="00F33EBB" w14:paraId="7254FD24"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67C5AF14"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Женщины</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5DA7CBE"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62,46</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9F03CC5"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75,24</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205830CD"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+20,4</w:t>
            </w:r>
          </w:p>
        </w:tc>
      </w:tr>
      <w:tr w:rsidR="00F33EBB" w:rsidRPr="00F33EBB" w14:paraId="05DE20BB"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vAlign w:val="bottom"/>
            <w:hideMark/>
          </w:tcPr>
          <w:p w14:paraId="418031A8"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Подростки</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6DFDE34E"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33,39</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006090B"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41,66</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295BF71"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+24,7</w:t>
            </w:r>
          </w:p>
        </w:tc>
      </w:tr>
      <w:tr w:rsidR="00F33EBB" w:rsidRPr="00F33EBB" w14:paraId="09BBF5F9"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359A4EC5"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Служащие</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7BCCB52D"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131,96</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774F88D7"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142,99</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14185EF"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+8,3</w:t>
            </w:r>
          </w:p>
        </w:tc>
      </w:tr>
      <w:tr w:rsidR="00F33EBB" w:rsidRPr="00F33EBB" w14:paraId="2664EC80" w14:textId="77777777" w:rsidTr="00100D03">
        <w:trPr>
          <w:trHeight w:val="368"/>
        </w:trPr>
        <w:tc>
          <w:tcPr>
            <w:tcW w:w="4994" w:type="dxa"/>
            <w:tcBorders>
              <w:top w:val="nil"/>
              <w:left w:val="single" w:sz="6" w:space="0" w:color="auto"/>
              <w:bottom w:val="single" w:sz="6" w:space="0" w:color="auto"/>
              <w:right w:val="single" w:sz="6" w:space="0" w:color="auto"/>
            </w:tcBorders>
            <w:shd w:val="clear" w:color="auto" w:fill="auto"/>
            <w:tcMar>
              <w:top w:w="0" w:type="dxa"/>
              <w:left w:w="40" w:type="dxa"/>
              <w:bottom w:w="0" w:type="dxa"/>
              <w:right w:w="40" w:type="dxa"/>
            </w:tcMar>
            <w:hideMark/>
          </w:tcPr>
          <w:p w14:paraId="0AD80443"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Обслуж</w:t>
            </w:r>
            <w:proofErr w:type="spellEnd"/>
            <w:r w:rsidRPr="00F33EBB">
              <w:rPr>
                <w:rFonts w:ascii="Times New Roman" w:hAnsi="Times New Roman" w:cs="Times New Roman"/>
                <w:color w:val="000000" w:themeColor="text1"/>
                <w:sz w:val="16"/>
                <w:szCs w:val="16"/>
              </w:rPr>
              <w:t>. Персонал</w:t>
            </w:r>
          </w:p>
        </w:tc>
        <w:tc>
          <w:tcPr>
            <w:tcW w:w="136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1C2837AA"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57,31</w:t>
            </w:r>
          </w:p>
        </w:tc>
        <w:tc>
          <w:tcPr>
            <w:tcW w:w="1344"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4DEC2682"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63,01</w:t>
            </w:r>
          </w:p>
        </w:tc>
        <w:tc>
          <w:tcPr>
            <w:tcW w:w="1372" w:type="dxa"/>
            <w:tcBorders>
              <w:top w:val="nil"/>
              <w:left w:val="nil"/>
              <w:bottom w:val="single" w:sz="6" w:space="0" w:color="auto"/>
              <w:right w:val="single" w:sz="6" w:space="0" w:color="auto"/>
            </w:tcBorders>
            <w:shd w:val="clear" w:color="auto" w:fill="auto"/>
            <w:tcMar>
              <w:top w:w="0" w:type="dxa"/>
              <w:left w:w="40" w:type="dxa"/>
              <w:bottom w:w="0" w:type="dxa"/>
              <w:right w:w="40" w:type="dxa"/>
            </w:tcMar>
            <w:vAlign w:val="center"/>
            <w:hideMark/>
          </w:tcPr>
          <w:p w14:paraId="778E3A71"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bl>
    <w:p w14:paraId="08D1B043"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Более четкие результаты в отношении подтягивания заработной платы низших групп можно отметить у служащих. По данным обследования дифференциальной заработной платы по союзу </w:t>
      </w:r>
      <w:proofErr w:type="spellStart"/>
      <w:r w:rsidRPr="00F33EBB">
        <w:rPr>
          <w:rFonts w:ascii="Times New Roman" w:eastAsia="Times New Roman" w:hAnsi="Times New Roman" w:cs="Times New Roman"/>
          <w:color w:val="000000" w:themeColor="text1"/>
          <w:sz w:val="16"/>
          <w:szCs w:val="16"/>
          <w:lang w:eastAsia="ru-RU"/>
        </w:rPr>
        <w:t>совторгслужащих</w:t>
      </w:r>
      <w:proofErr w:type="spellEnd"/>
      <w:r w:rsidRPr="00F33EBB">
        <w:rPr>
          <w:rFonts w:ascii="Times New Roman" w:eastAsia="Times New Roman" w:hAnsi="Times New Roman" w:cs="Times New Roman"/>
          <w:color w:val="000000" w:themeColor="text1"/>
          <w:sz w:val="16"/>
          <w:szCs w:val="16"/>
          <w:lang w:eastAsia="ru-RU"/>
        </w:rPr>
        <w:t xml:space="preserve"> за март 1927 г. и март 1928 г., она за это время у различных групп работников изменилась следующим образом:</w:t>
      </w:r>
    </w:p>
    <w:tbl>
      <w:tblPr>
        <w:tblW w:w="9072"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CE"/>
        <w:tblCellMar>
          <w:left w:w="0" w:type="dxa"/>
          <w:right w:w="0" w:type="dxa"/>
        </w:tblCellMar>
        <w:tblLook w:val="04A0" w:firstRow="1" w:lastRow="0" w:firstColumn="1" w:lastColumn="0" w:noHBand="0" w:noVBand="1"/>
      </w:tblPr>
      <w:tblGrid>
        <w:gridCol w:w="4064"/>
        <w:gridCol w:w="1843"/>
        <w:gridCol w:w="1417"/>
        <w:gridCol w:w="1748"/>
      </w:tblGrid>
      <w:tr w:rsidR="00F33EBB" w:rsidRPr="00F33EBB" w14:paraId="4118FC83" w14:textId="77777777" w:rsidTr="00100D03">
        <w:trPr>
          <w:trHeight w:val="328"/>
        </w:trPr>
        <w:tc>
          <w:tcPr>
            <w:tcW w:w="4064" w:type="dxa"/>
            <w:shd w:val="clear" w:color="auto" w:fill="auto"/>
            <w:tcMar>
              <w:top w:w="0" w:type="dxa"/>
              <w:left w:w="40" w:type="dxa"/>
              <w:bottom w:w="0" w:type="dxa"/>
              <w:right w:w="40" w:type="dxa"/>
            </w:tcMar>
            <w:hideMark/>
          </w:tcPr>
          <w:p w14:paraId="6F63B1EF"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w:t>
            </w:r>
          </w:p>
        </w:tc>
        <w:tc>
          <w:tcPr>
            <w:tcW w:w="1843" w:type="dxa"/>
            <w:shd w:val="clear" w:color="auto" w:fill="auto"/>
            <w:tcMar>
              <w:top w:w="0" w:type="dxa"/>
              <w:left w:w="40" w:type="dxa"/>
              <w:bottom w:w="0" w:type="dxa"/>
              <w:right w:w="40" w:type="dxa"/>
            </w:tcMar>
            <w:vAlign w:val="center"/>
            <w:hideMark/>
          </w:tcPr>
          <w:p w14:paraId="5EAE157C"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Март 1927 г.</w:t>
            </w:r>
          </w:p>
        </w:tc>
        <w:tc>
          <w:tcPr>
            <w:tcW w:w="1417" w:type="dxa"/>
            <w:shd w:val="clear" w:color="auto" w:fill="auto"/>
            <w:tcMar>
              <w:top w:w="0" w:type="dxa"/>
              <w:left w:w="40" w:type="dxa"/>
              <w:bottom w:w="0" w:type="dxa"/>
              <w:right w:w="40" w:type="dxa"/>
            </w:tcMar>
            <w:vAlign w:val="center"/>
            <w:hideMark/>
          </w:tcPr>
          <w:p w14:paraId="577B1308"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Март 1928 г.</w:t>
            </w:r>
          </w:p>
        </w:tc>
        <w:tc>
          <w:tcPr>
            <w:tcW w:w="1748" w:type="dxa"/>
            <w:shd w:val="clear" w:color="auto" w:fill="auto"/>
            <w:tcMar>
              <w:top w:w="0" w:type="dxa"/>
              <w:left w:w="40" w:type="dxa"/>
              <w:bottom w:w="0" w:type="dxa"/>
              <w:right w:w="40" w:type="dxa"/>
            </w:tcMar>
            <w:vAlign w:val="center"/>
            <w:hideMark/>
          </w:tcPr>
          <w:p w14:paraId="279603B5"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Изменения в %%</w:t>
            </w:r>
          </w:p>
        </w:tc>
      </w:tr>
      <w:tr w:rsidR="00F33EBB" w:rsidRPr="00F33EBB" w14:paraId="0C4850B1" w14:textId="77777777" w:rsidTr="00100D03">
        <w:trPr>
          <w:trHeight w:val="328"/>
        </w:trPr>
        <w:tc>
          <w:tcPr>
            <w:tcW w:w="4064" w:type="dxa"/>
            <w:shd w:val="clear" w:color="auto" w:fill="auto"/>
            <w:tcMar>
              <w:top w:w="0" w:type="dxa"/>
              <w:left w:w="40" w:type="dxa"/>
              <w:bottom w:w="0" w:type="dxa"/>
              <w:right w:w="40" w:type="dxa"/>
            </w:tcMar>
            <w:vAlign w:val="bottom"/>
            <w:hideMark/>
          </w:tcPr>
          <w:p w14:paraId="769C0B8C"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Высший персонал</w:t>
            </w:r>
          </w:p>
        </w:tc>
        <w:tc>
          <w:tcPr>
            <w:tcW w:w="1843" w:type="dxa"/>
            <w:shd w:val="clear" w:color="auto" w:fill="auto"/>
            <w:tcMar>
              <w:top w:w="0" w:type="dxa"/>
              <w:left w:w="40" w:type="dxa"/>
              <w:bottom w:w="0" w:type="dxa"/>
              <w:right w:w="40" w:type="dxa"/>
            </w:tcMar>
            <w:vAlign w:val="bottom"/>
            <w:hideMark/>
          </w:tcPr>
          <w:p w14:paraId="5B73F185"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214,5</w:t>
            </w:r>
          </w:p>
        </w:tc>
        <w:tc>
          <w:tcPr>
            <w:tcW w:w="1417" w:type="dxa"/>
            <w:shd w:val="clear" w:color="auto" w:fill="auto"/>
            <w:tcMar>
              <w:top w:w="0" w:type="dxa"/>
              <w:left w:w="40" w:type="dxa"/>
              <w:bottom w:w="0" w:type="dxa"/>
              <w:right w:w="40" w:type="dxa"/>
            </w:tcMar>
            <w:vAlign w:val="bottom"/>
            <w:hideMark/>
          </w:tcPr>
          <w:p w14:paraId="0A05584E"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220,6</w:t>
            </w:r>
          </w:p>
        </w:tc>
        <w:tc>
          <w:tcPr>
            <w:tcW w:w="1748" w:type="dxa"/>
            <w:shd w:val="clear" w:color="auto" w:fill="auto"/>
            <w:tcMar>
              <w:top w:w="0" w:type="dxa"/>
              <w:left w:w="40" w:type="dxa"/>
              <w:bottom w:w="0" w:type="dxa"/>
              <w:right w:w="40" w:type="dxa"/>
            </w:tcMar>
            <w:vAlign w:val="bottom"/>
            <w:hideMark/>
          </w:tcPr>
          <w:p w14:paraId="0A196BC6"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+2,8</w:t>
            </w:r>
          </w:p>
        </w:tc>
      </w:tr>
      <w:tr w:rsidR="00F33EBB" w:rsidRPr="00F33EBB" w14:paraId="1E39F776" w14:textId="77777777" w:rsidTr="00100D03">
        <w:trPr>
          <w:trHeight w:val="328"/>
        </w:trPr>
        <w:tc>
          <w:tcPr>
            <w:tcW w:w="4064" w:type="dxa"/>
            <w:shd w:val="clear" w:color="auto" w:fill="auto"/>
            <w:tcMar>
              <w:top w:w="0" w:type="dxa"/>
              <w:left w:w="40" w:type="dxa"/>
              <w:bottom w:w="0" w:type="dxa"/>
              <w:right w:w="40" w:type="dxa"/>
            </w:tcMar>
            <w:vAlign w:val="bottom"/>
            <w:hideMark/>
          </w:tcPr>
          <w:p w14:paraId="4D4C4DE6"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Средний</w:t>
            </w:r>
          </w:p>
        </w:tc>
        <w:tc>
          <w:tcPr>
            <w:tcW w:w="1843" w:type="dxa"/>
            <w:shd w:val="clear" w:color="auto" w:fill="auto"/>
            <w:tcMar>
              <w:top w:w="0" w:type="dxa"/>
              <w:left w:w="40" w:type="dxa"/>
              <w:bottom w:w="0" w:type="dxa"/>
              <w:right w:w="40" w:type="dxa"/>
            </w:tcMar>
            <w:vAlign w:val="bottom"/>
            <w:hideMark/>
          </w:tcPr>
          <w:p w14:paraId="035541DB"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87,9</w:t>
            </w:r>
          </w:p>
        </w:tc>
        <w:tc>
          <w:tcPr>
            <w:tcW w:w="1417" w:type="dxa"/>
            <w:shd w:val="clear" w:color="auto" w:fill="auto"/>
            <w:tcMar>
              <w:top w:w="0" w:type="dxa"/>
              <w:left w:w="40" w:type="dxa"/>
              <w:bottom w:w="0" w:type="dxa"/>
              <w:right w:w="40" w:type="dxa"/>
            </w:tcMar>
            <w:vAlign w:val="bottom"/>
            <w:hideMark/>
          </w:tcPr>
          <w:p w14:paraId="78CC251A"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92,6</w:t>
            </w:r>
          </w:p>
        </w:tc>
        <w:tc>
          <w:tcPr>
            <w:tcW w:w="1748" w:type="dxa"/>
            <w:shd w:val="clear" w:color="auto" w:fill="auto"/>
            <w:tcMar>
              <w:top w:w="0" w:type="dxa"/>
              <w:left w:w="40" w:type="dxa"/>
              <w:bottom w:w="0" w:type="dxa"/>
              <w:right w:w="40" w:type="dxa"/>
            </w:tcMar>
            <w:vAlign w:val="bottom"/>
            <w:hideMark/>
          </w:tcPr>
          <w:p w14:paraId="4AB85FA4"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+4,9</w:t>
            </w:r>
          </w:p>
        </w:tc>
      </w:tr>
      <w:tr w:rsidR="00F33EBB" w:rsidRPr="00F33EBB" w14:paraId="0ED4AD46" w14:textId="77777777" w:rsidTr="00100D03">
        <w:trPr>
          <w:trHeight w:val="328"/>
        </w:trPr>
        <w:tc>
          <w:tcPr>
            <w:tcW w:w="4064" w:type="dxa"/>
            <w:shd w:val="clear" w:color="auto" w:fill="auto"/>
            <w:tcMar>
              <w:top w:w="0" w:type="dxa"/>
              <w:left w:w="40" w:type="dxa"/>
              <w:bottom w:w="0" w:type="dxa"/>
              <w:right w:w="40" w:type="dxa"/>
            </w:tcMar>
            <w:hideMark/>
          </w:tcPr>
          <w:p w14:paraId="30D73E63"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Низший</w:t>
            </w:r>
          </w:p>
        </w:tc>
        <w:tc>
          <w:tcPr>
            <w:tcW w:w="1843" w:type="dxa"/>
            <w:shd w:val="clear" w:color="auto" w:fill="auto"/>
            <w:tcMar>
              <w:top w:w="0" w:type="dxa"/>
              <w:left w:w="40" w:type="dxa"/>
              <w:bottom w:w="0" w:type="dxa"/>
              <w:right w:w="40" w:type="dxa"/>
            </w:tcMar>
            <w:hideMark/>
          </w:tcPr>
          <w:p w14:paraId="4C81319C"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51,5</w:t>
            </w:r>
          </w:p>
        </w:tc>
        <w:tc>
          <w:tcPr>
            <w:tcW w:w="1417" w:type="dxa"/>
            <w:shd w:val="clear" w:color="auto" w:fill="auto"/>
            <w:tcMar>
              <w:top w:w="0" w:type="dxa"/>
              <w:left w:w="40" w:type="dxa"/>
              <w:bottom w:w="0" w:type="dxa"/>
              <w:right w:w="40" w:type="dxa"/>
            </w:tcMar>
            <w:hideMark/>
          </w:tcPr>
          <w:p w14:paraId="1358F8C1"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56,7</w:t>
            </w:r>
          </w:p>
        </w:tc>
        <w:tc>
          <w:tcPr>
            <w:tcW w:w="1748" w:type="dxa"/>
            <w:shd w:val="clear" w:color="auto" w:fill="auto"/>
            <w:tcMar>
              <w:top w:w="0" w:type="dxa"/>
              <w:left w:w="40" w:type="dxa"/>
              <w:bottom w:w="0" w:type="dxa"/>
              <w:right w:w="40" w:type="dxa"/>
            </w:tcMar>
            <w:hideMark/>
          </w:tcPr>
          <w:p w14:paraId="574BB7BD"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+10,3</w:t>
            </w:r>
          </w:p>
        </w:tc>
      </w:tr>
      <w:tr w:rsidR="00F33EBB" w:rsidRPr="00F33EBB" w14:paraId="62FF264C" w14:textId="77777777" w:rsidTr="00100D03">
        <w:trPr>
          <w:trHeight w:val="328"/>
        </w:trPr>
        <w:tc>
          <w:tcPr>
            <w:tcW w:w="4064" w:type="dxa"/>
            <w:shd w:val="clear" w:color="auto" w:fill="auto"/>
            <w:tcMar>
              <w:top w:w="0" w:type="dxa"/>
              <w:left w:w="40" w:type="dxa"/>
              <w:bottom w:w="0" w:type="dxa"/>
              <w:right w:w="40" w:type="dxa"/>
            </w:tcMar>
            <w:hideMark/>
          </w:tcPr>
          <w:p w14:paraId="10080138"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Обслуживающий персонал</w:t>
            </w:r>
          </w:p>
        </w:tc>
        <w:tc>
          <w:tcPr>
            <w:tcW w:w="1843" w:type="dxa"/>
            <w:shd w:val="clear" w:color="auto" w:fill="auto"/>
            <w:tcMar>
              <w:top w:w="0" w:type="dxa"/>
              <w:left w:w="40" w:type="dxa"/>
              <w:bottom w:w="0" w:type="dxa"/>
              <w:right w:w="40" w:type="dxa"/>
            </w:tcMar>
            <w:hideMark/>
          </w:tcPr>
          <w:p w14:paraId="1E2369F5"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50,9</w:t>
            </w:r>
          </w:p>
        </w:tc>
        <w:tc>
          <w:tcPr>
            <w:tcW w:w="1417" w:type="dxa"/>
            <w:shd w:val="clear" w:color="auto" w:fill="auto"/>
            <w:tcMar>
              <w:top w:w="0" w:type="dxa"/>
              <w:left w:w="40" w:type="dxa"/>
              <w:bottom w:w="0" w:type="dxa"/>
              <w:right w:w="40" w:type="dxa"/>
            </w:tcMar>
            <w:hideMark/>
          </w:tcPr>
          <w:p w14:paraId="4FA4A0B6"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56,2</w:t>
            </w:r>
          </w:p>
        </w:tc>
        <w:tc>
          <w:tcPr>
            <w:tcW w:w="1748" w:type="dxa"/>
            <w:shd w:val="clear" w:color="auto" w:fill="auto"/>
            <w:tcMar>
              <w:top w:w="0" w:type="dxa"/>
              <w:left w:w="40" w:type="dxa"/>
              <w:bottom w:w="0" w:type="dxa"/>
              <w:right w:w="40" w:type="dxa"/>
            </w:tcMar>
            <w:hideMark/>
          </w:tcPr>
          <w:p w14:paraId="79B6559B" w14:textId="77777777" w:rsidR="0045302A" w:rsidRPr="00F33EBB" w:rsidRDefault="0045302A"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+12,0</w:t>
            </w:r>
          </w:p>
        </w:tc>
      </w:tr>
    </w:tbl>
    <w:p w14:paraId="716D2FB6"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(20291).</w:t>
      </w:r>
    </w:p>
    <w:p w14:paraId="04CC4DDC" w14:textId="77777777" w:rsidR="0045302A" w:rsidRPr="00F33EBB" w:rsidRDefault="0045302A" w:rsidP="008215F2">
      <w:pPr>
        <w:spacing w:after="0" w:line="240" w:lineRule="auto"/>
        <w:jc w:val="both"/>
        <w:rPr>
          <w:rFonts w:ascii="Times New Roman" w:hAnsi="Times New Roman" w:cs="Times New Roman"/>
          <w:color w:val="000000" w:themeColor="text1"/>
          <w:sz w:val="16"/>
          <w:szCs w:val="16"/>
        </w:rPr>
      </w:pPr>
    </w:p>
    <w:p w14:paraId="0CE609D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0144E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F01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г. один из F.61 в Сан-Ра- </w:t>
      </w:r>
      <w:proofErr w:type="spellStart"/>
      <w:r w:rsidRPr="00F33EBB">
        <w:rPr>
          <w:rFonts w:ascii="Times New Roman" w:hAnsi="Times New Roman" w:cs="Times New Roman"/>
          <w:color w:val="000000" w:themeColor="text1"/>
          <w:sz w:val="16"/>
          <w:szCs w:val="16"/>
        </w:rPr>
        <w:t>фаэле</w:t>
      </w:r>
      <w:proofErr w:type="spellEnd"/>
      <w:r w:rsidRPr="00F33EBB">
        <w:rPr>
          <w:rFonts w:ascii="Times New Roman" w:hAnsi="Times New Roman" w:cs="Times New Roman"/>
          <w:color w:val="000000" w:themeColor="text1"/>
          <w:sz w:val="16"/>
          <w:szCs w:val="16"/>
        </w:rPr>
        <w:t xml:space="preserve"> переоборудовали под двигатели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-Дитрих 12Е по 450 л.с. и установили на поплавки. Запас горючего значительно увеличили. Машину планировали использовать для перелёта через Южную Атлантику. 16 апреля самолёт вылетел в направлении Марокко. На борту находились летчики </w:t>
      </w:r>
      <w:proofErr w:type="spellStart"/>
      <w:r w:rsidRPr="00F33EBB">
        <w:rPr>
          <w:rFonts w:ascii="Times New Roman" w:hAnsi="Times New Roman" w:cs="Times New Roman"/>
          <w:color w:val="000000" w:themeColor="text1"/>
          <w:sz w:val="16"/>
          <w:szCs w:val="16"/>
        </w:rPr>
        <w:t>Мунере</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Друхин</w:t>
      </w:r>
      <w:proofErr w:type="spellEnd"/>
      <w:r w:rsidRPr="00F33EBB">
        <w:rPr>
          <w:rFonts w:ascii="Times New Roman" w:hAnsi="Times New Roman" w:cs="Times New Roman"/>
          <w:color w:val="000000" w:themeColor="text1"/>
          <w:sz w:val="16"/>
          <w:szCs w:val="16"/>
        </w:rPr>
        <w:t xml:space="preserve">, механик Матис и аргентинский журналист </w:t>
      </w:r>
      <w:proofErr w:type="spellStart"/>
      <w:r w:rsidRPr="00F33EBB">
        <w:rPr>
          <w:rFonts w:ascii="Times New Roman" w:hAnsi="Times New Roman" w:cs="Times New Roman"/>
          <w:color w:val="000000" w:themeColor="text1"/>
          <w:sz w:val="16"/>
          <w:szCs w:val="16"/>
        </w:rPr>
        <w:t>Карриль</w:t>
      </w:r>
      <w:proofErr w:type="spellEnd"/>
      <w:r w:rsidRPr="00F33EBB">
        <w:rPr>
          <w:rFonts w:ascii="Times New Roman" w:hAnsi="Times New Roman" w:cs="Times New Roman"/>
          <w:color w:val="000000" w:themeColor="text1"/>
          <w:sz w:val="16"/>
          <w:szCs w:val="16"/>
        </w:rPr>
        <w:t>. При посадке в Касабланке был повреждён один поплавок. Пока шёл ремонт, Матиса, работавшего на фирме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отозвали. Его место занял демобилизованный из военной авиации механик Пети. 1 мая гидроплан добрался до Сенегала. Там баки залили под завязку - 4200 л бензина. С этим запасом самолёт стартовал в сторону Бразилии. Около семи часов за продвижением экипажа на запад следили по радиосообщениям, принимаемым станцией в Агадире. Затем всё смолкло. Судьба машины и её экипажа так и осталась неизвестной...(11894).</w:t>
      </w:r>
    </w:p>
    <w:p w14:paraId="7E9064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AB81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2F55E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47FE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марте-апреле 1927 НТК на снабжение были приняты разработанные на ГАЗ-1 в ОСС бомбодержатели Дер-5, Дер-6, Дер-7, турели Тур-4 и фотоустановка Фот-1 (2378).</w:t>
      </w:r>
    </w:p>
    <w:p w14:paraId="46F92C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2F5F4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4675E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4B6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марта 1927 года по сентябрь 1928 года на заводе № 7 ("Арсенал") был разработан проект возки гаубиц обр. 1915 г. на повозках с гусеничным ходом (по типу Б-4). Проект был одобрен, но не реализован. В конце концов от идеи модернизации 305-мм гаубицы обр. 1915 г. отказались (3861).</w:t>
      </w:r>
    </w:p>
    <w:p w14:paraId="35F458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5AD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марте—апреле 1927 года были заложены шесть подводных лодок, а в августе и октябре — восемь сторожевых кораблей (3898).</w:t>
      </w:r>
    </w:p>
    <w:p w14:paraId="46CBF9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63FB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E37D9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4B0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первом квартале 1927 г. «</w:t>
      </w:r>
      <w:proofErr w:type="spellStart"/>
      <w:r w:rsidRPr="00F33EBB">
        <w:rPr>
          <w:rFonts w:ascii="Times New Roman" w:hAnsi="Times New Roman" w:cs="Times New Roman"/>
          <w:color w:val="000000" w:themeColor="text1"/>
          <w:sz w:val="16"/>
          <w:szCs w:val="16"/>
        </w:rPr>
        <w:t>Форвертс</w:t>
      </w:r>
      <w:proofErr w:type="spellEnd"/>
      <w:r w:rsidRPr="00F33EBB">
        <w:rPr>
          <w:rFonts w:ascii="Times New Roman" w:hAnsi="Times New Roman" w:cs="Times New Roman"/>
          <w:color w:val="000000" w:themeColor="text1"/>
          <w:sz w:val="16"/>
          <w:szCs w:val="16"/>
        </w:rPr>
        <w:t xml:space="preserve">» еще, по меньшей мере, 18(!) раз возвращался к теме военного сотрудничества между Москвой и Берлином. Заголовки статей были весьма показательны: «Фабрика отравляющих газов в Троцке. Показания двух свидетелей»; «Советские гранаты. Бухарин заявляет: у нас они могут производиться»; «Советские гранаты в </w:t>
      </w:r>
      <w:proofErr w:type="spellStart"/>
      <w:r w:rsidRPr="00F33EBB">
        <w:rPr>
          <w:rFonts w:ascii="Times New Roman" w:hAnsi="Times New Roman" w:cs="Times New Roman"/>
          <w:color w:val="000000" w:themeColor="text1"/>
          <w:sz w:val="16"/>
          <w:szCs w:val="16"/>
        </w:rPr>
        <w:t>Штеттине</w:t>
      </w:r>
      <w:proofErr w:type="spellEnd"/>
      <w:r w:rsidRPr="00F33EBB">
        <w:rPr>
          <w:rFonts w:ascii="Times New Roman" w:hAnsi="Times New Roman" w:cs="Times New Roman"/>
          <w:color w:val="000000" w:themeColor="text1"/>
          <w:sz w:val="16"/>
          <w:szCs w:val="16"/>
        </w:rPr>
        <w:t>. Отчаянные усилия „Роте Фане»»; «Доллары за советские гранаты. Ни игра в прятки, ни отрицание не помогут!»; «Советские гранаты и КПГ. Вранье»; «Коммунисты продолжают лгать». «</w:t>
      </w:r>
      <w:proofErr w:type="spellStart"/>
      <w:r w:rsidRPr="00F33EBB">
        <w:rPr>
          <w:rFonts w:ascii="Times New Roman" w:hAnsi="Times New Roman" w:cs="Times New Roman"/>
          <w:color w:val="000000" w:themeColor="text1"/>
          <w:sz w:val="16"/>
          <w:szCs w:val="16"/>
        </w:rPr>
        <w:t>Ляйпцигер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Фольксцайтунг</w:t>
      </w:r>
      <w:proofErr w:type="spellEnd"/>
      <w:r w:rsidRPr="00F33EBB">
        <w:rPr>
          <w:rFonts w:ascii="Times New Roman" w:hAnsi="Times New Roman" w:cs="Times New Roman"/>
          <w:color w:val="000000" w:themeColor="text1"/>
          <w:sz w:val="16"/>
          <w:szCs w:val="16"/>
        </w:rPr>
        <w:t>» вторила: «Свастика и советская звезда»; «Советские гранаты для Германии»; «Отрицать больше нечего» и т. д. (</w:t>
      </w:r>
      <w:proofErr w:type="spellStart"/>
      <w:r w:rsidRPr="00F33EBB">
        <w:rPr>
          <w:rFonts w:ascii="Times New Roman" w:hAnsi="Times New Roman" w:cs="Times New Roman"/>
          <w:color w:val="000000" w:themeColor="text1"/>
          <w:sz w:val="16"/>
          <w:szCs w:val="16"/>
        </w:rPr>
        <w:t>Jurgen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Zarusky</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Op.cit</w:t>
      </w:r>
      <w:proofErr w:type="spellEnd"/>
      <w:r w:rsidRPr="00F33EBB">
        <w:rPr>
          <w:rFonts w:ascii="Times New Roman" w:hAnsi="Times New Roman" w:cs="Times New Roman"/>
          <w:color w:val="000000" w:themeColor="text1"/>
          <w:sz w:val="16"/>
          <w:szCs w:val="16"/>
        </w:rPr>
        <w:t>. S. 207.). 17 февраля «</w:t>
      </w:r>
      <w:proofErr w:type="spellStart"/>
      <w:r w:rsidRPr="00F33EBB">
        <w:rPr>
          <w:rFonts w:ascii="Times New Roman" w:hAnsi="Times New Roman" w:cs="Times New Roman"/>
          <w:color w:val="000000" w:themeColor="text1"/>
          <w:sz w:val="16"/>
          <w:szCs w:val="16"/>
        </w:rPr>
        <w:t>Форвертс</w:t>
      </w:r>
      <w:proofErr w:type="spellEnd"/>
      <w:r w:rsidRPr="00F33EBB">
        <w:rPr>
          <w:rFonts w:ascii="Times New Roman" w:hAnsi="Times New Roman" w:cs="Times New Roman"/>
          <w:color w:val="000000" w:themeColor="text1"/>
          <w:sz w:val="16"/>
          <w:szCs w:val="16"/>
        </w:rPr>
        <w:t xml:space="preserve">» опубликовал еще одну статью «Бюджет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на обсуждении комитета» об обсуждении вопросов военного сотрудничества во внешнеполитическом комитете </w:t>
      </w:r>
      <w:proofErr w:type="spellStart"/>
      <w:r w:rsidRPr="00F33EBB">
        <w:rPr>
          <w:rFonts w:ascii="Times New Roman" w:hAnsi="Times New Roman" w:cs="Times New Roman"/>
          <w:color w:val="000000" w:themeColor="text1"/>
          <w:sz w:val="16"/>
          <w:szCs w:val="16"/>
        </w:rPr>
        <w:t>райхстага</w:t>
      </w:r>
      <w:proofErr w:type="spellEnd"/>
      <w:r w:rsidRPr="00F33EBB">
        <w:rPr>
          <w:rFonts w:ascii="Times New Roman" w:hAnsi="Times New Roman" w:cs="Times New Roman"/>
          <w:color w:val="000000" w:themeColor="text1"/>
          <w:sz w:val="16"/>
          <w:szCs w:val="16"/>
        </w:rPr>
        <w:t>. К тому же несколькими днями раньше, 12 февраля 1927 г., польская газета «Курьер Варшавский» сообщила о бегстве за рубеж советского летчика Клима, также поведавшего о некоторых сторонах германо-советских военных связей. В феврале 1927 г. командир авиаотряда К. М. Клим вместе с мотористом Тимощуком на самолете «</w:t>
      </w:r>
      <w:proofErr w:type="spellStart"/>
      <w:r w:rsidRPr="00F33EBB">
        <w:rPr>
          <w:rFonts w:ascii="Times New Roman" w:hAnsi="Times New Roman" w:cs="Times New Roman"/>
          <w:color w:val="000000" w:themeColor="text1"/>
          <w:sz w:val="16"/>
          <w:szCs w:val="16"/>
        </w:rPr>
        <w:t>Ансальто</w:t>
      </w:r>
      <w:proofErr w:type="spellEnd"/>
      <w:r w:rsidRPr="00F33EBB">
        <w:rPr>
          <w:rFonts w:ascii="Times New Roman" w:hAnsi="Times New Roman" w:cs="Times New Roman"/>
          <w:color w:val="000000" w:themeColor="text1"/>
          <w:sz w:val="16"/>
          <w:szCs w:val="16"/>
        </w:rPr>
        <w:t xml:space="preserve">» перелетел в Польшу. Тимощук однако через несколько дней вернулся в СССР. Клим же остался и был объявлен советской стороной «вне закона» (РЦХИДНИ, ф. 17, </w:t>
      </w:r>
      <w:proofErr w:type="spellStart"/>
      <w:r w:rsidRPr="00F33EBB">
        <w:rPr>
          <w:rFonts w:ascii="Times New Roman" w:hAnsi="Times New Roman" w:cs="Times New Roman"/>
          <w:color w:val="000000" w:themeColor="text1"/>
          <w:sz w:val="16"/>
          <w:szCs w:val="16"/>
        </w:rPr>
        <w:t>on</w:t>
      </w:r>
      <w:proofErr w:type="spellEnd"/>
      <w:r w:rsidRPr="00F33EBB">
        <w:rPr>
          <w:rFonts w:ascii="Times New Roman" w:hAnsi="Times New Roman" w:cs="Times New Roman"/>
          <w:color w:val="000000" w:themeColor="text1"/>
          <w:sz w:val="16"/>
          <w:szCs w:val="16"/>
        </w:rPr>
        <w:t xml:space="preserve">. 3, д. 618, л. 1,4.). В начале марта 1927г. в переданном </w:t>
      </w:r>
      <w:proofErr w:type="spellStart"/>
      <w:r w:rsidRPr="00F33EBB">
        <w:rPr>
          <w:rFonts w:ascii="Times New Roman" w:hAnsi="Times New Roman" w:cs="Times New Roman"/>
          <w:color w:val="000000" w:themeColor="text1"/>
          <w:sz w:val="16"/>
          <w:szCs w:val="16"/>
        </w:rPr>
        <w:t>Нидермайером</w:t>
      </w:r>
      <w:proofErr w:type="spellEnd"/>
      <w:r w:rsidRPr="00F33EBB">
        <w:rPr>
          <w:rFonts w:ascii="Times New Roman" w:hAnsi="Times New Roman" w:cs="Times New Roman"/>
          <w:color w:val="000000" w:themeColor="text1"/>
          <w:sz w:val="16"/>
          <w:szCs w:val="16"/>
        </w:rPr>
        <w:t xml:space="preserve"> Берзину письменном сообщении немецкая сторона жаловалась, что несмотря на все предпринимаемые ею меры предосторожности, у нее не было «никакой уверенности в возможности обеспечить тайну, как это показал случай с Климом» (АВП РФ, ф. 0165, </w:t>
      </w:r>
      <w:proofErr w:type="spellStart"/>
      <w:r w:rsidRPr="00F33EBB">
        <w:rPr>
          <w:rFonts w:ascii="Times New Roman" w:hAnsi="Times New Roman" w:cs="Times New Roman"/>
          <w:color w:val="000000" w:themeColor="text1"/>
          <w:sz w:val="16"/>
          <w:szCs w:val="16"/>
        </w:rPr>
        <w:t>on</w:t>
      </w:r>
      <w:proofErr w:type="spellEnd"/>
      <w:r w:rsidRPr="00F33EBB">
        <w:rPr>
          <w:rFonts w:ascii="Times New Roman" w:hAnsi="Times New Roman" w:cs="Times New Roman"/>
          <w:color w:val="000000" w:themeColor="text1"/>
          <w:sz w:val="16"/>
          <w:szCs w:val="16"/>
        </w:rPr>
        <w:t xml:space="preserve">. 5, п. 123, д. 146, л. 178.) (11784). В таких условиях германское правительство было вынуждено, не затягивая, сделать во внешнеполитическом [198] комитете </w:t>
      </w:r>
      <w:proofErr w:type="spellStart"/>
      <w:r w:rsidRPr="00F33EBB">
        <w:rPr>
          <w:rFonts w:ascii="Times New Roman" w:hAnsi="Times New Roman" w:cs="Times New Roman"/>
          <w:color w:val="000000" w:themeColor="text1"/>
          <w:sz w:val="16"/>
          <w:szCs w:val="16"/>
        </w:rPr>
        <w:t>райхстага</w:t>
      </w:r>
      <w:proofErr w:type="spellEnd"/>
      <w:r w:rsidRPr="00F33EBB">
        <w:rPr>
          <w:rFonts w:ascii="Times New Roman" w:hAnsi="Times New Roman" w:cs="Times New Roman"/>
          <w:color w:val="000000" w:themeColor="text1"/>
          <w:sz w:val="16"/>
          <w:szCs w:val="16"/>
        </w:rPr>
        <w:t xml:space="preserve"> официальное заявление по факту военного сотрудничества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с Красной Армией. Ни отчаянные усилия Литвинова побудить германскую сторону отказаться от этого шага, ни настоятельные рекомендации </w:t>
      </w:r>
      <w:proofErr w:type="spellStart"/>
      <w:r w:rsidRPr="00F33EBB">
        <w:rPr>
          <w:rFonts w:ascii="Times New Roman" w:hAnsi="Times New Roman" w:cs="Times New Roman"/>
          <w:color w:val="000000" w:themeColor="text1"/>
          <w:sz w:val="16"/>
          <w:szCs w:val="16"/>
        </w:rPr>
        <w:t>Брокдорфа-Ранцау</w:t>
      </w:r>
      <w:proofErr w:type="spellEnd"/>
      <w:r w:rsidRPr="00F33EBB">
        <w:rPr>
          <w:rFonts w:ascii="Times New Roman" w:hAnsi="Times New Roman" w:cs="Times New Roman"/>
          <w:color w:val="000000" w:themeColor="text1"/>
          <w:sz w:val="16"/>
          <w:szCs w:val="16"/>
        </w:rPr>
        <w:t xml:space="preserve"> не смогли ничего изменить: 23 февраля 1927 г. военный министр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зачитал соответствующее заявление. В нем были изложены причины, побудившие Берлин в начале 20-х годов пойти на военно-технические контакты с Москвой и выделить на эти цели 75 млн. золотых марок, а также возникшие далее трудности, заставившие разорвать все договоры, заключенные германскими фирмами с советскими контрагентами. В заключение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призвал Всех участников заседания комитета к строгому соблюдению секретности относительно сделанного им заявления. В ходе дискуссии Вирт и Шуберт вывели обсуждение вопроса на весь комплекс германо-советских взаимоотношений. Шуберт заявил, что с заключением 6 октября 1925 г. в Локарно Рейнского гарантийного пакта и советско-германского Берлинского договора от 24 апреля 1926 г. германская политика была поставлена на прочную основу, сохранение же достигнутого уровня отношений с СССР являлось «хребтом», основой всей политики Германии. В тот же день о весьма благоприятном исходе заседания внешнеполитического комитета </w:t>
      </w:r>
      <w:proofErr w:type="spellStart"/>
      <w:r w:rsidRPr="00F33EBB">
        <w:rPr>
          <w:rFonts w:ascii="Times New Roman" w:hAnsi="Times New Roman" w:cs="Times New Roman"/>
          <w:color w:val="000000" w:themeColor="text1"/>
          <w:sz w:val="16"/>
          <w:szCs w:val="16"/>
        </w:rPr>
        <w:t>райхстага</w:t>
      </w:r>
      <w:proofErr w:type="spellEnd"/>
      <w:r w:rsidRPr="00F33EBB">
        <w:rPr>
          <w:rFonts w:ascii="Times New Roman" w:hAnsi="Times New Roman" w:cs="Times New Roman"/>
          <w:color w:val="000000" w:themeColor="text1"/>
          <w:sz w:val="16"/>
          <w:szCs w:val="16"/>
        </w:rPr>
        <w:t xml:space="preserve"> было проинформировано советское полпредство в Берлине, германский посол в Москве получил указание немедленно проинформировать об этом советское правительство. </w:t>
      </w:r>
      <w:proofErr w:type="spellStart"/>
      <w:r w:rsidRPr="00F33EBB">
        <w:rPr>
          <w:rFonts w:ascii="Times New Roman" w:hAnsi="Times New Roman" w:cs="Times New Roman"/>
          <w:color w:val="000000" w:themeColor="text1"/>
          <w:sz w:val="16"/>
          <w:szCs w:val="16"/>
        </w:rPr>
        <w:t>Хильгер</w:t>
      </w:r>
      <w:proofErr w:type="spellEnd"/>
      <w:r w:rsidRPr="00F33EBB">
        <w:rPr>
          <w:rFonts w:ascii="Times New Roman" w:hAnsi="Times New Roman" w:cs="Times New Roman"/>
          <w:color w:val="000000" w:themeColor="text1"/>
          <w:sz w:val="16"/>
          <w:szCs w:val="16"/>
        </w:rPr>
        <w:t xml:space="preserve">, советник германского посольства в Москве в 1922 — 1941 гг., писал в своих воспоминаниях, что, несмотря на разоблачения, «Берлин и не думал прекращать прежней политики». Более того, «все &lt;. „&gt;, начиная от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были полны решимости не только в том же Объеме продолжать военное сотрудничество, но и, — пусть очень осторожно, — интенсифицировать его». 1926г., а в более широком плане полоса 1925 — 1927 гг. стали водоразделом в советско-германских отношениях, являвших собой в 1920 — 1926гг. довольно тесное военно-политическое содружество. Практически все вопросы военного сотрудничества, главной целью которого было усиление Красной Армии и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Москва и Берлин решали [199] тогда в тесном согласии. Однако вступление Германии в Лигу Наций и «гранатный скандал» выявили границы сближения Берлина и Москвы: военное сотрудничество, претерпев определенные изменения, хотя и продолжалось (в нем появились даже новые моменты), однако его исключительное значение для взаимоотношений Москвы и Берлина пошло на убыль. Здесь сказался и постепенный уход его творцов (Ленин, Троцкий, Вирт, </w:t>
      </w:r>
      <w:proofErr w:type="spellStart"/>
      <w:r w:rsidRPr="00F33EBB">
        <w:rPr>
          <w:rFonts w:ascii="Times New Roman" w:hAnsi="Times New Roman" w:cs="Times New Roman"/>
          <w:color w:val="000000" w:themeColor="text1"/>
          <w:sz w:val="16"/>
          <w:szCs w:val="16"/>
        </w:rPr>
        <w:t>Зект</w:t>
      </w:r>
      <w:proofErr w:type="spellEnd"/>
      <w:r w:rsidRPr="00F33EBB">
        <w:rPr>
          <w:rFonts w:ascii="Times New Roman" w:hAnsi="Times New Roman" w:cs="Times New Roman"/>
          <w:color w:val="000000" w:themeColor="text1"/>
          <w:sz w:val="16"/>
          <w:szCs w:val="16"/>
        </w:rPr>
        <w:t>), и — главное — постепенное включение обеих сторон в мировую политику с использованием альтернативных партнеров. Это означало переосмысление, а в некотором смысле и инвентаризацию сторонами всего комплекса двусторонних отношений, начало сугубо прагматического подхода к военному сотрудничеству Оно стало терять свой политический подтекст, а, следовательно, и свою «особость» (11784).</w:t>
      </w:r>
    </w:p>
    <w:p w14:paraId="5C06D0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2A0B2" w14:textId="77777777" w:rsidR="000329AC" w:rsidRPr="00F33EBB" w:rsidRDefault="000329AC" w:rsidP="000329A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0EBAD8B" w14:textId="77777777" w:rsidR="000329AC" w:rsidRPr="00F33EBB" w:rsidRDefault="000329AC" w:rsidP="000329A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9DF5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Ранней весной 1927 г. стало ясно, что американский двигатель Райт T-3 / V-1950 «Торнадо» ни закупаться, ни выпускаться в СССР не будет, а достигнута договоренность о закупке готовых моторов BMW VI и лицензии на их производство в Германии, а также в условиях прекращения работы по самолету 2И-Н1, терялся смысл унификации с ним проекта И-3, последний было решено полностью переделать. С этим начальник ОСС ЦКБ Поликарпов согласился после бесплодных дискуссий, продолжавшихся более года. При сохранении общих аэродинамических, конструктивных и технологических решений были изменены пропорции и компоновки агрегатов планера, а также силовая установка и все системы. К тому времени работа по тематике П-2 и Р-4 начала сворачиваться, а по Р-5 еще находилась на начальном этапе, не требуя больших трудозатрат.</w:t>
      </w:r>
    </w:p>
    <w:p w14:paraId="7D3A30E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 известно точно, когда именно Поликарпов приступил к выполнению действительно окончательного варианта проекта одноместного истребителя И-3 под мотор БМВ-6 – возможно, еще до катастрофы самолета 2И-Н1, понимая бесперспективность проекта в исходном виде с опорой на эту машину, но того пока не афишируя. Затрудняет определение даты этого события и то обстоятельство, что некоторые забракованные Заказчиком варианты проекта в различных документах именуются «окончательными», хотя это не так. Мало того, даже в изложенный ниже действительно окончательный проект изменения продолжали вноситься уже по ходу постройки машины.</w:t>
      </w:r>
    </w:p>
    <w:p w14:paraId="3C73B48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Общие особенности конструкции, применяемые материалы и технологии:</w:t>
      </w:r>
    </w:p>
    <w:p w14:paraId="3DE1CDB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самолет представляет собой полутораплан классической аэродинамической схемы – как и ДИ-1, но с более передней центровкой и измененной центровкой, что должно было исключить случаи нарушения продольной устойчивости, а также с новыми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коробкой с непосредственным креплением нижнего крыла к фюзеляжу и улучшенной формой оперения;</w:t>
      </w:r>
    </w:p>
    <w:p w14:paraId="1A9D356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технологическими базами планера и </w:t>
      </w:r>
      <w:proofErr w:type="spellStart"/>
      <w:r w:rsidRPr="00735736">
        <w:rPr>
          <w:rFonts w:ascii="Times New Roman" w:hAnsi="Times New Roman" w:cs="Times New Roman"/>
          <w:color w:val="0070C0"/>
          <w:sz w:val="16"/>
          <w:szCs w:val="16"/>
        </w:rPr>
        <w:t>мотоустановки</w:t>
      </w:r>
      <w:proofErr w:type="spellEnd"/>
      <w:r w:rsidRPr="00735736">
        <w:rPr>
          <w:rFonts w:ascii="Times New Roman" w:hAnsi="Times New Roman" w:cs="Times New Roman"/>
          <w:color w:val="0070C0"/>
          <w:sz w:val="16"/>
          <w:szCs w:val="16"/>
        </w:rPr>
        <w:t xml:space="preserve"> самолета являются плоскость симметрии самолета (ПСС), делящая его на зеркально симметричные левую и правую половины, продольная ось самолета, являющаяся продолжением оси коленвала мотора и воздушного винта и проходящая в ПСС, строительная горизонталь фюзеляжа, проходящая параллельно оси самолета через крайнюю заднюю его точку, плоскость шпангоута №1, являющаяся нулевой дистанцией, от которой отсчитываются расстояния по длине самолета вперед и назад от нее, а также наружные поверхности силового набора и внутренние поверхности обшивок, задаваемые для фюзеляжа «болваном», на котором выклеиваются его обшивки, а также шаблонами для всех агрегатов, по которым вырезаются шпангоуты фюзеляжа и нервюры крыльев и оперения (шаблоны шпангоутов фюзеляжа увязываются с его болваном);</w:t>
      </w:r>
    </w:p>
    <w:p w14:paraId="1C158C8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агрегаты собираются в приспособлениях (стапелях), позволяющих фиксировать силовые детали с привязкой к этим базам;</w:t>
      </w:r>
    </w:p>
    <w:p w14:paraId="01BDCD8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те детали, для фиксации которых стапели не приспособлены, фиксируются временным крепежом (например, до склейки);</w:t>
      </w:r>
    </w:p>
    <w:p w14:paraId="698342E8"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все плоские заготовки и детали сложной формы выкраиваются по шаблонам, а пространственные – изготавливаются по болванам, которые между собой частично увязаны;</w:t>
      </w:r>
    </w:p>
    <w:p w14:paraId="6BAAB05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общим источником увязки основных размеров и технологических баз является плаз в масштабе 1:1;</w:t>
      </w:r>
    </w:p>
    <w:p w14:paraId="0E3B3C2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внутренние раскосы фюзеляжа и жесткие тяги управления делаются с </w:t>
      </w:r>
      <w:proofErr w:type="spellStart"/>
      <w:r w:rsidRPr="00735736">
        <w:rPr>
          <w:rFonts w:ascii="Times New Roman" w:hAnsi="Times New Roman" w:cs="Times New Roman"/>
          <w:color w:val="0070C0"/>
          <w:sz w:val="16"/>
          <w:szCs w:val="16"/>
        </w:rPr>
        <w:t>необжатой</w:t>
      </w:r>
      <w:proofErr w:type="spellEnd"/>
      <w:r w:rsidRPr="00735736">
        <w:rPr>
          <w:rFonts w:ascii="Times New Roman" w:hAnsi="Times New Roman" w:cs="Times New Roman"/>
          <w:color w:val="0070C0"/>
          <w:sz w:val="16"/>
          <w:szCs w:val="16"/>
        </w:rPr>
        <w:t xml:space="preserve"> трубой нужного круглого сечения и мерной длины, а наружные стойки «кабана» крепления верхнего крыла, задние </w:t>
      </w:r>
      <w:proofErr w:type="spellStart"/>
      <w:r w:rsidRPr="00735736">
        <w:rPr>
          <w:rFonts w:ascii="Times New Roman" w:hAnsi="Times New Roman" w:cs="Times New Roman"/>
          <w:color w:val="0070C0"/>
          <w:sz w:val="16"/>
          <w:szCs w:val="16"/>
        </w:rPr>
        <w:t>межкрыльевые</w:t>
      </w:r>
      <w:proofErr w:type="spellEnd"/>
      <w:r w:rsidRPr="00735736">
        <w:rPr>
          <w:rFonts w:ascii="Times New Roman" w:hAnsi="Times New Roman" w:cs="Times New Roman"/>
          <w:color w:val="0070C0"/>
          <w:sz w:val="16"/>
          <w:szCs w:val="16"/>
        </w:rPr>
        <w:t xml:space="preserve"> стойки и подкосы оперения – с обжатыми по концам трубами каплевидного сечения;</w:t>
      </w:r>
    </w:p>
    <w:p w14:paraId="117FF33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деревянные детали делаются из древесины твердых пород (см. ниже), поставляемой в виде шпона, досок, брусьев и реек, древесина для которых предварительно просушена в штабелях, или фанеры;</w:t>
      </w:r>
    </w:p>
    <w:p w14:paraId="74A19A2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склеивание деревянных деталей, включая </w:t>
      </w:r>
      <w:proofErr w:type="spellStart"/>
      <w:r w:rsidRPr="00735736">
        <w:rPr>
          <w:rFonts w:ascii="Times New Roman" w:hAnsi="Times New Roman" w:cs="Times New Roman"/>
          <w:color w:val="0070C0"/>
          <w:sz w:val="16"/>
          <w:szCs w:val="16"/>
        </w:rPr>
        <w:t>выклейку</w:t>
      </w:r>
      <w:proofErr w:type="spellEnd"/>
      <w:r w:rsidRPr="00735736">
        <w:rPr>
          <w:rFonts w:ascii="Times New Roman" w:hAnsi="Times New Roman" w:cs="Times New Roman"/>
          <w:color w:val="0070C0"/>
          <w:sz w:val="16"/>
          <w:szCs w:val="16"/>
        </w:rPr>
        <w:t xml:space="preserve"> фюзеляжа, делается казеином;</w:t>
      </w:r>
    </w:p>
    <w:p w14:paraId="76A2E37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лонжероны крыльев и фюзеляжа изготовлены из сосновых реек, которые при необходимости наращивания длины склеиваются на ус;</w:t>
      </w:r>
    </w:p>
    <w:p w14:paraId="61FC3ED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ободы шпангоутов делаются из ясеневых реек прямоугольного сечения, которые гнутся на пару на оправках и склеиваются на ус до получения замкнутого контура;</w:t>
      </w:r>
    </w:p>
    <w:p w14:paraId="2503A16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особо нагруженные соединения деревянных деталей и их с металлическими раскосами и стойками усилены обмоткой лонжеронов в таких местах тканевой лентой на казеине и охватывающими эти соединения стальными гнутыми накладками, которые зажимаются в стапеле сборки агрегата, в них сверлятся отв. совместно и туда ставятся болты с </w:t>
      </w:r>
      <w:proofErr w:type="spellStart"/>
      <w:r w:rsidRPr="00735736">
        <w:rPr>
          <w:rFonts w:ascii="Times New Roman" w:hAnsi="Times New Roman" w:cs="Times New Roman"/>
          <w:color w:val="0070C0"/>
          <w:sz w:val="16"/>
          <w:szCs w:val="16"/>
        </w:rPr>
        <w:t>самоконрящимися</w:t>
      </w:r>
      <w:proofErr w:type="spellEnd"/>
      <w:r w:rsidRPr="00735736">
        <w:rPr>
          <w:rFonts w:ascii="Times New Roman" w:hAnsi="Times New Roman" w:cs="Times New Roman"/>
          <w:color w:val="0070C0"/>
          <w:sz w:val="16"/>
          <w:szCs w:val="16"/>
        </w:rPr>
        <w:t xml:space="preserve"> гайками;</w:t>
      </w:r>
    </w:p>
    <w:p w14:paraId="1753204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из листового дюраля Д1 в гладких листах делаются выколоткой на своих болванах детали кока воздушного винта, капота мотора и верхнего гаргрота фюзеляжа перед кабиной, а без выколотки путем простой слесарной выкройки – противопожарная перегородка на шпангоуте №1 и лицевая панель приборной доски на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2;</w:t>
      </w:r>
    </w:p>
    <w:p w14:paraId="6B0AA21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усиливающие соединения деревянных деталей кницы и накладки, проушины для установки стоек, раскосов и растяжек вкраиваются из листов низкоуглеродистой стали нужной толщины и могут быть плоскими или гнутыми из одной или нескольких деталей, соединяемых болтами только между собой или и с этими деревянными частями тоже – набирая несколько таких гнутых деталей, можно получить усиления, охватывающие соединяемые деревянные детали, а также проушины Т-образного и ТТ-образного сечения;</w:t>
      </w:r>
    </w:p>
    <w:p w14:paraId="11F9BCE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первоначально передние </w:t>
      </w:r>
      <w:proofErr w:type="spellStart"/>
      <w:r w:rsidRPr="00735736">
        <w:rPr>
          <w:rFonts w:ascii="Times New Roman" w:hAnsi="Times New Roman" w:cs="Times New Roman"/>
          <w:color w:val="0070C0"/>
          <w:sz w:val="16"/>
          <w:szCs w:val="16"/>
        </w:rPr>
        <w:t>межкрыльевые</w:t>
      </w:r>
      <w:proofErr w:type="spellEnd"/>
      <w:r w:rsidRPr="00735736">
        <w:rPr>
          <w:rFonts w:ascii="Times New Roman" w:hAnsi="Times New Roman" w:cs="Times New Roman"/>
          <w:color w:val="0070C0"/>
          <w:sz w:val="16"/>
          <w:szCs w:val="16"/>
        </w:rPr>
        <w:t xml:space="preserve"> стойки и стойки основных опор шасси предполагалось набирать из фанеры подобно шпангоутам №№1 и 2 и потом приводить к каплевидным сечениям опиливанием, но затем они тоже стали делаться металлическими с каплевидными трубами – за исключением передних стоек ООШ, которые описаны в соответствующем разделе;</w:t>
      </w:r>
    </w:p>
    <w:p w14:paraId="34CFB9E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обшивка крыла и оперения полотняная на </w:t>
      </w:r>
      <w:proofErr w:type="spellStart"/>
      <w:r w:rsidRPr="00735736">
        <w:rPr>
          <w:rFonts w:ascii="Times New Roman" w:hAnsi="Times New Roman" w:cs="Times New Roman"/>
          <w:color w:val="0070C0"/>
          <w:sz w:val="16"/>
          <w:szCs w:val="16"/>
        </w:rPr>
        <w:t>эмалите</w:t>
      </w:r>
      <w:proofErr w:type="spellEnd"/>
      <w:r w:rsidRPr="00735736">
        <w:rPr>
          <w:rFonts w:ascii="Times New Roman" w:hAnsi="Times New Roman" w:cs="Times New Roman"/>
          <w:color w:val="0070C0"/>
          <w:sz w:val="16"/>
          <w:szCs w:val="16"/>
        </w:rPr>
        <w:t>, который ее приклеивает к деревянному каркасу, а после высыхания, что происходит очень быстро на воздухе, дает «барабанную» натяжку, защищает от гниения и служит грунтом для покраски;</w:t>
      </w:r>
    </w:p>
    <w:p w14:paraId="201C060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тросовые растяжки и тросы управления состоят из витого промасленного каната нужной длины и двух ушковых или вильчатых наконечников – регулируемый, который обеспечивает заданное натяжение, состоит из резьбовой втулки, напрессованной на канат, собственно наконечника также резьбового и фиксируемого на нужной длине гайкой и шайбой с отгибаемым язычком, а нерегулируемый имеет продольное глухое отверстие, которым напрессовывается на канат;</w:t>
      </w:r>
    </w:p>
    <w:p w14:paraId="6E1EE61E"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при сборке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крыльев производится предварительная выставка их путем регулирования длины </w:t>
      </w:r>
      <w:proofErr w:type="spellStart"/>
      <w:r w:rsidRPr="00735736">
        <w:rPr>
          <w:rFonts w:ascii="Times New Roman" w:hAnsi="Times New Roman" w:cs="Times New Roman"/>
          <w:color w:val="0070C0"/>
          <w:sz w:val="16"/>
          <w:szCs w:val="16"/>
        </w:rPr>
        <w:t>резьбрвых</w:t>
      </w:r>
      <w:proofErr w:type="spellEnd"/>
      <w:r w:rsidRPr="00735736">
        <w:rPr>
          <w:rFonts w:ascii="Times New Roman" w:hAnsi="Times New Roman" w:cs="Times New Roman"/>
          <w:color w:val="0070C0"/>
          <w:sz w:val="16"/>
          <w:szCs w:val="16"/>
        </w:rPr>
        <w:t xml:space="preserve"> наконечников их стоек (см. раздел по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коробке крыльев), которое может быть изменено при окончательной нивелировке самолета;</w:t>
      </w:r>
    </w:p>
    <w:p w14:paraId="326F0EF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натяжение растяжек каркаса и тросов управления с проверкой по стреле прогиба, регулировка хода рычагов и поверхностей управления, а также общая нивелировка самолета по реперным точкам делаются вне стапеля в заданной конструкторской документацией последовательности.</w:t>
      </w:r>
    </w:p>
    <w:p w14:paraId="699E4CE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Силовая установка:</w:t>
      </w:r>
    </w:p>
    <w:p w14:paraId="78F85F8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 носовой части фюзеляжа установлен один высотный </w:t>
      </w:r>
      <w:proofErr w:type="spellStart"/>
      <w:r w:rsidRPr="00735736">
        <w:rPr>
          <w:rFonts w:ascii="Times New Roman" w:hAnsi="Times New Roman" w:cs="Times New Roman"/>
          <w:color w:val="0070C0"/>
          <w:sz w:val="16"/>
          <w:szCs w:val="16"/>
        </w:rPr>
        <w:t>переразмеренный</w:t>
      </w:r>
      <w:proofErr w:type="spellEnd"/>
      <w:r w:rsidRPr="00735736">
        <w:rPr>
          <w:rFonts w:ascii="Times New Roman" w:hAnsi="Times New Roman" w:cs="Times New Roman"/>
          <w:color w:val="0070C0"/>
          <w:sz w:val="16"/>
          <w:szCs w:val="16"/>
        </w:rPr>
        <w:t xml:space="preserve"> (нагнетателя не имел) V-образный 12-цилиндровый двигатель жидкостного охлаждения BMW VI 7,3 серийный взлетной мощностью 730…750 л.с., боевая мощность у земли 680 л.с. (время работы до 1 мин.), номинальная мощность на высоте 1000 м 550 л.с., боевая мощность 500 л.с. на расчетной высоте (по разным данным 2000…3000 или 2500…2700 м, причем это по расчету, а не по данным испытаний) немецкой конструкции, он запускался в производство в СССР под обозначением М-17;</w:t>
      </w:r>
    </w:p>
    <w:p w14:paraId="6B76A22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воздушный винт двухлопастный деревянный диаметром 3100 мм со стальной шлицевой втулкой, надеваемой на вал мотора, на переднюю плоскость ступицы установлен храповик для запуска автостартером (допускался также запуск прокруткой лопастей винта вручную, однако основным предусмотрен запуск воздушный;</w:t>
      </w:r>
    </w:p>
    <w:p w14:paraId="41387F3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ступицу винта установлен обтекаемый кок заостренной оживальной формы, который состоит из план-шайбы, крепящейся к тыльной стороне ступицы, задней части с проемами под лопасти, и передней части с осевым отверстием под храповик запуска автостартером, собирается кок на болтах в анкерные гайки, а крепится к ступице теми же болтами и гайками с шайбами, которыми она фиксируется на валу мотора;</w:t>
      </w:r>
    </w:p>
    <w:p w14:paraId="2F7596A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двигатель установлен на закрепленной на силовом шпангоуте №1 раме, состоящей из двух продольных балок с монтажными отверстиями, каждая из которых поддерживается двумя крепящимися к тому же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xml:space="preserve">. 1 подкосами снизу и одним сверху, они связаны подковообразным </w:t>
      </w:r>
      <w:proofErr w:type="spellStart"/>
      <w:r w:rsidRPr="00735736">
        <w:rPr>
          <w:rFonts w:ascii="Times New Roman" w:hAnsi="Times New Roman" w:cs="Times New Roman"/>
          <w:color w:val="0070C0"/>
          <w:sz w:val="16"/>
          <w:szCs w:val="16"/>
        </w:rPr>
        <w:t>полушпанготуом</w:t>
      </w:r>
      <w:proofErr w:type="spellEnd"/>
      <w:r w:rsidRPr="00735736">
        <w:rPr>
          <w:rFonts w:ascii="Times New Roman" w:hAnsi="Times New Roman" w:cs="Times New Roman"/>
          <w:color w:val="0070C0"/>
          <w:sz w:val="16"/>
          <w:szCs w:val="16"/>
        </w:rPr>
        <w:t xml:space="preserve"> примерно на 40% длины, от узлов крепления нижних подкосов к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1 до нижней точки с тыльной стороны этого полушпангоута идут буквой V два раскоса, а от этой же точки с передней стороны этого полушпангоута идут по одному подкосу к передним точкам продольных балок также буквой V;</w:t>
      </w:r>
    </w:p>
    <w:p w14:paraId="4D227D68"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все части </w:t>
      </w:r>
      <w:proofErr w:type="spellStart"/>
      <w:r w:rsidRPr="00735736">
        <w:rPr>
          <w:rFonts w:ascii="Times New Roman" w:hAnsi="Times New Roman" w:cs="Times New Roman"/>
          <w:color w:val="0070C0"/>
          <w:sz w:val="16"/>
          <w:szCs w:val="16"/>
        </w:rPr>
        <w:t>моторамы</w:t>
      </w:r>
      <w:proofErr w:type="spellEnd"/>
      <w:r w:rsidRPr="00735736">
        <w:rPr>
          <w:rFonts w:ascii="Times New Roman" w:hAnsi="Times New Roman" w:cs="Times New Roman"/>
          <w:color w:val="0070C0"/>
          <w:sz w:val="16"/>
          <w:szCs w:val="16"/>
        </w:rPr>
        <w:t xml:space="preserve"> рассчитаны только на растяжение-сжатие, т.е. с точки зрения строительной механики это ферма;</w:t>
      </w:r>
    </w:p>
    <w:p w14:paraId="3F31E3B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подкосы воспринимают вес и тягу двигателя, а также инерционные силы в этих же направлениях, раскосы и передние – тягу, продольные инерционные силы и реактивный момент винта, продольные балки передают все эти нагрузки на них так, что шпангоут №1 считается не нагруженным никакими силами и моментами, которые могли бы выводить его из своей плоскости;</w:t>
      </w:r>
    </w:p>
    <w:p w14:paraId="77F98A4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верхние подкосы крепятся к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1 там же, где и передние стойки «кабана» крепления верхнего крыла, и эти точки подкреплены лонжеронами и внутренними раскосами фюзеляжа, снимающими продольные нагрузки (см. ниже);</w:t>
      </w:r>
    </w:p>
    <w:p w14:paraId="3B3B3C88"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нижние подкосы крепятся к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1 там же, где и передние стойки основных опор шасси, и эти точки подкреплены лонжеронами фюзеляжа;</w:t>
      </w:r>
    </w:p>
    <w:p w14:paraId="6A8E0CC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продольные балки крепятся к стенке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1 легкими уголками, усилие на которых мало – они служат лишь для удобства установки этих балок на самолет;</w:t>
      </w:r>
    </w:p>
    <w:p w14:paraId="668D83F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продольные балки коробчатого сечения собраны на заклепках из стальных профилей и в них вделаны вкладыши с калиброванными отверстиями под болты крепления двигателя;</w:t>
      </w:r>
    </w:p>
    <w:p w14:paraId="5E0D5C3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полушпангоут собран из передней и задней стенок и трех фрезерованных вкладышей в местах стыков с др. узлами рамы, все они стальные, но стенки имеют круглые отв., а вкладыши – призматические полости в ненагруженных зонах для их облегчения;</w:t>
      </w:r>
    </w:p>
    <w:p w14:paraId="4198C6D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1D10D37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капот двигателя обтекаемой формы, предельно обжатый, состоит из внутреннего каркаса и отдельных секций, которые крепятся к каркасу и друг к другу рояльными петлями с вытягиваемыми шомполами и «английскими булавками», что позволяет их быстро снимать при обслуживании и ремонте, но боковые панели капота как самые большие и связывающие воедино все остальные, крепятся еще и к вертикальным перемычкам каркаса капота (см. ниже) на винтах;</w:t>
      </w:r>
    </w:p>
    <w:p w14:paraId="298C4568"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части (каркас и панели) капота сделаны из дюраля Д1 гибкой и / или выколоткой на болване, неразъемные соединения – заклепочные;</w:t>
      </w:r>
    </w:p>
    <w:p w14:paraId="054F78D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капота состоит из левых и правых главного нижнего «прямого» и верхнего «Г-образного» бимсов, соединенных передним кольцевым шпангоутом и перемычками, установленными в вертикальной плоскости примерно на 1/3 его длины между бимсами с боков капота и снизу;</w:t>
      </w:r>
    </w:p>
    <w:p w14:paraId="54DB32E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бимсы каркаса сборные из профилей на заклепках;</w:t>
      </w:r>
    </w:p>
    <w:p w14:paraId="783BE81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каркас капота крепится к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1 на болтах;</w:t>
      </w:r>
    </w:p>
    <w:p w14:paraId="2D43619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панели капота (передняя закрывает блоки цилиндров спереди, верхняя – сверху до проема под выхлопные патрубки, левая и правая закрывают </w:t>
      </w:r>
      <w:proofErr w:type="spellStart"/>
      <w:r w:rsidRPr="00735736">
        <w:rPr>
          <w:rFonts w:ascii="Times New Roman" w:hAnsi="Times New Roman" w:cs="Times New Roman"/>
          <w:color w:val="0070C0"/>
          <w:sz w:val="16"/>
          <w:szCs w:val="16"/>
        </w:rPr>
        <w:t>мотоустановку</w:t>
      </w:r>
      <w:proofErr w:type="spellEnd"/>
      <w:r w:rsidRPr="00735736">
        <w:rPr>
          <w:rFonts w:ascii="Times New Roman" w:hAnsi="Times New Roman" w:cs="Times New Roman"/>
          <w:color w:val="0070C0"/>
          <w:sz w:val="16"/>
          <w:szCs w:val="16"/>
        </w:rPr>
        <w:t xml:space="preserve"> с боков от этих проемов до нижних бимсов каркаса, нижняя – снизу между главными бимсами) каждая состоит из своего каркаса из профилей и предварительно выкроенной и формованной обшивки;</w:t>
      </w:r>
    </w:p>
    <w:p w14:paraId="0D04CB2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передней панели капота сделаны круглые отв. для быстрой регулировки распредвалов и вентиляции мотоотсека, а в верхней – просечки для вентиляции мотоотсека;</w:t>
      </w:r>
    </w:p>
    <w:p w14:paraId="0BF19DF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воздух в карбюратор двигателя подается через патрубок, выведенный под его картер, а туда поступает через узкую прорезь в нижней панели капота;</w:t>
      </w:r>
    </w:p>
    <w:p w14:paraId="4F44B7B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1A488B7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двигателем производится четырьмя рычагами, установленными в едином блоке по левому борту кабины – включения зажигания, земного газа, которым производится вывод двигателя на взлетный режим и установка номинального режима после набора высоты, высотного газа, которым производится плавное регулирование оборотов двигателя с недопущением их превышения, а также рычаг высотного жиклера, которым в карбюратор подается дополнительный воздух с подъемом на высоту, такое управление предупреждает неправильные действия летчика, которые могут привести к отказу мотора и аварии;</w:t>
      </w:r>
    </w:p>
    <w:p w14:paraId="6C1A757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проводка управления двигателем предположительно тросовая;</w:t>
      </w:r>
    </w:p>
    <w:p w14:paraId="4E1878D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1BE1D09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топливная система состоит из основного бака с заливной горловиной с сетчатым фильтром, системой дренажа и наддува и со сливным краном в фюзеляже, заправляемого отдельно бачка емкостью 2,5 л для питания мотора при запуске (его поднятое положение создает требуемое давление в пусковой магистрали), трубопроводов, </w:t>
      </w:r>
      <w:proofErr w:type="spellStart"/>
      <w:r w:rsidRPr="00735736">
        <w:rPr>
          <w:rFonts w:ascii="Times New Roman" w:hAnsi="Times New Roman" w:cs="Times New Roman"/>
          <w:color w:val="0070C0"/>
          <w:sz w:val="16"/>
          <w:szCs w:val="16"/>
        </w:rPr>
        <w:t>перекрывного</w:t>
      </w:r>
      <w:proofErr w:type="spellEnd"/>
      <w:r w:rsidRPr="00735736">
        <w:rPr>
          <w:rFonts w:ascii="Times New Roman" w:hAnsi="Times New Roman" w:cs="Times New Roman"/>
          <w:color w:val="0070C0"/>
          <w:sz w:val="16"/>
          <w:szCs w:val="16"/>
        </w:rPr>
        <w:t xml:space="preserve"> крана (стоп-кран), обратных клапанов и арматуры, подача топлива двумя дублирующими друг друга насосами АМ, входящими в его состав;</w:t>
      </w:r>
    </w:p>
    <w:p w14:paraId="410AFE1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система смазки мотора состоит из бака с заливной горловиной с сетчатым фильтром и сливным краном, установленного на каркас капота по правому борту, трубопроводов и арматуры, охлаждение масла – в баке, для чего он имеет избыточный объем, циркуляционный насос – часть двигателя;</w:t>
      </w:r>
    </w:p>
    <w:p w14:paraId="5DC20FF8"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система охлаждения состоит из расширительного бачка с заливной горловиной с клапаном сброса давления пара, установки радиатора охлаждения, трубопроводов, сливного крана и арматуры, центробежный циркуляционный насос – часть двигателя;</w:t>
      </w:r>
    </w:p>
    <w:p w14:paraId="78EB7A9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установка радиатора находится в нижней части фюзеляжа за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№2 м состоит из самого сотового радиатора, его направляющих и механизма управления им, который в свою очередь состоит из штурвала в кабине летчика, механической передачи, шестерен и зубчатых реек – вращая штурвал, летчик втягивает радиатор для уменьшения его обдува и увеличения температуры мотора, или выдвигает в поток для обратного действия, передача самотормозящаяся;</w:t>
      </w:r>
    </w:p>
    <w:p w14:paraId="7CCB5A28"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основная система запуска двигателя – воздушная, сжатый воздух подается на раскрутку мотора из баллона емкостью 5 л по правому борту кабины;</w:t>
      </w:r>
    </w:p>
    <w:p w14:paraId="204EA63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выхлоп – через отдельные патрубки, установленные по одному на цилиндр под прямым углом к нему наружу.</w:t>
      </w:r>
    </w:p>
    <w:p w14:paraId="044C802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05DD13A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Перекур. Прежде чем пойти дальше, предлагаю отдохнуть, не предаваясь вредным привычкам, а проведя время в интересной беседе на канале </w:t>
      </w:r>
      <w:hyperlink r:id="rId37" w:tgtFrame="_blank" w:history="1">
        <w:r w:rsidRPr="00735736">
          <w:rPr>
            <w:rStyle w:val="a5"/>
            <w:rFonts w:ascii="Times New Roman" w:hAnsi="Times New Roman" w:cs="Times New Roman"/>
            <w:color w:val="0070C0"/>
            <w:sz w:val="16"/>
            <w:szCs w:val="16"/>
          </w:rPr>
          <w:t>Кот-ученый</w:t>
        </w:r>
      </w:hyperlink>
      <w:r w:rsidRPr="00735736">
        <w:rPr>
          <w:rFonts w:ascii="Times New Roman" w:hAnsi="Times New Roman" w:cs="Times New Roman"/>
          <w:color w:val="0070C0"/>
          <w:sz w:val="16"/>
          <w:szCs w:val="16"/>
        </w:rPr>
        <w:t>.</w:t>
      </w:r>
    </w:p>
    <w:p w14:paraId="0D481CC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2284C4BA" w14:textId="77777777" w:rsidR="000329AC" w:rsidRPr="00735736" w:rsidRDefault="000329AC" w:rsidP="000329AC">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Бипланная</w:t>
      </w:r>
      <w:proofErr w:type="spellEnd"/>
      <w:r w:rsidRPr="00735736">
        <w:rPr>
          <w:rFonts w:ascii="Times New Roman" w:hAnsi="Times New Roman" w:cs="Times New Roman"/>
          <w:color w:val="0070C0"/>
          <w:sz w:val="16"/>
          <w:szCs w:val="16"/>
        </w:rPr>
        <w:t xml:space="preserve"> коробка крыльев:</w:t>
      </w:r>
    </w:p>
    <w:p w14:paraId="5A7BE38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верхнее и нижнее крылья набраны двояковыпуклыми аэродинамическими профилями со средней по тем временам относительной толщиной, это не позволяло добиться такого большого коэффициента подъемной силы, как полученный на первом образце моноплана И-1, но дало снижение аэродинамического сопротивления и улучшение аэродинамического качества «изолированного» крыла и улучшение аэродинамического качества и улучшение срывных качеств;</w:t>
      </w:r>
    </w:p>
    <w:p w14:paraId="5DD437E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на виде в плане верхнее и нижнее крылья имеют подобную форму с передними и задними кромками под прямым углом к ПСС, значительным удлинением и с симметричными эллиптическими </w:t>
      </w:r>
      <w:proofErr w:type="spellStart"/>
      <w:r w:rsidRPr="00735736">
        <w:rPr>
          <w:rFonts w:ascii="Times New Roman" w:hAnsi="Times New Roman" w:cs="Times New Roman"/>
          <w:color w:val="0070C0"/>
          <w:sz w:val="16"/>
          <w:szCs w:val="16"/>
        </w:rPr>
        <w:t>законцовками</w:t>
      </w:r>
      <w:proofErr w:type="spellEnd"/>
      <w:r w:rsidRPr="00735736">
        <w:rPr>
          <w:rFonts w:ascii="Times New Roman" w:hAnsi="Times New Roman" w:cs="Times New Roman"/>
          <w:color w:val="0070C0"/>
          <w:sz w:val="16"/>
          <w:szCs w:val="16"/>
        </w:rPr>
        <w:t>, первоначально вырез по задней кромке в центроплане верхнего крыла не предусматривался, затем для улучшения обзора введен, но неглубокий – дугой окружности на весь размах центроплана;</w:t>
      </w:r>
    </w:p>
    <w:p w14:paraId="3170DFC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вынос верхнего крыла положительный и очень значительный – половина хорды верхнего крыла, что дало удобство входа в кабину и выхода из нее (летчик может становиться на нижнее крыло, верхнее над вырезом кабины не нависает), а также улучшение обзора при нормальной (по расчету) центровке, обеспечивающей статическую устойчивость самолета;</w:t>
      </w:r>
    </w:p>
    <w:p w14:paraId="52448BE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установки верхнего крыла малый положительный, нижнего – нулевой (при этом благодаря кривизне его средней линии подъемная его сила не нулевая);</w:t>
      </w:r>
    </w:p>
    <w:p w14:paraId="2AB753B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поперечного V верхнего и нижнего крыла положительный, при этом у верхнего он меньший, чем у нижнего;</w:t>
      </w:r>
    </w:p>
    <w:p w14:paraId="56135B8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элероны типа </w:t>
      </w:r>
      <w:proofErr w:type="spellStart"/>
      <w:r w:rsidRPr="00735736">
        <w:rPr>
          <w:rFonts w:ascii="Times New Roman" w:hAnsi="Times New Roman" w:cs="Times New Roman"/>
          <w:color w:val="0070C0"/>
          <w:sz w:val="16"/>
          <w:szCs w:val="16"/>
        </w:rPr>
        <w:t>Фрайз</w:t>
      </w:r>
      <w:proofErr w:type="spellEnd"/>
      <w:r w:rsidRPr="00735736">
        <w:rPr>
          <w:rFonts w:ascii="Times New Roman" w:hAnsi="Times New Roman" w:cs="Times New Roman"/>
          <w:color w:val="0070C0"/>
          <w:sz w:val="16"/>
          <w:szCs w:val="16"/>
        </w:rPr>
        <w:t xml:space="preserve"> с осевой компенсацией – только на верхнем крыле, в проекте – цельные;</w:t>
      </w:r>
    </w:p>
    <w:p w14:paraId="3FAC731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55C8E42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силовой набор всех крыльев деревянный, кроме усилений и проушин под стойки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сделанных из листовой стали (они плоские или гнутые);</w:t>
      </w:r>
    </w:p>
    <w:p w14:paraId="16E62E2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лонжероны и стенки всех частей крыла – цельные брусья прямоугольного сечения (высота больше ширины), пояса нервюр и носков – тонкие рейки квадратного сечения;</w:t>
      </w:r>
    </w:p>
    <w:p w14:paraId="17852A3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лонжероны центроплана верхнего крыла и консолей этого и нижнего крыльев сквозные на весь размах этих агрегатов, а нервюры состоят из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 а также носка и хвостика там, где они есть;</w:t>
      </w:r>
    </w:p>
    <w:p w14:paraId="6AB0711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верхнее крыло состоит из центроплана и двух консолей, связанных моментными узлами по лонжеронам, стык закрыт дюралевой лентой на винтах, но в силовой расчет она не </w:t>
      </w:r>
      <w:proofErr w:type="spellStart"/>
      <w:r w:rsidRPr="00735736">
        <w:rPr>
          <w:rFonts w:ascii="Times New Roman" w:hAnsi="Times New Roman" w:cs="Times New Roman"/>
          <w:color w:val="0070C0"/>
          <w:sz w:val="16"/>
          <w:szCs w:val="16"/>
        </w:rPr>
        <w:t>вклбчена</w:t>
      </w:r>
      <w:proofErr w:type="spellEnd"/>
      <w:r w:rsidRPr="00735736">
        <w:rPr>
          <w:rFonts w:ascii="Times New Roman" w:hAnsi="Times New Roman" w:cs="Times New Roman"/>
          <w:color w:val="0070C0"/>
          <w:sz w:val="16"/>
          <w:szCs w:val="16"/>
        </w:rPr>
        <w:t>;</w:t>
      </w:r>
    </w:p>
    <w:p w14:paraId="0DEF70A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центроплана верхнего крыла состоит из двух л-нов, идущих примерно на 15% и 60% его концевых хорд, фанерного лобика с вырезом под пусковой бачок топливной системы и рейки по задней кромке;</w:t>
      </w:r>
    </w:p>
    <w:p w14:paraId="35C15C5C"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силовой набор консоли верхнего крыла состоит из двух лонжеронов, идущих примерно на 15% и 60% его хорды, 20 нервюр (по др. данным нервюр 21), фанерного лобика до 1-го л-на между н-рами №№ 1…15 (по др. данным – 3…14, возможно, так стало по ходу выпуска), носков на </w:t>
      </w:r>
      <w:proofErr w:type="spellStart"/>
      <w:r w:rsidRPr="00735736">
        <w:rPr>
          <w:rFonts w:ascii="Times New Roman" w:hAnsi="Times New Roman" w:cs="Times New Roman"/>
          <w:color w:val="0070C0"/>
          <w:sz w:val="16"/>
          <w:szCs w:val="16"/>
        </w:rPr>
        <w:t>законцовках</w:t>
      </w:r>
      <w:proofErr w:type="spellEnd"/>
      <w:r w:rsidRPr="00735736">
        <w:rPr>
          <w:rFonts w:ascii="Times New Roman" w:hAnsi="Times New Roman" w:cs="Times New Roman"/>
          <w:color w:val="0070C0"/>
          <w:sz w:val="16"/>
          <w:szCs w:val="16"/>
        </w:rPr>
        <w:t xml:space="preserve"> – по два между следующими тремя парами н-р от конца фанерного лобика, стенок по вырезу под элерон на всю его длину кроме зоны двух последних н-р этой консоли, сделанных выколоткой из дюраля Д1 ободов </w:t>
      </w:r>
      <w:proofErr w:type="spellStart"/>
      <w:r w:rsidRPr="00735736">
        <w:rPr>
          <w:rFonts w:ascii="Times New Roman" w:hAnsi="Times New Roman" w:cs="Times New Roman"/>
          <w:color w:val="0070C0"/>
          <w:sz w:val="16"/>
          <w:szCs w:val="16"/>
        </w:rPr>
        <w:t>законцовок</w:t>
      </w:r>
      <w:proofErr w:type="spellEnd"/>
      <w:r w:rsidRPr="00735736">
        <w:rPr>
          <w:rFonts w:ascii="Times New Roman" w:hAnsi="Times New Roman" w:cs="Times New Roman"/>
          <w:color w:val="0070C0"/>
          <w:sz w:val="16"/>
          <w:szCs w:val="16"/>
        </w:rPr>
        <w:t xml:space="preserve"> и рейки по задней кромке между вырезом под элерон и концом корневой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w:t>
      </w:r>
    </w:p>
    <w:p w14:paraId="5600F6E8"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нервюры консоли верхнего крыла корневая и к которой крепятся </w:t>
      </w:r>
      <w:proofErr w:type="spellStart"/>
      <w:r w:rsidRPr="00735736">
        <w:rPr>
          <w:rFonts w:ascii="Times New Roman" w:hAnsi="Times New Roman" w:cs="Times New Roman"/>
          <w:color w:val="0070C0"/>
          <w:sz w:val="16"/>
          <w:szCs w:val="16"/>
        </w:rPr>
        <w:t>межкрыльевые</w:t>
      </w:r>
      <w:proofErr w:type="spellEnd"/>
      <w:r w:rsidRPr="00735736">
        <w:rPr>
          <w:rFonts w:ascii="Times New Roman" w:hAnsi="Times New Roman" w:cs="Times New Roman"/>
          <w:color w:val="0070C0"/>
          <w:sz w:val="16"/>
          <w:szCs w:val="16"/>
        </w:rPr>
        <w:t xml:space="preserve"> стойки и самые нагруженные средние узлы навески элеронов усиленные, остальные – рядовые;</w:t>
      </w:r>
    </w:p>
    <w:p w14:paraId="7E0D190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каждый элерон имеет силовой набор из сборных на заклепках дюралевых (уголки и лист Д1) сквозного лонжерона, двух профилированных лобиков между соседними парами узлов навески, концевого профиля и нервюр, пущенных «змейкой»;</w:t>
      </w:r>
    </w:p>
    <w:p w14:paraId="5786910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лонжероне элерона установлены три стальных вильчатых узла навески с резьбовым хвостовиком и обращенная вниз качалка для соединения с проводкой управления, за которой на дюралевую накладку наклепан обтекатель открытого U-образного сечения;</w:t>
      </w:r>
    </w:p>
    <w:p w14:paraId="60760E0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полотняная обшивка элерона пришивается к </w:t>
      </w:r>
      <w:proofErr w:type="spellStart"/>
      <w:r w:rsidRPr="00735736">
        <w:rPr>
          <w:rFonts w:ascii="Times New Roman" w:hAnsi="Times New Roman" w:cs="Times New Roman"/>
          <w:color w:val="0070C0"/>
          <w:sz w:val="16"/>
          <w:szCs w:val="16"/>
        </w:rPr>
        <w:t>киперной</w:t>
      </w:r>
      <w:proofErr w:type="spellEnd"/>
      <w:r w:rsidRPr="00735736">
        <w:rPr>
          <w:rFonts w:ascii="Times New Roman" w:hAnsi="Times New Roman" w:cs="Times New Roman"/>
          <w:color w:val="0070C0"/>
          <w:sz w:val="16"/>
          <w:szCs w:val="16"/>
        </w:rPr>
        <w:t xml:space="preserve"> ленте, пришитой суровой ниткой к каркасу и покрывается </w:t>
      </w:r>
      <w:proofErr w:type="spellStart"/>
      <w:r w:rsidRPr="00735736">
        <w:rPr>
          <w:rFonts w:ascii="Times New Roman" w:hAnsi="Times New Roman" w:cs="Times New Roman"/>
          <w:color w:val="0070C0"/>
          <w:sz w:val="16"/>
          <w:szCs w:val="16"/>
        </w:rPr>
        <w:t>эмалитом</w:t>
      </w:r>
      <w:proofErr w:type="spellEnd"/>
      <w:r w:rsidRPr="00735736">
        <w:rPr>
          <w:rFonts w:ascii="Times New Roman" w:hAnsi="Times New Roman" w:cs="Times New Roman"/>
          <w:color w:val="0070C0"/>
          <w:sz w:val="16"/>
          <w:szCs w:val="16"/>
        </w:rPr>
        <w:t>;</w:t>
      </w:r>
    </w:p>
    <w:p w14:paraId="2C044E7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стенка для навески элерона и ограничения выреза под него представляет собой деревянный брус прямоугольного сечения, высота которого меньше толщины теоретического контура крыла в этом месте на размер поясов нервюр, идущих в этой зоне до стенки и ложащихся на нее (каждый такой стык подкреплен по бокам короткими рейками на клею);</w:t>
      </w:r>
    </w:p>
    <w:p w14:paraId="3C43597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элерон навешен на стенку каркаса верхней консоли крыла на трех удлиненных узлах, ось его удалена от передней кромки и при отклонении его лобики работают во встречном потоке обтекающего воздуха как аэродинамические компенсаторы, «дожимая» элерон в нужную сторону (при этом конструктор не сместил ось навески элеронов вниз относительно высоты стенки навески и не позаботился о профилировке щели между элероном и крылом со стороны последнего, как это рекомендовал патент на такой элерон Л. </w:t>
      </w:r>
      <w:proofErr w:type="spellStart"/>
      <w:r w:rsidRPr="00735736">
        <w:rPr>
          <w:rFonts w:ascii="Times New Roman" w:hAnsi="Times New Roman" w:cs="Times New Roman"/>
          <w:color w:val="0070C0"/>
          <w:sz w:val="16"/>
          <w:szCs w:val="16"/>
        </w:rPr>
        <w:t>Фрайза</w:t>
      </w:r>
      <w:proofErr w:type="spellEnd"/>
      <w:r w:rsidRPr="00735736">
        <w:rPr>
          <w:rFonts w:ascii="Times New Roman" w:hAnsi="Times New Roman" w:cs="Times New Roman"/>
          <w:color w:val="0070C0"/>
          <w:sz w:val="16"/>
          <w:szCs w:val="16"/>
        </w:rPr>
        <w:t>, чем эффективность его значительно ухудшил);</w:t>
      </w:r>
    </w:p>
    <w:p w14:paraId="7ECB039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узлы навески элеронов одинаковые и состоят из собранного на заклепках из предварительно формованных дюралевых трапеций кронштейна трапециевидной в плане формы с отбортованными отв. облегчения и коробчатого сечения, который крепится к стенке на четырех горизонтальных болтах и к ней и к поясам нервюр – одним сквозным вертикальным, в свободный конец кронштейна вклепан на 5 заклепках дюралевый фрезерованный наконечник с радиально-сферическим подшипником;</w:t>
      </w:r>
    </w:p>
    <w:p w14:paraId="4D5592E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элерон крепится к узлам навески шпильками по диаметру подшипника с гарантированным малым зазором и с резьбой на обоих концах, на которые ставятся гайки;</w:t>
      </w:r>
    </w:p>
    <w:p w14:paraId="66F1295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нижнее крыло состоит из двух консолей, стыкуемых со шпангоутами фюзеляжа;</w:t>
      </w:r>
    </w:p>
    <w:p w14:paraId="4CCBD9C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консоли нижнего крыла отличается от верхнего отсутствием выреза под элерон и усиливающей его стенки (рейка по всей задней кромке), добавочной силовой нервюрой для установки бомбодержателя (№5) и фанерной обшивкой между 1-й корневой и 2-й н-рами – на нее можно становиться (по одним данным она опоясывала весь контур крыла в этой зоне, по другим на его нижней поверхности за I л-ном обшивка везде была полотняной), число нервюр 15 (по др. данным 14), фанерный лобик от 2-й до 13-й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I лонжерон примерно на 20% хорды, II л-н – на 80%;</w:t>
      </w:r>
    </w:p>
    <w:p w14:paraId="436D913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5D68A52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верхнее крыло крепится над фюзеляжем на «кабане» из двух И-образных стоек, идущих от стыков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1 и 2 с верхними бимсами фюзеляжа к стыкам лонжеронов и концевых нервюр центроплана;</w:t>
      </w:r>
    </w:p>
    <w:p w14:paraId="129394A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жесткость «кабана» и установки центроплана в целом усилена двумя парами растяжек, идущих буквами V от узлов посередине верхних поясов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1 и 2 к соединениям верхних точек «кабана» с центропланом (первоначально растяжки на «кабане» и между консолями не предусматривались, введены по уточненному расчету прочности);</w:t>
      </w:r>
    </w:p>
    <w:p w14:paraId="42BB280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все стойки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включая «кабан», состоят из трубы каплевидного сечения (дюраль Д1), которая разрезана по оси его сечения по концам, которые обжаты и склепаны по краям, а в эти места вделаны на восьми заклепках стальные резьбовой вкладыш и втулка с «крылышками», в которые ввинчивается вильчатый наконечник, выдвижение которого регулирует длину стойки при сборке, положение его фиксируется гайкой;</w:t>
      </w:r>
    </w:p>
    <w:p w14:paraId="20FA9DE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верхние и нижние консоли крыла связаны между собой одной И-образной стойкой с каждой стороны от ПСС, жесткость этой части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обеспечена двойными растяжками, идущими крест-накрест между точками соединения лонжеронов нижних консолей с их корневыми нервюрами и точками соединения И-образных стоек с лонжеронами верхних консолей и между точками соединения И-образных стоек «кабана» с лонжеронами центроплана и точками соединения И-образных стоек верхних консолей с их л-нами;</w:t>
      </w:r>
    </w:p>
    <w:p w14:paraId="49899F0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для снижения вибраций все </w:t>
      </w:r>
      <w:proofErr w:type="spellStart"/>
      <w:r w:rsidRPr="00735736">
        <w:rPr>
          <w:rFonts w:ascii="Times New Roman" w:hAnsi="Times New Roman" w:cs="Times New Roman"/>
          <w:color w:val="0070C0"/>
          <w:sz w:val="16"/>
          <w:szCs w:val="16"/>
        </w:rPr>
        <w:t>межкрыльевые</w:t>
      </w:r>
      <w:proofErr w:type="spellEnd"/>
      <w:r w:rsidRPr="00735736">
        <w:rPr>
          <w:rFonts w:ascii="Times New Roman" w:hAnsi="Times New Roman" w:cs="Times New Roman"/>
          <w:color w:val="0070C0"/>
          <w:sz w:val="16"/>
          <w:szCs w:val="16"/>
        </w:rPr>
        <w:t xml:space="preserve"> растяжки с каждой стороны от ПСС стянуты алюминиевой трубкой, на концах которой сделаны пазы для прохода растяжек и эти концы заглушены пробками со скругленными головками, сами эти трубки никак к растяжкам не крепятся и смещению их препятствует только скрещивание растяжек.</w:t>
      </w:r>
    </w:p>
    <w:p w14:paraId="3FA7D5F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Фюзеляж:</w:t>
      </w:r>
    </w:p>
    <w:p w14:paraId="24C95F6C"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имеет хорошо обтекаемую форму в виде сильно растянутой капли с эллиптическими вытянутыми вверх сечениями, симметричной относительно линии пересечения ПСС и СГФ, а в зоне сопряжения с нижним крылом имеет свой центроплан, который делается </w:t>
      </w:r>
      <w:proofErr w:type="spellStart"/>
      <w:r w:rsidRPr="00735736">
        <w:rPr>
          <w:rFonts w:ascii="Times New Roman" w:hAnsi="Times New Roman" w:cs="Times New Roman"/>
          <w:color w:val="0070C0"/>
          <w:sz w:val="16"/>
          <w:szCs w:val="16"/>
        </w:rPr>
        <w:t>зацело</w:t>
      </w:r>
      <w:proofErr w:type="spellEnd"/>
      <w:r w:rsidRPr="00735736">
        <w:rPr>
          <w:rFonts w:ascii="Times New Roman" w:hAnsi="Times New Roman" w:cs="Times New Roman"/>
          <w:color w:val="0070C0"/>
          <w:sz w:val="16"/>
          <w:szCs w:val="16"/>
        </w:rPr>
        <w:t xml:space="preserve"> с остальной деревянной частью этого агрегата;</w:t>
      </w:r>
    </w:p>
    <w:p w14:paraId="5C5E662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состоит из основной деревянной части с соединенными с ней наглухо металлическими узлами, сделанной вместе с килем, сборных дюралевых верхней и нижней крышек, козырька кабины и сборного дюралевого хвостового кока, капот мотора и </w:t>
      </w:r>
      <w:proofErr w:type="spellStart"/>
      <w:r w:rsidRPr="00735736">
        <w:rPr>
          <w:rFonts w:ascii="Times New Roman" w:hAnsi="Times New Roman" w:cs="Times New Roman"/>
          <w:color w:val="0070C0"/>
          <w:sz w:val="16"/>
          <w:szCs w:val="16"/>
        </w:rPr>
        <w:t>моторама</w:t>
      </w:r>
      <w:proofErr w:type="spellEnd"/>
      <w:r w:rsidRPr="00735736">
        <w:rPr>
          <w:rFonts w:ascii="Times New Roman" w:hAnsi="Times New Roman" w:cs="Times New Roman"/>
          <w:color w:val="0070C0"/>
          <w:sz w:val="16"/>
          <w:szCs w:val="16"/>
        </w:rPr>
        <w:t xml:space="preserve"> в его состав конструктивно и технологически не входят и относятся к силовой установке;</w:t>
      </w:r>
    </w:p>
    <w:p w14:paraId="2C82080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особенностью самолета стала большая длина фюзеляжа – как из-за </w:t>
      </w:r>
      <w:proofErr w:type="spellStart"/>
      <w:r w:rsidRPr="00735736">
        <w:rPr>
          <w:rFonts w:ascii="Times New Roman" w:hAnsi="Times New Roman" w:cs="Times New Roman"/>
          <w:color w:val="0070C0"/>
          <w:sz w:val="16"/>
          <w:szCs w:val="16"/>
        </w:rPr>
        <w:t>мототсека</w:t>
      </w:r>
      <w:proofErr w:type="spellEnd"/>
      <w:r w:rsidRPr="00735736">
        <w:rPr>
          <w:rFonts w:ascii="Times New Roman" w:hAnsi="Times New Roman" w:cs="Times New Roman"/>
          <w:color w:val="0070C0"/>
          <w:sz w:val="16"/>
          <w:szCs w:val="16"/>
        </w:rPr>
        <w:t>, так и хвостовой балки, размеры которой выбраны из условия увеличения плеч оперения и его рулевых поверхностей при малой их площади;</w:t>
      </w:r>
    </w:p>
    <w:p w14:paraId="137A421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 основная деревянная часть фюзеляжа представляет собой клееный монокок, состоит из четырех стрингеров, два из которых идут по ПСС, а два – по СГФ, между ними, четырех продольных лонжеронов между ними, и 13 (по др. данным 9 – вероятно, это число было в первоначальном варианте рабочего проекта, но потом увеличилось, или наоборот) полных шпангоутов, одного полушпангоута перед вырезом кабины, подкрепляющего его и служащего для крепления установки вооружения и приборной доски, раскосов </w:t>
      </w:r>
      <w:proofErr w:type="spellStart"/>
      <w:r w:rsidRPr="00735736">
        <w:rPr>
          <w:rFonts w:ascii="Times New Roman" w:hAnsi="Times New Roman" w:cs="Times New Roman"/>
          <w:color w:val="0070C0"/>
          <w:sz w:val="16"/>
          <w:szCs w:val="16"/>
        </w:rPr>
        <w:t>моторамы</w:t>
      </w:r>
      <w:proofErr w:type="spellEnd"/>
      <w:r w:rsidRPr="00735736">
        <w:rPr>
          <w:rFonts w:ascii="Times New Roman" w:hAnsi="Times New Roman" w:cs="Times New Roman"/>
          <w:color w:val="0070C0"/>
          <w:sz w:val="16"/>
          <w:szCs w:val="16"/>
        </w:rPr>
        <w:t>, двух поперечных л-нов, а также левой и правой бортовых нервюр, образующих центроплан нижнего крыла, а также работающей обшивки, расчет которой делался по методике, применявшейся для малотоннажных водных судов;</w:t>
      </w:r>
    </w:p>
    <w:p w14:paraId="5447495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сечения лонжеронов фюзеляжа в носовой части прямоугольные, уменьшаются к хвосту и приобретают форму швеллера вырезаемым стамеской «корытом» внутрь для облегчения сообразно нагрузкам;</w:t>
      </w:r>
    </w:p>
    <w:p w14:paraId="4DD69E7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шпангоуты №№ 1 и 2 занимают сечения только до верхних лонжеронов (выше находятся отсеки вооружения), они сплошные с вырезанными в них проемами для прохода коммуникаций силовой установки и их облегчения, образующими </w:t>
      </w:r>
      <w:proofErr w:type="spellStart"/>
      <w:r w:rsidRPr="00735736">
        <w:rPr>
          <w:rFonts w:ascii="Times New Roman" w:hAnsi="Times New Roman" w:cs="Times New Roman"/>
          <w:color w:val="0070C0"/>
          <w:sz w:val="16"/>
          <w:szCs w:val="16"/>
        </w:rPr>
        <w:t>многозамкутые</w:t>
      </w:r>
      <w:proofErr w:type="spellEnd"/>
      <w:r w:rsidRPr="00735736">
        <w:rPr>
          <w:rFonts w:ascii="Times New Roman" w:hAnsi="Times New Roman" w:cs="Times New Roman"/>
          <w:color w:val="0070C0"/>
          <w:sz w:val="16"/>
          <w:szCs w:val="16"/>
        </w:rPr>
        <w:t xml:space="preserve"> контуры, набраны из фанеры толщиной 2,5 мм, склеенной в пакеты толщиной 25…27 мм, на шпангоут №1 с его передней стороны на болтах установлена дюралевая противопожарная перегородка на болтах;</w:t>
      </w:r>
    </w:p>
    <w:p w14:paraId="3D8B57F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между соединениями лонжеронов и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xml:space="preserve">. №№ 1 и 2 фюзеляжа пущены мощные трубчатые раскосы, воспринимающие усилия от установки двигателя на </w:t>
      </w:r>
      <w:proofErr w:type="spellStart"/>
      <w:r w:rsidRPr="00735736">
        <w:rPr>
          <w:rFonts w:ascii="Times New Roman" w:hAnsi="Times New Roman" w:cs="Times New Roman"/>
          <w:color w:val="0070C0"/>
          <w:sz w:val="16"/>
          <w:szCs w:val="16"/>
        </w:rPr>
        <w:t>мотораму</w:t>
      </w:r>
      <w:proofErr w:type="spellEnd"/>
      <w:r w:rsidRPr="00735736">
        <w:rPr>
          <w:rFonts w:ascii="Times New Roman" w:hAnsi="Times New Roman" w:cs="Times New Roman"/>
          <w:color w:val="0070C0"/>
          <w:sz w:val="16"/>
          <w:szCs w:val="16"/>
        </w:rPr>
        <w:t>;</w:t>
      </w:r>
    </w:p>
    <w:p w14:paraId="25B957F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остальные шпангоуты состоят из тонких наружных и внутренних ясеневых ободов и фанерных стенок толщиной от 4,0 до 1,5 мм в зависимости от места и нагрузки – вместе они образуют замкнутый коробчатый контур,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 3 и 4 имеют горизонтальные перемычки, на которые опирается пол кабины;</w:t>
      </w:r>
    </w:p>
    <w:p w14:paraId="526FBCE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ограничивающий кабину сзади рамный шпангоут 4 имеет усиления для крепления кресла летчика и крючки, на которые пока кресло снято ставится брезентовая перегородка с проемами под проводку управления;</w:t>
      </w:r>
    </w:p>
    <w:p w14:paraId="23ADAEA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5912D96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левая и правая половины обшивок («скорлупы») выклеиваются на оклеенных бумагой болванах, смазанных тавотом (солидол – нефтяное масло, сгущенное кальциевым мылом, не позволяет «скорлупе» приклеиваться к болвану) из полос березового шпона толщиной 0,5 мм и шириной 70 мм, уложенных крест-накрест с зазором 2 мм в несколько слоев так, что получаются узкие внутренние полосы, идущие «винтом»;</w:t>
      </w:r>
    </w:p>
    <w:p w14:paraId="432ADA8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носовая часть фюзеляжа до зоны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xml:space="preserve">. 5 выклеивается из пяти слоев шпона, далее до хвостовой оконечности – четыре слоя, всего по уточненной по результатам серийного производства документации расход шпона, включая непроизводительные отходы – 175 </w:t>
      </w:r>
      <w:proofErr w:type="spellStart"/>
      <w:r w:rsidRPr="00735736">
        <w:rPr>
          <w:rFonts w:ascii="Times New Roman" w:hAnsi="Times New Roman" w:cs="Times New Roman"/>
          <w:color w:val="0070C0"/>
          <w:sz w:val="16"/>
          <w:szCs w:val="16"/>
        </w:rPr>
        <w:t>кв.м</w:t>
      </w:r>
      <w:proofErr w:type="spellEnd"/>
      <w:r w:rsidRPr="00735736">
        <w:rPr>
          <w:rFonts w:ascii="Times New Roman" w:hAnsi="Times New Roman" w:cs="Times New Roman"/>
          <w:color w:val="0070C0"/>
          <w:sz w:val="16"/>
          <w:szCs w:val="16"/>
        </w:rPr>
        <w:t>;</w:t>
      </w:r>
    </w:p>
    <w:p w14:paraId="5E0E108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слои выклеиваются последовательно, при этом шпон предварительно прихватывают обойными гвоздями, после нанесения клея протирают влажной ветошью, от чего шпон раздается в ширину, выбирая зазоры, далее гвозди вытягивают, слой зачищают по наружной поверхности наждачной шкуркой, просушивают 6-7 часов и делают следующий слой;</w:t>
      </w:r>
    </w:p>
    <w:p w14:paraId="5C9E1B8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после застывания клея «скорлупы» обрезают по стыковым краям, снимают с болвана, сушат на воздухе 10-12 суток до удаления всей влаги;</w:t>
      </w:r>
    </w:p>
    <w:p w14:paraId="38932B9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находящийся в стапеле каркас под стыки «скорлуп» обшивки устанавливаются на клею и обойных гвоздях продольные полосы фанеры шириной 50 мм;</w:t>
      </w:r>
    </w:p>
    <w:p w14:paraId="00FC0B0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603F2CA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после застывания клея «подкладок» на остающийся в стапеле каркас фюзеляжа ставится на клей, омедненные гвозди и ввинчиваемые самонарезающие винты в «подкладки» правая «скорлупа» обшивки и в таком состоянии проводится монтаж узлов управления и шасси, после чего фюзеляж из стапеля извлекается и ставится на козелки, дающие подход для установки левой «скорлупы» обшивки, которая ставится так же, как и правая;</w:t>
      </w:r>
    </w:p>
    <w:p w14:paraId="72A2110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готовая деревянная часть фюзеляжа по наружной поверхности шпатлюется, ошкуривается до получения гладкой поверхности, грунтуется и красится масляной краской в два слоя по утвержденной схеме;</w:t>
      </w:r>
    </w:p>
    <w:p w14:paraId="4E756FCC"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0A4ECEF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верхняя панель фюзеляжа от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xml:space="preserve">. 1 до полушпангоута перед вырезом кабины и его нижняя панель между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xml:space="preserve">. 1 и 2 представляют собой съемные крышки, согнутые из предварительно выкроенных листов дюраля Д1 и ставящиеся на деревянную основную часть фюзеляжа на винтах, верхняя открывает доступ в </w:t>
      </w:r>
      <w:proofErr w:type="spellStart"/>
      <w:r w:rsidRPr="00735736">
        <w:rPr>
          <w:rFonts w:ascii="Times New Roman" w:hAnsi="Times New Roman" w:cs="Times New Roman"/>
          <w:color w:val="0070C0"/>
          <w:sz w:val="16"/>
          <w:szCs w:val="16"/>
        </w:rPr>
        <w:t>замоторный</w:t>
      </w:r>
      <w:proofErr w:type="spellEnd"/>
      <w:r w:rsidRPr="00735736">
        <w:rPr>
          <w:rFonts w:ascii="Times New Roman" w:hAnsi="Times New Roman" w:cs="Times New Roman"/>
          <w:color w:val="0070C0"/>
          <w:sz w:val="16"/>
          <w:szCs w:val="16"/>
        </w:rPr>
        <w:t xml:space="preserve"> отсек, к установке вооружения и приборной доске, а вторая – к установке радиатора охлаждения двигателя и к механизму его выдвижения, к креплению основных опор шасси и к посту управления и другим системам в кабине;</w:t>
      </w:r>
    </w:p>
    <w:p w14:paraId="0C67664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75CB654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кабина летчика открытая;</w:t>
      </w:r>
    </w:p>
    <w:p w14:paraId="16F8D9BE"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кабине установлен на входящих в усиления деревянного каркаса болтах, пол, состоящий из каркаса из профилей и листа с вырезами под механизмы и системы (все – дюраль Д1);</w:t>
      </w:r>
    </w:p>
    <w:p w14:paraId="63C6013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козырек кабины конической формы состоит из каркаса, включающего монтажное кольцо под тубу телескопического прицела, и собранного на заклепках из профилей (дюраль Д1) и вделанного в него на винтах предварительно выкроенного листа целлулоида;</w:t>
      </w:r>
    </w:p>
    <w:p w14:paraId="3E28DDB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козырек крепится к деревянной конструкции фюзеляжа на винтах;</w:t>
      </w:r>
    </w:p>
    <w:p w14:paraId="40CD92D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заголовник</w:t>
      </w:r>
      <w:proofErr w:type="spellEnd"/>
      <w:r w:rsidRPr="00735736">
        <w:rPr>
          <w:rFonts w:ascii="Times New Roman" w:hAnsi="Times New Roman" w:cs="Times New Roman"/>
          <w:color w:val="0070C0"/>
          <w:sz w:val="16"/>
          <w:szCs w:val="16"/>
        </w:rPr>
        <w:t xml:space="preserve"> кабины состоит из фанерного шпангоута и выклеенной на болване из шпона оболочки по технологии, подобной основной части фюзеляжа и ставится на нее на клею и винтах;</w:t>
      </w:r>
    </w:p>
    <w:p w14:paraId="2986024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левый борт кабины для удобства входа в нее и выхода врезана ступенька со стальной подножкой и подпружиненной крышкой;</w:t>
      </w:r>
    </w:p>
    <w:p w14:paraId="1512AAB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сиденье летчика регулируемое по высоте, закреплено на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4 сделано с чашкой под ранцевый парашют «Ирвинг» (лицензия на его выпуск закуплена в США);</w:t>
      </w:r>
    </w:p>
    <w:p w14:paraId="082C4CE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вырез кабины усилен окантовкой и обтянут кожей;</w:t>
      </w:r>
    </w:p>
    <w:p w14:paraId="268E2D2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за кабиной установлен </w:t>
      </w:r>
      <w:proofErr w:type="spellStart"/>
      <w:r w:rsidRPr="00735736">
        <w:rPr>
          <w:rFonts w:ascii="Times New Roman" w:hAnsi="Times New Roman" w:cs="Times New Roman"/>
          <w:color w:val="0070C0"/>
          <w:sz w:val="16"/>
          <w:szCs w:val="16"/>
        </w:rPr>
        <w:t>заголовник</w:t>
      </w:r>
      <w:proofErr w:type="spellEnd"/>
      <w:r w:rsidRPr="00735736">
        <w:rPr>
          <w:rFonts w:ascii="Times New Roman" w:hAnsi="Times New Roman" w:cs="Times New Roman"/>
          <w:color w:val="0070C0"/>
          <w:sz w:val="16"/>
          <w:szCs w:val="16"/>
        </w:rPr>
        <w:t>, состоящий из переднего шпангоута и обшивки, подобных остальному фюзеляжу, а также кожаной подушки под затылок летчика;</w:t>
      </w:r>
    </w:p>
    <w:p w14:paraId="3766193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 нижней части деревянной обшивки фюзеляжа сделаны вырезы под установку радиатора и хвостовой опоры шасси – последние </w:t>
      </w:r>
      <w:proofErr w:type="spellStart"/>
      <w:r w:rsidRPr="00735736">
        <w:rPr>
          <w:rFonts w:ascii="Times New Roman" w:hAnsi="Times New Roman" w:cs="Times New Roman"/>
          <w:color w:val="0070C0"/>
          <w:sz w:val="16"/>
          <w:szCs w:val="16"/>
        </w:rPr>
        <w:t>заши</w:t>
      </w:r>
      <w:proofErr w:type="spellEnd"/>
      <w:r w:rsidRPr="00735736">
        <w:rPr>
          <w:rFonts w:ascii="Times New Roman" w:hAnsi="Times New Roman" w:cs="Times New Roman"/>
          <w:color w:val="0070C0"/>
          <w:sz w:val="16"/>
          <w:szCs w:val="16"/>
        </w:rPr>
        <w:t xml:space="preserve"> брезентом;</w:t>
      </w:r>
    </w:p>
    <w:p w14:paraId="62E21EB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внизу хвостовой части фюзеляжа по левому и правому борту врезаны по два углубления – поручни для поднятия хвоста самолета;</w:t>
      </w:r>
    </w:p>
    <w:p w14:paraId="17C1DE4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0379045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хвостовая оконечность фюзеляжа представляет собой сделанный из дюраля Д1 и собранный на заклепках кок заостренной оживальной формы, состоящий из обода и двух полученных выколоткой половин обшивки с прорезями и </w:t>
      </w:r>
      <w:proofErr w:type="spellStart"/>
      <w:r w:rsidRPr="00735736">
        <w:rPr>
          <w:rFonts w:ascii="Times New Roman" w:hAnsi="Times New Roman" w:cs="Times New Roman"/>
          <w:color w:val="0070C0"/>
          <w:sz w:val="16"/>
          <w:szCs w:val="16"/>
        </w:rPr>
        <w:t>выштамповкми</w:t>
      </w:r>
      <w:proofErr w:type="spellEnd"/>
      <w:r w:rsidRPr="00735736">
        <w:rPr>
          <w:rFonts w:ascii="Times New Roman" w:hAnsi="Times New Roman" w:cs="Times New Roman"/>
          <w:color w:val="0070C0"/>
          <w:sz w:val="16"/>
          <w:szCs w:val="16"/>
        </w:rPr>
        <w:t xml:space="preserve"> под детали и узлы системы управления, она крепится к оконечности деревянной основной части фюзеляжа на винтах, снятие кока открывает доступ к узлам управления рулями высоты и управления, а также стабилизатором, к креплению поверхностей оперения и к установке хвостовой опоры шасси;</w:t>
      </w:r>
    </w:p>
    <w:p w14:paraId="54A7459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киль самолета делается </w:t>
      </w:r>
      <w:proofErr w:type="spellStart"/>
      <w:r w:rsidRPr="00735736">
        <w:rPr>
          <w:rFonts w:ascii="Times New Roman" w:hAnsi="Times New Roman" w:cs="Times New Roman"/>
          <w:color w:val="0070C0"/>
          <w:sz w:val="16"/>
          <w:szCs w:val="16"/>
        </w:rPr>
        <w:t>зацело</w:t>
      </w:r>
      <w:proofErr w:type="spellEnd"/>
      <w:r w:rsidRPr="00735736">
        <w:rPr>
          <w:rFonts w:ascii="Times New Roman" w:hAnsi="Times New Roman" w:cs="Times New Roman"/>
          <w:color w:val="0070C0"/>
          <w:sz w:val="16"/>
          <w:szCs w:val="16"/>
        </w:rPr>
        <w:t xml:space="preserve"> с основной деревянной частью фюзеляжа из тех же материалов, по той же технологии и в том же стапеле, но конструкция его описана в разделе «Хвостовое оперение».</w:t>
      </w:r>
    </w:p>
    <w:p w14:paraId="30253AC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Хвостовое оперение:</w:t>
      </w:r>
    </w:p>
    <w:p w14:paraId="1F4C890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обычного вида однокилевое, установлено на хвостовой части фюзеляжа, состоит из горизонтального и вертикального оперения (ГО и ВО);</w:t>
      </w:r>
    </w:p>
    <w:p w14:paraId="5630EBB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относительные площади ГО и ВО, а также РВ и РН выбраны меньшими обычных в то время в надежде, что их эффективность будет достаточной благодаря длинной хвостовой балке, обеспечивающей большие их плечи;</w:t>
      </w:r>
    </w:p>
    <w:p w14:paraId="2DCFAB1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оперение набрано симметричными двояковыпуклыми аэродинамическими профилями умеренной относительной толщины;</w:t>
      </w:r>
    </w:p>
    <w:p w14:paraId="12E3628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3846BDD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ГО переставное, угол установки изменяется из кабины в пределах от -4°40’ до +2°40’;</w:t>
      </w:r>
    </w:p>
    <w:p w14:paraId="0CEDA5D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виде в плане ГО эллиптической формы, состоит из стабилизатора и руля высоты (РВ) с трапециевидным вырезом в средней части руля для обеспечения одновременного отклонения РВ и руля направления;</w:t>
      </w:r>
    </w:p>
    <w:p w14:paraId="13FF0C0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стабилизатор, рули высоты и направления собираются каждый в своем стапеле, киль – стапеле фюзеляжа </w:t>
      </w:r>
      <w:proofErr w:type="spellStart"/>
      <w:r w:rsidRPr="00735736">
        <w:rPr>
          <w:rFonts w:ascii="Times New Roman" w:hAnsi="Times New Roman" w:cs="Times New Roman"/>
          <w:color w:val="0070C0"/>
          <w:sz w:val="16"/>
          <w:szCs w:val="16"/>
        </w:rPr>
        <w:t>зацело</w:t>
      </w:r>
      <w:proofErr w:type="spellEnd"/>
      <w:r w:rsidRPr="00735736">
        <w:rPr>
          <w:rFonts w:ascii="Times New Roman" w:hAnsi="Times New Roman" w:cs="Times New Roman"/>
          <w:color w:val="0070C0"/>
          <w:sz w:val="16"/>
          <w:szCs w:val="16"/>
        </w:rPr>
        <w:t xml:space="preserve"> с ним;</w:t>
      </w:r>
    </w:p>
    <w:p w14:paraId="3A7E59B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стабилизатор состоит из двух симметричных консолей;</w:t>
      </w:r>
    </w:p>
    <w:p w14:paraId="1C44992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консоли стабилизатора состоит из двух лонжеронов (идущий по задней кромке II л-н – главный, передний вспомогательный), одной силовой корневой нервюры, идущей вдоль обшивки фюзеляжа, пяти рядовых нервюр, установленных по потоку, а также лобика по всей передней кромке – все детали сделаны из ленты из дюраля Д1 гибкой или выколоткой и собрано на заклепках в стапеле;</w:t>
      </w:r>
    </w:p>
    <w:p w14:paraId="0EB40E3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обшивка полотняная, пришивается к </w:t>
      </w:r>
      <w:proofErr w:type="spellStart"/>
      <w:r w:rsidRPr="00735736">
        <w:rPr>
          <w:rFonts w:ascii="Times New Roman" w:hAnsi="Times New Roman" w:cs="Times New Roman"/>
          <w:color w:val="0070C0"/>
          <w:sz w:val="16"/>
          <w:szCs w:val="16"/>
        </w:rPr>
        <w:t>киперной</w:t>
      </w:r>
      <w:proofErr w:type="spellEnd"/>
      <w:r w:rsidRPr="00735736">
        <w:rPr>
          <w:rFonts w:ascii="Times New Roman" w:hAnsi="Times New Roman" w:cs="Times New Roman"/>
          <w:color w:val="0070C0"/>
          <w:sz w:val="16"/>
          <w:szCs w:val="16"/>
        </w:rPr>
        <w:t xml:space="preserve"> ленте, которая в свою очередь пришивается к каркасу в обхват и покрывается </w:t>
      </w:r>
      <w:proofErr w:type="spellStart"/>
      <w:r w:rsidRPr="00735736">
        <w:rPr>
          <w:rFonts w:ascii="Times New Roman" w:hAnsi="Times New Roman" w:cs="Times New Roman"/>
          <w:color w:val="0070C0"/>
          <w:sz w:val="16"/>
          <w:szCs w:val="16"/>
        </w:rPr>
        <w:t>эмалитом</w:t>
      </w:r>
      <w:proofErr w:type="spellEnd"/>
      <w:r w:rsidRPr="00735736">
        <w:rPr>
          <w:rFonts w:ascii="Times New Roman" w:hAnsi="Times New Roman" w:cs="Times New Roman"/>
          <w:color w:val="0070C0"/>
          <w:sz w:val="16"/>
          <w:szCs w:val="16"/>
        </w:rPr>
        <w:t>;</w:t>
      </w:r>
    </w:p>
    <w:p w14:paraId="2C920B6E"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половины стабилизатора соединяются по имеющим удлиненные концы лонжеронам накладкам и пущенными внутри них короткими трубами на заклепках (предположительно, стальными, эти узлы – моментные), до установки хвостового кока фюзеляжа задний узел устанавливается в шарнир на каркасе ХЧФ, а передний – в проушину последней качалки механизма перестановки (см. раздел «Система управления самолетом»);</w:t>
      </w:r>
    </w:p>
    <w:p w14:paraId="79CD3E5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РВ без роговой компенсации, состоит из двух одинаковых половин, каждая из которых в свою очередь состоит из лонжерона по его передней кромке, кромочного профиля, одной косой нервюры, ограничивающей вырез, и пяти рядовых, пущенных по потоку, обшивка – полотно, технология производства, включая соединение половин – подобно консоли стабилизатора;</w:t>
      </w:r>
    </w:p>
    <w:p w14:paraId="51DCB4F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месте соединения половин РВ установлена последняя качалка управления им;</w:t>
      </w:r>
    </w:p>
    <w:p w14:paraId="1B1663C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44FECE8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 состоит из киля и руля направления (РН) с роговым компенсатором и имеет контур переменной кривизны, плавно сопрягающийся с верхними и нижними обводами фюзеляжа – по передней кромке S-образный, дальше знак кривизны остается постоянным, но плавно изменяется ее радиус так, что сохраняется гладкость перехода от линии передней кромки киля, до нижнего контура хвостового кока фюзеляжа;</w:t>
      </w:r>
    </w:p>
    <w:p w14:paraId="7E45762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киль цельнодеревянной конструкции состоит из двух лонжеронов, являющихся продолжением двух последних шпангоутов фюзеляжа и стоящих в их плоскости, установленной по верхнему контуру ХЧФ бортовой нервюры и пущенных по потоку рядовых нервюр, а также выклеенной из шпона обшивки (сборка его – вместе с остальной деревянной частью фюзеляжа из тех же материалов по той же технологии и в том же стапеле);</w:t>
      </w:r>
    </w:p>
    <w:p w14:paraId="49D23B4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конструкция РН подобна половине РВ с отличием только по форме и размерам, сборка – так же;</w:t>
      </w:r>
    </w:p>
    <w:p w14:paraId="213860A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0AE1461C"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улучшения прочности и жесткости оперения в целом стабилизатор и киль соединены одним подкосом с каждой стороны от ПСС, их точки крепления находятся в местах соединения главных л-нов и нервюр этих агрегатов примерно на 2/3 размаха ГО и высоты киля;</w:t>
      </w:r>
    </w:p>
    <w:p w14:paraId="7F4B464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по конструкции подкосы подобны стойкам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крыльев, но помимо размеров отличаются ушковыми наконечниками со сферическими шарнирами, чем исключено заклинивание при перестановке стабилизатора (на стойках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проушины, в их креплениях сферических шарниров нет);</w:t>
      </w:r>
    </w:p>
    <w:p w14:paraId="05D5300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узлы крепления подкосов ко второму л-ну киля состоят из левой и правой плоских боковых пластин с образующими проушины тремя гнутыми уголками на каждой, и заднего швеллера (все – из листовой стали), соединенных между собой и с лонжероном на болтах;</w:t>
      </w:r>
    </w:p>
    <w:p w14:paraId="5E9F27AC"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узлы навески подкосов на задний л-н стабилизатора – гнутые из стального листа проушины, наклепанные на нервюры у их соединения с лонжероном;</w:t>
      </w:r>
    </w:p>
    <w:p w14:paraId="1AC1C9C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навеска рулевых поверхностей оперения – простейшие петли.</w:t>
      </w:r>
    </w:p>
    <w:p w14:paraId="1765A38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313FC85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Физкульт-минутка – как обычно у нас с позитивным каналом </w:t>
      </w:r>
      <w:hyperlink r:id="rId38" w:tgtFrame="_blank" w:history="1">
        <w:r w:rsidRPr="00735736">
          <w:rPr>
            <w:rStyle w:val="a5"/>
            <w:rFonts w:ascii="Times New Roman" w:hAnsi="Times New Roman" w:cs="Times New Roman"/>
            <w:color w:val="0070C0"/>
            <w:sz w:val="16"/>
            <w:szCs w:val="16"/>
          </w:rPr>
          <w:t>Деревянные лошадки</w:t>
        </w:r>
      </w:hyperlink>
      <w:r w:rsidRPr="00735736">
        <w:rPr>
          <w:rFonts w:ascii="Times New Roman" w:hAnsi="Times New Roman" w:cs="Times New Roman"/>
          <w:color w:val="0070C0"/>
          <w:sz w:val="16"/>
          <w:szCs w:val="16"/>
        </w:rPr>
        <w:t>. Дерево как материал годится во всем – от </w:t>
      </w:r>
      <w:hyperlink r:id="rId39" w:tgtFrame="_blank" w:history="1">
        <w:r w:rsidRPr="00735736">
          <w:rPr>
            <w:rStyle w:val="a5"/>
            <w:rFonts w:ascii="Times New Roman" w:hAnsi="Times New Roman" w:cs="Times New Roman"/>
            <w:color w:val="0070C0"/>
            <w:sz w:val="16"/>
            <w:szCs w:val="16"/>
          </w:rPr>
          <w:t>велосипедов</w:t>
        </w:r>
      </w:hyperlink>
      <w:hyperlink r:id="rId40" w:tgtFrame="_blank" w:history="1">
        <w:r w:rsidRPr="00735736">
          <w:rPr>
            <w:rStyle w:val="a5"/>
            <w:rFonts w:ascii="Times New Roman" w:hAnsi="Times New Roman" w:cs="Times New Roman"/>
            <w:color w:val="0070C0"/>
            <w:sz w:val="16"/>
            <w:szCs w:val="16"/>
          </w:rPr>
          <w:t> </w:t>
        </w:r>
      </w:hyperlink>
      <w:r w:rsidRPr="00735736">
        <w:rPr>
          <w:rFonts w:ascii="Times New Roman" w:hAnsi="Times New Roman" w:cs="Times New Roman"/>
          <w:color w:val="0070C0"/>
          <w:sz w:val="16"/>
          <w:szCs w:val="16"/>
        </w:rPr>
        <w:t>до </w:t>
      </w:r>
      <w:hyperlink r:id="rId41" w:tgtFrame="_blank" w:history="1">
        <w:r w:rsidRPr="00735736">
          <w:rPr>
            <w:rStyle w:val="a5"/>
            <w:rFonts w:ascii="Times New Roman" w:hAnsi="Times New Roman" w:cs="Times New Roman"/>
            <w:color w:val="0070C0"/>
            <w:sz w:val="16"/>
            <w:szCs w:val="16"/>
          </w:rPr>
          <w:t>самолетов</w:t>
        </w:r>
      </w:hyperlink>
      <w:r w:rsidRPr="00735736">
        <w:rPr>
          <w:rFonts w:ascii="Times New Roman" w:hAnsi="Times New Roman" w:cs="Times New Roman"/>
          <w:color w:val="0070C0"/>
          <w:sz w:val="16"/>
          <w:szCs w:val="16"/>
        </w:rPr>
        <w:t>! Просто, практично, красиво!</w:t>
      </w:r>
    </w:p>
    <w:p w14:paraId="76F577F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420807B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Система управления самолетом:</w:t>
      </w:r>
    </w:p>
    <w:p w14:paraId="491CA7F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включает независимые каналы управления рулем высоты ручкой управления самолетом (РУС – на себя на кабрирование, от себя – на пикирование), элеронами (РУС влево – левый крен и наоборот) и рулем направления (левая педаль отклоняет РН влево, что вызывает момент по рысканию влево и уменьшает скольжение в эту же сторону, правильный левый вираж выполняется отклонением РУС влево и взятием на себя с нажатием на левую педаль и наоборот, что создает нужный крен и </w:t>
      </w:r>
      <w:proofErr w:type="spellStart"/>
      <w:r w:rsidRPr="00735736">
        <w:rPr>
          <w:rFonts w:ascii="Times New Roman" w:hAnsi="Times New Roman" w:cs="Times New Roman"/>
          <w:color w:val="0070C0"/>
          <w:sz w:val="16"/>
          <w:szCs w:val="16"/>
        </w:rPr>
        <w:t>кабрирующий</w:t>
      </w:r>
      <w:proofErr w:type="spellEnd"/>
      <w:r w:rsidRPr="00735736">
        <w:rPr>
          <w:rFonts w:ascii="Times New Roman" w:hAnsi="Times New Roman" w:cs="Times New Roman"/>
          <w:color w:val="0070C0"/>
          <w:sz w:val="16"/>
          <w:szCs w:val="16"/>
        </w:rPr>
        <w:t xml:space="preserve"> момент и убирает скольжение на крыло), а также канал перестановки ГО, имеющий «паразитную» связь с каналом управления РВ;</w:t>
      </w:r>
    </w:p>
    <w:p w14:paraId="6B644FD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установка РУС состоит из собственно ручки (гнутая труба с «баранкой» на верхнем конце, за которую можно браться двумя руками, и проушинами подключения каналов правления на нижнем, и кронштейна навески с двумя степенями свободы, установленном жестко на полу кабины), на «баранке» РУС смонтированы гашетки пулеметов;</w:t>
      </w:r>
    </w:p>
    <w:p w14:paraId="02581C9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педали простейшие рычажного типа без параллелограммного механизма;</w:t>
      </w:r>
    </w:p>
    <w:p w14:paraId="094E725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перестановка стабилизатора выполняется летчиком в зависимости от центровки и режима полета ручкой по правому борту через механическую проводку, при перестановке ГО незначительно смещается нейтраль РВ;</w:t>
      </w:r>
    </w:p>
    <w:p w14:paraId="2185ACD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проводка управления смешанная – включает жесткие тяги и качалки, а также тросы на роликах и секторах, переход от жестких участков к тросовым и наоборот через секторные качалки исключает ослабление натяжки и провисание тросов;</w:t>
      </w:r>
    </w:p>
    <w:p w14:paraId="2044327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почти вся проводка управления самолетом проходит под обшивкой – за исключением двух тросов управления элеронами, выходящих из фюзеляжа в верхнее крыло перед задними стержнями «кабана» крепления верхнего крыла и концов последних тяг управления ими же, выходящих из-под верхнего крыла к качалкам на элеронах;</w:t>
      </w:r>
    </w:p>
    <w:p w14:paraId="7350308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рулем высоты и элеронами дифференциальное (за счет неравнобоких качалок с углом между плечами, отличным от прямого, отклонение в сторону, провоцирующую срыв потока с поверхности, меньше, чем в противоположную), РН – симметричное;</w:t>
      </w:r>
    </w:p>
    <w:p w14:paraId="66622C2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механизмы управления – на шариковых подшипниках, точеные стальные ролики – на стальных же калиброванных втулках.</w:t>
      </w:r>
    </w:p>
    <w:p w14:paraId="5F43CD1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Шасси:</w:t>
      </w:r>
    </w:p>
    <w:p w14:paraId="471F18A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трехопорное</w:t>
      </w:r>
      <w:proofErr w:type="spellEnd"/>
      <w:r w:rsidRPr="00735736">
        <w:rPr>
          <w:rFonts w:ascii="Times New Roman" w:hAnsi="Times New Roman" w:cs="Times New Roman"/>
          <w:color w:val="0070C0"/>
          <w:sz w:val="16"/>
          <w:szCs w:val="16"/>
        </w:rPr>
        <w:t xml:space="preserve"> с хвостовым костылем, состоят из основных и хвостовой опор (ООШ и ХОШ);</w:t>
      </w:r>
    </w:p>
    <w:p w14:paraId="0F00EAA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3137B0F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ООШ ферменного типа состоят из крепящихся к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xml:space="preserve">. 1 и 2 фюзеляжа </w:t>
      </w:r>
      <w:proofErr w:type="spellStart"/>
      <w:r w:rsidRPr="00735736">
        <w:rPr>
          <w:rFonts w:ascii="Times New Roman" w:hAnsi="Times New Roman" w:cs="Times New Roman"/>
          <w:color w:val="0070C0"/>
          <w:sz w:val="16"/>
          <w:szCs w:val="16"/>
        </w:rPr>
        <w:t>фюзеляжа</w:t>
      </w:r>
      <w:proofErr w:type="spellEnd"/>
      <w:r w:rsidRPr="00735736">
        <w:rPr>
          <w:rFonts w:ascii="Times New Roman" w:hAnsi="Times New Roman" w:cs="Times New Roman"/>
          <w:color w:val="0070C0"/>
          <w:sz w:val="16"/>
          <w:szCs w:val="16"/>
        </w:rPr>
        <w:t xml:space="preserve"> верхними точками левой и правой V-образных стоек, левого и правого раскосов, образующих на виде спереди букву V и крепятся верхними точками к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1, левой и правой половин траверсы, собственно колес или лыж по сезону (с последними ставятся еще и шнуровые амортизаторы, см. ниже) и «</w:t>
      </w:r>
      <w:proofErr w:type="spellStart"/>
      <w:r w:rsidRPr="00735736">
        <w:rPr>
          <w:rFonts w:ascii="Times New Roman" w:hAnsi="Times New Roman" w:cs="Times New Roman"/>
          <w:color w:val="0070C0"/>
          <w:sz w:val="16"/>
          <w:szCs w:val="16"/>
        </w:rPr>
        <w:t>шассийного</w:t>
      </w:r>
      <w:proofErr w:type="spellEnd"/>
      <w:r w:rsidRPr="00735736">
        <w:rPr>
          <w:rFonts w:ascii="Times New Roman" w:hAnsi="Times New Roman" w:cs="Times New Roman"/>
          <w:color w:val="0070C0"/>
          <w:sz w:val="16"/>
          <w:szCs w:val="16"/>
        </w:rPr>
        <w:t xml:space="preserve"> крыла»;</w:t>
      </w:r>
    </w:p>
    <w:p w14:paraId="408BA29B"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V-образные стойки ООШ состоят из переднего и заднего стержней;</w:t>
      </w:r>
    </w:p>
    <w:p w14:paraId="47E9EFB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точки соединения частей ООШ – шарниры с одной степенью свободы, но зазоры дают им и вторую степень свободы – ограниченную ими;</w:t>
      </w:r>
    </w:p>
    <w:p w14:paraId="749E56C2"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передний стержень V-образной стойки шасси амортизационный, состоит из закрытых общим сборным обтекателем вставленных друг в друга из внутренней и внешней стальных труб с ограничителями хода, между которыми проложены через одну резиновые и стальные пластины, на концах стальных труб вставлены наглухо на сквозных болтах стальные же проушины – верхняя для соединения стержня с фюзеляжем, нижняя – с траверсой;</w:t>
      </w:r>
    </w:p>
    <w:p w14:paraId="7973466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задний стержень V-образной стойки шасси амортизационный, состоит из стальной трубы с проушинами на концах (подобно передним стержням) и дюралевого же обтекателя, но упрощенной конструкции, раскосы по конструкции подобны им;</w:t>
      </w:r>
    </w:p>
    <w:p w14:paraId="566126C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половины траверсы состоят из стальной трубы большого диаметра, на сквозных болтах на внутреннем конце установлена проушина или вилка для соединения с противоположной половиной, а на внешних – вилка для соединения с V-образной стойкой и ось колеса;</w:t>
      </w:r>
    </w:p>
    <w:p w14:paraId="6818704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w:t>
      </w:r>
      <w:proofErr w:type="spellStart"/>
      <w:r w:rsidRPr="00735736">
        <w:rPr>
          <w:rFonts w:ascii="Times New Roman" w:hAnsi="Times New Roman" w:cs="Times New Roman"/>
          <w:color w:val="0070C0"/>
          <w:sz w:val="16"/>
          <w:szCs w:val="16"/>
        </w:rPr>
        <w:t>шассийное</w:t>
      </w:r>
      <w:proofErr w:type="spellEnd"/>
      <w:r w:rsidRPr="00735736">
        <w:rPr>
          <w:rFonts w:ascii="Times New Roman" w:hAnsi="Times New Roman" w:cs="Times New Roman"/>
          <w:color w:val="0070C0"/>
          <w:sz w:val="16"/>
          <w:szCs w:val="16"/>
        </w:rPr>
        <w:t xml:space="preserve"> крыло» (примечание – наименование «крыло» условно, поскольку из-за малости площади и продольного разреза по верхней поверхности подъемной силы оно не дает, но такая форма снижает аэродинамическое сопротивление шасси) – самая сложная часть ООШ, оно имеет двояковыпуклый профиль, подобный крыльевому и прямоугольную форму в плане с узкой хордой, закрывая почти всю траверсу между V-образными стойками ООШ;</w:t>
      </w:r>
    </w:p>
    <w:p w14:paraId="0C9886E0"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колеса ООШ состоят из литых алюминиевых дисков, резиновых камер с ниппелями и покрышек размером 750х125 мм и стальных прижимных колец с разрезами (замков);</w:t>
      </w:r>
    </w:p>
    <w:p w14:paraId="527AF77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установка лыж стандартная как на самолете Р-1 (несколько большего веса), состоит собственно из лыж обтекаемой формы (насколько это возможно) с ясеневыми подошвами с установленными на них стальными трубчатыми пирамидами, которыми они крепились на оси ООШ, а также передних и задних резиновых амортизационных шнуров, задающих в полете равновесие лыж в необходимом для касания заснеженного аэродрома положении;</w:t>
      </w:r>
    </w:p>
    <w:p w14:paraId="52759ED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w:t>
      </w:r>
      <w:proofErr w:type="spellStart"/>
      <w:r w:rsidRPr="00735736">
        <w:rPr>
          <w:rFonts w:ascii="Times New Roman" w:hAnsi="Times New Roman" w:cs="Times New Roman"/>
          <w:color w:val="0070C0"/>
          <w:sz w:val="16"/>
          <w:szCs w:val="16"/>
        </w:rPr>
        <w:t>шассийное</w:t>
      </w:r>
      <w:proofErr w:type="spellEnd"/>
      <w:r w:rsidRPr="00735736">
        <w:rPr>
          <w:rFonts w:ascii="Times New Roman" w:hAnsi="Times New Roman" w:cs="Times New Roman"/>
          <w:color w:val="0070C0"/>
          <w:sz w:val="16"/>
          <w:szCs w:val="16"/>
        </w:rPr>
        <w:t xml:space="preserve"> крыло» состоит из сборных из уголков и листового материала переднего и заднего лонжеронов Z-образного сечения, посередине стенок которых установлены сборные же «коробочки», в которые вделаны втулки для болта, соединяющего эти л-</w:t>
      </w:r>
      <w:proofErr w:type="spellStart"/>
      <w:r w:rsidRPr="00735736">
        <w:rPr>
          <w:rFonts w:ascii="Times New Roman" w:hAnsi="Times New Roman" w:cs="Times New Roman"/>
          <w:color w:val="0070C0"/>
          <w:sz w:val="16"/>
          <w:szCs w:val="16"/>
        </w:rPr>
        <w:t>ны</w:t>
      </w:r>
      <w:proofErr w:type="spellEnd"/>
      <w:r w:rsidRPr="00735736">
        <w:rPr>
          <w:rFonts w:ascii="Times New Roman" w:hAnsi="Times New Roman" w:cs="Times New Roman"/>
          <w:color w:val="0070C0"/>
          <w:sz w:val="16"/>
          <w:szCs w:val="16"/>
        </w:rPr>
        <w:t xml:space="preserve">, раскосы и половины траверсы, контурных </w:t>
      </w:r>
      <w:proofErr w:type="spellStart"/>
      <w:r w:rsidRPr="00735736">
        <w:rPr>
          <w:rFonts w:ascii="Times New Roman" w:hAnsi="Times New Roman" w:cs="Times New Roman"/>
          <w:color w:val="0070C0"/>
          <w:sz w:val="16"/>
          <w:szCs w:val="16"/>
        </w:rPr>
        <w:t>полунервюр</w:t>
      </w:r>
      <w:proofErr w:type="spellEnd"/>
      <w:r w:rsidRPr="00735736">
        <w:rPr>
          <w:rFonts w:ascii="Times New Roman" w:hAnsi="Times New Roman" w:cs="Times New Roman"/>
          <w:color w:val="0070C0"/>
          <w:sz w:val="16"/>
          <w:szCs w:val="16"/>
        </w:rPr>
        <w:t xml:space="preserve"> в виде профилей, наклепанных изнутри на обшивку по нижней части «крыла» между л-нами (верхней обшивки в этом месте нет), лобика, верхней и нижней хвостовой обшивок и соединяющего их по задней кромке V-образного профиля (все это, кроме стальных втулок и крепежа – дюраль Д1);</w:t>
      </w:r>
    </w:p>
    <w:p w14:paraId="055BD143"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при наезде на препятствие или при касании земли на посадке шины колес и резиновые пластинки </w:t>
      </w:r>
      <w:proofErr w:type="spellStart"/>
      <w:r w:rsidRPr="00735736">
        <w:rPr>
          <w:rFonts w:ascii="Times New Roman" w:hAnsi="Times New Roman" w:cs="Times New Roman"/>
          <w:color w:val="0070C0"/>
          <w:sz w:val="16"/>
          <w:szCs w:val="16"/>
        </w:rPr>
        <w:t>амортстоек</w:t>
      </w:r>
      <w:proofErr w:type="spellEnd"/>
      <w:r w:rsidRPr="00735736">
        <w:rPr>
          <w:rFonts w:ascii="Times New Roman" w:hAnsi="Times New Roman" w:cs="Times New Roman"/>
          <w:color w:val="0070C0"/>
          <w:sz w:val="16"/>
          <w:szCs w:val="16"/>
        </w:rPr>
        <w:t xml:space="preserve"> (передние стержни ОО) обжимаются сообразно силе удара, колеса идут вверх и незначительно вперед и тянут за собой задние стержни, при этом половины траверсы вместе с осями колес «складываются растянутой буквой V» относительно осевого болта, соединяющего их и «</w:t>
      </w:r>
      <w:proofErr w:type="spellStart"/>
      <w:r w:rsidRPr="00735736">
        <w:rPr>
          <w:rFonts w:ascii="Times New Roman" w:hAnsi="Times New Roman" w:cs="Times New Roman"/>
          <w:color w:val="0070C0"/>
          <w:sz w:val="16"/>
          <w:szCs w:val="16"/>
        </w:rPr>
        <w:t>шассийное</w:t>
      </w:r>
      <w:proofErr w:type="spellEnd"/>
      <w:r w:rsidRPr="00735736">
        <w:rPr>
          <w:rFonts w:ascii="Times New Roman" w:hAnsi="Times New Roman" w:cs="Times New Roman"/>
          <w:color w:val="0070C0"/>
          <w:sz w:val="16"/>
          <w:szCs w:val="16"/>
        </w:rPr>
        <w:t xml:space="preserve"> крыло» по внутренним концам, а внешние концы могут выходить наверх из проема между л-нами </w:t>
      </w:r>
      <w:proofErr w:type="spellStart"/>
      <w:r w:rsidRPr="00735736">
        <w:rPr>
          <w:rFonts w:ascii="Times New Roman" w:hAnsi="Times New Roman" w:cs="Times New Roman"/>
          <w:color w:val="0070C0"/>
          <w:sz w:val="16"/>
          <w:szCs w:val="16"/>
        </w:rPr>
        <w:t>шассийного</w:t>
      </w:r>
      <w:proofErr w:type="spellEnd"/>
      <w:r w:rsidRPr="00735736">
        <w:rPr>
          <w:rFonts w:ascii="Times New Roman" w:hAnsi="Times New Roman" w:cs="Times New Roman"/>
          <w:color w:val="0070C0"/>
          <w:sz w:val="16"/>
          <w:szCs w:val="16"/>
        </w:rPr>
        <w:t xml:space="preserve"> крыла, которое свободно качается на этом болту в пределах, позволяемых пазом между л-нами, остальные части ООШ остаются неподвижны;</w:t>
      </w:r>
    </w:p>
    <w:p w14:paraId="2E77B66E"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обтекатели каплевидного сечения стоек ООШ, лобик и все обшивки «</w:t>
      </w:r>
      <w:proofErr w:type="spellStart"/>
      <w:r w:rsidRPr="00735736">
        <w:rPr>
          <w:rFonts w:ascii="Times New Roman" w:hAnsi="Times New Roman" w:cs="Times New Roman"/>
          <w:color w:val="0070C0"/>
          <w:sz w:val="16"/>
          <w:szCs w:val="16"/>
        </w:rPr>
        <w:t>шассийного</w:t>
      </w:r>
      <w:proofErr w:type="spellEnd"/>
      <w:r w:rsidRPr="00735736">
        <w:rPr>
          <w:rFonts w:ascii="Times New Roman" w:hAnsi="Times New Roman" w:cs="Times New Roman"/>
          <w:color w:val="0070C0"/>
          <w:sz w:val="16"/>
          <w:szCs w:val="16"/>
        </w:rPr>
        <w:t xml:space="preserve"> крыла» изготовлены выколоткой из листа Д1 с поперечными рифтами жесткости;</w:t>
      </w:r>
    </w:p>
    <w:p w14:paraId="419E718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7677150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хвостовая опора шасси – костыльная рычажного типа, состоит из оси (по описанию самолета, но правильно – вала), которая крепится перед задним шпангоутом фюзеляжа и шарнирно соединенного с ее нижней точкой собственно костыля, амортизационного резинового шнура диаметром 12 мм, намотанного на его верхнюю часть в несколько витков связывающего ее с осью, и крепежа;</w:t>
      </w:r>
    </w:p>
    <w:p w14:paraId="516E691C"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ось ХОШ представляет собой стальную трубу с приклепанной к ней с качалкой на верхнем конце и проушиной на нижнем;</w:t>
      </w:r>
    </w:p>
    <w:p w14:paraId="13C34099"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костыль дугообразной формы коробчатого сечения сборный из листового дюраля и гнутых уголков со стальной швеллерной накладкой, по которой он крепится к проушине оси, и стальной же пяты также швеллерного сечения;</w:t>
      </w:r>
    </w:p>
    <w:p w14:paraId="4491F6D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при наезде на препятствие нижняя часть костыля с пятой идет вверх, а сам он поворачивается на шарнире на нижней точке оси, пока усилие толчка не будет уравновешено </w:t>
      </w:r>
      <w:proofErr w:type="spellStart"/>
      <w:r w:rsidRPr="00735736">
        <w:rPr>
          <w:rFonts w:ascii="Times New Roman" w:hAnsi="Times New Roman" w:cs="Times New Roman"/>
          <w:color w:val="0070C0"/>
          <w:sz w:val="16"/>
          <w:szCs w:val="16"/>
        </w:rPr>
        <w:t>амортшнуром</w:t>
      </w:r>
      <w:proofErr w:type="spellEnd"/>
      <w:r w:rsidRPr="00735736">
        <w:rPr>
          <w:rFonts w:ascii="Times New Roman" w:hAnsi="Times New Roman" w:cs="Times New Roman"/>
          <w:color w:val="0070C0"/>
          <w:sz w:val="16"/>
          <w:szCs w:val="16"/>
        </w:rPr>
        <w:t>;</w:t>
      </w:r>
    </w:p>
    <w:p w14:paraId="2EB8487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удобства руления по аэродрому летчик поворачивает костыль вместе с РН, поскольку они связаны буферной тягой, амортизирующей толчки, которые передаются от костыля на руль и далее на педали.</w:t>
      </w:r>
    </w:p>
    <w:p w14:paraId="6EC1B2D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Приборное оборудование:</w:t>
      </w:r>
    </w:p>
    <w:p w14:paraId="17F683E7"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включает датчики и указатели воздушной скорости (с трубкой Пито), высоты полета, давления топлива и масла, оборотов и температуры двигателя, а также часы, указатель поворотов на приборной доске и сразу под ней, а также компас АЛ в нактоузе на полу кабины между ног пилота.</w:t>
      </w:r>
    </w:p>
    <w:p w14:paraId="672EE56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Вооружение:</w:t>
      </w:r>
    </w:p>
    <w:p w14:paraId="0D23418A"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включает установку пулеметов ПУЛ-9, прицелов, бомбодержателей и бомбосбрасывателя;</w:t>
      </w:r>
    </w:p>
    <w:p w14:paraId="1C96098D"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установка ПУЛ-9 специально разработана для самолета И-3 и включает два синхронных пулемета ПВ-1 калибра 7,62 мм (допускалось применение пулеметов Виккерс Mk.2 калибра 7,69 мм английского или французского производства), которые смонтированы над мотором так, что казенные части выходят в кабину сквозь </w:t>
      </w:r>
      <w:r w:rsidRPr="00735736">
        <w:rPr>
          <w:rFonts w:ascii="Times New Roman" w:hAnsi="Times New Roman" w:cs="Times New Roman"/>
          <w:color w:val="0070C0"/>
          <w:sz w:val="16"/>
          <w:szCs w:val="16"/>
        </w:rPr>
        <w:lastRenderedPageBreak/>
        <w:t>проемы в приборной доске, а под стволы сделаны желоба в верхних крышках НЧФ и капота мотора, их регулируемые крепления, подключение спусковых гашеток, рычаги перезарядки, патронные ящики и отводы для стреляных гильз и металлических звеньев ленты;</w:t>
      </w:r>
    </w:p>
    <w:p w14:paraId="42F92576"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стрельба из пулеметов ведется гашетками на «баранке» РУС, соединенными с их спусками </w:t>
      </w:r>
      <w:proofErr w:type="spellStart"/>
      <w:r w:rsidRPr="00735736">
        <w:rPr>
          <w:rFonts w:ascii="Times New Roman" w:hAnsi="Times New Roman" w:cs="Times New Roman"/>
          <w:color w:val="0070C0"/>
          <w:sz w:val="16"/>
          <w:szCs w:val="16"/>
        </w:rPr>
        <w:t>боуденовскими</w:t>
      </w:r>
      <w:proofErr w:type="spellEnd"/>
      <w:r w:rsidRPr="00735736">
        <w:rPr>
          <w:rFonts w:ascii="Times New Roman" w:hAnsi="Times New Roman" w:cs="Times New Roman"/>
          <w:color w:val="0070C0"/>
          <w:sz w:val="16"/>
          <w:szCs w:val="16"/>
        </w:rPr>
        <w:t xml:space="preserve"> тросиками;</w:t>
      </w:r>
    </w:p>
    <w:p w14:paraId="6B1F0565"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выброс стреляных гильз и звеньев ленты – наружу под фюзеляж;</w:t>
      </w:r>
    </w:p>
    <w:p w14:paraId="201ED24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линии визирования установлен трубчатый прицел ОП-1 («</w:t>
      </w:r>
      <w:proofErr w:type="spellStart"/>
      <w:r w:rsidRPr="00735736">
        <w:rPr>
          <w:rFonts w:ascii="Times New Roman" w:hAnsi="Times New Roman" w:cs="Times New Roman"/>
          <w:color w:val="0070C0"/>
          <w:sz w:val="16"/>
          <w:szCs w:val="16"/>
        </w:rPr>
        <w:t>Альдис</w:t>
      </w:r>
      <w:proofErr w:type="spellEnd"/>
      <w:r w:rsidRPr="00735736">
        <w:rPr>
          <w:rFonts w:ascii="Times New Roman" w:hAnsi="Times New Roman" w:cs="Times New Roman"/>
          <w:color w:val="0070C0"/>
          <w:sz w:val="16"/>
          <w:szCs w:val="16"/>
        </w:rPr>
        <w:t>» советского производства), а справа от него установлен механический прицел КП-5, состоящий из кольца и мушки;</w:t>
      </w:r>
    </w:p>
    <w:p w14:paraId="5974C414"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под н-рами №5 нижнего крыла предусмотрена установка замков для двух бомб калибра 25 фунтов с ручным механическим сбросом.</w:t>
      </w:r>
    </w:p>
    <w:p w14:paraId="6F932381"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w:t>
      </w:r>
    </w:p>
    <w:p w14:paraId="7AC60FCF" w14:textId="77777777" w:rsidR="000329AC" w:rsidRPr="00735736" w:rsidRDefault="000329AC" w:rsidP="000329A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Разработка ПВ-1 («пулемет воздушный») начата на заводе «Авиаработник» под руководством А.В. </w:t>
      </w:r>
      <w:proofErr w:type="spellStart"/>
      <w:r w:rsidRPr="00735736">
        <w:rPr>
          <w:rFonts w:ascii="Times New Roman" w:hAnsi="Times New Roman" w:cs="Times New Roman"/>
          <w:color w:val="0070C0"/>
          <w:sz w:val="16"/>
          <w:szCs w:val="16"/>
        </w:rPr>
        <w:t>Надашкевича</w:t>
      </w:r>
      <w:proofErr w:type="spellEnd"/>
      <w:r w:rsidRPr="00735736">
        <w:rPr>
          <w:rFonts w:ascii="Times New Roman" w:hAnsi="Times New Roman" w:cs="Times New Roman"/>
          <w:color w:val="0070C0"/>
          <w:sz w:val="16"/>
          <w:szCs w:val="16"/>
        </w:rPr>
        <w:t xml:space="preserve"> в 1923 г. как развитие английского Виккерс Mk.2 с двусторонним питанием лентой из металлических звеньев, в 1924 г. работы переведены на Тульский оружейный завод. Автоматика, основанная на использовании энергии отдачи при коротком ходе ствола, сохранена, но снижен вес, а для увеличения темпа стрельбы с 600 до 750 </w:t>
      </w:r>
      <w:proofErr w:type="spellStart"/>
      <w:r w:rsidRPr="00735736">
        <w:rPr>
          <w:rFonts w:ascii="Times New Roman" w:hAnsi="Times New Roman" w:cs="Times New Roman"/>
          <w:color w:val="0070C0"/>
          <w:sz w:val="16"/>
          <w:szCs w:val="16"/>
        </w:rPr>
        <w:t>выстр</w:t>
      </w:r>
      <w:proofErr w:type="spellEnd"/>
      <w:r w:rsidRPr="00735736">
        <w:rPr>
          <w:rFonts w:ascii="Times New Roman" w:hAnsi="Times New Roman" w:cs="Times New Roman"/>
          <w:color w:val="0070C0"/>
          <w:sz w:val="16"/>
          <w:szCs w:val="16"/>
        </w:rPr>
        <w:t>./мин. уменьшен диаметр втулки надульника и впервые в мире применена буферная пружина, сообщавшая дополнительную скорость подвижным частям и принимавшая на себя удар при отходе. Полигонные испытания начаты 19.05.1926 г., 15.11.1926 г. «пулемет Максима-</w:t>
      </w:r>
      <w:proofErr w:type="spellStart"/>
      <w:r w:rsidRPr="00735736">
        <w:rPr>
          <w:rFonts w:ascii="Times New Roman" w:hAnsi="Times New Roman" w:cs="Times New Roman"/>
          <w:color w:val="0070C0"/>
          <w:sz w:val="16"/>
          <w:szCs w:val="16"/>
        </w:rPr>
        <w:t>Надашкевича</w:t>
      </w:r>
      <w:proofErr w:type="spellEnd"/>
      <w:r w:rsidRPr="00735736">
        <w:rPr>
          <w:rFonts w:ascii="Times New Roman" w:hAnsi="Times New Roman" w:cs="Times New Roman"/>
          <w:color w:val="0070C0"/>
          <w:sz w:val="16"/>
          <w:szCs w:val="16"/>
        </w:rPr>
        <w:t>» ПВ-1 запущен в производство, но принят на вооружение только в 1928 г. (24300).</w:t>
      </w:r>
    </w:p>
    <w:p w14:paraId="1B597375" w14:textId="77777777" w:rsidR="000329AC" w:rsidRPr="00735736" w:rsidRDefault="000329AC" w:rsidP="000329AC">
      <w:pPr>
        <w:spacing w:after="0" w:line="240" w:lineRule="auto"/>
        <w:jc w:val="both"/>
        <w:rPr>
          <w:rFonts w:ascii="Times New Roman" w:hAnsi="Times New Roman" w:cs="Times New Roman"/>
          <w:color w:val="0070C0"/>
          <w:sz w:val="16"/>
          <w:szCs w:val="16"/>
        </w:rPr>
      </w:pPr>
    </w:p>
    <w:p w14:paraId="0C8C475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C9893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E64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апрелю 1927 </w:t>
      </w:r>
      <w:proofErr w:type="spellStart"/>
      <w:r w:rsidRPr="00F33EBB">
        <w:rPr>
          <w:rFonts w:ascii="Times New Roman" w:hAnsi="Times New Roman" w:cs="Times New Roman"/>
          <w:color w:val="000000" w:themeColor="text1"/>
          <w:sz w:val="16"/>
          <w:szCs w:val="16"/>
        </w:rPr>
        <w:t>Е.Ф.Бурче</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Н.Я.Воробьев</w:t>
      </w:r>
      <w:proofErr w:type="spellEnd"/>
      <w:r w:rsidRPr="00F33EBB">
        <w:rPr>
          <w:rFonts w:ascii="Times New Roman" w:hAnsi="Times New Roman" w:cs="Times New Roman"/>
          <w:color w:val="000000" w:themeColor="text1"/>
          <w:sz w:val="16"/>
          <w:szCs w:val="16"/>
        </w:rPr>
        <w:t xml:space="preserve">-Москвин разработали схемы летнего камуфляжа для Фоккер Д-11, Фоккер С-1 и Р-1. Их испытывали в НИИ ВВС в июне 1927. До этого, еще в 1926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предложил летнюю камуфляжную окраску для </w:t>
      </w:r>
      <w:proofErr w:type="spellStart"/>
      <w:r w:rsidRPr="00F33EBB">
        <w:rPr>
          <w:rFonts w:ascii="Times New Roman" w:hAnsi="Times New Roman" w:cs="Times New Roman"/>
          <w:color w:val="000000" w:themeColor="text1"/>
          <w:sz w:val="16"/>
          <w:szCs w:val="16"/>
        </w:rPr>
        <w:t>Мартинсайда</w:t>
      </w:r>
      <w:proofErr w:type="spellEnd"/>
      <w:r w:rsidRPr="00F33EBB">
        <w:rPr>
          <w:rFonts w:ascii="Times New Roman" w:hAnsi="Times New Roman" w:cs="Times New Roman"/>
          <w:color w:val="000000" w:themeColor="text1"/>
          <w:sz w:val="16"/>
          <w:szCs w:val="16"/>
        </w:rPr>
        <w:t xml:space="preserve"> и зимнюю для Фоккер Д-11, которые были испытаны в Московском военном округе (2452,19).</w:t>
      </w:r>
    </w:p>
    <w:p w14:paraId="1A1CDC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E271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13D85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F1070F"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1 апреля 1927 г. завод №1 закончил по сборке 12 самолетов И-1 (не считая машин №№ 2890 и 2891) и еще 13 сделал в виде комплектов агрегатов и запчастей. Но ни один из них пока не был облетан.</w:t>
      </w:r>
    </w:p>
    <w:p w14:paraId="34A8AA82"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все построенные самолеты были установлены моторы М-5 отечественного производства.</w:t>
      </w:r>
    </w:p>
    <w:p w14:paraId="45A211D2"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некоторых машинах было выполнено взвешивание. Центровка худших серийных самолетов достигала 44% САХ и они по устойчивости и управляемости были гораздо хуже по устойчивости и управляемости (23578).</w:t>
      </w:r>
    </w:p>
    <w:p w14:paraId="759281E6"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202AEC9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апреля 1927 года был составлен протокол № 2 комиссии по испытанию самолета МР-1 на поплавковом шасси. Произведен один полет на продолжительность с целью определения крейсерской скорости и расхода горючего (6911).</w:t>
      </w:r>
    </w:p>
    <w:p w14:paraId="29C2024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DEB0A5" w14:textId="77777777" w:rsidR="007C606A"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42B62AB" w14:textId="77777777" w:rsidR="007C606A" w:rsidRPr="00F33EBB" w:rsidRDefault="007C606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4DA7E"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 апреля 1927 года П. П. Третьяков вступил в должность заведующего Проектно-конструкторским бюро ручного оружия, подготовил его открытие с октября 1927 года, обеспечил комплектование кадрами и организацию работы.</w:t>
      </w:r>
    </w:p>
    <w:p w14:paraId="10EED93C"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Конечно, более квалифицированного специалиста, чем П. П. Третьяков, для руководства ПКБ трудно было найти. Он в совершенстве знал не только принципы работы пулемётной автоматики, войсковые требования к системе в целом, организацию производства, размеры всех деталей, приёмных калибров, допуски и т. д. русского “Максима” образца 1910 года, но и состояние пулемётного дела за рубежом.</w:t>
      </w:r>
    </w:p>
    <w:p w14:paraId="361094E2"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Его поездки на оружейные заводы Англии (1903, 1913 годах), Франции (1913 г.), Германии (1925 г.) дали огромный фактический материал для осмысления мирового опыта. Кругозор его помог комплексно подойти к решению организационных вопросов, разработке документов, регламентирующих деятельность бюро, комплектованию кадров, обеспечению ПКБ помещением, необходимыми инвентарём, оборудованием, инструментарием, литературой, образцами иностранного оружия и т. д.</w:t>
      </w:r>
    </w:p>
    <w:p w14:paraId="352C83E2"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Ритм работы П. П. Третьякова после назначения его заведующим бюро был невероятно напряжённым. Уже в апреле-мае составлены ведомости необходимых инвентаря, мерительного и чертёжного инструмента, заявка на приобретение 66 точно поименованных станков, приборов, единиц другого оборудования – в основном, немецкой фирмы “</w:t>
      </w:r>
      <w:proofErr w:type="spellStart"/>
      <w:r w:rsidRPr="00F33EBB">
        <w:rPr>
          <w:rFonts w:ascii="Times New Roman" w:hAnsi="Times New Roman" w:cs="Times New Roman"/>
          <w:color w:val="000000" w:themeColor="text1"/>
          <w:sz w:val="16"/>
          <w:szCs w:val="16"/>
        </w:rPr>
        <w:t>Шухарт</w:t>
      </w:r>
      <w:proofErr w:type="spellEnd"/>
      <w:r w:rsidRPr="00F33EBB">
        <w:rPr>
          <w:rFonts w:ascii="Times New Roman" w:hAnsi="Times New Roman" w:cs="Times New Roman"/>
          <w:color w:val="000000" w:themeColor="text1"/>
          <w:sz w:val="16"/>
          <w:szCs w:val="16"/>
        </w:rPr>
        <w:t xml:space="preserve"> Шютте”.</w:t>
      </w:r>
    </w:p>
    <w:p w14:paraId="07CC5085"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П. П. Третьяковым было разработано “Положение о заведующем Проектно-конструкторским бюро ручного оружия”, а в июле был утверждён предложенный им штат ПКБ в количестве 26 человек. К 1 октября заполнить все вакансии не удалось, но, тем не менее, на 18 из 26 назначения были произведены. Все сотрудники расположились в двухэтажном небольшом здании на территории завода. На первом этаже - работники мастерской и сама мастерская, на втором – комнаты заведующего, конструкторов, чертёжников и канцелярии. В 1927 году была разработана пятилетняя государственная программа перевооружения армии.</w:t>
      </w:r>
    </w:p>
    <w:p w14:paraId="4439A282"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только что созданного Проектно-конструкторского бюро ближайшие годы должны были стать чрезвычайно напряженными. Надо было завершить разработку 12,7-мм пулемёта по схеме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сконструировать 7,62-миллиметровые скорострельный пулемёт для авиации, пулемёт на универсальном станке, позволяющем вести огонь по наземным и зенитным целям, самозарядную винтовку, пистолет-пулемёт, самозарядный пистолет, а также комплексные (спаренные, строенные, счетверенные) установки под пулемёты “Максим” или “Кольт”, </w:t>
      </w:r>
      <w:proofErr w:type="spellStart"/>
      <w:r w:rsidRPr="00F33EBB">
        <w:rPr>
          <w:rFonts w:ascii="Times New Roman" w:hAnsi="Times New Roman" w:cs="Times New Roman"/>
          <w:color w:val="000000" w:themeColor="text1"/>
          <w:sz w:val="16"/>
          <w:szCs w:val="16"/>
        </w:rPr>
        <w:t>турельные</w:t>
      </w:r>
      <w:proofErr w:type="spellEnd"/>
      <w:r w:rsidRPr="00F33EBB">
        <w:rPr>
          <w:rFonts w:ascii="Times New Roman" w:hAnsi="Times New Roman" w:cs="Times New Roman"/>
          <w:color w:val="000000" w:themeColor="text1"/>
          <w:sz w:val="16"/>
          <w:szCs w:val="16"/>
        </w:rPr>
        <w:t xml:space="preserve"> установки для вооружения самолётов (15470).</w:t>
      </w:r>
    </w:p>
    <w:p w14:paraId="721C24CC"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p>
    <w:p w14:paraId="03C6F00B" w14:textId="77777777" w:rsidR="004169C8" w:rsidRPr="00F33EBB" w:rsidRDefault="004169C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апреля 1927 г., в продолжение начатой работы, были рассмотрены ТТТ для тяжелого миномета и снарядов (мин) к нему. Ориентировочным калибром было рекомендовано избрать 250 мм. На предложение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о досягаемости стрельбы не более 2 500 м было высказано мнение, что такая дальность потребует увеличения количества боевых зарядов (что вызовет неудобства в практическом отношении). Также было решено представить в </w:t>
      </w:r>
      <w:proofErr w:type="spellStart"/>
      <w:r w:rsidRPr="00F33EBB">
        <w:rPr>
          <w:rFonts w:ascii="Times New Roman" w:hAnsi="Times New Roman" w:cs="Times New Roman"/>
          <w:color w:val="000000" w:themeColor="text1"/>
          <w:sz w:val="16"/>
          <w:szCs w:val="16"/>
        </w:rPr>
        <w:t>Артком</w:t>
      </w:r>
      <w:proofErr w:type="spellEnd"/>
      <w:r w:rsidRPr="00F33EBB">
        <w:rPr>
          <w:rFonts w:ascii="Times New Roman" w:hAnsi="Times New Roman" w:cs="Times New Roman"/>
          <w:color w:val="000000" w:themeColor="text1"/>
          <w:sz w:val="16"/>
          <w:szCs w:val="16"/>
        </w:rPr>
        <w:t xml:space="preserve"> материалы о каморе отдельного сгорания для возможного использования при проектировании конструкции тяжелых минометов. Ствол также предлагалось сделать нарезным.109 Что касается ТТТ к среднему миномету, то Совещанием за основу замечаний были положены комментарии к ТТТ к тяжелым минометам (с некоторыми поправками).110 (20074).</w:t>
      </w:r>
    </w:p>
    <w:p w14:paraId="01F3825C" w14:textId="77777777" w:rsidR="004169C8" w:rsidRPr="00F33EBB" w:rsidRDefault="004169C8" w:rsidP="008215F2">
      <w:pPr>
        <w:spacing w:after="0" w:line="240" w:lineRule="auto"/>
        <w:jc w:val="both"/>
        <w:rPr>
          <w:rFonts w:ascii="Times New Roman" w:hAnsi="Times New Roman" w:cs="Times New Roman"/>
          <w:color w:val="000000" w:themeColor="text1"/>
          <w:sz w:val="16"/>
          <w:szCs w:val="16"/>
        </w:rPr>
      </w:pPr>
    </w:p>
    <w:p w14:paraId="3CBCA291"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BB56347"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E6306"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апреля 1927 года — РВС СССР заслушал доклад начальника Военно-морских сил РККА Р. А. </w:t>
      </w:r>
      <w:proofErr w:type="spellStart"/>
      <w:r w:rsidRPr="00F33EBB">
        <w:rPr>
          <w:rFonts w:ascii="Times New Roman" w:hAnsi="Times New Roman" w:cs="Times New Roman"/>
          <w:color w:val="000000" w:themeColor="text1"/>
          <w:sz w:val="16"/>
          <w:szCs w:val="16"/>
        </w:rPr>
        <w:t>Муклевича</w:t>
      </w:r>
      <w:proofErr w:type="spellEnd"/>
      <w:r w:rsidRPr="00F33EBB">
        <w:rPr>
          <w:rFonts w:ascii="Times New Roman" w:hAnsi="Times New Roman" w:cs="Times New Roman"/>
          <w:color w:val="000000" w:themeColor="text1"/>
          <w:sz w:val="16"/>
          <w:szCs w:val="16"/>
        </w:rPr>
        <w:t xml:space="preserve"> о мобилизационной готовности Военно-морских сил.</w:t>
      </w:r>
    </w:p>
    <w:p w14:paraId="0519BAEB"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настоящее время в связи с изменением развёртывания личного состава ВМС по штатам военного времени:</w:t>
      </w:r>
    </w:p>
    <w:p w14:paraId="472485C3"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Командный и административный состав 6200 человек, потребность в котором обеспечивается в среднем почти на 100% Рядовой и младший начсостав 36500 человек, потребность в котором обеспечивается на 100%</w:t>
      </w:r>
    </w:p>
    <w:p w14:paraId="5F2C731D"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Действующий флот в материальной части по мобилизации обеспечивается удовлетворительно. Для мобилизуемых судов торгового флота:</w:t>
      </w:r>
    </w:p>
    <w:p w14:paraId="4749013E"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артиллерия частично нуждается в ремонте запас топлива (кроме жидкого для Балтики) отсутствует Неблагополучно обстоит дело с обеспеченностью противогазами и другими средствами борьбы с газами. неудовлетворительно положение с обеспеченностью боезапасами, в особенности с порохом для 130-мм и 120-мм снарядов.</w:t>
      </w:r>
    </w:p>
    <w:p w14:paraId="56C17BF7"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w:t>
      </w:r>
      <w:proofErr w:type="spellStart"/>
      <w:r w:rsidRPr="00F33EBB">
        <w:rPr>
          <w:rFonts w:ascii="Times New Roman" w:hAnsi="Times New Roman" w:cs="Times New Roman"/>
          <w:color w:val="000000" w:themeColor="text1"/>
          <w:sz w:val="16"/>
          <w:szCs w:val="16"/>
        </w:rPr>
        <w:t>ВМУЗов</w:t>
      </w:r>
      <w:proofErr w:type="spellEnd"/>
      <w:r w:rsidRPr="00F33EBB">
        <w:rPr>
          <w:rFonts w:ascii="Times New Roman" w:hAnsi="Times New Roman" w:cs="Times New Roman"/>
          <w:color w:val="000000" w:themeColor="text1"/>
          <w:sz w:val="16"/>
          <w:szCs w:val="16"/>
        </w:rPr>
        <w:t xml:space="preserve"> разработаны основания для составления мобилизационного плана, объемлющие схему </w:t>
      </w:r>
      <w:proofErr w:type="spellStart"/>
      <w:r w:rsidRPr="00F33EBB">
        <w:rPr>
          <w:rFonts w:ascii="Times New Roman" w:hAnsi="Times New Roman" w:cs="Times New Roman"/>
          <w:color w:val="000000" w:themeColor="text1"/>
          <w:sz w:val="16"/>
          <w:szCs w:val="16"/>
        </w:rPr>
        <w:t>ВМУЗов</w:t>
      </w:r>
      <w:proofErr w:type="spellEnd"/>
      <w:r w:rsidRPr="00F33EBB">
        <w:rPr>
          <w:rFonts w:ascii="Times New Roman" w:hAnsi="Times New Roman" w:cs="Times New Roman"/>
          <w:color w:val="000000" w:themeColor="text1"/>
          <w:sz w:val="16"/>
          <w:szCs w:val="16"/>
        </w:rPr>
        <w:t xml:space="preserve">, действующих в военное время, задачи отдельных </w:t>
      </w:r>
      <w:proofErr w:type="spellStart"/>
      <w:r w:rsidRPr="00F33EBB">
        <w:rPr>
          <w:rFonts w:ascii="Times New Roman" w:hAnsi="Times New Roman" w:cs="Times New Roman"/>
          <w:color w:val="000000" w:themeColor="text1"/>
          <w:sz w:val="16"/>
          <w:szCs w:val="16"/>
        </w:rPr>
        <w:t>ВМУЗов</w:t>
      </w:r>
      <w:proofErr w:type="spellEnd"/>
      <w:r w:rsidRPr="00F33EBB">
        <w:rPr>
          <w:rFonts w:ascii="Times New Roman" w:hAnsi="Times New Roman" w:cs="Times New Roman"/>
          <w:color w:val="000000" w:themeColor="text1"/>
          <w:sz w:val="16"/>
          <w:szCs w:val="16"/>
        </w:rPr>
        <w:t>, обеспечение развертывания их по мобилизации в соответствии с поставленными задачами.</w:t>
      </w:r>
    </w:p>
    <w:p w14:paraId="57BDA7C4"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Формы и способы мобилизационно-плановой работы ВМС сводятся к выполнению графически составленных </w:t>
      </w:r>
      <w:proofErr w:type="spellStart"/>
      <w:r w:rsidRPr="00F33EBB">
        <w:rPr>
          <w:rFonts w:ascii="Times New Roman" w:hAnsi="Times New Roman" w:cs="Times New Roman"/>
          <w:color w:val="000000" w:themeColor="text1"/>
          <w:sz w:val="16"/>
          <w:szCs w:val="16"/>
        </w:rPr>
        <w:t>часовиков</w:t>
      </w:r>
      <w:proofErr w:type="spellEnd"/>
      <w:r w:rsidRPr="00F33EBB">
        <w:rPr>
          <w:rFonts w:ascii="Times New Roman" w:hAnsi="Times New Roman" w:cs="Times New Roman"/>
          <w:color w:val="000000" w:themeColor="text1"/>
          <w:sz w:val="16"/>
          <w:szCs w:val="16"/>
        </w:rPr>
        <w:t xml:space="preserve"> и дневников, объём которых для каждого порта и флота (флотилии) не превышает двух развернутых листов писчей бумаги, но в которых тем не менее для всей ускоренной мобилизации и для каждого дня нормальной мобилизации детально отображается вся мобилизационная деятельность. Эти формы и способы работы были, наконец, практически проверены во время поверочной мобилизации морских сил Балтийского моря осенью 1926 года, дав вполне удовлетворительные результаты. Эти формы и способы мобилизационно-плановой работы с изменениями, сделанными в результате опыта поверочной мобилизации, положены в основу разработанного «Наставления по мобилизации ВМС РККА».</w:t>
      </w:r>
    </w:p>
    <w:p w14:paraId="21D9FFC5"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настоящее время для повышения мобилизационной готовности ВМС необходимо сосредоточить снабжения береговой обороны в ведении УВМС РККА, предоставить по мобилизации морским силам судостроительные заводы, предприятия промышленности, необходимые для мобилизации судов торгового флота и для обслуживания морских сил в целом в военное время, предоставить УВМС возможность все получаемые остатки по снабжению мирного времени бронировать в мобилизационный запас с тем, чтобы эти остатки не учитывались при проведении смет на новый сметный год (18410).</w:t>
      </w:r>
    </w:p>
    <w:p w14:paraId="4335DBD1"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5539582B" w14:textId="77777777" w:rsidR="004169C8" w:rsidRPr="00F33EBB" w:rsidRDefault="004169C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3F840B1" w14:textId="77777777" w:rsidR="004169C8" w:rsidRPr="00F33EBB" w:rsidRDefault="004169C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9A83C" w14:textId="77777777" w:rsidR="004169C8" w:rsidRPr="00F33EBB" w:rsidRDefault="004169C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 апреля 1927 Вальдемар </w:t>
      </w:r>
      <w:proofErr w:type="spellStart"/>
      <w:r w:rsidRPr="00F33EBB">
        <w:rPr>
          <w:rFonts w:ascii="Times New Roman" w:hAnsi="Times New Roman" w:cs="Times New Roman"/>
          <w:color w:val="000000" w:themeColor="text1"/>
          <w:sz w:val="16"/>
          <w:szCs w:val="16"/>
        </w:rPr>
        <w:t>Рёдер</w:t>
      </w:r>
      <w:proofErr w:type="spellEnd"/>
      <w:r w:rsidRPr="00F33EBB">
        <w:rPr>
          <w:rFonts w:ascii="Times New Roman" w:hAnsi="Times New Roman" w:cs="Times New Roman"/>
          <w:color w:val="000000" w:themeColor="text1"/>
          <w:sz w:val="16"/>
          <w:szCs w:val="16"/>
        </w:rPr>
        <w:t xml:space="preserve"> устанавливает новый мировой рекорд дальности полета для самолета с полезной нагрузкой 2000 кг (4410 фунтов), пролетевшего 1013,18 км (629,56 миль) за 7 часов 52 минуты на самолете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G 24L (20359).</w:t>
      </w:r>
    </w:p>
    <w:p w14:paraId="5F47F4D7" w14:textId="77777777" w:rsidR="004169C8" w:rsidRPr="00F33EBB" w:rsidRDefault="004169C8" w:rsidP="008215F2">
      <w:pPr>
        <w:spacing w:after="0" w:line="240" w:lineRule="auto"/>
        <w:jc w:val="both"/>
        <w:rPr>
          <w:rFonts w:ascii="Times New Roman" w:hAnsi="Times New Roman" w:cs="Times New Roman"/>
          <w:color w:val="000000" w:themeColor="text1"/>
          <w:sz w:val="16"/>
          <w:szCs w:val="16"/>
        </w:rPr>
      </w:pPr>
    </w:p>
    <w:p w14:paraId="043EC40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6F432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F2F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 по 7 апреля 1927 в НИИ ВВС проходило дополнительное испытание самолета ДОРНЬЕ-ВАЛЬ в Севастополе. Испытание винтов и мореходности (6949, 63).</w:t>
      </w:r>
    </w:p>
    <w:p w14:paraId="25D2DAA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1AD65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19D9E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FE8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апреля 1927 был введен в действие Боевой устав пехоты РККА (в двух частях) вместо Боевой службы пехоты - результат военной реформы 1924-25 гг. (3398,135).</w:t>
      </w:r>
    </w:p>
    <w:p w14:paraId="36F095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D2B87"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апреля в 1927 году введен в действие Боевой устав пехоты РККА (в двух частях) вместо «Боевой службы пехоты». В нем наиболее полно обобщен опыт Первой мировой и Гражданской войн и отражены изменения, происшедшие в вооруженных силах в результате военной реформы 1924—1925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xml:space="preserve"> (15087).</w:t>
      </w:r>
    </w:p>
    <w:p w14:paraId="169BB17D"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p>
    <w:p w14:paraId="6DF4BAE9" w14:textId="77777777" w:rsidR="007C606A"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0B366D1" w14:textId="77777777" w:rsidR="007C606A" w:rsidRPr="00F33EBB" w:rsidRDefault="007C606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C4899"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апреля в 1927 году по сообщениям городской печати, в Ленинграде начато производство сыра рокфор из коровьего молока (15087).</w:t>
      </w:r>
    </w:p>
    <w:p w14:paraId="03FA0C46"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p>
    <w:p w14:paraId="2AB5821E" w14:textId="77777777" w:rsidR="007C606A"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04D8494" w14:textId="77777777" w:rsidR="007C606A" w:rsidRPr="00F33EBB" w:rsidRDefault="007C606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3E6C7"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апреля в 1927 году первый полёт опытного образца истребителя </w:t>
      </w:r>
      <w:hyperlink r:id="rId42" w:tgtFrame="_blank" w:history="1">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Comte</w:t>
        </w:r>
        <w:proofErr w:type="spellEnd"/>
        <w:r w:rsidRPr="00F33EBB">
          <w:rPr>
            <w:rFonts w:ascii="Times New Roman" w:hAnsi="Times New Roman" w:cs="Times New Roman"/>
            <w:color w:val="000000" w:themeColor="text1"/>
            <w:sz w:val="16"/>
            <w:szCs w:val="16"/>
          </w:rPr>
          <w:t xml:space="preserve">» «АС-1» </w:t>
        </w:r>
      </w:hyperlink>
      <w:r w:rsidRPr="00F33EBB">
        <w:rPr>
          <w:rFonts w:ascii="Times New Roman" w:hAnsi="Times New Roman" w:cs="Times New Roman"/>
          <w:color w:val="000000" w:themeColor="text1"/>
          <w:sz w:val="16"/>
          <w:szCs w:val="16"/>
        </w:rPr>
        <w:t>(разработчик: «</w:t>
      </w:r>
      <w:proofErr w:type="spellStart"/>
      <w:r w:rsidRPr="00F33EBB">
        <w:rPr>
          <w:rFonts w:ascii="Times New Roman" w:hAnsi="Times New Roman" w:cs="Times New Roman"/>
          <w:color w:val="000000" w:themeColor="text1"/>
          <w:sz w:val="16"/>
          <w:szCs w:val="16"/>
        </w:rPr>
        <w:t>Comte</w:t>
      </w:r>
      <w:proofErr w:type="spellEnd"/>
      <w:r w:rsidRPr="00F33EBB">
        <w:rPr>
          <w:rFonts w:ascii="Times New Roman" w:hAnsi="Times New Roman" w:cs="Times New Roman"/>
          <w:color w:val="000000" w:themeColor="text1"/>
          <w:sz w:val="16"/>
          <w:szCs w:val="16"/>
        </w:rPr>
        <w:t xml:space="preserve">», Швейцария). Это был подкосный высокоплан с неубирающимся </w:t>
      </w:r>
      <w:proofErr w:type="spellStart"/>
      <w:r w:rsidRPr="00F33EBB">
        <w:rPr>
          <w:rFonts w:ascii="Times New Roman" w:hAnsi="Times New Roman" w:cs="Times New Roman"/>
          <w:color w:val="000000" w:themeColor="text1"/>
          <w:sz w:val="16"/>
          <w:szCs w:val="16"/>
        </w:rPr>
        <w:t>трехопорным</w:t>
      </w:r>
      <w:proofErr w:type="spellEnd"/>
      <w:r w:rsidRPr="00F33EBB">
        <w:rPr>
          <w:rFonts w:ascii="Times New Roman" w:hAnsi="Times New Roman" w:cs="Times New Roman"/>
          <w:color w:val="000000" w:themeColor="text1"/>
          <w:sz w:val="16"/>
          <w:szCs w:val="16"/>
        </w:rPr>
        <w:t xml:space="preserve"> шасси с хвостовым костылем. Его каркас был выполнен из металла, обшивка крыла и оперения - полотняная, но фюзеляж имел обшивку из легких сплавов. Тягу обеспечивал звездообразный поршневой двигатель «Bristol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IX» </w:t>
      </w:r>
      <w:proofErr w:type="spellStart"/>
      <w:r w:rsidRPr="00F33EBB">
        <w:rPr>
          <w:rFonts w:ascii="Times New Roman" w:hAnsi="Times New Roman" w:cs="Times New Roman"/>
          <w:color w:val="000000" w:themeColor="text1"/>
          <w:sz w:val="16"/>
          <w:szCs w:val="16"/>
        </w:rPr>
        <w:t>мощностьб</w:t>
      </w:r>
      <w:proofErr w:type="spellEnd"/>
      <w:r w:rsidRPr="00F33EBB">
        <w:rPr>
          <w:rFonts w:ascii="Times New Roman" w:hAnsi="Times New Roman" w:cs="Times New Roman"/>
          <w:color w:val="000000" w:themeColor="text1"/>
          <w:sz w:val="16"/>
          <w:szCs w:val="16"/>
        </w:rPr>
        <w:t xml:space="preserve"> 420 л.с., построенный по лицензии французской фирмой «</w:t>
      </w:r>
      <w:proofErr w:type="spellStart"/>
      <w:r w:rsidRPr="00F33EBB">
        <w:rPr>
          <w:rFonts w:ascii="Times New Roman" w:hAnsi="Times New Roman" w:cs="Times New Roman"/>
          <w:color w:val="000000" w:themeColor="text1"/>
          <w:sz w:val="16"/>
          <w:szCs w:val="16"/>
        </w:rPr>
        <w:t>Gnom-Rhone</w:t>
      </w:r>
      <w:proofErr w:type="spellEnd"/>
      <w:r w:rsidRPr="00F33EBB">
        <w:rPr>
          <w:rFonts w:ascii="Times New Roman" w:hAnsi="Times New Roman" w:cs="Times New Roman"/>
          <w:color w:val="000000" w:themeColor="text1"/>
          <w:sz w:val="16"/>
          <w:szCs w:val="16"/>
        </w:rPr>
        <w:t>» (15087).</w:t>
      </w:r>
    </w:p>
    <w:p w14:paraId="2A191EEF" w14:textId="77777777" w:rsidR="007C606A" w:rsidRPr="00F33EBB" w:rsidRDefault="007C606A" w:rsidP="008215F2">
      <w:pPr>
        <w:spacing w:after="0" w:line="240" w:lineRule="auto"/>
        <w:jc w:val="both"/>
        <w:rPr>
          <w:rFonts w:ascii="Times New Roman" w:hAnsi="Times New Roman" w:cs="Times New Roman"/>
          <w:color w:val="000000" w:themeColor="text1"/>
          <w:sz w:val="16"/>
          <w:szCs w:val="16"/>
        </w:rPr>
      </w:pPr>
    </w:p>
    <w:p w14:paraId="20C48AF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F1425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634A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апреля 1927 в НИИ ВВС закончились гос. испытание самолетов ЮГ-1, которые проходили с 8 марта 1927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857"/>
      </w:tblGrid>
      <w:tr w:rsidR="00F33EBB" w:rsidRPr="00F33EBB" w14:paraId="0CC2DD80" w14:textId="77777777">
        <w:tc>
          <w:tcPr>
            <w:tcW w:w="3024" w:type="dxa"/>
          </w:tcPr>
          <w:p w14:paraId="447F0F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марта 1927 года</w:t>
            </w:r>
          </w:p>
        </w:tc>
        <w:tc>
          <w:tcPr>
            <w:tcW w:w="7857" w:type="dxa"/>
          </w:tcPr>
          <w:p w14:paraId="5982DF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скорости у земли самолета № 934.</w:t>
            </w:r>
          </w:p>
        </w:tc>
      </w:tr>
      <w:tr w:rsidR="00F33EBB" w:rsidRPr="00F33EBB" w14:paraId="093EF6B5" w14:textId="77777777">
        <w:tc>
          <w:tcPr>
            <w:tcW w:w="3024" w:type="dxa"/>
          </w:tcPr>
          <w:p w14:paraId="2AB83D1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марта 1927 года</w:t>
            </w:r>
          </w:p>
        </w:tc>
        <w:tc>
          <w:tcPr>
            <w:tcW w:w="7857" w:type="dxa"/>
          </w:tcPr>
          <w:p w14:paraId="790D2B3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на водонепроницаемость поплавков.</w:t>
            </w:r>
          </w:p>
        </w:tc>
      </w:tr>
      <w:tr w:rsidR="00F33EBB" w:rsidRPr="00F33EBB" w14:paraId="3848FFB3" w14:textId="77777777">
        <w:tc>
          <w:tcPr>
            <w:tcW w:w="3024" w:type="dxa"/>
          </w:tcPr>
          <w:p w14:paraId="4F8B33A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марта 1927 года</w:t>
            </w:r>
          </w:p>
        </w:tc>
        <w:tc>
          <w:tcPr>
            <w:tcW w:w="7857" w:type="dxa"/>
          </w:tcPr>
          <w:p w14:paraId="2A4871F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в часовом полете самолета № 930.</w:t>
            </w:r>
          </w:p>
        </w:tc>
      </w:tr>
      <w:tr w:rsidR="00F33EBB" w:rsidRPr="00F33EBB" w14:paraId="374239A2" w14:textId="77777777">
        <w:tc>
          <w:tcPr>
            <w:tcW w:w="3024" w:type="dxa"/>
          </w:tcPr>
          <w:p w14:paraId="6386503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марта 1927 года</w:t>
            </w:r>
          </w:p>
        </w:tc>
        <w:tc>
          <w:tcPr>
            <w:tcW w:w="7857" w:type="dxa"/>
          </w:tcPr>
          <w:p w14:paraId="32C128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потолка самолета № 934.</w:t>
            </w:r>
          </w:p>
        </w:tc>
      </w:tr>
      <w:tr w:rsidR="00F33EBB" w:rsidRPr="00F33EBB" w14:paraId="343E3C10" w14:textId="77777777">
        <w:tc>
          <w:tcPr>
            <w:tcW w:w="3024" w:type="dxa"/>
          </w:tcPr>
          <w:p w14:paraId="02A9CBF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марта 1927 года</w:t>
            </w:r>
          </w:p>
        </w:tc>
        <w:tc>
          <w:tcPr>
            <w:tcW w:w="7857" w:type="dxa"/>
          </w:tcPr>
          <w:p w14:paraId="470209C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934. Устойчивости – его же.</w:t>
            </w:r>
          </w:p>
        </w:tc>
      </w:tr>
      <w:tr w:rsidR="00F33EBB" w:rsidRPr="00F33EBB" w14:paraId="3755C877" w14:textId="77777777">
        <w:tc>
          <w:tcPr>
            <w:tcW w:w="3024" w:type="dxa"/>
          </w:tcPr>
          <w:p w14:paraId="52930CB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марта 1927 года</w:t>
            </w:r>
          </w:p>
        </w:tc>
        <w:tc>
          <w:tcPr>
            <w:tcW w:w="7857" w:type="dxa"/>
          </w:tcPr>
          <w:p w14:paraId="6E5B158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Контрольный полет на самолете № 930.</w:t>
            </w:r>
          </w:p>
        </w:tc>
      </w:tr>
      <w:tr w:rsidR="00F33EBB" w:rsidRPr="00F33EBB" w14:paraId="026C7558" w14:textId="77777777">
        <w:tc>
          <w:tcPr>
            <w:tcW w:w="3024" w:type="dxa"/>
          </w:tcPr>
          <w:p w14:paraId="70F850C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марта 1927 года</w:t>
            </w:r>
          </w:p>
        </w:tc>
        <w:tc>
          <w:tcPr>
            <w:tcW w:w="7857" w:type="dxa"/>
          </w:tcPr>
          <w:p w14:paraId="013FAA1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на управляемость самолета № 934.</w:t>
            </w:r>
          </w:p>
        </w:tc>
      </w:tr>
      <w:tr w:rsidR="00F33EBB" w:rsidRPr="00F33EBB" w14:paraId="5A359A14" w14:textId="77777777">
        <w:tc>
          <w:tcPr>
            <w:tcW w:w="3024" w:type="dxa"/>
          </w:tcPr>
          <w:p w14:paraId="15DE6DA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года</w:t>
            </w:r>
          </w:p>
        </w:tc>
        <w:tc>
          <w:tcPr>
            <w:tcW w:w="7857" w:type="dxa"/>
          </w:tcPr>
          <w:p w14:paraId="1121D6A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901.</w:t>
            </w:r>
          </w:p>
        </w:tc>
      </w:tr>
      <w:tr w:rsidR="00F33EBB" w:rsidRPr="00F33EBB" w14:paraId="738C54FD" w14:textId="77777777">
        <w:tc>
          <w:tcPr>
            <w:tcW w:w="3024" w:type="dxa"/>
          </w:tcPr>
          <w:p w14:paraId="5564D0B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года</w:t>
            </w:r>
          </w:p>
        </w:tc>
        <w:tc>
          <w:tcPr>
            <w:tcW w:w="7857" w:type="dxa"/>
          </w:tcPr>
          <w:p w14:paraId="17A6C2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скорости у земли самолета № 946.</w:t>
            </w:r>
          </w:p>
        </w:tc>
      </w:tr>
      <w:tr w:rsidR="00F33EBB" w:rsidRPr="00F33EBB" w14:paraId="669FDDD8" w14:textId="77777777">
        <w:tc>
          <w:tcPr>
            <w:tcW w:w="3024" w:type="dxa"/>
          </w:tcPr>
          <w:p w14:paraId="69A56D4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марта 1927 года</w:t>
            </w:r>
          </w:p>
        </w:tc>
        <w:tc>
          <w:tcPr>
            <w:tcW w:w="7857" w:type="dxa"/>
          </w:tcPr>
          <w:p w14:paraId="0A5E81A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Контрольный полет на самолете № 901.</w:t>
            </w:r>
          </w:p>
        </w:tc>
      </w:tr>
      <w:tr w:rsidR="00F33EBB" w:rsidRPr="00F33EBB" w14:paraId="40B151E2" w14:textId="77777777">
        <w:tc>
          <w:tcPr>
            <w:tcW w:w="3024" w:type="dxa"/>
          </w:tcPr>
          <w:p w14:paraId="1E0E97F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года</w:t>
            </w:r>
          </w:p>
        </w:tc>
        <w:tc>
          <w:tcPr>
            <w:tcW w:w="7857" w:type="dxa"/>
          </w:tcPr>
          <w:p w14:paraId="30E79E5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потолка самолета № 946.</w:t>
            </w:r>
          </w:p>
        </w:tc>
      </w:tr>
      <w:tr w:rsidR="00F33EBB" w:rsidRPr="00F33EBB" w14:paraId="33149CF6" w14:textId="77777777">
        <w:tc>
          <w:tcPr>
            <w:tcW w:w="3024" w:type="dxa"/>
          </w:tcPr>
          <w:p w14:paraId="6D9F17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года</w:t>
            </w:r>
          </w:p>
        </w:tc>
        <w:tc>
          <w:tcPr>
            <w:tcW w:w="7857" w:type="dxa"/>
          </w:tcPr>
          <w:p w14:paraId="0B50BAA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для определения скороподъемности и скорости на 2000 м самолета № 946. Устойчивости – его же.</w:t>
            </w:r>
          </w:p>
        </w:tc>
      </w:tr>
      <w:tr w:rsidR="00F33EBB" w:rsidRPr="00F33EBB" w14:paraId="589F2641" w14:textId="77777777">
        <w:tc>
          <w:tcPr>
            <w:tcW w:w="3024" w:type="dxa"/>
          </w:tcPr>
          <w:p w14:paraId="38D667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марта 1927 года</w:t>
            </w:r>
          </w:p>
        </w:tc>
        <w:tc>
          <w:tcPr>
            <w:tcW w:w="7857" w:type="dxa"/>
          </w:tcPr>
          <w:p w14:paraId="144C928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испытание на управляемость самолета № 946.</w:t>
            </w:r>
          </w:p>
        </w:tc>
      </w:tr>
      <w:tr w:rsidR="00F33EBB" w:rsidRPr="00F33EBB" w14:paraId="6E7B9EBC" w14:textId="77777777">
        <w:tc>
          <w:tcPr>
            <w:tcW w:w="3024" w:type="dxa"/>
          </w:tcPr>
          <w:p w14:paraId="6C8B6F3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марта 1927 года</w:t>
            </w:r>
          </w:p>
        </w:tc>
        <w:tc>
          <w:tcPr>
            <w:tcW w:w="7857" w:type="dxa"/>
          </w:tcPr>
          <w:p w14:paraId="3C3594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903.</w:t>
            </w:r>
          </w:p>
        </w:tc>
      </w:tr>
      <w:tr w:rsidR="00F33EBB" w:rsidRPr="00F33EBB" w14:paraId="65B5CAF9" w14:textId="77777777">
        <w:tc>
          <w:tcPr>
            <w:tcW w:w="3024" w:type="dxa"/>
          </w:tcPr>
          <w:p w14:paraId="1785913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марта 1927 года</w:t>
            </w:r>
          </w:p>
        </w:tc>
        <w:tc>
          <w:tcPr>
            <w:tcW w:w="7857" w:type="dxa"/>
          </w:tcPr>
          <w:p w14:paraId="7A212C8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935.</w:t>
            </w:r>
          </w:p>
        </w:tc>
      </w:tr>
      <w:tr w:rsidR="00F33EBB" w:rsidRPr="00F33EBB" w14:paraId="699EA69D" w14:textId="77777777">
        <w:tc>
          <w:tcPr>
            <w:tcW w:w="3024" w:type="dxa"/>
          </w:tcPr>
          <w:p w14:paraId="0A38989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марта 1927 года</w:t>
            </w:r>
          </w:p>
        </w:tc>
        <w:tc>
          <w:tcPr>
            <w:tcW w:w="7857" w:type="dxa"/>
          </w:tcPr>
          <w:p w14:paraId="38427C1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на водонепроницаемость поплавков.</w:t>
            </w:r>
          </w:p>
        </w:tc>
      </w:tr>
      <w:tr w:rsidR="00F33EBB" w:rsidRPr="00F33EBB" w14:paraId="63E88405" w14:textId="77777777">
        <w:tc>
          <w:tcPr>
            <w:tcW w:w="3024" w:type="dxa"/>
          </w:tcPr>
          <w:p w14:paraId="066ABA5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марта 1927 года</w:t>
            </w:r>
          </w:p>
        </w:tc>
        <w:tc>
          <w:tcPr>
            <w:tcW w:w="7857" w:type="dxa"/>
          </w:tcPr>
          <w:p w14:paraId="477B654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936.</w:t>
            </w:r>
          </w:p>
        </w:tc>
      </w:tr>
      <w:tr w:rsidR="00F33EBB" w:rsidRPr="00F33EBB" w14:paraId="27EA5711" w14:textId="77777777">
        <w:tc>
          <w:tcPr>
            <w:tcW w:w="3024" w:type="dxa"/>
          </w:tcPr>
          <w:p w14:paraId="6A1D94F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марта 1927 года</w:t>
            </w:r>
          </w:p>
        </w:tc>
        <w:tc>
          <w:tcPr>
            <w:tcW w:w="7857" w:type="dxa"/>
          </w:tcPr>
          <w:p w14:paraId="0BE9EB0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на скороподъемность на 2000 м самолета № 942.</w:t>
            </w:r>
          </w:p>
        </w:tc>
      </w:tr>
      <w:tr w:rsidR="00F33EBB" w:rsidRPr="00F33EBB" w14:paraId="7615165D" w14:textId="77777777">
        <w:tc>
          <w:tcPr>
            <w:tcW w:w="3024" w:type="dxa"/>
          </w:tcPr>
          <w:p w14:paraId="641AF3C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апреля 1927 года</w:t>
            </w:r>
          </w:p>
        </w:tc>
        <w:tc>
          <w:tcPr>
            <w:tcW w:w="7857" w:type="dxa"/>
          </w:tcPr>
          <w:p w14:paraId="7905FF0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Полетное приемочное испытание в часовом полете самолета № 940.</w:t>
            </w:r>
          </w:p>
        </w:tc>
      </w:tr>
    </w:tbl>
    <w:p w14:paraId="2207ECC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(6903).</w:t>
      </w:r>
    </w:p>
    <w:p w14:paraId="2513D6B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217324" w14:textId="77777777" w:rsidR="0082137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F4AF02F" w14:textId="77777777" w:rsidR="0082137B" w:rsidRPr="00F33EBB" w:rsidRDefault="0082137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D3F8D" w14:textId="77777777" w:rsidR="0082137B" w:rsidRPr="00F33EBB" w:rsidRDefault="0082137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апреля и 9 июня 1927 г. ЦИК СССР своими постановлениями существенно расширил права ОГПУ. Первым постановлением ОГПУ было дано право вынесения судебных решений по делам о диверсиях, поджогах, взрывах и прочих происшествиях в государственных предприятиях и на транспорте, а вторым постановлением — в отношении контрреволюционеров, шпионов и бандитов. Эти два постановления, на основе которых протекала работа Судебной Коллегии ОГПУ и организованных троек, в значительной степени предопределили общее направление работы ОГПУ и его органов в 1927 г.</w:t>
      </w:r>
      <w:bookmarkStart w:id="57" w:name="r43"/>
      <w:bookmarkEnd w:id="57"/>
      <w:r w:rsidRPr="00F33EBB">
        <w:rPr>
          <w:rFonts w:ascii="Times New Roman" w:hAnsi="Times New Roman" w:cs="Times New Roman"/>
          <w:color w:val="000000" w:themeColor="text1"/>
          <w:sz w:val="16"/>
          <w:szCs w:val="16"/>
        </w:rPr>
        <w:t xml:space="preserve"> и «заставило значительную долю внимания перенести с экономической чистки СССР на политическую. Необходимо было решительно и быстро ликвидировать экономическую, политическую контрреволюцию и шпионаж, активизированные извне…»</w:t>
      </w:r>
      <w:bookmarkStart w:id="58" w:name="r44"/>
      <w:bookmarkEnd w:id="58"/>
      <w:r w:rsidRPr="00F33EBB">
        <w:rPr>
          <w:rFonts w:ascii="Times New Roman" w:hAnsi="Times New Roman" w:cs="Times New Roman"/>
          <w:color w:val="000000" w:themeColor="text1"/>
          <w:sz w:val="16"/>
          <w:szCs w:val="16"/>
        </w:rPr>
        <w:t xml:space="preserve"> (17146).</w:t>
      </w:r>
    </w:p>
    <w:p w14:paraId="30ABBD18" w14:textId="77777777" w:rsidR="0082137B" w:rsidRPr="00F33EBB" w:rsidRDefault="0082137B" w:rsidP="008215F2">
      <w:pPr>
        <w:spacing w:after="0" w:line="240" w:lineRule="auto"/>
        <w:jc w:val="both"/>
        <w:rPr>
          <w:rFonts w:ascii="Times New Roman" w:hAnsi="Times New Roman" w:cs="Times New Roman"/>
          <w:color w:val="000000" w:themeColor="text1"/>
          <w:sz w:val="16"/>
          <w:szCs w:val="16"/>
        </w:rPr>
      </w:pPr>
    </w:p>
    <w:p w14:paraId="41F9F821" w14:textId="77777777" w:rsidR="007E5F92" w:rsidRPr="00F33EBB" w:rsidRDefault="007E5F9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4 апреля 1927 Президиум ЦИК СССР своим секретным постановлением от внес существенные изменения в Положение о государственных преступлениях. К государственным преступлениям приравнивалась теперь «небрежность как должностных, так и всех прочих лиц, в результате халатности которых имелись разрушения, взрывы, пожары и прочие вредительские акты…».</w:t>
      </w:r>
    </w:p>
    <w:p w14:paraId="2DB0F2BD" w14:textId="77777777" w:rsidR="007E5F92" w:rsidRPr="00F33EBB" w:rsidRDefault="007E5F9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Этим же постановлением органам ОГПУ предоставлялось право внесудебного рассмотрения дел по указанным преступлениям. Постановление дало возможность расширительного толкования оснований ответственности за вредительство, что не замедлило сказаться на следственной работе и при принятии оперативных мер (20268).</w:t>
      </w:r>
    </w:p>
    <w:p w14:paraId="785D13F3" w14:textId="77777777" w:rsidR="007E5F92" w:rsidRPr="00F33EBB" w:rsidRDefault="007E5F92" w:rsidP="008215F2">
      <w:pPr>
        <w:spacing w:after="0" w:line="240" w:lineRule="auto"/>
        <w:jc w:val="both"/>
        <w:rPr>
          <w:rFonts w:ascii="Times New Roman" w:hAnsi="Times New Roman" w:cs="Times New Roman"/>
          <w:color w:val="000000" w:themeColor="text1"/>
          <w:sz w:val="16"/>
          <w:szCs w:val="16"/>
        </w:rPr>
      </w:pPr>
    </w:p>
    <w:p w14:paraId="4BC54710" w14:textId="77777777" w:rsidR="007E5F92" w:rsidRPr="00F33EBB" w:rsidRDefault="007E5F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A4414FD" w14:textId="77777777" w:rsidR="007E5F92" w:rsidRPr="00F33EBB" w:rsidRDefault="007E5F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AE6AF" w14:textId="77777777" w:rsidR="007E5F92" w:rsidRPr="00F33EBB" w:rsidRDefault="007E5F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апреля 1927 Фриц Хорн устанавливает новый мировой рекорд дальности полета для самолета с полезной нагрузкой в 1000 кг (2205 фунтов), пролетевшего 2026,36 км (1259,12 миль) за 14 часов 23 минуты на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G 24L (20359).</w:t>
      </w:r>
    </w:p>
    <w:p w14:paraId="66F0B57E" w14:textId="77777777" w:rsidR="007E5F92" w:rsidRPr="00F33EBB" w:rsidRDefault="007E5F92" w:rsidP="008215F2">
      <w:pPr>
        <w:spacing w:after="0" w:line="240" w:lineRule="auto"/>
        <w:jc w:val="both"/>
        <w:rPr>
          <w:rFonts w:ascii="Times New Roman" w:hAnsi="Times New Roman" w:cs="Times New Roman"/>
          <w:color w:val="000000" w:themeColor="text1"/>
          <w:sz w:val="16"/>
          <w:szCs w:val="16"/>
        </w:rPr>
      </w:pPr>
    </w:p>
    <w:p w14:paraId="4782166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4A1B7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B38B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 года был подготовлен рапорт НИИ № 306/с о начале испытаний И-2 (6924, 110).</w:t>
      </w:r>
    </w:p>
    <w:p w14:paraId="688ADF6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A94AF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 года НИИ ВВС было подготовлено Заключение о самолете И.2. № 18886 (6924, 110).</w:t>
      </w:r>
    </w:p>
    <w:p w14:paraId="23AE73D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9F1E8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 года закончились дальнейшие испытания самолета И-2, которые проходили с 21 февраля 1927.</w:t>
      </w:r>
    </w:p>
    <w:p w14:paraId="5163F5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данным испытания Комиссии НИИ отмечен ряд необходимых конструктивных переделок. (Заключение о самолете И.2. № 18886 от 5 апреля 1927 года НИИ).</w:t>
      </w:r>
    </w:p>
    <w:p w14:paraId="02CBD16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заключению НИИ – самолет данной конструкции имеет лучшие летные данные, чем ранее предъявленный, но вместе с тем имеет ряд значительных недостатков.</w:t>
      </w:r>
    </w:p>
    <w:p w14:paraId="602C74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может считаться современным боевым истребителем, но при условии обязательного устранения конструктивных недочетов – самолет может быть принят на вооружение боевых частей (6924, 110).</w:t>
      </w:r>
    </w:p>
    <w:p w14:paraId="2480C1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93F288"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апреля 1927 г. в НОА закончились испытания доработанного по требованиям серийного производства и Заказчика опытного самолета И-2 и был оформлен отчет № 18886 об этом. Было отмечено, что летные данные после доработок улучшились и хотя самолет не может считаться современным боевым истребителем, при условии обязательного устранения конструктивных недочетов может быть принят на вооружение боевых частей (23560).</w:t>
      </w:r>
    </w:p>
    <w:p w14:paraId="4CCC1044"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7A9DB85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FB577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A46C50"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апреля 1927 г. в докладе Президиума BCHX СССР «Об ориентировочном плане развития военной промышленности» производственные мощности советских военных заводов определялись ниже, чем казенных и частных военных заводов в 1916 году.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w:t>
      </w:r>
      <w:proofErr w:type="spellStart"/>
      <w:r w:rsidRPr="00F33EBB">
        <w:rPr>
          <w:rFonts w:ascii="Times New Roman" w:hAnsi="Times New Roman" w:cs="Times New Roman"/>
          <w:color w:val="000000" w:themeColor="text1"/>
          <w:sz w:val="16"/>
          <w:szCs w:val="16"/>
        </w:rPr>
        <w:t>млд</w:t>
      </w:r>
      <w:proofErr w:type="spellEnd"/>
      <w:r w:rsidRPr="00F33EBB">
        <w:rPr>
          <w:rFonts w:ascii="Times New Roman" w:hAnsi="Times New Roman" w:cs="Times New Roman"/>
          <w:color w:val="000000" w:themeColor="text1"/>
          <w:sz w:val="16"/>
          <w:szCs w:val="16"/>
        </w:rPr>
        <w:t xml:space="preserve">. шт. в год, тогда как в 1916 г. оно составило 1,5 </w:t>
      </w:r>
      <w:proofErr w:type="spellStart"/>
      <w:r w:rsidRPr="00F33EBB">
        <w:rPr>
          <w:rFonts w:ascii="Times New Roman" w:hAnsi="Times New Roman" w:cs="Times New Roman"/>
          <w:color w:val="000000" w:themeColor="text1"/>
          <w:sz w:val="16"/>
          <w:szCs w:val="16"/>
        </w:rPr>
        <w:t>млд</w:t>
      </w:r>
      <w:proofErr w:type="spellEnd"/>
      <w:r w:rsidRPr="00F33EBB">
        <w:rPr>
          <w:rFonts w:ascii="Times New Roman" w:hAnsi="Times New Roman" w:cs="Times New Roman"/>
          <w:color w:val="000000" w:themeColor="text1"/>
          <w:sz w:val="16"/>
          <w:szCs w:val="16"/>
        </w:rPr>
        <w:t>. шт.</w:t>
      </w:r>
    </w:p>
    <w:p w14:paraId="21DBFCF3"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Наибольшее отставание имело место в производстве элементов артиллерийского выстрела : в 1927 г. мощности производства выстрела исчислялись 6-ю млн. шт., тогда как в 1916 г. было произведено 30,9 млн. шт. Пропускная способность Ленинградского, Пензенского и Самарского трубочных заводов исчислялась в 1927 г. в 1,2 млн. дистанционных трубок в год, тогда как в г. их было произведено не менее 7 млн. шт. В количестве 30-50% от уровня 1916 г. на советских военных заводах могли производиться порох, взрывчатые и отравляющие химические вещества.</w:t>
      </w:r>
    </w:p>
    <w:p w14:paraId="0F83BF7C"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Текущая пропускная способность авиационных заводов составляла 540-650 самолетов в год, тогда как в 1915 г. армия получила с русских военных заводов 772 самолета.</w:t>
      </w:r>
    </w:p>
    <w:p w14:paraId="4C55BD48"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Данные доклада BCHX от 5 апреля 1927 г. являлись ориентировочными. Показанные мощности были достижимы при условии проведения капитальных работ в течение ближайших 4-5 лет на общую сумму, приблизительно, 320 млн. руб. (общая сумма расходной части бюджета СССР в 1926/27 г. составляла около 800 млн. руб.).</w:t>
      </w:r>
    </w:p>
    <w:p w14:paraId="104B46B4"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восстановление мощностей военно-промышленных производств по состоянию на начало 1927 г. в СССР, в лучшем случае, было завершено наполовину, что, на фоне прогресса военной техники и индустрии крупнейших европейских государств, США и Японии за 10 лет после окончания 1-й Мировой войны выглядит довольно удручающе. Например, по сравнению с Францией, военная промышленность СССР имела мощности по производству боевых самолетов в 7 раз ниже, по танкам — в 20 раз, по дивизионной и корпусной артиллерии — в раза, по пулеметам — в 2 раза, по винтовочным патронам — в 7 раз, по артиллерийскому выстрелу — в 5 раз ниже и т.д. (18411).</w:t>
      </w:r>
    </w:p>
    <w:p w14:paraId="32E42F2C"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76F28545"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апреля 1927 г. Президиум ВСНХ докладывал: "Производственная мощность, которую имеют заводы военной промышленности в настоящий момент, находится в полном несоответствии с объемом современных мобилизационных потребностей </w:t>
      </w:r>
      <w:proofErr w:type="spellStart"/>
      <w:r w:rsidRPr="00F33EBB">
        <w:rPr>
          <w:rFonts w:ascii="Times New Roman" w:hAnsi="Times New Roman" w:cs="Times New Roman"/>
          <w:color w:val="000000" w:themeColor="text1"/>
          <w:sz w:val="16"/>
          <w:szCs w:val="16"/>
        </w:rPr>
        <w:t>Военведа</w:t>
      </w:r>
      <w:proofErr w:type="spellEnd"/>
      <w:r w:rsidRPr="00F33EBB">
        <w:rPr>
          <w:rFonts w:ascii="Times New Roman" w:hAnsi="Times New Roman" w:cs="Times New Roman"/>
          <w:color w:val="000000" w:themeColor="text1"/>
          <w:sz w:val="16"/>
          <w:szCs w:val="16"/>
        </w:rPr>
        <w:t xml:space="preserve"> (военного ведомства). По большинству основных предметов вооружения заводы военной промышленности при полном их напряжении могут покрывать лишь известную долю потребностей, заявленных </w:t>
      </w:r>
      <w:proofErr w:type="spellStart"/>
      <w:r w:rsidRPr="00F33EBB">
        <w:rPr>
          <w:rFonts w:ascii="Times New Roman" w:hAnsi="Times New Roman" w:cs="Times New Roman"/>
          <w:color w:val="000000" w:themeColor="text1"/>
          <w:sz w:val="16"/>
          <w:szCs w:val="16"/>
        </w:rPr>
        <w:t>Военведом</w:t>
      </w:r>
      <w:proofErr w:type="spellEnd"/>
      <w:r w:rsidRPr="00F33EBB">
        <w:rPr>
          <w:rFonts w:ascii="Times New Roman" w:hAnsi="Times New Roman" w:cs="Times New Roman"/>
          <w:color w:val="000000" w:themeColor="text1"/>
          <w:sz w:val="16"/>
          <w:szCs w:val="16"/>
        </w:rPr>
        <w:t>. В некоторых случаях эта доля весьма низка и определяется лишь 10-15%. Больше половины изделий дают процент не более 50-ти" (18413).</w:t>
      </w:r>
    </w:p>
    <w:p w14:paraId="50EFA38C"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146218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 в докладе Президиума ВСНХ "Об ориентировочном плане развития военной промышленности" отмечалось, что производственные мощности ВП даже при их развитии в течение следующих 5 лет будут ниже, чем у казенных и частных заводов в 1916. По винтовкам и пулеметам 489 тыс. и 1300 тыс. и на 5 тыс. меньше, по патронам 1.2 млрд. и 1.5 млрд., по самолетам 540-650 и 772 (1566,58).</w:t>
      </w:r>
    </w:p>
    <w:p w14:paraId="12618CF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Максимальная подача трехлинейных винтовок с Ижевского и Тульского оружейных заводов определялась в ко</w:t>
      </w:r>
      <w:r w:rsidRPr="00F33EBB">
        <w:rPr>
          <w:rFonts w:ascii="Times New Roman" w:hAnsi="Times New Roman" w:cs="Times New Roman"/>
          <w:color w:val="000000" w:themeColor="text1"/>
          <w:sz w:val="16"/>
          <w:szCs w:val="16"/>
        </w:rPr>
        <w:softHyphen/>
        <w:t xml:space="preserve">личестве 489 тыс. </w:t>
      </w:r>
      <w:proofErr w:type="spellStart"/>
      <w:r w:rsidRPr="00F33EBB">
        <w:rPr>
          <w:rFonts w:ascii="Times New Roman" w:hAnsi="Times New Roman" w:cs="Times New Roman"/>
          <w:color w:val="000000" w:themeColor="text1"/>
          <w:sz w:val="16"/>
          <w:szCs w:val="16"/>
        </w:rPr>
        <w:t>щт</w:t>
      </w:r>
      <w:proofErr w:type="spellEnd"/>
      <w:r w:rsidRPr="00F33EBB">
        <w:rPr>
          <w:rFonts w:ascii="Times New Roman" w:hAnsi="Times New Roman" w:cs="Times New Roman"/>
          <w:color w:val="000000" w:themeColor="text1"/>
          <w:sz w:val="16"/>
          <w:szCs w:val="16"/>
        </w:rPr>
        <w:t>. в год, тогда как в 1916 г. их было произ</w:t>
      </w:r>
      <w:r w:rsidRPr="00F33EBB">
        <w:rPr>
          <w:rFonts w:ascii="Times New Roman" w:hAnsi="Times New Roman" w:cs="Times New Roman"/>
          <w:color w:val="000000" w:themeColor="text1"/>
          <w:sz w:val="16"/>
          <w:szCs w:val="16"/>
        </w:rPr>
        <w:softHyphen/>
        <w:t>ведено 1,3 млн. шт. По пулеметам отставание от уровня произ</w:t>
      </w:r>
      <w:r w:rsidRPr="00F33EBB">
        <w:rPr>
          <w:rFonts w:ascii="Times New Roman" w:hAnsi="Times New Roman" w:cs="Times New Roman"/>
          <w:color w:val="000000" w:themeColor="text1"/>
          <w:sz w:val="16"/>
          <w:szCs w:val="16"/>
        </w:rPr>
        <w:softHyphen/>
        <w:t>водства 1916 г, составило более 5 тыс. шт. Производство винто</w:t>
      </w:r>
      <w:r w:rsidRPr="00F33EBB">
        <w:rPr>
          <w:rFonts w:ascii="Times New Roman" w:hAnsi="Times New Roman" w:cs="Times New Roman"/>
          <w:color w:val="000000" w:themeColor="text1"/>
          <w:sz w:val="16"/>
          <w:szCs w:val="16"/>
        </w:rPr>
        <w:softHyphen/>
        <w:t>вочных патронов на Луганском, Тульском, Ульяновском и Подо</w:t>
      </w:r>
      <w:r w:rsidRPr="00F33EBB">
        <w:rPr>
          <w:rFonts w:ascii="Times New Roman" w:hAnsi="Times New Roman" w:cs="Times New Roman"/>
          <w:color w:val="000000" w:themeColor="text1"/>
          <w:sz w:val="16"/>
          <w:szCs w:val="16"/>
        </w:rPr>
        <w:softHyphen/>
        <w:t xml:space="preserve">льском патронных заводов могло быть увеличено до 1,2 </w:t>
      </w:r>
      <w:proofErr w:type="spellStart"/>
      <w:r w:rsidRPr="00F33EBB">
        <w:rPr>
          <w:rFonts w:ascii="Times New Roman" w:hAnsi="Times New Roman" w:cs="Times New Roman"/>
          <w:color w:val="000000" w:themeColor="text1"/>
          <w:sz w:val="16"/>
          <w:szCs w:val="16"/>
        </w:rPr>
        <w:t>млд</w:t>
      </w:r>
      <w:proofErr w:type="spellEnd"/>
      <w:r w:rsidRPr="00F33EBB">
        <w:rPr>
          <w:rFonts w:ascii="Times New Roman" w:hAnsi="Times New Roman" w:cs="Times New Roman"/>
          <w:color w:val="000000" w:themeColor="text1"/>
          <w:sz w:val="16"/>
          <w:szCs w:val="16"/>
        </w:rPr>
        <w:t xml:space="preserve">. шт. в год, тогда как в 1916г. оно составило 1,5 </w:t>
      </w:r>
      <w:proofErr w:type="spellStart"/>
      <w:r w:rsidRPr="00F33EBB">
        <w:rPr>
          <w:rFonts w:ascii="Times New Roman" w:hAnsi="Times New Roman" w:cs="Times New Roman"/>
          <w:color w:val="000000" w:themeColor="text1"/>
          <w:sz w:val="16"/>
          <w:szCs w:val="16"/>
        </w:rPr>
        <w:t>млд</w:t>
      </w:r>
      <w:proofErr w:type="spellEnd"/>
      <w:r w:rsidRPr="00F33EBB">
        <w:rPr>
          <w:rFonts w:ascii="Times New Roman" w:hAnsi="Times New Roman" w:cs="Times New Roman"/>
          <w:color w:val="000000" w:themeColor="text1"/>
          <w:sz w:val="16"/>
          <w:szCs w:val="16"/>
        </w:rPr>
        <w:t>. шт.</w:t>
      </w:r>
    </w:p>
    <w:p w14:paraId="4368B02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Наибольшее отставание имело место в производстве элемен</w:t>
      </w:r>
      <w:r w:rsidRPr="00F33EBB">
        <w:rPr>
          <w:rFonts w:ascii="Times New Roman" w:hAnsi="Times New Roman" w:cs="Times New Roman"/>
          <w:color w:val="000000" w:themeColor="text1"/>
          <w:sz w:val="16"/>
          <w:szCs w:val="16"/>
        </w:rPr>
        <w:softHyphen/>
        <w:t>тов артиллерийского выстрела: в 1927 г. мощности производст</w:t>
      </w:r>
      <w:r w:rsidRPr="00F33EBB">
        <w:rPr>
          <w:rFonts w:ascii="Times New Roman" w:hAnsi="Times New Roman" w:cs="Times New Roman"/>
          <w:color w:val="000000" w:themeColor="text1"/>
          <w:sz w:val="16"/>
          <w:szCs w:val="16"/>
        </w:rPr>
        <w:softHyphen/>
        <w:t>ва выстрела исчислялись 6-ю млн. шт., тогда как в 1916 г. было произведено 30,9 млн. шт. Пропускная способность Ленинград</w:t>
      </w:r>
      <w:r w:rsidRPr="00F33EBB">
        <w:rPr>
          <w:rFonts w:ascii="Times New Roman" w:hAnsi="Times New Roman" w:cs="Times New Roman"/>
          <w:color w:val="000000" w:themeColor="text1"/>
          <w:sz w:val="16"/>
          <w:szCs w:val="16"/>
        </w:rPr>
        <w:softHyphen/>
        <w:t>ского, Пензенского и Самарского трубочных заводов исчисля</w:t>
      </w:r>
      <w:r w:rsidRPr="00F33EBB">
        <w:rPr>
          <w:rFonts w:ascii="Times New Roman" w:hAnsi="Times New Roman" w:cs="Times New Roman"/>
          <w:color w:val="000000" w:themeColor="text1"/>
          <w:sz w:val="16"/>
          <w:szCs w:val="16"/>
        </w:rPr>
        <w:softHyphen/>
        <w:t xml:space="preserve">лась в 1927 г. 1,2 млн. дистанционных трубок в год, тогда как в 1916 г. их было произведено не менее 7 </w:t>
      </w:r>
      <w:proofErr w:type="spellStart"/>
      <w:r w:rsidRPr="00F33EBB">
        <w:rPr>
          <w:rFonts w:ascii="Times New Roman" w:hAnsi="Times New Roman" w:cs="Times New Roman"/>
          <w:color w:val="000000" w:themeColor="text1"/>
          <w:sz w:val="16"/>
          <w:szCs w:val="16"/>
        </w:rPr>
        <w:t>млн.шт</w:t>
      </w:r>
      <w:proofErr w:type="spellEnd"/>
      <w:r w:rsidRPr="00F33EBB">
        <w:rPr>
          <w:rFonts w:ascii="Times New Roman" w:hAnsi="Times New Roman" w:cs="Times New Roman"/>
          <w:color w:val="000000" w:themeColor="text1"/>
          <w:sz w:val="16"/>
          <w:szCs w:val="16"/>
        </w:rPr>
        <w:t>. В количестве 30-50% от уровня 1916 г. на советских военных заводах могли производиться порох, взрывчатые и отравляющие химические ве</w:t>
      </w:r>
      <w:r w:rsidRPr="00F33EBB">
        <w:rPr>
          <w:rFonts w:ascii="Times New Roman" w:hAnsi="Times New Roman" w:cs="Times New Roman"/>
          <w:color w:val="000000" w:themeColor="text1"/>
          <w:sz w:val="16"/>
          <w:szCs w:val="16"/>
        </w:rPr>
        <w:softHyphen/>
        <w:t>щества (ГАРФ ф. 8418, оп. 1, д. 13, л. 71-107).</w:t>
      </w:r>
    </w:p>
    <w:p w14:paraId="223B71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Текущая пропускная способность авиационных заводов со</w:t>
      </w:r>
      <w:r w:rsidRPr="00F33EBB">
        <w:rPr>
          <w:rFonts w:ascii="Times New Roman" w:hAnsi="Times New Roman" w:cs="Times New Roman"/>
          <w:color w:val="000000" w:themeColor="text1"/>
          <w:sz w:val="16"/>
          <w:szCs w:val="16"/>
        </w:rPr>
        <w:softHyphen/>
        <w:t>ставляла 540-650 самолетов в год, тогда как в 1915 г. армия получила с русских военных заводов 772 самолета (ГАРФ ф. 8418, оп. 16, д. 3, л. 260).</w:t>
      </w:r>
    </w:p>
    <w:p w14:paraId="5D88F1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Следует также учесть, что данные доклада ВСНХ от 5 апреля 1927 г. являлись ориентировочными. Показанные мощности бы</w:t>
      </w:r>
      <w:r w:rsidRPr="00F33EBB">
        <w:rPr>
          <w:rFonts w:ascii="Times New Roman" w:hAnsi="Times New Roman" w:cs="Times New Roman"/>
          <w:color w:val="000000" w:themeColor="text1"/>
          <w:sz w:val="16"/>
          <w:szCs w:val="16"/>
        </w:rPr>
        <w:softHyphen/>
        <w:t>ли достижимы при условии проведения капитальных работ в те</w:t>
      </w:r>
      <w:r w:rsidRPr="00F33EBB">
        <w:rPr>
          <w:rFonts w:ascii="Times New Roman" w:hAnsi="Times New Roman" w:cs="Times New Roman"/>
          <w:color w:val="000000" w:themeColor="text1"/>
          <w:sz w:val="16"/>
          <w:szCs w:val="16"/>
        </w:rPr>
        <w:softHyphen/>
        <w:t>чение ближайших 4-5 лет на общую сумму, приблизительно, 320 млн. руб.(напомним, чтобы представить значение этой величины, что общая сумма расходной части бюджета СССР в 1926/27 г. составляла около 800 млн. руб.) (1566,58).</w:t>
      </w:r>
    </w:p>
    <w:p w14:paraId="69B03D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AB7EA" w14:textId="77777777" w:rsidR="00774B8B" w:rsidRPr="00F33EBB"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5 апреля  1927  г. в докладе Президиума ВСНХ СССР «Об ориентировочном плане развития  военной   промышленности » от производственные мощности советских  военных  заводов определялись ниже, чем казенных и частных  военных  заводов в 1916 г. Максимальная подача трехлинейных винтовок с Ижевского и Тульского оружейных заводов определялась в количестве 489 тыс. шт. в год, тогда как в 1916 г. их было произведено 1,3 млн шт. По пулеметам отставание от уровня производства 1916 г. составило более 5 тыс. шт. Производство винтовочных патронов на Луганском, Тульском, Ульяновском и Подольском патронных заводов могло быть увеличено до 1,2 миллиарда штук в год, тогда как в 1916 г. оно составило 1,5 миллиарда штук. Наибольшее отставание имело место в производстве элементов артиллерийского выстрела: в  1927  г. мощности всех заводов позволяли выпустить в год 6 миллионов снарядов, тогда как в 1916 г. их было произведено 30,9 млн штук. Пропускная способность Ленинградского, Пензенского и Самарского трубочных заводов исчислялась в  1927  г. 1,2 млн дистанционных трубок в год, тогда как в 1916 г. их было произведено не менее 7 млн шт. В количестве 30 – 50% от уровня 1916 г. на советских  военных  заводах могли производиться порох, взрывчатые и отравляющие химические вещества. Текущая пропускная способность авиационных заводов составляла 540 – 650 самолетов в год, тогда как в 1915 г.  армия  получила с русских  военных  заводов 772 самолета.</w:t>
      </w:r>
    </w:p>
    <w:p w14:paraId="66DE428E" w14:textId="77777777" w:rsidR="00774B8B" w:rsidRPr="00F33EBB"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Следует также учесть, что данные доклада ВСНХ от 5 апреля  1927  г. являлись ориентировочными. Показанные мощности были достижимы при условии проведения капитальных работ в течение ближайших 4 – 5 лет на общую сумму, приблизительно, 320 млн рублей (напомним, чтобы представить значение этой величины, что общая сумма расходной части бюджета СССР в 1926/27 г. составляла около 800 млн руб.). </w:t>
      </w:r>
    </w:p>
    <w:p w14:paraId="77AC246A" w14:textId="77777777" w:rsidR="00774B8B" w:rsidRPr="00F33EBB" w:rsidRDefault="00774B8B"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Таким образом, восстановление мощностей </w:t>
      </w:r>
      <w:proofErr w:type="spellStart"/>
      <w:r w:rsidRPr="00F33EBB">
        <w:rPr>
          <w:rFonts w:ascii="Times New Roman" w:eastAsia="Times New Roman" w:hAnsi="Times New Roman" w:cs="Times New Roman"/>
          <w:color w:val="000000" w:themeColor="text1"/>
          <w:sz w:val="16"/>
          <w:szCs w:val="16"/>
          <w:lang w:eastAsia="ru-RU"/>
        </w:rPr>
        <w:t>военнопромышленных</w:t>
      </w:r>
      <w:proofErr w:type="spellEnd"/>
      <w:r w:rsidRPr="00F33EBB">
        <w:rPr>
          <w:rFonts w:ascii="Times New Roman" w:eastAsia="Times New Roman" w:hAnsi="Times New Roman" w:cs="Times New Roman"/>
          <w:color w:val="000000" w:themeColor="text1"/>
          <w:sz w:val="16"/>
          <w:szCs w:val="16"/>
          <w:lang w:eastAsia="ru-RU"/>
        </w:rPr>
        <w:t xml:space="preserve"> производств по состоянию на начало  1927  г. в СССР, в лучшем случае, было завершено наполовину, что, на фоне прогресса  военной  техники и индустрии крупнейших европейских государств, США и Японии за 10 лет после окончания Первой мировой войны выглядит довольно удручающе. Например, по сравнению с Францией  военная   промышленность  СССР имела мощности по производству боевых самолетов в 7 раз ниже, по танкам – в 20 раз, по дивизионной и корпусной артиллерии – в 3 раза, по пулеметам – в 2 раза, по винтовочным патронам – в 7 раз, по артиллерийскому выстрелу – в 5 раз ниже (17201).</w:t>
      </w:r>
    </w:p>
    <w:p w14:paraId="21FDE6C1" w14:textId="77777777" w:rsidR="00774B8B" w:rsidRPr="00F33EBB" w:rsidRDefault="00774B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A31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 были подготовлены соображения о плане развития основных отраслей военной промышленности (9089,63):</w:t>
      </w:r>
    </w:p>
    <w:p w14:paraId="649944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Возможности использования проектируемой мощности предприятий оборонной промышленности, 1927-1931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F33EBB" w:rsidRPr="00F33EBB" w14:paraId="06063407" w14:textId="77777777">
        <w:tc>
          <w:tcPr>
            <w:tcW w:w="2254" w:type="dxa"/>
          </w:tcPr>
          <w:p w14:paraId="66F155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Вид продукции (шт.)</w:t>
            </w:r>
          </w:p>
        </w:tc>
        <w:tc>
          <w:tcPr>
            <w:tcW w:w="2254" w:type="dxa"/>
          </w:tcPr>
          <w:p w14:paraId="537362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Планируемый объем производства в 1931 при 3-х сменной работе (потенциальная мощность)</w:t>
            </w:r>
          </w:p>
        </w:tc>
        <w:tc>
          <w:tcPr>
            <w:tcW w:w="2254" w:type="dxa"/>
          </w:tcPr>
          <w:p w14:paraId="0C8707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Годовой заказ 1927</w:t>
            </w:r>
          </w:p>
        </w:tc>
        <w:tc>
          <w:tcPr>
            <w:tcW w:w="4508" w:type="dxa"/>
            <w:gridSpan w:val="2"/>
          </w:tcPr>
          <w:p w14:paraId="332AA4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Годовой заказ в % к потенциальной мощности при</w:t>
            </w:r>
          </w:p>
        </w:tc>
      </w:tr>
      <w:tr w:rsidR="00F33EBB" w:rsidRPr="00F33EBB" w14:paraId="1628B0EB" w14:textId="77777777">
        <w:tc>
          <w:tcPr>
            <w:tcW w:w="2254" w:type="dxa"/>
          </w:tcPr>
          <w:p w14:paraId="3706A3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4C685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F0AC8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BAC67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3-х сменной работе</w:t>
            </w:r>
          </w:p>
        </w:tc>
        <w:tc>
          <w:tcPr>
            <w:tcW w:w="2254" w:type="dxa"/>
          </w:tcPr>
          <w:p w14:paraId="1FFBB3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сменной работе</w:t>
            </w:r>
          </w:p>
        </w:tc>
      </w:tr>
      <w:tr w:rsidR="00F33EBB" w:rsidRPr="00F33EBB" w14:paraId="7A40C2FD" w14:textId="77777777">
        <w:tc>
          <w:tcPr>
            <w:tcW w:w="2254" w:type="dxa"/>
          </w:tcPr>
          <w:p w14:paraId="3217DC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Винтовки</w:t>
            </w:r>
          </w:p>
        </w:tc>
        <w:tc>
          <w:tcPr>
            <w:tcW w:w="2254" w:type="dxa"/>
          </w:tcPr>
          <w:p w14:paraId="586A26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900000</w:t>
            </w:r>
          </w:p>
        </w:tc>
        <w:tc>
          <w:tcPr>
            <w:tcW w:w="2254" w:type="dxa"/>
          </w:tcPr>
          <w:p w14:paraId="7B4272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225000</w:t>
            </w:r>
          </w:p>
        </w:tc>
        <w:tc>
          <w:tcPr>
            <w:tcW w:w="2254" w:type="dxa"/>
          </w:tcPr>
          <w:p w14:paraId="3F22FD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w:t>
            </w:r>
          </w:p>
        </w:tc>
        <w:tc>
          <w:tcPr>
            <w:tcW w:w="2254" w:type="dxa"/>
          </w:tcPr>
          <w:p w14:paraId="3C6B44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58</w:t>
            </w:r>
          </w:p>
        </w:tc>
      </w:tr>
      <w:tr w:rsidR="00F33EBB" w:rsidRPr="00F33EBB" w14:paraId="5B824D08" w14:textId="77777777">
        <w:tc>
          <w:tcPr>
            <w:tcW w:w="2254" w:type="dxa"/>
          </w:tcPr>
          <w:p w14:paraId="218564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Пулеметы</w:t>
            </w:r>
          </w:p>
        </w:tc>
        <w:tc>
          <w:tcPr>
            <w:tcW w:w="2254" w:type="dxa"/>
          </w:tcPr>
          <w:p w14:paraId="15643E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16500</w:t>
            </w:r>
          </w:p>
        </w:tc>
        <w:tc>
          <w:tcPr>
            <w:tcW w:w="2254" w:type="dxa"/>
          </w:tcPr>
          <w:p w14:paraId="41AC44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3250</w:t>
            </w:r>
          </w:p>
        </w:tc>
        <w:tc>
          <w:tcPr>
            <w:tcW w:w="2254" w:type="dxa"/>
          </w:tcPr>
          <w:p w14:paraId="08C4E2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w:t>
            </w:r>
          </w:p>
        </w:tc>
        <w:tc>
          <w:tcPr>
            <w:tcW w:w="2254" w:type="dxa"/>
          </w:tcPr>
          <w:p w14:paraId="0430B4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w:t>
            </w:r>
          </w:p>
        </w:tc>
      </w:tr>
      <w:tr w:rsidR="00F33EBB" w:rsidRPr="00F33EBB" w14:paraId="73071E2E" w14:textId="77777777">
        <w:tc>
          <w:tcPr>
            <w:tcW w:w="2254" w:type="dxa"/>
          </w:tcPr>
          <w:p w14:paraId="30D222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Автоматы</w:t>
            </w:r>
          </w:p>
        </w:tc>
        <w:tc>
          <w:tcPr>
            <w:tcW w:w="2254" w:type="dxa"/>
          </w:tcPr>
          <w:p w14:paraId="087A70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27000</w:t>
            </w:r>
          </w:p>
        </w:tc>
        <w:tc>
          <w:tcPr>
            <w:tcW w:w="2254" w:type="dxa"/>
          </w:tcPr>
          <w:p w14:paraId="5C45AB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9000</w:t>
            </w:r>
          </w:p>
        </w:tc>
        <w:tc>
          <w:tcPr>
            <w:tcW w:w="2254" w:type="dxa"/>
          </w:tcPr>
          <w:p w14:paraId="77C4ED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w:t>
            </w:r>
          </w:p>
        </w:tc>
        <w:tc>
          <w:tcPr>
            <w:tcW w:w="2254" w:type="dxa"/>
          </w:tcPr>
          <w:p w14:paraId="58DB60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w:t>
            </w:r>
          </w:p>
        </w:tc>
      </w:tr>
      <w:tr w:rsidR="00F33EBB" w:rsidRPr="00F33EBB" w14:paraId="630429C6" w14:textId="77777777">
        <w:tc>
          <w:tcPr>
            <w:tcW w:w="2254" w:type="dxa"/>
          </w:tcPr>
          <w:p w14:paraId="731DC2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Патроны</w:t>
            </w:r>
          </w:p>
        </w:tc>
        <w:tc>
          <w:tcPr>
            <w:tcW w:w="2254" w:type="dxa"/>
          </w:tcPr>
          <w:p w14:paraId="57C4F2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2310000000</w:t>
            </w:r>
          </w:p>
        </w:tc>
        <w:tc>
          <w:tcPr>
            <w:tcW w:w="2254" w:type="dxa"/>
          </w:tcPr>
          <w:p w14:paraId="39A84A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375000000</w:t>
            </w:r>
          </w:p>
        </w:tc>
        <w:tc>
          <w:tcPr>
            <w:tcW w:w="2254" w:type="dxa"/>
          </w:tcPr>
          <w:p w14:paraId="08388F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w:t>
            </w:r>
          </w:p>
        </w:tc>
        <w:tc>
          <w:tcPr>
            <w:tcW w:w="2254" w:type="dxa"/>
          </w:tcPr>
          <w:p w14:paraId="7CEE74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w:t>
            </w:r>
          </w:p>
        </w:tc>
      </w:tr>
      <w:tr w:rsidR="00F33EBB" w:rsidRPr="00F33EBB" w14:paraId="36C98414" w14:textId="77777777">
        <w:tc>
          <w:tcPr>
            <w:tcW w:w="2254" w:type="dxa"/>
          </w:tcPr>
          <w:p w14:paraId="31C385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76-мм полевые пушки обр. 1902 г.</w:t>
            </w:r>
          </w:p>
        </w:tc>
        <w:tc>
          <w:tcPr>
            <w:tcW w:w="2254" w:type="dxa"/>
          </w:tcPr>
          <w:p w14:paraId="34E32B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1450</w:t>
            </w:r>
          </w:p>
        </w:tc>
        <w:tc>
          <w:tcPr>
            <w:tcW w:w="2254" w:type="dxa"/>
          </w:tcPr>
          <w:p w14:paraId="09FD13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174</w:t>
            </w:r>
          </w:p>
        </w:tc>
        <w:tc>
          <w:tcPr>
            <w:tcW w:w="2254" w:type="dxa"/>
          </w:tcPr>
          <w:p w14:paraId="4CE6C1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w:t>
            </w:r>
          </w:p>
        </w:tc>
        <w:tc>
          <w:tcPr>
            <w:tcW w:w="2254" w:type="dxa"/>
          </w:tcPr>
          <w:p w14:paraId="4B9F3B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r>
      <w:tr w:rsidR="00F33EBB" w:rsidRPr="00F33EBB" w14:paraId="5A176583" w14:textId="77777777">
        <w:tc>
          <w:tcPr>
            <w:tcW w:w="2254" w:type="dxa"/>
          </w:tcPr>
          <w:p w14:paraId="6BDCBC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76-мм горные пушки обр. 1909 г.</w:t>
            </w:r>
          </w:p>
        </w:tc>
        <w:tc>
          <w:tcPr>
            <w:tcW w:w="2254" w:type="dxa"/>
          </w:tcPr>
          <w:p w14:paraId="0E3733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w:t>
            </w:r>
          </w:p>
        </w:tc>
        <w:tc>
          <w:tcPr>
            <w:tcW w:w="2254" w:type="dxa"/>
          </w:tcPr>
          <w:p w14:paraId="76B3B2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w:t>
            </w:r>
          </w:p>
        </w:tc>
        <w:tc>
          <w:tcPr>
            <w:tcW w:w="2254" w:type="dxa"/>
          </w:tcPr>
          <w:p w14:paraId="66CDC8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2254" w:type="dxa"/>
          </w:tcPr>
          <w:p w14:paraId="7F82DA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w:t>
            </w:r>
          </w:p>
        </w:tc>
      </w:tr>
      <w:tr w:rsidR="00F33EBB" w:rsidRPr="00F33EBB" w14:paraId="2A59A47B" w14:textId="77777777">
        <w:tc>
          <w:tcPr>
            <w:tcW w:w="2254" w:type="dxa"/>
          </w:tcPr>
          <w:p w14:paraId="4E9E31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76-мм зенитные пушки обр. 1915 г.</w:t>
            </w:r>
          </w:p>
        </w:tc>
        <w:tc>
          <w:tcPr>
            <w:tcW w:w="2254" w:type="dxa"/>
          </w:tcPr>
          <w:p w14:paraId="25DEC0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w:t>
            </w:r>
          </w:p>
        </w:tc>
        <w:tc>
          <w:tcPr>
            <w:tcW w:w="2254" w:type="dxa"/>
          </w:tcPr>
          <w:p w14:paraId="6D98C5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c>
          <w:tcPr>
            <w:tcW w:w="2254" w:type="dxa"/>
          </w:tcPr>
          <w:p w14:paraId="18E957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w:t>
            </w:r>
          </w:p>
        </w:tc>
        <w:tc>
          <w:tcPr>
            <w:tcW w:w="2254" w:type="dxa"/>
          </w:tcPr>
          <w:p w14:paraId="4AD00B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w:t>
            </w:r>
          </w:p>
        </w:tc>
      </w:tr>
      <w:tr w:rsidR="00F33EBB" w:rsidRPr="00F33EBB" w14:paraId="1A3322D3" w14:textId="77777777">
        <w:tc>
          <w:tcPr>
            <w:tcW w:w="2254" w:type="dxa"/>
          </w:tcPr>
          <w:p w14:paraId="4C07C9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122-мм гаубицы (1910 г.)</w:t>
            </w:r>
          </w:p>
        </w:tc>
        <w:tc>
          <w:tcPr>
            <w:tcW w:w="2254" w:type="dxa"/>
          </w:tcPr>
          <w:p w14:paraId="61C9B3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520</w:t>
            </w:r>
          </w:p>
        </w:tc>
        <w:tc>
          <w:tcPr>
            <w:tcW w:w="2254" w:type="dxa"/>
          </w:tcPr>
          <w:p w14:paraId="11EC8F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220</w:t>
            </w:r>
          </w:p>
        </w:tc>
        <w:tc>
          <w:tcPr>
            <w:tcW w:w="2254" w:type="dxa"/>
          </w:tcPr>
          <w:p w14:paraId="3B57A6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w:t>
            </w:r>
          </w:p>
        </w:tc>
        <w:tc>
          <w:tcPr>
            <w:tcW w:w="2254" w:type="dxa"/>
          </w:tcPr>
          <w:p w14:paraId="2CA392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F33EBB" w:rsidRPr="00F33EBB" w14:paraId="29891622" w14:textId="77777777">
        <w:tc>
          <w:tcPr>
            <w:tcW w:w="2254" w:type="dxa"/>
          </w:tcPr>
          <w:p w14:paraId="36CBCA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107 мм пушки (1910 г.)</w:t>
            </w:r>
          </w:p>
        </w:tc>
        <w:tc>
          <w:tcPr>
            <w:tcW w:w="2254" w:type="dxa"/>
          </w:tcPr>
          <w:p w14:paraId="43150B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120</w:t>
            </w:r>
          </w:p>
        </w:tc>
        <w:tc>
          <w:tcPr>
            <w:tcW w:w="2254" w:type="dxa"/>
          </w:tcPr>
          <w:p w14:paraId="197784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w:t>
            </w:r>
          </w:p>
        </w:tc>
        <w:tc>
          <w:tcPr>
            <w:tcW w:w="2254" w:type="dxa"/>
          </w:tcPr>
          <w:p w14:paraId="1911B1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w:t>
            </w:r>
          </w:p>
        </w:tc>
        <w:tc>
          <w:tcPr>
            <w:tcW w:w="2254" w:type="dxa"/>
          </w:tcPr>
          <w:p w14:paraId="56CDA0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w:t>
            </w:r>
          </w:p>
        </w:tc>
      </w:tr>
      <w:tr w:rsidR="00F33EBB" w:rsidRPr="00F33EBB" w14:paraId="3D142607" w14:textId="77777777">
        <w:tc>
          <w:tcPr>
            <w:tcW w:w="2254" w:type="dxa"/>
          </w:tcPr>
          <w:p w14:paraId="0B22E5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Танки</w:t>
            </w:r>
          </w:p>
        </w:tc>
        <w:tc>
          <w:tcPr>
            <w:tcW w:w="2254" w:type="dxa"/>
          </w:tcPr>
          <w:p w14:paraId="54C1AC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2254" w:type="dxa"/>
          </w:tcPr>
          <w:p w14:paraId="24FDEC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2254" w:type="dxa"/>
          </w:tcPr>
          <w:p w14:paraId="3C5F76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2254" w:type="dxa"/>
          </w:tcPr>
          <w:p w14:paraId="356349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230</w:t>
            </w:r>
          </w:p>
        </w:tc>
      </w:tr>
      <w:tr w:rsidR="00F33EBB" w:rsidRPr="00F33EBB" w14:paraId="160D3D1D" w14:textId="77777777">
        <w:tc>
          <w:tcPr>
            <w:tcW w:w="2254" w:type="dxa"/>
          </w:tcPr>
          <w:p w14:paraId="4903B6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Трактора</w:t>
            </w:r>
          </w:p>
        </w:tc>
        <w:tc>
          <w:tcPr>
            <w:tcW w:w="2254" w:type="dxa"/>
          </w:tcPr>
          <w:p w14:paraId="2E7C61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c>
          <w:tcPr>
            <w:tcW w:w="2254" w:type="dxa"/>
          </w:tcPr>
          <w:p w14:paraId="74BB1C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2254" w:type="dxa"/>
          </w:tcPr>
          <w:p w14:paraId="494B17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w:t>
            </w:r>
          </w:p>
        </w:tc>
        <w:tc>
          <w:tcPr>
            <w:tcW w:w="2254" w:type="dxa"/>
          </w:tcPr>
          <w:p w14:paraId="60C58F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r>
      <w:tr w:rsidR="00F33EBB" w:rsidRPr="00F33EBB" w14:paraId="3880F066" w14:textId="77777777">
        <w:tc>
          <w:tcPr>
            <w:tcW w:w="2254" w:type="dxa"/>
          </w:tcPr>
          <w:p w14:paraId="14EE4A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Снаряды</w:t>
            </w:r>
          </w:p>
        </w:tc>
        <w:tc>
          <w:tcPr>
            <w:tcW w:w="2254" w:type="dxa"/>
          </w:tcPr>
          <w:p w14:paraId="149F21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16500000</w:t>
            </w:r>
          </w:p>
        </w:tc>
        <w:tc>
          <w:tcPr>
            <w:tcW w:w="2254" w:type="dxa"/>
          </w:tcPr>
          <w:p w14:paraId="37CD08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375000</w:t>
            </w:r>
          </w:p>
        </w:tc>
        <w:tc>
          <w:tcPr>
            <w:tcW w:w="2254" w:type="dxa"/>
          </w:tcPr>
          <w:p w14:paraId="4FC7F5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2254" w:type="dxa"/>
          </w:tcPr>
          <w:p w14:paraId="452F09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r>
      <w:tr w:rsidR="00F33EBB" w:rsidRPr="00F33EBB" w14:paraId="2AAF9941" w14:textId="77777777">
        <w:tc>
          <w:tcPr>
            <w:tcW w:w="2254" w:type="dxa"/>
          </w:tcPr>
          <w:p w14:paraId="459351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ВВ (т)</w:t>
            </w:r>
          </w:p>
        </w:tc>
        <w:tc>
          <w:tcPr>
            <w:tcW w:w="2254" w:type="dxa"/>
          </w:tcPr>
          <w:p w14:paraId="3F9AEF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16500</w:t>
            </w:r>
          </w:p>
        </w:tc>
        <w:tc>
          <w:tcPr>
            <w:tcW w:w="2254" w:type="dxa"/>
          </w:tcPr>
          <w:p w14:paraId="35F4C6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1269</w:t>
            </w:r>
          </w:p>
        </w:tc>
        <w:tc>
          <w:tcPr>
            <w:tcW w:w="2254" w:type="dxa"/>
          </w:tcPr>
          <w:p w14:paraId="0A683D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c>
          <w:tcPr>
            <w:tcW w:w="2254" w:type="dxa"/>
          </w:tcPr>
          <w:p w14:paraId="5C00ED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r>
      <w:tr w:rsidR="00F33EBB" w:rsidRPr="00F33EBB" w14:paraId="7432DDE8" w14:textId="77777777">
        <w:tc>
          <w:tcPr>
            <w:tcW w:w="2254" w:type="dxa"/>
          </w:tcPr>
          <w:p w14:paraId="2D972C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Порох (т)</w:t>
            </w:r>
          </w:p>
        </w:tc>
        <w:tc>
          <w:tcPr>
            <w:tcW w:w="2254" w:type="dxa"/>
          </w:tcPr>
          <w:p w14:paraId="1BA26F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22720</w:t>
            </w:r>
          </w:p>
        </w:tc>
        <w:tc>
          <w:tcPr>
            <w:tcW w:w="2254" w:type="dxa"/>
          </w:tcPr>
          <w:p w14:paraId="418A93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1680</w:t>
            </w:r>
          </w:p>
        </w:tc>
        <w:tc>
          <w:tcPr>
            <w:tcW w:w="2254" w:type="dxa"/>
          </w:tcPr>
          <w:p w14:paraId="7C419B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w:t>
            </w:r>
          </w:p>
        </w:tc>
        <w:tc>
          <w:tcPr>
            <w:tcW w:w="2254" w:type="dxa"/>
          </w:tcPr>
          <w:p w14:paraId="7BE751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w:t>
            </w:r>
          </w:p>
        </w:tc>
      </w:tr>
      <w:tr w:rsidR="00F33EBB" w:rsidRPr="00F33EBB" w14:paraId="73CEDE72" w14:textId="77777777">
        <w:tc>
          <w:tcPr>
            <w:tcW w:w="2254" w:type="dxa"/>
          </w:tcPr>
          <w:p w14:paraId="5E7800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Часовые взрыватели</w:t>
            </w:r>
          </w:p>
        </w:tc>
        <w:tc>
          <w:tcPr>
            <w:tcW w:w="2254" w:type="dxa"/>
          </w:tcPr>
          <w:p w14:paraId="3CB5F6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4950000</w:t>
            </w:r>
          </w:p>
        </w:tc>
        <w:tc>
          <w:tcPr>
            <w:tcW w:w="2254" w:type="dxa"/>
          </w:tcPr>
          <w:p w14:paraId="2BB696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300000</w:t>
            </w:r>
          </w:p>
        </w:tc>
        <w:tc>
          <w:tcPr>
            <w:tcW w:w="2254" w:type="dxa"/>
          </w:tcPr>
          <w:p w14:paraId="16AA45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w:t>
            </w:r>
          </w:p>
        </w:tc>
        <w:tc>
          <w:tcPr>
            <w:tcW w:w="2254" w:type="dxa"/>
          </w:tcPr>
          <w:p w14:paraId="1D3E22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w:t>
            </w:r>
          </w:p>
        </w:tc>
      </w:tr>
      <w:tr w:rsidR="00F33EBB" w:rsidRPr="00F33EBB" w14:paraId="5FCFCE13" w14:textId="77777777">
        <w:tc>
          <w:tcPr>
            <w:tcW w:w="2254" w:type="dxa"/>
          </w:tcPr>
          <w:p w14:paraId="6238C1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Взрыватели</w:t>
            </w:r>
          </w:p>
        </w:tc>
        <w:tc>
          <w:tcPr>
            <w:tcW w:w="2254" w:type="dxa"/>
          </w:tcPr>
          <w:p w14:paraId="365FC4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13000000</w:t>
            </w:r>
          </w:p>
        </w:tc>
        <w:tc>
          <w:tcPr>
            <w:tcW w:w="2254" w:type="dxa"/>
          </w:tcPr>
          <w:p w14:paraId="12F35B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470000</w:t>
            </w:r>
          </w:p>
        </w:tc>
        <w:tc>
          <w:tcPr>
            <w:tcW w:w="2254" w:type="dxa"/>
          </w:tcPr>
          <w:p w14:paraId="1D0A75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tc>
        <w:tc>
          <w:tcPr>
            <w:tcW w:w="2254" w:type="dxa"/>
          </w:tcPr>
          <w:p w14:paraId="3542D4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w:t>
            </w:r>
          </w:p>
        </w:tc>
      </w:tr>
    </w:tbl>
    <w:p w14:paraId="422186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(9436).</w:t>
      </w:r>
    </w:p>
    <w:p w14:paraId="1B3456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E5313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 г. — Из доклада Президиума ВСНХ СССР в СТО СССР о плане развития основных отраслей военной промышленности</w:t>
      </w:r>
    </w:p>
    <w:p w14:paraId="109E416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доклада Президиума ВСНХ СССР в СТО СССР о плане развития основных отраслей военной промышленности¹*</w:t>
      </w:r>
    </w:p>
    <w:p w14:paraId="2240FE1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 г.</w:t>
      </w:r>
    </w:p>
    <w:p w14:paraId="3261809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Совершенно секретно.</w:t>
      </w:r>
    </w:p>
    <w:p w14:paraId="618FFE5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Пятилетняя производственная программа для военной промышленности в условиях мирного времени²*</w:t>
      </w:r>
    </w:p>
    <w:p w14:paraId="6C1C7038"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 xml:space="preserve">В феврале текущего года </w:t>
      </w:r>
      <w:proofErr w:type="spellStart"/>
      <w:r w:rsidRPr="00F33EBB">
        <w:rPr>
          <w:color w:val="000000" w:themeColor="text1"/>
          <w:sz w:val="16"/>
          <w:szCs w:val="16"/>
        </w:rPr>
        <w:t>военвед</w:t>
      </w:r>
      <w:proofErr w:type="spellEnd"/>
      <w:r w:rsidRPr="00F33EBB">
        <w:rPr>
          <w:color w:val="000000" w:themeColor="text1"/>
          <w:sz w:val="16"/>
          <w:szCs w:val="16"/>
        </w:rPr>
        <w:t xml:space="preserve"> приступил к разработке пятилетней программы заказов на предметы вооружения и снабжения. Программа еще окончательно не фиксирована, но в предварительной работе уже более или менее четко наметилась по артиллерийскому имуществу и отчасти военно-химическому. Эта программа характеризуется следующими данными.</w:t>
      </w:r>
    </w:p>
    <w:p w14:paraId="1A0A0BC8"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Объем программы в ценностном выражении, рассчитанном в ценах 1926/27 г., по годам и по отдельным группам вооружения распределяется следующим образом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47"/>
        <w:gridCol w:w="1205"/>
        <w:gridCol w:w="1205"/>
        <w:gridCol w:w="1205"/>
        <w:gridCol w:w="1205"/>
        <w:gridCol w:w="1205"/>
        <w:gridCol w:w="750"/>
      </w:tblGrid>
      <w:tr w:rsidR="00F33EBB" w:rsidRPr="00F33EBB" w14:paraId="5C0E240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E72BFD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5655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D2E6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99B3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4E54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D7DA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A893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r>
      <w:tr w:rsidR="00F33EBB" w:rsidRPr="00F33EBB" w14:paraId="2CE8E80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589B4F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Ручное оружие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FD14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B719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0C86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4F38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E7EC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21C6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247,5</w:t>
            </w:r>
          </w:p>
        </w:tc>
      </w:tr>
      <w:tr w:rsidR="00F33EBB" w:rsidRPr="00F33EBB" w14:paraId="273001D6"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E1AF09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Материальная часть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CE80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F769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80D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F0AE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2EBB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94EC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91,3</w:t>
            </w:r>
          </w:p>
        </w:tc>
      </w:tr>
      <w:tr w:rsidR="00F33EBB" w:rsidRPr="00F33EBB" w14:paraId="57CD778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7C3248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Механич</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еская</w:t>
            </w:r>
            <w:proofErr w:type="spellEnd"/>
            <w:r w:rsidRPr="00F33EBB">
              <w:rPr>
                <w:rFonts w:ascii="Times New Roman" w:hAnsi="Times New Roman" w:cs="Times New Roman"/>
                <w:color w:val="000000" w:themeColor="text1"/>
                <w:sz w:val="16"/>
                <w:szCs w:val="16"/>
              </w:rPr>
              <w:t>] тяга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DAC0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C958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13CD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844B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22D2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AFBD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16,8</w:t>
            </w:r>
          </w:p>
        </w:tc>
      </w:tr>
      <w:tr w:rsidR="00F33EBB" w:rsidRPr="00F33EBB" w14:paraId="4CB623F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06F1D8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Огнеприпасы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CB9A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C28C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DE3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1AE87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4896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6FC9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169,0</w:t>
            </w:r>
          </w:p>
        </w:tc>
      </w:tr>
      <w:tr w:rsidR="00F33EBB" w:rsidRPr="00F33EBB" w14:paraId="0BCBC8FD"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28DDFF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заказы и перевозки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6EE6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4210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340C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950E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1D81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B648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16,8</w:t>
            </w:r>
          </w:p>
        </w:tc>
      </w:tr>
      <w:tr w:rsidR="00F33EBB" w:rsidRPr="00F33EBB" w14:paraId="7A14588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3EA4BC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Химич[</w:t>
            </w:r>
            <w:proofErr w:type="spellStart"/>
            <w:r w:rsidRPr="00F33EBB">
              <w:rPr>
                <w:rFonts w:ascii="Times New Roman" w:hAnsi="Times New Roman" w:cs="Times New Roman"/>
                <w:color w:val="000000" w:themeColor="text1"/>
                <w:sz w:val="16"/>
                <w:szCs w:val="16"/>
              </w:rPr>
              <w:t>еское</w:t>
            </w:r>
            <w:proofErr w:type="spellEnd"/>
            <w:r w:rsidRPr="00F33EBB">
              <w:rPr>
                <w:rFonts w:ascii="Times New Roman" w:hAnsi="Times New Roman" w:cs="Times New Roman"/>
                <w:color w:val="000000" w:themeColor="text1"/>
                <w:sz w:val="16"/>
                <w:szCs w:val="16"/>
              </w:rPr>
              <w:t>] имущество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90DA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D474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8FE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F0BA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DF0A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56C3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30,7</w:t>
            </w:r>
          </w:p>
        </w:tc>
      </w:tr>
      <w:tr w:rsidR="00F33EBB" w:rsidRPr="00F33EBB" w14:paraId="5D7B387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99462B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Итого по военной </w:t>
            </w:r>
            <w:proofErr w:type="spellStart"/>
            <w:r w:rsidRPr="00F33EBB">
              <w:rPr>
                <w:rFonts w:ascii="Times New Roman" w:hAnsi="Times New Roman" w:cs="Times New Roman"/>
                <w:color w:val="000000" w:themeColor="text1"/>
                <w:sz w:val="16"/>
                <w:szCs w:val="16"/>
              </w:rPr>
              <w:t>пром</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ышленно</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сти</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C9C117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726B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46F6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29C1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A1E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F22E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572,1</w:t>
            </w:r>
          </w:p>
        </w:tc>
      </w:tr>
      <w:tr w:rsidR="00F33EBB" w:rsidRPr="00F33EBB" w14:paraId="5098003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B32BFD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военным цехам гражданской</w:t>
            </w:r>
          </w:p>
          <w:p w14:paraId="44F6904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пром</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ышленно</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сти</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20A6A6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002F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EEE5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A37F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155E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0C4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115,2</w:t>
            </w:r>
          </w:p>
        </w:tc>
      </w:tr>
      <w:tr w:rsidR="00F33EBB" w:rsidRPr="00F33EBB" w14:paraId="5BA027E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24C24D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A85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0DF6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7A11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B3F3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631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3AE3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687,3</w:t>
            </w:r>
          </w:p>
        </w:tc>
      </w:tr>
    </w:tbl>
    <w:p w14:paraId="2A28EA7F"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Из таблицы видно, что общий объем заказов по всей промышленности в целом регулярно, хотя и медленно, из года в год растет и к 1930/31 г. он увеличивается на 44% от текущего 1926/27 г. Наиболее интенсивный рост объема заказов имеет место по отношению к материальной части артиллерии (65%) и механической тяги, а также и химическому имуществу (38%). Менее интенсивно растет ручное оружие (20%) и огнеприпасы (46%). В целом вся программа заказов на 5 лет по всем видам артиллерийского и химического вооружения исчисляется в 686,6 млн. руб.³*. Что касается содержания программы, то необходимо отметить в отношении главнейших изделий следующее.</w:t>
      </w:r>
    </w:p>
    <w:p w14:paraId="7EB8C879" w14:textId="77777777" w:rsidR="00BD3E2E" w:rsidRPr="00F33EBB" w:rsidRDefault="00BD3E2E" w:rsidP="008215F2">
      <w:pPr>
        <w:pStyle w:val="rtejustify"/>
        <w:spacing w:before="0" w:after="0"/>
        <w:rPr>
          <w:color w:val="000000" w:themeColor="text1"/>
          <w:sz w:val="16"/>
          <w:szCs w:val="16"/>
        </w:rPr>
      </w:pPr>
      <w:r w:rsidRPr="00F33EBB">
        <w:rPr>
          <w:rStyle w:val="af0"/>
          <w:i w:val="0"/>
          <w:color w:val="000000" w:themeColor="text1"/>
          <w:sz w:val="16"/>
          <w:szCs w:val="16"/>
        </w:rPr>
        <w:t>Ручное оружие и патроны к нему.</w:t>
      </w:r>
      <w:r w:rsidRPr="00F33EBB">
        <w:rPr>
          <w:color w:val="000000" w:themeColor="text1"/>
          <w:sz w:val="16"/>
          <w:szCs w:val="16"/>
        </w:rPr>
        <w:t xml:space="preserve"> Заказы по трехлинейной винтовке в течение пяти лет держатся примерно на одном уровне, процентов на 10 повышенном против текущего года. В 1927/28 г. включается заказ на автоматические винтовки в порядке опытной станции. В дальнейшем заказы постепенно разворачиваются до 1 тыс. шт. на пятый год.</w:t>
      </w:r>
    </w:p>
    <w:p w14:paraId="11EFCEF5"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Заказ на станковые пулеметы Максима постепенно убывает и на пятый год заказ составляет около 50% заказа текущего года. Попутно увеличиваются заказы на пулеметы Максима — Токарева, в конце пятилетия — до двойного размера против текущего года⁴*. Ручные пулеметы Дегтярева⁵* в текущем году даются в порядке опытной партии, а в дальнейшем интенсивно разворачиваются до 6,5 тыс. шт. на пятый год. Винтовочные патроны держатся в течение 5 лет примерно на уровне текущего года, слегка снижаясь за последние 2 года.</w:t>
      </w:r>
    </w:p>
    <w:p w14:paraId="37E3505E" w14:textId="77777777" w:rsidR="00BD3E2E" w:rsidRPr="00F33EBB" w:rsidRDefault="00BD3E2E" w:rsidP="008215F2">
      <w:pPr>
        <w:pStyle w:val="rtejustify"/>
        <w:spacing w:before="0" w:after="0"/>
        <w:rPr>
          <w:color w:val="000000" w:themeColor="text1"/>
          <w:sz w:val="16"/>
          <w:szCs w:val="16"/>
        </w:rPr>
      </w:pPr>
      <w:r w:rsidRPr="00F33EBB">
        <w:rPr>
          <w:rStyle w:val="af0"/>
          <w:i w:val="0"/>
          <w:color w:val="000000" w:themeColor="text1"/>
          <w:sz w:val="16"/>
          <w:szCs w:val="16"/>
        </w:rPr>
        <w:t>Материальная часть артиллерии и механическая тяга.</w:t>
      </w:r>
      <w:r w:rsidRPr="00F33EBB">
        <w:rPr>
          <w:color w:val="000000" w:themeColor="text1"/>
          <w:sz w:val="16"/>
          <w:szCs w:val="16"/>
        </w:rPr>
        <w:t xml:space="preserve"> Заказ на 3</w:t>
      </w:r>
      <w:r w:rsidRPr="00F33EBB">
        <w:rPr>
          <w:color w:val="000000" w:themeColor="text1"/>
          <w:sz w:val="16"/>
          <w:szCs w:val="16"/>
        </w:rPr>
        <w:noBreakHyphen/>
        <w:t>дюймовые полевые пушки, весьма малый в текущем году, начинает быстро увеличиваться с четвертого года в связи с предполагаемым в этом году пуском в ход Сталинградского завода. Заказ на горные пушки поддерживается неизменно на уровне текущего года. Заказ на зенитные пушки интенсивно растет и на пятый год достигает удвоенного размера против текущего года. Заказы на 48</w:t>
      </w:r>
      <w:r w:rsidRPr="00F33EBB">
        <w:rPr>
          <w:color w:val="000000" w:themeColor="text1"/>
          <w:sz w:val="16"/>
          <w:szCs w:val="16"/>
        </w:rPr>
        <w:noBreakHyphen/>
        <w:t>л[и]н[</w:t>
      </w:r>
      <w:proofErr w:type="spellStart"/>
      <w:r w:rsidRPr="00F33EBB">
        <w:rPr>
          <w:color w:val="000000" w:themeColor="text1"/>
          <w:sz w:val="16"/>
          <w:szCs w:val="16"/>
        </w:rPr>
        <w:t>ейные</w:t>
      </w:r>
      <w:proofErr w:type="spellEnd"/>
      <w:r w:rsidRPr="00F33EBB">
        <w:rPr>
          <w:color w:val="000000" w:themeColor="text1"/>
          <w:sz w:val="16"/>
          <w:szCs w:val="16"/>
        </w:rPr>
        <w:t>] гаубицы, 42</w:t>
      </w:r>
      <w:r w:rsidRPr="00F33EBB">
        <w:rPr>
          <w:color w:val="000000" w:themeColor="text1"/>
          <w:sz w:val="16"/>
          <w:szCs w:val="16"/>
        </w:rPr>
        <w:noBreakHyphen/>
        <w:t>л[и]н[</w:t>
      </w:r>
      <w:proofErr w:type="spellStart"/>
      <w:r w:rsidRPr="00F33EBB">
        <w:rPr>
          <w:color w:val="000000" w:themeColor="text1"/>
          <w:sz w:val="16"/>
          <w:szCs w:val="16"/>
        </w:rPr>
        <w:t>ейные</w:t>
      </w:r>
      <w:proofErr w:type="spellEnd"/>
      <w:r w:rsidRPr="00F33EBB">
        <w:rPr>
          <w:color w:val="000000" w:themeColor="text1"/>
          <w:sz w:val="16"/>
          <w:szCs w:val="16"/>
        </w:rPr>
        <w:t>] пушки и 6</w:t>
      </w:r>
      <w:r w:rsidRPr="00F33EBB">
        <w:rPr>
          <w:color w:val="000000" w:themeColor="text1"/>
          <w:sz w:val="16"/>
          <w:szCs w:val="16"/>
        </w:rPr>
        <w:noBreakHyphen/>
        <w:t>дюймовые гаубицы остаются в течение 5 лет на уровне текущего года с небольшим (на 10%) увеличением на 48</w:t>
      </w:r>
      <w:r w:rsidRPr="00F33EBB">
        <w:rPr>
          <w:color w:val="000000" w:themeColor="text1"/>
          <w:sz w:val="16"/>
          <w:szCs w:val="16"/>
        </w:rPr>
        <w:noBreakHyphen/>
        <w:t>л[и]н[</w:t>
      </w:r>
      <w:proofErr w:type="spellStart"/>
      <w:r w:rsidRPr="00F33EBB">
        <w:rPr>
          <w:color w:val="000000" w:themeColor="text1"/>
          <w:sz w:val="16"/>
          <w:szCs w:val="16"/>
        </w:rPr>
        <w:t>ейные</w:t>
      </w:r>
      <w:proofErr w:type="spellEnd"/>
      <w:r w:rsidRPr="00F33EBB">
        <w:rPr>
          <w:color w:val="000000" w:themeColor="text1"/>
          <w:sz w:val="16"/>
          <w:szCs w:val="16"/>
        </w:rPr>
        <w:t>].</w:t>
      </w:r>
    </w:p>
    <w:p w14:paraId="268EE4F1"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С предстоящего года входят в номенклатуру заказов батальонные орудия. К пятому году размер заказов возрастет от опытной партии до 200 шт. Это количество необходимо признать весьма малым, имея в виду острую потребность в батальонных орудиях в современной войне. Оптические приборы по всей номенклатуре постепенно повышаются, к пятому году — на 25—30%.</w:t>
      </w:r>
    </w:p>
    <w:p w14:paraId="52F1AD45"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С предстоящего года вводятся в номенклатуру заказов танки сопровождения, опытные экземпляры которых изготовлены в текущем году. Заказы танков на пятый год возрастут до 100 шт. Заказ на тракторы повышается к концу пятого года на 30% против существующего уровня.</w:t>
      </w:r>
    </w:p>
    <w:p w14:paraId="1C9100FE"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Что касается упряжи, седел и других шорных изделий, то ВПУ поставил вопрос о снятии этой отрасли работы с заводов военной промышленности и передачи их полностью в гражданскую промышленность.</w:t>
      </w:r>
    </w:p>
    <w:p w14:paraId="01DFCA59" w14:textId="77777777" w:rsidR="00BD3E2E" w:rsidRPr="00F33EBB" w:rsidRDefault="00BD3E2E" w:rsidP="008215F2">
      <w:pPr>
        <w:pStyle w:val="rtejustify"/>
        <w:spacing w:before="0" w:after="0"/>
        <w:rPr>
          <w:color w:val="000000" w:themeColor="text1"/>
          <w:sz w:val="16"/>
          <w:szCs w:val="16"/>
        </w:rPr>
      </w:pPr>
      <w:r w:rsidRPr="00F33EBB">
        <w:rPr>
          <w:rStyle w:val="af0"/>
          <w:i w:val="0"/>
          <w:color w:val="000000" w:themeColor="text1"/>
          <w:sz w:val="16"/>
          <w:szCs w:val="16"/>
        </w:rPr>
        <w:t>Огнеприпасы.</w:t>
      </w:r>
      <w:r w:rsidRPr="00F33EBB">
        <w:rPr>
          <w:color w:val="000000" w:themeColor="text1"/>
          <w:sz w:val="16"/>
          <w:szCs w:val="16"/>
        </w:rPr>
        <w:t xml:space="preserve"> Заказы на пороха, взрывчатые вещества и снаряжение взрывчатых изделий постепенно повышаются, однако незначительно, а именно: к концу пятилетия — не выше 30% против текущего года.</w:t>
      </w:r>
    </w:p>
    <w:p w14:paraId="0162630C"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По дистанционным трубкам с третьего года вводится в номенклатуру заказов трубка системы Дмитриева, чертеж которой еще ВПУ не известен. В предстоящем году предположено изготовить лишь опытную партию. К концу пятилетия заказ на нее достигает 400 тыс. в год. Вместе с введением трубки Дмитриева обрываются на втором году пятилетия заказы на остальные марки дистанционной трубки — 22</w:t>
      </w:r>
      <w:r w:rsidRPr="00F33EBB">
        <w:rPr>
          <w:color w:val="000000" w:themeColor="text1"/>
          <w:sz w:val="16"/>
          <w:szCs w:val="16"/>
        </w:rPr>
        <w:noBreakHyphen/>
        <w:t>с[е]к[</w:t>
      </w:r>
      <w:proofErr w:type="spellStart"/>
      <w:r w:rsidRPr="00F33EBB">
        <w:rPr>
          <w:color w:val="000000" w:themeColor="text1"/>
          <w:sz w:val="16"/>
          <w:szCs w:val="16"/>
        </w:rPr>
        <w:t>ундной</w:t>
      </w:r>
      <w:proofErr w:type="spellEnd"/>
      <w:r w:rsidRPr="00F33EBB">
        <w:rPr>
          <w:color w:val="000000" w:themeColor="text1"/>
          <w:sz w:val="16"/>
          <w:szCs w:val="16"/>
        </w:rPr>
        <w:t>] и 45</w:t>
      </w:r>
      <w:r w:rsidRPr="00F33EBB">
        <w:rPr>
          <w:color w:val="000000" w:themeColor="text1"/>
          <w:sz w:val="16"/>
          <w:szCs w:val="16"/>
        </w:rPr>
        <w:noBreakHyphen/>
        <w:t>с[е]к[</w:t>
      </w:r>
      <w:proofErr w:type="spellStart"/>
      <w:r w:rsidRPr="00F33EBB">
        <w:rPr>
          <w:color w:val="000000" w:themeColor="text1"/>
          <w:sz w:val="16"/>
          <w:szCs w:val="16"/>
        </w:rPr>
        <w:t>ундной</w:t>
      </w:r>
      <w:proofErr w:type="spellEnd"/>
      <w:r w:rsidRPr="00F33EBB">
        <w:rPr>
          <w:color w:val="000000" w:themeColor="text1"/>
          <w:sz w:val="16"/>
          <w:szCs w:val="16"/>
        </w:rPr>
        <w:t>]. ВПУ считает такой план заказов нецелесообразным, так как он создает на третьем году опасность перерыва в производственной работе трубочных изделий в связи с тем, что чертеж трубки Дмитриева еще окончательно не разработан и нельзя гарантировать, что постановка производства такого трудного и капризного изделия, как трубка, будет осуществлена в течение 1</w:t>
      </w:r>
      <w:r w:rsidRPr="00F33EBB">
        <w:rPr>
          <w:color w:val="000000" w:themeColor="text1"/>
          <w:sz w:val="16"/>
          <w:szCs w:val="16"/>
        </w:rPr>
        <w:noBreakHyphen/>
        <w:t>1,5 лет.</w:t>
      </w:r>
    </w:p>
    <w:p w14:paraId="367E6501"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По взрывателям УГТ⁶* заказ в течение 5 лет держится на уровне текущего года. Вместе с тем вводится в программу заказов взрыватель новой марки МТ, на который имеется уже первый опытный заказ в текущем году. Заказы на МТ постепенно возрастают, доходя к концу пятилетия до 250 тыс. в год. Вместе с изготовлением новых трубок и взрывателей в течение пятилетия в программе имеются постоянные заказы на исправление трубок и взрывателей прежних годов изготовления.</w:t>
      </w:r>
    </w:p>
    <w:p w14:paraId="29F5B731" w14:textId="77777777" w:rsidR="00BD3E2E" w:rsidRPr="00F33EBB" w:rsidRDefault="00BD3E2E" w:rsidP="008215F2">
      <w:pPr>
        <w:pStyle w:val="rtejustify"/>
        <w:spacing w:before="0" w:after="0"/>
        <w:rPr>
          <w:color w:val="000000" w:themeColor="text1"/>
          <w:sz w:val="16"/>
          <w:szCs w:val="16"/>
        </w:rPr>
      </w:pPr>
      <w:r w:rsidRPr="00F33EBB">
        <w:rPr>
          <w:rStyle w:val="af0"/>
          <w:i w:val="0"/>
          <w:color w:val="000000" w:themeColor="text1"/>
          <w:sz w:val="16"/>
          <w:szCs w:val="16"/>
        </w:rPr>
        <w:t>Химическое имущество.</w:t>
      </w:r>
      <w:r w:rsidRPr="00F33EBB">
        <w:rPr>
          <w:color w:val="000000" w:themeColor="text1"/>
          <w:sz w:val="16"/>
          <w:szCs w:val="16"/>
        </w:rPr>
        <w:t xml:space="preserve"> В намеченной </w:t>
      </w:r>
      <w:proofErr w:type="spellStart"/>
      <w:r w:rsidRPr="00F33EBB">
        <w:rPr>
          <w:color w:val="000000" w:themeColor="text1"/>
          <w:sz w:val="16"/>
          <w:szCs w:val="16"/>
        </w:rPr>
        <w:t>военведом</w:t>
      </w:r>
      <w:proofErr w:type="spellEnd"/>
      <w:r w:rsidRPr="00F33EBB">
        <w:rPr>
          <w:color w:val="000000" w:themeColor="text1"/>
          <w:sz w:val="16"/>
          <w:szCs w:val="16"/>
        </w:rPr>
        <w:t xml:space="preserve"> пятилетней программе заказов на ОВ, противогазы и снаряжение химических изделий встретилось очень много неясностей, поэтому говорить об этой программе преждевременно.</w:t>
      </w:r>
    </w:p>
    <w:p w14:paraId="5281A5BF"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В целом о пятилетней программе заказов мирного времени можно сказать, что за пятилетний срок по объему она увеличивается незначительно и по номенклатуре изменяется сравнительно мало: включением небольшого числа новых предметов, вводимых на вооружение армии.</w:t>
      </w:r>
    </w:p>
    <w:p w14:paraId="52C06D26" w14:textId="77777777" w:rsidR="003D4D2E" w:rsidRPr="00F33EBB" w:rsidRDefault="003D4D2E" w:rsidP="008215F2">
      <w:pPr>
        <w:pStyle w:val="rtejustify"/>
        <w:spacing w:before="0" w:after="0"/>
        <w:rPr>
          <w:color w:val="000000" w:themeColor="text1"/>
          <w:sz w:val="16"/>
          <w:szCs w:val="16"/>
        </w:rPr>
      </w:pPr>
      <w:r w:rsidRPr="00F33EBB">
        <w:rPr>
          <w:rStyle w:val="a7"/>
          <w:b w:val="0"/>
          <w:bCs w:val="0"/>
          <w:color w:val="000000" w:themeColor="text1"/>
          <w:sz w:val="16"/>
          <w:szCs w:val="16"/>
        </w:rPr>
        <w:t>Соотношение между перспективной программой развития заводов военной промышленности и пятилетней программой заказов по мирному времени</w:t>
      </w:r>
    </w:p>
    <w:p w14:paraId="3B281FB3"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Сопоставляя пятилетнюю программу заказов мирного времени с программой развития заводов, которая изложена выше и также потребует срока примерно в 5 лет, необходимо отчетливо отметить следующее:</w:t>
      </w:r>
    </w:p>
    <w:p w14:paraId="0D54E827"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а) в то время как в течение пятилетия объем заказов мирного времени возрастает более или менее медленно, мощность заводов в течение этого же срока растет весьма интенсивным темпом;</w:t>
      </w:r>
    </w:p>
    <w:p w14:paraId="0D5AD6A5"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б) в соответствии с этим загруженность заводов заказами мирного времени по отношению к их возрастающей мощности из года в год резко падает, доходя по некоторым изделиям к пятому году до совершенно ничтожного процента⁷*.</w:t>
      </w:r>
    </w:p>
    <w:p w14:paraId="70E92D70" w14:textId="77777777" w:rsidR="003D4D2E" w:rsidRPr="00F33EBB" w:rsidRDefault="003D4D2E" w:rsidP="008215F2">
      <w:pPr>
        <w:pStyle w:val="rtejustify"/>
        <w:spacing w:before="0" w:after="0"/>
        <w:rPr>
          <w:color w:val="000000" w:themeColor="text1"/>
          <w:sz w:val="16"/>
          <w:szCs w:val="16"/>
        </w:rPr>
      </w:pPr>
      <w:r w:rsidRPr="00F33EBB">
        <w:rPr>
          <w:rStyle w:val="a7"/>
          <w:b w:val="0"/>
          <w:bCs w:val="0"/>
          <w:color w:val="000000" w:themeColor="text1"/>
          <w:sz w:val="16"/>
          <w:szCs w:val="16"/>
        </w:rPr>
        <w:t>Обеспечение военных заводов после их развития до проектной мощности основными материалами</w:t>
      </w:r>
    </w:p>
    <w:p w14:paraId="3C81160D"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При разработке плана развития военных заводов разных специальностей до указанных выше предельных мощностей необходимо тщательно разработать вопрос об обеспечении работы этих заводов всеми основными материалами, на которые опираются военные производства. Это особенно относится к тем импортным материалам, которые в настоящее время вовсе не добываются и не производятся в республике или добываются и производятся в недостаточном количестве.</w:t>
      </w:r>
    </w:p>
    <w:p w14:paraId="3F37CE02"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В приведенной ниже таблице перечислены эти материалы и показана потребность в них при максимальном развитии военных производств по состоянию заводов на 1 октября 1927 г., а затем по состоянию их через 4</w:t>
      </w:r>
      <w:r w:rsidRPr="00F33EBB">
        <w:rPr>
          <w:color w:val="000000" w:themeColor="text1"/>
          <w:sz w:val="16"/>
          <w:szCs w:val="16"/>
        </w:rPr>
        <w:noBreakHyphen/>
        <w:t>5</w:t>
      </w:r>
      <w:r w:rsidRPr="00F33EBB">
        <w:rPr>
          <w:color w:val="000000" w:themeColor="text1"/>
          <w:sz w:val="16"/>
          <w:szCs w:val="16"/>
        </w:rPr>
        <w:noBreakHyphen/>
        <w:t xml:space="preserve">летний период мощностей. В таблице указаны также отечественные ресурсы, на которые можно рассчитывать по </w:t>
      </w:r>
      <w:r w:rsidRPr="00F33EBB">
        <w:rPr>
          <w:color w:val="000000" w:themeColor="text1"/>
          <w:sz w:val="16"/>
          <w:szCs w:val="16"/>
        </w:rPr>
        <w:lastRenderedPageBreak/>
        <w:t>отношению к каждому из перечисленных материалов при условии соблюдения предположений и сроков пятилетних гипотез по соответствующим промышленным отраслям.</w:t>
      </w:r>
    </w:p>
    <w:p w14:paraId="5AE70209" w14:textId="77777777" w:rsidR="003D4D2E" w:rsidRPr="00F33EBB" w:rsidRDefault="003D4D2E" w:rsidP="008215F2">
      <w:pPr>
        <w:pStyle w:val="rtejustify"/>
        <w:spacing w:before="0" w:after="0"/>
        <w:rPr>
          <w:color w:val="000000" w:themeColor="text1"/>
          <w:sz w:val="16"/>
          <w:szCs w:val="16"/>
        </w:rPr>
      </w:pPr>
      <w:r w:rsidRPr="00F33EBB">
        <w:rPr>
          <w:rStyle w:val="a7"/>
          <w:b w:val="0"/>
          <w:bCs w:val="0"/>
          <w:color w:val="000000" w:themeColor="text1"/>
          <w:sz w:val="16"/>
          <w:szCs w:val="16"/>
        </w:rPr>
        <w:t>Потребность в главнейших материалах военной промышленности при существующей и проектной пропускной способности заводов согласно пятилетним гипотезам по гражданской промышленности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1821"/>
        <w:gridCol w:w="1497"/>
        <w:gridCol w:w="1786"/>
        <w:gridCol w:w="4508"/>
      </w:tblGrid>
      <w:tr w:rsidR="00F33EBB" w:rsidRPr="00F33EBB" w14:paraId="1D0A01D5" w14:textId="77777777" w:rsidTr="004C6019">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45EEE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 материала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4EB19B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Потребность (пуд.)</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A47516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Источники покрытия</w:t>
            </w:r>
          </w:p>
        </w:tc>
      </w:tr>
      <w:tr w:rsidR="00F33EBB" w:rsidRPr="00F33EBB" w14:paraId="0B7543AB" w14:textId="77777777" w:rsidTr="004C6019">
        <w:tc>
          <w:tcPr>
            <w:tcW w:w="0" w:type="auto"/>
            <w:vMerge/>
            <w:tcBorders>
              <w:top w:val="outset" w:sz="6" w:space="0" w:color="auto"/>
              <w:left w:val="outset" w:sz="6" w:space="0" w:color="auto"/>
              <w:bottom w:val="outset" w:sz="6" w:space="0" w:color="auto"/>
              <w:right w:val="outset" w:sz="6" w:space="0" w:color="auto"/>
            </w:tcBorders>
            <w:vAlign w:val="center"/>
            <w:hideMark/>
          </w:tcPr>
          <w:p w14:paraId="23F50B2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B937D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существующей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05C8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проектной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A283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настоящее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6A8C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осуществлении пятилетней гипотезы⁸*</w:t>
            </w:r>
          </w:p>
        </w:tc>
      </w:tr>
      <w:tr w:rsidR="00F33EBB" w:rsidRPr="00F33EBB" w14:paraId="71AC97B9"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CB1B02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Чугун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F37A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1 450 000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80FE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49 930 000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7479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265E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r>
      <w:tr w:rsidR="00F33EBB" w:rsidRPr="00F33EBB" w14:paraId="7D371F4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5458C9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05F5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6738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BFE7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D893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r>
      <w:tr w:rsidR="00F33EBB" w:rsidRPr="00F33EBB" w14:paraId="14BA8047"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6B9095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Прочие ферросплавы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8415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EC42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523 458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7CC1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D192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 (</w:t>
            </w:r>
            <w:proofErr w:type="spellStart"/>
            <w:r w:rsidRPr="00F33EBB">
              <w:rPr>
                <w:rFonts w:ascii="Times New Roman" w:hAnsi="Times New Roman" w:cs="Times New Roman"/>
                <w:color w:val="000000" w:themeColor="text1"/>
                <w:sz w:val="16"/>
                <w:szCs w:val="16"/>
              </w:rPr>
              <w:t>пр</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оизводст</w:t>
            </w:r>
            <w:proofErr w:type="spellEnd"/>
            <w:r w:rsidRPr="00F33EBB">
              <w:rPr>
                <w:rFonts w:ascii="Times New Roman" w:hAnsi="Times New Roman" w:cs="Times New Roman"/>
                <w:color w:val="000000" w:themeColor="text1"/>
                <w:sz w:val="16"/>
                <w:szCs w:val="16"/>
              </w:rPr>
              <w:t xml:space="preserve">]во предположено организовать, </w:t>
            </w:r>
            <w:proofErr w:type="spellStart"/>
            <w:r w:rsidRPr="00F33EBB">
              <w:rPr>
                <w:rFonts w:ascii="Times New Roman" w:hAnsi="Times New Roman" w:cs="Times New Roman"/>
                <w:color w:val="000000" w:themeColor="text1"/>
                <w:sz w:val="16"/>
                <w:szCs w:val="16"/>
              </w:rPr>
              <w:t>пятилет</w:t>
            </w:r>
            <w:proofErr w:type="spellEnd"/>
            <w:r w:rsidRPr="00F33EBB">
              <w:rPr>
                <w:rFonts w:ascii="Times New Roman" w:hAnsi="Times New Roman" w:cs="Times New Roman"/>
                <w:color w:val="000000" w:themeColor="text1"/>
                <w:sz w:val="16"/>
                <w:szCs w:val="16"/>
              </w:rPr>
              <w:t>[него] плана нет)</w:t>
            </w:r>
          </w:p>
        </w:tc>
      </w:tr>
      <w:tr w:rsidR="00F33EBB" w:rsidRPr="00F33EBB" w14:paraId="5BADC88A"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1D7E38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Никель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1AE8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1591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B93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1C98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 импорт 30% внутренний</w:t>
            </w:r>
          </w:p>
        </w:tc>
      </w:tr>
      <w:tr w:rsidR="00F33EBB" w:rsidRPr="00F33EBB" w14:paraId="7364413E"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4F3375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DE87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36  00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B95A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126 300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676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0FA0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r>
      <w:tr w:rsidR="00F33EBB" w:rsidRPr="00F33EBB" w14:paraId="3681343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827E6E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1FDA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588 700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D431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2 032 000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A00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B127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 импорт 30% внутренний</w:t>
            </w:r>
          </w:p>
        </w:tc>
      </w:tr>
      <w:tr w:rsidR="00F33EBB" w:rsidRPr="00F33EBB" w14:paraId="42C540BE"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15BD87B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Медь электролит[</w:t>
            </w:r>
            <w:proofErr w:type="spellStart"/>
            <w:r w:rsidRPr="00F33EBB">
              <w:rPr>
                <w:rFonts w:ascii="Times New Roman" w:hAnsi="Times New Roman" w:cs="Times New Roman"/>
                <w:color w:val="000000" w:themeColor="text1"/>
                <w:sz w:val="16"/>
                <w:szCs w:val="16"/>
              </w:rPr>
              <w:t>ическая</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C278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1 030 000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490A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2 600 000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D214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 импорт 30% 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2110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r>
      <w:tr w:rsidR="00F33EBB" w:rsidRPr="00F33EBB" w14:paraId="62A57A0A"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451A02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8C31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03C0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C35C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9087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r>
      <w:tr w:rsidR="00F33EBB" w:rsidRPr="00F33EBB" w14:paraId="7CEE66B7"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147CB2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Олово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FBE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27BA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AE3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0A4C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r>
      <w:tr w:rsidR="00F33EBB" w:rsidRPr="00F33EBB" w14:paraId="0F08D84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0E7879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Селитра натр[</w:t>
            </w:r>
            <w:proofErr w:type="spellStart"/>
            <w:r w:rsidRPr="00F33EBB">
              <w:rPr>
                <w:rFonts w:ascii="Times New Roman" w:hAnsi="Times New Roman" w:cs="Times New Roman"/>
                <w:color w:val="000000" w:themeColor="text1"/>
                <w:sz w:val="16"/>
                <w:szCs w:val="16"/>
              </w:rPr>
              <w:t>иевая</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8C71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1 713 000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A185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5 676 000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A5C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E43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импорт 80% внутренний (замена связан[а с] азотом)</w:t>
            </w:r>
          </w:p>
        </w:tc>
      </w:tr>
      <w:tr w:rsidR="00F33EBB" w:rsidRPr="00F33EBB" w14:paraId="1384DA2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15E90E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Колчедан серый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90D9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3 689 000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A108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9 741 000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8BBE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D2A8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 (</w:t>
            </w:r>
            <w:proofErr w:type="spellStart"/>
            <w:r w:rsidRPr="00F33EBB">
              <w:rPr>
                <w:rFonts w:ascii="Times New Roman" w:hAnsi="Times New Roman" w:cs="Times New Roman"/>
                <w:color w:val="000000" w:themeColor="text1"/>
                <w:sz w:val="16"/>
                <w:szCs w:val="16"/>
              </w:rPr>
              <w:t>пятилет</w:t>
            </w:r>
            <w:proofErr w:type="spellEnd"/>
            <w:r w:rsidRPr="00F33EBB">
              <w:rPr>
                <w:rFonts w:ascii="Times New Roman" w:hAnsi="Times New Roman" w:cs="Times New Roman"/>
                <w:color w:val="000000" w:themeColor="text1"/>
                <w:sz w:val="16"/>
                <w:szCs w:val="16"/>
              </w:rPr>
              <w:t>[него] плана нет)</w:t>
            </w:r>
          </w:p>
        </w:tc>
      </w:tr>
      <w:tr w:rsidR="00F33EBB" w:rsidRPr="00F33EBB" w14:paraId="23E46326"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6AB0E51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Хлопок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1EA5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8DC6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C6DD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E350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 (</w:t>
            </w:r>
            <w:proofErr w:type="spellStart"/>
            <w:r w:rsidRPr="00F33EBB">
              <w:rPr>
                <w:rFonts w:ascii="Times New Roman" w:hAnsi="Times New Roman" w:cs="Times New Roman"/>
                <w:color w:val="000000" w:themeColor="text1"/>
                <w:sz w:val="16"/>
                <w:szCs w:val="16"/>
              </w:rPr>
              <w:t>пятилет</w:t>
            </w:r>
            <w:proofErr w:type="spellEnd"/>
            <w:r w:rsidRPr="00F33EBB">
              <w:rPr>
                <w:rFonts w:ascii="Times New Roman" w:hAnsi="Times New Roman" w:cs="Times New Roman"/>
                <w:color w:val="000000" w:themeColor="text1"/>
                <w:sz w:val="16"/>
                <w:szCs w:val="16"/>
              </w:rPr>
              <w:t>[него] плана нет)</w:t>
            </w:r>
          </w:p>
        </w:tc>
      </w:tr>
      <w:tr w:rsidR="00F33EBB" w:rsidRPr="00F33EBB" w14:paraId="3DD3AC4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BBC5EF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Толуол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4832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90D7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6904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AE6C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 внутренний 15% импортный</w:t>
            </w:r>
          </w:p>
        </w:tc>
      </w:tr>
      <w:tr w:rsidR="00F33EBB" w:rsidRPr="00F33EBB" w14:paraId="500730F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C8590D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Фенол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2488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75DE6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2E4F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7600B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внутренний 85% импортный (можно заменить бензолом)</w:t>
            </w:r>
          </w:p>
        </w:tc>
      </w:tr>
      <w:tr w:rsidR="00F33EBB" w:rsidRPr="00F33EBB" w14:paraId="4B7DE24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EEF746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Диметиланилин</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351CED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7E64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9D5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5ECE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Внутренний</w:t>
            </w:r>
          </w:p>
        </w:tc>
      </w:tr>
    </w:tbl>
    <w:p w14:paraId="375FD7BA"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Необходимо обратить особое внимание на обеспечение сырьевыми материалами следующих производств:</w:t>
      </w:r>
    </w:p>
    <w:p w14:paraId="72E3CB0A"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а) патронное производство — в настоящее время находится в сильнейшей зависимости от импорта в отношении цветных металлов, а именно: электролитической меди, никеля и свинца;</w:t>
      </w:r>
    </w:p>
    <w:p w14:paraId="27F141FC"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б) производство порохов и взрывчатых веществ — в настоящее время полностью зависит от импорта в отношении чилийской натриевой селитры;</w:t>
      </w:r>
    </w:p>
    <w:p w14:paraId="6D7D240E"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в) производство дистанционных трубок — полностью основано на иностранном алюминии, который у нас не производится вовсе.</w:t>
      </w:r>
    </w:p>
    <w:p w14:paraId="74DD202C"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Современная война, как показал опыт империалистической войны, не может вестись за счет мобилизационных запасов, изготовляемых спокойно в обстановке мирного времени. Основными ресурсами боевого снабжения армии и флота в настоящее время должна быть интенсивная работа военной промышленности в период самой войны. В обстановке военного времени, когда не исключена возможность полной блокады государства, обосновывать военное производство на иностранном сырье или полуфабрикатах совершенно недопустимо. Оборона страны может быть вполне прочна и надежна лишь в том случае, если будет исчерпывающим образом проведен принцип полной эмансипации военных производств от иностранного рынка. Само собой разумеется, что вопрос эмансипации не может быть разрешен в короткий срок, но на нее должен быть взят твердый и решительный курс, которого повелительно требуют интересы обороны.</w:t>
      </w:r>
    </w:p>
    <w:p w14:paraId="6228382F" w14:textId="77777777" w:rsidR="003D4D2E" w:rsidRPr="00F33EBB" w:rsidRDefault="003D4D2E" w:rsidP="008215F2">
      <w:pPr>
        <w:pStyle w:val="rtejustify"/>
        <w:spacing w:before="0" w:after="0"/>
        <w:rPr>
          <w:color w:val="000000" w:themeColor="text1"/>
          <w:sz w:val="16"/>
          <w:szCs w:val="16"/>
        </w:rPr>
      </w:pPr>
      <w:r w:rsidRPr="00F33EBB">
        <w:rPr>
          <w:rStyle w:val="a7"/>
          <w:b w:val="0"/>
          <w:bCs w:val="0"/>
          <w:color w:val="000000" w:themeColor="text1"/>
          <w:sz w:val="16"/>
          <w:szCs w:val="16"/>
        </w:rPr>
        <w:t>Обеспечение военных заводов рабочим и техническим персоналом</w:t>
      </w:r>
    </w:p>
    <w:p w14:paraId="3C005B2F"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Разрабатывая план широкого развития военных заводов, при котором мощность их более чем утраивается, необходимо тщательно разработать вопрос об обеспечении заводов на случай войны надлежащим кадром квалифицированных рабочих и инженерного персонала. В этом деле никакая импровизация в период самой войны недопустима. Снабжение заводов рабочими с наступлением мобилизации может успешно пройти лишь при условии заранее широко и детально разработанного плана. Вне этого условия бесполезно развивать военные заводы, ибо их пропускная способность без надлежащего рабочего и технического персонала использована не будет. Указанные соображения наилучшим образом подтверждены уроками мировой войны.</w:t>
      </w:r>
    </w:p>
    <w:p w14:paraId="74B6FA6E"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Ниже в таблице приведены данные о потребности в рабочей силе и инженерном составе, рассчитанной на полную загрузку заводов по их мощности на 1 октября 1927 г., а затем по той мощности, которую они будут иметь по завершении проектного развития их.</w:t>
      </w:r>
    </w:p>
    <w:p w14:paraId="2AB23E6E" w14:textId="77777777" w:rsidR="003D4D2E" w:rsidRPr="00F33EBB" w:rsidRDefault="003D4D2E" w:rsidP="008215F2">
      <w:pPr>
        <w:pStyle w:val="rtejustify"/>
        <w:spacing w:before="0" w:after="0"/>
        <w:rPr>
          <w:color w:val="000000" w:themeColor="text1"/>
          <w:sz w:val="16"/>
          <w:szCs w:val="16"/>
        </w:rPr>
      </w:pPr>
      <w:r w:rsidRPr="00F33EBB">
        <w:rPr>
          <w:rStyle w:val="a7"/>
          <w:b w:val="0"/>
          <w:bCs w:val="0"/>
          <w:color w:val="000000" w:themeColor="text1"/>
          <w:sz w:val="16"/>
          <w:szCs w:val="16"/>
        </w:rPr>
        <w:t>Потребность в рабочей силе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5"/>
        <w:gridCol w:w="1188"/>
        <w:gridCol w:w="1167"/>
        <w:gridCol w:w="455"/>
        <w:gridCol w:w="1188"/>
        <w:gridCol w:w="1167"/>
        <w:gridCol w:w="535"/>
        <w:gridCol w:w="1799"/>
        <w:gridCol w:w="1698"/>
      </w:tblGrid>
      <w:tr w:rsidR="00F33EBB" w:rsidRPr="00F33EBB" w14:paraId="431F1EE7" w14:textId="77777777" w:rsidTr="004C6019">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11CE2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 отраслей военных производств</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D1EF0A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программы 1926/27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70431B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программы 1930/31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6F4A9B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случае нагрузки заводов на полную мощность военной продукцией</w:t>
            </w:r>
          </w:p>
        </w:tc>
      </w:tr>
      <w:tr w:rsidR="00F33EBB" w:rsidRPr="00F33EBB" w14:paraId="5510B7D5" w14:textId="77777777" w:rsidTr="004C6019">
        <w:tc>
          <w:tcPr>
            <w:tcW w:w="0" w:type="auto"/>
            <w:vMerge/>
            <w:tcBorders>
              <w:top w:val="outset" w:sz="6" w:space="0" w:color="auto"/>
              <w:left w:val="outset" w:sz="6" w:space="0" w:color="auto"/>
              <w:bottom w:val="outset" w:sz="6" w:space="0" w:color="auto"/>
              <w:right w:val="outset" w:sz="6" w:space="0" w:color="auto"/>
            </w:tcBorders>
            <w:vAlign w:val="center"/>
            <w:hideMark/>
          </w:tcPr>
          <w:p w14:paraId="1BF16CD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7E8732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6883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4992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4014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военной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0C1C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3A7AF3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A81D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состоянию заводов 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4D8D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достижению проектной мощности</w:t>
            </w:r>
          </w:p>
        </w:tc>
      </w:tr>
      <w:tr w:rsidR="00F33EBB" w:rsidRPr="00F33EBB" w14:paraId="2B0A1D1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D69488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Оружейные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087A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13AC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8E31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C104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8DBB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2D61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C614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C1B8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77 000</w:t>
            </w:r>
          </w:p>
        </w:tc>
      </w:tr>
      <w:tr w:rsidR="00F33EBB" w:rsidRPr="00F33EBB" w14:paraId="62319634"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E0A8A3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Патронные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524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CE9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2DA9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5A2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46EF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11F8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2F07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07D3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50 000</w:t>
            </w:r>
          </w:p>
        </w:tc>
      </w:tr>
      <w:tr w:rsidR="00F33EBB" w:rsidRPr="00F33EBB" w14:paraId="4BE4604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35C2B4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Трубочные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4E2D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0083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8B85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5CE6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CD3B7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EEE1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1BCF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BB8F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127 000</w:t>
            </w:r>
          </w:p>
        </w:tc>
      </w:tr>
      <w:tr w:rsidR="00F33EBB" w:rsidRPr="00F33EBB" w14:paraId="56A4AFF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134D8D2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Орудийные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E094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7EF3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20BA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6799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2460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4732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24A0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EC47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15 000</w:t>
            </w:r>
          </w:p>
        </w:tc>
      </w:tr>
      <w:tr w:rsidR="00F33EBB" w:rsidRPr="00F33EBB" w14:paraId="74A96B04"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700B98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Арсенальные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96AF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9958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D89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731C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DBB7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CCC9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0D3C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A6CB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79 000</w:t>
            </w:r>
          </w:p>
        </w:tc>
      </w:tr>
      <w:tr w:rsidR="00F33EBB" w:rsidRPr="00F33EBB" w14:paraId="0AB2D9D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27B5DA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5C55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0480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777E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09AF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59D5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FC5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82DC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0719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r>
      <w:tr w:rsidR="00F33EBB" w:rsidRPr="00F33EBB" w14:paraId="5A2FF793"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A5AFB9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Пороховые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2D9C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A504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7C17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4BE4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391E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90B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6A1DC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05AFA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47 000</w:t>
            </w:r>
          </w:p>
        </w:tc>
      </w:tr>
      <w:tr w:rsidR="00F33EBB" w:rsidRPr="00F33EBB" w14:paraId="717233BB"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7D39A9C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Взрывательные</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83410C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4DDD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F4D6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87F2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2806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5316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546E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D3FB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45 000</w:t>
            </w:r>
          </w:p>
        </w:tc>
      </w:tr>
      <w:tr w:rsidR="00F33EBB" w:rsidRPr="00F33EBB" w14:paraId="189C307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5378E7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Снаряжательные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2072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8864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362D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3123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DBDF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D706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D86F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08FE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35 000</w:t>
            </w:r>
          </w:p>
        </w:tc>
      </w:tr>
      <w:tr w:rsidR="00F33EBB" w:rsidRPr="00F33EBB" w14:paraId="144EB5A5"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AFAE4A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Химические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2365D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9EC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3542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FE21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14D3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D28E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6F68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F70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40 000</w:t>
            </w:r>
          </w:p>
        </w:tc>
      </w:tr>
      <w:tr w:rsidR="00F33EBB" w:rsidRPr="00F33EBB" w14:paraId="701B150F"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A9B417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AAFB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30E1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14F3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7F0E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2A41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EDBA7"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7DD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0A73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457 000⁹*</w:t>
            </w:r>
          </w:p>
        </w:tc>
      </w:tr>
      <w:tr w:rsidR="00F33EBB" w:rsidRPr="00F33EBB" w14:paraId="55FBE44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5A03E6F2"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Колич</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ество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сл</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ужащих</w:t>
            </w:r>
            <w:proofErr w:type="spellEnd"/>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FAD8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1D9AE"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8D1C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4E34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13EF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A625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AF21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5C0A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69 000</w:t>
            </w:r>
          </w:p>
        </w:tc>
      </w:tr>
      <w:tr w:rsidR="00F33EBB" w:rsidRPr="00F33EBB" w14:paraId="63232CF0"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3B7041F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E9A7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8678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8648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5A1FB"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3D53A"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7F10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59286"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2EC61"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23 000</w:t>
            </w:r>
          </w:p>
        </w:tc>
      </w:tr>
    </w:tbl>
    <w:p w14:paraId="577FDC03"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Из таблицы видно, что с развитием заводов потребность в рабочих по полной загрузке увеличивается в 4 раза. Из указанного общего числа производственных рабочих 135 тыс. чел. (30%) падает на квалифицированную рабсилу.</w:t>
      </w:r>
    </w:p>
    <w:p w14:paraId="5F283D59"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Весьма острым является вопрос с инженерной силой. Военная промышленность до мировой войны располагала большим штатом военных инженеров-технологов, специально подготовленных к военно-промышленной работе. Они составляли 75% всего инженерного состава военных заводов. В настоящее время этот процент резко упал и определяется примерно в 15%. Военные заводы по характеру производств требуют, чтобы этот процент был значительно выше. Инженер, ведающий производством оружия и боевых припасов должен знать не только технологию производства, но и в такой же мере и служебное употребление изготовляемого оружия. Это обязывает его быть основательно знакомым с целым рядом научных дисциплин такого порядка, как теория и практика стрельбы, внешняя и внутренняя баллистика, проектирование орудий, снарядов, свойства порохов и взрывчатых веществ и проч. При наличии этих познаний инженер может не только вести текущее производство, но также осуществлять творческую работу по усовершенствованию самих военных изделий, а также методов их изготовления.</w:t>
      </w:r>
    </w:p>
    <w:p w14:paraId="25C66C81"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Артиллерийская академия, которая готовит военных инженеров-технологов, дает ежегодно выпуск их в количестве не более 15</w:t>
      </w:r>
      <w:r w:rsidRPr="00F33EBB">
        <w:rPr>
          <w:color w:val="000000" w:themeColor="text1"/>
          <w:sz w:val="16"/>
          <w:szCs w:val="16"/>
        </w:rPr>
        <w:noBreakHyphen/>
        <w:t xml:space="preserve">20 чел., каковые распределяются между </w:t>
      </w:r>
      <w:proofErr w:type="spellStart"/>
      <w:r w:rsidRPr="00F33EBB">
        <w:rPr>
          <w:color w:val="000000" w:themeColor="text1"/>
          <w:sz w:val="16"/>
          <w:szCs w:val="16"/>
        </w:rPr>
        <w:t>военведом</w:t>
      </w:r>
      <w:proofErr w:type="spellEnd"/>
      <w:r w:rsidRPr="00F33EBB">
        <w:rPr>
          <w:color w:val="000000" w:themeColor="text1"/>
          <w:sz w:val="16"/>
          <w:szCs w:val="16"/>
        </w:rPr>
        <w:t xml:space="preserve"> и военной промышленностью. Это количество совершенно недостаточно для того, чтобы пополнить текущую потребность в инженерах, и в настоящее время большинство заводов страдают некомплектом инженерного состава. Что же касается мобилизационной потребности в боевых инженерах, то она остается в полной мере необеспеченной, тем более при проектируемом утроении.</w:t>
      </w:r>
    </w:p>
    <w:p w14:paraId="483D5D4A"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t>Вопрос о создании мощного военно-инженерного кадра является чрезвычайно актуальным, а в особенности, если принять во внимание, что инженеры старого кадра постепенно выбывают из строя¹⁰*.</w:t>
      </w:r>
    </w:p>
    <w:p w14:paraId="7530C435" w14:textId="77777777" w:rsidR="00BD3E2E" w:rsidRPr="00F33EBB" w:rsidRDefault="00BD3E2E"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[За] председателя ВСНХ СССР </w:t>
      </w:r>
      <w:hyperlink r:id="rId43" w:history="1">
        <w:proofErr w:type="spellStart"/>
        <w:r w:rsidRPr="00F33EBB">
          <w:rPr>
            <w:rStyle w:val="af0"/>
            <w:i w:val="0"/>
            <w:color w:val="000000" w:themeColor="text1"/>
            <w:sz w:val="16"/>
            <w:szCs w:val="16"/>
          </w:rPr>
          <w:t>Рухимович</w:t>
        </w:r>
        <w:proofErr w:type="spellEnd"/>
      </w:hyperlink>
    </w:p>
    <w:p w14:paraId="6AE42DC5" w14:textId="77777777" w:rsidR="00BD3E2E" w:rsidRPr="00F33EBB" w:rsidRDefault="00BD3E2E"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[За] начальника Военно-промышленного управления </w:t>
      </w:r>
      <w:proofErr w:type="spellStart"/>
      <w:r w:rsidRPr="00F33EBB">
        <w:rPr>
          <w:rStyle w:val="af0"/>
          <w:i w:val="0"/>
          <w:color w:val="000000" w:themeColor="text1"/>
          <w:sz w:val="16"/>
          <w:szCs w:val="16"/>
        </w:rPr>
        <w:t>Будневич</w:t>
      </w:r>
      <w:proofErr w:type="spellEnd"/>
    </w:p>
    <w:p w14:paraId="4EBCDCF8" w14:textId="77777777" w:rsidR="00BD3E2E" w:rsidRPr="00F33EBB" w:rsidRDefault="00BD3E2E"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Секретарь президиума К. Лукка </w:t>
      </w:r>
    </w:p>
    <w:p w14:paraId="3E76006B" w14:textId="77777777" w:rsidR="00BD3E2E" w:rsidRPr="00F33EBB" w:rsidRDefault="00BD3E2E"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p>
    <w:p w14:paraId="4FFAD90B"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xml:space="preserve">* В сопроводительной записке </w:t>
      </w:r>
      <w:r w:rsidRPr="00F33EBB">
        <w:rPr>
          <w:rStyle w:val="af0"/>
          <w:i w:val="0"/>
          <w:color w:val="000000" w:themeColor="text1"/>
          <w:sz w:val="16"/>
          <w:szCs w:val="16"/>
        </w:rPr>
        <w:t>к докладу</w:t>
      </w:r>
      <w:r w:rsidRPr="00F33EBB">
        <w:rPr>
          <w:color w:val="000000" w:themeColor="text1"/>
          <w:sz w:val="16"/>
          <w:szCs w:val="16"/>
        </w:rPr>
        <w:t xml:space="preserve"> отмечалось, что он содержит ориентировочный план развития военной промышленности, и разослан всем членам СТО, управделами СНК СССР и представительствам союзных республик.</w:t>
      </w:r>
    </w:p>
    <w:p w14:paraId="65656278"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rPr>
        <w:lastRenderedPageBreak/>
        <w:t xml:space="preserve">В опущенных разделах доклада подчеркивалось, что вопрос разработки плана развития военной промышленности реально еще не ставился, производственная мощность заводов военной промышленности не соответствует объемам мобилизационных потребностей, которые также окончательно не определены. Отмечалось, что приведенные данные о характере и объеме капитальных работ и затрат ориентировочны, но «составлены с большой осторожностью и обоснованы». Доклад был подготовлен для рассмотрения в СТО </w:t>
      </w:r>
      <w:r w:rsidRPr="00F33EBB">
        <w:rPr>
          <w:rStyle w:val="af0"/>
          <w:i w:val="0"/>
          <w:color w:val="000000" w:themeColor="text1"/>
          <w:sz w:val="16"/>
          <w:szCs w:val="16"/>
        </w:rPr>
        <w:t>с</w:t>
      </w:r>
      <w:r w:rsidRPr="00F33EBB">
        <w:rPr>
          <w:color w:val="000000" w:themeColor="text1"/>
          <w:sz w:val="16"/>
          <w:szCs w:val="16"/>
        </w:rPr>
        <w:t xml:space="preserve"> целью «получения директивных указаний, на основе которых можно было бы приступить к детальной разработке технического и финансового плана перспективного развития различных отраслей военной промышленности». (ГА РФ Ф. 8418. Оп. 1. Д. 13. Л. 70</w:t>
      </w:r>
      <w:r w:rsidRPr="00F33EBB">
        <w:rPr>
          <w:color w:val="000000" w:themeColor="text1"/>
          <w:sz w:val="16"/>
          <w:szCs w:val="16"/>
        </w:rPr>
        <w:noBreakHyphen/>
        <w:t>72).</w:t>
      </w:r>
    </w:p>
    <w:p w14:paraId="7D7F8FE0"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Опущены разделы: «Производство 3</w:t>
      </w:r>
      <w:r w:rsidRPr="00F33EBB">
        <w:rPr>
          <w:color w:val="000000" w:themeColor="text1"/>
          <w:sz w:val="16"/>
          <w:szCs w:val="16"/>
        </w:rPr>
        <w:noBreakHyphen/>
        <w:t>линейных винтовочных патронов», «Производство пушечных гильз», «Производство патронных металлов», «Производство трубочных изделий», «Производство 3</w:t>
      </w:r>
      <w:r w:rsidRPr="00F33EBB">
        <w:rPr>
          <w:color w:val="000000" w:themeColor="text1"/>
          <w:sz w:val="16"/>
          <w:szCs w:val="16"/>
        </w:rPr>
        <w:noBreakHyphen/>
        <w:t>линейных винтовок», «Производство автоматического ручного огнестрельного оружия» и др.</w:t>
      </w:r>
    </w:p>
    <w:p w14:paraId="21BF6F00"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Цифры в абзаце не полностью соответствуют данным таблицы.</w:t>
      </w:r>
    </w:p>
    <w:p w14:paraId="481218C2"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w:t>
      </w:r>
      <w:r w:rsidRPr="00F33EBB">
        <w:rPr>
          <w:rStyle w:val="af0"/>
          <w:i w:val="0"/>
          <w:color w:val="000000" w:themeColor="text1"/>
          <w:sz w:val="16"/>
          <w:szCs w:val="16"/>
        </w:rPr>
        <w:t>Пулемет «Максим»,</w:t>
      </w:r>
      <w:r w:rsidRPr="00F33EBB">
        <w:rPr>
          <w:color w:val="000000" w:themeColor="text1"/>
          <w:sz w:val="16"/>
          <w:szCs w:val="16"/>
        </w:rPr>
        <w:t xml:space="preserve"> название первого в мире боеспособного автоматического оружия — станкового пулемета, созданного американским изобретателем X. С. Максимом в 1883 г. под винтовочные патроны. В начале XX в. пулемет появился во многих государствах, в том числе в России. Был усовершенствован русскими оружейниками и в 1910 г. принят на вооружение со станком А. А. Соколова Модернизированный в 1930 и 1941 гг. «Максим» применялся в Красной Армии до конца Великой Отечественной войны. Главные недостатки пулемета — жидкостное охлаждение и большой для этого вида оружия вес, что уменьшало его маневренные возможности.</w:t>
      </w:r>
    </w:p>
    <w:p w14:paraId="794CA86F" w14:textId="77777777" w:rsidR="00BD3E2E" w:rsidRPr="00F33EBB" w:rsidRDefault="00BD3E2E" w:rsidP="008215F2">
      <w:pPr>
        <w:pStyle w:val="rtejustify"/>
        <w:spacing w:before="0" w:after="0"/>
        <w:rPr>
          <w:color w:val="000000" w:themeColor="text1"/>
          <w:sz w:val="16"/>
          <w:szCs w:val="16"/>
        </w:rPr>
      </w:pPr>
      <w:r w:rsidRPr="00F33EBB">
        <w:rPr>
          <w:rStyle w:val="af0"/>
          <w:i w:val="0"/>
          <w:color w:val="000000" w:themeColor="text1"/>
          <w:sz w:val="16"/>
          <w:szCs w:val="16"/>
        </w:rPr>
        <w:t>Образец ручного пулемета (МТ)</w:t>
      </w:r>
      <w:r w:rsidRPr="00F33EBB">
        <w:rPr>
          <w:color w:val="000000" w:themeColor="text1"/>
          <w:sz w:val="16"/>
          <w:szCs w:val="16"/>
        </w:rPr>
        <w:t xml:space="preserve"> на базе станкового «Максим» был </w:t>
      </w:r>
      <w:r w:rsidRPr="00F33EBB">
        <w:rPr>
          <w:rStyle w:val="af0"/>
          <w:i w:val="0"/>
          <w:color w:val="000000" w:themeColor="text1"/>
          <w:sz w:val="16"/>
          <w:szCs w:val="16"/>
        </w:rPr>
        <w:t>разработан Ф. В. Токаревым в 1924 г.</w:t>
      </w:r>
      <w:r w:rsidRPr="00F33EBB">
        <w:rPr>
          <w:color w:val="000000" w:themeColor="text1"/>
          <w:sz w:val="16"/>
          <w:szCs w:val="16"/>
        </w:rPr>
        <w:t xml:space="preserve"> Наиболее важными конструктивными изменениями, произведенными Токаревым, стали упрощение самой конструкции и, как следствие, облегчение эксплуатации в боевых условиях. В результате замены водяного охлаждения воздушным пулемет стал более эффективным в бою, а замена тяжелого станка на легкие сошки (подставки под ствол) снизила вес орудия (теперь он составлял 13 кг). Усовершенствованный пулемет был рассчитан на одного человека, ведущего маневренный бой. 25 мая 1925 г. РВС СССР принял постановление о принятии на вооружение ручного пулемета «Максим», и в 1926</w:t>
      </w:r>
      <w:r w:rsidRPr="00F33EBB">
        <w:rPr>
          <w:color w:val="000000" w:themeColor="text1"/>
          <w:sz w:val="16"/>
          <w:szCs w:val="16"/>
        </w:rPr>
        <w:noBreakHyphen/>
        <w:t>1927 гг. Тульским оружейным заводом было выпущено уже 2450 шт. таких пулеметов.</w:t>
      </w:r>
    </w:p>
    <w:p w14:paraId="0CE6A1FD"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5</w:t>
      </w:r>
      <w:r w:rsidRPr="00F33EBB">
        <w:rPr>
          <w:color w:val="000000" w:themeColor="text1"/>
          <w:sz w:val="16"/>
          <w:szCs w:val="16"/>
        </w:rPr>
        <w:t xml:space="preserve">* Легкий ручной </w:t>
      </w:r>
      <w:r w:rsidRPr="00F33EBB">
        <w:rPr>
          <w:rStyle w:val="af0"/>
          <w:i w:val="0"/>
          <w:color w:val="000000" w:themeColor="text1"/>
          <w:sz w:val="16"/>
          <w:szCs w:val="16"/>
        </w:rPr>
        <w:t>пулемет системы Дегтярева</w:t>
      </w:r>
      <w:r w:rsidRPr="00F33EBB">
        <w:rPr>
          <w:color w:val="000000" w:themeColor="text1"/>
          <w:sz w:val="16"/>
          <w:szCs w:val="16"/>
        </w:rPr>
        <w:t xml:space="preserve"> был сконструирован конструктором В. А. Дегтяревым в 1926 г. Предназначался для огневой поддержки пехоты путем поражения живой силы и небронированной техники противника. По своим боевым качествам пулемет превосходил аналогичные зарубежные образцы. В декабре 1926 г. его усовершенствованный вариант испытала особая комиссия Реввоенсовета. Пулемет был принят на вооружение в феврале 1927 г. под названием «7,6</w:t>
      </w:r>
      <w:r w:rsidRPr="00F33EBB">
        <w:rPr>
          <w:color w:val="000000" w:themeColor="text1"/>
          <w:sz w:val="16"/>
          <w:szCs w:val="16"/>
        </w:rPr>
        <w:noBreakHyphen/>
        <w:t>мм ручной пулемет ДП (Дегтярев-пехотный)». С 1927 г. на Ковровском заводе было налажено массовое производство пулемета, и в первый же год на вооружение РККА поступило 1700 шт. На его базе в 1928 г. были созданы авиационный («ДА»), а в 1929 г. — танковый («ДТ») пулеметы.</w:t>
      </w:r>
    </w:p>
    <w:p w14:paraId="06E11D89"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6</w:t>
      </w:r>
      <w:r w:rsidRPr="00F33EBB">
        <w:rPr>
          <w:color w:val="000000" w:themeColor="text1"/>
          <w:sz w:val="16"/>
          <w:szCs w:val="16"/>
        </w:rPr>
        <w:t>* </w:t>
      </w:r>
      <w:r w:rsidRPr="00F33EBB">
        <w:rPr>
          <w:rStyle w:val="af0"/>
          <w:i w:val="0"/>
          <w:color w:val="000000" w:themeColor="text1"/>
          <w:sz w:val="16"/>
          <w:szCs w:val="16"/>
        </w:rPr>
        <w:t>Взрыватели УГТ —</w:t>
      </w:r>
      <w:r w:rsidRPr="00F33EBB">
        <w:rPr>
          <w:color w:val="000000" w:themeColor="text1"/>
          <w:sz w:val="16"/>
          <w:szCs w:val="16"/>
        </w:rPr>
        <w:t xml:space="preserve"> ударные головные взрыватели предохранительного типа. Разработаны во время Первой мировой войны. Ими снабжались 107- и 122</w:t>
      </w:r>
      <w:r w:rsidRPr="00F33EBB">
        <w:rPr>
          <w:color w:val="000000" w:themeColor="text1"/>
          <w:sz w:val="16"/>
          <w:szCs w:val="16"/>
        </w:rPr>
        <w:noBreakHyphen/>
        <w:t>мм артиллерийские снаряды специального назначения: химические, зажигательные, осветительные и агитационные. Могли применяться при стрельбе из пушек и гаубиц.</w:t>
      </w:r>
    </w:p>
    <w:p w14:paraId="0536D435"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7</w:t>
      </w:r>
      <w:r w:rsidRPr="00F33EBB">
        <w:rPr>
          <w:color w:val="000000" w:themeColor="text1"/>
          <w:sz w:val="16"/>
          <w:szCs w:val="16"/>
        </w:rPr>
        <w:t>* Опущена таблица о загруженности военной промышленности заказами по отдельным изделиям.</w:t>
      </w:r>
    </w:p>
    <w:p w14:paraId="2377BB04"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8</w:t>
      </w:r>
      <w:r w:rsidRPr="00F33EBB">
        <w:rPr>
          <w:color w:val="000000" w:themeColor="text1"/>
          <w:sz w:val="16"/>
          <w:szCs w:val="16"/>
        </w:rPr>
        <w:t>* Источники покрытия при проектной мощности 1929/31 г. указаны в предположении передачи военной промышленности 50% всей производительности Союза. (</w:t>
      </w:r>
      <w:r w:rsidRPr="00F33EBB">
        <w:rPr>
          <w:rStyle w:val="af0"/>
          <w:i w:val="0"/>
          <w:color w:val="000000" w:themeColor="text1"/>
          <w:sz w:val="16"/>
          <w:szCs w:val="16"/>
        </w:rPr>
        <w:t>Прим. док.</w:t>
      </w:r>
      <w:r w:rsidRPr="00F33EBB">
        <w:rPr>
          <w:color w:val="000000" w:themeColor="text1"/>
          <w:sz w:val="16"/>
          <w:szCs w:val="16"/>
        </w:rPr>
        <w:t>). На полях помета: «А другие потребности?».</w:t>
      </w:r>
    </w:p>
    <w:p w14:paraId="434E400D"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9</w:t>
      </w:r>
      <w:r w:rsidRPr="00F33EBB">
        <w:rPr>
          <w:color w:val="000000" w:themeColor="text1"/>
          <w:sz w:val="16"/>
          <w:szCs w:val="16"/>
        </w:rPr>
        <w:t>* Так в тексте. По подсчетам составителей —517 000.</w:t>
      </w:r>
    </w:p>
    <w:p w14:paraId="2BFC0405" w14:textId="77777777" w:rsidR="00BD3E2E" w:rsidRPr="00F33EBB" w:rsidRDefault="00BD3E2E" w:rsidP="008215F2">
      <w:pPr>
        <w:pStyle w:val="rtejustify"/>
        <w:spacing w:before="0" w:after="0"/>
        <w:rPr>
          <w:color w:val="000000" w:themeColor="text1"/>
          <w:sz w:val="16"/>
          <w:szCs w:val="16"/>
        </w:rPr>
      </w:pPr>
      <w:r w:rsidRPr="00F33EBB">
        <w:rPr>
          <w:color w:val="000000" w:themeColor="text1"/>
          <w:sz w:val="16"/>
          <w:szCs w:val="16"/>
          <w:vertAlign w:val="superscript"/>
        </w:rPr>
        <w:t>10</w:t>
      </w:r>
      <w:r w:rsidRPr="00F33EBB">
        <w:rPr>
          <w:color w:val="000000" w:themeColor="text1"/>
          <w:sz w:val="16"/>
          <w:szCs w:val="16"/>
        </w:rPr>
        <w:t>* Опущены разделы: «О жилищном строительстве», «Выводы».</w:t>
      </w:r>
    </w:p>
    <w:p w14:paraId="7E3310B9" w14:textId="77777777" w:rsidR="00BD3E2E" w:rsidRPr="00F33EBB" w:rsidRDefault="00BD3E2E" w:rsidP="008215F2">
      <w:pPr>
        <w:pStyle w:val="ae"/>
        <w:spacing w:before="0" w:after="0"/>
        <w:jc w:val="both"/>
        <w:rPr>
          <w:color w:val="000000" w:themeColor="text1"/>
          <w:sz w:val="16"/>
          <w:szCs w:val="16"/>
        </w:rPr>
      </w:pPr>
      <w:r w:rsidRPr="00F33EBB">
        <w:rPr>
          <w:color w:val="000000" w:themeColor="text1"/>
          <w:sz w:val="16"/>
          <w:szCs w:val="16"/>
        </w:rPr>
        <w:t>ГАРФ. Ф. Р-8418. Оп. 1. Д. 13. Л. 107-111, 113-119. Подлинник.</w:t>
      </w:r>
    </w:p>
    <w:p w14:paraId="08159268"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ГАРФ. Ф. Р-8418. Оп. 1. Д. 13. Л. 107-111, 113-119. Подлинник. </w:t>
      </w:r>
    </w:p>
    <w:p w14:paraId="3E9E435F"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86-92 (12369). </w:t>
      </w:r>
    </w:p>
    <w:p w14:paraId="588B7810"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
    <w:p w14:paraId="7989F4D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C8400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37B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 Италия и Венгрия подписали договор о дружбе (3907,146).</w:t>
      </w:r>
    </w:p>
    <w:p w14:paraId="7F4018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9A8F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2A32C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363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апреля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24) и рассмотрели вопросы: 2. Рассмотрение предварительного проекта МР3 и 2-го варианта коробки крыльев увеличенного метража - не приняли, т.к. ЦАГИ не рассмотрел; 3. О предварительном проекте МУ2 - просили ЦАГИ дать заключение и др. (2279).</w:t>
      </w:r>
    </w:p>
    <w:p w14:paraId="367341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23</w:t>
      </w:r>
    </w:p>
    <w:p w14:paraId="7E91B1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30 марта 1927 г.</w:t>
      </w:r>
    </w:p>
    <w:p w14:paraId="365F22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7AA81EB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ХАРЛАМОВ, АКАШЕВ, КЛИМОВ</w:t>
      </w:r>
    </w:p>
    <w:p w14:paraId="1EAEF5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 с совещательным голосом: АЛЕКСАНДРОВ, КРЕЙСОН, ИЛЬЮШИН, ЮРЬЕВ, ГРИГОРОВИЧ, ОЛЬХОВСКИЙ, МИНКЕВИЧ</w:t>
      </w:r>
    </w:p>
    <w:p w14:paraId="390356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F33EBB" w:rsidRPr="00F33EBB" w14:paraId="03A2236F" w14:textId="77777777">
        <w:tc>
          <w:tcPr>
            <w:tcW w:w="7054" w:type="dxa"/>
            <w:tcBorders>
              <w:top w:val="single" w:sz="12" w:space="0" w:color="auto"/>
            </w:tcBorders>
          </w:tcPr>
          <w:p w14:paraId="501ADD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4156" w:type="dxa"/>
            <w:tcBorders>
              <w:top w:val="single" w:sz="12" w:space="0" w:color="auto"/>
            </w:tcBorders>
          </w:tcPr>
          <w:p w14:paraId="31B4E4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35FAA3CD" w14:textId="77777777">
        <w:tc>
          <w:tcPr>
            <w:tcW w:w="7054" w:type="dxa"/>
          </w:tcPr>
          <w:p w14:paraId="7E361C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Утверждение Протокола № 23 заседания Техсовета от 30 марта 1927 года</w:t>
            </w:r>
          </w:p>
        </w:tc>
        <w:tc>
          <w:tcPr>
            <w:tcW w:w="4156" w:type="dxa"/>
          </w:tcPr>
          <w:p w14:paraId="7CF74A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Протокол № 23 утвердить</w:t>
            </w:r>
          </w:p>
        </w:tc>
      </w:tr>
      <w:tr w:rsidR="00F33EBB" w:rsidRPr="00F33EBB" w14:paraId="35170D1B" w14:textId="77777777">
        <w:tc>
          <w:tcPr>
            <w:tcW w:w="7054" w:type="dxa"/>
          </w:tcPr>
          <w:p w14:paraId="6B6ACE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Рассмотрение предварительного проекта самолета МР-3 и 2-го варианта коробки крыльев увеличенного метража</w:t>
            </w:r>
          </w:p>
          <w:p w14:paraId="7B7D4A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ЦАГИ тов. АЛЕКСАНДРОВ заявляет, что вследствие нахождения члена Совета тов. ТУПОЛЕВА в </w:t>
            </w:r>
            <w:proofErr w:type="spellStart"/>
            <w:r w:rsidRPr="00F33EBB">
              <w:rPr>
                <w:rFonts w:ascii="Times New Roman" w:hAnsi="Times New Roman" w:cs="Times New Roman"/>
                <w:color w:val="000000" w:themeColor="text1"/>
                <w:sz w:val="16"/>
                <w:szCs w:val="16"/>
              </w:rPr>
              <w:t>служкебной</w:t>
            </w:r>
            <w:proofErr w:type="spellEnd"/>
            <w:r w:rsidRPr="00F33EBB">
              <w:rPr>
                <w:rFonts w:ascii="Times New Roman" w:hAnsi="Times New Roman" w:cs="Times New Roman"/>
                <w:color w:val="000000" w:themeColor="text1"/>
                <w:sz w:val="16"/>
                <w:szCs w:val="16"/>
              </w:rPr>
              <w:t xml:space="preserve"> командировке, последним проект МР-3 не рассматривался и заключение не дано. По распоряжению председателя Коллегии ЦАГИ т. Чаплыгина рассмотрение проекта МР-3 было поручено </w:t>
            </w: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Апександрову</w:t>
            </w:r>
            <w:proofErr w:type="spellEnd"/>
            <w:r w:rsidRPr="00F33EBB">
              <w:rPr>
                <w:rFonts w:ascii="Times New Roman" w:hAnsi="Times New Roman" w:cs="Times New Roman"/>
                <w:color w:val="000000" w:themeColor="text1"/>
                <w:sz w:val="16"/>
                <w:szCs w:val="16"/>
              </w:rPr>
              <w:t xml:space="preserve"> и Архангельскому, не </w:t>
            </w:r>
            <w:proofErr w:type="spellStart"/>
            <w:r w:rsidRPr="00F33EBB">
              <w:rPr>
                <w:rFonts w:ascii="Times New Roman" w:hAnsi="Times New Roman" w:cs="Times New Roman"/>
                <w:color w:val="000000" w:themeColor="text1"/>
                <w:sz w:val="16"/>
                <w:szCs w:val="16"/>
              </w:rPr>
              <w:t>успеввшми</w:t>
            </w:r>
            <w:proofErr w:type="spellEnd"/>
            <w:r w:rsidRPr="00F33EBB">
              <w:rPr>
                <w:rFonts w:ascii="Times New Roman" w:hAnsi="Times New Roman" w:cs="Times New Roman"/>
                <w:color w:val="000000" w:themeColor="text1"/>
                <w:sz w:val="16"/>
                <w:szCs w:val="16"/>
              </w:rPr>
              <w:t xml:space="preserve"> за краткостью времени полностью закончить эту работу. Коллегия ЦАГИ считает желательным, чтобы отзыв был дан т. Тупо левым, но т. Туполев возвратится из командировки к 15 апреля и таким образом отзыв о проекте может быть дан только после этого срока; в случае, срочности этого вопроса, рассмотрение проекта может быть поручено т. Александрову и тогда заключение Коллегии будет дано через неделю, т.е. к 13 Апреля.</w:t>
            </w:r>
          </w:p>
          <w:p w14:paraId="10B0CD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предлагает выслушать доклад по проекту МР3 т. </w:t>
            </w:r>
            <w:proofErr w:type="spellStart"/>
            <w:r w:rsidRPr="00F33EBB">
              <w:rPr>
                <w:rFonts w:ascii="Times New Roman" w:hAnsi="Times New Roman" w:cs="Times New Roman"/>
                <w:color w:val="000000" w:themeColor="text1"/>
                <w:sz w:val="16"/>
                <w:szCs w:val="16"/>
              </w:rPr>
              <w:t>Грогоровича</w:t>
            </w:r>
            <w:proofErr w:type="spellEnd"/>
            <w:r w:rsidRPr="00F33EBB">
              <w:rPr>
                <w:rFonts w:ascii="Times New Roman" w:hAnsi="Times New Roman" w:cs="Times New Roman"/>
                <w:color w:val="000000" w:themeColor="text1"/>
                <w:sz w:val="16"/>
                <w:szCs w:val="16"/>
              </w:rPr>
              <w:t xml:space="preserve"> и мнение о проекте т. Александрова, как эксперта.</w:t>
            </w:r>
          </w:p>
          <w:p w14:paraId="69C4B7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Григорович докладывает Совету предварительный проект самолета МР3 в изменениях и проработке согласно постановления Совета от 9 </w:t>
            </w:r>
            <w:proofErr w:type="spellStart"/>
            <w:r w:rsidRPr="00F33EBB">
              <w:rPr>
                <w:rFonts w:ascii="Times New Roman" w:hAnsi="Times New Roman" w:cs="Times New Roman"/>
                <w:color w:val="000000" w:themeColor="text1"/>
                <w:sz w:val="16"/>
                <w:szCs w:val="16"/>
              </w:rPr>
              <w:t>ммарта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по протоколу № 21, сообщает, что общий метрах поверхностей увеличен против первого варианта проекта до ? м2 за счет главным образом увеличения верхнего крыла. Кроме того увеличен промежуток </w:t>
            </w:r>
            <w:proofErr w:type="spellStart"/>
            <w:r w:rsidRPr="00F33EBB">
              <w:rPr>
                <w:rFonts w:ascii="Times New Roman" w:hAnsi="Times New Roman" w:cs="Times New Roman"/>
                <w:color w:val="000000" w:themeColor="text1"/>
                <w:sz w:val="16"/>
                <w:szCs w:val="16"/>
              </w:rPr>
              <w:t>медду</w:t>
            </w:r>
            <w:proofErr w:type="spellEnd"/>
            <w:r w:rsidRPr="00F33EBB">
              <w:rPr>
                <w:rFonts w:ascii="Times New Roman" w:hAnsi="Times New Roman" w:cs="Times New Roman"/>
                <w:color w:val="000000" w:themeColor="text1"/>
                <w:sz w:val="16"/>
                <w:szCs w:val="16"/>
              </w:rPr>
              <w:t xml:space="preserve"> крыльями /высота коробки/ и .вся коробка приподнята .относительно лодки. Конструкция нижнего крыла сделана более жесткой. Указанные, изменения в большей степени обеспечивают достижение летных качеств, согласно технических требований УВВС, достаточную мореходность и необходимую прочность нижнего крыла на случай бокового удара волны. Касаясь выбора схемы </w:t>
            </w:r>
            <w:proofErr w:type="spellStart"/>
            <w:r w:rsidRPr="00F33EBB">
              <w:rPr>
                <w:rFonts w:ascii="Times New Roman" w:hAnsi="Times New Roman" w:cs="Times New Roman"/>
                <w:color w:val="000000" w:themeColor="text1"/>
                <w:sz w:val="16"/>
                <w:szCs w:val="16"/>
              </w:rPr>
              <w:t>свмолета</w:t>
            </w:r>
            <w:proofErr w:type="spellEnd"/>
            <w:r w:rsidRPr="00F33EBB">
              <w:rPr>
                <w:rFonts w:ascii="Times New Roman" w:hAnsi="Times New Roman" w:cs="Times New Roman"/>
                <w:color w:val="000000" w:themeColor="text1"/>
                <w:sz w:val="16"/>
                <w:szCs w:val="16"/>
              </w:rPr>
              <w:t xml:space="preserve"> т. Григорович сообщает, что наиболее выгодная аэродинамически монопланная схема была признана и неприемлемой по производственным соображениям / </w:t>
            </w:r>
            <w:proofErr w:type="spellStart"/>
            <w:r w:rsidRPr="00F33EBB">
              <w:rPr>
                <w:rFonts w:ascii="Times New Roman" w:hAnsi="Times New Roman" w:cs="Times New Roman"/>
                <w:color w:val="000000" w:themeColor="text1"/>
                <w:sz w:val="16"/>
                <w:szCs w:val="16"/>
              </w:rPr>
              <w:t>аллюминиевая</w:t>
            </w:r>
            <w:proofErr w:type="spellEnd"/>
            <w:r w:rsidRPr="00F33EBB">
              <w:rPr>
                <w:rFonts w:ascii="Times New Roman" w:hAnsi="Times New Roman" w:cs="Times New Roman"/>
                <w:color w:val="000000" w:themeColor="text1"/>
                <w:sz w:val="16"/>
                <w:szCs w:val="16"/>
              </w:rPr>
              <w:t xml:space="preserve"> или стальная конструкция/, </w:t>
            </w:r>
            <w:proofErr w:type="spellStart"/>
            <w:r w:rsidRPr="00F33EBB">
              <w:rPr>
                <w:rFonts w:ascii="Times New Roman" w:hAnsi="Times New Roman" w:cs="Times New Roman"/>
                <w:color w:val="000000" w:themeColor="text1"/>
                <w:sz w:val="16"/>
                <w:szCs w:val="16"/>
              </w:rPr>
              <w:t>биплаиная</w:t>
            </w:r>
            <w:proofErr w:type="spellEnd"/>
            <w:r w:rsidRPr="00F33EBB">
              <w:rPr>
                <w:rFonts w:ascii="Times New Roman" w:hAnsi="Times New Roman" w:cs="Times New Roman"/>
                <w:color w:val="000000" w:themeColor="text1"/>
                <w:sz w:val="16"/>
                <w:szCs w:val="16"/>
              </w:rPr>
              <w:t xml:space="preserve"> не давала требуемых качеств самолета, а подкосная монопланная схема оказалась не имеющей преимуществ в аэродинамическом отношении перед принятой. Отсутствие соответствующих статистических данных и данных испытаний не дало возможности критически отнестись к техническим требованиям. При производстве летных испытаний самолета Дорнье удалось установить, что существующие методы расчета не применимы для самолетов данного типа и выяснилась необходимость увеличения метража </w:t>
            </w:r>
            <w:proofErr w:type="spellStart"/>
            <w:r w:rsidRPr="00F33EBB">
              <w:rPr>
                <w:rFonts w:ascii="Times New Roman" w:hAnsi="Times New Roman" w:cs="Times New Roman"/>
                <w:color w:val="000000" w:themeColor="text1"/>
                <w:sz w:val="16"/>
                <w:szCs w:val="16"/>
              </w:rPr>
              <w:t>поврхности</w:t>
            </w:r>
            <w:proofErr w:type="spellEnd"/>
            <w:r w:rsidRPr="00F33EBB">
              <w:rPr>
                <w:rFonts w:ascii="Times New Roman" w:hAnsi="Times New Roman" w:cs="Times New Roman"/>
                <w:color w:val="000000" w:themeColor="text1"/>
                <w:sz w:val="16"/>
                <w:szCs w:val="16"/>
              </w:rPr>
              <w:t>.</w:t>
            </w:r>
          </w:p>
          <w:p w14:paraId="3ACAC1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ОМОС ЦКБ...</w:t>
            </w:r>
          </w:p>
          <w:p w14:paraId="0F77E4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ских</w:t>
            </w:r>
            <w:proofErr w:type="spellEnd"/>
            <w:r w:rsidRPr="00F33EBB">
              <w:rPr>
                <w:rFonts w:ascii="Times New Roman" w:hAnsi="Times New Roman" w:cs="Times New Roman"/>
                <w:color w:val="000000" w:themeColor="text1"/>
                <w:sz w:val="16"/>
                <w:szCs w:val="16"/>
              </w:rPr>
              <w:t xml:space="preserve"> качеств самолетов МР-3, Дорнье Валь и </w:t>
            </w:r>
            <w:proofErr w:type="spellStart"/>
            <w:r w:rsidRPr="00F33EBB">
              <w:rPr>
                <w:rFonts w:ascii="Times New Roman" w:hAnsi="Times New Roman" w:cs="Times New Roman"/>
                <w:color w:val="000000" w:themeColor="text1"/>
                <w:sz w:val="16"/>
                <w:szCs w:val="16"/>
              </w:rPr>
              <w:t>Рорбах</w:t>
            </w:r>
            <w:proofErr w:type="spellEnd"/>
            <w:r w:rsidRPr="00F33EBB">
              <w:rPr>
                <w:rFonts w:ascii="Times New Roman" w:hAnsi="Times New Roman" w:cs="Times New Roman"/>
                <w:color w:val="000000" w:themeColor="text1"/>
                <w:sz w:val="16"/>
                <w:szCs w:val="16"/>
              </w:rPr>
              <w:t xml:space="preserve"> МР-3 занимает среднее место между Дорнье Валь и </w:t>
            </w:r>
            <w:proofErr w:type="spellStart"/>
            <w:r w:rsidRPr="00F33EBB">
              <w:rPr>
                <w:rFonts w:ascii="Times New Roman" w:hAnsi="Times New Roman" w:cs="Times New Roman"/>
                <w:color w:val="000000" w:themeColor="text1"/>
                <w:sz w:val="16"/>
                <w:szCs w:val="16"/>
              </w:rPr>
              <w:t>Рорбахом</w:t>
            </w:r>
            <w:proofErr w:type="spellEnd"/>
            <w:r w:rsidRPr="00F33EBB">
              <w:rPr>
                <w:rFonts w:ascii="Times New Roman" w:hAnsi="Times New Roman" w:cs="Times New Roman"/>
                <w:color w:val="000000" w:themeColor="text1"/>
                <w:sz w:val="16"/>
                <w:szCs w:val="16"/>
              </w:rPr>
              <w:t xml:space="preserve"> </w:t>
            </w:r>
          </w:p>
          <w:p w14:paraId="0572BA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Относительно прочности нижнего плана МР-3 т. Григорович приводит данные, характеризующие такую же у Дорнье-Валь, с которым, при расчетной нагрузке у последнего 2600 кг, общая нагрузка </w:t>
            </w:r>
            <w:r w:rsidRPr="00F33EBB">
              <w:rPr>
                <w:rFonts w:ascii="Times New Roman" w:hAnsi="Times New Roman" w:cs="Times New Roman"/>
                <w:color w:val="000000" w:themeColor="text1"/>
                <w:sz w:val="16"/>
                <w:szCs w:val="16"/>
              </w:rPr>
              <w:lastRenderedPageBreak/>
              <w:t xml:space="preserve">на нижний план определяется в 16000 к, в то время, как лодочные шпангоуты </w:t>
            </w:r>
            <w:proofErr w:type="spellStart"/>
            <w:r w:rsidRPr="00F33EBB">
              <w:rPr>
                <w:rFonts w:ascii="Times New Roman" w:hAnsi="Times New Roman" w:cs="Times New Roman"/>
                <w:color w:val="000000" w:themeColor="text1"/>
                <w:sz w:val="16"/>
                <w:szCs w:val="16"/>
              </w:rPr>
              <w:t>расчитаны</w:t>
            </w:r>
            <w:proofErr w:type="spellEnd"/>
            <w:r w:rsidRPr="00F33EBB">
              <w:rPr>
                <w:rFonts w:ascii="Times New Roman" w:hAnsi="Times New Roman" w:cs="Times New Roman"/>
                <w:color w:val="000000" w:themeColor="text1"/>
                <w:sz w:val="16"/>
                <w:szCs w:val="16"/>
              </w:rPr>
              <w:t xml:space="preserve"> лишь на нагрузку в 1475 кг, что находит подтверждение в некотором </w:t>
            </w:r>
            <w:proofErr w:type="spellStart"/>
            <w:r w:rsidRPr="00F33EBB">
              <w:rPr>
                <w:rFonts w:ascii="Times New Roman" w:hAnsi="Times New Roman" w:cs="Times New Roman"/>
                <w:color w:val="000000" w:themeColor="text1"/>
                <w:sz w:val="16"/>
                <w:szCs w:val="16"/>
              </w:rPr>
              <w:t>проминании</w:t>
            </w:r>
            <w:proofErr w:type="spellEnd"/>
            <w:r w:rsidRPr="00F33EBB">
              <w:rPr>
                <w:rFonts w:ascii="Times New Roman" w:hAnsi="Times New Roman" w:cs="Times New Roman"/>
                <w:color w:val="000000" w:themeColor="text1"/>
                <w:sz w:val="16"/>
                <w:szCs w:val="16"/>
              </w:rPr>
              <w:t xml:space="preserve"> нижнего плана при постановке самолета на колеса против чего у самолета применяются съемные подкосы. Прочность нижнего плана МР-3 превышает </w:t>
            </w:r>
            <w:proofErr w:type="spellStart"/>
            <w:r w:rsidRPr="00F33EBB">
              <w:rPr>
                <w:rFonts w:ascii="Times New Roman" w:hAnsi="Times New Roman" w:cs="Times New Roman"/>
                <w:color w:val="000000" w:themeColor="text1"/>
                <w:sz w:val="16"/>
                <w:szCs w:val="16"/>
              </w:rPr>
              <w:t>таковуюу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Дарнье</w:t>
            </w:r>
            <w:proofErr w:type="spellEnd"/>
            <w:r w:rsidRPr="00F33EBB">
              <w:rPr>
                <w:rFonts w:ascii="Times New Roman" w:hAnsi="Times New Roman" w:cs="Times New Roman"/>
                <w:color w:val="000000" w:themeColor="text1"/>
                <w:sz w:val="16"/>
                <w:szCs w:val="16"/>
              </w:rPr>
              <w:t xml:space="preserve">-Валь, имея расчетную нагрузку в 3250 кг, </w:t>
            </w:r>
            <w:proofErr w:type="spellStart"/>
            <w:r w:rsidRPr="00F33EBB">
              <w:rPr>
                <w:rFonts w:ascii="Times New Roman" w:hAnsi="Times New Roman" w:cs="Times New Roman"/>
                <w:color w:val="000000" w:themeColor="text1"/>
                <w:sz w:val="16"/>
                <w:szCs w:val="16"/>
              </w:rPr>
              <w:t>расчитанную</w:t>
            </w:r>
            <w:proofErr w:type="spellEnd"/>
            <w:r w:rsidRPr="00F33EBB">
              <w:rPr>
                <w:rFonts w:ascii="Times New Roman" w:hAnsi="Times New Roman" w:cs="Times New Roman"/>
                <w:color w:val="000000" w:themeColor="text1"/>
                <w:sz w:val="16"/>
                <w:szCs w:val="16"/>
              </w:rPr>
              <w:t xml:space="preserve"> по прочности лонжерона. Если же ее </w:t>
            </w:r>
            <w:proofErr w:type="spellStart"/>
            <w:r w:rsidRPr="00F33EBB">
              <w:rPr>
                <w:rFonts w:ascii="Times New Roman" w:hAnsi="Times New Roman" w:cs="Times New Roman"/>
                <w:color w:val="000000" w:themeColor="text1"/>
                <w:sz w:val="16"/>
                <w:szCs w:val="16"/>
              </w:rPr>
              <w:t>расчитывать</w:t>
            </w:r>
            <w:proofErr w:type="spellEnd"/>
            <w:r w:rsidRPr="00F33EBB">
              <w:rPr>
                <w:rFonts w:ascii="Times New Roman" w:hAnsi="Times New Roman" w:cs="Times New Roman"/>
                <w:color w:val="000000" w:themeColor="text1"/>
                <w:sz w:val="16"/>
                <w:szCs w:val="16"/>
              </w:rPr>
              <w:t xml:space="preserve"> по прочности подкосов, то она будет значительно выше. Схема МР-3 также имеет несколько преимуществ по сравнению со схемой Дорнье-Валь, допуская изготовление деревянного крыла с большим удлинением, имея поднятое нижнее крыло (находится на высоте двойной осадки), благодаря чему удары в него могут быть лишь случайными (у Дорнье-Валь - </w:t>
            </w:r>
            <w:proofErr w:type="spellStart"/>
            <w:r w:rsidRPr="00F33EBB">
              <w:rPr>
                <w:rFonts w:ascii="Times New Roman" w:hAnsi="Times New Roman" w:cs="Times New Roman"/>
                <w:color w:val="000000" w:themeColor="text1"/>
                <w:sz w:val="16"/>
                <w:szCs w:val="16"/>
              </w:rPr>
              <w:t>плплавки</w:t>
            </w:r>
            <w:proofErr w:type="spellEnd"/>
            <w:r w:rsidRPr="00F33EBB">
              <w:rPr>
                <w:rFonts w:ascii="Times New Roman" w:hAnsi="Times New Roman" w:cs="Times New Roman"/>
                <w:color w:val="000000" w:themeColor="text1"/>
                <w:sz w:val="16"/>
                <w:szCs w:val="16"/>
              </w:rPr>
              <w:t xml:space="preserve"> это часть лодки) и обладая большей боковой устойчивостью, а также остойчивостью.</w:t>
            </w:r>
          </w:p>
          <w:p w14:paraId="1D69AC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учете прочности верхнего плана фанерное его покрытие не принималось во внимание, расчетное </w:t>
            </w:r>
            <w:proofErr w:type="spellStart"/>
            <w:r w:rsidRPr="00F33EBB">
              <w:rPr>
                <w:rFonts w:ascii="Times New Roman" w:hAnsi="Times New Roman" w:cs="Times New Roman"/>
                <w:color w:val="000000" w:themeColor="text1"/>
                <w:sz w:val="16"/>
                <w:szCs w:val="16"/>
              </w:rPr>
              <w:t>эе</w:t>
            </w:r>
            <w:proofErr w:type="spellEnd"/>
            <w:r w:rsidRPr="00F33EBB">
              <w:rPr>
                <w:rFonts w:ascii="Times New Roman" w:hAnsi="Times New Roman" w:cs="Times New Roman"/>
                <w:color w:val="000000" w:themeColor="text1"/>
                <w:sz w:val="16"/>
                <w:szCs w:val="16"/>
              </w:rPr>
              <w:t xml:space="preserve"> разрушающее усилие внутренних растяжек принято в 60% от разрывного усилия.</w:t>
            </w:r>
          </w:p>
          <w:p w14:paraId="7A1BAD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Модель самолета с </w:t>
            </w:r>
            <w:proofErr w:type="spellStart"/>
            <w:r w:rsidRPr="00F33EBB">
              <w:rPr>
                <w:rFonts w:ascii="Times New Roman" w:hAnsi="Times New Roman" w:cs="Times New Roman"/>
                <w:color w:val="000000" w:themeColor="text1"/>
                <w:sz w:val="16"/>
                <w:szCs w:val="16"/>
              </w:rPr>
              <w:t>метражем</w:t>
            </w:r>
            <w:proofErr w:type="spellEnd"/>
            <w:r w:rsidRPr="00F33EBB">
              <w:rPr>
                <w:rFonts w:ascii="Times New Roman" w:hAnsi="Times New Roman" w:cs="Times New Roman"/>
                <w:color w:val="000000" w:themeColor="text1"/>
                <w:sz w:val="16"/>
                <w:szCs w:val="16"/>
              </w:rPr>
              <w:t xml:space="preserve"> крыльев по первому варианту продута и показала высокую устойчивость, нормальную для ...</w:t>
            </w:r>
            <w:proofErr w:type="spellStart"/>
            <w:r w:rsidRPr="00F33EBB">
              <w:rPr>
                <w:rFonts w:ascii="Times New Roman" w:hAnsi="Times New Roman" w:cs="Times New Roman"/>
                <w:color w:val="000000" w:themeColor="text1"/>
                <w:sz w:val="16"/>
                <w:szCs w:val="16"/>
              </w:rPr>
              <w:t>щего</w:t>
            </w:r>
            <w:proofErr w:type="spellEnd"/>
            <w:r w:rsidRPr="00F33EBB">
              <w:rPr>
                <w:rFonts w:ascii="Times New Roman" w:hAnsi="Times New Roman" w:cs="Times New Roman"/>
                <w:color w:val="000000" w:themeColor="text1"/>
                <w:sz w:val="16"/>
                <w:szCs w:val="16"/>
              </w:rPr>
              <w:t xml:space="preserve"> биплана (без зоны неустойчивости). Вторая модель с увеличенным </w:t>
            </w:r>
            <w:proofErr w:type="spellStart"/>
            <w:r w:rsidRPr="00F33EBB">
              <w:rPr>
                <w:rFonts w:ascii="Times New Roman" w:hAnsi="Times New Roman" w:cs="Times New Roman"/>
                <w:color w:val="000000" w:themeColor="text1"/>
                <w:sz w:val="16"/>
                <w:szCs w:val="16"/>
              </w:rPr>
              <w:t>метражем</w:t>
            </w:r>
            <w:proofErr w:type="spellEnd"/>
            <w:r w:rsidRPr="00F33EBB">
              <w:rPr>
                <w:rFonts w:ascii="Times New Roman" w:hAnsi="Times New Roman" w:cs="Times New Roman"/>
                <w:color w:val="000000" w:themeColor="text1"/>
                <w:sz w:val="16"/>
                <w:szCs w:val="16"/>
              </w:rPr>
              <w:t xml:space="preserve"> крыльев в ближайшее время </w:t>
            </w:r>
            <w:proofErr w:type="spellStart"/>
            <w:r w:rsidRPr="00F33EBB">
              <w:rPr>
                <w:rFonts w:ascii="Times New Roman" w:hAnsi="Times New Roman" w:cs="Times New Roman"/>
                <w:color w:val="000000" w:themeColor="text1"/>
                <w:sz w:val="16"/>
                <w:szCs w:val="16"/>
              </w:rPr>
              <w:t>буддет</w:t>
            </w:r>
            <w:proofErr w:type="spellEnd"/>
            <w:r w:rsidRPr="00F33EBB">
              <w:rPr>
                <w:rFonts w:ascii="Times New Roman" w:hAnsi="Times New Roman" w:cs="Times New Roman"/>
                <w:color w:val="000000" w:themeColor="text1"/>
                <w:sz w:val="16"/>
                <w:szCs w:val="16"/>
              </w:rPr>
              <w:t xml:space="preserve"> закончена на продувку.</w:t>
            </w:r>
          </w:p>
          <w:p w14:paraId="12D08B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Александров сообщает, что он не будет касаться конструктивных вопросов, т.к. он не успел достаточно ознакомиться с </w:t>
            </w:r>
            <w:proofErr w:type="spellStart"/>
            <w:r w:rsidRPr="00F33EBB">
              <w:rPr>
                <w:rFonts w:ascii="Times New Roman" w:hAnsi="Times New Roman" w:cs="Times New Roman"/>
                <w:color w:val="000000" w:themeColor="text1"/>
                <w:sz w:val="16"/>
                <w:szCs w:val="16"/>
              </w:rPr>
              <w:t>кнструкцией</w:t>
            </w:r>
            <w:proofErr w:type="spellEnd"/>
            <w:r w:rsidRPr="00F33EBB">
              <w:rPr>
                <w:rFonts w:ascii="Times New Roman" w:hAnsi="Times New Roman" w:cs="Times New Roman"/>
                <w:color w:val="000000" w:themeColor="text1"/>
                <w:sz w:val="16"/>
                <w:szCs w:val="16"/>
              </w:rPr>
              <w:t xml:space="preserve">, и будет говорить лишь об общей схеме самолета. Переходя к докладу, т. Александров отмечает, что вопросы устойчивости и прочности самолетов еще очень мало </w:t>
            </w:r>
            <w:proofErr w:type="spellStart"/>
            <w:r w:rsidRPr="00F33EBB">
              <w:rPr>
                <w:rFonts w:ascii="Times New Roman" w:hAnsi="Times New Roman" w:cs="Times New Roman"/>
                <w:color w:val="000000" w:themeColor="text1"/>
                <w:sz w:val="16"/>
                <w:szCs w:val="16"/>
              </w:rPr>
              <w:t>иисследованы</w:t>
            </w:r>
            <w:proofErr w:type="spellEnd"/>
            <w:r w:rsidRPr="00F33EBB">
              <w:rPr>
                <w:rFonts w:ascii="Times New Roman" w:hAnsi="Times New Roman" w:cs="Times New Roman"/>
                <w:color w:val="000000" w:themeColor="text1"/>
                <w:sz w:val="16"/>
                <w:szCs w:val="16"/>
              </w:rPr>
              <w:t xml:space="preserve"> и по последней имеются лишь временные нормы. Многие, возникшие при проектировании гидросамолетов вопросы, можно решить только приблизительно, ориентируясь на заграничные хорошие конструкции, которые, к сожалению, нам слишком мало известны, если не считать имевших место испытаний самолета Дорнье.</w:t>
            </w:r>
          </w:p>
          <w:p w14:paraId="6573E9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сравнению с Дорнье-Валь и </w:t>
            </w:r>
            <w:proofErr w:type="spellStart"/>
            <w:r w:rsidRPr="00F33EBB">
              <w:rPr>
                <w:rFonts w:ascii="Times New Roman" w:hAnsi="Times New Roman" w:cs="Times New Roman"/>
                <w:color w:val="000000" w:themeColor="text1"/>
                <w:sz w:val="16"/>
                <w:szCs w:val="16"/>
              </w:rPr>
              <w:t>Рорбах</w:t>
            </w:r>
            <w:proofErr w:type="spellEnd"/>
            <w:r w:rsidRPr="00F33EBB">
              <w:rPr>
                <w:rFonts w:ascii="Times New Roman" w:hAnsi="Times New Roman" w:cs="Times New Roman"/>
                <w:color w:val="000000" w:themeColor="text1"/>
                <w:sz w:val="16"/>
                <w:szCs w:val="16"/>
              </w:rPr>
              <w:t xml:space="preserve">, самолет МР-3 занимает среднее место, приближаясь более к немецким типам... не преимущественно пользуются </w:t>
            </w:r>
            <w:proofErr w:type="spellStart"/>
            <w:r w:rsidRPr="00F33EBB">
              <w:rPr>
                <w:rFonts w:ascii="Times New Roman" w:hAnsi="Times New Roman" w:cs="Times New Roman"/>
                <w:color w:val="000000" w:themeColor="text1"/>
                <w:sz w:val="16"/>
                <w:szCs w:val="16"/>
              </w:rPr>
              <w:t>бипланными</w:t>
            </w:r>
            <w:proofErr w:type="spellEnd"/>
            <w:r w:rsidRPr="00F33EBB">
              <w:rPr>
                <w:rFonts w:ascii="Times New Roman" w:hAnsi="Times New Roman" w:cs="Times New Roman"/>
                <w:color w:val="000000" w:themeColor="text1"/>
                <w:sz w:val="16"/>
                <w:szCs w:val="16"/>
              </w:rPr>
              <w:t xml:space="preserve"> конструкциями). ...</w:t>
            </w:r>
            <w:proofErr w:type="spellStart"/>
            <w:r w:rsidRPr="00F33EBB">
              <w:rPr>
                <w:rFonts w:ascii="Times New Roman" w:hAnsi="Times New Roman" w:cs="Times New Roman"/>
                <w:color w:val="000000" w:themeColor="text1"/>
                <w:sz w:val="16"/>
                <w:szCs w:val="16"/>
              </w:rPr>
              <w:t>нием</w:t>
            </w:r>
            <w:proofErr w:type="spellEnd"/>
            <w:r w:rsidRPr="00F33EBB">
              <w:rPr>
                <w:rFonts w:ascii="Times New Roman" w:hAnsi="Times New Roman" w:cs="Times New Roman"/>
                <w:color w:val="000000" w:themeColor="text1"/>
                <w:sz w:val="16"/>
                <w:szCs w:val="16"/>
              </w:rPr>
              <w:t xml:space="preserve"> нижнего плана против первого варианта коробки описывается случай удара боковой волны, отпадают, т.к. могущие </w:t>
            </w:r>
            <w:proofErr w:type="spellStart"/>
            <w:r w:rsidRPr="00F33EBB">
              <w:rPr>
                <w:rFonts w:ascii="Times New Roman" w:hAnsi="Times New Roman" w:cs="Times New Roman"/>
                <w:color w:val="000000" w:themeColor="text1"/>
                <w:sz w:val="16"/>
                <w:szCs w:val="16"/>
              </w:rPr>
              <w:t>ометь</w:t>
            </w:r>
            <w:proofErr w:type="spellEnd"/>
            <w:r w:rsidRPr="00F33EBB">
              <w:rPr>
                <w:rFonts w:ascii="Times New Roman" w:hAnsi="Times New Roman" w:cs="Times New Roman"/>
                <w:color w:val="000000" w:themeColor="text1"/>
                <w:sz w:val="16"/>
                <w:szCs w:val="16"/>
              </w:rPr>
              <w:t xml:space="preserve"> место удары не представляют опасности. Далее тов. Александров высказывает предположение о желательности выяснения вопросов прочности нижнего плана на случай положения обоих поплавков ... боковой волны, причем днище </w:t>
            </w:r>
            <w:proofErr w:type="spellStart"/>
            <w:r w:rsidRPr="00F33EBB">
              <w:rPr>
                <w:rFonts w:ascii="Times New Roman" w:hAnsi="Times New Roman" w:cs="Times New Roman"/>
                <w:color w:val="000000" w:themeColor="text1"/>
                <w:sz w:val="16"/>
                <w:szCs w:val="16"/>
              </w:rPr>
              <w:t>лодким</w:t>
            </w:r>
            <w:proofErr w:type="spellEnd"/>
            <w:r w:rsidRPr="00F33EBB">
              <w:rPr>
                <w:rFonts w:ascii="Times New Roman" w:hAnsi="Times New Roman" w:cs="Times New Roman"/>
                <w:color w:val="000000" w:themeColor="text1"/>
                <w:sz w:val="16"/>
                <w:szCs w:val="16"/>
              </w:rPr>
              <w:t xml:space="preserve"> находится на весу...</w:t>
            </w:r>
          </w:p>
          <w:p w14:paraId="2AD7D4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Больших размеров консоль верхнего </w:t>
            </w:r>
            <w:proofErr w:type="spellStart"/>
            <w:r w:rsidRPr="00F33EBB">
              <w:rPr>
                <w:rFonts w:ascii="Times New Roman" w:hAnsi="Times New Roman" w:cs="Times New Roman"/>
                <w:color w:val="000000" w:themeColor="text1"/>
                <w:sz w:val="16"/>
                <w:szCs w:val="16"/>
              </w:rPr>
              <w:t>крыда</w:t>
            </w:r>
            <w:proofErr w:type="spellEnd"/>
            <w:r w:rsidRPr="00F33EBB">
              <w:rPr>
                <w:rFonts w:ascii="Times New Roman" w:hAnsi="Times New Roman" w:cs="Times New Roman"/>
                <w:color w:val="000000" w:themeColor="text1"/>
                <w:sz w:val="16"/>
                <w:szCs w:val="16"/>
              </w:rPr>
              <w:t xml:space="preserve"> вызывает у него сомнения в достаточной жесткости ее. Необходимо отметить, что в этом случае растяжки должны быть </w:t>
            </w:r>
            <w:proofErr w:type="spellStart"/>
            <w:r w:rsidRPr="00F33EBB">
              <w:rPr>
                <w:rFonts w:ascii="Times New Roman" w:hAnsi="Times New Roman" w:cs="Times New Roman"/>
                <w:color w:val="000000" w:themeColor="text1"/>
                <w:sz w:val="16"/>
                <w:szCs w:val="16"/>
              </w:rPr>
              <w:t>расчитаны</w:t>
            </w:r>
            <w:proofErr w:type="spellEnd"/>
            <w:r w:rsidRPr="00F33EBB">
              <w:rPr>
                <w:rFonts w:ascii="Times New Roman" w:hAnsi="Times New Roman" w:cs="Times New Roman"/>
                <w:color w:val="000000" w:themeColor="text1"/>
                <w:sz w:val="16"/>
                <w:szCs w:val="16"/>
              </w:rPr>
              <w:t xml:space="preserve"> на кручение. Покрытие крыла фанерой, не входящее в расчет прочности крыла, дает в этом отношении известную перестраховку, причем в смысле же... кручение, новое крыло по схеме лучше первого варианта, когда они было слишком узко.</w:t>
            </w:r>
          </w:p>
          <w:p w14:paraId="34F0F6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связи с постановкой моторов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 Дитрих, плохо </w:t>
            </w:r>
            <w:proofErr w:type="spellStart"/>
            <w:r w:rsidRPr="00F33EBB">
              <w:rPr>
                <w:rFonts w:ascii="Times New Roman" w:hAnsi="Times New Roman" w:cs="Times New Roman"/>
                <w:color w:val="000000" w:themeColor="text1"/>
                <w:sz w:val="16"/>
                <w:szCs w:val="16"/>
              </w:rPr>
              <w:t>додвешанных</w:t>
            </w:r>
            <w:proofErr w:type="spellEnd"/>
            <w:r w:rsidRPr="00F33EBB">
              <w:rPr>
                <w:rFonts w:ascii="Times New Roman" w:hAnsi="Times New Roman" w:cs="Times New Roman"/>
                <w:color w:val="000000" w:themeColor="text1"/>
                <w:sz w:val="16"/>
                <w:szCs w:val="16"/>
              </w:rPr>
              <w:t xml:space="preserve"> и имеющих большие вибрации, необходимо обратить внимание на </w:t>
            </w:r>
            <w:proofErr w:type="spellStart"/>
            <w:r w:rsidRPr="00F33EBB">
              <w:rPr>
                <w:rFonts w:ascii="Times New Roman" w:hAnsi="Times New Roman" w:cs="Times New Roman"/>
                <w:color w:val="000000" w:themeColor="text1"/>
                <w:sz w:val="16"/>
                <w:szCs w:val="16"/>
              </w:rPr>
              <w:t>достижениме</w:t>
            </w:r>
            <w:proofErr w:type="spellEnd"/>
            <w:r w:rsidRPr="00F33EBB">
              <w:rPr>
                <w:rFonts w:ascii="Times New Roman" w:hAnsi="Times New Roman" w:cs="Times New Roman"/>
                <w:color w:val="000000" w:themeColor="text1"/>
                <w:sz w:val="16"/>
                <w:szCs w:val="16"/>
              </w:rPr>
              <w:t xml:space="preserve"> достаточной </w:t>
            </w:r>
            <w:proofErr w:type="spellStart"/>
            <w:r w:rsidRPr="00F33EBB">
              <w:rPr>
                <w:rFonts w:ascii="Times New Roman" w:hAnsi="Times New Roman" w:cs="Times New Roman"/>
                <w:color w:val="000000" w:themeColor="text1"/>
                <w:sz w:val="16"/>
                <w:szCs w:val="16"/>
              </w:rPr>
              <w:t>жесткостимоторной</w:t>
            </w:r>
            <w:proofErr w:type="spellEnd"/>
            <w:r w:rsidRPr="00F33EBB">
              <w:rPr>
                <w:rFonts w:ascii="Times New Roman" w:hAnsi="Times New Roman" w:cs="Times New Roman"/>
                <w:color w:val="000000" w:themeColor="text1"/>
                <w:sz w:val="16"/>
                <w:szCs w:val="16"/>
              </w:rPr>
              <w:t xml:space="preserve"> рамы. Кроме того, тов. Александров указывает, что обводы лодки ... отличаются по своим формам от применяемых в настоящее время за границей. К сожалению, точных данных по этому вопросу не имеется.</w:t>
            </w:r>
          </w:p>
          <w:p w14:paraId="1B2341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Климов подтверждает сообщение т. Александрова...</w:t>
            </w:r>
          </w:p>
          <w:p w14:paraId="328B0B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ОМОСом</w:t>
            </w:r>
            <w:proofErr w:type="spellEnd"/>
            <w:r w:rsidRPr="00F33EBB">
              <w:rPr>
                <w:rFonts w:ascii="Times New Roman" w:hAnsi="Times New Roman" w:cs="Times New Roman"/>
                <w:color w:val="000000" w:themeColor="text1"/>
                <w:sz w:val="16"/>
                <w:szCs w:val="16"/>
              </w:rPr>
              <w:t xml:space="preserve"> уже разработан проект лодки с большим развитием носовой части и большей </w:t>
            </w:r>
            <w:proofErr w:type="spellStart"/>
            <w:r w:rsidRPr="00F33EBB">
              <w:rPr>
                <w:rFonts w:ascii="Times New Roman" w:hAnsi="Times New Roman" w:cs="Times New Roman"/>
                <w:color w:val="000000" w:themeColor="text1"/>
                <w:sz w:val="16"/>
                <w:szCs w:val="16"/>
              </w:rPr>
              <w:t>килеватостью</w:t>
            </w:r>
            <w:proofErr w:type="spellEnd"/>
            <w:r w:rsidRPr="00F33EBB">
              <w:rPr>
                <w:rFonts w:ascii="Times New Roman" w:hAnsi="Times New Roman" w:cs="Times New Roman"/>
                <w:color w:val="000000" w:themeColor="text1"/>
                <w:sz w:val="16"/>
                <w:szCs w:val="16"/>
              </w:rPr>
              <w:t xml:space="preserve">. Как МТ-1, так и МР-3 имеют V-образное килевое образование, но более плоская форма днища была применена, как легче выполняемая в производственном отношении, в настоящее время </w:t>
            </w:r>
            <w:proofErr w:type="spellStart"/>
            <w:r w:rsidRPr="00F33EBB">
              <w:rPr>
                <w:rFonts w:ascii="Times New Roman" w:hAnsi="Times New Roman" w:cs="Times New Roman"/>
                <w:color w:val="000000" w:themeColor="text1"/>
                <w:sz w:val="16"/>
                <w:szCs w:val="16"/>
              </w:rPr>
              <w:t>всн</w:t>
            </w:r>
            <w:proofErr w:type="spellEnd"/>
            <w:r w:rsidRPr="00F33EBB">
              <w:rPr>
                <w:rFonts w:ascii="Times New Roman" w:hAnsi="Times New Roman" w:cs="Times New Roman"/>
                <w:color w:val="000000" w:themeColor="text1"/>
                <w:sz w:val="16"/>
                <w:szCs w:val="16"/>
              </w:rPr>
              <w:t xml:space="preserve"> производственные вопросы разрешены и выполнение лодки с более совершенными обводами затруднений не представится.</w:t>
            </w:r>
          </w:p>
        </w:tc>
        <w:tc>
          <w:tcPr>
            <w:tcW w:w="4156" w:type="dxa"/>
          </w:tcPr>
          <w:p w14:paraId="1B521D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w:t>
            </w:r>
          </w:p>
          <w:p w14:paraId="38522F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Просить ЦАГИ дать окончательное заключение Коллегии по представленным по самолету МР-3 материалам и командировать докладчика на заседание Техсовета 13/1У-с.г.</w:t>
            </w:r>
          </w:p>
          <w:p w14:paraId="43EA13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Отметить, что материалы по измененному варианту коробки крыльев представлены ОМОС ЦКБ в срок в соответствии с постановлением Техсовета от 9/Ш-</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по протоколу № 21</w:t>
            </w:r>
          </w:p>
          <w:p w14:paraId="060CD3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Предложить ОМОС ЦКБ представить 2-й комплект материалов по самолету МР-3 для передачи в НК УВВС для ознакомления.</w:t>
            </w:r>
          </w:p>
        </w:tc>
      </w:tr>
      <w:tr w:rsidR="00F33EBB" w:rsidRPr="00F33EBB" w14:paraId="5F7E1AF4" w14:textId="77777777">
        <w:tc>
          <w:tcPr>
            <w:tcW w:w="7054" w:type="dxa"/>
          </w:tcPr>
          <w:p w14:paraId="505E93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 предварительном проекте самолета МУ-2 (препровожден на заключение в ЦАГИ при служебной записке № 5297/с от 10/Ш-</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tc>
        <w:tc>
          <w:tcPr>
            <w:tcW w:w="4156" w:type="dxa"/>
          </w:tcPr>
          <w:p w14:paraId="575B2A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Просить ЦАГИ дать заключение по предварительному проекту самолета МУ-2 в срок, не более 2-х недель.</w:t>
            </w:r>
          </w:p>
        </w:tc>
      </w:tr>
      <w:tr w:rsidR="00F33EBB" w:rsidRPr="00F33EBB" w14:paraId="3E384DDA" w14:textId="77777777">
        <w:tc>
          <w:tcPr>
            <w:tcW w:w="7054" w:type="dxa"/>
            <w:tcBorders>
              <w:bottom w:val="single" w:sz="12" w:space="0" w:color="auto"/>
            </w:tcBorders>
          </w:tcPr>
          <w:p w14:paraId="03DCE7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Доклад проф. </w:t>
            </w:r>
            <w:proofErr w:type="spellStart"/>
            <w:r w:rsidRPr="00F33EBB">
              <w:rPr>
                <w:rFonts w:ascii="Times New Roman" w:hAnsi="Times New Roman" w:cs="Times New Roman"/>
                <w:color w:val="000000" w:themeColor="text1"/>
                <w:sz w:val="16"/>
                <w:szCs w:val="16"/>
              </w:rPr>
              <w:t>Минкевича</w:t>
            </w:r>
            <w:proofErr w:type="spellEnd"/>
            <w:r w:rsidRPr="00F33EBB">
              <w:rPr>
                <w:rFonts w:ascii="Times New Roman" w:hAnsi="Times New Roman" w:cs="Times New Roman"/>
                <w:color w:val="000000" w:themeColor="text1"/>
                <w:sz w:val="16"/>
                <w:szCs w:val="16"/>
              </w:rPr>
              <w:t xml:space="preserve"> о методе </w:t>
            </w:r>
            <w:proofErr w:type="spellStart"/>
            <w:r w:rsidRPr="00F33EBB">
              <w:rPr>
                <w:rFonts w:ascii="Times New Roman" w:hAnsi="Times New Roman" w:cs="Times New Roman"/>
                <w:color w:val="000000" w:themeColor="text1"/>
                <w:sz w:val="16"/>
                <w:szCs w:val="16"/>
              </w:rPr>
              <w:t>шоопирования</w:t>
            </w:r>
            <w:proofErr w:type="spellEnd"/>
            <w:r w:rsidRPr="00F33EBB">
              <w:rPr>
                <w:rFonts w:ascii="Times New Roman" w:hAnsi="Times New Roman" w:cs="Times New Roman"/>
                <w:color w:val="000000" w:themeColor="text1"/>
                <w:sz w:val="16"/>
                <w:szCs w:val="16"/>
              </w:rPr>
              <w:t xml:space="preserve"> поверхностей </w:t>
            </w:r>
            <w:proofErr w:type="spellStart"/>
            <w:r w:rsidRPr="00F33EBB">
              <w:rPr>
                <w:rFonts w:ascii="Times New Roman" w:hAnsi="Times New Roman" w:cs="Times New Roman"/>
                <w:color w:val="000000" w:themeColor="text1"/>
                <w:sz w:val="16"/>
                <w:szCs w:val="16"/>
              </w:rPr>
              <w:t>металоов</w:t>
            </w:r>
            <w:proofErr w:type="spellEnd"/>
            <w:r w:rsidRPr="00F33EBB">
              <w:rPr>
                <w:rFonts w:ascii="Times New Roman" w:hAnsi="Times New Roman" w:cs="Times New Roman"/>
                <w:color w:val="000000" w:themeColor="text1"/>
                <w:sz w:val="16"/>
                <w:szCs w:val="16"/>
              </w:rPr>
              <w:t xml:space="preserve"> и дерева и возможности применения его в авиапромышленности.</w:t>
            </w:r>
          </w:p>
          <w:p w14:paraId="4CAF79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w:t>
            </w:r>
            <w:proofErr w:type="spellStart"/>
            <w:r w:rsidRPr="00F33EBB">
              <w:rPr>
                <w:rFonts w:ascii="Times New Roman" w:hAnsi="Times New Roman" w:cs="Times New Roman"/>
                <w:color w:val="000000" w:themeColor="text1"/>
                <w:sz w:val="16"/>
                <w:szCs w:val="16"/>
              </w:rPr>
              <w:t>Минкевич</w:t>
            </w:r>
            <w:proofErr w:type="spellEnd"/>
            <w:r w:rsidRPr="00F33EBB">
              <w:rPr>
                <w:rFonts w:ascii="Times New Roman" w:hAnsi="Times New Roman" w:cs="Times New Roman"/>
                <w:color w:val="000000" w:themeColor="text1"/>
                <w:sz w:val="16"/>
                <w:szCs w:val="16"/>
              </w:rPr>
              <w:t xml:space="preserve"> докладывает современное состояние вопроса с </w:t>
            </w:r>
            <w:proofErr w:type="spellStart"/>
            <w:r w:rsidRPr="00F33EBB">
              <w:rPr>
                <w:rFonts w:ascii="Times New Roman" w:hAnsi="Times New Roman" w:cs="Times New Roman"/>
                <w:color w:val="000000" w:themeColor="text1"/>
                <w:sz w:val="16"/>
                <w:szCs w:val="16"/>
              </w:rPr>
              <w:t>шоопированием</w:t>
            </w:r>
            <w:proofErr w:type="spellEnd"/>
            <w:r w:rsidRPr="00F33EBB">
              <w:rPr>
                <w:rFonts w:ascii="Times New Roman" w:hAnsi="Times New Roman" w:cs="Times New Roman"/>
                <w:color w:val="000000" w:themeColor="text1"/>
                <w:sz w:val="16"/>
                <w:szCs w:val="16"/>
              </w:rPr>
              <w:t xml:space="preserve"> (металлизацией распыленным жидким металлом) поверхностей металлов и дерева и сообщая, что в литературе этот вопрос в настоящее время проработан достаточно подробно, вносит предложение о наведении справок о возможности получения необходимых приборов, приобрести их и перейти к опытам применения этого метода в авиапромышленности. Вместе с тем, т. </w:t>
            </w:r>
            <w:proofErr w:type="spellStart"/>
            <w:r w:rsidRPr="00F33EBB">
              <w:rPr>
                <w:rFonts w:ascii="Times New Roman" w:hAnsi="Times New Roman" w:cs="Times New Roman"/>
                <w:color w:val="000000" w:themeColor="text1"/>
                <w:sz w:val="16"/>
                <w:szCs w:val="16"/>
              </w:rPr>
              <w:t>Минкевич</w:t>
            </w:r>
            <w:proofErr w:type="spellEnd"/>
            <w:r w:rsidRPr="00F33EBB">
              <w:rPr>
                <w:rFonts w:ascii="Times New Roman" w:hAnsi="Times New Roman" w:cs="Times New Roman"/>
                <w:color w:val="000000" w:themeColor="text1"/>
                <w:sz w:val="16"/>
                <w:szCs w:val="16"/>
              </w:rPr>
              <w:t xml:space="preserve"> сообщает, что в довоенное время в Ленинграде на Песочной улице, д. 7 существовал завод “</w:t>
            </w:r>
            <w:proofErr w:type="spellStart"/>
            <w:r w:rsidRPr="00F33EBB">
              <w:rPr>
                <w:rFonts w:ascii="Times New Roman" w:hAnsi="Times New Roman" w:cs="Times New Roman"/>
                <w:color w:val="000000" w:themeColor="text1"/>
                <w:sz w:val="16"/>
                <w:szCs w:val="16"/>
              </w:rPr>
              <w:t>Металлизатор</w:t>
            </w:r>
            <w:proofErr w:type="spellEnd"/>
            <w:r w:rsidRPr="00F33EBB">
              <w:rPr>
                <w:rFonts w:ascii="Times New Roman" w:hAnsi="Times New Roman" w:cs="Times New Roman"/>
                <w:color w:val="000000" w:themeColor="text1"/>
                <w:sz w:val="16"/>
                <w:szCs w:val="16"/>
              </w:rPr>
              <w:t xml:space="preserve">”, занимающийся специально </w:t>
            </w:r>
            <w:proofErr w:type="spellStart"/>
            <w:r w:rsidRPr="00F33EBB">
              <w:rPr>
                <w:rFonts w:ascii="Times New Roman" w:hAnsi="Times New Roman" w:cs="Times New Roman"/>
                <w:color w:val="000000" w:themeColor="text1"/>
                <w:sz w:val="16"/>
                <w:szCs w:val="16"/>
              </w:rPr>
              <w:t>шоопированием</w:t>
            </w:r>
            <w:proofErr w:type="spellEnd"/>
            <w:r w:rsidRPr="00F33EBB">
              <w:rPr>
                <w:rFonts w:ascii="Times New Roman" w:hAnsi="Times New Roman" w:cs="Times New Roman"/>
                <w:color w:val="000000" w:themeColor="text1"/>
                <w:sz w:val="16"/>
                <w:szCs w:val="16"/>
              </w:rPr>
              <w:t xml:space="preserve">, и поэтому было бы желательным выяснить, не сохранилось ли его оборудование до </w:t>
            </w:r>
            <w:proofErr w:type="spellStart"/>
            <w:r w:rsidRPr="00F33EBB">
              <w:rPr>
                <w:rFonts w:ascii="Times New Roman" w:hAnsi="Times New Roman" w:cs="Times New Roman"/>
                <w:color w:val="000000" w:themeColor="text1"/>
                <w:sz w:val="16"/>
                <w:szCs w:val="16"/>
              </w:rPr>
              <w:t>насчтоящего</w:t>
            </w:r>
            <w:proofErr w:type="spellEnd"/>
            <w:r w:rsidRPr="00F33EBB">
              <w:rPr>
                <w:rFonts w:ascii="Times New Roman" w:hAnsi="Times New Roman" w:cs="Times New Roman"/>
                <w:color w:val="000000" w:themeColor="text1"/>
                <w:sz w:val="16"/>
                <w:szCs w:val="16"/>
              </w:rPr>
              <w:t xml:space="preserve"> времени.</w:t>
            </w:r>
          </w:p>
          <w:p w14:paraId="02C51A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w:t>
            </w:r>
            <w:proofErr w:type="spellStart"/>
            <w:r w:rsidRPr="00F33EBB">
              <w:rPr>
                <w:rFonts w:ascii="Times New Roman" w:hAnsi="Times New Roman" w:cs="Times New Roman"/>
                <w:color w:val="000000" w:themeColor="text1"/>
                <w:sz w:val="16"/>
                <w:szCs w:val="16"/>
              </w:rPr>
              <w:t>Крейсон</w:t>
            </w:r>
            <w:proofErr w:type="spellEnd"/>
            <w:r w:rsidRPr="00F33EBB">
              <w:rPr>
                <w:rFonts w:ascii="Times New Roman" w:hAnsi="Times New Roman" w:cs="Times New Roman"/>
                <w:color w:val="000000" w:themeColor="text1"/>
                <w:sz w:val="16"/>
                <w:szCs w:val="16"/>
              </w:rPr>
              <w:t xml:space="preserve"> сообщает, что вопрос о металлизации поверхности дерева и металлов возникал в НК года полтора назад. </w:t>
            </w:r>
            <w:proofErr w:type="spellStart"/>
            <w:r w:rsidRPr="00F33EBB">
              <w:rPr>
                <w:rFonts w:ascii="Times New Roman" w:hAnsi="Times New Roman" w:cs="Times New Roman"/>
                <w:color w:val="000000" w:themeColor="text1"/>
                <w:sz w:val="16"/>
                <w:szCs w:val="16"/>
              </w:rPr>
              <w:t>Соответствуюшщее</w:t>
            </w:r>
            <w:proofErr w:type="spellEnd"/>
            <w:r w:rsidRPr="00F33EBB">
              <w:rPr>
                <w:rFonts w:ascii="Times New Roman" w:hAnsi="Times New Roman" w:cs="Times New Roman"/>
                <w:color w:val="000000" w:themeColor="text1"/>
                <w:sz w:val="16"/>
                <w:szCs w:val="16"/>
              </w:rPr>
              <w:t xml:space="preserve"> предложение, полученное НК, было направлено на заключение в ЦАГИ. ЦАГИ ответил, что предлагаемый метод, по существу, не отличается от метода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 о применении которого в заграничной авиапромышленности сведений не имеется и вопрос заглох до настоящего времени.</w:t>
            </w:r>
          </w:p>
          <w:p w14:paraId="5E8950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Александров высказывается, что сведений о применении метода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 xml:space="preserve"> за границей мы не имеем, было бы желательным обратиться в соответствующие фирмы и получить проспекты.</w:t>
            </w:r>
          </w:p>
          <w:p w14:paraId="54D726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указывает, что оборудование для целей </w:t>
            </w:r>
            <w:proofErr w:type="spellStart"/>
            <w:r w:rsidRPr="00F33EBB">
              <w:rPr>
                <w:rFonts w:ascii="Times New Roman" w:hAnsi="Times New Roman" w:cs="Times New Roman"/>
                <w:color w:val="000000" w:themeColor="text1"/>
                <w:sz w:val="16"/>
                <w:szCs w:val="16"/>
              </w:rPr>
              <w:t>шоопирования</w:t>
            </w:r>
            <w:proofErr w:type="spellEnd"/>
            <w:r w:rsidRPr="00F33EBB">
              <w:rPr>
                <w:rFonts w:ascii="Times New Roman" w:hAnsi="Times New Roman" w:cs="Times New Roman"/>
                <w:color w:val="000000" w:themeColor="text1"/>
                <w:sz w:val="16"/>
                <w:szCs w:val="16"/>
              </w:rPr>
              <w:t xml:space="preserve"> стоит сравнительно недорого, а поэтому было бы целесообразным произвести пробу применения этого способа для использования в авиапромышленности.</w:t>
            </w:r>
          </w:p>
          <w:p w14:paraId="5CDD6E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Юрьев - сведений о применении </w:t>
            </w:r>
            <w:proofErr w:type="spellStart"/>
            <w:r w:rsidRPr="00F33EBB">
              <w:rPr>
                <w:rFonts w:ascii="Times New Roman" w:hAnsi="Times New Roman" w:cs="Times New Roman"/>
                <w:color w:val="000000" w:themeColor="text1"/>
                <w:sz w:val="16"/>
                <w:szCs w:val="16"/>
              </w:rPr>
              <w:t>шоопирования</w:t>
            </w:r>
            <w:proofErr w:type="spellEnd"/>
            <w:r w:rsidRPr="00F33EBB">
              <w:rPr>
                <w:rFonts w:ascii="Times New Roman" w:hAnsi="Times New Roman" w:cs="Times New Roman"/>
                <w:color w:val="000000" w:themeColor="text1"/>
                <w:sz w:val="16"/>
                <w:szCs w:val="16"/>
              </w:rPr>
              <w:t xml:space="preserve"> в авиапромышленности нет. Вероятно он не привился потому, что...</w:t>
            </w:r>
          </w:p>
        </w:tc>
        <w:tc>
          <w:tcPr>
            <w:tcW w:w="4156" w:type="dxa"/>
            <w:tcBorders>
              <w:bottom w:val="single" w:sz="12" w:space="0" w:color="auto"/>
            </w:tcBorders>
          </w:tcPr>
          <w:p w14:paraId="35F5CF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p w14:paraId="3228DA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w:t>
            </w:r>
          </w:p>
          <w:p w14:paraId="645223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Навести справки в Ленинграде, не сохранилось ли оборудование , имевшегося там в довоенное время завода, специально занятого </w:t>
            </w:r>
            <w:proofErr w:type="spellStart"/>
            <w:r w:rsidRPr="00F33EBB">
              <w:rPr>
                <w:rFonts w:ascii="Times New Roman" w:hAnsi="Times New Roman" w:cs="Times New Roman"/>
                <w:color w:val="000000" w:themeColor="text1"/>
                <w:sz w:val="16"/>
                <w:szCs w:val="16"/>
              </w:rPr>
              <w:t>шоопированием</w:t>
            </w:r>
            <w:proofErr w:type="spellEnd"/>
            <w:r w:rsidRPr="00F33EBB">
              <w:rPr>
                <w:rFonts w:ascii="Times New Roman" w:hAnsi="Times New Roman" w:cs="Times New Roman"/>
                <w:color w:val="000000" w:themeColor="text1"/>
                <w:sz w:val="16"/>
                <w:szCs w:val="16"/>
              </w:rPr>
              <w:t>.</w:t>
            </w:r>
          </w:p>
        </w:tc>
      </w:tr>
    </w:tbl>
    <w:p w14:paraId="110F84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1B5A25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9B98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апреля 1927 года был составлен протокол № 2 комиссии по испытанию самолета МР-1 на поплавковом шасси</w:t>
      </w:r>
    </w:p>
    <w:p w14:paraId="2EFFAB3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Произведены контрольные полеты с целью выявления качества самолета при взлетах и посадках, маневренности в воздухе и на воде при различных атмосферных условиях (6911).</w:t>
      </w:r>
    </w:p>
    <w:p w14:paraId="21582CE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07908" w14:textId="77777777" w:rsidR="00BE2C92" w:rsidRPr="00F33EBB"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8F008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702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апреля 1927 г. заводом “Большевик” изготовлен пер</w:t>
      </w:r>
      <w:r w:rsidRPr="00F33EBB">
        <w:rPr>
          <w:rFonts w:ascii="Times New Roman" w:hAnsi="Times New Roman" w:cs="Times New Roman"/>
          <w:color w:val="000000" w:themeColor="text1"/>
          <w:sz w:val="16"/>
          <w:szCs w:val="16"/>
        </w:rPr>
        <w:softHyphen/>
        <w:t>вый образец малого танка</w:t>
      </w:r>
    </w:p>
    <w:p w14:paraId="5FB8816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испытания дан заказ 1 февраля 1928 г. на 108 шт. со сроком сдачи в 1927-1928 гг. и 78 шт. в 1928-1929 гг.</w:t>
      </w:r>
    </w:p>
    <w:p w14:paraId="444A6D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Дополнительный заказ — апрель месяц 1928 г. еще 25 шт. со сроком сдачи 1 декабря 1929 г. Итого заказано: 133 штуки.</w:t>
      </w:r>
    </w:p>
    <w:p w14:paraId="7661EE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Фактически сдано 96 шт.</w:t>
      </w:r>
    </w:p>
    <w:p w14:paraId="260250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Недосдано</w:t>
      </w:r>
      <w:proofErr w:type="spellEnd"/>
      <w:r w:rsidRPr="00F33EBB">
        <w:rPr>
          <w:rFonts w:ascii="Times New Roman" w:hAnsi="Times New Roman" w:cs="Times New Roman"/>
          <w:color w:val="000000" w:themeColor="text1"/>
          <w:sz w:val="16"/>
          <w:szCs w:val="16"/>
        </w:rPr>
        <w:t xml:space="preserve"> 37 шт. по заказу 1928-1929 гг. (11210).</w:t>
      </w:r>
    </w:p>
    <w:p w14:paraId="41E1F1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E5A77"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6–9 апреля 1927 прошли госиспытания МС, и даже к этому моменту танк пушку не получил. По итогам испытаний был составлен акт, в котором комиссия отметила целесообразность и приемлемость конструкции танка. Отмечались высокая манёвренность, удобство размещения экипажа в машине, безотказная работа двигателя. Вместе с тем комиссия составила список из 25 пунктов необходимых доработок. Отмечалось недостаточное сцепление гусеничной ленты, требовалось переделать </w:t>
      </w:r>
      <w:r w:rsidRPr="00F33EBB">
        <w:rPr>
          <w:color w:val="000000" w:themeColor="text1"/>
          <w:sz w:val="16"/>
          <w:szCs w:val="16"/>
        </w:rPr>
        <w:lastRenderedPageBreak/>
        <w:t>смотровые щели, обеспечить водонепроницаемость танка. Орудие и пулемётную установку нужно было оснастить оптическими прицелами. Передние крылья и их кронштейны требовалось сделать съёмными. Кроме того, при изготовлении последующих танков предписывалось перейти с дюймовой резьбы на метрическую.</w:t>
      </w:r>
    </w:p>
    <w:p w14:paraId="3A113829"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Основная часть переделок была внесена в конструкцию в ходе модернизации, завершённой до 14 мая 1927 года. В башню наконец установили пушечное вооружение. Орудие получило щелевой дульный тормоз. В корме корпуса появился выступ, который играл роль дополнительного </w:t>
      </w:r>
      <w:proofErr w:type="spellStart"/>
      <w:r w:rsidRPr="00F33EBB">
        <w:rPr>
          <w:color w:val="000000" w:themeColor="text1"/>
          <w:sz w:val="16"/>
          <w:szCs w:val="16"/>
        </w:rPr>
        <w:t>воздухопритока</w:t>
      </w:r>
      <w:proofErr w:type="spellEnd"/>
      <w:r w:rsidRPr="00F33EBB">
        <w:rPr>
          <w:color w:val="000000" w:themeColor="text1"/>
          <w:sz w:val="16"/>
          <w:szCs w:val="16"/>
        </w:rPr>
        <w:t xml:space="preserve"> (17718).</w:t>
      </w:r>
    </w:p>
    <w:p w14:paraId="41A447D3"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749C24D7" w14:textId="77777777" w:rsidR="007E5F92" w:rsidRPr="00F33EBB" w:rsidRDefault="007E5F9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течение 6-9 апреля 1927 танк МС-1 прошел испытания, которые показали, в основном, положительные моменты. Вместе с тем, набралось 25 пунктов доработок. Среди них были пункты по смотровым щелям, необходимость ремня для того, чтобы командир танка сидел в башне, и ряд других мелких моментов. Снова поднимался вопрос по пушке, но ее требовалось еще поставить (21335).</w:t>
      </w:r>
    </w:p>
    <w:p w14:paraId="253E4AF6" w14:textId="77777777" w:rsidR="007E5F92" w:rsidRPr="00F33EBB" w:rsidRDefault="007E5F9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558E880"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6 апреля 1927 г. Записка заместителя председателя ВСНХ СССР М.Л. </w:t>
      </w:r>
      <w:proofErr w:type="spellStart"/>
      <w:r w:rsidRPr="00735736">
        <w:rPr>
          <w:rFonts w:ascii="Times New Roman" w:hAnsi="Times New Roman" w:cs="Times New Roman"/>
          <w:color w:val="0070C0"/>
          <w:sz w:val="16"/>
          <w:szCs w:val="16"/>
        </w:rPr>
        <w:t>Рухимовича</w:t>
      </w:r>
      <w:proofErr w:type="spellEnd"/>
      <w:r w:rsidRPr="00735736">
        <w:rPr>
          <w:rFonts w:ascii="Times New Roman" w:hAnsi="Times New Roman" w:cs="Times New Roman"/>
          <w:color w:val="0070C0"/>
          <w:sz w:val="16"/>
          <w:szCs w:val="16"/>
        </w:rPr>
        <w:t xml:space="preserve"> в Политбюро ЦК ВКП(б) о результатах обследования комиссией президиума ВСНХ СССР состояния завода “</w:t>
      </w:r>
      <w:proofErr w:type="spellStart"/>
      <w:r w:rsidRPr="00735736">
        <w:rPr>
          <w:rFonts w:ascii="Times New Roman" w:hAnsi="Times New Roman" w:cs="Times New Roman"/>
          <w:color w:val="0070C0"/>
          <w:sz w:val="16"/>
          <w:szCs w:val="16"/>
        </w:rPr>
        <w:t>Берсоль</w:t>
      </w:r>
      <w:proofErr w:type="spellEnd"/>
      <w:r w:rsidRPr="00735736">
        <w:rPr>
          <w:rFonts w:ascii="Times New Roman" w:hAnsi="Times New Roman" w:cs="Times New Roman"/>
          <w:color w:val="0070C0"/>
          <w:sz w:val="16"/>
          <w:szCs w:val="16"/>
        </w:rPr>
        <w:t xml:space="preserve"> ” 6</w:t>
      </w:r>
    </w:p>
    <w:p w14:paraId="6EDC6DB5" w14:textId="77777777" w:rsidR="0084370D" w:rsidRPr="00735736" w:rsidRDefault="0084370D" w:rsidP="0084370D">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Сов.секретно</w:t>
      </w:r>
      <w:proofErr w:type="spellEnd"/>
    </w:p>
    <w:p w14:paraId="1969B8A9"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Экз. № 1</w:t>
      </w:r>
    </w:p>
    <w:p w14:paraId="07DDE146"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Политбюро ЦК ВКП(б)</w:t>
      </w:r>
    </w:p>
    <w:p w14:paraId="6617DE8B"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5 марта </w:t>
      </w:r>
      <w:proofErr w:type="spellStart"/>
      <w:r w:rsidRPr="00735736">
        <w:rPr>
          <w:rFonts w:ascii="Times New Roman" w:hAnsi="Times New Roman" w:cs="Times New Roman"/>
          <w:color w:val="0070C0"/>
          <w:sz w:val="16"/>
          <w:szCs w:val="16"/>
        </w:rPr>
        <w:t>с.г</w:t>
      </w:r>
      <w:proofErr w:type="spellEnd"/>
      <w:r w:rsidRPr="00735736">
        <w:rPr>
          <w:rFonts w:ascii="Times New Roman" w:hAnsi="Times New Roman" w:cs="Times New Roman"/>
          <w:color w:val="0070C0"/>
          <w:sz w:val="16"/>
          <w:szCs w:val="16"/>
        </w:rPr>
        <w:t xml:space="preserve">. часть комиссии, образованной постановлением Президиума ВСНХ от 4.03 </w:t>
      </w:r>
      <w:proofErr w:type="spellStart"/>
      <w:r w:rsidRPr="00735736">
        <w:rPr>
          <w:rFonts w:ascii="Times New Roman" w:hAnsi="Times New Roman" w:cs="Times New Roman"/>
          <w:color w:val="0070C0"/>
          <w:sz w:val="16"/>
          <w:szCs w:val="16"/>
        </w:rPr>
        <w:t>с.г</w:t>
      </w:r>
      <w:proofErr w:type="spellEnd"/>
      <w:r w:rsidRPr="00735736">
        <w:rPr>
          <w:rFonts w:ascii="Times New Roman" w:hAnsi="Times New Roman" w:cs="Times New Roman"/>
          <w:color w:val="0070C0"/>
          <w:sz w:val="16"/>
          <w:szCs w:val="16"/>
        </w:rPr>
        <w:t>. выехала на завод “</w:t>
      </w:r>
      <w:proofErr w:type="spellStart"/>
      <w:r w:rsidRPr="00735736">
        <w:rPr>
          <w:rFonts w:ascii="Times New Roman" w:hAnsi="Times New Roman" w:cs="Times New Roman"/>
          <w:color w:val="0070C0"/>
          <w:sz w:val="16"/>
          <w:szCs w:val="16"/>
        </w:rPr>
        <w:t>Берсоль</w:t>
      </w:r>
      <w:proofErr w:type="spellEnd"/>
      <w:r w:rsidRPr="00735736">
        <w:rPr>
          <w:rFonts w:ascii="Times New Roman" w:hAnsi="Times New Roman" w:cs="Times New Roman"/>
          <w:color w:val="0070C0"/>
          <w:sz w:val="16"/>
          <w:szCs w:val="16"/>
        </w:rPr>
        <w:t xml:space="preserve">” (бывш. Ушакова, в Самарской губ.) в составе зам. председателя комиссии </w:t>
      </w:r>
      <w:proofErr w:type="spellStart"/>
      <w:r w:rsidRPr="00735736">
        <w:rPr>
          <w:rFonts w:ascii="Times New Roman" w:hAnsi="Times New Roman" w:cs="Times New Roman"/>
          <w:color w:val="0070C0"/>
          <w:sz w:val="16"/>
          <w:szCs w:val="16"/>
        </w:rPr>
        <w:t>Цагарелли</w:t>
      </w:r>
      <w:proofErr w:type="spellEnd"/>
      <w:r w:rsidRPr="00735736">
        <w:rPr>
          <w:rFonts w:ascii="Times New Roman" w:hAnsi="Times New Roman" w:cs="Times New Roman"/>
          <w:color w:val="0070C0"/>
          <w:sz w:val="16"/>
          <w:szCs w:val="16"/>
        </w:rPr>
        <w:t xml:space="preserve"> Я.И.1 (заместителя председателя правления </w:t>
      </w:r>
      <w:proofErr w:type="spellStart"/>
      <w:r w:rsidRPr="00735736">
        <w:rPr>
          <w:rFonts w:ascii="Times New Roman" w:hAnsi="Times New Roman" w:cs="Times New Roman"/>
          <w:color w:val="0070C0"/>
          <w:sz w:val="16"/>
          <w:szCs w:val="16"/>
        </w:rPr>
        <w:t>Вохимтреста</w:t>
      </w:r>
      <w:proofErr w:type="spellEnd"/>
      <w:r w:rsidRPr="00735736">
        <w:rPr>
          <w:rFonts w:ascii="Times New Roman" w:hAnsi="Times New Roman" w:cs="Times New Roman"/>
          <w:color w:val="0070C0"/>
          <w:sz w:val="16"/>
          <w:szCs w:val="16"/>
        </w:rPr>
        <w:t xml:space="preserve"> ) и членов — инженеров Бортнера3, Егорова4 и Синявского5.</w:t>
      </w:r>
    </w:p>
    <w:p w14:paraId="3CC16977"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 марта комиссия прибыла на завод и сразу приступила к работе по приемке завода и выявлению общего его состояния с точки зрения тех военно-мобилизационных заданий, кои на него возложены. Для самой приемки завода указанными членами комиссии на месте были сформированы 4 подкомиссии: по зданиям, по производственной аппаратуре, по электромеханическому оборудованию и по складскому и коммунальному хозяйству.</w:t>
      </w:r>
    </w:p>
    <w:p w14:paraId="62F7D471"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26 марта на завод выезжала вторично часть комиссии в составе председателя комиссии тов. Судакова П.И.6 (заместителя начальника ВПУ), </w:t>
      </w:r>
      <w:proofErr w:type="spellStart"/>
      <w:r w:rsidRPr="00735736">
        <w:rPr>
          <w:rFonts w:ascii="Times New Roman" w:hAnsi="Times New Roman" w:cs="Times New Roman"/>
          <w:color w:val="0070C0"/>
          <w:sz w:val="16"/>
          <w:szCs w:val="16"/>
        </w:rPr>
        <w:t>Цагарелли</w:t>
      </w:r>
      <w:proofErr w:type="spellEnd"/>
      <w:r w:rsidRPr="00735736">
        <w:rPr>
          <w:rFonts w:ascii="Times New Roman" w:hAnsi="Times New Roman" w:cs="Times New Roman"/>
          <w:color w:val="0070C0"/>
          <w:sz w:val="16"/>
          <w:szCs w:val="16"/>
        </w:rPr>
        <w:t xml:space="preserve"> Я.И., проф. </w:t>
      </w:r>
      <w:proofErr w:type="spellStart"/>
      <w:r w:rsidRPr="00735736">
        <w:rPr>
          <w:rFonts w:ascii="Times New Roman" w:hAnsi="Times New Roman" w:cs="Times New Roman"/>
          <w:color w:val="0070C0"/>
          <w:sz w:val="16"/>
          <w:szCs w:val="16"/>
        </w:rPr>
        <w:t>Шпитальского</w:t>
      </w:r>
      <w:proofErr w:type="spellEnd"/>
      <w:r w:rsidRPr="00735736">
        <w:rPr>
          <w:rFonts w:ascii="Times New Roman" w:hAnsi="Times New Roman" w:cs="Times New Roman"/>
          <w:color w:val="0070C0"/>
          <w:sz w:val="16"/>
          <w:szCs w:val="16"/>
        </w:rPr>
        <w:t>.</w:t>
      </w:r>
    </w:p>
    <w:p w14:paraId="589DE790"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апреля указанные члены комиссии вернулись в Москву.</w:t>
      </w:r>
    </w:p>
    <w:p w14:paraId="3CC96A76"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Работа по приемке завода к настоящему времени находится примерно в следующем состоянии. Заканчивается окончательное составление инвентарных описей по приему и оценке всего имущества, как, равно, собирается и прорабатывается материал об общем состоянии и положении завода. По заданию комиссии работа эта полностью будет закончена числа 15-го апреля.</w:t>
      </w:r>
    </w:p>
    <w:p w14:paraId="160600F8"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этому же времени заводоуправление обязалось представить в ВПУ </w:t>
      </w:r>
      <w:proofErr w:type="spellStart"/>
      <w:r w:rsidRPr="00735736">
        <w:rPr>
          <w:rFonts w:ascii="Times New Roman" w:hAnsi="Times New Roman" w:cs="Times New Roman"/>
          <w:color w:val="0070C0"/>
          <w:sz w:val="16"/>
          <w:szCs w:val="16"/>
        </w:rPr>
        <w:t>промфинплан</w:t>
      </w:r>
      <w:proofErr w:type="spellEnd"/>
      <w:r w:rsidRPr="00735736">
        <w:rPr>
          <w:rFonts w:ascii="Times New Roman" w:hAnsi="Times New Roman" w:cs="Times New Roman"/>
          <w:color w:val="0070C0"/>
          <w:sz w:val="16"/>
          <w:szCs w:val="16"/>
        </w:rPr>
        <w:t xml:space="preserve"> на текущий операционный год.</w:t>
      </w:r>
    </w:p>
    <w:p w14:paraId="7F5FE43C"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основании ознакомления и изучения завода с точки зрения его военных перспектив уже сейчас без окончательно проработанных данных представляется возможность дать беглую характеристику состояния завода. В основном и главнейшим она сводится к следующему.</w:t>
      </w:r>
    </w:p>
    <w:p w14:paraId="1CC3D034"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Завод законченной производственной единицы собой не представляет, так как установленные на нем производства либо самой установкой окончательно не закончены, либо, если и закончены, то окончательно не испытаны, а потому и данных для суждения об их пригодности не имеется.</w:t>
      </w:r>
    </w:p>
    <w:p w14:paraId="1F171EDA"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Совершенно бесспорно, что немцы, строящие этот завод, задались целью вести работу с таким расчетом, чтобы, затягивая время, в тоже время ничего законченного не дать.</w:t>
      </w:r>
    </w:p>
    <w:p w14:paraId="5507615E"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Принимая во внимание, что завод этот, имеющий первостепенное военное значение, экономически мыслим лишь в комбинации с целым комплексом мирных производств, которые в общем и целом требуют для себя в первую очередь чрезвычайно дешевой энергии (не свыше 2-3-х коп. киловатт-час), следует признать, что выбор места для постройки этого завода с точки зрения экономической неудачен.</w:t>
      </w:r>
    </w:p>
    <w:p w14:paraId="172F3AA1"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4) Центральная часть завода - хлорный завод, поставляющий основную </w:t>
      </w:r>
      <w:proofErr w:type="spellStart"/>
      <w:r w:rsidRPr="00735736">
        <w:rPr>
          <w:rFonts w:ascii="Times New Roman" w:hAnsi="Times New Roman" w:cs="Times New Roman"/>
          <w:color w:val="0070C0"/>
          <w:sz w:val="16"/>
          <w:szCs w:val="16"/>
        </w:rPr>
        <w:t>полупродукцию</w:t>
      </w:r>
      <w:proofErr w:type="spellEnd"/>
      <w:r w:rsidRPr="00735736">
        <w:rPr>
          <w:rFonts w:ascii="Times New Roman" w:hAnsi="Times New Roman" w:cs="Times New Roman"/>
          <w:color w:val="0070C0"/>
          <w:sz w:val="16"/>
          <w:szCs w:val="16"/>
        </w:rPr>
        <w:t xml:space="preserve"> для военных литерных производств И </w:t>
      </w:r>
      <w:proofErr w:type="spellStart"/>
      <w:r w:rsidRPr="00735736">
        <w:rPr>
          <w:rFonts w:ascii="Times New Roman" w:hAnsi="Times New Roman" w:cs="Times New Roman"/>
          <w:color w:val="0070C0"/>
          <w:sz w:val="16"/>
          <w:szCs w:val="16"/>
        </w:rPr>
        <w:t>и</w:t>
      </w:r>
      <w:proofErr w:type="spellEnd"/>
      <w:r w:rsidRPr="00735736">
        <w:rPr>
          <w:rFonts w:ascii="Times New Roman" w:hAnsi="Times New Roman" w:cs="Times New Roman"/>
          <w:color w:val="0070C0"/>
          <w:sz w:val="16"/>
          <w:szCs w:val="16"/>
        </w:rPr>
        <w:t xml:space="preserve"> Т8 - хлор, хотя в части электролиза подвергался некоторому испытанию, дающему основание полагать о возможности получения хлора, все же не может быть признан окончательно установленным по причинам: а) </w:t>
      </w:r>
      <w:proofErr w:type="spellStart"/>
      <w:r w:rsidRPr="00735736">
        <w:rPr>
          <w:rFonts w:ascii="Times New Roman" w:hAnsi="Times New Roman" w:cs="Times New Roman"/>
          <w:color w:val="0070C0"/>
          <w:sz w:val="16"/>
          <w:szCs w:val="16"/>
        </w:rPr>
        <w:t>недооборудования</w:t>
      </w:r>
      <w:proofErr w:type="spellEnd"/>
      <w:r w:rsidRPr="00735736">
        <w:rPr>
          <w:rFonts w:ascii="Times New Roman" w:hAnsi="Times New Roman" w:cs="Times New Roman"/>
          <w:color w:val="0070C0"/>
          <w:sz w:val="16"/>
          <w:szCs w:val="16"/>
        </w:rPr>
        <w:t xml:space="preserve"> щелочного и каустического отделения и б) отсутствия для производства хлора необходимого количества энергии, главным образом, в виде агрегатов постоянного тока.</w:t>
      </w:r>
    </w:p>
    <w:p w14:paraId="09E8E00C"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Производство бертолетовой соли установкой закончено, работой окончательно не испытано, а пуск его в настоящее время непосредственно связан с пуском хлорного завода.</w:t>
      </w:r>
    </w:p>
    <w:p w14:paraId="45E7F09E"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6) Установленные литерные производства Т и </w:t>
      </w:r>
      <w:proofErr w:type="spellStart"/>
      <w:r w:rsidRPr="00735736">
        <w:rPr>
          <w:rFonts w:ascii="Times New Roman" w:hAnsi="Times New Roman" w:cs="Times New Roman"/>
          <w:color w:val="0070C0"/>
          <w:sz w:val="16"/>
          <w:szCs w:val="16"/>
        </w:rPr>
        <w:t>И</w:t>
      </w:r>
      <w:proofErr w:type="spellEnd"/>
      <w:r w:rsidRPr="00735736">
        <w:rPr>
          <w:rFonts w:ascii="Times New Roman" w:hAnsi="Times New Roman" w:cs="Times New Roman"/>
          <w:color w:val="0070C0"/>
          <w:sz w:val="16"/>
          <w:szCs w:val="16"/>
        </w:rPr>
        <w:t xml:space="preserve"> по испытанию их в марте 1926 г. дали отрицательный результат. Признано, что оборудование производства Т абсолютно негодно, оборудование на производстве И подлежит повторному испытанию.</w:t>
      </w:r>
    </w:p>
    <w:p w14:paraId="6E06C971"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Построенные немцами на территории завода 2 больших здания для наливных станций хотя постройкой и оборудованием как будто закончены, но наводнением приведены в состояние значительного разрушения.</w:t>
      </w:r>
    </w:p>
    <w:p w14:paraId="156AF169"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 Единственным рабочим цехом из всего завода является старый контактный (серно-кислотный) завод, находящийся в работоспособном состоянии и в настоящее время работающий с полной нагрузкой (годовая мощность его 4 тысячи тонн моногидрата в год).</w:t>
      </w:r>
    </w:p>
    <w:p w14:paraId="42BBF846"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9) Ко всему этому нужно добавить, что некоторые производства, как-то Т, </w:t>
      </w:r>
      <w:proofErr w:type="spellStart"/>
      <w:r w:rsidRPr="00735736">
        <w:rPr>
          <w:rFonts w:ascii="Times New Roman" w:hAnsi="Times New Roman" w:cs="Times New Roman"/>
          <w:color w:val="0070C0"/>
          <w:sz w:val="16"/>
          <w:szCs w:val="16"/>
        </w:rPr>
        <w:t>бертолетовая</w:t>
      </w:r>
      <w:proofErr w:type="spellEnd"/>
      <w:r w:rsidRPr="00735736">
        <w:rPr>
          <w:rFonts w:ascii="Times New Roman" w:hAnsi="Times New Roman" w:cs="Times New Roman"/>
          <w:color w:val="0070C0"/>
          <w:sz w:val="16"/>
          <w:szCs w:val="16"/>
        </w:rPr>
        <w:t xml:space="preserve"> соль и другие находятся в зданиях, совершенно непригодных для производственных целей, первое ввиду его чрезмерной тесноты и непосредственной близости к насосной станции завода, а второе ввиду нахождения его в деревянном здании. Одновременно необходимо подчеркнуть, что расположение завода в низкой местности, непосредственно граничащей с рекой Моча, в прошлом году привело и затоплению всей территории завода, в том числе всех его производственных зданий, на продолжительный срок и ставит завод под угрозу повторного затопления в случае непринятия своевременных мер путем постройки мощной дамбы для </w:t>
      </w:r>
      <w:proofErr w:type="spellStart"/>
      <w:r w:rsidRPr="00735736">
        <w:rPr>
          <w:rFonts w:ascii="Times New Roman" w:hAnsi="Times New Roman" w:cs="Times New Roman"/>
          <w:color w:val="0070C0"/>
          <w:sz w:val="16"/>
          <w:szCs w:val="16"/>
        </w:rPr>
        <w:t>обезопасивания</w:t>
      </w:r>
      <w:proofErr w:type="spellEnd"/>
      <w:r w:rsidRPr="00735736">
        <w:rPr>
          <w:rFonts w:ascii="Times New Roman" w:hAnsi="Times New Roman" w:cs="Times New Roman"/>
          <w:color w:val="0070C0"/>
          <w:sz w:val="16"/>
          <w:szCs w:val="16"/>
        </w:rPr>
        <w:t xml:space="preserve"> завода от наводнения.</w:t>
      </w:r>
    </w:p>
    <w:p w14:paraId="403078EF"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настоящее время по распоряжению Самарского губисполкома заводоуправлением предпринимаются все меры к предотвращению завода от затопления.</w:t>
      </w:r>
    </w:p>
    <w:p w14:paraId="1E9C4B0F"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 более подробным и обстоятельным докладом можно будет войти в правительство к 20 апреля </w:t>
      </w:r>
      <w:proofErr w:type="spellStart"/>
      <w:r w:rsidRPr="00735736">
        <w:rPr>
          <w:rFonts w:ascii="Times New Roman" w:hAnsi="Times New Roman" w:cs="Times New Roman"/>
          <w:color w:val="0070C0"/>
          <w:sz w:val="16"/>
          <w:szCs w:val="16"/>
        </w:rPr>
        <w:t>с.г</w:t>
      </w:r>
      <w:proofErr w:type="spellEnd"/>
      <w:r w:rsidRPr="00735736">
        <w:rPr>
          <w:rFonts w:ascii="Times New Roman" w:hAnsi="Times New Roman" w:cs="Times New Roman"/>
          <w:color w:val="0070C0"/>
          <w:sz w:val="16"/>
          <w:szCs w:val="16"/>
        </w:rPr>
        <w:t>. по представлению комиссией всех материалов ее работы как по приемке, так и по обследованию завода.</w:t>
      </w:r>
    </w:p>
    <w:p w14:paraId="6CF836F1"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Заместитель председателя ВСНХ СССР </w:t>
      </w:r>
      <w:proofErr w:type="spellStart"/>
      <w:r w:rsidRPr="00735736">
        <w:rPr>
          <w:rFonts w:ascii="Times New Roman" w:hAnsi="Times New Roman" w:cs="Times New Roman"/>
          <w:color w:val="0070C0"/>
          <w:sz w:val="16"/>
          <w:szCs w:val="16"/>
        </w:rPr>
        <w:t>Рухимович</w:t>
      </w:r>
      <w:proofErr w:type="spellEnd"/>
    </w:p>
    <w:p w14:paraId="0960BA1C"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Виза'. Зам. нач. ВПУ и председатель комиссии ВСНХ СССР по приемке завода “</w:t>
      </w:r>
      <w:proofErr w:type="spellStart"/>
      <w:r w:rsidRPr="00735736">
        <w:rPr>
          <w:rFonts w:ascii="Times New Roman" w:hAnsi="Times New Roman" w:cs="Times New Roman"/>
          <w:color w:val="0070C0"/>
          <w:sz w:val="16"/>
          <w:szCs w:val="16"/>
        </w:rPr>
        <w:t>Берсоль</w:t>
      </w:r>
      <w:proofErr w:type="spellEnd"/>
      <w:r w:rsidRPr="00735736">
        <w:rPr>
          <w:rFonts w:ascii="Times New Roman" w:hAnsi="Times New Roman" w:cs="Times New Roman"/>
          <w:color w:val="0070C0"/>
          <w:sz w:val="16"/>
          <w:szCs w:val="16"/>
        </w:rPr>
        <w:t>”. П. Судаков. 7.04.27 г.</w:t>
      </w:r>
    </w:p>
    <w:p w14:paraId="5ED06FB4"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Поставить на повестку 21.04.</w:t>
      </w:r>
    </w:p>
    <w:p w14:paraId="7D5A3AAF"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АП РФ. Ф. 3. On. 64. Д. 653. Л. 60-61. Подлинник (23796).</w:t>
      </w:r>
    </w:p>
    <w:p w14:paraId="098A33CE"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566435B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D6D22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C774E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апреля 1927 </w:t>
      </w:r>
      <w:proofErr w:type="spellStart"/>
      <w:r w:rsidRPr="00F33EBB">
        <w:rPr>
          <w:rFonts w:ascii="Times New Roman" w:hAnsi="Times New Roman" w:cs="Times New Roman"/>
          <w:color w:val="000000" w:themeColor="text1"/>
          <w:sz w:val="16"/>
          <w:szCs w:val="16"/>
        </w:rPr>
        <w:t>Лениградская</w:t>
      </w:r>
      <w:proofErr w:type="spellEnd"/>
      <w:r w:rsidRPr="00F33EBB">
        <w:rPr>
          <w:rFonts w:ascii="Times New Roman" w:hAnsi="Times New Roman" w:cs="Times New Roman"/>
          <w:color w:val="000000" w:themeColor="text1"/>
          <w:sz w:val="16"/>
          <w:szCs w:val="16"/>
        </w:rPr>
        <w:t xml:space="preserve"> телефонная станция приступила к массовой </w:t>
      </w:r>
      <w:proofErr w:type="spellStart"/>
      <w:r w:rsidRPr="00F33EBB">
        <w:rPr>
          <w:rFonts w:ascii="Times New Roman" w:hAnsi="Times New Roman" w:cs="Times New Roman"/>
          <w:color w:val="000000" w:themeColor="text1"/>
          <w:sz w:val="16"/>
          <w:szCs w:val="16"/>
        </w:rPr>
        <w:t>устанговке</w:t>
      </w:r>
      <w:proofErr w:type="spellEnd"/>
      <w:r w:rsidRPr="00F33EBB">
        <w:rPr>
          <w:rFonts w:ascii="Times New Roman" w:hAnsi="Times New Roman" w:cs="Times New Roman"/>
          <w:color w:val="000000" w:themeColor="text1"/>
          <w:sz w:val="16"/>
          <w:szCs w:val="16"/>
        </w:rPr>
        <w:t xml:space="preserve"> телефонов-автоматов (3960, 136).</w:t>
      </w:r>
    </w:p>
    <w:p w14:paraId="04DD57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34C131" w14:textId="77777777" w:rsidR="007E5F92" w:rsidRPr="00F33EBB" w:rsidRDefault="007E5F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апреля 1927 года в Ленинграде началась массовая установка городских телефонов-автоматов. Весной 1927-го началось массовое внедрение этого удобного вида связи. Элегантные телефонные будки стали привычной деталью городского пейзажа. За десять лет, к апрелю 1937-го, в городе на Неве установили около двух тыс. таксофонов. Первые автоматические телефонные станции в СССР появились тоже в Ленинграде в 1927 году. Их стал производить ленинградский завод «Красная заря». Звонок по таксофону был недорогим удовольствием: до денежной реформы 1961 года — 15 копеек, после реформы — 2 копейки (21158).</w:t>
      </w:r>
    </w:p>
    <w:p w14:paraId="26E46C17" w14:textId="77777777" w:rsidR="007E5F92" w:rsidRPr="00F33EBB" w:rsidRDefault="007E5F92" w:rsidP="008215F2">
      <w:pPr>
        <w:spacing w:after="0" w:line="240" w:lineRule="auto"/>
        <w:jc w:val="both"/>
        <w:rPr>
          <w:rFonts w:ascii="Times New Roman" w:hAnsi="Times New Roman" w:cs="Times New Roman"/>
          <w:color w:val="000000" w:themeColor="text1"/>
          <w:sz w:val="16"/>
          <w:szCs w:val="16"/>
        </w:rPr>
      </w:pPr>
    </w:p>
    <w:p w14:paraId="3A7C4EA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DE2E1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FFE3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апреля 1927 был полицейский налет на советское полпредство в Пекине и консульство в </w:t>
      </w:r>
      <w:proofErr w:type="spellStart"/>
      <w:r w:rsidRPr="00F33EBB">
        <w:rPr>
          <w:rFonts w:ascii="Times New Roman" w:hAnsi="Times New Roman" w:cs="Times New Roman"/>
          <w:color w:val="000000" w:themeColor="text1"/>
          <w:sz w:val="16"/>
          <w:szCs w:val="16"/>
        </w:rPr>
        <w:t>Таньцзине</w:t>
      </w:r>
      <w:proofErr w:type="spellEnd"/>
      <w:r w:rsidRPr="00F33EBB">
        <w:rPr>
          <w:rFonts w:ascii="Times New Roman" w:hAnsi="Times New Roman" w:cs="Times New Roman"/>
          <w:color w:val="000000" w:themeColor="text1"/>
          <w:sz w:val="16"/>
          <w:szCs w:val="16"/>
        </w:rPr>
        <w:t xml:space="preserve"> (3186).</w:t>
      </w:r>
    </w:p>
    <w:p w14:paraId="5AB94E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45BDE" w14:textId="77777777" w:rsidR="005D2899" w:rsidRPr="00F33EBB" w:rsidRDefault="005D28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апреля 1927 был китайский налет на советское полпредство СССР в Пекине. Разгромлено помещение советского военного атташе, на территории полпредства арестованы 2 советских граждан (</w:t>
      </w:r>
      <w:proofErr w:type="spellStart"/>
      <w:r w:rsidRPr="00F33EBB">
        <w:rPr>
          <w:rFonts w:ascii="Times New Roman" w:hAnsi="Times New Roman" w:cs="Times New Roman"/>
          <w:color w:val="000000" w:themeColor="text1"/>
          <w:sz w:val="16"/>
          <w:szCs w:val="16"/>
        </w:rPr>
        <w:t>И.Тонких</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Ильященко</w:t>
      </w:r>
      <w:proofErr w:type="spellEnd"/>
      <w:r w:rsidRPr="00F33EBB">
        <w:rPr>
          <w:rFonts w:ascii="Times New Roman" w:hAnsi="Times New Roman" w:cs="Times New Roman"/>
          <w:color w:val="000000" w:themeColor="text1"/>
          <w:sz w:val="16"/>
          <w:szCs w:val="16"/>
        </w:rPr>
        <w:t>). Дипломатический квартал в Пекине пользовался неприкосновенностью и вторжение китайских солдат на его территорию могло произойти только с разрешения главы дипломатического корпуса - посла Великобритании. В Тяньцзине произошел такой же налет на советское консульство (12629).</w:t>
      </w:r>
    </w:p>
    <w:p w14:paraId="321521BA" w14:textId="77777777" w:rsidR="005D2899" w:rsidRPr="00F33EBB"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1160E" w14:textId="77777777" w:rsidR="007E5F92" w:rsidRPr="00F33EBB" w:rsidRDefault="007E5F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907D8F3" w14:textId="77777777" w:rsidR="007E5F92" w:rsidRPr="00F33EBB" w:rsidRDefault="007E5F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DE910" w14:textId="77777777" w:rsidR="007E5F92" w:rsidRPr="00F33EBB" w:rsidRDefault="007E5F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апреля 1927 после вылета из Нового Орлеана, Луизиана, и полета через Луизиану, Техас, Нью-Мексико и Аризону в рамках своего полета «Четыре континента», </w:t>
      </w:r>
      <w:proofErr w:type="spellStart"/>
      <w:r w:rsidRPr="00F33EBB">
        <w:rPr>
          <w:rFonts w:ascii="Times New Roman" w:hAnsi="Times New Roman" w:cs="Times New Roman"/>
          <w:color w:val="000000" w:themeColor="text1"/>
          <w:sz w:val="16"/>
          <w:szCs w:val="16"/>
        </w:rPr>
        <w:t>Франческо</w:t>
      </w:r>
      <w:proofErr w:type="spellEnd"/>
      <w:r w:rsidRPr="00F33EBB">
        <w:rPr>
          <w:rFonts w:ascii="Times New Roman" w:hAnsi="Times New Roman" w:cs="Times New Roman"/>
          <w:color w:val="000000" w:themeColor="text1"/>
          <w:sz w:val="16"/>
          <w:szCs w:val="16"/>
        </w:rPr>
        <w:t xml:space="preserve">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Карло Дель Прете и Витале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останавливаются на озере Теодора Рузвельта в Аризоне. для заправки своей летающей лодки </w:t>
      </w:r>
      <w:proofErr w:type="spellStart"/>
      <w:r w:rsidRPr="00F33EBB">
        <w:rPr>
          <w:rFonts w:ascii="Times New Roman" w:hAnsi="Times New Roman" w:cs="Times New Roman"/>
          <w:color w:val="000000" w:themeColor="text1"/>
          <w:sz w:val="16"/>
          <w:szCs w:val="16"/>
        </w:rPr>
        <w:t>Savoia-Marchetti</w:t>
      </w:r>
      <w:proofErr w:type="spellEnd"/>
      <w:r w:rsidRPr="00F33EBB">
        <w:rPr>
          <w:rFonts w:ascii="Times New Roman" w:hAnsi="Times New Roman" w:cs="Times New Roman"/>
          <w:color w:val="000000" w:themeColor="text1"/>
          <w:sz w:val="16"/>
          <w:szCs w:val="16"/>
        </w:rPr>
        <w:t xml:space="preserve"> S.55 Santa Maria. Вспыхивает случайный пожар и уничтожает самолет; его двигатели опускаются на дно озера на 60 футов (18 метров) и восстанавливаются только 19 апреля. Трое итальянцев полетят в Сан-Диего, Калифорния , в качестве пассажиров самолета ВМС США, а затем отправятся поездом в Нью-Йорк. Город, </w:t>
      </w:r>
      <w:r w:rsidRPr="00F33EBB">
        <w:rPr>
          <w:rFonts w:ascii="Times New Roman" w:hAnsi="Times New Roman" w:cs="Times New Roman"/>
          <w:color w:val="000000" w:themeColor="text1"/>
          <w:sz w:val="16"/>
          <w:szCs w:val="16"/>
        </w:rPr>
        <w:lastRenderedPageBreak/>
        <w:t>чтобы встретить новый S.55, отправленный итальянским фашистским правительством, чтобы они могли продолжить свой полет. Новый самолет прибудет в Нью-Йорк на корабле 1 мая (20359).</w:t>
      </w:r>
    </w:p>
    <w:p w14:paraId="7612F309" w14:textId="77777777" w:rsidR="007E5F92" w:rsidRPr="00F33EBB" w:rsidRDefault="007E5F92" w:rsidP="008215F2">
      <w:pPr>
        <w:spacing w:after="0" w:line="240" w:lineRule="auto"/>
        <w:jc w:val="both"/>
        <w:rPr>
          <w:rFonts w:ascii="Times New Roman" w:hAnsi="Times New Roman" w:cs="Times New Roman"/>
          <w:color w:val="000000" w:themeColor="text1"/>
          <w:sz w:val="16"/>
          <w:szCs w:val="16"/>
        </w:rPr>
      </w:pPr>
    </w:p>
    <w:p w14:paraId="6FBB9A6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B1E9C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A97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первых числах апреля 1927 на ЧМ были закончены испытания (заводские) первого опытного самолета МР-1 М-5 ОО ГАЗ-1 (Н.Н.П.) на деревянных поплавках, которые начались в середине февраля 1927 (2275).</w:t>
      </w:r>
    </w:p>
    <w:p w14:paraId="1E67A7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DD56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71131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96EB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в НИИ ВВС закончились испытания самолета Р.1.М.5. на деревянных поплавках, которые проходили в Севастополе с 19 марта 1927.</w:t>
      </w:r>
    </w:p>
    <w:p w14:paraId="4E39E9C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спецпрограмме гидросамолета (6949, 63).</w:t>
      </w:r>
    </w:p>
    <w:p w14:paraId="1ECA5C1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3B04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требования к “разведчику 1 класса” (будущему Р-5)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771ABE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F1E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утвердил Научно-технический комитет (НТК) Управления ВВС (УВВС) утвердил технические требования к "армейскому разведчику 1-го класса" военные подготовили в феврале 1927 г.</w:t>
      </w:r>
    </w:p>
    <w:p w14:paraId="57200D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Согласно требованиям самолет должен был вести разведку как у линии фронта, гак и в глубине обороны противника, действуя, как правило, в одиночку. При этом ставились задачи выявления расположения группировок войск и инженерного оборудования района боевых действий. Особо подчеркивалась необходимость быстрого проникновения в тыл противника. При необходимости машина могла использоваться и в качестве легкого бомбардировщика. Самолет должен был быть способен вести оборонительный воздушный бой, опираясь на огневую мощь, скорость и маневренность ("поворотливость"). Основные требования к конструкции расположили в следующем порядке: сила вооружения, круговой обзор, скорость горизонтального полета, потолок и маневренность.</w:t>
      </w:r>
    </w:p>
    <w:p w14:paraId="03B1F1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Заданием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V-образные, водяного охлаждения, номинальной мощностью по 600 л.с. (12034)</w:t>
      </w:r>
    </w:p>
    <w:p w14:paraId="5C8CFE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B92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года был подготовлен акт № 23 о результатах испытаний самолета МР-1, произведенных в Севастополе на основании приказа ВВС за № 60/6с от 5 марта 1927 года.</w:t>
      </w:r>
    </w:p>
    <w:p w14:paraId="44CB38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испытание был представлен самолет МР-1 заводской № 3017 с мотором Либерти и 400 НР за № 3039 (американский)</w:t>
      </w:r>
    </w:p>
    <w:p w14:paraId="4331458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обычной конструкции Р-1 установлен на поплавковые шасси (6911).</w:t>
      </w:r>
    </w:p>
    <w:p w14:paraId="54441AF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CC2D6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в НИИ ВВС закончилось дополнительное испытание самолета ДОРНЬЕ-ВАЛЬ, которое проходило в Севастополе с 2 апреля 1927.</w:t>
      </w:r>
    </w:p>
    <w:p w14:paraId="5AF7C6C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винтов и мореходности (6949, 63).</w:t>
      </w:r>
    </w:p>
    <w:p w14:paraId="6E9196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5181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постановлением 2 Секции НТК УВВС N 67 была одобрена и допущена на серийное снабжение ТУР-4, которая была перепланирована НТК УВВС из турели ТУР-6, работами по окончанию постройки, монтировки и испытаниям на самолете Р-1 М-5 занимался ОСС ЦКБ (Н.Н.П.) (2275).</w:t>
      </w:r>
    </w:p>
    <w:p w14:paraId="6BEF0E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E95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апреля 1927 Техсоветом (протокол 27с) была определена комиссия для проверки квалификации и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в составе тт. </w:t>
      </w:r>
      <w:proofErr w:type="spellStart"/>
      <w:r w:rsidRPr="00F33EBB">
        <w:rPr>
          <w:rFonts w:ascii="Times New Roman" w:hAnsi="Times New Roman" w:cs="Times New Roman"/>
          <w:color w:val="000000" w:themeColor="text1"/>
          <w:sz w:val="16"/>
          <w:szCs w:val="16"/>
        </w:rPr>
        <w:t>Александорова</w:t>
      </w:r>
      <w:proofErr w:type="spellEnd"/>
      <w:r w:rsidRPr="00F33EBB">
        <w:rPr>
          <w:rFonts w:ascii="Times New Roman" w:hAnsi="Times New Roman" w:cs="Times New Roman"/>
          <w:color w:val="000000" w:themeColor="text1"/>
          <w:sz w:val="16"/>
          <w:szCs w:val="16"/>
        </w:rPr>
        <w:t xml:space="preserve"> (ЦАГИ), Ильюшина, зам. </w:t>
      </w:r>
      <w:proofErr w:type="spellStart"/>
      <w:r w:rsidRPr="00F33EBB">
        <w:rPr>
          <w:rFonts w:ascii="Times New Roman" w:hAnsi="Times New Roman" w:cs="Times New Roman"/>
          <w:color w:val="000000" w:themeColor="text1"/>
          <w:sz w:val="16"/>
          <w:szCs w:val="16"/>
        </w:rPr>
        <w:t>Старщего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руковолителя</w:t>
      </w:r>
      <w:proofErr w:type="spellEnd"/>
      <w:r w:rsidRPr="00F33EBB">
        <w:rPr>
          <w:rFonts w:ascii="Times New Roman" w:hAnsi="Times New Roman" w:cs="Times New Roman"/>
          <w:color w:val="000000" w:themeColor="text1"/>
          <w:sz w:val="16"/>
          <w:szCs w:val="16"/>
        </w:rPr>
        <w:t xml:space="preserve"> кафедры самолетостроения АВФ и Н.Н.П. (2335).</w:t>
      </w:r>
    </w:p>
    <w:p w14:paraId="437760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72BE5"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4EBC5FC"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72D8F"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Газета "Вечерняя Москва" сообщала: "В СССР ощущается сейчас недостаток в копилках. Выписанная Наркомфином партия американских копилок, несмотря на их посредственные качества, разошлись с большим успехом. Недавно в Москву приезжал из Ленинграда директор монетного двора Бабаев, который предложил Наркомфину организовать изготовление копилок на монетном дворе. Наркомфин принял это предложение и передал монетному двору заказ на 100 тысяч копилок, которые должны быть изготовлены к 1 мая". Но первая партия копилок в количестве одна тысяча штук, имевших форму бочонка, прибыла в Москву только 23 сентября (18717).</w:t>
      </w:r>
    </w:p>
    <w:p w14:paraId="383BBF0F"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671D82E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232E9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82B5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апреля 1927 американский ученый Г. </w:t>
      </w:r>
      <w:proofErr w:type="spellStart"/>
      <w:r w:rsidRPr="00F33EBB">
        <w:rPr>
          <w:rFonts w:ascii="Times New Roman" w:hAnsi="Times New Roman" w:cs="Times New Roman"/>
          <w:color w:val="000000" w:themeColor="text1"/>
          <w:sz w:val="16"/>
          <w:szCs w:val="16"/>
        </w:rPr>
        <w:t>Айвс</w:t>
      </w:r>
      <w:proofErr w:type="spellEnd"/>
      <w:r w:rsidRPr="00F33EBB">
        <w:rPr>
          <w:rFonts w:ascii="Times New Roman" w:hAnsi="Times New Roman" w:cs="Times New Roman"/>
          <w:color w:val="000000" w:themeColor="text1"/>
          <w:sz w:val="16"/>
          <w:szCs w:val="16"/>
        </w:rPr>
        <w:t xml:space="preserve"> продемонстрировал первый в мире видеотелефон (изображение принималось только одной стороной) (4962).</w:t>
      </w:r>
    </w:p>
    <w:p w14:paraId="6E140A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F57575" w14:textId="77777777" w:rsidR="0082137B" w:rsidRPr="00F33EBB" w:rsidRDefault="0082137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7 апреля</w:t>
      </w:r>
      <w:r w:rsidRPr="00F33EBB">
        <w:rPr>
          <w:rFonts w:ascii="Times New Roman" w:hAnsi="Times New Roman" w:cs="Times New Roman"/>
          <w:color w:val="000000" w:themeColor="text1"/>
          <w:sz w:val="16"/>
          <w:szCs w:val="16"/>
        </w:rPr>
        <w:t xml:space="preserve"> в 1927 году американский учёный </w:t>
      </w:r>
      <w:proofErr w:type="spellStart"/>
      <w:r w:rsidRPr="00F33EBB">
        <w:rPr>
          <w:rFonts w:ascii="Times New Roman" w:hAnsi="Times New Roman" w:cs="Times New Roman"/>
          <w:color w:val="000000" w:themeColor="text1"/>
          <w:sz w:val="16"/>
          <w:szCs w:val="16"/>
        </w:rPr>
        <w:t>Г.Айвс</w:t>
      </w:r>
      <w:proofErr w:type="spellEnd"/>
      <w:r w:rsidRPr="00F33EBB">
        <w:rPr>
          <w:rFonts w:ascii="Times New Roman" w:hAnsi="Times New Roman" w:cs="Times New Roman"/>
          <w:color w:val="000000" w:themeColor="text1"/>
          <w:sz w:val="16"/>
          <w:szCs w:val="16"/>
        </w:rPr>
        <w:t xml:space="preserve"> продемонстрировал первый в мире видеотелефон (изображение принималось только одной стороной). Первое публичное телевизионное вещание на большое </w:t>
      </w:r>
      <w:proofErr w:type="spellStart"/>
      <w:r w:rsidRPr="00F33EBB">
        <w:rPr>
          <w:rFonts w:ascii="Times New Roman" w:hAnsi="Times New Roman" w:cs="Times New Roman"/>
          <w:color w:val="000000" w:themeColor="text1"/>
          <w:sz w:val="16"/>
          <w:szCs w:val="16"/>
        </w:rPr>
        <w:t>рассояние</w:t>
      </w:r>
      <w:proofErr w:type="spellEnd"/>
      <w:r w:rsidRPr="00F33EBB">
        <w:rPr>
          <w:rFonts w:ascii="Times New Roman" w:hAnsi="Times New Roman" w:cs="Times New Roman"/>
          <w:color w:val="000000" w:themeColor="text1"/>
          <w:sz w:val="16"/>
          <w:szCs w:val="16"/>
        </w:rPr>
        <w:t xml:space="preserve"> (из Вашингтона в Нью-Йорк) (15092).</w:t>
      </w:r>
    </w:p>
    <w:p w14:paraId="10A7C72C" w14:textId="77777777" w:rsidR="0082137B" w:rsidRPr="00F33EBB" w:rsidRDefault="0082137B" w:rsidP="008215F2">
      <w:pPr>
        <w:spacing w:after="0" w:line="240" w:lineRule="auto"/>
        <w:jc w:val="both"/>
        <w:rPr>
          <w:rFonts w:ascii="Times New Roman" w:hAnsi="Times New Roman" w:cs="Times New Roman"/>
          <w:color w:val="000000" w:themeColor="text1"/>
          <w:sz w:val="16"/>
          <w:szCs w:val="16"/>
        </w:rPr>
      </w:pPr>
    </w:p>
    <w:p w14:paraId="0F90A94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BBA7E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3A01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апреля 1927 в НИИ ВВС закончились испытания самолета И.2.-М.5, которые проходили с 21 февраля 1927. Полное испытание по программе истребителя (6949, 63).</w:t>
      </w:r>
    </w:p>
    <w:p w14:paraId="60A0FE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5BC8BB" w14:textId="77777777" w:rsidR="005D28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B3061A3" w14:textId="77777777" w:rsidR="005D2899" w:rsidRPr="00F33EBB"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E6A6D" w14:textId="77777777" w:rsidR="005D2899" w:rsidRPr="00F33EBB" w:rsidRDefault="005D28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апреля 1927 Из директивы Главного управления погранохраны и войск ОГПУ: "Возросшее влияние Англии в Польше и Румынии, давление ее на Германию, ратификация Италией по настоянию Англии захвата Румынией Бессарабии является показателями подготовки войны против нас... Подобная обстановка должна будет вызвать возрастающее усиление диверсионной и шпионской работы против нас, как непосредственно на границах, так и в тыловых, главным образом, промышленных районах Союза... Весной и летом возможен ряд диверсионных налетов на нашу территорию (на границах Польши, Латвии и Дальневосточного края это особенно возможно)..." (12629).</w:t>
      </w:r>
    </w:p>
    <w:p w14:paraId="7BE5CAFC" w14:textId="77777777" w:rsidR="005D2899" w:rsidRPr="00F33EBB" w:rsidRDefault="005D28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91B43" w14:textId="77777777" w:rsidR="0082137B" w:rsidRPr="00F33EBB"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7879A9B" w14:textId="77777777" w:rsidR="0082137B" w:rsidRPr="00F33EBB" w:rsidRDefault="0082137B"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A9944D" w14:textId="77777777" w:rsidR="009E4C4F" w:rsidRPr="00F33EBB" w:rsidRDefault="009E4C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апреля 1927 г. Совещанием был утвержден рапорт Председателю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с перечнем всех замечаний по ТТТ к легким, средним и тяжелым минометам. Кроме этого, членом КБ АК Ф. Ф. </w:t>
      </w:r>
      <w:proofErr w:type="spellStart"/>
      <w:r w:rsidRPr="00F33EBB">
        <w:rPr>
          <w:rFonts w:ascii="Times New Roman" w:hAnsi="Times New Roman" w:cs="Times New Roman"/>
          <w:color w:val="000000" w:themeColor="text1"/>
          <w:sz w:val="16"/>
          <w:szCs w:val="16"/>
        </w:rPr>
        <w:t>Лендером</w:t>
      </w:r>
      <w:proofErr w:type="spellEnd"/>
      <w:r w:rsidRPr="00F33EBB">
        <w:rPr>
          <w:rFonts w:ascii="Times New Roman" w:hAnsi="Times New Roman" w:cs="Times New Roman"/>
          <w:color w:val="000000" w:themeColor="text1"/>
          <w:sz w:val="16"/>
          <w:szCs w:val="16"/>
        </w:rPr>
        <w:t xml:space="preserve"> было указано на необходимость проведения опытов, направленных на определение зависимости меткости стрельбы из проектируемых систем минометов не только от внутренней баллистики ствола и условий движения и вылета снаряда из канала, но и от самого снаряда. Было предложено разработать к новым минометам мину, которая выбрасывалась бы из ствола с вращением, для чего предварительно предлагалось провести опытные стрельбы из нарезного ствола снарядами с готовыми выступами и с применением каморы отдельного сгорания, чтобы выяснить, какова возможность устойчивого полета снаряда при различных вариантах нарезки ствола.111 (20074).</w:t>
      </w:r>
    </w:p>
    <w:p w14:paraId="0FAAF2C4" w14:textId="77777777" w:rsidR="009E4C4F" w:rsidRPr="00F33EBB" w:rsidRDefault="009E4C4F" w:rsidP="008215F2">
      <w:pPr>
        <w:spacing w:after="0" w:line="240" w:lineRule="auto"/>
        <w:jc w:val="both"/>
        <w:rPr>
          <w:rFonts w:ascii="Times New Roman" w:hAnsi="Times New Roman" w:cs="Times New Roman"/>
          <w:color w:val="000000" w:themeColor="text1"/>
          <w:sz w:val="16"/>
          <w:szCs w:val="16"/>
        </w:rPr>
      </w:pPr>
    </w:p>
    <w:p w14:paraId="1842E7CE" w14:textId="77777777" w:rsidR="0082137B" w:rsidRPr="00F33EBB" w:rsidRDefault="0082137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апреля в 1927 году Ленинградские кинотехнические мастерские впервые в СССР приступают к производству мощных кинопрожекторов (15094).</w:t>
      </w:r>
    </w:p>
    <w:p w14:paraId="59C385DA" w14:textId="77777777" w:rsidR="0082137B" w:rsidRPr="00F33EBB" w:rsidRDefault="0082137B" w:rsidP="008215F2">
      <w:pPr>
        <w:spacing w:after="0" w:line="240" w:lineRule="auto"/>
        <w:jc w:val="both"/>
        <w:rPr>
          <w:rFonts w:ascii="Times New Roman" w:hAnsi="Times New Roman" w:cs="Times New Roman"/>
          <w:color w:val="000000" w:themeColor="text1"/>
          <w:sz w:val="16"/>
          <w:szCs w:val="16"/>
        </w:rPr>
      </w:pPr>
    </w:p>
    <w:p w14:paraId="3CF2E8FE" w14:textId="77777777" w:rsidR="0082137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DE12839" w14:textId="77777777" w:rsidR="0082137B" w:rsidRPr="00F33EBB" w:rsidRDefault="0082137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0E547" w14:textId="77777777" w:rsidR="0082137B" w:rsidRPr="00F33EBB" w:rsidRDefault="0082137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9 апреля в 1927 году на судебном процессе по делу Сакко и Ванцетти обвиняемым вынесен смертный приговор. Несмотря на доказанную в ходе процесса невиновность обвиняемых и массовые протесты в США и во всем мире против вынесенного приговора, в августе Сакко и Ванцетти были казнены (15094).</w:t>
      </w:r>
    </w:p>
    <w:p w14:paraId="55F8B513" w14:textId="77777777" w:rsidR="0082137B" w:rsidRPr="00F33EBB" w:rsidRDefault="0082137B" w:rsidP="008215F2">
      <w:pPr>
        <w:spacing w:after="0" w:line="240" w:lineRule="auto"/>
        <w:jc w:val="both"/>
        <w:rPr>
          <w:rFonts w:ascii="Times New Roman" w:hAnsi="Times New Roman" w:cs="Times New Roman"/>
          <w:color w:val="000000" w:themeColor="text1"/>
          <w:sz w:val="16"/>
          <w:szCs w:val="16"/>
        </w:rPr>
      </w:pPr>
    </w:p>
    <w:p w14:paraId="4147836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F88D6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026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10 по 16 апреля 1927 в Москве шел 13-й Всероссийский съезд Советов, который поручил Правительству мероприятия по реконструкции промышленности и подъему сельского хозяйства (1348,148).</w:t>
      </w:r>
    </w:p>
    <w:p w14:paraId="6DE668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D63D3" w14:textId="77777777" w:rsidR="00AE44F2" w:rsidRPr="00F33EBB" w:rsidRDefault="00AE44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9AB6F1E" w14:textId="77777777" w:rsidR="00AE44F2" w:rsidRPr="00F33EBB" w:rsidRDefault="00AE44F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D480B" w14:textId="77777777" w:rsidR="00AE44F2" w:rsidRPr="00F33EBB" w:rsidRDefault="00AE44F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апреля 1927 за один рейс на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G 24L Герман </w:t>
      </w:r>
      <w:proofErr w:type="spellStart"/>
      <w:r w:rsidRPr="00F33EBB">
        <w:rPr>
          <w:rFonts w:ascii="Times New Roman" w:hAnsi="Times New Roman" w:cs="Times New Roman"/>
          <w:color w:val="000000" w:themeColor="text1"/>
          <w:sz w:val="16"/>
          <w:szCs w:val="16"/>
        </w:rPr>
        <w:t>Рёдер</w:t>
      </w:r>
      <w:proofErr w:type="spellEnd"/>
      <w:r w:rsidRPr="00F33EBB">
        <w:rPr>
          <w:rFonts w:ascii="Times New Roman" w:hAnsi="Times New Roman" w:cs="Times New Roman"/>
          <w:color w:val="000000" w:themeColor="text1"/>
          <w:sz w:val="16"/>
          <w:szCs w:val="16"/>
        </w:rPr>
        <w:t xml:space="preserve"> устанавливает два новых мировых рекорда скорости для самолета с полезной нагрузкой 2000 кг (4410 фунтов), в среднем 175,75 км / ч (109,21 миль в час) на расстоянии 500 км. километров (310 миль / ч) и 179,24 км / ч (111,37 миль / ч) на расстоянии 100 километров (62,1 мили) (20359).</w:t>
      </w:r>
    </w:p>
    <w:p w14:paraId="1CC1D1B9" w14:textId="77777777" w:rsidR="00AE44F2" w:rsidRPr="00F33EBB" w:rsidRDefault="00AE44F2" w:rsidP="008215F2">
      <w:pPr>
        <w:spacing w:after="0" w:line="240" w:lineRule="auto"/>
        <w:jc w:val="both"/>
        <w:rPr>
          <w:rFonts w:ascii="Times New Roman" w:hAnsi="Times New Roman" w:cs="Times New Roman"/>
          <w:color w:val="000000" w:themeColor="text1"/>
          <w:sz w:val="16"/>
          <w:szCs w:val="16"/>
        </w:rPr>
      </w:pPr>
    </w:p>
    <w:p w14:paraId="2A1EE6CD" w14:textId="77777777" w:rsidR="009E4C4F" w:rsidRPr="00F33EBB" w:rsidRDefault="009E4C4F"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10 апреля 1927 дирижабль «Норге», управляемый Нобиле и </w:t>
      </w:r>
      <w:proofErr w:type="spellStart"/>
      <w:r w:rsidRPr="00F33EBB">
        <w:rPr>
          <w:rFonts w:ascii="Times New Roman" w:eastAsia="Times New Roman" w:hAnsi="Times New Roman" w:cs="Times New Roman"/>
          <w:color w:val="000000" w:themeColor="text1"/>
          <w:sz w:val="16"/>
          <w:szCs w:val="16"/>
          <w:lang w:eastAsia="ru-RU"/>
        </w:rPr>
        <w:t>Рисер</w:t>
      </w:r>
      <w:proofErr w:type="spellEnd"/>
      <w:r w:rsidRPr="00F33EBB">
        <w:rPr>
          <w:rFonts w:ascii="Times New Roman" w:eastAsia="Times New Roman" w:hAnsi="Times New Roman" w:cs="Times New Roman"/>
          <w:color w:val="000000" w:themeColor="text1"/>
          <w:sz w:val="16"/>
          <w:szCs w:val="16"/>
          <w:lang w:eastAsia="ru-RU"/>
        </w:rPr>
        <w:t xml:space="preserve">-Ларсеном, вылетел из Рима. Руководители экспедиции, </w:t>
      </w:r>
      <w:proofErr w:type="spellStart"/>
      <w:r w:rsidRPr="00F33EBB">
        <w:rPr>
          <w:rFonts w:ascii="Times New Roman" w:eastAsia="Times New Roman" w:hAnsi="Times New Roman" w:cs="Times New Roman"/>
          <w:color w:val="000000" w:themeColor="text1"/>
          <w:sz w:val="16"/>
          <w:szCs w:val="16"/>
          <w:lang w:eastAsia="ru-RU"/>
        </w:rPr>
        <w:t>Руал</w:t>
      </w:r>
      <w:proofErr w:type="spellEnd"/>
      <w:r w:rsidRPr="00F33EBB">
        <w:rPr>
          <w:rFonts w:ascii="Times New Roman" w:eastAsia="Times New Roman" w:hAnsi="Times New Roman" w:cs="Times New Roman"/>
          <w:color w:val="000000" w:themeColor="text1"/>
          <w:sz w:val="16"/>
          <w:szCs w:val="16"/>
          <w:lang w:eastAsia="ru-RU"/>
        </w:rPr>
        <w:t xml:space="preserve"> Амундсен и Линкольн </w:t>
      </w:r>
      <w:proofErr w:type="spellStart"/>
      <w:r w:rsidRPr="00F33EBB">
        <w:rPr>
          <w:rFonts w:ascii="Times New Roman" w:eastAsia="Times New Roman" w:hAnsi="Times New Roman" w:cs="Times New Roman"/>
          <w:color w:val="000000" w:themeColor="text1"/>
          <w:sz w:val="16"/>
          <w:szCs w:val="16"/>
          <w:lang w:eastAsia="ru-RU"/>
        </w:rPr>
        <w:t>Элсуорт</w:t>
      </w:r>
      <w:proofErr w:type="spellEnd"/>
      <w:r w:rsidRPr="00F33EBB">
        <w:rPr>
          <w:rFonts w:ascii="Times New Roman" w:eastAsia="Times New Roman" w:hAnsi="Times New Roman" w:cs="Times New Roman"/>
          <w:color w:val="000000" w:themeColor="text1"/>
          <w:sz w:val="16"/>
          <w:szCs w:val="16"/>
          <w:lang w:eastAsia="ru-RU"/>
        </w:rPr>
        <w:t>, в тот же день отплыли на Шпицберген пароходом. Но прежде чем покинуть столицу, великий полярник провел короткую пресс-конференцию, на которой, в частности, сообщил: «Правительство возложило на меня задачу аннексировать от имени Норвегии территории, которые могут быть открыты в ходе экспедиции»1.</w:t>
      </w:r>
    </w:p>
    <w:p w14:paraId="7E891FC9" w14:textId="77777777" w:rsidR="009E4C4F" w:rsidRPr="00F33EBB" w:rsidRDefault="009E4C4F"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Такое заявление, мгновенно разнесенное телеграфом по всему миру, достигло и Москвы. Вызвало недоумение, болезненное разочарование. Еще бы, советские власти делали все возможное для содействия грандиозному воздушному путешествию над Арктикой. В начале года командование ВВС РККА не только дало просимое разрешение на перелет через территорию СССР, но и безвозмездно предоставило для «Норге» эллинг под Троцком для промежуточной посадки (20467).</w:t>
      </w:r>
    </w:p>
    <w:p w14:paraId="6D954FA3" w14:textId="77777777" w:rsidR="009E4C4F" w:rsidRPr="00F33EBB" w:rsidRDefault="009E4C4F" w:rsidP="008215F2">
      <w:pPr>
        <w:spacing w:after="0" w:line="240" w:lineRule="auto"/>
        <w:jc w:val="both"/>
        <w:rPr>
          <w:rFonts w:ascii="Times New Roman" w:hAnsi="Times New Roman" w:cs="Times New Roman"/>
          <w:color w:val="000000" w:themeColor="text1"/>
          <w:sz w:val="16"/>
          <w:szCs w:val="16"/>
        </w:rPr>
      </w:pPr>
    </w:p>
    <w:p w14:paraId="3B50D2C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6B1F7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080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апреля 1927 в протоколе 374 заседания Президиума Коллегии НТУ ВСНХ говорилось о необходимости разработки единого плана опытного строительства, который должен обнимать собою все опытное строительство СССР по самолетам, моторам, винтам и лыжам, а равно непосредственно необходимые для выполнения заданий плана работы (2342,1).</w:t>
      </w:r>
    </w:p>
    <w:p w14:paraId="5524E3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2280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C0732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524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апреля 1927 принята конституция Белоруссии (4962).</w:t>
      </w:r>
    </w:p>
    <w:p w14:paraId="3B07BA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95FE4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F47A4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7BFF3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апреля 1926 </w:t>
      </w:r>
      <w:proofErr w:type="spellStart"/>
      <w:r w:rsidRPr="00F33EBB">
        <w:rPr>
          <w:rFonts w:ascii="Times New Roman" w:hAnsi="Times New Roman" w:cs="Times New Roman"/>
          <w:color w:val="000000" w:themeColor="text1"/>
          <w:sz w:val="16"/>
          <w:szCs w:val="16"/>
        </w:rPr>
        <w:t>Врид</w:t>
      </w:r>
      <w:proofErr w:type="spellEnd"/>
      <w:r w:rsidRPr="00F33EBB">
        <w:rPr>
          <w:rFonts w:ascii="Times New Roman" w:hAnsi="Times New Roman" w:cs="Times New Roman"/>
          <w:color w:val="000000" w:themeColor="text1"/>
          <w:sz w:val="16"/>
          <w:szCs w:val="16"/>
        </w:rPr>
        <w:t>. УД НКВМ и РВС подготовил:</w:t>
      </w:r>
    </w:p>
    <w:p w14:paraId="41FB4A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ДОКЛАД-СПРАВКА</w:t>
      </w:r>
    </w:p>
    <w:p w14:paraId="6058C48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важнейших вопросах, разрешенных Заместителем Председателя РВС СССР </w:t>
      </w:r>
      <w:proofErr w:type="spellStart"/>
      <w:r w:rsidRPr="00F33EBB">
        <w:rPr>
          <w:rFonts w:ascii="Times New Roman" w:hAnsi="Times New Roman" w:cs="Times New Roman"/>
          <w:color w:val="000000" w:themeColor="text1"/>
          <w:sz w:val="16"/>
          <w:szCs w:val="16"/>
        </w:rPr>
        <w:t>тов.Уншлихтом</w:t>
      </w:r>
      <w:proofErr w:type="spellEnd"/>
      <w:r w:rsidRPr="00F33EBB">
        <w:rPr>
          <w:rFonts w:ascii="Times New Roman" w:hAnsi="Times New Roman" w:cs="Times New Roman"/>
          <w:color w:val="000000" w:themeColor="text1"/>
          <w:sz w:val="16"/>
          <w:szCs w:val="16"/>
        </w:rPr>
        <w:t xml:space="preserve"> с 28 марта по 11 апреля 1927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F33EBB" w:rsidRPr="00F33EBB" w14:paraId="5A5AB308" w14:textId="77777777">
        <w:tc>
          <w:tcPr>
            <w:tcW w:w="4788" w:type="dxa"/>
            <w:tcBorders>
              <w:top w:val="single" w:sz="12" w:space="0" w:color="auto"/>
            </w:tcBorders>
          </w:tcPr>
          <w:p w14:paraId="48798E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Краткое содержание вопроса</w:t>
            </w:r>
          </w:p>
        </w:tc>
        <w:tc>
          <w:tcPr>
            <w:tcW w:w="4788" w:type="dxa"/>
            <w:tcBorders>
              <w:top w:val="single" w:sz="12" w:space="0" w:color="auto"/>
            </w:tcBorders>
          </w:tcPr>
          <w:p w14:paraId="7A6045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Решение вопроса</w:t>
            </w:r>
          </w:p>
        </w:tc>
      </w:tr>
      <w:tr w:rsidR="00F33EBB" w:rsidRPr="00F33EBB" w14:paraId="164B8088" w14:textId="77777777">
        <w:tc>
          <w:tcPr>
            <w:tcW w:w="4788" w:type="dxa"/>
          </w:tcPr>
          <w:p w14:paraId="649319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апреля 1927</w:t>
            </w:r>
          </w:p>
        </w:tc>
        <w:tc>
          <w:tcPr>
            <w:tcW w:w="4788" w:type="dxa"/>
          </w:tcPr>
          <w:p w14:paraId="7A43CE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01EB81D8" w14:textId="77777777">
        <w:tc>
          <w:tcPr>
            <w:tcW w:w="4788" w:type="dxa"/>
          </w:tcPr>
          <w:p w14:paraId="698EA5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докладу Нач. ВВС РККА тов. Баранова</w:t>
            </w:r>
          </w:p>
          <w:p w14:paraId="207C16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 организации металлического самолетостроения.</w:t>
            </w:r>
          </w:p>
        </w:tc>
        <w:tc>
          <w:tcPr>
            <w:tcW w:w="4788" w:type="dxa"/>
          </w:tcPr>
          <w:p w14:paraId="5379C7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Подписано представ</w:t>
            </w:r>
            <w:r w:rsidRPr="00F33EBB">
              <w:rPr>
                <w:rFonts w:ascii="Times New Roman" w:hAnsi="Times New Roman" w:cs="Times New Roman"/>
                <w:color w:val="000000" w:themeColor="text1"/>
                <w:sz w:val="16"/>
                <w:szCs w:val="16"/>
              </w:rPr>
              <w:softHyphen/>
              <w:t>ление в СТО с заклю</w:t>
            </w:r>
            <w:r w:rsidRPr="00F33EBB">
              <w:rPr>
                <w:rFonts w:ascii="Times New Roman" w:hAnsi="Times New Roman" w:cs="Times New Roman"/>
                <w:color w:val="000000" w:themeColor="text1"/>
                <w:sz w:val="16"/>
                <w:szCs w:val="16"/>
              </w:rPr>
              <w:softHyphen/>
              <w:t>чением по докладу ВСНХ в СТО о том же.</w:t>
            </w:r>
          </w:p>
        </w:tc>
      </w:tr>
      <w:tr w:rsidR="00F33EBB" w:rsidRPr="00F33EBB" w14:paraId="6D72EC39" w14:textId="77777777">
        <w:tc>
          <w:tcPr>
            <w:tcW w:w="4788" w:type="dxa"/>
          </w:tcPr>
          <w:p w14:paraId="42E0EA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 отпуске 212*000 руб. на постройку в ЦАГИ специальной лаборатории для производства статических испытаний самолетов</w:t>
            </w:r>
          </w:p>
        </w:tc>
        <w:tc>
          <w:tcPr>
            <w:tcW w:w="4788" w:type="dxa"/>
          </w:tcPr>
          <w:p w14:paraId="4994D3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Поддержать ходатайство в Осоавиахим об отпуске 212.000 рублей. </w:t>
            </w:r>
          </w:p>
        </w:tc>
      </w:tr>
      <w:tr w:rsidR="00F33EBB" w:rsidRPr="00F33EBB" w14:paraId="5EEAC8AA" w14:textId="77777777">
        <w:tc>
          <w:tcPr>
            <w:tcW w:w="4788" w:type="dxa"/>
            <w:tcBorders>
              <w:bottom w:val="single" w:sz="12" w:space="0" w:color="auto"/>
            </w:tcBorders>
          </w:tcPr>
          <w:p w14:paraId="6CDD42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 отпуске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авансом 200.000 руб. под заказ само</w:t>
            </w:r>
            <w:r w:rsidRPr="00F33EBB">
              <w:rPr>
                <w:rFonts w:ascii="Times New Roman" w:hAnsi="Times New Roman" w:cs="Times New Roman"/>
                <w:color w:val="000000" w:themeColor="text1"/>
                <w:sz w:val="16"/>
                <w:szCs w:val="16"/>
              </w:rPr>
              <w:softHyphen/>
              <w:t>летов ТБ-1 для оборудования чертежной мастерской в ЦАГИ</w:t>
            </w:r>
          </w:p>
        </w:tc>
        <w:tc>
          <w:tcPr>
            <w:tcW w:w="4788" w:type="dxa"/>
            <w:tcBorders>
              <w:bottom w:val="single" w:sz="12" w:space="0" w:color="auto"/>
            </w:tcBorders>
          </w:tcPr>
          <w:p w14:paraId="7F5AF1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Переговорить с т. Куйбышевым /ВСНХ/.</w:t>
            </w:r>
          </w:p>
        </w:tc>
      </w:tr>
    </w:tbl>
    <w:p w14:paraId="702105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ЦАСА, ф. 4, оп. 2, д.. 520, </w:t>
      </w:r>
      <w:proofErr w:type="spellStart"/>
      <w:r w:rsidRPr="00F33EBB">
        <w:rPr>
          <w:rFonts w:ascii="Times New Roman" w:hAnsi="Times New Roman" w:cs="Times New Roman"/>
          <w:color w:val="000000" w:themeColor="text1"/>
          <w:sz w:val="16"/>
          <w:szCs w:val="16"/>
        </w:rPr>
        <w:t>л.л</w:t>
      </w:r>
      <w:proofErr w:type="spellEnd"/>
      <w:r w:rsidRPr="00F33EBB">
        <w:rPr>
          <w:rFonts w:ascii="Times New Roman" w:hAnsi="Times New Roman" w:cs="Times New Roman"/>
          <w:color w:val="000000" w:themeColor="text1"/>
          <w:sz w:val="16"/>
          <w:szCs w:val="16"/>
        </w:rPr>
        <w:t>. 8,10,11 (1026,18).</w:t>
      </w:r>
    </w:p>
    <w:p w14:paraId="3DCB1D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492B3A"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60C2722"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46461A"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апреля 1927. Газета "Молодой ленинец" сообщала: "В воскресенье около 200 собак с провожатыми и громадным плакатом "Служебная собака всегда на посту" двигалась по Ильинке. Под аккомпанемент духового оркестра собаки поднимали лай и привлекали всеобщее внимание" (18717).</w:t>
      </w:r>
    </w:p>
    <w:p w14:paraId="61FC2BEF"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222E5D85"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7C68E28"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488260"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апреля 1927 г. в Гуандуне был совершен переворот. Пришедший к власти Чан Кайши арестовал и расстрелял многих специалистов из СССР.</w:t>
      </w:r>
    </w:p>
    <w:p w14:paraId="43BE81A7"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1925-1927 гг. 30 самолетов Р-1 и Р-2 были направлены в Китай. На самолетах Р-1, которые использовались в Народно-революционной армии Китая, советские летчики принимали участие в боях во время Северного похода 1926-1927 </w:t>
      </w:r>
      <w:proofErr w:type="spellStart"/>
      <w:r w:rsidRPr="00F33EBB">
        <w:rPr>
          <w:rFonts w:ascii="Times New Roman" w:hAnsi="Times New Roman" w:cs="Times New Roman"/>
          <w:color w:val="000000" w:themeColor="text1"/>
          <w:sz w:val="16"/>
          <w:szCs w:val="16"/>
        </w:rPr>
        <w:t>гг</w:t>
      </w:r>
      <w:proofErr w:type="spellEnd"/>
    </w:p>
    <w:p w14:paraId="7E80C944"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разрыва с Москвой в его распоряжении оставалось четыре эскадрильи, в составе которых насчитывалось 24 самолета, в основном Р-1. В последующие годы эти машины использовались как разведчики в операциях против сторонников коммунистов, отрядов мусульманских повстанцев в </w:t>
      </w:r>
      <w:proofErr w:type="spellStart"/>
      <w:r w:rsidRPr="00F33EBB">
        <w:rPr>
          <w:rFonts w:ascii="Times New Roman" w:hAnsi="Times New Roman" w:cs="Times New Roman"/>
          <w:color w:val="000000" w:themeColor="text1"/>
          <w:sz w:val="16"/>
          <w:szCs w:val="16"/>
        </w:rPr>
        <w:t>Синцзяни</w:t>
      </w:r>
      <w:proofErr w:type="spellEnd"/>
      <w:r w:rsidRPr="00F33EBB">
        <w:rPr>
          <w:rFonts w:ascii="Times New Roman" w:hAnsi="Times New Roman" w:cs="Times New Roman"/>
          <w:color w:val="000000" w:themeColor="text1"/>
          <w:sz w:val="16"/>
          <w:szCs w:val="16"/>
        </w:rPr>
        <w:t>, а также банд в различных районах Китая. К началу 1930-х годов ресурс этих машин был окончательно выработан (18261).</w:t>
      </w:r>
    </w:p>
    <w:p w14:paraId="2DB64198"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43FF42D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2B48E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D8D2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апреля 1927 женщины получили право голоса в Великобритании (2100).</w:t>
      </w:r>
    </w:p>
    <w:p w14:paraId="401636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3D9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апреля 1927 Чан Кай Ши совершил переворот в Шанхае (2443,404) и Нанкине (3481) и начали чистку Гоминдана изгоняя из него коммунистов и представителей левых сил (3907,146). Расстреляли многих советских специалистов и произошел разрыв. У китайцев осталось 4 эскадрильи - 24 самолета, в основном Р-1 (6594, 20).</w:t>
      </w:r>
    </w:p>
    <w:p w14:paraId="58FE26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7519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апреля 1927 войска Чан Кайши провели в Шанхае карательную экспедицию против коммунистов (4962).</w:t>
      </w:r>
    </w:p>
    <w:p w14:paraId="647220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5DE6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апреля 1927 г. генерал Чан Кайши произвел государственный переворот, после которого отношения с Советским Союзом резко ухудшились. Поставка самолетов и другого оружия и боевой техники из нашей страны прекратились. Однако ранее переданные машины продолжали эксплуатироваться. Например, в апреле 1928 г. они участвовали в операциях против войск генерала Чжан </w:t>
      </w:r>
      <w:proofErr w:type="spellStart"/>
      <w:r w:rsidRPr="00F33EBB">
        <w:rPr>
          <w:rFonts w:ascii="Times New Roman" w:hAnsi="Times New Roman" w:cs="Times New Roman"/>
          <w:color w:val="000000" w:themeColor="text1"/>
          <w:sz w:val="16"/>
          <w:szCs w:val="16"/>
        </w:rPr>
        <w:t>Цзолина</w:t>
      </w:r>
      <w:proofErr w:type="spellEnd"/>
      <w:r w:rsidRPr="00F33EBB">
        <w:rPr>
          <w:rFonts w:ascii="Times New Roman" w:hAnsi="Times New Roman" w:cs="Times New Roman"/>
          <w:color w:val="000000" w:themeColor="text1"/>
          <w:sz w:val="16"/>
          <w:szCs w:val="16"/>
        </w:rPr>
        <w:t>. При этом один Р-1 14 апреля разбился во время разведки. Советский Союз продолжал поставки самолетов некоторым местным правителям на северо-западе Китая, в частности, в Синьцзян и в начале 30-х годов. Машины перегонялись по воздуху. 25 декабря 1931 г. при промежуточной посадке в Урумчи у одного Р-1 лопнула задняя растяжка с правой стороны, но самолет в целом не пострадал. Вся партия бипланов была сдана 23 декабря в Вахты. Всего в Китай поставили около 30 Р-1 (11923).</w:t>
      </w:r>
    </w:p>
    <w:p w14:paraId="7270A8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988F8"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12 апреля 1927 г. в Гуандуне был совершен переворот. Пришедший к власти Чан Кайши арестовал и расстрелял многих специалистов из СССР. После разрыва с Москвой в его распоряжении оставалось четыре эскадрильи, в составе которых насчитывалось 24 самолета, в основном Р-1. В последующие годы эти машины использовались как разведчики в операциях против сторонников коммунистов, отрядов мусульманских повстанцев в </w:t>
      </w:r>
      <w:proofErr w:type="spellStart"/>
      <w:r w:rsidRPr="00735736">
        <w:rPr>
          <w:rFonts w:ascii="Times New Roman" w:hAnsi="Times New Roman" w:cs="Times New Roman"/>
          <w:color w:val="0070C0"/>
          <w:sz w:val="16"/>
          <w:szCs w:val="16"/>
        </w:rPr>
        <w:t>Синцзяни</w:t>
      </w:r>
      <w:proofErr w:type="spellEnd"/>
      <w:r w:rsidRPr="00735736">
        <w:rPr>
          <w:rFonts w:ascii="Times New Roman" w:hAnsi="Times New Roman" w:cs="Times New Roman"/>
          <w:color w:val="0070C0"/>
          <w:sz w:val="16"/>
          <w:szCs w:val="16"/>
        </w:rPr>
        <w:t>, а также банд в различных районах Китая. К началу 1930-х годов ресурс этих машин был окончательно выработан (24334).</w:t>
      </w:r>
    </w:p>
    <w:p w14:paraId="78789451"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66FA3C6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8EB4C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1F0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13 апреля по 14 мая 1927 проходило утверждение макета И-3 Н.Н.П. на нескольких заседаниях Комиссии НК,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НИИ ВВС (3410,15).</w:t>
      </w:r>
    </w:p>
    <w:p w14:paraId="0DA2E8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D77B1" w14:textId="77777777" w:rsidR="00BD3E2E" w:rsidRPr="00F33EBB" w:rsidRDefault="00BD3E2E"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С 13 апреля до 14 мая 1927 на нескольких заседани</w:t>
      </w:r>
      <w:r w:rsidRPr="00F33EBB">
        <w:rPr>
          <w:rFonts w:ascii="Times New Roman" w:hAnsi="Times New Roman" w:cs="Times New Roman"/>
          <w:b w:val="0"/>
          <w:color w:val="000000" w:themeColor="text1"/>
          <w:sz w:val="16"/>
          <w:szCs w:val="16"/>
        </w:rPr>
        <w:softHyphen/>
        <w:t xml:space="preserve">ях Комиссии НК, </w:t>
      </w:r>
      <w:proofErr w:type="spellStart"/>
      <w:r w:rsidRPr="00F33EBB">
        <w:rPr>
          <w:rFonts w:ascii="Times New Roman" w:hAnsi="Times New Roman" w:cs="Times New Roman"/>
          <w:b w:val="0"/>
          <w:color w:val="000000" w:themeColor="text1"/>
          <w:sz w:val="16"/>
          <w:szCs w:val="16"/>
        </w:rPr>
        <w:t>Авиатреста</w:t>
      </w:r>
      <w:proofErr w:type="spellEnd"/>
      <w:r w:rsidRPr="00F33EBB">
        <w:rPr>
          <w:rFonts w:ascii="Times New Roman" w:hAnsi="Times New Roman" w:cs="Times New Roman"/>
          <w:b w:val="0"/>
          <w:color w:val="000000" w:themeColor="text1"/>
          <w:sz w:val="16"/>
          <w:szCs w:val="16"/>
        </w:rPr>
        <w:t xml:space="preserve"> и НИИ ВВС проходило утверждение макета И-3.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42D59EE3"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лишь подготовка, согла</w:t>
      </w:r>
      <w:r w:rsidRPr="00F33EBB">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F33EBB">
        <w:rPr>
          <w:rFonts w:ascii="Times New Roman" w:hAnsi="Times New Roman" w:cs="Times New Roman"/>
          <w:color w:val="000000" w:themeColor="text1"/>
          <w:sz w:val="16"/>
          <w:szCs w:val="16"/>
        </w:rPr>
        <w:softHyphen/>
        <w:t>ности, имелись спорные моменты по схе</w:t>
      </w:r>
      <w:r w:rsidRPr="00F33EBB">
        <w:rPr>
          <w:rFonts w:ascii="Times New Roman" w:hAnsi="Times New Roman" w:cs="Times New Roman"/>
          <w:color w:val="000000" w:themeColor="text1"/>
          <w:sz w:val="16"/>
          <w:szCs w:val="16"/>
        </w:rPr>
        <w:softHyphen/>
        <w:t>ме самолета, оценивались классический би</w:t>
      </w:r>
      <w:r w:rsidRPr="00F33EBB">
        <w:rPr>
          <w:rFonts w:ascii="Times New Roman" w:hAnsi="Times New Roman" w:cs="Times New Roman"/>
          <w:color w:val="000000" w:themeColor="text1"/>
          <w:sz w:val="16"/>
          <w:szCs w:val="16"/>
        </w:rPr>
        <w:softHyphen/>
        <w:t>план с верхним и нижним крылом одинако</w:t>
      </w:r>
      <w:r w:rsidRPr="00F33EBB">
        <w:rPr>
          <w:rFonts w:ascii="Times New Roman" w:hAnsi="Times New Roman" w:cs="Times New Roman"/>
          <w:color w:val="000000" w:themeColor="text1"/>
          <w:sz w:val="16"/>
          <w:szCs w:val="16"/>
        </w:rPr>
        <w:softHyphen/>
        <w:t>вых размеров и полутораплан, у которого ни</w:t>
      </w:r>
      <w:r w:rsidRPr="00F33EBB">
        <w:rPr>
          <w:rFonts w:ascii="Times New Roman" w:hAnsi="Times New Roman" w:cs="Times New Roman"/>
          <w:color w:val="000000" w:themeColor="text1"/>
          <w:sz w:val="16"/>
          <w:szCs w:val="16"/>
        </w:rPr>
        <w:softHyphen/>
        <w:t>жнее крыло было заметно меньше чем вер</w:t>
      </w:r>
      <w:r w:rsidRPr="00F33EBB">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F33EBB">
        <w:rPr>
          <w:rFonts w:ascii="Times New Roman" w:hAnsi="Times New Roman" w:cs="Times New Roman"/>
          <w:color w:val="000000" w:themeColor="text1"/>
          <w:sz w:val="16"/>
          <w:szCs w:val="16"/>
        </w:rPr>
        <w:softHyphen/>
        <w:t>вать ее, он впоследствии с успехом использо</w:t>
      </w:r>
      <w:r w:rsidRPr="00F33EBB">
        <w:rPr>
          <w:rFonts w:ascii="Times New Roman" w:hAnsi="Times New Roman" w:cs="Times New Roman"/>
          <w:color w:val="000000" w:themeColor="text1"/>
          <w:sz w:val="16"/>
          <w:szCs w:val="16"/>
        </w:rPr>
        <w:softHyphen/>
        <w:t>вал схему полутораплана при проектирова</w:t>
      </w:r>
      <w:r w:rsidRPr="00F33EBB">
        <w:rPr>
          <w:rFonts w:ascii="Times New Roman" w:hAnsi="Times New Roman" w:cs="Times New Roman"/>
          <w:color w:val="000000" w:themeColor="text1"/>
          <w:sz w:val="16"/>
          <w:szCs w:val="16"/>
        </w:rPr>
        <w:softHyphen/>
        <w:t>нии значительно более крупных самолетов Р-5 и ТБ-2.</w:t>
      </w:r>
    </w:p>
    <w:p w14:paraId="183D3F49"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F33EBB">
        <w:rPr>
          <w:rFonts w:ascii="Times New Roman" w:hAnsi="Times New Roman" w:cs="Times New Roman"/>
          <w:color w:val="000000" w:themeColor="text1"/>
          <w:sz w:val="16"/>
          <w:szCs w:val="16"/>
        </w:rPr>
        <w:softHyphen/>
        <w:t>вой установки, ибо в отечественном моторо</w:t>
      </w:r>
      <w:r w:rsidRPr="00F33EBB">
        <w:rPr>
          <w:rFonts w:ascii="Times New Roman" w:hAnsi="Times New Roman" w:cs="Times New Roman"/>
          <w:color w:val="000000" w:themeColor="text1"/>
          <w:sz w:val="16"/>
          <w:szCs w:val="16"/>
        </w:rPr>
        <w:softHyphen/>
        <w:t>строении дела были, мягко говоря, не бле</w:t>
      </w:r>
      <w:r w:rsidRPr="00F33EBB">
        <w:rPr>
          <w:rFonts w:ascii="Times New Roman" w:hAnsi="Times New Roman" w:cs="Times New Roman"/>
          <w:color w:val="000000" w:themeColor="text1"/>
          <w:sz w:val="16"/>
          <w:szCs w:val="16"/>
        </w:rPr>
        <w:softHyphen/>
        <w:t>стящими (12295).</w:t>
      </w:r>
    </w:p>
    <w:p w14:paraId="00B19EA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
    <w:p w14:paraId="7C006F9B"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13 апреля 1927 г. состоялось первое заседание комиссии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и НТК и НИИ ВВС по вопросу утверждения макета самолета И-3 разработки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Сразу же были выставлены первые замечания – не затрагивающие основных аэродинамических и конструктивно-технологических решений, но требующие существенных изменений в чертежах и проверочных расчетов. Положение осложнялось тем, что нормы прочности для скоростных самолетов не были утверждены </w:t>
      </w:r>
      <w:proofErr w:type="spellStart"/>
      <w:r w:rsidRPr="00735736">
        <w:rPr>
          <w:rFonts w:ascii="Times New Roman" w:hAnsi="Times New Roman" w:cs="Times New Roman"/>
          <w:color w:val="0070C0"/>
          <w:sz w:val="16"/>
          <w:szCs w:val="16"/>
        </w:rPr>
        <w:t>Авиатрестом</w:t>
      </w:r>
      <w:proofErr w:type="spellEnd"/>
      <w:r w:rsidRPr="00735736">
        <w:rPr>
          <w:rFonts w:ascii="Times New Roman" w:hAnsi="Times New Roman" w:cs="Times New Roman"/>
          <w:color w:val="0070C0"/>
          <w:sz w:val="16"/>
          <w:szCs w:val="16"/>
        </w:rPr>
        <w:t xml:space="preserve"> и НТК и НИИ ВВС, причем варианты, предложенные ОСС ЦКБ и ЦАГИ, существенно рознились, а также неудовлетворительной организацией работ в ОСС ЦКБ. Администрация ЦКБ и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настаивала на приоритете плановых заданий, ведущие конструкторы же, в т.ч. и Поликарпов, постоянно отвлекались сами и отвлекали своих подчиненных на те работы, которые казались им выгоднее в сей момент, в т.ч. по оплате. Также они препятствовали формированию новых штатов ЦКБ, в которых могли потерять преимущества своего руководящего положения. Все это создавало в коллективе крайне нездоровую атмосферу (24300).</w:t>
      </w:r>
    </w:p>
    <w:p w14:paraId="37C67C6E"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39210D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апреля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25) и рассмотрели вопросы: 1. Окончательное утверждение предварительного проекта МР3 и 2-го варианта коробки крыльев - утвердили и передали в НК УВВС; 2. О сравнительных характеристиках М13 и БМВ-6 и др. (2279).</w:t>
      </w:r>
    </w:p>
    <w:p w14:paraId="440D83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25</w:t>
      </w:r>
    </w:p>
    <w:p w14:paraId="557C22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23 февраля 1927 г.</w:t>
      </w:r>
    </w:p>
    <w:p w14:paraId="1635C2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277B12C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АЛЕКСАНДРОВ, ХАРЛАМОВ, АКАШЕВ, БРИЛЛИНГ</w:t>
      </w:r>
    </w:p>
    <w:p w14:paraId="378C86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 с совещательным голосом: ЮРЬЕВ, ИЛЬЮШИН, РУБЕНЧИК, ГРИГОРОВИЧ, ПОЛИКАРПОВ, БЕССОНОВ, ОЛЬХОВСКИЙ</w:t>
      </w:r>
    </w:p>
    <w:p w14:paraId="25231C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F33EBB" w:rsidRPr="00F33EBB" w14:paraId="58BFED9A" w14:textId="77777777">
        <w:tc>
          <w:tcPr>
            <w:tcW w:w="5637" w:type="dxa"/>
            <w:tcBorders>
              <w:top w:val="single" w:sz="12" w:space="0" w:color="auto"/>
            </w:tcBorders>
          </w:tcPr>
          <w:p w14:paraId="4F0877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12E0E5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7FE4D51E" w14:textId="77777777">
        <w:tc>
          <w:tcPr>
            <w:tcW w:w="5637" w:type="dxa"/>
          </w:tcPr>
          <w:p w14:paraId="560B0A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Окончательное утверждение предварительного проекта самолета МР-3 - второго варианта коробки крыльев увеличенного размера</w:t>
            </w:r>
          </w:p>
          <w:p w14:paraId="009FD8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АЛЕКСАНДРОВ докладывает предварительное заключение по проекту МР-3 с 2-м вариантом коробки крыльев </w:t>
            </w:r>
            <w:proofErr w:type="spellStart"/>
            <w:r w:rsidRPr="00F33EBB">
              <w:rPr>
                <w:rFonts w:ascii="Times New Roman" w:hAnsi="Times New Roman" w:cs="Times New Roman"/>
                <w:color w:val="000000" w:themeColor="text1"/>
                <w:sz w:val="16"/>
                <w:szCs w:val="16"/>
              </w:rPr>
              <w:t>увечиленного</w:t>
            </w:r>
            <w:proofErr w:type="spellEnd"/>
            <w:r w:rsidRPr="00F33EBB">
              <w:rPr>
                <w:rFonts w:ascii="Times New Roman" w:hAnsi="Times New Roman" w:cs="Times New Roman"/>
                <w:color w:val="000000" w:themeColor="text1"/>
                <w:sz w:val="16"/>
                <w:szCs w:val="16"/>
              </w:rPr>
              <w:t xml:space="preserve"> метража</w:t>
            </w:r>
          </w:p>
          <w:p w14:paraId="0F36F4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ЮРЬЕВ указывает, что продувок самолета типа МР-3 произведено очень мало, изменение коробки может иметь влияние на устойчивость, а потому произвести продувку коробки крыльев по 2-му варианту представляется безусловно желательным.</w:t>
            </w:r>
          </w:p>
        </w:tc>
        <w:tc>
          <w:tcPr>
            <w:tcW w:w="5573" w:type="dxa"/>
          </w:tcPr>
          <w:p w14:paraId="4A440F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Предварительный проект самолета МР-3 с коробкой крыльев увеличенного метража, согласно варианта, разработанного ОМОС ЦКБ, утвердить и направить в НК УВВС</w:t>
            </w:r>
          </w:p>
          <w:p w14:paraId="3019D3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Считать необходимым произвести продувку модели самолета с коробкой крыльев, согласно варианта, указанного в п.1</w:t>
            </w:r>
          </w:p>
          <w:p w14:paraId="69DD26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Заявление Зав. ОМОС ЦКБ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Григоровича о летной готовности самолета к 1/УП-</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и отсутствии в </w:t>
            </w:r>
            <w:proofErr w:type="spellStart"/>
            <w:r w:rsidRPr="00F33EBB">
              <w:rPr>
                <w:rFonts w:ascii="Times New Roman" w:hAnsi="Times New Roman" w:cs="Times New Roman"/>
                <w:color w:val="000000" w:themeColor="text1"/>
                <w:sz w:val="16"/>
                <w:szCs w:val="16"/>
              </w:rPr>
              <w:t>нстоящее</w:t>
            </w:r>
            <w:proofErr w:type="spellEnd"/>
            <w:r w:rsidRPr="00F33EBB">
              <w:rPr>
                <w:rFonts w:ascii="Times New Roman" w:hAnsi="Times New Roman" w:cs="Times New Roman"/>
                <w:color w:val="000000" w:themeColor="text1"/>
                <w:sz w:val="16"/>
                <w:szCs w:val="16"/>
              </w:rPr>
              <w:t xml:space="preserve"> время данных, могущих заставить опасаться отодвигания этого срока - принять к сведению.</w:t>
            </w:r>
          </w:p>
          <w:p w14:paraId="641E77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Заявление Зав. ОМОС ЦКБ о том, что предусмотренный планом 2-й экз. лодки самолета МР-3 будет обладать измененными против первого экз. более совершенными современными обводами носовой части, </w:t>
            </w:r>
            <w:proofErr w:type="spellStart"/>
            <w:r w:rsidRPr="00F33EBB">
              <w:rPr>
                <w:rFonts w:ascii="Times New Roman" w:hAnsi="Times New Roman" w:cs="Times New Roman"/>
                <w:color w:val="000000" w:themeColor="text1"/>
                <w:sz w:val="16"/>
                <w:szCs w:val="16"/>
              </w:rPr>
              <w:t>сдаланными</w:t>
            </w:r>
            <w:proofErr w:type="spellEnd"/>
            <w:r w:rsidRPr="00F33EBB">
              <w:rPr>
                <w:rFonts w:ascii="Times New Roman" w:hAnsi="Times New Roman" w:cs="Times New Roman"/>
                <w:color w:val="000000" w:themeColor="text1"/>
                <w:sz w:val="16"/>
                <w:szCs w:val="16"/>
              </w:rPr>
              <w:t xml:space="preserve"> в связи с указаниями ЦАГИ на некоторую устарелость таковых, против принятых в настоящее время - принять к сведению.</w:t>
            </w:r>
          </w:p>
        </w:tc>
      </w:tr>
      <w:tr w:rsidR="00F33EBB" w:rsidRPr="00F33EBB" w14:paraId="6CF2FD07" w14:textId="77777777">
        <w:tc>
          <w:tcPr>
            <w:tcW w:w="5637" w:type="dxa"/>
            <w:tcBorders>
              <w:bottom w:val="single" w:sz="12" w:space="0" w:color="auto"/>
            </w:tcBorders>
          </w:tcPr>
          <w:p w14:paraId="08D0CD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 Сравнительные характеристики моторов М-13 и БМВ-У1, доставленных НАМИ для производства сравнительного аэродинамического расчета истребителей с указанными моторами</w:t>
            </w:r>
          </w:p>
          <w:p w14:paraId="4D7A76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Докладчик - т. ПОЛИКАРПОВ</w:t>
            </w:r>
          </w:p>
          <w:p w14:paraId="6E2079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указывает на расхождение характеристик мотора БМВ-У1, построенных на основании данных произведенных НАМИ испытаний этого мотора и доставленных при сношении № 129/с,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4085/н-5 С.З. на имя Зав ОСС ЦКБ от 11/1У-с.г. № 6264/с.</w:t>
            </w:r>
          </w:p>
          <w:p w14:paraId="6EE684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БРИЛЛИНГ дает объяснение, что построение характеристики мотора...</w:t>
            </w:r>
          </w:p>
        </w:tc>
        <w:tc>
          <w:tcPr>
            <w:tcW w:w="5573" w:type="dxa"/>
            <w:tcBorders>
              <w:bottom w:val="single" w:sz="12" w:space="0" w:color="auto"/>
            </w:tcBorders>
          </w:tcPr>
          <w:p w14:paraId="1C8672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0E1F2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371098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8FDF1" w14:textId="77777777" w:rsidR="005B798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DF2BA2D" w14:textId="77777777" w:rsidR="005B7980" w:rsidRPr="00F33EBB" w:rsidRDefault="005B798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DD2FF5"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13 апреля 1927 г. Протокол РВС №26</w:t>
      </w:r>
    </w:p>
    <w:p w14:paraId="17859B27"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Результаты ревизии расходов по смете НКВМ за 1925/26 г. </w:t>
      </w:r>
      <w:r w:rsidRPr="00F33EBB">
        <w:rPr>
          <w:rFonts w:ascii="Times New Roman" w:hAnsi="Times New Roman" w:cs="Times New Roman"/>
          <w:bCs/>
          <w:iCs/>
          <w:color w:val="000000" w:themeColor="text1"/>
          <w:sz w:val="16"/>
          <w:szCs w:val="16"/>
        </w:rPr>
        <w:t>(Лифшиц)</w:t>
      </w:r>
      <w:r w:rsidRPr="00F33EBB">
        <w:rPr>
          <w:rFonts w:ascii="Times New Roman" w:hAnsi="Times New Roman" w:cs="Times New Roman"/>
          <w:bCs/>
          <w:color w:val="000000" w:themeColor="text1"/>
          <w:sz w:val="16"/>
          <w:szCs w:val="16"/>
        </w:rPr>
        <w:t>.</w:t>
      </w:r>
    </w:p>
    <w:p w14:paraId="7B9DF624"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состоянии стрелкового дела РККА. </w:t>
      </w:r>
      <w:r w:rsidRPr="00F33EBB">
        <w:rPr>
          <w:rFonts w:ascii="Times New Roman" w:hAnsi="Times New Roman" w:cs="Times New Roman"/>
          <w:bCs/>
          <w:iCs/>
          <w:color w:val="000000" w:themeColor="text1"/>
          <w:sz w:val="16"/>
          <w:szCs w:val="16"/>
        </w:rPr>
        <w:t>(Каменев)</w:t>
      </w:r>
      <w:r w:rsidRPr="00F33EBB">
        <w:rPr>
          <w:rFonts w:ascii="Times New Roman" w:hAnsi="Times New Roman" w:cs="Times New Roman"/>
          <w:bCs/>
          <w:color w:val="000000" w:themeColor="text1"/>
          <w:sz w:val="16"/>
          <w:szCs w:val="16"/>
        </w:rPr>
        <w:t>.</w:t>
      </w:r>
    </w:p>
    <w:p w14:paraId="75F8AE26"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Итоги комплектования нормальных школ РККА в 1926 г. и перспективы на 1927 г. </w:t>
      </w:r>
      <w:r w:rsidRPr="00F33EBB">
        <w:rPr>
          <w:rFonts w:ascii="Times New Roman" w:hAnsi="Times New Roman" w:cs="Times New Roman"/>
          <w:bCs/>
          <w:iCs/>
          <w:color w:val="000000" w:themeColor="text1"/>
          <w:sz w:val="16"/>
          <w:szCs w:val="16"/>
        </w:rPr>
        <w:t>(Дегтярев, прения — Каменев)</w:t>
      </w:r>
      <w:r w:rsidRPr="00F33EBB">
        <w:rPr>
          <w:rFonts w:ascii="Times New Roman" w:hAnsi="Times New Roman" w:cs="Times New Roman"/>
          <w:bCs/>
          <w:color w:val="000000" w:themeColor="text1"/>
          <w:sz w:val="16"/>
          <w:szCs w:val="16"/>
        </w:rPr>
        <w:t>.</w:t>
      </w:r>
    </w:p>
    <w:p w14:paraId="603DD75F"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Об изменениях в сети высших военных учебных заведений. </w:t>
      </w:r>
      <w:r w:rsidRPr="00F33EBB">
        <w:rPr>
          <w:rFonts w:ascii="Times New Roman" w:hAnsi="Times New Roman" w:cs="Times New Roman"/>
          <w:bCs/>
          <w:iCs/>
          <w:color w:val="000000" w:themeColor="text1"/>
          <w:sz w:val="16"/>
          <w:szCs w:val="16"/>
        </w:rPr>
        <w:t>(Левичев, прения — Пугачев, Никольский и пр.)</w:t>
      </w:r>
      <w:r w:rsidRPr="00F33EBB">
        <w:rPr>
          <w:rFonts w:ascii="Times New Roman" w:hAnsi="Times New Roman" w:cs="Times New Roman"/>
          <w:bCs/>
          <w:color w:val="000000" w:themeColor="text1"/>
          <w:sz w:val="16"/>
          <w:szCs w:val="16"/>
        </w:rPr>
        <w:t>.</w:t>
      </w:r>
    </w:p>
    <w:p w14:paraId="3F7C432F"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введении на вооружение РККА боевой повозки зенитной артиллерии образца 1926/27 г. </w:t>
      </w:r>
      <w:r w:rsidRPr="00F33EBB">
        <w:rPr>
          <w:rFonts w:ascii="Times New Roman" w:hAnsi="Times New Roman" w:cs="Times New Roman"/>
          <w:bCs/>
          <w:iCs/>
          <w:color w:val="000000" w:themeColor="text1"/>
          <w:sz w:val="16"/>
          <w:szCs w:val="16"/>
        </w:rPr>
        <w:t>(Дыбенко, прения — Тухачевский, Пугачев, Буденный, Уборевич, Баранов)</w:t>
      </w:r>
      <w:r w:rsidRPr="00F33EBB">
        <w:rPr>
          <w:rFonts w:ascii="Times New Roman" w:hAnsi="Times New Roman" w:cs="Times New Roman"/>
          <w:bCs/>
          <w:color w:val="000000" w:themeColor="text1"/>
          <w:sz w:val="16"/>
          <w:szCs w:val="16"/>
        </w:rPr>
        <w:t>.</w:t>
      </w:r>
    </w:p>
    <w:p w14:paraId="1D2A3C97"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ликвидации хозрасчетных предприятий НКВМ. </w:t>
      </w:r>
      <w:r w:rsidRPr="00F33EBB">
        <w:rPr>
          <w:rFonts w:ascii="Times New Roman" w:hAnsi="Times New Roman" w:cs="Times New Roman"/>
          <w:bCs/>
          <w:iCs/>
          <w:color w:val="000000" w:themeColor="text1"/>
          <w:sz w:val="16"/>
          <w:szCs w:val="16"/>
        </w:rPr>
        <w:t>(Дыбенко, прения — Мартинович и пр.)</w:t>
      </w:r>
      <w:r w:rsidRPr="00F33EBB">
        <w:rPr>
          <w:rFonts w:ascii="Times New Roman" w:hAnsi="Times New Roman" w:cs="Times New Roman"/>
          <w:bCs/>
          <w:color w:val="000000" w:themeColor="text1"/>
          <w:sz w:val="16"/>
          <w:szCs w:val="16"/>
        </w:rPr>
        <w:t>.</w:t>
      </w:r>
    </w:p>
    <w:p w14:paraId="78633083"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 ведении переписки на украинском языке в УВО с украинизированными войсковыми частями. </w:t>
      </w:r>
      <w:r w:rsidRPr="00F33EBB">
        <w:rPr>
          <w:rFonts w:ascii="Times New Roman" w:hAnsi="Times New Roman" w:cs="Times New Roman"/>
          <w:bCs/>
          <w:iCs/>
          <w:color w:val="000000" w:themeColor="text1"/>
          <w:sz w:val="16"/>
          <w:szCs w:val="16"/>
        </w:rPr>
        <w:t>(Бубнов)</w:t>
      </w:r>
      <w:r w:rsidRPr="00F33EBB">
        <w:rPr>
          <w:rFonts w:ascii="Times New Roman" w:hAnsi="Times New Roman" w:cs="Times New Roman"/>
          <w:bCs/>
          <w:color w:val="000000" w:themeColor="text1"/>
          <w:sz w:val="16"/>
          <w:szCs w:val="16"/>
        </w:rPr>
        <w:t xml:space="preserve"> (17150).</w:t>
      </w:r>
    </w:p>
    <w:p w14:paraId="1049129F"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p>
    <w:p w14:paraId="5E5C092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BD7B0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E6132"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началу 2-й недели апреля 1927 г. рабочий проект и макет И-3 были утверждены Поликарповым и представлены к защите (24300).</w:t>
      </w:r>
    </w:p>
    <w:p w14:paraId="3A0F6773" w14:textId="77777777" w:rsidR="0084370D" w:rsidRDefault="0084370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48196" w14:textId="77777777" w:rsidR="0084370D" w:rsidRPr="00F33EBB" w:rsidRDefault="0084370D" w:rsidP="0084370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3FC32FB" w14:textId="77777777" w:rsidR="0084370D" w:rsidRPr="00F33EBB" w:rsidRDefault="0084370D" w:rsidP="0084370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452D1"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14 апреля 1927 г. на совещании в НТК УВВС по итогам ГИ самолета И-1 Поликарпов указал на несоответствие оценки в устойчивости в ходе ЗИ и ГИ, намекнув на ошибочность методик ГИ. Начальник 1-го управления штаба ВВС Хорьков предложил использовать построенные самолеты И-1 для замены списываемых итальянских истребителей </w:t>
      </w:r>
      <w:proofErr w:type="spellStart"/>
      <w:r w:rsidRPr="00735736">
        <w:rPr>
          <w:rFonts w:ascii="Times New Roman" w:hAnsi="Times New Roman" w:cs="Times New Roman"/>
          <w:color w:val="0070C0"/>
          <w:sz w:val="16"/>
          <w:szCs w:val="16"/>
        </w:rPr>
        <w:t>Ансальдо</w:t>
      </w:r>
      <w:proofErr w:type="spellEnd"/>
      <w:r w:rsidRPr="00735736">
        <w:rPr>
          <w:rFonts w:ascii="Times New Roman" w:hAnsi="Times New Roman" w:cs="Times New Roman"/>
          <w:color w:val="0070C0"/>
          <w:sz w:val="16"/>
          <w:szCs w:val="16"/>
        </w:rPr>
        <w:t xml:space="preserve"> А-1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на которых был особо опытный летный состав. Таким образом, несмотря на аварию, самолет И-1 ВВС рекомендовало на вооружение принять (23578).</w:t>
      </w:r>
    </w:p>
    <w:p w14:paraId="624A0BB8"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6CA67293" w14:textId="36782425"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апреля 1927 НК УВВС утвердил подготовленные 22 марта 1927 ОСС ЦКБ (Н.Н.Н.) расчеты по самолету П-2 М-6 (корпусному разведчику на основе переходной машины П-1 БМВ-3а) (2275) и признал необходимым из строящейся серии в 10 П1-БМВ4 2 построить с вооружением и съемными </w:t>
      </w:r>
      <w:proofErr w:type="spellStart"/>
      <w:r w:rsidRPr="00F33EBB">
        <w:rPr>
          <w:rFonts w:ascii="Times New Roman" w:hAnsi="Times New Roman" w:cs="Times New Roman"/>
          <w:color w:val="000000" w:themeColor="text1"/>
          <w:sz w:val="16"/>
          <w:szCs w:val="16"/>
        </w:rPr>
        <w:t>устанолвками</w:t>
      </w:r>
      <w:proofErr w:type="spellEnd"/>
      <w:r w:rsidRPr="00F33EBB">
        <w:rPr>
          <w:rFonts w:ascii="Times New Roman" w:hAnsi="Times New Roman" w:cs="Times New Roman"/>
          <w:color w:val="000000" w:themeColor="text1"/>
          <w:sz w:val="16"/>
          <w:szCs w:val="16"/>
        </w:rPr>
        <w:t xml:space="preserve"> под БМВ4 и М6 (7473, 48).</w:t>
      </w:r>
    </w:p>
    <w:p w14:paraId="488663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310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апреля 1927 Чл.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с письмом в ОСС ЦКБ препроводил запрошенный ОСС архивный материал расчетов и чертежей, включая самолет Федорова ДФ, </w:t>
      </w:r>
      <w:proofErr w:type="spellStart"/>
      <w:r w:rsidRPr="00F33EBB">
        <w:rPr>
          <w:rFonts w:ascii="Times New Roman" w:hAnsi="Times New Roman" w:cs="Times New Roman"/>
          <w:color w:val="000000" w:themeColor="text1"/>
          <w:sz w:val="16"/>
          <w:szCs w:val="16"/>
        </w:rPr>
        <w:t>Авро</w:t>
      </w:r>
      <w:proofErr w:type="spellEnd"/>
      <w:r w:rsidRPr="00F33EBB">
        <w:rPr>
          <w:rFonts w:ascii="Times New Roman" w:hAnsi="Times New Roman" w:cs="Times New Roman"/>
          <w:color w:val="000000" w:themeColor="text1"/>
          <w:sz w:val="16"/>
          <w:szCs w:val="16"/>
        </w:rPr>
        <w:t xml:space="preserve">, Фоккер ДXI и СIV, гидроплан </w:t>
      </w:r>
      <w:proofErr w:type="spellStart"/>
      <w:r w:rsidRPr="00F33EBB">
        <w:rPr>
          <w:rFonts w:ascii="Times New Roman" w:hAnsi="Times New Roman" w:cs="Times New Roman"/>
          <w:color w:val="000000" w:themeColor="text1"/>
          <w:sz w:val="16"/>
          <w:szCs w:val="16"/>
        </w:rPr>
        <w:t>Телье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Ньюпор</w:t>
      </w:r>
      <w:proofErr w:type="spellEnd"/>
      <w:r w:rsidRPr="00F33EBB">
        <w:rPr>
          <w:rFonts w:ascii="Times New Roman" w:hAnsi="Times New Roman" w:cs="Times New Roman"/>
          <w:color w:val="000000" w:themeColor="text1"/>
          <w:sz w:val="16"/>
          <w:szCs w:val="16"/>
        </w:rPr>
        <w:t xml:space="preserve"> 17, лыжи, винты, радиаторы и т.п. (2335,87).</w:t>
      </w:r>
    </w:p>
    <w:p w14:paraId="7E927C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236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апреля 1927 в НТК УВВС. НТК признал це</w:t>
      </w:r>
      <w:r w:rsidRPr="00F33EBB">
        <w:rPr>
          <w:rFonts w:ascii="Times New Roman" w:hAnsi="Times New Roman" w:cs="Times New Roman"/>
          <w:color w:val="000000" w:themeColor="text1"/>
          <w:sz w:val="16"/>
          <w:szCs w:val="16"/>
        </w:rPr>
        <w:softHyphen/>
        <w:t>лесообразным из строящейся серии в 10 штук самолетов П1-БМВ4 две машины построить с вооруже</w:t>
      </w:r>
      <w:r w:rsidRPr="00F33EBB">
        <w:rPr>
          <w:rFonts w:ascii="Times New Roman" w:hAnsi="Times New Roman" w:cs="Times New Roman"/>
          <w:color w:val="000000" w:themeColor="text1"/>
          <w:sz w:val="16"/>
          <w:szCs w:val="16"/>
        </w:rPr>
        <w:softHyphen/>
        <w:t>нием и съемными моторными установками под моторы БМВ-4 и М-6 с тем, чтобы создание и испытание этих са</w:t>
      </w:r>
      <w:r w:rsidRPr="00F33EBB">
        <w:rPr>
          <w:rFonts w:ascii="Times New Roman" w:hAnsi="Times New Roman" w:cs="Times New Roman"/>
          <w:color w:val="000000" w:themeColor="text1"/>
          <w:sz w:val="16"/>
          <w:szCs w:val="16"/>
        </w:rPr>
        <w:softHyphen/>
        <w:t xml:space="preserve">молетов были произведены под наблюдением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(10667).</w:t>
      </w:r>
    </w:p>
    <w:p w14:paraId="39B276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401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апреля 1927 2 Секцией НТК УВВС постановлением N 69 принята на серийное снабжение фотоустановка Фот-1 с вращающимся визиром, которая испытывалась на самолете Р-1 М-5 в ОСС ЦКБ (Н.Н.П.) (2275).</w:t>
      </w:r>
    </w:p>
    <w:p w14:paraId="793A1E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E076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A8E91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6DAD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ап</w:t>
      </w:r>
      <w:r w:rsidRPr="00F33EBB">
        <w:rPr>
          <w:rFonts w:ascii="Times New Roman" w:hAnsi="Times New Roman" w:cs="Times New Roman"/>
          <w:color w:val="000000" w:themeColor="text1"/>
          <w:sz w:val="16"/>
          <w:szCs w:val="16"/>
        </w:rPr>
        <w:softHyphen/>
        <w:t xml:space="preserve">реля 1927 года в Николаеве </w:t>
      </w:r>
      <w:proofErr w:type="spellStart"/>
      <w:r w:rsidRPr="00F33EBB">
        <w:rPr>
          <w:rFonts w:ascii="Times New Roman" w:hAnsi="Times New Roman" w:cs="Times New Roman"/>
          <w:color w:val="000000" w:themeColor="text1"/>
          <w:sz w:val="16"/>
          <w:szCs w:val="16"/>
        </w:rPr>
        <w:t>залождили</w:t>
      </w:r>
      <w:proofErr w:type="spellEnd"/>
      <w:r w:rsidRPr="00F33EBB">
        <w:rPr>
          <w:rFonts w:ascii="Times New Roman" w:hAnsi="Times New Roman" w:cs="Times New Roman"/>
          <w:color w:val="000000" w:themeColor="text1"/>
          <w:sz w:val="16"/>
          <w:szCs w:val="16"/>
        </w:rPr>
        <w:t xml:space="preserve"> первые черноморские лодки — "Революци</w:t>
      </w:r>
      <w:r w:rsidRPr="00F33EBB">
        <w:rPr>
          <w:rFonts w:ascii="Times New Roman" w:hAnsi="Times New Roman" w:cs="Times New Roman"/>
          <w:color w:val="000000" w:themeColor="text1"/>
          <w:sz w:val="16"/>
          <w:szCs w:val="16"/>
        </w:rPr>
        <w:softHyphen/>
        <w:t>онер", "Спартаковец" и "Якобинец" (3898).</w:t>
      </w:r>
    </w:p>
    <w:p w14:paraId="4C92F8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97C06" w14:textId="77777777" w:rsidR="00537145" w:rsidRPr="00F33EBB" w:rsidRDefault="00537145" w:rsidP="008215F2">
      <w:pPr>
        <w:pStyle w:val="rtejustify"/>
        <w:spacing w:before="0" w:after="0"/>
        <w:rPr>
          <w:color w:val="000000" w:themeColor="text1"/>
          <w:sz w:val="16"/>
          <w:szCs w:val="16"/>
        </w:rPr>
      </w:pPr>
      <w:r w:rsidRPr="00F33EBB">
        <w:rPr>
          <w:color w:val="000000" w:themeColor="text1"/>
          <w:sz w:val="16"/>
          <w:szCs w:val="16"/>
        </w:rPr>
        <w:t>14 апреля 1927 г. были заложены в Николаеве черноморские лодки «Революционер», «Спартаковец» и «Якобинец».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 (15289).</w:t>
      </w:r>
    </w:p>
    <w:p w14:paraId="4727B970" w14:textId="77777777" w:rsidR="00537145" w:rsidRPr="00F33EBB" w:rsidRDefault="00537145" w:rsidP="008215F2">
      <w:pPr>
        <w:pStyle w:val="rtejustify"/>
        <w:spacing w:before="0" w:after="0"/>
        <w:rPr>
          <w:color w:val="000000" w:themeColor="text1"/>
          <w:sz w:val="16"/>
          <w:szCs w:val="16"/>
        </w:rPr>
      </w:pPr>
    </w:p>
    <w:p w14:paraId="5A01CD8F" w14:textId="77777777" w:rsidR="0053714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237D8EB" w14:textId="77777777" w:rsidR="00537145" w:rsidRPr="00F33EBB" w:rsidRDefault="005371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96D6A" w14:textId="77777777" w:rsidR="00537145" w:rsidRPr="00F33EBB" w:rsidRDefault="0053714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апреля в 1927 году в шведском Гетеборге сошел с конвейера первый автомобиль «Вольво» (15099).</w:t>
      </w:r>
    </w:p>
    <w:p w14:paraId="4A373E45" w14:textId="77777777" w:rsidR="00537145" w:rsidRPr="00F33EBB" w:rsidRDefault="00537145" w:rsidP="008215F2">
      <w:pPr>
        <w:spacing w:after="0" w:line="240" w:lineRule="auto"/>
        <w:jc w:val="both"/>
        <w:rPr>
          <w:rFonts w:ascii="Times New Roman" w:hAnsi="Times New Roman" w:cs="Times New Roman"/>
          <w:color w:val="000000" w:themeColor="text1"/>
          <w:sz w:val="16"/>
          <w:szCs w:val="16"/>
        </w:rPr>
      </w:pPr>
    </w:p>
    <w:p w14:paraId="445CB0D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2F8DE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9EFE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апреля 1927 исповедовавшись отцу Федору и Ипполиту Матвеевичу, умерла теща последнего Клавдия Ивановна (“12 стульев”) (4962).</w:t>
      </w:r>
    </w:p>
    <w:p w14:paraId="30F4AD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B8D53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ED87E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7498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апреля 1927 СССР и Швейцария договорились о восстановлении дипломатических отношений (3907,146).</w:t>
      </w:r>
    </w:p>
    <w:p w14:paraId="6E070F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0D6B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569B1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F1E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апреля 1927 года приступили к проектированию Ново-Сормовского завода, а в июле уже начался монтаж первых металлоконструкций кузнечно-прессового цеха № 3. Условия работы были тяжелыми. Строительные краны отсутствовали. Подъем тяжелых конструкций (ферм, перекрытий) на большую высоту производился вручную при помощи лебедок. Сварка и газорезка в то время еще не применялись, металлоконструкции были клепаными, многие требовали рихтовки. Для подогрева металла использовались специально изготовленные жаровни. Топливом являлись дрова. Как вспоминал клепальщик И.В. </w:t>
      </w:r>
      <w:proofErr w:type="spellStart"/>
      <w:r w:rsidRPr="00F33EBB">
        <w:rPr>
          <w:rFonts w:ascii="Times New Roman" w:hAnsi="Times New Roman" w:cs="Times New Roman"/>
          <w:color w:val="000000" w:themeColor="text1"/>
          <w:sz w:val="16"/>
          <w:szCs w:val="16"/>
        </w:rPr>
        <w:t>Обмелюхин</w:t>
      </w:r>
      <w:proofErr w:type="spellEnd"/>
      <w:r w:rsidRPr="00F33EBB">
        <w:rPr>
          <w:rFonts w:ascii="Times New Roman" w:hAnsi="Times New Roman" w:cs="Times New Roman"/>
          <w:color w:val="000000" w:themeColor="text1"/>
          <w:sz w:val="16"/>
          <w:szCs w:val="16"/>
        </w:rPr>
        <w:t xml:space="preserve">, процесс нагрева происходил медленно, больше трех металлоконструкций в смену сделать не удавалось. С 1928 года объем монтажных работ резко увеличился, и бригады монтажников пополнились молодежью. К работе подключили такелажников, плотников. Дело пошло быстрее. Нелегкими были и бытовые условия строителей. Столовой не было, ее заменял открытый тесовый навес с тремя скамейками. В обед местные жители летом на ручной тележке, а зимой на санях подвозили горячие продукты: ливер, рубец, сердце, печенку, хлеб. Все это можно было купить по сходной цене. Многие рабочие приносили еду с собой. Питьевую воду доставляли на лошадях в бочках со станции «Варя». В числе первых строек были также паросиловой цех, цех бурового инструмента, </w:t>
      </w:r>
      <w:proofErr w:type="spellStart"/>
      <w:r w:rsidRPr="00F33EBB">
        <w:rPr>
          <w:rFonts w:ascii="Times New Roman" w:hAnsi="Times New Roman" w:cs="Times New Roman"/>
          <w:color w:val="000000" w:themeColor="text1"/>
          <w:sz w:val="16"/>
          <w:szCs w:val="16"/>
        </w:rPr>
        <w:t>мелкостаночный</w:t>
      </w:r>
      <w:proofErr w:type="spellEnd"/>
      <w:r w:rsidRPr="00F33EBB">
        <w:rPr>
          <w:rFonts w:ascii="Times New Roman" w:hAnsi="Times New Roman" w:cs="Times New Roman"/>
          <w:color w:val="000000" w:themeColor="text1"/>
          <w:sz w:val="16"/>
          <w:szCs w:val="16"/>
        </w:rPr>
        <w:t xml:space="preserve"> корпус (№ 2), РМЦ (цех № 30) (11818).</w:t>
      </w:r>
    </w:p>
    <w:p w14:paraId="0EC7D4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1412A"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DCDBFEC" w14:textId="77777777" w:rsidR="00AE115A" w:rsidRPr="00F33EBB" w:rsidRDefault="00AE11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8AE81" w14:textId="77777777" w:rsidR="00AE115A" w:rsidRPr="00F33EBB" w:rsidRDefault="00AE115A" w:rsidP="008215F2">
      <w:pPr>
        <w:pStyle w:val="ae"/>
        <w:spacing w:before="0" w:after="0"/>
        <w:jc w:val="both"/>
        <w:rPr>
          <w:color w:val="000000" w:themeColor="text1"/>
          <w:sz w:val="16"/>
          <w:szCs w:val="16"/>
        </w:rPr>
      </w:pPr>
      <w:r w:rsidRPr="00F33EBB">
        <w:rPr>
          <w:color w:val="000000" w:themeColor="text1"/>
          <w:sz w:val="16"/>
          <w:szCs w:val="16"/>
        </w:rPr>
        <w:t>16 апреля 1927 г. Циркуляром от запрещалось такое параллельное обозначение, и все единицы измерения, все количества было приказано обозначать исключительно в единицах метрической системы. Поскольку метрическая реформа в СССР была закончена, дальнейшее существование Центральной метрической комиссии, на обязанности которой лежало осуществление реформы, было признано нецелесообразным. Комиссия была упразднена постановлением СНК от 15 марта 1928 г. и прекратила свою деятельность к 1 октября 1928 г.1 Вместо Центральной комиссии при Совете труда и обороны учреждалась должность инспектора по наблюдению за осуществлением плана завершения введения метрической системы (19552).</w:t>
      </w:r>
    </w:p>
    <w:p w14:paraId="245B68AD" w14:textId="77777777" w:rsidR="00AE115A" w:rsidRPr="00F33EBB" w:rsidRDefault="00AE115A" w:rsidP="008215F2">
      <w:pPr>
        <w:pStyle w:val="ae"/>
        <w:spacing w:before="0" w:after="0"/>
        <w:jc w:val="both"/>
        <w:rPr>
          <w:color w:val="000000" w:themeColor="text1"/>
          <w:sz w:val="16"/>
          <w:szCs w:val="16"/>
        </w:rPr>
      </w:pPr>
    </w:p>
    <w:p w14:paraId="0A3B597E" w14:textId="77777777" w:rsidR="00831DAB" w:rsidRPr="00F33EBB" w:rsidRDefault="00831D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1E4DC9D" w14:textId="77777777" w:rsidR="00831DAB" w:rsidRPr="00F33EBB" w:rsidRDefault="00831D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C1CE3" w14:textId="77777777" w:rsidR="00831DAB" w:rsidRPr="00F33EBB" w:rsidRDefault="00831DA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апреля 1927 гидросамолет португальской военной авиации Аргос, пилотируемый </w:t>
      </w:r>
      <w:proofErr w:type="spellStart"/>
      <w:r w:rsidRPr="00F33EBB">
        <w:rPr>
          <w:rFonts w:ascii="Times New Roman" w:hAnsi="Times New Roman" w:cs="Times New Roman"/>
          <w:color w:val="000000" w:themeColor="text1"/>
          <w:sz w:val="16"/>
          <w:szCs w:val="16"/>
        </w:rPr>
        <w:t>Сарменто</w:t>
      </w:r>
      <w:proofErr w:type="spellEnd"/>
      <w:r w:rsidRPr="00F33EBB">
        <w:rPr>
          <w:rFonts w:ascii="Times New Roman" w:hAnsi="Times New Roman" w:cs="Times New Roman"/>
          <w:color w:val="000000" w:themeColor="text1"/>
          <w:sz w:val="16"/>
          <w:szCs w:val="16"/>
        </w:rPr>
        <w:t xml:space="preserve"> де </w:t>
      </w:r>
      <w:proofErr w:type="spellStart"/>
      <w:r w:rsidRPr="00F33EBB">
        <w:rPr>
          <w:rFonts w:ascii="Times New Roman" w:hAnsi="Times New Roman" w:cs="Times New Roman"/>
          <w:color w:val="000000" w:themeColor="text1"/>
          <w:sz w:val="16"/>
          <w:szCs w:val="16"/>
        </w:rPr>
        <w:t>Бейресом</w:t>
      </w:r>
      <w:proofErr w:type="spellEnd"/>
      <w:r w:rsidRPr="00F33EBB">
        <w:rPr>
          <w:rFonts w:ascii="Times New Roman" w:hAnsi="Times New Roman" w:cs="Times New Roman"/>
          <w:color w:val="000000" w:themeColor="text1"/>
          <w:sz w:val="16"/>
          <w:szCs w:val="16"/>
        </w:rPr>
        <w:t xml:space="preserve">, в сопровождении </w:t>
      </w:r>
      <w:proofErr w:type="spellStart"/>
      <w:r w:rsidRPr="00F33EBB">
        <w:rPr>
          <w:rFonts w:ascii="Times New Roman" w:hAnsi="Times New Roman" w:cs="Times New Roman"/>
          <w:color w:val="000000" w:themeColor="text1"/>
          <w:sz w:val="16"/>
          <w:szCs w:val="16"/>
        </w:rPr>
        <w:t>Дювалле</w:t>
      </w:r>
      <w:proofErr w:type="spellEnd"/>
      <w:r w:rsidRPr="00F33EBB">
        <w:rPr>
          <w:rFonts w:ascii="Times New Roman" w:hAnsi="Times New Roman" w:cs="Times New Roman"/>
          <w:color w:val="000000" w:themeColor="text1"/>
          <w:sz w:val="16"/>
          <w:szCs w:val="16"/>
        </w:rPr>
        <w:t xml:space="preserve"> Португалии (второй пилот), Хорхе де Кастильо (штурман) и Мануэля </w:t>
      </w:r>
      <w:proofErr w:type="spellStart"/>
      <w:r w:rsidRPr="00F33EBB">
        <w:rPr>
          <w:rFonts w:ascii="Times New Roman" w:hAnsi="Times New Roman" w:cs="Times New Roman"/>
          <w:color w:val="000000" w:themeColor="text1"/>
          <w:sz w:val="16"/>
          <w:szCs w:val="16"/>
        </w:rPr>
        <w:t>Гувейя</w:t>
      </w:r>
      <w:proofErr w:type="spellEnd"/>
      <w:r w:rsidRPr="00F33EBB">
        <w:rPr>
          <w:rFonts w:ascii="Times New Roman" w:hAnsi="Times New Roman" w:cs="Times New Roman"/>
          <w:color w:val="000000" w:themeColor="text1"/>
          <w:sz w:val="16"/>
          <w:szCs w:val="16"/>
        </w:rPr>
        <w:t xml:space="preserve"> (механик), совершает первый ночной воздушный переход через Южную Атлантику, который был первым полным ночным перелетом через Атлантический океан с вылетом из Португальской Гвинеи и приземлением в Бразилии , куда они прибыли, сделав 2595 километров за 18-часово 12-минут (20359).</w:t>
      </w:r>
    </w:p>
    <w:p w14:paraId="3E1CEF8E" w14:textId="77777777" w:rsidR="00831DAB" w:rsidRPr="00F33EBB" w:rsidRDefault="00831DAB" w:rsidP="008215F2">
      <w:pPr>
        <w:spacing w:after="0" w:line="240" w:lineRule="auto"/>
        <w:jc w:val="both"/>
        <w:rPr>
          <w:rFonts w:ascii="Times New Roman" w:hAnsi="Times New Roman" w:cs="Times New Roman"/>
          <w:color w:val="000000" w:themeColor="text1"/>
          <w:sz w:val="16"/>
          <w:szCs w:val="16"/>
        </w:rPr>
      </w:pPr>
    </w:p>
    <w:p w14:paraId="61CB783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5CF6E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B6D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апреля 1927 банковский кризис в Японии привел к отставке правительства (3907,146).</w:t>
      </w:r>
    </w:p>
    <w:p w14:paraId="444288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039B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761E6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C1C9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18-26 апреля 1927 состоялся 4-й съезд Советов СССР, который утвердил принцип пятилетнего планирования (1348,198).</w:t>
      </w:r>
    </w:p>
    <w:p w14:paraId="424C8C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C6B5C4" w14:textId="77777777" w:rsidR="00F61470" w:rsidRPr="00F33EBB" w:rsidRDefault="00F6147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апреля 1927 на 4-м Съезде Советов председатель СНК Рыков выступил с докладом о тревожном положении в стране. Тревожиться было о чем. А еще утвержден принцип 5-летнего планирования. Разработкой 5-летних планов занялись экономисты ВСНХ под руководством Куйбышева и ребята из Госплана под командованием Кржижановского (12629).</w:t>
      </w:r>
    </w:p>
    <w:p w14:paraId="1B37E1FE" w14:textId="77777777" w:rsidR="00F61470" w:rsidRPr="00F33EBB" w:rsidRDefault="00F6147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5932E"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апреля в 1927 году открытие IV съезда Советов СССР. На съезде принято решение о разработке первого пятилетнего плана развития народного хозяйства (15103).</w:t>
      </w:r>
    </w:p>
    <w:p w14:paraId="074C379D"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p>
    <w:p w14:paraId="11FE24BB"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апреля в 1927 году Ленинградский комитет по делам изобретений патентует прибор искусственного дыхания (15103).</w:t>
      </w:r>
    </w:p>
    <w:p w14:paraId="5DD3D13B"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p>
    <w:p w14:paraId="220EA03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62571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940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апреля 1927 в Нанкине было создано гоминдановское правительство во главе с Чан Кай Ши (2443,404).</w:t>
      </w:r>
    </w:p>
    <w:p w14:paraId="7D8F28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078F7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516AF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5C1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апреля 1927 г. НТК предложил ЦАГИ рассмотреть возможность установки на самолете АНТ-4 дублер новых немецких двигателей BMW VI. На высоте они могли развить мощность до 600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что позволяло несколько улучшить летные данные. Кроме того, намечался выпуск моторов BMW VI по лицензии, а это решало проблему зависимости от импорта. В АГОС провели предварительные расчеты, и в июне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0EDB9C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F6F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апреля 1927 АНТ докладывал на Коллегии ЦАГИ о результатах испытания торпедного катера Первенец (71,107).</w:t>
      </w:r>
    </w:p>
    <w:p w14:paraId="42FD18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CCBF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A1A4A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14C63" w14:textId="77777777" w:rsidR="00831DAB" w:rsidRPr="00F33EBB" w:rsidRDefault="00831DA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19 апреля 1927 года — первый полёт лёгкого транспортного самолёта Canadian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Vanessa</w:t>
      </w:r>
      <w:proofErr w:type="spellEnd"/>
      <w:r w:rsidRPr="00F33EBB">
        <w:rPr>
          <w:rFonts w:ascii="Times New Roman" w:hAnsi="Times New Roman" w:cs="Times New Roman"/>
          <w:color w:val="000000" w:themeColor="text1"/>
          <w:sz w:val="16"/>
          <w:szCs w:val="16"/>
        </w:rPr>
        <w:t>. /Канада/</w:t>
      </w:r>
    </w:p>
    <w:p w14:paraId="48DC34A7" w14:textId="77777777" w:rsidR="00831DAB" w:rsidRPr="00F33EBB" w:rsidRDefault="00831DA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Вдохновившись американским многоцелевым самолётом </w:t>
      </w:r>
      <w:proofErr w:type="spellStart"/>
      <w:r w:rsidRPr="00F33EBB">
        <w:rPr>
          <w:rFonts w:ascii="Times New Roman" w:hAnsi="Times New Roman" w:cs="Times New Roman"/>
          <w:color w:val="000000" w:themeColor="text1"/>
          <w:sz w:val="16"/>
          <w:szCs w:val="16"/>
        </w:rPr>
        <w:t>Stinson</w:t>
      </w:r>
      <w:proofErr w:type="spellEnd"/>
      <w:r w:rsidRPr="00F33EBB">
        <w:rPr>
          <w:rFonts w:ascii="Times New Roman" w:hAnsi="Times New Roman" w:cs="Times New Roman"/>
          <w:color w:val="000000" w:themeColor="text1"/>
          <w:sz w:val="16"/>
          <w:szCs w:val="16"/>
        </w:rPr>
        <w:t xml:space="preserve"> SB-1 </w:t>
      </w:r>
      <w:proofErr w:type="spellStart"/>
      <w:r w:rsidRPr="00F33EBB">
        <w:rPr>
          <w:rFonts w:ascii="Times New Roman" w:hAnsi="Times New Roman" w:cs="Times New Roman"/>
          <w:color w:val="000000" w:themeColor="text1"/>
          <w:sz w:val="16"/>
          <w:szCs w:val="16"/>
        </w:rPr>
        <w:t>Detroiter</w:t>
      </w:r>
      <w:proofErr w:type="spellEnd"/>
      <w:r w:rsidRPr="00F33EBB">
        <w:rPr>
          <w:rFonts w:ascii="Times New Roman" w:hAnsi="Times New Roman" w:cs="Times New Roman"/>
          <w:color w:val="000000" w:themeColor="text1"/>
          <w:sz w:val="16"/>
          <w:szCs w:val="16"/>
        </w:rPr>
        <w:t xml:space="preserve">, компания Canadian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xml:space="preserve">, филиал британской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xml:space="preserve"> Limited, в 1926 году начала работу над своим проектом самолёта аналогичного класса. Он получил красивое имя </w:t>
      </w:r>
      <w:proofErr w:type="spellStart"/>
      <w:r w:rsidRPr="00F33EBB">
        <w:rPr>
          <w:rFonts w:ascii="Times New Roman" w:hAnsi="Times New Roman" w:cs="Times New Roman"/>
          <w:color w:val="000000" w:themeColor="text1"/>
          <w:sz w:val="16"/>
          <w:szCs w:val="16"/>
        </w:rPr>
        <w:t>Vanessa</w:t>
      </w:r>
      <w:proofErr w:type="spellEnd"/>
      <w:r w:rsidRPr="00F33EBB">
        <w:rPr>
          <w:rFonts w:ascii="Times New Roman" w:hAnsi="Times New Roman" w:cs="Times New Roman"/>
          <w:color w:val="000000" w:themeColor="text1"/>
          <w:sz w:val="16"/>
          <w:szCs w:val="16"/>
        </w:rPr>
        <w:t>.</w:t>
      </w:r>
    </w:p>
    <w:p w14:paraId="42DCB778" w14:textId="77777777" w:rsidR="00831DAB" w:rsidRPr="00F33EBB" w:rsidRDefault="00831DA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Это был биплан с закрытой кабиной и неубирающимся шасси. Каркас из стальных труб был обтянут полотном, также в конструкции широко использовалось дерево. Возможна установка как поплавкового, так и колёсного шасси. Установили двигатель </w:t>
      </w:r>
      <w:proofErr w:type="spellStart"/>
      <w:r w:rsidRPr="00F33EBB">
        <w:rPr>
          <w:rFonts w:ascii="Times New Roman" w:hAnsi="Times New Roman" w:cs="Times New Roman"/>
          <w:color w:val="000000" w:themeColor="text1"/>
          <w:sz w:val="16"/>
          <w:szCs w:val="16"/>
        </w:rPr>
        <w:t>Armstrong</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Siddeley</w:t>
      </w:r>
      <w:proofErr w:type="spellEnd"/>
      <w:r w:rsidRPr="00F33EBB">
        <w:rPr>
          <w:rFonts w:ascii="Times New Roman" w:hAnsi="Times New Roman" w:cs="Times New Roman"/>
          <w:color w:val="000000" w:themeColor="text1"/>
          <w:sz w:val="16"/>
          <w:szCs w:val="16"/>
        </w:rPr>
        <w:t xml:space="preserve"> Lynx (200 л.с.), но после первых полётов его заменили на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Whirlwind</w:t>
      </w:r>
      <w:proofErr w:type="spellEnd"/>
      <w:r w:rsidRPr="00F33EBB">
        <w:rPr>
          <w:rFonts w:ascii="Times New Roman" w:hAnsi="Times New Roman" w:cs="Times New Roman"/>
          <w:color w:val="000000" w:themeColor="text1"/>
          <w:sz w:val="16"/>
          <w:szCs w:val="16"/>
        </w:rPr>
        <w:t xml:space="preserve"> (220 л.с.) Крейсерская скорость — 138 км/ч. Брал на борт 4 пассажиров или до 500 кг груза.</w:t>
      </w:r>
    </w:p>
    <w:p w14:paraId="28775767" w14:textId="77777777" w:rsidR="00831DAB" w:rsidRPr="00F33EBB" w:rsidRDefault="00831DA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Проектом заинтересовались Королевские ВВС Канады — планировалось использовать </w:t>
      </w:r>
      <w:proofErr w:type="spellStart"/>
      <w:r w:rsidRPr="00F33EBB">
        <w:rPr>
          <w:rFonts w:ascii="Times New Roman" w:hAnsi="Times New Roman" w:cs="Times New Roman"/>
          <w:color w:val="000000" w:themeColor="text1"/>
          <w:sz w:val="16"/>
          <w:szCs w:val="16"/>
        </w:rPr>
        <w:t>Vanessa</w:t>
      </w:r>
      <w:proofErr w:type="spellEnd"/>
      <w:r w:rsidRPr="00F33EBB">
        <w:rPr>
          <w:rFonts w:ascii="Times New Roman" w:hAnsi="Times New Roman" w:cs="Times New Roman"/>
          <w:color w:val="000000" w:themeColor="text1"/>
          <w:sz w:val="16"/>
          <w:szCs w:val="16"/>
        </w:rPr>
        <w:t xml:space="preserve"> в качестве связного самолёта. Но в сентябре 1927 года, во время доставки авиапочты, самолёт потерпел аварию. Восстанавливать его не стали и проект был закрыт (22300).</w:t>
      </w:r>
    </w:p>
    <w:p w14:paraId="0560D7F9" w14:textId="77777777" w:rsidR="00831DAB" w:rsidRPr="00F33EBB" w:rsidRDefault="00831DAB" w:rsidP="008215F2">
      <w:pPr>
        <w:spacing w:after="0" w:line="240" w:lineRule="auto"/>
        <w:jc w:val="both"/>
        <w:rPr>
          <w:rFonts w:ascii="Times New Roman" w:hAnsi="Times New Roman" w:cs="Times New Roman"/>
          <w:color w:val="000000" w:themeColor="text1"/>
          <w:sz w:val="16"/>
          <w:szCs w:val="16"/>
        </w:rPr>
      </w:pPr>
    </w:p>
    <w:p w14:paraId="1DB392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апреля 1927 коммунисты в Китае начали войну против Чан Кай Ши (2100).</w:t>
      </w:r>
    </w:p>
    <w:p w14:paraId="0CF610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C3A2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9B0D9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AF3E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апреля 1927 года НК УВВС выдал НИИ ВВС задание № 13137 на испытание самолета МУР в Ленинграде (6958).</w:t>
      </w:r>
    </w:p>
    <w:p w14:paraId="1DBB5FE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5ACD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апреля 1927 были начаты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школьного самолета первоначального обучения У-2 М-12 ОО ГАЗ-1/ОСС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и продолжались до конца мая. Результаты их были утверждены НК УВВС 23 июня 1927. Самолет был выведен на аэродром 17 июня, а 24 состоялся первый полет (2275).</w:t>
      </w:r>
    </w:p>
    <w:p w14:paraId="0E9BC3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AFB6D5"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ап</w:t>
      </w:r>
      <w:r w:rsidRPr="00F33EBB">
        <w:rPr>
          <w:rFonts w:ascii="Times New Roman" w:hAnsi="Times New Roman" w:cs="Times New Roman"/>
          <w:color w:val="000000" w:themeColor="text1"/>
          <w:sz w:val="16"/>
          <w:szCs w:val="16"/>
        </w:rPr>
        <w:softHyphen/>
        <w:t xml:space="preserve">реля 1927 был заключен договор между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и УВВС на постройку 10 двигателей М-12 по проекту НАМИ, утвержденному в середине декабря 1926 г. Позже количество заказанных двигателей увеличи</w:t>
      </w:r>
      <w:r w:rsidRPr="00F33EBB">
        <w:rPr>
          <w:rFonts w:ascii="Times New Roman" w:hAnsi="Times New Roman" w:cs="Times New Roman"/>
          <w:color w:val="000000" w:themeColor="text1"/>
          <w:sz w:val="16"/>
          <w:szCs w:val="16"/>
        </w:rPr>
        <w:softHyphen/>
        <w:t>лось до 40 шт. (22518).</w:t>
      </w:r>
    </w:p>
    <w:p w14:paraId="3905F13B"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p>
    <w:p w14:paraId="08A74E9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57E58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7FE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апреля 1927 </w:t>
      </w:r>
      <w:proofErr w:type="spellStart"/>
      <w:r w:rsidRPr="00F33EBB">
        <w:rPr>
          <w:rFonts w:ascii="Times New Roman" w:hAnsi="Times New Roman" w:cs="Times New Roman"/>
          <w:color w:val="000000" w:themeColor="text1"/>
          <w:sz w:val="16"/>
          <w:szCs w:val="16"/>
        </w:rPr>
        <w:t>Н.К.Крупская</w:t>
      </w:r>
      <w:proofErr w:type="spellEnd"/>
      <w:r w:rsidRPr="00F33EBB">
        <w:rPr>
          <w:rFonts w:ascii="Times New Roman" w:hAnsi="Times New Roman" w:cs="Times New Roman"/>
          <w:color w:val="000000" w:themeColor="text1"/>
          <w:sz w:val="16"/>
          <w:szCs w:val="16"/>
        </w:rPr>
        <w:t xml:space="preserve"> заявила о выходе из оппозиции (3908,324).</w:t>
      </w:r>
    </w:p>
    <w:p w14:paraId="6CB848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448D3" w14:textId="77777777" w:rsidR="002D29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92AAD61" w14:textId="77777777" w:rsidR="002D2992" w:rsidRPr="00F33EBB" w:rsidRDefault="002D29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A3D46"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апреля в 1927 году взлетел самолет «S.70 C2» оснащенный двигателем «</w:t>
      </w:r>
      <w:proofErr w:type="spellStart"/>
      <w:r w:rsidRPr="00F33EBB">
        <w:rPr>
          <w:rFonts w:ascii="Times New Roman" w:hAnsi="Times New Roman" w:cs="Times New Roman"/>
          <w:color w:val="000000" w:themeColor="text1"/>
          <w:sz w:val="16"/>
          <w:szCs w:val="16"/>
        </w:rPr>
        <w:t>Lorraine</w:t>
      </w:r>
      <w:proofErr w:type="spellEnd"/>
      <w:r w:rsidRPr="00F33EBB">
        <w:rPr>
          <w:rFonts w:ascii="Times New Roman" w:hAnsi="Times New Roman" w:cs="Times New Roman"/>
          <w:color w:val="000000" w:themeColor="text1"/>
          <w:sz w:val="16"/>
          <w:szCs w:val="16"/>
        </w:rPr>
        <w:t xml:space="preserve">» 12 </w:t>
      </w:r>
      <w:proofErr w:type="spellStart"/>
      <w:r w:rsidRPr="00F33EBB">
        <w:rPr>
          <w:rFonts w:ascii="Times New Roman" w:hAnsi="Times New Roman" w:cs="Times New Roman"/>
          <w:color w:val="000000" w:themeColor="text1"/>
          <w:sz w:val="16"/>
          <w:szCs w:val="16"/>
        </w:rPr>
        <w:t>Eb</w:t>
      </w:r>
      <w:proofErr w:type="spellEnd"/>
      <w:r w:rsidRPr="00F33EBB">
        <w:rPr>
          <w:rFonts w:ascii="Times New Roman" w:hAnsi="Times New Roman" w:cs="Times New Roman"/>
          <w:color w:val="000000" w:themeColor="text1"/>
          <w:sz w:val="16"/>
          <w:szCs w:val="16"/>
        </w:rPr>
        <w:t xml:space="preserve">, мощностью 450 л.с., с турбокомпрессором </w:t>
      </w:r>
      <w:proofErr w:type="spellStart"/>
      <w:r w:rsidRPr="00F33EBB">
        <w:rPr>
          <w:rFonts w:ascii="Times New Roman" w:hAnsi="Times New Roman" w:cs="Times New Roman"/>
          <w:color w:val="000000" w:themeColor="text1"/>
          <w:sz w:val="16"/>
          <w:szCs w:val="16"/>
        </w:rPr>
        <w:t>Rateau</w:t>
      </w:r>
      <w:proofErr w:type="spellEnd"/>
      <w:r w:rsidRPr="00F33EBB">
        <w:rPr>
          <w:rFonts w:ascii="Times New Roman" w:hAnsi="Times New Roman" w:cs="Times New Roman"/>
          <w:color w:val="000000" w:themeColor="text1"/>
          <w:sz w:val="16"/>
          <w:szCs w:val="16"/>
        </w:rPr>
        <w:t xml:space="preserve"> - второй прототип самолета S.60. Он так и не смог превысить скорость в 210 км/час. Это привело к отказу от этой модификации (15105).</w:t>
      </w:r>
    </w:p>
    <w:p w14:paraId="6C1D9ADE"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p>
    <w:p w14:paraId="08044A37"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апреля 1927 года начался и в январе 1930</w:t>
      </w:r>
      <w:r w:rsidRPr="00735736">
        <w:rPr>
          <w:rFonts w:ascii="Times New Roman" w:hAnsi="Times New Roman" w:cs="Times New Roman"/>
          <w:color w:val="0070C0"/>
          <w:sz w:val="16"/>
          <w:szCs w:val="16"/>
        </w:rPr>
        <w:noBreakHyphen/>
        <w:t>го закончился международный конкурс имени Гуггенхейма на «безопасный самолет». По свидетельству авиа</w:t>
      </w:r>
      <w:r w:rsidRPr="00735736">
        <w:rPr>
          <w:rFonts w:ascii="Times New Roman" w:hAnsi="Times New Roman" w:cs="Times New Roman"/>
          <w:color w:val="0070C0"/>
          <w:sz w:val="16"/>
          <w:szCs w:val="16"/>
        </w:rPr>
        <w:noBreakHyphen/>
        <w:t>инженеров того времени, это соревнование внесло значительный вклад в понимание ими важности хорошей маневренности, управляемости и устойчивости для самолетов всех типов. Основной же целью конкурса являлась разработка самолета, способного летать с минимальной скоростью полета 56 км/ч, взлетать с дорожек длиной 91 м и обладающего отличной управляемостью и маневренностью.</w:t>
      </w:r>
    </w:p>
    <w:p w14:paraId="279FCCB7"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Победителем этого соревнования стал самолет «Тинейджер» американской фирмы «Кертис», вторым оказался английский «</w:t>
      </w:r>
      <w:proofErr w:type="spellStart"/>
      <w:r w:rsidRPr="00735736">
        <w:rPr>
          <w:rFonts w:ascii="Times New Roman" w:hAnsi="Times New Roman" w:cs="Times New Roman"/>
          <w:color w:val="0070C0"/>
          <w:sz w:val="16"/>
          <w:szCs w:val="16"/>
        </w:rPr>
        <w:t>Гэгнэнк</w:t>
      </w:r>
      <w:proofErr w:type="spellEnd"/>
      <w:r w:rsidRPr="00735736">
        <w:rPr>
          <w:rFonts w:ascii="Times New Roman" w:hAnsi="Times New Roman" w:cs="Times New Roman"/>
          <w:color w:val="0070C0"/>
          <w:sz w:val="16"/>
          <w:szCs w:val="16"/>
        </w:rPr>
        <w:t>» компании «</w:t>
      </w:r>
      <w:proofErr w:type="spellStart"/>
      <w:r w:rsidRPr="00735736">
        <w:rPr>
          <w:rFonts w:ascii="Times New Roman" w:hAnsi="Times New Roman" w:cs="Times New Roman"/>
          <w:color w:val="0070C0"/>
          <w:sz w:val="16"/>
          <w:szCs w:val="16"/>
        </w:rPr>
        <w:t>Хендли</w:t>
      </w:r>
      <w:proofErr w:type="spellEnd"/>
      <w:r w:rsidRPr="00735736">
        <w:rPr>
          <w:rFonts w:ascii="Times New Roman" w:hAnsi="Times New Roman" w:cs="Times New Roman"/>
          <w:color w:val="0070C0"/>
          <w:sz w:val="16"/>
          <w:szCs w:val="16"/>
        </w:rPr>
        <w:t xml:space="preserve"> Пейдж». Основными особенностями самолетов</w:t>
      </w:r>
      <w:r w:rsidRPr="00735736">
        <w:rPr>
          <w:rFonts w:ascii="Times New Roman" w:hAnsi="Times New Roman" w:cs="Times New Roman"/>
          <w:color w:val="0070C0"/>
          <w:sz w:val="16"/>
          <w:szCs w:val="16"/>
        </w:rPr>
        <w:noBreakHyphen/>
        <w:t>победителей были убирающиеся предкрылки, наличие закрылков и колесных тормозов. И хотя самолеты – участники этого конкурса – так и не пошли в серию, основные их особенности вскоре стали неотъемлемыми элементами большинства самолетов (24213).</w:t>
      </w:r>
    </w:p>
    <w:p w14:paraId="387D4CD1"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46CB1AD4" w14:textId="77777777" w:rsidR="00F6147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8D10B4F" w14:textId="77777777" w:rsidR="00F61470" w:rsidRPr="00F33EBB" w:rsidRDefault="00F6147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ABBCCE" w14:textId="77777777" w:rsidR="00F61470" w:rsidRPr="00F33EBB" w:rsidRDefault="00F6147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апреля 1927 в Москве открылась первая в мире международная выставка по космонавтике.  К.Э. Циолковский "Космическая ракета. Опытная подготовка"; теоретическое исследование. Начало работ ГДЛ по разгону самолетов с помощью ракет на бездымном порохе, завершившихся в 1933 г. государственными испытаниями на тяжелых самолетах (12629).</w:t>
      </w:r>
    </w:p>
    <w:p w14:paraId="0576DBEB" w14:textId="77777777" w:rsidR="00F61470" w:rsidRPr="00F33EBB" w:rsidRDefault="00F6147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F78E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72CED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940C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апреля 1927 в Италии была принята фашистская Хартия труда (2443,404).</w:t>
      </w:r>
    </w:p>
    <w:p w14:paraId="07B712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4228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апреля 1927 фашистское правительство Италии приняло “Хартию труда” о социальных гарантиях рабочим (4962).</w:t>
      </w:r>
    </w:p>
    <w:p w14:paraId="2607B91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557C6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7935B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ED2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апреля 1927 </w:t>
      </w:r>
      <w:proofErr w:type="spellStart"/>
      <w:r w:rsidRPr="00F33EBB">
        <w:rPr>
          <w:rFonts w:ascii="Times New Roman" w:hAnsi="Times New Roman" w:cs="Times New Roman"/>
          <w:color w:val="000000" w:themeColor="text1"/>
          <w:sz w:val="16"/>
          <w:szCs w:val="16"/>
        </w:rPr>
        <w:t>Металлоимпорт</w:t>
      </w:r>
      <w:proofErr w:type="spellEnd"/>
      <w:r w:rsidRPr="00F33EBB">
        <w:rPr>
          <w:rFonts w:ascii="Times New Roman" w:hAnsi="Times New Roman" w:cs="Times New Roman"/>
          <w:color w:val="000000" w:themeColor="text1"/>
          <w:sz w:val="16"/>
          <w:szCs w:val="16"/>
        </w:rPr>
        <w:t xml:space="preserve"> и Дорнье </w:t>
      </w:r>
      <w:proofErr w:type="spellStart"/>
      <w:r w:rsidRPr="00F33EBB">
        <w:rPr>
          <w:rFonts w:ascii="Times New Roman" w:hAnsi="Times New Roman" w:cs="Times New Roman"/>
          <w:color w:val="000000" w:themeColor="text1"/>
          <w:sz w:val="16"/>
          <w:szCs w:val="16"/>
        </w:rPr>
        <w:t>Металбаутен</w:t>
      </w:r>
      <w:proofErr w:type="spellEnd"/>
      <w:r w:rsidRPr="00F33EBB">
        <w:rPr>
          <w:rFonts w:ascii="Times New Roman" w:hAnsi="Times New Roman" w:cs="Times New Roman"/>
          <w:color w:val="000000" w:themeColor="text1"/>
          <w:sz w:val="16"/>
          <w:szCs w:val="16"/>
        </w:rPr>
        <w:t xml:space="preserve"> подписали договор о поставке доработанных Дорнье-Валь. Цена без двигателя и оборудования, поставляемого из СССР, была 40.5 тыс. долл., а общая сумма контракта - 875.150 долл. Двигатели БМВ мы непосредственно принимали на заводе в Германии и отправляли в Италию на сборку на завод в Марина-ди-Пиза (1085,102). Стоимость заказа - 875150 долл. и предполагалось принимать 2 партии по 10 машин (2543,9).</w:t>
      </w:r>
    </w:p>
    <w:p w14:paraId="387F49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6F4F5B"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апреля 1927 г. между «</w:t>
      </w:r>
      <w:proofErr w:type="spellStart"/>
      <w:r w:rsidRPr="00F33EBB">
        <w:rPr>
          <w:rFonts w:ascii="Times New Roman" w:hAnsi="Times New Roman" w:cs="Times New Roman"/>
          <w:color w:val="000000" w:themeColor="text1"/>
          <w:sz w:val="16"/>
          <w:szCs w:val="16"/>
        </w:rPr>
        <w:t>Dornier-Metallbauten</w:t>
      </w:r>
      <w:proofErr w:type="spellEnd"/>
      <w:r w:rsidRPr="00F33EBB">
        <w:rPr>
          <w:rFonts w:ascii="Times New Roman" w:hAnsi="Times New Roman" w:cs="Times New Roman"/>
          <w:color w:val="000000" w:themeColor="text1"/>
          <w:sz w:val="16"/>
          <w:szCs w:val="16"/>
        </w:rPr>
        <w:t>» и советским акционерным обществом «</w:t>
      </w:r>
      <w:proofErr w:type="spellStart"/>
      <w:r w:rsidRPr="00F33EBB">
        <w:rPr>
          <w:rFonts w:ascii="Times New Roman" w:hAnsi="Times New Roman" w:cs="Times New Roman"/>
          <w:color w:val="000000" w:themeColor="text1"/>
          <w:sz w:val="16"/>
          <w:szCs w:val="16"/>
        </w:rPr>
        <w:t>Металлоимпорт</w:t>
      </w:r>
      <w:proofErr w:type="spellEnd"/>
      <w:r w:rsidRPr="00F33EBB">
        <w:rPr>
          <w:rFonts w:ascii="Times New Roman" w:hAnsi="Times New Roman" w:cs="Times New Roman"/>
          <w:color w:val="000000" w:themeColor="text1"/>
          <w:sz w:val="16"/>
          <w:szCs w:val="16"/>
        </w:rPr>
        <w:t>», служившим посредником при закупках немецких металлических самолетов для ВВС РККА, было подписано соглашение о закупке в Италии 20 гидросамолетов «</w:t>
      </w:r>
      <w:proofErr w:type="spellStart"/>
      <w:r w:rsidRPr="00F33EBB">
        <w:rPr>
          <w:rFonts w:ascii="Times New Roman" w:hAnsi="Times New Roman" w:cs="Times New Roman"/>
          <w:color w:val="000000" w:themeColor="text1"/>
          <w:sz w:val="16"/>
          <w:szCs w:val="16"/>
        </w:rPr>
        <w:t>Wal</w:t>
      </w:r>
      <w:proofErr w:type="spellEnd"/>
      <w:r w:rsidRPr="00F33EBB">
        <w:rPr>
          <w:rFonts w:ascii="Times New Roman" w:hAnsi="Times New Roman" w:cs="Times New Roman"/>
          <w:color w:val="000000" w:themeColor="text1"/>
          <w:sz w:val="16"/>
          <w:szCs w:val="16"/>
        </w:rPr>
        <w:t>» и ряда комплектующих к десяти из них (21410).</w:t>
      </w:r>
    </w:p>
    <w:p w14:paraId="1A44159A"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p>
    <w:p w14:paraId="0631BA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апреля 1927 г. был оформлен Заказ на поставку 20 "Валей" для СССР общей стоимостью 875 тысяч долларов после заключения договора между советским "Металло- импортом" и "Дорнье </w:t>
      </w:r>
      <w:proofErr w:type="spellStart"/>
      <w:r w:rsidRPr="00F33EBB">
        <w:rPr>
          <w:rFonts w:ascii="Times New Roman" w:hAnsi="Times New Roman" w:cs="Times New Roman"/>
          <w:color w:val="000000" w:themeColor="text1"/>
          <w:sz w:val="16"/>
          <w:szCs w:val="16"/>
        </w:rPr>
        <w:t>металльбаутен</w:t>
      </w:r>
      <w:proofErr w:type="spellEnd"/>
      <w:r w:rsidRPr="00F33EBB">
        <w:rPr>
          <w:rFonts w:ascii="Times New Roman" w:hAnsi="Times New Roman" w:cs="Times New Roman"/>
          <w:color w:val="000000" w:themeColor="text1"/>
          <w:sz w:val="16"/>
          <w:szCs w:val="16"/>
        </w:rPr>
        <w:t>". Советский заказ включил в себя первую партию в количестве 11 самолетов с заводскими номерами №90-100, и вторую партию - с заводскими номерами №127-135. В соответствии с утвержденными планами поставки все 20 экземпляров должны были быть построены и сданы в период с 30 ноября 1927 г. до мая 1928 г. (11961).</w:t>
      </w:r>
    </w:p>
    <w:p w14:paraId="3CD699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оформлении заказа на 20 экземпляров, в силовой установке "Валей", предназначенных для советских летчиков решили использовать немецкие моторы BMW-VI. Эти двигатели, с первоначальной мощностью 500-600 л.с. появились в 1925 г. и быстро завоевали популярность благодаря наличию целого ряда вариантов, делающих их пригодными для установки на самолеты различного назначения. Дополнительным обстоятельством выбора BMW-VI являлось то, что уже существовала договоренность о приобретении лицензии на его производство в Советском Союзе. Выпускались они с конца 1920-х годов на моторном заводе №26 в городе Рыбинске под обозначением М-17. В обычном варианте М-17 имел сухой вес 540 кг, развивал мощность 680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в форсированном варианте (М-17Ф) его сухой вес составлял 550 кг, а развиваемая мощность у земли - 730 л.с.</w:t>
      </w:r>
    </w:p>
    <w:p w14:paraId="0FCF0C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Одновременно со сменой силовой установки заметные изменения произошли и в конструкции летающей лодки. Носовая часть корпуса для увеличения мореходности стала более наполненной (или более высокой), что позволило самолету садиться и взлетать на волне до 1,5 метров. Конструкция лодки и центроплана была усилена, вертикальное оперение изменило форму и увеличилось по площади.</w:t>
      </w:r>
    </w:p>
    <w:p w14:paraId="150D17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касается особенностей лодок советского заказа, то основными их отличиями стало вооружение и оборудование. На первых двух лодках бомбы (4x82 кг или 8x32 кг) подвешивались только на бортовых пилонах или рамочных держателях. Теперь дополнительным требованием стала подвеска двух 250-кг авиабомб на обрезе боковых "жабр". Для этого были разработаны специальные бомбодержатели, отдаленно напоминающие корабельные шлюпбалки в миниатюре. Такие бомбодержатели смонтировали на одной из летающих лодок советского заказа, комплектацию этим приспособлением остальных 19 "Валей" решили произвести после проведения эксплуатационных испытаний.</w:t>
      </w:r>
    </w:p>
    <w:p w14:paraId="325204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Уже позднее, в отношении Дорнье "Валь" при оценке боеспособности советскими специалистами, назывался основной его недостаток - невозможность использования торпедного вооружения. Между тем, еще в 1925 г. Клод Дорнье разработал и запатентовал оригинальный метод установки торпеды на "Вале" (Патент 408 329/77h </w:t>
      </w:r>
      <w:proofErr w:type="spellStart"/>
      <w:r w:rsidRPr="00F33EBB">
        <w:rPr>
          <w:rFonts w:ascii="Times New Roman" w:hAnsi="Times New Roman" w:cs="Times New Roman"/>
          <w:color w:val="000000" w:themeColor="text1"/>
          <w:sz w:val="16"/>
          <w:szCs w:val="16"/>
        </w:rPr>
        <w:t>Torpedo-Flugboot</w:t>
      </w:r>
      <w:proofErr w:type="spellEnd"/>
      <w:r w:rsidRPr="00F33EBB">
        <w:rPr>
          <w:rFonts w:ascii="Times New Roman" w:hAnsi="Times New Roman" w:cs="Times New Roman"/>
          <w:color w:val="000000" w:themeColor="text1"/>
          <w:sz w:val="16"/>
          <w:szCs w:val="16"/>
        </w:rPr>
        <w:t>). Этот патент не был секретным и был опубликован в сборнике "</w:t>
      </w:r>
      <w:proofErr w:type="spellStart"/>
      <w:r w:rsidRPr="00F33EBB">
        <w:rPr>
          <w:rFonts w:ascii="Times New Roman" w:hAnsi="Times New Roman" w:cs="Times New Roman"/>
          <w:color w:val="000000" w:themeColor="text1"/>
          <w:sz w:val="16"/>
          <w:szCs w:val="16"/>
        </w:rPr>
        <w:t>Zeitschrift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fur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Flugtechnik</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und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Motorluf</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tschiffahrt</w:t>
      </w:r>
      <w:proofErr w:type="spellEnd"/>
      <w:r w:rsidRPr="00F33EBB">
        <w:rPr>
          <w:rFonts w:ascii="Times New Roman" w:hAnsi="Times New Roman" w:cs="Times New Roman"/>
          <w:color w:val="000000" w:themeColor="text1"/>
          <w:sz w:val="16"/>
          <w:szCs w:val="16"/>
        </w:rPr>
        <w:t>" за 1925 г. 0 практическом использовании такого метода приема торпед на летающие лодки достоверных сведений не обнаружено, однако некоторые серии "Валей" (построенные, в частности, для Югославии) явно обладали такой возможностью. Второй редан этих лодок был не клиновидным - он заканчивался особым плоским участком, похожим на затушенное отверстие выхода торпеды. Дополнительным внешним отличием этого нововведения стали два (а не один) водяных руля на втором редане (11961).</w:t>
      </w:r>
    </w:p>
    <w:p w14:paraId="0F9640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783F1"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22 апреля в 1927 году согласно договору, заключенному "</w:t>
      </w:r>
      <w:proofErr w:type="spellStart"/>
      <w:r w:rsidRPr="00F33EBB">
        <w:rPr>
          <w:rFonts w:ascii="Times New Roman" w:hAnsi="Times New Roman" w:cs="Times New Roman"/>
          <w:color w:val="000000" w:themeColor="text1"/>
          <w:sz w:val="16"/>
          <w:szCs w:val="16"/>
        </w:rPr>
        <w:t>Металлоимпортом</w:t>
      </w:r>
      <w:proofErr w:type="spellEnd"/>
      <w:r w:rsidRPr="00F33EBB">
        <w:rPr>
          <w:rFonts w:ascii="Times New Roman" w:hAnsi="Times New Roman" w:cs="Times New Roman"/>
          <w:color w:val="000000" w:themeColor="text1"/>
          <w:sz w:val="16"/>
          <w:szCs w:val="16"/>
        </w:rPr>
        <w:t xml:space="preserve">" с "Дорнье </w:t>
      </w:r>
      <w:proofErr w:type="spellStart"/>
      <w:r w:rsidRPr="00F33EBB">
        <w:rPr>
          <w:rFonts w:ascii="Times New Roman" w:hAnsi="Times New Roman" w:cs="Times New Roman"/>
          <w:color w:val="000000" w:themeColor="text1"/>
          <w:sz w:val="16"/>
          <w:szCs w:val="16"/>
        </w:rPr>
        <w:t>металльбаутен</w:t>
      </w:r>
      <w:proofErr w:type="spellEnd"/>
      <w:r w:rsidRPr="00F33EBB">
        <w:rPr>
          <w:rFonts w:ascii="Times New Roman" w:hAnsi="Times New Roman" w:cs="Times New Roman"/>
          <w:color w:val="000000" w:themeColor="text1"/>
          <w:sz w:val="16"/>
          <w:szCs w:val="16"/>
        </w:rPr>
        <w:t>", каждая летающая лодка «</w:t>
      </w:r>
      <w:proofErr w:type="spellStart"/>
      <w:r w:rsidRPr="00F33EBB">
        <w:rPr>
          <w:rFonts w:ascii="Times New Roman" w:hAnsi="Times New Roman" w:cs="Times New Roman"/>
          <w:color w:val="000000" w:themeColor="text1"/>
          <w:sz w:val="16"/>
          <w:szCs w:val="16"/>
        </w:rPr>
        <w:t>Do.J</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Wal</w:t>
      </w:r>
      <w:proofErr w:type="spellEnd"/>
      <w:r w:rsidRPr="00F33EBB">
        <w:rPr>
          <w:rFonts w:ascii="Times New Roman" w:hAnsi="Times New Roman" w:cs="Times New Roman"/>
          <w:color w:val="000000" w:themeColor="text1"/>
          <w:sz w:val="16"/>
          <w:szCs w:val="16"/>
        </w:rPr>
        <w:t>» (без моторов и поставлявшегося из СССР оборудования) обходилась в 40 500 долларов. Общая сумма заказа исчислялась в 875 150 долларов. В стоимость заказа входили также запчасти, инструмент, расходные материалы и авиаремонтная мастерская (15107).</w:t>
      </w:r>
    </w:p>
    <w:p w14:paraId="10FD6662"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p>
    <w:p w14:paraId="644D690F"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апреля 1927 года между фирмой «Дорнье» и АО «</w:t>
      </w:r>
      <w:proofErr w:type="spellStart"/>
      <w:r w:rsidRPr="00F33EBB">
        <w:rPr>
          <w:rFonts w:ascii="Times New Roman" w:hAnsi="Times New Roman" w:cs="Times New Roman"/>
          <w:color w:val="000000" w:themeColor="text1"/>
          <w:sz w:val="16"/>
          <w:szCs w:val="16"/>
        </w:rPr>
        <w:t>Металлоимпорт</w:t>
      </w:r>
      <w:proofErr w:type="spellEnd"/>
      <w:r w:rsidRPr="00F33EBB">
        <w:rPr>
          <w:rFonts w:ascii="Times New Roman" w:hAnsi="Times New Roman" w:cs="Times New Roman"/>
          <w:color w:val="000000" w:themeColor="text1"/>
          <w:sz w:val="16"/>
          <w:szCs w:val="16"/>
        </w:rPr>
        <w:t xml:space="preserve">» (эта фирма использовалась в качестве «прикрывающей конторы»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для договоров с иностранными фирмами) было подписано соглашение о поставке в СССР 20 гидропланов Do-15 </w:t>
      </w:r>
      <w:proofErr w:type="spellStart"/>
      <w:r w:rsidRPr="00F33EBB">
        <w:rPr>
          <w:rFonts w:ascii="Times New Roman" w:hAnsi="Times New Roman" w:cs="Times New Roman"/>
          <w:color w:val="000000" w:themeColor="text1"/>
          <w:sz w:val="16"/>
          <w:szCs w:val="16"/>
        </w:rPr>
        <w:t>Wal</w:t>
      </w:r>
      <w:proofErr w:type="spellEnd"/>
      <w:r w:rsidRPr="00F33EBB">
        <w:rPr>
          <w:rFonts w:ascii="Times New Roman" w:hAnsi="Times New Roman" w:cs="Times New Roman"/>
          <w:color w:val="000000" w:themeColor="text1"/>
          <w:sz w:val="16"/>
          <w:szCs w:val="16"/>
        </w:rPr>
        <w:t xml:space="preserve"> по цене 40 500 долларов США за самолет, с моторами BMW-IV и комплектом запчастей не менее чем к 10 самолетам. За каждый гидроплан Советское правительство должно было уплатить «Дорнье» 40 500 долларов США, общая стоимость «технической помощи», согласно договору, составляла 875 150 долларов. С целью сохранения секретности самолеты по частям переправлялись в Италию, где на заводе «</w:t>
      </w:r>
      <w:proofErr w:type="spellStart"/>
      <w:r w:rsidRPr="00F33EBB">
        <w:rPr>
          <w:rFonts w:ascii="Times New Roman" w:hAnsi="Times New Roman" w:cs="Times New Roman"/>
          <w:color w:val="000000" w:themeColor="text1"/>
          <w:sz w:val="16"/>
          <w:szCs w:val="16"/>
        </w:rPr>
        <w:t>Маринади</w:t>
      </w:r>
      <w:proofErr w:type="spellEnd"/>
      <w:r w:rsidRPr="00F33EBB">
        <w:rPr>
          <w:rFonts w:ascii="Times New Roman" w:hAnsi="Times New Roman" w:cs="Times New Roman"/>
          <w:color w:val="000000" w:themeColor="text1"/>
          <w:sz w:val="16"/>
          <w:szCs w:val="16"/>
        </w:rPr>
        <w:t>-Пиза» их уже окончательно собирали и устанавливали моторы. После этого готовые самолеты морем доставлялись в Севастополь, где происходила уже окончательная сдача-приемка. В СССР из летающих лодок «Валь» были сформированы две эскадрильи специального назначения (60-я и 63-я); еще две машины были переданы 66-му авиаотряду Балтфлота. В дальнейшем была приобретена еще одна партия, и 6 самолетов собрали в СССР из готовых частей в 1930 году. Летающие лодки «Валь» состояли на вооружении ВМФ СССР до середины 1936 года, после чего их сменили на поплавковые версии ТБ-1 и летающие лодки МБР-1, а оставшиеся в строю Do-15 передали гражданской авиации (18263).</w:t>
      </w:r>
    </w:p>
    <w:p w14:paraId="08C44BC7"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6D9BD746"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апреля 1927 г. фирма «Дорнье» и советское акционерное общество «</w:t>
      </w:r>
      <w:proofErr w:type="spellStart"/>
      <w:r w:rsidRPr="00F33EBB">
        <w:rPr>
          <w:rFonts w:ascii="Times New Roman" w:hAnsi="Times New Roman" w:cs="Times New Roman"/>
          <w:color w:val="000000" w:themeColor="text1"/>
          <w:sz w:val="16"/>
          <w:szCs w:val="16"/>
        </w:rPr>
        <w:t>Металлоимпорт</w:t>
      </w:r>
      <w:proofErr w:type="spellEnd"/>
      <w:r w:rsidRPr="00F33EBB">
        <w:rPr>
          <w:rFonts w:ascii="Times New Roman" w:hAnsi="Times New Roman" w:cs="Times New Roman"/>
          <w:color w:val="000000" w:themeColor="text1"/>
          <w:sz w:val="16"/>
          <w:szCs w:val="16"/>
        </w:rPr>
        <w:t>» (подставная контора для закупки немецких металлических самолетов для ВВС РККА) заключили двусторонний договор на покупку двадцати летающих лодок «Валь» и комплекта запчастей на десять таких самолетов. По просьбе советской стороны вместо моторов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были установлены немецкие моторы BMW VI, как более мощные, надежные и экономичные. Фирма обязалась с октября 1927 г. по май 1928 г. поставить в СССР все заказанные машины и запчасти. Стоимость заказа составила 875 150 долларов.</w:t>
      </w:r>
    </w:p>
    <w:p w14:paraId="0E9E8B4C"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 как Версальским договором в Германии запрещалось изготавливать самолеты класса «Валь», заказанные машины построили в Италии на заводе </w:t>
      </w:r>
      <w:proofErr w:type="spellStart"/>
      <w:r w:rsidRPr="00F33EBB">
        <w:rPr>
          <w:rFonts w:ascii="Times New Roman" w:hAnsi="Times New Roman" w:cs="Times New Roman"/>
          <w:color w:val="000000" w:themeColor="text1"/>
          <w:sz w:val="16"/>
          <w:szCs w:val="16"/>
        </w:rPr>
        <w:t>Клаудиса</w:t>
      </w:r>
      <w:proofErr w:type="spellEnd"/>
      <w:r w:rsidRPr="00F33EBB">
        <w:rPr>
          <w:rFonts w:ascii="Times New Roman" w:hAnsi="Times New Roman" w:cs="Times New Roman"/>
          <w:color w:val="000000" w:themeColor="text1"/>
          <w:sz w:val="16"/>
          <w:szCs w:val="16"/>
        </w:rPr>
        <w:t xml:space="preserve"> Дорнье в Марина-ди-Пиза. Оттуда их морем переправили в один из черноморских портов. Самолеты были построены без двигателей, которые потом отдельно купили у фирмы BMW. В приемке и сборке самолетов участвовал Р.Л. Бартини, служивший в то время инженером на одной из черноморских эскадрилий.</w:t>
      </w:r>
    </w:p>
    <w:p w14:paraId="7352A79E"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прибывших летающих лодок в СССР было сформировано две эскадрильи (60-я и 63-я), базировавшиеся в бухте Голландия в Севастополе. Две машины были переведены в морскую авиацию Балтийского флота в состав 66-го авиаотряда, базировавшегося в Гребном порту в Ленинграде (18264).</w:t>
      </w:r>
    </w:p>
    <w:p w14:paraId="44F53D67"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0F416C91" w14:textId="77777777" w:rsidR="002D29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BEEA97A" w14:textId="77777777" w:rsidR="002D2992" w:rsidRPr="00F33EBB" w:rsidRDefault="002D29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88D00"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апреля в 1927 году в ночь на Пасху, в московском музее имени </w:t>
      </w:r>
      <w:proofErr w:type="spellStart"/>
      <w:r w:rsidRPr="00F33EBB">
        <w:rPr>
          <w:rFonts w:ascii="Times New Roman" w:hAnsi="Times New Roman" w:cs="Times New Roman"/>
          <w:color w:val="000000" w:themeColor="text1"/>
          <w:sz w:val="16"/>
          <w:szCs w:val="16"/>
        </w:rPr>
        <w:t>А.С.Пушкина</w:t>
      </w:r>
      <w:proofErr w:type="spellEnd"/>
      <w:r w:rsidRPr="00F33EBB">
        <w:rPr>
          <w:rFonts w:ascii="Times New Roman" w:hAnsi="Times New Roman" w:cs="Times New Roman"/>
          <w:color w:val="000000" w:themeColor="text1"/>
          <w:sz w:val="16"/>
          <w:szCs w:val="16"/>
        </w:rPr>
        <w:t xml:space="preserve"> произошла крупная кража. Были похищены пять картин, представлявших огромную художественную ценность: «Христос» </w:t>
      </w:r>
      <w:proofErr w:type="spellStart"/>
      <w:r w:rsidRPr="00F33EBB">
        <w:rPr>
          <w:rFonts w:ascii="Times New Roman" w:hAnsi="Times New Roman" w:cs="Times New Roman"/>
          <w:color w:val="000000" w:themeColor="text1"/>
          <w:sz w:val="16"/>
          <w:szCs w:val="16"/>
        </w:rPr>
        <w:t>Рембранта</w:t>
      </w:r>
      <w:proofErr w:type="spellEnd"/>
      <w:r w:rsidRPr="00F33EBB">
        <w:rPr>
          <w:rFonts w:ascii="Times New Roman" w:hAnsi="Times New Roman" w:cs="Times New Roman"/>
          <w:color w:val="000000" w:themeColor="text1"/>
          <w:sz w:val="16"/>
          <w:szCs w:val="16"/>
        </w:rPr>
        <w:t xml:space="preserve">, «Бичевание Христа» </w:t>
      </w:r>
      <w:proofErr w:type="spellStart"/>
      <w:r w:rsidRPr="00F33EBB">
        <w:rPr>
          <w:rFonts w:ascii="Times New Roman" w:hAnsi="Times New Roman" w:cs="Times New Roman"/>
          <w:color w:val="000000" w:themeColor="text1"/>
          <w:sz w:val="16"/>
          <w:szCs w:val="16"/>
        </w:rPr>
        <w:t>Дж.Пизано</w:t>
      </w:r>
      <w:proofErr w:type="spellEnd"/>
      <w:r w:rsidRPr="00F33EBB">
        <w:rPr>
          <w:rFonts w:ascii="Times New Roman" w:hAnsi="Times New Roman" w:cs="Times New Roman"/>
          <w:color w:val="000000" w:themeColor="text1"/>
          <w:sz w:val="16"/>
          <w:szCs w:val="16"/>
        </w:rPr>
        <w:t xml:space="preserve">, «Се Человек» Тициана, Иоанн Богослов» </w:t>
      </w:r>
      <w:proofErr w:type="spellStart"/>
      <w:r w:rsidRPr="00F33EBB">
        <w:rPr>
          <w:rFonts w:ascii="Times New Roman" w:hAnsi="Times New Roman" w:cs="Times New Roman"/>
          <w:color w:val="000000" w:themeColor="text1"/>
          <w:sz w:val="16"/>
          <w:szCs w:val="16"/>
        </w:rPr>
        <w:t>Дольчи</w:t>
      </w:r>
      <w:proofErr w:type="spellEnd"/>
      <w:r w:rsidRPr="00F33EBB">
        <w:rPr>
          <w:rFonts w:ascii="Times New Roman" w:hAnsi="Times New Roman" w:cs="Times New Roman"/>
          <w:color w:val="000000" w:themeColor="text1"/>
          <w:sz w:val="16"/>
          <w:szCs w:val="16"/>
        </w:rPr>
        <w:t xml:space="preserve"> и «Святое семейство» </w:t>
      </w:r>
      <w:proofErr w:type="spellStart"/>
      <w:r w:rsidRPr="00F33EBB">
        <w:rPr>
          <w:rFonts w:ascii="Times New Roman" w:hAnsi="Times New Roman" w:cs="Times New Roman"/>
          <w:color w:val="000000" w:themeColor="text1"/>
          <w:sz w:val="16"/>
          <w:szCs w:val="16"/>
        </w:rPr>
        <w:t>Кореджо</w:t>
      </w:r>
      <w:proofErr w:type="spellEnd"/>
      <w:r w:rsidRPr="00F33EBB">
        <w:rPr>
          <w:rFonts w:ascii="Times New Roman" w:hAnsi="Times New Roman" w:cs="Times New Roman"/>
          <w:color w:val="000000" w:themeColor="text1"/>
          <w:sz w:val="16"/>
          <w:szCs w:val="16"/>
        </w:rPr>
        <w:t>. Прибывшие на место происшествия сотрудники МУРа установили, что преступник действовал просто и нагло. Проникнув на галерею музея, он дождался момента, когда зазвенели колокола пасхального благовеста, а потом банально высадил булыжником стекло в окне и проник в выставочный зал. Там он вырезал из рам пять бесценных полотен и покинул музей тем же путем, которым и проник в него.</w:t>
      </w:r>
    </w:p>
    <w:p w14:paraId="0D76377B"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 ли желая покрасоваться, то ли намереваясь сбить сыщиков со следа, злоумышленник оставил на месте преступления записку «Христос мертв, быть </w:t>
      </w:r>
      <w:proofErr w:type="spellStart"/>
      <w:r w:rsidRPr="00F33EBB">
        <w:rPr>
          <w:rFonts w:ascii="Times New Roman" w:hAnsi="Times New Roman" w:cs="Times New Roman"/>
          <w:color w:val="000000" w:themeColor="text1"/>
          <w:sz w:val="16"/>
          <w:szCs w:val="16"/>
        </w:rPr>
        <w:t>смертию</w:t>
      </w:r>
      <w:proofErr w:type="spellEnd"/>
      <w:r w:rsidRPr="00F33EBB">
        <w:rPr>
          <w:rFonts w:ascii="Times New Roman" w:hAnsi="Times New Roman" w:cs="Times New Roman"/>
          <w:color w:val="000000" w:themeColor="text1"/>
          <w:sz w:val="16"/>
          <w:szCs w:val="16"/>
        </w:rPr>
        <w:t xml:space="preserve"> жизнь оживится».</w:t>
      </w:r>
    </w:p>
    <w:p w14:paraId="0B3B348A"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Позже стало известным, что кражу совершил некто Федорович, член банды Шварца, занимавшейся музейными кражами. Шварц и его подельники давно намеревались обчистить Музей искусств, но в 1926 году большая часть бандитов была арестована. Оставшийся на свободе Федорович решил пойти на дело в одиночку. Похищение шедевров прошло без сучка, без задоринки. Федорович сложил полотна в чемоданчик, который закрыл в камере хранения на одном из московских вокзалов. Однако продать шедевр бывает подчас потруднее, чем его похитить. Покупателя на картины Федорович никак не мог найти. Тогда он попытался изобразить из себя идейного грабителя. Узнав, что в гостинице «Метрополь» остановился богатый итальянский коммерсант, он отправил через посыльного ему одну из картин «Бичевание Христа», к которой приложил записку, что за небольшую плату готов передать ему кроме этого полотна еще несколько шедевров итальянских художников, чтобы коммерсант увез их на историческую родину. Однако итальянец не стал впутываться в темную историю, а попросту передал присланную ему картину </w:t>
      </w:r>
      <w:proofErr w:type="spellStart"/>
      <w:r w:rsidRPr="00F33EBB">
        <w:rPr>
          <w:rFonts w:ascii="Times New Roman" w:hAnsi="Times New Roman" w:cs="Times New Roman"/>
          <w:color w:val="000000" w:themeColor="text1"/>
          <w:sz w:val="16"/>
          <w:szCs w:val="16"/>
        </w:rPr>
        <w:t>Дж.Пизано</w:t>
      </w:r>
      <w:proofErr w:type="spellEnd"/>
      <w:r w:rsidRPr="00F33EBB">
        <w:rPr>
          <w:rFonts w:ascii="Times New Roman" w:hAnsi="Times New Roman" w:cs="Times New Roman"/>
          <w:color w:val="000000" w:themeColor="text1"/>
          <w:sz w:val="16"/>
          <w:szCs w:val="16"/>
        </w:rPr>
        <w:t xml:space="preserve"> московской милиции. А арестовали Федоровича в 1930-м году. Он частенько испытывал удачу в тотализаторе на ипподроме. Но в том году Фортуна от него окончательно отвернулась. Федорович проигрался в пух и прах. Тогда он попросил одного своего знакомого дать ему денег в долг, а в залог предложил одну из похищенных картин. Об этом предложении узнали несколько завсегдатаев ипподрома, среди которых оказался агент МУРа. Вскоре Федоровича задержали. Он не стал запираться и рассказал, что после неудачной попытки загнать похищенные полотна итальянскому коммерсанту, засунул произведения искусства в жестяные банки и закопал их в </w:t>
      </w:r>
      <w:proofErr w:type="spellStart"/>
      <w:r w:rsidRPr="00F33EBB">
        <w:rPr>
          <w:rFonts w:ascii="Times New Roman" w:hAnsi="Times New Roman" w:cs="Times New Roman"/>
          <w:color w:val="000000" w:themeColor="text1"/>
          <w:sz w:val="16"/>
          <w:szCs w:val="16"/>
        </w:rPr>
        <w:t>Помосковье</w:t>
      </w:r>
      <w:proofErr w:type="spellEnd"/>
      <w:r w:rsidRPr="00F33EBB">
        <w:rPr>
          <w:rFonts w:ascii="Times New Roman" w:hAnsi="Times New Roman" w:cs="Times New Roman"/>
          <w:color w:val="000000" w:themeColor="text1"/>
          <w:sz w:val="16"/>
          <w:szCs w:val="16"/>
        </w:rPr>
        <w:t xml:space="preserve">. Пребывание в земле дорого обошлось шедеврам живописи. Три из четырех картин серьезно пострадали и потребовали длительной реставрации. Лишь «Христос» </w:t>
      </w:r>
      <w:proofErr w:type="spellStart"/>
      <w:r w:rsidRPr="00F33EBB">
        <w:rPr>
          <w:rFonts w:ascii="Times New Roman" w:hAnsi="Times New Roman" w:cs="Times New Roman"/>
          <w:color w:val="000000" w:themeColor="text1"/>
          <w:sz w:val="16"/>
          <w:szCs w:val="16"/>
        </w:rPr>
        <w:t>Рембранта</w:t>
      </w:r>
      <w:proofErr w:type="spellEnd"/>
      <w:r w:rsidRPr="00F33EBB">
        <w:rPr>
          <w:rFonts w:ascii="Times New Roman" w:hAnsi="Times New Roman" w:cs="Times New Roman"/>
          <w:color w:val="000000" w:themeColor="text1"/>
          <w:sz w:val="16"/>
          <w:szCs w:val="16"/>
        </w:rPr>
        <w:t xml:space="preserve"> остался в хорошем состоянии. В 1933 году советские власти продали эту картину в частную американскую коллекцию (15107).</w:t>
      </w:r>
    </w:p>
    <w:p w14:paraId="795B5737" w14:textId="77777777" w:rsidR="002D2992" w:rsidRPr="00F33EBB" w:rsidRDefault="002D2992" w:rsidP="008215F2">
      <w:pPr>
        <w:spacing w:after="0" w:line="240" w:lineRule="auto"/>
        <w:jc w:val="both"/>
        <w:rPr>
          <w:rFonts w:ascii="Times New Roman" w:hAnsi="Times New Roman" w:cs="Times New Roman"/>
          <w:color w:val="000000" w:themeColor="text1"/>
          <w:sz w:val="16"/>
          <w:szCs w:val="16"/>
        </w:rPr>
      </w:pPr>
    </w:p>
    <w:p w14:paraId="402DC4F4"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апреля 1927. Газета "Молодой ленинец" сообщала: "Правлением общества "Друзей радио" получено от одного из заключенных в Лефортовском изоляторе, Горбунова, письмо, в котором заключенный просит установить радио в изоляторе. Правление ОДР, побывав на месте" вынесло постановление о радиофикации всего Лефортовского изолятора, установив в каждой Камере по приемнику" (18717).</w:t>
      </w:r>
    </w:p>
    <w:p w14:paraId="36E994BD" w14:textId="77777777" w:rsidR="00AE115A" w:rsidRPr="00F33EBB" w:rsidRDefault="00AE115A" w:rsidP="008215F2">
      <w:pPr>
        <w:spacing w:after="0" w:line="240" w:lineRule="auto"/>
        <w:jc w:val="both"/>
        <w:rPr>
          <w:rFonts w:ascii="Times New Roman" w:hAnsi="Times New Roman" w:cs="Times New Roman"/>
          <w:color w:val="000000" w:themeColor="text1"/>
          <w:sz w:val="16"/>
          <w:szCs w:val="16"/>
        </w:rPr>
      </w:pPr>
    </w:p>
    <w:p w14:paraId="39FBF72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24604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DB1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апреля 1927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впервые в мире выпрыгнул с парашютом с самолета, находящегося в плоском штопоре (271,108).</w:t>
      </w:r>
    </w:p>
    <w:p w14:paraId="2B04D0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- 25 апреля 1927 91774,44).</w:t>
      </w:r>
    </w:p>
    <w:p w14:paraId="72B207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4DE2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58C52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865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апреля 1927 в Москве открылась первая всемирная выставка межпланетных аппаратов и механизмов (2528).</w:t>
      </w:r>
    </w:p>
    <w:p w14:paraId="7B7B52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529B1" w14:textId="77777777" w:rsidR="00341355" w:rsidRPr="00F33EBB" w:rsidRDefault="003413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апреля в 1927 году открытие в Москве первой мировой выставки моделей межпланетных аппаратов, механизмов, приборов и исторических материалов (проработает 2 месяца) (15109).</w:t>
      </w:r>
    </w:p>
    <w:p w14:paraId="3DBD3841" w14:textId="77777777" w:rsidR="00341355" w:rsidRPr="00F33EBB" w:rsidRDefault="00341355" w:rsidP="008215F2">
      <w:pPr>
        <w:spacing w:after="0" w:line="240" w:lineRule="auto"/>
        <w:jc w:val="both"/>
        <w:rPr>
          <w:rFonts w:ascii="Times New Roman" w:hAnsi="Times New Roman" w:cs="Times New Roman"/>
          <w:color w:val="000000" w:themeColor="text1"/>
          <w:sz w:val="16"/>
          <w:szCs w:val="16"/>
        </w:rPr>
      </w:pPr>
    </w:p>
    <w:p w14:paraId="1F23DDFF" w14:textId="77777777" w:rsidR="007C1B4D" w:rsidRPr="00F33EBB" w:rsidRDefault="007C1B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апреля 1927. Открылась 1-я Всемирная выставка межпланетных летательных аппаратов и механизмов (18717).</w:t>
      </w:r>
    </w:p>
    <w:p w14:paraId="3E0844F2" w14:textId="77777777" w:rsidR="007C1B4D" w:rsidRPr="00F33EBB" w:rsidRDefault="007C1B4D" w:rsidP="008215F2">
      <w:pPr>
        <w:spacing w:after="0" w:line="240" w:lineRule="auto"/>
        <w:jc w:val="both"/>
        <w:rPr>
          <w:rFonts w:ascii="Times New Roman" w:hAnsi="Times New Roman" w:cs="Times New Roman"/>
          <w:color w:val="000000" w:themeColor="text1"/>
          <w:sz w:val="16"/>
          <w:szCs w:val="16"/>
        </w:rPr>
      </w:pPr>
    </w:p>
    <w:p w14:paraId="70252C96" w14:textId="77777777" w:rsidR="009E0548" w:rsidRDefault="009E0548" w:rsidP="009E054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преля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оскве открылась 1-я международная </w:t>
      </w:r>
      <w:r>
        <w:rPr>
          <w:rFonts w:ascii="Times New Roman" w:hAnsi="Times New Roman" w:cs="Times New Roman"/>
          <w:color w:val="0070C0"/>
          <w:sz w:val="16"/>
          <w:szCs w:val="16"/>
        </w:rPr>
        <w:t>выставка</w:t>
      </w:r>
      <w:r w:rsidRPr="003C1D4E">
        <w:rPr>
          <w:rFonts w:ascii="Times New Roman" w:hAnsi="Times New Roman" w:cs="Times New Roman"/>
          <w:color w:val="0070C0"/>
          <w:sz w:val="16"/>
          <w:szCs w:val="16"/>
        </w:rPr>
        <w:t xml:space="preserve"> межпла</w:t>
      </w:r>
      <w:r>
        <w:rPr>
          <w:rFonts w:ascii="Times New Roman" w:hAnsi="Times New Roman" w:cs="Times New Roman"/>
          <w:color w:val="0070C0"/>
          <w:sz w:val="16"/>
          <w:szCs w:val="16"/>
        </w:rPr>
        <w:t>нетных лета</w:t>
      </w:r>
      <w:r w:rsidRPr="003C1D4E">
        <w:rPr>
          <w:rFonts w:ascii="Times New Roman" w:hAnsi="Times New Roman" w:cs="Times New Roman"/>
          <w:color w:val="0070C0"/>
          <w:sz w:val="16"/>
          <w:szCs w:val="16"/>
        </w:rPr>
        <w:t xml:space="preserve">тельных аппаратов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механизмов,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организованная ассоци</w:t>
      </w:r>
      <w:r>
        <w:rPr>
          <w:rFonts w:ascii="Times New Roman" w:hAnsi="Times New Roman" w:cs="Times New Roman"/>
          <w:color w:val="0070C0"/>
          <w:sz w:val="16"/>
          <w:szCs w:val="16"/>
        </w:rPr>
        <w:t>ацией изобре</w:t>
      </w:r>
      <w:r w:rsidRPr="003C1D4E">
        <w:rPr>
          <w:rFonts w:ascii="Times New Roman" w:hAnsi="Times New Roman" w:cs="Times New Roman"/>
          <w:color w:val="0070C0"/>
          <w:sz w:val="16"/>
          <w:szCs w:val="16"/>
        </w:rPr>
        <w:t>тателей-самоучек.</w:t>
      </w:r>
      <w:r>
        <w:rPr>
          <w:rFonts w:ascii="Times New Roman" w:hAnsi="Times New Roman" w:cs="Times New Roman"/>
          <w:color w:val="0070C0"/>
          <w:sz w:val="16"/>
          <w:szCs w:val="16"/>
        </w:rPr>
        <w:t xml:space="preserve"> Э</w:t>
      </w:r>
      <w:r w:rsidRPr="003C1D4E">
        <w:rPr>
          <w:rFonts w:ascii="Times New Roman" w:hAnsi="Times New Roman" w:cs="Times New Roman"/>
          <w:color w:val="0070C0"/>
          <w:sz w:val="16"/>
          <w:szCs w:val="16"/>
        </w:rPr>
        <w:t>кспонировались модели, плакаты, д</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агра</w:t>
      </w:r>
      <w:r>
        <w:rPr>
          <w:rFonts w:ascii="Times New Roman" w:hAnsi="Times New Roman" w:cs="Times New Roman"/>
          <w:color w:val="0070C0"/>
          <w:sz w:val="16"/>
          <w:szCs w:val="16"/>
        </w:rPr>
        <w:t>ммы, фотографии и</w:t>
      </w:r>
      <w:r w:rsidRPr="003C1D4E">
        <w:rPr>
          <w:rFonts w:ascii="Times New Roman" w:hAnsi="Times New Roman" w:cs="Times New Roman"/>
          <w:color w:val="0070C0"/>
          <w:sz w:val="16"/>
          <w:szCs w:val="16"/>
        </w:rPr>
        <w:t xml:space="preserve"> пр.,</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относящееся к космонавтике.</w:t>
      </w:r>
      <w:r>
        <w:rPr>
          <w:rFonts w:ascii="Times New Roman" w:hAnsi="Times New Roman" w:cs="Times New Roman"/>
          <w:color w:val="0070C0"/>
          <w:sz w:val="16"/>
          <w:szCs w:val="16"/>
        </w:rPr>
        <w:t xml:space="preserve"> И</w:t>
      </w:r>
      <w:r w:rsidRPr="003C1D4E">
        <w:rPr>
          <w:rFonts w:ascii="Times New Roman" w:hAnsi="Times New Roman" w:cs="Times New Roman"/>
          <w:color w:val="0070C0"/>
          <w:sz w:val="16"/>
          <w:szCs w:val="16"/>
        </w:rPr>
        <w:t xml:space="preserve">з советских </w:t>
      </w:r>
      <w:r>
        <w:rPr>
          <w:rFonts w:ascii="Times New Roman" w:hAnsi="Times New Roman" w:cs="Times New Roman"/>
          <w:color w:val="0070C0"/>
          <w:sz w:val="16"/>
          <w:szCs w:val="16"/>
        </w:rPr>
        <w:t xml:space="preserve">экспонатов </w:t>
      </w:r>
      <w:r w:rsidRPr="003C1D4E">
        <w:rPr>
          <w:rFonts w:ascii="Times New Roman" w:hAnsi="Times New Roman" w:cs="Times New Roman"/>
          <w:color w:val="0070C0"/>
          <w:sz w:val="16"/>
          <w:szCs w:val="16"/>
        </w:rPr>
        <w:t>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 xml:space="preserve">ли представлены проекты летательных аппаратов </w:t>
      </w:r>
      <w:proofErr w:type="spellStart"/>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Ца</w:t>
      </w:r>
      <w:r w:rsidRPr="003C1D4E">
        <w:rPr>
          <w:rFonts w:ascii="Times New Roman" w:hAnsi="Times New Roman" w:cs="Times New Roman"/>
          <w:color w:val="0070C0"/>
          <w:sz w:val="16"/>
          <w:szCs w:val="16"/>
        </w:rPr>
        <w:t>ндера</w:t>
      </w:r>
      <w:proofErr w:type="spellEnd"/>
      <w:r w:rsidRPr="003C1D4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К.Э.Циолковского</w:t>
      </w:r>
      <w:proofErr w:type="spellEnd"/>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w:t>
      </w:r>
      <w:proofErr w:type="spellStart"/>
      <w:r w:rsidRPr="003C1D4E">
        <w:rPr>
          <w:rFonts w:ascii="Times New Roman" w:hAnsi="Times New Roman" w:cs="Times New Roman"/>
          <w:color w:val="0070C0"/>
          <w:sz w:val="16"/>
          <w:szCs w:val="16"/>
        </w:rPr>
        <w:t>Я.Федорова</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Г.А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Полевого</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Г.Кр</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йка</w:t>
      </w:r>
      <w:proofErr w:type="spellEnd"/>
      <w:r w:rsidRPr="003C1D4E">
        <w:rPr>
          <w:rFonts w:ascii="Times New Roman" w:hAnsi="Times New Roman" w:cs="Times New Roman"/>
          <w:color w:val="0070C0"/>
          <w:sz w:val="16"/>
          <w:szCs w:val="16"/>
        </w:rPr>
        <w:t xml:space="preserve"> и др. </w:t>
      </w:r>
      <w:r>
        <w:rPr>
          <w:rFonts w:ascii="Times New Roman" w:hAnsi="Times New Roman" w:cs="Times New Roman"/>
          <w:color w:val="0070C0"/>
          <w:sz w:val="16"/>
          <w:szCs w:val="16"/>
        </w:rPr>
        <w:t>Иностранные экспонаты</w:t>
      </w:r>
      <w:r w:rsidRPr="003C1D4E">
        <w:rPr>
          <w:rFonts w:ascii="Times New Roman" w:hAnsi="Times New Roman" w:cs="Times New Roman"/>
          <w:color w:val="0070C0"/>
          <w:sz w:val="16"/>
          <w:szCs w:val="16"/>
        </w:rPr>
        <w:t xml:space="preserve"> были представлены проектами </w:t>
      </w:r>
      <w:proofErr w:type="spellStart"/>
      <w:r w:rsidRPr="003C1D4E">
        <w:rPr>
          <w:rFonts w:ascii="Times New Roman" w:hAnsi="Times New Roman" w:cs="Times New Roman"/>
          <w:color w:val="0070C0"/>
          <w:sz w:val="16"/>
          <w:szCs w:val="16"/>
        </w:rPr>
        <w:t>Оберта</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Ул</w:t>
      </w:r>
      <w:r>
        <w:rPr>
          <w:rFonts w:ascii="Times New Roman" w:hAnsi="Times New Roman" w:cs="Times New Roman"/>
          <w:color w:val="0070C0"/>
          <w:sz w:val="16"/>
          <w:szCs w:val="16"/>
        </w:rPr>
        <w:t>инск</w:t>
      </w:r>
      <w:r w:rsidRPr="003C1D4E">
        <w:rPr>
          <w:rFonts w:ascii="Times New Roman" w:hAnsi="Times New Roman" w:cs="Times New Roman"/>
          <w:color w:val="0070C0"/>
          <w:sz w:val="16"/>
          <w:szCs w:val="16"/>
        </w:rPr>
        <w:t>окого</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Граф</w:t>
      </w:r>
      <w:r>
        <w:rPr>
          <w:rFonts w:ascii="Times New Roman" w:hAnsi="Times New Roman" w:cs="Times New Roman"/>
          <w:color w:val="0070C0"/>
          <w:sz w:val="16"/>
          <w:szCs w:val="16"/>
        </w:rPr>
        <w:t>ильи</w:t>
      </w:r>
      <w:proofErr w:type="spellEnd"/>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ыс</w:t>
      </w:r>
      <w:r w:rsidRPr="003C1D4E">
        <w:rPr>
          <w:rFonts w:ascii="Times New Roman" w:hAnsi="Times New Roman" w:cs="Times New Roman"/>
          <w:color w:val="0070C0"/>
          <w:sz w:val="16"/>
          <w:szCs w:val="16"/>
        </w:rPr>
        <w:t xml:space="preserve">тавка продолжалась около двух месяцев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способствова</w:t>
      </w:r>
      <w:r>
        <w:rPr>
          <w:rFonts w:ascii="Times New Roman" w:hAnsi="Times New Roman" w:cs="Times New Roman"/>
          <w:color w:val="0070C0"/>
          <w:sz w:val="16"/>
          <w:szCs w:val="16"/>
        </w:rPr>
        <w:t xml:space="preserve">ла проявлению </w:t>
      </w:r>
      <w:r w:rsidRPr="003C1D4E">
        <w:rPr>
          <w:rFonts w:ascii="Times New Roman" w:hAnsi="Times New Roman" w:cs="Times New Roman"/>
          <w:color w:val="0070C0"/>
          <w:sz w:val="16"/>
          <w:szCs w:val="16"/>
        </w:rPr>
        <w:t>интересов к космонавтике и выявлению энтузиастов ее</w:t>
      </w:r>
      <w:r>
        <w:rPr>
          <w:rFonts w:ascii="Times New Roman" w:hAnsi="Times New Roman" w:cs="Times New Roman"/>
          <w:color w:val="0070C0"/>
          <w:sz w:val="16"/>
          <w:szCs w:val="16"/>
        </w:rPr>
        <w:t>.</w:t>
      </w:r>
    </w:p>
    <w:p w14:paraId="5D2C6B74" w14:textId="77777777" w:rsidR="009E0548" w:rsidRDefault="009E0548" w:rsidP="009E054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Н.Рынин</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Межпланетные сообщения,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том </w:t>
      </w:r>
      <w:r>
        <w:rPr>
          <w:rFonts w:ascii="Times New Roman" w:hAnsi="Times New Roman" w:cs="Times New Roman"/>
          <w:color w:val="0070C0"/>
          <w:sz w:val="16"/>
          <w:szCs w:val="16"/>
        </w:rPr>
        <w:t>1</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стр. 100-110/</w:t>
      </w:r>
      <w:r>
        <w:rPr>
          <w:rFonts w:ascii="Times New Roman" w:hAnsi="Times New Roman" w:cs="Times New Roman"/>
          <w:color w:val="0070C0"/>
          <w:sz w:val="16"/>
          <w:szCs w:val="16"/>
        </w:rPr>
        <w:t xml:space="preserve"> (23370).</w:t>
      </w:r>
    </w:p>
    <w:p w14:paraId="0C232FD0" w14:textId="77777777" w:rsidR="009E0548" w:rsidRPr="003C1D4E" w:rsidRDefault="009E0548" w:rsidP="009E0548">
      <w:pPr>
        <w:spacing w:after="0" w:line="240" w:lineRule="auto"/>
        <w:jc w:val="both"/>
        <w:rPr>
          <w:rFonts w:ascii="Times New Roman" w:hAnsi="Times New Roman" w:cs="Times New Roman"/>
          <w:color w:val="0070C0"/>
          <w:sz w:val="16"/>
          <w:szCs w:val="16"/>
        </w:rPr>
      </w:pPr>
    </w:p>
    <w:p w14:paraId="661B9C3C" w14:textId="77777777" w:rsidR="00935FA2" w:rsidRPr="00F33EBB"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C458762" w14:textId="77777777" w:rsidR="00935FA2" w:rsidRPr="00F33EBB"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CD0FC"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апреля 1927 первый полет </w:t>
      </w:r>
      <w:proofErr w:type="spellStart"/>
      <w:r w:rsidRPr="00F33EBB">
        <w:rPr>
          <w:rFonts w:ascii="Times New Roman" w:hAnsi="Times New Roman" w:cs="Times New Roman"/>
          <w:color w:val="000000" w:themeColor="text1"/>
          <w:sz w:val="16"/>
          <w:szCs w:val="16"/>
        </w:rPr>
        <w:t>Хэндли</w:t>
      </w:r>
      <w:proofErr w:type="spellEnd"/>
      <w:r w:rsidRPr="00F33EBB">
        <w:rPr>
          <w:rFonts w:ascii="Times New Roman" w:hAnsi="Times New Roman" w:cs="Times New Roman"/>
          <w:color w:val="000000" w:themeColor="text1"/>
          <w:sz w:val="16"/>
          <w:szCs w:val="16"/>
        </w:rPr>
        <w:t xml:space="preserve"> Пейдж Харроу (HP.31) (20358).</w:t>
      </w:r>
    </w:p>
    <w:p w14:paraId="405A28D1"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p>
    <w:p w14:paraId="5E49D26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11A89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E73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апреля 1927 XV Съезд Советов констатировал, что создан ЦАГИ - научно-конструкторский институт, не имеющий аналогов в Европе. Кроме того было заявлено, что СССР хватает своих кадров летчиков (66,126).</w:t>
      </w:r>
    </w:p>
    <w:p w14:paraId="653EEE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4C697" w14:textId="77777777" w:rsidR="00231029" w:rsidRPr="00F33EBB"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B8351D7" w14:textId="77777777" w:rsidR="00231029" w:rsidRPr="00F33EBB"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78DC7"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апреля 1927. Ограблен Государственный музей изящных искусств (Волхонка, 12). Утром служащие обнаружили исчезновение нескольких ценных картин. Они висели в залах, отведенных под живопись голландских й итальянских художников. Представители власти и администрации музея выяснили, что злоумышленники </w:t>
      </w:r>
      <w:r w:rsidRPr="00F33EBB">
        <w:rPr>
          <w:rFonts w:ascii="Times New Roman" w:hAnsi="Times New Roman" w:cs="Times New Roman"/>
          <w:color w:val="000000" w:themeColor="text1"/>
          <w:sz w:val="16"/>
          <w:szCs w:val="16"/>
        </w:rPr>
        <w:lastRenderedPageBreak/>
        <w:t xml:space="preserve">похитили картины художников Рембрандта ("Иисус Христос", работа XVII века), </w:t>
      </w:r>
      <w:proofErr w:type="spellStart"/>
      <w:r w:rsidRPr="00F33EBB">
        <w:rPr>
          <w:rFonts w:ascii="Times New Roman" w:hAnsi="Times New Roman" w:cs="Times New Roman"/>
          <w:color w:val="000000" w:themeColor="text1"/>
          <w:sz w:val="16"/>
          <w:szCs w:val="16"/>
        </w:rPr>
        <w:t>Пезано</w:t>
      </w:r>
      <w:proofErr w:type="spellEnd"/>
      <w:r w:rsidRPr="00F33EBB">
        <w:rPr>
          <w:rFonts w:ascii="Times New Roman" w:hAnsi="Times New Roman" w:cs="Times New Roman"/>
          <w:color w:val="000000" w:themeColor="text1"/>
          <w:sz w:val="16"/>
          <w:szCs w:val="16"/>
        </w:rPr>
        <w:t xml:space="preserve"> ("Бичевание Христа", работа XII века), Корреджо ("Святая семья", произведение XVI века), Карло </w:t>
      </w:r>
      <w:proofErr w:type="spellStart"/>
      <w:r w:rsidRPr="00F33EBB">
        <w:rPr>
          <w:rFonts w:ascii="Times New Roman" w:hAnsi="Times New Roman" w:cs="Times New Roman"/>
          <w:color w:val="000000" w:themeColor="text1"/>
          <w:sz w:val="16"/>
          <w:szCs w:val="16"/>
        </w:rPr>
        <w:t>Дольчи</w:t>
      </w:r>
      <w:proofErr w:type="spellEnd"/>
      <w:r w:rsidRPr="00F33EBB">
        <w:rPr>
          <w:rFonts w:ascii="Times New Roman" w:hAnsi="Times New Roman" w:cs="Times New Roman"/>
          <w:color w:val="000000" w:themeColor="text1"/>
          <w:sz w:val="16"/>
          <w:szCs w:val="16"/>
        </w:rPr>
        <w:t xml:space="preserve"> ("Иоанн </w:t>
      </w:r>
      <w:proofErr w:type="spellStart"/>
      <w:r w:rsidRPr="00F33EBB">
        <w:rPr>
          <w:rFonts w:ascii="Times New Roman" w:hAnsi="Times New Roman" w:cs="Times New Roman"/>
          <w:color w:val="000000" w:themeColor="text1"/>
          <w:sz w:val="16"/>
          <w:szCs w:val="16"/>
        </w:rPr>
        <w:t>Богослов"работа</w:t>
      </w:r>
      <w:proofErr w:type="spellEnd"/>
      <w:r w:rsidRPr="00F33EBB">
        <w:rPr>
          <w:rFonts w:ascii="Times New Roman" w:hAnsi="Times New Roman" w:cs="Times New Roman"/>
          <w:color w:val="000000" w:themeColor="text1"/>
          <w:sz w:val="16"/>
          <w:szCs w:val="16"/>
        </w:rPr>
        <w:t xml:space="preserve"> XVII века) и Тициана ("Иисус Христос", работа XVI века). Злоумышленники вырезали полотнища из рам и унесли их с собой (18717).</w:t>
      </w:r>
    </w:p>
    <w:p w14:paraId="0937020F"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p>
    <w:p w14:paraId="1E56A92E" w14:textId="77777777" w:rsidR="0034135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DA5183B" w14:textId="77777777" w:rsidR="00341355" w:rsidRPr="00F33EBB" w:rsidRDefault="003413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F9D6C" w14:textId="77777777" w:rsidR="00341355" w:rsidRPr="00F33EBB" w:rsidRDefault="003413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апреля в 1927 году на аэродроме Бела </w:t>
      </w:r>
      <w:proofErr w:type="spellStart"/>
      <w:r w:rsidRPr="00F33EBB">
        <w:rPr>
          <w:rFonts w:ascii="Times New Roman" w:hAnsi="Times New Roman" w:cs="Times New Roman"/>
          <w:color w:val="000000" w:themeColor="text1"/>
          <w:sz w:val="16"/>
          <w:szCs w:val="16"/>
        </w:rPr>
        <w:t>Подляске</w:t>
      </w:r>
      <w:proofErr w:type="spellEnd"/>
      <w:r w:rsidRPr="00F33EBB">
        <w:rPr>
          <w:rFonts w:ascii="Times New Roman" w:hAnsi="Times New Roman" w:cs="Times New Roman"/>
          <w:color w:val="000000" w:themeColor="text1"/>
          <w:sz w:val="16"/>
          <w:szCs w:val="16"/>
        </w:rPr>
        <w:t xml:space="preserve"> выполнил первый полет </w:t>
      </w:r>
      <w:proofErr w:type="spellStart"/>
      <w:r w:rsidRPr="00F33EBB">
        <w:rPr>
          <w:rFonts w:ascii="Times New Roman" w:hAnsi="Times New Roman" w:cs="Times New Roman"/>
          <w:color w:val="000000" w:themeColor="text1"/>
          <w:sz w:val="16"/>
          <w:szCs w:val="16"/>
        </w:rPr>
        <w:t>полский</w:t>
      </w:r>
      <w:proofErr w:type="spellEnd"/>
      <w:r w:rsidRPr="00F33EBB">
        <w:rPr>
          <w:rFonts w:ascii="Times New Roman" w:hAnsi="Times New Roman" w:cs="Times New Roman"/>
          <w:color w:val="000000" w:themeColor="text1"/>
          <w:sz w:val="16"/>
          <w:szCs w:val="16"/>
        </w:rPr>
        <w:t xml:space="preserve"> «PWS-1». В 1929 году авиационный департамент министерства Обороны Польши заказал фирме PWS истребитель сопровождения с возможностью применения в качестве </w:t>
      </w:r>
      <w:proofErr w:type="spellStart"/>
      <w:r w:rsidRPr="00F33EBB">
        <w:rPr>
          <w:rFonts w:ascii="Times New Roman" w:hAnsi="Times New Roman" w:cs="Times New Roman"/>
          <w:color w:val="000000" w:themeColor="text1"/>
          <w:sz w:val="16"/>
          <w:szCs w:val="16"/>
        </w:rPr>
        <w:t>разведывательно</w:t>
      </w:r>
      <w:proofErr w:type="spellEnd"/>
      <w:r w:rsidRPr="00F33EBB">
        <w:rPr>
          <w:rFonts w:ascii="Times New Roman" w:hAnsi="Times New Roman" w:cs="Times New Roman"/>
          <w:color w:val="000000" w:themeColor="text1"/>
          <w:sz w:val="16"/>
          <w:szCs w:val="16"/>
        </w:rPr>
        <w:t xml:space="preserve"> - бомбардировочного. Проект под руководством Станислава </w:t>
      </w:r>
      <w:proofErr w:type="spellStart"/>
      <w:r w:rsidRPr="00F33EBB">
        <w:rPr>
          <w:rFonts w:ascii="Times New Roman" w:hAnsi="Times New Roman" w:cs="Times New Roman"/>
          <w:color w:val="000000" w:themeColor="text1"/>
          <w:sz w:val="16"/>
          <w:szCs w:val="16"/>
        </w:rPr>
        <w:t>Цивинского</w:t>
      </w:r>
      <w:proofErr w:type="spellEnd"/>
      <w:r w:rsidRPr="00F33EBB">
        <w:rPr>
          <w:rFonts w:ascii="Times New Roman" w:hAnsi="Times New Roman" w:cs="Times New Roman"/>
          <w:color w:val="000000" w:themeColor="text1"/>
          <w:sz w:val="16"/>
          <w:szCs w:val="16"/>
        </w:rPr>
        <w:t xml:space="preserve"> выполнили инженеры </w:t>
      </w:r>
      <w:proofErr w:type="spellStart"/>
      <w:r w:rsidRPr="00F33EBB">
        <w:rPr>
          <w:rFonts w:ascii="Times New Roman" w:hAnsi="Times New Roman" w:cs="Times New Roman"/>
          <w:color w:val="000000" w:themeColor="text1"/>
          <w:sz w:val="16"/>
          <w:szCs w:val="16"/>
        </w:rPr>
        <w:t>Збислав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Циолкост</w:t>
      </w:r>
      <w:proofErr w:type="spellEnd"/>
      <w:r w:rsidRPr="00F33EBB">
        <w:rPr>
          <w:rFonts w:ascii="Times New Roman" w:hAnsi="Times New Roman" w:cs="Times New Roman"/>
          <w:color w:val="000000" w:themeColor="text1"/>
          <w:sz w:val="16"/>
          <w:szCs w:val="16"/>
        </w:rPr>
        <w:t xml:space="preserve"> и Александр </w:t>
      </w:r>
      <w:proofErr w:type="spellStart"/>
      <w:r w:rsidRPr="00F33EBB">
        <w:rPr>
          <w:rFonts w:ascii="Times New Roman" w:hAnsi="Times New Roman" w:cs="Times New Roman"/>
          <w:color w:val="000000" w:themeColor="text1"/>
          <w:sz w:val="16"/>
          <w:szCs w:val="16"/>
        </w:rPr>
        <w:t>Грждиески</w:t>
      </w:r>
      <w:proofErr w:type="spellEnd"/>
      <w:r w:rsidRPr="00F33EBB">
        <w:rPr>
          <w:rFonts w:ascii="Times New Roman" w:hAnsi="Times New Roman" w:cs="Times New Roman"/>
          <w:color w:val="000000" w:themeColor="text1"/>
          <w:sz w:val="16"/>
          <w:szCs w:val="16"/>
        </w:rPr>
        <w:t xml:space="preserve">. Пилотировал «PWS-1» пилот - испытатель </w:t>
      </w:r>
      <w:proofErr w:type="spellStart"/>
      <w:r w:rsidRPr="00F33EBB">
        <w:rPr>
          <w:rFonts w:ascii="Times New Roman" w:hAnsi="Times New Roman" w:cs="Times New Roman"/>
          <w:color w:val="000000" w:themeColor="text1"/>
          <w:sz w:val="16"/>
          <w:szCs w:val="16"/>
        </w:rPr>
        <w:t>Ф.Рутковский</w:t>
      </w:r>
      <w:proofErr w:type="spellEnd"/>
      <w:r w:rsidRPr="00F33EBB">
        <w:rPr>
          <w:rFonts w:ascii="Times New Roman" w:hAnsi="Times New Roman" w:cs="Times New Roman"/>
          <w:color w:val="000000" w:themeColor="text1"/>
          <w:sz w:val="16"/>
          <w:szCs w:val="16"/>
        </w:rPr>
        <w:t xml:space="preserve">. В первом же вылете возникли технические проблемы и летчик совершил посадку на военном аэродроме в </w:t>
      </w:r>
      <w:proofErr w:type="spellStart"/>
      <w:r w:rsidRPr="00F33EBB">
        <w:rPr>
          <w:rFonts w:ascii="Times New Roman" w:hAnsi="Times New Roman" w:cs="Times New Roman"/>
          <w:color w:val="000000" w:themeColor="text1"/>
          <w:sz w:val="16"/>
          <w:szCs w:val="16"/>
        </w:rPr>
        <w:t>Деблине</w:t>
      </w:r>
      <w:proofErr w:type="spellEnd"/>
      <w:r w:rsidRPr="00F33EBB">
        <w:rPr>
          <w:rFonts w:ascii="Times New Roman" w:hAnsi="Times New Roman" w:cs="Times New Roman"/>
          <w:color w:val="000000" w:themeColor="text1"/>
          <w:sz w:val="16"/>
          <w:szCs w:val="16"/>
        </w:rPr>
        <w:t xml:space="preserve">. В мае - июне 1927 года самолет показали на авиационной выставке в </w:t>
      </w:r>
      <w:proofErr w:type="spellStart"/>
      <w:r w:rsidRPr="00F33EBB">
        <w:rPr>
          <w:rFonts w:ascii="Times New Roman" w:hAnsi="Times New Roman" w:cs="Times New Roman"/>
          <w:color w:val="000000" w:themeColor="text1"/>
          <w:sz w:val="16"/>
          <w:szCs w:val="16"/>
        </w:rPr>
        <w:t>Варшаве.В</w:t>
      </w:r>
      <w:proofErr w:type="spellEnd"/>
      <w:r w:rsidRPr="00F33EBB">
        <w:rPr>
          <w:rFonts w:ascii="Times New Roman" w:hAnsi="Times New Roman" w:cs="Times New Roman"/>
          <w:color w:val="000000" w:themeColor="text1"/>
          <w:sz w:val="16"/>
          <w:szCs w:val="16"/>
        </w:rPr>
        <w:t xml:space="preserve"> 1928 году самолет несколько модернизировали, заменив некоторые деревянные части на дюралюминиевые, после чего самолет получил обозначение «PWS-1bis». В этой версии самолет выполнил первый вылет в январе 1929 года. После серии испытаний в «</w:t>
      </w:r>
      <w:proofErr w:type="spellStart"/>
      <w:r w:rsidRPr="00F33EBB">
        <w:rPr>
          <w:rFonts w:ascii="Times New Roman" w:hAnsi="Times New Roman" w:cs="Times New Roman"/>
          <w:color w:val="000000" w:themeColor="text1"/>
          <w:sz w:val="16"/>
          <w:szCs w:val="16"/>
        </w:rPr>
        <w:t>Instytucie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Badan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Technicznych</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Lotnictwa</w:t>
      </w:r>
      <w:proofErr w:type="spellEnd"/>
      <w:r w:rsidRPr="00F33EBB">
        <w:rPr>
          <w:rFonts w:ascii="Times New Roman" w:hAnsi="Times New Roman" w:cs="Times New Roman"/>
          <w:color w:val="000000" w:themeColor="text1"/>
          <w:sz w:val="16"/>
          <w:szCs w:val="16"/>
        </w:rPr>
        <w:t>» (IBTL) оказалось, что самолет непригоден в качестве истребителя из-за своих слабых характеристик, а из-за небольшой полезной нагрузки - и как бомбардировщик. Поэтому дальнейшие работы над проектом свернули (15110).</w:t>
      </w:r>
    </w:p>
    <w:p w14:paraId="23671A2B" w14:textId="77777777" w:rsidR="00341355" w:rsidRPr="00F33EBB" w:rsidRDefault="00341355" w:rsidP="008215F2">
      <w:pPr>
        <w:spacing w:after="0" w:line="240" w:lineRule="auto"/>
        <w:jc w:val="both"/>
        <w:rPr>
          <w:rFonts w:ascii="Times New Roman" w:hAnsi="Times New Roman" w:cs="Times New Roman"/>
          <w:color w:val="000000" w:themeColor="text1"/>
          <w:sz w:val="16"/>
          <w:szCs w:val="16"/>
        </w:rPr>
      </w:pPr>
    </w:p>
    <w:p w14:paraId="4563A69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AFB70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2A43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апреля 1927 М.М.Г. поднял в воздух У-2 Н.Н.П. (3038,14).</w:t>
      </w:r>
    </w:p>
    <w:p w14:paraId="5F7A91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BDE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апреля 1927 К.Е.В. сообщил, что авиапарк вырос в 4 раза с 1920 по 1926 (271,108). Сказал: "Наш Воздушный Флот представляет собой силу, созданием которой уже в настоящее время может гордиться наше пролетарское государство" (3033,57).</w:t>
      </w:r>
    </w:p>
    <w:p w14:paraId="54334C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579B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5EBFC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F1D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апреля 1927 в дворницкой </w:t>
      </w:r>
      <w:proofErr w:type="spellStart"/>
      <w:r w:rsidRPr="00F33EBB">
        <w:rPr>
          <w:rFonts w:ascii="Times New Roman" w:hAnsi="Times New Roman" w:cs="Times New Roman"/>
          <w:color w:val="000000" w:themeColor="text1"/>
          <w:sz w:val="16"/>
          <w:szCs w:val="16"/>
        </w:rPr>
        <w:t>Старогорода</w:t>
      </w:r>
      <w:proofErr w:type="spellEnd"/>
      <w:r w:rsidRPr="00F33EBB">
        <w:rPr>
          <w:rFonts w:ascii="Times New Roman" w:hAnsi="Times New Roman" w:cs="Times New Roman"/>
          <w:color w:val="000000" w:themeColor="text1"/>
          <w:sz w:val="16"/>
          <w:szCs w:val="16"/>
        </w:rPr>
        <w:t xml:space="preserve"> Остап Бендер и Ипполит Матвеевич заключили сделку о сотрудничестве (4962).</w:t>
      </w:r>
    </w:p>
    <w:p w14:paraId="154F9A8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D5B5C1" w14:textId="77777777" w:rsidR="00935FA2" w:rsidRPr="00F33EBB"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4AA6A54" w14:textId="77777777" w:rsidR="00935FA2" w:rsidRPr="00F33EBB"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778C5"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апреля 1927 попытка испытательного полета с полной нагрузкой бензина из </w:t>
      </w:r>
      <w:proofErr w:type="spellStart"/>
      <w:r w:rsidRPr="00F33EBB">
        <w:rPr>
          <w:rFonts w:ascii="Times New Roman" w:hAnsi="Times New Roman" w:cs="Times New Roman"/>
          <w:color w:val="000000" w:themeColor="text1"/>
          <w:sz w:val="16"/>
          <w:szCs w:val="16"/>
        </w:rPr>
        <w:t>Keystone</w:t>
      </w:r>
      <w:proofErr w:type="spellEnd"/>
      <w:r w:rsidRPr="00F33EBB">
        <w:rPr>
          <w:rFonts w:ascii="Times New Roman" w:hAnsi="Times New Roman" w:cs="Times New Roman"/>
          <w:color w:val="000000" w:themeColor="text1"/>
          <w:sz w:val="16"/>
          <w:szCs w:val="16"/>
        </w:rPr>
        <w:t xml:space="preserve"> на K-47 </w:t>
      </w:r>
      <w:proofErr w:type="spellStart"/>
      <w:r w:rsidRPr="00F33EBB">
        <w:rPr>
          <w:rFonts w:ascii="Times New Roman" w:hAnsi="Times New Roman" w:cs="Times New Roman"/>
          <w:color w:val="000000" w:themeColor="text1"/>
          <w:sz w:val="16"/>
          <w:szCs w:val="16"/>
        </w:rPr>
        <w:t>Pathfinder</w:t>
      </w:r>
      <w:proofErr w:type="spellEnd"/>
      <w:r w:rsidRPr="00F33EBB">
        <w:rPr>
          <w:rFonts w:ascii="Times New Roman" w:hAnsi="Times New Roman" w:cs="Times New Roman"/>
          <w:color w:val="000000" w:themeColor="text1"/>
          <w:sz w:val="16"/>
          <w:szCs w:val="16"/>
        </w:rPr>
        <w:t xml:space="preserve"> Американского легиона (регистрация NX179), которые они планируют использовать в American </w:t>
      </w:r>
      <w:proofErr w:type="spellStart"/>
      <w:r w:rsidRPr="00F33EBB">
        <w:rPr>
          <w:rFonts w:ascii="Times New Roman" w:hAnsi="Times New Roman" w:cs="Times New Roman"/>
          <w:color w:val="000000" w:themeColor="text1"/>
          <w:sz w:val="16"/>
          <w:szCs w:val="16"/>
        </w:rPr>
        <w:t>Legion</w:t>
      </w:r>
      <w:proofErr w:type="spellEnd"/>
      <w:r w:rsidRPr="00F33EBB">
        <w:rPr>
          <w:rFonts w:ascii="Times New Roman" w:hAnsi="Times New Roman" w:cs="Times New Roman"/>
          <w:color w:val="000000" w:themeColor="text1"/>
          <w:sz w:val="16"/>
          <w:szCs w:val="16"/>
        </w:rPr>
        <w:t xml:space="preserve"> для попытки выиграть </w:t>
      </w:r>
      <w:proofErr w:type="spellStart"/>
      <w:r w:rsidRPr="00F33EBB">
        <w:rPr>
          <w:rFonts w:ascii="Times New Roman" w:hAnsi="Times New Roman" w:cs="Times New Roman"/>
          <w:color w:val="000000" w:themeColor="text1"/>
          <w:sz w:val="16"/>
          <w:szCs w:val="16"/>
        </w:rPr>
        <w:t>Orteig</w:t>
      </w:r>
      <w:proofErr w:type="spellEnd"/>
      <w:r w:rsidRPr="00F33EBB">
        <w:rPr>
          <w:rFonts w:ascii="Times New Roman" w:hAnsi="Times New Roman" w:cs="Times New Roman"/>
          <w:color w:val="000000" w:themeColor="text1"/>
          <w:sz w:val="16"/>
          <w:szCs w:val="16"/>
        </w:rPr>
        <w:t xml:space="preserve"> премии, сделав первый беспосадочный трансатлантических рейс из Нью-Йорка в Париж , командующий ВМС США Ноэль Гай Дэвис и лейтенант Стэнтон Холл Вустер разбились при взлете с Лэнгли Филд в Хэмптон-Роудс, штат Вирджиния . Оба погибли (20359).</w:t>
      </w:r>
    </w:p>
    <w:p w14:paraId="0C711F7F"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p>
    <w:p w14:paraId="29E6CEB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695B8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599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апреля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27) и рассмотрели вопросы: 1. Рассмотрение предварительного проекта МУ2 - утвердили и направили на окончательное утверждение в НК УВВС и др. (2279).</w:t>
      </w:r>
    </w:p>
    <w:p w14:paraId="057AC1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27</w:t>
      </w:r>
    </w:p>
    <w:p w14:paraId="51560F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23 февраля 1927 г.</w:t>
      </w:r>
    </w:p>
    <w:p w14:paraId="6DAF7F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00CE50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ТУПОЛЕВ, ХАРЛАМОВ, АКАШЕВ, БРИЛЛИНГ</w:t>
      </w:r>
    </w:p>
    <w:p w14:paraId="06006E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 с совещательным голосом: ЮРЬЕВ, КЛИМОВ, ИЛЬЮШИН, АЛЕКСАНДРОВ, ГРИГОРОВИЧ, ПОЛИКАРПОВ, БЕССОНОВ</w:t>
      </w:r>
    </w:p>
    <w:p w14:paraId="59970EA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55"/>
        <w:gridCol w:w="2455"/>
      </w:tblGrid>
      <w:tr w:rsidR="00F33EBB" w:rsidRPr="00F33EBB" w14:paraId="7C877D33" w14:textId="77777777">
        <w:tc>
          <w:tcPr>
            <w:tcW w:w="8755" w:type="dxa"/>
            <w:tcBorders>
              <w:top w:val="single" w:sz="12" w:space="0" w:color="auto"/>
            </w:tcBorders>
          </w:tcPr>
          <w:p w14:paraId="131AD1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2455" w:type="dxa"/>
            <w:tcBorders>
              <w:top w:val="single" w:sz="12" w:space="0" w:color="auto"/>
            </w:tcBorders>
          </w:tcPr>
          <w:p w14:paraId="06F192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2227CF7F" w14:textId="77777777">
        <w:tc>
          <w:tcPr>
            <w:tcW w:w="8755" w:type="dxa"/>
            <w:tcBorders>
              <w:bottom w:val="single" w:sz="12" w:space="0" w:color="auto"/>
            </w:tcBorders>
          </w:tcPr>
          <w:p w14:paraId="74DB01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w:t>
            </w:r>
            <w:proofErr w:type="spellStart"/>
            <w:r w:rsidRPr="00F33EBB">
              <w:rPr>
                <w:rFonts w:ascii="Times New Roman" w:hAnsi="Times New Roman" w:cs="Times New Roman"/>
                <w:color w:val="000000" w:themeColor="text1"/>
                <w:sz w:val="16"/>
                <w:szCs w:val="16"/>
              </w:rPr>
              <w:t>ассмотрение</w:t>
            </w:r>
            <w:proofErr w:type="spellEnd"/>
            <w:r w:rsidRPr="00F33EBB">
              <w:rPr>
                <w:rFonts w:ascii="Times New Roman" w:hAnsi="Times New Roman" w:cs="Times New Roman"/>
                <w:color w:val="000000" w:themeColor="text1"/>
                <w:sz w:val="16"/>
                <w:szCs w:val="16"/>
              </w:rPr>
              <w:t xml:space="preserve"> предварительного проекта самолета МУ2.</w:t>
            </w:r>
          </w:p>
          <w:p w14:paraId="10E1852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КАЛИНИН зачитывает постановление Технического Совета по эскизному проекту самолета МУ2 /протокол № 6 от 27/Х-26 г. и заключение Коллегии ЦАГИ по тому же проекту от 26/Х-26 г.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627/у-1/.</w:t>
            </w:r>
          </w:p>
          <w:p w14:paraId="36BE9F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ГРИГОРОВИЧ демонстрирует разработанные ОМОС ЦКБ чертежи самолета, давая по ним соответствующие пояснения.</w:t>
            </w:r>
          </w:p>
          <w:p w14:paraId="49ECA7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отмечает недостаточную жесткость </w:t>
            </w:r>
            <w:proofErr w:type="spellStart"/>
            <w:r w:rsidRPr="00F33EBB">
              <w:rPr>
                <w:rFonts w:ascii="Times New Roman" w:hAnsi="Times New Roman" w:cs="Times New Roman"/>
                <w:color w:val="000000" w:themeColor="text1"/>
                <w:sz w:val="16"/>
                <w:szCs w:val="16"/>
              </w:rPr>
              <w:t>реданного</w:t>
            </w:r>
            <w:proofErr w:type="spellEnd"/>
            <w:r w:rsidRPr="00F33EBB">
              <w:rPr>
                <w:rFonts w:ascii="Times New Roman" w:hAnsi="Times New Roman" w:cs="Times New Roman"/>
                <w:color w:val="000000" w:themeColor="text1"/>
                <w:sz w:val="16"/>
                <w:szCs w:val="16"/>
              </w:rPr>
              <w:t xml:space="preserve"> днища и нежелательность расположения штыревых креплений в передней части редана, а болтовых - сзади, что в случае </w:t>
            </w:r>
            <w:proofErr w:type="spellStart"/>
            <w:r w:rsidRPr="00F33EBB">
              <w:rPr>
                <w:rFonts w:ascii="Times New Roman" w:hAnsi="Times New Roman" w:cs="Times New Roman"/>
                <w:color w:val="000000" w:themeColor="text1"/>
                <w:sz w:val="16"/>
                <w:szCs w:val="16"/>
              </w:rPr>
              <w:t>повреждния</w:t>
            </w:r>
            <w:proofErr w:type="spellEnd"/>
            <w:r w:rsidRPr="00F33EBB">
              <w:rPr>
                <w:rFonts w:ascii="Times New Roman" w:hAnsi="Times New Roman" w:cs="Times New Roman"/>
                <w:color w:val="000000" w:themeColor="text1"/>
                <w:sz w:val="16"/>
                <w:szCs w:val="16"/>
              </w:rPr>
              <w:t xml:space="preserve"> редана может вызвать раскрытие его с </w:t>
            </w:r>
            <w:proofErr w:type="spellStart"/>
            <w:r w:rsidRPr="00F33EBB">
              <w:rPr>
                <w:rFonts w:ascii="Times New Roman" w:hAnsi="Times New Roman" w:cs="Times New Roman"/>
                <w:color w:val="000000" w:themeColor="text1"/>
                <w:sz w:val="16"/>
                <w:szCs w:val="16"/>
              </w:rPr>
              <w:t>вырыванлем</w:t>
            </w:r>
            <w:proofErr w:type="spellEnd"/>
            <w:r w:rsidRPr="00F33EBB">
              <w:rPr>
                <w:rFonts w:ascii="Times New Roman" w:hAnsi="Times New Roman" w:cs="Times New Roman"/>
                <w:color w:val="000000" w:themeColor="text1"/>
                <w:sz w:val="16"/>
                <w:szCs w:val="16"/>
              </w:rPr>
              <w:t xml:space="preserve"> передних штырей из гнезд и поворотом около задних болтовых креплений.</w:t>
            </w:r>
          </w:p>
          <w:p w14:paraId="16F1679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АЛЕКСАНДРОВ отмечает желательность возможного упрощения конструкции учебной машины /например применение крыльев с горизонтальным V, нежелательность применения с производственной точки зрения смешанных конструкций /металл и дерево/ и выражает сомнения в правильности расчета мотора с воздушным </w:t>
            </w:r>
            <w:proofErr w:type="spellStart"/>
            <w:r w:rsidRPr="00F33EBB">
              <w:rPr>
                <w:rFonts w:ascii="Times New Roman" w:hAnsi="Times New Roman" w:cs="Times New Roman"/>
                <w:color w:val="000000" w:themeColor="text1"/>
                <w:sz w:val="16"/>
                <w:szCs w:val="16"/>
              </w:rPr>
              <w:t>охлалдением</w:t>
            </w:r>
            <w:proofErr w:type="spellEnd"/>
            <w:r w:rsidRPr="00F33EBB">
              <w:rPr>
                <w:rFonts w:ascii="Times New Roman" w:hAnsi="Times New Roman" w:cs="Times New Roman"/>
                <w:color w:val="000000" w:themeColor="text1"/>
                <w:sz w:val="16"/>
                <w:szCs w:val="16"/>
              </w:rPr>
              <w:t xml:space="preserve"> в условиях </w:t>
            </w:r>
            <w:proofErr w:type="spellStart"/>
            <w:r w:rsidRPr="00F33EBB">
              <w:rPr>
                <w:rFonts w:ascii="Times New Roman" w:hAnsi="Times New Roman" w:cs="Times New Roman"/>
                <w:color w:val="000000" w:themeColor="text1"/>
                <w:sz w:val="16"/>
                <w:szCs w:val="16"/>
              </w:rPr>
              <w:t>устанозки</w:t>
            </w:r>
            <w:proofErr w:type="spellEnd"/>
            <w:r w:rsidRPr="00F33EBB">
              <w:rPr>
                <w:rFonts w:ascii="Times New Roman" w:hAnsi="Times New Roman" w:cs="Times New Roman"/>
                <w:color w:val="000000" w:themeColor="text1"/>
                <w:sz w:val="16"/>
                <w:szCs w:val="16"/>
              </w:rPr>
              <w:t xml:space="preserve"> его на самолете /с толкающий винтом/.</w:t>
            </w:r>
          </w:p>
          <w:p w14:paraId="461FC13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ГРИГОРОВИЧ дает разъяснения, что необходимость применения горизонтального V вытекает из условий центровки данного самолета.</w:t>
            </w:r>
          </w:p>
          <w:p w14:paraId="4B43CE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задает вопрос: какого же мнение ЦАГИ по рассматриваемому проекту</w:t>
            </w:r>
          </w:p>
          <w:p w14:paraId="034EDE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АЛЕКСАНДРОВ - возражений не имеется.</w:t>
            </w:r>
          </w:p>
          <w:p w14:paraId="03C935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 </w:t>
            </w:r>
            <w:proofErr w:type="spellStart"/>
            <w:r w:rsidRPr="00F33EBB">
              <w:rPr>
                <w:rFonts w:ascii="Times New Roman" w:hAnsi="Times New Roman" w:cs="Times New Roman"/>
                <w:color w:val="000000" w:themeColor="text1"/>
                <w:sz w:val="16"/>
                <w:szCs w:val="16"/>
              </w:rPr>
              <w:t>смещшанные</w:t>
            </w:r>
            <w:proofErr w:type="spellEnd"/>
            <w:r w:rsidRPr="00F33EBB">
              <w:rPr>
                <w:rFonts w:ascii="Times New Roman" w:hAnsi="Times New Roman" w:cs="Times New Roman"/>
                <w:color w:val="000000" w:themeColor="text1"/>
                <w:sz w:val="16"/>
                <w:szCs w:val="16"/>
              </w:rPr>
              <w:t xml:space="preserve"> конструкции </w:t>
            </w:r>
            <w:proofErr w:type="spellStart"/>
            <w:r w:rsidRPr="00F33EBB">
              <w:rPr>
                <w:rFonts w:ascii="Times New Roman" w:hAnsi="Times New Roman" w:cs="Times New Roman"/>
                <w:color w:val="000000" w:themeColor="text1"/>
                <w:sz w:val="16"/>
                <w:szCs w:val="16"/>
              </w:rPr>
              <w:t>д.б</w:t>
            </w:r>
            <w:proofErr w:type="spellEnd"/>
            <w:r w:rsidRPr="00F33EBB">
              <w:rPr>
                <w:rFonts w:ascii="Times New Roman" w:hAnsi="Times New Roman" w:cs="Times New Roman"/>
                <w:color w:val="000000" w:themeColor="text1"/>
                <w:sz w:val="16"/>
                <w:szCs w:val="16"/>
              </w:rPr>
              <w:t xml:space="preserve">. иметь место до тех пор, пока в отношении снабжения авиационным деревом мы </w:t>
            </w:r>
            <w:proofErr w:type="spellStart"/>
            <w:r w:rsidRPr="00F33EBB">
              <w:rPr>
                <w:rFonts w:ascii="Times New Roman" w:hAnsi="Times New Roman" w:cs="Times New Roman"/>
                <w:color w:val="000000" w:themeColor="text1"/>
                <w:sz w:val="16"/>
                <w:szCs w:val="16"/>
              </w:rPr>
              <w:t>бедем</w:t>
            </w:r>
            <w:proofErr w:type="spellEnd"/>
            <w:r w:rsidRPr="00F33EBB">
              <w:rPr>
                <w:rFonts w:ascii="Times New Roman" w:hAnsi="Times New Roman" w:cs="Times New Roman"/>
                <w:color w:val="000000" w:themeColor="text1"/>
                <w:sz w:val="16"/>
                <w:szCs w:val="16"/>
              </w:rPr>
              <w:t xml:space="preserve"> в зависимости от заграницы. УВВС дало справку, что красного дерева в его распоряжении не имеется. Трестом приняты меры к выяснению возможности получения его через Гамбург. Принимая во внимание изложенное, выигрыш в весе и стоимости нам приходится делать </w:t>
            </w:r>
            <w:proofErr w:type="spellStart"/>
            <w:r w:rsidRPr="00F33EBB">
              <w:rPr>
                <w:rFonts w:ascii="Times New Roman" w:hAnsi="Times New Roman" w:cs="Times New Roman"/>
                <w:color w:val="000000" w:themeColor="text1"/>
                <w:sz w:val="16"/>
                <w:szCs w:val="16"/>
              </w:rPr>
              <w:t>додку</w:t>
            </w:r>
            <w:proofErr w:type="spellEnd"/>
            <w:r w:rsidRPr="00F33EBB">
              <w:rPr>
                <w:rFonts w:ascii="Times New Roman" w:hAnsi="Times New Roman" w:cs="Times New Roman"/>
                <w:color w:val="000000" w:themeColor="text1"/>
                <w:sz w:val="16"/>
                <w:szCs w:val="16"/>
              </w:rPr>
              <w:t xml:space="preserve"> металлической. Во </w:t>
            </w:r>
            <w:proofErr w:type="spellStart"/>
            <w:r w:rsidRPr="00F33EBB">
              <w:rPr>
                <w:rFonts w:ascii="Times New Roman" w:hAnsi="Times New Roman" w:cs="Times New Roman"/>
                <w:color w:val="000000" w:themeColor="text1"/>
                <w:sz w:val="16"/>
                <w:szCs w:val="16"/>
              </w:rPr>
              <w:t>всяков</w:t>
            </w:r>
            <w:proofErr w:type="spellEnd"/>
            <w:r w:rsidRPr="00F33EBB">
              <w:rPr>
                <w:rFonts w:ascii="Times New Roman" w:hAnsi="Times New Roman" w:cs="Times New Roman"/>
                <w:color w:val="000000" w:themeColor="text1"/>
                <w:sz w:val="16"/>
                <w:szCs w:val="16"/>
              </w:rPr>
              <w:t xml:space="preserve"> случае, из соображений максимального снижения...</w:t>
            </w:r>
          </w:p>
          <w:p w14:paraId="590FBE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работе мотора с воздушный охлаждением в условиях работы с толкающим винтом, то по нему прошу высказаться </w:t>
            </w: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xml:space="preserve">. Климова и </w:t>
            </w:r>
            <w:proofErr w:type="spellStart"/>
            <w:r w:rsidRPr="00F33EBB">
              <w:rPr>
                <w:rFonts w:ascii="Times New Roman" w:hAnsi="Times New Roman" w:cs="Times New Roman"/>
                <w:color w:val="000000" w:themeColor="text1"/>
                <w:sz w:val="16"/>
                <w:szCs w:val="16"/>
              </w:rPr>
              <w:t>и</w:t>
            </w:r>
            <w:proofErr w:type="spellEnd"/>
            <w:r w:rsidRPr="00F33EBB">
              <w:rPr>
                <w:rFonts w:ascii="Times New Roman" w:hAnsi="Times New Roman" w:cs="Times New Roman"/>
                <w:color w:val="000000" w:themeColor="text1"/>
                <w:sz w:val="16"/>
                <w:szCs w:val="16"/>
              </w:rPr>
              <w:t xml:space="preserve"> Бессонова , как специалистов по моторостроению.</w:t>
            </w:r>
          </w:p>
          <w:p w14:paraId="4C0522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ГРИГОРОВИЧ - Когда дискуссировался вопрос об учебной машине с воздушным охлаждением, то считалось, что этот мотор ставиться и на сухопутные и на морские машины.</w:t>
            </w:r>
          </w:p>
          <w:p w14:paraId="7C03A7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БРИЛЛИНГ</w:t>
            </w:r>
            <w:r w:rsidRPr="00F33EBB">
              <w:rPr>
                <w:rFonts w:ascii="Times New Roman" w:hAnsi="Times New Roman" w:cs="Times New Roman"/>
                <w:smallCaps/>
                <w:color w:val="000000" w:themeColor="text1"/>
                <w:sz w:val="16"/>
                <w:szCs w:val="16"/>
              </w:rPr>
              <w:t xml:space="preserve"> НАМИ </w:t>
            </w:r>
            <w:r w:rsidRPr="00F33EBB">
              <w:rPr>
                <w:rFonts w:ascii="Times New Roman" w:hAnsi="Times New Roman" w:cs="Times New Roman"/>
                <w:color w:val="000000" w:themeColor="text1"/>
                <w:sz w:val="16"/>
                <w:szCs w:val="16"/>
              </w:rPr>
              <w:t>был поставлен вопрос о возможности ставить мотор с воздушным охлаждением с толкающим винтом и НАМИ в категорической форме ответило, что это вполне возможно, обдува более чем достаточно и машина будет работать нормально.</w:t>
            </w:r>
          </w:p>
          <w:p w14:paraId="334518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задает вопрос не дадут ли изменения, сделаны по предложению т. ТУ </w:t>
            </w:r>
            <w:proofErr w:type="spellStart"/>
            <w:r w:rsidRPr="00F33EBB">
              <w:rPr>
                <w:rFonts w:ascii="Times New Roman" w:hAnsi="Times New Roman" w:cs="Times New Roman"/>
                <w:color w:val="000000" w:themeColor="text1"/>
                <w:sz w:val="16"/>
                <w:szCs w:val="16"/>
              </w:rPr>
              <w:t>ПОЛЕВ</w:t>
            </w:r>
            <w:r w:rsidRPr="00F33EBB">
              <w:rPr>
                <w:rFonts w:ascii="Times New Roman" w:hAnsi="Times New Roman" w:cs="Times New Roman"/>
                <w:smallCaps/>
                <w:color w:val="000000" w:themeColor="text1"/>
                <w:sz w:val="16"/>
                <w:szCs w:val="16"/>
              </w:rPr>
              <w:t>а</w:t>
            </w:r>
            <w:proofErr w:type="spellEnd"/>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утяжеление машины, </w:t>
            </w:r>
            <w:proofErr w:type="spellStart"/>
            <w:r w:rsidRPr="00F33EBB">
              <w:rPr>
                <w:rFonts w:ascii="Times New Roman" w:hAnsi="Times New Roman" w:cs="Times New Roman"/>
                <w:color w:val="000000" w:themeColor="text1"/>
                <w:sz w:val="16"/>
                <w:szCs w:val="16"/>
              </w:rPr>
              <w:t>т.б</w:t>
            </w:r>
            <w:proofErr w:type="spellEnd"/>
            <w:r w:rsidRPr="00F33EBB">
              <w:rPr>
                <w:rFonts w:ascii="Times New Roman" w:hAnsi="Times New Roman" w:cs="Times New Roman"/>
                <w:color w:val="000000" w:themeColor="text1"/>
                <w:sz w:val="16"/>
                <w:szCs w:val="16"/>
              </w:rPr>
              <w:t xml:space="preserve">., что в рас четах принималась </w:t>
            </w:r>
            <w:proofErr w:type="spellStart"/>
            <w:r w:rsidRPr="00F33EBB">
              <w:rPr>
                <w:rFonts w:ascii="Times New Roman" w:hAnsi="Times New Roman" w:cs="Times New Roman"/>
                <w:color w:val="000000" w:themeColor="text1"/>
                <w:sz w:val="16"/>
                <w:szCs w:val="16"/>
              </w:rPr>
              <w:t>мощностъ</w:t>
            </w:r>
            <w:proofErr w:type="spellEnd"/>
            <w:r w:rsidRPr="00F33EBB">
              <w:rPr>
                <w:rFonts w:ascii="Times New Roman" w:hAnsi="Times New Roman" w:cs="Times New Roman"/>
                <w:color w:val="000000" w:themeColor="text1"/>
                <w:sz w:val="16"/>
                <w:szCs w:val="16"/>
              </w:rPr>
              <w:t xml:space="preserve"> мотора 100 НР или более.</w:t>
            </w:r>
          </w:p>
          <w:p w14:paraId="7CD17E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ГРИГОРОВИЧ. Предлагаемые т. Туполевым </w:t>
            </w:r>
            <w:proofErr w:type="spellStart"/>
            <w:r w:rsidRPr="00F33EBB">
              <w:rPr>
                <w:rFonts w:ascii="Times New Roman" w:hAnsi="Times New Roman" w:cs="Times New Roman"/>
                <w:color w:val="000000" w:themeColor="text1"/>
                <w:sz w:val="16"/>
                <w:szCs w:val="16"/>
              </w:rPr>
              <w:t>измененния</w:t>
            </w:r>
            <w:proofErr w:type="spellEnd"/>
            <w:r w:rsidRPr="00F33EBB">
              <w:rPr>
                <w:rFonts w:ascii="Times New Roman" w:hAnsi="Times New Roman" w:cs="Times New Roman"/>
                <w:color w:val="000000" w:themeColor="text1"/>
                <w:sz w:val="16"/>
                <w:szCs w:val="16"/>
              </w:rPr>
              <w:t xml:space="preserve"> не ведут к утяжелению машины, и вес ее укладывается в </w:t>
            </w:r>
            <w:proofErr w:type="spellStart"/>
            <w:r w:rsidRPr="00F33EBB">
              <w:rPr>
                <w:rFonts w:ascii="Times New Roman" w:hAnsi="Times New Roman" w:cs="Times New Roman"/>
                <w:color w:val="000000" w:themeColor="text1"/>
                <w:sz w:val="16"/>
                <w:szCs w:val="16"/>
              </w:rPr>
              <w:t>предположнный</w:t>
            </w:r>
            <w:proofErr w:type="spellEnd"/>
            <w:r w:rsidRPr="00F33EBB">
              <w:rPr>
                <w:rFonts w:ascii="Times New Roman" w:hAnsi="Times New Roman" w:cs="Times New Roman"/>
                <w:color w:val="000000" w:themeColor="text1"/>
                <w:sz w:val="16"/>
                <w:szCs w:val="16"/>
              </w:rPr>
              <w:t xml:space="preserve"> вес. Мощность мотора при расчетах принималась 100 НР, достаточно ли в действительности - покажут испытания.</w:t>
            </w:r>
          </w:p>
          <w:p w14:paraId="0BE8BE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КЛИМОВ. При испытаниях мотор М12 в условиях летней поры ходил непрерывно под полной нагрузкой при </w:t>
            </w:r>
            <w:proofErr w:type="spellStart"/>
            <w:r w:rsidRPr="00F33EBB">
              <w:rPr>
                <w:rFonts w:ascii="Times New Roman" w:hAnsi="Times New Roman" w:cs="Times New Roman"/>
                <w:color w:val="000000" w:themeColor="text1"/>
                <w:sz w:val="16"/>
                <w:szCs w:val="16"/>
              </w:rPr>
              <w:t>обобдувке</w:t>
            </w:r>
            <w:proofErr w:type="spellEnd"/>
            <w:r w:rsidRPr="00F33EBB">
              <w:rPr>
                <w:rFonts w:ascii="Times New Roman" w:hAnsi="Times New Roman" w:cs="Times New Roman"/>
                <w:color w:val="000000" w:themeColor="text1"/>
                <w:sz w:val="16"/>
                <w:szCs w:val="16"/>
              </w:rPr>
              <w:t xml:space="preserve"> 23 час., значит, что в условиях полета на гидросамолете он будет работать нормально. При установке </w:t>
            </w:r>
            <w:proofErr w:type="spellStart"/>
            <w:r w:rsidRPr="00F33EBB">
              <w:rPr>
                <w:rFonts w:ascii="Times New Roman" w:hAnsi="Times New Roman" w:cs="Times New Roman"/>
                <w:color w:val="000000" w:themeColor="text1"/>
                <w:sz w:val="16"/>
                <w:szCs w:val="16"/>
              </w:rPr>
              <w:t>мулинетки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т.е.без</w:t>
            </w:r>
            <w:proofErr w:type="spellEnd"/>
            <w:r w:rsidRPr="00F33EBB">
              <w:rPr>
                <w:rFonts w:ascii="Times New Roman" w:hAnsi="Times New Roman" w:cs="Times New Roman"/>
                <w:color w:val="000000" w:themeColor="text1"/>
                <w:sz w:val="16"/>
                <w:szCs w:val="16"/>
              </w:rPr>
              <w:t xml:space="preserve"> обдувки/ мотор мог работать 3-5 </w:t>
            </w:r>
            <w:proofErr w:type="spellStart"/>
            <w:r w:rsidRPr="00F33EBB">
              <w:rPr>
                <w:rFonts w:ascii="Times New Roman" w:hAnsi="Times New Roman" w:cs="Times New Roman"/>
                <w:color w:val="000000" w:themeColor="text1"/>
                <w:sz w:val="16"/>
                <w:szCs w:val="16"/>
              </w:rPr>
              <w:t>чам</w:t>
            </w:r>
            <w:proofErr w:type="spellEnd"/>
            <w:r w:rsidRPr="00F33EBB">
              <w:rPr>
                <w:rFonts w:ascii="Times New Roman" w:hAnsi="Times New Roman" w:cs="Times New Roman"/>
                <w:color w:val="000000" w:themeColor="text1"/>
                <w:sz w:val="16"/>
                <w:szCs w:val="16"/>
              </w:rPr>
              <w:t>. без перегрева на полной мощности. Однако, следует иметь в виду, что всякий мотор с воздушным охлаждением при небрежном обращении всегда монет быть перегрет при работе при слабом обдуве.</w:t>
            </w:r>
          </w:p>
          <w:p w14:paraId="7ADB48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БЕССОНОВ - Я бы присоединился к мнению т. Климова. Вариант перегрева мотора с воздушным охлаждением всегда может быть и надо предопределить осторожное обращение с ним. Мне кажется, однако, надо считать исчерпывающим вопрос, т.к. они работали с машиной.</w:t>
            </w:r>
          </w:p>
          <w:p w14:paraId="496BE8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Предусмотрены ли запуск мотора и установка топливного насоса.</w:t>
            </w:r>
          </w:p>
          <w:p w14:paraId="4BC7D7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Тов. ГРИГОРОВИЧ. Не будут ли при расположении выхлопных патрубков... загорать головки цилиндров вследствие недостаточного охлаждения. Кроме того, расположенный впереди выхлопной коллектор можно переделать и расположить сзади.</w:t>
            </w:r>
          </w:p>
          <w:p w14:paraId="4C9C9A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Запуск мотора предположен нормальный - от ручки. Для снабжения бензином предположена нормальная помпа мотора М5, которая может быть прилажена к любому валику.</w:t>
            </w:r>
          </w:p>
          <w:p w14:paraId="2EEDF8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БРИЛЛИНГ - затруднений с помпой не будет, т. к. Она работает хорошо. Что касается охлаждения головок, то охлаждаемая поверхность их вполне достаточна, а коллектор в условиях работы с толкающим </w:t>
            </w:r>
            <w:proofErr w:type="spellStart"/>
            <w:r w:rsidRPr="00F33EBB">
              <w:rPr>
                <w:rFonts w:ascii="Times New Roman" w:hAnsi="Times New Roman" w:cs="Times New Roman"/>
                <w:color w:val="000000" w:themeColor="text1"/>
                <w:sz w:val="16"/>
                <w:szCs w:val="16"/>
              </w:rPr>
              <w:t>зинтом</w:t>
            </w:r>
            <w:proofErr w:type="spellEnd"/>
            <w:r w:rsidRPr="00F33EBB">
              <w:rPr>
                <w:rFonts w:ascii="Times New Roman" w:hAnsi="Times New Roman" w:cs="Times New Roman"/>
                <w:color w:val="000000" w:themeColor="text1"/>
                <w:sz w:val="16"/>
                <w:szCs w:val="16"/>
              </w:rPr>
              <w:t xml:space="preserve"> и будет расположен сзади.</w:t>
            </w:r>
          </w:p>
          <w:p w14:paraId="7A74C5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задает вопрос представителям ЦАГИ - правильны ли расчеты, представленные при проекте.</w:t>
            </w:r>
          </w:p>
          <w:p w14:paraId="6CD0E6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АЛЕКСАНДРОВ - Расчеты просмотрены, </w:t>
            </w:r>
            <w:proofErr w:type="spellStart"/>
            <w:r w:rsidRPr="00F33EBB">
              <w:rPr>
                <w:rFonts w:ascii="Times New Roman" w:hAnsi="Times New Roman" w:cs="Times New Roman"/>
                <w:color w:val="000000" w:themeColor="text1"/>
                <w:sz w:val="16"/>
                <w:szCs w:val="16"/>
              </w:rPr>
              <w:t>никаких.замечаний</w:t>
            </w:r>
            <w:proofErr w:type="spellEnd"/>
            <w:r w:rsidRPr="00F33EBB">
              <w:rPr>
                <w:rFonts w:ascii="Times New Roman" w:hAnsi="Times New Roman" w:cs="Times New Roman"/>
                <w:color w:val="000000" w:themeColor="text1"/>
                <w:sz w:val="16"/>
                <w:szCs w:val="16"/>
              </w:rPr>
              <w:t xml:space="preserve"> по ним нет.</w:t>
            </w:r>
          </w:p>
        </w:tc>
        <w:tc>
          <w:tcPr>
            <w:tcW w:w="2455" w:type="dxa"/>
            <w:tcBorders>
              <w:bottom w:val="single" w:sz="12" w:space="0" w:color="auto"/>
            </w:tcBorders>
          </w:tcPr>
          <w:p w14:paraId="2521D6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 Представленный ОМОС ЦКБ предварительный проект МУ2 утвердить и направить в НК УВВС на окончательное утверждение.</w:t>
            </w:r>
          </w:p>
          <w:p w14:paraId="1E2CC5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Пожелание тов. ТУПОЛЕВА о переносе точек крепления редана...</w:t>
            </w:r>
          </w:p>
          <w:p w14:paraId="36AE3DD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...принять к исполнению и осуществлению.</w:t>
            </w:r>
          </w:p>
          <w:p w14:paraId="55883E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Отметить:</w:t>
            </w:r>
          </w:p>
          <w:p w14:paraId="66C128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а/ что согласно заявления Зав. ОМОС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ГРИГОРОВИЧВ вес самолета в постройке не выходит из </w:t>
            </w:r>
            <w:proofErr w:type="spellStart"/>
            <w:r w:rsidRPr="00F33EBB">
              <w:rPr>
                <w:rFonts w:ascii="Times New Roman" w:hAnsi="Times New Roman" w:cs="Times New Roman"/>
                <w:color w:val="000000" w:themeColor="text1"/>
                <w:sz w:val="16"/>
                <w:szCs w:val="16"/>
              </w:rPr>
              <w:t>преде</w:t>
            </w:r>
            <w:proofErr w:type="spellEnd"/>
            <w:r w:rsidRPr="00F33EBB">
              <w:rPr>
                <w:rFonts w:ascii="Times New Roman" w:hAnsi="Times New Roman" w:cs="Times New Roman"/>
                <w:color w:val="000000" w:themeColor="text1"/>
                <w:sz w:val="16"/>
                <w:szCs w:val="16"/>
              </w:rPr>
              <w:t xml:space="preserve"> лов проектного,</w:t>
            </w:r>
          </w:p>
          <w:p w14:paraId="1B36D8C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что произведенная продувка модели показала нор</w:t>
            </w:r>
            <w:r w:rsidRPr="00F33EBB">
              <w:rPr>
                <w:rFonts w:ascii="Times New Roman" w:hAnsi="Times New Roman" w:cs="Times New Roman"/>
                <w:color w:val="000000" w:themeColor="text1"/>
                <w:sz w:val="16"/>
                <w:szCs w:val="16"/>
              </w:rPr>
              <w:softHyphen/>
              <w:t>мальную продольную устойчивость самолета.</w:t>
            </w:r>
          </w:p>
        </w:tc>
      </w:tr>
    </w:tbl>
    <w:p w14:paraId="6C4FF6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52A701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1FF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апреля (вторник) 1927 состоялось заседание </w:t>
      </w:r>
      <w:proofErr w:type="spellStart"/>
      <w:r w:rsidRPr="00F33EBB">
        <w:rPr>
          <w:rFonts w:ascii="Times New Roman" w:hAnsi="Times New Roman" w:cs="Times New Roman"/>
          <w:color w:val="000000" w:themeColor="text1"/>
          <w:sz w:val="16"/>
          <w:szCs w:val="16"/>
        </w:rPr>
        <w:t>МОВУПра</w:t>
      </w:r>
      <w:proofErr w:type="spellEnd"/>
      <w:r w:rsidRPr="00F33EBB">
        <w:rPr>
          <w:rFonts w:ascii="Times New Roman" w:hAnsi="Times New Roman" w:cs="Times New Roman"/>
          <w:color w:val="000000" w:themeColor="text1"/>
          <w:sz w:val="16"/>
          <w:szCs w:val="16"/>
        </w:rPr>
        <w:t xml:space="preserve"> ВСНХ и слушали об объеме </w:t>
      </w:r>
      <w:proofErr w:type="spellStart"/>
      <w:r w:rsidRPr="00F33EBB">
        <w:rPr>
          <w:rFonts w:ascii="Times New Roman" w:hAnsi="Times New Roman" w:cs="Times New Roman"/>
          <w:color w:val="000000" w:themeColor="text1"/>
          <w:sz w:val="16"/>
          <w:szCs w:val="16"/>
        </w:rPr>
        <w:t>капработ</w:t>
      </w:r>
      <w:proofErr w:type="spellEnd"/>
      <w:r w:rsidRPr="00F33EBB">
        <w:rPr>
          <w:rFonts w:ascii="Times New Roman" w:hAnsi="Times New Roman" w:cs="Times New Roman"/>
          <w:color w:val="000000" w:themeColor="text1"/>
          <w:sz w:val="16"/>
          <w:szCs w:val="16"/>
        </w:rPr>
        <w:t xml:space="preserve"> по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на 1927/28 - сочли заявки необоснованными вследствие отсутствия законченных проектов расширения заводов (2311,3).</w:t>
      </w:r>
    </w:p>
    <w:p w14:paraId="3DF681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D17A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B1190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349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апреля 1927 года на основании Постановления СНХ приказами по ВСНХ, НКВМ, ОГПУ № 73сс от 9 июля 1927 года, № 4сс от 26 октября 1927 года № 31с от 17 февраля 1928 года завод получил новое наименование – завод № 8 им. М.И. </w:t>
      </w:r>
      <w:proofErr w:type="spellStart"/>
      <w:r w:rsidRPr="00F33EBB">
        <w:rPr>
          <w:rFonts w:ascii="Times New Roman" w:hAnsi="Times New Roman" w:cs="Times New Roman"/>
          <w:color w:val="000000" w:themeColor="text1"/>
          <w:sz w:val="16"/>
          <w:szCs w:val="16"/>
        </w:rPr>
        <w:t>калинина</w:t>
      </w:r>
      <w:proofErr w:type="spellEnd"/>
      <w:r w:rsidRPr="00F33EBB">
        <w:rPr>
          <w:rFonts w:ascii="Times New Roman" w:hAnsi="Times New Roman" w:cs="Times New Roman"/>
          <w:color w:val="000000" w:themeColor="text1"/>
          <w:sz w:val="16"/>
          <w:szCs w:val="16"/>
        </w:rPr>
        <w:t xml:space="preserve">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4978B9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377E8B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0CB20D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3D8D9" w14:textId="77777777" w:rsidR="00935FA2" w:rsidRPr="00F33EBB"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D12E44E" w14:textId="77777777" w:rsidR="00935FA2" w:rsidRPr="00F33EBB" w:rsidRDefault="00935FA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0CFEB"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апреля 1927 первый полет </w:t>
      </w:r>
      <w:proofErr w:type="spellStart"/>
      <w:r w:rsidRPr="00F33EBB">
        <w:rPr>
          <w:rFonts w:ascii="Times New Roman" w:hAnsi="Times New Roman" w:cs="Times New Roman"/>
          <w:color w:val="000000" w:themeColor="text1"/>
          <w:sz w:val="16"/>
          <w:szCs w:val="16"/>
        </w:rPr>
        <w:t>Стинсон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Детройтер</w:t>
      </w:r>
      <w:proofErr w:type="spellEnd"/>
      <w:r w:rsidRPr="00F33EBB">
        <w:rPr>
          <w:rFonts w:ascii="Times New Roman" w:hAnsi="Times New Roman" w:cs="Times New Roman"/>
          <w:color w:val="000000" w:themeColor="text1"/>
          <w:sz w:val="16"/>
          <w:szCs w:val="16"/>
        </w:rPr>
        <w:t xml:space="preserve"> (20359).</w:t>
      </w:r>
    </w:p>
    <w:p w14:paraId="36556C5F"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p>
    <w:p w14:paraId="25C2272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46567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36D8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апреля 1927 Чл.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с письмом Н 03/Р-10 сопроводил переписку по делу Беликова (писал письмо Л.Д.Т. в отношении некой конструкции) (2335,88).</w:t>
      </w:r>
    </w:p>
    <w:p w14:paraId="1027B5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7322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апреля 1927 закончились работы, проводимые совместно с НИИ ВВС по статическим испытаниям самолета У.2. М.11. ГАЗ № 1, которые проходили с 22 марта 1927 (6949, 65).</w:t>
      </w:r>
    </w:p>
    <w:p w14:paraId="0208B72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663A3E" w14:textId="77777777" w:rsidR="00231029" w:rsidRPr="00F33EBB"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3D51A6B" w14:textId="77777777" w:rsidR="00231029" w:rsidRPr="00F33EBB"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6346B3"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апреля 1927 г. заведующий конструкторской частью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П.В. Бехтерев доложил специальной комиссии, возглавляемой Г.П. Галкиным, о конструкции неконтактного торпедного взрывателя и об экспериментальных работах по уничтожению видимости следа торпеды. Из протокола заседания комиссии видно, что «в поисках торпеды без следов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1925 г. предприняло расчеты электрической торпеды, однако работа остановлена вследствие большой трудности получить приемлемые тактические элементы - главную трудность представляет собой постройка специальной аккумуляторной батареи» (18667).</w:t>
      </w:r>
    </w:p>
    <w:p w14:paraId="189C13FA"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p>
    <w:p w14:paraId="36B71438" w14:textId="77777777" w:rsidR="00231029" w:rsidRPr="00F33EBB"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88F7D3D" w14:textId="77777777" w:rsidR="00231029" w:rsidRPr="00F33EBB" w:rsidRDefault="002310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45F49"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апреля 1927. Газета "Рабочая Москва" сообщала: "На Петровке, начиная от магазина </w:t>
      </w:r>
      <w:proofErr w:type="spellStart"/>
      <w:r w:rsidRPr="00F33EBB">
        <w:rPr>
          <w:rFonts w:ascii="Times New Roman" w:hAnsi="Times New Roman" w:cs="Times New Roman"/>
          <w:color w:val="000000" w:themeColor="text1"/>
          <w:sz w:val="16"/>
          <w:szCs w:val="16"/>
        </w:rPr>
        <w:t>Мосторга</w:t>
      </w:r>
      <w:proofErr w:type="spellEnd"/>
      <w:r w:rsidRPr="00F33EBB">
        <w:rPr>
          <w:rFonts w:ascii="Times New Roman" w:hAnsi="Times New Roman" w:cs="Times New Roman"/>
          <w:color w:val="000000" w:themeColor="text1"/>
          <w:sz w:val="16"/>
          <w:szCs w:val="16"/>
        </w:rPr>
        <w:t xml:space="preserve"> до Столешникова переулка, тротуары загромождены лотошниками и ручниками" Уличные продавцы заполнили весь тротуар, пройти на этом участке нет никакой возможности. Такая же картина и на Кузнецком мосту от Кузнецкого переулка до </w:t>
      </w:r>
      <w:proofErr w:type="spellStart"/>
      <w:r w:rsidRPr="00F33EBB">
        <w:rPr>
          <w:rFonts w:ascii="Times New Roman" w:hAnsi="Times New Roman" w:cs="Times New Roman"/>
          <w:color w:val="000000" w:themeColor="text1"/>
          <w:sz w:val="16"/>
          <w:szCs w:val="16"/>
        </w:rPr>
        <w:t>Неглинного</w:t>
      </w:r>
      <w:proofErr w:type="spellEnd"/>
      <w:r w:rsidRPr="00F33EBB">
        <w:rPr>
          <w:rFonts w:ascii="Times New Roman" w:hAnsi="Times New Roman" w:cs="Times New Roman"/>
          <w:color w:val="000000" w:themeColor="text1"/>
          <w:sz w:val="16"/>
          <w:szCs w:val="16"/>
        </w:rPr>
        <w:t xml:space="preserve"> проезда. Продается здесь все, что угодно: духи, копченая рыба, иголки для прочистки примусов, сыр, чулки, пудра... Все торговцы, конечно, без патентов. Милиций, очевидно, надоело разгонять эту армию ручников, и они спокойно продолжают свои коммерческие дела. Однако ручники и </w:t>
      </w:r>
      <w:proofErr w:type="spellStart"/>
      <w:r w:rsidRPr="00F33EBB">
        <w:rPr>
          <w:rFonts w:ascii="Times New Roman" w:hAnsi="Times New Roman" w:cs="Times New Roman"/>
          <w:color w:val="000000" w:themeColor="text1"/>
          <w:sz w:val="16"/>
          <w:szCs w:val="16"/>
        </w:rPr>
        <w:t>лотошникизагромождая</w:t>
      </w:r>
      <w:proofErr w:type="spellEnd"/>
      <w:r w:rsidRPr="00F33EBB">
        <w:rPr>
          <w:rFonts w:ascii="Times New Roman" w:hAnsi="Times New Roman" w:cs="Times New Roman"/>
          <w:color w:val="000000" w:themeColor="text1"/>
          <w:sz w:val="16"/>
          <w:szCs w:val="16"/>
        </w:rPr>
        <w:t xml:space="preserve"> улицу, нередко служат й причиной несчастных случаев, так как прохожим приходится из-за них идти по мостовой под угрозой попасть под колеса автомобиля или автобуса, ежесекундно проносящихся по Петровке" (18717).</w:t>
      </w:r>
    </w:p>
    <w:p w14:paraId="3F8829FE"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p>
    <w:p w14:paraId="65BFD12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AC6F9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6BE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апреля 1927 был закончен самолет Spirit </w:t>
      </w:r>
      <w:proofErr w:type="spellStart"/>
      <w:r w:rsidRPr="00F33EBB">
        <w:rPr>
          <w:rFonts w:ascii="Times New Roman" w:hAnsi="Times New Roman" w:cs="Times New Roman"/>
          <w:color w:val="000000" w:themeColor="text1"/>
          <w:sz w:val="16"/>
          <w:szCs w:val="16"/>
        </w:rPr>
        <w:t>of</w:t>
      </w:r>
      <w:proofErr w:type="spellEnd"/>
      <w:r w:rsidRPr="00F33EBB">
        <w:rPr>
          <w:rFonts w:ascii="Times New Roman" w:hAnsi="Times New Roman" w:cs="Times New Roman"/>
          <w:color w:val="000000" w:themeColor="text1"/>
          <w:sz w:val="16"/>
          <w:szCs w:val="16"/>
        </w:rPr>
        <w:t xml:space="preserve"> St. </w:t>
      </w:r>
      <w:proofErr w:type="spellStart"/>
      <w:r w:rsidRPr="00F33EBB">
        <w:rPr>
          <w:rFonts w:ascii="Times New Roman" w:hAnsi="Times New Roman" w:cs="Times New Roman"/>
          <w:color w:val="000000" w:themeColor="text1"/>
          <w:sz w:val="16"/>
          <w:szCs w:val="16"/>
        </w:rPr>
        <w:t>Louise</w:t>
      </w:r>
      <w:proofErr w:type="spellEnd"/>
      <w:r w:rsidRPr="00F33EBB">
        <w:rPr>
          <w:rFonts w:ascii="Times New Roman" w:hAnsi="Times New Roman" w:cs="Times New Roman"/>
          <w:color w:val="000000" w:themeColor="text1"/>
          <w:sz w:val="16"/>
          <w:szCs w:val="16"/>
        </w:rPr>
        <w:t xml:space="preserve"> (2100).</w:t>
      </w:r>
    </w:p>
    <w:p w14:paraId="16AE64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57C7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апреля 1927 ультиматум Великобритании вынудил правительство Египта разрешить свободу собраний (3907,151).</w:t>
      </w:r>
    </w:p>
    <w:p w14:paraId="31870D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7164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1BD5A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4DBA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апреля 1927 </w:t>
      </w:r>
      <w:proofErr w:type="spellStart"/>
      <w:r w:rsidRPr="00F33EBB">
        <w:rPr>
          <w:rFonts w:ascii="Times New Roman" w:hAnsi="Times New Roman" w:cs="Times New Roman"/>
          <w:color w:val="000000" w:themeColor="text1"/>
          <w:sz w:val="16"/>
          <w:szCs w:val="16"/>
        </w:rPr>
        <w:t>В.Семенов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И.Зыков</w:t>
      </w:r>
      <w:proofErr w:type="spellEnd"/>
      <w:r w:rsidRPr="00F33EBB">
        <w:rPr>
          <w:rFonts w:ascii="Times New Roman" w:hAnsi="Times New Roman" w:cs="Times New Roman"/>
          <w:color w:val="000000" w:themeColor="text1"/>
          <w:sz w:val="16"/>
          <w:szCs w:val="16"/>
        </w:rPr>
        <w:t xml:space="preserve"> вылетели на аэростате для изучения будущей трассы для самолетов и дирижаблей Москва - Ледовитый океан. Ударились о верхушку кедра и оба были выброшены в снег без оружия и припасов. Спасло племя зырян (1229,17).</w:t>
      </w:r>
    </w:p>
    <w:p w14:paraId="38ED3E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4C56E"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апреля 1927 г. Был полёт на аэростате, выполненный адъюнктом ВВА им. Н.Е. Жуков</w:t>
      </w:r>
      <w:r w:rsidRPr="00F33EBB">
        <w:rPr>
          <w:rFonts w:ascii="Times New Roman" w:hAnsi="Times New Roman" w:cs="Times New Roman"/>
          <w:color w:val="000000" w:themeColor="text1"/>
          <w:sz w:val="16"/>
          <w:szCs w:val="16"/>
        </w:rPr>
        <w:softHyphen/>
        <w:t>ского В.А. Семёновым и пилотом-инструктором И.И. Зыковым, поднявшимися в 20.55 на аэростате объёмом 1600 м3 из Кунце</w:t>
      </w:r>
      <w:r w:rsidRPr="00F33EBB">
        <w:rPr>
          <w:rFonts w:ascii="Times New Roman" w:hAnsi="Times New Roman" w:cs="Times New Roman"/>
          <w:color w:val="000000" w:themeColor="text1"/>
          <w:sz w:val="16"/>
          <w:szCs w:val="16"/>
        </w:rPr>
        <w:softHyphen/>
        <w:t>ва35. Этот полёт, подготавливавшийся с января 1927 г., открывал серию дальних полётов аэро</w:t>
      </w:r>
      <w:r w:rsidRPr="00F33EBB">
        <w:rPr>
          <w:rFonts w:ascii="Times New Roman" w:hAnsi="Times New Roman" w:cs="Times New Roman"/>
          <w:color w:val="000000" w:themeColor="text1"/>
          <w:sz w:val="16"/>
          <w:szCs w:val="16"/>
        </w:rPr>
        <w:softHyphen/>
        <w:t>статов Осоавиахима. Экипаж должен был лететь с попутным северо-восточным ветром к Север</w:t>
      </w:r>
      <w:r w:rsidRPr="00F33EBB">
        <w:rPr>
          <w:rFonts w:ascii="Times New Roman" w:hAnsi="Times New Roman" w:cs="Times New Roman"/>
          <w:color w:val="000000" w:themeColor="text1"/>
          <w:sz w:val="16"/>
          <w:szCs w:val="16"/>
        </w:rPr>
        <w:softHyphen/>
        <w:t>ному Уралу с последующим перелётом через гор</w:t>
      </w:r>
      <w:r w:rsidRPr="00F33EBB">
        <w:rPr>
          <w:rFonts w:ascii="Times New Roman" w:hAnsi="Times New Roman" w:cs="Times New Roman"/>
          <w:color w:val="000000" w:themeColor="text1"/>
          <w:sz w:val="16"/>
          <w:szCs w:val="16"/>
        </w:rPr>
        <w:softHyphen/>
        <w:t>ный хребет и спуском на побережье Северного Ледовитого океана. Предстояло выверить и уточ</w:t>
      </w:r>
      <w:r w:rsidRPr="00F33EBB">
        <w:rPr>
          <w:rFonts w:ascii="Times New Roman" w:hAnsi="Times New Roman" w:cs="Times New Roman"/>
          <w:color w:val="000000" w:themeColor="text1"/>
          <w:sz w:val="16"/>
          <w:szCs w:val="16"/>
        </w:rPr>
        <w:softHyphen/>
        <w:t>нить карты, провести фотосъёмку и выполнить метеонаблюдения. Полёт рассчитывался на двое суток при скорости ветра 50-60 км/ч. На борт, помимо приборов, взяли паёк на 12 суток, кисло</w:t>
      </w:r>
      <w:r w:rsidRPr="00F33EBB">
        <w:rPr>
          <w:rFonts w:ascii="Times New Roman" w:hAnsi="Times New Roman" w:cs="Times New Roman"/>
          <w:color w:val="000000" w:themeColor="text1"/>
          <w:sz w:val="16"/>
          <w:szCs w:val="16"/>
        </w:rPr>
        <w:softHyphen/>
        <w:t>родные маски и оружие.</w:t>
      </w:r>
    </w:p>
    <w:p w14:paraId="26B6D5F1"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Сначала всё шло по плану, но затем аэростат попал в полосу проливных дождей. Чтобы из</w:t>
      </w:r>
      <w:r w:rsidRPr="00F33EBB">
        <w:rPr>
          <w:rFonts w:ascii="Times New Roman" w:hAnsi="Times New Roman" w:cs="Times New Roman"/>
          <w:color w:val="000000" w:themeColor="text1"/>
          <w:sz w:val="16"/>
          <w:szCs w:val="16"/>
        </w:rPr>
        <w:softHyphen/>
        <w:t>бежать намокания аэростата, экипаж поднялся на высоту 6000 м и надел кислородные маски. Весь день 1 мая дул попутный ветер, который стал крепчать, и скорость полёта возросла до 100 км/ч. К вечеру она ещё увеличилась. В насту</w:t>
      </w:r>
      <w:r w:rsidRPr="00F33EBB">
        <w:rPr>
          <w:rFonts w:ascii="Times New Roman" w:hAnsi="Times New Roman" w:cs="Times New Roman"/>
          <w:color w:val="000000" w:themeColor="text1"/>
          <w:sz w:val="16"/>
          <w:szCs w:val="16"/>
        </w:rPr>
        <w:softHyphen/>
        <w:t>пившей темноте экипаж потерял ориентировку. Опасаясь, что аэростат ещё до рассвета пересечёт береговую линию и окажется над Северным Ле</w:t>
      </w:r>
      <w:r w:rsidRPr="00F33EBB">
        <w:rPr>
          <w:rFonts w:ascii="Times New Roman" w:hAnsi="Times New Roman" w:cs="Times New Roman"/>
          <w:color w:val="000000" w:themeColor="text1"/>
          <w:sz w:val="16"/>
          <w:szCs w:val="16"/>
        </w:rPr>
        <w:softHyphen/>
        <w:t>довитым океаном, Семёнов решил выпустить гайдроп, и снижаясь, пробить облачность и вос</w:t>
      </w:r>
      <w:r w:rsidRPr="00F33EBB">
        <w:rPr>
          <w:rFonts w:ascii="Times New Roman" w:hAnsi="Times New Roman" w:cs="Times New Roman"/>
          <w:color w:val="000000" w:themeColor="text1"/>
          <w:sz w:val="16"/>
          <w:szCs w:val="16"/>
        </w:rPr>
        <w:softHyphen/>
        <w:t>становить ориентировку. Однако около полуно</w:t>
      </w:r>
      <w:r w:rsidRPr="00F33EBB">
        <w:rPr>
          <w:rFonts w:ascii="Times New Roman" w:hAnsi="Times New Roman" w:cs="Times New Roman"/>
          <w:color w:val="000000" w:themeColor="text1"/>
          <w:sz w:val="16"/>
          <w:szCs w:val="16"/>
        </w:rPr>
        <w:softHyphen/>
        <w:t>чи при спуске в облаках гондола задела верхуш</w:t>
      </w:r>
      <w:r w:rsidRPr="00F33EBB">
        <w:rPr>
          <w:rFonts w:ascii="Times New Roman" w:hAnsi="Times New Roman" w:cs="Times New Roman"/>
          <w:color w:val="000000" w:themeColor="text1"/>
          <w:sz w:val="16"/>
          <w:szCs w:val="16"/>
        </w:rPr>
        <w:softHyphen/>
        <w:t>ки кедров. От удара И.И. Зыкова выбросило из гондолы, и облегчённый аэростат взмыл вверх. Семёнов тотчас же начал стравливать водород, чтобы приземлиться. Но на земле ураганным ветром шар вновь бросило на верхушки деревь</w:t>
      </w:r>
      <w:r w:rsidRPr="00F33EBB">
        <w:rPr>
          <w:rFonts w:ascii="Times New Roman" w:hAnsi="Times New Roman" w:cs="Times New Roman"/>
          <w:color w:val="000000" w:themeColor="text1"/>
          <w:sz w:val="16"/>
          <w:szCs w:val="16"/>
        </w:rPr>
        <w:softHyphen/>
        <w:t>ев. Гондола опрокинулась, и Семёнов упал с вы</w:t>
      </w:r>
      <w:r w:rsidRPr="00F33EBB">
        <w:rPr>
          <w:rFonts w:ascii="Times New Roman" w:hAnsi="Times New Roman" w:cs="Times New Roman"/>
          <w:color w:val="000000" w:themeColor="text1"/>
          <w:sz w:val="16"/>
          <w:szCs w:val="16"/>
        </w:rPr>
        <w:softHyphen/>
        <w:t>соты более 10 м. Лишь глубокий снег спас его от гибели. Шар с оружием и продовольствием унесло.</w:t>
      </w:r>
    </w:p>
    <w:p w14:paraId="4F3A553E"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Авария произошла у горы Тел-Поз-Ис, что в переводе с языка коми означает «гнездо вет</w:t>
      </w:r>
      <w:r w:rsidRPr="00F33EBB">
        <w:rPr>
          <w:rFonts w:ascii="Times New Roman" w:hAnsi="Times New Roman" w:cs="Times New Roman"/>
          <w:color w:val="000000" w:themeColor="text1"/>
          <w:sz w:val="16"/>
          <w:szCs w:val="16"/>
        </w:rPr>
        <w:softHyphen/>
        <w:t>ров». Своё название гора получила из-за того, что над ней почти всегда бушевали ураганные ветры. От неё до океана оставалось два-три часа полёта.</w:t>
      </w:r>
    </w:p>
    <w:p w14:paraId="0BE50B6F"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Придя в себя, Семёнов выбрался из-под снега и сориентировался. Будучи из-за уши</w:t>
      </w:r>
      <w:r w:rsidRPr="00F33EBB">
        <w:rPr>
          <w:rFonts w:ascii="Times New Roman" w:hAnsi="Times New Roman" w:cs="Times New Roman"/>
          <w:color w:val="000000" w:themeColor="text1"/>
          <w:sz w:val="16"/>
          <w:szCs w:val="16"/>
        </w:rPr>
        <w:softHyphen/>
        <w:t>бов не в состоянии встать на ноги, он пополз на юго-запад к предполагаемому месту паде</w:t>
      </w:r>
      <w:r w:rsidRPr="00F33EBB">
        <w:rPr>
          <w:rFonts w:ascii="Times New Roman" w:hAnsi="Times New Roman" w:cs="Times New Roman"/>
          <w:color w:val="000000" w:themeColor="text1"/>
          <w:sz w:val="16"/>
          <w:szCs w:val="16"/>
        </w:rPr>
        <w:softHyphen/>
        <w:t>ния Зыкова. Через два часа они встретились, оба получили тяжёлые ушибы. При себе у них оставались компас, часы, финский нож и ни крошки хлеба.</w:t>
      </w:r>
    </w:p>
    <w:p w14:paraId="6CF467FB"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Они приняли решение двигаться строго на юг до ближайшей реки и искать там жильё. Для передвижения по глубокому снегу аэронавты сделали из веток снегоступы, на которых они за сутки преодолевали 15-20 км. Выйдя к реке, аэронавты сделали плот, связав его остатками одежды. Во время плавания по реке они дваж</w:t>
      </w:r>
      <w:r w:rsidRPr="00F33EBB">
        <w:rPr>
          <w:rFonts w:ascii="Times New Roman" w:hAnsi="Times New Roman" w:cs="Times New Roman"/>
          <w:color w:val="000000" w:themeColor="text1"/>
          <w:sz w:val="16"/>
          <w:szCs w:val="16"/>
        </w:rPr>
        <w:softHyphen/>
        <w:t xml:space="preserve">ды </w:t>
      </w:r>
      <w:r w:rsidRPr="00F33EBB">
        <w:rPr>
          <w:rFonts w:ascii="Times New Roman" w:hAnsi="Times New Roman" w:cs="Times New Roman"/>
          <w:color w:val="000000" w:themeColor="text1"/>
          <w:sz w:val="16"/>
          <w:szCs w:val="16"/>
        </w:rPr>
        <w:lastRenderedPageBreak/>
        <w:t>оказывались по горло в ледяной воде, когда бурным течением плот сносило на камни. Ели только снег, их руки были окровавлены, обмо</w:t>
      </w:r>
      <w:r w:rsidRPr="00F33EBB">
        <w:rPr>
          <w:rFonts w:ascii="Times New Roman" w:hAnsi="Times New Roman" w:cs="Times New Roman"/>
          <w:color w:val="000000" w:themeColor="text1"/>
          <w:sz w:val="16"/>
          <w:szCs w:val="16"/>
        </w:rPr>
        <w:softHyphen/>
        <w:t>рожены и невероятно распухли. На шестые сут</w:t>
      </w:r>
      <w:r w:rsidRPr="00F33EBB">
        <w:rPr>
          <w:rFonts w:ascii="Times New Roman" w:hAnsi="Times New Roman" w:cs="Times New Roman"/>
          <w:color w:val="000000" w:themeColor="text1"/>
          <w:sz w:val="16"/>
          <w:szCs w:val="16"/>
        </w:rPr>
        <w:softHyphen/>
        <w:t>ки силы окончательно оставили Семёнова, и он приказал Зыкову продолжить путь одному. Че</w:t>
      </w:r>
      <w:r w:rsidRPr="00F33EBB">
        <w:rPr>
          <w:rFonts w:ascii="Times New Roman" w:hAnsi="Times New Roman" w:cs="Times New Roman"/>
          <w:color w:val="000000" w:themeColor="text1"/>
          <w:sz w:val="16"/>
          <w:szCs w:val="16"/>
        </w:rPr>
        <w:softHyphen/>
        <w:t>рез сутки Зыкова нашли охотники. Они отнесли его в посёлок, а затем с большим трудом на лодке поднялись вверх по реке к Семёнову. Аэронав</w:t>
      </w:r>
      <w:r w:rsidRPr="00F33EBB">
        <w:rPr>
          <w:rFonts w:ascii="Times New Roman" w:hAnsi="Times New Roman" w:cs="Times New Roman"/>
          <w:color w:val="000000" w:themeColor="text1"/>
          <w:sz w:val="16"/>
          <w:szCs w:val="16"/>
        </w:rPr>
        <w:softHyphen/>
        <w:t xml:space="preserve">тов доставили в ближайший медицинский пункт в с. Троицко-Печорское. У Семёнова начиналась гангрена ног, и только мастерство фельдшера Н.Л. </w:t>
      </w:r>
      <w:proofErr w:type="spellStart"/>
      <w:r w:rsidRPr="00F33EBB">
        <w:rPr>
          <w:rFonts w:ascii="Times New Roman" w:hAnsi="Times New Roman" w:cs="Times New Roman"/>
          <w:color w:val="000000" w:themeColor="text1"/>
          <w:sz w:val="16"/>
          <w:szCs w:val="16"/>
        </w:rPr>
        <w:t>Холковского</w:t>
      </w:r>
      <w:proofErr w:type="spellEnd"/>
      <w:r w:rsidRPr="00F33EBB">
        <w:rPr>
          <w:rFonts w:ascii="Times New Roman" w:hAnsi="Times New Roman" w:cs="Times New Roman"/>
          <w:color w:val="000000" w:themeColor="text1"/>
          <w:sz w:val="16"/>
          <w:szCs w:val="16"/>
        </w:rPr>
        <w:t xml:space="preserve"> позволило избежать их ампу</w:t>
      </w:r>
      <w:r w:rsidRPr="00F33EBB">
        <w:rPr>
          <w:rFonts w:ascii="Times New Roman" w:hAnsi="Times New Roman" w:cs="Times New Roman"/>
          <w:color w:val="000000" w:themeColor="text1"/>
          <w:sz w:val="16"/>
          <w:szCs w:val="16"/>
        </w:rPr>
        <w:softHyphen/>
        <w:t>тации. Только 13 мая в Москву ушла телеграмма о судьбе воздухоплавателей.</w:t>
      </w:r>
    </w:p>
    <w:p w14:paraId="7745ED09"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w:t>
      </w:r>
      <w:r w:rsidRPr="00F33EBB">
        <w:rPr>
          <w:rFonts w:ascii="Times New Roman" w:hAnsi="Times New Roman" w:cs="Times New Roman"/>
          <w:color w:val="000000" w:themeColor="text1"/>
          <w:sz w:val="16"/>
          <w:szCs w:val="16"/>
        </w:rPr>
        <w:softHyphen/>
        <w:t>лёт В.А. Семёнова и И.И. Зыкова лишний раз показал необходимость оборудования свобод</w:t>
      </w:r>
      <w:r w:rsidRPr="00F33EBB">
        <w:rPr>
          <w:rFonts w:ascii="Times New Roman" w:hAnsi="Times New Roman" w:cs="Times New Roman"/>
          <w:color w:val="000000" w:themeColor="text1"/>
          <w:sz w:val="16"/>
          <w:szCs w:val="16"/>
        </w:rPr>
        <w:softHyphen/>
        <w:t>ных аэростатов радиостанциями, тем более что в 1920-х годах появились коротковолновые (КВ) радиопередатчики, пригодные для установки на различные транспортные средства (20120).</w:t>
      </w:r>
    </w:p>
    <w:p w14:paraId="50A35EFD" w14:textId="77777777" w:rsidR="00935FA2" w:rsidRPr="00F33EBB" w:rsidRDefault="00935FA2" w:rsidP="008215F2">
      <w:pPr>
        <w:spacing w:after="0" w:line="240" w:lineRule="auto"/>
        <w:jc w:val="both"/>
        <w:rPr>
          <w:rFonts w:ascii="Times New Roman" w:hAnsi="Times New Roman" w:cs="Times New Roman"/>
          <w:color w:val="000000" w:themeColor="text1"/>
          <w:sz w:val="16"/>
          <w:szCs w:val="16"/>
        </w:rPr>
      </w:pPr>
    </w:p>
    <w:p w14:paraId="008A3E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30 апреля по 16 июля 1927 г. АНТ-3 проходил испытания. Выдержки из акта испытаний:</w:t>
      </w:r>
    </w:p>
    <w:p w14:paraId="529BE5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“Глиссер встретил пологую зыбь и волнение до 2-х баллов. Для проверки мореходных качеств глиссера шли переменными курсами под различными </w:t>
      </w:r>
      <w:proofErr w:type="spellStart"/>
      <w:r w:rsidRPr="00F33EBB">
        <w:rPr>
          <w:rFonts w:ascii="Times New Roman" w:hAnsi="Times New Roman" w:cs="Times New Roman"/>
          <w:color w:val="000000" w:themeColor="text1"/>
          <w:sz w:val="16"/>
          <w:szCs w:val="16"/>
        </w:rPr>
        <w:t>угломи</w:t>
      </w:r>
      <w:proofErr w:type="spellEnd"/>
      <w:r w:rsidRPr="00F33EBB">
        <w:rPr>
          <w:rFonts w:ascii="Times New Roman" w:hAnsi="Times New Roman" w:cs="Times New Roman"/>
          <w:color w:val="000000" w:themeColor="text1"/>
          <w:sz w:val="16"/>
          <w:szCs w:val="16"/>
        </w:rPr>
        <w:t xml:space="preserve"> к волне и зыби со скоростью 28-29 узлов. Глиссер держался хорошо, забрызгивался незначительно.</w:t>
      </w:r>
    </w:p>
    <w:p w14:paraId="41BC972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B00A1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6234BA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действовали вполне исправно, но заливало в открытую рубку “столько сильно, что все вымокли, и затруднялось управление глиссером.</w:t>
      </w:r>
    </w:p>
    <w:p w14:paraId="1BEB66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Глиссер на волнении испытывал сотрясения от ударов дни</w:t>
      </w:r>
      <w:r w:rsidRPr="00F33EBB">
        <w:rPr>
          <w:rFonts w:ascii="Times New Roman" w:hAnsi="Times New Roman" w:cs="Times New Roman"/>
          <w:color w:val="000000" w:themeColor="text1"/>
          <w:sz w:val="16"/>
          <w:szCs w:val="16"/>
        </w:rPr>
        <w:softHyphen/>
        <w:t>ща о воду.</w:t>
      </w:r>
    </w:p>
    <w:p w14:paraId="30C5580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(10675).</w:t>
      </w:r>
    </w:p>
    <w:p w14:paraId="1DCF35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4250F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82A26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E2F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апреля 1927 г. на Черном море начались испытания торпедного катера АНТ-3 “Первенец”, представлявшего собой цельнометаллический катер, оснащенный двумя авиационными моторами “Райт-Тайфун” американского производства, вооруженный одной 450-мм торпедой в желобном торпедном аппарате (планировавшаяся 533-мм отставала от сроков завершения работ), с </w:t>
      </w:r>
      <w:proofErr w:type="spellStart"/>
      <w:r w:rsidRPr="00F33EBB">
        <w:rPr>
          <w:rFonts w:ascii="Times New Roman" w:hAnsi="Times New Roman" w:cs="Times New Roman"/>
          <w:color w:val="000000" w:themeColor="text1"/>
          <w:sz w:val="16"/>
          <w:szCs w:val="16"/>
        </w:rPr>
        <w:t>устанавленным</w:t>
      </w:r>
      <w:proofErr w:type="spellEnd"/>
      <w:r w:rsidRPr="00F33EBB">
        <w:rPr>
          <w:rFonts w:ascii="Times New Roman" w:hAnsi="Times New Roman" w:cs="Times New Roman"/>
          <w:color w:val="000000" w:themeColor="text1"/>
          <w:sz w:val="16"/>
          <w:szCs w:val="16"/>
        </w:rPr>
        <w:t xml:space="preserve"> приемопередатчиком, дневным и ночным торпедными прицелами. Рубка управления была открытой.</w:t>
      </w:r>
    </w:p>
    <w:p w14:paraId="7502DD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процессе испытаний обнаружились явления кавитации, не позволявшие при развитии моторами полного числа оборотов развить полную скорость - она составила 30 узлов, что явно никого не устраивало. Под руководством </w:t>
      </w:r>
      <w:proofErr w:type="spellStart"/>
      <w:r w:rsidRPr="00F33EBB">
        <w:rPr>
          <w:rFonts w:ascii="Times New Roman" w:hAnsi="Times New Roman" w:cs="Times New Roman"/>
          <w:color w:val="000000" w:themeColor="text1"/>
          <w:sz w:val="16"/>
          <w:szCs w:val="16"/>
        </w:rPr>
        <w:t>А.Н.Туполева</w:t>
      </w:r>
      <w:proofErr w:type="spellEnd"/>
      <w:r w:rsidRPr="00F33EBB">
        <w:rPr>
          <w:rFonts w:ascii="Times New Roman" w:hAnsi="Times New Roman" w:cs="Times New Roman"/>
          <w:color w:val="000000" w:themeColor="text1"/>
          <w:sz w:val="16"/>
          <w:szCs w:val="16"/>
        </w:rPr>
        <w:t xml:space="preserve"> провели работы по изменению шага винтов. Результат превзошел самые оптимистические ожидания - получили 56 узлов. 16 июля, в последний день испытаний, произошло кульминационное событие: гонки английского и советского катеров, показавшие полное преимущество последнего. Туполев имел законные основания для гордости (6002).</w:t>
      </w:r>
    </w:p>
    <w:p w14:paraId="09F77F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0934B"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30 апреля по 16 июля 1927 г. катер АНТ-3 проходил испытания. Стоит привести несколько выдержек из акта испытаний:</w:t>
      </w:r>
    </w:p>
    <w:p w14:paraId="3AAF9217"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7C846148"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7D94FAB1"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57625C19"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73741866"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47D901C8"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6B2631E4"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p>
    <w:p w14:paraId="3354E8A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B6ED7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427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апреля 1927 ОСС ЦКБ получил для установки на 1-м школьном самолете первоначального обучения У-2 ОО ГАЗ-1/ОСС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1-й опытный мотор ГАЗ-2 М-11, а в половине мая - 2-й летный экз. мотора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который не был установлен на 2-м экз. (2275).</w:t>
      </w:r>
    </w:p>
    <w:p w14:paraId="3FA4ED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A2E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апреля 1927 ОСС ЦКБ, наконец, получил для уста</w:t>
      </w:r>
      <w:r w:rsidRPr="00F33EBB">
        <w:rPr>
          <w:rFonts w:ascii="Times New Roman" w:hAnsi="Times New Roman" w:cs="Times New Roman"/>
          <w:color w:val="000000" w:themeColor="text1"/>
          <w:sz w:val="16"/>
          <w:szCs w:val="16"/>
        </w:rPr>
        <w:softHyphen/>
        <w:t>новки на первом экземпляре самолета У-2 мотор М-11, а в мае прибыл из НАМИ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Между тем уже шла постройка машины. У-2 пред</w:t>
      </w:r>
      <w:r w:rsidRPr="00F33EBB">
        <w:rPr>
          <w:rFonts w:ascii="Times New Roman" w:hAnsi="Times New Roman" w:cs="Times New Roman"/>
          <w:color w:val="000000" w:themeColor="text1"/>
          <w:sz w:val="16"/>
          <w:szCs w:val="16"/>
        </w:rPr>
        <w:softHyphen/>
        <w:t>ставлял собой биплан с взаимозаменяемыми верхним и нижним крылом, как в самолете П-2. Взаимозаменяе</w:t>
      </w:r>
      <w:r w:rsidRPr="00F33EBB">
        <w:rPr>
          <w:rFonts w:ascii="Times New Roman" w:hAnsi="Times New Roman" w:cs="Times New Roman"/>
          <w:color w:val="000000" w:themeColor="text1"/>
          <w:sz w:val="16"/>
          <w:szCs w:val="16"/>
        </w:rPr>
        <w:softHyphen/>
        <w:t>мыми были также элероны, рули высоты. Крыло - двух-лонжеронное, с профилем Прандтль (Геттинген) 365 с относительной толщиной 14%. Отличительной чертой первого самолета являлись прямые, “рубленые” закон-</w:t>
      </w:r>
      <w:proofErr w:type="spellStart"/>
      <w:r w:rsidRPr="00F33EBB">
        <w:rPr>
          <w:rFonts w:ascii="Times New Roman" w:hAnsi="Times New Roman" w:cs="Times New Roman"/>
          <w:color w:val="000000" w:themeColor="text1"/>
          <w:sz w:val="16"/>
          <w:szCs w:val="16"/>
        </w:rPr>
        <w:t>цовки</w:t>
      </w:r>
      <w:proofErr w:type="spellEnd"/>
      <w:r w:rsidRPr="00F33EBB">
        <w:rPr>
          <w:rFonts w:ascii="Times New Roman" w:hAnsi="Times New Roman" w:cs="Times New Roman"/>
          <w:color w:val="000000" w:themeColor="text1"/>
          <w:sz w:val="16"/>
          <w:szCs w:val="16"/>
        </w:rPr>
        <w:t xml:space="preserve"> крыла, стабилизатора, руля направления, пере</w:t>
      </w:r>
      <w:r w:rsidRPr="00F33EBB">
        <w:rPr>
          <w:rFonts w:ascii="Times New Roman" w:hAnsi="Times New Roman" w:cs="Times New Roman"/>
          <w:color w:val="000000" w:themeColor="text1"/>
          <w:sz w:val="16"/>
          <w:szCs w:val="16"/>
        </w:rPr>
        <w:softHyphen/>
        <w:t>шедшие от проекта Пороховщикова, что упрощало технологию производства, но ухудшало аэродинамику. С учетом возможных грубых посадок начинающих лет</w:t>
      </w:r>
      <w:r w:rsidRPr="00F33EBB">
        <w:rPr>
          <w:rFonts w:ascii="Times New Roman" w:hAnsi="Times New Roman" w:cs="Times New Roman"/>
          <w:color w:val="000000" w:themeColor="text1"/>
          <w:sz w:val="16"/>
          <w:szCs w:val="16"/>
        </w:rPr>
        <w:softHyphen/>
        <w:t>чиков конструкция У-2 была излишне прочной, а, сле</w:t>
      </w:r>
      <w:r w:rsidRPr="00F33EBB">
        <w:rPr>
          <w:rFonts w:ascii="Times New Roman" w:hAnsi="Times New Roman" w:cs="Times New Roman"/>
          <w:color w:val="000000" w:themeColor="text1"/>
          <w:sz w:val="16"/>
          <w:szCs w:val="16"/>
        </w:rPr>
        <w:softHyphen/>
        <w:t>довательно, и перетяжеленной. “...В самолете введены многие существенные в экс</w:t>
      </w:r>
      <w:r w:rsidRPr="00F33EBB">
        <w:rPr>
          <w:rFonts w:ascii="Times New Roman" w:hAnsi="Times New Roman" w:cs="Times New Roman"/>
          <w:color w:val="000000" w:themeColor="text1"/>
          <w:sz w:val="16"/>
          <w:szCs w:val="16"/>
        </w:rPr>
        <w:softHyphen/>
        <w:t>плуатационном отношении усовершенствования, как-то: передвижное ножное управление, передвижные сиденья, выключаемые ножное и ручное управления, взаимозаменяемые элероны, рули высоты и пр.”, — от</w:t>
      </w:r>
      <w:r w:rsidRPr="00F33EBB">
        <w:rPr>
          <w:rFonts w:ascii="Times New Roman" w:hAnsi="Times New Roman" w:cs="Times New Roman"/>
          <w:color w:val="000000" w:themeColor="text1"/>
          <w:sz w:val="16"/>
          <w:szCs w:val="16"/>
        </w:rPr>
        <w:softHyphen/>
        <w:t xml:space="preserve">мечал Николай Николаевич в отчетном докладе </w:t>
      </w:r>
      <w:proofErr w:type="spellStart"/>
      <w:r w:rsidRPr="00F33EBB">
        <w:rPr>
          <w:rFonts w:ascii="Times New Roman" w:hAnsi="Times New Roman" w:cs="Times New Roman"/>
          <w:color w:val="000000" w:themeColor="text1"/>
          <w:sz w:val="16"/>
          <w:szCs w:val="16"/>
        </w:rPr>
        <w:t>Авиа</w:t>
      </w:r>
      <w:r w:rsidRPr="00F33EBB">
        <w:rPr>
          <w:rFonts w:ascii="Times New Roman" w:hAnsi="Times New Roman" w:cs="Times New Roman"/>
          <w:color w:val="000000" w:themeColor="text1"/>
          <w:sz w:val="16"/>
          <w:szCs w:val="16"/>
        </w:rPr>
        <w:softHyphen/>
        <w:t>тресту</w:t>
      </w:r>
      <w:proofErr w:type="spellEnd"/>
      <w:r w:rsidRPr="00F33EBB">
        <w:rPr>
          <w:rFonts w:ascii="Times New Roman" w:hAnsi="Times New Roman" w:cs="Times New Roman"/>
          <w:color w:val="000000" w:themeColor="text1"/>
          <w:sz w:val="16"/>
          <w:szCs w:val="16"/>
        </w:rPr>
        <w:t xml:space="preserve"> (10667).</w:t>
      </w:r>
    </w:p>
    <w:p w14:paraId="79F98F5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FC672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F0F05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1860BC" w14:textId="77777777" w:rsidR="00F566F4" w:rsidRPr="00F33EBB" w:rsidRDefault="00F566F4"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59" w:name="_Hlk91054971"/>
      <w:r w:rsidRPr="00F33EBB">
        <w:rPr>
          <w:rFonts w:ascii="Times New Roman" w:eastAsia="Times New Roman" w:hAnsi="Times New Roman" w:cs="Times New Roman"/>
          <w:color w:val="000000" w:themeColor="text1"/>
          <w:sz w:val="16"/>
          <w:szCs w:val="16"/>
          <w:lang w:eastAsia="ru-RU"/>
        </w:rPr>
        <w:t xml:space="preserve">В конце апреля 1927 г. председатель ВСНX СССР В. В. Куйбышев утвердил преобразование </w:t>
      </w:r>
      <w:proofErr w:type="spellStart"/>
      <w:r w:rsidRPr="00F33EBB">
        <w:rPr>
          <w:rFonts w:ascii="Times New Roman" w:eastAsia="Times New Roman" w:hAnsi="Times New Roman" w:cs="Times New Roman"/>
          <w:color w:val="000000" w:themeColor="text1"/>
          <w:sz w:val="16"/>
          <w:szCs w:val="16"/>
          <w:lang w:eastAsia="ru-RU"/>
        </w:rPr>
        <w:t>Мобилизационн</w:t>
      </w:r>
      <w:proofErr w:type="spellEnd"/>
      <w:r w:rsidRPr="00F33EBB">
        <w:rPr>
          <w:rFonts w:ascii="Times New Roman" w:eastAsia="Times New Roman" w:hAnsi="Times New Roman" w:cs="Times New Roman"/>
          <w:color w:val="000000" w:themeColor="text1"/>
          <w:sz w:val="16"/>
          <w:szCs w:val="16"/>
          <w:lang w:eastAsia="ru-RU"/>
        </w:rPr>
        <w:t>-планового сектора ВПУ в самостоятельное управление (МПУ) во главе с А М. Постниковым. Это решение было утверждено Политбюро, и когда в конце мая РЗ СТО указало ВСНХ на необходимость создания подразделения, способного осуществить быструю разработку "конкретного мобилизационного плана" промышленности, такой орган в действительности уже существовал. С июня 1927 г. Постников возглавил Постоянное мобилизационное совещание, объединявшее представителей различных подразделений ВСНХ. С формированием МПУ ВСНХ, по мнению Д. Стоуна, был впервые обеспечен приоритет мобилизационных планов над производством военной продукции в мирное время, создана "интеллектуальная и административная инфраструктура милитаризированной экономики и общества" (22725).</w:t>
      </w:r>
    </w:p>
    <w:p w14:paraId="5743C5EA" w14:textId="77777777" w:rsidR="00F566F4" w:rsidRPr="00F33EBB" w:rsidRDefault="00F566F4" w:rsidP="008215F2">
      <w:pPr>
        <w:shd w:val="clear" w:color="auto" w:fill="FFFFFF"/>
        <w:spacing w:after="0" w:line="240" w:lineRule="auto"/>
        <w:jc w:val="both"/>
        <w:rPr>
          <w:rFonts w:ascii="Times New Roman" w:hAnsi="Times New Roman" w:cs="Times New Roman"/>
          <w:color w:val="000000" w:themeColor="text1"/>
          <w:sz w:val="16"/>
          <w:szCs w:val="16"/>
        </w:rPr>
      </w:pPr>
    </w:p>
    <w:bookmarkEnd w:id="59"/>
    <w:p w14:paraId="2E4A96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ап</w:t>
      </w:r>
      <w:r w:rsidRPr="00F33EBB">
        <w:rPr>
          <w:rFonts w:ascii="Times New Roman" w:hAnsi="Times New Roman" w:cs="Times New Roman"/>
          <w:color w:val="000000" w:themeColor="text1"/>
          <w:sz w:val="16"/>
          <w:szCs w:val="16"/>
        </w:rPr>
        <w:softHyphen/>
        <w:t>реля 1927 года Я. М. Фишман сообщил в письме замести</w:t>
      </w:r>
      <w:r w:rsidRPr="00F33EBB">
        <w:rPr>
          <w:rFonts w:ascii="Times New Roman" w:hAnsi="Times New Roman" w:cs="Times New Roman"/>
          <w:color w:val="000000" w:themeColor="text1"/>
          <w:sz w:val="16"/>
          <w:szCs w:val="16"/>
        </w:rPr>
        <w:softHyphen/>
        <w:t xml:space="preserve">телю Председателя Реввоенсовета </w:t>
      </w:r>
      <w:proofErr w:type="spellStart"/>
      <w:r w:rsidRPr="00F33EBB">
        <w:rPr>
          <w:rFonts w:ascii="Times New Roman" w:hAnsi="Times New Roman" w:cs="Times New Roman"/>
          <w:color w:val="000000" w:themeColor="text1"/>
          <w:sz w:val="16"/>
          <w:szCs w:val="16"/>
        </w:rPr>
        <w:t>Уншлихту</w:t>
      </w:r>
      <w:proofErr w:type="spellEnd"/>
      <w:r w:rsidRPr="00F33EBB">
        <w:rPr>
          <w:rFonts w:ascii="Times New Roman" w:hAnsi="Times New Roman" w:cs="Times New Roman"/>
          <w:color w:val="000000" w:themeColor="text1"/>
          <w:sz w:val="16"/>
          <w:szCs w:val="16"/>
        </w:rPr>
        <w:t>: “У нас уже есть большие количества иприта”. Кроме того, в соответствии с договоренностью с немецкой стороной небольшая фабрика для его приготовления должна быть установлена на научно-исследовательском химическом полигоне в Кузьминках (10670,166).</w:t>
      </w:r>
    </w:p>
    <w:p w14:paraId="7E7EF2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27DAF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F0881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5B61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М.М.Г. и </w:t>
      </w:r>
      <w:proofErr w:type="spellStart"/>
      <w:r w:rsidRPr="00F33EBB">
        <w:rPr>
          <w:rFonts w:ascii="Times New Roman" w:hAnsi="Times New Roman" w:cs="Times New Roman"/>
          <w:color w:val="000000" w:themeColor="text1"/>
          <w:sz w:val="16"/>
          <w:szCs w:val="16"/>
        </w:rPr>
        <w:t>И.Козлов</w:t>
      </w:r>
      <w:proofErr w:type="spellEnd"/>
      <w:r w:rsidRPr="00F33EBB">
        <w:rPr>
          <w:rFonts w:ascii="Times New Roman" w:hAnsi="Times New Roman" w:cs="Times New Roman"/>
          <w:color w:val="000000" w:themeColor="text1"/>
          <w:sz w:val="16"/>
          <w:szCs w:val="16"/>
        </w:rPr>
        <w:t xml:space="preserve"> написали неблагоприятное заключение о И-1 Н.Н.П. и сочли, что в качестве истребителя его использовать невозможно (1774,43).</w:t>
      </w:r>
    </w:p>
    <w:p w14:paraId="40AA4A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78D65"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г: Михаил Гро</w:t>
      </w:r>
      <w:r w:rsidRPr="00F33EBB">
        <w:rPr>
          <w:rFonts w:ascii="Times New Roman" w:hAnsi="Times New Roman" w:cs="Times New Roman"/>
          <w:color w:val="000000" w:themeColor="text1"/>
          <w:sz w:val="16"/>
          <w:szCs w:val="16"/>
        </w:rPr>
        <w:softHyphen/>
        <w:t>мов и Иван Козлов подписали заключение по ис</w:t>
      </w:r>
      <w:r w:rsidRPr="00F33EBB">
        <w:rPr>
          <w:rFonts w:ascii="Times New Roman" w:hAnsi="Times New Roman" w:cs="Times New Roman"/>
          <w:color w:val="000000" w:themeColor="text1"/>
          <w:sz w:val="16"/>
          <w:szCs w:val="16"/>
        </w:rPr>
        <w:softHyphen/>
        <w:t>пытаниям И-1:</w:t>
      </w:r>
    </w:p>
    <w:p w14:paraId="36F8578C"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И-1 в продольном направлении не</w:t>
      </w:r>
      <w:r w:rsidRPr="00F33EBB">
        <w:rPr>
          <w:rFonts w:ascii="Times New Roman" w:hAnsi="Times New Roman" w:cs="Times New Roman"/>
          <w:color w:val="000000" w:themeColor="text1"/>
          <w:sz w:val="16"/>
          <w:szCs w:val="16"/>
        </w:rPr>
        <w:softHyphen/>
        <w:t>устойчив. Эта неустойчивость незначитель</w:t>
      </w:r>
      <w:r w:rsidRPr="00F33EBB">
        <w:rPr>
          <w:rFonts w:ascii="Times New Roman" w:hAnsi="Times New Roman" w:cs="Times New Roman"/>
          <w:color w:val="000000" w:themeColor="text1"/>
          <w:sz w:val="16"/>
          <w:szCs w:val="16"/>
        </w:rPr>
        <w:softHyphen/>
        <w:t>на и не во всех элементах полета обнаруже</w:t>
      </w:r>
      <w:r w:rsidRPr="00F33EBB">
        <w:rPr>
          <w:rFonts w:ascii="Times New Roman" w:hAnsi="Times New Roman" w:cs="Times New Roman"/>
          <w:color w:val="000000" w:themeColor="text1"/>
          <w:sz w:val="16"/>
          <w:szCs w:val="16"/>
        </w:rPr>
        <w:softHyphen/>
        <w:t>на... Эта неустойчивость по нашему мнению существует от неправильного расположе</w:t>
      </w:r>
      <w:r w:rsidRPr="00F33EBB">
        <w:rPr>
          <w:rFonts w:ascii="Times New Roman" w:hAnsi="Times New Roman" w:cs="Times New Roman"/>
          <w:color w:val="000000" w:themeColor="text1"/>
          <w:sz w:val="16"/>
          <w:szCs w:val="16"/>
        </w:rPr>
        <w:softHyphen/>
        <w:t>ния центра тяжести (слишком отнесен на</w:t>
      </w:r>
      <w:r w:rsidRPr="00F33EBB">
        <w:rPr>
          <w:rFonts w:ascii="Times New Roman" w:hAnsi="Times New Roman" w:cs="Times New Roman"/>
          <w:color w:val="000000" w:themeColor="text1"/>
          <w:sz w:val="16"/>
          <w:szCs w:val="16"/>
        </w:rPr>
        <w:softHyphen/>
        <w:t>зад). В полете выявление неправильной цен</w:t>
      </w:r>
      <w:r w:rsidRPr="00F33EBB">
        <w:rPr>
          <w:rFonts w:ascii="Times New Roman" w:hAnsi="Times New Roman" w:cs="Times New Roman"/>
          <w:color w:val="000000" w:themeColor="text1"/>
          <w:sz w:val="16"/>
          <w:szCs w:val="16"/>
        </w:rPr>
        <w:softHyphen/>
        <w:t>тровки было обнаружено в следующих слу</w:t>
      </w:r>
      <w:r w:rsidRPr="00F33EBB">
        <w:rPr>
          <w:rFonts w:ascii="Times New Roman" w:hAnsi="Times New Roman" w:cs="Times New Roman"/>
          <w:color w:val="000000" w:themeColor="text1"/>
          <w:sz w:val="16"/>
          <w:szCs w:val="16"/>
        </w:rPr>
        <w:softHyphen/>
        <w:t>чаях: зависание на петле, на одинарном пе</w:t>
      </w:r>
      <w:r w:rsidRPr="00F33EBB">
        <w:rPr>
          <w:rFonts w:ascii="Times New Roman" w:hAnsi="Times New Roman" w:cs="Times New Roman"/>
          <w:color w:val="000000" w:themeColor="text1"/>
          <w:sz w:val="16"/>
          <w:szCs w:val="16"/>
        </w:rPr>
        <w:softHyphen/>
        <w:t>ревороте, давление на ручку при выполне</w:t>
      </w:r>
      <w:r w:rsidRPr="00F33EBB">
        <w:rPr>
          <w:rFonts w:ascii="Times New Roman" w:hAnsi="Times New Roman" w:cs="Times New Roman"/>
          <w:color w:val="000000" w:themeColor="text1"/>
          <w:sz w:val="16"/>
          <w:szCs w:val="16"/>
        </w:rPr>
        <w:softHyphen/>
        <w:t>нии петли. Исходя из вышеизложенного, можно сказать: в воздухе самолет строг, име</w:t>
      </w:r>
      <w:r w:rsidRPr="00F33EBB">
        <w:rPr>
          <w:rFonts w:ascii="Times New Roman" w:hAnsi="Times New Roman" w:cs="Times New Roman"/>
          <w:color w:val="000000" w:themeColor="text1"/>
          <w:sz w:val="16"/>
          <w:szCs w:val="16"/>
        </w:rPr>
        <w:softHyphen/>
        <w:t>ет особенности, требует большого внима</w:t>
      </w:r>
      <w:r w:rsidRPr="00F33EBB">
        <w:rPr>
          <w:rFonts w:ascii="Times New Roman" w:hAnsi="Times New Roman" w:cs="Times New Roman"/>
          <w:color w:val="000000" w:themeColor="text1"/>
          <w:sz w:val="16"/>
          <w:szCs w:val="16"/>
        </w:rPr>
        <w:softHyphen/>
        <w:t>ния, осторожности, большой тренировки на скоростных самолетах и полетных способно</w:t>
      </w:r>
      <w:r w:rsidRPr="00F33EBB">
        <w:rPr>
          <w:rFonts w:ascii="Times New Roman" w:hAnsi="Times New Roman" w:cs="Times New Roman"/>
          <w:color w:val="000000" w:themeColor="text1"/>
          <w:sz w:val="16"/>
          <w:szCs w:val="16"/>
        </w:rPr>
        <w:softHyphen/>
        <w:t>стей от летчика. По причине вышеуказанных недостатков самолет И-1 как истребитель ис</w:t>
      </w:r>
      <w:r w:rsidRPr="00F33EBB">
        <w:rPr>
          <w:rFonts w:ascii="Times New Roman" w:hAnsi="Times New Roman" w:cs="Times New Roman"/>
          <w:color w:val="000000" w:themeColor="text1"/>
          <w:sz w:val="16"/>
          <w:szCs w:val="16"/>
        </w:rPr>
        <w:softHyphen/>
        <w:t>пользовать невозможно».</w:t>
      </w:r>
    </w:p>
    <w:p w14:paraId="7043795D"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Несмотря на столь жесткое заключение, руководство ВВС решило оставшиеся серий</w:t>
      </w:r>
      <w:r w:rsidRPr="00F33EBB">
        <w:rPr>
          <w:rFonts w:ascii="Times New Roman" w:hAnsi="Times New Roman" w:cs="Times New Roman"/>
          <w:color w:val="000000" w:themeColor="text1"/>
          <w:sz w:val="16"/>
          <w:szCs w:val="16"/>
        </w:rPr>
        <w:softHyphen/>
        <w:t>ные самолеты довести до летного состояния, опробовать в воздухе и использовать в даль</w:t>
      </w:r>
      <w:r w:rsidRPr="00F33EBB">
        <w:rPr>
          <w:rFonts w:ascii="Times New Roman" w:hAnsi="Times New Roman" w:cs="Times New Roman"/>
          <w:color w:val="000000" w:themeColor="text1"/>
          <w:sz w:val="16"/>
          <w:szCs w:val="16"/>
        </w:rPr>
        <w:softHyphen/>
        <w:t>нейшем для тренировок. Полеты продолжи</w:t>
      </w:r>
      <w:r w:rsidRPr="00F33EBB">
        <w:rPr>
          <w:rFonts w:ascii="Times New Roman" w:hAnsi="Times New Roman" w:cs="Times New Roman"/>
          <w:color w:val="000000" w:themeColor="text1"/>
          <w:sz w:val="16"/>
          <w:szCs w:val="16"/>
        </w:rPr>
        <w:softHyphen/>
        <w:t>ли, и вскоре получили еще один отрицатель</w:t>
      </w:r>
      <w:r w:rsidRPr="00F33EBB">
        <w:rPr>
          <w:rFonts w:ascii="Times New Roman" w:hAnsi="Times New Roman" w:cs="Times New Roman"/>
          <w:color w:val="000000" w:themeColor="text1"/>
          <w:sz w:val="16"/>
          <w:szCs w:val="16"/>
        </w:rPr>
        <w:softHyphen/>
        <w:t>ный результат, после того как предложили летчику Громову провести на И-1 штопор</w:t>
      </w:r>
      <w:r w:rsidRPr="00F33EBB">
        <w:rPr>
          <w:rFonts w:ascii="Times New Roman" w:hAnsi="Times New Roman" w:cs="Times New Roman"/>
          <w:color w:val="000000" w:themeColor="text1"/>
          <w:sz w:val="16"/>
          <w:szCs w:val="16"/>
        </w:rPr>
        <w:softHyphen/>
        <w:t xml:space="preserve">ные испытания. Выбор пилота оказался не случаен — </w:t>
      </w:r>
      <w:proofErr w:type="spellStart"/>
      <w:r w:rsidRPr="00F33EBB">
        <w:rPr>
          <w:rFonts w:ascii="Times New Roman" w:hAnsi="Times New Roman" w:cs="Times New Roman"/>
          <w:color w:val="000000" w:themeColor="text1"/>
          <w:sz w:val="16"/>
          <w:szCs w:val="16"/>
        </w:rPr>
        <w:t>еше</w:t>
      </w:r>
      <w:proofErr w:type="spellEnd"/>
      <w:r w:rsidRPr="00F33EBB">
        <w:rPr>
          <w:rFonts w:ascii="Times New Roman" w:hAnsi="Times New Roman" w:cs="Times New Roman"/>
          <w:color w:val="000000" w:themeColor="text1"/>
          <w:sz w:val="16"/>
          <w:szCs w:val="16"/>
        </w:rPr>
        <w:t xml:space="preserve"> в январе он на разбившейся впоследствии машине благополучно выпол</w:t>
      </w:r>
      <w:r w:rsidRPr="00F33EBB">
        <w:rPr>
          <w:rFonts w:ascii="Times New Roman" w:hAnsi="Times New Roman" w:cs="Times New Roman"/>
          <w:color w:val="000000" w:themeColor="text1"/>
          <w:sz w:val="16"/>
          <w:szCs w:val="16"/>
        </w:rPr>
        <w:softHyphen/>
        <w:t>нил по 8 витков штопора в каждую сторону. Командование, надеясь на опыт и мастерст</w:t>
      </w:r>
      <w:r w:rsidRPr="00F33EBB">
        <w:rPr>
          <w:rFonts w:ascii="Times New Roman" w:hAnsi="Times New Roman" w:cs="Times New Roman"/>
          <w:color w:val="000000" w:themeColor="text1"/>
          <w:sz w:val="16"/>
          <w:szCs w:val="16"/>
        </w:rPr>
        <w:softHyphen/>
        <w:t>во Громова, тем не менее, обязало его взять в полет парашют системы «Ирвин» (12295).</w:t>
      </w:r>
    </w:p>
    <w:p w14:paraId="6793C704" w14:textId="77777777" w:rsidR="00BD3E2E" w:rsidRPr="00F33EBB" w:rsidRDefault="00BD3E2E" w:rsidP="008215F2">
      <w:pPr>
        <w:spacing w:after="0" w:line="240" w:lineRule="auto"/>
        <w:jc w:val="both"/>
        <w:rPr>
          <w:rFonts w:ascii="Times New Roman" w:hAnsi="Times New Roman" w:cs="Times New Roman"/>
          <w:color w:val="000000" w:themeColor="text1"/>
          <w:sz w:val="16"/>
          <w:szCs w:val="16"/>
        </w:rPr>
      </w:pPr>
    </w:p>
    <w:p w14:paraId="2B46C3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закончили испытания прибывшего в феврале 1927 опытного МРЛ-1 МР-1 с М-5 ОСС ЦКБ второй серии с усиленными деревянными поплавками, которую начали разрабатывать в 3-х экз. в апреле 1926. Машину приняли на снабжение (2773,21).</w:t>
      </w:r>
    </w:p>
    <w:p w14:paraId="54C28C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675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НТК ВВС предложил заменить на АНТ-4 BMW на М-17 (92,348).</w:t>
      </w:r>
    </w:p>
    <w:p w14:paraId="2F4FD8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Медленно все.</w:t>
      </w:r>
    </w:p>
    <w:p w14:paraId="253F0C0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BCFA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1927г. французские “</w:t>
      </w:r>
      <w:proofErr w:type="spellStart"/>
      <w:r w:rsidRPr="00F33EBB">
        <w:rPr>
          <w:rFonts w:ascii="Times New Roman" w:hAnsi="Times New Roman" w:cs="Times New Roman"/>
          <w:color w:val="000000" w:themeColor="text1"/>
          <w:sz w:val="16"/>
          <w:szCs w:val="16"/>
        </w:rPr>
        <w:t>Лоррены</w:t>
      </w:r>
      <w:proofErr w:type="spellEnd"/>
      <w:r w:rsidRPr="00F33EBB">
        <w:rPr>
          <w:rFonts w:ascii="Times New Roman" w:hAnsi="Times New Roman" w:cs="Times New Roman"/>
          <w:color w:val="000000" w:themeColor="text1"/>
          <w:sz w:val="16"/>
          <w:szCs w:val="16"/>
        </w:rPr>
        <w:t>” на АНТ-4 дублер решили заменить на немецкие ВМВ-У1 мощностью по 600 л.с., которые предполагалось выпус</w:t>
      </w:r>
      <w:r w:rsidRPr="00F33EBB">
        <w:rPr>
          <w:rFonts w:ascii="Times New Roman" w:hAnsi="Times New Roman" w:cs="Times New Roman"/>
          <w:color w:val="000000" w:themeColor="text1"/>
          <w:sz w:val="16"/>
          <w:szCs w:val="16"/>
        </w:rPr>
        <w:softHyphen/>
        <w:t>кать в СССР. Договор о лицензионном изго</w:t>
      </w:r>
      <w:r w:rsidRPr="00F33EBB">
        <w:rPr>
          <w:rFonts w:ascii="Times New Roman" w:hAnsi="Times New Roman" w:cs="Times New Roman"/>
          <w:color w:val="000000" w:themeColor="text1"/>
          <w:sz w:val="16"/>
          <w:szCs w:val="16"/>
        </w:rPr>
        <w:softHyphen/>
        <w:t>товлении и технической помощи вступил в действие 14 октября 1927г., и далее эти дви</w:t>
      </w:r>
      <w:r w:rsidRPr="00F33EBB">
        <w:rPr>
          <w:rFonts w:ascii="Times New Roman" w:hAnsi="Times New Roman" w:cs="Times New Roman"/>
          <w:color w:val="000000" w:themeColor="text1"/>
          <w:sz w:val="16"/>
          <w:szCs w:val="16"/>
        </w:rPr>
        <w:softHyphen/>
        <w:t>гатели строились под обозначением М-17 (11286).</w:t>
      </w:r>
    </w:p>
    <w:p w14:paraId="32D298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20DD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о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начали разрабатывать эскизный проект Р-5. Было предложено два варианта - биплан и </w:t>
      </w:r>
      <w:proofErr w:type="spellStart"/>
      <w:r w:rsidRPr="00F33EBB">
        <w:rPr>
          <w:rFonts w:ascii="Times New Roman" w:hAnsi="Times New Roman" w:cs="Times New Roman"/>
          <w:color w:val="000000" w:themeColor="text1"/>
          <w:sz w:val="16"/>
          <w:szCs w:val="16"/>
        </w:rPr>
        <w:t>полутороплан</w:t>
      </w:r>
      <w:proofErr w:type="spellEnd"/>
      <w:r w:rsidRPr="00F33EBB">
        <w:rPr>
          <w:rFonts w:ascii="Times New Roman" w:hAnsi="Times New Roman" w:cs="Times New Roman"/>
          <w:color w:val="000000" w:themeColor="text1"/>
          <w:sz w:val="16"/>
          <w:szCs w:val="16"/>
        </w:rPr>
        <w:t xml:space="preserve">. Выбрали </w:t>
      </w:r>
      <w:proofErr w:type="spellStart"/>
      <w:r w:rsidRPr="00F33EBB">
        <w:rPr>
          <w:rFonts w:ascii="Times New Roman" w:hAnsi="Times New Roman" w:cs="Times New Roman"/>
          <w:color w:val="000000" w:themeColor="text1"/>
          <w:sz w:val="16"/>
          <w:szCs w:val="16"/>
        </w:rPr>
        <w:t>полутороплан</w:t>
      </w:r>
      <w:proofErr w:type="spellEnd"/>
      <w:r w:rsidRPr="00F33EBB">
        <w:rPr>
          <w:rFonts w:ascii="Times New Roman" w:hAnsi="Times New Roman" w:cs="Times New Roman"/>
          <w:color w:val="000000" w:themeColor="text1"/>
          <w:sz w:val="16"/>
          <w:szCs w:val="16"/>
        </w:rPr>
        <w:t xml:space="preserve"> (1366,12).</w:t>
      </w:r>
    </w:p>
    <w:p w14:paraId="0BDAA3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C781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апреля 1927 в ОО ГАЗ-1/ОСС ЦКБ (Н.Н.П.) начал разработку эскизного проекта армейского разведчика, он же дневной бомбардировщик Р-5 БМВ-6 и окончил работу 4 июня. Техсовет 29 июня и НК УВВС 7 июля утвердили проект в варианте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После этого была начата постройка макета самолета (2275).</w:t>
      </w:r>
    </w:p>
    <w:p w14:paraId="49C07D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90A6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года в ОСС ЦКБ начали разрабатывать эскизный проект Р-5. Поликарпов предложил два варианта - биплан и полутораплан, каждый из которых обладал своими достоинствами. После ряда обсуждений лучшей была признана схема полутораплана (5016).</w:t>
      </w:r>
    </w:p>
    <w:p w14:paraId="604249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CB94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г. технические требования к Р-5 поступили в ОСС ЦКБ и с этого месяца началась официальная разработка эскизного проекта Р-5. Закон</w:t>
      </w:r>
      <w:r w:rsidRPr="00F33EBB">
        <w:rPr>
          <w:rFonts w:ascii="Times New Roman" w:hAnsi="Times New Roman" w:cs="Times New Roman"/>
          <w:color w:val="000000" w:themeColor="text1"/>
          <w:sz w:val="16"/>
          <w:szCs w:val="16"/>
        </w:rPr>
        <w:softHyphen/>
        <w:t xml:space="preserve">чен он был 4 мая 1927 г. 29 июня Николай Николаевич представил его на утверждение в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 материалах заседания сохранились некоторые по</w:t>
      </w:r>
      <w:r w:rsidRPr="00F33EBB">
        <w:rPr>
          <w:rFonts w:ascii="Times New Roman" w:hAnsi="Times New Roman" w:cs="Times New Roman"/>
          <w:color w:val="000000" w:themeColor="text1"/>
          <w:sz w:val="16"/>
          <w:szCs w:val="16"/>
        </w:rPr>
        <w:softHyphen/>
        <w:t>дробности обсуждения проекта:</w:t>
      </w:r>
    </w:p>
    <w:p w14:paraId="052DD4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А.Н.Туполев</w:t>
      </w:r>
      <w:proofErr w:type="spellEnd"/>
      <w:r w:rsidRPr="00F33EBB">
        <w:rPr>
          <w:rFonts w:ascii="Times New Roman" w:hAnsi="Times New Roman" w:cs="Times New Roman"/>
          <w:color w:val="000000" w:themeColor="text1"/>
          <w:sz w:val="16"/>
          <w:szCs w:val="16"/>
        </w:rPr>
        <w:t xml:space="preserve">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F33EBB">
        <w:rPr>
          <w:rFonts w:ascii="Times New Roman" w:hAnsi="Times New Roman" w:cs="Times New Roman"/>
          <w:color w:val="000000" w:themeColor="text1"/>
          <w:sz w:val="16"/>
          <w:szCs w:val="16"/>
        </w:rPr>
        <w:softHyphen/>
        <w:t>собления к серийному производству и легкости широ</w:t>
      </w:r>
      <w:r w:rsidRPr="00F33EBB">
        <w:rPr>
          <w:rFonts w:ascii="Times New Roman" w:hAnsi="Times New Roman" w:cs="Times New Roman"/>
          <w:color w:val="000000" w:themeColor="text1"/>
          <w:sz w:val="16"/>
          <w:szCs w:val="16"/>
        </w:rPr>
        <w:softHyphen/>
        <w:t>кого развития последнего.</w:t>
      </w:r>
    </w:p>
    <w:p w14:paraId="4A44ED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F33EBB">
        <w:rPr>
          <w:rFonts w:ascii="Times New Roman" w:hAnsi="Times New Roman" w:cs="Times New Roman"/>
          <w:color w:val="000000" w:themeColor="text1"/>
          <w:sz w:val="16"/>
          <w:szCs w:val="16"/>
        </w:rPr>
        <w:softHyphen/>
        <w:t>рукции), неодинаковы” (10667).</w:t>
      </w:r>
    </w:p>
    <w:p w14:paraId="516796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DD9DF"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г. в ОСС начали разрабатывать эскизный проект разведчика Р-5. А в 1930 г. на авиазаводе №1 по</w:t>
      </w:r>
      <w:r w:rsidRPr="00F33EBB">
        <w:rPr>
          <w:rFonts w:ascii="Times New Roman" w:hAnsi="Times New Roman" w:cs="Times New Roman"/>
          <w:color w:val="000000" w:themeColor="text1"/>
          <w:sz w:val="16"/>
          <w:szCs w:val="16"/>
        </w:rPr>
        <w:softHyphen/>
        <w:t>строили первые тридцать серийных экземпляров таких разведчиков. В том же году на Р-5 предлагалось исполь</w:t>
      </w:r>
      <w:r w:rsidRPr="00F33EBB">
        <w:rPr>
          <w:rFonts w:ascii="Times New Roman" w:hAnsi="Times New Roman" w:cs="Times New Roman"/>
          <w:color w:val="000000" w:themeColor="text1"/>
          <w:sz w:val="16"/>
          <w:szCs w:val="16"/>
        </w:rPr>
        <w:softHyphen/>
        <w:t>зовать крыло с механизацией, предкрылками и закрылка</w:t>
      </w:r>
      <w:r w:rsidRPr="00F33EBB">
        <w:rPr>
          <w:rFonts w:ascii="Times New Roman" w:hAnsi="Times New Roman" w:cs="Times New Roman"/>
          <w:color w:val="000000" w:themeColor="text1"/>
          <w:sz w:val="16"/>
          <w:szCs w:val="16"/>
        </w:rPr>
        <w:softHyphen/>
        <w:t>ми. Представлялось, что в таком виде самолет можно бу</w:t>
      </w:r>
      <w:r w:rsidRPr="00F33EBB">
        <w:rPr>
          <w:rFonts w:ascii="Times New Roman" w:hAnsi="Times New Roman" w:cs="Times New Roman"/>
          <w:color w:val="000000" w:themeColor="text1"/>
          <w:sz w:val="16"/>
          <w:szCs w:val="16"/>
        </w:rPr>
        <w:softHyphen/>
        <w:t>дет использовать с большей надежностью в качестве ноч</w:t>
      </w:r>
      <w:r w:rsidRPr="00F33EBB">
        <w:rPr>
          <w:rFonts w:ascii="Times New Roman" w:hAnsi="Times New Roman" w:cs="Times New Roman"/>
          <w:color w:val="000000" w:themeColor="text1"/>
          <w:sz w:val="16"/>
          <w:szCs w:val="16"/>
        </w:rPr>
        <w:softHyphen/>
        <w:t>ного бомбардировщика. Проектирование первоначально поручили ЦКБ-39, затем эта работа перешла в новое Цен</w:t>
      </w:r>
      <w:r w:rsidRPr="00F33EBB">
        <w:rPr>
          <w:rFonts w:ascii="Times New Roman" w:hAnsi="Times New Roman" w:cs="Times New Roman"/>
          <w:color w:val="000000" w:themeColor="text1"/>
          <w:sz w:val="16"/>
          <w:szCs w:val="16"/>
        </w:rPr>
        <w:softHyphen/>
        <w:t xml:space="preserve">тральное конструкторское бюро (ЦКБ), организованное в 1933 г. Теоретические изыскания велись под руководством Л.И. Сутугина, конструктивная разработка - в бригаде С.А. </w:t>
      </w:r>
      <w:proofErr w:type="spellStart"/>
      <w:r w:rsidRPr="00F33EBB">
        <w:rPr>
          <w:rFonts w:ascii="Times New Roman" w:hAnsi="Times New Roman" w:cs="Times New Roman"/>
          <w:color w:val="000000" w:themeColor="text1"/>
          <w:sz w:val="16"/>
          <w:szCs w:val="16"/>
        </w:rPr>
        <w:t>Кочеригина</w:t>
      </w:r>
      <w:proofErr w:type="spellEnd"/>
      <w:r w:rsidRPr="00F33EBB">
        <w:rPr>
          <w:rFonts w:ascii="Times New Roman" w:hAnsi="Times New Roman" w:cs="Times New Roman"/>
          <w:color w:val="000000" w:themeColor="text1"/>
          <w:sz w:val="16"/>
          <w:szCs w:val="16"/>
        </w:rPr>
        <w:t xml:space="preserve">. Изменениям подверглось верхнее крыло: оно получило прямые </w:t>
      </w:r>
      <w:proofErr w:type="spellStart"/>
      <w:r w:rsidRPr="00F33EBB">
        <w:rPr>
          <w:rFonts w:ascii="Times New Roman" w:hAnsi="Times New Roman" w:cs="Times New Roman"/>
          <w:color w:val="000000" w:themeColor="text1"/>
          <w:sz w:val="16"/>
          <w:szCs w:val="16"/>
        </w:rPr>
        <w:t>законцовки</w:t>
      </w:r>
      <w:proofErr w:type="spellEnd"/>
      <w:r w:rsidRPr="00F33EBB">
        <w:rPr>
          <w:rFonts w:ascii="Times New Roman" w:hAnsi="Times New Roman" w:cs="Times New Roman"/>
          <w:color w:val="000000" w:themeColor="text1"/>
          <w:sz w:val="16"/>
          <w:szCs w:val="16"/>
        </w:rPr>
        <w:t>, автоматические пред</w:t>
      </w:r>
      <w:r w:rsidRPr="00F33EBB">
        <w:rPr>
          <w:rFonts w:ascii="Times New Roman" w:hAnsi="Times New Roman" w:cs="Times New Roman"/>
          <w:color w:val="000000" w:themeColor="text1"/>
          <w:sz w:val="16"/>
          <w:szCs w:val="16"/>
        </w:rPr>
        <w:softHyphen/>
        <w:t>крылки и закрылки по задней кромке.</w:t>
      </w:r>
    </w:p>
    <w:p w14:paraId="627C06E4"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процессе испытаний удалось добиться снижения поса</w:t>
      </w:r>
      <w:r w:rsidRPr="00F33EBB">
        <w:rPr>
          <w:rFonts w:ascii="Times New Roman" w:hAnsi="Times New Roman" w:cs="Times New Roman"/>
          <w:color w:val="000000" w:themeColor="text1"/>
          <w:sz w:val="16"/>
          <w:szCs w:val="16"/>
        </w:rPr>
        <w:softHyphen/>
        <w:t>дочной скорости до 70 км/ч, срыв потока наступал при до</w:t>
      </w:r>
      <w:r w:rsidRPr="00F33EBB">
        <w:rPr>
          <w:rFonts w:ascii="Times New Roman" w:hAnsi="Times New Roman" w:cs="Times New Roman"/>
          <w:color w:val="000000" w:themeColor="text1"/>
          <w:sz w:val="16"/>
          <w:szCs w:val="16"/>
        </w:rPr>
        <w:softHyphen/>
        <w:t>стижении самолетом критических полетных углов 20°. Воз</w:t>
      </w:r>
      <w:r w:rsidRPr="00F33EBB">
        <w:rPr>
          <w:rFonts w:ascii="Times New Roman" w:hAnsi="Times New Roman" w:cs="Times New Roman"/>
          <w:color w:val="000000" w:themeColor="text1"/>
          <w:sz w:val="16"/>
          <w:szCs w:val="16"/>
        </w:rPr>
        <w:softHyphen/>
        <w:t>рос рабочий потолок, полетная скорость несколько снизи</w:t>
      </w:r>
      <w:r w:rsidRPr="00F33EBB">
        <w:rPr>
          <w:rFonts w:ascii="Times New Roman" w:hAnsi="Times New Roman" w:cs="Times New Roman"/>
          <w:color w:val="000000" w:themeColor="text1"/>
          <w:sz w:val="16"/>
          <w:szCs w:val="16"/>
        </w:rPr>
        <w:softHyphen/>
        <w:t>лась. Впрочем, в серию новое крыло не пошло, так как Р-5 в неизмененном виде обладал вполне удовлетворительны</w:t>
      </w:r>
      <w:r w:rsidRPr="00F33EBB">
        <w:rPr>
          <w:rFonts w:ascii="Times New Roman" w:hAnsi="Times New Roman" w:cs="Times New Roman"/>
          <w:color w:val="000000" w:themeColor="text1"/>
          <w:sz w:val="16"/>
          <w:szCs w:val="16"/>
        </w:rPr>
        <w:softHyphen/>
        <w:t>ми посадочными характеристиками, а также хорошей ус</w:t>
      </w:r>
      <w:r w:rsidRPr="00F33EBB">
        <w:rPr>
          <w:rFonts w:ascii="Times New Roman" w:hAnsi="Times New Roman" w:cs="Times New Roman"/>
          <w:color w:val="000000" w:themeColor="text1"/>
          <w:sz w:val="16"/>
          <w:szCs w:val="16"/>
        </w:rPr>
        <w:softHyphen/>
        <w:t>тойчивостью и управляемостью (20362).</w:t>
      </w:r>
    </w:p>
    <w:p w14:paraId="4B215296" w14:textId="77777777" w:rsidR="00D77865" w:rsidRPr="00F33EBB" w:rsidRDefault="00D77865" w:rsidP="008215F2">
      <w:pPr>
        <w:shd w:val="clear" w:color="auto" w:fill="FFFFFF"/>
        <w:spacing w:after="0" w:line="240" w:lineRule="auto"/>
        <w:jc w:val="both"/>
        <w:rPr>
          <w:rFonts w:ascii="Times New Roman" w:hAnsi="Times New Roman" w:cs="Times New Roman"/>
          <w:color w:val="000000" w:themeColor="text1"/>
          <w:sz w:val="16"/>
          <w:szCs w:val="16"/>
        </w:rPr>
      </w:pPr>
    </w:p>
    <w:p w14:paraId="0E1209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г. в ОСС началось проектирование разведчика, которому УВВС присвоило обозначение PV (позднее стали писать Р5, а затем - Р-5). В качестве основного выбрали мотор BMW VI, поэтому в соответствии с действовавшей тогда системой обозначений самолет стал именоваться Р5-БМВ6. По оценкам конструкторов, с этим двигателем машина получалась самой легкой. Особенностью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являлось применение водяного радиатора, который мог перемещаться вверх-вниз. Выдвигая его из фюзеляжа, можно было регулировать охлаждение.</w:t>
      </w:r>
    </w:p>
    <w:p w14:paraId="6509F0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Проект PV выполнили в двух вариантах: классического биплана с одинаковыми крыльями и полутораплана с существенно меньшим нижним крылом. Первый обеспечивал унификацию конструкции обоих крыльев, второй давал лучший обзор вниз и облегчал прицеливание при бомбометании. В качестве основного конструкционного материала для нового самолета выбрали дерево. В состав вооружения включили 3 пулемета калибром 7,62 мм: два на турели у летчика-наблюдателя (летнаба) и один неподвижный синхронный, из которого стрелял пилот. Бомбы решили подвешивать снаружи под крылом и фюзеляжем (11936).</w:t>
      </w:r>
    </w:p>
    <w:p w14:paraId="4955FF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43AF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г. в ОСС началось проектирование двухместного разведчика, которому УВВС присвоило обозначение PV (позднее стали писать Р5, а </w:t>
      </w:r>
      <w:proofErr w:type="spellStart"/>
      <w:r w:rsidRPr="00F33EBB">
        <w:rPr>
          <w:rFonts w:ascii="Times New Roman" w:hAnsi="Times New Roman" w:cs="Times New Roman"/>
          <w:color w:val="000000" w:themeColor="text1"/>
          <w:sz w:val="16"/>
          <w:szCs w:val="16"/>
        </w:rPr>
        <w:t>еше</w:t>
      </w:r>
      <w:proofErr w:type="spellEnd"/>
      <w:r w:rsidRPr="00F33EBB">
        <w:rPr>
          <w:rFonts w:ascii="Times New Roman" w:hAnsi="Times New Roman" w:cs="Times New Roman"/>
          <w:color w:val="000000" w:themeColor="text1"/>
          <w:sz w:val="16"/>
          <w:szCs w:val="16"/>
        </w:rPr>
        <w:t xml:space="preserve"> позже - Р-5). В качестве основного выбрали </w:t>
      </w:r>
      <w:proofErr w:type="spellStart"/>
      <w:r w:rsidRPr="00F33EBB">
        <w:rPr>
          <w:rFonts w:ascii="Times New Roman" w:hAnsi="Times New Roman" w:cs="Times New Roman"/>
          <w:color w:val="000000" w:themeColor="text1"/>
          <w:sz w:val="16"/>
          <w:szCs w:val="16"/>
        </w:rPr>
        <w:t>могор</w:t>
      </w:r>
      <w:proofErr w:type="spellEnd"/>
      <w:r w:rsidRPr="00F33EBB">
        <w:rPr>
          <w:rFonts w:ascii="Times New Roman" w:hAnsi="Times New Roman" w:cs="Times New Roman"/>
          <w:color w:val="000000" w:themeColor="text1"/>
          <w:sz w:val="16"/>
          <w:szCs w:val="16"/>
        </w:rPr>
        <w:t xml:space="preserve"> BMW VI, поэтому в соответствии с действовавшей тогда системой обозначений самолет стал именоваться Р5-БМВ6. По оценкам конструкторов, с этим двигателем машина получалась самой легкой. Мотор М-13 поставили на второе место. Вариант с ним заложили в план и провели предварительные расчеты (показавшие увеличение веса почти на 300 кг), затем дважды передвигали сроки и, наконец, исключили в связи с сокращением финансирования. Как потом оказалось - к лучшему, неудачный М-13 так и не дошел до стадии серийного производства. На немецкий же мотор в 1928 г. приобрели лицензию и начали осваивать его производство на заводе в Рыбинске.</w:t>
      </w:r>
    </w:p>
    <w:p w14:paraId="56C29C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Проект PV выполнили в двух вариантах: "чистого" биплана (с верхним и нижним крылом одинакового размаха) и полутораплана (с верхним крылом значительно длиннее, чем нижнее). Первый обеспечивал унификацию конструкции верхнего и нижнего крыла, второй давал лучший обзор вниз и облегчал прицеливание при бомбометании. В обоих случаях самолет строился целиком из дерева; крыло и оперение обтягивались полотном. Стрелковое вооружение складывалось из трех пулеметов калибра 7,62 мм: двух на вращающейся турели у летчика-наблюдателя (летнаба) и одного неподвижного синхронного, из которого стрелял пилот. Бомбовая нагрузка размещалась под крылом и фюзеляжем.</w:t>
      </w:r>
    </w:p>
    <w:p w14:paraId="02E897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Особенностью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являлось применение подвижного водяного радиатора. Он при помощи цепной передачи мог перемещаться по направляющим вверх- вниз. Выдвигая радиатор из фюзеляжа, можно было регулировать охлаждение. Полностью втянув его, пилот уменьшал аэродинамическое сопротивление и мог ненадолго поднять скорость полета (12034).</w:t>
      </w:r>
    </w:p>
    <w:p w14:paraId="3010B9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28B4B"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1927 г. в ОСС ЦКБ начат эскизный проект ближнего разведчика и легкого бомбардировщика Р-5, работы по которому планировались еще год назад – таким образом, уже в их начале отставание от плана составило около 11 месяцев из-за упущений руководства ОСС и лично его начальника Поликарпова. Опять же только по У-2 (хоздоговорная тема Поликарпова, на которую он тратил тогда большую часть рабочего времени) работы ОСС продвигались более-менее нормально (23559).</w:t>
      </w:r>
    </w:p>
    <w:p w14:paraId="56A691BD"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0C99AC5C" w14:textId="30EA3626"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г., значительно опоздав от планового срока, завод ГАЗ-5 сдал первые два Р-</w:t>
      </w:r>
      <w:r w:rsidR="0084370D">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rPr>
        <w:t xml:space="preserve">М5 с номерами 4001 и 4002, считавшимися вторым и третьим головными.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7E75F9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0EEBA0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007742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AA9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w:t>
      </w:r>
      <w:proofErr w:type="spellStart"/>
      <w:r w:rsidRPr="00F33EBB">
        <w:rPr>
          <w:rFonts w:ascii="Times New Roman" w:hAnsi="Times New Roman" w:cs="Times New Roman"/>
          <w:color w:val="000000" w:themeColor="text1"/>
          <w:sz w:val="16"/>
          <w:szCs w:val="16"/>
        </w:rPr>
        <w:t>Б.Н.Юрьев</w:t>
      </w:r>
      <w:proofErr w:type="spellEnd"/>
      <w:r w:rsidRPr="00F33EBB">
        <w:rPr>
          <w:rFonts w:ascii="Times New Roman" w:hAnsi="Times New Roman" w:cs="Times New Roman"/>
          <w:color w:val="000000" w:themeColor="text1"/>
          <w:sz w:val="16"/>
          <w:szCs w:val="16"/>
        </w:rPr>
        <w:t xml:space="preserve"> подписал с НК УВВС договор о постройке геликоптера (2666,86).</w:t>
      </w:r>
    </w:p>
    <w:p w14:paraId="1D4E18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5E6F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вышел Отчет о произведенных работах техническим отделом НИИ с 1 октября 1926 года по 1 апреля 1927 года (6897).</w:t>
      </w:r>
    </w:p>
    <w:p w14:paraId="5B4B439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Плановые работы</w:t>
      </w:r>
    </w:p>
    <w:p w14:paraId="716CBCD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Ю-Г-1 в Филях</w:t>
      </w:r>
    </w:p>
    <w:p w14:paraId="73964F4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И-1</w:t>
      </w:r>
    </w:p>
    <w:p w14:paraId="686C9E0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П-1</w:t>
      </w:r>
    </w:p>
    <w:p w14:paraId="29F74BC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Р-IV</w:t>
      </w:r>
    </w:p>
    <w:p w14:paraId="0F231E5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w:t>
      </w:r>
    </w:p>
    <w:p w14:paraId="514E90B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ФС-V</w:t>
      </w:r>
    </w:p>
    <w:p w14:paraId="4E11C7E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 с деревянными поплавками</w:t>
      </w:r>
    </w:p>
    <w:p w14:paraId="1B2E5D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Дорнье-Валь</w:t>
      </w:r>
    </w:p>
    <w:p w14:paraId="5CCF8C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 М-5 ГАЗ № 10</w:t>
      </w:r>
    </w:p>
    <w:p w14:paraId="214D1C9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 М-5 ГАЗ № 1</w:t>
      </w:r>
    </w:p>
    <w:p w14:paraId="264E48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макета Р-1</w:t>
      </w:r>
    </w:p>
    <w:p w14:paraId="242F4F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Дополнительные испытания самолета П-1 (фигуры).</w:t>
      </w:r>
    </w:p>
    <w:p w14:paraId="46106CB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Текущие работы</w:t>
      </w:r>
    </w:p>
    <w:p w14:paraId="7F27DC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Испытание самолета АВРО в Ленинграде (обработка материалов) (6897, 7-8).</w:t>
      </w:r>
    </w:p>
    <w:p w14:paraId="375578F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0EE8F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г. все поковки М-600 М-13 доставили в Москву, блоки — в ноябре. В том же месяце рабочие «Икара» начали собирать первый мотор. Его завершили в конце февраля 1928 г., опоздав против плановых сро</w:t>
      </w:r>
      <w:r w:rsidRPr="00F33EBB">
        <w:rPr>
          <w:rFonts w:ascii="Times New Roman" w:hAnsi="Times New Roman" w:cs="Times New Roman"/>
          <w:color w:val="000000" w:themeColor="text1"/>
          <w:sz w:val="16"/>
          <w:szCs w:val="16"/>
        </w:rPr>
        <w:softHyphen/>
        <w:t xml:space="preserve">ков примерно на три месяца. 27 февраля двигатель представили комиссии из представителей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F33EBB">
        <w:rPr>
          <w:rFonts w:ascii="Times New Roman" w:hAnsi="Times New Roman" w:cs="Times New Roman"/>
          <w:color w:val="000000" w:themeColor="text1"/>
          <w:sz w:val="16"/>
          <w:szCs w:val="16"/>
        </w:rPr>
        <w:softHyphen/>
        <w:t>тер. Работу продолжили со вторым двигателем. Испытания М-13 вели до начала 1930 г. (11852)</w:t>
      </w:r>
    </w:p>
    <w:p w14:paraId="080BEC8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7EA621"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поскольку моторы L.5 ЮГ-1 были склонны к перегреву, из Германии доставили 40 дополнительных «тропических» радиаторов, устанавливавшихся под двигателями и предназначенных для эксплуатации летом. Их смонтировали на большинстве самолетов.</w:t>
      </w:r>
    </w:p>
    <w:p w14:paraId="31B80FB7"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завершения приемочных испытаний два бомбардировщика (№ 934 и 946) прошли также испытания в ЛИИ ВВС (15479).</w:t>
      </w:r>
    </w:p>
    <w:p w14:paraId="7D3F9D25"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p>
    <w:p w14:paraId="0C7C8117"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года УВВС выделил </w:t>
      </w:r>
      <w:proofErr w:type="spellStart"/>
      <w:r w:rsidRPr="00F33EBB">
        <w:rPr>
          <w:rFonts w:ascii="Times New Roman" w:hAnsi="Times New Roman" w:cs="Times New Roman"/>
          <w:color w:val="000000" w:themeColor="text1"/>
          <w:sz w:val="16"/>
          <w:szCs w:val="16"/>
        </w:rPr>
        <w:t>Лстехбюро</w:t>
      </w:r>
      <w:proofErr w:type="spellEnd"/>
      <w:r w:rsidRPr="00F33EBB">
        <w:rPr>
          <w:rFonts w:ascii="Times New Roman" w:hAnsi="Times New Roman" w:cs="Times New Roman"/>
          <w:color w:val="000000" w:themeColor="text1"/>
          <w:sz w:val="16"/>
          <w:szCs w:val="16"/>
        </w:rPr>
        <w:t xml:space="preserve"> один ЮГ-1 в постоянное пользование. В 1929 года у ОТБ имелись уже два ЮГ-1 (еще один самолет добавили из третьего заказа), предоставленных в «безвозмездную аренду». На них испытывали мины ВОМИЗА-100 и торпеды ВВС-12. Исходно ЮГ-1 оснащались </w:t>
      </w:r>
      <w:proofErr w:type="spellStart"/>
      <w:r w:rsidRPr="00F33EBB">
        <w:rPr>
          <w:rFonts w:ascii="Times New Roman" w:hAnsi="Times New Roman" w:cs="Times New Roman"/>
          <w:color w:val="000000" w:themeColor="text1"/>
          <w:sz w:val="16"/>
          <w:szCs w:val="16"/>
        </w:rPr>
        <w:t>миносбрасывателями</w:t>
      </w:r>
      <w:proofErr w:type="spellEnd"/>
      <w:r w:rsidRPr="00F33EBB">
        <w:rPr>
          <w:rFonts w:ascii="Times New Roman" w:hAnsi="Times New Roman" w:cs="Times New Roman"/>
          <w:color w:val="000000" w:themeColor="text1"/>
          <w:sz w:val="16"/>
          <w:szCs w:val="16"/>
        </w:rPr>
        <w:t xml:space="preserve">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w:t>
      </w:r>
      <w:proofErr w:type="spellStart"/>
      <w:r w:rsidRPr="00F33EBB">
        <w:rPr>
          <w:rFonts w:ascii="Times New Roman" w:hAnsi="Times New Roman" w:cs="Times New Roman"/>
          <w:color w:val="000000" w:themeColor="text1"/>
          <w:sz w:val="16"/>
          <w:szCs w:val="16"/>
        </w:rPr>
        <w:t>Копенском</w:t>
      </w:r>
      <w:proofErr w:type="spellEnd"/>
      <w:r w:rsidRPr="00F33EBB">
        <w:rPr>
          <w:rFonts w:ascii="Times New Roman" w:hAnsi="Times New Roman" w:cs="Times New Roman"/>
          <w:color w:val="000000" w:themeColor="text1"/>
          <w:sz w:val="16"/>
          <w:szCs w:val="16"/>
        </w:rPr>
        <w:t xml:space="preserve"> озере. Мины сбрасывали в Финском заливе. Для использования этих перспективных видов оружия создавалась специальная авиачасть (15479).</w:t>
      </w:r>
    </w:p>
    <w:p w14:paraId="1F711185"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p>
    <w:p w14:paraId="4FB9DD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из Германии доставили 40 дополнительных "тропических" радиаторов, устанавливавшихся под двигателями и предназначенных для эксплуатации летом, поскольку моторы L 5 на Юг-1 были склонны к перегреву. Их смонтировали на большинстве самолетов Юг-1 (3224,11).</w:t>
      </w:r>
    </w:p>
    <w:p w14:paraId="287B19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9519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г.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постоянное пользование поступил запрошенный в ноябре 1926 у УВВС (3224,12).</w:t>
      </w:r>
    </w:p>
    <w:p w14:paraId="140035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139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на Дорнье Валь N 57 организовали сравнительные испытания винтов различных типов. </w:t>
      </w:r>
      <w:proofErr w:type="spellStart"/>
      <w:r w:rsidRPr="00F33EBB">
        <w:rPr>
          <w:rFonts w:ascii="Times New Roman" w:hAnsi="Times New Roman" w:cs="Times New Roman"/>
          <w:color w:val="000000" w:themeColor="text1"/>
          <w:sz w:val="16"/>
          <w:szCs w:val="16"/>
        </w:rPr>
        <w:t>В.В.Волынский</w:t>
      </w:r>
      <w:proofErr w:type="spellEnd"/>
      <w:r w:rsidRPr="00F33EBB">
        <w:rPr>
          <w:rFonts w:ascii="Times New Roman" w:hAnsi="Times New Roman" w:cs="Times New Roman"/>
          <w:color w:val="000000" w:themeColor="text1"/>
          <w:sz w:val="16"/>
          <w:szCs w:val="16"/>
        </w:rPr>
        <w:t xml:space="preserve"> в воздухе опробовал 9 типов французских, английских, немецких и отечественных. лучшими оказались металлические </w:t>
      </w:r>
      <w:proofErr w:type="spellStart"/>
      <w:r w:rsidRPr="00F33EBB">
        <w:rPr>
          <w:rFonts w:ascii="Times New Roman" w:hAnsi="Times New Roman" w:cs="Times New Roman"/>
          <w:color w:val="000000" w:themeColor="text1"/>
          <w:sz w:val="16"/>
          <w:szCs w:val="16"/>
        </w:rPr>
        <w:t>Фэйри</w:t>
      </w:r>
      <w:proofErr w:type="spellEnd"/>
      <w:r w:rsidRPr="00F33EBB">
        <w:rPr>
          <w:rFonts w:ascii="Times New Roman" w:hAnsi="Times New Roman" w:cs="Times New Roman"/>
          <w:color w:val="000000" w:themeColor="text1"/>
          <w:sz w:val="16"/>
          <w:szCs w:val="16"/>
        </w:rPr>
        <w:t>-Рид, а 2 и 3 места - винты ЦАГИ (2543,7).</w:t>
      </w:r>
    </w:p>
    <w:p w14:paraId="00B57D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9588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закончились испытания Дорнье Валь N 56 и 57, которые с осени 1926 вели л </w:t>
      </w:r>
      <w:proofErr w:type="spellStart"/>
      <w:r w:rsidRPr="00F33EBB">
        <w:rPr>
          <w:rFonts w:ascii="Times New Roman" w:hAnsi="Times New Roman" w:cs="Times New Roman"/>
          <w:color w:val="000000" w:themeColor="text1"/>
          <w:sz w:val="16"/>
          <w:szCs w:val="16"/>
        </w:rPr>
        <w:t>Рыбажук</w:t>
      </w:r>
      <w:proofErr w:type="spellEnd"/>
      <w:r w:rsidRPr="00F33EBB">
        <w:rPr>
          <w:rFonts w:ascii="Times New Roman" w:hAnsi="Times New Roman" w:cs="Times New Roman"/>
          <w:color w:val="000000" w:themeColor="text1"/>
          <w:sz w:val="16"/>
          <w:szCs w:val="16"/>
        </w:rPr>
        <w:t xml:space="preserve"> и нач7 авиации ЧМ </w:t>
      </w:r>
      <w:proofErr w:type="spellStart"/>
      <w:r w:rsidRPr="00F33EBB">
        <w:rPr>
          <w:rFonts w:ascii="Times New Roman" w:hAnsi="Times New Roman" w:cs="Times New Roman"/>
          <w:color w:val="000000" w:themeColor="text1"/>
          <w:sz w:val="16"/>
          <w:szCs w:val="16"/>
        </w:rPr>
        <w:t>В.К.Лавров</w:t>
      </w:r>
      <w:proofErr w:type="spellEnd"/>
      <w:r w:rsidRPr="00F33EBB">
        <w:rPr>
          <w:rFonts w:ascii="Times New Roman" w:hAnsi="Times New Roman" w:cs="Times New Roman"/>
          <w:color w:val="000000" w:themeColor="text1"/>
          <w:sz w:val="16"/>
          <w:szCs w:val="16"/>
        </w:rPr>
        <w:t xml:space="preserve"> (1795,22).</w:t>
      </w:r>
    </w:p>
    <w:p w14:paraId="7CAE34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2AC7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г. в НИИ ВВС провели контрольные испытания Р-1 № 3009 из 11-й серии ГАЗ-1. Взвешивание показало излишек в 87 кг по сравнению с техническими условиями на приемку. Машины ГАЗ-10 были примерно на 50 кг легче, но за счет меньшего количества оборудования (на </w:t>
      </w:r>
      <w:proofErr w:type="spellStart"/>
      <w:r w:rsidRPr="00F33EBB">
        <w:rPr>
          <w:rFonts w:ascii="Times New Roman" w:hAnsi="Times New Roman" w:cs="Times New Roman"/>
          <w:color w:val="000000" w:themeColor="text1"/>
          <w:sz w:val="16"/>
          <w:szCs w:val="16"/>
        </w:rPr>
        <w:t>испытывавшемся</w:t>
      </w:r>
      <w:proofErr w:type="spellEnd"/>
      <w:r w:rsidRPr="00F33EBB">
        <w:rPr>
          <w:rFonts w:ascii="Times New Roman" w:hAnsi="Times New Roman" w:cs="Times New Roman"/>
          <w:color w:val="000000" w:themeColor="text1"/>
          <w:sz w:val="16"/>
          <w:szCs w:val="16"/>
        </w:rPr>
        <w:t xml:space="preserve"> Р-1 имелась, например, радиостанция АК-23) и применения импортных моторов «Либерти», которые были легче М-5. Однако даже на лыжах самолет показал скорость больше требуемой. А вот скороподъемность выше 2000 м серьезно упала.</w:t>
      </w:r>
    </w:p>
    <w:p w14:paraId="7E2D94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Сдвиг центровки стал причиной запаздывания при выходе из штопора. При максимальной загрузке машина вообще становилась неустойчива. Шасси, даже с учетом усиления, было недостаточно прочным для такого веса. Поступали жалобы на прогиб осей; при боковом ветре садиться было просто опасно - шасси разваливалось, и самолет капотировал. Но причиной здесь была не плохая конструкция, а низкое качество применявшихся материалов.</w:t>
      </w:r>
    </w:p>
    <w:p w14:paraId="35AE26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Надо сказать, что надежность Р-1 вообще тогда желала много лучшего. Из-за плохого качества металла растягивались ушки растяжек, трескались капоты. Зимой сталкивались с обрывом резиновых шнуров — амортизаторов лыж.</w:t>
      </w:r>
    </w:p>
    <w:p w14:paraId="750666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Бензопомпы</w:t>
      </w:r>
      <w:proofErr w:type="spellEnd"/>
      <w:r w:rsidRPr="00F33EBB">
        <w:rPr>
          <w:rFonts w:ascii="Times New Roman" w:hAnsi="Times New Roman" w:cs="Times New Roman"/>
          <w:color w:val="000000" w:themeColor="text1"/>
          <w:sz w:val="16"/>
          <w:szCs w:val="16"/>
        </w:rPr>
        <w:t>, работавшие от ветрянок (смонтированных перед козырьком пилотской кабины), гнали бензин из фюзеляжных баков в расходные, расположенные в центроплане верхнего крыла (так называемом «балдахине»). Скорость перекачки зависела только от скоростного напора. Оттуда горючее шло в карбюратор самотеком. Излишки топлива по другой магистрали должны были уходить обратно вниз, в фюзеляжный бак. Но при плохо отрегулированной системе верхний бак переполнялся, и бензин по дренажной трубке вынужденно выбрасывался за борт. Отключить помпы или убавить их обороты пилот не мог.</w:t>
      </w:r>
    </w:p>
    <w:p w14:paraId="11A613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Нередки были и случаи отказа помп. При прекращении их работы пилот мог рассчитывать лишь на небольшой запас бензина в верхнем баке. Это нередко являлось причиной вынужденных посадок (11923).</w:t>
      </w:r>
    </w:p>
    <w:p w14:paraId="2B469A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2C0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апреля 1927 г. в Москве с 10-й серии Р-1 начали монтировать пятку под прицел Герца. В Германии начали закупать оптические бомбовые прицелы Герц FI 110. Он позволял значительно повысить точность бомбометания по сравнению с примитивным АП-2. Конструкторы проработали возможность установки его на Р-1. В походном положении он крепился зажимами к борту, а в боевом ставился вертикально над отверстием в полу на специальной пятке. Сами же прицелы ставили уже в частях. Их было мало, поскольку приоритет в их поставке отдавался тяжелым самолетам. В 1928 г. установку «Герца» на Р-1 объявили обязательной, но ситуация изменилась мало — нельзя же ставить то, чего физически нет (11923).</w:t>
      </w:r>
    </w:p>
    <w:p w14:paraId="54C676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D6097" w14:textId="77777777" w:rsidR="00F566F4" w:rsidRPr="00F33EBB" w:rsidRDefault="00F566F4"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апреле 1927 года Комиссия Осоавиахима по организации больших советских перелетов анонсировала шесть воздушных экспедиций.</w:t>
      </w:r>
    </w:p>
    <w:p w14:paraId="3B5F60EA" w14:textId="77777777" w:rsidR="00F566F4" w:rsidRPr="00F33EBB" w:rsidRDefault="00F566F4"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Первым по плану должен был стать перелет двух авиеток конструкции А.Н. </w:t>
      </w:r>
      <w:proofErr w:type="spellStart"/>
      <w:r w:rsidRPr="00F33EBB">
        <w:rPr>
          <w:rFonts w:ascii="Times New Roman" w:eastAsia="Times New Roman" w:hAnsi="Times New Roman" w:cs="Times New Roman"/>
          <w:color w:val="000000" w:themeColor="text1"/>
          <w:sz w:val="16"/>
          <w:szCs w:val="16"/>
          <w:lang w:eastAsia="ru-RU"/>
        </w:rPr>
        <w:t>Рафаэлянца</w:t>
      </w:r>
      <w:proofErr w:type="spellEnd"/>
      <w:r w:rsidRPr="00F33EBB">
        <w:rPr>
          <w:rFonts w:ascii="Times New Roman" w:eastAsia="Times New Roman" w:hAnsi="Times New Roman" w:cs="Times New Roman"/>
          <w:color w:val="000000" w:themeColor="text1"/>
          <w:sz w:val="16"/>
          <w:szCs w:val="16"/>
          <w:lang w:eastAsia="ru-RU"/>
        </w:rPr>
        <w:t xml:space="preserve"> и А.С. Яковлева по маршруту Москва – Харьков – Москва (1340 км). Рассматривалась также возможность перелета из Киева в Харьков авиетки КПИР-5 конструктора К.Н. </w:t>
      </w:r>
      <w:proofErr w:type="spellStart"/>
      <w:r w:rsidRPr="00F33EBB">
        <w:rPr>
          <w:rFonts w:ascii="Times New Roman" w:eastAsia="Times New Roman" w:hAnsi="Times New Roman" w:cs="Times New Roman"/>
          <w:color w:val="000000" w:themeColor="text1"/>
          <w:sz w:val="16"/>
          <w:szCs w:val="16"/>
          <w:lang w:eastAsia="ru-RU"/>
        </w:rPr>
        <w:t>Яковчука</w:t>
      </w:r>
      <w:proofErr w:type="spellEnd"/>
      <w:r w:rsidRPr="00F33EBB">
        <w:rPr>
          <w:rFonts w:ascii="Times New Roman" w:eastAsia="Times New Roman" w:hAnsi="Times New Roman" w:cs="Times New Roman"/>
          <w:color w:val="000000" w:themeColor="text1"/>
          <w:sz w:val="16"/>
          <w:szCs w:val="16"/>
          <w:lang w:eastAsia="ru-RU"/>
        </w:rPr>
        <w:t>.</w:t>
      </w:r>
    </w:p>
    <w:p w14:paraId="5515C59A" w14:textId="77777777" w:rsidR="00F566F4" w:rsidRPr="00F33EBB" w:rsidRDefault="00F566F4"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Европейский перелет по маршруту Москва – Ленинград – Ревель – Стокгольм – Копенгаген – Берлин – Париж – Прага – Вена – Львов – Киев – Харьков – Москва протяженностью 7000 км должен был совершить летчик Г.Д. </w:t>
      </w:r>
      <w:proofErr w:type="spellStart"/>
      <w:r w:rsidRPr="00F33EBB">
        <w:rPr>
          <w:rFonts w:ascii="Times New Roman" w:eastAsia="Times New Roman" w:hAnsi="Times New Roman" w:cs="Times New Roman"/>
          <w:color w:val="000000" w:themeColor="text1"/>
          <w:sz w:val="16"/>
          <w:szCs w:val="16"/>
          <w:lang w:eastAsia="ru-RU"/>
        </w:rPr>
        <w:t>Войшицкий</w:t>
      </w:r>
      <w:proofErr w:type="spellEnd"/>
      <w:r w:rsidRPr="00F33EBB">
        <w:rPr>
          <w:rFonts w:ascii="Times New Roman" w:eastAsia="Times New Roman" w:hAnsi="Times New Roman" w:cs="Times New Roman"/>
          <w:color w:val="000000" w:themeColor="text1"/>
          <w:sz w:val="16"/>
          <w:szCs w:val="16"/>
          <w:lang w:eastAsia="ru-RU"/>
        </w:rPr>
        <w:t xml:space="preserve"> на известном самолете АНТ-3 «Пролетарий». Задача этого перелета была масштабной – превзойти результат знаменитого французского пилота Пельтье </w:t>
      </w:r>
      <w:proofErr w:type="spellStart"/>
      <w:r w:rsidRPr="00F33EBB">
        <w:rPr>
          <w:rFonts w:ascii="Times New Roman" w:eastAsia="Times New Roman" w:hAnsi="Times New Roman" w:cs="Times New Roman"/>
          <w:color w:val="000000" w:themeColor="text1"/>
          <w:sz w:val="16"/>
          <w:szCs w:val="16"/>
          <w:lang w:eastAsia="ru-RU"/>
        </w:rPr>
        <w:t>Дуази</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Pelletier</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d'Oisy</w:t>
      </w:r>
      <w:proofErr w:type="spellEnd"/>
      <w:r w:rsidRPr="00F33EBB">
        <w:rPr>
          <w:rFonts w:ascii="Times New Roman" w:eastAsia="Times New Roman" w:hAnsi="Times New Roman" w:cs="Times New Roman"/>
          <w:color w:val="000000" w:themeColor="text1"/>
          <w:sz w:val="16"/>
          <w:szCs w:val="16"/>
          <w:lang w:eastAsia="ru-RU"/>
        </w:rPr>
        <w:t xml:space="preserve">), который 24 – 25 августа 1926 года на самолете </w:t>
      </w:r>
      <w:proofErr w:type="spellStart"/>
      <w:r w:rsidRPr="00F33EBB">
        <w:rPr>
          <w:rFonts w:ascii="Times New Roman" w:eastAsia="Times New Roman" w:hAnsi="Times New Roman" w:cs="Times New Roman"/>
          <w:color w:val="000000" w:themeColor="text1"/>
          <w:sz w:val="16"/>
          <w:szCs w:val="16"/>
          <w:lang w:eastAsia="ru-RU"/>
        </w:rPr>
        <w:t>Potez</w:t>
      </w:r>
      <w:proofErr w:type="spellEnd"/>
      <w:r w:rsidRPr="00F33EBB">
        <w:rPr>
          <w:rFonts w:ascii="Times New Roman" w:eastAsia="Times New Roman" w:hAnsi="Times New Roman" w:cs="Times New Roman"/>
          <w:color w:val="000000" w:themeColor="text1"/>
          <w:sz w:val="16"/>
          <w:szCs w:val="16"/>
          <w:lang w:eastAsia="ru-RU"/>
        </w:rPr>
        <w:t xml:space="preserve"> 25 GR выполнил скоростной перелет вокруг западной части Средиземного моря. </w:t>
      </w:r>
      <w:proofErr w:type="spellStart"/>
      <w:r w:rsidRPr="00F33EBB">
        <w:rPr>
          <w:rFonts w:ascii="Times New Roman" w:eastAsia="Times New Roman" w:hAnsi="Times New Roman" w:cs="Times New Roman"/>
          <w:color w:val="000000" w:themeColor="text1"/>
          <w:sz w:val="16"/>
          <w:szCs w:val="16"/>
          <w:lang w:eastAsia="ru-RU"/>
        </w:rPr>
        <w:t>Дуази</w:t>
      </w:r>
      <w:proofErr w:type="spellEnd"/>
      <w:r w:rsidRPr="00F33EBB">
        <w:rPr>
          <w:rFonts w:ascii="Times New Roman" w:eastAsia="Times New Roman" w:hAnsi="Times New Roman" w:cs="Times New Roman"/>
          <w:color w:val="000000" w:themeColor="text1"/>
          <w:sz w:val="16"/>
          <w:szCs w:val="16"/>
          <w:lang w:eastAsia="ru-RU"/>
        </w:rPr>
        <w:t xml:space="preserve"> преодолел около 6000 км по маршруту Париж – Рим – Тунис – Касабланка – Мадрид – Бордо – Париж за 41 час 45 минут (34 часа 57 минут полетного времени).</w:t>
      </w:r>
    </w:p>
    <w:p w14:paraId="3F4A818F" w14:textId="77777777" w:rsidR="00F566F4" w:rsidRPr="00F33EBB" w:rsidRDefault="00F566F4"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Дальневосточный перелет, так же как и западноевропейский, планировалось совершить на самолете АНТ-3. Командиром экипажа был назначен летчик В.Б. Копылов. Маршрут Москва – Токио ни одним из иностранных летчиков еще не был преодолен за срок менее 7 – 8 дней. Копылов же намеревался преодолеть дальневосточный маршрут, по крайней мере, за 4 дня.</w:t>
      </w:r>
    </w:p>
    <w:p w14:paraId="285911E8" w14:textId="77777777" w:rsidR="00F566F4" w:rsidRPr="00F33EBB" w:rsidRDefault="00F566F4"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Новым ярким событием в авиационной жизни страны должны были стать групповые перелеты-состязания. Так называемые, «звездные» перелеты, выполняемые рядовыми летчиками ВВС РККА, должны были «показать степень сработанности и тренировки пилотов Красного воздушного флота, взятых в своей массе».</w:t>
      </w:r>
    </w:p>
    <w:p w14:paraId="7C10CBA4" w14:textId="77777777" w:rsidR="00F566F4" w:rsidRPr="00F33EBB" w:rsidRDefault="00F566F4"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Еще одним новым пунктом в планах Комиссии по перелетам стала Первая северная воздушная экспедиция на остров Врангеля, организуемая Осоавиахимом совместно с </w:t>
      </w:r>
      <w:proofErr w:type="spellStart"/>
      <w:r w:rsidRPr="00F33EBB">
        <w:rPr>
          <w:rFonts w:ascii="Times New Roman" w:eastAsia="Times New Roman" w:hAnsi="Times New Roman" w:cs="Times New Roman"/>
          <w:color w:val="000000" w:themeColor="text1"/>
          <w:sz w:val="16"/>
          <w:szCs w:val="16"/>
          <w:lang w:eastAsia="ru-RU"/>
        </w:rPr>
        <w:t>Совторгфлотом</w:t>
      </w:r>
      <w:proofErr w:type="spellEnd"/>
      <w:r w:rsidRPr="00F33EBB">
        <w:rPr>
          <w:rFonts w:ascii="Times New Roman" w:eastAsia="Times New Roman" w:hAnsi="Times New Roman" w:cs="Times New Roman"/>
          <w:color w:val="000000" w:themeColor="text1"/>
          <w:sz w:val="16"/>
          <w:szCs w:val="16"/>
          <w:lang w:eastAsia="ru-RU"/>
        </w:rPr>
        <w:t>. Основной задачей экспедиции было установление связи и обслуживание колонии на острове Врангеля. Авиаторам также было поручено исследовать возможность прокладки в ближайшем будущем авиатрассы: бухта Тикси – Якутск – Иркутск.</w:t>
      </w:r>
    </w:p>
    <w:p w14:paraId="2B615508" w14:textId="77777777" w:rsidR="00F566F4" w:rsidRPr="00F33EBB" w:rsidRDefault="00F566F4"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Кроме того, Центральным советом Осоавиахима планировались и, ставшие уже привычными, агитационные полеты. Так, 17 июля, в последний день «Недели обороны», должны быть организованы индивидуальные </w:t>
      </w:r>
      <w:proofErr w:type="spellStart"/>
      <w:r w:rsidRPr="00F33EBB">
        <w:rPr>
          <w:rFonts w:ascii="Times New Roman" w:eastAsia="Times New Roman" w:hAnsi="Times New Roman" w:cs="Times New Roman"/>
          <w:color w:val="000000" w:themeColor="text1"/>
          <w:sz w:val="16"/>
          <w:szCs w:val="16"/>
          <w:lang w:eastAsia="ru-RU"/>
        </w:rPr>
        <w:t>агитполеты</w:t>
      </w:r>
      <w:proofErr w:type="spellEnd"/>
      <w:r w:rsidRPr="00F33EBB">
        <w:rPr>
          <w:rFonts w:ascii="Times New Roman" w:eastAsia="Times New Roman" w:hAnsi="Times New Roman" w:cs="Times New Roman"/>
          <w:color w:val="000000" w:themeColor="text1"/>
          <w:sz w:val="16"/>
          <w:szCs w:val="16"/>
          <w:lang w:eastAsia="ru-RU"/>
        </w:rPr>
        <w:t xml:space="preserve"> над отдельными городами страны, а над Москвой – полеты в составе авиационных частей ВВС.</w:t>
      </w:r>
    </w:p>
    <w:p w14:paraId="5007D086" w14:textId="77777777" w:rsidR="00F566F4" w:rsidRPr="00F33EBB" w:rsidRDefault="00F566F4"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7 ноября должен был состояться грандиозный «звездный» слет нескольких авиационных частей в Москву. Газеты писали: «В дни десятилетия Октября могучая красная армада советской авиации будет демонстрировать перед трудящимися массами свои достижения» (21249).</w:t>
      </w:r>
    </w:p>
    <w:p w14:paraId="56D77C7F" w14:textId="77777777" w:rsidR="00F566F4" w:rsidRPr="00F33EBB" w:rsidRDefault="00F566F4" w:rsidP="008215F2">
      <w:pPr>
        <w:spacing w:after="0" w:line="240" w:lineRule="auto"/>
        <w:jc w:val="both"/>
        <w:rPr>
          <w:rFonts w:ascii="Times New Roman" w:hAnsi="Times New Roman" w:cs="Times New Roman"/>
          <w:color w:val="000000" w:themeColor="text1"/>
          <w:sz w:val="16"/>
          <w:szCs w:val="16"/>
        </w:rPr>
      </w:pPr>
    </w:p>
    <w:p w14:paraId="62383E87" w14:textId="77777777" w:rsidR="002213A2" w:rsidRPr="00F33EBB" w:rsidRDefault="002213A2"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апреле 1927 начались испытания ГАНТ-3, длившиеся 2 месяца. Их результаты приемная комиссия флота признала вполне удовлетворительными: “ЦАГИ выполнил поставленное ему задание полностью”.</w:t>
      </w:r>
    </w:p>
    <w:p w14:paraId="22C3B81B" w14:textId="77777777" w:rsidR="002213A2" w:rsidRPr="00F33EBB" w:rsidRDefault="002213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Во время испытаний с полной боевой нагрузкой “Первенец” развил на спокойной воде фантастическую скорость в 54 узла — на 9—10 узлов больше, чем у самых быстроходных зарубежных аналогов! Экспериментальный катер Туполева остался в истории и но другой причине: он был первым боевым кораблем, </w:t>
      </w:r>
      <w:r w:rsidRPr="00F33EBB">
        <w:rPr>
          <w:rStyle w:val="p"/>
          <w:rFonts w:ascii="Times New Roman" w:hAnsi="Times New Roman" w:cs="Times New Roman"/>
          <w:color w:val="000000" w:themeColor="text1"/>
          <w:sz w:val="16"/>
          <w:szCs w:val="16"/>
        </w:rPr>
        <w:t>[172]</w:t>
      </w:r>
      <w:r w:rsidRPr="00F33EBB">
        <w:rPr>
          <w:rFonts w:ascii="Times New Roman" w:hAnsi="Times New Roman" w:cs="Times New Roman"/>
          <w:color w:val="000000" w:themeColor="text1"/>
          <w:sz w:val="16"/>
          <w:szCs w:val="16"/>
          <w:shd w:val="clear" w:color="auto" w:fill="FFFFFF"/>
        </w:rPr>
        <w:t> полностью построенным в СССР. Однако слабое торпедное вооружение и недостаточная мореходность помешали Г-3 пойти в серию (21499).</w:t>
      </w:r>
    </w:p>
    <w:p w14:paraId="497AAF56" w14:textId="77777777" w:rsidR="002213A2" w:rsidRPr="00F33EBB" w:rsidRDefault="002213A2" w:rsidP="008215F2">
      <w:pPr>
        <w:spacing w:after="0" w:line="240" w:lineRule="auto"/>
        <w:jc w:val="both"/>
        <w:rPr>
          <w:rFonts w:ascii="Times New Roman" w:hAnsi="Times New Roman" w:cs="Times New Roman"/>
          <w:color w:val="000000" w:themeColor="text1"/>
          <w:sz w:val="16"/>
          <w:szCs w:val="16"/>
        </w:rPr>
      </w:pPr>
    </w:p>
    <w:p w14:paraId="5CCE3AC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EB160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0DEB0F" w14:textId="77777777" w:rsidR="002213A2" w:rsidRPr="00F33EBB" w:rsidRDefault="002213A2"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апреле 1927 г. Тухачевский сравнил проект долгосрочного плана развития оборонной промышленности, представленный ВСНХ, с соответствующим планом военных заказов Наркомата обороны. По его мнению, план ВСНХ не учитывал в полной мере интересов обороны. Тухачевский даже заявил, что ВСНХ пытается оттянуть принятие пятилетнего плана развития оборонной промышленности: «Штаб РККА усматривает в настоящем требовании стремление ВСНХ вновь отодвинуть срок представления в Совет Труда и Обороны плана развития Военной Промышленности» (9089).</w:t>
      </w:r>
    </w:p>
    <w:p w14:paraId="78FF8AF1" w14:textId="77777777" w:rsidR="002213A2" w:rsidRPr="00F33EBB" w:rsidRDefault="002213A2" w:rsidP="008215F2">
      <w:pPr>
        <w:spacing w:after="0" w:line="240" w:lineRule="auto"/>
        <w:jc w:val="both"/>
        <w:rPr>
          <w:rFonts w:ascii="Times New Roman" w:hAnsi="Times New Roman" w:cs="Times New Roman"/>
          <w:color w:val="000000" w:themeColor="text1"/>
          <w:sz w:val="16"/>
          <w:szCs w:val="16"/>
        </w:rPr>
      </w:pPr>
    </w:p>
    <w:p w14:paraId="25BD92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апреле 1927 г. Фишман сообщал </w:t>
      </w:r>
      <w:proofErr w:type="spellStart"/>
      <w:r w:rsidRPr="00F33EBB">
        <w:rPr>
          <w:rFonts w:ascii="Times New Roman" w:hAnsi="Times New Roman" w:cs="Times New Roman"/>
          <w:color w:val="000000" w:themeColor="text1"/>
          <w:sz w:val="16"/>
          <w:szCs w:val="16"/>
        </w:rPr>
        <w:t>Уншлихту</w:t>
      </w:r>
      <w:proofErr w:type="spellEnd"/>
      <w:r w:rsidRPr="00F33EBB">
        <w:rPr>
          <w:rFonts w:ascii="Times New Roman" w:hAnsi="Times New Roman" w:cs="Times New Roman"/>
          <w:color w:val="000000" w:themeColor="text1"/>
          <w:sz w:val="16"/>
          <w:szCs w:val="16"/>
        </w:rPr>
        <w:t xml:space="preserve">: «&lt;...&gt;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w:t>
      </w:r>
      <w:proofErr w:type="spellStart"/>
      <w:r w:rsidRPr="00F33EBB">
        <w:rPr>
          <w:rFonts w:ascii="Times New Roman" w:hAnsi="Times New Roman" w:cs="Times New Roman"/>
          <w:color w:val="000000" w:themeColor="text1"/>
          <w:sz w:val="16"/>
          <w:szCs w:val="16"/>
        </w:rPr>
        <w:t>химполигоне</w:t>
      </w:r>
      <w:proofErr w:type="spellEnd"/>
      <w:r w:rsidRPr="00F33EBB">
        <w:rPr>
          <w:rFonts w:ascii="Times New Roman" w:hAnsi="Times New Roman" w:cs="Times New Roman"/>
          <w:color w:val="000000" w:themeColor="text1"/>
          <w:sz w:val="16"/>
          <w:szCs w:val="16"/>
        </w:rPr>
        <w:t xml:space="preserve"> в Кузьминках» (РГВА, ф. 33987, оп. 1,д.637,л. 107-116.). Рядом имелась и производственная база — завод «Красный богатырь», на котором налаживался тогда выпуск противогазов (11784).</w:t>
      </w:r>
    </w:p>
    <w:p w14:paraId="74A869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2C354" w14:textId="77777777" w:rsidR="00231029" w:rsidRPr="00F33EBB" w:rsidRDefault="00211036" w:rsidP="008215F2">
      <w:pPr>
        <w:spacing w:after="0" w:line="240" w:lineRule="auto"/>
        <w:jc w:val="both"/>
        <w:rPr>
          <w:rStyle w:val="a5"/>
          <w:rFonts w:ascii="Times New Roman" w:hAnsi="Times New Roman" w:cs="Times New Roman"/>
          <w:color w:val="000000" w:themeColor="text1"/>
          <w:sz w:val="16"/>
          <w:szCs w:val="16"/>
          <w:u w:val="none"/>
        </w:rPr>
      </w:pPr>
      <w:r w:rsidRPr="00F33EBB">
        <w:rPr>
          <w:rFonts w:ascii="Times New Roman" w:hAnsi="Times New Roman" w:cs="Times New Roman"/>
          <w:color w:val="000000" w:themeColor="text1"/>
          <w:sz w:val="16"/>
          <w:szCs w:val="16"/>
        </w:rPr>
        <w:fldChar w:fldCharType="begin"/>
      </w:r>
      <w:r w:rsidR="00231029" w:rsidRPr="00F33EBB">
        <w:rPr>
          <w:rFonts w:ascii="Times New Roman" w:hAnsi="Times New Roman" w:cs="Times New Roman"/>
          <w:color w:val="000000" w:themeColor="text1"/>
          <w:sz w:val="16"/>
          <w:szCs w:val="16"/>
        </w:rPr>
        <w:instrText xml:space="preserve"> HYPERLINK "http://www.e-reading.club/chapter.php/1005087/34/Gorlov_Sergey_-_Sovershenno_sekretno__Alyans_Moskva_-_Berlin_1920-1933_gg..html" \l "n_321" </w:instrText>
      </w:r>
      <w:r w:rsidRPr="00F33EBB">
        <w:rPr>
          <w:rFonts w:ascii="Times New Roman" w:hAnsi="Times New Roman" w:cs="Times New Roman"/>
          <w:color w:val="000000" w:themeColor="text1"/>
          <w:sz w:val="16"/>
          <w:szCs w:val="16"/>
        </w:rPr>
      </w:r>
      <w:r w:rsidRPr="00F33EBB">
        <w:rPr>
          <w:rFonts w:ascii="Times New Roman" w:hAnsi="Times New Roman" w:cs="Times New Roman"/>
          <w:color w:val="000000" w:themeColor="text1"/>
          <w:sz w:val="16"/>
          <w:szCs w:val="16"/>
        </w:rPr>
        <w:fldChar w:fldCharType="separate"/>
      </w:r>
      <w:r w:rsidR="00231029" w:rsidRPr="00F33EBB">
        <w:rPr>
          <w:rStyle w:val="a5"/>
          <w:rFonts w:ascii="Times New Roman" w:hAnsi="Times New Roman" w:cs="Times New Roman"/>
          <w:color w:val="000000" w:themeColor="text1"/>
          <w:sz w:val="16"/>
          <w:szCs w:val="16"/>
          <w:u w:val="none"/>
        </w:rPr>
        <w:t xml:space="preserve">В апреле 1927 г. Фишман сообщал </w:t>
      </w:r>
      <w:proofErr w:type="spellStart"/>
      <w:r w:rsidR="00231029" w:rsidRPr="00F33EBB">
        <w:rPr>
          <w:rStyle w:val="a5"/>
          <w:rFonts w:ascii="Times New Roman" w:hAnsi="Times New Roman" w:cs="Times New Roman"/>
          <w:color w:val="000000" w:themeColor="text1"/>
          <w:sz w:val="16"/>
          <w:szCs w:val="16"/>
          <w:u w:val="none"/>
        </w:rPr>
        <w:t>Уншлихту</w:t>
      </w:r>
      <w:proofErr w:type="spellEnd"/>
      <w:r w:rsidR="00231029" w:rsidRPr="00F33EBB">
        <w:rPr>
          <w:rStyle w:val="a5"/>
          <w:rFonts w:ascii="Times New Roman" w:hAnsi="Times New Roman" w:cs="Times New Roman"/>
          <w:color w:val="000000" w:themeColor="text1"/>
          <w:sz w:val="16"/>
          <w:szCs w:val="16"/>
          <w:u w:val="none"/>
        </w:rPr>
        <w:t>:</w:t>
      </w:r>
    </w:p>
    <w:p w14:paraId="5F9C62ED" w14:textId="77777777" w:rsidR="00231029" w:rsidRPr="00F33EBB" w:rsidRDefault="0021103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fldChar w:fldCharType="end"/>
      </w:r>
      <w:hyperlink r:id="rId44" w:anchor="n_321" w:history="1">
        <w:r w:rsidR="00231029" w:rsidRPr="00F33EBB">
          <w:rPr>
            <w:rStyle w:val="a5"/>
            <w:rFonts w:ascii="Times New Roman" w:hAnsi="Times New Roman" w:cs="Times New Roman"/>
            <w:color w:val="000000" w:themeColor="text1"/>
            <w:sz w:val="16"/>
            <w:szCs w:val="16"/>
            <w:u w:val="none"/>
          </w:rPr>
          <w:t xml:space="preserve">«&lt;…&gt;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w:t>
        </w:r>
        <w:proofErr w:type="spellStart"/>
        <w:r w:rsidR="00231029" w:rsidRPr="00F33EBB">
          <w:rPr>
            <w:rStyle w:val="a5"/>
            <w:rFonts w:ascii="Times New Roman" w:hAnsi="Times New Roman" w:cs="Times New Roman"/>
            <w:color w:val="000000" w:themeColor="text1"/>
            <w:sz w:val="16"/>
            <w:szCs w:val="16"/>
            <w:u w:val="none"/>
          </w:rPr>
          <w:t>химполигоне</w:t>
        </w:r>
        <w:proofErr w:type="spellEnd"/>
        <w:r w:rsidR="00231029" w:rsidRPr="00F33EBB">
          <w:rPr>
            <w:rStyle w:val="a5"/>
            <w:rFonts w:ascii="Times New Roman" w:hAnsi="Times New Roman" w:cs="Times New Roman"/>
            <w:color w:val="000000" w:themeColor="text1"/>
            <w:sz w:val="16"/>
            <w:szCs w:val="16"/>
            <w:u w:val="none"/>
          </w:rPr>
          <w:t xml:space="preserve"> в Кузьминках»</w:t>
        </w:r>
      </w:hyperlink>
      <w:r w:rsidR="00231029" w:rsidRPr="00F33EBB">
        <w:rPr>
          <w:rFonts w:ascii="Times New Roman" w:hAnsi="Times New Roman" w:cs="Times New Roman"/>
          <w:color w:val="000000" w:themeColor="text1"/>
          <w:sz w:val="16"/>
          <w:szCs w:val="16"/>
        </w:rPr>
        <w:t xml:space="preserve"> (18265).</w:t>
      </w:r>
    </w:p>
    <w:p w14:paraId="0D8C1038"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p>
    <w:p w14:paraId="5156D9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1927г. на базе </w:t>
      </w:r>
      <w:proofErr w:type="spellStart"/>
      <w:r w:rsidRPr="00F33EBB">
        <w:rPr>
          <w:rFonts w:ascii="Times New Roman" w:hAnsi="Times New Roman" w:cs="Times New Roman"/>
          <w:color w:val="000000" w:themeColor="text1"/>
          <w:sz w:val="16"/>
          <w:szCs w:val="16"/>
        </w:rPr>
        <w:t>весоремонтных</w:t>
      </w:r>
      <w:proofErr w:type="spellEnd"/>
      <w:r w:rsidRPr="00F33EBB">
        <w:rPr>
          <w:rFonts w:ascii="Times New Roman" w:hAnsi="Times New Roman" w:cs="Times New Roman"/>
          <w:color w:val="000000" w:themeColor="text1"/>
          <w:sz w:val="16"/>
          <w:szCs w:val="16"/>
        </w:rPr>
        <w:t xml:space="preserve"> мастерских Северо-Западной конторы по продаже метрических мер и весов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открытых в 1922г., был создан Весовой и механический завод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Всесоюзного треста по заготовке и продаже метрических мер и весов ВСНХ. В 1935г. переименован в завод весов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xml:space="preserve">» в ведении </w:t>
      </w:r>
      <w:proofErr w:type="spellStart"/>
      <w:r w:rsidRPr="00F33EBB">
        <w:rPr>
          <w:rFonts w:ascii="Times New Roman" w:hAnsi="Times New Roman" w:cs="Times New Roman"/>
          <w:color w:val="000000" w:themeColor="text1"/>
          <w:sz w:val="16"/>
          <w:szCs w:val="16"/>
        </w:rPr>
        <w:t>Главметиза</w:t>
      </w:r>
      <w:proofErr w:type="spellEnd"/>
      <w:r w:rsidRPr="00F33EBB">
        <w:rPr>
          <w:rFonts w:ascii="Times New Roman" w:hAnsi="Times New Roman" w:cs="Times New Roman"/>
          <w:color w:val="000000" w:themeColor="text1"/>
          <w:sz w:val="16"/>
          <w:szCs w:val="16"/>
        </w:rPr>
        <w:t xml:space="preserve"> НКТП.</w:t>
      </w:r>
    </w:p>
    <w:p w14:paraId="0BF46C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заводе были разработаны и изготовлены первые отечественные лабораторные и промышленные весы.</w:t>
      </w:r>
    </w:p>
    <w:p w14:paraId="3B0214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1941г. завод (или его часть) эвакуирован в Горький и Верхнюю Салду. В соответствии с пост. СНК № 837- 430сс от 3.06.1942г. и приказом НКМВ № 250с от 7.07.1942г. завод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НКМВ переименован в завод № 841 в ведении 5ГУ (Завод № 841 НКМВ, Весовой и механический завод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ВСНХ, Завод весов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НКТП, НКМВ, Ленинградский государственный весовой завод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ММиП</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МПиСА</w:t>
      </w:r>
      <w:proofErr w:type="spellEnd"/>
      <w:r w:rsidRPr="00F33EBB">
        <w:rPr>
          <w:rFonts w:ascii="Times New Roman" w:hAnsi="Times New Roman" w:cs="Times New Roman"/>
          <w:color w:val="000000" w:themeColor="text1"/>
          <w:sz w:val="16"/>
          <w:szCs w:val="16"/>
        </w:rPr>
        <w:t>, ФГУП «Санкт-Петербургский завод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/г. Ленинград-7 ул. Тамбовская, 22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(1948г.)/ /192007 г. Санкт-Петербург ул. Курская, 28/32/).</w:t>
      </w:r>
    </w:p>
    <w:p w14:paraId="59EBDD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1943г. наряду с военной продукцией возобновлен выпуск лабораторных весов. После войны завод выпускал прецизионные аналитические и микроаналитические весы для высокоточных анализов, взвешивания драгоценных камней, проверки образцовых мер массы.</w:t>
      </w:r>
    </w:p>
    <w:p w14:paraId="48916B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1947-48г. Ленинградский государственный весовой завод «</w:t>
      </w:r>
      <w:proofErr w:type="spellStart"/>
      <w:r w:rsidRPr="00F33EBB">
        <w:rPr>
          <w:rFonts w:ascii="Times New Roman" w:hAnsi="Times New Roman" w:cs="Times New Roman"/>
          <w:color w:val="000000" w:themeColor="text1"/>
          <w:sz w:val="16"/>
          <w:szCs w:val="16"/>
        </w:rPr>
        <w:t>Госметр</w:t>
      </w:r>
      <w:proofErr w:type="spellEnd"/>
      <w:r w:rsidRPr="00F33EBB">
        <w:rPr>
          <w:rFonts w:ascii="Times New Roman" w:hAnsi="Times New Roman" w:cs="Times New Roman"/>
          <w:color w:val="000000" w:themeColor="text1"/>
          <w:sz w:val="16"/>
          <w:szCs w:val="16"/>
        </w:rPr>
        <w:t xml:space="preserve">» - в ведении </w:t>
      </w:r>
      <w:proofErr w:type="spellStart"/>
      <w:r w:rsidRPr="00F33EBB">
        <w:rPr>
          <w:rFonts w:ascii="Times New Roman" w:hAnsi="Times New Roman" w:cs="Times New Roman"/>
          <w:color w:val="000000" w:themeColor="text1"/>
          <w:sz w:val="16"/>
          <w:szCs w:val="16"/>
        </w:rPr>
        <w:t>Главмервеспрома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ММиП</w:t>
      </w:r>
      <w:proofErr w:type="spellEnd"/>
      <w:r w:rsidRPr="00F33EBB">
        <w:rPr>
          <w:rFonts w:ascii="Times New Roman" w:hAnsi="Times New Roman" w:cs="Times New Roman"/>
          <w:color w:val="000000" w:themeColor="text1"/>
          <w:sz w:val="16"/>
          <w:szCs w:val="16"/>
        </w:rPr>
        <w:t xml:space="preserve">, с 1957г. - в ведении Управления приборостроительной промышленности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xml:space="preserve">, с 1958г. - Управления </w:t>
      </w:r>
      <w:proofErr w:type="spellStart"/>
      <w:r w:rsidRPr="00F33EBB">
        <w:rPr>
          <w:rFonts w:ascii="Times New Roman" w:hAnsi="Times New Roman" w:cs="Times New Roman"/>
          <w:color w:val="000000" w:themeColor="text1"/>
          <w:sz w:val="16"/>
          <w:szCs w:val="16"/>
        </w:rPr>
        <w:t>агрегатостроения</w:t>
      </w:r>
      <w:proofErr w:type="spellEnd"/>
      <w:r w:rsidRPr="00F33EBB">
        <w:rPr>
          <w:rFonts w:ascii="Times New Roman" w:hAnsi="Times New Roman" w:cs="Times New Roman"/>
          <w:color w:val="000000" w:themeColor="text1"/>
          <w:sz w:val="16"/>
          <w:szCs w:val="16"/>
        </w:rPr>
        <w:t xml:space="preserve"> и приборостроения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с 11.1965г. - МПиСА.</w:t>
      </w:r>
      <w:r w:rsidRPr="00F33EBB">
        <w:rPr>
          <w:rFonts w:ascii="Times New Roman" w:hAnsi="Times New Roman" w:cs="Times New Roman"/>
          <w:color w:val="000000" w:themeColor="text1"/>
          <w:sz w:val="16"/>
          <w:szCs w:val="16"/>
          <w:vertAlign w:val="superscript"/>
        </w:rPr>
        <w:t>131</w:t>
      </w:r>
    </w:p>
    <w:p w14:paraId="0DE470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предприятия (1947г.) цехи: основные: механический № 1, сборочный № 2, станкостроительный № 3, деревообделочный № 4, экспериментальный; вспомогательные: инструментальный № 5, ремонтно-механический №7.</w:t>
      </w:r>
    </w:p>
    <w:p w14:paraId="0FC56F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2002г. завод перешел на производство электронных весов специального класса точности.</w:t>
      </w:r>
    </w:p>
    <w:p w14:paraId="244708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 оборудования: (1946г.)- 288 ед., (1947г.)- 322 ед.</w:t>
      </w:r>
    </w:p>
    <w:p w14:paraId="542BAE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Площадь: территории (1947г.)- 1,873 га; застройки (1947г.)- 3915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производственная (1939г.)- 3045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(1946г.)- 4315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(1947г.)- 5472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w:t>
      </w:r>
    </w:p>
    <w:p w14:paraId="2AE172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(1939г.)- 849 чел., (1946г.)- 900 чел., (1947г.)- 880 чел.</w:t>
      </w:r>
    </w:p>
    <w:p w14:paraId="25E963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(1925г.-)- П.И. Паршин, (1948г.)- Спиридонов, (-2008г.)- В.М. Мануйлов.</w:t>
      </w:r>
    </w:p>
    <w:p w14:paraId="05A7C7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(1948г.)- Самойленко.</w:t>
      </w:r>
    </w:p>
    <w:p w14:paraId="108A6F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 весы:</w:t>
      </w:r>
      <w:r w:rsidRPr="00F33EBB">
        <w:rPr>
          <w:rFonts w:ascii="Times New Roman" w:hAnsi="Times New Roman" w:cs="Times New Roman"/>
          <w:color w:val="000000" w:themeColor="text1"/>
          <w:sz w:val="16"/>
          <w:szCs w:val="16"/>
        </w:rPr>
        <w:t xml:space="preserve"> аналитические С-200; технические Т-200, -1000, -5000; контрольные К-5, -20, -50; конвейерные КВ-1; разновесы (1947) (11982).</w:t>
      </w:r>
      <w:r w:rsidRPr="00F33EBB">
        <w:rPr>
          <w:rFonts w:ascii="Times New Roman" w:hAnsi="Times New Roman" w:cs="Times New Roman"/>
          <w:color w:val="000000" w:themeColor="text1"/>
          <w:sz w:val="16"/>
          <w:szCs w:val="16"/>
          <w:vertAlign w:val="superscript"/>
        </w:rPr>
        <w:t>129</w:t>
      </w:r>
    </w:p>
    <w:p w14:paraId="29E03D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4C5E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5878A5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73F7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состоялся IV съезд Советов и выступал наркомвоенмор (66,126).</w:t>
      </w:r>
    </w:p>
    <w:p w14:paraId="26E5FF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992A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Тухачевский сравнил проект долгосрочного плана развития оборонной промышленности, представленный ВСНХ, с соответствующим планом </w:t>
      </w:r>
      <w:proofErr w:type="spellStart"/>
      <w:r w:rsidRPr="00F33EBB">
        <w:rPr>
          <w:rFonts w:ascii="Times New Roman" w:hAnsi="Times New Roman" w:cs="Times New Roman"/>
          <w:color w:val="000000" w:themeColor="text1"/>
          <w:sz w:val="16"/>
          <w:szCs w:val="16"/>
        </w:rPr>
        <w:t>военнных</w:t>
      </w:r>
      <w:proofErr w:type="spellEnd"/>
      <w:r w:rsidRPr="00F33EBB">
        <w:rPr>
          <w:rFonts w:ascii="Times New Roman" w:hAnsi="Times New Roman" w:cs="Times New Roman"/>
          <w:color w:val="000000" w:themeColor="text1"/>
          <w:sz w:val="16"/>
          <w:szCs w:val="16"/>
        </w:rPr>
        <w:t xml:space="preserve"> заказов НКО. По его мнению план ВСНХ не учитывал в полной мере интересов обороны (9089,61).</w:t>
      </w:r>
    </w:p>
    <w:p w14:paraId="6F10A6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1807A"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Апрель 1927. Моссовет передал </w:t>
      </w:r>
      <w:proofErr w:type="spellStart"/>
      <w:r w:rsidRPr="00F33EBB">
        <w:rPr>
          <w:rFonts w:ascii="Times New Roman" w:hAnsi="Times New Roman" w:cs="Times New Roman"/>
          <w:color w:val="000000" w:themeColor="text1"/>
          <w:sz w:val="16"/>
          <w:szCs w:val="16"/>
        </w:rPr>
        <w:t>Военведу</w:t>
      </w:r>
      <w:proofErr w:type="spellEnd"/>
      <w:r w:rsidRPr="00F33EBB">
        <w:rPr>
          <w:rFonts w:ascii="Times New Roman" w:hAnsi="Times New Roman" w:cs="Times New Roman"/>
          <w:color w:val="000000" w:themeColor="text1"/>
          <w:sz w:val="16"/>
          <w:szCs w:val="16"/>
        </w:rPr>
        <w:t xml:space="preserve"> здание Екатерининского дворца на площади Коммуны для приспособления его под Центральный Дом Красной Армии (18717).</w:t>
      </w:r>
    </w:p>
    <w:p w14:paraId="3C3AB6D7"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p>
    <w:p w14:paraId="32201E7B" w14:textId="77777777" w:rsidR="00D77865" w:rsidRPr="00F33EBB" w:rsidRDefault="00D7786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53E1EA4" w14:textId="77777777" w:rsidR="00D77865" w:rsidRPr="00F33EBB" w:rsidRDefault="00D7786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EE629"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lang w:eastAsia="ru-RU" w:bidi="ru-RU"/>
        </w:rPr>
      </w:pPr>
      <w:r w:rsidRPr="00F33EBB">
        <w:rPr>
          <w:rFonts w:ascii="Times New Roman" w:hAnsi="Times New Roman" w:cs="Times New Roman"/>
          <w:color w:val="000000" w:themeColor="text1"/>
          <w:sz w:val="16"/>
          <w:szCs w:val="16"/>
          <w:lang w:eastAsia="ru-RU" w:bidi="ru-RU"/>
        </w:rPr>
        <w:t>В апреле 1927 г. в Москве состоялся 4-й Съезд Со</w:t>
      </w:r>
      <w:r w:rsidRPr="00F33EBB">
        <w:rPr>
          <w:rFonts w:ascii="Times New Roman" w:hAnsi="Times New Roman" w:cs="Times New Roman"/>
          <w:color w:val="000000" w:themeColor="text1"/>
          <w:sz w:val="16"/>
          <w:szCs w:val="16"/>
          <w:lang w:eastAsia="ru-RU" w:bidi="ru-RU"/>
        </w:rPr>
        <w:softHyphen/>
        <w:t>ветов, утвердивший принципы пятилетнего планиро</w:t>
      </w:r>
      <w:r w:rsidRPr="00F33EBB">
        <w:rPr>
          <w:rFonts w:ascii="Times New Roman" w:hAnsi="Times New Roman" w:cs="Times New Roman"/>
          <w:color w:val="000000" w:themeColor="text1"/>
          <w:sz w:val="16"/>
          <w:szCs w:val="16"/>
          <w:lang w:eastAsia="ru-RU" w:bidi="ru-RU"/>
        </w:rPr>
        <w:softHyphen/>
        <w:t>вания. Готовились знаменитые «сталинские пяти</w:t>
      </w:r>
      <w:r w:rsidRPr="00F33EBB">
        <w:rPr>
          <w:rFonts w:ascii="Times New Roman" w:hAnsi="Times New Roman" w:cs="Times New Roman"/>
          <w:color w:val="000000" w:themeColor="text1"/>
          <w:sz w:val="16"/>
          <w:szCs w:val="16"/>
          <w:lang w:eastAsia="ru-RU" w:bidi="ru-RU"/>
        </w:rPr>
        <w:softHyphen/>
        <w:t>летки». Одной из важнейших промышленных отраслей, напрямую связанной с обороноспособностью государст</w:t>
      </w:r>
      <w:r w:rsidRPr="00F33EBB">
        <w:rPr>
          <w:rFonts w:ascii="Times New Roman" w:hAnsi="Times New Roman" w:cs="Times New Roman"/>
          <w:color w:val="000000" w:themeColor="text1"/>
          <w:sz w:val="16"/>
          <w:szCs w:val="16"/>
          <w:lang w:eastAsia="ru-RU" w:bidi="ru-RU"/>
        </w:rPr>
        <w:softHyphen/>
        <w:t xml:space="preserve">ва, становилось авиастроение (20325). </w:t>
      </w:r>
    </w:p>
    <w:p w14:paraId="31606266"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lang w:eastAsia="ru-RU" w:bidi="ru-RU"/>
        </w:rPr>
      </w:pPr>
    </w:p>
    <w:p w14:paraId="59ABC309"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года началась подготовка к строительству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1442 километра рельсового пути предстояло проложить через горные реки, скалистые хребты, раскалённые пески. Укладка первого звена трассы от станции Семипалатинск произошла 15 сентября 1927 года, с другого конца от станции Луговая — 19 ноября. Согласно казахскому обычаю, первый паровоз вышел с 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2D662443"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w:t>
      </w:r>
      <w:proofErr w:type="spellStart"/>
      <w:r w:rsidRPr="00F33EBB">
        <w:rPr>
          <w:rFonts w:ascii="Times New Roman" w:hAnsi="Times New Roman" w:cs="Times New Roman"/>
          <w:color w:val="000000" w:themeColor="text1"/>
          <w:sz w:val="16"/>
          <w:szCs w:val="16"/>
        </w:rPr>
        <w:t>Сергиополя</w:t>
      </w:r>
      <w:proofErr w:type="spellEnd"/>
      <w:r w:rsidRPr="00F33EBB">
        <w:rPr>
          <w:rFonts w:ascii="Times New Roman" w:hAnsi="Times New Roman" w:cs="Times New Roman"/>
          <w:color w:val="000000" w:themeColor="text1"/>
          <w:sz w:val="16"/>
          <w:szCs w:val="16"/>
        </w:rPr>
        <w:t xml:space="preserve"> (Аягуза).</w:t>
      </w:r>
    </w:p>
    <w:p w14:paraId="4289D8B6"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Фактически смычка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xml:space="preserve"> произошла 21 апреля 1930 года. «Серебряный» костыль на месте стыковки рельсов — станции </w:t>
      </w:r>
      <w:proofErr w:type="spellStart"/>
      <w:r w:rsidRPr="00F33EBB">
        <w:rPr>
          <w:rFonts w:ascii="Times New Roman" w:hAnsi="Times New Roman" w:cs="Times New Roman"/>
          <w:color w:val="000000" w:themeColor="text1"/>
          <w:sz w:val="16"/>
          <w:szCs w:val="16"/>
        </w:rPr>
        <w:t>Огыз</w:t>
      </w:r>
      <w:proofErr w:type="spellEnd"/>
      <w:r w:rsidRPr="00F33EBB">
        <w:rPr>
          <w:rFonts w:ascii="Times New Roman" w:hAnsi="Times New Roman" w:cs="Times New Roman"/>
          <w:color w:val="000000" w:themeColor="text1"/>
          <w:sz w:val="16"/>
          <w:szCs w:val="16"/>
        </w:rPr>
        <w:t>-Корган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3D4B84B3"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 мая 1930 года </w:t>
      </w:r>
      <w:proofErr w:type="spellStart"/>
      <w:r w:rsidRPr="00F33EBB">
        <w:rPr>
          <w:rFonts w:ascii="Times New Roman" w:hAnsi="Times New Roman" w:cs="Times New Roman"/>
          <w:color w:val="000000" w:themeColor="text1"/>
          <w:sz w:val="16"/>
          <w:szCs w:val="16"/>
        </w:rPr>
        <w:t>Турксиб</w:t>
      </w:r>
      <w:proofErr w:type="spellEnd"/>
      <w:r w:rsidRPr="00F33EBB">
        <w:rPr>
          <w:rFonts w:ascii="Times New Roman" w:hAnsi="Times New Roman" w:cs="Times New Roman"/>
          <w:color w:val="000000" w:themeColor="text1"/>
          <w:sz w:val="16"/>
          <w:szCs w:val="16"/>
        </w:rPr>
        <w:t xml:space="preserve"> был введён во временную эксплуатацию, а с 1 января 1931 года - в постоянную. И с того момента </w:t>
      </w:r>
      <w:proofErr w:type="spellStart"/>
      <w:r w:rsidRPr="00F33EBB">
        <w:rPr>
          <w:rFonts w:ascii="Times New Roman" w:hAnsi="Times New Roman" w:cs="Times New Roman"/>
          <w:color w:val="000000" w:themeColor="text1"/>
          <w:sz w:val="16"/>
          <w:szCs w:val="16"/>
        </w:rPr>
        <w:t>Турксиб</w:t>
      </w:r>
      <w:proofErr w:type="spellEnd"/>
      <w:r w:rsidRPr="00F33EBB">
        <w:rPr>
          <w:rFonts w:ascii="Times New Roman" w:hAnsi="Times New Roman" w:cs="Times New Roman"/>
          <w:color w:val="000000" w:themeColor="text1"/>
          <w:sz w:val="16"/>
          <w:szCs w:val="16"/>
        </w:rPr>
        <w:t xml:space="preserve"> стал функционировать в составе единой железнодорожной сети бывшего СССР (21167)</w:t>
      </w:r>
    </w:p>
    <w:p w14:paraId="152EA4EA" w14:textId="77777777" w:rsidR="00D77865" w:rsidRPr="00F33EBB" w:rsidRDefault="00D77865" w:rsidP="008215F2">
      <w:pPr>
        <w:spacing w:after="0" w:line="240" w:lineRule="auto"/>
        <w:jc w:val="both"/>
        <w:rPr>
          <w:rFonts w:ascii="Times New Roman" w:hAnsi="Times New Roman" w:cs="Times New Roman"/>
          <w:color w:val="000000" w:themeColor="text1"/>
          <w:sz w:val="16"/>
          <w:szCs w:val="16"/>
        </w:rPr>
      </w:pPr>
    </w:p>
    <w:p w14:paraId="33852CF3" w14:textId="77777777" w:rsidR="00677DA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171A2DC3" w14:textId="77777777" w:rsidR="00677DA7" w:rsidRPr="00F33EBB"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A5041" w14:textId="77777777" w:rsidR="00677DA7" w:rsidRPr="00F33EBB"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Китае в апреле  1927  года происходит  военный  переворот Чан Кайши; с этого момента коммунисты становятся самыми бескомпромиссными врагами будущего китайского генералиссимуса – соответственно, и их союзники, Советы, из нежного друга и союзника мгновенно превращаются для китайского руководителя во враждебное государство. Англичане могут праздновать свой успех на китайском фронте. А ведь товарищ Сталин еще в 1925 году предупреждал Зиновьева (тогда – лидера Коминтерна) от узколобого марксизма в китайском вопросе! Товарищ Сталин считал, что Советскому Союзу выгодно становление Китая как национального государства китайского народа – без особого упора на его политические ориентиры. Товарищ Сталин думал, что СССР стоит поддерживать любые китайские силы, выступающие за создание единого сильного Китая – будь то Гоминьдан или «центральное правительство в Пекине», или даже достаточно сильные «милитаристские клики» – лишь бы эти силы действовали в нужном для Советского Союза направлении.</w:t>
      </w:r>
    </w:p>
    <w:p w14:paraId="3DC5B337" w14:textId="77777777" w:rsidR="00677DA7" w:rsidRPr="00F33EBB"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Товарищ же Зиновьев считал, что помогать нужно только китайским коммунистам, ибо они представляют собой авангард китайского рабочего класса (при том, что пролетариат в 1925 году в Китае составлял едва 0,2% населения), и именно в поддержке китайского рабочего класса он, Зиновьев, и видит задачу </w:t>
      </w:r>
      <w:proofErr w:type="spellStart"/>
      <w:r w:rsidRPr="00F33EBB">
        <w:rPr>
          <w:rFonts w:ascii="Times New Roman" w:eastAsia="Times New Roman" w:hAnsi="Times New Roman" w:cs="Times New Roman"/>
          <w:color w:val="000000" w:themeColor="text1"/>
          <w:sz w:val="16"/>
          <w:szCs w:val="16"/>
          <w:lang w:eastAsia="ru-RU"/>
        </w:rPr>
        <w:t>Благодатова</w:t>
      </w:r>
      <w:proofErr w:type="spellEnd"/>
      <w:r w:rsidRPr="00F33EBB">
        <w:rPr>
          <w:rFonts w:ascii="Times New Roman" w:eastAsia="Times New Roman" w:hAnsi="Times New Roman" w:cs="Times New Roman"/>
          <w:color w:val="000000" w:themeColor="text1"/>
          <w:sz w:val="16"/>
          <w:szCs w:val="16"/>
          <w:lang w:eastAsia="ru-RU"/>
        </w:rPr>
        <w:t>, Блюхера, Примакова и прочих советских  военных  и политических советников, которые ринулись «отстаивать китайскую революцию» вместе с тысячами винтовок, сотнями пулеметов и десятками вагонов патронов и снарядов, отправленных из и без того нищих арсеналов РККА в Китай.</w:t>
      </w:r>
    </w:p>
    <w:p w14:paraId="64792A82" w14:textId="77777777" w:rsidR="00677DA7" w:rsidRPr="00F33EBB"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результате советские </w:t>
      </w:r>
      <w:bookmarkStart w:id="60" w:name="YANDEX_47"/>
      <w:bookmarkEnd w:id="60"/>
      <w:r w:rsidRPr="00F33EBB">
        <w:rPr>
          <w:rFonts w:ascii="Times New Roman" w:eastAsia="Times New Roman" w:hAnsi="Times New Roman" w:cs="Times New Roman"/>
          <w:color w:val="000000" w:themeColor="text1"/>
          <w:sz w:val="16"/>
          <w:szCs w:val="16"/>
          <w:lang w:eastAsia="ru-RU"/>
        </w:rPr>
        <w:t xml:space="preserve"> военные  специалисты, откровенно ратующие за «советизацию» Китая, очень быстро превратились в советников китайских коммунистов и в глазах националистически настроенных китайских </w:t>
      </w:r>
      <w:bookmarkStart w:id="61" w:name="YANDEX_48"/>
      <w:bookmarkEnd w:id="61"/>
      <w:r w:rsidRPr="00F33EBB">
        <w:rPr>
          <w:rFonts w:ascii="Times New Roman" w:eastAsia="Times New Roman" w:hAnsi="Times New Roman" w:cs="Times New Roman"/>
          <w:color w:val="000000" w:themeColor="text1"/>
          <w:sz w:val="16"/>
          <w:szCs w:val="16"/>
          <w:lang w:eastAsia="ru-RU"/>
        </w:rPr>
        <w:t> военных  и политических деятелей стали крайне ненадежными союзниками, которым верить нужно только в очень крайнем случае (17201).</w:t>
      </w:r>
    </w:p>
    <w:p w14:paraId="17609BCA" w14:textId="77777777" w:rsidR="00677DA7" w:rsidRPr="00F33EBB"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550B3"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года массированные поставки вооружения и техники, обучение китайских офицеров в советских военных школах не помешали лидерам Гоминьдана обрушить репрессии на коммунистов. Пытаясь добиться раскола Гоминьдана, руководство ВКП(б) активизировало помощь его левому крылу, возглавлявшему уханьское правительство. На место национальной была поставлена аграрная революция, ответственность за ошибки ее предшествовавшей фазы традиционно возложена на руководство КПК. В конце года </w:t>
      </w:r>
      <w:proofErr w:type="spellStart"/>
      <w:r w:rsidRPr="00F33EBB">
        <w:rPr>
          <w:rFonts w:ascii="Times New Roman" w:hAnsi="Times New Roman" w:cs="Times New Roman"/>
          <w:color w:val="000000" w:themeColor="text1"/>
          <w:sz w:val="16"/>
          <w:szCs w:val="16"/>
        </w:rPr>
        <w:t>гоминьдановское</w:t>
      </w:r>
      <w:proofErr w:type="spellEnd"/>
      <w:r w:rsidRPr="00F33EBB">
        <w:rPr>
          <w:rFonts w:ascii="Times New Roman" w:hAnsi="Times New Roman" w:cs="Times New Roman"/>
          <w:color w:val="000000" w:themeColor="text1"/>
          <w:sz w:val="16"/>
          <w:szCs w:val="16"/>
        </w:rPr>
        <w:t xml:space="preserve"> правительство разорвало дипломатические отношения с СССР. Запоздалый «поворот влево» в китайской политике во многом брал на вооружение предложения оппозиционеров — с 1928 года КПК провозгласила курс на создание советских районов в сельской местности (18416).</w:t>
      </w:r>
    </w:p>
    <w:p w14:paraId="2E35C556" w14:textId="77777777" w:rsidR="00231029" w:rsidRPr="00F33EBB" w:rsidRDefault="00231029" w:rsidP="008215F2">
      <w:pPr>
        <w:spacing w:after="0" w:line="240" w:lineRule="auto"/>
        <w:jc w:val="both"/>
        <w:rPr>
          <w:rFonts w:ascii="Times New Roman" w:hAnsi="Times New Roman" w:cs="Times New Roman"/>
          <w:color w:val="000000" w:themeColor="text1"/>
          <w:sz w:val="16"/>
          <w:szCs w:val="16"/>
        </w:rPr>
      </w:pPr>
    </w:p>
    <w:p w14:paraId="5FE033B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72C7A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70C2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апреле 1927 г. при поощрении западных держав Чан Кайши подавил шанхайское восстание и, разгромив вооруженные отряды коммунистов, создал свое национальное правительство Китая с центром в Нанкине (3871).</w:t>
      </w:r>
    </w:p>
    <w:p w14:paraId="40EFE2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65E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 1927 </w:t>
      </w:r>
      <w:proofErr w:type="spellStart"/>
      <w:r w:rsidRPr="00F33EBB">
        <w:rPr>
          <w:rFonts w:ascii="Times New Roman" w:hAnsi="Times New Roman" w:cs="Times New Roman"/>
          <w:color w:val="000000" w:themeColor="text1"/>
          <w:sz w:val="16"/>
          <w:szCs w:val="16"/>
        </w:rPr>
        <w:t>Автрия</w:t>
      </w:r>
      <w:proofErr w:type="spellEnd"/>
      <w:r w:rsidRPr="00F33EBB">
        <w:rPr>
          <w:rFonts w:ascii="Times New Roman" w:hAnsi="Times New Roman" w:cs="Times New Roman"/>
          <w:color w:val="000000" w:themeColor="text1"/>
          <w:sz w:val="16"/>
          <w:szCs w:val="16"/>
        </w:rPr>
        <w:t xml:space="preserve">. Парламентские выборы: СДПА собрала 1, 5 </w:t>
      </w:r>
      <w:proofErr w:type="spellStart"/>
      <w:r w:rsidRPr="00F33EBB">
        <w:rPr>
          <w:rFonts w:ascii="Times New Roman" w:hAnsi="Times New Roman" w:cs="Times New Roman"/>
          <w:color w:val="000000" w:themeColor="text1"/>
          <w:sz w:val="16"/>
          <w:szCs w:val="16"/>
        </w:rPr>
        <w:t>млн.голосов</w:t>
      </w:r>
      <w:proofErr w:type="spellEnd"/>
      <w:r w:rsidRPr="00F33EBB">
        <w:rPr>
          <w:rFonts w:ascii="Times New Roman" w:hAnsi="Times New Roman" w:cs="Times New Roman"/>
          <w:color w:val="000000" w:themeColor="text1"/>
          <w:sz w:val="16"/>
          <w:szCs w:val="16"/>
        </w:rPr>
        <w:t>, Блок ХСП и "</w:t>
      </w:r>
      <w:proofErr w:type="spellStart"/>
      <w:r w:rsidRPr="00F33EBB">
        <w:rPr>
          <w:rFonts w:ascii="Times New Roman" w:hAnsi="Times New Roman" w:cs="Times New Roman"/>
          <w:color w:val="000000" w:themeColor="text1"/>
          <w:sz w:val="16"/>
          <w:szCs w:val="16"/>
        </w:rPr>
        <w:t>пангерманцев</w:t>
      </w:r>
      <w:proofErr w:type="spellEnd"/>
      <w:r w:rsidRPr="00F33EBB">
        <w:rPr>
          <w:rFonts w:ascii="Times New Roman" w:hAnsi="Times New Roman" w:cs="Times New Roman"/>
          <w:color w:val="000000" w:themeColor="text1"/>
          <w:sz w:val="16"/>
          <w:szCs w:val="16"/>
        </w:rPr>
        <w:t xml:space="preserve">" - 1, 7 млн., КПА - 16 </w:t>
      </w:r>
      <w:proofErr w:type="spellStart"/>
      <w:r w:rsidRPr="00F33EBB">
        <w:rPr>
          <w:rFonts w:ascii="Times New Roman" w:hAnsi="Times New Roman" w:cs="Times New Roman"/>
          <w:color w:val="000000" w:themeColor="text1"/>
          <w:sz w:val="16"/>
          <w:szCs w:val="16"/>
        </w:rPr>
        <w:t>тыс.голосов</w:t>
      </w:r>
      <w:proofErr w:type="spellEnd"/>
      <w:r w:rsidRPr="00F33EBB">
        <w:rPr>
          <w:rFonts w:ascii="Times New Roman" w:hAnsi="Times New Roman" w:cs="Times New Roman"/>
          <w:color w:val="000000" w:themeColor="text1"/>
          <w:sz w:val="16"/>
          <w:szCs w:val="16"/>
        </w:rPr>
        <w:t xml:space="preserve"> (7444).</w:t>
      </w:r>
    </w:p>
    <w:p w14:paraId="3405AB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5309C" w14:textId="77777777" w:rsidR="0047777D" w:rsidRPr="00F33EBB" w:rsidRDefault="0047777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C66BBE5" w14:textId="77777777" w:rsidR="0047777D" w:rsidRPr="00F33EBB" w:rsidRDefault="0047777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EBC2A" w14:textId="77777777" w:rsidR="0047777D" w:rsidRPr="00F33EBB" w:rsidRDefault="0047777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апреле-июне 1927 г. под эгидой Ассоциации </w:t>
      </w:r>
      <w:proofErr w:type="spellStart"/>
      <w:r w:rsidRPr="00F33EBB">
        <w:rPr>
          <w:rFonts w:ascii="Times New Roman" w:hAnsi="Times New Roman" w:cs="Times New Roman"/>
          <w:color w:val="000000" w:themeColor="text1"/>
          <w:sz w:val="16"/>
          <w:szCs w:val="16"/>
        </w:rPr>
        <w:t>инвентистов</w:t>
      </w:r>
      <w:proofErr w:type="spellEnd"/>
      <w:r w:rsidRPr="00F33EBB">
        <w:rPr>
          <w:rFonts w:ascii="Times New Roman" w:hAnsi="Times New Roman" w:cs="Times New Roman"/>
          <w:color w:val="000000" w:themeColor="text1"/>
          <w:sz w:val="16"/>
          <w:szCs w:val="16"/>
        </w:rPr>
        <w:t xml:space="preserve">-изобретателей в Москве была открыта «Выставка космополитов Вселенной». Это была первая международная выставка проектов межпланетных летательных аппаратов. Здесь экспонировались работы (в чертежах и моделях) К.Э. Циолковского, Ф.А. Цандера (СССР), Р. Годдарда (США), Г. </w:t>
      </w:r>
      <w:proofErr w:type="spellStart"/>
      <w:r w:rsidRPr="00F33EBB">
        <w:rPr>
          <w:rFonts w:ascii="Times New Roman" w:hAnsi="Times New Roman" w:cs="Times New Roman"/>
          <w:color w:val="000000" w:themeColor="text1"/>
          <w:sz w:val="16"/>
          <w:szCs w:val="16"/>
        </w:rPr>
        <w:t>Оберта</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Гоманна</w:t>
      </w:r>
      <w:proofErr w:type="spellEnd"/>
      <w:r w:rsidRPr="00F33EBB">
        <w:rPr>
          <w:rFonts w:ascii="Times New Roman" w:hAnsi="Times New Roman" w:cs="Times New Roman"/>
          <w:color w:val="000000" w:themeColor="text1"/>
          <w:sz w:val="16"/>
          <w:szCs w:val="16"/>
        </w:rPr>
        <w:t xml:space="preserve">, М. Валье (Германия), Р. </w:t>
      </w:r>
      <w:proofErr w:type="spellStart"/>
      <w:r w:rsidRPr="00F33EBB">
        <w:rPr>
          <w:rFonts w:ascii="Times New Roman" w:hAnsi="Times New Roman" w:cs="Times New Roman"/>
          <w:color w:val="000000" w:themeColor="text1"/>
          <w:sz w:val="16"/>
          <w:szCs w:val="16"/>
        </w:rPr>
        <w:t>Эсно-Пельтри</w:t>
      </w:r>
      <w:proofErr w:type="spellEnd"/>
      <w:r w:rsidRPr="00F33EBB">
        <w:rPr>
          <w:rFonts w:ascii="Times New Roman" w:hAnsi="Times New Roman" w:cs="Times New Roman"/>
          <w:color w:val="000000" w:themeColor="text1"/>
          <w:sz w:val="16"/>
          <w:szCs w:val="16"/>
        </w:rPr>
        <w:t xml:space="preserve"> (Франция). Все это было оформлено с элементами фантастики в стиле Г. Уэллса и даже </w:t>
      </w:r>
      <w:proofErr w:type="spellStart"/>
      <w:r w:rsidRPr="00F33EBB">
        <w:rPr>
          <w:rFonts w:ascii="Times New Roman" w:hAnsi="Times New Roman" w:cs="Times New Roman"/>
          <w:color w:val="000000" w:themeColor="text1"/>
          <w:sz w:val="16"/>
          <w:szCs w:val="16"/>
        </w:rPr>
        <w:t>бьша</w:t>
      </w:r>
      <w:proofErr w:type="spellEnd"/>
      <w:r w:rsidRPr="00F33EBB">
        <w:rPr>
          <w:rFonts w:ascii="Times New Roman" w:hAnsi="Times New Roman" w:cs="Times New Roman"/>
          <w:color w:val="000000" w:themeColor="text1"/>
          <w:sz w:val="16"/>
          <w:szCs w:val="16"/>
        </w:rPr>
        <w:t xml:space="preserve"> организована запись желающих полететь на Луну. Выставка произвела большое впечатление на современников, космос казался вполне досягаемым и количество записавшихся на Луну исчислялось десятками. Выставку высоко оценил H.A. </w:t>
      </w:r>
      <w:proofErr w:type="spellStart"/>
      <w:r w:rsidRPr="00F33EBB">
        <w:rPr>
          <w:rFonts w:ascii="Times New Roman" w:hAnsi="Times New Roman" w:cs="Times New Roman"/>
          <w:color w:val="000000" w:themeColor="text1"/>
          <w:sz w:val="16"/>
          <w:szCs w:val="16"/>
        </w:rPr>
        <w:t>Рынин</w:t>
      </w:r>
      <w:proofErr w:type="spellEnd"/>
      <w:r w:rsidRPr="00F33EBB">
        <w:rPr>
          <w:rFonts w:ascii="Times New Roman" w:hAnsi="Times New Roman" w:cs="Times New Roman"/>
          <w:color w:val="000000" w:themeColor="text1"/>
          <w:sz w:val="16"/>
          <w:szCs w:val="16"/>
        </w:rPr>
        <w:t>.</w:t>
      </w:r>
    </w:p>
    <w:p w14:paraId="0D8580AF" w14:textId="77777777" w:rsidR="0047777D" w:rsidRPr="00F33EBB" w:rsidRDefault="0047777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Ассоциация изобретателей </w:t>
      </w:r>
      <w:proofErr w:type="spellStart"/>
      <w:r w:rsidRPr="00F33EBB">
        <w:rPr>
          <w:rFonts w:ascii="Times New Roman" w:hAnsi="Times New Roman" w:cs="Times New Roman"/>
          <w:color w:val="000000" w:themeColor="text1"/>
          <w:sz w:val="16"/>
          <w:szCs w:val="16"/>
        </w:rPr>
        <w:t>инвентистов</w:t>
      </w:r>
      <w:proofErr w:type="spellEnd"/>
      <w:r w:rsidRPr="00F33EBB">
        <w:rPr>
          <w:rFonts w:ascii="Times New Roman" w:hAnsi="Times New Roman" w:cs="Times New Roman"/>
          <w:color w:val="000000" w:themeColor="text1"/>
          <w:sz w:val="16"/>
          <w:szCs w:val="16"/>
        </w:rPr>
        <w:t xml:space="preserve"> (АИИЗ), достаточно популярное научное общественное движение, декларировавшее себя, как внеклассовое, аполитичное, объединение космополитов. При АИИЗ большой энтузиаст космических полетов, изобретатель, конструктор </w:t>
      </w:r>
      <w:proofErr w:type="spellStart"/>
      <w:r w:rsidRPr="00F33EBB">
        <w:rPr>
          <w:rFonts w:ascii="Times New Roman" w:hAnsi="Times New Roman" w:cs="Times New Roman"/>
          <w:color w:val="000000" w:themeColor="text1"/>
          <w:sz w:val="16"/>
          <w:szCs w:val="16"/>
        </w:rPr>
        <w:t>ракетомобиля</w:t>
      </w:r>
      <w:proofErr w:type="spellEnd"/>
      <w:r w:rsidRPr="00F33EBB">
        <w:rPr>
          <w:rFonts w:ascii="Times New Roman" w:hAnsi="Times New Roman" w:cs="Times New Roman"/>
          <w:color w:val="000000" w:themeColor="text1"/>
          <w:sz w:val="16"/>
          <w:szCs w:val="16"/>
        </w:rPr>
        <w:t xml:space="preserve"> А.Я. Федоров основал Межпланетную секцию (22685).</w:t>
      </w:r>
    </w:p>
    <w:p w14:paraId="55A682EE" w14:textId="77777777" w:rsidR="0047777D" w:rsidRPr="00F33EBB" w:rsidRDefault="0047777D" w:rsidP="008215F2">
      <w:pPr>
        <w:spacing w:after="0" w:line="240" w:lineRule="auto"/>
        <w:jc w:val="both"/>
        <w:rPr>
          <w:rFonts w:ascii="Times New Roman" w:hAnsi="Times New Roman" w:cs="Times New Roman"/>
          <w:color w:val="000000" w:themeColor="text1"/>
          <w:sz w:val="16"/>
          <w:szCs w:val="16"/>
        </w:rPr>
      </w:pPr>
    </w:p>
    <w:p w14:paraId="588C81E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1614B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E9E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мая 1927 был готов АИР-1 А.С.Я. Финансировал Осоавиахим после утверждения </w:t>
      </w:r>
      <w:proofErr w:type="spellStart"/>
      <w:r w:rsidRPr="00F33EBB">
        <w:rPr>
          <w:rFonts w:ascii="Times New Roman" w:hAnsi="Times New Roman" w:cs="Times New Roman"/>
          <w:color w:val="000000" w:themeColor="text1"/>
          <w:sz w:val="16"/>
          <w:szCs w:val="16"/>
        </w:rPr>
        <w:t>техкомиссией</w:t>
      </w:r>
      <w:proofErr w:type="spellEnd"/>
      <w:r w:rsidRPr="00F33EBB">
        <w:rPr>
          <w:rFonts w:ascii="Times New Roman" w:hAnsi="Times New Roman" w:cs="Times New Roman"/>
          <w:color w:val="000000" w:themeColor="text1"/>
          <w:sz w:val="16"/>
          <w:szCs w:val="16"/>
        </w:rPr>
        <w:t xml:space="preserve"> (74,53).</w:t>
      </w:r>
    </w:p>
    <w:p w14:paraId="766EC5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А.С.Я. пишет, что взял название АИР так как </w:t>
      </w:r>
      <w:proofErr w:type="spellStart"/>
      <w:r w:rsidRPr="00F33EBB">
        <w:rPr>
          <w:rFonts w:ascii="Times New Roman" w:hAnsi="Times New Roman" w:cs="Times New Roman"/>
          <w:color w:val="000000" w:themeColor="text1"/>
          <w:sz w:val="16"/>
          <w:szCs w:val="16"/>
        </w:rPr>
        <w:t>А.И.Рыков</w:t>
      </w:r>
      <w:proofErr w:type="spellEnd"/>
      <w:r w:rsidRPr="00F33EBB">
        <w:rPr>
          <w:rFonts w:ascii="Times New Roman" w:hAnsi="Times New Roman" w:cs="Times New Roman"/>
          <w:color w:val="000000" w:themeColor="text1"/>
          <w:sz w:val="16"/>
          <w:szCs w:val="16"/>
        </w:rPr>
        <w:t xml:space="preserve"> был председателем ОДВФ (74,51). Есть байка, что был женат на дочери АИР. С.В.И. а равно и В.С. </w:t>
      </w:r>
      <w:proofErr w:type="spellStart"/>
      <w:r w:rsidRPr="00F33EBB">
        <w:rPr>
          <w:rFonts w:ascii="Times New Roman" w:hAnsi="Times New Roman" w:cs="Times New Roman"/>
          <w:color w:val="000000" w:themeColor="text1"/>
          <w:sz w:val="16"/>
          <w:szCs w:val="16"/>
        </w:rPr>
        <w:t>Пышнов</w:t>
      </w:r>
      <w:proofErr w:type="spellEnd"/>
      <w:r w:rsidRPr="00F33EBB">
        <w:rPr>
          <w:rFonts w:ascii="Times New Roman" w:hAnsi="Times New Roman" w:cs="Times New Roman"/>
          <w:color w:val="000000" w:themeColor="text1"/>
          <w:sz w:val="16"/>
          <w:szCs w:val="16"/>
        </w:rPr>
        <w:t xml:space="preserve"> к А.С.Я. относились доброжелательно. Как награду - приняли в ВВА (74,52).</w:t>
      </w:r>
    </w:p>
    <w:p w14:paraId="129EDE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28BC8"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 мая</w:t>
      </w:r>
      <w:r w:rsidRPr="00F33EBB">
        <w:rPr>
          <w:rFonts w:ascii="Times New Roman" w:hAnsi="Times New Roman" w:cs="Times New Roman"/>
          <w:color w:val="000000" w:themeColor="text1"/>
          <w:sz w:val="16"/>
          <w:szCs w:val="16"/>
        </w:rPr>
        <w:t xml:space="preserve"> в 1927 году завершилась постройка авиетки </w:t>
      </w:r>
      <w:hyperlink r:id="rId45" w:tgtFrame="_blank" w:history="1">
        <w:r w:rsidRPr="00F33EBB">
          <w:rPr>
            <w:rFonts w:ascii="Times New Roman" w:hAnsi="Times New Roman" w:cs="Times New Roman"/>
            <w:color w:val="000000" w:themeColor="text1"/>
            <w:sz w:val="16"/>
            <w:szCs w:val="16"/>
          </w:rPr>
          <w:t xml:space="preserve">«АИР-1» («ВВА-3») </w:t>
        </w:r>
      </w:hyperlink>
      <w:r w:rsidRPr="00F33EBB">
        <w:rPr>
          <w:rFonts w:ascii="Times New Roman" w:hAnsi="Times New Roman" w:cs="Times New Roman"/>
          <w:color w:val="000000" w:themeColor="text1"/>
          <w:sz w:val="16"/>
          <w:szCs w:val="16"/>
        </w:rPr>
        <w:t xml:space="preserve">конструкции </w:t>
      </w:r>
      <w:proofErr w:type="spellStart"/>
      <w:r w:rsidRPr="00F33EBB">
        <w:rPr>
          <w:rFonts w:ascii="Times New Roman" w:hAnsi="Times New Roman" w:cs="Times New Roman"/>
          <w:color w:val="000000" w:themeColor="text1"/>
          <w:sz w:val="16"/>
          <w:szCs w:val="16"/>
        </w:rPr>
        <w:t>А.С.Яковлева</w:t>
      </w:r>
      <w:proofErr w:type="spellEnd"/>
      <w:r w:rsidRPr="00F33EBB">
        <w:rPr>
          <w:rFonts w:ascii="Times New Roman" w:hAnsi="Times New Roman" w:cs="Times New Roman"/>
          <w:color w:val="000000" w:themeColor="text1"/>
          <w:sz w:val="16"/>
          <w:szCs w:val="16"/>
        </w:rPr>
        <w:t>. Самолет был закончен и перевезен на Центральный аэродром (14878).</w:t>
      </w:r>
    </w:p>
    <w:p w14:paraId="09795BC4"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p>
    <w:p w14:paraId="0FC215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 мая 1927 года самолет ВВА-3 был закончен и перевезен на Центральный аэродром. Первый пробный полет 12 мая, проведенный с большим успехом Юлианом Ивановичем Пионтковским при большом стечении "болельщиков", вызвал всеобщее ликование. А. С. Яковлев чувствовал, что сдал серьезный экзамен, создав первую отечественную двухместную авиетку. 12 мая 1927 года считается днем рождения ОКБ А. С. Яковлева.</w:t>
      </w:r>
    </w:p>
    <w:p w14:paraId="23AFF7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представлял собой одностоечный биплан предельно простой деревянной конструкции, без сложных металлических узлов, очень легкий (масса пустого 335 кг), с бензобаком на 50 кг в центроплане. Шасси - из стальных труб с большим запасом прочности, что впоследствии полностью себя оправдало.</w:t>
      </w:r>
    </w:p>
    <w:p w14:paraId="30BAF6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Летные испытания, проводившиеся в течение двух недель специальной комиссией и включавшие 12 полётов, показали прекрасную устойчивость и управляемость, легкий отрыв от земли и простую посадку, неутомительное и приятное управление. С брошенной ручкой и педалями самолет не терял устойчивого и прямолинейного полета. На виражах с креном больше 50° он держался, не теряя высоты. Летные качества в основном превышали расчетные: максимальная скорость была 150 км/ч (наибольшая среди авиеток!), посадочная - 60 км/ч, продолжительность полета 4 часа. Хорошая скороподъемность и малые длины разбега и пробега позволяли летать с коротких площадок. Для определения "средней технической" (крейсерской) скорости был организован полет по треугольнику Москва- Серпухов-Кашира-Москва протяженностью 264 км, который продолжался 2 часа 9 минут.</w:t>
      </w:r>
    </w:p>
    <w:p w14:paraId="0F9D31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Отмечалась продуманность конструкции, что обеспечило ее надежность и малый вес. Другие двухместные машины с тем же мотором "</w:t>
      </w:r>
      <w:proofErr w:type="spellStart"/>
      <w:r w:rsidRPr="00F33EBB">
        <w:rPr>
          <w:rFonts w:ascii="Times New Roman" w:hAnsi="Times New Roman" w:cs="Times New Roman"/>
          <w:color w:val="000000" w:themeColor="text1"/>
          <w:sz w:val="16"/>
          <w:szCs w:val="16"/>
        </w:rPr>
        <w:t>Циррус</w:t>
      </w:r>
      <w:proofErr w:type="spellEnd"/>
      <w:r w:rsidRPr="00F33EBB">
        <w:rPr>
          <w:rFonts w:ascii="Times New Roman" w:hAnsi="Times New Roman" w:cs="Times New Roman"/>
          <w:color w:val="000000" w:themeColor="text1"/>
          <w:sz w:val="16"/>
          <w:szCs w:val="16"/>
        </w:rPr>
        <w:t>" - лучшая зарубежная авиетка "Моте" и отечественная РАФ-2 были тяжелее (РАФ-2 почти на 100'кг) и уступали ей в скорости и по другим показателям.</w:t>
      </w:r>
    </w:p>
    <w:p w14:paraId="1C9179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с ПД "ЦИРРУС", 60 л. 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33EBB" w:rsidRPr="00F33EBB" w14:paraId="0EA3E6D9" w14:textId="77777777">
        <w:tc>
          <w:tcPr>
            <w:tcW w:w="2802" w:type="dxa"/>
            <w:tcBorders>
              <w:top w:val="single" w:sz="12" w:space="0" w:color="auto"/>
            </w:tcBorders>
          </w:tcPr>
          <w:p w14:paraId="13F902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АИР-1</w:t>
            </w:r>
          </w:p>
        </w:tc>
        <w:tc>
          <w:tcPr>
            <w:tcW w:w="2802" w:type="dxa"/>
            <w:tcBorders>
              <w:top w:val="single" w:sz="12" w:space="0" w:color="auto"/>
            </w:tcBorders>
          </w:tcPr>
          <w:p w14:paraId="52ED98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"Моте"</w:t>
            </w:r>
          </w:p>
        </w:tc>
        <w:tc>
          <w:tcPr>
            <w:tcW w:w="2802" w:type="dxa"/>
            <w:tcBorders>
              <w:top w:val="single" w:sz="12" w:space="0" w:color="auto"/>
            </w:tcBorders>
          </w:tcPr>
          <w:p w14:paraId="7FF827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РАФ-2</w:t>
            </w:r>
          </w:p>
        </w:tc>
        <w:tc>
          <w:tcPr>
            <w:tcW w:w="2802" w:type="dxa"/>
            <w:tcBorders>
              <w:top w:val="single" w:sz="12" w:space="0" w:color="auto"/>
            </w:tcBorders>
          </w:tcPr>
          <w:p w14:paraId="6E13F4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54789402" w14:textId="77777777">
        <w:tc>
          <w:tcPr>
            <w:tcW w:w="2802" w:type="dxa"/>
          </w:tcPr>
          <w:p w14:paraId="40DBBC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Масса пустого самолета, кг</w:t>
            </w:r>
          </w:p>
        </w:tc>
        <w:tc>
          <w:tcPr>
            <w:tcW w:w="2802" w:type="dxa"/>
          </w:tcPr>
          <w:p w14:paraId="48CCA7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335</w:t>
            </w:r>
          </w:p>
        </w:tc>
        <w:tc>
          <w:tcPr>
            <w:tcW w:w="2802" w:type="dxa"/>
          </w:tcPr>
          <w:p w14:paraId="6E5452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347</w:t>
            </w:r>
          </w:p>
        </w:tc>
        <w:tc>
          <w:tcPr>
            <w:tcW w:w="2802" w:type="dxa"/>
          </w:tcPr>
          <w:p w14:paraId="33F837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435</w:t>
            </w:r>
          </w:p>
        </w:tc>
      </w:tr>
      <w:tr w:rsidR="00F33EBB" w:rsidRPr="00F33EBB" w14:paraId="220D70AC" w14:textId="77777777">
        <w:tc>
          <w:tcPr>
            <w:tcW w:w="2802" w:type="dxa"/>
          </w:tcPr>
          <w:p w14:paraId="30D304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Масса полетная, кг</w:t>
            </w:r>
          </w:p>
        </w:tc>
        <w:tc>
          <w:tcPr>
            <w:tcW w:w="2802" w:type="dxa"/>
          </w:tcPr>
          <w:p w14:paraId="2A6E80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550</w:t>
            </w:r>
          </w:p>
        </w:tc>
        <w:tc>
          <w:tcPr>
            <w:tcW w:w="2802" w:type="dxa"/>
          </w:tcPr>
          <w:p w14:paraId="6C55F5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567</w:t>
            </w:r>
          </w:p>
        </w:tc>
        <w:tc>
          <w:tcPr>
            <w:tcW w:w="2802" w:type="dxa"/>
          </w:tcPr>
          <w:p w14:paraId="38B20F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645</w:t>
            </w:r>
          </w:p>
        </w:tc>
      </w:tr>
      <w:tr w:rsidR="00F33EBB" w:rsidRPr="00F33EBB" w14:paraId="6B65FD24" w14:textId="77777777">
        <w:tc>
          <w:tcPr>
            <w:tcW w:w="2802" w:type="dxa"/>
          </w:tcPr>
          <w:p w14:paraId="78A835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макс., км/ч</w:t>
            </w:r>
          </w:p>
        </w:tc>
        <w:tc>
          <w:tcPr>
            <w:tcW w:w="2802" w:type="dxa"/>
          </w:tcPr>
          <w:p w14:paraId="6810A0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c>
          <w:tcPr>
            <w:tcW w:w="2802" w:type="dxa"/>
          </w:tcPr>
          <w:p w14:paraId="60EA92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144</w:t>
            </w:r>
          </w:p>
        </w:tc>
        <w:tc>
          <w:tcPr>
            <w:tcW w:w="2802" w:type="dxa"/>
          </w:tcPr>
          <w:p w14:paraId="22066B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w:t>
            </w:r>
          </w:p>
        </w:tc>
      </w:tr>
      <w:tr w:rsidR="00F33EBB" w:rsidRPr="00F33EBB" w14:paraId="7584CAE8" w14:textId="77777777">
        <w:tc>
          <w:tcPr>
            <w:tcW w:w="2802" w:type="dxa"/>
          </w:tcPr>
          <w:p w14:paraId="42AD3C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посадочная, км/ч</w:t>
            </w:r>
          </w:p>
        </w:tc>
        <w:tc>
          <w:tcPr>
            <w:tcW w:w="2802" w:type="dxa"/>
          </w:tcPr>
          <w:p w14:paraId="0B0330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w:t>
            </w:r>
          </w:p>
        </w:tc>
        <w:tc>
          <w:tcPr>
            <w:tcW w:w="2802" w:type="dxa"/>
          </w:tcPr>
          <w:p w14:paraId="14598A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w:t>
            </w:r>
          </w:p>
        </w:tc>
        <w:tc>
          <w:tcPr>
            <w:tcW w:w="2802" w:type="dxa"/>
          </w:tcPr>
          <w:p w14:paraId="4A27D7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64</w:t>
            </w:r>
          </w:p>
        </w:tc>
      </w:tr>
      <w:tr w:rsidR="00F33EBB" w:rsidRPr="00F33EBB" w14:paraId="52BBC728" w14:textId="77777777">
        <w:tc>
          <w:tcPr>
            <w:tcW w:w="2802" w:type="dxa"/>
            <w:tcBorders>
              <w:bottom w:val="single" w:sz="12" w:space="0" w:color="auto"/>
            </w:tcBorders>
          </w:tcPr>
          <w:p w14:paraId="026917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Потолок, м</w:t>
            </w:r>
          </w:p>
        </w:tc>
        <w:tc>
          <w:tcPr>
            <w:tcW w:w="2802" w:type="dxa"/>
            <w:tcBorders>
              <w:bottom w:val="single" w:sz="12" w:space="0" w:color="auto"/>
            </w:tcBorders>
          </w:tcPr>
          <w:p w14:paraId="14ABCF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2802" w:type="dxa"/>
            <w:tcBorders>
              <w:bottom w:val="single" w:sz="12" w:space="0" w:color="auto"/>
            </w:tcBorders>
          </w:tcPr>
          <w:p w14:paraId="1E37CE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802" w:type="dxa"/>
            <w:tcBorders>
              <w:bottom w:val="single" w:sz="12" w:space="0" w:color="auto"/>
            </w:tcBorders>
          </w:tcPr>
          <w:p w14:paraId="5DF673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2700</w:t>
            </w:r>
          </w:p>
        </w:tc>
      </w:tr>
    </w:tbl>
    <w:p w14:paraId="08D428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внешнем виде самолета, в его отделке и конструкции уже проглядывала "яковлевская" высокая культура, характерная для всего, к чему конструктор имел отношение.</w:t>
      </w:r>
    </w:p>
    <w:p w14:paraId="4E29DC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С. Яковлев и Ю. И. Пионтковский внесли в Комиссию по организации больших советских перелетов 1927 года предложение провести спортивный перелет Москва - Харьков - Севастополь - Москва. Когда оно обсуждалось в комиссии, ее председатель С. С. Каменев никак не хотел давать согласия. Никогда еще спортивные самолеты в СССР не летали на такое расстояние, да и смущала кустарная постройка машины. Хотя, как отмечалось тогда же, она "по своей чистоте и аккуратности не уступала заводской". И все же после долгих сомнений и предложения лететь только до Тулы было получено разрешение на первый дальний перелет авиетки.</w:t>
      </w:r>
    </w:p>
    <w:p w14:paraId="36E9D3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Развернулась подготовка. Мотор, приборы, конструкцию самолета - все тщательно проверили как на земле, так и в воздухе. В передней кабине (у пассажира), в специально предусмотренном для дополнительного груза месте, установили добавочный бачок на 50 кг топлива, что увеличило продолжительность полета до 8 часов. И, наконец, на сверкающие лаком поверхности нанесли опознавательный знак R-R AIR (R-R - Российская Республика, AIR - обозначение самолета).</w:t>
      </w:r>
    </w:p>
    <w:p w14:paraId="436B62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АИР - таково было наименование самолетов А. С. Яковлева в 1927-1937 гг. По распространенному в то время обычаю давать самолетам собственные имена, в том числе в честь видных деятелей ("Яков Алкснис", "Дзержинский", "С. С. Каменев" и др.), А. С. Яковлев назвал свой первый самолет "А. И. Рыков" в благодарность за поддержку, которую А. С. Яковлев, как самодеятельный конструктор, постоянно получал от ОДВФ и его преемника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с самого начала своей работы в авиации в 1923 году. Председателем этих организаций с момента создания ОДВФ в 1923 году был А. И. Рыков - председатель Совнаркома СССР. Вопреки упорно повторяемой версии, А. С. Яковлев не имел родственных отношений с А. И. Рыковым.</w:t>
      </w:r>
    </w:p>
    <w:p w14:paraId="09BC23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сказано выше, при подготовке самолета "А. И. Рыков" к перелету Москва - Харьков - Севастополь - Москва на фюзеляж самолета был нанесен бортовой номер RR-AIR (по-русски АИР).</w:t>
      </w:r>
    </w:p>
    <w:p w14:paraId="11A906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Впоследствии, когда появлялись новые конструкции А. С. Яковлева, их тоже называли </w:t>
      </w:r>
      <w:proofErr w:type="spellStart"/>
      <w:r w:rsidRPr="00F33EBB">
        <w:rPr>
          <w:rFonts w:ascii="Times New Roman" w:hAnsi="Times New Roman" w:cs="Times New Roman"/>
          <w:color w:val="000000" w:themeColor="text1"/>
          <w:sz w:val="16"/>
          <w:szCs w:val="16"/>
        </w:rPr>
        <w:t>АИРами</w:t>
      </w:r>
      <w:proofErr w:type="spellEnd"/>
      <w:r w:rsidRPr="00F33EBB">
        <w:rPr>
          <w:rFonts w:ascii="Times New Roman" w:hAnsi="Times New Roman" w:cs="Times New Roman"/>
          <w:color w:val="000000" w:themeColor="text1"/>
          <w:sz w:val="16"/>
          <w:szCs w:val="16"/>
        </w:rPr>
        <w:t>, а первую машину перекрестили в АИР-1.</w:t>
      </w:r>
    </w:p>
    <w:p w14:paraId="1C63F7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Аббревиатура АИР использовалась как часть наименования самолетов А. С. Яковлева вплоть до АИР-18 в 1937 году, когда был репрессирован А. И. Рыков. После этого самолеты А. С. Яковлева обозначались только порядковым номером, например "№22 Яковлева", либо порядковым номером с указанием назначения - ББ-22, И-26, УТ-2 и др. вплоть до И-30. Это продолжалось до декабря 1940 года, когда по постановлению правительства все советские самолеты получили названия по первым буквам фамилий главных конструкторов (в том числе Як). При упоминании в литературе самолетов АИР их стали именовать "Я" в отличие от "Як". Обозначение АИР было восстановлено в 1966 году, еще до официальной реабилитации А. И. Рыкова, в первом издании книги А. С. Яковлева "Цель жизни" (11981).</w:t>
      </w:r>
    </w:p>
    <w:p w14:paraId="421A5A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КРАТКОЕ ТЕХНИЧЕСКОЕ ОПИСАНИЕ АИР-1</w:t>
      </w:r>
    </w:p>
    <w:p w14:paraId="0817E6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w:t>
      </w:r>
      <w:proofErr w:type="spellStart"/>
      <w:r w:rsidRPr="00F33EBB">
        <w:rPr>
          <w:rFonts w:ascii="Times New Roman" w:hAnsi="Times New Roman" w:cs="Times New Roman"/>
          <w:color w:val="000000" w:themeColor="text1"/>
          <w:sz w:val="16"/>
          <w:szCs w:val="16"/>
        </w:rPr>
        <w:t>техни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ческие</w:t>
      </w:r>
      <w:proofErr w:type="spellEnd"/>
      <w:r w:rsidRPr="00F33EBB">
        <w:rPr>
          <w:rFonts w:ascii="Times New Roman" w:hAnsi="Times New Roman" w:cs="Times New Roman"/>
          <w:color w:val="000000" w:themeColor="text1"/>
          <w:sz w:val="16"/>
          <w:szCs w:val="16"/>
        </w:rPr>
        <w:t xml:space="preserve"> характеристики сведены в таблицу.</w:t>
      </w:r>
    </w:p>
    <w:p w14:paraId="17FEB7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21DEA9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w:t>
      </w:r>
      <w:proofErr w:type="spellStart"/>
      <w:r w:rsidRPr="00F33EBB">
        <w:rPr>
          <w:rFonts w:ascii="Times New Roman" w:hAnsi="Times New Roman" w:cs="Times New Roman"/>
          <w:color w:val="000000" w:themeColor="text1"/>
          <w:sz w:val="16"/>
          <w:szCs w:val="16"/>
        </w:rPr>
        <w:t>Подмо</w:t>
      </w:r>
      <w:proofErr w:type="spellEnd"/>
      <w:r w:rsidRPr="00F33EBB">
        <w:rPr>
          <w:rFonts w:ascii="Times New Roman" w:hAnsi="Times New Roman" w:cs="Times New Roman"/>
          <w:color w:val="000000" w:themeColor="text1"/>
          <w:sz w:val="16"/>
          <w:szCs w:val="16"/>
        </w:rPr>
        <w:t>-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760F5A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деревянные, цельные, ленты-расчалки металлические.</w:t>
      </w:r>
    </w:p>
    <w:p w14:paraId="4613D7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0231F4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5174D3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09E7BC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(11981).</w:t>
      </w:r>
    </w:p>
    <w:p w14:paraId="1A2A0D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3C8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Дневник работ Научно-испытательного института на 1 мая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1984"/>
        <w:gridCol w:w="4111"/>
      </w:tblGrid>
      <w:tr w:rsidR="00F33EBB" w:rsidRPr="00F33EBB" w14:paraId="08D0FD06" w14:textId="77777777">
        <w:tc>
          <w:tcPr>
            <w:tcW w:w="4928" w:type="dxa"/>
          </w:tcPr>
          <w:p w14:paraId="4122274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И1</w:t>
            </w:r>
          </w:p>
        </w:tc>
        <w:tc>
          <w:tcPr>
            <w:tcW w:w="1984" w:type="dxa"/>
          </w:tcPr>
          <w:p w14:paraId="56492CA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5041D68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F33EBB" w:rsidRPr="00F33EBB" w14:paraId="730BE083" w14:textId="77777777">
        <w:tc>
          <w:tcPr>
            <w:tcW w:w="4928" w:type="dxa"/>
          </w:tcPr>
          <w:p w14:paraId="5487972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учебного самолета МУР в Ленинграде</w:t>
            </w:r>
          </w:p>
        </w:tc>
        <w:tc>
          <w:tcPr>
            <w:tcW w:w="1984" w:type="dxa"/>
          </w:tcPr>
          <w:p w14:paraId="70BFD54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апреля 1926 года</w:t>
            </w:r>
          </w:p>
        </w:tc>
        <w:tc>
          <w:tcPr>
            <w:tcW w:w="4111" w:type="dxa"/>
          </w:tcPr>
          <w:p w14:paraId="0A6580D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w:t>
            </w:r>
          </w:p>
        </w:tc>
      </w:tr>
      <w:tr w:rsidR="00F33EBB" w:rsidRPr="00F33EBB" w14:paraId="10547D45" w14:textId="77777777">
        <w:tc>
          <w:tcPr>
            <w:tcW w:w="4928" w:type="dxa"/>
          </w:tcPr>
          <w:p w14:paraId="29B0F4D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Дорнье-Валь</w:t>
            </w:r>
          </w:p>
        </w:tc>
        <w:tc>
          <w:tcPr>
            <w:tcW w:w="1984" w:type="dxa"/>
          </w:tcPr>
          <w:p w14:paraId="04AD50F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080704E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F33EBB" w:rsidRPr="00F33EBB" w14:paraId="0A149CAD" w14:textId="77777777">
        <w:tc>
          <w:tcPr>
            <w:tcW w:w="4928" w:type="dxa"/>
          </w:tcPr>
          <w:p w14:paraId="145688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Ю.Г.1 в Филях</w:t>
            </w:r>
          </w:p>
        </w:tc>
        <w:tc>
          <w:tcPr>
            <w:tcW w:w="1984" w:type="dxa"/>
          </w:tcPr>
          <w:p w14:paraId="56AC29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111" w:type="dxa"/>
          </w:tcPr>
          <w:p w14:paraId="25CED02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F33EBB" w:rsidRPr="00F33EBB" w14:paraId="46E6F4D1" w14:textId="77777777">
        <w:tc>
          <w:tcPr>
            <w:tcW w:w="4928" w:type="dxa"/>
          </w:tcPr>
          <w:p w14:paraId="53CB3BE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М.Р.1</w:t>
            </w:r>
          </w:p>
        </w:tc>
        <w:tc>
          <w:tcPr>
            <w:tcW w:w="1984" w:type="dxa"/>
          </w:tcPr>
          <w:p w14:paraId="36C65A2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ноября 1926 года</w:t>
            </w:r>
          </w:p>
        </w:tc>
        <w:tc>
          <w:tcPr>
            <w:tcW w:w="4111" w:type="dxa"/>
          </w:tcPr>
          <w:p w14:paraId="727D2AF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bl>
    <w:p w14:paraId="254AC5B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(6901, 79).</w:t>
      </w:r>
    </w:p>
    <w:p w14:paraId="4090353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55F46A"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 мая 1927 г. из-за недостатка современных боевых самолетов по этой причине не удалось укомплектовать истребительную эскадрилью и задерживалось формирование миноносной и тяжелой бомбардировочной эскадрилий. Процесс формирования зависел от закупки истребителей и морских самолетов на заграничном рынке и от скорейшего перехода бывшего концессионного завода фирмы «Юнкерс» в Филях (Москва) на производство тяжелых металлических самолетов ТБ-1.</w:t>
      </w:r>
    </w:p>
    <w:p w14:paraId="378E6F42"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Поэтому для увеличения выпуска самолетов и моторов было принято решение перейти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на двухсменную работу. Как следствие этого, 11 апреля Управление ВВС РККА направило Заместителю Председателя РВС СССР доклад Начальника управления специального снабжения УВВС И.И. </w:t>
      </w:r>
      <w:proofErr w:type="spellStart"/>
      <w:r w:rsidRPr="00F33EBB">
        <w:rPr>
          <w:rFonts w:ascii="Times New Roman" w:hAnsi="Times New Roman" w:cs="Times New Roman"/>
          <w:color w:val="000000" w:themeColor="text1"/>
          <w:sz w:val="16"/>
          <w:szCs w:val="16"/>
        </w:rPr>
        <w:t>Петрожицкого</w:t>
      </w:r>
      <w:proofErr w:type="spellEnd"/>
      <w:r w:rsidRPr="00F33EBB">
        <w:rPr>
          <w:rFonts w:ascii="Times New Roman" w:hAnsi="Times New Roman" w:cs="Times New Roman"/>
          <w:color w:val="000000" w:themeColor="text1"/>
          <w:sz w:val="16"/>
          <w:szCs w:val="16"/>
        </w:rPr>
        <w:t xml:space="preserve"> «О введении двухсменных работ на заводах № 2 и № 4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на заводе «Большевик» (…) и об утверждении заказов УВВС на 27/28 г.», в котором говорилось, что, «учитывая полную пропускную способность самолетостроительных заводов и (…) потребности в отношении типов, является необходимость дать по самолетам следующий заказ, согласованный с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По докладу И.И. </w:t>
      </w:r>
      <w:proofErr w:type="spellStart"/>
      <w:r w:rsidRPr="00F33EBB">
        <w:rPr>
          <w:rFonts w:ascii="Times New Roman" w:hAnsi="Times New Roman" w:cs="Times New Roman"/>
          <w:color w:val="000000" w:themeColor="text1"/>
          <w:sz w:val="16"/>
          <w:szCs w:val="16"/>
        </w:rPr>
        <w:t>Петрожицкого</w:t>
      </w:r>
      <w:proofErr w:type="spellEnd"/>
      <w:r w:rsidRPr="00F33EBB">
        <w:rPr>
          <w:rFonts w:ascii="Times New Roman" w:hAnsi="Times New Roman" w:cs="Times New Roman"/>
          <w:color w:val="000000" w:themeColor="text1"/>
          <w:sz w:val="16"/>
          <w:szCs w:val="16"/>
        </w:rPr>
        <w:t xml:space="preserve">, 25 мая 1927 г. Реввоенсовет провел заседание с участием представителей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На нем выступил заместитель Начальника ВВС Я.И. Алкснис, отметивший, что темпы роста ВВС РККА превосходят темпы роста ВВС вероятных противников. В подтверждение он продемонстрировал график.</w:t>
      </w:r>
    </w:p>
    <w:p w14:paraId="6E4F0E6A"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Обеспечение отечественной промышленностью потребностей ВВС РККА при условии выполнения пятилетнего плана развития авиационной промышленности было представлено Я.И. Алкснисом Реввоенсовету в виде таблицы и диаграммы. Получалось, что в области самолетостроения ВВС могли освободиться от заграничной зависимости только в 1928/29 г. В области моторостроения дела обстояли гораздо хуже.</w:t>
      </w:r>
    </w:p>
    <w:p w14:paraId="69E8F7BC"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Обеспечение потребности ВВС в авиационной технике В самолетах В моторах</w:t>
      </w:r>
    </w:p>
    <w:p w14:paraId="2974D19F"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 1926/27 год 80 % 57 % </w:t>
      </w:r>
    </w:p>
    <w:p w14:paraId="019A90F0"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 1927/28 год 76 % 38 % </w:t>
      </w:r>
    </w:p>
    <w:p w14:paraId="21B7084D"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 1928/29 год 141 % 56 % </w:t>
      </w:r>
    </w:p>
    <w:p w14:paraId="05C645E6"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 1929/30 год 143 % 57 % </w:t>
      </w:r>
    </w:p>
    <w:p w14:paraId="227431F4"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 1930/31 год 202 % 72 % </w:t>
      </w:r>
    </w:p>
    <w:p w14:paraId="5EAD31F9"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Запасы на первые шесть месяцев ведения войны, то есть на срок, необходимый для мобилизации, были ограниченными: обеспеченность в отношении истребителей и тяжелых бомбардировщиков – 5 %, в отношении морских разведчиков – 22 %, миноносцев – 0 %, моторов малой и средней мощности – 18 %, большой мощности (менее 450 л.с.) – 31 % (предполагалась годовая убыль истребителей 300 %, а разведчиков – 200 %).</w:t>
      </w:r>
    </w:p>
    <w:p w14:paraId="3562F4DD"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Мобобеспеченность</w:t>
      </w:r>
      <w:proofErr w:type="spellEnd"/>
      <w:r w:rsidRPr="00F33EBB">
        <w:rPr>
          <w:rFonts w:ascii="Times New Roman" w:hAnsi="Times New Roman" w:cs="Times New Roman"/>
          <w:color w:val="000000" w:themeColor="text1"/>
          <w:sz w:val="16"/>
          <w:szCs w:val="16"/>
        </w:rPr>
        <w:t xml:space="preserve"> ВВС в вооружении и специмуществе тоже оказывалась не на высоте: а) в пулеметах: через винт – 89 %, </w:t>
      </w:r>
      <w:proofErr w:type="spellStart"/>
      <w:r w:rsidRPr="00F33EBB">
        <w:rPr>
          <w:rFonts w:ascii="Times New Roman" w:hAnsi="Times New Roman" w:cs="Times New Roman"/>
          <w:color w:val="000000" w:themeColor="text1"/>
          <w:sz w:val="16"/>
          <w:szCs w:val="16"/>
        </w:rPr>
        <w:t>турельных</w:t>
      </w:r>
      <w:proofErr w:type="spellEnd"/>
      <w:r w:rsidRPr="00F33EBB">
        <w:rPr>
          <w:rFonts w:ascii="Times New Roman" w:hAnsi="Times New Roman" w:cs="Times New Roman"/>
          <w:color w:val="000000" w:themeColor="text1"/>
          <w:sz w:val="16"/>
          <w:szCs w:val="16"/>
        </w:rPr>
        <w:t xml:space="preserve"> – 48 %; б) в </w:t>
      </w:r>
      <w:proofErr w:type="spellStart"/>
      <w:r w:rsidRPr="00F33EBB">
        <w:rPr>
          <w:rFonts w:ascii="Times New Roman" w:hAnsi="Times New Roman" w:cs="Times New Roman"/>
          <w:color w:val="000000" w:themeColor="text1"/>
          <w:sz w:val="16"/>
          <w:szCs w:val="16"/>
        </w:rPr>
        <w:t>фотоимуществе</w:t>
      </w:r>
      <w:proofErr w:type="spellEnd"/>
      <w:r w:rsidRPr="00F33EBB">
        <w:rPr>
          <w:rFonts w:ascii="Times New Roman" w:hAnsi="Times New Roman" w:cs="Times New Roman"/>
          <w:color w:val="000000" w:themeColor="text1"/>
          <w:sz w:val="16"/>
          <w:szCs w:val="16"/>
        </w:rPr>
        <w:t xml:space="preserve"> – 90 %; в) в </w:t>
      </w:r>
      <w:proofErr w:type="spellStart"/>
      <w:r w:rsidRPr="00F33EBB">
        <w:rPr>
          <w:rFonts w:ascii="Times New Roman" w:hAnsi="Times New Roman" w:cs="Times New Roman"/>
          <w:color w:val="000000" w:themeColor="text1"/>
          <w:sz w:val="16"/>
          <w:szCs w:val="16"/>
        </w:rPr>
        <w:t>радиоимуществе</w:t>
      </w:r>
      <w:proofErr w:type="spellEnd"/>
      <w:r w:rsidRPr="00F33EBB">
        <w:rPr>
          <w:rFonts w:ascii="Times New Roman" w:hAnsi="Times New Roman" w:cs="Times New Roman"/>
          <w:color w:val="000000" w:themeColor="text1"/>
          <w:sz w:val="16"/>
          <w:szCs w:val="16"/>
        </w:rPr>
        <w:t>: земном – 24 %, самолетном – 18 %. Выполнение плана производства моторов на военное время могло быть сорвано отсутствием запасов сырья для авиапромышленности.</w:t>
      </w:r>
    </w:p>
    <w:p w14:paraId="30588486"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то время, как иностранные воздушные флоты с первого же дня войны могли быть развернуты в несколько раз, ВВС РККА развернуться не смогли бы из-за низких возможностей по </w:t>
      </w:r>
      <w:proofErr w:type="spellStart"/>
      <w:r w:rsidRPr="00F33EBB">
        <w:rPr>
          <w:rFonts w:ascii="Times New Roman" w:hAnsi="Times New Roman" w:cs="Times New Roman"/>
          <w:color w:val="000000" w:themeColor="text1"/>
          <w:sz w:val="16"/>
          <w:szCs w:val="16"/>
        </w:rPr>
        <w:t>мобразвертыванию</w:t>
      </w:r>
      <w:proofErr w:type="spellEnd"/>
      <w:r w:rsidRPr="00F33EBB">
        <w:rPr>
          <w:rFonts w:ascii="Times New Roman" w:hAnsi="Times New Roman" w:cs="Times New Roman"/>
          <w:color w:val="000000" w:themeColor="text1"/>
          <w:sz w:val="16"/>
          <w:szCs w:val="16"/>
        </w:rPr>
        <w:t xml:space="preserve"> авиапромышленности. Поэтому возникала сильная зависимость ВВС РККА от заграницы и ставилось под угрозу сохранение во время войны числа действующих самолетов хотя бы на уровне мирного времени. Эта угроза увеличивалась отсутствием запасов самолетов и моторов даже на первые шесть месяцев ведения войны, в течение которых должна была идти мобилизация авиапромышленности. При производственных возможностях авиационной и ее подсобной промышленности, имевшихся на середину 1927 г., и при обеспеченности ВВС РККА самолетами, моторами, специальным вооружением и специальным имуществом, имевшимися на тот момент, необходимо было бы в военное время: «а) или, работая полным темпом (…), постепенно сворачиваться, б) или, растягивая свои силы и запасы на длительное время, работать со значительно пониженной интенсивностью».</w:t>
      </w:r>
    </w:p>
    <w:p w14:paraId="4EE0D209"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доклад Я.И. Алксниса на расширенном заседании Реввоенсовета произвел на присутствующих большое впечатление. Фактический материал, продемонстрированный докладчиком на графиках, таблицах и его убедительные аргументы показали и членам РВС СССР, и представителям авиапромышленности, что ВВС РККА подходят к критическому моменту своего строительства. Всем стало очевидно, что дальнейшее выполнение «Плана – 1200» не обеспечит советской военной авиации необходимого боевого потенциала для достойного противодействия иностранным воздушным флотам (19566).</w:t>
      </w:r>
    </w:p>
    <w:p w14:paraId="21E67671"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p>
    <w:p w14:paraId="7D40B169" w14:textId="77777777" w:rsidR="008054B6" w:rsidRPr="00F33EBB" w:rsidRDefault="008054B6" w:rsidP="008215F2">
      <w:pPr>
        <w:spacing w:after="0" w:line="240" w:lineRule="auto"/>
        <w:jc w:val="both"/>
        <w:rPr>
          <w:rFonts w:ascii="Times New Roman" w:hAnsi="Times New Roman" w:cs="Times New Roman"/>
          <w:color w:val="000000" w:themeColor="text1"/>
          <w:sz w:val="16"/>
          <w:szCs w:val="16"/>
        </w:rPr>
      </w:pPr>
      <w:bookmarkStart w:id="62" w:name="_Hlk56760589"/>
      <w:r w:rsidRPr="00F33EBB">
        <w:rPr>
          <w:rFonts w:ascii="Times New Roman" w:hAnsi="Times New Roman" w:cs="Times New Roman"/>
          <w:color w:val="000000" w:themeColor="text1"/>
          <w:sz w:val="16"/>
          <w:szCs w:val="16"/>
        </w:rPr>
        <w:t>1 мая 1927 г. с территории столичного газового завода в 17.30 поднялись в воздух с учебно-тре</w:t>
      </w:r>
      <w:r w:rsidRPr="00F33EBB">
        <w:rPr>
          <w:rFonts w:ascii="Times New Roman" w:hAnsi="Times New Roman" w:cs="Times New Roman"/>
          <w:color w:val="000000" w:themeColor="text1"/>
          <w:sz w:val="16"/>
          <w:szCs w:val="16"/>
        </w:rPr>
        <w:softHyphen/>
        <w:t>нировочной и агитационной целью два аэроста</w:t>
      </w:r>
      <w:r w:rsidRPr="00F33EBB">
        <w:rPr>
          <w:rFonts w:ascii="Times New Roman" w:hAnsi="Times New Roman" w:cs="Times New Roman"/>
          <w:color w:val="000000" w:themeColor="text1"/>
          <w:sz w:val="16"/>
          <w:szCs w:val="16"/>
        </w:rPr>
        <w:softHyphen/>
        <w:t>та: в 2000 м3 (пилоты Бочарников и Ключарев, пассажир Дьяконов) и 300 м3 (пилот Лившиц)37. Полёт Лившица стал самым коротким: согласно заданию он продолжался 3,5 часа и завершился посадкой в районе ст. Сходня Октябрьской же</w:t>
      </w:r>
      <w:r w:rsidRPr="00F33EBB">
        <w:rPr>
          <w:rFonts w:ascii="Times New Roman" w:hAnsi="Times New Roman" w:cs="Times New Roman"/>
          <w:color w:val="000000" w:themeColor="text1"/>
          <w:sz w:val="16"/>
          <w:szCs w:val="16"/>
        </w:rPr>
        <w:softHyphen/>
        <w:t>лезной дороги. Полёт Бочарникова, Ключарева и Дьяконова протекал в тяжёлых условиях. Шар оказался между двумя слоями облаков, так что аэронавты не могли ориентироваться ни по звёз</w:t>
      </w:r>
      <w:r w:rsidRPr="00F33EBB">
        <w:rPr>
          <w:rFonts w:ascii="Times New Roman" w:hAnsi="Times New Roman" w:cs="Times New Roman"/>
          <w:color w:val="000000" w:themeColor="text1"/>
          <w:sz w:val="16"/>
          <w:szCs w:val="16"/>
        </w:rPr>
        <w:softHyphen/>
        <w:t>дам, ни по местности. Затем он попал в грозу, и наэлектризованный воздух вызвал появление огней Св. Эльма. Оболочка шара намокла, и, что</w:t>
      </w:r>
      <w:r w:rsidRPr="00F33EBB">
        <w:rPr>
          <w:rFonts w:ascii="Times New Roman" w:hAnsi="Times New Roman" w:cs="Times New Roman"/>
          <w:color w:val="000000" w:themeColor="text1"/>
          <w:sz w:val="16"/>
          <w:szCs w:val="16"/>
        </w:rPr>
        <w:softHyphen/>
        <w:t>бы не потерять высоту, аэронавты израсходова</w:t>
      </w:r>
      <w:r w:rsidRPr="00F33EBB">
        <w:rPr>
          <w:rFonts w:ascii="Times New Roman" w:hAnsi="Times New Roman" w:cs="Times New Roman"/>
          <w:color w:val="000000" w:themeColor="text1"/>
          <w:sz w:val="16"/>
          <w:szCs w:val="16"/>
        </w:rPr>
        <w:softHyphen/>
        <w:t xml:space="preserve">ли весь балласт. Утром следующего дня, чтобы дотянуть до поляны в лесу, они выбросили из корзины провизию. 2 мая в 9.00 шар спустился около д. </w:t>
      </w:r>
      <w:proofErr w:type="spellStart"/>
      <w:r w:rsidRPr="00F33EBB">
        <w:rPr>
          <w:rFonts w:ascii="Times New Roman" w:hAnsi="Times New Roman" w:cs="Times New Roman"/>
          <w:color w:val="000000" w:themeColor="text1"/>
          <w:sz w:val="16"/>
          <w:szCs w:val="16"/>
        </w:rPr>
        <w:t>Матренино</w:t>
      </w:r>
      <w:proofErr w:type="spellEnd"/>
      <w:r w:rsidRPr="00F33EBB">
        <w:rPr>
          <w:rFonts w:ascii="Times New Roman" w:hAnsi="Times New Roman" w:cs="Times New Roman"/>
          <w:color w:val="000000" w:themeColor="text1"/>
          <w:sz w:val="16"/>
          <w:szCs w:val="16"/>
        </w:rPr>
        <w:t xml:space="preserve"> Ленинской волости Бель- </w:t>
      </w:r>
      <w:proofErr w:type="spellStart"/>
      <w:r w:rsidRPr="00F33EBB">
        <w:rPr>
          <w:rFonts w:ascii="Times New Roman" w:hAnsi="Times New Roman" w:cs="Times New Roman"/>
          <w:color w:val="000000" w:themeColor="text1"/>
          <w:sz w:val="16"/>
          <w:szCs w:val="16"/>
        </w:rPr>
        <w:t>ского</w:t>
      </w:r>
      <w:proofErr w:type="spellEnd"/>
      <w:r w:rsidRPr="00F33EBB">
        <w:rPr>
          <w:rFonts w:ascii="Times New Roman" w:hAnsi="Times New Roman" w:cs="Times New Roman"/>
          <w:color w:val="000000" w:themeColor="text1"/>
          <w:sz w:val="16"/>
          <w:szCs w:val="16"/>
        </w:rPr>
        <w:t xml:space="preserve"> уезда Смоленской губернии, в 10 км от ст. Никитинка Московской Белорусско-Балтийской железной дороги (20120).</w:t>
      </w:r>
    </w:p>
    <w:p w14:paraId="35E2F6D7" w14:textId="77777777" w:rsidR="008054B6" w:rsidRPr="00F33EBB" w:rsidRDefault="008054B6" w:rsidP="008215F2">
      <w:pPr>
        <w:spacing w:after="0" w:line="240" w:lineRule="auto"/>
        <w:jc w:val="both"/>
        <w:rPr>
          <w:rFonts w:ascii="Times New Roman" w:hAnsi="Times New Roman" w:cs="Times New Roman"/>
          <w:color w:val="000000" w:themeColor="text1"/>
          <w:sz w:val="16"/>
          <w:szCs w:val="16"/>
        </w:rPr>
      </w:pPr>
    </w:p>
    <w:bookmarkEnd w:id="62"/>
    <w:p w14:paraId="215A98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1927 года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2B93A3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w:t>
      </w:r>
      <w:proofErr w:type="spellStart"/>
      <w:r w:rsidRPr="00F33EBB">
        <w:rPr>
          <w:rFonts w:ascii="Times New Roman" w:hAnsi="Times New Roman" w:cs="Times New Roman"/>
          <w:color w:val="000000" w:themeColor="text1"/>
          <w:sz w:val="16"/>
          <w:szCs w:val="16"/>
        </w:rPr>
        <w:t>Кодрон</w:t>
      </w:r>
      <w:proofErr w:type="spellEnd"/>
      <w:r w:rsidRPr="00F33EBB">
        <w:rPr>
          <w:rFonts w:ascii="Times New Roman" w:hAnsi="Times New Roman" w:cs="Times New Roman"/>
          <w:color w:val="000000" w:themeColor="text1"/>
          <w:sz w:val="16"/>
          <w:szCs w:val="16"/>
        </w:rPr>
        <w:t>"), 1228 км (9 сентября 1927 г., "Авиа"), 1400,2 км (30 сентября 1927 г., "</w:t>
      </w:r>
      <w:proofErr w:type="spellStart"/>
      <w:r w:rsidRPr="00F33EBB">
        <w:rPr>
          <w:rFonts w:ascii="Times New Roman" w:hAnsi="Times New Roman" w:cs="Times New Roman"/>
          <w:color w:val="000000" w:themeColor="text1"/>
          <w:sz w:val="16"/>
          <w:szCs w:val="16"/>
        </w:rPr>
        <w:t>Кодрон</w:t>
      </w:r>
      <w:proofErr w:type="spellEnd"/>
      <w:r w:rsidRPr="00F33EBB">
        <w:rPr>
          <w:rFonts w:ascii="Times New Roman" w:hAnsi="Times New Roman" w:cs="Times New Roman"/>
          <w:color w:val="000000" w:themeColor="text1"/>
          <w:sz w:val="16"/>
          <w:szCs w:val="16"/>
        </w:rPr>
        <w:t>").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59F7AB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0D6BD6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9154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65132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0F68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1927 на заводе Красный путиловец состоялся торжественный пуск самого мощного паровоза СССР серии М (3960, 172).</w:t>
      </w:r>
    </w:p>
    <w:p w14:paraId="23FF2F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BBF5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 мая 1927 г. завод "Спартак" собрал первый образец НАМИ-1 (10688).</w:t>
      </w:r>
    </w:p>
    <w:p w14:paraId="38B43D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2B728"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 мая</w:t>
      </w:r>
      <w:r w:rsidRPr="00F33EBB">
        <w:rPr>
          <w:rFonts w:ascii="Times New Roman" w:hAnsi="Times New Roman" w:cs="Times New Roman"/>
          <w:color w:val="000000" w:themeColor="text1"/>
          <w:sz w:val="16"/>
          <w:szCs w:val="16"/>
        </w:rPr>
        <w:t xml:space="preserve"> в 1927 году московский авторемонтный завод "Спартак" выпустил опытный образец первого легкового малолитражного автомобиля НАМИ-1 конструкции </w:t>
      </w:r>
      <w:proofErr w:type="spellStart"/>
      <w:r w:rsidRPr="00F33EBB">
        <w:rPr>
          <w:rFonts w:ascii="Times New Roman" w:hAnsi="Times New Roman" w:cs="Times New Roman"/>
          <w:color w:val="000000" w:themeColor="text1"/>
          <w:sz w:val="16"/>
          <w:szCs w:val="16"/>
        </w:rPr>
        <w:t>К.А.Шарапова</w:t>
      </w:r>
      <w:proofErr w:type="spellEnd"/>
      <w:r w:rsidRPr="00F33EBB">
        <w:rPr>
          <w:rFonts w:ascii="Times New Roman" w:hAnsi="Times New Roman" w:cs="Times New Roman"/>
          <w:color w:val="000000" w:themeColor="text1"/>
          <w:sz w:val="16"/>
          <w:szCs w:val="16"/>
        </w:rPr>
        <w:t xml:space="preserve"> (выпускался до 1930 г.)</w:t>
      </w:r>
    </w:p>
    <w:p w14:paraId="64297EC0"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p>
    <w:p w14:paraId="1AE567C2" w14:textId="77777777" w:rsidR="00D16705" w:rsidRPr="00F33EBB" w:rsidRDefault="00D1670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 мая 1927 г. завод "Спартак" собрал первый образец НАМИ-1.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(21330).</w:t>
      </w:r>
    </w:p>
    <w:p w14:paraId="6DCA34EC" w14:textId="77777777" w:rsidR="00D16705" w:rsidRPr="00F33EBB" w:rsidRDefault="00D16705" w:rsidP="008215F2">
      <w:pPr>
        <w:spacing w:after="0" w:line="240" w:lineRule="auto"/>
        <w:jc w:val="both"/>
        <w:rPr>
          <w:rFonts w:ascii="Times New Roman" w:hAnsi="Times New Roman" w:cs="Times New Roman"/>
          <w:color w:val="000000" w:themeColor="text1"/>
          <w:sz w:val="16"/>
          <w:szCs w:val="16"/>
        </w:rPr>
      </w:pPr>
    </w:p>
    <w:p w14:paraId="015D2B76" w14:textId="77777777" w:rsidR="00D16705" w:rsidRPr="00F33EBB" w:rsidRDefault="00D1670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 мая 1927 московский завод «Спартак» изгото</w:t>
      </w:r>
      <w:r w:rsidRPr="00F33EBB">
        <w:rPr>
          <w:rFonts w:ascii="Times New Roman" w:hAnsi="Times New Roman" w:cs="Times New Roman"/>
          <w:color w:val="000000" w:themeColor="text1"/>
          <w:sz w:val="16"/>
          <w:szCs w:val="16"/>
        </w:rPr>
        <w:softHyphen/>
        <w:t>вил первые 3 шасси автомобилей НАМИ-1 (22518).</w:t>
      </w:r>
    </w:p>
    <w:p w14:paraId="6E590CBB" w14:textId="77777777" w:rsidR="00D16705" w:rsidRPr="00F33EBB" w:rsidRDefault="00D16705" w:rsidP="008215F2">
      <w:pPr>
        <w:spacing w:after="0" w:line="240" w:lineRule="auto"/>
        <w:jc w:val="both"/>
        <w:rPr>
          <w:rFonts w:ascii="Times New Roman" w:hAnsi="Times New Roman" w:cs="Times New Roman"/>
          <w:color w:val="000000" w:themeColor="text1"/>
          <w:sz w:val="16"/>
          <w:szCs w:val="16"/>
        </w:rPr>
      </w:pPr>
    </w:p>
    <w:p w14:paraId="26F08A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 мая 1927 г. через 10 месяцев после подготовки чертежей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74FC63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w:t>
      </w:r>
      <w:proofErr w:type="spellStart"/>
      <w:r w:rsidRPr="00F33EBB">
        <w:rPr>
          <w:rFonts w:ascii="Times New Roman" w:hAnsi="Times New Roman" w:cs="Times New Roman"/>
          <w:color w:val="000000" w:themeColor="text1"/>
          <w:sz w:val="16"/>
          <w:szCs w:val="16"/>
        </w:rPr>
        <w:t>Липгарта</w:t>
      </w:r>
      <w:proofErr w:type="spellEnd"/>
      <w:r w:rsidRPr="00F33EBB">
        <w:rPr>
          <w:rFonts w:ascii="Times New Roman" w:hAnsi="Times New Roman" w:cs="Times New Roman"/>
          <w:color w:val="000000" w:themeColor="text1"/>
          <w:sz w:val="16"/>
          <w:szCs w:val="16"/>
        </w:rPr>
        <w:t xml:space="preserve"> и Е . В. </w:t>
      </w:r>
      <w:proofErr w:type="spellStart"/>
      <w:r w:rsidRPr="00F33EBB">
        <w:rPr>
          <w:rFonts w:ascii="Times New Roman" w:hAnsi="Times New Roman" w:cs="Times New Roman"/>
          <w:color w:val="000000" w:themeColor="text1"/>
          <w:sz w:val="16"/>
          <w:szCs w:val="16"/>
        </w:rPr>
        <w:t>Чарнко</w:t>
      </w:r>
      <w:proofErr w:type="spellEnd"/>
      <w:r w:rsidRPr="00F33EBB">
        <w:rPr>
          <w:rFonts w:ascii="Times New Roman" w:hAnsi="Times New Roman" w:cs="Times New Roman"/>
          <w:color w:val="000000" w:themeColor="text1"/>
          <w:sz w:val="16"/>
          <w:szCs w:val="16"/>
        </w:rPr>
        <w:t xml:space="preserve"> Константин Андреевич Шарапов переработал свой дипломный проект применительно к производственным условиям. </w:t>
      </w:r>
    </w:p>
    <w:p w14:paraId="11914D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w:t>
      </w:r>
      <w:proofErr w:type="spellStart"/>
      <w:r w:rsidRPr="00F33EBB">
        <w:rPr>
          <w:rFonts w:ascii="Times New Roman" w:hAnsi="Times New Roman" w:cs="Times New Roman"/>
          <w:color w:val="000000" w:themeColor="text1"/>
          <w:sz w:val="16"/>
          <w:szCs w:val="16"/>
        </w:rPr>
        <w:t>затотовки</w:t>
      </w:r>
      <w:proofErr w:type="spellEnd"/>
      <w:r w:rsidRPr="00F33EBB">
        <w:rPr>
          <w:rFonts w:ascii="Times New Roman" w:hAnsi="Times New Roman" w:cs="Times New Roman"/>
          <w:color w:val="000000" w:themeColor="text1"/>
          <w:sz w:val="16"/>
          <w:szCs w:val="16"/>
        </w:rPr>
        <w:t xml:space="preserve">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w:t>
      </w:r>
      <w:proofErr w:type="spellStart"/>
      <w:r w:rsidRPr="00F33EBB">
        <w:rPr>
          <w:rFonts w:ascii="Times New Roman" w:hAnsi="Times New Roman" w:cs="Times New Roman"/>
          <w:color w:val="000000" w:themeColor="text1"/>
          <w:sz w:val="16"/>
          <w:szCs w:val="16"/>
        </w:rPr>
        <w:t>четвертьэллиптических</w:t>
      </w:r>
      <w:proofErr w:type="spellEnd"/>
      <w:r w:rsidRPr="00F33EBB">
        <w:rPr>
          <w:rFonts w:ascii="Times New Roman" w:hAnsi="Times New Roman" w:cs="Times New Roman"/>
          <w:color w:val="000000" w:themeColor="text1"/>
          <w:sz w:val="16"/>
          <w:szCs w:val="16"/>
        </w:rPr>
        <w:t xml:space="preserve">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w:t>
      </w:r>
      <w:proofErr w:type="spellStart"/>
      <w:r w:rsidRPr="00F33EBB">
        <w:rPr>
          <w:rFonts w:ascii="Times New Roman" w:hAnsi="Times New Roman" w:cs="Times New Roman"/>
          <w:color w:val="000000" w:themeColor="text1"/>
          <w:sz w:val="16"/>
          <w:szCs w:val="16"/>
        </w:rPr>
        <w:t>играль</w:t>
      </w:r>
      <w:proofErr w:type="spellEnd"/>
      <w:r w:rsidRPr="00F33EBB">
        <w:rPr>
          <w:rFonts w:ascii="Times New Roman" w:hAnsi="Times New Roman" w:cs="Times New Roman"/>
          <w:color w:val="000000" w:themeColor="text1"/>
          <w:sz w:val="16"/>
          <w:szCs w:val="16"/>
        </w:rPr>
        <w:t xml:space="preserve">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w:t>
      </w:r>
      <w:proofErr w:type="spellStart"/>
      <w:r w:rsidRPr="00F33EBB">
        <w:rPr>
          <w:rFonts w:ascii="Times New Roman" w:hAnsi="Times New Roman" w:cs="Times New Roman"/>
          <w:color w:val="000000" w:themeColor="text1"/>
          <w:sz w:val="16"/>
          <w:szCs w:val="16"/>
        </w:rPr>
        <w:t>бензовых</w:t>
      </w:r>
      <w:proofErr w:type="spellEnd"/>
      <w:r w:rsidRPr="00F33EBB">
        <w:rPr>
          <w:rFonts w:ascii="Times New Roman" w:hAnsi="Times New Roman" w:cs="Times New Roman"/>
          <w:color w:val="000000" w:themeColor="text1"/>
          <w:sz w:val="16"/>
          <w:szCs w:val="16"/>
        </w:rPr>
        <w:t xml:space="preserve">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w:t>
      </w:r>
      <w:proofErr w:type="spellStart"/>
      <w:r w:rsidRPr="00F33EBB">
        <w:rPr>
          <w:rFonts w:ascii="Times New Roman" w:hAnsi="Times New Roman" w:cs="Times New Roman"/>
          <w:color w:val="000000" w:themeColor="text1"/>
          <w:sz w:val="16"/>
          <w:szCs w:val="16"/>
        </w:rPr>
        <w:t>модернизироова-нным</w:t>
      </w:r>
      <w:proofErr w:type="spellEnd"/>
      <w:r w:rsidRPr="00F33EBB">
        <w:rPr>
          <w:rFonts w:ascii="Times New Roman" w:hAnsi="Times New Roman" w:cs="Times New Roman"/>
          <w:color w:val="000000" w:themeColor="text1"/>
          <w:sz w:val="16"/>
          <w:szCs w:val="16"/>
        </w:rPr>
        <w:t xml:space="preserve">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0E5C53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7C965" w14:textId="77777777" w:rsidR="003F586D" w:rsidRPr="00F33EBB" w:rsidRDefault="003F586D"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1927 года завод  «Проводник» начал свою работу. К этой знаменательной дате были изготовлены первые шесть гражданских прожекторов заливающего света – ПЗ-45, они имели отражатель диаметром 45 сантиметров. 2 мая 1928 года состоялась первая реорганизация, в результате которой все предприятия, расположенные на территории  завода  «Проводник», в том числе и Прожекторный  завод , были переименованы в отделы и стали работать под руководством единого заводского управления (17165).</w:t>
      </w:r>
    </w:p>
    <w:p w14:paraId="6AF5E5A8"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p>
    <w:p w14:paraId="767840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1927 г. начато строительство Туапсинского НПЗ (11708).</w:t>
      </w:r>
    </w:p>
    <w:p w14:paraId="7E4349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6B7A4" w14:textId="77777777" w:rsidR="003F586D"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DA00530" w14:textId="77777777" w:rsidR="003F586D" w:rsidRPr="00F33EBB" w:rsidRDefault="003F586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3F0F5"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 мая</w:t>
      </w:r>
      <w:r w:rsidRPr="00F33EBB">
        <w:rPr>
          <w:rFonts w:ascii="Times New Roman" w:hAnsi="Times New Roman" w:cs="Times New Roman"/>
          <w:color w:val="000000" w:themeColor="text1"/>
          <w:sz w:val="16"/>
          <w:szCs w:val="16"/>
        </w:rPr>
        <w:t xml:space="preserve"> в 1927 году по радио передана постановка пьесы </w:t>
      </w:r>
      <w:proofErr w:type="spellStart"/>
      <w:r w:rsidRPr="00F33EBB">
        <w:rPr>
          <w:rFonts w:ascii="Times New Roman" w:hAnsi="Times New Roman" w:cs="Times New Roman"/>
          <w:color w:val="000000" w:themeColor="text1"/>
          <w:sz w:val="16"/>
          <w:szCs w:val="16"/>
        </w:rPr>
        <w:t>Б.Лавренева</w:t>
      </w:r>
      <w:proofErr w:type="spellEnd"/>
      <w:r w:rsidRPr="00F33EBB">
        <w:rPr>
          <w:rFonts w:ascii="Times New Roman" w:hAnsi="Times New Roman" w:cs="Times New Roman"/>
          <w:color w:val="000000" w:themeColor="text1"/>
          <w:sz w:val="16"/>
          <w:szCs w:val="16"/>
        </w:rPr>
        <w:t xml:space="preserve"> «Ветер, или Повесть о днях Василия Гуляева». Впервые был проведен опыт передачи пьесы, со </w:t>
      </w:r>
      <w:proofErr w:type="spellStart"/>
      <w:r w:rsidRPr="00F33EBB">
        <w:rPr>
          <w:rFonts w:ascii="Times New Roman" w:hAnsi="Times New Roman" w:cs="Times New Roman"/>
          <w:color w:val="000000" w:themeColor="text1"/>
          <w:sz w:val="16"/>
          <w:szCs w:val="16"/>
        </w:rPr>
        <w:t>звукооформлением</w:t>
      </w:r>
      <w:proofErr w:type="spellEnd"/>
      <w:r w:rsidRPr="00F33EBB">
        <w:rPr>
          <w:rFonts w:ascii="Times New Roman" w:hAnsi="Times New Roman" w:cs="Times New Roman"/>
          <w:color w:val="000000" w:themeColor="text1"/>
          <w:sz w:val="16"/>
          <w:szCs w:val="16"/>
        </w:rPr>
        <w:t>, звуковыми эффектами: шум моря, ветра, стук колес поезда и т. п. («Радиолюбитель», 1927, № 10, страница 376) (14878).</w:t>
      </w:r>
    </w:p>
    <w:p w14:paraId="4F6FBDC5" w14:textId="77777777" w:rsidR="003F586D" w:rsidRPr="00F33EBB" w:rsidRDefault="003F586D" w:rsidP="008215F2">
      <w:pPr>
        <w:spacing w:after="0" w:line="240" w:lineRule="auto"/>
        <w:jc w:val="both"/>
        <w:rPr>
          <w:rFonts w:ascii="Times New Roman" w:hAnsi="Times New Roman" w:cs="Times New Roman"/>
          <w:color w:val="000000" w:themeColor="text1"/>
          <w:sz w:val="16"/>
          <w:szCs w:val="16"/>
        </w:rPr>
      </w:pPr>
    </w:p>
    <w:p w14:paraId="0CD0157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5D378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D3E782" w14:textId="77777777" w:rsidR="008F7C06" w:rsidRPr="00F33EBB" w:rsidRDefault="008F7C0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 мая</w:t>
      </w:r>
      <w:r w:rsidRPr="00F33EBB">
        <w:rPr>
          <w:rFonts w:ascii="Times New Roman" w:hAnsi="Times New Roman" w:cs="Times New Roman"/>
          <w:color w:val="000000" w:themeColor="text1"/>
          <w:sz w:val="16"/>
          <w:szCs w:val="16"/>
        </w:rPr>
        <w:t xml:space="preserve"> в 1927 году авиакомпания «Imperial Airways» впервые в мире ввела на линии фирменное обслуживание. Линия даже получила собственное название – «Silver </w:t>
      </w:r>
      <w:proofErr w:type="spellStart"/>
      <w:r w:rsidRPr="00F33EBB">
        <w:rPr>
          <w:rFonts w:ascii="Times New Roman" w:hAnsi="Times New Roman" w:cs="Times New Roman"/>
          <w:color w:val="000000" w:themeColor="text1"/>
          <w:sz w:val="16"/>
          <w:szCs w:val="16"/>
        </w:rPr>
        <w:t>Wing</w:t>
      </w:r>
      <w:proofErr w:type="spellEnd"/>
      <w:r w:rsidRPr="00F33EBB">
        <w:rPr>
          <w:rFonts w:ascii="Times New Roman" w:hAnsi="Times New Roman" w:cs="Times New Roman"/>
          <w:color w:val="000000" w:themeColor="text1"/>
          <w:sz w:val="16"/>
          <w:szCs w:val="16"/>
        </w:rPr>
        <w:t xml:space="preserve">». Самолёты </w:t>
      </w:r>
      <w:hyperlink r:id="rId46" w:tgtFrame="_blank" w:history="1">
        <w:r w:rsidRPr="00F33EBB">
          <w:rPr>
            <w:rFonts w:ascii="Times New Roman" w:hAnsi="Times New Roman" w:cs="Times New Roman"/>
            <w:color w:val="000000" w:themeColor="text1"/>
            <w:sz w:val="16"/>
            <w:szCs w:val="16"/>
          </w:rPr>
          <w:t>«AW.154» «</w:t>
        </w:r>
        <w:proofErr w:type="spellStart"/>
        <w:r w:rsidRPr="00F33EBB">
          <w:rPr>
            <w:rFonts w:ascii="Times New Roman" w:hAnsi="Times New Roman" w:cs="Times New Roman"/>
            <w:color w:val="000000" w:themeColor="text1"/>
            <w:sz w:val="16"/>
            <w:szCs w:val="16"/>
          </w:rPr>
          <w:t>Argosy</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летавшие между двумя европейскими столицами, переоборудовали с большими удобствами для пассажиров. Количество мест в салоне снизили с 20-ти до 12-ти. Пассажиров стали обслуживать стюарды, одетые в белую форму. Впервые в практике авиапутешествий они подавали своим клиентам горячее питание. «Imperial Airways» вывела этот 20-ти местный лайнер на самую оживленную трассу Лондон - Париж. Решение оказалось удачным - свободные места бывали редко. Удачным оказался и сам самолёт. Себестоимость перевозок составляла 9 пенсов на одну милю - в 1,5 раза меньше, чем у использовавшихся ранее на этой линии «DH.34». В связи, с чем тарифы были снижены, что ещё больше увеличило спрос. Рейсы выполнялись ежедневно и продолжались около 2 часов 15 минут. Позже «AW.154» «</w:t>
      </w:r>
      <w:proofErr w:type="spellStart"/>
      <w:r w:rsidRPr="00F33EBB">
        <w:rPr>
          <w:rFonts w:ascii="Times New Roman" w:hAnsi="Times New Roman" w:cs="Times New Roman"/>
          <w:color w:val="000000" w:themeColor="text1"/>
          <w:sz w:val="16"/>
          <w:szCs w:val="16"/>
        </w:rPr>
        <w:t>Argosy</w:t>
      </w:r>
      <w:proofErr w:type="spellEnd"/>
      <w:r w:rsidRPr="00F33EBB">
        <w:rPr>
          <w:rFonts w:ascii="Times New Roman" w:hAnsi="Times New Roman" w:cs="Times New Roman"/>
          <w:color w:val="000000" w:themeColor="text1"/>
          <w:sz w:val="16"/>
          <w:szCs w:val="16"/>
        </w:rPr>
        <w:t>» также вышел на линии из Лондона в Брюссель, Кёльн и Базель (14878).</w:t>
      </w:r>
    </w:p>
    <w:p w14:paraId="286528EA" w14:textId="77777777" w:rsidR="008F7C06" w:rsidRPr="00F33EBB" w:rsidRDefault="008F7C06" w:rsidP="008215F2">
      <w:pPr>
        <w:spacing w:after="0" w:line="240" w:lineRule="auto"/>
        <w:jc w:val="both"/>
        <w:rPr>
          <w:rFonts w:ascii="Times New Roman" w:hAnsi="Times New Roman" w:cs="Times New Roman"/>
          <w:color w:val="000000" w:themeColor="text1"/>
          <w:sz w:val="16"/>
          <w:szCs w:val="16"/>
        </w:rPr>
      </w:pPr>
    </w:p>
    <w:p w14:paraId="5BCCE320" w14:textId="77777777" w:rsidR="005F348D" w:rsidRPr="00F33EBB" w:rsidRDefault="005F348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мая 1927 Imperial Airways представляет роскошный сервис «Серебряное крыло» между Лондоном и Парижем (20359).</w:t>
      </w:r>
    </w:p>
    <w:p w14:paraId="5E3228C0" w14:textId="77777777" w:rsidR="005F348D" w:rsidRPr="00F33EBB" w:rsidRDefault="005F348D" w:rsidP="008215F2">
      <w:pPr>
        <w:spacing w:after="0" w:line="240" w:lineRule="auto"/>
        <w:jc w:val="both"/>
        <w:rPr>
          <w:rFonts w:ascii="Times New Roman" w:hAnsi="Times New Roman" w:cs="Times New Roman"/>
          <w:color w:val="000000" w:themeColor="text1"/>
          <w:sz w:val="16"/>
          <w:szCs w:val="16"/>
        </w:rPr>
      </w:pPr>
    </w:p>
    <w:p w14:paraId="45523DB1" w14:textId="77777777" w:rsidR="005F348D" w:rsidRPr="00F33EBB" w:rsidRDefault="005F348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мая 1927 - Авиакомпания Imperial Airways впервые в мире ввела на линии Лондон - Париж фирменное обслуживание. Линия даже получила собственное название - "Silver </w:t>
      </w:r>
      <w:proofErr w:type="spellStart"/>
      <w:r w:rsidRPr="00F33EBB">
        <w:rPr>
          <w:rFonts w:ascii="Times New Roman" w:hAnsi="Times New Roman" w:cs="Times New Roman"/>
          <w:color w:val="000000" w:themeColor="text1"/>
          <w:sz w:val="16"/>
          <w:szCs w:val="16"/>
        </w:rPr>
        <w:t>Wing</w:t>
      </w:r>
      <w:proofErr w:type="spellEnd"/>
      <w:r w:rsidRPr="00F33EBB">
        <w:rPr>
          <w:rFonts w:ascii="Times New Roman" w:hAnsi="Times New Roman" w:cs="Times New Roman"/>
          <w:color w:val="000000" w:themeColor="text1"/>
          <w:sz w:val="16"/>
          <w:szCs w:val="16"/>
        </w:rPr>
        <w:t xml:space="preserve">". Самолёты AW.154 </w:t>
      </w:r>
      <w:proofErr w:type="spellStart"/>
      <w:r w:rsidRPr="00F33EBB">
        <w:rPr>
          <w:rFonts w:ascii="Times New Roman" w:hAnsi="Times New Roman" w:cs="Times New Roman"/>
          <w:color w:val="000000" w:themeColor="text1"/>
          <w:sz w:val="16"/>
          <w:szCs w:val="16"/>
        </w:rPr>
        <w:t>Argosy</w:t>
      </w:r>
      <w:proofErr w:type="spellEnd"/>
      <w:r w:rsidRPr="00F33EBB">
        <w:rPr>
          <w:rFonts w:ascii="Times New Roman" w:hAnsi="Times New Roman" w:cs="Times New Roman"/>
          <w:color w:val="000000" w:themeColor="text1"/>
          <w:sz w:val="16"/>
          <w:szCs w:val="16"/>
        </w:rPr>
        <w:t>, летавшие между двумя европейскими столицами, переоборудовали с большими удобствами для пассажиров. Количество мест в салоне снизили с 20-ти до 12-ти. Пассажиров стали обслуживать стюарды, одетые в белую форму. Впервые в практике авиапутешествий они подавали своим клиентам горячее питание (22516).</w:t>
      </w:r>
    </w:p>
    <w:p w14:paraId="7F15975F" w14:textId="77777777" w:rsidR="005F348D" w:rsidRPr="00F33EBB" w:rsidRDefault="005F348D" w:rsidP="008215F2">
      <w:pPr>
        <w:spacing w:after="0" w:line="240" w:lineRule="auto"/>
        <w:jc w:val="both"/>
        <w:rPr>
          <w:rFonts w:ascii="Times New Roman" w:hAnsi="Times New Roman" w:cs="Times New Roman"/>
          <w:color w:val="000000" w:themeColor="text1"/>
          <w:sz w:val="16"/>
          <w:szCs w:val="16"/>
        </w:rPr>
      </w:pPr>
    </w:p>
    <w:p w14:paraId="4BDF65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мая 1927 состоялось первое публичное выступление </w:t>
      </w:r>
      <w:proofErr w:type="spellStart"/>
      <w:r w:rsidRPr="00F33EBB">
        <w:rPr>
          <w:rFonts w:ascii="Times New Roman" w:hAnsi="Times New Roman" w:cs="Times New Roman"/>
          <w:color w:val="000000" w:themeColor="text1"/>
          <w:sz w:val="16"/>
          <w:szCs w:val="16"/>
        </w:rPr>
        <w:t>А.Гитлера</w:t>
      </w:r>
      <w:proofErr w:type="spellEnd"/>
      <w:r w:rsidRPr="00F33EBB">
        <w:rPr>
          <w:rFonts w:ascii="Times New Roman" w:hAnsi="Times New Roman" w:cs="Times New Roman"/>
          <w:color w:val="000000" w:themeColor="text1"/>
          <w:sz w:val="16"/>
          <w:szCs w:val="16"/>
        </w:rPr>
        <w:t xml:space="preserve"> в Берлине (2100).</w:t>
      </w:r>
    </w:p>
    <w:p w14:paraId="545197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AF547" w14:textId="77777777" w:rsidR="008F7C06" w:rsidRPr="00F33EBB" w:rsidRDefault="008F7C0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 мая</w:t>
      </w:r>
      <w:r w:rsidRPr="00F33EBB">
        <w:rPr>
          <w:rFonts w:ascii="Times New Roman" w:hAnsi="Times New Roman" w:cs="Times New Roman"/>
          <w:color w:val="000000" w:themeColor="text1"/>
          <w:sz w:val="16"/>
          <w:szCs w:val="16"/>
        </w:rPr>
        <w:t xml:space="preserve"> в 1927 году в столице Германии Берлине прошло первое сборище нацистов под руководством Адольфа Гитлера (14878).</w:t>
      </w:r>
    </w:p>
    <w:p w14:paraId="7A407E8E" w14:textId="77777777" w:rsidR="008F7C06" w:rsidRPr="00F33EBB" w:rsidRDefault="008F7C06" w:rsidP="008215F2">
      <w:pPr>
        <w:spacing w:after="0" w:line="240" w:lineRule="auto"/>
        <w:jc w:val="both"/>
        <w:rPr>
          <w:rFonts w:ascii="Times New Roman" w:hAnsi="Times New Roman" w:cs="Times New Roman"/>
          <w:color w:val="000000" w:themeColor="text1"/>
          <w:sz w:val="16"/>
          <w:szCs w:val="16"/>
        </w:rPr>
      </w:pPr>
    </w:p>
    <w:p w14:paraId="1743FEA8" w14:textId="77777777" w:rsidR="0070294C"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68D2A41" w14:textId="77777777" w:rsidR="0070294C" w:rsidRPr="00F33EBB" w:rsidRDefault="007029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AD46F" w14:textId="77777777" w:rsidR="0070294C" w:rsidRPr="00F33EBB" w:rsidRDefault="007029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мая в 1927 году в Ленинграде на заводе «Красный путиловец» проходит торжественный пуск самого мощного в СССР паровоза серии «М» (14879).</w:t>
      </w:r>
    </w:p>
    <w:p w14:paraId="1ED4717B" w14:textId="77777777" w:rsidR="0070294C" w:rsidRPr="00F33EBB" w:rsidRDefault="0070294C" w:rsidP="008215F2">
      <w:pPr>
        <w:spacing w:after="0" w:line="240" w:lineRule="auto"/>
        <w:jc w:val="both"/>
        <w:rPr>
          <w:rFonts w:ascii="Times New Roman" w:hAnsi="Times New Roman" w:cs="Times New Roman"/>
          <w:color w:val="000000" w:themeColor="text1"/>
          <w:sz w:val="16"/>
          <w:szCs w:val="16"/>
        </w:rPr>
      </w:pPr>
    </w:p>
    <w:p w14:paraId="5712364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0B91D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B8F08" w14:textId="77777777" w:rsidR="00BE5C69" w:rsidRPr="00F33EBB" w:rsidRDefault="00BE5C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мая 1927 30000 человек встречают в Белграде из югославского авиаинженером </w:t>
      </w:r>
      <w:proofErr w:type="spellStart"/>
      <w:r w:rsidRPr="00F33EBB">
        <w:rPr>
          <w:rFonts w:ascii="Times New Roman" w:hAnsi="Times New Roman" w:cs="Times New Roman"/>
          <w:color w:val="000000" w:themeColor="text1"/>
          <w:sz w:val="16"/>
          <w:szCs w:val="16"/>
        </w:rPr>
        <w:t>Tadija</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Sondermajer</w:t>
      </w:r>
      <w:proofErr w:type="spellEnd"/>
      <w:r w:rsidRPr="00F33EBB">
        <w:rPr>
          <w:rFonts w:ascii="Times New Roman" w:hAnsi="Times New Roman" w:cs="Times New Roman"/>
          <w:color w:val="000000" w:themeColor="text1"/>
          <w:sz w:val="16"/>
          <w:szCs w:val="16"/>
        </w:rPr>
        <w:t xml:space="preserve"> и пилота Леонида Байдак, которые завершают 14-этапный, 11 </w:t>
      </w:r>
      <w:proofErr w:type="spellStart"/>
      <w:r w:rsidRPr="00F33EBB">
        <w:rPr>
          <w:rFonts w:ascii="Times New Roman" w:hAnsi="Times New Roman" w:cs="Times New Roman"/>
          <w:color w:val="000000" w:themeColor="text1"/>
          <w:sz w:val="16"/>
          <w:szCs w:val="16"/>
        </w:rPr>
        <w:t>дневный</w:t>
      </w:r>
      <w:proofErr w:type="spellEnd"/>
      <w:r w:rsidRPr="00F33EBB">
        <w:rPr>
          <w:rFonts w:ascii="Times New Roman" w:hAnsi="Times New Roman" w:cs="Times New Roman"/>
          <w:color w:val="000000" w:themeColor="text1"/>
          <w:sz w:val="16"/>
          <w:szCs w:val="16"/>
        </w:rPr>
        <w:t xml:space="preserve"> перелет в 14800 км (9191 миль) из Парижа в Бомбей и затем - в Белград . Отправляясь 20 апреля, они следовали по маршруту Париж-Белград, Алеппо - Басра - </w:t>
      </w:r>
      <w:proofErr w:type="spellStart"/>
      <w:r w:rsidRPr="00F33EBB">
        <w:rPr>
          <w:rFonts w:ascii="Times New Roman" w:hAnsi="Times New Roman" w:cs="Times New Roman"/>
          <w:color w:val="000000" w:themeColor="text1"/>
          <w:sz w:val="16"/>
          <w:szCs w:val="16"/>
        </w:rPr>
        <w:t>Jask</w:t>
      </w:r>
      <w:proofErr w:type="spellEnd"/>
      <w:r w:rsidRPr="00F33EBB">
        <w:rPr>
          <w:rFonts w:ascii="Times New Roman" w:hAnsi="Times New Roman" w:cs="Times New Roman"/>
          <w:color w:val="000000" w:themeColor="text1"/>
          <w:sz w:val="16"/>
          <w:szCs w:val="16"/>
        </w:rPr>
        <w:t xml:space="preserve"> - Карачи -</w:t>
      </w:r>
      <w:proofErr w:type="spellStart"/>
      <w:r w:rsidRPr="00F33EBB">
        <w:rPr>
          <w:rFonts w:ascii="Times New Roman" w:hAnsi="Times New Roman" w:cs="Times New Roman"/>
          <w:color w:val="000000" w:themeColor="text1"/>
          <w:sz w:val="16"/>
          <w:szCs w:val="16"/>
        </w:rPr>
        <w:t>Bombay</w:t>
      </w:r>
      <w:proofErr w:type="spellEnd"/>
      <w:r w:rsidRPr="00F33EBB">
        <w:rPr>
          <w:rFonts w:ascii="Times New Roman" w:hAnsi="Times New Roman" w:cs="Times New Roman"/>
          <w:color w:val="000000" w:themeColor="text1"/>
          <w:sz w:val="16"/>
          <w:szCs w:val="16"/>
        </w:rPr>
        <w:t>-Карачи-</w:t>
      </w:r>
      <w:proofErr w:type="spellStart"/>
      <w:r w:rsidRPr="00F33EBB">
        <w:rPr>
          <w:rFonts w:ascii="Times New Roman" w:hAnsi="Times New Roman" w:cs="Times New Roman"/>
          <w:color w:val="000000" w:themeColor="text1"/>
          <w:sz w:val="16"/>
          <w:szCs w:val="16"/>
        </w:rPr>
        <w:t>Jask</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Батра</w:t>
      </w:r>
      <w:proofErr w:type="spellEnd"/>
      <w:r w:rsidRPr="00F33EBB">
        <w:rPr>
          <w:rFonts w:ascii="Times New Roman" w:hAnsi="Times New Roman" w:cs="Times New Roman"/>
          <w:color w:val="000000" w:themeColor="text1"/>
          <w:sz w:val="16"/>
          <w:szCs w:val="16"/>
        </w:rPr>
        <w:t xml:space="preserve">-Алеппо-Белград. Они совершают рейс, чтобы подстегнуть интерес к инвестициям в первую гражданскую авиакомпанию Королевства Югославии </w:t>
      </w:r>
      <w:proofErr w:type="spellStart"/>
      <w:r w:rsidRPr="00F33EBB">
        <w:rPr>
          <w:rFonts w:ascii="Times New Roman" w:hAnsi="Times New Roman" w:cs="Times New Roman"/>
          <w:color w:val="000000" w:themeColor="text1"/>
          <w:sz w:val="16"/>
          <w:szCs w:val="16"/>
        </w:rPr>
        <w:t>Aeroput</w:t>
      </w:r>
      <w:proofErr w:type="spellEnd"/>
      <w:r w:rsidRPr="00F33EBB">
        <w:rPr>
          <w:rFonts w:ascii="Times New Roman" w:hAnsi="Times New Roman" w:cs="Times New Roman"/>
          <w:color w:val="000000" w:themeColor="text1"/>
          <w:sz w:val="16"/>
          <w:szCs w:val="16"/>
        </w:rPr>
        <w:t xml:space="preserve">. Инвестиции в </w:t>
      </w:r>
      <w:proofErr w:type="spellStart"/>
      <w:r w:rsidRPr="00F33EBB">
        <w:rPr>
          <w:rFonts w:ascii="Times New Roman" w:hAnsi="Times New Roman" w:cs="Times New Roman"/>
          <w:color w:val="000000" w:themeColor="text1"/>
          <w:sz w:val="16"/>
          <w:szCs w:val="16"/>
        </w:rPr>
        <w:t>Aeroput</w:t>
      </w:r>
      <w:proofErr w:type="spellEnd"/>
      <w:r w:rsidRPr="00F33EBB">
        <w:rPr>
          <w:rFonts w:ascii="Times New Roman" w:hAnsi="Times New Roman" w:cs="Times New Roman"/>
          <w:color w:val="000000" w:themeColor="text1"/>
          <w:sz w:val="16"/>
          <w:szCs w:val="16"/>
        </w:rPr>
        <w:t xml:space="preserve"> значительно увеличиваются, что спасает новую авиакомпанию от упразднения из-за нехватки капитала (20359).</w:t>
      </w:r>
    </w:p>
    <w:p w14:paraId="67AB0058" w14:textId="77777777" w:rsidR="00BE5C69" w:rsidRPr="00F33EBB" w:rsidRDefault="00BE5C69" w:rsidP="008215F2">
      <w:pPr>
        <w:spacing w:after="0" w:line="240" w:lineRule="auto"/>
        <w:jc w:val="both"/>
        <w:rPr>
          <w:rFonts w:ascii="Times New Roman" w:hAnsi="Times New Roman" w:cs="Times New Roman"/>
          <w:color w:val="000000" w:themeColor="text1"/>
          <w:sz w:val="16"/>
          <w:szCs w:val="16"/>
        </w:rPr>
      </w:pPr>
    </w:p>
    <w:p w14:paraId="08A524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 по 23 мая 1927 в Женеве проходила Конференция по экономическим вопросам, на которой присутствовали представители 52 государств, включая СССР (3907,146).</w:t>
      </w:r>
    </w:p>
    <w:p w14:paraId="427CF2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03410" w14:textId="77777777" w:rsidR="00C15BCD" w:rsidRPr="00F33EBB" w:rsidRDefault="00C15B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E6A4F1B" w14:textId="77777777" w:rsidR="00C15BCD" w:rsidRPr="00F33EBB" w:rsidRDefault="00C15B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8B75B0"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3 мая 1927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В.И. </w:t>
      </w:r>
      <w:proofErr w:type="spellStart"/>
      <w:r w:rsidRPr="00F33EBB">
        <w:rPr>
          <w:rFonts w:ascii="Times New Roman" w:hAnsi="Times New Roman" w:cs="Times New Roman"/>
          <w:color w:val="000000" w:themeColor="text1"/>
          <w:sz w:val="16"/>
          <w:szCs w:val="16"/>
          <w:shd w:val="clear" w:color="auto" w:fill="FFFFFF"/>
        </w:rPr>
        <w:t>Бекаури</w:t>
      </w:r>
      <w:proofErr w:type="spellEnd"/>
      <w:r w:rsidRPr="00F33EBB">
        <w:rPr>
          <w:rFonts w:ascii="Times New Roman" w:hAnsi="Times New Roman" w:cs="Times New Roman"/>
          <w:color w:val="000000" w:themeColor="text1"/>
          <w:sz w:val="16"/>
          <w:szCs w:val="16"/>
          <w:shd w:val="clear" w:color="auto" w:fill="FFFFFF"/>
        </w:rPr>
        <w:t xml:space="preserve"> и В.Ф. </w:t>
      </w:r>
      <w:proofErr w:type="spellStart"/>
      <w:r w:rsidRPr="00F33EBB">
        <w:rPr>
          <w:rFonts w:ascii="Times New Roman" w:hAnsi="Times New Roman" w:cs="Times New Roman"/>
          <w:color w:val="000000" w:themeColor="text1"/>
          <w:sz w:val="16"/>
          <w:szCs w:val="16"/>
          <w:shd w:val="clear" w:color="auto" w:fill="FFFFFF"/>
        </w:rPr>
        <w:t>Миткевичу</w:t>
      </w:r>
      <w:proofErr w:type="spellEnd"/>
      <w:r w:rsidRPr="00F33EBB">
        <w:rPr>
          <w:rFonts w:ascii="Times New Roman" w:hAnsi="Times New Roman" w:cs="Times New Roman"/>
          <w:color w:val="000000" w:themeColor="text1"/>
          <w:sz w:val="16"/>
          <w:szCs w:val="16"/>
          <w:shd w:val="clear" w:color="auto" w:fill="FFFFFF"/>
        </w:rPr>
        <w:t xml:space="preserve"> пришлось изучить и использовать основы криптографии, сделать первые шаги в области создания </w:t>
      </w:r>
      <w:proofErr w:type="spellStart"/>
      <w:r w:rsidRPr="00F33EBB">
        <w:rPr>
          <w:rFonts w:ascii="Times New Roman" w:hAnsi="Times New Roman" w:cs="Times New Roman"/>
          <w:color w:val="000000" w:themeColor="text1"/>
          <w:sz w:val="16"/>
          <w:szCs w:val="16"/>
          <w:shd w:val="clear" w:color="auto" w:fill="FFFFFF"/>
        </w:rPr>
        <w:t>имитостойких</w:t>
      </w:r>
      <w:proofErr w:type="spellEnd"/>
      <w:r w:rsidRPr="00F33EBB">
        <w:rPr>
          <w:rFonts w:ascii="Times New Roman" w:hAnsi="Times New Roman" w:cs="Times New Roman"/>
          <w:color w:val="000000" w:themeColor="text1"/>
          <w:sz w:val="16"/>
          <w:szCs w:val="16"/>
          <w:shd w:val="clear" w:color="auto" w:fill="FFFFFF"/>
        </w:rPr>
        <w:t xml:space="preserve"> кодов, а также решить ряд других технических вопросов, многие из которых для того времени были даже не изучены. Помимо этого потребовалось создать специальные передатчики, особо чувствительные радиоприемники, разработать автономные источники питания длительного действия, обеспечить способность аппаратуры сохранять готовность к действию при длительном ожидании команды и тому подобное.</w:t>
      </w:r>
    </w:p>
    <w:p w14:paraId="612ECB7C"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Как же была устроена радиоуправляемая мина? Она состояла из:</w:t>
      </w:r>
    </w:p>
    <w:p w14:paraId="5B413920"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1) 8-лампового радиоприемника,</w:t>
      </w:r>
    </w:p>
    <w:p w14:paraId="70395BBC"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2) часового механизма,</w:t>
      </w:r>
    </w:p>
    <w:p w14:paraId="638136B4"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3) устройства «А» - прибора селективного управления.</w:t>
      </w:r>
    </w:p>
    <w:p w14:paraId="6F1C7785"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Восьми ламповый супергетеродин был собран на однотипных отечественных батарейных радиолампах ПБ108. Это триоды - универсальные, прямого накала </w:t>
      </w:r>
      <w:proofErr w:type="spellStart"/>
      <w:r w:rsidRPr="00F33EBB">
        <w:rPr>
          <w:rFonts w:ascii="Times New Roman" w:hAnsi="Times New Roman" w:cs="Times New Roman"/>
          <w:color w:val="000000" w:themeColor="text1"/>
          <w:sz w:val="16"/>
          <w:szCs w:val="16"/>
          <w:shd w:val="clear" w:color="auto" w:fill="FFFFFF"/>
        </w:rPr>
        <w:t>Uн</w:t>
      </w:r>
      <w:proofErr w:type="spellEnd"/>
      <w:r w:rsidRPr="00F33EBB">
        <w:rPr>
          <w:rFonts w:ascii="Times New Roman" w:hAnsi="Times New Roman" w:cs="Times New Roman"/>
          <w:color w:val="000000" w:themeColor="text1"/>
          <w:sz w:val="16"/>
          <w:szCs w:val="16"/>
          <w:shd w:val="clear" w:color="auto" w:fill="FFFFFF"/>
        </w:rPr>
        <w:t xml:space="preserve">=1,2В </w:t>
      </w:r>
      <w:proofErr w:type="spellStart"/>
      <w:r w:rsidRPr="00F33EBB">
        <w:rPr>
          <w:rFonts w:ascii="Times New Roman" w:hAnsi="Times New Roman" w:cs="Times New Roman"/>
          <w:color w:val="000000" w:themeColor="text1"/>
          <w:sz w:val="16"/>
          <w:szCs w:val="16"/>
          <w:shd w:val="clear" w:color="auto" w:fill="FFFFFF"/>
        </w:rPr>
        <w:t>Iн</w:t>
      </w:r>
      <w:proofErr w:type="spellEnd"/>
      <w:r w:rsidRPr="00F33EBB">
        <w:rPr>
          <w:rFonts w:ascii="Times New Roman" w:hAnsi="Times New Roman" w:cs="Times New Roman"/>
          <w:color w:val="000000" w:themeColor="text1"/>
          <w:sz w:val="16"/>
          <w:szCs w:val="16"/>
          <w:shd w:val="clear" w:color="auto" w:fill="FFFFFF"/>
        </w:rPr>
        <w:t xml:space="preserve">=85мА </w:t>
      </w:r>
      <w:proofErr w:type="spellStart"/>
      <w:r w:rsidRPr="00F33EBB">
        <w:rPr>
          <w:rFonts w:ascii="Times New Roman" w:hAnsi="Times New Roman" w:cs="Times New Roman"/>
          <w:color w:val="000000" w:themeColor="text1"/>
          <w:sz w:val="16"/>
          <w:szCs w:val="16"/>
          <w:shd w:val="clear" w:color="auto" w:fill="FFFFFF"/>
        </w:rPr>
        <w:t>Uа</w:t>
      </w:r>
      <w:proofErr w:type="spellEnd"/>
      <w:r w:rsidRPr="00F33EBB">
        <w:rPr>
          <w:rFonts w:ascii="Times New Roman" w:hAnsi="Times New Roman" w:cs="Times New Roman"/>
          <w:color w:val="000000" w:themeColor="text1"/>
          <w:sz w:val="16"/>
          <w:szCs w:val="16"/>
          <w:shd w:val="clear" w:color="auto" w:fill="FFFFFF"/>
        </w:rPr>
        <w:t xml:space="preserve">=60В </w:t>
      </w:r>
      <w:proofErr w:type="spellStart"/>
      <w:r w:rsidRPr="00F33EBB">
        <w:rPr>
          <w:rFonts w:ascii="Times New Roman" w:hAnsi="Times New Roman" w:cs="Times New Roman"/>
          <w:color w:val="000000" w:themeColor="text1"/>
          <w:sz w:val="16"/>
          <w:szCs w:val="16"/>
          <w:shd w:val="clear" w:color="auto" w:fill="FFFFFF"/>
        </w:rPr>
        <w:t>Iа</w:t>
      </w:r>
      <w:proofErr w:type="spellEnd"/>
      <w:r w:rsidRPr="00F33EBB">
        <w:rPr>
          <w:rFonts w:ascii="Times New Roman" w:hAnsi="Times New Roman" w:cs="Times New Roman"/>
          <w:color w:val="000000" w:themeColor="text1"/>
          <w:sz w:val="16"/>
          <w:szCs w:val="16"/>
          <w:shd w:val="clear" w:color="auto" w:fill="FFFFFF"/>
        </w:rPr>
        <w:t>=2,5мА S=0,4мА/В. Неплохая радиолампа по тем временам. Приемник работал на фиксированной частоте с кварцевой стабилизацией принимаемой частоты в диапазоне средних волн.</w:t>
      </w:r>
    </w:p>
    <w:p w14:paraId="32222B3E"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На расстоянии от 0 до 40 м от ящика приёмника размещается  проводная антенна длиной не менее 30 м. Ее размещение и направление диктуется условиями прохождения радиоволн, но в общем случае она может быть закопана в землю на глубину до  120 см., или помещена в воду на глубину до 50 см. или вмурована в кирпичную стену на глубину до 6 см. Антенна соединяется с аппаратом фидером (волноводом) длиной до 40 м.</w:t>
      </w:r>
    </w:p>
    <w:p w14:paraId="63E1C229"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Из аппарата выходят три двухжильных кабеля электровзрывной цепи. Они могут иметь длину до 50 метров. Желательно, чтобы длина всех трех электровзрывной цепи была примерно одинакова, чтобы избежать большой разницы в электросопротивлениях ветвей. К концам кабелей присоединяются электродетонаторы, вставленные в заряды ВВ.</w:t>
      </w:r>
    </w:p>
    <w:p w14:paraId="66E29A86"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режиме постоянного рабочего накала радиоламп время боевой работы составляет всего 4 суток. Поэтому, в состав мины введен часовой механизм, который обеспечивает  только периодичное подключение накала. Если устанавливается   режим 2.5 ( две с половиной минуты накал включен, две с половиной  накал выключен) то срок боевой работы мины возрастает до 20 дней.</w:t>
      </w:r>
    </w:p>
    <w:p w14:paraId="1E4EFBA5"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Если устанавливается  режим 5 (5 минут накал включен, 5 накал выключен) то срок боевой работы мины возрастает до 40 дней. Это верхний предел срока боевой работы мины.</w:t>
      </w:r>
    </w:p>
    <w:p w14:paraId="5718B12C"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Однако, если мина работает в режиме постоянного накала, то радиосигнал на взрыв должен подаваться продолжительностью в 1 минуту, в режиме 2.5-  6 минут, а в режиме 5 -10 минут. Кроме того, в тех целях экономии электропитания и сам приемник   включается через каждые 5-6 минут всего на 12-15 секунд. Этим режимом управляет второй часовой механизм, который </w:t>
      </w:r>
      <w:proofErr w:type="spellStart"/>
      <w:r w:rsidRPr="00F33EBB">
        <w:rPr>
          <w:rFonts w:ascii="Times New Roman" w:hAnsi="Times New Roman" w:cs="Times New Roman"/>
          <w:color w:val="000000" w:themeColor="text1"/>
          <w:sz w:val="16"/>
          <w:szCs w:val="16"/>
          <w:shd w:val="clear" w:color="auto" w:fill="FFFFFF"/>
        </w:rPr>
        <w:t>подзаводится</w:t>
      </w:r>
      <w:proofErr w:type="spellEnd"/>
      <w:r w:rsidRPr="00F33EBB">
        <w:rPr>
          <w:rFonts w:ascii="Times New Roman" w:hAnsi="Times New Roman" w:cs="Times New Roman"/>
          <w:color w:val="000000" w:themeColor="text1"/>
          <w:sz w:val="16"/>
          <w:szCs w:val="16"/>
          <w:shd w:val="clear" w:color="auto" w:fill="FFFFFF"/>
        </w:rPr>
        <w:t xml:space="preserve"> от этой же батареи электропитания каждые 3-4 минуты.</w:t>
      </w:r>
    </w:p>
    <w:p w14:paraId="6951C2B8"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Кроме того, мина может  иметь устройство самоликвидации с помощью взрывателя замедленного действия  ЭХВ (до 120 </w:t>
      </w:r>
      <w:proofErr w:type="spellStart"/>
      <w:r w:rsidRPr="00F33EBB">
        <w:rPr>
          <w:rFonts w:ascii="Times New Roman" w:hAnsi="Times New Roman" w:cs="Times New Roman"/>
          <w:color w:val="000000" w:themeColor="text1"/>
          <w:sz w:val="16"/>
          <w:szCs w:val="16"/>
          <w:shd w:val="clear" w:color="auto" w:fill="FFFFFF"/>
        </w:rPr>
        <w:t>сут</w:t>
      </w:r>
      <w:proofErr w:type="spellEnd"/>
      <w:r w:rsidRPr="00F33EBB">
        <w:rPr>
          <w:rFonts w:ascii="Times New Roman" w:hAnsi="Times New Roman" w:cs="Times New Roman"/>
          <w:color w:val="000000" w:themeColor="text1"/>
          <w:sz w:val="16"/>
          <w:szCs w:val="16"/>
          <w:shd w:val="clear" w:color="auto" w:fill="FFFFFF"/>
        </w:rPr>
        <w:t xml:space="preserve">), часового десятисуточного замыкателя, часового </w:t>
      </w:r>
      <w:proofErr w:type="spellStart"/>
      <w:r w:rsidRPr="00F33EBB">
        <w:rPr>
          <w:rFonts w:ascii="Times New Roman" w:hAnsi="Times New Roman" w:cs="Times New Roman"/>
          <w:color w:val="000000" w:themeColor="text1"/>
          <w:sz w:val="16"/>
          <w:szCs w:val="16"/>
          <w:shd w:val="clear" w:color="auto" w:fill="FFFFFF"/>
        </w:rPr>
        <w:t>тридцатипятисуточного</w:t>
      </w:r>
      <w:proofErr w:type="spellEnd"/>
      <w:r w:rsidRPr="00F33EBB">
        <w:rPr>
          <w:rFonts w:ascii="Times New Roman" w:hAnsi="Times New Roman" w:cs="Times New Roman"/>
          <w:color w:val="000000" w:themeColor="text1"/>
          <w:sz w:val="16"/>
          <w:szCs w:val="16"/>
          <w:shd w:val="clear" w:color="auto" w:fill="FFFFFF"/>
        </w:rPr>
        <w:t xml:space="preserve"> замыкателя,  часового взрывателя ЧМВ-16 (до 16 суток), часового взрывателя ЧМВ-60 (до 60 суток). Однако звуки работы подобных часовых механизмов были существенным демаскирующим фактором для мин. Невооруженным ухом можно было отчетливо различить тикание часов мины, размещенной в земле с расстояния в 5-10 см от земли, в кирпичной кладке – с 20-30 см. Щелчки подзавода часов было слышно с 15-30 см и 60-90 см соответственно.</w:t>
      </w:r>
    </w:p>
    <w:p w14:paraId="00A7EF9A"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Устройство управления «А» предназначалось для низкочастотной селекции – дешифрации сигналов управления. В модуляторе удаленного радиопередатчика генерировались комбинации низкочастотных сигналов с помощью устройства управления - прибора «У».</w:t>
      </w:r>
    </w:p>
    <w:p w14:paraId="459FA9DB"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В отделе волнового управления «</w:t>
      </w:r>
      <w:proofErr w:type="spellStart"/>
      <w:r w:rsidRPr="00F33EBB">
        <w:rPr>
          <w:rFonts w:ascii="Times New Roman" w:hAnsi="Times New Roman" w:cs="Times New Roman"/>
          <w:color w:val="000000" w:themeColor="text1"/>
          <w:sz w:val="16"/>
          <w:szCs w:val="16"/>
          <w:shd w:val="clear" w:color="auto" w:fill="FFFFFF"/>
        </w:rPr>
        <w:t>Остехбюро</w:t>
      </w:r>
      <w:proofErr w:type="spellEnd"/>
      <w:r w:rsidRPr="00F33EBB">
        <w:rPr>
          <w:rFonts w:ascii="Times New Roman" w:hAnsi="Times New Roman" w:cs="Times New Roman"/>
          <w:color w:val="000000" w:themeColor="text1"/>
          <w:sz w:val="16"/>
          <w:szCs w:val="16"/>
          <w:shd w:val="clear" w:color="auto" w:fill="FFFFFF"/>
        </w:rPr>
        <w:t>», где были разработаны приборы «А» и «У» было изготовлено множество этих устройств с различными шифрами и различными комбинациями частот управляющих сигналов (22290).</w:t>
      </w:r>
    </w:p>
    <w:p w14:paraId="19441845" w14:textId="77777777" w:rsidR="00C15BCD" w:rsidRPr="00F33EBB" w:rsidRDefault="00C15BCD" w:rsidP="008215F2">
      <w:pPr>
        <w:shd w:val="clear" w:color="auto" w:fill="FFFFFF"/>
        <w:spacing w:after="0" w:line="240" w:lineRule="auto"/>
        <w:jc w:val="both"/>
        <w:rPr>
          <w:rFonts w:ascii="Times New Roman" w:hAnsi="Times New Roman" w:cs="Times New Roman"/>
          <w:color w:val="000000" w:themeColor="text1"/>
          <w:sz w:val="16"/>
          <w:szCs w:val="16"/>
        </w:rPr>
      </w:pPr>
    </w:p>
    <w:p w14:paraId="39F5BAB4" w14:textId="77777777" w:rsidR="00C15BCD" w:rsidRPr="00F33EBB" w:rsidRDefault="00C15B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30863E2" w14:textId="77777777" w:rsidR="00C15BCD" w:rsidRPr="00F33EBB" w:rsidRDefault="00C15B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7483E0"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мая 1927 г.</w:t>
      </w:r>
    </w:p>
    <w:p w14:paraId="75F3ECEE"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доклада зам. начальника ГУ РККА В.Н. Левичева председателю РВС СССР К.Е. Ворошилову о результатах реорганизации Красной Армии</w:t>
      </w:r>
    </w:p>
    <w:p w14:paraId="29D56E6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мая 1927 г.</w:t>
      </w:r>
    </w:p>
    <w:p w14:paraId="7BF86C41"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 секретно</w:t>
      </w:r>
    </w:p>
    <w:p w14:paraId="045E04D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Организационные мероприятия осени 1926 г. завершают в общем и целом реорганизацию Красной Армии, начатую весной 1924 г., и дают предпосылки к ее стабилизации на ближайший период времени. Однако для фактической стабилизации армии, на основе реорганизации 1924 года – развитии и укреплении </w:t>
      </w:r>
      <w:proofErr w:type="spellStart"/>
      <w:r w:rsidRPr="00F33EBB">
        <w:rPr>
          <w:rFonts w:ascii="Times New Roman" w:hAnsi="Times New Roman" w:cs="Times New Roman"/>
          <w:color w:val="000000" w:themeColor="text1"/>
          <w:sz w:val="16"/>
          <w:szCs w:val="16"/>
        </w:rPr>
        <w:t>терсистемы</w:t>
      </w:r>
      <w:proofErr w:type="spellEnd"/>
      <w:r w:rsidRPr="00F33EBB">
        <w:rPr>
          <w:rFonts w:ascii="Times New Roman" w:hAnsi="Times New Roman" w:cs="Times New Roman"/>
          <w:color w:val="000000" w:themeColor="text1"/>
          <w:sz w:val="16"/>
          <w:szCs w:val="16"/>
        </w:rPr>
        <w:t>, усилении технических средств борьбы, выполнении программ национальных формирований и обеспечении мобилизационной и боевой готовности армии – проведенные мероприятия необходимо было бы дополнить несколькими мероприятиями организационного же характера, не говоря уже о неизбежных, обуславливаемых потребностями момента, чисто штатных поправках.</w:t>
      </w:r>
    </w:p>
    <w:p w14:paraId="25EC25BD"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всякая новая организационная мера требует известных средств. Возникает вопрос, за счет каких же ресурсов возможно осуществить упомянутые выше дополнительные мероприятия в пределах существующей бюджетной нормы Красной Армии (610 000). Вопрос этот неразрывно связан с другим – о возможности дальнейшего уменьшения насыщенности армии начальствующим составом, так как несмотря на единовременное, осенью 1926 г., фактическое сокращение 18 868 должностей начсостава (свыше 18 % штатной численности его на 1 апреля 1926 г.), до сих пор существует мнение, что насыщенность эта все еще велика и что дальнейшее уменьшение численности начальствующего (среднего и выше)состава может дать, как и в 1926 году, необходимые для новых мероприятий средства.</w:t>
      </w:r>
    </w:p>
    <w:p w14:paraId="6F708CA3"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Прежде чем перейти к подробному рассмотрению этого последнего вопроса, необходимо отметить, что мероприятия осени 1926 г. координировались таким образом, что почти не изменили штатной численности армии и по отношению к штатному составу Сухопутных, Воздушных и Морских сил РККА на 1 апреля 1926 г. по 1 января 1927 г. выразились:</w:t>
      </w:r>
    </w:p>
    <w:p w14:paraId="4BD04645"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1)в сокращении:</w:t>
      </w:r>
    </w:p>
    <w:p w14:paraId="1024A50E"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среднего и выше начсостава – 18 868</w:t>
      </w:r>
    </w:p>
    <w:p w14:paraId="68DCB159"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числа курсантов – 3 931;</w:t>
      </w:r>
    </w:p>
    <w:p w14:paraId="758C8410"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2)в увеличении:</w:t>
      </w:r>
    </w:p>
    <w:p w14:paraId="2AB346C3"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младшего начсостава – 244</w:t>
      </w:r>
    </w:p>
    <w:p w14:paraId="3AAE5E83"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рядового состава – 19 820</w:t>
      </w:r>
    </w:p>
    <w:p w14:paraId="4E6C9FDB"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вольнонаемных – 1 339</w:t>
      </w:r>
    </w:p>
    <w:p w14:paraId="383D6D59"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общем сокращении штатной численности РККА на 1 396 человек. Этим устанавливается, что осенью 1926 г. увеличение рядового состава </w:t>
      </w:r>
      <w:proofErr w:type="spellStart"/>
      <w:r w:rsidRPr="00F33EBB">
        <w:rPr>
          <w:rFonts w:ascii="Times New Roman" w:hAnsi="Times New Roman" w:cs="Times New Roman"/>
          <w:color w:val="000000" w:themeColor="text1"/>
          <w:sz w:val="16"/>
          <w:szCs w:val="16"/>
        </w:rPr>
        <w:t>произведеноцеликом</w:t>
      </w:r>
      <w:proofErr w:type="spellEnd"/>
      <w:r w:rsidRPr="00F33EBB">
        <w:rPr>
          <w:rFonts w:ascii="Times New Roman" w:hAnsi="Times New Roman" w:cs="Times New Roman"/>
          <w:color w:val="000000" w:themeColor="text1"/>
          <w:sz w:val="16"/>
          <w:szCs w:val="16"/>
        </w:rPr>
        <w:t xml:space="preserve"> за счет сокращения среднего и выше начсостава*:младший же начсостав в целом остался в стабильном положении. Таким образом, устранение чрезмерной насыщенности армии средним и выше начсоставом уже явилось результатом мероприятий осени 1926 года(отчетные данные об этих мероприятиях см. в приложении 1).</w:t>
      </w:r>
    </w:p>
    <w:p w14:paraId="2798D28A"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При дальнейшем анализе насыщенности Красной Армии начальствующим составом, необходимо базироваться на данных категорийного учета на 1 января 1927 г., по которым штатная численность Красной Армии в целом составляет 607 125 чел., в том числе 547 403 –сухопутных и воздушных сил и 32 722 чел. – морских </w:t>
      </w:r>
      <w:proofErr w:type="spellStart"/>
      <w:r w:rsidRPr="00F33EBB">
        <w:rPr>
          <w:rFonts w:ascii="Times New Roman" w:hAnsi="Times New Roman" w:cs="Times New Roman"/>
          <w:color w:val="000000" w:themeColor="text1"/>
          <w:sz w:val="16"/>
          <w:szCs w:val="16"/>
        </w:rPr>
        <w:t>сил.По</w:t>
      </w:r>
      <w:proofErr w:type="spellEnd"/>
      <w:r w:rsidRPr="00F33EBB">
        <w:rPr>
          <w:rFonts w:ascii="Times New Roman" w:hAnsi="Times New Roman" w:cs="Times New Roman"/>
          <w:color w:val="000000" w:themeColor="text1"/>
          <w:sz w:val="16"/>
          <w:szCs w:val="16"/>
        </w:rPr>
        <w:t xml:space="preserve"> составам эта численность слагается:</w:t>
      </w:r>
    </w:p>
    <w:p w14:paraId="2CD1BE7E"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Сухопутные и Воздушные силы</w:t>
      </w:r>
    </w:p>
    <w:p w14:paraId="0585B0C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Младший начальствующий состав (ком., адм., полит., мед. и вет.): 102 581 (17,86%)</w:t>
      </w:r>
    </w:p>
    <w:p w14:paraId="74DAB2CD"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Средний, старший, высший нач. состав (ком., адм., полит., мед. и вет.): 79 351 (13,82%),в том числе 5 165 (0,90 %) слушателей ВУЗов</w:t>
      </w:r>
    </w:p>
    <w:p w14:paraId="050A68C0"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Рядовой состав (строевой и нестроевой): 376 714 (65,58%)</w:t>
      </w:r>
    </w:p>
    <w:p w14:paraId="7B612E0A"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Вольнонаемные (на едином военном и производственном тарифе): 15 757 (2,74%)</w:t>
      </w:r>
    </w:p>
    <w:p w14:paraId="5A3040D9"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 574 403 (100%)</w:t>
      </w:r>
    </w:p>
    <w:p w14:paraId="0834B18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Морские силы</w:t>
      </w:r>
    </w:p>
    <w:p w14:paraId="688C5D90"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Младший начальствующий состав (ком., адм., полит., мед. и вет.): 5 079 (15.52%)</w:t>
      </w:r>
    </w:p>
    <w:p w14:paraId="6BEE5A5E"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Средний, старший, высший нач. состав (ком., адм., полит., мед. и вет.): 4 305 (13,16%),в том числе 338 (1,04%) слушателей ВУЗов</w:t>
      </w:r>
    </w:p>
    <w:p w14:paraId="320DA80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Рядовой состав (строевой и нестроевой): 20164 (61,62%)</w:t>
      </w:r>
    </w:p>
    <w:p w14:paraId="50F50E1B"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Вольнонаемные (на едином военном и производственном тарифе): 3 174 (9,70%)</w:t>
      </w:r>
    </w:p>
    <w:p w14:paraId="642B06A9"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 32 722 (100%)</w:t>
      </w:r>
    </w:p>
    <w:p w14:paraId="61AB6DF7"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РККА в целом</w:t>
      </w:r>
    </w:p>
    <w:p w14:paraId="08A67E24"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Младший начальствующий состав (ком., адм., полит., мед. и вет.): 107 660 (17,73%)</w:t>
      </w:r>
    </w:p>
    <w:p w14:paraId="7641E3A5"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Средний, старший, высший нач. состав (ком., адм., полит., мед. и вет.): 83 656 (13,78%),в том числе 5 503 (0,91%) слушателей ВУЗов</w:t>
      </w:r>
    </w:p>
    <w:p w14:paraId="58C7367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Рядовой состав (строевой и нестроевой):396 878 (65.37%)</w:t>
      </w:r>
    </w:p>
    <w:p w14:paraId="6D814114"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Вольнонаемные (на едином военном и производственном тарифе):18 931(3,12%)</w:t>
      </w:r>
    </w:p>
    <w:p w14:paraId="12AA91E8"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 607 125 (100%)</w:t>
      </w:r>
    </w:p>
    <w:p w14:paraId="34AC2BA7"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Примечание:</w:t>
      </w:r>
    </w:p>
    <w:p w14:paraId="4C136C40"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исчислении указанных выше и ниже приводимых данных:</w:t>
      </w:r>
    </w:p>
    <w:p w14:paraId="202CB123"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обязательный некомплект в 4 752 чел. по стратегической коннице со штатной численности не сброшен;</w:t>
      </w:r>
    </w:p>
    <w:p w14:paraId="6D94560B"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курсанты – 22 777 чел. (21 487 чел. сухопутных и воздушных сил и 1 290 морских сил) включены в рядовой состав;</w:t>
      </w:r>
    </w:p>
    <w:p w14:paraId="6EB5C507"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курсанты из числа комсостава, как числящиеся в общей норме курсантов, показаны в числе последних и не приняты в расчет при определении численности начсостава;</w:t>
      </w:r>
    </w:p>
    <w:p w14:paraId="4E548013"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численность морских сил показана без Управления Военно-Морских Сил РККА и военно-судебных органов, как учтенных в общей численности центрального аппарата и военно-судебных органов РККА.</w:t>
      </w:r>
    </w:p>
    <w:p w14:paraId="1AC22D59"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Согласно указанных данных, соотношение между средним и выше начсоставом, с одной стороны, и прочими составами армии, с другой, определяется:</w:t>
      </w:r>
    </w:p>
    <w:p w14:paraId="26527E0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Средний, старший и высший начсостав</w:t>
      </w:r>
    </w:p>
    <w:p w14:paraId="45B8E1ED"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Сухопутные и Воздушные силы – 79 351 (13,82%)</w:t>
      </w:r>
    </w:p>
    <w:p w14:paraId="60C01AB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Морские силы – 4 305 (13,16%)</w:t>
      </w:r>
    </w:p>
    <w:p w14:paraId="44CD9B3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РККА в целом – 83 656 (13,78%)</w:t>
      </w:r>
    </w:p>
    <w:p w14:paraId="1EC9A5A4"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Мл. начсостав, рядовой состав и вольнонаемные</w:t>
      </w:r>
    </w:p>
    <w:p w14:paraId="38E451AE"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Сухопутные и Воздушные силы – 495 052 (86,18%)</w:t>
      </w:r>
    </w:p>
    <w:p w14:paraId="2A1E5688"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Морские силы – 28 417 (86,84%)</w:t>
      </w:r>
    </w:p>
    <w:p w14:paraId="68EA5C78"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РККА в целом – 523 469 (86,22%)</w:t>
      </w:r>
    </w:p>
    <w:p w14:paraId="01EA6939"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Эта численность среднего и выше начсостава и обуславливает мнение, что общее количество начсостава в Красной Армии слишком велико, причем делается ссылка на численность начсостава в других армиях [Российской (царской), Французской и Польской].[…]</w:t>
      </w:r>
    </w:p>
    <w:p w14:paraId="18D36C54"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данной бюджетной численности РККА (610 000) организационные мероприятия, направленные к стабилизации армии на основах реорганизации 1924 года, должны проектироваться не только с учетом предельной нормы самой РККА, но и с учетом предельной численности в ней среднего и выше начальствующего состава (85 000), а также с составными элементами последней. Исходя из этого положения, к означенным мероприятиям, не касаясь незначительных, чисто штатных изменений, следовало бы отнести:</w:t>
      </w:r>
    </w:p>
    <w:p w14:paraId="01EF83FA"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I.Стрелковые</w:t>
      </w:r>
      <w:proofErr w:type="spellEnd"/>
      <w:r w:rsidRPr="00F33EBB">
        <w:rPr>
          <w:rFonts w:ascii="Times New Roman" w:hAnsi="Times New Roman" w:cs="Times New Roman"/>
          <w:color w:val="000000" w:themeColor="text1"/>
          <w:sz w:val="16"/>
          <w:szCs w:val="16"/>
        </w:rPr>
        <w:t xml:space="preserve"> войска (кроме национальных):</w:t>
      </w:r>
    </w:p>
    <w:p w14:paraId="5CA6AD70"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а)Увеличение численности рядового </w:t>
      </w:r>
      <w:proofErr w:type="spellStart"/>
      <w:r w:rsidRPr="00F33EBB">
        <w:rPr>
          <w:rFonts w:ascii="Times New Roman" w:hAnsi="Times New Roman" w:cs="Times New Roman"/>
          <w:color w:val="000000" w:themeColor="text1"/>
          <w:sz w:val="16"/>
          <w:szCs w:val="16"/>
        </w:rPr>
        <w:t>составав</w:t>
      </w:r>
      <w:proofErr w:type="spellEnd"/>
      <w:r w:rsidRPr="00F33EBB">
        <w:rPr>
          <w:rFonts w:ascii="Times New Roman" w:hAnsi="Times New Roman" w:cs="Times New Roman"/>
          <w:color w:val="000000" w:themeColor="text1"/>
          <w:sz w:val="16"/>
          <w:szCs w:val="16"/>
        </w:rPr>
        <w:t xml:space="preserve"> кадровых стрелковых полках – в целях обеспечения учебной подготовки, ослабленной в настоящее время благодаря недостаточной численности красноармейцев в ротах. Для достижения этого целесообразно увеличить численность стрелковых и пулеметных рот (взводов в полках сокращенных дивизий) на число красноармейцев, командируемых ныне в полковую школу. Увеличение это выразится в добавлении в каждую стрелковую роту кадровой дивизии (усиленной и сокращенной) по 24 красноармейца, в пулеметные роты – по 11 и в отдельные пулеметные взводы – по 3 красноармейца. В сумме же по всем кадровым дивизиям это увеличение потребует добавления 18 000 человек.</w:t>
      </w:r>
    </w:p>
    <w:p w14:paraId="0158948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таком добавлении наличие рядового состава в ротах после назначения в полковую школу будет равно численности рядового состава по действующим ныне штатам рот; самый же штат рот увеличится на указанное выше число, благодаря чему число выводимых на занятия в ротах также увеличится на это число красноармейцев.</w:t>
      </w:r>
    </w:p>
    <w:p w14:paraId="3E47E78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Запряжку по одному орудию в каждой батарее артиллерийского полка территориальной дивизии в целях улучшения подготовки новобранцев и допризывников. Мера эта потребует увеличение числа красноармейцев на 1 170 ч[</w:t>
      </w:r>
      <w:proofErr w:type="spellStart"/>
      <w:r w:rsidRPr="00F33EBB">
        <w:rPr>
          <w:rFonts w:ascii="Times New Roman" w:hAnsi="Times New Roman" w:cs="Times New Roman"/>
          <w:color w:val="000000" w:themeColor="text1"/>
          <w:sz w:val="16"/>
          <w:szCs w:val="16"/>
        </w:rPr>
        <w:t>еловек</w:t>
      </w:r>
      <w:proofErr w:type="spellEnd"/>
      <w:r w:rsidRPr="00F33EBB">
        <w:rPr>
          <w:rFonts w:ascii="Times New Roman" w:hAnsi="Times New Roman" w:cs="Times New Roman"/>
          <w:color w:val="000000" w:themeColor="text1"/>
          <w:sz w:val="16"/>
          <w:szCs w:val="16"/>
        </w:rPr>
        <w:t>].</w:t>
      </w:r>
    </w:p>
    <w:p w14:paraId="6789D4A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Перевод пяти </w:t>
      </w:r>
      <w:proofErr w:type="spellStart"/>
      <w:r w:rsidRPr="00F33EBB">
        <w:rPr>
          <w:rFonts w:ascii="Times New Roman" w:hAnsi="Times New Roman" w:cs="Times New Roman"/>
          <w:color w:val="000000" w:themeColor="text1"/>
          <w:sz w:val="16"/>
          <w:szCs w:val="16"/>
        </w:rPr>
        <w:t>тердивизий</w:t>
      </w:r>
      <w:proofErr w:type="spellEnd"/>
      <w:r w:rsidRPr="00F33EBB">
        <w:rPr>
          <w:rFonts w:ascii="Times New Roman" w:hAnsi="Times New Roman" w:cs="Times New Roman"/>
          <w:color w:val="000000" w:themeColor="text1"/>
          <w:sz w:val="16"/>
          <w:szCs w:val="16"/>
        </w:rPr>
        <w:t xml:space="preserve"> 2-й очереди на скрытый кадр в 1 200 чел. Мероприятие это вызывается тем, что при существующей организации и штата </w:t>
      </w:r>
      <w:proofErr w:type="spellStart"/>
      <w:r w:rsidRPr="00F33EBB">
        <w:rPr>
          <w:rFonts w:ascii="Times New Roman" w:hAnsi="Times New Roman" w:cs="Times New Roman"/>
          <w:color w:val="000000" w:themeColor="text1"/>
          <w:sz w:val="16"/>
          <w:szCs w:val="16"/>
        </w:rPr>
        <w:t>тердивизий</w:t>
      </w:r>
      <w:proofErr w:type="spellEnd"/>
      <w:r w:rsidRPr="00F33EBB">
        <w:rPr>
          <w:rFonts w:ascii="Times New Roman" w:hAnsi="Times New Roman" w:cs="Times New Roman"/>
          <w:color w:val="000000" w:themeColor="text1"/>
          <w:sz w:val="16"/>
          <w:szCs w:val="16"/>
        </w:rPr>
        <w:t xml:space="preserve"> 2-й очереди не могут выполнить основных задач </w:t>
      </w:r>
      <w:proofErr w:type="spellStart"/>
      <w:r w:rsidRPr="00F33EBB">
        <w:rPr>
          <w:rFonts w:ascii="Times New Roman" w:hAnsi="Times New Roman" w:cs="Times New Roman"/>
          <w:color w:val="000000" w:themeColor="text1"/>
          <w:sz w:val="16"/>
          <w:szCs w:val="16"/>
        </w:rPr>
        <w:t>тердивизий</w:t>
      </w:r>
      <w:proofErr w:type="spellEnd"/>
      <w:r w:rsidRPr="00F33EBB">
        <w:rPr>
          <w:rFonts w:ascii="Times New Roman" w:hAnsi="Times New Roman" w:cs="Times New Roman"/>
          <w:color w:val="000000" w:themeColor="text1"/>
          <w:sz w:val="16"/>
          <w:szCs w:val="16"/>
        </w:rPr>
        <w:t xml:space="preserve"> – подготовить свой переменный состав и органически связать последний с кадровым составом дивизии; в то же время этот последний состав имеем слишком большое (для целей развертывания) число среднего и выше начсостава, при полном отсутствии рядового состава; отсутствие это тяжелым бременем ложится на дивизию 1 очереди, при которой состоит кадр, ввиду необходимости подготовления за счет наличного числа красноармейцев, мл. комсостава для </w:t>
      </w:r>
      <w:proofErr w:type="spellStart"/>
      <w:r w:rsidRPr="00F33EBB">
        <w:rPr>
          <w:rFonts w:ascii="Times New Roman" w:hAnsi="Times New Roman" w:cs="Times New Roman"/>
          <w:color w:val="000000" w:themeColor="text1"/>
          <w:sz w:val="16"/>
          <w:szCs w:val="16"/>
        </w:rPr>
        <w:t>тердивизий</w:t>
      </w:r>
      <w:proofErr w:type="spellEnd"/>
      <w:r w:rsidRPr="00F33EBB">
        <w:rPr>
          <w:rFonts w:ascii="Times New Roman" w:hAnsi="Times New Roman" w:cs="Times New Roman"/>
          <w:color w:val="000000" w:themeColor="text1"/>
          <w:sz w:val="16"/>
          <w:szCs w:val="16"/>
        </w:rPr>
        <w:t xml:space="preserve"> 2 очереди. Перевод же этих </w:t>
      </w:r>
      <w:proofErr w:type="spellStart"/>
      <w:r w:rsidRPr="00F33EBB">
        <w:rPr>
          <w:rFonts w:ascii="Times New Roman" w:hAnsi="Times New Roman" w:cs="Times New Roman"/>
          <w:color w:val="000000" w:themeColor="text1"/>
          <w:sz w:val="16"/>
          <w:szCs w:val="16"/>
        </w:rPr>
        <w:t>тердивизий</w:t>
      </w:r>
      <w:proofErr w:type="spellEnd"/>
      <w:r w:rsidRPr="00F33EBB">
        <w:rPr>
          <w:rFonts w:ascii="Times New Roman" w:hAnsi="Times New Roman" w:cs="Times New Roman"/>
          <w:color w:val="000000" w:themeColor="text1"/>
          <w:sz w:val="16"/>
          <w:szCs w:val="16"/>
        </w:rPr>
        <w:t xml:space="preserve"> на положение первоочередных не может быть осуществлен как вследствие отсутствия казарменных помещений, так и потому, что такой перевод потребовал бы значительного (до 1 000 чел.) увеличения среднего и выше начсостава; переход же на скрытый кадр (1 200 чел.) хотя и вызывает общее увеличение на 3 020 чел., но при одновременном сокращении начсостава (ср. и выше) на 415 чел., в том числе 180 чел. командного.</w:t>
      </w:r>
    </w:p>
    <w:p w14:paraId="2DAFC8DC"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Уже решенное РВСС завершение мероприятия по сформированию Московской пролетарской стр. дивизии (увеличение 464 чел., в том числе начсостава 228 чел., из них командного – 147 чел.).</w:t>
      </w:r>
    </w:p>
    <w:p w14:paraId="4BB9709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 Перевод частей корпусной артиллерии на организацию, в соответствии с уже принятой для военного времени. При переходе на эту организацию содержание частей корпусной </w:t>
      </w:r>
      <w:proofErr w:type="spellStart"/>
      <w:r w:rsidRPr="00F33EBB">
        <w:rPr>
          <w:rFonts w:ascii="Times New Roman" w:hAnsi="Times New Roman" w:cs="Times New Roman"/>
          <w:color w:val="000000" w:themeColor="text1"/>
          <w:sz w:val="16"/>
          <w:szCs w:val="16"/>
        </w:rPr>
        <w:t>артиллериипо</w:t>
      </w:r>
      <w:proofErr w:type="spellEnd"/>
      <w:r w:rsidRPr="00F33EBB">
        <w:rPr>
          <w:rFonts w:ascii="Times New Roman" w:hAnsi="Times New Roman" w:cs="Times New Roman"/>
          <w:color w:val="000000" w:themeColor="text1"/>
          <w:sz w:val="16"/>
          <w:szCs w:val="16"/>
        </w:rPr>
        <w:t xml:space="preserve"> полным </w:t>
      </w:r>
      <w:proofErr w:type="spellStart"/>
      <w:r w:rsidRPr="00F33EBB">
        <w:rPr>
          <w:rFonts w:ascii="Times New Roman" w:hAnsi="Times New Roman" w:cs="Times New Roman"/>
          <w:color w:val="000000" w:themeColor="text1"/>
          <w:sz w:val="16"/>
          <w:szCs w:val="16"/>
        </w:rPr>
        <w:t>штатамв</w:t>
      </w:r>
      <w:proofErr w:type="spellEnd"/>
      <w:r w:rsidRPr="00F33EBB">
        <w:rPr>
          <w:rFonts w:ascii="Times New Roman" w:hAnsi="Times New Roman" w:cs="Times New Roman"/>
          <w:color w:val="000000" w:themeColor="text1"/>
          <w:sz w:val="16"/>
          <w:szCs w:val="16"/>
        </w:rPr>
        <w:t xml:space="preserve"> ближайший период времени невозможно как по казарменным соображениям, так и по количеству дополнительных пайков (4 000, из них 450 </w:t>
      </w:r>
      <w:proofErr w:type="spellStart"/>
      <w:r w:rsidRPr="00F33EBB">
        <w:rPr>
          <w:rFonts w:ascii="Times New Roman" w:hAnsi="Times New Roman" w:cs="Times New Roman"/>
          <w:color w:val="000000" w:themeColor="text1"/>
          <w:sz w:val="16"/>
          <w:szCs w:val="16"/>
        </w:rPr>
        <w:t>средн</w:t>
      </w:r>
      <w:proofErr w:type="spellEnd"/>
      <w:r w:rsidRPr="00F33EBB">
        <w:rPr>
          <w:rFonts w:ascii="Times New Roman" w:hAnsi="Times New Roman" w:cs="Times New Roman"/>
          <w:color w:val="000000" w:themeColor="text1"/>
          <w:sz w:val="16"/>
          <w:szCs w:val="16"/>
        </w:rPr>
        <w:t xml:space="preserve">. и выше </w:t>
      </w:r>
      <w:proofErr w:type="spellStart"/>
      <w:r w:rsidRPr="00F33EBB">
        <w:rPr>
          <w:rFonts w:ascii="Times New Roman" w:hAnsi="Times New Roman" w:cs="Times New Roman"/>
          <w:color w:val="000000" w:themeColor="text1"/>
          <w:sz w:val="16"/>
          <w:szCs w:val="16"/>
        </w:rPr>
        <w:t>начсост</w:t>
      </w:r>
      <w:proofErr w:type="spellEnd"/>
      <w:r w:rsidRPr="00F33EBB">
        <w:rPr>
          <w:rFonts w:ascii="Times New Roman" w:hAnsi="Times New Roman" w:cs="Times New Roman"/>
          <w:color w:val="000000" w:themeColor="text1"/>
          <w:sz w:val="16"/>
          <w:szCs w:val="16"/>
        </w:rPr>
        <w:t xml:space="preserve">., в том числе 375ком.). Кроме того, содержание по полным штатам и не является необходимым в целях развертывания. В соответствии с этим на 1927/28 год предположено осуществить лишь переформирование существующих семи полевых тяжелых полков и семи </w:t>
      </w:r>
      <w:proofErr w:type="spellStart"/>
      <w:r w:rsidRPr="00F33EBB">
        <w:rPr>
          <w:rFonts w:ascii="Times New Roman" w:hAnsi="Times New Roman" w:cs="Times New Roman"/>
          <w:color w:val="000000" w:themeColor="text1"/>
          <w:sz w:val="16"/>
          <w:szCs w:val="16"/>
        </w:rPr>
        <w:t>полев</w:t>
      </w:r>
      <w:proofErr w:type="spellEnd"/>
      <w:r w:rsidRPr="00F33EBB">
        <w:rPr>
          <w:rFonts w:ascii="Times New Roman" w:hAnsi="Times New Roman" w:cs="Times New Roman"/>
          <w:color w:val="000000" w:themeColor="text1"/>
          <w:sz w:val="16"/>
          <w:szCs w:val="16"/>
        </w:rPr>
        <w:t xml:space="preserve">. тяж. дивизионов (не переводятся 3 пол. тяж. </w:t>
      </w:r>
      <w:proofErr w:type="spellStart"/>
      <w:r w:rsidRPr="00F33EBB">
        <w:rPr>
          <w:rFonts w:ascii="Times New Roman" w:hAnsi="Times New Roman" w:cs="Times New Roman"/>
          <w:color w:val="000000" w:themeColor="text1"/>
          <w:sz w:val="16"/>
          <w:szCs w:val="16"/>
        </w:rPr>
        <w:t>дивиз</w:t>
      </w:r>
      <w:proofErr w:type="spellEnd"/>
      <w:r w:rsidRPr="00F33EBB">
        <w:rPr>
          <w:rFonts w:ascii="Times New Roman" w:hAnsi="Times New Roman" w:cs="Times New Roman"/>
          <w:color w:val="000000" w:themeColor="text1"/>
          <w:sz w:val="16"/>
          <w:szCs w:val="16"/>
        </w:rPr>
        <w:t xml:space="preserve">. СибВО) в 14 корпусных артполков по 3 дивизиона (27 </w:t>
      </w:r>
      <w:proofErr w:type="spellStart"/>
      <w:r w:rsidRPr="00F33EBB">
        <w:rPr>
          <w:rFonts w:ascii="Times New Roman" w:hAnsi="Times New Roman" w:cs="Times New Roman"/>
          <w:color w:val="000000" w:themeColor="text1"/>
          <w:sz w:val="16"/>
          <w:szCs w:val="16"/>
        </w:rPr>
        <w:t>оруд</w:t>
      </w:r>
      <w:proofErr w:type="spellEnd"/>
      <w:r w:rsidRPr="00F33EBB">
        <w:rPr>
          <w:rFonts w:ascii="Times New Roman" w:hAnsi="Times New Roman" w:cs="Times New Roman"/>
          <w:color w:val="000000" w:themeColor="text1"/>
          <w:sz w:val="16"/>
          <w:szCs w:val="16"/>
        </w:rPr>
        <w:t>.) в каждом, по сокращенному штату, имея во 2 и 3 дивизионах по одной батарее с незаряженными орудиями. Проведение этой меры с учетом кадров частей второй очереди потребует увеличения на 1 652 чел., в том числе ср. выше начсостава – 249 чел., из них командного – 180 человек.[…]</w:t>
      </w:r>
    </w:p>
    <w:p w14:paraId="24224F4B"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II.Стратегическая</w:t>
      </w:r>
      <w:proofErr w:type="spellEnd"/>
      <w:r w:rsidRPr="00F33EBB">
        <w:rPr>
          <w:rFonts w:ascii="Times New Roman" w:hAnsi="Times New Roman" w:cs="Times New Roman"/>
          <w:color w:val="000000" w:themeColor="text1"/>
          <w:sz w:val="16"/>
          <w:szCs w:val="16"/>
        </w:rPr>
        <w:t xml:space="preserve"> конница</w:t>
      </w:r>
    </w:p>
    <w:p w14:paraId="5348A751"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Во исполнение утвержденного уже РВСС трехлетнего плана строительства конницы – произвести переформирование 6-й кавал. бригады в территориальную кавал. дивизию. Мера эта в случае ее осуществления в отношении всех 6 тер.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полков влечет за собою сокращение 57 чел., при одновременном увеличении начсостава (сред, и выше) на 297 чел., в том числе 152 командного.</w:t>
      </w:r>
    </w:p>
    <w:p w14:paraId="2547BBAC"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Создание запасной конницы путем сведения существующих запасных эскадронов кадровых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дивизий в запасные части, дабы обеспечить выездку конского состава и возможность в дальнейшем при наличии людских и конских средств сформирования 5 и 6 полков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дивизии. Запасные части сформировать исключительно за счет указанных выше эскадронов без значительного увеличения личного состава. В последующие годы число запасных частей подлежит увеличению в соответствии с увеличением числа молодых лошадей, требующих подъездки, и необходимыми ресурсами (пайки, строевые лошади, седла и казарменные помещения).</w:t>
      </w:r>
    </w:p>
    <w:p w14:paraId="4BF788E1"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Кроме указанного, необходимо упразднить фактический некомплект рядового состава в 4 взводах сабельных эскадронов кадровых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дивизий (4 752 чел.); в штатном порядке мероприятие это какого-либо увеличения не вызовет, но может быть осуществлено лишь при фактическом наличии строевых лошадей и седел, что также предусмотрено трехлетним планом.</w:t>
      </w:r>
    </w:p>
    <w:p w14:paraId="724AFFF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III.Артиллерия</w:t>
      </w:r>
      <w:proofErr w:type="spellEnd"/>
      <w:r w:rsidRPr="00F33EBB">
        <w:rPr>
          <w:rFonts w:ascii="Times New Roman" w:hAnsi="Times New Roman" w:cs="Times New Roman"/>
          <w:color w:val="000000" w:themeColor="text1"/>
          <w:sz w:val="16"/>
          <w:szCs w:val="16"/>
        </w:rPr>
        <w:t xml:space="preserve"> вне корпусов и дивизий</w:t>
      </w:r>
    </w:p>
    <w:p w14:paraId="4249C97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а) Для приведения </w:t>
      </w:r>
      <w:proofErr w:type="spellStart"/>
      <w:r w:rsidRPr="00F33EBB">
        <w:rPr>
          <w:rFonts w:ascii="Times New Roman" w:hAnsi="Times New Roman" w:cs="Times New Roman"/>
          <w:color w:val="000000" w:themeColor="text1"/>
          <w:sz w:val="16"/>
          <w:szCs w:val="16"/>
        </w:rPr>
        <w:t>артиллер</w:t>
      </w:r>
      <w:proofErr w:type="spellEnd"/>
      <w:r w:rsidRPr="00F33EBB">
        <w:rPr>
          <w:rFonts w:ascii="Times New Roman" w:hAnsi="Times New Roman" w:cs="Times New Roman"/>
          <w:color w:val="000000" w:themeColor="text1"/>
          <w:sz w:val="16"/>
          <w:szCs w:val="16"/>
        </w:rPr>
        <w:t>. резерва Главнокомандования в соответствии с новой организацией АРГК в военное время выделить из существующей дивизии АРГК крупные калибры и сформировать:</w:t>
      </w:r>
    </w:p>
    <w:p w14:paraId="23C1EEDC"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roofErr w:type="spellStart"/>
      <w:r w:rsidRPr="00F33EBB">
        <w:rPr>
          <w:rFonts w:ascii="Times New Roman" w:hAnsi="Times New Roman" w:cs="Times New Roman"/>
          <w:color w:val="000000" w:themeColor="text1"/>
          <w:sz w:val="16"/>
          <w:szCs w:val="16"/>
        </w:rPr>
        <w:t>артдивизию</w:t>
      </w:r>
      <w:proofErr w:type="spellEnd"/>
      <w:r w:rsidRPr="00F33EBB">
        <w:rPr>
          <w:rFonts w:ascii="Times New Roman" w:hAnsi="Times New Roman" w:cs="Times New Roman"/>
          <w:color w:val="000000" w:themeColor="text1"/>
          <w:sz w:val="16"/>
          <w:szCs w:val="16"/>
        </w:rPr>
        <w:t xml:space="preserve"> и 2 отдельные полка из войсковых калибров (6" и 48' </w:t>
      </w:r>
      <w:proofErr w:type="spellStart"/>
      <w:r w:rsidRPr="00F33EBB">
        <w:rPr>
          <w:rFonts w:ascii="Times New Roman" w:hAnsi="Times New Roman" w:cs="Times New Roman"/>
          <w:color w:val="000000" w:themeColor="text1"/>
          <w:sz w:val="16"/>
          <w:szCs w:val="16"/>
        </w:rPr>
        <w:t>гауб</w:t>
      </w:r>
      <w:proofErr w:type="spellEnd"/>
      <w:r w:rsidRPr="00F33EBB">
        <w:rPr>
          <w:rFonts w:ascii="Times New Roman" w:hAnsi="Times New Roman" w:cs="Times New Roman"/>
          <w:color w:val="000000" w:themeColor="text1"/>
          <w:sz w:val="16"/>
          <w:szCs w:val="16"/>
        </w:rPr>
        <w:t>., 42' и 3" пушки) и</w:t>
      </w:r>
    </w:p>
    <w:p w14:paraId="61F53C98"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2)отдельные части (полки и дивизионы) крупных калибров (6" пушки и гаубицы Виккерса 8", 11" и 12").</w:t>
      </w:r>
    </w:p>
    <w:p w14:paraId="182288C9"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Меру эту провести за счет дивизии АРГК, полевых тяжелых арт. дивизионов, не входящих в состав корпусов, и трех скрытых кадров для развертывания легких артполков, с учетом чего потребуется увеличение 689 чел., в том числе ср. и </w:t>
      </w:r>
      <w:proofErr w:type="spellStart"/>
      <w:r w:rsidRPr="00F33EBB">
        <w:rPr>
          <w:rFonts w:ascii="Times New Roman" w:hAnsi="Times New Roman" w:cs="Times New Roman"/>
          <w:color w:val="000000" w:themeColor="text1"/>
          <w:sz w:val="16"/>
          <w:szCs w:val="16"/>
        </w:rPr>
        <w:t>вышеначсостава</w:t>
      </w:r>
      <w:proofErr w:type="spellEnd"/>
      <w:r w:rsidRPr="00F33EBB">
        <w:rPr>
          <w:rFonts w:ascii="Times New Roman" w:hAnsi="Times New Roman" w:cs="Times New Roman"/>
          <w:color w:val="000000" w:themeColor="text1"/>
          <w:sz w:val="16"/>
          <w:szCs w:val="16"/>
        </w:rPr>
        <w:t xml:space="preserve"> – 134 </w:t>
      </w:r>
      <w:proofErr w:type="spellStart"/>
      <w:r w:rsidRPr="00F33EBB">
        <w:rPr>
          <w:rFonts w:ascii="Times New Roman" w:hAnsi="Times New Roman" w:cs="Times New Roman"/>
          <w:color w:val="000000" w:themeColor="text1"/>
          <w:sz w:val="16"/>
          <w:szCs w:val="16"/>
        </w:rPr>
        <w:t>чел.,из</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нихкомандного</w:t>
      </w:r>
      <w:proofErr w:type="spellEnd"/>
      <w:r w:rsidRPr="00F33EBB">
        <w:rPr>
          <w:rFonts w:ascii="Times New Roman" w:hAnsi="Times New Roman" w:cs="Times New Roman"/>
          <w:color w:val="000000" w:themeColor="text1"/>
          <w:sz w:val="16"/>
          <w:szCs w:val="16"/>
        </w:rPr>
        <w:t xml:space="preserve"> – 108 чел.).</w:t>
      </w:r>
    </w:p>
    <w:p w14:paraId="7FE63A44"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Для обеспечения воздушной обороны с первого момента военных действий средствами зенитной артиллерии переформировать территориальные зенитные части, выявившие свою непригодность, в кадровые, перевооружив их зенитными орудиями образца 1914 и 1915 годов; мероприятие это провести в пределах существующей штатной численности зенитной артиллерии (кроме береговой), определив соответствующее число объектов обороны.</w:t>
      </w:r>
    </w:p>
    <w:p w14:paraId="3E564C3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IV.Местные</w:t>
      </w:r>
      <w:proofErr w:type="spellEnd"/>
      <w:r w:rsidRPr="00F33EBB">
        <w:rPr>
          <w:rFonts w:ascii="Times New Roman" w:hAnsi="Times New Roman" w:cs="Times New Roman"/>
          <w:color w:val="000000" w:themeColor="text1"/>
          <w:sz w:val="16"/>
          <w:szCs w:val="16"/>
        </w:rPr>
        <w:t xml:space="preserve"> стрелковые войска</w:t>
      </w:r>
    </w:p>
    <w:p w14:paraId="0FB5FFF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Добавление красноармейцев, исходя из расчета несения караульной службы на четыре смены. Мера эта, обусловленная необходимостью обеспечить возможность боевой подготовки красноармейцев и улучшить порядок содержания караулов, может быть проведена за счет самих местных стрелковых войск, учитывая снятие с Наркомвоенмора обязанности по охране заводов Военно-промышленного управления (вопрос вносится ВСНХ СССР в СНК СССР) и сокращение ряда складов, охраняемых ныне частями местных стрелковых войск. Общая численность последних при этом не изменится, но число начальствующего (сред, и выше) состава сократится на 200 чел., в том числе 130 – командного.</w:t>
      </w:r>
    </w:p>
    <w:p w14:paraId="542A8758"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итоге указанные выше мероприятия по Сухопутным силам РККА (за исключением нац. частей) потребуют, за округлением, 25 000 пайков, в том числе 300 сред, и выше начсостава(при увеличении командного на 275 чел.).</w:t>
      </w:r>
    </w:p>
    <w:p w14:paraId="7E970D29"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V.Военно</w:t>
      </w:r>
      <w:proofErr w:type="spellEnd"/>
      <w:r w:rsidRPr="00F33EBB">
        <w:rPr>
          <w:rFonts w:ascii="Times New Roman" w:hAnsi="Times New Roman" w:cs="Times New Roman"/>
          <w:color w:val="000000" w:themeColor="text1"/>
          <w:sz w:val="16"/>
          <w:szCs w:val="16"/>
        </w:rPr>
        <w:t>-Воздушные Силы</w:t>
      </w:r>
    </w:p>
    <w:p w14:paraId="03E0E811"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Дальнейшее увеличение количества строевых авиационных частей по завершении утвержденного РВСС плана на трехлетие 1924/25-1926/27 гг., который, поданным Штаба РККА, будет выполнен к 1 октября 1927 г.</w:t>
      </w:r>
    </w:p>
    <w:p w14:paraId="6633858D"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Увеличение это обуславливается необходимостью усилить воздушную оборону Союза ввиду все увеличивающейся численности самолетов в армиях наших вероятных противников. Исходя из предположения, что по наличию подготовленного летного состава и материальным возможностям увеличение самолетов в течение года может выразиться в числе 300 или немного более, развитие авиации на 1927/28 г. повлечет за собою увеличение военно-воздушных сил ( считая и школы) около 6 500 чел., в том числе 1 400 ср. и выше начсостава, из которых командного около 1 300 человек. Развитие Военно-Воздушных Сил РККА, конечно, не ограничится лишь добавлением 300 боевых самолетов и о стабилизации воздушного флота можно говорить лишь условно. Необходимо при этом иметь в виду, что при существующей организации каждый боевой самолет влечет за собой увеличение на 16-17 чел., в том числе не менее 3-4 лиц сред, и выше начсостава.</w:t>
      </w:r>
    </w:p>
    <w:p w14:paraId="619766F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VI.Национальные</w:t>
      </w:r>
      <w:proofErr w:type="spellEnd"/>
      <w:r w:rsidRPr="00F33EBB">
        <w:rPr>
          <w:rFonts w:ascii="Times New Roman" w:hAnsi="Times New Roman" w:cs="Times New Roman"/>
          <w:color w:val="000000" w:themeColor="text1"/>
          <w:sz w:val="16"/>
          <w:szCs w:val="16"/>
        </w:rPr>
        <w:t xml:space="preserve"> формирования</w:t>
      </w:r>
    </w:p>
    <w:p w14:paraId="0855C50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Вопрос о национальных частях ввиду особого плана развития национальных формирований может быть рассматриваемым с точки зрения стабилизации армии также лишь условно. В предстоящий год возможно только постепенное дальнейшее приближение существующих </w:t>
      </w:r>
      <w:proofErr w:type="spellStart"/>
      <w:r w:rsidRPr="00F33EBB">
        <w:rPr>
          <w:rFonts w:ascii="Times New Roman" w:hAnsi="Times New Roman" w:cs="Times New Roman"/>
          <w:color w:val="000000" w:themeColor="text1"/>
          <w:sz w:val="16"/>
          <w:szCs w:val="16"/>
        </w:rPr>
        <w:t>нацчастей</w:t>
      </w:r>
      <w:proofErr w:type="spellEnd"/>
      <w:r w:rsidRPr="00F33EBB">
        <w:rPr>
          <w:rFonts w:ascii="Times New Roman" w:hAnsi="Times New Roman" w:cs="Times New Roman"/>
          <w:color w:val="000000" w:themeColor="text1"/>
          <w:sz w:val="16"/>
          <w:szCs w:val="16"/>
        </w:rPr>
        <w:t xml:space="preserve"> к нормальным штатам в соответствии с местными условиями и частичное развитие этих частей. Ориентировочно можно наметить нижеследующие мероприятия:</w:t>
      </w:r>
    </w:p>
    <w:p w14:paraId="5D75942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Доведение строевых частей 4-х нац. дивизий до соответствующих типовых штатов с сохранением особенностей структуры этих </w:t>
      </w:r>
      <w:proofErr w:type="spellStart"/>
      <w:r w:rsidRPr="00F33EBB">
        <w:rPr>
          <w:rFonts w:ascii="Times New Roman" w:hAnsi="Times New Roman" w:cs="Times New Roman"/>
          <w:color w:val="000000" w:themeColor="text1"/>
          <w:sz w:val="16"/>
          <w:szCs w:val="16"/>
        </w:rPr>
        <w:t>дивизий:увеличение</w:t>
      </w:r>
      <w:proofErr w:type="spellEnd"/>
      <w:r w:rsidRPr="00F33EBB">
        <w:rPr>
          <w:rFonts w:ascii="Times New Roman" w:hAnsi="Times New Roman" w:cs="Times New Roman"/>
          <w:color w:val="000000" w:themeColor="text1"/>
          <w:sz w:val="16"/>
          <w:szCs w:val="16"/>
        </w:rPr>
        <w:t xml:space="preserve"> пайков 1909, в том числе ср. и выше нач. сост. 119, из них ср. и выше ком. сост. 95;</w:t>
      </w:r>
    </w:p>
    <w:p w14:paraId="02C2B0B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Формирование из Узбекских стр. б-на и роты горного батальона: -;</w:t>
      </w:r>
    </w:p>
    <w:p w14:paraId="0201DD3C"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Таджикская АССР Создание 2-й роты и пул. взвода в Таджикском горном </w:t>
      </w:r>
      <w:proofErr w:type="spellStart"/>
      <w:r w:rsidRPr="00F33EBB">
        <w:rPr>
          <w:rFonts w:ascii="Times New Roman" w:hAnsi="Times New Roman" w:cs="Times New Roman"/>
          <w:color w:val="000000" w:themeColor="text1"/>
          <w:sz w:val="16"/>
          <w:szCs w:val="16"/>
        </w:rPr>
        <w:t>батальоне:увеличение</w:t>
      </w:r>
      <w:proofErr w:type="spellEnd"/>
      <w:r w:rsidRPr="00F33EBB">
        <w:rPr>
          <w:rFonts w:ascii="Times New Roman" w:hAnsi="Times New Roman" w:cs="Times New Roman"/>
          <w:color w:val="000000" w:themeColor="text1"/>
          <w:sz w:val="16"/>
          <w:szCs w:val="16"/>
        </w:rPr>
        <w:t xml:space="preserve"> пайков 129, в том числе ср. и выше нач. сост. 6, из них ср. и выше ком. сост. 5;</w:t>
      </w:r>
    </w:p>
    <w:p w14:paraId="1C90F33C"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Туркменская ССР Переформирование Туркменского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полка в трех эскадрон, полк с пулеметным </w:t>
      </w:r>
      <w:proofErr w:type="spellStart"/>
      <w:r w:rsidRPr="00F33EBB">
        <w:rPr>
          <w:rFonts w:ascii="Times New Roman" w:hAnsi="Times New Roman" w:cs="Times New Roman"/>
          <w:color w:val="000000" w:themeColor="text1"/>
          <w:sz w:val="16"/>
          <w:szCs w:val="16"/>
        </w:rPr>
        <w:t>полуэскадроном:увеличение</w:t>
      </w:r>
      <w:proofErr w:type="spellEnd"/>
      <w:r w:rsidRPr="00F33EBB">
        <w:rPr>
          <w:rFonts w:ascii="Times New Roman" w:hAnsi="Times New Roman" w:cs="Times New Roman"/>
          <w:color w:val="000000" w:themeColor="text1"/>
          <w:sz w:val="16"/>
          <w:szCs w:val="16"/>
        </w:rPr>
        <w:t xml:space="preserve"> пайков 181, в том числе ср. и выше нач. сост. 8, из них ср. и выше ком. сост. 7;</w:t>
      </w:r>
    </w:p>
    <w:p w14:paraId="7FD00441"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Киргизская АССР Переформирование школы мл. комсостава и отд.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эскадрона в отдельный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дивизион:увеличение</w:t>
      </w:r>
      <w:proofErr w:type="spellEnd"/>
      <w:r w:rsidRPr="00F33EBB">
        <w:rPr>
          <w:rFonts w:ascii="Times New Roman" w:hAnsi="Times New Roman" w:cs="Times New Roman"/>
          <w:color w:val="000000" w:themeColor="text1"/>
          <w:sz w:val="16"/>
          <w:szCs w:val="16"/>
        </w:rPr>
        <w:t xml:space="preserve"> пайков 40, в том числе ср. и выше нач. сост. 18, из них ср. и выше ком. сост. 10;</w:t>
      </w:r>
    </w:p>
    <w:p w14:paraId="6A402467"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Автономные области Северного Кавказа Перевод 6 отд. нац.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взводов в отд. </w:t>
      </w:r>
      <w:proofErr w:type="spellStart"/>
      <w:r w:rsidRPr="00F33EBB">
        <w:rPr>
          <w:rFonts w:ascii="Times New Roman" w:hAnsi="Times New Roman" w:cs="Times New Roman"/>
          <w:color w:val="000000" w:themeColor="text1"/>
          <w:sz w:val="16"/>
          <w:szCs w:val="16"/>
        </w:rPr>
        <w:t>террит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эскадроны:увеличение</w:t>
      </w:r>
      <w:proofErr w:type="spellEnd"/>
      <w:r w:rsidRPr="00F33EBB">
        <w:rPr>
          <w:rFonts w:ascii="Times New Roman" w:hAnsi="Times New Roman" w:cs="Times New Roman"/>
          <w:color w:val="000000" w:themeColor="text1"/>
          <w:sz w:val="16"/>
          <w:szCs w:val="16"/>
        </w:rPr>
        <w:t xml:space="preserve"> пайков -, в том числе ср. и выше нач. сост. 24, из них ср. и выше ком. сост. 24;</w:t>
      </w:r>
    </w:p>
    <w:p w14:paraId="39C167B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Монголо-Бурятская АССР Переформирование школы мл. комсостава и отд.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эскадрона в отд.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дивизион:увеличение</w:t>
      </w:r>
      <w:proofErr w:type="spellEnd"/>
      <w:r w:rsidRPr="00F33EBB">
        <w:rPr>
          <w:rFonts w:ascii="Times New Roman" w:hAnsi="Times New Roman" w:cs="Times New Roman"/>
          <w:color w:val="000000" w:themeColor="text1"/>
          <w:sz w:val="16"/>
          <w:szCs w:val="16"/>
        </w:rPr>
        <w:t xml:space="preserve"> пайков 40, в том числе ср. и выше нач. сост. 18, из них ср. и выше ком. сост. 10.</w:t>
      </w:r>
    </w:p>
    <w:p w14:paraId="4BB5EC8B"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VII.Морской</w:t>
      </w:r>
      <w:proofErr w:type="spellEnd"/>
      <w:r w:rsidRPr="00F33EBB">
        <w:rPr>
          <w:rFonts w:ascii="Times New Roman" w:hAnsi="Times New Roman" w:cs="Times New Roman"/>
          <w:color w:val="000000" w:themeColor="text1"/>
          <w:sz w:val="16"/>
          <w:szCs w:val="16"/>
        </w:rPr>
        <w:t xml:space="preserve"> флот</w:t>
      </w:r>
    </w:p>
    <w:p w14:paraId="1D406864"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Мероприятия по морским силам всецело зависят от имеющейся судостроительной программы. В настоящее время производится постройка, достройка и восстановление ряда кораблей: 6 подводных лодок, 2 сторожевых судна, 2 эскадренных миноносца, 1 линкор, 2 крейсера и т.п.</w:t>
      </w:r>
    </w:p>
    <w:p w14:paraId="4AF17A47"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Ориентировочно на ближайший год введение новых временных табелей комплектации и некоторое увеличение существующих потребует примерно 500 пайков, в том числе 50 – начальствующего состава (среднего и выше), из них командного – 40.</w:t>
      </w:r>
    </w:p>
    <w:p w14:paraId="2CECC73E"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конечном итоге, намеченные выше организационные мероприятия по всем четырем основным подразделениям [Красной] Армии потребуют на предстоящий год увеличения (в круглых цифрах) на 34 000 чел., в том числе начальствующего (</w:t>
      </w:r>
      <w:proofErr w:type="spellStart"/>
      <w:r w:rsidRPr="00F33EBB">
        <w:rPr>
          <w:rFonts w:ascii="Times New Roman" w:hAnsi="Times New Roman" w:cs="Times New Roman"/>
          <w:color w:val="000000" w:themeColor="text1"/>
          <w:sz w:val="16"/>
          <w:szCs w:val="16"/>
        </w:rPr>
        <w:t>средн</w:t>
      </w:r>
      <w:proofErr w:type="spellEnd"/>
      <w:r w:rsidRPr="00F33EBB">
        <w:rPr>
          <w:rFonts w:ascii="Times New Roman" w:hAnsi="Times New Roman" w:cs="Times New Roman"/>
          <w:color w:val="000000" w:themeColor="text1"/>
          <w:sz w:val="16"/>
          <w:szCs w:val="16"/>
        </w:rPr>
        <w:t>. и выше) состава – 1 900 чел., из них командного – 1 750 чел.</w:t>
      </w:r>
    </w:p>
    <w:p w14:paraId="12A45A03"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Обращаясь затем к вопросу о средствах, за счет которых в пределах существующей нормы Красной Армии и с учетом предельной численности в ней среднего и выше начсостава (85 000) могут быть проведены указанные мероприятия, необходимо прийти к выводу, что средства эти, прежде всего в виде 34 000 пайков, почти полностью должны быть получены путем мероприятий организационного же характера внутри Красной Армии, т.к. существующий штатный резерв (по данным на 1 января 1927 г. это – 610 000 минус 607 185, т.е. 2 815) эту потребность может покрыть лишь в самой незначительной доле. К мероприятиям, позволяющим получить требуемый ресурс пайков, следует отнести нижеследующие, вытекающие из дальнейшего приближения структуры и численности некоторых организационных единиц к потребности армии, а равно из необходимости исключения из норм РККА всего того, что органически не связано с основной задачей армии – обороной Союза:</w:t>
      </w:r>
    </w:p>
    <w:p w14:paraId="461DD951"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Сокращение сети складов путем их объединения и упразднения излишних. В зависимости от имеющихся помещений возможно к началу 1928 года осуществить эти меры в отношении ликвидации 8 складов и одного иногороднего отдела, а равно переформировать 2 склада в иногородние отделы.</w:t>
      </w:r>
    </w:p>
    <w:p w14:paraId="0226C30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итоге – экономия около 500 пайков, из них 120 начсостава (ср. и выше), в том числе 45 командного.</w:t>
      </w:r>
    </w:p>
    <w:p w14:paraId="2415C6A1"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б)Сокращение сети и емкости военно-учебных </w:t>
      </w:r>
      <w:proofErr w:type="spellStart"/>
      <w:r w:rsidRPr="00F33EBB">
        <w:rPr>
          <w:rFonts w:ascii="Times New Roman" w:hAnsi="Times New Roman" w:cs="Times New Roman"/>
          <w:color w:val="000000" w:themeColor="text1"/>
          <w:sz w:val="16"/>
          <w:szCs w:val="16"/>
        </w:rPr>
        <w:t>заведенийс</w:t>
      </w:r>
      <w:proofErr w:type="spellEnd"/>
      <w:r w:rsidRPr="00F33EBB">
        <w:rPr>
          <w:rFonts w:ascii="Times New Roman" w:hAnsi="Times New Roman" w:cs="Times New Roman"/>
          <w:color w:val="000000" w:themeColor="text1"/>
          <w:sz w:val="16"/>
          <w:szCs w:val="16"/>
        </w:rPr>
        <w:t xml:space="preserve"> целью постепенного приспособления ежегодной выпускной способности школ к потребности армии, а также в связи с изменением системы подготовки института политических руководителей и уменьшением объема переподготовки среднего комсостава.</w:t>
      </w:r>
    </w:p>
    <w:p w14:paraId="7271E07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предстоящем бюджетном году возможно произвести:</w:t>
      </w:r>
    </w:p>
    <w:p w14:paraId="15BCF4C6"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1)уменьшение емкости школ нормального типа на 3 000 курсантов;</w:t>
      </w:r>
    </w:p>
    <w:p w14:paraId="0D07049C"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2)доведение числа военно-политических курсов до 3 и повторных военно-политических же курсов до 2-х, с одновременным расформированием всех имеющихся военно-политических школ;</w:t>
      </w:r>
    </w:p>
    <w:p w14:paraId="61487C6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3)расформирование повторных курсов комсостава (кроме специальных) и прекращение приема в Киевскую имени С.С. Каменева школу.</w:t>
      </w:r>
    </w:p>
    <w:p w14:paraId="34D89FC8"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Мероприятия эти, учитывая и соответствующее сокращение постоянного состава, даст экономию ориентировочно до 6 000 чел., в том числе 1 200 </w:t>
      </w:r>
      <w:proofErr w:type="spellStart"/>
      <w:r w:rsidRPr="00F33EBB">
        <w:rPr>
          <w:rFonts w:ascii="Times New Roman" w:hAnsi="Times New Roman" w:cs="Times New Roman"/>
          <w:color w:val="000000" w:themeColor="text1"/>
          <w:sz w:val="16"/>
          <w:szCs w:val="16"/>
        </w:rPr>
        <w:t>средн</w:t>
      </w:r>
      <w:proofErr w:type="spellEnd"/>
      <w:r w:rsidRPr="00F33EBB">
        <w:rPr>
          <w:rFonts w:ascii="Times New Roman" w:hAnsi="Times New Roman" w:cs="Times New Roman"/>
          <w:color w:val="000000" w:themeColor="text1"/>
          <w:sz w:val="16"/>
          <w:szCs w:val="16"/>
        </w:rPr>
        <w:t xml:space="preserve">. и выше начсостава, из коих 1 000 – командного. Сокращение начсостава в таком размере (а следовательно и общего числа пайков) получится лишь при твердом соблюдении правила, </w:t>
      </w:r>
      <w:proofErr w:type="spellStart"/>
      <w:r w:rsidRPr="00F33EBB">
        <w:rPr>
          <w:rFonts w:ascii="Times New Roman" w:hAnsi="Times New Roman" w:cs="Times New Roman"/>
          <w:color w:val="000000" w:themeColor="text1"/>
          <w:sz w:val="16"/>
          <w:szCs w:val="16"/>
        </w:rPr>
        <w:t>чтослушатели</w:t>
      </w:r>
      <w:proofErr w:type="spellEnd"/>
      <w:r w:rsidRPr="00F33EBB">
        <w:rPr>
          <w:rFonts w:ascii="Times New Roman" w:hAnsi="Times New Roman" w:cs="Times New Roman"/>
          <w:color w:val="000000" w:themeColor="text1"/>
          <w:sz w:val="16"/>
          <w:szCs w:val="16"/>
        </w:rPr>
        <w:t xml:space="preserve">, командируемые в военно-учебные заведения на срок не свыше года, продолжают числиться в своих частях вне зависимости от того, возвращаются ли они по окончании курса в свои части или же получают новое </w:t>
      </w:r>
      <w:proofErr w:type="spellStart"/>
      <w:r w:rsidRPr="00F33EBB">
        <w:rPr>
          <w:rFonts w:ascii="Times New Roman" w:hAnsi="Times New Roman" w:cs="Times New Roman"/>
          <w:color w:val="000000" w:themeColor="text1"/>
          <w:sz w:val="16"/>
          <w:szCs w:val="16"/>
        </w:rPr>
        <w:t>назначение.Правило</w:t>
      </w:r>
      <w:proofErr w:type="spellEnd"/>
      <w:r w:rsidRPr="00F33EBB">
        <w:rPr>
          <w:rFonts w:ascii="Times New Roman" w:hAnsi="Times New Roman" w:cs="Times New Roman"/>
          <w:color w:val="000000" w:themeColor="text1"/>
          <w:sz w:val="16"/>
          <w:szCs w:val="16"/>
        </w:rPr>
        <w:t xml:space="preserve"> это, применяемое и ныне, в дальнейшем ввиду сокращения объема переподготовки среднего комсостава не может явиться для войсковых частей обременительным.</w:t>
      </w:r>
    </w:p>
    <w:p w14:paraId="75768FD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Перевод территориальных стрелковых дивизий (усиленных и сокращенных) на единый штат, примерно 2 000 чел., что для сокращенных дивизий, выразится преимущественно в добавлении младшего комсостава и в связи с этим соответствующего увеличения полковой школы в каждом стрелковом полку; общая цифра добавления, учитывая запряжку </w:t>
      </w:r>
      <w:proofErr w:type="spellStart"/>
      <w:r w:rsidRPr="00F33EBB">
        <w:rPr>
          <w:rFonts w:ascii="Times New Roman" w:hAnsi="Times New Roman" w:cs="Times New Roman"/>
          <w:color w:val="000000" w:themeColor="text1"/>
          <w:sz w:val="16"/>
          <w:szCs w:val="16"/>
        </w:rPr>
        <w:t>поодному</w:t>
      </w:r>
      <w:proofErr w:type="spellEnd"/>
      <w:r w:rsidRPr="00F33EBB">
        <w:rPr>
          <w:rFonts w:ascii="Times New Roman" w:hAnsi="Times New Roman" w:cs="Times New Roman"/>
          <w:color w:val="000000" w:themeColor="text1"/>
          <w:sz w:val="16"/>
          <w:szCs w:val="16"/>
        </w:rPr>
        <w:t xml:space="preserve"> орудию в каждой из батарей артиллерийского полка, будет равна 198 чел. (2 000 [минус] 1 802) на дивизию. Для усиленных же дивизий мера эта повлечет за собой (также учитывая запряжку по одному орудию) сокращение лишь 150 человек (2 150 [минус] 2 000) на дивизию преимущественно за счет сокращения рядового состава и уменьшения числа отдельных командиров на одного в каждой роте. Данная мера завершает начатую еще в минувшем году унификацию штата территориальной дивизии, переведя на единый штат и стрелковый полк; штаты остальных подразделений усиленных и сокращенных тер. дивизий уже унифицированы. В итоге данные мероприятия дают общее </w:t>
      </w:r>
      <w:proofErr w:type="spellStart"/>
      <w:r w:rsidRPr="00F33EBB">
        <w:rPr>
          <w:rFonts w:ascii="Times New Roman" w:hAnsi="Times New Roman" w:cs="Times New Roman"/>
          <w:color w:val="000000" w:themeColor="text1"/>
          <w:sz w:val="16"/>
          <w:szCs w:val="16"/>
        </w:rPr>
        <w:t>сокращениеоколо</w:t>
      </w:r>
      <w:proofErr w:type="spellEnd"/>
      <w:r w:rsidRPr="00F33EBB">
        <w:rPr>
          <w:rFonts w:ascii="Times New Roman" w:hAnsi="Times New Roman" w:cs="Times New Roman"/>
          <w:color w:val="000000" w:themeColor="text1"/>
          <w:sz w:val="16"/>
          <w:szCs w:val="16"/>
        </w:rPr>
        <w:t xml:space="preserve"> 5 000 человек.</w:t>
      </w:r>
    </w:p>
    <w:p w14:paraId="607A648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Сокращение части </w:t>
      </w:r>
      <w:proofErr w:type="spellStart"/>
      <w:r w:rsidRPr="00F33EBB">
        <w:rPr>
          <w:rFonts w:ascii="Times New Roman" w:hAnsi="Times New Roman" w:cs="Times New Roman"/>
          <w:color w:val="000000" w:themeColor="text1"/>
          <w:sz w:val="16"/>
          <w:szCs w:val="16"/>
        </w:rPr>
        <w:t>должностейвольнонаемныхсодержащихся</w:t>
      </w:r>
      <w:proofErr w:type="spellEnd"/>
      <w:r w:rsidRPr="00F33EBB">
        <w:rPr>
          <w:rFonts w:ascii="Times New Roman" w:hAnsi="Times New Roman" w:cs="Times New Roman"/>
          <w:color w:val="000000" w:themeColor="text1"/>
          <w:sz w:val="16"/>
          <w:szCs w:val="16"/>
        </w:rPr>
        <w:t xml:space="preserve"> ныне в норме и по штатам Красной Армии.</w:t>
      </w:r>
    </w:p>
    <w:p w14:paraId="526EAADD"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Красной Армии общее число штатных вольнонаемных достигает 19 000 чел., как раз того числа людей, которое необходимо добавить в строевые роты стрелковых войск для надлежащей постановки в них обучения.</w:t>
      </w:r>
    </w:p>
    <w:p w14:paraId="7A9DBFBE"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 числа 19 000 вольнонаемных 12 500 должностей (ориентировочно) могут быть исключены из штатов с переводом содержания их на операционные кредиты, а в тех случаях, </w:t>
      </w:r>
      <w:proofErr w:type="spellStart"/>
      <w:r w:rsidRPr="00F33EBB">
        <w:rPr>
          <w:rFonts w:ascii="Times New Roman" w:hAnsi="Times New Roman" w:cs="Times New Roman"/>
          <w:color w:val="000000" w:themeColor="text1"/>
          <w:sz w:val="16"/>
          <w:szCs w:val="16"/>
        </w:rPr>
        <w:t>когдапоследнее</w:t>
      </w:r>
      <w:proofErr w:type="spellEnd"/>
      <w:r w:rsidRPr="00F33EBB">
        <w:rPr>
          <w:rFonts w:ascii="Times New Roman" w:hAnsi="Times New Roman" w:cs="Times New Roman"/>
          <w:color w:val="000000" w:themeColor="text1"/>
          <w:sz w:val="16"/>
          <w:szCs w:val="16"/>
        </w:rPr>
        <w:t xml:space="preserve"> невозможно, с установлением системы денежных отпусков, фиксируемых штатами данного учреждения. Мера эта дает возможность увеличить на указанные 12 500 чел. красноармейцев и требует лишь согласования с Наркомфином в отношении отпуска и распределения кредитов по смете.</w:t>
      </w:r>
    </w:p>
    <w:p w14:paraId="10D1C59A"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д) Замена нестроевых красноармейцев на должностях обслуживающего характера в ВУЗах и учреждениях вольнонаемными с последующим переводом последних, как и в предыдущем случае, на операционные кредиты или на систему штатных денежных отпусков. В настоящее время меру эту возможно осуществить, ориентировочно, в отношении 5 000 нестроевых красноармейцев, что не только предоставит соответствующее число пайков на усиление рот стрелковых дивизий, но и разрешит, хотя бы частично, больной вопрос о подготовке нестроевых красноармейцев, используемых ныне на должностях обслуживающего характера.</w:t>
      </w:r>
    </w:p>
    <w:p w14:paraId="5A9655DF"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Указанные выше мероприятия в их совокупности дадут, за округлением, экономию до 29 000 чел., в том числе 1 300 </w:t>
      </w:r>
      <w:proofErr w:type="spellStart"/>
      <w:r w:rsidRPr="00F33EBB">
        <w:rPr>
          <w:rFonts w:ascii="Times New Roman" w:hAnsi="Times New Roman" w:cs="Times New Roman"/>
          <w:color w:val="000000" w:themeColor="text1"/>
          <w:sz w:val="16"/>
          <w:szCs w:val="16"/>
        </w:rPr>
        <w:t>средн</w:t>
      </w:r>
      <w:proofErr w:type="spellEnd"/>
      <w:r w:rsidRPr="00F33EBB">
        <w:rPr>
          <w:rFonts w:ascii="Times New Roman" w:hAnsi="Times New Roman" w:cs="Times New Roman"/>
          <w:color w:val="000000" w:themeColor="text1"/>
          <w:sz w:val="16"/>
          <w:szCs w:val="16"/>
        </w:rPr>
        <w:t xml:space="preserve">. и выше начсостава, из них 1 100 – комсостава. Учитывая же штатный некомплект РККА на 1 января 1927 г. (2 815), ориентировочную численность ресурсов для проведения намеченных мероприятий можно считать в 32 000. Что же касается начсостава, то </w:t>
      </w:r>
      <w:proofErr w:type="spellStart"/>
      <w:r w:rsidRPr="00F33EBB">
        <w:rPr>
          <w:rFonts w:ascii="Times New Roman" w:hAnsi="Times New Roman" w:cs="Times New Roman"/>
          <w:color w:val="000000" w:themeColor="text1"/>
          <w:sz w:val="16"/>
          <w:szCs w:val="16"/>
        </w:rPr>
        <w:t>учитываяразницумежду</w:t>
      </w:r>
      <w:proofErr w:type="spellEnd"/>
      <w:r w:rsidRPr="00F33EBB">
        <w:rPr>
          <w:rFonts w:ascii="Times New Roman" w:hAnsi="Times New Roman" w:cs="Times New Roman"/>
          <w:color w:val="000000" w:themeColor="text1"/>
          <w:sz w:val="16"/>
          <w:szCs w:val="16"/>
        </w:rPr>
        <w:t xml:space="preserve"> штатной численностью такового на 1 января 1927 г. (83 656) и его предельной нормой (85 000), т.е. 1 344 чел., в том числе 733 – командного состава, общий резерв начсостава </w:t>
      </w:r>
      <w:proofErr w:type="spellStart"/>
      <w:r w:rsidRPr="00F33EBB">
        <w:rPr>
          <w:rFonts w:ascii="Times New Roman" w:hAnsi="Times New Roman" w:cs="Times New Roman"/>
          <w:color w:val="000000" w:themeColor="text1"/>
          <w:sz w:val="16"/>
          <w:szCs w:val="16"/>
        </w:rPr>
        <w:t>дляпроведения</w:t>
      </w:r>
      <w:proofErr w:type="spellEnd"/>
      <w:r w:rsidRPr="00F33EBB">
        <w:rPr>
          <w:rFonts w:ascii="Times New Roman" w:hAnsi="Times New Roman" w:cs="Times New Roman"/>
          <w:color w:val="000000" w:themeColor="text1"/>
          <w:sz w:val="16"/>
          <w:szCs w:val="16"/>
        </w:rPr>
        <w:t xml:space="preserve"> тех же мероприятий выразится, за округлением, в числе 2 600 </w:t>
      </w:r>
      <w:proofErr w:type="spellStart"/>
      <w:r w:rsidRPr="00F33EBB">
        <w:rPr>
          <w:rFonts w:ascii="Times New Roman" w:hAnsi="Times New Roman" w:cs="Times New Roman"/>
          <w:color w:val="000000" w:themeColor="text1"/>
          <w:sz w:val="16"/>
          <w:szCs w:val="16"/>
        </w:rPr>
        <w:t>средн</w:t>
      </w:r>
      <w:proofErr w:type="spellEnd"/>
      <w:r w:rsidRPr="00F33EBB">
        <w:rPr>
          <w:rFonts w:ascii="Times New Roman" w:hAnsi="Times New Roman" w:cs="Times New Roman"/>
          <w:color w:val="000000" w:themeColor="text1"/>
          <w:sz w:val="16"/>
          <w:szCs w:val="16"/>
        </w:rPr>
        <w:t>. и выше начсостава, из них 1 800 – командного.</w:t>
      </w:r>
    </w:p>
    <w:p w14:paraId="54693D4D"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Сравнение этих данных с потребностью (34 000 чел., в том числе 1 900 среднего и выше начсостава, из них 1 750 – командного) показывает, что проектируемая экономия в общем и целом покрывает потребность.</w:t>
      </w:r>
    </w:p>
    <w:p w14:paraId="6461A563"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же случае, если почему-либо указанный выше перевод вольнонаемных на операционные кредиты или систему денежных отпусков не осуществится в намеченном размере, вопрос об увеличении красноармейцев в строевых ротах кадровых стр. дивизий можно было бы разрешить по одному из нижеследующих вариантов:</w:t>
      </w:r>
    </w:p>
    <w:p w14:paraId="1112AED2"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1)Вместо увеличения численности этих рот на число красноармейцев, командируемых в полковую школу (18 000), </w:t>
      </w:r>
      <w:proofErr w:type="spellStart"/>
      <w:r w:rsidRPr="00F33EBB">
        <w:rPr>
          <w:rFonts w:ascii="Times New Roman" w:hAnsi="Times New Roman" w:cs="Times New Roman"/>
          <w:color w:val="000000" w:themeColor="text1"/>
          <w:sz w:val="16"/>
          <w:szCs w:val="16"/>
        </w:rPr>
        <w:t>лишьунифицировать</w:t>
      </w:r>
      <w:proofErr w:type="spellEnd"/>
      <w:r w:rsidRPr="00F33EBB">
        <w:rPr>
          <w:rFonts w:ascii="Times New Roman" w:hAnsi="Times New Roman" w:cs="Times New Roman"/>
          <w:color w:val="000000" w:themeColor="text1"/>
          <w:sz w:val="16"/>
          <w:szCs w:val="16"/>
        </w:rPr>
        <w:t xml:space="preserve"> стрелковые роты кадровых дивизий, доведя численность этих рот дивизий сокращенного состава до численности стрелковых рот дивизий усиленного </w:t>
      </w:r>
      <w:proofErr w:type="spellStart"/>
      <w:r w:rsidRPr="00F33EBB">
        <w:rPr>
          <w:rFonts w:ascii="Times New Roman" w:hAnsi="Times New Roman" w:cs="Times New Roman"/>
          <w:color w:val="000000" w:themeColor="text1"/>
          <w:sz w:val="16"/>
          <w:szCs w:val="16"/>
        </w:rPr>
        <w:t>состава,на</w:t>
      </w:r>
      <w:proofErr w:type="spellEnd"/>
      <w:r w:rsidRPr="00F33EBB">
        <w:rPr>
          <w:rFonts w:ascii="Times New Roman" w:hAnsi="Times New Roman" w:cs="Times New Roman"/>
          <w:color w:val="000000" w:themeColor="text1"/>
          <w:sz w:val="16"/>
          <w:szCs w:val="16"/>
        </w:rPr>
        <w:t xml:space="preserve"> что потребуется около 11 000 чел. В этом случае для каждой из стрелковых рот сокращенных кадровых дивизий добавок выразится в числе 26 красноармейцев. Вариант </w:t>
      </w:r>
      <w:proofErr w:type="spellStart"/>
      <w:r w:rsidRPr="00F33EBB">
        <w:rPr>
          <w:rFonts w:ascii="Times New Roman" w:hAnsi="Times New Roman" w:cs="Times New Roman"/>
          <w:color w:val="000000" w:themeColor="text1"/>
          <w:sz w:val="16"/>
          <w:szCs w:val="16"/>
        </w:rPr>
        <w:t>этот,равно</w:t>
      </w:r>
      <w:proofErr w:type="spellEnd"/>
      <w:r w:rsidRPr="00F33EBB">
        <w:rPr>
          <w:rFonts w:ascii="Times New Roman" w:hAnsi="Times New Roman" w:cs="Times New Roman"/>
          <w:color w:val="000000" w:themeColor="text1"/>
          <w:sz w:val="16"/>
          <w:szCs w:val="16"/>
        </w:rPr>
        <w:t xml:space="preserve"> как и добавление 1 800 красноармейцев, исходит из предположения, что существующая структура кадров стрелкового полка должна остаться без изменения.</w:t>
      </w:r>
    </w:p>
    <w:p w14:paraId="14C95854"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2)При уменьшении же числа входящих в состав полка </w:t>
      </w:r>
      <w:proofErr w:type="spellStart"/>
      <w:r w:rsidRPr="00F33EBB">
        <w:rPr>
          <w:rFonts w:ascii="Times New Roman" w:hAnsi="Times New Roman" w:cs="Times New Roman"/>
          <w:color w:val="000000" w:themeColor="text1"/>
          <w:sz w:val="16"/>
          <w:szCs w:val="16"/>
        </w:rPr>
        <w:t>подразделенийувеличение</w:t>
      </w:r>
      <w:proofErr w:type="spellEnd"/>
      <w:r w:rsidRPr="00F33EBB">
        <w:rPr>
          <w:rFonts w:ascii="Times New Roman" w:hAnsi="Times New Roman" w:cs="Times New Roman"/>
          <w:color w:val="000000" w:themeColor="text1"/>
          <w:sz w:val="16"/>
          <w:szCs w:val="16"/>
        </w:rPr>
        <w:t xml:space="preserve"> рядового состава в его строевых ротах может быть произведено и без увеличения штатной численности рот. В этом случае в одном из </w:t>
      </w:r>
      <w:proofErr w:type="spellStart"/>
      <w:r w:rsidRPr="00F33EBB">
        <w:rPr>
          <w:rFonts w:ascii="Times New Roman" w:hAnsi="Times New Roman" w:cs="Times New Roman"/>
          <w:color w:val="000000" w:themeColor="text1"/>
          <w:sz w:val="16"/>
          <w:szCs w:val="16"/>
        </w:rPr>
        <w:t>батальоновдве</w:t>
      </w:r>
      <w:proofErr w:type="spellEnd"/>
      <w:r w:rsidRPr="00F33EBB">
        <w:rPr>
          <w:rFonts w:ascii="Times New Roman" w:hAnsi="Times New Roman" w:cs="Times New Roman"/>
          <w:color w:val="000000" w:themeColor="text1"/>
          <w:sz w:val="16"/>
          <w:szCs w:val="16"/>
        </w:rPr>
        <w:t xml:space="preserve"> стрелковые и пулеметная роты (в дивизиях сокращенного состава –отдельный пулеметный взвод)должны быть обращены в учебные с </w:t>
      </w:r>
      <w:proofErr w:type="spellStart"/>
      <w:r w:rsidRPr="00F33EBB">
        <w:rPr>
          <w:rFonts w:ascii="Times New Roman" w:hAnsi="Times New Roman" w:cs="Times New Roman"/>
          <w:color w:val="000000" w:themeColor="text1"/>
          <w:sz w:val="16"/>
          <w:szCs w:val="16"/>
        </w:rPr>
        <w:t>одновременнымупразднением</w:t>
      </w:r>
      <w:proofErr w:type="spellEnd"/>
      <w:r w:rsidRPr="00F33EBB">
        <w:rPr>
          <w:rFonts w:ascii="Times New Roman" w:hAnsi="Times New Roman" w:cs="Times New Roman"/>
          <w:color w:val="000000" w:themeColor="text1"/>
          <w:sz w:val="16"/>
          <w:szCs w:val="16"/>
        </w:rPr>
        <w:t xml:space="preserve"> полковой </w:t>
      </w:r>
      <w:proofErr w:type="spellStart"/>
      <w:r w:rsidRPr="00F33EBB">
        <w:rPr>
          <w:rFonts w:ascii="Times New Roman" w:hAnsi="Times New Roman" w:cs="Times New Roman"/>
          <w:color w:val="000000" w:themeColor="text1"/>
          <w:sz w:val="16"/>
          <w:szCs w:val="16"/>
        </w:rPr>
        <w:t>школы.Численность</w:t>
      </w:r>
      <w:proofErr w:type="spellEnd"/>
      <w:r w:rsidRPr="00F33EBB">
        <w:rPr>
          <w:rFonts w:ascii="Times New Roman" w:hAnsi="Times New Roman" w:cs="Times New Roman"/>
          <w:color w:val="000000" w:themeColor="text1"/>
          <w:sz w:val="16"/>
          <w:szCs w:val="16"/>
        </w:rPr>
        <w:t xml:space="preserve"> рядового состава учебных рот в данном случае определится численностью лиц рядового состава, подготавливаемых в стрелковом полку на должности мл. комсостава, и будет равна: учебно-стрелковой роты (в дивизиях – усиленной и сокращенной) – 121 чел., пулеметной роты – 76 чел., отдельного пулеметного взвода – 44 чел. Что же касается третьей стрелковой роты батальона, обращаемого в учебный, то таковая в отношении рядового состава может остаться в пределах ныне действующего штата, причем в ряде дивизий (по особому расписанию) рядовой состав этой роты целесообразно комплектовать лишь учащимися ВУЗов, проходящими службу в порядке раздела XIII Закона об обязательной военной службе. В этом случае сформированные ныне команды </w:t>
      </w:r>
      <w:proofErr w:type="spellStart"/>
      <w:r w:rsidRPr="00F33EBB">
        <w:rPr>
          <w:rFonts w:ascii="Times New Roman" w:hAnsi="Times New Roman" w:cs="Times New Roman"/>
          <w:color w:val="000000" w:themeColor="text1"/>
          <w:sz w:val="16"/>
          <w:szCs w:val="16"/>
        </w:rPr>
        <w:t>одногодичников</w:t>
      </w:r>
      <w:proofErr w:type="spellEnd"/>
      <w:r w:rsidRPr="00F33EBB">
        <w:rPr>
          <w:rFonts w:ascii="Times New Roman" w:hAnsi="Times New Roman" w:cs="Times New Roman"/>
          <w:color w:val="000000" w:themeColor="text1"/>
          <w:sz w:val="16"/>
          <w:szCs w:val="16"/>
        </w:rPr>
        <w:t xml:space="preserve"> подлежат упразднению, что даст известную экономию в комсоставе (начальники команд, содержащиеся ныне в некоторых частях сверх штата).</w:t>
      </w:r>
    </w:p>
    <w:p w14:paraId="0B4E3E2C"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Вариант этот неразрывно связан с упразднением полковых школ в кадровых стрелковых полках, против чего выдвигается ряд серьезных аргументов: прежде всего этим мероприятиям, естественно, понизится мобилизационная готовность армии; во вторых, понизится и боевая готовность армии военного времени, так как в каждом кадровом полку один батальон будет иметь слабые кадры одного лишь начсостава; в третьих, в наших условиях недостаточной отработки людского запаса выгодно увеличивать </w:t>
      </w:r>
      <w:proofErr w:type="spellStart"/>
      <w:r w:rsidRPr="00F33EBB">
        <w:rPr>
          <w:rFonts w:ascii="Times New Roman" w:hAnsi="Times New Roman" w:cs="Times New Roman"/>
          <w:color w:val="000000" w:themeColor="text1"/>
          <w:sz w:val="16"/>
          <w:szCs w:val="16"/>
        </w:rPr>
        <w:t>обучаемыйконтингент</w:t>
      </w:r>
      <w:proofErr w:type="spellEnd"/>
      <w:r w:rsidRPr="00F33EBB">
        <w:rPr>
          <w:rFonts w:ascii="Times New Roman" w:hAnsi="Times New Roman" w:cs="Times New Roman"/>
          <w:color w:val="000000" w:themeColor="text1"/>
          <w:sz w:val="16"/>
          <w:szCs w:val="16"/>
        </w:rPr>
        <w:t>, а не сокращать его.</w:t>
      </w:r>
    </w:p>
    <w:p w14:paraId="53B3E58A"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указанные выше мероприятия строго сообразованы с существующей нормой Красной Армии и предельной численностью в ней среднего и выше начальствующего состава. Они не являются мероприятиями, предусматривающими общее развитие армии мирного времени и вытекающими из увеличения количества войсковых соединений в военное время; в этом последнем случае проектируемые мероприятия неизбежно вышли бы за пределы изложенных в настоящем докладе.</w:t>
      </w:r>
    </w:p>
    <w:p w14:paraId="3779CAE1"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Необходимо также отметить, что проведение указанных выше мероприятий в предстоящем 1927/28 бюджетном году неразрывно связано с увеличением расходов по содержанию вольнонаемных, переводимых на операционные или специальные кредиты. Если бы ассигнование кредитов на эту меру оказалось в будущем году невозможным, некоторые из проектируемых мероприятий пришлось бы отложить на 1928/29 и последующие бюджетные годы.</w:t>
      </w:r>
    </w:p>
    <w:p w14:paraId="5668FB38"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Заместитель начальника Главного управления </w:t>
      </w:r>
      <w:proofErr w:type="spellStart"/>
      <w:r w:rsidRPr="00F33EBB">
        <w:rPr>
          <w:rFonts w:ascii="Times New Roman" w:hAnsi="Times New Roman" w:cs="Times New Roman"/>
          <w:color w:val="000000" w:themeColor="text1"/>
          <w:sz w:val="16"/>
          <w:szCs w:val="16"/>
        </w:rPr>
        <w:t>РККАЛевичев</w:t>
      </w:r>
      <w:proofErr w:type="spellEnd"/>
    </w:p>
    <w:p w14:paraId="147A7940"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 Управления устройства и службы </w:t>
      </w:r>
      <w:proofErr w:type="spellStart"/>
      <w:r w:rsidRPr="00F33EBB">
        <w:rPr>
          <w:rFonts w:ascii="Times New Roman" w:hAnsi="Times New Roman" w:cs="Times New Roman"/>
          <w:color w:val="000000" w:themeColor="text1"/>
          <w:sz w:val="16"/>
          <w:szCs w:val="16"/>
        </w:rPr>
        <w:t>войскА</w:t>
      </w:r>
      <w:proofErr w:type="spellEnd"/>
      <w:r w:rsidRPr="00F33EBB">
        <w:rPr>
          <w:rFonts w:ascii="Times New Roman" w:hAnsi="Times New Roman" w:cs="Times New Roman"/>
          <w:color w:val="000000" w:themeColor="text1"/>
          <w:sz w:val="16"/>
          <w:szCs w:val="16"/>
        </w:rPr>
        <w:t>. Вольпе (21355).</w:t>
      </w:r>
    </w:p>
    <w:p w14:paraId="398A40ED" w14:textId="77777777" w:rsidR="00C15BCD" w:rsidRPr="00F33EBB" w:rsidRDefault="00C15BCD" w:rsidP="008215F2">
      <w:pPr>
        <w:spacing w:after="0" w:line="240" w:lineRule="auto"/>
        <w:jc w:val="both"/>
        <w:rPr>
          <w:rFonts w:ascii="Times New Roman" w:hAnsi="Times New Roman" w:cs="Times New Roman"/>
          <w:color w:val="000000" w:themeColor="text1"/>
          <w:sz w:val="16"/>
          <w:szCs w:val="16"/>
        </w:rPr>
      </w:pPr>
    </w:p>
    <w:p w14:paraId="4E763A39" w14:textId="77777777" w:rsidR="00670725" w:rsidRPr="00F33EBB" w:rsidRDefault="0067072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8A48E13" w14:textId="77777777" w:rsidR="00670725" w:rsidRPr="00F33EBB" w:rsidRDefault="0067072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EB41EC"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мая 1927. Начали работать четыре новые трамвайные линии. Введена новая линия от Саратовского вокзала через Садовническую, по бульварам, на Никитскую - до площади Восстания (бывшая Кудринская) - 23. Каланчевская площадь соединится по Мясницкой, Большой и Малой Дмитровке до Бутырской заставы - 29. Выпущен также - 30, маршрут которого лежит от Бауманской площади (бывшая Елоховская) по Ново-Басманной, Садовой, Смоленскому рынку и через Дорогомилово к Брянскому вокзалу. С 3 мая стало функционировать новое кольцо "Г" -от Большой Грузинской, через Лесную, 3-ю Мещанскую, центр, Моховую, Смоленский бульвар и до Зоологического сада (18717).</w:t>
      </w:r>
    </w:p>
    <w:p w14:paraId="1B4CDE77" w14:textId="77777777" w:rsidR="00670725" w:rsidRPr="00F33EBB" w:rsidRDefault="00670725" w:rsidP="008215F2">
      <w:pPr>
        <w:spacing w:after="0" w:line="240" w:lineRule="auto"/>
        <w:jc w:val="both"/>
        <w:rPr>
          <w:rFonts w:ascii="Times New Roman" w:hAnsi="Times New Roman" w:cs="Times New Roman"/>
          <w:color w:val="000000" w:themeColor="text1"/>
          <w:sz w:val="16"/>
          <w:szCs w:val="16"/>
        </w:rPr>
      </w:pPr>
    </w:p>
    <w:p w14:paraId="6EFF4C0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31394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295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мая 1927 г. был закон</w:t>
      </w:r>
      <w:r w:rsidRPr="00F33EBB">
        <w:rPr>
          <w:rFonts w:ascii="Times New Roman" w:hAnsi="Times New Roman" w:cs="Times New Roman"/>
          <w:color w:val="000000" w:themeColor="text1"/>
          <w:sz w:val="16"/>
          <w:szCs w:val="16"/>
        </w:rPr>
        <w:softHyphen/>
        <w:t xml:space="preserve">чен проект Р-5. 29 июня Николай Николаевич представил его на утверждение в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 материалах заседания сохранились некоторые по</w:t>
      </w:r>
      <w:r w:rsidRPr="00F33EBB">
        <w:rPr>
          <w:rFonts w:ascii="Times New Roman" w:hAnsi="Times New Roman" w:cs="Times New Roman"/>
          <w:color w:val="000000" w:themeColor="text1"/>
          <w:sz w:val="16"/>
          <w:szCs w:val="16"/>
        </w:rPr>
        <w:softHyphen/>
        <w:t>дробности обсуждения проекта:</w:t>
      </w:r>
    </w:p>
    <w:p w14:paraId="6266EC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А.Н.Туполев</w:t>
      </w:r>
      <w:proofErr w:type="spellEnd"/>
      <w:r w:rsidRPr="00F33EBB">
        <w:rPr>
          <w:rFonts w:ascii="Times New Roman" w:hAnsi="Times New Roman" w:cs="Times New Roman"/>
          <w:color w:val="000000" w:themeColor="text1"/>
          <w:sz w:val="16"/>
          <w:szCs w:val="16"/>
        </w:rPr>
        <w:t xml:space="preserve">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F33EBB">
        <w:rPr>
          <w:rFonts w:ascii="Times New Roman" w:hAnsi="Times New Roman" w:cs="Times New Roman"/>
          <w:color w:val="000000" w:themeColor="text1"/>
          <w:sz w:val="16"/>
          <w:szCs w:val="16"/>
        </w:rPr>
        <w:softHyphen/>
        <w:t>собления к серийному производству и легкости широ</w:t>
      </w:r>
      <w:r w:rsidRPr="00F33EBB">
        <w:rPr>
          <w:rFonts w:ascii="Times New Roman" w:hAnsi="Times New Roman" w:cs="Times New Roman"/>
          <w:color w:val="000000" w:themeColor="text1"/>
          <w:sz w:val="16"/>
          <w:szCs w:val="16"/>
        </w:rPr>
        <w:softHyphen/>
        <w:t>кого развития последнего.</w:t>
      </w:r>
    </w:p>
    <w:p w14:paraId="21839E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F33EBB">
        <w:rPr>
          <w:rFonts w:ascii="Times New Roman" w:hAnsi="Times New Roman" w:cs="Times New Roman"/>
          <w:color w:val="000000" w:themeColor="text1"/>
          <w:sz w:val="16"/>
          <w:szCs w:val="16"/>
        </w:rPr>
        <w:softHyphen/>
        <w:t>рукции), неодинаковы” (10667).</w:t>
      </w:r>
    </w:p>
    <w:p w14:paraId="51699F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CFB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мая 1927 УВВС направил в ГКК письмо о том, что считает излишним и ненужным учреждение в СССР представительства фирмы Юнкерс, которая хотела открыть его после прекращения концессионного договора (1795,16).</w:t>
      </w:r>
    </w:p>
    <w:p w14:paraId="79203D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4975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ABF95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7F9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мая 1927 вышла резолюция РЗ СТО, которая предложила сформировать Военную комиссию при СТО для контроля заявок НК и их соотнесения с экономическими возможностями страны (9089,57).</w:t>
      </w:r>
    </w:p>
    <w:p w14:paraId="084DDB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FF774" w14:textId="77777777" w:rsidR="005B2344" w:rsidRPr="00F33EBB" w:rsidRDefault="005B234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4 мая 1927 года на подмосковном испытательном полигоне был произведен подрыв радио управляемой мины по команде из Ленинграда. 6 августа 1927 года утвержден Акт испытаний радиоуправляемых мин. Радиоуправляемые мины «БЕМИ» были приняты на вооружение в 1929 году, а в 1930 году началось их серийное производство (22290).</w:t>
      </w:r>
    </w:p>
    <w:p w14:paraId="2265175A" w14:textId="77777777" w:rsidR="005B2344" w:rsidRPr="00F33EBB" w:rsidRDefault="005B2344" w:rsidP="008215F2">
      <w:pPr>
        <w:spacing w:after="0" w:line="240" w:lineRule="auto"/>
        <w:jc w:val="both"/>
        <w:rPr>
          <w:rFonts w:ascii="Times New Roman" w:hAnsi="Times New Roman" w:cs="Times New Roman"/>
          <w:color w:val="000000" w:themeColor="text1"/>
          <w:sz w:val="16"/>
          <w:szCs w:val="16"/>
        </w:rPr>
      </w:pPr>
    </w:p>
    <w:p w14:paraId="2DFB0AFC"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4 мая 1927 г. Протокол РВС №28</w:t>
      </w:r>
    </w:p>
    <w:p w14:paraId="12E13101"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Изменения в сети ВУЗ политсостава. </w:t>
      </w:r>
      <w:r w:rsidRPr="00F33EBB">
        <w:rPr>
          <w:rFonts w:ascii="Times New Roman" w:hAnsi="Times New Roman" w:cs="Times New Roman"/>
          <w:bCs/>
          <w:iCs/>
          <w:color w:val="000000" w:themeColor="text1"/>
          <w:sz w:val="16"/>
          <w:szCs w:val="16"/>
        </w:rPr>
        <w:t>(Левичев)</w:t>
      </w:r>
      <w:r w:rsidRPr="00F33EBB">
        <w:rPr>
          <w:rFonts w:ascii="Times New Roman" w:hAnsi="Times New Roman" w:cs="Times New Roman"/>
          <w:bCs/>
          <w:color w:val="000000" w:themeColor="text1"/>
          <w:sz w:val="16"/>
          <w:szCs w:val="16"/>
        </w:rPr>
        <w:t>.</w:t>
      </w:r>
    </w:p>
    <w:p w14:paraId="6421A377"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предварительном </w:t>
      </w:r>
      <w:proofErr w:type="spellStart"/>
      <w:r w:rsidRPr="00F33EBB">
        <w:rPr>
          <w:rFonts w:ascii="Times New Roman" w:hAnsi="Times New Roman" w:cs="Times New Roman"/>
          <w:bCs/>
          <w:color w:val="000000" w:themeColor="text1"/>
          <w:sz w:val="16"/>
          <w:szCs w:val="16"/>
        </w:rPr>
        <w:t>стажировании</w:t>
      </w:r>
      <w:proofErr w:type="spellEnd"/>
      <w:r w:rsidRPr="00F33EBB">
        <w:rPr>
          <w:rFonts w:ascii="Times New Roman" w:hAnsi="Times New Roman" w:cs="Times New Roman"/>
          <w:bCs/>
          <w:color w:val="000000" w:themeColor="text1"/>
          <w:sz w:val="16"/>
          <w:szCs w:val="16"/>
        </w:rPr>
        <w:t xml:space="preserve"> в основных родах войск командиров РККА, принимаемых в академию и мерах улучшения их подготовки.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Эйдеман</w:t>
      </w:r>
      <w:proofErr w:type="spellEnd"/>
      <w:r w:rsidRPr="00F33EBB">
        <w:rPr>
          <w:rFonts w:ascii="Times New Roman" w:hAnsi="Times New Roman" w:cs="Times New Roman"/>
          <w:bCs/>
          <w:iCs/>
          <w:color w:val="000000" w:themeColor="text1"/>
          <w:sz w:val="16"/>
          <w:szCs w:val="16"/>
        </w:rPr>
        <w:t xml:space="preserve">, прения — Левичев,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Бубнов и пр.)</w:t>
      </w:r>
      <w:r w:rsidRPr="00F33EBB">
        <w:rPr>
          <w:rFonts w:ascii="Times New Roman" w:hAnsi="Times New Roman" w:cs="Times New Roman"/>
          <w:bCs/>
          <w:color w:val="000000" w:themeColor="text1"/>
          <w:sz w:val="16"/>
          <w:szCs w:val="16"/>
        </w:rPr>
        <w:t>.</w:t>
      </w:r>
    </w:p>
    <w:p w14:paraId="7988FD98"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Доклад зампред РВС СССР </w:t>
      </w:r>
      <w:proofErr w:type="spellStart"/>
      <w:r w:rsidRPr="00F33EBB">
        <w:rPr>
          <w:rFonts w:ascii="Times New Roman" w:hAnsi="Times New Roman" w:cs="Times New Roman"/>
          <w:bCs/>
          <w:color w:val="000000" w:themeColor="text1"/>
          <w:sz w:val="16"/>
          <w:szCs w:val="16"/>
        </w:rPr>
        <w:t>Уншлихта</w:t>
      </w:r>
      <w:proofErr w:type="spellEnd"/>
      <w:r w:rsidRPr="00F33EBB">
        <w:rPr>
          <w:rFonts w:ascii="Times New Roman" w:hAnsi="Times New Roman" w:cs="Times New Roman"/>
          <w:bCs/>
          <w:color w:val="000000" w:themeColor="text1"/>
          <w:sz w:val="16"/>
          <w:szCs w:val="16"/>
        </w:rPr>
        <w:t xml:space="preserve"> о рассмотрении и утверждении им исполнительных планов по §§ 8, 14, 15, 16, 23, 25, 26, 29, 30, 32, 33, 34, 35 сметы НКВМ на 1926/27 г.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1775A99B"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Утверждение резолюции по вопросу о строительстве милитаризованного обоза.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17F85CAD"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Утверждение резолюции совещания РВС СССР с военными делегатами IV Всесоюзного съезда Советов. </w:t>
      </w:r>
      <w:r w:rsidRPr="00F33EBB">
        <w:rPr>
          <w:rFonts w:ascii="Times New Roman" w:hAnsi="Times New Roman" w:cs="Times New Roman"/>
          <w:bCs/>
          <w:iCs/>
          <w:color w:val="000000" w:themeColor="text1"/>
          <w:sz w:val="16"/>
          <w:szCs w:val="16"/>
        </w:rPr>
        <w:t>(Левичев)</w:t>
      </w:r>
      <w:r w:rsidRPr="00F33EBB">
        <w:rPr>
          <w:rFonts w:ascii="Times New Roman" w:hAnsi="Times New Roman" w:cs="Times New Roman"/>
          <w:bCs/>
          <w:color w:val="000000" w:themeColor="text1"/>
          <w:sz w:val="16"/>
          <w:szCs w:val="16"/>
        </w:rPr>
        <w:t>.</w:t>
      </w:r>
    </w:p>
    <w:p w14:paraId="2E08299F"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9. Об участии в заседаниях РВС СССР начальников управлений и подготовке и рассылке материалов к заседаниям РВС СССР.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0A318B43"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p>
    <w:p w14:paraId="1AF1FFFA"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bookmarkStart w:id="63" w:name="_Hlk77060602"/>
      <w:r w:rsidRPr="00F33EBB">
        <w:rPr>
          <w:rFonts w:ascii="Times New Roman" w:hAnsi="Times New Roman" w:cs="Times New Roman"/>
          <w:color w:val="000000" w:themeColor="text1"/>
          <w:sz w:val="16"/>
          <w:szCs w:val="16"/>
        </w:rPr>
        <w:t>4 мая 1927 г. РЗ СТО было решено сформировать Военную комиссию при СТО. Эта комиссия должна была контролировать заявки наркоматов (в основном, в отношении вооружения, военного снаряжения, транспорта и коммуникации; и соотносить их с экономическими ресурсами страны. Круг задач Военной комиссии был определён достаточно широко: формулировать план работы всего народного хозяйства в военное время, увязывать пятилетний план с нуждами обороны, делать анализ вопросов экономической мобилизации и военных вопросов для СТО, а также координировать планы отдельных отраслей промышленности, с тем чтобы обеспечить выполнение мобилизационных заявок. Кроме того, комиссия должна была контролировать выполнение текущих планов военной промышленности.</w:t>
      </w:r>
    </w:p>
    <w:p w14:paraId="50F5C9B3"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состав комиссии вошли экономисты Г. Ф. Гринько, С. Г. Струмилин, М. И. Боголепов, и др. Представителем военных был Тухачевский, оборонную промышленность представлял Постников, глава мобилизационно-планового управления ВСНХ. Было решено также направить одного военного представителя, назначенного Реввоенсоветом, в президиум Госплана и ещё несколько представителей в президиумы некоторых секторов Госплана (промышленного, бюджетно-финансового, транспортного) и в состав комиссии, работавшей над пятилетним и более долгосрочными планами. С этого момента военные, представлявшие свои узко-военные интересы, приобретали право непосредственно участвовать в формулировке долгосрочных и краткосрочных планов Советского Союза (9089).</w:t>
      </w:r>
    </w:p>
    <w:bookmarkEnd w:id="63"/>
    <w:p w14:paraId="0047B47E"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p>
    <w:p w14:paraId="29B83C4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BEDD0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02572"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мая 1927 капитан авиакорпуса сухопутных войск США Хоторн С. Грей устанавливает неофициальный рекорд максимальной высоты, достигнутой человеком - 42 470 футов (12 945 метров) на воздушном шаре с открытой корзиной над </w:t>
      </w:r>
      <w:proofErr w:type="spellStart"/>
      <w:r w:rsidRPr="00F33EBB">
        <w:rPr>
          <w:rFonts w:ascii="Times New Roman" w:hAnsi="Times New Roman" w:cs="Times New Roman"/>
          <w:color w:val="000000" w:themeColor="text1"/>
          <w:sz w:val="16"/>
          <w:szCs w:val="16"/>
        </w:rPr>
        <w:t>Бельвиллем</w:t>
      </w:r>
      <w:proofErr w:type="spellEnd"/>
      <w:r w:rsidRPr="00F33EBB">
        <w:rPr>
          <w:rFonts w:ascii="Times New Roman" w:hAnsi="Times New Roman" w:cs="Times New Roman"/>
          <w:color w:val="000000" w:themeColor="text1"/>
          <w:sz w:val="16"/>
          <w:szCs w:val="16"/>
        </w:rPr>
        <w:t>, штат Иллинойс. Из-за быстрого спуска воздушного шара он выпрыгивает с парашютом на высоте 8000 футов (2438 метров), что лишает его возможности признания официального рекорда Международной авиационной федерации (FAI), который требует, чтобы воздухоплаватель приземлился вместе со своим аппаратом, чтобы установить официальный рекорд (20359).</w:t>
      </w:r>
    </w:p>
    <w:p w14:paraId="73A967AB"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p>
    <w:p w14:paraId="44FB02A2"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мая 1927 первый полет Boeing TB (20359).</w:t>
      </w:r>
    </w:p>
    <w:p w14:paraId="6CA0CFE6"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p>
    <w:p w14:paraId="70549C98"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мая 1927 - Первый полет Boeing TB-1.</w:t>
      </w:r>
    </w:p>
    <w:p w14:paraId="79085EBD"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1920-е годы Бюро по аэронавтике ВМС США предложило концептуальный проект нового морского самолета, предложения о постройке которого разослало по нескольким авиастроительным фирмам. В новом проекте был учтен опыт создания торпедоносцев-бомбардировщиков </w:t>
      </w:r>
      <w:proofErr w:type="spellStart"/>
      <w:r w:rsidRPr="00F33EBB">
        <w:rPr>
          <w:rFonts w:ascii="Times New Roman" w:hAnsi="Times New Roman" w:cs="Times New Roman"/>
          <w:color w:val="000000" w:themeColor="text1"/>
          <w:sz w:val="16"/>
          <w:szCs w:val="16"/>
        </w:rPr>
        <w:t>Curtiss</w:t>
      </w:r>
      <w:proofErr w:type="spellEnd"/>
      <w:r w:rsidRPr="00F33EBB">
        <w:rPr>
          <w:rFonts w:ascii="Times New Roman" w:hAnsi="Times New Roman" w:cs="Times New Roman"/>
          <w:color w:val="000000" w:themeColor="text1"/>
          <w:sz w:val="16"/>
          <w:szCs w:val="16"/>
        </w:rPr>
        <w:t xml:space="preserve"> и Martin, в результате чего получился большой биплан, контракт на постройку которого под обозначением Boeing Model 63, был заключен с "Boeing". Основным конструкционным материалом самолета являлся дюралюминиевый сплав. Шасси - </w:t>
      </w:r>
      <w:proofErr w:type="spellStart"/>
      <w:r w:rsidRPr="00F33EBB">
        <w:rPr>
          <w:rFonts w:ascii="Times New Roman" w:hAnsi="Times New Roman" w:cs="Times New Roman"/>
          <w:color w:val="000000" w:themeColor="text1"/>
          <w:sz w:val="16"/>
          <w:szCs w:val="16"/>
        </w:rPr>
        <w:t>неубираемое</w:t>
      </w:r>
      <w:proofErr w:type="spellEnd"/>
      <w:r w:rsidRPr="00F33EBB">
        <w:rPr>
          <w:rFonts w:ascii="Times New Roman" w:hAnsi="Times New Roman" w:cs="Times New Roman"/>
          <w:color w:val="000000" w:themeColor="text1"/>
          <w:sz w:val="16"/>
          <w:szCs w:val="16"/>
        </w:rPr>
        <w:t>, основные опоры - двухколесные; предусматривалась возможность замены колесного шасси на поплавковое.</w:t>
      </w:r>
    </w:p>
    <w:p w14:paraId="51276BAD"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Первый XTB-1 поднялся в воздух в мае 1927 года, а все три заказанные машины передали ВМС в июне того же года. Самолеты эксплуатировались ограниченно - еще до их передачи заказчику приоритет был отдан двухмоторным самолетам как более безопасным для полетов над морем, так что ТВ в крупную серию не пошел. Однако планер самолета ТВ смогли адаптировать под силовую установку из двух размещенных на крыле звездообразных моторов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xml:space="preserve"> R-1750 </w:t>
      </w:r>
      <w:proofErr w:type="spellStart"/>
      <w:r w:rsidRPr="00F33EBB">
        <w:rPr>
          <w:rFonts w:ascii="Times New Roman" w:hAnsi="Times New Roman" w:cs="Times New Roman"/>
          <w:color w:val="000000" w:themeColor="text1"/>
          <w:sz w:val="16"/>
          <w:szCs w:val="16"/>
        </w:rPr>
        <w:t>Cyclone</w:t>
      </w:r>
      <w:proofErr w:type="spellEnd"/>
      <w:r w:rsidRPr="00F33EBB">
        <w:rPr>
          <w:rFonts w:ascii="Times New Roman" w:hAnsi="Times New Roman" w:cs="Times New Roman"/>
          <w:color w:val="000000" w:themeColor="text1"/>
          <w:sz w:val="16"/>
          <w:szCs w:val="16"/>
        </w:rPr>
        <w:t>. Силовую установку отрабатывали на прототипе XTN-1, но после испытаний контракт был заключен с компанией "Douglas" на постройку самолетов T2D (22513).</w:t>
      </w:r>
    </w:p>
    <w:p w14:paraId="705A9ECA"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p>
    <w:p w14:paraId="5F8AAE81"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мая 1927 года — первый полёт гоночного гидросамолёта </w:t>
      </w:r>
      <w:proofErr w:type="spellStart"/>
      <w:r w:rsidRPr="00F33EBB">
        <w:rPr>
          <w:rFonts w:ascii="Times New Roman" w:hAnsi="Times New Roman" w:cs="Times New Roman"/>
          <w:color w:val="000000" w:themeColor="text1"/>
          <w:sz w:val="16"/>
          <w:szCs w:val="16"/>
        </w:rPr>
        <w:t>Short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Crusader</w:t>
      </w:r>
      <w:proofErr w:type="spellEnd"/>
      <w:r w:rsidRPr="00F33EBB">
        <w:rPr>
          <w:rFonts w:ascii="Times New Roman" w:hAnsi="Times New Roman" w:cs="Times New Roman"/>
          <w:color w:val="000000" w:themeColor="text1"/>
          <w:sz w:val="16"/>
          <w:szCs w:val="16"/>
        </w:rPr>
        <w:t xml:space="preserve"> (он же </w:t>
      </w:r>
      <w:proofErr w:type="spellStart"/>
      <w:r w:rsidRPr="00F33EBB">
        <w:rPr>
          <w:rFonts w:ascii="Times New Roman" w:hAnsi="Times New Roman" w:cs="Times New Roman"/>
          <w:color w:val="000000" w:themeColor="text1"/>
          <w:sz w:val="16"/>
          <w:szCs w:val="16"/>
        </w:rPr>
        <w:t>Short-Bristow</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Crusader</w:t>
      </w:r>
      <w:proofErr w:type="spellEnd"/>
      <w:r w:rsidRPr="00F33EBB">
        <w:rPr>
          <w:rFonts w:ascii="Times New Roman" w:hAnsi="Times New Roman" w:cs="Times New Roman"/>
          <w:color w:val="000000" w:themeColor="text1"/>
          <w:sz w:val="16"/>
          <w:szCs w:val="16"/>
        </w:rPr>
        <w:t xml:space="preserve">, он же </w:t>
      </w:r>
      <w:proofErr w:type="spellStart"/>
      <w:r w:rsidRPr="00F33EBB">
        <w:rPr>
          <w:rFonts w:ascii="Times New Roman" w:hAnsi="Times New Roman" w:cs="Times New Roman"/>
          <w:color w:val="000000" w:themeColor="text1"/>
          <w:sz w:val="16"/>
          <w:szCs w:val="16"/>
        </w:rPr>
        <w:t>Short</w:t>
      </w:r>
      <w:proofErr w:type="spellEnd"/>
      <w:r w:rsidRPr="00F33EBB">
        <w:rPr>
          <w:rFonts w:ascii="Times New Roman" w:hAnsi="Times New Roman" w:cs="Times New Roman"/>
          <w:color w:val="000000" w:themeColor="text1"/>
          <w:sz w:val="16"/>
          <w:szCs w:val="16"/>
        </w:rPr>
        <w:t xml:space="preserve">-Bristol </w:t>
      </w:r>
      <w:proofErr w:type="spellStart"/>
      <w:r w:rsidRPr="00F33EBB">
        <w:rPr>
          <w:rFonts w:ascii="Times New Roman" w:hAnsi="Times New Roman" w:cs="Times New Roman"/>
          <w:color w:val="000000" w:themeColor="text1"/>
          <w:sz w:val="16"/>
          <w:szCs w:val="16"/>
        </w:rPr>
        <w:t>Crusader</w:t>
      </w:r>
      <w:proofErr w:type="spellEnd"/>
      <w:r w:rsidRPr="00F33EBB">
        <w:rPr>
          <w:rFonts w:ascii="Times New Roman" w:hAnsi="Times New Roman" w:cs="Times New Roman"/>
          <w:color w:val="000000" w:themeColor="text1"/>
          <w:sz w:val="16"/>
          <w:szCs w:val="16"/>
        </w:rPr>
        <w:t>). /Великобритания/</w:t>
      </w:r>
    </w:p>
    <w:p w14:paraId="66558645"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Проиграв в 1926 году гонку гидропланов на Кубок Шнайдера итальянскому </w:t>
      </w:r>
      <w:proofErr w:type="spellStart"/>
      <w:r w:rsidRPr="00F33EBB">
        <w:rPr>
          <w:rFonts w:ascii="Times New Roman" w:hAnsi="Times New Roman" w:cs="Times New Roman"/>
          <w:color w:val="000000" w:themeColor="text1"/>
          <w:sz w:val="16"/>
          <w:szCs w:val="16"/>
        </w:rPr>
        <w:t>Macchi</w:t>
      </w:r>
      <w:proofErr w:type="spellEnd"/>
      <w:r w:rsidRPr="00F33EBB">
        <w:rPr>
          <w:rFonts w:ascii="Times New Roman" w:hAnsi="Times New Roman" w:cs="Times New Roman"/>
          <w:color w:val="000000" w:themeColor="text1"/>
          <w:sz w:val="16"/>
          <w:szCs w:val="16"/>
        </w:rPr>
        <w:t xml:space="preserve"> M.39, на следующий год британцы подготовились серьёзнее. На конкурс авиационного министерства Великобритании было представлено 3 проекта скоростных гидросамолётов. Среди них был и </w:t>
      </w:r>
      <w:proofErr w:type="spellStart"/>
      <w:r w:rsidRPr="00F33EBB">
        <w:rPr>
          <w:rFonts w:ascii="Times New Roman" w:hAnsi="Times New Roman" w:cs="Times New Roman"/>
          <w:color w:val="000000" w:themeColor="text1"/>
          <w:sz w:val="16"/>
          <w:szCs w:val="16"/>
        </w:rPr>
        <w:t>Crusader</w:t>
      </w:r>
      <w:proofErr w:type="spellEnd"/>
      <w:r w:rsidRPr="00F33EBB">
        <w:rPr>
          <w:rFonts w:ascii="Times New Roman" w:hAnsi="Times New Roman" w:cs="Times New Roman"/>
          <w:color w:val="000000" w:themeColor="text1"/>
          <w:sz w:val="16"/>
          <w:szCs w:val="16"/>
        </w:rPr>
        <w:t xml:space="preserve"> от компании </w:t>
      </w:r>
      <w:proofErr w:type="spellStart"/>
      <w:r w:rsidRPr="00F33EBB">
        <w:rPr>
          <w:rFonts w:ascii="Times New Roman" w:hAnsi="Times New Roman" w:cs="Times New Roman"/>
          <w:color w:val="000000" w:themeColor="text1"/>
          <w:sz w:val="16"/>
          <w:szCs w:val="16"/>
        </w:rPr>
        <w:t>Short</w:t>
      </w:r>
      <w:proofErr w:type="spellEnd"/>
      <w:r w:rsidRPr="00F33EBB">
        <w:rPr>
          <w:rFonts w:ascii="Times New Roman" w:hAnsi="Times New Roman" w:cs="Times New Roman"/>
          <w:color w:val="000000" w:themeColor="text1"/>
          <w:sz w:val="16"/>
          <w:szCs w:val="16"/>
        </w:rPr>
        <w:t xml:space="preserve"> Brothers.</w:t>
      </w:r>
    </w:p>
    <w:p w14:paraId="7A0CE51F"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Crusader</w:t>
      </w:r>
      <w:proofErr w:type="spellEnd"/>
      <w:r w:rsidRPr="00F33EBB">
        <w:rPr>
          <w:rFonts w:ascii="Times New Roman" w:hAnsi="Times New Roman" w:cs="Times New Roman"/>
          <w:color w:val="000000" w:themeColor="text1"/>
          <w:sz w:val="16"/>
          <w:szCs w:val="16"/>
        </w:rPr>
        <w:t xml:space="preserve"> представлял собой поплавковый низкоплан, выполненный в основном из дерева. Оснащался 9-цилиндровым двигатель радиальным двигателем Bristol Mercury I мощностью 810 л.с. Максимальная скорость — 435 км/ч.</w:t>
      </w:r>
    </w:p>
    <w:p w14:paraId="5BBED138"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Испытания показали, что </w:t>
      </w:r>
      <w:proofErr w:type="spellStart"/>
      <w:r w:rsidRPr="00F33EBB">
        <w:rPr>
          <w:rFonts w:ascii="Times New Roman" w:hAnsi="Times New Roman" w:cs="Times New Roman"/>
          <w:color w:val="000000" w:themeColor="text1"/>
          <w:sz w:val="16"/>
          <w:szCs w:val="16"/>
        </w:rPr>
        <w:t>Crusader</w:t>
      </w:r>
      <w:proofErr w:type="spellEnd"/>
      <w:r w:rsidRPr="00F33EBB">
        <w:rPr>
          <w:rFonts w:ascii="Times New Roman" w:hAnsi="Times New Roman" w:cs="Times New Roman"/>
          <w:color w:val="000000" w:themeColor="text1"/>
          <w:sz w:val="16"/>
          <w:szCs w:val="16"/>
        </w:rPr>
        <w:t> медленнее других претендентов — </w:t>
      </w:r>
      <w:proofErr w:type="spellStart"/>
      <w:r w:rsidRPr="00F33EBB">
        <w:rPr>
          <w:rFonts w:ascii="Times New Roman" w:hAnsi="Times New Roman" w:cs="Times New Roman"/>
          <w:color w:val="000000" w:themeColor="text1"/>
          <w:sz w:val="16"/>
          <w:szCs w:val="16"/>
        </w:rPr>
        <w:t>Supermarine</w:t>
      </w:r>
      <w:proofErr w:type="spellEnd"/>
      <w:r w:rsidRPr="00F33EBB">
        <w:rPr>
          <w:rFonts w:ascii="Times New Roman" w:hAnsi="Times New Roman" w:cs="Times New Roman"/>
          <w:color w:val="000000" w:themeColor="text1"/>
          <w:sz w:val="16"/>
          <w:szCs w:val="16"/>
        </w:rPr>
        <w:t xml:space="preserve"> S.5 и </w:t>
      </w:r>
      <w:proofErr w:type="spellStart"/>
      <w:r w:rsidRPr="00F33EBB">
        <w:rPr>
          <w:rFonts w:ascii="Times New Roman" w:hAnsi="Times New Roman" w:cs="Times New Roman"/>
          <w:color w:val="000000" w:themeColor="text1"/>
          <w:sz w:val="16"/>
          <w:szCs w:val="16"/>
        </w:rPr>
        <w:t>Gloster</w:t>
      </w:r>
      <w:proofErr w:type="spellEnd"/>
      <w:r w:rsidRPr="00F33EBB">
        <w:rPr>
          <w:rFonts w:ascii="Times New Roman" w:hAnsi="Times New Roman" w:cs="Times New Roman"/>
          <w:color w:val="000000" w:themeColor="text1"/>
          <w:sz w:val="16"/>
          <w:szCs w:val="16"/>
        </w:rPr>
        <w:t xml:space="preserve"> IV. Поэтому он использовался английской командой только для тренировок и в самих гонках участия не принимал. Во время одного из тренировочных полётов потерпел крушение и был списан (22300).</w:t>
      </w:r>
    </w:p>
    <w:p w14:paraId="426D2E08" w14:textId="77777777" w:rsidR="007110B0" w:rsidRPr="00F33EBB" w:rsidRDefault="007110B0" w:rsidP="008215F2">
      <w:pPr>
        <w:spacing w:after="0" w:line="240" w:lineRule="auto"/>
        <w:jc w:val="both"/>
        <w:rPr>
          <w:rFonts w:ascii="Times New Roman" w:hAnsi="Times New Roman" w:cs="Times New Roman"/>
          <w:color w:val="000000" w:themeColor="text1"/>
          <w:sz w:val="16"/>
          <w:szCs w:val="16"/>
        </w:rPr>
      </w:pPr>
    </w:p>
    <w:p w14:paraId="0D64B4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мая 1927 аэростат поднялся на высоту 40 тыс. футов (2100).</w:t>
      </w:r>
    </w:p>
    <w:p w14:paraId="6B7682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028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мая 1927 года впервые человек поднялся в стратосферу на аэростате. Это был американец капитан </w:t>
      </w:r>
      <w:proofErr w:type="spellStart"/>
      <w:r w:rsidRPr="00F33EBB">
        <w:rPr>
          <w:rFonts w:ascii="Times New Roman" w:hAnsi="Times New Roman" w:cs="Times New Roman"/>
          <w:color w:val="000000" w:themeColor="text1"/>
          <w:sz w:val="16"/>
          <w:szCs w:val="16"/>
        </w:rPr>
        <w:t>Хауторн</w:t>
      </w:r>
      <w:proofErr w:type="spellEnd"/>
      <w:r w:rsidRPr="00F33EBB">
        <w:rPr>
          <w:rFonts w:ascii="Times New Roman" w:hAnsi="Times New Roman" w:cs="Times New Roman"/>
          <w:color w:val="000000" w:themeColor="text1"/>
          <w:sz w:val="16"/>
          <w:szCs w:val="16"/>
        </w:rPr>
        <w:t xml:space="preserve"> Грей. Пробыв на высоте 12 945 метров около 30 минут, он пошел на снижение, которое вначале было медленное, но потом стало увеличиваться и дошло до девяти метров в секунду, что было опасно. На высоте около двух километров Грей покинул гондолу и опустился на парашюте. Это был его сто седьмой полет (11312).</w:t>
      </w:r>
    </w:p>
    <w:p w14:paraId="35D7EA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E879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мая 1927 в США создана Академия киноискусства, вскоре учредившая призы “Оскар” (4962).</w:t>
      </w:r>
    </w:p>
    <w:p w14:paraId="74E3EF1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F25100" w14:textId="294E7F10" w:rsidR="0084370D" w:rsidRDefault="0084370D"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5DF0ABAD" w14:textId="77777777" w:rsidR="0084370D" w:rsidRDefault="0084370D"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4F6F365"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мая (по другим данным - вечером 4 мая) 1927 г. заводской испытатель П. Котов совершил на головном Р-1- завода № 136 первый полет, длившийся 15 минут. К 25 мая выполнили четыре полета, причем последний - с уборкой шасси (23525).</w:t>
      </w:r>
    </w:p>
    <w:p w14:paraId="40E46AF1"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67581347" w14:textId="1B1A6064"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8E887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F3084"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5 мая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100. 9. Доклад Комиссии Егорова (ПБ от 31 марта 1927 г., пр. № 93, п. 2) (Микоян, Ворошилов, Карахан). Опросом членов ПБ. 40. О плане обороны (ПБ от 17 марта 1927 г., пр. № 91, п. 18) (Ворошилов). (Политбюро... Т. 1. С. 537, 538) (12416).</w:t>
      </w:r>
    </w:p>
    <w:p w14:paraId="35151756"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p>
    <w:p w14:paraId="052D20DA"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мая 1927 г. Секретное приложение к протоколу заседания Президиума ВСНХ СССР. 423. О Военно-промышленном комитете при Президиуме ВСНХ СССР (РГАЭ. Ф.3429. Оп. 6. Д. 170. Л. 129) (12417).</w:t>
      </w:r>
    </w:p>
    <w:p w14:paraId="2F52002C"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rPr>
      </w:pPr>
    </w:p>
    <w:p w14:paraId="77DD5B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мая 1927 на Волховской ГЭС пущен первый советский генератор (3960, 176).</w:t>
      </w:r>
    </w:p>
    <w:p w14:paraId="020EC3B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7EDA70" w14:textId="77777777" w:rsidR="00295B73" w:rsidRPr="00F33EBB" w:rsidRDefault="00295B7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мая 1927 </w:t>
      </w:r>
      <w:proofErr w:type="spellStart"/>
      <w:r w:rsidRPr="00F33EBB">
        <w:rPr>
          <w:rFonts w:ascii="Times New Roman" w:hAnsi="Times New Roman" w:cs="Times New Roman"/>
          <w:color w:val="000000" w:themeColor="text1"/>
          <w:sz w:val="16"/>
          <w:szCs w:val="16"/>
        </w:rPr>
        <w:t>Société</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Générale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des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Transports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Aériens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Farman</w:t>
      </w:r>
      <w:proofErr w:type="spellEnd"/>
      <w:r w:rsidRPr="00F33EBB">
        <w:rPr>
          <w:rFonts w:ascii="Times New Roman" w:hAnsi="Times New Roman" w:cs="Times New Roman"/>
          <w:color w:val="000000" w:themeColor="text1"/>
          <w:sz w:val="16"/>
          <w:szCs w:val="16"/>
        </w:rPr>
        <w:t xml:space="preserve"> F.61 грузовой самолет F-ADFN пропадает над Атлантическим океаном во время полета из аэропорта Сен-Луи в Сен-Луи, Сенегал, в аэропорт </w:t>
      </w:r>
      <w:proofErr w:type="spellStart"/>
      <w:r w:rsidRPr="00F33EBB">
        <w:rPr>
          <w:rFonts w:ascii="Times New Roman" w:hAnsi="Times New Roman" w:cs="Times New Roman"/>
          <w:color w:val="000000" w:themeColor="text1"/>
          <w:sz w:val="16"/>
          <w:szCs w:val="16"/>
        </w:rPr>
        <w:t>Петролина</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Петролине</w:t>
      </w:r>
      <w:proofErr w:type="spellEnd"/>
      <w:r w:rsidRPr="00F33EBB">
        <w:rPr>
          <w:rFonts w:ascii="Times New Roman" w:hAnsi="Times New Roman" w:cs="Times New Roman"/>
          <w:color w:val="000000" w:themeColor="text1"/>
          <w:sz w:val="16"/>
          <w:szCs w:val="16"/>
        </w:rPr>
        <w:t>, Бразилия. Двое его членов экипажа так и не найдены (20359).</w:t>
      </w:r>
    </w:p>
    <w:p w14:paraId="7B8EEE39" w14:textId="77777777" w:rsidR="00295B73" w:rsidRPr="00F33EBB" w:rsidRDefault="00295B73" w:rsidP="008215F2">
      <w:pPr>
        <w:spacing w:after="0" w:line="240" w:lineRule="auto"/>
        <w:jc w:val="both"/>
        <w:rPr>
          <w:rFonts w:ascii="Times New Roman" w:hAnsi="Times New Roman" w:cs="Times New Roman"/>
          <w:color w:val="000000" w:themeColor="text1"/>
          <w:sz w:val="16"/>
          <w:szCs w:val="16"/>
        </w:rPr>
      </w:pPr>
    </w:p>
    <w:p w14:paraId="35560482" w14:textId="77777777" w:rsidR="00295B73" w:rsidRPr="00F33EBB" w:rsidRDefault="00295B7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мая 1927 первый полет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xml:space="preserve"> XF3W Apache (20358).</w:t>
      </w:r>
    </w:p>
    <w:p w14:paraId="3FF7B62F" w14:textId="77777777" w:rsidR="00295B73" w:rsidRPr="00F33EBB" w:rsidRDefault="00295B73" w:rsidP="008215F2">
      <w:pPr>
        <w:spacing w:after="0" w:line="240" w:lineRule="auto"/>
        <w:jc w:val="both"/>
        <w:rPr>
          <w:rFonts w:ascii="Times New Roman" w:hAnsi="Times New Roman" w:cs="Times New Roman"/>
          <w:color w:val="000000" w:themeColor="text1"/>
          <w:sz w:val="16"/>
          <w:szCs w:val="16"/>
        </w:rPr>
      </w:pPr>
    </w:p>
    <w:p w14:paraId="0B77D918" w14:textId="77777777" w:rsidR="00EA362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FD02060" w14:textId="77777777" w:rsidR="00EA362E" w:rsidRPr="00F33EBB" w:rsidRDefault="00EA362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6C541"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5 мая 1927 г. Протокол №100. Заседание ПБ</w:t>
      </w:r>
    </w:p>
    <w:p w14:paraId="6D7A16A8"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П.9. Доклад комиссии Егорова [о разрешении на экспорт оружия за границу]*.</w:t>
      </w:r>
    </w:p>
    <w:p w14:paraId="7FC40A7D"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П.39. Предложение Ворошилова [о перемещениях командующих войсками округов].</w:t>
      </w:r>
    </w:p>
    <w:p w14:paraId="1ED34723"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П.40. О плане обороны (17150).</w:t>
      </w:r>
    </w:p>
    <w:p w14:paraId="2A5CC895"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p>
    <w:p w14:paraId="4487BED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6B024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DD4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мая 1927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распорядился изготовить узлы шасси МР-1 с металлическими поплавками и провести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В конце июня узлы были готовы, а в августе в ЦАГИ провели испытания (11923). </w:t>
      </w:r>
    </w:p>
    <w:p w14:paraId="4C495A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09B5C" w14:textId="77777777" w:rsidR="00295B73" w:rsidRPr="00F33EBB" w:rsidRDefault="00295B7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2E4E392" w14:textId="77777777" w:rsidR="00295B73" w:rsidRPr="00F33EBB" w:rsidRDefault="00295B7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5F9F5" w14:textId="77777777" w:rsidR="00295B73" w:rsidRPr="00F33EBB" w:rsidRDefault="00295B7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мая 1927 г. </w:t>
      </w:r>
      <w:proofErr w:type="spellStart"/>
      <w:r w:rsidRPr="00F33EBB">
        <w:rPr>
          <w:rFonts w:ascii="Times New Roman" w:hAnsi="Times New Roman" w:cs="Times New Roman"/>
          <w:color w:val="000000" w:themeColor="text1"/>
          <w:sz w:val="16"/>
          <w:szCs w:val="16"/>
        </w:rPr>
        <w:t>Арткомом</w:t>
      </w:r>
      <w:proofErr w:type="spellEnd"/>
      <w:r w:rsidRPr="00F33EBB">
        <w:rPr>
          <w:rFonts w:ascii="Times New Roman" w:hAnsi="Times New Roman" w:cs="Times New Roman"/>
          <w:color w:val="000000" w:themeColor="text1"/>
          <w:sz w:val="16"/>
          <w:szCs w:val="16"/>
        </w:rPr>
        <w:t xml:space="preserve"> были направлены в КБ АК новые ТТТ для проектирования систем тяжелого, среднего и легкого минометов, составленные с учетом представленных в апреле замечаний, при этом к рассмотрению предлагались ТТТ для проектирования второго варианта легкого миномета, который должен был отличаться более простым устройством. В целом, часть требований была принята к сведению, однако некоторые, признанные КБ АК неосуществимыми или не нужными были сохранены </w:t>
      </w:r>
      <w:proofErr w:type="spellStart"/>
      <w:r w:rsidRPr="00F33EBB">
        <w:rPr>
          <w:rFonts w:ascii="Times New Roman" w:hAnsi="Times New Roman" w:cs="Times New Roman"/>
          <w:color w:val="000000" w:themeColor="text1"/>
          <w:sz w:val="16"/>
          <w:szCs w:val="16"/>
        </w:rPr>
        <w:t>Арткомом</w:t>
      </w:r>
      <w:proofErr w:type="spellEnd"/>
      <w:r w:rsidRPr="00F33EBB">
        <w:rPr>
          <w:rFonts w:ascii="Times New Roman" w:hAnsi="Times New Roman" w:cs="Times New Roman"/>
          <w:color w:val="000000" w:themeColor="text1"/>
          <w:sz w:val="16"/>
          <w:szCs w:val="16"/>
        </w:rPr>
        <w:t xml:space="preserve"> в новых ТТТ, в связи с чем КБ АК было решено оставить в силе прежние замечания Совещания.112 Кроме этого, для сведения КБ АК из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были направлены брошюра «Разработка вопроса о назначении основных данных артиллерии ближнего боя» и «Боевые требования к минометам новой конструкции для РККА».113 В данных «Требованиях…» предлагалось пересмотреть задачи и требования к обеспечению орудиями ближнего боя, указанные в ЖАК №1614/с от 22 декабря 1922 г.114 (20074).</w:t>
      </w:r>
    </w:p>
    <w:p w14:paraId="0AA31F19" w14:textId="77777777" w:rsidR="00295B73" w:rsidRPr="00F33EBB" w:rsidRDefault="00295B73" w:rsidP="008215F2">
      <w:pPr>
        <w:spacing w:after="0" w:line="240" w:lineRule="auto"/>
        <w:jc w:val="both"/>
        <w:rPr>
          <w:rFonts w:ascii="Times New Roman" w:hAnsi="Times New Roman" w:cs="Times New Roman"/>
          <w:color w:val="000000" w:themeColor="text1"/>
          <w:sz w:val="16"/>
          <w:szCs w:val="16"/>
        </w:rPr>
      </w:pPr>
    </w:p>
    <w:p w14:paraId="0E011173" w14:textId="77777777" w:rsidR="00295B73" w:rsidRPr="00F33EBB" w:rsidRDefault="00295B7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мая 1927 г. на III Всесоюзном съезде инженеров и техников принята резолюция «О роли и положении инженеров и техников в производстве», в которой отмечалось, что внедрение инженерной сетки «не должно служить средством к огульному повышению уровня зарплаты ИТР». Данное заявление преследовало цель упорядочить </w:t>
      </w:r>
      <w:r w:rsidRPr="00F33EBB">
        <w:rPr>
          <w:rFonts w:ascii="Times New Roman" w:hAnsi="Times New Roman" w:cs="Times New Roman"/>
          <w:color w:val="000000" w:themeColor="text1"/>
          <w:sz w:val="16"/>
          <w:szCs w:val="16"/>
        </w:rPr>
        <w:lastRenderedPageBreak/>
        <w:t>зарплату инженерно-технического персонала с учетом особенностей каждого предприятия [14, Л. 20]. В пояснительной записке ВЦСП признавалось, что внедрение тарифной сетки для некоторых категорий специалистов может привести к снижению реальной заработной платы. Последнему способствовало то, что с введением новой сетки был отменен ряд льгот, которыми ранее пользовались инженеры. В 1927 г. были отменены льготы специалистам по оплате коммунальных услуг. Предприятиям было рекомендовано прекратить оплату коммунальных услуг инженерам (21333).</w:t>
      </w:r>
    </w:p>
    <w:p w14:paraId="5A070E64" w14:textId="77777777" w:rsidR="00295B73" w:rsidRPr="00F33EBB" w:rsidRDefault="00295B73" w:rsidP="008215F2">
      <w:pPr>
        <w:spacing w:after="0" w:line="240" w:lineRule="auto"/>
        <w:jc w:val="both"/>
        <w:rPr>
          <w:rFonts w:ascii="Times New Roman" w:hAnsi="Times New Roman" w:cs="Times New Roman"/>
          <w:color w:val="000000" w:themeColor="text1"/>
          <w:sz w:val="16"/>
          <w:szCs w:val="16"/>
        </w:rPr>
      </w:pPr>
    </w:p>
    <w:p w14:paraId="352CD12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36069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C7DB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мая 1927 вышло постановление ЦК ВКП(б) О работе с допризывниками и переменным составом частей (3960, 178).</w:t>
      </w:r>
    </w:p>
    <w:p w14:paraId="7E30898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23B30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598A3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DE0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мая 1927 в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был закончен и представлен в Техсовет предварительный проект И-3 ВМВ-6, где он был утвержден 1 июня. НК УВВС утвердил проект 9 июня (2275).</w:t>
      </w:r>
    </w:p>
    <w:p w14:paraId="4E5197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281AD5" w14:textId="77777777" w:rsidR="00EF3B9F" w:rsidRPr="00F33EBB" w:rsidRDefault="00EF3B9F"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7 мая 1927 года предварительный проект И-3 ВМ\У-У1 был закончен и представлен в Технический совет, где был утвержден 1 июня. Н К УВВС утвердил проект 9 июня.</w:t>
      </w:r>
    </w:p>
    <w:p w14:paraId="3C9A2DA1"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лишь подготовка, согла</w:t>
      </w:r>
      <w:r w:rsidRPr="00F33EBB">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F33EBB">
        <w:rPr>
          <w:rFonts w:ascii="Times New Roman" w:hAnsi="Times New Roman" w:cs="Times New Roman"/>
          <w:color w:val="000000" w:themeColor="text1"/>
          <w:sz w:val="16"/>
          <w:szCs w:val="16"/>
        </w:rPr>
        <w:softHyphen/>
        <w:t>ности, имелись спорные моменты по схе</w:t>
      </w:r>
      <w:r w:rsidRPr="00F33EBB">
        <w:rPr>
          <w:rFonts w:ascii="Times New Roman" w:hAnsi="Times New Roman" w:cs="Times New Roman"/>
          <w:color w:val="000000" w:themeColor="text1"/>
          <w:sz w:val="16"/>
          <w:szCs w:val="16"/>
        </w:rPr>
        <w:softHyphen/>
        <w:t>ме самолета, оценивались классический би</w:t>
      </w:r>
      <w:r w:rsidRPr="00F33EBB">
        <w:rPr>
          <w:rFonts w:ascii="Times New Roman" w:hAnsi="Times New Roman" w:cs="Times New Roman"/>
          <w:color w:val="000000" w:themeColor="text1"/>
          <w:sz w:val="16"/>
          <w:szCs w:val="16"/>
        </w:rPr>
        <w:softHyphen/>
        <w:t>план с верхним и нижним крылом одинако</w:t>
      </w:r>
      <w:r w:rsidRPr="00F33EBB">
        <w:rPr>
          <w:rFonts w:ascii="Times New Roman" w:hAnsi="Times New Roman" w:cs="Times New Roman"/>
          <w:color w:val="000000" w:themeColor="text1"/>
          <w:sz w:val="16"/>
          <w:szCs w:val="16"/>
        </w:rPr>
        <w:softHyphen/>
        <w:t>вых размеров и полутораплан, у которого ни</w:t>
      </w:r>
      <w:r w:rsidRPr="00F33EBB">
        <w:rPr>
          <w:rFonts w:ascii="Times New Roman" w:hAnsi="Times New Roman" w:cs="Times New Roman"/>
          <w:color w:val="000000" w:themeColor="text1"/>
          <w:sz w:val="16"/>
          <w:szCs w:val="16"/>
        </w:rPr>
        <w:softHyphen/>
        <w:t>жнее крыло было заметно меньше чем вер</w:t>
      </w:r>
      <w:r w:rsidRPr="00F33EBB">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F33EBB">
        <w:rPr>
          <w:rFonts w:ascii="Times New Roman" w:hAnsi="Times New Roman" w:cs="Times New Roman"/>
          <w:color w:val="000000" w:themeColor="text1"/>
          <w:sz w:val="16"/>
          <w:szCs w:val="16"/>
        </w:rPr>
        <w:softHyphen/>
        <w:t>вать ее, он впоследствии с успехом использо</w:t>
      </w:r>
      <w:r w:rsidRPr="00F33EBB">
        <w:rPr>
          <w:rFonts w:ascii="Times New Roman" w:hAnsi="Times New Roman" w:cs="Times New Roman"/>
          <w:color w:val="000000" w:themeColor="text1"/>
          <w:sz w:val="16"/>
          <w:szCs w:val="16"/>
        </w:rPr>
        <w:softHyphen/>
        <w:t>вал схему полутораплана при проектирова</w:t>
      </w:r>
      <w:r w:rsidRPr="00F33EBB">
        <w:rPr>
          <w:rFonts w:ascii="Times New Roman" w:hAnsi="Times New Roman" w:cs="Times New Roman"/>
          <w:color w:val="000000" w:themeColor="text1"/>
          <w:sz w:val="16"/>
          <w:szCs w:val="16"/>
        </w:rPr>
        <w:softHyphen/>
        <w:t>нии значительно более крупных самолетов Р-5 и ТБ-2.</w:t>
      </w:r>
    </w:p>
    <w:p w14:paraId="01D54193"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F33EBB">
        <w:rPr>
          <w:rFonts w:ascii="Times New Roman" w:hAnsi="Times New Roman" w:cs="Times New Roman"/>
          <w:color w:val="000000" w:themeColor="text1"/>
          <w:sz w:val="16"/>
          <w:szCs w:val="16"/>
        </w:rPr>
        <w:softHyphen/>
        <w:t>вой установки, ибо в отечественном моторо</w:t>
      </w:r>
      <w:r w:rsidRPr="00F33EBB">
        <w:rPr>
          <w:rFonts w:ascii="Times New Roman" w:hAnsi="Times New Roman" w:cs="Times New Roman"/>
          <w:color w:val="000000" w:themeColor="text1"/>
          <w:sz w:val="16"/>
          <w:szCs w:val="16"/>
        </w:rPr>
        <w:softHyphen/>
        <w:t>строении дела были, мягко говоря, не бле</w:t>
      </w:r>
      <w:r w:rsidRPr="00F33EBB">
        <w:rPr>
          <w:rFonts w:ascii="Times New Roman" w:hAnsi="Times New Roman" w:cs="Times New Roman"/>
          <w:color w:val="000000" w:themeColor="text1"/>
          <w:sz w:val="16"/>
          <w:szCs w:val="16"/>
        </w:rPr>
        <w:softHyphen/>
        <w:t>стящими (12295).</w:t>
      </w:r>
    </w:p>
    <w:p w14:paraId="6D414DD6"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rPr>
      </w:pPr>
    </w:p>
    <w:p w14:paraId="40D3116F"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7 мая 1927 г. конструкторская группа Поликарпова в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(Н.Н.П.) был закончен и представлен в Техсовет уточненный проект И-3 ВМВ-6 – теперь только как предварительный с устранением части выставленных замечаний. Единой позиции по его оценке у членов комиссии от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и НТК и НИИ ВВС не оказалось, тем не менее, список оставшихся недостатков, подлежавших обязательному устранению, согласовали (24300).</w:t>
      </w:r>
    </w:p>
    <w:p w14:paraId="7C50A3D7" w14:textId="77777777" w:rsidR="0084370D" w:rsidRPr="00735736" w:rsidRDefault="0084370D" w:rsidP="008437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9 мая 1927 г. проект И-3 ВМВ-6 с очередными изменениями представили еще раз, некоторые требования удовлетворены снова не были и после обсуждения вопроса на заседании Техсовета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(наряду с другими – самолет И-3 был 2-м пунктом) окончательное рассмотрение назначили на 14 мая 1927 г. На том же заседании Техсовета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11 мая ввиду постоянных разногласий с УВВС обсудили единый план опытного строительства, постановив в двухнедельный срок разработать силами ЦКБ перечень заданий направить в его НТК и НИИ ВВС для рассмотрения, дополнения при необходимости и согласования (24300).</w:t>
      </w:r>
    </w:p>
    <w:p w14:paraId="3CAA6B1D" w14:textId="77777777" w:rsidR="0084370D" w:rsidRPr="00735736" w:rsidRDefault="0084370D" w:rsidP="0084370D">
      <w:pPr>
        <w:spacing w:after="0" w:line="240" w:lineRule="auto"/>
        <w:jc w:val="both"/>
        <w:rPr>
          <w:rFonts w:ascii="Times New Roman" w:hAnsi="Times New Roman" w:cs="Times New Roman"/>
          <w:color w:val="0070C0"/>
          <w:sz w:val="16"/>
          <w:szCs w:val="16"/>
        </w:rPr>
      </w:pPr>
    </w:p>
    <w:p w14:paraId="7D53F5B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90753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218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мая 1927 РЗ СТО заслушало доклад К.Е.В. о правительственных решениях в области обороны. На основании доклада РЗ издало директивы по обороне и экономической политике и направило во все причастные наркоматы - ВСНХ, </w:t>
      </w:r>
      <w:proofErr w:type="spellStart"/>
      <w:r w:rsidRPr="00F33EBB">
        <w:rPr>
          <w:rFonts w:ascii="Times New Roman" w:hAnsi="Times New Roman" w:cs="Times New Roman"/>
          <w:color w:val="000000" w:themeColor="text1"/>
          <w:sz w:val="16"/>
          <w:szCs w:val="16"/>
        </w:rPr>
        <w:t>НЕтранспорта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НКфинансов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НКпочт</w:t>
      </w:r>
      <w:proofErr w:type="spellEnd"/>
      <w:r w:rsidRPr="00F33EBB">
        <w:rPr>
          <w:rFonts w:ascii="Times New Roman" w:hAnsi="Times New Roman" w:cs="Times New Roman"/>
          <w:color w:val="000000" w:themeColor="text1"/>
          <w:sz w:val="16"/>
          <w:szCs w:val="16"/>
        </w:rPr>
        <w:t xml:space="preserve"> и телеграфа, которым надлежало определить свои планы и нужды на </w:t>
      </w:r>
      <w:proofErr w:type="spellStart"/>
      <w:r w:rsidRPr="00F33EBB">
        <w:rPr>
          <w:rFonts w:ascii="Times New Roman" w:hAnsi="Times New Roman" w:cs="Times New Roman"/>
          <w:color w:val="000000" w:themeColor="text1"/>
          <w:sz w:val="16"/>
          <w:szCs w:val="16"/>
        </w:rPr>
        <w:t>мобпериод</w:t>
      </w:r>
      <w:proofErr w:type="spellEnd"/>
      <w:r w:rsidRPr="00F33EBB">
        <w:rPr>
          <w:rFonts w:ascii="Times New Roman" w:hAnsi="Times New Roman" w:cs="Times New Roman"/>
          <w:color w:val="000000" w:themeColor="text1"/>
          <w:sz w:val="16"/>
          <w:szCs w:val="16"/>
        </w:rPr>
        <w:t xml:space="preserve"> и на один год войны. Заявки </w:t>
      </w:r>
      <w:proofErr w:type="spellStart"/>
      <w:r w:rsidRPr="00F33EBB">
        <w:rPr>
          <w:rFonts w:ascii="Times New Roman" w:hAnsi="Times New Roman" w:cs="Times New Roman"/>
          <w:color w:val="000000" w:themeColor="text1"/>
          <w:sz w:val="16"/>
          <w:szCs w:val="16"/>
        </w:rPr>
        <w:t>д.ь.б</w:t>
      </w:r>
      <w:proofErr w:type="spellEnd"/>
      <w:r w:rsidRPr="00F33EBB">
        <w:rPr>
          <w:rFonts w:ascii="Times New Roman" w:hAnsi="Times New Roman" w:cs="Times New Roman"/>
          <w:color w:val="000000" w:themeColor="text1"/>
          <w:sz w:val="16"/>
          <w:szCs w:val="16"/>
        </w:rPr>
        <w:t>. сведены Штабом РККА (9089,57).</w:t>
      </w:r>
    </w:p>
    <w:p w14:paraId="56321F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E3B9D4" w14:textId="77777777" w:rsidR="00CE2EFB" w:rsidRPr="00F33EBB" w:rsidRDefault="00CE2EF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мая 1927 распорядительное заседание СТО заслушало доклад Ворошилова о правительственных решениях относительно обороны. На основании этого доклада распорядительное заседание издало директивы по обороне и экономической политике и направило их всем причастным наркоматам. Сюда относились ВСНХ, наркоматы транспорта, финансов, почт и телеграфов, которым надлежало определить свои планы и нужды на мобилизационный период и на один год войны. Все заявки должны были быть сведены воедино Штабом РККА (9089).</w:t>
      </w:r>
    </w:p>
    <w:p w14:paraId="505CB535" w14:textId="77777777" w:rsidR="00CE2EFB" w:rsidRPr="00F33EBB" w:rsidRDefault="00CE2EFB" w:rsidP="008215F2">
      <w:pPr>
        <w:spacing w:after="0" w:line="240" w:lineRule="auto"/>
        <w:jc w:val="both"/>
        <w:rPr>
          <w:rFonts w:ascii="Times New Roman" w:hAnsi="Times New Roman" w:cs="Times New Roman"/>
          <w:color w:val="000000" w:themeColor="text1"/>
          <w:sz w:val="16"/>
          <w:szCs w:val="16"/>
        </w:rPr>
      </w:pPr>
    </w:p>
    <w:p w14:paraId="5BE16F2F"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7 мая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РЗ СТО СССР об организации работ распорядительных заседаний СТО СССР (12415).</w:t>
      </w:r>
    </w:p>
    <w:p w14:paraId="7273465F"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реализации директив правительства по вопросам обороны (12415).</w:t>
      </w:r>
    </w:p>
    <w:p w14:paraId="4B5FA4B8"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порядке утверждения заявок для военного времени (12415).</w:t>
      </w:r>
    </w:p>
    <w:p w14:paraId="2F3F0A93"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постановке в СССР производства маломощных двигателей для радиостанций (12415).</w:t>
      </w:r>
    </w:p>
    <w:p w14:paraId="20857A2D"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ценах на военную продукцию (ГА РФ. Ф. Р?8418. Оп. 28) (12415).</w:t>
      </w:r>
    </w:p>
    <w:p w14:paraId="3BACE2D8"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p>
    <w:p w14:paraId="728751C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C5953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C9A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7 и 13 мая 1927. Из протокола заседания Политбюро № 100, 1927 г.</w:t>
      </w:r>
    </w:p>
    <w:p w14:paraId="3F293D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закрытых заседаниях ЦК </w:t>
      </w:r>
    </w:p>
    <w:p w14:paraId="2C2CD0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Разрешить секретарям ЦК присутствовать на закрытых заседаниях Политбюро ЦК (11652).</w:t>
      </w:r>
    </w:p>
    <w:p w14:paraId="4E47A8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4D840" w14:textId="77777777" w:rsidR="008F1CB0" w:rsidRPr="00F33EBB" w:rsidRDefault="008F1C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мая 1927. Газета "Вечерняя Москва" сообщала: "Интересную выставку на днях организовала у себя булочная МСПО на Тверской улице. Это выставка образцов </w:t>
      </w:r>
      <w:proofErr w:type="spellStart"/>
      <w:r w:rsidRPr="00F33EBB">
        <w:rPr>
          <w:rFonts w:ascii="Times New Roman" w:hAnsi="Times New Roman" w:cs="Times New Roman"/>
          <w:color w:val="000000" w:themeColor="text1"/>
          <w:sz w:val="16"/>
          <w:szCs w:val="16"/>
        </w:rPr>
        <w:t>хлебакоторый</w:t>
      </w:r>
      <w:proofErr w:type="spellEnd"/>
      <w:r w:rsidRPr="00F33EBB">
        <w:rPr>
          <w:rFonts w:ascii="Times New Roman" w:hAnsi="Times New Roman" w:cs="Times New Roman"/>
          <w:color w:val="000000" w:themeColor="text1"/>
          <w:sz w:val="16"/>
          <w:szCs w:val="16"/>
        </w:rPr>
        <w:t xml:space="preserve"> мы ели в течение последних девяти лет. 1918 год. Хлеб грубо </w:t>
      </w:r>
      <w:proofErr w:type="spellStart"/>
      <w:r w:rsidRPr="00F33EBB">
        <w:rPr>
          <w:rFonts w:ascii="Times New Roman" w:hAnsi="Times New Roman" w:cs="Times New Roman"/>
          <w:color w:val="000000" w:themeColor="text1"/>
          <w:sz w:val="16"/>
          <w:szCs w:val="16"/>
        </w:rPr>
        <w:t>выпечензасорен</w:t>
      </w:r>
      <w:proofErr w:type="spellEnd"/>
      <w:r w:rsidRPr="00F33EBB">
        <w:rPr>
          <w:rFonts w:ascii="Times New Roman" w:hAnsi="Times New Roman" w:cs="Times New Roman"/>
          <w:color w:val="000000" w:themeColor="text1"/>
          <w:sz w:val="16"/>
          <w:szCs w:val="16"/>
        </w:rPr>
        <w:t xml:space="preserve">, но пока еще из настоящей муки. 1919 год. Смесь из ржаной муки, овса и гречневой крупы. Иногда эта смесь </w:t>
      </w:r>
      <w:proofErr w:type="spellStart"/>
      <w:r w:rsidRPr="00F33EBB">
        <w:rPr>
          <w:rFonts w:ascii="Times New Roman" w:hAnsi="Times New Roman" w:cs="Times New Roman"/>
          <w:color w:val="000000" w:themeColor="text1"/>
          <w:sz w:val="16"/>
          <w:szCs w:val="16"/>
        </w:rPr>
        <w:t>варьироваласьк</w:t>
      </w:r>
      <w:proofErr w:type="spellEnd"/>
      <w:r w:rsidRPr="00F33EBB">
        <w:rPr>
          <w:rFonts w:ascii="Times New Roman" w:hAnsi="Times New Roman" w:cs="Times New Roman"/>
          <w:color w:val="000000" w:themeColor="text1"/>
          <w:sz w:val="16"/>
          <w:szCs w:val="16"/>
        </w:rPr>
        <w:t xml:space="preserve"> муке добавляли размолотую фасоль и горох, мякину или овес. Но прошло еще два года, и хлеб стал почти нормальным. Можно было уже купить и французские булки. На выставке вы можете проследить и эволюцию цены на хлеб. Вот у куска хлеба лежит количество "</w:t>
      </w:r>
      <w:proofErr w:type="spellStart"/>
      <w:r w:rsidRPr="00F33EBB">
        <w:rPr>
          <w:rFonts w:ascii="Times New Roman" w:hAnsi="Times New Roman" w:cs="Times New Roman"/>
          <w:color w:val="000000" w:themeColor="text1"/>
          <w:sz w:val="16"/>
          <w:szCs w:val="16"/>
        </w:rPr>
        <w:t>совзнаков</w:t>
      </w:r>
      <w:proofErr w:type="spellEnd"/>
      <w:r w:rsidRPr="00F33EBB">
        <w:rPr>
          <w:rFonts w:ascii="Times New Roman" w:hAnsi="Times New Roman" w:cs="Times New Roman"/>
          <w:color w:val="000000" w:themeColor="text1"/>
          <w:sz w:val="16"/>
          <w:szCs w:val="16"/>
        </w:rPr>
        <w:t>" - это его былая цена. Сначала он оценивался рублями, затем десятками) сотнями и, наконец, вы видите предельную цену, которую когда-либо платили за хлеб: 10 тысяч рублей. Затем начинается "катастрофическое" падение цен, которые снижаются до сих пор" (18717).</w:t>
      </w:r>
    </w:p>
    <w:p w14:paraId="0AE8D756" w14:textId="77777777" w:rsidR="008F1CB0" w:rsidRPr="00F33EBB" w:rsidRDefault="008F1CB0" w:rsidP="008215F2">
      <w:pPr>
        <w:spacing w:after="0" w:line="240" w:lineRule="auto"/>
        <w:jc w:val="both"/>
        <w:rPr>
          <w:rFonts w:ascii="Times New Roman" w:hAnsi="Times New Roman" w:cs="Times New Roman"/>
          <w:color w:val="000000" w:themeColor="text1"/>
          <w:sz w:val="16"/>
          <w:szCs w:val="16"/>
        </w:rPr>
      </w:pPr>
    </w:p>
    <w:p w14:paraId="2199A7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7 и 13 мая 1927. Из протокола заседания Политбюро № 100, 1927 г.</w:t>
      </w:r>
    </w:p>
    <w:p w14:paraId="1EC282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писательских организациях </w:t>
      </w:r>
    </w:p>
    <w:p w14:paraId="272280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...ж) Признать целесообразным организацию особого издательства при федерации (писателей), имея в виду при этом превращение в такое издательство издательства "Круг" с соответствующей коренной его реорганизацией. </w:t>
      </w:r>
    </w:p>
    <w:p w14:paraId="71BB79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Считать возможным ассигновать на издательскую деятельность федерации до 200 000 рублей. </w:t>
      </w:r>
    </w:p>
    <w:p w14:paraId="401EB2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 Признать целесообразным осуществление фонда взаимопомощи писателей и ассигновать ему субсидию в размере 100 000 рублей... </w:t>
      </w:r>
    </w:p>
    <w:p w14:paraId="74B196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Предложить Отделу Печати ЦК иметь общий контроль за тем, чтобы указанный фонд был использован как для помощи особо нуждающимся литераторам, так и для поощрения выдвигающихся молодых литературных сил (11652).</w:t>
      </w:r>
    </w:p>
    <w:p w14:paraId="5BF92E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81E6C" w14:textId="77777777" w:rsidR="00CE2EFB" w:rsidRPr="00F33EBB" w:rsidRDefault="00CE2EF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474064D" w14:textId="77777777" w:rsidR="00CE2EFB" w:rsidRPr="00F33EBB" w:rsidRDefault="00CE2EF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77060" w14:textId="77777777" w:rsidR="00CE2EFB" w:rsidRPr="00F33EBB" w:rsidRDefault="00CE2EF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мая 1927 основание компании </w:t>
      </w:r>
      <w:proofErr w:type="spellStart"/>
      <w:r w:rsidRPr="00F33EBB">
        <w:rPr>
          <w:rFonts w:ascii="Times New Roman" w:hAnsi="Times New Roman" w:cs="Times New Roman"/>
          <w:color w:val="000000" w:themeColor="text1"/>
          <w:sz w:val="16"/>
          <w:szCs w:val="16"/>
        </w:rPr>
        <w:t>Varig</w:t>
      </w:r>
      <w:proofErr w:type="spellEnd"/>
      <w:r w:rsidRPr="00F33EBB">
        <w:rPr>
          <w:rFonts w:ascii="Times New Roman" w:hAnsi="Times New Roman" w:cs="Times New Roman"/>
          <w:color w:val="000000" w:themeColor="text1"/>
          <w:sz w:val="16"/>
          <w:szCs w:val="16"/>
        </w:rPr>
        <w:t>. Первая авиакомпания, основанная в Бразилии , начнет полеты в июне (20359).</w:t>
      </w:r>
    </w:p>
    <w:p w14:paraId="2C6EB4AB" w14:textId="77777777" w:rsidR="00CE2EFB" w:rsidRPr="00F33EBB" w:rsidRDefault="00CE2EFB" w:rsidP="008215F2">
      <w:pPr>
        <w:spacing w:after="0" w:line="240" w:lineRule="auto"/>
        <w:jc w:val="both"/>
        <w:rPr>
          <w:rFonts w:ascii="Times New Roman" w:hAnsi="Times New Roman" w:cs="Times New Roman"/>
          <w:color w:val="000000" w:themeColor="text1"/>
          <w:sz w:val="16"/>
          <w:szCs w:val="16"/>
        </w:rPr>
      </w:pPr>
    </w:p>
    <w:p w14:paraId="2E15DAE4" w14:textId="77777777" w:rsidR="00CE2EFB" w:rsidRPr="00F33EBB" w:rsidRDefault="00CE2EF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мая 1927 - Основана бразильская авиакомпания VARIG - крупнейшая в Латинской Америке. Первая а/к в Бразилии, в настоящее время полностью влилась в </w:t>
      </w:r>
      <w:proofErr w:type="spellStart"/>
      <w:r w:rsidRPr="00F33EBB">
        <w:rPr>
          <w:rFonts w:ascii="Times New Roman" w:hAnsi="Times New Roman" w:cs="Times New Roman"/>
          <w:color w:val="000000" w:themeColor="text1"/>
          <w:sz w:val="16"/>
          <w:szCs w:val="16"/>
        </w:rPr>
        <w:t>Gol</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Airline</w:t>
      </w:r>
      <w:proofErr w:type="spellEnd"/>
      <w:r w:rsidRPr="00F33EBB">
        <w:rPr>
          <w:rFonts w:ascii="Times New Roman" w:hAnsi="Times New Roman" w:cs="Times New Roman"/>
          <w:color w:val="000000" w:themeColor="text1"/>
          <w:sz w:val="16"/>
          <w:szCs w:val="16"/>
        </w:rPr>
        <w:t>. GOL - бюджетная а/к Бразилии со штаб-квартирой в Сан-Паулу, выполняющая регулярные и чартерные пассажирские авиаперевозки по аэропортам страны и за её пределы (22510). </w:t>
      </w:r>
    </w:p>
    <w:p w14:paraId="177B1D58" w14:textId="77777777" w:rsidR="00CE2EFB" w:rsidRPr="00F33EBB" w:rsidRDefault="00CE2EFB" w:rsidP="008215F2">
      <w:pPr>
        <w:spacing w:after="0" w:line="240" w:lineRule="auto"/>
        <w:jc w:val="both"/>
        <w:rPr>
          <w:rFonts w:ascii="Times New Roman" w:hAnsi="Times New Roman" w:cs="Times New Roman"/>
          <w:color w:val="000000" w:themeColor="text1"/>
          <w:sz w:val="16"/>
          <w:szCs w:val="16"/>
        </w:rPr>
      </w:pPr>
    </w:p>
    <w:p w14:paraId="69217B81" w14:textId="77777777" w:rsidR="00CE2EFB" w:rsidRPr="00F33EBB" w:rsidRDefault="00CE2EF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мая 1927 первый </w:t>
      </w:r>
      <w:proofErr w:type="spellStart"/>
      <w:r w:rsidRPr="00F33EBB">
        <w:rPr>
          <w:rFonts w:ascii="Times New Roman" w:hAnsi="Times New Roman" w:cs="Times New Roman"/>
          <w:color w:val="000000" w:themeColor="text1"/>
          <w:sz w:val="16"/>
          <w:szCs w:val="16"/>
        </w:rPr>
        <w:t>порлет</w:t>
      </w:r>
      <w:proofErr w:type="spellEnd"/>
      <w:r w:rsidRPr="00F33EBB">
        <w:rPr>
          <w:rFonts w:ascii="Times New Roman" w:hAnsi="Times New Roman" w:cs="Times New Roman"/>
          <w:color w:val="000000" w:themeColor="text1"/>
          <w:sz w:val="16"/>
          <w:szCs w:val="16"/>
        </w:rPr>
        <w:t xml:space="preserve"> Блерио 127 (20358).</w:t>
      </w:r>
    </w:p>
    <w:p w14:paraId="448BE917" w14:textId="77777777" w:rsidR="00CE2EFB" w:rsidRPr="00F33EBB" w:rsidRDefault="00CE2EFB" w:rsidP="008215F2">
      <w:pPr>
        <w:spacing w:after="0" w:line="240" w:lineRule="auto"/>
        <w:jc w:val="both"/>
        <w:rPr>
          <w:rFonts w:ascii="Times New Roman" w:hAnsi="Times New Roman" w:cs="Times New Roman"/>
          <w:color w:val="000000" w:themeColor="text1"/>
          <w:sz w:val="16"/>
          <w:szCs w:val="16"/>
        </w:rPr>
      </w:pPr>
    </w:p>
    <w:p w14:paraId="23FCE35A" w14:textId="77777777" w:rsidR="00E25082" w:rsidRPr="00F33EBB" w:rsidRDefault="00E25082" w:rsidP="00E2508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7AAA7EC" w14:textId="77777777" w:rsidR="00E25082" w:rsidRPr="00F33EBB" w:rsidRDefault="00E25082" w:rsidP="00E2508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8D35D" w14:textId="77777777" w:rsidR="00E25082" w:rsidRPr="00F33EBB" w:rsidRDefault="00E25082" w:rsidP="00E2508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мая 1927 ОСС ЦКБ (Н.Н.П.) начал выполнение нового эскизного проекта ночного бомбардировщика ТБ-2 2ЛД 450 (по старой номенклатуре Л2-2ЛД), ТТТ на который поступили из НК УВВС 22 марта 1927 (2275).</w:t>
      </w:r>
    </w:p>
    <w:p w14:paraId="6CD16D53" w14:textId="77777777" w:rsidR="00E25082" w:rsidRPr="00F33EBB" w:rsidRDefault="00E25082" w:rsidP="00E2508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3DA0E"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В начале мая 1927 (согласно ноябрьского 1927 г. «Отчетного доклада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за 1926-1927 гг.») ОСС начало эскизное проектирование ТБ в соответствии с новыми ТТ, представленными НК УВВС 22 марта 1927. Проект был послан в Техсовет на утверждение 29 августа.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4A112DD7"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 xml:space="preserve">тября прошло заседание Техсовета </w:t>
      </w:r>
      <w:proofErr w:type="spellStart"/>
      <w:r w:rsidRPr="00735736">
        <w:rPr>
          <w:rFonts w:ascii="Times New Roman" w:hAnsi="Times New Roman" w:cs="Times New Roman"/>
          <w:color w:val="0070C0"/>
          <w:sz w:val="16"/>
          <w:szCs w:val="16"/>
        </w:rPr>
        <w:t>Авиатре</w:t>
      </w:r>
      <w:r w:rsidRPr="00735736">
        <w:rPr>
          <w:rFonts w:ascii="Times New Roman" w:hAnsi="Times New Roman" w:cs="Times New Roman"/>
          <w:color w:val="0070C0"/>
          <w:sz w:val="16"/>
          <w:szCs w:val="16"/>
        </w:rPr>
        <w:softHyphen/>
        <w:t>ста</w:t>
      </w:r>
      <w:proofErr w:type="spellEnd"/>
      <w:r w:rsidRPr="00735736">
        <w:rPr>
          <w:rFonts w:ascii="Times New Roman" w:hAnsi="Times New Roman" w:cs="Times New Roman"/>
          <w:color w:val="0070C0"/>
          <w:sz w:val="16"/>
          <w:szCs w:val="16"/>
        </w:rPr>
        <w:t xml:space="preserve">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10187A62"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161BBCF3"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 этом заседании П. М. </w:t>
      </w:r>
      <w:proofErr w:type="spellStart"/>
      <w:r w:rsidRPr="00735736">
        <w:rPr>
          <w:rFonts w:ascii="Times New Roman" w:hAnsi="Times New Roman" w:cs="Times New Roman"/>
          <w:color w:val="0070C0"/>
          <w:sz w:val="16"/>
          <w:szCs w:val="16"/>
        </w:rPr>
        <w:t>Крейсон</w:t>
      </w:r>
      <w:proofErr w:type="spellEnd"/>
      <w:r w:rsidRPr="00735736">
        <w:rPr>
          <w:rFonts w:ascii="Times New Roman" w:hAnsi="Times New Roman" w:cs="Times New Roman"/>
          <w:color w:val="0070C0"/>
          <w:sz w:val="16"/>
          <w:szCs w:val="16"/>
        </w:rPr>
        <w:t xml:space="preserve">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412C645C"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 xml:space="preserve">ное ЦАГИ в план опытного строительства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 1927/28 операционный год, бомбардировщик ТБ-2 включили в план в ва</w:t>
      </w:r>
      <w:r w:rsidRPr="00735736">
        <w:rPr>
          <w:rFonts w:ascii="Times New Roman" w:hAnsi="Times New Roman" w:cs="Times New Roman"/>
          <w:color w:val="0070C0"/>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735736">
        <w:rPr>
          <w:rFonts w:ascii="Times New Roman" w:hAnsi="Times New Roman" w:cs="Times New Roman"/>
          <w:color w:val="0070C0"/>
          <w:sz w:val="16"/>
          <w:szCs w:val="16"/>
        </w:rPr>
        <w:t>Авиа</w:t>
      </w:r>
      <w:r w:rsidRPr="00735736">
        <w:rPr>
          <w:rFonts w:ascii="Times New Roman" w:hAnsi="Times New Roman" w:cs="Times New Roman"/>
          <w:color w:val="0070C0"/>
          <w:sz w:val="16"/>
          <w:szCs w:val="16"/>
        </w:rPr>
        <w:softHyphen/>
        <w:t>трест</w:t>
      </w:r>
      <w:proofErr w:type="spellEnd"/>
      <w:r w:rsidRPr="00735736">
        <w:rPr>
          <w:rFonts w:ascii="Times New Roman" w:hAnsi="Times New Roman" w:cs="Times New Roman"/>
          <w:color w:val="0070C0"/>
          <w:sz w:val="16"/>
          <w:szCs w:val="16"/>
        </w:rPr>
        <w:t xml:space="preserve"> на 1927/28 год отпустил 220 тысяч руб</w:t>
      </w:r>
      <w:r w:rsidRPr="00735736">
        <w:rPr>
          <w:rFonts w:ascii="Times New Roman" w:hAnsi="Times New Roman" w:cs="Times New Roman"/>
          <w:color w:val="0070C0"/>
          <w:sz w:val="16"/>
          <w:szCs w:val="16"/>
        </w:rPr>
        <w:softHyphen/>
        <w:t>лей (23344).</w:t>
      </w:r>
    </w:p>
    <w:p w14:paraId="5F12EC18" w14:textId="77777777" w:rsidR="006261C1" w:rsidRPr="00735736" w:rsidRDefault="006261C1" w:rsidP="006261C1">
      <w:pPr>
        <w:spacing w:after="0" w:line="240" w:lineRule="auto"/>
        <w:jc w:val="both"/>
        <w:rPr>
          <w:rFonts w:ascii="Times New Roman" w:hAnsi="Times New Roman" w:cs="Times New Roman"/>
          <w:color w:val="0070C0"/>
          <w:sz w:val="16"/>
          <w:szCs w:val="16"/>
        </w:rPr>
      </w:pPr>
    </w:p>
    <w:p w14:paraId="395C017D" w14:textId="77777777" w:rsidR="00E25082" w:rsidRPr="00F33EBB" w:rsidRDefault="00E25082" w:rsidP="00E2508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9B1E776" w14:textId="77777777" w:rsidR="00E25082" w:rsidRPr="00F33EBB" w:rsidRDefault="00E25082" w:rsidP="00E2508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09658B" w14:textId="77777777" w:rsidR="00E25082" w:rsidRPr="00F33EBB" w:rsidRDefault="00E25082" w:rsidP="00E2508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мая 1927 г. военные получили возможность ознакомиться с проектом плана ВСНХ (9089). </w:t>
      </w:r>
    </w:p>
    <w:p w14:paraId="588970DE" w14:textId="77777777" w:rsidR="00E25082" w:rsidRPr="00F33EBB" w:rsidRDefault="00E25082" w:rsidP="00E25082">
      <w:pPr>
        <w:spacing w:after="0" w:line="240" w:lineRule="auto"/>
        <w:jc w:val="both"/>
        <w:rPr>
          <w:rFonts w:ascii="Times New Roman" w:hAnsi="Times New Roman" w:cs="Times New Roman"/>
          <w:color w:val="000000" w:themeColor="text1"/>
          <w:sz w:val="16"/>
          <w:szCs w:val="16"/>
        </w:rPr>
      </w:pPr>
    </w:p>
    <w:p w14:paraId="076B8317" w14:textId="77777777" w:rsidR="00E25082" w:rsidRPr="003C1D4E" w:rsidRDefault="00E25082" w:rsidP="00E2508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мая 1927 г. с</w:t>
      </w:r>
      <w:r w:rsidRPr="003C1D4E">
        <w:rPr>
          <w:rFonts w:ascii="Times New Roman" w:hAnsi="Times New Roman" w:cs="Times New Roman"/>
          <w:color w:val="0070C0"/>
          <w:sz w:val="16"/>
          <w:szCs w:val="16"/>
        </w:rPr>
        <w:t xml:space="preserve">остоялся розыгрыш первой всесоюзной </w:t>
      </w:r>
      <w:proofErr w:type="spellStart"/>
      <w:r w:rsidRPr="003C1D4E">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алотере</w:t>
      </w:r>
      <w:r>
        <w:rPr>
          <w:rFonts w:ascii="Times New Roman" w:hAnsi="Times New Roman" w:cs="Times New Roman"/>
          <w:color w:val="0070C0"/>
          <w:sz w:val="16"/>
          <w:szCs w:val="16"/>
        </w:rPr>
        <w:t>и</w:t>
      </w:r>
      <w:proofErr w:type="spellEnd"/>
      <w:r w:rsidRPr="003C1D4E">
        <w:rPr>
          <w:rFonts w:ascii="Times New Roman" w:hAnsi="Times New Roman" w:cs="Times New Roman"/>
          <w:color w:val="0070C0"/>
          <w:sz w:val="16"/>
          <w:szCs w:val="16"/>
        </w:rPr>
        <w:t xml:space="preserve"> Осоав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 xml:space="preserve">хима.  Главный </w:t>
      </w:r>
      <w:r w:rsidRPr="003C1D4E">
        <w:rPr>
          <w:rFonts w:ascii="Times New Roman" w:hAnsi="Times New Roman" w:cs="Times New Roman"/>
          <w:color w:val="0070C0"/>
          <w:sz w:val="16"/>
          <w:szCs w:val="16"/>
        </w:rPr>
        <w:t>вы</w:t>
      </w:r>
      <w:r>
        <w:rPr>
          <w:rFonts w:ascii="Times New Roman" w:hAnsi="Times New Roman" w:cs="Times New Roman"/>
          <w:color w:val="0070C0"/>
          <w:sz w:val="16"/>
          <w:szCs w:val="16"/>
        </w:rPr>
        <w:t>игрыш</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кругосветное путешествие - выиграл служащий </w:t>
      </w:r>
      <w:r>
        <w:rPr>
          <w:rFonts w:ascii="Times New Roman" w:hAnsi="Times New Roman" w:cs="Times New Roman"/>
          <w:color w:val="0070C0"/>
          <w:sz w:val="16"/>
          <w:szCs w:val="16"/>
        </w:rPr>
        <w:t xml:space="preserve">Рыбинской </w:t>
      </w:r>
      <w:r w:rsidRPr="003C1D4E">
        <w:rPr>
          <w:rFonts w:ascii="Times New Roman" w:hAnsi="Times New Roman" w:cs="Times New Roman"/>
          <w:color w:val="0070C0"/>
          <w:sz w:val="16"/>
          <w:szCs w:val="16"/>
        </w:rPr>
        <w:t xml:space="preserve">спичечной фабрики </w:t>
      </w:r>
      <w:proofErr w:type="spellStart"/>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.П.Казаринов</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который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реализовал его</w:t>
      </w:r>
      <w:r>
        <w:rPr>
          <w:rFonts w:ascii="Times New Roman" w:hAnsi="Times New Roman" w:cs="Times New Roman"/>
          <w:color w:val="0070C0"/>
          <w:sz w:val="16"/>
          <w:szCs w:val="16"/>
        </w:rPr>
        <w:t xml:space="preserve"> в то же </w:t>
      </w:r>
      <w:r w:rsidRPr="003C1D4E">
        <w:rPr>
          <w:rFonts w:ascii="Times New Roman" w:hAnsi="Times New Roman" w:cs="Times New Roman"/>
          <w:color w:val="0070C0"/>
          <w:sz w:val="16"/>
          <w:szCs w:val="16"/>
        </w:rPr>
        <w:t>году,</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об</w:t>
      </w:r>
      <w:r>
        <w:rPr>
          <w:rFonts w:ascii="Times New Roman" w:hAnsi="Times New Roman" w:cs="Times New Roman"/>
          <w:color w:val="0070C0"/>
          <w:sz w:val="16"/>
          <w:szCs w:val="16"/>
        </w:rPr>
        <w:t>ъ</w:t>
      </w:r>
      <w:r w:rsidRPr="003C1D4E">
        <w:rPr>
          <w:rFonts w:ascii="Times New Roman" w:hAnsi="Times New Roman" w:cs="Times New Roman"/>
          <w:color w:val="0070C0"/>
          <w:sz w:val="16"/>
          <w:szCs w:val="16"/>
        </w:rPr>
        <w:t>ехав вокруг света за полтинник /стоимость лоте</w:t>
      </w:r>
      <w:r>
        <w:rPr>
          <w:rFonts w:ascii="Times New Roman" w:hAnsi="Times New Roman" w:cs="Times New Roman"/>
          <w:color w:val="0070C0"/>
          <w:sz w:val="16"/>
          <w:szCs w:val="16"/>
        </w:rPr>
        <w:t>рейного билета/</w:t>
      </w:r>
      <w:r w:rsidRPr="003C1D4E">
        <w:rPr>
          <w:rFonts w:ascii="Times New Roman" w:hAnsi="Times New Roman" w:cs="Times New Roman"/>
          <w:color w:val="0070C0"/>
          <w:sz w:val="16"/>
          <w:szCs w:val="16"/>
        </w:rPr>
        <w:t>.</w:t>
      </w:r>
    </w:p>
    <w:p w14:paraId="4290C0A7" w14:textId="77777777" w:rsidR="00E25082" w:rsidRDefault="00E25082" w:rsidP="00E2508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Известия ЦИК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9 мая;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Авиация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химия</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,1927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9/</w:t>
      </w:r>
      <w:r>
        <w:rPr>
          <w:rFonts w:ascii="Times New Roman" w:hAnsi="Times New Roman" w:cs="Times New Roman"/>
          <w:color w:val="0070C0"/>
          <w:sz w:val="16"/>
          <w:szCs w:val="16"/>
        </w:rPr>
        <w:t xml:space="preserve"> (23370).</w:t>
      </w:r>
    </w:p>
    <w:p w14:paraId="463BA274" w14:textId="77777777" w:rsidR="00E25082" w:rsidRDefault="00E25082" w:rsidP="00E25082">
      <w:pPr>
        <w:spacing w:after="0" w:line="240" w:lineRule="auto"/>
        <w:jc w:val="both"/>
        <w:rPr>
          <w:rFonts w:ascii="Times New Roman" w:hAnsi="Times New Roman" w:cs="Times New Roman"/>
          <w:color w:val="0070C0"/>
          <w:sz w:val="16"/>
          <w:szCs w:val="16"/>
        </w:rPr>
      </w:pPr>
    </w:p>
    <w:p w14:paraId="01756FB3" w14:textId="0F771AB0"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14AD0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B2B2E"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8 мая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РЗ СТО СССР о пятилетием плане развития военной промышленности. (ГА РФ. Ф. Р?8418. Оп. 28) (12415).</w:t>
      </w:r>
    </w:p>
    <w:p w14:paraId="59248EE4"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u w:color="002060"/>
        </w:rPr>
      </w:pPr>
    </w:p>
    <w:p w14:paraId="6A8A96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и 15 мая 1927 г. прошли дорожные испытания НАМИ-1 (еще без кузова).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(10688).</w:t>
      </w:r>
    </w:p>
    <w:p w14:paraId="61C6EA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A0141"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мая 1927, как писала Газета «Известия», «состоя</w:t>
      </w:r>
      <w:r w:rsidRPr="00F33EBB">
        <w:rPr>
          <w:rFonts w:ascii="Times New Roman" w:hAnsi="Times New Roman" w:cs="Times New Roman"/>
          <w:color w:val="000000" w:themeColor="text1"/>
          <w:sz w:val="16"/>
          <w:szCs w:val="16"/>
        </w:rPr>
        <w:softHyphen/>
        <w:t>лась пробная поездка на легковом автомобиле, по</w:t>
      </w:r>
      <w:r w:rsidRPr="00F33EBB">
        <w:rPr>
          <w:rFonts w:ascii="Times New Roman" w:hAnsi="Times New Roman" w:cs="Times New Roman"/>
          <w:color w:val="000000" w:themeColor="text1"/>
          <w:sz w:val="16"/>
          <w:szCs w:val="16"/>
        </w:rPr>
        <w:softHyphen/>
        <w:t xml:space="preserve">строенном по системе проф. Н.Р. </w:t>
      </w:r>
      <w:proofErr w:type="spellStart"/>
      <w:r w:rsidRPr="00F33EBB">
        <w:rPr>
          <w:rFonts w:ascii="Times New Roman" w:hAnsi="Times New Roman" w:cs="Times New Roman"/>
          <w:color w:val="000000" w:themeColor="text1"/>
          <w:sz w:val="16"/>
          <w:szCs w:val="16"/>
        </w:rPr>
        <w:t>Бриллинга</w:t>
      </w:r>
      <w:proofErr w:type="spellEnd"/>
      <w:r w:rsidRPr="00F33EBB">
        <w:rPr>
          <w:rFonts w:ascii="Times New Roman" w:hAnsi="Times New Roman" w:cs="Times New Roman"/>
          <w:color w:val="000000" w:themeColor="text1"/>
          <w:sz w:val="16"/>
          <w:szCs w:val="16"/>
        </w:rPr>
        <w:t xml:space="preserve"> молодыми советскими инженерами-конструкторами тт. Шараповым и </w:t>
      </w:r>
      <w:proofErr w:type="spellStart"/>
      <w:r w:rsidRPr="00F33EBB">
        <w:rPr>
          <w:rFonts w:ascii="Times New Roman" w:hAnsi="Times New Roman" w:cs="Times New Roman"/>
          <w:color w:val="000000" w:themeColor="text1"/>
          <w:sz w:val="16"/>
          <w:szCs w:val="16"/>
        </w:rPr>
        <w:t>Липгартом</w:t>
      </w:r>
      <w:proofErr w:type="spellEnd"/>
      <w:r w:rsidRPr="00F33EBB">
        <w:rPr>
          <w:rFonts w:ascii="Times New Roman" w:hAnsi="Times New Roman" w:cs="Times New Roman"/>
          <w:color w:val="000000" w:themeColor="text1"/>
          <w:sz w:val="16"/>
          <w:szCs w:val="16"/>
        </w:rPr>
        <w:t>...» (22518).</w:t>
      </w:r>
    </w:p>
    <w:p w14:paraId="615F02EA"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p>
    <w:p w14:paraId="271FB9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и 15 мая 1927 г. проходили дорожные испытания НАМИ-1 (еще без кузова).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07288E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w:t>
      </w:r>
      <w:proofErr w:type="spellStart"/>
      <w:r w:rsidRPr="00F33EBB">
        <w:rPr>
          <w:rFonts w:ascii="Times New Roman" w:hAnsi="Times New Roman" w:cs="Times New Roman"/>
          <w:color w:val="000000" w:themeColor="text1"/>
          <w:sz w:val="16"/>
          <w:szCs w:val="16"/>
        </w:rPr>
        <w:t>Липгарта</w:t>
      </w:r>
      <w:proofErr w:type="spellEnd"/>
      <w:r w:rsidRPr="00F33EBB">
        <w:rPr>
          <w:rFonts w:ascii="Times New Roman" w:hAnsi="Times New Roman" w:cs="Times New Roman"/>
          <w:color w:val="000000" w:themeColor="text1"/>
          <w:sz w:val="16"/>
          <w:szCs w:val="16"/>
        </w:rPr>
        <w:t xml:space="preserve"> и Е . В. </w:t>
      </w:r>
      <w:proofErr w:type="spellStart"/>
      <w:r w:rsidRPr="00F33EBB">
        <w:rPr>
          <w:rFonts w:ascii="Times New Roman" w:hAnsi="Times New Roman" w:cs="Times New Roman"/>
          <w:color w:val="000000" w:themeColor="text1"/>
          <w:sz w:val="16"/>
          <w:szCs w:val="16"/>
        </w:rPr>
        <w:t>Чарнко</w:t>
      </w:r>
      <w:proofErr w:type="spellEnd"/>
      <w:r w:rsidRPr="00F33EBB">
        <w:rPr>
          <w:rFonts w:ascii="Times New Roman" w:hAnsi="Times New Roman" w:cs="Times New Roman"/>
          <w:color w:val="000000" w:themeColor="text1"/>
          <w:sz w:val="16"/>
          <w:szCs w:val="16"/>
        </w:rPr>
        <w:t xml:space="preserve"> Константин Андреевич Шарапов переработал свой дипломный проект применительно к производственным условиям. </w:t>
      </w:r>
    </w:p>
    <w:p w14:paraId="39EBA2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w:t>
      </w:r>
      <w:proofErr w:type="spellStart"/>
      <w:r w:rsidRPr="00F33EBB">
        <w:rPr>
          <w:rFonts w:ascii="Times New Roman" w:hAnsi="Times New Roman" w:cs="Times New Roman"/>
          <w:color w:val="000000" w:themeColor="text1"/>
          <w:sz w:val="16"/>
          <w:szCs w:val="16"/>
        </w:rPr>
        <w:t>затотовки</w:t>
      </w:r>
      <w:proofErr w:type="spellEnd"/>
      <w:r w:rsidRPr="00F33EBB">
        <w:rPr>
          <w:rFonts w:ascii="Times New Roman" w:hAnsi="Times New Roman" w:cs="Times New Roman"/>
          <w:color w:val="000000" w:themeColor="text1"/>
          <w:sz w:val="16"/>
          <w:szCs w:val="16"/>
        </w:rPr>
        <w:t xml:space="preserve">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w:t>
      </w:r>
      <w:proofErr w:type="spellStart"/>
      <w:r w:rsidRPr="00F33EBB">
        <w:rPr>
          <w:rFonts w:ascii="Times New Roman" w:hAnsi="Times New Roman" w:cs="Times New Roman"/>
          <w:color w:val="000000" w:themeColor="text1"/>
          <w:sz w:val="16"/>
          <w:szCs w:val="16"/>
        </w:rPr>
        <w:t>четвертьэллиптических</w:t>
      </w:r>
      <w:proofErr w:type="spellEnd"/>
      <w:r w:rsidRPr="00F33EBB">
        <w:rPr>
          <w:rFonts w:ascii="Times New Roman" w:hAnsi="Times New Roman" w:cs="Times New Roman"/>
          <w:color w:val="000000" w:themeColor="text1"/>
          <w:sz w:val="16"/>
          <w:szCs w:val="16"/>
        </w:rPr>
        <w:t xml:space="preserve">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w:t>
      </w:r>
      <w:proofErr w:type="spellStart"/>
      <w:r w:rsidRPr="00F33EBB">
        <w:rPr>
          <w:rFonts w:ascii="Times New Roman" w:hAnsi="Times New Roman" w:cs="Times New Roman"/>
          <w:color w:val="000000" w:themeColor="text1"/>
          <w:sz w:val="16"/>
          <w:szCs w:val="16"/>
        </w:rPr>
        <w:t>играль</w:t>
      </w:r>
      <w:proofErr w:type="spellEnd"/>
      <w:r w:rsidRPr="00F33EBB">
        <w:rPr>
          <w:rFonts w:ascii="Times New Roman" w:hAnsi="Times New Roman" w:cs="Times New Roman"/>
          <w:color w:val="000000" w:themeColor="text1"/>
          <w:sz w:val="16"/>
          <w:szCs w:val="16"/>
        </w:rPr>
        <w:t xml:space="preserve">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w:t>
      </w:r>
      <w:proofErr w:type="spellStart"/>
      <w:r w:rsidRPr="00F33EBB">
        <w:rPr>
          <w:rFonts w:ascii="Times New Roman" w:hAnsi="Times New Roman" w:cs="Times New Roman"/>
          <w:color w:val="000000" w:themeColor="text1"/>
          <w:sz w:val="16"/>
          <w:szCs w:val="16"/>
        </w:rPr>
        <w:t>бензовых</w:t>
      </w:r>
      <w:proofErr w:type="spellEnd"/>
      <w:r w:rsidRPr="00F33EBB">
        <w:rPr>
          <w:rFonts w:ascii="Times New Roman" w:hAnsi="Times New Roman" w:cs="Times New Roman"/>
          <w:color w:val="000000" w:themeColor="text1"/>
          <w:sz w:val="16"/>
          <w:szCs w:val="16"/>
        </w:rPr>
        <w:t xml:space="preserve">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w:t>
      </w:r>
      <w:proofErr w:type="spellStart"/>
      <w:r w:rsidRPr="00F33EBB">
        <w:rPr>
          <w:rFonts w:ascii="Times New Roman" w:hAnsi="Times New Roman" w:cs="Times New Roman"/>
          <w:color w:val="000000" w:themeColor="text1"/>
          <w:sz w:val="16"/>
          <w:szCs w:val="16"/>
        </w:rPr>
        <w:t>модернизироова-</w:t>
      </w:r>
      <w:r w:rsidRPr="00F33EBB">
        <w:rPr>
          <w:rFonts w:ascii="Times New Roman" w:hAnsi="Times New Roman" w:cs="Times New Roman"/>
          <w:color w:val="000000" w:themeColor="text1"/>
          <w:sz w:val="16"/>
          <w:szCs w:val="16"/>
        </w:rPr>
        <w:lastRenderedPageBreak/>
        <w:t>нным</w:t>
      </w:r>
      <w:proofErr w:type="spellEnd"/>
      <w:r w:rsidRPr="00F33EBB">
        <w:rPr>
          <w:rFonts w:ascii="Times New Roman" w:hAnsi="Times New Roman" w:cs="Times New Roman"/>
          <w:color w:val="000000" w:themeColor="text1"/>
          <w:sz w:val="16"/>
          <w:szCs w:val="16"/>
        </w:rPr>
        <w:t xml:space="preserve">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1FB722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A70AE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565A82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AA4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мая 1927 Тухачевский, почти за год до отставки, написал письмо НК К.Е.В., в котором проанализировал условия работы в штабе. Был конфликт штаба и ГУ, возглавляемым </w:t>
      </w:r>
      <w:proofErr w:type="spellStart"/>
      <w:r w:rsidRPr="00F33EBB">
        <w:rPr>
          <w:rFonts w:ascii="Times New Roman" w:hAnsi="Times New Roman" w:cs="Times New Roman"/>
          <w:color w:val="000000" w:themeColor="text1"/>
          <w:sz w:val="16"/>
          <w:szCs w:val="16"/>
        </w:rPr>
        <w:t>С.С.Каменевым</w:t>
      </w:r>
      <w:proofErr w:type="spellEnd"/>
      <w:r w:rsidRPr="00F33EBB">
        <w:rPr>
          <w:rFonts w:ascii="Times New Roman" w:hAnsi="Times New Roman" w:cs="Times New Roman"/>
          <w:color w:val="000000" w:themeColor="text1"/>
          <w:sz w:val="16"/>
          <w:szCs w:val="16"/>
        </w:rPr>
        <w:t xml:space="preserve"> (9089,71).</w:t>
      </w:r>
    </w:p>
    <w:p w14:paraId="3C66F7A8" w14:textId="77777777" w:rsidR="004E3FD6" w:rsidRPr="00F33EBB" w:rsidRDefault="004E3FD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37AAA4" w14:textId="77777777" w:rsidR="004E3FD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39A41C6" w14:textId="77777777" w:rsidR="004E3FD6" w:rsidRPr="00F33EBB" w:rsidRDefault="004E3FD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A2DDB"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мая в 1927 году начало беспосадочного трансатлантического перелета на специально для этого построенном французском легком многоцелевом самолете </w:t>
      </w:r>
      <w:hyperlink r:id="rId47" w:tgtFrame="_blank" w:history="1">
        <w:r w:rsidRPr="00F33EBB">
          <w:rPr>
            <w:rFonts w:ascii="Times New Roman" w:hAnsi="Times New Roman" w:cs="Times New Roman"/>
            <w:color w:val="000000" w:themeColor="text1"/>
            <w:sz w:val="16"/>
            <w:szCs w:val="16"/>
          </w:rPr>
          <w:t>«PL.8» «</w:t>
        </w:r>
        <w:proofErr w:type="spellStart"/>
        <w:r w:rsidRPr="00F33EBB">
          <w:rPr>
            <w:rFonts w:ascii="Times New Roman" w:hAnsi="Times New Roman" w:cs="Times New Roman"/>
            <w:color w:val="000000" w:themeColor="text1"/>
            <w:sz w:val="16"/>
            <w:szCs w:val="16"/>
          </w:rPr>
          <w:t>Oiseau</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Blanc</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 xml:space="preserve">Еще в 1919 году была определена награда в 25 000 долларов тому летчику, который первым совершит беспосадочный полет из Парижа в Нью-Йорк или в обратном направлении. Подготовка к такому полету стала активно вестись с 1925 года. С аэродрома Бурже под Парижем на самолете, названном «Белая птица», поднялись в воздух пилоты </w:t>
      </w:r>
      <w:hyperlink r:id="rId48" w:tgtFrame="_blank" w:history="1">
        <w:r w:rsidRPr="00F33EBB">
          <w:rPr>
            <w:rFonts w:ascii="Times New Roman" w:hAnsi="Times New Roman" w:cs="Times New Roman"/>
            <w:color w:val="000000" w:themeColor="text1"/>
            <w:sz w:val="16"/>
            <w:szCs w:val="16"/>
          </w:rPr>
          <w:t xml:space="preserve">Шарль </w:t>
        </w:r>
        <w:proofErr w:type="spellStart"/>
        <w:r w:rsidRPr="00F33EBB">
          <w:rPr>
            <w:rFonts w:ascii="Times New Roman" w:hAnsi="Times New Roman" w:cs="Times New Roman"/>
            <w:color w:val="000000" w:themeColor="text1"/>
            <w:sz w:val="16"/>
            <w:szCs w:val="16"/>
          </w:rPr>
          <w:t>Нунжессер</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и Франсуа Коли и взяли курс на запад. Вечером 9 мая вышел специальный выпуск одной из парижских газет с репортажем об их прибытии в Нью-Йорк, но героев после вылета из Парижа никто так больше никогда не увидел. Ясно, что они погибли, но когда, как и где это произошло, до сих пор неясно. Якобы их самолет видели жители Бостона, а обломки потом были обнаружены в море. Французские власти провели лет 20 назад расследование их исчезновения и пришли к выводу, что летчики могли пересечь океан и достичь берегов Америки. Так или иначе, но не пройдет и двух недель, как Атлантику пересечет американский летчик Чарльз Линдберг, которому и достанется вся слава. При строительстве самолета, получившего обозначение «PL.8», за основу был взят самолет-разведчик «PL.4». Для установки огромного бака на 1056 галлонов (4025 литров) бензина были удалены две передние кабины, а задняя была расширена, так чтобы два пилота в ней могли сидеть бок-о-бок. Двигатель самолета заменили на 450-сильный «</w:t>
      </w:r>
      <w:proofErr w:type="spellStart"/>
      <w:r w:rsidRPr="00F33EBB">
        <w:rPr>
          <w:rFonts w:ascii="Times New Roman" w:hAnsi="Times New Roman" w:cs="Times New Roman"/>
          <w:color w:val="000000" w:themeColor="text1"/>
          <w:sz w:val="16"/>
          <w:szCs w:val="16"/>
        </w:rPr>
        <w:t>Lorraine</w:t>
      </w:r>
      <w:proofErr w:type="spellEnd"/>
      <w:r w:rsidRPr="00F33EBB">
        <w:rPr>
          <w:rFonts w:ascii="Times New Roman" w:hAnsi="Times New Roman" w:cs="Times New Roman"/>
          <w:color w:val="000000" w:themeColor="text1"/>
          <w:sz w:val="16"/>
          <w:szCs w:val="16"/>
        </w:rPr>
        <w:t>» «12Ed». Готовый самолет был выкрашен в белый цвет (за что получил наименование «</w:t>
      </w:r>
      <w:proofErr w:type="spellStart"/>
      <w:r w:rsidRPr="00F33EBB">
        <w:rPr>
          <w:rFonts w:ascii="Times New Roman" w:hAnsi="Times New Roman" w:cs="Times New Roman"/>
          <w:color w:val="000000" w:themeColor="text1"/>
          <w:sz w:val="16"/>
          <w:szCs w:val="16"/>
        </w:rPr>
        <w:t>Oiseau</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Blanc</w:t>
      </w:r>
      <w:proofErr w:type="spellEnd"/>
      <w:r w:rsidRPr="00F33EBB">
        <w:rPr>
          <w:rFonts w:ascii="Times New Roman" w:hAnsi="Times New Roman" w:cs="Times New Roman"/>
          <w:color w:val="000000" w:themeColor="text1"/>
          <w:sz w:val="16"/>
          <w:szCs w:val="16"/>
        </w:rPr>
        <w:t xml:space="preserve">» - белая птица) и нес на борту личную эмблему </w:t>
      </w:r>
      <w:proofErr w:type="spellStart"/>
      <w:r w:rsidRPr="00F33EBB">
        <w:rPr>
          <w:rFonts w:ascii="Times New Roman" w:hAnsi="Times New Roman" w:cs="Times New Roman"/>
          <w:color w:val="000000" w:themeColor="text1"/>
          <w:sz w:val="16"/>
          <w:szCs w:val="16"/>
        </w:rPr>
        <w:t>Нанджессера</w:t>
      </w:r>
      <w:proofErr w:type="spellEnd"/>
      <w:r w:rsidRPr="00F33EBB">
        <w:rPr>
          <w:rFonts w:ascii="Times New Roman" w:hAnsi="Times New Roman" w:cs="Times New Roman"/>
          <w:color w:val="000000" w:themeColor="text1"/>
          <w:sz w:val="16"/>
          <w:szCs w:val="16"/>
        </w:rPr>
        <w:t xml:space="preserve"> - червовый туз с черепом, костями и свечой. Стараясь как можно больше облегчить самолет на него не установили даже радиопередатчика, а шасси были сбрасываемыми (они до сих пор хранятся в Парижском Авиационном музее, как единственное доказательство существования этого самолета). Последний раз по эту сторону океана его видели недалеко от берега Ирландии (14885).</w:t>
      </w:r>
    </w:p>
    <w:p w14:paraId="501E1E19"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p>
    <w:p w14:paraId="400DE047"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мая 1927 в Нью - Йорке, </w:t>
      </w:r>
      <w:proofErr w:type="spellStart"/>
      <w:r w:rsidRPr="00F33EBB">
        <w:rPr>
          <w:rFonts w:ascii="Times New Roman" w:hAnsi="Times New Roman" w:cs="Times New Roman"/>
          <w:color w:val="000000" w:themeColor="text1"/>
          <w:sz w:val="16"/>
          <w:szCs w:val="16"/>
        </w:rPr>
        <w:t>Франческо</w:t>
      </w:r>
      <w:proofErr w:type="spellEnd"/>
      <w:r w:rsidRPr="00F33EBB">
        <w:rPr>
          <w:rFonts w:ascii="Times New Roman" w:hAnsi="Times New Roman" w:cs="Times New Roman"/>
          <w:color w:val="000000" w:themeColor="text1"/>
          <w:sz w:val="16"/>
          <w:szCs w:val="16"/>
        </w:rPr>
        <w:t xml:space="preserve">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Карло Дель </w:t>
      </w:r>
      <w:proofErr w:type="spellStart"/>
      <w:r w:rsidRPr="00F33EBB">
        <w:rPr>
          <w:rFonts w:ascii="Times New Roman" w:hAnsi="Times New Roman" w:cs="Times New Roman"/>
          <w:color w:val="000000" w:themeColor="text1"/>
          <w:sz w:val="16"/>
          <w:szCs w:val="16"/>
        </w:rPr>
        <w:t>Прит</w:t>
      </w:r>
      <w:proofErr w:type="spellEnd"/>
      <w:r w:rsidRPr="00F33EBB">
        <w:rPr>
          <w:rFonts w:ascii="Times New Roman" w:hAnsi="Times New Roman" w:cs="Times New Roman"/>
          <w:color w:val="000000" w:themeColor="text1"/>
          <w:sz w:val="16"/>
          <w:szCs w:val="16"/>
        </w:rPr>
        <w:t xml:space="preserve"> и Витале </w:t>
      </w:r>
      <w:proofErr w:type="spellStart"/>
      <w:r w:rsidRPr="00F33EBB">
        <w:rPr>
          <w:rFonts w:ascii="Times New Roman" w:hAnsi="Times New Roman" w:cs="Times New Roman"/>
          <w:color w:val="000000" w:themeColor="text1"/>
          <w:sz w:val="16"/>
          <w:szCs w:val="16"/>
        </w:rPr>
        <w:t>Zacchetti</w:t>
      </w:r>
      <w:proofErr w:type="spellEnd"/>
      <w:r w:rsidRPr="00F33EBB">
        <w:rPr>
          <w:rFonts w:ascii="Times New Roman" w:hAnsi="Times New Roman" w:cs="Times New Roman"/>
          <w:color w:val="000000" w:themeColor="text1"/>
          <w:sz w:val="16"/>
          <w:szCs w:val="16"/>
        </w:rPr>
        <w:t xml:space="preserve"> окрестили их новую </w:t>
      </w:r>
      <w:proofErr w:type="spellStart"/>
      <w:r w:rsidRPr="00F33EBB">
        <w:rPr>
          <w:rFonts w:ascii="Times New Roman" w:hAnsi="Times New Roman" w:cs="Times New Roman"/>
          <w:color w:val="000000" w:themeColor="text1"/>
          <w:sz w:val="16"/>
          <w:szCs w:val="16"/>
        </w:rPr>
        <w:t>Savoia-Marchetti</w:t>
      </w:r>
      <w:proofErr w:type="spellEnd"/>
      <w:r w:rsidRPr="00F33EBB">
        <w:rPr>
          <w:rFonts w:ascii="Times New Roman" w:hAnsi="Times New Roman" w:cs="Times New Roman"/>
          <w:color w:val="000000" w:themeColor="text1"/>
          <w:sz w:val="16"/>
          <w:szCs w:val="16"/>
        </w:rPr>
        <w:t xml:space="preserve"> S.55 Санта - Мария II, доставленную из Италии </w:t>
      </w:r>
      <w:proofErr w:type="spellStart"/>
      <w:r w:rsidRPr="00F33EBB">
        <w:rPr>
          <w:rFonts w:ascii="Times New Roman" w:hAnsi="Times New Roman" w:cs="Times New Roman"/>
          <w:color w:val="000000" w:themeColor="text1"/>
          <w:sz w:val="16"/>
          <w:szCs w:val="16"/>
        </w:rPr>
        <w:t>фашистскимо</w:t>
      </w:r>
      <w:proofErr w:type="spellEnd"/>
      <w:r w:rsidRPr="00F33EBB">
        <w:rPr>
          <w:rFonts w:ascii="Times New Roman" w:hAnsi="Times New Roman" w:cs="Times New Roman"/>
          <w:color w:val="000000" w:themeColor="text1"/>
          <w:sz w:val="16"/>
          <w:szCs w:val="16"/>
        </w:rPr>
        <w:t xml:space="preserve"> правительством, чтобы позволить им продолжать их полет «Четыре Континенты" Самолет </w:t>
      </w:r>
      <w:proofErr w:type="spellStart"/>
      <w:r w:rsidRPr="00F33EBB">
        <w:rPr>
          <w:rFonts w:ascii="Times New Roman" w:hAnsi="Times New Roman" w:cs="Times New Roman"/>
          <w:color w:val="000000" w:themeColor="text1"/>
          <w:sz w:val="16"/>
          <w:szCs w:val="16"/>
        </w:rPr>
        <w:t>иднтичесн</w:t>
      </w:r>
      <w:proofErr w:type="spellEnd"/>
      <w:r w:rsidRPr="00F33EBB">
        <w:rPr>
          <w:rFonts w:ascii="Times New Roman" w:hAnsi="Times New Roman" w:cs="Times New Roman"/>
          <w:color w:val="000000" w:themeColor="text1"/>
          <w:sz w:val="16"/>
          <w:szCs w:val="16"/>
        </w:rPr>
        <w:t xml:space="preserve"> оригинальному самолету" Санта-Мария " , на котором они летали, пока он не был уничтожен в результате случайного пожара 6 апреля .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планирует пересмотренный график своего тура по Северной Америке , исключив все остановки к западу от реки Миссисипи (20359).</w:t>
      </w:r>
    </w:p>
    <w:p w14:paraId="6F61D337"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p>
    <w:p w14:paraId="16F0D381"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8–9 мая 1927 Шарль </w:t>
      </w:r>
      <w:proofErr w:type="spellStart"/>
      <w:r w:rsidRPr="00F33EBB">
        <w:rPr>
          <w:rFonts w:ascii="Times New Roman" w:hAnsi="Times New Roman" w:cs="Times New Roman"/>
          <w:color w:val="000000" w:themeColor="text1"/>
          <w:sz w:val="16"/>
          <w:szCs w:val="16"/>
        </w:rPr>
        <w:t>Нунгессер</w:t>
      </w:r>
      <w:proofErr w:type="spellEnd"/>
      <w:r w:rsidRPr="00F33EBB">
        <w:rPr>
          <w:rFonts w:ascii="Times New Roman" w:hAnsi="Times New Roman" w:cs="Times New Roman"/>
          <w:color w:val="000000" w:themeColor="text1"/>
          <w:sz w:val="16"/>
          <w:szCs w:val="16"/>
        </w:rPr>
        <w:t xml:space="preserve"> и Франсуа Коли пытаются пересечь Атлантический океан из Парижа в Соединенные Штаты на биплане </w:t>
      </w:r>
      <w:proofErr w:type="spellStart"/>
      <w:r w:rsidRPr="00F33EBB">
        <w:rPr>
          <w:rFonts w:ascii="Times New Roman" w:hAnsi="Times New Roman" w:cs="Times New Roman"/>
          <w:color w:val="000000" w:themeColor="text1"/>
          <w:sz w:val="16"/>
          <w:szCs w:val="16"/>
        </w:rPr>
        <w:t>Levasseur</w:t>
      </w:r>
      <w:proofErr w:type="spellEnd"/>
      <w:r w:rsidRPr="00F33EBB">
        <w:rPr>
          <w:rFonts w:ascii="Times New Roman" w:hAnsi="Times New Roman" w:cs="Times New Roman"/>
          <w:color w:val="000000" w:themeColor="text1"/>
          <w:sz w:val="16"/>
          <w:szCs w:val="16"/>
        </w:rPr>
        <w:t xml:space="preserve"> PL.8 </w:t>
      </w:r>
      <w:proofErr w:type="spellStart"/>
      <w:r w:rsidRPr="00F33EBB">
        <w:rPr>
          <w:rFonts w:ascii="Times New Roman" w:hAnsi="Times New Roman" w:cs="Times New Roman"/>
          <w:color w:val="000000" w:themeColor="text1"/>
          <w:sz w:val="16"/>
          <w:szCs w:val="16"/>
        </w:rPr>
        <w:t>L'Oiseau</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Blanc</w:t>
      </w:r>
      <w:proofErr w:type="spellEnd"/>
      <w:r w:rsidRPr="00F33EBB">
        <w:rPr>
          <w:rFonts w:ascii="Times New Roman" w:hAnsi="Times New Roman" w:cs="Times New Roman"/>
          <w:color w:val="000000" w:themeColor="text1"/>
          <w:sz w:val="16"/>
          <w:szCs w:val="16"/>
        </w:rPr>
        <w:t xml:space="preserve"> ( Белая птица ), но исчезают над Атлантикой (20359).</w:t>
      </w:r>
    </w:p>
    <w:p w14:paraId="2FEEAC58"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p>
    <w:p w14:paraId="72567373"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мая 1927 - Ас первой мировой войны Шарль </w:t>
      </w:r>
      <w:proofErr w:type="spellStart"/>
      <w:r w:rsidRPr="00F33EBB">
        <w:rPr>
          <w:rFonts w:ascii="Times New Roman" w:hAnsi="Times New Roman" w:cs="Times New Roman"/>
          <w:color w:val="000000" w:themeColor="text1"/>
          <w:sz w:val="16"/>
          <w:szCs w:val="16"/>
        </w:rPr>
        <w:t>Нунжессер</w:t>
      </w:r>
      <w:proofErr w:type="spellEnd"/>
      <w:r w:rsidRPr="00F33EBB">
        <w:rPr>
          <w:rFonts w:ascii="Times New Roman" w:hAnsi="Times New Roman" w:cs="Times New Roman"/>
          <w:color w:val="000000" w:themeColor="text1"/>
          <w:sz w:val="16"/>
          <w:szCs w:val="16"/>
        </w:rPr>
        <w:t xml:space="preserve"> вместе с фронтовым другом Франсуа Коли вылетели из аэропорта Ле-Бурже в Париже на одномоторном самолёте РL8, фирмы "</w:t>
      </w:r>
      <w:proofErr w:type="spellStart"/>
      <w:r w:rsidRPr="00F33EBB">
        <w:rPr>
          <w:rFonts w:ascii="Times New Roman" w:hAnsi="Times New Roman" w:cs="Times New Roman"/>
          <w:color w:val="000000" w:themeColor="text1"/>
          <w:sz w:val="16"/>
          <w:szCs w:val="16"/>
        </w:rPr>
        <w:t>Левассёр</w:t>
      </w:r>
      <w:proofErr w:type="spellEnd"/>
      <w:r w:rsidRPr="00F33EBB">
        <w:rPr>
          <w:rFonts w:ascii="Times New Roman" w:hAnsi="Times New Roman" w:cs="Times New Roman"/>
          <w:color w:val="000000" w:themeColor="text1"/>
          <w:sz w:val="16"/>
          <w:szCs w:val="16"/>
        </w:rPr>
        <w:t xml:space="preserve">". За успешный перелёт через Атлантику они должны были получить премию </w:t>
      </w:r>
      <w:proofErr w:type="spellStart"/>
      <w:r w:rsidRPr="00F33EBB">
        <w:rPr>
          <w:rFonts w:ascii="Times New Roman" w:hAnsi="Times New Roman" w:cs="Times New Roman"/>
          <w:color w:val="000000" w:themeColor="text1"/>
          <w:sz w:val="16"/>
          <w:szCs w:val="16"/>
        </w:rPr>
        <w:t>Ортейга</w:t>
      </w:r>
      <w:proofErr w:type="spellEnd"/>
      <w:r w:rsidRPr="00F33EBB">
        <w:rPr>
          <w:rFonts w:ascii="Times New Roman" w:hAnsi="Times New Roman" w:cs="Times New Roman"/>
          <w:color w:val="000000" w:themeColor="text1"/>
          <w:sz w:val="16"/>
          <w:szCs w:val="16"/>
        </w:rPr>
        <w:t xml:space="preserve"> и 25 000 долларов призового вознаграждения. Самолёт назвали "Белой птицей" (фр. </w:t>
      </w:r>
      <w:proofErr w:type="spellStart"/>
      <w:r w:rsidRPr="00F33EBB">
        <w:rPr>
          <w:rFonts w:ascii="Times New Roman" w:hAnsi="Times New Roman" w:cs="Times New Roman"/>
          <w:color w:val="000000" w:themeColor="text1"/>
          <w:sz w:val="16"/>
          <w:szCs w:val="16"/>
        </w:rPr>
        <w:t>L'Oiseau</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Blanc</w:t>
      </w:r>
      <w:proofErr w:type="spellEnd"/>
      <w:r w:rsidRPr="00F33EBB">
        <w:rPr>
          <w:rFonts w:ascii="Times New Roman" w:hAnsi="Times New Roman" w:cs="Times New Roman"/>
          <w:color w:val="000000" w:themeColor="text1"/>
          <w:sz w:val="16"/>
          <w:szCs w:val="16"/>
        </w:rPr>
        <w:t xml:space="preserve">), на его борту </w:t>
      </w:r>
      <w:proofErr w:type="spellStart"/>
      <w:r w:rsidRPr="00F33EBB">
        <w:rPr>
          <w:rFonts w:ascii="Times New Roman" w:hAnsi="Times New Roman" w:cs="Times New Roman"/>
          <w:color w:val="000000" w:themeColor="text1"/>
          <w:sz w:val="16"/>
          <w:szCs w:val="16"/>
        </w:rPr>
        <w:t>Нунжессер</w:t>
      </w:r>
      <w:proofErr w:type="spellEnd"/>
      <w:r w:rsidRPr="00F33EBB">
        <w:rPr>
          <w:rFonts w:ascii="Times New Roman" w:hAnsi="Times New Roman" w:cs="Times New Roman"/>
          <w:color w:val="000000" w:themeColor="text1"/>
          <w:sz w:val="16"/>
          <w:szCs w:val="16"/>
        </w:rPr>
        <w:t xml:space="preserve"> нарисовал свою эмблему времён войны. При подготовке к полёту, с машины было убрано всё, что возможно, включая радиостанцию, чтобы увеличить запас горючего; шасси сбрасывались при взлёте, поскольку самолёт должен был сесть на воду в Нью-Йорке у статуи Свободы.</w:t>
      </w:r>
    </w:p>
    <w:p w14:paraId="7997E78D"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Вылетев из Ла Бурже 8 мая в 5 часов 18 минут утра, самолёт исчез.</w:t>
      </w:r>
    </w:p>
    <w:p w14:paraId="539B1843"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Более 32 часов о самолете не было никаких сведений, последнее сообщение о нём было из Бостона 9 мая в 16 часов 40 минут: "Белая птица" проследовала в направлении Нью-Йорка". Самолёт и лётчиков найти не удалось.</w:t>
      </w:r>
      <w:r w:rsidRPr="00F33EBB">
        <w:rPr>
          <w:rFonts w:ascii="Times New Roman" w:hAnsi="Times New Roman" w:cs="Times New Roman"/>
          <w:color w:val="000000" w:themeColor="text1"/>
          <w:sz w:val="16"/>
          <w:szCs w:val="16"/>
        </w:rPr>
        <w:t xml:space="preserve"> (22509).</w:t>
      </w:r>
    </w:p>
    <w:p w14:paraId="7FFEAEE8" w14:textId="77777777" w:rsidR="00A00C02" w:rsidRPr="00F33EBB" w:rsidRDefault="00A00C02" w:rsidP="008215F2">
      <w:pPr>
        <w:spacing w:after="0" w:line="240" w:lineRule="auto"/>
        <w:jc w:val="both"/>
        <w:rPr>
          <w:rFonts w:ascii="Times New Roman" w:hAnsi="Times New Roman" w:cs="Times New Roman"/>
          <w:color w:val="000000" w:themeColor="text1"/>
          <w:sz w:val="16"/>
          <w:szCs w:val="16"/>
        </w:rPr>
      </w:pPr>
    </w:p>
    <w:p w14:paraId="2E75825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D172F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8477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мая 1927 ОПО-1 представил предварительный проект И-3 (2342).</w:t>
      </w:r>
    </w:p>
    <w:p w14:paraId="4DDB7F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B74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мая 1927 НТК УВВС утвердил окончательные ТУ на новую партию Дорнье Валь с БМВ-6 (2543,9).</w:t>
      </w:r>
    </w:p>
    <w:p w14:paraId="4A6635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F04AD" w14:textId="77777777" w:rsidR="008F1CB0" w:rsidRPr="00F33EBB" w:rsidRDefault="008F1C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мая 1927 г. судебное разбирательство по «делу Юнкерса» было завершено. Решением Коллегии ОГПУ Г.К. </w:t>
      </w:r>
      <w:proofErr w:type="spellStart"/>
      <w:r w:rsidRPr="00F33EBB">
        <w:rPr>
          <w:rFonts w:ascii="Times New Roman" w:hAnsi="Times New Roman" w:cs="Times New Roman"/>
          <w:color w:val="000000" w:themeColor="text1"/>
          <w:sz w:val="16"/>
          <w:szCs w:val="16"/>
        </w:rPr>
        <w:t>Линно</w:t>
      </w:r>
      <w:proofErr w:type="spellEnd"/>
      <w:r w:rsidRPr="00F33EBB">
        <w:rPr>
          <w:rFonts w:ascii="Times New Roman" w:hAnsi="Times New Roman" w:cs="Times New Roman"/>
          <w:color w:val="000000" w:themeColor="text1"/>
          <w:sz w:val="16"/>
          <w:szCs w:val="16"/>
        </w:rPr>
        <w:t xml:space="preserve"> и группа его сообщников были приговорены к высшей мере наказания — расстрелу (18263).</w:t>
      </w:r>
    </w:p>
    <w:p w14:paraId="31333478" w14:textId="77777777" w:rsidR="008F1CB0" w:rsidRPr="00F33EBB" w:rsidRDefault="008F1CB0" w:rsidP="008215F2">
      <w:pPr>
        <w:spacing w:after="0" w:line="240" w:lineRule="auto"/>
        <w:jc w:val="both"/>
        <w:rPr>
          <w:rFonts w:ascii="Times New Roman" w:hAnsi="Times New Roman" w:cs="Times New Roman"/>
          <w:color w:val="000000" w:themeColor="text1"/>
          <w:sz w:val="16"/>
          <w:szCs w:val="16"/>
        </w:rPr>
      </w:pPr>
    </w:p>
    <w:p w14:paraId="1470AE5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1DD3C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8E035"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мая 1927 г. Протокол заседания Президиума ВСНХ СССР. 431. О </w:t>
      </w:r>
      <w:proofErr w:type="spellStart"/>
      <w:r w:rsidRPr="00F33EBB">
        <w:rPr>
          <w:rFonts w:ascii="Times New Roman" w:hAnsi="Times New Roman" w:cs="Times New Roman"/>
          <w:color w:val="000000" w:themeColor="text1"/>
          <w:sz w:val="16"/>
          <w:szCs w:val="16"/>
        </w:rPr>
        <w:t>Цупвозе</w:t>
      </w:r>
      <w:proofErr w:type="spellEnd"/>
      <w:r w:rsidRPr="00F33EBB">
        <w:rPr>
          <w:rFonts w:ascii="Times New Roman" w:hAnsi="Times New Roman" w:cs="Times New Roman"/>
          <w:color w:val="000000" w:themeColor="text1"/>
          <w:sz w:val="16"/>
          <w:szCs w:val="16"/>
        </w:rPr>
        <w:t xml:space="preserve"> (РГАЭ. Ф. 3429. Оп. 1. Д. 5102. Л. 78) (12417).</w:t>
      </w:r>
    </w:p>
    <w:p w14:paraId="6F9E34C2" w14:textId="77777777" w:rsidR="00EF3B9F" w:rsidRPr="00F33EBB" w:rsidRDefault="00EF3B9F" w:rsidP="008215F2">
      <w:pPr>
        <w:spacing w:after="0" w:line="240" w:lineRule="auto"/>
        <w:jc w:val="both"/>
        <w:rPr>
          <w:rFonts w:ascii="Times New Roman" w:hAnsi="Times New Roman" w:cs="Times New Roman"/>
          <w:color w:val="000000" w:themeColor="text1"/>
          <w:sz w:val="16"/>
          <w:szCs w:val="16"/>
        </w:rPr>
      </w:pPr>
    </w:p>
    <w:p w14:paraId="235AD8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мая 1927 СНК принял постановление "О регулировании научных командировок", которое предполагало большее командирование специалистов" (423,61).</w:t>
      </w:r>
    </w:p>
    <w:p w14:paraId="6F3876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E1D1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81F15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99411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мая 1927 парламент Австралии переехал в новую столицу - Канберру (4962).</w:t>
      </w:r>
    </w:p>
    <w:p w14:paraId="01633CA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1B24C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75E59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5E6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мая 1927 вышло постановление ЦК о строительстве новых авиазаводов (3908,324).</w:t>
      </w:r>
    </w:p>
    <w:p w14:paraId="56C8CB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2A84C" w14:textId="77777777" w:rsidR="00EB195B" w:rsidRPr="00F33EBB" w:rsidRDefault="00EB19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9 мая 1927 г. Г. </w:t>
      </w:r>
      <w:proofErr w:type="spellStart"/>
      <w:r w:rsidRPr="00F33EBB">
        <w:rPr>
          <w:rFonts w:ascii="Times New Roman" w:eastAsia="Times New Roman" w:hAnsi="Times New Roman" w:cs="Times New Roman"/>
          <w:color w:val="000000" w:themeColor="text1"/>
          <w:sz w:val="16"/>
          <w:szCs w:val="16"/>
          <w:lang w:eastAsia="ru-RU"/>
        </w:rPr>
        <w:t>Линно</w:t>
      </w:r>
      <w:proofErr w:type="spellEnd"/>
      <w:r w:rsidRPr="00F33EBB">
        <w:rPr>
          <w:rFonts w:ascii="Times New Roman" w:eastAsia="Times New Roman" w:hAnsi="Times New Roman" w:cs="Times New Roman"/>
          <w:color w:val="000000" w:themeColor="text1"/>
          <w:sz w:val="16"/>
          <w:szCs w:val="16"/>
          <w:lang w:eastAsia="ru-RU"/>
        </w:rPr>
        <w:t xml:space="preserve">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6AFF4FF0" w14:textId="77777777" w:rsidR="00EB195B" w:rsidRPr="00F33EBB" w:rsidRDefault="00EB19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Еще в самом начале следствия по делу Г. </w:t>
      </w:r>
      <w:proofErr w:type="spellStart"/>
      <w:r w:rsidRPr="00F33EBB">
        <w:rPr>
          <w:rFonts w:ascii="Times New Roman" w:eastAsia="Times New Roman" w:hAnsi="Times New Roman" w:cs="Times New Roman"/>
          <w:color w:val="000000" w:themeColor="text1"/>
          <w:sz w:val="16"/>
          <w:szCs w:val="16"/>
          <w:lang w:eastAsia="ru-RU"/>
        </w:rPr>
        <w:t>Линно</w:t>
      </w:r>
      <w:proofErr w:type="spellEnd"/>
      <w:r w:rsidRPr="00F33EBB">
        <w:rPr>
          <w:rFonts w:ascii="Times New Roman" w:eastAsia="Times New Roman" w:hAnsi="Times New Roman" w:cs="Times New Roman"/>
          <w:color w:val="000000" w:themeColor="text1"/>
          <w:sz w:val="16"/>
          <w:szCs w:val="16"/>
          <w:lang w:eastAsia="ru-RU"/>
        </w:rPr>
        <w:t xml:space="preserve"> Г. Ягода подписал на имя заместителя председателя РВС СССР И. </w:t>
      </w:r>
      <w:proofErr w:type="spellStart"/>
      <w:r w:rsidRPr="00F33EBB">
        <w:rPr>
          <w:rFonts w:ascii="Times New Roman" w:eastAsia="Times New Roman" w:hAnsi="Times New Roman" w:cs="Times New Roman"/>
          <w:color w:val="000000" w:themeColor="text1"/>
          <w:sz w:val="16"/>
          <w:szCs w:val="16"/>
          <w:lang w:eastAsia="ru-RU"/>
        </w:rPr>
        <w:t>Уншлихта</w:t>
      </w:r>
      <w:proofErr w:type="spellEnd"/>
      <w:r w:rsidRPr="00F33EBB">
        <w:rPr>
          <w:rFonts w:ascii="Times New Roman" w:eastAsia="Times New Roman" w:hAnsi="Times New Roman" w:cs="Times New Roman"/>
          <w:color w:val="000000" w:themeColor="text1"/>
          <w:sz w:val="16"/>
          <w:szCs w:val="16"/>
          <w:lang w:eastAsia="ru-RU"/>
        </w:rPr>
        <w:t xml:space="preserve">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w:t>
      </w:r>
      <w:proofErr w:type="spellStart"/>
      <w:r w:rsidRPr="00F33EBB">
        <w:rPr>
          <w:rFonts w:ascii="Times New Roman" w:eastAsia="Times New Roman" w:hAnsi="Times New Roman" w:cs="Times New Roman"/>
          <w:color w:val="000000" w:themeColor="text1"/>
          <w:sz w:val="16"/>
          <w:szCs w:val="16"/>
          <w:lang w:eastAsia="ru-RU"/>
        </w:rPr>
        <w:t>Воздухофлота</w:t>
      </w:r>
      <w:proofErr w:type="spellEnd"/>
      <w:r w:rsidRPr="00F33EBB">
        <w:rPr>
          <w:rFonts w:ascii="Times New Roman" w:eastAsia="Times New Roman" w:hAnsi="Times New Roman" w:cs="Times New Roman"/>
          <w:color w:val="000000" w:themeColor="text1"/>
          <w:sz w:val="16"/>
          <w:szCs w:val="16"/>
          <w:lang w:eastAsia="ru-RU"/>
        </w:rPr>
        <w:t>»[1170].</w:t>
      </w:r>
    </w:p>
    <w:p w14:paraId="5FAA8C6B" w14:textId="77777777" w:rsidR="00EB195B" w:rsidRPr="00F33EBB" w:rsidRDefault="00EB19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Так как в документе вновь имелись упоминания об убеждающих беседах чекистов с П. Барабановым, то И. </w:t>
      </w:r>
      <w:proofErr w:type="spellStart"/>
      <w:r w:rsidRPr="00F33EBB">
        <w:rPr>
          <w:rFonts w:ascii="Times New Roman" w:eastAsia="Times New Roman" w:hAnsi="Times New Roman" w:cs="Times New Roman"/>
          <w:color w:val="000000" w:themeColor="text1"/>
          <w:sz w:val="16"/>
          <w:szCs w:val="16"/>
          <w:lang w:eastAsia="ru-RU"/>
        </w:rPr>
        <w:t>Уншлихт</w:t>
      </w:r>
      <w:proofErr w:type="spellEnd"/>
      <w:r w:rsidRPr="00F33EBB">
        <w:rPr>
          <w:rFonts w:ascii="Times New Roman" w:eastAsia="Times New Roman" w:hAnsi="Times New Roman" w:cs="Times New Roman"/>
          <w:color w:val="000000" w:themeColor="text1"/>
          <w:sz w:val="16"/>
          <w:szCs w:val="16"/>
          <w:lang w:eastAsia="ru-RU"/>
        </w:rPr>
        <w:t xml:space="preserve">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w:t>
      </w:r>
      <w:proofErr w:type="spellStart"/>
      <w:r w:rsidRPr="00F33EBB">
        <w:rPr>
          <w:rFonts w:ascii="Times New Roman" w:eastAsia="Times New Roman" w:hAnsi="Times New Roman" w:cs="Times New Roman"/>
          <w:color w:val="000000" w:themeColor="text1"/>
          <w:sz w:val="16"/>
          <w:szCs w:val="16"/>
          <w:lang w:eastAsia="ru-RU"/>
        </w:rPr>
        <w:t>Линно</w:t>
      </w:r>
      <w:proofErr w:type="spellEnd"/>
      <w:r w:rsidRPr="00F33EBB">
        <w:rPr>
          <w:rFonts w:ascii="Times New Roman" w:eastAsia="Times New Roman" w:hAnsi="Times New Roman" w:cs="Times New Roman"/>
          <w:color w:val="000000" w:themeColor="text1"/>
          <w:sz w:val="16"/>
          <w:szCs w:val="16"/>
          <w:lang w:eastAsia="ru-RU"/>
        </w:rPr>
        <w:t>, председатель ОГПУ предложил использовать как консультанта другое лицо, а не начальника УВВС[1171].</w:t>
      </w:r>
    </w:p>
    <w:p w14:paraId="2CD9C3CF" w14:textId="77777777" w:rsidR="00EB195B" w:rsidRPr="00F33EBB" w:rsidRDefault="00EB19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Через несколько месяцев после ареста группы Г. </w:t>
      </w:r>
      <w:proofErr w:type="spellStart"/>
      <w:r w:rsidRPr="00F33EBB">
        <w:rPr>
          <w:rFonts w:ascii="Times New Roman" w:eastAsia="Times New Roman" w:hAnsi="Times New Roman" w:cs="Times New Roman"/>
          <w:color w:val="000000" w:themeColor="text1"/>
          <w:sz w:val="16"/>
          <w:szCs w:val="16"/>
          <w:lang w:eastAsia="ru-RU"/>
        </w:rPr>
        <w:t>Линно</w:t>
      </w:r>
      <w:proofErr w:type="spellEnd"/>
      <w:r w:rsidRPr="00F33EBB">
        <w:rPr>
          <w:rFonts w:ascii="Times New Roman" w:eastAsia="Times New Roman" w:hAnsi="Times New Roman" w:cs="Times New Roman"/>
          <w:color w:val="000000" w:themeColor="text1"/>
          <w:sz w:val="16"/>
          <w:szCs w:val="16"/>
          <w:lang w:eastAsia="ru-RU"/>
        </w:rPr>
        <w:t xml:space="preserve"> 4-е отделение ОО ОГПУ возбудило еще одно уголовное дело — на техника-приемщика УВВС В. </w:t>
      </w:r>
      <w:proofErr w:type="spellStart"/>
      <w:r w:rsidRPr="00F33EBB">
        <w:rPr>
          <w:rFonts w:ascii="Times New Roman" w:eastAsia="Times New Roman" w:hAnsi="Times New Roman" w:cs="Times New Roman"/>
          <w:color w:val="000000" w:themeColor="text1"/>
          <w:sz w:val="16"/>
          <w:szCs w:val="16"/>
          <w:lang w:eastAsia="ru-RU"/>
        </w:rPr>
        <w:t>Горбашова</w:t>
      </w:r>
      <w:proofErr w:type="spellEnd"/>
      <w:r w:rsidRPr="00F33EBB">
        <w:rPr>
          <w:rFonts w:ascii="Times New Roman" w:eastAsia="Times New Roman" w:hAnsi="Times New Roman" w:cs="Times New Roman"/>
          <w:color w:val="000000" w:themeColor="text1"/>
          <w:sz w:val="16"/>
          <w:szCs w:val="16"/>
          <w:lang w:eastAsia="ru-RU"/>
        </w:rPr>
        <w:t xml:space="preserve">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393994FF" w14:textId="77777777" w:rsidR="00EB195B" w:rsidRPr="00F33EBB" w:rsidRDefault="00EB19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Полученные деньги В. </w:t>
      </w:r>
      <w:proofErr w:type="spellStart"/>
      <w:r w:rsidRPr="00F33EBB">
        <w:rPr>
          <w:rFonts w:ascii="Times New Roman" w:eastAsia="Times New Roman" w:hAnsi="Times New Roman" w:cs="Times New Roman"/>
          <w:color w:val="000000" w:themeColor="text1"/>
          <w:sz w:val="16"/>
          <w:szCs w:val="16"/>
          <w:lang w:eastAsia="ru-RU"/>
        </w:rPr>
        <w:t>Горбашов</w:t>
      </w:r>
      <w:proofErr w:type="spellEnd"/>
      <w:r w:rsidRPr="00F33EBB">
        <w:rPr>
          <w:rFonts w:ascii="Times New Roman" w:eastAsia="Times New Roman" w:hAnsi="Times New Roman" w:cs="Times New Roman"/>
          <w:color w:val="000000" w:themeColor="text1"/>
          <w:sz w:val="16"/>
          <w:szCs w:val="16"/>
          <w:lang w:eastAsia="ru-RU"/>
        </w:rPr>
        <w:t xml:space="preserve"> частично передавал начальнику Управления снабжения УВВС РККА Афанасьеву и начальнику </w:t>
      </w:r>
      <w:proofErr w:type="spellStart"/>
      <w:r w:rsidRPr="00F33EBB">
        <w:rPr>
          <w:rFonts w:ascii="Times New Roman" w:eastAsia="Times New Roman" w:hAnsi="Times New Roman" w:cs="Times New Roman"/>
          <w:color w:val="000000" w:themeColor="text1"/>
          <w:sz w:val="16"/>
          <w:szCs w:val="16"/>
          <w:lang w:eastAsia="ru-RU"/>
        </w:rPr>
        <w:t>загранотдела</w:t>
      </w:r>
      <w:proofErr w:type="spellEnd"/>
      <w:r w:rsidRPr="00F33EBB">
        <w:rPr>
          <w:rFonts w:ascii="Times New Roman" w:eastAsia="Times New Roman" w:hAnsi="Times New Roman" w:cs="Times New Roman"/>
          <w:color w:val="000000" w:themeColor="text1"/>
          <w:sz w:val="16"/>
          <w:szCs w:val="16"/>
          <w:lang w:eastAsia="ru-RU"/>
        </w:rPr>
        <w:t xml:space="preserve">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w:t>
      </w:r>
      <w:proofErr w:type="spellStart"/>
      <w:r w:rsidRPr="00F33EBB">
        <w:rPr>
          <w:rFonts w:ascii="Times New Roman" w:eastAsia="Times New Roman" w:hAnsi="Times New Roman" w:cs="Times New Roman"/>
          <w:color w:val="000000" w:themeColor="text1"/>
          <w:sz w:val="16"/>
          <w:szCs w:val="16"/>
          <w:lang w:eastAsia="ru-RU"/>
        </w:rPr>
        <w:t>Горбашова</w:t>
      </w:r>
      <w:proofErr w:type="spellEnd"/>
      <w:r w:rsidRPr="00F33EBB">
        <w:rPr>
          <w:rFonts w:ascii="Times New Roman" w:eastAsia="Times New Roman" w:hAnsi="Times New Roman" w:cs="Times New Roman"/>
          <w:color w:val="000000" w:themeColor="text1"/>
          <w:sz w:val="16"/>
          <w:szCs w:val="16"/>
          <w:lang w:eastAsia="ru-RU"/>
        </w:rPr>
        <w:t xml:space="preserve"> и еще двоих обвиняемых к расстрелу, а остальных (3 человек) — к трем годам концлагеря[1173].</w:t>
      </w:r>
    </w:p>
    <w:p w14:paraId="7115C856" w14:textId="77777777" w:rsidR="00EB195B" w:rsidRPr="00F33EBB" w:rsidRDefault="00EB19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По представлению советских властей сотрудники фирмы «Юнкерс», замешанные во взяточничестве, — Т. </w:t>
      </w:r>
      <w:proofErr w:type="spellStart"/>
      <w:r w:rsidRPr="00F33EBB">
        <w:rPr>
          <w:rFonts w:ascii="Times New Roman" w:eastAsia="Times New Roman" w:hAnsi="Times New Roman" w:cs="Times New Roman"/>
          <w:color w:val="000000" w:themeColor="text1"/>
          <w:sz w:val="16"/>
          <w:szCs w:val="16"/>
          <w:lang w:eastAsia="ru-RU"/>
        </w:rPr>
        <w:t>Шоль</w:t>
      </w:r>
      <w:proofErr w:type="spellEnd"/>
      <w:r w:rsidRPr="00F33EBB">
        <w:rPr>
          <w:rFonts w:ascii="Times New Roman" w:eastAsia="Times New Roman" w:hAnsi="Times New Roman" w:cs="Times New Roman"/>
          <w:color w:val="000000" w:themeColor="text1"/>
          <w:sz w:val="16"/>
          <w:szCs w:val="16"/>
          <w:lang w:eastAsia="ru-RU"/>
        </w:rPr>
        <w:t xml:space="preserve"> и Б. Витт были отозваны в Германию[1174] (20268).</w:t>
      </w:r>
    </w:p>
    <w:p w14:paraId="6BB372F1" w14:textId="77777777" w:rsidR="00EB195B" w:rsidRPr="00F33EBB" w:rsidRDefault="00EB195B" w:rsidP="008215F2">
      <w:pPr>
        <w:spacing w:after="0" w:line="240" w:lineRule="auto"/>
        <w:jc w:val="both"/>
        <w:rPr>
          <w:rFonts w:ascii="Times New Roman" w:hAnsi="Times New Roman" w:cs="Times New Roman"/>
          <w:color w:val="000000" w:themeColor="text1"/>
          <w:sz w:val="16"/>
          <w:szCs w:val="16"/>
        </w:rPr>
      </w:pPr>
    </w:p>
    <w:p w14:paraId="5E4D7060"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9 мая 1927 г. Г. </w:t>
      </w:r>
      <w:proofErr w:type="spellStart"/>
      <w:r w:rsidRPr="00F33EBB">
        <w:rPr>
          <w:color w:val="000000" w:themeColor="text1"/>
          <w:sz w:val="16"/>
          <w:szCs w:val="16"/>
        </w:rPr>
        <w:t>Линно</w:t>
      </w:r>
      <w:proofErr w:type="spellEnd"/>
      <w:r w:rsidRPr="00F33EBB">
        <w:rPr>
          <w:color w:val="000000" w:themeColor="text1"/>
          <w:sz w:val="16"/>
          <w:szCs w:val="16"/>
        </w:rPr>
        <w:t xml:space="preserve">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5BDCF135"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Еще в самом начале следствия по делу Г. </w:t>
      </w:r>
      <w:proofErr w:type="spellStart"/>
      <w:r w:rsidRPr="00F33EBB">
        <w:rPr>
          <w:color w:val="000000" w:themeColor="text1"/>
          <w:sz w:val="16"/>
          <w:szCs w:val="16"/>
        </w:rPr>
        <w:t>Линно</w:t>
      </w:r>
      <w:proofErr w:type="spellEnd"/>
      <w:r w:rsidRPr="00F33EBB">
        <w:rPr>
          <w:color w:val="000000" w:themeColor="text1"/>
          <w:sz w:val="16"/>
          <w:szCs w:val="16"/>
        </w:rPr>
        <w:t xml:space="preserve"> Г. Ягода подписал на имя заместителя председателя РВС СССР И. </w:t>
      </w:r>
      <w:proofErr w:type="spellStart"/>
      <w:r w:rsidRPr="00F33EBB">
        <w:rPr>
          <w:color w:val="000000" w:themeColor="text1"/>
          <w:sz w:val="16"/>
          <w:szCs w:val="16"/>
        </w:rPr>
        <w:t>Уншлихта</w:t>
      </w:r>
      <w:proofErr w:type="spellEnd"/>
      <w:r w:rsidRPr="00F33EBB">
        <w:rPr>
          <w:color w:val="000000" w:themeColor="text1"/>
          <w:sz w:val="16"/>
          <w:szCs w:val="16"/>
        </w:rPr>
        <w:t xml:space="preserve">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w:t>
      </w:r>
      <w:proofErr w:type="spellStart"/>
      <w:r w:rsidRPr="00F33EBB">
        <w:rPr>
          <w:color w:val="000000" w:themeColor="text1"/>
          <w:sz w:val="16"/>
          <w:szCs w:val="16"/>
        </w:rPr>
        <w:t>Воздухофлота</w:t>
      </w:r>
      <w:proofErr w:type="spellEnd"/>
      <w:r w:rsidRPr="00F33EBB">
        <w:rPr>
          <w:color w:val="000000" w:themeColor="text1"/>
          <w:sz w:val="16"/>
          <w:szCs w:val="16"/>
        </w:rPr>
        <w:t>»[1170].</w:t>
      </w:r>
    </w:p>
    <w:p w14:paraId="461E7265"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Так как в документе вновь имелись упоминания об убеждающих беседах чекистов с П. Барабановым, то И. </w:t>
      </w:r>
      <w:proofErr w:type="spellStart"/>
      <w:r w:rsidRPr="00F33EBB">
        <w:rPr>
          <w:color w:val="000000" w:themeColor="text1"/>
          <w:sz w:val="16"/>
          <w:szCs w:val="16"/>
        </w:rPr>
        <w:t>Уншлихт</w:t>
      </w:r>
      <w:proofErr w:type="spellEnd"/>
      <w:r w:rsidRPr="00F33EBB">
        <w:rPr>
          <w:color w:val="000000" w:themeColor="text1"/>
          <w:sz w:val="16"/>
          <w:szCs w:val="16"/>
        </w:rPr>
        <w:t xml:space="preserve">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w:t>
      </w:r>
      <w:proofErr w:type="spellStart"/>
      <w:r w:rsidRPr="00F33EBB">
        <w:rPr>
          <w:color w:val="000000" w:themeColor="text1"/>
          <w:sz w:val="16"/>
          <w:szCs w:val="16"/>
        </w:rPr>
        <w:t>Линно</w:t>
      </w:r>
      <w:proofErr w:type="spellEnd"/>
      <w:r w:rsidRPr="00F33EBB">
        <w:rPr>
          <w:color w:val="000000" w:themeColor="text1"/>
          <w:sz w:val="16"/>
          <w:szCs w:val="16"/>
        </w:rPr>
        <w:t>, председатель ОГПУ предложил использовать как консультанта другое лицо, а не начальника УВВС[1171].</w:t>
      </w:r>
    </w:p>
    <w:p w14:paraId="19175500"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Через несколько месяцев после ареста группы Г. </w:t>
      </w:r>
      <w:proofErr w:type="spellStart"/>
      <w:r w:rsidRPr="00F33EBB">
        <w:rPr>
          <w:color w:val="000000" w:themeColor="text1"/>
          <w:sz w:val="16"/>
          <w:szCs w:val="16"/>
        </w:rPr>
        <w:t>Линно</w:t>
      </w:r>
      <w:proofErr w:type="spellEnd"/>
      <w:r w:rsidRPr="00F33EBB">
        <w:rPr>
          <w:color w:val="000000" w:themeColor="text1"/>
          <w:sz w:val="16"/>
          <w:szCs w:val="16"/>
        </w:rPr>
        <w:t xml:space="preserve"> 4-е отделение ОО ОГПУ возбудило еще одно уголовное дело — на техника-приемщика УВВС В. </w:t>
      </w:r>
      <w:proofErr w:type="spellStart"/>
      <w:r w:rsidRPr="00F33EBB">
        <w:rPr>
          <w:color w:val="000000" w:themeColor="text1"/>
          <w:sz w:val="16"/>
          <w:szCs w:val="16"/>
        </w:rPr>
        <w:t>Горбашова</w:t>
      </w:r>
      <w:proofErr w:type="spellEnd"/>
      <w:r w:rsidRPr="00F33EBB">
        <w:rPr>
          <w:color w:val="000000" w:themeColor="text1"/>
          <w:sz w:val="16"/>
          <w:szCs w:val="16"/>
        </w:rPr>
        <w:t xml:space="preserve">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2F249F57"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Полученные деньги В. </w:t>
      </w:r>
      <w:proofErr w:type="spellStart"/>
      <w:r w:rsidRPr="00F33EBB">
        <w:rPr>
          <w:color w:val="000000" w:themeColor="text1"/>
          <w:sz w:val="16"/>
          <w:szCs w:val="16"/>
        </w:rPr>
        <w:t>Горбашов</w:t>
      </w:r>
      <w:proofErr w:type="spellEnd"/>
      <w:r w:rsidRPr="00F33EBB">
        <w:rPr>
          <w:color w:val="000000" w:themeColor="text1"/>
          <w:sz w:val="16"/>
          <w:szCs w:val="16"/>
        </w:rPr>
        <w:t xml:space="preserve"> частично передавал начальнику Управления снабжения УВВС РККА Афанасьеву и начальнику </w:t>
      </w:r>
      <w:proofErr w:type="spellStart"/>
      <w:r w:rsidRPr="00F33EBB">
        <w:rPr>
          <w:color w:val="000000" w:themeColor="text1"/>
          <w:sz w:val="16"/>
          <w:szCs w:val="16"/>
        </w:rPr>
        <w:t>загранотдела</w:t>
      </w:r>
      <w:proofErr w:type="spellEnd"/>
      <w:r w:rsidRPr="00F33EBB">
        <w:rPr>
          <w:color w:val="000000" w:themeColor="text1"/>
          <w:sz w:val="16"/>
          <w:szCs w:val="16"/>
        </w:rPr>
        <w:t xml:space="preserve">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w:t>
      </w:r>
      <w:proofErr w:type="spellStart"/>
      <w:r w:rsidRPr="00F33EBB">
        <w:rPr>
          <w:color w:val="000000" w:themeColor="text1"/>
          <w:sz w:val="16"/>
          <w:szCs w:val="16"/>
        </w:rPr>
        <w:t>Горбашова</w:t>
      </w:r>
      <w:proofErr w:type="spellEnd"/>
      <w:r w:rsidRPr="00F33EBB">
        <w:rPr>
          <w:color w:val="000000" w:themeColor="text1"/>
          <w:sz w:val="16"/>
          <w:szCs w:val="16"/>
        </w:rPr>
        <w:t xml:space="preserve"> и еще двоих обвиняемых к расстрелу, а остальных (3 человек) — к трем годам концлагеря[1173].</w:t>
      </w:r>
    </w:p>
    <w:p w14:paraId="2B01AB3E"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По представлению советских властей сотрудники фирмы «Юнкерс», замешанные во взяточничестве, — Т. </w:t>
      </w:r>
      <w:proofErr w:type="spellStart"/>
      <w:r w:rsidRPr="00F33EBB">
        <w:rPr>
          <w:color w:val="000000" w:themeColor="text1"/>
          <w:sz w:val="16"/>
          <w:szCs w:val="16"/>
        </w:rPr>
        <w:t>Шоль</w:t>
      </w:r>
      <w:proofErr w:type="spellEnd"/>
      <w:r w:rsidRPr="00F33EBB">
        <w:rPr>
          <w:color w:val="000000" w:themeColor="text1"/>
          <w:sz w:val="16"/>
          <w:szCs w:val="16"/>
        </w:rPr>
        <w:t xml:space="preserve"> и Б. Витт были отозваны в Германию[1174]</w:t>
      </w:r>
    </w:p>
    <w:p w14:paraId="7A132CCE"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Согласно постановлению Политбюро ЦК ВКП(б) от 4 марта 1926 г., договор с фирмой «Юнкерс» расторгли[1175].</w:t>
      </w:r>
    </w:p>
    <w:p w14:paraId="4CAADF62"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Но чекисты продолжали (как мы указали выше) агентурно-следственную работу по фактам взяточничества. Собранные в этом направлении материалы позволили упредить подачу фирмой «Юнкерс» иска по поводу преждевременного разрыва соглашения советской стороной. Под угрозой передачи добытых особистами и сотрудниками немецкого отделения КРО материалов в средства массовой информации, во избежание реальной компрометации деловой репутации фирмы, руководство «Юнкерса» отказалось от своих намерений, и, таким образом, ОГПУ сохранило стране 3 млн рублей, а также неамортизированную часть вложенного капитала в 10–12 млн рублей, которые СССР обязан был передать после разрыва контракта[1176].</w:t>
      </w:r>
    </w:p>
    <w:p w14:paraId="524898E1"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На ситуацию с оснащением военно-воздушных сил новыми самолетами повлияла не только неудача с привлечением фирмы «Юнкерс», но и нездоровая конкуренция между советскими конструкторскими бюро, о чем упомянул в своей монографии «Авиапромышленность СССР в 1921–1941 годах» историк М. Мухин[1177].</w:t>
      </w:r>
    </w:p>
    <w:p w14:paraId="461DC741"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Более детально данная картина отражается в материалах уголовного дела на заведующего конструкторским бюро </w:t>
      </w:r>
      <w:proofErr w:type="spellStart"/>
      <w:r w:rsidRPr="00F33EBB">
        <w:rPr>
          <w:color w:val="000000" w:themeColor="text1"/>
          <w:sz w:val="16"/>
          <w:szCs w:val="16"/>
        </w:rPr>
        <w:t>Авиатреста</w:t>
      </w:r>
      <w:proofErr w:type="spellEnd"/>
      <w:r w:rsidRPr="00F33EBB">
        <w:rPr>
          <w:color w:val="000000" w:themeColor="text1"/>
          <w:sz w:val="16"/>
          <w:szCs w:val="16"/>
        </w:rPr>
        <w:t xml:space="preserve"> Б. Гончарова. В постановлении о его задержании и привлечении к следствию (от 6 марта 1926 г.)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самолета, могущей стать на вооружение РККВФ, в то время как на это дело затрачены колоссальные суммы»[1178].</w:t>
      </w:r>
    </w:p>
    <w:p w14:paraId="7F71E871"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Вторым обвиняемым по указанному делу являлся А. Знаменский — главный наблюдающий инженер </w:t>
      </w:r>
      <w:proofErr w:type="spellStart"/>
      <w:r w:rsidRPr="00F33EBB">
        <w:rPr>
          <w:color w:val="000000" w:themeColor="text1"/>
          <w:sz w:val="16"/>
          <w:szCs w:val="16"/>
        </w:rPr>
        <w:t>Авиатреста</w:t>
      </w:r>
      <w:proofErr w:type="spellEnd"/>
      <w:r w:rsidRPr="00F33EBB">
        <w:rPr>
          <w:color w:val="000000" w:themeColor="text1"/>
          <w:sz w:val="16"/>
          <w:szCs w:val="16"/>
        </w:rPr>
        <w:t xml:space="preserve"> за опытным строительством на заводах. Он вымогал и получал взятки от конструкторов и летчиков, сдающих опытные образцы самолетов.</w:t>
      </w:r>
    </w:p>
    <w:p w14:paraId="4FEF4377"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В ходе расследования чекисты установили, что Б. Гончаров в корыстных интересах допустил к постройке совершенно негодные проекты (Р-2, ИЛБ, Р-3, Б-1). На них было затрачено сверх первоначальных смет 433,5 тысячи рублей, а всего на опытное производство перерасходовано за 1923/24 и 1924/25 гг. 1 млн 542 тысячи рублей[1179].</w:t>
      </w:r>
    </w:p>
    <w:p w14:paraId="28FC155B"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Зная о серьезных недоработках опытного самолета 2-ИН-1, Б.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[1180].</w:t>
      </w:r>
    </w:p>
    <w:p w14:paraId="69CC17D4"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Постановлением Коллегии ОГПУ Б. Гончаров, В. Кутовой и М. </w:t>
      </w:r>
      <w:proofErr w:type="spellStart"/>
      <w:r w:rsidRPr="00F33EBB">
        <w:rPr>
          <w:color w:val="000000" w:themeColor="text1"/>
          <w:sz w:val="16"/>
          <w:szCs w:val="16"/>
        </w:rPr>
        <w:t>Трестер</w:t>
      </w:r>
      <w:proofErr w:type="spellEnd"/>
      <w:r w:rsidRPr="00F33EBB">
        <w:rPr>
          <w:color w:val="000000" w:themeColor="text1"/>
          <w:sz w:val="16"/>
          <w:szCs w:val="16"/>
        </w:rPr>
        <w:t xml:space="preserve"> были осуждены на 10 лет ИТЛ, еще четыре человека — на 3 года.</w:t>
      </w:r>
    </w:p>
    <w:p w14:paraId="55BAFCB3"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В отдельный (5-й) том рассматриваемого уголовного дела были собраны все материалы Особого отдела ОГПУ, связанные с организацией опытного авиастроения, а точнее, с недостатками и упущениями в нем. Как правило, по такого рода документам в ОГПУ составлялась письменная информация руководству военного ведомства и ВСНХ для принятия последними необходимых мер.</w:t>
      </w:r>
    </w:p>
    <w:p w14:paraId="017D5352"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В 1928 г. Особым отделом ОГПУ велась разработка нескольких сотрудников УВВС РККА, и в частности его Научно-технического комитета (агентурное дело «Вертикальный трест»). Эти лица использовали военные кредиты на проведение «научных» работ, не представляющих ценности для авиации. Они же браковали изобретения молодых инженеров и техников, а затем вымогали у последних деньги за получение одобрительной резолюции[1181].</w:t>
      </w:r>
    </w:p>
    <w:p w14:paraId="3FF220AB" w14:textId="77777777" w:rsidR="00EB195B" w:rsidRPr="00F33EBB" w:rsidRDefault="00EB195B" w:rsidP="008215F2">
      <w:pPr>
        <w:pStyle w:val="ae"/>
        <w:shd w:val="clear" w:color="auto" w:fill="FFFFFF"/>
        <w:spacing w:before="0" w:after="0"/>
        <w:jc w:val="both"/>
        <w:rPr>
          <w:color w:val="000000" w:themeColor="text1"/>
          <w:sz w:val="16"/>
          <w:szCs w:val="16"/>
        </w:rPr>
      </w:pPr>
      <w:r w:rsidRPr="00F33EBB">
        <w:rPr>
          <w:color w:val="000000" w:themeColor="text1"/>
          <w:sz w:val="16"/>
          <w:szCs w:val="16"/>
        </w:rPr>
        <w:t>Действия участников «Вертикального треста» уже не рассматривались как простое взяточничество. Ведь это дело велось уже в конце 1920-х, когда речь шла лишь о вредительстве. Арестованных объектов агентурной разработки обвинили по ст. 58 УК РСФСР (контрреволюционный саботаж) (20403).</w:t>
      </w:r>
    </w:p>
    <w:p w14:paraId="46DC1C95" w14:textId="77777777" w:rsidR="00EB195B" w:rsidRPr="00F33EBB" w:rsidRDefault="00EB195B" w:rsidP="008215F2">
      <w:pPr>
        <w:pStyle w:val="ae"/>
        <w:shd w:val="clear" w:color="auto" w:fill="FFFFFF"/>
        <w:spacing w:before="0" w:after="0"/>
        <w:jc w:val="both"/>
        <w:rPr>
          <w:color w:val="000000" w:themeColor="text1"/>
          <w:sz w:val="16"/>
          <w:szCs w:val="16"/>
        </w:rPr>
      </w:pPr>
    </w:p>
    <w:p w14:paraId="703EFF5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BD689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AF0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мая 1927 Тухачевский направил главе </w:t>
      </w:r>
      <w:proofErr w:type="spellStart"/>
      <w:r w:rsidRPr="00F33EBB">
        <w:rPr>
          <w:rFonts w:ascii="Times New Roman" w:hAnsi="Times New Roman" w:cs="Times New Roman"/>
          <w:color w:val="000000" w:themeColor="text1"/>
          <w:sz w:val="16"/>
          <w:szCs w:val="16"/>
        </w:rPr>
        <w:t>моботдела</w:t>
      </w:r>
      <w:proofErr w:type="spellEnd"/>
      <w:r w:rsidRPr="00F33EBB">
        <w:rPr>
          <w:rFonts w:ascii="Times New Roman" w:hAnsi="Times New Roman" w:cs="Times New Roman"/>
          <w:color w:val="000000" w:themeColor="text1"/>
          <w:sz w:val="16"/>
          <w:szCs w:val="16"/>
        </w:rPr>
        <w:t xml:space="preserve"> ВСНХ </w:t>
      </w:r>
      <w:proofErr w:type="spellStart"/>
      <w:r w:rsidRPr="00F33EBB">
        <w:rPr>
          <w:rFonts w:ascii="Times New Roman" w:hAnsi="Times New Roman" w:cs="Times New Roman"/>
          <w:color w:val="000000" w:themeColor="text1"/>
          <w:sz w:val="16"/>
          <w:szCs w:val="16"/>
        </w:rPr>
        <w:t>А.М.Постникову</w:t>
      </w:r>
      <w:proofErr w:type="spellEnd"/>
      <w:r w:rsidRPr="00F33EBB">
        <w:rPr>
          <w:rFonts w:ascii="Times New Roman" w:hAnsi="Times New Roman" w:cs="Times New Roman"/>
          <w:color w:val="000000" w:themeColor="text1"/>
          <w:sz w:val="16"/>
          <w:szCs w:val="16"/>
        </w:rPr>
        <w:t xml:space="preserve"> записку, в которой показал принципиальную разницу между проектом плана ВСНХ и реальными нуждами армии (</w:t>
      </w:r>
      <w:proofErr w:type="spellStart"/>
      <w:r w:rsidRPr="00F33EBB">
        <w:rPr>
          <w:rFonts w:ascii="Times New Roman" w:hAnsi="Times New Roman" w:cs="Times New Roman"/>
          <w:color w:val="000000" w:themeColor="text1"/>
          <w:sz w:val="16"/>
          <w:szCs w:val="16"/>
        </w:rPr>
        <w:t>юоеприпасы</w:t>
      </w:r>
      <w:proofErr w:type="spellEnd"/>
      <w:r w:rsidRPr="00F33EBB">
        <w:rPr>
          <w:rFonts w:ascii="Times New Roman" w:hAnsi="Times New Roman" w:cs="Times New Roman"/>
          <w:color w:val="000000" w:themeColor="text1"/>
          <w:sz w:val="16"/>
          <w:szCs w:val="16"/>
        </w:rPr>
        <w:t>, винтовки, пушки, химоружие и противогазы) (9089,62).</w:t>
      </w:r>
    </w:p>
    <w:p w14:paraId="2BC194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29D525" w14:textId="77777777" w:rsidR="00EB195B" w:rsidRPr="00F33EBB" w:rsidRDefault="00EB195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мая 1927 Тухачевский направил главе мобилизационного отдела ВСНХ A. M. Постникову записку, в которой показал принципиальную разницу между этим планом и реальными нуждами армии (боеприпасы, винтовки, пушки, химическое оружие и противогазы) (9089).</w:t>
      </w:r>
    </w:p>
    <w:p w14:paraId="44E2C814" w14:textId="77777777" w:rsidR="00EB195B" w:rsidRPr="00F33EBB" w:rsidRDefault="00EB195B" w:rsidP="008215F2">
      <w:pPr>
        <w:spacing w:after="0" w:line="240" w:lineRule="auto"/>
        <w:jc w:val="both"/>
        <w:rPr>
          <w:rFonts w:ascii="Times New Roman" w:hAnsi="Times New Roman" w:cs="Times New Roman"/>
          <w:color w:val="000000" w:themeColor="text1"/>
          <w:sz w:val="16"/>
          <w:szCs w:val="16"/>
        </w:rPr>
      </w:pPr>
    </w:p>
    <w:p w14:paraId="3C648354" w14:textId="77777777" w:rsidR="00D67EB7" w:rsidRPr="00F33EBB" w:rsidRDefault="00D67EB7" w:rsidP="008215F2">
      <w:pPr>
        <w:pStyle w:val="ae"/>
        <w:spacing w:before="0" w:after="0"/>
        <w:jc w:val="both"/>
        <w:rPr>
          <w:bCs/>
          <w:color w:val="000000" w:themeColor="text1"/>
          <w:sz w:val="16"/>
          <w:szCs w:val="16"/>
        </w:rPr>
      </w:pPr>
      <w:r w:rsidRPr="00F33EBB">
        <w:rPr>
          <w:rStyle w:val="af0"/>
          <w:i w:val="0"/>
          <w:color w:val="000000" w:themeColor="text1"/>
          <w:sz w:val="16"/>
          <w:szCs w:val="16"/>
        </w:rPr>
        <w:t xml:space="preserve">10 мая </w:t>
      </w:r>
      <w:bookmarkStart w:id="64" w:name="YANDEX_131"/>
      <w:bookmarkEnd w:id="64"/>
      <w:r w:rsidRPr="00F33EBB">
        <w:rPr>
          <w:rStyle w:val="highlight"/>
          <w:iCs/>
          <w:color w:val="000000" w:themeColor="text1"/>
          <w:sz w:val="16"/>
          <w:szCs w:val="16"/>
        </w:rPr>
        <w:t> 1927 </w:t>
      </w:r>
      <w:r w:rsidRPr="00F33EBB">
        <w:rPr>
          <w:rStyle w:val="af0"/>
          <w:i w:val="0"/>
          <w:color w:val="000000" w:themeColor="text1"/>
          <w:sz w:val="16"/>
          <w:szCs w:val="16"/>
        </w:rPr>
        <w:t xml:space="preserve"> </w:t>
      </w:r>
      <w:proofErr w:type="spellStart"/>
      <w:r w:rsidRPr="00F33EBB">
        <w:rPr>
          <w:rStyle w:val="af0"/>
          <w:i w:val="0"/>
          <w:color w:val="000000" w:themeColor="text1"/>
          <w:sz w:val="16"/>
          <w:szCs w:val="16"/>
        </w:rPr>
        <w:t>г</w:t>
      </w:r>
      <w:r w:rsidRPr="00F33EBB">
        <w:rPr>
          <w:color w:val="000000" w:themeColor="text1"/>
          <w:sz w:val="16"/>
          <w:szCs w:val="16"/>
        </w:rPr>
        <w:t>.</w:t>
      </w:r>
      <w:r w:rsidRPr="00F33EBB">
        <w:rPr>
          <w:bCs/>
          <w:color w:val="000000" w:themeColor="text1"/>
          <w:sz w:val="16"/>
          <w:szCs w:val="16"/>
        </w:rPr>
        <w:t>Доклад</w:t>
      </w:r>
      <w:proofErr w:type="spellEnd"/>
      <w:r w:rsidRPr="00F33EBB">
        <w:rPr>
          <w:bCs/>
          <w:color w:val="000000" w:themeColor="text1"/>
          <w:sz w:val="16"/>
          <w:szCs w:val="16"/>
        </w:rPr>
        <w:t xml:space="preserve"> начальника Штаба РККА М.Н. Тухачевского председателю РВС СССР К.Е. Ворошилову о мероприятиях по составлению сводного мобилизационного плана</w:t>
      </w:r>
    </w:p>
    <w:p w14:paraId="770F106B" w14:textId="77777777" w:rsidR="00D67EB7" w:rsidRPr="00F33EBB" w:rsidRDefault="00D67EB7" w:rsidP="008215F2">
      <w:pPr>
        <w:pStyle w:val="ae"/>
        <w:spacing w:before="0" w:after="0"/>
        <w:jc w:val="both"/>
        <w:rPr>
          <w:color w:val="000000" w:themeColor="text1"/>
          <w:sz w:val="16"/>
          <w:szCs w:val="16"/>
        </w:rPr>
      </w:pPr>
      <w:r w:rsidRPr="00F33EBB">
        <w:rPr>
          <w:rStyle w:val="af0"/>
          <w:i w:val="0"/>
          <w:color w:val="000000" w:themeColor="text1"/>
          <w:sz w:val="16"/>
          <w:szCs w:val="16"/>
        </w:rPr>
        <w:t>Сов. секретно</w:t>
      </w:r>
    </w:p>
    <w:p w14:paraId="17F5D016"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В настоящее время разрешен вопрос о централизованном руководстве Советом Труда и Обороны (его распорядительными заседаниями) подготовкой страны к обороне и РВС СССР получил возможность более реально осуществлять по директивам СТО оперативное руководство организацией обороны.</w:t>
      </w:r>
    </w:p>
    <w:p w14:paraId="4C3C8F2B"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Проведение в жизнь мероприятий по подготовке, намечаемых СТО, может обеспечить только сильный рабочий аппарат, который должен опираться, с одной стороны, на плановые органы ведомств, а с другой, на мобилизационные их органы.</w:t>
      </w:r>
    </w:p>
    <w:p w14:paraId="4A4D40C8"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 xml:space="preserve">В первом случае – по линии отражения интересов обороны в перспективных и оперативных планах – в виде </w:t>
      </w:r>
      <w:bookmarkStart w:id="65" w:name="YANDEX_132"/>
      <w:bookmarkEnd w:id="65"/>
      <w:r w:rsidRPr="00F33EBB">
        <w:rPr>
          <w:rStyle w:val="highlight"/>
          <w:color w:val="000000" w:themeColor="text1"/>
          <w:sz w:val="16"/>
          <w:szCs w:val="16"/>
        </w:rPr>
        <w:t> военной </w:t>
      </w:r>
      <w:r w:rsidRPr="00F33EBB">
        <w:rPr>
          <w:color w:val="000000" w:themeColor="text1"/>
          <w:sz w:val="16"/>
          <w:szCs w:val="16"/>
        </w:rPr>
        <w:t xml:space="preserve"> комиссии Госплана, рабочим аппаратом который явится сектор обороны.</w:t>
      </w:r>
    </w:p>
    <w:p w14:paraId="10BB2288"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Во втором случае – по линии составления мобилизационных и эвакуационных планом, а также по линии установления системы и форм подготовки народного хозяйства к нуждам обороны – Штаб РККА в лице его II Управления и междуведомственной мобилизационной комиссии.</w:t>
      </w:r>
    </w:p>
    <w:p w14:paraId="76288821"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Исходя из опыта работ существующей системы (судя по тому, чего ей не хватало), можно наметить следующие задачи:</w:t>
      </w:r>
    </w:p>
    <w:p w14:paraId="0BFB5A32" w14:textId="77777777" w:rsidR="00D67EB7" w:rsidRPr="00F33EBB" w:rsidRDefault="00D67EB7" w:rsidP="008215F2">
      <w:pPr>
        <w:spacing w:after="0" w:line="240" w:lineRule="auto"/>
        <w:jc w:val="both"/>
        <w:rPr>
          <w:rFonts w:ascii="Times New Roman" w:hAnsi="Times New Roman" w:cs="Times New Roman"/>
          <w:color w:val="000000" w:themeColor="text1"/>
          <w:sz w:val="16"/>
          <w:szCs w:val="16"/>
        </w:rPr>
      </w:pPr>
      <w:bookmarkStart w:id="66" w:name="label54"/>
      <w:bookmarkEnd w:id="66"/>
      <w:r w:rsidRPr="00F33EBB">
        <w:rPr>
          <w:rFonts w:ascii="Times New Roman" w:hAnsi="Times New Roman" w:cs="Times New Roman"/>
          <w:color w:val="000000" w:themeColor="text1"/>
          <w:sz w:val="16"/>
          <w:szCs w:val="16"/>
        </w:rPr>
        <w:t>А. По линии военной комиссии Госплана</w:t>
      </w:r>
    </w:p>
    <w:p w14:paraId="44BFDB8C"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а) построение перспективного плана развития народного хозяйства в соответствии с нуждами обороны;</w:t>
      </w:r>
    </w:p>
    <w:p w14:paraId="0F566A38"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б) разработка вариантов к контрольным цифрам развития народного хозяйства на случай войны;</w:t>
      </w:r>
    </w:p>
    <w:p w14:paraId="0135B074"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в) подготовка оперативного регулирования народного хозяйства с началом мобилизации.</w:t>
      </w:r>
    </w:p>
    <w:p w14:paraId="03BEF7E9"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Руководство этой комиссией должно быть персонально увязано с руководством Штаба РККА.</w:t>
      </w:r>
    </w:p>
    <w:p w14:paraId="503947BD"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Структура сектора обороны Госплана (рабочего органа военной комиссии его) представляется желательной в следующем виде:</w:t>
      </w:r>
    </w:p>
    <w:p w14:paraId="4081F56F"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1) Секция по реконструкции народного хозяйства в связи с задачами обороны.</w:t>
      </w:r>
    </w:p>
    <w:p w14:paraId="54B180C2"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2) Секция по разработке «военных» вариантов контрольных цифр к общехозяйственным планам.</w:t>
      </w:r>
    </w:p>
    <w:p w14:paraId="38A57FB9"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3) Секция оперативная (по регулированию народного хозяйства с началом мобилизации).</w:t>
      </w:r>
    </w:p>
    <w:p w14:paraId="4021AF9A"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4) Ученый секретариат.</w:t>
      </w:r>
    </w:p>
    <w:p w14:paraId="675A8727" w14:textId="77777777" w:rsidR="00D67EB7" w:rsidRPr="00F33EBB" w:rsidRDefault="00D67EB7" w:rsidP="008215F2">
      <w:pPr>
        <w:spacing w:after="0" w:line="240" w:lineRule="auto"/>
        <w:jc w:val="both"/>
        <w:rPr>
          <w:rFonts w:ascii="Times New Roman" w:hAnsi="Times New Roman" w:cs="Times New Roman"/>
          <w:color w:val="000000" w:themeColor="text1"/>
          <w:sz w:val="16"/>
          <w:szCs w:val="16"/>
        </w:rPr>
      </w:pPr>
      <w:bookmarkStart w:id="67" w:name="label55"/>
      <w:bookmarkEnd w:id="67"/>
      <w:r w:rsidRPr="00F33EBB">
        <w:rPr>
          <w:rFonts w:ascii="Times New Roman" w:hAnsi="Times New Roman" w:cs="Times New Roman"/>
          <w:color w:val="000000" w:themeColor="text1"/>
          <w:sz w:val="16"/>
          <w:szCs w:val="16"/>
        </w:rPr>
        <w:t>Б. По линии Штаба РККА</w:t>
      </w:r>
    </w:p>
    <w:p w14:paraId="16FFC5B4"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а) составление плана мобилизации народного хозяйства с объявлением войны, т.е. перехода на положение военного времени всей страны в целом;</w:t>
      </w:r>
    </w:p>
    <w:p w14:paraId="6D503865"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б) разработка системы и форм регулирования народного хозяйства во время войны.</w:t>
      </w:r>
    </w:p>
    <w:p w14:paraId="399068C3"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Разрешение этих задач должно быть возложено на аппарат НКВМ, потому что в нем сконцентрирован многолетний опыт войсковой мобилизации, с которой мобилизация страны имеет много общего; кроме того, мобилизация как процесс весьма кратковременный требует большой точности и увязки между мобилизующимися элементами, одним из крупнейших среди которых является армия.</w:t>
      </w:r>
    </w:p>
    <w:p w14:paraId="740FD43B" w14:textId="77777777" w:rsidR="00D67EB7" w:rsidRPr="00F33EBB" w:rsidRDefault="00D67E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Функционирование новой системы</w:t>
      </w:r>
    </w:p>
    <w:p w14:paraId="1E4DE202" w14:textId="77777777" w:rsidR="00D67EB7" w:rsidRPr="00F33EBB" w:rsidRDefault="00D67EB7" w:rsidP="008215F2">
      <w:pPr>
        <w:pStyle w:val="ae"/>
        <w:spacing w:before="0" w:after="0"/>
        <w:jc w:val="both"/>
        <w:rPr>
          <w:color w:val="000000" w:themeColor="text1"/>
          <w:sz w:val="16"/>
          <w:szCs w:val="16"/>
        </w:rPr>
      </w:pPr>
      <w:bookmarkStart w:id="68" w:name="label56"/>
      <w:bookmarkEnd w:id="68"/>
      <w:r w:rsidRPr="00F33EBB">
        <w:rPr>
          <w:color w:val="000000" w:themeColor="text1"/>
          <w:sz w:val="16"/>
          <w:szCs w:val="16"/>
        </w:rPr>
        <w:t>Распорядительные заседания СТО руководят работами по подготовке страны к войне в отношении:</w:t>
      </w:r>
    </w:p>
    <w:p w14:paraId="2CE422E5"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а) увязки текущего и перспективного планирования народного хозяйства с требованиями подготовки к обороне;</w:t>
      </w:r>
    </w:p>
    <w:p w14:paraId="471B7F90"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б) рассмотрения и утверждения плана войны в стратегическом и экономическом отношениях;</w:t>
      </w:r>
    </w:p>
    <w:p w14:paraId="04F97F06"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в) установления основ организации и численности вооруженных сил в мирное и военное время;</w:t>
      </w:r>
    </w:p>
    <w:p w14:paraId="728AB622"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г) руководства подготовкой отдельных наркоматов к войне и наблюдения за их мобилизационной готовностью.</w:t>
      </w:r>
    </w:p>
    <w:p w14:paraId="4E7A35F4"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 xml:space="preserve">Вопросы мобилизации народного хозяйства подлежат предварительному рассмотрению и согласованию в Междуведомственной мобилизационной комиссии, являющейся, таким образом, подготовительной комиссией распорядительных заседаний СТО. При ней состоят две постоянных подкомиссии: первая – по </w:t>
      </w:r>
      <w:proofErr w:type="spellStart"/>
      <w:r w:rsidRPr="00F33EBB">
        <w:rPr>
          <w:color w:val="000000" w:themeColor="text1"/>
          <w:sz w:val="16"/>
          <w:szCs w:val="16"/>
        </w:rPr>
        <w:t>забронированию</w:t>
      </w:r>
      <w:proofErr w:type="spellEnd"/>
      <w:r w:rsidRPr="00F33EBB">
        <w:rPr>
          <w:color w:val="000000" w:themeColor="text1"/>
          <w:sz w:val="16"/>
          <w:szCs w:val="16"/>
        </w:rPr>
        <w:t xml:space="preserve"> рабочей силы, вторая – по мобилизации автотранспорта.</w:t>
      </w:r>
    </w:p>
    <w:p w14:paraId="4174B85E"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Распорядительные заседания СТО осуществляют руководство работами по реконструкции народного хозяйства в соответствии с нуждами обороны через военную комиссию Госплана СССР и ее рабочий аппарат – сектор обороны – и по мобилизации экономических ресурсов страны и подготовки мобилизации социально-культурных и административных наркоматов, через Наркомвоенмор (Штаб РККА, по II Управлению).</w:t>
      </w:r>
    </w:p>
    <w:p w14:paraId="35D1C91D" w14:textId="77777777" w:rsidR="00D67EB7" w:rsidRPr="00F33EBB" w:rsidRDefault="00D67EB7" w:rsidP="008215F2">
      <w:pPr>
        <w:pStyle w:val="ae"/>
        <w:spacing w:before="0" w:after="0"/>
        <w:jc w:val="both"/>
        <w:rPr>
          <w:color w:val="000000" w:themeColor="text1"/>
          <w:sz w:val="16"/>
          <w:szCs w:val="16"/>
        </w:rPr>
      </w:pPr>
      <w:proofErr w:type="spellStart"/>
      <w:r w:rsidRPr="00F33EBB">
        <w:rPr>
          <w:color w:val="000000" w:themeColor="text1"/>
          <w:sz w:val="16"/>
          <w:szCs w:val="16"/>
        </w:rPr>
        <w:t>Моборганы</w:t>
      </w:r>
      <w:proofErr w:type="spellEnd"/>
      <w:r w:rsidRPr="00F33EBB">
        <w:rPr>
          <w:color w:val="000000" w:themeColor="text1"/>
          <w:sz w:val="16"/>
          <w:szCs w:val="16"/>
        </w:rPr>
        <w:t xml:space="preserve"> работают в тесном (организационном) контакте с плановыми органами своих наркоматов и через них связываются с сектором обороны военной комиссии Госплана СССР, а эти последние через </w:t>
      </w:r>
      <w:proofErr w:type="spellStart"/>
      <w:r w:rsidRPr="00F33EBB">
        <w:rPr>
          <w:color w:val="000000" w:themeColor="text1"/>
          <w:sz w:val="16"/>
          <w:szCs w:val="16"/>
        </w:rPr>
        <w:t>моборганы</w:t>
      </w:r>
      <w:proofErr w:type="spellEnd"/>
      <w:r w:rsidRPr="00F33EBB">
        <w:rPr>
          <w:color w:val="000000" w:themeColor="text1"/>
          <w:sz w:val="16"/>
          <w:szCs w:val="16"/>
        </w:rPr>
        <w:t xml:space="preserve"> – с междуведомственной мобилизационной комиссией и Штабом РККА. В целях объединения руководства не объединенных наркоматов автономных и союзных советских республик мобилизационным органам не объединенных наркоматов РСФСР должны быть присвоены функции союзного значения</w:t>
      </w:r>
      <w:hyperlink r:id="rId49" w:anchor="n_12" w:history="1">
        <w:r w:rsidRPr="00F33EBB">
          <w:rPr>
            <w:rStyle w:val="a5"/>
            <w:color w:val="000000" w:themeColor="text1"/>
            <w:sz w:val="16"/>
            <w:szCs w:val="16"/>
            <w:vertAlign w:val="superscript"/>
          </w:rPr>
          <w:t>[12]</w:t>
        </w:r>
      </w:hyperlink>
      <w:r w:rsidRPr="00F33EBB">
        <w:rPr>
          <w:color w:val="000000" w:themeColor="text1"/>
          <w:sz w:val="16"/>
          <w:szCs w:val="16"/>
        </w:rPr>
        <w:t>.</w:t>
      </w:r>
    </w:p>
    <w:p w14:paraId="4C1D24A4" w14:textId="77777777" w:rsidR="00D67EB7" w:rsidRPr="00F33EBB" w:rsidRDefault="00D67E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Порядок работ по подготовке</w:t>
      </w:r>
    </w:p>
    <w:p w14:paraId="15138FE2" w14:textId="77777777" w:rsidR="00D67EB7" w:rsidRPr="00F33EBB" w:rsidRDefault="00D67EB7" w:rsidP="008215F2">
      <w:pPr>
        <w:pStyle w:val="ae"/>
        <w:spacing w:before="0" w:after="0"/>
        <w:jc w:val="both"/>
        <w:rPr>
          <w:color w:val="000000" w:themeColor="text1"/>
          <w:sz w:val="16"/>
          <w:szCs w:val="16"/>
        </w:rPr>
      </w:pPr>
      <w:bookmarkStart w:id="69" w:name="label57"/>
      <w:bookmarkEnd w:id="69"/>
      <w:r w:rsidRPr="00F33EBB">
        <w:rPr>
          <w:color w:val="000000" w:themeColor="text1"/>
          <w:sz w:val="16"/>
          <w:szCs w:val="16"/>
        </w:rPr>
        <w:t>Основные задачи подготовки народного хозяйства к войне разрешаются в следующем порядке:</w:t>
      </w:r>
    </w:p>
    <w:p w14:paraId="2A837E96"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а) Мобилизационные планы (планы перехода народного хозяйства на положение военного времени). Основные элементы мобилизационных планов отдельных отраслей хозяйства определяются ведомствами на основе разработанного плана ведения войны в хозяйственном отношении.</w:t>
      </w:r>
    </w:p>
    <w:p w14:paraId="119BFDC9"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 xml:space="preserve">На основе этих планов и данных о наличии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и сроков развертывания всего народного хозяйства Штаб РККА составляет сводный план мобилизации страны и представляет таковой через центральную междуведомственную мобилизационную комиссию на утверждение Совета Труда и Обороны установленным порядком (т.е. через председателя РВС СССР).</w:t>
      </w:r>
    </w:p>
    <w:p w14:paraId="2863D1D3"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 xml:space="preserve">б) </w:t>
      </w:r>
      <w:r w:rsidRPr="00F33EBB">
        <w:rPr>
          <w:rStyle w:val="a7"/>
          <w:b w:val="0"/>
          <w:color w:val="000000" w:themeColor="text1"/>
          <w:sz w:val="16"/>
          <w:szCs w:val="16"/>
        </w:rPr>
        <w:t>Реконструкция народного хозяйства</w:t>
      </w:r>
      <w:r w:rsidRPr="00F33EBB">
        <w:rPr>
          <w:color w:val="000000" w:themeColor="text1"/>
          <w:sz w:val="16"/>
          <w:szCs w:val="16"/>
        </w:rPr>
        <w:t>* в соответствии с нуждами обороны и соответствующие мероприятия должны учитываться в ведомственных перспективных планах и намечаться к проведению в жизнь по генеральным и перспективным планам, разрабатываемым Госпланом.</w:t>
      </w:r>
    </w:p>
    <w:p w14:paraId="18756246"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 xml:space="preserve">в) </w:t>
      </w:r>
      <w:r w:rsidRPr="00F33EBB">
        <w:rPr>
          <w:rStyle w:val="a7"/>
          <w:b w:val="0"/>
          <w:color w:val="000000" w:themeColor="text1"/>
          <w:sz w:val="16"/>
          <w:szCs w:val="16"/>
        </w:rPr>
        <w:t>План войны в хозяйственном отношении</w:t>
      </w:r>
      <w:r w:rsidRPr="00F33EBB">
        <w:rPr>
          <w:color w:val="000000" w:themeColor="text1"/>
          <w:sz w:val="16"/>
          <w:szCs w:val="16"/>
        </w:rPr>
        <w:t xml:space="preserve"> (вариант к ежегодным и общехозяйственным планам или контрольным цифрам) составляется параллельно общехозяйственным и ведомственным планам и имеет идентичный порядок прохождения с остальными хозяйственными планами</w:t>
      </w:r>
      <w:hyperlink r:id="rId50" w:anchor="n_13" w:history="1">
        <w:r w:rsidRPr="00F33EBB">
          <w:rPr>
            <w:rStyle w:val="a5"/>
            <w:color w:val="000000" w:themeColor="text1"/>
            <w:sz w:val="16"/>
            <w:szCs w:val="16"/>
            <w:vertAlign w:val="superscript"/>
          </w:rPr>
          <w:t>[13]</w:t>
        </w:r>
      </w:hyperlink>
      <w:r w:rsidRPr="00F33EBB">
        <w:rPr>
          <w:color w:val="000000" w:themeColor="text1"/>
          <w:sz w:val="16"/>
          <w:szCs w:val="16"/>
        </w:rPr>
        <w:t>.</w:t>
      </w:r>
    </w:p>
    <w:p w14:paraId="6A47CA01"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 xml:space="preserve">Начальник Штаба РККА </w:t>
      </w:r>
      <w:r w:rsidRPr="00F33EBB">
        <w:rPr>
          <w:rStyle w:val="af0"/>
          <w:i w:val="0"/>
          <w:color w:val="000000" w:themeColor="text1"/>
          <w:sz w:val="16"/>
          <w:szCs w:val="16"/>
        </w:rPr>
        <w:t>М. Тухачевский</w:t>
      </w:r>
    </w:p>
    <w:p w14:paraId="5F1D7981" w14:textId="77777777" w:rsidR="00D67EB7" w:rsidRPr="00F33EBB" w:rsidRDefault="00D67EB7" w:rsidP="008215F2">
      <w:pPr>
        <w:pStyle w:val="ae"/>
        <w:spacing w:before="0" w:after="0"/>
        <w:jc w:val="both"/>
        <w:rPr>
          <w:color w:val="000000" w:themeColor="text1"/>
          <w:sz w:val="16"/>
          <w:szCs w:val="16"/>
        </w:rPr>
      </w:pPr>
      <w:r w:rsidRPr="00F33EBB">
        <w:rPr>
          <w:color w:val="000000" w:themeColor="text1"/>
          <w:sz w:val="16"/>
          <w:szCs w:val="16"/>
        </w:rPr>
        <w:t>РГВА. Ф. 4. Оп. 1. Д. 490. Л. 96-99. Подлинник (17202).</w:t>
      </w:r>
    </w:p>
    <w:p w14:paraId="08CB2E59" w14:textId="77777777" w:rsidR="00D67EB7" w:rsidRPr="00F33EBB" w:rsidRDefault="00D67EB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DAFB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90A35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A0A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мая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28) и рассмотрели вопросы: 2. О макете И-3 - решили окончательно утвердить 14 мая; Информационное сообщение Чудакова о результатах переговоров с Германскими фирмами об аппарате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 xml:space="preserve"> - полировальная машина; 5. Обсуждение единого плана опытного строительства - решили рассмотреть в 2-х недельный срок и разработанный ЦКБ перечень заданий направить в НИ и НК для дополнения и др. (2279).</w:t>
      </w:r>
    </w:p>
    <w:p w14:paraId="674436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28</w:t>
      </w:r>
    </w:p>
    <w:p w14:paraId="3EFBB9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11 мая 1927 г.</w:t>
      </w:r>
    </w:p>
    <w:p w14:paraId="59FEAA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19F169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ЧУДАКОВ, АКАШЕВ, КЛИМОВ, ИЛЬЮШИН</w:t>
      </w:r>
    </w:p>
    <w:p w14:paraId="5D6DD2D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 с совещательным голосом: ГЛУШКОВ, ПОЛИКАРПОВ, БЕССОНОВ</w:t>
      </w:r>
    </w:p>
    <w:p w14:paraId="593DCF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ПАСТУШЕНКО</w:t>
      </w:r>
    </w:p>
    <w:p w14:paraId="3343D7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Представители ЦАГИ не явились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755"/>
        <w:gridCol w:w="2455"/>
      </w:tblGrid>
      <w:tr w:rsidR="00F33EBB" w:rsidRPr="00F33EBB" w14:paraId="1A8FCE4C" w14:textId="77777777">
        <w:tc>
          <w:tcPr>
            <w:tcW w:w="8755" w:type="dxa"/>
            <w:tcBorders>
              <w:top w:val="single" w:sz="12" w:space="0" w:color="auto"/>
            </w:tcBorders>
          </w:tcPr>
          <w:p w14:paraId="4CAD99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2455" w:type="dxa"/>
            <w:tcBorders>
              <w:top w:val="single" w:sz="12" w:space="0" w:color="auto"/>
            </w:tcBorders>
          </w:tcPr>
          <w:p w14:paraId="3ADBBA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006ED8AC" w14:textId="77777777">
        <w:tc>
          <w:tcPr>
            <w:tcW w:w="8755" w:type="dxa"/>
          </w:tcPr>
          <w:p w14:paraId="19E9F9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Об утверждении протоколов №№ 24, 25 и 27 заседания Совета 6/1У, 13/1У и 27/1У-с.г.</w:t>
            </w:r>
          </w:p>
        </w:tc>
        <w:tc>
          <w:tcPr>
            <w:tcW w:w="2455" w:type="dxa"/>
          </w:tcPr>
          <w:p w14:paraId="401F00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Протоколы №№ 24, 25, 27 утвердить</w:t>
            </w:r>
          </w:p>
        </w:tc>
      </w:tr>
      <w:tr w:rsidR="00F33EBB" w:rsidRPr="00F33EBB" w14:paraId="2B7ED107" w14:textId="77777777">
        <w:tc>
          <w:tcPr>
            <w:tcW w:w="8755" w:type="dxa"/>
          </w:tcPr>
          <w:p w14:paraId="377AFF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 макете самолета И-3</w:t>
            </w:r>
          </w:p>
        </w:tc>
        <w:tc>
          <w:tcPr>
            <w:tcW w:w="2455" w:type="dxa"/>
          </w:tcPr>
          <w:p w14:paraId="04A0E5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Окончательное утверждение макета самолета И-3 назначить на субботу 14 мая</w:t>
            </w:r>
          </w:p>
        </w:tc>
      </w:tr>
      <w:tr w:rsidR="00F33EBB" w:rsidRPr="00F33EBB" w14:paraId="77091FC7" w14:textId="77777777">
        <w:tc>
          <w:tcPr>
            <w:tcW w:w="8755" w:type="dxa"/>
          </w:tcPr>
          <w:p w14:paraId="3B25B5B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Информационное сообщение т. Чудакова о результатах переговоров германскими фирмами об аппаратах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w:t>
            </w:r>
          </w:p>
          <w:p w14:paraId="30B8DB7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сообщению т. Чудакова, германская фирма, изготовляющая указан-аппараты, согласна продать таковые в СССР, но учитывая легкость изготовления этих аппаратов и обстоятельства, затрудняющие контроль по охране патента, в продажную цену фирма включает и лицензию на изготовление этих аппаратов на заводах СССР. Исходя из этого, фирма требует приобретения не менее 10-ти штук аппаратов по цене 6000 марок за штуку.</w:t>
            </w:r>
          </w:p>
          <w:p w14:paraId="3EC912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w:t>
            </w:r>
            <w:proofErr w:type="spellStart"/>
            <w:r w:rsidRPr="00F33EBB">
              <w:rPr>
                <w:rFonts w:ascii="Times New Roman" w:hAnsi="Times New Roman" w:cs="Times New Roman"/>
                <w:color w:val="000000" w:themeColor="text1"/>
                <w:sz w:val="16"/>
                <w:szCs w:val="16"/>
              </w:rPr>
              <w:t>указывает,что</w:t>
            </w:r>
            <w:proofErr w:type="spellEnd"/>
            <w:r w:rsidRPr="00F33EBB">
              <w:rPr>
                <w:rFonts w:ascii="Times New Roman" w:hAnsi="Times New Roman" w:cs="Times New Roman"/>
                <w:color w:val="000000" w:themeColor="text1"/>
                <w:sz w:val="16"/>
                <w:szCs w:val="16"/>
              </w:rPr>
              <w:t xml:space="preserve"> по литературным сведениям метод </w:t>
            </w:r>
            <w:proofErr w:type="spellStart"/>
            <w:r w:rsidRPr="00F33EBB">
              <w:rPr>
                <w:rFonts w:ascii="Times New Roman" w:hAnsi="Times New Roman" w:cs="Times New Roman"/>
                <w:color w:val="000000" w:themeColor="text1"/>
                <w:sz w:val="16"/>
                <w:szCs w:val="16"/>
              </w:rPr>
              <w:t>шоопирования</w:t>
            </w:r>
            <w:proofErr w:type="spellEnd"/>
            <w:r w:rsidRPr="00F33EBB">
              <w:rPr>
                <w:rFonts w:ascii="Times New Roman" w:hAnsi="Times New Roman" w:cs="Times New Roman"/>
                <w:color w:val="000000" w:themeColor="text1"/>
                <w:sz w:val="16"/>
                <w:szCs w:val="16"/>
              </w:rPr>
              <w:t xml:space="preserve"> применяется фирмой Кертис при изготовлении поплавков.</w:t>
            </w:r>
          </w:p>
          <w:p w14:paraId="42C8DC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указывает, что </w:t>
            </w:r>
            <w:proofErr w:type="spellStart"/>
            <w:r w:rsidRPr="00F33EBB">
              <w:rPr>
                <w:rFonts w:ascii="Times New Roman" w:hAnsi="Times New Roman" w:cs="Times New Roman"/>
                <w:color w:val="000000" w:themeColor="text1"/>
                <w:sz w:val="16"/>
                <w:szCs w:val="16"/>
              </w:rPr>
              <w:t>шоопирование</w:t>
            </w:r>
            <w:proofErr w:type="spellEnd"/>
            <w:r w:rsidRPr="00F33EBB">
              <w:rPr>
                <w:rFonts w:ascii="Times New Roman" w:hAnsi="Times New Roman" w:cs="Times New Roman"/>
                <w:color w:val="000000" w:themeColor="text1"/>
                <w:sz w:val="16"/>
                <w:szCs w:val="16"/>
              </w:rPr>
              <w:t xml:space="preserve"> в настоящее время широко применяется заграницей в различных производствах, в частности особенно в </w:t>
            </w:r>
            <w:proofErr w:type="spellStart"/>
            <w:r w:rsidRPr="00F33EBB">
              <w:rPr>
                <w:rFonts w:ascii="Times New Roman" w:hAnsi="Times New Roman" w:cs="Times New Roman"/>
                <w:color w:val="000000" w:themeColor="text1"/>
                <w:sz w:val="16"/>
                <w:szCs w:val="16"/>
              </w:rPr>
              <w:t>судостроениии</w:t>
            </w:r>
            <w:proofErr w:type="spellEnd"/>
            <w:r w:rsidRPr="00F33EBB">
              <w:rPr>
                <w:rFonts w:ascii="Times New Roman" w:hAnsi="Times New Roman" w:cs="Times New Roman"/>
                <w:color w:val="000000" w:themeColor="text1"/>
                <w:sz w:val="16"/>
                <w:szCs w:val="16"/>
              </w:rPr>
              <w:t xml:space="preserve"> и в цинковальном производстве. </w:t>
            </w:r>
            <w:proofErr w:type="spellStart"/>
            <w:r w:rsidRPr="00F33EBB">
              <w:rPr>
                <w:rFonts w:ascii="Times New Roman" w:hAnsi="Times New Roman" w:cs="Times New Roman"/>
                <w:color w:val="000000" w:themeColor="text1"/>
                <w:sz w:val="16"/>
                <w:szCs w:val="16"/>
              </w:rPr>
              <w:t>Изходя</w:t>
            </w:r>
            <w:proofErr w:type="spellEnd"/>
            <w:r w:rsidRPr="00F33EBB">
              <w:rPr>
                <w:rFonts w:ascii="Times New Roman" w:hAnsi="Times New Roman" w:cs="Times New Roman"/>
                <w:color w:val="000000" w:themeColor="text1"/>
                <w:sz w:val="16"/>
                <w:szCs w:val="16"/>
              </w:rPr>
              <w:t xml:space="preserve"> из этого, надо полагать, что аппаратами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 xml:space="preserve"> в СССР заинтересуются и другие организации кроме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таким о б разом, указанные германской фирмой 10 штук аппаратов найдется возможность распределить и по другим организациям, что облегчит затраты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 приобретению нужного ему количества аппаратов.</w:t>
            </w:r>
          </w:p>
        </w:tc>
        <w:tc>
          <w:tcPr>
            <w:tcW w:w="2455" w:type="dxa"/>
          </w:tcPr>
          <w:p w14:paraId="2EB529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Просить </w:t>
            </w:r>
            <w:proofErr w:type="spellStart"/>
            <w:r w:rsidRPr="00F33EBB">
              <w:rPr>
                <w:rFonts w:ascii="Times New Roman" w:hAnsi="Times New Roman" w:cs="Times New Roman"/>
                <w:color w:val="000000" w:themeColor="text1"/>
                <w:sz w:val="16"/>
                <w:szCs w:val="16"/>
              </w:rPr>
              <w:t>Главметалл</w:t>
            </w:r>
            <w:proofErr w:type="spellEnd"/>
            <w:r w:rsidRPr="00F33EBB">
              <w:rPr>
                <w:rFonts w:ascii="Times New Roman" w:hAnsi="Times New Roman" w:cs="Times New Roman"/>
                <w:color w:val="000000" w:themeColor="text1"/>
                <w:sz w:val="16"/>
                <w:szCs w:val="16"/>
              </w:rPr>
              <w:t xml:space="preserve"> заинтересовать в приобретении аппаратов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 xml:space="preserve"> подведомственные ему организации для облегчения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приобретения этих аппаратов в количестве действительно ему потребности, а не обусловленном заграничной фирмой.</w:t>
            </w:r>
          </w:p>
        </w:tc>
      </w:tr>
      <w:tr w:rsidR="00F33EBB" w:rsidRPr="00F33EBB" w14:paraId="648BD4CC" w14:textId="77777777">
        <w:tc>
          <w:tcPr>
            <w:tcW w:w="8755" w:type="dxa"/>
          </w:tcPr>
          <w:p w14:paraId="34150FA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 О необходимости установления допусков на отклонение от нормальных полетных и весовых данных самолетов и на характеристики моторов.</w:t>
            </w:r>
          </w:p>
          <w:p w14:paraId="270644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поддерживая перед Советом указанный вопрос, выдвинутый ОСС ЦКВ, связывает его с конкретным случаем </w:t>
            </w:r>
            <w:proofErr w:type="spellStart"/>
            <w:r w:rsidRPr="00F33EBB">
              <w:rPr>
                <w:rFonts w:ascii="Times New Roman" w:hAnsi="Times New Roman" w:cs="Times New Roman"/>
                <w:color w:val="000000" w:themeColor="text1"/>
                <w:sz w:val="16"/>
                <w:szCs w:val="16"/>
              </w:rPr>
              <w:t>перетязеления</w:t>
            </w:r>
            <w:proofErr w:type="spellEnd"/>
            <w:r w:rsidRPr="00F33EBB">
              <w:rPr>
                <w:rFonts w:ascii="Times New Roman" w:hAnsi="Times New Roman" w:cs="Times New Roman"/>
                <w:color w:val="000000" w:themeColor="text1"/>
                <w:sz w:val="16"/>
                <w:szCs w:val="16"/>
              </w:rPr>
              <w:t xml:space="preserve"> учебного самолета У2 на 70 кг, т.е. на 8% от расчетного веса, вследствие применения в постройке дерева с удельным весом не 0,5, как принималось в расчете, а 0,60. Учитывая преобладание дерева в конструкции У2, такое изменение удельного веса дает право строителю У2 на увеличение веса даже на 100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w:t>
            </w:r>
          </w:p>
          <w:p w14:paraId="3690CC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Тоз</w:t>
            </w:r>
            <w:proofErr w:type="spellEnd"/>
            <w:r w:rsidRPr="00F33EBB">
              <w:rPr>
                <w:rFonts w:ascii="Times New Roman" w:hAnsi="Times New Roman" w:cs="Times New Roman"/>
                <w:color w:val="000000" w:themeColor="text1"/>
                <w:sz w:val="16"/>
                <w:szCs w:val="16"/>
              </w:rPr>
              <w:t xml:space="preserve">. ИЛЬЮШИН указывает, что НК УВВС может устанавливать весовые и полетные допуски только для серийных машин, а не для опытных. </w:t>
            </w:r>
            <w:proofErr w:type="spellStart"/>
            <w:r w:rsidRPr="00F33EBB">
              <w:rPr>
                <w:rFonts w:ascii="Times New Roman" w:hAnsi="Times New Roman" w:cs="Times New Roman"/>
                <w:color w:val="000000" w:themeColor="text1"/>
                <w:sz w:val="16"/>
                <w:szCs w:val="16"/>
              </w:rPr>
              <w:t>Техсекция</w:t>
            </w:r>
            <w:proofErr w:type="spellEnd"/>
            <w:r w:rsidRPr="00F33EBB">
              <w:rPr>
                <w:rFonts w:ascii="Times New Roman" w:hAnsi="Times New Roman" w:cs="Times New Roman"/>
                <w:color w:val="000000" w:themeColor="text1"/>
                <w:sz w:val="16"/>
                <w:szCs w:val="16"/>
              </w:rPr>
              <w:t xml:space="preserve"> НК УВВС в технических требованиях дает цифры, на которых базируется Тактическая Секция, но эти цифры не касаются весовых данных, в которых конструктора стеснять не надо. Конечно, о допусках в полетных данных в каждом отдельном случае можно договориться, приняв, скажем, для горизонтальной скорости допуск 1-2% и т.п. С допусками по характеристикам моторов дело обстоит значительно сложнее.</w:t>
            </w:r>
          </w:p>
          <w:p w14:paraId="6C14D9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указывает, что допуски - нерациональны. Необходимо обуславливать отклонение не в обе стороны, а в каждом отдельном случае максимальные или же минимальные.</w:t>
            </w:r>
          </w:p>
          <w:p w14:paraId="76DBA5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соглашается с заявлением т. ИЛЬЮШИНА о возможности договориться с НК по поводу тех или иных допусков в полетных данных. Касаясь </w:t>
            </w:r>
            <w:proofErr w:type="spellStart"/>
            <w:r w:rsidRPr="00F33EBB">
              <w:rPr>
                <w:rFonts w:ascii="Times New Roman" w:hAnsi="Times New Roman" w:cs="Times New Roman"/>
                <w:color w:val="000000" w:themeColor="text1"/>
                <w:sz w:val="16"/>
                <w:szCs w:val="16"/>
              </w:rPr>
              <w:t>перетяжеления</w:t>
            </w:r>
            <w:proofErr w:type="spellEnd"/>
            <w:r w:rsidRPr="00F33EBB">
              <w:rPr>
                <w:rFonts w:ascii="Times New Roman" w:hAnsi="Times New Roman" w:cs="Times New Roman"/>
                <w:color w:val="000000" w:themeColor="text1"/>
                <w:sz w:val="16"/>
                <w:szCs w:val="16"/>
              </w:rPr>
              <w:t xml:space="preserve"> Поликарпов </w:t>
            </w:r>
            <w:proofErr w:type="spellStart"/>
            <w:r w:rsidRPr="00F33EBB">
              <w:rPr>
                <w:rFonts w:ascii="Times New Roman" w:hAnsi="Times New Roman" w:cs="Times New Roman"/>
                <w:color w:val="000000" w:themeColor="text1"/>
                <w:sz w:val="16"/>
                <w:szCs w:val="16"/>
              </w:rPr>
              <w:t>об"ясняет</w:t>
            </w:r>
            <w:proofErr w:type="spellEnd"/>
            <w:r w:rsidRPr="00F33EBB">
              <w:rPr>
                <w:rFonts w:ascii="Times New Roman" w:hAnsi="Times New Roman" w:cs="Times New Roman"/>
                <w:color w:val="000000" w:themeColor="text1"/>
                <w:sz w:val="16"/>
                <w:szCs w:val="16"/>
              </w:rPr>
              <w:t xml:space="preserve"> его наличием на складе, в виду кризиса с лесом, только Нижегородской сосны; удельного веса 0,60-0,63, тогда как при подсчете веса самолета удельный вес дерева принимался в 0,50. Исключительная прочность примененного дерева, отразилась и на прочности коробки, выдержавшей 17-ти кратную нагрузку. Допуски по аэродинамическим данным необходимы также и вследствие того обстоятельства, что характеристики моторов одного типа разнятся иногда чуть не на 10%. Это ведет к тому, что некоторые конструкторы стремятся искусственно понижать расчетные данные, как это имеет место в ЦАГИ, когда </w:t>
            </w:r>
            <w:proofErr w:type="spellStart"/>
            <w:r w:rsidRPr="00F33EBB">
              <w:rPr>
                <w:rFonts w:ascii="Times New Roman" w:hAnsi="Times New Roman" w:cs="Times New Roman"/>
                <w:color w:val="000000" w:themeColor="text1"/>
                <w:sz w:val="16"/>
                <w:szCs w:val="16"/>
              </w:rPr>
              <w:t>фактическал</w:t>
            </w:r>
            <w:proofErr w:type="spellEnd"/>
            <w:r w:rsidRPr="00F33EBB">
              <w:rPr>
                <w:rFonts w:ascii="Times New Roman" w:hAnsi="Times New Roman" w:cs="Times New Roman"/>
                <w:color w:val="000000" w:themeColor="text1"/>
                <w:sz w:val="16"/>
                <w:szCs w:val="16"/>
              </w:rPr>
              <w:t xml:space="preserve"> скорость оказывается 196 </w:t>
            </w:r>
            <w:proofErr w:type="spellStart"/>
            <w:r w:rsidRPr="00F33EBB">
              <w:rPr>
                <w:rFonts w:ascii="Times New Roman" w:hAnsi="Times New Roman" w:cs="Times New Roman"/>
                <w:color w:val="000000" w:themeColor="text1"/>
                <w:sz w:val="16"/>
                <w:szCs w:val="16"/>
              </w:rPr>
              <w:t>клм</w:t>
            </w:r>
            <w:proofErr w:type="spellEnd"/>
            <w:r w:rsidRPr="00F33EBB">
              <w:rPr>
                <w:rFonts w:ascii="Times New Roman" w:hAnsi="Times New Roman" w:cs="Times New Roman"/>
                <w:color w:val="000000" w:themeColor="text1"/>
                <w:sz w:val="16"/>
                <w:szCs w:val="16"/>
              </w:rPr>
              <w:t>. вместо расчетной 170. Это явление ненормальное и ОСС по этому пути не пойдет, но необходимо здесь указать, какая степень погрешности должна быть допустима в расчетах, имея в виду обстоятельства как производственного так и иного характера, которые конструктор не может учесть заблаговременно.</w:t>
            </w:r>
          </w:p>
          <w:p w14:paraId="637494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поддерживает свое предложение о возможности договориться с ЦКБ го допускам.</w:t>
            </w:r>
          </w:p>
          <w:p w14:paraId="0A6DC8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Тов. </w:t>
            </w:r>
            <w:proofErr w:type="spellStart"/>
            <w:r w:rsidRPr="00F33EBB">
              <w:rPr>
                <w:rFonts w:ascii="Times New Roman" w:hAnsi="Times New Roman" w:cs="Times New Roman"/>
                <w:color w:val="000000" w:themeColor="text1"/>
                <w:sz w:val="16"/>
                <w:szCs w:val="16"/>
              </w:rPr>
              <w:t>МАКАРОВОКЙй</w:t>
            </w:r>
            <w:proofErr w:type="spellEnd"/>
            <w:r w:rsidRPr="00F33EBB">
              <w:rPr>
                <w:rFonts w:ascii="Times New Roman" w:hAnsi="Times New Roman" w:cs="Times New Roman"/>
                <w:color w:val="000000" w:themeColor="text1"/>
                <w:sz w:val="16"/>
                <w:szCs w:val="16"/>
              </w:rPr>
              <w:t xml:space="preserve"> отмечает, что вопрос о </w:t>
            </w:r>
            <w:proofErr w:type="spellStart"/>
            <w:r w:rsidRPr="00F33EBB">
              <w:rPr>
                <w:rFonts w:ascii="Times New Roman" w:hAnsi="Times New Roman" w:cs="Times New Roman"/>
                <w:color w:val="000000" w:themeColor="text1"/>
                <w:sz w:val="16"/>
                <w:szCs w:val="16"/>
              </w:rPr>
              <w:t>допускакх</w:t>
            </w:r>
            <w:proofErr w:type="spellEnd"/>
            <w:r w:rsidRPr="00F33EBB">
              <w:rPr>
                <w:rFonts w:ascii="Times New Roman" w:hAnsi="Times New Roman" w:cs="Times New Roman"/>
                <w:color w:val="000000" w:themeColor="text1"/>
                <w:sz w:val="16"/>
                <w:szCs w:val="16"/>
              </w:rPr>
              <w:t xml:space="preserve"> при расчетах поставлен правильно и своевременно. До сих пор машины с именем, как например Р3, не имеют расчетов. Когда конструктор должен </w:t>
            </w:r>
            <w:proofErr w:type="spellStart"/>
            <w:r w:rsidRPr="00F33EBB">
              <w:rPr>
                <w:rFonts w:ascii="Times New Roman" w:hAnsi="Times New Roman" w:cs="Times New Roman"/>
                <w:color w:val="000000" w:themeColor="text1"/>
                <w:sz w:val="16"/>
                <w:szCs w:val="16"/>
              </w:rPr>
              <w:t>оввечать</w:t>
            </w:r>
            <w:proofErr w:type="spellEnd"/>
            <w:r w:rsidRPr="00F33EBB">
              <w:rPr>
                <w:rFonts w:ascii="Times New Roman" w:hAnsi="Times New Roman" w:cs="Times New Roman"/>
                <w:color w:val="000000" w:themeColor="text1"/>
                <w:sz w:val="16"/>
                <w:szCs w:val="16"/>
              </w:rPr>
              <w:t xml:space="preserve"> за известные пределы и беспокойство т. Поликарпова вполне естественно и наше дело это беспокойство рассеять. Как будет влиять </w:t>
            </w:r>
            <w:proofErr w:type="spellStart"/>
            <w:r w:rsidRPr="00F33EBB">
              <w:rPr>
                <w:rFonts w:ascii="Times New Roman" w:hAnsi="Times New Roman" w:cs="Times New Roman"/>
                <w:color w:val="000000" w:themeColor="text1"/>
                <w:sz w:val="16"/>
                <w:szCs w:val="16"/>
              </w:rPr>
              <w:t>перетяжеление</w:t>
            </w:r>
            <w:proofErr w:type="spellEnd"/>
            <w:r w:rsidRPr="00F33EBB">
              <w:rPr>
                <w:rFonts w:ascii="Times New Roman" w:hAnsi="Times New Roman" w:cs="Times New Roman"/>
                <w:color w:val="000000" w:themeColor="text1"/>
                <w:sz w:val="16"/>
                <w:szCs w:val="16"/>
              </w:rPr>
              <w:t xml:space="preserve"> У2 на судьбу этой машины. Доводить ли постройку до конца, или нет. Машина в ближайшем будущем </w:t>
            </w:r>
            <w:proofErr w:type="spellStart"/>
            <w:r w:rsidRPr="00F33EBB">
              <w:rPr>
                <w:rFonts w:ascii="Times New Roman" w:hAnsi="Times New Roman" w:cs="Times New Roman"/>
                <w:color w:val="000000" w:themeColor="text1"/>
                <w:sz w:val="16"/>
                <w:szCs w:val="16"/>
              </w:rPr>
              <w:t>будущем</w:t>
            </w:r>
            <w:proofErr w:type="spellEnd"/>
            <w:r w:rsidRPr="00F33EBB">
              <w:rPr>
                <w:rFonts w:ascii="Times New Roman" w:hAnsi="Times New Roman" w:cs="Times New Roman"/>
                <w:color w:val="000000" w:themeColor="text1"/>
                <w:sz w:val="16"/>
                <w:szCs w:val="16"/>
              </w:rPr>
              <w:t xml:space="preserve"> идет в воздух и вопрос о ней надо реально разрешить теперь же.</w:t>
            </w:r>
          </w:p>
          <w:p w14:paraId="30AAE5A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предлагает постройку первого экз. У2 довести до конца. Если ее скороподъемность окажется </w:t>
            </w:r>
            <w:proofErr w:type="spellStart"/>
            <w:r w:rsidRPr="00F33EBB">
              <w:rPr>
                <w:rFonts w:ascii="Times New Roman" w:hAnsi="Times New Roman" w:cs="Times New Roman"/>
                <w:color w:val="000000" w:themeColor="text1"/>
                <w:sz w:val="16"/>
                <w:szCs w:val="16"/>
              </w:rPr>
              <w:t>нисшей</w:t>
            </w:r>
            <w:proofErr w:type="spellEnd"/>
            <w:r w:rsidRPr="00F33EBB">
              <w:rPr>
                <w:rFonts w:ascii="Times New Roman" w:hAnsi="Times New Roman" w:cs="Times New Roman"/>
                <w:color w:val="000000" w:themeColor="text1"/>
                <w:sz w:val="16"/>
                <w:szCs w:val="16"/>
              </w:rPr>
              <w:t xml:space="preserve"> чем это оговорено в Технических требованиях, то ведь ЦКБ строит У2 в 2-х экземплярах и имеет превышение в горизонтальной скорости примерно на 5 </w:t>
            </w:r>
            <w:proofErr w:type="spellStart"/>
            <w:r w:rsidRPr="00F33EBB">
              <w:rPr>
                <w:rFonts w:ascii="Times New Roman" w:hAnsi="Times New Roman" w:cs="Times New Roman"/>
                <w:color w:val="000000" w:themeColor="text1"/>
                <w:sz w:val="16"/>
                <w:szCs w:val="16"/>
              </w:rPr>
              <w:t>клм</w:t>
            </w:r>
            <w:proofErr w:type="spellEnd"/>
            <w:r w:rsidRPr="00F33EBB">
              <w:rPr>
                <w:rFonts w:ascii="Times New Roman" w:hAnsi="Times New Roman" w:cs="Times New Roman"/>
                <w:color w:val="000000" w:themeColor="text1"/>
                <w:sz w:val="16"/>
                <w:szCs w:val="16"/>
              </w:rPr>
              <w:t xml:space="preserve">. Можно во 2-м экземпляре слегка увеличить метраж коробки и выиграть нужную с </w:t>
            </w:r>
            <w:proofErr w:type="spellStart"/>
            <w:r w:rsidRPr="00F33EBB">
              <w:rPr>
                <w:rFonts w:ascii="Times New Roman" w:hAnsi="Times New Roman" w:cs="Times New Roman"/>
                <w:color w:val="000000" w:themeColor="text1"/>
                <w:sz w:val="16"/>
                <w:szCs w:val="16"/>
              </w:rPr>
              <w:t>коропод"емность</w:t>
            </w:r>
            <w:proofErr w:type="spellEnd"/>
            <w:r w:rsidRPr="00F33EBB">
              <w:rPr>
                <w:rFonts w:ascii="Times New Roman" w:hAnsi="Times New Roman" w:cs="Times New Roman"/>
                <w:color w:val="000000" w:themeColor="text1"/>
                <w:sz w:val="16"/>
                <w:szCs w:val="16"/>
              </w:rPr>
              <w:t xml:space="preserve"> за с чет незначительного снижения горизонтальной скорости.</w:t>
            </w:r>
          </w:p>
          <w:p w14:paraId="273824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соглашается с предложением т. Ильюшина и указывает, кроме того, что расчет летных качеств У2...</w:t>
            </w:r>
          </w:p>
          <w:p w14:paraId="2FD4D3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110-115 сил, то У2 сможет натянуть </w:t>
            </w:r>
            <w:proofErr w:type="spellStart"/>
            <w:r w:rsidRPr="00F33EBB">
              <w:rPr>
                <w:rFonts w:ascii="Times New Roman" w:hAnsi="Times New Roman" w:cs="Times New Roman"/>
                <w:color w:val="000000" w:themeColor="text1"/>
                <w:sz w:val="16"/>
                <w:szCs w:val="16"/>
              </w:rPr>
              <w:t>скоропод"емность</w:t>
            </w:r>
            <w:proofErr w:type="spellEnd"/>
            <w:r w:rsidRPr="00F33EBB">
              <w:rPr>
                <w:rFonts w:ascii="Times New Roman" w:hAnsi="Times New Roman" w:cs="Times New Roman"/>
                <w:color w:val="000000" w:themeColor="text1"/>
                <w:sz w:val="16"/>
                <w:szCs w:val="16"/>
              </w:rPr>
              <w:t xml:space="preserve"> и без увеличения метража коробки.</w:t>
            </w:r>
          </w:p>
          <w:p w14:paraId="12BCB4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обмена мнениями, по </w:t>
            </w:r>
            <w:proofErr w:type="spellStart"/>
            <w:r w:rsidRPr="00F33EBB">
              <w:rPr>
                <w:rFonts w:ascii="Times New Roman" w:hAnsi="Times New Roman" w:cs="Times New Roman"/>
                <w:color w:val="000000" w:themeColor="text1"/>
                <w:sz w:val="16"/>
                <w:szCs w:val="16"/>
              </w:rPr>
              <w:t>вндзинутым</w:t>
            </w:r>
            <w:proofErr w:type="spellEnd"/>
            <w:r w:rsidRPr="00F33EBB">
              <w:rPr>
                <w:rFonts w:ascii="Times New Roman" w:hAnsi="Times New Roman" w:cs="Times New Roman"/>
                <w:color w:val="000000" w:themeColor="text1"/>
                <w:sz w:val="16"/>
                <w:szCs w:val="16"/>
              </w:rPr>
              <w:t xml:space="preserve"> положениям, Техническим Советом принято постановлена:</w:t>
            </w:r>
          </w:p>
        </w:tc>
        <w:tc>
          <w:tcPr>
            <w:tcW w:w="2455" w:type="dxa"/>
          </w:tcPr>
          <w:p w14:paraId="6C56412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 Поручить ЦКБ договориться с </w:t>
            </w:r>
            <w:proofErr w:type="spellStart"/>
            <w:r w:rsidRPr="00F33EBB">
              <w:rPr>
                <w:rFonts w:ascii="Times New Roman" w:hAnsi="Times New Roman" w:cs="Times New Roman"/>
                <w:color w:val="000000" w:themeColor="text1"/>
                <w:sz w:val="16"/>
                <w:szCs w:val="16"/>
              </w:rPr>
              <w:t>Техсекцией</w:t>
            </w:r>
            <w:proofErr w:type="spellEnd"/>
            <w:r w:rsidRPr="00F33EBB">
              <w:rPr>
                <w:rFonts w:ascii="Times New Roman" w:hAnsi="Times New Roman" w:cs="Times New Roman"/>
                <w:color w:val="000000" w:themeColor="text1"/>
                <w:sz w:val="16"/>
                <w:szCs w:val="16"/>
              </w:rPr>
              <w:t xml:space="preserve"> НК УВВС об установлении </w:t>
            </w:r>
            <w:proofErr w:type="spellStart"/>
            <w:r w:rsidRPr="00F33EBB">
              <w:rPr>
                <w:rFonts w:ascii="Times New Roman" w:hAnsi="Times New Roman" w:cs="Times New Roman"/>
                <w:color w:val="000000" w:themeColor="text1"/>
                <w:sz w:val="16"/>
                <w:szCs w:val="16"/>
              </w:rPr>
              <w:t>небходимых</w:t>
            </w:r>
            <w:proofErr w:type="spellEnd"/>
            <w:r w:rsidRPr="00F33EBB">
              <w:rPr>
                <w:rFonts w:ascii="Times New Roman" w:hAnsi="Times New Roman" w:cs="Times New Roman"/>
                <w:color w:val="000000" w:themeColor="text1"/>
                <w:sz w:val="16"/>
                <w:szCs w:val="16"/>
              </w:rPr>
              <w:t xml:space="preserve"> допусков при расчетах  опытных самолетов и состоявшееся соглашение по рассмотрению его на Совете, внести в НК на утверждение.</w:t>
            </w:r>
          </w:p>
          <w:p w14:paraId="440F659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Постройку 1-го экземпляра самолета У2 довести до конца и на основании учета его летных качеств ввести во 2-м экземпляре, если то потребуется, изменение в коробке крыльев для достижения требуемой </w:t>
            </w:r>
            <w:proofErr w:type="spellStart"/>
            <w:r w:rsidRPr="00F33EBB">
              <w:rPr>
                <w:rFonts w:ascii="Times New Roman" w:hAnsi="Times New Roman" w:cs="Times New Roman"/>
                <w:color w:val="000000" w:themeColor="text1"/>
                <w:sz w:val="16"/>
                <w:szCs w:val="16"/>
              </w:rPr>
              <w:t>скоропод"емности</w:t>
            </w:r>
            <w:proofErr w:type="spellEnd"/>
            <w:r w:rsidRPr="00F33EBB">
              <w:rPr>
                <w:rFonts w:ascii="Times New Roman" w:hAnsi="Times New Roman" w:cs="Times New Roman"/>
                <w:color w:val="000000" w:themeColor="text1"/>
                <w:sz w:val="16"/>
                <w:szCs w:val="16"/>
              </w:rPr>
              <w:t>.</w:t>
            </w:r>
          </w:p>
          <w:p w14:paraId="1DB930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4EAEF13C" w14:textId="77777777">
        <w:tc>
          <w:tcPr>
            <w:tcW w:w="8755" w:type="dxa"/>
            <w:tcBorders>
              <w:bottom w:val="single" w:sz="12" w:space="0" w:color="auto"/>
            </w:tcBorders>
          </w:tcPr>
          <w:p w14:paraId="636F926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Обсуждение единого плана опытного строительства.</w:t>
            </w:r>
          </w:p>
          <w:p w14:paraId="4A50D3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информирует Совет, что вопрос о едином плане увязан с УВВС в том смысле, что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не вмешивается в специфические задания УВВС, а исключительно в </w:t>
            </w:r>
            <w:proofErr w:type="spellStart"/>
            <w:r w:rsidRPr="00F33EBB">
              <w:rPr>
                <w:rFonts w:ascii="Times New Roman" w:hAnsi="Times New Roman" w:cs="Times New Roman"/>
                <w:color w:val="000000" w:themeColor="text1"/>
                <w:sz w:val="16"/>
                <w:szCs w:val="16"/>
              </w:rPr>
              <w:t>самолето</w:t>
            </w:r>
            <w:proofErr w:type="spellEnd"/>
            <w:r w:rsidRPr="00F33EBB">
              <w:rPr>
                <w:rFonts w:ascii="Times New Roman" w:hAnsi="Times New Roman" w:cs="Times New Roman"/>
                <w:color w:val="000000" w:themeColor="text1"/>
                <w:sz w:val="16"/>
                <w:szCs w:val="16"/>
              </w:rPr>
              <w:t xml:space="preserve"> я моторостроение. Запрос Авиа треста в НАМИ и ЦИГИ, а также в НК УВВС по </w:t>
            </w:r>
            <w:proofErr w:type="spellStart"/>
            <w:r w:rsidRPr="00F33EBB">
              <w:rPr>
                <w:rFonts w:ascii="Times New Roman" w:hAnsi="Times New Roman" w:cs="Times New Roman"/>
                <w:color w:val="000000" w:themeColor="text1"/>
                <w:sz w:val="16"/>
                <w:szCs w:val="16"/>
              </w:rPr>
              <w:t>вопсосам</w:t>
            </w:r>
            <w:proofErr w:type="spellEnd"/>
            <w:r w:rsidRPr="00F33EBB">
              <w:rPr>
                <w:rFonts w:ascii="Times New Roman" w:hAnsi="Times New Roman" w:cs="Times New Roman"/>
                <w:color w:val="000000" w:themeColor="text1"/>
                <w:sz w:val="16"/>
                <w:szCs w:val="16"/>
              </w:rPr>
              <w:t xml:space="preserve"> единого плана до сих пор не получил ответа. ЦКБ же , со своей стороны, разработало ряд заданий, необходимых для включения в план работ Научных институтов, в связи с 3-х летним планом опытного строительства. Предлагает зачитать перечни заданий, разработанных ОСС, ОМОС и ОМО ЦКБ.</w:t>
            </w:r>
          </w:p>
          <w:p w14:paraId="19CD1F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зачитывает перечень заданий для Научных институтов, разработанный ОСС ЦКБ.</w:t>
            </w:r>
          </w:p>
          <w:p w14:paraId="6D3960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Тов.ЧУДАКОВ</w:t>
            </w:r>
            <w:proofErr w:type="spellEnd"/>
            <w:r w:rsidRPr="00F33EBB">
              <w:rPr>
                <w:rFonts w:ascii="Times New Roman" w:hAnsi="Times New Roman" w:cs="Times New Roman"/>
                <w:color w:val="000000" w:themeColor="text1"/>
                <w:sz w:val="16"/>
                <w:szCs w:val="16"/>
              </w:rPr>
              <w:t xml:space="preserve"> указывает, что перечень по своему </w:t>
            </w:r>
            <w:proofErr w:type="spellStart"/>
            <w:r w:rsidRPr="00F33EBB">
              <w:rPr>
                <w:rFonts w:ascii="Times New Roman" w:hAnsi="Times New Roman" w:cs="Times New Roman"/>
                <w:color w:val="000000" w:themeColor="text1"/>
                <w:sz w:val="16"/>
                <w:szCs w:val="16"/>
              </w:rPr>
              <w:t>об"ему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беззусловно</w:t>
            </w:r>
            <w:proofErr w:type="spellEnd"/>
            <w:r w:rsidRPr="00F33EBB">
              <w:rPr>
                <w:rFonts w:ascii="Times New Roman" w:hAnsi="Times New Roman" w:cs="Times New Roman"/>
                <w:color w:val="000000" w:themeColor="text1"/>
                <w:sz w:val="16"/>
                <w:szCs w:val="16"/>
              </w:rPr>
              <w:t xml:space="preserve"> захватывает ряд лет работы и эти задания надо разбить на сроки, а также подумать о средствах на их осуществление.</w:t>
            </w:r>
          </w:p>
          <w:p w14:paraId="4D3C76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соглашаясь с мнением тов. ЧУДАКОВА указывает, что пожелания ЦКБ должны быть увязаны в Совете с предложениями НАМИ, ЦАГИ и НК УВВС, которых, к сожалению, до-сих пор не поступило. Конечно, все эти задания должны быть разбиты на сроки и определены необходимые средства на их осуществление. Кредиты по таким работам должны идти через </w:t>
            </w:r>
            <w:proofErr w:type="spellStart"/>
            <w:r w:rsidRPr="00F33EBB">
              <w:rPr>
                <w:rFonts w:ascii="Times New Roman" w:hAnsi="Times New Roman" w:cs="Times New Roman"/>
                <w:color w:val="000000" w:themeColor="text1"/>
                <w:sz w:val="16"/>
                <w:szCs w:val="16"/>
              </w:rPr>
              <w:t>Авиа</w:t>
            </w:r>
            <w:r w:rsidRPr="00F33EBB">
              <w:rPr>
                <w:rFonts w:ascii="Times New Roman" w:hAnsi="Times New Roman" w:cs="Times New Roman"/>
                <w:color w:val="000000" w:themeColor="text1"/>
                <w:sz w:val="16"/>
                <w:szCs w:val="16"/>
              </w:rPr>
              <w:softHyphen/>
              <w:t>вест</w:t>
            </w:r>
            <w:proofErr w:type="spellEnd"/>
            <w:r w:rsidRPr="00F33EBB">
              <w:rPr>
                <w:rFonts w:ascii="Times New Roman" w:hAnsi="Times New Roman" w:cs="Times New Roman"/>
                <w:color w:val="000000" w:themeColor="text1"/>
                <w:sz w:val="16"/>
                <w:szCs w:val="16"/>
              </w:rPr>
              <w:t>, который заключает с Научными институтами генеральные договоры на эти работы. Но эти вопросы затягивать нельзя: мы разослали наш запрос Научным Институтам в конце Марта, а сегодня 11 Мая.</w:t>
            </w:r>
          </w:p>
          <w:p w14:paraId="23A746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ЧУДАДКОВ предлагает перечень задании, разработанный ЦКБ, разослать Научным институтам и НК УВВС, для дополнений и замечаний по нему, и на основании полученных от них материалов начать проработку 3-летнего плана работ Институтов по опытному строительству. Но на ответ необходимо установить ка-то жесткий срок.</w:t>
            </w:r>
          </w:p>
          <w:p w14:paraId="63358D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предлагает установить 2-х недельный срок, вопрос можно было поставить на повестку заседания Совета 25 мая. Материалы должны быть присланы несколько раньше, числа 23-го - 24-го Мая.</w:t>
            </w:r>
          </w:p>
          <w:p w14:paraId="18917BD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КЛИМОВ просит з этом случае не задержать присылкой в НАМИ материалов, разработанных ЦКБ.</w:t>
            </w:r>
          </w:p>
          <w:p w14:paraId="20496F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сообщает, что материалы будут посланы завтра же, 12 мая.</w:t>
            </w:r>
          </w:p>
          <w:p w14:paraId="3C4588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самолето</w:t>
            </w:r>
            <w:proofErr w:type="spellEnd"/>
            <w:r w:rsidRPr="00F33EBB">
              <w:rPr>
                <w:rFonts w:ascii="Times New Roman" w:hAnsi="Times New Roman" w:cs="Times New Roman"/>
                <w:color w:val="000000" w:themeColor="text1"/>
                <w:sz w:val="16"/>
                <w:szCs w:val="16"/>
              </w:rPr>
              <w:t xml:space="preserve"> и моторостроению, винтам и лыжам и общим </w:t>
            </w:r>
            <w:proofErr w:type="spellStart"/>
            <w:r w:rsidRPr="00F33EBB">
              <w:rPr>
                <w:rFonts w:ascii="Times New Roman" w:hAnsi="Times New Roman" w:cs="Times New Roman"/>
                <w:color w:val="000000" w:themeColor="text1"/>
                <w:sz w:val="16"/>
                <w:szCs w:val="16"/>
              </w:rPr>
              <w:t>теоритическим</w:t>
            </w:r>
            <w:proofErr w:type="spellEnd"/>
            <w:r w:rsidRPr="00F33EBB">
              <w:rPr>
                <w:rFonts w:ascii="Times New Roman" w:hAnsi="Times New Roman" w:cs="Times New Roman"/>
                <w:color w:val="000000" w:themeColor="text1"/>
                <w:sz w:val="16"/>
                <w:szCs w:val="16"/>
              </w:rPr>
              <w:t xml:space="preserve"> вопросам, связанным с планом опытного строительства. Остальные работы научно-исследовательского характера не будут конечно, находиться в ведении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528E103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заявляет, что он не будет поддерживать положение о единой кассе опытного строительства.</w:t>
            </w:r>
          </w:p>
          <w:p w14:paraId="2F11B8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возражая т. Чудакову, указывает, что без единой кассы не к чему говорить и об едином плане опытного строительства.</w:t>
            </w:r>
          </w:p>
          <w:p w14:paraId="55E28C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прекращая обмен мнениями по вопросу о формировании работ единого плана, указывает, что этот вопрос будет решаться в свое время в иной инстанции.</w:t>
            </w:r>
          </w:p>
          <w:p w14:paraId="6F3AFE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БЕССОНОВ зачитывает перечень заданий Научным институтам, разработанный ОМО ЦКБ.</w:t>
            </w:r>
          </w:p>
          <w:p w14:paraId="4534A7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ГЛУШКОВ, указывая, что в НТУ имеется ряд Научных институтов, занятых металлургическими и технологическими вопросами, предлагает использовать и эти Институты для разрешения ряда задач, стоящих в этой плоскости перед опытным строительством. Надо </w:t>
            </w:r>
            <w:proofErr w:type="spellStart"/>
            <w:r w:rsidRPr="00F33EBB">
              <w:rPr>
                <w:rFonts w:ascii="Times New Roman" w:hAnsi="Times New Roman" w:cs="Times New Roman"/>
                <w:color w:val="000000" w:themeColor="text1"/>
                <w:sz w:val="16"/>
                <w:szCs w:val="16"/>
              </w:rPr>
              <w:t>чтовбы</w:t>
            </w:r>
            <w:proofErr w:type="spellEnd"/>
            <w:r w:rsidRPr="00F33EBB">
              <w:rPr>
                <w:rFonts w:ascii="Times New Roman" w:hAnsi="Times New Roman" w:cs="Times New Roman"/>
                <w:color w:val="000000" w:themeColor="text1"/>
                <w:sz w:val="16"/>
                <w:szCs w:val="16"/>
              </w:rPr>
              <w:t xml:space="preserve"> ЦКБ высказал свои пожелания в этом направлении.</w:t>
            </w:r>
          </w:p>
          <w:p w14:paraId="100EE1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полагает, что, не предрешая </w:t>
            </w:r>
            <w:proofErr w:type="spellStart"/>
            <w:r w:rsidRPr="00F33EBB">
              <w:rPr>
                <w:rFonts w:ascii="Times New Roman" w:hAnsi="Times New Roman" w:cs="Times New Roman"/>
                <w:color w:val="000000" w:themeColor="text1"/>
                <w:sz w:val="16"/>
                <w:szCs w:val="16"/>
              </w:rPr>
              <w:t>вопооса</w:t>
            </w:r>
            <w:proofErr w:type="spellEnd"/>
            <w:r w:rsidRPr="00F33EBB">
              <w:rPr>
                <w:rFonts w:ascii="Times New Roman" w:hAnsi="Times New Roman" w:cs="Times New Roman"/>
                <w:color w:val="000000" w:themeColor="text1"/>
                <w:sz w:val="16"/>
                <w:szCs w:val="16"/>
              </w:rPr>
              <w:t xml:space="preserve"> о привлечении к делу опытного строительства новых Научных институтов, поставить в первую очередь технологические вопросы безусловно необходимо.</w:t>
            </w:r>
          </w:p>
        </w:tc>
        <w:tc>
          <w:tcPr>
            <w:tcW w:w="2455" w:type="dxa"/>
            <w:tcBorders>
              <w:bottom w:val="single" w:sz="12" w:space="0" w:color="auto"/>
            </w:tcBorders>
          </w:tcPr>
          <w:p w14:paraId="25E6AB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5.1. Разработанный ЦКБ. перечень заданий, которые предположены к поручению Научным институтам, в связи с программными работами, направить в Научные даст </w:t>
            </w:r>
            <w:proofErr w:type="spellStart"/>
            <w:r w:rsidRPr="00F33EBB">
              <w:rPr>
                <w:rFonts w:ascii="Times New Roman" w:hAnsi="Times New Roman" w:cs="Times New Roman"/>
                <w:color w:val="000000" w:themeColor="text1"/>
                <w:sz w:val="16"/>
                <w:szCs w:val="16"/>
              </w:rPr>
              <w:t>итуты</w:t>
            </w:r>
            <w:proofErr w:type="spellEnd"/>
            <w:r w:rsidRPr="00F33EBB">
              <w:rPr>
                <w:rFonts w:ascii="Times New Roman" w:hAnsi="Times New Roman" w:cs="Times New Roman"/>
                <w:color w:val="000000" w:themeColor="text1"/>
                <w:sz w:val="16"/>
                <w:szCs w:val="16"/>
              </w:rPr>
              <w:t xml:space="preserve"> и НК УВВС:</w:t>
            </w:r>
          </w:p>
          <w:p w14:paraId="1D4E4D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для </w:t>
            </w:r>
            <w:proofErr w:type="spellStart"/>
            <w:r w:rsidRPr="00F33EBB">
              <w:rPr>
                <w:rFonts w:ascii="Times New Roman" w:hAnsi="Times New Roman" w:cs="Times New Roman"/>
                <w:color w:val="000000" w:themeColor="text1"/>
                <w:sz w:val="16"/>
                <w:szCs w:val="16"/>
              </w:rPr>
              <w:t>сосоответствующих</w:t>
            </w:r>
            <w:proofErr w:type="spellEnd"/>
            <w:r w:rsidRPr="00F33EBB">
              <w:rPr>
                <w:rFonts w:ascii="Times New Roman" w:hAnsi="Times New Roman" w:cs="Times New Roman"/>
                <w:color w:val="000000" w:themeColor="text1"/>
                <w:sz w:val="16"/>
                <w:szCs w:val="16"/>
              </w:rPr>
              <w:t xml:space="preserve"> дополнений,</w:t>
            </w:r>
          </w:p>
          <w:p w14:paraId="600D83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для указании очередности и примерной стоимости работ и</w:t>
            </w:r>
          </w:p>
          <w:p w14:paraId="018646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для сообщения какие из указанных задания уже вошли в план работ Институтов на текущий год.</w:t>
            </w:r>
          </w:p>
          <w:p w14:paraId="175E00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w:t>
            </w:r>
            <w:proofErr w:type="spellStart"/>
            <w:r w:rsidRPr="00F33EBB">
              <w:rPr>
                <w:rFonts w:ascii="Times New Roman" w:hAnsi="Times New Roman" w:cs="Times New Roman"/>
                <w:color w:val="000000" w:themeColor="text1"/>
                <w:sz w:val="16"/>
                <w:szCs w:val="16"/>
              </w:rPr>
              <w:t>Устанозить</w:t>
            </w:r>
            <w:proofErr w:type="spellEnd"/>
            <w:r w:rsidRPr="00F33EBB">
              <w:rPr>
                <w:rFonts w:ascii="Times New Roman" w:hAnsi="Times New Roman" w:cs="Times New Roman"/>
                <w:color w:val="000000" w:themeColor="text1"/>
                <w:sz w:val="16"/>
                <w:szCs w:val="16"/>
              </w:rPr>
              <w:t xml:space="preserve"> жесткий срок представления в Технический Совет Институтами и НК УВВС этих материалов на 23-е Мая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p w14:paraId="0C46D9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Поставить на повестку Заседания Совет 25-го Мая вопрос о работке 3-х летнего плана работ Научных институтов по опытному строительству на основе имеющих быть </w:t>
            </w:r>
            <w:proofErr w:type="spellStart"/>
            <w:r w:rsidRPr="00F33EBB">
              <w:rPr>
                <w:rFonts w:ascii="Times New Roman" w:hAnsi="Times New Roman" w:cs="Times New Roman"/>
                <w:color w:val="000000" w:themeColor="text1"/>
                <w:sz w:val="16"/>
                <w:szCs w:val="16"/>
              </w:rPr>
              <w:t>предетавленными</w:t>
            </w:r>
            <w:proofErr w:type="spellEnd"/>
            <w:r w:rsidRPr="00F33EBB">
              <w:rPr>
                <w:rFonts w:ascii="Times New Roman" w:hAnsi="Times New Roman" w:cs="Times New Roman"/>
                <w:color w:val="000000" w:themeColor="text1"/>
                <w:sz w:val="16"/>
                <w:szCs w:val="16"/>
              </w:rPr>
              <w:t xml:space="preserve"> материалов.</w:t>
            </w:r>
          </w:p>
          <w:p w14:paraId="150EA5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Просить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поручить Главному Металлургу треста доложить Совету о технологических работах, которые могут быть поставлены в связи с развитием </w:t>
            </w:r>
            <w:proofErr w:type="spellStart"/>
            <w:r w:rsidRPr="00F33EBB">
              <w:rPr>
                <w:rFonts w:ascii="Times New Roman" w:hAnsi="Times New Roman" w:cs="Times New Roman"/>
                <w:color w:val="000000" w:themeColor="text1"/>
                <w:sz w:val="16"/>
                <w:szCs w:val="16"/>
              </w:rPr>
              <w:t>самолето</w:t>
            </w:r>
            <w:proofErr w:type="spellEnd"/>
            <w:r w:rsidRPr="00F33EBB">
              <w:rPr>
                <w:rFonts w:ascii="Times New Roman" w:hAnsi="Times New Roman" w:cs="Times New Roman"/>
                <w:color w:val="000000" w:themeColor="text1"/>
                <w:sz w:val="16"/>
                <w:szCs w:val="16"/>
              </w:rPr>
              <w:t xml:space="preserve"> и моторостроения.</w:t>
            </w:r>
          </w:p>
          <w:p w14:paraId="6E019B4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86965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6E6351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E0AC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E2FAC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856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мая 1927 г. было утверждено новое Положение о государственных подрядах и поставках. 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 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38E7BA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387F4" w14:textId="77777777" w:rsidR="005B798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5B36453" w14:textId="77777777" w:rsidR="005B7980" w:rsidRPr="00F33EBB" w:rsidRDefault="005B798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C7EF9"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11 мая 1927 г. Протокол РВС №29 закрытого заседания</w:t>
      </w:r>
    </w:p>
    <w:p w14:paraId="463FE07C"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Пятилетний план строительства РККА. </w:t>
      </w:r>
      <w:r w:rsidRPr="00F33EBB">
        <w:rPr>
          <w:rFonts w:ascii="Times New Roman" w:hAnsi="Times New Roman" w:cs="Times New Roman"/>
          <w:bCs/>
          <w:iCs/>
          <w:color w:val="000000" w:themeColor="text1"/>
          <w:sz w:val="16"/>
          <w:szCs w:val="16"/>
        </w:rPr>
        <w:t>(Тухачевский, прения — Буденный, Егоров и пр.)</w:t>
      </w:r>
      <w:r w:rsidRPr="00F33EBB">
        <w:rPr>
          <w:rFonts w:ascii="Times New Roman" w:hAnsi="Times New Roman" w:cs="Times New Roman"/>
          <w:bCs/>
          <w:color w:val="000000" w:themeColor="text1"/>
          <w:sz w:val="16"/>
          <w:szCs w:val="16"/>
        </w:rPr>
        <w:t>.</w:t>
      </w:r>
    </w:p>
    <w:p w14:paraId="1B93E092"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национальном строительстве РККА. </w:t>
      </w:r>
      <w:r w:rsidRPr="00F33EBB">
        <w:rPr>
          <w:rFonts w:ascii="Times New Roman" w:hAnsi="Times New Roman" w:cs="Times New Roman"/>
          <w:bCs/>
          <w:iCs/>
          <w:color w:val="000000" w:themeColor="text1"/>
          <w:sz w:val="16"/>
          <w:szCs w:val="16"/>
        </w:rPr>
        <w:t>(Пугачев, прения — Ягода, Ворошилов, Бубнов и пр.)</w:t>
      </w:r>
      <w:r w:rsidRPr="00F33EBB">
        <w:rPr>
          <w:rFonts w:ascii="Times New Roman" w:hAnsi="Times New Roman" w:cs="Times New Roman"/>
          <w:bCs/>
          <w:color w:val="000000" w:themeColor="text1"/>
          <w:sz w:val="16"/>
          <w:szCs w:val="16"/>
        </w:rPr>
        <w:t>.</w:t>
      </w:r>
    </w:p>
    <w:p w14:paraId="131B0D9E"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работе Междуведомственной мобилизационной комиссии. </w:t>
      </w:r>
      <w:r w:rsidRPr="00F33EBB">
        <w:rPr>
          <w:rFonts w:ascii="Times New Roman" w:hAnsi="Times New Roman" w:cs="Times New Roman"/>
          <w:bCs/>
          <w:iCs/>
          <w:color w:val="000000" w:themeColor="text1"/>
          <w:sz w:val="16"/>
          <w:szCs w:val="16"/>
        </w:rPr>
        <w:t>(Тухачевский, прения — Ефимов, Мартинович и пр.)</w:t>
      </w:r>
      <w:r w:rsidRPr="00F33EBB">
        <w:rPr>
          <w:rFonts w:ascii="Times New Roman" w:hAnsi="Times New Roman" w:cs="Times New Roman"/>
          <w:bCs/>
          <w:color w:val="000000" w:themeColor="text1"/>
          <w:sz w:val="16"/>
          <w:szCs w:val="16"/>
        </w:rPr>
        <w:t>.</w:t>
      </w:r>
    </w:p>
    <w:p w14:paraId="0FE6324E"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Утверждение резолюции по вопросу о прохождении службы начсоставом РККА. </w:t>
      </w:r>
      <w:r w:rsidRPr="00F33EBB">
        <w:rPr>
          <w:rFonts w:ascii="Times New Roman" w:hAnsi="Times New Roman" w:cs="Times New Roman"/>
          <w:bCs/>
          <w:iCs/>
          <w:color w:val="000000" w:themeColor="text1"/>
          <w:sz w:val="16"/>
          <w:szCs w:val="16"/>
        </w:rPr>
        <w:t>(Ворошилов)</w:t>
      </w:r>
      <w:r w:rsidRPr="00F33EBB">
        <w:rPr>
          <w:rFonts w:ascii="Times New Roman" w:hAnsi="Times New Roman" w:cs="Times New Roman"/>
          <w:bCs/>
          <w:color w:val="000000" w:themeColor="text1"/>
          <w:sz w:val="16"/>
          <w:szCs w:val="16"/>
        </w:rPr>
        <w:t>.</w:t>
      </w:r>
    </w:p>
    <w:p w14:paraId="0D248DE4"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перемещении командующих войсками и организации РВС в МВО. </w:t>
      </w:r>
      <w:r w:rsidRPr="00F33EBB">
        <w:rPr>
          <w:rFonts w:ascii="Times New Roman" w:hAnsi="Times New Roman" w:cs="Times New Roman"/>
          <w:bCs/>
          <w:iCs/>
          <w:color w:val="000000" w:themeColor="text1"/>
          <w:sz w:val="16"/>
          <w:szCs w:val="16"/>
        </w:rPr>
        <w:t>(Ворошилов)</w:t>
      </w:r>
      <w:r w:rsidRPr="00F33EBB">
        <w:rPr>
          <w:rFonts w:ascii="Times New Roman" w:hAnsi="Times New Roman" w:cs="Times New Roman"/>
          <w:bCs/>
          <w:color w:val="000000" w:themeColor="text1"/>
          <w:sz w:val="16"/>
          <w:szCs w:val="16"/>
        </w:rPr>
        <w:t>.</w:t>
      </w:r>
    </w:p>
    <w:p w14:paraId="4E64161B"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начальнике научно-уставного отдела Штаба РККА. </w:t>
      </w:r>
      <w:r w:rsidRPr="00F33EBB">
        <w:rPr>
          <w:rFonts w:ascii="Times New Roman" w:hAnsi="Times New Roman" w:cs="Times New Roman"/>
          <w:bCs/>
          <w:iCs/>
          <w:color w:val="000000" w:themeColor="text1"/>
          <w:sz w:val="16"/>
          <w:szCs w:val="16"/>
        </w:rPr>
        <w:t>(Буров, прения — Тухачевский, Ольский)</w:t>
      </w:r>
      <w:r w:rsidRPr="00F33EBB">
        <w:rPr>
          <w:rFonts w:ascii="Times New Roman" w:hAnsi="Times New Roman" w:cs="Times New Roman"/>
          <w:bCs/>
          <w:color w:val="000000" w:themeColor="text1"/>
          <w:sz w:val="16"/>
          <w:szCs w:val="16"/>
        </w:rPr>
        <w:t>.</w:t>
      </w:r>
    </w:p>
    <w:p w14:paraId="70B0DF13"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Об увеличении окладов содержания начальствующему составу РККА. </w:t>
      </w:r>
      <w:r w:rsidRPr="00F33EBB">
        <w:rPr>
          <w:rFonts w:ascii="Times New Roman" w:hAnsi="Times New Roman" w:cs="Times New Roman"/>
          <w:bCs/>
          <w:iCs/>
          <w:color w:val="000000" w:themeColor="text1"/>
          <w:sz w:val="16"/>
          <w:szCs w:val="16"/>
        </w:rPr>
        <w:t>(Каменев)</w:t>
      </w:r>
      <w:r w:rsidRPr="00F33EBB">
        <w:rPr>
          <w:rFonts w:ascii="Times New Roman" w:hAnsi="Times New Roman" w:cs="Times New Roman"/>
          <w:bCs/>
          <w:color w:val="000000" w:themeColor="text1"/>
          <w:sz w:val="16"/>
          <w:szCs w:val="16"/>
        </w:rPr>
        <w:t xml:space="preserve"> (17150).</w:t>
      </w:r>
    </w:p>
    <w:p w14:paraId="4C6AD0DD"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p>
    <w:p w14:paraId="38DB9CF4" w14:textId="77777777" w:rsidR="004E3FD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C212158" w14:textId="77777777" w:rsidR="004E3FD6" w:rsidRPr="00F33EBB" w:rsidRDefault="004E3FD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90B9A"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мая в 1927 году Михаил Пришвин записывает в дневнике: «Наш коммунизм проваливается, потому что не может воспитать творческую личность... Первое условие творческой личности – свобода... Правда большевизма, ленинизма: государство есть механизм, долой из него человека... Государство как фабрика. Но большевистская правда есть ложь, потому что часть выдается за целое: за человека, за Бога. Все вертится вокруг государства...» (14888).</w:t>
      </w:r>
    </w:p>
    <w:p w14:paraId="3C0EFC98"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p>
    <w:p w14:paraId="25FD318E" w14:textId="77777777" w:rsidR="004E3FD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D62E25C" w14:textId="77777777" w:rsidR="004E3FD6" w:rsidRPr="00F33EBB" w:rsidRDefault="004E3FD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2D217"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мая в 1927 году основана Американская академия киноискусств, учредившая премию «Оскар» (1931). Идея создания Американской академия киноискусств принадлежит Луису Мейеру, самому известному и богатому голливудскому продюсеру того времени. Одной из главных причин появления Академии было желание «истинных творцов кино», коими считали себя продюсеры, защититься от профсоюзного движения, набиравшего в конце 1920 годов все большую популярность. В первых же строках устава нового института было четко обозначено его назначение: «Принимать самые жесткие меры ко всем атакам на Академию извне». Без особых хлопот и вполне официальным путем продюсеры приобрели актеров в свою полную собственность, лишив их права вступать в союзы по профессии. Первым президентом Академии стал Дуглас Фербенкс. Он и предложил учредить приз для чествования выдающихся достижений в мире кино - «Награда академии за заслуги», впоследствии получила название «Оскар». Премия «Оскар» - ежегодная награда Академии. Присуждается за достижения в различных областях кино по 23 номинациям: лучший фильм, лучшая мужская (женская) роль, лучший режиссер, лучший сценарий, лучшая работа художника, лучшая операторская работа, лучший анимационный фильм, лучший документальный фильм и др., а также за лучший иностранный фильм года. Иногда присуждается за общий вклад в киноискусство. Кандидаты на получение награды выдвигаются своими коллегами по киноиндустрии. Победители определяются тайным голосованием членов академии. Каждому победителю вручается позолоченная статуэтка «Оскар» работы художника-постановщика Седрика Гиббонса и скульптора Джорджа Стэнли. Она изображает фигурку рыцаря, держащего перед собой меч и стоящего на катушке с кинопленкой, пять спиц которой символизируют пять самых первых гильдий академии - актеров, режиссеров, продюсеров, </w:t>
      </w:r>
      <w:proofErr w:type="spellStart"/>
      <w:r w:rsidRPr="00F33EBB">
        <w:rPr>
          <w:rFonts w:ascii="Times New Roman" w:hAnsi="Times New Roman" w:cs="Times New Roman"/>
          <w:color w:val="000000" w:themeColor="text1"/>
          <w:sz w:val="16"/>
          <w:szCs w:val="16"/>
        </w:rPr>
        <w:t>кинотехников</w:t>
      </w:r>
      <w:proofErr w:type="spellEnd"/>
      <w:r w:rsidRPr="00F33EBB">
        <w:rPr>
          <w:rFonts w:ascii="Times New Roman" w:hAnsi="Times New Roman" w:cs="Times New Roman"/>
          <w:color w:val="000000" w:themeColor="text1"/>
          <w:sz w:val="16"/>
          <w:szCs w:val="16"/>
        </w:rPr>
        <w:t xml:space="preserve"> и сценаристов. Статуэтка имеет высоту 26,3 сантиметра - собственно фигурка и 7,5 сантиметра – основание, весит 3,85 килограмма. С 1930 года ее делают из сплава олова, меди и сурьмы и покрывают гальваническим способом слоями меди, никеля, серебра и 24-каратного золота. Первая премия была вручена 16 мая 1929 года за фильмы 1927-1928 годов. Церемония награждения происходила на банкете в зале Рузвельт-отеля в присутствии 250 гостей, при полном отсутствии прессы. Тогда вручили 15 статуэток. Первым лучшим фильмом стал фильм «Крылья» Уильяма </w:t>
      </w:r>
      <w:proofErr w:type="spellStart"/>
      <w:r w:rsidRPr="00F33EBB">
        <w:rPr>
          <w:rFonts w:ascii="Times New Roman" w:hAnsi="Times New Roman" w:cs="Times New Roman"/>
          <w:color w:val="000000" w:themeColor="text1"/>
          <w:sz w:val="16"/>
          <w:szCs w:val="16"/>
        </w:rPr>
        <w:t>Уэллмана</w:t>
      </w:r>
      <w:proofErr w:type="spellEnd"/>
      <w:r w:rsidRPr="00F33EBB">
        <w:rPr>
          <w:rFonts w:ascii="Times New Roman" w:hAnsi="Times New Roman" w:cs="Times New Roman"/>
          <w:color w:val="000000" w:themeColor="text1"/>
          <w:sz w:val="16"/>
          <w:szCs w:val="16"/>
        </w:rPr>
        <w:t>. Специального приза был удостоен Чарли Чаплин за фильм «Цирк». Через год событие освещало большое количество журналистов, прошла первая трансляция по радио. В 1942 году устроители отказались от банкетов (с тех пор «Оскаров» вручают в театральном зале). В 1953 году церемония награждения «Оскаром» впервые транслировалась по черно-белому ТВ, в 1966 - по цветному. В 1976 году телекомпания Эй-би-си заключила контракт на трансляцию сроком до 2008 года. Ежегодно Академия заказывает от 50 до 65 новых статуэток, так как в некоторых случаях премию одной категории получают сразу несколько человек. Специально для церемонии вручения премии композитор Джерри Голдсмит написал официальный гимн «Фанфары для «Оскара» (14888).</w:t>
      </w:r>
    </w:p>
    <w:p w14:paraId="7C92A121"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p>
    <w:p w14:paraId="203C7AF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B45C8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CF82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или 14 мая 1927 Директор ЦАГИ Южный и Зав. Канц. Романов писали письмо № 190:</w:t>
      </w:r>
    </w:p>
    <w:p w14:paraId="2569DF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сем препровождается в 2-х экземплярах диаграмма испытания модели самолета И-3.</w:t>
      </w:r>
    </w:p>
    <w:p w14:paraId="69ABE1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синька 4 листа.</w:t>
      </w:r>
    </w:p>
    <w:p w14:paraId="01FBE9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408C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состоялся первый полет АИР-1 (ВВА-3) А.С.Я. Испытывали две недели (74,53).</w:t>
      </w:r>
    </w:p>
    <w:p w14:paraId="1F5278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00F8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мая 1927 г. были выполнены первые полеты самолетов АИР-1 </w:t>
      </w:r>
      <w:proofErr w:type="spellStart"/>
      <w:r w:rsidRPr="00F33EBB">
        <w:rPr>
          <w:rFonts w:ascii="Times New Roman" w:hAnsi="Times New Roman" w:cs="Times New Roman"/>
          <w:color w:val="000000" w:themeColor="text1"/>
          <w:sz w:val="16"/>
          <w:szCs w:val="16"/>
        </w:rPr>
        <w:t>А.С.Яковлева</w:t>
      </w:r>
      <w:proofErr w:type="spellEnd"/>
      <w:r w:rsidRPr="00F33EBB">
        <w:rPr>
          <w:rFonts w:ascii="Times New Roman" w:hAnsi="Times New Roman" w:cs="Times New Roman"/>
          <w:color w:val="000000" w:themeColor="text1"/>
          <w:sz w:val="16"/>
          <w:szCs w:val="16"/>
        </w:rPr>
        <w:t xml:space="preserve"> и К-2 </w:t>
      </w:r>
      <w:proofErr w:type="spellStart"/>
      <w:r w:rsidRPr="00F33EBB">
        <w:rPr>
          <w:rFonts w:ascii="Times New Roman" w:hAnsi="Times New Roman" w:cs="Times New Roman"/>
          <w:color w:val="000000" w:themeColor="text1"/>
          <w:sz w:val="16"/>
          <w:szCs w:val="16"/>
        </w:rPr>
        <w:t>К.А.Калинина</w:t>
      </w:r>
      <w:proofErr w:type="spellEnd"/>
      <w:r w:rsidRPr="00F33EBB">
        <w:rPr>
          <w:rFonts w:ascii="Times New Roman" w:hAnsi="Times New Roman" w:cs="Times New Roman"/>
          <w:color w:val="000000" w:themeColor="text1"/>
          <w:sz w:val="16"/>
          <w:szCs w:val="16"/>
        </w:rPr>
        <w:t xml:space="preserve"> (6395).</w:t>
      </w:r>
    </w:p>
    <w:p w14:paraId="63BF968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FEFB55"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мая в 1927 году первый полет спортивного самолета «АИР-1», на котором установлены первые (неофициальные) советские мировые рекорды. Летчик-испытатель </w:t>
      </w:r>
      <w:proofErr w:type="spellStart"/>
      <w:r w:rsidRPr="00F33EBB">
        <w:rPr>
          <w:rFonts w:ascii="Times New Roman" w:hAnsi="Times New Roman" w:cs="Times New Roman"/>
          <w:color w:val="000000" w:themeColor="text1"/>
          <w:sz w:val="16"/>
          <w:szCs w:val="16"/>
        </w:rPr>
        <w:t>Ю.И.Пионтковский</w:t>
      </w:r>
      <w:proofErr w:type="spellEnd"/>
      <w:r w:rsidRPr="00F33EBB">
        <w:rPr>
          <w:rFonts w:ascii="Times New Roman" w:hAnsi="Times New Roman" w:cs="Times New Roman"/>
          <w:color w:val="000000" w:themeColor="text1"/>
          <w:sz w:val="16"/>
          <w:szCs w:val="16"/>
        </w:rPr>
        <w:t xml:space="preserve"> (14889).</w:t>
      </w:r>
    </w:p>
    <w:p w14:paraId="1BFCC57F"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p>
    <w:p w14:paraId="3C880BCF" w14:textId="77777777" w:rsidR="00E25082" w:rsidRPr="003C1D4E" w:rsidRDefault="00E25082" w:rsidP="00E2508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мая 1927 г. с</w:t>
      </w:r>
      <w:r w:rsidRPr="003C1D4E">
        <w:rPr>
          <w:rFonts w:ascii="Times New Roman" w:hAnsi="Times New Roman" w:cs="Times New Roman"/>
          <w:color w:val="0070C0"/>
          <w:sz w:val="16"/>
          <w:szCs w:val="16"/>
        </w:rPr>
        <w:t>остоялся первый пол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 первого самолета слу</w:t>
      </w:r>
      <w:r>
        <w:rPr>
          <w:rFonts w:ascii="Times New Roman" w:hAnsi="Times New Roman" w:cs="Times New Roman"/>
          <w:color w:val="0070C0"/>
          <w:sz w:val="16"/>
          <w:szCs w:val="16"/>
        </w:rPr>
        <w:t>шат</w:t>
      </w:r>
      <w:r w:rsidRPr="003C1D4E">
        <w:rPr>
          <w:rFonts w:ascii="Times New Roman" w:hAnsi="Times New Roman" w:cs="Times New Roman"/>
          <w:color w:val="0070C0"/>
          <w:sz w:val="16"/>
          <w:szCs w:val="16"/>
        </w:rPr>
        <w:t xml:space="preserve">еля </w:t>
      </w:r>
      <w:r>
        <w:rPr>
          <w:rFonts w:ascii="Times New Roman" w:hAnsi="Times New Roman" w:cs="Times New Roman"/>
          <w:color w:val="0070C0"/>
          <w:sz w:val="16"/>
          <w:szCs w:val="16"/>
        </w:rPr>
        <w:t xml:space="preserve">ВВА </w:t>
      </w:r>
      <w:proofErr w:type="spellStart"/>
      <w:r>
        <w:rPr>
          <w:rFonts w:ascii="Times New Roman" w:hAnsi="Times New Roman" w:cs="Times New Roman"/>
          <w:color w:val="0070C0"/>
          <w:sz w:val="16"/>
          <w:szCs w:val="16"/>
        </w:rPr>
        <w:t>А.С.Яковлева</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Са</w:t>
      </w:r>
      <w:r w:rsidRPr="003C1D4E">
        <w:rPr>
          <w:rFonts w:ascii="Times New Roman" w:hAnsi="Times New Roman" w:cs="Times New Roman"/>
          <w:color w:val="0070C0"/>
          <w:sz w:val="16"/>
          <w:szCs w:val="16"/>
        </w:rPr>
        <w:t>мо</w:t>
      </w:r>
      <w:r>
        <w:rPr>
          <w:rFonts w:ascii="Times New Roman" w:hAnsi="Times New Roman" w:cs="Times New Roman"/>
          <w:color w:val="0070C0"/>
          <w:sz w:val="16"/>
          <w:szCs w:val="16"/>
        </w:rPr>
        <w:t>лет ВВА-3 (до</w:t>
      </w:r>
      <w:r w:rsidRPr="003C1D4E">
        <w:rPr>
          <w:rFonts w:ascii="Times New Roman" w:hAnsi="Times New Roman" w:cs="Times New Roman"/>
          <w:color w:val="0070C0"/>
          <w:sz w:val="16"/>
          <w:szCs w:val="16"/>
        </w:rPr>
        <w:t xml:space="preserve"> того Яковлев построил два планера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двухместный б</w:t>
      </w:r>
      <w:r>
        <w:rPr>
          <w:rFonts w:ascii="Times New Roman" w:hAnsi="Times New Roman" w:cs="Times New Roman"/>
          <w:color w:val="0070C0"/>
          <w:sz w:val="16"/>
          <w:szCs w:val="16"/>
        </w:rPr>
        <w:t xml:space="preserve">иплан с мотором </w:t>
      </w:r>
      <w:proofErr w:type="spellStart"/>
      <w:r w:rsidRPr="003C1D4E">
        <w:rPr>
          <w:rFonts w:ascii="Times New Roman" w:hAnsi="Times New Roman" w:cs="Times New Roman"/>
          <w:color w:val="0070C0"/>
          <w:sz w:val="16"/>
          <w:szCs w:val="16"/>
        </w:rPr>
        <w:t>Ц</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рруо</w:t>
      </w:r>
      <w:proofErr w:type="spellEnd"/>
      <w:r w:rsidRPr="003C1D4E">
        <w:rPr>
          <w:rFonts w:ascii="Times New Roman" w:hAnsi="Times New Roman" w:cs="Times New Roman"/>
          <w:color w:val="0070C0"/>
          <w:sz w:val="16"/>
          <w:szCs w:val="16"/>
        </w:rPr>
        <w:t xml:space="preserve"> 60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ным</w:t>
      </w:r>
      <w:r w:rsidRPr="003C1D4E">
        <w:rPr>
          <w:rFonts w:ascii="Times New Roman" w:hAnsi="Times New Roman" w:cs="Times New Roman"/>
          <w:color w:val="0070C0"/>
          <w:sz w:val="16"/>
          <w:szCs w:val="16"/>
        </w:rPr>
        <w:t xml:space="preserve"> весом 550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г,</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ма</w:t>
      </w:r>
      <w:r>
        <w:rPr>
          <w:rFonts w:ascii="Times New Roman" w:hAnsi="Times New Roman" w:cs="Times New Roman"/>
          <w:color w:val="0070C0"/>
          <w:sz w:val="16"/>
          <w:szCs w:val="16"/>
        </w:rPr>
        <w:t>кси</w:t>
      </w:r>
      <w:r w:rsidRPr="003C1D4E">
        <w:rPr>
          <w:rFonts w:ascii="Times New Roman" w:hAnsi="Times New Roman" w:cs="Times New Roman"/>
          <w:color w:val="0070C0"/>
          <w:sz w:val="16"/>
          <w:szCs w:val="16"/>
        </w:rPr>
        <w:t>маль</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 xml:space="preserve">ой </w:t>
      </w:r>
      <w:r>
        <w:rPr>
          <w:rFonts w:ascii="Times New Roman" w:hAnsi="Times New Roman" w:cs="Times New Roman"/>
          <w:color w:val="0070C0"/>
          <w:sz w:val="16"/>
          <w:szCs w:val="16"/>
        </w:rPr>
        <w:t xml:space="preserve">скоростью 150 </w:t>
      </w:r>
      <w:r w:rsidRPr="003C1D4E">
        <w:rPr>
          <w:rFonts w:ascii="Times New Roman" w:hAnsi="Times New Roman" w:cs="Times New Roman"/>
          <w:color w:val="0070C0"/>
          <w:sz w:val="16"/>
          <w:szCs w:val="16"/>
        </w:rPr>
        <w:t>км/час стро</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лся в мастер</w:t>
      </w:r>
      <w:r>
        <w:rPr>
          <w:rFonts w:ascii="Times New Roman" w:hAnsi="Times New Roman" w:cs="Times New Roman"/>
          <w:color w:val="0070C0"/>
          <w:sz w:val="16"/>
          <w:szCs w:val="16"/>
        </w:rPr>
        <w:t>ских</w:t>
      </w:r>
      <w:r w:rsidRPr="003C1D4E">
        <w:rPr>
          <w:rFonts w:ascii="Times New Roman" w:hAnsi="Times New Roman" w:cs="Times New Roman"/>
          <w:color w:val="0070C0"/>
          <w:sz w:val="16"/>
          <w:szCs w:val="16"/>
        </w:rPr>
        <w:t xml:space="preserve"> ВВА при помо</w:t>
      </w:r>
      <w:r>
        <w:rPr>
          <w:rFonts w:ascii="Times New Roman" w:hAnsi="Times New Roman" w:cs="Times New Roman"/>
          <w:color w:val="0070C0"/>
          <w:sz w:val="16"/>
          <w:szCs w:val="16"/>
        </w:rPr>
        <w:t xml:space="preserve">щи </w:t>
      </w:r>
      <w:proofErr w:type="spellStart"/>
      <w:r w:rsidRPr="003C1D4E">
        <w:rPr>
          <w:rFonts w:ascii="Times New Roman" w:hAnsi="Times New Roman" w:cs="Times New Roman"/>
          <w:color w:val="0070C0"/>
          <w:sz w:val="16"/>
          <w:szCs w:val="16"/>
        </w:rPr>
        <w:t>мсхаи</w:t>
      </w:r>
      <w:r>
        <w:rPr>
          <w:rFonts w:ascii="Times New Roman" w:hAnsi="Times New Roman" w:cs="Times New Roman"/>
          <w:color w:val="0070C0"/>
          <w:sz w:val="16"/>
          <w:szCs w:val="16"/>
        </w:rPr>
        <w:t>иков</w:t>
      </w:r>
      <w:proofErr w:type="spellEnd"/>
      <w:r>
        <w:rPr>
          <w:rFonts w:ascii="Times New Roman" w:hAnsi="Times New Roman" w:cs="Times New Roman"/>
          <w:color w:val="0070C0"/>
          <w:sz w:val="16"/>
          <w:szCs w:val="16"/>
        </w:rPr>
        <w:t xml:space="preserve"> учебной эскадрильи и при участи самого конструктора, </w:t>
      </w:r>
      <w:r w:rsidRPr="003C1D4E">
        <w:rPr>
          <w:rFonts w:ascii="Times New Roman" w:hAnsi="Times New Roman" w:cs="Times New Roman"/>
          <w:color w:val="0070C0"/>
          <w:sz w:val="16"/>
          <w:szCs w:val="16"/>
        </w:rPr>
        <w:t>совер</w:t>
      </w:r>
      <w:r>
        <w:rPr>
          <w:rFonts w:ascii="Times New Roman" w:hAnsi="Times New Roman" w:cs="Times New Roman"/>
          <w:color w:val="0070C0"/>
          <w:sz w:val="16"/>
          <w:szCs w:val="16"/>
        </w:rPr>
        <w:t>ши</w:t>
      </w:r>
      <w:r w:rsidRPr="003C1D4E">
        <w:rPr>
          <w:rFonts w:ascii="Times New Roman" w:hAnsi="Times New Roman" w:cs="Times New Roman"/>
          <w:color w:val="0070C0"/>
          <w:sz w:val="16"/>
          <w:szCs w:val="16"/>
        </w:rPr>
        <w:t xml:space="preserve">л </w:t>
      </w:r>
      <w:r>
        <w:rPr>
          <w:rFonts w:ascii="Times New Roman" w:hAnsi="Times New Roman" w:cs="Times New Roman"/>
          <w:color w:val="0070C0"/>
          <w:sz w:val="16"/>
          <w:szCs w:val="16"/>
        </w:rPr>
        <w:t xml:space="preserve">ряд больших </w:t>
      </w:r>
      <w:r w:rsidRPr="003C1D4E">
        <w:rPr>
          <w:rFonts w:ascii="Times New Roman" w:hAnsi="Times New Roman" w:cs="Times New Roman"/>
          <w:color w:val="0070C0"/>
          <w:sz w:val="16"/>
          <w:szCs w:val="16"/>
        </w:rPr>
        <w:t xml:space="preserve">полетов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сыграл больную роль в личной судьбе автора.</w:t>
      </w:r>
    </w:p>
    <w:p w14:paraId="4A39CEAD" w14:textId="77777777" w:rsidR="00E25082" w:rsidRDefault="00E25082" w:rsidP="00E2508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1928, № 1/ (23370).</w:t>
      </w:r>
    </w:p>
    <w:p w14:paraId="26BAB1D1" w14:textId="77777777" w:rsidR="00E25082" w:rsidRDefault="00E25082" w:rsidP="00E25082">
      <w:pPr>
        <w:spacing w:after="0" w:line="240" w:lineRule="auto"/>
        <w:jc w:val="both"/>
        <w:rPr>
          <w:rFonts w:ascii="Times New Roman" w:hAnsi="Times New Roman" w:cs="Times New Roman"/>
          <w:color w:val="0070C0"/>
          <w:sz w:val="16"/>
          <w:szCs w:val="16"/>
        </w:rPr>
      </w:pPr>
    </w:p>
    <w:p w14:paraId="4B3155E7"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мая в 1927 году образовано ОКБ </w:t>
      </w:r>
      <w:proofErr w:type="spellStart"/>
      <w:r w:rsidRPr="00F33EBB">
        <w:rPr>
          <w:rFonts w:ascii="Times New Roman" w:hAnsi="Times New Roman" w:cs="Times New Roman"/>
          <w:color w:val="000000" w:themeColor="text1"/>
          <w:sz w:val="16"/>
          <w:szCs w:val="16"/>
        </w:rPr>
        <w:t>А.С.Яковлева</w:t>
      </w:r>
      <w:proofErr w:type="spellEnd"/>
      <w:r w:rsidRPr="00F33EBB">
        <w:rPr>
          <w:rFonts w:ascii="Times New Roman" w:hAnsi="Times New Roman" w:cs="Times New Roman"/>
          <w:color w:val="000000" w:themeColor="text1"/>
          <w:sz w:val="16"/>
          <w:szCs w:val="16"/>
        </w:rPr>
        <w:t xml:space="preserve">. В 1920-е гг. Яковлев - один из зачинателей советского авиамоделизма, планеризма и спортивной авиации; в 1924 построил планёр «АВФ-10», отмеченный на всесоюзных соревнованиях, в 1927 - лёгкий самолёт «АИР-1». С 1924 моторист, с 1927 слушатель Военно-воздушной академии РККА имени профессора </w:t>
      </w:r>
      <w:proofErr w:type="spellStart"/>
      <w:r w:rsidRPr="00F33EBB">
        <w:rPr>
          <w:rFonts w:ascii="Times New Roman" w:hAnsi="Times New Roman" w:cs="Times New Roman"/>
          <w:color w:val="000000" w:themeColor="text1"/>
          <w:sz w:val="16"/>
          <w:szCs w:val="16"/>
        </w:rPr>
        <w:t>Н.Е.Жуковского</w:t>
      </w:r>
      <w:proofErr w:type="spellEnd"/>
      <w:r w:rsidRPr="00F33EBB">
        <w:rPr>
          <w:rFonts w:ascii="Times New Roman" w:hAnsi="Times New Roman" w:cs="Times New Roman"/>
          <w:color w:val="000000" w:themeColor="text1"/>
          <w:sz w:val="16"/>
          <w:szCs w:val="16"/>
        </w:rPr>
        <w:t xml:space="preserve"> (ныне ВВИА); одновременно конструировал лёгкие самолёты. Под руководством Яковлева созданы многие широко известные самолёты, в том числе массовые учебные самолёты «УТ-2» и «УТ-1», бомбардировщик «Як-4», истребители «Як-1», «Як-7», «Як-9», «Як-3». Яковлев - один из первых создателей реактивной авиации. В числе конструкций, созданных Яковлевым, реактивные истребители «Як-15» (один из первых в СССР), «Як-17», «Як-23», «Як-25» (первый всепогодный перехватчик), «Як-27», «Як-28» (первый советский сверхзвуковой фронтовой бомбардировщик); первый советский самолёт вертикального взлёта и посадки «Як-36» и его боевой палубный вариант «Як-38», десантный планёр «Як-14»; многоцелевой самолёт «Як-12»; двухвинтовой вертолёт продольной схемы «Як-24». В послевоенный период Яковлев создал учебные самолёты «Як-11», «Як-18», «Як-18Т» и «Як-52». Начиная с 1946 г. в течение почти 30 лет «Як-18», а также его модификации «Як-18П», «Як-18ПМ», «Як-50» являются основными отечественными спортивными самолётами. На них, а также на Як-55, советские летчики неоднократно побеждали на чемпионатах мира и Европы по высшему пилотажу. В 1960 г. семья спортивных машин пополнилась реактивными двухместным «Як-30» и одноместным «Як-32» (14889).</w:t>
      </w:r>
    </w:p>
    <w:p w14:paraId="3EB964AC"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p>
    <w:p w14:paraId="6957E79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в Москве поднялся в воздух первый самолет конструкции Яковлева - Як-1 (4962).</w:t>
      </w:r>
    </w:p>
    <w:p w14:paraId="6C5C3B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6F57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Юлианом Ивановичем Пионтковским при большом стечении "болельщиков" был проведен первый полет самолет ВВА-3, законченного 1 мая 1927. Вызвал всеобщее ликование. А. С. Яковлев чувствовал, что сдал серьезный экзамен, создав первую отечественную двухместную авиетку. 12 мая 1927 года считается днем рождения ОКБ А. С. Яковлева.</w:t>
      </w:r>
    </w:p>
    <w:p w14:paraId="2F8196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представлял собой одностоечный биплан предельно простой деревянной конструкции, без сложных металлических узлов, очень легкий (масса пустого 335 кг), с бензобаком на 50 кг в центроплане. Шасси - из стальных труб с большим запасом прочности, что впоследствии полностью себя оправдало.</w:t>
      </w:r>
    </w:p>
    <w:p w14:paraId="198406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Летные испытания, проводившиеся в течение двух недель специальной комиссией и включавшие 12 полётов, показали прекрасную устойчивость и управляемость, легкий отрыв от земли и простую посадку, неутомительное и приятное управление. С брошенной ручкой и педалями самолет не терял устойчивого и прямолинейного полета. На виражах с креном больше 50° он держался, не теряя высоты. Летные качества в основном превышали расчетные: максимальная скорость была 150 км/ч (наибольшая среди авиеток!), посадочная - 60 км/ч, продолжительность полета 4 часа. Хорошая скороподъемность и малые длины разбега и пробега позволяли летать с коротких площадок. Для определения "средней технической" (крейсерской) скорости был организован полет по треугольнику Москва- Серпухов-Кашира-Москва протяженностью 264 км, который продолжался 2 часа 9 минут.</w:t>
      </w:r>
    </w:p>
    <w:p w14:paraId="78FE15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Отмечалась продуманность конструкции, что обеспечило ее надежность и малый вес. Другие двухместные машины с тем же мотором "</w:t>
      </w:r>
      <w:proofErr w:type="spellStart"/>
      <w:r w:rsidRPr="00F33EBB">
        <w:rPr>
          <w:rFonts w:ascii="Times New Roman" w:hAnsi="Times New Roman" w:cs="Times New Roman"/>
          <w:color w:val="000000" w:themeColor="text1"/>
          <w:sz w:val="16"/>
          <w:szCs w:val="16"/>
        </w:rPr>
        <w:t>Циррус</w:t>
      </w:r>
      <w:proofErr w:type="spellEnd"/>
      <w:r w:rsidRPr="00F33EBB">
        <w:rPr>
          <w:rFonts w:ascii="Times New Roman" w:hAnsi="Times New Roman" w:cs="Times New Roman"/>
          <w:color w:val="000000" w:themeColor="text1"/>
          <w:sz w:val="16"/>
          <w:szCs w:val="16"/>
        </w:rPr>
        <w:t>" - лучшая зарубежная авиетка "Моте" и отечественная РАФ-2 были тяжелее (РАФ-2 почти на 100'кг) и уступали ей в скорости и по другим показателям.</w:t>
      </w:r>
    </w:p>
    <w:p w14:paraId="46910A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с ПД "ЦИРРУС", 60 л. 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F33EBB" w:rsidRPr="00F33EBB" w14:paraId="22016215" w14:textId="77777777">
        <w:tc>
          <w:tcPr>
            <w:tcW w:w="2802" w:type="dxa"/>
            <w:tcBorders>
              <w:top w:val="single" w:sz="12" w:space="0" w:color="auto"/>
            </w:tcBorders>
          </w:tcPr>
          <w:p w14:paraId="4544D7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АИР-1</w:t>
            </w:r>
          </w:p>
        </w:tc>
        <w:tc>
          <w:tcPr>
            <w:tcW w:w="2802" w:type="dxa"/>
            <w:tcBorders>
              <w:top w:val="single" w:sz="12" w:space="0" w:color="auto"/>
            </w:tcBorders>
          </w:tcPr>
          <w:p w14:paraId="7D121D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"Моте"</w:t>
            </w:r>
          </w:p>
        </w:tc>
        <w:tc>
          <w:tcPr>
            <w:tcW w:w="2802" w:type="dxa"/>
            <w:tcBorders>
              <w:top w:val="single" w:sz="12" w:space="0" w:color="auto"/>
            </w:tcBorders>
          </w:tcPr>
          <w:p w14:paraId="3B11E0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РАФ-2</w:t>
            </w:r>
          </w:p>
        </w:tc>
        <w:tc>
          <w:tcPr>
            <w:tcW w:w="2802" w:type="dxa"/>
            <w:tcBorders>
              <w:top w:val="single" w:sz="12" w:space="0" w:color="auto"/>
            </w:tcBorders>
          </w:tcPr>
          <w:p w14:paraId="37DFDB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F33EBB" w:rsidRPr="00F33EBB" w14:paraId="1A66668B" w14:textId="77777777">
        <w:tc>
          <w:tcPr>
            <w:tcW w:w="2802" w:type="dxa"/>
          </w:tcPr>
          <w:p w14:paraId="2A1C82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Масса пустого самолета, кг</w:t>
            </w:r>
          </w:p>
        </w:tc>
        <w:tc>
          <w:tcPr>
            <w:tcW w:w="2802" w:type="dxa"/>
          </w:tcPr>
          <w:p w14:paraId="22B78A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335</w:t>
            </w:r>
          </w:p>
        </w:tc>
        <w:tc>
          <w:tcPr>
            <w:tcW w:w="2802" w:type="dxa"/>
          </w:tcPr>
          <w:p w14:paraId="764D96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347</w:t>
            </w:r>
          </w:p>
        </w:tc>
        <w:tc>
          <w:tcPr>
            <w:tcW w:w="2802" w:type="dxa"/>
          </w:tcPr>
          <w:p w14:paraId="19883B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435</w:t>
            </w:r>
          </w:p>
        </w:tc>
      </w:tr>
      <w:tr w:rsidR="00F33EBB" w:rsidRPr="00F33EBB" w14:paraId="6F7B4FF0" w14:textId="77777777">
        <w:tc>
          <w:tcPr>
            <w:tcW w:w="2802" w:type="dxa"/>
          </w:tcPr>
          <w:p w14:paraId="65789E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Масса полетная, кг</w:t>
            </w:r>
          </w:p>
        </w:tc>
        <w:tc>
          <w:tcPr>
            <w:tcW w:w="2802" w:type="dxa"/>
          </w:tcPr>
          <w:p w14:paraId="5F5D54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550</w:t>
            </w:r>
          </w:p>
        </w:tc>
        <w:tc>
          <w:tcPr>
            <w:tcW w:w="2802" w:type="dxa"/>
          </w:tcPr>
          <w:p w14:paraId="1A8A0C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567</w:t>
            </w:r>
          </w:p>
        </w:tc>
        <w:tc>
          <w:tcPr>
            <w:tcW w:w="2802" w:type="dxa"/>
          </w:tcPr>
          <w:p w14:paraId="3D0477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645</w:t>
            </w:r>
          </w:p>
        </w:tc>
      </w:tr>
      <w:tr w:rsidR="00F33EBB" w:rsidRPr="00F33EBB" w14:paraId="4018603B" w14:textId="77777777">
        <w:tc>
          <w:tcPr>
            <w:tcW w:w="2802" w:type="dxa"/>
          </w:tcPr>
          <w:p w14:paraId="68B6AB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макс., км/ч</w:t>
            </w:r>
          </w:p>
        </w:tc>
        <w:tc>
          <w:tcPr>
            <w:tcW w:w="2802" w:type="dxa"/>
          </w:tcPr>
          <w:p w14:paraId="42D04E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c>
          <w:tcPr>
            <w:tcW w:w="2802" w:type="dxa"/>
          </w:tcPr>
          <w:p w14:paraId="4C6B2C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144</w:t>
            </w:r>
          </w:p>
        </w:tc>
        <w:tc>
          <w:tcPr>
            <w:tcW w:w="2802" w:type="dxa"/>
          </w:tcPr>
          <w:p w14:paraId="468A3B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w:t>
            </w:r>
          </w:p>
        </w:tc>
      </w:tr>
      <w:tr w:rsidR="00F33EBB" w:rsidRPr="00F33EBB" w14:paraId="282C426E" w14:textId="77777777">
        <w:tc>
          <w:tcPr>
            <w:tcW w:w="2802" w:type="dxa"/>
          </w:tcPr>
          <w:p w14:paraId="023098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посадочная, км/ч</w:t>
            </w:r>
          </w:p>
        </w:tc>
        <w:tc>
          <w:tcPr>
            <w:tcW w:w="2802" w:type="dxa"/>
          </w:tcPr>
          <w:p w14:paraId="1D44B0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w:t>
            </w:r>
          </w:p>
        </w:tc>
        <w:tc>
          <w:tcPr>
            <w:tcW w:w="2802" w:type="dxa"/>
          </w:tcPr>
          <w:p w14:paraId="6F3284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w:t>
            </w:r>
          </w:p>
        </w:tc>
        <w:tc>
          <w:tcPr>
            <w:tcW w:w="2802" w:type="dxa"/>
          </w:tcPr>
          <w:p w14:paraId="00250B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64</w:t>
            </w:r>
          </w:p>
        </w:tc>
      </w:tr>
      <w:tr w:rsidR="00F33EBB" w:rsidRPr="00F33EBB" w14:paraId="55638FE6" w14:textId="77777777">
        <w:tc>
          <w:tcPr>
            <w:tcW w:w="2802" w:type="dxa"/>
            <w:tcBorders>
              <w:bottom w:val="single" w:sz="12" w:space="0" w:color="auto"/>
            </w:tcBorders>
          </w:tcPr>
          <w:p w14:paraId="44FD3C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Потолок, м</w:t>
            </w:r>
          </w:p>
        </w:tc>
        <w:tc>
          <w:tcPr>
            <w:tcW w:w="2802" w:type="dxa"/>
            <w:tcBorders>
              <w:bottom w:val="single" w:sz="12" w:space="0" w:color="auto"/>
            </w:tcBorders>
          </w:tcPr>
          <w:p w14:paraId="420E4C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2802" w:type="dxa"/>
            <w:tcBorders>
              <w:bottom w:val="single" w:sz="12" w:space="0" w:color="auto"/>
            </w:tcBorders>
          </w:tcPr>
          <w:p w14:paraId="3999FA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802" w:type="dxa"/>
            <w:tcBorders>
              <w:bottom w:val="single" w:sz="12" w:space="0" w:color="auto"/>
            </w:tcBorders>
          </w:tcPr>
          <w:p w14:paraId="633A79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2700</w:t>
            </w:r>
          </w:p>
        </w:tc>
      </w:tr>
    </w:tbl>
    <w:p w14:paraId="679443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внешнем виде самолета, в его отделке и конструкции уже проглядывала "яковлевская" высокая культура, характерная для всего, к чему конструктор имел отношение.</w:t>
      </w:r>
    </w:p>
    <w:p w14:paraId="3DEE29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С. Яковлев и Ю. И. Пионтковский внесли в Комиссию по организации больших советских перелетов 1927 года предложение провести спортивный перелет Москва - Харьков - Севастополь - Москва. Когда оно обсуждалось в комиссии, ее председатель С. С. Каменев никак не хотел давать согласия. Никогда еще спортивные самолеты в СССР не летали на такое расстояние, да и смущала кустарная постройка машины. Хотя, как отмечалось тогда же, она "по своей чистоте и аккуратности не уступала заводской". И все же после долгих сомнений и предложения лететь только до Тулы было получено разрешение на первый дальний перелет авиетки.</w:t>
      </w:r>
    </w:p>
    <w:p w14:paraId="74CADA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Развернулась подготовка. Мотор, приборы, конструкцию самолета - все тщательно проверили как на земле, так и в воздухе. В передней кабине (у пассажира), в специально предусмотренном для дополнительного груза месте, установили добавочный бачок на 50 кг топлива, что увеличило продолжительность полета до 8 часов. И, наконец, на сверкающие лаком поверхности нанесли опознавательный знак R-R AIR (R-R - Российская Республика, AIR - обозначение самолета).</w:t>
      </w:r>
    </w:p>
    <w:p w14:paraId="252CB7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АИР - таково было наименование самолетов А. С. Яковлева в 1927-1937 гг. По распространенному в то время обычаю давать самолетам собственные имена, в том числе в честь видных деятелей ("Яков Алкснис", "Дзержинский", "С. С. Каменев" и др.), А. С. Яковлев назвал свой первый самолет "А. И. Рыков" в благодарность за поддержку, которую А. С. Яковлев, как самодеятельный конструктор, постоянно получал от ОДВФ и его преемника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с самого начала своей работы в авиации в 1923 году. Председателем этих организаций с момента создания ОДВФ в 1923 году был А. И. Рыков - председатель Совнаркома СССР. Вопреки упорно повторяемой версии, А. С. Яковлев не имел родственных отношений с А. И. Рыковым.</w:t>
      </w:r>
    </w:p>
    <w:p w14:paraId="3F7AAF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сказано выше, при подготовке самолета "А. И. Рыков" к перелету Москва - Харьков - Севастополь - Москва на фюзеляж самолета был нанесен бортовой номер RR-AIR (по-русски АИР).</w:t>
      </w:r>
    </w:p>
    <w:p w14:paraId="60B44F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Впоследствии, когда появлялись новые конструкции А. С. Яковлева, их тоже называли </w:t>
      </w:r>
      <w:proofErr w:type="spellStart"/>
      <w:r w:rsidRPr="00F33EBB">
        <w:rPr>
          <w:rFonts w:ascii="Times New Roman" w:hAnsi="Times New Roman" w:cs="Times New Roman"/>
          <w:color w:val="000000" w:themeColor="text1"/>
          <w:sz w:val="16"/>
          <w:szCs w:val="16"/>
        </w:rPr>
        <w:t>АИРами</w:t>
      </w:r>
      <w:proofErr w:type="spellEnd"/>
      <w:r w:rsidRPr="00F33EBB">
        <w:rPr>
          <w:rFonts w:ascii="Times New Roman" w:hAnsi="Times New Roman" w:cs="Times New Roman"/>
          <w:color w:val="000000" w:themeColor="text1"/>
          <w:sz w:val="16"/>
          <w:szCs w:val="16"/>
        </w:rPr>
        <w:t>, а первую машину перекрестили в АИР-1.</w:t>
      </w:r>
    </w:p>
    <w:p w14:paraId="005FC4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Аббревиатура АИР использовалась как часть наименования самолетов А. С. Яковлева вплоть до АИР-18 в 1937 году, когда был репрессирован А. И. Рыков. После этого самолеты А. С. Яковлева обозначались только порядковым номером, например "№22 Яковлева", либо порядковым номером с указанием назначения - ББ-22, И-26, УТ-2 и др. вплоть до И-30. Это продолжалось до декабря 1940 года, когда по постановлению правительства все советские самолеты получили названия по первым буквам фамилий главных конструкторов (в том числе Як). При упоминании в литературе самолетов АИР их стали именовать "Я" в отличие от "Як". Обозначение АИР было восстановлено в 1966 году, еще до официальной реабилитации А. И. Рыкова, в первом издании книги А. С. Яковлева "Цель жизни".</w:t>
      </w:r>
    </w:p>
    <w:p w14:paraId="74F8D9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КРАТКОЕ ТЕХНИЧЕСКОЕ ОПИСАНИЕ АИР-1</w:t>
      </w:r>
    </w:p>
    <w:p w14:paraId="09C13A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w:t>
      </w:r>
      <w:proofErr w:type="spellStart"/>
      <w:r w:rsidRPr="00F33EBB">
        <w:rPr>
          <w:rFonts w:ascii="Times New Roman" w:hAnsi="Times New Roman" w:cs="Times New Roman"/>
          <w:color w:val="000000" w:themeColor="text1"/>
          <w:sz w:val="16"/>
          <w:szCs w:val="16"/>
        </w:rPr>
        <w:t>техни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ческие</w:t>
      </w:r>
      <w:proofErr w:type="spellEnd"/>
      <w:r w:rsidRPr="00F33EBB">
        <w:rPr>
          <w:rFonts w:ascii="Times New Roman" w:hAnsi="Times New Roman" w:cs="Times New Roman"/>
          <w:color w:val="000000" w:themeColor="text1"/>
          <w:sz w:val="16"/>
          <w:szCs w:val="16"/>
        </w:rPr>
        <w:t xml:space="preserve"> характеристики сведены в таблицу.</w:t>
      </w:r>
    </w:p>
    <w:p w14:paraId="54E92A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1019D2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w:t>
      </w:r>
      <w:proofErr w:type="spellStart"/>
      <w:r w:rsidRPr="00F33EBB">
        <w:rPr>
          <w:rFonts w:ascii="Times New Roman" w:hAnsi="Times New Roman" w:cs="Times New Roman"/>
          <w:color w:val="000000" w:themeColor="text1"/>
          <w:sz w:val="16"/>
          <w:szCs w:val="16"/>
        </w:rPr>
        <w:t>Подмо</w:t>
      </w:r>
      <w:proofErr w:type="spellEnd"/>
      <w:r w:rsidRPr="00F33EBB">
        <w:rPr>
          <w:rFonts w:ascii="Times New Roman" w:hAnsi="Times New Roman" w:cs="Times New Roman"/>
          <w:color w:val="000000" w:themeColor="text1"/>
          <w:sz w:val="16"/>
          <w:szCs w:val="16"/>
        </w:rPr>
        <w:t>-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49A2EA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деревянные, цельные, ленты-расчалки металлические.</w:t>
      </w:r>
    </w:p>
    <w:p w14:paraId="09F95B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3E4561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06CCC5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78BB1D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(11981).</w:t>
      </w:r>
    </w:p>
    <w:p w14:paraId="3D79E0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9FCE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считается днем основания ОКБ А.С.Я. (2097).</w:t>
      </w:r>
    </w:p>
    <w:p w14:paraId="18C407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6D65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мая 1927 г.- день первого полета АИР-1 - считается днем рождения ОКБ А.С.Я. (ГС Завод № 115 НКТП, НКОП, НКАП, МАП, Конструкторско-проектное бюро (КПБ), Завод легких самолетов </w:t>
      </w:r>
      <w:proofErr w:type="spellStart"/>
      <w:r w:rsidRPr="00F33EBB">
        <w:rPr>
          <w:rFonts w:ascii="Times New Roman" w:hAnsi="Times New Roman" w:cs="Times New Roman"/>
          <w:color w:val="000000" w:themeColor="text1"/>
          <w:sz w:val="16"/>
          <w:szCs w:val="16"/>
        </w:rPr>
        <w:t>Спецавиатреста</w:t>
      </w:r>
      <w:proofErr w:type="spellEnd"/>
      <w:r w:rsidRPr="00F33EBB">
        <w:rPr>
          <w:rFonts w:ascii="Times New Roman" w:hAnsi="Times New Roman" w:cs="Times New Roman"/>
          <w:color w:val="000000" w:themeColor="text1"/>
          <w:sz w:val="16"/>
          <w:szCs w:val="16"/>
        </w:rPr>
        <w:t xml:space="preserve">, ОКБ-115, ММЗ «Скорость», п/я 1303, М-5050, ММЗ им. А.С. Яковлева, АООТ, ОАО «ОКБ им. А.С. Яковлева» /г. Москва Ленинградское ш., 156 (1942, 1947 г.)/ /125315  г. Москва Ленинградский пр., 68; ул. Лизы Чайкиной, 1 тел. 157-31-62/). С 1924 г. А.С. Яковлев конструировал планеры: АВФ-10 (15.09.1924 г.), АВФ-20 (1925 г.); самолеты АИР-1 (1926-27 г.), АИР-2 «Пионер» (построен в 10.1928 г.). До формирования ОКБ конструкторская группа легкой авиации А.С. Яковлева работала на заводе № 39 (1932-34 г.), действовала под эгидой Осоавиахима. По приказу № 23 от 15.01.1934 г. группа получила самостоятельность в системе </w:t>
      </w:r>
      <w:proofErr w:type="spellStart"/>
      <w:r w:rsidRPr="00F33EBB">
        <w:rPr>
          <w:rFonts w:ascii="Times New Roman" w:hAnsi="Times New Roman" w:cs="Times New Roman"/>
          <w:color w:val="000000" w:themeColor="text1"/>
          <w:sz w:val="16"/>
          <w:szCs w:val="16"/>
        </w:rPr>
        <w:t>Спецавиатреста</w:t>
      </w:r>
      <w:proofErr w:type="spellEnd"/>
      <w:r w:rsidRPr="00F33EBB">
        <w:rPr>
          <w:rFonts w:ascii="Times New Roman" w:hAnsi="Times New Roman" w:cs="Times New Roman"/>
          <w:color w:val="000000" w:themeColor="text1"/>
          <w:sz w:val="16"/>
          <w:szCs w:val="16"/>
        </w:rPr>
        <w:t xml:space="preserve"> НКТП, ей передан филиал завода № 1 УВВС (кроватная мастерская) у Ленинградского шоссе. В период 1934-35 г. коллектив именовался как </w:t>
      </w:r>
      <w:proofErr w:type="spellStart"/>
      <w:r w:rsidRPr="00F33EBB">
        <w:rPr>
          <w:rFonts w:ascii="Times New Roman" w:hAnsi="Times New Roman" w:cs="Times New Roman"/>
          <w:color w:val="000000" w:themeColor="text1"/>
          <w:sz w:val="16"/>
          <w:szCs w:val="16"/>
        </w:rPr>
        <w:t>Конструктореко</w:t>
      </w:r>
      <w:proofErr w:type="spellEnd"/>
      <w:r w:rsidRPr="00F33EBB">
        <w:rPr>
          <w:rFonts w:ascii="Times New Roman" w:hAnsi="Times New Roman" w:cs="Times New Roman"/>
          <w:color w:val="000000" w:themeColor="text1"/>
          <w:sz w:val="16"/>
          <w:szCs w:val="16"/>
        </w:rPr>
        <w:t xml:space="preserve">- производственное бюро (КПБ, или ПКПБ) и Завод легких самолетов </w:t>
      </w:r>
      <w:proofErr w:type="spellStart"/>
      <w:r w:rsidRPr="00F33EBB">
        <w:rPr>
          <w:rFonts w:ascii="Times New Roman" w:hAnsi="Times New Roman" w:cs="Times New Roman"/>
          <w:color w:val="000000" w:themeColor="text1"/>
          <w:sz w:val="16"/>
          <w:szCs w:val="16"/>
        </w:rPr>
        <w:t>Спецавиатреста</w:t>
      </w:r>
      <w:proofErr w:type="spellEnd"/>
      <w:r w:rsidRPr="00F33EBB">
        <w:rPr>
          <w:rFonts w:ascii="Times New Roman" w:hAnsi="Times New Roman" w:cs="Times New Roman"/>
          <w:color w:val="000000" w:themeColor="text1"/>
          <w:sz w:val="16"/>
          <w:szCs w:val="16"/>
        </w:rPr>
        <w:t>. В 01.1935 г. принят Устав завода, получившего № 115. В 02.1937-12.1938 г. - в ведении 1ГУ НКОП. По приказу № 385с от 26.11.1939 г. передан в 11ГУ НКАП.</w:t>
      </w:r>
    </w:p>
    <w:p w14:paraId="06ECE0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w:t>
      </w:r>
    </w:p>
    <w:p w14:paraId="486DD5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Основная часть завода № 115 по приказу № 632сс от 6.07.1941 г. эвакуирована на площадку завода № 292. По приказу № 930с/3сф от 28.08.1941 г. на базе этой части образовано ОКБ завода № 292 с опытным цехом в системе 7ГУ. Начальником ОКБ и гл. конструктором завода № 292 назначен А.С. Яковлев, зам. начальника- С.Д. Трефилов. Затем по приказам № 999с от 19.09.1941 г. и № 12сф от 18.10.1941 г. ОКБ 29.10.1941 г.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389667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7D0D4D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1946 г. на завод передано 78 станков и 162 единицы прочего оборудования завода «Дорнье» в  г. Висмар (Германия).</w:t>
      </w:r>
    </w:p>
    <w:p w14:paraId="026023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1946 г. в ОКБ переведена часть специалистов из закрытого ОКБ-482 В.М. Мясищева.</w:t>
      </w:r>
    </w:p>
    <w:p w14:paraId="3D470A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w:t>
      </w:r>
      <w:proofErr w:type="spellStart"/>
      <w:r w:rsidRPr="00F33EBB">
        <w:rPr>
          <w:rFonts w:ascii="Times New Roman" w:hAnsi="Times New Roman" w:cs="Times New Roman"/>
          <w:color w:val="000000" w:themeColor="text1"/>
          <w:sz w:val="16"/>
          <w:szCs w:val="16"/>
        </w:rPr>
        <w:t>Бемовым</w:t>
      </w:r>
      <w:proofErr w:type="spellEnd"/>
      <w:r w:rsidRPr="00F33EBB">
        <w:rPr>
          <w:rFonts w:ascii="Times New Roman" w:hAnsi="Times New Roman" w:cs="Times New Roman"/>
          <w:color w:val="000000" w:themeColor="text1"/>
          <w:sz w:val="16"/>
          <w:szCs w:val="16"/>
        </w:rPr>
        <w:t xml:space="preserve">. В нее вошли 11 чел.: </w:t>
      </w:r>
      <w:r w:rsidRPr="00F33EBB">
        <w:rPr>
          <w:rFonts w:ascii="Times New Roman" w:hAnsi="Times New Roman" w:cs="Times New Roman"/>
          <w:color w:val="000000" w:themeColor="text1"/>
          <w:sz w:val="16"/>
          <w:szCs w:val="16"/>
          <w:lang w:val="en-US"/>
        </w:rPr>
        <w:t>JI</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Вильдгрубе</w:t>
      </w:r>
      <w:proofErr w:type="spellEnd"/>
      <w:r w:rsidRPr="00F33EBB">
        <w:rPr>
          <w:rFonts w:ascii="Times New Roman" w:hAnsi="Times New Roman" w:cs="Times New Roman"/>
          <w:color w:val="000000" w:themeColor="text1"/>
          <w:sz w:val="16"/>
          <w:szCs w:val="16"/>
        </w:rPr>
        <w:t xml:space="preserve">,  Г.И. Огарков, П.Д. Самсонов,  Г.М. Семенов, А.Б. </w:t>
      </w:r>
      <w:proofErr w:type="spellStart"/>
      <w:r w:rsidRPr="00F33EBB">
        <w:rPr>
          <w:rFonts w:ascii="Times New Roman" w:hAnsi="Times New Roman" w:cs="Times New Roman"/>
          <w:color w:val="000000" w:themeColor="text1"/>
          <w:sz w:val="16"/>
          <w:szCs w:val="16"/>
        </w:rPr>
        <w:t>Леканов</w:t>
      </w:r>
      <w:proofErr w:type="spellEnd"/>
      <w:r w:rsidRPr="00F33EBB">
        <w:rPr>
          <w:rFonts w:ascii="Times New Roman" w:hAnsi="Times New Roman" w:cs="Times New Roman"/>
          <w:color w:val="000000" w:themeColor="text1"/>
          <w:sz w:val="16"/>
          <w:szCs w:val="16"/>
        </w:rPr>
        <w:t xml:space="preserve">, А.А. Жиров, Н. Г. Богданов, М.С. Максимов, Н.В. Федюшкин, Б.С. </w:t>
      </w:r>
      <w:proofErr w:type="spellStart"/>
      <w:r w:rsidRPr="00F33EBB">
        <w:rPr>
          <w:rFonts w:ascii="Times New Roman" w:hAnsi="Times New Roman" w:cs="Times New Roman"/>
          <w:color w:val="000000" w:themeColor="text1"/>
          <w:sz w:val="16"/>
          <w:szCs w:val="16"/>
        </w:rPr>
        <w:t>Чиненков</w:t>
      </w:r>
      <w:proofErr w:type="spellEnd"/>
      <w:r w:rsidRPr="00F33EBB">
        <w:rPr>
          <w:rFonts w:ascii="Times New Roman" w:hAnsi="Times New Roman" w:cs="Times New Roman"/>
          <w:color w:val="000000" w:themeColor="text1"/>
          <w:sz w:val="16"/>
          <w:szCs w:val="16"/>
        </w:rPr>
        <w:t>. Приказом МАП № 226сс от 16.04.1947 г. был открыт заказ № 389 на постройку второго экземпляра вертолета.</w:t>
      </w:r>
    </w:p>
    <w:p w14:paraId="696AED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приказу № </w:t>
      </w:r>
      <w:proofErr w:type="spellStart"/>
      <w:r w:rsidRPr="00F33EBB">
        <w:rPr>
          <w:rFonts w:ascii="Times New Roman" w:hAnsi="Times New Roman" w:cs="Times New Roman"/>
          <w:color w:val="000000" w:themeColor="text1"/>
          <w:sz w:val="16"/>
          <w:szCs w:val="16"/>
        </w:rPr>
        <w:t>ЮОсс</w:t>
      </w:r>
      <w:proofErr w:type="spellEnd"/>
      <w:r w:rsidRPr="00F33EBB">
        <w:rPr>
          <w:rFonts w:ascii="Times New Roman" w:hAnsi="Times New Roman" w:cs="Times New Roman"/>
          <w:color w:val="000000" w:themeColor="text1"/>
          <w:sz w:val="16"/>
          <w:szCs w:val="16"/>
        </w:rPr>
        <w:t xml:space="preserve">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462DE0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войны в ОКБ создан ряд самолетов, строившихся серийно: боевые- Як-15, Як-17, Як-23, Як-25, Як-27, Як-28; </w:t>
      </w:r>
      <w:r w:rsidRPr="00F33EBB">
        <w:rPr>
          <w:rFonts w:ascii="Times New Roman" w:hAnsi="Times New Roman" w:cs="Times New Roman"/>
          <w:color w:val="000000" w:themeColor="text1"/>
          <w:sz w:val="16"/>
          <w:szCs w:val="16"/>
          <w:lang w:val="en-US"/>
        </w:rPr>
        <w:t>CBBII</w:t>
      </w:r>
      <w:r w:rsidRPr="00F33EBB">
        <w:rPr>
          <w:rFonts w:ascii="Times New Roman" w:hAnsi="Times New Roman" w:cs="Times New Roman"/>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68F7DA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8.01.1947 г. взлетел Як-19 - первый советский истребитель, имевший ТРД с форсажной камерой.</w:t>
      </w:r>
    </w:p>
    <w:p w14:paraId="077A2A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74AADF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5A54C6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w:t>
      </w:r>
    </w:p>
    <w:p w14:paraId="015861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36AFB0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0D1FA8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ПСМ № 544-336с от 22.03.1955 г. Як-12 был принят на снабжение ВВС и ГВФ.</w:t>
      </w:r>
    </w:p>
    <w:p w14:paraId="129AD7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595B50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и начата разработка разведчика Як-28Р, пост. № 1077-369 от 22.11.1967 г. Як-28Р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В соответствии с ПСМ от 5.02.1962 г. начата разработка носителя химического оружия Як-28СР.</w:t>
      </w:r>
    </w:p>
    <w:p w14:paraId="1F20CD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ПСМ № 617-251 от 17.06.1960 г. начат серийный выпуск самолетов-мишеней Як-25РВ.</w:t>
      </w:r>
    </w:p>
    <w:p w14:paraId="487111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2.07.1960 г. взлетел Як-30 - первый отечественный реактивный учебный самолет.</w:t>
      </w:r>
    </w:p>
    <w:p w14:paraId="34AD2E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 правительства от 12.1967 г. было задано создание на базе СВВП Як-36 корабельного штурмовика Як-</w:t>
      </w:r>
      <w:proofErr w:type="spellStart"/>
      <w:r w:rsidRPr="00F33EBB">
        <w:rPr>
          <w:rFonts w:ascii="Times New Roman" w:hAnsi="Times New Roman" w:cs="Times New Roman"/>
          <w:color w:val="000000" w:themeColor="text1"/>
          <w:sz w:val="16"/>
          <w:szCs w:val="16"/>
        </w:rPr>
        <w:t>ЗбМ</w:t>
      </w:r>
      <w:proofErr w:type="spellEnd"/>
      <w:r w:rsidRPr="00F33EBB">
        <w:rPr>
          <w:rFonts w:ascii="Times New Roman" w:hAnsi="Times New Roman" w:cs="Times New Roman"/>
          <w:color w:val="000000" w:themeColor="text1"/>
          <w:sz w:val="16"/>
          <w:szCs w:val="16"/>
        </w:rPr>
        <w:t xml:space="preserve"> и аванпроекта сверхзвукового СВВП Як-</w:t>
      </w:r>
      <w:proofErr w:type="spellStart"/>
      <w:r w:rsidRPr="00F33EBB">
        <w:rPr>
          <w:rFonts w:ascii="Times New Roman" w:hAnsi="Times New Roman" w:cs="Times New Roman"/>
          <w:color w:val="000000" w:themeColor="text1"/>
          <w:sz w:val="16"/>
          <w:szCs w:val="16"/>
        </w:rPr>
        <w:t>ЗбМФ</w:t>
      </w:r>
      <w:proofErr w:type="spellEnd"/>
      <w:r w:rsidRPr="00F33EBB">
        <w:rPr>
          <w:rFonts w:ascii="Times New Roman" w:hAnsi="Times New Roman" w:cs="Times New Roman"/>
          <w:color w:val="000000" w:themeColor="text1"/>
          <w:sz w:val="16"/>
          <w:szCs w:val="16"/>
        </w:rPr>
        <w:t xml:space="preserve">.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w:t>
      </w:r>
      <w:proofErr w:type="spellStart"/>
      <w:r w:rsidRPr="00F33EBB">
        <w:rPr>
          <w:rFonts w:ascii="Times New Roman" w:hAnsi="Times New Roman" w:cs="Times New Roman"/>
          <w:color w:val="000000" w:themeColor="text1"/>
          <w:sz w:val="16"/>
          <w:szCs w:val="16"/>
        </w:rPr>
        <w:t>подъемньми</w:t>
      </w:r>
      <w:proofErr w:type="spellEnd"/>
      <w:r w:rsidRPr="00F33EBB">
        <w:rPr>
          <w:rFonts w:ascii="Times New Roman" w:hAnsi="Times New Roman" w:cs="Times New Roman"/>
          <w:color w:val="000000" w:themeColor="text1"/>
          <w:sz w:val="16"/>
          <w:szCs w:val="16"/>
        </w:rPr>
        <w:t xml:space="preserve">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72EA9D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1979 г. велась разработка палубного самолета РЛДН Як-44, в 1990 г. утвержден </w:t>
      </w:r>
      <w:proofErr w:type="spellStart"/>
      <w:r w:rsidRPr="00F33EBB">
        <w:rPr>
          <w:rFonts w:ascii="Times New Roman" w:hAnsi="Times New Roman" w:cs="Times New Roman"/>
          <w:color w:val="000000" w:themeColor="text1"/>
          <w:sz w:val="16"/>
          <w:szCs w:val="16"/>
        </w:rPr>
        <w:t>техпроект</w:t>
      </w:r>
      <w:proofErr w:type="spellEnd"/>
      <w:r w:rsidRPr="00F33EBB">
        <w:rPr>
          <w:rFonts w:ascii="Times New Roman" w:hAnsi="Times New Roman" w:cs="Times New Roman"/>
          <w:color w:val="000000" w:themeColor="text1"/>
          <w:sz w:val="16"/>
          <w:szCs w:val="16"/>
        </w:rPr>
        <w:t xml:space="preserve"> самолета. В 1992 г. работы прекращены.</w:t>
      </w:r>
    </w:p>
    <w:p w14:paraId="2DB309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487C53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Принимало участие в программе создания ОК «Буран».</w:t>
      </w:r>
    </w:p>
    <w:p w14:paraId="649CB1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6A40AE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04.2004 г. ОАО «ОКБ им. Яковлева» вошло в корпорацию «Иркут».</w:t>
      </w:r>
    </w:p>
    <w:p w14:paraId="4E6FF3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xml:space="preserve"> (в т.ч. два цеха) в 09.2006 г. продан, ОКБ оставило себе около 20% площадей.</w:t>
      </w:r>
      <w:r w:rsidRPr="00F33EBB">
        <w:rPr>
          <w:rFonts w:ascii="Times New Roman" w:hAnsi="Times New Roman" w:cs="Times New Roman"/>
          <w:color w:val="000000" w:themeColor="text1"/>
          <w:sz w:val="16"/>
          <w:szCs w:val="16"/>
          <w:vertAlign w:val="superscript"/>
        </w:rPr>
        <w:t>1</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vertAlign w:val="superscript"/>
        </w:rPr>
        <w:t>230806</w:t>
      </w:r>
    </w:p>
    <w:p w14:paraId="37ED6F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2AD339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045013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F33EBB">
        <w:rPr>
          <w:rFonts w:ascii="Times New Roman" w:hAnsi="Times New Roman" w:cs="Times New Roman"/>
          <w:color w:val="000000" w:themeColor="text1"/>
          <w:sz w:val="16"/>
          <w:szCs w:val="16"/>
          <w:lang w:val="en-US"/>
        </w:rPr>
        <w:t>O</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K</w:t>
      </w:r>
      <w:r w:rsidRPr="00F33EBB">
        <w:rPr>
          <w:rFonts w:ascii="Times New Roman" w:hAnsi="Times New Roman" w:cs="Times New Roman"/>
          <w:color w:val="000000" w:themeColor="text1"/>
          <w:sz w:val="16"/>
          <w:szCs w:val="16"/>
        </w:rPr>
        <w:t xml:space="preserve">. Антонов, (-1950-60-е  г.-)- Н.К. </w:t>
      </w:r>
      <w:proofErr w:type="spellStart"/>
      <w:r w:rsidRPr="00F33EBB">
        <w:rPr>
          <w:rFonts w:ascii="Times New Roman" w:hAnsi="Times New Roman" w:cs="Times New Roman"/>
          <w:color w:val="000000" w:themeColor="text1"/>
          <w:sz w:val="16"/>
          <w:szCs w:val="16"/>
        </w:rPr>
        <w:t>Скржинский</w:t>
      </w:r>
      <w:proofErr w:type="spellEnd"/>
      <w:r w:rsidRPr="00F33EBB">
        <w:rPr>
          <w:rFonts w:ascii="Times New Roman" w:hAnsi="Times New Roman" w:cs="Times New Roman"/>
          <w:color w:val="000000" w:themeColor="text1"/>
          <w:sz w:val="16"/>
          <w:szCs w:val="16"/>
        </w:rPr>
        <w:t xml:space="preserve">, А.Н. Дондуков. Зам. Ген. конструктора (1959 г.)- Хрупкий, (-1972-75 г.-)- К.Б. </w:t>
      </w:r>
      <w:proofErr w:type="spellStart"/>
      <w:r w:rsidRPr="00F33EBB">
        <w:rPr>
          <w:rFonts w:ascii="Times New Roman" w:hAnsi="Times New Roman" w:cs="Times New Roman"/>
          <w:color w:val="000000" w:themeColor="text1"/>
          <w:sz w:val="16"/>
          <w:szCs w:val="16"/>
        </w:rPr>
        <w:t>Бекирбаев</w:t>
      </w:r>
      <w:proofErr w:type="spellEnd"/>
      <w:r w:rsidRPr="00F33EBB">
        <w:rPr>
          <w:rFonts w:ascii="Times New Roman" w:hAnsi="Times New Roman" w:cs="Times New Roman"/>
          <w:color w:val="000000" w:themeColor="text1"/>
          <w:sz w:val="16"/>
          <w:szCs w:val="16"/>
        </w:rPr>
        <w:t>.</w:t>
      </w:r>
    </w:p>
    <w:p w14:paraId="0F0CA3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72DA2A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 строительства (06.1937 г.)- А.С. Яковлев, (16.05.1938 г.-)- Н.Л. </w:t>
      </w:r>
      <w:proofErr w:type="spellStart"/>
      <w:r w:rsidRPr="00F33EBB">
        <w:rPr>
          <w:rFonts w:ascii="Times New Roman" w:hAnsi="Times New Roman" w:cs="Times New Roman"/>
          <w:color w:val="000000" w:themeColor="text1"/>
          <w:sz w:val="16"/>
          <w:szCs w:val="16"/>
        </w:rPr>
        <w:t>Кашелевский</w:t>
      </w:r>
      <w:proofErr w:type="spellEnd"/>
      <w:r w:rsidRPr="00F33EBB">
        <w:rPr>
          <w:rFonts w:ascii="Times New Roman" w:hAnsi="Times New Roman" w:cs="Times New Roman"/>
          <w:color w:val="000000" w:themeColor="text1"/>
          <w:sz w:val="16"/>
          <w:szCs w:val="16"/>
        </w:rPr>
        <w:t>.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369AC6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(2005 г.)- Н.Н. Долженков.</w:t>
      </w:r>
    </w:p>
    <w:p w14:paraId="6AB1B5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(-06.1937-16.05.1938 г.)- А.Н. Седельников, (16.05.1938 г.-)- А.И. Ястребов.</w:t>
      </w:r>
    </w:p>
    <w:p w14:paraId="3E82DF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Научный руководитель (2003 г.)- А.Н. Дондуков.</w:t>
      </w:r>
    </w:p>
    <w:p w14:paraId="3DD41B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конструкторы: (1972 г.)- С. Г. Мордовии (Як-</w:t>
      </w:r>
      <w:proofErr w:type="spellStart"/>
      <w:r w:rsidRPr="00F33EBB">
        <w:rPr>
          <w:rFonts w:ascii="Times New Roman" w:hAnsi="Times New Roman" w:cs="Times New Roman"/>
          <w:color w:val="000000" w:themeColor="text1"/>
          <w:sz w:val="16"/>
          <w:szCs w:val="16"/>
        </w:rPr>
        <w:t>ЗбМ</w:t>
      </w:r>
      <w:proofErr w:type="spellEnd"/>
      <w:r w:rsidRPr="00F33EBB">
        <w:rPr>
          <w:rFonts w:ascii="Times New Roman" w:hAnsi="Times New Roman" w:cs="Times New Roman"/>
          <w:color w:val="000000" w:themeColor="text1"/>
          <w:sz w:val="16"/>
          <w:szCs w:val="16"/>
        </w:rPr>
        <w:t xml:space="preserve">), (6.09.1975 г.-)- А.А. Левинских, (1977 г.)- В.Н. Павлов (Як-38), А. Звягинцев (Як-38), (1991 г.-)- В.А. Митькин (Як-44), (1990-е)- В. Г. Дмитриев, (2002 г.)- К.Ф. Попович (военные самолеты), (2002 г.)- Ю.И. Янкевич (БПЛА), (2002 г.)- А. Г. </w:t>
      </w:r>
      <w:proofErr w:type="spellStart"/>
      <w:r w:rsidRPr="00F33EBB">
        <w:rPr>
          <w:rFonts w:ascii="Times New Roman" w:hAnsi="Times New Roman" w:cs="Times New Roman"/>
          <w:color w:val="000000" w:themeColor="text1"/>
          <w:sz w:val="16"/>
          <w:szCs w:val="16"/>
        </w:rPr>
        <w:t>Рахимбаев</w:t>
      </w:r>
      <w:proofErr w:type="spellEnd"/>
      <w:r w:rsidRPr="00F33EBB">
        <w:rPr>
          <w:rFonts w:ascii="Times New Roman" w:hAnsi="Times New Roman" w:cs="Times New Roman"/>
          <w:color w:val="000000" w:themeColor="text1"/>
          <w:sz w:val="16"/>
          <w:szCs w:val="16"/>
        </w:rPr>
        <w:t xml:space="preserve"> (пассажирские самолеты), (2002 г.)- Д.К. Драч (легкие самолеты).</w:t>
      </w:r>
    </w:p>
    <w:p w14:paraId="0D3F19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гл. конструкторов: (-1972-75 г.-)- В.П. Власов (по корабельному базированию Як-</w:t>
      </w:r>
      <w:proofErr w:type="spellStart"/>
      <w:r w:rsidRPr="00F33EBB">
        <w:rPr>
          <w:rFonts w:ascii="Times New Roman" w:hAnsi="Times New Roman" w:cs="Times New Roman"/>
          <w:color w:val="000000" w:themeColor="text1"/>
          <w:sz w:val="16"/>
          <w:szCs w:val="16"/>
        </w:rPr>
        <w:t>ЗбМ</w:t>
      </w:r>
      <w:proofErr w:type="spellEnd"/>
      <w:r w:rsidRPr="00F33EBB">
        <w:rPr>
          <w:rFonts w:ascii="Times New Roman" w:hAnsi="Times New Roman" w:cs="Times New Roman"/>
          <w:color w:val="000000" w:themeColor="text1"/>
          <w:sz w:val="16"/>
          <w:szCs w:val="16"/>
        </w:rPr>
        <w:t>), (1986 г.-)- В. Г. Дмитриев, (1.10.1966 г.-)- А.А. Левинских, (-1967-75 г.-)- С. Г. Мордовии.</w:t>
      </w:r>
    </w:p>
    <w:p w14:paraId="48D07F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И.О. директора завода (02.1952 г.)- </w:t>
      </w:r>
      <w:proofErr w:type="spellStart"/>
      <w:r w:rsidRPr="00F33EBB">
        <w:rPr>
          <w:rFonts w:ascii="Times New Roman" w:hAnsi="Times New Roman" w:cs="Times New Roman"/>
          <w:color w:val="000000" w:themeColor="text1"/>
          <w:sz w:val="16"/>
          <w:szCs w:val="16"/>
        </w:rPr>
        <w:t>Аншценков</w:t>
      </w:r>
      <w:proofErr w:type="spellEnd"/>
      <w:r w:rsidRPr="00F33EBB">
        <w:rPr>
          <w:rFonts w:ascii="Times New Roman" w:hAnsi="Times New Roman" w:cs="Times New Roman"/>
          <w:color w:val="000000" w:themeColor="text1"/>
          <w:sz w:val="16"/>
          <w:szCs w:val="16"/>
        </w:rPr>
        <w:t>. Директор (04.1952 г.)- А. Храмов. Гендиректор завода (1992- 94 г.)- О.Ф. Демченко.</w:t>
      </w:r>
    </w:p>
    <w:p w14:paraId="01BC90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(-2005-06 г.-)- Н.Н. Долженков.</w:t>
      </w:r>
    </w:p>
    <w:p w14:paraId="3A0783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4D5D33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Ведущие конструкторы: (1945-70 г.)- С.А. Бемов, (-1947-51 г.)- Л.Л. Селяков (Як-25, Як-1000), (1970-е)-  Г.А. Матвеев (Як-41).</w:t>
      </w:r>
    </w:p>
    <w:p w14:paraId="0B7C78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Ведущие инженеры: (ВОВ-)- Е. Г. Адлер (Як-3 с РД-1, Як-14), (-1958-60 г.-)- М.И. Леонов (Як-129, -28Л), (1972 г.)-  Г.А. Матвеев (Як-</w:t>
      </w:r>
      <w:proofErr w:type="spellStart"/>
      <w:r w:rsidRPr="00F33EBB">
        <w:rPr>
          <w:rFonts w:ascii="Times New Roman" w:hAnsi="Times New Roman" w:cs="Times New Roman"/>
          <w:color w:val="000000" w:themeColor="text1"/>
          <w:sz w:val="16"/>
          <w:szCs w:val="16"/>
        </w:rPr>
        <w:t>ЗбМ</w:t>
      </w:r>
      <w:proofErr w:type="spellEnd"/>
      <w:r w:rsidRPr="00F33EBB">
        <w:rPr>
          <w:rFonts w:ascii="Times New Roman" w:hAnsi="Times New Roman" w:cs="Times New Roman"/>
          <w:color w:val="000000" w:themeColor="text1"/>
          <w:sz w:val="16"/>
          <w:szCs w:val="16"/>
        </w:rPr>
        <w:t>), (1947 г.)-  Г.И. Огарков, (-1958-67 г.-)- В.Н. Павлов (Як-</w:t>
      </w:r>
      <w:proofErr w:type="spellStart"/>
      <w:r w:rsidRPr="00F33EBB">
        <w:rPr>
          <w:rFonts w:ascii="Times New Roman" w:hAnsi="Times New Roman" w:cs="Times New Roman"/>
          <w:color w:val="000000" w:themeColor="text1"/>
          <w:sz w:val="16"/>
          <w:szCs w:val="16"/>
        </w:rPr>
        <w:t>ЗбМ</w:t>
      </w:r>
      <w:proofErr w:type="spellEnd"/>
      <w:r w:rsidRPr="00F33EBB">
        <w:rPr>
          <w:rFonts w:ascii="Times New Roman" w:hAnsi="Times New Roman" w:cs="Times New Roman"/>
          <w:color w:val="000000" w:themeColor="text1"/>
          <w:sz w:val="16"/>
          <w:szCs w:val="16"/>
        </w:rPr>
        <w:t>, -129), (-1960-64 г.-)- Р.С. Петров (Як-28Л, -28И, -28Н), (1952 г.)- Эрлих, (1965 г.)- С.И. Яськов (Як-28БИ).</w:t>
      </w:r>
    </w:p>
    <w:p w14:paraId="412D6C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Летчики-испытатели: шеф-пилот (1990 г.)- А.А. Синицын; (-1972-79 г.-)- М.С. </w:t>
      </w:r>
      <w:proofErr w:type="spellStart"/>
      <w:r w:rsidRPr="00F33EBB">
        <w:rPr>
          <w:rFonts w:ascii="Times New Roman" w:hAnsi="Times New Roman" w:cs="Times New Roman"/>
          <w:color w:val="000000" w:themeColor="text1"/>
          <w:sz w:val="16"/>
          <w:szCs w:val="16"/>
        </w:rPr>
        <w:t>Дексбах</w:t>
      </w:r>
      <w:proofErr w:type="spellEnd"/>
      <w:r w:rsidRPr="00F33EBB">
        <w:rPr>
          <w:rFonts w:ascii="Times New Roman" w:hAnsi="Times New Roman" w:cs="Times New Roman"/>
          <w:color w:val="000000" w:themeColor="text1"/>
          <w:sz w:val="16"/>
          <w:szCs w:val="16"/>
        </w:rPr>
        <w:t xml:space="preserve">, (2006 г.)- О.О. Кононенко, (1982 г.)- Ю.И. </w:t>
      </w:r>
      <w:proofErr w:type="spellStart"/>
      <w:r w:rsidRPr="00F33EBB">
        <w:rPr>
          <w:rFonts w:ascii="Times New Roman" w:hAnsi="Times New Roman" w:cs="Times New Roman"/>
          <w:color w:val="000000" w:themeColor="text1"/>
          <w:sz w:val="16"/>
          <w:szCs w:val="16"/>
        </w:rPr>
        <w:t>Митиков</w:t>
      </w:r>
      <w:proofErr w:type="spellEnd"/>
      <w:r w:rsidRPr="00F33EBB">
        <w:rPr>
          <w:rFonts w:ascii="Times New Roman" w:hAnsi="Times New Roman" w:cs="Times New Roman"/>
          <w:color w:val="000000" w:themeColor="text1"/>
          <w:sz w:val="16"/>
          <w:szCs w:val="16"/>
        </w:rPr>
        <w:t>, (-1963-67 г.-)- В. Г. Мухин, (1991 г.)- В.А. Якимов.</w:t>
      </w:r>
    </w:p>
    <w:p w14:paraId="06BA38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1959 г.), Як-28Л («28Л», 8.07.1959 г.), Як-28И («28И», 1960), Як-28СР (16.09.1963 г.), Як-28Н (1964), Як-28ИМ (1969); разведчики Як-27Р (28.04.1956 г.), Як-28БИ (1965), Як-28Р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22.11.1967 г.); СВВП: Як-36 (27.07.1964 г.), Як-38 (Як-</w:t>
      </w:r>
      <w:proofErr w:type="spellStart"/>
      <w:r w:rsidRPr="00F33EBB">
        <w:rPr>
          <w:rFonts w:ascii="Times New Roman" w:hAnsi="Times New Roman" w:cs="Times New Roman"/>
          <w:color w:val="000000" w:themeColor="text1"/>
          <w:sz w:val="16"/>
          <w:szCs w:val="16"/>
        </w:rPr>
        <w:t>ЗбМ</w:t>
      </w:r>
      <w:proofErr w:type="spellEnd"/>
      <w:r w:rsidRPr="00F33EBB">
        <w:rPr>
          <w:rFonts w:ascii="Times New Roman" w:hAnsi="Times New Roman" w:cs="Times New Roman"/>
          <w:color w:val="000000" w:themeColor="text1"/>
          <w:sz w:val="16"/>
          <w:szCs w:val="16"/>
        </w:rPr>
        <w:t>, «ВМ», 22.09.1970 г.), Як-38М (30.11.1982 г.), Як-41М (Як-141, 9.03.1987 г., по другой информации 13.06.1990 г.</w:t>
      </w:r>
      <w:r w:rsidRPr="00F33EBB">
        <w:rPr>
          <w:rFonts w:ascii="Times New Roman" w:hAnsi="Times New Roman" w:cs="Times New Roman"/>
          <w:color w:val="000000" w:themeColor="text1"/>
          <w:sz w:val="16"/>
          <w:szCs w:val="16"/>
          <w:vertAlign w:val="superscript"/>
        </w:rPr>
        <w:t>142</w:t>
      </w:r>
      <w:r w:rsidRPr="00F33EBB">
        <w:rPr>
          <w:rFonts w:ascii="Times New Roman" w:hAnsi="Times New Roman" w:cs="Times New Roman"/>
          <w:color w:val="000000" w:themeColor="text1"/>
          <w:sz w:val="16"/>
          <w:szCs w:val="16"/>
        </w:rPr>
        <w:t xml:space="preserve">);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13.07.1955 г.); БПЛА: малоразмерный «60С» (17.06.1983 г.), БЛА-61 «Пчела» (26.04.1986 г.,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16.06.1997 г.).</w:t>
      </w:r>
    </w:p>
    <w:p w14:paraId="312271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СВВП: Як-41М (1990)- 4 (11982).</w:t>
      </w:r>
    </w:p>
    <w:p w14:paraId="1173E6EB" w14:textId="77777777" w:rsidR="004E3FD6" w:rsidRPr="00F33EBB" w:rsidRDefault="004E3FD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E70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вышло постановление ЦК ВКП(б) "О строительстве новых заводов авиапромышленности" и обращали внимание на медлительность ВСНХ и прежде всего по цветным металлам (423,125).</w:t>
      </w:r>
    </w:p>
    <w:p w14:paraId="75CBBD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BD5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мая 1927 были Начаты летные испытания самолета К-2. Пилот </w:t>
      </w:r>
      <w:proofErr w:type="spellStart"/>
      <w:r w:rsidRPr="00F33EBB">
        <w:rPr>
          <w:rFonts w:ascii="Times New Roman" w:hAnsi="Times New Roman" w:cs="Times New Roman"/>
          <w:color w:val="000000" w:themeColor="text1"/>
          <w:sz w:val="16"/>
          <w:szCs w:val="16"/>
        </w:rPr>
        <w:t>С.И.Косинский</w:t>
      </w:r>
      <w:proofErr w:type="spellEnd"/>
      <w:r w:rsidRPr="00F33EBB">
        <w:rPr>
          <w:rFonts w:ascii="Times New Roman" w:hAnsi="Times New Roman" w:cs="Times New Roman"/>
          <w:color w:val="000000" w:themeColor="text1"/>
          <w:sz w:val="16"/>
          <w:szCs w:val="16"/>
        </w:rPr>
        <w:t xml:space="preserve"> (10674).</w:t>
      </w:r>
    </w:p>
    <w:p w14:paraId="266D27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3E130"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мая в 1927 году первый полет самолета </w:t>
      </w:r>
      <w:hyperlink r:id="rId51" w:tgtFrame="_blank" w:history="1">
        <w:r w:rsidRPr="00F33EBB">
          <w:rPr>
            <w:rFonts w:ascii="Times New Roman" w:hAnsi="Times New Roman" w:cs="Times New Roman"/>
            <w:color w:val="000000" w:themeColor="text1"/>
            <w:sz w:val="16"/>
            <w:szCs w:val="16"/>
          </w:rPr>
          <w:t xml:space="preserve">«К-2» </w:t>
        </w:r>
      </w:hyperlink>
      <w:proofErr w:type="spellStart"/>
      <w:r w:rsidRPr="00F33EBB">
        <w:rPr>
          <w:rFonts w:ascii="Times New Roman" w:hAnsi="Times New Roman" w:cs="Times New Roman"/>
          <w:color w:val="000000" w:themeColor="text1"/>
          <w:sz w:val="16"/>
          <w:szCs w:val="16"/>
        </w:rPr>
        <w:t>К.А.Калинина</w:t>
      </w:r>
      <w:proofErr w:type="spellEnd"/>
      <w:r w:rsidRPr="00F33EBB">
        <w:rPr>
          <w:rFonts w:ascii="Times New Roman" w:hAnsi="Times New Roman" w:cs="Times New Roman"/>
          <w:color w:val="000000" w:themeColor="text1"/>
          <w:sz w:val="16"/>
          <w:szCs w:val="16"/>
        </w:rPr>
        <w:t xml:space="preserve"> (экипаж </w:t>
      </w:r>
      <w:proofErr w:type="spellStart"/>
      <w:r w:rsidRPr="00F33EBB">
        <w:rPr>
          <w:rFonts w:ascii="Times New Roman" w:hAnsi="Times New Roman" w:cs="Times New Roman"/>
          <w:color w:val="000000" w:themeColor="text1"/>
          <w:sz w:val="16"/>
          <w:szCs w:val="16"/>
        </w:rPr>
        <w:t>С.А.Коссинского</w:t>
      </w:r>
      <w:proofErr w:type="spellEnd"/>
      <w:r w:rsidRPr="00F33EBB">
        <w:rPr>
          <w:rFonts w:ascii="Times New Roman" w:hAnsi="Times New Roman" w:cs="Times New Roman"/>
          <w:color w:val="000000" w:themeColor="text1"/>
          <w:sz w:val="16"/>
          <w:szCs w:val="16"/>
        </w:rPr>
        <w:t xml:space="preserve">, по </w:t>
      </w:r>
      <w:proofErr w:type="spellStart"/>
      <w:r w:rsidRPr="00F33EBB">
        <w:rPr>
          <w:rFonts w:ascii="Times New Roman" w:hAnsi="Times New Roman" w:cs="Times New Roman"/>
          <w:color w:val="000000" w:themeColor="text1"/>
          <w:sz w:val="16"/>
          <w:szCs w:val="16"/>
        </w:rPr>
        <w:t>др.даным</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М.А.Снегирев</w:t>
      </w:r>
      <w:proofErr w:type="spellEnd"/>
      <w:r w:rsidRPr="00F33EBB">
        <w:rPr>
          <w:rFonts w:ascii="Times New Roman" w:hAnsi="Times New Roman" w:cs="Times New Roman"/>
          <w:color w:val="000000" w:themeColor="text1"/>
          <w:sz w:val="16"/>
          <w:szCs w:val="16"/>
        </w:rPr>
        <w:t>)</w:t>
      </w:r>
    </w:p>
    <w:p w14:paraId="5E02C4D4"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p>
    <w:p w14:paraId="2B45E3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состоялся первый полет К-2 "</w:t>
      </w:r>
      <w:proofErr w:type="spellStart"/>
      <w:r w:rsidRPr="00F33EBB">
        <w:rPr>
          <w:rFonts w:ascii="Times New Roman" w:hAnsi="Times New Roman" w:cs="Times New Roman"/>
          <w:color w:val="000000" w:themeColor="text1"/>
          <w:sz w:val="16"/>
          <w:szCs w:val="16"/>
        </w:rPr>
        <w:t>Робитник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Сичневки</w:t>
      </w:r>
      <w:proofErr w:type="spellEnd"/>
      <w:r w:rsidRPr="00F33EBB">
        <w:rPr>
          <w:rFonts w:ascii="Times New Roman" w:hAnsi="Times New Roman" w:cs="Times New Roman"/>
          <w:color w:val="000000" w:themeColor="text1"/>
          <w:sz w:val="16"/>
          <w:szCs w:val="16"/>
        </w:rPr>
        <w:t xml:space="preserve">" (Работник </w:t>
      </w:r>
      <w:proofErr w:type="spellStart"/>
      <w:r w:rsidRPr="00F33EBB">
        <w:rPr>
          <w:rFonts w:ascii="Times New Roman" w:hAnsi="Times New Roman" w:cs="Times New Roman"/>
          <w:color w:val="000000" w:themeColor="text1"/>
          <w:sz w:val="16"/>
          <w:szCs w:val="16"/>
        </w:rPr>
        <w:t>Январки</w:t>
      </w:r>
      <w:proofErr w:type="spellEnd"/>
      <w:r w:rsidRPr="00F33EBB">
        <w:rPr>
          <w:rFonts w:ascii="Times New Roman" w:hAnsi="Times New Roman" w:cs="Times New Roman"/>
          <w:color w:val="000000" w:themeColor="text1"/>
          <w:sz w:val="16"/>
          <w:szCs w:val="16"/>
        </w:rPr>
        <w:t xml:space="preserve">) в присутствии представителей ВВС Штейгера и </w:t>
      </w:r>
      <w:proofErr w:type="spellStart"/>
      <w:r w:rsidRPr="00F33EBB">
        <w:rPr>
          <w:rFonts w:ascii="Times New Roman" w:hAnsi="Times New Roman" w:cs="Times New Roman"/>
          <w:color w:val="000000" w:themeColor="text1"/>
          <w:sz w:val="16"/>
          <w:szCs w:val="16"/>
        </w:rPr>
        <w:t>Вольникова</w:t>
      </w:r>
      <w:proofErr w:type="spellEnd"/>
      <w:r w:rsidRPr="00F33EBB">
        <w:rPr>
          <w:rFonts w:ascii="Times New Roman" w:hAnsi="Times New Roman" w:cs="Times New Roman"/>
          <w:color w:val="000000" w:themeColor="text1"/>
          <w:sz w:val="16"/>
          <w:szCs w:val="16"/>
        </w:rPr>
        <w:t xml:space="preserve"> и пред. комиссии по испытаниям гражданских самолетов </w:t>
      </w:r>
      <w:proofErr w:type="spellStart"/>
      <w:r w:rsidRPr="00F33EBB">
        <w:rPr>
          <w:rFonts w:ascii="Times New Roman" w:hAnsi="Times New Roman" w:cs="Times New Roman"/>
          <w:color w:val="000000" w:themeColor="text1"/>
          <w:sz w:val="16"/>
          <w:szCs w:val="16"/>
        </w:rPr>
        <w:t>Е.С.Андреева</w:t>
      </w:r>
      <w:proofErr w:type="spellEnd"/>
      <w:r w:rsidRPr="00F33EBB">
        <w:rPr>
          <w:rFonts w:ascii="Times New Roman" w:hAnsi="Times New Roman" w:cs="Times New Roman"/>
          <w:color w:val="000000" w:themeColor="text1"/>
          <w:sz w:val="16"/>
          <w:szCs w:val="16"/>
        </w:rPr>
        <w:t xml:space="preserve">. Летали л Косинский, К.А.К. и </w:t>
      </w:r>
      <w:proofErr w:type="spellStart"/>
      <w:r w:rsidRPr="00F33EBB">
        <w:rPr>
          <w:rFonts w:ascii="Times New Roman" w:hAnsi="Times New Roman" w:cs="Times New Roman"/>
          <w:color w:val="000000" w:themeColor="text1"/>
          <w:sz w:val="16"/>
          <w:szCs w:val="16"/>
        </w:rPr>
        <w:t>бм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Н.Г.Грунин</w:t>
      </w:r>
      <w:proofErr w:type="spellEnd"/>
      <w:r w:rsidRPr="00F33EBB">
        <w:rPr>
          <w:rFonts w:ascii="Times New Roman" w:hAnsi="Times New Roman" w:cs="Times New Roman"/>
          <w:color w:val="000000" w:themeColor="text1"/>
          <w:sz w:val="16"/>
          <w:szCs w:val="16"/>
        </w:rPr>
        <w:t>. Испытывали в течение недели. Пришлось переделывать (70,130).</w:t>
      </w:r>
    </w:p>
    <w:p w14:paraId="333230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133A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2A7AE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57D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мая 1927 г. Реввоенсовет впервые утвердил штат "Постоянной комиссии по испытаниям и приемке вновь построенных и капитально отремонтированных кораблей", положив начало этой организации, существующей и поныне. Первым председателем Постоянной комиссии стал флагман 1-го ранга А. К. </w:t>
      </w:r>
      <w:proofErr w:type="spellStart"/>
      <w:r w:rsidRPr="00F33EBB">
        <w:rPr>
          <w:rFonts w:ascii="Times New Roman" w:hAnsi="Times New Roman" w:cs="Times New Roman"/>
          <w:color w:val="000000" w:themeColor="text1"/>
          <w:sz w:val="16"/>
          <w:szCs w:val="16"/>
        </w:rPr>
        <w:t>Векман</w:t>
      </w:r>
      <w:proofErr w:type="spellEnd"/>
      <w:r w:rsidRPr="00F33EBB">
        <w:rPr>
          <w:rFonts w:ascii="Times New Roman" w:hAnsi="Times New Roman" w:cs="Times New Roman"/>
          <w:color w:val="000000" w:themeColor="text1"/>
          <w:sz w:val="16"/>
          <w:szCs w:val="16"/>
        </w:rPr>
        <w:t xml:space="preserve"> - кадровый морской офицер русского флота, участник гражданской войны. После окончания Морского корпуса в 1903 г. и артиллерийских классов в 1906 г. он служил групповым артиллеристом, затем старшим помощником на миноносцах Пограничник и Страшный. В 1912-1915 гг. А. К. </w:t>
      </w:r>
      <w:proofErr w:type="spellStart"/>
      <w:r w:rsidRPr="00F33EBB">
        <w:rPr>
          <w:rFonts w:ascii="Times New Roman" w:hAnsi="Times New Roman" w:cs="Times New Roman"/>
          <w:color w:val="000000" w:themeColor="text1"/>
          <w:sz w:val="16"/>
          <w:szCs w:val="16"/>
        </w:rPr>
        <w:t>Векман</w:t>
      </w:r>
      <w:proofErr w:type="spellEnd"/>
      <w:r w:rsidRPr="00F33EBB">
        <w:rPr>
          <w:rFonts w:ascii="Times New Roman" w:hAnsi="Times New Roman" w:cs="Times New Roman"/>
          <w:color w:val="000000" w:themeColor="text1"/>
          <w:sz w:val="16"/>
          <w:szCs w:val="16"/>
        </w:rPr>
        <w:t xml:space="preserve"> был командиром миноносца, а затем возглавил охрану Ботнического залива (10700).</w:t>
      </w:r>
    </w:p>
    <w:p w14:paraId="1FFAC0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771C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FC456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289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вышло постановление ПБ о введении в армии должности зам, командира по политработе вместо комиссара (3908,324).</w:t>
      </w:r>
    </w:p>
    <w:p w14:paraId="2FD3B6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EE7E8"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12 мая 1927 г. Протокол №101. Заседание ПБ</w:t>
      </w:r>
    </w:p>
    <w:p w14:paraId="1EE3A153"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 35. Предложение Ворошилова о назначении 2-м заместителем наркомвоенмора Каменева С.С.</w:t>
      </w:r>
    </w:p>
    <w:p w14:paraId="1DB0B22A"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П.36. О члене Реввоенсовета и начальнике ПУ Белорусского военного округа [назначен Ланда].</w:t>
      </w:r>
    </w:p>
    <w:p w14:paraId="1EAFB3E6"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П.50. О </w:t>
      </w:r>
      <w:proofErr w:type="spellStart"/>
      <w:r w:rsidRPr="00F33EBB">
        <w:rPr>
          <w:rFonts w:ascii="Times New Roman" w:hAnsi="Times New Roman" w:cs="Times New Roman"/>
          <w:bCs/>
          <w:color w:val="000000" w:themeColor="text1"/>
          <w:sz w:val="16"/>
          <w:szCs w:val="16"/>
        </w:rPr>
        <w:t>политруководстве</w:t>
      </w:r>
      <w:proofErr w:type="spellEnd"/>
      <w:r w:rsidRPr="00F33EBB">
        <w:rPr>
          <w:rFonts w:ascii="Times New Roman" w:hAnsi="Times New Roman" w:cs="Times New Roman"/>
          <w:bCs/>
          <w:color w:val="000000" w:themeColor="text1"/>
          <w:sz w:val="16"/>
          <w:szCs w:val="16"/>
        </w:rPr>
        <w:t xml:space="preserve"> в Красной Армии* (17150).</w:t>
      </w:r>
    </w:p>
    <w:p w14:paraId="559552B3" w14:textId="77777777" w:rsidR="00EA362E" w:rsidRPr="00F33EBB" w:rsidRDefault="00EA362E" w:rsidP="008215F2">
      <w:pPr>
        <w:spacing w:after="0" w:line="240" w:lineRule="auto"/>
        <w:jc w:val="both"/>
        <w:rPr>
          <w:rFonts w:ascii="Times New Roman" w:hAnsi="Times New Roman" w:cs="Times New Roman"/>
          <w:bCs/>
          <w:color w:val="000000" w:themeColor="text1"/>
          <w:sz w:val="16"/>
          <w:szCs w:val="16"/>
        </w:rPr>
      </w:pPr>
    </w:p>
    <w:p w14:paraId="5C92763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79CD15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E0E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был налет английской полиции на офис общества англо-русской торговли Аркос (3186).</w:t>
      </w:r>
    </w:p>
    <w:p w14:paraId="55322C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D319A0" w14:textId="77777777" w:rsidR="008F1CB0" w:rsidRPr="00F33EBB" w:rsidRDefault="008F1C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1927 британская полиция провела обыск в советско-английской торговой фирме АРКОС под традиционным предлогом — поиск подрывной коммунистической литературы. Вряд ли консервативное правительство Великобритании искало повода для развязывания военного конфликта, скорее речь шла о попытке «прощупать» состояние советского руководства, раздираемого конфликтом между сталинским большинством и «объединенной оппозицией». Реакция Политбюро свидетельствовала о том, что «военная тревога» была воспринята самым серьезным образом. Пресса получила указание развернуть кампанию против империалистических поджигателей войны, по всей стране были организованы демонстрации протеста, в советских посольствах за рубежом принялись уничтожать секретные документы. Бухарину было поручено мобилизовать компартии на проведение акций солидарности с СССР в своих странах. 26 мая, за день до разрыва дипломатических отношений, Политбюро решило эвакуировать персонал дипломатической миссии и торгпредства из Лондона (18416).</w:t>
      </w:r>
    </w:p>
    <w:p w14:paraId="3D8AAE5F" w14:textId="77777777" w:rsidR="008F1CB0" w:rsidRPr="00F33EBB" w:rsidRDefault="008F1CB0" w:rsidP="008215F2">
      <w:pPr>
        <w:spacing w:after="0" w:line="240" w:lineRule="auto"/>
        <w:jc w:val="both"/>
        <w:rPr>
          <w:rFonts w:ascii="Times New Roman" w:hAnsi="Times New Roman" w:cs="Times New Roman"/>
          <w:color w:val="000000" w:themeColor="text1"/>
          <w:sz w:val="16"/>
          <w:szCs w:val="16"/>
        </w:rPr>
      </w:pPr>
    </w:p>
    <w:p w14:paraId="0C50428A" w14:textId="77777777" w:rsidR="004E3FD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E1566C5" w14:textId="77777777" w:rsidR="004E3FD6" w:rsidRPr="00F33EBB" w:rsidRDefault="004E3FD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80EB5" w14:textId="77777777" w:rsidR="00B55AF8" w:rsidRPr="00F33EBB" w:rsidRDefault="00B55A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мая 1927 первый полет Армстронг </w:t>
      </w:r>
      <w:proofErr w:type="spellStart"/>
      <w:r w:rsidRPr="00F33EBB">
        <w:rPr>
          <w:rFonts w:ascii="Times New Roman" w:hAnsi="Times New Roman" w:cs="Times New Roman"/>
          <w:color w:val="000000" w:themeColor="text1"/>
          <w:sz w:val="16"/>
          <w:szCs w:val="16"/>
        </w:rPr>
        <w:t>Уитворт</w:t>
      </w:r>
      <w:proofErr w:type="spellEnd"/>
      <w:r w:rsidRPr="00F33EBB">
        <w:rPr>
          <w:rFonts w:ascii="Times New Roman" w:hAnsi="Times New Roman" w:cs="Times New Roman"/>
          <w:color w:val="000000" w:themeColor="text1"/>
          <w:sz w:val="16"/>
          <w:szCs w:val="16"/>
        </w:rPr>
        <w:t xml:space="preserve"> Старлинг (20359).</w:t>
      </w:r>
    </w:p>
    <w:p w14:paraId="28990A33" w14:textId="77777777" w:rsidR="00B55AF8" w:rsidRPr="00F33EBB" w:rsidRDefault="00B55AF8" w:rsidP="008215F2">
      <w:pPr>
        <w:spacing w:after="0" w:line="240" w:lineRule="auto"/>
        <w:jc w:val="both"/>
        <w:rPr>
          <w:rFonts w:ascii="Times New Roman" w:hAnsi="Times New Roman" w:cs="Times New Roman"/>
          <w:color w:val="000000" w:themeColor="text1"/>
          <w:sz w:val="16"/>
          <w:szCs w:val="16"/>
        </w:rPr>
      </w:pPr>
    </w:p>
    <w:p w14:paraId="16148E14"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мая в 1927 году поднялся в воздух прототип одноместного дневного и ночного истребителя, разработанного английской фирмой «</w:t>
      </w:r>
      <w:proofErr w:type="spellStart"/>
      <w:r w:rsidRPr="00F33EBB">
        <w:rPr>
          <w:rFonts w:ascii="Times New Roman" w:hAnsi="Times New Roman" w:cs="Times New Roman"/>
          <w:color w:val="000000" w:themeColor="text1"/>
          <w:sz w:val="16"/>
          <w:szCs w:val="16"/>
        </w:rPr>
        <w:t>Sir</w:t>
      </w:r>
      <w:proofErr w:type="spellEnd"/>
      <w:r w:rsidRPr="00F33EBB">
        <w:rPr>
          <w:rFonts w:ascii="Times New Roman" w:hAnsi="Times New Roman" w:cs="Times New Roman"/>
          <w:color w:val="000000" w:themeColor="text1"/>
          <w:sz w:val="16"/>
          <w:szCs w:val="16"/>
        </w:rPr>
        <w:t xml:space="preserve"> W.G.» </w:t>
      </w:r>
      <w:r w:rsidRPr="00EF0F9C">
        <w:rPr>
          <w:rFonts w:ascii="Times New Roman" w:hAnsi="Times New Roman" w:cs="Times New Roman"/>
          <w:color w:val="000000" w:themeColor="text1"/>
          <w:sz w:val="16"/>
          <w:szCs w:val="16"/>
          <w:lang w:val="en-US"/>
        </w:rPr>
        <w:t>«</w:t>
      </w:r>
      <w:r w:rsidRPr="00F33EBB">
        <w:rPr>
          <w:rFonts w:ascii="Times New Roman" w:hAnsi="Times New Roman" w:cs="Times New Roman"/>
          <w:color w:val="000000" w:themeColor="text1"/>
          <w:sz w:val="16"/>
          <w:szCs w:val="16"/>
          <w:lang w:val="en-US"/>
        </w:rPr>
        <w:t>Armstrong</w:t>
      </w:r>
      <w:r w:rsidRPr="00EF0F9C">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lang w:val="en-US"/>
        </w:rPr>
        <w:t>Whitworth</w:t>
      </w:r>
      <w:r w:rsidRPr="00EF0F9C">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lang w:val="en-US"/>
        </w:rPr>
        <w:t>Aircraft</w:t>
      </w:r>
      <w:r w:rsidRPr="00EF0F9C">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lang w:val="en-US"/>
        </w:rPr>
        <w:t>Lt</w:t>
      </w:r>
      <w:r w:rsidRPr="00EF0F9C">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rPr>
        <w:t>Самолётимелобозначение</w:t>
      </w:r>
      <w:proofErr w:type="spellEnd"/>
      <w:r w:rsidR="00B55876">
        <w:fldChar w:fldCharType="begin"/>
      </w:r>
      <w:r w:rsidR="00B55876" w:rsidRPr="00EF0F9C">
        <w:rPr>
          <w:lang w:val="en-US"/>
        </w:rPr>
        <w:instrText xml:space="preserve"> HYPERLINK "http://airspot.ru/catalogue/item/armstrong-whitworth-starling" \t "_blank" </w:instrText>
      </w:r>
      <w:r w:rsidR="00B55876">
        <w:fldChar w:fldCharType="separate"/>
      </w:r>
      <w:r w:rsidRPr="00EF0F9C">
        <w:rPr>
          <w:rFonts w:ascii="Times New Roman" w:hAnsi="Times New Roman" w:cs="Times New Roman"/>
          <w:color w:val="000000" w:themeColor="text1"/>
          <w:sz w:val="16"/>
          <w:szCs w:val="16"/>
          <w:lang w:val="en-US"/>
        </w:rPr>
        <w:t>«</w:t>
      </w:r>
      <w:r w:rsidRPr="00F33EBB">
        <w:rPr>
          <w:rFonts w:ascii="Times New Roman" w:hAnsi="Times New Roman" w:cs="Times New Roman"/>
          <w:color w:val="000000" w:themeColor="text1"/>
          <w:sz w:val="16"/>
          <w:szCs w:val="16"/>
          <w:lang w:val="en-US"/>
        </w:rPr>
        <w:t>AW</w:t>
      </w:r>
      <w:r w:rsidRPr="00EF0F9C">
        <w:rPr>
          <w:rFonts w:ascii="Times New Roman" w:hAnsi="Times New Roman" w:cs="Times New Roman"/>
          <w:color w:val="000000" w:themeColor="text1"/>
          <w:sz w:val="16"/>
          <w:szCs w:val="16"/>
          <w:lang w:val="en-US"/>
        </w:rPr>
        <w:t>.</w:t>
      </w:r>
      <w:r w:rsidRPr="00F33EBB">
        <w:rPr>
          <w:rFonts w:ascii="Times New Roman" w:hAnsi="Times New Roman" w:cs="Times New Roman"/>
          <w:color w:val="000000" w:themeColor="text1"/>
          <w:sz w:val="16"/>
          <w:szCs w:val="16"/>
          <w:lang w:val="en-US"/>
        </w:rPr>
        <w:t>XIV</w:t>
      </w:r>
      <w:r w:rsidRPr="00EF0F9C">
        <w:rPr>
          <w:rFonts w:ascii="Times New Roman" w:hAnsi="Times New Roman" w:cs="Times New Roman"/>
          <w:color w:val="000000" w:themeColor="text1"/>
          <w:sz w:val="16"/>
          <w:szCs w:val="16"/>
          <w:lang w:val="en-US"/>
        </w:rPr>
        <w:t>» «</w:t>
      </w:r>
      <w:r w:rsidRPr="00F33EBB">
        <w:rPr>
          <w:rFonts w:ascii="Times New Roman" w:hAnsi="Times New Roman" w:cs="Times New Roman"/>
          <w:color w:val="000000" w:themeColor="text1"/>
          <w:sz w:val="16"/>
          <w:szCs w:val="16"/>
          <w:lang w:val="en-US"/>
        </w:rPr>
        <w:t>Starling</w:t>
      </w:r>
      <w:r w:rsidRPr="00EF0F9C">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lang w:val="en-US"/>
        </w:rPr>
        <w:t>I</w:t>
      </w:r>
      <w:r w:rsidRPr="00EF0F9C">
        <w:rPr>
          <w:rFonts w:ascii="Times New Roman" w:hAnsi="Times New Roman" w:cs="Times New Roman"/>
          <w:color w:val="000000" w:themeColor="text1"/>
          <w:sz w:val="16"/>
          <w:szCs w:val="16"/>
          <w:lang w:val="en-US"/>
        </w:rPr>
        <w:t xml:space="preserve"> </w:t>
      </w:r>
      <w:r w:rsidR="00B55876">
        <w:rPr>
          <w:rFonts w:ascii="Times New Roman" w:hAnsi="Times New Roman" w:cs="Times New Roman"/>
          <w:color w:val="000000" w:themeColor="text1"/>
          <w:sz w:val="16"/>
          <w:szCs w:val="16"/>
        </w:rPr>
        <w:fldChar w:fldCharType="end"/>
      </w:r>
      <w:r w:rsidRPr="00EF0F9C">
        <w:rPr>
          <w:rFonts w:ascii="Times New Roman" w:hAnsi="Times New Roman" w:cs="Times New Roman"/>
          <w:color w:val="000000" w:themeColor="text1"/>
          <w:sz w:val="16"/>
          <w:szCs w:val="16"/>
          <w:lang w:val="en-US"/>
        </w:rPr>
        <w:t>(«</w:t>
      </w:r>
      <w:r w:rsidRPr="00F33EBB">
        <w:rPr>
          <w:rFonts w:ascii="Times New Roman" w:hAnsi="Times New Roman" w:cs="Times New Roman"/>
          <w:color w:val="000000" w:themeColor="text1"/>
          <w:sz w:val="16"/>
          <w:szCs w:val="16"/>
          <w:lang w:val="en-US"/>
        </w:rPr>
        <w:t>J</w:t>
      </w:r>
      <w:r w:rsidRPr="00EF0F9C">
        <w:rPr>
          <w:rFonts w:ascii="Times New Roman" w:hAnsi="Times New Roman" w:cs="Times New Roman"/>
          <w:color w:val="000000" w:themeColor="text1"/>
          <w:sz w:val="16"/>
          <w:szCs w:val="16"/>
          <w:lang w:val="en-US"/>
        </w:rPr>
        <w:t xml:space="preserve">8027»). </w:t>
      </w:r>
      <w:r w:rsidRPr="00F33EBB">
        <w:rPr>
          <w:rFonts w:ascii="Times New Roman" w:hAnsi="Times New Roman" w:cs="Times New Roman"/>
          <w:color w:val="000000" w:themeColor="text1"/>
          <w:sz w:val="16"/>
          <w:szCs w:val="16"/>
        </w:rPr>
        <w:t xml:space="preserve">Самолет представлял собой биплан оборудованный поршневым </w:t>
      </w:r>
      <w:proofErr w:type="spellStart"/>
      <w:r w:rsidRPr="00F33EBB">
        <w:rPr>
          <w:rFonts w:ascii="Times New Roman" w:hAnsi="Times New Roman" w:cs="Times New Roman"/>
          <w:color w:val="000000" w:themeColor="text1"/>
          <w:sz w:val="16"/>
          <w:szCs w:val="16"/>
        </w:rPr>
        <w:t>четырнадцатицилиндровым</w:t>
      </w:r>
      <w:proofErr w:type="spellEnd"/>
      <w:r w:rsidRPr="00F33EBB">
        <w:rPr>
          <w:rFonts w:ascii="Times New Roman" w:hAnsi="Times New Roman" w:cs="Times New Roman"/>
          <w:color w:val="000000" w:themeColor="text1"/>
          <w:sz w:val="16"/>
          <w:szCs w:val="16"/>
        </w:rPr>
        <w:t xml:space="preserve"> двигателем воздушного охлаждения «</w:t>
      </w:r>
      <w:proofErr w:type="spellStart"/>
      <w:r w:rsidRPr="00F33EBB">
        <w:rPr>
          <w:rFonts w:ascii="Times New Roman" w:hAnsi="Times New Roman" w:cs="Times New Roman"/>
          <w:color w:val="000000" w:themeColor="text1"/>
          <w:sz w:val="16"/>
          <w:szCs w:val="16"/>
        </w:rPr>
        <w:t>Armstrong</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Siddeley</w:t>
      </w:r>
      <w:proofErr w:type="spellEnd"/>
      <w:r w:rsidRPr="00F33EBB">
        <w:rPr>
          <w:rFonts w:ascii="Times New Roman" w:hAnsi="Times New Roman" w:cs="Times New Roman"/>
          <w:color w:val="000000" w:themeColor="text1"/>
          <w:sz w:val="16"/>
          <w:szCs w:val="16"/>
        </w:rPr>
        <w:t>» «Jaguar VII» мощностью 385 л.с. Испытания самолета выявили недостатки самолета. Было решено выпустить новую модификацию самолета под обозначением «</w:t>
      </w:r>
      <w:proofErr w:type="spellStart"/>
      <w:r w:rsidRPr="00F33EBB">
        <w:rPr>
          <w:rFonts w:ascii="Times New Roman" w:hAnsi="Times New Roman" w:cs="Times New Roman"/>
          <w:color w:val="000000" w:themeColor="text1"/>
          <w:sz w:val="16"/>
          <w:szCs w:val="16"/>
        </w:rPr>
        <w:t>Starling</w:t>
      </w:r>
      <w:proofErr w:type="spellEnd"/>
      <w:r w:rsidRPr="00F33EBB">
        <w:rPr>
          <w:rFonts w:ascii="Times New Roman" w:hAnsi="Times New Roman" w:cs="Times New Roman"/>
          <w:color w:val="000000" w:themeColor="text1"/>
          <w:sz w:val="16"/>
          <w:szCs w:val="16"/>
        </w:rPr>
        <w:t>» II (14889).</w:t>
      </w:r>
    </w:p>
    <w:p w14:paraId="2D9B4825" w14:textId="77777777" w:rsidR="004E3FD6" w:rsidRPr="00F33EBB" w:rsidRDefault="004E3FD6" w:rsidP="008215F2">
      <w:pPr>
        <w:spacing w:after="0" w:line="240" w:lineRule="auto"/>
        <w:jc w:val="both"/>
        <w:rPr>
          <w:rFonts w:ascii="Times New Roman" w:hAnsi="Times New Roman" w:cs="Times New Roman"/>
          <w:color w:val="000000" w:themeColor="text1"/>
          <w:sz w:val="16"/>
          <w:szCs w:val="16"/>
        </w:rPr>
      </w:pPr>
    </w:p>
    <w:p w14:paraId="392B73B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303A0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195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мая 1927 в Харькове состоялись испытания первого санитарного К-3 К.А.К. Экспонировали на выставке в Берлине в 1928 (438,573).</w:t>
      </w:r>
    </w:p>
    <w:p w14:paraId="681868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он был выпущен к 10 годовщине октября (1080,1).</w:t>
      </w:r>
    </w:p>
    <w:p w14:paraId="0B7BBD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444DC" w14:textId="77777777" w:rsidR="009165D5" w:rsidRDefault="009165D5" w:rsidP="009165D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мая 1927 г. в</w:t>
      </w:r>
      <w:r w:rsidRPr="003C1D4E">
        <w:rPr>
          <w:rFonts w:ascii="Times New Roman" w:hAnsi="Times New Roman" w:cs="Times New Roman"/>
          <w:color w:val="0070C0"/>
          <w:sz w:val="16"/>
          <w:szCs w:val="16"/>
        </w:rPr>
        <w:t xml:space="preserve"> Харькове состоялось испытанно первого советского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и</w:t>
      </w:r>
      <w:r>
        <w:rPr>
          <w:rFonts w:ascii="Times New Roman" w:hAnsi="Times New Roman" w:cs="Times New Roman"/>
          <w:color w:val="0070C0"/>
          <w:sz w:val="16"/>
          <w:szCs w:val="16"/>
        </w:rPr>
        <w:t xml:space="preserve">тарного </w:t>
      </w:r>
      <w:r w:rsidRPr="003C1D4E">
        <w:rPr>
          <w:rFonts w:ascii="Times New Roman" w:hAnsi="Times New Roman" w:cs="Times New Roman"/>
          <w:color w:val="0070C0"/>
          <w:sz w:val="16"/>
          <w:szCs w:val="16"/>
        </w:rPr>
        <w:t xml:space="preserve">самолета К-3 </w:t>
      </w:r>
      <w:proofErr w:type="spellStart"/>
      <w:r w:rsidRPr="003C1D4E">
        <w:rPr>
          <w:rFonts w:ascii="Times New Roman" w:hAnsi="Times New Roman" w:cs="Times New Roman"/>
          <w:color w:val="0070C0"/>
          <w:sz w:val="16"/>
          <w:szCs w:val="16"/>
        </w:rPr>
        <w:t>коиструкци</w:t>
      </w:r>
      <w:r>
        <w:rPr>
          <w:rFonts w:ascii="Times New Roman" w:hAnsi="Times New Roman" w:cs="Times New Roman"/>
          <w:color w:val="0070C0"/>
          <w:sz w:val="16"/>
          <w:szCs w:val="16"/>
        </w:rPr>
        <w:t>и</w:t>
      </w:r>
      <w:proofErr w:type="spellEnd"/>
      <w:r w:rsidRPr="003C1D4E">
        <w:rPr>
          <w:rFonts w:ascii="Times New Roman" w:hAnsi="Times New Roman" w:cs="Times New Roman"/>
          <w:color w:val="0070C0"/>
          <w:sz w:val="16"/>
          <w:szCs w:val="16"/>
        </w:rPr>
        <w:t xml:space="preserve"> инженера </w:t>
      </w:r>
      <w:proofErr w:type="spellStart"/>
      <w:r w:rsidRPr="003C1D4E">
        <w:rPr>
          <w:rFonts w:ascii="Times New Roman" w:hAnsi="Times New Roman" w:cs="Times New Roman"/>
          <w:color w:val="0070C0"/>
          <w:sz w:val="16"/>
          <w:szCs w:val="16"/>
        </w:rPr>
        <w:t>К.А.Калинина</w:t>
      </w:r>
      <w:proofErr w:type="spellEnd"/>
      <w:r w:rsidRPr="003C1D4E">
        <w:rPr>
          <w:rFonts w:ascii="Times New Roman" w:hAnsi="Times New Roman" w:cs="Times New Roman"/>
          <w:color w:val="0070C0"/>
          <w:sz w:val="16"/>
          <w:szCs w:val="16"/>
        </w:rPr>
        <w:t xml:space="preserve">, К-3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цельно</w:t>
      </w:r>
      <w:r>
        <w:rPr>
          <w:rFonts w:ascii="Times New Roman" w:hAnsi="Times New Roman" w:cs="Times New Roman"/>
          <w:color w:val="0070C0"/>
          <w:sz w:val="16"/>
          <w:szCs w:val="16"/>
        </w:rPr>
        <w:t xml:space="preserve">металлический </w:t>
      </w:r>
      <w:r w:rsidRPr="003C1D4E">
        <w:rPr>
          <w:rFonts w:ascii="Times New Roman" w:hAnsi="Times New Roman" w:cs="Times New Roman"/>
          <w:color w:val="0070C0"/>
          <w:sz w:val="16"/>
          <w:szCs w:val="16"/>
        </w:rPr>
        <w:t>подкосный высокоплан с мотором БМВ 186 л.с.,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построе</w:t>
      </w:r>
      <w:r>
        <w:rPr>
          <w:rFonts w:ascii="Times New Roman" w:hAnsi="Times New Roman" w:cs="Times New Roman"/>
          <w:color w:val="0070C0"/>
          <w:sz w:val="16"/>
          <w:szCs w:val="16"/>
        </w:rPr>
        <w:t xml:space="preserve">нный на </w:t>
      </w:r>
      <w:r w:rsidRPr="003C1D4E">
        <w:rPr>
          <w:rFonts w:ascii="Times New Roman" w:hAnsi="Times New Roman" w:cs="Times New Roman"/>
          <w:color w:val="0070C0"/>
          <w:sz w:val="16"/>
          <w:szCs w:val="16"/>
        </w:rPr>
        <w:t>средства общества Краевого Креста.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пассажирской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аб</w:t>
      </w:r>
      <w:r>
        <w:rPr>
          <w:rFonts w:ascii="Times New Roman" w:hAnsi="Times New Roman" w:cs="Times New Roman"/>
          <w:color w:val="0070C0"/>
          <w:sz w:val="16"/>
          <w:szCs w:val="16"/>
        </w:rPr>
        <w:t xml:space="preserve">ине – двое носилок </w:t>
      </w:r>
      <w:r w:rsidRPr="003C1D4E">
        <w:rPr>
          <w:rFonts w:ascii="Times New Roman" w:hAnsi="Times New Roman" w:cs="Times New Roman"/>
          <w:color w:val="0070C0"/>
          <w:sz w:val="16"/>
          <w:szCs w:val="16"/>
        </w:rPr>
        <w:t xml:space="preserve">в два яруса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место для врача.</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олезная нагрузки - 475 кг</w:t>
      </w:r>
      <w:r>
        <w:rPr>
          <w:rFonts w:ascii="Times New Roman" w:hAnsi="Times New Roman" w:cs="Times New Roman"/>
          <w:color w:val="0070C0"/>
          <w:sz w:val="16"/>
          <w:szCs w:val="16"/>
        </w:rPr>
        <w:t>, ско</w:t>
      </w:r>
      <w:r w:rsidRPr="003C1D4E">
        <w:rPr>
          <w:rFonts w:ascii="Times New Roman" w:hAnsi="Times New Roman" w:cs="Times New Roman"/>
          <w:color w:val="0070C0"/>
          <w:sz w:val="16"/>
          <w:szCs w:val="16"/>
        </w:rPr>
        <w:t xml:space="preserve">рость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152 км/час.</w:t>
      </w:r>
      <w:r>
        <w:rPr>
          <w:rFonts w:ascii="Times New Roman" w:hAnsi="Times New Roman" w:cs="Times New Roman"/>
          <w:color w:val="0070C0"/>
          <w:sz w:val="16"/>
          <w:szCs w:val="16"/>
        </w:rPr>
        <w:t xml:space="preserve"> С</w:t>
      </w:r>
      <w:r w:rsidRPr="003C1D4E">
        <w:rPr>
          <w:rFonts w:ascii="Times New Roman" w:hAnsi="Times New Roman" w:cs="Times New Roman"/>
          <w:color w:val="0070C0"/>
          <w:sz w:val="16"/>
          <w:szCs w:val="16"/>
        </w:rPr>
        <w:t xml:space="preserve">амолет экспонировался на выставке </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 Берлине.</w:t>
      </w:r>
    </w:p>
    <w:p w14:paraId="2522B3EB" w14:textId="77777777" w:rsidR="009165D5" w:rsidRDefault="009165D5" w:rsidP="009165D5">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/"Известия ЦИК СССР" </w:t>
      </w:r>
      <w:proofErr w:type="spellStart"/>
      <w:r w:rsidRPr="003C1D4E">
        <w:rPr>
          <w:rFonts w:ascii="Times New Roman" w:hAnsi="Times New Roman" w:cs="Times New Roman"/>
          <w:color w:val="0070C0"/>
          <w:sz w:val="16"/>
          <w:szCs w:val="16"/>
        </w:rPr>
        <w:t>аа</w:t>
      </w:r>
      <w:proofErr w:type="spellEnd"/>
      <w:r w:rsidRPr="003C1D4E">
        <w:rPr>
          <w:rFonts w:ascii="Times New Roman" w:hAnsi="Times New Roman" w:cs="Times New Roman"/>
          <w:color w:val="0070C0"/>
          <w:sz w:val="16"/>
          <w:szCs w:val="16"/>
        </w:rPr>
        <w:t xml:space="preserve"> 7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14 мая 1927;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1928 № 1/</w:t>
      </w:r>
      <w:r>
        <w:rPr>
          <w:rFonts w:ascii="Times New Roman" w:hAnsi="Times New Roman" w:cs="Times New Roman"/>
          <w:color w:val="0070C0"/>
          <w:sz w:val="16"/>
          <w:szCs w:val="16"/>
        </w:rPr>
        <w:t xml:space="preserve"> (23370).</w:t>
      </w:r>
    </w:p>
    <w:p w14:paraId="3F5D0BEC" w14:textId="77777777" w:rsidR="009165D5" w:rsidRDefault="009165D5" w:rsidP="009165D5">
      <w:pPr>
        <w:spacing w:after="0" w:line="240" w:lineRule="auto"/>
        <w:jc w:val="both"/>
        <w:rPr>
          <w:rFonts w:ascii="Times New Roman" w:hAnsi="Times New Roman" w:cs="Times New Roman"/>
          <w:color w:val="0070C0"/>
          <w:sz w:val="16"/>
          <w:szCs w:val="16"/>
        </w:rPr>
      </w:pPr>
    </w:p>
    <w:p w14:paraId="2527819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33EBB">
        <w:rPr>
          <w:rFonts w:ascii="Times New Roman" w:hAnsi="Times New Roman" w:cs="Times New Roman"/>
          <w:i/>
          <w:iCs/>
          <w:color w:val="000000" w:themeColor="text1"/>
          <w:sz w:val="16"/>
          <w:szCs w:val="16"/>
        </w:rPr>
        <w:t>Армия</w:t>
      </w:r>
      <w:r w:rsidRPr="00F33EBB">
        <w:rPr>
          <w:rFonts w:ascii="Times New Roman" w:hAnsi="Times New Roman" w:cs="Times New Roman"/>
          <w:i/>
          <w:iCs/>
          <w:color w:val="000000" w:themeColor="text1"/>
          <w:sz w:val="16"/>
          <w:szCs w:val="16"/>
          <w:lang w:val="en-US"/>
        </w:rPr>
        <w:t>:</w:t>
      </w:r>
    </w:p>
    <w:p w14:paraId="77A25F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B3AA5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lang w:val="en-US"/>
        </w:rPr>
        <w:t xml:space="preserve">May 13, 1927 Commissar of </w:t>
      </w:r>
      <w:proofErr w:type="spellStart"/>
      <w:r w:rsidRPr="00F33EBB">
        <w:rPr>
          <w:rFonts w:ascii="Times New Roman" w:hAnsi="Times New Roman" w:cs="Times New Roman"/>
          <w:color w:val="000000" w:themeColor="text1"/>
          <w:sz w:val="16"/>
          <w:szCs w:val="16"/>
          <w:lang w:val="en-US"/>
        </w:rPr>
        <w:t>Defence</w:t>
      </w:r>
      <w:proofErr w:type="spellEnd"/>
      <w:r w:rsidRPr="00F33EBB">
        <w:rPr>
          <w:rFonts w:ascii="Times New Roman" w:hAnsi="Times New Roman" w:cs="Times New Roman"/>
          <w:color w:val="000000" w:themeColor="text1"/>
          <w:sz w:val="16"/>
          <w:szCs w:val="16"/>
          <w:lang w:val="en-US"/>
        </w:rPr>
        <w:t xml:space="preserve"> directive ended the control that the political commissars had over the highest officers, the military commander was given the resp </w:t>
      </w:r>
      <w:proofErr w:type="spellStart"/>
      <w:r w:rsidRPr="00F33EBB">
        <w:rPr>
          <w:rFonts w:ascii="Times New Roman" w:hAnsi="Times New Roman" w:cs="Times New Roman"/>
          <w:color w:val="000000" w:themeColor="text1"/>
          <w:sz w:val="16"/>
          <w:szCs w:val="16"/>
          <w:lang w:val="en-US"/>
        </w:rPr>
        <w:t>onsibility</w:t>
      </w:r>
      <w:proofErr w:type="spellEnd"/>
      <w:r w:rsidRPr="00F33EBB">
        <w:rPr>
          <w:rFonts w:ascii="Times New Roman" w:hAnsi="Times New Roman" w:cs="Times New Roman"/>
          <w:color w:val="000000" w:themeColor="text1"/>
          <w:sz w:val="16"/>
          <w:szCs w:val="16"/>
          <w:lang w:val="en-US"/>
        </w:rPr>
        <w:t xml:space="preserve"> for `general political leadership for the purpose of complete coordination of military and p </w:t>
      </w:r>
      <w:proofErr w:type="spellStart"/>
      <w:r w:rsidRPr="00F33EBB">
        <w:rPr>
          <w:rFonts w:ascii="Times New Roman" w:hAnsi="Times New Roman" w:cs="Times New Roman"/>
          <w:color w:val="000000" w:themeColor="text1"/>
          <w:sz w:val="16"/>
          <w:szCs w:val="16"/>
          <w:lang w:val="en-US"/>
        </w:rPr>
        <w:t>olitical</w:t>
      </w:r>
      <w:proofErr w:type="spellEnd"/>
      <w:r w:rsidRPr="00F33EBB">
        <w:rPr>
          <w:rFonts w:ascii="Times New Roman" w:hAnsi="Times New Roman" w:cs="Times New Roman"/>
          <w:color w:val="000000" w:themeColor="text1"/>
          <w:sz w:val="16"/>
          <w:szCs w:val="16"/>
          <w:lang w:val="en-US"/>
        </w:rPr>
        <w:t xml:space="preserve"> affairs in the unit (1065).</w:t>
      </w:r>
    </w:p>
    <w:p w14:paraId="03ED45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09892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мая 1927 упразднили институт военных комиссаров (1065).</w:t>
      </w:r>
    </w:p>
    <w:p w14:paraId="383C70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A7D5C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EC0D0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0F0B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мая 1927 Черной Пятницей начался крах германской экономической системы (3481).</w:t>
      </w:r>
    </w:p>
    <w:p w14:paraId="6A39CA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7259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мая 1927 в Германии произошел крах финансового и экономического рынка (“черная пятница”) (4962).</w:t>
      </w:r>
    </w:p>
    <w:p w14:paraId="010AE1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78352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39BBF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B8A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мая 1927 закончилось утверждение макета И-3 ОСС ЦКБ (Н.Н.П.), которое проходило в нескольких заседаниях комиссии НК УВВС,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НИИ ВВС с 13 апреля 1927 (2275).</w:t>
      </w:r>
    </w:p>
    <w:p w14:paraId="6502FF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0F9C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мая 1927 был закончен И-3 Н.Н.П. (67,54), но первый полет рискнули сделать только весной 1928. По </w:t>
      </w:r>
      <w:proofErr w:type="spellStart"/>
      <w:r w:rsidRPr="00F33EBB">
        <w:rPr>
          <w:rFonts w:ascii="Times New Roman" w:hAnsi="Times New Roman" w:cs="Times New Roman"/>
          <w:color w:val="000000" w:themeColor="text1"/>
          <w:sz w:val="16"/>
          <w:szCs w:val="16"/>
        </w:rPr>
        <w:t>В.Б.Шаврову</w:t>
      </w:r>
      <w:proofErr w:type="spellEnd"/>
      <w:r w:rsidRPr="00F33EBB">
        <w:rPr>
          <w:rFonts w:ascii="Times New Roman" w:hAnsi="Times New Roman" w:cs="Times New Roman"/>
          <w:color w:val="000000" w:themeColor="text1"/>
          <w:sz w:val="16"/>
          <w:szCs w:val="16"/>
        </w:rPr>
        <w:t xml:space="preserve"> - в этот день (14 мая) был только утвержден макет (92,359).</w:t>
      </w:r>
    </w:p>
    <w:p w14:paraId="54EA0E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Видно в этом и было вредительство - затягивал.</w:t>
      </w:r>
    </w:p>
    <w:p w14:paraId="322EC6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более точным данным в этот день был только утвержден макет И-3 Н.Н.П. (228,68).</w:t>
      </w:r>
    </w:p>
    <w:p w14:paraId="478C0E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A65F"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14 мая 1927 г. рассмотрение проекта и макета самолета И-3 формально завершилось, но к нему оставались вопросы по прочности отдельных узлов. Макет утвердили и то лишь предварительно, но проект и расчет Поликарпов должен был уточнить и привести в соответствие с тем вариантом норм прочности, который НТК ВВС принял. Также оставался общий для всей авиапромышленности вопрос обеспечения поддержания качества серийных самолетов в т.ч. и по сохранению заданной прочности (отсутствия опасного брака) –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должен был разработать меры к тому, а НИИ ВВС с 17 мая 1927 г. начал проводить периодические испытания перегрузок на самолетах всех типов (24300).</w:t>
      </w:r>
    </w:p>
    <w:p w14:paraId="18D38FE3"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18 мая 1927 г. на заседание Техсовета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наряду с другими 3-м пунктом рассмотрен вопрос об изменениях, которые будут внесены в проект И-3, показано, что на макете самолета они отражаться не будут, и он утвержден окончательно (24300).</w:t>
      </w:r>
    </w:p>
    <w:p w14:paraId="0743C2C6" w14:textId="77777777" w:rsidR="006261C1" w:rsidRPr="00735736" w:rsidRDefault="006261C1" w:rsidP="006261C1">
      <w:pPr>
        <w:spacing w:after="0" w:line="240" w:lineRule="auto"/>
        <w:jc w:val="both"/>
        <w:rPr>
          <w:rFonts w:ascii="Times New Roman" w:hAnsi="Times New Roman" w:cs="Times New Roman"/>
          <w:color w:val="0070C0"/>
          <w:sz w:val="16"/>
          <w:szCs w:val="16"/>
        </w:rPr>
      </w:pPr>
    </w:p>
    <w:p w14:paraId="631C6CB2"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мая в 1927 году постановлением Совета труда и обороны СССР в Москве был основан авиационный завод. Ныне Казанское авиационное производственное объединение имени </w:t>
      </w:r>
      <w:proofErr w:type="spellStart"/>
      <w:r w:rsidRPr="00F33EBB">
        <w:rPr>
          <w:rFonts w:ascii="Times New Roman" w:hAnsi="Times New Roman" w:cs="Times New Roman"/>
          <w:color w:val="000000" w:themeColor="text1"/>
          <w:sz w:val="16"/>
          <w:szCs w:val="16"/>
        </w:rPr>
        <w:t>С.П.Горбунова</w:t>
      </w:r>
      <w:proofErr w:type="spellEnd"/>
      <w:r w:rsidRPr="00F33EBB">
        <w:rPr>
          <w:rFonts w:ascii="Times New Roman" w:hAnsi="Times New Roman" w:cs="Times New Roman"/>
          <w:color w:val="000000" w:themeColor="text1"/>
          <w:sz w:val="16"/>
          <w:szCs w:val="16"/>
        </w:rPr>
        <w:t xml:space="preserve"> (14890).</w:t>
      </w:r>
    </w:p>
    <w:p w14:paraId="5482E50B"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3C99C4EB"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мая в 1927 году завершилось рассмотрение окончательного макета «И-3» с мотором «БМВ-VI» на Комиссии НК,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НИИ ВВС. Предварительный проект «И-3-БМВ-VI» был закончен и представлен в Технический Совет 7 мая, а утвержден 1 июня 1927 г. Через два дня его утвердил и НК ВВС (14891).</w:t>
      </w:r>
    </w:p>
    <w:p w14:paraId="722430C1"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716F3D9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lastRenderedPageBreak/>
        <w:t>14 мая 1927 г. на заседании РЗ СТО СССР рассматривался вопрос о мерах по приведению в порядок самолетостроительного завода в Филях. РЗ постановило обязать ВСНХ СССР немедленно приступить к ремонтным работам на заводе в Филях, выделив для этой цели 350 тыс. рублей (12376).</w:t>
      </w:r>
    </w:p>
    <w:p w14:paraId="539AD632" w14:textId="77777777" w:rsidR="00DA1EC5" w:rsidRPr="00F33EBB" w:rsidRDefault="00DA1EC5" w:rsidP="008215F2">
      <w:pPr>
        <w:pStyle w:val="rtejustify"/>
        <w:spacing w:before="0" w:after="0"/>
        <w:rPr>
          <w:color w:val="000000" w:themeColor="text1"/>
          <w:sz w:val="16"/>
          <w:szCs w:val="16"/>
          <w:vertAlign w:val="superscript"/>
        </w:rPr>
      </w:pPr>
    </w:p>
    <w:p w14:paraId="76181E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мая 1927 г. постановлением СТО во исполнение Постановления ЦК ВКП (б) от 4 марта 1926 г. концессия Юнкерса была ликвидирована, завод (Завод № 22 ИМ. 10-летия Октября ВСНХ, НКТП, Русско-балтийский автомобильный завод, 2-й автомобильный завод «Руссо-Балт» (ГАЗ-2, «</w:t>
      </w:r>
      <w:proofErr w:type="spellStart"/>
      <w:r w:rsidRPr="00F33EBB">
        <w:rPr>
          <w:rFonts w:ascii="Times New Roman" w:hAnsi="Times New Roman" w:cs="Times New Roman"/>
          <w:color w:val="000000" w:themeColor="text1"/>
          <w:sz w:val="16"/>
          <w:szCs w:val="16"/>
        </w:rPr>
        <w:t>Автобалт</w:t>
      </w:r>
      <w:proofErr w:type="spellEnd"/>
      <w:r w:rsidRPr="00F33EBB">
        <w:rPr>
          <w:rFonts w:ascii="Times New Roman" w:hAnsi="Times New Roman" w:cs="Times New Roman"/>
          <w:color w:val="000000" w:themeColor="text1"/>
          <w:sz w:val="16"/>
          <w:szCs w:val="16"/>
        </w:rPr>
        <w:t xml:space="preserve">»),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передан в состав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w:t>
      </w:r>
    </w:p>
    <w:p w14:paraId="164D27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w:t>
      </w:r>
      <w:proofErr w:type="spellStart"/>
      <w:r w:rsidRPr="00F33EBB">
        <w:rPr>
          <w:rFonts w:ascii="Times New Roman" w:hAnsi="Times New Roman" w:cs="Times New Roman"/>
          <w:color w:val="000000" w:themeColor="text1"/>
          <w:sz w:val="16"/>
          <w:szCs w:val="16"/>
        </w:rPr>
        <w:t>Автобалт</w:t>
      </w:r>
      <w:proofErr w:type="spellEnd"/>
      <w:r w:rsidRPr="00F33EBB">
        <w:rPr>
          <w:rFonts w:ascii="Times New Roman" w:hAnsi="Times New Roman" w:cs="Times New Roman"/>
          <w:color w:val="000000" w:themeColor="text1"/>
          <w:sz w:val="16"/>
          <w:szCs w:val="16"/>
        </w:rPr>
        <w:t>»).</w:t>
      </w:r>
    </w:p>
    <w:p w14:paraId="28FD10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1918 г. завод вступил в строй. Строительство закончено в 1919.</w:t>
      </w:r>
    </w:p>
    <w:p w14:paraId="0F73E7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Здесь 8.10.1922 г. был выпущен первый советский автомобиль. Завод был основной ремонтной базой автомобильных и танковых частей Красной Армии.</w:t>
      </w:r>
    </w:p>
    <w:p w14:paraId="6C9537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декабря 1922 г. в соответствии с решением СНК завод с 23.01.1923 г. был передан в концессию фирме  Г. Юнкерса для производства металлических самолетов. Производство автомобилей передано на 2-й БТАЗ.</w:t>
      </w:r>
    </w:p>
    <w:p w14:paraId="336FCF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637D8F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62F098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430530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392E87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490F82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1936 г. на заводе - ОКО-22 Петлякова.</w:t>
      </w:r>
    </w:p>
    <w:p w14:paraId="731E75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728A7F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464958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пр. НКОП № 02сс от 10.01.1937 г. заводу поручен выпуск 62 комплектов (248 баков) </w:t>
      </w:r>
      <w:proofErr w:type="spellStart"/>
      <w:r w:rsidRPr="00F33EBB">
        <w:rPr>
          <w:rFonts w:ascii="Times New Roman" w:hAnsi="Times New Roman" w:cs="Times New Roman"/>
          <w:color w:val="000000" w:themeColor="text1"/>
          <w:sz w:val="16"/>
          <w:szCs w:val="16"/>
        </w:rPr>
        <w:t>протектированных</w:t>
      </w:r>
      <w:proofErr w:type="spellEnd"/>
      <w:r w:rsidRPr="00F33EBB">
        <w:rPr>
          <w:rFonts w:ascii="Times New Roman" w:hAnsi="Times New Roman" w:cs="Times New Roman"/>
          <w:color w:val="000000" w:themeColor="text1"/>
          <w:sz w:val="16"/>
          <w:szCs w:val="16"/>
        </w:rPr>
        <w:t xml:space="preserve"> топливных баков для СБ. Производственная программа завода на 1937 г.: 900 СБ, 50 АНТ-35.</w:t>
      </w:r>
    </w:p>
    <w:p w14:paraId="06E025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0155E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11.1937 г. на завод № 126 для освоения ДБ-3 командирован 21 специалист.</w:t>
      </w:r>
    </w:p>
    <w:p w14:paraId="2ECF1C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 КО № 266сс/</w:t>
      </w:r>
      <w:proofErr w:type="spellStart"/>
      <w:r w:rsidRPr="00F33EBB">
        <w:rPr>
          <w:rFonts w:ascii="Times New Roman" w:hAnsi="Times New Roman" w:cs="Times New Roman"/>
          <w:color w:val="000000" w:themeColor="text1"/>
          <w:sz w:val="16"/>
          <w:szCs w:val="16"/>
        </w:rPr>
        <w:t>ов</w:t>
      </w:r>
      <w:proofErr w:type="spellEnd"/>
      <w:r w:rsidRPr="00F33EBB">
        <w:rPr>
          <w:rFonts w:ascii="Times New Roman" w:hAnsi="Times New Roman" w:cs="Times New Roman"/>
          <w:color w:val="000000" w:themeColor="text1"/>
          <w:sz w:val="16"/>
          <w:szCs w:val="16"/>
        </w:rPr>
        <w:t xml:space="preserve">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5A81FF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482268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6B1C04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w:t>
      </w:r>
      <w:proofErr w:type="spellStart"/>
      <w:r w:rsidRPr="00F33EBB">
        <w:rPr>
          <w:rFonts w:ascii="Times New Roman" w:hAnsi="Times New Roman" w:cs="Times New Roman"/>
          <w:color w:val="000000" w:themeColor="text1"/>
          <w:sz w:val="16"/>
          <w:szCs w:val="16"/>
        </w:rPr>
        <w:t>посадочнные</w:t>
      </w:r>
      <w:proofErr w:type="spellEnd"/>
      <w:r w:rsidRPr="00F33EBB">
        <w:rPr>
          <w:rFonts w:ascii="Times New Roman" w:hAnsi="Times New Roman" w:cs="Times New Roman"/>
          <w:color w:val="000000" w:themeColor="text1"/>
          <w:sz w:val="16"/>
          <w:szCs w:val="16"/>
        </w:rPr>
        <w:t xml:space="preserve"> приспособления типа воздушной подушки.</w:t>
      </w:r>
    </w:p>
    <w:p w14:paraId="2CEA3A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30DDB7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завода цехи (1937 г.): № 9, штамповочный (2000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w:t>
      </w:r>
    </w:p>
    <w:p w14:paraId="44CB7B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План производства на 1941 г.: 1625 Пе-2 и 125 Ар-2.</w:t>
      </w:r>
      <w:r w:rsidRPr="00F33EBB">
        <w:rPr>
          <w:rFonts w:ascii="Times New Roman" w:hAnsi="Times New Roman" w:cs="Times New Roman"/>
          <w:color w:val="000000" w:themeColor="text1"/>
          <w:sz w:val="16"/>
          <w:szCs w:val="16"/>
          <w:vertAlign w:val="superscript"/>
        </w:rPr>
        <w:t>144</w:t>
      </w:r>
    </w:p>
    <w:p w14:paraId="4D5DE1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5A5AF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604ED0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4AA1E7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402B2B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532B1F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w:t>
      </w:r>
      <w:proofErr w:type="spellStart"/>
      <w:r w:rsidRPr="00F33EBB">
        <w:rPr>
          <w:rFonts w:ascii="Times New Roman" w:hAnsi="Times New Roman" w:cs="Times New Roman"/>
          <w:color w:val="000000" w:themeColor="text1"/>
          <w:sz w:val="16"/>
          <w:szCs w:val="16"/>
        </w:rPr>
        <w:t>боевьм</w:t>
      </w:r>
      <w:proofErr w:type="spellEnd"/>
      <w:r w:rsidRPr="00F33EBB">
        <w:rPr>
          <w:rFonts w:ascii="Times New Roman" w:hAnsi="Times New Roman" w:cs="Times New Roman"/>
          <w:color w:val="000000" w:themeColor="text1"/>
          <w:sz w:val="16"/>
          <w:szCs w:val="16"/>
        </w:rPr>
        <w:t xml:space="preserve"> самолетам.</w:t>
      </w:r>
    </w:p>
    <w:p w14:paraId="385B72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время ВОВ на заводе № 22 базировалось ОКБ </w:t>
      </w:r>
      <w:proofErr w:type="spellStart"/>
      <w:r w:rsidRPr="00F33EBB">
        <w:rPr>
          <w:rFonts w:ascii="Times New Roman" w:hAnsi="Times New Roman" w:cs="Times New Roman"/>
          <w:color w:val="000000" w:themeColor="text1"/>
          <w:sz w:val="16"/>
          <w:szCs w:val="16"/>
        </w:rPr>
        <w:t>Незваля</w:t>
      </w:r>
      <w:proofErr w:type="spellEnd"/>
      <w:r w:rsidRPr="00F33EBB">
        <w:rPr>
          <w:rFonts w:ascii="Times New Roman" w:hAnsi="Times New Roman" w:cs="Times New Roman"/>
          <w:color w:val="000000" w:themeColor="text1"/>
          <w:sz w:val="16"/>
          <w:szCs w:val="16"/>
        </w:rPr>
        <w:t>. В 1945 г. оно вошло в ОКБ-156 Туполева.</w:t>
      </w:r>
    </w:p>
    <w:p w14:paraId="2740DF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7ECC90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1945-57 г. на заводе действовал филиал ОКБ-156.</w:t>
      </w:r>
    </w:p>
    <w:p w14:paraId="08C57B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01.1950 г. в состав завода влилось ОКБ-387 ( г. Казань).</w:t>
      </w:r>
    </w:p>
    <w:p w14:paraId="1B0F73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AD768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74D6D6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70FBC4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05C075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1960-е  г. на заводе образовано представительство ОКБ Ильюшина (представитель (1960-е)-  Г.К. </w:t>
      </w:r>
      <w:proofErr w:type="spellStart"/>
      <w:r w:rsidRPr="00F33EBB">
        <w:rPr>
          <w:rFonts w:ascii="Times New Roman" w:hAnsi="Times New Roman" w:cs="Times New Roman"/>
          <w:color w:val="000000" w:themeColor="text1"/>
          <w:sz w:val="16"/>
          <w:szCs w:val="16"/>
        </w:rPr>
        <w:t>Нохратян</w:t>
      </w:r>
      <w:proofErr w:type="spellEnd"/>
      <w:r w:rsidRPr="00F33EBB">
        <w:rPr>
          <w:rFonts w:ascii="Times New Roman" w:hAnsi="Times New Roman" w:cs="Times New Roman"/>
          <w:color w:val="000000" w:themeColor="text1"/>
          <w:sz w:val="16"/>
          <w:szCs w:val="16"/>
        </w:rPr>
        <w:t xml:space="preserve">-Торосян, (-1977 г.)- В.М. Сухобоков, В.К. Пикалов, (2003 г.)- М.И. </w:t>
      </w:r>
      <w:proofErr w:type="spellStart"/>
      <w:r w:rsidRPr="00F33EBB">
        <w:rPr>
          <w:rFonts w:ascii="Times New Roman" w:hAnsi="Times New Roman" w:cs="Times New Roman"/>
          <w:color w:val="000000" w:themeColor="text1"/>
          <w:sz w:val="16"/>
          <w:szCs w:val="16"/>
        </w:rPr>
        <w:t>Бещиков</w:t>
      </w:r>
      <w:proofErr w:type="spellEnd"/>
      <w:r w:rsidRPr="00F33EBB">
        <w:rPr>
          <w:rFonts w:ascii="Times New Roman" w:hAnsi="Times New Roman" w:cs="Times New Roman"/>
          <w:color w:val="000000" w:themeColor="text1"/>
          <w:sz w:val="16"/>
          <w:szCs w:val="16"/>
        </w:rPr>
        <w:t>).</w:t>
      </w:r>
    </w:p>
    <w:p w14:paraId="4363B3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62EAF8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6B555B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44A14C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F33EBB">
        <w:rPr>
          <w:rFonts w:ascii="Times New Roman" w:hAnsi="Times New Roman" w:cs="Times New Roman"/>
          <w:color w:val="000000" w:themeColor="text1"/>
          <w:sz w:val="16"/>
          <w:szCs w:val="16"/>
          <w:lang w:val="en-US"/>
        </w:rPr>
        <w:t>OAK</w:t>
      </w:r>
      <w:r w:rsidRPr="00F33EBB">
        <w:rPr>
          <w:rFonts w:ascii="Times New Roman" w:hAnsi="Times New Roman" w:cs="Times New Roman"/>
          <w:color w:val="000000" w:themeColor="text1"/>
          <w:sz w:val="16"/>
          <w:szCs w:val="16"/>
        </w:rPr>
        <w:t>.</w:t>
      </w:r>
    </w:p>
    <w:p w14:paraId="7B0467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731370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2005 г. размещен заказ управделами Президента РФ на 6 самолетов: 2- Ту-214СР (срок сдачи- П-й квартал 2007 г.), 2- Ту-214ПУ (2008 г.), 2- Ту-214СУС (2009 г.). Первые два сданы в 06.2009 </w:t>
      </w:r>
      <w:proofErr w:type="spellStart"/>
      <w:r w:rsidRPr="00F33EBB">
        <w:rPr>
          <w:rFonts w:ascii="Times New Roman" w:hAnsi="Times New Roman" w:cs="Times New Roman"/>
          <w:color w:val="000000" w:themeColor="text1"/>
          <w:sz w:val="16"/>
          <w:szCs w:val="16"/>
        </w:rPr>
        <w:t>г.Таманская.о</w:t>
      </w:r>
      <w:proofErr w:type="spellEnd"/>
      <w:r w:rsidRPr="00F33EBB">
        <w:rPr>
          <w:rFonts w:ascii="Times New Roman" w:hAnsi="Times New Roman" w:cs="Times New Roman"/>
          <w:color w:val="000000" w:themeColor="text1"/>
          <w:sz w:val="16"/>
          <w:szCs w:val="16"/>
        </w:rPr>
        <w:t xml:space="preserve"> 15.09.2009 г.</w:t>
      </w:r>
    </w:p>
    <w:p w14:paraId="4BC22A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 оборудования: (11.1940 г.)- 1495 металлорежущих станков.</w:t>
      </w:r>
    </w:p>
    <w:p w14:paraId="72DC18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F33EBB">
        <w:rPr>
          <w:rFonts w:ascii="Times New Roman" w:hAnsi="Times New Roman" w:cs="Times New Roman"/>
          <w:color w:val="000000" w:themeColor="text1"/>
          <w:sz w:val="16"/>
          <w:szCs w:val="16"/>
          <w:vertAlign w:val="superscript"/>
        </w:rPr>
        <w:t>69</w:t>
      </w:r>
      <w:r w:rsidRPr="00F33EBB">
        <w:rPr>
          <w:rFonts w:ascii="Times New Roman" w:hAnsi="Times New Roman" w:cs="Times New Roman"/>
          <w:color w:val="000000" w:themeColor="text1"/>
          <w:sz w:val="16"/>
          <w:szCs w:val="16"/>
        </w:rPr>
        <w:t xml:space="preserve"> (2004 г.)- 7298 чел.</w:t>
      </w:r>
    </w:p>
    <w:p w14:paraId="00AC1B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(1917-19 г.)-  Г.В. Кульчицкий, (1920-24 г.)- И.С. </w:t>
      </w:r>
      <w:proofErr w:type="spellStart"/>
      <w:r w:rsidRPr="00F33EBB">
        <w:rPr>
          <w:rFonts w:ascii="Times New Roman" w:hAnsi="Times New Roman" w:cs="Times New Roman"/>
          <w:color w:val="000000" w:themeColor="text1"/>
          <w:sz w:val="16"/>
          <w:szCs w:val="16"/>
        </w:rPr>
        <w:t>Олейничук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Шоль</w:t>
      </w:r>
      <w:proofErr w:type="spellEnd"/>
      <w:r w:rsidRPr="00F33EBB">
        <w:rPr>
          <w:rFonts w:ascii="Times New Roman" w:hAnsi="Times New Roman" w:cs="Times New Roman"/>
          <w:color w:val="000000" w:themeColor="text1"/>
          <w:sz w:val="16"/>
          <w:szCs w:val="16"/>
        </w:rPr>
        <w:t>,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5AE08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(1937 г.)- </w:t>
      </w:r>
      <w:proofErr w:type="spellStart"/>
      <w:r w:rsidRPr="00F33EBB">
        <w:rPr>
          <w:rFonts w:ascii="Times New Roman" w:hAnsi="Times New Roman" w:cs="Times New Roman"/>
          <w:color w:val="000000" w:themeColor="text1"/>
          <w:sz w:val="16"/>
          <w:szCs w:val="16"/>
        </w:rPr>
        <w:t>Морасанов</w:t>
      </w:r>
      <w:proofErr w:type="spellEnd"/>
      <w:r w:rsidRPr="00F33EBB">
        <w:rPr>
          <w:rFonts w:ascii="Times New Roman" w:hAnsi="Times New Roman" w:cs="Times New Roman"/>
          <w:color w:val="000000" w:themeColor="text1"/>
          <w:sz w:val="16"/>
          <w:szCs w:val="16"/>
        </w:rPr>
        <w:t xml:space="preserve">, (12.1938 г.)- Збарский. Помощник директора: по </w:t>
      </w:r>
      <w:proofErr w:type="spellStart"/>
      <w:r w:rsidRPr="00F33EBB">
        <w:rPr>
          <w:rFonts w:ascii="Times New Roman" w:hAnsi="Times New Roman" w:cs="Times New Roman"/>
          <w:color w:val="000000" w:themeColor="text1"/>
          <w:sz w:val="16"/>
          <w:szCs w:val="16"/>
        </w:rPr>
        <w:t>техчасти</w:t>
      </w:r>
      <w:proofErr w:type="spellEnd"/>
      <w:r w:rsidRPr="00F33EBB">
        <w:rPr>
          <w:rFonts w:ascii="Times New Roman" w:hAnsi="Times New Roman" w:cs="Times New Roman"/>
          <w:color w:val="000000" w:themeColor="text1"/>
          <w:sz w:val="16"/>
          <w:szCs w:val="16"/>
        </w:rPr>
        <w:t xml:space="preserve"> (1927 г.)- Ермолаев, (04.1928 г.)- </w:t>
      </w:r>
      <w:proofErr w:type="spellStart"/>
      <w:r w:rsidRPr="00F33EBB">
        <w:rPr>
          <w:rFonts w:ascii="Times New Roman" w:hAnsi="Times New Roman" w:cs="Times New Roman"/>
          <w:color w:val="000000" w:themeColor="text1"/>
          <w:sz w:val="16"/>
          <w:szCs w:val="16"/>
        </w:rPr>
        <w:t>Окромешко</w:t>
      </w:r>
      <w:proofErr w:type="spellEnd"/>
      <w:r w:rsidRPr="00F33EBB">
        <w:rPr>
          <w:rFonts w:ascii="Times New Roman" w:hAnsi="Times New Roman" w:cs="Times New Roman"/>
          <w:color w:val="000000" w:themeColor="text1"/>
          <w:sz w:val="16"/>
          <w:szCs w:val="16"/>
        </w:rPr>
        <w:t xml:space="preserve">; и.о. (09.1928 г.)- </w:t>
      </w:r>
      <w:proofErr w:type="spellStart"/>
      <w:r w:rsidRPr="00F33EBB">
        <w:rPr>
          <w:rFonts w:ascii="Times New Roman" w:hAnsi="Times New Roman" w:cs="Times New Roman"/>
          <w:color w:val="000000" w:themeColor="text1"/>
          <w:sz w:val="16"/>
          <w:szCs w:val="16"/>
        </w:rPr>
        <w:t>Дайбог</w:t>
      </w:r>
      <w:proofErr w:type="spellEnd"/>
      <w:r w:rsidRPr="00F33EBB">
        <w:rPr>
          <w:rFonts w:ascii="Times New Roman" w:hAnsi="Times New Roman" w:cs="Times New Roman"/>
          <w:color w:val="000000" w:themeColor="text1"/>
          <w:sz w:val="16"/>
          <w:szCs w:val="16"/>
        </w:rPr>
        <w:t xml:space="preserve">; по найму и увольнению (06.1937 г.)- Н.М. Кутиков, (22.10.1937-09.1938 г.-)- Д.Н. Рябчук; (1930 г.)- Иевлев. Зам. Гендиректора (2002 г.)- Р.А. </w:t>
      </w:r>
      <w:proofErr w:type="spellStart"/>
      <w:r w:rsidRPr="00F33EBB">
        <w:rPr>
          <w:rFonts w:ascii="Times New Roman" w:hAnsi="Times New Roman" w:cs="Times New Roman"/>
          <w:color w:val="000000" w:themeColor="text1"/>
          <w:sz w:val="16"/>
          <w:szCs w:val="16"/>
        </w:rPr>
        <w:t>Шпилькин</w:t>
      </w:r>
      <w:proofErr w:type="spellEnd"/>
      <w:r w:rsidRPr="00F33EBB">
        <w:rPr>
          <w:rFonts w:ascii="Times New Roman" w:hAnsi="Times New Roman" w:cs="Times New Roman"/>
          <w:color w:val="000000" w:themeColor="text1"/>
          <w:sz w:val="16"/>
          <w:szCs w:val="16"/>
        </w:rPr>
        <w:t xml:space="preserve">; по маркетингу и ВЭД (2005 г.)- И.Р. </w:t>
      </w:r>
      <w:proofErr w:type="spellStart"/>
      <w:r w:rsidRPr="00F33EBB">
        <w:rPr>
          <w:rFonts w:ascii="Times New Roman" w:hAnsi="Times New Roman" w:cs="Times New Roman"/>
          <w:color w:val="000000" w:themeColor="text1"/>
          <w:sz w:val="16"/>
          <w:szCs w:val="16"/>
        </w:rPr>
        <w:t>Мингалеев</w:t>
      </w:r>
      <w:proofErr w:type="spellEnd"/>
      <w:r w:rsidRPr="00F33EBB">
        <w:rPr>
          <w:rFonts w:ascii="Times New Roman" w:hAnsi="Times New Roman" w:cs="Times New Roman"/>
          <w:color w:val="000000" w:themeColor="text1"/>
          <w:sz w:val="16"/>
          <w:szCs w:val="16"/>
        </w:rPr>
        <w:t>.</w:t>
      </w:r>
    </w:p>
    <w:p w14:paraId="609545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Технический директор (1.08.1927 г.-&gt; Н.В. </w:t>
      </w:r>
      <w:proofErr w:type="spellStart"/>
      <w:r w:rsidRPr="00F33EBB">
        <w:rPr>
          <w:rFonts w:ascii="Times New Roman" w:hAnsi="Times New Roman" w:cs="Times New Roman"/>
          <w:color w:val="000000" w:themeColor="text1"/>
          <w:sz w:val="16"/>
          <w:szCs w:val="16"/>
        </w:rPr>
        <w:t>Окромешко</w:t>
      </w:r>
      <w:proofErr w:type="spellEnd"/>
      <w:r w:rsidRPr="00F33EBB">
        <w:rPr>
          <w:rFonts w:ascii="Times New Roman" w:hAnsi="Times New Roman" w:cs="Times New Roman"/>
          <w:color w:val="000000" w:themeColor="text1"/>
          <w:sz w:val="16"/>
          <w:szCs w:val="16"/>
        </w:rPr>
        <w:t>, (12.1938 г.)- Тарасевич.</w:t>
      </w:r>
    </w:p>
    <w:p w14:paraId="59A16D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20E277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(1942 г.)- С.М. Лещенко, (2002 г.)- А.Б. Кравцов.</w:t>
      </w:r>
    </w:p>
    <w:p w14:paraId="2AFDFE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6D2A5F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гл. конструктора (12.1940 г.-)-  Г.Е. Болотов, (06.1945 г.-&gt; И.Ф. </w:t>
      </w:r>
      <w:proofErr w:type="spellStart"/>
      <w:r w:rsidRPr="00F33EBB">
        <w:rPr>
          <w:rFonts w:ascii="Times New Roman" w:hAnsi="Times New Roman" w:cs="Times New Roman"/>
          <w:color w:val="000000" w:themeColor="text1"/>
          <w:sz w:val="16"/>
          <w:szCs w:val="16"/>
        </w:rPr>
        <w:t>Незваль</w:t>
      </w:r>
      <w:proofErr w:type="spellEnd"/>
      <w:r w:rsidRPr="00F33EBB">
        <w:rPr>
          <w:rFonts w:ascii="Times New Roman" w:hAnsi="Times New Roman" w:cs="Times New Roman"/>
          <w:color w:val="000000" w:themeColor="text1"/>
          <w:sz w:val="16"/>
          <w:szCs w:val="16"/>
        </w:rPr>
        <w:t>.</w:t>
      </w:r>
    </w:p>
    <w:p w14:paraId="0DAC3B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цехов: № 3 (1930-е)- Коломенский.</w:t>
      </w:r>
    </w:p>
    <w:p w14:paraId="2373DA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Заведующие отделами: плановым (09.1928 г.)- </w:t>
      </w:r>
      <w:proofErr w:type="spellStart"/>
      <w:r w:rsidRPr="00F33EBB">
        <w:rPr>
          <w:rFonts w:ascii="Times New Roman" w:hAnsi="Times New Roman" w:cs="Times New Roman"/>
          <w:color w:val="000000" w:themeColor="text1"/>
          <w:sz w:val="16"/>
          <w:szCs w:val="16"/>
        </w:rPr>
        <w:t>Черзих</w:t>
      </w:r>
      <w:proofErr w:type="spellEnd"/>
      <w:r w:rsidRPr="00F33EBB">
        <w:rPr>
          <w:rFonts w:ascii="Times New Roman" w:hAnsi="Times New Roman" w:cs="Times New Roman"/>
          <w:color w:val="000000" w:themeColor="text1"/>
          <w:sz w:val="16"/>
          <w:szCs w:val="16"/>
        </w:rPr>
        <w:t>. Начальники отделов: планового (1937 г.)- В.В. Кондаков; ОКС (12.1938 г.)- Горелов.</w:t>
      </w:r>
    </w:p>
    <w:p w14:paraId="2E886B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начальника отдела: ППО (-04.1938 г.)- </w:t>
      </w:r>
      <w:proofErr w:type="spellStart"/>
      <w:r w:rsidRPr="00F33EBB">
        <w:rPr>
          <w:rFonts w:ascii="Times New Roman" w:hAnsi="Times New Roman" w:cs="Times New Roman"/>
          <w:color w:val="000000" w:themeColor="text1"/>
          <w:sz w:val="16"/>
          <w:szCs w:val="16"/>
        </w:rPr>
        <w:t>Пылакин</w:t>
      </w:r>
      <w:proofErr w:type="spellEnd"/>
      <w:r w:rsidRPr="00F33EBB">
        <w:rPr>
          <w:rFonts w:ascii="Times New Roman" w:hAnsi="Times New Roman" w:cs="Times New Roman"/>
          <w:color w:val="000000" w:themeColor="text1"/>
          <w:sz w:val="16"/>
          <w:szCs w:val="16"/>
        </w:rPr>
        <w:t>.</w:t>
      </w:r>
    </w:p>
    <w:p w14:paraId="42937A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Заведующий: снабжением (1930 г.)- Иванов; статистикой (1927 г.)- Шепелев.</w:t>
      </w:r>
    </w:p>
    <w:p w14:paraId="2EDD13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в Москве (2000 г.)- В.А. Обухов.</w:t>
      </w:r>
    </w:p>
    <w:p w14:paraId="72533C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Летчики-испытатели: (09.1935 г.-)-  Г.Ф. Байдуков.</w:t>
      </w:r>
    </w:p>
    <w:p w14:paraId="7E5051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6A422B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комплектующие для ОК «Буран»; агрегаты двигателей НК-93, АИ-22 (2005); моторная лодка «Казанка»; </w:t>
      </w:r>
      <w:proofErr w:type="spellStart"/>
      <w:r w:rsidRPr="00F33EBB">
        <w:rPr>
          <w:rFonts w:ascii="Times New Roman" w:hAnsi="Times New Roman" w:cs="Times New Roman"/>
          <w:color w:val="000000" w:themeColor="text1"/>
          <w:sz w:val="16"/>
          <w:szCs w:val="16"/>
        </w:rPr>
        <w:t>сушильновакуумная</w:t>
      </w:r>
      <w:proofErr w:type="spellEnd"/>
      <w:r w:rsidRPr="00F33EBB">
        <w:rPr>
          <w:rFonts w:ascii="Times New Roman" w:hAnsi="Times New Roman" w:cs="Times New Roman"/>
          <w:color w:val="000000" w:themeColor="text1"/>
          <w:sz w:val="16"/>
          <w:szCs w:val="16"/>
        </w:rPr>
        <w:t xml:space="preserve"> машина для производства кож (2004).</w:t>
      </w:r>
    </w:p>
    <w:p w14:paraId="079632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Заводские №№: И-4 № 1591 (1930 г.); Ту-16 № 4200401 (11982).</w:t>
      </w:r>
    </w:p>
    <w:p w14:paraId="2829D2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D9FF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F3FC1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1BFE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14 мая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РЗ СТО СССР об организации воздушно-химической обороны в СССР. (ГА РФ. Ф. Р?8418. Оп. 28) (12415).</w:t>
      </w:r>
    </w:p>
    <w:p w14:paraId="545BCDCB"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u w:color="002060"/>
        </w:rPr>
      </w:pPr>
    </w:p>
    <w:p w14:paraId="60F2CC85" w14:textId="77777777" w:rsidR="00761BBF" w:rsidRPr="00F33EBB" w:rsidRDefault="00761BBF" w:rsidP="008215F2">
      <w:pPr>
        <w:pStyle w:val="ae"/>
        <w:shd w:val="clear" w:color="auto" w:fill="FFFFFF"/>
        <w:spacing w:before="0" w:after="0"/>
        <w:jc w:val="both"/>
        <w:rPr>
          <w:color w:val="000000" w:themeColor="text1"/>
          <w:sz w:val="16"/>
          <w:szCs w:val="16"/>
        </w:rPr>
      </w:pPr>
      <w:r w:rsidRPr="00F33EBB">
        <w:rPr>
          <w:rStyle w:val="a7"/>
          <w:b w:val="0"/>
          <w:iCs/>
          <w:color w:val="000000" w:themeColor="text1"/>
          <w:sz w:val="16"/>
          <w:szCs w:val="16"/>
        </w:rPr>
        <w:t>14 мая 1927 г.</w:t>
      </w:r>
      <w:r w:rsidRPr="00F33EBB">
        <w:rPr>
          <w:color w:val="000000" w:themeColor="text1"/>
          <w:sz w:val="16"/>
          <w:szCs w:val="16"/>
        </w:rPr>
        <w:t xml:space="preserve"> Обсуждение Распорядительным заседанием СТО СССР вопроса </w:t>
      </w:r>
      <w:r w:rsidRPr="00F33EBB">
        <w:rPr>
          <w:rStyle w:val="af0"/>
          <w:i w:val="0"/>
          <w:color w:val="000000" w:themeColor="text1"/>
          <w:sz w:val="16"/>
          <w:szCs w:val="16"/>
        </w:rPr>
        <w:t>«О воздушно-химической обороне СССР»</w:t>
      </w:r>
      <w:r w:rsidRPr="00F33EBB">
        <w:rPr>
          <w:color w:val="000000" w:themeColor="text1"/>
          <w:sz w:val="16"/>
          <w:szCs w:val="16"/>
        </w:rPr>
        <w:t xml:space="preserve">. Докладчик — </w:t>
      </w:r>
      <w:proofErr w:type="spellStart"/>
      <w:r w:rsidRPr="00F33EBB">
        <w:rPr>
          <w:color w:val="000000" w:themeColor="text1"/>
          <w:sz w:val="16"/>
          <w:szCs w:val="16"/>
        </w:rPr>
        <w:t>М.Н.Тухачевский</w:t>
      </w:r>
      <w:proofErr w:type="spellEnd"/>
      <w:r w:rsidRPr="00F33EBB">
        <w:rPr>
          <w:color w:val="000000" w:themeColor="text1"/>
          <w:sz w:val="16"/>
          <w:szCs w:val="16"/>
        </w:rPr>
        <w:t>. Утверждено положение, определяющее, что общее руководство воздушно-химической обороной страны возлагается на НКВМ (17133).</w:t>
      </w:r>
    </w:p>
    <w:p w14:paraId="5D9CFA1C" w14:textId="77777777" w:rsidR="00761BBF" w:rsidRPr="00F33EBB" w:rsidRDefault="00761BBF" w:rsidP="008215F2">
      <w:pPr>
        <w:pStyle w:val="ae"/>
        <w:shd w:val="clear" w:color="auto" w:fill="FFFFFF"/>
        <w:spacing w:before="0" w:after="0"/>
        <w:jc w:val="both"/>
        <w:rPr>
          <w:color w:val="000000" w:themeColor="text1"/>
          <w:sz w:val="16"/>
          <w:szCs w:val="16"/>
        </w:rPr>
      </w:pPr>
    </w:p>
    <w:p w14:paraId="6A33DE4F" w14:textId="77777777" w:rsidR="00761BBF" w:rsidRPr="00F33EBB" w:rsidRDefault="00761BBF" w:rsidP="008215F2">
      <w:pPr>
        <w:pStyle w:val="ae"/>
        <w:shd w:val="clear" w:color="auto" w:fill="FFFFFF"/>
        <w:spacing w:before="0" w:after="0"/>
        <w:jc w:val="both"/>
        <w:rPr>
          <w:color w:val="000000" w:themeColor="text1"/>
          <w:sz w:val="16"/>
          <w:szCs w:val="16"/>
        </w:rPr>
      </w:pPr>
      <w:r w:rsidRPr="00F33EBB">
        <w:rPr>
          <w:rStyle w:val="af0"/>
          <w:bCs/>
          <w:i w:val="0"/>
          <w:color w:val="000000" w:themeColor="text1"/>
          <w:sz w:val="16"/>
          <w:szCs w:val="16"/>
        </w:rPr>
        <w:t>14-28 мая 1927 г.</w:t>
      </w:r>
      <w:r w:rsidRPr="00F33EBB">
        <w:rPr>
          <w:color w:val="000000" w:themeColor="text1"/>
          <w:sz w:val="16"/>
          <w:szCs w:val="16"/>
        </w:rPr>
        <w:t xml:space="preserve"> Войсковые испытаний различных видов химического оружия на артиллерийском полигоне недалеко от </w:t>
      </w:r>
      <w:proofErr w:type="spellStart"/>
      <w:r w:rsidRPr="00F33EBB">
        <w:rPr>
          <w:color w:val="000000" w:themeColor="text1"/>
          <w:sz w:val="16"/>
          <w:szCs w:val="16"/>
        </w:rPr>
        <w:t>г.Луга</w:t>
      </w:r>
      <w:proofErr w:type="spellEnd"/>
      <w:r w:rsidRPr="00F33EBB">
        <w:rPr>
          <w:color w:val="000000" w:themeColor="text1"/>
          <w:sz w:val="16"/>
          <w:szCs w:val="16"/>
        </w:rPr>
        <w:t xml:space="preserve"> (Ленинградская область). Испытывались осколочно-химические снаряды в снаряжении хлорацетофеноном и другие вилы </w:t>
      </w:r>
      <w:proofErr w:type="spellStart"/>
      <w:r w:rsidRPr="00F33EBB">
        <w:rPr>
          <w:color w:val="000000" w:themeColor="text1"/>
          <w:sz w:val="16"/>
          <w:szCs w:val="16"/>
        </w:rPr>
        <w:t>артхимбоеприпасов</w:t>
      </w:r>
      <w:proofErr w:type="spellEnd"/>
      <w:r w:rsidRPr="00F33EBB">
        <w:rPr>
          <w:color w:val="000000" w:themeColor="text1"/>
          <w:sz w:val="16"/>
          <w:szCs w:val="16"/>
        </w:rPr>
        <w:t>. Были выполнены газовая атака крупного масштаба и поставлена большая ядовито-дымная завеса. Носимыми приборами заражения заражен ипритом участок 400×30 м2. Вывод начальника ВОХИМУ: «</w:t>
      </w:r>
      <w:r w:rsidRPr="00F33EBB">
        <w:rPr>
          <w:rStyle w:val="af0"/>
          <w:i w:val="0"/>
          <w:color w:val="000000" w:themeColor="text1"/>
          <w:sz w:val="16"/>
          <w:szCs w:val="16"/>
        </w:rPr>
        <w:t>Химические средства нападения являются ценнейшим боевым средством</w:t>
      </w:r>
      <w:r w:rsidRPr="00F33EBB">
        <w:rPr>
          <w:color w:val="000000" w:themeColor="text1"/>
          <w:sz w:val="16"/>
          <w:szCs w:val="16"/>
        </w:rPr>
        <w:t>» (17133).</w:t>
      </w:r>
    </w:p>
    <w:p w14:paraId="62E46A3E" w14:textId="77777777" w:rsidR="00761BBF" w:rsidRPr="00F33EBB" w:rsidRDefault="00761BBF" w:rsidP="008215F2">
      <w:pPr>
        <w:pStyle w:val="ae"/>
        <w:shd w:val="clear" w:color="auto" w:fill="FFFFFF"/>
        <w:spacing w:before="0" w:after="0"/>
        <w:jc w:val="both"/>
        <w:rPr>
          <w:color w:val="000000" w:themeColor="text1"/>
          <w:sz w:val="16"/>
          <w:szCs w:val="16"/>
        </w:rPr>
      </w:pPr>
    </w:p>
    <w:p w14:paraId="6FCCBBCA"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14 мая 1927 года МС был готов. В башню наконец установили пушечное вооружение. Орудие получило щелевой дульный тормоз. В корме корпуса появился выступ, который играл роль дополнительного </w:t>
      </w:r>
      <w:proofErr w:type="spellStart"/>
      <w:r w:rsidRPr="00F33EBB">
        <w:rPr>
          <w:color w:val="000000" w:themeColor="text1"/>
          <w:sz w:val="16"/>
          <w:szCs w:val="16"/>
        </w:rPr>
        <w:t>воздухопритока</w:t>
      </w:r>
      <w:proofErr w:type="spellEnd"/>
      <w:r w:rsidRPr="00F33EBB">
        <w:rPr>
          <w:color w:val="000000" w:themeColor="text1"/>
          <w:sz w:val="16"/>
          <w:szCs w:val="16"/>
        </w:rPr>
        <w:t xml:space="preserve"> (17718).</w:t>
      </w:r>
    </w:p>
    <w:p w14:paraId="1C4D2A79"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86C5026" w14:textId="77777777" w:rsidR="00B55AF8" w:rsidRPr="00F33EBB" w:rsidRDefault="00B55A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мая 1927 года, когда работы по опытному образцу МС-1 вышли на финальную стадию, "Большевику" передали задание на 2 варианта танкетки.  3-летняя программа танкостроения предусматривала и "танк-лилипут". Он же так же первоначально обозначался как "</w:t>
      </w:r>
      <w:proofErr w:type="spellStart"/>
      <w:r w:rsidRPr="00F33EBB">
        <w:rPr>
          <w:rFonts w:ascii="Times New Roman" w:hAnsi="Times New Roman" w:cs="Times New Roman"/>
          <w:color w:val="000000" w:themeColor="text1"/>
          <w:sz w:val="16"/>
          <w:szCs w:val="16"/>
        </w:rPr>
        <w:t>пулеметка</w:t>
      </w:r>
      <w:proofErr w:type="spellEnd"/>
      <w:r w:rsidRPr="00F33EBB">
        <w:rPr>
          <w:rFonts w:ascii="Times New Roman" w:hAnsi="Times New Roman" w:cs="Times New Roman"/>
          <w:color w:val="000000" w:themeColor="text1"/>
          <w:sz w:val="16"/>
          <w:szCs w:val="16"/>
        </w:rPr>
        <w:t xml:space="preserve"> сопровождения". Предполагалось изготовить 69 таких "лилипутов", шедших на комплектования пехотного батальона. </w:t>
      </w:r>
      <w:proofErr w:type="spellStart"/>
      <w:r w:rsidRPr="00F33EBB">
        <w:rPr>
          <w:rFonts w:ascii="Times New Roman" w:hAnsi="Times New Roman" w:cs="Times New Roman"/>
          <w:color w:val="000000" w:themeColor="text1"/>
          <w:sz w:val="16"/>
          <w:szCs w:val="16"/>
        </w:rPr>
        <w:t>Двухбатальонная</w:t>
      </w:r>
      <w:proofErr w:type="spellEnd"/>
      <w:r w:rsidRPr="00F33EBB">
        <w:rPr>
          <w:rFonts w:ascii="Times New Roman" w:hAnsi="Times New Roman" w:cs="Times New Roman"/>
          <w:color w:val="000000" w:themeColor="text1"/>
          <w:sz w:val="16"/>
          <w:szCs w:val="16"/>
        </w:rPr>
        <w:t xml:space="preserve"> структура предусматривала один батальон МС-1 и один "</w:t>
      </w:r>
      <w:proofErr w:type="spellStart"/>
      <w:r w:rsidRPr="00F33EBB">
        <w:rPr>
          <w:rFonts w:ascii="Times New Roman" w:hAnsi="Times New Roman" w:cs="Times New Roman"/>
          <w:color w:val="000000" w:themeColor="text1"/>
          <w:sz w:val="16"/>
          <w:szCs w:val="16"/>
        </w:rPr>
        <w:t>пулеметок</w:t>
      </w:r>
      <w:proofErr w:type="spellEnd"/>
      <w:r w:rsidRPr="00F33EBB">
        <w:rPr>
          <w:rFonts w:ascii="Times New Roman" w:hAnsi="Times New Roman" w:cs="Times New Roman"/>
          <w:color w:val="000000" w:themeColor="text1"/>
          <w:sz w:val="16"/>
          <w:szCs w:val="16"/>
        </w:rPr>
        <w:t xml:space="preserve">". Технический отдел ГУВП (начальник отдела С.П. </w:t>
      </w:r>
      <w:proofErr w:type="spellStart"/>
      <w:r w:rsidRPr="00F33EBB">
        <w:rPr>
          <w:rFonts w:ascii="Times New Roman" w:hAnsi="Times New Roman" w:cs="Times New Roman"/>
          <w:color w:val="000000" w:themeColor="text1"/>
          <w:sz w:val="16"/>
          <w:szCs w:val="16"/>
        </w:rPr>
        <w:t>Шукалов</w:t>
      </w:r>
      <w:proofErr w:type="spellEnd"/>
      <w:r w:rsidRPr="00F33EBB">
        <w:rPr>
          <w:rFonts w:ascii="Times New Roman" w:hAnsi="Times New Roman" w:cs="Times New Roman"/>
          <w:color w:val="000000" w:themeColor="text1"/>
          <w:sz w:val="16"/>
          <w:szCs w:val="16"/>
        </w:rPr>
        <w:t>, главный конструктор В.И. Заславский) прорабатывал 2 варианта машины - пушечный и пулеметный.</w:t>
      </w:r>
    </w:p>
    <w:p w14:paraId="3E4B7E6C" w14:textId="77777777" w:rsidR="00B55AF8" w:rsidRPr="00F33EBB" w:rsidRDefault="00B55A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Изначальное задание действительно рисовало в голове "танк-лилипут". Судите сами: пустая масса первого, пулеметного варианта ожидалась в районе 750 кг (лоб 7 мм, борта 4 мм брони), а второго, пушечного (лоб 16 мм, борта 8 мм) - 1250 кг. Предполагалось ставить 20-сильный мотор, базировавшийся на конструкции двигателя МС-1, а максимальная скорость ожидалась в районе 20 км/ч. Вся техническая документация передавалась Техническим отделом ГУВП, стоимость машины определялась в 6000 рублей за штуку, втрое ниже, чем цена МС-1  (22298).</w:t>
      </w:r>
    </w:p>
    <w:p w14:paraId="713DCD0C" w14:textId="77777777" w:rsidR="00B55AF8" w:rsidRPr="00F33EBB" w:rsidRDefault="00B55AF8" w:rsidP="008215F2">
      <w:pPr>
        <w:spacing w:after="0" w:line="240" w:lineRule="auto"/>
        <w:jc w:val="both"/>
        <w:rPr>
          <w:rFonts w:ascii="Times New Roman" w:hAnsi="Times New Roman" w:cs="Times New Roman"/>
          <w:color w:val="000000" w:themeColor="text1"/>
          <w:sz w:val="16"/>
          <w:szCs w:val="16"/>
        </w:rPr>
      </w:pPr>
    </w:p>
    <w:p w14:paraId="576321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Ростсельмаш. А в 1929 г. проект был снова пересмотрен в связи с налаживанием производства комбайнов. </w:t>
      </w:r>
    </w:p>
    <w:p w14:paraId="110DBD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572827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3A7304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w:t>
      </w:r>
      <w:proofErr w:type="spellStart"/>
      <w:r w:rsidRPr="00F33EBB">
        <w:rPr>
          <w:rFonts w:ascii="Times New Roman" w:hAnsi="Times New Roman" w:cs="Times New Roman"/>
          <w:color w:val="000000" w:themeColor="text1"/>
          <w:sz w:val="16"/>
          <w:szCs w:val="16"/>
        </w:rPr>
        <w:t>деревобделочная</w:t>
      </w:r>
      <w:proofErr w:type="spellEnd"/>
      <w:r w:rsidRPr="00F33EBB">
        <w:rPr>
          <w:rFonts w:ascii="Times New Roman" w:hAnsi="Times New Roman" w:cs="Times New Roman"/>
          <w:color w:val="000000" w:themeColor="text1"/>
          <w:sz w:val="16"/>
          <w:szCs w:val="16"/>
        </w:rPr>
        <w:t xml:space="preserve">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697A83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w:t>
      </w:r>
      <w:proofErr w:type="spellStart"/>
      <w:r w:rsidRPr="00F33EBB">
        <w:rPr>
          <w:rFonts w:ascii="Times New Roman" w:hAnsi="Times New Roman" w:cs="Times New Roman"/>
          <w:color w:val="000000" w:themeColor="text1"/>
          <w:sz w:val="16"/>
          <w:szCs w:val="16"/>
        </w:rPr>
        <w:t>дереобделочного</w:t>
      </w:r>
      <w:proofErr w:type="spellEnd"/>
      <w:r w:rsidRPr="00F33EBB">
        <w:rPr>
          <w:rFonts w:ascii="Times New Roman" w:hAnsi="Times New Roman" w:cs="Times New Roman"/>
          <w:color w:val="000000" w:themeColor="text1"/>
          <w:sz w:val="16"/>
          <w:szCs w:val="16"/>
        </w:rPr>
        <w:t xml:space="preserve">, крестьянских ходов, </w:t>
      </w:r>
      <w:proofErr w:type="spellStart"/>
      <w:r w:rsidRPr="00F33EBB">
        <w:rPr>
          <w:rFonts w:ascii="Times New Roman" w:hAnsi="Times New Roman" w:cs="Times New Roman"/>
          <w:color w:val="000000" w:themeColor="text1"/>
          <w:sz w:val="16"/>
          <w:szCs w:val="16"/>
        </w:rPr>
        <w:t>лесорезки</w:t>
      </w:r>
      <w:proofErr w:type="spellEnd"/>
      <w:r w:rsidRPr="00F33EBB">
        <w:rPr>
          <w:rFonts w:ascii="Times New Roman" w:hAnsi="Times New Roman" w:cs="Times New Roman"/>
          <w:color w:val="000000" w:themeColor="text1"/>
          <w:sz w:val="16"/>
          <w:szCs w:val="16"/>
        </w:rPr>
        <w:t xml:space="preserve">.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w:t>
      </w:r>
      <w:proofErr w:type="spellStart"/>
      <w:r w:rsidRPr="00F33EBB">
        <w:rPr>
          <w:rFonts w:ascii="Times New Roman" w:hAnsi="Times New Roman" w:cs="Times New Roman"/>
          <w:color w:val="000000" w:themeColor="text1"/>
          <w:sz w:val="16"/>
          <w:szCs w:val="16"/>
        </w:rPr>
        <w:t>паросушек</w:t>
      </w:r>
      <w:proofErr w:type="spellEnd"/>
      <w:r w:rsidRPr="00F33EBB">
        <w:rPr>
          <w:rFonts w:ascii="Times New Roman" w:hAnsi="Times New Roman" w:cs="Times New Roman"/>
          <w:color w:val="000000" w:themeColor="text1"/>
          <w:sz w:val="16"/>
          <w:szCs w:val="16"/>
        </w:rPr>
        <w:t xml:space="preserve">, газогенераторной и здания заводоуправления. </w:t>
      </w:r>
    </w:p>
    <w:p w14:paraId="1C13B6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3B3B97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w:t>
      </w:r>
      <w:proofErr w:type="spellStart"/>
      <w:r w:rsidRPr="00F33EBB">
        <w:rPr>
          <w:rFonts w:ascii="Times New Roman" w:hAnsi="Times New Roman" w:cs="Times New Roman"/>
          <w:color w:val="000000" w:themeColor="text1"/>
          <w:sz w:val="16"/>
          <w:szCs w:val="16"/>
        </w:rPr>
        <w:t>Сельмашстроя</w:t>
      </w:r>
      <w:proofErr w:type="spellEnd"/>
      <w:r w:rsidRPr="00F33EBB">
        <w:rPr>
          <w:rFonts w:ascii="Times New Roman" w:hAnsi="Times New Roman" w:cs="Times New Roman"/>
          <w:color w:val="000000" w:themeColor="text1"/>
          <w:sz w:val="16"/>
          <w:szCs w:val="16"/>
        </w:rPr>
        <w:t xml:space="preserve">.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w:t>
      </w:r>
      <w:proofErr w:type="spellStart"/>
      <w:r w:rsidRPr="00F33EBB">
        <w:rPr>
          <w:rFonts w:ascii="Times New Roman" w:hAnsi="Times New Roman" w:cs="Times New Roman"/>
          <w:color w:val="000000" w:themeColor="text1"/>
          <w:sz w:val="16"/>
          <w:szCs w:val="16"/>
        </w:rPr>
        <w:t>Сельмашстрой</w:t>
      </w:r>
      <w:proofErr w:type="spellEnd"/>
      <w:r w:rsidRPr="00F33EBB">
        <w:rPr>
          <w:rFonts w:ascii="Times New Roman" w:hAnsi="Times New Roman" w:cs="Times New Roman"/>
          <w:color w:val="000000" w:themeColor="text1"/>
          <w:sz w:val="16"/>
          <w:szCs w:val="16"/>
        </w:rPr>
        <w:t xml:space="preserve"> Орденом Трудового Красного Знамени. </w:t>
      </w:r>
    </w:p>
    <w:p w14:paraId="782038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F33EBB">
        <w:rPr>
          <w:rFonts w:ascii="Times New Roman" w:hAnsi="Times New Roman" w:cs="Times New Roman"/>
          <w:color w:val="000000" w:themeColor="text1"/>
          <w:sz w:val="16"/>
          <w:szCs w:val="16"/>
        </w:rPr>
        <w:t>Сельмашстроя</w:t>
      </w:r>
      <w:proofErr w:type="spellEnd"/>
      <w:r w:rsidRPr="00F33EBB">
        <w:rPr>
          <w:rFonts w:ascii="Times New Roman" w:hAnsi="Times New Roman" w:cs="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07133D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w:t>
      </w:r>
      <w:proofErr w:type="spellStart"/>
      <w:r w:rsidRPr="00F33EBB">
        <w:rPr>
          <w:rFonts w:ascii="Times New Roman" w:hAnsi="Times New Roman" w:cs="Times New Roman"/>
          <w:color w:val="000000" w:themeColor="text1"/>
          <w:sz w:val="16"/>
          <w:szCs w:val="16"/>
        </w:rPr>
        <w:t>Комбайнстрой</w:t>
      </w:r>
      <w:proofErr w:type="spellEnd"/>
      <w:r w:rsidRPr="00F33EBB">
        <w:rPr>
          <w:rFonts w:ascii="Times New Roman" w:hAnsi="Times New Roman" w:cs="Times New Roman"/>
          <w:color w:val="000000" w:themeColor="text1"/>
          <w:sz w:val="16"/>
          <w:szCs w:val="16"/>
        </w:rPr>
        <w:t xml:space="preserve">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08344E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59B86D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w:t>
      </w:r>
      <w:proofErr w:type="spellStart"/>
      <w:r w:rsidRPr="00F33EBB">
        <w:rPr>
          <w:rFonts w:ascii="Times New Roman" w:hAnsi="Times New Roman" w:cs="Times New Roman"/>
          <w:color w:val="000000" w:themeColor="text1"/>
          <w:sz w:val="16"/>
          <w:szCs w:val="16"/>
        </w:rPr>
        <w:t>Сталинец</w:t>
      </w:r>
      <w:proofErr w:type="spellEnd"/>
      <w:r w:rsidRPr="00F33EBB">
        <w:rPr>
          <w:rFonts w:ascii="Times New Roman" w:hAnsi="Times New Roman" w:cs="Times New Roman"/>
          <w:color w:val="000000" w:themeColor="text1"/>
          <w:sz w:val="16"/>
          <w:szCs w:val="16"/>
        </w:rPr>
        <w:t>”.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w:t>
      </w:r>
      <w:proofErr w:type="spellStart"/>
      <w:r w:rsidRPr="00F33EBB">
        <w:rPr>
          <w:rFonts w:ascii="Times New Roman" w:hAnsi="Times New Roman" w:cs="Times New Roman"/>
          <w:color w:val="000000" w:themeColor="text1"/>
          <w:sz w:val="16"/>
          <w:szCs w:val="16"/>
        </w:rPr>
        <w:t>Сталинец</w:t>
      </w:r>
      <w:proofErr w:type="spellEnd"/>
      <w:r w:rsidRPr="00F33EBB">
        <w:rPr>
          <w:rFonts w:ascii="Times New Roman" w:hAnsi="Times New Roman" w:cs="Times New Roman"/>
          <w:color w:val="000000" w:themeColor="text1"/>
          <w:sz w:val="16"/>
          <w:szCs w:val="16"/>
        </w:rPr>
        <w:t xml:space="preserve">–1”. Построив “Ростсельмаш”, страна не только перестала ввозить комбайны из–за границы, но и сама начала их экспортировать. </w:t>
      </w:r>
    </w:p>
    <w:p w14:paraId="133D20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2B1214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Ростсельмашевские</w:t>
      </w:r>
      <w:proofErr w:type="spellEnd"/>
      <w:r w:rsidRPr="00F33EBB">
        <w:rPr>
          <w:rFonts w:ascii="Times New Roman" w:hAnsi="Times New Roman" w:cs="Times New Roman"/>
          <w:color w:val="000000" w:themeColor="text1"/>
          <w:sz w:val="16"/>
          <w:szCs w:val="16"/>
        </w:rPr>
        <w:t xml:space="preserve">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w:t>
      </w:r>
      <w:proofErr w:type="spellStart"/>
      <w:r w:rsidRPr="00F33EBB">
        <w:rPr>
          <w:rFonts w:ascii="Times New Roman" w:hAnsi="Times New Roman" w:cs="Times New Roman"/>
          <w:color w:val="000000" w:themeColor="text1"/>
          <w:sz w:val="16"/>
          <w:szCs w:val="16"/>
        </w:rPr>
        <w:t>Сталинец</w:t>
      </w:r>
      <w:proofErr w:type="spellEnd"/>
      <w:r w:rsidRPr="00F33EBB">
        <w:rPr>
          <w:rFonts w:ascii="Times New Roman" w:hAnsi="Times New Roman" w:cs="Times New Roman"/>
          <w:color w:val="000000" w:themeColor="text1"/>
          <w:sz w:val="16"/>
          <w:szCs w:val="16"/>
        </w:rPr>
        <w:t xml:space="preserve">–1” было заменено 1637 человек, 373 лошади, 25 жаток, 25 молотилок, 25 веялок, 40 сортировок, а при уборке вручную на эту работу потребовалось бы 3323 человека. </w:t>
      </w:r>
    </w:p>
    <w:p w14:paraId="6FA736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w:t>
      </w:r>
      <w:proofErr w:type="spellStart"/>
      <w:r w:rsidRPr="00F33EBB">
        <w:rPr>
          <w:rFonts w:ascii="Times New Roman" w:hAnsi="Times New Roman" w:cs="Times New Roman"/>
          <w:color w:val="000000" w:themeColor="text1"/>
          <w:sz w:val="16"/>
          <w:szCs w:val="16"/>
        </w:rPr>
        <w:t>Cталинец</w:t>
      </w:r>
      <w:proofErr w:type="spellEnd"/>
      <w:r w:rsidRPr="00F33EBB">
        <w:rPr>
          <w:rFonts w:ascii="Times New Roman" w:hAnsi="Times New Roman" w:cs="Times New Roman"/>
          <w:color w:val="000000" w:themeColor="text1"/>
          <w:sz w:val="16"/>
          <w:szCs w:val="16"/>
        </w:rPr>
        <w:t xml:space="preserve">–1”. </w:t>
      </w:r>
    </w:p>
    <w:p w14:paraId="7CD911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время войны тысячи </w:t>
      </w:r>
      <w:proofErr w:type="spellStart"/>
      <w:r w:rsidRPr="00F33EBB">
        <w:rPr>
          <w:rFonts w:ascii="Times New Roman" w:hAnsi="Times New Roman" w:cs="Times New Roman"/>
          <w:color w:val="000000" w:themeColor="text1"/>
          <w:sz w:val="16"/>
          <w:szCs w:val="16"/>
        </w:rPr>
        <w:t>ростсельмашевцев</w:t>
      </w:r>
      <w:proofErr w:type="spellEnd"/>
      <w:r w:rsidRPr="00F33EBB">
        <w:rPr>
          <w:rFonts w:ascii="Times New Roman" w:hAnsi="Times New Roman" w:cs="Times New Roman"/>
          <w:color w:val="000000" w:themeColor="text1"/>
          <w:sz w:val="16"/>
          <w:szCs w:val="16"/>
        </w:rPr>
        <w:t xml:space="preserve">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E7253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Когда немецкие войска были уже на подступах к </w:t>
      </w:r>
      <w:proofErr w:type="spellStart"/>
      <w:r w:rsidRPr="00F33EBB">
        <w:rPr>
          <w:rFonts w:ascii="Times New Roman" w:hAnsi="Times New Roman" w:cs="Times New Roman"/>
          <w:color w:val="000000" w:themeColor="text1"/>
          <w:sz w:val="16"/>
          <w:szCs w:val="16"/>
        </w:rPr>
        <w:t>Ростову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ростсельмашевцы</w:t>
      </w:r>
      <w:proofErr w:type="spellEnd"/>
      <w:r w:rsidRPr="00F33EBB">
        <w:rPr>
          <w:rFonts w:ascii="Times New Roman" w:hAnsi="Times New Roman" w:cs="Times New Roman"/>
          <w:color w:val="000000" w:themeColor="text1"/>
          <w:sz w:val="16"/>
          <w:szCs w:val="16"/>
        </w:rPr>
        <w:t xml:space="preserve">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73014B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13C5A8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w:t>
      </w:r>
      <w:proofErr w:type="spellStart"/>
      <w:r w:rsidRPr="00F33EBB">
        <w:rPr>
          <w:rFonts w:ascii="Times New Roman" w:hAnsi="Times New Roman" w:cs="Times New Roman"/>
          <w:color w:val="000000" w:themeColor="text1"/>
          <w:sz w:val="16"/>
          <w:szCs w:val="16"/>
        </w:rPr>
        <w:t>ФАБы</w:t>
      </w:r>
      <w:proofErr w:type="spellEnd"/>
      <w:r w:rsidRPr="00F33EBB">
        <w:rPr>
          <w:rFonts w:ascii="Times New Roman" w:hAnsi="Times New Roman" w:cs="Times New Roman"/>
          <w:color w:val="000000" w:themeColor="text1"/>
          <w:sz w:val="16"/>
          <w:szCs w:val="16"/>
        </w:rPr>
        <w:t xml:space="preserve">) 50 кг, 100 кг и 250 кг. </w:t>
      </w:r>
    </w:p>
    <w:p w14:paraId="20D1A2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февраля 1943 года войска Южного фронта освободили </w:t>
      </w:r>
      <w:proofErr w:type="spellStart"/>
      <w:r w:rsidRPr="00F33EBB">
        <w:rPr>
          <w:rFonts w:ascii="Times New Roman" w:hAnsi="Times New Roman" w:cs="Times New Roman"/>
          <w:color w:val="000000" w:themeColor="text1"/>
          <w:sz w:val="16"/>
          <w:szCs w:val="16"/>
        </w:rPr>
        <w:t>Ростов</w:t>
      </w:r>
      <w:proofErr w:type="spellEnd"/>
      <w:r w:rsidRPr="00F33EBB">
        <w:rPr>
          <w:rFonts w:ascii="Times New Roman" w:hAnsi="Times New Roman" w:cs="Times New Roman"/>
          <w:color w:val="000000" w:themeColor="text1"/>
          <w:sz w:val="16"/>
          <w:szCs w:val="16"/>
        </w:rPr>
        <w:t xml:space="preserve">.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25629E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5365A6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Пока шло интенсивное восстановление завода, </w:t>
      </w:r>
      <w:proofErr w:type="spellStart"/>
      <w:r w:rsidRPr="00F33EBB">
        <w:rPr>
          <w:rFonts w:ascii="Times New Roman" w:hAnsi="Times New Roman" w:cs="Times New Roman"/>
          <w:color w:val="000000" w:themeColor="text1"/>
          <w:sz w:val="16"/>
          <w:szCs w:val="16"/>
        </w:rPr>
        <w:t>сельмашевские</w:t>
      </w:r>
      <w:proofErr w:type="spellEnd"/>
      <w:r w:rsidRPr="00F33EBB">
        <w:rPr>
          <w:rFonts w:ascii="Times New Roman" w:hAnsi="Times New Roman" w:cs="Times New Roman"/>
          <w:color w:val="000000" w:themeColor="text1"/>
          <w:sz w:val="16"/>
          <w:szCs w:val="16"/>
        </w:rPr>
        <w:t xml:space="preserve"> специалисты </w:t>
      </w:r>
      <w:proofErr w:type="spellStart"/>
      <w:r w:rsidRPr="00F33EBB">
        <w:rPr>
          <w:rFonts w:ascii="Times New Roman" w:hAnsi="Times New Roman" w:cs="Times New Roman"/>
          <w:color w:val="000000" w:themeColor="text1"/>
          <w:sz w:val="16"/>
          <w:szCs w:val="16"/>
        </w:rPr>
        <w:t>Красниченко</w:t>
      </w:r>
      <w:proofErr w:type="spellEnd"/>
      <w:r w:rsidRPr="00F33EBB">
        <w:rPr>
          <w:rFonts w:ascii="Times New Roman" w:hAnsi="Times New Roman" w:cs="Times New Roman"/>
          <w:color w:val="000000" w:themeColor="text1"/>
          <w:sz w:val="16"/>
          <w:szCs w:val="16"/>
        </w:rPr>
        <w:t xml:space="preserve"> А.А., В.В. Прошунин и И.И. Попов создали конструкцию комбайна “</w:t>
      </w:r>
      <w:proofErr w:type="spellStart"/>
      <w:r w:rsidRPr="00F33EBB">
        <w:rPr>
          <w:rFonts w:ascii="Times New Roman" w:hAnsi="Times New Roman" w:cs="Times New Roman"/>
          <w:color w:val="000000" w:themeColor="text1"/>
          <w:sz w:val="16"/>
          <w:szCs w:val="16"/>
        </w:rPr>
        <w:t>Сталинец</w:t>
      </w:r>
      <w:proofErr w:type="spellEnd"/>
      <w:r w:rsidRPr="00F33EBB">
        <w:rPr>
          <w:rFonts w:ascii="Times New Roman" w:hAnsi="Times New Roman" w:cs="Times New Roman"/>
          <w:color w:val="000000" w:themeColor="text1"/>
          <w:sz w:val="16"/>
          <w:szCs w:val="16"/>
        </w:rPr>
        <w:t>–6”. А 30 апреля 1947 года в цехе уборочных машин были собраны новые комбайны “</w:t>
      </w:r>
      <w:proofErr w:type="spellStart"/>
      <w:r w:rsidRPr="00F33EBB">
        <w:rPr>
          <w:rFonts w:ascii="Times New Roman" w:hAnsi="Times New Roman" w:cs="Times New Roman"/>
          <w:color w:val="000000" w:themeColor="text1"/>
          <w:sz w:val="16"/>
          <w:szCs w:val="16"/>
        </w:rPr>
        <w:t>Сталинец</w:t>
      </w:r>
      <w:proofErr w:type="spellEnd"/>
      <w:r w:rsidRPr="00F33EBB">
        <w:rPr>
          <w:rFonts w:ascii="Times New Roman" w:hAnsi="Times New Roman" w:cs="Times New Roman"/>
          <w:color w:val="000000" w:themeColor="text1"/>
          <w:sz w:val="16"/>
          <w:szCs w:val="16"/>
        </w:rPr>
        <w:t xml:space="preserve">–6”. Разработчики новой конструкции получили звание Лауреатов Сталинской премии. </w:t>
      </w:r>
    </w:p>
    <w:p w14:paraId="7DB623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4F89AF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w:t>
      </w:r>
      <w:proofErr w:type="spellStart"/>
      <w:r w:rsidRPr="00F33EBB">
        <w:rPr>
          <w:rFonts w:ascii="Times New Roman" w:hAnsi="Times New Roman" w:cs="Times New Roman"/>
          <w:color w:val="000000" w:themeColor="text1"/>
          <w:sz w:val="16"/>
          <w:szCs w:val="16"/>
        </w:rPr>
        <w:t>бильным</w:t>
      </w:r>
      <w:proofErr w:type="spellEnd"/>
      <w:r w:rsidRPr="00F33EBB">
        <w:rPr>
          <w:rFonts w:ascii="Times New Roman" w:hAnsi="Times New Roman" w:cs="Times New Roman"/>
          <w:color w:val="000000" w:themeColor="text1"/>
          <w:sz w:val="16"/>
          <w:szCs w:val="16"/>
        </w:rPr>
        <w:t xml:space="preserve">.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011EA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w:t>
      </w:r>
      <w:proofErr w:type="spellStart"/>
      <w:r w:rsidRPr="00F33EBB">
        <w:rPr>
          <w:rFonts w:ascii="Times New Roman" w:hAnsi="Times New Roman" w:cs="Times New Roman"/>
          <w:color w:val="000000" w:themeColor="text1"/>
          <w:sz w:val="16"/>
          <w:szCs w:val="16"/>
        </w:rPr>
        <w:t>Изаксона</w:t>
      </w:r>
      <w:proofErr w:type="spellEnd"/>
      <w:r w:rsidRPr="00F33EBB">
        <w:rPr>
          <w:rFonts w:ascii="Times New Roman" w:hAnsi="Times New Roman" w:cs="Times New Roman"/>
          <w:color w:val="000000" w:themeColor="text1"/>
          <w:sz w:val="16"/>
          <w:szCs w:val="16"/>
        </w:rPr>
        <w:t xml:space="preserve">. 24 января 1961 г. выпущен уже 100-тысячный самоходный комбайн СК-3. </w:t>
      </w:r>
    </w:p>
    <w:p w14:paraId="7A5092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000BDC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w:t>
      </w:r>
      <w:proofErr w:type="spellStart"/>
      <w:r w:rsidRPr="00F33EBB">
        <w:rPr>
          <w:rFonts w:ascii="Times New Roman" w:hAnsi="Times New Roman" w:cs="Times New Roman"/>
          <w:color w:val="000000" w:themeColor="text1"/>
          <w:sz w:val="16"/>
          <w:szCs w:val="16"/>
        </w:rPr>
        <w:t>незерновых</w:t>
      </w:r>
      <w:proofErr w:type="spellEnd"/>
      <w:r w:rsidRPr="00F33EBB">
        <w:rPr>
          <w:rFonts w:ascii="Times New Roman" w:hAnsi="Times New Roman" w:cs="Times New Roman"/>
          <w:color w:val="000000" w:themeColor="text1"/>
          <w:sz w:val="16"/>
          <w:szCs w:val="16"/>
        </w:rPr>
        <w:t xml:space="preserve">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21B63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FBF58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A96D9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50DDE1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17DC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14 мая 1927 постановлением СТО было утверждено Положение об организации воздушно-химической обороны на территории СССР (3398,182).</w:t>
      </w:r>
    </w:p>
    <w:p w14:paraId="0D73CC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23FE0" w14:textId="77777777" w:rsidR="0020092A" w:rsidRPr="00F33EBB" w:rsidRDefault="0020092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11954CF" w14:textId="77777777" w:rsidR="0020092A" w:rsidRPr="00F33EBB" w:rsidRDefault="0020092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D45FC" w14:textId="77777777" w:rsidR="003914CC" w:rsidRPr="00F33EBB" w:rsidRDefault="003914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мая 1927- после остановок в Бостоне, Массачусетс; Филадельфия, Пенсильвания; Чарльстон, Южная Каролина; Пенсакола, Флорида; и Новый Орлеан, Луизиана,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Дель Прет и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начинают часть своего полета «Четыре континента», который ведет их на север вверх по реке Миссисипи в Средние Западные США . 17 мая - после завершения тура по США с остановкой в Мемфисе , штат Теннесси , перелетом над Сент-Луисом , штат Миссури, и остановкой в Чикаго , Иллинойс,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Дель Прет и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делают свою первую остановку в Канаде, в Монреале после 11-часового полета из Чикаго (20359).</w:t>
      </w:r>
    </w:p>
    <w:p w14:paraId="6762AAA3" w14:textId="77777777" w:rsidR="003914CC" w:rsidRPr="00F33EBB" w:rsidRDefault="003914CC" w:rsidP="008215F2">
      <w:pPr>
        <w:spacing w:after="0" w:line="240" w:lineRule="auto"/>
        <w:jc w:val="both"/>
        <w:rPr>
          <w:rFonts w:ascii="Times New Roman" w:hAnsi="Times New Roman" w:cs="Times New Roman"/>
          <w:color w:val="000000" w:themeColor="text1"/>
          <w:sz w:val="16"/>
          <w:szCs w:val="16"/>
        </w:rPr>
      </w:pPr>
    </w:p>
    <w:p w14:paraId="2E8AA98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89731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F87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мая 1927 </w:t>
      </w:r>
      <w:proofErr w:type="spellStart"/>
      <w:r w:rsidRPr="00F33EBB">
        <w:rPr>
          <w:rFonts w:ascii="Times New Roman" w:hAnsi="Times New Roman" w:cs="Times New Roman"/>
          <w:color w:val="000000" w:themeColor="text1"/>
          <w:sz w:val="16"/>
          <w:szCs w:val="16"/>
        </w:rPr>
        <w:t>Ю.И.Пионтковский</w:t>
      </w:r>
      <w:proofErr w:type="spellEnd"/>
      <w:r w:rsidRPr="00F33EBB">
        <w:rPr>
          <w:rFonts w:ascii="Times New Roman" w:hAnsi="Times New Roman" w:cs="Times New Roman"/>
          <w:color w:val="000000" w:themeColor="text1"/>
          <w:sz w:val="16"/>
          <w:szCs w:val="16"/>
        </w:rPr>
        <w:t xml:space="preserve"> выполнил первый полет на АИР-1 (330,12).</w:t>
      </w:r>
    </w:p>
    <w:p w14:paraId="1AD592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714ECF" w14:textId="77777777" w:rsidR="0078266D" w:rsidRPr="00F33EBB" w:rsidRDefault="0078266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BE91917" w14:textId="77777777" w:rsidR="0078266D" w:rsidRPr="00F33EBB" w:rsidRDefault="0078266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4628C" w14:textId="77777777" w:rsidR="0078266D" w:rsidRPr="00F33EBB" w:rsidRDefault="0078266D" w:rsidP="008215F2">
      <w:pPr>
        <w:pStyle w:val="a3"/>
        <w:rPr>
          <w:color w:val="000000" w:themeColor="text1"/>
          <w:lang w:val="ru-RU"/>
        </w:rPr>
      </w:pPr>
      <w:r w:rsidRPr="00F33EBB">
        <w:rPr>
          <w:color w:val="000000" w:themeColor="text1"/>
          <w:lang w:val="ru-RU"/>
        </w:rPr>
        <w:t xml:space="preserve">15 мая 1927 года </w:t>
      </w:r>
      <w:proofErr w:type="spellStart"/>
      <w:r w:rsidRPr="00F33EBB">
        <w:rPr>
          <w:color w:val="000000" w:themeColor="text1"/>
          <w:lang w:val="ru-RU"/>
        </w:rPr>
        <w:t>основанн</w:t>
      </w:r>
      <w:proofErr w:type="spellEnd"/>
      <w:r w:rsidRPr="00F33EBB">
        <w:rPr>
          <w:color w:val="000000" w:themeColor="text1"/>
          <w:lang w:val="ru-RU"/>
        </w:rPr>
        <w:t xml:space="preserve"> завод "</w:t>
      </w:r>
      <w:proofErr w:type="spellStart"/>
      <w:r w:rsidRPr="00F33EBB">
        <w:rPr>
          <w:color w:val="000000" w:themeColor="text1"/>
          <w:lang w:val="ru-RU"/>
        </w:rPr>
        <w:t>Эмальпосуда</w:t>
      </w:r>
      <w:proofErr w:type="spellEnd"/>
      <w:r w:rsidRPr="00F33EBB">
        <w:rPr>
          <w:color w:val="000000" w:themeColor="text1"/>
          <w:lang w:val="ru-RU"/>
        </w:rPr>
        <w:t xml:space="preserve">" (г. </w:t>
      </w:r>
      <w:proofErr w:type="spellStart"/>
      <w:r w:rsidRPr="00F33EBB">
        <w:rPr>
          <w:color w:val="000000" w:themeColor="text1"/>
          <w:lang w:val="ru-RU"/>
        </w:rPr>
        <w:t>Ростов</w:t>
      </w:r>
      <w:proofErr w:type="spellEnd"/>
      <w:r w:rsidRPr="00F33EBB">
        <w:rPr>
          <w:color w:val="000000" w:themeColor="text1"/>
          <w:lang w:val="ru-RU"/>
        </w:rPr>
        <w:t>-на-Дону), как "Русско-Австрийское акционерное общество "Жесть-</w:t>
      </w:r>
      <w:proofErr w:type="spellStart"/>
      <w:r w:rsidRPr="00F33EBB">
        <w:rPr>
          <w:color w:val="000000" w:themeColor="text1"/>
          <w:lang w:val="ru-RU"/>
        </w:rPr>
        <w:t>Вестен</w:t>
      </w:r>
      <w:proofErr w:type="spellEnd"/>
      <w:r w:rsidRPr="00F33EBB">
        <w:rPr>
          <w:color w:val="000000" w:themeColor="text1"/>
          <w:lang w:val="ru-RU"/>
        </w:rPr>
        <w:t>". В сентябре 1941 года завод был раздроблен и эвакуирован в разные города СССР, включая Омск и Челябинск (18077).</w:t>
      </w:r>
    </w:p>
    <w:p w14:paraId="13F54A83" w14:textId="77777777" w:rsidR="0078266D" w:rsidRPr="00F33EBB" w:rsidRDefault="0078266D" w:rsidP="008215F2">
      <w:pPr>
        <w:pStyle w:val="a3"/>
        <w:rPr>
          <w:color w:val="000000" w:themeColor="text1"/>
          <w:lang w:val="ru-RU"/>
        </w:rPr>
      </w:pPr>
    </w:p>
    <w:p w14:paraId="4438392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BF5D5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1EB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середине мая 1927 была подготовлена:</w:t>
      </w:r>
    </w:p>
    <w:p w14:paraId="21A75C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Ы П И С К А</w:t>
      </w:r>
    </w:p>
    <w:p w14:paraId="2C98A8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Коллегии Центрального Аэро-</w:t>
      </w:r>
      <w:proofErr w:type="spellStart"/>
      <w:r w:rsidRPr="00F33EBB">
        <w:rPr>
          <w:rFonts w:ascii="Times New Roman" w:hAnsi="Times New Roman" w:cs="Times New Roman"/>
          <w:color w:val="000000" w:themeColor="text1"/>
          <w:sz w:val="16"/>
          <w:szCs w:val="16"/>
        </w:rPr>
        <w:t>гидридинамического</w:t>
      </w:r>
      <w:proofErr w:type="spellEnd"/>
      <w:r w:rsidRPr="00F33EBB">
        <w:rPr>
          <w:rFonts w:ascii="Times New Roman" w:hAnsi="Times New Roman" w:cs="Times New Roman"/>
          <w:color w:val="000000" w:themeColor="text1"/>
          <w:sz w:val="16"/>
          <w:szCs w:val="16"/>
        </w:rPr>
        <w:t xml:space="preserve"> Института от ?-У-27 г.</w:t>
      </w:r>
    </w:p>
    <w:p w14:paraId="7794BD1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Председатель - С. </w:t>
      </w:r>
      <w:proofErr w:type="spellStart"/>
      <w:r w:rsidRPr="00F33EBB">
        <w:rPr>
          <w:rFonts w:ascii="Times New Roman" w:hAnsi="Times New Roman" w:cs="Times New Roman"/>
          <w:color w:val="000000" w:themeColor="text1"/>
          <w:sz w:val="16"/>
          <w:szCs w:val="16"/>
        </w:rPr>
        <w:t>А.Чаплыгин</w:t>
      </w:r>
      <w:proofErr w:type="spellEnd"/>
      <w:r w:rsidRPr="00F33EBB">
        <w:rPr>
          <w:rFonts w:ascii="Times New Roman" w:hAnsi="Times New Roman" w:cs="Times New Roman"/>
          <w:color w:val="000000" w:themeColor="text1"/>
          <w:sz w:val="16"/>
          <w:szCs w:val="16"/>
        </w:rPr>
        <w:t>.</w:t>
      </w:r>
    </w:p>
    <w:p w14:paraId="20283D3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СЕКРЕТАРЬ- </w:t>
      </w:r>
      <w:proofErr w:type="spellStart"/>
      <w:r w:rsidRPr="00F33EBB">
        <w:rPr>
          <w:rFonts w:ascii="Times New Roman" w:hAnsi="Times New Roman" w:cs="Times New Roman"/>
          <w:color w:val="000000" w:themeColor="text1"/>
          <w:sz w:val="16"/>
          <w:szCs w:val="16"/>
        </w:rPr>
        <w:t>А.С.Смышляев</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F33EBB" w14:paraId="2C0F172E" w14:textId="77777777">
        <w:tc>
          <w:tcPr>
            <w:tcW w:w="5353" w:type="dxa"/>
            <w:tcBorders>
              <w:top w:val="single" w:sz="12" w:space="0" w:color="auto"/>
            </w:tcBorders>
          </w:tcPr>
          <w:p w14:paraId="42C1DA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21F0C0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68A37D3C" w14:textId="77777777">
        <w:tc>
          <w:tcPr>
            <w:tcW w:w="5353" w:type="dxa"/>
            <w:tcBorders>
              <w:bottom w:val="single" w:sz="12" w:space="0" w:color="auto"/>
            </w:tcBorders>
          </w:tcPr>
          <w:p w14:paraId="59F910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Отзыв об МТ-1</w:t>
            </w:r>
          </w:p>
          <w:p w14:paraId="42EEB8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В.Л.АЛЕКСАНДРОВ)</w:t>
            </w:r>
          </w:p>
          <w:p w14:paraId="5B1801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отзыв прилагается</w:t>
            </w:r>
          </w:p>
        </w:tc>
        <w:tc>
          <w:tcPr>
            <w:tcW w:w="5857" w:type="dxa"/>
            <w:tcBorders>
              <w:bottom w:val="single" w:sz="12" w:space="0" w:color="auto"/>
            </w:tcBorders>
          </w:tcPr>
          <w:p w14:paraId="42F4BA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Присоединиться к отзыву </w:t>
            </w:r>
            <w:proofErr w:type="spellStart"/>
            <w:r w:rsidRPr="00F33EBB">
              <w:rPr>
                <w:rFonts w:ascii="Times New Roman" w:hAnsi="Times New Roman" w:cs="Times New Roman"/>
                <w:color w:val="000000" w:themeColor="text1"/>
                <w:sz w:val="16"/>
                <w:szCs w:val="16"/>
              </w:rPr>
              <w:t>В.Л.Александрова</w:t>
            </w:r>
            <w:proofErr w:type="spellEnd"/>
            <w:r w:rsidRPr="00F33EBB">
              <w:rPr>
                <w:rFonts w:ascii="Times New Roman" w:hAnsi="Times New Roman" w:cs="Times New Roman"/>
                <w:color w:val="000000" w:themeColor="text1"/>
                <w:sz w:val="16"/>
                <w:szCs w:val="16"/>
              </w:rPr>
              <w:t>.</w:t>
            </w:r>
          </w:p>
          <w:p w14:paraId="4190BC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30843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4F1A59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ОТЗЫВ О ГИДРОСАМОЛЕТЕ МТ-1-1</w:t>
      </w:r>
    </w:p>
    <w:p w14:paraId="40EB995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Гидросамолет МТ-1 представляет из себя нормальный биплан, с характерный расположением моторов, - чрезвычайно вынесенных вперед и стоящих на особых ногах на небольшом добавочном плане - придатке к передке к передней кромки нижнего крыла.</w:t>
      </w:r>
    </w:p>
    <w:p w14:paraId="2967AF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Необходимо признать чрезвычайно неудачным расположение </w:t>
      </w:r>
      <w:proofErr w:type="spellStart"/>
      <w:r w:rsidRPr="00F33EBB">
        <w:rPr>
          <w:rFonts w:ascii="Times New Roman" w:hAnsi="Times New Roman" w:cs="Times New Roman"/>
          <w:color w:val="000000" w:themeColor="text1"/>
          <w:sz w:val="16"/>
          <w:szCs w:val="16"/>
        </w:rPr>
        <w:t>летчикоы</w:t>
      </w:r>
      <w:proofErr w:type="spellEnd"/>
      <w:r w:rsidRPr="00F33EBB">
        <w:rPr>
          <w:rFonts w:ascii="Times New Roman" w:hAnsi="Times New Roman" w:cs="Times New Roman"/>
          <w:color w:val="000000" w:themeColor="text1"/>
          <w:sz w:val="16"/>
          <w:szCs w:val="16"/>
        </w:rPr>
        <w:t>, ибо концы винтов проходят приблизительно на 100 мм. сзади и на 200 мм. сбоку от головы летчика, такое близкое расположение летчика от винтов, ничем незащищенных, вызывает большие опасения относительно безопасности летчика, поэтому необ</w:t>
      </w:r>
      <w:r w:rsidRPr="00F33EBB">
        <w:rPr>
          <w:rFonts w:ascii="Times New Roman" w:hAnsi="Times New Roman" w:cs="Times New Roman"/>
          <w:color w:val="000000" w:themeColor="text1"/>
          <w:sz w:val="16"/>
          <w:szCs w:val="16"/>
        </w:rPr>
        <w:softHyphen/>
        <w:t>ходимо летчика отнести вперед от моторов.</w:t>
      </w:r>
    </w:p>
    <w:p w14:paraId="09B526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Добавочный план, на который опираются ноги моторной установки</w:t>
      </w:r>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является консольной конструкцией, вследствие </w:t>
      </w:r>
      <w:proofErr w:type="spellStart"/>
      <w:r w:rsidRPr="00F33EBB">
        <w:rPr>
          <w:rFonts w:ascii="Times New Roman" w:hAnsi="Times New Roman" w:cs="Times New Roman"/>
          <w:color w:val="000000" w:themeColor="text1"/>
          <w:sz w:val="16"/>
          <w:szCs w:val="16"/>
        </w:rPr>
        <w:t>неуравно</w:t>
      </w:r>
      <w:r w:rsidRPr="00F33EBB">
        <w:rPr>
          <w:rFonts w:ascii="Times New Roman" w:hAnsi="Times New Roman" w:cs="Times New Roman"/>
          <w:color w:val="000000" w:themeColor="text1"/>
          <w:sz w:val="16"/>
          <w:szCs w:val="16"/>
        </w:rPr>
        <w:softHyphen/>
        <w:t>ешенности</w:t>
      </w:r>
      <w:proofErr w:type="spellEnd"/>
      <w:r w:rsidRPr="00F33EBB">
        <w:rPr>
          <w:rFonts w:ascii="Times New Roman" w:hAnsi="Times New Roman" w:cs="Times New Roman"/>
          <w:color w:val="000000" w:themeColor="text1"/>
          <w:sz w:val="16"/>
          <w:szCs w:val="16"/>
        </w:rPr>
        <w:t xml:space="preserve"> моторов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 Дитрих, появляются опасения того, что моторная установка может иметь </w:t>
      </w:r>
      <w:proofErr w:type="spellStart"/>
      <w:r w:rsidRPr="00F33EBB">
        <w:rPr>
          <w:rFonts w:ascii="Times New Roman" w:hAnsi="Times New Roman" w:cs="Times New Roman"/>
          <w:color w:val="000000" w:themeColor="text1"/>
          <w:sz w:val="16"/>
          <w:szCs w:val="16"/>
        </w:rPr>
        <w:t>сколонность</w:t>
      </w:r>
      <w:proofErr w:type="spellEnd"/>
      <w:r w:rsidRPr="00F33EBB">
        <w:rPr>
          <w:rFonts w:ascii="Times New Roman" w:hAnsi="Times New Roman" w:cs="Times New Roman"/>
          <w:color w:val="000000" w:themeColor="text1"/>
          <w:sz w:val="16"/>
          <w:szCs w:val="16"/>
        </w:rPr>
        <w:t xml:space="preserve"> к вибрации. Вопросы </w:t>
      </w:r>
      <w:proofErr w:type="spellStart"/>
      <w:r w:rsidRPr="00F33EBB">
        <w:rPr>
          <w:rFonts w:ascii="Times New Roman" w:hAnsi="Times New Roman" w:cs="Times New Roman"/>
          <w:color w:val="000000" w:themeColor="text1"/>
          <w:sz w:val="16"/>
          <w:szCs w:val="16"/>
        </w:rPr>
        <w:t>вибраци</w:t>
      </w:r>
      <w:proofErr w:type="spellEnd"/>
      <w:r w:rsidRPr="00F33EBB">
        <w:rPr>
          <w:rFonts w:ascii="Times New Roman" w:hAnsi="Times New Roman" w:cs="Times New Roman"/>
          <w:color w:val="000000" w:themeColor="text1"/>
          <w:sz w:val="16"/>
          <w:szCs w:val="16"/>
        </w:rPr>
        <w:t xml:space="preserve"> моторных установок пока изучены мало и поэтому к конструированию </w:t>
      </w:r>
      <w:proofErr w:type="spellStart"/>
      <w:r w:rsidRPr="00F33EBB">
        <w:rPr>
          <w:rFonts w:ascii="Times New Roman" w:hAnsi="Times New Roman" w:cs="Times New Roman"/>
          <w:color w:val="000000" w:themeColor="text1"/>
          <w:sz w:val="16"/>
          <w:szCs w:val="16"/>
        </w:rPr>
        <w:t>мотоустановок</w:t>
      </w:r>
      <w:proofErr w:type="spellEnd"/>
      <w:r w:rsidRPr="00F33EBB">
        <w:rPr>
          <w:rFonts w:ascii="Times New Roman" w:hAnsi="Times New Roman" w:cs="Times New Roman"/>
          <w:color w:val="000000" w:themeColor="text1"/>
          <w:sz w:val="16"/>
          <w:szCs w:val="16"/>
        </w:rPr>
        <w:t>, имеющих упругую опору, приходится подходить осторожно. Желательно проделать предвари</w:t>
      </w:r>
      <w:r w:rsidRPr="00F33EBB">
        <w:rPr>
          <w:rFonts w:ascii="Times New Roman" w:hAnsi="Times New Roman" w:cs="Times New Roman"/>
          <w:color w:val="000000" w:themeColor="text1"/>
          <w:sz w:val="16"/>
          <w:szCs w:val="16"/>
        </w:rPr>
        <w:softHyphen/>
        <w:t>тельные опыты с такого рода установкой. Расчета добавочного плана представлено в ЦАГИ не было.</w:t>
      </w:r>
    </w:p>
    <w:p w14:paraId="05A237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Весь расчет самолета произведен на основании норм для 4-й группы, тогда как </w:t>
      </w:r>
      <w:proofErr w:type="spellStart"/>
      <w:r w:rsidRPr="00F33EBB">
        <w:rPr>
          <w:rFonts w:ascii="Times New Roman" w:hAnsi="Times New Roman" w:cs="Times New Roman"/>
          <w:color w:val="000000" w:themeColor="text1"/>
          <w:sz w:val="16"/>
          <w:szCs w:val="16"/>
        </w:rPr>
        <w:t>топедоносец</w:t>
      </w:r>
      <w:proofErr w:type="spellEnd"/>
      <w:r w:rsidRPr="00F33EBB">
        <w:rPr>
          <w:rFonts w:ascii="Times New Roman" w:hAnsi="Times New Roman" w:cs="Times New Roman"/>
          <w:color w:val="000000" w:themeColor="text1"/>
          <w:sz w:val="16"/>
          <w:szCs w:val="16"/>
        </w:rPr>
        <w:t xml:space="preserve"> в нормах находится в 3-й группе, что касается устойчивости самолета, то в </w:t>
      </w:r>
      <w:proofErr w:type="spellStart"/>
      <w:r w:rsidRPr="00F33EBB">
        <w:rPr>
          <w:rFonts w:ascii="Times New Roman" w:hAnsi="Times New Roman" w:cs="Times New Roman"/>
          <w:color w:val="000000" w:themeColor="text1"/>
          <w:sz w:val="16"/>
          <w:szCs w:val="16"/>
        </w:rPr>
        <w:t>предвеотельном</w:t>
      </w:r>
      <w:proofErr w:type="spellEnd"/>
      <w:r w:rsidRPr="00F33EBB">
        <w:rPr>
          <w:rFonts w:ascii="Times New Roman" w:hAnsi="Times New Roman" w:cs="Times New Roman"/>
          <w:color w:val="000000" w:themeColor="text1"/>
          <w:sz w:val="16"/>
          <w:szCs w:val="16"/>
        </w:rPr>
        <w:t xml:space="preserve"> проекте об этом необходимо судить лишь по продувке модели. А аэродинамической лаборатории </w:t>
      </w:r>
      <w:proofErr w:type="spellStart"/>
      <w:r w:rsidRPr="00F33EBB">
        <w:rPr>
          <w:rFonts w:ascii="Times New Roman" w:hAnsi="Times New Roman" w:cs="Times New Roman"/>
          <w:smallCaps/>
          <w:color w:val="000000" w:themeColor="text1"/>
          <w:sz w:val="16"/>
          <w:szCs w:val="16"/>
        </w:rPr>
        <w:t>цаГИ</w:t>
      </w:r>
      <w:proofErr w:type="spellEnd"/>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был продут на устойчивость лишь первый вариант самолета - без добавочного плана; между тем, наличие этого плане может совершенно изменить поле за крылом и нарушить ход кривой моментов. В случае принятия этого типа машины, необходимо произвести продувку точной модели на устойчивость, ибо, как показывает продувка первого варианта, устойчивость самолета находится на пределе /нейтральная машина на </w:t>
      </w:r>
      <w:proofErr w:type="spellStart"/>
      <w:r w:rsidRPr="00F33EBB">
        <w:rPr>
          <w:rFonts w:ascii="Times New Roman" w:hAnsi="Times New Roman" w:cs="Times New Roman"/>
          <w:color w:val="000000" w:themeColor="text1"/>
          <w:sz w:val="16"/>
          <w:szCs w:val="16"/>
        </w:rPr>
        <w:t>малыхугглах</w:t>
      </w:r>
      <w:proofErr w:type="spellEnd"/>
      <w:r w:rsidRPr="00F33EBB">
        <w:rPr>
          <w:rFonts w:ascii="Times New Roman" w:hAnsi="Times New Roman" w:cs="Times New Roman"/>
          <w:color w:val="000000" w:themeColor="text1"/>
          <w:sz w:val="16"/>
          <w:szCs w:val="16"/>
        </w:rPr>
        <w:t xml:space="preserve">/. Желательно </w:t>
      </w:r>
      <w:proofErr w:type="spellStart"/>
      <w:r w:rsidRPr="00F33EBB">
        <w:rPr>
          <w:rFonts w:ascii="Times New Roman" w:hAnsi="Times New Roman" w:cs="Times New Roman"/>
          <w:color w:val="000000" w:themeColor="text1"/>
          <w:sz w:val="16"/>
          <w:szCs w:val="16"/>
        </w:rPr>
        <w:t>текже</w:t>
      </w:r>
      <w:proofErr w:type="spellEnd"/>
      <w:r w:rsidRPr="00F33EBB">
        <w:rPr>
          <w:rFonts w:ascii="Times New Roman" w:hAnsi="Times New Roman" w:cs="Times New Roman"/>
          <w:color w:val="000000" w:themeColor="text1"/>
          <w:sz w:val="16"/>
          <w:szCs w:val="16"/>
        </w:rPr>
        <w:t xml:space="preserve"> иметь испытание на устойчивость пути  и шарнирные моменты органов управления.</w:t>
      </w:r>
    </w:p>
    <w:p w14:paraId="3B278E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Относительно мореходных качеств данного самолета, можно лишь...(2279).</w:t>
      </w:r>
    </w:p>
    <w:p w14:paraId="779279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41C3F" w14:textId="77777777" w:rsidR="009A0EB0" w:rsidRPr="00F33EBB" w:rsidRDefault="009A0E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0FC9573" w14:textId="77777777" w:rsidR="009A0EB0" w:rsidRPr="00F33EBB" w:rsidRDefault="009A0E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B8722" w14:textId="77777777" w:rsidR="009A0EB0" w:rsidRPr="00F33EBB" w:rsidRDefault="009A0E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середине мая 1927 по</w:t>
      </w:r>
      <w:r w:rsidRPr="00F33EBB">
        <w:rPr>
          <w:rFonts w:ascii="Times New Roman" w:hAnsi="Times New Roman" w:cs="Times New Roman"/>
          <w:color w:val="000000" w:themeColor="text1"/>
          <w:sz w:val="16"/>
          <w:szCs w:val="16"/>
        </w:rPr>
        <w:softHyphen/>
        <w:t>строили новый танк, и после пробега в пригородах Ле</w:t>
      </w:r>
      <w:r w:rsidRPr="00F33EBB">
        <w:rPr>
          <w:rFonts w:ascii="Times New Roman" w:hAnsi="Times New Roman" w:cs="Times New Roman"/>
          <w:color w:val="000000" w:themeColor="text1"/>
          <w:sz w:val="16"/>
          <w:szCs w:val="16"/>
        </w:rPr>
        <w:softHyphen/>
        <w:t>нинграда он был отправлен в Москву на полевые сда</w:t>
      </w:r>
      <w:r w:rsidRPr="00F33EBB">
        <w:rPr>
          <w:rFonts w:ascii="Times New Roman" w:hAnsi="Times New Roman" w:cs="Times New Roman"/>
          <w:color w:val="000000" w:themeColor="text1"/>
          <w:sz w:val="16"/>
          <w:szCs w:val="16"/>
        </w:rPr>
        <w:softHyphen/>
        <w:t>точные испытания под обоз</w:t>
      </w:r>
      <w:r w:rsidRPr="00F33EBB">
        <w:rPr>
          <w:rFonts w:ascii="Times New Roman" w:hAnsi="Times New Roman" w:cs="Times New Roman"/>
          <w:color w:val="000000" w:themeColor="text1"/>
          <w:sz w:val="16"/>
          <w:szCs w:val="16"/>
        </w:rPr>
        <w:softHyphen/>
        <w:t>начением «Малый танк со</w:t>
      </w:r>
      <w:r w:rsidRPr="00F33EBB">
        <w:rPr>
          <w:rFonts w:ascii="Times New Roman" w:hAnsi="Times New Roman" w:cs="Times New Roman"/>
          <w:color w:val="000000" w:themeColor="text1"/>
          <w:sz w:val="16"/>
          <w:szCs w:val="16"/>
        </w:rPr>
        <w:softHyphen/>
        <w:t>провождения обр. 1927 г. МС-1 (Т-18)» (22518).</w:t>
      </w:r>
    </w:p>
    <w:p w14:paraId="267BE2AB" w14:textId="77777777" w:rsidR="009A0EB0" w:rsidRPr="00F33EBB" w:rsidRDefault="009A0EB0" w:rsidP="008215F2">
      <w:pPr>
        <w:spacing w:after="0" w:line="240" w:lineRule="auto"/>
        <w:jc w:val="both"/>
        <w:rPr>
          <w:rFonts w:ascii="Times New Roman" w:hAnsi="Times New Roman" w:cs="Times New Roman"/>
          <w:color w:val="000000" w:themeColor="text1"/>
          <w:sz w:val="16"/>
          <w:szCs w:val="16"/>
        </w:rPr>
      </w:pPr>
    </w:p>
    <w:p w14:paraId="4950C0A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9FB6B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1C7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мая 1927 года на разработку конструкции и строительство больших дирижаблей в США был объявлен открытый конкурс. В нем участвовали 37 проектов, из которых только один — фирмы “Гудиер-Цеппелин” — стал победителем и обладал реальными шансами быстрого воплощения в жизнь. </w:t>
      </w:r>
    </w:p>
    <w:p w14:paraId="2B4059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Конкуренция все же была. Весной 1928 года компания “Американ Браун-</w:t>
      </w:r>
      <w:proofErr w:type="spellStart"/>
      <w:r w:rsidRPr="00F33EBB">
        <w:rPr>
          <w:rFonts w:ascii="Times New Roman" w:hAnsi="Times New Roman" w:cs="Times New Roman"/>
          <w:color w:val="000000" w:themeColor="text1"/>
          <w:sz w:val="16"/>
          <w:szCs w:val="16"/>
        </w:rPr>
        <w:t>Бовери</w:t>
      </w:r>
      <w:proofErr w:type="spellEnd"/>
      <w:r w:rsidRPr="00F33EBB">
        <w:rPr>
          <w:rFonts w:ascii="Times New Roman" w:hAnsi="Times New Roman" w:cs="Times New Roman"/>
          <w:color w:val="000000" w:themeColor="text1"/>
          <w:sz w:val="16"/>
          <w:szCs w:val="16"/>
        </w:rPr>
        <w:t xml:space="preserve"> Электрик Корпорейшн”, имевшая большие верфи, заявила, что она также в состоянии делать дирижабли. Это вызвало к жизни новый конкурс, объявленный 28 июля 1928 года. Из девяти присланных проектов были выбраны три — от “Гудиер-Цеппелин”, “Браун-</w:t>
      </w:r>
      <w:proofErr w:type="spellStart"/>
      <w:r w:rsidRPr="00F33EBB">
        <w:rPr>
          <w:rFonts w:ascii="Times New Roman" w:hAnsi="Times New Roman" w:cs="Times New Roman"/>
          <w:color w:val="000000" w:themeColor="text1"/>
          <w:sz w:val="16"/>
          <w:szCs w:val="16"/>
        </w:rPr>
        <w:t>Бовери</w:t>
      </w:r>
      <w:proofErr w:type="spellEnd"/>
      <w:r w:rsidRPr="00F33EBB">
        <w:rPr>
          <w:rFonts w:ascii="Times New Roman" w:hAnsi="Times New Roman" w:cs="Times New Roman"/>
          <w:color w:val="000000" w:themeColor="text1"/>
          <w:sz w:val="16"/>
          <w:szCs w:val="16"/>
        </w:rPr>
        <w:t xml:space="preserve">” и германской “Шютте и Ко.”. </w:t>
      </w:r>
    </w:p>
    <w:p w14:paraId="5EC65F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Доктор Шютте, известный конструктор деревянных дирижаблей “Шютте-</w:t>
      </w:r>
      <w:proofErr w:type="spellStart"/>
      <w:r w:rsidRPr="00F33EBB">
        <w:rPr>
          <w:rFonts w:ascii="Times New Roman" w:hAnsi="Times New Roman" w:cs="Times New Roman"/>
          <w:color w:val="000000" w:themeColor="text1"/>
          <w:sz w:val="16"/>
          <w:szCs w:val="16"/>
        </w:rPr>
        <w:t>Ланц</w:t>
      </w:r>
      <w:proofErr w:type="spellEnd"/>
      <w:r w:rsidRPr="00F33EBB">
        <w:rPr>
          <w:rFonts w:ascii="Times New Roman" w:hAnsi="Times New Roman" w:cs="Times New Roman"/>
          <w:color w:val="000000" w:themeColor="text1"/>
          <w:sz w:val="16"/>
          <w:szCs w:val="16"/>
        </w:rPr>
        <w:t>” времен Первой мировой войны, весьма своеобразно присоединился к этой работе. Когда конкурс стартовал, обнаружилось, что фирма “Браун-</w:t>
      </w:r>
      <w:proofErr w:type="spellStart"/>
      <w:r w:rsidRPr="00F33EBB">
        <w:rPr>
          <w:rFonts w:ascii="Times New Roman" w:hAnsi="Times New Roman" w:cs="Times New Roman"/>
          <w:color w:val="000000" w:themeColor="text1"/>
          <w:sz w:val="16"/>
          <w:szCs w:val="16"/>
        </w:rPr>
        <w:t>Бовери</w:t>
      </w:r>
      <w:proofErr w:type="spellEnd"/>
      <w:r w:rsidRPr="00F33EBB">
        <w:rPr>
          <w:rFonts w:ascii="Times New Roman" w:hAnsi="Times New Roman" w:cs="Times New Roman"/>
          <w:color w:val="000000" w:themeColor="text1"/>
          <w:sz w:val="16"/>
          <w:szCs w:val="16"/>
        </w:rPr>
        <w:t>” из-за отсутствия опыта проектирования не сможет быстро предоставить приемлемую конструкцию дирижабля. Тогда [428] руководство компании решило обратиться к Шютте и предложило ему возглавить работы по данному проекту. Однако тот отклонил это предложение, сославшись на плохое самочувствие. В конце концов специалисты “Браун-</w:t>
      </w:r>
      <w:proofErr w:type="spellStart"/>
      <w:r w:rsidRPr="00F33EBB">
        <w:rPr>
          <w:rFonts w:ascii="Times New Roman" w:hAnsi="Times New Roman" w:cs="Times New Roman"/>
          <w:color w:val="000000" w:themeColor="text1"/>
          <w:sz w:val="16"/>
          <w:szCs w:val="16"/>
        </w:rPr>
        <w:t>Бовери</w:t>
      </w:r>
      <w:proofErr w:type="spellEnd"/>
      <w:r w:rsidRPr="00F33EBB">
        <w:rPr>
          <w:rFonts w:ascii="Times New Roman" w:hAnsi="Times New Roman" w:cs="Times New Roman"/>
          <w:color w:val="000000" w:themeColor="text1"/>
          <w:sz w:val="16"/>
          <w:szCs w:val="16"/>
        </w:rPr>
        <w:t>”, собрав максимальное количество сведений о лучших проектах Шютте, слепили на скорую руку свой вариант. Немецкий конструктор, узнав о недобросовестных действиях “Браун-</w:t>
      </w:r>
      <w:proofErr w:type="spellStart"/>
      <w:r w:rsidRPr="00F33EBB">
        <w:rPr>
          <w:rFonts w:ascii="Times New Roman" w:hAnsi="Times New Roman" w:cs="Times New Roman"/>
          <w:color w:val="000000" w:themeColor="text1"/>
          <w:sz w:val="16"/>
          <w:szCs w:val="16"/>
        </w:rPr>
        <w:t>Бовери</w:t>
      </w:r>
      <w:proofErr w:type="spellEnd"/>
      <w:r w:rsidRPr="00F33EBB">
        <w:rPr>
          <w:rFonts w:ascii="Times New Roman" w:hAnsi="Times New Roman" w:cs="Times New Roman"/>
          <w:color w:val="000000" w:themeColor="text1"/>
          <w:sz w:val="16"/>
          <w:szCs w:val="16"/>
        </w:rPr>
        <w:t>”, решил сам участвовать в конкурсе и предложил детально проработанный проект дирижабля, о котором мы уже упоминали. Первое место в конкурсе опять завоевала “Гудиер-Цеппелин”, второе — “Шютте и Ко.” и последнее “Браун-</w:t>
      </w:r>
      <w:proofErr w:type="spellStart"/>
      <w:r w:rsidRPr="00F33EBB">
        <w:rPr>
          <w:rFonts w:ascii="Times New Roman" w:hAnsi="Times New Roman" w:cs="Times New Roman"/>
          <w:color w:val="000000" w:themeColor="text1"/>
          <w:sz w:val="16"/>
          <w:szCs w:val="16"/>
        </w:rPr>
        <w:t>Бовери</w:t>
      </w:r>
      <w:proofErr w:type="spellEnd"/>
      <w:r w:rsidRPr="00F33EBB">
        <w:rPr>
          <w:rFonts w:ascii="Times New Roman" w:hAnsi="Times New Roman" w:cs="Times New Roman"/>
          <w:color w:val="000000" w:themeColor="text1"/>
          <w:sz w:val="16"/>
          <w:szCs w:val="16"/>
        </w:rPr>
        <w:t>” (11324).</w:t>
      </w:r>
    </w:p>
    <w:p w14:paraId="7B4942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9711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D9538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A4A3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17 мая 1927 начал проводить периодические испытания перегрузок на самолетах Р.1, Р.3, И.2, И-3, И-1, И-4, 77 и У-2. (6924).</w:t>
      </w:r>
    </w:p>
    <w:p w14:paraId="771F214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06BBB6"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17 мая 1927 г. было решено проводить периодические испытания перегрузок статическим нагружением на самолетах ВВС РККА, и в том же месяце они были проведены на опытном самолете И-2 (23560).</w:t>
      </w:r>
    </w:p>
    <w:p w14:paraId="5D5C1121" w14:textId="77777777" w:rsidR="006261C1" w:rsidRPr="00735736" w:rsidRDefault="006261C1" w:rsidP="006261C1">
      <w:pPr>
        <w:spacing w:after="0" w:line="240" w:lineRule="auto"/>
        <w:jc w:val="both"/>
        <w:rPr>
          <w:rFonts w:ascii="Times New Roman" w:hAnsi="Times New Roman" w:cs="Times New Roman"/>
          <w:color w:val="0070C0"/>
          <w:sz w:val="16"/>
          <w:szCs w:val="16"/>
        </w:rPr>
      </w:pPr>
    </w:p>
    <w:p w14:paraId="004DA5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мая 1927 начался второй этап испытаний К-2 "</w:t>
      </w:r>
      <w:proofErr w:type="spellStart"/>
      <w:r w:rsidRPr="00F33EBB">
        <w:rPr>
          <w:rFonts w:ascii="Times New Roman" w:hAnsi="Times New Roman" w:cs="Times New Roman"/>
          <w:color w:val="000000" w:themeColor="text1"/>
          <w:sz w:val="16"/>
          <w:szCs w:val="16"/>
        </w:rPr>
        <w:t>Робитник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Сичневки</w:t>
      </w:r>
      <w:proofErr w:type="spellEnd"/>
      <w:r w:rsidRPr="00F33EBB">
        <w:rPr>
          <w:rFonts w:ascii="Times New Roman" w:hAnsi="Times New Roman" w:cs="Times New Roman"/>
          <w:color w:val="000000" w:themeColor="text1"/>
          <w:sz w:val="16"/>
          <w:szCs w:val="16"/>
        </w:rPr>
        <w:t xml:space="preserve">" (Работник </w:t>
      </w:r>
      <w:proofErr w:type="spellStart"/>
      <w:r w:rsidRPr="00F33EBB">
        <w:rPr>
          <w:rFonts w:ascii="Times New Roman" w:hAnsi="Times New Roman" w:cs="Times New Roman"/>
          <w:color w:val="000000" w:themeColor="text1"/>
          <w:sz w:val="16"/>
          <w:szCs w:val="16"/>
        </w:rPr>
        <w:t>Январки</w:t>
      </w:r>
      <w:proofErr w:type="spellEnd"/>
      <w:r w:rsidRPr="00F33EBB">
        <w:rPr>
          <w:rFonts w:ascii="Times New Roman" w:hAnsi="Times New Roman" w:cs="Times New Roman"/>
          <w:color w:val="000000" w:themeColor="text1"/>
          <w:sz w:val="16"/>
          <w:szCs w:val="16"/>
        </w:rPr>
        <w:t>), но данные были ниже заявленных. Летал л Косинский (70,130).</w:t>
      </w:r>
    </w:p>
    <w:p w14:paraId="3DE226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DB5F40" w14:textId="77777777" w:rsidR="00761BB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5E1F2E4" w14:textId="77777777" w:rsidR="00761BBF" w:rsidRPr="00F33EBB" w:rsidRDefault="00761B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2C732" w14:textId="77777777" w:rsidR="00BF7E6B" w:rsidRPr="00F33EBB" w:rsidRDefault="00BF7E6B" w:rsidP="008215F2">
      <w:pPr>
        <w:pStyle w:val="Default"/>
        <w:jc w:val="both"/>
        <w:rPr>
          <w:color w:val="000000" w:themeColor="text1"/>
          <w:sz w:val="16"/>
          <w:szCs w:val="16"/>
        </w:rPr>
      </w:pPr>
      <w:r w:rsidRPr="00F33EBB">
        <w:rPr>
          <w:color w:val="000000" w:themeColor="text1"/>
          <w:sz w:val="16"/>
          <w:szCs w:val="16"/>
        </w:rPr>
        <w:t xml:space="preserve">17 мая 1927 г. на заседании правления ОАТ директором завода И. Ф. Мавриным был представлен проект программы развития завода Красный арсенал на период 1927/1928 – 1931/1932 гг. В состав военной продукции, запланированной к выпуску на предприятии, в числе прочих было внесено изготовление бомбометов и </w:t>
      </w:r>
      <w:proofErr w:type="spellStart"/>
      <w:r w:rsidRPr="00F33EBB">
        <w:rPr>
          <w:color w:val="000000" w:themeColor="text1"/>
          <w:sz w:val="16"/>
          <w:szCs w:val="16"/>
        </w:rPr>
        <w:t>газоминометов</w:t>
      </w:r>
      <w:proofErr w:type="spellEnd"/>
      <w:r w:rsidRPr="00F33EBB">
        <w:rPr>
          <w:color w:val="000000" w:themeColor="text1"/>
          <w:sz w:val="16"/>
          <w:szCs w:val="16"/>
        </w:rPr>
        <w:t xml:space="preserve"> в количестве 1200 шт. в месяц с общей стоимостью работ (включая огнеметы СПС) - 1 000 000 руб.</w:t>
      </w:r>
    </w:p>
    <w:p w14:paraId="02209200" w14:textId="77777777" w:rsidR="00BF7E6B" w:rsidRPr="00F33EBB" w:rsidRDefault="00BF7E6B" w:rsidP="008215F2">
      <w:pPr>
        <w:pStyle w:val="Default"/>
        <w:jc w:val="both"/>
        <w:rPr>
          <w:color w:val="000000" w:themeColor="text1"/>
          <w:sz w:val="16"/>
          <w:szCs w:val="16"/>
        </w:rPr>
      </w:pPr>
      <w:r w:rsidRPr="00F33EBB">
        <w:rPr>
          <w:color w:val="000000" w:themeColor="text1"/>
          <w:sz w:val="16"/>
          <w:szCs w:val="16"/>
        </w:rPr>
        <w:t xml:space="preserve">Однако в начале 1928 г. пятилетний план завода по военной продукции по указанию ОАТ был пересмотрен и серийный выпуск бомбометов и </w:t>
      </w:r>
      <w:proofErr w:type="spellStart"/>
      <w:r w:rsidRPr="00F33EBB">
        <w:rPr>
          <w:color w:val="000000" w:themeColor="text1"/>
          <w:sz w:val="16"/>
          <w:szCs w:val="16"/>
        </w:rPr>
        <w:t>газоминометов</w:t>
      </w:r>
      <w:proofErr w:type="spellEnd"/>
      <w:r w:rsidRPr="00F33EBB">
        <w:rPr>
          <w:color w:val="000000" w:themeColor="text1"/>
          <w:sz w:val="16"/>
          <w:szCs w:val="16"/>
        </w:rPr>
        <w:t xml:space="preserve"> был исключен из основного перечня продукции (20074).</w:t>
      </w:r>
    </w:p>
    <w:p w14:paraId="368DAC65" w14:textId="77777777" w:rsidR="00BF7E6B" w:rsidRPr="00F33EBB" w:rsidRDefault="00BF7E6B" w:rsidP="008215F2">
      <w:pPr>
        <w:pStyle w:val="Default"/>
        <w:jc w:val="both"/>
        <w:rPr>
          <w:color w:val="000000" w:themeColor="text1"/>
          <w:sz w:val="16"/>
          <w:szCs w:val="16"/>
        </w:rPr>
      </w:pPr>
    </w:p>
    <w:p w14:paraId="682FEA18"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мая 1927. На трассе Москва - Тверь начались испытания первого советского легкового автомобиля "НАМИ", созданного на заводе "Спартак". Конструктором автомобиля является молодой инженер К. А. Шарапов. Поездка показала, что автомобиль очень хорош и что при массовом изготовлении он будет дешевым и надежным средством передвижения (18717).</w:t>
      </w:r>
    </w:p>
    <w:p w14:paraId="11348FAF"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
    <w:p w14:paraId="2878F4CF"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17 мая</w:t>
      </w:r>
      <w:r w:rsidRPr="00F33EBB">
        <w:rPr>
          <w:rFonts w:ascii="Times New Roman" w:hAnsi="Times New Roman" w:cs="Times New Roman"/>
          <w:color w:val="000000" w:themeColor="text1"/>
          <w:sz w:val="16"/>
          <w:szCs w:val="16"/>
        </w:rPr>
        <w:t xml:space="preserve"> в 1927 году основано ОАО "Ростовский-на-Дону завод "Рубин". Ростовский завод "Рубин" начал действовать как завод Русско-Австрийского АО эмалированной посуды "Жесть-</w:t>
      </w:r>
      <w:proofErr w:type="spellStart"/>
      <w:r w:rsidRPr="00F33EBB">
        <w:rPr>
          <w:rFonts w:ascii="Times New Roman" w:hAnsi="Times New Roman" w:cs="Times New Roman"/>
          <w:color w:val="000000" w:themeColor="text1"/>
          <w:sz w:val="16"/>
          <w:szCs w:val="16"/>
        </w:rPr>
        <w:t>Вестен</w:t>
      </w:r>
      <w:proofErr w:type="spellEnd"/>
      <w:r w:rsidRPr="00F33EBB">
        <w:rPr>
          <w:rFonts w:ascii="Times New Roman" w:hAnsi="Times New Roman" w:cs="Times New Roman"/>
          <w:color w:val="000000" w:themeColor="text1"/>
          <w:sz w:val="16"/>
          <w:szCs w:val="16"/>
        </w:rPr>
        <w:t xml:space="preserve">". Учредителями предприятия явились промышленно паевое товарищество "Жесть", </w:t>
      </w:r>
      <w:proofErr w:type="spellStart"/>
      <w:r w:rsidRPr="00F33EBB">
        <w:rPr>
          <w:rFonts w:ascii="Times New Roman" w:hAnsi="Times New Roman" w:cs="Times New Roman"/>
          <w:color w:val="000000" w:themeColor="text1"/>
          <w:sz w:val="16"/>
          <w:szCs w:val="16"/>
        </w:rPr>
        <w:t>Ростов</w:t>
      </w:r>
      <w:proofErr w:type="spellEnd"/>
      <w:r w:rsidRPr="00F33EBB">
        <w:rPr>
          <w:rFonts w:ascii="Times New Roman" w:hAnsi="Times New Roman" w:cs="Times New Roman"/>
          <w:color w:val="000000" w:themeColor="text1"/>
          <w:sz w:val="16"/>
          <w:szCs w:val="16"/>
        </w:rPr>
        <w:t>-на-Дону и Австрийское АО эмалированной промышленности "</w:t>
      </w:r>
      <w:proofErr w:type="spellStart"/>
      <w:r w:rsidRPr="00F33EBB">
        <w:rPr>
          <w:rFonts w:ascii="Times New Roman" w:hAnsi="Times New Roman" w:cs="Times New Roman"/>
          <w:color w:val="000000" w:themeColor="text1"/>
          <w:sz w:val="16"/>
          <w:szCs w:val="16"/>
        </w:rPr>
        <w:t>Вестен</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Вестен</w:t>
      </w:r>
      <w:proofErr w:type="spellEnd"/>
      <w:r w:rsidRPr="00F33EBB">
        <w:rPr>
          <w:rFonts w:ascii="Times New Roman" w:hAnsi="Times New Roman" w:cs="Times New Roman"/>
          <w:color w:val="000000" w:themeColor="text1"/>
          <w:sz w:val="16"/>
          <w:szCs w:val="16"/>
        </w:rPr>
        <w:t xml:space="preserve">" - крупная фирма - производитель эмалированной посуды в Европе, имевшая свои заводы в Австрии, Германии и Польше, она же осуществила техническое оснащение завода на основании Концессионного договора, заключенного правительством в лице ВСНХ СССР с Русско- Австрийским АО "Жесть - </w:t>
      </w:r>
      <w:proofErr w:type="spellStart"/>
      <w:r w:rsidRPr="00F33EBB">
        <w:rPr>
          <w:rFonts w:ascii="Times New Roman" w:hAnsi="Times New Roman" w:cs="Times New Roman"/>
          <w:color w:val="000000" w:themeColor="text1"/>
          <w:sz w:val="16"/>
          <w:szCs w:val="16"/>
        </w:rPr>
        <w:t>Вестен</w:t>
      </w:r>
      <w:proofErr w:type="spellEnd"/>
      <w:r w:rsidRPr="00F33EBB">
        <w:rPr>
          <w:rFonts w:ascii="Times New Roman" w:hAnsi="Times New Roman" w:cs="Times New Roman"/>
          <w:color w:val="000000" w:themeColor="text1"/>
          <w:sz w:val="16"/>
          <w:szCs w:val="16"/>
        </w:rPr>
        <w:t>". С 1934 г. завод "Рубин" действует как государственное предприятие. С сентября 2003 г. завод "Рубин" стал открытым акционерным обществом - ОАО "Ростовский-на-Дону завод "Рубин". В настоящее время основными видами продукции, выпускаемой заводом, являются корпусные изделия общемашиностроительного профиля (14894).</w:t>
      </w:r>
    </w:p>
    <w:p w14:paraId="43546092"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1709A3CC" w14:textId="77777777" w:rsidR="00B45C0C" w:rsidRPr="00F33EBB"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7DD8C05" w14:textId="77777777" w:rsidR="00B45C0C" w:rsidRPr="00F33EBB"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17D86"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мая 1927. На площади Свердлова, в бывшем помещении 2-го Госкино открылась Центральная городская станция железных дорог Московского узла. Здесь разместили Справочное бюро, тридцать касс, почтовое отделение, сберегательную кассу и буфет (18717).</w:t>
      </w:r>
    </w:p>
    <w:p w14:paraId="06495221"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
    <w:p w14:paraId="70082FF1" w14:textId="77777777" w:rsidR="00BF7E6B" w:rsidRPr="00F33EBB" w:rsidRDefault="00BF7E6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5241AF4" w14:textId="77777777" w:rsidR="00BF7E6B" w:rsidRPr="00F33EBB" w:rsidRDefault="00BF7E6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9EA90" w14:textId="77777777" w:rsidR="00BF7E6B" w:rsidRPr="00F33EBB" w:rsidRDefault="00BF7E6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мая 1927 первый полет Бристоль бульдог (20359).</w:t>
      </w:r>
    </w:p>
    <w:p w14:paraId="19E840F3" w14:textId="77777777" w:rsidR="00BF7E6B" w:rsidRPr="00F33EBB" w:rsidRDefault="00BF7E6B" w:rsidP="008215F2">
      <w:pPr>
        <w:spacing w:after="0" w:line="240" w:lineRule="auto"/>
        <w:jc w:val="both"/>
        <w:rPr>
          <w:rFonts w:ascii="Times New Roman" w:hAnsi="Times New Roman" w:cs="Times New Roman"/>
          <w:color w:val="000000" w:themeColor="text1"/>
          <w:sz w:val="16"/>
          <w:szCs w:val="16"/>
        </w:rPr>
      </w:pPr>
    </w:p>
    <w:p w14:paraId="45E0644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C74AD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244A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мая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29) и рассмотрели вопросы: 1. "О влиянии морской воды на алюминий" по результатам экспериментов; 2. О моторах для установки на опытных учебных машинах МУ2 и У2 - просили НК УВВС в недельный срок передать </w:t>
      </w:r>
      <w:proofErr w:type="spellStart"/>
      <w:r w:rsidRPr="00F33EBB">
        <w:rPr>
          <w:rFonts w:ascii="Times New Roman" w:hAnsi="Times New Roman" w:cs="Times New Roman"/>
          <w:color w:val="000000" w:themeColor="text1"/>
          <w:sz w:val="16"/>
          <w:szCs w:val="16"/>
        </w:rPr>
        <w:t>Анзани</w:t>
      </w:r>
      <w:proofErr w:type="spellEnd"/>
      <w:r w:rsidRPr="00F33EBB">
        <w:rPr>
          <w:rFonts w:ascii="Times New Roman" w:hAnsi="Times New Roman" w:cs="Times New Roman"/>
          <w:color w:val="000000" w:themeColor="text1"/>
          <w:sz w:val="16"/>
          <w:szCs w:val="16"/>
        </w:rPr>
        <w:t xml:space="preserve"> 120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ОМОС для МУ-2 и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xml:space="preserve"> для У-2; 3. Окончательное утверждение макета И3 - утвердили; 4. О вооружении Р4 - решили просить сделать измененную хвостовую часть; 5. Утверждение предварительного проекта МТ1 - утвердили и направили на утверждение НК УВВС и др. (2279).</w:t>
      </w:r>
    </w:p>
    <w:p w14:paraId="124EB2B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29</w:t>
      </w:r>
    </w:p>
    <w:p w14:paraId="702AD5D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18 мая 1927 г.</w:t>
      </w:r>
    </w:p>
    <w:p w14:paraId="365B99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730DC3E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ХАРЛАМОВ, ТУПОЛЕВ, АКАШЕВ, ГЛУШКОВ, КЛИМОВ</w:t>
      </w:r>
    </w:p>
    <w:p w14:paraId="722245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Присутствуют с совещательным голосом: ТУЛУПОВ, ИЛЬЮШИН, АЛЕКСАНДРОВ, ЮРЬЕВ, БЕССОНОВ, ОЛЬЗОВСКИЙ, ГРИГОРОВИЧ, МУЗАЛЕВСКИЙ, ПОЛИКАРПОВ, РУБЕНЧИК, МИНКЕВИЧ</w:t>
      </w:r>
    </w:p>
    <w:p w14:paraId="27D0F04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F33EBB" w14:paraId="4EAE6D13" w14:textId="77777777">
        <w:tc>
          <w:tcPr>
            <w:tcW w:w="5353" w:type="dxa"/>
            <w:tcBorders>
              <w:top w:val="single" w:sz="12" w:space="0" w:color="auto"/>
            </w:tcBorders>
          </w:tcPr>
          <w:p w14:paraId="159EB7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04E7E0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131B8D6F" w14:textId="77777777">
        <w:tc>
          <w:tcPr>
            <w:tcW w:w="5353" w:type="dxa"/>
          </w:tcPr>
          <w:p w14:paraId="149B49B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влиянии морской воды на дуралюмин</w:t>
            </w:r>
          </w:p>
          <w:p w14:paraId="2467ED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w:t>
            </w:r>
            <w:proofErr w:type="spellStart"/>
            <w:r w:rsidRPr="00F33EBB">
              <w:rPr>
                <w:rFonts w:ascii="Times New Roman" w:hAnsi="Times New Roman" w:cs="Times New Roman"/>
                <w:color w:val="000000" w:themeColor="text1"/>
                <w:sz w:val="16"/>
                <w:szCs w:val="16"/>
              </w:rPr>
              <w:t>сообщаает</w:t>
            </w:r>
            <w:proofErr w:type="spellEnd"/>
            <w:r w:rsidRPr="00F33EBB">
              <w:rPr>
                <w:rFonts w:ascii="Times New Roman" w:hAnsi="Times New Roman" w:cs="Times New Roman"/>
                <w:color w:val="000000" w:themeColor="text1"/>
                <w:sz w:val="16"/>
                <w:szCs w:val="16"/>
              </w:rPr>
              <w:t xml:space="preserve">, что в Севастопольской </w:t>
            </w:r>
            <w:proofErr w:type="spellStart"/>
            <w:r w:rsidRPr="00F33EBB">
              <w:rPr>
                <w:rFonts w:ascii="Times New Roman" w:hAnsi="Times New Roman" w:cs="Times New Roman"/>
                <w:color w:val="000000" w:themeColor="text1"/>
                <w:sz w:val="16"/>
                <w:szCs w:val="16"/>
              </w:rPr>
              <w:t>гидоо</w:t>
            </w:r>
            <w:proofErr w:type="spellEnd"/>
            <w:r w:rsidRPr="00F33EBB">
              <w:rPr>
                <w:rFonts w:ascii="Times New Roman" w:hAnsi="Times New Roman" w:cs="Times New Roman"/>
                <w:color w:val="000000" w:themeColor="text1"/>
                <w:sz w:val="16"/>
                <w:szCs w:val="16"/>
              </w:rPr>
              <w:t>-базе, при ремонте самолета Дорнье-</w:t>
            </w:r>
            <w:proofErr w:type="spellStart"/>
            <w:r w:rsidRPr="00F33EBB">
              <w:rPr>
                <w:rFonts w:ascii="Times New Roman" w:hAnsi="Times New Roman" w:cs="Times New Roman"/>
                <w:color w:val="000000" w:themeColor="text1"/>
                <w:sz w:val="16"/>
                <w:szCs w:val="16"/>
              </w:rPr>
              <w:t>Вафлъ</w:t>
            </w:r>
            <w:proofErr w:type="spellEnd"/>
            <w:r w:rsidRPr="00F33EBB">
              <w:rPr>
                <w:rFonts w:ascii="Times New Roman" w:hAnsi="Times New Roman" w:cs="Times New Roman"/>
                <w:color w:val="000000" w:themeColor="text1"/>
                <w:sz w:val="16"/>
                <w:szCs w:val="16"/>
              </w:rPr>
              <w:t xml:space="preserve"> возник вопрос о возможности применения для заплат днища </w:t>
            </w:r>
            <w:proofErr w:type="spellStart"/>
            <w:r w:rsidRPr="00F33EBB">
              <w:rPr>
                <w:rFonts w:ascii="Times New Roman" w:hAnsi="Times New Roman" w:cs="Times New Roman"/>
                <w:color w:val="000000" w:themeColor="text1"/>
                <w:sz w:val="16"/>
                <w:szCs w:val="16"/>
              </w:rPr>
              <w:t>дуралюминовой</w:t>
            </w:r>
            <w:proofErr w:type="spellEnd"/>
            <w:r w:rsidRPr="00F33EBB">
              <w:rPr>
                <w:rFonts w:ascii="Times New Roman" w:hAnsi="Times New Roman" w:cs="Times New Roman"/>
                <w:color w:val="000000" w:themeColor="text1"/>
                <w:sz w:val="16"/>
                <w:szCs w:val="16"/>
              </w:rPr>
              <w:t xml:space="preserve"> лодки имевшихся в гидро-базе материалов, а именно заграничного дуралюмина, кольчугалюминия и дуралюмина производства ГАЗ № 1, а также заклепок из кольчугалюминия и заграничных. Для решения вопроса были произведены опыты с наблюдением действия морской воды на склепанные листы из различных имевшихся сортов </w:t>
            </w:r>
            <w:proofErr w:type="spellStart"/>
            <w:r w:rsidRPr="00F33EBB">
              <w:rPr>
                <w:rFonts w:ascii="Times New Roman" w:hAnsi="Times New Roman" w:cs="Times New Roman"/>
                <w:color w:val="000000" w:themeColor="text1"/>
                <w:sz w:val="16"/>
                <w:szCs w:val="16"/>
              </w:rPr>
              <w:t>дураля</w:t>
            </w:r>
            <w:proofErr w:type="spellEnd"/>
            <w:r w:rsidRPr="00F33EBB">
              <w:rPr>
                <w:rFonts w:ascii="Times New Roman" w:hAnsi="Times New Roman" w:cs="Times New Roman"/>
                <w:color w:val="000000" w:themeColor="text1"/>
                <w:sz w:val="16"/>
                <w:szCs w:val="16"/>
              </w:rPr>
              <w:t xml:space="preserve">. Изготовленные образцы были погружены в воду, при чем часть образцов была </w:t>
            </w:r>
            <w:proofErr w:type="spellStart"/>
            <w:r w:rsidRPr="00F33EBB">
              <w:rPr>
                <w:rFonts w:ascii="Times New Roman" w:hAnsi="Times New Roman" w:cs="Times New Roman"/>
                <w:color w:val="000000" w:themeColor="text1"/>
                <w:sz w:val="16"/>
                <w:szCs w:val="16"/>
              </w:rPr>
              <w:t>закращена</w:t>
            </w:r>
            <w:proofErr w:type="spellEnd"/>
            <w:r w:rsidRPr="00F33EBB">
              <w:rPr>
                <w:rFonts w:ascii="Times New Roman" w:hAnsi="Times New Roman" w:cs="Times New Roman"/>
                <w:color w:val="000000" w:themeColor="text1"/>
                <w:sz w:val="16"/>
                <w:szCs w:val="16"/>
              </w:rPr>
              <w:t xml:space="preserve"> серой итальянской краской, часть черной краской и часть оставлена в чистом виде без покрытия. Надо отметить, что </w:t>
            </w:r>
            <w:proofErr w:type="spellStart"/>
            <w:r w:rsidRPr="00F33EBB">
              <w:rPr>
                <w:rFonts w:ascii="Times New Roman" w:hAnsi="Times New Roman" w:cs="Times New Roman"/>
                <w:color w:val="000000" w:themeColor="text1"/>
                <w:sz w:val="16"/>
                <w:szCs w:val="16"/>
              </w:rPr>
              <w:t>предварйтельная</w:t>
            </w:r>
            <w:proofErr w:type="spellEnd"/>
            <w:r w:rsidRPr="00F33EBB">
              <w:rPr>
                <w:rFonts w:ascii="Times New Roman" w:hAnsi="Times New Roman" w:cs="Times New Roman"/>
                <w:color w:val="000000" w:themeColor="text1"/>
                <w:sz w:val="16"/>
                <w:szCs w:val="16"/>
              </w:rPr>
              <w:t xml:space="preserve"> обработка образцов была неизвестна, а имелись сведения лишь о их происхождении. Перед склепкой заклепки нагревались, в условиях ремонта, до неопределенной температуры на паяльной лампе. Первый осмотр образцов был произведен через 72 часа после погружения в морскую воду и уже была заметна некоторая </w:t>
            </w:r>
            <w:proofErr w:type="spellStart"/>
            <w:r w:rsidRPr="00F33EBB">
              <w:rPr>
                <w:rFonts w:ascii="Times New Roman" w:hAnsi="Times New Roman" w:cs="Times New Roman"/>
                <w:color w:val="000000" w:themeColor="text1"/>
                <w:sz w:val="16"/>
                <w:szCs w:val="16"/>
              </w:rPr>
              <w:t>коорозия</w:t>
            </w:r>
            <w:proofErr w:type="spellEnd"/>
            <w:r w:rsidRPr="00F33EBB">
              <w:rPr>
                <w:rFonts w:ascii="Times New Roman" w:hAnsi="Times New Roman" w:cs="Times New Roman"/>
                <w:color w:val="000000" w:themeColor="text1"/>
                <w:sz w:val="16"/>
                <w:szCs w:val="16"/>
              </w:rPr>
              <w:t xml:space="preserve"> главным образом у заклепок. После каждого осмотра образцы фотографировались. Через 10 суток опыты были закончены и результаты их выявили настолько значительную коррозию, что могут возникнуть сомнения в самой возможности применения имеющихся сортов дуралюмина в частях морских самолетов, подверженных действию морской воды. Примененные покрытия лишь отчасти слабой степени предохраняют от коррозии. Причина, по всей вероятности, сводится к образованию местных гальванических пар, как на самой поверхности, очевидно, неоднородного листового материала, так и, в особенности, в местах прилегания к листу головок заклепок.</w:t>
            </w:r>
          </w:p>
          <w:p w14:paraId="420320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указывает на беспокойство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 связи с полученным сообщением, т.к. в ряде последних конструкций морских самолетов применен дуралюмин как собственного производства, так и поставляемый </w:t>
            </w:r>
            <w:proofErr w:type="spellStart"/>
            <w:r w:rsidRPr="00F33EBB">
              <w:rPr>
                <w:rFonts w:ascii="Times New Roman" w:hAnsi="Times New Roman" w:cs="Times New Roman"/>
                <w:color w:val="000000" w:themeColor="text1"/>
                <w:sz w:val="16"/>
                <w:szCs w:val="16"/>
              </w:rPr>
              <w:t>Госпромцветметом</w:t>
            </w:r>
            <w:proofErr w:type="spellEnd"/>
            <w:r w:rsidRPr="00F33EBB">
              <w:rPr>
                <w:rFonts w:ascii="Times New Roman" w:hAnsi="Times New Roman" w:cs="Times New Roman"/>
                <w:color w:val="000000" w:themeColor="text1"/>
                <w:sz w:val="16"/>
                <w:szCs w:val="16"/>
              </w:rPr>
              <w:t xml:space="preserve"> и до сих пор вопрос о стойкости этих материалов в условиях </w:t>
            </w:r>
            <w:proofErr w:type="spellStart"/>
            <w:r w:rsidRPr="00F33EBB">
              <w:rPr>
                <w:rFonts w:ascii="Times New Roman" w:hAnsi="Times New Roman" w:cs="Times New Roman"/>
                <w:color w:val="000000" w:themeColor="text1"/>
                <w:sz w:val="16"/>
                <w:szCs w:val="16"/>
              </w:rPr>
              <w:t>эксплоатации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гидросамолетсв</w:t>
            </w:r>
            <w:proofErr w:type="spellEnd"/>
            <w:r w:rsidRPr="00F33EBB">
              <w:rPr>
                <w:rFonts w:ascii="Times New Roman" w:hAnsi="Times New Roman" w:cs="Times New Roman"/>
                <w:color w:val="000000" w:themeColor="text1"/>
                <w:sz w:val="16"/>
                <w:szCs w:val="16"/>
              </w:rPr>
              <w:t xml:space="preserve"> не подымался. Это беспокойство тем более значительно, что Трестом сделаны большие заказы на поставку этих материалов.</w:t>
            </w:r>
          </w:p>
          <w:p w14:paraId="0CEFB0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ГРИГОРОВИЧ указывает на необходимость...</w:t>
            </w:r>
          </w:p>
        </w:tc>
        <w:tc>
          <w:tcPr>
            <w:tcW w:w="5857" w:type="dxa"/>
          </w:tcPr>
          <w:p w14:paraId="625FDF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w:t>
            </w:r>
          </w:p>
        </w:tc>
      </w:tr>
      <w:tr w:rsidR="00F33EBB" w:rsidRPr="00F33EBB" w14:paraId="54A1F7E0" w14:textId="77777777">
        <w:tc>
          <w:tcPr>
            <w:tcW w:w="5353" w:type="dxa"/>
          </w:tcPr>
          <w:p w14:paraId="230D89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Утверждение предварительного проекта самолета МТ1</w:t>
            </w:r>
          </w:p>
        </w:tc>
        <w:tc>
          <w:tcPr>
            <w:tcW w:w="5857" w:type="dxa"/>
          </w:tcPr>
          <w:p w14:paraId="5965C91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Предложить ОМОС ЦКБ при расчете самолета исходить из полезной нагрузки в 1370 кг., принимая вес мины в 900 кг., а не 780 кг.</w:t>
            </w:r>
          </w:p>
          <w:p w14:paraId="30DF7A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Констатировать, что при установке </w:t>
            </w:r>
            <w:proofErr w:type="spellStart"/>
            <w:r w:rsidRPr="00F33EBB">
              <w:rPr>
                <w:rFonts w:ascii="Times New Roman" w:hAnsi="Times New Roman" w:cs="Times New Roman"/>
                <w:color w:val="000000" w:themeColor="text1"/>
                <w:sz w:val="16"/>
                <w:szCs w:val="16"/>
              </w:rPr>
              <w:t>мотороа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при данной схеме самолета повышение горизонтальной скорости свыше 150 км/ч, не возможно.</w:t>
            </w:r>
          </w:p>
          <w:p w14:paraId="08668F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Просить НК УВВС в случае если при испытаниях первого самолета летные данные самолета с моторами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-Дитрих не .удовлетворят </w:t>
            </w:r>
            <w:proofErr w:type="spellStart"/>
            <w:r w:rsidRPr="00F33EBB">
              <w:rPr>
                <w:rFonts w:ascii="Times New Roman" w:hAnsi="Times New Roman" w:cs="Times New Roman"/>
                <w:color w:val="000000" w:themeColor="text1"/>
                <w:sz w:val="16"/>
                <w:szCs w:val="16"/>
              </w:rPr>
              <w:t>треьованиям</w:t>
            </w:r>
            <w:proofErr w:type="spellEnd"/>
            <w:r w:rsidRPr="00F33EBB">
              <w:rPr>
                <w:rFonts w:ascii="Times New Roman" w:hAnsi="Times New Roman" w:cs="Times New Roman"/>
                <w:color w:val="000000" w:themeColor="text1"/>
                <w:sz w:val="16"/>
                <w:szCs w:val="16"/>
              </w:rPr>
              <w:t xml:space="preserve"> НК, разрешить установку на самолет моторов БМВ-6, каковые, согласно расчетов могут дать горизонтальную скорость до 155 км/ч. и потолок до 4500 </w:t>
            </w:r>
            <w:proofErr w:type="spellStart"/>
            <w:r w:rsidRPr="00F33EBB">
              <w:rPr>
                <w:rFonts w:ascii="Times New Roman" w:hAnsi="Times New Roman" w:cs="Times New Roman"/>
                <w:color w:val="000000" w:themeColor="text1"/>
                <w:sz w:val="16"/>
                <w:szCs w:val="16"/>
              </w:rPr>
              <w:t>мт</w:t>
            </w:r>
            <w:proofErr w:type="spellEnd"/>
            <w:r w:rsidRPr="00F33EBB">
              <w:rPr>
                <w:rFonts w:ascii="Times New Roman" w:hAnsi="Times New Roman" w:cs="Times New Roman"/>
                <w:color w:val="000000" w:themeColor="text1"/>
                <w:sz w:val="16"/>
                <w:szCs w:val="16"/>
              </w:rPr>
              <w:t>.</w:t>
            </w:r>
          </w:p>
          <w:p w14:paraId="61A0529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Предложить ОМОС ЦКБ увеличить расстояние от спинки сидения лет</w:t>
            </w:r>
            <w:r w:rsidRPr="00F33EBB">
              <w:rPr>
                <w:rFonts w:ascii="Times New Roman" w:hAnsi="Times New Roman" w:cs="Times New Roman"/>
                <w:color w:val="000000" w:themeColor="text1"/>
                <w:sz w:val="16"/>
                <w:szCs w:val="16"/>
              </w:rPr>
              <w:softHyphen/>
              <w:t xml:space="preserve">ка до плоскости вращения винтов до 600 мм., а также увеличить </w:t>
            </w:r>
            <w:proofErr w:type="spellStart"/>
            <w:r w:rsidRPr="00F33EBB">
              <w:rPr>
                <w:rFonts w:ascii="Times New Roman" w:hAnsi="Times New Roman" w:cs="Times New Roman"/>
                <w:color w:val="000000" w:themeColor="text1"/>
                <w:sz w:val="16"/>
                <w:szCs w:val="16"/>
              </w:rPr>
              <w:t>растояние</w:t>
            </w:r>
            <w:proofErr w:type="spellEnd"/>
            <w:r w:rsidRPr="00F33EBB">
              <w:rPr>
                <w:rFonts w:ascii="Times New Roman" w:hAnsi="Times New Roman" w:cs="Times New Roman"/>
                <w:color w:val="000000" w:themeColor="text1"/>
                <w:sz w:val="16"/>
                <w:szCs w:val="16"/>
              </w:rPr>
              <w:t xml:space="preserve"> от осей винтов до верхней части лодки и увеличить горизонтальное расстояние между осями винтов, предусматривая возможность установки моторов БМВ-6, как требующих винтов большего диаметра.</w:t>
            </w:r>
          </w:p>
          <w:p w14:paraId="5E8DAC3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6. Не возражать против конструкции представленного варианта моторной установки, предложив ОМОС ЦКБ для полной уверенности в работе на случай возникновения вибраций, возможных при уравновешенных моторов, произвести проверку  ее на опыте, изготовив для этого, в случае необходимости, отдельные части установки </w:t>
            </w:r>
            <w:proofErr w:type="spellStart"/>
            <w:r w:rsidRPr="00F33EBB">
              <w:rPr>
                <w:rFonts w:ascii="Times New Roman" w:hAnsi="Times New Roman" w:cs="Times New Roman"/>
                <w:color w:val="000000" w:themeColor="text1"/>
                <w:sz w:val="16"/>
                <w:szCs w:val="16"/>
              </w:rPr>
              <w:t>неущего</w:t>
            </w:r>
            <w:proofErr w:type="spellEnd"/>
            <w:r w:rsidRPr="00F33EBB">
              <w:rPr>
                <w:rFonts w:ascii="Times New Roman" w:hAnsi="Times New Roman" w:cs="Times New Roman"/>
                <w:color w:val="000000" w:themeColor="text1"/>
                <w:sz w:val="16"/>
                <w:szCs w:val="16"/>
              </w:rPr>
              <w:t xml:space="preserve"> ее плана.</w:t>
            </w:r>
          </w:p>
          <w:p w14:paraId="7C15BF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В отношении требований к результатам статических испытаний, отнести самолет МТ-1 к 3-му, а не 4-му классу.</w:t>
            </w:r>
          </w:p>
          <w:p w14:paraId="69648B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Обратить внимание ОМОС ЦКБ на малый допустимый угол бокового крена и возможность вследствие этого </w:t>
            </w:r>
            <w:proofErr w:type="spellStart"/>
            <w:r w:rsidRPr="00F33EBB">
              <w:rPr>
                <w:rFonts w:ascii="Times New Roman" w:hAnsi="Times New Roman" w:cs="Times New Roman"/>
                <w:color w:val="000000" w:themeColor="text1"/>
                <w:sz w:val="16"/>
                <w:szCs w:val="16"/>
              </w:rPr>
              <w:t>загружения</w:t>
            </w:r>
            <w:proofErr w:type="spellEnd"/>
            <w:r w:rsidRPr="00F33EBB">
              <w:rPr>
                <w:rFonts w:ascii="Times New Roman" w:hAnsi="Times New Roman" w:cs="Times New Roman"/>
                <w:color w:val="000000" w:themeColor="text1"/>
                <w:sz w:val="16"/>
                <w:szCs w:val="16"/>
              </w:rPr>
              <w:t xml:space="preserve"> нижнего плана в воду, предложив принять к устранению этого явления соответствую</w:t>
            </w:r>
            <w:r w:rsidRPr="00F33EBB">
              <w:rPr>
                <w:rFonts w:ascii="Times New Roman" w:hAnsi="Times New Roman" w:cs="Times New Roman"/>
                <w:color w:val="000000" w:themeColor="text1"/>
                <w:sz w:val="16"/>
                <w:szCs w:val="16"/>
              </w:rPr>
              <w:softHyphen/>
              <w:t>ще меры в возможных пределах.</w:t>
            </w:r>
          </w:p>
          <w:p w14:paraId="51499B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smallCaps/>
                <w:color w:val="000000" w:themeColor="text1"/>
                <w:sz w:val="16"/>
                <w:szCs w:val="16"/>
              </w:rPr>
              <w:t xml:space="preserve">9. </w:t>
            </w:r>
            <w:r w:rsidRPr="00F33EBB">
              <w:rPr>
                <w:rFonts w:ascii="Times New Roman" w:hAnsi="Times New Roman" w:cs="Times New Roman"/>
                <w:color w:val="000000" w:themeColor="text1"/>
                <w:sz w:val="16"/>
                <w:szCs w:val="16"/>
              </w:rPr>
              <w:t xml:space="preserve">Предложить ОМОС ЦКБ представить проект земных и подъемных приспособлений как для самолета МТ-1, так и для МР-3 для подъема </w:t>
            </w:r>
            <w:proofErr w:type="spellStart"/>
            <w:r w:rsidRPr="00F33EBB">
              <w:rPr>
                <w:rFonts w:ascii="Times New Roman" w:hAnsi="Times New Roman" w:cs="Times New Roman"/>
                <w:color w:val="000000" w:themeColor="text1"/>
                <w:sz w:val="16"/>
                <w:szCs w:val="16"/>
              </w:rPr>
              <w:t>самолнета</w:t>
            </w:r>
            <w:proofErr w:type="spellEnd"/>
            <w:r w:rsidRPr="00F33EBB">
              <w:rPr>
                <w:rFonts w:ascii="Times New Roman" w:hAnsi="Times New Roman" w:cs="Times New Roman"/>
                <w:color w:val="000000" w:themeColor="text1"/>
                <w:sz w:val="16"/>
                <w:szCs w:val="16"/>
              </w:rPr>
              <w:t xml:space="preserve"> с воды.</w:t>
            </w:r>
          </w:p>
          <w:p w14:paraId="0FDA89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Предложить ОМОС ЦКБ озаботиться продувкой модели МТ-1 нового варианта, включив в программу продувки определение шарнирных моментов элеронов и оперения для выяснения возможных давлений на ручку в виду больших размеров самолета.</w:t>
            </w:r>
          </w:p>
          <w:p w14:paraId="4DE6E0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Констатировать, что представленные ОМОС ЦКБ расчеты вполне удовлетворительными.</w:t>
            </w:r>
          </w:p>
          <w:p w14:paraId="2D3B03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Констатировать, что в представленном предварительном проекте самолета МТ-1 учтены все предложения и пожелания Технического Совета, высказанные на заседании 12/Х и 27/Х 1926 г. по </w:t>
            </w:r>
            <w:proofErr w:type="spellStart"/>
            <w:r w:rsidRPr="00F33EBB">
              <w:rPr>
                <w:rFonts w:ascii="Times New Roman" w:hAnsi="Times New Roman" w:cs="Times New Roman"/>
                <w:color w:val="000000" w:themeColor="text1"/>
                <w:sz w:val="16"/>
                <w:szCs w:val="16"/>
              </w:rPr>
              <w:t>протоколям</w:t>
            </w:r>
            <w:proofErr w:type="spellEnd"/>
            <w:r w:rsidRPr="00F33EBB">
              <w:rPr>
                <w:rFonts w:ascii="Times New Roman" w:hAnsi="Times New Roman" w:cs="Times New Roman"/>
                <w:color w:val="000000" w:themeColor="text1"/>
                <w:sz w:val="16"/>
                <w:szCs w:val="16"/>
              </w:rPr>
              <w:t xml:space="preserve"> №№ 5 и 6 при обсуждении эскизного проекта данного самолета.</w:t>
            </w:r>
          </w:p>
          <w:p w14:paraId="4BFA191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В виду отсутствия со стороны ЦАГИ возражений как по проекту в целом, так и по расчетам, пред ставленный ОМОС ЦКБ предварительный проект самолета МТ-1 утвердить и направить на окончательное утверждение.</w:t>
            </w:r>
          </w:p>
        </w:tc>
      </w:tr>
      <w:tr w:rsidR="00F33EBB" w:rsidRPr="00F33EBB" w14:paraId="442768E1" w14:textId="77777777">
        <w:tc>
          <w:tcPr>
            <w:tcW w:w="5353" w:type="dxa"/>
          </w:tcPr>
          <w:p w14:paraId="64AF28C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3. О моторах для установки на опытных учебных машинах МУ2 и У2</w:t>
            </w:r>
          </w:p>
          <w:p w14:paraId="2EBB99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констатирует, что несмотря на непосредственную близость окончания постройки учебных машин, вопрос о моторах для них до сих пор висит в </w:t>
            </w:r>
            <w:proofErr w:type="spellStart"/>
            <w:r w:rsidRPr="00F33EBB">
              <w:rPr>
                <w:rFonts w:ascii="Times New Roman" w:hAnsi="Times New Roman" w:cs="Times New Roman"/>
                <w:color w:val="000000" w:themeColor="text1"/>
                <w:sz w:val="16"/>
                <w:szCs w:val="16"/>
              </w:rPr>
              <w:t>воздуке</w:t>
            </w:r>
            <w:proofErr w:type="spellEnd"/>
            <w:r w:rsidRPr="00F33EBB">
              <w:rPr>
                <w:rFonts w:ascii="Times New Roman" w:hAnsi="Times New Roman" w:cs="Times New Roman"/>
                <w:color w:val="000000" w:themeColor="text1"/>
                <w:sz w:val="16"/>
                <w:szCs w:val="16"/>
              </w:rPr>
              <w:t>.</w:t>
            </w:r>
          </w:p>
          <w:p w14:paraId="6DF339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предлагает для МУ2 предоставить новый, еще не ботавший мотор </w:t>
            </w:r>
            <w:proofErr w:type="spellStart"/>
            <w:r w:rsidRPr="00F33EBB">
              <w:rPr>
                <w:rFonts w:ascii="Times New Roman" w:hAnsi="Times New Roman" w:cs="Times New Roman"/>
                <w:color w:val="000000" w:themeColor="text1"/>
                <w:sz w:val="16"/>
                <w:szCs w:val="16"/>
              </w:rPr>
              <w:t>Анзани</w:t>
            </w:r>
            <w:proofErr w:type="spellEnd"/>
            <w:r w:rsidRPr="00F33EBB">
              <w:rPr>
                <w:rFonts w:ascii="Times New Roman" w:hAnsi="Times New Roman" w:cs="Times New Roman"/>
                <w:color w:val="000000" w:themeColor="text1"/>
                <w:sz w:val="16"/>
                <w:szCs w:val="16"/>
              </w:rPr>
              <w:t xml:space="preserve"> 120 сил. Вес мотора около 160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Перед сдачей мотора он будет испытан в НИИ и с него будет снята характеристика.</w:t>
            </w:r>
          </w:p>
          <w:p w14:paraId="26EB99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ГРИГОРОВИЧ замечает, что мотор </w:t>
            </w:r>
            <w:proofErr w:type="spellStart"/>
            <w:r w:rsidRPr="00F33EBB">
              <w:rPr>
                <w:rFonts w:ascii="Times New Roman" w:hAnsi="Times New Roman" w:cs="Times New Roman"/>
                <w:color w:val="000000" w:themeColor="text1"/>
                <w:sz w:val="16"/>
                <w:szCs w:val="16"/>
              </w:rPr>
              <w:t>Анзани</w:t>
            </w:r>
            <w:proofErr w:type="spellEnd"/>
            <w:r w:rsidRPr="00F33EBB">
              <w:rPr>
                <w:rFonts w:ascii="Times New Roman" w:hAnsi="Times New Roman" w:cs="Times New Roman"/>
                <w:color w:val="000000" w:themeColor="text1"/>
                <w:sz w:val="16"/>
                <w:szCs w:val="16"/>
              </w:rPr>
              <w:t xml:space="preserve"> вообще неважный мотор, но раз нет другого, то придется примириться. Надо просить не задержать отправку мотора в Ленинград и прислать ОМОС для ознакомления снятую характеристику.</w:t>
            </w:r>
          </w:p>
          <w:p w14:paraId="376F3D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КЛИМОВ заявляет, что мотор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xml:space="preserve"> для самолета У2 ОСС ЦКБ может получить завтра же, 19/У, с письмом, гарантирующим исправность мотора.</w:t>
            </w:r>
          </w:p>
        </w:tc>
        <w:tc>
          <w:tcPr>
            <w:tcW w:w="5857" w:type="dxa"/>
          </w:tcPr>
          <w:p w14:paraId="418F5C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p w14:paraId="33DBCCA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Просить НК УВВС в недельный срок передать мотор ОМОС ЦКБ для установки на самолет МУ2.</w:t>
            </w:r>
          </w:p>
          <w:p w14:paraId="1246E0B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w:t>
            </w:r>
            <w:proofErr w:type="spellStart"/>
            <w:r w:rsidRPr="00F33EBB">
              <w:rPr>
                <w:rFonts w:ascii="Times New Roman" w:hAnsi="Times New Roman" w:cs="Times New Roman"/>
                <w:color w:val="000000" w:themeColor="text1"/>
                <w:sz w:val="16"/>
                <w:szCs w:val="16"/>
              </w:rPr>
              <w:t>Ометить</w:t>
            </w:r>
            <w:proofErr w:type="spellEnd"/>
            <w:r w:rsidRPr="00F33EBB">
              <w:rPr>
                <w:rFonts w:ascii="Times New Roman" w:hAnsi="Times New Roman" w:cs="Times New Roman"/>
                <w:color w:val="000000" w:themeColor="text1"/>
                <w:sz w:val="16"/>
                <w:szCs w:val="16"/>
              </w:rPr>
              <w:t xml:space="preserve">, что по заявлению представителя НИМИ мотор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xml:space="preserve"> для самолета У2 будет передан ОСС ЦКБ 19 Мая с письмом, гарантирующим исправное состояние мотора.</w:t>
            </w:r>
          </w:p>
        </w:tc>
      </w:tr>
      <w:tr w:rsidR="00F33EBB" w:rsidRPr="00F33EBB" w14:paraId="7E199751" w14:textId="77777777">
        <w:tc>
          <w:tcPr>
            <w:tcW w:w="5353" w:type="dxa"/>
          </w:tcPr>
          <w:p w14:paraId="36EF53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Доклад Комиссии под председательством </w:t>
            </w:r>
            <w:proofErr w:type="spellStart"/>
            <w:r w:rsidRPr="00F33EBB">
              <w:rPr>
                <w:rFonts w:ascii="Times New Roman" w:hAnsi="Times New Roman" w:cs="Times New Roman"/>
                <w:color w:val="000000" w:themeColor="text1"/>
                <w:sz w:val="16"/>
                <w:szCs w:val="16"/>
              </w:rPr>
              <w:t>Бриллинга</w:t>
            </w:r>
            <w:proofErr w:type="spellEnd"/>
            <w:r w:rsidRPr="00F33EBB">
              <w:rPr>
                <w:rFonts w:ascii="Times New Roman" w:hAnsi="Times New Roman" w:cs="Times New Roman"/>
                <w:color w:val="000000" w:themeColor="text1"/>
                <w:sz w:val="16"/>
                <w:szCs w:val="16"/>
              </w:rPr>
              <w:t xml:space="preserve"> о мощном моторе с воздушным охлаждением.</w:t>
            </w:r>
          </w:p>
          <w:p w14:paraId="16637EE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КЛИМОВ сообщает, что ввиду болезни т. </w:t>
            </w:r>
            <w:proofErr w:type="spellStart"/>
            <w:r w:rsidRPr="00F33EBB">
              <w:rPr>
                <w:rFonts w:ascii="Times New Roman" w:hAnsi="Times New Roman" w:cs="Times New Roman"/>
                <w:color w:val="000000" w:themeColor="text1"/>
                <w:sz w:val="16"/>
                <w:szCs w:val="16"/>
              </w:rPr>
              <w:t>Бриллинга</w:t>
            </w:r>
            <w:proofErr w:type="spellEnd"/>
            <w:r w:rsidRPr="00F33EBB">
              <w:rPr>
                <w:rFonts w:ascii="Times New Roman" w:hAnsi="Times New Roman" w:cs="Times New Roman"/>
                <w:color w:val="000000" w:themeColor="text1"/>
                <w:sz w:val="16"/>
                <w:szCs w:val="16"/>
              </w:rPr>
              <w:t xml:space="preserve"> последний поручил ему доложить Совету протокол Заседания Комиссии, состоявшейся сегодня, 18 мая. Зачитывает протокол. /см.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w:t>
            </w:r>
          </w:p>
          <w:p w14:paraId="0208A4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замечает, что вопрос о мощном моторе с воздушным охлаждением прорабатывается </w:t>
            </w:r>
            <w:proofErr w:type="spellStart"/>
            <w:r w:rsidRPr="00F33EBB">
              <w:rPr>
                <w:rFonts w:ascii="Times New Roman" w:hAnsi="Times New Roman" w:cs="Times New Roman"/>
                <w:color w:val="000000" w:themeColor="text1"/>
                <w:sz w:val="16"/>
                <w:szCs w:val="16"/>
              </w:rPr>
              <w:t>удже</w:t>
            </w:r>
            <w:proofErr w:type="spellEnd"/>
            <w:r w:rsidRPr="00F33EBB">
              <w:rPr>
                <w:rFonts w:ascii="Times New Roman" w:hAnsi="Times New Roman" w:cs="Times New Roman"/>
                <w:color w:val="000000" w:themeColor="text1"/>
                <w:sz w:val="16"/>
                <w:szCs w:val="16"/>
              </w:rPr>
              <w:t xml:space="preserve"> 2 месяца и все таки не проработан, надо установить какой-либо жесткий срок</w:t>
            </w:r>
          </w:p>
          <w:p w14:paraId="20AC3B1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находит работу Комиссии неудовлетворительной, тем более, что за 2 недели было лишь одно заседание с наспех набросанным во время заседания Совета протоколом. Доклад Комиссии дважды ставился на повестку заседания Совета и вопрос оказался все-таки не проработанным.</w:t>
            </w:r>
          </w:p>
          <w:p w14:paraId="0A62D7A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КЛИМОВ указывает, что упреки Комиссии являются </w:t>
            </w:r>
            <w:proofErr w:type="spellStart"/>
            <w:r w:rsidRPr="00F33EBB">
              <w:rPr>
                <w:rFonts w:ascii="Times New Roman" w:hAnsi="Times New Roman" w:cs="Times New Roman"/>
                <w:color w:val="000000" w:themeColor="text1"/>
                <w:sz w:val="16"/>
                <w:szCs w:val="16"/>
              </w:rPr>
              <w:t>незеслуженными</w:t>
            </w:r>
            <w:proofErr w:type="spellEnd"/>
            <w:r w:rsidRPr="00F33EBB">
              <w:rPr>
                <w:rFonts w:ascii="Times New Roman" w:hAnsi="Times New Roman" w:cs="Times New Roman"/>
                <w:color w:val="000000" w:themeColor="text1"/>
                <w:sz w:val="16"/>
                <w:szCs w:val="16"/>
              </w:rPr>
              <w:t>, т.к. нормальной работе Комиссии мешали выезды Председателя и, наконец его заболевание.</w:t>
            </w:r>
          </w:p>
          <w:p w14:paraId="0CF77E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Тов.МАКАРОВСКИЙ</w:t>
            </w:r>
            <w:proofErr w:type="spellEnd"/>
            <w:r w:rsidRPr="00F33EBB">
              <w:rPr>
                <w:rFonts w:ascii="Times New Roman" w:hAnsi="Times New Roman" w:cs="Times New Roman"/>
                <w:color w:val="000000" w:themeColor="text1"/>
                <w:sz w:val="16"/>
                <w:szCs w:val="16"/>
              </w:rPr>
              <w:t xml:space="preserve"> вносит предложение о включении себя в Комиссию.</w:t>
            </w:r>
          </w:p>
        </w:tc>
        <w:tc>
          <w:tcPr>
            <w:tcW w:w="5857" w:type="dxa"/>
          </w:tcPr>
          <w:p w14:paraId="0DC0B37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p w14:paraId="34B2783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Доклад комиссии принять к сведению, отметив недостаточную проработанность поставленных перед Комиссией вопросов.</w:t>
            </w:r>
          </w:p>
          <w:p w14:paraId="3DBA73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Включить в состав Комиссии </w:t>
            </w:r>
            <w:proofErr w:type="spellStart"/>
            <w:r w:rsidRPr="00F33EBB">
              <w:rPr>
                <w:rFonts w:ascii="Times New Roman" w:hAnsi="Times New Roman" w:cs="Times New Roman"/>
                <w:color w:val="000000" w:themeColor="text1"/>
                <w:sz w:val="16"/>
                <w:szCs w:val="16"/>
              </w:rPr>
              <w:t>т.Макаровского</w:t>
            </w:r>
            <w:proofErr w:type="spellEnd"/>
            <w:r w:rsidRPr="00F33EBB">
              <w:rPr>
                <w:rFonts w:ascii="Times New Roman" w:hAnsi="Times New Roman" w:cs="Times New Roman"/>
                <w:color w:val="000000" w:themeColor="text1"/>
                <w:sz w:val="16"/>
                <w:szCs w:val="16"/>
              </w:rPr>
              <w:t>.</w:t>
            </w:r>
          </w:p>
          <w:p w14:paraId="34DF85B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Предложить </w:t>
            </w:r>
            <w:proofErr w:type="spellStart"/>
            <w:r w:rsidRPr="00F33EBB">
              <w:rPr>
                <w:rFonts w:ascii="Times New Roman" w:hAnsi="Times New Roman" w:cs="Times New Roman"/>
                <w:color w:val="000000" w:themeColor="text1"/>
                <w:sz w:val="16"/>
                <w:szCs w:val="16"/>
              </w:rPr>
              <w:t>Комисии</w:t>
            </w:r>
            <w:proofErr w:type="spellEnd"/>
            <w:r w:rsidRPr="00F33EBB">
              <w:rPr>
                <w:rFonts w:ascii="Times New Roman" w:hAnsi="Times New Roman" w:cs="Times New Roman"/>
                <w:color w:val="000000" w:themeColor="text1"/>
                <w:sz w:val="16"/>
                <w:szCs w:val="16"/>
              </w:rPr>
              <w:t xml:space="preserve"> в недельный срок дать исчерпывающие соображения по постройке мощного мотора с воздушным охлаждением.</w:t>
            </w:r>
          </w:p>
        </w:tc>
      </w:tr>
      <w:tr w:rsidR="00F33EBB" w:rsidRPr="00F33EBB" w14:paraId="5B80FFF1" w14:textId="77777777">
        <w:tc>
          <w:tcPr>
            <w:tcW w:w="5353" w:type="dxa"/>
          </w:tcPr>
          <w:p w14:paraId="36CEF6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w:t>
            </w:r>
            <w:proofErr w:type="spellStart"/>
            <w:r w:rsidRPr="00F33EBB">
              <w:rPr>
                <w:rFonts w:ascii="Times New Roman" w:hAnsi="Times New Roman" w:cs="Times New Roman"/>
                <w:color w:val="000000" w:themeColor="text1"/>
                <w:sz w:val="16"/>
                <w:szCs w:val="16"/>
              </w:rPr>
              <w:t>Окончительное</w:t>
            </w:r>
            <w:proofErr w:type="spellEnd"/>
            <w:r w:rsidRPr="00F33EBB">
              <w:rPr>
                <w:rFonts w:ascii="Times New Roman" w:hAnsi="Times New Roman" w:cs="Times New Roman"/>
                <w:color w:val="000000" w:themeColor="text1"/>
                <w:sz w:val="16"/>
                <w:szCs w:val="16"/>
              </w:rPr>
              <w:t xml:space="preserve"> утверждение макета И-3 /см. Протокол Комиссии НК по осмотру макета И-3 от...</w:t>
            </w:r>
          </w:p>
        </w:tc>
        <w:tc>
          <w:tcPr>
            <w:tcW w:w="5857" w:type="dxa"/>
          </w:tcPr>
          <w:p w14:paraId="3CD1E6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Протокол Комиссии по осмотру макета И-3 утвердить.</w:t>
            </w:r>
          </w:p>
        </w:tc>
      </w:tr>
      <w:tr w:rsidR="00F33EBB" w:rsidRPr="00F33EBB" w14:paraId="0731DCF1" w14:textId="77777777">
        <w:tc>
          <w:tcPr>
            <w:tcW w:w="5353" w:type="dxa"/>
          </w:tcPr>
          <w:p w14:paraId="7EE7AA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 вооружении самолета Р-4.</w:t>
            </w:r>
          </w:p>
          <w:p w14:paraId="1881E4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сообщает, что согласно постановления НК основные недочеты Р-4 сводятся к неправильной центровке и недостаточной площади элеронов. Эти недочеты будут устранены ОСС ЦКБ. Независимо от этого, Зав. ОСС ЦКБ поднят вопрос о желательности и возможности улучшения обстрела с турели назад под хвост путем изменения задней </w:t>
            </w:r>
            <w:proofErr w:type="spellStart"/>
            <w:r w:rsidRPr="00F33EBB">
              <w:rPr>
                <w:rFonts w:ascii="Times New Roman" w:hAnsi="Times New Roman" w:cs="Times New Roman"/>
                <w:color w:val="000000" w:themeColor="text1"/>
                <w:sz w:val="16"/>
                <w:szCs w:val="16"/>
              </w:rPr>
              <w:t>приставеой</w:t>
            </w:r>
            <w:proofErr w:type="spellEnd"/>
            <w:r w:rsidRPr="00F33EBB">
              <w:rPr>
                <w:rFonts w:ascii="Times New Roman" w:hAnsi="Times New Roman" w:cs="Times New Roman"/>
                <w:color w:val="000000" w:themeColor="text1"/>
                <w:sz w:val="16"/>
                <w:szCs w:val="16"/>
              </w:rPr>
              <w:t xml:space="preserve"> хвостовой части самолета. Представляется возможным:</w:t>
            </w:r>
          </w:p>
          <w:p w14:paraId="4A211D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произвести работы по устранению указанных НК недостатков и</w:t>
            </w:r>
          </w:p>
          <w:p w14:paraId="73886AF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дополнить работы изготовлением отдельной хвостовой части измененного типа.</w:t>
            </w:r>
          </w:p>
          <w:p w14:paraId="537B9F4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Последнюю часть предполагается поставить на самолет после испытания с нормальной хвостовой частью. На первую часть работы потребуется 2 и 1/2 месяца, а на вторую 1 1/2 месяца. Желательно знать мнение Тех. Совета по этому вопросу.</w:t>
            </w:r>
          </w:p>
        </w:tc>
        <w:tc>
          <w:tcPr>
            <w:tcW w:w="5857" w:type="dxa"/>
          </w:tcPr>
          <w:p w14:paraId="489B41A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Признать желательным изготовление измененной хвостовой части для улучшения обстрела назад. Установку новой хвостовой части произвести после испытания самолета с нормальной хвостовой частью и внесенными коррективами.</w:t>
            </w:r>
          </w:p>
        </w:tc>
      </w:tr>
      <w:tr w:rsidR="00F33EBB" w:rsidRPr="00F33EBB" w14:paraId="5A89DC9C" w14:textId="77777777">
        <w:tc>
          <w:tcPr>
            <w:tcW w:w="5353" w:type="dxa"/>
            <w:tcBorders>
              <w:bottom w:val="single" w:sz="12" w:space="0" w:color="auto"/>
            </w:tcBorders>
          </w:tcPr>
          <w:p w14:paraId="1EF5AB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Утверждение протокола № 28 заседания от 11 мая</w:t>
            </w:r>
          </w:p>
        </w:tc>
        <w:tc>
          <w:tcPr>
            <w:tcW w:w="5857" w:type="dxa"/>
            <w:tcBorders>
              <w:bottom w:val="single" w:sz="12" w:space="0" w:color="auto"/>
            </w:tcBorders>
          </w:tcPr>
          <w:p w14:paraId="51AFA6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Протокол № 28 утвердить.</w:t>
            </w:r>
          </w:p>
        </w:tc>
      </w:tr>
    </w:tbl>
    <w:p w14:paraId="75E134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5B9789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середине мая 1927 была подготовлена:</w:t>
      </w:r>
    </w:p>
    <w:p w14:paraId="5F905F0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Ы П И С К А</w:t>
      </w:r>
    </w:p>
    <w:p w14:paraId="4099E8B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Коллегии Центрального Аэро-</w:t>
      </w:r>
      <w:proofErr w:type="spellStart"/>
      <w:r w:rsidRPr="00F33EBB">
        <w:rPr>
          <w:rFonts w:ascii="Times New Roman" w:hAnsi="Times New Roman" w:cs="Times New Roman"/>
          <w:color w:val="000000" w:themeColor="text1"/>
          <w:sz w:val="16"/>
          <w:szCs w:val="16"/>
        </w:rPr>
        <w:t>гидридинамического</w:t>
      </w:r>
      <w:proofErr w:type="spellEnd"/>
      <w:r w:rsidRPr="00F33EBB">
        <w:rPr>
          <w:rFonts w:ascii="Times New Roman" w:hAnsi="Times New Roman" w:cs="Times New Roman"/>
          <w:color w:val="000000" w:themeColor="text1"/>
          <w:sz w:val="16"/>
          <w:szCs w:val="16"/>
        </w:rPr>
        <w:t xml:space="preserve"> Института от ?-У-27 г.</w:t>
      </w:r>
    </w:p>
    <w:p w14:paraId="6B82245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Председатель - С. </w:t>
      </w:r>
      <w:proofErr w:type="spellStart"/>
      <w:r w:rsidRPr="00F33EBB">
        <w:rPr>
          <w:rFonts w:ascii="Times New Roman" w:hAnsi="Times New Roman" w:cs="Times New Roman"/>
          <w:color w:val="000000" w:themeColor="text1"/>
          <w:sz w:val="16"/>
          <w:szCs w:val="16"/>
        </w:rPr>
        <w:t>А.Чаплыгин</w:t>
      </w:r>
      <w:proofErr w:type="spellEnd"/>
      <w:r w:rsidRPr="00F33EBB">
        <w:rPr>
          <w:rFonts w:ascii="Times New Roman" w:hAnsi="Times New Roman" w:cs="Times New Roman"/>
          <w:color w:val="000000" w:themeColor="text1"/>
          <w:sz w:val="16"/>
          <w:szCs w:val="16"/>
        </w:rPr>
        <w:t>.</w:t>
      </w:r>
    </w:p>
    <w:p w14:paraId="7AB86E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СЕКРЕТАРЬ- </w:t>
      </w:r>
      <w:proofErr w:type="spellStart"/>
      <w:r w:rsidRPr="00F33EBB">
        <w:rPr>
          <w:rFonts w:ascii="Times New Roman" w:hAnsi="Times New Roman" w:cs="Times New Roman"/>
          <w:color w:val="000000" w:themeColor="text1"/>
          <w:sz w:val="16"/>
          <w:szCs w:val="16"/>
        </w:rPr>
        <w:t>А.С.Смышляев</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F33EBB" w:rsidRPr="00F33EBB" w14:paraId="7E739E3D" w14:textId="77777777">
        <w:tc>
          <w:tcPr>
            <w:tcW w:w="5353" w:type="dxa"/>
            <w:tcBorders>
              <w:top w:val="single" w:sz="12" w:space="0" w:color="auto"/>
            </w:tcBorders>
          </w:tcPr>
          <w:p w14:paraId="1075EE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174649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6ECFF2ED" w14:textId="77777777">
        <w:tc>
          <w:tcPr>
            <w:tcW w:w="5353" w:type="dxa"/>
            <w:tcBorders>
              <w:bottom w:val="single" w:sz="12" w:space="0" w:color="auto"/>
            </w:tcBorders>
          </w:tcPr>
          <w:p w14:paraId="348A93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Отзыв об МТ-1</w:t>
            </w:r>
          </w:p>
          <w:p w14:paraId="434993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В.Л.АЛЕКСАНДРОВ)</w:t>
            </w:r>
          </w:p>
          <w:p w14:paraId="78B62F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отзыв прилагается</w:t>
            </w:r>
          </w:p>
        </w:tc>
        <w:tc>
          <w:tcPr>
            <w:tcW w:w="5857" w:type="dxa"/>
            <w:tcBorders>
              <w:bottom w:val="single" w:sz="12" w:space="0" w:color="auto"/>
            </w:tcBorders>
          </w:tcPr>
          <w:p w14:paraId="00463A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Присоединиться к отзыву </w:t>
            </w:r>
            <w:proofErr w:type="spellStart"/>
            <w:r w:rsidRPr="00F33EBB">
              <w:rPr>
                <w:rFonts w:ascii="Times New Roman" w:hAnsi="Times New Roman" w:cs="Times New Roman"/>
                <w:color w:val="000000" w:themeColor="text1"/>
                <w:sz w:val="16"/>
                <w:szCs w:val="16"/>
              </w:rPr>
              <w:t>В.Л.Александрова</w:t>
            </w:r>
            <w:proofErr w:type="spellEnd"/>
            <w:r w:rsidRPr="00F33EBB">
              <w:rPr>
                <w:rFonts w:ascii="Times New Roman" w:hAnsi="Times New Roman" w:cs="Times New Roman"/>
                <w:color w:val="000000" w:themeColor="text1"/>
                <w:sz w:val="16"/>
                <w:szCs w:val="16"/>
              </w:rPr>
              <w:t>.</w:t>
            </w:r>
          </w:p>
          <w:p w14:paraId="212DA2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AA769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43819A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ОТЗЫВ О ГИДРОСАМОЛЕТЕ МТ-1-1</w:t>
      </w:r>
    </w:p>
    <w:p w14:paraId="5E07936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Гидросамолет МТ-1 представляет из себя нормальный биплан, с характерный расположением моторов, - чрезвычайно вынесенных вперед и стоящих на особых ногах на небольшом добавочном плане - придатке к передке к передней кромки нижнего крыла.</w:t>
      </w:r>
    </w:p>
    <w:p w14:paraId="63AF47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Необходимо признать чрезвычайно неудачным расположение </w:t>
      </w:r>
      <w:proofErr w:type="spellStart"/>
      <w:r w:rsidRPr="00F33EBB">
        <w:rPr>
          <w:rFonts w:ascii="Times New Roman" w:hAnsi="Times New Roman" w:cs="Times New Roman"/>
          <w:color w:val="000000" w:themeColor="text1"/>
          <w:sz w:val="16"/>
          <w:szCs w:val="16"/>
        </w:rPr>
        <w:t>летчикоы</w:t>
      </w:r>
      <w:proofErr w:type="spellEnd"/>
      <w:r w:rsidRPr="00F33EBB">
        <w:rPr>
          <w:rFonts w:ascii="Times New Roman" w:hAnsi="Times New Roman" w:cs="Times New Roman"/>
          <w:color w:val="000000" w:themeColor="text1"/>
          <w:sz w:val="16"/>
          <w:szCs w:val="16"/>
        </w:rPr>
        <w:t>, ибо концы винтов проходят приблизительно на 100 мм. сзади и на 200 мм. сбоку от головы летчика, такое близкое расположение летчика от винтов, ничем незащищенных, вызывает большие опасения относительно безопасности летчика, поэтому необ</w:t>
      </w:r>
      <w:r w:rsidRPr="00F33EBB">
        <w:rPr>
          <w:rFonts w:ascii="Times New Roman" w:hAnsi="Times New Roman" w:cs="Times New Roman"/>
          <w:color w:val="000000" w:themeColor="text1"/>
          <w:sz w:val="16"/>
          <w:szCs w:val="16"/>
        </w:rPr>
        <w:softHyphen/>
        <w:t>ходимо летчика отнести вперед от моторов.</w:t>
      </w:r>
    </w:p>
    <w:p w14:paraId="565B20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Добавочный план, на который опираются ноги моторной установки</w:t>
      </w:r>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является консольной конструкцией, вследствие </w:t>
      </w:r>
      <w:proofErr w:type="spellStart"/>
      <w:r w:rsidRPr="00F33EBB">
        <w:rPr>
          <w:rFonts w:ascii="Times New Roman" w:hAnsi="Times New Roman" w:cs="Times New Roman"/>
          <w:color w:val="000000" w:themeColor="text1"/>
          <w:sz w:val="16"/>
          <w:szCs w:val="16"/>
        </w:rPr>
        <w:t>неуравно</w:t>
      </w:r>
      <w:r w:rsidRPr="00F33EBB">
        <w:rPr>
          <w:rFonts w:ascii="Times New Roman" w:hAnsi="Times New Roman" w:cs="Times New Roman"/>
          <w:color w:val="000000" w:themeColor="text1"/>
          <w:sz w:val="16"/>
          <w:szCs w:val="16"/>
        </w:rPr>
        <w:softHyphen/>
        <w:t>ешенности</w:t>
      </w:r>
      <w:proofErr w:type="spellEnd"/>
      <w:r w:rsidRPr="00F33EBB">
        <w:rPr>
          <w:rFonts w:ascii="Times New Roman" w:hAnsi="Times New Roman" w:cs="Times New Roman"/>
          <w:color w:val="000000" w:themeColor="text1"/>
          <w:sz w:val="16"/>
          <w:szCs w:val="16"/>
        </w:rPr>
        <w:t xml:space="preserve"> моторов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 Дитрих, появляются опасения того, что моторная установка может иметь </w:t>
      </w:r>
      <w:proofErr w:type="spellStart"/>
      <w:r w:rsidRPr="00F33EBB">
        <w:rPr>
          <w:rFonts w:ascii="Times New Roman" w:hAnsi="Times New Roman" w:cs="Times New Roman"/>
          <w:color w:val="000000" w:themeColor="text1"/>
          <w:sz w:val="16"/>
          <w:szCs w:val="16"/>
        </w:rPr>
        <w:t>сколонность</w:t>
      </w:r>
      <w:proofErr w:type="spellEnd"/>
      <w:r w:rsidRPr="00F33EBB">
        <w:rPr>
          <w:rFonts w:ascii="Times New Roman" w:hAnsi="Times New Roman" w:cs="Times New Roman"/>
          <w:color w:val="000000" w:themeColor="text1"/>
          <w:sz w:val="16"/>
          <w:szCs w:val="16"/>
        </w:rPr>
        <w:t xml:space="preserve"> к вибрации. Вопросы </w:t>
      </w:r>
      <w:proofErr w:type="spellStart"/>
      <w:r w:rsidRPr="00F33EBB">
        <w:rPr>
          <w:rFonts w:ascii="Times New Roman" w:hAnsi="Times New Roman" w:cs="Times New Roman"/>
          <w:color w:val="000000" w:themeColor="text1"/>
          <w:sz w:val="16"/>
          <w:szCs w:val="16"/>
        </w:rPr>
        <w:t>вибраци</w:t>
      </w:r>
      <w:proofErr w:type="spellEnd"/>
      <w:r w:rsidRPr="00F33EBB">
        <w:rPr>
          <w:rFonts w:ascii="Times New Roman" w:hAnsi="Times New Roman" w:cs="Times New Roman"/>
          <w:color w:val="000000" w:themeColor="text1"/>
          <w:sz w:val="16"/>
          <w:szCs w:val="16"/>
        </w:rPr>
        <w:t xml:space="preserve"> моторных установок пока изучены мало и поэтому к конструированию </w:t>
      </w:r>
      <w:proofErr w:type="spellStart"/>
      <w:r w:rsidRPr="00F33EBB">
        <w:rPr>
          <w:rFonts w:ascii="Times New Roman" w:hAnsi="Times New Roman" w:cs="Times New Roman"/>
          <w:color w:val="000000" w:themeColor="text1"/>
          <w:sz w:val="16"/>
          <w:szCs w:val="16"/>
        </w:rPr>
        <w:t>мотоустановок</w:t>
      </w:r>
      <w:proofErr w:type="spellEnd"/>
      <w:r w:rsidRPr="00F33EBB">
        <w:rPr>
          <w:rFonts w:ascii="Times New Roman" w:hAnsi="Times New Roman" w:cs="Times New Roman"/>
          <w:color w:val="000000" w:themeColor="text1"/>
          <w:sz w:val="16"/>
          <w:szCs w:val="16"/>
        </w:rPr>
        <w:t>, имеющих упругую опору, приходится подходить осторожно. Желательно проделать предвари</w:t>
      </w:r>
      <w:r w:rsidRPr="00F33EBB">
        <w:rPr>
          <w:rFonts w:ascii="Times New Roman" w:hAnsi="Times New Roman" w:cs="Times New Roman"/>
          <w:color w:val="000000" w:themeColor="text1"/>
          <w:sz w:val="16"/>
          <w:szCs w:val="16"/>
        </w:rPr>
        <w:softHyphen/>
        <w:t>тельные опыты с такого рода установкой. Расчета добавочного плана представлено в ЦАГИ не было.</w:t>
      </w:r>
    </w:p>
    <w:p w14:paraId="00F735D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Весь расчет самолета произведен на основании норм для 4-й группы, тогда как </w:t>
      </w:r>
      <w:proofErr w:type="spellStart"/>
      <w:r w:rsidRPr="00F33EBB">
        <w:rPr>
          <w:rFonts w:ascii="Times New Roman" w:hAnsi="Times New Roman" w:cs="Times New Roman"/>
          <w:color w:val="000000" w:themeColor="text1"/>
          <w:sz w:val="16"/>
          <w:szCs w:val="16"/>
        </w:rPr>
        <w:t>топедоносец</w:t>
      </w:r>
      <w:proofErr w:type="spellEnd"/>
      <w:r w:rsidRPr="00F33EBB">
        <w:rPr>
          <w:rFonts w:ascii="Times New Roman" w:hAnsi="Times New Roman" w:cs="Times New Roman"/>
          <w:color w:val="000000" w:themeColor="text1"/>
          <w:sz w:val="16"/>
          <w:szCs w:val="16"/>
        </w:rPr>
        <w:t xml:space="preserve"> в нормах находится в 3-й группе, что касается устойчивости самолета, то в </w:t>
      </w:r>
      <w:proofErr w:type="spellStart"/>
      <w:r w:rsidRPr="00F33EBB">
        <w:rPr>
          <w:rFonts w:ascii="Times New Roman" w:hAnsi="Times New Roman" w:cs="Times New Roman"/>
          <w:color w:val="000000" w:themeColor="text1"/>
          <w:sz w:val="16"/>
          <w:szCs w:val="16"/>
        </w:rPr>
        <w:t>предвеотельном</w:t>
      </w:r>
      <w:proofErr w:type="spellEnd"/>
      <w:r w:rsidRPr="00F33EBB">
        <w:rPr>
          <w:rFonts w:ascii="Times New Roman" w:hAnsi="Times New Roman" w:cs="Times New Roman"/>
          <w:color w:val="000000" w:themeColor="text1"/>
          <w:sz w:val="16"/>
          <w:szCs w:val="16"/>
        </w:rPr>
        <w:t xml:space="preserve"> проекте об этом необходимо судить лишь по продувке модели. А аэродинамической лаборатории </w:t>
      </w:r>
      <w:proofErr w:type="spellStart"/>
      <w:r w:rsidRPr="00F33EBB">
        <w:rPr>
          <w:rFonts w:ascii="Times New Roman" w:hAnsi="Times New Roman" w:cs="Times New Roman"/>
          <w:smallCaps/>
          <w:color w:val="000000" w:themeColor="text1"/>
          <w:sz w:val="16"/>
          <w:szCs w:val="16"/>
        </w:rPr>
        <w:t>цаГИ</w:t>
      </w:r>
      <w:proofErr w:type="spellEnd"/>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был продут на устойчивость лишь первый вариант самолета - без добавочного плана; между тем, наличие этого плане может совершенно изменить поле за крылом и нарушить ход кривой моментов. В случае принятия этого типа машины, необходимо произвести продувку точной модели на устойчивость, ибо, как показывает продувка первого варианта, устойчивость самолета находится на пределе /нейтральная машина на </w:t>
      </w:r>
      <w:proofErr w:type="spellStart"/>
      <w:r w:rsidRPr="00F33EBB">
        <w:rPr>
          <w:rFonts w:ascii="Times New Roman" w:hAnsi="Times New Roman" w:cs="Times New Roman"/>
          <w:color w:val="000000" w:themeColor="text1"/>
          <w:sz w:val="16"/>
          <w:szCs w:val="16"/>
        </w:rPr>
        <w:t>малыхугглах</w:t>
      </w:r>
      <w:proofErr w:type="spellEnd"/>
      <w:r w:rsidRPr="00F33EBB">
        <w:rPr>
          <w:rFonts w:ascii="Times New Roman" w:hAnsi="Times New Roman" w:cs="Times New Roman"/>
          <w:color w:val="000000" w:themeColor="text1"/>
          <w:sz w:val="16"/>
          <w:szCs w:val="16"/>
        </w:rPr>
        <w:t xml:space="preserve">/. Желательно </w:t>
      </w:r>
      <w:proofErr w:type="spellStart"/>
      <w:r w:rsidRPr="00F33EBB">
        <w:rPr>
          <w:rFonts w:ascii="Times New Roman" w:hAnsi="Times New Roman" w:cs="Times New Roman"/>
          <w:color w:val="000000" w:themeColor="text1"/>
          <w:sz w:val="16"/>
          <w:szCs w:val="16"/>
        </w:rPr>
        <w:t>текже</w:t>
      </w:r>
      <w:proofErr w:type="spellEnd"/>
      <w:r w:rsidRPr="00F33EBB">
        <w:rPr>
          <w:rFonts w:ascii="Times New Roman" w:hAnsi="Times New Roman" w:cs="Times New Roman"/>
          <w:color w:val="000000" w:themeColor="text1"/>
          <w:sz w:val="16"/>
          <w:szCs w:val="16"/>
        </w:rPr>
        <w:t xml:space="preserve"> иметь испытание на устойчивость пути  и шарнирные моменты органов управления.</w:t>
      </w:r>
    </w:p>
    <w:p w14:paraId="26D916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Относительно мореходных качеств данного самолета, можно лишь...(2279).</w:t>
      </w:r>
    </w:p>
    <w:p w14:paraId="714027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994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мая 1927 Техсовет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рассматривал вопрос "О влиянии морской воды на алюминий" по результатам экспериментов (71,109).</w:t>
      </w:r>
    </w:p>
    <w:p w14:paraId="32D752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367A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мая 1927 состоялось заседание Комиссии под председательством </w:t>
      </w:r>
      <w:proofErr w:type="spellStart"/>
      <w:r w:rsidRPr="00F33EBB">
        <w:rPr>
          <w:rFonts w:ascii="Times New Roman" w:hAnsi="Times New Roman" w:cs="Times New Roman"/>
          <w:color w:val="000000" w:themeColor="text1"/>
          <w:sz w:val="16"/>
          <w:szCs w:val="16"/>
        </w:rPr>
        <w:t>Бриллинга</w:t>
      </w:r>
      <w:proofErr w:type="spellEnd"/>
      <w:r w:rsidRPr="00F33EBB">
        <w:rPr>
          <w:rFonts w:ascii="Times New Roman" w:hAnsi="Times New Roman" w:cs="Times New Roman"/>
          <w:color w:val="000000" w:themeColor="text1"/>
          <w:sz w:val="16"/>
          <w:szCs w:val="16"/>
        </w:rPr>
        <w:t xml:space="preserve"> о мощном моторе с воздушным охлаждением (2279).</w:t>
      </w:r>
    </w:p>
    <w:p w14:paraId="76FBD9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850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мая 1927 Начальник морских сил республики дал добро и деньги на постройку нового торпедного катера АНТ-4 с двумя торпедами. Весной же его решили запустить в серию на заводе им. </w:t>
      </w:r>
      <w:proofErr w:type="spellStart"/>
      <w:r w:rsidRPr="00F33EBB">
        <w:rPr>
          <w:rFonts w:ascii="Times New Roman" w:hAnsi="Times New Roman" w:cs="Times New Roman"/>
          <w:color w:val="000000" w:themeColor="text1"/>
          <w:sz w:val="16"/>
          <w:szCs w:val="16"/>
        </w:rPr>
        <w:t>А.Марти</w:t>
      </w:r>
      <w:proofErr w:type="spellEnd"/>
      <w:r w:rsidRPr="00F33EBB">
        <w:rPr>
          <w:rFonts w:ascii="Times New Roman" w:hAnsi="Times New Roman" w:cs="Times New Roman"/>
          <w:color w:val="000000" w:themeColor="text1"/>
          <w:sz w:val="16"/>
          <w:szCs w:val="16"/>
        </w:rPr>
        <w:t xml:space="preserve"> (бывший Адмиралтейский в Ленинграде) (1185,16).</w:t>
      </w:r>
    </w:p>
    <w:p w14:paraId="239416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7D0AE"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мая 1927 г. командование Морских Сил РККА выделило средства на постройку второго торпедного катера, который должен был иметь скорость не ниже, чем у АНТ-3, вес в пределах 10 т, вооружение — две 450-мм торпеды, двигатели — два «Райт-Циклона» по 600 л. с. Новый катер получил обозначение АНТ-4, а позже — «Туполев» (15117).</w:t>
      </w:r>
    </w:p>
    <w:p w14:paraId="297D54BE"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4828B2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мая 1927 г. командование Морских Сил РККА выделило средства на постройку второго торпедного катера, который должен был иметь скорость не ниже, чем у АНТ-3, вес в пре</w:t>
      </w:r>
      <w:r w:rsidRPr="00F33EBB">
        <w:rPr>
          <w:rFonts w:ascii="Times New Roman" w:hAnsi="Times New Roman" w:cs="Times New Roman"/>
          <w:color w:val="000000" w:themeColor="text1"/>
          <w:sz w:val="16"/>
          <w:szCs w:val="16"/>
        </w:rPr>
        <w:softHyphen/>
        <w:t>делах 10 т, вооружение — две 450-мм торпеды, двигатели — два “Райт-Циклона” по 600 л.с. Новый катер получил обозначение АНТ-4, а позже — “Ту</w:t>
      </w:r>
      <w:r w:rsidRPr="00F33EBB">
        <w:rPr>
          <w:rFonts w:ascii="Times New Roman" w:hAnsi="Times New Roman" w:cs="Times New Roman"/>
          <w:color w:val="000000" w:themeColor="text1"/>
          <w:sz w:val="16"/>
          <w:szCs w:val="16"/>
        </w:rPr>
        <w:softHyphen/>
        <w:t>полев” (10675).</w:t>
      </w:r>
    </w:p>
    <w:p w14:paraId="5C66E2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1BC00F" w14:textId="77777777" w:rsidR="00BE2C92" w:rsidRPr="00F33EBB"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DA401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CFD8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мая 1927 года Постановлением был узаконен принятый в 1926 году </w:t>
      </w:r>
      <w:proofErr w:type="spellStart"/>
      <w:r w:rsidRPr="00F33EBB">
        <w:rPr>
          <w:rFonts w:ascii="Times New Roman" w:hAnsi="Times New Roman" w:cs="Times New Roman"/>
          <w:color w:val="000000" w:themeColor="text1"/>
          <w:sz w:val="16"/>
          <w:szCs w:val="16"/>
        </w:rPr>
        <w:t>вре¬менный</w:t>
      </w:r>
      <w:proofErr w:type="spellEnd"/>
      <w:r w:rsidRPr="00F33EBB">
        <w:rPr>
          <w:rFonts w:ascii="Times New Roman" w:hAnsi="Times New Roman" w:cs="Times New Roman"/>
          <w:color w:val="000000" w:themeColor="text1"/>
          <w:sz w:val="16"/>
          <w:szCs w:val="16"/>
        </w:rPr>
        <w:t xml:space="preserve"> налог на сверхприбыль. При этом ставки налога стали составлять от 32 до 50%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w:t>
      </w:r>
      <w:proofErr w:type="spellStart"/>
      <w:r w:rsidRPr="00F33EBB">
        <w:rPr>
          <w:rFonts w:ascii="Times New Roman" w:hAnsi="Times New Roman" w:cs="Times New Roman"/>
          <w:color w:val="000000" w:themeColor="text1"/>
          <w:sz w:val="16"/>
          <w:szCs w:val="16"/>
        </w:rPr>
        <w:t>предприни¬мателей</w:t>
      </w:r>
      <w:proofErr w:type="spellEnd"/>
      <w:r w:rsidRPr="00F33EBB">
        <w:rPr>
          <w:rFonts w:ascii="Times New Roman" w:hAnsi="Times New Roman" w:cs="Times New Roman"/>
          <w:color w:val="000000" w:themeColor="text1"/>
          <w:sz w:val="16"/>
          <w:szCs w:val="16"/>
        </w:rPr>
        <w:t xml:space="preserve">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имущества и прочие репрессии.</w:t>
      </w:r>
    </w:p>
    <w:p w14:paraId="4BB641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w:t>
      </w:r>
    </w:p>
    <w:p w14:paraId="2A0346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Эти меры ударили, прежде всего, по средним и мелким частным предприятиям. Тогда как крупные частные предприятия умело использовали недостатки налогового обложения. Практиковалось закрытие предприятий перед наступлением срока платежа, а затем их новое открытие, поскольку по положению о подоходном налоге и налоге на сверхприбыль взимание этих налогов проводилось через 5 месяцев по истечению того года, за который они взимаются. </w:t>
      </w:r>
    </w:p>
    <w:p w14:paraId="5AA5E1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Широко применялась “</w:t>
      </w:r>
      <w:proofErr w:type="spellStart"/>
      <w:r w:rsidRPr="00F33EBB">
        <w:rPr>
          <w:rFonts w:ascii="Times New Roman" w:hAnsi="Times New Roman" w:cs="Times New Roman"/>
          <w:color w:val="000000" w:themeColor="text1"/>
          <w:sz w:val="16"/>
          <w:szCs w:val="16"/>
        </w:rPr>
        <w:t>подменщина</w:t>
      </w:r>
      <w:proofErr w:type="spellEnd"/>
      <w:r w:rsidRPr="00F33EBB">
        <w:rPr>
          <w:rFonts w:ascii="Times New Roman" w:hAnsi="Times New Roman" w:cs="Times New Roman"/>
          <w:color w:val="000000" w:themeColor="text1"/>
          <w:sz w:val="16"/>
          <w:szCs w:val="16"/>
        </w:rPr>
        <w:t xml:space="preserve">” — перевод предприятий на имя подставных лиц, фиктивные продажи и дарения (иногда несколько раз в течение года). К концу 1920-х годов частные торговые капиталы стали уходить за границу, в местную кустарную промышленность, оседать в банках, ценных облигациях, переходить на нелегальные формы существования. Наряду с </w:t>
      </w:r>
      <w:proofErr w:type="spellStart"/>
      <w:r w:rsidRPr="00F33EBB">
        <w:rPr>
          <w:rFonts w:ascii="Times New Roman" w:hAnsi="Times New Roman" w:cs="Times New Roman"/>
          <w:color w:val="000000" w:themeColor="text1"/>
          <w:sz w:val="16"/>
          <w:szCs w:val="16"/>
        </w:rPr>
        <w:t>лжекооперативами</w:t>
      </w:r>
      <w:proofErr w:type="spellEnd"/>
      <w:r w:rsidRPr="00F33EBB">
        <w:rPr>
          <w:rFonts w:ascii="Times New Roman" w:hAnsi="Times New Roman" w:cs="Times New Roman"/>
          <w:color w:val="000000" w:themeColor="text1"/>
          <w:sz w:val="16"/>
          <w:szCs w:val="16"/>
        </w:rPr>
        <w:t>, более неуловимой формой были раздаточные конторы, занимавшиеся раздачей работы, сырья и денежных средств кустарям на дом.</w:t>
      </w:r>
    </w:p>
    <w:p w14:paraId="28D3C3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целом в годы нэпа сколько-нибудь значительной и устойчивой группы предпринимателей капиталистического типа не сложилось. Конечно, в частном секторе имелись владельцы очень крупных состояний: в 1925/26 году было зафиксировано 6 предприятий, стоимость основных производственных фондов каждого из которых составляла в среднем 760 тыс. руб. Но такие большие состояния, быстро складывающиеся за счет воровства и взяточничества, быстро и исчезали. В середине 1920-х годов среди крупных нэпманов не было ни одного, не привлекавшегося к уголовной ответственности. Данные показывают, что их состав за год обновлялся больше, чем наполовину. В руках предпринимателей капиталистического типа находилось приблизительно 1% национального дохода, поэтому влиять сколько-нибудь существенно на </w:t>
      </w:r>
      <w:proofErr w:type="spellStart"/>
      <w:r w:rsidRPr="00F33EBB">
        <w:rPr>
          <w:rFonts w:ascii="Times New Roman" w:hAnsi="Times New Roman" w:cs="Times New Roman"/>
          <w:color w:val="000000" w:themeColor="text1"/>
          <w:sz w:val="16"/>
          <w:szCs w:val="16"/>
        </w:rPr>
        <w:t>народ¬ное</w:t>
      </w:r>
      <w:proofErr w:type="spellEnd"/>
      <w:r w:rsidRPr="00F33EBB">
        <w:rPr>
          <w:rFonts w:ascii="Times New Roman" w:hAnsi="Times New Roman" w:cs="Times New Roman"/>
          <w:color w:val="000000" w:themeColor="text1"/>
          <w:sz w:val="16"/>
          <w:szCs w:val="16"/>
        </w:rPr>
        <w:t xml:space="preserve"> хозяйство они не могли. Основной фигурой частного сектора в 1920-е годы был мелкий предприниматель, на долю которого внутри частного сектора приходилось 75% торговых оборотов и 87% промышленного производства. Его образ жизни существенно не отличался от быта основной массы населения. Если принять за 100% размер душевого потребления в семьях рабочих, то в семьях кустарей и </w:t>
      </w:r>
      <w:proofErr w:type="spellStart"/>
      <w:r w:rsidRPr="00F33EBB">
        <w:rPr>
          <w:rFonts w:ascii="Times New Roman" w:hAnsi="Times New Roman" w:cs="Times New Roman"/>
          <w:color w:val="000000" w:themeColor="text1"/>
          <w:sz w:val="16"/>
          <w:szCs w:val="16"/>
        </w:rPr>
        <w:t>ремесленни¬ков</w:t>
      </w:r>
      <w:proofErr w:type="spellEnd"/>
      <w:r w:rsidRPr="00F33EBB">
        <w:rPr>
          <w:rFonts w:ascii="Times New Roman" w:hAnsi="Times New Roman" w:cs="Times New Roman"/>
          <w:color w:val="000000" w:themeColor="text1"/>
          <w:sz w:val="16"/>
          <w:szCs w:val="16"/>
        </w:rPr>
        <w:t xml:space="preserve"> он равнялся 134%, а у владельцев торгово-промышленных предприятий — 251%. Незначительными, не более 10—12%, были различия и в обеспечении жильем (11575).</w:t>
      </w:r>
    </w:p>
    <w:p w14:paraId="5F0572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1DE7D"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мая 1927 года Постановлением был узаконен принятый в 1926 году временный налог на сверхприбыль. При этом ставки налога стали составлять от 32 до 50 %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 и прочие репрессии.</w:t>
      </w:r>
    </w:p>
    <w:p w14:paraId="1B914E35"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 (18416).</w:t>
      </w:r>
    </w:p>
    <w:p w14:paraId="30721734"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
    <w:p w14:paraId="23F0F87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E78A7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146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мая 1927г.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Шуберт, Кепке от МИД,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Бломберг от военного министерства) на межминистерском совещании немецких военных и дипломатов было обсуждено предложение Литвинова о легализации </w:t>
      </w:r>
      <w:proofErr w:type="spellStart"/>
      <w:r w:rsidRPr="00F33EBB">
        <w:rPr>
          <w:rFonts w:ascii="Times New Roman" w:hAnsi="Times New Roman" w:cs="Times New Roman"/>
          <w:color w:val="000000" w:themeColor="text1"/>
          <w:sz w:val="16"/>
          <w:szCs w:val="16"/>
        </w:rPr>
        <w:t>ыоенного</w:t>
      </w:r>
      <w:proofErr w:type="spellEnd"/>
      <w:r w:rsidRPr="00F33EBB">
        <w:rPr>
          <w:rFonts w:ascii="Times New Roman" w:hAnsi="Times New Roman" w:cs="Times New Roman"/>
          <w:color w:val="000000" w:themeColor="text1"/>
          <w:sz w:val="16"/>
          <w:szCs w:val="16"/>
        </w:rPr>
        <w:t xml:space="preserve"> сотрудничества. Кроме требования сделать официальное заявление со стороны </w:t>
      </w:r>
      <w:r w:rsidRPr="00F33EBB">
        <w:rPr>
          <w:rFonts w:ascii="Times New Roman" w:hAnsi="Times New Roman" w:cs="Times New Roman"/>
          <w:color w:val="000000" w:themeColor="text1"/>
          <w:sz w:val="16"/>
          <w:szCs w:val="16"/>
        </w:rPr>
        <w:lastRenderedPageBreak/>
        <w:t xml:space="preserve">германского МИДа о согласии на создание танковой школы в Казани, он предложил: а) «придать ей внешне легальную форму», например, общества с ограниченной ответственностью и б) официально сообщить Москве об отсутствии «всяких политических возражений против намечавшегося создания» данной школы.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согласился с этим, а также с пожеланием Москвы держать ее в курсе обсуждавшихся в Женеве вопросов разоружения, и предложением о том, чтобы отныне при взаимных посещениях маневров советские и германские офицеры были в военной форме. Сомнения возникли относительно поднятого ранее Берлином вопроса о проведении под Оренбургом (Тоцкое) опытов по защите от газовых атак, поскольку советские военные выставили требование не только участвовать в полном объеме в этих опытах, но и предоставить им все результаты соответствующих опытов и материалы. Пожалуй, тогда впервые сам военный министр </w:t>
      </w:r>
      <w:proofErr w:type="spellStart"/>
      <w:r w:rsidRPr="00F33EBB">
        <w:rPr>
          <w:rFonts w:ascii="Times New Roman" w:hAnsi="Times New Roman" w:cs="Times New Roman"/>
          <w:color w:val="000000" w:themeColor="text1"/>
          <w:sz w:val="16"/>
          <w:szCs w:val="16"/>
        </w:rPr>
        <w:t>Гесслер</w:t>
      </w:r>
      <w:proofErr w:type="spellEnd"/>
      <w:r w:rsidRPr="00F33EBB">
        <w:rPr>
          <w:rFonts w:ascii="Times New Roman" w:hAnsi="Times New Roman" w:cs="Times New Roman"/>
          <w:color w:val="000000" w:themeColor="text1"/>
          <w:sz w:val="16"/>
          <w:szCs w:val="16"/>
        </w:rPr>
        <w:t xml:space="preserve"> засомневался в целесообразности проекта, заявив, что без эквивалентного обмена советской стороне, которая когда-нибудь могла бы оказаться и противником Германии, нельзя предоставлять «слишком ценный материал». Было решено от проведения опытов под Оренбургом отказаться, отказ обусловить ссылкой на отсутствие финансовых средств и сообщить об этом решении советской стороне через посла Германии в Москве </w:t>
      </w:r>
      <w:proofErr w:type="spellStart"/>
      <w:r w:rsidRPr="00F33EBB">
        <w:rPr>
          <w:rFonts w:ascii="Times New Roman" w:hAnsi="Times New Roman" w:cs="Times New Roman"/>
          <w:color w:val="000000" w:themeColor="text1"/>
          <w:sz w:val="16"/>
          <w:szCs w:val="16"/>
        </w:rPr>
        <w:t>Брокдорфа-Ранцау</w:t>
      </w:r>
      <w:proofErr w:type="spellEnd"/>
      <w:r w:rsidRPr="00F33EBB">
        <w:rPr>
          <w:rFonts w:ascii="Times New Roman" w:hAnsi="Times New Roman" w:cs="Times New Roman"/>
          <w:color w:val="000000" w:themeColor="text1"/>
          <w:sz w:val="16"/>
          <w:szCs w:val="16"/>
        </w:rPr>
        <w:t xml:space="preserve">. Однако усилиями </w:t>
      </w:r>
      <w:proofErr w:type="spellStart"/>
      <w:r w:rsidRPr="00F33EBB">
        <w:rPr>
          <w:rFonts w:ascii="Times New Roman" w:hAnsi="Times New Roman" w:cs="Times New Roman"/>
          <w:color w:val="000000" w:themeColor="text1"/>
          <w:sz w:val="16"/>
          <w:szCs w:val="16"/>
        </w:rPr>
        <w:t>Брокдорфа-Ранцау</w:t>
      </w:r>
      <w:proofErr w:type="spellEnd"/>
      <w:r w:rsidRPr="00F33EBB">
        <w:rPr>
          <w:rFonts w:ascii="Times New Roman" w:hAnsi="Times New Roman" w:cs="Times New Roman"/>
          <w:color w:val="000000" w:themeColor="text1"/>
          <w:sz w:val="16"/>
          <w:szCs w:val="16"/>
        </w:rPr>
        <w:t xml:space="preserve"> и майора Фишера эти сомнения были сняты. Оба указали на опасность ухудшения политических отношений Германии с Советским Союзом в случае подобного отказа. Их позиция была учтена (ADAP, </w:t>
      </w:r>
      <w:proofErr w:type="spellStart"/>
      <w:r w:rsidRPr="00F33EBB">
        <w:rPr>
          <w:rFonts w:ascii="Times New Roman" w:hAnsi="Times New Roman" w:cs="Times New Roman"/>
          <w:color w:val="000000" w:themeColor="text1"/>
          <w:sz w:val="16"/>
          <w:szCs w:val="16"/>
        </w:rPr>
        <w:t>Ser</w:t>
      </w:r>
      <w:proofErr w:type="spellEnd"/>
      <w:r w:rsidRPr="00F33EBB">
        <w:rPr>
          <w:rFonts w:ascii="Times New Roman" w:hAnsi="Times New Roman" w:cs="Times New Roman"/>
          <w:color w:val="000000" w:themeColor="text1"/>
          <w:sz w:val="16"/>
          <w:szCs w:val="16"/>
        </w:rPr>
        <w:t xml:space="preserve">. B, </w:t>
      </w:r>
      <w:proofErr w:type="spellStart"/>
      <w:r w:rsidRPr="00F33EBB">
        <w:rPr>
          <w:rFonts w:ascii="Times New Roman" w:hAnsi="Times New Roman" w:cs="Times New Roman"/>
          <w:color w:val="000000" w:themeColor="text1"/>
          <w:sz w:val="16"/>
          <w:szCs w:val="16"/>
        </w:rPr>
        <w:t>Bd</w:t>
      </w:r>
      <w:proofErr w:type="spellEnd"/>
      <w:r w:rsidRPr="00F33EBB">
        <w:rPr>
          <w:rFonts w:ascii="Times New Roman" w:hAnsi="Times New Roman" w:cs="Times New Roman"/>
          <w:color w:val="000000" w:themeColor="text1"/>
          <w:sz w:val="16"/>
          <w:szCs w:val="16"/>
        </w:rPr>
        <w:t xml:space="preserve">. V. S. 366-368, 384-385.). По свидетельству </w:t>
      </w:r>
      <w:proofErr w:type="spellStart"/>
      <w:r w:rsidRPr="00F33EBB">
        <w:rPr>
          <w:rFonts w:ascii="Times New Roman" w:hAnsi="Times New Roman" w:cs="Times New Roman"/>
          <w:color w:val="000000" w:themeColor="text1"/>
          <w:sz w:val="16"/>
          <w:szCs w:val="16"/>
        </w:rPr>
        <w:t>Хильгера</w:t>
      </w:r>
      <w:proofErr w:type="spellEnd"/>
      <w:r w:rsidRPr="00F33EBB">
        <w:rPr>
          <w:rFonts w:ascii="Times New Roman" w:hAnsi="Times New Roman" w:cs="Times New Roman"/>
          <w:color w:val="000000" w:themeColor="text1"/>
          <w:sz w:val="16"/>
          <w:szCs w:val="16"/>
        </w:rPr>
        <w:t>, немецкие специалисты были посланы в Оренбург для участия в экспериментах с химическим оружием. Наконец, уже летом 1927 г., несмотря на принятое в связи с разоблачительной кампанией конца 1926 — начала 1927 гг. решение о «временном снижении интенсивности» военных отношений с СССР, были возобновлены командировки германских офицеров в СССР (Ленинград, Харьков, Одесса) в «отпуск» для изучения русского языка. Причем это решение было принято 18 мая и подтверждено 4 июня 1927 г. На фоне разрыва 27 мая 1927 г. советско-английских отношений (О причинах этого разрыва подробней см.: Эндрю К., Гордиевский О. КГБ История внешнеполитических операций от Ленина до Горбачева. m., 1992, с. 107, 129-132.) это решение, а также строгий нейтралитет Берлина в советско-английском конфликте принимали характер политической поддержки Советского Союза Германией. А в таких вопросах Москва была чрезвычайно щепетильна (11784).</w:t>
      </w:r>
    </w:p>
    <w:p w14:paraId="1CE2EE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7B89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CA0AF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E228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мая 1927 американская кинозвезда </w:t>
      </w:r>
      <w:proofErr w:type="spellStart"/>
      <w:r w:rsidRPr="00F33EBB">
        <w:rPr>
          <w:rFonts w:ascii="Times New Roman" w:hAnsi="Times New Roman" w:cs="Times New Roman"/>
          <w:color w:val="000000" w:themeColor="text1"/>
          <w:sz w:val="16"/>
          <w:szCs w:val="16"/>
        </w:rPr>
        <w:t>Номра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Талмадж</w:t>
      </w:r>
      <w:proofErr w:type="spellEnd"/>
      <w:r w:rsidRPr="00F33EBB">
        <w:rPr>
          <w:rFonts w:ascii="Times New Roman" w:hAnsi="Times New Roman" w:cs="Times New Roman"/>
          <w:color w:val="000000" w:themeColor="text1"/>
          <w:sz w:val="16"/>
          <w:szCs w:val="16"/>
        </w:rPr>
        <w:t xml:space="preserve"> случайно оставила отпечаток своей ступни на незастывшем асфальте, что натолкнуло на идею создания в Голливуде аллеи отпечатков ног кинозвезд (4962).</w:t>
      </w:r>
    </w:p>
    <w:p w14:paraId="0B2F573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314EA4" w14:textId="77777777" w:rsidR="00761BB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8A2C0DF" w14:textId="77777777" w:rsidR="00761BBF" w:rsidRPr="00F33EBB" w:rsidRDefault="00761B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DF5F2"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19 мая</w:t>
      </w:r>
      <w:r w:rsidRPr="00F33EBB">
        <w:rPr>
          <w:rFonts w:ascii="Times New Roman" w:hAnsi="Times New Roman" w:cs="Times New Roman"/>
          <w:color w:val="000000" w:themeColor="text1"/>
          <w:sz w:val="16"/>
          <w:szCs w:val="16"/>
        </w:rPr>
        <w:t xml:space="preserve"> в 1927 году летчик-испытатель фирмы "</w:t>
      </w:r>
      <w:proofErr w:type="spellStart"/>
      <w:r w:rsidRPr="00F33EBB">
        <w:rPr>
          <w:rFonts w:ascii="Times New Roman" w:hAnsi="Times New Roman" w:cs="Times New Roman"/>
          <w:color w:val="000000" w:themeColor="text1"/>
          <w:sz w:val="16"/>
          <w:szCs w:val="16"/>
        </w:rPr>
        <w:t>Лоринг</w:t>
      </w:r>
      <w:proofErr w:type="spellEnd"/>
      <w:r w:rsidRPr="00F33EBB">
        <w:rPr>
          <w:rFonts w:ascii="Times New Roman" w:hAnsi="Times New Roman" w:cs="Times New Roman"/>
          <w:color w:val="000000" w:themeColor="text1"/>
          <w:sz w:val="16"/>
          <w:szCs w:val="16"/>
        </w:rPr>
        <w:t xml:space="preserve">" Реджинальд </w:t>
      </w:r>
      <w:proofErr w:type="spellStart"/>
      <w:r w:rsidRPr="00F33EBB">
        <w:rPr>
          <w:rFonts w:ascii="Times New Roman" w:hAnsi="Times New Roman" w:cs="Times New Roman"/>
          <w:color w:val="000000" w:themeColor="text1"/>
          <w:sz w:val="16"/>
          <w:szCs w:val="16"/>
        </w:rPr>
        <w:t>Трулав</w:t>
      </w:r>
      <w:proofErr w:type="spellEnd"/>
      <w:r w:rsidRPr="00F33EBB">
        <w:rPr>
          <w:rFonts w:ascii="Times New Roman" w:hAnsi="Times New Roman" w:cs="Times New Roman"/>
          <w:color w:val="000000" w:themeColor="text1"/>
          <w:sz w:val="16"/>
          <w:szCs w:val="16"/>
        </w:rPr>
        <w:t xml:space="preserve"> выполнил первый полет на автожире </w:t>
      </w:r>
      <w:hyperlink r:id="rId52" w:tgtFrame="_blank" w:history="1">
        <w:r w:rsidRPr="00F33EBB">
          <w:rPr>
            <w:rFonts w:ascii="Times New Roman" w:hAnsi="Times New Roman" w:cs="Times New Roman"/>
            <w:color w:val="000000" w:themeColor="text1"/>
            <w:sz w:val="16"/>
            <w:szCs w:val="16"/>
          </w:rPr>
          <w:t xml:space="preserve">«С-7» </w:t>
        </w:r>
      </w:hyperlink>
      <w:r w:rsidRPr="00F33EBB">
        <w:rPr>
          <w:rFonts w:ascii="Times New Roman" w:hAnsi="Times New Roman" w:cs="Times New Roman"/>
          <w:color w:val="000000" w:themeColor="text1"/>
          <w:sz w:val="16"/>
          <w:szCs w:val="16"/>
        </w:rPr>
        <w:t xml:space="preserve">с </w:t>
      </w:r>
      <w:proofErr w:type="spellStart"/>
      <w:r w:rsidRPr="00F33EBB">
        <w:rPr>
          <w:rFonts w:ascii="Times New Roman" w:hAnsi="Times New Roman" w:cs="Times New Roman"/>
          <w:color w:val="000000" w:themeColor="text1"/>
          <w:sz w:val="16"/>
          <w:szCs w:val="16"/>
        </w:rPr>
        <w:t>двухшарнирным</w:t>
      </w:r>
      <w:proofErr w:type="spellEnd"/>
      <w:r w:rsidRPr="00F33EBB">
        <w:rPr>
          <w:rFonts w:ascii="Times New Roman" w:hAnsi="Times New Roman" w:cs="Times New Roman"/>
          <w:color w:val="000000" w:themeColor="text1"/>
          <w:sz w:val="16"/>
          <w:szCs w:val="16"/>
        </w:rPr>
        <w:t xml:space="preserve"> креплением лопастей. В полете ротор работал очень мягко. На испытаниях, которые продолжались до конца мая, была получена скорость 180 км/ч. Всего было выполнено более 100 полетов (14896).</w:t>
      </w:r>
    </w:p>
    <w:p w14:paraId="2660EA9B"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6F14FDCB"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19 мая</w:t>
      </w:r>
      <w:r w:rsidRPr="00F33EBB">
        <w:rPr>
          <w:rFonts w:ascii="Times New Roman" w:hAnsi="Times New Roman" w:cs="Times New Roman"/>
          <w:color w:val="000000" w:themeColor="text1"/>
          <w:sz w:val="16"/>
          <w:szCs w:val="16"/>
        </w:rPr>
        <w:t xml:space="preserve"> в 1927 году лёгкий многоцелевой самолёт </w:t>
      </w:r>
      <w:hyperlink r:id="rId53" w:tgtFrame="_blank" w:history="1">
        <w:r w:rsidRPr="00F33EBB">
          <w:rPr>
            <w:rFonts w:ascii="Times New Roman" w:hAnsi="Times New Roman" w:cs="Times New Roman"/>
            <w:color w:val="000000" w:themeColor="text1"/>
            <w:sz w:val="16"/>
            <w:szCs w:val="16"/>
          </w:rPr>
          <w:t xml:space="preserve">«C.109» </w:t>
        </w:r>
      </w:hyperlink>
      <w:r w:rsidRPr="00F33EBB">
        <w:rPr>
          <w:rFonts w:ascii="Times New Roman" w:hAnsi="Times New Roman" w:cs="Times New Roman"/>
          <w:color w:val="000000" w:themeColor="text1"/>
          <w:sz w:val="16"/>
          <w:szCs w:val="16"/>
        </w:rPr>
        <w:t>(разработчик: «</w:t>
      </w:r>
      <w:proofErr w:type="spellStart"/>
      <w:r w:rsidRPr="00F33EBB">
        <w:rPr>
          <w:rFonts w:ascii="Times New Roman" w:hAnsi="Times New Roman" w:cs="Times New Roman"/>
          <w:color w:val="000000" w:themeColor="text1"/>
          <w:sz w:val="16"/>
          <w:szCs w:val="16"/>
        </w:rPr>
        <w:t>Caudron</w:t>
      </w:r>
      <w:proofErr w:type="spellEnd"/>
      <w:r w:rsidRPr="00F33EBB">
        <w:rPr>
          <w:rFonts w:ascii="Times New Roman" w:hAnsi="Times New Roman" w:cs="Times New Roman"/>
          <w:color w:val="000000" w:themeColor="text1"/>
          <w:sz w:val="16"/>
          <w:szCs w:val="16"/>
        </w:rPr>
        <w:t xml:space="preserve">», Франция) пилотируемый </w:t>
      </w:r>
      <w:proofErr w:type="spellStart"/>
      <w:r w:rsidRPr="00F33EBB">
        <w:rPr>
          <w:rFonts w:ascii="Times New Roman" w:hAnsi="Times New Roman" w:cs="Times New Roman"/>
          <w:color w:val="000000" w:themeColor="text1"/>
          <w:sz w:val="16"/>
          <w:szCs w:val="16"/>
        </w:rPr>
        <w:t>Juste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Thoret</w:t>
      </w:r>
      <w:proofErr w:type="spellEnd"/>
      <w:r w:rsidRPr="00F33EBB">
        <w:rPr>
          <w:rFonts w:ascii="Times New Roman" w:hAnsi="Times New Roman" w:cs="Times New Roman"/>
          <w:color w:val="000000" w:themeColor="text1"/>
          <w:sz w:val="16"/>
          <w:szCs w:val="16"/>
        </w:rPr>
        <w:t xml:space="preserve"> преодолел расстояние 868 километров – рекордную дистанцию для легких самолетов класса 350 кг (14896).</w:t>
      </w:r>
    </w:p>
    <w:p w14:paraId="13594B83"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63B2905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45768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9AC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мая 1927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Урываев писал Нач. ВВС РККА П.И.Б. письмо на N 9648сс и N 4513/у-1:</w:t>
      </w:r>
    </w:p>
    <w:p w14:paraId="7D72BD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целях окончательного оформления имевших место в связи с письмом т. Алксниса от 23 апреля N 9648сс личных переговоров с Вами по вопросу о едином плане опытного строительства,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просит Вас не отказать подтвердить, что единый план опытного строительства, о котором упоминается в "Постановлении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и УВВС по вопросу об участии Институтов НАМИ и ЦАГИ в деле опытного строительства" от 7 марта 1927 и в протоколе 374 заседания Президиума Коллегии НТУ ВСНХ от 11 апреля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должен обнимать собою все опытное строительство СССР по самолетам, моторам, винтам и лыжам, а равно непосредственно необходимые для выполнения заданий плана работы (например, разработка вопроса об импеллере, разработка норм прочности, норм расчетов и проч. т.п. предварительные исследования, причем план этот в целом вне зависимости от того, каким организациям (НИ и Трестам) будет поручено выполнение тех или иных заданий по нему, должен разрабатываться и проводится в жизнь под непосредственным наблюдением Техсовета при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на котором также лежит и распределение заданий плана по отдельным организациям.</w:t>
      </w:r>
    </w:p>
    <w:p w14:paraId="35E7F7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этом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заявляет, что абсолютно не претендует на включение в сферу его влияния разного рода работ специального характера, ведущихся УВВС, как то по фото, радио, электрооборудованию самолетов, по специальным вопросам вооружения (бомбы, пулеметы, прицелы) и т.п., а равно чисто исследовательских работ Институтов (например, геликоптеры и т.д.).</w:t>
      </w:r>
    </w:p>
    <w:p w14:paraId="1F0073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Равным образом, во </w:t>
      </w:r>
      <w:proofErr w:type="spellStart"/>
      <w:r w:rsidRPr="00F33EBB">
        <w:rPr>
          <w:rFonts w:ascii="Times New Roman" w:hAnsi="Times New Roman" w:cs="Times New Roman"/>
          <w:color w:val="000000" w:themeColor="text1"/>
          <w:sz w:val="16"/>
          <w:szCs w:val="16"/>
        </w:rPr>
        <w:t>избежании</w:t>
      </w:r>
      <w:proofErr w:type="spellEnd"/>
      <w:r w:rsidRPr="00F33EBB">
        <w:rPr>
          <w:rFonts w:ascii="Times New Roman" w:hAnsi="Times New Roman" w:cs="Times New Roman"/>
          <w:color w:val="000000" w:themeColor="text1"/>
          <w:sz w:val="16"/>
          <w:szCs w:val="16"/>
        </w:rPr>
        <w:t xml:space="preserve"> могущих возникнуть недоразумений,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просит Вас подтвердить, что в соответствии с указанными выше постановлениями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УВВС и Коллегии НТУ, кредитование всех без исключения работ по упомянутому выше единому плану д. идти через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которому и </w:t>
      </w:r>
      <w:proofErr w:type="spellStart"/>
      <w:r w:rsidRPr="00F33EBB">
        <w:rPr>
          <w:rFonts w:ascii="Times New Roman" w:hAnsi="Times New Roman" w:cs="Times New Roman"/>
          <w:color w:val="000000" w:themeColor="text1"/>
          <w:sz w:val="16"/>
          <w:szCs w:val="16"/>
        </w:rPr>
        <w:t>д.б</w:t>
      </w:r>
      <w:proofErr w:type="spellEnd"/>
      <w:r w:rsidRPr="00F33EBB">
        <w:rPr>
          <w:rFonts w:ascii="Times New Roman" w:hAnsi="Times New Roman" w:cs="Times New Roman"/>
          <w:color w:val="000000" w:themeColor="text1"/>
          <w:sz w:val="16"/>
          <w:szCs w:val="16"/>
        </w:rPr>
        <w:t>. переданы соответствующие кредиты." (2342,1).</w:t>
      </w:r>
    </w:p>
    <w:p w14:paraId="6F5BA6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E358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858A9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B80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20-25 мая 1927 в Москву в район Красной Пресни на Склад 37 в кузове грузовика прибыл прототип Т-16. Был еще не крашеный - цвета светло-коричневого грунта, т.к. решили красить после принятия на вооружение. Т-16 покрасили в светло-зеленый до испытаний и он провалился (4243,9).</w:t>
      </w:r>
    </w:p>
    <w:p w14:paraId="632B73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31B4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20—25 мая 1927 танк Т-18 прибыл в столицу из Ленинграда и в кузове грузовика про</w:t>
      </w:r>
      <w:r w:rsidRPr="00F33EBB">
        <w:rPr>
          <w:rFonts w:ascii="Times New Roman" w:hAnsi="Times New Roman" w:cs="Times New Roman"/>
          <w:color w:val="000000" w:themeColor="text1"/>
          <w:sz w:val="16"/>
          <w:szCs w:val="16"/>
        </w:rPr>
        <w:softHyphen/>
        <w:t xml:space="preserve">следовал в склад № 37 (в районе Красной Пресни) (10733,67). Поскольку пушка для МС-1 не </w:t>
      </w:r>
      <w:proofErr w:type="spellStart"/>
      <w:r w:rsidRPr="00F33EBB">
        <w:rPr>
          <w:rFonts w:ascii="Times New Roman" w:hAnsi="Times New Roman" w:cs="Times New Roman"/>
          <w:color w:val="000000" w:themeColor="text1"/>
          <w:sz w:val="16"/>
          <w:szCs w:val="16"/>
        </w:rPr>
        <w:t>была.подана</w:t>
      </w:r>
      <w:proofErr w:type="spellEnd"/>
      <w:r w:rsidRPr="00F33EBB">
        <w:rPr>
          <w:rFonts w:ascii="Times New Roman" w:hAnsi="Times New Roman" w:cs="Times New Roman"/>
          <w:color w:val="000000" w:themeColor="text1"/>
          <w:sz w:val="16"/>
          <w:szCs w:val="16"/>
        </w:rPr>
        <w:t>, в танк уста</w:t>
      </w:r>
      <w:r w:rsidRPr="00F33EBB">
        <w:rPr>
          <w:rFonts w:ascii="Times New Roman" w:hAnsi="Times New Roman" w:cs="Times New Roman"/>
          <w:color w:val="000000" w:themeColor="text1"/>
          <w:sz w:val="16"/>
          <w:szCs w:val="16"/>
        </w:rPr>
        <w:softHyphen/>
        <w:t>новили ее макет, выполненный в токарных мастерских. Здесь же танк хотели покрасить, но вдруг из ОАТ последова</w:t>
      </w:r>
      <w:r w:rsidRPr="00F33EBB">
        <w:rPr>
          <w:rFonts w:ascii="Times New Roman" w:hAnsi="Times New Roman" w:cs="Times New Roman"/>
          <w:color w:val="000000" w:themeColor="text1"/>
          <w:sz w:val="16"/>
          <w:szCs w:val="16"/>
        </w:rPr>
        <w:softHyphen/>
        <w:t>ло категорическое распоряжение: “красить танк только по</w:t>
      </w:r>
      <w:r w:rsidRPr="00F33EBB">
        <w:rPr>
          <w:rFonts w:ascii="Times New Roman" w:hAnsi="Times New Roman" w:cs="Times New Roman"/>
          <w:color w:val="000000" w:themeColor="text1"/>
          <w:sz w:val="16"/>
          <w:szCs w:val="16"/>
        </w:rPr>
        <w:softHyphen/>
        <w:t>сле принятия на вооружение...” Возможно, что после случая с Т-16, окрашенным непосредственно перед испытаниями в светло-зеленый цвет и не принятым на вооружение, руководство ОАТ испытывало некое суеверие, приведшее к тому, что на испытания Т-18 отправился покрытый светло-корич</w:t>
      </w:r>
      <w:r w:rsidRPr="00F33EBB">
        <w:rPr>
          <w:rFonts w:ascii="Times New Roman" w:hAnsi="Times New Roman" w:cs="Times New Roman"/>
          <w:color w:val="000000" w:themeColor="text1"/>
          <w:sz w:val="16"/>
          <w:szCs w:val="16"/>
        </w:rPr>
        <w:softHyphen/>
        <w:t>невым грунтом, что впоследствии стало нормой. Для испытаний танка была образована специальная ко</w:t>
      </w:r>
      <w:r w:rsidRPr="00F33EBB">
        <w:rPr>
          <w:rFonts w:ascii="Times New Roman" w:hAnsi="Times New Roman" w:cs="Times New Roman"/>
          <w:color w:val="000000" w:themeColor="text1"/>
          <w:sz w:val="16"/>
          <w:szCs w:val="16"/>
        </w:rPr>
        <w:softHyphen/>
        <w:t xml:space="preserve">миссия, куда вошли представители </w:t>
      </w:r>
      <w:proofErr w:type="spellStart"/>
      <w:r w:rsidRPr="00F33EBB">
        <w:rPr>
          <w:rFonts w:ascii="Times New Roman" w:hAnsi="Times New Roman" w:cs="Times New Roman"/>
          <w:color w:val="000000" w:themeColor="text1"/>
          <w:sz w:val="16"/>
          <w:szCs w:val="16"/>
        </w:rPr>
        <w:t>Мобуправления</w:t>
      </w:r>
      <w:proofErr w:type="spellEnd"/>
      <w:r w:rsidRPr="00F33EBB">
        <w:rPr>
          <w:rFonts w:ascii="Times New Roman" w:hAnsi="Times New Roman" w:cs="Times New Roman"/>
          <w:color w:val="000000" w:themeColor="text1"/>
          <w:sz w:val="16"/>
          <w:szCs w:val="16"/>
        </w:rPr>
        <w:t xml:space="preserve"> ВСНХ, ОАТ, завода “Большевик”, </w:t>
      </w:r>
      <w:proofErr w:type="spellStart"/>
      <w:r w:rsidRPr="00F33EBB">
        <w:rPr>
          <w:rFonts w:ascii="Times New Roman" w:hAnsi="Times New Roman" w:cs="Times New Roman"/>
          <w:color w:val="000000" w:themeColor="text1"/>
          <w:sz w:val="16"/>
          <w:szCs w:val="16"/>
        </w:rPr>
        <w:t>Артуправления</w:t>
      </w:r>
      <w:proofErr w:type="spellEnd"/>
      <w:r w:rsidRPr="00F33EBB">
        <w:rPr>
          <w:rFonts w:ascii="Times New Roman" w:hAnsi="Times New Roman" w:cs="Times New Roman"/>
          <w:color w:val="000000" w:themeColor="text1"/>
          <w:sz w:val="16"/>
          <w:szCs w:val="16"/>
        </w:rPr>
        <w:t>, Штаба РККА. Испытания проводились 11-17 июня 1927 г. в районе дер. Ромашково — ст. Немчиновка (Подмосковье) пробегом по пе</w:t>
      </w:r>
      <w:r w:rsidRPr="00F33EBB">
        <w:rPr>
          <w:rFonts w:ascii="Times New Roman" w:hAnsi="Times New Roman" w:cs="Times New Roman"/>
          <w:color w:val="000000" w:themeColor="text1"/>
          <w:sz w:val="16"/>
          <w:szCs w:val="16"/>
        </w:rPr>
        <w:softHyphen/>
        <w:t>ресеченной местности, так как оружие подано не было (10733,71).</w:t>
      </w:r>
    </w:p>
    <w:p w14:paraId="4D6B3A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D1A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20-25 мая 1927, проверив новый танк в пригородах Ленинграда, его отправили в Москву на полевые сдаточные испытания под обозначением "Малый танк сопровождения обр. 1927 г. МС-1 (Т-18)". Танк военных удовлетворил и Реввоенсовет СССР запустил его в 1928 году в серийное производство на том же заводе «Большевик». Создателей танка наградили, Список награжденных опубликовали в центральной печати. Среди мужчин в этом списке фигурировала фамилия женщины - Л.Я. </w:t>
      </w:r>
      <w:proofErr w:type="spellStart"/>
      <w:r w:rsidRPr="00F33EBB">
        <w:rPr>
          <w:rFonts w:ascii="Times New Roman" w:hAnsi="Times New Roman" w:cs="Times New Roman"/>
          <w:color w:val="000000" w:themeColor="text1"/>
          <w:sz w:val="16"/>
          <w:szCs w:val="16"/>
        </w:rPr>
        <w:t>Пальмен</w:t>
      </w:r>
      <w:proofErr w:type="spellEnd"/>
      <w:r w:rsidRPr="00F33EBB">
        <w:rPr>
          <w:rFonts w:ascii="Times New Roman" w:hAnsi="Times New Roman" w:cs="Times New Roman"/>
          <w:color w:val="000000" w:themeColor="text1"/>
          <w:sz w:val="16"/>
          <w:szCs w:val="16"/>
        </w:rPr>
        <w:t xml:space="preserve"> (11891).</w:t>
      </w:r>
    </w:p>
    <w:p w14:paraId="171AB7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5CD2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49B3D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FB2C6" w14:textId="77777777" w:rsidR="00FF5525" w:rsidRPr="00F33EBB" w:rsidRDefault="00FF55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мая 1927 - Состоялся первый полет пассажирского самолета фирмы "Боинг" - Модель-40А (22496).</w:t>
      </w:r>
    </w:p>
    <w:p w14:paraId="658A3456" w14:textId="77777777" w:rsidR="00FF5525" w:rsidRPr="00F33EBB" w:rsidRDefault="00FF5525" w:rsidP="008215F2">
      <w:pPr>
        <w:spacing w:after="0" w:line="240" w:lineRule="auto"/>
        <w:jc w:val="both"/>
        <w:rPr>
          <w:rFonts w:ascii="Times New Roman" w:hAnsi="Times New Roman" w:cs="Times New Roman"/>
          <w:color w:val="000000" w:themeColor="text1"/>
          <w:sz w:val="16"/>
          <w:szCs w:val="16"/>
        </w:rPr>
      </w:pPr>
    </w:p>
    <w:p w14:paraId="0206C25A" w14:textId="6B2D9524" w:rsidR="00FF5525" w:rsidRPr="00F33EBB" w:rsidRDefault="00FF55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мая 1927 - Впервые поднялся в воздух прототип PWS-3B (гражд. регистрация P-PWSS) польского спортивного самолета PWS-3, разработанного Станиславом </w:t>
      </w:r>
      <w:proofErr w:type="spellStart"/>
      <w:r w:rsidRPr="00F33EBB">
        <w:rPr>
          <w:rFonts w:ascii="Times New Roman" w:hAnsi="Times New Roman" w:cs="Times New Roman"/>
          <w:color w:val="000000" w:themeColor="text1"/>
          <w:sz w:val="16"/>
          <w:szCs w:val="16"/>
        </w:rPr>
        <w:t>Цивинским</w:t>
      </w:r>
      <w:proofErr w:type="spellEnd"/>
      <w:r w:rsidRPr="00F33EBB">
        <w:rPr>
          <w:rFonts w:ascii="Times New Roman" w:hAnsi="Times New Roman" w:cs="Times New Roman"/>
          <w:color w:val="000000" w:themeColor="text1"/>
          <w:sz w:val="16"/>
          <w:szCs w:val="16"/>
        </w:rPr>
        <w:t xml:space="preserve">. Конструкция была полностью оригинальной, причем предполагалось на базе этой машины разработать также двухместный, санитарный и связной варианты. Летом того же года самолет показали на авиационной выставке в Кракове. А в ноябре 1927 года майор Вацлав Маковский занял второе место в I </w:t>
      </w:r>
      <w:proofErr w:type="spellStart"/>
      <w:r w:rsidRPr="00F33EBB">
        <w:rPr>
          <w:rFonts w:ascii="Times New Roman" w:hAnsi="Times New Roman" w:cs="Times New Roman"/>
          <w:color w:val="000000" w:themeColor="text1"/>
          <w:sz w:val="16"/>
          <w:szCs w:val="16"/>
        </w:rPr>
        <w:t>Krajowym</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Konkursie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Awionetek</w:t>
      </w:r>
      <w:proofErr w:type="spellEnd"/>
      <w:r w:rsidRPr="00F33EBB">
        <w:rPr>
          <w:rFonts w:ascii="Times New Roman" w:hAnsi="Times New Roman" w:cs="Times New Roman"/>
          <w:color w:val="000000" w:themeColor="text1"/>
          <w:sz w:val="16"/>
          <w:szCs w:val="16"/>
        </w:rPr>
        <w:t xml:space="preserve"> в Варшаве. В 1928 году самолет модифицировали, а через год самолет (получивший к тому времени обозначение SP-ACJ) разбили. Остатки самолета передали в Музей Техники в Варшаве (22496). </w:t>
      </w:r>
    </w:p>
    <w:p w14:paraId="585ABAE1" w14:textId="77777777" w:rsidR="00FF5525" w:rsidRPr="00F33EBB" w:rsidRDefault="00FF5525" w:rsidP="008215F2">
      <w:pPr>
        <w:spacing w:after="0" w:line="240" w:lineRule="auto"/>
        <w:jc w:val="both"/>
        <w:rPr>
          <w:rFonts w:ascii="Times New Roman" w:hAnsi="Times New Roman" w:cs="Times New Roman"/>
          <w:color w:val="000000" w:themeColor="text1"/>
          <w:sz w:val="16"/>
          <w:szCs w:val="16"/>
        </w:rPr>
      </w:pPr>
    </w:p>
    <w:p w14:paraId="2BC02ED2" w14:textId="77777777" w:rsidR="00FF5525" w:rsidRPr="00F33EBB" w:rsidRDefault="00FF55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мая 1927 почтовое отделение Доминиона Ньюфаундленда выпускает первую в истории почтовую марку в честь отдельного авиатора. Он чествует </w:t>
      </w:r>
      <w:proofErr w:type="spellStart"/>
      <w:r w:rsidRPr="00F33EBB">
        <w:rPr>
          <w:rFonts w:ascii="Times New Roman" w:hAnsi="Times New Roman" w:cs="Times New Roman"/>
          <w:color w:val="000000" w:themeColor="text1"/>
          <w:sz w:val="16"/>
          <w:szCs w:val="16"/>
        </w:rPr>
        <w:t>Франческо</w:t>
      </w:r>
      <w:proofErr w:type="spellEnd"/>
      <w:r w:rsidRPr="00F33EBB">
        <w:rPr>
          <w:rFonts w:ascii="Times New Roman" w:hAnsi="Times New Roman" w:cs="Times New Roman"/>
          <w:color w:val="000000" w:themeColor="text1"/>
          <w:sz w:val="16"/>
          <w:szCs w:val="16"/>
        </w:rPr>
        <w:t xml:space="preserve">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(20359). </w:t>
      </w:r>
    </w:p>
    <w:p w14:paraId="06D0FA0C" w14:textId="77777777" w:rsidR="00FF5525" w:rsidRPr="00F33EBB" w:rsidRDefault="00FF5525" w:rsidP="008215F2">
      <w:pPr>
        <w:spacing w:after="0" w:line="240" w:lineRule="auto"/>
        <w:jc w:val="both"/>
        <w:rPr>
          <w:rFonts w:ascii="Times New Roman" w:hAnsi="Times New Roman" w:cs="Times New Roman"/>
          <w:color w:val="000000" w:themeColor="text1"/>
          <w:sz w:val="16"/>
          <w:szCs w:val="16"/>
        </w:rPr>
      </w:pPr>
    </w:p>
    <w:p w14:paraId="1A1543FA" w14:textId="77777777" w:rsidR="00FF5525" w:rsidRPr="00F33EBB" w:rsidRDefault="00FF552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20–21 мая 1927 Лейтенант Родерик Карр устанавливает новый рекорд дальности полета, пытаясь вылететь с базы Королевских ВВС Великобритании в </w:t>
      </w:r>
      <w:proofErr w:type="spellStart"/>
      <w:r w:rsidRPr="00F33EBB">
        <w:rPr>
          <w:rFonts w:ascii="Times New Roman" w:hAnsi="Times New Roman" w:cs="Times New Roman"/>
          <w:color w:val="000000" w:themeColor="text1"/>
          <w:sz w:val="16"/>
          <w:szCs w:val="16"/>
        </w:rPr>
        <w:t>Крэнвелле</w:t>
      </w:r>
      <w:proofErr w:type="spellEnd"/>
      <w:r w:rsidRPr="00F33EBB">
        <w:rPr>
          <w:rFonts w:ascii="Times New Roman" w:hAnsi="Times New Roman" w:cs="Times New Roman"/>
          <w:color w:val="000000" w:themeColor="text1"/>
          <w:sz w:val="16"/>
          <w:szCs w:val="16"/>
        </w:rPr>
        <w:t xml:space="preserve"> в Англии в Индию на модифицированном биплане </w:t>
      </w:r>
      <w:proofErr w:type="spellStart"/>
      <w:r w:rsidRPr="00F33EBB">
        <w:rPr>
          <w:rFonts w:ascii="Times New Roman" w:hAnsi="Times New Roman" w:cs="Times New Roman"/>
          <w:color w:val="000000" w:themeColor="text1"/>
          <w:sz w:val="16"/>
          <w:szCs w:val="16"/>
        </w:rPr>
        <w:t>Hawker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Horsley</w:t>
      </w:r>
      <w:proofErr w:type="spellEnd"/>
      <w:r w:rsidRPr="00F33EBB">
        <w:rPr>
          <w:rFonts w:ascii="Times New Roman" w:hAnsi="Times New Roman" w:cs="Times New Roman"/>
          <w:color w:val="000000" w:themeColor="text1"/>
          <w:sz w:val="16"/>
          <w:szCs w:val="16"/>
        </w:rPr>
        <w:t xml:space="preserve">. Вынужденный остановиться в Персидском заливе, рейс тем не менее достигает беспосадочного рекорда в 5 506 км, который Линдберг побьет в считанные часы. Чарльз Линдберг без пересадок летит через Атлантический океан на моноплане « Дух Сент-Луиса» от Рузвельт-Филд в Нью-Йорке в аэропорт Париж-Ле Бурже . Это первый одиночный трансатлантический перелет на расстояние 5809 км (3,137 морских миль) в </w:t>
      </w:r>
      <w:r w:rsidRPr="00F33EBB">
        <w:rPr>
          <w:rFonts w:ascii="Times New Roman" w:hAnsi="Times New Roman" w:cs="Times New Roman"/>
          <w:color w:val="000000" w:themeColor="text1"/>
          <w:sz w:val="16"/>
          <w:szCs w:val="16"/>
        </w:rPr>
        <w:lastRenderedPageBreak/>
        <w:t xml:space="preserve">одиночку, который устанавливает новый рекорд дальности полета без остановок. Линдберг получает приз </w:t>
      </w:r>
      <w:proofErr w:type="spellStart"/>
      <w:r w:rsidRPr="00F33EBB">
        <w:rPr>
          <w:rFonts w:ascii="Times New Roman" w:hAnsi="Times New Roman" w:cs="Times New Roman"/>
          <w:color w:val="000000" w:themeColor="text1"/>
          <w:sz w:val="16"/>
          <w:szCs w:val="16"/>
        </w:rPr>
        <w:t>Ортейга</w:t>
      </w:r>
      <w:proofErr w:type="spellEnd"/>
      <w:r w:rsidRPr="00F33EBB">
        <w:rPr>
          <w:rFonts w:ascii="Times New Roman" w:hAnsi="Times New Roman" w:cs="Times New Roman"/>
          <w:color w:val="000000" w:themeColor="text1"/>
          <w:sz w:val="16"/>
          <w:szCs w:val="16"/>
        </w:rPr>
        <w:t xml:space="preserve"> за первый беспосадочный рейс из Нью-Йорка в Париж (20359).</w:t>
      </w:r>
    </w:p>
    <w:p w14:paraId="3CDD8857" w14:textId="77777777" w:rsidR="00FF5525" w:rsidRPr="00F33EBB" w:rsidRDefault="00FF5525" w:rsidP="008215F2">
      <w:pPr>
        <w:spacing w:after="0" w:line="240" w:lineRule="auto"/>
        <w:jc w:val="both"/>
        <w:rPr>
          <w:rFonts w:ascii="Times New Roman" w:hAnsi="Times New Roman" w:cs="Times New Roman"/>
          <w:color w:val="000000" w:themeColor="text1"/>
          <w:sz w:val="16"/>
          <w:szCs w:val="16"/>
        </w:rPr>
      </w:pPr>
    </w:p>
    <w:p w14:paraId="42A3D6A9"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20 мая</w:t>
      </w:r>
      <w:r w:rsidRPr="00F33EBB">
        <w:rPr>
          <w:rFonts w:ascii="Times New Roman" w:hAnsi="Times New Roman" w:cs="Times New Roman"/>
          <w:color w:val="000000" w:themeColor="text1"/>
          <w:sz w:val="16"/>
          <w:szCs w:val="16"/>
        </w:rPr>
        <w:t xml:space="preserve"> в 1927 году открылась первая регулярная трансатлантическая линия. Авиакомпания «</w:t>
      </w:r>
      <w:proofErr w:type="spellStart"/>
      <w:r w:rsidRPr="00F33EBB">
        <w:rPr>
          <w:rFonts w:ascii="Times New Roman" w:hAnsi="Times New Roman" w:cs="Times New Roman"/>
          <w:color w:val="000000" w:themeColor="text1"/>
          <w:sz w:val="16"/>
          <w:szCs w:val="16"/>
        </w:rPr>
        <w:t>Pan</w:t>
      </w:r>
      <w:proofErr w:type="spellEnd"/>
      <w:r w:rsidRPr="00F33EBB">
        <w:rPr>
          <w:rFonts w:ascii="Times New Roman" w:hAnsi="Times New Roman" w:cs="Times New Roman"/>
          <w:color w:val="000000" w:themeColor="text1"/>
          <w:sz w:val="16"/>
          <w:szCs w:val="16"/>
        </w:rPr>
        <w:t xml:space="preserve"> American Airways» начала почтовые перевозки на самолёте «Boeing 314 </w:t>
      </w:r>
      <w:proofErr w:type="spellStart"/>
      <w:r w:rsidRPr="00F33EBB">
        <w:rPr>
          <w:rFonts w:ascii="Times New Roman" w:hAnsi="Times New Roman" w:cs="Times New Roman"/>
          <w:color w:val="000000" w:themeColor="text1"/>
          <w:sz w:val="16"/>
          <w:szCs w:val="16"/>
        </w:rPr>
        <w:t>Yankee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Clipper</w:t>
      </w:r>
      <w:proofErr w:type="spellEnd"/>
      <w:r w:rsidRPr="00F33EBB">
        <w:rPr>
          <w:rFonts w:ascii="Times New Roman" w:hAnsi="Times New Roman" w:cs="Times New Roman"/>
          <w:color w:val="000000" w:themeColor="text1"/>
          <w:sz w:val="16"/>
          <w:szCs w:val="16"/>
        </w:rPr>
        <w:t xml:space="preserve">» из Нью-Йорка в Марсель с промежуточными посадками на Азорских островах и в </w:t>
      </w:r>
      <w:proofErr w:type="spellStart"/>
      <w:r w:rsidRPr="00F33EBB">
        <w:rPr>
          <w:rFonts w:ascii="Times New Roman" w:hAnsi="Times New Roman" w:cs="Times New Roman"/>
          <w:color w:val="000000" w:themeColor="text1"/>
          <w:sz w:val="16"/>
          <w:szCs w:val="16"/>
        </w:rPr>
        <w:t>Лисабоне</w:t>
      </w:r>
      <w:proofErr w:type="spellEnd"/>
      <w:r w:rsidRPr="00F33EBB">
        <w:rPr>
          <w:rFonts w:ascii="Times New Roman" w:hAnsi="Times New Roman" w:cs="Times New Roman"/>
          <w:color w:val="000000" w:themeColor="text1"/>
          <w:sz w:val="16"/>
          <w:szCs w:val="16"/>
        </w:rPr>
        <w:t xml:space="preserve"> (14897).</w:t>
      </w:r>
    </w:p>
    <w:p w14:paraId="226EED42"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1490CAFB" w14:textId="77777777" w:rsidR="00761BBF" w:rsidRPr="00F33EBB" w:rsidRDefault="00761BB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20-21 мая 1927 состоялся первый беспосадочный трансконтинентальный перелет через Северную Атлантику из Нью-Йорка в Париж </w:t>
      </w:r>
      <w:proofErr w:type="spellStart"/>
      <w:r w:rsidRPr="00F33EBB">
        <w:rPr>
          <w:rFonts w:ascii="Times New Roman" w:hAnsi="Times New Roman" w:cs="Times New Roman"/>
          <w:color w:val="000000" w:themeColor="text1"/>
          <w:sz w:val="16"/>
          <w:szCs w:val="16"/>
        </w:rPr>
        <w:t>Lindberg</w:t>
      </w:r>
      <w:proofErr w:type="spellEnd"/>
      <w:r w:rsidRPr="00F33EBB">
        <w:rPr>
          <w:rFonts w:ascii="Times New Roman" w:hAnsi="Times New Roman" w:cs="Times New Roman"/>
          <w:color w:val="000000" w:themeColor="text1"/>
          <w:sz w:val="16"/>
          <w:szCs w:val="16"/>
        </w:rPr>
        <w:t xml:space="preserve"> на Спирит оф Сан-Луи (6739 км за 33 ч 30 м) (237,154).</w:t>
      </w:r>
    </w:p>
    <w:p w14:paraId="11C7B609" w14:textId="77777777" w:rsidR="00761BBF" w:rsidRPr="00F33EBB" w:rsidRDefault="00761BB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9F293F"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20 мая</w:t>
      </w:r>
      <w:r w:rsidRPr="00F33EBB">
        <w:rPr>
          <w:rFonts w:ascii="Times New Roman" w:hAnsi="Times New Roman" w:cs="Times New Roman"/>
          <w:color w:val="000000" w:themeColor="text1"/>
          <w:sz w:val="16"/>
          <w:szCs w:val="16"/>
        </w:rPr>
        <w:t xml:space="preserve"> в 1927 году начало беспосадочного трансатлантического перелета </w:t>
      </w:r>
      <w:proofErr w:type="spellStart"/>
      <w:r w:rsidRPr="00F33EBB">
        <w:rPr>
          <w:rFonts w:ascii="Times New Roman" w:hAnsi="Times New Roman" w:cs="Times New Roman"/>
          <w:color w:val="000000" w:themeColor="text1"/>
          <w:sz w:val="16"/>
          <w:szCs w:val="16"/>
        </w:rPr>
        <w:t>Ч.Линдберга</w:t>
      </w:r>
      <w:proofErr w:type="spellEnd"/>
      <w:r w:rsidRPr="00F33EBB">
        <w:rPr>
          <w:rFonts w:ascii="Times New Roman" w:hAnsi="Times New Roman" w:cs="Times New Roman"/>
          <w:color w:val="000000" w:themeColor="text1"/>
          <w:sz w:val="16"/>
          <w:szCs w:val="16"/>
        </w:rPr>
        <w:t xml:space="preserve">. Самолет назвали "NYP", что означало New-York - Paris, а в честь спонсоров из Сент-Луиса - "Дух Сент-Луиса" (Spirit </w:t>
      </w:r>
      <w:proofErr w:type="spellStart"/>
      <w:r w:rsidRPr="00F33EBB">
        <w:rPr>
          <w:rFonts w:ascii="Times New Roman" w:hAnsi="Times New Roman" w:cs="Times New Roman"/>
          <w:color w:val="000000" w:themeColor="text1"/>
          <w:sz w:val="16"/>
          <w:szCs w:val="16"/>
        </w:rPr>
        <w:t>of</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St.Louis</w:t>
      </w:r>
      <w:proofErr w:type="spellEnd"/>
      <w:r w:rsidRPr="00F33EBB">
        <w:rPr>
          <w:rFonts w:ascii="Times New Roman" w:hAnsi="Times New Roman" w:cs="Times New Roman"/>
          <w:color w:val="000000" w:themeColor="text1"/>
          <w:sz w:val="16"/>
          <w:szCs w:val="16"/>
        </w:rPr>
        <w:t>). Самолет получил регистрационный номер N-X-211. Утром 19 мая 1927 г. самолет «Дух Святого Луиса», нагруженный топливом, с трудом оторвавшись от земли, взлетел с Поля Рузвельта в Нью-Йорке, оборвав при этом несколько телеграфных проводов. В кабине самолета были боковые окна, но отсутствовало лобовое стекло - его заменял перископ. На самолете не было радио. Линдберг определял курс методом «навигационного счисления пути», прикидывая в уме, как долго он летел в том или ином направлении. Скорость же ветра он прикидывал по океанским волнам! Полет был полон опасностей. Сам Линдберг с трудом боролся со сном, а лед, намерзший на крыльях, утяжелил самолет и тянул его вниз, Несколько раз, когда Линдберг снижался, чтобы выйти из облаков тумана, «Дух Святого Луиса! почти касался воды. Не было у пилота и полной уверенности в том, что он летит правильным курсом. Заметив рыбацкое судно, Линдберг прокричал из окна: «В какой стороне Ирландия?» Тем не менее через 28 часов Линдберг оказался над островом Валентина, юго-западнее Ирландии. К своему удивлению, он обнаружил, что отклонился от курса всего на 5 км! Шесть часов спустя он приземлился в парижском аэропорту Бурже, где его встречали как героя. «Дух Святого Луиса» пересек Атлантику, пролетев 5819 км за 33 часа 30 минут (14897).</w:t>
      </w:r>
    </w:p>
    <w:p w14:paraId="35FE35A5"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745CDA06"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20 мая</w:t>
      </w:r>
      <w:r w:rsidRPr="00F33EBB">
        <w:rPr>
          <w:rFonts w:ascii="Times New Roman" w:hAnsi="Times New Roman" w:cs="Times New Roman"/>
          <w:color w:val="000000" w:themeColor="text1"/>
          <w:sz w:val="16"/>
          <w:szCs w:val="16"/>
        </w:rPr>
        <w:t xml:space="preserve"> в 1927 году впервые поднялся в воздух прототип </w:t>
      </w:r>
      <w:hyperlink r:id="rId54" w:tgtFrame="_blank" w:history="1">
        <w:r w:rsidRPr="00F33EBB">
          <w:rPr>
            <w:rFonts w:ascii="Times New Roman" w:hAnsi="Times New Roman" w:cs="Times New Roman"/>
            <w:color w:val="000000" w:themeColor="text1"/>
            <w:sz w:val="16"/>
            <w:szCs w:val="16"/>
          </w:rPr>
          <w:t xml:space="preserve">«PWS-3B» </w:t>
        </w:r>
      </w:hyperlink>
      <w:r w:rsidRPr="00F33EBB">
        <w:rPr>
          <w:rFonts w:ascii="Times New Roman" w:hAnsi="Times New Roman" w:cs="Times New Roman"/>
          <w:color w:val="000000" w:themeColor="text1"/>
          <w:sz w:val="16"/>
          <w:szCs w:val="16"/>
        </w:rPr>
        <w:t xml:space="preserve">(гражданская регистрация «P-PWSS») польского спортивного самолета «PWS-3», разработанного Станиславом </w:t>
      </w:r>
      <w:proofErr w:type="spellStart"/>
      <w:r w:rsidRPr="00F33EBB">
        <w:rPr>
          <w:rFonts w:ascii="Times New Roman" w:hAnsi="Times New Roman" w:cs="Times New Roman"/>
          <w:color w:val="000000" w:themeColor="text1"/>
          <w:sz w:val="16"/>
          <w:szCs w:val="16"/>
        </w:rPr>
        <w:t>Цивинским</w:t>
      </w:r>
      <w:proofErr w:type="spellEnd"/>
      <w:r w:rsidRPr="00F33EBB">
        <w:rPr>
          <w:rFonts w:ascii="Times New Roman" w:hAnsi="Times New Roman" w:cs="Times New Roman"/>
          <w:color w:val="000000" w:themeColor="text1"/>
          <w:sz w:val="16"/>
          <w:szCs w:val="16"/>
        </w:rPr>
        <w:t xml:space="preserve">. Конструкция была полностью оригинальной, причем предполагалось на базе этой машины разработать также двухместный, санитарный и связной варианты. Летом того же года самолет показали на авиационной выставке в Кракове. А в ноябре 1927 года майор Вацлав Маковский занял второе место в I </w:t>
      </w:r>
      <w:proofErr w:type="spellStart"/>
      <w:r w:rsidRPr="00F33EBB">
        <w:rPr>
          <w:rFonts w:ascii="Times New Roman" w:hAnsi="Times New Roman" w:cs="Times New Roman"/>
          <w:color w:val="000000" w:themeColor="text1"/>
          <w:sz w:val="16"/>
          <w:szCs w:val="16"/>
        </w:rPr>
        <w:t>Krajowym</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Konkursie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Awionetek</w:t>
      </w:r>
      <w:proofErr w:type="spellEnd"/>
      <w:r w:rsidRPr="00F33EBB">
        <w:rPr>
          <w:rFonts w:ascii="Times New Roman" w:hAnsi="Times New Roman" w:cs="Times New Roman"/>
          <w:color w:val="000000" w:themeColor="text1"/>
          <w:sz w:val="16"/>
          <w:szCs w:val="16"/>
        </w:rPr>
        <w:t xml:space="preserve"> в Варшаве. В 1928 году самолет модифицировали, а через год самолет (получивший к тому времени обозначение «SP-ACJ») разбили. Остатки самолета передали в Музей Техники в Варшаве (14897).</w:t>
      </w:r>
    </w:p>
    <w:p w14:paraId="29250547"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0C483A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мая 1927 первый полет выполнил Боинг Модель-40 - специальный почтово-пассажирский самолет. Потом Боинг выиграл федеральный контракт на линию Чикаго-Сан Франциско и основал Boeing Air Transport, которая потом стала United Airlines (2274).</w:t>
      </w:r>
    </w:p>
    <w:p w14:paraId="49EF91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561D0"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20 мая</w:t>
      </w:r>
      <w:r w:rsidRPr="00F33EBB">
        <w:rPr>
          <w:rFonts w:ascii="Times New Roman" w:hAnsi="Times New Roman" w:cs="Times New Roman"/>
          <w:color w:val="000000" w:themeColor="text1"/>
          <w:sz w:val="16"/>
          <w:szCs w:val="16"/>
        </w:rPr>
        <w:t xml:space="preserve"> в 1927 году Британия признала независимость Саудовской Аравии (14897).</w:t>
      </w:r>
    </w:p>
    <w:p w14:paraId="77761D9C"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095ADA98"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20 мая</w:t>
      </w:r>
      <w:r w:rsidRPr="00F33EBB">
        <w:rPr>
          <w:rFonts w:ascii="Times New Roman" w:hAnsi="Times New Roman" w:cs="Times New Roman"/>
          <w:color w:val="000000" w:themeColor="text1"/>
          <w:sz w:val="16"/>
          <w:szCs w:val="16"/>
        </w:rPr>
        <w:t xml:space="preserve"> в 1927 году в соответствии с договором, подписанным в Джидде, Великобритания признает правительство Ибн Сауда в </w:t>
      </w:r>
      <w:proofErr w:type="spellStart"/>
      <w:r w:rsidRPr="00F33EBB">
        <w:rPr>
          <w:rFonts w:ascii="Times New Roman" w:hAnsi="Times New Roman" w:cs="Times New Roman"/>
          <w:color w:val="000000" w:themeColor="text1"/>
          <w:sz w:val="16"/>
          <w:szCs w:val="16"/>
        </w:rPr>
        <w:t>Хиджазе</w:t>
      </w:r>
      <w:proofErr w:type="spellEnd"/>
      <w:r w:rsidRPr="00F33EBB">
        <w:rPr>
          <w:rFonts w:ascii="Times New Roman" w:hAnsi="Times New Roman" w:cs="Times New Roman"/>
          <w:color w:val="000000" w:themeColor="text1"/>
          <w:sz w:val="16"/>
          <w:szCs w:val="16"/>
        </w:rPr>
        <w:t xml:space="preserve"> (14897).</w:t>
      </w:r>
    </w:p>
    <w:p w14:paraId="7D80A280"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4AE70B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мая 1927 ХИДЖАЗ. Джидда. Подписан договор между Великобританией и </w:t>
      </w:r>
      <w:proofErr w:type="spellStart"/>
      <w:r w:rsidRPr="00F33EBB">
        <w:rPr>
          <w:rFonts w:ascii="Times New Roman" w:hAnsi="Times New Roman" w:cs="Times New Roman"/>
          <w:color w:val="000000" w:themeColor="text1"/>
          <w:sz w:val="16"/>
          <w:szCs w:val="16"/>
        </w:rPr>
        <w:t>Хиджазом</w:t>
      </w:r>
      <w:proofErr w:type="spellEnd"/>
      <w:r w:rsidRPr="00F33EBB">
        <w:rPr>
          <w:rFonts w:ascii="Times New Roman" w:hAnsi="Times New Roman" w:cs="Times New Roman"/>
          <w:color w:val="000000" w:themeColor="text1"/>
          <w:sz w:val="16"/>
          <w:szCs w:val="16"/>
        </w:rPr>
        <w:t xml:space="preserve"> о признании Великобританией правительства Ибн Сауда (Договор </w:t>
      </w:r>
      <w:proofErr w:type="spellStart"/>
      <w:r w:rsidRPr="00F33EBB">
        <w:rPr>
          <w:rFonts w:ascii="Times New Roman" w:hAnsi="Times New Roman" w:cs="Times New Roman"/>
          <w:color w:val="000000" w:themeColor="text1"/>
          <w:sz w:val="16"/>
          <w:szCs w:val="16"/>
        </w:rPr>
        <w:t>Г.Клейтона</w:t>
      </w:r>
      <w:proofErr w:type="spellEnd"/>
      <w:r w:rsidRPr="00F33EBB">
        <w:rPr>
          <w:rFonts w:ascii="Times New Roman" w:hAnsi="Times New Roman" w:cs="Times New Roman"/>
          <w:color w:val="000000" w:themeColor="text1"/>
          <w:sz w:val="16"/>
          <w:szCs w:val="16"/>
        </w:rPr>
        <w:t xml:space="preserve">). По новому договору, в котором, в отличие от предыдущего договора 1915, были пропущены положения, ограничивавшие независимость государства Ибн Сауда, он был признан королем </w:t>
      </w:r>
      <w:proofErr w:type="spellStart"/>
      <w:r w:rsidRPr="00F33EBB">
        <w:rPr>
          <w:rFonts w:ascii="Times New Roman" w:hAnsi="Times New Roman" w:cs="Times New Roman"/>
          <w:color w:val="000000" w:themeColor="text1"/>
          <w:sz w:val="16"/>
          <w:szCs w:val="16"/>
        </w:rPr>
        <w:t>Хиджаза</w:t>
      </w:r>
      <w:proofErr w:type="spellEnd"/>
      <w:r w:rsidRPr="00F33EBB">
        <w:rPr>
          <w:rFonts w:ascii="Times New Roman" w:hAnsi="Times New Roman" w:cs="Times New Roman"/>
          <w:color w:val="000000" w:themeColor="text1"/>
          <w:sz w:val="16"/>
          <w:szCs w:val="16"/>
        </w:rPr>
        <w:t xml:space="preserve"> и султаном </w:t>
      </w:r>
      <w:proofErr w:type="spellStart"/>
      <w:r w:rsidRPr="00F33EBB">
        <w:rPr>
          <w:rFonts w:ascii="Times New Roman" w:hAnsi="Times New Roman" w:cs="Times New Roman"/>
          <w:color w:val="000000" w:themeColor="text1"/>
          <w:sz w:val="16"/>
          <w:szCs w:val="16"/>
        </w:rPr>
        <w:t>Неджда</w:t>
      </w:r>
      <w:proofErr w:type="spellEnd"/>
      <w:r w:rsidRPr="00F33EBB">
        <w:rPr>
          <w:rFonts w:ascii="Times New Roman" w:hAnsi="Times New Roman" w:cs="Times New Roman"/>
          <w:color w:val="000000" w:themeColor="text1"/>
          <w:sz w:val="16"/>
          <w:szCs w:val="16"/>
        </w:rPr>
        <w:t xml:space="preserve"> (7558).</w:t>
      </w:r>
    </w:p>
    <w:p w14:paraId="1CC14D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CCF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мая 1927 Великобритания признала правительство Ибн Сауда в </w:t>
      </w:r>
      <w:proofErr w:type="spellStart"/>
      <w:r w:rsidRPr="00F33EBB">
        <w:rPr>
          <w:rFonts w:ascii="Times New Roman" w:hAnsi="Times New Roman" w:cs="Times New Roman"/>
          <w:color w:val="000000" w:themeColor="text1"/>
          <w:sz w:val="16"/>
          <w:szCs w:val="16"/>
        </w:rPr>
        <w:t>Хиджазе</w:t>
      </w:r>
      <w:proofErr w:type="spellEnd"/>
      <w:r w:rsidRPr="00F33EBB">
        <w:rPr>
          <w:rFonts w:ascii="Times New Roman" w:hAnsi="Times New Roman" w:cs="Times New Roman"/>
          <w:color w:val="000000" w:themeColor="text1"/>
          <w:sz w:val="16"/>
          <w:szCs w:val="16"/>
        </w:rPr>
        <w:t xml:space="preserve"> (3907,146).</w:t>
      </w:r>
    </w:p>
    <w:p w14:paraId="523753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8143C" w14:textId="77777777" w:rsidR="00131053" w:rsidRPr="00F33EBB" w:rsidRDefault="001310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90D1C9C" w14:textId="77777777" w:rsidR="00131053" w:rsidRPr="00F33EBB" w:rsidRDefault="001310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08D52" w14:textId="77777777" w:rsidR="00131053" w:rsidRPr="00F33EBB" w:rsidRDefault="001310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мая 1927 г. КБ АК направило в </w:t>
      </w:r>
      <w:proofErr w:type="spellStart"/>
      <w:r w:rsidRPr="00F33EBB">
        <w:rPr>
          <w:rFonts w:ascii="Times New Roman" w:hAnsi="Times New Roman" w:cs="Times New Roman"/>
          <w:color w:val="000000" w:themeColor="text1"/>
          <w:sz w:val="16"/>
          <w:szCs w:val="16"/>
        </w:rPr>
        <w:t>Артком</w:t>
      </w:r>
      <w:proofErr w:type="spellEnd"/>
      <w:r w:rsidRPr="00F33EBB">
        <w:rPr>
          <w:rFonts w:ascii="Times New Roman" w:hAnsi="Times New Roman" w:cs="Times New Roman"/>
          <w:color w:val="000000" w:themeColor="text1"/>
          <w:sz w:val="16"/>
          <w:szCs w:val="16"/>
        </w:rPr>
        <w:t xml:space="preserve"> «Требования к легкому (2 вариантах), среднему и тяжелому минометам» с замечаниями Технического Совещания КБ АК.115 К рассмотрению ТТТ для новых систем минометов Техническое Совещание при КБ АК вернулось в начале ноября 1927 г. 2 ноября 1927 г. в ЖАК №903с были утверждены баллистические и конструктивные требования к тяжелому, среднему и легкому (в двух вариантах) минометам. Они были утверждены на основе рассмотрения разработок I секции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«Боевых требований к минометам новой конструкции для РККА», отзывов по поводу этих требований Штаба РККА от 3 июня 1927 г. №029120сс, Военно-Технической Академии от 14 июня 1927 г и заместителя Главного руководителя по артиллерии Военной Академии РККА Е. К. </w:t>
      </w:r>
      <w:proofErr w:type="spellStart"/>
      <w:r w:rsidRPr="00F33EBB">
        <w:rPr>
          <w:rFonts w:ascii="Times New Roman" w:hAnsi="Times New Roman" w:cs="Times New Roman"/>
          <w:color w:val="000000" w:themeColor="text1"/>
          <w:sz w:val="16"/>
          <w:szCs w:val="16"/>
        </w:rPr>
        <w:t>Смысловского</w:t>
      </w:r>
      <w:proofErr w:type="spellEnd"/>
      <w:r w:rsidRPr="00F33EBB">
        <w:rPr>
          <w:rFonts w:ascii="Times New Roman" w:hAnsi="Times New Roman" w:cs="Times New Roman"/>
          <w:color w:val="000000" w:themeColor="text1"/>
          <w:sz w:val="16"/>
          <w:szCs w:val="16"/>
        </w:rPr>
        <w:t xml:space="preserve"> от 15 мая 1927 г.116.</w:t>
      </w:r>
    </w:p>
    <w:p w14:paraId="748A7F9E" w14:textId="77777777" w:rsidR="00131053" w:rsidRPr="00F33EBB" w:rsidRDefault="001310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Копия ЖАК №903с была направлена в КБ АК - несмотря на расхождения между принятыми </w:t>
      </w:r>
      <w:proofErr w:type="spellStart"/>
      <w:r w:rsidRPr="00F33EBB">
        <w:rPr>
          <w:rFonts w:ascii="Times New Roman" w:hAnsi="Times New Roman" w:cs="Times New Roman"/>
          <w:color w:val="000000" w:themeColor="text1"/>
          <w:sz w:val="16"/>
          <w:szCs w:val="16"/>
        </w:rPr>
        <w:t>Арткомом</w:t>
      </w:r>
      <w:proofErr w:type="spellEnd"/>
      <w:r w:rsidRPr="00F33EBB">
        <w:rPr>
          <w:rFonts w:ascii="Times New Roman" w:hAnsi="Times New Roman" w:cs="Times New Roman"/>
          <w:color w:val="000000" w:themeColor="text1"/>
          <w:sz w:val="16"/>
          <w:szCs w:val="16"/>
        </w:rPr>
        <w:t xml:space="preserve"> ТТТ и замечаниями к ним КБ АК, Бюро должно было представить к 1 марта 1928 г. проект легкого миномета и боеприпасов к нему, а к 1 мая 1928 г. – проекты среднего и тяжелого минометов и боеприпасов к ним.117 (20074).</w:t>
      </w:r>
    </w:p>
    <w:p w14:paraId="004EC1EB" w14:textId="77777777" w:rsidR="00131053" w:rsidRPr="00F33EBB" w:rsidRDefault="00131053" w:rsidP="008215F2">
      <w:pPr>
        <w:spacing w:after="0" w:line="240" w:lineRule="auto"/>
        <w:jc w:val="both"/>
        <w:rPr>
          <w:rFonts w:ascii="Times New Roman" w:hAnsi="Times New Roman" w:cs="Times New Roman"/>
          <w:color w:val="000000" w:themeColor="text1"/>
          <w:sz w:val="16"/>
          <w:szCs w:val="16"/>
        </w:rPr>
      </w:pPr>
    </w:p>
    <w:p w14:paraId="173F306C" w14:textId="77777777" w:rsidR="00131053" w:rsidRPr="00F33EBB" w:rsidRDefault="0013105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21 мая 1927 на Большевик прибыли чертежи на новую кормовую часть корпуса, отличающиеся от исходного варианта. Они пошли в дело уже после принятия МС-1 на вооружение Красной Армии (21335).</w:t>
      </w:r>
    </w:p>
    <w:p w14:paraId="6E316391" w14:textId="77777777" w:rsidR="00131053" w:rsidRPr="00F33EBB" w:rsidRDefault="0013105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F8FA2ED" w14:textId="77777777" w:rsidR="00761BB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46A1F5C" w14:textId="77777777" w:rsidR="00761BBF" w:rsidRPr="00F33EBB" w:rsidRDefault="00761B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1EE47"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21 мая</w:t>
      </w:r>
      <w:r w:rsidRPr="00F33EBB">
        <w:rPr>
          <w:rFonts w:ascii="Times New Roman" w:hAnsi="Times New Roman" w:cs="Times New Roman"/>
          <w:color w:val="000000" w:themeColor="text1"/>
          <w:sz w:val="16"/>
          <w:szCs w:val="16"/>
        </w:rPr>
        <w:t xml:space="preserve"> в 1927 году в Москве начата передача звуковых вещательных программ по проводам городской телефонной сети (14898).</w:t>
      </w:r>
    </w:p>
    <w:p w14:paraId="0A5EFC2D"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78FD10C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F7998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E044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мая 1927 американский летчик Ч. Линдберг совершил первый одиночный полет через Атлантический океан (4962).</w:t>
      </w:r>
    </w:p>
    <w:p w14:paraId="34C22BE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1AAF35"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21 мая</w:t>
      </w:r>
      <w:r w:rsidRPr="00F33EBB">
        <w:rPr>
          <w:rFonts w:ascii="Times New Roman" w:hAnsi="Times New Roman" w:cs="Times New Roman"/>
          <w:color w:val="000000" w:themeColor="text1"/>
          <w:sz w:val="16"/>
          <w:szCs w:val="16"/>
        </w:rPr>
        <w:t xml:space="preserve"> в 1927 году американский летчик Чарльз Линдберг (Charles </w:t>
      </w:r>
      <w:proofErr w:type="spellStart"/>
      <w:r w:rsidRPr="00F33EBB">
        <w:rPr>
          <w:rFonts w:ascii="Times New Roman" w:hAnsi="Times New Roman" w:cs="Times New Roman"/>
          <w:color w:val="000000" w:themeColor="text1"/>
          <w:sz w:val="16"/>
          <w:szCs w:val="16"/>
        </w:rPr>
        <w:t>Lindbergh</w:t>
      </w:r>
      <w:proofErr w:type="spellEnd"/>
      <w:r w:rsidRPr="00F33EBB">
        <w:rPr>
          <w:rFonts w:ascii="Times New Roman" w:hAnsi="Times New Roman" w:cs="Times New Roman"/>
          <w:color w:val="000000" w:themeColor="text1"/>
          <w:sz w:val="16"/>
          <w:szCs w:val="16"/>
        </w:rPr>
        <w:t>) приземляется под Парижем, завершая первый беспосадочный полет через Атлантику. Наградой пилоту станет денежный приз в 25 тысяч долларов (14898).</w:t>
      </w:r>
    </w:p>
    <w:p w14:paraId="52C054E0"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3785004C"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21 мая</w:t>
      </w:r>
      <w:r w:rsidRPr="00F33EBB">
        <w:rPr>
          <w:rFonts w:ascii="Times New Roman" w:hAnsi="Times New Roman" w:cs="Times New Roman"/>
          <w:color w:val="000000" w:themeColor="text1"/>
          <w:sz w:val="16"/>
          <w:szCs w:val="16"/>
        </w:rPr>
        <w:t xml:space="preserve"> в 1927 году </w:t>
      </w:r>
      <w:proofErr w:type="spellStart"/>
      <w:r w:rsidRPr="00F33EBB">
        <w:rPr>
          <w:rFonts w:ascii="Times New Roman" w:hAnsi="Times New Roman" w:cs="Times New Roman"/>
          <w:color w:val="000000" w:themeColor="text1"/>
          <w:sz w:val="16"/>
          <w:szCs w:val="16"/>
        </w:rPr>
        <w:t>Ч.Линдберг</w:t>
      </w:r>
      <w:proofErr w:type="spellEnd"/>
      <w:r w:rsidRPr="00F33EBB">
        <w:rPr>
          <w:rFonts w:ascii="Times New Roman" w:hAnsi="Times New Roman" w:cs="Times New Roman"/>
          <w:color w:val="000000" w:themeColor="text1"/>
          <w:sz w:val="16"/>
          <w:szCs w:val="16"/>
        </w:rPr>
        <w:t xml:space="preserve"> завершил первый беспосадочный трансатлантический перелет Нью-Йорк - Париж в одиночку на самолете Райан NYР «Спирит оф Сент-Луис». Перелет стартовал 20 мая. Наградой пилоту стал денежный приз в 25 тысяч долларов (14898).</w:t>
      </w:r>
    </w:p>
    <w:p w14:paraId="0469452C"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1743AEAC" w14:textId="77777777" w:rsidR="008313D1" w:rsidRPr="00F33EBB" w:rsidRDefault="008313D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A90C551" w14:textId="77777777" w:rsidR="008313D1" w:rsidRPr="00F33EBB" w:rsidRDefault="008313D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1A0C0" w14:textId="77777777" w:rsidR="008313D1" w:rsidRPr="00F33EBB" w:rsidRDefault="008313D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22–23 мая 1927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Дель Прете и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покидают залив </w:t>
      </w:r>
      <w:proofErr w:type="spellStart"/>
      <w:r w:rsidRPr="00F33EBB">
        <w:rPr>
          <w:rFonts w:ascii="Times New Roman" w:hAnsi="Times New Roman" w:cs="Times New Roman"/>
          <w:color w:val="000000" w:themeColor="text1"/>
          <w:sz w:val="16"/>
          <w:szCs w:val="16"/>
        </w:rPr>
        <w:t>Трепасси</w:t>
      </w:r>
      <w:proofErr w:type="spellEnd"/>
      <w:r w:rsidRPr="00F33EBB">
        <w:rPr>
          <w:rFonts w:ascii="Times New Roman" w:hAnsi="Times New Roman" w:cs="Times New Roman"/>
          <w:color w:val="000000" w:themeColor="text1"/>
          <w:sz w:val="16"/>
          <w:szCs w:val="16"/>
        </w:rPr>
        <w:t xml:space="preserve"> в Доминионе Ньюфаундленда, планируя пересечь Атлантический океан к Азорским островам, заправиться топливом, а затем вылететь в Португалию, повторяя трансатлантический маршрут полета ВМС США - летающей лодки </w:t>
      </w:r>
      <w:proofErr w:type="spellStart"/>
      <w:r w:rsidRPr="00F33EBB">
        <w:rPr>
          <w:rFonts w:ascii="Times New Roman" w:hAnsi="Times New Roman" w:cs="Times New Roman"/>
          <w:color w:val="000000" w:themeColor="text1"/>
          <w:sz w:val="16"/>
          <w:szCs w:val="16"/>
        </w:rPr>
        <w:t>Curtiss</w:t>
      </w:r>
      <w:proofErr w:type="spellEnd"/>
      <w:r w:rsidRPr="00F33EBB">
        <w:rPr>
          <w:rFonts w:ascii="Times New Roman" w:hAnsi="Times New Roman" w:cs="Times New Roman"/>
          <w:color w:val="000000" w:themeColor="text1"/>
          <w:sz w:val="16"/>
          <w:szCs w:val="16"/>
        </w:rPr>
        <w:t xml:space="preserve"> NC-4 в 1919 году , но у них заканчивается топливо из-за неблагоприятной погоды.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вынужден посадить Santa Maria II в океане и взять его на буксир португальским рыболовецким судном и итальянским пароходом на последние 200 миль (322 км) до Азорских островов, где самолет прибывает в Орту 30 мая (20359).</w:t>
      </w:r>
    </w:p>
    <w:p w14:paraId="08D0CAE8" w14:textId="77777777" w:rsidR="008313D1" w:rsidRPr="00F33EBB" w:rsidRDefault="008313D1" w:rsidP="008215F2">
      <w:pPr>
        <w:spacing w:after="0" w:line="240" w:lineRule="auto"/>
        <w:jc w:val="both"/>
        <w:rPr>
          <w:rFonts w:ascii="Times New Roman" w:hAnsi="Times New Roman" w:cs="Times New Roman"/>
          <w:color w:val="000000" w:themeColor="text1"/>
          <w:sz w:val="16"/>
          <w:szCs w:val="16"/>
        </w:rPr>
      </w:pPr>
    </w:p>
    <w:p w14:paraId="06D9A7C8" w14:textId="77777777" w:rsidR="00934BD3" w:rsidRPr="00F33EBB" w:rsidRDefault="00934BD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706491E" w14:textId="77777777" w:rsidR="00934BD3" w:rsidRPr="00F33EBB" w:rsidRDefault="00934BD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46FA86" w14:textId="77777777" w:rsidR="00934BD3" w:rsidRPr="00F33EBB" w:rsidRDefault="00934B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мая 1927 коллегия НАМИ, заслушав доклады Н.А. Лаврова об испытаниях НАМИ-1 и перспективах его производства, Б.Э. </w:t>
      </w:r>
      <w:proofErr w:type="spellStart"/>
      <w:r w:rsidRPr="00F33EBB">
        <w:rPr>
          <w:rFonts w:ascii="Times New Roman" w:hAnsi="Times New Roman" w:cs="Times New Roman"/>
          <w:color w:val="000000" w:themeColor="text1"/>
          <w:sz w:val="16"/>
          <w:szCs w:val="16"/>
        </w:rPr>
        <w:t>Шпринка</w:t>
      </w:r>
      <w:proofErr w:type="spellEnd"/>
      <w:r w:rsidRPr="00F33EBB">
        <w:rPr>
          <w:rFonts w:ascii="Times New Roman" w:hAnsi="Times New Roman" w:cs="Times New Roman"/>
          <w:color w:val="000000" w:themeColor="text1"/>
          <w:sz w:val="16"/>
          <w:szCs w:val="16"/>
        </w:rPr>
        <w:t xml:space="preserve"> о результатах испы</w:t>
      </w:r>
      <w:r w:rsidRPr="00F33EBB">
        <w:rPr>
          <w:rFonts w:ascii="Times New Roman" w:hAnsi="Times New Roman" w:cs="Times New Roman"/>
          <w:color w:val="000000" w:themeColor="text1"/>
          <w:sz w:val="16"/>
          <w:szCs w:val="16"/>
        </w:rPr>
        <w:softHyphen/>
        <w:t xml:space="preserve">тания автомобиля на станке, Н.Р. </w:t>
      </w:r>
      <w:proofErr w:type="spellStart"/>
      <w:r w:rsidRPr="00F33EBB">
        <w:rPr>
          <w:rFonts w:ascii="Times New Roman" w:hAnsi="Times New Roman" w:cs="Times New Roman"/>
          <w:color w:val="000000" w:themeColor="text1"/>
          <w:sz w:val="16"/>
          <w:szCs w:val="16"/>
        </w:rPr>
        <w:t>Брилинга</w:t>
      </w:r>
      <w:proofErr w:type="spellEnd"/>
      <w:r w:rsidRPr="00F33EBB">
        <w:rPr>
          <w:rFonts w:ascii="Times New Roman" w:hAnsi="Times New Roman" w:cs="Times New Roman"/>
          <w:color w:val="000000" w:themeColor="text1"/>
          <w:sz w:val="16"/>
          <w:szCs w:val="16"/>
        </w:rPr>
        <w:t xml:space="preserve"> о резуль</w:t>
      </w:r>
      <w:r w:rsidRPr="00F33EBB">
        <w:rPr>
          <w:rFonts w:ascii="Times New Roman" w:hAnsi="Times New Roman" w:cs="Times New Roman"/>
          <w:color w:val="000000" w:themeColor="text1"/>
          <w:sz w:val="16"/>
          <w:szCs w:val="16"/>
        </w:rPr>
        <w:softHyphen/>
        <w:t>татах испытания на ходу и Е.А. Чудакова о необходи</w:t>
      </w:r>
      <w:r w:rsidRPr="00F33EBB">
        <w:rPr>
          <w:rFonts w:ascii="Times New Roman" w:hAnsi="Times New Roman" w:cs="Times New Roman"/>
          <w:color w:val="000000" w:themeColor="text1"/>
          <w:sz w:val="16"/>
          <w:szCs w:val="16"/>
        </w:rPr>
        <w:softHyphen/>
        <w:t>мых улучшениях и упрощении конструкции, призна</w:t>
      </w:r>
      <w:r w:rsidRPr="00F33EBB">
        <w:rPr>
          <w:rFonts w:ascii="Times New Roman" w:hAnsi="Times New Roman" w:cs="Times New Roman"/>
          <w:color w:val="000000" w:themeColor="text1"/>
          <w:sz w:val="16"/>
          <w:szCs w:val="16"/>
        </w:rPr>
        <w:softHyphen/>
        <w:t>ла необходимым продолжить лабораторные иссле</w:t>
      </w:r>
      <w:r w:rsidRPr="00F33EBB">
        <w:rPr>
          <w:rFonts w:ascii="Times New Roman" w:hAnsi="Times New Roman" w:cs="Times New Roman"/>
          <w:color w:val="000000" w:themeColor="text1"/>
          <w:sz w:val="16"/>
          <w:szCs w:val="16"/>
        </w:rPr>
        <w:softHyphen/>
        <w:t>дования и провести испытания автомобиля на ходу в сравнении с зарубежными автомобилями и мотоцик</w:t>
      </w:r>
      <w:r w:rsidRPr="00F33EBB">
        <w:rPr>
          <w:rFonts w:ascii="Times New Roman" w:hAnsi="Times New Roman" w:cs="Times New Roman"/>
          <w:color w:val="000000" w:themeColor="text1"/>
          <w:sz w:val="16"/>
          <w:szCs w:val="16"/>
        </w:rPr>
        <w:softHyphen/>
        <w:t>лами с коляской. Для этого коллегия просила пере</w:t>
      </w:r>
      <w:r w:rsidRPr="00F33EBB">
        <w:rPr>
          <w:rFonts w:ascii="Times New Roman" w:hAnsi="Times New Roman" w:cs="Times New Roman"/>
          <w:color w:val="000000" w:themeColor="text1"/>
          <w:sz w:val="16"/>
          <w:szCs w:val="16"/>
        </w:rPr>
        <w:softHyphen/>
        <w:t>дать институту одну машину из первой серии из де</w:t>
      </w:r>
      <w:r w:rsidRPr="00F33EBB">
        <w:rPr>
          <w:rFonts w:ascii="Times New Roman" w:hAnsi="Times New Roman" w:cs="Times New Roman"/>
          <w:color w:val="000000" w:themeColor="text1"/>
          <w:sz w:val="16"/>
          <w:szCs w:val="16"/>
        </w:rPr>
        <w:softHyphen/>
        <w:t>сяти штук (22518).</w:t>
      </w:r>
    </w:p>
    <w:p w14:paraId="1505C278" w14:textId="77777777" w:rsidR="00934BD3" w:rsidRPr="00F33EBB" w:rsidRDefault="00934BD3" w:rsidP="008215F2">
      <w:pPr>
        <w:spacing w:after="0" w:line="240" w:lineRule="auto"/>
        <w:jc w:val="both"/>
        <w:rPr>
          <w:rFonts w:ascii="Times New Roman" w:hAnsi="Times New Roman" w:cs="Times New Roman"/>
          <w:color w:val="000000" w:themeColor="text1"/>
          <w:sz w:val="16"/>
          <w:szCs w:val="16"/>
        </w:rPr>
      </w:pPr>
    </w:p>
    <w:p w14:paraId="558F492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33EBB">
        <w:rPr>
          <w:rFonts w:ascii="Times New Roman" w:hAnsi="Times New Roman" w:cs="Times New Roman"/>
          <w:i/>
          <w:iCs/>
          <w:color w:val="000000" w:themeColor="text1"/>
          <w:sz w:val="16"/>
          <w:szCs w:val="16"/>
        </w:rPr>
        <w:t>За</w:t>
      </w:r>
      <w:r w:rsidRPr="00F33EBB">
        <w:rPr>
          <w:rFonts w:ascii="Times New Roman" w:hAnsi="Times New Roman" w:cs="Times New Roman"/>
          <w:i/>
          <w:iCs/>
          <w:color w:val="000000" w:themeColor="text1"/>
          <w:sz w:val="16"/>
          <w:szCs w:val="16"/>
          <w:lang w:val="en-US"/>
        </w:rPr>
        <w:t xml:space="preserve"> </w:t>
      </w:r>
      <w:r w:rsidRPr="00F33EBB">
        <w:rPr>
          <w:rFonts w:ascii="Times New Roman" w:hAnsi="Times New Roman" w:cs="Times New Roman"/>
          <w:i/>
          <w:iCs/>
          <w:color w:val="000000" w:themeColor="text1"/>
          <w:sz w:val="16"/>
          <w:szCs w:val="16"/>
        </w:rPr>
        <w:t>рубежом</w:t>
      </w:r>
      <w:r w:rsidRPr="00F33EBB">
        <w:rPr>
          <w:rFonts w:ascii="Times New Roman" w:hAnsi="Times New Roman" w:cs="Times New Roman"/>
          <w:i/>
          <w:iCs/>
          <w:color w:val="000000" w:themeColor="text1"/>
          <w:sz w:val="16"/>
          <w:szCs w:val="16"/>
          <w:lang w:val="en-US"/>
        </w:rPr>
        <w:t>:</w:t>
      </w:r>
    </w:p>
    <w:p w14:paraId="74F54D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1BA8B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lang w:val="en-US"/>
        </w:rPr>
        <w:lastRenderedPageBreak/>
        <w:t>May 23, 1927 A major advance in the transition from wooden to metal aircraft structures resulted from the Naval Aircraft Factory's report that the corrosion of aluminum by salt water, 1927 hitherto a serious obstacle to the use of aluminum alloys on naval aircraft, 1927 could be decreased by the application of anodic coatings (1090).</w:t>
      </w:r>
    </w:p>
    <w:p w14:paraId="6C8F65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43C17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мая 1927 было выяснено, что анодированный алюминий меньше подвергается коррозии от морской воды (1090).</w:t>
      </w:r>
    </w:p>
    <w:p w14:paraId="206649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8F04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AC724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4A42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мая 1927 в НИИ ВВС проходили испытания самолета У.1. М.2. 1-ой серии, которые проходили в Ленинграде с 7 марта 1927.</w:t>
      </w:r>
    </w:p>
    <w:p w14:paraId="7CAA557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по программе № 1 (6949, 63).</w:t>
      </w:r>
    </w:p>
    <w:p w14:paraId="2D9CB1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5C33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20-24 мая 1927 состоялся перелет Дорнье Валь с ЧМ на БМ. Решение о передаче с ЧМ на БМ 4-х поплавковых ЮГ-1 было принято в ноябре 1927, но в январе 1927 УВВС изменило разнарядку и приказало отправить 3 ЮГ-1 и 2 Дорнье Валя. Решили сделать как </w:t>
      </w:r>
      <w:proofErr w:type="spellStart"/>
      <w:r w:rsidRPr="00F33EBB">
        <w:rPr>
          <w:rFonts w:ascii="Times New Roman" w:hAnsi="Times New Roman" w:cs="Times New Roman"/>
          <w:color w:val="000000" w:themeColor="text1"/>
          <w:sz w:val="16"/>
          <w:szCs w:val="16"/>
        </w:rPr>
        <w:t>агитперелет</w:t>
      </w:r>
      <w:proofErr w:type="spellEnd"/>
      <w:r w:rsidRPr="00F33EBB">
        <w:rPr>
          <w:rFonts w:ascii="Times New Roman" w:hAnsi="Times New Roman" w:cs="Times New Roman"/>
          <w:color w:val="000000" w:themeColor="text1"/>
          <w:sz w:val="16"/>
          <w:szCs w:val="16"/>
        </w:rPr>
        <w:t xml:space="preserve"> и деньги дал Осоавиахим. Следующий Валь перегнали в августе 1927 (2543,7).</w:t>
      </w:r>
    </w:p>
    <w:p w14:paraId="3F40B3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F927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C13D3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EF2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мая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30) и выделили комиссию для проработки и согласования вопросов, подлежащих включению в единый план опытного строительства (2279).</w:t>
      </w:r>
    </w:p>
    <w:p w14:paraId="5FB850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E714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мая 1927 состоялось заседание Комиссии под председательством т. Н.Р.БРИЛЛИНГА ПО ВОПРОСУ О ПОСТРОЙКЕ МОЩНОГО МОТОРА С ВОЗДУШНЫМ ОХЛАЖДЕНИЕМ (см. протокол заседания Технического Совета при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от 18 мая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 29) (2279).</w:t>
      </w:r>
    </w:p>
    <w:p w14:paraId="0814C36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30</w:t>
      </w:r>
    </w:p>
    <w:p w14:paraId="1F99073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25 мая 1927 г.</w:t>
      </w:r>
    </w:p>
    <w:p w14:paraId="4CB740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БРИЛЛИНГ</w:t>
      </w:r>
    </w:p>
    <w:p w14:paraId="2D3F73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МАКАРОВСКИЙ, ХАРЛАМОВ, СТЕЧКИН, БЕССОНОВ, МИКУЛИН</w:t>
      </w:r>
    </w:p>
    <w:p w14:paraId="7633C92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23"/>
      </w:tblGrid>
      <w:tr w:rsidR="00F33EBB" w:rsidRPr="00F33EBB" w14:paraId="4B3FFF6E" w14:textId="77777777">
        <w:tc>
          <w:tcPr>
            <w:tcW w:w="11023" w:type="dxa"/>
            <w:tcBorders>
              <w:top w:val="single" w:sz="12" w:space="0" w:color="auto"/>
            </w:tcBorders>
          </w:tcPr>
          <w:p w14:paraId="3BB935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r>
      <w:tr w:rsidR="00F33EBB" w:rsidRPr="00F33EBB" w14:paraId="63474F2F" w14:textId="77777777">
        <w:tc>
          <w:tcPr>
            <w:tcW w:w="11023" w:type="dxa"/>
            <w:tcBorders>
              <w:bottom w:val="single" w:sz="12" w:space="0" w:color="auto"/>
            </w:tcBorders>
          </w:tcPr>
          <w:p w14:paraId="7136FA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БРИЛЛИНГ информирует о уже произведенных Комиссией работах /Протокол Заседания Комиссии от 18/7-с.г./ и предлагает обсудить </w:t>
            </w:r>
            <w:proofErr w:type="spellStart"/>
            <w:r w:rsidRPr="00F33EBB">
              <w:rPr>
                <w:rFonts w:ascii="Times New Roman" w:hAnsi="Times New Roman" w:cs="Times New Roman"/>
                <w:color w:val="000000" w:themeColor="text1"/>
                <w:sz w:val="16"/>
                <w:szCs w:val="16"/>
              </w:rPr>
              <w:t>полежиит</w:t>
            </w:r>
            <w:proofErr w:type="spellEnd"/>
            <w:r w:rsidRPr="00F33EBB">
              <w:rPr>
                <w:rFonts w:ascii="Times New Roman" w:hAnsi="Times New Roman" w:cs="Times New Roman"/>
                <w:color w:val="000000" w:themeColor="text1"/>
                <w:sz w:val="16"/>
                <w:szCs w:val="16"/>
              </w:rPr>
              <w:t xml:space="preserve"> ли осуществлению мощный мотор с воздушным </w:t>
            </w:r>
            <w:proofErr w:type="spellStart"/>
            <w:r w:rsidRPr="00F33EBB">
              <w:rPr>
                <w:rFonts w:ascii="Times New Roman" w:hAnsi="Times New Roman" w:cs="Times New Roman"/>
                <w:color w:val="000000" w:themeColor="text1"/>
                <w:sz w:val="16"/>
                <w:szCs w:val="16"/>
              </w:rPr>
              <w:t>охлаадением</w:t>
            </w:r>
            <w:proofErr w:type="spellEnd"/>
            <w:r w:rsidRPr="00F33EBB">
              <w:rPr>
                <w:rFonts w:ascii="Times New Roman" w:hAnsi="Times New Roman" w:cs="Times New Roman"/>
                <w:color w:val="000000" w:themeColor="text1"/>
                <w:sz w:val="16"/>
                <w:szCs w:val="16"/>
              </w:rPr>
              <w:t xml:space="preserve"> в 650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/приведенной мощности/ и кто его будет проектировать НАМИ или ЦКБ.</w:t>
            </w:r>
          </w:p>
          <w:p w14:paraId="6546FE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СТЕЧКИН Напоминает, что на предыдущем заседании Комиссии постановлено к следующему заседанию Комиссии получить справку, о том, можно ли ожидать выпуска мотора с воздушный охлаждением, </w:t>
            </w:r>
            <w:proofErr w:type="spellStart"/>
            <w:r w:rsidRPr="00F33EBB">
              <w:rPr>
                <w:rFonts w:ascii="Times New Roman" w:hAnsi="Times New Roman" w:cs="Times New Roman"/>
                <w:color w:val="000000" w:themeColor="text1"/>
                <w:sz w:val="16"/>
                <w:szCs w:val="16"/>
              </w:rPr>
              <w:t>соответствующнего</w:t>
            </w:r>
            <w:proofErr w:type="spellEnd"/>
            <w:r w:rsidRPr="00F33EBB">
              <w:rPr>
                <w:rFonts w:ascii="Times New Roman" w:hAnsi="Times New Roman" w:cs="Times New Roman"/>
                <w:color w:val="000000" w:themeColor="text1"/>
                <w:sz w:val="16"/>
                <w:szCs w:val="16"/>
              </w:rPr>
              <w:t xml:space="preserve"> имеющимся Тех. </w:t>
            </w:r>
            <w:proofErr w:type="spellStart"/>
            <w:r w:rsidRPr="00F33EBB">
              <w:rPr>
                <w:rFonts w:ascii="Times New Roman" w:hAnsi="Times New Roman" w:cs="Times New Roman"/>
                <w:color w:val="000000" w:themeColor="text1"/>
                <w:sz w:val="16"/>
                <w:szCs w:val="16"/>
              </w:rPr>
              <w:t>Треботниям</w:t>
            </w:r>
            <w:proofErr w:type="spellEnd"/>
            <w:r w:rsidRPr="00F33EBB">
              <w:rPr>
                <w:rFonts w:ascii="Times New Roman" w:hAnsi="Times New Roman" w:cs="Times New Roman"/>
                <w:color w:val="000000" w:themeColor="text1"/>
                <w:sz w:val="16"/>
                <w:szCs w:val="16"/>
              </w:rPr>
              <w:t xml:space="preserve"> НК и, когда можно ожидать </w:t>
            </w:r>
            <w:proofErr w:type="spellStart"/>
            <w:r w:rsidRPr="00F33EBB">
              <w:rPr>
                <w:rFonts w:ascii="Times New Roman" w:hAnsi="Times New Roman" w:cs="Times New Roman"/>
                <w:color w:val="000000" w:themeColor="text1"/>
                <w:sz w:val="16"/>
                <w:szCs w:val="16"/>
              </w:rPr>
              <w:t>постуления</w:t>
            </w:r>
            <w:proofErr w:type="spellEnd"/>
            <w:r w:rsidRPr="00F33EBB">
              <w:rPr>
                <w:rFonts w:ascii="Times New Roman" w:hAnsi="Times New Roman" w:cs="Times New Roman"/>
                <w:color w:val="000000" w:themeColor="text1"/>
                <w:sz w:val="16"/>
                <w:szCs w:val="16"/>
              </w:rPr>
              <w:t xml:space="preserve"> его на снабжение.</w:t>
            </w:r>
          </w:p>
          <w:p w14:paraId="6F9A3D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БЕССОНОВ зачитывает ориентировочный план работ по выпуску опытной конструкции авиационного мотора с воздушным охлаждением мощностью до 650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5053/К-2/.</w:t>
            </w:r>
          </w:p>
          <w:p w14:paraId="0B3F355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Микулин - таким образом на испытание 1-го образца вы даете ? месяцев</w:t>
            </w:r>
          </w:p>
          <w:p w14:paraId="12EEB8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БЕССОНОВ - да, и на </w:t>
            </w:r>
            <w:proofErr w:type="spellStart"/>
            <w:r w:rsidRPr="00F33EBB">
              <w:rPr>
                <w:rFonts w:ascii="Times New Roman" w:hAnsi="Times New Roman" w:cs="Times New Roman"/>
                <w:color w:val="000000" w:themeColor="text1"/>
                <w:sz w:val="16"/>
                <w:szCs w:val="16"/>
              </w:rPr>
              <w:t>эксплоатационное</w:t>
            </w:r>
            <w:proofErr w:type="spellEnd"/>
            <w:r w:rsidRPr="00F33EBB">
              <w:rPr>
                <w:rFonts w:ascii="Times New Roman" w:hAnsi="Times New Roman" w:cs="Times New Roman"/>
                <w:color w:val="000000" w:themeColor="text1"/>
                <w:sz w:val="16"/>
                <w:szCs w:val="16"/>
              </w:rPr>
              <w:t xml:space="preserve"> испытание 8 мес., всего ,в окончательное внедрение в серию с 1/Х-1928 года.</w:t>
            </w:r>
          </w:p>
          <w:p w14:paraId="6B347B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МИЕУЛИН - Докладывая план работ НАМИ /см. письмо ?/1у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 127-сю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3990/н-5/ сообщает:</w:t>
            </w:r>
          </w:p>
          <w:p w14:paraId="576053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НАМИ полагает, что в течение 2-х лет должна быть обследована работа всех ответственных деталей мотора и такового в целом. На проверку отдельных частей мотора потребуется около 1-го года, а </w:t>
            </w:r>
            <w:proofErr w:type="spellStart"/>
            <w:r w:rsidRPr="00F33EBB">
              <w:rPr>
                <w:rFonts w:ascii="Times New Roman" w:hAnsi="Times New Roman" w:cs="Times New Roman"/>
                <w:color w:val="000000" w:themeColor="text1"/>
                <w:sz w:val="16"/>
                <w:szCs w:val="16"/>
              </w:rPr>
              <w:t>потэму</w:t>
            </w:r>
            <w:proofErr w:type="spellEnd"/>
            <w:r w:rsidRPr="00F33EBB">
              <w:rPr>
                <w:rFonts w:ascii="Times New Roman" w:hAnsi="Times New Roman" w:cs="Times New Roman"/>
                <w:color w:val="000000" w:themeColor="text1"/>
                <w:sz w:val="16"/>
                <w:szCs w:val="16"/>
              </w:rPr>
              <w:t xml:space="preserve"> ? размерности мотора должен быть таков, чтобы каждую деталь можно было проверить в работе, до окончания постройки мотора, ввиду чего и была выбрана размерность мотора Юпитер. В настоящее время рабочие чертежи цилиндра закончены. В течение 5 месяцев НАМИ сможет закончить испытания всех </w:t>
            </w:r>
            <w:proofErr w:type="spellStart"/>
            <w:r w:rsidRPr="00F33EBB">
              <w:rPr>
                <w:rFonts w:ascii="Times New Roman" w:hAnsi="Times New Roman" w:cs="Times New Roman"/>
                <w:color w:val="000000" w:themeColor="text1"/>
                <w:sz w:val="16"/>
                <w:szCs w:val="16"/>
              </w:rPr>
              <w:t>ответственнкх</w:t>
            </w:r>
            <w:proofErr w:type="spellEnd"/>
            <w:r w:rsidRPr="00F33EBB">
              <w:rPr>
                <w:rFonts w:ascii="Times New Roman" w:hAnsi="Times New Roman" w:cs="Times New Roman"/>
                <w:color w:val="000000" w:themeColor="text1"/>
                <w:sz w:val="16"/>
                <w:szCs w:val="16"/>
              </w:rPr>
              <w:t xml:space="preserve"> частей, при том в обстановке действительной работы, а не лабораторной. Картер и нагнетатель </w:t>
            </w:r>
            <w:proofErr w:type="spellStart"/>
            <w:r w:rsidRPr="00F33EBB">
              <w:rPr>
                <w:rFonts w:ascii="Times New Roman" w:hAnsi="Times New Roman" w:cs="Times New Roman"/>
                <w:color w:val="000000" w:themeColor="text1"/>
                <w:sz w:val="16"/>
                <w:szCs w:val="16"/>
              </w:rPr>
              <w:t>прадполагается</w:t>
            </w:r>
            <w:proofErr w:type="spellEnd"/>
            <w:r w:rsidRPr="00F33EBB">
              <w:rPr>
                <w:rFonts w:ascii="Times New Roman" w:hAnsi="Times New Roman" w:cs="Times New Roman"/>
                <w:color w:val="000000" w:themeColor="text1"/>
                <w:sz w:val="16"/>
                <w:szCs w:val="16"/>
              </w:rPr>
              <w:t xml:space="preserve"> сначала сделать может быть несколько более тяжелой конструкции, применяя </w:t>
            </w:r>
            <w:proofErr w:type="spellStart"/>
            <w:r w:rsidRPr="00F33EBB">
              <w:rPr>
                <w:rFonts w:ascii="Times New Roman" w:hAnsi="Times New Roman" w:cs="Times New Roman"/>
                <w:color w:val="000000" w:themeColor="text1"/>
                <w:sz w:val="16"/>
                <w:szCs w:val="16"/>
              </w:rPr>
              <w:t>аллюминиевое</w:t>
            </w:r>
            <w:proofErr w:type="spellEnd"/>
            <w:r w:rsidRPr="00F33EBB">
              <w:rPr>
                <w:rFonts w:ascii="Times New Roman" w:hAnsi="Times New Roman" w:cs="Times New Roman"/>
                <w:color w:val="000000" w:themeColor="text1"/>
                <w:sz w:val="16"/>
                <w:szCs w:val="16"/>
              </w:rPr>
              <w:t xml:space="preserve"> литье, в дальнейшей же намечено принять штамповку картера.</w:t>
            </w:r>
          </w:p>
          <w:p w14:paraId="257F536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постройки мотора не будут экспериментально проверены лишь детали механического обслуживания мотора /органы смазки, зажигания/, по ним у НАМИ имеется достаточный опыт и они опасений не возбуждают. При описанных условиях мотор будет на станке к 1/1-28 года.</w:t>
            </w:r>
          </w:p>
          <w:p w14:paraId="20AE8C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Испытания предполагается начать с нормальной мощности и </w:t>
            </w:r>
            <w:proofErr w:type="spellStart"/>
            <w:r w:rsidRPr="00F33EBB">
              <w:rPr>
                <w:rFonts w:ascii="Times New Roman" w:hAnsi="Times New Roman" w:cs="Times New Roman"/>
                <w:color w:val="000000" w:themeColor="text1"/>
                <w:sz w:val="16"/>
                <w:szCs w:val="16"/>
              </w:rPr>
              <w:t>постеменно</w:t>
            </w:r>
            <w:proofErr w:type="spellEnd"/>
            <w:r w:rsidRPr="00F33EBB">
              <w:rPr>
                <w:rFonts w:ascii="Times New Roman" w:hAnsi="Times New Roman" w:cs="Times New Roman"/>
                <w:color w:val="000000" w:themeColor="text1"/>
                <w:sz w:val="16"/>
                <w:szCs w:val="16"/>
              </w:rPr>
              <w:t xml:space="preserve"> мотор довести до </w:t>
            </w:r>
            <w:proofErr w:type="spellStart"/>
            <w:r w:rsidRPr="00F33EBB">
              <w:rPr>
                <w:rFonts w:ascii="Times New Roman" w:hAnsi="Times New Roman" w:cs="Times New Roman"/>
                <w:color w:val="000000" w:themeColor="text1"/>
                <w:sz w:val="16"/>
                <w:szCs w:val="16"/>
              </w:rPr>
              <w:t>излома,чтобы</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зыявить</w:t>
            </w:r>
            <w:proofErr w:type="spellEnd"/>
            <w:r w:rsidRPr="00F33EBB">
              <w:rPr>
                <w:rFonts w:ascii="Times New Roman" w:hAnsi="Times New Roman" w:cs="Times New Roman"/>
                <w:color w:val="000000" w:themeColor="text1"/>
                <w:sz w:val="16"/>
                <w:szCs w:val="16"/>
              </w:rPr>
              <w:t xml:space="preserve"> части, более </w:t>
            </w:r>
            <w:proofErr w:type="spellStart"/>
            <w:r w:rsidRPr="00F33EBB">
              <w:rPr>
                <w:rFonts w:ascii="Times New Roman" w:hAnsi="Times New Roman" w:cs="Times New Roman"/>
                <w:color w:val="000000" w:themeColor="text1"/>
                <w:sz w:val="16"/>
                <w:szCs w:val="16"/>
              </w:rPr>
              <w:t>подверженые</w:t>
            </w:r>
            <w:proofErr w:type="spellEnd"/>
            <w:r w:rsidRPr="00F33EBB">
              <w:rPr>
                <w:rFonts w:ascii="Times New Roman" w:hAnsi="Times New Roman" w:cs="Times New Roman"/>
                <w:color w:val="000000" w:themeColor="text1"/>
                <w:sz w:val="16"/>
                <w:szCs w:val="16"/>
              </w:rPr>
              <w:t xml:space="preserve"> последнему. В период с 1/1-28г. по 1/1-29 г. будут построены 5 машин, из которых 4 переданы в возможно более широкие </w:t>
            </w:r>
            <w:proofErr w:type="spellStart"/>
            <w:r w:rsidRPr="00F33EBB">
              <w:rPr>
                <w:rFonts w:ascii="Times New Roman" w:hAnsi="Times New Roman" w:cs="Times New Roman"/>
                <w:color w:val="000000" w:themeColor="text1"/>
                <w:sz w:val="16"/>
                <w:szCs w:val="16"/>
              </w:rPr>
              <w:t>элсплоатационные</w:t>
            </w:r>
            <w:proofErr w:type="spellEnd"/>
            <w:r w:rsidRPr="00F33EBB">
              <w:rPr>
                <w:rFonts w:ascii="Times New Roman" w:hAnsi="Times New Roman" w:cs="Times New Roman"/>
                <w:color w:val="000000" w:themeColor="text1"/>
                <w:sz w:val="16"/>
                <w:szCs w:val="16"/>
              </w:rPr>
              <w:t xml:space="preserve"> испытания при мощности 650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w:t>
            </w:r>
          </w:p>
        </w:tc>
      </w:tr>
    </w:tbl>
    <w:p w14:paraId="41B5B9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7396A3D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197AB9"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25 мая 1927 г. Протокол РВС №31 закрытого заседания</w:t>
      </w:r>
    </w:p>
    <w:p w14:paraId="6D860DCE"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 результатах заграничной командировки Баранова. </w:t>
      </w:r>
      <w:r w:rsidRPr="00F33EBB">
        <w:rPr>
          <w:rFonts w:ascii="Times New Roman" w:hAnsi="Times New Roman" w:cs="Times New Roman"/>
          <w:bCs/>
          <w:iCs/>
          <w:color w:val="000000" w:themeColor="text1"/>
          <w:sz w:val="16"/>
          <w:szCs w:val="16"/>
        </w:rPr>
        <w:t xml:space="preserve">(Баранов,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Дыбенко и пр.)</w:t>
      </w:r>
      <w:r w:rsidRPr="00F33EBB">
        <w:rPr>
          <w:rFonts w:ascii="Times New Roman" w:hAnsi="Times New Roman" w:cs="Times New Roman"/>
          <w:bCs/>
          <w:color w:val="000000" w:themeColor="text1"/>
          <w:sz w:val="16"/>
          <w:szCs w:val="16"/>
        </w:rPr>
        <w:t>.</w:t>
      </w:r>
    </w:p>
    <w:p w14:paraId="4ACC88C1"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проекте договора о технической помощи фирмы БМВ </w:t>
      </w:r>
      <w:proofErr w:type="spellStart"/>
      <w:r w:rsidRPr="00F33EBB">
        <w:rPr>
          <w:rFonts w:ascii="Times New Roman" w:hAnsi="Times New Roman" w:cs="Times New Roman"/>
          <w:bCs/>
          <w:color w:val="000000" w:themeColor="text1"/>
          <w:sz w:val="16"/>
          <w:szCs w:val="16"/>
        </w:rPr>
        <w:t>Авиатресту</w:t>
      </w:r>
      <w:proofErr w:type="spellEnd"/>
      <w:r w:rsidRPr="00F33EBB">
        <w:rPr>
          <w:rFonts w:ascii="Times New Roman" w:hAnsi="Times New Roman" w:cs="Times New Roman"/>
          <w:bCs/>
          <w:color w:val="000000" w:themeColor="text1"/>
          <w:sz w:val="16"/>
          <w:szCs w:val="16"/>
        </w:rPr>
        <w:t xml:space="preserve"> на постройку моторов БМВ-VI. </w:t>
      </w:r>
      <w:r w:rsidRPr="00F33EBB">
        <w:rPr>
          <w:rFonts w:ascii="Times New Roman" w:hAnsi="Times New Roman" w:cs="Times New Roman"/>
          <w:bCs/>
          <w:iCs/>
          <w:color w:val="000000" w:themeColor="text1"/>
          <w:sz w:val="16"/>
          <w:szCs w:val="16"/>
        </w:rPr>
        <w:t xml:space="preserve">(Алкснис, прения — Дыбенко,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23A723C4"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p>
    <w:p w14:paraId="5E13CCE6" w14:textId="77777777" w:rsidR="004C601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8A88453" w14:textId="77777777" w:rsidR="004C6019" w:rsidRPr="00F33EBB" w:rsidRDefault="004C601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925CA"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мая 1927 г. Секретное приложение к протоколу заседания Президиума ВСНХ СССР. 467. Ходатайство ВПУ ВСНХ СССР о возвращении Орудийно-арсенальному тресту Сталинградского завода «Баррикады», находящегося в безвозмездном пользовании Царицынского </w:t>
      </w:r>
      <w:proofErr w:type="spellStart"/>
      <w:r w:rsidRPr="00F33EBB">
        <w:rPr>
          <w:rFonts w:ascii="Times New Roman" w:hAnsi="Times New Roman" w:cs="Times New Roman"/>
          <w:color w:val="000000" w:themeColor="text1"/>
          <w:sz w:val="16"/>
          <w:szCs w:val="16"/>
        </w:rPr>
        <w:t>губсовнархоза</w:t>
      </w:r>
      <w:proofErr w:type="spellEnd"/>
      <w:r w:rsidRPr="00F33EBB">
        <w:rPr>
          <w:rFonts w:ascii="Times New Roman" w:hAnsi="Times New Roman" w:cs="Times New Roman"/>
          <w:color w:val="000000" w:themeColor="text1"/>
          <w:sz w:val="16"/>
          <w:szCs w:val="16"/>
        </w:rPr>
        <w:t xml:space="preserve"> на основании соглашения между ГУВГТ и Царицынским </w:t>
      </w:r>
      <w:proofErr w:type="spellStart"/>
      <w:r w:rsidRPr="00F33EBB">
        <w:rPr>
          <w:rFonts w:ascii="Times New Roman" w:hAnsi="Times New Roman" w:cs="Times New Roman"/>
          <w:color w:val="000000" w:themeColor="text1"/>
          <w:sz w:val="16"/>
          <w:szCs w:val="16"/>
        </w:rPr>
        <w:t>губсовнархозом</w:t>
      </w:r>
      <w:proofErr w:type="spellEnd"/>
      <w:r w:rsidRPr="00F33EBB">
        <w:rPr>
          <w:rFonts w:ascii="Times New Roman" w:hAnsi="Times New Roman" w:cs="Times New Roman"/>
          <w:color w:val="000000" w:themeColor="text1"/>
          <w:sz w:val="16"/>
          <w:szCs w:val="16"/>
        </w:rPr>
        <w:t xml:space="preserve"> от 23 января 1925 г. (РГАЭ. Ф. 3429. Оп. 6. Д. 170. Л. 105) (12417).</w:t>
      </w:r>
    </w:p>
    <w:p w14:paraId="125B94B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p>
    <w:p w14:paraId="5E65249E" w14:textId="77777777" w:rsidR="005B798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693AB011" w14:textId="77777777" w:rsidR="005B7980" w:rsidRPr="00F33EBB" w:rsidRDefault="005B798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8160E2"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25 мая 1927 г. Протокол РВС №30</w:t>
      </w:r>
    </w:p>
    <w:p w14:paraId="7D6E765F"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 собаководстве в РККА. </w:t>
      </w:r>
      <w:r w:rsidRPr="00F33EBB">
        <w:rPr>
          <w:rFonts w:ascii="Times New Roman" w:hAnsi="Times New Roman" w:cs="Times New Roman"/>
          <w:bCs/>
          <w:iCs/>
          <w:color w:val="000000" w:themeColor="text1"/>
          <w:sz w:val="16"/>
          <w:szCs w:val="16"/>
        </w:rPr>
        <w:t>(Синявский, прения — Дыбенко, Никольский, Соловьев, Шапошников и пр.)</w:t>
      </w:r>
      <w:r w:rsidRPr="00F33EBB">
        <w:rPr>
          <w:rFonts w:ascii="Times New Roman" w:hAnsi="Times New Roman" w:cs="Times New Roman"/>
          <w:bCs/>
          <w:color w:val="000000" w:themeColor="text1"/>
          <w:sz w:val="16"/>
          <w:szCs w:val="16"/>
        </w:rPr>
        <w:t>.</w:t>
      </w:r>
    </w:p>
    <w:p w14:paraId="11C0042A"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метеорологической службе в СССР. </w:t>
      </w:r>
      <w:r w:rsidRPr="00F33EBB">
        <w:rPr>
          <w:rFonts w:ascii="Times New Roman" w:hAnsi="Times New Roman" w:cs="Times New Roman"/>
          <w:bCs/>
          <w:iCs/>
          <w:color w:val="000000" w:themeColor="text1"/>
          <w:sz w:val="16"/>
          <w:szCs w:val="16"/>
        </w:rPr>
        <w:t>(Баранов)</w:t>
      </w:r>
      <w:r w:rsidRPr="00F33EBB">
        <w:rPr>
          <w:rFonts w:ascii="Times New Roman" w:hAnsi="Times New Roman" w:cs="Times New Roman"/>
          <w:bCs/>
          <w:color w:val="000000" w:themeColor="text1"/>
          <w:sz w:val="16"/>
          <w:szCs w:val="16"/>
        </w:rPr>
        <w:t>.</w:t>
      </w:r>
    </w:p>
    <w:p w14:paraId="0E6C773C"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комплектовании военной школы летчиков-наблюдателей и военно-теоретической школы ВВС РККА. </w:t>
      </w:r>
      <w:r w:rsidRPr="00F33EBB">
        <w:rPr>
          <w:rFonts w:ascii="Times New Roman" w:hAnsi="Times New Roman" w:cs="Times New Roman"/>
          <w:bCs/>
          <w:iCs/>
          <w:color w:val="000000" w:themeColor="text1"/>
          <w:sz w:val="16"/>
          <w:szCs w:val="16"/>
        </w:rPr>
        <w:t>(Левичев, прения — Алкснис, Баранов, Каменев, Меженинов)</w:t>
      </w:r>
      <w:r w:rsidRPr="00F33EBB">
        <w:rPr>
          <w:rFonts w:ascii="Times New Roman" w:hAnsi="Times New Roman" w:cs="Times New Roman"/>
          <w:bCs/>
          <w:color w:val="000000" w:themeColor="text1"/>
          <w:sz w:val="16"/>
          <w:szCs w:val="16"/>
        </w:rPr>
        <w:t>.</w:t>
      </w:r>
    </w:p>
    <w:p w14:paraId="7226E035"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Об организации ремонтных органов ВВС РККА. </w:t>
      </w:r>
      <w:r w:rsidRPr="00F33EBB">
        <w:rPr>
          <w:rFonts w:ascii="Times New Roman" w:hAnsi="Times New Roman" w:cs="Times New Roman"/>
          <w:bCs/>
          <w:iCs/>
          <w:color w:val="000000" w:themeColor="text1"/>
          <w:sz w:val="16"/>
          <w:szCs w:val="16"/>
        </w:rPr>
        <w:t>(Баранов, прения — Мартинович, Бубнов и пр.)</w:t>
      </w:r>
      <w:r w:rsidRPr="00F33EBB">
        <w:rPr>
          <w:rFonts w:ascii="Times New Roman" w:hAnsi="Times New Roman" w:cs="Times New Roman"/>
          <w:bCs/>
          <w:color w:val="000000" w:themeColor="text1"/>
          <w:sz w:val="16"/>
          <w:szCs w:val="16"/>
        </w:rPr>
        <w:t>.</w:t>
      </w:r>
    </w:p>
    <w:p w14:paraId="58743FEC"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Об отпуске средств на покупку дома М.В. Фрунзе в Киргизской Автономной ССР.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7EC52582"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плане научных командировок.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6C3CF831"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 государственных морских лоцманах и форме их одежды. </w:t>
      </w:r>
      <w:r w:rsidRPr="00F33EBB">
        <w:rPr>
          <w:rFonts w:ascii="Times New Roman" w:hAnsi="Times New Roman" w:cs="Times New Roman"/>
          <w:bCs/>
          <w:iCs/>
          <w:color w:val="000000" w:themeColor="text1"/>
          <w:sz w:val="16"/>
          <w:szCs w:val="16"/>
        </w:rPr>
        <w:t>(Курков)</w:t>
      </w:r>
      <w:r w:rsidRPr="00F33EBB">
        <w:rPr>
          <w:rFonts w:ascii="Times New Roman" w:hAnsi="Times New Roman" w:cs="Times New Roman"/>
          <w:bCs/>
          <w:color w:val="000000" w:themeColor="text1"/>
          <w:sz w:val="16"/>
          <w:szCs w:val="16"/>
        </w:rPr>
        <w:t>.</w:t>
      </w:r>
    </w:p>
    <w:p w14:paraId="7A0A5553"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 ходатайстве Президиума Союза Осоавиахима СССР о предоставлении некоторых прав в РККА членам Осоавиахима. </w:t>
      </w:r>
      <w:r w:rsidRPr="00F33EBB">
        <w:rPr>
          <w:rFonts w:ascii="Times New Roman" w:hAnsi="Times New Roman" w:cs="Times New Roman"/>
          <w:bCs/>
          <w:iCs/>
          <w:color w:val="000000" w:themeColor="text1"/>
          <w:sz w:val="16"/>
          <w:szCs w:val="16"/>
        </w:rPr>
        <w:t>(Алексинский)</w:t>
      </w:r>
      <w:r w:rsidRPr="00F33EBB">
        <w:rPr>
          <w:rFonts w:ascii="Times New Roman" w:hAnsi="Times New Roman" w:cs="Times New Roman"/>
          <w:bCs/>
          <w:color w:val="000000" w:themeColor="text1"/>
          <w:sz w:val="16"/>
          <w:szCs w:val="16"/>
        </w:rPr>
        <w:t xml:space="preserve"> (17150).</w:t>
      </w:r>
    </w:p>
    <w:p w14:paraId="79785626" w14:textId="77777777" w:rsidR="005B7980" w:rsidRPr="00F33EBB" w:rsidRDefault="005B7980" w:rsidP="008215F2">
      <w:pPr>
        <w:spacing w:after="0" w:line="240" w:lineRule="auto"/>
        <w:jc w:val="both"/>
        <w:rPr>
          <w:rFonts w:ascii="Times New Roman" w:hAnsi="Times New Roman" w:cs="Times New Roman"/>
          <w:bCs/>
          <w:color w:val="000000" w:themeColor="text1"/>
          <w:sz w:val="16"/>
          <w:szCs w:val="16"/>
        </w:rPr>
      </w:pPr>
    </w:p>
    <w:p w14:paraId="7F3CA2F1" w14:textId="77777777" w:rsidR="00F470B0" w:rsidRPr="00F33EBB" w:rsidRDefault="00F47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мая 1927 г.</w:t>
      </w:r>
    </w:p>
    <w:p w14:paraId="5443EEE9" w14:textId="77777777" w:rsidR="00F470B0" w:rsidRPr="00F33EBB" w:rsidRDefault="00F47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№31 закрытого заседания РВС от 25 мая 1927 г.</w:t>
      </w:r>
    </w:p>
    <w:p w14:paraId="4D31481F" w14:textId="77777777" w:rsidR="00F470B0" w:rsidRPr="00F33EBB" w:rsidRDefault="00F47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1.О результатах заграничной командировки Баранова.(Баранов, прения —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Дыбенко и пр.).</w:t>
      </w:r>
    </w:p>
    <w:p w14:paraId="76A8A12E" w14:textId="77777777" w:rsidR="00F470B0" w:rsidRPr="00F33EBB" w:rsidRDefault="00F470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4.О проекте договора о технической помощи фирмы БМВ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на постройку моторов БМВ-VI.(Алкснис, прения — Дыбенко,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(21355).</w:t>
      </w:r>
    </w:p>
    <w:p w14:paraId="3E3C4C56" w14:textId="77777777" w:rsidR="00F470B0" w:rsidRPr="00F33EBB" w:rsidRDefault="00F470B0" w:rsidP="008215F2">
      <w:pPr>
        <w:spacing w:after="0" w:line="240" w:lineRule="auto"/>
        <w:jc w:val="both"/>
        <w:rPr>
          <w:rFonts w:ascii="Times New Roman" w:hAnsi="Times New Roman" w:cs="Times New Roman"/>
          <w:color w:val="000000" w:themeColor="text1"/>
          <w:sz w:val="16"/>
          <w:szCs w:val="16"/>
        </w:rPr>
      </w:pPr>
    </w:p>
    <w:p w14:paraId="188DD98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4DEF5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7441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мая 1927 вышло заявление 83-с с требованием общепартийной дискуссии и его распространение оппозицией (3908,324).</w:t>
      </w:r>
    </w:p>
    <w:p w14:paraId="2EF2E8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5FBD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72B0E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02D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25 мая 1927 Дулитл выполнил первую внешнюю петлю (2273).</w:t>
      </w:r>
    </w:p>
    <w:p w14:paraId="025B96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92FB3" w14:textId="77777777" w:rsidR="005D2C8C" w:rsidRPr="00F33EBB" w:rsidRDefault="005D2C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мая 1927 - На авиабазе Райт Филд, в настоящее время База ВВС США Райт-Паттерсон, первый лейтенант Джеймс "Джимми" Дулиттл впервые выполнил обратную петлю (22490).</w:t>
      </w:r>
    </w:p>
    <w:p w14:paraId="7677BD64" w14:textId="77777777" w:rsidR="005D2C8C" w:rsidRPr="00F33EBB" w:rsidRDefault="005D2C8C" w:rsidP="008215F2">
      <w:pPr>
        <w:spacing w:after="0" w:line="240" w:lineRule="auto"/>
        <w:jc w:val="both"/>
        <w:rPr>
          <w:rFonts w:ascii="Times New Roman" w:hAnsi="Times New Roman" w:cs="Times New Roman"/>
          <w:color w:val="000000" w:themeColor="text1"/>
          <w:sz w:val="16"/>
          <w:szCs w:val="16"/>
        </w:rPr>
      </w:pPr>
    </w:p>
    <w:p w14:paraId="0EB4C74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84CFC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C374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мая 1927 года НИИ ВВС было выдано задание от НК УВВС № 30667/с на испытание серийного самолета Р3-М5.</w:t>
      </w:r>
    </w:p>
    <w:p w14:paraId="3A320FC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938B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мая 1927 года в НИИ ВВС началось испытание самолета Р3 М5 (6901, 19).</w:t>
      </w:r>
    </w:p>
    <w:p w14:paraId="10622B8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2D0F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мая 1927 состоялось заседание Комиссии под пред. </w:t>
      </w:r>
      <w:proofErr w:type="spellStart"/>
      <w:r w:rsidRPr="00F33EBB">
        <w:rPr>
          <w:rFonts w:ascii="Times New Roman" w:hAnsi="Times New Roman" w:cs="Times New Roman"/>
          <w:color w:val="000000" w:themeColor="text1"/>
          <w:sz w:val="16"/>
          <w:szCs w:val="16"/>
        </w:rPr>
        <w:t>Н.Р.Бриллинга</w:t>
      </w:r>
      <w:proofErr w:type="spellEnd"/>
      <w:r w:rsidRPr="00F33EBB">
        <w:rPr>
          <w:rFonts w:ascii="Times New Roman" w:hAnsi="Times New Roman" w:cs="Times New Roman"/>
          <w:color w:val="000000" w:themeColor="text1"/>
          <w:sz w:val="16"/>
          <w:szCs w:val="16"/>
        </w:rPr>
        <w:t xml:space="preserve"> по вопросу о постройке мощного мотора ВО (2279).</w:t>
      </w:r>
    </w:p>
    <w:p w14:paraId="58C1D8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0C14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F5367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A82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мая 1927 г. </w:t>
      </w:r>
      <w:proofErr w:type="spellStart"/>
      <w:r w:rsidRPr="00F33EBB">
        <w:rPr>
          <w:rFonts w:ascii="Times New Roman" w:hAnsi="Times New Roman" w:cs="Times New Roman"/>
          <w:color w:val="000000" w:themeColor="text1"/>
          <w:sz w:val="16"/>
          <w:szCs w:val="16"/>
        </w:rPr>
        <w:t>Судотресту</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Южмаштресту</w:t>
      </w:r>
      <w:proofErr w:type="spellEnd"/>
      <w:r w:rsidRPr="00F33EBB">
        <w:rPr>
          <w:rFonts w:ascii="Times New Roman" w:hAnsi="Times New Roman" w:cs="Times New Roman"/>
          <w:color w:val="000000" w:themeColor="text1"/>
          <w:sz w:val="16"/>
          <w:szCs w:val="16"/>
        </w:rPr>
        <w:t xml:space="preserve"> были выданы предварительные наряды на постройку сторожевых кораблей I серии, а договор на постройку шести из них с </w:t>
      </w:r>
      <w:proofErr w:type="spellStart"/>
      <w:r w:rsidRPr="00F33EBB">
        <w:rPr>
          <w:rFonts w:ascii="Times New Roman" w:hAnsi="Times New Roman" w:cs="Times New Roman"/>
          <w:color w:val="000000" w:themeColor="text1"/>
          <w:sz w:val="16"/>
          <w:szCs w:val="16"/>
        </w:rPr>
        <w:t>Судотрестом</w:t>
      </w:r>
      <w:proofErr w:type="spellEnd"/>
      <w:r w:rsidRPr="00F33EBB">
        <w:rPr>
          <w:rFonts w:ascii="Times New Roman" w:hAnsi="Times New Roman" w:cs="Times New Roman"/>
          <w:color w:val="000000" w:themeColor="text1"/>
          <w:sz w:val="16"/>
          <w:szCs w:val="16"/>
        </w:rPr>
        <w:t xml:space="preserve"> Техническое управление УВМС заключило 15 августа 1927 г. (3898).</w:t>
      </w:r>
    </w:p>
    <w:p w14:paraId="4730E0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276A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A2FD0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519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мая 1927 года право внесудебных репрессий ОГПУ распространено на нарушителей правил хранения секретных документов (8983).</w:t>
      </w:r>
    </w:p>
    <w:p w14:paraId="1C9798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3B9E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1B90D1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0664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мая 1927 Англия прервала дипломатические отношения с СССР (4962).</w:t>
      </w:r>
    </w:p>
    <w:p w14:paraId="5EF16F5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492E8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589D2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89D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мая 1927 Ford Motor прекратил производство </w:t>
      </w:r>
      <w:proofErr w:type="spellStart"/>
      <w:r w:rsidRPr="00F33EBB">
        <w:rPr>
          <w:rFonts w:ascii="Times New Roman" w:hAnsi="Times New Roman" w:cs="Times New Roman"/>
          <w:color w:val="000000" w:themeColor="text1"/>
          <w:sz w:val="16"/>
          <w:szCs w:val="16"/>
        </w:rPr>
        <w:t>Tin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Lizzi</w:t>
      </w:r>
      <w:proofErr w:type="spellEnd"/>
      <w:r w:rsidRPr="00F33EBB">
        <w:rPr>
          <w:rFonts w:ascii="Times New Roman" w:hAnsi="Times New Roman" w:cs="Times New Roman"/>
          <w:color w:val="000000" w:themeColor="text1"/>
          <w:sz w:val="16"/>
          <w:szCs w:val="16"/>
        </w:rPr>
        <w:t xml:space="preserve"> (2566).</w:t>
      </w:r>
    </w:p>
    <w:p w14:paraId="0F8126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D570C" w14:textId="401209DE" w:rsidR="005C3B7C" w:rsidRDefault="005C3B7C"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DDA164E" w14:textId="77777777" w:rsidR="005C3B7C" w:rsidRDefault="005C3B7C"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F11709A" w14:textId="77777777" w:rsidR="005C3B7C" w:rsidRPr="003C1D4E" w:rsidRDefault="005C3B7C" w:rsidP="005C3B7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25 мая 1927 г. </w:t>
      </w:r>
      <w:r w:rsidRPr="003C1D4E">
        <w:rPr>
          <w:rFonts w:ascii="Times New Roman" w:hAnsi="Times New Roman" w:cs="Times New Roman"/>
          <w:color w:val="0070C0"/>
          <w:sz w:val="16"/>
          <w:szCs w:val="16"/>
        </w:rPr>
        <w:t xml:space="preserve">РВС СССР вынес постановление о комплектовании военных </w:t>
      </w:r>
      <w:r>
        <w:rPr>
          <w:rFonts w:ascii="Times New Roman" w:hAnsi="Times New Roman" w:cs="Times New Roman"/>
          <w:color w:val="0070C0"/>
          <w:sz w:val="16"/>
          <w:szCs w:val="16"/>
        </w:rPr>
        <w:t>школ летчиков-наблюдателей и</w:t>
      </w:r>
      <w:r w:rsidRPr="003C1D4E">
        <w:rPr>
          <w:rFonts w:ascii="Times New Roman" w:hAnsi="Times New Roman" w:cs="Times New Roman"/>
          <w:color w:val="0070C0"/>
          <w:sz w:val="16"/>
          <w:szCs w:val="16"/>
        </w:rPr>
        <w:t xml:space="preserve"> военно-теоретической </w:t>
      </w:r>
      <w:r>
        <w:rPr>
          <w:rFonts w:ascii="Times New Roman" w:hAnsi="Times New Roman" w:cs="Times New Roman"/>
          <w:color w:val="0070C0"/>
          <w:sz w:val="16"/>
          <w:szCs w:val="16"/>
        </w:rPr>
        <w:t xml:space="preserve">школы </w:t>
      </w:r>
      <w:r w:rsidRPr="003C1D4E">
        <w:rPr>
          <w:rFonts w:ascii="Times New Roman" w:hAnsi="Times New Roman" w:cs="Times New Roman"/>
          <w:color w:val="0070C0"/>
          <w:sz w:val="16"/>
          <w:szCs w:val="16"/>
        </w:rPr>
        <w:t>ВВС: 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продолжать </w:t>
      </w:r>
      <w:r>
        <w:rPr>
          <w:rFonts w:ascii="Times New Roman" w:hAnsi="Times New Roman" w:cs="Times New Roman"/>
          <w:color w:val="0070C0"/>
          <w:sz w:val="16"/>
          <w:szCs w:val="16"/>
        </w:rPr>
        <w:t>под</w:t>
      </w:r>
      <w:r w:rsidRPr="003C1D4E">
        <w:rPr>
          <w:rFonts w:ascii="Times New Roman" w:hAnsi="Times New Roman" w:cs="Times New Roman"/>
          <w:color w:val="0070C0"/>
          <w:sz w:val="16"/>
          <w:szCs w:val="16"/>
        </w:rPr>
        <w:t>готовку летнабов, установив для нее 15 месяцев,</w:t>
      </w:r>
      <w:r>
        <w:rPr>
          <w:rFonts w:ascii="Times New Roman" w:hAnsi="Times New Roman" w:cs="Times New Roman"/>
          <w:color w:val="0070C0"/>
          <w:sz w:val="16"/>
          <w:szCs w:val="16"/>
        </w:rPr>
        <w:t xml:space="preserve"> и</w:t>
      </w:r>
      <w:r w:rsidRPr="003C1D4E">
        <w:rPr>
          <w:rFonts w:ascii="Times New Roman" w:hAnsi="Times New Roman" w:cs="Times New Roman"/>
          <w:color w:val="0070C0"/>
          <w:sz w:val="16"/>
          <w:szCs w:val="16"/>
        </w:rPr>
        <w:t>з ко</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х </w:t>
      </w:r>
      <w:r>
        <w:rPr>
          <w:rFonts w:ascii="Times New Roman" w:hAnsi="Times New Roman" w:cs="Times New Roman"/>
          <w:color w:val="0070C0"/>
          <w:sz w:val="16"/>
          <w:szCs w:val="16"/>
        </w:rPr>
        <w:t>3</w:t>
      </w:r>
      <w:r w:rsidRPr="003C1D4E">
        <w:rPr>
          <w:rFonts w:ascii="Times New Roman" w:hAnsi="Times New Roman" w:cs="Times New Roman"/>
          <w:color w:val="0070C0"/>
          <w:sz w:val="16"/>
          <w:szCs w:val="16"/>
        </w:rPr>
        <w:t xml:space="preserve"> месяца</w:t>
      </w:r>
      <w:r>
        <w:rPr>
          <w:rFonts w:ascii="Times New Roman" w:hAnsi="Times New Roman" w:cs="Times New Roman"/>
          <w:color w:val="0070C0"/>
          <w:sz w:val="16"/>
          <w:szCs w:val="16"/>
        </w:rPr>
        <w:t xml:space="preserve"> в ча</w:t>
      </w:r>
      <w:r w:rsidRPr="003C1D4E">
        <w:rPr>
          <w:rFonts w:ascii="Times New Roman" w:hAnsi="Times New Roman" w:cs="Times New Roman"/>
          <w:color w:val="0070C0"/>
          <w:sz w:val="16"/>
          <w:szCs w:val="16"/>
        </w:rPr>
        <w:t>стях ВВС,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остальные - в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коле летнабов;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набор в теоретическую </w:t>
      </w:r>
      <w:r>
        <w:rPr>
          <w:rFonts w:ascii="Times New Roman" w:hAnsi="Times New Roman" w:cs="Times New Roman"/>
          <w:color w:val="0070C0"/>
          <w:sz w:val="16"/>
          <w:szCs w:val="16"/>
        </w:rPr>
        <w:t>школу</w:t>
      </w:r>
      <w:r w:rsidRPr="003C1D4E">
        <w:rPr>
          <w:rFonts w:ascii="Times New Roman" w:hAnsi="Times New Roman" w:cs="Times New Roman"/>
          <w:color w:val="0070C0"/>
          <w:sz w:val="16"/>
          <w:szCs w:val="16"/>
        </w:rPr>
        <w:t xml:space="preserve"> проводить один раз в год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н</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 только </w:t>
      </w:r>
      <w:r>
        <w:rPr>
          <w:rFonts w:ascii="Times New Roman" w:hAnsi="Times New Roman" w:cs="Times New Roman"/>
          <w:color w:val="0070C0"/>
          <w:sz w:val="16"/>
          <w:szCs w:val="16"/>
        </w:rPr>
        <w:t>из</w:t>
      </w:r>
      <w:r w:rsidRPr="003C1D4E">
        <w:rPr>
          <w:rFonts w:ascii="Times New Roman" w:hAnsi="Times New Roman" w:cs="Times New Roman"/>
          <w:color w:val="0070C0"/>
          <w:sz w:val="16"/>
          <w:szCs w:val="16"/>
        </w:rPr>
        <w:t xml:space="preserve"> командиров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з частей,</w:t>
      </w:r>
      <w:r>
        <w:rPr>
          <w:rFonts w:ascii="Times New Roman" w:hAnsi="Times New Roman" w:cs="Times New Roman"/>
          <w:color w:val="0070C0"/>
          <w:sz w:val="16"/>
          <w:szCs w:val="16"/>
        </w:rPr>
        <w:t xml:space="preserve"> но и из</w:t>
      </w:r>
      <w:r w:rsidRPr="003C1D4E">
        <w:rPr>
          <w:rFonts w:ascii="Times New Roman" w:hAnsi="Times New Roman" w:cs="Times New Roman"/>
          <w:color w:val="0070C0"/>
          <w:sz w:val="16"/>
          <w:szCs w:val="16"/>
        </w:rPr>
        <w:t xml:space="preserve"> числа оканчивающих военн</w:t>
      </w:r>
      <w:r>
        <w:rPr>
          <w:rFonts w:ascii="Times New Roman" w:hAnsi="Times New Roman" w:cs="Times New Roman"/>
          <w:color w:val="0070C0"/>
          <w:sz w:val="16"/>
          <w:szCs w:val="16"/>
        </w:rPr>
        <w:t>ые</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колы.</w:t>
      </w:r>
    </w:p>
    <w:p w14:paraId="2B198D74" w14:textId="77777777" w:rsidR="005C3B7C" w:rsidRDefault="005C3B7C" w:rsidP="005C3B7C">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/ЦГ</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3C1D4E">
        <w:rPr>
          <w:rFonts w:ascii="Times New Roman" w:hAnsi="Times New Roman" w:cs="Times New Roman"/>
          <w:color w:val="0070C0"/>
          <w:sz w:val="16"/>
          <w:szCs w:val="16"/>
        </w:rPr>
        <w:t>.289,</w:t>
      </w:r>
      <w:r>
        <w:rPr>
          <w:rFonts w:ascii="Times New Roman" w:hAnsi="Times New Roman" w:cs="Times New Roman"/>
          <w:color w:val="0070C0"/>
          <w:sz w:val="16"/>
          <w:szCs w:val="16"/>
        </w:rPr>
        <w:t xml:space="preserve"> л</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б9/</w:t>
      </w:r>
      <w:r>
        <w:rPr>
          <w:rFonts w:ascii="Times New Roman" w:hAnsi="Times New Roman" w:cs="Times New Roman"/>
          <w:color w:val="0070C0"/>
          <w:sz w:val="16"/>
          <w:szCs w:val="16"/>
        </w:rPr>
        <w:t xml:space="preserve"> (23370).</w:t>
      </w:r>
    </w:p>
    <w:p w14:paraId="0E5455E3" w14:textId="77777777" w:rsidR="005C3B7C" w:rsidRDefault="005C3B7C" w:rsidP="005C3B7C">
      <w:pPr>
        <w:spacing w:after="0" w:line="240" w:lineRule="auto"/>
        <w:jc w:val="both"/>
        <w:rPr>
          <w:rFonts w:ascii="Times New Roman" w:hAnsi="Times New Roman" w:cs="Times New Roman"/>
          <w:color w:val="0070C0"/>
          <w:sz w:val="16"/>
          <w:szCs w:val="16"/>
        </w:rPr>
      </w:pPr>
    </w:p>
    <w:p w14:paraId="68A872CD" w14:textId="3FB13F6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14920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653C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(26 - 3907, 146) мая 1927 Великобритания разорвала дип. отношения с СССР (1348,241), а вернее английское Правительство консерваторов объявило о разрыве дипломатических и торговых отношений с СССР (1566,60) после обыска в компании “АРКОС” (3908,324).</w:t>
      </w:r>
    </w:p>
    <w:p w14:paraId="7FD9D9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2BA49" w14:textId="77777777" w:rsidR="00F61470" w:rsidRPr="00F33EBB" w:rsidRDefault="00F6147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мая 1927 Британия разорвала отношения с СССР, что вызвало акции протеста в Лондоне. Директива ОГПУ пограничным округам: "В связи с разрывом англо-советских отношений необходимо учесть оживление диверсионной и террористической деятельности, инспирируемой англичанами. В Москве уже сейчас нами установлена террористическая группа, связанная с одним из сотрудником английской миссии. Возможны также и попытки провоцирования столкновений на границе...". Телеграмма Главного управления погранохраны и войск ОГПУ пограничным округам об усилении охраны государственной границы СССР в связи с разрывом англо-советских отношений: "не исключена возможность усиления, при субсидировании и поощрении англичан, диверсионной работы в нашей пограничной полосе на европейских границах, роста и оживления басмаческих и бандитских выступлений на советско-афганской, советско-персидской границах и на нашей границе с Западным Китаем"</w:t>
      </w:r>
      <w:r w:rsidR="00B22408" w:rsidRPr="00F33EBB">
        <w:rPr>
          <w:rFonts w:ascii="Times New Roman" w:hAnsi="Times New Roman" w:cs="Times New Roman"/>
          <w:color w:val="000000" w:themeColor="text1"/>
          <w:sz w:val="16"/>
          <w:szCs w:val="16"/>
        </w:rPr>
        <w:t xml:space="preserve"> (12629)</w:t>
      </w:r>
      <w:r w:rsidRPr="00F33EBB">
        <w:rPr>
          <w:rFonts w:ascii="Times New Roman" w:hAnsi="Times New Roman" w:cs="Times New Roman"/>
          <w:color w:val="000000" w:themeColor="text1"/>
          <w:sz w:val="16"/>
          <w:szCs w:val="16"/>
        </w:rPr>
        <w:t>.</w:t>
      </w:r>
    </w:p>
    <w:p w14:paraId="436175D6" w14:textId="77777777" w:rsidR="00F61470" w:rsidRPr="00F33EBB" w:rsidRDefault="00F6147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25B20" w14:textId="77777777" w:rsidR="00677DA7" w:rsidRPr="00F33EBB" w:rsidRDefault="00677DA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27 мая </w:t>
      </w:r>
      <w:bookmarkStart w:id="70" w:name="YANDEX_54"/>
      <w:bookmarkEnd w:id="70"/>
      <w:r w:rsidRPr="00F33EBB">
        <w:rPr>
          <w:rFonts w:ascii="Times New Roman" w:eastAsia="Times New Roman" w:hAnsi="Times New Roman" w:cs="Times New Roman"/>
          <w:color w:val="000000" w:themeColor="text1"/>
          <w:sz w:val="16"/>
          <w:szCs w:val="16"/>
          <w:lang w:eastAsia="ru-RU"/>
        </w:rPr>
        <w:t xml:space="preserve"> 1927  года Британия разрывает торговые и дипломатические отношения с СССР. История международных отношений многократно на протяжении многих лет подтверждает тот печальный факт, что подобный шаг – последний перед началом войны. Большевики доигрались в Мировую Революцию…Война была на пороге – и война отнюдь не «революционная»! Против СССР готовились выступить Польша и Румыния, под угрозой вторжения многотысячных банд басмачей оказывалась советская Средняя Азия, на Балканах зашевелились остатки врангелевской </w:t>
      </w:r>
      <w:bookmarkStart w:id="71" w:name="YANDEX_55"/>
      <w:bookmarkEnd w:id="71"/>
      <w:r w:rsidRPr="00F33EBB">
        <w:rPr>
          <w:rFonts w:ascii="Times New Roman" w:eastAsia="Times New Roman" w:hAnsi="Times New Roman" w:cs="Times New Roman"/>
          <w:color w:val="000000" w:themeColor="text1"/>
          <w:sz w:val="16"/>
          <w:szCs w:val="16"/>
          <w:lang w:eastAsia="ru-RU"/>
        </w:rPr>
        <w:t> армии , заполыхало на китайской границе – Великобритания решила всерьез осадить революционное рвение советских руководителей (17201).</w:t>
      </w:r>
    </w:p>
    <w:p w14:paraId="489E9FEF" w14:textId="77777777" w:rsidR="00677DA7" w:rsidRPr="00F33EBB"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A6E5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617C3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14DD1" w14:textId="77777777" w:rsidR="005D2C8C" w:rsidRPr="00F33EBB" w:rsidRDefault="005D2C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мая 1927 во Франции первый авианосец, </w:t>
      </w:r>
      <w:proofErr w:type="spellStart"/>
      <w:r w:rsidRPr="00F33EBB">
        <w:rPr>
          <w:rFonts w:ascii="Times New Roman" w:hAnsi="Times New Roman" w:cs="Times New Roman"/>
          <w:color w:val="000000" w:themeColor="text1"/>
          <w:sz w:val="16"/>
          <w:szCs w:val="16"/>
        </w:rPr>
        <w:t>Béarn</w:t>
      </w:r>
      <w:proofErr w:type="spellEnd"/>
      <w:r w:rsidRPr="00F33EBB">
        <w:rPr>
          <w:rFonts w:ascii="Times New Roman" w:hAnsi="Times New Roman" w:cs="Times New Roman"/>
          <w:color w:val="000000" w:themeColor="text1"/>
          <w:sz w:val="16"/>
          <w:szCs w:val="16"/>
        </w:rPr>
        <w:t xml:space="preserve"> вступил в эксплуатацию (20359).</w:t>
      </w:r>
    </w:p>
    <w:p w14:paraId="48B33732" w14:textId="77777777" w:rsidR="005D2C8C" w:rsidRPr="00F33EBB" w:rsidRDefault="005D2C8C" w:rsidP="008215F2">
      <w:pPr>
        <w:spacing w:after="0" w:line="240" w:lineRule="auto"/>
        <w:jc w:val="both"/>
        <w:rPr>
          <w:rFonts w:ascii="Times New Roman" w:hAnsi="Times New Roman" w:cs="Times New Roman"/>
          <w:color w:val="000000" w:themeColor="text1"/>
          <w:sz w:val="16"/>
          <w:szCs w:val="16"/>
        </w:rPr>
      </w:pPr>
    </w:p>
    <w:p w14:paraId="08AAE2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мая 1927 в Чехословакии </w:t>
      </w:r>
      <w:proofErr w:type="spellStart"/>
      <w:r w:rsidRPr="00F33EBB">
        <w:rPr>
          <w:rFonts w:ascii="Times New Roman" w:hAnsi="Times New Roman" w:cs="Times New Roman"/>
          <w:color w:val="000000" w:themeColor="text1"/>
          <w:sz w:val="16"/>
          <w:szCs w:val="16"/>
        </w:rPr>
        <w:t>Т.Массарик</w:t>
      </w:r>
      <w:proofErr w:type="spellEnd"/>
      <w:r w:rsidRPr="00F33EBB">
        <w:rPr>
          <w:rFonts w:ascii="Times New Roman" w:hAnsi="Times New Roman" w:cs="Times New Roman"/>
          <w:color w:val="000000" w:themeColor="text1"/>
          <w:sz w:val="16"/>
          <w:szCs w:val="16"/>
        </w:rPr>
        <w:t xml:space="preserve"> был вновь избран президентом (3907,146).</w:t>
      </w:r>
    </w:p>
    <w:p w14:paraId="1EBB01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48E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мая 1927 Япония направила войска на </w:t>
      </w:r>
      <w:proofErr w:type="spellStart"/>
      <w:r w:rsidRPr="00F33EBB">
        <w:rPr>
          <w:rFonts w:ascii="Times New Roman" w:hAnsi="Times New Roman" w:cs="Times New Roman"/>
          <w:color w:val="000000" w:themeColor="text1"/>
          <w:sz w:val="16"/>
          <w:szCs w:val="16"/>
        </w:rPr>
        <w:t>Шандуньский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п.о</w:t>
      </w:r>
      <w:proofErr w:type="spellEnd"/>
      <w:r w:rsidRPr="00F33EBB">
        <w:rPr>
          <w:rFonts w:ascii="Times New Roman" w:hAnsi="Times New Roman" w:cs="Times New Roman"/>
          <w:color w:val="000000" w:themeColor="text1"/>
          <w:sz w:val="16"/>
          <w:szCs w:val="16"/>
        </w:rPr>
        <w:t>, чтобы помешать продвижению к Пекину китайских националистов из Гоминдана (3907,146).</w:t>
      </w:r>
    </w:p>
    <w:p w14:paraId="6C1D81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73FA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25165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ABC6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мая 1927 закончили испытания прибывших в Ленинграда и собранных на Комендантском аэродроме бомбардировщиков Юнкерс C.30 (Юг-1) (N 930, 932, 934-936, 938, 940, 942, 943, 945, 946, 948), которые в марте-августе 1926 по немецким данным сдавались заказчику - ВВС СССР и были специально изготовлены в Дессау и завершены на заводе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xml:space="preserve"> в Швеции. Испытания шли с 28 марта 1927. Приемочную комиссию возглавлял В. С. Вахмистров из НИИ ВВС. В число членов комиссии входили С. А. Шестаков, И. Т. Спирин, А. К. </w:t>
      </w:r>
      <w:proofErr w:type="spellStart"/>
      <w:r w:rsidRPr="00F33EBB">
        <w:rPr>
          <w:rFonts w:ascii="Times New Roman" w:hAnsi="Times New Roman" w:cs="Times New Roman"/>
          <w:color w:val="000000" w:themeColor="text1"/>
          <w:sz w:val="16"/>
          <w:szCs w:val="16"/>
        </w:rPr>
        <w:t>Запанованный</w:t>
      </w:r>
      <w:proofErr w:type="spellEnd"/>
      <w:r w:rsidRPr="00F33EBB">
        <w:rPr>
          <w:rFonts w:ascii="Times New Roman" w:hAnsi="Times New Roman" w:cs="Times New Roman"/>
          <w:color w:val="000000" w:themeColor="text1"/>
          <w:sz w:val="16"/>
          <w:szCs w:val="16"/>
        </w:rPr>
        <w:t xml:space="preserve">. Фирму "Юнкере" представлял инженер </w:t>
      </w:r>
      <w:proofErr w:type="spellStart"/>
      <w:r w:rsidRPr="00F33EBB">
        <w:rPr>
          <w:rFonts w:ascii="Times New Roman" w:hAnsi="Times New Roman" w:cs="Times New Roman"/>
          <w:color w:val="000000" w:themeColor="text1"/>
          <w:sz w:val="16"/>
          <w:szCs w:val="16"/>
        </w:rPr>
        <w:t>Волковицкий</w:t>
      </w:r>
      <w:proofErr w:type="spellEnd"/>
      <w:r w:rsidRPr="00F33EBB">
        <w:rPr>
          <w:rFonts w:ascii="Times New Roman" w:hAnsi="Times New Roman" w:cs="Times New Roman"/>
          <w:color w:val="000000" w:themeColor="text1"/>
          <w:sz w:val="16"/>
          <w:szCs w:val="16"/>
        </w:rPr>
        <w:t>. Отзывы летчиков о ЮГ-1 были вполне положительными. Фирме наконец удалось решить проблемы, связанные с набором высоты. Пилот Поляков писал в своем рапорте: "Управление самолетом ЮГ-1 как в полете, так и при взлете и посадке очень легко и просто... Нужно признать самолет ЮГ-1... вполне доступным для среднего летчика". А вот строчки из отзыва Шестакова: "Самолет ЮГ-1 даже при правильном распределении нагрузки в воздухе сохраняет устойчивость, что достигается регулировкой стабилизатора". После завершения приемочных испытаний два бомбардировщика (N 934 и 946) прошли также испытания в НИИ ВВС (3224,10).</w:t>
      </w:r>
    </w:p>
    <w:p w14:paraId="03E481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01E7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6DD92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F4085" w14:textId="77777777" w:rsidR="005D2C8C" w:rsidRPr="00F33EBB" w:rsidRDefault="005D2C8C" w:rsidP="008215F2">
      <w:pPr>
        <w:spacing w:after="0" w:line="240" w:lineRule="auto"/>
        <w:jc w:val="both"/>
        <w:rPr>
          <w:rFonts w:ascii="Times New Roman" w:hAnsi="Times New Roman" w:cs="Times New Roman"/>
          <w:color w:val="000000" w:themeColor="text1"/>
          <w:sz w:val="16"/>
          <w:szCs w:val="16"/>
        </w:rPr>
      </w:pPr>
      <w:bookmarkStart w:id="72" w:name="_Hlk77060342"/>
      <w:r w:rsidRPr="00F33EBB">
        <w:rPr>
          <w:rFonts w:ascii="Times New Roman" w:hAnsi="Times New Roman" w:cs="Times New Roman"/>
          <w:color w:val="000000" w:themeColor="text1"/>
          <w:sz w:val="16"/>
          <w:szCs w:val="16"/>
        </w:rPr>
        <w:t>28 мая 1927 г. состоялось Распорядительное заседание СТО Первым пунктом повестки дня значилось пятилетнее развитие военной промышленности, вторым — производственный, финансовый и инвестиционный планы на 1926/27 г. и на третьем месте — неотложные меры по усилению мобилизационной готовности промышленности. Этот факт подчеркивал огромную разницу между тем, что говорилось в официальных заявлениях относительно непосредственной угрозы войны (после дипломатического разрыва с Великобританией), и реальной, будничной работой Советского правительства (9089).</w:t>
      </w:r>
    </w:p>
    <w:p w14:paraId="5B1AD4C1" w14:textId="77777777" w:rsidR="005D2C8C" w:rsidRPr="00F33EBB" w:rsidRDefault="005D2C8C" w:rsidP="008215F2">
      <w:pPr>
        <w:spacing w:after="0" w:line="240" w:lineRule="auto"/>
        <w:jc w:val="both"/>
        <w:rPr>
          <w:rFonts w:ascii="Times New Roman" w:hAnsi="Times New Roman" w:cs="Times New Roman"/>
          <w:color w:val="000000" w:themeColor="text1"/>
          <w:sz w:val="16"/>
          <w:szCs w:val="16"/>
        </w:rPr>
      </w:pPr>
    </w:p>
    <w:bookmarkEnd w:id="72"/>
    <w:p w14:paraId="2F60D0EC" w14:textId="77777777" w:rsidR="005D2C8C" w:rsidRPr="00F33EBB" w:rsidRDefault="005D2C8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мая 1927 Совет труда и обороны постановил, что ВСНХ должен в течение месяца пересмотреть свой пятилетний план развития оборонной промышленности. Особое внимание предлагалось обратить на связь между производством вооружений и гражданской промышленностью, а также на максимальную загрузку оборонных отраслей в мирное время. В свою очередь, военные, то есть Реввоенсовет, должны были предоставить СТО перечень всего необходимого Красной Армии (артиллерия, </w:t>
      </w:r>
      <w:r w:rsidRPr="00F33EBB">
        <w:rPr>
          <w:rFonts w:ascii="Times New Roman" w:hAnsi="Times New Roman" w:cs="Times New Roman"/>
          <w:color w:val="000000" w:themeColor="text1"/>
          <w:sz w:val="16"/>
          <w:szCs w:val="16"/>
        </w:rPr>
        <w:lastRenderedPageBreak/>
        <w:t>авиация, химические и технические средства) на мобилизационный период и на один год войны. Одновременно военным надлежало уточнить свой пятилетний заказ для мирного времени. ВСНХ же должен был просчитать необходимые мобилизационные заготовки сырья и полуфабрикатов для военного производства. Таким образом, этот план показал бы степень зависимости промышленности от импорта (9089).</w:t>
      </w:r>
    </w:p>
    <w:p w14:paraId="303BBB49" w14:textId="77777777" w:rsidR="005D2C8C" w:rsidRPr="00F33EBB" w:rsidRDefault="005D2C8C" w:rsidP="008215F2">
      <w:pPr>
        <w:spacing w:after="0" w:line="240" w:lineRule="auto"/>
        <w:jc w:val="both"/>
        <w:rPr>
          <w:rFonts w:ascii="Times New Roman" w:hAnsi="Times New Roman" w:cs="Times New Roman"/>
          <w:color w:val="000000" w:themeColor="text1"/>
          <w:sz w:val="16"/>
          <w:szCs w:val="16"/>
        </w:rPr>
      </w:pPr>
    </w:p>
    <w:p w14:paraId="70F41932" w14:textId="77777777" w:rsidR="005D2C8C" w:rsidRPr="00F33EBB" w:rsidRDefault="005D2C8C"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28 мая 1927 на Большевике прошли испытания дульных тормозов пушки для МС-1. Перед этим, для верности, провели несколько выстрелов без тормоза. Длина отката составила около 60 мм. Так вот, оба варианта дульного тормоза дали такую же длину отката. Это объясняет, почему на "</w:t>
      </w:r>
      <w:proofErr w:type="spellStart"/>
      <w:r w:rsidRPr="00F33EBB">
        <w:rPr>
          <w:rFonts w:ascii="Times New Roman" w:eastAsia="Times New Roman" w:hAnsi="Times New Roman" w:cs="Times New Roman"/>
          <w:color w:val="000000" w:themeColor="text1"/>
          <w:sz w:val="16"/>
          <w:szCs w:val="16"/>
          <w:lang w:eastAsia="ru-RU"/>
        </w:rPr>
        <w:t>Гочкисе</w:t>
      </w:r>
      <w:proofErr w:type="spellEnd"/>
      <w:r w:rsidRPr="00F33EBB">
        <w:rPr>
          <w:rFonts w:ascii="Times New Roman" w:eastAsia="Times New Roman" w:hAnsi="Times New Roman" w:cs="Times New Roman"/>
          <w:color w:val="000000" w:themeColor="text1"/>
          <w:sz w:val="16"/>
          <w:szCs w:val="16"/>
          <w:lang w:eastAsia="ru-RU"/>
        </w:rPr>
        <w:t>" дульный тормоз не прижился (21335).</w:t>
      </w:r>
    </w:p>
    <w:p w14:paraId="5F77965D" w14:textId="77777777" w:rsidR="005D2C8C" w:rsidRPr="00F33EBB" w:rsidRDefault="005D2C8C"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D4529F1"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28 мая 1927 были проведены испытания двух типов дульного тормоза орудия для танка МС. Сначала орудие испытали без дульного тормоза, длина отката составила 58-60 мм. Далее поочерёдно испытали дульные тормоза. Выяснилось, что откат с ними составил всё те же 60 мм. Одним словом, эффективность нулевая. Это во многом объясняет, почему 37-мм пушка «</w:t>
      </w:r>
      <w:proofErr w:type="spellStart"/>
      <w:r w:rsidRPr="00F33EBB">
        <w:rPr>
          <w:color w:val="000000" w:themeColor="text1"/>
          <w:sz w:val="16"/>
          <w:szCs w:val="16"/>
        </w:rPr>
        <w:t>Гочкис</w:t>
      </w:r>
      <w:proofErr w:type="spellEnd"/>
      <w:r w:rsidRPr="00F33EBB">
        <w:rPr>
          <w:color w:val="000000" w:themeColor="text1"/>
          <w:sz w:val="16"/>
          <w:szCs w:val="16"/>
        </w:rPr>
        <w:t>» с дульным тормозом встречается только на втором опытном образце танка (17718).</w:t>
      </w:r>
    </w:p>
    <w:p w14:paraId="4166DDD0"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225857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мая 1927 РЗ СТО рассмотрел:</w:t>
      </w:r>
    </w:p>
    <w:p w14:paraId="322347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пятилетнее развитие военной промышленности,</w:t>
      </w:r>
    </w:p>
    <w:p w14:paraId="0E739D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производственный, финансовый и инвестиционный план на 1926/7</w:t>
      </w:r>
    </w:p>
    <w:p w14:paraId="046A74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неотложные меры по усилению </w:t>
      </w:r>
      <w:proofErr w:type="spellStart"/>
      <w:r w:rsidRPr="00F33EBB">
        <w:rPr>
          <w:rFonts w:ascii="Times New Roman" w:hAnsi="Times New Roman" w:cs="Times New Roman"/>
          <w:color w:val="000000" w:themeColor="text1"/>
          <w:sz w:val="16"/>
          <w:szCs w:val="16"/>
        </w:rPr>
        <w:t>мобготовности</w:t>
      </w:r>
      <w:proofErr w:type="spellEnd"/>
      <w:r w:rsidRPr="00F33EBB">
        <w:rPr>
          <w:rFonts w:ascii="Times New Roman" w:hAnsi="Times New Roman" w:cs="Times New Roman"/>
          <w:color w:val="000000" w:themeColor="text1"/>
          <w:sz w:val="16"/>
          <w:szCs w:val="16"/>
        </w:rPr>
        <w:t xml:space="preserve"> промышленности (9089,57).</w:t>
      </w:r>
    </w:p>
    <w:p w14:paraId="02FE64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Постановил, что ВСНХ должен в течение месяца пересмотреть свой пятилетний план развития оборонной промышленности. Особое внимание предлагалось обратить на связь производства вооружений и гражданской промышленной продукции, а также на максимальную загрузку оборонных мощностей в мирное время. В свою очередь РВС должен был представить в СТО перечень всего необходимого РККА (артиллерия, авиация, химические и технические средства) на </w:t>
      </w:r>
      <w:proofErr w:type="spellStart"/>
      <w:r w:rsidRPr="00F33EBB">
        <w:rPr>
          <w:rFonts w:ascii="Times New Roman" w:hAnsi="Times New Roman" w:cs="Times New Roman"/>
          <w:color w:val="000000" w:themeColor="text1"/>
          <w:sz w:val="16"/>
          <w:szCs w:val="16"/>
        </w:rPr>
        <w:t>мобпериод</w:t>
      </w:r>
      <w:proofErr w:type="spellEnd"/>
      <w:r w:rsidRPr="00F33EBB">
        <w:rPr>
          <w:rFonts w:ascii="Times New Roman" w:hAnsi="Times New Roman" w:cs="Times New Roman"/>
          <w:color w:val="000000" w:themeColor="text1"/>
          <w:sz w:val="16"/>
          <w:szCs w:val="16"/>
        </w:rPr>
        <w:t xml:space="preserve"> и на один год войны, а также уточнить свой пятилетний заказ для мирного времени (9089,62).</w:t>
      </w:r>
    </w:p>
    <w:p w14:paraId="746E10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8CF327"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28 мая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Постановление РЗ СТО СССР о </w:t>
      </w:r>
      <w:proofErr w:type="spellStart"/>
      <w:r w:rsidRPr="00F33EBB">
        <w:rPr>
          <w:rFonts w:ascii="Times New Roman" w:hAnsi="Times New Roman" w:cs="Times New Roman"/>
          <w:color w:val="000000" w:themeColor="text1"/>
          <w:sz w:val="16"/>
          <w:szCs w:val="16"/>
          <w:u w:color="002060"/>
        </w:rPr>
        <w:t>промфинплане</w:t>
      </w:r>
      <w:proofErr w:type="spellEnd"/>
      <w:r w:rsidRPr="00F33EBB">
        <w:rPr>
          <w:rFonts w:ascii="Times New Roman" w:hAnsi="Times New Roman" w:cs="Times New Roman"/>
          <w:color w:val="000000" w:themeColor="text1"/>
          <w:sz w:val="16"/>
          <w:szCs w:val="16"/>
          <w:u w:color="002060"/>
        </w:rPr>
        <w:t xml:space="preserve"> и капитальных затратах военной промышленности на 1926/27 г. (ГА РФ. Ф. Р?8418. Оп. 28) (12415).</w:t>
      </w:r>
    </w:p>
    <w:p w14:paraId="6358E47A"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u w:color="002060"/>
        </w:rPr>
      </w:pPr>
    </w:p>
    <w:p w14:paraId="6441F6D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1A733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BD1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мая 1927 поступили в продажу первые советские конверты с напечатанными марками (3960, 208).</w:t>
      </w:r>
    </w:p>
    <w:p w14:paraId="4140E4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0577D"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мая 1927. На заседании Политбюро ВКП(б) внесена поправка в 22-й пункт Устава АН СССР: "Академик лишается своего звания, если он не выполняет заданий, возлагаемых на него этим званием, или если его деятельность направлена явным образом во вред СССР" (18717).</w:t>
      </w:r>
    </w:p>
    <w:p w14:paraId="63A94F1E"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
    <w:p w14:paraId="714D23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28 мая и 4 июня 1927. Из протокола заседания Политбюро № 103/81, 1927 г.</w:t>
      </w:r>
    </w:p>
    <w:p w14:paraId="375FF9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Китае </w:t>
      </w:r>
    </w:p>
    <w:p w14:paraId="7804AA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Поручить Секретариату ЦК пересмотреть преподавательский состав Университета им. Сун-Ят-Сена с целью его укомплектования более идеологически выдержанными преподавателями, в частности, немедленно снять с преподавательских должностей в Университете им. Сун-Ят-Сена тт. Радека, Пригожина и </w:t>
      </w:r>
      <w:proofErr w:type="spellStart"/>
      <w:r w:rsidRPr="00F33EBB">
        <w:rPr>
          <w:rFonts w:ascii="Times New Roman" w:hAnsi="Times New Roman" w:cs="Times New Roman"/>
          <w:color w:val="000000" w:themeColor="text1"/>
          <w:sz w:val="16"/>
          <w:szCs w:val="16"/>
        </w:rPr>
        <w:t>Далина</w:t>
      </w:r>
      <w:proofErr w:type="spellEnd"/>
      <w:r w:rsidRPr="00F33EBB">
        <w:rPr>
          <w:rFonts w:ascii="Times New Roman" w:hAnsi="Times New Roman" w:cs="Times New Roman"/>
          <w:color w:val="000000" w:themeColor="text1"/>
          <w:sz w:val="16"/>
          <w:szCs w:val="16"/>
        </w:rPr>
        <w:t xml:space="preserve"> (11652).</w:t>
      </w:r>
    </w:p>
    <w:p w14:paraId="660B1E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46B7E" w14:textId="77777777" w:rsidR="00097E6B" w:rsidRPr="00F33EBB" w:rsidRDefault="00097E6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40CB7E9" w14:textId="77777777" w:rsidR="00097E6B" w:rsidRPr="00F33EBB" w:rsidRDefault="00097E6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4E910" w14:textId="77777777" w:rsidR="00097E6B" w:rsidRPr="00F33EBB" w:rsidRDefault="00097E6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мая 1927 во время полета на высоте 1200 футов (315 метров) рядом с </w:t>
      </w:r>
      <w:proofErr w:type="spellStart"/>
      <w:r w:rsidRPr="00F33EBB">
        <w:rPr>
          <w:rFonts w:ascii="Times New Roman" w:hAnsi="Times New Roman" w:cs="Times New Roman"/>
          <w:color w:val="000000" w:themeColor="text1"/>
          <w:sz w:val="16"/>
          <w:szCs w:val="16"/>
        </w:rPr>
        <w:t>Рейнольдсбург</w:t>
      </w:r>
      <w:proofErr w:type="spellEnd"/>
      <w:r w:rsidRPr="00F33EBB">
        <w:rPr>
          <w:rFonts w:ascii="Times New Roman" w:hAnsi="Times New Roman" w:cs="Times New Roman"/>
          <w:color w:val="000000" w:themeColor="text1"/>
          <w:sz w:val="16"/>
          <w:szCs w:val="16"/>
        </w:rPr>
        <w:t xml:space="preserve">, штат Огайо, прототип бомбардировщик </w:t>
      </w:r>
      <w:proofErr w:type="spellStart"/>
      <w:r w:rsidRPr="00F33EBB">
        <w:rPr>
          <w:rFonts w:ascii="Times New Roman" w:hAnsi="Times New Roman" w:cs="Times New Roman"/>
          <w:color w:val="000000" w:themeColor="text1"/>
          <w:sz w:val="16"/>
          <w:szCs w:val="16"/>
        </w:rPr>
        <w:t>Keystone</w:t>
      </w:r>
      <w:proofErr w:type="spellEnd"/>
      <w:r w:rsidRPr="00F33EBB">
        <w:rPr>
          <w:rFonts w:ascii="Times New Roman" w:hAnsi="Times New Roman" w:cs="Times New Roman"/>
          <w:color w:val="000000" w:themeColor="text1"/>
          <w:sz w:val="16"/>
          <w:szCs w:val="16"/>
        </w:rPr>
        <w:t xml:space="preserve"> XLB-5 терпит аварию из-за своего правого двигателя у которого лопасть отделяется от пропеллера, </w:t>
      </w:r>
      <w:proofErr w:type="spellStart"/>
      <w:r w:rsidRPr="00F33EBB">
        <w:rPr>
          <w:rFonts w:ascii="Times New Roman" w:hAnsi="Times New Roman" w:cs="Times New Roman"/>
          <w:color w:val="000000" w:themeColor="text1"/>
          <w:sz w:val="16"/>
          <w:szCs w:val="16"/>
        </w:rPr>
        <w:t>разрушивв</w:t>
      </w:r>
      <w:proofErr w:type="spellEnd"/>
      <w:r w:rsidRPr="00F33EBB">
        <w:rPr>
          <w:rFonts w:ascii="Times New Roman" w:hAnsi="Times New Roman" w:cs="Times New Roman"/>
          <w:color w:val="000000" w:themeColor="text1"/>
          <w:sz w:val="16"/>
          <w:szCs w:val="16"/>
        </w:rPr>
        <w:t xml:space="preserve"> двигатель и обрызгав топливом экипаж из пяти человек, в который входит командир 2-й бомбардировочной группы Льюис Х. </w:t>
      </w:r>
      <w:proofErr w:type="spellStart"/>
      <w:r w:rsidRPr="00F33EBB">
        <w:rPr>
          <w:rFonts w:ascii="Times New Roman" w:hAnsi="Times New Roman" w:cs="Times New Roman"/>
          <w:color w:val="000000" w:themeColor="text1"/>
          <w:sz w:val="16"/>
          <w:szCs w:val="16"/>
        </w:rPr>
        <w:t>Бреретон</w:t>
      </w:r>
      <w:proofErr w:type="spellEnd"/>
      <w:r w:rsidRPr="00F33EBB">
        <w:rPr>
          <w:rFonts w:ascii="Times New Roman" w:hAnsi="Times New Roman" w:cs="Times New Roman"/>
          <w:color w:val="000000" w:themeColor="text1"/>
          <w:sz w:val="16"/>
          <w:szCs w:val="16"/>
        </w:rPr>
        <w:t>. Носовой наводчик убит, а остальные четверо мужчин на борту спасаются с парашютами. Бензин -пропитавший обломки машины взрывается и горит на земле (20359)</w:t>
      </w:r>
    </w:p>
    <w:p w14:paraId="60EDCB2D" w14:textId="77777777" w:rsidR="00097E6B" w:rsidRPr="00F33EBB" w:rsidRDefault="00097E6B" w:rsidP="008215F2">
      <w:pPr>
        <w:spacing w:after="0" w:line="240" w:lineRule="auto"/>
        <w:jc w:val="both"/>
        <w:rPr>
          <w:rFonts w:ascii="Times New Roman" w:hAnsi="Times New Roman" w:cs="Times New Roman"/>
          <w:color w:val="000000" w:themeColor="text1"/>
          <w:sz w:val="16"/>
          <w:szCs w:val="16"/>
        </w:rPr>
      </w:pPr>
    </w:p>
    <w:p w14:paraId="53ADF90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436A1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271A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мая 1927 года в НИИ ВВС началось испытание самолета Р1 М5 в Таганроге (6901, 19).</w:t>
      </w:r>
    </w:p>
    <w:p w14:paraId="7A5EC48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EB0D68" w14:textId="77777777" w:rsidR="00097E6B" w:rsidRPr="00F33EBB" w:rsidRDefault="00097E6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30 мая 1927 г. Коллегия ОГПУ приговорила В. </w:t>
      </w:r>
      <w:proofErr w:type="spellStart"/>
      <w:r w:rsidRPr="00F33EBB">
        <w:rPr>
          <w:rFonts w:ascii="Times New Roman" w:eastAsia="Times New Roman" w:hAnsi="Times New Roman" w:cs="Times New Roman"/>
          <w:color w:val="000000" w:themeColor="text1"/>
          <w:sz w:val="16"/>
          <w:szCs w:val="16"/>
          <w:lang w:eastAsia="ru-RU"/>
        </w:rPr>
        <w:t>Горбашова</w:t>
      </w:r>
      <w:proofErr w:type="spellEnd"/>
      <w:r w:rsidRPr="00F33EBB">
        <w:rPr>
          <w:rFonts w:ascii="Times New Roman" w:eastAsia="Times New Roman" w:hAnsi="Times New Roman" w:cs="Times New Roman"/>
          <w:color w:val="000000" w:themeColor="text1"/>
          <w:sz w:val="16"/>
          <w:szCs w:val="16"/>
          <w:lang w:eastAsia="ru-RU"/>
        </w:rPr>
        <w:t xml:space="preserve"> и еще двоих обвиняемых к расстрелу, а остальных (3 человек) — к трем годам концлагеря[1173].</w:t>
      </w:r>
    </w:p>
    <w:p w14:paraId="556E4205" w14:textId="77777777" w:rsidR="00097E6B" w:rsidRPr="00F33EBB" w:rsidRDefault="00097E6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По представлению советских властей сотрудники фирмы «Юнкерс», замешанные во взяточничестве, — Т. </w:t>
      </w:r>
      <w:proofErr w:type="spellStart"/>
      <w:r w:rsidRPr="00F33EBB">
        <w:rPr>
          <w:rFonts w:ascii="Times New Roman" w:eastAsia="Times New Roman" w:hAnsi="Times New Roman" w:cs="Times New Roman"/>
          <w:color w:val="000000" w:themeColor="text1"/>
          <w:sz w:val="16"/>
          <w:szCs w:val="16"/>
          <w:lang w:eastAsia="ru-RU"/>
        </w:rPr>
        <w:t>Шоль</w:t>
      </w:r>
      <w:proofErr w:type="spellEnd"/>
      <w:r w:rsidRPr="00F33EBB">
        <w:rPr>
          <w:rFonts w:ascii="Times New Roman" w:eastAsia="Times New Roman" w:hAnsi="Times New Roman" w:cs="Times New Roman"/>
          <w:color w:val="000000" w:themeColor="text1"/>
          <w:sz w:val="16"/>
          <w:szCs w:val="16"/>
          <w:lang w:eastAsia="ru-RU"/>
        </w:rPr>
        <w:t xml:space="preserve"> и Б. Витт были отозваны в Германию[1174] (20268).</w:t>
      </w:r>
    </w:p>
    <w:p w14:paraId="01E7A1BF" w14:textId="77777777" w:rsidR="00097E6B" w:rsidRPr="00F33EBB" w:rsidRDefault="00097E6B" w:rsidP="008215F2">
      <w:pPr>
        <w:spacing w:after="0" w:line="240" w:lineRule="auto"/>
        <w:jc w:val="both"/>
        <w:rPr>
          <w:rFonts w:ascii="Times New Roman" w:hAnsi="Times New Roman" w:cs="Times New Roman"/>
          <w:color w:val="000000" w:themeColor="text1"/>
          <w:sz w:val="16"/>
          <w:szCs w:val="16"/>
        </w:rPr>
      </w:pPr>
    </w:p>
    <w:p w14:paraId="20A60CA4" w14:textId="77777777" w:rsidR="00761BB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D3FBFD4" w14:textId="77777777" w:rsidR="00761BBF" w:rsidRPr="00F33EBB" w:rsidRDefault="00761BB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EF019"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30 мая</w:t>
      </w:r>
      <w:r w:rsidRPr="00F33EBB">
        <w:rPr>
          <w:rFonts w:ascii="Times New Roman" w:hAnsi="Times New Roman" w:cs="Times New Roman"/>
          <w:color w:val="000000" w:themeColor="text1"/>
          <w:sz w:val="16"/>
          <w:szCs w:val="16"/>
        </w:rPr>
        <w:t xml:space="preserve"> в 1927 году первый удачный дирижабль ВМС США «В-1» фирмы «</w:t>
      </w:r>
      <w:proofErr w:type="spellStart"/>
      <w:r w:rsidRPr="00F33EBB">
        <w:rPr>
          <w:rFonts w:ascii="Times New Roman" w:hAnsi="Times New Roman" w:cs="Times New Roman"/>
          <w:color w:val="000000" w:themeColor="text1"/>
          <w:sz w:val="16"/>
          <w:szCs w:val="16"/>
        </w:rPr>
        <w:t>Гудиир</w:t>
      </w:r>
      <w:proofErr w:type="spellEnd"/>
      <w:r w:rsidRPr="00F33EBB">
        <w:rPr>
          <w:rFonts w:ascii="Times New Roman" w:hAnsi="Times New Roman" w:cs="Times New Roman"/>
          <w:color w:val="000000" w:themeColor="text1"/>
          <w:sz w:val="16"/>
          <w:szCs w:val="16"/>
        </w:rPr>
        <w:t xml:space="preserve">» совершил свой первый полет из Чикаго (штат Иллинойс) в </w:t>
      </w:r>
      <w:proofErr w:type="spellStart"/>
      <w:r w:rsidRPr="00F33EBB">
        <w:rPr>
          <w:rFonts w:ascii="Times New Roman" w:hAnsi="Times New Roman" w:cs="Times New Roman"/>
          <w:color w:val="000000" w:themeColor="text1"/>
          <w:sz w:val="16"/>
          <w:szCs w:val="16"/>
        </w:rPr>
        <w:t>Уингфут</w:t>
      </w:r>
      <w:proofErr w:type="spellEnd"/>
      <w:r w:rsidRPr="00F33EBB">
        <w:rPr>
          <w:rFonts w:ascii="Times New Roman" w:hAnsi="Times New Roman" w:cs="Times New Roman"/>
          <w:color w:val="000000" w:themeColor="text1"/>
          <w:sz w:val="16"/>
          <w:szCs w:val="16"/>
        </w:rPr>
        <w:t>, расположенный неподалеку от Акрона (штат Огайо) (14907).</w:t>
      </w:r>
    </w:p>
    <w:p w14:paraId="1F3DBEE2"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1ED0A8B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5E61C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C8D0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мая 1927 в НИИ ВВС проходили испытания самолета И.1, которые проходили с 28 февраля 1927.</w:t>
      </w:r>
    </w:p>
    <w:p w14:paraId="38EB8FE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 (6949, 63).</w:t>
      </w:r>
    </w:p>
    <w:p w14:paraId="3FFD42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DAD2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мая 1927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потребовали рассмотреть возмож</w:t>
      </w:r>
      <w:r w:rsidRPr="00F33EBB">
        <w:rPr>
          <w:rFonts w:ascii="Times New Roman" w:hAnsi="Times New Roman" w:cs="Times New Roman"/>
          <w:color w:val="000000" w:themeColor="text1"/>
          <w:sz w:val="16"/>
          <w:szCs w:val="16"/>
        </w:rPr>
        <w:softHyphen/>
        <w:t>ность подвески на самолете РОМ 450-мм торпеды образца 1915 г. Григорович ответил о значи</w:t>
      </w:r>
      <w:r w:rsidRPr="00F33EBB">
        <w:rPr>
          <w:rFonts w:ascii="Times New Roman" w:hAnsi="Times New Roman" w:cs="Times New Roman"/>
          <w:color w:val="000000" w:themeColor="text1"/>
          <w:sz w:val="16"/>
          <w:szCs w:val="16"/>
        </w:rPr>
        <w:softHyphen/>
        <w:t>тельных в этом случае переделках, и о необхо</w:t>
      </w:r>
      <w:r w:rsidRPr="00F33EBB">
        <w:rPr>
          <w:rFonts w:ascii="Times New Roman" w:hAnsi="Times New Roman" w:cs="Times New Roman"/>
          <w:color w:val="000000" w:themeColor="text1"/>
          <w:sz w:val="16"/>
          <w:szCs w:val="16"/>
        </w:rPr>
        <w:softHyphen/>
        <w:t>димости использования более мощных двига</w:t>
      </w:r>
      <w:r w:rsidRPr="00F33EBB">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F33EBB">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F33EBB">
        <w:rPr>
          <w:rFonts w:ascii="Times New Roman" w:hAnsi="Times New Roman" w:cs="Times New Roman"/>
          <w:color w:val="000000" w:themeColor="text1"/>
          <w:sz w:val="16"/>
          <w:szCs w:val="16"/>
        </w:rPr>
        <w:softHyphen/>
        <w:t>шенно недопустимо. Поэтому передний двига</w:t>
      </w:r>
      <w:r w:rsidRPr="00F33EBB">
        <w:rPr>
          <w:rFonts w:ascii="Times New Roman" w:hAnsi="Times New Roman" w:cs="Times New Roman"/>
          <w:color w:val="000000" w:themeColor="text1"/>
          <w:sz w:val="16"/>
          <w:szCs w:val="16"/>
        </w:rPr>
        <w:softHyphen/>
        <w:t>тель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вместе с моторной рамой передвинули вперед, для чего при</w:t>
      </w:r>
      <w:r w:rsidRPr="00F33EBB">
        <w:rPr>
          <w:rFonts w:ascii="Times New Roman" w:hAnsi="Times New Roman" w:cs="Times New Roman"/>
          <w:color w:val="000000" w:themeColor="text1"/>
          <w:sz w:val="16"/>
          <w:szCs w:val="16"/>
        </w:rPr>
        <w:softHyphen/>
        <w:t>шлось ввести дополнительные поддерживаю</w:t>
      </w:r>
      <w:r w:rsidRPr="00F33EBB">
        <w:rPr>
          <w:rFonts w:ascii="Times New Roman" w:hAnsi="Times New Roman" w:cs="Times New Roman"/>
          <w:color w:val="000000" w:themeColor="text1"/>
          <w:sz w:val="16"/>
          <w:szCs w:val="16"/>
        </w:rPr>
        <w:softHyphen/>
        <w:t xml:space="preserve">щие подкосы. В отношении силовой </w:t>
      </w:r>
      <w:proofErr w:type="spellStart"/>
      <w:r w:rsidRPr="00F33EBB">
        <w:rPr>
          <w:rFonts w:ascii="Times New Roman" w:hAnsi="Times New Roman" w:cs="Times New Roman"/>
          <w:color w:val="000000" w:themeColor="text1"/>
          <w:sz w:val="16"/>
          <w:szCs w:val="16"/>
        </w:rPr>
        <w:t>установчи</w:t>
      </w:r>
      <w:proofErr w:type="spellEnd"/>
      <w:r w:rsidRPr="00F33EBB">
        <w:rPr>
          <w:rFonts w:ascii="Times New Roman" w:hAnsi="Times New Roman" w:cs="Times New Roman"/>
          <w:color w:val="000000" w:themeColor="text1"/>
          <w:sz w:val="16"/>
          <w:szCs w:val="16"/>
        </w:rPr>
        <w:t xml:space="preserve"> РОМ особо подчеркивалось, что используемые «двигатели не новые, бывшие в употребле</w:t>
      </w:r>
      <w:r w:rsidRPr="00F33EBB">
        <w:rPr>
          <w:rFonts w:ascii="Times New Roman" w:hAnsi="Times New Roman" w:cs="Times New Roman"/>
          <w:color w:val="000000" w:themeColor="text1"/>
          <w:sz w:val="16"/>
          <w:szCs w:val="16"/>
        </w:rPr>
        <w:softHyphen/>
        <w:t>нии». 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F33EBB">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72CDF9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8F816" w14:textId="77777777" w:rsidR="00AD3BB9" w:rsidRPr="00F33EBB"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 xml:space="preserve">31 мая 1927 г. в </w:t>
      </w:r>
      <w:proofErr w:type="spellStart"/>
      <w:r w:rsidRPr="00F33EBB">
        <w:rPr>
          <w:rFonts w:ascii="Times New Roman" w:cs="Times New Roman"/>
          <w:color w:val="000000" w:themeColor="text1"/>
          <w:sz w:val="16"/>
          <w:szCs w:val="16"/>
        </w:rPr>
        <w:t>Авиатресте</w:t>
      </w:r>
      <w:proofErr w:type="spellEnd"/>
      <w:r w:rsidRPr="00F33EBB">
        <w:rPr>
          <w:rFonts w:ascii="Times New Roman" w:cs="Times New Roman"/>
          <w:color w:val="000000" w:themeColor="text1"/>
          <w:sz w:val="16"/>
          <w:szCs w:val="16"/>
        </w:rPr>
        <w:t xml:space="preserve"> потребовали рассмо</w:t>
      </w:r>
      <w:r w:rsidRPr="00F33EBB">
        <w:rPr>
          <w:rFonts w:ascii="Times New Roman" w:cs="Times New Roman"/>
          <w:color w:val="000000" w:themeColor="text1"/>
          <w:sz w:val="16"/>
          <w:szCs w:val="16"/>
        </w:rPr>
        <w:softHyphen/>
        <w:t>треть возможность подвески на само</w:t>
      </w:r>
      <w:r w:rsidRPr="00F33EBB">
        <w:rPr>
          <w:rFonts w:ascii="Times New Roman" w:cs="Times New Roman"/>
          <w:color w:val="000000" w:themeColor="text1"/>
          <w:sz w:val="16"/>
          <w:szCs w:val="16"/>
        </w:rPr>
        <w:softHyphen/>
        <w:t>лете РОМ 450-мм торпеды образца 1915 г. Григорович ответил о значительных в этом случае переделках, и о необхо</w:t>
      </w:r>
      <w:r w:rsidRPr="00F33EBB">
        <w:rPr>
          <w:rFonts w:ascii="Times New Roman" w:cs="Times New Roman"/>
          <w:color w:val="000000" w:themeColor="text1"/>
          <w:sz w:val="16"/>
          <w:szCs w:val="16"/>
        </w:rPr>
        <w:softHyphen/>
        <w:t>димости использования более мощ</w:t>
      </w:r>
      <w:r w:rsidRPr="00F33EBB">
        <w:rPr>
          <w:rFonts w:ascii="Times New Roman" w:cs="Times New Roman"/>
          <w:color w:val="000000" w:themeColor="text1"/>
          <w:sz w:val="16"/>
          <w:szCs w:val="16"/>
        </w:rPr>
        <w:softHyphen/>
        <w:t>ных двигателей. Впрочем, появились проблемы и без внесения в базовый проект дополнительных изменений. Опытное взвешивание почти гото</w:t>
      </w:r>
      <w:r w:rsidRPr="00F33EBB">
        <w:rPr>
          <w:rFonts w:ascii="Times New Roman" w:cs="Times New Roman"/>
          <w:color w:val="000000" w:themeColor="text1"/>
          <w:sz w:val="16"/>
          <w:szCs w:val="16"/>
        </w:rPr>
        <w:softHyphen/>
        <w:t>вого самолета выявило его слишком заднюю центровку, почти 43% САХ, что было совершенно недопусти</w:t>
      </w:r>
      <w:r w:rsidRPr="00F33EBB">
        <w:rPr>
          <w:rFonts w:ascii="Times New Roman" w:cs="Times New Roman"/>
          <w:color w:val="000000" w:themeColor="text1"/>
          <w:sz w:val="16"/>
          <w:szCs w:val="16"/>
        </w:rPr>
        <w:softHyphen/>
        <w:t>мо. Поэтому передний двигатель «</w:t>
      </w:r>
      <w:proofErr w:type="spellStart"/>
      <w:r w:rsidRPr="00F33EBB">
        <w:rPr>
          <w:rFonts w:ascii="Times New Roman" w:cs="Times New Roman"/>
          <w:color w:val="000000" w:themeColor="text1"/>
          <w:sz w:val="16"/>
          <w:szCs w:val="16"/>
        </w:rPr>
        <w:t>Лоррен</w:t>
      </w:r>
      <w:proofErr w:type="spellEnd"/>
      <w:r w:rsidRPr="00F33EBB">
        <w:rPr>
          <w:rFonts w:ascii="Times New Roman" w:cs="Times New Roman"/>
          <w:color w:val="000000" w:themeColor="text1"/>
          <w:sz w:val="16"/>
          <w:szCs w:val="16"/>
        </w:rPr>
        <w:t>-Дитрих» вместе с моторной рамой передвинули вперед, для чего пришлось ввести дополнительные поддерживающие подкосы. В отно</w:t>
      </w:r>
      <w:r w:rsidRPr="00F33EBB">
        <w:rPr>
          <w:rFonts w:ascii="Times New Roman" w:cs="Times New Roman"/>
          <w:color w:val="000000" w:themeColor="text1"/>
          <w:sz w:val="16"/>
          <w:szCs w:val="16"/>
        </w:rPr>
        <w:softHyphen/>
        <w:t>шении силовой установки РОМ особо подчеркивалось, что используемые двигатели «не новые, бывшие в упо</w:t>
      </w:r>
      <w:r w:rsidRPr="00F33EBB">
        <w:rPr>
          <w:rFonts w:ascii="Times New Roman" w:cs="Times New Roman"/>
          <w:color w:val="000000" w:themeColor="text1"/>
          <w:sz w:val="16"/>
          <w:szCs w:val="16"/>
        </w:rPr>
        <w:softHyphen/>
        <w:t>треблении».</w:t>
      </w:r>
    </w:p>
    <w:p w14:paraId="38B24806" w14:textId="77777777" w:rsidR="00AD3BB9" w:rsidRPr="00F33EBB"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Самолет-разведчик РОМ пред</w:t>
      </w:r>
      <w:r w:rsidRPr="00F33EBB">
        <w:rPr>
          <w:rFonts w:ascii="Times New Roman" w:cs="Times New Roman"/>
          <w:color w:val="000000" w:themeColor="text1"/>
          <w:sz w:val="16"/>
          <w:szCs w:val="16"/>
        </w:rPr>
        <w:softHyphen/>
        <w:t>ставлял собой подкосный полутораплан с верхним крылом большого размаха и с небольшими нижними крыльями, снабженными поплавка</w:t>
      </w:r>
      <w:r w:rsidRPr="00F33EBB">
        <w:rPr>
          <w:rFonts w:ascii="Times New Roman" w:cs="Times New Roman"/>
          <w:color w:val="000000" w:themeColor="text1"/>
          <w:sz w:val="16"/>
          <w:szCs w:val="16"/>
        </w:rPr>
        <w:softHyphen/>
        <w:t>ми боковой остойчивости. Верхнее крыло — деревянное, передняя его часть зашивалась фанерой, далее шла полотняная обшивка, а задняя кромка была выполнена из стальной проволоки. Нижнее крыло — ме</w:t>
      </w:r>
      <w:r w:rsidRPr="00F33EBB">
        <w:rPr>
          <w:rFonts w:ascii="Times New Roman" w:cs="Times New Roman"/>
          <w:color w:val="000000" w:themeColor="text1"/>
          <w:sz w:val="16"/>
          <w:szCs w:val="16"/>
        </w:rPr>
        <w:softHyphen/>
        <w:t>таллическое. установлено немного выше ватерлинии, соединялось с верхним крылом системой диаго</w:t>
      </w:r>
      <w:r w:rsidRPr="00F33EBB">
        <w:rPr>
          <w:rFonts w:ascii="Times New Roman" w:cs="Times New Roman"/>
          <w:color w:val="000000" w:themeColor="text1"/>
          <w:sz w:val="16"/>
          <w:szCs w:val="16"/>
        </w:rPr>
        <w:softHyphen/>
        <w:t>нальных подкосов.</w:t>
      </w:r>
    </w:p>
    <w:p w14:paraId="2A81D477" w14:textId="77777777" w:rsidR="00AD3BB9" w:rsidRPr="00F33EBB"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Конструкцию цельнометалличе</w:t>
      </w:r>
      <w:r w:rsidRPr="00F33EBB">
        <w:rPr>
          <w:rFonts w:ascii="Times New Roman" w:cs="Times New Roman"/>
          <w:color w:val="000000" w:themeColor="text1"/>
          <w:sz w:val="16"/>
          <w:szCs w:val="16"/>
        </w:rPr>
        <w:softHyphen/>
        <w:t>ской лодки РОМ выполнил В.Б. Шавров, крыльев и силовой установки — П.Д. Самсонов. Обводы лодки были образованы в основном плоскими поверхностями, чтобы избежать вы</w:t>
      </w:r>
      <w:r w:rsidRPr="00F33EBB">
        <w:rPr>
          <w:rFonts w:ascii="Times New Roman" w:cs="Times New Roman"/>
          <w:color w:val="000000" w:themeColor="text1"/>
          <w:sz w:val="16"/>
          <w:szCs w:val="16"/>
        </w:rPr>
        <w:softHyphen/>
        <w:t>колотки листов.</w:t>
      </w:r>
    </w:p>
    <w:p w14:paraId="51C09B3E" w14:textId="77777777" w:rsidR="00AD3BB9" w:rsidRPr="00F33EBB"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В.Б. Шавров в своей «Истории конструкций...» привел некоторые ему известные особенности произ</w:t>
      </w:r>
      <w:r w:rsidRPr="00F33EBB">
        <w:rPr>
          <w:rFonts w:ascii="Times New Roman" w:cs="Times New Roman"/>
          <w:color w:val="000000" w:themeColor="text1"/>
          <w:sz w:val="16"/>
          <w:szCs w:val="16"/>
        </w:rPr>
        <w:softHyphen/>
        <w:t>водства самолета РОМ:</w:t>
      </w:r>
      <w:r w:rsidRPr="00F33EBB">
        <w:rPr>
          <w:rStyle w:val="41pt"/>
          <w:rFonts w:ascii="Times New Roman" w:hAnsi="Times New Roman" w:cs="Times New Roman"/>
          <w:i w:val="0"/>
          <w:color w:val="000000" w:themeColor="text1"/>
          <w:spacing w:val="0"/>
        </w:rPr>
        <w:t xml:space="preserve"> «Конструи</w:t>
      </w:r>
      <w:r w:rsidRPr="00F33EBB">
        <w:rPr>
          <w:rStyle w:val="41pt"/>
          <w:rFonts w:ascii="Times New Roman" w:hAnsi="Times New Roman" w:cs="Times New Roman"/>
          <w:i w:val="0"/>
          <w:color w:val="000000" w:themeColor="text1"/>
          <w:spacing w:val="0"/>
        </w:rPr>
        <w:softHyphen/>
        <w:t>рование и постройку лодки пришлось начать с налаживания в Ленинграде производства листов, труб и закле</w:t>
      </w:r>
      <w:r w:rsidRPr="00F33EBB">
        <w:rPr>
          <w:rStyle w:val="41pt"/>
          <w:rFonts w:ascii="Times New Roman" w:hAnsi="Times New Roman" w:cs="Times New Roman"/>
          <w:i w:val="0"/>
          <w:color w:val="000000" w:themeColor="text1"/>
          <w:spacing w:val="0"/>
        </w:rPr>
        <w:softHyphen/>
        <w:t>пок из кольчугалюминия, с отработки сортамента профилей каркаса лодки, поскольку профили АГОС для лодки не были пригодны.</w:t>
      </w:r>
    </w:p>
    <w:p w14:paraId="65107456" w14:textId="77777777" w:rsidR="00AD3BB9" w:rsidRPr="00F33EBB" w:rsidRDefault="00AD3BB9" w:rsidP="008215F2">
      <w:pPr>
        <w:pStyle w:val="59"/>
        <w:shd w:val="clear" w:color="auto" w:fill="auto"/>
        <w:spacing w:line="240" w:lineRule="auto"/>
        <w:ind w:firstLine="0"/>
        <w:jc w:val="both"/>
        <w:rPr>
          <w:rFonts w:ascii="Times New Roman" w:hAnsi="Times New Roman"/>
          <w:color w:val="000000" w:themeColor="text1"/>
          <w:spacing w:val="0"/>
          <w:sz w:val="16"/>
          <w:szCs w:val="16"/>
        </w:rPr>
      </w:pPr>
      <w:r w:rsidRPr="00F33EBB">
        <w:rPr>
          <w:rFonts w:ascii="Times New Roman" w:hAnsi="Times New Roman"/>
          <w:color w:val="000000" w:themeColor="text1"/>
          <w:spacing w:val="0"/>
          <w:sz w:val="16"/>
          <w:szCs w:val="16"/>
        </w:rPr>
        <w:t>Клепка водонепроницаемых швов лодки делалась на байке, пропитан</w:t>
      </w:r>
      <w:r w:rsidRPr="00F33EBB">
        <w:rPr>
          <w:rFonts w:ascii="Times New Roman" w:hAnsi="Times New Roman"/>
          <w:color w:val="000000" w:themeColor="text1"/>
          <w:spacing w:val="0"/>
          <w:sz w:val="16"/>
          <w:szCs w:val="16"/>
        </w:rPr>
        <w:softHyphen/>
        <w:t>ной суриком с олифой. Герметич</w:t>
      </w:r>
      <w:r w:rsidRPr="00F33EBB">
        <w:rPr>
          <w:rFonts w:ascii="Times New Roman" w:hAnsi="Times New Roman"/>
          <w:color w:val="000000" w:themeColor="text1"/>
          <w:spacing w:val="0"/>
          <w:sz w:val="16"/>
          <w:szCs w:val="16"/>
        </w:rPr>
        <w:softHyphen/>
        <w:t>ность была достигнута полная, но из-за большой толщины байковых прокладок швы получались вдавлен</w:t>
      </w:r>
      <w:r w:rsidRPr="00F33EBB">
        <w:rPr>
          <w:rFonts w:ascii="Times New Roman" w:hAnsi="Times New Roman"/>
          <w:color w:val="000000" w:themeColor="text1"/>
          <w:spacing w:val="0"/>
          <w:sz w:val="16"/>
          <w:szCs w:val="16"/>
        </w:rPr>
        <w:softHyphen/>
        <w:t>ными, что портило вид лодки. В даль</w:t>
      </w:r>
      <w:r w:rsidRPr="00F33EBB">
        <w:rPr>
          <w:rFonts w:ascii="Times New Roman" w:hAnsi="Times New Roman"/>
          <w:color w:val="000000" w:themeColor="text1"/>
          <w:spacing w:val="0"/>
          <w:sz w:val="16"/>
          <w:szCs w:val="16"/>
        </w:rPr>
        <w:softHyphen/>
        <w:t xml:space="preserve">нейшем байку заменили </w:t>
      </w:r>
      <w:proofErr w:type="spellStart"/>
      <w:r w:rsidRPr="00F33EBB">
        <w:rPr>
          <w:rFonts w:ascii="Times New Roman" w:hAnsi="Times New Roman"/>
          <w:color w:val="000000" w:themeColor="text1"/>
          <w:spacing w:val="0"/>
          <w:sz w:val="16"/>
          <w:szCs w:val="16"/>
        </w:rPr>
        <w:t>киперной</w:t>
      </w:r>
      <w:proofErr w:type="spellEnd"/>
      <w:r w:rsidRPr="00F33EBB">
        <w:rPr>
          <w:rFonts w:ascii="Times New Roman" w:hAnsi="Times New Roman"/>
          <w:color w:val="000000" w:themeColor="text1"/>
          <w:spacing w:val="0"/>
          <w:sz w:val="16"/>
          <w:szCs w:val="16"/>
        </w:rPr>
        <w:t xml:space="preserve"> лентой, и обшивка стала получаться гладкой.</w:t>
      </w:r>
    </w:p>
    <w:p w14:paraId="434BE6C7" w14:textId="77777777" w:rsidR="00AD3BB9" w:rsidRPr="00F33EBB" w:rsidRDefault="00AD3BB9" w:rsidP="008215F2">
      <w:pPr>
        <w:pStyle w:val="59"/>
        <w:shd w:val="clear" w:color="auto" w:fill="auto"/>
        <w:spacing w:line="240" w:lineRule="auto"/>
        <w:ind w:firstLine="0"/>
        <w:jc w:val="both"/>
        <w:rPr>
          <w:rFonts w:ascii="Times New Roman" w:hAnsi="Times New Roman"/>
          <w:color w:val="000000" w:themeColor="text1"/>
          <w:spacing w:val="0"/>
          <w:sz w:val="16"/>
          <w:szCs w:val="16"/>
        </w:rPr>
      </w:pPr>
      <w:r w:rsidRPr="00F33EBB">
        <w:rPr>
          <w:rFonts w:ascii="Times New Roman" w:hAnsi="Times New Roman"/>
          <w:color w:val="000000" w:themeColor="text1"/>
          <w:spacing w:val="0"/>
          <w:sz w:val="16"/>
          <w:szCs w:val="16"/>
        </w:rPr>
        <w:t>Аналогичной была клепка нижних крыльев, тоже водонепроницаемых, и подкрыльных поплавков.</w:t>
      </w:r>
    </w:p>
    <w:p w14:paraId="51E12A79" w14:textId="77777777" w:rsidR="00AD3BB9" w:rsidRPr="00F33EBB" w:rsidRDefault="00AD3BB9" w:rsidP="008215F2">
      <w:pPr>
        <w:pStyle w:val="59"/>
        <w:shd w:val="clear" w:color="auto" w:fill="auto"/>
        <w:spacing w:line="240" w:lineRule="auto"/>
        <w:ind w:firstLine="0"/>
        <w:jc w:val="both"/>
        <w:rPr>
          <w:rFonts w:ascii="Times New Roman" w:hAnsi="Times New Roman"/>
          <w:color w:val="000000" w:themeColor="text1"/>
          <w:spacing w:val="0"/>
          <w:sz w:val="16"/>
          <w:szCs w:val="16"/>
        </w:rPr>
      </w:pPr>
      <w:r w:rsidRPr="00F33EBB">
        <w:rPr>
          <w:rFonts w:ascii="Times New Roman" w:hAnsi="Times New Roman"/>
          <w:color w:val="000000" w:themeColor="text1"/>
          <w:spacing w:val="0"/>
          <w:sz w:val="16"/>
          <w:szCs w:val="16"/>
        </w:rPr>
        <w:lastRenderedPageBreak/>
        <w:t>Верхнее крыло имело перемен</w:t>
      </w:r>
      <w:r w:rsidRPr="00F33EBB">
        <w:rPr>
          <w:rFonts w:ascii="Times New Roman" w:hAnsi="Times New Roman"/>
          <w:color w:val="000000" w:themeColor="text1"/>
          <w:spacing w:val="0"/>
          <w:sz w:val="16"/>
          <w:szCs w:val="16"/>
        </w:rPr>
        <w:softHyphen/>
        <w:t>ный по размаху профиль. Два его лонжерона — коробчатые, первона</w:t>
      </w:r>
      <w:r w:rsidRPr="00F33EBB">
        <w:rPr>
          <w:rFonts w:ascii="Times New Roman" w:hAnsi="Times New Roman"/>
          <w:color w:val="000000" w:themeColor="text1"/>
          <w:spacing w:val="0"/>
          <w:sz w:val="16"/>
          <w:szCs w:val="16"/>
        </w:rPr>
        <w:softHyphen/>
        <w:t>чально одиночные, шириной 100 мм, потом замененные парными шириной по 60 мм. Нервюры были ферменные, обшивка носка и верха до заднего лонжерона — 2-мм фанера, все было обтянуто полотном.</w:t>
      </w:r>
    </w:p>
    <w:p w14:paraId="4627370D" w14:textId="77777777" w:rsidR="00AD3BB9" w:rsidRPr="00F33EBB" w:rsidRDefault="00AD3BB9" w:rsidP="008215F2">
      <w:pPr>
        <w:pStyle w:val="59"/>
        <w:shd w:val="clear" w:color="auto" w:fill="auto"/>
        <w:spacing w:line="240" w:lineRule="auto"/>
        <w:ind w:firstLine="0"/>
        <w:jc w:val="both"/>
        <w:rPr>
          <w:rFonts w:ascii="Times New Roman" w:hAnsi="Times New Roman"/>
          <w:color w:val="000000" w:themeColor="text1"/>
          <w:spacing w:val="0"/>
          <w:sz w:val="16"/>
          <w:szCs w:val="16"/>
        </w:rPr>
      </w:pPr>
      <w:r w:rsidRPr="00F33EBB">
        <w:rPr>
          <w:rFonts w:ascii="Times New Roman" w:hAnsi="Times New Roman"/>
          <w:color w:val="000000" w:themeColor="text1"/>
          <w:spacing w:val="0"/>
          <w:sz w:val="16"/>
          <w:szCs w:val="16"/>
        </w:rPr>
        <w:t>Статические испытания, прово</w:t>
      </w:r>
      <w:r w:rsidRPr="00F33EBB">
        <w:rPr>
          <w:rFonts w:ascii="Times New Roman" w:hAnsi="Times New Roman"/>
          <w:color w:val="000000" w:themeColor="text1"/>
          <w:spacing w:val="0"/>
          <w:sz w:val="16"/>
          <w:szCs w:val="16"/>
        </w:rPr>
        <w:softHyphen/>
        <w:t>дившиеся весной 1927 г., показали, что конструкция самолета прочна, но прогиб верхнего крыла очень велик — свыше 1,5 м перед разрушением. Тогда и появились парные лонжеро</w:t>
      </w:r>
      <w:r w:rsidRPr="00F33EBB">
        <w:rPr>
          <w:rFonts w:ascii="Times New Roman" w:hAnsi="Times New Roman"/>
          <w:color w:val="000000" w:themeColor="text1"/>
          <w:spacing w:val="0"/>
          <w:sz w:val="16"/>
          <w:szCs w:val="16"/>
        </w:rPr>
        <w:softHyphen/>
        <w:t xml:space="preserve">ны, был усилен центроплан и др. Все это вызвало </w:t>
      </w:r>
      <w:proofErr w:type="spellStart"/>
      <w:r w:rsidRPr="00F33EBB">
        <w:rPr>
          <w:rFonts w:ascii="Times New Roman" w:hAnsi="Times New Roman"/>
          <w:color w:val="000000" w:themeColor="text1"/>
          <w:spacing w:val="0"/>
          <w:sz w:val="16"/>
          <w:szCs w:val="16"/>
        </w:rPr>
        <w:t>перетяжеление</w:t>
      </w:r>
      <w:proofErr w:type="spellEnd"/>
      <w:r w:rsidRPr="00F33EBB">
        <w:rPr>
          <w:rFonts w:ascii="Times New Roman" w:hAnsi="Times New Roman"/>
          <w:color w:val="000000" w:themeColor="text1"/>
          <w:spacing w:val="0"/>
          <w:sz w:val="16"/>
          <w:szCs w:val="16"/>
        </w:rPr>
        <w:t xml:space="preserve"> пример</w:t>
      </w:r>
      <w:r w:rsidRPr="00F33EBB">
        <w:rPr>
          <w:rFonts w:ascii="Times New Roman" w:hAnsi="Times New Roman"/>
          <w:color w:val="000000" w:themeColor="text1"/>
          <w:spacing w:val="0"/>
          <w:sz w:val="16"/>
          <w:szCs w:val="16"/>
        </w:rPr>
        <w:softHyphen/>
        <w:t>но в 600 кг против расчетных предпо</w:t>
      </w:r>
      <w:r w:rsidRPr="00F33EBB">
        <w:rPr>
          <w:rFonts w:ascii="Times New Roman" w:hAnsi="Times New Roman"/>
          <w:color w:val="000000" w:themeColor="text1"/>
          <w:spacing w:val="0"/>
          <w:sz w:val="16"/>
          <w:szCs w:val="16"/>
        </w:rPr>
        <w:softHyphen/>
        <w:t>ложений (правда, заниженных)».</w:t>
      </w:r>
    </w:p>
    <w:p w14:paraId="6977D86B" w14:textId="77777777" w:rsidR="00AD3BB9" w:rsidRPr="00F33EBB" w:rsidRDefault="00AD3BB9"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Процесс создания РОМ сопро</w:t>
      </w:r>
      <w:r w:rsidRPr="00F33EBB">
        <w:rPr>
          <w:rFonts w:ascii="Times New Roman" w:cs="Times New Roman"/>
          <w:color w:val="000000" w:themeColor="text1"/>
          <w:sz w:val="16"/>
          <w:szCs w:val="16"/>
        </w:rPr>
        <w:softHyphen/>
        <w:t>вождался новыми пожеланиями за</w:t>
      </w:r>
      <w:r w:rsidRPr="00F33EBB">
        <w:rPr>
          <w:rFonts w:ascii="Times New Roman" w:cs="Times New Roman"/>
          <w:color w:val="000000" w:themeColor="text1"/>
          <w:sz w:val="16"/>
          <w:szCs w:val="16"/>
        </w:rPr>
        <w:softHyphen/>
        <w:t>казчиков, требующих введения в уже одобренную конструкцию значитель</w:t>
      </w:r>
      <w:r w:rsidRPr="00F33EBB">
        <w:rPr>
          <w:rFonts w:ascii="Times New Roman" w:cs="Times New Roman"/>
          <w:color w:val="000000" w:themeColor="text1"/>
          <w:sz w:val="16"/>
          <w:szCs w:val="16"/>
        </w:rPr>
        <w:softHyphen/>
        <w:t>ных изменений. Дополняя общее описание РОМ, укажем, что экипаж самолета со</w:t>
      </w:r>
      <w:r w:rsidRPr="00F33EBB">
        <w:rPr>
          <w:rFonts w:ascii="Times New Roman" w:cs="Times New Roman"/>
          <w:color w:val="000000" w:themeColor="text1"/>
          <w:sz w:val="16"/>
          <w:szCs w:val="16"/>
        </w:rPr>
        <w:softHyphen/>
        <w:t>ставляли 4 человека. Летчики сидели рядом, впереди находилась оборо</w:t>
      </w:r>
      <w:r w:rsidRPr="00F33EBB">
        <w:rPr>
          <w:rFonts w:ascii="Times New Roman" w:cs="Times New Roman"/>
          <w:color w:val="000000" w:themeColor="text1"/>
          <w:sz w:val="16"/>
          <w:szCs w:val="16"/>
        </w:rPr>
        <w:softHyphen/>
        <w:t>нительная турель ТУР-6 со спаркой пулеметов «Льюис». Еще одна пере</w:t>
      </w:r>
      <w:r w:rsidRPr="00F33EBB">
        <w:rPr>
          <w:rFonts w:ascii="Times New Roman" w:cs="Times New Roman"/>
          <w:color w:val="000000" w:themeColor="text1"/>
          <w:sz w:val="16"/>
          <w:szCs w:val="16"/>
        </w:rPr>
        <w:softHyphen/>
        <w:t>катная турель ТУР-5, тоже со спаркой пулеметов, находилась в корме (12609).</w:t>
      </w:r>
    </w:p>
    <w:p w14:paraId="35B673E3" w14:textId="77777777" w:rsidR="00AD3BB9" w:rsidRPr="00F33EBB" w:rsidRDefault="00AD3BB9" w:rsidP="008215F2">
      <w:pPr>
        <w:pStyle w:val="45"/>
        <w:shd w:val="clear" w:color="auto" w:fill="auto"/>
        <w:spacing w:before="0" w:line="240" w:lineRule="auto"/>
        <w:jc w:val="both"/>
        <w:rPr>
          <w:rFonts w:ascii="Times New Roman" w:cs="Times New Roman"/>
          <w:color w:val="000000" w:themeColor="text1"/>
          <w:sz w:val="16"/>
          <w:szCs w:val="16"/>
        </w:rPr>
      </w:pPr>
    </w:p>
    <w:p w14:paraId="33889E5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мая 1927 в НИИ ВВС закончились испытания самолета Ю.Г.1. № 934 и 12 других самолетов в Филях, которые проходили с 21 февраля 1927</w:t>
      </w:r>
    </w:p>
    <w:p w14:paraId="1B2F1F0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спецпрограмме (6949, 63).</w:t>
      </w:r>
    </w:p>
    <w:p w14:paraId="79C6754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8E4344" w14:textId="77777777" w:rsidR="0074741F" w:rsidRPr="00F33EBB"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5B76822" w14:textId="77777777" w:rsidR="0074741F" w:rsidRPr="00F33EBB"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22D7C9"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31 мая 1927 модернизированный танк МС отправился в испытательный пробег. Скорость на отдельных участках достигала 13 км/ч. В ходе пробега несколько раз нагревались тормоза. 3 июня машину погрузили на платформу и отправили в Москву, танк сопровождал водитель Александр Лундышев (17718).</w:t>
      </w:r>
    </w:p>
    <w:p w14:paraId="7BBD2863"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1EE92662" w14:textId="77777777" w:rsidR="00097E6B" w:rsidRPr="00F33EBB" w:rsidRDefault="00097E6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31 мая 1927 танк МС-1 прошел еще один этап заводских испытаний. Скорость на отдельных участках достигала 13 км/ч. В ходе 12-километрового пробега машина не имела никаких проблем, это стало основанием на отправку ее в Москву и окончательного ее принятия по наряду от 25 июля 1925 года. Таким образом, ни второго танка, ни мотора водяного охлаждения не изготовили (21335).</w:t>
      </w:r>
    </w:p>
    <w:p w14:paraId="71723EF0" w14:textId="77777777" w:rsidR="00097E6B" w:rsidRPr="00F33EBB" w:rsidRDefault="00097E6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2C34D29" w14:textId="77777777" w:rsidR="00B45C0C" w:rsidRPr="00F33EBB"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973E6A7" w14:textId="77777777" w:rsidR="00B45C0C" w:rsidRPr="00F33EBB"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645675"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мая 1927 г. Лит-</w:t>
      </w:r>
      <w:proofErr w:type="spellStart"/>
      <w:r w:rsidRPr="00F33EBB">
        <w:rPr>
          <w:rFonts w:ascii="Times New Roman" w:hAnsi="Times New Roman" w:cs="Times New Roman"/>
          <w:color w:val="000000" w:themeColor="text1"/>
          <w:sz w:val="16"/>
          <w:szCs w:val="16"/>
        </w:rPr>
        <w:t>Томзен</w:t>
      </w:r>
      <w:proofErr w:type="spellEnd"/>
      <w:r w:rsidRPr="00F33EBB">
        <w:rPr>
          <w:rFonts w:ascii="Times New Roman" w:hAnsi="Times New Roman" w:cs="Times New Roman"/>
          <w:color w:val="000000" w:themeColor="text1"/>
          <w:sz w:val="16"/>
          <w:szCs w:val="16"/>
        </w:rPr>
        <w:t xml:space="preserve"> в связи с усиливавшимся нажимом западных государств на Германию заявил представителю РВС, что, во-первых, «с согласия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и одобрения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представителей РККА приглашали «принять участие в маневрах открыто и в красноармейской форме», и, во-вторых, МИД и военное министерство «хотели бы, чтобы отношения между армиями стали более тесными». Через два месяца, в конце июля 1927 г. </w:t>
      </w:r>
      <w:proofErr w:type="spellStart"/>
      <w:r w:rsidRPr="00F33EBB">
        <w:rPr>
          <w:rFonts w:ascii="Times New Roman" w:hAnsi="Times New Roman" w:cs="Times New Roman"/>
          <w:color w:val="000000" w:themeColor="text1"/>
          <w:sz w:val="16"/>
          <w:szCs w:val="16"/>
        </w:rPr>
        <w:t>Дирксен</w:t>
      </w:r>
      <w:proofErr w:type="spellEnd"/>
      <w:r w:rsidRPr="00F33EBB">
        <w:rPr>
          <w:rFonts w:ascii="Times New Roman" w:hAnsi="Times New Roman" w:cs="Times New Roman"/>
          <w:color w:val="000000" w:themeColor="text1"/>
          <w:sz w:val="16"/>
          <w:szCs w:val="16"/>
        </w:rPr>
        <w:t xml:space="preserve"> записал, что на осенних маневрах в СССР офицеры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также будут «носить военную форму», а их «участие является официальным и служебным». Иными словами, с 1927 г. игра в переодевание закончилась, и отныне эта область военных контактов была легализована полностью.</w:t>
      </w:r>
    </w:p>
    <w:p w14:paraId="5A558C69"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Примечательно также и демонстративное внимание, проявленное к советским командирам в ходе их пребывания в Германии со стороны офицеров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Был, правда, один эпизод небрежного и даже вызывающе неприязненного отношения к группе саперов (</w:t>
      </w:r>
      <w:proofErr w:type="spellStart"/>
      <w:r w:rsidRPr="00F33EBB">
        <w:rPr>
          <w:rFonts w:ascii="Times New Roman" w:hAnsi="Times New Roman" w:cs="Times New Roman"/>
          <w:color w:val="000000" w:themeColor="text1"/>
          <w:sz w:val="16"/>
          <w:szCs w:val="16"/>
        </w:rPr>
        <w:t>Триандафиллов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Жигур</w:t>
      </w:r>
      <w:proofErr w:type="spellEnd"/>
      <w:r w:rsidRPr="00F33EBB">
        <w:rPr>
          <w:rFonts w:ascii="Times New Roman" w:hAnsi="Times New Roman" w:cs="Times New Roman"/>
          <w:color w:val="000000" w:themeColor="text1"/>
          <w:sz w:val="16"/>
          <w:szCs w:val="16"/>
        </w:rPr>
        <w:t xml:space="preserve">, Лунев) в присутствии швейцарских и венгерских военных представителей. В целом, однако, это не могло смазать общего позитивного настроя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к представителям РККА. От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в 1927 г. по приглашению советского правительства на осенних маневрах РККА близ Одессы, под Новороссийском и на Раевских маневрах присутствовали 6 офицеров, 9 человек выезжали в учебные центры, 2 участвовало в испытаниях химоружия, 2 — в полевых поездах и 4 офицера находились в СССР для изучения русского языка, всего — 23 человека. В докладе полковника </w:t>
      </w:r>
      <w:proofErr w:type="spellStart"/>
      <w:r w:rsidRPr="00F33EBB">
        <w:rPr>
          <w:rFonts w:ascii="Times New Roman" w:hAnsi="Times New Roman" w:cs="Times New Roman"/>
          <w:color w:val="000000" w:themeColor="text1"/>
          <w:sz w:val="16"/>
          <w:szCs w:val="16"/>
        </w:rPr>
        <w:t>Хальма</w:t>
      </w:r>
      <w:proofErr w:type="spellEnd"/>
      <w:r w:rsidRPr="00F33EBB">
        <w:rPr>
          <w:rFonts w:ascii="Times New Roman" w:hAnsi="Times New Roman" w:cs="Times New Roman"/>
          <w:color w:val="000000" w:themeColor="text1"/>
          <w:sz w:val="16"/>
          <w:szCs w:val="16"/>
        </w:rPr>
        <w:t xml:space="preserve"> о состоянии РККА в 1927 г., добытом органами ОГПУ, отмечалось наличие на высших должностях «ряда способных, тактически хорошо подготовленных людей», а также их сметливость, «исключительная молодость и свежесть». (Возрастной ценз комсостава РККА: командующий военным округом — 35–40 лет, комдивы — 34–42 года, ком. полков — 30–38 лет).</w:t>
      </w:r>
    </w:p>
    <w:p w14:paraId="1EF8840B"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Хальм</w:t>
      </w:r>
      <w:proofErr w:type="spellEnd"/>
      <w:r w:rsidRPr="00F33EBB">
        <w:rPr>
          <w:rFonts w:ascii="Times New Roman" w:hAnsi="Times New Roman" w:cs="Times New Roman"/>
          <w:color w:val="000000" w:themeColor="text1"/>
          <w:sz w:val="16"/>
          <w:szCs w:val="16"/>
        </w:rPr>
        <w:t xml:space="preserve"> отмечал:</w:t>
      </w:r>
    </w:p>
    <w:p w14:paraId="3EEE630D"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«Старые офицеры царской армии были малозаметны. Евреи находятся большей частью в высших штабах на таких должностях, которые требуют наибольшей интеллигентности. Технические средства (большие воздушные силы, связь, моторизация легкой артиллерии, дымовые завесы, броневые поезда, зенитная артиллерия, противогазы и т. д.) применялись умело. Но не было танков, броневых машин, звукометрических и оптических приборов».</w:t>
      </w:r>
    </w:p>
    <w:p w14:paraId="5A5AC762"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Вывод, который сделал </w:t>
      </w:r>
      <w:proofErr w:type="spellStart"/>
      <w:r w:rsidRPr="00F33EBB">
        <w:rPr>
          <w:rFonts w:ascii="Times New Roman" w:hAnsi="Times New Roman" w:cs="Times New Roman"/>
          <w:color w:val="000000" w:themeColor="text1"/>
          <w:sz w:val="16"/>
          <w:szCs w:val="16"/>
        </w:rPr>
        <w:t>Хальм</w:t>
      </w:r>
      <w:proofErr w:type="spellEnd"/>
      <w:r w:rsidRPr="00F33EBB">
        <w:rPr>
          <w:rFonts w:ascii="Times New Roman" w:hAnsi="Times New Roman" w:cs="Times New Roman"/>
          <w:color w:val="000000" w:themeColor="text1"/>
          <w:sz w:val="16"/>
          <w:szCs w:val="16"/>
        </w:rPr>
        <w:t>, был следующим:</w:t>
      </w:r>
    </w:p>
    <w:p w14:paraId="679FD663"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«Русская армия является фактором, с которым весь мир с настоящего времени должен считаться» (18265).</w:t>
      </w:r>
    </w:p>
    <w:p w14:paraId="79F0815B"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
    <w:p w14:paraId="1A9F87C2" w14:textId="77777777" w:rsidR="00B45C0C" w:rsidRPr="00F33EBB"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527CF27" w14:textId="77777777" w:rsidR="00B45C0C" w:rsidRPr="00F33EBB"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2F56B"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мая 1927 через финско-советскую границу на территорию СССР перешла группа террористов РОВС (</w:t>
      </w:r>
      <w:proofErr w:type="spellStart"/>
      <w:r w:rsidRPr="00F33EBB">
        <w:rPr>
          <w:rFonts w:ascii="Times New Roman" w:hAnsi="Times New Roman" w:cs="Times New Roman"/>
          <w:color w:val="000000" w:themeColor="text1"/>
          <w:sz w:val="16"/>
          <w:szCs w:val="16"/>
        </w:rPr>
        <w:t>М.Захарченко</w:t>
      </w:r>
      <w:proofErr w:type="spellEnd"/>
      <w:r w:rsidRPr="00F33EBB">
        <w:rPr>
          <w:rFonts w:ascii="Times New Roman" w:hAnsi="Times New Roman" w:cs="Times New Roman"/>
          <w:color w:val="000000" w:themeColor="text1"/>
          <w:sz w:val="16"/>
          <w:szCs w:val="16"/>
        </w:rPr>
        <w:t xml:space="preserve">-Шульц, </w:t>
      </w:r>
      <w:proofErr w:type="spellStart"/>
      <w:r w:rsidRPr="00F33EBB">
        <w:rPr>
          <w:rFonts w:ascii="Times New Roman" w:hAnsi="Times New Roman" w:cs="Times New Roman"/>
          <w:color w:val="000000" w:themeColor="text1"/>
          <w:sz w:val="16"/>
          <w:szCs w:val="16"/>
        </w:rPr>
        <w:t>В.Ларионов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С.Соловьев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Д.Мономахов</w:t>
      </w:r>
      <w:proofErr w:type="spellEnd"/>
      <w:r w:rsidRPr="00F33EBB">
        <w:rPr>
          <w:rFonts w:ascii="Times New Roman" w:hAnsi="Times New Roman" w:cs="Times New Roman"/>
          <w:color w:val="000000" w:themeColor="text1"/>
          <w:sz w:val="16"/>
          <w:szCs w:val="16"/>
        </w:rPr>
        <w:t xml:space="preserve">, Вознесенский). Объявлено о раскрытии ОГПУ "диверсионной группы английского шпиона </w:t>
      </w:r>
      <w:proofErr w:type="spellStart"/>
      <w:r w:rsidRPr="00F33EBB">
        <w:rPr>
          <w:rFonts w:ascii="Times New Roman" w:hAnsi="Times New Roman" w:cs="Times New Roman"/>
          <w:color w:val="000000" w:themeColor="text1"/>
          <w:sz w:val="16"/>
          <w:szCs w:val="16"/>
        </w:rPr>
        <w:t>Чайта</w:t>
      </w:r>
      <w:proofErr w:type="spellEnd"/>
      <w:r w:rsidRPr="00F33EBB">
        <w:rPr>
          <w:rFonts w:ascii="Times New Roman" w:hAnsi="Times New Roman" w:cs="Times New Roman"/>
          <w:color w:val="000000" w:themeColor="text1"/>
          <w:sz w:val="16"/>
          <w:szCs w:val="16"/>
        </w:rPr>
        <w:t>" в посольстве Великобритании в Москве (12629).</w:t>
      </w:r>
    </w:p>
    <w:p w14:paraId="0ACDD33B" w14:textId="77777777" w:rsidR="00B45C0C" w:rsidRPr="00F33EBB" w:rsidRDefault="00B45C0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D2B3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0E0B4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85F1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31 мая по 9 июня 1927 </w:t>
      </w:r>
      <w:proofErr w:type="spellStart"/>
      <w:r w:rsidRPr="00F33EBB">
        <w:rPr>
          <w:rFonts w:ascii="Times New Roman" w:hAnsi="Times New Roman" w:cs="Times New Roman"/>
          <w:color w:val="000000" w:themeColor="text1"/>
          <w:sz w:val="16"/>
          <w:szCs w:val="16"/>
        </w:rPr>
        <w:t>Ч.Кингсфорд</w:t>
      </w:r>
      <w:proofErr w:type="spellEnd"/>
      <w:r w:rsidRPr="00F33EBB">
        <w:rPr>
          <w:rFonts w:ascii="Times New Roman" w:hAnsi="Times New Roman" w:cs="Times New Roman"/>
          <w:color w:val="000000" w:themeColor="text1"/>
          <w:sz w:val="16"/>
          <w:szCs w:val="16"/>
        </w:rPr>
        <w:t>-Смит с экипажем на трехмоторном Фоккер F.VIIB/3m Southern Cross совершил первый перелет из США в Австралию - 11260 км за 83:38 (1460,8).</w:t>
      </w:r>
    </w:p>
    <w:p w14:paraId="78905B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3F8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мая 1927 японцы захватили Циндао (3186).</w:t>
      </w:r>
    </w:p>
    <w:p w14:paraId="1462CF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8936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CFB67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5E3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мая 1927 были закончены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школьного самолета первоначального обучения У-2 М-12 ОО ГАЗ-1/ОСС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которые начались 20 апреля 1927. Результаты их были утверждены НК УВВС 23 июня 1927. Самолет был выведен на аэродром 17 июня, а 24 состоялся первый полет (2275).</w:t>
      </w:r>
    </w:p>
    <w:p w14:paraId="23E9C9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8177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мая 1927 состоялось совещание:</w:t>
      </w:r>
    </w:p>
    <w:p w14:paraId="2F0939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СОВЕЩАНИЯ</w:t>
      </w:r>
    </w:p>
    <w:p w14:paraId="0FDE752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ВОПРОСУ О ВОЗМОЖНОСТИ ПОДВЕСКИ ТОРПЕДЫ НА САМОЛЕТ МР-3</w:t>
      </w:r>
    </w:p>
    <w:p w14:paraId="644018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Учавствующие</w:t>
      </w:r>
      <w:proofErr w:type="spellEnd"/>
      <w:r w:rsidRPr="00F33EBB">
        <w:rPr>
          <w:rFonts w:ascii="Times New Roman" w:hAnsi="Times New Roman" w:cs="Times New Roman"/>
          <w:color w:val="000000" w:themeColor="text1"/>
          <w:sz w:val="16"/>
          <w:szCs w:val="16"/>
        </w:rPr>
        <w:t xml:space="preserve">: Зав. ОМОС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Григорович</w:t>
      </w:r>
    </w:p>
    <w:p w14:paraId="09F6ED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 .член НК УВВС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Тулупоы</w:t>
      </w:r>
      <w:proofErr w:type="spellEnd"/>
      <w:r w:rsidRPr="00F33EBB">
        <w:rPr>
          <w:rFonts w:ascii="Times New Roman" w:hAnsi="Times New Roman" w:cs="Times New Roman"/>
          <w:color w:val="000000" w:themeColor="text1"/>
          <w:sz w:val="16"/>
          <w:szCs w:val="16"/>
        </w:rPr>
        <w:t xml:space="preserve"> и</w:t>
      </w:r>
    </w:p>
    <w:p w14:paraId="60F241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Морск</w:t>
      </w:r>
      <w:proofErr w:type="spellEnd"/>
      <w:r w:rsidRPr="00F33EBB">
        <w:rPr>
          <w:rFonts w:ascii="Times New Roman" w:hAnsi="Times New Roman" w:cs="Times New Roman"/>
          <w:color w:val="000000" w:themeColor="text1"/>
          <w:sz w:val="16"/>
          <w:szCs w:val="16"/>
        </w:rPr>
        <w:t xml:space="preserve"> Летчик </w:t>
      </w:r>
      <w:proofErr w:type="spellStart"/>
      <w:r w:rsidRPr="00F33EBB">
        <w:rPr>
          <w:rFonts w:ascii="Times New Roman" w:hAnsi="Times New Roman" w:cs="Times New Roman"/>
          <w:color w:val="000000" w:themeColor="text1"/>
          <w:sz w:val="16"/>
          <w:szCs w:val="16"/>
        </w:rPr>
        <w:t>Гикса</w:t>
      </w:r>
      <w:proofErr w:type="spellEnd"/>
      <w:r w:rsidRPr="00F33EBB">
        <w:rPr>
          <w:rFonts w:ascii="Times New Roman" w:hAnsi="Times New Roman" w:cs="Times New Roman"/>
          <w:color w:val="000000" w:themeColor="text1"/>
          <w:sz w:val="16"/>
          <w:szCs w:val="16"/>
        </w:rPr>
        <w:t>.</w:t>
      </w:r>
    </w:p>
    <w:p w14:paraId="48D15E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Подвеска торпеды 1915 года </w:t>
      </w:r>
      <w:proofErr w:type="spellStart"/>
      <w:r w:rsidRPr="00F33EBB">
        <w:rPr>
          <w:rFonts w:ascii="Times New Roman" w:hAnsi="Times New Roman" w:cs="Times New Roman"/>
          <w:color w:val="000000" w:themeColor="text1"/>
          <w:sz w:val="16"/>
          <w:szCs w:val="16"/>
        </w:rPr>
        <w:t>диаметрол</w:t>
      </w:r>
      <w:proofErr w:type="spellEnd"/>
      <w:r w:rsidRPr="00F33EBB">
        <w:rPr>
          <w:rFonts w:ascii="Times New Roman" w:hAnsi="Times New Roman" w:cs="Times New Roman"/>
          <w:color w:val="000000" w:themeColor="text1"/>
          <w:sz w:val="16"/>
          <w:szCs w:val="16"/>
        </w:rPr>
        <w:t xml:space="preserve"> 450 мм возможно на 2-м экземпляре лодки МР-3, при условии увеличения высоты ее борта и расстояния от WL до нижнего крыла на 350 мм против варианта МР-3 -П. В этом случае мы будем иметь расстояние от WL до Торпеды 250 мм. Каковое нужно считать минималь</w:t>
      </w:r>
      <w:r w:rsidRPr="00F33EBB">
        <w:rPr>
          <w:rFonts w:ascii="Times New Roman" w:hAnsi="Times New Roman" w:cs="Times New Roman"/>
          <w:color w:val="000000" w:themeColor="text1"/>
          <w:sz w:val="16"/>
          <w:szCs w:val="16"/>
        </w:rPr>
        <w:softHyphen/>
        <w:t>ным, считая однако, что при такой высоте, торпеда будет при взлетах и посадках находиться в воде и, что подвеска ее дол</w:t>
      </w:r>
      <w:r w:rsidRPr="00F33EBB">
        <w:rPr>
          <w:rFonts w:ascii="Times New Roman" w:hAnsi="Times New Roman" w:cs="Times New Roman"/>
          <w:color w:val="000000" w:themeColor="text1"/>
          <w:sz w:val="16"/>
          <w:szCs w:val="16"/>
        </w:rPr>
        <w:softHyphen/>
        <w:t>жна быть достаточно прочна и жестка, чтобы выдерживать доба</w:t>
      </w:r>
      <w:r w:rsidRPr="00F33EBB">
        <w:rPr>
          <w:rFonts w:ascii="Times New Roman" w:hAnsi="Times New Roman" w:cs="Times New Roman"/>
          <w:color w:val="000000" w:themeColor="text1"/>
          <w:sz w:val="16"/>
          <w:szCs w:val="16"/>
        </w:rPr>
        <w:softHyphen/>
        <w:t>вочную перегрузку от ударов воды и иметь оборудование для электрического подогрева спусковых механизмов.</w:t>
      </w:r>
    </w:p>
    <w:p w14:paraId="231044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Приспособление самолета для ношения торпеды вызовет увеличение веса конструкции /около 500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увеличение лобо</w:t>
      </w:r>
      <w:r w:rsidRPr="00F33EBB">
        <w:rPr>
          <w:rFonts w:ascii="Times New Roman" w:hAnsi="Times New Roman" w:cs="Times New Roman"/>
          <w:color w:val="000000" w:themeColor="text1"/>
          <w:sz w:val="16"/>
          <w:szCs w:val="16"/>
        </w:rPr>
        <w:softHyphen/>
        <w:t>вого сопротивления, точные данные которых будут сообщены после пересчета новой схемы. Во всяком случае, уже сейчас с полной уверенностью можно установить невозможность выполнения задания без увеличения мощности моторов, говоря о достижении летных данных нормального МР-3.</w:t>
      </w:r>
    </w:p>
    <w:p w14:paraId="422E15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всех расчетах полезная нагрузка будет приниматься той же, что и для МР-З, относя весовую разницу за счет горючее и проч. оборудования. Тогда при запасе горючего на 3 часа полета на полной мощности, увеличение полезной нагрузки все же будет около 100 килограммов, т.е. величина ее будет 1850 кило (2297).</w:t>
      </w:r>
    </w:p>
    <w:p w14:paraId="7D021C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EBD8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75A81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947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мая 1927 года в Ленинграде был подожжён </w:t>
      </w:r>
      <w:proofErr w:type="spellStart"/>
      <w:r w:rsidRPr="00F33EBB">
        <w:rPr>
          <w:rFonts w:ascii="Times New Roman" w:hAnsi="Times New Roman" w:cs="Times New Roman"/>
          <w:color w:val="000000" w:themeColor="text1"/>
          <w:sz w:val="16"/>
          <w:szCs w:val="16"/>
        </w:rPr>
        <w:t>огнесклад</w:t>
      </w:r>
      <w:proofErr w:type="spellEnd"/>
      <w:r w:rsidRPr="00F33EBB">
        <w:rPr>
          <w:rFonts w:ascii="Times New Roman" w:hAnsi="Times New Roman" w:cs="Times New Roman"/>
          <w:color w:val="000000" w:themeColor="text1"/>
          <w:sz w:val="16"/>
          <w:szCs w:val="16"/>
        </w:rPr>
        <w:t xml:space="preserve">. Виновным оказался заведующий складом эстонец </w:t>
      </w:r>
      <w:proofErr w:type="spellStart"/>
      <w:r w:rsidRPr="00F33EBB">
        <w:rPr>
          <w:rFonts w:ascii="Times New Roman" w:hAnsi="Times New Roman" w:cs="Times New Roman"/>
          <w:color w:val="000000" w:themeColor="text1"/>
          <w:sz w:val="16"/>
          <w:szCs w:val="16"/>
        </w:rPr>
        <w:t>Усилд</w:t>
      </w:r>
      <w:proofErr w:type="spellEnd"/>
      <w:r w:rsidRPr="00F33EBB">
        <w:rPr>
          <w:rFonts w:ascii="Times New Roman" w:hAnsi="Times New Roman" w:cs="Times New Roman"/>
          <w:color w:val="000000" w:themeColor="text1"/>
          <w:sz w:val="16"/>
          <w:szCs w:val="16"/>
        </w:rPr>
        <w:t xml:space="preserve">, действовавший по заданию эстонских агентов английского правительства. Ещё раньше был совершён поджог завода в Дубровке близ Ленинграда, причём поджигателем оказался финн, работавший по заданиям англичан (11703). </w:t>
      </w:r>
    </w:p>
    <w:p w14:paraId="12E26C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4F16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28EA5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7BCD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мае 1927 года проходили статистические испытания И2бис-М5. – Одноместный истребитель, улучшенный И2-М5. Опытные экземпляры строились без ведома НТК по серийному заказу (6998).</w:t>
      </w:r>
    </w:p>
    <w:p w14:paraId="098445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7CC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испытывался И-1 Д.П.Г. серийный (80,116).</w:t>
      </w:r>
    </w:p>
    <w:p w14:paraId="38EF24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FBAF2" w14:textId="77777777" w:rsidR="004C6019" w:rsidRPr="00F33EBB" w:rsidRDefault="004C6019" w:rsidP="008215F2">
      <w:pPr>
        <w:tabs>
          <w:tab w:val="left" w:pos="3955"/>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года был по</w:t>
      </w:r>
      <w:r w:rsidRPr="00F33EBB">
        <w:rPr>
          <w:rFonts w:ascii="Times New Roman" w:hAnsi="Times New Roman" w:cs="Times New Roman"/>
          <w:color w:val="000000" w:themeColor="text1"/>
          <w:sz w:val="16"/>
          <w:szCs w:val="16"/>
        </w:rPr>
        <w:softHyphen/>
        <w:t>строен первый опытный образец И-4 (АНТ-5) с двигателем Юпитер-У1 9ас1 420 л.с., а в июле он был под</w:t>
      </w:r>
      <w:r w:rsidRPr="00F33EBB">
        <w:rPr>
          <w:rFonts w:ascii="Times New Roman" w:hAnsi="Times New Roman" w:cs="Times New Roman"/>
          <w:color w:val="000000" w:themeColor="text1"/>
          <w:sz w:val="16"/>
          <w:szCs w:val="16"/>
        </w:rPr>
        <w:softHyphen/>
        <w:t>готовлен к проведению летных испытаний. Первый полет под управлением М.М. Гро</w:t>
      </w:r>
      <w:r w:rsidRPr="00F33EBB">
        <w:rPr>
          <w:rFonts w:ascii="Times New Roman" w:hAnsi="Times New Roman" w:cs="Times New Roman"/>
          <w:color w:val="000000" w:themeColor="text1"/>
          <w:sz w:val="16"/>
          <w:szCs w:val="16"/>
        </w:rPr>
        <w:softHyphen/>
        <w:t>мова состоялся 10 августа, а заводские испы</w:t>
      </w:r>
      <w:r w:rsidRPr="00F33EBB">
        <w:rPr>
          <w:rFonts w:ascii="Times New Roman" w:hAnsi="Times New Roman" w:cs="Times New Roman"/>
          <w:color w:val="000000" w:themeColor="text1"/>
          <w:sz w:val="16"/>
          <w:szCs w:val="16"/>
        </w:rPr>
        <w:softHyphen/>
        <w:t>тания продолжались до 25 сентября. Недо</w:t>
      </w:r>
      <w:r w:rsidRPr="00F33EBB">
        <w:rPr>
          <w:rFonts w:ascii="Times New Roman" w:hAnsi="Times New Roman" w:cs="Times New Roman"/>
          <w:color w:val="000000" w:themeColor="text1"/>
          <w:sz w:val="16"/>
          <w:szCs w:val="16"/>
        </w:rPr>
        <w:softHyphen/>
        <w:t>статком самолета признавалась недостаточ</w:t>
      </w:r>
      <w:r w:rsidRPr="00F33EBB">
        <w:rPr>
          <w:rFonts w:ascii="Times New Roman" w:hAnsi="Times New Roman" w:cs="Times New Roman"/>
          <w:color w:val="000000" w:themeColor="text1"/>
          <w:sz w:val="16"/>
          <w:szCs w:val="16"/>
        </w:rPr>
        <w:softHyphen/>
        <w:t>ная путевая устойчивость, поэтому размеры вертикального оперения решили увеличить. После проведения этой доработки АНТ-5 сдали в НИИ ВВС. Летали Громов, Анисимов, Юмашев, Козлов. Были зафиксированы следующие основные характеристики: мак</w:t>
      </w:r>
      <w:r w:rsidRPr="00F33EBB">
        <w:rPr>
          <w:rFonts w:ascii="Times New Roman" w:hAnsi="Times New Roman" w:cs="Times New Roman"/>
          <w:color w:val="000000" w:themeColor="text1"/>
          <w:sz w:val="16"/>
          <w:szCs w:val="16"/>
        </w:rPr>
        <w:softHyphen/>
        <w:t>симальная скорость 240 км/ч, потолок 7200 метров, продолжительность полета на крей</w:t>
      </w:r>
      <w:r w:rsidRPr="00F33EBB">
        <w:rPr>
          <w:rFonts w:ascii="Times New Roman" w:hAnsi="Times New Roman" w:cs="Times New Roman"/>
          <w:color w:val="000000" w:themeColor="text1"/>
          <w:sz w:val="16"/>
          <w:szCs w:val="16"/>
        </w:rPr>
        <w:softHyphen/>
        <w:t>серском режиме (145 км/ч) - 7 часов.</w:t>
      </w:r>
    </w:p>
    <w:p w14:paraId="7893C08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 НИИ ВВС гласило: «Самолет И-4 Ю-6 с увеличенным вертикальным опе</w:t>
      </w:r>
      <w:r w:rsidRPr="00F33EBB">
        <w:rPr>
          <w:rFonts w:ascii="Times New Roman" w:hAnsi="Times New Roman" w:cs="Times New Roman"/>
          <w:color w:val="000000" w:themeColor="text1"/>
          <w:sz w:val="16"/>
          <w:szCs w:val="16"/>
        </w:rPr>
        <w:softHyphen/>
        <w:t>рением допустить на снабжение частей ВВС, при условии устранения отмеченных недо</w:t>
      </w:r>
      <w:r w:rsidRPr="00F33EBB">
        <w:rPr>
          <w:rFonts w:ascii="Times New Roman" w:hAnsi="Times New Roman" w:cs="Times New Roman"/>
          <w:color w:val="000000" w:themeColor="text1"/>
          <w:sz w:val="16"/>
          <w:szCs w:val="16"/>
        </w:rPr>
        <w:softHyphen/>
        <w:t>статков».</w:t>
      </w:r>
    </w:p>
    <w:p w14:paraId="574E33D1"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Эти недостатки были в основном устра</w:t>
      </w:r>
      <w:r w:rsidRPr="00F33EBB">
        <w:rPr>
          <w:rFonts w:ascii="Times New Roman" w:hAnsi="Times New Roman" w:cs="Times New Roman"/>
          <w:color w:val="000000" w:themeColor="text1"/>
          <w:sz w:val="16"/>
          <w:szCs w:val="16"/>
        </w:rPr>
        <w:softHyphen/>
        <w:t>нены на втором опытном экземпляре, дого</w:t>
      </w:r>
      <w:r w:rsidRPr="00F33EBB">
        <w:rPr>
          <w:rFonts w:ascii="Times New Roman" w:hAnsi="Times New Roman" w:cs="Times New Roman"/>
          <w:color w:val="000000" w:themeColor="text1"/>
          <w:sz w:val="16"/>
          <w:szCs w:val="16"/>
        </w:rPr>
        <w:softHyphen/>
        <w:t xml:space="preserve">вор на постройку которого заключили </w:t>
      </w:r>
      <w:proofErr w:type="spellStart"/>
      <w:r w:rsidRPr="00F33EBB">
        <w:rPr>
          <w:rFonts w:ascii="Times New Roman" w:hAnsi="Times New Roman" w:cs="Times New Roman"/>
          <w:color w:val="000000" w:themeColor="text1"/>
          <w:sz w:val="16"/>
          <w:szCs w:val="16"/>
        </w:rPr>
        <w:t>еше</w:t>
      </w:r>
      <w:proofErr w:type="spellEnd"/>
      <w:r w:rsidRPr="00F33EBB">
        <w:rPr>
          <w:rFonts w:ascii="Times New Roman" w:hAnsi="Times New Roman" w:cs="Times New Roman"/>
          <w:color w:val="000000" w:themeColor="text1"/>
          <w:sz w:val="16"/>
          <w:szCs w:val="16"/>
        </w:rPr>
        <w:t xml:space="preserve"> 21 июля 1926 года. Стоимость самолета при этом заметно возросла и составила 141 ты</w:t>
      </w:r>
      <w:r w:rsidRPr="00F33EBB">
        <w:rPr>
          <w:rFonts w:ascii="Times New Roman" w:hAnsi="Times New Roman" w:cs="Times New Roman"/>
          <w:color w:val="000000" w:themeColor="text1"/>
          <w:sz w:val="16"/>
          <w:szCs w:val="16"/>
        </w:rPr>
        <w:softHyphen/>
        <w:t>сячу 973 рубля. На этом втором экземпляре, который обозначался как И-4бис, или «ду</w:t>
      </w:r>
      <w:r w:rsidRPr="00F33EBB">
        <w:rPr>
          <w:rFonts w:ascii="Times New Roman" w:hAnsi="Times New Roman" w:cs="Times New Roman"/>
          <w:color w:val="000000" w:themeColor="text1"/>
          <w:sz w:val="16"/>
          <w:szCs w:val="16"/>
        </w:rPr>
        <w:softHyphen/>
        <w:t>блер», изменили крепление верхних кры</w:t>
      </w:r>
      <w:r w:rsidRPr="00F33EBB">
        <w:rPr>
          <w:rFonts w:ascii="Times New Roman" w:hAnsi="Times New Roman" w:cs="Times New Roman"/>
          <w:color w:val="000000" w:themeColor="text1"/>
          <w:sz w:val="16"/>
          <w:szCs w:val="16"/>
        </w:rPr>
        <w:softHyphen/>
        <w:t>льев, нижние малые крылья сделали разъем</w:t>
      </w:r>
      <w:r w:rsidRPr="00F33EBB">
        <w:rPr>
          <w:rFonts w:ascii="Times New Roman" w:hAnsi="Times New Roman" w:cs="Times New Roman"/>
          <w:color w:val="000000" w:themeColor="text1"/>
          <w:sz w:val="16"/>
          <w:szCs w:val="16"/>
        </w:rPr>
        <w:softHyphen/>
        <w:t>ными, бензиновые баки вставлялись в фю</w:t>
      </w:r>
      <w:r w:rsidRPr="00F33EBB">
        <w:rPr>
          <w:rFonts w:ascii="Times New Roman" w:hAnsi="Times New Roman" w:cs="Times New Roman"/>
          <w:color w:val="000000" w:themeColor="text1"/>
          <w:sz w:val="16"/>
          <w:szCs w:val="16"/>
        </w:rPr>
        <w:softHyphen/>
        <w:t>зеляж через нижний люк (на первом экзем</w:t>
      </w:r>
      <w:r w:rsidRPr="00F33EBB">
        <w:rPr>
          <w:rFonts w:ascii="Times New Roman" w:hAnsi="Times New Roman" w:cs="Times New Roman"/>
          <w:color w:val="000000" w:themeColor="text1"/>
          <w:sz w:val="16"/>
          <w:szCs w:val="16"/>
        </w:rPr>
        <w:softHyphen/>
        <w:t>пляре баки устанавливались через люк на правом борту фюзеляжа). Особо стоит отме</w:t>
      </w:r>
      <w:r w:rsidRPr="00F33EBB">
        <w:rPr>
          <w:rFonts w:ascii="Times New Roman" w:hAnsi="Times New Roman" w:cs="Times New Roman"/>
          <w:color w:val="000000" w:themeColor="text1"/>
          <w:sz w:val="16"/>
          <w:szCs w:val="16"/>
        </w:rPr>
        <w:softHyphen/>
        <w:t>тить, что на «дублере» впервые предусмотре</w:t>
      </w:r>
      <w:r w:rsidRPr="00F33EBB">
        <w:rPr>
          <w:rFonts w:ascii="Times New Roman" w:hAnsi="Times New Roman" w:cs="Times New Roman"/>
          <w:color w:val="000000" w:themeColor="text1"/>
          <w:sz w:val="16"/>
          <w:szCs w:val="16"/>
        </w:rPr>
        <w:softHyphen/>
        <w:t>ли установку радиостанции ВОЗ I бис. Са</w:t>
      </w:r>
      <w:r w:rsidRPr="00F33EBB">
        <w:rPr>
          <w:rFonts w:ascii="Times New Roman" w:hAnsi="Times New Roman" w:cs="Times New Roman"/>
          <w:color w:val="000000" w:themeColor="text1"/>
          <w:sz w:val="16"/>
          <w:szCs w:val="16"/>
        </w:rPr>
        <w:softHyphen/>
        <w:t xml:space="preserve">молет, в отношении которого в документах иногда использовалось также обозначение И-4 №2242, был </w:t>
      </w:r>
      <w:proofErr w:type="spellStart"/>
      <w:r w:rsidRPr="00F33EBB">
        <w:rPr>
          <w:rFonts w:ascii="Times New Roman" w:hAnsi="Times New Roman" w:cs="Times New Roman"/>
          <w:color w:val="000000" w:themeColor="text1"/>
          <w:sz w:val="16"/>
          <w:szCs w:val="16"/>
        </w:rPr>
        <w:t>оснашен</w:t>
      </w:r>
      <w:proofErr w:type="spellEnd"/>
      <w:r w:rsidRPr="00F33EBB">
        <w:rPr>
          <w:rFonts w:ascii="Times New Roman" w:hAnsi="Times New Roman" w:cs="Times New Roman"/>
          <w:color w:val="000000" w:themeColor="text1"/>
          <w:sz w:val="16"/>
          <w:szCs w:val="16"/>
        </w:rPr>
        <w:t xml:space="preserve"> двигателем </w:t>
      </w:r>
      <w:proofErr w:type="spellStart"/>
      <w:r w:rsidRPr="00F33EBB">
        <w:rPr>
          <w:rFonts w:ascii="Times New Roman" w:hAnsi="Times New Roman" w:cs="Times New Roman"/>
          <w:color w:val="000000" w:themeColor="text1"/>
          <w:sz w:val="16"/>
          <w:szCs w:val="16"/>
        </w:rPr>
        <w:t>Юпи</w:t>
      </w:r>
      <w:proofErr w:type="spellEnd"/>
      <w:r w:rsidRPr="00F33EBB">
        <w:rPr>
          <w:rFonts w:ascii="Times New Roman" w:hAnsi="Times New Roman" w:cs="Times New Roman"/>
          <w:color w:val="000000" w:themeColor="text1"/>
          <w:sz w:val="16"/>
          <w:szCs w:val="16"/>
        </w:rPr>
        <w:t>- тер-У1 9а§ мощностью 480 л.с. Что касается обозначения И-4бис, то оно постепенно бы</w:t>
      </w:r>
      <w:r w:rsidRPr="00F33EBB">
        <w:rPr>
          <w:rFonts w:ascii="Times New Roman" w:hAnsi="Times New Roman" w:cs="Times New Roman"/>
          <w:color w:val="000000" w:themeColor="text1"/>
          <w:sz w:val="16"/>
          <w:szCs w:val="16"/>
        </w:rPr>
        <w:softHyphen/>
        <w:t>ло вытеснено определением «дублер», а при</w:t>
      </w:r>
      <w:r w:rsidRPr="00F33EBB">
        <w:rPr>
          <w:rFonts w:ascii="Times New Roman" w:hAnsi="Times New Roman" w:cs="Times New Roman"/>
          <w:color w:val="000000" w:themeColor="text1"/>
          <w:sz w:val="16"/>
          <w:szCs w:val="16"/>
        </w:rPr>
        <w:softHyphen/>
        <w:t>ставку «бис» позднее использовали вторично для другого опытного И-4 (12295).</w:t>
      </w:r>
    </w:p>
    <w:p w14:paraId="6E26B011"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p>
    <w:p w14:paraId="6844B4B4"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1927 года построили первый опытный образец И-4 под обозначени</w:t>
      </w:r>
      <w:r w:rsidRPr="00735736">
        <w:rPr>
          <w:rFonts w:ascii="Times New Roman" w:hAnsi="Times New Roman" w:cs="Times New Roman"/>
          <w:color w:val="0070C0"/>
          <w:sz w:val="16"/>
          <w:szCs w:val="16"/>
        </w:rPr>
        <w:softHyphen/>
        <w:t>ем АНТ-5, а уже 10 авгус</w:t>
      </w:r>
      <w:r w:rsidRPr="00735736">
        <w:rPr>
          <w:rFonts w:ascii="Times New Roman" w:hAnsi="Times New Roman" w:cs="Times New Roman"/>
          <w:color w:val="0070C0"/>
          <w:sz w:val="16"/>
          <w:szCs w:val="16"/>
        </w:rPr>
        <w:softHyphen/>
        <w:t>та состоялся его первый полет. В начале июля 1928 г. летчик Громов облетал доработанный истребитель с увеличенным вертикальным оперением, т.н. И-4 «дублер», который стал прототипом для серийного производства. Начиная с февраля 1928 года конст</w:t>
      </w:r>
      <w:r w:rsidRPr="00735736">
        <w:rPr>
          <w:rFonts w:ascii="Times New Roman" w:hAnsi="Times New Roman" w:cs="Times New Roman"/>
          <w:color w:val="0070C0"/>
          <w:sz w:val="16"/>
          <w:szCs w:val="16"/>
        </w:rPr>
        <w:softHyphen/>
        <w:t>руктивные чертежи И-4 начали передаваться на авиазавод №22, где в то время уже строились ТБ-1. Первые серийные И-4 начали летать в середине 1929 года (23378).</w:t>
      </w:r>
    </w:p>
    <w:p w14:paraId="2ED53B5A" w14:textId="77777777" w:rsidR="006261C1" w:rsidRPr="00735736" w:rsidRDefault="006261C1" w:rsidP="006261C1">
      <w:pPr>
        <w:spacing w:after="0" w:line="240" w:lineRule="auto"/>
        <w:jc w:val="both"/>
        <w:rPr>
          <w:rFonts w:ascii="Times New Roman" w:hAnsi="Times New Roman" w:cs="Times New Roman"/>
          <w:color w:val="0070C0"/>
          <w:sz w:val="16"/>
          <w:szCs w:val="16"/>
        </w:rPr>
      </w:pPr>
    </w:p>
    <w:p w14:paraId="5D3D5F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НТК УВВС отработал уточненные требования к заказанным 20 Дорнье-Валь и их решили оснастить нашим бомбардировочным вооружением, дополнительным оборудованием и двигателями БМВ-6 (1085,102).</w:t>
      </w:r>
    </w:p>
    <w:p w14:paraId="1686B8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6E51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начата постройка К-3 К.А.К. (1019).</w:t>
      </w:r>
    </w:p>
    <w:p w14:paraId="2847A7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69C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мае 1927 итальянская фирма </w:t>
      </w:r>
      <w:proofErr w:type="spellStart"/>
      <w:r w:rsidRPr="00F33EBB">
        <w:rPr>
          <w:rFonts w:ascii="Times New Roman" w:hAnsi="Times New Roman" w:cs="Times New Roman"/>
          <w:color w:val="000000" w:themeColor="text1"/>
          <w:sz w:val="16"/>
          <w:szCs w:val="16"/>
        </w:rPr>
        <w:t>Siai</w:t>
      </w:r>
      <w:proofErr w:type="spellEnd"/>
      <w:r w:rsidRPr="00F33EBB">
        <w:rPr>
          <w:rFonts w:ascii="Times New Roman" w:hAnsi="Times New Roman" w:cs="Times New Roman"/>
          <w:color w:val="000000" w:themeColor="text1"/>
          <w:sz w:val="16"/>
          <w:szCs w:val="16"/>
        </w:rPr>
        <w:t xml:space="preserve"> - Савойя - согласилась продать СССР ЛЛ С-55, С-62 и С-58 (1085,105).</w:t>
      </w:r>
    </w:p>
    <w:p w14:paraId="2D0466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F88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года Юлиан Пионтковский поднял в воздух его первую авиетку АИР-1 (ВВА-3).</w:t>
      </w:r>
    </w:p>
    <w:p w14:paraId="4673C1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КРАТКОЕ ТЕХНИЧЕСКОЕ ОПИСАНИЕ АИР-1</w:t>
      </w:r>
    </w:p>
    <w:p w14:paraId="61CA97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Описание конструкции самолета АИР-1 применимо и к самолету АИР-2. Отличие в основном заключалось в разных двигателях. Геометрические и летно-</w:t>
      </w:r>
      <w:proofErr w:type="spellStart"/>
      <w:r w:rsidRPr="00F33EBB">
        <w:rPr>
          <w:rFonts w:ascii="Times New Roman" w:hAnsi="Times New Roman" w:cs="Times New Roman"/>
          <w:color w:val="000000" w:themeColor="text1"/>
          <w:sz w:val="16"/>
          <w:szCs w:val="16"/>
        </w:rPr>
        <w:t>техни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ческие</w:t>
      </w:r>
      <w:proofErr w:type="spellEnd"/>
      <w:r w:rsidRPr="00F33EBB">
        <w:rPr>
          <w:rFonts w:ascii="Times New Roman" w:hAnsi="Times New Roman" w:cs="Times New Roman"/>
          <w:color w:val="000000" w:themeColor="text1"/>
          <w:sz w:val="16"/>
          <w:szCs w:val="16"/>
        </w:rPr>
        <w:t xml:space="preserve"> характеристики сведены в таблицу.</w:t>
      </w:r>
    </w:p>
    <w:p w14:paraId="3413F0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АИР-1 представлял собой двухместный расчалочный одностоечный биплан из отечественной сосны и фанеры, кабины открытые, конструкция цельнодеревянная собрана на клею и гвоздях.</w:t>
      </w:r>
    </w:p>
    <w:p w14:paraId="7C021F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Фюзеляж состоит из четырех сосновых лонжеронов, стоек, распорок и расчалок. Передняя часть и гаргрот хвостовой части зашиты сплошь фанерой толщиной 2,5 мм. Хвостовая часть фюзеляжа обтянута полотном. Поверх фанерной обшивки полотна не было. </w:t>
      </w:r>
      <w:proofErr w:type="spellStart"/>
      <w:r w:rsidRPr="00F33EBB">
        <w:rPr>
          <w:rFonts w:ascii="Times New Roman" w:hAnsi="Times New Roman" w:cs="Times New Roman"/>
          <w:color w:val="000000" w:themeColor="text1"/>
          <w:sz w:val="16"/>
          <w:szCs w:val="16"/>
        </w:rPr>
        <w:t>Подмо</w:t>
      </w:r>
      <w:proofErr w:type="spellEnd"/>
      <w:r w:rsidRPr="00F33EBB">
        <w:rPr>
          <w:rFonts w:ascii="Times New Roman" w:hAnsi="Times New Roman" w:cs="Times New Roman"/>
          <w:color w:val="000000" w:themeColor="text1"/>
          <w:sz w:val="16"/>
          <w:szCs w:val="16"/>
        </w:rPr>
        <w:t>- торные бруски из ясеня установлены на двух ажурных рамах из фанеры толщиной 15 мм. Переднее сиденье установлено на специальной пирамиде, опирающейся на распорки; заднее сиденье на тросах подвешено к верхним лонжеронам фюзеляжа и расчалено для жесткости стальной проволокой.</w:t>
      </w:r>
    </w:p>
    <w:p w14:paraId="787417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Крылья деревянные, расчаленные внутренними крестами, каждое состоит их двух коробчатых лонжеронов, распорок и нервюр. Нервюры ферменного типа из реек 5*8 мм. Передняя кромка до лонжерона обшита фанерой. По задней кромке проложена сосновая рейка. Профиль крыла - "Прандтль" ("Геттинген") №387. Эллиптический конец крыла выгнут на шаблоне и склеен из тонких планок. Элероны подвешены на рояльных петлях. Верхний и нижний элероны соединены между собой и имеют качалку жесткой тяги. Стойки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деревянные, цельные, ленты-расчалки металлические.</w:t>
      </w:r>
    </w:p>
    <w:p w14:paraId="18AC30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Хвостовое оперение деревянное, очень легкое и прочное. Оно расчалено стальной проволокой к фюзеляжу. Стабилизатор допускает перестановку угла на земле. Носовая часть рулей и элеронов представляет собой фанерную коробку, очень жесткую и обтекаемую.</w:t>
      </w:r>
    </w:p>
    <w:p w14:paraId="20D4AC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Шасси неубирающееся, из V-образных стальных труб сечением 30*27 мм с деревянными обтекателями, рассчитано на грубые посадки; колеса соединены осью. Амортизация - резиновый шнур. Ориентирующийся костыль из ясеня укреплен в самом конце хвоста на стальной трубе, которая связана непосредственно с четырьмя лонжеронами фюзеляжа. Зимой колеса заменялись лыжами. Вес колес 15 кг, вес лыж 30 кг.</w:t>
      </w:r>
    </w:p>
    <w:p w14:paraId="19E3C4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Топливная система. Бензобак на 50 кг помещался в центроплане верхнего крыла, и горючее в двигатель поступало самотеком. Масло заливалось прямо из картера. Капоты, закрывающие нижнюю часть цилиндров и картера, выколочены из миллиметрового алюминия и закреплены на фюзеляже при помощи шомполов из стальной проволоки.</w:t>
      </w:r>
    </w:p>
    <w:p w14:paraId="51F8D5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Система управления. Органы управления и приборы находились только в задней кабине. Управление тросовое, в местах перегибов установлены стальные балансиры, роликов нет. Управление Очень мягкое, без люфтов (11891).</w:t>
      </w:r>
    </w:p>
    <w:p w14:paraId="521FAB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E95B6" w14:textId="77777777" w:rsidR="00B45C0C" w:rsidRPr="00F33EBB" w:rsidRDefault="00B45C0C"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В мае 1927 г. закончили изготовление планера АНТ-5, затем ставили мотор и монтировали различное оборудование. Регулировку машины завершили в июле. Лишь в августе 1927 г. АНТ-5 вышел на заводские испытания. Их с 10 августа по 25 сентября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78C2290D" w14:textId="77777777" w:rsidR="00B45C0C" w:rsidRPr="00F33EBB" w:rsidRDefault="00B45C0C" w:rsidP="008215F2">
      <w:pPr>
        <w:pStyle w:val="a8"/>
        <w:jc w:val="both"/>
        <w:rPr>
          <w:rFonts w:ascii="Times New Roman" w:hAnsi="Times New Roman" w:cs="Times New Roman"/>
          <w:color w:val="000000" w:themeColor="text1"/>
        </w:rPr>
      </w:pPr>
    </w:p>
    <w:p w14:paraId="4BADD1E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65B7B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AAB67" w14:textId="77777777" w:rsidR="00F14F5B" w:rsidRPr="00F33EBB" w:rsidRDefault="00F14F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hAnsi="Times New Roman" w:cs="Times New Roman"/>
          <w:color w:val="000000" w:themeColor="text1"/>
          <w:sz w:val="16"/>
          <w:szCs w:val="16"/>
        </w:rPr>
        <w:t>В мае 1927 года состоялась защита эскизного проекта. На суд высших инстанций были представлены четыре варианта 203-мм гаубицы, отличавшихся конструкцией лафетов и мощностью выстрела. Но если с качающейся частью особых вопросов не возникло (единственным значительным разногласием в комиссии было заряжание, так как половина стояла за гильзовое, а другая — за картузное), то лафеты были отвергнуты все. Второй этап защиты проекта состоялся 11-19 сентября. Теперь проектировщики предложили лишь три варианта лафетов для буксируемого варианта, а также два самоходных, причем один из них использовал шасси, подобное по конструкции ходовой части танка «Рикардо», а второй предлагалось изготовить из узлов ходовой части советского малого танка МС-1. Все лафеты имели гусеничный ход, что позволяло (по мнению тогдашнего руководства) быстро сменять позицию, даже не переводя артсистему в походное положение, и не зависеть от состояния почвы. Впрочем, то, что представлялось удачным и выгодным в конце 20-х годов, впоследствии сослужило плохую службу — при эксплуатации гусеничного лафета постоянно возникали проблемы, но хуже всего оказалось то, что он серьезно ограничивал оперативную подвижность артиллерии РГК.</w:t>
      </w:r>
    </w:p>
    <w:p w14:paraId="1BEE7C7D" w14:textId="77777777" w:rsidR="00F14F5B" w:rsidRPr="00F33EBB" w:rsidRDefault="00F14F5B"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Возглавил проектирование 203-мм гаубицы </w:t>
      </w:r>
      <w:proofErr w:type="spellStart"/>
      <w:r w:rsidRPr="00F33EBB">
        <w:rPr>
          <w:rFonts w:ascii="Times New Roman" w:hAnsi="Times New Roman" w:cs="Times New Roman"/>
          <w:color w:val="000000" w:themeColor="text1"/>
          <w:sz w:val="16"/>
          <w:szCs w:val="16"/>
        </w:rPr>
        <w:t>А.Лендер</w:t>
      </w:r>
      <w:proofErr w:type="spellEnd"/>
      <w:r w:rsidRPr="00F33EBB">
        <w:rPr>
          <w:rFonts w:ascii="Times New Roman" w:hAnsi="Times New Roman" w:cs="Times New Roman"/>
          <w:color w:val="000000" w:themeColor="text1"/>
          <w:sz w:val="16"/>
          <w:szCs w:val="16"/>
        </w:rPr>
        <w:t xml:space="preserve"> (после его смерти руководителем проекта был назначен </w:t>
      </w:r>
      <w:proofErr w:type="spellStart"/>
      <w:r w:rsidRPr="00F33EBB">
        <w:rPr>
          <w:rFonts w:ascii="Times New Roman" w:hAnsi="Times New Roman" w:cs="Times New Roman"/>
          <w:color w:val="000000" w:themeColor="text1"/>
          <w:sz w:val="16"/>
          <w:szCs w:val="16"/>
        </w:rPr>
        <w:t>А.Гаврилов</w:t>
      </w:r>
      <w:proofErr w:type="spellEnd"/>
      <w:r w:rsidRPr="00F33EBB">
        <w:rPr>
          <w:rFonts w:ascii="Times New Roman" w:hAnsi="Times New Roman" w:cs="Times New Roman"/>
          <w:color w:val="000000" w:themeColor="text1"/>
          <w:sz w:val="16"/>
          <w:szCs w:val="16"/>
        </w:rPr>
        <w:t xml:space="preserve">), причем КБ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занималось только артиллерийской частью — стволом, противооткатными средствами, приборами наведения и т.д. Разработку лафета вело КБ завода «Большевик» под руководством </w:t>
      </w:r>
      <w:proofErr w:type="spellStart"/>
      <w:r w:rsidRPr="00F33EBB">
        <w:rPr>
          <w:rFonts w:ascii="Times New Roman" w:hAnsi="Times New Roman" w:cs="Times New Roman"/>
          <w:color w:val="000000" w:themeColor="text1"/>
          <w:sz w:val="16"/>
          <w:szCs w:val="16"/>
        </w:rPr>
        <w:t>И.Магдесиева</w:t>
      </w:r>
      <w:proofErr w:type="spellEnd"/>
      <w:r w:rsidRPr="00F33EBB">
        <w:rPr>
          <w:rFonts w:ascii="Times New Roman" w:hAnsi="Times New Roman" w:cs="Times New Roman"/>
          <w:color w:val="000000" w:themeColor="text1"/>
          <w:sz w:val="16"/>
          <w:szCs w:val="16"/>
        </w:rPr>
        <w:t xml:space="preserve"> (22974).</w:t>
      </w:r>
    </w:p>
    <w:p w14:paraId="272A9ACF" w14:textId="77777777" w:rsidR="00F14F5B" w:rsidRPr="00F33EBB" w:rsidRDefault="00F14F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881B10C" w14:textId="77777777" w:rsidR="00F14F5B" w:rsidRPr="00F33EBB" w:rsidRDefault="00F14F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мае 1927 орудие для МС-1, вместе с установкой, прибыло на "Большевик", причем его пришлось дорабатывать, поскольку исходная конструкция плечевого упора не позволяло им пользоваться. Изготовили 2 варианта дульного тормоза, которые было решено испытать на полигоне (21335).</w:t>
      </w:r>
    </w:p>
    <w:p w14:paraId="1271D588" w14:textId="77777777" w:rsidR="00F14F5B" w:rsidRPr="00F33EBB" w:rsidRDefault="00F14F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419706A" w14:textId="77777777" w:rsidR="00F14F5B" w:rsidRPr="00F33EBB" w:rsidRDefault="00F14F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hAnsi="Times New Roman" w:cs="Times New Roman"/>
          <w:color w:val="000000" w:themeColor="text1"/>
          <w:sz w:val="16"/>
          <w:szCs w:val="16"/>
          <w:shd w:val="clear" w:color="auto" w:fill="FFFFFF"/>
        </w:rPr>
        <w:t xml:space="preserve">В мае 1927 официально начались работы по Т-17 - первой советской танкетке, когда разработка МС-1 вышла на финишную прямую. Другой вопрос, что завод "Большевик", которому поручили сборку Т-18, был чрезвычайно занят по основному заданию. По этой причине не то, что в 1927, но и в 1928 году работы толком не начинались. Лишь ближе к середине 1929 года Т-17, наконец, вышел на испытания, и тут сразу же стали вылезать проблемы. Ключевой стала невозможность нормальной работы единственного члена экипажа одновременно </w:t>
      </w:r>
      <w:proofErr w:type="spellStart"/>
      <w:r w:rsidRPr="00F33EBB">
        <w:rPr>
          <w:rFonts w:ascii="Times New Roman" w:hAnsi="Times New Roman" w:cs="Times New Roman"/>
          <w:color w:val="000000" w:themeColor="text1"/>
          <w:sz w:val="16"/>
          <w:szCs w:val="16"/>
          <w:shd w:val="clear" w:color="auto" w:fill="FFFFFF"/>
        </w:rPr>
        <w:t>мехводом</w:t>
      </w:r>
      <w:proofErr w:type="spellEnd"/>
      <w:r w:rsidRPr="00F33EBB">
        <w:rPr>
          <w:rFonts w:ascii="Times New Roman" w:hAnsi="Times New Roman" w:cs="Times New Roman"/>
          <w:color w:val="000000" w:themeColor="text1"/>
          <w:sz w:val="16"/>
          <w:szCs w:val="16"/>
          <w:shd w:val="clear" w:color="auto" w:fill="FFFFFF"/>
        </w:rPr>
        <w:t>, наводчиком, командиром и заряжающим. Это была типовая проблема одноместных боевых машин. В результате появилось два направления - модернизация Т-17 и создание более крупной танкетки. И если Т-21 и Т-25 так и не дошли до стадии построенных образцов, то второе направление продвинулось гораздо дальше. Им стала танкетка Т-23, также созданная методом масштабирования МС-1 (22492).</w:t>
      </w:r>
    </w:p>
    <w:p w14:paraId="4EFA5A37" w14:textId="77777777" w:rsidR="00F14F5B" w:rsidRPr="00F33EBB" w:rsidRDefault="00F14F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F9A893D" w14:textId="77777777" w:rsidR="00F14F5B" w:rsidRPr="00F33EBB" w:rsidRDefault="00F14F5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73" w:name="_Hlk91055214"/>
      <w:r w:rsidRPr="00F33EBB">
        <w:rPr>
          <w:rFonts w:ascii="Times New Roman" w:eastAsia="Times New Roman" w:hAnsi="Times New Roman" w:cs="Times New Roman"/>
          <w:color w:val="000000" w:themeColor="text1"/>
          <w:sz w:val="16"/>
          <w:szCs w:val="16"/>
          <w:lang w:eastAsia="ru-RU"/>
        </w:rPr>
        <w:lastRenderedPageBreak/>
        <w:t>В мае 1927 г. РЗ СТО создало Военную комиссию, призванную сформулировать план народного хозяйства на военное время и обеспечить выполнение хозяйственными органами мобилизационных заявок военного ведомства. В комиссию вошли представители Госплана, руководитель Штаба РККА и глава MПУ BCНIX. Слаженной работы не получилось, и в конце июня РЗ СТО решило наделить функциями "главного подготовительного органа" по всем вопросам экономической подготовки обороны Военную комиссию Госплана (в июне она была преобразована в сектор обороны Госплана во главе с М. Ф. Владимирским). Сектору обороны предписывалось в тесном контакте с Реввоенсоветом СССР вести работу над планами экономической мобилизации и обеспечить связь хозяйственных планов с оборонными задачами развития (22725).</w:t>
      </w:r>
    </w:p>
    <w:p w14:paraId="268FBFC7" w14:textId="77777777" w:rsidR="00F14F5B" w:rsidRPr="00F33EBB" w:rsidRDefault="00F14F5B" w:rsidP="008215F2">
      <w:pPr>
        <w:spacing w:after="0" w:line="240" w:lineRule="auto"/>
        <w:jc w:val="both"/>
        <w:rPr>
          <w:rFonts w:ascii="Times New Roman" w:hAnsi="Times New Roman" w:cs="Times New Roman"/>
          <w:color w:val="000000" w:themeColor="text1"/>
          <w:sz w:val="16"/>
          <w:szCs w:val="16"/>
        </w:rPr>
      </w:pPr>
    </w:p>
    <w:bookmarkEnd w:id="73"/>
    <w:p w14:paraId="5E91D7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ЦК одобрил пятилетний план строительства КА, который предусматривал "...всемерное усиление технических средств КА" (86,13).</w:t>
      </w:r>
    </w:p>
    <w:p w14:paraId="1C07F4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AF4DE" w14:textId="77777777" w:rsidR="00BC7412" w:rsidRPr="00F33EBB" w:rsidRDefault="00BC741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года ПБ приняло решение об увеличении ас</w:t>
      </w:r>
      <w:r w:rsidRPr="00F33EBB">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F33EBB">
        <w:rPr>
          <w:rFonts w:ascii="Times New Roman" w:hAnsi="Times New Roman" w:cs="Times New Roman"/>
          <w:color w:val="000000" w:themeColor="text1"/>
          <w:sz w:val="16"/>
          <w:szCs w:val="16"/>
        </w:rPr>
        <w:softHyphen/>
        <w:t>мышленность, оборонное строительство в системе НКПС, за</w:t>
      </w:r>
      <w:r w:rsidRPr="00F33EBB">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F33EBB">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F33EBB">
        <w:rPr>
          <w:rFonts w:ascii="Times New Roman" w:hAnsi="Times New Roman" w:cs="Times New Roman"/>
          <w:color w:val="000000" w:themeColor="text1"/>
          <w:sz w:val="16"/>
          <w:szCs w:val="16"/>
        </w:rPr>
        <w:softHyphen/>
        <w:t>ваемых конструкторских бюро и лабораторий. При планиро</w:t>
      </w:r>
      <w:r w:rsidRPr="00F33EBB">
        <w:rPr>
          <w:rFonts w:ascii="Times New Roman" w:hAnsi="Times New Roman" w:cs="Times New Roman"/>
          <w:color w:val="000000" w:themeColor="text1"/>
          <w:sz w:val="16"/>
          <w:szCs w:val="16"/>
        </w:rPr>
        <w:softHyphen/>
        <w:t xml:space="preserve">вании бюджета на 1928/29 г. </w:t>
      </w:r>
      <w:proofErr w:type="spellStart"/>
      <w:r w:rsidRPr="00F33EBB">
        <w:rPr>
          <w:rFonts w:ascii="Times New Roman" w:hAnsi="Times New Roman" w:cs="Times New Roman"/>
          <w:color w:val="000000" w:themeColor="text1"/>
          <w:sz w:val="16"/>
          <w:szCs w:val="16"/>
        </w:rPr>
        <w:t>Военвед</w:t>
      </w:r>
      <w:proofErr w:type="spellEnd"/>
      <w:r w:rsidRPr="00F33EBB">
        <w:rPr>
          <w:rFonts w:ascii="Times New Roman" w:hAnsi="Times New Roman" w:cs="Times New Roman"/>
          <w:color w:val="000000" w:themeColor="text1"/>
          <w:sz w:val="16"/>
          <w:szCs w:val="16"/>
        </w:rPr>
        <w:t xml:space="preserve"> запросил 960 млн </w:t>
      </w:r>
      <w:proofErr w:type="spellStart"/>
      <w:r w:rsidRPr="00F33EBB">
        <w:rPr>
          <w:rFonts w:ascii="Times New Roman" w:hAnsi="Times New Roman" w:cs="Times New Roman"/>
          <w:color w:val="000000" w:themeColor="text1"/>
          <w:sz w:val="16"/>
          <w:szCs w:val="16"/>
        </w:rPr>
        <w:t>руб.только</w:t>
      </w:r>
      <w:proofErr w:type="spellEnd"/>
      <w:r w:rsidRPr="00F33EBB">
        <w:rPr>
          <w:rFonts w:ascii="Times New Roman" w:hAnsi="Times New Roman" w:cs="Times New Roman"/>
          <w:color w:val="000000" w:themeColor="text1"/>
          <w:sz w:val="16"/>
          <w:szCs w:val="16"/>
        </w:rPr>
        <w:t xml:space="preserve"> на закупку вооружений при общей бюджетной смете 8 241 млн руб. При обсуждении правительство урезало эту циф</w:t>
      </w:r>
      <w:r w:rsidRPr="00F33EBB">
        <w:rPr>
          <w:rFonts w:ascii="Times New Roman" w:hAnsi="Times New Roman" w:cs="Times New Roman"/>
          <w:color w:val="000000" w:themeColor="text1"/>
          <w:sz w:val="16"/>
          <w:szCs w:val="16"/>
        </w:rPr>
        <w:softHyphen/>
        <w:t xml:space="preserve">ру до 890 млн </w:t>
      </w:r>
      <w:proofErr w:type="spellStart"/>
      <w:r w:rsidRPr="00F33EBB">
        <w:rPr>
          <w:rFonts w:ascii="Times New Roman" w:hAnsi="Times New Roman" w:cs="Times New Roman"/>
          <w:color w:val="000000" w:themeColor="text1"/>
          <w:sz w:val="16"/>
          <w:szCs w:val="16"/>
        </w:rPr>
        <w:t>руб</w:t>
      </w:r>
      <w:proofErr w:type="spellEnd"/>
      <w:r w:rsidRPr="00F33EBB">
        <w:rPr>
          <w:rFonts w:ascii="Times New Roman" w:hAnsi="Times New Roman" w:cs="Times New Roman"/>
          <w:color w:val="000000" w:themeColor="text1"/>
          <w:sz w:val="16"/>
          <w:szCs w:val="16"/>
        </w:rPr>
        <w:t>, а НКФ - до 840 млн руб. Это вызвало резкие протесты военных. Уже разворачивалась борьба против пра</w:t>
      </w:r>
      <w:r w:rsidRPr="00F33EBB">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F33EBB">
        <w:rPr>
          <w:rFonts w:ascii="Times New Roman" w:hAnsi="Times New Roman" w:cs="Times New Roman"/>
          <w:color w:val="000000" w:themeColor="text1"/>
          <w:sz w:val="16"/>
          <w:szCs w:val="16"/>
        </w:rPr>
        <w:softHyphen/>
        <w:t>лочи, добивается сокращения сметы НКВМ” (17200).</w:t>
      </w:r>
    </w:p>
    <w:p w14:paraId="6EA0D644" w14:textId="77777777" w:rsidR="00BC7412" w:rsidRPr="00F33EBB" w:rsidRDefault="00BC7412" w:rsidP="008215F2">
      <w:pPr>
        <w:spacing w:after="0" w:line="240" w:lineRule="auto"/>
        <w:jc w:val="both"/>
        <w:rPr>
          <w:rFonts w:ascii="Times New Roman" w:hAnsi="Times New Roman" w:cs="Times New Roman"/>
          <w:color w:val="000000" w:themeColor="text1"/>
          <w:sz w:val="16"/>
          <w:szCs w:val="16"/>
        </w:rPr>
      </w:pPr>
    </w:p>
    <w:p w14:paraId="2B48E504"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года ПБ приняло решение об увеличении ас</w:t>
      </w:r>
      <w:r w:rsidRPr="00F33EBB">
        <w:rPr>
          <w:rFonts w:ascii="Times New Roman" w:hAnsi="Times New Roman" w:cs="Times New Roman"/>
          <w:color w:val="000000" w:themeColor="text1"/>
          <w:sz w:val="16"/>
          <w:szCs w:val="16"/>
        </w:rPr>
        <w:softHyphen/>
        <w:t>сигнований на военную промышленность на 1927/28 г. на 107 млн руб. с целью доведения общих военных расходов до 775 млн руб. (весь бюджет определялся в сумме 6465 млн руб.). Между тем уже в 1927/28 г. расходы на оборону возросли до 17,3% общегосударственных расходов, потраченных в основном на финансирование НКВМ, капиталовложения в военную про</w:t>
      </w:r>
      <w:r w:rsidRPr="00F33EBB">
        <w:rPr>
          <w:rFonts w:ascii="Times New Roman" w:hAnsi="Times New Roman" w:cs="Times New Roman"/>
          <w:color w:val="000000" w:themeColor="text1"/>
          <w:sz w:val="16"/>
          <w:szCs w:val="16"/>
        </w:rPr>
        <w:softHyphen/>
        <w:t>мышленность, оборонное строительство в системе НКПС, за</w:t>
      </w:r>
      <w:r w:rsidRPr="00F33EBB">
        <w:rPr>
          <w:rFonts w:ascii="Times New Roman" w:hAnsi="Times New Roman" w:cs="Times New Roman"/>
          <w:color w:val="000000" w:themeColor="text1"/>
          <w:sz w:val="16"/>
          <w:szCs w:val="16"/>
        </w:rPr>
        <w:softHyphen/>
        <w:t>купки оборудования и сырья за границей. На 1928/29 г. НКВМ было выделено из бюджета 1135 млн руб. Из бюджета преду</w:t>
      </w:r>
      <w:r w:rsidRPr="00F33EBB">
        <w:rPr>
          <w:rFonts w:ascii="Times New Roman" w:hAnsi="Times New Roman" w:cs="Times New Roman"/>
          <w:color w:val="000000" w:themeColor="text1"/>
          <w:sz w:val="16"/>
          <w:szCs w:val="16"/>
        </w:rPr>
        <w:softHyphen/>
        <w:t>смотрены были также средства для действующих и вновь созда</w:t>
      </w:r>
      <w:r w:rsidRPr="00F33EBB">
        <w:rPr>
          <w:rFonts w:ascii="Times New Roman" w:hAnsi="Times New Roman" w:cs="Times New Roman"/>
          <w:color w:val="000000" w:themeColor="text1"/>
          <w:sz w:val="16"/>
          <w:szCs w:val="16"/>
        </w:rPr>
        <w:softHyphen/>
        <w:t>ваемых конструкторских бюро и лабораторий</w:t>
      </w:r>
      <w:hyperlink r:id="rId55" w:anchor="_edn15" w:history="1">
        <w:r w:rsidRPr="00F33EBB">
          <w:rPr>
            <w:rStyle w:val="a5"/>
            <w:rFonts w:ascii="Times New Roman" w:hAnsi="Times New Roman" w:cs="Times New Roman"/>
            <w:color w:val="000000" w:themeColor="text1"/>
            <w:sz w:val="16"/>
            <w:szCs w:val="16"/>
          </w:rPr>
          <w:t>[15]</w:t>
        </w:r>
      </w:hyperlink>
      <w:r w:rsidRPr="00F33EBB">
        <w:rPr>
          <w:rFonts w:ascii="Times New Roman" w:hAnsi="Times New Roman" w:cs="Times New Roman"/>
          <w:color w:val="000000" w:themeColor="text1"/>
          <w:sz w:val="16"/>
          <w:szCs w:val="16"/>
        </w:rPr>
        <w:t>. При планиро</w:t>
      </w:r>
      <w:r w:rsidRPr="00F33EBB">
        <w:rPr>
          <w:rFonts w:ascii="Times New Roman" w:hAnsi="Times New Roman" w:cs="Times New Roman"/>
          <w:color w:val="000000" w:themeColor="text1"/>
          <w:sz w:val="16"/>
          <w:szCs w:val="16"/>
        </w:rPr>
        <w:softHyphen/>
        <w:t xml:space="preserve">вании бюджета на 1928/29 г. </w:t>
      </w:r>
      <w:proofErr w:type="spellStart"/>
      <w:r w:rsidRPr="00F33EBB">
        <w:rPr>
          <w:rFonts w:ascii="Times New Roman" w:hAnsi="Times New Roman" w:cs="Times New Roman"/>
          <w:color w:val="000000" w:themeColor="text1"/>
          <w:sz w:val="16"/>
          <w:szCs w:val="16"/>
        </w:rPr>
        <w:t>Военвед</w:t>
      </w:r>
      <w:proofErr w:type="spellEnd"/>
      <w:r w:rsidRPr="00F33EBB">
        <w:rPr>
          <w:rFonts w:ascii="Times New Roman" w:hAnsi="Times New Roman" w:cs="Times New Roman"/>
          <w:color w:val="000000" w:themeColor="text1"/>
          <w:sz w:val="16"/>
          <w:szCs w:val="16"/>
        </w:rPr>
        <w:t xml:space="preserve"> запросил 960 млн руб. [146] только на закупку вооружений при общей бюджетной смете 8 241 млн руб. При обсуждении правительство урезало эту циф</w:t>
      </w:r>
      <w:r w:rsidRPr="00F33EBB">
        <w:rPr>
          <w:rFonts w:ascii="Times New Roman" w:hAnsi="Times New Roman" w:cs="Times New Roman"/>
          <w:color w:val="000000" w:themeColor="text1"/>
          <w:sz w:val="16"/>
          <w:szCs w:val="16"/>
        </w:rPr>
        <w:softHyphen/>
        <w:t xml:space="preserve">ру до 890 млн </w:t>
      </w:r>
      <w:proofErr w:type="spellStart"/>
      <w:r w:rsidRPr="00F33EBB">
        <w:rPr>
          <w:rFonts w:ascii="Times New Roman" w:hAnsi="Times New Roman" w:cs="Times New Roman"/>
          <w:color w:val="000000" w:themeColor="text1"/>
          <w:sz w:val="16"/>
          <w:szCs w:val="16"/>
        </w:rPr>
        <w:t>руб</w:t>
      </w:r>
      <w:proofErr w:type="spellEnd"/>
      <w:r w:rsidRPr="00F33EBB">
        <w:rPr>
          <w:rFonts w:ascii="Times New Roman" w:hAnsi="Times New Roman" w:cs="Times New Roman"/>
          <w:color w:val="000000" w:themeColor="text1"/>
          <w:sz w:val="16"/>
          <w:szCs w:val="16"/>
        </w:rPr>
        <w:t>, а НКФ - до 840 млн руб. Это вызвало резкие протесты военных. Уже разворачивалась борьба против пра</w:t>
      </w:r>
      <w:r w:rsidRPr="00F33EBB">
        <w:rPr>
          <w:rFonts w:ascii="Times New Roman" w:hAnsi="Times New Roman" w:cs="Times New Roman"/>
          <w:color w:val="000000" w:themeColor="text1"/>
          <w:sz w:val="16"/>
          <w:szCs w:val="16"/>
        </w:rPr>
        <w:softHyphen/>
        <w:t>вых, которые якобы недооценивали военную опасность: “Весь мир вооружается против нас, а Рыков придирается к каждой ме</w:t>
      </w:r>
      <w:r w:rsidRPr="00F33EBB">
        <w:rPr>
          <w:rFonts w:ascii="Times New Roman" w:hAnsi="Times New Roman" w:cs="Times New Roman"/>
          <w:color w:val="000000" w:themeColor="text1"/>
          <w:sz w:val="16"/>
          <w:szCs w:val="16"/>
        </w:rPr>
        <w:softHyphen/>
        <w:t>лочи, добивается сокращения сметы НКВМ” (18393).</w:t>
      </w:r>
    </w:p>
    <w:p w14:paraId="26869D1A"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
    <w:p w14:paraId="1545AF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года было начато производство 107-мм пушек обр. 1910 г. на Пермском Орудийном заводе (3861).</w:t>
      </w:r>
    </w:p>
    <w:p w14:paraId="2D6435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5BF5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мае 1927 были готовы усовершенствованные приборы </w:t>
      </w:r>
      <w:proofErr w:type="spellStart"/>
      <w:r w:rsidRPr="00F33EBB">
        <w:rPr>
          <w:rFonts w:ascii="Times New Roman" w:hAnsi="Times New Roman" w:cs="Times New Roman"/>
          <w:color w:val="000000" w:themeColor="text1"/>
          <w:sz w:val="16"/>
          <w:szCs w:val="16"/>
        </w:rPr>
        <w:t>Беми</w:t>
      </w:r>
      <w:proofErr w:type="spellEnd"/>
      <w:r w:rsidRPr="00F33EBB">
        <w:rPr>
          <w:rFonts w:ascii="Times New Roman" w:hAnsi="Times New Roman" w:cs="Times New Roman"/>
          <w:color w:val="000000" w:themeColor="text1"/>
          <w:sz w:val="16"/>
          <w:szCs w:val="16"/>
        </w:rPr>
        <w:t xml:space="preserve"> и их продемонстрировали руководству под Москвой. Взрыв с 600 км по кодированному сигналу.</w:t>
      </w:r>
    </w:p>
    <w:p w14:paraId="7AE9D9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появился опытный образец танка МС-1. Проект был разработан летом 1926 Танк-бюро ГУ военной промышленности (ГУВП) для совместных действий с пехотой и конницей (359,58).</w:t>
      </w:r>
    </w:p>
    <w:p w14:paraId="784A0B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A7D4B0"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мае 1927 г. </w:t>
      </w:r>
      <w:proofErr w:type="spellStart"/>
      <w:r w:rsidRPr="00F33EBB">
        <w:rPr>
          <w:rFonts w:ascii="Times New Roman" w:hAnsi="Times New Roman" w:cs="Times New Roman"/>
          <w:color w:val="000000" w:themeColor="text1"/>
          <w:sz w:val="16"/>
          <w:szCs w:val="16"/>
        </w:rPr>
        <w:t>Бекаури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Миткевич</w:t>
      </w:r>
      <w:proofErr w:type="spellEnd"/>
      <w:r w:rsidRPr="00F33EBB">
        <w:rPr>
          <w:rFonts w:ascii="Times New Roman" w:hAnsi="Times New Roman" w:cs="Times New Roman"/>
          <w:color w:val="000000" w:themeColor="text1"/>
          <w:sz w:val="16"/>
          <w:szCs w:val="16"/>
        </w:rPr>
        <w:t xml:space="preserve">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w:t>
      </w:r>
    </w:p>
    <w:p w14:paraId="00973DC8"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w:t>
      </w:r>
      <w:proofErr w:type="spellStart"/>
      <w:r w:rsidRPr="00F33EBB">
        <w:rPr>
          <w:rFonts w:ascii="Times New Roman" w:hAnsi="Times New Roman" w:cs="Times New Roman"/>
          <w:color w:val="000000" w:themeColor="text1"/>
          <w:sz w:val="16"/>
          <w:szCs w:val="16"/>
        </w:rPr>
        <w:t>радиофугасов</w:t>
      </w:r>
      <w:proofErr w:type="spellEnd"/>
      <w:r w:rsidRPr="00F33EBB">
        <w:rPr>
          <w:rFonts w:ascii="Times New Roman" w:hAnsi="Times New Roman" w:cs="Times New Roman"/>
          <w:color w:val="000000" w:themeColor="text1"/>
          <w:sz w:val="16"/>
          <w:szCs w:val="16"/>
        </w:rPr>
        <w:t>. Сокращенно их называли ТОС — техника особой секретности (15117).</w:t>
      </w:r>
    </w:p>
    <w:p w14:paraId="4529CCF7" w14:textId="77777777" w:rsidR="00761BBF" w:rsidRPr="00F33EBB" w:rsidRDefault="00761BBF" w:rsidP="008215F2">
      <w:pPr>
        <w:spacing w:after="0" w:line="240" w:lineRule="auto"/>
        <w:jc w:val="both"/>
        <w:rPr>
          <w:rFonts w:ascii="Times New Roman" w:hAnsi="Times New Roman" w:cs="Times New Roman"/>
          <w:color w:val="000000" w:themeColor="text1"/>
          <w:sz w:val="16"/>
          <w:szCs w:val="16"/>
        </w:rPr>
      </w:pPr>
    </w:p>
    <w:p w14:paraId="6FA8F91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069F3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712CF" w14:textId="77777777" w:rsidR="00F14F5B" w:rsidRPr="00F33EBB" w:rsidRDefault="00F14F5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г. Политбюро, заслушав доклад Ворошилова о плане обороны, приняло постановление о вооружённых силах и оборонном планировании. В нём подчёркивалось, что с 1924 г., когда начались военные реформы, в укреплении вооружённых сил достигнут определённый прогресс, однако в области военной технологии и мобилизационных резервов существовали серьезные проблемы. Вывод был неутешительным: советская промышленность неспособна обеспечить оборону необходимыми ресурсами (9089).</w:t>
      </w:r>
    </w:p>
    <w:p w14:paraId="67696D02" w14:textId="77777777" w:rsidR="00F14F5B" w:rsidRPr="00F33EBB" w:rsidRDefault="00F14F5B" w:rsidP="008215F2">
      <w:pPr>
        <w:spacing w:after="0" w:line="240" w:lineRule="auto"/>
        <w:jc w:val="both"/>
        <w:rPr>
          <w:rFonts w:ascii="Times New Roman" w:hAnsi="Times New Roman" w:cs="Times New Roman"/>
          <w:color w:val="000000" w:themeColor="text1"/>
          <w:sz w:val="16"/>
          <w:szCs w:val="16"/>
        </w:rPr>
      </w:pPr>
    </w:p>
    <w:p w14:paraId="3BC09B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И.В.С. получил письмо от Турова, который предложил “систематическое изучение” германского опыта мобилизации сельского хозяйства, промышленности, транспорта и торговли периода 1914-1918 гг. Туров предлагал изучить “богатую немецкую литературу по милитаризации экономики и для этой цели использовать “наши личные контакты в военных и деловых кругах Германии”. Берзин был скептичен (9089,28).</w:t>
      </w:r>
    </w:p>
    <w:p w14:paraId="671873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0F19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ПБ, заслушав доклад К.Е.В. о плане обороны, приняло постановление о вооруженных силах и оборонном планировании (9089,53)</w:t>
      </w:r>
    </w:p>
    <w:p w14:paraId="4E55AF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65AA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83FC1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EA9F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года СНК СССР принял Постановление о создании военизированной охраны для охраны предприятий и сооружений, имеющих особое значение для государства, и об организации силами войск ОГПУ военной охраны предприятий и сооружений, имеющих исключительное значение для обороны страны (8983).</w:t>
      </w:r>
    </w:p>
    <w:p w14:paraId="74031A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D425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5B7F1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35321"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мая 1927 года по инициативе Сталина шел серьезный пересмотр взаимоотношений советских государственных органов и Коминтерна. Начало было положено решением Политбюро о выделении из состава полпредств сотрудников всех спецслужб, в том числе и Коминтерна, Профинтерна, </w:t>
      </w:r>
      <w:proofErr w:type="spellStart"/>
      <w:r w:rsidRPr="00F33EBB">
        <w:rPr>
          <w:rFonts w:ascii="Times New Roman" w:hAnsi="Times New Roman" w:cs="Times New Roman"/>
          <w:color w:val="000000" w:themeColor="text1"/>
          <w:sz w:val="16"/>
          <w:szCs w:val="16"/>
        </w:rPr>
        <w:t>МОПРа</w:t>
      </w:r>
      <w:proofErr w:type="spellEnd"/>
      <w:r w:rsidRPr="00F33EBB">
        <w:rPr>
          <w:rFonts w:ascii="Times New Roman" w:hAnsi="Times New Roman" w:cs="Times New Roman"/>
          <w:color w:val="000000" w:themeColor="text1"/>
          <w:sz w:val="16"/>
          <w:szCs w:val="16"/>
        </w:rPr>
        <w:t>. Здесь же выдвигалось требование «привести в. порядок финансовые операции Госбанка по обслуживанию революционного движения в других странах с точки зрения максимальной конспирации» (18416).</w:t>
      </w:r>
    </w:p>
    <w:p w14:paraId="1C591226"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
    <w:p w14:paraId="201A0A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СССР принял участие в международной экономической конференции в Женеве (1348,241).</w:t>
      </w:r>
    </w:p>
    <w:p w14:paraId="22197F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CF8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СССР принял участие в экономической конференции в Женеве (3908,324).</w:t>
      </w:r>
    </w:p>
    <w:p w14:paraId="0911D2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BA89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оппозиция в поиске поддержке обратилась к Коминтерну (3908,324).</w:t>
      </w:r>
    </w:p>
    <w:p w14:paraId="0E3B02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89E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мае 1927 Великобритания разорвала торговые отношения с СССР и прекратились поставки двигателей </w:t>
      </w:r>
      <w:proofErr w:type="spellStart"/>
      <w:r w:rsidRPr="00F33EBB">
        <w:rPr>
          <w:rFonts w:ascii="Times New Roman" w:hAnsi="Times New Roman" w:cs="Times New Roman"/>
          <w:color w:val="000000" w:themeColor="text1"/>
          <w:sz w:val="16"/>
          <w:szCs w:val="16"/>
        </w:rPr>
        <w:t>Непир</w:t>
      </w:r>
      <w:proofErr w:type="spellEnd"/>
      <w:r w:rsidRPr="00F33EBB">
        <w:rPr>
          <w:rFonts w:ascii="Times New Roman" w:hAnsi="Times New Roman" w:cs="Times New Roman"/>
          <w:color w:val="000000" w:themeColor="text1"/>
          <w:sz w:val="16"/>
          <w:szCs w:val="16"/>
        </w:rPr>
        <w:t xml:space="preserve"> Лайон для Р-3 и поэтому вновь вернулись к Либерти (346,10).</w:t>
      </w:r>
    </w:p>
    <w:p w14:paraId="795140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178A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как результат февральского выступления Чемберлена последовал разрыв дипломатических отношений с Англией, возросла опасность нападения Англии на нашу страну. Начали поступать многочисленные взносы на постройку самолетов. К началу 1928 года Осоавиахим передал на укрепление ВВС около 10 миллионов рублей (11981).</w:t>
      </w:r>
    </w:p>
    <w:p w14:paraId="4B3140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348EB" w14:textId="77777777" w:rsidR="006261C1" w:rsidRPr="00735736" w:rsidRDefault="006261C1" w:rsidP="006261C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1927 г. Англия разорвала дипломатические и торговые отношения с СССР. Заговорили о возможности скорой войны. Руководство партии приказало провести тщательную ревизию советских вооруженных сил и оборонного потенциала страны. Выводы были пугающими. «Ни Красная Армия, ни страна к войне не готовы. Наших скудных материальных мобилизационных ресурсов едва хватит на первый год войны», — сообщалось в докладе начальника штаба РККА М.Н. Тухачевского. В 1925/26 г. общий выпуск самолетов в СССР составил 348 экземпляров — втрое меньше, чем в Англии или в США. Ни истребителей, ни бомбардировщиков страна не производила. Война не началась, но были сделаны серьезные выводы. Стало ясно, что на принципах рыночной экономики, без жесткого централизованного управления и мощной финансовой поддержки, не удастся создать сильную авиацию (23472).</w:t>
      </w:r>
    </w:p>
    <w:p w14:paraId="49214307" w14:textId="77777777" w:rsidR="006261C1" w:rsidRPr="00735736" w:rsidRDefault="006261C1" w:rsidP="006261C1">
      <w:pPr>
        <w:spacing w:after="0" w:line="240" w:lineRule="auto"/>
        <w:jc w:val="both"/>
        <w:rPr>
          <w:rFonts w:ascii="Times New Roman" w:hAnsi="Times New Roman" w:cs="Times New Roman"/>
          <w:color w:val="0070C0"/>
          <w:sz w:val="16"/>
          <w:szCs w:val="16"/>
        </w:rPr>
      </w:pPr>
    </w:p>
    <w:p w14:paraId="3B93E77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4246C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D8A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мае 1927 г. Великобритания была вынуждена подписать с Ибн Саудом договор "о дружбе и добрых намерениях", согласно которому она признала "абсолютную и полную независимость" нового государства. В свою очередь Ибн Сауд признал ее "особые отношения" с аравийскими протекторатами, т.е. отказался от дальнейшего "собирания" аравийских земель. Это последнее обстоятельство сыграло существенную роль в деле образования в Южной Аравии еще одного государства - королевства Йемен. Его главой стал имам секты </w:t>
      </w:r>
      <w:proofErr w:type="spellStart"/>
      <w:r w:rsidRPr="00F33EBB">
        <w:rPr>
          <w:rFonts w:ascii="Times New Roman" w:hAnsi="Times New Roman" w:cs="Times New Roman"/>
          <w:color w:val="000000" w:themeColor="text1"/>
          <w:sz w:val="16"/>
          <w:szCs w:val="16"/>
        </w:rPr>
        <w:t>зейдитов</w:t>
      </w:r>
      <w:proofErr w:type="spellEnd"/>
      <w:r w:rsidRPr="00F33EBB">
        <w:rPr>
          <w:rFonts w:ascii="Times New Roman" w:hAnsi="Times New Roman" w:cs="Times New Roman"/>
          <w:color w:val="000000" w:themeColor="text1"/>
          <w:sz w:val="16"/>
          <w:szCs w:val="16"/>
        </w:rPr>
        <w:t xml:space="preserve"> Яхья, который в результате длительной борьбы добился в 1911 г. автономии горных районов Йемена, населенных поддерживавшими его </w:t>
      </w:r>
      <w:proofErr w:type="spellStart"/>
      <w:r w:rsidRPr="00F33EBB">
        <w:rPr>
          <w:rFonts w:ascii="Times New Roman" w:hAnsi="Times New Roman" w:cs="Times New Roman"/>
          <w:color w:val="000000" w:themeColor="text1"/>
          <w:sz w:val="16"/>
          <w:szCs w:val="16"/>
        </w:rPr>
        <w:t>зейдитскими</w:t>
      </w:r>
      <w:proofErr w:type="spellEnd"/>
      <w:r w:rsidRPr="00F33EBB">
        <w:rPr>
          <w:rFonts w:ascii="Times New Roman" w:hAnsi="Times New Roman" w:cs="Times New Roman"/>
          <w:color w:val="000000" w:themeColor="text1"/>
          <w:sz w:val="16"/>
          <w:szCs w:val="16"/>
        </w:rPr>
        <w:t xml:space="preserve"> племенами (3871).</w:t>
      </w:r>
    </w:p>
    <w:p w14:paraId="2968F3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44835"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В мае 1927 года капитан Грей (США) в открытой гондоле достиг высоты 12 944 м. В полете он пользовался кислородной маской (19611).</w:t>
      </w:r>
    </w:p>
    <w:p w14:paraId="4E62E6E1" w14:textId="77777777" w:rsidR="00B45C0C" w:rsidRPr="00F33EBB" w:rsidRDefault="00B45C0C" w:rsidP="008215F2">
      <w:pPr>
        <w:spacing w:after="0" w:line="240" w:lineRule="auto"/>
        <w:jc w:val="both"/>
        <w:rPr>
          <w:rFonts w:ascii="Times New Roman" w:hAnsi="Times New Roman" w:cs="Times New Roman"/>
          <w:color w:val="000000" w:themeColor="text1"/>
          <w:sz w:val="16"/>
          <w:szCs w:val="16"/>
        </w:rPr>
      </w:pPr>
    </w:p>
    <w:p w14:paraId="434026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1927 г. иранское правительство официально известило все великие державы, пользовавшиеся специальными юридическими привилегиями, о намерении отменить эти привилегии в 1928 г. Эта мера была в самом деле осуществлена в 1928 г. В результате британская сторона потеряла контроль над иранскими финансами и оказывалась в равных условиях с другими иностранными государствами (3871).</w:t>
      </w:r>
    </w:p>
    <w:p w14:paraId="0F10B6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37AA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мая 1927 Вооруженные столкновения на границе Албании с КСХС (7594).</w:t>
      </w:r>
    </w:p>
    <w:p w14:paraId="65824C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B00879" w14:textId="77777777" w:rsidR="00677DA7" w:rsidRPr="00F33EBB"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color w:val="000000" w:themeColor="text1"/>
          <w:sz w:val="16"/>
          <w:szCs w:val="16"/>
        </w:rPr>
        <w:t xml:space="preserve">В мае </w:t>
      </w:r>
      <w:bookmarkStart w:id="74" w:name="YANDEX_49"/>
      <w:bookmarkEnd w:id="74"/>
      <w:r w:rsidRPr="00F33EBB">
        <w:rPr>
          <w:rStyle w:val="highlight"/>
          <w:rFonts w:ascii="Times New Roman" w:hAnsi="Times New Roman" w:cs="Times New Roman"/>
          <w:color w:val="000000" w:themeColor="text1"/>
          <w:sz w:val="16"/>
          <w:szCs w:val="16"/>
        </w:rPr>
        <w:t> 1927 </w:t>
      </w:r>
      <w:r w:rsidRPr="00F33EBB">
        <w:rPr>
          <w:rFonts w:ascii="Times New Roman" w:hAnsi="Times New Roman" w:cs="Times New Roman"/>
          <w:color w:val="000000" w:themeColor="text1"/>
          <w:sz w:val="16"/>
          <w:szCs w:val="16"/>
        </w:rPr>
        <w:t xml:space="preserve"> года фактический лидер Гоминьдана Чан Кайши совершил </w:t>
      </w:r>
      <w:bookmarkStart w:id="75" w:name="YANDEX_50"/>
      <w:bookmarkEnd w:id="75"/>
      <w:r w:rsidRPr="00F33EBB">
        <w:rPr>
          <w:rStyle w:val="highlight"/>
          <w:rFonts w:ascii="Times New Roman" w:hAnsi="Times New Roman" w:cs="Times New Roman"/>
          <w:color w:val="000000" w:themeColor="text1"/>
          <w:sz w:val="16"/>
          <w:szCs w:val="16"/>
        </w:rPr>
        <w:t> военный </w:t>
      </w:r>
      <w:r w:rsidRPr="00F33EBB">
        <w:rPr>
          <w:rFonts w:ascii="Times New Roman" w:hAnsi="Times New Roman" w:cs="Times New Roman"/>
          <w:color w:val="000000" w:themeColor="text1"/>
          <w:sz w:val="16"/>
          <w:szCs w:val="16"/>
        </w:rPr>
        <w:t xml:space="preserve"> переворот, изгнал коммунистов из правительства, </w:t>
      </w:r>
      <w:bookmarkStart w:id="76" w:name="YANDEX_51"/>
      <w:bookmarkEnd w:id="76"/>
      <w:r w:rsidRPr="00F33EBB">
        <w:rPr>
          <w:rStyle w:val="highlight"/>
          <w:rFonts w:ascii="Times New Roman" w:hAnsi="Times New Roman" w:cs="Times New Roman"/>
          <w:color w:val="000000" w:themeColor="text1"/>
          <w:sz w:val="16"/>
          <w:szCs w:val="16"/>
        </w:rPr>
        <w:t> армии </w:t>
      </w:r>
      <w:r w:rsidRPr="00F33EBB">
        <w:rPr>
          <w:rFonts w:ascii="Times New Roman" w:hAnsi="Times New Roman" w:cs="Times New Roman"/>
          <w:color w:val="000000" w:themeColor="text1"/>
          <w:sz w:val="16"/>
          <w:szCs w:val="16"/>
        </w:rPr>
        <w:t>, органов управления на местах и организовал против них репрессии по всей стране – ибо спонсируемые Советами китайские коммунисты вели дело не к объединению страны, а к созданию на территории Китая «советского государства», что ни Чан Кайши, ни подавляющему большинству китайцев отнюдь не улыбалось (17201).</w:t>
      </w:r>
    </w:p>
    <w:p w14:paraId="4641EC6A" w14:textId="77777777" w:rsidR="00677DA7" w:rsidRPr="00F33EBB" w:rsidRDefault="00677DA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76BE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F9395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DA15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 сентябре 1927 г. был выполнен технический проект М-14. По сравнению с М-5 увеличен диаметр и уменьше</w:t>
      </w:r>
      <w:r w:rsidRPr="00F33EBB">
        <w:rPr>
          <w:rFonts w:ascii="Times New Roman" w:hAnsi="Times New Roman" w:cs="Times New Roman"/>
          <w:color w:val="000000" w:themeColor="text1"/>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F33EBB">
        <w:rPr>
          <w:rFonts w:ascii="Times New Roman" w:hAnsi="Times New Roman" w:cs="Times New Roman"/>
          <w:color w:val="000000" w:themeColor="text1"/>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F33EBB">
        <w:rPr>
          <w:rFonts w:ascii="Times New Roman" w:hAnsi="Times New Roman" w:cs="Times New Roman"/>
          <w:color w:val="000000" w:themeColor="text1"/>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78871B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Заводские испытания с марта 1928 г. В сентябре — ноябре первый эк</w:t>
      </w:r>
      <w:r w:rsidRPr="00F33EBB">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F33EBB">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23DB7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44AC18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93E330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450/480 л.с. (по проекту 450/500 л.с.);</w:t>
      </w:r>
    </w:p>
    <w:p w14:paraId="02384CA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130/170 мм (по первоначальному про</w:t>
      </w:r>
      <w:r w:rsidRPr="00F33EBB">
        <w:rPr>
          <w:rFonts w:ascii="Times New Roman" w:hAnsi="Times New Roman" w:cs="Times New Roman"/>
          <w:color w:val="000000" w:themeColor="text1"/>
          <w:sz w:val="16"/>
          <w:szCs w:val="16"/>
        </w:rPr>
        <w:softHyphen/>
        <w:t>екту 130/178 мм);</w:t>
      </w:r>
    </w:p>
    <w:p w14:paraId="44E0F2C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27,1 л (по первоначальному проекту 28,2 л);</w:t>
      </w:r>
    </w:p>
    <w:p w14:paraId="04CF06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6,0 (первоначально 5,4, у второго экземпляра 6,25);</w:t>
      </w:r>
    </w:p>
    <w:p w14:paraId="153D1C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648ADD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вес 415 кг, позднее доведен до 407 кг.</w:t>
      </w:r>
    </w:p>
    <w:p w14:paraId="3E69F7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Мотор предлагался для использования на самолетах МРТ-1, Л-2, К-5.</w:t>
      </w:r>
    </w:p>
    <w:p w14:paraId="023781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26727B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235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 — июне 1927 на заводе Большевик в Ленинграде подвергли испытаниям двигатель АМБ-20. Заказчиков на АМБ-20 не нашлось, и в серию его не запускали.</w:t>
      </w:r>
    </w:p>
    <w:p w14:paraId="370268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726416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2-цилиндровый оппозитный, четырехтактный, воздушного охлажде</w:t>
      </w:r>
      <w:r w:rsidRPr="00F33EBB">
        <w:rPr>
          <w:rFonts w:ascii="Times New Roman" w:hAnsi="Times New Roman" w:cs="Times New Roman"/>
          <w:color w:val="000000" w:themeColor="text1"/>
          <w:sz w:val="16"/>
          <w:szCs w:val="16"/>
        </w:rPr>
        <w:softHyphen/>
        <w:t>ния;</w:t>
      </w:r>
    </w:p>
    <w:p w14:paraId="04AE493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20/25,6 л.с.;</w:t>
      </w:r>
    </w:p>
    <w:p w14:paraId="2D3C674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80/96 мм;</w:t>
      </w:r>
    </w:p>
    <w:p w14:paraId="0152D8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5,0;</w:t>
      </w:r>
    </w:p>
    <w:p w14:paraId="62495C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вес 32 кг.</w:t>
      </w:r>
    </w:p>
    <w:p w14:paraId="3367DF9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самолетах не устанавливался (11852).</w:t>
      </w:r>
    </w:p>
    <w:p w14:paraId="32F906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8054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мае-июне 1927 провели перелеты АИР-1 из Москвы до Севастополя. Интересно, что это был как бы наш ответ на перелет Линдберга в конце мая 1927 (105,89).</w:t>
      </w:r>
    </w:p>
    <w:p w14:paraId="544363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47EDE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A7DBD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2C0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Весной 1927 г. самолет И-2бис поступил на испытания. На нем была увеличена прочность отдельных силовых узлов, "</w:t>
      </w:r>
      <w:proofErr w:type="spellStart"/>
      <w:r w:rsidRPr="00F33EBB">
        <w:rPr>
          <w:rFonts w:ascii="Times New Roman" w:hAnsi="Times New Roman" w:cs="Times New Roman"/>
          <w:color w:val="000000" w:themeColor="text1"/>
          <w:sz w:val="16"/>
          <w:szCs w:val="16"/>
        </w:rPr>
        <w:t>ересмотрена</w:t>
      </w:r>
      <w:proofErr w:type="spellEnd"/>
      <w:r w:rsidRPr="00F33EBB">
        <w:rPr>
          <w:rFonts w:ascii="Times New Roman" w:hAnsi="Times New Roman" w:cs="Times New Roman"/>
          <w:color w:val="000000" w:themeColor="text1"/>
          <w:sz w:val="16"/>
          <w:szCs w:val="16"/>
        </w:rPr>
        <w:t xml:space="preserve"> технология постройки з сторону удешевления и упрощения, расширена кабина пилота, </w:t>
      </w:r>
      <w:proofErr w:type="spellStart"/>
      <w:r w:rsidRPr="00F33EBB">
        <w:rPr>
          <w:rFonts w:ascii="Times New Roman" w:hAnsi="Times New Roman" w:cs="Times New Roman"/>
          <w:color w:val="000000" w:themeColor="text1"/>
          <w:sz w:val="16"/>
          <w:szCs w:val="16"/>
        </w:rPr>
        <w:t>перекомпонована</w:t>
      </w:r>
      <w:proofErr w:type="spellEnd"/>
      <w:r w:rsidRPr="00F33EBB">
        <w:rPr>
          <w:rFonts w:ascii="Times New Roman" w:hAnsi="Times New Roman" w:cs="Times New Roman"/>
          <w:color w:val="000000" w:themeColor="text1"/>
          <w:sz w:val="16"/>
          <w:szCs w:val="16"/>
        </w:rPr>
        <w:t xml:space="preserve"> приборная доска. Среди заметных внешних отличий - новые стойки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измененные шасси и хвостовое оперение, новый капот двигателя. Первый И-2бис строился на заводе № 3 поначалу как один из серийных И-2. Еще до окончания испытаний было решено построить серию из 140 истребителей новой модификации, однако впоследствии заказ сократился до 50 единиц. Официальные справочные цифры указывают на сдачу авиазаводом № 1 в 1927 г. семи И-2бис, но в справедливости их возникают большие сомнения. Вполне возможно, что указанные семь аппаратов вообще являлись некими переходными машинами. По воспоминаниям завпроизводством ГАЗ № 1 И. М. Косткина, первый полноценный И-2бис был готов только к лету 1928 г. Кстати, именно Косткину, одному из авторов ИЛ-400, по иронии судьбы пришлось потратить много сил на внедрение в серию истребителя Григоровича. Самолет шел очень трудно, например, передача </w:t>
      </w:r>
      <w:proofErr w:type="spellStart"/>
      <w:r w:rsidRPr="00F33EBB">
        <w:rPr>
          <w:rFonts w:ascii="Times New Roman" w:hAnsi="Times New Roman" w:cs="Times New Roman"/>
          <w:color w:val="000000" w:themeColor="text1"/>
          <w:sz w:val="16"/>
          <w:szCs w:val="16"/>
        </w:rPr>
        <w:t>оабочих</w:t>
      </w:r>
      <w:proofErr w:type="spellEnd"/>
      <w:r w:rsidRPr="00F33EBB">
        <w:rPr>
          <w:rFonts w:ascii="Times New Roman" w:hAnsi="Times New Roman" w:cs="Times New Roman"/>
          <w:color w:val="000000" w:themeColor="text1"/>
          <w:sz w:val="16"/>
          <w:szCs w:val="16"/>
        </w:rPr>
        <w:t xml:space="preserve"> чертежей из Ленинграда в Москву продолжалась и в 1928 г., причем многие узлы неоднократно переделывались. К сожалению, несмотря на все усилия, летные характеристики и другие свойства самолета оказались далеко не удовлетворительными. Имели место случаи поломки шасси, радиаторы забивались травой, летчики жаловались на тугое управление, самолет плохо слушался руля поворота, при увеличении оборотов двигателя имел тенденцию к задиранию носа. И-2бис единодушно оценивался ниже, чем И-2. Вот одна из оценок учебного воздушного боя: “В воздушном бою с Р-3 на высоте 1500 м по причине инертности и плохой маневренности самолет может находиться только в положении обороняющегося”. Заключение по результатам военных испытаний И-2бис, подписанное начальником НИИ ВВС Горшковым, гласило: “Самолет И-2бис, имея малую скорость, скороподъемность, потолок и слабую маневренность, не может быть признан современным истребителем. По сравнению с И-2 он уступает по своим летным данным, но конструктивные и эксплуатационные улучшения делают самолет И-2бис более желательным. После устранения всех недостатков И-2бис может быть использован как </w:t>
      </w:r>
      <w:proofErr w:type="spellStart"/>
      <w:r w:rsidRPr="00F33EBB">
        <w:rPr>
          <w:rFonts w:ascii="Times New Roman" w:hAnsi="Times New Roman" w:cs="Times New Roman"/>
          <w:color w:val="000000" w:themeColor="text1"/>
          <w:sz w:val="16"/>
          <w:szCs w:val="16"/>
        </w:rPr>
        <w:t>тренировочно</w:t>
      </w:r>
      <w:proofErr w:type="spellEnd"/>
      <w:r w:rsidRPr="00F33EBB">
        <w:rPr>
          <w:rFonts w:ascii="Times New Roman" w:hAnsi="Times New Roman" w:cs="Times New Roman"/>
          <w:color w:val="000000" w:themeColor="text1"/>
          <w:sz w:val="16"/>
          <w:szCs w:val="16"/>
        </w:rPr>
        <w:t>-переходной” (4652).</w:t>
      </w:r>
    </w:p>
    <w:p w14:paraId="09FE39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51431"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Весной 1927 г. был готов Первый И-2бис, который строился как один </w:t>
      </w:r>
      <w:proofErr w:type="spellStart"/>
      <w:r w:rsidRPr="00F33EBB">
        <w:rPr>
          <w:rFonts w:ascii="Times New Roman" w:hAnsi="Times New Roman" w:cs="Times New Roman"/>
          <w:color w:val="000000" w:themeColor="text1"/>
          <w:sz w:val="16"/>
          <w:szCs w:val="16"/>
        </w:rPr>
        <w:t>изсерийных</w:t>
      </w:r>
      <w:proofErr w:type="spellEnd"/>
      <w:r w:rsidRPr="00F33EBB">
        <w:rPr>
          <w:rFonts w:ascii="Times New Roman" w:hAnsi="Times New Roman" w:cs="Times New Roman"/>
          <w:color w:val="000000" w:themeColor="text1"/>
          <w:sz w:val="16"/>
          <w:szCs w:val="16"/>
        </w:rPr>
        <w:t xml:space="preserve"> И-2. На новом улучшенным варианте увеличили про</w:t>
      </w:r>
      <w:r w:rsidRPr="00F33EBB">
        <w:rPr>
          <w:rFonts w:ascii="Times New Roman" w:hAnsi="Times New Roman" w:cs="Times New Roman"/>
          <w:color w:val="000000" w:themeColor="text1"/>
          <w:sz w:val="16"/>
          <w:szCs w:val="16"/>
        </w:rPr>
        <w:softHyphen/>
        <w:t>чность отдельных силовых узлов, пересмо</w:t>
      </w:r>
      <w:r w:rsidRPr="00F33EBB">
        <w:rPr>
          <w:rFonts w:ascii="Times New Roman" w:hAnsi="Times New Roman" w:cs="Times New Roman"/>
          <w:color w:val="000000" w:themeColor="text1"/>
          <w:sz w:val="16"/>
          <w:szCs w:val="16"/>
        </w:rPr>
        <w:softHyphen/>
        <w:t>трели технологию изготовления в сторону удешевления и упрощения постройки, рас</w:t>
      </w:r>
      <w:r w:rsidRPr="00F33EBB">
        <w:rPr>
          <w:rFonts w:ascii="Times New Roman" w:hAnsi="Times New Roman" w:cs="Times New Roman"/>
          <w:color w:val="000000" w:themeColor="text1"/>
          <w:sz w:val="16"/>
          <w:szCs w:val="16"/>
        </w:rPr>
        <w:softHyphen/>
        <w:t xml:space="preserve">ширили кабину пилота, </w:t>
      </w:r>
      <w:proofErr w:type="spellStart"/>
      <w:r w:rsidRPr="00F33EBB">
        <w:rPr>
          <w:rFonts w:ascii="Times New Roman" w:hAnsi="Times New Roman" w:cs="Times New Roman"/>
          <w:color w:val="000000" w:themeColor="text1"/>
          <w:sz w:val="16"/>
          <w:szCs w:val="16"/>
        </w:rPr>
        <w:t>перекомпоновали</w:t>
      </w:r>
      <w:proofErr w:type="spellEnd"/>
      <w:r w:rsidRPr="00F33EBB">
        <w:rPr>
          <w:rFonts w:ascii="Times New Roman" w:hAnsi="Times New Roman" w:cs="Times New Roman"/>
          <w:color w:val="000000" w:themeColor="text1"/>
          <w:sz w:val="16"/>
          <w:szCs w:val="16"/>
        </w:rPr>
        <w:t xml:space="preserve"> часть оборудования и приборную доску. За</w:t>
      </w:r>
      <w:r w:rsidRPr="00F33EBB">
        <w:rPr>
          <w:rFonts w:ascii="Times New Roman" w:hAnsi="Times New Roman" w:cs="Times New Roman"/>
          <w:color w:val="000000" w:themeColor="text1"/>
          <w:sz w:val="16"/>
          <w:szCs w:val="16"/>
        </w:rPr>
        <w:softHyphen/>
        <w:t xml:space="preserve">метными внешними отличиями стали: новые </w:t>
      </w:r>
      <w:proofErr w:type="spellStart"/>
      <w:r w:rsidRPr="00F33EBB">
        <w:rPr>
          <w:rFonts w:ascii="Times New Roman" w:hAnsi="Times New Roman" w:cs="Times New Roman"/>
          <w:color w:val="000000" w:themeColor="text1"/>
          <w:sz w:val="16"/>
          <w:szCs w:val="16"/>
        </w:rPr>
        <w:t>межкрыльевые</w:t>
      </w:r>
      <w:proofErr w:type="spellEnd"/>
      <w:r w:rsidRPr="00F33EBB">
        <w:rPr>
          <w:rFonts w:ascii="Times New Roman" w:hAnsi="Times New Roman" w:cs="Times New Roman"/>
          <w:color w:val="000000" w:themeColor="text1"/>
          <w:sz w:val="16"/>
          <w:szCs w:val="16"/>
        </w:rPr>
        <w:t xml:space="preserve"> стойки, измененное шасси и хвостовое оперение, новый капот двигателя.</w:t>
      </w:r>
    </w:p>
    <w:p w14:paraId="0744A4A0"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Еще до окончания его испытаний заплани</w:t>
      </w:r>
      <w:r w:rsidRPr="00F33EBB">
        <w:rPr>
          <w:rFonts w:ascii="Times New Roman" w:hAnsi="Times New Roman" w:cs="Times New Roman"/>
          <w:color w:val="000000" w:themeColor="text1"/>
          <w:sz w:val="16"/>
          <w:szCs w:val="16"/>
        </w:rPr>
        <w:softHyphen/>
        <w:t>ровали серию в количестве 140 экземпляров, скоро, впрочем, уменьшенную до 50 само</w:t>
      </w:r>
      <w:r w:rsidRPr="00F33EBB">
        <w:rPr>
          <w:rFonts w:ascii="Times New Roman" w:hAnsi="Times New Roman" w:cs="Times New Roman"/>
          <w:color w:val="000000" w:themeColor="text1"/>
          <w:sz w:val="16"/>
          <w:szCs w:val="16"/>
        </w:rPr>
        <w:softHyphen/>
        <w:t>летов. Хотя официально указывалось о сда</w:t>
      </w:r>
      <w:r w:rsidRPr="00F33EBB">
        <w:rPr>
          <w:rFonts w:ascii="Times New Roman" w:hAnsi="Times New Roman" w:cs="Times New Roman"/>
          <w:color w:val="000000" w:themeColor="text1"/>
          <w:sz w:val="16"/>
          <w:szCs w:val="16"/>
        </w:rPr>
        <w:softHyphen/>
        <w:t>че авиазаводом №1 в 1927 г. 7 истребителей И-2бис, справедливости ради следует отме</w:t>
      </w:r>
      <w:r w:rsidRPr="00F33EBB">
        <w:rPr>
          <w:rFonts w:ascii="Times New Roman" w:hAnsi="Times New Roman" w:cs="Times New Roman"/>
          <w:color w:val="000000" w:themeColor="text1"/>
          <w:sz w:val="16"/>
          <w:szCs w:val="16"/>
        </w:rPr>
        <w:softHyphen/>
        <w:t>тить, что цифры эти относятся скорее к же</w:t>
      </w:r>
      <w:r w:rsidRPr="00F33EBB">
        <w:rPr>
          <w:rFonts w:ascii="Times New Roman" w:hAnsi="Times New Roman" w:cs="Times New Roman"/>
          <w:color w:val="000000" w:themeColor="text1"/>
          <w:sz w:val="16"/>
          <w:szCs w:val="16"/>
        </w:rPr>
        <w:softHyphen/>
        <w:t>лаемым показателям, чем к действительным.</w:t>
      </w:r>
    </w:p>
    <w:p w14:paraId="6F6C354F"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Вполне возможно, что указанные аппара</w:t>
      </w:r>
      <w:r w:rsidRPr="00F33EBB">
        <w:rPr>
          <w:rFonts w:ascii="Times New Roman" w:hAnsi="Times New Roman" w:cs="Times New Roman"/>
          <w:color w:val="000000" w:themeColor="text1"/>
          <w:sz w:val="16"/>
          <w:szCs w:val="16"/>
        </w:rPr>
        <w:softHyphen/>
        <w:t>ты вообще являлись некими переходными машинами. По воспоминаниям И.М. Кост- кина первый полноценный И-2бис был го</w:t>
      </w:r>
      <w:r w:rsidRPr="00F33EBB">
        <w:rPr>
          <w:rFonts w:ascii="Times New Roman" w:hAnsi="Times New Roman" w:cs="Times New Roman"/>
          <w:color w:val="000000" w:themeColor="text1"/>
          <w:sz w:val="16"/>
          <w:szCs w:val="16"/>
        </w:rPr>
        <w:softHyphen/>
        <w:t>тов к лету 1928 г. Кстати, именно Косткину, одному из авторов ИЛ-400, по иронии судь</w:t>
      </w:r>
      <w:r w:rsidRPr="00F33EBB">
        <w:rPr>
          <w:rFonts w:ascii="Times New Roman" w:hAnsi="Times New Roman" w:cs="Times New Roman"/>
          <w:color w:val="000000" w:themeColor="text1"/>
          <w:sz w:val="16"/>
          <w:szCs w:val="16"/>
        </w:rPr>
        <w:softHyphen/>
        <w:t>бы пришлось потратить много сил на внедре</w:t>
      </w:r>
      <w:r w:rsidRPr="00F33EBB">
        <w:rPr>
          <w:rFonts w:ascii="Times New Roman" w:hAnsi="Times New Roman" w:cs="Times New Roman"/>
          <w:color w:val="000000" w:themeColor="text1"/>
          <w:sz w:val="16"/>
          <w:szCs w:val="16"/>
        </w:rPr>
        <w:softHyphen/>
        <w:t>ние в серию истребителя Григоровича. Это внедрение сопровождалось многочислен</w:t>
      </w:r>
      <w:r w:rsidRPr="00F33EBB">
        <w:rPr>
          <w:rFonts w:ascii="Times New Roman" w:hAnsi="Times New Roman" w:cs="Times New Roman"/>
          <w:color w:val="000000" w:themeColor="text1"/>
          <w:sz w:val="16"/>
          <w:szCs w:val="16"/>
        </w:rPr>
        <w:softHyphen/>
        <w:t>ными проблемами, передача рабочих черте</w:t>
      </w:r>
      <w:r w:rsidRPr="00F33EBB">
        <w:rPr>
          <w:rFonts w:ascii="Times New Roman" w:hAnsi="Times New Roman" w:cs="Times New Roman"/>
          <w:color w:val="000000" w:themeColor="text1"/>
          <w:sz w:val="16"/>
          <w:szCs w:val="16"/>
        </w:rPr>
        <w:softHyphen/>
        <w:t>жей из Ленинграда в Москву происходила и в 1928 г, причем многие узлы и агрегаты неод</w:t>
      </w:r>
      <w:r w:rsidRPr="00F33EBB">
        <w:rPr>
          <w:rFonts w:ascii="Times New Roman" w:hAnsi="Times New Roman" w:cs="Times New Roman"/>
          <w:color w:val="000000" w:themeColor="text1"/>
          <w:sz w:val="16"/>
          <w:szCs w:val="16"/>
        </w:rPr>
        <w:softHyphen/>
        <w:t>нократно переделывались. В результате лет</w:t>
      </w:r>
      <w:r w:rsidRPr="00F33EBB">
        <w:rPr>
          <w:rFonts w:ascii="Times New Roman" w:hAnsi="Times New Roman" w:cs="Times New Roman"/>
          <w:color w:val="000000" w:themeColor="text1"/>
          <w:sz w:val="16"/>
          <w:szCs w:val="16"/>
        </w:rPr>
        <w:softHyphen/>
        <w:t>ные свойства и эксплуатационные характе</w:t>
      </w:r>
      <w:r w:rsidRPr="00F33EBB">
        <w:rPr>
          <w:rFonts w:ascii="Times New Roman" w:hAnsi="Times New Roman" w:cs="Times New Roman"/>
          <w:color w:val="000000" w:themeColor="text1"/>
          <w:sz w:val="16"/>
          <w:szCs w:val="16"/>
        </w:rPr>
        <w:softHyphen/>
        <w:t>ристики самолета заметно ухудшились. Име</w:t>
      </w:r>
      <w:r w:rsidRPr="00F33EBB">
        <w:rPr>
          <w:rFonts w:ascii="Times New Roman" w:hAnsi="Times New Roman" w:cs="Times New Roman"/>
          <w:color w:val="000000" w:themeColor="text1"/>
          <w:sz w:val="16"/>
          <w:szCs w:val="16"/>
        </w:rPr>
        <w:softHyphen/>
        <w:t>ли место случаи поломки шасси, радиаторы охлаждения забивались травой, летчики жа</w:t>
      </w:r>
      <w:r w:rsidRPr="00F33EBB">
        <w:rPr>
          <w:rFonts w:ascii="Times New Roman" w:hAnsi="Times New Roman" w:cs="Times New Roman"/>
          <w:color w:val="000000" w:themeColor="text1"/>
          <w:sz w:val="16"/>
          <w:szCs w:val="16"/>
        </w:rPr>
        <w:softHyphen/>
        <w:t>ловались на тугое управление, самолет пло</w:t>
      </w:r>
      <w:r w:rsidRPr="00F33EBB">
        <w:rPr>
          <w:rFonts w:ascii="Times New Roman" w:hAnsi="Times New Roman" w:cs="Times New Roman"/>
          <w:color w:val="000000" w:themeColor="text1"/>
          <w:sz w:val="16"/>
          <w:szCs w:val="16"/>
        </w:rPr>
        <w:softHyphen/>
        <w:t>хо слушался руля поворота, при увеличении оборотов двигателя имел тенденцию к за</w:t>
      </w:r>
      <w:r w:rsidRPr="00F33EBB">
        <w:rPr>
          <w:rFonts w:ascii="Times New Roman" w:hAnsi="Times New Roman" w:cs="Times New Roman"/>
          <w:color w:val="000000" w:themeColor="text1"/>
          <w:sz w:val="16"/>
          <w:szCs w:val="16"/>
        </w:rPr>
        <w:softHyphen/>
        <w:t xml:space="preserve">диранию носа. И-2бис единодушно оценивался по своим характеристикам ниже, чем </w:t>
      </w:r>
      <w:r w:rsidRPr="00F33EBB">
        <w:rPr>
          <w:rStyle w:val="MicrosoftSansSerif"/>
          <w:rFonts w:ascii="Times New Roman" w:hAnsi="Times New Roman" w:cs="Times New Roman"/>
          <w:i w:val="0"/>
          <w:color w:val="000000" w:themeColor="text1"/>
          <w:spacing w:val="0"/>
          <w:sz w:val="16"/>
          <w:szCs w:val="16"/>
        </w:rPr>
        <w:t>вид спереди</w:t>
      </w:r>
      <w:r w:rsidRPr="00F33EBB">
        <w:rPr>
          <w:rFonts w:ascii="Times New Roman" w:hAnsi="Times New Roman" w:cs="Times New Roman"/>
          <w:color w:val="000000" w:themeColor="text1"/>
          <w:sz w:val="16"/>
          <w:szCs w:val="16"/>
        </w:rPr>
        <w:t xml:space="preserve"> его </w:t>
      </w:r>
      <w:r w:rsidRPr="00F33EBB">
        <w:rPr>
          <w:rFonts w:ascii="Times New Roman" w:hAnsi="Times New Roman" w:cs="Times New Roman"/>
          <w:color w:val="000000" w:themeColor="text1"/>
          <w:sz w:val="16"/>
          <w:szCs w:val="16"/>
        </w:rPr>
        <w:lastRenderedPageBreak/>
        <w:t>предшественник И-2. Вот одна из оце</w:t>
      </w:r>
      <w:r w:rsidRPr="00F33EBB">
        <w:rPr>
          <w:rFonts w:ascii="Times New Roman" w:hAnsi="Times New Roman" w:cs="Times New Roman"/>
          <w:color w:val="000000" w:themeColor="text1"/>
          <w:sz w:val="16"/>
          <w:szCs w:val="16"/>
        </w:rPr>
        <w:softHyphen/>
        <w:t>нок учебного воздушного боя: «В воздушном бою с Р-3 на высоте 1500 м по причине инер</w:t>
      </w:r>
      <w:r w:rsidRPr="00F33EBB">
        <w:rPr>
          <w:rFonts w:ascii="Times New Roman" w:hAnsi="Times New Roman" w:cs="Times New Roman"/>
          <w:color w:val="000000" w:themeColor="text1"/>
          <w:sz w:val="16"/>
          <w:szCs w:val="16"/>
        </w:rPr>
        <w:softHyphen/>
        <w:t>тности и плохой маневренности самолет мо</w:t>
      </w:r>
      <w:r w:rsidRPr="00F33EBB">
        <w:rPr>
          <w:rFonts w:ascii="Times New Roman" w:hAnsi="Times New Roman" w:cs="Times New Roman"/>
          <w:color w:val="000000" w:themeColor="text1"/>
          <w:sz w:val="16"/>
          <w:szCs w:val="16"/>
        </w:rPr>
        <w:softHyphen/>
        <w:t>жет находиться только в положении оборо</w:t>
      </w:r>
      <w:r w:rsidRPr="00F33EBB">
        <w:rPr>
          <w:rFonts w:ascii="Times New Roman" w:hAnsi="Times New Roman" w:cs="Times New Roman"/>
          <w:color w:val="000000" w:themeColor="text1"/>
          <w:sz w:val="16"/>
          <w:szCs w:val="16"/>
        </w:rPr>
        <w:softHyphen/>
        <w:t>няющегося». Заключение по результатам во</w:t>
      </w:r>
      <w:r w:rsidRPr="00F33EBB">
        <w:rPr>
          <w:rFonts w:ascii="Times New Roman" w:hAnsi="Times New Roman" w:cs="Times New Roman"/>
          <w:color w:val="000000" w:themeColor="text1"/>
          <w:sz w:val="16"/>
          <w:szCs w:val="16"/>
        </w:rPr>
        <w:softHyphen/>
        <w:t>енных испытаний И-2бис, подписанное на</w:t>
      </w:r>
      <w:r w:rsidRPr="00F33EBB">
        <w:rPr>
          <w:rFonts w:ascii="Times New Roman" w:hAnsi="Times New Roman" w:cs="Times New Roman"/>
          <w:color w:val="000000" w:themeColor="text1"/>
          <w:sz w:val="16"/>
          <w:szCs w:val="16"/>
        </w:rPr>
        <w:softHyphen/>
        <w:t>чальником НИИ ВВС Горшковым гласи</w:t>
      </w:r>
      <w:r w:rsidRPr="00F33EBB">
        <w:rPr>
          <w:rFonts w:ascii="Times New Roman" w:hAnsi="Times New Roman" w:cs="Times New Roman"/>
          <w:color w:val="000000" w:themeColor="text1"/>
          <w:sz w:val="16"/>
          <w:szCs w:val="16"/>
        </w:rPr>
        <w:softHyphen/>
        <w:t>ло: «Самолет И-2бис, имея малую скорость, скороподъемность, потолок и слабую манев</w:t>
      </w:r>
      <w:r w:rsidRPr="00F33EBB">
        <w:rPr>
          <w:rFonts w:ascii="Times New Roman" w:hAnsi="Times New Roman" w:cs="Times New Roman"/>
          <w:color w:val="000000" w:themeColor="text1"/>
          <w:sz w:val="16"/>
          <w:szCs w:val="16"/>
        </w:rPr>
        <w:softHyphen/>
        <w:t>ренность не может быть признан современ</w:t>
      </w:r>
      <w:r w:rsidRPr="00F33EBB">
        <w:rPr>
          <w:rFonts w:ascii="Times New Roman" w:hAnsi="Times New Roman" w:cs="Times New Roman"/>
          <w:color w:val="000000" w:themeColor="text1"/>
          <w:sz w:val="16"/>
          <w:szCs w:val="16"/>
        </w:rPr>
        <w:softHyphen/>
        <w:t>ным истребителем. По сравнению с И-2 он уступает по своим летным данным, но кон</w:t>
      </w:r>
      <w:r w:rsidRPr="00F33EBB">
        <w:rPr>
          <w:rFonts w:ascii="Times New Roman" w:hAnsi="Times New Roman" w:cs="Times New Roman"/>
          <w:color w:val="000000" w:themeColor="text1"/>
          <w:sz w:val="16"/>
          <w:szCs w:val="16"/>
        </w:rPr>
        <w:softHyphen/>
        <w:t>структивные и эксплуатационные улучше</w:t>
      </w:r>
      <w:r w:rsidRPr="00F33EBB">
        <w:rPr>
          <w:rFonts w:ascii="Times New Roman" w:hAnsi="Times New Roman" w:cs="Times New Roman"/>
          <w:color w:val="000000" w:themeColor="text1"/>
          <w:sz w:val="16"/>
          <w:szCs w:val="16"/>
        </w:rPr>
        <w:softHyphen/>
        <w:t>ния делают И-2бис более желательным. По</w:t>
      </w:r>
      <w:r w:rsidRPr="00F33EBB">
        <w:rPr>
          <w:rFonts w:ascii="Times New Roman" w:hAnsi="Times New Roman" w:cs="Times New Roman"/>
          <w:color w:val="000000" w:themeColor="text1"/>
          <w:sz w:val="16"/>
          <w:szCs w:val="16"/>
        </w:rPr>
        <w:softHyphen/>
        <w:t>сле устранения всех недостатков И-2бис мо</w:t>
      </w:r>
      <w:r w:rsidRPr="00F33EBB">
        <w:rPr>
          <w:rFonts w:ascii="Times New Roman" w:hAnsi="Times New Roman" w:cs="Times New Roman"/>
          <w:color w:val="000000" w:themeColor="text1"/>
          <w:sz w:val="16"/>
          <w:szCs w:val="16"/>
        </w:rPr>
        <w:softHyphen/>
        <w:t xml:space="preserve">жет быть использован как </w:t>
      </w:r>
      <w:proofErr w:type="spellStart"/>
      <w:r w:rsidRPr="00F33EBB">
        <w:rPr>
          <w:rFonts w:ascii="Times New Roman" w:hAnsi="Times New Roman" w:cs="Times New Roman"/>
          <w:color w:val="000000" w:themeColor="text1"/>
          <w:sz w:val="16"/>
          <w:szCs w:val="16"/>
        </w:rPr>
        <w:t>тренировочно</w:t>
      </w:r>
      <w:proofErr w:type="spellEnd"/>
      <w:r w:rsidRPr="00F33EBB">
        <w:rPr>
          <w:rFonts w:ascii="Times New Roman" w:hAnsi="Times New Roman" w:cs="Times New Roman"/>
          <w:color w:val="000000" w:themeColor="text1"/>
          <w:sz w:val="16"/>
          <w:szCs w:val="16"/>
        </w:rPr>
        <w:t>-пе</w:t>
      </w:r>
      <w:r w:rsidRPr="00F33EBB">
        <w:rPr>
          <w:rFonts w:ascii="Times New Roman" w:hAnsi="Times New Roman" w:cs="Times New Roman"/>
          <w:color w:val="000000" w:themeColor="text1"/>
          <w:sz w:val="16"/>
          <w:szCs w:val="16"/>
        </w:rPr>
        <w:softHyphen/>
        <w:t>реходной самолет» (12295).</w:t>
      </w:r>
    </w:p>
    <w:p w14:paraId="254617D4"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p>
    <w:p w14:paraId="0D0CEADF"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Весной 1927 г. был готов первый И-2бис, который стро</w:t>
      </w:r>
      <w:r w:rsidRPr="00F33EBB">
        <w:rPr>
          <w:rFonts w:ascii="Times New Roman" w:hAnsi="Times New Roman" w:cs="Times New Roman"/>
          <w:color w:val="000000" w:themeColor="text1"/>
          <w:sz w:val="16"/>
          <w:szCs w:val="16"/>
        </w:rPr>
        <w:softHyphen/>
        <w:t>ился как один из серийных И-2. Еще до окон</w:t>
      </w:r>
      <w:r w:rsidRPr="00F33EBB">
        <w:rPr>
          <w:rFonts w:ascii="Times New Roman" w:hAnsi="Times New Roman" w:cs="Times New Roman"/>
          <w:color w:val="000000" w:themeColor="text1"/>
          <w:sz w:val="16"/>
          <w:szCs w:val="16"/>
        </w:rPr>
        <w:softHyphen/>
        <w:t>чания его испытаний запланирова</w:t>
      </w:r>
      <w:r w:rsidRPr="00F33EBB">
        <w:rPr>
          <w:rFonts w:ascii="Times New Roman" w:hAnsi="Times New Roman" w:cs="Times New Roman"/>
          <w:color w:val="000000" w:themeColor="text1"/>
          <w:sz w:val="16"/>
          <w:szCs w:val="16"/>
        </w:rPr>
        <w:softHyphen/>
        <w:t>ли серию в количестве 1 40 экземп</w:t>
      </w:r>
      <w:r w:rsidRPr="00F33EBB">
        <w:rPr>
          <w:rFonts w:ascii="Times New Roman" w:hAnsi="Times New Roman" w:cs="Times New Roman"/>
          <w:color w:val="000000" w:themeColor="text1"/>
          <w:sz w:val="16"/>
          <w:szCs w:val="16"/>
        </w:rPr>
        <w:softHyphen/>
        <w:t>ляров, скоро, впрочем, уменьшен</w:t>
      </w:r>
      <w:r w:rsidRPr="00F33EBB">
        <w:rPr>
          <w:rFonts w:ascii="Times New Roman" w:hAnsi="Times New Roman" w:cs="Times New Roman"/>
          <w:color w:val="000000" w:themeColor="text1"/>
          <w:sz w:val="16"/>
          <w:szCs w:val="16"/>
        </w:rPr>
        <w:softHyphen/>
        <w:t>ную до 50 самолетов. Хотя офици</w:t>
      </w:r>
      <w:r w:rsidRPr="00F33EBB">
        <w:rPr>
          <w:rFonts w:ascii="Times New Roman" w:hAnsi="Times New Roman" w:cs="Times New Roman"/>
          <w:color w:val="000000" w:themeColor="text1"/>
          <w:sz w:val="16"/>
          <w:szCs w:val="16"/>
        </w:rPr>
        <w:softHyphen/>
        <w:t>ально указывалось о сдаче авиа</w:t>
      </w:r>
      <w:r w:rsidRPr="00F33EBB">
        <w:rPr>
          <w:rFonts w:ascii="Times New Roman" w:hAnsi="Times New Roman" w:cs="Times New Roman"/>
          <w:color w:val="000000" w:themeColor="text1"/>
          <w:sz w:val="16"/>
          <w:szCs w:val="16"/>
        </w:rPr>
        <w:softHyphen/>
        <w:t>заводом №1 в 1927 г. 7 истребите</w:t>
      </w:r>
      <w:r w:rsidRPr="00F33EBB">
        <w:rPr>
          <w:rFonts w:ascii="Times New Roman" w:hAnsi="Times New Roman" w:cs="Times New Roman"/>
          <w:color w:val="000000" w:themeColor="text1"/>
          <w:sz w:val="16"/>
          <w:szCs w:val="16"/>
        </w:rPr>
        <w:softHyphen/>
        <w:t>лей И-2бис, справедливости ради следует отметить, что цифры эти относятся скорее к желаемым по</w:t>
      </w:r>
      <w:r w:rsidRPr="00F33EBB">
        <w:rPr>
          <w:rFonts w:ascii="Times New Roman" w:hAnsi="Times New Roman" w:cs="Times New Roman"/>
          <w:color w:val="000000" w:themeColor="text1"/>
          <w:sz w:val="16"/>
          <w:szCs w:val="16"/>
        </w:rPr>
        <w:softHyphen/>
        <w:t>казателям, чем к действительным (12277).</w:t>
      </w:r>
    </w:p>
    <w:p w14:paraId="439B321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p>
    <w:p w14:paraId="160CAED0"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Весной 1927 г. 1-й опытный самолет И-2бис на заводе № 23 был закончен постройкой и сдан на заводские испытания, которые проводились на Комендантском аэродроме в Ленинграде силами ЛИС завода №23.</w:t>
      </w:r>
    </w:p>
    <w:p w14:paraId="7F9B1CE7"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И-2бис 1-й опытный, истребитель с улучшенными эксплуатационными и технологическими качествами и увеличенной прочностью ряда узлов.</w:t>
      </w:r>
    </w:p>
    <w:p w14:paraId="7CB0C4B9"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самолете были введены изменения:</w:t>
      </w:r>
    </w:p>
    <w:p w14:paraId="2477E252"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вся конструкция и технология ее производства упрощена, что привело к росту веса и аэродинамического сопротивления самолета;</w:t>
      </w:r>
    </w:p>
    <w:p w14:paraId="26323A09"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сделана новая установка мотора в виде «корзинки» из стальной сварной фермы, на которую были установлены деревянные </w:t>
      </w:r>
      <w:proofErr w:type="spellStart"/>
      <w:r w:rsidRPr="00735736">
        <w:rPr>
          <w:rFonts w:ascii="Times New Roman" w:hAnsi="Times New Roman" w:cs="Times New Roman"/>
          <w:color w:val="0070C0"/>
          <w:sz w:val="16"/>
          <w:szCs w:val="16"/>
        </w:rPr>
        <w:t>подмоторные</w:t>
      </w:r>
      <w:proofErr w:type="spellEnd"/>
      <w:r w:rsidRPr="00735736">
        <w:rPr>
          <w:rFonts w:ascii="Times New Roman" w:hAnsi="Times New Roman" w:cs="Times New Roman"/>
          <w:color w:val="0070C0"/>
          <w:sz w:val="16"/>
          <w:szCs w:val="16"/>
        </w:rPr>
        <w:t xml:space="preserve"> брусья, все это соединялось с деревянным же силовым набором НЧФ и металлической фермой нижнего центроплана;</w:t>
      </w:r>
    </w:p>
    <w:p w14:paraId="6FE9215D"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улучшения доступа к мотору для обслуживания изменена конструкция капота;</w:t>
      </w:r>
    </w:p>
    <w:p w14:paraId="5DB1F288"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изменена конструкция патрубка, подводящего воздух к карбюратору;</w:t>
      </w:r>
    </w:p>
    <w:p w14:paraId="0EB22E17"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межкрыльевые</w:t>
      </w:r>
      <w:proofErr w:type="spellEnd"/>
      <w:r w:rsidRPr="00735736">
        <w:rPr>
          <w:rFonts w:ascii="Times New Roman" w:hAnsi="Times New Roman" w:cs="Times New Roman"/>
          <w:color w:val="0070C0"/>
          <w:sz w:val="16"/>
          <w:szCs w:val="16"/>
        </w:rPr>
        <w:t xml:space="preserve"> стойки упрощены за счет отсутствия зашивки расширяющихся частей (что ухудшило обтекаемость этих мест);</w:t>
      </w:r>
    </w:p>
    <w:p w14:paraId="649EE44C"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 связи с изменениями конструкции </w:t>
      </w:r>
      <w:proofErr w:type="spellStart"/>
      <w:r w:rsidRPr="00735736">
        <w:rPr>
          <w:rFonts w:ascii="Times New Roman" w:hAnsi="Times New Roman" w:cs="Times New Roman"/>
          <w:color w:val="0070C0"/>
          <w:sz w:val="16"/>
          <w:szCs w:val="16"/>
        </w:rPr>
        <w:t>мотоустановки</w:t>
      </w:r>
      <w:proofErr w:type="spellEnd"/>
      <w:r w:rsidRPr="00735736">
        <w:rPr>
          <w:rFonts w:ascii="Times New Roman" w:hAnsi="Times New Roman" w:cs="Times New Roman"/>
          <w:color w:val="0070C0"/>
          <w:sz w:val="16"/>
          <w:szCs w:val="16"/>
        </w:rPr>
        <w:t xml:space="preserve"> изменен и фюзеляж у </w:t>
      </w:r>
      <w:proofErr w:type="spellStart"/>
      <w:r w:rsidRPr="00735736">
        <w:rPr>
          <w:rFonts w:ascii="Times New Roman" w:hAnsi="Times New Roman" w:cs="Times New Roman"/>
          <w:color w:val="0070C0"/>
          <w:sz w:val="16"/>
          <w:szCs w:val="16"/>
        </w:rPr>
        <w:t>шп</w:t>
      </w:r>
      <w:proofErr w:type="spellEnd"/>
      <w:r w:rsidRPr="00735736">
        <w:rPr>
          <w:rFonts w:ascii="Times New Roman" w:hAnsi="Times New Roman" w:cs="Times New Roman"/>
          <w:color w:val="0070C0"/>
          <w:sz w:val="16"/>
          <w:szCs w:val="16"/>
        </w:rPr>
        <w:t>. № 1;</w:t>
      </w:r>
    </w:p>
    <w:p w14:paraId="3EA91D70"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углублен контур выреза кабины летчика для удобства входа и выхода из нее, что ухудшило обтекаемость фюзеляжа;</w:t>
      </w:r>
    </w:p>
    <w:p w14:paraId="78DB25C1"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сиденье летчика поднято по высоте для улучшения обзора, но лицо и голова его стали сильнее подвергаться воздействию встречного потока, общее аэродинамическое сопротивление самолета увеличилось;</w:t>
      </w:r>
    </w:p>
    <w:p w14:paraId="0A4455AD"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установлен новый ПВД с одиночной трубкой датчиков динамического и статического давлений на кронштейне силовой нервюры правой верхней ОЧК, к которой крепится </w:t>
      </w:r>
      <w:proofErr w:type="spellStart"/>
      <w:r w:rsidRPr="00735736">
        <w:rPr>
          <w:rFonts w:ascii="Times New Roman" w:hAnsi="Times New Roman" w:cs="Times New Roman"/>
          <w:color w:val="0070C0"/>
          <w:sz w:val="16"/>
          <w:szCs w:val="16"/>
        </w:rPr>
        <w:t>межкрыльевая</w:t>
      </w:r>
      <w:proofErr w:type="spellEnd"/>
      <w:r w:rsidRPr="00735736">
        <w:rPr>
          <w:rFonts w:ascii="Times New Roman" w:hAnsi="Times New Roman" w:cs="Times New Roman"/>
          <w:color w:val="0070C0"/>
          <w:sz w:val="16"/>
          <w:szCs w:val="16"/>
        </w:rPr>
        <w:t xml:space="preserve"> стойка;</w:t>
      </w:r>
    </w:p>
    <w:p w14:paraId="7A978B5C"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установлены пулеметы ПВ-1 калибра 7,62 мм (23560).</w:t>
      </w:r>
    </w:p>
    <w:p w14:paraId="22CA4D7F" w14:textId="77777777" w:rsidR="005A02B2" w:rsidRPr="00735736" w:rsidRDefault="005A02B2" w:rsidP="005A02B2">
      <w:pPr>
        <w:spacing w:after="0" w:line="240" w:lineRule="auto"/>
        <w:jc w:val="both"/>
        <w:rPr>
          <w:rFonts w:ascii="Times New Roman" w:hAnsi="Times New Roman" w:cs="Times New Roman"/>
          <w:color w:val="0070C0"/>
          <w:sz w:val="16"/>
          <w:szCs w:val="16"/>
        </w:rPr>
      </w:pPr>
    </w:p>
    <w:p w14:paraId="33DDAE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Весной 1927-го провели в полном объеме статические испытания, которые показали, что конструкция РОМ-1 в основном достаточно прочна. Но, однако, прогиб верхнего крыла под нагрузкой слишком велик: 0,3 м при нормальной нагрузке и свыше 1,5 м перед разрушением. Именно тогда и применили парные лонжероны, усилили конструкцию центроплана. К сожалению, эти меры и вызвали </w:t>
      </w:r>
      <w:proofErr w:type="spellStart"/>
      <w:r w:rsidRPr="00F33EBB">
        <w:rPr>
          <w:rFonts w:ascii="Times New Roman" w:hAnsi="Times New Roman" w:cs="Times New Roman"/>
          <w:color w:val="000000" w:themeColor="text1"/>
          <w:sz w:val="16"/>
          <w:szCs w:val="16"/>
        </w:rPr>
        <w:t>перетяжеление</w:t>
      </w:r>
      <w:proofErr w:type="spellEnd"/>
      <w:r w:rsidRPr="00F33EBB">
        <w:rPr>
          <w:rFonts w:ascii="Times New Roman" w:hAnsi="Times New Roman" w:cs="Times New Roman"/>
          <w:color w:val="000000" w:themeColor="text1"/>
          <w:sz w:val="16"/>
          <w:szCs w:val="16"/>
        </w:rPr>
        <w:t xml:space="preserve"> аппарата на 600 кг против расчетных. Впрочем, здесь следует уточнить: расчетные данные заранее несколько занизили.</w:t>
      </w:r>
    </w:p>
    <w:p w14:paraId="5A838C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задняя центровка "гидры" принесла конструкторам еще больше неприятностей. Для ее корректировки пришлось двигатели самолета переместить значительно вперед, увеличив длину </w:t>
      </w:r>
      <w:proofErr w:type="spellStart"/>
      <w:r w:rsidRPr="00F33EBB">
        <w:rPr>
          <w:rFonts w:ascii="Times New Roman" w:hAnsi="Times New Roman" w:cs="Times New Roman"/>
          <w:color w:val="000000" w:themeColor="text1"/>
          <w:sz w:val="16"/>
          <w:szCs w:val="16"/>
        </w:rPr>
        <w:t>мотогондолы</w:t>
      </w:r>
      <w:proofErr w:type="spellEnd"/>
      <w:r w:rsidRPr="00F33EBB">
        <w:rPr>
          <w:rFonts w:ascii="Times New Roman" w:hAnsi="Times New Roman" w:cs="Times New Roman"/>
          <w:color w:val="000000" w:themeColor="text1"/>
          <w:sz w:val="16"/>
          <w:szCs w:val="16"/>
        </w:rPr>
        <w:t xml:space="preserve"> и, что еще более досадно, ввести под нее дополнительные подкосы. Все эти "мероприятия" продолжали наращивать вес конструкции. И все же задняя центровка пустого самолета и в этом случае выходила за допустимый предел. Перед полетом с помощью преднамеренных размещений нагрузки и заправки топлива центровку с трудом дотягивали до 35%.</w:t>
      </w:r>
    </w:p>
    <w:p w14:paraId="03AB25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передней кабине летающей лодки разместили вооружение типа ТУР-4 (турель - четыре пулемета) с прицелом Герца. Экипаж - 4 человека (5998).</w:t>
      </w:r>
    </w:p>
    <w:p w14:paraId="57D1D3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A3F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Весной 1927 г. проводились статические испытания РОМ, которые показали, что конструкция са</w:t>
      </w:r>
      <w:r w:rsidRPr="00F33EBB">
        <w:rPr>
          <w:rFonts w:ascii="Times New Roman" w:hAnsi="Times New Roman" w:cs="Times New Roman"/>
          <w:color w:val="000000" w:themeColor="text1"/>
          <w:sz w:val="16"/>
          <w:szCs w:val="16"/>
        </w:rPr>
        <w:softHyphen/>
        <w:t>молета прочна, но прогиб верхнего крыла очень велик - 0,3 м на концах при однократ</w:t>
      </w:r>
      <w:r w:rsidRPr="00F33EBB">
        <w:rPr>
          <w:rFonts w:ascii="Times New Roman" w:hAnsi="Times New Roman" w:cs="Times New Roman"/>
          <w:color w:val="000000" w:themeColor="text1"/>
          <w:sz w:val="16"/>
          <w:szCs w:val="16"/>
        </w:rPr>
        <w:softHyphen/>
        <w:t>ной нагрузке и свыше 1,5 м перед разрушени</w:t>
      </w:r>
      <w:r w:rsidRPr="00F33EBB">
        <w:rPr>
          <w:rFonts w:ascii="Times New Roman" w:hAnsi="Times New Roman" w:cs="Times New Roman"/>
          <w:color w:val="000000" w:themeColor="text1"/>
          <w:sz w:val="16"/>
          <w:szCs w:val="16"/>
        </w:rPr>
        <w:softHyphen/>
        <w:t xml:space="preserve">ем. Тогда и появились парные лонжерона, бал усилен центроплан и др. Все это вызвало </w:t>
      </w:r>
      <w:proofErr w:type="spellStart"/>
      <w:r w:rsidRPr="00F33EBB">
        <w:rPr>
          <w:rFonts w:ascii="Times New Roman" w:hAnsi="Times New Roman" w:cs="Times New Roman"/>
          <w:color w:val="000000" w:themeColor="text1"/>
          <w:sz w:val="16"/>
          <w:szCs w:val="16"/>
        </w:rPr>
        <w:t>гтепе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тяжеление</w:t>
      </w:r>
      <w:proofErr w:type="spellEnd"/>
      <w:r w:rsidRPr="00F33EBB">
        <w:rPr>
          <w:rFonts w:ascii="Times New Roman" w:hAnsi="Times New Roman" w:cs="Times New Roman"/>
          <w:color w:val="000000" w:themeColor="text1"/>
          <w:sz w:val="16"/>
          <w:szCs w:val="16"/>
        </w:rPr>
        <w:t xml:space="preserve"> примерно в 600 кг против расчет</w:t>
      </w:r>
      <w:r w:rsidRPr="00F33EBB">
        <w:rPr>
          <w:rFonts w:ascii="Times New Roman" w:hAnsi="Times New Roman" w:cs="Times New Roman"/>
          <w:color w:val="000000" w:themeColor="text1"/>
          <w:sz w:val="16"/>
          <w:szCs w:val="16"/>
        </w:rPr>
        <w:softHyphen/>
        <w:t>ных предположений (правда, заниженных)».</w:t>
      </w:r>
    </w:p>
    <w:p w14:paraId="495C28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Процесс создания РОМ сопровождался но</w:t>
      </w:r>
      <w:r w:rsidRPr="00F33EBB">
        <w:rPr>
          <w:rFonts w:ascii="Times New Roman" w:hAnsi="Times New Roman" w:cs="Times New Roman"/>
          <w:color w:val="000000" w:themeColor="text1"/>
          <w:sz w:val="16"/>
          <w:szCs w:val="16"/>
        </w:rPr>
        <w:softHyphen/>
        <w:t xml:space="preserve">выми пожеланиями заказчиков, </w:t>
      </w:r>
      <w:proofErr w:type="spellStart"/>
      <w:r w:rsidRPr="00F33EBB">
        <w:rPr>
          <w:rFonts w:ascii="Times New Roman" w:hAnsi="Times New Roman" w:cs="Times New Roman"/>
          <w:color w:val="000000" w:themeColor="text1"/>
          <w:sz w:val="16"/>
          <w:szCs w:val="16"/>
        </w:rPr>
        <w:t>требуюших</w:t>
      </w:r>
      <w:proofErr w:type="spellEnd"/>
      <w:r w:rsidRPr="00F33EBB">
        <w:rPr>
          <w:rFonts w:ascii="Times New Roman" w:hAnsi="Times New Roman" w:cs="Times New Roman"/>
          <w:color w:val="000000" w:themeColor="text1"/>
          <w:sz w:val="16"/>
          <w:szCs w:val="16"/>
        </w:rPr>
        <w:t xml:space="preserve"> введения в уже одобренную конструкцию значительных изменений. Так, 31 мая 1927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потребовали рассмотреть возмож</w:t>
      </w:r>
      <w:r w:rsidRPr="00F33EBB">
        <w:rPr>
          <w:rFonts w:ascii="Times New Roman" w:hAnsi="Times New Roman" w:cs="Times New Roman"/>
          <w:color w:val="000000" w:themeColor="text1"/>
          <w:sz w:val="16"/>
          <w:szCs w:val="16"/>
        </w:rPr>
        <w:softHyphen/>
        <w:t>ность подвески на самолете 450-км торпеды образца 1915 г. Григорович ответил о значи</w:t>
      </w:r>
      <w:r w:rsidRPr="00F33EBB">
        <w:rPr>
          <w:rFonts w:ascii="Times New Roman" w:hAnsi="Times New Roman" w:cs="Times New Roman"/>
          <w:color w:val="000000" w:themeColor="text1"/>
          <w:sz w:val="16"/>
          <w:szCs w:val="16"/>
        </w:rPr>
        <w:softHyphen/>
        <w:t>тельных в этом случае переделках, и о необхо</w:t>
      </w:r>
      <w:r w:rsidRPr="00F33EBB">
        <w:rPr>
          <w:rFonts w:ascii="Times New Roman" w:hAnsi="Times New Roman" w:cs="Times New Roman"/>
          <w:color w:val="000000" w:themeColor="text1"/>
          <w:sz w:val="16"/>
          <w:szCs w:val="16"/>
        </w:rPr>
        <w:softHyphen/>
        <w:t>димости использования более мощных двига</w:t>
      </w:r>
      <w:r w:rsidRPr="00F33EBB">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F33EBB">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F33EBB">
        <w:rPr>
          <w:rFonts w:ascii="Times New Roman" w:hAnsi="Times New Roman" w:cs="Times New Roman"/>
          <w:color w:val="000000" w:themeColor="text1"/>
          <w:sz w:val="16"/>
          <w:szCs w:val="16"/>
        </w:rPr>
        <w:softHyphen/>
        <w:t>шенно недопустимо. Поэтому передний двига</w:t>
      </w:r>
      <w:r w:rsidRPr="00F33EBB">
        <w:rPr>
          <w:rFonts w:ascii="Times New Roman" w:hAnsi="Times New Roman" w:cs="Times New Roman"/>
          <w:color w:val="000000" w:themeColor="text1"/>
          <w:sz w:val="16"/>
          <w:szCs w:val="16"/>
        </w:rPr>
        <w:softHyphen/>
        <w:t>тель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вместе с моторной рамой передвинули вперед, для чего при</w:t>
      </w:r>
      <w:r w:rsidRPr="00F33EBB">
        <w:rPr>
          <w:rFonts w:ascii="Times New Roman" w:hAnsi="Times New Roman" w:cs="Times New Roman"/>
          <w:color w:val="000000" w:themeColor="text1"/>
          <w:sz w:val="16"/>
          <w:szCs w:val="16"/>
        </w:rPr>
        <w:softHyphen/>
        <w:t>шлось ввести дополнительные поддерживаю</w:t>
      </w:r>
      <w:r w:rsidRPr="00F33EBB">
        <w:rPr>
          <w:rFonts w:ascii="Times New Roman" w:hAnsi="Times New Roman" w:cs="Times New Roman"/>
          <w:color w:val="000000" w:themeColor="text1"/>
          <w:sz w:val="16"/>
          <w:szCs w:val="16"/>
        </w:rPr>
        <w:softHyphen/>
        <w:t xml:space="preserve">щие подкосы. В отношении силовой </w:t>
      </w:r>
      <w:proofErr w:type="spellStart"/>
      <w:r w:rsidRPr="00F33EBB">
        <w:rPr>
          <w:rFonts w:ascii="Times New Roman" w:hAnsi="Times New Roman" w:cs="Times New Roman"/>
          <w:color w:val="000000" w:themeColor="text1"/>
          <w:sz w:val="16"/>
          <w:szCs w:val="16"/>
        </w:rPr>
        <w:t>установчи</w:t>
      </w:r>
      <w:proofErr w:type="spellEnd"/>
      <w:r w:rsidRPr="00F33EBB">
        <w:rPr>
          <w:rFonts w:ascii="Times New Roman" w:hAnsi="Times New Roman" w:cs="Times New Roman"/>
          <w:color w:val="000000" w:themeColor="text1"/>
          <w:sz w:val="16"/>
          <w:szCs w:val="16"/>
        </w:rPr>
        <w:t xml:space="preserve"> РОМ особо подчеркивалось, что используемые «двигатели не новые, бывшие в употребле</w:t>
      </w:r>
      <w:r w:rsidRPr="00F33EBB">
        <w:rPr>
          <w:rFonts w:ascii="Times New Roman" w:hAnsi="Times New Roman" w:cs="Times New Roman"/>
          <w:color w:val="000000" w:themeColor="text1"/>
          <w:sz w:val="16"/>
          <w:szCs w:val="16"/>
        </w:rPr>
        <w:softHyphen/>
        <w:t>нии».</w:t>
      </w:r>
    </w:p>
    <w:p w14:paraId="6F9427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F33EBB">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21BF9D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CE33A"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Весной 1927 г. начались испытания МДР-1 (РОМ-1, «Разведчик открытого моря») проект, дальний разведчик и бомбардировщик, задание на который УВВС выдало ТЗ начальнику ОМОС ГАЗ-3 Д.П. Григоровичу летом 1925 г. еще до образования ЦКБ. МДР-1 статический экземпляр. Перед этим статические испытания показали недостаточную жесткость самолета, прежде всего, верхнего крыла (его прогиб перед разрушением достиг 1,5 м, при однократной нагрузке – 0,3 м). Конструкция была усилена, но превышение веса пустого по отношению к расчетному (которое и так имело место) достигло 600 кг (23559).</w:t>
      </w:r>
    </w:p>
    <w:p w14:paraId="0A861DA3" w14:textId="77777777" w:rsidR="005A02B2" w:rsidRPr="00735736" w:rsidRDefault="005A02B2" w:rsidP="005A02B2">
      <w:pPr>
        <w:spacing w:after="0" w:line="240" w:lineRule="auto"/>
        <w:jc w:val="both"/>
        <w:rPr>
          <w:rFonts w:ascii="Times New Roman" w:hAnsi="Times New Roman" w:cs="Times New Roman"/>
          <w:color w:val="0070C0"/>
          <w:sz w:val="16"/>
          <w:szCs w:val="16"/>
        </w:rPr>
      </w:pPr>
    </w:p>
    <w:p w14:paraId="597480AE" w14:textId="77777777" w:rsidR="00427103" w:rsidRPr="00F33EBB" w:rsidRDefault="0042710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Весной 1927 года руководство РОКК высказало предложение о разработке специализированного санитарного самолета, способного перевозить больных, а также обеспечивать работу врача. Военно-санитарное управление Красной Армии заинтересовалось этим предложением и поддержало его. Вскоре появился реальный заказ на создание нового образца авиационной техники специального назначения. Разработку и строительство санитарного самолета поручили Харьковскому авиационному заводу (21370).</w:t>
      </w:r>
    </w:p>
    <w:p w14:paraId="65797F2E" w14:textId="77777777" w:rsidR="00427103" w:rsidRPr="00F33EBB" w:rsidRDefault="00427103" w:rsidP="008215F2">
      <w:pPr>
        <w:spacing w:after="0" w:line="240" w:lineRule="auto"/>
        <w:jc w:val="both"/>
        <w:rPr>
          <w:rFonts w:ascii="Times New Roman" w:hAnsi="Times New Roman" w:cs="Times New Roman"/>
          <w:color w:val="000000" w:themeColor="text1"/>
          <w:sz w:val="16"/>
          <w:szCs w:val="16"/>
        </w:rPr>
      </w:pPr>
    </w:p>
    <w:p w14:paraId="4F0B1D9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87AB9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41B89" w14:textId="77777777" w:rsidR="007225A9" w:rsidRPr="00F33EBB" w:rsidRDefault="007225A9" w:rsidP="008215F2">
      <w:pPr>
        <w:spacing w:after="0" w:line="240" w:lineRule="auto"/>
        <w:jc w:val="both"/>
        <w:rPr>
          <w:rFonts w:ascii="Times New Roman" w:hAnsi="Times New Roman" w:cs="Times New Roman"/>
          <w:color w:val="000000" w:themeColor="text1"/>
          <w:sz w:val="16"/>
          <w:szCs w:val="16"/>
        </w:rPr>
      </w:pPr>
      <w:r w:rsidRPr="00F33EBB">
        <w:rPr>
          <w:rFonts w:ascii="Times New Roman" w:eastAsia="Times New Roman" w:hAnsi="Times New Roman" w:cs="Times New Roman"/>
          <w:color w:val="000000" w:themeColor="text1"/>
          <w:sz w:val="16"/>
          <w:szCs w:val="16"/>
          <w:lang w:eastAsia="ru-RU"/>
        </w:rPr>
        <w:t>Весной 1927 г. разработка системы мобилизационного планирования велась на различных уровнях, причем интенсивность формирования новых организационных структур порой создавала обстановку несогласованности и даже лихорадочности. Вслед за восстановлением мобилизационных подразделений в НКВМ и военных округах создавались мобилизационные органы союзных и республиканских наркоматов (22725).</w:t>
      </w:r>
    </w:p>
    <w:p w14:paraId="0DE136C2" w14:textId="77777777" w:rsidR="007225A9" w:rsidRPr="00F33EBB" w:rsidRDefault="007225A9" w:rsidP="008215F2">
      <w:pPr>
        <w:spacing w:after="0" w:line="240" w:lineRule="auto"/>
        <w:jc w:val="both"/>
        <w:rPr>
          <w:rFonts w:ascii="Times New Roman" w:hAnsi="Times New Roman" w:cs="Times New Roman"/>
          <w:color w:val="000000" w:themeColor="text1"/>
          <w:sz w:val="16"/>
          <w:szCs w:val="16"/>
        </w:rPr>
      </w:pPr>
    </w:p>
    <w:p w14:paraId="172335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w:t>
      </w:r>
      <w:proofErr w:type="spellStart"/>
      <w:r w:rsidRPr="00F33EBB">
        <w:rPr>
          <w:rFonts w:ascii="Times New Roman" w:hAnsi="Times New Roman" w:cs="Times New Roman"/>
          <w:color w:val="000000" w:themeColor="text1"/>
          <w:sz w:val="16"/>
          <w:szCs w:val="16"/>
        </w:rPr>
        <w:t>играль</w:t>
      </w:r>
      <w:proofErr w:type="spellEnd"/>
      <w:r w:rsidRPr="00F33EBB">
        <w:rPr>
          <w:rFonts w:ascii="Times New Roman" w:hAnsi="Times New Roman" w:cs="Times New Roman"/>
          <w:color w:val="000000" w:themeColor="text1"/>
          <w:sz w:val="16"/>
          <w:szCs w:val="16"/>
        </w:rPr>
        <w:t xml:space="preserve"> роль производственной базы для НАМИ, изготовляя опытные конструкции института, в частности трехосные грузовики на базе "Форд-АА" (10689).</w:t>
      </w:r>
    </w:p>
    <w:p w14:paraId="3CD220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D24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w:t>
      </w:r>
      <w:proofErr w:type="spellStart"/>
      <w:r w:rsidRPr="00F33EBB">
        <w:rPr>
          <w:rFonts w:ascii="Times New Roman" w:hAnsi="Times New Roman" w:cs="Times New Roman"/>
          <w:color w:val="000000" w:themeColor="text1"/>
          <w:sz w:val="16"/>
          <w:szCs w:val="16"/>
        </w:rPr>
        <w:t>играль</w:t>
      </w:r>
      <w:proofErr w:type="spellEnd"/>
      <w:r w:rsidRPr="00F33EBB">
        <w:rPr>
          <w:rFonts w:ascii="Times New Roman" w:hAnsi="Times New Roman" w:cs="Times New Roman"/>
          <w:color w:val="000000" w:themeColor="text1"/>
          <w:sz w:val="16"/>
          <w:szCs w:val="16"/>
        </w:rPr>
        <w:t xml:space="preserve">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w:t>
      </w:r>
      <w:proofErr w:type="spellStart"/>
      <w:r w:rsidRPr="00F33EBB">
        <w:rPr>
          <w:rFonts w:ascii="Times New Roman" w:hAnsi="Times New Roman" w:cs="Times New Roman"/>
          <w:color w:val="000000" w:themeColor="text1"/>
          <w:sz w:val="16"/>
          <w:szCs w:val="16"/>
        </w:rPr>
        <w:t>бензовых</w:t>
      </w:r>
      <w:proofErr w:type="spellEnd"/>
      <w:r w:rsidRPr="00F33EBB">
        <w:rPr>
          <w:rFonts w:ascii="Times New Roman" w:hAnsi="Times New Roman" w:cs="Times New Roman"/>
          <w:color w:val="000000" w:themeColor="text1"/>
          <w:sz w:val="16"/>
          <w:szCs w:val="16"/>
        </w:rPr>
        <w:t xml:space="preserve">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w:t>
      </w:r>
      <w:proofErr w:type="spellStart"/>
      <w:r w:rsidRPr="00F33EBB">
        <w:rPr>
          <w:rFonts w:ascii="Times New Roman" w:hAnsi="Times New Roman" w:cs="Times New Roman"/>
          <w:color w:val="000000" w:themeColor="text1"/>
          <w:sz w:val="16"/>
          <w:szCs w:val="16"/>
        </w:rPr>
        <w:t>модернизироова-нным</w:t>
      </w:r>
      <w:proofErr w:type="spellEnd"/>
      <w:r w:rsidRPr="00F33EBB">
        <w:rPr>
          <w:rFonts w:ascii="Times New Roman" w:hAnsi="Times New Roman" w:cs="Times New Roman"/>
          <w:color w:val="000000" w:themeColor="text1"/>
          <w:sz w:val="16"/>
          <w:szCs w:val="16"/>
        </w:rPr>
        <w:t xml:space="preserve"> вариантом моделей ФИАТ или </w:t>
      </w:r>
      <w:r w:rsidRPr="00F33EBB">
        <w:rPr>
          <w:rFonts w:ascii="Times New Roman" w:hAnsi="Times New Roman" w:cs="Times New Roman"/>
          <w:color w:val="000000" w:themeColor="text1"/>
          <w:sz w:val="16"/>
          <w:szCs w:val="16"/>
        </w:rPr>
        <w:lastRenderedPageBreak/>
        <w:t>"Уайт",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32E1F5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1DC9" w14:textId="77777777" w:rsidR="007225A9" w:rsidRPr="00F33EBB" w:rsidRDefault="007225A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весны 1927 г. до октября 1930 г. московский завод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 роль производственной базы для НАМИ, изготовляя опытные конструкции института, в частности трехосные грузовики на базе "Форд-АА" (21330).</w:t>
      </w:r>
    </w:p>
    <w:p w14:paraId="41AA9351" w14:textId="77777777" w:rsidR="007225A9" w:rsidRPr="00F33EBB" w:rsidRDefault="007225A9" w:rsidP="008215F2">
      <w:pPr>
        <w:spacing w:after="0" w:line="240" w:lineRule="auto"/>
        <w:jc w:val="both"/>
        <w:rPr>
          <w:rFonts w:ascii="Times New Roman" w:hAnsi="Times New Roman" w:cs="Times New Roman"/>
          <w:color w:val="000000" w:themeColor="text1"/>
          <w:sz w:val="16"/>
          <w:szCs w:val="16"/>
        </w:rPr>
      </w:pPr>
    </w:p>
    <w:p w14:paraId="2193E2E7" w14:textId="6C2B5AB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весны 1927 г. начинается активная работа по испытаниям и сдаче при </w:t>
      </w:r>
      <w:proofErr w:type="spellStart"/>
      <w:r w:rsidRPr="00F33EBB">
        <w:rPr>
          <w:rFonts w:ascii="Times New Roman" w:hAnsi="Times New Roman" w:cs="Times New Roman"/>
          <w:color w:val="000000" w:themeColor="text1"/>
          <w:sz w:val="16"/>
          <w:szCs w:val="16"/>
        </w:rPr>
        <w:t>емным</w:t>
      </w:r>
      <w:proofErr w:type="spellEnd"/>
      <w:r w:rsidRPr="00F33EBB">
        <w:rPr>
          <w:rFonts w:ascii="Times New Roman" w:hAnsi="Times New Roman" w:cs="Times New Roman"/>
          <w:color w:val="000000" w:themeColor="text1"/>
          <w:sz w:val="16"/>
          <w:szCs w:val="16"/>
        </w:rPr>
        <w:t xml:space="preserve"> комиссиям ВТУ изготовленных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w:t>
      </w:r>
      <w:proofErr w:type="spellStart"/>
      <w:r w:rsidRPr="00F33EBB">
        <w:rPr>
          <w:rFonts w:ascii="Times New Roman" w:hAnsi="Times New Roman" w:cs="Times New Roman"/>
          <w:color w:val="000000" w:themeColor="text1"/>
          <w:sz w:val="16"/>
          <w:szCs w:val="16"/>
        </w:rPr>
        <w:t>автори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тетной</w:t>
      </w:r>
      <w:proofErr w:type="spellEnd"/>
      <w:r w:rsidRPr="00F33EBB">
        <w:rPr>
          <w:rFonts w:ascii="Times New Roman" w:hAnsi="Times New Roman" w:cs="Times New Roman"/>
          <w:color w:val="000000" w:themeColor="text1"/>
          <w:sz w:val="16"/>
          <w:szCs w:val="16"/>
        </w:rPr>
        <w:t xml:space="preserve"> была приемная комиссия, работавшая в августе 1927 г. по приемке </w:t>
      </w:r>
      <w:proofErr w:type="spellStart"/>
      <w:r w:rsidRPr="00F33EBB">
        <w:rPr>
          <w:rFonts w:ascii="Times New Roman" w:hAnsi="Times New Roman" w:cs="Times New Roman"/>
          <w:color w:val="000000" w:themeColor="text1"/>
          <w:sz w:val="16"/>
          <w:szCs w:val="16"/>
        </w:rPr>
        <w:t>це</w:t>
      </w:r>
      <w:proofErr w:type="spellEnd"/>
      <w:r w:rsidRPr="00F33EBB">
        <w:rPr>
          <w:rFonts w:ascii="Times New Roman" w:hAnsi="Times New Roman" w:cs="Times New Roman"/>
          <w:color w:val="000000" w:themeColor="text1"/>
          <w:sz w:val="16"/>
          <w:szCs w:val="16"/>
        </w:rPr>
        <w:t xml:space="preserve"> лого ряда образцов артиллерийских, общевойсковых и пеленгаторных радио станций. В ее состав входили наряду с председательствующим Чистяковым, постоянные члены Технического комитета В.И. Баженов, А.Л. Минц, </w:t>
      </w:r>
      <w:proofErr w:type="spellStart"/>
      <w:r w:rsidRPr="00F33EBB">
        <w:rPr>
          <w:rFonts w:ascii="Times New Roman" w:hAnsi="Times New Roman" w:cs="Times New Roman"/>
          <w:color w:val="000000" w:themeColor="text1"/>
          <w:sz w:val="16"/>
          <w:szCs w:val="16"/>
        </w:rPr>
        <w:t>предста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вители</w:t>
      </w:r>
      <w:proofErr w:type="spellEnd"/>
      <w:r w:rsidRPr="00F33EBB">
        <w:rPr>
          <w:rFonts w:ascii="Times New Roman" w:hAnsi="Times New Roman" w:cs="Times New Roman"/>
          <w:color w:val="000000" w:themeColor="text1"/>
          <w:sz w:val="16"/>
          <w:szCs w:val="16"/>
        </w:rPr>
        <w:t xml:space="preserve"> Штаба РККА, группа сотрудников военного приемного аппарата (ЦГА СПб., ф. 945, оп. 3, д. 43, л. 67.). Кроме этого, в качестве руководителей отдельных приемных комиссий в </w:t>
      </w:r>
      <w:proofErr w:type="spellStart"/>
      <w:r w:rsidRPr="00F33EBB">
        <w:rPr>
          <w:rFonts w:ascii="Times New Roman" w:hAnsi="Times New Roman" w:cs="Times New Roman"/>
          <w:color w:val="000000" w:themeColor="text1"/>
          <w:sz w:val="16"/>
          <w:szCs w:val="16"/>
        </w:rPr>
        <w:t>тече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ние</w:t>
      </w:r>
      <w:proofErr w:type="spellEnd"/>
      <w:r w:rsidRPr="00F33EBB">
        <w:rPr>
          <w:rFonts w:ascii="Times New Roman" w:hAnsi="Times New Roman" w:cs="Times New Roman"/>
          <w:color w:val="000000" w:themeColor="text1"/>
          <w:sz w:val="16"/>
          <w:szCs w:val="16"/>
        </w:rPr>
        <w:t xml:space="preserve"> 1927 г. работали председатель </w:t>
      </w:r>
      <w:proofErr w:type="spellStart"/>
      <w:r w:rsidRPr="00F33EBB">
        <w:rPr>
          <w:rFonts w:ascii="Times New Roman" w:hAnsi="Times New Roman" w:cs="Times New Roman"/>
          <w:color w:val="000000" w:themeColor="text1"/>
          <w:sz w:val="16"/>
          <w:szCs w:val="16"/>
        </w:rPr>
        <w:t>радиосекции</w:t>
      </w:r>
      <w:proofErr w:type="spellEnd"/>
      <w:r w:rsidRPr="00F33EBB">
        <w:rPr>
          <w:rFonts w:ascii="Times New Roman" w:hAnsi="Times New Roman" w:cs="Times New Roman"/>
          <w:color w:val="000000" w:themeColor="text1"/>
          <w:sz w:val="16"/>
          <w:szCs w:val="16"/>
        </w:rPr>
        <w:t xml:space="preserve"> Технического комитета ВТУ Д.Д. </w:t>
      </w:r>
      <w:proofErr w:type="spellStart"/>
      <w:r w:rsidRPr="00F33EBB">
        <w:rPr>
          <w:rFonts w:ascii="Times New Roman" w:hAnsi="Times New Roman" w:cs="Times New Roman"/>
          <w:color w:val="000000" w:themeColor="text1"/>
          <w:sz w:val="16"/>
          <w:szCs w:val="16"/>
        </w:rPr>
        <w:t>Заклинский</w:t>
      </w:r>
      <w:proofErr w:type="spellEnd"/>
      <w:r w:rsidRPr="00F33EBB">
        <w:rPr>
          <w:rFonts w:ascii="Times New Roman" w:hAnsi="Times New Roman" w:cs="Times New Roman"/>
          <w:color w:val="000000" w:themeColor="text1"/>
          <w:sz w:val="16"/>
          <w:szCs w:val="16"/>
        </w:rPr>
        <w:t xml:space="preserve">, старейший отечественный специалист в области военного радио М.В. Шулейкин (ЦГА СПб., ф. 945, оп. 3, д. 43, л. 54.). Более того, ход работ по разработке и изготовлению станций находился под контролем со стороны РВС СССР. Об этом свидетельствует тот факт, что в конце 1926 г. правлению ЭТЗСТ была поставлена задача представить на </w:t>
      </w:r>
      <w:proofErr w:type="spellStart"/>
      <w:r w:rsidRPr="00F33EBB">
        <w:rPr>
          <w:rFonts w:ascii="Times New Roman" w:hAnsi="Times New Roman" w:cs="Times New Roman"/>
          <w:color w:val="000000" w:themeColor="text1"/>
          <w:sz w:val="16"/>
          <w:szCs w:val="16"/>
        </w:rPr>
        <w:t>ут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верждение</w:t>
      </w:r>
      <w:proofErr w:type="spellEnd"/>
      <w:r w:rsidRPr="00F33EBB">
        <w:rPr>
          <w:rFonts w:ascii="Times New Roman" w:hAnsi="Times New Roman" w:cs="Times New Roman"/>
          <w:color w:val="000000" w:themeColor="text1"/>
          <w:sz w:val="16"/>
          <w:szCs w:val="16"/>
        </w:rPr>
        <w:t xml:space="preserve"> в РВС образцы всех станций, производимых на его предприятиях. В списке радиостанций значилось четырнадцать типов изделий (ЦГА СПб., ф. 945, оп. 3, д.58, л. 161.) (11870).</w:t>
      </w:r>
    </w:p>
    <w:p w14:paraId="417482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3EB46" w14:textId="77777777" w:rsidR="00F953CF" w:rsidRPr="00F33EBB" w:rsidRDefault="00F953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весны 1927 г. начинается активная работа по испытаниям и сдаче приемным комиссиям ВТУ изготовленных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авторитетной была приемная комиссия, работавшая в августе 1927 г. по приемке целого ряда образцов артиллерийских, общевойсковых и пеленгаторных радиостанций. В ее состав входили наряду с председательствующим Чистяковым, постоянные члены Технического комитета В.И. Баженов, А.Л. Минц, представители Штаба РККА, группа сотрудников военного приемного аппарата. Кроме этого, в качестве руководителей отдельных приемных комиссий в течение 1927 г. работали председатель </w:t>
      </w:r>
      <w:proofErr w:type="spellStart"/>
      <w:r w:rsidRPr="00F33EBB">
        <w:rPr>
          <w:rFonts w:ascii="Times New Roman" w:hAnsi="Times New Roman" w:cs="Times New Roman"/>
          <w:color w:val="000000" w:themeColor="text1"/>
          <w:sz w:val="16"/>
          <w:szCs w:val="16"/>
        </w:rPr>
        <w:t>радиосекции</w:t>
      </w:r>
      <w:proofErr w:type="spellEnd"/>
      <w:r w:rsidRPr="00F33EBB">
        <w:rPr>
          <w:rFonts w:ascii="Times New Roman" w:hAnsi="Times New Roman" w:cs="Times New Roman"/>
          <w:color w:val="000000" w:themeColor="text1"/>
          <w:sz w:val="16"/>
          <w:szCs w:val="16"/>
        </w:rPr>
        <w:t xml:space="preserve"> Технического комитета ВТУ Д.Д. </w:t>
      </w:r>
      <w:proofErr w:type="spellStart"/>
      <w:r w:rsidRPr="00F33EBB">
        <w:rPr>
          <w:rFonts w:ascii="Times New Roman" w:hAnsi="Times New Roman" w:cs="Times New Roman"/>
          <w:color w:val="000000" w:themeColor="text1"/>
          <w:sz w:val="16"/>
          <w:szCs w:val="16"/>
        </w:rPr>
        <w:t>Заклинский</w:t>
      </w:r>
      <w:proofErr w:type="spellEnd"/>
      <w:r w:rsidRPr="00F33EBB">
        <w:rPr>
          <w:rFonts w:ascii="Times New Roman" w:hAnsi="Times New Roman" w:cs="Times New Roman"/>
          <w:color w:val="000000" w:themeColor="text1"/>
          <w:sz w:val="16"/>
          <w:szCs w:val="16"/>
        </w:rPr>
        <w:t>, старейший отечественный специалист в области военного радио М.В. Шулейкин (18297).</w:t>
      </w:r>
    </w:p>
    <w:p w14:paraId="5025AA48" w14:textId="77777777" w:rsidR="00F953CF" w:rsidRPr="00F33EBB" w:rsidRDefault="00F953CF" w:rsidP="008215F2">
      <w:pPr>
        <w:spacing w:after="0" w:line="240" w:lineRule="auto"/>
        <w:jc w:val="both"/>
        <w:rPr>
          <w:rFonts w:ascii="Times New Roman" w:hAnsi="Times New Roman" w:cs="Times New Roman"/>
          <w:color w:val="000000" w:themeColor="text1"/>
          <w:sz w:val="16"/>
          <w:szCs w:val="16"/>
        </w:rPr>
      </w:pPr>
    </w:p>
    <w:p w14:paraId="50025B6E" w14:textId="77777777" w:rsidR="00F953CF" w:rsidRPr="00F33EBB" w:rsidRDefault="00F953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весны 1927 г. начинается активная работа по испытаниям и сдаче при</w:t>
      </w:r>
      <w:r w:rsidRPr="00F33EBB">
        <w:rPr>
          <w:rFonts w:ascii="Times New Roman" w:hAnsi="Times New Roman" w:cs="Times New Roman"/>
          <w:color w:val="000000" w:themeColor="text1"/>
          <w:sz w:val="16"/>
          <w:szCs w:val="16"/>
        </w:rPr>
        <w:softHyphen/>
        <w:t>емным комиссиям ВТУ изготовленных заводом им. Коминтерна радиосредств. В состав этих комиссий назначались лучшие радиоспециалисты, работавшие в аппарате ВТУ. Так, в мае 1927 г. комиссию по приемке радиостанций ЛЕС1 и КОЛ возглавлял председатель Технического комитета ВТУ Г.П. Чистяков. Еще более автори</w:t>
      </w:r>
      <w:r w:rsidRPr="00F33EBB">
        <w:rPr>
          <w:rFonts w:ascii="Times New Roman" w:hAnsi="Times New Roman" w:cs="Times New Roman"/>
          <w:color w:val="000000" w:themeColor="text1"/>
          <w:sz w:val="16"/>
          <w:szCs w:val="16"/>
        </w:rPr>
        <w:softHyphen/>
        <w:t>тетной была приемная комиссия, работавшая в августе 1927 г. по приемке це</w:t>
      </w:r>
      <w:r w:rsidRPr="00F33EBB">
        <w:rPr>
          <w:rFonts w:ascii="Times New Roman" w:hAnsi="Times New Roman" w:cs="Times New Roman"/>
          <w:color w:val="000000" w:themeColor="text1"/>
          <w:sz w:val="16"/>
          <w:szCs w:val="16"/>
        </w:rPr>
        <w:softHyphen/>
        <w:t>лого ряда образцов артиллерийских, общевойсковых и пеленгаторных радио</w:t>
      </w:r>
      <w:r w:rsidRPr="00F33EBB">
        <w:rPr>
          <w:rFonts w:ascii="Times New Roman" w:hAnsi="Times New Roman" w:cs="Times New Roman"/>
          <w:color w:val="000000" w:themeColor="text1"/>
          <w:sz w:val="16"/>
          <w:szCs w:val="16"/>
        </w:rPr>
        <w:softHyphen/>
        <w:t>станций. В ее состав входили наряду с председательствующим Чистяковым, постоянные члены Технического комитета В.И. Баженов, А. Л. Минц, предста</w:t>
      </w:r>
      <w:r w:rsidRPr="00F33EBB">
        <w:rPr>
          <w:rFonts w:ascii="Times New Roman" w:hAnsi="Times New Roman" w:cs="Times New Roman"/>
          <w:color w:val="000000" w:themeColor="text1"/>
          <w:sz w:val="16"/>
          <w:szCs w:val="16"/>
        </w:rPr>
        <w:softHyphen/>
        <w:t>вители Штаба РККА, группа сотрудников военного приемного аппарата . Кроме этого, в качестве руководителей отдельных приемных комиссий в тече</w:t>
      </w:r>
      <w:r w:rsidRPr="00F33EBB">
        <w:rPr>
          <w:rFonts w:ascii="Times New Roman" w:hAnsi="Times New Roman" w:cs="Times New Roman"/>
          <w:color w:val="000000" w:themeColor="text1"/>
          <w:sz w:val="16"/>
          <w:szCs w:val="16"/>
        </w:rPr>
        <w:softHyphen/>
        <w:t xml:space="preserve">ние 1927 г. работали председатель </w:t>
      </w:r>
      <w:proofErr w:type="spellStart"/>
      <w:r w:rsidRPr="00F33EBB">
        <w:rPr>
          <w:rFonts w:ascii="Times New Roman" w:hAnsi="Times New Roman" w:cs="Times New Roman"/>
          <w:color w:val="000000" w:themeColor="text1"/>
          <w:sz w:val="16"/>
          <w:szCs w:val="16"/>
        </w:rPr>
        <w:t>радиосекции</w:t>
      </w:r>
      <w:proofErr w:type="spellEnd"/>
      <w:r w:rsidRPr="00F33EBB">
        <w:rPr>
          <w:rFonts w:ascii="Times New Roman" w:hAnsi="Times New Roman" w:cs="Times New Roman"/>
          <w:color w:val="000000" w:themeColor="text1"/>
          <w:sz w:val="16"/>
          <w:szCs w:val="16"/>
        </w:rPr>
        <w:t xml:space="preserve"> Технического комитета ВТУ Д.Д. </w:t>
      </w:r>
      <w:proofErr w:type="spellStart"/>
      <w:r w:rsidRPr="00F33EBB">
        <w:rPr>
          <w:rFonts w:ascii="Times New Roman" w:hAnsi="Times New Roman" w:cs="Times New Roman"/>
          <w:color w:val="000000" w:themeColor="text1"/>
          <w:sz w:val="16"/>
          <w:szCs w:val="16"/>
        </w:rPr>
        <w:t>Заклинский</w:t>
      </w:r>
      <w:proofErr w:type="spellEnd"/>
      <w:r w:rsidRPr="00F33EBB">
        <w:rPr>
          <w:rFonts w:ascii="Times New Roman" w:hAnsi="Times New Roman" w:cs="Times New Roman"/>
          <w:color w:val="000000" w:themeColor="text1"/>
          <w:sz w:val="16"/>
          <w:szCs w:val="16"/>
        </w:rPr>
        <w:t>, старейший отечественный специалист в области военного радио М.В. Шулейкин.</w:t>
      </w:r>
    </w:p>
    <w:p w14:paraId="057A6B8C" w14:textId="77777777" w:rsidR="00F953CF" w:rsidRPr="00F33EBB" w:rsidRDefault="00F953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Более того, ход работ по разработке и изготовлению станций находился под контролем со стороны РВС СССР. Об этом свидетельствует тот факт, что в конце 1926 г. правлению ЭТЗСТ была поставлена задача представить на ут</w:t>
      </w:r>
      <w:r w:rsidRPr="00F33EBB">
        <w:rPr>
          <w:rFonts w:ascii="Times New Roman" w:hAnsi="Times New Roman" w:cs="Times New Roman"/>
          <w:color w:val="000000" w:themeColor="text1"/>
          <w:sz w:val="16"/>
          <w:szCs w:val="16"/>
        </w:rPr>
        <w:softHyphen/>
        <w:t>верждение в РВС образцы всех станций, производимых на его предприятиях. В списке радиостанций значилось четырнадцать типов изделий (19098).</w:t>
      </w:r>
    </w:p>
    <w:p w14:paraId="447C9281" w14:textId="77777777" w:rsidR="00F953CF" w:rsidRPr="00F33EBB" w:rsidRDefault="00F953CF" w:rsidP="008215F2">
      <w:pPr>
        <w:spacing w:after="0" w:line="240" w:lineRule="auto"/>
        <w:jc w:val="both"/>
        <w:rPr>
          <w:rFonts w:ascii="Times New Roman" w:hAnsi="Times New Roman" w:cs="Times New Roman"/>
          <w:color w:val="000000" w:themeColor="text1"/>
          <w:sz w:val="16"/>
          <w:szCs w:val="16"/>
        </w:rPr>
      </w:pPr>
    </w:p>
    <w:p w14:paraId="02EDB582" w14:textId="77777777" w:rsidR="007225A9" w:rsidRPr="00F33EBB" w:rsidRDefault="007225A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458E74F" w14:textId="77777777" w:rsidR="007225A9" w:rsidRPr="00F33EBB" w:rsidRDefault="007225A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F7E23C" w14:textId="77777777" w:rsidR="007225A9" w:rsidRPr="00F33EBB" w:rsidRDefault="007225A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Весной 1927 года </w:t>
      </w:r>
      <w:r w:rsidRPr="00F33EBB">
        <w:rPr>
          <w:rFonts w:ascii="Times New Roman" w:hAnsi="Times New Roman" w:cs="Times New Roman"/>
          <w:color w:val="000000" w:themeColor="text1"/>
          <w:sz w:val="16"/>
          <w:szCs w:val="16"/>
          <w:shd w:val="clear" w:color="auto" w:fill="FFFFFF"/>
        </w:rPr>
        <w:t xml:space="preserve">Джордж </w:t>
      </w:r>
      <w:proofErr w:type="spellStart"/>
      <w:r w:rsidRPr="00F33EBB">
        <w:rPr>
          <w:rFonts w:ascii="Times New Roman" w:hAnsi="Times New Roman" w:cs="Times New Roman"/>
          <w:color w:val="000000" w:themeColor="text1"/>
          <w:sz w:val="16"/>
          <w:szCs w:val="16"/>
          <w:shd w:val="clear" w:color="auto" w:fill="FFFFFF"/>
        </w:rPr>
        <w:t>Уилкин</w:t>
      </w:r>
      <w:proofErr w:type="spellEnd"/>
      <w:r w:rsidRPr="00F33EBB">
        <w:rPr>
          <w:rFonts w:ascii="Times New Roman" w:eastAsia="Times New Roman" w:hAnsi="Times New Roman" w:cs="Times New Roman"/>
          <w:color w:val="000000" w:themeColor="text1"/>
          <w:sz w:val="16"/>
          <w:szCs w:val="16"/>
          <w:lang w:eastAsia="ru-RU"/>
        </w:rPr>
        <w:t xml:space="preserve"> возобновил, как и намечал ранее, свои исследования в морях Бофорта и Чукотском. Доставил на мыс Барроу два самолета, только теперь небольшие бипланы американской фирмы «</w:t>
      </w:r>
      <w:proofErr w:type="spellStart"/>
      <w:r w:rsidRPr="00F33EBB">
        <w:rPr>
          <w:rFonts w:ascii="Times New Roman" w:eastAsia="Times New Roman" w:hAnsi="Times New Roman" w:cs="Times New Roman"/>
          <w:color w:val="000000" w:themeColor="text1"/>
          <w:sz w:val="16"/>
          <w:szCs w:val="16"/>
          <w:lang w:eastAsia="ru-RU"/>
        </w:rPr>
        <w:t>Стинсон</w:t>
      </w:r>
      <w:proofErr w:type="spellEnd"/>
      <w:r w:rsidRPr="00F33EBB">
        <w:rPr>
          <w:rFonts w:ascii="Times New Roman" w:eastAsia="Times New Roman" w:hAnsi="Times New Roman" w:cs="Times New Roman"/>
          <w:color w:val="000000" w:themeColor="text1"/>
          <w:sz w:val="16"/>
          <w:szCs w:val="16"/>
          <w:lang w:eastAsia="ru-RU"/>
        </w:rPr>
        <w:t>».</w:t>
      </w:r>
    </w:p>
    <w:p w14:paraId="74AEE711" w14:textId="77777777" w:rsidR="007225A9" w:rsidRPr="00F33EBB" w:rsidRDefault="007225A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 одном из них, «Детройт </w:t>
      </w:r>
      <w:proofErr w:type="spellStart"/>
      <w:r w:rsidRPr="00F33EBB">
        <w:rPr>
          <w:rFonts w:ascii="Times New Roman" w:eastAsia="Times New Roman" w:hAnsi="Times New Roman" w:cs="Times New Roman"/>
          <w:color w:val="000000" w:themeColor="text1"/>
          <w:sz w:val="16"/>
          <w:szCs w:val="16"/>
          <w:lang w:eastAsia="ru-RU"/>
        </w:rPr>
        <w:t>ньюс</w:t>
      </w:r>
      <w:proofErr w:type="spellEnd"/>
      <w:r w:rsidRPr="00F33EBB">
        <w:rPr>
          <w:rFonts w:ascii="Times New Roman" w:eastAsia="Times New Roman" w:hAnsi="Times New Roman" w:cs="Times New Roman"/>
          <w:color w:val="000000" w:themeColor="text1"/>
          <w:sz w:val="16"/>
          <w:szCs w:val="16"/>
          <w:lang w:eastAsia="ru-RU"/>
        </w:rPr>
        <w:t xml:space="preserve"> № 1», названном так в честь спонсора экспедиции, редакции крупнейшей детройтской газеты, вместе со своим неизменным спутником Карлом Беном </w:t>
      </w:r>
      <w:proofErr w:type="spellStart"/>
      <w:r w:rsidRPr="00F33EBB">
        <w:rPr>
          <w:rFonts w:ascii="Times New Roman" w:eastAsia="Times New Roman" w:hAnsi="Times New Roman" w:cs="Times New Roman"/>
          <w:color w:val="000000" w:themeColor="text1"/>
          <w:sz w:val="16"/>
          <w:szCs w:val="16"/>
          <w:lang w:eastAsia="ru-RU"/>
        </w:rPr>
        <w:t>Эйелсоном</w:t>
      </w:r>
      <w:proofErr w:type="spellEnd"/>
      <w:r w:rsidRPr="00F33EBB">
        <w:rPr>
          <w:rFonts w:ascii="Times New Roman" w:eastAsia="Times New Roman" w:hAnsi="Times New Roman" w:cs="Times New Roman"/>
          <w:color w:val="000000" w:themeColor="text1"/>
          <w:sz w:val="16"/>
          <w:szCs w:val="16"/>
          <w:lang w:eastAsia="ru-RU"/>
        </w:rPr>
        <w:t xml:space="preserve"> 29 марта поднялся в воздух. За четыре с половиной часа летчики сумели покрыть значительное расстояние — 553 мили и сели на лед в точке с координатами 175° западной долготы, 77°45′ северной широты29. Далеко от трассы «Норге», но именно там, где, по мнению некоторых океанографов, и могли находиться какие-либо неоткрытые острова.</w:t>
      </w:r>
    </w:p>
    <w:p w14:paraId="74E37E1E" w14:textId="77777777" w:rsidR="007225A9" w:rsidRPr="00F33EBB" w:rsidRDefault="007225A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Заранее предусмотренную посадку Уилкинс использовал для определения глубин океана с помощью эхолота. Как оказалось, ничего похожего на предположение, высказанное в «</w:t>
      </w:r>
      <w:proofErr w:type="spellStart"/>
      <w:r w:rsidRPr="00F33EBB">
        <w:rPr>
          <w:rFonts w:ascii="Times New Roman" w:eastAsia="Times New Roman" w:hAnsi="Times New Roman" w:cs="Times New Roman"/>
          <w:color w:val="000000" w:themeColor="text1"/>
          <w:sz w:val="16"/>
          <w:szCs w:val="16"/>
          <w:lang w:eastAsia="ru-RU"/>
        </w:rPr>
        <w:t>Нейчюр</w:t>
      </w:r>
      <w:proofErr w:type="spellEnd"/>
      <w:r w:rsidRPr="00F33EBB">
        <w:rPr>
          <w:rFonts w:ascii="Times New Roman" w:eastAsia="Times New Roman" w:hAnsi="Times New Roman" w:cs="Times New Roman"/>
          <w:color w:val="000000" w:themeColor="text1"/>
          <w:sz w:val="16"/>
          <w:szCs w:val="16"/>
          <w:lang w:eastAsia="ru-RU"/>
        </w:rPr>
        <w:t>», не было. Расстояние до дна составило 5625 метров, что и заставило Уилкинса сделать решающий вывод: «континентальный шельф не простирается столь далеко к северу от побережья Сибири»30. А потому говорить о каких-либо еще не открытых островах здесь больше не приходится.</w:t>
      </w:r>
    </w:p>
    <w:p w14:paraId="566A4A58" w14:textId="77777777" w:rsidR="007225A9" w:rsidRPr="00F33EBB" w:rsidRDefault="007225A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Полет Джорджа Уилкинса и Карла </w:t>
      </w:r>
      <w:proofErr w:type="spellStart"/>
      <w:r w:rsidRPr="00F33EBB">
        <w:rPr>
          <w:rFonts w:ascii="Times New Roman" w:eastAsia="Times New Roman" w:hAnsi="Times New Roman" w:cs="Times New Roman"/>
          <w:color w:val="000000" w:themeColor="text1"/>
          <w:sz w:val="16"/>
          <w:szCs w:val="16"/>
          <w:lang w:eastAsia="ru-RU"/>
        </w:rPr>
        <w:t>Эйелсона</w:t>
      </w:r>
      <w:proofErr w:type="spellEnd"/>
      <w:r w:rsidRPr="00F33EBB">
        <w:rPr>
          <w:rFonts w:ascii="Times New Roman" w:eastAsia="Times New Roman" w:hAnsi="Times New Roman" w:cs="Times New Roman"/>
          <w:color w:val="000000" w:themeColor="text1"/>
          <w:sz w:val="16"/>
          <w:szCs w:val="16"/>
          <w:lang w:eastAsia="ru-RU"/>
        </w:rPr>
        <w:t xml:space="preserve"> в зону недоступности не только поставил точку в поисках Земли Гарриса. Опроверг сложившееся убеждение о невозможности использования самолетов в Арктике. Доказал, что и они, а не только дирижабли, способны преодолевать значительные расстояния над безбрежным океаном, садиться на лед и благополучно взлетать с него (20467).</w:t>
      </w:r>
    </w:p>
    <w:p w14:paraId="46B2FF24" w14:textId="77777777" w:rsidR="007225A9" w:rsidRPr="00F33EBB" w:rsidRDefault="007225A9" w:rsidP="008215F2">
      <w:pPr>
        <w:spacing w:after="0" w:line="240" w:lineRule="auto"/>
        <w:jc w:val="both"/>
        <w:rPr>
          <w:rFonts w:ascii="Times New Roman" w:hAnsi="Times New Roman" w:cs="Times New Roman"/>
          <w:color w:val="000000" w:themeColor="text1"/>
          <w:sz w:val="16"/>
          <w:szCs w:val="16"/>
        </w:rPr>
      </w:pPr>
    </w:p>
    <w:p w14:paraId="7A0D44F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A1C8D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ACC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течение весны - лета 1927 г. гоминдановцы уничтожили свыше 330 тыс. коммунистов и других "левых". Однако некоторые коммунисты сохранили позиции в вооруженных силах Чан Кайши (3871).</w:t>
      </w:r>
    </w:p>
    <w:p w14:paraId="560118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6D1F4" w14:textId="77777777" w:rsidR="00F953CF" w:rsidRPr="00F33EBB" w:rsidRDefault="00F953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7B120B5" w14:textId="77777777" w:rsidR="00F953CF" w:rsidRPr="00F33EBB" w:rsidRDefault="00F953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99E6" w14:textId="77777777" w:rsidR="00F953CF" w:rsidRPr="00F33EBB" w:rsidRDefault="00F953CF" w:rsidP="008215F2">
      <w:pPr>
        <w:pStyle w:val="ae"/>
        <w:spacing w:before="0" w:after="0"/>
        <w:jc w:val="both"/>
        <w:textAlignment w:val="baseline"/>
        <w:rPr>
          <w:color w:val="000000" w:themeColor="text1"/>
          <w:sz w:val="16"/>
          <w:szCs w:val="16"/>
        </w:rPr>
      </w:pPr>
      <w:r w:rsidRPr="00F33EBB">
        <w:rPr>
          <w:color w:val="000000" w:themeColor="text1"/>
          <w:sz w:val="16"/>
          <w:szCs w:val="16"/>
        </w:rPr>
        <w:t>К лету 1927 года на Тульском оружейном заводе собрали два первых опытных образца крупнокалиберного пулемёта, проходившего в документах под обозначением 5П — т.е., «5-линейный пулемёт». Само оружие проектировал конструктор И.А. Пастухов, отработкой станка для него занимались А.А. Ознобищев и С.А. Прилуцкий.</w:t>
      </w:r>
    </w:p>
    <w:p w14:paraId="465CC460" w14:textId="77777777" w:rsidR="00F953CF" w:rsidRPr="00F33EBB" w:rsidRDefault="00F953CF" w:rsidP="008215F2">
      <w:pPr>
        <w:pStyle w:val="ae"/>
        <w:spacing w:before="0" w:after="0"/>
        <w:jc w:val="both"/>
        <w:textAlignment w:val="baseline"/>
        <w:rPr>
          <w:color w:val="000000" w:themeColor="text1"/>
          <w:sz w:val="16"/>
          <w:szCs w:val="16"/>
        </w:rPr>
      </w:pPr>
      <w:r w:rsidRPr="00F33EBB">
        <w:rPr>
          <w:color w:val="000000" w:themeColor="text1"/>
          <w:sz w:val="16"/>
          <w:szCs w:val="16"/>
        </w:rPr>
        <w:t xml:space="preserve">Однако уже в конце 1927 года как минимум один из заказчиков резко передумал использовать английский патрон, а точнее — старый английский патрон. В середине 1920-х в концерне «Виккерс» занялись разработкой нового крупнокалиберного боеприпаса и оружия для него. Патрон .5 </w:t>
      </w:r>
      <w:proofErr w:type="spellStart"/>
      <w:r w:rsidRPr="00F33EBB">
        <w:rPr>
          <w:color w:val="000000" w:themeColor="text1"/>
          <w:sz w:val="16"/>
          <w:szCs w:val="16"/>
        </w:rPr>
        <w:t>Vickers</w:t>
      </w:r>
      <w:proofErr w:type="spellEnd"/>
      <w:r w:rsidRPr="00F33EBB">
        <w:rPr>
          <w:color w:val="000000" w:themeColor="text1"/>
          <w:sz w:val="16"/>
          <w:szCs w:val="16"/>
        </w:rPr>
        <w:t xml:space="preserve"> High </w:t>
      </w:r>
      <w:proofErr w:type="spellStart"/>
      <w:r w:rsidRPr="00F33EBB">
        <w:rPr>
          <w:color w:val="000000" w:themeColor="text1"/>
          <w:sz w:val="16"/>
          <w:szCs w:val="16"/>
        </w:rPr>
        <w:t>Velocity</w:t>
      </w:r>
      <w:proofErr w:type="spellEnd"/>
      <w:r w:rsidRPr="00F33EBB">
        <w:rPr>
          <w:color w:val="000000" w:themeColor="text1"/>
          <w:sz w:val="16"/>
          <w:szCs w:val="16"/>
        </w:rPr>
        <w:t xml:space="preserve"> (12,7×120 мм), судя по всему, создавался с расчетом «догнать и перегнать» заокеанский .50BMG, и, как видно по 120-мм длине гильзы, джентльмены не поскупились.</w:t>
      </w:r>
    </w:p>
    <w:p w14:paraId="6FE67D13" w14:textId="77777777" w:rsidR="00F953CF" w:rsidRPr="00F33EBB" w:rsidRDefault="00F953CF" w:rsidP="008215F2">
      <w:pPr>
        <w:pStyle w:val="ae"/>
        <w:spacing w:before="0" w:after="0"/>
        <w:jc w:val="both"/>
        <w:textAlignment w:val="baseline"/>
        <w:rPr>
          <w:color w:val="000000" w:themeColor="text1"/>
          <w:sz w:val="16"/>
          <w:szCs w:val="16"/>
        </w:rPr>
      </w:pPr>
      <w:r w:rsidRPr="00F33EBB">
        <w:rPr>
          <w:color w:val="000000" w:themeColor="text1"/>
          <w:sz w:val="16"/>
          <w:szCs w:val="16"/>
        </w:rPr>
        <w:t>Судя по некоторым данным, именно под влиянием новостей из Великобритании в СССР решили не использовать 12,7×81mmSR. Действительно, зачем принимать на вооружение патрон, от которого отказываются его создатели? К тому же, ставка на имевшиеся запасы тоже не оправдалась — их не хватило даже для проведения полномасштабных испытаний тульских образцов, а к работе над крупнокалиберными пулемётами должен был подключиться ещё и завод в Коврове (19056).</w:t>
      </w:r>
    </w:p>
    <w:p w14:paraId="785938CF" w14:textId="77777777" w:rsidR="00F953CF" w:rsidRPr="00F33EBB" w:rsidRDefault="00F953CF" w:rsidP="008215F2">
      <w:pPr>
        <w:pStyle w:val="ae"/>
        <w:spacing w:before="0" w:after="0"/>
        <w:jc w:val="both"/>
        <w:textAlignment w:val="baseline"/>
        <w:rPr>
          <w:color w:val="000000" w:themeColor="text1"/>
          <w:sz w:val="16"/>
          <w:szCs w:val="16"/>
        </w:rPr>
      </w:pPr>
    </w:p>
    <w:p w14:paraId="11E5679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8C3F8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40E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июня 1927 предварительный проект И-3 был утвержден Техсоветом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(2342).</w:t>
      </w:r>
    </w:p>
    <w:p w14:paraId="5F568C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8BB2E" w14:textId="77777777" w:rsidR="0050611D" w:rsidRPr="00F33EBB" w:rsidRDefault="0050611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 июня</w:t>
      </w:r>
      <w:r w:rsidRPr="00F33EBB">
        <w:rPr>
          <w:rFonts w:ascii="Times New Roman" w:hAnsi="Times New Roman" w:cs="Times New Roman"/>
          <w:color w:val="000000" w:themeColor="text1"/>
          <w:sz w:val="16"/>
          <w:szCs w:val="16"/>
        </w:rPr>
        <w:t xml:space="preserve"> в 1927 году Технический Совет утвердил предварительный проект </w:t>
      </w:r>
      <w:hyperlink r:id="rId56" w:tgtFrame="_blank" w:history="1">
        <w:r w:rsidRPr="00F33EBB">
          <w:rPr>
            <w:rFonts w:ascii="Times New Roman" w:hAnsi="Times New Roman" w:cs="Times New Roman"/>
            <w:color w:val="000000" w:themeColor="text1"/>
            <w:sz w:val="16"/>
            <w:szCs w:val="16"/>
          </w:rPr>
          <w:t xml:space="preserve">«И-3» «БМВ-VI». </w:t>
        </w:r>
      </w:hyperlink>
      <w:r w:rsidRPr="00F33EBB">
        <w:rPr>
          <w:rFonts w:ascii="Times New Roman" w:hAnsi="Times New Roman" w:cs="Times New Roman"/>
          <w:color w:val="000000" w:themeColor="text1"/>
          <w:sz w:val="16"/>
          <w:szCs w:val="16"/>
        </w:rPr>
        <w:t>Через два дня его утвердил и НК ВВС (14909).</w:t>
      </w:r>
    </w:p>
    <w:p w14:paraId="7F417F77" w14:textId="77777777" w:rsidR="0050611D" w:rsidRPr="00F33EBB" w:rsidRDefault="0050611D" w:rsidP="008215F2">
      <w:pPr>
        <w:spacing w:after="0" w:line="240" w:lineRule="auto"/>
        <w:jc w:val="both"/>
        <w:rPr>
          <w:rFonts w:ascii="Times New Roman" w:hAnsi="Times New Roman" w:cs="Times New Roman"/>
          <w:color w:val="000000" w:themeColor="text1"/>
          <w:sz w:val="16"/>
          <w:szCs w:val="16"/>
        </w:rPr>
      </w:pPr>
    </w:p>
    <w:p w14:paraId="0EC3FB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июня 1927 Техсовет утвердил предварительный проект И-3 ВМВ-6, который 7 мая 1927 в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был закончен и представлен в Техсовет. НК УВВС утвердил проект 9 июня (2275).</w:t>
      </w:r>
    </w:p>
    <w:p w14:paraId="0F9186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53368"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июня 1927 г. проект самолета И-3 утвержден Техсоветом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как предварительный. Вопрос рассматривался опять наряду с другими и только 3-м пунктом – Поликарпов как ответственный конструктор сам представлял его не на первом плане и руководство его не поправляло, практические работы тоже шли не в первую очередь, тогда как с точки зрения УВВС, Наркомвоенмора и правительства в целом это был проект первоочередной и они видели причины затяжки в недостатке внимания к этой работе со стороны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ЦКБ и лично Поликарпова. Однако ими к исправлению такого положения ничего не предпринималось, мало того – проект И-3 погрязал в ненужной бюрократической волоките (24300).</w:t>
      </w:r>
    </w:p>
    <w:p w14:paraId="5BF1C70A" w14:textId="77777777" w:rsidR="005A02B2" w:rsidRPr="00735736" w:rsidRDefault="005A02B2" w:rsidP="005A02B2">
      <w:pPr>
        <w:spacing w:after="0" w:line="240" w:lineRule="auto"/>
        <w:jc w:val="both"/>
        <w:rPr>
          <w:rFonts w:ascii="Times New Roman" w:hAnsi="Times New Roman" w:cs="Times New Roman"/>
          <w:color w:val="0070C0"/>
          <w:sz w:val="16"/>
          <w:szCs w:val="16"/>
        </w:rPr>
      </w:pPr>
    </w:p>
    <w:p w14:paraId="5CF0FA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 июня 1927 началось проектирование Р-5 (1028,82).</w:t>
      </w:r>
    </w:p>
    <w:p w14:paraId="23C7BF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4C1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июня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31) и рассмотрели вопросы: 1. О дальнейшем направлении работ по морскому торпедоносцу МТ-1 - Д.П.Г. сообщил о проработках по возможности подвески торпеды к МР-3 - решили, что возможно на 3-м экз. при условии постановки БМВ-6, но считает, что МТ-1 будет лучше. Тулупов - содокладчик от НК УВВС сообщил, что сомнения в МТ-1 у него остались, т.к. машина отстает от лучших зарубежных металлических торпедоносцев. Выступал и С.В.И. Харламов считал, что МТ-1 - лучшая возможная деревянная конструкция - признали постройку целесообразной и необходимой; 2. Доклад </w:t>
      </w:r>
      <w:proofErr w:type="spellStart"/>
      <w:r w:rsidRPr="00F33EBB">
        <w:rPr>
          <w:rFonts w:ascii="Times New Roman" w:hAnsi="Times New Roman" w:cs="Times New Roman"/>
          <w:color w:val="000000" w:themeColor="text1"/>
          <w:sz w:val="16"/>
          <w:szCs w:val="16"/>
        </w:rPr>
        <w:t>Бриллинга</w:t>
      </w:r>
      <w:proofErr w:type="spellEnd"/>
      <w:r w:rsidRPr="00F33EBB">
        <w:rPr>
          <w:rFonts w:ascii="Times New Roman" w:hAnsi="Times New Roman" w:cs="Times New Roman"/>
          <w:color w:val="000000" w:themeColor="text1"/>
          <w:sz w:val="16"/>
          <w:szCs w:val="16"/>
        </w:rPr>
        <w:t xml:space="preserve"> о работе Комиссии по мощному мотору с воздушным охлаждением - приняли к сведению, образовали комиссию для рассмотрения двух компоновок; 3. Рассмотрение предварительного проекта И-3 Н.Н.П. - докладывали А.Н.Т. и С.В.И. - утвердили и направили на утверждение в НК УВВС; 4. Сообщение комиссии Н.Н.П. по результатам работы комиссии для определения квалификации и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 приняли к сведению и др. (2279).</w:t>
      </w:r>
    </w:p>
    <w:p w14:paraId="5447C3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31</w:t>
      </w:r>
    </w:p>
    <w:p w14:paraId="601FC42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 июня 1927 г.</w:t>
      </w:r>
    </w:p>
    <w:p w14:paraId="3DB594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7A123F1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ХАРЛАМОВ, АКАШЕВ, БРИЛЛИНГ, ТУПОЛЕВ, ГЛУШКОВ</w:t>
      </w:r>
    </w:p>
    <w:p w14:paraId="290A63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ГРИГОРОВИЧ, КРЕЙСОН, ТУЛУПОВ, БЕССОНОВ, ПОЛИКАРПОВ, ОЛЬХОВСКИЙ, ИЛЬЮШИН, РУБЕНЧИК, МАКАРУК, КЛИМОВ, ЮРЬЕВ</w:t>
      </w:r>
    </w:p>
    <w:p w14:paraId="0E9F422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ab/>
        <w:t>Михайлов</w:t>
      </w:r>
    </w:p>
    <w:p w14:paraId="0EB9F5F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w:t>
      </w:r>
      <w:r w:rsidRPr="00F33EBB">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F33EBB" w:rsidRPr="00F33EBB" w14:paraId="430E5FC5" w14:textId="77777777">
        <w:tc>
          <w:tcPr>
            <w:tcW w:w="7054" w:type="dxa"/>
            <w:tcBorders>
              <w:top w:val="single" w:sz="12" w:space="0" w:color="auto"/>
            </w:tcBorders>
          </w:tcPr>
          <w:p w14:paraId="0F1DBA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4156" w:type="dxa"/>
            <w:tcBorders>
              <w:top w:val="single" w:sz="12" w:space="0" w:color="auto"/>
            </w:tcBorders>
          </w:tcPr>
          <w:p w14:paraId="029256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67CEB70B" w14:textId="77777777">
        <w:tc>
          <w:tcPr>
            <w:tcW w:w="7054" w:type="dxa"/>
          </w:tcPr>
          <w:p w14:paraId="197CE3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дальнейшем направлении работ по морскому торпедоносцу МТ-1.</w:t>
            </w:r>
          </w:p>
          <w:p w14:paraId="6731B6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ГРИГОРОВИЧ докладывает Совету о результатах-проработки вопроса о подвеске торпеды к гидросамолету МР-3 (см. протокол Совещания по этому вопросу с участием т. </w:t>
            </w:r>
            <w:proofErr w:type="spellStart"/>
            <w:r w:rsidRPr="00F33EBB">
              <w:rPr>
                <w:rFonts w:ascii="Times New Roman" w:hAnsi="Times New Roman" w:cs="Times New Roman"/>
                <w:color w:val="000000" w:themeColor="text1"/>
                <w:sz w:val="16"/>
                <w:szCs w:val="16"/>
              </w:rPr>
              <w:t>Тулупова</w:t>
            </w:r>
            <w:proofErr w:type="spellEnd"/>
            <w:r w:rsidRPr="00F33EBB">
              <w:rPr>
                <w:rFonts w:ascii="Times New Roman" w:hAnsi="Times New Roman" w:cs="Times New Roman"/>
                <w:color w:val="000000" w:themeColor="text1"/>
                <w:sz w:val="16"/>
                <w:szCs w:val="16"/>
              </w:rPr>
              <w:t>); а также об изменениях, внесенных в предварительный проект МТ-1, сог</w:t>
            </w:r>
            <w:r w:rsidRPr="00F33EBB">
              <w:rPr>
                <w:rFonts w:ascii="Times New Roman" w:hAnsi="Times New Roman" w:cs="Times New Roman"/>
                <w:color w:val="000000" w:themeColor="text1"/>
                <w:sz w:val="16"/>
                <w:szCs w:val="16"/>
              </w:rPr>
              <w:softHyphen/>
              <w:t xml:space="preserve">ласно пожеланий Технического Совета при обсуждении этого проекта на заседании 18 Мая до протоколу № 29. Па заключению докладчика подвеска торпеды к МР-3 возможна на 3-ем экземпляре этого самолета, но летные и мореходные качества МРЗ в случае, даже при условии постановки на </w:t>
            </w:r>
            <w:proofErr w:type="spellStart"/>
            <w:r w:rsidRPr="00F33EBB">
              <w:rPr>
                <w:rFonts w:ascii="Times New Roman" w:hAnsi="Times New Roman" w:cs="Times New Roman"/>
                <w:color w:val="000000" w:themeColor="text1"/>
                <w:sz w:val="16"/>
                <w:szCs w:val="16"/>
              </w:rPr>
              <w:t>негоболее</w:t>
            </w:r>
            <w:proofErr w:type="spellEnd"/>
            <w:r w:rsidRPr="00F33EBB">
              <w:rPr>
                <w:rFonts w:ascii="Times New Roman" w:hAnsi="Times New Roman" w:cs="Times New Roman"/>
                <w:color w:val="000000" w:themeColor="text1"/>
                <w:sz w:val="16"/>
                <w:szCs w:val="16"/>
              </w:rPr>
              <w:t xml:space="preserve"> мощных роторов БМВ-6, не будут превышать таковых же качеств МТ-1 и возможно будут даже несколько понижены вследствие недостаточ</w:t>
            </w:r>
            <w:r w:rsidRPr="00F33EBB">
              <w:rPr>
                <w:rFonts w:ascii="Times New Roman" w:hAnsi="Times New Roman" w:cs="Times New Roman"/>
                <w:color w:val="000000" w:themeColor="text1"/>
                <w:sz w:val="16"/>
                <w:szCs w:val="16"/>
              </w:rPr>
              <w:softHyphen/>
              <w:t xml:space="preserve">ной высоты подвеса торпеды (250 мм.). Кроме того такая подвеска выдвигает необходимость иметь оборудование для электрического подогрева. спусковых механизмов торпеды на случай их обледенения. Вместе с тем морской торпедоносец МТ-1 с внесенными в него согласно пожеланий Совета, изменениями обладает летными и мореходными качествами вполне соответствующими техническим требованиям НК УВВС и являющимися пределом для самолетов </w:t>
            </w:r>
            <w:proofErr w:type="spellStart"/>
            <w:r w:rsidRPr="00F33EBB">
              <w:rPr>
                <w:rFonts w:ascii="Times New Roman" w:hAnsi="Times New Roman" w:cs="Times New Roman"/>
                <w:color w:val="000000" w:themeColor="text1"/>
                <w:sz w:val="16"/>
                <w:szCs w:val="16"/>
              </w:rPr>
              <w:t>подобнодго</w:t>
            </w:r>
            <w:proofErr w:type="spellEnd"/>
            <w:r w:rsidRPr="00F33EBB">
              <w:rPr>
                <w:rFonts w:ascii="Times New Roman" w:hAnsi="Times New Roman" w:cs="Times New Roman"/>
                <w:color w:val="000000" w:themeColor="text1"/>
                <w:sz w:val="16"/>
                <w:szCs w:val="16"/>
              </w:rPr>
              <w:t xml:space="preserve"> типа в условиях применения деревянной конструкции коробки крыльев. Разработка торпедоносца полностью металлической конструкции требует длительной подготовки как в отношении </w:t>
            </w:r>
            <w:proofErr w:type="spellStart"/>
            <w:r w:rsidRPr="00F33EBB">
              <w:rPr>
                <w:rFonts w:ascii="Times New Roman" w:hAnsi="Times New Roman" w:cs="Times New Roman"/>
                <w:color w:val="000000" w:themeColor="text1"/>
                <w:sz w:val="16"/>
                <w:szCs w:val="16"/>
              </w:rPr>
              <w:t>проектиронания</w:t>
            </w:r>
            <w:proofErr w:type="spellEnd"/>
            <w:r w:rsidRPr="00F33EBB">
              <w:rPr>
                <w:rFonts w:ascii="Times New Roman" w:hAnsi="Times New Roman" w:cs="Times New Roman"/>
                <w:color w:val="000000" w:themeColor="text1"/>
                <w:sz w:val="16"/>
                <w:szCs w:val="16"/>
              </w:rPr>
              <w:t xml:space="preserve">, так, и главным образом, и производственных возможностей наших заводов, требующих для </w:t>
            </w:r>
            <w:proofErr w:type="spellStart"/>
            <w:r w:rsidRPr="00F33EBB">
              <w:rPr>
                <w:rFonts w:ascii="Times New Roman" w:hAnsi="Times New Roman" w:cs="Times New Roman"/>
                <w:color w:val="000000" w:themeColor="text1"/>
                <w:sz w:val="16"/>
                <w:szCs w:val="16"/>
              </w:rPr>
              <w:t>этойс</w:t>
            </w:r>
            <w:proofErr w:type="spellEnd"/>
            <w:r w:rsidRPr="00F33EBB">
              <w:rPr>
                <w:rFonts w:ascii="Times New Roman" w:hAnsi="Times New Roman" w:cs="Times New Roman"/>
                <w:color w:val="000000" w:themeColor="text1"/>
                <w:sz w:val="16"/>
                <w:szCs w:val="16"/>
              </w:rPr>
              <w:t xml:space="preserve"> цели коренного переоборудования.</w:t>
            </w:r>
          </w:p>
          <w:p w14:paraId="7933C5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Содокладчик НК УВВС по данному вопросу - т. ТУЛУПОВ </w:t>
            </w:r>
            <w:proofErr w:type="spellStart"/>
            <w:r w:rsidRPr="00F33EBB">
              <w:rPr>
                <w:rFonts w:ascii="Times New Roman" w:hAnsi="Times New Roman" w:cs="Times New Roman"/>
                <w:color w:val="000000" w:themeColor="text1"/>
                <w:sz w:val="16"/>
                <w:szCs w:val="16"/>
              </w:rPr>
              <w:t>заявлаяет</w:t>
            </w:r>
            <w:proofErr w:type="spellEnd"/>
            <w:r w:rsidRPr="00F33EBB">
              <w:rPr>
                <w:rFonts w:ascii="Times New Roman" w:hAnsi="Times New Roman" w:cs="Times New Roman"/>
                <w:color w:val="000000" w:themeColor="text1"/>
                <w:sz w:val="16"/>
                <w:szCs w:val="16"/>
              </w:rPr>
              <w:t xml:space="preserve">, что сомнения, возникшие у него при рассмотрении проекта МТ-1, теперь, после внесенных ОМОС ЦКБ </w:t>
            </w:r>
            <w:proofErr w:type="spellStart"/>
            <w:r w:rsidRPr="00F33EBB">
              <w:rPr>
                <w:rFonts w:ascii="Times New Roman" w:hAnsi="Times New Roman" w:cs="Times New Roman"/>
                <w:color w:val="000000" w:themeColor="text1"/>
                <w:sz w:val="16"/>
                <w:szCs w:val="16"/>
              </w:rPr>
              <w:t>изменесниями</w:t>
            </w:r>
            <w:proofErr w:type="spellEnd"/>
            <w:r w:rsidRPr="00F33EBB">
              <w:rPr>
                <w:rFonts w:ascii="Times New Roman" w:hAnsi="Times New Roman" w:cs="Times New Roman"/>
                <w:color w:val="000000" w:themeColor="text1"/>
                <w:sz w:val="16"/>
                <w:szCs w:val="16"/>
              </w:rPr>
              <w:t>, согласно по</w:t>
            </w:r>
            <w:r w:rsidRPr="00F33EBB">
              <w:rPr>
                <w:rFonts w:ascii="Times New Roman" w:hAnsi="Times New Roman" w:cs="Times New Roman"/>
                <w:color w:val="000000" w:themeColor="text1"/>
                <w:sz w:val="16"/>
                <w:szCs w:val="16"/>
              </w:rPr>
              <w:softHyphen/>
              <w:t xml:space="preserve">сланий Технического Совета устранены. </w:t>
            </w:r>
            <w:proofErr w:type="spellStart"/>
            <w:r w:rsidRPr="00F33EBB">
              <w:rPr>
                <w:rFonts w:ascii="Times New Roman" w:hAnsi="Times New Roman" w:cs="Times New Roman"/>
                <w:color w:val="000000" w:themeColor="text1"/>
                <w:sz w:val="16"/>
                <w:szCs w:val="16"/>
              </w:rPr>
              <w:t>Торйедоносец</w:t>
            </w:r>
            <w:proofErr w:type="spellEnd"/>
            <w:r w:rsidRPr="00F33EBB">
              <w:rPr>
                <w:rFonts w:ascii="Times New Roman" w:hAnsi="Times New Roman" w:cs="Times New Roman"/>
                <w:color w:val="000000" w:themeColor="text1"/>
                <w:sz w:val="16"/>
                <w:szCs w:val="16"/>
              </w:rPr>
              <w:t xml:space="preserve"> МТ-1 в своем последнем варианте является пределом того, что можно взять из деревянной конструкции и нового тут ничего придумать нельзя, но все же МТ-1 отстает от существующих заграничных металлических торпедоносцев. Мнение содокладчика — 1) Оставить МТ-1 в проекте, не осуществляя в настоящее время, с тем, чтобы, как несложный и удобный в массовом выполнении, находился в резерве на случаи войны. 2) Немедленно начать разработку нового проекта торпедоносца на основе новых технических требо</w:t>
            </w:r>
            <w:r w:rsidRPr="00F33EBB">
              <w:rPr>
                <w:rFonts w:ascii="Times New Roman" w:hAnsi="Times New Roman" w:cs="Times New Roman"/>
                <w:color w:val="000000" w:themeColor="text1"/>
                <w:sz w:val="16"/>
                <w:szCs w:val="16"/>
              </w:rPr>
              <w:softHyphen/>
              <w:t xml:space="preserve">ваний под два-три мощных мотора, 3) как временная мера - установить торпеду на самолете МР-З, обратив особое внимание на прочность ее </w:t>
            </w:r>
            <w:proofErr w:type="spellStart"/>
            <w:r w:rsidRPr="00F33EBB">
              <w:rPr>
                <w:rFonts w:ascii="Times New Roman" w:hAnsi="Times New Roman" w:cs="Times New Roman"/>
                <w:color w:val="000000" w:themeColor="text1"/>
                <w:sz w:val="16"/>
                <w:szCs w:val="16"/>
              </w:rPr>
              <w:t>подвеск</w:t>
            </w:r>
            <w:proofErr w:type="spellEnd"/>
            <w:r w:rsidRPr="00F33EBB">
              <w:rPr>
                <w:rFonts w:ascii="Times New Roman" w:hAnsi="Times New Roman" w:cs="Times New Roman"/>
                <w:color w:val="000000" w:themeColor="text1"/>
                <w:sz w:val="16"/>
                <w:szCs w:val="16"/>
              </w:rPr>
              <w:t>.</w:t>
            </w:r>
          </w:p>
          <w:p w14:paraId="522097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напоминая, что технические требования к МТ-1 разрабатывались весной 1925 и в 1925 г. морально о устарели...</w:t>
            </w:r>
          </w:p>
          <w:p w14:paraId="4751CA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констатирует, что МТ-1, по признанию т. </w:t>
            </w:r>
            <w:proofErr w:type="spellStart"/>
            <w:r w:rsidRPr="00F33EBB">
              <w:rPr>
                <w:rFonts w:ascii="Times New Roman" w:hAnsi="Times New Roman" w:cs="Times New Roman"/>
                <w:color w:val="000000" w:themeColor="text1"/>
                <w:sz w:val="16"/>
                <w:szCs w:val="16"/>
              </w:rPr>
              <w:t>Тулупова</w:t>
            </w:r>
            <w:proofErr w:type="spellEnd"/>
            <w:r w:rsidRPr="00F33EBB">
              <w:rPr>
                <w:rFonts w:ascii="Times New Roman" w:hAnsi="Times New Roman" w:cs="Times New Roman"/>
                <w:color w:val="000000" w:themeColor="text1"/>
                <w:sz w:val="16"/>
                <w:szCs w:val="16"/>
              </w:rPr>
              <w:t xml:space="preserve">, является лучшей конструкцией, какую можно сделать при применении деревянных крыльев. Заграницей появились лучшие металлические конструкции. Кто поручится, что при проектировании нового торпедоносца, загранице вновь не </w:t>
            </w:r>
            <w:proofErr w:type="spellStart"/>
            <w:r w:rsidRPr="00F33EBB">
              <w:rPr>
                <w:rFonts w:ascii="Times New Roman" w:hAnsi="Times New Roman" w:cs="Times New Roman"/>
                <w:color w:val="000000" w:themeColor="text1"/>
                <w:sz w:val="16"/>
                <w:szCs w:val="16"/>
              </w:rPr>
              <w:t>появиятся</w:t>
            </w:r>
            <w:proofErr w:type="spellEnd"/>
            <w:r w:rsidRPr="00F33EBB">
              <w:rPr>
                <w:rFonts w:ascii="Times New Roman" w:hAnsi="Times New Roman" w:cs="Times New Roman"/>
                <w:color w:val="000000" w:themeColor="text1"/>
                <w:sz w:val="16"/>
                <w:szCs w:val="16"/>
              </w:rPr>
              <w:t xml:space="preserve"> тоже новые еще лучшие машины. Если стать на путь, </w:t>
            </w:r>
            <w:proofErr w:type="spellStart"/>
            <w:r w:rsidRPr="00F33EBB">
              <w:rPr>
                <w:rFonts w:ascii="Times New Roman" w:hAnsi="Times New Roman" w:cs="Times New Roman"/>
                <w:color w:val="000000" w:themeColor="text1"/>
                <w:sz w:val="16"/>
                <w:szCs w:val="16"/>
              </w:rPr>
              <w:t>предлягаемый</w:t>
            </w:r>
            <w:proofErr w:type="spellEnd"/>
            <w:r w:rsidRPr="00F33EBB">
              <w:rPr>
                <w:rFonts w:ascii="Times New Roman" w:hAnsi="Times New Roman" w:cs="Times New Roman"/>
                <w:color w:val="000000" w:themeColor="text1"/>
                <w:sz w:val="16"/>
                <w:szCs w:val="16"/>
              </w:rPr>
              <w:t xml:space="preserve"> тю </w:t>
            </w:r>
            <w:proofErr w:type="spellStart"/>
            <w:r w:rsidRPr="00F33EBB">
              <w:rPr>
                <w:rFonts w:ascii="Times New Roman" w:hAnsi="Times New Roman" w:cs="Times New Roman"/>
                <w:color w:val="000000" w:themeColor="text1"/>
                <w:sz w:val="16"/>
                <w:szCs w:val="16"/>
              </w:rPr>
              <w:t>Тулупрвым</w:t>
            </w:r>
            <w:proofErr w:type="spellEnd"/>
            <w:r w:rsidRPr="00F33EBB">
              <w:rPr>
                <w:rFonts w:ascii="Times New Roman" w:hAnsi="Times New Roman" w:cs="Times New Roman"/>
                <w:color w:val="000000" w:themeColor="text1"/>
                <w:sz w:val="16"/>
                <w:szCs w:val="16"/>
              </w:rPr>
              <w:t xml:space="preserve"> и Ильюшиным, то в погоне за </w:t>
            </w:r>
            <w:proofErr w:type="spellStart"/>
            <w:r w:rsidRPr="00F33EBB">
              <w:rPr>
                <w:rFonts w:ascii="Times New Roman" w:hAnsi="Times New Roman" w:cs="Times New Roman"/>
                <w:color w:val="000000" w:themeColor="text1"/>
                <w:sz w:val="16"/>
                <w:szCs w:val="16"/>
              </w:rPr>
              <w:t>лучшимим</w:t>
            </w:r>
            <w:proofErr w:type="spellEnd"/>
            <w:r w:rsidRPr="00F33EBB">
              <w:rPr>
                <w:rFonts w:ascii="Times New Roman" w:hAnsi="Times New Roman" w:cs="Times New Roman"/>
                <w:color w:val="000000" w:themeColor="text1"/>
                <w:sz w:val="16"/>
                <w:szCs w:val="16"/>
              </w:rPr>
              <w:t xml:space="preserve"> надо взять и то хорошее, что мы имеем и в конечном счете не создавать новой машины.</w:t>
            </w:r>
          </w:p>
          <w:p w14:paraId="27D3E0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Вносит предложение - строить МТ-1 по последнему варианту под мотор БМВ-6.</w:t>
            </w:r>
          </w:p>
          <w:p w14:paraId="0667F6C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МАКАРОВСКЙЙ заявляя, что Членом Совета </w:t>
            </w:r>
            <w:proofErr w:type="spellStart"/>
            <w:r w:rsidRPr="00F33EBB">
              <w:rPr>
                <w:rFonts w:ascii="Times New Roman" w:hAnsi="Times New Roman" w:cs="Times New Roman"/>
                <w:color w:val="000000" w:themeColor="text1"/>
                <w:sz w:val="16"/>
                <w:szCs w:val="16"/>
              </w:rPr>
              <w:t>моожет</w:t>
            </w:r>
            <w:proofErr w:type="spellEnd"/>
            <w:r w:rsidRPr="00F33EBB">
              <w:rPr>
                <w:rFonts w:ascii="Times New Roman" w:hAnsi="Times New Roman" w:cs="Times New Roman"/>
                <w:color w:val="000000" w:themeColor="text1"/>
                <w:sz w:val="16"/>
                <w:szCs w:val="16"/>
              </w:rPr>
              <w:t xml:space="preserve"> показаться странным постановка вопроса об МТ-1 почти немедленно после утверждения Советом предварительного проекта этого самолета и разъясняет, что у некоторых Членов Совета, мог остался осадок неудовлетворенности самолетом МТ-1 и конечно, не мог остаться к этому равнодушным, В деле проектирования больших морских самолетов тяжелого типа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обделен опытом и руководится литературными указаниями, а также прошлым небольшим опытом и интуицией </w:t>
            </w:r>
            <w:proofErr w:type="spellStart"/>
            <w:r w:rsidRPr="00F33EBB">
              <w:rPr>
                <w:rFonts w:ascii="Times New Roman" w:hAnsi="Times New Roman" w:cs="Times New Roman"/>
                <w:color w:val="000000" w:themeColor="text1"/>
                <w:sz w:val="16"/>
                <w:szCs w:val="16"/>
              </w:rPr>
              <w:t>Д.П.Григоровича</w:t>
            </w:r>
            <w:proofErr w:type="spellEnd"/>
            <w:r w:rsidRPr="00F33EBB">
              <w:rPr>
                <w:rFonts w:ascii="Times New Roman" w:hAnsi="Times New Roman" w:cs="Times New Roman"/>
                <w:color w:val="000000" w:themeColor="text1"/>
                <w:sz w:val="16"/>
                <w:szCs w:val="16"/>
              </w:rPr>
              <w:t>.</w:t>
            </w:r>
          </w:p>
          <w:p w14:paraId="5D7309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Совет должен высказать свое мнение стоит ли при наличии законченного проекта разрабатывать новый, упираясь в те же производственные возможности и тот же недостаток опыта.</w:t>
            </w:r>
          </w:p>
          <w:p w14:paraId="21446CE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ГРИГОРОВИЧ указывает, что путь лицензий и копирования является самым .тяжелым путем. Заводы не приспособлены к наличию таких конструкции и на переоборудование и приспособление заводов пройдет не меньше пяти лет. До этого времени так или иначе придется довольствоваться деревянными конструкциями, т.е. МТ-1 в его последнем-виде.</w:t>
            </w:r>
          </w:p>
          <w:p w14:paraId="5913B6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находит, что МТ-1 необходима строить хотя бы в виде опыта. Если в такой машине </w:t>
            </w:r>
            <w:proofErr w:type="spellStart"/>
            <w:r w:rsidRPr="00F33EBB">
              <w:rPr>
                <w:rFonts w:ascii="Times New Roman" w:hAnsi="Times New Roman" w:cs="Times New Roman"/>
                <w:color w:val="000000" w:themeColor="text1"/>
                <w:sz w:val="16"/>
                <w:szCs w:val="16"/>
              </w:rPr>
              <w:t>ощутится</w:t>
            </w:r>
            <w:proofErr w:type="spellEnd"/>
            <w:r w:rsidRPr="00F33EBB">
              <w:rPr>
                <w:rFonts w:ascii="Times New Roman" w:hAnsi="Times New Roman" w:cs="Times New Roman"/>
                <w:color w:val="000000" w:themeColor="text1"/>
                <w:sz w:val="16"/>
                <w:szCs w:val="16"/>
              </w:rPr>
              <w:t xml:space="preserve"> потребность - она пойдет в серию. Надо раз навсегда отказаться от того, что опытные машины обязательно должны пойти в серию. Опыт есть опыт, и перешагнуть техническую эволюцию еще никому не </w:t>
            </w:r>
            <w:proofErr w:type="spellStart"/>
            <w:r w:rsidRPr="00F33EBB">
              <w:rPr>
                <w:rFonts w:ascii="Times New Roman" w:hAnsi="Times New Roman" w:cs="Times New Roman"/>
                <w:color w:val="000000" w:themeColor="text1"/>
                <w:sz w:val="16"/>
                <w:szCs w:val="16"/>
              </w:rPr>
              <w:t>удавалос</w:t>
            </w:r>
            <w:proofErr w:type="spellEnd"/>
            <w:r w:rsidRPr="00F33EBB">
              <w:rPr>
                <w:rFonts w:ascii="Times New Roman" w:hAnsi="Times New Roman" w:cs="Times New Roman"/>
                <w:color w:val="000000" w:themeColor="text1"/>
                <w:sz w:val="16"/>
                <w:szCs w:val="16"/>
              </w:rPr>
              <w:t xml:space="preserve">. Заграницей из 15-ти опытных машин лишь </w:t>
            </w:r>
            <w:proofErr w:type="spellStart"/>
            <w:r w:rsidRPr="00F33EBB">
              <w:rPr>
                <w:rFonts w:ascii="Times New Roman" w:hAnsi="Times New Roman" w:cs="Times New Roman"/>
                <w:color w:val="000000" w:themeColor="text1"/>
                <w:sz w:val="16"/>
                <w:szCs w:val="16"/>
              </w:rPr>
              <w:t>оодна</w:t>
            </w:r>
            <w:proofErr w:type="spellEnd"/>
            <w:r w:rsidRPr="00F33EBB">
              <w:rPr>
                <w:rFonts w:ascii="Times New Roman" w:hAnsi="Times New Roman" w:cs="Times New Roman"/>
                <w:color w:val="000000" w:themeColor="text1"/>
                <w:sz w:val="16"/>
                <w:szCs w:val="16"/>
              </w:rPr>
              <w:t xml:space="preserve"> идет в серию - 7%, а мы хотим обязательно добиться всех 100%.</w:t>
            </w:r>
          </w:p>
          <w:p w14:paraId="6446CC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ЮРЬЕВ, поддерживая т. Туполева, заявляет, что МТ-1 нужно строить если конструктор считает это необходимым хотя бы </w:t>
            </w:r>
            <w:proofErr w:type="spellStart"/>
            <w:r w:rsidRPr="00F33EBB">
              <w:rPr>
                <w:rFonts w:ascii="Times New Roman" w:hAnsi="Times New Roman" w:cs="Times New Roman"/>
                <w:color w:val="000000" w:themeColor="text1"/>
                <w:sz w:val="16"/>
                <w:szCs w:val="16"/>
              </w:rPr>
              <w:t>уву</w:t>
            </w:r>
            <w:proofErr w:type="spellEnd"/>
            <w:r w:rsidRPr="00F33EBB">
              <w:rPr>
                <w:rFonts w:ascii="Times New Roman" w:hAnsi="Times New Roman" w:cs="Times New Roman"/>
                <w:color w:val="000000" w:themeColor="text1"/>
                <w:sz w:val="16"/>
                <w:szCs w:val="16"/>
              </w:rPr>
              <w:t xml:space="preserve"> опыт. Вопрос о серии - совершенно не. Должен играть значения при решении.</w:t>
            </w:r>
          </w:p>
          <w:p w14:paraId="0B2D5EE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Тоз.МАКАРОВСКИИ</w:t>
            </w:r>
            <w:proofErr w:type="spellEnd"/>
            <w:r w:rsidRPr="00F33EBB">
              <w:rPr>
                <w:rFonts w:ascii="Times New Roman" w:hAnsi="Times New Roman" w:cs="Times New Roman"/>
                <w:color w:val="000000" w:themeColor="text1"/>
                <w:sz w:val="16"/>
                <w:szCs w:val="16"/>
              </w:rPr>
              <w:t xml:space="preserve"> возражает против такой постановки вопроса, заявляя, что Трест не может заниматься опытами для опытов и ни на минуту не упускать из виду основной задачи опытного строительства: дать в наиболее короткий срок машину на серию.</w:t>
            </w:r>
          </w:p>
          <w:p w14:paraId="669D7A2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отвечая на вопрос о целесообразности приобретения лицензии и копировки </w:t>
            </w:r>
            <w:proofErr w:type="spellStart"/>
            <w:r w:rsidRPr="00F33EBB">
              <w:rPr>
                <w:rFonts w:ascii="Times New Roman" w:hAnsi="Times New Roman" w:cs="Times New Roman"/>
                <w:color w:val="000000" w:themeColor="text1"/>
                <w:sz w:val="16"/>
                <w:szCs w:val="16"/>
              </w:rPr>
              <w:t>загранзчных</w:t>
            </w:r>
            <w:proofErr w:type="spellEnd"/>
            <w:r w:rsidRPr="00F33EBB">
              <w:rPr>
                <w:rFonts w:ascii="Times New Roman" w:hAnsi="Times New Roman" w:cs="Times New Roman"/>
                <w:color w:val="000000" w:themeColor="text1"/>
                <w:sz w:val="16"/>
                <w:szCs w:val="16"/>
              </w:rPr>
              <w:t xml:space="preserve"> образцов, указывает, что закупать можно только зарекомендовавший себя в неоднократных полетах образец, т.е. машину вчерашнего, а не сегодняшнего дня, машину почти на половину устаревшую против тех машин, которые еще находятся в портфеле конструктора. Пока он будет внедрен в наше производство - пройдет </w:t>
            </w:r>
            <w:proofErr w:type="spellStart"/>
            <w:r w:rsidRPr="00F33EBB">
              <w:rPr>
                <w:rFonts w:ascii="Times New Roman" w:hAnsi="Times New Roman" w:cs="Times New Roman"/>
                <w:color w:val="000000" w:themeColor="text1"/>
                <w:sz w:val="16"/>
                <w:szCs w:val="16"/>
              </w:rPr>
              <w:t>минимым</w:t>
            </w:r>
            <w:proofErr w:type="spellEnd"/>
            <w:r w:rsidRPr="00F33EBB">
              <w:rPr>
                <w:rFonts w:ascii="Times New Roman" w:hAnsi="Times New Roman" w:cs="Times New Roman"/>
                <w:color w:val="000000" w:themeColor="text1"/>
                <w:sz w:val="16"/>
                <w:szCs w:val="16"/>
              </w:rPr>
              <w:t xml:space="preserve"> два года - в результате - серия покойников, а нэ машин сегодняшнего дня. Выход один - надо развивать свои оригинальные конструкции путем опыта и накопляя этот опыт.</w:t>
            </w:r>
          </w:p>
        </w:tc>
        <w:tc>
          <w:tcPr>
            <w:tcW w:w="4156" w:type="dxa"/>
          </w:tcPr>
          <w:p w14:paraId="426364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p w14:paraId="7A12C5B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Хотя а морской торпедоносец МТ-1 и не является, по сравнению новейшими заграничными образцами, совершенной машиной этого типа, постройку его признать целесообразной и необходимой как переходную: форму к более совершенным конструкциям.</w:t>
            </w:r>
          </w:p>
          <w:p w14:paraId="3D388B3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Отметить, что самолет МТ-1 является наиболее совершенной по своему классу машиной, в условиях использования деревянной </w:t>
            </w:r>
            <w:proofErr w:type="spellStart"/>
            <w:r w:rsidRPr="00F33EBB">
              <w:rPr>
                <w:rFonts w:ascii="Times New Roman" w:hAnsi="Times New Roman" w:cs="Times New Roman"/>
                <w:color w:val="000000" w:themeColor="text1"/>
                <w:sz w:val="16"/>
                <w:szCs w:val="16"/>
              </w:rPr>
              <w:t>конструкцйи</w:t>
            </w:r>
            <w:proofErr w:type="spellEnd"/>
            <w:r w:rsidRPr="00F33EBB">
              <w:rPr>
                <w:rFonts w:ascii="Times New Roman" w:hAnsi="Times New Roman" w:cs="Times New Roman"/>
                <w:color w:val="000000" w:themeColor="text1"/>
                <w:sz w:val="16"/>
                <w:szCs w:val="16"/>
              </w:rPr>
              <w:t xml:space="preserve"> коробки крыльев.</w:t>
            </w:r>
          </w:p>
          <w:p w14:paraId="3D41DFF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Постройку МТ-1 желательно вести под моторы БМВ-6.</w:t>
            </w:r>
          </w:p>
          <w:p w14:paraId="233949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Поставить перед-НК УВВС вопрос о проработке условии для </w:t>
            </w:r>
            <w:proofErr w:type="spellStart"/>
            <w:r w:rsidRPr="00F33EBB">
              <w:rPr>
                <w:rFonts w:ascii="Times New Roman" w:hAnsi="Times New Roman" w:cs="Times New Roman"/>
                <w:color w:val="000000" w:themeColor="text1"/>
                <w:sz w:val="16"/>
                <w:szCs w:val="16"/>
              </w:rPr>
              <w:t>возможностиосуществления</w:t>
            </w:r>
            <w:proofErr w:type="spellEnd"/>
            <w:r w:rsidRPr="00F33EBB">
              <w:rPr>
                <w:rFonts w:ascii="Times New Roman" w:hAnsi="Times New Roman" w:cs="Times New Roman"/>
                <w:color w:val="000000" w:themeColor="text1"/>
                <w:sz w:val="16"/>
                <w:szCs w:val="16"/>
              </w:rPr>
              <w:t xml:space="preserve"> постройки больших гидро-самолетов тяжелых типов.</w:t>
            </w:r>
          </w:p>
        </w:tc>
      </w:tr>
      <w:tr w:rsidR="00F33EBB" w:rsidRPr="00F33EBB" w14:paraId="3A7B0D53" w14:textId="77777777">
        <w:tc>
          <w:tcPr>
            <w:tcW w:w="7054" w:type="dxa"/>
          </w:tcPr>
          <w:p w14:paraId="005103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 Доклад тов. БРИЛЛИНГА о работе Коми </w:t>
            </w:r>
            <w:proofErr w:type="spellStart"/>
            <w:r w:rsidRPr="00F33EBB">
              <w:rPr>
                <w:rFonts w:ascii="Times New Roman" w:hAnsi="Times New Roman" w:cs="Times New Roman"/>
                <w:color w:val="000000" w:themeColor="text1"/>
                <w:sz w:val="16"/>
                <w:szCs w:val="16"/>
              </w:rPr>
              <w:t>ссии</w:t>
            </w:r>
            <w:proofErr w:type="spellEnd"/>
            <w:r w:rsidRPr="00F33EBB">
              <w:rPr>
                <w:rFonts w:ascii="Times New Roman" w:hAnsi="Times New Roman" w:cs="Times New Roman"/>
                <w:color w:val="000000" w:themeColor="text1"/>
                <w:sz w:val="16"/>
                <w:szCs w:val="16"/>
              </w:rPr>
              <w:t xml:space="preserve"> по мощному мотору с воздушным охлаждением.</w:t>
            </w:r>
          </w:p>
          <w:p w14:paraId="3F0406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w:t>
            </w:r>
            <w:proofErr w:type="spellStart"/>
            <w:r w:rsidRPr="00F33EBB">
              <w:rPr>
                <w:rFonts w:ascii="Times New Roman" w:hAnsi="Times New Roman" w:cs="Times New Roman"/>
                <w:color w:val="000000" w:themeColor="text1"/>
                <w:sz w:val="16"/>
                <w:szCs w:val="16"/>
              </w:rPr>
              <w:t>Бриллинг</w:t>
            </w:r>
            <w:proofErr w:type="spellEnd"/>
            <w:r w:rsidRPr="00F33EBB">
              <w:rPr>
                <w:rFonts w:ascii="Times New Roman" w:hAnsi="Times New Roman" w:cs="Times New Roman"/>
                <w:color w:val="000000" w:themeColor="text1"/>
                <w:sz w:val="16"/>
                <w:szCs w:val="16"/>
              </w:rPr>
              <w:t xml:space="preserve"> докладывает Совету результаты работы Комиссии, пришедшей к выводу о необходимости представления в Технический Совет 2-х </w:t>
            </w:r>
            <w:proofErr w:type="spellStart"/>
            <w:r w:rsidRPr="00F33EBB">
              <w:rPr>
                <w:rFonts w:ascii="Times New Roman" w:hAnsi="Times New Roman" w:cs="Times New Roman"/>
                <w:color w:val="000000" w:themeColor="text1"/>
                <w:sz w:val="16"/>
                <w:szCs w:val="16"/>
              </w:rPr>
              <w:t>компановок</w:t>
            </w:r>
            <w:proofErr w:type="spellEnd"/>
            <w:r w:rsidRPr="00F33EBB">
              <w:rPr>
                <w:rFonts w:ascii="Times New Roman" w:hAnsi="Times New Roman" w:cs="Times New Roman"/>
                <w:color w:val="000000" w:themeColor="text1"/>
                <w:sz w:val="16"/>
                <w:szCs w:val="16"/>
              </w:rPr>
              <w:t xml:space="preserve"> мотора с воздушным охлаждением на приведенную мощность 650 сил - ОМО ЦКБ и НАМИ для параллельного рассмотрения обоих предлагаемых вариантов и выбора одного из них (см. протокол заседания Комиссии 26. У. с. г.).</w:t>
            </w:r>
          </w:p>
          <w:p w14:paraId="1871E2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предлагает отметить, что Комиссия отказалась </w:t>
            </w:r>
            <w:proofErr w:type="spellStart"/>
            <w:r w:rsidRPr="00F33EBB">
              <w:rPr>
                <w:rFonts w:ascii="Times New Roman" w:hAnsi="Times New Roman" w:cs="Times New Roman"/>
                <w:color w:val="000000" w:themeColor="text1"/>
                <w:sz w:val="16"/>
                <w:szCs w:val="16"/>
              </w:rPr>
              <w:t>отосуществления</w:t>
            </w:r>
            <w:proofErr w:type="spellEnd"/>
            <w:r w:rsidRPr="00F33EBB">
              <w:rPr>
                <w:rFonts w:ascii="Times New Roman" w:hAnsi="Times New Roman" w:cs="Times New Roman"/>
                <w:color w:val="000000" w:themeColor="text1"/>
                <w:sz w:val="16"/>
                <w:szCs w:val="16"/>
              </w:rPr>
              <w:t xml:space="preserve"> мотора М-15 по первоначальным Техническим требованиям и выдвигает новые </w:t>
            </w:r>
            <w:proofErr w:type="spellStart"/>
            <w:r w:rsidRPr="00F33EBB">
              <w:rPr>
                <w:rFonts w:ascii="Times New Roman" w:hAnsi="Times New Roman" w:cs="Times New Roman"/>
                <w:color w:val="000000" w:themeColor="text1"/>
                <w:sz w:val="16"/>
                <w:szCs w:val="16"/>
              </w:rPr>
              <w:t>компановки</w:t>
            </w:r>
            <w:proofErr w:type="spellEnd"/>
            <w:r w:rsidRPr="00F33EBB">
              <w:rPr>
                <w:rFonts w:ascii="Times New Roman" w:hAnsi="Times New Roman" w:cs="Times New Roman"/>
                <w:color w:val="000000" w:themeColor="text1"/>
                <w:sz w:val="16"/>
                <w:szCs w:val="16"/>
              </w:rPr>
              <w:t xml:space="preserve"> на приведенную мощность 650 сил.</w:t>
            </w:r>
          </w:p>
          <w:p w14:paraId="63FC07E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тем новых технических требований на. такой мотор мы пока не имеем.</w:t>
            </w:r>
          </w:p>
          <w:p w14:paraId="56C786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предлагает пока не касаться новых технических требования и обсудить их в Совете, при рассмотрении </w:t>
            </w:r>
            <w:proofErr w:type="spellStart"/>
            <w:r w:rsidRPr="00F33EBB">
              <w:rPr>
                <w:rFonts w:ascii="Times New Roman" w:hAnsi="Times New Roman" w:cs="Times New Roman"/>
                <w:color w:val="000000" w:themeColor="text1"/>
                <w:sz w:val="16"/>
                <w:szCs w:val="16"/>
              </w:rPr>
              <w:t>компановок</w:t>
            </w:r>
            <w:proofErr w:type="spellEnd"/>
            <w:r w:rsidRPr="00F33EBB">
              <w:rPr>
                <w:rFonts w:ascii="Times New Roman" w:hAnsi="Times New Roman" w:cs="Times New Roman"/>
                <w:color w:val="000000" w:themeColor="text1"/>
                <w:sz w:val="16"/>
                <w:szCs w:val="16"/>
              </w:rPr>
              <w:t>. По одобрению их в Совете, НК УВВС возражать не будет.</w:t>
            </w:r>
          </w:p>
          <w:p w14:paraId="3F8954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БРИЛЛИНГ находит, что до рассмотрения обоих </w:t>
            </w:r>
            <w:proofErr w:type="spellStart"/>
            <w:r w:rsidRPr="00F33EBB">
              <w:rPr>
                <w:rFonts w:ascii="Times New Roman" w:hAnsi="Times New Roman" w:cs="Times New Roman"/>
                <w:color w:val="000000" w:themeColor="text1"/>
                <w:sz w:val="16"/>
                <w:szCs w:val="16"/>
              </w:rPr>
              <w:t>компановок</w:t>
            </w:r>
            <w:proofErr w:type="spellEnd"/>
            <w:r w:rsidRPr="00F33EBB">
              <w:rPr>
                <w:rFonts w:ascii="Times New Roman" w:hAnsi="Times New Roman" w:cs="Times New Roman"/>
                <w:color w:val="000000" w:themeColor="text1"/>
                <w:sz w:val="16"/>
                <w:szCs w:val="16"/>
              </w:rPr>
              <w:t xml:space="preserve"> Совету для облегчения выбора, было бы целесообразно иметь мнение авторитетных экспертов по предлагаемым </w:t>
            </w:r>
            <w:proofErr w:type="spellStart"/>
            <w:r w:rsidRPr="00F33EBB">
              <w:rPr>
                <w:rFonts w:ascii="Times New Roman" w:hAnsi="Times New Roman" w:cs="Times New Roman"/>
                <w:color w:val="000000" w:themeColor="text1"/>
                <w:sz w:val="16"/>
                <w:szCs w:val="16"/>
              </w:rPr>
              <w:t>компановкам</w:t>
            </w:r>
            <w:proofErr w:type="spellEnd"/>
            <w:r w:rsidRPr="00F33EBB">
              <w:rPr>
                <w:rFonts w:ascii="Times New Roman" w:hAnsi="Times New Roman" w:cs="Times New Roman"/>
                <w:color w:val="000000" w:themeColor="text1"/>
                <w:sz w:val="16"/>
                <w:szCs w:val="16"/>
              </w:rPr>
              <w:t>.</w:t>
            </w:r>
          </w:p>
          <w:p w14:paraId="126F602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обмена мнениями по затронутым вопросам Советом принято следующее постановление:</w:t>
            </w:r>
          </w:p>
        </w:tc>
        <w:tc>
          <w:tcPr>
            <w:tcW w:w="4156" w:type="dxa"/>
          </w:tcPr>
          <w:p w14:paraId="55C859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p w14:paraId="022A496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Доклад Комиссии по мощному мотору с воздушным охлаждением принять к сведению. Рассмотрение </w:t>
            </w:r>
            <w:proofErr w:type="spellStart"/>
            <w:r w:rsidRPr="00F33EBB">
              <w:rPr>
                <w:rFonts w:ascii="Times New Roman" w:hAnsi="Times New Roman" w:cs="Times New Roman"/>
                <w:color w:val="000000" w:themeColor="text1"/>
                <w:sz w:val="16"/>
                <w:szCs w:val="16"/>
              </w:rPr>
              <w:t>компановок</w:t>
            </w:r>
            <w:proofErr w:type="spellEnd"/>
            <w:r w:rsidRPr="00F33EBB">
              <w:rPr>
                <w:rFonts w:ascii="Times New Roman" w:hAnsi="Times New Roman" w:cs="Times New Roman"/>
                <w:color w:val="000000" w:themeColor="text1"/>
                <w:sz w:val="16"/>
                <w:szCs w:val="16"/>
              </w:rPr>
              <w:t xml:space="preserve"> мотора ОМО ЦКБ и НАМИ на приведенную мощность 650 сил и выбор одной из них назначить на одно из ближайших заседаний Совета.</w:t>
            </w:r>
          </w:p>
          <w:p w14:paraId="2B4E70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Образовать Комиссию экспертов в составе </w:t>
            </w: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xml:space="preserve">. СТЕЧКИНА, МАКАРУКА и ВИШНЯКОВА (Ломоносовский Институт) для рассмотрения </w:t>
            </w:r>
            <w:proofErr w:type="spellStart"/>
            <w:r w:rsidRPr="00F33EBB">
              <w:rPr>
                <w:rFonts w:ascii="Times New Roman" w:hAnsi="Times New Roman" w:cs="Times New Roman"/>
                <w:color w:val="000000" w:themeColor="text1"/>
                <w:sz w:val="16"/>
                <w:szCs w:val="16"/>
              </w:rPr>
              <w:t>компановок</w:t>
            </w:r>
            <w:proofErr w:type="spellEnd"/>
            <w:r w:rsidRPr="00F33EBB">
              <w:rPr>
                <w:rFonts w:ascii="Times New Roman" w:hAnsi="Times New Roman" w:cs="Times New Roman"/>
                <w:color w:val="000000" w:themeColor="text1"/>
                <w:sz w:val="16"/>
                <w:szCs w:val="16"/>
              </w:rPr>
              <w:t xml:space="preserve"> и содоклада по ним Совету.</w:t>
            </w:r>
          </w:p>
          <w:p w14:paraId="7B3CAD9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Отметить предложение ЦАГИ о </w:t>
            </w:r>
            <w:proofErr w:type="spellStart"/>
            <w:r w:rsidRPr="00F33EBB">
              <w:rPr>
                <w:rFonts w:ascii="Times New Roman" w:hAnsi="Times New Roman" w:cs="Times New Roman"/>
                <w:color w:val="000000" w:themeColor="text1"/>
                <w:sz w:val="16"/>
                <w:szCs w:val="16"/>
              </w:rPr>
              <w:t>желательноити</w:t>
            </w:r>
            <w:proofErr w:type="spellEnd"/>
            <w:r w:rsidRPr="00F33EBB">
              <w:rPr>
                <w:rFonts w:ascii="Times New Roman" w:hAnsi="Times New Roman" w:cs="Times New Roman"/>
                <w:color w:val="000000" w:themeColor="text1"/>
                <w:sz w:val="16"/>
                <w:szCs w:val="16"/>
              </w:rPr>
              <w:t xml:space="preserve"> продувок в </w:t>
            </w:r>
            <w:proofErr w:type="spellStart"/>
            <w:r w:rsidRPr="00F33EBB">
              <w:rPr>
                <w:rFonts w:ascii="Times New Roman" w:hAnsi="Times New Roman" w:cs="Times New Roman"/>
                <w:color w:val="000000" w:themeColor="text1"/>
                <w:sz w:val="16"/>
                <w:szCs w:val="16"/>
              </w:rPr>
              <w:t>аэро</w:t>
            </w:r>
            <w:proofErr w:type="spellEnd"/>
            <w:r w:rsidRPr="00F33EBB">
              <w:rPr>
                <w:rFonts w:ascii="Times New Roman" w:hAnsi="Times New Roman" w:cs="Times New Roman"/>
                <w:color w:val="000000" w:themeColor="text1"/>
                <w:sz w:val="16"/>
                <w:szCs w:val="16"/>
              </w:rPr>
              <w:t xml:space="preserve">-динамической трубе моделей, проектируемых </w:t>
            </w:r>
            <w:proofErr w:type="spellStart"/>
            <w:r w:rsidRPr="00F33EBB">
              <w:rPr>
                <w:rFonts w:ascii="Times New Roman" w:hAnsi="Times New Roman" w:cs="Times New Roman"/>
                <w:color w:val="000000" w:themeColor="text1"/>
                <w:sz w:val="16"/>
                <w:szCs w:val="16"/>
              </w:rPr>
              <w:t>опытлых</w:t>
            </w:r>
            <w:proofErr w:type="spellEnd"/>
            <w:r w:rsidRPr="00F33EBB">
              <w:rPr>
                <w:rFonts w:ascii="Times New Roman" w:hAnsi="Times New Roman" w:cs="Times New Roman"/>
                <w:color w:val="000000" w:themeColor="text1"/>
                <w:sz w:val="16"/>
                <w:szCs w:val="16"/>
              </w:rPr>
              <w:t xml:space="preserve"> моторов в натуральную величину совместно с фюзеляжем для определения их лобового сопротивления и взаимного влияния.</w:t>
            </w:r>
          </w:p>
          <w:p w14:paraId="61DB709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принятии постановления т. БРИЛЛИНГ просит внести в про</w:t>
            </w:r>
            <w:r w:rsidRPr="00F33EBB">
              <w:rPr>
                <w:rFonts w:ascii="Times New Roman" w:hAnsi="Times New Roman" w:cs="Times New Roman"/>
                <w:color w:val="000000" w:themeColor="text1"/>
                <w:sz w:val="16"/>
                <w:szCs w:val="16"/>
              </w:rPr>
              <w:softHyphen/>
              <w:t>токол его особое мнение: "При данных обстоятельствах, когда налицо два проекта мотора, желательно осуществление обоих Проектов, т.е. постройка 2-х моторов".</w:t>
            </w:r>
          </w:p>
        </w:tc>
      </w:tr>
      <w:tr w:rsidR="00F33EBB" w:rsidRPr="00F33EBB" w14:paraId="7230DA3B" w14:textId="77777777">
        <w:tc>
          <w:tcPr>
            <w:tcW w:w="7054" w:type="dxa"/>
          </w:tcPr>
          <w:p w14:paraId="1DBAF3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w:t>
            </w:r>
            <w:proofErr w:type="spellStart"/>
            <w:r w:rsidRPr="00F33EBB">
              <w:rPr>
                <w:rFonts w:ascii="Times New Roman" w:hAnsi="Times New Roman" w:cs="Times New Roman"/>
                <w:color w:val="000000" w:themeColor="text1"/>
                <w:sz w:val="16"/>
                <w:szCs w:val="16"/>
              </w:rPr>
              <w:t>Расмотрение.предварительного</w:t>
            </w:r>
            <w:proofErr w:type="spellEnd"/>
            <w:r w:rsidRPr="00F33EBB">
              <w:rPr>
                <w:rFonts w:ascii="Times New Roman" w:hAnsi="Times New Roman" w:cs="Times New Roman"/>
                <w:color w:val="000000" w:themeColor="text1"/>
                <w:sz w:val="16"/>
                <w:szCs w:val="16"/>
              </w:rPr>
              <w:t xml:space="preserve"> проекта самолета И-3</w:t>
            </w:r>
          </w:p>
          <w:p w14:paraId="280A57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 докладывает Совету замечания ЦАГИ (см.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5118/ц-1).</w:t>
            </w:r>
          </w:p>
          <w:p w14:paraId="2FCB519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указывая на значительный вес И-3, находит что таковой, может быть уменьшен облегчение конструкции, </w:t>
            </w:r>
            <w:proofErr w:type="spellStart"/>
            <w:r w:rsidRPr="00F33EBB">
              <w:rPr>
                <w:rFonts w:ascii="Times New Roman" w:hAnsi="Times New Roman" w:cs="Times New Roman"/>
                <w:color w:val="000000" w:themeColor="text1"/>
                <w:sz w:val="16"/>
                <w:szCs w:val="16"/>
              </w:rPr>
              <w:t>путенк</w:t>
            </w:r>
            <w:proofErr w:type="spellEnd"/>
            <w:r w:rsidRPr="00F33EBB">
              <w:rPr>
                <w:rFonts w:ascii="Times New Roman" w:hAnsi="Times New Roman" w:cs="Times New Roman"/>
                <w:color w:val="000000" w:themeColor="text1"/>
                <w:sz w:val="16"/>
                <w:szCs w:val="16"/>
              </w:rPr>
              <w:t xml:space="preserve"> уменьшения во 2-ом экземпляре самолета ...</w:t>
            </w:r>
            <w:proofErr w:type="spellStart"/>
            <w:r w:rsidRPr="00F33EBB">
              <w:rPr>
                <w:rFonts w:ascii="Times New Roman" w:hAnsi="Times New Roman" w:cs="Times New Roman"/>
                <w:color w:val="000000" w:themeColor="text1"/>
                <w:sz w:val="16"/>
                <w:szCs w:val="16"/>
              </w:rPr>
              <w:t>чений</w:t>
            </w:r>
            <w:proofErr w:type="spellEnd"/>
            <w:r w:rsidRPr="00F33EBB">
              <w:rPr>
                <w:rFonts w:ascii="Times New Roman" w:hAnsi="Times New Roman" w:cs="Times New Roman"/>
                <w:color w:val="000000" w:themeColor="text1"/>
                <w:sz w:val="16"/>
                <w:szCs w:val="16"/>
              </w:rPr>
              <w:t xml:space="preserve"> до нормы и изготовления их из наилучших материалов.</w:t>
            </w:r>
          </w:p>
          <w:p w14:paraId="2605FF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докладывая Совету предварительный проект, указывает, что часть замечаний ЦАГИ, </w:t>
            </w:r>
            <w:proofErr w:type="spellStart"/>
            <w:r w:rsidRPr="00F33EBB">
              <w:rPr>
                <w:rFonts w:ascii="Times New Roman" w:hAnsi="Times New Roman" w:cs="Times New Roman"/>
                <w:color w:val="000000" w:themeColor="text1"/>
                <w:sz w:val="16"/>
                <w:szCs w:val="16"/>
              </w:rPr>
              <w:t>извесных</w:t>
            </w:r>
            <w:proofErr w:type="spellEnd"/>
            <w:r w:rsidRPr="00F33EBB">
              <w:rPr>
                <w:rFonts w:ascii="Times New Roman" w:hAnsi="Times New Roman" w:cs="Times New Roman"/>
                <w:color w:val="000000" w:themeColor="text1"/>
                <w:sz w:val="16"/>
                <w:szCs w:val="16"/>
              </w:rPr>
              <w:t xml:space="preserve"> ОСС из предварительных переговоров с т. Туполевым, в проект вводятся в связи с этим некоторые изменения для устранения замечаний ЦАГИ, относительно же некоторых </w:t>
            </w:r>
            <w:proofErr w:type="spellStart"/>
            <w:r w:rsidRPr="00F33EBB">
              <w:rPr>
                <w:rFonts w:ascii="Times New Roman" w:hAnsi="Times New Roman" w:cs="Times New Roman"/>
                <w:color w:val="000000" w:themeColor="text1"/>
                <w:sz w:val="16"/>
                <w:szCs w:val="16"/>
              </w:rPr>
              <w:t>замечений</w:t>
            </w:r>
            <w:proofErr w:type="spellEnd"/>
            <w:r w:rsidRPr="00F33EBB">
              <w:rPr>
                <w:rFonts w:ascii="Times New Roman" w:hAnsi="Times New Roman" w:cs="Times New Roman"/>
                <w:color w:val="000000" w:themeColor="text1"/>
                <w:sz w:val="16"/>
                <w:szCs w:val="16"/>
              </w:rPr>
              <w:t xml:space="preserve"> ЦАГИ, то ОСС ЦКБ не может согласиться с ними, исходя из данных и зарубежного опыта с аналогичными конструкциями, показавшими </w:t>
            </w:r>
            <w:proofErr w:type="spellStart"/>
            <w:r w:rsidRPr="00F33EBB">
              <w:rPr>
                <w:rFonts w:ascii="Times New Roman" w:hAnsi="Times New Roman" w:cs="Times New Roman"/>
                <w:color w:val="000000" w:themeColor="text1"/>
                <w:sz w:val="16"/>
                <w:szCs w:val="16"/>
              </w:rPr>
              <w:t>сеья</w:t>
            </w:r>
            <w:proofErr w:type="spellEnd"/>
            <w:r w:rsidRPr="00F33EBB">
              <w:rPr>
                <w:rFonts w:ascii="Times New Roman" w:hAnsi="Times New Roman" w:cs="Times New Roman"/>
                <w:color w:val="000000" w:themeColor="text1"/>
                <w:sz w:val="16"/>
                <w:szCs w:val="16"/>
              </w:rPr>
              <w:t xml:space="preserve"> с лучшей 'стороны.</w:t>
            </w:r>
          </w:p>
        </w:tc>
        <w:tc>
          <w:tcPr>
            <w:tcW w:w="4156" w:type="dxa"/>
          </w:tcPr>
          <w:p w14:paraId="4F22C07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p w14:paraId="033E97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Представленный ОСС ЦКБ предварительный проект утвердить и направить в НК УВВС на окончательное утверждение.</w:t>
            </w:r>
          </w:p>
          <w:p w14:paraId="1336D2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Предложить ОСС ЦКБ учесть замечания, чтобы к моменту рассмотрения проекта в НК УВВС в него были внесены, согласно указаний ЦАГИ, те изменения, </w:t>
            </w:r>
            <w:proofErr w:type="spellStart"/>
            <w:r w:rsidRPr="00F33EBB">
              <w:rPr>
                <w:rFonts w:ascii="Times New Roman" w:hAnsi="Times New Roman" w:cs="Times New Roman"/>
                <w:color w:val="000000" w:themeColor="text1"/>
                <w:sz w:val="16"/>
                <w:szCs w:val="16"/>
              </w:rPr>
              <w:t>протик</w:t>
            </w:r>
            <w:proofErr w:type="spellEnd"/>
            <w:r w:rsidRPr="00F33EBB">
              <w:rPr>
                <w:rFonts w:ascii="Times New Roman" w:hAnsi="Times New Roman" w:cs="Times New Roman"/>
                <w:color w:val="000000" w:themeColor="text1"/>
                <w:sz w:val="16"/>
                <w:szCs w:val="16"/>
              </w:rPr>
              <w:t xml:space="preserve"> которых ОСС ЦКБ не возражает и были бы представлены возражения по остальным пунктам предложений ЦАГИ, которые ОСС ЦКБ считает-возможным отклонить.</w:t>
            </w:r>
          </w:p>
          <w:p w14:paraId="3928ED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Предложить ОСС ЦКБ при постройке И-3 учесть необходимость в представлении удобств для летчика, путем снабжения стременами, </w:t>
            </w:r>
            <w:proofErr w:type="spellStart"/>
            <w:r w:rsidRPr="00F33EBB">
              <w:rPr>
                <w:rFonts w:ascii="Times New Roman" w:hAnsi="Times New Roman" w:cs="Times New Roman"/>
                <w:color w:val="000000" w:themeColor="text1"/>
                <w:sz w:val="16"/>
                <w:szCs w:val="16"/>
              </w:rPr>
              <w:t>ременем</w:t>
            </w:r>
            <w:proofErr w:type="spellEnd"/>
            <w:r w:rsidRPr="00F33EBB">
              <w:rPr>
                <w:rFonts w:ascii="Times New Roman" w:hAnsi="Times New Roman" w:cs="Times New Roman"/>
                <w:color w:val="000000" w:themeColor="text1"/>
                <w:sz w:val="16"/>
                <w:szCs w:val="16"/>
              </w:rPr>
              <w:t>, поручнями и проч.</w:t>
            </w:r>
          </w:p>
        </w:tc>
      </w:tr>
      <w:tr w:rsidR="00F33EBB" w:rsidRPr="00F33EBB" w14:paraId="52EAD31A" w14:textId="77777777">
        <w:tc>
          <w:tcPr>
            <w:tcW w:w="7054" w:type="dxa"/>
          </w:tcPr>
          <w:p w14:paraId="5730F1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Сообщение т. ПОЛИКАРПОВА о результатах работ </w:t>
            </w:r>
            <w:proofErr w:type="spellStart"/>
            <w:r w:rsidRPr="00F33EBB">
              <w:rPr>
                <w:rFonts w:ascii="Times New Roman" w:hAnsi="Times New Roman" w:cs="Times New Roman"/>
                <w:color w:val="000000" w:themeColor="text1"/>
                <w:sz w:val="16"/>
                <w:szCs w:val="16"/>
              </w:rPr>
              <w:t>комисси</w:t>
            </w:r>
            <w:proofErr w:type="spellEnd"/>
            <w:r w:rsidRPr="00F33EBB">
              <w:rPr>
                <w:rFonts w:ascii="Times New Roman" w:hAnsi="Times New Roman" w:cs="Times New Roman"/>
                <w:color w:val="000000" w:themeColor="text1"/>
                <w:sz w:val="16"/>
                <w:szCs w:val="16"/>
              </w:rPr>
              <w:t xml:space="preserve"> по определению квалификации инженера МЮНЦЕЛЬ.</w:t>
            </w:r>
          </w:p>
          <w:p w14:paraId="0BB68D2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сообщает, что выделенная Советом комиссия, опросив инженера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и ознакомившись с его работами, пришла к заключению, что гр. </w:t>
            </w:r>
            <w:proofErr w:type="spellStart"/>
            <w:r w:rsidRPr="00F33EBB">
              <w:rPr>
                <w:rFonts w:ascii="Times New Roman" w:hAnsi="Times New Roman" w:cs="Times New Roman"/>
                <w:color w:val="000000" w:themeColor="text1"/>
                <w:sz w:val="16"/>
                <w:szCs w:val="16"/>
              </w:rPr>
              <w:t>Мюнцелъ</w:t>
            </w:r>
            <w:proofErr w:type="spellEnd"/>
            <w:r w:rsidRPr="00F33EBB">
              <w:rPr>
                <w:rFonts w:ascii="Times New Roman" w:hAnsi="Times New Roman" w:cs="Times New Roman"/>
                <w:color w:val="000000" w:themeColor="text1"/>
                <w:sz w:val="16"/>
                <w:szCs w:val="16"/>
              </w:rPr>
              <w:t xml:space="preserve"> является молодым инженером, не получившим специального авиационного образования, и недостаточным опытом для самостоятельной работы в области авиационных конструкций. Техническая подготовка его достаточна для </w:t>
            </w:r>
            <w:proofErr w:type="spellStart"/>
            <w:r w:rsidRPr="00F33EBB">
              <w:rPr>
                <w:rFonts w:ascii="Times New Roman" w:hAnsi="Times New Roman" w:cs="Times New Roman"/>
                <w:color w:val="000000" w:themeColor="text1"/>
                <w:sz w:val="16"/>
                <w:szCs w:val="16"/>
              </w:rPr>
              <w:t>разрпботки</w:t>
            </w:r>
            <w:proofErr w:type="spellEnd"/>
            <w:r w:rsidRPr="00F33EBB">
              <w:rPr>
                <w:rFonts w:ascii="Times New Roman" w:hAnsi="Times New Roman" w:cs="Times New Roman"/>
                <w:color w:val="000000" w:themeColor="text1"/>
                <w:sz w:val="16"/>
                <w:szCs w:val="16"/>
              </w:rPr>
              <w:t xml:space="preserve"> отдельных частей самолета под руководством ответственного лица. Этот вывод Комиссией сообщен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Мюнцель</w:t>
            </w:r>
            <w:proofErr w:type="spellEnd"/>
            <w:r w:rsidRPr="00F33EBB">
              <w:rPr>
                <w:rFonts w:ascii="Times New Roman" w:hAnsi="Times New Roman" w:cs="Times New Roman"/>
                <w:color w:val="000000" w:themeColor="text1"/>
                <w:sz w:val="16"/>
                <w:szCs w:val="16"/>
              </w:rPr>
              <w:t xml:space="preserve"> и он с </w:t>
            </w:r>
            <w:proofErr w:type="spellStart"/>
            <w:r w:rsidRPr="00F33EBB">
              <w:rPr>
                <w:rFonts w:ascii="Times New Roman" w:hAnsi="Times New Roman" w:cs="Times New Roman"/>
                <w:color w:val="000000" w:themeColor="text1"/>
                <w:sz w:val="16"/>
                <w:szCs w:val="16"/>
              </w:rPr>
              <w:t>такововым</w:t>
            </w:r>
            <w:proofErr w:type="spellEnd"/>
            <w:r w:rsidRPr="00F33EBB">
              <w:rPr>
                <w:rFonts w:ascii="Times New Roman" w:hAnsi="Times New Roman" w:cs="Times New Roman"/>
                <w:color w:val="000000" w:themeColor="text1"/>
                <w:sz w:val="16"/>
                <w:szCs w:val="16"/>
              </w:rPr>
              <w:t xml:space="preserve"> согласился.</w:t>
            </w:r>
          </w:p>
        </w:tc>
        <w:tc>
          <w:tcPr>
            <w:tcW w:w="4156" w:type="dxa"/>
          </w:tcPr>
          <w:p w14:paraId="755181B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Сообщение о результатах работ Комиссии по определению квалификации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 принять к сведению.</w:t>
            </w:r>
          </w:p>
        </w:tc>
      </w:tr>
      <w:tr w:rsidR="00F33EBB" w:rsidRPr="00F33EBB" w14:paraId="7C8B61C7" w14:textId="77777777">
        <w:tc>
          <w:tcPr>
            <w:tcW w:w="7054" w:type="dxa"/>
            <w:tcBorders>
              <w:bottom w:val="single" w:sz="12" w:space="0" w:color="auto"/>
            </w:tcBorders>
          </w:tcPr>
          <w:p w14:paraId="15B163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Протокол № 30 Заседания Совет от 25 Мая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tc>
        <w:tc>
          <w:tcPr>
            <w:tcW w:w="4156" w:type="dxa"/>
            <w:tcBorders>
              <w:bottom w:val="single" w:sz="12" w:space="0" w:color="auto"/>
            </w:tcBorders>
          </w:tcPr>
          <w:p w14:paraId="5135159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Утвердить</w:t>
            </w:r>
          </w:p>
        </w:tc>
      </w:tr>
    </w:tbl>
    <w:p w14:paraId="0A331A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(1179).</w:t>
      </w:r>
    </w:p>
    <w:p w14:paraId="658CD9F2" w14:textId="77777777" w:rsidR="004C6019" w:rsidRPr="00F33EBB" w:rsidRDefault="004C6019" w:rsidP="008215F2">
      <w:pPr>
        <w:pStyle w:val="121"/>
        <w:shd w:val="clear" w:color="auto" w:fill="auto"/>
        <w:spacing w:line="240" w:lineRule="auto"/>
        <w:jc w:val="both"/>
        <w:rPr>
          <w:rFonts w:ascii="Times New Roman" w:hAnsi="Times New Roman" w:cs="Times New Roman"/>
          <w:color w:val="000000" w:themeColor="text1"/>
          <w:sz w:val="16"/>
          <w:szCs w:val="16"/>
        </w:rPr>
      </w:pPr>
    </w:p>
    <w:p w14:paraId="67920841" w14:textId="77777777" w:rsidR="004C6019" w:rsidRPr="00F33EBB" w:rsidRDefault="004C6019"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1 июня 1927 Технический совет </w:t>
      </w:r>
      <w:proofErr w:type="spellStart"/>
      <w:r w:rsidRPr="00F33EBB">
        <w:rPr>
          <w:rFonts w:ascii="Times New Roman" w:hAnsi="Times New Roman" w:cs="Times New Roman"/>
          <w:b w:val="0"/>
          <w:color w:val="000000" w:themeColor="text1"/>
          <w:sz w:val="16"/>
          <w:szCs w:val="16"/>
        </w:rPr>
        <w:t>Авиатреста</w:t>
      </w:r>
      <w:proofErr w:type="spellEnd"/>
      <w:r w:rsidRPr="00F33EBB">
        <w:rPr>
          <w:rFonts w:ascii="Times New Roman" w:hAnsi="Times New Roman" w:cs="Times New Roman"/>
          <w:b w:val="0"/>
          <w:color w:val="000000" w:themeColor="text1"/>
          <w:sz w:val="16"/>
          <w:szCs w:val="16"/>
        </w:rPr>
        <w:t xml:space="preserve"> был утвержден предварительный проект И-3 ВМ\У-У1. Н К УВВС утвердил проект 9 июня.</w:t>
      </w:r>
    </w:p>
    <w:p w14:paraId="6853A2AB"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лишь подготовка, согла</w:t>
      </w:r>
      <w:r w:rsidRPr="00F33EBB">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F33EBB">
        <w:rPr>
          <w:rFonts w:ascii="Times New Roman" w:hAnsi="Times New Roman" w:cs="Times New Roman"/>
          <w:color w:val="000000" w:themeColor="text1"/>
          <w:sz w:val="16"/>
          <w:szCs w:val="16"/>
        </w:rPr>
        <w:softHyphen/>
        <w:t>ности, имелись спорные моменты по схе</w:t>
      </w:r>
      <w:r w:rsidRPr="00F33EBB">
        <w:rPr>
          <w:rFonts w:ascii="Times New Roman" w:hAnsi="Times New Roman" w:cs="Times New Roman"/>
          <w:color w:val="000000" w:themeColor="text1"/>
          <w:sz w:val="16"/>
          <w:szCs w:val="16"/>
        </w:rPr>
        <w:softHyphen/>
        <w:t>ме самолета, оценивались классический би</w:t>
      </w:r>
      <w:r w:rsidRPr="00F33EBB">
        <w:rPr>
          <w:rFonts w:ascii="Times New Roman" w:hAnsi="Times New Roman" w:cs="Times New Roman"/>
          <w:color w:val="000000" w:themeColor="text1"/>
          <w:sz w:val="16"/>
          <w:szCs w:val="16"/>
        </w:rPr>
        <w:softHyphen/>
        <w:t>план с верхним и нижним крылом одинако</w:t>
      </w:r>
      <w:r w:rsidRPr="00F33EBB">
        <w:rPr>
          <w:rFonts w:ascii="Times New Roman" w:hAnsi="Times New Roman" w:cs="Times New Roman"/>
          <w:color w:val="000000" w:themeColor="text1"/>
          <w:sz w:val="16"/>
          <w:szCs w:val="16"/>
        </w:rPr>
        <w:softHyphen/>
        <w:t>вых размеров и полутораплан, у которого ни</w:t>
      </w:r>
      <w:r w:rsidRPr="00F33EBB">
        <w:rPr>
          <w:rFonts w:ascii="Times New Roman" w:hAnsi="Times New Roman" w:cs="Times New Roman"/>
          <w:color w:val="000000" w:themeColor="text1"/>
          <w:sz w:val="16"/>
          <w:szCs w:val="16"/>
        </w:rPr>
        <w:softHyphen/>
        <w:t>жнее крыло было заметно меньше чем вер</w:t>
      </w:r>
      <w:r w:rsidRPr="00F33EBB">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F33EBB">
        <w:rPr>
          <w:rFonts w:ascii="Times New Roman" w:hAnsi="Times New Roman" w:cs="Times New Roman"/>
          <w:color w:val="000000" w:themeColor="text1"/>
          <w:sz w:val="16"/>
          <w:szCs w:val="16"/>
        </w:rPr>
        <w:softHyphen/>
        <w:t>вать ее, он впоследствии с успехом использо</w:t>
      </w:r>
      <w:r w:rsidRPr="00F33EBB">
        <w:rPr>
          <w:rFonts w:ascii="Times New Roman" w:hAnsi="Times New Roman" w:cs="Times New Roman"/>
          <w:color w:val="000000" w:themeColor="text1"/>
          <w:sz w:val="16"/>
          <w:szCs w:val="16"/>
        </w:rPr>
        <w:softHyphen/>
        <w:t>вал схему полутораплана при проектирова</w:t>
      </w:r>
      <w:r w:rsidRPr="00F33EBB">
        <w:rPr>
          <w:rFonts w:ascii="Times New Roman" w:hAnsi="Times New Roman" w:cs="Times New Roman"/>
          <w:color w:val="000000" w:themeColor="text1"/>
          <w:sz w:val="16"/>
          <w:szCs w:val="16"/>
        </w:rPr>
        <w:softHyphen/>
        <w:t>нии значительно более крупных самолетов Р-5 и ТБ-2.</w:t>
      </w:r>
    </w:p>
    <w:p w14:paraId="6B945A07"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F33EBB">
        <w:rPr>
          <w:rFonts w:ascii="Times New Roman" w:hAnsi="Times New Roman" w:cs="Times New Roman"/>
          <w:color w:val="000000" w:themeColor="text1"/>
          <w:sz w:val="16"/>
          <w:szCs w:val="16"/>
        </w:rPr>
        <w:softHyphen/>
        <w:t>вой установки, ибо в отечественном моторо</w:t>
      </w:r>
      <w:r w:rsidRPr="00F33EBB">
        <w:rPr>
          <w:rFonts w:ascii="Times New Roman" w:hAnsi="Times New Roman" w:cs="Times New Roman"/>
          <w:color w:val="000000" w:themeColor="text1"/>
          <w:sz w:val="16"/>
          <w:szCs w:val="16"/>
        </w:rPr>
        <w:softHyphen/>
        <w:t>строении дела были, мягко говоря, не бле</w:t>
      </w:r>
      <w:r w:rsidRPr="00F33EBB">
        <w:rPr>
          <w:rFonts w:ascii="Times New Roman" w:hAnsi="Times New Roman" w:cs="Times New Roman"/>
          <w:color w:val="000000" w:themeColor="text1"/>
          <w:sz w:val="16"/>
          <w:szCs w:val="16"/>
        </w:rPr>
        <w:softHyphen/>
        <w:t>стящими (12295).</w:t>
      </w:r>
    </w:p>
    <w:p w14:paraId="354EAB91"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p>
    <w:p w14:paraId="261898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июня 1927 - ТК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обсуждал проект морского торпедоносца - МТ-1 </w:t>
      </w:r>
      <w:proofErr w:type="spellStart"/>
      <w:r w:rsidRPr="00F33EBB">
        <w:rPr>
          <w:rFonts w:ascii="Times New Roman" w:hAnsi="Times New Roman" w:cs="Times New Roman"/>
          <w:color w:val="000000" w:themeColor="text1"/>
          <w:sz w:val="16"/>
          <w:szCs w:val="16"/>
        </w:rPr>
        <w:t>Д.П.Григоровича</w:t>
      </w:r>
      <w:proofErr w:type="spellEnd"/>
      <w:r w:rsidRPr="00F33EBB">
        <w:rPr>
          <w:rFonts w:ascii="Times New Roman" w:hAnsi="Times New Roman" w:cs="Times New Roman"/>
          <w:color w:val="000000" w:themeColor="text1"/>
          <w:sz w:val="16"/>
          <w:szCs w:val="16"/>
        </w:rPr>
        <w:t>. НК ВВС - отказал, А.Н.Т. настаивал, что надо построить хотя бы один опытный. За границей из 15 только одна идет в серию. Согласились (71,137).</w:t>
      </w:r>
    </w:p>
    <w:p w14:paraId="18954F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F63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состоянию на 1 июня 1927 в ОМОС в Ленинграде в работе были - окончание 1-х экз. МУ2 и МР3.</w:t>
      </w:r>
    </w:p>
    <w:p w14:paraId="5631D3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будущий операционный год предполагается следующая программа:</w:t>
      </w:r>
    </w:p>
    <w:p w14:paraId="5086BF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постройка 2-го экз. МР3</w:t>
      </w:r>
    </w:p>
    <w:p w14:paraId="5C5FF4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постройка 2-го экз. МУ2</w:t>
      </w:r>
    </w:p>
    <w:p w14:paraId="682A97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постройка 1 1/2 экз. МТ1 и начало постройки 2-го экз.</w:t>
      </w:r>
    </w:p>
    <w:p w14:paraId="4512C3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постройка 1 1/2 экз. МР5 с ЛД-450 (М-14) и начало постройки 2-го экз.</w:t>
      </w:r>
    </w:p>
    <w:p w14:paraId="7BD84C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Будущий год предполагали реализовывать в Москве в Филях (2335,93).</w:t>
      </w:r>
    </w:p>
    <w:p w14:paraId="33E99F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8A9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 июня по 7 августа 1927 в Москве </w:t>
      </w:r>
      <w:proofErr w:type="spellStart"/>
      <w:r w:rsidRPr="00F33EBB">
        <w:rPr>
          <w:rFonts w:ascii="Times New Roman" w:hAnsi="Times New Roman" w:cs="Times New Roman"/>
          <w:color w:val="000000" w:themeColor="text1"/>
          <w:sz w:val="16"/>
          <w:szCs w:val="16"/>
        </w:rPr>
        <w:t>А.И.Жуковым</w:t>
      </w:r>
      <w:proofErr w:type="spellEnd"/>
      <w:r w:rsidRPr="00F33EBB">
        <w:rPr>
          <w:rFonts w:ascii="Times New Roman" w:hAnsi="Times New Roman" w:cs="Times New Roman"/>
          <w:color w:val="000000" w:themeColor="text1"/>
          <w:sz w:val="16"/>
          <w:szCs w:val="16"/>
        </w:rPr>
        <w:t xml:space="preserve"> было выполнено 12 полетов на самолете Буревестник С-4". Потом летом же вместе с АИР-1 использовался для связи во время Одесских маневров, куда долетел из Москвы (289,114).</w:t>
      </w:r>
    </w:p>
    <w:p w14:paraId="29EA71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1828F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3E805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569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июня 1927 года возник </w:t>
      </w:r>
      <w:proofErr w:type="spellStart"/>
      <w:r w:rsidRPr="00F33EBB">
        <w:rPr>
          <w:rFonts w:ascii="Times New Roman" w:hAnsi="Times New Roman" w:cs="Times New Roman"/>
          <w:color w:val="000000" w:themeColor="text1"/>
          <w:sz w:val="16"/>
          <w:szCs w:val="16"/>
        </w:rPr>
        <w:t>Вокистрест</w:t>
      </w:r>
      <w:proofErr w:type="spellEnd"/>
      <w:r w:rsidRPr="00F33EBB">
        <w:rPr>
          <w:rFonts w:ascii="Times New Roman" w:hAnsi="Times New Roman" w:cs="Times New Roman"/>
          <w:color w:val="000000" w:themeColor="text1"/>
          <w:sz w:val="16"/>
          <w:szCs w:val="16"/>
        </w:rPr>
        <w:t xml:space="preserve"> (Военно-кислотный трест) и в его состав вошли:</w:t>
      </w:r>
    </w:p>
    <w:p w14:paraId="015264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Экспериментальный завод (ликвидирован во II квартале 1927/28 года)</w:t>
      </w:r>
    </w:p>
    <w:p w14:paraId="50F153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Химический завод № 1</w:t>
      </w:r>
    </w:p>
    <w:p w14:paraId="55159A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Химический завод № 2 (8884)</w:t>
      </w:r>
    </w:p>
    <w:p w14:paraId="38D3EF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E598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6DE35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15A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июня 1927 г., всесторонне оценив воз</w:t>
      </w:r>
      <w:r w:rsidRPr="00F33EBB">
        <w:rPr>
          <w:rFonts w:ascii="Times New Roman" w:hAnsi="Times New Roman" w:cs="Times New Roman"/>
          <w:color w:val="000000" w:themeColor="text1"/>
          <w:sz w:val="16"/>
          <w:szCs w:val="16"/>
        </w:rPr>
        <w:softHyphen/>
        <w:t>можные последствия этой акции, ЦК ВКП(б) выступил с обраще</w:t>
      </w:r>
      <w:r w:rsidRPr="00F33EBB">
        <w:rPr>
          <w:rFonts w:ascii="Times New Roman" w:hAnsi="Times New Roman" w:cs="Times New Roman"/>
          <w:color w:val="000000" w:themeColor="text1"/>
          <w:sz w:val="16"/>
          <w:szCs w:val="16"/>
        </w:rPr>
        <w:softHyphen/>
        <w:t>нием “Ко всем организациям ВКП(б). Ко всем рабочим и кресть</w:t>
      </w:r>
      <w:r w:rsidRPr="00F33EBB">
        <w:rPr>
          <w:rFonts w:ascii="Times New Roman" w:hAnsi="Times New Roman" w:cs="Times New Roman"/>
          <w:color w:val="000000" w:themeColor="text1"/>
          <w:sz w:val="16"/>
          <w:szCs w:val="16"/>
        </w:rPr>
        <w:softHyphen/>
        <w:t>янам”, в котором призвал советский народ быть готовым к отра</w:t>
      </w:r>
      <w:r w:rsidRPr="00F33EBB">
        <w:rPr>
          <w:rFonts w:ascii="Times New Roman" w:hAnsi="Times New Roman" w:cs="Times New Roman"/>
          <w:color w:val="000000" w:themeColor="text1"/>
          <w:sz w:val="16"/>
          <w:szCs w:val="16"/>
        </w:rPr>
        <w:softHyphen/>
        <w:t xml:space="preserve">жению империалистической агрессии. Вероятность вступления в войну с ближайшим (на западной границе), а затем — со всем “капиталистическим окружением”, повысилась до критической отметки. На пленуме ЦК ВКП(б) в июле 1927 г. </w:t>
      </w:r>
      <w:proofErr w:type="spellStart"/>
      <w:r w:rsidRPr="00F33EBB">
        <w:rPr>
          <w:rFonts w:ascii="Times New Roman" w:hAnsi="Times New Roman" w:cs="Times New Roman"/>
          <w:color w:val="000000" w:themeColor="text1"/>
          <w:sz w:val="16"/>
          <w:szCs w:val="16"/>
        </w:rPr>
        <w:t>Г.Е.Зиновьев</w:t>
      </w:r>
      <w:proofErr w:type="spellEnd"/>
      <w:r w:rsidRPr="00F33EBB">
        <w:rPr>
          <w:rFonts w:ascii="Times New Roman" w:hAnsi="Times New Roman" w:cs="Times New Roman"/>
          <w:color w:val="000000" w:themeColor="text1"/>
          <w:sz w:val="16"/>
          <w:szCs w:val="16"/>
        </w:rPr>
        <w:t xml:space="preserve"> так и заявил: “Война неизбежна, “вероятность” войны была ясна и три года назад, теперь надо сказать, — неизбежность”. </w:t>
      </w:r>
      <w:proofErr w:type="spellStart"/>
      <w:r w:rsidRPr="00F33EBB">
        <w:rPr>
          <w:rFonts w:ascii="Times New Roman" w:hAnsi="Times New Roman" w:cs="Times New Roman"/>
          <w:color w:val="000000" w:themeColor="text1"/>
          <w:sz w:val="16"/>
          <w:szCs w:val="16"/>
        </w:rPr>
        <w:t>И.В.Сталин</w:t>
      </w:r>
      <w:proofErr w:type="spellEnd"/>
      <w:r w:rsidRPr="00F33EBB">
        <w:rPr>
          <w:rFonts w:ascii="Times New Roman" w:hAnsi="Times New Roman" w:cs="Times New Roman"/>
          <w:color w:val="000000" w:themeColor="text1"/>
          <w:sz w:val="16"/>
          <w:szCs w:val="16"/>
        </w:rPr>
        <w:t xml:space="preserve"> поправлял: “Война неизбежна, — это не подлежит со</w:t>
      </w:r>
      <w:r w:rsidRPr="00F33EBB">
        <w:rPr>
          <w:rFonts w:ascii="Times New Roman" w:hAnsi="Times New Roman" w:cs="Times New Roman"/>
          <w:color w:val="000000" w:themeColor="text1"/>
          <w:sz w:val="16"/>
          <w:szCs w:val="16"/>
        </w:rPr>
        <w:softHyphen/>
        <w:t>мнению. Но значит ли это, что ее нельзя оттянуть хотя бы на не</w:t>
      </w:r>
      <w:r w:rsidRPr="00F33EBB">
        <w:rPr>
          <w:rFonts w:ascii="Times New Roman" w:hAnsi="Times New Roman" w:cs="Times New Roman"/>
          <w:color w:val="000000" w:themeColor="text1"/>
          <w:sz w:val="16"/>
          <w:szCs w:val="16"/>
        </w:rPr>
        <w:softHyphen/>
        <w:t>сколько лет? Нет, не значит. Отсюда задача: оттянуть войну про</w:t>
      </w:r>
      <w:r w:rsidRPr="00F33EBB">
        <w:rPr>
          <w:rFonts w:ascii="Times New Roman" w:hAnsi="Times New Roman" w:cs="Times New Roman"/>
          <w:color w:val="000000" w:themeColor="text1"/>
          <w:sz w:val="16"/>
          <w:szCs w:val="16"/>
        </w:rPr>
        <w:softHyphen/>
        <w:t>тив СССР либо до момента вызревания революции на Западе, либо до момента, когда империализм получит более мощные удары со стороны колониальных стан (Китая и Индии)” (1566,60).</w:t>
      </w:r>
    </w:p>
    <w:p w14:paraId="2F3B8E7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ABA211" w14:textId="77777777" w:rsidR="00445971" w:rsidRPr="00F33EBB" w:rsidRDefault="00445971"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lastRenderedPageBreak/>
        <w:t>1 июня 1927 ЦК ВКП(б) призвал «всех трудящихся» готовиться «к худшему случаю» – войне. Был начат сбор средств на постройку эскадрильи «Наш ответ Чемберлену», повсюду шли беспрерывные митинги с резолюциями, учения с противогазами, в августе пленум ЦК заявил, что «опасность контрреволюционной войны против СССР есть самая острая проблема текущего периода» (20296).</w:t>
      </w:r>
    </w:p>
    <w:p w14:paraId="4F752DA8" w14:textId="77777777" w:rsidR="00445971" w:rsidRPr="00F33EBB" w:rsidRDefault="00445971" w:rsidP="008215F2">
      <w:pPr>
        <w:shd w:val="clear" w:color="auto" w:fill="FFFFFF"/>
        <w:spacing w:after="0" w:line="240" w:lineRule="auto"/>
        <w:jc w:val="both"/>
        <w:rPr>
          <w:rFonts w:ascii="Times New Roman" w:hAnsi="Times New Roman" w:cs="Times New Roman"/>
          <w:color w:val="000000" w:themeColor="text1"/>
          <w:sz w:val="16"/>
          <w:szCs w:val="16"/>
        </w:rPr>
      </w:pPr>
    </w:p>
    <w:p w14:paraId="1AD5738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9BDC5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520A1" w14:textId="77777777" w:rsidR="00445971" w:rsidRPr="00F33EBB" w:rsidRDefault="0044597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июня 1927 в полете между поворотными точками в Дессау и Лейпциг, Германия, Вильгельм </w:t>
      </w:r>
      <w:proofErr w:type="spellStart"/>
      <w:r w:rsidRPr="00F33EBB">
        <w:rPr>
          <w:rFonts w:ascii="Times New Roman" w:hAnsi="Times New Roman" w:cs="Times New Roman"/>
          <w:color w:val="000000" w:themeColor="text1"/>
          <w:sz w:val="16"/>
          <w:szCs w:val="16"/>
        </w:rPr>
        <w:t>Циммерманн</w:t>
      </w:r>
      <w:proofErr w:type="spellEnd"/>
      <w:r w:rsidRPr="00F33EBB">
        <w:rPr>
          <w:rFonts w:ascii="Times New Roman" w:hAnsi="Times New Roman" w:cs="Times New Roman"/>
          <w:color w:val="000000" w:themeColor="text1"/>
          <w:sz w:val="16"/>
          <w:szCs w:val="16"/>
        </w:rPr>
        <w:t xml:space="preserve"> на самолете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G 24L устанавливает новый мировой рекорд скорости для самолета с полезной нагрузкой 2000 кг (4410 фунтов) на расстояние 100 километров (62,1 мили), в среднем 207,26 км / ч (128,79 миль / ч) (20359).</w:t>
      </w:r>
    </w:p>
    <w:p w14:paraId="5981A2CB" w14:textId="77777777" w:rsidR="00445971" w:rsidRPr="00F33EBB" w:rsidRDefault="00445971" w:rsidP="008215F2">
      <w:pPr>
        <w:spacing w:after="0" w:line="240" w:lineRule="auto"/>
        <w:jc w:val="both"/>
        <w:rPr>
          <w:rFonts w:ascii="Times New Roman" w:hAnsi="Times New Roman" w:cs="Times New Roman"/>
          <w:color w:val="000000" w:themeColor="text1"/>
          <w:sz w:val="16"/>
          <w:szCs w:val="16"/>
        </w:rPr>
      </w:pPr>
    </w:p>
    <w:p w14:paraId="503C863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июня 1927 всех водителей канадской провинции Онтарио обязали получить водительские права (4962).</w:t>
      </w:r>
    </w:p>
    <w:p w14:paraId="3CF5E2A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B58B80" w14:textId="77777777" w:rsidR="00F357F4" w:rsidRPr="00F33EBB" w:rsidRDefault="00F357F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CB5A981" w14:textId="77777777" w:rsidR="00F357F4" w:rsidRPr="00F33EBB" w:rsidRDefault="00F357F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2DD67" w14:textId="77777777" w:rsidR="00F357F4" w:rsidRPr="00F33EBB" w:rsidRDefault="00F357F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июня 1927 первый полет Шорт S.6 </w:t>
      </w:r>
      <w:proofErr w:type="spellStart"/>
      <w:r w:rsidRPr="00F33EBB">
        <w:rPr>
          <w:rFonts w:ascii="Times New Roman" w:hAnsi="Times New Roman" w:cs="Times New Roman"/>
          <w:color w:val="000000" w:themeColor="text1"/>
          <w:sz w:val="16"/>
          <w:szCs w:val="16"/>
        </w:rPr>
        <w:t>Sturgeon</w:t>
      </w:r>
      <w:proofErr w:type="spellEnd"/>
      <w:r w:rsidRPr="00F33EBB">
        <w:rPr>
          <w:rFonts w:ascii="Times New Roman" w:hAnsi="Times New Roman" w:cs="Times New Roman"/>
          <w:color w:val="000000" w:themeColor="text1"/>
          <w:sz w:val="16"/>
          <w:szCs w:val="16"/>
        </w:rPr>
        <w:t xml:space="preserve"> N199 (20359).</w:t>
      </w:r>
    </w:p>
    <w:p w14:paraId="33248EBD" w14:textId="77777777" w:rsidR="00F357F4" w:rsidRPr="00F33EBB" w:rsidRDefault="00F357F4" w:rsidP="008215F2">
      <w:pPr>
        <w:spacing w:after="0" w:line="240" w:lineRule="auto"/>
        <w:jc w:val="both"/>
        <w:rPr>
          <w:rFonts w:ascii="Times New Roman" w:hAnsi="Times New Roman" w:cs="Times New Roman"/>
          <w:color w:val="000000" w:themeColor="text1"/>
          <w:sz w:val="16"/>
          <w:szCs w:val="16"/>
        </w:rPr>
      </w:pPr>
    </w:p>
    <w:p w14:paraId="342794E3" w14:textId="77777777" w:rsidR="004C5CE2" w:rsidRPr="00F33EBB" w:rsidRDefault="004C5CE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 июня 1927 опытный танк МС-1 отправился в Москву на полигонные испытания, сопровождал машину водитель Александр Лундышев. При этом заводу дали указание продолжить работу по многослойной броне Рожкова, одновременно шли опытные работы по литому траку. По итогам этот трак стал серийным, но позже (21335).</w:t>
      </w:r>
    </w:p>
    <w:p w14:paraId="4005892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F6C28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0C6C4" w14:textId="77777777" w:rsidR="00B22408" w:rsidRPr="00F33EBB" w:rsidRDefault="00B2240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июня 1927 Мария Захарченко (племянница Кутепова по кличке "Бешенная Мария") и три боевика РОВС пытались взорвать общежитие ГПУ на Малой Лубянке. Отрываясь от погони, Мария застрелила случайного встречного. Вскоре погибла в перестрелке под Смоленском, как и ее подельники (12629).</w:t>
      </w:r>
    </w:p>
    <w:p w14:paraId="12B63236"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B0EF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июня 1927 в Москве начался снос Красных ворот, воздвигнутых в честь Полтавской победы (3481).</w:t>
      </w:r>
    </w:p>
    <w:p w14:paraId="08DCF5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8452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B42B5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5F3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июня 1927 в Греции была принята новая конституция (3907,146).</w:t>
      </w:r>
    </w:p>
    <w:p w14:paraId="35B93F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1FA7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88249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AC0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июня 1927 в ОО ГАЗ-1/ОСС ЦКБ (Н.Н.П.) окончил разработку эскизного проекта армейского разведчика, он же дневной бомбардировщик Р-5 БМВ-6, которая велась с апреля 1927. Техсовет 29 июня и НК УВВС 7 июля утвердили проект в варианте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После этого была начата постройка макета самолета (2275).</w:t>
      </w:r>
    </w:p>
    <w:p w14:paraId="6993BE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пояснительной записке к эскизному проекту Н.Н.П. писал: "Самолет указанного назначения будет являться основным типом нашего воздушного флота и как таковой будет строиться в наибольшем количестве сравнительно с другими типами самолетов. Самолет данного типа д. иметь в производственном отношении возможно более простую и дешевую конструкцию, легкую в эксплуатации и ремонта, а в полетном отношении эти самолеты д. быть доступны среднему л, при условии достижения самолетом уровня заграничных машин данного класса. Эти условия удовлетворяются выбором предлагаемого основного варианта, характеризующегося следующими элементами: схема самолета - биплан с взаимозаменяемыми крыльями, конструкция самолета выполняется целиком из отечественных материалов (за исключением мотора), конструкция самолета отличается простотой - крылья деревянные, фюзеляж рамчатого типа с обшивкой из листовой фанеры, хвостовое оперение - деревянное, шасси - трубчатое, жесткое, моторная установка - трубчатая, удельная нагрузка - 50 кг, нагрузка на ед. мощности - 5.5 кг" (2863,22).</w:t>
      </w:r>
    </w:p>
    <w:p w14:paraId="6404FB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F90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июня 1927 г. завершили эскизный проект Р-5. 29 июня оба его варианта представили на рассмотрение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Конструкторы рекомендовали полутораплан, технологи - вариант с крыльями одного размаха.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71CAEF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116380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4B0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июня 1927 г. завершили эскизный проект Р-5. 29 июня оба его варианта представили на рассмотрение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Конструкторы рекомендовали полутораплан, технологи - вариант с крыльями одного размаха. В протоколе совещания было записано: "Все производственные соображения в пользу биплана".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4D5ED5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этой схеме был выполнен уточненный проект. По сохранившимся чертежам ОСС видно, что он был очень близок к конфигурации последующего серийного Р-5. Существенно отличалось по форме и размерам оперение, несколько иной была конструкция шасси, а курсовой синхронный пулемет сначала располагался снаружи с левого борта, так же, как на Р-1 и Р-3. Позднее пулемет убрали под капот двигателя (11982).</w:t>
      </w:r>
    </w:p>
    <w:p w14:paraId="4A39F0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97A8B"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4 июня 1927 г. силами ОСС закончен проект самолета Р-5, его утвердили 29 июня 1927 г. Техсовет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и 7 июля НК УВВС, после чего началась постройка макета. По первоначальному плану в это время должны были уже идти его испытания (23559).</w:t>
      </w:r>
    </w:p>
    <w:p w14:paraId="7AAEE4E8" w14:textId="77777777" w:rsidR="005A02B2" w:rsidRPr="00735736" w:rsidRDefault="005A02B2" w:rsidP="005A02B2">
      <w:pPr>
        <w:spacing w:after="0" w:line="240" w:lineRule="auto"/>
        <w:jc w:val="both"/>
        <w:rPr>
          <w:rFonts w:ascii="Times New Roman" w:hAnsi="Times New Roman" w:cs="Times New Roman"/>
          <w:color w:val="0070C0"/>
          <w:sz w:val="16"/>
          <w:szCs w:val="16"/>
        </w:rPr>
      </w:pPr>
    </w:p>
    <w:p w14:paraId="7A5D3174" w14:textId="77777777" w:rsidR="004B1B93" w:rsidRPr="003C1D4E" w:rsidRDefault="004B1B93" w:rsidP="004B1B9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июня 1927 г. в</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Ни</w:t>
      </w:r>
      <w:r w:rsidRPr="003C1D4E">
        <w:rPr>
          <w:rFonts w:ascii="Times New Roman" w:hAnsi="Times New Roman" w:cs="Times New Roman"/>
          <w:color w:val="0070C0"/>
          <w:sz w:val="16"/>
          <w:szCs w:val="16"/>
        </w:rPr>
        <w:t xml:space="preserve">жнем Тагиле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 самолете Бреге-I</w:t>
      </w:r>
      <w:r>
        <w:rPr>
          <w:rFonts w:ascii="Times New Roman" w:hAnsi="Times New Roman" w:cs="Times New Roman"/>
          <w:color w:val="0070C0"/>
          <w:sz w:val="16"/>
          <w:szCs w:val="16"/>
        </w:rPr>
        <w:t>9</w:t>
      </w:r>
      <w:r w:rsidRPr="003C1D4E">
        <w:rPr>
          <w:rFonts w:ascii="Times New Roman" w:hAnsi="Times New Roman" w:cs="Times New Roman"/>
          <w:color w:val="0070C0"/>
          <w:sz w:val="16"/>
          <w:szCs w:val="16"/>
        </w:rPr>
        <w:t xml:space="preserve"> приземлились фран</w:t>
      </w:r>
      <w:r>
        <w:rPr>
          <w:rFonts w:ascii="Times New Roman" w:hAnsi="Times New Roman" w:cs="Times New Roman"/>
          <w:color w:val="0070C0"/>
          <w:sz w:val="16"/>
          <w:szCs w:val="16"/>
        </w:rPr>
        <w:t>цузские л</w:t>
      </w:r>
      <w:r w:rsidRPr="003C1D4E">
        <w:rPr>
          <w:rFonts w:ascii="Times New Roman" w:hAnsi="Times New Roman" w:cs="Times New Roman"/>
          <w:color w:val="0070C0"/>
          <w:sz w:val="16"/>
          <w:szCs w:val="16"/>
        </w:rPr>
        <w:t>етч</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ки Кост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Р</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нье</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совер</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ав</w:t>
      </w:r>
      <w:r>
        <w:rPr>
          <w:rFonts w:ascii="Times New Roman" w:hAnsi="Times New Roman" w:cs="Times New Roman"/>
          <w:color w:val="0070C0"/>
          <w:sz w:val="16"/>
          <w:szCs w:val="16"/>
        </w:rPr>
        <w:t>ши</w:t>
      </w:r>
      <w:r w:rsidRPr="003C1D4E">
        <w:rPr>
          <w:rFonts w:ascii="Times New Roman" w:hAnsi="Times New Roman" w:cs="Times New Roman"/>
          <w:color w:val="0070C0"/>
          <w:sz w:val="16"/>
          <w:szCs w:val="16"/>
        </w:rPr>
        <w:t>е пол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т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 xml:space="preserve">а побитно мирового </w:t>
      </w:r>
      <w:r>
        <w:rPr>
          <w:rFonts w:ascii="Times New Roman" w:hAnsi="Times New Roman" w:cs="Times New Roman"/>
          <w:color w:val="0070C0"/>
          <w:sz w:val="16"/>
          <w:szCs w:val="16"/>
        </w:rPr>
        <w:t>рекорда</w:t>
      </w:r>
      <w:r w:rsidRPr="003C1D4E">
        <w:rPr>
          <w:rFonts w:ascii="Times New Roman" w:hAnsi="Times New Roman" w:cs="Times New Roman"/>
          <w:color w:val="0070C0"/>
          <w:sz w:val="16"/>
          <w:szCs w:val="16"/>
        </w:rPr>
        <w:t xml:space="preserve"> д</w:t>
      </w:r>
      <w:r>
        <w:rPr>
          <w:rFonts w:ascii="Times New Roman" w:hAnsi="Times New Roman" w:cs="Times New Roman"/>
          <w:color w:val="0070C0"/>
          <w:sz w:val="16"/>
          <w:szCs w:val="16"/>
        </w:rPr>
        <w:t>ал</w:t>
      </w:r>
      <w:r w:rsidRPr="003C1D4E">
        <w:rPr>
          <w:rFonts w:ascii="Times New Roman" w:hAnsi="Times New Roman" w:cs="Times New Roman"/>
          <w:color w:val="0070C0"/>
          <w:sz w:val="16"/>
          <w:szCs w:val="16"/>
        </w:rPr>
        <w:t>ь</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по прямой.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Вылетев из Парижа,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они пролетели Тверь</w:t>
      </w:r>
      <w:r>
        <w:rPr>
          <w:rFonts w:ascii="Times New Roman" w:hAnsi="Times New Roman" w:cs="Times New Roman"/>
          <w:color w:val="0070C0"/>
          <w:sz w:val="16"/>
          <w:szCs w:val="16"/>
        </w:rPr>
        <w:t xml:space="preserve">, Пермь и </w:t>
      </w:r>
      <w:r w:rsidRPr="003C1D4E">
        <w:rPr>
          <w:rFonts w:ascii="Times New Roman" w:hAnsi="Times New Roman" w:cs="Times New Roman"/>
          <w:color w:val="0070C0"/>
          <w:sz w:val="16"/>
          <w:szCs w:val="16"/>
        </w:rPr>
        <w:t xml:space="preserve">достигли Урала, </w:t>
      </w:r>
      <w:proofErr w:type="spellStart"/>
      <w:r w:rsidRPr="003C1D4E">
        <w:rPr>
          <w:rFonts w:ascii="Times New Roman" w:hAnsi="Times New Roman" w:cs="Times New Roman"/>
          <w:color w:val="0070C0"/>
          <w:sz w:val="16"/>
          <w:szCs w:val="16"/>
        </w:rPr>
        <w:t>ио</w:t>
      </w:r>
      <w:proofErr w:type="spellEnd"/>
      <w:r w:rsidRPr="003C1D4E">
        <w:rPr>
          <w:rFonts w:ascii="Times New Roman" w:hAnsi="Times New Roman" w:cs="Times New Roman"/>
          <w:color w:val="0070C0"/>
          <w:sz w:val="16"/>
          <w:szCs w:val="16"/>
        </w:rPr>
        <w:t xml:space="preserve"> вследствие крайне неблагоприятных условий </w:t>
      </w:r>
      <w:r>
        <w:rPr>
          <w:rFonts w:ascii="Times New Roman" w:hAnsi="Times New Roman" w:cs="Times New Roman"/>
          <w:color w:val="0070C0"/>
          <w:sz w:val="16"/>
          <w:szCs w:val="16"/>
        </w:rPr>
        <w:t>погоды вын</w:t>
      </w:r>
      <w:r w:rsidRPr="003C1D4E">
        <w:rPr>
          <w:rFonts w:ascii="Times New Roman" w:hAnsi="Times New Roman" w:cs="Times New Roman"/>
          <w:color w:val="0070C0"/>
          <w:sz w:val="16"/>
          <w:szCs w:val="16"/>
        </w:rPr>
        <w:t>у</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де</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ы были прервать пол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т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после 3-ча</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овых поисков а</w:t>
      </w:r>
      <w:r>
        <w:rPr>
          <w:rFonts w:ascii="Times New Roman" w:hAnsi="Times New Roman" w:cs="Times New Roman"/>
          <w:color w:val="0070C0"/>
          <w:sz w:val="16"/>
          <w:szCs w:val="16"/>
        </w:rPr>
        <w:t>э</w:t>
      </w:r>
      <w:r w:rsidRPr="003C1D4E">
        <w:rPr>
          <w:rFonts w:ascii="Times New Roman" w:hAnsi="Times New Roman" w:cs="Times New Roman"/>
          <w:color w:val="0070C0"/>
          <w:sz w:val="16"/>
          <w:szCs w:val="16"/>
        </w:rPr>
        <w:t>ро</w:t>
      </w:r>
      <w:r>
        <w:rPr>
          <w:rFonts w:ascii="Times New Roman" w:hAnsi="Times New Roman" w:cs="Times New Roman"/>
          <w:color w:val="0070C0"/>
          <w:sz w:val="16"/>
          <w:szCs w:val="16"/>
        </w:rPr>
        <w:t>дрома</w:t>
      </w:r>
      <w:r w:rsidRPr="003C1D4E">
        <w:rPr>
          <w:rFonts w:ascii="Times New Roman" w:hAnsi="Times New Roman" w:cs="Times New Roman"/>
          <w:color w:val="0070C0"/>
          <w:sz w:val="16"/>
          <w:szCs w:val="16"/>
        </w:rPr>
        <w:t xml:space="preserve"> в районе Нижнего Тагила,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пробыв в воздухе 29 ч.</w:t>
      </w:r>
      <w:r>
        <w:rPr>
          <w:rFonts w:ascii="Times New Roman" w:hAnsi="Times New Roman" w:cs="Times New Roman"/>
          <w:color w:val="0070C0"/>
          <w:sz w:val="16"/>
          <w:szCs w:val="16"/>
        </w:rPr>
        <w:t xml:space="preserve"> 30</w:t>
      </w:r>
      <w:r w:rsidRPr="003C1D4E">
        <w:rPr>
          <w:rFonts w:ascii="Times New Roman" w:hAnsi="Times New Roman" w:cs="Times New Roman"/>
          <w:color w:val="0070C0"/>
          <w:sz w:val="16"/>
          <w:szCs w:val="16"/>
        </w:rPr>
        <w:t xml:space="preserve"> минут, последние 15 часов летели в тумане,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дожде и облаках. 10-го</w:t>
      </w:r>
      <w:r>
        <w:rPr>
          <w:rFonts w:ascii="Times New Roman" w:hAnsi="Times New Roman" w:cs="Times New Roman"/>
          <w:color w:val="0070C0"/>
          <w:sz w:val="16"/>
          <w:szCs w:val="16"/>
        </w:rPr>
        <w:t>тюня</w:t>
      </w:r>
      <w:r w:rsidRPr="003C1D4E">
        <w:rPr>
          <w:rFonts w:ascii="Times New Roman" w:hAnsi="Times New Roman" w:cs="Times New Roman"/>
          <w:color w:val="0070C0"/>
          <w:sz w:val="16"/>
          <w:szCs w:val="16"/>
        </w:rPr>
        <w:t xml:space="preserve"> вылетели обратно,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имея остановки в Казани,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Москве,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Минске.</w:t>
      </w:r>
    </w:p>
    <w:p w14:paraId="643F1DBC" w14:textId="77777777" w:rsidR="004B1B93" w:rsidRDefault="004B1B93" w:rsidP="004B1B9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1927, № 12; Хроника воздушного дела, 1927, № 8/ (23370).</w:t>
      </w:r>
    </w:p>
    <w:p w14:paraId="64649E92" w14:textId="77777777" w:rsidR="004B1B93" w:rsidRDefault="004B1B93" w:rsidP="004B1B93">
      <w:pPr>
        <w:spacing w:after="0" w:line="240" w:lineRule="auto"/>
        <w:jc w:val="both"/>
        <w:rPr>
          <w:rFonts w:ascii="Times New Roman" w:hAnsi="Times New Roman" w:cs="Times New Roman"/>
          <w:color w:val="0070C0"/>
          <w:sz w:val="16"/>
          <w:szCs w:val="16"/>
        </w:rPr>
      </w:pPr>
    </w:p>
    <w:p w14:paraId="66EFD354" w14:textId="77777777" w:rsidR="00EF4B6E" w:rsidRPr="00F33EBB" w:rsidRDefault="00EF4B6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98B22AC" w14:textId="77777777" w:rsidR="00EF4B6E" w:rsidRPr="00F33EBB" w:rsidRDefault="00EF4B6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0EE44" w14:textId="77777777" w:rsidR="00EF4B6E" w:rsidRPr="00F33EBB" w:rsidRDefault="00EF4B6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4–6 июня 1927 Кларенс Дункан Чемберлен с Чарльзом А. Левином в качестве пассажира совершает рекордный беспосадочный трансатлантический перелет на своем моноплане Columbia из Рузвельт-Филд, Лонг-Айленд, Нью-Йорк, в </w:t>
      </w:r>
      <w:proofErr w:type="spellStart"/>
      <w:r w:rsidRPr="00F33EBB">
        <w:rPr>
          <w:rFonts w:ascii="Times New Roman" w:hAnsi="Times New Roman" w:cs="Times New Roman"/>
          <w:color w:val="000000" w:themeColor="text1"/>
          <w:sz w:val="16"/>
          <w:szCs w:val="16"/>
        </w:rPr>
        <w:t>Эйслебен</w:t>
      </w:r>
      <w:proofErr w:type="spellEnd"/>
      <w:r w:rsidRPr="00F33EBB">
        <w:rPr>
          <w:rFonts w:ascii="Times New Roman" w:hAnsi="Times New Roman" w:cs="Times New Roman"/>
          <w:color w:val="000000" w:themeColor="text1"/>
          <w:sz w:val="16"/>
          <w:szCs w:val="16"/>
        </w:rPr>
        <w:t>, Германия, на расстояние 3911 миль (6294 км), за 42 часа 31 минуту (20359).</w:t>
      </w:r>
    </w:p>
    <w:p w14:paraId="29314F51" w14:textId="77777777" w:rsidR="00EF4B6E" w:rsidRPr="00F33EBB" w:rsidRDefault="00EF4B6E" w:rsidP="008215F2">
      <w:pPr>
        <w:spacing w:after="0" w:line="240" w:lineRule="auto"/>
        <w:jc w:val="both"/>
        <w:rPr>
          <w:rFonts w:ascii="Times New Roman" w:hAnsi="Times New Roman" w:cs="Times New Roman"/>
          <w:color w:val="000000" w:themeColor="text1"/>
          <w:sz w:val="16"/>
          <w:szCs w:val="16"/>
        </w:rPr>
      </w:pPr>
    </w:p>
    <w:p w14:paraId="63BC9B22" w14:textId="77777777" w:rsidR="00EF4B6E" w:rsidRPr="00F33EBB" w:rsidRDefault="00EF4B6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4–6 июня 1927 - Первый беспосадочный перелет из Нью-Йорка в </w:t>
      </w:r>
      <w:proofErr w:type="spellStart"/>
      <w:r w:rsidRPr="00F33EBB">
        <w:rPr>
          <w:rFonts w:ascii="Times New Roman" w:hAnsi="Times New Roman" w:cs="Times New Roman"/>
          <w:color w:val="000000" w:themeColor="text1"/>
          <w:sz w:val="16"/>
          <w:szCs w:val="16"/>
        </w:rPr>
        <w:t>Эйслебен</w:t>
      </w:r>
      <w:proofErr w:type="spellEnd"/>
      <w:r w:rsidRPr="00F33EBB">
        <w:rPr>
          <w:rFonts w:ascii="Times New Roman" w:hAnsi="Times New Roman" w:cs="Times New Roman"/>
          <w:color w:val="000000" w:themeColor="text1"/>
          <w:sz w:val="16"/>
          <w:szCs w:val="16"/>
        </w:rPr>
        <w:t xml:space="preserve">, Германия, совершен американцами Кларенсом Д. Чемберленом и Чарльзом А. Левиным (пассажир) в моноплане </w:t>
      </w:r>
      <w:proofErr w:type="spellStart"/>
      <w:r w:rsidRPr="00F33EBB">
        <w:rPr>
          <w:rFonts w:ascii="Times New Roman" w:hAnsi="Times New Roman" w:cs="Times New Roman"/>
          <w:color w:val="000000" w:themeColor="text1"/>
          <w:sz w:val="16"/>
          <w:szCs w:val="16"/>
        </w:rPr>
        <w:t>Bellanca</w:t>
      </w:r>
      <w:proofErr w:type="spellEnd"/>
      <w:r w:rsidRPr="00F33EBB">
        <w:rPr>
          <w:rFonts w:ascii="Times New Roman" w:hAnsi="Times New Roman" w:cs="Times New Roman"/>
          <w:color w:val="000000" w:themeColor="text1"/>
          <w:sz w:val="16"/>
          <w:szCs w:val="16"/>
        </w:rPr>
        <w:t>. Они пролетели 3905 миль за 42 часов 15 минут. Этот перелёт совершён четырьмя неделями позднее знаменитого полёта Линдберга (22471).</w:t>
      </w:r>
    </w:p>
    <w:p w14:paraId="559856D8" w14:textId="77777777" w:rsidR="00EF4B6E" w:rsidRPr="00F33EBB" w:rsidRDefault="00EF4B6E" w:rsidP="008215F2">
      <w:pPr>
        <w:spacing w:after="0" w:line="240" w:lineRule="auto"/>
        <w:jc w:val="both"/>
        <w:rPr>
          <w:rFonts w:ascii="Times New Roman" w:hAnsi="Times New Roman" w:cs="Times New Roman"/>
          <w:color w:val="000000" w:themeColor="text1"/>
          <w:sz w:val="16"/>
          <w:szCs w:val="16"/>
        </w:rPr>
      </w:pPr>
    </w:p>
    <w:p w14:paraId="2BC4888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DB557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4B5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июня 1927 в Лондоне прошла массовая демонстрация против разрыва дипотношений с СССР (3186).</w:t>
      </w:r>
    </w:p>
    <w:p w14:paraId="66EB50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AA2CA" w14:textId="77777777" w:rsidR="00BE2C92" w:rsidRPr="00C62E11"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w:t>
      </w:r>
      <w:r w:rsidRPr="00C62E11">
        <w:rPr>
          <w:rFonts w:ascii="Times New Roman" w:hAnsi="Times New Roman" w:cs="Times New Roman"/>
          <w:i/>
          <w:iCs/>
          <w:color w:val="000000" w:themeColor="text1"/>
          <w:sz w:val="16"/>
          <w:szCs w:val="16"/>
        </w:rPr>
        <w:t xml:space="preserve"> </w:t>
      </w:r>
      <w:r w:rsidRPr="00F33EBB">
        <w:rPr>
          <w:rFonts w:ascii="Times New Roman" w:hAnsi="Times New Roman" w:cs="Times New Roman"/>
          <w:i/>
          <w:iCs/>
          <w:color w:val="000000" w:themeColor="text1"/>
          <w:sz w:val="16"/>
          <w:szCs w:val="16"/>
        </w:rPr>
        <w:t>рубежом</w:t>
      </w:r>
      <w:r w:rsidRPr="00C62E11">
        <w:rPr>
          <w:rFonts w:ascii="Times New Roman" w:hAnsi="Times New Roman" w:cs="Times New Roman"/>
          <w:i/>
          <w:iCs/>
          <w:color w:val="000000" w:themeColor="text1"/>
          <w:sz w:val="16"/>
          <w:szCs w:val="16"/>
        </w:rPr>
        <w:t>:</w:t>
      </w:r>
    </w:p>
    <w:p w14:paraId="51F415B2" w14:textId="77777777" w:rsidR="00BE2C92" w:rsidRPr="00C62E11"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5459A" w14:textId="77777777" w:rsidR="007B209D" w:rsidRPr="00F33EBB" w:rsidRDefault="007B209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июня 1927 в Германии создается </w:t>
      </w:r>
      <w:proofErr w:type="spellStart"/>
      <w:r w:rsidRPr="00F33EBB">
        <w:rPr>
          <w:rFonts w:ascii="Times New Roman" w:hAnsi="Times New Roman" w:cs="Times New Roman"/>
          <w:color w:val="000000" w:themeColor="text1"/>
          <w:sz w:val="16"/>
          <w:szCs w:val="16"/>
        </w:rPr>
        <w:t>Verein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für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Raumschiffahrt</w:t>
      </w:r>
      <w:proofErr w:type="spellEnd"/>
      <w:r w:rsidRPr="00F33EBB">
        <w:rPr>
          <w:rFonts w:ascii="Times New Roman" w:hAnsi="Times New Roman" w:cs="Times New Roman"/>
          <w:color w:val="000000" w:themeColor="text1"/>
          <w:sz w:val="16"/>
          <w:szCs w:val="16"/>
        </w:rPr>
        <w:t xml:space="preserve"> («Общество космических кораблей») (20359).</w:t>
      </w:r>
    </w:p>
    <w:p w14:paraId="289C1F3B" w14:textId="77777777" w:rsidR="007B209D" w:rsidRPr="00F33EBB" w:rsidRDefault="007B209D" w:rsidP="008215F2">
      <w:pPr>
        <w:spacing w:after="0" w:line="240" w:lineRule="auto"/>
        <w:jc w:val="both"/>
        <w:rPr>
          <w:rFonts w:ascii="Times New Roman" w:hAnsi="Times New Roman" w:cs="Times New Roman"/>
          <w:color w:val="000000" w:themeColor="text1"/>
          <w:sz w:val="16"/>
          <w:szCs w:val="16"/>
        </w:rPr>
      </w:pPr>
    </w:p>
    <w:p w14:paraId="1BF120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lang w:val="en-US"/>
        </w:rPr>
        <w:t xml:space="preserve">June 5 1927 Society for Space Travel (Verein </w:t>
      </w:r>
      <w:proofErr w:type="spellStart"/>
      <w:r w:rsidRPr="00F33EBB">
        <w:rPr>
          <w:rFonts w:ascii="Times New Roman" w:hAnsi="Times New Roman" w:cs="Times New Roman"/>
          <w:color w:val="000000" w:themeColor="text1"/>
          <w:sz w:val="16"/>
          <w:szCs w:val="16"/>
          <w:lang w:val="en-US"/>
        </w:rPr>
        <w:t>fuer</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Raumschiffahrt</w:t>
      </w:r>
      <w:proofErr w:type="spellEnd"/>
      <w:r w:rsidRPr="00F33EBB">
        <w:rPr>
          <w:rFonts w:ascii="Times New Roman" w:hAnsi="Times New Roman" w:cs="Times New Roman"/>
          <w:color w:val="000000" w:themeColor="text1"/>
          <w:sz w:val="16"/>
          <w:szCs w:val="16"/>
          <w:lang w:val="en-US"/>
        </w:rPr>
        <w:t>), known as "</w:t>
      </w:r>
      <w:proofErr w:type="spellStart"/>
      <w:r w:rsidRPr="00F33EBB">
        <w:rPr>
          <w:rFonts w:ascii="Times New Roman" w:hAnsi="Times New Roman" w:cs="Times New Roman"/>
          <w:color w:val="000000" w:themeColor="text1"/>
          <w:sz w:val="16"/>
          <w:szCs w:val="16"/>
          <w:lang w:val="en-US"/>
        </w:rPr>
        <w:t>VfR</w:t>
      </w:r>
      <w:proofErr w:type="spellEnd"/>
      <w:r w:rsidRPr="00F33EBB">
        <w:rPr>
          <w:rFonts w:ascii="Times New Roman" w:hAnsi="Times New Roman" w:cs="Times New Roman"/>
          <w:color w:val="000000" w:themeColor="text1"/>
          <w:sz w:val="16"/>
          <w:szCs w:val="16"/>
          <w:lang w:val="en-US"/>
        </w:rPr>
        <w:t>," formed in Breslau, Germany (1038).</w:t>
      </w:r>
    </w:p>
    <w:p w14:paraId="0C715D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42E18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июня 1927 в Бреслау в Германии было создано общество космических путешествий (3125).</w:t>
      </w:r>
    </w:p>
    <w:p w14:paraId="2774B5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69B29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lastRenderedPageBreak/>
        <w:t>Авиапромышленность:</w:t>
      </w:r>
    </w:p>
    <w:p w14:paraId="48F52C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B5A5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июня 1927 Штаб РККА представил в СТО 5 план развития ВС СССР, который не преследовал целей получения военно-стратегического превосходства. Первоочередные мероприятия включали:</w:t>
      </w:r>
    </w:p>
    <w:p w14:paraId="538861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Некоторое увеличение количества стрелковых дивизий</w:t>
      </w:r>
    </w:p>
    <w:p w14:paraId="320C47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Максимально-возможное увеличение воздушного флота</w:t>
      </w:r>
    </w:p>
    <w:p w14:paraId="1C3194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Усиление полевой и тяжелой артиллерии</w:t>
      </w:r>
    </w:p>
    <w:p w14:paraId="351A5D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Организация противовоздушной обороны</w:t>
      </w:r>
    </w:p>
    <w:p w14:paraId="4F7CD6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Частичное усиление технических средств борьбы (ОВ, танки, связь).</w:t>
      </w:r>
    </w:p>
    <w:p w14:paraId="0349A0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Усиление береговой обороны</w:t>
      </w:r>
    </w:p>
    <w:p w14:paraId="3A9035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Просили 4.26 млрд. руб. (1566,66).</w:t>
      </w:r>
    </w:p>
    <w:p w14:paraId="494E31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40C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июня 1927 в ответ на дипломатический разрыв с Англией, спровоцированный Чемберленом, Известия начали кампанию "Наш ответ". за год собрали 6 млн. руб. и до 27 мая передали в ВВС 133 боевых самолета (438,574).</w:t>
      </w:r>
    </w:p>
    <w:p w14:paraId="171180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95656A" w14:textId="77777777" w:rsidR="00C94B4A" w:rsidRPr="003C1D4E" w:rsidRDefault="00C94B4A" w:rsidP="00C94B4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июн</w:t>
      </w:r>
      <w:r w:rsidRPr="003C1D4E">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 в ответ на дипломатический разрыв о Англией,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учиненный </w:t>
      </w:r>
      <w:r>
        <w:rPr>
          <w:rFonts w:ascii="Times New Roman" w:hAnsi="Times New Roman" w:cs="Times New Roman"/>
          <w:color w:val="0070C0"/>
          <w:sz w:val="16"/>
          <w:szCs w:val="16"/>
        </w:rPr>
        <w:t xml:space="preserve">министром </w:t>
      </w:r>
      <w:r w:rsidRPr="003C1D4E">
        <w:rPr>
          <w:rFonts w:ascii="Times New Roman" w:hAnsi="Times New Roman" w:cs="Times New Roman"/>
          <w:color w:val="0070C0"/>
          <w:sz w:val="16"/>
          <w:szCs w:val="16"/>
        </w:rPr>
        <w:t>иностранных дел Чемберленом,</w:t>
      </w:r>
      <w:r>
        <w:rPr>
          <w:rFonts w:ascii="Times New Roman" w:hAnsi="Times New Roman" w:cs="Times New Roman"/>
          <w:color w:val="0070C0"/>
          <w:sz w:val="16"/>
          <w:szCs w:val="16"/>
        </w:rPr>
        <w:t xml:space="preserve"> и на</w:t>
      </w:r>
      <w:r w:rsidRPr="003C1D4E">
        <w:rPr>
          <w:rFonts w:ascii="Times New Roman" w:hAnsi="Times New Roman" w:cs="Times New Roman"/>
          <w:color w:val="0070C0"/>
          <w:sz w:val="16"/>
          <w:szCs w:val="16"/>
        </w:rPr>
        <w:t xml:space="preserve"> попытку английского</w:t>
      </w:r>
      <w:r>
        <w:rPr>
          <w:rFonts w:ascii="Times New Roman" w:hAnsi="Times New Roman" w:cs="Times New Roman"/>
          <w:color w:val="0070C0"/>
          <w:sz w:val="16"/>
          <w:szCs w:val="16"/>
        </w:rPr>
        <w:t xml:space="preserve"> прави</w:t>
      </w:r>
      <w:r w:rsidRPr="003C1D4E">
        <w:rPr>
          <w:rFonts w:ascii="Times New Roman" w:hAnsi="Times New Roman" w:cs="Times New Roman"/>
          <w:color w:val="0070C0"/>
          <w:sz w:val="16"/>
          <w:szCs w:val="16"/>
        </w:rPr>
        <w:t>тель</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тва организовать экономическую и политическую блокаду</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газета «Известия </w:t>
      </w:r>
      <w:r>
        <w:rPr>
          <w:rFonts w:ascii="Times New Roman" w:hAnsi="Times New Roman" w:cs="Times New Roman"/>
          <w:color w:val="0070C0"/>
          <w:sz w:val="16"/>
          <w:szCs w:val="16"/>
        </w:rPr>
        <w:t>ЦИК</w:t>
      </w:r>
      <w:r w:rsidRPr="003C1D4E">
        <w:rPr>
          <w:rFonts w:ascii="Times New Roman" w:hAnsi="Times New Roman" w:cs="Times New Roman"/>
          <w:color w:val="0070C0"/>
          <w:sz w:val="16"/>
          <w:szCs w:val="16"/>
        </w:rPr>
        <w:t xml:space="preserve"> СССР» открыла кампанию по обору средств </w:t>
      </w:r>
      <w:r>
        <w:rPr>
          <w:rFonts w:ascii="Times New Roman" w:hAnsi="Times New Roman" w:cs="Times New Roman"/>
          <w:color w:val="0070C0"/>
          <w:sz w:val="16"/>
          <w:szCs w:val="16"/>
        </w:rPr>
        <w:t>на со</w:t>
      </w:r>
      <w:r w:rsidRPr="003C1D4E">
        <w:rPr>
          <w:rFonts w:ascii="Times New Roman" w:hAnsi="Times New Roman" w:cs="Times New Roman"/>
          <w:color w:val="0070C0"/>
          <w:sz w:val="16"/>
          <w:szCs w:val="16"/>
        </w:rPr>
        <w:t xml:space="preserve">здание эскадрилий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 ответ Чемберлену» .Трудящиеся СССР</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с </w:t>
      </w:r>
      <w:r>
        <w:rPr>
          <w:rFonts w:ascii="Times New Roman" w:hAnsi="Times New Roman" w:cs="Times New Roman"/>
          <w:color w:val="0070C0"/>
          <w:sz w:val="16"/>
          <w:szCs w:val="16"/>
        </w:rPr>
        <w:t>большим подъемом</w:t>
      </w:r>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подъемом</w:t>
      </w:r>
      <w:proofErr w:type="spellEnd"/>
      <w:r w:rsidRPr="003C1D4E">
        <w:rPr>
          <w:rFonts w:ascii="Times New Roman" w:hAnsi="Times New Roman" w:cs="Times New Roman"/>
          <w:color w:val="0070C0"/>
          <w:sz w:val="16"/>
          <w:szCs w:val="16"/>
        </w:rPr>
        <w:t xml:space="preserve"> отозвались на призыв «Известий» и стали вносить</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лепту в фонд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 ответ Чемб</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рле</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у</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К концу года в этот </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 xml:space="preserve">онд </w:t>
      </w:r>
      <w:r>
        <w:rPr>
          <w:rFonts w:ascii="Times New Roman" w:hAnsi="Times New Roman" w:cs="Times New Roman"/>
          <w:color w:val="0070C0"/>
          <w:sz w:val="16"/>
          <w:szCs w:val="16"/>
        </w:rPr>
        <w:t xml:space="preserve">поступило </w:t>
      </w:r>
      <w:r w:rsidRPr="003C1D4E">
        <w:rPr>
          <w:rFonts w:ascii="Times New Roman" w:hAnsi="Times New Roman" w:cs="Times New Roman"/>
          <w:color w:val="0070C0"/>
          <w:sz w:val="16"/>
          <w:szCs w:val="16"/>
        </w:rPr>
        <w:t>свы</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е шести миллионов рублей,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что дало возможность</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остро</w:t>
      </w:r>
      <w:r>
        <w:rPr>
          <w:rFonts w:ascii="Times New Roman" w:hAnsi="Times New Roman" w:cs="Times New Roman"/>
          <w:color w:val="0070C0"/>
          <w:sz w:val="16"/>
          <w:szCs w:val="16"/>
        </w:rPr>
        <w:t xml:space="preserve">ить </w:t>
      </w:r>
      <w:r w:rsidRPr="003C1D4E">
        <w:rPr>
          <w:rFonts w:ascii="Times New Roman" w:hAnsi="Times New Roman" w:cs="Times New Roman"/>
          <w:color w:val="0070C0"/>
          <w:sz w:val="16"/>
          <w:szCs w:val="16"/>
        </w:rPr>
        <w:t>несколько эскадрилий .самолетов.</w:t>
      </w:r>
    </w:p>
    <w:p w14:paraId="33605B84" w14:textId="77777777" w:rsidR="00C94B4A" w:rsidRDefault="00C94B4A" w:rsidP="00C94B4A">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/«Известия ЦИК СССР» за б июня и 6-7 ноября 1927 г./</w:t>
      </w:r>
      <w:r>
        <w:rPr>
          <w:rFonts w:ascii="Times New Roman" w:hAnsi="Times New Roman" w:cs="Times New Roman"/>
          <w:color w:val="0070C0"/>
          <w:sz w:val="16"/>
          <w:szCs w:val="16"/>
        </w:rPr>
        <w:t xml:space="preserve"> (23370).</w:t>
      </w:r>
    </w:p>
    <w:p w14:paraId="12A39FC9" w14:textId="77777777" w:rsidR="00C94B4A" w:rsidRDefault="00C94B4A" w:rsidP="00C94B4A">
      <w:pPr>
        <w:spacing w:after="0" w:line="240" w:lineRule="auto"/>
        <w:jc w:val="both"/>
        <w:rPr>
          <w:rFonts w:ascii="Times New Roman" w:hAnsi="Times New Roman" w:cs="Times New Roman"/>
          <w:color w:val="0070C0"/>
          <w:sz w:val="16"/>
          <w:szCs w:val="16"/>
        </w:rPr>
      </w:pPr>
    </w:p>
    <w:p w14:paraId="157362D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6A472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51D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июня 1927 на вооружение был принят танк МС-1 (1068,18), а по другим данным - 6 июля 1927</w:t>
      </w:r>
    </w:p>
    <w:p w14:paraId="23D401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52218C" w14:textId="77777777" w:rsidR="0050611D" w:rsidRPr="00F33EBB" w:rsidRDefault="0050611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июня 1927 г. решением Реввоенсовета СССР танк Т-16 приняли на вооружение Красной Армии (15132).</w:t>
      </w:r>
    </w:p>
    <w:p w14:paraId="44DDB274" w14:textId="77777777" w:rsidR="0050611D" w:rsidRPr="00F33EBB" w:rsidRDefault="0050611D" w:rsidP="008215F2">
      <w:pPr>
        <w:spacing w:after="0" w:line="240" w:lineRule="auto"/>
        <w:jc w:val="both"/>
        <w:rPr>
          <w:rFonts w:ascii="Times New Roman" w:hAnsi="Times New Roman" w:cs="Times New Roman"/>
          <w:color w:val="000000" w:themeColor="text1"/>
          <w:sz w:val="16"/>
          <w:szCs w:val="16"/>
        </w:rPr>
      </w:pPr>
    </w:p>
    <w:p w14:paraId="0813E7A2" w14:textId="77777777" w:rsidR="00AD33A1"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EA9DD02" w14:textId="77777777" w:rsidR="00AD33A1" w:rsidRPr="00F33EBB" w:rsidRDefault="00AD33A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FAEE0" w14:textId="77777777" w:rsidR="007B209D" w:rsidRPr="00F33EBB" w:rsidRDefault="007B209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июня 1927 Канадский изобретатель Уоллес </w:t>
      </w:r>
      <w:proofErr w:type="spellStart"/>
      <w:r w:rsidRPr="00F33EBB">
        <w:rPr>
          <w:rFonts w:ascii="Times New Roman" w:hAnsi="Times New Roman" w:cs="Times New Roman"/>
          <w:color w:val="000000" w:themeColor="text1"/>
          <w:sz w:val="16"/>
          <w:szCs w:val="16"/>
        </w:rPr>
        <w:t>Тернбулл</w:t>
      </w:r>
      <w:proofErr w:type="spellEnd"/>
      <w:r w:rsidRPr="00F33EBB">
        <w:rPr>
          <w:rFonts w:ascii="Times New Roman" w:hAnsi="Times New Roman" w:cs="Times New Roman"/>
          <w:color w:val="000000" w:themeColor="text1"/>
          <w:sz w:val="16"/>
          <w:szCs w:val="16"/>
        </w:rPr>
        <w:t xml:space="preserve"> продает патент на винт переменного шага компании </w:t>
      </w:r>
      <w:proofErr w:type="spellStart"/>
      <w:r w:rsidRPr="00F33EBB">
        <w:rPr>
          <w:rFonts w:ascii="Times New Roman" w:hAnsi="Times New Roman" w:cs="Times New Roman"/>
          <w:color w:val="000000" w:themeColor="text1"/>
          <w:sz w:val="16"/>
          <w:szCs w:val="16"/>
        </w:rPr>
        <w:t>Curtiss-Wright</w:t>
      </w:r>
      <w:proofErr w:type="spellEnd"/>
      <w:r w:rsidRPr="00F33EBB">
        <w:rPr>
          <w:rFonts w:ascii="Times New Roman" w:hAnsi="Times New Roman" w:cs="Times New Roman"/>
          <w:color w:val="000000" w:themeColor="text1"/>
          <w:sz w:val="16"/>
          <w:szCs w:val="16"/>
        </w:rPr>
        <w:t xml:space="preserve"> в США и Бристолю в Великобритании. 29 июня он пройдет успешные летные испытания (20359).</w:t>
      </w:r>
    </w:p>
    <w:p w14:paraId="6EA4A46F" w14:textId="77777777" w:rsidR="007B209D" w:rsidRPr="00F33EBB" w:rsidRDefault="007B209D" w:rsidP="008215F2">
      <w:pPr>
        <w:spacing w:after="0" w:line="240" w:lineRule="auto"/>
        <w:jc w:val="both"/>
        <w:rPr>
          <w:rFonts w:ascii="Times New Roman" w:hAnsi="Times New Roman" w:cs="Times New Roman"/>
          <w:color w:val="000000" w:themeColor="text1"/>
          <w:sz w:val="16"/>
          <w:szCs w:val="16"/>
        </w:rPr>
      </w:pPr>
    </w:p>
    <w:p w14:paraId="5590878B" w14:textId="77777777" w:rsidR="00AD33A1" w:rsidRPr="00F33EBB" w:rsidRDefault="00AD33A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6 июня</w:t>
      </w:r>
      <w:r w:rsidRPr="00F33EBB">
        <w:rPr>
          <w:rFonts w:ascii="Times New Roman" w:hAnsi="Times New Roman" w:cs="Times New Roman"/>
          <w:color w:val="000000" w:themeColor="text1"/>
          <w:sz w:val="16"/>
          <w:szCs w:val="16"/>
        </w:rPr>
        <w:t xml:space="preserve"> в 1927 году абсолютный мировой рекорд дальности полета - 6294 км, Ч.Д. </w:t>
      </w:r>
      <w:proofErr w:type="spellStart"/>
      <w:r w:rsidRPr="00F33EBB">
        <w:rPr>
          <w:rFonts w:ascii="Times New Roman" w:hAnsi="Times New Roman" w:cs="Times New Roman"/>
          <w:color w:val="000000" w:themeColor="text1"/>
          <w:sz w:val="16"/>
          <w:szCs w:val="16"/>
        </w:rPr>
        <w:t>Чамберлин</w:t>
      </w:r>
      <w:proofErr w:type="spellEnd"/>
      <w:r w:rsidRPr="00F33EBB">
        <w:rPr>
          <w:rFonts w:ascii="Times New Roman" w:hAnsi="Times New Roman" w:cs="Times New Roman"/>
          <w:color w:val="000000" w:themeColor="text1"/>
          <w:sz w:val="16"/>
          <w:szCs w:val="16"/>
        </w:rPr>
        <w:t xml:space="preserve">, Э. Ливайн (США) на самолете </w:t>
      </w:r>
      <w:hyperlink r:id="rId57" w:tgtFrame="_blank" w:history="1">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Белланка</w:t>
        </w:r>
        <w:proofErr w:type="spellEnd"/>
        <w:r w:rsidRPr="00F33EBB">
          <w:rPr>
            <w:rFonts w:ascii="Times New Roman" w:hAnsi="Times New Roman" w:cs="Times New Roman"/>
            <w:color w:val="000000" w:themeColor="text1"/>
            <w:sz w:val="16"/>
            <w:szCs w:val="16"/>
          </w:rPr>
          <w:t xml:space="preserve"> 28-90». </w:t>
        </w:r>
      </w:hyperlink>
    </w:p>
    <w:p w14:paraId="24ACB60A" w14:textId="77777777" w:rsidR="00AD33A1" w:rsidRPr="00F33EBB" w:rsidRDefault="00AD33A1" w:rsidP="008215F2">
      <w:pPr>
        <w:spacing w:after="0" w:line="240" w:lineRule="auto"/>
        <w:jc w:val="both"/>
        <w:rPr>
          <w:rFonts w:ascii="Times New Roman" w:hAnsi="Times New Roman" w:cs="Times New Roman"/>
          <w:color w:val="000000" w:themeColor="text1"/>
          <w:sz w:val="16"/>
          <w:szCs w:val="16"/>
        </w:rPr>
      </w:pPr>
    </w:p>
    <w:p w14:paraId="10D06F9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7565C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1C415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июня 1927 г. постройка первого У-2 завер</w:t>
      </w:r>
      <w:r w:rsidRPr="00F33EBB">
        <w:rPr>
          <w:rFonts w:ascii="Times New Roman" w:hAnsi="Times New Roman" w:cs="Times New Roman"/>
          <w:color w:val="000000" w:themeColor="text1"/>
          <w:sz w:val="16"/>
          <w:szCs w:val="16"/>
        </w:rPr>
        <w:softHyphen/>
        <w:t xml:space="preserve">шилась. Рекомендуемый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мотор М-12 оче</w:t>
      </w:r>
      <w:r w:rsidRPr="00F33EBB">
        <w:rPr>
          <w:rFonts w:ascii="Times New Roman" w:hAnsi="Times New Roman" w:cs="Times New Roman"/>
          <w:color w:val="000000" w:themeColor="text1"/>
          <w:sz w:val="16"/>
          <w:szCs w:val="16"/>
        </w:rPr>
        <w:softHyphen/>
        <w:t>редной раз сломался на стенде, поэтому на У-2 установили удовлетворительно прошедший минималь</w:t>
      </w:r>
      <w:r w:rsidRPr="00F33EBB">
        <w:rPr>
          <w:rFonts w:ascii="Times New Roman" w:hAnsi="Times New Roman" w:cs="Times New Roman"/>
          <w:color w:val="000000" w:themeColor="text1"/>
          <w:sz w:val="16"/>
          <w:szCs w:val="16"/>
        </w:rPr>
        <w:softHyphen/>
        <w:t>ный объем испытаний М-11. Самолет доставили на аэро</w:t>
      </w:r>
      <w:r w:rsidRPr="00F33EBB">
        <w:rPr>
          <w:rFonts w:ascii="Times New Roman" w:hAnsi="Times New Roman" w:cs="Times New Roman"/>
          <w:color w:val="000000" w:themeColor="text1"/>
          <w:sz w:val="16"/>
          <w:szCs w:val="16"/>
        </w:rPr>
        <w:softHyphen/>
        <w:t xml:space="preserve">дром 17 июня, а 24-го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поднял его в воздух. “На другой день после прыжка с парашютом из пло</w:t>
      </w:r>
      <w:r w:rsidRPr="00F33EBB">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F33EBB">
        <w:rPr>
          <w:rFonts w:ascii="Times New Roman" w:hAnsi="Times New Roman" w:cs="Times New Roman"/>
          <w:color w:val="000000" w:themeColor="text1"/>
          <w:sz w:val="16"/>
          <w:szCs w:val="16"/>
        </w:rPr>
        <w:softHyphen/>
        <w:t>карпова У-2 в первый испытательный полет (без пара</w:t>
      </w:r>
      <w:r w:rsidRPr="00F33EBB">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F33EBB">
        <w:rPr>
          <w:rFonts w:ascii="Times New Roman" w:hAnsi="Times New Roman" w:cs="Times New Roman"/>
          <w:color w:val="000000" w:themeColor="text1"/>
          <w:sz w:val="16"/>
          <w:szCs w:val="16"/>
        </w:rPr>
        <w:softHyphen/>
        <w:t xml:space="preserve">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w:t>
      </w:r>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xml:space="preserve"> (напомним, </w:t>
      </w:r>
      <w:proofErr w:type="spellStart"/>
      <w:r w:rsidRPr="00F33EBB">
        <w:rPr>
          <w:rFonts w:ascii="Times New Roman" w:hAnsi="Times New Roman" w:cs="Times New Roman"/>
          <w:color w:val="000000" w:themeColor="text1"/>
          <w:sz w:val="16"/>
          <w:szCs w:val="16"/>
        </w:rPr>
        <w:t>двигателис</w:t>
      </w:r>
      <w:proofErr w:type="spellEnd"/>
      <w:r w:rsidRPr="00F33EBB">
        <w:rPr>
          <w:rFonts w:ascii="Times New Roman" w:hAnsi="Times New Roman" w:cs="Times New Roman"/>
          <w:color w:val="000000" w:themeColor="text1"/>
          <w:sz w:val="16"/>
          <w:szCs w:val="16"/>
        </w:rPr>
        <w:t>-та по образованию) создали специальную группу из ин</w:t>
      </w:r>
      <w:r w:rsidRPr="00F33EBB">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F33EBB">
        <w:rPr>
          <w:rFonts w:ascii="Times New Roman" w:hAnsi="Times New Roman" w:cs="Times New Roman"/>
          <w:color w:val="000000" w:themeColor="text1"/>
          <w:sz w:val="16"/>
          <w:szCs w:val="16"/>
        </w:rPr>
        <w:softHyphen/>
        <w:t>лету за исключением скороподъемности (10667).</w:t>
      </w:r>
    </w:p>
    <w:p w14:paraId="520433A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3F31BE" w14:textId="77777777" w:rsidR="00DB73A3" w:rsidRPr="00F33EBB" w:rsidRDefault="00DB73A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163FAD9" w14:textId="77777777" w:rsidR="00DB73A3" w:rsidRPr="00F33EBB" w:rsidRDefault="00DB73A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B32D8" w14:textId="77777777" w:rsidR="00DB73A3" w:rsidRPr="00F33EBB" w:rsidRDefault="00DB73A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июня 1927 г. Спецификация по типам радиостанций, предназначенных для обслуживания определенных штабов соединений, час</w:t>
      </w:r>
      <w:r w:rsidRPr="00F33EBB">
        <w:rPr>
          <w:rFonts w:ascii="Times New Roman" w:hAnsi="Times New Roman" w:cs="Times New Roman"/>
          <w:color w:val="000000" w:themeColor="text1"/>
          <w:sz w:val="16"/>
          <w:szCs w:val="16"/>
        </w:rPr>
        <w:softHyphen/>
        <w:t>тей различных родов войск, которая просуществовала до 1938 г. и была разработана на заво</w:t>
      </w:r>
      <w:r w:rsidRPr="00F33EBB">
        <w:rPr>
          <w:rFonts w:ascii="Times New Roman" w:hAnsi="Times New Roman" w:cs="Times New Roman"/>
          <w:color w:val="000000" w:themeColor="text1"/>
          <w:sz w:val="16"/>
          <w:szCs w:val="16"/>
        </w:rPr>
        <w:softHyphen/>
        <w:t>де им. Коминтерна, была представлена руководством пред</w:t>
      </w:r>
      <w:r w:rsidRPr="00F33EBB">
        <w:rPr>
          <w:rFonts w:ascii="Times New Roman" w:hAnsi="Times New Roman" w:cs="Times New Roman"/>
          <w:color w:val="000000" w:themeColor="text1"/>
          <w:sz w:val="16"/>
          <w:szCs w:val="16"/>
        </w:rPr>
        <w:softHyphen/>
        <w:t>приятия в Правление треста. После утверждения в ВТУ в конце июля 1927 г. она была принята в качестве единой системы обозначения радиосредств, по</w:t>
      </w:r>
      <w:r w:rsidRPr="00F33EBB">
        <w:rPr>
          <w:rFonts w:ascii="Times New Roman" w:hAnsi="Times New Roman" w:cs="Times New Roman"/>
          <w:color w:val="000000" w:themeColor="text1"/>
          <w:sz w:val="16"/>
          <w:szCs w:val="16"/>
        </w:rPr>
        <w:softHyphen/>
        <w:t>ступающих на вооружение войск связи. Суть ее сводилась к следующему. Впереди названия радиостанции стояло число, определяющее род войск и об</w:t>
      </w:r>
      <w:r w:rsidRPr="00F33EBB">
        <w:rPr>
          <w:rFonts w:ascii="Times New Roman" w:hAnsi="Times New Roman" w:cs="Times New Roman"/>
          <w:color w:val="000000" w:themeColor="text1"/>
          <w:sz w:val="16"/>
          <w:szCs w:val="16"/>
        </w:rPr>
        <w:softHyphen/>
        <w:t>служиваемую войсковую часть, подразделение или объект. Числа от 1 до 7 придавались общевойсковым радиостанциям и обозначали: 1 - фронт, 2 - ар</w:t>
      </w:r>
      <w:r w:rsidRPr="00F33EBB">
        <w:rPr>
          <w:rFonts w:ascii="Times New Roman" w:hAnsi="Times New Roman" w:cs="Times New Roman"/>
          <w:color w:val="000000" w:themeColor="text1"/>
          <w:sz w:val="16"/>
          <w:szCs w:val="16"/>
        </w:rPr>
        <w:softHyphen/>
        <w:t xml:space="preserve">мия, 3 - корпус, 4 - дивизия, 5 - полк, 6 - батальон, 7 - рота. Числа от 10 до 15 придавались самолетным и аэродромным рациям, причем для первых после числа следует буква </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а для вторых буква А. Числа от 21 до 24 придаются ка</w:t>
      </w:r>
      <w:r w:rsidRPr="00F33EBB">
        <w:rPr>
          <w:rFonts w:ascii="Times New Roman" w:hAnsi="Times New Roman" w:cs="Times New Roman"/>
          <w:color w:val="000000" w:themeColor="text1"/>
          <w:sz w:val="16"/>
          <w:szCs w:val="16"/>
        </w:rPr>
        <w:softHyphen/>
        <w:t>валерийским радиостанциям, от 31 до 34 - артиллерийским, от 50 до 55 - пеленгаторным, а от 71 до 73 - танковым. Первая буква после числа для обще</w:t>
      </w:r>
      <w:r w:rsidRPr="00F33EBB">
        <w:rPr>
          <w:rFonts w:ascii="Times New Roman" w:hAnsi="Times New Roman" w:cs="Times New Roman"/>
          <w:color w:val="000000" w:themeColor="text1"/>
          <w:sz w:val="16"/>
          <w:szCs w:val="16"/>
        </w:rPr>
        <w:softHyphen/>
        <w:t>войсковых радиостанций обозначала способ транспортировки: А - автомо</w:t>
      </w:r>
      <w:r w:rsidRPr="00F33EBB">
        <w:rPr>
          <w:rFonts w:ascii="Times New Roman" w:hAnsi="Times New Roman" w:cs="Times New Roman"/>
          <w:color w:val="000000" w:themeColor="text1"/>
          <w:sz w:val="16"/>
          <w:szCs w:val="16"/>
        </w:rPr>
        <w:softHyphen/>
        <w:t>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(19098).</w:t>
      </w:r>
    </w:p>
    <w:p w14:paraId="63FA6467" w14:textId="77777777" w:rsidR="00DB73A3" w:rsidRPr="00F33EBB" w:rsidRDefault="00DB73A3" w:rsidP="008215F2">
      <w:pPr>
        <w:spacing w:after="0" w:line="240" w:lineRule="auto"/>
        <w:jc w:val="both"/>
        <w:rPr>
          <w:rFonts w:ascii="Times New Roman" w:hAnsi="Times New Roman" w:cs="Times New Roman"/>
          <w:color w:val="000000" w:themeColor="text1"/>
          <w:sz w:val="16"/>
          <w:szCs w:val="16"/>
        </w:rPr>
      </w:pPr>
    </w:p>
    <w:p w14:paraId="17EABEC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3A4A4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4A4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июня 1927 года начальник НИИ Харламов писал письмо № 406/117/с председателю НК УВВС</w:t>
      </w:r>
    </w:p>
    <w:p w14:paraId="1043E88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Дневник работ Научно-испытательного института на 1 июня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2509"/>
        <w:gridCol w:w="3870"/>
      </w:tblGrid>
      <w:tr w:rsidR="00F33EBB" w:rsidRPr="00F33EBB" w14:paraId="7D61B2A5" w14:textId="77777777">
        <w:tc>
          <w:tcPr>
            <w:tcW w:w="4077" w:type="dxa"/>
          </w:tcPr>
          <w:p w14:paraId="183C4D9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учебного самолета МУР в Ленинграде</w:t>
            </w:r>
          </w:p>
        </w:tc>
        <w:tc>
          <w:tcPr>
            <w:tcW w:w="2509" w:type="dxa"/>
          </w:tcPr>
          <w:p w14:paraId="5C79B62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апреля 1926 года</w:t>
            </w:r>
          </w:p>
        </w:tc>
        <w:tc>
          <w:tcPr>
            <w:tcW w:w="3870" w:type="dxa"/>
          </w:tcPr>
          <w:p w14:paraId="444DF2A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w:t>
            </w:r>
          </w:p>
        </w:tc>
      </w:tr>
      <w:tr w:rsidR="00F33EBB" w:rsidRPr="00F33EBB" w14:paraId="385627AC" w14:textId="77777777">
        <w:tc>
          <w:tcPr>
            <w:tcW w:w="4077" w:type="dxa"/>
          </w:tcPr>
          <w:p w14:paraId="280F71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на ГАЗ № 3 головного серийного самолета У.1 М2 (АВРО)</w:t>
            </w:r>
          </w:p>
        </w:tc>
        <w:tc>
          <w:tcPr>
            <w:tcW w:w="2509" w:type="dxa"/>
          </w:tcPr>
          <w:p w14:paraId="7392996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мая 1927 года</w:t>
            </w:r>
          </w:p>
        </w:tc>
        <w:tc>
          <w:tcPr>
            <w:tcW w:w="3870" w:type="dxa"/>
          </w:tcPr>
          <w:p w14:paraId="5A137A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испытанию будет приступлено с 12 июня 1927 года</w:t>
            </w:r>
          </w:p>
        </w:tc>
      </w:tr>
      <w:tr w:rsidR="00F33EBB" w:rsidRPr="00F33EBB" w14:paraId="5E35882F" w14:textId="77777777">
        <w:tc>
          <w:tcPr>
            <w:tcW w:w="4077" w:type="dxa"/>
          </w:tcPr>
          <w:p w14:paraId="5C3CCF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 М5 в Таганроге</w:t>
            </w:r>
          </w:p>
        </w:tc>
        <w:tc>
          <w:tcPr>
            <w:tcW w:w="2509" w:type="dxa"/>
          </w:tcPr>
          <w:p w14:paraId="23FA99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мая 1927 года</w:t>
            </w:r>
          </w:p>
        </w:tc>
        <w:tc>
          <w:tcPr>
            <w:tcW w:w="3870" w:type="dxa"/>
          </w:tcPr>
          <w:p w14:paraId="5FD3DF9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испытанию будет приступлено 7 июня 1927 года</w:t>
            </w:r>
          </w:p>
        </w:tc>
      </w:tr>
      <w:tr w:rsidR="00F33EBB" w:rsidRPr="00F33EBB" w14:paraId="6EC852AD" w14:textId="77777777">
        <w:tc>
          <w:tcPr>
            <w:tcW w:w="4077" w:type="dxa"/>
          </w:tcPr>
          <w:p w14:paraId="46B6553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Р3 М5</w:t>
            </w:r>
          </w:p>
        </w:tc>
        <w:tc>
          <w:tcPr>
            <w:tcW w:w="2509" w:type="dxa"/>
          </w:tcPr>
          <w:p w14:paraId="5BF0905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мая 1927 года</w:t>
            </w:r>
          </w:p>
        </w:tc>
        <w:tc>
          <w:tcPr>
            <w:tcW w:w="3870" w:type="dxa"/>
          </w:tcPr>
          <w:p w14:paraId="36DD9C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 к взвешиванию приступлено совместно с заводом.</w:t>
            </w:r>
          </w:p>
        </w:tc>
      </w:tr>
    </w:tbl>
    <w:p w14:paraId="1618A1B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(6901, 91).</w:t>
      </w:r>
    </w:p>
    <w:p w14:paraId="4A00046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B5BBFB"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июня 1927 г. — Из докладной записки ВСНХ СССР и Реввоенсовета СССР в СТО СССР о необходимости заключения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договоров с германскими фирмами по оказанию технической помощи</w:t>
      </w:r>
    </w:p>
    <w:p w14:paraId="3FF980D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 докладной записки ВСНХ СССР и Реввоенсовета СССР в СТО СССР о необходимости заключения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договоров с германскими фирмами по оказанию технической помощи</w:t>
      </w:r>
    </w:p>
    <w:p w14:paraId="61D0D7A0"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Секретно.</w:t>
      </w:r>
    </w:p>
    <w:p w14:paraId="23ED0A51"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 xml:space="preserve">В целях скорейшего разрешения вопроса о постановке на производство в СССР новейших типов самолетов и моторов заграничной авиатехники, а также организации производства магнето и свечей Президиум ВСНХ СССР совместно с Реввоенсоветом считают необходимым заключение </w:t>
      </w:r>
      <w:proofErr w:type="spellStart"/>
      <w:r w:rsidRPr="00F33EBB">
        <w:rPr>
          <w:color w:val="000000" w:themeColor="text1"/>
          <w:sz w:val="16"/>
          <w:szCs w:val="16"/>
        </w:rPr>
        <w:t>Авиатрестом</w:t>
      </w:r>
      <w:proofErr w:type="spellEnd"/>
      <w:r w:rsidRPr="00F33EBB">
        <w:rPr>
          <w:color w:val="000000" w:themeColor="text1"/>
          <w:sz w:val="16"/>
          <w:szCs w:val="16"/>
        </w:rPr>
        <w:t xml:space="preserve"> ряда договоров с заграничными фирмами по оказанию ему, </w:t>
      </w:r>
      <w:proofErr w:type="spellStart"/>
      <w:r w:rsidRPr="00F33EBB">
        <w:rPr>
          <w:color w:val="000000" w:themeColor="text1"/>
          <w:sz w:val="16"/>
          <w:szCs w:val="16"/>
        </w:rPr>
        <w:t>Авиатресту</w:t>
      </w:r>
      <w:proofErr w:type="spellEnd"/>
      <w:r w:rsidRPr="00F33EBB">
        <w:rPr>
          <w:color w:val="000000" w:themeColor="text1"/>
          <w:sz w:val="16"/>
          <w:szCs w:val="16"/>
        </w:rPr>
        <w:t>, технической помощи.</w:t>
      </w:r>
    </w:p>
    <w:p w14:paraId="57B17C32"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 xml:space="preserve">Для детального выяснения означенного вопроса в марте 1927 г. была командирована ВСНХ за границу специальная комиссия под председательством </w:t>
      </w:r>
      <w:proofErr w:type="spellStart"/>
      <w:r w:rsidRPr="00F33EBB">
        <w:rPr>
          <w:color w:val="000000" w:themeColor="text1"/>
          <w:sz w:val="16"/>
          <w:szCs w:val="16"/>
        </w:rPr>
        <w:t>пом</w:t>
      </w:r>
      <w:proofErr w:type="spellEnd"/>
      <w:r w:rsidRPr="00F33EBB">
        <w:rPr>
          <w:color w:val="000000" w:themeColor="text1"/>
          <w:sz w:val="16"/>
          <w:szCs w:val="16"/>
        </w:rPr>
        <w:t>[</w:t>
      </w:r>
      <w:proofErr w:type="spellStart"/>
      <w:r w:rsidRPr="00F33EBB">
        <w:rPr>
          <w:color w:val="000000" w:themeColor="text1"/>
          <w:sz w:val="16"/>
          <w:szCs w:val="16"/>
        </w:rPr>
        <w:t>ощника</w:t>
      </w:r>
      <w:proofErr w:type="spellEnd"/>
      <w:r w:rsidRPr="00F33EBB">
        <w:rPr>
          <w:color w:val="000000" w:themeColor="text1"/>
          <w:sz w:val="16"/>
          <w:szCs w:val="16"/>
        </w:rPr>
        <w:t xml:space="preserve">] </w:t>
      </w:r>
      <w:proofErr w:type="spellStart"/>
      <w:r w:rsidRPr="00F33EBB">
        <w:rPr>
          <w:color w:val="000000" w:themeColor="text1"/>
          <w:sz w:val="16"/>
          <w:szCs w:val="16"/>
        </w:rPr>
        <w:t>нач</w:t>
      </w:r>
      <w:proofErr w:type="spellEnd"/>
      <w:r w:rsidRPr="00F33EBB">
        <w:rPr>
          <w:color w:val="000000" w:themeColor="text1"/>
          <w:sz w:val="16"/>
          <w:szCs w:val="16"/>
        </w:rPr>
        <w:t>[</w:t>
      </w:r>
      <w:proofErr w:type="spellStart"/>
      <w:r w:rsidRPr="00F33EBB">
        <w:rPr>
          <w:color w:val="000000" w:themeColor="text1"/>
          <w:sz w:val="16"/>
          <w:szCs w:val="16"/>
        </w:rPr>
        <w:t>альника</w:t>
      </w:r>
      <w:proofErr w:type="spellEnd"/>
      <w:r w:rsidRPr="00F33EBB">
        <w:rPr>
          <w:color w:val="000000" w:themeColor="text1"/>
          <w:sz w:val="16"/>
          <w:szCs w:val="16"/>
        </w:rPr>
        <w:t xml:space="preserve">] </w:t>
      </w:r>
      <w:proofErr w:type="spellStart"/>
      <w:r w:rsidRPr="00F33EBB">
        <w:rPr>
          <w:color w:val="000000" w:themeColor="text1"/>
          <w:sz w:val="16"/>
          <w:szCs w:val="16"/>
        </w:rPr>
        <w:t>Главметалла</w:t>
      </w:r>
      <w:proofErr w:type="spellEnd"/>
      <w:r w:rsidRPr="00F33EBB">
        <w:rPr>
          <w:color w:val="000000" w:themeColor="text1"/>
          <w:sz w:val="16"/>
          <w:szCs w:val="16"/>
        </w:rPr>
        <w:t xml:space="preserve"> т. </w:t>
      </w:r>
      <w:proofErr w:type="spellStart"/>
      <w:r w:rsidRPr="00F33EBB">
        <w:rPr>
          <w:color w:val="000000" w:themeColor="text1"/>
          <w:sz w:val="16"/>
          <w:szCs w:val="16"/>
        </w:rPr>
        <w:t>Будняка</w:t>
      </w:r>
      <w:proofErr w:type="spellEnd"/>
      <w:r w:rsidRPr="00F33EBB">
        <w:rPr>
          <w:color w:val="000000" w:themeColor="text1"/>
          <w:sz w:val="16"/>
          <w:szCs w:val="16"/>
        </w:rPr>
        <w:t>. По рассмотрении всех материалов, проработанных означенной комиссией, ВСНХ и Реввоенсовет останавливаются на необходимости срочного заключения договоров со следующими фирмами:</w:t>
      </w:r>
    </w:p>
    <w:p w14:paraId="4EF681E6"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1. Договор с германской фирмой «БМВ» на оказание технической помощи по производству мотора БМВ</w:t>
      </w:r>
      <w:r w:rsidRPr="00F33EBB">
        <w:rPr>
          <w:color w:val="000000" w:themeColor="text1"/>
          <w:sz w:val="16"/>
          <w:szCs w:val="16"/>
        </w:rPr>
        <w:noBreakHyphen/>
        <w:t>VI </w:t>
      </w:r>
      <w:r w:rsidRPr="00F33EBB">
        <w:rPr>
          <w:color w:val="000000" w:themeColor="text1"/>
          <w:sz w:val="16"/>
          <w:szCs w:val="16"/>
        </w:rPr>
        <w:noBreakHyphen/>
        <w:t>600 л. с. Этот мотор испытан в СССР и по своим техническим качествам вполне удовлетворяет требованиям Воздушного флота. Потребность в означенном моторе очень настоятельна; постановка на производство мотора [в] 600 л. с. собственной конструкции займет по необходимости очень длительный срок, и потому покупка лицензии является необходимой.</w:t>
      </w:r>
    </w:p>
    <w:p w14:paraId="61E2386F"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lastRenderedPageBreak/>
        <w:t>2. Договор с германской фирмой «Альбатрос» о покупке образцового самолета, чертежей и необходимых технических данных для производства этого самолета типа двухместного истребителя с мотором БМВ</w:t>
      </w:r>
      <w:r w:rsidRPr="00F33EBB">
        <w:rPr>
          <w:color w:val="000000" w:themeColor="text1"/>
          <w:sz w:val="16"/>
          <w:szCs w:val="16"/>
        </w:rPr>
        <w:noBreakHyphen/>
        <w:t xml:space="preserve">VI. Постановка на производство мощного двухместного истребителя является необходимой по соображениям укомплектования частей Воздушного флота; обеспечение технической помощи со стороны фирмы «Альбатрос» даст возможность </w:t>
      </w:r>
      <w:proofErr w:type="spellStart"/>
      <w:r w:rsidRPr="00F33EBB">
        <w:rPr>
          <w:color w:val="000000" w:themeColor="text1"/>
          <w:sz w:val="16"/>
          <w:szCs w:val="16"/>
        </w:rPr>
        <w:t>Авиатресту</w:t>
      </w:r>
      <w:proofErr w:type="spellEnd"/>
      <w:r w:rsidRPr="00F33EBB">
        <w:rPr>
          <w:color w:val="000000" w:themeColor="text1"/>
          <w:sz w:val="16"/>
          <w:szCs w:val="16"/>
        </w:rPr>
        <w:t xml:space="preserve"> выполнить эту задачу в самый короткий срок.</w:t>
      </w:r>
    </w:p>
    <w:p w14:paraId="3E9BD909"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 xml:space="preserve">3. Договор с германской фирмой «Бош» о технической помощи по постановке производства на заводе </w:t>
      </w:r>
      <w:proofErr w:type="spellStart"/>
      <w:r w:rsidRPr="00F33EBB">
        <w:rPr>
          <w:color w:val="000000" w:themeColor="text1"/>
          <w:sz w:val="16"/>
          <w:szCs w:val="16"/>
        </w:rPr>
        <w:t>Авиатреста</w:t>
      </w:r>
      <w:proofErr w:type="spellEnd"/>
      <w:r w:rsidRPr="00F33EBB">
        <w:rPr>
          <w:color w:val="000000" w:themeColor="text1"/>
          <w:sz w:val="16"/>
          <w:szCs w:val="16"/>
        </w:rPr>
        <w:t xml:space="preserve"> приборов зажигания. Необходимость привлечения заграничной технической помощи по этому вопросу уже была указана постановлением СТО от 17 ноября 1926 г.</w:t>
      </w:r>
    </w:p>
    <w:p w14:paraId="7BE1F885"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Указанной выше комиссией ВСНХ т. </w:t>
      </w:r>
      <w:proofErr w:type="spellStart"/>
      <w:r w:rsidRPr="00F33EBB">
        <w:rPr>
          <w:color w:val="000000" w:themeColor="text1"/>
          <w:sz w:val="16"/>
          <w:szCs w:val="16"/>
        </w:rPr>
        <w:t>Будняка</w:t>
      </w:r>
      <w:proofErr w:type="spellEnd"/>
      <w:r w:rsidRPr="00F33EBB">
        <w:rPr>
          <w:color w:val="000000" w:themeColor="text1"/>
          <w:sz w:val="16"/>
          <w:szCs w:val="16"/>
        </w:rPr>
        <w:t xml:space="preserve"> за время заграничной командировки были разработаны предварительные проекты всех указанных договоров. Проект договора с фирмой «БМВ» уже был рассмотрен и принят в </w:t>
      </w:r>
      <w:proofErr w:type="spellStart"/>
      <w:r w:rsidRPr="00F33EBB">
        <w:rPr>
          <w:color w:val="000000" w:themeColor="text1"/>
          <w:sz w:val="16"/>
          <w:szCs w:val="16"/>
        </w:rPr>
        <w:t>Главконцесскоме</w:t>
      </w:r>
      <w:proofErr w:type="spellEnd"/>
      <w:r w:rsidRPr="00F33EBB">
        <w:rPr>
          <w:color w:val="000000" w:themeColor="text1"/>
          <w:sz w:val="16"/>
          <w:szCs w:val="16"/>
        </w:rPr>
        <w:t xml:space="preserve">, другие два проекта договоров находятся на рассмотрении в </w:t>
      </w:r>
      <w:proofErr w:type="spellStart"/>
      <w:r w:rsidRPr="00F33EBB">
        <w:rPr>
          <w:color w:val="000000" w:themeColor="text1"/>
          <w:sz w:val="16"/>
          <w:szCs w:val="16"/>
        </w:rPr>
        <w:t>Главконцесскоме</w:t>
      </w:r>
      <w:proofErr w:type="spellEnd"/>
      <w:r w:rsidRPr="00F33EBB">
        <w:rPr>
          <w:color w:val="000000" w:themeColor="text1"/>
          <w:sz w:val="16"/>
          <w:szCs w:val="16"/>
        </w:rPr>
        <w:t>.</w:t>
      </w:r>
    </w:p>
    <w:p w14:paraId="270806BF"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Для осуществления всех намеченных работ необходимы ассигнования средств в валюте для оплаты заграничным фирмам единовременных взносов и лицензионных отчислений согласно договорам, также для оплаты командировок наших сотрудников за границу и специалистов заграничных фирм в СССР. Эти средства в перспективном плане развития авиапромышленности, утвержденном СТО 17 ноября 1926 г., не были предусмотрены как неподдающиеся предварительному учету. Все же средства по капитальному строительству, необходимому для постановки на производство указанных выше образцов, охватывается планом полностью...¹*</w:t>
      </w:r>
    </w:p>
    <w:p w14:paraId="79F78DBF" w14:textId="77777777" w:rsidR="004C6019" w:rsidRPr="00F33EBB" w:rsidRDefault="004C6019" w:rsidP="008215F2">
      <w:pPr>
        <w:pStyle w:val="ae"/>
        <w:spacing w:before="0" w:after="0"/>
        <w:jc w:val="both"/>
        <w:rPr>
          <w:color w:val="000000" w:themeColor="text1"/>
          <w:sz w:val="16"/>
          <w:szCs w:val="16"/>
        </w:rPr>
      </w:pPr>
      <w:r w:rsidRPr="00F33EBB">
        <w:rPr>
          <w:rStyle w:val="a7"/>
          <w:b w:val="0"/>
          <w:color w:val="000000" w:themeColor="text1"/>
          <w:sz w:val="16"/>
          <w:szCs w:val="16"/>
        </w:rPr>
        <w:t>Сводка необходимых ассигнований по ВСНХ (в тыс. руб. иностранной валютой)</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00"/>
        <w:gridCol w:w="1088"/>
        <w:gridCol w:w="1088"/>
        <w:gridCol w:w="1087"/>
        <w:gridCol w:w="1087"/>
        <w:gridCol w:w="1087"/>
        <w:gridCol w:w="1087"/>
        <w:gridCol w:w="1087"/>
        <w:gridCol w:w="1087"/>
        <w:gridCol w:w="924"/>
      </w:tblGrid>
      <w:tr w:rsidR="00F33EBB" w:rsidRPr="00F33EBB" w14:paraId="619AE638"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905D9B7"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E08BC"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20A8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AF55F"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421EA"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5F721"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1930/31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A720"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62D1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1932/33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8CF3F2"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1933/34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7758EA"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r>
      <w:tr w:rsidR="00F33EBB" w:rsidRPr="00F33EBB" w14:paraId="41AE1D78"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E7ECAB0"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«БМВ»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27B55"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24AF6"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2AC76"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F16B0"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4676"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A05B2"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935A2"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B7BFE"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08795"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1483,5²*</w:t>
            </w:r>
          </w:p>
        </w:tc>
      </w:tr>
      <w:tr w:rsidR="00F33EBB" w:rsidRPr="00F33EBB" w14:paraId="5320A3C2"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4FAD633A"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«Альбатрос»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491B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71E0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D8BF"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2E7F0"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89FC7"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67AF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8689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1434C"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F774E"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23,6</w:t>
            </w:r>
          </w:p>
        </w:tc>
      </w:tr>
      <w:tr w:rsidR="00F33EBB" w:rsidRPr="00F33EBB" w14:paraId="1DE54E61"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26371AB3"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«Бош»</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1AF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F830B"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32CDE"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CFB7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7F49F"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0634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DB41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2EEFC"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7138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1137</w:t>
            </w:r>
          </w:p>
        </w:tc>
      </w:tr>
      <w:tr w:rsidR="00F33EBB" w:rsidRPr="00F33EBB" w14:paraId="7558F84C" w14:textId="77777777" w:rsidTr="004C6019">
        <w:tc>
          <w:tcPr>
            <w:tcW w:w="0" w:type="auto"/>
            <w:tcBorders>
              <w:top w:val="outset" w:sz="6" w:space="0" w:color="auto"/>
              <w:left w:val="outset" w:sz="6" w:space="0" w:color="auto"/>
              <w:bottom w:val="outset" w:sz="6" w:space="0" w:color="auto"/>
              <w:right w:val="outset" w:sz="6" w:space="0" w:color="auto"/>
            </w:tcBorders>
            <w:vAlign w:val="center"/>
            <w:hideMark/>
          </w:tcPr>
          <w:p w14:paraId="00FCB064"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794F0"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9A643"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2D15"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A692E"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345,5³*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1C86D"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2D8B5"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0932A"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6C07"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F241B"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3004,1⁴*</w:t>
            </w:r>
          </w:p>
        </w:tc>
      </w:tr>
    </w:tbl>
    <w:p w14:paraId="713A694D"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Все кредиты валютные. Сумму и валюту, необходимую для производства первого платежа в 1926/27 г. просим отпустить в счет кредитов 1927/28 г.</w:t>
      </w:r>
    </w:p>
    <w:p w14:paraId="68E6AC2D"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Приложение: проект постановления⁵*.</w:t>
      </w:r>
    </w:p>
    <w:p w14:paraId="74682844" w14:textId="77777777" w:rsidR="004C6019" w:rsidRPr="00F33EBB" w:rsidRDefault="004C6019"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За председателя ВСНХ СССР </w:t>
      </w:r>
      <w:hyperlink r:id="rId58" w:history="1">
        <w:proofErr w:type="spellStart"/>
        <w:r w:rsidRPr="00F33EBB">
          <w:rPr>
            <w:rStyle w:val="af0"/>
            <w:i w:val="0"/>
            <w:color w:val="000000" w:themeColor="text1"/>
            <w:sz w:val="16"/>
            <w:szCs w:val="16"/>
          </w:rPr>
          <w:t>Рухимович</w:t>
        </w:r>
        <w:proofErr w:type="spellEnd"/>
      </w:hyperlink>
    </w:p>
    <w:p w14:paraId="5ADDA473" w14:textId="77777777" w:rsidR="004C6019" w:rsidRPr="00F33EBB" w:rsidRDefault="004C6019"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Член Президиума ВСНХ СССР и начальник </w:t>
      </w:r>
      <w:proofErr w:type="spellStart"/>
      <w:r w:rsidRPr="00F33EBB">
        <w:rPr>
          <w:rStyle w:val="af0"/>
          <w:i w:val="0"/>
          <w:color w:val="000000" w:themeColor="text1"/>
          <w:sz w:val="16"/>
          <w:szCs w:val="16"/>
        </w:rPr>
        <w:t>Главметалла</w:t>
      </w:r>
      <w:proofErr w:type="spellEnd"/>
      <w:r w:rsidRPr="00F33EBB">
        <w:rPr>
          <w:rStyle w:val="af0"/>
          <w:i w:val="0"/>
          <w:color w:val="000000" w:themeColor="text1"/>
          <w:sz w:val="16"/>
          <w:szCs w:val="16"/>
        </w:rPr>
        <w:t xml:space="preserve"> </w:t>
      </w:r>
      <w:hyperlink r:id="rId59" w:history="1">
        <w:r w:rsidRPr="00F33EBB">
          <w:rPr>
            <w:rStyle w:val="af0"/>
            <w:i w:val="0"/>
            <w:color w:val="000000" w:themeColor="text1"/>
            <w:sz w:val="16"/>
            <w:szCs w:val="16"/>
          </w:rPr>
          <w:t>В. </w:t>
        </w:r>
        <w:proofErr w:type="spellStart"/>
        <w:r w:rsidRPr="00F33EBB">
          <w:rPr>
            <w:rStyle w:val="af0"/>
            <w:i w:val="0"/>
            <w:color w:val="000000" w:themeColor="text1"/>
            <w:sz w:val="16"/>
            <w:szCs w:val="16"/>
          </w:rPr>
          <w:t>Межлаук</w:t>
        </w:r>
        <w:proofErr w:type="spellEnd"/>
      </w:hyperlink>
    </w:p>
    <w:p w14:paraId="03FAB16A" w14:textId="77777777" w:rsidR="004C6019" w:rsidRPr="00F33EBB" w:rsidRDefault="004C6019"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Зам. наркомвоенмора и председателя Реввоенсовета СССР </w:t>
      </w:r>
      <w:hyperlink r:id="rId60" w:history="1">
        <w:r w:rsidRPr="00F33EBB">
          <w:rPr>
            <w:rStyle w:val="af0"/>
            <w:i w:val="0"/>
            <w:color w:val="000000" w:themeColor="text1"/>
            <w:sz w:val="16"/>
            <w:szCs w:val="16"/>
          </w:rPr>
          <w:t>С. Каменев</w:t>
        </w:r>
      </w:hyperlink>
    </w:p>
    <w:p w14:paraId="4374D69F" w14:textId="77777777" w:rsidR="004C6019" w:rsidRPr="00F33EBB" w:rsidRDefault="004C6019" w:rsidP="008215F2">
      <w:pPr>
        <w:pStyle w:val="ae"/>
        <w:spacing w:before="0" w:after="0"/>
        <w:jc w:val="both"/>
        <w:rPr>
          <w:color w:val="000000" w:themeColor="text1"/>
          <w:sz w:val="16"/>
          <w:szCs w:val="16"/>
        </w:rPr>
      </w:pPr>
      <w:r w:rsidRPr="00F33EBB">
        <w:rPr>
          <w:rStyle w:val="af0"/>
          <w:i w:val="0"/>
          <w:color w:val="000000" w:themeColor="text1"/>
          <w:sz w:val="16"/>
          <w:szCs w:val="16"/>
        </w:rPr>
        <w:t>Зам. начальника УВВС⁶*</w:t>
      </w:r>
      <w:hyperlink r:id="rId61" w:history="1">
        <w:r w:rsidRPr="00F33EBB">
          <w:rPr>
            <w:rStyle w:val="af0"/>
            <w:i w:val="0"/>
            <w:color w:val="000000" w:themeColor="text1"/>
            <w:sz w:val="16"/>
            <w:szCs w:val="16"/>
          </w:rPr>
          <w:t>Алкснис</w:t>
        </w:r>
      </w:hyperlink>
    </w:p>
    <w:p w14:paraId="745A648E" w14:textId="77777777" w:rsidR="004C6019" w:rsidRPr="00F33EBB" w:rsidRDefault="004C6019"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r w:rsidRPr="00F33EBB">
        <w:rPr>
          <w:color w:val="000000" w:themeColor="text1"/>
          <w:sz w:val="16"/>
          <w:szCs w:val="16"/>
        </w:rPr>
        <w:t>:</w:t>
      </w:r>
    </w:p>
    <w:p w14:paraId="4AD090C6"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Опущены перечни платежей по конкретным договорам.</w:t>
      </w:r>
    </w:p>
    <w:p w14:paraId="3E4ED911"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По подсчетам составителей — 1843,2.</w:t>
      </w:r>
    </w:p>
    <w:p w14:paraId="71EA328C"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По подсчетам составителей — 345,2</w:t>
      </w:r>
    </w:p>
    <w:p w14:paraId="40A208BD"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По подсчетам составителей — 3003,8.</w:t>
      </w:r>
    </w:p>
    <w:p w14:paraId="23361972"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vertAlign w:val="superscript"/>
        </w:rPr>
        <w:t>5</w:t>
      </w:r>
      <w:r w:rsidRPr="00F33EBB">
        <w:rPr>
          <w:color w:val="000000" w:themeColor="text1"/>
          <w:sz w:val="16"/>
          <w:szCs w:val="16"/>
        </w:rPr>
        <w:t>* Приложение не публикуется (см. там же, л. 6).</w:t>
      </w:r>
    </w:p>
    <w:p w14:paraId="6D7AFBA2" w14:textId="77777777" w:rsidR="004C6019" w:rsidRPr="00F33EBB" w:rsidRDefault="004C6019" w:rsidP="008215F2">
      <w:pPr>
        <w:pStyle w:val="rtejustify"/>
        <w:spacing w:before="0" w:after="0"/>
        <w:rPr>
          <w:color w:val="000000" w:themeColor="text1"/>
          <w:sz w:val="16"/>
          <w:szCs w:val="16"/>
        </w:rPr>
      </w:pPr>
      <w:r w:rsidRPr="00F33EBB">
        <w:rPr>
          <w:color w:val="000000" w:themeColor="text1"/>
          <w:sz w:val="16"/>
          <w:szCs w:val="16"/>
        </w:rPr>
        <w:t xml:space="preserve">⁶* Управление ВВС СССР </w:t>
      </w:r>
      <w:r w:rsidRPr="00F33EBB">
        <w:rPr>
          <w:rStyle w:val="af0"/>
          <w:i w:val="0"/>
          <w:color w:val="000000" w:themeColor="text1"/>
          <w:sz w:val="16"/>
          <w:szCs w:val="16"/>
        </w:rPr>
        <w:t>(с</w:t>
      </w:r>
      <w:r w:rsidRPr="00F33EBB">
        <w:rPr>
          <w:color w:val="000000" w:themeColor="text1"/>
          <w:sz w:val="16"/>
          <w:szCs w:val="16"/>
        </w:rPr>
        <w:t xml:space="preserve"> января 1925 г. — </w:t>
      </w:r>
      <w:r w:rsidRPr="00F33EBB">
        <w:rPr>
          <w:rStyle w:val="af0"/>
          <w:i w:val="0"/>
          <w:color w:val="000000" w:themeColor="text1"/>
          <w:sz w:val="16"/>
          <w:szCs w:val="16"/>
        </w:rPr>
        <w:t>Управление ВВС РККА)</w:t>
      </w:r>
      <w:r w:rsidRPr="00F33EBB">
        <w:rPr>
          <w:color w:val="000000" w:themeColor="text1"/>
          <w:sz w:val="16"/>
          <w:szCs w:val="16"/>
        </w:rPr>
        <w:t xml:space="preserve"> было создано приказом Реввоенсовета СССР от 28 марта 1924 г. на базе </w:t>
      </w:r>
      <w:proofErr w:type="spellStart"/>
      <w:r w:rsidRPr="00F33EBB">
        <w:rPr>
          <w:color w:val="000000" w:themeColor="text1"/>
          <w:sz w:val="16"/>
          <w:szCs w:val="16"/>
        </w:rPr>
        <w:t>Главвоздухфлота</w:t>
      </w:r>
      <w:proofErr w:type="spellEnd"/>
      <w:r w:rsidRPr="00F33EBB">
        <w:rPr>
          <w:color w:val="000000" w:themeColor="text1"/>
          <w:sz w:val="16"/>
          <w:szCs w:val="16"/>
        </w:rPr>
        <w:t xml:space="preserve"> и подчинялось Реввоенсовету СССР. На управление возлагались задачи по учебной, строевой и боевой подготовке ВВС, снабжению их специальным имуществом. По положению, объявленному приказом Реввоенсовета СССР от 21 октября 1929 г., функции управления значительно расширились.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w:t>
      </w:r>
    </w:p>
    <w:p w14:paraId="22147229" w14:textId="77777777" w:rsidR="004C6019" w:rsidRPr="00F33EBB" w:rsidRDefault="004C6019" w:rsidP="008215F2">
      <w:pPr>
        <w:pStyle w:val="ae"/>
        <w:spacing w:before="0" w:after="0"/>
        <w:jc w:val="both"/>
        <w:rPr>
          <w:color w:val="000000" w:themeColor="text1"/>
          <w:sz w:val="16"/>
          <w:szCs w:val="16"/>
        </w:rPr>
      </w:pPr>
      <w:r w:rsidRPr="00F33EBB">
        <w:rPr>
          <w:color w:val="000000" w:themeColor="text1"/>
          <w:sz w:val="16"/>
          <w:szCs w:val="16"/>
        </w:rPr>
        <w:t>ГА РФ. Ф. Р-8418. Оп. 1. Д. 69. Л. 3—4, 5об. Подлинник.</w:t>
      </w:r>
    </w:p>
    <w:p w14:paraId="056C4F90"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ГА РФ. Ф. Р-8418. Оп. 1. Д. 69. Л. 3—4, 5 об. Подлинник. </w:t>
      </w:r>
    </w:p>
    <w:p w14:paraId="2734F16D"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92-93 (12370). </w:t>
      </w:r>
    </w:p>
    <w:p w14:paraId="351E993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p>
    <w:p w14:paraId="71E8E32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E5EC8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32A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7 по 15 июня 1927 прошли генеральные испытания танка Т-16, созданного в тракторной мастерской завода Большевик в Ленинграде (3970).</w:t>
      </w:r>
    </w:p>
    <w:p w14:paraId="76F4AE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A3C8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651F6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86F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июня 1927 года, в день, когда в Варшаве был убит советский полпред Войков, вечером, в 8 часов между станциями Ждановичи и Минск была организована железнодорожная катастрофа, в результате которой погиб заместитель полномочного представителя ОГПУ по Белорусскому военному округу И. К. </w:t>
      </w:r>
      <w:proofErr w:type="spellStart"/>
      <w:r w:rsidRPr="00F33EBB">
        <w:rPr>
          <w:rFonts w:ascii="Times New Roman" w:hAnsi="Times New Roman" w:cs="Times New Roman"/>
          <w:color w:val="000000" w:themeColor="text1"/>
          <w:sz w:val="16"/>
          <w:szCs w:val="16"/>
        </w:rPr>
        <w:t>Опанский</w:t>
      </w:r>
      <w:proofErr w:type="spellEnd"/>
      <w:r w:rsidRPr="00F33EBB">
        <w:rPr>
          <w:rFonts w:ascii="Times New Roman" w:hAnsi="Times New Roman" w:cs="Times New Roman"/>
          <w:color w:val="000000" w:themeColor="text1"/>
          <w:sz w:val="16"/>
          <w:szCs w:val="16"/>
        </w:rPr>
        <w:t xml:space="preserve">, вёзший на дрезине только что арестованного польского шпиона поручика Яни. Вместе с </w:t>
      </w:r>
      <w:proofErr w:type="spellStart"/>
      <w:r w:rsidRPr="00F33EBB">
        <w:rPr>
          <w:rFonts w:ascii="Times New Roman" w:hAnsi="Times New Roman" w:cs="Times New Roman"/>
          <w:color w:val="000000" w:themeColor="text1"/>
          <w:sz w:val="16"/>
          <w:szCs w:val="16"/>
        </w:rPr>
        <w:t>Опанским</w:t>
      </w:r>
      <w:proofErr w:type="spellEnd"/>
      <w:r w:rsidRPr="00F33EBB">
        <w:rPr>
          <w:rFonts w:ascii="Times New Roman" w:hAnsi="Times New Roman" w:cs="Times New Roman"/>
          <w:color w:val="000000" w:themeColor="text1"/>
          <w:sz w:val="16"/>
          <w:szCs w:val="16"/>
        </w:rPr>
        <w:t xml:space="preserve"> был убит шофёр и тяжело ранены сотрудники </w:t>
      </w:r>
      <w:proofErr w:type="spellStart"/>
      <w:r w:rsidRPr="00F33EBB">
        <w:rPr>
          <w:rFonts w:ascii="Times New Roman" w:hAnsi="Times New Roman" w:cs="Times New Roman"/>
          <w:color w:val="000000" w:themeColor="text1"/>
          <w:sz w:val="16"/>
          <w:szCs w:val="16"/>
        </w:rPr>
        <w:t>Корытов</w:t>
      </w:r>
      <w:proofErr w:type="spellEnd"/>
      <w:r w:rsidRPr="00F33EBB">
        <w:rPr>
          <w:rFonts w:ascii="Times New Roman" w:hAnsi="Times New Roman" w:cs="Times New Roman"/>
          <w:color w:val="000000" w:themeColor="text1"/>
          <w:sz w:val="16"/>
          <w:szCs w:val="16"/>
        </w:rPr>
        <w:t xml:space="preserve"> и Федосеенко. В 9 часов 22 минуты в Центральном партийном клубе (Мойка, 59), в комнату, где проходил семинар по историческому материализму, были брошены две бомбы, одна из которых не взорвалась. От взрыва другой из 35 присутствовавших слушателей были ранены 12 человек, из них 4 тяжело. Ещё один участник семинара получил пулю в живот, пытаясь задержать преступников (11703).</w:t>
      </w:r>
    </w:p>
    <w:p w14:paraId="546C8E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A8047" w14:textId="77777777" w:rsidR="00AD33A1" w:rsidRPr="00F33EBB" w:rsidRDefault="00AD33A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7 июня</w:t>
      </w:r>
      <w:r w:rsidRPr="00F33EBB">
        <w:rPr>
          <w:rFonts w:ascii="Times New Roman" w:hAnsi="Times New Roman" w:cs="Times New Roman"/>
          <w:color w:val="000000" w:themeColor="text1"/>
          <w:sz w:val="16"/>
          <w:szCs w:val="16"/>
        </w:rPr>
        <w:t xml:space="preserve"> в 1927 году 19-летний белорус Борис </w:t>
      </w:r>
      <w:proofErr w:type="spellStart"/>
      <w:r w:rsidRPr="00F33EBB">
        <w:rPr>
          <w:rFonts w:ascii="Times New Roman" w:hAnsi="Times New Roman" w:cs="Times New Roman"/>
          <w:color w:val="000000" w:themeColor="text1"/>
          <w:sz w:val="16"/>
          <w:szCs w:val="16"/>
        </w:rPr>
        <w:t>Коверда</w:t>
      </w:r>
      <w:proofErr w:type="spellEnd"/>
      <w:r w:rsidRPr="00F33EBB">
        <w:rPr>
          <w:rFonts w:ascii="Times New Roman" w:hAnsi="Times New Roman" w:cs="Times New Roman"/>
          <w:color w:val="000000" w:themeColor="text1"/>
          <w:sz w:val="16"/>
          <w:szCs w:val="16"/>
        </w:rPr>
        <w:t xml:space="preserve"> застрелил в советского полпреда П. Войкова, участника убийства царской семьи.</w:t>
      </w:r>
    </w:p>
    <w:p w14:paraId="1F08002F" w14:textId="77777777" w:rsidR="00AD33A1" w:rsidRPr="00F33EBB" w:rsidRDefault="00AD33A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Петр Войков еще в ученические годы приобщился к политической борьбе. А в 18 лет вступил в боевую дружину РСДРП и стал организатором покушения на ялтинского градоначальника генерала Думбадзе. 26 февраля 1907 года с балкона дачи, находящейся близ Ялты, в проезжавшего в коляске Думбадзе была брошена бомба. Градоначальник был легко контужен и оцарапан (взрывом ему оторвало козырёк фуражки), кучер и лошади были ранены. Террорист, принадлежавший к одному из «летучих боевых отрядов» партии эсеров, тут же, на месте, застрелился. А Войков от греха подальше эмигрировал в Швейцарию, где закончил физико-математический факультет Университета Женевы. В 1917 году, вместе с лидером эсеров Мартовым, вернулся в Россию и стал активным участником Октябрьской революции. В 1918 году он - комиссар снабжения Уральского совета в Екатеринбурге, стал одним из руководителей, принимавших участие в расстреле царской семьи Романовых. В частности, он, как главный снабженец, подписал документы о выделении большого количества серной кислоты для полного уничтожения тел расстрелянных (подробнее см. Высшая кара для цареубийц). В 1924 году Войков был назначен полпредом советского правительства в Польше. По иронии судьбы Войков погиб в Польше от рук юного идеалиста, считавшего, что большевизм - зло, точно также как 18-летний Петр считал, что царизм – зло и пытался убить Думбадзе (14915).</w:t>
      </w:r>
    </w:p>
    <w:p w14:paraId="10FBBD21" w14:textId="77777777" w:rsidR="00AD33A1" w:rsidRPr="00F33EBB" w:rsidRDefault="00AD33A1" w:rsidP="008215F2">
      <w:pPr>
        <w:spacing w:after="0" w:line="240" w:lineRule="auto"/>
        <w:jc w:val="both"/>
        <w:rPr>
          <w:rFonts w:ascii="Times New Roman" w:hAnsi="Times New Roman" w:cs="Times New Roman"/>
          <w:color w:val="000000" w:themeColor="text1"/>
          <w:sz w:val="16"/>
          <w:szCs w:val="16"/>
        </w:rPr>
      </w:pPr>
    </w:p>
    <w:p w14:paraId="24935B5B" w14:textId="77777777" w:rsidR="00AD33A1" w:rsidRPr="00F33EBB" w:rsidRDefault="00AD33A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июня 1927 года на железнодорожном вокзале в Варшаве 19-летний белорус, уроженец Вильно, Борис </w:t>
      </w:r>
      <w:proofErr w:type="spellStart"/>
      <w:r w:rsidRPr="00F33EBB">
        <w:rPr>
          <w:rFonts w:ascii="Times New Roman" w:hAnsi="Times New Roman" w:cs="Times New Roman"/>
          <w:color w:val="000000" w:themeColor="text1"/>
          <w:sz w:val="16"/>
          <w:szCs w:val="16"/>
        </w:rPr>
        <w:t>Коверда</w:t>
      </w:r>
      <w:proofErr w:type="spellEnd"/>
      <w:r w:rsidRPr="00F33EBB">
        <w:rPr>
          <w:rFonts w:ascii="Times New Roman" w:hAnsi="Times New Roman" w:cs="Times New Roman"/>
          <w:color w:val="000000" w:themeColor="text1"/>
          <w:sz w:val="16"/>
          <w:szCs w:val="16"/>
        </w:rPr>
        <w:t xml:space="preserve"> застрелил Петра Войкова. По легенде он сделал это после того, как увидел и узнал на пальце советского дипломата алмазный перстень царицы Александры Федоровны. Конечно, никакого царского перстня у Войкова не было, но репутация цареубийцы лежала на нем незримой печатью. И потому </w:t>
      </w:r>
      <w:proofErr w:type="spellStart"/>
      <w:r w:rsidRPr="00F33EBB">
        <w:rPr>
          <w:rFonts w:ascii="Times New Roman" w:hAnsi="Times New Roman" w:cs="Times New Roman"/>
          <w:color w:val="000000" w:themeColor="text1"/>
          <w:sz w:val="16"/>
          <w:szCs w:val="16"/>
        </w:rPr>
        <w:t>Коверда</w:t>
      </w:r>
      <w:proofErr w:type="spellEnd"/>
      <w:r w:rsidRPr="00F33EBB">
        <w:rPr>
          <w:rFonts w:ascii="Times New Roman" w:hAnsi="Times New Roman" w:cs="Times New Roman"/>
          <w:color w:val="000000" w:themeColor="text1"/>
          <w:sz w:val="16"/>
          <w:szCs w:val="16"/>
        </w:rPr>
        <w:t xml:space="preserve"> решил совершить некое возмездие. Он подстерег Войкова на перроне вокзала, пошел ему навстречу, вынул из кармана пистолет и на ходу начал стрелять. Войков, раненый, пытался бежать и даже отстреливаться, но был тяжело ранен. Подбежали полицейские. Тяжело раненый Войков опустился на перрон. Один из арестовавших </w:t>
      </w:r>
      <w:proofErr w:type="spellStart"/>
      <w:r w:rsidRPr="00F33EBB">
        <w:rPr>
          <w:rFonts w:ascii="Times New Roman" w:hAnsi="Times New Roman" w:cs="Times New Roman"/>
          <w:color w:val="000000" w:themeColor="text1"/>
          <w:sz w:val="16"/>
          <w:szCs w:val="16"/>
        </w:rPr>
        <w:t>Коверду</w:t>
      </w:r>
      <w:proofErr w:type="spellEnd"/>
      <w:r w:rsidRPr="00F33EBB">
        <w:rPr>
          <w:rFonts w:ascii="Times New Roman" w:hAnsi="Times New Roman" w:cs="Times New Roman"/>
          <w:color w:val="000000" w:themeColor="text1"/>
          <w:sz w:val="16"/>
          <w:szCs w:val="16"/>
        </w:rPr>
        <w:t xml:space="preserve"> полицейских спросил, в кого он стрелял. Борис ответил, что в советского посла. Полицейский тут же заметил: «Жаль, что не в Троцкого». В Москве в ответ на убийство Войкова 10 июня 1927 года были расстреляны 20 заложников-«монархистов», в их числе князь Павел Долгоруков, известный российский политический деятель, один из основателей кадетской партии, потомок Рюрика. Польский суд приговорил </w:t>
      </w:r>
      <w:proofErr w:type="spellStart"/>
      <w:r w:rsidRPr="00F33EBB">
        <w:rPr>
          <w:rFonts w:ascii="Times New Roman" w:hAnsi="Times New Roman" w:cs="Times New Roman"/>
          <w:color w:val="000000" w:themeColor="text1"/>
          <w:sz w:val="16"/>
          <w:szCs w:val="16"/>
        </w:rPr>
        <w:t>Коверду</w:t>
      </w:r>
      <w:proofErr w:type="spellEnd"/>
      <w:r w:rsidRPr="00F33EBB">
        <w:rPr>
          <w:rFonts w:ascii="Times New Roman" w:hAnsi="Times New Roman" w:cs="Times New Roman"/>
          <w:color w:val="000000" w:themeColor="text1"/>
          <w:sz w:val="16"/>
          <w:szCs w:val="16"/>
        </w:rPr>
        <w:t xml:space="preserve"> к пожизненному тюремному заключению, но 15 июня 1937 года он был амнистирован и освобождён. Умер в 1984 году (14915).</w:t>
      </w:r>
    </w:p>
    <w:p w14:paraId="442466A9" w14:textId="77777777" w:rsidR="00AD33A1" w:rsidRPr="00F33EBB" w:rsidRDefault="00AD33A1" w:rsidP="008215F2">
      <w:pPr>
        <w:spacing w:after="0" w:line="240" w:lineRule="auto"/>
        <w:jc w:val="both"/>
        <w:rPr>
          <w:rFonts w:ascii="Times New Roman" w:hAnsi="Times New Roman" w:cs="Times New Roman"/>
          <w:color w:val="000000" w:themeColor="text1"/>
          <w:sz w:val="16"/>
          <w:szCs w:val="16"/>
        </w:rPr>
      </w:pPr>
    </w:p>
    <w:p w14:paraId="43832880" w14:textId="77777777" w:rsidR="00AD33A1" w:rsidRPr="00F33EBB" w:rsidRDefault="00AD33A1" w:rsidP="008215F2">
      <w:pPr>
        <w:pStyle w:val="book"/>
        <w:spacing w:before="0" w:beforeAutospacing="0" w:after="0" w:afterAutospacing="0"/>
        <w:jc w:val="both"/>
        <w:rPr>
          <w:bCs/>
          <w:color w:val="000000" w:themeColor="text1"/>
          <w:sz w:val="16"/>
          <w:szCs w:val="16"/>
        </w:rPr>
      </w:pPr>
      <w:r w:rsidRPr="00F33EBB">
        <w:rPr>
          <w:color w:val="000000" w:themeColor="text1"/>
          <w:sz w:val="16"/>
          <w:szCs w:val="16"/>
        </w:rPr>
        <w:t xml:space="preserve">7 июня 1927 г. польским подданным Б. </w:t>
      </w:r>
      <w:proofErr w:type="spellStart"/>
      <w:r w:rsidRPr="00F33EBB">
        <w:rPr>
          <w:color w:val="000000" w:themeColor="text1"/>
          <w:sz w:val="16"/>
          <w:szCs w:val="16"/>
        </w:rPr>
        <w:t>Коверда</w:t>
      </w:r>
      <w:proofErr w:type="spellEnd"/>
      <w:r w:rsidRPr="00F33EBB">
        <w:rPr>
          <w:color w:val="000000" w:themeColor="text1"/>
          <w:sz w:val="16"/>
          <w:szCs w:val="16"/>
        </w:rPr>
        <w:t xml:space="preserve"> на варшавском вокзале был убит Войков — полпред СССР в Варшаве, который приехал на вокзал встречать полномочного представителя СССР в Лондоне </w:t>
      </w:r>
      <w:proofErr w:type="spellStart"/>
      <w:r w:rsidRPr="00F33EBB">
        <w:rPr>
          <w:color w:val="000000" w:themeColor="text1"/>
          <w:sz w:val="16"/>
          <w:szCs w:val="16"/>
        </w:rPr>
        <w:t>Розенгольца</w:t>
      </w:r>
      <w:proofErr w:type="spellEnd"/>
      <w:r w:rsidRPr="00F33EBB">
        <w:rPr>
          <w:color w:val="000000" w:themeColor="text1"/>
          <w:sz w:val="16"/>
          <w:szCs w:val="16"/>
        </w:rPr>
        <w:t>. На следующий день английские газеты напечатали интервью царского дипломата Саблина, где он прямо оправдывал убийцу (17146).</w:t>
      </w:r>
      <w:bookmarkStart w:id="77" w:name="r49"/>
      <w:bookmarkEnd w:id="77"/>
      <w:r w:rsidR="00211036" w:rsidRPr="00F33EBB">
        <w:rPr>
          <w:color w:val="000000" w:themeColor="text1"/>
          <w:sz w:val="16"/>
          <w:szCs w:val="16"/>
          <w:vertAlign w:val="superscript"/>
        </w:rPr>
        <w:fldChar w:fldCharType="begin"/>
      </w:r>
      <w:r w:rsidRPr="00F33EBB">
        <w:rPr>
          <w:color w:val="000000" w:themeColor="text1"/>
          <w:sz w:val="16"/>
          <w:szCs w:val="16"/>
          <w:vertAlign w:val="superscript"/>
        </w:rPr>
        <w:instrText xml:space="preserve"> HYPERLINK "http://providenie.narod.ru/0947.html" \l "n_49" \o "    ЦА ФСБ России. Ф. 2. Оп. 10. Д. 683. Л. 31-42а.   " </w:instrText>
      </w:r>
      <w:r w:rsidR="00211036" w:rsidRPr="00F33EBB">
        <w:rPr>
          <w:color w:val="000000" w:themeColor="text1"/>
          <w:sz w:val="16"/>
          <w:szCs w:val="16"/>
          <w:vertAlign w:val="superscript"/>
        </w:rPr>
      </w:r>
      <w:r w:rsidR="00211036" w:rsidRPr="00F33EBB">
        <w:rPr>
          <w:color w:val="000000" w:themeColor="text1"/>
          <w:sz w:val="16"/>
          <w:szCs w:val="16"/>
          <w:vertAlign w:val="superscript"/>
        </w:rPr>
        <w:fldChar w:fldCharType="separate"/>
      </w:r>
      <w:r w:rsidRPr="00F33EBB">
        <w:rPr>
          <w:rStyle w:val="a5"/>
          <w:color w:val="000000" w:themeColor="text1"/>
          <w:sz w:val="16"/>
          <w:szCs w:val="16"/>
          <w:vertAlign w:val="superscript"/>
        </w:rPr>
        <w:t>[</w:t>
      </w:r>
      <w:r w:rsidR="00211036" w:rsidRPr="00F33EBB">
        <w:rPr>
          <w:color w:val="000000" w:themeColor="text1"/>
          <w:sz w:val="16"/>
          <w:szCs w:val="16"/>
          <w:vertAlign w:val="superscript"/>
        </w:rPr>
        <w:fldChar w:fldCharType="end"/>
      </w:r>
    </w:p>
    <w:p w14:paraId="19B59ECE" w14:textId="77777777" w:rsidR="00AD33A1" w:rsidRPr="00F33EBB" w:rsidRDefault="00AD33A1" w:rsidP="008215F2">
      <w:pPr>
        <w:spacing w:after="0" w:line="240" w:lineRule="auto"/>
        <w:jc w:val="both"/>
        <w:rPr>
          <w:rFonts w:ascii="Times New Roman" w:hAnsi="Times New Roman" w:cs="Times New Roman"/>
          <w:bCs/>
          <w:color w:val="000000" w:themeColor="text1"/>
          <w:sz w:val="16"/>
          <w:szCs w:val="16"/>
        </w:rPr>
      </w:pPr>
    </w:p>
    <w:p w14:paraId="6799F25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июня 1927 белогвардейскими террористами брошена бомба во время заседания партийного клуба большевиков в Ленинграде, около 30 человек ранены (4962).</w:t>
      </w:r>
    </w:p>
    <w:p w14:paraId="17F1F11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A7C6F" w14:textId="77777777" w:rsidR="00DB73A3" w:rsidRPr="00F33EBB" w:rsidRDefault="00DB73A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июня 1927. И. М. Гронский вспоминал: "В выходных данных "Известий" впервые появилась строка: "Типография Известий ЦИК СССР и ВЦИК, Б. </w:t>
      </w:r>
      <w:proofErr w:type="spellStart"/>
      <w:r w:rsidRPr="00F33EBB">
        <w:rPr>
          <w:rFonts w:ascii="Times New Roman" w:hAnsi="Times New Roman" w:cs="Times New Roman"/>
          <w:color w:val="000000" w:themeColor="text1"/>
          <w:sz w:val="16"/>
          <w:szCs w:val="16"/>
        </w:rPr>
        <w:t>Путинковский</w:t>
      </w:r>
      <w:proofErr w:type="spellEnd"/>
      <w:r w:rsidRPr="00F33EBB">
        <w:rPr>
          <w:rFonts w:ascii="Times New Roman" w:hAnsi="Times New Roman" w:cs="Times New Roman"/>
          <w:color w:val="000000" w:themeColor="text1"/>
          <w:sz w:val="16"/>
          <w:szCs w:val="16"/>
        </w:rPr>
        <w:t xml:space="preserve">, 5я. Большой </w:t>
      </w:r>
      <w:proofErr w:type="spellStart"/>
      <w:r w:rsidRPr="00F33EBB">
        <w:rPr>
          <w:rFonts w:ascii="Times New Roman" w:hAnsi="Times New Roman" w:cs="Times New Roman"/>
          <w:color w:val="000000" w:themeColor="text1"/>
          <w:sz w:val="16"/>
          <w:szCs w:val="16"/>
        </w:rPr>
        <w:t>Путинковский</w:t>
      </w:r>
      <w:proofErr w:type="spellEnd"/>
      <w:r w:rsidRPr="00F33EBB">
        <w:rPr>
          <w:rFonts w:ascii="Times New Roman" w:hAnsi="Times New Roman" w:cs="Times New Roman"/>
          <w:color w:val="000000" w:themeColor="text1"/>
          <w:sz w:val="16"/>
          <w:szCs w:val="16"/>
        </w:rPr>
        <w:t xml:space="preserve"> переулок - так называлась проезжая часть между вновь построенным зданием "Известий" и еще стоявшим в то время Страстным монастырем. Печатание "Известий", "Нового мира", "Красной нивы" и других известинских изданий было полностью перенесено в новую типографию, спроектированную советскими специалистами и построенную руками советских рабочих. Редакция и издательство переселились из сытинских владений в новое здание еще раньше - в мае 1927 года. Редакция разместилась на шестом этаже, издательство - на пятом. Четвертый этаж заняла экспедиция" (18717).</w:t>
      </w:r>
    </w:p>
    <w:p w14:paraId="084484F2" w14:textId="77777777" w:rsidR="00DB73A3" w:rsidRPr="00F33EBB" w:rsidRDefault="00DB73A3" w:rsidP="008215F2">
      <w:pPr>
        <w:spacing w:after="0" w:line="240" w:lineRule="auto"/>
        <w:jc w:val="both"/>
        <w:rPr>
          <w:rFonts w:ascii="Times New Roman" w:hAnsi="Times New Roman" w:cs="Times New Roman"/>
          <w:color w:val="000000" w:themeColor="text1"/>
          <w:sz w:val="16"/>
          <w:szCs w:val="16"/>
        </w:rPr>
      </w:pPr>
    </w:p>
    <w:p w14:paraId="42018720" w14:textId="77777777" w:rsidR="00563190" w:rsidRPr="00F33EBB" w:rsidRDefault="0056319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июня 1927 года поздно вечером террористы атаковали здание центрального партийного клуба на Мойке, 50. Боевики проникли в здание, поднялись на третий этаж, и бросили две гранаты в аудиторию, в которой в этот момент шло заседание научно-исследовательского института.</w:t>
      </w:r>
    </w:p>
    <w:p w14:paraId="4FA9B8DB" w14:textId="77777777" w:rsidR="00563190" w:rsidRPr="00F33EBB" w:rsidRDefault="0056319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брошенных бандитами гранат взорвалась только одна, убив одного и ранив 26 человек. Находящиеся в здании люди пытались задержать злоумышленников, но те начали отстреливаться, и ранив ещё одного человека скрылись.</w:t>
      </w:r>
    </w:p>
    <w:p w14:paraId="3D25886B" w14:textId="77777777" w:rsidR="00563190" w:rsidRPr="00F33EBB" w:rsidRDefault="0056319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Бандитам повезло. После совершения теракта они успели вернуться в Финляндию. Впоследствии Виктор Ларионов стал активным деятелем фашистских организаций, служил в контрразведке РОА, а после войны жил в Мюнхене и публиковал воспоминания о Белом Движении.</w:t>
      </w:r>
    </w:p>
    <w:p w14:paraId="63EF490F" w14:textId="77777777" w:rsidR="00563190" w:rsidRPr="00F33EBB" w:rsidRDefault="0056319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Кроме взрыва в Петрограде 7 июня 1927 года белоэмигранты провели ряд террористических атак. Под Минском был убит заместитель командующего белорусского ОГПУ </w:t>
      </w:r>
      <w:proofErr w:type="spellStart"/>
      <w:r w:rsidRPr="00F33EBB">
        <w:rPr>
          <w:rFonts w:ascii="Times New Roman" w:hAnsi="Times New Roman" w:cs="Times New Roman"/>
          <w:color w:val="000000" w:themeColor="text1"/>
          <w:sz w:val="16"/>
          <w:szCs w:val="16"/>
        </w:rPr>
        <w:t>Опанский</w:t>
      </w:r>
      <w:proofErr w:type="spellEnd"/>
      <w:r w:rsidRPr="00F33EBB">
        <w:rPr>
          <w:rFonts w:ascii="Times New Roman" w:hAnsi="Times New Roman" w:cs="Times New Roman"/>
          <w:color w:val="000000" w:themeColor="text1"/>
          <w:sz w:val="16"/>
          <w:szCs w:val="16"/>
        </w:rPr>
        <w:t>, конвоировавший только что арестованного польского шпиона.</w:t>
      </w:r>
    </w:p>
    <w:p w14:paraId="6DD2BCA2" w14:textId="77777777" w:rsidR="00563190" w:rsidRPr="00F33EBB" w:rsidRDefault="0056319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самым громким событием стало убийство на железнодорожном вокзале в Варшаве. Белоэмигрант Борис </w:t>
      </w:r>
      <w:proofErr w:type="spellStart"/>
      <w:r w:rsidRPr="00F33EBB">
        <w:rPr>
          <w:rFonts w:ascii="Times New Roman" w:hAnsi="Times New Roman" w:cs="Times New Roman"/>
          <w:color w:val="000000" w:themeColor="text1"/>
          <w:sz w:val="16"/>
          <w:szCs w:val="16"/>
        </w:rPr>
        <w:t>Коверда</w:t>
      </w:r>
      <w:proofErr w:type="spellEnd"/>
      <w:r w:rsidRPr="00F33EBB">
        <w:rPr>
          <w:rFonts w:ascii="Times New Roman" w:hAnsi="Times New Roman" w:cs="Times New Roman"/>
          <w:color w:val="000000" w:themeColor="text1"/>
          <w:sz w:val="16"/>
          <w:szCs w:val="16"/>
        </w:rPr>
        <w:t xml:space="preserve"> застрелил полномочного представителя СССР в Польше Петра Лазаревича Войкова.</w:t>
      </w:r>
    </w:p>
    <w:p w14:paraId="489B7A2D" w14:textId="77777777" w:rsidR="00563190" w:rsidRPr="00F33EBB" w:rsidRDefault="0056319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Эта вспышка террора стала очередным витком в борьбе, которую белая эмиграция при поддержке мирового империализма вела против советского государства (21158).</w:t>
      </w:r>
    </w:p>
    <w:p w14:paraId="0FAAFCC6" w14:textId="77777777" w:rsidR="00563190" w:rsidRPr="00F33EBB" w:rsidRDefault="00563190" w:rsidP="008215F2">
      <w:pPr>
        <w:spacing w:after="0" w:line="240" w:lineRule="auto"/>
        <w:jc w:val="both"/>
        <w:rPr>
          <w:rFonts w:ascii="Times New Roman" w:hAnsi="Times New Roman" w:cs="Times New Roman"/>
          <w:color w:val="000000" w:themeColor="text1"/>
          <w:sz w:val="16"/>
          <w:szCs w:val="16"/>
        </w:rPr>
      </w:pPr>
    </w:p>
    <w:p w14:paraId="47ACEA7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FACAE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24112"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июня 1927 - Первый полет гоночного гидросамолета </w:t>
      </w:r>
      <w:proofErr w:type="spellStart"/>
      <w:r w:rsidRPr="00F33EBB">
        <w:rPr>
          <w:rFonts w:ascii="Times New Roman" w:hAnsi="Times New Roman" w:cs="Times New Roman"/>
          <w:color w:val="000000" w:themeColor="text1"/>
          <w:sz w:val="16"/>
          <w:szCs w:val="16"/>
        </w:rPr>
        <w:t>Supermarine</w:t>
      </w:r>
      <w:proofErr w:type="spellEnd"/>
      <w:r w:rsidRPr="00F33EBB">
        <w:rPr>
          <w:rFonts w:ascii="Times New Roman" w:hAnsi="Times New Roman" w:cs="Times New Roman"/>
          <w:color w:val="000000" w:themeColor="text1"/>
          <w:sz w:val="16"/>
          <w:szCs w:val="16"/>
        </w:rPr>
        <w:t xml:space="preserve"> S.5 </w:t>
      </w:r>
      <w:proofErr w:type="spellStart"/>
      <w:r w:rsidRPr="00F33EBB">
        <w:rPr>
          <w:rFonts w:ascii="Times New Roman" w:hAnsi="Times New Roman" w:cs="Times New Roman"/>
          <w:color w:val="000000" w:themeColor="text1"/>
          <w:sz w:val="16"/>
          <w:szCs w:val="16"/>
        </w:rPr>
        <w:t>Racer</w:t>
      </w:r>
      <w:proofErr w:type="spellEnd"/>
      <w:r w:rsidRPr="00F33EBB">
        <w:rPr>
          <w:rFonts w:ascii="Times New Roman" w:hAnsi="Times New Roman" w:cs="Times New Roman"/>
          <w:color w:val="000000" w:themeColor="text1"/>
          <w:sz w:val="16"/>
          <w:szCs w:val="16"/>
        </w:rPr>
        <w:t xml:space="preserve"> для участия в гонке за кубок Шнейдера 1927 года в </w:t>
      </w:r>
      <w:proofErr w:type="spellStart"/>
      <w:r w:rsidRPr="00F33EBB">
        <w:rPr>
          <w:rFonts w:ascii="Times New Roman" w:hAnsi="Times New Roman" w:cs="Times New Roman"/>
          <w:color w:val="000000" w:themeColor="text1"/>
          <w:sz w:val="16"/>
          <w:szCs w:val="16"/>
        </w:rPr>
        <w:t>Саффолке</w:t>
      </w:r>
      <w:proofErr w:type="spellEnd"/>
      <w:r w:rsidRPr="00F33EBB">
        <w:rPr>
          <w:rFonts w:ascii="Times New Roman" w:hAnsi="Times New Roman" w:cs="Times New Roman"/>
          <w:color w:val="000000" w:themeColor="text1"/>
          <w:sz w:val="16"/>
          <w:szCs w:val="16"/>
        </w:rPr>
        <w:t xml:space="preserve">, Англия, совершает лейтенант О. Е. </w:t>
      </w:r>
      <w:proofErr w:type="spellStart"/>
      <w:r w:rsidRPr="00F33EBB">
        <w:rPr>
          <w:rFonts w:ascii="Times New Roman" w:hAnsi="Times New Roman" w:cs="Times New Roman"/>
          <w:color w:val="000000" w:themeColor="text1"/>
          <w:sz w:val="16"/>
          <w:szCs w:val="16"/>
        </w:rPr>
        <w:t>Уорсли</w:t>
      </w:r>
      <w:proofErr w:type="spellEnd"/>
      <w:r w:rsidRPr="00F33EBB">
        <w:rPr>
          <w:rFonts w:ascii="Times New Roman" w:hAnsi="Times New Roman" w:cs="Times New Roman"/>
          <w:color w:val="000000" w:themeColor="text1"/>
          <w:sz w:val="16"/>
          <w:szCs w:val="16"/>
        </w:rPr>
        <w:t>. Конструктор Реджинальд Митчелл.</w:t>
      </w:r>
    </w:p>
    <w:p w14:paraId="67972F38"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отличие от полностью деревянной конструкции S. 4, S. 5 отличался конструкцией с </w:t>
      </w:r>
      <w:proofErr w:type="spellStart"/>
      <w:r w:rsidRPr="00F33EBB">
        <w:rPr>
          <w:rFonts w:ascii="Times New Roman" w:hAnsi="Times New Roman" w:cs="Times New Roman"/>
          <w:color w:val="000000" w:themeColor="text1"/>
          <w:sz w:val="16"/>
          <w:szCs w:val="16"/>
        </w:rPr>
        <w:t>полумонококовым</w:t>
      </w:r>
      <w:proofErr w:type="spellEnd"/>
      <w:r w:rsidRPr="00F33EBB">
        <w:rPr>
          <w:rFonts w:ascii="Times New Roman" w:hAnsi="Times New Roman" w:cs="Times New Roman"/>
          <w:color w:val="000000" w:themeColor="text1"/>
          <w:sz w:val="16"/>
          <w:szCs w:val="16"/>
        </w:rPr>
        <w:t xml:space="preserve"> фюзеляжем, главным образом дюралевым, включая капоты двигателей. У S. 5 было крыло с расчалками, с еловыми лонжеронами и нервюрами, и фанерной обшивкой. Радиаторы поверхности крыла, выполненные из гофрированных медных листов, заменили радиаторы типа </w:t>
      </w:r>
      <w:proofErr w:type="spellStart"/>
      <w:r w:rsidRPr="00F33EBB">
        <w:rPr>
          <w:rFonts w:ascii="Times New Roman" w:hAnsi="Times New Roman" w:cs="Times New Roman"/>
          <w:color w:val="000000" w:themeColor="text1"/>
          <w:sz w:val="16"/>
          <w:szCs w:val="16"/>
        </w:rPr>
        <w:t>Ламб</w:t>
      </w:r>
      <w:proofErr w:type="spellEnd"/>
      <w:r w:rsidRPr="00F33EBB">
        <w:rPr>
          <w:rFonts w:ascii="Times New Roman" w:hAnsi="Times New Roman" w:cs="Times New Roman"/>
          <w:color w:val="000000" w:themeColor="text1"/>
          <w:sz w:val="16"/>
          <w:szCs w:val="16"/>
        </w:rPr>
        <w:t xml:space="preserve"> на S. 4. Было построено три самолета: один с прямым приводом 900 л. с. (671 кВт) двигателя </w:t>
      </w:r>
      <w:proofErr w:type="spellStart"/>
      <w:r w:rsidRPr="00F33EBB">
        <w:rPr>
          <w:rFonts w:ascii="Times New Roman" w:hAnsi="Times New Roman" w:cs="Times New Roman"/>
          <w:color w:val="000000" w:themeColor="text1"/>
          <w:sz w:val="16"/>
          <w:szCs w:val="16"/>
        </w:rPr>
        <w:t>Napier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Lion</w:t>
      </w:r>
      <w:proofErr w:type="spellEnd"/>
      <w:r w:rsidRPr="00F33EBB">
        <w:rPr>
          <w:rFonts w:ascii="Times New Roman" w:hAnsi="Times New Roman" w:cs="Times New Roman"/>
          <w:color w:val="000000" w:themeColor="text1"/>
          <w:sz w:val="16"/>
          <w:szCs w:val="16"/>
        </w:rPr>
        <w:t xml:space="preserve"> VIIA, а два других-с редукторным двигателем </w:t>
      </w:r>
      <w:proofErr w:type="spellStart"/>
      <w:r w:rsidRPr="00F33EBB">
        <w:rPr>
          <w:rFonts w:ascii="Times New Roman" w:hAnsi="Times New Roman" w:cs="Times New Roman"/>
          <w:color w:val="000000" w:themeColor="text1"/>
          <w:sz w:val="16"/>
          <w:szCs w:val="16"/>
        </w:rPr>
        <w:t>Napier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Lion</w:t>
      </w:r>
      <w:proofErr w:type="spellEnd"/>
      <w:r w:rsidRPr="00F33EBB">
        <w:rPr>
          <w:rFonts w:ascii="Times New Roman" w:hAnsi="Times New Roman" w:cs="Times New Roman"/>
          <w:color w:val="000000" w:themeColor="text1"/>
          <w:sz w:val="16"/>
          <w:szCs w:val="16"/>
        </w:rPr>
        <w:t xml:space="preserve"> VIIB мощностью 875 л. с. (22468).</w:t>
      </w:r>
    </w:p>
    <w:p w14:paraId="2DFB75D3"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p>
    <w:p w14:paraId="2EB13B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июня 1927 в Женеве белоэмигранты убили полпреда СССР в Варшаве </w:t>
      </w:r>
      <w:proofErr w:type="spellStart"/>
      <w:r w:rsidRPr="00F33EBB">
        <w:rPr>
          <w:rFonts w:ascii="Times New Roman" w:hAnsi="Times New Roman" w:cs="Times New Roman"/>
          <w:color w:val="000000" w:themeColor="text1"/>
          <w:sz w:val="16"/>
          <w:szCs w:val="16"/>
        </w:rPr>
        <w:t>П.Войкова</w:t>
      </w:r>
      <w:proofErr w:type="spellEnd"/>
      <w:r w:rsidRPr="00F33EBB">
        <w:rPr>
          <w:rFonts w:ascii="Times New Roman" w:hAnsi="Times New Roman" w:cs="Times New Roman"/>
          <w:color w:val="000000" w:themeColor="text1"/>
          <w:sz w:val="16"/>
          <w:szCs w:val="16"/>
        </w:rPr>
        <w:t>, который принимал участие в международной экономической конференции в Женеве (1348,241).</w:t>
      </w:r>
    </w:p>
    <w:p w14:paraId="604C32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2B9E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июня 1927 в Польше белоэмигрантом Б. </w:t>
      </w:r>
      <w:proofErr w:type="spellStart"/>
      <w:r w:rsidRPr="00F33EBB">
        <w:rPr>
          <w:rFonts w:ascii="Times New Roman" w:hAnsi="Times New Roman" w:cs="Times New Roman"/>
          <w:color w:val="000000" w:themeColor="text1"/>
          <w:sz w:val="16"/>
          <w:szCs w:val="16"/>
        </w:rPr>
        <w:t>Ковердой</w:t>
      </w:r>
      <w:proofErr w:type="spellEnd"/>
      <w:r w:rsidRPr="00F33EBB">
        <w:rPr>
          <w:rFonts w:ascii="Times New Roman" w:hAnsi="Times New Roman" w:cs="Times New Roman"/>
          <w:color w:val="000000" w:themeColor="text1"/>
          <w:sz w:val="16"/>
          <w:szCs w:val="16"/>
        </w:rPr>
        <w:t xml:space="preserve"> убит советский полпред П. Войков (4962).</w:t>
      </w:r>
    </w:p>
    <w:p w14:paraId="327C2D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F2432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9073D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068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8 июня по 1 июля 1927 в НИИ ВВС проходили испытания самолета Р.1.М.5. 11-ой и 12-ой серий на ГАЗ № 10 в Таганроге.</w:t>
      </w:r>
    </w:p>
    <w:p w14:paraId="174F0EC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 (6949, 63).</w:t>
      </w:r>
    </w:p>
    <w:p w14:paraId="4EF796C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6035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июня 1927 года протокол № 1 Таганрог ГАЗ № 10</w:t>
      </w:r>
    </w:p>
    <w:p w14:paraId="04DDF9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Заседание комиссии по испытанию серийных самолетов Р1 М-5 400 НР</w:t>
      </w:r>
    </w:p>
    <w:p w14:paraId="52B0B5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серийных испытаний председателем комиссии намечены 3 самолета: № 453 от 10-й серии, № 475 от 11 серии и № 492 от 12-й серии самолетов. Технический директор ГАЗ № 10 сообщил, что самолет № 443 девятой серии был собран по чертежам 10-й серии, согласно указанию председателя </w:t>
      </w:r>
      <w:proofErr w:type="spellStart"/>
      <w:r w:rsidRPr="00F33EBB">
        <w:rPr>
          <w:rFonts w:ascii="Times New Roman" w:hAnsi="Times New Roman" w:cs="Times New Roman"/>
          <w:color w:val="000000" w:themeColor="text1"/>
          <w:sz w:val="16"/>
          <w:szCs w:val="16"/>
        </w:rPr>
        <w:t>специспытаний</w:t>
      </w:r>
      <w:proofErr w:type="spellEnd"/>
      <w:r w:rsidRPr="00F33EBB">
        <w:rPr>
          <w:rFonts w:ascii="Times New Roman" w:hAnsi="Times New Roman" w:cs="Times New Roman"/>
          <w:color w:val="000000" w:themeColor="text1"/>
          <w:sz w:val="16"/>
          <w:szCs w:val="16"/>
        </w:rPr>
        <w:t xml:space="preserve"> самолетов 9-й серии и поэтому самолеты 10-й серии </w:t>
      </w:r>
      <w:proofErr w:type="spellStart"/>
      <w:r w:rsidRPr="00F33EBB">
        <w:rPr>
          <w:rFonts w:ascii="Times New Roman" w:hAnsi="Times New Roman" w:cs="Times New Roman"/>
          <w:color w:val="000000" w:themeColor="text1"/>
          <w:sz w:val="16"/>
          <w:szCs w:val="16"/>
        </w:rPr>
        <w:t>специспытанию</w:t>
      </w:r>
      <w:proofErr w:type="spellEnd"/>
      <w:r w:rsidRPr="00F33EBB">
        <w:rPr>
          <w:rFonts w:ascii="Times New Roman" w:hAnsi="Times New Roman" w:cs="Times New Roman"/>
          <w:color w:val="000000" w:themeColor="text1"/>
          <w:sz w:val="16"/>
          <w:szCs w:val="16"/>
        </w:rPr>
        <w:t xml:space="preserve"> не подлежат. Кроме того вся группа самолетов 10. 11 и 12 серий собрана по одним и тем же чертежам и из одного и того же материала. Поэтому результаты испытаний самолетов №№ 475 и 492 будут одинаково относиться ко всем трем сериям.</w:t>
      </w:r>
    </w:p>
    <w:p w14:paraId="60380BA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Комиссия постановила </w:t>
      </w:r>
      <w:proofErr w:type="spellStart"/>
      <w:r w:rsidRPr="00F33EBB">
        <w:rPr>
          <w:rFonts w:ascii="Times New Roman" w:hAnsi="Times New Roman" w:cs="Times New Roman"/>
          <w:color w:val="000000" w:themeColor="text1"/>
          <w:sz w:val="16"/>
          <w:szCs w:val="16"/>
        </w:rPr>
        <w:t>специспытанию</w:t>
      </w:r>
      <w:proofErr w:type="spellEnd"/>
      <w:r w:rsidRPr="00F33EBB">
        <w:rPr>
          <w:rFonts w:ascii="Times New Roman" w:hAnsi="Times New Roman" w:cs="Times New Roman"/>
          <w:color w:val="000000" w:themeColor="text1"/>
          <w:sz w:val="16"/>
          <w:szCs w:val="16"/>
        </w:rPr>
        <w:t xml:space="preserve"> подвергнуть самолет № 475, мотор № 3049 и самолет № 492, мотор № 179 (6904, 7).</w:t>
      </w:r>
    </w:p>
    <w:p w14:paraId="61245E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Самолет Р-1 М-5 № 475,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Время закладки – март 1927 года.</w:t>
      </w:r>
    </w:p>
    <w:p w14:paraId="4B5BD3E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июня 1927 года – полетные испытания с целью определения скороподъемности на 3000 м планирования, проверки приборов. Пилот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Продолжительность полета – 26 мин. Наблюдатель – Ермолаев.</w:t>
      </w:r>
    </w:p>
    <w:p w14:paraId="1CDD9BF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Планировал и управлялся самолет хорошо. Приборы показывали правильно (6904, 18).</w:t>
      </w:r>
    </w:p>
    <w:p w14:paraId="7CB5120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Самолет Р-1 М-5 № 489,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Время закладки – март 1927 года.</w:t>
      </w:r>
    </w:p>
    <w:p w14:paraId="49821C7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июня 1927 года – полетные испытания с целью определения скороподъемности на 3000 м планирования, проверки приборов. Пилот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Продолжительность полета – 24 мин. Наблюдатель – Белков.</w:t>
      </w:r>
    </w:p>
    <w:p w14:paraId="1F8BE83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Планировал и управлялся самолет хорошо. Приборы показывали правильно, за исключением термометра масла (6904, 27).</w:t>
      </w:r>
    </w:p>
    <w:p w14:paraId="555842A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029F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июня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32) и рассмотрели вопросы: 1. Доклад комиссии, выделенной </w:t>
      </w:r>
      <w:proofErr w:type="spellStart"/>
      <w:r w:rsidRPr="00F33EBB">
        <w:rPr>
          <w:rFonts w:ascii="Times New Roman" w:hAnsi="Times New Roman" w:cs="Times New Roman"/>
          <w:color w:val="000000" w:themeColor="text1"/>
          <w:sz w:val="16"/>
          <w:szCs w:val="16"/>
        </w:rPr>
        <w:t>Теховетом</w:t>
      </w:r>
      <w:proofErr w:type="spellEnd"/>
      <w:r w:rsidRPr="00F33EBB">
        <w:rPr>
          <w:rFonts w:ascii="Times New Roman" w:hAnsi="Times New Roman" w:cs="Times New Roman"/>
          <w:color w:val="000000" w:themeColor="text1"/>
          <w:sz w:val="16"/>
          <w:szCs w:val="16"/>
        </w:rPr>
        <w:t xml:space="preserve"> на заседании 25 мая для проработки и согласования вопросов, подлежащих включению в единый план опытного строительства:</w:t>
      </w:r>
    </w:p>
    <w:p w14:paraId="1DA4EB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Комиссия по самолетостроению</w:t>
      </w:r>
    </w:p>
    <w:p w14:paraId="5AE34B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А.Н.Т. сообщил, что вследствие отсутствия новых заданий от НК УВВС, комиссия проработала лишь вариант программы работы ЦАГИ в соответствии с пожеланиями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5CE0C4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Комиссия по аэромеханике</w:t>
      </w:r>
    </w:p>
    <w:p w14:paraId="35E337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Юрьев сообщил о программе</w:t>
      </w:r>
    </w:p>
    <w:p w14:paraId="68E107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Комиссия по моторостроению</w:t>
      </w:r>
    </w:p>
    <w:p w14:paraId="1BF014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Бриллинг</w:t>
      </w:r>
      <w:proofErr w:type="spellEnd"/>
      <w:r w:rsidRPr="00F33EBB">
        <w:rPr>
          <w:rFonts w:ascii="Times New Roman" w:hAnsi="Times New Roman" w:cs="Times New Roman"/>
          <w:color w:val="000000" w:themeColor="text1"/>
          <w:sz w:val="16"/>
          <w:szCs w:val="16"/>
        </w:rPr>
        <w:t xml:space="preserve"> предложил ориентировочную программу (С.В.И. критиковал).</w:t>
      </w:r>
    </w:p>
    <w:p w14:paraId="645108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Комиссия по металлургическим и технологическим вопросам</w:t>
      </w:r>
    </w:p>
    <w:p w14:paraId="13B219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приняли как ориентировочные и др. (2279).</w:t>
      </w:r>
    </w:p>
    <w:p w14:paraId="3280AE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31</w:t>
      </w:r>
    </w:p>
    <w:p w14:paraId="0DB652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8 июня 1927 г.</w:t>
      </w:r>
    </w:p>
    <w:p w14:paraId="267F91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06F5846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ХАРЛАМОВ, АКАШЕВ, БРИЛЛИНГ, ТУПОЛЕВ, ГЛУШКОВ</w:t>
      </w:r>
    </w:p>
    <w:p w14:paraId="13E4FF9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532E29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ab/>
        <w:t>Михайлов</w:t>
      </w:r>
    </w:p>
    <w:p w14:paraId="2CEAF3A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w:t>
      </w:r>
      <w:r w:rsidRPr="00F33EBB">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F33EBB" w:rsidRPr="00F33EBB" w14:paraId="45AD0B1B" w14:textId="77777777">
        <w:tc>
          <w:tcPr>
            <w:tcW w:w="9039" w:type="dxa"/>
            <w:tcBorders>
              <w:top w:val="single" w:sz="12" w:space="0" w:color="auto"/>
            </w:tcBorders>
          </w:tcPr>
          <w:p w14:paraId="4C9327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2171" w:type="dxa"/>
            <w:tcBorders>
              <w:top w:val="single" w:sz="12" w:space="0" w:color="auto"/>
            </w:tcBorders>
          </w:tcPr>
          <w:p w14:paraId="444C7E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F33EBB" w:rsidRPr="00F33EBB" w14:paraId="5263B40D" w14:textId="77777777">
        <w:tc>
          <w:tcPr>
            <w:tcW w:w="9039" w:type="dxa"/>
            <w:tcBorders>
              <w:bottom w:val="single" w:sz="12" w:space="0" w:color="auto"/>
            </w:tcBorders>
          </w:tcPr>
          <w:p w14:paraId="1A8FE4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Рассмотрение доклада председателей Комиссий, выделенных Советом на заседании 25/”-</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для проработки и </w:t>
            </w:r>
            <w:proofErr w:type="spellStart"/>
            <w:r w:rsidRPr="00F33EBB">
              <w:rPr>
                <w:rFonts w:ascii="Times New Roman" w:hAnsi="Times New Roman" w:cs="Times New Roman"/>
                <w:color w:val="000000" w:themeColor="text1"/>
                <w:sz w:val="16"/>
                <w:szCs w:val="16"/>
              </w:rPr>
              <w:t>согласозания</w:t>
            </w:r>
            <w:proofErr w:type="spellEnd"/>
            <w:r w:rsidRPr="00F33EBB">
              <w:rPr>
                <w:rFonts w:ascii="Times New Roman" w:hAnsi="Times New Roman" w:cs="Times New Roman"/>
                <w:color w:val="000000" w:themeColor="text1"/>
                <w:sz w:val="16"/>
                <w:szCs w:val="16"/>
              </w:rPr>
              <w:t xml:space="preserve"> вопросов, подлежащих включению в единый план опытного строительства.</w:t>
            </w:r>
          </w:p>
          <w:p w14:paraId="1D40A6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Комиссия по самолетостроению - докладчик “</w:t>
            </w:r>
            <w:proofErr w:type="spellStart"/>
            <w:r w:rsidRPr="00F33EBB">
              <w:rPr>
                <w:rFonts w:ascii="Times New Roman" w:hAnsi="Times New Roman" w:cs="Times New Roman"/>
                <w:color w:val="000000" w:themeColor="text1"/>
                <w:sz w:val="16"/>
                <w:szCs w:val="16"/>
              </w:rPr>
              <w:t>уполев</w:t>
            </w:r>
            <w:proofErr w:type="spellEnd"/>
            <w:r w:rsidRPr="00F33EBB">
              <w:rPr>
                <w:rFonts w:ascii="Times New Roman" w:hAnsi="Times New Roman" w:cs="Times New Roman"/>
                <w:color w:val="000000" w:themeColor="text1"/>
                <w:sz w:val="16"/>
                <w:szCs w:val="16"/>
              </w:rPr>
              <w:t>.</w:t>
            </w:r>
          </w:p>
          <w:p w14:paraId="543137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ов</w:t>
            </w:r>
            <w:proofErr w:type="spellEnd"/>
            <w:r w:rsidRPr="00F33EBB">
              <w:rPr>
                <w:rFonts w:ascii="Times New Roman" w:hAnsi="Times New Roman" w:cs="Times New Roman"/>
                <w:color w:val="000000" w:themeColor="text1"/>
                <w:sz w:val="16"/>
                <w:szCs w:val="16"/>
              </w:rPr>
              <w:t xml:space="preserve">. “УПОЛЕВ сообщает, что вследствие отсутствия новых заданий УВВС, Комиссией проработан план, включающий лишь программу работ ЦАГИ в соответствии с пожеланиями, </w:t>
            </w:r>
            <w:proofErr w:type="spellStart"/>
            <w:r w:rsidRPr="00F33EBB">
              <w:rPr>
                <w:rFonts w:ascii="Times New Roman" w:hAnsi="Times New Roman" w:cs="Times New Roman"/>
                <w:color w:val="000000" w:themeColor="text1"/>
                <w:sz w:val="16"/>
                <w:szCs w:val="16"/>
              </w:rPr>
              <w:t>внесеиными</w:t>
            </w:r>
            <w:proofErr w:type="spellEnd"/>
            <w:r w:rsidRPr="00F33EBB">
              <w:rPr>
                <w:rFonts w:ascii="Times New Roman" w:hAnsi="Times New Roman" w:cs="Times New Roman"/>
                <w:color w:val="000000" w:themeColor="text1"/>
                <w:sz w:val="16"/>
                <w:szCs w:val="16"/>
              </w:rPr>
              <w:t xml:space="preserve">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Программа обнимает работы, намеченные к проведению в 1927-28 году, причем часть этих работ перейдет и на следующий год. Смета на работы составлена на основании </w:t>
            </w:r>
            <w:proofErr w:type="spellStart"/>
            <w:r w:rsidRPr="00F33EBB">
              <w:rPr>
                <w:rFonts w:ascii="Times New Roman" w:hAnsi="Times New Roman" w:cs="Times New Roman"/>
                <w:color w:val="000000" w:themeColor="text1"/>
                <w:sz w:val="16"/>
                <w:szCs w:val="16"/>
              </w:rPr>
              <w:t>об"ема</w:t>
            </w:r>
            <w:proofErr w:type="spellEnd"/>
            <w:r w:rsidRPr="00F33EBB">
              <w:rPr>
                <w:rFonts w:ascii="Times New Roman" w:hAnsi="Times New Roman" w:cs="Times New Roman"/>
                <w:color w:val="000000" w:themeColor="text1"/>
                <w:sz w:val="16"/>
                <w:szCs w:val="16"/>
              </w:rPr>
              <w:t xml:space="preserve"> работ, предположенного к проведению в 1927-28 году. В грубых цифрах эта смета выразит</w:t>
            </w:r>
            <w:r w:rsidRPr="00F33EBB">
              <w:rPr>
                <w:rFonts w:ascii="Times New Roman" w:hAnsi="Times New Roman" w:cs="Times New Roman"/>
                <w:color w:val="000000" w:themeColor="text1"/>
                <w:sz w:val="16"/>
                <w:szCs w:val="16"/>
              </w:rPr>
              <w:softHyphen/>
              <w:t>ся в сумме 455-575 тыс. руб. Далее т. “</w:t>
            </w:r>
            <w:proofErr w:type="spellStart"/>
            <w:r w:rsidRPr="00F33EBB">
              <w:rPr>
                <w:rFonts w:ascii="Times New Roman" w:hAnsi="Times New Roman" w:cs="Times New Roman"/>
                <w:color w:val="000000" w:themeColor="text1"/>
                <w:sz w:val="16"/>
                <w:szCs w:val="16"/>
              </w:rPr>
              <w:t>уполев</w:t>
            </w:r>
            <w:proofErr w:type="spellEnd"/>
            <w:r w:rsidRPr="00F33EBB">
              <w:rPr>
                <w:rFonts w:ascii="Times New Roman" w:hAnsi="Times New Roman" w:cs="Times New Roman"/>
                <w:color w:val="000000" w:themeColor="text1"/>
                <w:sz w:val="16"/>
                <w:szCs w:val="16"/>
              </w:rPr>
              <w:t xml:space="preserve"> докладывает разра</w:t>
            </w:r>
            <w:r w:rsidRPr="00F33EBB">
              <w:rPr>
                <w:rFonts w:ascii="Times New Roman" w:hAnsi="Times New Roman" w:cs="Times New Roman"/>
                <w:color w:val="000000" w:themeColor="text1"/>
                <w:sz w:val="16"/>
                <w:szCs w:val="16"/>
              </w:rPr>
              <w:softHyphen/>
              <w:t xml:space="preserve">ботанную программу работ и протокол Комиссии по обсуждению этой </w:t>
            </w:r>
            <w:proofErr w:type="spellStart"/>
            <w:r w:rsidRPr="00F33EBB">
              <w:rPr>
                <w:rFonts w:ascii="Times New Roman" w:hAnsi="Times New Roman" w:cs="Times New Roman"/>
                <w:color w:val="000000" w:themeColor="text1"/>
                <w:sz w:val="16"/>
                <w:szCs w:val="16"/>
              </w:rPr>
              <w:t>прогтаммы</w:t>
            </w:r>
            <w:proofErr w:type="spellEnd"/>
            <w:r w:rsidRPr="00F33EBB">
              <w:rPr>
                <w:rFonts w:ascii="Times New Roman" w:hAnsi="Times New Roman" w:cs="Times New Roman"/>
                <w:color w:val="000000" w:themeColor="text1"/>
                <w:sz w:val="16"/>
                <w:szCs w:val="16"/>
              </w:rPr>
              <w:t xml:space="preserve"> /см.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smallCaps/>
                <w:color w:val="000000" w:themeColor="text1"/>
                <w:sz w:val="16"/>
                <w:szCs w:val="16"/>
              </w:rPr>
              <w:t xml:space="preserve">. № </w:t>
            </w:r>
            <w:r w:rsidRPr="00F33EBB">
              <w:rPr>
                <w:rFonts w:ascii="Times New Roman" w:hAnsi="Times New Roman" w:cs="Times New Roman"/>
                <w:color w:val="000000" w:themeColor="text1"/>
                <w:sz w:val="16"/>
                <w:szCs w:val="16"/>
              </w:rPr>
              <w:t xml:space="preserve">5239/Ц-1/. </w:t>
            </w:r>
          </w:p>
          <w:p w14:paraId="7F2412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ов</w:t>
            </w:r>
            <w:proofErr w:type="spellEnd"/>
            <w:r w:rsidRPr="00F33EBB">
              <w:rPr>
                <w:rFonts w:ascii="Times New Roman" w:hAnsi="Times New Roman" w:cs="Times New Roman"/>
                <w:color w:val="000000" w:themeColor="text1"/>
                <w:sz w:val="16"/>
                <w:szCs w:val="16"/>
              </w:rPr>
              <w:t>. МАКАРОВСКИЙ спрашивает, в какой мере учтены в плане пожела</w:t>
            </w:r>
            <w:r w:rsidRPr="00F33EBB">
              <w:rPr>
                <w:rFonts w:ascii="Times New Roman" w:hAnsi="Times New Roman" w:cs="Times New Roman"/>
                <w:color w:val="000000" w:themeColor="text1"/>
                <w:sz w:val="16"/>
                <w:szCs w:val="16"/>
              </w:rPr>
              <w:softHyphen/>
              <w:t xml:space="preserve">ния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почему планом не предусмотрено проектиро</w:t>
            </w:r>
            <w:r w:rsidRPr="00F33EBB">
              <w:rPr>
                <w:rFonts w:ascii="Times New Roman" w:hAnsi="Times New Roman" w:cs="Times New Roman"/>
                <w:color w:val="000000" w:themeColor="text1"/>
                <w:sz w:val="16"/>
                <w:szCs w:val="16"/>
              </w:rPr>
              <w:softHyphen/>
              <w:t xml:space="preserve">вание и постройка по заданию </w:t>
            </w:r>
            <w:proofErr w:type="spellStart"/>
            <w:r w:rsidRPr="00F33EBB">
              <w:rPr>
                <w:rFonts w:ascii="Times New Roman" w:hAnsi="Times New Roman" w:cs="Times New Roman"/>
                <w:color w:val="000000" w:themeColor="text1"/>
                <w:sz w:val="16"/>
                <w:szCs w:val="16"/>
              </w:rPr>
              <w:t>Авиаттреста</w:t>
            </w:r>
            <w:proofErr w:type="spellEnd"/>
            <w:r w:rsidRPr="00F33EBB">
              <w:rPr>
                <w:rFonts w:ascii="Times New Roman" w:hAnsi="Times New Roman" w:cs="Times New Roman"/>
                <w:color w:val="000000" w:themeColor="text1"/>
                <w:sz w:val="16"/>
                <w:szCs w:val="16"/>
              </w:rPr>
              <w:t xml:space="preserve"> катапультного крейсерского разведчика.</w:t>
            </w:r>
          </w:p>
          <w:p w14:paraId="25EBEC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ов</w:t>
            </w:r>
            <w:proofErr w:type="spellEnd"/>
            <w:r w:rsidRPr="00F33EBB">
              <w:rPr>
                <w:rFonts w:ascii="Times New Roman" w:hAnsi="Times New Roman" w:cs="Times New Roman"/>
                <w:color w:val="000000" w:themeColor="text1"/>
                <w:sz w:val="16"/>
                <w:szCs w:val="16"/>
              </w:rPr>
              <w:t>. “”ПОЛЕВ отвечает, что все пожелания ЦКБ полностью внесены в план, за исключением некоторых работ по гидро-самолетам, ко</w:t>
            </w:r>
            <w:r w:rsidRPr="00F33EBB">
              <w:rPr>
                <w:rFonts w:ascii="Times New Roman" w:hAnsi="Times New Roman" w:cs="Times New Roman"/>
                <w:color w:val="000000" w:themeColor="text1"/>
                <w:sz w:val="16"/>
                <w:szCs w:val="16"/>
              </w:rPr>
              <w:softHyphen/>
              <w:t xml:space="preserve">торые могут быть проведены только после окончания оборудования и постройки гидро-канала и, таким образом, начало таких работ отодвигается за пределы 27-28 года. Что же касается катапультного самолета, то для начала работ по нему Институт не обладает достаточными данными, без которых проектирование самолета </w:t>
            </w:r>
            <w:proofErr w:type="spellStart"/>
            <w:r w:rsidRPr="00F33EBB">
              <w:rPr>
                <w:rFonts w:ascii="Times New Roman" w:hAnsi="Times New Roman" w:cs="Times New Roman"/>
                <w:color w:val="000000" w:themeColor="text1"/>
                <w:sz w:val="16"/>
                <w:szCs w:val="16"/>
              </w:rPr>
              <w:t>рисковано</w:t>
            </w:r>
            <w:proofErr w:type="spellEnd"/>
            <w:r w:rsidRPr="00F33EBB">
              <w:rPr>
                <w:rFonts w:ascii="Times New Roman" w:hAnsi="Times New Roman" w:cs="Times New Roman"/>
                <w:color w:val="000000" w:themeColor="text1"/>
                <w:sz w:val="16"/>
                <w:szCs w:val="16"/>
              </w:rPr>
              <w:t xml:space="preserve">. Частью необходимых сведений, </w:t>
            </w:r>
            <w:r w:rsidRPr="00F33EBB">
              <w:rPr>
                <w:rFonts w:ascii="Times New Roman" w:hAnsi="Times New Roman" w:cs="Times New Roman"/>
                <w:color w:val="000000" w:themeColor="text1"/>
                <w:sz w:val="16"/>
                <w:szCs w:val="16"/>
              </w:rPr>
              <w:lastRenderedPageBreak/>
              <w:t xml:space="preserve">возможно, обладает Морское Ведомство и Коллегией ЦАГИ поручено АГСС связаться с </w:t>
            </w:r>
            <w:proofErr w:type="spellStart"/>
            <w:r w:rsidRPr="00F33EBB">
              <w:rPr>
                <w:rFonts w:ascii="Times New Roman" w:hAnsi="Times New Roman" w:cs="Times New Roman"/>
                <w:color w:val="000000" w:themeColor="text1"/>
                <w:sz w:val="16"/>
                <w:szCs w:val="16"/>
              </w:rPr>
              <w:t>морведом</w:t>
            </w:r>
            <w:proofErr w:type="spellEnd"/>
            <w:r w:rsidRPr="00F33EBB">
              <w:rPr>
                <w:rFonts w:ascii="Times New Roman" w:hAnsi="Times New Roman" w:cs="Times New Roman"/>
                <w:color w:val="000000" w:themeColor="text1"/>
                <w:sz w:val="16"/>
                <w:szCs w:val="16"/>
              </w:rPr>
              <w:t xml:space="preserve"> для получения этих сведений. Во всяком случае, в 27-28 году институт не имеете возможности приступить к работам по этому самолету.</w:t>
            </w:r>
          </w:p>
          <w:p w14:paraId="66EA47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Комиссия по аэромеханике - докладчик Юрьев.</w:t>
            </w:r>
          </w:p>
          <w:p w14:paraId="44D63C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ов</w:t>
            </w:r>
            <w:proofErr w:type="spellEnd"/>
            <w:r w:rsidRPr="00F33EBB">
              <w:rPr>
                <w:rFonts w:ascii="Times New Roman" w:hAnsi="Times New Roman" w:cs="Times New Roman"/>
                <w:color w:val="000000" w:themeColor="text1"/>
                <w:sz w:val="16"/>
                <w:szCs w:val="16"/>
              </w:rPr>
              <w:t xml:space="preserve">. ЮРЬЕВ сообщает, что в программе работ по аэромеханике, учтены все пожелания, внесенные как УВВС, так и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69CA4F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согласованные работы и их стоимость внесены в программу...</w:t>
            </w:r>
          </w:p>
          <w:p w14:paraId="11675B6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...общая сумма специальных средств определяется в 118 тыс. рублей на 1927-28 год и касается лишь того </w:t>
            </w:r>
            <w:proofErr w:type="spellStart"/>
            <w:r w:rsidRPr="00F33EBB">
              <w:rPr>
                <w:rFonts w:ascii="Times New Roman" w:hAnsi="Times New Roman" w:cs="Times New Roman"/>
                <w:color w:val="000000" w:themeColor="text1"/>
                <w:sz w:val="16"/>
                <w:szCs w:val="16"/>
              </w:rPr>
              <w:t>об"ема</w:t>
            </w:r>
            <w:proofErr w:type="spellEnd"/>
            <w:r w:rsidRPr="00F33EBB">
              <w:rPr>
                <w:rFonts w:ascii="Times New Roman" w:hAnsi="Times New Roman" w:cs="Times New Roman"/>
                <w:color w:val="000000" w:themeColor="text1"/>
                <w:sz w:val="16"/>
                <w:szCs w:val="16"/>
              </w:rPr>
              <w:t xml:space="preserve"> работы, которые предположен к осуществлению в период 27-28 года, в то время как отдельные работы по своей длительности могут переходить из года в год. </w:t>
            </w:r>
            <w:proofErr w:type="spellStart"/>
            <w:r w:rsidRPr="00F33EBB">
              <w:rPr>
                <w:rFonts w:ascii="Times New Roman" w:hAnsi="Times New Roman" w:cs="Times New Roman"/>
                <w:color w:val="000000" w:themeColor="text1"/>
                <w:sz w:val="16"/>
                <w:szCs w:val="16"/>
              </w:rPr>
              <w:t>Прогаамма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предусматровает</w:t>
            </w:r>
            <w:proofErr w:type="spellEnd"/>
            <w:r w:rsidRPr="00F33EBB">
              <w:rPr>
                <w:rFonts w:ascii="Times New Roman" w:hAnsi="Times New Roman" w:cs="Times New Roman"/>
                <w:color w:val="000000" w:themeColor="text1"/>
                <w:sz w:val="16"/>
                <w:szCs w:val="16"/>
              </w:rPr>
              <w:t xml:space="preserve"> полную загрузку всего штата сотрудников и, таким образом, не остается времени на описание </w:t>
            </w:r>
            <w:proofErr w:type="spellStart"/>
            <w:r w:rsidRPr="00F33EBB">
              <w:rPr>
                <w:rFonts w:ascii="Times New Roman" w:hAnsi="Times New Roman" w:cs="Times New Roman"/>
                <w:color w:val="000000" w:themeColor="text1"/>
                <w:sz w:val="16"/>
                <w:szCs w:val="16"/>
              </w:rPr>
              <w:t>трулов</w:t>
            </w:r>
            <w:proofErr w:type="spellEnd"/>
            <w:r w:rsidRPr="00F33EBB">
              <w:rPr>
                <w:rFonts w:ascii="Times New Roman" w:hAnsi="Times New Roman" w:cs="Times New Roman"/>
                <w:color w:val="000000" w:themeColor="text1"/>
                <w:sz w:val="16"/>
                <w:szCs w:val="16"/>
              </w:rPr>
              <w:t xml:space="preserve"> ЦАГИ и подготовку к их изданию. Эти работы докладчик предлагает проводить основываясь на системе премиального или же аккордного вознаграждения научных сотрудников. Докладчик вносит пожелание, чтобы при описании трудов ЦАГИ составлялись бы с учетом средне-подготовленного круга читателей.</w:t>
            </w:r>
          </w:p>
          <w:p w14:paraId="452B6B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Комиссия по моторостроению - докладчик </w:t>
            </w:r>
            <w:proofErr w:type="spellStart"/>
            <w:r w:rsidRPr="00F33EBB">
              <w:rPr>
                <w:rFonts w:ascii="Times New Roman" w:hAnsi="Times New Roman" w:cs="Times New Roman"/>
                <w:color w:val="000000" w:themeColor="text1"/>
                <w:sz w:val="16"/>
                <w:szCs w:val="16"/>
              </w:rPr>
              <w:t>Бриллинг</w:t>
            </w:r>
            <w:proofErr w:type="spellEnd"/>
            <w:r w:rsidRPr="00F33EBB">
              <w:rPr>
                <w:rFonts w:ascii="Times New Roman" w:hAnsi="Times New Roman" w:cs="Times New Roman"/>
                <w:color w:val="000000" w:themeColor="text1"/>
                <w:sz w:val="16"/>
                <w:szCs w:val="16"/>
              </w:rPr>
              <w:t>.</w:t>
            </w:r>
          </w:p>
          <w:p w14:paraId="2DDAD1B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БРИЛЛИНГ сообщает принятую комиссией ориентировочную программу работ, связанных с опытным моторостроением. Общая стоимость работ, предположенных к проведению в 27-28 гг. выразится в сумме 210 тыс. рублей, из которых часть работ на сумму 59 тыс. руб. должна быть выполнена ЦАГИ, и на сумму 34 тыс. руб. - заводами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 изготовлению различных опытных деталей и конструкций.</w:t>
            </w:r>
          </w:p>
          <w:p w14:paraId="3EACC0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Тез. ИЛЬЮШИН указывает на ряд пробелов в программе - в ней нет работ по магнето, по самопуску, бензиновым помпам и по усовершенствованию моторов, принятых на снабжение.</w:t>
            </w:r>
          </w:p>
          <w:p w14:paraId="045B6F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отмечает отсутствие в программе работ по снятию высотных характеристик моторов.</w:t>
            </w:r>
          </w:p>
          <w:p w14:paraId="42C0D8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БРИЛЛИНГ поясняет, что работа по бензиновым помпам включена в программу, но значится в ней под общей рубрикой. Работы по самопуску стоят в 3-летнем плане, в программу же 1927-28 года не входят. Снятие высотных характеристик возможно лишь при окончании </w:t>
            </w:r>
            <w:proofErr w:type="spellStart"/>
            <w:r w:rsidRPr="00F33EBB">
              <w:rPr>
                <w:rFonts w:ascii="Times New Roman" w:hAnsi="Times New Roman" w:cs="Times New Roman"/>
                <w:color w:val="000000" w:themeColor="text1"/>
                <w:sz w:val="16"/>
                <w:szCs w:val="16"/>
              </w:rPr>
              <w:t>оборудозания</w:t>
            </w:r>
            <w:proofErr w:type="spellEnd"/>
            <w:r w:rsidRPr="00F33EBB">
              <w:rPr>
                <w:rFonts w:ascii="Times New Roman" w:hAnsi="Times New Roman" w:cs="Times New Roman"/>
                <w:color w:val="000000" w:themeColor="text1"/>
                <w:sz w:val="16"/>
                <w:szCs w:val="16"/>
              </w:rPr>
              <w:t xml:space="preserve"> высотной камеры низкого давления. Работы по усовершенствованию моторов, принятых на снабжение, не </w:t>
            </w:r>
            <w:proofErr w:type="spellStart"/>
            <w:r w:rsidRPr="00F33EBB">
              <w:rPr>
                <w:rFonts w:ascii="Times New Roman" w:hAnsi="Times New Roman" w:cs="Times New Roman"/>
                <w:color w:val="000000" w:themeColor="text1"/>
                <w:sz w:val="16"/>
                <w:szCs w:val="16"/>
              </w:rPr>
              <w:t>припимались</w:t>
            </w:r>
            <w:proofErr w:type="spellEnd"/>
            <w:r w:rsidRPr="00F33EBB">
              <w:rPr>
                <w:rFonts w:ascii="Times New Roman" w:hAnsi="Times New Roman" w:cs="Times New Roman"/>
                <w:color w:val="000000" w:themeColor="text1"/>
                <w:sz w:val="16"/>
                <w:szCs w:val="16"/>
              </w:rPr>
              <w:t xml:space="preserve"> во внимание, полагая, что усовершенствования разрабатываются в процессе производства. Против включения этих работ а программу т. </w:t>
            </w:r>
            <w:proofErr w:type="spellStart"/>
            <w:r w:rsidRPr="00F33EBB">
              <w:rPr>
                <w:rFonts w:ascii="Times New Roman" w:hAnsi="Times New Roman" w:cs="Times New Roman"/>
                <w:color w:val="000000" w:themeColor="text1"/>
                <w:sz w:val="16"/>
                <w:szCs w:val="16"/>
              </w:rPr>
              <w:t>Бриллинг</w:t>
            </w:r>
            <w:proofErr w:type="spellEnd"/>
            <w:r w:rsidRPr="00F33EBB">
              <w:rPr>
                <w:rFonts w:ascii="Times New Roman" w:hAnsi="Times New Roman" w:cs="Times New Roman"/>
                <w:color w:val="000000" w:themeColor="text1"/>
                <w:sz w:val="16"/>
                <w:szCs w:val="16"/>
              </w:rPr>
              <w:t xml:space="preserve"> не возражает.</w:t>
            </w:r>
          </w:p>
          <w:p w14:paraId="7B3DE9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вносит предложение усилить работы заканчиванию оборудования высотной камеры.</w:t>
            </w:r>
          </w:p>
          <w:p w14:paraId="113F7F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находит, что в вопрос об усовершенствовании моторов необходимо внести ясность! Необходимо выяснить, в каких направлениях возможны эти усовершенствования и разграничить эти работы между НИМИ и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w:t>
            </w:r>
          </w:p>
          <w:p w14:paraId="4BFB8DE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Комиссия по металлургическим и технологическим вопросам - докладчик </w:t>
            </w:r>
            <w:proofErr w:type="spellStart"/>
            <w:r w:rsidRPr="00F33EBB">
              <w:rPr>
                <w:rFonts w:ascii="Times New Roman" w:hAnsi="Times New Roman" w:cs="Times New Roman"/>
                <w:color w:val="000000" w:themeColor="text1"/>
                <w:sz w:val="16"/>
                <w:szCs w:val="16"/>
              </w:rPr>
              <w:t>Минкевич</w:t>
            </w:r>
            <w:proofErr w:type="spellEnd"/>
          </w:p>
          <w:p w14:paraId="0C802D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МИНКЕВИЧ, докладывая результаты работ Комиссии, отмечает, что комиссией учтены все пожелания, внесенные ее Членами - представителями НАМИ, ЦАГИ,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Программные задания распределены между металлургическими заводам, а также ЦАГИ, НАМИ и </w:t>
            </w:r>
            <w:proofErr w:type="spellStart"/>
            <w:r w:rsidRPr="00F33EBB">
              <w:rPr>
                <w:rFonts w:ascii="Times New Roman" w:hAnsi="Times New Roman" w:cs="Times New Roman"/>
                <w:color w:val="000000" w:themeColor="text1"/>
                <w:sz w:val="16"/>
                <w:szCs w:val="16"/>
              </w:rPr>
              <w:t>и</w:t>
            </w:r>
            <w:proofErr w:type="spellEnd"/>
            <w:r w:rsidRPr="00F33EBB">
              <w:rPr>
                <w:rFonts w:ascii="Times New Roman" w:hAnsi="Times New Roman" w:cs="Times New Roman"/>
                <w:color w:val="000000" w:themeColor="text1"/>
                <w:sz w:val="16"/>
                <w:szCs w:val="16"/>
              </w:rPr>
              <w:t xml:space="preserve"> заводами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smallCaps/>
                <w:color w:val="000000" w:themeColor="text1"/>
                <w:sz w:val="16"/>
                <w:szCs w:val="16"/>
              </w:rPr>
              <w:t>.</w:t>
            </w:r>
            <w:r w:rsidRPr="00F33EBB">
              <w:rPr>
                <w:rFonts w:ascii="Times New Roman" w:hAnsi="Times New Roman" w:cs="Times New Roman"/>
                <w:color w:val="000000" w:themeColor="text1"/>
                <w:sz w:val="16"/>
                <w:szCs w:val="16"/>
              </w:rPr>
              <w:t xml:space="preserve"> Общая цель выработанной программы - улучшение существующих стальных и цветных полуфабрикатов и выработка новых марок. Но эти задачи при существующем оборудовании методике производства нереальны и неосуществимы без изменения этих основных предпосылок. Программой намечены лишь основные опытные работы в этом направлении, применительно к существующим условиям производства и оборудования и, таким образом, успех опытов базируется:...</w:t>
            </w:r>
          </w:p>
          <w:p w14:paraId="2C6A5C4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...марок полуфабрикатов и выработки новых марок должны быть и могут быть разрешены, но конкретных массовых результатов без переоборудования заводов они не дадут.</w:t>
            </w:r>
          </w:p>
          <w:p w14:paraId="0763EAB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Вопросы дооборудования и методики производства опущены в программе, также опущены общие задания по улучшению нашей металлургии, так плавка в вакууме, испытания </w:t>
            </w:r>
            <w:proofErr w:type="spellStart"/>
            <w:r w:rsidRPr="00F33EBB">
              <w:rPr>
                <w:rFonts w:ascii="Times New Roman" w:hAnsi="Times New Roman" w:cs="Times New Roman"/>
                <w:color w:val="000000" w:themeColor="text1"/>
                <w:sz w:val="16"/>
                <w:szCs w:val="16"/>
              </w:rPr>
              <w:t>слаи</w:t>
            </w:r>
            <w:proofErr w:type="spellEnd"/>
            <w:r w:rsidRPr="00F33EBB">
              <w:rPr>
                <w:rFonts w:ascii="Times New Roman" w:hAnsi="Times New Roman" w:cs="Times New Roman"/>
                <w:color w:val="000000" w:themeColor="text1"/>
                <w:sz w:val="16"/>
                <w:szCs w:val="16"/>
              </w:rPr>
              <w:t xml:space="preserve"> на газы, отжиг слитков, новые приемы термической обработки и проч. Эти вопросы научно-</w:t>
            </w:r>
            <w:proofErr w:type="spellStart"/>
            <w:r w:rsidRPr="00F33EBB">
              <w:rPr>
                <w:rFonts w:ascii="Times New Roman" w:hAnsi="Times New Roman" w:cs="Times New Roman"/>
                <w:color w:val="000000" w:themeColor="text1"/>
                <w:sz w:val="16"/>
                <w:szCs w:val="16"/>
              </w:rPr>
              <w:t>исследователъского</w:t>
            </w:r>
            <w:proofErr w:type="spellEnd"/>
            <w:r w:rsidRPr="00F33EBB">
              <w:rPr>
                <w:rFonts w:ascii="Times New Roman" w:hAnsi="Times New Roman" w:cs="Times New Roman"/>
                <w:color w:val="000000" w:themeColor="text1"/>
                <w:sz w:val="16"/>
                <w:szCs w:val="16"/>
              </w:rPr>
              <w:t xml:space="preserve"> порядка являются основой прогресса в области металлургии и их надо выдвинуть в общем порядке через </w:t>
            </w:r>
            <w:proofErr w:type="spellStart"/>
            <w:r w:rsidRPr="00F33EBB">
              <w:rPr>
                <w:rFonts w:ascii="Times New Roman" w:hAnsi="Times New Roman" w:cs="Times New Roman"/>
                <w:color w:val="000000" w:themeColor="text1"/>
                <w:sz w:val="16"/>
                <w:szCs w:val="16"/>
              </w:rPr>
              <w:t>Главметалл</w:t>
            </w:r>
            <w:proofErr w:type="spellEnd"/>
            <w:r w:rsidRPr="00F33EBB">
              <w:rPr>
                <w:rFonts w:ascii="Times New Roman" w:hAnsi="Times New Roman" w:cs="Times New Roman"/>
                <w:color w:val="000000" w:themeColor="text1"/>
                <w:sz w:val="16"/>
                <w:szCs w:val="16"/>
              </w:rPr>
              <w:t xml:space="preserve"> для выравнивания общего фронта нашей металлургии. Предусмотренные программой 1927-28 года опытные работы </w:t>
            </w:r>
            <w:proofErr w:type="spellStart"/>
            <w:r w:rsidRPr="00F33EBB">
              <w:rPr>
                <w:rFonts w:ascii="Times New Roman" w:hAnsi="Times New Roman" w:cs="Times New Roman"/>
                <w:color w:val="000000" w:themeColor="text1"/>
                <w:sz w:val="16"/>
                <w:szCs w:val="16"/>
              </w:rPr>
              <w:t>чвчтся</w:t>
            </w:r>
            <w:proofErr w:type="spellEnd"/>
            <w:r w:rsidRPr="00F33EBB">
              <w:rPr>
                <w:rFonts w:ascii="Times New Roman" w:hAnsi="Times New Roman" w:cs="Times New Roman"/>
                <w:color w:val="000000" w:themeColor="text1"/>
                <w:sz w:val="16"/>
                <w:szCs w:val="16"/>
              </w:rPr>
              <w:t xml:space="preserve"> насильственно проводимыми без надлежащего оборудования. </w:t>
            </w:r>
            <w:proofErr w:type="spellStart"/>
            <w:r w:rsidRPr="00F33EBB">
              <w:rPr>
                <w:rFonts w:ascii="Times New Roman" w:hAnsi="Times New Roman" w:cs="Times New Roman"/>
                <w:color w:val="000000" w:themeColor="text1"/>
                <w:sz w:val="16"/>
                <w:szCs w:val="16"/>
              </w:rPr>
              <w:t>Следующин</w:t>
            </w:r>
            <w:proofErr w:type="spellEnd"/>
            <w:r w:rsidRPr="00F33EBB">
              <w:rPr>
                <w:rFonts w:ascii="Times New Roman" w:hAnsi="Times New Roman" w:cs="Times New Roman"/>
                <w:color w:val="000000" w:themeColor="text1"/>
                <w:sz w:val="16"/>
                <w:szCs w:val="16"/>
              </w:rPr>
              <w:t xml:space="preserve"> шагом должно быть коренное переоборудование и улучшение методики.</w:t>
            </w:r>
          </w:p>
          <w:p w14:paraId="1F3021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Понимаемая в этом смысле программа на 1927-28 год обнимает стоимость внесенных в нее работ в сумме 361 тыс. 500 руб. плюс </w:t>
            </w:r>
            <w:proofErr w:type="spellStart"/>
            <w:r w:rsidRPr="00F33EBB">
              <w:rPr>
                <w:rFonts w:ascii="Times New Roman" w:hAnsi="Times New Roman" w:cs="Times New Roman"/>
                <w:color w:val="000000" w:themeColor="text1"/>
                <w:sz w:val="16"/>
                <w:szCs w:val="16"/>
              </w:rPr>
              <w:t>содержение</w:t>
            </w:r>
            <w:proofErr w:type="spellEnd"/>
            <w:r w:rsidRPr="00F33EBB">
              <w:rPr>
                <w:rFonts w:ascii="Times New Roman" w:hAnsi="Times New Roman" w:cs="Times New Roman"/>
                <w:color w:val="000000" w:themeColor="text1"/>
                <w:sz w:val="16"/>
                <w:szCs w:val="16"/>
              </w:rPr>
              <w:t xml:space="preserve"> особого штата - 45.000 руб., всего же около 406 тыс. руб. В эту сумму не входит стоимость испытания деталей на самолетах и моторах , т.к. ее в настоящий" момент определить затруднительно. Наблюдение по выполнению этой программы осуществляется предусмотренным штатом в 9 человек, стимулировать же работы металлургических заводов можно путем применения премиальных вознаграждений за специальные отливки и </w:t>
            </w:r>
            <w:proofErr w:type="spellStart"/>
            <w:r w:rsidRPr="00F33EBB">
              <w:rPr>
                <w:rFonts w:ascii="Times New Roman" w:hAnsi="Times New Roman" w:cs="Times New Roman"/>
                <w:color w:val="000000" w:themeColor="text1"/>
                <w:sz w:val="16"/>
                <w:szCs w:val="16"/>
              </w:rPr>
              <w:t>лаботзаторную</w:t>
            </w:r>
            <w:proofErr w:type="spellEnd"/>
            <w:r w:rsidRPr="00F33EBB">
              <w:rPr>
                <w:rFonts w:ascii="Times New Roman" w:hAnsi="Times New Roman" w:cs="Times New Roman"/>
                <w:color w:val="000000" w:themeColor="text1"/>
                <w:sz w:val="16"/>
                <w:szCs w:val="16"/>
              </w:rPr>
              <w:t xml:space="preserve"> работу.</w:t>
            </w:r>
          </w:p>
          <w:p w14:paraId="148DC5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отмечая, что невыполнение поставленных программой задач грозит тяжелым положением всей </w:t>
            </w:r>
            <w:proofErr w:type="spellStart"/>
            <w:r w:rsidRPr="00F33EBB">
              <w:rPr>
                <w:rFonts w:ascii="Times New Roman" w:hAnsi="Times New Roman" w:cs="Times New Roman"/>
                <w:color w:val="000000" w:themeColor="text1"/>
                <w:sz w:val="16"/>
                <w:szCs w:val="16"/>
              </w:rPr>
              <w:t>авиапромыишенности</w:t>
            </w:r>
            <w:proofErr w:type="spellEnd"/>
            <w:r w:rsidRPr="00F33EBB">
              <w:rPr>
                <w:rFonts w:ascii="Times New Roman" w:hAnsi="Times New Roman" w:cs="Times New Roman"/>
                <w:color w:val="000000" w:themeColor="text1"/>
                <w:sz w:val="16"/>
                <w:szCs w:val="16"/>
              </w:rPr>
              <w:t xml:space="preserve"> в ближайшем же будущем, находит, что требуемая сумма 406000 руб.  должна быть отпущена полностью и должны быть приняты все меры по срочному расширению нашей металлургической базы.</w:t>
            </w:r>
          </w:p>
        </w:tc>
        <w:tc>
          <w:tcPr>
            <w:tcW w:w="2171" w:type="dxa"/>
            <w:tcBorders>
              <w:bottom w:val="single" w:sz="12" w:space="0" w:color="auto"/>
            </w:tcBorders>
          </w:tcPr>
          <w:p w14:paraId="1DEF43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w:t>
            </w:r>
          </w:p>
          <w:p w14:paraId="7EFBAC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Доложенные программы работ по самолетостроению, аэромеханике, моторостроению и </w:t>
            </w:r>
            <w:proofErr w:type="spellStart"/>
            <w:r w:rsidRPr="00F33EBB">
              <w:rPr>
                <w:rFonts w:ascii="Times New Roman" w:hAnsi="Times New Roman" w:cs="Times New Roman"/>
                <w:color w:val="000000" w:themeColor="text1"/>
                <w:sz w:val="16"/>
                <w:szCs w:val="16"/>
              </w:rPr>
              <w:t>металлурглческнм</w:t>
            </w:r>
            <w:proofErr w:type="spellEnd"/>
            <w:r w:rsidRPr="00F33EBB">
              <w:rPr>
                <w:rFonts w:ascii="Times New Roman" w:hAnsi="Times New Roman" w:cs="Times New Roman"/>
                <w:color w:val="000000" w:themeColor="text1"/>
                <w:sz w:val="16"/>
                <w:szCs w:val="16"/>
              </w:rPr>
              <w:t xml:space="preserve"> и технологическим вопросам принять, как ориентировочные, для окончательной выработки единого плана опытного строительства по получении соответствующих ассигнований</w:t>
            </w:r>
          </w:p>
          <w:p w14:paraId="1827EB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Отметить ориентировочную </w:t>
            </w:r>
            <w:r w:rsidRPr="00F33EBB">
              <w:rPr>
                <w:rFonts w:ascii="Times New Roman" w:hAnsi="Times New Roman" w:cs="Times New Roman"/>
                <w:color w:val="000000" w:themeColor="text1"/>
                <w:sz w:val="16"/>
                <w:szCs w:val="16"/>
              </w:rPr>
              <w:lastRenderedPageBreak/>
              <w:t xml:space="preserve">стоимость намеченных на 1927-28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xml:space="preserve"> работ ы сумме 1.500 тыс. руб., слагающейся из:</w:t>
            </w:r>
          </w:p>
          <w:p w14:paraId="4E94CB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- 575 000</w:t>
            </w:r>
            <w:r w:rsidRPr="00F33EBB">
              <w:rPr>
                <w:rFonts w:ascii="Times New Roman" w:hAnsi="Times New Roman" w:cs="Times New Roman"/>
                <w:color w:val="000000" w:themeColor="text1"/>
                <w:sz w:val="16"/>
                <w:szCs w:val="16"/>
              </w:rPr>
              <w:tab/>
              <w:t xml:space="preserve">по </w:t>
            </w:r>
            <w:proofErr w:type="spellStart"/>
            <w:r w:rsidRPr="00F33EBB">
              <w:rPr>
                <w:rFonts w:ascii="Times New Roman" w:hAnsi="Times New Roman" w:cs="Times New Roman"/>
                <w:color w:val="000000" w:themeColor="text1"/>
                <w:sz w:val="16"/>
                <w:szCs w:val="16"/>
              </w:rPr>
              <w:t>самолетостроениею</w:t>
            </w:r>
            <w:proofErr w:type="spellEnd"/>
          </w:p>
          <w:p w14:paraId="3D3FC8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- 118 000</w:t>
            </w:r>
            <w:r w:rsidRPr="00F33EBB">
              <w:rPr>
                <w:rFonts w:ascii="Times New Roman" w:hAnsi="Times New Roman" w:cs="Times New Roman"/>
                <w:color w:val="000000" w:themeColor="text1"/>
                <w:sz w:val="16"/>
                <w:szCs w:val="16"/>
              </w:rPr>
              <w:tab/>
              <w:t>по аэромеханике</w:t>
            </w:r>
          </w:p>
          <w:p w14:paraId="5304A1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- 210 000</w:t>
            </w:r>
            <w:r w:rsidRPr="00F33EBB">
              <w:rPr>
                <w:rFonts w:ascii="Times New Roman" w:hAnsi="Times New Roman" w:cs="Times New Roman"/>
                <w:color w:val="000000" w:themeColor="text1"/>
                <w:sz w:val="16"/>
                <w:szCs w:val="16"/>
              </w:rPr>
              <w:tab/>
              <w:t>по моторостроению</w:t>
            </w:r>
          </w:p>
          <w:p w14:paraId="73B65C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- 406 000</w:t>
            </w:r>
            <w:r w:rsidRPr="00F33EBB">
              <w:rPr>
                <w:rFonts w:ascii="Times New Roman" w:hAnsi="Times New Roman" w:cs="Times New Roman"/>
                <w:color w:val="000000" w:themeColor="text1"/>
                <w:sz w:val="16"/>
                <w:szCs w:val="16"/>
              </w:rPr>
              <w:tab/>
              <w:t>по металлургическим и технологическим вопросам</w:t>
            </w:r>
          </w:p>
          <w:p w14:paraId="35F89FB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- 108 000</w:t>
            </w:r>
            <w:r w:rsidRPr="00F33EBB">
              <w:rPr>
                <w:rFonts w:ascii="Times New Roman" w:hAnsi="Times New Roman" w:cs="Times New Roman"/>
                <w:color w:val="000000" w:themeColor="text1"/>
                <w:sz w:val="16"/>
                <w:szCs w:val="16"/>
              </w:rPr>
              <w:tab/>
              <w:t>по материалам и вопросам прочности конструкции</w:t>
            </w:r>
          </w:p>
          <w:p w14:paraId="1E1458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- 87 000</w:t>
            </w:r>
            <w:r w:rsidRPr="00F33EBB">
              <w:rPr>
                <w:rFonts w:ascii="Times New Roman" w:hAnsi="Times New Roman" w:cs="Times New Roman"/>
                <w:color w:val="000000" w:themeColor="text1"/>
                <w:sz w:val="16"/>
                <w:szCs w:val="16"/>
              </w:rPr>
              <w:tab/>
              <w:t>по винтам и лыжам - вычеркнуто)</w:t>
            </w:r>
          </w:p>
          <w:p w14:paraId="0D8C18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Признать желательным </w:t>
            </w:r>
            <w:proofErr w:type="spellStart"/>
            <w:r w:rsidRPr="00F33EBB">
              <w:rPr>
                <w:rFonts w:ascii="Times New Roman" w:hAnsi="Times New Roman" w:cs="Times New Roman"/>
                <w:color w:val="000000" w:themeColor="text1"/>
                <w:sz w:val="16"/>
                <w:szCs w:val="16"/>
              </w:rPr>
              <w:t>включенние</w:t>
            </w:r>
            <w:proofErr w:type="spellEnd"/>
            <w:r w:rsidRPr="00F33EBB">
              <w:rPr>
                <w:rFonts w:ascii="Times New Roman" w:hAnsi="Times New Roman" w:cs="Times New Roman"/>
                <w:color w:val="000000" w:themeColor="text1"/>
                <w:sz w:val="16"/>
                <w:szCs w:val="16"/>
              </w:rPr>
              <w:t xml:space="preserve"> в программу опытного самолето</w:t>
            </w:r>
            <w:r w:rsidRPr="00F33EBB">
              <w:rPr>
                <w:rFonts w:ascii="Times New Roman" w:hAnsi="Times New Roman" w:cs="Times New Roman"/>
                <w:color w:val="000000" w:themeColor="text1"/>
                <w:sz w:val="16"/>
                <w:szCs w:val="16"/>
              </w:rPr>
              <w:softHyphen/>
              <w:t>строения на 27-28 год постройку экспериментального гидро-самолета с переменными элементами лодки.</w:t>
            </w:r>
          </w:p>
          <w:p w14:paraId="528761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Отметить желательность изданий описания трудов ЦАГИ с учетом средне-подготовленного читателя.</w:t>
            </w:r>
          </w:p>
          <w:p w14:paraId="2EA1AF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Признать желательным дополнить программу опытного моторостроения на 27-28 год работами по самопуску с конструктивной разработкой и осуществлением пробного экземпляра, а также работами по приборам зажигания.</w:t>
            </w:r>
          </w:p>
          <w:p w14:paraId="0BE69F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Поручить по моторостроению конкретно выяснить возможности усовершенствования моторов, принятых на снабжение, включив таковые работы в программу 1927-28 гг.</w:t>
            </w:r>
          </w:p>
          <w:p w14:paraId="298445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5FF34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(2279).</w:t>
      </w:r>
    </w:p>
    <w:p w14:paraId="3A7DEF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96ECD" w14:textId="029094FB" w:rsidR="00F85ACD" w:rsidRPr="00F33EBB" w:rsidRDefault="00CA37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r w:rsidR="00C17D29" w:rsidRPr="00F33EBB">
        <w:rPr>
          <w:rFonts w:ascii="Times New Roman" w:hAnsi="Times New Roman" w:cs="Times New Roman"/>
          <w:i/>
          <w:iCs/>
          <w:color w:val="000000" w:themeColor="text1"/>
          <w:sz w:val="16"/>
          <w:szCs w:val="16"/>
        </w:rPr>
        <w:t>:</w:t>
      </w:r>
    </w:p>
    <w:p w14:paraId="43CC67F1" w14:textId="77777777" w:rsidR="00F85ACD" w:rsidRPr="00F33EBB" w:rsidRDefault="00F85A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C6E9B"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8 июня 1927 г. Протокол РВС №32</w:t>
      </w:r>
    </w:p>
    <w:p w14:paraId="3EEBF2EC"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 метеорологической службе в СССР. </w:t>
      </w:r>
      <w:r w:rsidRPr="00F33EBB">
        <w:rPr>
          <w:rFonts w:ascii="Times New Roman" w:hAnsi="Times New Roman" w:cs="Times New Roman"/>
          <w:bCs/>
          <w:iCs/>
          <w:color w:val="000000" w:themeColor="text1"/>
          <w:sz w:val="16"/>
          <w:szCs w:val="16"/>
        </w:rPr>
        <w:t>(Меженинов, прения — Левичев, Дмитриев и пр.)</w:t>
      </w:r>
      <w:r w:rsidRPr="00F33EBB">
        <w:rPr>
          <w:rFonts w:ascii="Times New Roman" w:hAnsi="Times New Roman" w:cs="Times New Roman"/>
          <w:bCs/>
          <w:color w:val="000000" w:themeColor="text1"/>
          <w:sz w:val="16"/>
          <w:szCs w:val="16"/>
        </w:rPr>
        <w:t>.</w:t>
      </w:r>
    </w:p>
    <w:p w14:paraId="7CD30D90"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выдаче заказа на изготовление 3 дм. фугасных снарядов для дальней стрельбы. </w:t>
      </w:r>
      <w:r w:rsidRPr="00F33EBB">
        <w:rPr>
          <w:rFonts w:ascii="Times New Roman" w:hAnsi="Times New Roman" w:cs="Times New Roman"/>
          <w:bCs/>
          <w:iCs/>
          <w:color w:val="000000" w:themeColor="text1"/>
          <w:sz w:val="16"/>
          <w:szCs w:val="16"/>
        </w:rPr>
        <w:t>(Дыбенко, прения — Тухачевский, Кулик)</w:t>
      </w:r>
      <w:r w:rsidRPr="00F33EBB">
        <w:rPr>
          <w:rFonts w:ascii="Times New Roman" w:hAnsi="Times New Roman" w:cs="Times New Roman"/>
          <w:bCs/>
          <w:color w:val="000000" w:themeColor="text1"/>
          <w:sz w:val="16"/>
          <w:szCs w:val="16"/>
        </w:rPr>
        <w:t>.</w:t>
      </w:r>
    </w:p>
    <w:p w14:paraId="47BC589B"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создании Научно-испытательного зенитного полигона.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1F9FFF90"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Об утверждении учебного авиамотора М- 11/а-100 HP. </w:t>
      </w:r>
      <w:r w:rsidRPr="00F33EBB">
        <w:rPr>
          <w:rFonts w:ascii="Times New Roman" w:hAnsi="Times New Roman" w:cs="Times New Roman"/>
          <w:bCs/>
          <w:iCs/>
          <w:color w:val="000000" w:themeColor="text1"/>
          <w:sz w:val="16"/>
          <w:szCs w:val="16"/>
        </w:rPr>
        <w:t>(Баранов)</w:t>
      </w:r>
      <w:r w:rsidRPr="00F33EBB">
        <w:rPr>
          <w:rFonts w:ascii="Times New Roman" w:hAnsi="Times New Roman" w:cs="Times New Roman"/>
          <w:bCs/>
          <w:color w:val="000000" w:themeColor="text1"/>
          <w:sz w:val="16"/>
          <w:szCs w:val="16"/>
        </w:rPr>
        <w:t>.</w:t>
      </w:r>
    </w:p>
    <w:p w14:paraId="581BF534"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плане призыва и увольнения (об увольнении из местных стрелковых войск). </w:t>
      </w:r>
      <w:r w:rsidRPr="00F33EBB">
        <w:rPr>
          <w:rFonts w:ascii="Times New Roman" w:hAnsi="Times New Roman" w:cs="Times New Roman"/>
          <w:bCs/>
          <w:iCs/>
          <w:color w:val="000000" w:themeColor="text1"/>
          <w:sz w:val="16"/>
          <w:szCs w:val="16"/>
        </w:rPr>
        <w:t>(Левичев)</w:t>
      </w:r>
      <w:r w:rsidRPr="00F33EBB">
        <w:rPr>
          <w:rFonts w:ascii="Times New Roman" w:hAnsi="Times New Roman" w:cs="Times New Roman"/>
          <w:bCs/>
          <w:color w:val="000000" w:themeColor="text1"/>
          <w:sz w:val="16"/>
          <w:szCs w:val="16"/>
        </w:rPr>
        <w:t>.</w:t>
      </w:r>
    </w:p>
    <w:p w14:paraId="439AA714"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Об использовании лишенных избирательных прав. </w:t>
      </w:r>
      <w:r w:rsidRPr="00F33EBB">
        <w:rPr>
          <w:rFonts w:ascii="Times New Roman" w:hAnsi="Times New Roman" w:cs="Times New Roman"/>
          <w:bCs/>
          <w:iCs/>
          <w:color w:val="000000" w:themeColor="text1"/>
          <w:sz w:val="16"/>
          <w:szCs w:val="16"/>
        </w:rPr>
        <w:t>(Левичев, Бубнов)</w:t>
      </w:r>
      <w:r w:rsidRPr="00F33EBB">
        <w:rPr>
          <w:rFonts w:ascii="Times New Roman" w:hAnsi="Times New Roman" w:cs="Times New Roman"/>
          <w:bCs/>
          <w:color w:val="000000" w:themeColor="text1"/>
          <w:sz w:val="16"/>
          <w:szCs w:val="16"/>
        </w:rPr>
        <w:t>.</w:t>
      </w:r>
    </w:p>
    <w:p w14:paraId="1F088648"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 закупке лошадей за границей.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25142DBB"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9. О состоянии и перспективах обеспечения ВВС РККА вооружением. </w:t>
      </w:r>
      <w:r w:rsidRPr="00F33EBB">
        <w:rPr>
          <w:rFonts w:ascii="Times New Roman" w:hAnsi="Times New Roman" w:cs="Times New Roman"/>
          <w:bCs/>
          <w:iCs/>
          <w:color w:val="000000" w:themeColor="text1"/>
          <w:sz w:val="16"/>
          <w:szCs w:val="16"/>
        </w:rPr>
        <w:t>(Алкснис, прения — Дыбенко)</w:t>
      </w:r>
      <w:r w:rsidRPr="00F33EBB">
        <w:rPr>
          <w:rFonts w:ascii="Times New Roman" w:hAnsi="Times New Roman" w:cs="Times New Roman"/>
          <w:bCs/>
          <w:color w:val="000000" w:themeColor="text1"/>
          <w:sz w:val="16"/>
          <w:szCs w:val="16"/>
        </w:rPr>
        <w:t>.</w:t>
      </w:r>
    </w:p>
    <w:p w14:paraId="122B33E8"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10. О результатах заграничной командировки Кулика. </w:t>
      </w:r>
      <w:r w:rsidRPr="00F33EBB">
        <w:rPr>
          <w:rFonts w:ascii="Times New Roman" w:hAnsi="Times New Roman" w:cs="Times New Roman"/>
          <w:bCs/>
          <w:iCs/>
          <w:color w:val="000000" w:themeColor="text1"/>
          <w:sz w:val="16"/>
          <w:szCs w:val="16"/>
        </w:rPr>
        <w:t>(Кулик)</w:t>
      </w:r>
      <w:r w:rsidRPr="00F33EBB">
        <w:rPr>
          <w:rFonts w:ascii="Times New Roman" w:hAnsi="Times New Roman" w:cs="Times New Roman"/>
          <w:bCs/>
          <w:color w:val="000000" w:themeColor="text1"/>
          <w:sz w:val="16"/>
          <w:szCs w:val="16"/>
        </w:rPr>
        <w:t>.</w:t>
      </w:r>
    </w:p>
    <w:p w14:paraId="1E72FE03"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11. О рассылке материалов к заседаниям РВС СССР </w:t>
      </w:r>
      <w:r w:rsidRPr="00F33EBB">
        <w:rPr>
          <w:rFonts w:ascii="Times New Roman" w:hAnsi="Times New Roman" w:cs="Times New Roman"/>
          <w:bCs/>
          <w:iCs/>
          <w:color w:val="000000" w:themeColor="text1"/>
          <w:sz w:val="16"/>
          <w:szCs w:val="16"/>
        </w:rPr>
        <w:t>(Бубнов)</w:t>
      </w:r>
      <w:r w:rsidRPr="00F33EBB">
        <w:rPr>
          <w:rFonts w:ascii="Times New Roman" w:hAnsi="Times New Roman" w:cs="Times New Roman"/>
          <w:bCs/>
          <w:color w:val="000000" w:themeColor="text1"/>
          <w:sz w:val="16"/>
          <w:szCs w:val="16"/>
        </w:rPr>
        <w:t xml:space="preserve"> (17150).</w:t>
      </w:r>
    </w:p>
    <w:p w14:paraId="3C876B71"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p>
    <w:p w14:paraId="3231AA4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65EA3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DEF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июня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32) и рассмотрели вопросы: 1. Отчетный доклад ОСС Н.Н.П. за 1-й кв. (Л1-2М5, П1-БМВ, МР1-М5, У2-М12, И3-РТЗ, Л2 и др. - приняли и др. (2279).</w:t>
      </w:r>
    </w:p>
    <w:p w14:paraId="16C5A9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688FE" w14:textId="4B592FA3"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9 июня 1927 г. состоялось еще одно заседание Техсовета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где проект И-3 уже без каких-то изменений снова «утвердили», причем общим списком со многими другими (Л1-2М5, П1-БМВ, МР1-М5, У2-М12, И3-РТЗ, Л2 и др.). На это протокольное мероприятие оказались отвлечены многие руководители и ведущие специалисты – в т.ч. и ЦКБ. Тем временем в проекте И-3 все еще оставались не устраненные недостатки (24300).</w:t>
      </w:r>
    </w:p>
    <w:p w14:paraId="71822A66" w14:textId="77777777" w:rsidR="005A02B2" w:rsidRPr="00735736" w:rsidRDefault="005A02B2" w:rsidP="005A02B2">
      <w:pPr>
        <w:spacing w:after="0" w:line="240" w:lineRule="auto"/>
        <w:jc w:val="both"/>
        <w:rPr>
          <w:rFonts w:ascii="Times New Roman" w:hAnsi="Times New Roman" w:cs="Times New Roman"/>
          <w:color w:val="0070C0"/>
          <w:sz w:val="16"/>
          <w:szCs w:val="16"/>
        </w:rPr>
      </w:pPr>
    </w:p>
    <w:p w14:paraId="380607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июня 1927 состоялось совместное заседание НК УВВС,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завода ГАЗ-5 об изменениях в АНТ-3 с новой коробкой крыльев (1077,71).</w:t>
      </w:r>
    </w:p>
    <w:p w14:paraId="5A6030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1B2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июня 1927 НК УВВС утвердил предварительный проект И-3 ВМВ-6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который 1 июня 1927 был утвержден Техсоветом (2275).</w:t>
      </w:r>
    </w:p>
    <w:p w14:paraId="22C7EC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E7458" w14:textId="77777777" w:rsidR="004C6019" w:rsidRPr="00F33EBB" w:rsidRDefault="004C6019" w:rsidP="008215F2">
      <w:pPr>
        <w:pStyle w:val="121"/>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9 июня 1927 Н К УВВС утвердил проект И-3 ВМ\У-У1.</w:t>
      </w:r>
    </w:p>
    <w:p w14:paraId="0D523E38"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лишь подготовка, согла</w:t>
      </w:r>
      <w:r w:rsidRPr="00F33EBB">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F33EBB">
        <w:rPr>
          <w:rFonts w:ascii="Times New Roman" w:hAnsi="Times New Roman" w:cs="Times New Roman"/>
          <w:color w:val="000000" w:themeColor="text1"/>
          <w:sz w:val="16"/>
          <w:szCs w:val="16"/>
        </w:rPr>
        <w:softHyphen/>
        <w:t>ности, имелись спорные моменты по схе</w:t>
      </w:r>
      <w:r w:rsidRPr="00F33EBB">
        <w:rPr>
          <w:rFonts w:ascii="Times New Roman" w:hAnsi="Times New Roman" w:cs="Times New Roman"/>
          <w:color w:val="000000" w:themeColor="text1"/>
          <w:sz w:val="16"/>
          <w:szCs w:val="16"/>
        </w:rPr>
        <w:softHyphen/>
        <w:t>ме самолета, оценивались классический би</w:t>
      </w:r>
      <w:r w:rsidRPr="00F33EBB">
        <w:rPr>
          <w:rFonts w:ascii="Times New Roman" w:hAnsi="Times New Roman" w:cs="Times New Roman"/>
          <w:color w:val="000000" w:themeColor="text1"/>
          <w:sz w:val="16"/>
          <w:szCs w:val="16"/>
        </w:rPr>
        <w:softHyphen/>
        <w:t>план с верхним и нижним крылом одинако</w:t>
      </w:r>
      <w:r w:rsidRPr="00F33EBB">
        <w:rPr>
          <w:rFonts w:ascii="Times New Roman" w:hAnsi="Times New Roman" w:cs="Times New Roman"/>
          <w:color w:val="000000" w:themeColor="text1"/>
          <w:sz w:val="16"/>
          <w:szCs w:val="16"/>
        </w:rPr>
        <w:softHyphen/>
        <w:t>вых размеров и полутораплан, у которого ни</w:t>
      </w:r>
      <w:r w:rsidRPr="00F33EBB">
        <w:rPr>
          <w:rFonts w:ascii="Times New Roman" w:hAnsi="Times New Roman" w:cs="Times New Roman"/>
          <w:color w:val="000000" w:themeColor="text1"/>
          <w:sz w:val="16"/>
          <w:szCs w:val="16"/>
        </w:rPr>
        <w:softHyphen/>
        <w:t xml:space="preserve">жнее крыло было заметно меньше </w:t>
      </w:r>
      <w:r w:rsidRPr="00F33EBB">
        <w:rPr>
          <w:rFonts w:ascii="Times New Roman" w:hAnsi="Times New Roman" w:cs="Times New Roman"/>
          <w:color w:val="000000" w:themeColor="text1"/>
          <w:sz w:val="16"/>
          <w:szCs w:val="16"/>
        </w:rPr>
        <w:lastRenderedPageBreak/>
        <w:t>чем вер</w:t>
      </w:r>
      <w:r w:rsidRPr="00F33EBB">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F33EBB">
        <w:rPr>
          <w:rFonts w:ascii="Times New Roman" w:hAnsi="Times New Roman" w:cs="Times New Roman"/>
          <w:color w:val="000000" w:themeColor="text1"/>
          <w:sz w:val="16"/>
          <w:szCs w:val="16"/>
        </w:rPr>
        <w:softHyphen/>
        <w:t>вать ее, он впоследствии с успехом использо</w:t>
      </w:r>
      <w:r w:rsidRPr="00F33EBB">
        <w:rPr>
          <w:rFonts w:ascii="Times New Roman" w:hAnsi="Times New Roman" w:cs="Times New Roman"/>
          <w:color w:val="000000" w:themeColor="text1"/>
          <w:sz w:val="16"/>
          <w:szCs w:val="16"/>
        </w:rPr>
        <w:softHyphen/>
        <w:t>вал схему полутораплана при проектирова</w:t>
      </w:r>
      <w:r w:rsidRPr="00F33EBB">
        <w:rPr>
          <w:rFonts w:ascii="Times New Roman" w:hAnsi="Times New Roman" w:cs="Times New Roman"/>
          <w:color w:val="000000" w:themeColor="text1"/>
          <w:sz w:val="16"/>
          <w:szCs w:val="16"/>
        </w:rPr>
        <w:softHyphen/>
        <w:t>нии значительно более крупных самолетов Р-5 и ТБ-2.</w:t>
      </w:r>
    </w:p>
    <w:p w14:paraId="2729B3B3"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F33EBB">
        <w:rPr>
          <w:rFonts w:ascii="Times New Roman" w:hAnsi="Times New Roman" w:cs="Times New Roman"/>
          <w:color w:val="000000" w:themeColor="text1"/>
          <w:sz w:val="16"/>
          <w:szCs w:val="16"/>
        </w:rPr>
        <w:softHyphen/>
        <w:t>вой установки, ибо в отечественном моторо</w:t>
      </w:r>
      <w:r w:rsidRPr="00F33EBB">
        <w:rPr>
          <w:rFonts w:ascii="Times New Roman" w:hAnsi="Times New Roman" w:cs="Times New Roman"/>
          <w:color w:val="000000" w:themeColor="text1"/>
          <w:sz w:val="16"/>
          <w:szCs w:val="16"/>
        </w:rPr>
        <w:softHyphen/>
        <w:t>строении дела были, мягко говоря, не бле</w:t>
      </w:r>
      <w:r w:rsidRPr="00F33EBB">
        <w:rPr>
          <w:rFonts w:ascii="Times New Roman" w:hAnsi="Times New Roman" w:cs="Times New Roman"/>
          <w:color w:val="000000" w:themeColor="text1"/>
          <w:sz w:val="16"/>
          <w:szCs w:val="16"/>
        </w:rPr>
        <w:softHyphen/>
        <w:t>стящими (12295).</w:t>
      </w:r>
    </w:p>
    <w:p w14:paraId="05DFAD34"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p>
    <w:p w14:paraId="710448D4" w14:textId="77777777" w:rsidR="004C601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C6ADBE9" w14:textId="77777777" w:rsidR="004C6019" w:rsidRPr="00F33EBB" w:rsidRDefault="004C601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34CE4"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С 9 по 15 июня 1927 танк МС испытывался. 10 числа советский лёгкий танк прошёл этап в 2 раза быстрее, чем Renault FT. Машина успешно преодолела проволочные заграждения, сбила телеграфный столб, за минуту танк удалось погрузить в 5-тонный грузовик </w:t>
      </w:r>
      <w:proofErr w:type="spellStart"/>
      <w:r w:rsidRPr="00F33EBB">
        <w:rPr>
          <w:color w:val="000000" w:themeColor="text1"/>
          <w:sz w:val="16"/>
          <w:szCs w:val="16"/>
        </w:rPr>
        <w:t>Leyland</w:t>
      </w:r>
      <w:proofErr w:type="spellEnd"/>
      <w:r w:rsidRPr="00F33EBB">
        <w:rPr>
          <w:color w:val="000000" w:themeColor="text1"/>
          <w:sz w:val="16"/>
          <w:szCs w:val="16"/>
        </w:rPr>
        <w:t xml:space="preserve">. Отмечался более плавный, чем у Renault FT, ход, а также вполне достаточная проходимость — танк смог преодолеть окоп. 11 июня танк успешно прошёл от деревни </w:t>
      </w:r>
      <w:proofErr w:type="spellStart"/>
      <w:r w:rsidRPr="00F33EBB">
        <w:rPr>
          <w:color w:val="000000" w:themeColor="text1"/>
          <w:sz w:val="16"/>
          <w:szCs w:val="16"/>
        </w:rPr>
        <w:t>Черепково</w:t>
      </w:r>
      <w:proofErr w:type="spellEnd"/>
      <w:r w:rsidRPr="00F33EBB">
        <w:rPr>
          <w:color w:val="000000" w:themeColor="text1"/>
          <w:sz w:val="16"/>
          <w:szCs w:val="16"/>
        </w:rPr>
        <w:t xml:space="preserve"> до Ромашково, максимальная скорость составила 14 км/ч (17718).</w:t>
      </w:r>
    </w:p>
    <w:p w14:paraId="5A299919"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1416FEB2" w14:textId="77777777" w:rsidR="004C5CE2" w:rsidRPr="00F33EBB" w:rsidRDefault="004C5CE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9 июня 1927 начались испытания танка МС-1, которые проводились комиссией под председательством П.Е. Дыбенко. На следующий день проводились испытания на проходимость. Для этого на территории склада №37 (станция Пресня) подготовили полосу препятствий, включая проволочные заграждения, врытый в землю телеграфный столб, окоп и другие заграждения. На испытаниях присутствовало руководство завода "Большевик", Технического отдела ГУВП, штаба РККА, представители Артиллерийского Управления. Демонстрацию проводил </w:t>
      </w:r>
      <w:proofErr w:type="spellStart"/>
      <w:r w:rsidRPr="00F33EBB">
        <w:rPr>
          <w:rFonts w:ascii="Times New Roman" w:eastAsia="Times New Roman" w:hAnsi="Times New Roman" w:cs="Times New Roman"/>
          <w:color w:val="000000" w:themeColor="text1"/>
          <w:sz w:val="16"/>
          <w:szCs w:val="16"/>
          <w:lang w:eastAsia="ru-RU"/>
        </w:rPr>
        <w:t>Шукалов</w:t>
      </w:r>
      <w:proofErr w:type="spellEnd"/>
      <w:r w:rsidRPr="00F33EBB">
        <w:rPr>
          <w:rFonts w:ascii="Times New Roman" w:eastAsia="Times New Roman" w:hAnsi="Times New Roman" w:cs="Times New Roman"/>
          <w:color w:val="000000" w:themeColor="text1"/>
          <w:sz w:val="16"/>
          <w:szCs w:val="16"/>
          <w:lang w:eastAsia="ru-RU"/>
        </w:rPr>
        <w:t xml:space="preserve">, докладывая о танке, после чего прошли совместные испытания с Renault FT. Помимо преодоления препятствий, демонстрировалась и погрузка в 5-тонный грузовик </w:t>
      </w:r>
      <w:proofErr w:type="spellStart"/>
      <w:r w:rsidRPr="00F33EBB">
        <w:rPr>
          <w:rFonts w:ascii="Times New Roman" w:eastAsia="Times New Roman" w:hAnsi="Times New Roman" w:cs="Times New Roman"/>
          <w:color w:val="000000" w:themeColor="text1"/>
          <w:sz w:val="16"/>
          <w:szCs w:val="16"/>
          <w:lang w:eastAsia="ru-RU"/>
        </w:rPr>
        <w:t>Leyland</w:t>
      </w:r>
      <w:proofErr w:type="spellEnd"/>
      <w:r w:rsidRPr="00F33EBB">
        <w:rPr>
          <w:rFonts w:ascii="Times New Roman" w:eastAsia="Times New Roman" w:hAnsi="Times New Roman" w:cs="Times New Roman"/>
          <w:color w:val="000000" w:themeColor="text1"/>
          <w:sz w:val="16"/>
          <w:szCs w:val="16"/>
          <w:lang w:eastAsia="ru-RU"/>
        </w:rPr>
        <w:t>. Опытный образец танка сопровождения выполнил задание в 2 раза быстрее своего визави, погрузка в кузов грузовика заняла менее минуты.</w:t>
      </w:r>
    </w:p>
    <w:p w14:paraId="5135BF04" w14:textId="77777777" w:rsidR="004C5CE2" w:rsidRPr="00F33EBB" w:rsidRDefault="004C5CE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Следующий этап испытаний прошел 11 июня. Танк погрузили в грузовик, закрыли брезентом и отправили в район деревни </w:t>
      </w:r>
      <w:proofErr w:type="spellStart"/>
      <w:r w:rsidRPr="00F33EBB">
        <w:rPr>
          <w:rFonts w:ascii="Times New Roman" w:eastAsia="Times New Roman" w:hAnsi="Times New Roman" w:cs="Times New Roman"/>
          <w:color w:val="000000" w:themeColor="text1"/>
          <w:sz w:val="16"/>
          <w:szCs w:val="16"/>
          <w:lang w:eastAsia="ru-RU"/>
        </w:rPr>
        <w:t>деревни</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Черепково</w:t>
      </w:r>
      <w:proofErr w:type="spellEnd"/>
      <w:r w:rsidRPr="00F33EBB">
        <w:rPr>
          <w:rFonts w:ascii="Times New Roman" w:eastAsia="Times New Roman" w:hAnsi="Times New Roman" w:cs="Times New Roman"/>
          <w:color w:val="000000" w:themeColor="text1"/>
          <w:sz w:val="16"/>
          <w:szCs w:val="16"/>
          <w:lang w:eastAsia="ru-RU"/>
        </w:rPr>
        <w:t>. Далее танк, двигаясь по Рублевскому шоссе, преодолел за 52 минуты маршрут до деревни Ромашково, в районе которой находился бывший артиллерийский полигон. Дистанция 6,7 км была пройдена в среднем со скоростью 7,7 км/ч, а максимальная скорость достигала 14 км/ч. Столь небольшая средняя скорость была связана с тем, что машина шла по сложной местности, включая и воронки, в одной из которых даже застряла. Еще 2,5 км было пройдено по разбитому шоссе, плюс 3,3 км по сильно пересеченной местности. На основании испытаний был сделан вывод, что танк может сопровождать кавалерию, движущуюся рысью. 13 июня, специально для Ворошилова, повторили испытания 10 числа, с тем же результатом. На следующий день продолжились ходовые испытания, на сильно пересеченной местности средняя скорость составила 5,5 км/ч, а по разбитому шоссе - 10 км/ч.</w:t>
      </w:r>
    </w:p>
    <w:p w14:paraId="15EDD9D1" w14:textId="77777777" w:rsidR="004C5CE2" w:rsidRPr="00F33EBB" w:rsidRDefault="004C5CE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Результаты испытаний стали основанием для рассмотрения плана по выпуску танка (21335).</w:t>
      </w:r>
    </w:p>
    <w:p w14:paraId="60C9E6D7" w14:textId="77777777" w:rsidR="004C5CE2" w:rsidRPr="00F33EBB" w:rsidRDefault="004C5CE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8E33EDC" w14:textId="77777777" w:rsidR="00DB73A3" w:rsidRPr="00F33EBB" w:rsidRDefault="00DB73A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июня 1927 г. НАМИ с УВВС был заключён договор на «</w:t>
      </w:r>
      <w:proofErr w:type="spellStart"/>
      <w:r w:rsidRPr="00F33EBB">
        <w:rPr>
          <w:rFonts w:ascii="Times New Roman" w:hAnsi="Times New Roman" w:cs="Times New Roman"/>
          <w:color w:val="000000" w:themeColor="text1"/>
          <w:sz w:val="16"/>
          <w:szCs w:val="16"/>
        </w:rPr>
        <w:t>переконструирование</w:t>
      </w:r>
      <w:proofErr w:type="spellEnd"/>
      <w:r w:rsidRPr="00F33EBB">
        <w:rPr>
          <w:rFonts w:ascii="Times New Roman" w:hAnsi="Times New Roman" w:cs="Times New Roman"/>
          <w:color w:val="000000" w:themeColor="text1"/>
          <w:sz w:val="16"/>
          <w:szCs w:val="16"/>
        </w:rPr>
        <w:t>» для санитарных аэросаней двигателя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xml:space="preserve">» с водяного охлаждения на воздушное. Задача заключалась в замене водяного охлаждения воздушным и изменении крепления цилиндров для возможности съёмки каждого цилиндра независимо от других без разборки мотора. Вся работа по расчёту и </w:t>
      </w:r>
      <w:proofErr w:type="spellStart"/>
      <w:r w:rsidRPr="00F33EBB">
        <w:rPr>
          <w:rFonts w:ascii="Times New Roman" w:hAnsi="Times New Roman" w:cs="Times New Roman"/>
          <w:color w:val="000000" w:themeColor="text1"/>
          <w:sz w:val="16"/>
          <w:szCs w:val="16"/>
        </w:rPr>
        <w:t>переконструированию</w:t>
      </w:r>
      <w:proofErr w:type="spellEnd"/>
      <w:r w:rsidRPr="00F33EBB">
        <w:rPr>
          <w:rFonts w:ascii="Times New Roman" w:hAnsi="Times New Roman" w:cs="Times New Roman"/>
          <w:color w:val="000000" w:themeColor="text1"/>
          <w:sz w:val="16"/>
          <w:szCs w:val="16"/>
        </w:rPr>
        <w:t xml:space="preserve"> была проведена Отделом в течение двух с половиной месяцев. НАМИ переделали моторы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(150 л.с.) путём изготовления алюминиевых головок и навёртывания их на стаканы цилиндров мотора, после предварительного удаления с них медных рубашек. Работы по пригонке, общему монтажу и изготовлению некоторых деталей были исполнены лабораторией зимнего транспорта. Изготовление всех остальных деталей, кроме цилиндров, производилось в мастерских НАМИ. В результате этих работ получены вполне надёжные моторы, которые на предварительном испытании показали очень плавный ход, дав 168 л.с. при 1400 об/мин. «Такие переделанные моторы оказались очень надёжными и удобными, хотя немного тяжёлыми». Моторы «НАМИ-</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помимо испытаний на стенде, были опробованы на опытных аэросанях, в частности, на НАМИ-V и НАМИ-VIII (18640).</w:t>
      </w:r>
    </w:p>
    <w:p w14:paraId="10EF2B2F" w14:textId="77777777" w:rsidR="00DB73A3" w:rsidRPr="00F33EBB" w:rsidRDefault="00DB73A3" w:rsidP="008215F2">
      <w:pPr>
        <w:spacing w:after="0" w:line="240" w:lineRule="auto"/>
        <w:jc w:val="both"/>
        <w:rPr>
          <w:rFonts w:ascii="Times New Roman" w:hAnsi="Times New Roman" w:cs="Times New Roman"/>
          <w:color w:val="000000" w:themeColor="text1"/>
          <w:sz w:val="16"/>
          <w:szCs w:val="16"/>
        </w:rPr>
      </w:pPr>
    </w:p>
    <w:p w14:paraId="42585276"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июня 1927 г. Секретное приложение к протоколу заседания Президиума ВСНХ СССР. 493. Об определении предприятий (заводов) и имущества, подлежащих включению в состав Военно-кислотного треста (РГАЭ. Ф. 3429. Оп. 6. Д. 170. Л. 95) (12417).</w:t>
      </w:r>
    </w:p>
    <w:p w14:paraId="51604F09" w14:textId="77777777" w:rsidR="004C6019" w:rsidRPr="00F33EBB" w:rsidRDefault="004C6019" w:rsidP="008215F2">
      <w:pPr>
        <w:spacing w:after="0" w:line="240" w:lineRule="auto"/>
        <w:jc w:val="both"/>
        <w:rPr>
          <w:rFonts w:ascii="Times New Roman" w:hAnsi="Times New Roman" w:cs="Times New Roman"/>
          <w:color w:val="000000" w:themeColor="text1"/>
          <w:sz w:val="16"/>
          <w:szCs w:val="16"/>
        </w:rPr>
      </w:pPr>
    </w:p>
    <w:p w14:paraId="76C4E1C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A15D9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3FE7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июня 1927 г. Из протокола заседаний Политбюро N110, 1927 г. </w:t>
      </w:r>
    </w:p>
    <w:p w14:paraId="35956E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Шаляпине </w:t>
      </w:r>
    </w:p>
    <w:p w14:paraId="40BB84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Поручить СНК РСФСР лишить Шаляпина звания народного артиста (за отказ от возвращения в СССР) (11652).</w:t>
      </w:r>
    </w:p>
    <w:p w14:paraId="76277806"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p>
    <w:p w14:paraId="691D4EAA" w14:textId="3C71D5E5" w:rsidR="00B22408" w:rsidRPr="00F33EBB" w:rsidRDefault="00B2240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июня 1927 было опубликовано "Правительственное сообщение" в связи с активизацией террористической и диверсионной деятельности на территории СССР со стороны зарубежной монархической белогвардейщины (12629).</w:t>
      </w:r>
    </w:p>
    <w:p w14:paraId="245FBCEE"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3FDE8"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июня 1927 ЦС ОСОАВИАХИМа принял постановление "О роли женщины в деле обороны страны". Создана секция по военной работе среди женщин, после чего в стрелковые, парашютные и авиационные секции пришли десятки тысяч девушек (21158).</w:t>
      </w:r>
    </w:p>
    <w:p w14:paraId="59309F52"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p>
    <w:p w14:paraId="395CF829" w14:textId="77777777" w:rsidR="00CA37EC" w:rsidRPr="00F33EBB" w:rsidRDefault="00CA37EC"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9 июля 1927 г. состоялось заседание РЗ СТО</w:t>
      </w:r>
    </w:p>
    <w:p w14:paraId="3EA921E6" w14:textId="77777777" w:rsidR="00CA37EC" w:rsidRPr="00F33EBB" w:rsidRDefault="00CA37EC"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Протокол № 6 от 9 июля 1927 г.:</w:t>
      </w:r>
    </w:p>
    <w:p w14:paraId="798648B2" w14:textId="77777777" w:rsidR="00CA37EC" w:rsidRPr="00F33EBB" w:rsidRDefault="00CA37EC"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О6 увеличении импортного контингента военной промышленности на 1926-27 г. по мобилизационным запасам на 7,4 </w:t>
      </w:r>
      <w:proofErr w:type="spellStart"/>
      <w:r w:rsidRPr="00F33EBB">
        <w:rPr>
          <w:rFonts w:ascii="Times New Roman" w:eastAsia="Times New Roman" w:hAnsi="Times New Roman" w:cs="Times New Roman"/>
          <w:color w:val="000000" w:themeColor="text1"/>
          <w:sz w:val="16"/>
          <w:szCs w:val="16"/>
          <w:lang w:eastAsia="ru-RU"/>
        </w:rPr>
        <w:t>млн.руб</w:t>
      </w:r>
      <w:proofErr w:type="spellEnd"/>
      <w:r w:rsidRPr="00F33EBB">
        <w:rPr>
          <w:rFonts w:ascii="Times New Roman" w:eastAsia="Times New Roman" w:hAnsi="Times New Roman" w:cs="Times New Roman"/>
          <w:color w:val="000000" w:themeColor="text1"/>
          <w:sz w:val="16"/>
          <w:szCs w:val="16"/>
          <w:lang w:eastAsia="ru-RU"/>
        </w:rPr>
        <w:t xml:space="preserve">. и о предоставлении военной промышленности аванса по заказам на оборудование в размере 525 </w:t>
      </w:r>
      <w:proofErr w:type="spellStart"/>
      <w:r w:rsidRPr="00F33EBB">
        <w:rPr>
          <w:rFonts w:ascii="Times New Roman" w:eastAsia="Times New Roman" w:hAnsi="Times New Roman" w:cs="Times New Roman"/>
          <w:color w:val="000000" w:themeColor="text1"/>
          <w:sz w:val="16"/>
          <w:szCs w:val="16"/>
          <w:lang w:eastAsia="ru-RU"/>
        </w:rPr>
        <w:t>тыс.руб</w:t>
      </w:r>
      <w:proofErr w:type="spellEnd"/>
      <w:r w:rsidRPr="00F33EBB">
        <w:rPr>
          <w:rFonts w:ascii="Times New Roman" w:eastAsia="Times New Roman" w:hAnsi="Times New Roman" w:cs="Times New Roman"/>
          <w:color w:val="000000" w:themeColor="text1"/>
          <w:sz w:val="16"/>
          <w:szCs w:val="16"/>
          <w:lang w:eastAsia="ru-RU"/>
        </w:rPr>
        <w:t>. (постановление РЗ СТО от 2.7.1927 г. к протоколу РЗ СТО № 6 от 9.7.1927 г. по п.6) (21562).</w:t>
      </w:r>
    </w:p>
    <w:p w14:paraId="2F9FD431"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p>
    <w:p w14:paraId="07DFC2E4" w14:textId="73BD2796" w:rsidR="0074741F" w:rsidRPr="00F33EBB"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E4462CC" w14:textId="77777777" w:rsidR="0074741F" w:rsidRPr="00F33EBB"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EE7E8"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10 июня 1927 советский лёгкий танк прошёл этап в 2 раза быстрее, чем Renault FT. Машина успешно преодолела проволочные заграждения, сбила телеграфный столб, за минуту танк удалось погрузить в 5-тонный грузовик </w:t>
      </w:r>
      <w:proofErr w:type="spellStart"/>
      <w:r w:rsidRPr="00F33EBB">
        <w:rPr>
          <w:color w:val="000000" w:themeColor="text1"/>
          <w:sz w:val="16"/>
          <w:szCs w:val="16"/>
        </w:rPr>
        <w:t>Leyland</w:t>
      </w:r>
      <w:proofErr w:type="spellEnd"/>
      <w:r w:rsidRPr="00F33EBB">
        <w:rPr>
          <w:color w:val="000000" w:themeColor="text1"/>
          <w:sz w:val="16"/>
          <w:szCs w:val="16"/>
        </w:rPr>
        <w:t xml:space="preserve">. Отмечался более плавный, чем у Renault FT, ход, а также вполне достаточная проходимость — танк смог преодолеть окоп. 11 июня танк успешно прошёл от деревни </w:t>
      </w:r>
      <w:proofErr w:type="spellStart"/>
      <w:r w:rsidRPr="00F33EBB">
        <w:rPr>
          <w:color w:val="000000" w:themeColor="text1"/>
          <w:sz w:val="16"/>
          <w:szCs w:val="16"/>
        </w:rPr>
        <w:t>Черепково</w:t>
      </w:r>
      <w:proofErr w:type="spellEnd"/>
      <w:r w:rsidRPr="00F33EBB">
        <w:rPr>
          <w:color w:val="000000" w:themeColor="text1"/>
          <w:sz w:val="16"/>
          <w:szCs w:val="16"/>
        </w:rPr>
        <w:t xml:space="preserve"> до Ромашково, максимальная скорость составила 14 км/ч (17718).</w:t>
      </w:r>
    </w:p>
    <w:p w14:paraId="556360CF"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6085C182" w14:textId="77777777" w:rsidR="005C61BA"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65D900A" w14:textId="77777777" w:rsidR="005C61BA" w:rsidRPr="00F33EBB" w:rsidRDefault="005C61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6B941E" w14:textId="77777777" w:rsidR="005C61BA" w:rsidRPr="00F33EBB" w:rsidRDefault="005C61BA" w:rsidP="008215F2">
      <w:pPr>
        <w:pStyle w:val="ae"/>
        <w:shd w:val="clear" w:color="auto" w:fill="FFFFFF"/>
        <w:spacing w:before="0" w:after="0"/>
        <w:jc w:val="both"/>
        <w:rPr>
          <w:color w:val="000000" w:themeColor="text1"/>
          <w:sz w:val="16"/>
          <w:szCs w:val="16"/>
        </w:rPr>
      </w:pPr>
      <w:r w:rsidRPr="00F33EBB">
        <w:rPr>
          <w:rStyle w:val="a7"/>
          <w:b w:val="0"/>
          <w:iCs/>
          <w:color w:val="000000" w:themeColor="text1"/>
          <w:sz w:val="16"/>
          <w:szCs w:val="16"/>
        </w:rPr>
        <w:t>10 июня — 10 августа 1927 г.</w:t>
      </w:r>
      <w:r w:rsidRPr="00F33EBB">
        <w:rPr>
          <w:color w:val="000000" w:themeColor="text1"/>
          <w:sz w:val="16"/>
          <w:szCs w:val="16"/>
        </w:rPr>
        <w:t xml:space="preserve"> Второй лагерный сбор химических частей РККА. Они располагались непосредственно на полигоне в Кузьминках (Москва). Авторы отчета констатируют, что «</w:t>
      </w:r>
      <w:r w:rsidRPr="00F33EBB">
        <w:rPr>
          <w:rStyle w:val="af0"/>
          <w:i w:val="0"/>
          <w:color w:val="000000" w:themeColor="text1"/>
          <w:sz w:val="16"/>
          <w:szCs w:val="16"/>
        </w:rPr>
        <w:t>процент красноармейцев, пораженных ОВ при тактических занятиях, связанных с применением боевых ОВ, резко снизился к концу лагерного сбора</w:t>
      </w:r>
      <w:r w:rsidRPr="00F33EBB">
        <w:rPr>
          <w:color w:val="000000" w:themeColor="text1"/>
          <w:sz w:val="16"/>
          <w:szCs w:val="16"/>
        </w:rPr>
        <w:t>». Последующие военно-химические сборы проводили в основном во Фролищах (Гороховецкие лагеря, Нижегородская область) (17133).</w:t>
      </w:r>
    </w:p>
    <w:p w14:paraId="101E1D7D" w14:textId="77777777" w:rsidR="005C61BA" w:rsidRPr="00F33EBB" w:rsidRDefault="005C61BA" w:rsidP="008215F2">
      <w:pPr>
        <w:pStyle w:val="ae"/>
        <w:shd w:val="clear" w:color="auto" w:fill="FFFFFF"/>
        <w:spacing w:before="0" w:after="0"/>
        <w:jc w:val="both"/>
        <w:rPr>
          <w:color w:val="000000" w:themeColor="text1"/>
          <w:sz w:val="16"/>
          <w:szCs w:val="16"/>
        </w:rPr>
      </w:pPr>
    </w:p>
    <w:p w14:paraId="6E5E0F0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973C9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F99565" w14:textId="77777777" w:rsidR="005C61BA" w:rsidRPr="00F33EBB" w:rsidRDefault="005C61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10 июня</w:t>
      </w:r>
      <w:r w:rsidRPr="00F33EBB">
        <w:rPr>
          <w:rFonts w:ascii="Times New Roman" w:hAnsi="Times New Roman" w:cs="Times New Roman"/>
          <w:color w:val="000000" w:themeColor="text1"/>
          <w:sz w:val="16"/>
          <w:szCs w:val="16"/>
        </w:rPr>
        <w:t xml:space="preserve"> в 1927 году впервые открылась «Неделя обороны страны», направленная на пропаганду военно-прикладных видов спорта и вовлечение допризывной молодежи в кружки и секции ОСОАВИАХИМа (Общество содействия обороне, авиации и химзащите – в последующем ДОСААФ) (14918).</w:t>
      </w:r>
    </w:p>
    <w:p w14:paraId="56E5198F" w14:textId="77777777" w:rsidR="005C61BA" w:rsidRPr="00F33EBB" w:rsidRDefault="005C61BA" w:rsidP="008215F2">
      <w:pPr>
        <w:spacing w:after="0" w:line="240" w:lineRule="auto"/>
        <w:jc w:val="both"/>
        <w:rPr>
          <w:rFonts w:ascii="Times New Roman" w:hAnsi="Times New Roman" w:cs="Times New Roman"/>
          <w:color w:val="000000" w:themeColor="text1"/>
          <w:sz w:val="16"/>
          <w:szCs w:val="16"/>
        </w:rPr>
      </w:pPr>
    </w:p>
    <w:p w14:paraId="2E1262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июня 1927 г. Из письма управделами СНК СССР Н. П. Горбунова председателю СНК СССР </w:t>
      </w:r>
      <w:proofErr w:type="spellStart"/>
      <w:r w:rsidRPr="00F33EBB">
        <w:rPr>
          <w:rFonts w:ascii="Times New Roman" w:hAnsi="Times New Roman" w:cs="Times New Roman"/>
          <w:color w:val="000000" w:themeColor="text1"/>
          <w:sz w:val="16"/>
          <w:szCs w:val="16"/>
        </w:rPr>
        <w:t>А.И.Рыкову</w:t>
      </w:r>
      <w:proofErr w:type="spellEnd"/>
    </w:p>
    <w:p w14:paraId="126A38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Сейчас звонил т. Молотов по поводу решения, принятого о Шаляпине, и просил передать Вам запиской следующее: </w:t>
      </w:r>
    </w:p>
    <w:p w14:paraId="100474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По сведениям, полученным от Б. Б. Красина, Шаляпин дал ему и еще некоторым другим лицам обещание приехать в СССР к 10-летней годовщине революции. </w:t>
      </w:r>
    </w:p>
    <w:p w14:paraId="15F68C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Имеется предположение, что за границей сейчас ведется усиленная агитация за то, чтобы сорвать приезд Шаляпина и обострить наши отношения с ним; возможна провокация и сообщение неверных сведений. </w:t>
      </w:r>
    </w:p>
    <w:p w14:paraId="2E6C51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этим т. Молотов вносит предложение — задержать исполнение решения Политбюро до проверки указанных сведений. Если Вы согласны — он проведет это опросом (11652).</w:t>
      </w:r>
    </w:p>
    <w:p w14:paraId="0C8DA2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9C4A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61983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D2A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11 июня 1927 на запрос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от 8/9 июня 1927 ОСС ЦКБ (Н.Н.П.) послал свои соображения о порядке работ, хронологическую планировку и ориентировочную смету на выполнение работ по корпусному разведчику П-2 М-6, разработанного на основе переходного самолета П-1 ВМВ-3а (2275).</w:t>
      </w:r>
    </w:p>
    <w:p w14:paraId="1EC312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19A3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EA526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53735"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11 июня 1927 танк МС успешно прошёл от деревни </w:t>
      </w:r>
      <w:proofErr w:type="spellStart"/>
      <w:r w:rsidRPr="00F33EBB">
        <w:rPr>
          <w:color w:val="000000" w:themeColor="text1"/>
          <w:sz w:val="16"/>
          <w:szCs w:val="16"/>
        </w:rPr>
        <w:t>Черепково</w:t>
      </w:r>
      <w:proofErr w:type="spellEnd"/>
      <w:r w:rsidRPr="00F33EBB">
        <w:rPr>
          <w:color w:val="000000" w:themeColor="text1"/>
          <w:sz w:val="16"/>
          <w:szCs w:val="16"/>
        </w:rPr>
        <w:t xml:space="preserve"> до Ромашково, максимальная скорость составила 14 км/ч (17718).</w:t>
      </w:r>
    </w:p>
    <w:p w14:paraId="68E3BE60"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40B45B7" w14:textId="77777777" w:rsidR="004A5CBA" w:rsidRPr="00F33EBB" w:rsidRDefault="004A5CBA" w:rsidP="008215F2">
      <w:pPr>
        <w:pStyle w:val="rtejustify"/>
        <w:spacing w:before="0" w:after="0"/>
        <w:rPr>
          <w:color w:val="000000" w:themeColor="text1"/>
          <w:sz w:val="16"/>
          <w:szCs w:val="16"/>
        </w:rPr>
      </w:pPr>
      <w:r w:rsidRPr="00F33EBB">
        <w:rPr>
          <w:rStyle w:val="af0"/>
          <w:i w:val="0"/>
          <w:color w:val="000000" w:themeColor="text1"/>
          <w:sz w:val="16"/>
          <w:szCs w:val="16"/>
        </w:rPr>
        <w:t>11 июня 1927 г. Постановлением РЗ СТО СССР о порядке и сроках накопления импортных мобилизационных запасов</w:t>
      </w:r>
      <w:r w:rsidRPr="00F33EBB">
        <w:rPr>
          <w:color w:val="000000" w:themeColor="text1"/>
          <w:sz w:val="16"/>
          <w:szCs w:val="16"/>
        </w:rPr>
        <w:t xml:space="preserve"> было предусмотрено выделить 52 млн. руб. валютой на заготовку важнейших импортных мобилизационных запасов для обеспечения работы промышленности в первый год войны. Программа была признана минимальной. </w:t>
      </w:r>
      <w:proofErr w:type="spellStart"/>
      <w:r w:rsidRPr="00F33EBB">
        <w:rPr>
          <w:color w:val="000000" w:themeColor="text1"/>
          <w:sz w:val="16"/>
          <w:szCs w:val="16"/>
        </w:rPr>
        <w:t>Наркомторг</w:t>
      </w:r>
      <w:proofErr w:type="spellEnd"/>
      <w:r w:rsidRPr="00F33EBB">
        <w:rPr>
          <w:color w:val="000000" w:themeColor="text1"/>
          <w:sz w:val="16"/>
          <w:szCs w:val="16"/>
        </w:rPr>
        <w:t xml:space="preserve"> должен был приступить к закупке намеченного с таким расчетом, чтобы 50</w:t>
      </w:r>
      <w:r w:rsidRPr="00F33EBB">
        <w:rPr>
          <w:rStyle w:val="af0"/>
          <w:i w:val="0"/>
          <w:color w:val="000000" w:themeColor="text1"/>
          <w:sz w:val="16"/>
          <w:szCs w:val="16"/>
        </w:rPr>
        <w:t>%</w:t>
      </w:r>
      <w:r w:rsidRPr="00F33EBB">
        <w:rPr>
          <w:color w:val="000000" w:themeColor="text1"/>
          <w:sz w:val="16"/>
          <w:szCs w:val="16"/>
        </w:rPr>
        <w:t xml:space="preserve"> было закуплено и завезено к 1 октября 1927 г., а вторая половина — в течение I квартала 1927/28 г. (12373).</w:t>
      </w:r>
    </w:p>
    <w:p w14:paraId="3F7E32FB" w14:textId="77777777" w:rsidR="004A5CBA" w:rsidRPr="00F33EBB" w:rsidRDefault="004A5CBA" w:rsidP="008215F2">
      <w:pPr>
        <w:pStyle w:val="rtejustify"/>
        <w:spacing w:before="0" w:after="0"/>
        <w:rPr>
          <w:color w:val="000000" w:themeColor="text1"/>
          <w:sz w:val="16"/>
          <w:szCs w:val="16"/>
        </w:rPr>
      </w:pPr>
    </w:p>
    <w:p w14:paraId="677695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11 по 17 июня 1927 в р-не дер. Ромашково - ст. Немчиновка специальная комиссия в составе </w:t>
      </w:r>
      <w:proofErr w:type="spellStart"/>
      <w:r w:rsidRPr="00F33EBB">
        <w:rPr>
          <w:rFonts w:ascii="Times New Roman" w:hAnsi="Times New Roman" w:cs="Times New Roman"/>
          <w:color w:val="000000" w:themeColor="text1"/>
          <w:sz w:val="16"/>
          <w:szCs w:val="16"/>
        </w:rPr>
        <w:t>Мобуправления</w:t>
      </w:r>
      <w:proofErr w:type="spellEnd"/>
      <w:r w:rsidRPr="00F33EBB">
        <w:rPr>
          <w:rFonts w:ascii="Times New Roman" w:hAnsi="Times New Roman" w:cs="Times New Roman"/>
          <w:color w:val="000000" w:themeColor="text1"/>
          <w:sz w:val="16"/>
          <w:szCs w:val="16"/>
        </w:rPr>
        <w:t xml:space="preserve"> ВСНХ, ОАТ, завода Большевик, 2 отдела </w:t>
      </w:r>
      <w:proofErr w:type="spellStart"/>
      <w:r w:rsidRPr="00F33EBB">
        <w:rPr>
          <w:rFonts w:ascii="Times New Roman" w:hAnsi="Times New Roman" w:cs="Times New Roman"/>
          <w:color w:val="000000" w:themeColor="text1"/>
          <w:sz w:val="16"/>
          <w:szCs w:val="16"/>
        </w:rPr>
        <w:t>Артуправления</w:t>
      </w:r>
      <w:proofErr w:type="spellEnd"/>
      <w:r w:rsidRPr="00F33EBB">
        <w:rPr>
          <w:rFonts w:ascii="Times New Roman" w:hAnsi="Times New Roman" w:cs="Times New Roman"/>
          <w:color w:val="000000" w:themeColor="text1"/>
          <w:sz w:val="16"/>
          <w:szCs w:val="16"/>
        </w:rPr>
        <w:t>, Генштаба РККА проводила испытания прототипа танка Т-18 пробегом по пересеченной местности, т.к. оружия подано не былою Прошел и приняли на вооружение (4243,9).</w:t>
      </w:r>
    </w:p>
    <w:p w14:paraId="4B4609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F0DD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11-17 июня 1927 г. в районе дер. Ромашково — ст. Немчиновка (Подмосковье) проводились испытания пробегом по пе</w:t>
      </w:r>
      <w:r w:rsidRPr="00F33EBB">
        <w:rPr>
          <w:rFonts w:ascii="Times New Roman" w:hAnsi="Times New Roman" w:cs="Times New Roman"/>
          <w:color w:val="000000" w:themeColor="text1"/>
          <w:sz w:val="16"/>
          <w:szCs w:val="16"/>
        </w:rPr>
        <w:softHyphen/>
        <w:t>ресеченной местности танка Т-18 (МС-1), так как оружие подано не было (10733,71). Танк был подвергнут “мучениям третьей степени”, но в целом успешно выдержал их и был рекомендован для при</w:t>
      </w:r>
      <w:r w:rsidRPr="00F33EBB">
        <w:rPr>
          <w:rFonts w:ascii="Times New Roman" w:hAnsi="Times New Roman" w:cs="Times New Roman"/>
          <w:color w:val="000000" w:themeColor="text1"/>
          <w:sz w:val="16"/>
          <w:szCs w:val="16"/>
        </w:rPr>
        <w:softHyphen/>
        <w:t>нятия на вооружение (10733,71).</w:t>
      </w:r>
    </w:p>
    <w:p w14:paraId="002390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7242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июня 1927 г. Из протокола заседаний Политбюро N111, 1927 г.</w:t>
      </w:r>
    </w:p>
    <w:p w14:paraId="0D6624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Предложение тт. Бухарина, Молотова и Рыкова </w:t>
      </w:r>
    </w:p>
    <w:p w14:paraId="228D17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Решение Политбюро от 9 июня с. г. о Шаляпине оформлением отложить (11652).</w:t>
      </w:r>
    </w:p>
    <w:p w14:paraId="19D76A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2B025"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11 июня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РЗ СТО СССР о ходе работ по железнодорожному стратегическому строительству и мобилизационной подготовке в пределах отпущенных СНК средств в 1926/27 г (12415).</w:t>
      </w:r>
    </w:p>
    <w:p w14:paraId="7FFC786B"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порядке и сроках накопления импортных мобилизационных запасов (12415).</w:t>
      </w:r>
    </w:p>
    <w:p w14:paraId="13A4A02D"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срочных мерах по поднятию мобилизационной готовности промышленности (12415).</w:t>
      </w:r>
    </w:p>
    <w:p w14:paraId="2DA1A934"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 xml:space="preserve">Постановление РЗ СТО СССР о мерах и источниках авансирования военной промышленности под программу </w:t>
      </w:r>
      <w:proofErr w:type="spellStart"/>
      <w:r w:rsidRPr="00F33EBB">
        <w:rPr>
          <w:rFonts w:ascii="Times New Roman" w:hAnsi="Times New Roman" w:cs="Times New Roman"/>
          <w:color w:val="000000" w:themeColor="text1"/>
          <w:sz w:val="16"/>
          <w:szCs w:val="16"/>
          <w:u w:color="002060"/>
        </w:rPr>
        <w:t>военведа</w:t>
      </w:r>
      <w:proofErr w:type="spellEnd"/>
      <w:r w:rsidRPr="00F33EBB">
        <w:rPr>
          <w:rFonts w:ascii="Times New Roman" w:hAnsi="Times New Roman" w:cs="Times New Roman"/>
          <w:color w:val="000000" w:themeColor="text1"/>
          <w:sz w:val="16"/>
          <w:szCs w:val="16"/>
          <w:u w:color="002060"/>
        </w:rPr>
        <w:t xml:space="preserve"> на 1927/28 г. (ГА РФ. Ф. Р?8418. Оп. 28) (12415).</w:t>
      </w:r>
    </w:p>
    <w:p w14:paraId="2DE4F4FA"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p>
    <w:p w14:paraId="4396E06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E2CAB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156D9"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июня 1927 первый полет Ford 4-AT </w:t>
      </w:r>
      <w:proofErr w:type="spellStart"/>
      <w:r w:rsidRPr="00F33EBB">
        <w:rPr>
          <w:rFonts w:ascii="Times New Roman" w:hAnsi="Times New Roman" w:cs="Times New Roman"/>
          <w:color w:val="000000" w:themeColor="text1"/>
          <w:sz w:val="16"/>
          <w:szCs w:val="16"/>
        </w:rPr>
        <w:t>Trimotor</w:t>
      </w:r>
      <w:proofErr w:type="spellEnd"/>
      <w:r w:rsidRPr="00F33EBB">
        <w:rPr>
          <w:rFonts w:ascii="Times New Roman" w:hAnsi="Times New Roman" w:cs="Times New Roman"/>
          <w:color w:val="000000" w:themeColor="text1"/>
          <w:sz w:val="16"/>
          <w:szCs w:val="16"/>
        </w:rPr>
        <w:t xml:space="preserve"> (20358).</w:t>
      </w:r>
    </w:p>
    <w:p w14:paraId="319DBBC4"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p>
    <w:p w14:paraId="62CEBC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июня 1927 года в небольшом немецком городке Бреслау (ныне – польский город Вроцлав) собрались несколько человек, увлекавшихся идеей космических полетов, и учредили “Общество межпланетных сообщений” (“</w:t>
      </w:r>
      <w:proofErr w:type="spellStart"/>
      <w:r w:rsidRPr="00F33EBB">
        <w:rPr>
          <w:rFonts w:ascii="Times New Roman" w:hAnsi="Times New Roman" w:cs="Times New Roman"/>
          <w:color w:val="000000" w:themeColor="text1"/>
          <w:sz w:val="16"/>
          <w:szCs w:val="16"/>
        </w:rPr>
        <w:t>Verein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fur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Raumschiffahrt</w:t>
      </w:r>
      <w:proofErr w:type="spellEnd"/>
      <w:r w:rsidRPr="00F33EBB">
        <w:rPr>
          <w:rFonts w:ascii="Times New Roman" w:hAnsi="Times New Roman" w:cs="Times New Roman"/>
          <w:color w:val="000000" w:themeColor="text1"/>
          <w:sz w:val="16"/>
          <w:szCs w:val="16"/>
        </w:rPr>
        <w:t>”), получившее впоследствии известность как “Немецкое ракетное общество”. Президентом “Общества” стал инженер Винклер.</w:t>
      </w:r>
    </w:p>
    <w:p w14:paraId="301274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Программа “Общества”, которое возглавил Винклер, предусматривала широкую популяризацию идеи космического полета, а также сбор членских взносов и пожертвований с целью создания фонда для финансирования экспериментальных работ в этой области. Помимо организации регулярных заседаний и конференций на Винклера возглавлялась обязанность редактировать журнал “Ракета” (“Die </w:t>
      </w:r>
      <w:proofErr w:type="spellStart"/>
      <w:r w:rsidRPr="00F33EBB">
        <w:rPr>
          <w:rFonts w:ascii="Times New Roman" w:hAnsi="Times New Roman" w:cs="Times New Roman"/>
          <w:color w:val="000000" w:themeColor="text1"/>
          <w:sz w:val="16"/>
          <w:szCs w:val="16"/>
        </w:rPr>
        <w:t>Rakete</w:t>
      </w:r>
      <w:proofErr w:type="spellEnd"/>
      <w:r w:rsidRPr="00F33EBB">
        <w:rPr>
          <w:rFonts w:ascii="Times New Roman" w:hAnsi="Times New Roman" w:cs="Times New Roman"/>
          <w:color w:val="000000" w:themeColor="text1"/>
          <w:sz w:val="16"/>
          <w:szCs w:val="16"/>
        </w:rPr>
        <w:t>”), который действительно начал выходить в свет сразу учредительного собрания “Общества” и появлялся регулярно до декабря 1929 года.</w:t>
      </w:r>
    </w:p>
    <w:p w14:paraId="4EFEE6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“Общество межпланетных сообщений” росло довольно быстро. В течение года в него вступило около 500 новых членов, и в их числе оказались практически все пионеры немецкого ракетостроения. Среди них были и Герман </w:t>
      </w:r>
      <w:proofErr w:type="spellStart"/>
      <w:r w:rsidRPr="00F33EBB">
        <w:rPr>
          <w:rFonts w:ascii="Times New Roman" w:hAnsi="Times New Roman" w:cs="Times New Roman"/>
          <w:color w:val="000000" w:themeColor="text1"/>
          <w:sz w:val="16"/>
          <w:szCs w:val="16"/>
        </w:rPr>
        <w:t>Оберт</w:t>
      </w:r>
      <w:proofErr w:type="spellEnd"/>
      <w:r w:rsidRPr="00F33EBB">
        <w:rPr>
          <w:rFonts w:ascii="Times New Roman" w:hAnsi="Times New Roman" w:cs="Times New Roman"/>
          <w:color w:val="000000" w:themeColor="text1"/>
          <w:sz w:val="16"/>
          <w:szCs w:val="16"/>
        </w:rPr>
        <w:t xml:space="preserve">, и Макс Валье, и Вальтер Гоман, и Франц фон </w:t>
      </w:r>
      <w:proofErr w:type="spellStart"/>
      <w:r w:rsidRPr="00F33EBB">
        <w:rPr>
          <w:rFonts w:ascii="Times New Roman" w:hAnsi="Times New Roman" w:cs="Times New Roman"/>
          <w:color w:val="000000" w:themeColor="text1"/>
          <w:sz w:val="16"/>
          <w:szCs w:val="16"/>
        </w:rPr>
        <w:t>Гефт</w:t>
      </w:r>
      <w:proofErr w:type="spellEnd"/>
      <w:r w:rsidRPr="00F33EBB">
        <w:rPr>
          <w:rFonts w:ascii="Times New Roman" w:hAnsi="Times New Roman" w:cs="Times New Roman"/>
          <w:color w:val="000000" w:themeColor="text1"/>
          <w:sz w:val="16"/>
          <w:szCs w:val="16"/>
        </w:rPr>
        <w:t>.</w:t>
      </w:r>
    </w:p>
    <w:p w14:paraId="23CC00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Почти сразу члены “Общества” приступили к согласованному проектированию небольших жидкостных ракет, чтобы отработать основные принципы конструирования. Внезапно у них появился спонсор. Известный кинорежиссер Фриц Ланг, создатель бессмертного “Метрополиса”, работавший на кинокомпанию “УФА”, обратился к Герману </w:t>
      </w:r>
      <w:proofErr w:type="spellStart"/>
      <w:r w:rsidRPr="00F33EBB">
        <w:rPr>
          <w:rFonts w:ascii="Times New Roman" w:hAnsi="Times New Roman" w:cs="Times New Roman"/>
          <w:color w:val="000000" w:themeColor="text1"/>
          <w:sz w:val="16"/>
          <w:szCs w:val="16"/>
        </w:rPr>
        <w:t>Оберту</w:t>
      </w:r>
      <w:proofErr w:type="spellEnd"/>
      <w:r w:rsidRPr="00F33EBB">
        <w:rPr>
          <w:rFonts w:ascii="Times New Roman" w:hAnsi="Times New Roman" w:cs="Times New Roman"/>
          <w:color w:val="000000" w:themeColor="text1"/>
          <w:sz w:val="16"/>
          <w:szCs w:val="16"/>
        </w:rPr>
        <w:t xml:space="preserve"> с заманчивым предложением. Его жена, писательница и автор сценариев </w:t>
      </w:r>
      <w:proofErr w:type="spellStart"/>
      <w:r w:rsidRPr="00F33EBB">
        <w:rPr>
          <w:rFonts w:ascii="Times New Roman" w:hAnsi="Times New Roman" w:cs="Times New Roman"/>
          <w:color w:val="000000" w:themeColor="text1"/>
          <w:sz w:val="16"/>
          <w:szCs w:val="16"/>
        </w:rPr>
        <w:t>Tea</w:t>
      </w:r>
      <w:proofErr w:type="spellEnd"/>
      <w:r w:rsidRPr="00F33EBB">
        <w:rPr>
          <w:rFonts w:ascii="Times New Roman" w:hAnsi="Times New Roman" w:cs="Times New Roman"/>
          <w:color w:val="000000" w:themeColor="text1"/>
          <w:sz w:val="16"/>
          <w:szCs w:val="16"/>
        </w:rPr>
        <w:t xml:space="preserve"> фон </w:t>
      </w:r>
      <w:proofErr w:type="spellStart"/>
      <w:r w:rsidRPr="00F33EBB">
        <w:rPr>
          <w:rFonts w:ascii="Times New Roman" w:hAnsi="Times New Roman" w:cs="Times New Roman"/>
          <w:color w:val="000000" w:themeColor="text1"/>
          <w:sz w:val="16"/>
          <w:szCs w:val="16"/>
        </w:rPr>
        <w:t>Харбу</w:t>
      </w:r>
      <w:proofErr w:type="spellEnd"/>
      <w:r w:rsidRPr="00F33EBB">
        <w:rPr>
          <w:rFonts w:ascii="Times New Roman" w:hAnsi="Times New Roman" w:cs="Times New Roman"/>
          <w:color w:val="000000" w:themeColor="text1"/>
          <w:sz w:val="16"/>
          <w:szCs w:val="16"/>
        </w:rPr>
        <w:t xml:space="preserve">, сочинила некую фантастическую историю под названием “Женщина на Луне”, и Ланг хотел бы снять по ней фильм. Однако, по мнению режиссера, это можно сделать лишь в том случае, если будет получена “научная консультация” у специалиста. Занять место научного консультанта Ланг и предлагал Герману </w:t>
      </w:r>
      <w:proofErr w:type="spellStart"/>
      <w:r w:rsidRPr="00F33EBB">
        <w:rPr>
          <w:rFonts w:ascii="Times New Roman" w:hAnsi="Times New Roman" w:cs="Times New Roman"/>
          <w:color w:val="000000" w:themeColor="text1"/>
          <w:sz w:val="16"/>
          <w:szCs w:val="16"/>
        </w:rPr>
        <w:t>Оберту</w:t>
      </w:r>
      <w:proofErr w:type="spellEnd"/>
      <w:r w:rsidRPr="00F33EBB">
        <w:rPr>
          <w:rFonts w:ascii="Times New Roman" w:hAnsi="Times New Roman" w:cs="Times New Roman"/>
          <w:color w:val="000000" w:themeColor="text1"/>
          <w:sz w:val="16"/>
          <w:szCs w:val="16"/>
        </w:rPr>
        <w:t>.</w:t>
      </w:r>
    </w:p>
    <w:p w14:paraId="644493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Взвесив все “за” и “против”, </w:t>
      </w:r>
      <w:proofErr w:type="spellStart"/>
      <w:r w:rsidRPr="00F33EBB">
        <w:rPr>
          <w:rFonts w:ascii="Times New Roman" w:hAnsi="Times New Roman" w:cs="Times New Roman"/>
          <w:color w:val="000000" w:themeColor="text1"/>
          <w:sz w:val="16"/>
          <w:szCs w:val="16"/>
        </w:rPr>
        <w:t>Оберт</w:t>
      </w:r>
      <w:proofErr w:type="spellEnd"/>
      <w:r w:rsidRPr="00F33EBB">
        <w:rPr>
          <w:rFonts w:ascii="Times New Roman" w:hAnsi="Times New Roman" w:cs="Times New Roman"/>
          <w:color w:val="000000" w:themeColor="text1"/>
          <w:sz w:val="16"/>
          <w:szCs w:val="16"/>
        </w:rPr>
        <w:t xml:space="preserve"> согласился.</w:t>
      </w:r>
    </w:p>
    <w:p w14:paraId="35CA05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мастерских кинокомпании “УФА” знаменитый ученый начал с того, что стал проектировать “настоящую” лунную ракету. Он хотел, чтобы по возможности все было “как на самом деле”. При этом он посчитал нужным произвести даже вычисления, позволившие ему указать точную траекторию полета, маневрирование космического корабля перед посадкой на лунную поверхность, активное торможение корабля ракетными двигателями во время посадки и многое другое. Лунная ракета </w:t>
      </w:r>
      <w:proofErr w:type="spellStart"/>
      <w:r w:rsidRPr="00F33EBB">
        <w:rPr>
          <w:rFonts w:ascii="Times New Roman" w:hAnsi="Times New Roman" w:cs="Times New Roman"/>
          <w:color w:val="000000" w:themeColor="text1"/>
          <w:sz w:val="16"/>
          <w:szCs w:val="16"/>
        </w:rPr>
        <w:t>Оберта</w:t>
      </w:r>
      <w:proofErr w:type="spellEnd"/>
      <w:r w:rsidRPr="00F33EBB">
        <w:rPr>
          <w:rFonts w:ascii="Times New Roman" w:hAnsi="Times New Roman" w:cs="Times New Roman"/>
          <w:color w:val="000000" w:themeColor="text1"/>
          <w:sz w:val="16"/>
          <w:szCs w:val="16"/>
        </w:rPr>
        <w:t xml:space="preserve"> оказалась гигантским сооружением высотой в 42 м, и многое в ее конструкции было использовано в будущем: например, водородно-кислородное топливо для верхней ступени (11688).</w:t>
      </w:r>
    </w:p>
    <w:p w14:paraId="222FDD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97AD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AFA2F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CE7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июня 1927 </w:t>
      </w:r>
      <w:proofErr w:type="spellStart"/>
      <w:r w:rsidRPr="00F33EBB">
        <w:rPr>
          <w:rFonts w:ascii="Times New Roman" w:hAnsi="Times New Roman" w:cs="Times New Roman"/>
          <w:color w:val="000000" w:themeColor="text1"/>
          <w:sz w:val="16"/>
          <w:szCs w:val="16"/>
        </w:rPr>
        <w:t>Ю.И.Пионтковский</w:t>
      </w:r>
      <w:proofErr w:type="spellEnd"/>
      <w:r w:rsidRPr="00F33EBB">
        <w:rPr>
          <w:rFonts w:ascii="Times New Roman" w:hAnsi="Times New Roman" w:cs="Times New Roman"/>
          <w:color w:val="000000" w:themeColor="text1"/>
          <w:sz w:val="16"/>
          <w:szCs w:val="16"/>
        </w:rPr>
        <w:t xml:space="preserve"> выполнил беспосадочный перелет на АИР-1 по маршруту Севастополь-Москва (1076,820).</w:t>
      </w:r>
    </w:p>
    <w:p w14:paraId="233B24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С.В.Ильюшин</w:t>
      </w:r>
      <w:proofErr w:type="spellEnd"/>
      <w:r w:rsidRPr="00F33EBB">
        <w:rPr>
          <w:rFonts w:ascii="Times New Roman" w:hAnsi="Times New Roman" w:cs="Times New Roman"/>
          <w:color w:val="000000" w:themeColor="text1"/>
          <w:sz w:val="16"/>
          <w:szCs w:val="16"/>
        </w:rPr>
        <w:t xml:space="preserve"> принял участие в разработке Норм прочности самолетов, которые были утверждены УВВС 16 июня 1927 г.</w:t>
      </w:r>
    </w:p>
    <w:p w14:paraId="2EF0F1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Пожалуй правильнее в 1925, но тогда не участвовал С.В.И. Может это вторые.</w:t>
      </w:r>
    </w:p>
    <w:p w14:paraId="6C695E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6D418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777FE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AF7D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июня 1927 во Франции арестован лидер радикальных монархистов, редактор правой газеты “</w:t>
      </w:r>
      <w:proofErr w:type="spellStart"/>
      <w:r w:rsidRPr="00F33EBB">
        <w:rPr>
          <w:rFonts w:ascii="Times New Roman" w:hAnsi="Times New Roman" w:cs="Times New Roman"/>
          <w:color w:val="000000" w:themeColor="text1"/>
          <w:sz w:val="16"/>
          <w:szCs w:val="16"/>
        </w:rPr>
        <w:t>Ляксьон</w:t>
      </w:r>
      <w:proofErr w:type="spellEnd"/>
      <w:r w:rsidRPr="00F33EBB">
        <w:rPr>
          <w:rFonts w:ascii="Times New Roman" w:hAnsi="Times New Roman" w:cs="Times New Roman"/>
          <w:color w:val="000000" w:themeColor="text1"/>
          <w:sz w:val="16"/>
          <w:szCs w:val="16"/>
        </w:rPr>
        <w:t xml:space="preserve"> Франсез” Леон Доде (4962).</w:t>
      </w:r>
    </w:p>
    <w:p w14:paraId="7582491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3A153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94C21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ACA7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14 по 27 июня 1927 в НИИ ВВС проходили испытания самолета У.1. М.2. 2-ой и 3-й серий на ГАЗ № 3 в Ленинграде</w:t>
      </w:r>
    </w:p>
    <w:p w14:paraId="429728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 (6949, 63).</w:t>
      </w:r>
    </w:p>
    <w:p w14:paraId="3BFE0E1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704AC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AF158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97C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14 по 30 июня 1927 года - на </w:t>
      </w:r>
      <w:proofErr w:type="spellStart"/>
      <w:r w:rsidRPr="00F33EBB">
        <w:rPr>
          <w:rFonts w:ascii="Times New Roman" w:hAnsi="Times New Roman" w:cs="Times New Roman"/>
          <w:color w:val="000000" w:themeColor="text1"/>
          <w:sz w:val="16"/>
          <w:szCs w:val="16"/>
        </w:rPr>
        <w:t>Клементьевском</w:t>
      </w:r>
      <w:proofErr w:type="spellEnd"/>
      <w:r w:rsidRPr="00F33EBB">
        <w:rPr>
          <w:rFonts w:ascii="Times New Roman" w:hAnsi="Times New Roman" w:cs="Times New Roman"/>
          <w:color w:val="000000" w:themeColor="text1"/>
          <w:sz w:val="16"/>
          <w:szCs w:val="16"/>
        </w:rPr>
        <w:t xml:space="preserve"> полигоне проводились испытания опытных образцов модернизированных 76-мм пушек. При испытаниях на </w:t>
      </w:r>
      <w:proofErr w:type="spellStart"/>
      <w:r w:rsidRPr="00F33EBB">
        <w:rPr>
          <w:rFonts w:ascii="Times New Roman" w:hAnsi="Times New Roman" w:cs="Times New Roman"/>
          <w:color w:val="000000" w:themeColor="text1"/>
          <w:sz w:val="16"/>
          <w:szCs w:val="16"/>
        </w:rPr>
        <w:t>НИАПе</w:t>
      </w:r>
      <w:proofErr w:type="spellEnd"/>
      <w:r w:rsidRPr="00F33EBB">
        <w:rPr>
          <w:rFonts w:ascii="Times New Roman" w:hAnsi="Times New Roman" w:cs="Times New Roman"/>
          <w:color w:val="000000" w:themeColor="text1"/>
          <w:sz w:val="16"/>
          <w:szCs w:val="16"/>
        </w:rPr>
        <w:t xml:space="preserve"> была установлена нецелесообразность стрельбы с начальной скоростью, большей 381 м/с (то есть улучшать баллистику исходной артсистемы - 76-мм горной пушки обр. 1909 г.), так как при начальной скорости 430 м/с орудия были неустойчивы и имели большой наброс при стрельбе под малыми углами.</w:t>
      </w:r>
    </w:p>
    <w:p w14:paraId="2D93AB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Новая пушка получила название "76-мм полковая пушка обр. 1927 г.". От 76-мм короткой пушки обр. 1913 г. она отличалась:</w:t>
      </w:r>
    </w:p>
    <w:p w14:paraId="1538F0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удлиненной каморой (с 203 мм до 334 мм);</w:t>
      </w:r>
    </w:p>
    <w:p w14:paraId="447DD2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наличием </w:t>
      </w:r>
      <w:proofErr w:type="spellStart"/>
      <w:r w:rsidRPr="00F33EBB">
        <w:rPr>
          <w:rFonts w:ascii="Times New Roman" w:hAnsi="Times New Roman" w:cs="Times New Roman"/>
          <w:color w:val="000000" w:themeColor="text1"/>
          <w:sz w:val="16"/>
          <w:szCs w:val="16"/>
        </w:rPr>
        <w:t>подрессоривания</w:t>
      </w:r>
      <w:proofErr w:type="spellEnd"/>
      <w:r w:rsidRPr="00F33EBB">
        <w:rPr>
          <w:rFonts w:ascii="Times New Roman" w:hAnsi="Times New Roman" w:cs="Times New Roman"/>
          <w:color w:val="000000" w:themeColor="text1"/>
          <w:sz w:val="16"/>
          <w:szCs w:val="16"/>
        </w:rPr>
        <w:t xml:space="preserve"> (4-х винтовых пружин);</w:t>
      </w:r>
    </w:p>
    <w:p w14:paraId="2A101E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новой боевой осью;</w:t>
      </w:r>
    </w:p>
    <w:p w14:paraId="47715A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новым лафетным колесом;</w:t>
      </w:r>
    </w:p>
    <w:p w14:paraId="62B602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измененной лобовой частью и лодыгами станка;</w:t>
      </w:r>
    </w:p>
    <w:p w14:paraId="7B843A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 усиленной </w:t>
      </w:r>
      <w:proofErr w:type="spellStart"/>
      <w:r w:rsidRPr="00F33EBB">
        <w:rPr>
          <w:rFonts w:ascii="Times New Roman" w:hAnsi="Times New Roman" w:cs="Times New Roman"/>
          <w:color w:val="000000" w:themeColor="text1"/>
          <w:sz w:val="16"/>
          <w:szCs w:val="16"/>
        </w:rPr>
        <w:t>хоботовой</w:t>
      </w:r>
      <w:proofErr w:type="spellEnd"/>
      <w:r w:rsidRPr="00F33EBB">
        <w:rPr>
          <w:rFonts w:ascii="Times New Roman" w:hAnsi="Times New Roman" w:cs="Times New Roman"/>
          <w:color w:val="000000" w:themeColor="text1"/>
          <w:sz w:val="16"/>
          <w:szCs w:val="16"/>
        </w:rPr>
        <w:t xml:space="preserve"> частью;</w:t>
      </w:r>
    </w:p>
    <w:p w14:paraId="1ACF3A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 изменениями в щите и подъемном механизме (3861).</w:t>
      </w:r>
    </w:p>
    <w:p w14:paraId="1B0093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5A3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14 июня 1927 г. была основана мастерская по изготовлению радиодеталей в ведении губернского Совета общества друзей радио. Изготавливались контакты, клеммы, гнезда, антенные блоки, реостаты, резисторы и конденсаторы. В 05.1929г. мастерская преобразована в фабрику «Радиодеталь». В 01.1931 г. фабрика передана в </w:t>
      </w:r>
      <w:proofErr w:type="spellStart"/>
      <w:r w:rsidRPr="00F33EBB">
        <w:rPr>
          <w:rFonts w:ascii="Times New Roman" w:hAnsi="Times New Roman" w:cs="Times New Roman"/>
          <w:color w:val="000000" w:themeColor="text1"/>
          <w:sz w:val="16"/>
          <w:szCs w:val="16"/>
        </w:rPr>
        <w:t>НКПиТ</w:t>
      </w:r>
      <w:proofErr w:type="spellEnd"/>
      <w:r w:rsidRPr="00F33EBB">
        <w:rPr>
          <w:rFonts w:ascii="Times New Roman" w:hAnsi="Times New Roman" w:cs="Times New Roman"/>
          <w:color w:val="000000" w:themeColor="text1"/>
          <w:sz w:val="16"/>
          <w:szCs w:val="16"/>
        </w:rPr>
        <w:t xml:space="preserve"> и преобразована в ГС завод № 7. Производство электроакустических устройств. В 1931 г. разработан первый радиоприемник прямого усиления. В 1934г.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3F0427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1D738B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74CD62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(1927г.)- 37 чел., (1929г.)- 74 чел.</w:t>
      </w:r>
      <w:r w:rsidRPr="00F33EBB">
        <w:rPr>
          <w:rFonts w:ascii="Times New Roman" w:hAnsi="Times New Roman" w:cs="Times New Roman"/>
          <w:color w:val="000000" w:themeColor="text1"/>
          <w:sz w:val="16"/>
          <w:szCs w:val="16"/>
          <w:vertAlign w:val="superscript"/>
        </w:rPr>
        <w:t>101</w:t>
      </w:r>
    </w:p>
    <w:p w14:paraId="0650D4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Создано:</w:t>
      </w:r>
      <w:r w:rsidRPr="00F33EBB">
        <w:rPr>
          <w:rFonts w:ascii="Times New Roman" w:hAnsi="Times New Roman" w:cs="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65E5F0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4149CB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радиозавод, Тульский завод «Октава» МПСС, ОАО «Октава»</w:t>
      </w:r>
    </w:p>
    <w:p w14:paraId="47009C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/300000 г. Тула ул. Каминского, 24 тел. 20-00-04, 36-01-77/</w:t>
      </w:r>
    </w:p>
    <w:p w14:paraId="7D734E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4B973F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1943г. завод- в ведении НКЭП. В 1946г. получил название Тульский завод «Октава».</w:t>
      </w:r>
    </w:p>
    <w:p w14:paraId="045F37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53D3A7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79CF20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1A2BAB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(2005г.): электроакустические преобразователи (микрофоны, телефоны, гарнитуры, </w:t>
      </w:r>
      <w:proofErr w:type="spellStart"/>
      <w:r w:rsidRPr="00F33EBB">
        <w:rPr>
          <w:rFonts w:ascii="Times New Roman" w:hAnsi="Times New Roman" w:cs="Times New Roman"/>
          <w:color w:val="000000" w:themeColor="text1"/>
          <w:sz w:val="16"/>
          <w:szCs w:val="16"/>
        </w:rPr>
        <w:t>сейсмодатчики</w:t>
      </w:r>
      <w:proofErr w:type="spellEnd"/>
      <w:r w:rsidRPr="00F33EBB">
        <w:rPr>
          <w:rFonts w:ascii="Times New Roman" w:hAnsi="Times New Roman" w:cs="Times New Roman"/>
          <w:color w:val="000000" w:themeColor="text1"/>
          <w:sz w:val="16"/>
          <w:szCs w:val="16"/>
        </w:rPr>
        <w:t xml:space="preserve">); освоение выпуска </w:t>
      </w:r>
      <w:proofErr w:type="spellStart"/>
      <w:r w:rsidRPr="00F33EBB">
        <w:rPr>
          <w:rFonts w:ascii="Times New Roman" w:hAnsi="Times New Roman" w:cs="Times New Roman"/>
          <w:color w:val="000000" w:themeColor="text1"/>
          <w:sz w:val="16"/>
          <w:szCs w:val="16"/>
        </w:rPr>
        <w:t>внутриушного</w:t>
      </w:r>
      <w:proofErr w:type="spellEnd"/>
      <w:r w:rsidRPr="00F33EBB">
        <w:rPr>
          <w:rFonts w:ascii="Times New Roman" w:hAnsi="Times New Roman" w:cs="Times New Roman"/>
          <w:color w:val="000000" w:themeColor="text1"/>
          <w:sz w:val="16"/>
          <w:szCs w:val="16"/>
        </w:rPr>
        <w:t xml:space="preserve"> слухового аппарата В-01.</w:t>
      </w:r>
    </w:p>
    <w:p w14:paraId="185C4D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(2007г.)- 1200 чел.</w:t>
      </w:r>
    </w:p>
    <w:p w14:paraId="2822F1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(1941 г.-)- К.А. Глазков, (1967г.)- С.М. Шалашников, (1980-е)- М.А. </w:t>
      </w:r>
      <w:proofErr w:type="spellStart"/>
      <w:r w:rsidRPr="00F33EBB">
        <w:rPr>
          <w:rFonts w:ascii="Times New Roman" w:hAnsi="Times New Roman" w:cs="Times New Roman"/>
          <w:color w:val="000000" w:themeColor="text1"/>
          <w:sz w:val="16"/>
          <w:szCs w:val="16"/>
        </w:rPr>
        <w:t>Макжанов</w:t>
      </w:r>
      <w:proofErr w:type="spellEnd"/>
      <w:r w:rsidRPr="00F33EBB">
        <w:rPr>
          <w:rFonts w:ascii="Times New Roman" w:hAnsi="Times New Roman" w:cs="Times New Roman"/>
          <w:color w:val="000000" w:themeColor="text1"/>
          <w:sz w:val="16"/>
          <w:szCs w:val="16"/>
        </w:rPr>
        <w:t>. Гендиректор (1990- е)- Г.И. Ульянов, (2007г.)- С.Н. Беляев.</w:t>
      </w:r>
    </w:p>
    <w:p w14:paraId="5F9383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(2007г.)- В.В. Кузьменко. Коммерческий директор (2007г.)- А.В. Мосин.</w:t>
      </w:r>
    </w:p>
    <w:p w14:paraId="392FC2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(1942-45г.-)- А.И. Верба.</w:t>
      </w:r>
    </w:p>
    <w:p w14:paraId="7838AD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отдела сбыта (2007г.)- Н.Ю. Ермакова.</w:t>
      </w:r>
    </w:p>
    <w:p w14:paraId="3158BB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Создано:</w:t>
      </w:r>
      <w:r w:rsidRPr="00F33EBB">
        <w:rPr>
          <w:rFonts w:ascii="Times New Roman" w:hAnsi="Times New Roman" w:cs="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341BB0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громкоговорители: пьезоэлектрический РТР-3 (1943-), Р-10 (1944-), мощный 100-ваттный (1948-);</w:t>
      </w:r>
      <w:r w:rsidRPr="00F33EBB">
        <w:rPr>
          <w:rFonts w:ascii="Times New Roman" w:hAnsi="Times New Roman" w:cs="Times New Roman"/>
          <w:iCs/>
          <w:color w:val="000000" w:themeColor="text1"/>
          <w:sz w:val="16"/>
          <w:szCs w:val="16"/>
        </w:rPr>
        <w:t xml:space="preserve"> микрофоны:</w:t>
      </w:r>
      <w:r w:rsidRPr="00F33EBB">
        <w:rPr>
          <w:rFonts w:ascii="Times New Roman" w:hAnsi="Times New Roman" w:cs="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w:t>
      </w:r>
      <w:proofErr w:type="spellStart"/>
      <w:r w:rsidRPr="00F33EBB">
        <w:rPr>
          <w:rFonts w:ascii="Times New Roman" w:hAnsi="Times New Roman" w:cs="Times New Roman"/>
          <w:color w:val="000000" w:themeColor="text1"/>
          <w:sz w:val="16"/>
          <w:szCs w:val="16"/>
        </w:rPr>
        <w:t>шумостойкий</w:t>
      </w:r>
      <w:proofErr w:type="spellEnd"/>
      <w:r w:rsidRPr="00F33EBB">
        <w:rPr>
          <w:rFonts w:ascii="Times New Roman" w:hAnsi="Times New Roman" w:cs="Times New Roman"/>
          <w:color w:val="000000" w:themeColor="text1"/>
          <w:sz w:val="16"/>
          <w:szCs w:val="16"/>
        </w:rPr>
        <w:t xml:space="preserve"> МДМ, ламповые МКЛ-100 (2007), МКЛ-319А (2007), МКЛ-4000 (2007), МКЛ-5000 (2004-07-), конденсаторные МК-13 (1968), -319 (2007), -219 (1994-2007-), -220 (2007), -100, -101 (2004-), -102 (2005-), -103 (2007), -104 (2007), -105 (2007), -011 (2007), -012 (2007), конденсаторные </w:t>
      </w:r>
      <w:proofErr w:type="spellStart"/>
      <w:r w:rsidRPr="00F33EBB">
        <w:rPr>
          <w:rFonts w:ascii="Times New Roman" w:hAnsi="Times New Roman" w:cs="Times New Roman"/>
          <w:color w:val="000000" w:themeColor="text1"/>
          <w:sz w:val="16"/>
          <w:szCs w:val="16"/>
        </w:rPr>
        <w:t>элекгретные</w:t>
      </w:r>
      <w:proofErr w:type="spellEnd"/>
      <w:r w:rsidRPr="00F33EBB">
        <w:rPr>
          <w:rFonts w:ascii="Times New Roman" w:hAnsi="Times New Roman" w:cs="Times New Roman"/>
          <w:color w:val="000000" w:themeColor="text1"/>
          <w:sz w:val="16"/>
          <w:szCs w:val="16"/>
        </w:rPr>
        <w:t xml:space="preserve"> МКЭ-2 (2007), -3, -9, -15А (2007), -204У (2007); стереофоническая микрофонная система МДС-200; микрофонно-телефонные гарнитуры ТМГ-4, ТМГ-5, ТМГ-8 (1970-е), ГБШ (1990-е) ;</w:t>
      </w:r>
      <w:r w:rsidRPr="00F33EBB">
        <w:rPr>
          <w:rFonts w:ascii="Times New Roman" w:hAnsi="Times New Roman" w:cs="Times New Roman"/>
          <w:iCs/>
          <w:color w:val="000000" w:themeColor="text1"/>
          <w:sz w:val="16"/>
          <w:szCs w:val="16"/>
        </w:rPr>
        <w:t xml:space="preserve"> телефоны:</w:t>
      </w:r>
      <w:r w:rsidRPr="00F33EBB">
        <w:rPr>
          <w:rFonts w:ascii="Times New Roman" w:hAnsi="Times New Roman" w:cs="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F33EBB">
        <w:rPr>
          <w:rFonts w:ascii="Times New Roman" w:hAnsi="Times New Roman" w:cs="Times New Roman"/>
          <w:color w:val="000000" w:themeColor="text1"/>
          <w:sz w:val="16"/>
          <w:szCs w:val="16"/>
          <w:vertAlign w:val="superscript"/>
        </w:rPr>
        <w:t>101</w:t>
      </w:r>
      <w:r w:rsidRPr="00F33EBB">
        <w:rPr>
          <w:rFonts w:ascii="Times New Roman" w:hAnsi="Times New Roman" w:cs="Times New Roman"/>
          <w:color w:val="000000" w:themeColor="text1"/>
          <w:sz w:val="16"/>
          <w:szCs w:val="16"/>
        </w:rPr>
        <w:t xml:space="preserve"> репродукторы: ТГМ-0,25 (1948-), ДГС-0,25, ПГР-3 (1951-), «Тула» (1949-); радиоприемник «Тула» (1950-); электрофон «Октава» (11982).</w:t>
      </w:r>
    </w:p>
    <w:p w14:paraId="253F84F4" w14:textId="77777777" w:rsidR="005C61BA" w:rsidRPr="00F33EBB" w:rsidRDefault="005C61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C3E44" w14:textId="77777777" w:rsidR="00B22408"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C4D5DF7"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7C4A2C"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июня 1927</w:t>
      </w:r>
    </w:p>
    <w:p w14:paraId="7B36559E"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ОПРОСОМ ЧЛЕНОВ ПОЛИТБЮРО</w:t>
      </w:r>
    </w:p>
    <w:p w14:paraId="6E7F9438"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14 VI. 1927 года</w:t>
      </w:r>
    </w:p>
    <w:p w14:paraId="2F661212"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 32. - О Китае.</w:t>
      </w:r>
    </w:p>
    <w:p w14:paraId="79CFFB67"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 32. - а) Утвердить представительство Коминтерна в Китае в составе тт. Роя, Бородина и Галина. Поставить этот вопрос на утверждение Коминтерна.</w:t>
      </w:r>
    </w:p>
    <w:p w14:paraId="3AEC8778"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Поручить тт. Бухарину и Молотову дать от имени т. Сталина ответ Ван </w:t>
      </w:r>
      <w:proofErr w:type="spellStart"/>
      <w:r w:rsidRPr="00F33EBB">
        <w:rPr>
          <w:rFonts w:ascii="Times New Roman" w:hAnsi="Times New Roman" w:cs="Times New Roman"/>
          <w:color w:val="000000" w:themeColor="text1"/>
          <w:sz w:val="16"/>
          <w:szCs w:val="16"/>
        </w:rPr>
        <w:t>Цзинвэю</w:t>
      </w:r>
      <w:proofErr w:type="spellEnd"/>
      <w:r w:rsidRPr="00F33EBB">
        <w:rPr>
          <w:rFonts w:ascii="Times New Roman" w:hAnsi="Times New Roman" w:cs="Times New Roman"/>
          <w:color w:val="000000" w:themeColor="text1"/>
          <w:sz w:val="16"/>
          <w:szCs w:val="16"/>
        </w:rPr>
        <w:t>.</w:t>
      </w:r>
    </w:p>
    <w:p w14:paraId="1F15D38C"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Признать необходимым вызов в Москву для совещания т. Чэнь Дусю.</w:t>
      </w:r>
    </w:p>
    <w:p w14:paraId="23616A3E"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Оформить назначение т. Козловского в Шанхае.</w:t>
      </w:r>
    </w:p>
    <w:p w14:paraId="6B3591D4"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Выписки посланы:</w:t>
      </w:r>
    </w:p>
    <w:p w14:paraId="012872E5"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Ворошилову - все;</w:t>
      </w:r>
    </w:p>
    <w:p w14:paraId="07CC7EDB"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Карахану - все;</w:t>
      </w:r>
    </w:p>
    <w:p w14:paraId="4B2B4BDC"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Пятницкому - а, б, в;</w:t>
      </w:r>
    </w:p>
    <w:p w14:paraId="570A1405"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Бухарину - "б”;</w:t>
      </w:r>
    </w:p>
    <w:p w14:paraId="38AEE4ED"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Молотову - "б" (20837).</w:t>
      </w:r>
    </w:p>
    <w:p w14:paraId="28911B29" w14:textId="77777777" w:rsidR="00CA37EC" w:rsidRPr="00F33EBB" w:rsidRDefault="00CA37EC" w:rsidP="008215F2">
      <w:pPr>
        <w:spacing w:after="0" w:line="240" w:lineRule="auto"/>
        <w:jc w:val="both"/>
        <w:rPr>
          <w:rFonts w:ascii="Times New Roman" w:hAnsi="Times New Roman" w:cs="Times New Roman"/>
          <w:color w:val="000000" w:themeColor="text1"/>
          <w:sz w:val="16"/>
          <w:szCs w:val="16"/>
        </w:rPr>
      </w:pPr>
    </w:p>
    <w:p w14:paraId="6F1AAD76" w14:textId="77777777" w:rsidR="00B22408" w:rsidRPr="00F33EBB" w:rsidRDefault="00B2240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июня 1927 в Женеве состоялась секретная встреча министров иностранных дел Великобритании, Германии, Франции, Бельгии и Японии, целиком посвященная «русскому вопросу», – там планировались акции против нашей страны. Надо отдать должное веймарской Германии – ее представитель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заявил, что ничего плести против СССР не намерен, и покинул заседание. Но остальные сели работать. Чемберлен предложил выступить с официальной антисоветской нотой, но в этом его никто не поддержал (12629).</w:t>
      </w:r>
    </w:p>
    <w:p w14:paraId="6D7D74E3"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E7940" w14:textId="77777777" w:rsidR="00214437" w:rsidRPr="00F33EBB" w:rsidRDefault="0021443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D9E5934" w14:textId="77777777" w:rsidR="00214437" w:rsidRPr="00F33EBB" w:rsidRDefault="0021443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D0C20D" w14:textId="77777777" w:rsidR="00214437" w:rsidRPr="00F33EBB" w:rsidRDefault="0021443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июня 1927 первый полет </w:t>
      </w:r>
      <w:proofErr w:type="spellStart"/>
      <w:r w:rsidRPr="00F33EBB">
        <w:rPr>
          <w:rFonts w:ascii="Times New Roman" w:hAnsi="Times New Roman" w:cs="Times New Roman"/>
          <w:color w:val="000000" w:themeColor="text1"/>
          <w:sz w:val="16"/>
          <w:szCs w:val="16"/>
        </w:rPr>
        <w:t>Fairchild</w:t>
      </w:r>
      <w:proofErr w:type="spellEnd"/>
      <w:r w:rsidRPr="00F33EBB">
        <w:rPr>
          <w:rFonts w:ascii="Times New Roman" w:hAnsi="Times New Roman" w:cs="Times New Roman"/>
          <w:color w:val="000000" w:themeColor="text1"/>
          <w:sz w:val="16"/>
          <w:szCs w:val="16"/>
        </w:rPr>
        <w:t xml:space="preserve"> FC-1, прототип </w:t>
      </w:r>
      <w:proofErr w:type="spellStart"/>
      <w:r w:rsidRPr="00F33EBB">
        <w:rPr>
          <w:rFonts w:ascii="Times New Roman" w:hAnsi="Times New Roman" w:cs="Times New Roman"/>
          <w:color w:val="000000" w:themeColor="text1"/>
          <w:sz w:val="16"/>
          <w:szCs w:val="16"/>
        </w:rPr>
        <w:t>Fairchild</w:t>
      </w:r>
      <w:proofErr w:type="spellEnd"/>
      <w:r w:rsidRPr="00F33EBB">
        <w:rPr>
          <w:rFonts w:ascii="Times New Roman" w:hAnsi="Times New Roman" w:cs="Times New Roman"/>
          <w:color w:val="000000" w:themeColor="text1"/>
          <w:sz w:val="16"/>
          <w:szCs w:val="16"/>
        </w:rPr>
        <w:t xml:space="preserve"> FC-2 (20358).</w:t>
      </w:r>
    </w:p>
    <w:p w14:paraId="77B131F4" w14:textId="77777777" w:rsidR="00214437" w:rsidRPr="00F33EBB" w:rsidRDefault="00214437" w:rsidP="008215F2">
      <w:pPr>
        <w:spacing w:after="0" w:line="240" w:lineRule="auto"/>
        <w:jc w:val="both"/>
        <w:rPr>
          <w:rFonts w:ascii="Times New Roman" w:hAnsi="Times New Roman" w:cs="Times New Roman"/>
          <w:color w:val="000000" w:themeColor="text1"/>
          <w:sz w:val="16"/>
          <w:szCs w:val="16"/>
        </w:rPr>
      </w:pPr>
    </w:p>
    <w:p w14:paraId="00FA0D6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3E0A8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E09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 июня по 15 июля 1927 в НИИ ВВС проходили заводские испытания головного самолета Р3-М5 за № 4001</w:t>
      </w:r>
    </w:p>
    <w:p w14:paraId="118B0A8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июня 1927 года – начало заводских испытаний головного самолета Р3-М5 за № 4001</w:t>
      </w:r>
    </w:p>
    <w:p w14:paraId="1E1FA15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июня 1927 года летчик-сдатчик Моисеев сделал пробный полет</w:t>
      </w:r>
    </w:p>
    <w:p w14:paraId="3E7D62F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июня 1927 года полет на управляемость</w:t>
      </w:r>
    </w:p>
    <w:p w14:paraId="6B4A12C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июня 1927 года полет на испытание и подбор винтов</w:t>
      </w:r>
    </w:p>
    <w:p w14:paraId="13BE4BA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июня 1927 года полет на потолок</w:t>
      </w:r>
    </w:p>
    <w:p w14:paraId="066A3CD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июня 1927 года полет на скорость</w:t>
      </w:r>
    </w:p>
    <w:p w14:paraId="34ACA3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июня 1927 года вторичный полет на скорость</w:t>
      </w:r>
    </w:p>
    <w:p w14:paraId="5E06639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июня 1927 года полет на управляемость</w:t>
      </w:r>
    </w:p>
    <w:p w14:paraId="36276D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июня 1927 года полет на 3000 м</w:t>
      </w:r>
    </w:p>
    <w:p w14:paraId="2197F2F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 полет на высоту</w:t>
      </w:r>
    </w:p>
    <w:p w14:paraId="5D50D41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июля 1927 года полет на высоту</w:t>
      </w:r>
    </w:p>
    <w:p w14:paraId="00E5081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июля 1927 года полет на высоту</w:t>
      </w:r>
    </w:p>
    <w:p w14:paraId="6D751C3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w:t>
      </w:r>
    </w:p>
    <w:p w14:paraId="40C9835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Получив результаты вышеприведенных испытаний комиссия считает, что самолет Р3-М5 за № 4001 в летном отношении с избытком удовлетворяет техническим требованиям УВВС (6917).</w:t>
      </w:r>
    </w:p>
    <w:p w14:paraId="0DBF852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63208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 по 27 июня 1927 в НИИ ВВС проходили испытания самолета И.1.М.5. на фигуры.. По спецпрограмме (6949, 63).</w:t>
      </w:r>
    </w:p>
    <w:p w14:paraId="00E29C5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428A50"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 июня 1927 г. во исполнение решения НТК УВВС от 14 апреля 1927 г. самолет И-1 (ИЛ-3, И1-М5, зав. № 2894) серийный выпуска ГАЗ-1, истребитель – самолет для заводских и войсковых испытаний закончили и сдали ВВС с полетным весом 1500 кг (с вооружением) и центровкой 37,3% – на 3,3% более задней, чем по данным заводского взвешивания.</w:t>
      </w:r>
    </w:p>
    <w:p w14:paraId="4BC0E1AC"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 был облетан в НОА.</w:t>
      </w:r>
    </w:p>
    <w:p w14:paraId="419E6FAE"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 июня 1927 г. летчик-испытатель НОА М.М. Громов выполнил полет на комплекс фигур высшего пилотажа, включая штопор. Но настоянию начальника НОА В.С. Горшкова он одел недавно полученный парашют фирмы «Ирвинг» (США). По заданию на высоте 2200</w:t>
      </w:r>
    </w:p>
    <w:p w14:paraId="762F4B23"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марте 1927 г., сразу после расторжения договора с Юнкерсом, завод в Филях ввели в состав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под названием ГАЗ № 7. В него влились подразделения серийного производства ГАЗ № 5, имевшего опыт постройки дюралюминиевых самолетов: помимо ремонта «юнкерсов» там сумели изготовить три разведчика Р-3 (АНТ-3). В том же году ГАЗ № 7 переименовали в завод № 22 им. 10-летия Октября (23472).</w:t>
      </w:r>
    </w:p>
    <w:p w14:paraId="0F627142" w14:textId="77777777" w:rsidR="005A02B2" w:rsidRPr="00735736" w:rsidRDefault="005A02B2" w:rsidP="005A02B2">
      <w:pPr>
        <w:spacing w:after="0" w:line="240" w:lineRule="auto"/>
        <w:jc w:val="both"/>
        <w:rPr>
          <w:rFonts w:ascii="Times New Roman" w:hAnsi="Times New Roman" w:cs="Times New Roman"/>
          <w:color w:val="0070C0"/>
          <w:sz w:val="16"/>
          <w:szCs w:val="16"/>
        </w:rPr>
      </w:pPr>
    </w:p>
    <w:p w14:paraId="1094F7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или 23 июня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33) </w:t>
      </w:r>
    </w:p>
    <w:p w14:paraId="3DF9C5A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33</w:t>
      </w:r>
    </w:p>
    <w:p w14:paraId="3221685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15 июня 1927 г.</w:t>
      </w:r>
    </w:p>
    <w:p w14:paraId="46AD5F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0440EE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ХАРЛАМОВ, АКАШЕВ, БРИЛЛИНГ, ТУПОЛЕВ, ГЛУШКОВ</w:t>
      </w:r>
    </w:p>
    <w:p w14:paraId="4A15F23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46F9BCE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ab/>
        <w:t>Михайлов</w:t>
      </w:r>
    </w:p>
    <w:p w14:paraId="75D01D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w:t>
      </w:r>
      <w:r w:rsidRPr="00F33EBB">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292DBB" w:rsidRPr="00F33EBB" w14:paraId="2A682D8A" w14:textId="77777777">
        <w:tc>
          <w:tcPr>
            <w:tcW w:w="9039" w:type="dxa"/>
            <w:tcBorders>
              <w:top w:val="single" w:sz="12" w:space="0" w:color="auto"/>
              <w:bottom w:val="single" w:sz="12" w:space="0" w:color="auto"/>
            </w:tcBorders>
          </w:tcPr>
          <w:p w14:paraId="4C1979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2171" w:type="dxa"/>
            <w:tcBorders>
              <w:top w:val="single" w:sz="12" w:space="0" w:color="auto"/>
              <w:bottom w:val="single" w:sz="12" w:space="0" w:color="auto"/>
            </w:tcBorders>
          </w:tcPr>
          <w:p w14:paraId="08511A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bl>
    <w:p w14:paraId="79A7D4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368B97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D87E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D6346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6A6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июня 1927 ВЦИК и СНК приняли Положение об охране госграниц (3398,211).</w:t>
      </w:r>
    </w:p>
    <w:p w14:paraId="6CB8CF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2E55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F2583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7EB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июня 1927 Госбанку было предоставлено право руководить всей кредитной системой страны (3908,324).</w:t>
      </w:r>
    </w:p>
    <w:p w14:paraId="15459A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71A89" w14:textId="77777777" w:rsidR="00EF57D3" w:rsidRPr="00F33EBB" w:rsidRDefault="00EF57D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B51E1D9" w14:textId="77777777" w:rsidR="00EF57D3" w:rsidRPr="00F33EBB" w:rsidRDefault="00EF57D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3226E"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июня 1927 г.</w:t>
      </w:r>
    </w:p>
    <w:p w14:paraId="73FCBEB5"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15. VI. 1927 года</w:t>
      </w:r>
    </w:p>
    <w:p w14:paraId="422D238F"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 39. - О Китае.</w:t>
      </w:r>
    </w:p>
    <w:p w14:paraId="58B9FDE3"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 39. - В дополнение к решению Политбюро от 14.VI.27 г. о вызове Чэнь Дусю в Москву - предложить Чэнь Дусю выехать, если допускают полицейские условия.</w:t>
      </w:r>
    </w:p>
    <w:p w14:paraId="724DDE9B"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Выписки посланы:</w:t>
      </w:r>
    </w:p>
    <w:p w14:paraId="3061C4CA"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тт. Карахану, Ворошилову, Пятницкому.</w:t>
      </w:r>
    </w:p>
    <w:p w14:paraId="31C74330"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 ЦК</w:t>
      </w:r>
    </w:p>
    <w:p w14:paraId="44695F0E"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 Молотов</w:t>
      </w:r>
    </w:p>
    <w:p w14:paraId="19707507"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 17, </w:t>
      </w:r>
      <w:proofErr w:type="spellStart"/>
      <w:r w:rsidRPr="00F33EBB">
        <w:rPr>
          <w:rFonts w:ascii="Times New Roman" w:hAnsi="Times New Roman" w:cs="Times New Roman"/>
          <w:color w:val="000000" w:themeColor="text1"/>
          <w:sz w:val="16"/>
          <w:szCs w:val="16"/>
        </w:rPr>
        <w:t>on</w:t>
      </w:r>
      <w:proofErr w:type="spellEnd"/>
      <w:r w:rsidRPr="00F33EBB">
        <w:rPr>
          <w:rFonts w:ascii="Times New Roman" w:hAnsi="Times New Roman" w:cs="Times New Roman"/>
          <w:color w:val="000000" w:themeColor="text1"/>
          <w:sz w:val="16"/>
          <w:szCs w:val="16"/>
        </w:rPr>
        <w:t>. 162, д. 5, л. 39, 41, 42, 51 (20837).</w:t>
      </w:r>
    </w:p>
    <w:p w14:paraId="0A465853" w14:textId="77777777" w:rsidR="00EF57D3" w:rsidRPr="00F33EBB" w:rsidRDefault="00EF57D3" w:rsidP="008215F2">
      <w:pPr>
        <w:spacing w:after="0" w:line="240" w:lineRule="auto"/>
        <w:jc w:val="both"/>
        <w:rPr>
          <w:rFonts w:ascii="Times New Roman" w:hAnsi="Times New Roman" w:cs="Times New Roman"/>
          <w:color w:val="000000" w:themeColor="text1"/>
          <w:sz w:val="16"/>
          <w:szCs w:val="16"/>
        </w:rPr>
      </w:pPr>
    </w:p>
    <w:p w14:paraId="5EE37CD6" w14:textId="77777777" w:rsidR="00FD3E51" w:rsidRPr="00F33EBB" w:rsidRDefault="00FD3E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838F3E9" w14:textId="77777777" w:rsidR="00FD3E51" w:rsidRPr="00F33EBB" w:rsidRDefault="00FD3E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E63D34" w14:textId="77777777" w:rsidR="00FD3E51" w:rsidRPr="00F33EBB" w:rsidRDefault="00FD3E5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июня 1927 американский бизнесмен Ван Лир Черный фрахтует KLM Fokker </w:t>
      </w:r>
      <w:proofErr w:type="spellStart"/>
      <w:r w:rsidRPr="00F33EBB">
        <w:rPr>
          <w:rFonts w:ascii="Times New Roman" w:hAnsi="Times New Roman" w:cs="Times New Roman"/>
          <w:color w:val="000000" w:themeColor="text1"/>
          <w:sz w:val="16"/>
          <w:szCs w:val="16"/>
        </w:rPr>
        <w:t>F.VIIa</w:t>
      </w:r>
      <w:proofErr w:type="spellEnd"/>
      <w:r w:rsidRPr="00F33EBB">
        <w:rPr>
          <w:rFonts w:ascii="Times New Roman" w:hAnsi="Times New Roman" w:cs="Times New Roman"/>
          <w:color w:val="000000" w:themeColor="text1"/>
          <w:sz w:val="16"/>
          <w:szCs w:val="16"/>
        </w:rPr>
        <w:t xml:space="preserve"> для полета из Нидерландов в Батавию - первый международный чартерный рейс (20359).</w:t>
      </w:r>
    </w:p>
    <w:p w14:paraId="0DC6C079" w14:textId="77777777" w:rsidR="00FD3E51" w:rsidRPr="00F33EBB" w:rsidRDefault="00FD3E51" w:rsidP="008215F2">
      <w:pPr>
        <w:spacing w:after="0" w:line="240" w:lineRule="auto"/>
        <w:jc w:val="both"/>
        <w:rPr>
          <w:rFonts w:ascii="Times New Roman" w:hAnsi="Times New Roman" w:cs="Times New Roman"/>
          <w:color w:val="000000" w:themeColor="text1"/>
          <w:sz w:val="16"/>
          <w:szCs w:val="16"/>
        </w:rPr>
      </w:pPr>
    </w:p>
    <w:p w14:paraId="2A369EC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C7735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1DD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июня 1927 УВВС утвердил нормы прочности (271,108). журнал N 34 (351).</w:t>
      </w:r>
    </w:p>
    <w:p w14:paraId="7DDEDC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94A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июня 1927 г. Командир 60-й эскадрильи Ромашкин направил рапорт на имя начальника Воздушных сил Черного моря, в котором заявил: "Опыт показал, что устранить вполне вибрацию моторов ЛД-450 т 14/6 на самолете Дорнье "Валь" нельзя. Никакие резиновые и фибровые прокладки и регулировка моторов механиком фирмы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удовлетворительных результатов не дала. Вибрация устранима лишь сменой системы моторов в моторных установках". Данные обстоятельства стали важным аргументам для прекращения использования этого типа двигателей в новых самолетах.</w:t>
      </w:r>
    </w:p>
    <w:p w14:paraId="6A292F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Первый год использования "Валей" в черноморской авиации позволил определить некоторые особенности их пилотирования и эксплуатации.</w:t>
      </w:r>
    </w:p>
    <w:p w14:paraId="48FFF1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Выяснилось, в частности, что если при старте сначала давать газ переднему двигателю, то лодка лучше выходила на редан.</w:t>
      </w:r>
    </w:p>
    <w:p w14:paraId="1DEEEF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ее спуска на воду требовались 14 человек, для установки перекатных колес, которые весили 400 кг, в воду приходилось отправлять не менее троих человек (так было записано, однако на деле до 5-7 человек). Неизвестно, какие колеса использовались на этих первых "Валях" - деревянные или металлические, однако указывалось, что установка их вызывает затруднения и поэтому рекомендовалось спускать самолет на воду краном.</w:t>
      </w:r>
    </w:p>
    <w:p w14:paraId="7267B6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целом новый гидроплан удовлетворял морских летчиков, его радиус действия с нагрузкой 1600 кг и топливом на 6 часов полета составлял около 500 км. Начальник Воздушных сил Черного моря Лавров в своем рапорте начальнику ВВС </w:t>
      </w:r>
      <w:proofErr w:type="spellStart"/>
      <w:r w:rsidRPr="00F33EBB">
        <w:rPr>
          <w:rFonts w:ascii="Times New Roman" w:hAnsi="Times New Roman" w:cs="Times New Roman"/>
          <w:color w:val="000000" w:themeColor="text1"/>
          <w:sz w:val="16"/>
          <w:szCs w:val="16"/>
        </w:rPr>
        <w:t>П.И.Баранову</w:t>
      </w:r>
      <w:proofErr w:type="spellEnd"/>
      <w:r w:rsidRPr="00F33EBB">
        <w:rPr>
          <w:rFonts w:ascii="Times New Roman" w:hAnsi="Times New Roman" w:cs="Times New Roman"/>
          <w:color w:val="000000" w:themeColor="text1"/>
          <w:sz w:val="16"/>
          <w:szCs w:val="16"/>
        </w:rPr>
        <w:t xml:space="preserve"> докладывал: "Самолет сделан весьма тщательно, выполнение металлической лодки несравненно выше, нежели у "Юнкерса". Все ответственные детали доступны уходу и наблюдению. Доступ к моторам хорош, механик в полете находится между ними и имеет возможность даже произвести кое-какой ремонт. В управлении самолет прост и легок и требует лишь настолько внимания, сколько необходимо для управления нормальным тяжелым самолетом. Хорошо </w:t>
      </w:r>
      <w:proofErr w:type="spellStart"/>
      <w:r w:rsidRPr="00F33EBB">
        <w:rPr>
          <w:rFonts w:ascii="Times New Roman" w:hAnsi="Times New Roman" w:cs="Times New Roman"/>
          <w:color w:val="000000" w:themeColor="text1"/>
          <w:sz w:val="16"/>
          <w:szCs w:val="16"/>
        </w:rPr>
        <w:t>виражит</w:t>
      </w:r>
      <w:proofErr w:type="spellEnd"/>
      <w:r w:rsidRPr="00F33EBB">
        <w:rPr>
          <w:rFonts w:ascii="Times New Roman" w:hAnsi="Times New Roman" w:cs="Times New Roman"/>
          <w:color w:val="000000" w:themeColor="text1"/>
          <w:sz w:val="16"/>
          <w:szCs w:val="16"/>
        </w:rPr>
        <w:t>".</w:t>
      </w:r>
    </w:p>
    <w:p w14:paraId="0FD70F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Одновременно при выдаче нового заказа фирме-изготовителю предлагалось улучшить мореходные качества лодки, для чего предполагалось носовую часть корпуса приподнять вверх на 250 мм, внести ряд изменений в конструкцию и оборудование, индивидуальные вырезы для летчиков в верхней палубе объединить, то есть вырез кабины сделать широким. Далее можно добавить следующее предположение. Если бы эта вторая партия лодок Дорнье заказывалась годом позже, то представители советских ВВС наверняка бы потребовали разместить пилотов "правильно", т.е. со смещением к левому борту, а не к правому. К тому времени вопрос размещения приборного оборудования, да и вообще компоновки пилотской кабины на самолетах подвергся тщательному и критическому изучению. В частности, пилотов в кабине рекомендовалось для получения более естественного обзора на посадке смещать к левому борту фюзеляжа.</w:t>
      </w:r>
    </w:p>
    <w:p w14:paraId="4883B5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оформлении заказа на 20 экземпляров, в силовой установке "Валей", предназначенных для советских летчиков решили использовать немецкие моторы BMW-VI. Эти двигатели, с первоначальной мощностью 500-600 л.с. появились в 1925 г. и быстро завоевали популярность благодаря наличию целого ряда вариантов, делающих их пригодными для установки на самолеты различного назначения. Дополнительным обстоятельством выбора BMW-VI являлось то, что уже существовала договоренность о приобретении лицензии на его производство в Советском Союзе. Выпускались они с конца 1920-х годов на моторном заводе №26 в городе Рыбинске под обозначением М-17. В обычном варианте М-17 имел сухой вес 540 кг, развивал мощность 680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в форсированном варианте (М-17Ф) его сухой вес составлял 550 кг, а развиваемая мощность у земли - 730 л.с.</w:t>
      </w:r>
    </w:p>
    <w:p w14:paraId="7FCC5D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Одновременно со сменой силовой установки заметные изменения произошли и в конструкции летающей лодки. Носовая часть корпуса для увеличения мореходности стала более наполненной (или более высокой), что позволило самолету садиться и взлетать на волне до 1,5 метров. Конструкция лодки и центроплана была усилена, вертикальное оперение изменило форму и увеличилось по площади.</w:t>
      </w:r>
    </w:p>
    <w:p w14:paraId="5E323C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Что касается особенностей лодок советского заказа, то основными их отличиями стало вооружение и оборудование. На первых двух лодках бомбы (4x82 кг или 8x32 кг) подвешивались только на бортовых пилонах или рамочных держателях. Теперь дополнительным требованием стала подвеска двух 250-кг авиабомб на обрезе боковых "жабр". Для этого были разработаны специальные бомбодержатели, отдаленно напоминающие корабельные шлюпбалки в миниатюре. Такие бомбодержатели смонтировали на одной из летающих лодок советского заказа, комплектацию этим приспособлением остальных 19 "Валей" решили произвести после проведения эксплуатационных испытаний.</w:t>
      </w:r>
    </w:p>
    <w:p w14:paraId="484E33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Уже позднее, в отношении Дорнье "Валь" при оценке боеспособности советскими специалистами, назывался основной его недостаток - невозможность использования торпедного вооружения. Между тем, еще в 1925 г. Клод Дорнье разработал и запатентовал оригинальный метод установки торпеды на "Вале" (Патент 408 329/77h </w:t>
      </w:r>
      <w:proofErr w:type="spellStart"/>
      <w:r w:rsidRPr="00F33EBB">
        <w:rPr>
          <w:rFonts w:ascii="Times New Roman" w:hAnsi="Times New Roman" w:cs="Times New Roman"/>
          <w:color w:val="000000" w:themeColor="text1"/>
          <w:sz w:val="16"/>
          <w:szCs w:val="16"/>
        </w:rPr>
        <w:t>Torpedo-Flugboot</w:t>
      </w:r>
      <w:proofErr w:type="spellEnd"/>
      <w:r w:rsidRPr="00F33EBB">
        <w:rPr>
          <w:rFonts w:ascii="Times New Roman" w:hAnsi="Times New Roman" w:cs="Times New Roman"/>
          <w:color w:val="000000" w:themeColor="text1"/>
          <w:sz w:val="16"/>
          <w:szCs w:val="16"/>
        </w:rPr>
        <w:t>). Этот патент не был секретным и был опубликован в сборнике "</w:t>
      </w:r>
      <w:proofErr w:type="spellStart"/>
      <w:r w:rsidRPr="00F33EBB">
        <w:rPr>
          <w:rFonts w:ascii="Times New Roman" w:hAnsi="Times New Roman" w:cs="Times New Roman"/>
          <w:color w:val="000000" w:themeColor="text1"/>
          <w:sz w:val="16"/>
          <w:szCs w:val="16"/>
        </w:rPr>
        <w:t>Zeitschrift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fur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Flugtechnik</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und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Motorluf</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tschiffahrt</w:t>
      </w:r>
      <w:proofErr w:type="spellEnd"/>
      <w:r w:rsidRPr="00F33EBB">
        <w:rPr>
          <w:rFonts w:ascii="Times New Roman" w:hAnsi="Times New Roman" w:cs="Times New Roman"/>
          <w:color w:val="000000" w:themeColor="text1"/>
          <w:sz w:val="16"/>
          <w:szCs w:val="16"/>
        </w:rPr>
        <w:t>" за 1925 г. 0 практическом использовании такого метода приема торпед на летающие лодки достоверных сведений не обнаружено, однако некоторые серии "Валей" (построенные, в частности, для Югославии) явно обладали такой возможностью. Второй редан этих лодок был не клиновидным - он заканчивался особым плоским участком, похожим на затушенное отверстие выхода торпеды. Дополнительным внешним отличием этого нововведения стали два (а не один) водяных руля на втором редане (11961).</w:t>
      </w:r>
    </w:p>
    <w:p w14:paraId="7B2CDF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6D344" w14:textId="77777777" w:rsidR="00411FB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09398D2" w14:textId="77777777" w:rsidR="00411FB7" w:rsidRPr="00F33EBB" w:rsidRDefault="00411F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A5DD9"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июня 1927 г. Штаб РККА в представленном в СТО 5-летнем плане развития вооруженных сил СССР не ставил задачу получить военно-стратегическое превосходство.</w:t>
      </w:r>
    </w:p>
    <w:p w14:paraId="5ACF1217"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затем возникла и укрепилась иная точка </w:t>
      </w:r>
      <w:proofErr w:type="spellStart"/>
      <w:r w:rsidRPr="00F33EBB">
        <w:rPr>
          <w:rFonts w:ascii="Times New Roman" w:hAnsi="Times New Roman" w:cs="Times New Roman"/>
          <w:color w:val="000000" w:themeColor="text1"/>
          <w:sz w:val="16"/>
          <w:szCs w:val="16"/>
        </w:rPr>
        <w:t>зренияю</w:t>
      </w:r>
      <w:proofErr w:type="spellEnd"/>
      <w:r w:rsidRPr="00F33EBB">
        <w:rPr>
          <w:rFonts w:ascii="Times New Roman" w:hAnsi="Times New Roman" w:cs="Times New Roman"/>
          <w:color w:val="000000" w:themeColor="text1"/>
          <w:sz w:val="16"/>
          <w:szCs w:val="16"/>
        </w:rPr>
        <w:t>. Политбюро ЦК ВКП(б) предписало Военному ведомству: «по численности – не уступать нашим вероятным противникам на главнейшем театре войны, по технике – быть сильнее противника по двум или трем решающим видам вооружения, а именно – по воздушному флоту, артиллерии и танкам»[1]. </w:t>
      </w:r>
    </w:p>
    <w:p w14:paraId="54F5F3DD"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Оно утвердило лимиты развития вооруженных сил к концу первой пятилетки: численность армии мирного времени - 648 700 человек, мобилизованной – 3 млн. человек; военно-воздушный флот - в строю 2 тыс. боевых самолетов, 500 самолетов - резерв и 1000 штук – запас. Количество танков в строю - 1500 штук, запас – 1500 штук, резерв 1–2 тыс. штук; количество орудий средних и крупных калибров - 9348 штук, а мелких – 3394 штук. </w:t>
      </w:r>
    </w:p>
    <w:p w14:paraId="7A995A9F"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Была утверждена и мобилизационная заявка военных на предметы вооружения и боевой техники на случай вступления СССР в войну. Эти показатели определяли проектную мощность военно-промышленных предприятий, которую они должны были достигнуть в течение первой пятилетки, а также необходимые для производства установленных </w:t>
      </w:r>
      <w:proofErr w:type="spellStart"/>
      <w:r w:rsidRPr="00F33EBB">
        <w:rPr>
          <w:rFonts w:ascii="Times New Roman" w:hAnsi="Times New Roman" w:cs="Times New Roman"/>
          <w:color w:val="000000" w:themeColor="text1"/>
          <w:sz w:val="16"/>
          <w:szCs w:val="16"/>
        </w:rPr>
        <w:t>мобзаявкой</w:t>
      </w:r>
      <w:proofErr w:type="spellEnd"/>
      <w:r w:rsidRPr="00F33EBB">
        <w:rPr>
          <w:rFonts w:ascii="Times New Roman" w:hAnsi="Times New Roman" w:cs="Times New Roman"/>
          <w:color w:val="000000" w:themeColor="text1"/>
          <w:sz w:val="16"/>
          <w:szCs w:val="16"/>
        </w:rPr>
        <w:t xml:space="preserve"> изделий объемы продукции черной и цветной металлургии, химии и машиностроения. Одновременно с данной мобилизационной заявкой Политбюро утвердило ее усеченный (18406).</w:t>
      </w:r>
    </w:p>
    <w:p w14:paraId="683670D5"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p>
    <w:p w14:paraId="0B938AF3"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июня 1927 г. Штаб РККА представил в Совет труда и обороны пятилетний план (1926 - 1931 гг.) развития Вооруженных Сил СССР. Планом предусматривалось: увеличение количества стрелковых дивизий; максимально возможное увеличение воздушного флота; усиление полевой и тяжелой артиллерии; организация противовоздушной обороны; частичное усиление технических средств борьбы (химическое и танковое вооружение, средства связи); усиление береговой обороны. На осуществление этих мероприятий военное ведомство запрашивало ассигнования в течение пяти лет в размере 4260 млн. руб., большая часть из которых падала на военные заказы промышленности. В государственном бюджете СССР на 1927/28 г. общие расходы на оборону возрастали до 1 млрд. руб., по сравнению с 780 млн. руб. в 1926/27 г., или с 15,4% до 17,3% по отношению к сумме общегосударственных расходов. В 1928/29 хозяйственном году расходы на оборону увеличивались еще на 135 млн. руб. &lt;1&gt;. Не случайно Шестнадцатая конференция ВКП(б), проходившая в апреле 1929 г.,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обороноспособности страны возможность увеличения финансирования народного хозяйства..." (18390).</w:t>
      </w:r>
    </w:p>
    <w:p w14:paraId="36465183"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p>
    <w:p w14:paraId="42B1E223"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16 июня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СНК СССР «Правила о порядке исчисления ориентировочных смет военного времени» (РГАЭ. Ф. 3429. Оп. 16. Д. 1. Л. 42?41) (12415).</w:t>
      </w:r>
    </w:p>
    <w:p w14:paraId="3D3D207F"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p>
    <w:p w14:paraId="6D14826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6DC64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0154FD" w14:textId="77777777" w:rsidR="00356FFC" w:rsidRPr="00F33EBB" w:rsidRDefault="00356FF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июня 1927 г. Штаб РККА представил в Совет труда и обороны пятилетний план (1926 - 1931 гг.) развития Вооруженных Сил СССР. Планом предусматривалось: увеличение количества стрелковых дивизий; максимально возможное увеличение воздушного флота; усиление полевой и тяжелой артиллерии; организация противовоздушной обороны; частичное усиление технических средств борьбы (химическое и танковое вооружение, средства связи); усиление береговой обороны. На осуществление этих мероприятий военное ведомство запрашивало ассигнования в течение пяти лет в размере 4260 млн. руб., большая часть из которых падала на военные заказы промышленности. В государственном бюджете СССР на 1927/28 г. общие расходы на оборону возрастали до 1 млрд. руб., по сравнению с 780 млн. руб. в 1926/27 г., или с 15,4% до 17,3% по отношению к сумме общегосударственных расходов. В 1928/29 хозяйственном году расходы на оборону увеличивались еще на 135 млн. руб. &lt;См.: Симонов Н. С. Военно-промышленный комплекс СССР. С. 66. Финансовый и сельскохозяйственный год в СССР длился с 1 октября по 30 сентября. С 1931 г. планово-финансовые расчеты стали приурочиваться к астрономическому году (с 1 января по 31 декабря)</w:t>
      </w:r>
    </w:p>
    <w:p w14:paraId="282640A2" w14:textId="77777777" w:rsidR="00356FFC" w:rsidRPr="00F33EBB" w:rsidRDefault="00356FF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&gt;. Не случайно Шестнадцатая конференция ВКП(б), проходившая в апреле 1929 г.,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обороноспособности страны возможность увеличения финансирования народного хозяйства..." &lt;Шестнадцатая конференция ВКП(б) // КПСС в резолюциях и постановлениях... Т. 4. 9-е изд. М., 1984. С. 452.&gt; (18390).</w:t>
      </w:r>
    </w:p>
    <w:p w14:paraId="5E8A4EB5" w14:textId="77777777" w:rsidR="00356FFC" w:rsidRPr="00F33EBB" w:rsidRDefault="00356FFC" w:rsidP="008215F2">
      <w:pPr>
        <w:spacing w:after="0" w:line="240" w:lineRule="auto"/>
        <w:jc w:val="both"/>
        <w:rPr>
          <w:rFonts w:ascii="Times New Roman" w:hAnsi="Times New Roman" w:cs="Times New Roman"/>
          <w:color w:val="000000" w:themeColor="text1"/>
          <w:sz w:val="16"/>
          <w:szCs w:val="16"/>
        </w:rPr>
      </w:pPr>
    </w:p>
    <w:p w14:paraId="1010A7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июня 1927 Штаб РККА представил в СТО 5 план развития ВС СССР, который не преследовал целей получения военно-стратегического превосходства. Первоочередные мероприятия включали:</w:t>
      </w:r>
    </w:p>
    <w:p w14:paraId="69F6F6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Некоторое увеличение количества стрелковых дивизий</w:t>
      </w:r>
    </w:p>
    <w:p w14:paraId="42630E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Максимально-возможное увеличение воздушного флота</w:t>
      </w:r>
    </w:p>
    <w:p w14:paraId="6D1D72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Усиление полевой и тяжелой артиллерии</w:t>
      </w:r>
    </w:p>
    <w:p w14:paraId="1DCD5A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Организация противовоздушной обороны</w:t>
      </w:r>
    </w:p>
    <w:p w14:paraId="6A190A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Частичное усиление технических средств борьбы (ОВ, танки, связь).</w:t>
      </w:r>
    </w:p>
    <w:p w14:paraId="5DB5B5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Усиление береговой обороны</w:t>
      </w:r>
    </w:p>
    <w:p w14:paraId="1EF970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Просили 4.26 млрд. руб. (1566,66).</w:t>
      </w:r>
    </w:p>
    <w:p w14:paraId="625D4E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A05E0" w14:textId="77777777" w:rsidR="00F810D2" w:rsidRPr="00F33EBB" w:rsidRDefault="00F8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1102A62" w14:textId="77777777" w:rsidR="00F810D2" w:rsidRPr="00F33EBB" w:rsidRDefault="00F8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8D7F37"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июня 1927 г.</w:t>
      </w:r>
    </w:p>
    <w:p w14:paraId="50564F93"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ПРОТОКОЛА № 111 (ОСОБЫЙ № 89)</w:t>
      </w:r>
    </w:p>
    <w:p w14:paraId="1A379824"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ЗАКРЫТОГО ЗАСЕДАНИЯ</w:t>
      </w:r>
    </w:p>
    <w:p w14:paraId="61D45978"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ПОЛИТБЮРО ЦК ВКП(б)</w:t>
      </w:r>
    </w:p>
    <w:p w14:paraId="2A7939DF"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16 июня 1927 г.</w:t>
      </w:r>
    </w:p>
    <w:p w14:paraId="07ADDB5C"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 2. - О Китае, (тт. Ворошилов, Карахан).</w:t>
      </w:r>
    </w:p>
    <w:p w14:paraId="33C50681"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Постановили: 2. - а) Разрешить отпуск Фэн </w:t>
      </w:r>
      <w:proofErr w:type="spellStart"/>
      <w:r w:rsidRPr="00F33EBB">
        <w:rPr>
          <w:rFonts w:ascii="Times New Roman" w:hAnsi="Times New Roman" w:cs="Times New Roman"/>
          <w:color w:val="000000" w:themeColor="text1"/>
          <w:sz w:val="16"/>
          <w:szCs w:val="16"/>
        </w:rPr>
        <w:t>Юйсяну</w:t>
      </w:r>
      <w:proofErr w:type="spellEnd"/>
      <w:r w:rsidRPr="00F33EBB">
        <w:rPr>
          <w:rFonts w:ascii="Times New Roman" w:hAnsi="Times New Roman" w:cs="Times New Roman"/>
          <w:color w:val="000000" w:themeColor="text1"/>
          <w:sz w:val="16"/>
          <w:szCs w:val="16"/>
        </w:rPr>
        <w:t xml:space="preserve"> из</w:t>
      </w:r>
    </w:p>
    <w:p w14:paraId="2897518A"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специальных запасов в Урге:</w:t>
      </w:r>
    </w:p>
    <w:p w14:paraId="501FEA55"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винтовок 3000,</w:t>
      </w:r>
    </w:p>
    <w:p w14:paraId="736D987E"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w:t>
      </w:r>
      <w:proofErr w:type="spellStart"/>
      <w:r w:rsidRPr="00F33EBB">
        <w:rPr>
          <w:rFonts w:ascii="Times New Roman" w:hAnsi="Times New Roman" w:cs="Times New Roman"/>
          <w:color w:val="000000" w:themeColor="text1"/>
          <w:sz w:val="16"/>
          <w:szCs w:val="16"/>
        </w:rPr>
        <w:t>винтпатрон</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ов</w:t>
      </w:r>
      <w:proofErr w:type="spellEnd"/>
      <w:r w:rsidRPr="00F33EBB">
        <w:rPr>
          <w:rFonts w:ascii="Times New Roman" w:hAnsi="Times New Roman" w:cs="Times New Roman"/>
          <w:color w:val="000000" w:themeColor="text1"/>
          <w:sz w:val="16"/>
          <w:szCs w:val="16"/>
        </w:rPr>
        <w:t>] 5000000,</w:t>
      </w:r>
    </w:p>
    <w:p w14:paraId="4E7FFCE7"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3-х дм. снарядов 5000,</w:t>
      </w:r>
    </w:p>
    <w:p w14:paraId="1F160FBF"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орудий 4.</w:t>
      </w:r>
    </w:p>
    <w:p w14:paraId="2C66E675"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Поручить </w:t>
      </w:r>
      <w:proofErr w:type="spellStart"/>
      <w:r w:rsidRPr="00F33EBB">
        <w:rPr>
          <w:rFonts w:ascii="Times New Roman" w:hAnsi="Times New Roman" w:cs="Times New Roman"/>
          <w:color w:val="000000" w:themeColor="text1"/>
          <w:sz w:val="16"/>
          <w:szCs w:val="16"/>
        </w:rPr>
        <w:t>Киткомиссии</w:t>
      </w:r>
      <w:proofErr w:type="spellEnd"/>
      <w:r w:rsidRPr="00F33EBB">
        <w:rPr>
          <w:rFonts w:ascii="Times New Roman" w:hAnsi="Times New Roman" w:cs="Times New Roman"/>
          <w:color w:val="000000" w:themeColor="text1"/>
          <w:sz w:val="16"/>
          <w:szCs w:val="16"/>
        </w:rPr>
        <w:t xml:space="preserve"> соблюсти особые меры предосторожности и конспирации при отправке оружия</w:t>
      </w:r>
    </w:p>
    <w:p w14:paraId="02A3E8B4"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Удовлетворить заявку т. Галина (три динамо и камеры к мотору "Либерти").</w:t>
      </w:r>
    </w:p>
    <w:p w14:paraId="6522FED4"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Отправить в Китай вместе с 36 правыми </w:t>
      </w:r>
      <w:proofErr w:type="spellStart"/>
      <w:r w:rsidRPr="00F33EBB">
        <w:rPr>
          <w:rFonts w:ascii="Times New Roman" w:hAnsi="Times New Roman" w:cs="Times New Roman"/>
          <w:color w:val="000000" w:themeColor="text1"/>
          <w:sz w:val="16"/>
          <w:szCs w:val="16"/>
        </w:rPr>
        <w:t>гоминьдановцами</w:t>
      </w:r>
      <w:proofErr w:type="spellEnd"/>
      <w:r w:rsidRPr="00F33EBB">
        <w:rPr>
          <w:rFonts w:ascii="Times New Roman" w:hAnsi="Times New Roman" w:cs="Times New Roman"/>
          <w:color w:val="000000" w:themeColor="text1"/>
          <w:sz w:val="16"/>
          <w:szCs w:val="16"/>
        </w:rPr>
        <w:t xml:space="preserve"> выпускного курса 32 правых </w:t>
      </w:r>
      <w:proofErr w:type="spellStart"/>
      <w:r w:rsidRPr="00F33EBB">
        <w:rPr>
          <w:rFonts w:ascii="Times New Roman" w:hAnsi="Times New Roman" w:cs="Times New Roman"/>
          <w:color w:val="000000" w:themeColor="text1"/>
          <w:sz w:val="16"/>
          <w:szCs w:val="16"/>
        </w:rPr>
        <w:t>гоминьдановцев</w:t>
      </w:r>
      <w:proofErr w:type="spellEnd"/>
      <w:r w:rsidRPr="00F33EBB">
        <w:rPr>
          <w:rFonts w:ascii="Times New Roman" w:hAnsi="Times New Roman" w:cs="Times New Roman"/>
          <w:color w:val="000000" w:themeColor="text1"/>
          <w:sz w:val="16"/>
          <w:szCs w:val="16"/>
        </w:rPr>
        <w:t xml:space="preserve"> первого курса Университета Сунь Ятсена.</w:t>
      </w:r>
    </w:p>
    <w:p w14:paraId="0A970920"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Отправку этих студентов провести через Владивосток-Шанхай.</w:t>
      </w:r>
    </w:p>
    <w:p w14:paraId="5F45CFA3"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 отправке правых </w:t>
      </w:r>
      <w:proofErr w:type="spellStart"/>
      <w:r w:rsidRPr="00F33EBB">
        <w:rPr>
          <w:rFonts w:ascii="Times New Roman" w:hAnsi="Times New Roman" w:cs="Times New Roman"/>
          <w:color w:val="000000" w:themeColor="text1"/>
          <w:sz w:val="16"/>
          <w:szCs w:val="16"/>
        </w:rPr>
        <w:t>гоминьдановцев</w:t>
      </w:r>
      <w:proofErr w:type="spellEnd"/>
      <w:r w:rsidRPr="00F33EBB">
        <w:rPr>
          <w:rFonts w:ascii="Times New Roman" w:hAnsi="Times New Roman" w:cs="Times New Roman"/>
          <w:color w:val="000000" w:themeColor="text1"/>
          <w:sz w:val="16"/>
          <w:szCs w:val="16"/>
        </w:rPr>
        <w:t xml:space="preserve"> информировать т. Бородина и Ван </w:t>
      </w:r>
      <w:proofErr w:type="spellStart"/>
      <w:r w:rsidRPr="00F33EBB">
        <w:rPr>
          <w:rFonts w:ascii="Times New Roman" w:hAnsi="Times New Roman" w:cs="Times New Roman"/>
          <w:color w:val="000000" w:themeColor="text1"/>
          <w:sz w:val="16"/>
          <w:szCs w:val="16"/>
        </w:rPr>
        <w:t>Цзинвэя</w:t>
      </w:r>
      <w:proofErr w:type="spellEnd"/>
      <w:r w:rsidRPr="00F33EBB">
        <w:rPr>
          <w:rFonts w:ascii="Times New Roman" w:hAnsi="Times New Roman" w:cs="Times New Roman"/>
          <w:color w:val="000000" w:themeColor="text1"/>
          <w:sz w:val="16"/>
          <w:szCs w:val="16"/>
        </w:rPr>
        <w:t>.</w:t>
      </w:r>
    </w:p>
    <w:p w14:paraId="143B9734"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Предложить КУТВ принять 79 студентов, окончивших Университет Сунь Ятсена, в лагерь на летний период для прохождения военного обучения наравне со студентами КУТВ.</w:t>
      </w:r>
    </w:p>
    <w:p w14:paraId="4D246A73"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е) Вопрос о </w:t>
      </w:r>
      <w:proofErr w:type="spellStart"/>
      <w:r w:rsidRPr="00F33EBB">
        <w:rPr>
          <w:rFonts w:ascii="Times New Roman" w:hAnsi="Times New Roman" w:cs="Times New Roman"/>
          <w:color w:val="000000" w:themeColor="text1"/>
          <w:sz w:val="16"/>
          <w:szCs w:val="16"/>
        </w:rPr>
        <w:t>политруководстве</w:t>
      </w:r>
      <w:proofErr w:type="spellEnd"/>
      <w:r w:rsidRPr="00F33EBB">
        <w:rPr>
          <w:rFonts w:ascii="Times New Roman" w:hAnsi="Times New Roman" w:cs="Times New Roman"/>
          <w:color w:val="000000" w:themeColor="text1"/>
          <w:sz w:val="16"/>
          <w:szCs w:val="16"/>
        </w:rPr>
        <w:t xml:space="preserve"> отложить до выработки общих директив комиссией тт. Бухарина, Молотова и Ворошилова, которой поручить представить в Политбюро проект директив в связи с последними шифровками из Китая не позднее 17 июня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p w14:paraId="09149F56"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 Принять предложение т. Ворошилова об отправке уханьскому правительству, согласно принятому ранее решению, из установленных сумм постепенно, различными партиями одного миллиона рублей, с проверкой, что эти деньги дойдут по назначению.</w:t>
      </w:r>
    </w:p>
    <w:p w14:paraId="77316CBF"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 Поставить на вид т. Карахану невыполнение постановления Политбюро от 5 мая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(пр. ПБ № 100, п. 15-в) об использовании шифровок о Китае для информации в ежедневной печати.</w:t>
      </w:r>
    </w:p>
    <w:p w14:paraId="3E25D8AB"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дальнейшем поручить следить за этим </w:t>
      </w:r>
      <w:proofErr w:type="spellStart"/>
      <w:r w:rsidRPr="00F33EBB">
        <w:rPr>
          <w:rFonts w:ascii="Times New Roman" w:hAnsi="Times New Roman" w:cs="Times New Roman"/>
          <w:color w:val="000000" w:themeColor="text1"/>
          <w:sz w:val="16"/>
          <w:szCs w:val="16"/>
        </w:rPr>
        <w:t>Киткомиссии</w:t>
      </w:r>
      <w:proofErr w:type="spellEnd"/>
      <w:r w:rsidRPr="00F33EBB">
        <w:rPr>
          <w:rFonts w:ascii="Times New Roman" w:hAnsi="Times New Roman" w:cs="Times New Roman"/>
          <w:color w:val="000000" w:themeColor="text1"/>
          <w:sz w:val="16"/>
          <w:szCs w:val="16"/>
        </w:rPr>
        <w:t>.</w:t>
      </w:r>
    </w:p>
    <w:p w14:paraId="4CF5E692"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Выписки посланы:</w:t>
      </w:r>
    </w:p>
    <w:p w14:paraId="109B4FB3"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Ворошилову - все;</w:t>
      </w:r>
    </w:p>
    <w:p w14:paraId="314D45A5"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Карахану - все;</w:t>
      </w:r>
    </w:p>
    <w:p w14:paraId="7C758695"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Шумяцкому - "д", "г";</w:t>
      </w:r>
    </w:p>
    <w:p w14:paraId="43B8F272"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Брюханову - "ж";</w:t>
      </w:r>
    </w:p>
    <w:p w14:paraId="2939E40B"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w:t>
      </w:r>
      <w:proofErr w:type="spellStart"/>
      <w:r w:rsidRPr="00F33EBB">
        <w:rPr>
          <w:rFonts w:ascii="Times New Roman" w:hAnsi="Times New Roman" w:cs="Times New Roman"/>
          <w:color w:val="000000" w:themeColor="text1"/>
          <w:sz w:val="16"/>
          <w:szCs w:val="16"/>
        </w:rPr>
        <w:t>Спунде</w:t>
      </w:r>
      <w:proofErr w:type="spellEnd"/>
      <w:r w:rsidRPr="00F33EBB">
        <w:rPr>
          <w:rFonts w:ascii="Times New Roman" w:hAnsi="Times New Roman" w:cs="Times New Roman"/>
          <w:color w:val="000000" w:themeColor="text1"/>
          <w:sz w:val="16"/>
          <w:szCs w:val="16"/>
        </w:rPr>
        <w:t xml:space="preserve"> - "ж";</w:t>
      </w:r>
    </w:p>
    <w:p w14:paraId="2CEE51AA"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Бухарину - "е";</w:t>
      </w:r>
    </w:p>
    <w:p w14:paraId="4DBFAE2A"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Молотову - "е";</w:t>
      </w:r>
    </w:p>
    <w:p w14:paraId="4D895F11"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 Пятницкому - "г", "е" (20837).</w:t>
      </w:r>
    </w:p>
    <w:p w14:paraId="2A10F8E7" w14:textId="77777777" w:rsidR="00F810D2" w:rsidRPr="00F33EBB" w:rsidRDefault="00F810D2" w:rsidP="008215F2">
      <w:pPr>
        <w:spacing w:after="0" w:line="240" w:lineRule="auto"/>
        <w:jc w:val="both"/>
        <w:rPr>
          <w:rFonts w:ascii="Times New Roman" w:hAnsi="Times New Roman" w:cs="Times New Roman"/>
          <w:color w:val="000000" w:themeColor="text1"/>
          <w:sz w:val="16"/>
          <w:szCs w:val="16"/>
        </w:rPr>
      </w:pPr>
    </w:p>
    <w:p w14:paraId="204C0C89" w14:textId="77777777" w:rsidR="00356FFC" w:rsidRPr="00F33EBB" w:rsidRDefault="00356FF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78" w:name="_Hlk56760692"/>
      <w:r w:rsidRPr="00F33EBB">
        <w:rPr>
          <w:rFonts w:ascii="Times New Roman" w:hAnsi="Times New Roman" w:cs="Times New Roman"/>
          <w:i/>
          <w:iCs/>
          <w:color w:val="000000" w:themeColor="text1"/>
          <w:sz w:val="16"/>
          <w:szCs w:val="16"/>
        </w:rPr>
        <w:t>За рубежом:</w:t>
      </w:r>
    </w:p>
    <w:p w14:paraId="2089B5AB" w14:textId="77777777" w:rsidR="00356FFC" w:rsidRPr="00F33EBB" w:rsidRDefault="00356FF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20516" w14:textId="77777777" w:rsidR="00356FFC" w:rsidRPr="00F33EBB" w:rsidRDefault="00356FF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июня 1927 после ремонта на Азорских островах участники полета «Четыре континента» совершают обратный рейс в точку в Атлантическом океане, где они были взяты на буксире португальским рыболовецким судном, и затем, после остановок в Португалии и Испании, пилоты </w:t>
      </w:r>
      <w:proofErr w:type="spellStart"/>
      <w:r w:rsidRPr="00F33EBB">
        <w:rPr>
          <w:rFonts w:ascii="Times New Roman" w:hAnsi="Times New Roman" w:cs="Times New Roman"/>
          <w:color w:val="000000" w:themeColor="text1"/>
          <w:sz w:val="16"/>
          <w:szCs w:val="16"/>
        </w:rPr>
        <w:t>Regia</w:t>
      </w:r>
      <w:proofErr w:type="spellEnd"/>
      <w:r w:rsidRPr="00F33EBB">
        <w:rPr>
          <w:rFonts w:ascii="Times New Roman" w:hAnsi="Times New Roman" w:cs="Times New Roman"/>
          <w:color w:val="000000" w:themeColor="text1"/>
          <w:sz w:val="16"/>
          <w:szCs w:val="16"/>
        </w:rPr>
        <w:t xml:space="preserve"> Aeronautica (Королевские военно-воздушные силы Италии) </w:t>
      </w:r>
      <w:proofErr w:type="spellStart"/>
      <w:r w:rsidRPr="00F33EBB">
        <w:rPr>
          <w:rFonts w:ascii="Times New Roman" w:hAnsi="Times New Roman" w:cs="Times New Roman"/>
          <w:color w:val="000000" w:themeColor="text1"/>
          <w:sz w:val="16"/>
          <w:szCs w:val="16"/>
        </w:rPr>
        <w:t>Франческо</w:t>
      </w:r>
      <w:proofErr w:type="spellEnd"/>
      <w:r w:rsidRPr="00F33EBB">
        <w:rPr>
          <w:rFonts w:ascii="Times New Roman" w:hAnsi="Times New Roman" w:cs="Times New Roman"/>
          <w:color w:val="000000" w:themeColor="text1"/>
          <w:sz w:val="16"/>
          <w:szCs w:val="16"/>
        </w:rPr>
        <w:t xml:space="preserve"> де </w:t>
      </w:r>
      <w:proofErr w:type="spellStart"/>
      <w:r w:rsidRPr="00F33EBB">
        <w:rPr>
          <w:rFonts w:ascii="Times New Roman" w:hAnsi="Times New Roman" w:cs="Times New Roman"/>
          <w:color w:val="000000" w:themeColor="text1"/>
          <w:sz w:val="16"/>
          <w:szCs w:val="16"/>
        </w:rPr>
        <w:t>Пинедо</w:t>
      </w:r>
      <w:proofErr w:type="spellEnd"/>
      <w:r w:rsidRPr="00F33EBB">
        <w:rPr>
          <w:rFonts w:ascii="Times New Roman" w:hAnsi="Times New Roman" w:cs="Times New Roman"/>
          <w:color w:val="000000" w:themeColor="text1"/>
          <w:sz w:val="16"/>
          <w:szCs w:val="16"/>
        </w:rPr>
        <w:t xml:space="preserve"> и Карло Дель Прете и их механик Витале </w:t>
      </w:r>
      <w:proofErr w:type="spellStart"/>
      <w:r w:rsidRPr="00F33EBB">
        <w:rPr>
          <w:rFonts w:ascii="Times New Roman" w:hAnsi="Times New Roman" w:cs="Times New Roman"/>
          <w:color w:val="000000" w:themeColor="text1"/>
          <w:sz w:val="16"/>
          <w:szCs w:val="16"/>
        </w:rPr>
        <w:t>Заккетти</w:t>
      </w:r>
      <w:proofErr w:type="spellEnd"/>
      <w:r w:rsidRPr="00F33EBB">
        <w:rPr>
          <w:rFonts w:ascii="Times New Roman" w:hAnsi="Times New Roman" w:cs="Times New Roman"/>
          <w:color w:val="000000" w:themeColor="text1"/>
          <w:sz w:val="16"/>
          <w:szCs w:val="16"/>
        </w:rPr>
        <w:t xml:space="preserve"> завершают свой полет, приземлив летающую лодку </w:t>
      </w:r>
      <w:proofErr w:type="spellStart"/>
      <w:r w:rsidRPr="00F33EBB">
        <w:rPr>
          <w:rFonts w:ascii="Times New Roman" w:hAnsi="Times New Roman" w:cs="Times New Roman"/>
          <w:color w:val="000000" w:themeColor="text1"/>
          <w:sz w:val="16"/>
          <w:szCs w:val="16"/>
        </w:rPr>
        <w:t>Savoia-Marchetti</w:t>
      </w:r>
      <w:proofErr w:type="spellEnd"/>
      <w:r w:rsidRPr="00F33EBB">
        <w:rPr>
          <w:rFonts w:ascii="Times New Roman" w:hAnsi="Times New Roman" w:cs="Times New Roman"/>
          <w:color w:val="000000" w:themeColor="text1"/>
          <w:sz w:val="16"/>
          <w:szCs w:val="16"/>
        </w:rPr>
        <w:t xml:space="preserve"> S.55 Санта-Мария II в гавани </w:t>
      </w:r>
      <w:proofErr w:type="spellStart"/>
      <w:r w:rsidRPr="00F33EBB">
        <w:rPr>
          <w:rFonts w:ascii="Times New Roman" w:hAnsi="Times New Roman" w:cs="Times New Roman"/>
          <w:color w:val="000000" w:themeColor="text1"/>
          <w:sz w:val="16"/>
          <w:szCs w:val="16"/>
        </w:rPr>
        <w:t>Остии</w:t>
      </w:r>
      <w:proofErr w:type="spellEnd"/>
      <w:r w:rsidRPr="00F33EBB">
        <w:rPr>
          <w:rFonts w:ascii="Times New Roman" w:hAnsi="Times New Roman" w:cs="Times New Roman"/>
          <w:color w:val="000000" w:themeColor="text1"/>
          <w:sz w:val="16"/>
          <w:szCs w:val="16"/>
        </w:rPr>
        <w:t xml:space="preserve"> за пределами Рима. Во время своего 123-дневного полета протяженностью 29 180 миль (46 989 км) они посетили множество мест в Африке, Южной Америке, Карибском бассейне, Соединенных Штатах, Канаде и Европе, дважды пересекли Атлантический океан , совершили первый перелет через область густых джунглей Бразилия Мату-Грос (20359).</w:t>
      </w:r>
    </w:p>
    <w:p w14:paraId="2BF9DE8E" w14:textId="77777777" w:rsidR="00356FFC" w:rsidRPr="00F33EBB" w:rsidRDefault="00356FFC" w:rsidP="008215F2">
      <w:pPr>
        <w:spacing w:after="0" w:line="240" w:lineRule="auto"/>
        <w:jc w:val="both"/>
        <w:rPr>
          <w:rFonts w:ascii="Times New Roman" w:hAnsi="Times New Roman" w:cs="Times New Roman"/>
          <w:color w:val="000000" w:themeColor="text1"/>
          <w:sz w:val="16"/>
          <w:szCs w:val="16"/>
        </w:rPr>
      </w:pPr>
    </w:p>
    <w:bookmarkEnd w:id="78"/>
    <w:p w14:paraId="309DC9C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051E0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CBF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июня 1927 на аэродром был выведен школьный самолет первоначального обучения У-2 М-12 ОО ГАЗ-1/ОСС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а 24 состоялся первый полет (2275).</w:t>
      </w:r>
    </w:p>
    <w:p w14:paraId="79DFC1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EBC9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июня 1927 самолет У-2 доставили на аэро</w:t>
      </w:r>
      <w:r w:rsidRPr="00F33EBB">
        <w:rPr>
          <w:rFonts w:ascii="Times New Roman" w:hAnsi="Times New Roman" w:cs="Times New Roman"/>
          <w:color w:val="000000" w:themeColor="text1"/>
          <w:sz w:val="16"/>
          <w:szCs w:val="16"/>
        </w:rPr>
        <w:softHyphen/>
        <w:t xml:space="preserve">дром, а 24-го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поднял его в воздух. “На другой день после прыжка с парашютом из пло</w:t>
      </w:r>
      <w:r w:rsidRPr="00F33EBB">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F33EBB">
        <w:rPr>
          <w:rFonts w:ascii="Times New Roman" w:hAnsi="Times New Roman" w:cs="Times New Roman"/>
          <w:color w:val="000000" w:themeColor="text1"/>
          <w:sz w:val="16"/>
          <w:szCs w:val="16"/>
        </w:rPr>
        <w:softHyphen/>
        <w:t>карпова У-2 в первый испытательный полет (без пара</w:t>
      </w:r>
      <w:r w:rsidRPr="00F33EBB">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F33EBB">
        <w:rPr>
          <w:rFonts w:ascii="Times New Roman" w:hAnsi="Times New Roman" w:cs="Times New Roman"/>
          <w:color w:val="000000" w:themeColor="text1"/>
          <w:sz w:val="16"/>
          <w:szCs w:val="16"/>
        </w:rPr>
        <w:softHyphen/>
        <w:t xml:space="preserve">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w:t>
      </w:r>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xml:space="preserve"> (напомним, </w:t>
      </w:r>
      <w:proofErr w:type="spellStart"/>
      <w:r w:rsidRPr="00F33EBB">
        <w:rPr>
          <w:rFonts w:ascii="Times New Roman" w:hAnsi="Times New Roman" w:cs="Times New Roman"/>
          <w:color w:val="000000" w:themeColor="text1"/>
          <w:sz w:val="16"/>
          <w:szCs w:val="16"/>
        </w:rPr>
        <w:t>двигателис</w:t>
      </w:r>
      <w:proofErr w:type="spellEnd"/>
      <w:r w:rsidRPr="00F33EBB">
        <w:rPr>
          <w:rFonts w:ascii="Times New Roman" w:hAnsi="Times New Roman" w:cs="Times New Roman"/>
          <w:color w:val="000000" w:themeColor="text1"/>
          <w:sz w:val="16"/>
          <w:szCs w:val="16"/>
        </w:rPr>
        <w:t>-та по образованию) создали специальную группу из ин</w:t>
      </w:r>
      <w:r w:rsidRPr="00F33EBB">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F33EBB">
        <w:rPr>
          <w:rFonts w:ascii="Times New Roman" w:hAnsi="Times New Roman" w:cs="Times New Roman"/>
          <w:color w:val="000000" w:themeColor="text1"/>
          <w:sz w:val="16"/>
          <w:szCs w:val="16"/>
        </w:rPr>
        <w:softHyphen/>
        <w:t>лету за исключением скороподъемности (10667).</w:t>
      </w:r>
    </w:p>
    <w:p w14:paraId="22949E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9FEAEA" w14:textId="77777777" w:rsidR="005C61BA"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403F04C" w14:textId="77777777" w:rsidR="005C61BA" w:rsidRPr="00F33EBB" w:rsidRDefault="005C61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64C8E" w14:textId="77777777" w:rsidR="007C54D0" w:rsidRPr="00F33EBB" w:rsidRDefault="007C54D0" w:rsidP="008215F2">
      <w:pPr>
        <w:pStyle w:val="ae"/>
        <w:spacing w:before="0" w:after="0"/>
        <w:jc w:val="both"/>
        <w:rPr>
          <w:color w:val="000000" w:themeColor="text1"/>
          <w:sz w:val="16"/>
          <w:szCs w:val="16"/>
        </w:rPr>
      </w:pPr>
      <w:r w:rsidRPr="00F33EBB">
        <w:rPr>
          <w:color w:val="000000" w:themeColor="text1"/>
          <w:sz w:val="16"/>
          <w:szCs w:val="16"/>
        </w:rPr>
        <w:t>17 июня 1927 Совет Труда и Обороны (СТО) принял постановление "О капитальном строительстве заводов металлопромышленности", в котором предусматривалось закончить проектирование завода на г. Магнитной в следующем хозяйственном году. В связи с этим выявилось две точки зрения специалистов. Одни считали необходимым строить целый ряд мелких заводов немецкого типа, другие выступали за строительство крупных, высокопроизводительных предприятий, оснащенных передовой техникой. В декабре 1928 состоялась сессия технического совета Гипромеза, которая рассмотрела несколько проектов металлургического завода у г. Магнитной. Был принят проект, составленный Урал-</w:t>
      </w:r>
      <w:proofErr w:type="spellStart"/>
      <w:r w:rsidRPr="00F33EBB">
        <w:rPr>
          <w:color w:val="000000" w:themeColor="text1"/>
          <w:sz w:val="16"/>
          <w:szCs w:val="16"/>
        </w:rPr>
        <w:t>гипромезом</w:t>
      </w:r>
      <w:proofErr w:type="spellEnd"/>
      <w:r w:rsidRPr="00F33EBB">
        <w:rPr>
          <w:color w:val="000000" w:themeColor="text1"/>
          <w:sz w:val="16"/>
          <w:szCs w:val="16"/>
        </w:rPr>
        <w:t>. Его одобрил ВСНХ и в соответствии с решением объединенного заседания СНК СССР и СТО от 17 января 1929 началось строительство Магнитогорского металлургического завода (17195).</w:t>
      </w:r>
    </w:p>
    <w:p w14:paraId="4653BF39" w14:textId="77777777" w:rsidR="007C54D0" w:rsidRPr="00F33EBB" w:rsidRDefault="007C54D0" w:rsidP="008215F2">
      <w:pPr>
        <w:pStyle w:val="ae"/>
        <w:spacing w:before="0" w:after="0"/>
        <w:jc w:val="both"/>
        <w:rPr>
          <w:color w:val="000000" w:themeColor="text1"/>
          <w:sz w:val="16"/>
          <w:szCs w:val="16"/>
        </w:rPr>
      </w:pPr>
    </w:p>
    <w:p w14:paraId="15DBCD2B" w14:textId="77777777" w:rsidR="005C61BA" w:rsidRPr="00F33EBB" w:rsidRDefault="005C61BA" w:rsidP="008215F2">
      <w:pPr>
        <w:pStyle w:val="ae"/>
        <w:spacing w:before="0" w:after="0"/>
        <w:jc w:val="both"/>
        <w:rPr>
          <w:color w:val="000000" w:themeColor="text1"/>
          <w:sz w:val="16"/>
          <w:szCs w:val="16"/>
        </w:rPr>
      </w:pPr>
      <w:r w:rsidRPr="00F33EBB">
        <w:rPr>
          <w:color w:val="000000" w:themeColor="text1"/>
          <w:sz w:val="16"/>
          <w:szCs w:val="16"/>
        </w:rPr>
        <w:t xml:space="preserve">17 июня 1927 г. И.П. Жукову во время его пребывания в Париже были переданы предложения американской фирмы. Проект стоимостью в несколько миллионов долларов (одна только поставляемая ими аппаратура оценивалась в 1 234 555 долларов) был основан на мощных длинноволновых радиостанциях с 4 высокочастотными машинами </w:t>
      </w:r>
      <w:proofErr w:type="spellStart"/>
      <w:r w:rsidRPr="00F33EBB">
        <w:rPr>
          <w:color w:val="000000" w:themeColor="text1"/>
          <w:sz w:val="16"/>
          <w:szCs w:val="16"/>
        </w:rPr>
        <w:t>Александерсена</w:t>
      </w:r>
      <w:proofErr w:type="spellEnd"/>
      <w:r w:rsidRPr="00F33EBB">
        <w:rPr>
          <w:color w:val="000000" w:themeColor="text1"/>
          <w:sz w:val="16"/>
          <w:szCs w:val="16"/>
        </w:rPr>
        <w:t xml:space="preserve">. Для </w:t>
      </w:r>
      <w:proofErr w:type="spellStart"/>
      <w:r w:rsidRPr="00F33EBB">
        <w:rPr>
          <w:color w:val="000000" w:themeColor="text1"/>
          <w:sz w:val="16"/>
          <w:szCs w:val="16"/>
        </w:rPr>
        <w:t>Наркомпочтеля</w:t>
      </w:r>
      <w:proofErr w:type="spellEnd"/>
      <w:r w:rsidRPr="00F33EBB">
        <w:rPr>
          <w:color w:val="000000" w:themeColor="text1"/>
          <w:sz w:val="16"/>
          <w:szCs w:val="16"/>
        </w:rPr>
        <w:t xml:space="preserve"> цена была неприемлема, и он предложил Тресту самому составить проект. Проект был составлен по опыту Французской генеральной компании, и в нем тоже предполагалось использование длинных волн и машинных передатчиков – уже готовых машин В.П. Вологдина в 150 кВт и в 50 кВт на Ходынской станции. Кроме того, использовался ламповый телефонный передатчик на 20 кВт и «Большой Коминтерн». В дальнейшем намечалась машина в 250 кВт и еще две машины, или построенные в СССР, или приобретенные за рубежом.</w:t>
      </w:r>
    </w:p>
    <w:p w14:paraId="2C5AADD5" w14:textId="77777777" w:rsidR="005C61BA" w:rsidRPr="00F33EBB" w:rsidRDefault="005C61BA" w:rsidP="008215F2">
      <w:pPr>
        <w:pStyle w:val="ae"/>
        <w:spacing w:before="0" w:after="0"/>
        <w:jc w:val="both"/>
        <w:rPr>
          <w:color w:val="000000" w:themeColor="text1"/>
          <w:sz w:val="16"/>
          <w:szCs w:val="16"/>
        </w:rPr>
      </w:pPr>
      <w:r w:rsidRPr="00F33EBB">
        <w:rPr>
          <w:color w:val="000000" w:themeColor="text1"/>
          <w:sz w:val="16"/>
          <w:szCs w:val="16"/>
        </w:rPr>
        <w:t>В этот момент фирма Маркони пригласила ознакомиться со своим новым коротковолновым передатчиком, что дало толчок к поездке И.Н. Смирнова с группой специалистов в Англию, Германию и Францию для ознакомления с постановкой дальней радиосвязи и другими достижениями техники связи в этих странах. Члены делегации получили возможность довольно подробно ознакомиться с действующими и сооружаемыми вновь радиостанциями фирмы Маркони. Выяснилось, что, хотя эти работы еще находятся в начальном периоде, фирма уже перестраивает свою работу, опираясь преимущественно на короткие волны и даже предлагает помощь при сооружении радиоцентра. Такие же тенденции перехода к коротким волнам выявились и в Берлине на фирме «Телефункен», и в Париже. М.А. Бонч-Бруевич, включенный в состав делегации, особо отметил успехи, достигнутые в Германии в области передачи по радио изображений («</w:t>
      </w:r>
      <w:proofErr w:type="spellStart"/>
      <w:r w:rsidRPr="00F33EBB">
        <w:rPr>
          <w:color w:val="000000" w:themeColor="text1"/>
          <w:sz w:val="16"/>
          <w:szCs w:val="16"/>
        </w:rPr>
        <w:t>бильдтелеграфии</w:t>
      </w:r>
      <w:proofErr w:type="spellEnd"/>
      <w:r w:rsidRPr="00F33EBB">
        <w:rPr>
          <w:color w:val="000000" w:themeColor="text1"/>
          <w:sz w:val="16"/>
          <w:szCs w:val="16"/>
        </w:rPr>
        <w:t>»). Оказалось, возможным даже договориться о приобретении комплекта установки для Москвы – Ленинграда (15736).</w:t>
      </w:r>
    </w:p>
    <w:p w14:paraId="2DCB9B99" w14:textId="77777777" w:rsidR="005C61BA" w:rsidRPr="00F33EBB" w:rsidRDefault="005C61BA" w:rsidP="008215F2">
      <w:pPr>
        <w:pStyle w:val="ae"/>
        <w:spacing w:before="0" w:after="0"/>
        <w:jc w:val="both"/>
        <w:rPr>
          <w:color w:val="000000" w:themeColor="text1"/>
          <w:sz w:val="16"/>
          <w:szCs w:val="16"/>
        </w:rPr>
      </w:pPr>
    </w:p>
    <w:p w14:paraId="52292C61" w14:textId="77777777" w:rsidR="00142947" w:rsidRPr="00F33EBB" w:rsidRDefault="001429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09855DD" w14:textId="77777777" w:rsidR="00142947" w:rsidRPr="00F33EBB" w:rsidRDefault="001429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C3D3A" w14:textId="77777777" w:rsidR="00142947" w:rsidRPr="00F33EBB" w:rsidRDefault="0014294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июня 1927 первая гражданская авиакомпания Югославии, </w:t>
      </w:r>
      <w:proofErr w:type="spellStart"/>
      <w:r w:rsidRPr="00F33EBB">
        <w:rPr>
          <w:rFonts w:ascii="Times New Roman" w:hAnsi="Times New Roman" w:cs="Times New Roman"/>
          <w:color w:val="000000" w:themeColor="text1"/>
          <w:sz w:val="16"/>
          <w:szCs w:val="16"/>
        </w:rPr>
        <w:t>Aeroput</w:t>
      </w:r>
      <w:proofErr w:type="spellEnd"/>
      <w:r w:rsidRPr="00F33EBB">
        <w:rPr>
          <w:rFonts w:ascii="Times New Roman" w:hAnsi="Times New Roman" w:cs="Times New Roman"/>
          <w:color w:val="000000" w:themeColor="text1"/>
          <w:sz w:val="16"/>
          <w:szCs w:val="16"/>
        </w:rPr>
        <w:t xml:space="preserve"> основана как авиаперевозчик в Королевстве Югославии. Она начнет полеты в феврале 1928 года (20359).</w:t>
      </w:r>
    </w:p>
    <w:p w14:paraId="3235D481" w14:textId="77777777" w:rsidR="00142947" w:rsidRPr="00F33EBB" w:rsidRDefault="00142947" w:rsidP="008215F2">
      <w:pPr>
        <w:spacing w:after="0" w:line="240" w:lineRule="auto"/>
        <w:jc w:val="both"/>
        <w:rPr>
          <w:rFonts w:ascii="Times New Roman" w:hAnsi="Times New Roman" w:cs="Times New Roman"/>
          <w:color w:val="000000" w:themeColor="text1"/>
          <w:sz w:val="16"/>
          <w:szCs w:val="16"/>
        </w:rPr>
      </w:pPr>
    </w:p>
    <w:p w14:paraId="56262B35" w14:textId="77777777" w:rsidR="00142947" w:rsidRPr="00F33EBB" w:rsidRDefault="0014294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июня 1927 первый полет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W 33 (20358).</w:t>
      </w:r>
    </w:p>
    <w:p w14:paraId="11548200" w14:textId="77777777" w:rsidR="00142947" w:rsidRPr="00F33EBB" w:rsidRDefault="00142947" w:rsidP="008215F2">
      <w:pPr>
        <w:spacing w:after="0" w:line="240" w:lineRule="auto"/>
        <w:jc w:val="both"/>
        <w:rPr>
          <w:rFonts w:ascii="Times New Roman" w:hAnsi="Times New Roman" w:cs="Times New Roman"/>
          <w:color w:val="000000" w:themeColor="text1"/>
          <w:sz w:val="16"/>
          <w:szCs w:val="16"/>
        </w:rPr>
      </w:pPr>
    </w:p>
    <w:p w14:paraId="771D008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EAAA4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C1BB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июня 1927 года состоялись полетные испытания Р-1 М-5 с целью определения скороподъемности на 3000 м планирования, проверки приборов. Пилот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xml:space="preserve">. Самолет Р-1 М-5 № 489,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Время закладки – март 1927 года.</w:t>
      </w:r>
    </w:p>
    <w:p w14:paraId="2B41503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 24 мин. Наблюдатель – Белков.</w:t>
      </w:r>
    </w:p>
    <w:p w14:paraId="03B03C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Планировал и управлялся самолет хорошо. Приборы показывали правильно, за исключением термометра масла (6904, 27).</w:t>
      </w:r>
    </w:p>
    <w:p w14:paraId="1B1D56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947A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июня 1927 года общегородское собрание пионеров Ленинграда, совместно с делегацией пионеров Германии постановило: "В ответ на угрозу войны наши отцы вносят деньги на постройку самолетов. Юные пионеры должны также принять в этом посильное участие".</w:t>
      </w:r>
    </w:p>
    <w:p w14:paraId="0E29A0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Свой самолет решили построить и дети. Под лозунгами "Пионерский ответ Чемберлену", "Наш самолет, лети вперед!" газета "Пионерская правда" начала сбор средств на авиетку "Пионер". С обращениями выступили Николай Погодин, Вера Инбер, публиковалась стихи, призывы. Среди них и забавные: "Вместо ириски и мороженого, вносите деньги в "Пионерскую правду", "Эй, кто там ковыряет в носу и не хочет думать о своем государстве?".</w:t>
      </w:r>
    </w:p>
    <w:p w14:paraId="6E0061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копейке, по рублю собрали за год более 8 тысяч рублей на самолет, который строили по типу АИР-1 и впоследствии назвали АИР-2. В начале октября 1928 года "Пионер" поднялся в воздух. "Первый раз в мире ребята преподносят своей стране самолет. В нем есть и части, построенные на средства немецких, английских и французских ребят. Авиетка, можно сказать, построена детским интернационалом", - писала "Пионерская правда". Пионеров и школьников горячо поблагодарили </w:t>
      </w:r>
      <w:r w:rsidRPr="00F33EBB">
        <w:rPr>
          <w:rFonts w:ascii="Times New Roman" w:hAnsi="Times New Roman" w:cs="Times New Roman"/>
          <w:color w:val="000000" w:themeColor="text1"/>
          <w:sz w:val="16"/>
          <w:szCs w:val="16"/>
        </w:rPr>
        <w:lastRenderedPageBreak/>
        <w:t>Реввоенсовет и Осоавиахим. А. С. Яковлев был избран почетным пионером. Его бурно приветствовали 500 делегатов общемосковской конференции пионерского актива. В Доме авиации на Красноармейской улице сохранились волнующие фотоснимки экскурсии на АИР-2 пионеров 87-го отряда Бауманского района Москвы. Конструктор вместе с ребятами выкатил самолет из ангара и подробно рассказал о нем. Интересно, кем стали эти школьники, связал ли кто-нибудь из них свою Жизнь с авиацией?</w:t>
      </w:r>
    </w:p>
    <w:p w14:paraId="1FB086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АИР-2 "Пионер" отличался от АИР-1 формой капота на двигателе "</w:t>
      </w:r>
      <w:proofErr w:type="spellStart"/>
      <w:r w:rsidRPr="00F33EBB">
        <w:rPr>
          <w:rFonts w:ascii="Times New Roman" w:hAnsi="Times New Roman" w:cs="Times New Roman"/>
          <w:color w:val="000000" w:themeColor="text1"/>
          <w:sz w:val="16"/>
          <w:szCs w:val="16"/>
        </w:rPr>
        <w:t>Циррус</w:t>
      </w:r>
      <w:proofErr w:type="spellEnd"/>
      <w:r w:rsidRPr="00F33EBB">
        <w:rPr>
          <w:rFonts w:ascii="Times New Roman" w:hAnsi="Times New Roman" w:cs="Times New Roman"/>
          <w:color w:val="000000" w:themeColor="text1"/>
          <w:sz w:val="16"/>
          <w:szCs w:val="16"/>
        </w:rPr>
        <w:t>" и отсутствием расчалок между парами передних и задних стоек, соединявших верхнее крыло с фюзеляжем. Расчалки затрудняли доступ в переднюю кабину. Вместо них сделали раскосы вперед от верхнего крыла к фюзеляжу. Кроме того, элероны установили только на нижнем крыле и изменили форму горизонтального оперения.</w:t>
      </w:r>
    </w:p>
    <w:p w14:paraId="522246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свидетельству В. Б. Шаврова, за 1928-1931 гг. было построено шесть самолетов АИР-2 в четырех вариантах, различавшихся главным образом двигателями.</w:t>
      </w:r>
    </w:p>
    <w:p w14:paraId="08082D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его же сведениям, в 1929 году на АИР-2 поставили пятицилиндровый звездообразный мотор "Вальтер" (60 л. е.), применявшийся потом на АИР-3 и АИР-4.</w:t>
      </w:r>
    </w:p>
    <w:p w14:paraId="3CBD7F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1931 году полетел АИР-2С с "Сименсом" (75-88 л. с.) той же звездообразной схемы с пятью цилиндрами. На снимках видно характерное кольцо на моторе - коллектор подогревателя карбюратора выхлопными газами. Этот самолет был поставлен на поплавки конструкции В. Б. Шаврова, которые отличались малым весом, простотой и технологичностью конструкции. Поплавки не имели поверхностей двойной кривизны и изготовлялись без </w:t>
      </w:r>
      <w:proofErr w:type="spellStart"/>
      <w:r w:rsidRPr="00F33EBB">
        <w:rPr>
          <w:rFonts w:ascii="Times New Roman" w:hAnsi="Times New Roman" w:cs="Times New Roman"/>
          <w:color w:val="000000" w:themeColor="text1"/>
          <w:sz w:val="16"/>
          <w:szCs w:val="16"/>
        </w:rPr>
        <w:t>выклейки</w:t>
      </w:r>
      <w:proofErr w:type="spellEnd"/>
      <w:r w:rsidRPr="00F33EBB">
        <w:rPr>
          <w:rFonts w:ascii="Times New Roman" w:hAnsi="Times New Roman" w:cs="Times New Roman"/>
          <w:color w:val="000000" w:themeColor="text1"/>
          <w:sz w:val="16"/>
          <w:szCs w:val="16"/>
        </w:rPr>
        <w:t>. Обшивку сгибали из обычных фанерных листов. При этом поплавки имели хорошую гидродинамическую форму. 18 мая 1931 года за 1 час 10 минут колеса были заменены поплавками и состоялся первый полет с Москвы-реки летчика Б. JI. Бухгольца с В. Б. Шавровым. Потом летали Ю. И. Пионтковский с А. С. Яковлевым. Самолет базировался на водной станции "Динамо" вблизи ЦПКиО, и однажды Бухгольц пролетел на нем под старым Крымским мостом. Зимой АИР-2 летал на лыжах (11891).</w:t>
      </w:r>
    </w:p>
    <w:p w14:paraId="4CDF2C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2AEA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9E431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5D81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июня 1927 СНК утвердил первый устав АН СССР (423,172).</w:t>
      </w:r>
    </w:p>
    <w:p w14:paraId="0843FB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D6B3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4D691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A1F6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июня 1927 состоялся первый "звездный" перелет, когда в установленный час на московский аэродром прилетело 12 машин, прошедших от 550 до 1025 км из 9 пунктов (66,133). Летело 10 Р-1 и 2 Фоккер С-4 из </w:t>
      </w:r>
      <w:proofErr w:type="spellStart"/>
      <w:r w:rsidRPr="00F33EBB">
        <w:rPr>
          <w:rFonts w:ascii="Times New Roman" w:hAnsi="Times New Roman" w:cs="Times New Roman"/>
          <w:color w:val="000000" w:themeColor="text1"/>
          <w:sz w:val="16"/>
          <w:szCs w:val="16"/>
        </w:rPr>
        <w:t>Ростова</w:t>
      </w:r>
      <w:proofErr w:type="spellEnd"/>
      <w:r w:rsidRPr="00F33EBB">
        <w:rPr>
          <w:rFonts w:ascii="Times New Roman" w:hAnsi="Times New Roman" w:cs="Times New Roman"/>
          <w:color w:val="000000" w:themeColor="text1"/>
          <w:sz w:val="16"/>
          <w:szCs w:val="16"/>
        </w:rPr>
        <w:t xml:space="preserve">, Казани, Харькова, Бобруйска, Минска, Киева, </w:t>
      </w:r>
      <w:proofErr w:type="spellStart"/>
      <w:r w:rsidRPr="00F33EBB">
        <w:rPr>
          <w:rFonts w:ascii="Times New Roman" w:hAnsi="Times New Roman" w:cs="Times New Roman"/>
          <w:color w:val="000000" w:themeColor="text1"/>
          <w:sz w:val="16"/>
          <w:szCs w:val="16"/>
        </w:rPr>
        <w:t>Дрегуни</w:t>
      </w:r>
      <w:proofErr w:type="spellEnd"/>
      <w:r w:rsidRPr="00F33EBB">
        <w:rPr>
          <w:rFonts w:ascii="Times New Roman" w:hAnsi="Times New Roman" w:cs="Times New Roman"/>
          <w:color w:val="000000" w:themeColor="text1"/>
          <w:sz w:val="16"/>
          <w:szCs w:val="16"/>
        </w:rPr>
        <w:t xml:space="preserve">, Ленинграда и Липецка. Все машины были двухместными с л-н. Высота полета - не менее 2500 м. Качество оценивали по очкам и победил экипаж из </w:t>
      </w:r>
      <w:proofErr w:type="spellStart"/>
      <w:r w:rsidRPr="00F33EBB">
        <w:rPr>
          <w:rFonts w:ascii="Times New Roman" w:hAnsi="Times New Roman" w:cs="Times New Roman"/>
          <w:color w:val="000000" w:themeColor="text1"/>
          <w:sz w:val="16"/>
          <w:szCs w:val="16"/>
        </w:rPr>
        <w:t>Ростова</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А.Г.Добролеж</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А.В.Николаев</w:t>
      </w:r>
      <w:proofErr w:type="spellEnd"/>
      <w:r w:rsidRPr="00F33EBB">
        <w:rPr>
          <w:rFonts w:ascii="Times New Roman" w:hAnsi="Times New Roman" w:cs="Times New Roman"/>
          <w:color w:val="000000" w:themeColor="text1"/>
          <w:sz w:val="16"/>
          <w:szCs w:val="16"/>
        </w:rPr>
        <w:t xml:space="preserve"> (438,575).</w:t>
      </w:r>
    </w:p>
    <w:p w14:paraId="1E7763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77C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июня 1927 г. был организован «звездный перелет». Из разных городов самолеты слетались в Москву. Всего тогда участвовали 10 машин. Масштабы постоянно росли, перелеты стали совершать строем целые воинские части. Так, в июне 1929 г. 26-я эскадрилья двумя группами совершила перелет </w:t>
      </w:r>
      <w:proofErr w:type="spellStart"/>
      <w:r w:rsidRPr="00F33EBB">
        <w:rPr>
          <w:rFonts w:ascii="Times New Roman" w:hAnsi="Times New Roman" w:cs="Times New Roman"/>
          <w:color w:val="000000" w:themeColor="text1"/>
          <w:sz w:val="16"/>
          <w:szCs w:val="16"/>
        </w:rPr>
        <w:t>Ростов</w:t>
      </w:r>
      <w:proofErr w:type="spellEnd"/>
      <w:r w:rsidRPr="00F33EBB">
        <w:rPr>
          <w:rFonts w:ascii="Times New Roman" w:hAnsi="Times New Roman" w:cs="Times New Roman"/>
          <w:color w:val="000000" w:themeColor="text1"/>
          <w:sz w:val="16"/>
          <w:szCs w:val="16"/>
        </w:rPr>
        <w:t xml:space="preserve"> - Харьков — Смоленск - Красногвардейск. До места назначения благополучно добрались 15 машин из 16 (11923).</w:t>
      </w:r>
    </w:p>
    <w:p w14:paraId="36D369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949AC" w14:textId="77777777" w:rsidR="00D103A9" w:rsidRPr="003C1D4E" w:rsidRDefault="00D103A9" w:rsidP="00D103A9">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19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юня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 xml:space="preserve">. состоялся первый в СССР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звездный» перелет </w:t>
      </w:r>
      <w:r>
        <w:rPr>
          <w:rFonts w:ascii="Times New Roman" w:hAnsi="Times New Roman" w:cs="Times New Roman"/>
          <w:color w:val="0070C0"/>
          <w:sz w:val="16"/>
          <w:szCs w:val="16"/>
        </w:rPr>
        <w:t>военных летчик</w:t>
      </w:r>
      <w:r w:rsidRPr="003C1D4E">
        <w:rPr>
          <w:rFonts w:ascii="Times New Roman" w:hAnsi="Times New Roman" w:cs="Times New Roman"/>
          <w:color w:val="0070C0"/>
          <w:sz w:val="16"/>
          <w:szCs w:val="16"/>
        </w:rPr>
        <w:t>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организованный Главном управлением ВВС.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Москву </w:t>
      </w:r>
      <w:r>
        <w:rPr>
          <w:rFonts w:ascii="Times New Roman" w:hAnsi="Times New Roman" w:cs="Times New Roman"/>
          <w:color w:val="0070C0"/>
          <w:sz w:val="16"/>
          <w:szCs w:val="16"/>
        </w:rPr>
        <w:t>прилетело 12 д</w:t>
      </w:r>
      <w:r w:rsidRPr="003C1D4E">
        <w:rPr>
          <w:rFonts w:ascii="Times New Roman" w:hAnsi="Times New Roman" w:cs="Times New Roman"/>
          <w:color w:val="0070C0"/>
          <w:sz w:val="16"/>
          <w:szCs w:val="16"/>
        </w:rPr>
        <w:t>вухме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ых самолетов /10 Р-1 и 2 Фоккер Ц-4/,</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вылетевших </w:t>
      </w:r>
      <w:r>
        <w:rPr>
          <w:rFonts w:ascii="Times New Roman" w:hAnsi="Times New Roman" w:cs="Times New Roman"/>
          <w:color w:val="0070C0"/>
          <w:sz w:val="16"/>
          <w:szCs w:val="16"/>
        </w:rPr>
        <w:t>из 9</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разных</w:t>
      </w:r>
      <w:r w:rsidRPr="003C1D4E">
        <w:rPr>
          <w:rFonts w:ascii="Times New Roman" w:hAnsi="Times New Roman" w:cs="Times New Roman"/>
          <w:color w:val="0070C0"/>
          <w:sz w:val="16"/>
          <w:szCs w:val="16"/>
        </w:rPr>
        <w:t xml:space="preserve"> пунктов /</w:t>
      </w:r>
      <w:proofErr w:type="spellStart"/>
      <w:r w:rsidRPr="003C1D4E">
        <w:rPr>
          <w:rFonts w:ascii="Times New Roman" w:hAnsi="Times New Roman" w:cs="Times New Roman"/>
          <w:color w:val="0070C0"/>
          <w:sz w:val="16"/>
          <w:szCs w:val="16"/>
        </w:rPr>
        <w:t>Ростов</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Казань,</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Харьков,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Киев,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Бобруйск</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и</w:t>
      </w:r>
      <w:r>
        <w:rPr>
          <w:rFonts w:ascii="Times New Roman" w:hAnsi="Times New Roman" w:cs="Times New Roman"/>
          <w:color w:val="0070C0"/>
          <w:sz w:val="16"/>
          <w:szCs w:val="16"/>
        </w:rPr>
        <w:t>нск</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Дретунь,</w:t>
      </w:r>
      <w:r w:rsidRPr="003C1D4E">
        <w:rPr>
          <w:rFonts w:ascii="Times New Roman" w:hAnsi="Times New Roman" w:cs="Times New Roman"/>
          <w:color w:val="0070C0"/>
          <w:sz w:val="16"/>
          <w:szCs w:val="16"/>
        </w:rPr>
        <w:t xml:space="preserve"> Ленинград,</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Липецк/.</w:t>
      </w:r>
      <w:r>
        <w:rPr>
          <w:rFonts w:ascii="Times New Roman" w:hAnsi="Times New Roman" w:cs="Times New Roman"/>
          <w:color w:val="0070C0"/>
          <w:sz w:val="16"/>
          <w:szCs w:val="16"/>
        </w:rPr>
        <w:t xml:space="preserve"> Э</w:t>
      </w:r>
      <w:r w:rsidRPr="003C1D4E">
        <w:rPr>
          <w:rFonts w:ascii="Times New Roman" w:hAnsi="Times New Roman" w:cs="Times New Roman"/>
          <w:color w:val="0070C0"/>
          <w:sz w:val="16"/>
          <w:szCs w:val="16"/>
        </w:rPr>
        <w:t>кипаж каждого самолета со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тоял </w:t>
      </w:r>
      <w:r>
        <w:rPr>
          <w:rFonts w:ascii="Times New Roman" w:hAnsi="Times New Roman" w:cs="Times New Roman"/>
          <w:color w:val="0070C0"/>
          <w:sz w:val="16"/>
          <w:szCs w:val="16"/>
        </w:rPr>
        <w:t>из</w:t>
      </w:r>
      <w:r w:rsidRPr="003C1D4E">
        <w:rPr>
          <w:rFonts w:ascii="Times New Roman" w:hAnsi="Times New Roman" w:cs="Times New Roman"/>
          <w:color w:val="0070C0"/>
          <w:sz w:val="16"/>
          <w:szCs w:val="16"/>
        </w:rPr>
        <w:t xml:space="preserve"> ле</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чи</w:t>
      </w:r>
      <w:r>
        <w:rPr>
          <w:rFonts w:ascii="Times New Roman" w:hAnsi="Times New Roman" w:cs="Times New Roman"/>
          <w:color w:val="0070C0"/>
          <w:sz w:val="16"/>
          <w:szCs w:val="16"/>
        </w:rPr>
        <w:t>ка и летн</w:t>
      </w:r>
      <w:r w:rsidRPr="003C1D4E">
        <w:rPr>
          <w:rFonts w:ascii="Times New Roman" w:hAnsi="Times New Roman" w:cs="Times New Roman"/>
          <w:color w:val="0070C0"/>
          <w:sz w:val="16"/>
          <w:szCs w:val="16"/>
        </w:rPr>
        <w:t xml:space="preserve">аба. Время вылета устанавливалось самим </w:t>
      </w:r>
      <w:r>
        <w:rPr>
          <w:rFonts w:ascii="Times New Roman" w:hAnsi="Times New Roman" w:cs="Times New Roman"/>
          <w:color w:val="0070C0"/>
          <w:sz w:val="16"/>
          <w:szCs w:val="16"/>
        </w:rPr>
        <w:t>экипажем</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чтобы прилететь в Москву в назначенное </w:t>
      </w:r>
      <w:r>
        <w:rPr>
          <w:rFonts w:ascii="Times New Roman" w:hAnsi="Times New Roman" w:cs="Times New Roman"/>
          <w:color w:val="0070C0"/>
          <w:sz w:val="16"/>
          <w:szCs w:val="16"/>
        </w:rPr>
        <w:t>время. Высота полета</w:t>
      </w:r>
      <w:r w:rsidRPr="003C1D4E">
        <w:rPr>
          <w:rFonts w:ascii="Times New Roman" w:hAnsi="Times New Roman" w:cs="Times New Roman"/>
          <w:color w:val="0070C0"/>
          <w:sz w:val="16"/>
          <w:szCs w:val="16"/>
        </w:rPr>
        <w:t xml:space="preserve"> устанавливалась не ниже 2500 м.</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ерелет был </w:t>
      </w:r>
      <w:r>
        <w:rPr>
          <w:rFonts w:ascii="Times New Roman" w:hAnsi="Times New Roman" w:cs="Times New Roman"/>
          <w:color w:val="0070C0"/>
          <w:sz w:val="16"/>
          <w:szCs w:val="16"/>
        </w:rPr>
        <w:t>закончен всеми летчика</w:t>
      </w:r>
      <w:r w:rsidRPr="003C1D4E">
        <w:rPr>
          <w:rFonts w:ascii="Times New Roman" w:hAnsi="Times New Roman" w:cs="Times New Roman"/>
          <w:color w:val="0070C0"/>
          <w:sz w:val="16"/>
          <w:szCs w:val="16"/>
        </w:rPr>
        <w:t>ми без летных происшествий.</w:t>
      </w:r>
      <w:r>
        <w:rPr>
          <w:rFonts w:ascii="Times New Roman" w:hAnsi="Times New Roman" w:cs="Times New Roman"/>
          <w:color w:val="0070C0"/>
          <w:sz w:val="16"/>
          <w:szCs w:val="16"/>
        </w:rPr>
        <w:t xml:space="preserve"> Ц</w:t>
      </w:r>
      <w:r w:rsidRPr="003C1D4E">
        <w:rPr>
          <w:rFonts w:ascii="Times New Roman" w:hAnsi="Times New Roman" w:cs="Times New Roman"/>
          <w:color w:val="0070C0"/>
          <w:sz w:val="16"/>
          <w:szCs w:val="16"/>
        </w:rPr>
        <w:t>ель перелета</w:t>
      </w:r>
      <w:r>
        <w:rPr>
          <w:rFonts w:ascii="Times New Roman" w:hAnsi="Times New Roman" w:cs="Times New Roman"/>
          <w:color w:val="0070C0"/>
          <w:sz w:val="16"/>
          <w:szCs w:val="16"/>
        </w:rPr>
        <w:t xml:space="preserve"> – проверка способности рядовых </w:t>
      </w:r>
      <w:r w:rsidRPr="003C1D4E">
        <w:rPr>
          <w:rFonts w:ascii="Times New Roman" w:hAnsi="Times New Roman" w:cs="Times New Roman"/>
          <w:color w:val="0070C0"/>
          <w:sz w:val="16"/>
          <w:szCs w:val="16"/>
        </w:rPr>
        <w:t>экипаже</w:t>
      </w:r>
      <w:r>
        <w:rPr>
          <w:rFonts w:ascii="Times New Roman" w:hAnsi="Times New Roman" w:cs="Times New Roman"/>
          <w:color w:val="0070C0"/>
          <w:sz w:val="16"/>
          <w:szCs w:val="16"/>
        </w:rPr>
        <w:t>й</w:t>
      </w:r>
      <w:r w:rsidRPr="003C1D4E">
        <w:rPr>
          <w:rFonts w:ascii="Times New Roman" w:hAnsi="Times New Roman" w:cs="Times New Roman"/>
          <w:color w:val="0070C0"/>
          <w:sz w:val="16"/>
          <w:szCs w:val="16"/>
        </w:rPr>
        <w:t xml:space="preserve"> самостоятельно выполнять пол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 в пр</w:t>
      </w:r>
      <w:r>
        <w:rPr>
          <w:rFonts w:ascii="Times New Roman" w:hAnsi="Times New Roman" w:cs="Times New Roman"/>
          <w:color w:val="0070C0"/>
          <w:sz w:val="16"/>
          <w:szCs w:val="16"/>
        </w:rPr>
        <w:t>еделах</w:t>
      </w:r>
      <w:r w:rsidRPr="003C1D4E">
        <w:rPr>
          <w:rFonts w:ascii="Times New Roman" w:hAnsi="Times New Roman" w:cs="Times New Roman"/>
          <w:color w:val="0070C0"/>
          <w:sz w:val="16"/>
          <w:szCs w:val="16"/>
        </w:rPr>
        <w:t xml:space="preserve"> заданного режима.</w:t>
      </w:r>
      <w:r>
        <w:rPr>
          <w:rFonts w:ascii="Times New Roman" w:hAnsi="Times New Roman" w:cs="Times New Roman"/>
          <w:color w:val="0070C0"/>
          <w:sz w:val="16"/>
          <w:szCs w:val="16"/>
        </w:rPr>
        <w:t xml:space="preserve"> К</w:t>
      </w:r>
      <w:r w:rsidRPr="003C1D4E">
        <w:rPr>
          <w:rFonts w:ascii="Times New Roman" w:hAnsi="Times New Roman" w:cs="Times New Roman"/>
          <w:color w:val="0070C0"/>
          <w:sz w:val="16"/>
          <w:szCs w:val="16"/>
        </w:rPr>
        <w:t>ачество полета оценивалось по очкам.</w:t>
      </w:r>
      <w:r>
        <w:rPr>
          <w:rFonts w:ascii="Times New Roman" w:hAnsi="Times New Roman" w:cs="Times New Roman"/>
          <w:color w:val="0070C0"/>
          <w:sz w:val="16"/>
          <w:szCs w:val="16"/>
        </w:rPr>
        <w:t xml:space="preserve"> Л</w:t>
      </w:r>
      <w:r w:rsidRPr="003C1D4E">
        <w:rPr>
          <w:rFonts w:ascii="Times New Roman" w:hAnsi="Times New Roman" w:cs="Times New Roman"/>
          <w:color w:val="0070C0"/>
          <w:sz w:val="16"/>
          <w:szCs w:val="16"/>
        </w:rPr>
        <w:t>уч</w:t>
      </w:r>
      <w:r>
        <w:rPr>
          <w:rFonts w:ascii="Times New Roman" w:hAnsi="Times New Roman" w:cs="Times New Roman"/>
          <w:color w:val="0070C0"/>
          <w:sz w:val="16"/>
          <w:szCs w:val="16"/>
        </w:rPr>
        <w:t xml:space="preserve">шие </w:t>
      </w:r>
      <w:r w:rsidRPr="003C1D4E">
        <w:rPr>
          <w:rFonts w:ascii="Times New Roman" w:hAnsi="Times New Roman" w:cs="Times New Roman"/>
          <w:color w:val="0070C0"/>
          <w:sz w:val="16"/>
          <w:szCs w:val="16"/>
        </w:rPr>
        <w:t xml:space="preserve">результаты показал ростовский экипаж в составе летчика </w:t>
      </w:r>
      <w:proofErr w:type="spellStart"/>
      <w:r w:rsidRPr="003C1D4E">
        <w:rPr>
          <w:rFonts w:ascii="Times New Roman" w:hAnsi="Times New Roman" w:cs="Times New Roman"/>
          <w:color w:val="0070C0"/>
          <w:sz w:val="16"/>
          <w:szCs w:val="16"/>
        </w:rPr>
        <w:t>A.</w:t>
      </w:r>
      <w:r>
        <w:rPr>
          <w:rFonts w:ascii="Times New Roman" w:hAnsi="Times New Roman" w:cs="Times New Roman"/>
          <w:color w:val="0070C0"/>
          <w:sz w:val="16"/>
          <w:szCs w:val="16"/>
        </w:rPr>
        <w:t>Г.Добро</w:t>
      </w:r>
      <w:r w:rsidRPr="003C1D4E">
        <w:rPr>
          <w:rFonts w:ascii="Times New Roman" w:hAnsi="Times New Roman" w:cs="Times New Roman"/>
          <w:color w:val="0070C0"/>
          <w:sz w:val="16"/>
          <w:szCs w:val="16"/>
        </w:rPr>
        <w:t>лежа</w:t>
      </w:r>
      <w:proofErr w:type="spellEnd"/>
      <w:r w:rsidRPr="003C1D4E">
        <w:rPr>
          <w:rFonts w:ascii="Times New Roman" w:hAnsi="Times New Roman" w:cs="Times New Roman"/>
          <w:color w:val="0070C0"/>
          <w:sz w:val="16"/>
          <w:szCs w:val="16"/>
        </w:rPr>
        <w:t xml:space="preserve"> и летнаба </w:t>
      </w:r>
      <w:proofErr w:type="spellStart"/>
      <w:r w:rsidRPr="003C1D4E">
        <w:rPr>
          <w:rFonts w:ascii="Times New Roman" w:hAnsi="Times New Roman" w:cs="Times New Roman"/>
          <w:color w:val="0070C0"/>
          <w:sz w:val="16"/>
          <w:szCs w:val="16"/>
        </w:rPr>
        <w:t>А.В</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Николаева</w:t>
      </w:r>
      <w:proofErr w:type="spellEnd"/>
      <w:r w:rsidRPr="003C1D4E">
        <w:rPr>
          <w:rFonts w:ascii="Times New Roman" w:hAnsi="Times New Roman" w:cs="Times New Roman"/>
          <w:color w:val="0070C0"/>
          <w:sz w:val="16"/>
          <w:szCs w:val="16"/>
        </w:rPr>
        <w:t>.</w:t>
      </w:r>
    </w:p>
    <w:p w14:paraId="32CC3E33" w14:textId="77777777" w:rsidR="00D103A9" w:rsidRDefault="00D103A9" w:rsidP="00D103A9">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ВВФ</w:t>
      </w:r>
      <w:r w:rsidRPr="003C1D4E">
        <w:rPr>
          <w:rFonts w:ascii="Times New Roman" w:hAnsi="Times New Roman" w:cs="Times New Roman"/>
          <w:color w:val="0070C0"/>
          <w:sz w:val="16"/>
          <w:szCs w:val="16"/>
        </w:rPr>
        <w:t xml:space="preserve">,1927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7</w:t>
      </w:r>
      <w:r>
        <w:rPr>
          <w:rFonts w:ascii="Times New Roman" w:hAnsi="Times New Roman" w:cs="Times New Roman"/>
          <w:color w:val="0070C0"/>
          <w:sz w:val="16"/>
          <w:szCs w:val="16"/>
        </w:rPr>
        <w:t>; Т</w:t>
      </w:r>
      <w:r w:rsidRPr="003C1D4E">
        <w:rPr>
          <w:rFonts w:ascii="Times New Roman" w:hAnsi="Times New Roman" w:cs="Times New Roman"/>
          <w:color w:val="0070C0"/>
          <w:sz w:val="16"/>
          <w:szCs w:val="16"/>
        </w:rPr>
        <w:t>ВФ,</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1927 </w:t>
      </w:r>
      <w:r>
        <w:rPr>
          <w:rFonts w:ascii="Times New Roman" w:hAnsi="Times New Roman" w:cs="Times New Roman"/>
          <w:color w:val="0070C0"/>
          <w:sz w:val="16"/>
          <w:szCs w:val="16"/>
        </w:rPr>
        <w:t>№ 1</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07B07E3" w14:textId="77777777" w:rsidR="00D103A9" w:rsidRDefault="00D103A9" w:rsidP="00D103A9">
      <w:pPr>
        <w:spacing w:after="0" w:line="240" w:lineRule="auto"/>
        <w:jc w:val="both"/>
        <w:rPr>
          <w:rFonts w:ascii="Times New Roman" w:hAnsi="Times New Roman" w:cs="Times New Roman"/>
          <w:color w:val="0070C0"/>
          <w:sz w:val="16"/>
          <w:szCs w:val="16"/>
        </w:rPr>
      </w:pPr>
    </w:p>
    <w:p w14:paraId="677E1CA1" w14:textId="77777777" w:rsidR="00AE7CD7" w:rsidRPr="00F33EBB" w:rsidRDefault="00AE7CD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19 июня </w:t>
      </w:r>
      <w:r w:rsidRPr="00F33EBB">
        <w:rPr>
          <w:rFonts w:ascii="Times New Roman" w:hAnsi="Times New Roman" w:cs="Times New Roman"/>
          <w:color w:val="000000" w:themeColor="text1"/>
          <w:sz w:val="16"/>
          <w:szCs w:val="16"/>
        </w:rPr>
        <w:t xml:space="preserve">в 1927 году завершение на ЦА имени </w:t>
      </w:r>
      <w:proofErr w:type="spellStart"/>
      <w:r w:rsidRPr="00F33EBB">
        <w:rPr>
          <w:rFonts w:ascii="Times New Roman" w:hAnsi="Times New Roman" w:cs="Times New Roman"/>
          <w:color w:val="000000" w:themeColor="text1"/>
          <w:sz w:val="16"/>
          <w:szCs w:val="16"/>
        </w:rPr>
        <w:t>М.В.Фрунзе</w:t>
      </w:r>
      <w:proofErr w:type="spellEnd"/>
      <w:r w:rsidRPr="00F33EBB">
        <w:rPr>
          <w:rFonts w:ascii="Times New Roman" w:hAnsi="Times New Roman" w:cs="Times New Roman"/>
          <w:color w:val="000000" w:themeColor="text1"/>
          <w:sz w:val="16"/>
          <w:szCs w:val="16"/>
        </w:rPr>
        <w:t xml:space="preserve"> первого "звездного" перелета в Москву летчиков ВВС на 12 самолетах из 9 городов (14927).</w:t>
      </w:r>
    </w:p>
    <w:p w14:paraId="6C1D3263" w14:textId="77777777" w:rsidR="00AE7CD7" w:rsidRPr="00F33EBB" w:rsidRDefault="00AE7CD7" w:rsidP="008215F2">
      <w:pPr>
        <w:spacing w:after="0" w:line="240" w:lineRule="auto"/>
        <w:jc w:val="both"/>
        <w:rPr>
          <w:rFonts w:ascii="Times New Roman" w:hAnsi="Times New Roman" w:cs="Times New Roman"/>
          <w:color w:val="000000" w:themeColor="text1"/>
          <w:sz w:val="16"/>
          <w:szCs w:val="16"/>
        </w:rPr>
      </w:pPr>
    </w:p>
    <w:p w14:paraId="6D28D52C"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19 июня 1927 утром с девяти аэродромов в Москву вылетели двенадцать самолетов. По условиям перелета экипажи должны были прибыть в Москву в 6 часов вечера.</w:t>
      </w:r>
    </w:p>
    <w:p w14:paraId="5286F4FD"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Из Ленинграда по маршруту Бологое – Тверь – Москва вылетел самолет под управлением летчика А.К. Богородицкого и летнаба И.Ф. </w:t>
      </w:r>
      <w:proofErr w:type="spellStart"/>
      <w:r w:rsidRPr="00F33EBB">
        <w:rPr>
          <w:rFonts w:ascii="Times New Roman" w:eastAsia="Times New Roman" w:hAnsi="Times New Roman" w:cs="Times New Roman"/>
          <w:color w:val="000000" w:themeColor="text1"/>
          <w:sz w:val="16"/>
          <w:szCs w:val="16"/>
          <w:lang w:eastAsia="ru-RU"/>
        </w:rPr>
        <w:t>Ильюхина</w:t>
      </w:r>
      <w:proofErr w:type="spellEnd"/>
      <w:r w:rsidRPr="00F33EBB">
        <w:rPr>
          <w:rFonts w:ascii="Times New Roman" w:eastAsia="Times New Roman" w:hAnsi="Times New Roman" w:cs="Times New Roman"/>
          <w:color w:val="000000" w:themeColor="text1"/>
          <w:sz w:val="16"/>
          <w:szCs w:val="16"/>
          <w:lang w:eastAsia="ru-RU"/>
        </w:rPr>
        <w:t xml:space="preserve">. Из Дретуни (ныне Витебская область) по маршруту Полоцк – Великие Луки – </w:t>
      </w:r>
      <w:proofErr w:type="spellStart"/>
      <w:r w:rsidRPr="00F33EBB">
        <w:rPr>
          <w:rFonts w:ascii="Times New Roman" w:eastAsia="Times New Roman" w:hAnsi="Times New Roman" w:cs="Times New Roman"/>
          <w:color w:val="000000" w:themeColor="text1"/>
          <w:sz w:val="16"/>
          <w:szCs w:val="16"/>
          <w:lang w:eastAsia="ru-RU"/>
        </w:rPr>
        <w:t>Гжатск</w:t>
      </w:r>
      <w:proofErr w:type="spellEnd"/>
      <w:r w:rsidRPr="00F33EBB">
        <w:rPr>
          <w:rFonts w:ascii="Times New Roman" w:eastAsia="Times New Roman" w:hAnsi="Times New Roman" w:cs="Times New Roman"/>
          <w:color w:val="000000" w:themeColor="text1"/>
          <w:sz w:val="16"/>
          <w:szCs w:val="16"/>
          <w:lang w:eastAsia="ru-RU"/>
        </w:rPr>
        <w:t xml:space="preserve"> – Москва – самолет под управлением летчика М.С. Сергеева и летнаба И.Д. </w:t>
      </w:r>
      <w:proofErr w:type="spellStart"/>
      <w:r w:rsidRPr="00F33EBB">
        <w:rPr>
          <w:rFonts w:ascii="Times New Roman" w:eastAsia="Times New Roman" w:hAnsi="Times New Roman" w:cs="Times New Roman"/>
          <w:color w:val="000000" w:themeColor="text1"/>
          <w:sz w:val="16"/>
          <w:szCs w:val="16"/>
          <w:lang w:eastAsia="ru-RU"/>
        </w:rPr>
        <w:t>Снежкова</w:t>
      </w:r>
      <w:proofErr w:type="spellEnd"/>
      <w:r w:rsidRPr="00F33EBB">
        <w:rPr>
          <w:rFonts w:ascii="Times New Roman" w:eastAsia="Times New Roman" w:hAnsi="Times New Roman" w:cs="Times New Roman"/>
          <w:color w:val="000000" w:themeColor="text1"/>
          <w:sz w:val="16"/>
          <w:szCs w:val="16"/>
          <w:lang w:eastAsia="ru-RU"/>
        </w:rPr>
        <w:t xml:space="preserve">. Из Минска по маршруту Смоленск – Москва – два самолета под управлением летчиков М.В. Комарова, Д.Д. Никитова и летнабов Н.П. Цветкова, Д.Ф. Кондратюка. Из Бобруйска по маршруту Смоленск – Москва – два самолета под управлением пилотов Н.А. Яхонтова, И.И. Шумова и летнабов В.С. Кондратюка, Г.Ф. Михельсона. Из Киева по маршруту Чернигов – Брянск – Калуга – Москва – два самолета под управлением пилотов Н.Ф. </w:t>
      </w:r>
      <w:proofErr w:type="spellStart"/>
      <w:r w:rsidRPr="00F33EBB">
        <w:rPr>
          <w:rFonts w:ascii="Times New Roman" w:eastAsia="Times New Roman" w:hAnsi="Times New Roman" w:cs="Times New Roman"/>
          <w:color w:val="000000" w:themeColor="text1"/>
          <w:sz w:val="16"/>
          <w:szCs w:val="16"/>
          <w:lang w:eastAsia="ru-RU"/>
        </w:rPr>
        <w:t>Мамота</w:t>
      </w:r>
      <w:proofErr w:type="spellEnd"/>
      <w:r w:rsidRPr="00F33EBB">
        <w:rPr>
          <w:rFonts w:ascii="Times New Roman" w:eastAsia="Times New Roman" w:hAnsi="Times New Roman" w:cs="Times New Roman"/>
          <w:color w:val="000000" w:themeColor="text1"/>
          <w:sz w:val="16"/>
          <w:szCs w:val="16"/>
          <w:lang w:eastAsia="ru-RU"/>
        </w:rPr>
        <w:t xml:space="preserve">, М.А. Кагана и летнабов Н.И. Барона, М.П. </w:t>
      </w:r>
      <w:proofErr w:type="spellStart"/>
      <w:r w:rsidRPr="00F33EBB">
        <w:rPr>
          <w:rFonts w:ascii="Times New Roman" w:eastAsia="Times New Roman" w:hAnsi="Times New Roman" w:cs="Times New Roman"/>
          <w:color w:val="000000" w:themeColor="text1"/>
          <w:sz w:val="16"/>
          <w:szCs w:val="16"/>
          <w:lang w:eastAsia="ru-RU"/>
        </w:rPr>
        <w:t>Андрюхова</w:t>
      </w:r>
      <w:proofErr w:type="spellEnd"/>
      <w:r w:rsidRPr="00F33EBB">
        <w:rPr>
          <w:rFonts w:ascii="Times New Roman" w:eastAsia="Times New Roman" w:hAnsi="Times New Roman" w:cs="Times New Roman"/>
          <w:color w:val="000000" w:themeColor="text1"/>
          <w:sz w:val="16"/>
          <w:szCs w:val="16"/>
          <w:lang w:eastAsia="ru-RU"/>
        </w:rPr>
        <w:t xml:space="preserve">. Из Харькова по маршруту Курск – Тула – Серпухов – Москва – самолет под управлением летчика Ф.С. Широкого и летнаба А.Ю. </w:t>
      </w:r>
      <w:proofErr w:type="spellStart"/>
      <w:r w:rsidRPr="00F33EBB">
        <w:rPr>
          <w:rFonts w:ascii="Times New Roman" w:eastAsia="Times New Roman" w:hAnsi="Times New Roman" w:cs="Times New Roman"/>
          <w:color w:val="000000" w:themeColor="text1"/>
          <w:sz w:val="16"/>
          <w:szCs w:val="16"/>
          <w:lang w:eastAsia="ru-RU"/>
        </w:rPr>
        <w:t>Виймана</w:t>
      </w:r>
      <w:proofErr w:type="spellEnd"/>
      <w:r w:rsidRPr="00F33EBB">
        <w:rPr>
          <w:rFonts w:ascii="Times New Roman" w:eastAsia="Times New Roman" w:hAnsi="Times New Roman" w:cs="Times New Roman"/>
          <w:color w:val="000000" w:themeColor="text1"/>
          <w:sz w:val="16"/>
          <w:szCs w:val="16"/>
          <w:lang w:eastAsia="ru-RU"/>
        </w:rPr>
        <w:t xml:space="preserve">. Из </w:t>
      </w:r>
      <w:proofErr w:type="spellStart"/>
      <w:r w:rsidRPr="00F33EBB">
        <w:rPr>
          <w:rFonts w:ascii="Times New Roman" w:eastAsia="Times New Roman" w:hAnsi="Times New Roman" w:cs="Times New Roman"/>
          <w:color w:val="000000" w:themeColor="text1"/>
          <w:sz w:val="16"/>
          <w:szCs w:val="16"/>
          <w:lang w:eastAsia="ru-RU"/>
        </w:rPr>
        <w:t>Ростова</w:t>
      </w:r>
      <w:proofErr w:type="spellEnd"/>
      <w:r w:rsidRPr="00F33EBB">
        <w:rPr>
          <w:rFonts w:ascii="Times New Roman" w:eastAsia="Times New Roman" w:hAnsi="Times New Roman" w:cs="Times New Roman"/>
          <w:color w:val="000000" w:themeColor="text1"/>
          <w:sz w:val="16"/>
          <w:szCs w:val="16"/>
          <w:lang w:eastAsia="ru-RU"/>
        </w:rPr>
        <w:t xml:space="preserve"> по маршруту Каменское – Россошь – Воронеж – Козлов – Рязань – Москва – самолет под управлением летчика А.Г. </w:t>
      </w:r>
      <w:proofErr w:type="spellStart"/>
      <w:r w:rsidRPr="00F33EBB">
        <w:rPr>
          <w:rFonts w:ascii="Times New Roman" w:eastAsia="Times New Roman" w:hAnsi="Times New Roman" w:cs="Times New Roman"/>
          <w:color w:val="000000" w:themeColor="text1"/>
          <w:sz w:val="16"/>
          <w:szCs w:val="16"/>
          <w:lang w:eastAsia="ru-RU"/>
        </w:rPr>
        <w:t>Добролежа</w:t>
      </w:r>
      <w:proofErr w:type="spellEnd"/>
      <w:r w:rsidRPr="00F33EBB">
        <w:rPr>
          <w:rFonts w:ascii="Times New Roman" w:eastAsia="Times New Roman" w:hAnsi="Times New Roman" w:cs="Times New Roman"/>
          <w:color w:val="000000" w:themeColor="text1"/>
          <w:sz w:val="16"/>
          <w:szCs w:val="16"/>
          <w:lang w:eastAsia="ru-RU"/>
        </w:rPr>
        <w:t xml:space="preserve"> и летнаба А.В. Николаева. Из Липецка по маршруту Тамбов – Рязань – Москва – самолет под управлением летчика Н.А. Андреева и летнаба Т.В. </w:t>
      </w:r>
      <w:proofErr w:type="spellStart"/>
      <w:r w:rsidRPr="00F33EBB">
        <w:rPr>
          <w:rFonts w:ascii="Times New Roman" w:eastAsia="Times New Roman" w:hAnsi="Times New Roman" w:cs="Times New Roman"/>
          <w:color w:val="000000" w:themeColor="text1"/>
          <w:sz w:val="16"/>
          <w:szCs w:val="16"/>
          <w:lang w:eastAsia="ru-RU"/>
        </w:rPr>
        <w:t>Малашкевича</w:t>
      </w:r>
      <w:proofErr w:type="spellEnd"/>
      <w:r w:rsidRPr="00F33EBB">
        <w:rPr>
          <w:rFonts w:ascii="Times New Roman" w:eastAsia="Times New Roman" w:hAnsi="Times New Roman" w:cs="Times New Roman"/>
          <w:color w:val="000000" w:themeColor="text1"/>
          <w:sz w:val="16"/>
          <w:szCs w:val="16"/>
          <w:lang w:eastAsia="ru-RU"/>
        </w:rPr>
        <w:t>. Из Казани по маршруту Нижний Новгород – Ковров – Владимир – Москва – самолет под управлением летчика П.В. Столярова и летнаба В.Ф. Юдаева.</w:t>
      </w:r>
    </w:p>
    <w:p w14:paraId="1E717F6E"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Регламент «звездного» перелета предписывал выбирать для участия в нем летчиков и наблюдателей не выше командира </w:t>
      </w:r>
      <w:proofErr w:type="spellStart"/>
      <w:r w:rsidRPr="00F33EBB">
        <w:rPr>
          <w:rFonts w:ascii="Times New Roman" w:eastAsia="Times New Roman" w:hAnsi="Times New Roman" w:cs="Times New Roman"/>
          <w:color w:val="000000" w:themeColor="text1"/>
          <w:sz w:val="16"/>
          <w:szCs w:val="16"/>
          <w:lang w:eastAsia="ru-RU"/>
        </w:rPr>
        <w:t>неотдельного</w:t>
      </w:r>
      <w:proofErr w:type="spellEnd"/>
      <w:r w:rsidRPr="00F33EBB">
        <w:rPr>
          <w:rFonts w:ascii="Times New Roman" w:eastAsia="Times New Roman" w:hAnsi="Times New Roman" w:cs="Times New Roman"/>
          <w:color w:val="000000" w:themeColor="text1"/>
          <w:sz w:val="16"/>
          <w:szCs w:val="16"/>
          <w:lang w:eastAsia="ru-RU"/>
        </w:rPr>
        <w:t xml:space="preserve"> отряда. Из 12 летчиков – участников «звездного» перелета, – 6 являлись командирами </w:t>
      </w:r>
      <w:proofErr w:type="spellStart"/>
      <w:r w:rsidRPr="00F33EBB">
        <w:rPr>
          <w:rFonts w:ascii="Times New Roman" w:eastAsia="Times New Roman" w:hAnsi="Times New Roman" w:cs="Times New Roman"/>
          <w:color w:val="000000" w:themeColor="text1"/>
          <w:sz w:val="16"/>
          <w:szCs w:val="16"/>
          <w:lang w:eastAsia="ru-RU"/>
        </w:rPr>
        <w:t>неотдельных</w:t>
      </w:r>
      <w:proofErr w:type="spellEnd"/>
      <w:r w:rsidRPr="00F33EBB">
        <w:rPr>
          <w:rFonts w:ascii="Times New Roman" w:eastAsia="Times New Roman" w:hAnsi="Times New Roman" w:cs="Times New Roman"/>
          <w:color w:val="000000" w:themeColor="text1"/>
          <w:sz w:val="16"/>
          <w:szCs w:val="16"/>
          <w:lang w:eastAsia="ru-RU"/>
        </w:rPr>
        <w:t xml:space="preserve"> отрядов, 4 – командирами звеньев, 1 – старшим и 1 – младшим летчиками. Из 12 летчиков-наблюдателей лишь 1 – командир </w:t>
      </w:r>
      <w:proofErr w:type="spellStart"/>
      <w:r w:rsidRPr="00F33EBB">
        <w:rPr>
          <w:rFonts w:ascii="Times New Roman" w:eastAsia="Times New Roman" w:hAnsi="Times New Roman" w:cs="Times New Roman"/>
          <w:color w:val="000000" w:themeColor="text1"/>
          <w:sz w:val="16"/>
          <w:szCs w:val="16"/>
          <w:lang w:eastAsia="ru-RU"/>
        </w:rPr>
        <w:t>неотдельного</w:t>
      </w:r>
      <w:proofErr w:type="spellEnd"/>
      <w:r w:rsidRPr="00F33EBB">
        <w:rPr>
          <w:rFonts w:ascii="Times New Roman" w:eastAsia="Times New Roman" w:hAnsi="Times New Roman" w:cs="Times New Roman"/>
          <w:color w:val="000000" w:themeColor="text1"/>
          <w:sz w:val="16"/>
          <w:szCs w:val="16"/>
          <w:lang w:eastAsia="ru-RU"/>
        </w:rPr>
        <w:t xml:space="preserve"> отряда, 1 – командир звена, остальные же рядовые наблюдатели.</w:t>
      </w:r>
    </w:p>
    <w:p w14:paraId="0332598F"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Большинство экипажей не были обременены излишним опытом. Два командира экипажа имели летный стаж 11 лет, один – 10 лет, трое – 3 года, 5 – 2 года и один – 1 год. Среди летчиков-наблюдателей: один – 8 лет, один – 7 лет, один – 6 лет, один – 4 года, один – 3 года и семеро – 2 года.</w:t>
      </w:r>
    </w:p>
    <w:p w14:paraId="3DA27813"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перелете приняли участие два «Фоккера» C-IV и десять Р-1, из которых четыре – с моторами «Либерти», и шесть – с моторами М-5.</w:t>
      </w:r>
    </w:p>
    <w:p w14:paraId="1CE5426E"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Встреча участников «звездного» перелета на Центральном аэродроме имени Троцкого была организована в лучших традициях советских мероприятий. Обязательную тогда трибуну заняли члены комиссии по организации больших советских перелетов во главе с С.С. Каменевым и Заместителем начальника ВВС РККА Я.И. Алкснисом. Тесными рядами ее окружали представители ячеек Осоавиахима и рабочие московских фабрик и заводов.</w:t>
      </w:r>
    </w:p>
    <w:p w14:paraId="2232320E"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Около 5 часов вечера неожиданно со сторожевой вышки аэродрома раздался выстрел сигнальной ракеты, и загудела сирена.</w:t>
      </w:r>
    </w:p>
    <w:p w14:paraId="7AB7107C"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Через минуту стал различим нарастающий гул мотора ... Еще несколько минут – и вот она, заветная точка, то появится из-за облаков, то снова утонет в них. Два круга над аэродромом, и в 17 часов 12 минут совершил посадку первый «звездный» самолет.</w:t>
      </w:r>
    </w:p>
    <w:p w14:paraId="5C00573C"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Подрулив к трибуне и выключив двигатель, пилот Богородицкий и наблюдатель </w:t>
      </w:r>
      <w:proofErr w:type="spellStart"/>
      <w:r w:rsidRPr="00F33EBB">
        <w:rPr>
          <w:rFonts w:ascii="Times New Roman" w:eastAsia="Times New Roman" w:hAnsi="Times New Roman" w:cs="Times New Roman"/>
          <w:color w:val="000000" w:themeColor="text1"/>
          <w:sz w:val="16"/>
          <w:szCs w:val="16"/>
          <w:lang w:eastAsia="ru-RU"/>
        </w:rPr>
        <w:t>Ильюхин</w:t>
      </w:r>
      <w:proofErr w:type="spellEnd"/>
      <w:r w:rsidRPr="00F33EBB">
        <w:rPr>
          <w:rFonts w:ascii="Times New Roman" w:eastAsia="Times New Roman" w:hAnsi="Times New Roman" w:cs="Times New Roman"/>
          <w:color w:val="000000" w:themeColor="text1"/>
          <w:sz w:val="16"/>
          <w:szCs w:val="16"/>
          <w:lang w:eastAsia="ru-RU"/>
        </w:rPr>
        <w:t xml:space="preserve"> маршируют к трибуне и рапортуют С.С. Каменеву.</w:t>
      </w:r>
    </w:p>
    <w:p w14:paraId="141F921C"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Около самолета ставят табличку: «Из Ленинграда». Так же отмечают прибытие остальных самолетов.</w:t>
      </w:r>
    </w:p>
    <w:p w14:paraId="1A34F293"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Второй самолет – из Харькова произвел посадку в 17 часов 35 минут, первая машина из Минска – в 17 часов 40 минут, из Казани – в 17 часов 51 минут, из Липецка – в 17 часов 57 минут, первая машина из Киева – в 17 часов 59 минут, из Дретуни – ровно в 18 часов, из </w:t>
      </w:r>
      <w:proofErr w:type="spellStart"/>
      <w:r w:rsidRPr="00F33EBB">
        <w:rPr>
          <w:rFonts w:ascii="Times New Roman" w:eastAsia="Times New Roman" w:hAnsi="Times New Roman" w:cs="Times New Roman"/>
          <w:color w:val="000000" w:themeColor="text1"/>
          <w:sz w:val="16"/>
          <w:szCs w:val="16"/>
          <w:lang w:eastAsia="ru-RU"/>
        </w:rPr>
        <w:t>Ростова</w:t>
      </w:r>
      <w:proofErr w:type="spellEnd"/>
      <w:r w:rsidRPr="00F33EBB">
        <w:rPr>
          <w:rFonts w:ascii="Times New Roman" w:eastAsia="Times New Roman" w:hAnsi="Times New Roman" w:cs="Times New Roman"/>
          <w:color w:val="000000" w:themeColor="text1"/>
          <w:sz w:val="16"/>
          <w:szCs w:val="16"/>
          <w:lang w:eastAsia="ru-RU"/>
        </w:rPr>
        <w:t>-на-Дону – в 18 часов 2 минуты, первая машина из Бобруйска – 18 часов 6 минут, вторая машина из Минска – 18 часов 12 минут, вторая машина из Бобруйска – 18 часов 18 минут.</w:t>
      </w:r>
    </w:p>
    <w:p w14:paraId="7C4A9FEE"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течение часа слетелись и выстроились напротив трибуны одиннадцать самолетов.</w:t>
      </w:r>
    </w:p>
    <w:p w14:paraId="55E665F2"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Не хватает второй машины из Киева. Оказывается, что летчик М.А. Каган решил не делать установленной промежуточной посадки, для заправки топливом, а лететь без посадки до Москвы. К сожалению, запаса горючего хватило лишь до Подольска. Летчику, уже видевшему в отдалении Москву, пришлось спуститься за бензином на малоприспособленной площадке в 40 километрах от заветной цели. Нужно отдать должное настойчивости и предприимчивости летчика, которому повезло получить у водителя проходящего мимо автобуса дефицитный тогда бензин и прилететь в Москву.</w:t>
      </w:r>
    </w:p>
    <w:p w14:paraId="02E1D1C1"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ожидании прилета опоздавшего самолета провели митинг. Громом рукоплесканий собравшиеся поддержали слова С.С. Каменева об успехе «звездного» перелета – нашего первого ответа Чемберлену. Затем выступили Я.И. Алкснис и один из участников «звездного» перелета – летчик П.В. Столяров из Казани.</w:t>
      </w:r>
    </w:p>
    <w:p w14:paraId="2C388E9D"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После митинга в честь прибывших воздушных гостей начальник воздушных сил МВО У.И. Павлов на самолете Fokker D-XI с надписью «За ВКП(б)» продемонстрировал каскад фигур высшего пилотажа: петли, двойные перевороты, скольжения и т. п. После спуска толпа подняла Павлова на руки и заставила его проделать, уже без самолета, еще несколько воздушных трюков.</w:t>
      </w:r>
    </w:p>
    <w:p w14:paraId="10C3EB0B"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Наконец, в 19 часов 45 минут сигнальная ракета известила о прибытии последнего самолета.</w:t>
      </w:r>
    </w:p>
    <w:p w14:paraId="471CAC7C"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Различная дальность маршрутов являлась наиболее сложным параметром при сравнении достижений участников перелета. Маршруты дальностью от 1025 км (из </w:t>
      </w:r>
      <w:proofErr w:type="spellStart"/>
      <w:r w:rsidRPr="00F33EBB">
        <w:rPr>
          <w:rFonts w:ascii="Times New Roman" w:eastAsia="Times New Roman" w:hAnsi="Times New Roman" w:cs="Times New Roman"/>
          <w:color w:val="000000" w:themeColor="text1"/>
          <w:sz w:val="16"/>
          <w:szCs w:val="16"/>
          <w:lang w:eastAsia="ru-RU"/>
        </w:rPr>
        <w:t>Ростова</w:t>
      </w:r>
      <w:proofErr w:type="spellEnd"/>
      <w:r w:rsidRPr="00F33EBB">
        <w:rPr>
          <w:rFonts w:ascii="Times New Roman" w:eastAsia="Times New Roman" w:hAnsi="Times New Roman" w:cs="Times New Roman"/>
          <w:color w:val="000000" w:themeColor="text1"/>
          <w:sz w:val="16"/>
          <w:szCs w:val="16"/>
          <w:lang w:eastAsia="ru-RU"/>
        </w:rPr>
        <w:t>) до 550 км (из Липецка через Тамбов) требовали от летного состава различного напряжения в полете и давали экипажам неодинаковые шансы на достижение высоких результатов.</w:t>
      </w:r>
    </w:p>
    <w:p w14:paraId="3211E052"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Это заставило техническую комиссию ввести уравнительные очки, которые должны были дать «фору» экипажам дальних маршрутов. Самый дальний маршрут, ростовский, был принят за базовый. Уменьшение этого максимального расстояния на каждые 50 км, до 700 км, отмечалось одним штрафным очком, а после 700 км – двумя очками. Таким образом, казанский маршрут (730 км) получил сразу же 8, а липецкий – 15 штрафных очков.</w:t>
      </w:r>
    </w:p>
    <w:p w14:paraId="72D78A5E"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Точность прибытия на Центральный аэродром являлась основным требованием «звездного» перелета. Учитывая наличие дальних маршрутов, условия погоды, затрудняющие расчет, сильные порывистые ветры, регламент установил льготное (не штрафное) время прибытия – 45 минут. Штрафные очки предполагалось начислять лишь прибывшим ранее 17.30 и позднее 18.15 на протяжении 3 часов 30 минут, т. е. между 16.00 и 19.30. Однако когда по итогам перелета семь самолетов прибыли точно к назначенному времени, а пять самолетов пришли с минимальным отклонением (на 10 – 20 минут), комиссия была вынуждена изменить предполагавшийся порядок штрафования. Были введены штрафные очки: в не штрафное время за каждые 5 минут удаления от заданного времени (18 часов) – 1 штрафное очко.</w:t>
      </w:r>
    </w:p>
    <w:p w14:paraId="51E43D85"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Скорость полета являлась вторым основным критерием оценки результатов перелета. Летчик должен был найти ту «золотую середину», которая обеспечивала бы и достаточную крейсерскую скорость, и надежность продолжительной работы мотора, и экономичность двигателя. Задача тем более трудная, что штрафовалось одинаково, отклонение скорости, как в большую, так и меньшую сторону от теоретической эксплуатационной скорости.</w:t>
      </w:r>
    </w:p>
    <w:p w14:paraId="3C18FD72"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При оценке скоростных показателей рассчитывалась разница между средней путевой и эксплуатационной скоростями, процентное отношение которой к путевой скорости штрафовалось (каждые 5% из первых 10% – одним очком и каждые 5% из следующих процентов – двумя очками). Средняя путевая скорость при этом определялась делением фактически пройденного расстояния на затраченное полетное время. Эксплуатационная скорость получалась суммированием теоретической технической скорости данного самолета со средней скоростью ветра, замеренной в конечных и промежуточных пунктах маршрута.</w:t>
      </w:r>
    </w:p>
    <w:p w14:paraId="25BFC7FF"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Штрафовался и повышенный расход горючего. Комиссией был принят за максимальный расход бензина для Р-1 – 54 кг/ч, а для «Фоккеров» – 62 кг/ч. Превышение этой нормы штрафовалось: за каждые 4 кг первых 8 кг и за каждые 2 кг последующего превышения – одним очком.</w:t>
      </w:r>
    </w:p>
    <w:p w14:paraId="49684359"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Высота полета, согласно регламенту перелета, была установлена на протяжении 2/3 всего пути, в зоне от 2000 до 2500 м. Льготные по высоте 1/3 маршрута были предназначены для набора высоты, спуска и обязательных снижений над контрольными пунктами. Несоблюдение заданной высоты, на протяжении каждых 5% сверх допустимых (1/3 пути), штрафовались комиссией одним очком.</w:t>
      </w:r>
    </w:p>
    <w:p w14:paraId="3FEC92A3"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Комиссия, также озаботилась и уравниванием возможностей участников в зависимости от метеорологических условий на маршруте. Были введены уравнительные очки из расчета 1 штрафное очко за 10% пути при хорошей видимости земли. Трассы «звездного» перелета были проложены по линиям с минимальным количеством выраженных наземных ориентиров, чтобы максимально возможное время полет производилась по приборам, вне видимости земли.</w:t>
      </w:r>
    </w:p>
    <w:p w14:paraId="71C240DE" w14:textId="77777777" w:rsidR="005F1BD3" w:rsidRPr="00F33EBB" w:rsidRDefault="005F1BD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Регламентом перелета предусматривался полет с полной боевой нагрузкой. Уменьшение этой нагрузки также наказывалось штрафными очками (21249).</w:t>
      </w:r>
    </w:p>
    <w:p w14:paraId="443F73B1" w14:textId="77777777" w:rsidR="005F1BD3" w:rsidRPr="00F33EBB" w:rsidRDefault="005F1BD3" w:rsidP="008215F2">
      <w:pPr>
        <w:spacing w:after="0" w:line="240" w:lineRule="auto"/>
        <w:jc w:val="both"/>
        <w:rPr>
          <w:rFonts w:ascii="Times New Roman" w:hAnsi="Times New Roman" w:cs="Times New Roman"/>
          <w:color w:val="000000" w:themeColor="text1"/>
          <w:sz w:val="16"/>
          <w:szCs w:val="16"/>
        </w:rPr>
      </w:pPr>
    </w:p>
    <w:p w14:paraId="2BA0FF9C" w14:textId="77777777" w:rsidR="00CA1551" w:rsidRPr="00F33EBB" w:rsidRDefault="00CA15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A7AC130" w14:textId="77777777" w:rsidR="00CA1551" w:rsidRPr="00F33EBB" w:rsidRDefault="00CA15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4AFDA" w14:textId="77777777" w:rsidR="00CA1551" w:rsidRPr="00F33EBB" w:rsidRDefault="00CA155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июня 1927 первый полет Блэкберн Ирис (20358).</w:t>
      </w:r>
    </w:p>
    <w:p w14:paraId="667B1FD3" w14:textId="77777777" w:rsidR="00CA1551" w:rsidRPr="00F33EBB" w:rsidRDefault="00CA1551" w:rsidP="008215F2">
      <w:pPr>
        <w:spacing w:after="0" w:line="240" w:lineRule="auto"/>
        <w:jc w:val="both"/>
        <w:rPr>
          <w:rFonts w:ascii="Times New Roman" w:hAnsi="Times New Roman" w:cs="Times New Roman"/>
          <w:color w:val="000000" w:themeColor="text1"/>
          <w:sz w:val="16"/>
          <w:szCs w:val="16"/>
        </w:rPr>
      </w:pPr>
    </w:p>
    <w:p w14:paraId="3723015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4F841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DEB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июня 1927 года перед испытанием камуфляжа авторами схем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Воробьевым был совершен контрольный полет для определения пригодности выполненного камуфляжа. 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 (6915).</w:t>
      </w:r>
    </w:p>
    <w:p w14:paraId="0C7A419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3284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июня 1927 г. в Москве открылась первая международная выставка по космонавтике (6395).</w:t>
      </w:r>
    </w:p>
    <w:p w14:paraId="3221B6B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6A41D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16C04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33128"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20 июня 1927 года, ещё до принятия Т-18 на вооружение, состоялось заседание </w:t>
      </w:r>
      <w:proofErr w:type="spellStart"/>
      <w:r w:rsidRPr="00F33EBB">
        <w:rPr>
          <w:color w:val="000000" w:themeColor="text1"/>
          <w:sz w:val="16"/>
          <w:szCs w:val="16"/>
        </w:rPr>
        <w:t>Орудатреста</w:t>
      </w:r>
      <w:proofErr w:type="spellEnd"/>
      <w:r w:rsidRPr="00F33EBB">
        <w:rPr>
          <w:color w:val="000000" w:themeColor="text1"/>
          <w:sz w:val="16"/>
          <w:szCs w:val="16"/>
        </w:rPr>
        <w:t xml:space="preserve"> (Орудийно-арсенального треста, ОАТ), на котором обсуждался выпуск этих танков. Рассматривались различные варианты объёма производства, правда, все они были уже не такими оптимистичными, как в марте 1923 года. Принятый по итогам заседания пятилетний план оказался вполне реалистичным. Всего предполагалось построить 927 танков, из них 12 за 1927/28 годы, 175 за 1928/29, 200 за 1929/30, 240 за 1930/31 и 300 за 1931/32 годы.</w:t>
      </w:r>
    </w:p>
    <w:p w14:paraId="6D819F13"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Штаб РККА просил ускорить запуск серийного производства Т-18, но сделать это было не просто. Нужны были дополнительные производственные площади. Завод «Большевик» являлся многопрофильным предприятием. Здесь строили и орудийные системы, и трактора, и жертвовать ими в угоду производства танков никто не собирался. 2 августа 1927 года на заседании коллегии Военно-промышленного управления (ВПУ) обсуждалась реорганизация производства на «Большевике». Было решено построить новый корпус для производства танковых и тракторных двигателей. 100 000 рублей выделялось на слом и перенос старого производства газового завода, на месте которого строился новый корпус. Для закупки оборудования для танкового производства выделялось 597 000 рублей. Ещё 330 000 рублей выделялось на изготовление приспособлений и инструмента, необходимого танковому производству.</w:t>
      </w:r>
    </w:p>
    <w:p w14:paraId="20C08A0D"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Закупить необходимое оборудование за рубежом оказалось непросто. Договориться удалось лишь с Германией. Там было закуплено практически всё электрооборудование, на моторах советских танков использовались карбюраторы </w:t>
      </w:r>
      <w:proofErr w:type="spellStart"/>
      <w:r w:rsidRPr="00F33EBB">
        <w:rPr>
          <w:color w:val="000000" w:themeColor="text1"/>
          <w:sz w:val="16"/>
          <w:szCs w:val="16"/>
        </w:rPr>
        <w:t>Pallas</w:t>
      </w:r>
      <w:proofErr w:type="spellEnd"/>
      <w:r w:rsidRPr="00F33EBB">
        <w:rPr>
          <w:color w:val="000000" w:themeColor="text1"/>
          <w:sz w:val="16"/>
          <w:szCs w:val="16"/>
        </w:rPr>
        <w:t>. Вот так для ковки советского танкового меча использовалась и немецкая наковальня (17724).</w:t>
      </w:r>
    </w:p>
    <w:p w14:paraId="157CC8CD"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46D270B9" w14:textId="77777777" w:rsidR="00CA1551" w:rsidRPr="00F33EBB" w:rsidRDefault="00CA1551"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20 июня 1927 рассмотрели 5-летний план строительства танка Т-18, всего, по 1932 год включительно, ожидалось построить на "Большевике" 925 боевых машин данного типа (21335). </w:t>
      </w:r>
    </w:p>
    <w:p w14:paraId="123B3F87" w14:textId="77777777" w:rsidR="00CA1551" w:rsidRPr="00F33EBB" w:rsidRDefault="00CA1551"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600DB1D" w14:textId="77777777" w:rsidR="00CA1551" w:rsidRPr="00F33EBB" w:rsidRDefault="00CA1551"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20 июня 1927 года, был рассмотрен 5-летний план строительства танков. В нем утвердили постройку 925 танков МС-1 (Т-18). Надо сказать, что план этот даже чуть перевыполнили, выпустив и раньше, и больше Т-18. Но этому предшествовал выпуск двух серий Т-18, часто и ошибочно именуемых как Т-18 обр.1927 года. На самом деле танк так не назывался. Первые две серии оказались самыми малочисленными, но именно им довелось первыми проехать по Красной площади и с ними связано первое боевое применение танков советской разработки (22380).</w:t>
      </w:r>
    </w:p>
    <w:p w14:paraId="69E29C6F" w14:textId="77777777" w:rsidR="00CA1551" w:rsidRPr="00F33EBB" w:rsidRDefault="00CA1551" w:rsidP="008215F2">
      <w:pPr>
        <w:spacing w:after="0" w:line="240" w:lineRule="auto"/>
        <w:jc w:val="both"/>
        <w:rPr>
          <w:rFonts w:ascii="Times New Roman" w:hAnsi="Times New Roman" w:cs="Times New Roman"/>
          <w:color w:val="000000" w:themeColor="text1"/>
          <w:sz w:val="16"/>
          <w:szCs w:val="16"/>
          <w:shd w:val="clear" w:color="auto" w:fill="FFFFFF"/>
        </w:rPr>
      </w:pPr>
    </w:p>
    <w:p w14:paraId="6F301D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20 июня 1927 г. Пётр Владими</w:t>
      </w:r>
      <w:r w:rsidRPr="00F33EBB">
        <w:rPr>
          <w:rFonts w:ascii="Times New Roman" w:hAnsi="Times New Roman" w:cs="Times New Roman"/>
          <w:color w:val="000000" w:themeColor="text1"/>
          <w:sz w:val="16"/>
          <w:szCs w:val="16"/>
        </w:rPr>
        <w:softHyphen/>
        <w:t>рович Можаров сформулировал предло</w:t>
      </w:r>
      <w:r w:rsidRPr="00F33EBB">
        <w:rPr>
          <w:rFonts w:ascii="Times New Roman" w:hAnsi="Times New Roman" w:cs="Times New Roman"/>
          <w:color w:val="000000" w:themeColor="text1"/>
          <w:sz w:val="16"/>
          <w:szCs w:val="16"/>
        </w:rPr>
        <w:softHyphen/>
        <w:t xml:space="preserve">жение и подготовил соответствующую докладную записку по организации производства </w:t>
      </w:r>
      <w:proofErr w:type="spellStart"/>
      <w:r w:rsidRPr="00F33EBB">
        <w:rPr>
          <w:rFonts w:ascii="Times New Roman" w:hAnsi="Times New Roman" w:cs="Times New Roman"/>
          <w:color w:val="000000" w:themeColor="text1"/>
          <w:sz w:val="16"/>
          <w:szCs w:val="16"/>
        </w:rPr>
        <w:t>мотоцилклов</w:t>
      </w:r>
      <w:proofErr w:type="spellEnd"/>
      <w:r w:rsidRPr="00F33EBB">
        <w:rPr>
          <w:rFonts w:ascii="Times New Roman" w:hAnsi="Times New Roman" w:cs="Times New Roman"/>
          <w:color w:val="000000" w:themeColor="text1"/>
          <w:sz w:val="16"/>
          <w:szCs w:val="16"/>
        </w:rPr>
        <w:t xml:space="preserve"> в Ижевске. Его идею горячо поддержали не только в Ижевске, но и в Централь</w:t>
      </w:r>
      <w:r w:rsidRPr="00F33EBB">
        <w:rPr>
          <w:rFonts w:ascii="Times New Roman" w:hAnsi="Times New Roman" w:cs="Times New Roman"/>
          <w:color w:val="000000" w:themeColor="text1"/>
          <w:sz w:val="16"/>
          <w:szCs w:val="16"/>
        </w:rPr>
        <w:softHyphen/>
        <w:t xml:space="preserve">ном совете (ЦС) </w:t>
      </w:r>
      <w:proofErr w:type="spellStart"/>
      <w:r w:rsidRPr="00F33EBB">
        <w:rPr>
          <w:rFonts w:ascii="Times New Roman" w:hAnsi="Times New Roman" w:cs="Times New Roman"/>
          <w:color w:val="000000" w:themeColor="text1"/>
          <w:sz w:val="16"/>
          <w:szCs w:val="16"/>
        </w:rPr>
        <w:t>АВТОДОРа</w:t>
      </w:r>
      <w:proofErr w:type="spellEnd"/>
      <w:r w:rsidRPr="00F33EBB">
        <w:rPr>
          <w:rFonts w:ascii="Times New Roman" w:hAnsi="Times New Roman" w:cs="Times New Roman"/>
          <w:color w:val="000000" w:themeColor="text1"/>
          <w:sz w:val="16"/>
          <w:szCs w:val="16"/>
        </w:rPr>
        <w:t>, что стало результатом обсужде</w:t>
      </w:r>
      <w:r w:rsidRPr="00F33EBB">
        <w:rPr>
          <w:rFonts w:ascii="Times New Roman" w:hAnsi="Times New Roman" w:cs="Times New Roman"/>
          <w:color w:val="000000" w:themeColor="text1"/>
          <w:sz w:val="16"/>
          <w:szCs w:val="16"/>
        </w:rPr>
        <w:softHyphen/>
        <w:t>ния в прессе необходимости создания в СССР собственной мото</w:t>
      </w:r>
      <w:r w:rsidRPr="00F33EBB">
        <w:rPr>
          <w:rFonts w:ascii="Times New Roman" w:hAnsi="Times New Roman" w:cs="Times New Roman"/>
          <w:color w:val="000000" w:themeColor="text1"/>
          <w:sz w:val="16"/>
          <w:szCs w:val="16"/>
        </w:rPr>
        <w:softHyphen/>
        <w:t xml:space="preserve">циклетной промышленности [3.43]. Докладчики, выступавшие в </w:t>
      </w:r>
      <w:proofErr w:type="spellStart"/>
      <w:r w:rsidRPr="00F33EBB">
        <w:rPr>
          <w:rFonts w:ascii="Times New Roman" w:hAnsi="Times New Roman" w:cs="Times New Roman"/>
          <w:color w:val="000000" w:themeColor="text1"/>
          <w:sz w:val="16"/>
          <w:szCs w:val="16"/>
        </w:rPr>
        <w:t>мотосекциях</w:t>
      </w:r>
      <w:proofErr w:type="spellEnd"/>
      <w:r w:rsidRPr="00F33EBB">
        <w:rPr>
          <w:rFonts w:ascii="Times New Roman" w:hAnsi="Times New Roman" w:cs="Times New Roman"/>
          <w:color w:val="000000" w:themeColor="text1"/>
          <w:sz w:val="16"/>
          <w:szCs w:val="16"/>
        </w:rPr>
        <w:t xml:space="preserve"> АВТОДОР, высказывали мысль о том, что “Орга</w:t>
      </w:r>
      <w:r w:rsidRPr="00F33EBB">
        <w:rPr>
          <w:rFonts w:ascii="Times New Roman" w:hAnsi="Times New Roman" w:cs="Times New Roman"/>
          <w:color w:val="000000" w:themeColor="text1"/>
          <w:sz w:val="16"/>
          <w:szCs w:val="16"/>
        </w:rPr>
        <w:softHyphen/>
        <w:t xml:space="preserve">низация </w:t>
      </w:r>
      <w:proofErr w:type="spellStart"/>
      <w:r w:rsidRPr="00F33EBB">
        <w:rPr>
          <w:rFonts w:ascii="Times New Roman" w:hAnsi="Times New Roman" w:cs="Times New Roman"/>
          <w:color w:val="000000" w:themeColor="text1"/>
          <w:sz w:val="16"/>
          <w:szCs w:val="16"/>
        </w:rPr>
        <w:t>мотоциклостроения</w:t>
      </w:r>
      <w:proofErr w:type="spellEnd"/>
      <w:r w:rsidRPr="00F33EBB">
        <w:rPr>
          <w:rFonts w:ascii="Times New Roman" w:hAnsi="Times New Roman" w:cs="Times New Roman"/>
          <w:color w:val="000000" w:themeColor="text1"/>
          <w:sz w:val="16"/>
          <w:szCs w:val="16"/>
        </w:rPr>
        <w:t xml:space="preserve"> внутри СССР признана первосте</w:t>
      </w:r>
      <w:r w:rsidRPr="00F33EBB">
        <w:rPr>
          <w:rFonts w:ascii="Times New Roman" w:hAnsi="Times New Roman" w:cs="Times New Roman"/>
          <w:color w:val="000000" w:themeColor="text1"/>
          <w:sz w:val="16"/>
          <w:szCs w:val="16"/>
        </w:rPr>
        <w:softHyphen/>
        <w:t>пенной задачей...”. Чтобы приблизить её осуществление, АВ</w:t>
      </w:r>
      <w:r w:rsidRPr="00F33EBB">
        <w:rPr>
          <w:rFonts w:ascii="Times New Roman" w:hAnsi="Times New Roman" w:cs="Times New Roman"/>
          <w:color w:val="000000" w:themeColor="text1"/>
          <w:sz w:val="16"/>
          <w:szCs w:val="16"/>
        </w:rPr>
        <w:softHyphen/>
        <w:t xml:space="preserve">ТОДОР командировал за границу, как утверждала публикация [3.44], двух специалистов с </w:t>
      </w:r>
      <w:proofErr w:type="spellStart"/>
      <w:r w:rsidRPr="00F33EBB">
        <w:rPr>
          <w:rFonts w:ascii="Times New Roman" w:hAnsi="Times New Roman" w:cs="Times New Roman"/>
          <w:color w:val="000000" w:themeColor="text1"/>
          <w:sz w:val="16"/>
          <w:szCs w:val="16"/>
        </w:rPr>
        <w:t>Ижстальзавода</w:t>
      </w:r>
      <w:proofErr w:type="spellEnd"/>
      <w:r w:rsidRPr="00F33EBB">
        <w:rPr>
          <w:rFonts w:ascii="Times New Roman" w:hAnsi="Times New Roman" w:cs="Times New Roman"/>
          <w:color w:val="000000" w:themeColor="text1"/>
          <w:sz w:val="16"/>
          <w:szCs w:val="16"/>
        </w:rPr>
        <w:t>. Это были инженеры: теплотехник П.В. Можаров и металлург Г.И. Адамович. Перед отъездом они ознакомились с поступившими из РУЖ ТТ к ар</w:t>
      </w:r>
      <w:r w:rsidRPr="00F33EBB">
        <w:rPr>
          <w:rFonts w:ascii="Times New Roman" w:hAnsi="Times New Roman" w:cs="Times New Roman"/>
          <w:color w:val="000000" w:themeColor="text1"/>
          <w:sz w:val="16"/>
          <w:szCs w:val="16"/>
        </w:rPr>
        <w:softHyphen/>
        <w:t>мейским мотоциклам, выпуск которых следовало организовать в первую очередь. Эти ТТ разработали специалисты Наркомата по военным и морским делам [3.45]. В Германии командирован</w:t>
      </w:r>
      <w:r w:rsidRPr="00F33EBB">
        <w:rPr>
          <w:rFonts w:ascii="Times New Roman" w:hAnsi="Times New Roman" w:cs="Times New Roman"/>
          <w:color w:val="000000" w:themeColor="text1"/>
          <w:sz w:val="16"/>
          <w:szCs w:val="16"/>
        </w:rPr>
        <w:softHyphen/>
        <w:t>ные инженеры посетили 23 мотозавода, и приобрели необходи</w:t>
      </w:r>
      <w:r w:rsidRPr="00F33EBB">
        <w:rPr>
          <w:rFonts w:ascii="Times New Roman" w:hAnsi="Times New Roman" w:cs="Times New Roman"/>
          <w:color w:val="000000" w:themeColor="text1"/>
          <w:sz w:val="16"/>
          <w:szCs w:val="16"/>
        </w:rPr>
        <w:softHyphen/>
        <w:t>мую мототехнику [3.46] (11429).</w:t>
      </w:r>
    </w:p>
    <w:p w14:paraId="23DBB3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707E4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CA9E0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941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июня - 4 августа 1927 в Швейцарии работала международная конференция по вопросам морских вооружений (Япония, США, Англия) (3186), а по другим данным - в Вашингтоне (3907,146).</w:t>
      </w:r>
    </w:p>
    <w:p w14:paraId="2A1D56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95753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ABE8F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AD1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июня 1927 состоялось заседание Коллегии ЦАГИ (протокол 38/235с) по вопросу об эскизном проекте армейского Р-6 БМВ-6 и выбрали варианты 3 и 5 (2279).</w:t>
      </w:r>
    </w:p>
    <w:p w14:paraId="7D6D1D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20F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июня 1927 коллегия ЦАГИ выразила благодарность </w:t>
      </w:r>
      <w:proofErr w:type="spellStart"/>
      <w:r w:rsidRPr="00F33EBB">
        <w:rPr>
          <w:rFonts w:ascii="Times New Roman" w:hAnsi="Times New Roman" w:cs="Times New Roman"/>
          <w:color w:val="000000" w:themeColor="text1"/>
          <w:sz w:val="16"/>
          <w:szCs w:val="16"/>
        </w:rPr>
        <w:t>А.И.Путилову</w:t>
      </w:r>
      <w:proofErr w:type="spellEnd"/>
      <w:r w:rsidRPr="00F33EBB">
        <w:rPr>
          <w:rFonts w:ascii="Times New Roman" w:hAnsi="Times New Roman" w:cs="Times New Roman"/>
          <w:color w:val="000000" w:themeColor="text1"/>
          <w:sz w:val="16"/>
          <w:szCs w:val="16"/>
        </w:rPr>
        <w:t xml:space="preserve"> за Р-3 (71,134) и по докладу А.Н.Т. дала положительную оценку Р-5, Н.Н.П. разрабатываемого по заданию УВВС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(71,135).</w:t>
      </w:r>
    </w:p>
    <w:p w14:paraId="1007CD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"Здесь поступил проект разведчика, по заданию УВВС разрабатываемый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Мощный разведчик Р-5 с мотором БМВ-6 и он же бомбовоз. По очертанию аппарат приятной формы и в основе не имеет возражений" (71,136).</w:t>
      </w:r>
    </w:p>
    <w:p w14:paraId="16530E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был выпущен головной АНТ-3 (360,77) и вышел на испытания с Либерти (1852,37).</w:t>
      </w:r>
    </w:p>
    <w:p w14:paraId="0B63BC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043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июня 1927 СЗ N 30836с 2 секция НТК просила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дать заказ Опытным мастерским ОСС ЦКБ на 2 турели Тур-5 и Тур-6 для ТБ-1 (ЦАГИ). Заказ был принят и турели изготовлены (2338,70).</w:t>
      </w:r>
    </w:p>
    <w:p w14:paraId="329DA7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B8B461"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21 июня 1927 капитан П.Г. </w:t>
      </w:r>
      <w:proofErr w:type="spellStart"/>
      <w:r w:rsidRPr="00F33EBB">
        <w:rPr>
          <w:rFonts w:ascii="Times New Roman" w:eastAsia="Times New Roman" w:hAnsi="Times New Roman" w:cs="Times New Roman"/>
          <w:color w:val="000000" w:themeColor="text1"/>
          <w:sz w:val="16"/>
          <w:szCs w:val="16"/>
          <w:lang w:eastAsia="ru-RU"/>
        </w:rPr>
        <w:t>Миловзоров</w:t>
      </w:r>
      <w:proofErr w:type="spellEnd"/>
      <w:r w:rsidRPr="00F33EBB">
        <w:rPr>
          <w:rFonts w:ascii="Times New Roman" w:eastAsia="Times New Roman" w:hAnsi="Times New Roman" w:cs="Times New Roman"/>
          <w:color w:val="000000" w:themeColor="text1"/>
          <w:sz w:val="16"/>
          <w:szCs w:val="16"/>
          <w:lang w:eastAsia="ru-RU"/>
        </w:rPr>
        <w:t xml:space="preserve"> вывел «Колыму» из бухты Золотой Рог. На палубе судна вместе с грузами для полярных факторий находились и оба разобранных самолета. 14 июля, обогнув мыс Северный, пароход встал на якорь неподалеку от чукотского селения и фактории. На большую льдину спустили самолеты и приступили к их сборке.</w:t>
      </w:r>
    </w:p>
    <w:p w14:paraId="5CECC02F"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Колония на удаленных северных островах требовала постоянной связи с «большой землей», поэтому в 1927 году была организована экспедиция на пароходе «Колыма». Авиационной составляющей этой экспедиции была поставлена задача установления «воздушного моста» между островом Врангеля и мысом Северным (ныне мыс Шмидта), а также изучения условий полетов от устья реки Лены до Иркутска.</w:t>
      </w:r>
    </w:p>
    <w:p w14:paraId="0195A7D7"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Для экспедиции были выделены поплавковый «Юнкерс-13» (</w:t>
      </w:r>
      <w:proofErr w:type="spellStart"/>
      <w:r w:rsidRPr="00F33EBB">
        <w:rPr>
          <w:rFonts w:ascii="Times New Roman" w:eastAsia="Times New Roman" w:hAnsi="Times New Roman" w:cs="Times New Roman"/>
          <w:color w:val="000000" w:themeColor="text1"/>
          <w:sz w:val="16"/>
          <w:szCs w:val="16"/>
          <w:lang w:eastAsia="ru-RU"/>
        </w:rPr>
        <w:t>Junkers</w:t>
      </w:r>
      <w:proofErr w:type="spellEnd"/>
      <w:r w:rsidRPr="00F33EBB">
        <w:rPr>
          <w:rFonts w:ascii="Times New Roman" w:eastAsia="Times New Roman" w:hAnsi="Times New Roman" w:cs="Times New Roman"/>
          <w:color w:val="000000" w:themeColor="text1"/>
          <w:sz w:val="16"/>
          <w:szCs w:val="16"/>
          <w:lang w:eastAsia="ru-RU"/>
        </w:rPr>
        <w:t xml:space="preserve"> F.13) и летающая лодка «Савойя» (</w:t>
      </w:r>
      <w:proofErr w:type="spellStart"/>
      <w:r w:rsidRPr="00F33EBB">
        <w:rPr>
          <w:rFonts w:ascii="Times New Roman" w:eastAsia="Times New Roman" w:hAnsi="Times New Roman" w:cs="Times New Roman"/>
          <w:color w:val="000000" w:themeColor="text1"/>
          <w:sz w:val="16"/>
          <w:szCs w:val="16"/>
          <w:lang w:eastAsia="ru-RU"/>
        </w:rPr>
        <w:t>Savoia</w:t>
      </w:r>
      <w:proofErr w:type="spellEnd"/>
      <w:r w:rsidRPr="00F33EBB">
        <w:rPr>
          <w:rFonts w:ascii="Times New Roman" w:eastAsia="Times New Roman" w:hAnsi="Times New Roman" w:cs="Times New Roman"/>
          <w:color w:val="000000" w:themeColor="text1"/>
          <w:sz w:val="16"/>
          <w:szCs w:val="16"/>
          <w:lang w:eastAsia="ru-RU"/>
        </w:rPr>
        <w:t xml:space="preserve"> S.16bis). В состав экипажей вошли: «Юнкерса» – пилот Е.М. Кошелев, механики Г.Т. Побежимов и В.Н. </w:t>
      </w:r>
      <w:proofErr w:type="spellStart"/>
      <w:r w:rsidRPr="00F33EBB">
        <w:rPr>
          <w:rFonts w:ascii="Times New Roman" w:eastAsia="Times New Roman" w:hAnsi="Times New Roman" w:cs="Times New Roman"/>
          <w:color w:val="000000" w:themeColor="text1"/>
          <w:sz w:val="16"/>
          <w:szCs w:val="16"/>
          <w:lang w:eastAsia="ru-RU"/>
        </w:rPr>
        <w:t>Журович</w:t>
      </w:r>
      <w:proofErr w:type="spellEnd"/>
      <w:r w:rsidRPr="00F33EBB">
        <w:rPr>
          <w:rFonts w:ascii="Times New Roman" w:eastAsia="Times New Roman" w:hAnsi="Times New Roman" w:cs="Times New Roman"/>
          <w:color w:val="000000" w:themeColor="text1"/>
          <w:sz w:val="16"/>
          <w:szCs w:val="16"/>
          <w:lang w:eastAsia="ru-RU"/>
        </w:rPr>
        <w:t xml:space="preserve">; «Савойи» – пилот Э.М. </w:t>
      </w:r>
      <w:proofErr w:type="spellStart"/>
      <w:r w:rsidRPr="00F33EBB">
        <w:rPr>
          <w:rFonts w:ascii="Times New Roman" w:eastAsia="Times New Roman" w:hAnsi="Times New Roman" w:cs="Times New Roman"/>
          <w:color w:val="000000" w:themeColor="text1"/>
          <w:sz w:val="16"/>
          <w:szCs w:val="16"/>
          <w:lang w:eastAsia="ru-RU"/>
        </w:rPr>
        <w:t>Лухт</w:t>
      </w:r>
      <w:proofErr w:type="spellEnd"/>
      <w:r w:rsidRPr="00F33EBB">
        <w:rPr>
          <w:rFonts w:ascii="Times New Roman" w:eastAsia="Times New Roman" w:hAnsi="Times New Roman" w:cs="Times New Roman"/>
          <w:color w:val="000000" w:themeColor="text1"/>
          <w:sz w:val="16"/>
          <w:szCs w:val="16"/>
          <w:lang w:eastAsia="ru-RU"/>
        </w:rPr>
        <w:t xml:space="preserve"> и механик Ф.М. </w:t>
      </w:r>
      <w:proofErr w:type="spellStart"/>
      <w:r w:rsidRPr="00F33EBB">
        <w:rPr>
          <w:rFonts w:ascii="Times New Roman" w:eastAsia="Times New Roman" w:hAnsi="Times New Roman" w:cs="Times New Roman"/>
          <w:color w:val="000000" w:themeColor="text1"/>
          <w:sz w:val="16"/>
          <w:szCs w:val="16"/>
          <w:lang w:eastAsia="ru-RU"/>
        </w:rPr>
        <w:t>Егер</w:t>
      </w:r>
      <w:proofErr w:type="spellEnd"/>
      <w:r w:rsidRPr="00F33EBB">
        <w:rPr>
          <w:rFonts w:ascii="Times New Roman" w:eastAsia="Times New Roman" w:hAnsi="Times New Roman" w:cs="Times New Roman"/>
          <w:color w:val="000000" w:themeColor="text1"/>
          <w:sz w:val="16"/>
          <w:szCs w:val="16"/>
          <w:lang w:eastAsia="ru-RU"/>
        </w:rPr>
        <w:t>.</w:t>
      </w:r>
    </w:p>
    <w:p w14:paraId="655491A2"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июне 1927 года самолеты, сопровождаемые механиками, были доставлены по железной дороге из Севастополя во Владивосток.</w:t>
      </w:r>
    </w:p>
    <w:p w14:paraId="7863EC56"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15 июля «Юнкерс», пилотируемый Кошелевым совершил разведывательный полет над островами Врангеля и Геральд и вернулся к «Колыме», стоявшей на якоре у материка. На следующий день оба самолета благополучно совершили посадку в бухте Роджерса, где были разгружены, и в тот же день они вернулись на базу. Таким образом, воздушный мост между материком и островом Врангеля был установлен.</w:t>
      </w:r>
    </w:p>
    <w:p w14:paraId="2C6E878B"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17 июня самолеты были подняты на борт парохода и проследовали с ним до бухты Тикси, где 5 августа команда корабля осуществила повторную выгрузку, и «Колыма» ушла обратно во Владивосток. «Юнкерс» и «Савойя» выполнили несколько полетов в устье реки Лены для поисков речного каравана, а затем приводнились у поселка </w:t>
      </w:r>
      <w:proofErr w:type="spellStart"/>
      <w:r w:rsidRPr="00F33EBB">
        <w:rPr>
          <w:rFonts w:ascii="Times New Roman" w:eastAsia="Times New Roman" w:hAnsi="Times New Roman" w:cs="Times New Roman"/>
          <w:color w:val="000000" w:themeColor="text1"/>
          <w:sz w:val="16"/>
          <w:szCs w:val="16"/>
          <w:lang w:eastAsia="ru-RU"/>
        </w:rPr>
        <w:t>Булун</w:t>
      </w:r>
      <w:proofErr w:type="spellEnd"/>
      <w:r w:rsidRPr="00F33EBB">
        <w:rPr>
          <w:rFonts w:ascii="Times New Roman" w:eastAsia="Times New Roman" w:hAnsi="Times New Roman" w:cs="Times New Roman"/>
          <w:color w:val="000000" w:themeColor="text1"/>
          <w:sz w:val="16"/>
          <w:szCs w:val="16"/>
          <w:lang w:eastAsia="ru-RU"/>
        </w:rPr>
        <w:t xml:space="preserve">. Через несколько дней буксир «Красная звезда» доставил самолетам авиатопливо, и они смогли вылететь в Якутск с промежуточными посадками в </w:t>
      </w:r>
      <w:proofErr w:type="spellStart"/>
      <w:r w:rsidRPr="00F33EBB">
        <w:rPr>
          <w:rFonts w:ascii="Times New Roman" w:eastAsia="Times New Roman" w:hAnsi="Times New Roman" w:cs="Times New Roman"/>
          <w:color w:val="000000" w:themeColor="text1"/>
          <w:sz w:val="16"/>
          <w:szCs w:val="16"/>
          <w:lang w:eastAsia="ru-RU"/>
        </w:rPr>
        <w:t>Джарджане</w:t>
      </w:r>
      <w:proofErr w:type="spellEnd"/>
      <w:r w:rsidRPr="00F33EBB">
        <w:rPr>
          <w:rFonts w:ascii="Times New Roman" w:eastAsia="Times New Roman" w:hAnsi="Times New Roman" w:cs="Times New Roman"/>
          <w:color w:val="000000" w:themeColor="text1"/>
          <w:sz w:val="16"/>
          <w:szCs w:val="16"/>
          <w:lang w:eastAsia="ru-RU"/>
        </w:rPr>
        <w:t>, Жиганске и устье Вилюя, где дозаправлялись топливом. 13 августа самолеты достигли Якутска.</w:t>
      </w:r>
    </w:p>
    <w:p w14:paraId="2752B358"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Отмечая огромное значение Первой северной воздушной экспедиции, ЦИК Якутии наградил ее участников почетными грамотами, нагрудными знаками с надписью «Открывателю воздушного пути Якутии от ЯЦИК», а также шкурами белых медведей и песцов.</w:t>
      </w:r>
    </w:p>
    <w:p w14:paraId="2AB6F443"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Из Якутска экспедиция вылетела в Иркутск 18 августа. Путь авиаторов пролегал в сложных метеоусловиях через </w:t>
      </w:r>
      <w:proofErr w:type="spellStart"/>
      <w:r w:rsidRPr="00F33EBB">
        <w:rPr>
          <w:rFonts w:ascii="Times New Roman" w:eastAsia="Times New Roman" w:hAnsi="Times New Roman" w:cs="Times New Roman"/>
          <w:color w:val="000000" w:themeColor="text1"/>
          <w:sz w:val="16"/>
          <w:szCs w:val="16"/>
          <w:lang w:eastAsia="ru-RU"/>
        </w:rPr>
        <w:t>Исить</w:t>
      </w:r>
      <w:proofErr w:type="spellEnd"/>
      <w:r w:rsidRPr="00F33EBB">
        <w:rPr>
          <w:rFonts w:ascii="Times New Roman" w:eastAsia="Times New Roman" w:hAnsi="Times New Roman" w:cs="Times New Roman"/>
          <w:color w:val="000000" w:themeColor="text1"/>
          <w:sz w:val="16"/>
          <w:szCs w:val="16"/>
          <w:lang w:eastAsia="ru-RU"/>
        </w:rPr>
        <w:t xml:space="preserve">, Олекминск, Мачу, Киренск, Усть-Кут, Жигалово и </w:t>
      </w:r>
      <w:proofErr w:type="spellStart"/>
      <w:r w:rsidRPr="00F33EBB">
        <w:rPr>
          <w:rFonts w:ascii="Times New Roman" w:eastAsia="Times New Roman" w:hAnsi="Times New Roman" w:cs="Times New Roman"/>
          <w:color w:val="000000" w:themeColor="text1"/>
          <w:sz w:val="16"/>
          <w:szCs w:val="16"/>
          <w:lang w:eastAsia="ru-RU"/>
        </w:rPr>
        <w:t>Качуг</w:t>
      </w:r>
      <w:proofErr w:type="spellEnd"/>
      <w:r w:rsidRPr="00F33EBB">
        <w:rPr>
          <w:rFonts w:ascii="Times New Roman" w:eastAsia="Times New Roman" w:hAnsi="Times New Roman" w:cs="Times New Roman"/>
          <w:color w:val="000000" w:themeColor="text1"/>
          <w:sz w:val="16"/>
          <w:szCs w:val="16"/>
          <w:lang w:eastAsia="ru-RU"/>
        </w:rPr>
        <w:t xml:space="preserve">. Но, несмотря на многочисленные поломки и непредвиденные стоянки, Первая северная воздушная экспедиция </w:t>
      </w:r>
      <w:proofErr w:type="spellStart"/>
      <w:r w:rsidRPr="00F33EBB">
        <w:rPr>
          <w:rFonts w:ascii="Times New Roman" w:eastAsia="Times New Roman" w:hAnsi="Times New Roman" w:cs="Times New Roman"/>
          <w:color w:val="000000" w:themeColor="text1"/>
          <w:sz w:val="16"/>
          <w:szCs w:val="16"/>
          <w:lang w:eastAsia="ru-RU"/>
        </w:rPr>
        <w:t>Осовиахима</w:t>
      </w:r>
      <w:proofErr w:type="spellEnd"/>
      <w:r w:rsidRPr="00F33EBB">
        <w:rPr>
          <w:rFonts w:ascii="Times New Roman" w:eastAsia="Times New Roman" w:hAnsi="Times New Roman" w:cs="Times New Roman"/>
          <w:color w:val="000000" w:themeColor="text1"/>
          <w:sz w:val="16"/>
          <w:szCs w:val="16"/>
          <w:lang w:eastAsia="ru-RU"/>
        </w:rPr>
        <w:t xml:space="preserve"> завершилась успешно. 27 августа самолеты прибыли в Иркутск, преодолев около 7500 километров. За проявленное мужество ВЦИК СССР наградил всех участников перелета и капитана парохода «Колыма» орденами Красного Знамени.</w:t>
      </w:r>
    </w:p>
    <w:p w14:paraId="47C57825"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январе 1928 года по результатам работы Первой северной воздушной экспедиции Совет труда и обороны принял постановление «Об организации линии Иркутск – Якутск» (21249).</w:t>
      </w:r>
    </w:p>
    <w:p w14:paraId="7D9EFA0E"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A2B2D68" w14:textId="77777777" w:rsidR="002F5B7F" w:rsidRPr="00F33EBB" w:rsidRDefault="002F5B7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579E984" w14:textId="77777777" w:rsidR="002F5B7F" w:rsidRPr="00F33EBB" w:rsidRDefault="002F5B7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575B1"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22 июня 1927 г. Самолетостроительная секция </w:t>
      </w:r>
      <w:proofErr w:type="spellStart"/>
      <w:r w:rsidRPr="00735736">
        <w:rPr>
          <w:rFonts w:ascii="Times New Roman" w:hAnsi="Times New Roman" w:cs="Times New Roman"/>
          <w:color w:val="0070C0"/>
          <w:sz w:val="16"/>
          <w:szCs w:val="16"/>
        </w:rPr>
        <w:t>Техcовета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поставила вопрос о включении самолета И-3 БМВ-6 в план опытного строительства, хотя оно уже было внесено в трехлетний план работ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сверстанный 19 мая 1926 г. и первый опытный самолет должен был быть построен уже к концу 1926 г. Этот план был согласован УВВС и СНК и являлся действующим (24300).</w:t>
      </w:r>
    </w:p>
    <w:p w14:paraId="47D107E1" w14:textId="77777777" w:rsidR="005A02B2" w:rsidRPr="00735736" w:rsidRDefault="005A02B2" w:rsidP="005A02B2">
      <w:pPr>
        <w:spacing w:after="0" w:line="240" w:lineRule="auto"/>
        <w:jc w:val="both"/>
        <w:rPr>
          <w:rFonts w:ascii="Times New Roman" w:hAnsi="Times New Roman" w:cs="Times New Roman"/>
          <w:color w:val="0070C0"/>
          <w:sz w:val="16"/>
          <w:szCs w:val="16"/>
        </w:rPr>
      </w:pPr>
    </w:p>
    <w:p w14:paraId="315BF6ED" w14:textId="77777777" w:rsidR="008F4217" w:rsidRPr="00735736" w:rsidRDefault="008F4217" w:rsidP="008F421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22 июня 1927 вышло постановление самолетостроительной Секции Технического Совета о необходимости установки на самолет ГБ ОСС моторов БМВ VI (23344).</w:t>
      </w:r>
    </w:p>
    <w:p w14:paraId="301C9FFD" w14:textId="77777777" w:rsidR="008F4217" w:rsidRPr="00735736" w:rsidRDefault="008F4217" w:rsidP="008F4217">
      <w:pPr>
        <w:spacing w:after="0" w:line="240" w:lineRule="auto"/>
        <w:jc w:val="both"/>
        <w:rPr>
          <w:rFonts w:ascii="Times New Roman" w:hAnsi="Times New Roman" w:cs="Times New Roman"/>
          <w:color w:val="0070C0"/>
          <w:sz w:val="16"/>
          <w:szCs w:val="16"/>
        </w:rPr>
      </w:pPr>
    </w:p>
    <w:p w14:paraId="2B638942"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22-го июня 1927 в клубе Военной академии РККА под председательством С.С. Каменева состоялось торжественное заседание, посвященное итогам первого «звездного» перелета.</w:t>
      </w:r>
    </w:p>
    <w:p w14:paraId="2495776E"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От имени Осоавиахима участникам перелета были вручены похвальные грамоты и памятные жетоны. Экипажи летчиков </w:t>
      </w:r>
      <w:proofErr w:type="spellStart"/>
      <w:r w:rsidRPr="00F33EBB">
        <w:rPr>
          <w:rFonts w:ascii="Times New Roman" w:eastAsia="Times New Roman" w:hAnsi="Times New Roman" w:cs="Times New Roman"/>
          <w:color w:val="000000" w:themeColor="text1"/>
          <w:sz w:val="16"/>
          <w:szCs w:val="16"/>
          <w:lang w:eastAsia="ru-RU"/>
        </w:rPr>
        <w:t>Добролежа</w:t>
      </w:r>
      <w:proofErr w:type="spellEnd"/>
      <w:r w:rsidRPr="00F33EBB">
        <w:rPr>
          <w:rFonts w:ascii="Times New Roman" w:eastAsia="Times New Roman" w:hAnsi="Times New Roman" w:cs="Times New Roman"/>
          <w:color w:val="000000" w:themeColor="text1"/>
          <w:sz w:val="16"/>
          <w:szCs w:val="16"/>
          <w:lang w:eastAsia="ru-RU"/>
        </w:rPr>
        <w:t xml:space="preserve"> (из </w:t>
      </w:r>
      <w:proofErr w:type="spellStart"/>
      <w:r w:rsidRPr="00F33EBB">
        <w:rPr>
          <w:rFonts w:ascii="Times New Roman" w:eastAsia="Times New Roman" w:hAnsi="Times New Roman" w:cs="Times New Roman"/>
          <w:color w:val="000000" w:themeColor="text1"/>
          <w:sz w:val="16"/>
          <w:szCs w:val="16"/>
          <w:lang w:eastAsia="ru-RU"/>
        </w:rPr>
        <w:t>Ростова</w:t>
      </w:r>
      <w:proofErr w:type="spellEnd"/>
      <w:r w:rsidRPr="00F33EBB">
        <w:rPr>
          <w:rFonts w:ascii="Times New Roman" w:eastAsia="Times New Roman" w:hAnsi="Times New Roman" w:cs="Times New Roman"/>
          <w:color w:val="000000" w:themeColor="text1"/>
          <w:sz w:val="16"/>
          <w:szCs w:val="16"/>
          <w:lang w:eastAsia="ru-RU"/>
        </w:rPr>
        <w:t>) и Столярова (из Казани) наградили первой премией, экипажи Шумова (из Бобруйска) и Момота (из Киева) заняли второе место, а экипажи Яхонтова (из Бобруйска), Широкого (из Харькова) и Никитова (из Минска) – третье место.</w:t>
      </w:r>
    </w:p>
    <w:p w14:paraId="15137142"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Председатель комиссии по большим советским перелетам Меженинов сделал доклад о результатах «звездного» перелета.</w:t>
      </w:r>
    </w:p>
    <w:p w14:paraId="25ECB098"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Он отметил, что советские моторы показали надежную работу, отмечаемую большинством участников перелета, как «великолепную». Из-за отказа двигателя не произошло ни одной вынужденной посадки на протяжении 69 (суммарных) часов перелета.</w:t>
      </w:r>
    </w:p>
    <w:p w14:paraId="043F72DE"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более благоприятном положении оказались самолеты с запада, прошедшие первую половину маршрута в условиях видимости земли. В значительно худших условиях протекал полет самолетов восточных маршрутов. Так, например, казанский самолет мог видеть землю лишь на протяжении 5% пути, а липецкий самолет, поднявшийся в дожде, увидел ее лишь у самой Москвы. В стремлении выйти из сплошных облаков, летчик Андреев доходил до высоты 3000 м и все же не смог выйти за облака. В таких условиях липчане два раза срывались в штопор и падали один раз 1700 м, а другой – 1400 м.</w:t>
      </w:r>
    </w:p>
    <w:p w14:paraId="1126523E"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Несмотря на некоторые недочеты первый опыт «звездного» перелета оценивался как «выдающийся». С.С. Каменев в своем докладе заявил: «Я лично опасался, что такой массовый перелет нам еще не по силам, но действительность превзошла все наши ожидания» (21249).</w:t>
      </w:r>
    </w:p>
    <w:p w14:paraId="062DD2B8" w14:textId="77777777" w:rsidR="002F5B7F" w:rsidRPr="00F33EBB" w:rsidRDefault="002F5B7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52D3446" w14:textId="77777777" w:rsidR="00F85ACD"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23B514D" w14:textId="77777777" w:rsidR="00F85ACD" w:rsidRPr="00F33EBB" w:rsidRDefault="00F85AC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AB1B8"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22 июня 1927 г. Протокол РВС №33 закрытого заседания</w:t>
      </w:r>
    </w:p>
    <w:p w14:paraId="1770A2E8"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 пятилетнем плане развития Вооруженных сил СССР. </w:t>
      </w:r>
      <w:r w:rsidRPr="00F33EBB">
        <w:rPr>
          <w:rFonts w:ascii="Times New Roman" w:hAnsi="Times New Roman" w:cs="Times New Roman"/>
          <w:bCs/>
          <w:iCs/>
          <w:color w:val="000000" w:themeColor="text1"/>
          <w:sz w:val="16"/>
          <w:szCs w:val="16"/>
        </w:rPr>
        <w:t>(Каменев, прения — Ворошилов, Тухачевский и пр.)</w:t>
      </w:r>
      <w:r w:rsidRPr="00F33EBB">
        <w:rPr>
          <w:rFonts w:ascii="Times New Roman" w:hAnsi="Times New Roman" w:cs="Times New Roman"/>
          <w:bCs/>
          <w:color w:val="000000" w:themeColor="text1"/>
          <w:sz w:val="16"/>
          <w:szCs w:val="16"/>
        </w:rPr>
        <w:t>.</w:t>
      </w:r>
    </w:p>
    <w:p w14:paraId="5726678F"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реорганизации курсов усовершенствования высшего начсостава. </w:t>
      </w:r>
      <w:r w:rsidRPr="00F33EBB">
        <w:rPr>
          <w:rFonts w:ascii="Times New Roman" w:hAnsi="Times New Roman" w:cs="Times New Roman"/>
          <w:bCs/>
          <w:iCs/>
          <w:color w:val="000000" w:themeColor="text1"/>
          <w:sz w:val="16"/>
          <w:szCs w:val="16"/>
        </w:rPr>
        <w:t>(Тухачевский, прения — Бубнов, Левичев, Дыбенко)</w:t>
      </w:r>
      <w:r w:rsidRPr="00F33EBB">
        <w:rPr>
          <w:rFonts w:ascii="Times New Roman" w:hAnsi="Times New Roman" w:cs="Times New Roman"/>
          <w:bCs/>
          <w:color w:val="000000" w:themeColor="text1"/>
          <w:sz w:val="16"/>
          <w:szCs w:val="16"/>
        </w:rPr>
        <w:t>.</w:t>
      </w:r>
    </w:p>
    <w:p w14:paraId="775FCB83"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председателе строительной комиссии Центрального дома Красной Армии им. Фрунзе М.В. </w:t>
      </w:r>
      <w:r w:rsidRPr="00F33EBB">
        <w:rPr>
          <w:rFonts w:ascii="Times New Roman" w:hAnsi="Times New Roman" w:cs="Times New Roman"/>
          <w:bCs/>
          <w:iCs/>
          <w:color w:val="000000" w:themeColor="text1"/>
          <w:sz w:val="16"/>
          <w:szCs w:val="16"/>
        </w:rPr>
        <w:t xml:space="preserve">(Бубнов, прения — Дыбенко, </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 Алкснис, Ворошилов)</w:t>
      </w:r>
      <w:r w:rsidRPr="00F33EBB">
        <w:rPr>
          <w:rFonts w:ascii="Times New Roman" w:hAnsi="Times New Roman" w:cs="Times New Roman"/>
          <w:bCs/>
          <w:color w:val="000000" w:themeColor="text1"/>
          <w:sz w:val="16"/>
          <w:szCs w:val="16"/>
        </w:rPr>
        <w:t>.</w:t>
      </w:r>
    </w:p>
    <w:p w14:paraId="310F5661"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Постановление РВС СКВО от 14 июня с. г. за №57. </w:t>
      </w:r>
      <w:r w:rsidRPr="00F33EBB">
        <w:rPr>
          <w:rFonts w:ascii="Times New Roman" w:hAnsi="Times New Roman" w:cs="Times New Roman"/>
          <w:bCs/>
          <w:iCs/>
          <w:color w:val="000000" w:themeColor="text1"/>
          <w:sz w:val="16"/>
          <w:szCs w:val="16"/>
        </w:rPr>
        <w:t>(Бубнов)</w:t>
      </w:r>
      <w:r w:rsidRPr="00F33EBB">
        <w:rPr>
          <w:rFonts w:ascii="Times New Roman" w:hAnsi="Times New Roman" w:cs="Times New Roman"/>
          <w:bCs/>
          <w:color w:val="000000" w:themeColor="text1"/>
          <w:sz w:val="16"/>
          <w:szCs w:val="16"/>
        </w:rPr>
        <w:t xml:space="preserve"> (17150).</w:t>
      </w:r>
    </w:p>
    <w:p w14:paraId="34718F65"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p>
    <w:p w14:paraId="113F00DE" w14:textId="77777777" w:rsidR="00FE6D9C" w:rsidRPr="003C1D4E" w:rsidRDefault="00FE6D9C" w:rsidP="00FE6D9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22 июня 1927 г ле</w:t>
      </w:r>
      <w:r w:rsidRPr="003C1D4E">
        <w:rPr>
          <w:rFonts w:ascii="Times New Roman" w:hAnsi="Times New Roman" w:cs="Times New Roman"/>
          <w:color w:val="0070C0"/>
          <w:sz w:val="16"/>
          <w:szCs w:val="16"/>
        </w:rPr>
        <w:t xml:space="preserve">тчики </w:t>
      </w:r>
      <w:r>
        <w:rPr>
          <w:rFonts w:ascii="Times New Roman" w:hAnsi="Times New Roman" w:cs="Times New Roman"/>
          <w:color w:val="0070C0"/>
          <w:sz w:val="16"/>
          <w:szCs w:val="16"/>
        </w:rPr>
        <w:t>НОА</w:t>
      </w:r>
      <w:r w:rsidRPr="003C1D4E">
        <w:rPr>
          <w:rFonts w:ascii="Times New Roman" w:hAnsi="Times New Roman" w:cs="Times New Roman"/>
          <w:color w:val="0070C0"/>
          <w:sz w:val="16"/>
          <w:szCs w:val="16"/>
        </w:rPr>
        <w:t xml:space="preserve"> Иван Фролович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 xml:space="preserve">озлов и </w:t>
      </w:r>
      <w:proofErr w:type="spellStart"/>
      <w:r w:rsidRPr="003C1D4E">
        <w:rPr>
          <w:rFonts w:ascii="Times New Roman" w:hAnsi="Times New Roman" w:cs="Times New Roman"/>
          <w:color w:val="0070C0"/>
          <w:sz w:val="16"/>
          <w:szCs w:val="16"/>
        </w:rPr>
        <w:t>В.В.Стерлигов</w:t>
      </w:r>
      <w:proofErr w:type="spellEnd"/>
      <w:r w:rsidRPr="003C1D4E">
        <w:rPr>
          <w:rFonts w:ascii="Times New Roman" w:hAnsi="Times New Roman" w:cs="Times New Roman"/>
          <w:color w:val="0070C0"/>
          <w:sz w:val="16"/>
          <w:szCs w:val="16"/>
        </w:rPr>
        <w:t xml:space="preserve"> на </w:t>
      </w:r>
      <w:r>
        <w:rPr>
          <w:rFonts w:ascii="Times New Roman" w:hAnsi="Times New Roman" w:cs="Times New Roman"/>
          <w:color w:val="0070C0"/>
          <w:sz w:val="16"/>
          <w:szCs w:val="16"/>
        </w:rPr>
        <w:t>самолете</w:t>
      </w:r>
      <w:r w:rsidRPr="003C1D4E">
        <w:rPr>
          <w:rFonts w:ascii="Times New Roman" w:hAnsi="Times New Roman" w:cs="Times New Roman"/>
          <w:color w:val="0070C0"/>
          <w:sz w:val="16"/>
          <w:szCs w:val="16"/>
        </w:rPr>
        <w:t xml:space="preserve"> Р-1 совершили первый в стране маршрутный полет по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ом</w:t>
      </w:r>
      <w:r>
        <w:rPr>
          <w:rFonts w:ascii="Times New Roman" w:hAnsi="Times New Roman" w:cs="Times New Roman"/>
          <w:color w:val="0070C0"/>
          <w:sz w:val="16"/>
          <w:szCs w:val="16"/>
        </w:rPr>
        <w:t>пасу</w:t>
      </w:r>
      <w:r w:rsidRPr="003C1D4E">
        <w:rPr>
          <w:rFonts w:ascii="Times New Roman" w:hAnsi="Times New Roman" w:cs="Times New Roman"/>
          <w:color w:val="0070C0"/>
          <w:sz w:val="16"/>
          <w:szCs w:val="16"/>
        </w:rPr>
        <w:t xml:space="preserve"> в темную ночь.</w:t>
      </w:r>
      <w:r>
        <w:rPr>
          <w:rFonts w:ascii="Times New Roman" w:hAnsi="Times New Roman" w:cs="Times New Roman"/>
          <w:color w:val="0070C0"/>
          <w:sz w:val="16"/>
          <w:szCs w:val="16"/>
        </w:rPr>
        <w:t xml:space="preserve"> М</w:t>
      </w:r>
      <w:r w:rsidRPr="003C1D4E">
        <w:rPr>
          <w:rFonts w:ascii="Times New Roman" w:hAnsi="Times New Roman" w:cs="Times New Roman"/>
          <w:color w:val="0070C0"/>
          <w:sz w:val="16"/>
          <w:szCs w:val="16"/>
        </w:rPr>
        <w:t xml:space="preserve">аршрут полета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ква-</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ерпухов-</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ск</w:t>
      </w:r>
      <w:r w:rsidRPr="003C1D4E">
        <w:rPr>
          <w:rFonts w:ascii="Times New Roman" w:hAnsi="Times New Roman" w:cs="Times New Roman"/>
          <w:color w:val="0070C0"/>
          <w:sz w:val="16"/>
          <w:szCs w:val="16"/>
        </w:rPr>
        <w:t xml:space="preserve">ва с посадками </w:t>
      </w:r>
      <w:r>
        <w:rPr>
          <w:rFonts w:ascii="Times New Roman" w:hAnsi="Times New Roman" w:cs="Times New Roman"/>
          <w:color w:val="0070C0"/>
          <w:sz w:val="16"/>
          <w:szCs w:val="16"/>
        </w:rPr>
        <w:t>в обоих</w:t>
      </w:r>
      <w:r w:rsidRPr="003C1D4E">
        <w:rPr>
          <w:rFonts w:ascii="Times New Roman" w:hAnsi="Times New Roman" w:cs="Times New Roman"/>
          <w:color w:val="0070C0"/>
          <w:sz w:val="16"/>
          <w:szCs w:val="16"/>
        </w:rPr>
        <w:t xml:space="preserve"> пунктах при кострах.</w:t>
      </w:r>
    </w:p>
    <w:p w14:paraId="3910F9D9" w14:textId="77777777" w:rsidR="00FE6D9C" w:rsidRDefault="00FE6D9C" w:rsidP="00FE6D9C">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 </w:t>
      </w: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64</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ВВФ,</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w:t>
      </w: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7 № 8/</w:t>
      </w:r>
      <w:r>
        <w:rPr>
          <w:rFonts w:ascii="Times New Roman" w:hAnsi="Times New Roman" w:cs="Times New Roman"/>
          <w:color w:val="0070C0"/>
          <w:sz w:val="16"/>
          <w:szCs w:val="16"/>
        </w:rPr>
        <w:t xml:space="preserve"> (23370).</w:t>
      </w:r>
    </w:p>
    <w:p w14:paraId="5B4DD252" w14:textId="77777777" w:rsidR="00FE6D9C" w:rsidRPr="003C1D4E" w:rsidRDefault="00FE6D9C" w:rsidP="00FE6D9C">
      <w:pPr>
        <w:spacing w:after="0" w:line="240" w:lineRule="auto"/>
        <w:jc w:val="both"/>
        <w:rPr>
          <w:rFonts w:ascii="Times New Roman" w:hAnsi="Times New Roman" w:cs="Times New Roman"/>
          <w:color w:val="0070C0"/>
          <w:sz w:val="16"/>
          <w:szCs w:val="16"/>
        </w:rPr>
      </w:pPr>
    </w:p>
    <w:p w14:paraId="0396EC7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FFA2B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F11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июня 1927 </w:t>
      </w:r>
      <w:proofErr w:type="spellStart"/>
      <w:r w:rsidRPr="00F33EBB">
        <w:rPr>
          <w:rFonts w:ascii="Times New Roman" w:hAnsi="Times New Roman" w:cs="Times New Roman"/>
          <w:color w:val="000000" w:themeColor="text1"/>
          <w:sz w:val="16"/>
          <w:szCs w:val="16"/>
        </w:rPr>
        <w:t>О.Бендер</w:t>
      </w:r>
      <w:proofErr w:type="spellEnd"/>
      <w:r w:rsidRPr="00F33EBB">
        <w:rPr>
          <w:rFonts w:ascii="Times New Roman" w:hAnsi="Times New Roman" w:cs="Times New Roman"/>
          <w:color w:val="000000" w:themeColor="text1"/>
          <w:sz w:val="16"/>
          <w:szCs w:val="16"/>
        </w:rPr>
        <w:t xml:space="preserve"> играл в шахматы в Васюках (3481).</w:t>
      </w:r>
    </w:p>
    <w:p w14:paraId="192150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B169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июня 1927 согласно классикам, гроссмейстер Остап Бендер дал сеанс одновременной игры в Васюках, произведя “памятный бросок в голову” одноглазому </w:t>
      </w:r>
      <w:proofErr w:type="spellStart"/>
      <w:r w:rsidRPr="00F33EBB">
        <w:rPr>
          <w:rFonts w:ascii="Times New Roman" w:hAnsi="Times New Roman" w:cs="Times New Roman"/>
          <w:color w:val="000000" w:themeColor="text1"/>
          <w:sz w:val="16"/>
          <w:szCs w:val="16"/>
        </w:rPr>
        <w:t>васюковцу</w:t>
      </w:r>
      <w:proofErr w:type="spellEnd"/>
      <w:r w:rsidRPr="00F33EBB">
        <w:rPr>
          <w:rFonts w:ascii="Times New Roman" w:hAnsi="Times New Roman" w:cs="Times New Roman"/>
          <w:color w:val="000000" w:themeColor="text1"/>
          <w:sz w:val="16"/>
          <w:szCs w:val="16"/>
        </w:rPr>
        <w:t xml:space="preserve"> (4962).</w:t>
      </w:r>
    </w:p>
    <w:p w14:paraId="460EDEB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27A9BB" w14:textId="77777777" w:rsidR="007266E0" w:rsidRPr="00F33EBB" w:rsidRDefault="007266E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FA72411" w14:textId="77777777" w:rsidR="007266E0" w:rsidRPr="00F33EBB" w:rsidRDefault="007266E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A3D78" w14:textId="77777777" w:rsidR="007266E0" w:rsidRPr="00F33EBB" w:rsidRDefault="007266E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июня 1927 </w:t>
      </w:r>
      <w:proofErr w:type="spellStart"/>
      <w:r w:rsidRPr="00F33EBB">
        <w:rPr>
          <w:rFonts w:ascii="Times New Roman" w:hAnsi="Times New Roman" w:cs="Times New Roman"/>
          <w:color w:val="000000" w:themeColor="text1"/>
          <w:sz w:val="16"/>
          <w:szCs w:val="16"/>
        </w:rPr>
        <w:t>Varig</w:t>
      </w:r>
      <w:proofErr w:type="spellEnd"/>
      <w:r w:rsidRPr="00F33EBB">
        <w:rPr>
          <w:rFonts w:ascii="Times New Roman" w:hAnsi="Times New Roman" w:cs="Times New Roman"/>
          <w:color w:val="000000" w:themeColor="text1"/>
          <w:sz w:val="16"/>
          <w:szCs w:val="16"/>
        </w:rPr>
        <w:t xml:space="preserve"> приступает к выполнению полетов. Первый рейс - внутренний рейс в Бразилии из Порту-Алегри в Риу-Гранди через </w:t>
      </w:r>
      <w:proofErr w:type="spellStart"/>
      <w:r w:rsidRPr="00F33EBB">
        <w:rPr>
          <w:rFonts w:ascii="Times New Roman" w:hAnsi="Times New Roman" w:cs="Times New Roman"/>
          <w:color w:val="000000" w:themeColor="text1"/>
          <w:sz w:val="16"/>
          <w:szCs w:val="16"/>
        </w:rPr>
        <w:t>Пелотас</w:t>
      </w:r>
      <w:proofErr w:type="spellEnd"/>
      <w:r w:rsidRPr="00F33EBB">
        <w:rPr>
          <w:rFonts w:ascii="Times New Roman" w:hAnsi="Times New Roman" w:cs="Times New Roman"/>
          <w:color w:val="000000" w:themeColor="text1"/>
          <w:sz w:val="16"/>
          <w:szCs w:val="16"/>
        </w:rPr>
        <w:t xml:space="preserve"> с использованием первого зарегистрированного в Бразилии самолета </w:t>
      </w:r>
      <w:proofErr w:type="spellStart"/>
      <w:r w:rsidRPr="00F33EBB">
        <w:rPr>
          <w:rFonts w:ascii="Times New Roman" w:hAnsi="Times New Roman" w:cs="Times New Roman"/>
          <w:color w:val="000000" w:themeColor="text1"/>
          <w:sz w:val="16"/>
          <w:szCs w:val="16"/>
        </w:rPr>
        <w:t>Dornier</w:t>
      </w:r>
      <w:proofErr w:type="spellEnd"/>
      <w:r w:rsidRPr="00F33EBB">
        <w:rPr>
          <w:rFonts w:ascii="Times New Roman" w:hAnsi="Times New Roman" w:cs="Times New Roman"/>
          <w:color w:val="000000" w:themeColor="text1"/>
          <w:sz w:val="16"/>
          <w:szCs w:val="16"/>
        </w:rPr>
        <w:t xml:space="preserve"> Do J </w:t>
      </w:r>
      <w:proofErr w:type="spellStart"/>
      <w:r w:rsidRPr="00F33EBB">
        <w:rPr>
          <w:rFonts w:ascii="Times New Roman" w:hAnsi="Times New Roman" w:cs="Times New Roman"/>
          <w:color w:val="000000" w:themeColor="text1"/>
          <w:sz w:val="16"/>
          <w:szCs w:val="16"/>
        </w:rPr>
        <w:t>Wal</w:t>
      </w:r>
      <w:proofErr w:type="spellEnd"/>
      <w:r w:rsidRPr="00F33EBB">
        <w:rPr>
          <w:rFonts w:ascii="Times New Roman" w:hAnsi="Times New Roman" w:cs="Times New Roman"/>
          <w:color w:val="000000" w:themeColor="text1"/>
          <w:sz w:val="16"/>
          <w:szCs w:val="16"/>
        </w:rPr>
        <w:t xml:space="preserve"> (регистрация P-BAAA) (20359).</w:t>
      </w:r>
    </w:p>
    <w:p w14:paraId="57F4D96B" w14:textId="77777777" w:rsidR="007266E0" w:rsidRPr="00F33EBB" w:rsidRDefault="007266E0" w:rsidP="008215F2">
      <w:pPr>
        <w:spacing w:after="0" w:line="240" w:lineRule="auto"/>
        <w:jc w:val="both"/>
        <w:rPr>
          <w:rFonts w:ascii="Times New Roman" w:hAnsi="Times New Roman" w:cs="Times New Roman"/>
          <w:color w:val="000000" w:themeColor="text1"/>
          <w:sz w:val="16"/>
          <w:szCs w:val="16"/>
        </w:rPr>
      </w:pPr>
    </w:p>
    <w:p w14:paraId="4384263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FBA19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95B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июня 1927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впервые в СССР использовал парашют летая на И-1 Н.Н.П., когда самолет не вышел из штопора (92,330) на 23 витке. И1-М5 признали непригодным окончательно и прекратили испытания и доводку. Опять не окончательно (228,49). По другим данным - на 20 витке (438,575).</w:t>
      </w:r>
    </w:p>
    <w:p w14:paraId="07AE4A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70605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июня 1927 года летчик Громов на вновь полученном самолете И-1, снабженный парашютом системы Ирвинга для выполнения задания на высоте 2200 м вошел в правый штопор. После того, как вывести самолет из штопора не удалось, Громов был вынужден выброситься с парашютом.</w:t>
      </w:r>
    </w:p>
    <w:p w14:paraId="262DC4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с работающим мотором врезался в землю.</w:t>
      </w:r>
    </w:p>
    <w:p w14:paraId="44C503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 означенный полет Громов выполнил одновременно три задачи:</w:t>
      </w:r>
    </w:p>
    <w:p w14:paraId="551B7503"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Испытал самолет И-1, выяснив картину его поведения при фигурах.</w:t>
      </w:r>
    </w:p>
    <w:p w14:paraId="1964D31A"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Испытал парашют.</w:t>
      </w:r>
    </w:p>
    <w:p w14:paraId="4C034C3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Точно выполнил все инструкции и заранее данные ему приказания (6905, 16).</w:t>
      </w:r>
    </w:p>
    <w:p w14:paraId="358F7D3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C2CF3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июня 1927 года летчик Громовым провел повторное испытание на штопор, произведенное на другом самолете И.1 этой же серии дало те же результаты, что и 30 марта 1927 года, когда при испытании на фигурные полеты летчиком Шараповым, самолет И.1, введенный в штопор не мог быть выведен летчиком и разбился - самолет из штопора также не вышел (6924, 108-109).</w:t>
      </w:r>
    </w:p>
    <w:p w14:paraId="38953C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E8DAF6"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 июня 1927 г. летчик-испытатель НОА М.М. Громов выполнил полет на самолете И-1 (ИЛ-3, И1-М5, зав. № 2894) серийный выпуска ГАЗ-1, истребитель – самолет для заводских и войсковых испытаний на комплекс фигур высшего пилотажа, включая штопор. Но настоянию начальника НОА В.С. Горшкова он одел недавно полученный парашют фирмы «Ирвинг» (США). По заданию на высоте 2200 м он ввел самолет в штопор, на 3-м витке приступил к выводу, но самолет на рули не реагировал и на 22-м витке на высоте 120 м покинул самолет. Парашют раскрылся нормально. Самолет был разбит.</w:t>
      </w:r>
    </w:p>
    <w:p w14:paraId="0424FBE8"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Сразу после аварии было высказано предположение о дефектах самолета, но Поликарпов снова не согласился с требованиями пересмотреть центровку, конструкцию оперения и устойчивость самолета. К общему выводу о причинах аварии комиссия снова не пришла.</w:t>
      </w:r>
    </w:p>
    <w:p w14:paraId="19E097B3" w14:textId="77777777" w:rsidR="005A02B2" w:rsidRPr="00735736" w:rsidRDefault="005A02B2" w:rsidP="005A02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Предположительно, на этом самолете ГО также было установлено в положение -1°, но могло иметь место и непроизвольное его смещение, что является недостатком конструктивно-производственным. ОСС завода № 1 на это внимания не обращал (23578).</w:t>
      </w:r>
    </w:p>
    <w:p w14:paraId="58286C24" w14:textId="77777777" w:rsidR="005A02B2" w:rsidRPr="00735736" w:rsidRDefault="005A02B2" w:rsidP="005A02B2">
      <w:pPr>
        <w:spacing w:after="0" w:line="240" w:lineRule="auto"/>
        <w:jc w:val="both"/>
        <w:rPr>
          <w:rFonts w:ascii="Times New Roman" w:hAnsi="Times New Roman" w:cs="Times New Roman"/>
          <w:color w:val="0070C0"/>
          <w:sz w:val="16"/>
          <w:szCs w:val="16"/>
        </w:rPr>
      </w:pPr>
    </w:p>
    <w:p w14:paraId="503D6AE2"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23 июня</w:t>
      </w:r>
      <w:r w:rsidRPr="00F33EBB">
        <w:rPr>
          <w:rFonts w:ascii="Times New Roman" w:hAnsi="Times New Roman" w:cs="Times New Roman"/>
          <w:color w:val="000000" w:themeColor="text1"/>
          <w:sz w:val="16"/>
          <w:szCs w:val="16"/>
        </w:rPr>
        <w:t xml:space="preserve"> в 1927 году впервые в СССР применил спасательный парашют летчик-испытатель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Это произошло 23 июня 1927 года на Ходынском аэродроме во время испытательного полёта. Он преднамеренно ввел машину в штопор, выйти из штопора не смог, и на высоте 600 м покинул самолет. Известно, что использовался парашют американской фирмы "Ирвинг", изготовленный из чистого шелка. За громадную физическую силу Громова дразнили "Медведем", другой на его месте вряд ли смог бы выбраться из штопорящей машины. Тогда всем летчикам, спасшимся при помощи парашютов этой фирмы, вручался отличительный знак — маленькая золотая фигурка тутового шелкопряда. В этом же году парашюты спасли жизнь еще двум летчикам-испытателям - </w:t>
      </w:r>
      <w:proofErr w:type="spellStart"/>
      <w:r w:rsidRPr="00F33EBB">
        <w:rPr>
          <w:rFonts w:ascii="Times New Roman" w:hAnsi="Times New Roman" w:cs="Times New Roman"/>
          <w:color w:val="000000" w:themeColor="text1"/>
          <w:sz w:val="16"/>
          <w:szCs w:val="16"/>
        </w:rPr>
        <w:t>В.Писаренко</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Б.Бухгольцу</w:t>
      </w:r>
      <w:proofErr w:type="spellEnd"/>
      <w:r w:rsidRPr="00F33EBB">
        <w:rPr>
          <w:rFonts w:ascii="Times New Roman" w:hAnsi="Times New Roman" w:cs="Times New Roman"/>
          <w:color w:val="000000" w:themeColor="text1"/>
          <w:sz w:val="16"/>
          <w:szCs w:val="16"/>
        </w:rPr>
        <w:t xml:space="preserve"> (14931).</w:t>
      </w:r>
    </w:p>
    <w:p w14:paraId="5F3A4F25"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p>
    <w:p w14:paraId="5AFB1F9F"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июня 1927 г. Громов поднялся в воз</w:t>
      </w:r>
      <w:r w:rsidRPr="00F33EBB">
        <w:rPr>
          <w:rFonts w:ascii="Times New Roman" w:hAnsi="Times New Roman" w:cs="Times New Roman"/>
          <w:color w:val="000000" w:themeColor="text1"/>
          <w:sz w:val="16"/>
          <w:szCs w:val="16"/>
        </w:rPr>
        <w:softHyphen/>
        <w:t>дух и на высоте 2200 метров приступил к вы</w:t>
      </w:r>
      <w:r w:rsidRPr="00F33EBB">
        <w:rPr>
          <w:rFonts w:ascii="Times New Roman" w:hAnsi="Times New Roman" w:cs="Times New Roman"/>
          <w:color w:val="000000" w:themeColor="text1"/>
          <w:sz w:val="16"/>
          <w:szCs w:val="16"/>
        </w:rPr>
        <w:softHyphen/>
        <w:t>полнению</w:t>
      </w:r>
      <w:r w:rsidRPr="00F33EBB">
        <w:rPr>
          <w:rStyle w:val="70"/>
          <w:rFonts w:ascii="Times New Roman" w:hAnsi="Times New Roman" w:cs="Times New Roman"/>
          <w:color w:val="000000" w:themeColor="text1"/>
          <w:sz w:val="16"/>
          <w:szCs w:val="16"/>
        </w:rPr>
        <w:t xml:space="preserve"> задания по выводу из штопора И-1.</w:t>
      </w:r>
      <w:r w:rsidRPr="00F33EBB">
        <w:rPr>
          <w:rFonts w:ascii="Times New Roman" w:hAnsi="Times New Roman" w:cs="Times New Roman"/>
          <w:color w:val="000000" w:themeColor="text1"/>
          <w:sz w:val="16"/>
          <w:szCs w:val="16"/>
        </w:rPr>
        <w:t xml:space="preserve"> После третьего витка лет</w:t>
      </w:r>
      <w:r w:rsidRPr="00F33EBB">
        <w:rPr>
          <w:rFonts w:ascii="Times New Roman" w:hAnsi="Times New Roman" w:cs="Times New Roman"/>
          <w:color w:val="000000" w:themeColor="text1"/>
          <w:sz w:val="16"/>
          <w:szCs w:val="16"/>
        </w:rPr>
        <w:softHyphen/>
        <w:t>чик установил рули на вывод, однако маши</w:t>
      </w:r>
      <w:r w:rsidRPr="00F33EBB">
        <w:rPr>
          <w:rFonts w:ascii="Times New Roman" w:hAnsi="Times New Roman" w:cs="Times New Roman"/>
          <w:color w:val="000000" w:themeColor="text1"/>
          <w:sz w:val="16"/>
          <w:szCs w:val="16"/>
        </w:rPr>
        <w:softHyphen/>
        <w:t>на не реагировала, более того, штопор стал бо</w:t>
      </w:r>
      <w:r w:rsidRPr="00F33EBB">
        <w:rPr>
          <w:rFonts w:ascii="Times New Roman" w:hAnsi="Times New Roman" w:cs="Times New Roman"/>
          <w:color w:val="000000" w:themeColor="text1"/>
          <w:sz w:val="16"/>
          <w:szCs w:val="16"/>
        </w:rPr>
        <w:softHyphen/>
        <w:t>лее плоским и неуправляемым. После 22 вит</w:t>
      </w:r>
      <w:r w:rsidRPr="00F33EBB">
        <w:rPr>
          <w:rFonts w:ascii="Times New Roman" w:hAnsi="Times New Roman" w:cs="Times New Roman"/>
          <w:color w:val="000000" w:themeColor="text1"/>
          <w:sz w:val="16"/>
          <w:szCs w:val="16"/>
        </w:rPr>
        <w:softHyphen/>
        <w:t>ков вращения в штопоре на высоте около 120 метров Громов покинул самолет и воспользо</w:t>
      </w:r>
      <w:r w:rsidRPr="00F33EBB">
        <w:rPr>
          <w:rFonts w:ascii="Times New Roman" w:hAnsi="Times New Roman" w:cs="Times New Roman"/>
          <w:color w:val="000000" w:themeColor="text1"/>
          <w:sz w:val="16"/>
          <w:szCs w:val="16"/>
        </w:rPr>
        <w:softHyphen/>
        <w:t>вался парашютом. Этот первый в истории Рос</w:t>
      </w:r>
      <w:r w:rsidRPr="00F33EBB">
        <w:rPr>
          <w:rFonts w:ascii="Times New Roman" w:hAnsi="Times New Roman" w:cs="Times New Roman"/>
          <w:color w:val="000000" w:themeColor="text1"/>
          <w:sz w:val="16"/>
          <w:szCs w:val="16"/>
        </w:rPr>
        <w:softHyphen/>
        <w:t>сии вынужденный прыжок с самолета позво</w:t>
      </w:r>
      <w:r w:rsidRPr="00F33EBB">
        <w:rPr>
          <w:rFonts w:ascii="Times New Roman" w:hAnsi="Times New Roman" w:cs="Times New Roman"/>
          <w:color w:val="000000" w:themeColor="text1"/>
          <w:sz w:val="16"/>
          <w:szCs w:val="16"/>
        </w:rPr>
        <w:softHyphen/>
        <w:t>лил Михаилу Громову спустя некоторое время стать обладателем памятного значка в виде гу</w:t>
      </w:r>
      <w:r w:rsidRPr="00F33EBB">
        <w:rPr>
          <w:rFonts w:ascii="Times New Roman" w:hAnsi="Times New Roman" w:cs="Times New Roman"/>
          <w:color w:val="000000" w:themeColor="text1"/>
          <w:sz w:val="16"/>
          <w:szCs w:val="16"/>
        </w:rPr>
        <w:softHyphen/>
        <w:t>сеницы шелкопряда, которым фирма «Ирвин» награждала пилотов, доверивших свою жизнь парашютам своего производства.</w:t>
      </w:r>
    </w:p>
    <w:p w14:paraId="6EF90727"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аварии Громова руководство ВВС окончательно отказалось от желания обла</w:t>
      </w:r>
      <w:r w:rsidRPr="00F33EBB">
        <w:rPr>
          <w:rFonts w:ascii="Times New Roman" w:hAnsi="Times New Roman" w:cs="Times New Roman"/>
          <w:color w:val="000000" w:themeColor="text1"/>
          <w:sz w:val="16"/>
          <w:szCs w:val="16"/>
        </w:rPr>
        <w:softHyphen/>
        <w:t>дать истребителем типа И-1. Испытания са</w:t>
      </w:r>
      <w:r w:rsidRPr="00F33EBB">
        <w:rPr>
          <w:rFonts w:ascii="Times New Roman" w:hAnsi="Times New Roman" w:cs="Times New Roman"/>
          <w:color w:val="000000" w:themeColor="text1"/>
          <w:sz w:val="16"/>
          <w:szCs w:val="16"/>
        </w:rPr>
        <w:softHyphen/>
        <w:t>молета, однако, на этом не окончились. В се</w:t>
      </w:r>
      <w:r w:rsidRPr="00F33EBB">
        <w:rPr>
          <w:rFonts w:ascii="Times New Roman" w:hAnsi="Times New Roman" w:cs="Times New Roman"/>
          <w:color w:val="000000" w:themeColor="text1"/>
          <w:sz w:val="16"/>
          <w:szCs w:val="16"/>
        </w:rPr>
        <w:softHyphen/>
        <w:t>редине 1928 года, на специально подготов</w:t>
      </w:r>
      <w:r w:rsidRPr="00F33EBB">
        <w:rPr>
          <w:rFonts w:ascii="Times New Roman" w:hAnsi="Times New Roman" w:cs="Times New Roman"/>
          <w:color w:val="000000" w:themeColor="text1"/>
          <w:sz w:val="16"/>
          <w:szCs w:val="16"/>
        </w:rPr>
        <w:softHyphen/>
        <w:t>ленном И-1, был выполнен ряд полетов для определения характеристик его устойчиво</w:t>
      </w:r>
      <w:r w:rsidRPr="00F33EBB">
        <w:rPr>
          <w:rFonts w:ascii="Times New Roman" w:hAnsi="Times New Roman" w:cs="Times New Roman"/>
          <w:color w:val="000000" w:themeColor="text1"/>
          <w:sz w:val="16"/>
          <w:szCs w:val="16"/>
        </w:rPr>
        <w:softHyphen/>
        <w:t>сти и управляемости. При помощи различ</w:t>
      </w:r>
      <w:r w:rsidRPr="00F33EBB">
        <w:rPr>
          <w:rFonts w:ascii="Times New Roman" w:hAnsi="Times New Roman" w:cs="Times New Roman"/>
          <w:color w:val="000000" w:themeColor="text1"/>
          <w:sz w:val="16"/>
          <w:szCs w:val="16"/>
        </w:rPr>
        <w:softHyphen/>
        <w:t>ных грузов менялась центровка самолета с целью выяснения ее наиболее выгодных зна</w:t>
      </w:r>
      <w:r w:rsidRPr="00F33EBB">
        <w:rPr>
          <w:rFonts w:ascii="Times New Roman" w:hAnsi="Times New Roman" w:cs="Times New Roman"/>
          <w:color w:val="000000" w:themeColor="text1"/>
          <w:sz w:val="16"/>
          <w:szCs w:val="16"/>
        </w:rPr>
        <w:softHyphen/>
        <w:t>чений. В результате было определено, что зо</w:t>
      </w:r>
      <w:r w:rsidRPr="00F33EBB">
        <w:rPr>
          <w:rFonts w:ascii="Times New Roman" w:hAnsi="Times New Roman" w:cs="Times New Roman"/>
          <w:color w:val="000000" w:themeColor="text1"/>
          <w:sz w:val="16"/>
          <w:szCs w:val="16"/>
        </w:rPr>
        <w:softHyphen/>
        <w:t>на неустойчивости И-1 начинается со зна</w:t>
      </w:r>
      <w:r w:rsidRPr="00F33EBB">
        <w:rPr>
          <w:rFonts w:ascii="Times New Roman" w:hAnsi="Times New Roman" w:cs="Times New Roman"/>
          <w:color w:val="000000" w:themeColor="text1"/>
          <w:sz w:val="16"/>
          <w:szCs w:val="16"/>
        </w:rPr>
        <w:softHyphen/>
        <w:t>чения центровки 35% САХ, а при центровке32,5% САХ самолет ведет себя в воздухе без</w:t>
      </w:r>
      <w:r w:rsidRPr="00F33EBB">
        <w:rPr>
          <w:rFonts w:ascii="Times New Roman" w:hAnsi="Times New Roman" w:cs="Times New Roman"/>
          <w:color w:val="000000" w:themeColor="text1"/>
          <w:sz w:val="16"/>
          <w:szCs w:val="16"/>
        </w:rPr>
        <w:softHyphen/>
        <w:t xml:space="preserve">упречно. Аркадий </w:t>
      </w:r>
      <w:proofErr w:type="spellStart"/>
      <w:r w:rsidRPr="00F33EBB">
        <w:rPr>
          <w:rFonts w:ascii="Times New Roman" w:hAnsi="Times New Roman" w:cs="Times New Roman"/>
          <w:color w:val="000000" w:themeColor="text1"/>
          <w:sz w:val="16"/>
          <w:szCs w:val="16"/>
        </w:rPr>
        <w:t>Екатов</w:t>
      </w:r>
      <w:proofErr w:type="spellEnd"/>
      <w:r w:rsidRPr="00F33EBB">
        <w:rPr>
          <w:rFonts w:ascii="Times New Roman" w:hAnsi="Times New Roman" w:cs="Times New Roman"/>
          <w:color w:val="000000" w:themeColor="text1"/>
          <w:sz w:val="16"/>
          <w:szCs w:val="16"/>
        </w:rPr>
        <w:t>, пилотировавший И-1 в ходе этих испытаний, отзывался о нем весьма положительно, в том числе и о его штопорных характеристиках. Кроме все</w:t>
      </w:r>
      <w:r w:rsidRPr="00F33EBB">
        <w:rPr>
          <w:rFonts w:ascii="Times New Roman" w:hAnsi="Times New Roman" w:cs="Times New Roman"/>
          <w:color w:val="000000" w:themeColor="text1"/>
          <w:sz w:val="16"/>
          <w:szCs w:val="16"/>
        </w:rPr>
        <w:softHyphen/>
        <w:t xml:space="preserve">го комплекса пилотажа, </w:t>
      </w:r>
      <w:proofErr w:type="spellStart"/>
      <w:r w:rsidRPr="00F33EBB">
        <w:rPr>
          <w:rFonts w:ascii="Times New Roman" w:hAnsi="Times New Roman" w:cs="Times New Roman"/>
          <w:color w:val="000000" w:themeColor="text1"/>
          <w:sz w:val="16"/>
          <w:szCs w:val="16"/>
        </w:rPr>
        <w:t>Екатов</w:t>
      </w:r>
      <w:proofErr w:type="spellEnd"/>
      <w:r w:rsidRPr="00F33EBB">
        <w:rPr>
          <w:rFonts w:ascii="Times New Roman" w:hAnsi="Times New Roman" w:cs="Times New Roman"/>
          <w:color w:val="000000" w:themeColor="text1"/>
          <w:sz w:val="16"/>
          <w:szCs w:val="16"/>
        </w:rPr>
        <w:t xml:space="preserve"> выполнил на И-1 ряд пикирований до скорости около 400 км/ч, чем подтвердил достаточную про</w:t>
      </w:r>
      <w:r w:rsidRPr="00F33EBB">
        <w:rPr>
          <w:rFonts w:ascii="Times New Roman" w:hAnsi="Times New Roman" w:cs="Times New Roman"/>
          <w:color w:val="000000" w:themeColor="text1"/>
          <w:sz w:val="16"/>
          <w:szCs w:val="16"/>
        </w:rPr>
        <w:softHyphen/>
        <w:t>чность крыла самолета.</w:t>
      </w:r>
    </w:p>
    <w:p w14:paraId="62944EB0"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полетов </w:t>
      </w:r>
      <w:proofErr w:type="spellStart"/>
      <w:r w:rsidRPr="00F33EBB">
        <w:rPr>
          <w:rFonts w:ascii="Times New Roman" w:hAnsi="Times New Roman" w:cs="Times New Roman"/>
          <w:color w:val="000000" w:themeColor="text1"/>
          <w:sz w:val="16"/>
          <w:szCs w:val="16"/>
        </w:rPr>
        <w:t>Екатова</w:t>
      </w:r>
      <w:proofErr w:type="spellEnd"/>
      <w:r w:rsidRPr="00F33EBB">
        <w:rPr>
          <w:rFonts w:ascii="Times New Roman" w:hAnsi="Times New Roman" w:cs="Times New Roman"/>
          <w:color w:val="000000" w:themeColor="text1"/>
          <w:sz w:val="16"/>
          <w:szCs w:val="16"/>
        </w:rPr>
        <w:t xml:space="preserve"> на нескольких эк</w:t>
      </w:r>
      <w:r w:rsidRPr="00F33EBB">
        <w:rPr>
          <w:rFonts w:ascii="Times New Roman" w:hAnsi="Times New Roman" w:cs="Times New Roman"/>
          <w:color w:val="000000" w:themeColor="text1"/>
          <w:sz w:val="16"/>
          <w:szCs w:val="16"/>
        </w:rPr>
        <w:softHyphen/>
        <w:t xml:space="preserve">земплярах И-1 при </w:t>
      </w:r>
      <w:proofErr w:type="spellStart"/>
      <w:r w:rsidRPr="00F33EBB">
        <w:rPr>
          <w:rFonts w:ascii="Times New Roman" w:hAnsi="Times New Roman" w:cs="Times New Roman"/>
          <w:color w:val="000000" w:themeColor="text1"/>
          <w:sz w:val="16"/>
          <w:szCs w:val="16"/>
        </w:rPr>
        <w:t>помоши</w:t>
      </w:r>
      <w:proofErr w:type="spellEnd"/>
      <w:r w:rsidRPr="00F33EBB">
        <w:rPr>
          <w:rFonts w:ascii="Times New Roman" w:hAnsi="Times New Roman" w:cs="Times New Roman"/>
          <w:color w:val="000000" w:themeColor="text1"/>
          <w:sz w:val="16"/>
          <w:szCs w:val="16"/>
        </w:rPr>
        <w:t xml:space="preserve"> дополнительно</w:t>
      </w:r>
      <w:r w:rsidRPr="00F33EBB">
        <w:rPr>
          <w:rFonts w:ascii="Times New Roman" w:hAnsi="Times New Roman" w:cs="Times New Roman"/>
          <w:color w:val="000000" w:themeColor="text1"/>
          <w:sz w:val="16"/>
          <w:szCs w:val="16"/>
        </w:rPr>
        <w:softHyphen/>
        <w:t xml:space="preserve">го груза, размешенного на </w:t>
      </w:r>
      <w:proofErr w:type="spellStart"/>
      <w:r w:rsidRPr="00F33EBB">
        <w:rPr>
          <w:rFonts w:ascii="Times New Roman" w:hAnsi="Times New Roman" w:cs="Times New Roman"/>
          <w:color w:val="000000" w:themeColor="text1"/>
          <w:sz w:val="16"/>
          <w:szCs w:val="16"/>
        </w:rPr>
        <w:t>подмоторных</w:t>
      </w:r>
      <w:proofErr w:type="spellEnd"/>
      <w:r w:rsidRPr="00F33EBB">
        <w:rPr>
          <w:rFonts w:ascii="Times New Roman" w:hAnsi="Times New Roman" w:cs="Times New Roman"/>
          <w:color w:val="000000" w:themeColor="text1"/>
          <w:sz w:val="16"/>
          <w:szCs w:val="16"/>
        </w:rPr>
        <w:t xml:space="preserve"> бру</w:t>
      </w:r>
      <w:r w:rsidRPr="00F33EBB">
        <w:rPr>
          <w:rFonts w:ascii="Times New Roman" w:hAnsi="Times New Roman" w:cs="Times New Roman"/>
          <w:color w:val="000000" w:themeColor="text1"/>
          <w:sz w:val="16"/>
          <w:szCs w:val="16"/>
        </w:rPr>
        <w:softHyphen/>
        <w:t>сьях, полетную центровку довели до 31,5% САХ (12295).</w:t>
      </w:r>
    </w:p>
    <w:p w14:paraId="6E9BA8F3"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p>
    <w:p w14:paraId="772F445E" w14:textId="77777777" w:rsidR="006D11AD" w:rsidRPr="003C1D4E" w:rsidRDefault="006D11AD" w:rsidP="006D11A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w:t>
      </w:r>
      <w:r w:rsidRPr="003C1D4E">
        <w:rPr>
          <w:rFonts w:ascii="Times New Roman" w:hAnsi="Times New Roman" w:cs="Times New Roman"/>
          <w:color w:val="0070C0"/>
          <w:sz w:val="16"/>
          <w:szCs w:val="16"/>
        </w:rPr>
        <w:t xml:space="preserve"> июня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проиэонел</w:t>
      </w:r>
      <w:proofErr w:type="spellEnd"/>
      <w:r w:rsidRPr="003C1D4E">
        <w:rPr>
          <w:rFonts w:ascii="Times New Roman" w:hAnsi="Times New Roman" w:cs="Times New Roman"/>
          <w:color w:val="0070C0"/>
          <w:sz w:val="16"/>
          <w:szCs w:val="16"/>
        </w:rPr>
        <w:t xml:space="preserve"> первый в СССР случай спасения летчика на </w:t>
      </w:r>
      <w:r>
        <w:rPr>
          <w:rFonts w:ascii="Times New Roman" w:hAnsi="Times New Roman" w:cs="Times New Roman"/>
          <w:color w:val="0070C0"/>
          <w:sz w:val="16"/>
          <w:szCs w:val="16"/>
        </w:rPr>
        <w:t>парашю</w:t>
      </w:r>
      <w:r w:rsidRPr="003C1D4E">
        <w:rPr>
          <w:rFonts w:ascii="Times New Roman" w:hAnsi="Times New Roman" w:cs="Times New Roman"/>
          <w:color w:val="0070C0"/>
          <w:sz w:val="16"/>
          <w:szCs w:val="16"/>
        </w:rPr>
        <w:t xml:space="preserve">те. Летчик </w:t>
      </w:r>
      <w:proofErr w:type="spellStart"/>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.Громов</w:t>
      </w:r>
      <w:proofErr w:type="spellEnd"/>
      <w:r w:rsidRPr="003C1D4E">
        <w:rPr>
          <w:rFonts w:ascii="Times New Roman" w:hAnsi="Times New Roman" w:cs="Times New Roman"/>
          <w:color w:val="0070C0"/>
          <w:sz w:val="16"/>
          <w:szCs w:val="16"/>
        </w:rPr>
        <w:t xml:space="preserve"> при испытании самолета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-400 б</w:t>
      </w:r>
      <w:r>
        <w:rPr>
          <w:rFonts w:ascii="Times New Roman" w:hAnsi="Times New Roman" w:cs="Times New Roman"/>
          <w:color w:val="0070C0"/>
          <w:sz w:val="16"/>
          <w:szCs w:val="16"/>
        </w:rPr>
        <w:t>ис</w:t>
      </w:r>
      <w:r w:rsidRPr="003C1D4E">
        <w:rPr>
          <w:rFonts w:ascii="Times New Roman" w:hAnsi="Times New Roman" w:cs="Times New Roman"/>
          <w:color w:val="0070C0"/>
          <w:sz w:val="16"/>
          <w:szCs w:val="16"/>
        </w:rPr>
        <w:t xml:space="preserve"> на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топор оказал</w:t>
      </w:r>
      <w:r>
        <w:rPr>
          <w:rFonts w:ascii="Times New Roman" w:hAnsi="Times New Roman" w:cs="Times New Roman"/>
          <w:color w:val="0070C0"/>
          <w:sz w:val="16"/>
          <w:szCs w:val="16"/>
        </w:rPr>
        <w:t xml:space="preserve">ся в </w:t>
      </w:r>
      <w:r w:rsidRPr="003C1D4E">
        <w:rPr>
          <w:rFonts w:ascii="Times New Roman" w:hAnsi="Times New Roman" w:cs="Times New Roman"/>
          <w:color w:val="0070C0"/>
          <w:sz w:val="16"/>
          <w:szCs w:val="16"/>
        </w:rPr>
        <w:t>безвыходном положении.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Самолет не </w:t>
      </w:r>
      <w:r>
        <w:rPr>
          <w:rFonts w:ascii="Times New Roman" w:hAnsi="Times New Roman" w:cs="Times New Roman"/>
          <w:color w:val="0070C0"/>
          <w:sz w:val="16"/>
          <w:szCs w:val="16"/>
        </w:rPr>
        <w:t>выхо</w:t>
      </w:r>
      <w:r w:rsidRPr="003C1D4E">
        <w:rPr>
          <w:rFonts w:ascii="Times New Roman" w:hAnsi="Times New Roman" w:cs="Times New Roman"/>
          <w:color w:val="0070C0"/>
          <w:sz w:val="16"/>
          <w:szCs w:val="16"/>
        </w:rPr>
        <w:t xml:space="preserve">дил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з штопора,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и после 20 витков штопора летчик вынужден был 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тав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ь</w:t>
      </w:r>
      <w:r w:rsidRPr="003C1D4E">
        <w:rPr>
          <w:rFonts w:ascii="Times New Roman" w:hAnsi="Times New Roman" w:cs="Times New Roman"/>
          <w:color w:val="0070C0"/>
          <w:sz w:val="16"/>
          <w:szCs w:val="16"/>
        </w:rPr>
        <w:t xml:space="preserve"> самолет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прибегнуть к </w:t>
      </w:r>
      <w:r>
        <w:rPr>
          <w:rFonts w:ascii="Times New Roman" w:hAnsi="Times New Roman" w:cs="Times New Roman"/>
          <w:color w:val="0070C0"/>
          <w:sz w:val="16"/>
          <w:szCs w:val="16"/>
        </w:rPr>
        <w:t>парашюту. Спасение</w:t>
      </w:r>
      <w:r w:rsidRPr="003C1D4E">
        <w:rPr>
          <w:rFonts w:ascii="Times New Roman" w:hAnsi="Times New Roman" w:cs="Times New Roman"/>
          <w:color w:val="0070C0"/>
          <w:sz w:val="16"/>
          <w:szCs w:val="16"/>
        </w:rPr>
        <w:t xml:space="preserve"> Громова </w:t>
      </w:r>
      <w:r>
        <w:rPr>
          <w:rFonts w:ascii="Times New Roman" w:hAnsi="Times New Roman" w:cs="Times New Roman"/>
          <w:color w:val="0070C0"/>
          <w:sz w:val="16"/>
          <w:szCs w:val="16"/>
        </w:rPr>
        <w:t xml:space="preserve">от </w:t>
      </w:r>
      <w:r w:rsidRPr="003C1D4E">
        <w:rPr>
          <w:rFonts w:ascii="Times New Roman" w:hAnsi="Times New Roman" w:cs="Times New Roman"/>
          <w:color w:val="0070C0"/>
          <w:sz w:val="16"/>
          <w:szCs w:val="16"/>
        </w:rPr>
        <w:t>верной гибели изменил отн</w:t>
      </w:r>
      <w:r>
        <w:rPr>
          <w:rFonts w:ascii="Times New Roman" w:hAnsi="Times New Roman" w:cs="Times New Roman"/>
          <w:color w:val="0070C0"/>
          <w:sz w:val="16"/>
          <w:szCs w:val="16"/>
        </w:rPr>
        <w:t>ошение летчиков к</w:t>
      </w:r>
      <w:r w:rsidRPr="003C1D4E">
        <w:rPr>
          <w:rFonts w:ascii="Times New Roman" w:hAnsi="Times New Roman" w:cs="Times New Roman"/>
          <w:color w:val="0070C0"/>
          <w:sz w:val="16"/>
          <w:szCs w:val="16"/>
        </w:rPr>
        <w:t xml:space="preserve"> парашюту и ускорил </w:t>
      </w:r>
      <w:r>
        <w:rPr>
          <w:rFonts w:ascii="Times New Roman" w:hAnsi="Times New Roman" w:cs="Times New Roman"/>
          <w:color w:val="0070C0"/>
          <w:sz w:val="16"/>
          <w:szCs w:val="16"/>
        </w:rPr>
        <w:t>введение</w:t>
      </w:r>
      <w:r w:rsidRPr="003C1D4E">
        <w:rPr>
          <w:rFonts w:ascii="Times New Roman" w:hAnsi="Times New Roman" w:cs="Times New Roman"/>
          <w:color w:val="0070C0"/>
          <w:sz w:val="16"/>
          <w:szCs w:val="16"/>
        </w:rPr>
        <w:t xml:space="preserve"> последнего на снабжение всего летного состава ВВС.</w:t>
      </w:r>
    </w:p>
    <w:p w14:paraId="6B5EAEED" w14:textId="77777777" w:rsidR="006D11AD" w:rsidRDefault="006D11AD" w:rsidP="006D11AD">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proofErr w:type="spellStart"/>
      <w:r w:rsidRPr="003C1D4E">
        <w:rPr>
          <w:rFonts w:ascii="Times New Roman" w:hAnsi="Times New Roman" w:cs="Times New Roman"/>
          <w:color w:val="0070C0"/>
          <w:sz w:val="16"/>
          <w:szCs w:val="16"/>
        </w:rPr>
        <w:t>Лкчное</w:t>
      </w:r>
      <w:proofErr w:type="spellEnd"/>
      <w:r w:rsidRPr="003C1D4E">
        <w:rPr>
          <w:rFonts w:ascii="Times New Roman" w:hAnsi="Times New Roman" w:cs="Times New Roman"/>
          <w:color w:val="0070C0"/>
          <w:sz w:val="16"/>
          <w:szCs w:val="16"/>
        </w:rPr>
        <w:t xml:space="preserve"> сообщение </w:t>
      </w:r>
      <w:proofErr w:type="spellStart"/>
      <w:r w:rsidRPr="003C1D4E">
        <w:rPr>
          <w:rFonts w:ascii="Times New Roman" w:hAnsi="Times New Roman" w:cs="Times New Roman"/>
          <w:color w:val="0070C0"/>
          <w:sz w:val="16"/>
          <w:szCs w:val="16"/>
        </w:rPr>
        <w:t>М.М.Громова</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r w:rsidRPr="003C1D4E">
        <w:rPr>
          <w:rFonts w:ascii="Times New Roman" w:hAnsi="Times New Roman" w:cs="Times New Roman"/>
          <w:color w:val="0070C0"/>
          <w:sz w:val="16"/>
          <w:szCs w:val="16"/>
        </w:rPr>
        <w:t>.</w:t>
      </w:r>
    </w:p>
    <w:p w14:paraId="2A699FC7" w14:textId="77777777" w:rsidR="006D11AD" w:rsidRDefault="006D11AD" w:rsidP="006D11AD">
      <w:pPr>
        <w:spacing w:after="0" w:line="240" w:lineRule="auto"/>
        <w:jc w:val="both"/>
        <w:rPr>
          <w:rFonts w:ascii="Times New Roman" w:hAnsi="Times New Roman" w:cs="Times New Roman"/>
          <w:color w:val="0070C0"/>
          <w:sz w:val="16"/>
          <w:szCs w:val="16"/>
        </w:rPr>
      </w:pPr>
    </w:p>
    <w:p w14:paraId="64AD6B82" w14:textId="77777777" w:rsidR="00AE7CD7" w:rsidRPr="00F33EBB" w:rsidRDefault="00AE7CD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июня 1927 НК УВВС были утверждены результаты </w:t>
      </w:r>
      <w:proofErr w:type="spellStart"/>
      <w:r w:rsidRPr="00F33EBB">
        <w:rPr>
          <w:rFonts w:ascii="Times New Roman" w:hAnsi="Times New Roman" w:cs="Times New Roman"/>
          <w:color w:val="000000" w:themeColor="text1"/>
          <w:sz w:val="16"/>
          <w:szCs w:val="16"/>
        </w:rPr>
        <w:t>статиспытаний</w:t>
      </w:r>
      <w:proofErr w:type="spellEnd"/>
      <w:r w:rsidRPr="00F33EBB">
        <w:rPr>
          <w:rFonts w:ascii="Times New Roman" w:hAnsi="Times New Roman" w:cs="Times New Roman"/>
          <w:color w:val="000000" w:themeColor="text1"/>
          <w:sz w:val="16"/>
          <w:szCs w:val="16"/>
        </w:rPr>
        <w:t xml:space="preserve"> школьного самолета первоначального обучения У-2 М-12 ОО ГАЗ-1/ОСС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которые начались 20 апреля 1927 и закончились в конце мая 1927. Самолет был выведен на аэродром 17 июня, а 24 состоялся первый полет (2275).</w:t>
      </w:r>
    </w:p>
    <w:p w14:paraId="6C025688" w14:textId="77777777" w:rsidR="00AE7CD7" w:rsidRPr="00F33EBB" w:rsidRDefault="00AE7CD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E865C" w14:textId="77777777" w:rsidR="00AE7CD7" w:rsidRPr="00F33EBB" w:rsidRDefault="00AE7CD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23 июня</w:t>
      </w:r>
      <w:r w:rsidRPr="00F33EBB">
        <w:rPr>
          <w:rFonts w:ascii="Times New Roman" w:hAnsi="Times New Roman" w:cs="Times New Roman"/>
          <w:color w:val="000000" w:themeColor="text1"/>
          <w:sz w:val="16"/>
          <w:szCs w:val="16"/>
        </w:rPr>
        <w:t xml:space="preserve"> в 1927 году завершилась постройка и самолет </w:t>
      </w:r>
      <w:hyperlink r:id="rId62" w:tgtFrame="_blank" w:history="1">
        <w:r w:rsidRPr="00F33EBB">
          <w:rPr>
            <w:rFonts w:ascii="Times New Roman" w:hAnsi="Times New Roman" w:cs="Times New Roman"/>
            <w:color w:val="000000" w:themeColor="text1"/>
            <w:sz w:val="16"/>
            <w:szCs w:val="16"/>
          </w:rPr>
          <w:t xml:space="preserve">«У-2» </w:t>
        </w:r>
      </w:hyperlink>
      <w:r w:rsidRPr="00F33EBB">
        <w:rPr>
          <w:rFonts w:ascii="Times New Roman" w:hAnsi="Times New Roman" w:cs="Times New Roman"/>
          <w:color w:val="000000" w:themeColor="text1"/>
          <w:sz w:val="16"/>
          <w:szCs w:val="16"/>
        </w:rPr>
        <w:t xml:space="preserve">с мотором «М-11» конструкции </w:t>
      </w:r>
      <w:proofErr w:type="spellStart"/>
      <w:r w:rsidRPr="00F33EBB">
        <w:rPr>
          <w:rFonts w:ascii="Times New Roman" w:hAnsi="Times New Roman" w:cs="Times New Roman"/>
          <w:color w:val="000000" w:themeColor="text1"/>
          <w:sz w:val="16"/>
          <w:szCs w:val="16"/>
        </w:rPr>
        <w:t>А.Д.Швецова</w:t>
      </w:r>
      <w:proofErr w:type="spellEnd"/>
      <w:r w:rsidRPr="00F33EBB">
        <w:rPr>
          <w:rFonts w:ascii="Times New Roman" w:hAnsi="Times New Roman" w:cs="Times New Roman"/>
          <w:color w:val="000000" w:themeColor="text1"/>
          <w:sz w:val="16"/>
          <w:szCs w:val="16"/>
        </w:rPr>
        <w:t>, который к тому времени все же прошел стендовые испытания, но не прошел государственных испытаний был выведен на аэродром (14931).</w:t>
      </w:r>
    </w:p>
    <w:p w14:paraId="18354114" w14:textId="77777777" w:rsidR="00AE7CD7" w:rsidRPr="00F33EBB" w:rsidRDefault="00AE7CD7" w:rsidP="008215F2">
      <w:pPr>
        <w:spacing w:after="0" w:line="240" w:lineRule="auto"/>
        <w:jc w:val="both"/>
        <w:rPr>
          <w:rFonts w:ascii="Times New Roman" w:hAnsi="Times New Roman" w:cs="Times New Roman"/>
          <w:color w:val="000000" w:themeColor="text1"/>
          <w:sz w:val="16"/>
          <w:szCs w:val="16"/>
        </w:rPr>
      </w:pPr>
    </w:p>
    <w:p w14:paraId="4E0E64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или 15 июня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33) </w:t>
      </w:r>
    </w:p>
    <w:p w14:paraId="194379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33</w:t>
      </w:r>
    </w:p>
    <w:p w14:paraId="4C897E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23 июня 1927 г.</w:t>
      </w:r>
    </w:p>
    <w:p w14:paraId="51B7E3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16A6F03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ХАРЛАМОВ, АКАШЕВ, БРИЛЛИНГ, ТУПОЛЕВ, ГЛУШКОВ</w:t>
      </w:r>
    </w:p>
    <w:p w14:paraId="1D5B46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СИДОРИН, ПОГОССКИЙ, МИНКЕВИЧ, СТЕЧКИН, КРЕЙСОН, ВОРОБУШИН, БЕССОНОВ, ПОЛИКАРПОВ, ИЛЬЮШИН, РУБЕНЧИК, МАКАРУК, КЛИМОВ, ЮРЬЕВ</w:t>
      </w:r>
    </w:p>
    <w:p w14:paraId="51A99D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ab/>
        <w:t>Михайлов</w:t>
      </w:r>
    </w:p>
    <w:p w14:paraId="730C83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w:t>
      </w:r>
      <w:r w:rsidRPr="00F33EBB">
        <w:rPr>
          <w:rFonts w:ascii="Times New Roman" w:hAnsi="Times New Roman" w:cs="Times New Roman"/>
          <w:color w:val="000000" w:themeColor="text1"/>
          <w:sz w:val="16"/>
          <w:szCs w:val="16"/>
        </w:rPr>
        <w:tab/>
        <w:t>ПАСТУШЕНКО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292DBB" w:rsidRPr="00F33EBB" w14:paraId="76CC7E3E" w14:textId="77777777">
        <w:tc>
          <w:tcPr>
            <w:tcW w:w="9039" w:type="dxa"/>
            <w:tcBorders>
              <w:top w:val="single" w:sz="12" w:space="0" w:color="auto"/>
              <w:bottom w:val="single" w:sz="12" w:space="0" w:color="auto"/>
            </w:tcBorders>
          </w:tcPr>
          <w:p w14:paraId="421343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2171" w:type="dxa"/>
            <w:tcBorders>
              <w:top w:val="single" w:sz="12" w:space="0" w:color="auto"/>
              <w:bottom w:val="single" w:sz="12" w:space="0" w:color="auto"/>
            </w:tcBorders>
          </w:tcPr>
          <w:p w14:paraId="78191F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bl>
    <w:p w14:paraId="1E140C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023188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50B6E8" w14:textId="77777777" w:rsidR="00411FB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085BDC5" w14:textId="77777777" w:rsidR="00411FB7" w:rsidRPr="00F33EBB" w:rsidRDefault="00411F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E1718" w14:textId="77777777" w:rsidR="0028155E" w:rsidRPr="00F33EBB" w:rsidRDefault="0028155E"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bCs/>
          <w:color w:val="000000" w:themeColor="text1"/>
          <w:sz w:val="16"/>
          <w:szCs w:val="16"/>
        </w:rPr>
        <w:t xml:space="preserve">23 июня 1927 г. — Служебная записка секретаря РЗ СТО СССР С. И. </w:t>
      </w:r>
      <w:proofErr w:type="spellStart"/>
      <w:r w:rsidRPr="00F33EBB">
        <w:rPr>
          <w:rFonts w:ascii="Times New Roman" w:hAnsi="Times New Roman" w:cs="Times New Roman"/>
          <w:bCs/>
          <w:color w:val="000000" w:themeColor="text1"/>
          <w:sz w:val="16"/>
          <w:szCs w:val="16"/>
        </w:rPr>
        <w:t>Венцова</w:t>
      </w:r>
      <w:proofErr w:type="spellEnd"/>
      <w:r w:rsidRPr="00F33EBB">
        <w:rPr>
          <w:rFonts w:ascii="Times New Roman" w:hAnsi="Times New Roman" w:cs="Times New Roman"/>
          <w:bCs/>
          <w:color w:val="000000" w:themeColor="text1"/>
          <w:sz w:val="16"/>
          <w:szCs w:val="16"/>
        </w:rPr>
        <w:t xml:space="preserve"> председателю СТО СССР А. И. Рыкову о необходимости учета нужд обороны страны при проектировании всех новых заводов</w:t>
      </w:r>
    </w:p>
    <w:p w14:paraId="3E58B61B"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Совершенно секретно.</w:t>
      </w:r>
    </w:p>
    <w:p w14:paraId="6C4F0119"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Подготовка материального обеспечения вооруженного фронта во время войны — крайне сложная и трудная задача. Производства, обслуживающие потребности армии во время мировой войны 1914</w:t>
      </w:r>
      <w:r w:rsidRPr="00F33EBB">
        <w:rPr>
          <w:color w:val="000000" w:themeColor="text1"/>
          <w:sz w:val="16"/>
          <w:szCs w:val="16"/>
        </w:rPr>
        <w:noBreakHyphen/>
        <w:t>1918 гг., развивались в соответствии с импортом из-за границы. Крайний износ оборудования и гибель части его в период Гражданской войны усилили диспропорцию не только в различных отраслях боевого снабжения, но и в производстве отдельных элементов средств борьбы («узкие места» по взрывателям, по пороху и т. д.).</w:t>
      </w:r>
    </w:p>
    <w:p w14:paraId="2DEA0D60"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Основной путь для радикального повышения обеспеченности армии предметами вооружения во время войны состоит в приспособлении «военной ассимиляции» гражданской промышленности. Однако необходимо иметь в виду, что существующие уже заводы без основательного переоборудования, без длительных сроков развертывания, без переобучения рабочего и технического персонала не могут перейти даже на близкое по характеру производство.</w:t>
      </w:r>
    </w:p>
    <w:p w14:paraId="070FE7EE"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Вместе с тем за последние годы начинает развертываться строительство новых металлургических, химических и других заводов. При их проектировании никакого учета нужд военного времени не производится. Какой будет спрос на продукцию данного завода, какое производство будет поставлено на нем во время войны, никто этим не интересуется.</w:t>
      </w:r>
    </w:p>
    <w:p w14:paraId="084156F4"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Считаю совершенно необходимым, чтобы при проектировании всех новых заводов была бы учтена возможность двух производств: мирного и военного. Расположение станков, зданий, оставление места для добавочного оборудования, заготовление некоторых добавочных инструментов, лекал и т. д. — все это должно быть продумано еще при разработке проекта завода. Необходимо «военизировать» Гипромез и ему подобные организации.</w:t>
      </w:r>
    </w:p>
    <w:p w14:paraId="4DB178AD"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Необходимо, не теряя времени, дать жесткую директиву ВСНХ по этому вопросу.</w:t>
      </w:r>
    </w:p>
    <w:p w14:paraId="2C6F5ADE" w14:textId="77777777" w:rsidR="00411FB7" w:rsidRPr="00F33EBB" w:rsidRDefault="00411FB7"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Секретарь РЗ СТО </w:t>
      </w:r>
      <w:hyperlink r:id="rId63" w:history="1">
        <w:r w:rsidRPr="00F33EBB">
          <w:rPr>
            <w:rStyle w:val="af0"/>
            <w:i w:val="0"/>
            <w:color w:val="000000" w:themeColor="text1"/>
            <w:sz w:val="16"/>
            <w:szCs w:val="16"/>
          </w:rPr>
          <w:t>Венцов</w:t>
        </w:r>
      </w:hyperlink>
    </w:p>
    <w:p w14:paraId="46FDBE34"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Резолюция: «Прошу т. Кржижановского и [Климовича] принять во внимание настоящую записку. Она затрагивает очень существенные для обороны страны вопросы. А. И. Рыков».</w:t>
      </w:r>
    </w:p>
    <w:p w14:paraId="0F76BCA4" w14:textId="77777777" w:rsidR="00411FB7" w:rsidRPr="00F33EBB" w:rsidRDefault="00411FB7"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Примечание</w:t>
      </w:r>
      <w:r w:rsidRPr="00F33EBB">
        <w:rPr>
          <w:color w:val="000000" w:themeColor="text1"/>
          <w:sz w:val="16"/>
          <w:szCs w:val="16"/>
        </w:rPr>
        <w:t>:</w:t>
      </w:r>
    </w:p>
    <w:p w14:paraId="592F9AB2"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w:t>
      </w:r>
      <w:r w:rsidRPr="00F33EBB">
        <w:rPr>
          <w:rStyle w:val="af0"/>
          <w:i w:val="0"/>
          <w:color w:val="000000" w:themeColor="text1"/>
          <w:sz w:val="16"/>
          <w:szCs w:val="16"/>
        </w:rPr>
        <w:t>Распорядительные заседания (РЗ) СТО СССР</w:t>
      </w:r>
      <w:r w:rsidRPr="00F33EBB">
        <w:rPr>
          <w:color w:val="000000" w:themeColor="text1"/>
          <w:sz w:val="16"/>
          <w:szCs w:val="16"/>
        </w:rPr>
        <w:t xml:space="preserve"> были созданы постановлением Политбюро ЦК ВКП(б) от 17 марта 1927 г. Основной целью организации РЗ являлось создание единого, постоянно действующего центра, занятого исключительно подготовкой народного хозяйства СССР к войне. Перед РЗ стояли задачи координирования деятельности Реввоенсовета, который «формулирует задания наркоматам по обеспечению вооруженных сил и ведению самой войны», и Госплана СССР, занятого экономической подготовкой к войне и интеграцией нужд обороны в перспективные планы развития народного хозяйства.</w:t>
      </w:r>
    </w:p>
    <w:p w14:paraId="124E8492"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lastRenderedPageBreak/>
        <w:t>Возглавлял РЗ председатель СНК СССР и СТО СССР А. И. Рыков. Заседания проводились не реже двух раз в месяц. Первое состоялось 7 мая 1927 г. Количество рассматриваемых вопросов возрастало от заседания к заседанию. Всего за первые 10 месяцев работы РЗ было рассмотрено 170 вопросов, причем 60 из них были посвящены развитию оборонных отраслей промышленности, задачам развития транспорта и связи в целях обороны страны.</w:t>
      </w:r>
    </w:p>
    <w:p w14:paraId="694089B6"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Деятельность РЗ СТО продолжалась до конца 1930 г. Постановлением СНК СССР № 126 от 24 декабря 1930 г, РЗ СТО было упразднено и образована специальная комиссия при СНК СССР в составе В. М. Молотова, И. В. Сталина, К. Е. Ворошилова, В. В. Куйбышева и Г. К. Орджоникидзе. (ГА РФ. Ф. Р</w:t>
      </w:r>
      <w:r w:rsidRPr="00F33EBB">
        <w:rPr>
          <w:color w:val="000000" w:themeColor="text1"/>
          <w:sz w:val="16"/>
          <w:szCs w:val="16"/>
        </w:rPr>
        <w:noBreakHyphen/>
        <w:t>8418. Оп. 15. Д. 1. Л. 3</w:t>
      </w:r>
      <w:r w:rsidRPr="00F33EBB">
        <w:rPr>
          <w:color w:val="000000" w:themeColor="text1"/>
          <w:sz w:val="16"/>
          <w:szCs w:val="16"/>
        </w:rPr>
        <w:noBreakHyphen/>
        <w:t>6,45</w:t>
      </w:r>
      <w:r w:rsidRPr="00F33EBB">
        <w:rPr>
          <w:color w:val="000000" w:themeColor="text1"/>
          <w:sz w:val="16"/>
          <w:szCs w:val="16"/>
        </w:rPr>
        <w:noBreakHyphen/>
        <w:t>50, 117</w:t>
      </w:r>
      <w:r w:rsidRPr="00F33EBB">
        <w:rPr>
          <w:color w:val="000000" w:themeColor="text1"/>
          <w:sz w:val="16"/>
          <w:szCs w:val="16"/>
        </w:rPr>
        <w:noBreakHyphen/>
        <w:t>118; Ф. Р</w:t>
      </w:r>
      <w:r w:rsidRPr="00F33EBB">
        <w:rPr>
          <w:color w:val="000000" w:themeColor="text1"/>
          <w:sz w:val="16"/>
          <w:szCs w:val="16"/>
        </w:rPr>
        <w:noBreakHyphen/>
        <w:t>5446. Оп. 1в. Д. 458. Л. 218).</w:t>
      </w:r>
    </w:p>
    <w:p w14:paraId="6BEFFF8E"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ГА РФ. Ф. Р-8418. Оп. 1. Д. 45. Л. 7—7 об. Подлинник.</w:t>
      </w:r>
    </w:p>
    <w:p w14:paraId="712BCEC3"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ГА РФ. Ф. Р-8418. Оп. 1. Д. 45. Л. 7—7 об. Подлинник. </w:t>
      </w:r>
    </w:p>
    <w:p w14:paraId="38A80980"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93-94 (12371). </w:t>
      </w:r>
    </w:p>
    <w:p w14:paraId="21813451"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p>
    <w:p w14:paraId="53EAA5D9" w14:textId="77777777" w:rsidR="00054702" w:rsidRPr="00F33EBB" w:rsidRDefault="0005470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BE967DF" w14:textId="77777777" w:rsidR="00054702" w:rsidRPr="00F33EBB" w:rsidRDefault="0005470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99421" w14:textId="77777777" w:rsidR="007266E0" w:rsidRPr="00F33EBB" w:rsidRDefault="007266E0" w:rsidP="008215F2">
      <w:pPr>
        <w:pStyle w:val="1620"/>
        <w:shd w:val="clear" w:color="auto" w:fill="auto"/>
        <w:spacing w:before="0" w:line="240" w:lineRule="auto"/>
        <w:jc w:val="both"/>
        <w:rPr>
          <w:rStyle w:val="99"/>
          <w:rFonts w:ascii="Times New Roman" w:hAnsi="Times New Roman" w:cs="Times New Roman"/>
          <w:color w:val="000000" w:themeColor="text1"/>
          <w:sz w:val="16"/>
          <w:szCs w:val="16"/>
          <w:lang w:val="ru-RU"/>
        </w:rPr>
      </w:pPr>
      <w:r w:rsidRPr="00F33EBB">
        <w:rPr>
          <w:rFonts w:ascii="Times New Roman" w:hAnsi="Times New Roman" w:cs="Times New Roman"/>
          <w:color w:val="000000" w:themeColor="text1"/>
          <w:sz w:val="16"/>
          <w:szCs w:val="16"/>
          <w:shd w:val="clear" w:color="auto" w:fill="FFFFFF"/>
        </w:rPr>
        <w:t xml:space="preserve">23 июня </w:t>
      </w:r>
      <w:r w:rsidRPr="00F33EBB">
        <w:rPr>
          <w:rFonts w:ascii="Times New Roman" w:hAnsi="Times New Roman" w:cs="Times New Roman"/>
          <w:color w:val="000000" w:themeColor="text1"/>
          <w:sz w:val="16"/>
          <w:szCs w:val="16"/>
          <w:shd w:val="clear" w:color="auto" w:fill="FFFFFF"/>
          <w:lang w:val="ru-RU"/>
        </w:rPr>
        <w:t xml:space="preserve">1927 </w:t>
      </w:r>
      <w:r w:rsidRPr="00F33EBB">
        <w:rPr>
          <w:rFonts w:ascii="Times New Roman" w:hAnsi="Times New Roman" w:cs="Times New Roman"/>
          <w:color w:val="000000" w:themeColor="text1"/>
          <w:sz w:val="16"/>
          <w:szCs w:val="16"/>
          <w:shd w:val="clear" w:color="auto" w:fill="FFFFFF"/>
        </w:rPr>
        <w:t>Сталин предлагает ОГПУ: «Хорошо бы дать один-два показательных процесса по суду по линии английского шпионажа»</w:t>
      </w:r>
      <w:r w:rsidRPr="00F33EBB">
        <w:rPr>
          <w:rFonts w:ascii="Times New Roman" w:hAnsi="Times New Roman" w:cs="Times New Roman"/>
          <w:color w:val="000000" w:themeColor="text1"/>
          <w:sz w:val="16"/>
          <w:szCs w:val="16"/>
          <w:shd w:val="clear" w:color="auto" w:fill="FFFFFF"/>
          <w:lang w:val="ru-RU"/>
        </w:rPr>
        <w:t xml:space="preserve"> (20296)</w:t>
      </w:r>
      <w:r w:rsidRPr="00F33EBB">
        <w:rPr>
          <w:rFonts w:ascii="Times New Roman" w:hAnsi="Times New Roman" w:cs="Times New Roman"/>
          <w:color w:val="000000" w:themeColor="text1"/>
          <w:sz w:val="16"/>
          <w:szCs w:val="16"/>
          <w:shd w:val="clear" w:color="auto" w:fill="FFFFFF"/>
        </w:rPr>
        <w:t>.</w:t>
      </w:r>
    </w:p>
    <w:p w14:paraId="22C4B538" w14:textId="77777777" w:rsidR="007266E0" w:rsidRPr="00F33EBB" w:rsidRDefault="007266E0" w:rsidP="008215F2">
      <w:pPr>
        <w:spacing w:after="0" w:line="240" w:lineRule="auto"/>
        <w:jc w:val="both"/>
        <w:rPr>
          <w:rFonts w:ascii="Times New Roman" w:hAnsi="Times New Roman" w:cs="Times New Roman"/>
          <w:color w:val="000000" w:themeColor="text1"/>
          <w:sz w:val="16"/>
          <w:szCs w:val="16"/>
        </w:rPr>
      </w:pPr>
    </w:p>
    <w:p w14:paraId="74C0BF78" w14:textId="77777777" w:rsidR="0028155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17E59B4" w14:textId="77777777" w:rsidR="0028155E" w:rsidRPr="00F33EBB" w:rsidRDefault="0028155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412A7"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23 июня</w:t>
      </w:r>
      <w:r w:rsidRPr="00F33EBB">
        <w:rPr>
          <w:rFonts w:ascii="Times New Roman" w:hAnsi="Times New Roman" w:cs="Times New Roman"/>
          <w:color w:val="000000" w:themeColor="text1"/>
          <w:sz w:val="16"/>
          <w:szCs w:val="16"/>
        </w:rPr>
        <w:t xml:space="preserve"> в 1927 году состоялся первый полет тайского бомбардировщика </w:t>
      </w:r>
      <w:hyperlink r:id="rId64" w:tgtFrame="_blank" w:history="1">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Boripatra</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 xml:space="preserve">В 1920-х годах для национальных ВВС тайские инженеры, в сотрудничестве с европейскими коллегами, создали первый самолёт собственной конструкции, предназначенных для военных целей. Это был легкий бомбардировщик, получивший наименование </w:t>
      </w:r>
      <w:proofErr w:type="spellStart"/>
      <w:r w:rsidRPr="00F33EBB">
        <w:rPr>
          <w:rFonts w:ascii="Times New Roman" w:hAnsi="Times New Roman" w:cs="Times New Roman"/>
          <w:color w:val="000000" w:themeColor="text1"/>
          <w:sz w:val="16"/>
          <w:szCs w:val="16"/>
        </w:rPr>
        <w:t>Boripatra</w:t>
      </w:r>
      <w:proofErr w:type="spellEnd"/>
      <w:r w:rsidRPr="00F33EBB">
        <w:rPr>
          <w:rFonts w:ascii="Times New Roman" w:hAnsi="Times New Roman" w:cs="Times New Roman"/>
          <w:color w:val="000000" w:themeColor="text1"/>
          <w:sz w:val="16"/>
          <w:szCs w:val="16"/>
        </w:rPr>
        <w:t xml:space="preserve"> (иногда еще встречается обозначение BT.2/TO.1) в честь министра обороны принца </w:t>
      </w:r>
      <w:proofErr w:type="spellStart"/>
      <w:r w:rsidRPr="00F33EBB">
        <w:rPr>
          <w:rFonts w:ascii="Times New Roman" w:hAnsi="Times New Roman" w:cs="Times New Roman"/>
          <w:color w:val="000000" w:themeColor="text1"/>
          <w:sz w:val="16"/>
          <w:szCs w:val="16"/>
        </w:rPr>
        <w:t>Boripatra</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Sukumpant</w:t>
      </w:r>
      <w:proofErr w:type="spellEnd"/>
      <w:r w:rsidRPr="00F33EBB">
        <w:rPr>
          <w:rFonts w:ascii="Times New Roman" w:hAnsi="Times New Roman" w:cs="Times New Roman"/>
          <w:color w:val="000000" w:themeColor="text1"/>
          <w:sz w:val="16"/>
          <w:szCs w:val="16"/>
        </w:rPr>
        <w:t>. Группу конструкторов возглавил лейтенант-полковник ВВС «</w:t>
      </w:r>
      <w:proofErr w:type="spellStart"/>
      <w:r w:rsidRPr="00F33EBB">
        <w:rPr>
          <w:rFonts w:ascii="Times New Roman" w:hAnsi="Times New Roman" w:cs="Times New Roman"/>
          <w:color w:val="000000" w:themeColor="text1"/>
          <w:sz w:val="16"/>
          <w:szCs w:val="16"/>
        </w:rPr>
        <w:t>Luang</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Vejayanrangsrit</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Munee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Mahasantana</w:t>
      </w:r>
      <w:proofErr w:type="spellEnd"/>
      <w:r w:rsidRPr="00F33EBB">
        <w:rPr>
          <w:rFonts w:ascii="Times New Roman" w:hAnsi="Times New Roman" w:cs="Times New Roman"/>
          <w:color w:val="000000" w:themeColor="text1"/>
          <w:sz w:val="16"/>
          <w:szCs w:val="16"/>
        </w:rPr>
        <w:t>»). При проектировании бомбардировщика, естественно, активно использовались конструктивные решения французских конструкторов. В целом, первый тайский бомбардировщик не отличался от своих европейских "собратьев". Сборку самолетов начали на заводе «Aviation Factory». В 1927 г., когда прототип самолёта, получивший собственное имя «</w:t>
      </w:r>
      <w:proofErr w:type="spellStart"/>
      <w:r w:rsidRPr="00F33EBB">
        <w:rPr>
          <w:rFonts w:ascii="Times New Roman" w:hAnsi="Times New Roman" w:cs="Times New Roman"/>
          <w:color w:val="000000" w:themeColor="text1"/>
          <w:sz w:val="16"/>
          <w:szCs w:val="16"/>
        </w:rPr>
        <w:t>Paribatra</w:t>
      </w:r>
      <w:proofErr w:type="spellEnd"/>
      <w:r w:rsidRPr="00F33EBB">
        <w:rPr>
          <w:rFonts w:ascii="Times New Roman" w:hAnsi="Times New Roman" w:cs="Times New Roman"/>
          <w:color w:val="000000" w:themeColor="text1"/>
          <w:sz w:val="16"/>
          <w:szCs w:val="16"/>
        </w:rPr>
        <w:t>», был почти готов, остро встала проблема оснащения машины современным двигателем. Так как фирма «Renault», на моторы которой возлагались особые надежды, выставила на свою продукцию довольно высокую цену, тайцы обратились за помощью к Германии, где и были куплены несколько моторов «BMW IV» (14931).</w:t>
      </w:r>
    </w:p>
    <w:p w14:paraId="598C565A"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p>
    <w:p w14:paraId="77D991A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0B6E2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699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июня 1927 состоялся первый полет школьный самолет первоначального обучения У-2 М-12 ОО ГАЗ-1/ОСС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который 17 июня 1927 был выведен на аэродром. Полетные заводские испытания были закончены в начале сентября 1927 (2275).</w:t>
      </w:r>
    </w:p>
    <w:p w14:paraId="050F42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C9965"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24 июня</w:t>
      </w:r>
      <w:r w:rsidRPr="00F33EBB">
        <w:rPr>
          <w:rFonts w:ascii="Times New Roman" w:hAnsi="Times New Roman" w:cs="Times New Roman"/>
          <w:color w:val="000000" w:themeColor="text1"/>
          <w:sz w:val="16"/>
          <w:szCs w:val="16"/>
        </w:rPr>
        <w:t xml:space="preserve"> в 1927 году в воздух поднялся первый опытный экземпляр знаменитого впоследствии биплана </w:t>
      </w:r>
      <w:hyperlink r:id="rId65" w:tgtFrame="_blank" w:history="1">
        <w:r w:rsidRPr="00F33EBB">
          <w:rPr>
            <w:rFonts w:ascii="Times New Roman" w:hAnsi="Times New Roman" w:cs="Times New Roman"/>
            <w:color w:val="000000" w:themeColor="text1"/>
            <w:sz w:val="16"/>
            <w:szCs w:val="16"/>
          </w:rPr>
          <w:t xml:space="preserve">«У-2» </w:t>
        </w:r>
      </w:hyperlink>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xml:space="preserve">, лётчик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(14932).</w:t>
      </w:r>
    </w:p>
    <w:p w14:paraId="08158F49"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p>
    <w:p w14:paraId="3E26A3F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июня 1927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поднял У-2 в воздух. “На другой день после прыжка с парашютом из пло</w:t>
      </w:r>
      <w:r w:rsidRPr="00F33EBB">
        <w:rPr>
          <w:rFonts w:ascii="Times New Roman" w:hAnsi="Times New Roman" w:cs="Times New Roman"/>
          <w:color w:val="000000" w:themeColor="text1"/>
          <w:sz w:val="16"/>
          <w:szCs w:val="16"/>
        </w:rPr>
        <w:softHyphen/>
        <w:t>ского штопора (на самолете И-1. - В.И.), несмотря на боль в колене (приземлился все-таки не совсем удачно), я поднялся в воздух на лучшем учебном самолете Поли</w:t>
      </w:r>
      <w:r w:rsidRPr="00F33EBB">
        <w:rPr>
          <w:rFonts w:ascii="Times New Roman" w:hAnsi="Times New Roman" w:cs="Times New Roman"/>
          <w:color w:val="000000" w:themeColor="text1"/>
          <w:sz w:val="16"/>
          <w:szCs w:val="16"/>
        </w:rPr>
        <w:softHyphen/>
        <w:t>карпова У-2 в первый испытательный полет (без пара</w:t>
      </w:r>
      <w:r w:rsidRPr="00F33EBB">
        <w:rPr>
          <w:rFonts w:ascii="Times New Roman" w:hAnsi="Times New Roman" w:cs="Times New Roman"/>
          <w:color w:val="000000" w:themeColor="text1"/>
          <w:sz w:val="16"/>
          <w:szCs w:val="16"/>
        </w:rPr>
        <w:softHyphen/>
        <w:t>шюта). Проделал все, что только можно было сделать на этом самолете”, - вспоминал Громов. Проведение испытаний осложнялось частыми отказа</w:t>
      </w:r>
      <w:r w:rsidRPr="00F33EBB">
        <w:rPr>
          <w:rFonts w:ascii="Times New Roman" w:hAnsi="Times New Roman" w:cs="Times New Roman"/>
          <w:color w:val="000000" w:themeColor="text1"/>
          <w:sz w:val="16"/>
          <w:szCs w:val="16"/>
        </w:rPr>
        <w:softHyphen/>
        <w:t xml:space="preserve">ми двигателя М-11 из-за перегрева масла, ненадежной работы карбюратора при подъеме на высоту выше 1000-1500 м и т.д. Приходилось заниматься не столько доводкой самолета, сколько доводкой двигателя М-11. По предложению </w:t>
      </w:r>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xml:space="preserve"> (напомним, </w:t>
      </w:r>
      <w:proofErr w:type="spellStart"/>
      <w:r w:rsidRPr="00F33EBB">
        <w:rPr>
          <w:rFonts w:ascii="Times New Roman" w:hAnsi="Times New Roman" w:cs="Times New Roman"/>
          <w:color w:val="000000" w:themeColor="text1"/>
          <w:sz w:val="16"/>
          <w:szCs w:val="16"/>
        </w:rPr>
        <w:t>двигателис</w:t>
      </w:r>
      <w:proofErr w:type="spellEnd"/>
      <w:r w:rsidRPr="00F33EBB">
        <w:rPr>
          <w:rFonts w:ascii="Times New Roman" w:hAnsi="Times New Roman" w:cs="Times New Roman"/>
          <w:color w:val="000000" w:themeColor="text1"/>
          <w:sz w:val="16"/>
          <w:szCs w:val="16"/>
        </w:rPr>
        <w:t>-та по образованию) создали специальную группу из ин</w:t>
      </w:r>
      <w:r w:rsidRPr="00F33EBB">
        <w:rPr>
          <w:rFonts w:ascii="Times New Roman" w:hAnsi="Times New Roman" w:cs="Times New Roman"/>
          <w:color w:val="000000" w:themeColor="text1"/>
          <w:sz w:val="16"/>
          <w:szCs w:val="16"/>
        </w:rPr>
        <w:softHyphen/>
        <w:t>женеров ГАЗ № 4 и ОСС ЦКБ для оперативной доработки М-11. В августе 1927 г. многие недостатки мотора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F33EBB">
        <w:rPr>
          <w:rFonts w:ascii="Times New Roman" w:hAnsi="Times New Roman" w:cs="Times New Roman"/>
          <w:color w:val="000000" w:themeColor="text1"/>
          <w:sz w:val="16"/>
          <w:szCs w:val="16"/>
        </w:rPr>
        <w:softHyphen/>
        <w:t>лету за исключением скороподъемности (10667).</w:t>
      </w:r>
    </w:p>
    <w:p w14:paraId="6B6CCF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71ED2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июня 1927 года комиссия произвела испытание самолета Р1-М5 за № 475 на скорость на мерном километре при нагрузке 750 кг. Летчик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xml:space="preserve">. Наблюдатель – Белков. Самолет Р-1 М-5 № 475,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Время закладки – март 1927 года. (6904, 45).</w:t>
      </w:r>
    </w:p>
    <w:p w14:paraId="55A499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AD787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7F30D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60724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июня 1927 г. </w:t>
      </w:r>
      <w:proofErr w:type="spellStart"/>
      <w:r w:rsidRPr="00F33EBB">
        <w:rPr>
          <w:rFonts w:ascii="Times New Roman" w:hAnsi="Times New Roman" w:cs="Times New Roman"/>
          <w:color w:val="000000" w:themeColor="text1"/>
          <w:sz w:val="16"/>
          <w:szCs w:val="16"/>
        </w:rPr>
        <w:t>С.С.Каменев</w:t>
      </w:r>
      <w:proofErr w:type="spellEnd"/>
      <w:r w:rsidRPr="00F33EBB">
        <w:rPr>
          <w:rFonts w:ascii="Times New Roman" w:hAnsi="Times New Roman" w:cs="Times New Roman"/>
          <w:color w:val="000000" w:themeColor="text1"/>
          <w:sz w:val="16"/>
          <w:szCs w:val="16"/>
        </w:rPr>
        <w:t xml:space="preserve"> докладывал нар</w:t>
      </w:r>
      <w:r w:rsidRPr="00F33EBB">
        <w:rPr>
          <w:rFonts w:ascii="Times New Roman" w:hAnsi="Times New Roman" w:cs="Times New Roman"/>
          <w:color w:val="000000" w:themeColor="text1"/>
          <w:sz w:val="16"/>
          <w:szCs w:val="16"/>
        </w:rPr>
        <w:softHyphen/>
        <w:t xml:space="preserve">кому К.Е. Ворошилову: “Вчера в моем присутствии был </w:t>
      </w:r>
      <w:proofErr w:type="spellStart"/>
      <w:r w:rsidRPr="00F33EBB">
        <w:rPr>
          <w:rFonts w:ascii="Times New Roman" w:hAnsi="Times New Roman" w:cs="Times New Roman"/>
          <w:color w:val="000000" w:themeColor="text1"/>
          <w:sz w:val="16"/>
          <w:szCs w:val="16"/>
        </w:rPr>
        <w:t>ис</w:t>
      </w:r>
      <w:proofErr w:type="spellEnd"/>
      <w:r w:rsidRPr="00F33EBB">
        <w:rPr>
          <w:rFonts w:ascii="Times New Roman" w:hAnsi="Times New Roman" w:cs="Times New Roman"/>
          <w:color w:val="000000" w:themeColor="text1"/>
          <w:sz w:val="16"/>
          <w:szCs w:val="16"/>
        </w:rPr>
        <w:t xml:space="preserve">-пытан пулемёт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под 3-линейные патроны. Испытания производились сравнительным путем: пулемет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сравнивался с нашим пулеметом Дегтярева и облегченным пуле</w:t>
      </w:r>
      <w:r w:rsidRPr="00F33EBB">
        <w:rPr>
          <w:rFonts w:ascii="Times New Roman" w:hAnsi="Times New Roman" w:cs="Times New Roman"/>
          <w:color w:val="000000" w:themeColor="text1"/>
          <w:sz w:val="16"/>
          <w:szCs w:val="16"/>
        </w:rPr>
        <w:softHyphen/>
        <w:t xml:space="preserve">метом Токарева—Максима. Сравнение дало следующие результаты: на первом месте, несомненно, наш пулемет Дегтярева, на втором —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на третьем — Токарева-Максима. Теперь, очевидно, мы обогнали, и наш пулемет Дегтярева во многом лучше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(10670,202).</w:t>
      </w:r>
    </w:p>
    <w:p w14:paraId="790CCBC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F1B3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июня 1927 г. С. С. Каменев он докладывал нар</w:t>
      </w:r>
      <w:r w:rsidRPr="00F33EBB">
        <w:rPr>
          <w:rFonts w:ascii="Times New Roman" w:hAnsi="Times New Roman" w:cs="Times New Roman"/>
          <w:color w:val="000000" w:themeColor="text1"/>
          <w:sz w:val="16"/>
          <w:szCs w:val="16"/>
        </w:rPr>
        <w:softHyphen/>
        <w:t>кому Е. К. Ворошилову: “Вчера в моем присутствии был ис</w:t>
      </w:r>
      <w:r w:rsidRPr="00F33EBB">
        <w:rPr>
          <w:rFonts w:ascii="Times New Roman" w:hAnsi="Times New Roman" w:cs="Times New Roman"/>
          <w:color w:val="000000" w:themeColor="text1"/>
          <w:sz w:val="16"/>
          <w:szCs w:val="16"/>
        </w:rPr>
        <w:softHyphen/>
        <w:t xml:space="preserve">пытан пулемет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под 3-линейные патроны. Испытания производились сравнительным путем: пулемет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срав</w:t>
      </w:r>
      <w:r w:rsidRPr="00F33EBB">
        <w:rPr>
          <w:rFonts w:ascii="Times New Roman" w:hAnsi="Times New Roman" w:cs="Times New Roman"/>
          <w:color w:val="000000" w:themeColor="text1"/>
          <w:sz w:val="16"/>
          <w:szCs w:val="16"/>
        </w:rPr>
        <w:softHyphen/>
        <w:t>нивался с нашим пулеметом Дегтярева и облегченным пуле</w:t>
      </w:r>
      <w:r w:rsidRPr="00F33EBB">
        <w:rPr>
          <w:rFonts w:ascii="Times New Roman" w:hAnsi="Times New Roman" w:cs="Times New Roman"/>
          <w:color w:val="000000" w:themeColor="text1"/>
          <w:sz w:val="16"/>
          <w:szCs w:val="16"/>
        </w:rPr>
        <w:softHyphen/>
        <w:t>метом Токарева—Максима. Сравнение дало следующие ре</w:t>
      </w:r>
      <w:r w:rsidRPr="00F33EBB">
        <w:rPr>
          <w:rFonts w:ascii="Times New Roman" w:hAnsi="Times New Roman" w:cs="Times New Roman"/>
          <w:color w:val="000000" w:themeColor="text1"/>
          <w:sz w:val="16"/>
          <w:szCs w:val="16"/>
        </w:rPr>
        <w:softHyphen/>
        <w:t>зультаты: на первом месте, несомненно, наш пулемет Дегтя</w:t>
      </w:r>
      <w:r w:rsidRPr="00F33EBB">
        <w:rPr>
          <w:rFonts w:ascii="Times New Roman" w:hAnsi="Times New Roman" w:cs="Times New Roman"/>
          <w:color w:val="000000" w:themeColor="text1"/>
          <w:sz w:val="16"/>
          <w:szCs w:val="16"/>
        </w:rPr>
        <w:softHyphen/>
        <w:t xml:space="preserve">рева, на втором —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на третьем — Токарева-Максима. Теперь, очевидно, мы обогнали, и наш пулемет Дегтярева во многом лучше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В результате в серийное производство был запущен руч</w:t>
      </w:r>
      <w:r w:rsidRPr="00F33EBB">
        <w:rPr>
          <w:rFonts w:ascii="Times New Roman" w:hAnsi="Times New Roman" w:cs="Times New Roman"/>
          <w:color w:val="000000" w:themeColor="text1"/>
          <w:sz w:val="16"/>
          <w:szCs w:val="16"/>
        </w:rPr>
        <w:softHyphen/>
        <w:t>ной пулемет Дегтярева обр. 1927 г. (ДП27) (10670).</w:t>
      </w:r>
    </w:p>
    <w:p w14:paraId="258805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4F102B" w14:textId="77777777" w:rsidR="0028155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A2C3CA7" w14:textId="77777777" w:rsidR="0028155E" w:rsidRPr="00F33EBB" w:rsidRDefault="0028155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FB666"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24 июня</w:t>
      </w:r>
      <w:r w:rsidRPr="00F33EBB">
        <w:rPr>
          <w:rFonts w:ascii="Times New Roman" w:hAnsi="Times New Roman" w:cs="Times New Roman"/>
          <w:color w:val="000000" w:themeColor="text1"/>
          <w:sz w:val="16"/>
          <w:szCs w:val="16"/>
        </w:rPr>
        <w:t xml:space="preserve"> в 1927 году первый полет прототипа «H-NADU2 самолёта </w:t>
      </w:r>
      <w:hyperlink r:id="rId66" w:tgtFrame="_blank" w:history="1">
        <w:r w:rsidRPr="00F33EBB">
          <w:rPr>
            <w:rFonts w:ascii="Times New Roman" w:hAnsi="Times New Roman" w:cs="Times New Roman"/>
            <w:color w:val="000000" w:themeColor="text1"/>
            <w:sz w:val="16"/>
            <w:szCs w:val="16"/>
          </w:rPr>
          <w:t xml:space="preserve">«Fokker» «F.III» </w:t>
        </w:r>
      </w:hyperlink>
      <w:r w:rsidRPr="00F33EBB">
        <w:rPr>
          <w:rFonts w:ascii="Times New Roman" w:hAnsi="Times New Roman" w:cs="Times New Roman"/>
          <w:color w:val="000000" w:themeColor="text1"/>
          <w:sz w:val="16"/>
          <w:szCs w:val="16"/>
        </w:rPr>
        <w:t>с двумя подвешенными под крылом «</w:t>
      </w:r>
      <w:proofErr w:type="spellStart"/>
      <w:r w:rsidRPr="00F33EBB">
        <w:rPr>
          <w:rFonts w:ascii="Times New Roman" w:hAnsi="Times New Roman" w:cs="Times New Roman"/>
          <w:color w:val="000000" w:themeColor="text1"/>
          <w:sz w:val="16"/>
          <w:szCs w:val="16"/>
        </w:rPr>
        <w:t>Gnôme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Rhône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IV». В процессе испытаний установили более мощные двигатели «</w:t>
      </w:r>
      <w:proofErr w:type="spellStart"/>
      <w:r w:rsidRPr="00F33EBB">
        <w:rPr>
          <w:rFonts w:ascii="Times New Roman" w:hAnsi="Times New Roman" w:cs="Times New Roman"/>
          <w:color w:val="000000" w:themeColor="text1"/>
          <w:sz w:val="16"/>
          <w:szCs w:val="16"/>
        </w:rPr>
        <w:t>Gnôme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Rhône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VI» (14932).</w:t>
      </w:r>
    </w:p>
    <w:p w14:paraId="61A537D3"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p>
    <w:p w14:paraId="75220EA5" w14:textId="77777777" w:rsidR="00054702" w:rsidRPr="00F33EBB" w:rsidRDefault="0005470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июня 1927 - Поставка голландской авиакомпании KLM первого из семи заказанных самолётов Fokker F.VIII.  Они использовались исключительно на европейских маршрутах (22450).</w:t>
      </w:r>
    </w:p>
    <w:p w14:paraId="3698D6D0" w14:textId="77777777" w:rsidR="00054702" w:rsidRPr="00F33EBB" w:rsidRDefault="00054702" w:rsidP="008215F2">
      <w:pPr>
        <w:shd w:val="clear" w:color="auto" w:fill="FFFFFF"/>
        <w:spacing w:after="0" w:line="240" w:lineRule="auto"/>
        <w:jc w:val="both"/>
        <w:rPr>
          <w:rFonts w:ascii="Times New Roman" w:hAnsi="Times New Roman" w:cs="Times New Roman"/>
          <w:color w:val="000000" w:themeColor="text1"/>
          <w:sz w:val="16"/>
          <w:szCs w:val="16"/>
        </w:rPr>
      </w:pPr>
    </w:p>
    <w:p w14:paraId="1A5B928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61084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77F8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июня 1927 года комиссия произвела испытание самолета Р1-М5 за № 475 на управляемость при нагрузке 750 кг. Самолет Р-1 М-5 № 475,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Время закладки – март 1927 года (6904, 53).</w:t>
      </w:r>
    </w:p>
    <w:p w14:paraId="3A74A10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51955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FDAB2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EE7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июня 1927 распорядительное заседание СНК под председательством А.И.Р. приняло постановление "Об организации центральным мобилизационных аппаратов" в составе НК (1566,61). Был организован сектор обороны Госплана при контролирующей роли военных (9089,60).</w:t>
      </w:r>
    </w:p>
    <w:p w14:paraId="4ADF2B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444F5"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25 июня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РЗ СТО СССР об организации центрального мобилизационного аппарата (12415).</w:t>
      </w:r>
    </w:p>
    <w:p w14:paraId="49265015"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об утверждении директив Госплану и наркоматам по учету нужд обороны при разработке контрольных цифр на 1927/28 г. (ГА РФ. Ф. Р?8418. Оп. 28) (12415).</w:t>
      </w:r>
    </w:p>
    <w:p w14:paraId="5DDB10D1"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p>
    <w:p w14:paraId="6ACFEC97" w14:textId="77777777" w:rsidR="0046115C" w:rsidRPr="00F33EBB" w:rsidRDefault="0046115C" w:rsidP="008215F2">
      <w:pPr>
        <w:pStyle w:val="rtejustify"/>
        <w:spacing w:before="0" w:after="0"/>
        <w:rPr>
          <w:color w:val="000000" w:themeColor="text1"/>
          <w:sz w:val="16"/>
          <w:szCs w:val="16"/>
        </w:rPr>
      </w:pPr>
      <w:r w:rsidRPr="00F33EBB">
        <w:rPr>
          <w:rStyle w:val="af0"/>
          <w:i w:val="0"/>
          <w:color w:val="000000" w:themeColor="text1"/>
          <w:sz w:val="16"/>
          <w:szCs w:val="16"/>
        </w:rPr>
        <w:t>25 июня 1927 г.</w:t>
      </w:r>
      <w:r w:rsidRPr="00F33EBB">
        <w:rPr>
          <w:color w:val="000000" w:themeColor="text1"/>
          <w:sz w:val="16"/>
          <w:szCs w:val="16"/>
        </w:rPr>
        <w:t xml:space="preserve"> вышло </w:t>
      </w:r>
      <w:r w:rsidRPr="00F33EBB">
        <w:rPr>
          <w:rStyle w:val="af0"/>
          <w:i w:val="0"/>
          <w:color w:val="000000" w:themeColor="text1"/>
          <w:sz w:val="16"/>
          <w:szCs w:val="16"/>
        </w:rPr>
        <w:t xml:space="preserve">Постановлением РЗ СТО СССР «Об организации центральных мобилизационных аппаратов СССР» от </w:t>
      </w:r>
      <w:r w:rsidRPr="00F33EBB">
        <w:rPr>
          <w:color w:val="000000" w:themeColor="text1"/>
          <w:sz w:val="16"/>
          <w:szCs w:val="16"/>
        </w:rPr>
        <w:t>Центральная междуведомственная мобилизационная комиссия при Наркомвоенморе СССР, образованная постановлением СТО СССР от 13 апреля 1925 г. (протокол № 144), была упразднена. РЗ СТО установило, что основными рабочими органами в вопросах подготовки страны к войне являются Реввоенсовет СССР и Госплан СССР и определило их функции и задачи (12380).</w:t>
      </w:r>
    </w:p>
    <w:p w14:paraId="45B45C4F" w14:textId="77777777" w:rsidR="0046115C" w:rsidRPr="00F33EBB" w:rsidRDefault="0046115C" w:rsidP="008215F2">
      <w:pPr>
        <w:pStyle w:val="rtejustify"/>
        <w:spacing w:before="0" w:after="0"/>
        <w:rPr>
          <w:color w:val="000000" w:themeColor="text1"/>
          <w:sz w:val="16"/>
          <w:szCs w:val="16"/>
        </w:rPr>
      </w:pPr>
    </w:p>
    <w:p w14:paraId="03EDC7B4" w14:textId="77777777" w:rsidR="00054702" w:rsidRPr="00F33EBB" w:rsidRDefault="00054702"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79" w:name="_Hlk91055536"/>
      <w:r w:rsidRPr="00F33EBB">
        <w:rPr>
          <w:rFonts w:ascii="Times New Roman" w:eastAsia="Times New Roman" w:hAnsi="Times New Roman" w:cs="Times New Roman"/>
          <w:color w:val="000000" w:themeColor="text1"/>
          <w:sz w:val="16"/>
          <w:szCs w:val="16"/>
          <w:lang w:eastAsia="ru-RU"/>
        </w:rPr>
        <w:t xml:space="preserve">25 июня 1927 г. вышло постановление РЗ СГО "Об организации центральных мобилизационных аппаратов СССР" предписывало создать эти органы во всех народных комиссариатах. На РВС СССР возлагались обязанности по составлению плана ведения войны, постановке перед всеми наркоматами задач по обеспечению </w:t>
      </w:r>
      <w:r w:rsidRPr="00F33EBB">
        <w:rPr>
          <w:rFonts w:ascii="Times New Roman" w:eastAsia="Times New Roman" w:hAnsi="Times New Roman" w:cs="Times New Roman"/>
          <w:color w:val="000000" w:themeColor="text1"/>
          <w:sz w:val="16"/>
          <w:szCs w:val="16"/>
          <w:lang w:eastAsia="ru-RU"/>
        </w:rPr>
        <w:lastRenderedPageBreak/>
        <w:t xml:space="preserve">мобилизации РККА и координации </w:t>
      </w:r>
      <w:proofErr w:type="spellStart"/>
      <w:r w:rsidRPr="00F33EBB">
        <w:rPr>
          <w:rFonts w:ascii="Times New Roman" w:eastAsia="Times New Roman" w:hAnsi="Times New Roman" w:cs="Times New Roman"/>
          <w:color w:val="000000" w:themeColor="text1"/>
          <w:sz w:val="16"/>
          <w:szCs w:val="16"/>
          <w:lang w:eastAsia="ru-RU"/>
        </w:rPr>
        <w:t>мобпланов</w:t>
      </w:r>
      <w:proofErr w:type="spellEnd"/>
      <w:r w:rsidRPr="00F33EBB">
        <w:rPr>
          <w:rFonts w:ascii="Times New Roman" w:eastAsia="Times New Roman" w:hAnsi="Times New Roman" w:cs="Times New Roman"/>
          <w:color w:val="000000" w:themeColor="text1"/>
          <w:sz w:val="16"/>
          <w:szCs w:val="16"/>
          <w:lang w:eastAsia="ru-RU"/>
        </w:rPr>
        <w:t xml:space="preserve"> административных и экономических ведомств Союза. Революционный военный совет и Государственная плановая комиссия были объявлены "главными рабочими аппаратами Распорядительных заседаний СТО в вопросах подготовки страны к войне"(Симонов Н. С. Военно-промышленный комплекс СССР в 20-50-е годы: темпы экономического роста, структура, организация производства и управление. М.. 1996. С. 61; </w:t>
      </w:r>
      <w:proofErr w:type="spellStart"/>
      <w:r w:rsidRPr="00F33EBB">
        <w:rPr>
          <w:rFonts w:ascii="Times New Roman" w:eastAsia="Times New Roman" w:hAnsi="Times New Roman" w:cs="Times New Roman"/>
          <w:color w:val="000000" w:themeColor="text1"/>
          <w:sz w:val="16"/>
          <w:szCs w:val="16"/>
          <w:lang w:eastAsia="ru-RU"/>
        </w:rPr>
        <w:t>Simonov</w:t>
      </w:r>
      <w:proofErr w:type="spellEnd"/>
      <w:r w:rsidRPr="00F33EBB">
        <w:rPr>
          <w:rFonts w:ascii="Times New Roman" w:eastAsia="Times New Roman" w:hAnsi="Times New Roman" w:cs="Times New Roman"/>
          <w:color w:val="000000" w:themeColor="text1"/>
          <w:sz w:val="16"/>
          <w:szCs w:val="16"/>
          <w:lang w:eastAsia="ru-RU"/>
        </w:rPr>
        <w:t xml:space="preserve"> N. S. </w:t>
      </w:r>
      <w:proofErr w:type="spellStart"/>
      <w:r w:rsidRPr="00F33EBB">
        <w:rPr>
          <w:rFonts w:ascii="Times New Roman" w:eastAsia="Times New Roman" w:hAnsi="Times New Roman" w:cs="Times New Roman"/>
          <w:color w:val="000000" w:themeColor="text1"/>
          <w:sz w:val="16"/>
          <w:szCs w:val="16"/>
          <w:lang w:eastAsia="ru-RU"/>
        </w:rPr>
        <w:t>Op</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cit</w:t>
      </w:r>
      <w:proofErr w:type="spellEnd"/>
      <w:r w:rsidRPr="00F33EBB">
        <w:rPr>
          <w:rFonts w:ascii="Times New Roman" w:eastAsia="Times New Roman" w:hAnsi="Times New Roman" w:cs="Times New Roman"/>
          <w:color w:val="000000" w:themeColor="text1"/>
          <w:sz w:val="16"/>
          <w:szCs w:val="16"/>
          <w:lang w:eastAsia="ru-RU"/>
        </w:rPr>
        <w:t>. P. 1360. На местах создавались органы мобилизационной работы во главе с "мобилизационными тройками" на губернском, районном и уездном уровнях (См.: 300 лет военной истории Санкт-Петербурга / Институт военной истории МО РФ. СПб., 2003. С. 253) (22725).</w:t>
      </w:r>
    </w:p>
    <w:p w14:paraId="5413050E" w14:textId="77777777" w:rsidR="00054702" w:rsidRPr="00F33EBB" w:rsidRDefault="00054702" w:rsidP="008215F2">
      <w:pPr>
        <w:shd w:val="clear" w:color="auto" w:fill="FFFFFF"/>
        <w:spacing w:after="0" w:line="240" w:lineRule="auto"/>
        <w:jc w:val="both"/>
        <w:rPr>
          <w:rFonts w:ascii="Times New Roman" w:hAnsi="Times New Roman" w:cs="Times New Roman"/>
          <w:color w:val="000000" w:themeColor="text1"/>
          <w:sz w:val="16"/>
          <w:szCs w:val="16"/>
        </w:rPr>
      </w:pPr>
    </w:p>
    <w:bookmarkEnd w:id="79"/>
    <w:p w14:paraId="06CD1667" w14:textId="77777777" w:rsidR="004A5553" w:rsidRPr="00F33EBB" w:rsidRDefault="004A55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июня 1927 г. решением Распорядительного за</w:t>
      </w:r>
      <w:r w:rsidRPr="00F33EBB">
        <w:rPr>
          <w:rFonts w:ascii="Times New Roman" w:hAnsi="Times New Roman" w:cs="Times New Roman"/>
          <w:color w:val="000000" w:themeColor="text1"/>
          <w:sz w:val="16"/>
          <w:szCs w:val="16"/>
        </w:rPr>
        <w:softHyphen/>
        <w:t xml:space="preserve">седания Совета труда и обороны (РЗ СТО) «Об организации центральных </w:t>
      </w:r>
      <w:proofErr w:type="spellStart"/>
      <w:r w:rsidRPr="00F33EBB">
        <w:rPr>
          <w:rFonts w:ascii="Times New Roman" w:hAnsi="Times New Roman" w:cs="Times New Roman"/>
          <w:color w:val="000000" w:themeColor="text1"/>
          <w:sz w:val="16"/>
          <w:szCs w:val="16"/>
        </w:rPr>
        <w:t>мобаппаратов</w:t>
      </w:r>
      <w:proofErr w:type="spellEnd"/>
      <w:r w:rsidRPr="00F33EBB">
        <w:rPr>
          <w:rFonts w:ascii="Times New Roman" w:hAnsi="Times New Roman" w:cs="Times New Roman"/>
          <w:color w:val="000000" w:themeColor="text1"/>
          <w:sz w:val="16"/>
          <w:szCs w:val="16"/>
        </w:rPr>
        <w:t xml:space="preserve"> СССР» Для разработки </w:t>
      </w:r>
      <w:proofErr w:type="spellStart"/>
      <w:r w:rsidRPr="00F33EBB">
        <w:rPr>
          <w:rFonts w:ascii="Times New Roman" w:hAnsi="Times New Roman" w:cs="Times New Roman"/>
          <w:color w:val="000000" w:themeColor="text1"/>
          <w:sz w:val="16"/>
          <w:szCs w:val="16"/>
        </w:rPr>
        <w:t>мобпланов</w:t>
      </w:r>
      <w:proofErr w:type="spellEnd"/>
      <w:r w:rsidRPr="00F33EBB">
        <w:rPr>
          <w:rFonts w:ascii="Times New Roman" w:hAnsi="Times New Roman" w:cs="Times New Roman"/>
          <w:color w:val="000000" w:themeColor="text1"/>
          <w:sz w:val="16"/>
          <w:szCs w:val="16"/>
        </w:rPr>
        <w:t xml:space="preserve"> от в большин</w:t>
      </w:r>
      <w:r w:rsidRPr="00F33EBB">
        <w:rPr>
          <w:rFonts w:ascii="Times New Roman" w:hAnsi="Times New Roman" w:cs="Times New Roman"/>
          <w:color w:val="000000" w:themeColor="text1"/>
          <w:sz w:val="16"/>
          <w:szCs w:val="16"/>
        </w:rPr>
        <w:softHyphen/>
        <w:t>стве наркоматов были созданы специальные мобилизационные подразделения, а начиная с 1929 г. центральные власти взяли курс на создание подобных отделов на всех государственных предприятиях. Оборонные органы гражданских ведомств долж</w:t>
      </w:r>
      <w:r w:rsidRPr="00F33EBB">
        <w:rPr>
          <w:rFonts w:ascii="Times New Roman" w:hAnsi="Times New Roman" w:cs="Times New Roman"/>
          <w:color w:val="000000" w:themeColor="text1"/>
          <w:sz w:val="16"/>
          <w:szCs w:val="16"/>
        </w:rPr>
        <w:softHyphen/>
        <w:t>ны были комплектоваться преимущественно за счет членов ВКП(б), прошедших специальную проверку ОГПУ. При этом каждый сотрудник имел доступ только к информации, имевшей непосредственное отношение к его служебным обязанностям, а «оборонные вопросы по кругу ведения данного ведомства» мог</w:t>
      </w:r>
      <w:r w:rsidRPr="00F33EBB">
        <w:rPr>
          <w:rFonts w:ascii="Times New Roman" w:hAnsi="Times New Roman" w:cs="Times New Roman"/>
          <w:color w:val="000000" w:themeColor="text1"/>
          <w:sz w:val="16"/>
          <w:szCs w:val="16"/>
        </w:rPr>
        <w:softHyphen/>
        <w:t>ли быть известны лишь руководству и «строго ограниченному числу ответственных работников» (</w:t>
      </w:r>
      <w:proofErr w:type="spellStart"/>
      <w:r w:rsidRPr="00F33EBB">
        <w:rPr>
          <w:rFonts w:ascii="Times New Roman" w:hAnsi="Times New Roman" w:cs="Times New Roman"/>
          <w:color w:val="000000" w:themeColor="text1"/>
          <w:sz w:val="16"/>
          <w:szCs w:val="16"/>
        </w:rPr>
        <w:t>Hoover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archive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collection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Archives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of</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Former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Soviet</w:t>
      </w:r>
      <w:proofErr w:type="spellEnd"/>
      <w:r w:rsidRPr="00F33EBB">
        <w:rPr>
          <w:rFonts w:ascii="Times New Roman" w:hAnsi="Times New Roman" w:cs="Times New Roman"/>
          <w:color w:val="000000" w:themeColor="text1"/>
          <w:sz w:val="16"/>
          <w:szCs w:val="16"/>
        </w:rPr>
        <w:t xml:space="preserve"> State </w:t>
      </w:r>
      <w:proofErr w:type="spellStart"/>
      <w:r w:rsidRPr="00F33EBB">
        <w:rPr>
          <w:rFonts w:ascii="Times New Roman" w:hAnsi="Times New Roman" w:cs="Times New Roman"/>
          <w:color w:val="000000" w:themeColor="text1"/>
          <w:sz w:val="16"/>
          <w:szCs w:val="16"/>
        </w:rPr>
        <w:t>and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Communist</w:t>
      </w:r>
      <w:proofErr w:type="spellEnd"/>
      <w:r w:rsidRPr="00F33EBB">
        <w:rPr>
          <w:rFonts w:ascii="Times New Roman" w:hAnsi="Times New Roman" w:cs="Times New Roman"/>
          <w:color w:val="000000" w:themeColor="text1"/>
          <w:sz w:val="16"/>
          <w:szCs w:val="16"/>
        </w:rPr>
        <w:t xml:space="preserve"> Party» / Российский государственный архив социально-поли</w:t>
      </w:r>
      <w:r w:rsidRPr="00F33EBB">
        <w:rPr>
          <w:rFonts w:ascii="Times New Roman" w:hAnsi="Times New Roman" w:cs="Times New Roman"/>
          <w:color w:val="000000" w:themeColor="text1"/>
          <w:sz w:val="16"/>
          <w:szCs w:val="16"/>
        </w:rPr>
        <w:softHyphen/>
        <w:t xml:space="preserve">тической истории (далее — </w:t>
      </w:r>
      <w:proofErr w:type="spellStart"/>
      <w:r w:rsidRPr="00F33EBB">
        <w:rPr>
          <w:rFonts w:ascii="Times New Roman" w:hAnsi="Times New Roman" w:cs="Times New Roman"/>
          <w:color w:val="000000" w:themeColor="text1"/>
          <w:sz w:val="16"/>
          <w:szCs w:val="16"/>
        </w:rPr>
        <w:t>Hoover</w:t>
      </w:r>
      <w:proofErr w:type="spellEnd"/>
      <w:r w:rsidRPr="00F33EBB">
        <w:rPr>
          <w:rFonts w:ascii="Times New Roman" w:hAnsi="Times New Roman" w:cs="Times New Roman"/>
          <w:color w:val="000000" w:themeColor="text1"/>
          <w:sz w:val="16"/>
          <w:szCs w:val="16"/>
        </w:rPr>
        <w:t xml:space="preserve"> / РГАСПИ). Ф. 85. Оп. 27. Д. 405. Л. 1—6. Временное положение о порядке комплектования оборонных органов гражданских ведомств, прохождения службы их работниками и порядке проработки оборонных вопросов) (22647).</w:t>
      </w:r>
    </w:p>
    <w:p w14:paraId="04E12A44" w14:textId="77777777" w:rsidR="004A5553" w:rsidRPr="00F33EBB" w:rsidRDefault="004A5553" w:rsidP="008215F2">
      <w:pPr>
        <w:spacing w:after="0" w:line="240" w:lineRule="auto"/>
        <w:jc w:val="both"/>
        <w:rPr>
          <w:rFonts w:ascii="Times New Roman" w:hAnsi="Times New Roman" w:cs="Times New Roman"/>
          <w:color w:val="000000" w:themeColor="text1"/>
          <w:sz w:val="16"/>
          <w:szCs w:val="16"/>
        </w:rPr>
      </w:pPr>
    </w:p>
    <w:p w14:paraId="78B5BA8E" w14:textId="77777777" w:rsidR="00054702" w:rsidRPr="00F33EBB" w:rsidRDefault="00054702"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25 июня 1927 г. согласно резолюции РЗ СТО об организации Сектора обороны Госплана, решающая роль в планировании действительно отводилась Штабу РККА, что соответствовало намерениям Тухачевского. Он также считал, что необходима тесная взаимосвязь между всеми мероприятиями по мобилизации страны. По его мнению, штаб должен отвечать не только за подготовку военных планов и мобилизацию армии, но и за связь между мобилизацией армии и мобилизацией страны. Штаб, таким образом, получал контроль за всей мобилизационной работой и доступ к участию в обсуждении экономических проблем страны (9089).</w:t>
      </w:r>
    </w:p>
    <w:p w14:paraId="6EC2DCEF" w14:textId="77777777" w:rsidR="00054702" w:rsidRPr="00F33EBB" w:rsidRDefault="00054702"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Однако директива СТО от 25 июня 1922 г., хотя и отводила военным контролирующую роль, одновременно подчёркивала, что сектор обороны Госплана является главным подготовительным органом</w:t>
      </w:r>
      <w:r w:rsidRPr="00F33EBB">
        <w:rPr>
          <w:rFonts w:ascii="Times New Roman" w:eastAsia="Times New Roman" w:hAnsi="Times New Roman" w:cs="Times New Roman"/>
          <w:i/>
          <w:iCs/>
          <w:color w:val="000000" w:themeColor="text1"/>
          <w:sz w:val="16"/>
          <w:szCs w:val="16"/>
          <w:lang w:eastAsia="ru-RU"/>
        </w:rPr>
        <w:t xml:space="preserve"> </w:t>
      </w:r>
      <w:r w:rsidRPr="00F33EBB">
        <w:rPr>
          <w:rFonts w:ascii="Times New Roman" w:eastAsia="Times New Roman" w:hAnsi="Times New Roman" w:cs="Times New Roman"/>
          <w:color w:val="000000" w:themeColor="text1"/>
          <w:sz w:val="16"/>
          <w:szCs w:val="16"/>
          <w:lang w:eastAsia="ru-RU"/>
        </w:rPr>
        <w:t>по всем вопросам обороны. Сообщаясь с Реввоенсоветом, Госплан должен был обеспечивать связь экономических планов с оборонными интересами, разрабатывать планы экономической мобилизации и изучать проблемы военной экономики (9089)</w:t>
      </w:r>
    </w:p>
    <w:p w14:paraId="44A2A6B3" w14:textId="77777777" w:rsidR="00054702" w:rsidRPr="00F33EBB" w:rsidRDefault="00054702" w:rsidP="008215F2">
      <w:pPr>
        <w:spacing w:after="0" w:line="240" w:lineRule="auto"/>
        <w:jc w:val="both"/>
        <w:rPr>
          <w:rFonts w:ascii="Times New Roman" w:hAnsi="Times New Roman" w:cs="Times New Roman"/>
          <w:color w:val="000000" w:themeColor="text1"/>
          <w:sz w:val="16"/>
          <w:szCs w:val="16"/>
        </w:rPr>
      </w:pPr>
    </w:p>
    <w:p w14:paraId="6C2F0DBB" w14:textId="77777777" w:rsidR="00054702" w:rsidRPr="00F33EBB" w:rsidRDefault="00054702" w:rsidP="008215F2">
      <w:pPr>
        <w:pStyle w:val="rtejustify"/>
        <w:spacing w:before="0" w:after="0"/>
        <w:rPr>
          <w:color w:val="000000" w:themeColor="text1"/>
          <w:sz w:val="16"/>
          <w:szCs w:val="16"/>
        </w:rPr>
      </w:pPr>
      <w:r w:rsidRPr="00F33EBB">
        <w:rPr>
          <w:color w:val="000000" w:themeColor="text1"/>
          <w:sz w:val="16"/>
          <w:szCs w:val="16"/>
        </w:rPr>
        <w:t>25 июня 1927 г. резолюцией РЗ СТО СССР на базе Военного бюро Госплана был создан</w:t>
      </w:r>
      <w:r w:rsidRPr="00F33EBB">
        <w:rPr>
          <w:rStyle w:val="af0"/>
          <w:i w:val="0"/>
          <w:color w:val="000000" w:themeColor="text1"/>
          <w:sz w:val="16"/>
          <w:szCs w:val="16"/>
        </w:rPr>
        <w:t xml:space="preserve"> Сектор обороны Госплана СССР</w:t>
      </w:r>
      <w:r w:rsidRPr="00F33EBB">
        <w:rPr>
          <w:color w:val="000000" w:themeColor="text1"/>
          <w:sz w:val="16"/>
          <w:szCs w:val="16"/>
        </w:rPr>
        <w:t xml:space="preserve"> был образован летом 1927 г. Задачами Сектора обороны являлись: составление контрольных цифр общехозяйственного плана страны и мобилизационных планов; работа над текущими оперативными планами и ежегодными контрольными цифрами, а также перспективным планом работы хозяйства в области внедрения интересов обороны в хозяйственные планы мирного времени. Для решения этих задач в составе Сектора обороны были организованы 4 самостоятельные комиссии. Образование этих комиссий создавало гибкий аппарат, который по необходимости быстро и безболезненно реорганизовывался. Члены-сотрудники сектора являлись высококвалифицированными специалистами в определенной области хозяйства, подбор их производился с особой тщательностью и осторожностью. Однако они не прикреплялись к определенной комиссии, а нагружались по заданию той комиссии, работа которой на данном отрезке времени была важнейшей. Одновременно в Сектор обороны привлекались специалисты из общего аппарата Госплана. Таким образом, сектор охватывал всю деятельность Госплана, максимально использовал его сотрудников, права и функции для оборонной работы в хозяйстве. Для выполнения задач Сектора обороны, не являющихся секретными, приглашались </w:t>
      </w:r>
      <w:r w:rsidRPr="00F33EBB">
        <w:rPr>
          <w:rStyle w:val="af0"/>
          <w:i w:val="0"/>
          <w:color w:val="000000" w:themeColor="text1"/>
          <w:sz w:val="16"/>
          <w:szCs w:val="16"/>
        </w:rPr>
        <w:t>со</w:t>
      </w:r>
      <w:r w:rsidRPr="00F33EBB">
        <w:rPr>
          <w:color w:val="000000" w:themeColor="text1"/>
          <w:sz w:val="16"/>
          <w:szCs w:val="16"/>
        </w:rPr>
        <w:t xml:space="preserve"> стороны также военные специалисты, имевшие большой опыт в организации хозяйства для обороны во время Первой мировой войны. Во главе сектора стояли председатель и его заместитель, в их руках сосредоточивались решения по всем вопросам. Президиум Сектора обороны, в состав которого входили председатели комиссий, обсуждал текущие вопросы. Секретариат отвечал за соблюдение секретности, хранил всю переписку. Так как деятельность сектора охватывала оборонную работу всего хозяйства, он должен был тесно контактировать не только с </w:t>
      </w:r>
      <w:proofErr w:type="spellStart"/>
      <w:r w:rsidRPr="00F33EBB">
        <w:rPr>
          <w:color w:val="000000" w:themeColor="text1"/>
          <w:sz w:val="16"/>
          <w:szCs w:val="16"/>
        </w:rPr>
        <w:t>моборганами</w:t>
      </w:r>
      <w:proofErr w:type="spellEnd"/>
      <w:r w:rsidRPr="00F33EBB">
        <w:rPr>
          <w:color w:val="000000" w:themeColor="text1"/>
          <w:sz w:val="16"/>
          <w:szCs w:val="16"/>
        </w:rPr>
        <w:t xml:space="preserve">, но и с наркоматами. Контакты осуществлялись путем проведения специальных совещаний в Госплане с главами наркоматов и отдельных их органов по важнейшим вопросам обороны; а также путем создания в наркоматах специальных комиссий для непосредственного руководства наиболее крупными работами, требовавшими для их выполнения длительных сроков и значительного числа сотрудников. В Госплане также создавались специальные комиссии с участием высококвалифицированных специалистов Госплана для проработки проблем </w:t>
      </w:r>
      <w:r w:rsidRPr="00F33EBB">
        <w:rPr>
          <w:rStyle w:val="af0"/>
          <w:i w:val="0"/>
          <w:color w:val="000000" w:themeColor="text1"/>
          <w:sz w:val="16"/>
          <w:szCs w:val="16"/>
        </w:rPr>
        <w:t>с</w:t>
      </w:r>
      <w:r w:rsidRPr="00F33EBB">
        <w:rPr>
          <w:color w:val="000000" w:themeColor="text1"/>
          <w:sz w:val="16"/>
          <w:szCs w:val="16"/>
        </w:rPr>
        <w:t xml:space="preserve"> наркоматами по конкретным вопросам. Сектор обороны брал на себя методическое и программное руководство на важнейших этапах совместной работы. Как часть Госплана СССР Сектор обороны принимал активное участие во всей его деятельности: внедрял интересы обороны в мирный план хозяйства, работал в совещаниях Госплана и его отдельных секций. В каждой секции Госплана Сектор обороны имел доверенных лиц, которые освещали все основные вопросы работы данной секции и получали соответствующие указания. (РГАЭ. Ф. 4372. Оп. 91. Д. 280. Л. 111</w:t>
      </w:r>
      <w:r w:rsidRPr="00F33EBB">
        <w:rPr>
          <w:color w:val="000000" w:themeColor="text1"/>
          <w:sz w:val="16"/>
          <w:szCs w:val="16"/>
        </w:rPr>
        <w:noBreakHyphen/>
        <w:t>117) (12374).</w:t>
      </w:r>
    </w:p>
    <w:p w14:paraId="642EC2CE" w14:textId="77777777" w:rsidR="00054702" w:rsidRPr="00F33EBB" w:rsidRDefault="00054702" w:rsidP="008215F2">
      <w:pPr>
        <w:pStyle w:val="rtejustify"/>
        <w:spacing w:before="0" w:after="0"/>
        <w:rPr>
          <w:color w:val="000000" w:themeColor="text1"/>
          <w:sz w:val="16"/>
          <w:szCs w:val="16"/>
        </w:rPr>
      </w:pPr>
    </w:p>
    <w:p w14:paraId="33461B7E"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25 июня</w:t>
      </w:r>
      <w:r w:rsidRPr="00F33EBB">
        <w:rPr>
          <w:rFonts w:ascii="Times New Roman" w:hAnsi="Times New Roman" w:cs="Times New Roman"/>
          <w:color w:val="000000" w:themeColor="text1"/>
          <w:sz w:val="16"/>
          <w:szCs w:val="16"/>
        </w:rPr>
        <w:t xml:space="preserve"> в 1927 году в Ленинградском комитете по делам изобретений патентуется прибор для записи звука на кинопленку во время киносъемки (14933).</w:t>
      </w:r>
    </w:p>
    <w:p w14:paraId="23996D9E"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p>
    <w:p w14:paraId="500F0CC1"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июня 1927 года заместитель председателя Революционного военного совета (РВС) СССР Н. С. Каменев обратился к Председателю Высшего совета народного хозяйства (ВСНХ) СССР В. В. Куйбышеву со следующим вопросом: «В СССР отсутствует возможность строить легкие двигатели типа ―Дизель для подводных лодок, в то время как в Германии некоторые фирмы начинают их производить. Государственное объединение машиностроительных заводов (ГОМЗ), подчиненное ВСНХ, имеет договорную связь с фирмой ―МАН и могло бы использовать эти отношения для совместного проектирования, а также постройки опытного ―Дизеля в Германии с тем, чтобы на основе полученных результатов освоить их производство на заводах ГОМЗ.</w:t>
      </w:r>
    </w:p>
    <w:p w14:paraId="6C693774"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этой цели просим:</w:t>
      </w:r>
    </w:p>
    <w:p w14:paraId="1B815A33"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чтобы ВСНХ в лице Правления ГОМЗ заключил договор с фирмой ―МАН;</w:t>
      </w:r>
    </w:p>
    <w:p w14:paraId="4C6E1026"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направить конструкторов ГОМЗ на предприятия фирмы ―МАН для работ по проектированию и ознакомлению с постройкой опытного цилиндра (или агрегата из двух цилиндров);</w:t>
      </w:r>
    </w:p>
    <w:p w14:paraId="356E4F6E"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после чего желательно приступить к постройке легких дизелей на Коломенском заводе ГОМЗ, на котором уже приступили к сосредоточению дизелестроения для военно-морских целей.</w:t>
      </w:r>
    </w:p>
    <w:p w14:paraId="63EA0FB1"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Средства на перечисленные выше мероприятия, полагаю, найдутся у ВСНХ. В виду особой важности вопроса прошу о Вашем решении поставить в известность РВС СССР» [2, д. 3, л. 299] (18362).</w:t>
      </w:r>
    </w:p>
    <w:p w14:paraId="2568E640"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p>
    <w:p w14:paraId="13DCB4A6" w14:textId="77777777" w:rsidR="004A5553" w:rsidRPr="00F33EBB" w:rsidRDefault="004A55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июня 1927 года заместитель председателя Революционного военного совета (РВС) СССР Н. С. Каменев обратился к Председателю Высшего совета народного хозяйства (ВСНХ) СССР В. В. Куйбышеву со следующим вопросом: «В СССР отсутствует возможность строить легкие двигатели типа ―Дизель‖ для подводных лодок, в то время как в Германии некоторые фирмы начинают их производить. Государственное объединение машиностроительных заводов (ГОМЗ), подчиненное ВСНХ, имеет договорную связь с фирмой ―МАН‖ и могло бы использовать эти отношения для совместного проектирования, а также постройки опытного ―Дизеля‖ в Германии с тем, чтобы на основе полученных результатов освоить их производство на заводах ГОМЗ. Для этой цели просим:</w:t>
      </w:r>
    </w:p>
    <w:p w14:paraId="150AF95C" w14:textId="77777777" w:rsidR="004A5553" w:rsidRPr="00F33EBB" w:rsidRDefault="004A55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чтобы ВСНХ в лице Правления ГОМЗ заключил договор с фирмой ―МАН;</w:t>
      </w:r>
    </w:p>
    <w:p w14:paraId="610CF99D" w14:textId="77777777" w:rsidR="004A5553" w:rsidRPr="00F33EBB" w:rsidRDefault="004A55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направить конструкторов ГОМЗ на предприятия фирмы ―МАН‖ для работ по проектированию и ознакомлению с постройкой опытного цилиндра (или агрегата из двух цилиндров);</w:t>
      </w:r>
    </w:p>
    <w:p w14:paraId="49D0E8E8" w14:textId="77777777" w:rsidR="004A5553" w:rsidRPr="00F33EBB" w:rsidRDefault="004A55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после чего желательно приступить к постройке легких дизелей на Коломенском заводе ГОМЗ, на котором уже приступили к сосредоточению дизелестроения для военно-морских целей.</w:t>
      </w:r>
    </w:p>
    <w:p w14:paraId="6E83E332" w14:textId="77777777" w:rsidR="004A5553" w:rsidRPr="00F33EBB" w:rsidRDefault="004A55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Средства на перечисленные выше мероприятия, полагаю, найдутся у ВСНХ. В виду особой важности вопроса прошу о Вашем решении поставить в известность РВС СССР» [2, д. 3, л. 299] (18528).</w:t>
      </w:r>
    </w:p>
    <w:p w14:paraId="54AFE9FA" w14:textId="77777777" w:rsidR="004A5553" w:rsidRPr="00F33EBB" w:rsidRDefault="004A5553" w:rsidP="008215F2">
      <w:pPr>
        <w:spacing w:after="0" w:line="240" w:lineRule="auto"/>
        <w:jc w:val="both"/>
        <w:rPr>
          <w:rFonts w:ascii="Times New Roman" w:hAnsi="Times New Roman" w:cs="Times New Roman"/>
          <w:color w:val="000000" w:themeColor="text1"/>
          <w:sz w:val="16"/>
          <w:szCs w:val="16"/>
        </w:rPr>
      </w:pPr>
    </w:p>
    <w:p w14:paraId="4455DCC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D0362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D5F0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июня 1927 года комиссия произвела испытание самолета Р1-М5 за № 489 на управляемость при нагрузке 750 кг. Самолет Р-1 М-5 № 489,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Время закладки – март 1927 года (6904, 62).</w:t>
      </w:r>
    </w:p>
    <w:p w14:paraId="4892B22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CA82A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A020D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DBAE8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июня 1927 года комиссия произвела испытание самолета Р1-М5 за № 489 на скорость на мерном километре при нагрузке 750 кг. Летчик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xml:space="preserve">. Наблюдатель – Белков. Самолет Р-1 М-5 № 489,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Время закладки – март 1927 года (6904, 55).</w:t>
      </w:r>
    </w:p>
    <w:p w14:paraId="75C374F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6C091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июня 1927 в НИИ ВВС закончились испытания самолета У.1. М.2. 2-ой и 3-й серий, которые проходили на ГАЗ № 3 в Ленинграде с 14 июня 1927.</w:t>
      </w:r>
    </w:p>
    <w:p w14:paraId="59A5A8D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 (6949, 63).</w:t>
      </w:r>
    </w:p>
    <w:p w14:paraId="434C53F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3E2C9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июня в НИИ ВВС закончились испытания самолета И.1.М.5. на фигуры, которые проходили с 15 июня 1927. По спецпрограмме (6949, 63).</w:t>
      </w:r>
    </w:p>
    <w:p w14:paraId="064121A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B4CF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июня 1927 года состоялось совещания в связи с разработкой генерального плана Центрального аэродрома.</w:t>
      </w:r>
    </w:p>
    <w:p w14:paraId="327AAE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Выписка из протокола:</w:t>
      </w:r>
    </w:p>
    <w:p w14:paraId="278E06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 1. Участок на северо-западе (район зданий №№ 1-5) предоставляется гражданской авиации. Границу на востоке провести параллельно западной границе аэродрома на расстоянии 50 м к западу от ангара № 8.</w:t>
      </w:r>
    </w:p>
    <w:p w14:paraId="0EACF8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Северо-западную границу аэродрома желательно отвести на северо-запад до ручья Ходынка.</w:t>
      </w:r>
    </w:p>
    <w:p w14:paraId="1CBAEC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 2. Остановиться на отводе для нужд гражданской авиации северо-западной окраины аэродрома, с тем чтобы дальнейшее развитие шло вдоль границы к югу. Линией застройки считать указанную в п. 1 границу. Перевод обеспечить в возможно короткий срок (7795, 160).</w:t>
      </w:r>
    </w:p>
    <w:p w14:paraId="4A2250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02C4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75FC5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569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июня 1927 Политбюро ЦК ВКП(б) признало "необходимым опубликовать обращение ЦК в связи с возросшей опасностью войны и попыткам белогвардейщины дезорганизовать наш тыл" и рекомендовало превратить назначенную на 10-17 июня неделю обороны в большую политическую компанию. Пред. СНК А.И.Р. поручили в закрытых заседаниях СНК поставить вопрос о немедленной разработке Наркоматами мероприятий по подъемы обороноспособности (1566,61).</w:t>
      </w:r>
    </w:p>
    <w:p w14:paraId="7C3051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1C9FA"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июня 1927 г., полагая, что 1-й этап подготовительного этапа к войне периода стал реальностью Политбюро ЦК ВКП( б) в постановлении поручило А. И. Рыкову "в закрытых заседаниях Совнаркома СССР и РСФСР поставить вопрос о немедленной разработке в наркоматах (каждому по своей линии) мероприятий, способствующих поднятию обороны страны, и мероприятий, обеспечивающих усиленный темп всей работы и быстрое устранение наиболее существенных недочетов, особенно нетерпимых в настоящих условиях". Государственным органом, направляющим и координирующим мобилизационную работу, стал Совет Труда и Обороны (СТО), его Распорядительные заседания (РЗ СТО). Основными рабочими аппаратами РЗ СТО, согласно постановлению от 25 июня 1927 г. являлись Реввоенсовет СССР ( РВС) и Госплан СССР. На эти органы помимо обычных возлагались совершенно новые функции. Так, на РВС было возложено решение вопросов разработки плана ведения войны, подготовки заданий всем наркоматам по обеспечению мобилизации РККА, увязки и объединения мобилизационных планов административных (НКВД, </w:t>
      </w:r>
      <w:proofErr w:type="spellStart"/>
      <w:r w:rsidRPr="00F33EBB">
        <w:rPr>
          <w:rFonts w:ascii="Times New Roman" w:hAnsi="Times New Roman" w:cs="Times New Roman"/>
          <w:color w:val="000000" w:themeColor="text1"/>
          <w:sz w:val="16"/>
          <w:szCs w:val="16"/>
        </w:rPr>
        <w:t>НКпрос</w:t>
      </w:r>
      <w:proofErr w:type="spellEnd"/>
      <w:r w:rsidRPr="00F33EBB">
        <w:rPr>
          <w:rFonts w:ascii="Times New Roman" w:hAnsi="Times New Roman" w:cs="Times New Roman"/>
          <w:color w:val="000000" w:themeColor="text1"/>
          <w:sz w:val="16"/>
          <w:szCs w:val="16"/>
        </w:rPr>
        <w:t xml:space="preserve">, НКЮ, НКИД, </w:t>
      </w:r>
      <w:proofErr w:type="spellStart"/>
      <w:r w:rsidRPr="00F33EBB">
        <w:rPr>
          <w:rFonts w:ascii="Times New Roman" w:hAnsi="Times New Roman" w:cs="Times New Roman"/>
          <w:color w:val="000000" w:themeColor="text1"/>
          <w:sz w:val="16"/>
          <w:szCs w:val="16"/>
        </w:rPr>
        <w:t>НКздрав</w:t>
      </w:r>
      <w:proofErr w:type="spellEnd"/>
      <w:r w:rsidRPr="00F33EBB">
        <w:rPr>
          <w:rFonts w:ascii="Times New Roman" w:hAnsi="Times New Roman" w:cs="Times New Roman"/>
          <w:color w:val="000000" w:themeColor="text1"/>
          <w:sz w:val="16"/>
          <w:szCs w:val="16"/>
        </w:rPr>
        <w:t xml:space="preserve">) и хозяйственных ( ВСНХ, НКПС, </w:t>
      </w:r>
      <w:proofErr w:type="spellStart"/>
      <w:r w:rsidRPr="00F33EBB">
        <w:rPr>
          <w:rFonts w:ascii="Times New Roman" w:hAnsi="Times New Roman" w:cs="Times New Roman"/>
          <w:color w:val="000000" w:themeColor="text1"/>
          <w:sz w:val="16"/>
          <w:szCs w:val="16"/>
        </w:rPr>
        <w:t>НКторг</w:t>
      </w:r>
      <w:proofErr w:type="spellEnd"/>
      <w:r w:rsidRPr="00F33EBB">
        <w:rPr>
          <w:rFonts w:ascii="Times New Roman" w:hAnsi="Times New Roman" w:cs="Times New Roman"/>
          <w:color w:val="000000" w:themeColor="text1"/>
          <w:sz w:val="16"/>
          <w:szCs w:val="16"/>
        </w:rPr>
        <w:t xml:space="preserve">, НКФ, </w:t>
      </w:r>
      <w:proofErr w:type="spellStart"/>
      <w:r w:rsidRPr="00F33EBB">
        <w:rPr>
          <w:rFonts w:ascii="Times New Roman" w:hAnsi="Times New Roman" w:cs="Times New Roman"/>
          <w:color w:val="000000" w:themeColor="text1"/>
          <w:sz w:val="16"/>
          <w:szCs w:val="16"/>
        </w:rPr>
        <w:t>НКПиТ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НКтруд</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НКзем</w:t>
      </w:r>
      <w:proofErr w:type="spellEnd"/>
      <w:r w:rsidRPr="00F33EBB">
        <w:rPr>
          <w:rFonts w:ascii="Times New Roman" w:hAnsi="Times New Roman" w:cs="Times New Roman"/>
          <w:color w:val="000000" w:themeColor="text1"/>
          <w:sz w:val="16"/>
          <w:szCs w:val="16"/>
        </w:rPr>
        <w:t>) наркоматов. Ведению Госплана СССР подлежали вопросы увязки перспективных планов развития вооруженных сил СССР с общим перспективным планом развития народного хозяйства, разработки контрольных цифр развития народного хозяйства СССР на случай войны, увязки и объединения (совместно с РВС и НКВМ) мобилизационных планов наркоматов в единый мобилизационный план СССР (18413).</w:t>
      </w:r>
    </w:p>
    <w:p w14:paraId="796E604C"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p>
    <w:p w14:paraId="1A7133B4"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июня 1927 г. Политбюро ЦК ВКП(б) в Постановлении поручило А. И. Рыкову поставить вопрос о немедленной разработке в наркоматах мобилизационных планов.</w:t>
      </w:r>
    </w:p>
    <w:p w14:paraId="03D9500B"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Незадолго до этого Четвертый съезд Советов Союза ССР в апреле 1927 г. принял Постановление "Об обороне и состоянии Рабоче-крестьянской Красной Армии". Съезд вновь подчеркнул, что СССР остался единственным государством, военные расходы которого не только не увеличились по сравнению с 1913 г., но и не достигли половины военных расходов царского правительства. В целях укрепления Красной Армии Съезд поручил ЦИК и СНК Союза ССР взять курс на развитие авиации и флота. Планировалось предусмотреть в течение ближайших лет такие ассигнования по военному бюджету на текущее снабжение и довольствие Красной Армии, которые бы позволили дальнейшее улучшение довольствия, обмундирования и расквартирования войск. Съезд поручил ЦИК и СНК Союза ССР наблюдать за тем, чтобы все обязательства местных Советов по отношению к обороне Союза выполнялись в первую очередь и полностью. В частности, Съезд предложил местным Советам ежегодно предусматривать по своим бюджетам кредиты на обеспечение установленных законом расходов по допризывной и вневойсковой подготовке, по отводу помещений для РККА, а также по строительству, отводу, ремонту и оборудованию сборных пунктов, по текущему ремонту помещений и по обслуживанию РККА коммунальными услугами. Кроме того, Четвертый съезд Советов предложил Правительству учитывать в генеральных и перспективных планах народного хозяйства, а также в ежегодных планах капитального строительства потребности и задачи обороны, стремясь к тому, чтобы обороноспособность государства ни в коем случае не отставала от общего хозяйственного роста страны. Заявляя о необходимости перевооружения армии, Съезд, по всей видимости, пошел на поводу у наркома по военным и морским делам и Председателя Реввоенсовета СССР К. Е. Ворошилова, когда констатировал, что темпы развития коневодства в стране отстают от минимальных потребностей Красной Армии в целом и в особенности ее конницы. Съезд поручил Правительству Союза ССР с организационной и финансовой стороны "обеспечить скорейшее возрождение верхового коневодства".</w:t>
      </w:r>
    </w:p>
    <w:p w14:paraId="42E06CB2"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Рост расходов на оборону в эти годы приходился в основном на дотации военной промышленности; оборонное строительство в системе Наркомата путей сообщения; финансирование закупок стратегического сырья и материалов за границей для пополнения мобилизационных запасов; создание фондов финансирования оборонных мероприятий промышленности и т. д. Кроме того, из бюджета стали отпускаться средства действующим и вновь создаваемым конструкторским организациям и лабораториям при военных заводах (8,5 млн. руб. в 1928/29 г.) (18390).</w:t>
      </w:r>
    </w:p>
    <w:p w14:paraId="36B6B312" w14:textId="77777777" w:rsidR="007C15CB" w:rsidRPr="00F33EBB" w:rsidRDefault="007C15CB" w:rsidP="008215F2">
      <w:pPr>
        <w:spacing w:after="0" w:line="240" w:lineRule="auto"/>
        <w:jc w:val="both"/>
        <w:rPr>
          <w:rFonts w:ascii="Times New Roman" w:hAnsi="Times New Roman" w:cs="Times New Roman"/>
          <w:color w:val="000000" w:themeColor="text1"/>
          <w:sz w:val="16"/>
          <w:szCs w:val="16"/>
        </w:rPr>
      </w:pPr>
    </w:p>
    <w:p w14:paraId="1A007B2E"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27 июня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113. Опросом членов ПБ от 24 июня. 5. Предложения комиссии Политбюро (ПБ от 25 мая 1927 г., пр. № 104, п. 1ж) [по обороноспособности страны]. — ОП. (Политбюро... Т. 1. С. 550) (12416).</w:t>
      </w:r>
    </w:p>
    <w:p w14:paraId="1F824BAF"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p>
    <w:p w14:paraId="649E4659" w14:textId="77777777" w:rsidR="00FB313A" w:rsidRPr="00F33EBB" w:rsidRDefault="00FB313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27 июня 1927 г. Протокол №113. Заседание ПБ</w:t>
      </w:r>
    </w:p>
    <w:p w14:paraId="26FDB301" w14:textId="77777777" w:rsidR="00FB313A" w:rsidRPr="00F33EBB" w:rsidRDefault="00FB313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24 июня 1927 г</w:t>
      </w:r>
      <w:r w:rsidRPr="00F33EBB">
        <w:rPr>
          <w:rFonts w:ascii="Times New Roman" w:hAnsi="Times New Roman" w:cs="Times New Roman"/>
          <w:bCs/>
          <w:color w:val="000000" w:themeColor="text1"/>
          <w:sz w:val="16"/>
          <w:szCs w:val="16"/>
        </w:rPr>
        <w:t>.</w:t>
      </w:r>
    </w:p>
    <w:p w14:paraId="6DC8EBB3" w14:textId="77777777" w:rsidR="00FB313A" w:rsidRPr="00F33EBB" w:rsidRDefault="00FB313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П.5. Предложения комиссии Политбюро [о повышении обороноспособности страны и Красной Армии]* (17150).</w:t>
      </w:r>
    </w:p>
    <w:p w14:paraId="50073706" w14:textId="77777777" w:rsidR="00FB313A" w:rsidRPr="00F33EBB" w:rsidRDefault="00FB313A" w:rsidP="008215F2">
      <w:pPr>
        <w:spacing w:after="0" w:line="240" w:lineRule="auto"/>
        <w:jc w:val="both"/>
        <w:rPr>
          <w:rFonts w:ascii="Times New Roman" w:hAnsi="Times New Roman" w:cs="Times New Roman"/>
          <w:bCs/>
          <w:color w:val="000000" w:themeColor="text1"/>
          <w:sz w:val="16"/>
          <w:szCs w:val="16"/>
        </w:rPr>
      </w:pPr>
    </w:p>
    <w:p w14:paraId="3FD6CAE7" w14:textId="77777777" w:rsidR="0028155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E32E513" w14:textId="77777777" w:rsidR="0028155E" w:rsidRPr="00F33EBB" w:rsidRDefault="0028155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AC59E"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27 июня</w:t>
      </w:r>
      <w:r w:rsidRPr="00F33EBB">
        <w:rPr>
          <w:rFonts w:ascii="Times New Roman" w:hAnsi="Times New Roman" w:cs="Times New Roman"/>
          <w:color w:val="000000" w:themeColor="text1"/>
          <w:sz w:val="16"/>
          <w:szCs w:val="16"/>
        </w:rPr>
        <w:t xml:space="preserve"> в 1927 году на испытания поступил английский вспомогательный цельнометаллический самолет </w:t>
      </w:r>
      <w:hyperlink r:id="rId67" w:tgtFrame="_blank" w:history="1">
        <w:r w:rsidRPr="00F33EBB">
          <w:rPr>
            <w:rFonts w:ascii="Times New Roman" w:hAnsi="Times New Roman" w:cs="Times New Roman"/>
            <w:color w:val="000000" w:themeColor="text1"/>
            <w:sz w:val="16"/>
            <w:szCs w:val="16"/>
          </w:rPr>
          <w:t>«Type 130» "</w:t>
        </w:r>
        <w:proofErr w:type="spellStart"/>
        <w:r w:rsidRPr="00F33EBB">
          <w:rPr>
            <w:rFonts w:ascii="Times New Roman" w:hAnsi="Times New Roman" w:cs="Times New Roman"/>
            <w:color w:val="000000" w:themeColor="text1"/>
            <w:sz w:val="16"/>
            <w:szCs w:val="16"/>
          </w:rPr>
          <w:t>Vivid</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vivid</w:t>
      </w:r>
      <w:proofErr w:type="spellEnd"/>
      <w:r w:rsidRPr="00F33EBB">
        <w:rPr>
          <w:rFonts w:ascii="Times New Roman" w:hAnsi="Times New Roman" w:cs="Times New Roman"/>
          <w:color w:val="000000" w:themeColor="text1"/>
          <w:sz w:val="16"/>
          <w:szCs w:val="16"/>
        </w:rPr>
        <w:t xml:space="preserve"> - яркий), первоначально носивший название "</w:t>
      </w:r>
      <w:proofErr w:type="spellStart"/>
      <w:r w:rsidRPr="00F33EBB">
        <w:rPr>
          <w:rFonts w:ascii="Times New Roman" w:hAnsi="Times New Roman" w:cs="Times New Roman"/>
          <w:color w:val="000000" w:themeColor="text1"/>
          <w:sz w:val="16"/>
          <w:szCs w:val="16"/>
        </w:rPr>
        <w:t>Vixen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Mk.VII</w:t>
      </w:r>
      <w:proofErr w:type="spellEnd"/>
      <w:r w:rsidRPr="00F33EBB">
        <w:rPr>
          <w:rFonts w:ascii="Times New Roman" w:hAnsi="Times New Roman" w:cs="Times New Roman"/>
          <w:color w:val="000000" w:themeColor="text1"/>
          <w:sz w:val="16"/>
          <w:szCs w:val="16"/>
        </w:rPr>
        <w:t xml:space="preserve"> и представлявший собой тот же прототип «</w:t>
      </w:r>
      <w:proofErr w:type="spellStart"/>
      <w:r w:rsidRPr="00F33EBB">
        <w:rPr>
          <w:rFonts w:ascii="Times New Roman" w:hAnsi="Times New Roman" w:cs="Times New Roman"/>
          <w:color w:val="000000" w:themeColor="text1"/>
          <w:sz w:val="16"/>
          <w:szCs w:val="16"/>
        </w:rPr>
        <w:t>Mk.III</w:t>
      </w:r>
      <w:proofErr w:type="spellEnd"/>
      <w:r w:rsidRPr="00F33EBB">
        <w:rPr>
          <w:rFonts w:ascii="Times New Roman" w:hAnsi="Times New Roman" w:cs="Times New Roman"/>
          <w:color w:val="000000" w:themeColor="text1"/>
          <w:sz w:val="16"/>
          <w:szCs w:val="16"/>
        </w:rPr>
        <w:t>», оснащенный двигателем "</w:t>
      </w:r>
      <w:proofErr w:type="spellStart"/>
      <w:r w:rsidRPr="00F33EBB">
        <w:rPr>
          <w:rFonts w:ascii="Times New Roman" w:hAnsi="Times New Roman" w:cs="Times New Roman"/>
          <w:color w:val="000000" w:themeColor="text1"/>
          <w:sz w:val="16"/>
          <w:szCs w:val="16"/>
        </w:rPr>
        <w:t>Lion"VА</w:t>
      </w:r>
      <w:proofErr w:type="spellEnd"/>
      <w:r w:rsidRPr="00F33EBB">
        <w:rPr>
          <w:rFonts w:ascii="Times New Roman" w:hAnsi="Times New Roman" w:cs="Times New Roman"/>
          <w:color w:val="000000" w:themeColor="text1"/>
          <w:sz w:val="16"/>
          <w:szCs w:val="16"/>
        </w:rPr>
        <w:t xml:space="preserve"> с большим коэффициентом сжатия (14935).</w:t>
      </w:r>
    </w:p>
    <w:p w14:paraId="73CC35AE"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p>
    <w:p w14:paraId="7C345B01"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27 июня</w:t>
      </w:r>
      <w:r w:rsidRPr="00F33EBB">
        <w:rPr>
          <w:rFonts w:ascii="Times New Roman" w:hAnsi="Times New Roman" w:cs="Times New Roman"/>
          <w:color w:val="000000" w:themeColor="text1"/>
          <w:sz w:val="16"/>
          <w:szCs w:val="16"/>
        </w:rPr>
        <w:t xml:space="preserve"> в 1927 году вышел на европейские пассажирские линии </w:t>
      </w:r>
      <w:hyperlink r:id="rId68" w:tgtFrame="_blank" w:history="1">
        <w:r w:rsidRPr="00F33EBB">
          <w:rPr>
            <w:rFonts w:ascii="Times New Roman" w:hAnsi="Times New Roman" w:cs="Times New Roman"/>
            <w:color w:val="000000" w:themeColor="text1"/>
            <w:sz w:val="16"/>
            <w:szCs w:val="16"/>
          </w:rPr>
          <w:t xml:space="preserve">«Fokker» «F.VIII» </w:t>
        </w:r>
      </w:hyperlink>
      <w:r w:rsidRPr="00F33EBB">
        <w:rPr>
          <w:rFonts w:ascii="Times New Roman" w:hAnsi="Times New Roman" w:cs="Times New Roman"/>
          <w:color w:val="000000" w:themeColor="text1"/>
          <w:sz w:val="16"/>
          <w:szCs w:val="16"/>
        </w:rPr>
        <w:t>авиакомпании «KLM». Самолёты вышли на линии из Амстердама в Брюссель, Париж, Лондон, Гамбург, Копенгаген и Мальмё, которые обслуживали долгое время (14935).</w:t>
      </w:r>
    </w:p>
    <w:p w14:paraId="7F942CDF" w14:textId="77777777" w:rsidR="0028155E" w:rsidRPr="00F33EBB" w:rsidRDefault="0028155E" w:rsidP="008215F2">
      <w:pPr>
        <w:spacing w:after="0" w:line="240" w:lineRule="auto"/>
        <w:jc w:val="both"/>
        <w:rPr>
          <w:rFonts w:ascii="Times New Roman" w:hAnsi="Times New Roman" w:cs="Times New Roman"/>
          <w:color w:val="000000" w:themeColor="text1"/>
          <w:sz w:val="16"/>
          <w:szCs w:val="16"/>
        </w:rPr>
      </w:pPr>
    </w:p>
    <w:p w14:paraId="728A5C6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1088D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2381C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июня 1927 года комиссия произвела испытание самолета Р1-М5 за № 475 на скороподъемность, определение потолка и горизонтальных поступательных скоростей на разных высотах при нагрузке 750 кг. Летчик –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Продолжительность полета – 1 час. 25 мин (6904, 48).</w:t>
      </w:r>
    </w:p>
    <w:p w14:paraId="6D35643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июня 1927 года комиссия произвела испытание самолета Р1-М5 за № 475 на управляемость при нагрузке 750 кг (6904, 53).</w:t>
      </w:r>
    </w:p>
    <w:p w14:paraId="3453489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июня 1927 года комиссия произвела испытание самолета Р1-М5 за № 489 на управляемость при нагрузке 750 кг (6904, 62).</w:t>
      </w:r>
    </w:p>
    <w:p w14:paraId="7A137A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года комиссия произвела испытание самолета Р1-М5 за № 489 на скороподъемность, определение потолка и горизонтальных поступательных скоростей на разных высотах при нагрузке 750 кг. Летчик –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Продолжительность полета – 1 час. 30 мин (6904, 58).</w:t>
      </w:r>
    </w:p>
    <w:p w14:paraId="584C97B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 комиссии по самолету № 489</w:t>
      </w:r>
    </w:p>
    <w:p w14:paraId="0D6430F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Предъявленный самолет вполне удовлетворительны как по техническим, так и по летным качествам (6904, 68-69).</w:t>
      </w:r>
    </w:p>
    <w:p w14:paraId="57B6B75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 комиссии по самолету № 475</w:t>
      </w:r>
    </w:p>
    <w:p w14:paraId="17A44F0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Предъявленный самолет вполне удовлетворительны как по техническим, так и по летным качествам (6904, 70-71)).</w:t>
      </w:r>
    </w:p>
    <w:p w14:paraId="1577E7B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035D55" w14:textId="77777777" w:rsidR="008F4217" w:rsidRPr="00F33EBB" w:rsidRDefault="008F4217" w:rsidP="008F421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июня 1927 года комиссия произвела испытание самолета Р1-М5 за № 475 на скороподъемность, определение потолка и горизонтальных поступательных скоростей на разных высотах при нагрузке 750 кг. Самолет Р-1 М-5 № 475,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xml:space="preserve">. Время закладки – март 1927 года. Летчик –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Продолжительность полета – 1 час. 25 мин (6904, 48).</w:t>
      </w:r>
    </w:p>
    <w:p w14:paraId="3C203F59" w14:textId="77777777" w:rsidR="008F4217" w:rsidRPr="00F33EBB" w:rsidRDefault="008F4217" w:rsidP="008F421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01A8E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июня 1927 года начальник НИИ Харламов писал письмо № 128/438/с начальнику ВВС</w:t>
      </w:r>
    </w:p>
    <w:p w14:paraId="3EB99A0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аварии летчика Шарапова на опытном самолете И-1 № 2891 отделу применения НИИ было поручено произвести вторичные контрольные испытания самолета И-1. 23 июня 1927 года летчик Громов на вновь полученном самолете И-1, снабженный парашютом системы Ирвинга для выполнения задания на высоте 2200 м вошел в правый штопор. После того, как вывести самолет из штопора не удалось, Громов был вынужден выброситься с парашютом.</w:t>
      </w:r>
    </w:p>
    <w:p w14:paraId="7157F9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Самолет с работающим мотором врезался в землю.</w:t>
      </w:r>
    </w:p>
    <w:p w14:paraId="571545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 означенный полет Громов выполнил одновременно три задачи:</w:t>
      </w:r>
    </w:p>
    <w:p w14:paraId="6624418F"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Испытал самолет И-1, выяснив картину его поведения при фигурах.</w:t>
      </w:r>
    </w:p>
    <w:p w14:paraId="17F3F49A"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Испытал парашют.</w:t>
      </w:r>
    </w:p>
    <w:p w14:paraId="04FB6FC5"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Точно выполнил все инструкции и заранее данные ему приказания.</w:t>
      </w:r>
    </w:p>
    <w:p w14:paraId="3CFB986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Ходатайствовать о награждении Громова (6905, 13).</w:t>
      </w:r>
    </w:p>
    <w:p w14:paraId="1B129E5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50E07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28 июня по 4 июля 1927 состоялись приемочные испытания самолета И-2 бис, передаваемого заводом “Красный летчик” в НИИ</w:t>
      </w:r>
    </w:p>
    <w:p w14:paraId="1DC041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Конструктор Григорович</w:t>
      </w:r>
    </w:p>
    <w:p w14:paraId="7394E08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июня 1927 года – приемочные и полетные испытания самолета И-2 бис.</w:t>
      </w:r>
    </w:p>
    <w:p w14:paraId="3177CE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5C437EE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2467637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292DBB" w:rsidRPr="00F33EBB" w14:paraId="73FF61BA" w14:textId="77777777">
        <w:tc>
          <w:tcPr>
            <w:tcW w:w="3024" w:type="dxa"/>
          </w:tcPr>
          <w:p w14:paraId="2D60A5E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июня 1927 года</w:t>
            </w:r>
          </w:p>
        </w:tc>
        <w:tc>
          <w:tcPr>
            <w:tcW w:w="5616" w:type="dxa"/>
          </w:tcPr>
          <w:p w14:paraId="6FC858B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Прибыл в Москву ГАЗ № 1</w:t>
            </w:r>
          </w:p>
        </w:tc>
      </w:tr>
      <w:tr w:rsidR="00292DBB" w:rsidRPr="00F33EBB" w14:paraId="01237806" w14:textId="77777777">
        <w:tc>
          <w:tcPr>
            <w:tcW w:w="3024" w:type="dxa"/>
          </w:tcPr>
          <w:p w14:paraId="27551E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июля 1927 года</w:t>
            </w:r>
          </w:p>
        </w:tc>
        <w:tc>
          <w:tcPr>
            <w:tcW w:w="5616" w:type="dxa"/>
          </w:tcPr>
          <w:p w14:paraId="0777271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Тренировочные полеты</w:t>
            </w:r>
          </w:p>
        </w:tc>
      </w:tr>
      <w:tr w:rsidR="00292DBB" w:rsidRPr="00F33EBB" w14:paraId="4B7B1D45" w14:textId="77777777">
        <w:tc>
          <w:tcPr>
            <w:tcW w:w="3024" w:type="dxa"/>
          </w:tcPr>
          <w:p w14:paraId="48C0296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5616" w:type="dxa"/>
          </w:tcPr>
          <w:p w14:paraId="0F0199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Полеты</w:t>
            </w:r>
          </w:p>
        </w:tc>
      </w:tr>
    </w:tbl>
    <w:p w14:paraId="4D1EC9C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(6906, 49).</w:t>
      </w:r>
    </w:p>
    <w:p w14:paraId="31302F8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5E4B7C" w14:textId="77777777" w:rsidR="008F4217" w:rsidRPr="00735736" w:rsidRDefault="008F4217" w:rsidP="008F421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 июня 1927 г. самолет И-2бис прибыл по железной дороге в Москву, и началась его приемка в НОА для Государственных испытаний (23560).</w:t>
      </w:r>
    </w:p>
    <w:p w14:paraId="6582A651" w14:textId="77777777" w:rsidR="008F4217" w:rsidRPr="00735736" w:rsidRDefault="008F4217" w:rsidP="008F4217">
      <w:pPr>
        <w:spacing w:after="0" w:line="240" w:lineRule="auto"/>
        <w:jc w:val="both"/>
        <w:rPr>
          <w:rFonts w:ascii="Times New Roman" w:hAnsi="Times New Roman" w:cs="Times New Roman"/>
          <w:color w:val="0070C0"/>
          <w:sz w:val="16"/>
          <w:szCs w:val="16"/>
        </w:rPr>
      </w:pPr>
    </w:p>
    <w:p w14:paraId="6168C7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июня 1927 Правление УВП постановило: "Ввиду того, что самолет К-2 не дал при испытаниях расчетных данных, которые были заявлены конструктором, и учитывая, что постройка обратилась в опытное строительство, на которое у Правления нет средств, вплоть до окончательного выявления аэродинамических свойств самолета и продувки машины в аэродинамической трубе от дальнейшей постройки самолетов воздержаться, закончив лишь самолет РОКК". На следующий день предложили сократить штат вдвое, но К.А.К. оставили, так как он был переведен в Харьков по постановлению ЦК ВКП(б)У (70,130).</w:t>
      </w:r>
    </w:p>
    <w:p w14:paraId="0BB3D8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96D0A6" w14:textId="77777777" w:rsidR="00411FB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DCF3922" w14:textId="77777777" w:rsidR="00411FB7" w:rsidRPr="00F33EBB" w:rsidRDefault="00411F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CFBC78"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июня 1927 г. Протокол заседания Постоянного мобилизационного совещания при Президиуме ВСНХ СССР. 1. Распределение денежных ассигнований на дополнительные строительные и механические работы на заводах военной промышленности в 1926/27 г. 2. О разногласиях между </w:t>
      </w:r>
      <w:proofErr w:type="spellStart"/>
      <w:r w:rsidRPr="00F33EBB">
        <w:rPr>
          <w:rFonts w:ascii="Times New Roman" w:hAnsi="Times New Roman" w:cs="Times New Roman"/>
          <w:color w:val="000000" w:themeColor="text1"/>
          <w:sz w:val="16"/>
          <w:szCs w:val="16"/>
        </w:rPr>
        <w:t>Комцветфондом</w:t>
      </w:r>
      <w:proofErr w:type="spellEnd"/>
      <w:r w:rsidRPr="00F33EBB">
        <w:rPr>
          <w:rFonts w:ascii="Times New Roman" w:hAnsi="Times New Roman" w:cs="Times New Roman"/>
          <w:color w:val="000000" w:themeColor="text1"/>
          <w:sz w:val="16"/>
          <w:szCs w:val="16"/>
        </w:rPr>
        <w:t xml:space="preserve"> и Патронно-трубочным трестом по поводу передачи импортной меди в обмен на мельхиоровые </w:t>
      </w:r>
      <w:proofErr w:type="spellStart"/>
      <w:r w:rsidRPr="00F33EBB">
        <w:rPr>
          <w:rFonts w:ascii="Times New Roman" w:hAnsi="Times New Roman" w:cs="Times New Roman"/>
          <w:color w:val="000000" w:themeColor="text1"/>
          <w:sz w:val="16"/>
          <w:szCs w:val="16"/>
        </w:rPr>
        <w:t>пульные</w:t>
      </w:r>
      <w:proofErr w:type="spellEnd"/>
      <w:r w:rsidRPr="00F33EBB">
        <w:rPr>
          <w:rFonts w:ascii="Times New Roman" w:hAnsi="Times New Roman" w:cs="Times New Roman"/>
          <w:color w:val="000000" w:themeColor="text1"/>
          <w:sz w:val="16"/>
          <w:szCs w:val="16"/>
        </w:rPr>
        <w:t xml:space="preserve"> оболочки (РГАЭ. Ф. 3429. Оп. 16. Д. 3. Л. 147) (12417).</w:t>
      </w:r>
    </w:p>
    <w:p w14:paraId="597E2FD1"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p>
    <w:p w14:paraId="58FD582A" w14:textId="77777777" w:rsidR="00E35389" w:rsidRPr="00F33EBB" w:rsidRDefault="00E3538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июня 1927 г. вышло положение о технической приемке предметов артиллерийского довольствия, которое </w:t>
      </w:r>
      <w:proofErr w:type="spellStart"/>
      <w:r w:rsidRPr="00F33EBB">
        <w:rPr>
          <w:rFonts w:ascii="Times New Roman" w:hAnsi="Times New Roman" w:cs="Times New Roman"/>
          <w:color w:val="000000" w:themeColor="text1"/>
          <w:sz w:val="16"/>
          <w:szCs w:val="16"/>
        </w:rPr>
        <w:t>требовалол</w:t>
      </w:r>
      <w:proofErr w:type="spellEnd"/>
      <w:r w:rsidRPr="00F33EBB">
        <w:rPr>
          <w:rFonts w:ascii="Times New Roman" w:hAnsi="Times New Roman" w:cs="Times New Roman"/>
          <w:color w:val="000000" w:themeColor="text1"/>
          <w:sz w:val="16"/>
          <w:szCs w:val="16"/>
        </w:rPr>
        <w:t xml:space="preserve"> специального прикрепления </w:t>
      </w:r>
      <w:proofErr w:type="spellStart"/>
      <w:r w:rsidRPr="00F33EBB">
        <w:rPr>
          <w:rFonts w:ascii="Times New Roman" w:hAnsi="Times New Roman" w:cs="Times New Roman"/>
          <w:color w:val="000000" w:themeColor="text1"/>
          <w:sz w:val="16"/>
          <w:szCs w:val="16"/>
        </w:rPr>
        <w:t>военприемщиков</w:t>
      </w:r>
      <w:proofErr w:type="spellEnd"/>
      <w:r w:rsidRPr="00F33EBB">
        <w:rPr>
          <w:rFonts w:ascii="Times New Roman" w:hAnsi="Times New Roman" w:cs="Times New Roman"/>
          <w:color w:val="000000" w:themeColor="text1"/>
          <w:sz w:val="16"/>
          <w:szCs w:val="16"/>
        </w:rPr>
        <w:t xml:space="preserve"> к определенным предприятиям не существовало, а основной функцией приемки было «наблюдение за выполнением заказов и прием изготавливаемого имущества». В положении подробно прописывалась организация технической инспекции АУ (Артиллерийского управления) РККА, осуществлявшей </w:t>
      </w:r>
      <w:proofErr w:type="spellStart"/>
      <w:r w:rsidRPr="00F33EBB">
        <w:rPr>
          <w:rFonts w:ascii="Times New Roman" w:hAnsi="Times New Roman" w:cs="Times New Roman"/>
          <w:color w:val="000000" w:themeColor="text1"/>
          <w:sz w:val="16"/>
          <w:szCs w:val="16"/>
        </w:rPr>
        <w:t>техприемку</w:t>
      </w:r>
      <w:proofErr w:type="spellEnd"/>
      <w:r w:rsidRPr="00F33EBB">
        <w:rPr>
          <w:rFonts w:ascii="Times New Roman" w:hAnsi="Times New Roman" w:cs="Times New Roman"/>
          <w:color w:val="000000" w:themeColor="text1"/>
          <w:sz w:val="16"/>
          <w:szCs w:val="16"/>
        </w:rPr>
        <w:t xml:space="preserve">. Решение </w:t>
      </w:r>
      <w:proofErr w:type="spellStart"/>
      <w:r w:rsidRPr="00F33EBB">
        <w:rPr>
          <w:rFonts w:ascii="Times New Roman" w:hAnsi="Times New Roman" w:cs="Times New Roman"/>
          <w:color w:val="000000" w:themeColor="text1"/>
          <w:sz w:val="16"/>
          <w:szCs w:val="16"/>
        </w:rPr>
        <w:t>военприемщиков</w:t>
      </w:r>
      <w:proofErr w:type="spellEnd"/>
      <w:r w:rsidRPr="00F33EBB">
        <w:rPr>
          <w:rFonts w:ascii="Times New Roman" w:hAnsi="Times New Roman" w:cs="Times New Roman"/>
          <w:color w:val="000000" w:themeColor="text1"/>
          <w:sz w:val="16"/>
          <w:szCs w:val="16"/>
        </w:rPr>
        <w:t xml:space="preserve"> не было окончательным и могло быть опротестовано в вышестоящих органах (18627).</w:t>
      </w:r>
    </w:p>
    <w:p w14:paraId="0A2C2B09" w14:textId="77777777" w:rsidR="00E35389" w:rsidRPr="00F33EBB" w:rsidRDefault="00E35389" w:rsidP="008215F2">
      <w:pPr>
        <w:spacing w:after="0" w:line="240" w:lineRule="auto"/>
        <w:jc w:val="both"/>
        <w:rPr>
          <w:rFonts w:ascii="Times New Roman" w:hAnsi="Times New Roman" w:cs="Times New Roman"/>
          <w:color w:val="000000" w:themeColor="text1"/>
          <w:sz w:val="16"/>
          <w:szCs w:val="16"/>
        </w:rPr>
      </w:pPr>
    </w:p>
    <w:p w14:paraId="5B7BC1B3" w14:textId="77777777" w:rsidR="00E35389" w:rsidRPr="00F33EBB" w:rsidRDefault="00E3538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июня 1927</w:t>
      </w:r>
    </w:p>
    <w:p w14:paraId="35C2CA2B" w14:textId="77777777" w:rsidR="00E35389" w:rsidRPr="00F33EBB" w:rsidRDefault="00E3538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Положение о технической приемке предметов артиллерийского довольствия от 28.06.1927, утвержденное со стороны военного ведомства заместителем наркома НКВМ, председателем РВС </w:t>
      </w:r>
      <w:proofErr w:type="spellStart"/>
      <w:r w:rsidRPr="00F33EBB">
        <w:rPr>
          <w:rFonts w:ascii="Times New Roman" w:hAnsi="Times New Roman" w:cs="Times New Roman"/>
          <w:color w:val="000000" w:themeColor="text1"/>
          <w:sz w:val="16"/>
          <w:szCs w:val="16"/>
        </w:rPr>
        <w:t>С.С.Каменевым</w:t>
      </w:r>
      <w:proofErr w:type="spellEnd"/>
      <w:r w:rsidRPr="00F33EBB">
        <w:rPr>
          <w:rFonts w:ascii="Times New Roman" w:hAnsi="Times New Roman" w:cs="Times New Roman"/>
          <w:color w:val="000000" w:themeColor="text1"/>
          <w:sz w:val="16"/>
          <w:szCs w:val="16"/>
        </w:rPr>
        <w:t xml:space="preserve"> и со стороны ВСНХ </w:t>
      </w:r>
      <w:proofErr w:type="spellStart"/>
      <w:r w:rsidRPr="00F33EBB">
        <w:rPr>
          <w:rFonts w:ascii="Times New Roman" w:hAnsi="Times New Roman" w:cs="Times New Roman"/>
          <w:color w:val="000000" w:themeColor="text1"/>
          <w:sz w:val="16"/>
          <w:szCs w:val="16"/>
        </w:rPr>
        <w:t>И.Д.Рухимовичем</w:t>
      </w:r>
      <w:proofErr w:type="spellEnd"/>
      <w:r w:rsidRPr="00F33EBB">
        <w:rPr>
          <w:rFonts w:ascii="Times New Roman" w:hAnsi="Times New Roman" w:cs="Times New Roman"/>
          <w:color w:val="000000" w:themeColor="text1"/>
          <w:sz w:val="16"/>
          <w:szCs w:val="16"/>
        </w:rPr>
        <w:t xml:space="preserve"> (18627).</w:t>
      </w:r>
    </w:p>
    <w:p w14:paraId="0CD29ACE" w14:textId="77777777" w:rsidR="00E35389" w:rsidRPr="00F33EBB" w:rsidRDefault="00E35389" w:rsidP="008215F2">
      <w:pPr>
        <w:spacing w:after="0" w:line="240" w:lineRule="auto"/>
        <w:jc w:val="both"/>
        <w:rPr>
          <w:rFonts w:ascii="Times New Roman" w:hAnsi="Times New Roman" w:cs="Times New Roman"/>
          <w:color w:val="000000" w:themeColor="text1"/>
          <w:sz w:val="16"/>
          <w:szCs w:val="16"/>
        </w:rPr>
      </w:pPr>
    </w:p>
    <w:p w14:paraId="068999BF" w14:textId="77777777" w:rsidR="003C37E7" w:rsidRPr="00F33EBB" w:rsidRDefault="003C37E7" w:rsidP="008215F2">
      <w:pPr>
        <w:pStyle w:val="rtejustify"/>
        <w:spacing w:before="0" w:after="0"/>
        <w:rPr>
          <w:color w:val="000000" w:themeColor="text1"/>
          <w:sz w:val="16"/>
          <w:szCs w:val="16"/>
        </w:rPr>
      </w:pPr>
      <w:r w:rsidRPr="00F33EBB">
        <w:rPr>
          <w:color w:val="000000" w:themeColor="text1"/>
          <w:sz w:val="16"/>
          <w:szCs w:val="16"/>
        </w:rPr>
        <w:t xml:space="preserve">28 июня 1927 г. на заседании Госплана СССР было рассмотрено </w:t>
      </w:r>
      <w:r w:rsidRPr="00F33EBB">
        <w:rPr>
          <w:rStyle w:val="af0"/>
          <w:i w:val="0"/>
          <w:color w:val="000000" w:themeColor="text1"/>
          <w:sz w:val="16"/>
          <w:szCs w:val="16"/>
        </w:rPr>
        <w:t xml:space="preserve">положение о </w:t>
      </w:r>
      <w:proofErr w:type="spellStart"/>
      <w:r w:rsidRPr="00F33EBB">
        <w:rPr>
          <w:rStyle w:val="af0"/>
          <w:i w:val="0"/>
          <w:color w:val="000000" w:themeColor="text1"/>
          <w:sz w:val="16"/>
          <w:szCs w:val="16"/>
        </w:rPr>
        <w:t>мобзапасах</w:t>
      </w:r>
      <w:proofErr w:type="spellEnd"/>
      <w:r w:rsidRPr="00F33EBB">
        <w:rPr>
          <w:rStyle w:val="af0"/>
          <w:i w:val="0"/>
          <w:color w:val="000000" w:themeColor="text1"/>
          <w:sz w:val="16"/>
          <w:szCs w:val="16"/>
        </w:rPr>
        <w:t xml:space="preserve"> промышленности</w:t>
      </w:r>
      <w:r w:rsidRPr="00F33EBB">
        <w:rPr>
          <w:color w:val="000000" w:themeColor="text1"/>
          <w:sz w:val="16"/>
          <w:szCs w:val="16"/>
        </w:rPr>
        <w:t xml:space="preserve"> ВСНХ СССР и союзных республик, где была дана характеристика мобилизационных запасов, порядок их заготовки, учета, хранения и использования. В положении, в частности, говорилось, что общепромышленный фонд устанавливается в размере потребности первого года войны, кроме особо важных для обороны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размер которых исчисляется по потребности первых двух лет войны. ВСНХ СССР составляет календарный план накопления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и утверждает его в СТО. Порядок хранения и учета мобилизационных запасов промышленности также устанавливался ВСНХ СССР. (РГАЭ. Ф. 4372. Оп. 91. Д. 41. Л. 54</w:t>
      </w:r>
      <w:r w:rsidRPr="00F33EBB">
        <w:rPr>
          <w:color w:val="000000" w:themeColor="text1"/>
          <w:sz w:val="16"/>
          <w:szCs w:val="16"/>
        </w:rPr>
        <w:noBreakHyphen/>
        <w:t>51) (12372).</w:t>
      </w:r>
    </w:p>
    <w:p w14:paraId="67DBDDBF" w14:textId="77777777" w:rsidR="003C37E7" w:rsidRPr="00F33EBB" w:rsidRDefault="003C37E7" w:rsidP="008215F2">
      <w:pPr>
        <w:pStyle w:val="rtejustify"/>
        <w:spacing w:before="0" w:after="0"/>
        <w:rPr>
          <w:color w:val="000000" w:themeColor="text1"/>
          <w:sz w:val="16"/>
          <w:szCs w:val="16"/>
        </w:rPr>
      </w:pPr>
    </w:p>
    <w:p w14:paraId="2FAD81BD" w14:textId="77777777" w:rsidR="00364031" w:rsidRPr="00F33EBB" w:rsidRDefault="0036403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E56FFC3" w14:textId="77777777" w:rsidR="00364031" w:rsidRPr="00F33EBB" w:rsidRDefault="0036403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8D7525" w14:textId="77777777" w:rsidR="00364031" w:rsidRPr="00F33EBB" w:rsidRDefault="0036403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июня 1927 Вильгельм </w:t>
      </w:r>
      <w:proofErr w:type="spellStart"/>
      <w:r w:rsidRPr="00F33EBB">
        <w:rPr>
          <w:rFonts w:ascii="Times New Roman" w:hAnsi="Times New Roman" w:cs="Times New Roman"/>
          <w:color w:val="000000" w:themeColor="text1"/>
          <w:sz w:val="16"/>
          <w:szCs w:val="16"/>
        </w:rPr>
        <w:t>Циммерманн</w:t>
      </w:r>
      <w:proofErr w:type="spellEnd"/>
      <w:r w:rsidRPr="00F33EBB">
        <w:rPr>
          <w:rFonts w:ascii="Times New Roman" w:hAnsi="Times New Roman" w:cs="Times New Roman"/>
          <w:color w:val="000000" w:themeColor="text1"/>
          <w:sz w:val="16"/>
          <w:szCs w:val="16"/>
        </w:rPr>
        <w:t xml:space="preserve"> на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G 24L устанавливает новый мировой рекорд скорости для самолета с полезной нагрузкой в 1000 кг (2205 фунтов), достигая 209,115 км / ч (129,938 миль в час) (20359).</w:t>
      </w:r>
    </w:p>
    <w:p w14:paraId="68D3F065" w14:textId="77777777" w:rsidR="00364031" w:rsidRPr="00F33EBB" w:rsidRDefault="00364031" w:rsidP="008215F2">
      <w:pPr>
        <w:spacing w:after="0" w:line="240" w:lineRule="auto"/>
        <w:jc w:val="both"/>
        <w:rPr>
          <w:rFonts w:ascii="Times New Roman" w:hAnsi="Times New Roman" w:cs="Times New Roman"/>
          <w:color w:val="000000" w:themeColor="text1"/>
          <w:sz w:val="16"/>
          <w:szCs w:val="16"/>
        </w:rPr>
      </w:pPr>
    </w:p>
    <w:p w14:paraId="25BA385F" w14:textId="77777777" w:rsidR="00364031" w:rsidRPr="00F33EBB" w:rsidRDefault="0036403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июня 1927 - Первый беспосадочный перелёт между Соединенными Штатами и Гавайями. Альберт </w:t>
      </w:r>
      <w:proofErr w:type="spellStart"/>
      <w:r w:rsidRPr="00F33EBB">
        <w:rPr>
          <w:rFonts w:ascii="Times New Roman" w:hAnsi="Times New Roman" w:cs="Times New Roman"/>
          <w:color w:val="000000" w:themeColor="text1"/>
          <w:sz w:val="16"/>
          <w:szCs w:val="16"/>
        </w:rPr>
        <w:t>Эгенбергер</w:t>
      </w:r>
      <w:proofErr w:type="spellEnd"/>
      <w:r w:rsidRPr="00F33EBB">
        <w:rPr>
          <w:rFonts w:ascii="Times New Roman" w:hAnsi="Times New Roman" w:cs="Times New Roman"/>
          <w:color w:val="000000" w:themeColor="text1"/>
          <w:sz w:val="16"/>
          <w:szCs w:val="16"/>
        </w:rPr>
        <w:t xml:space="preserve"> и Лестер Мейтленд пролетели 3874 км от Окленда до Гонолулу за 25 часов 30 минут на самолёте Fokker C2-3 (22446).</w:t>
      </w:r>
    </w:p>
    <w:p w14:paraId="74115AA4" w14:textId="77777777" w:rsidR="00364031" w:rsidRPr="00F33EBB" w:rsidRDefault="00364031" w:rsidP="008215F2">
      <w:pPr>
        <w:spacing w:after="0" w:line="240" w:lineRule="auto"/>
        <w:jc w:val="both"/>
        <w:rPr>
          <w:rFonts w:ascii="Times New Roman" w:hAnsi="Times New Roman" w:cs="Times New Roman"/>
          <w:color w:val="000000" w:themeColor="text1"/>
          <w:sz w:val="16"/>
          <w:szCs w:val="16"/>
        </w:rPr>
      </w:pPr>
    </w:p>
    <w:p w14:paraId="58CF4661" w14:textId="77777777" w:rsidR="00364031" w:rsidRPr="00F33EBB" w:rsidRDefault="0036403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июня 1927 зарегистрирована испанская авиакомпания Iberia. Она начнет полеты в декабре (20359).</w:t>
      </w:r>
    </w:p>
    <w:p w14:paraId="22CBDA5F" w14:textId="77777777" w:rsidR="00364031" w:rsidRPr="00F33EBB" w:rsidRDefault="00364031" w:rsidP="008215F2">
      <w:pPr>
        <w:spacing w:after="0" w:line="240" w:lineRule="auto"/>
        <w:jc w:val="both"/>
        <w:rPr>
          <w:rFonts w:ascii="Times New Roman" w:hAnsi="Times New Roman" w:cs="Times New Roman"/>
          <w:color w:val="000000" w:themeColor="text1"/>
          <w:sz w:val="16"/>
          <w:szCs w:val="16"/>
        </w:rPr>
      </w:pPr>
    </w:p>
    <w:p w14:paraId="01852DE8" w14:textId="77777777" w:rsidR="00364031" w:rsidRPr="00F33EBB" w:rsidRDefault="0036403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28-29 июня 1927 лейтенанты </w:t>
      </w:r>
      <w:proofErr w:type="spellStart"/>
      <w:r w:rsidRPr="00F33EBB">
        <w:rPr>
          <w:rFonts w:ascii="Times New Roman" w:hAnsi="Times New Roman" w:cs="Times New Roman"/>
          <w:color w:val="000000" w:themeColor="text1"/>
          <w:sz w:val="16"/>
          <w:szCs w:val="16"/>
        </w:rPr>
        <w:t>Lester</w:t>
      </w:r>
      <w:proofErr w:type="spellEnd"/>
      <w:r w:rsidRPr="00F33EBB">
        <w:rPr>
          <w:rFonts w:ascii="Times New Roman" w:hAnsi="Times New Roman" w:cs="Times New Roman"/>
          <w:color w:val="000000" w:themeColor="text1"/>
          <w:sz w:val="16"/>
          <w:szCs w:val="16"/>
        </w:rPr>
        <w:t xml:space="preserve"> J. Мейтленд и Альберт Ф. </w:t>
      </w:r>
      <w:proofErr w:type="spellStart"/>
      <w:r w:rsidRPr="00F33EBB">
        <w:rPr>
          <w:rFonts w:ascii="Times New Roman" w:hAnsi="Times New Roman" w:cs="Times New Roman"/>
          <w:color w:val="000000" w:themeColor="text1"/>
          <w:sz w:val="16"/>
          <w:szCs w:val="16"/>
        </w:rPr>
        <w:t>Hegenberger</w:t>
      </w:r>
      <w:proofErr w:type="spellEnd"/>
      <w:r w:rsidRPr="00F33EBB">
        <w:rPr>
          <w:rFonts w:ascii="Times New Roman" w:hAnsi="Times New Roman" w:cs="Times New Roman"/>
          <w:color w:val="000000" w:themeColor="text1"/>
          <w:sz w:val="16"/>
          <w:szCs w:val="16"/>
        </w:rPr>
        <w:t xml:space="preserve"> авиакорпуса армии США выполнили первый рейс из Северной Америки на Гавайские острова на Fokker C2 на дальность 2407 иль (3876 км) от </w:t>
      </w:r>
      <w:proofErr w:type="spellStart"/>
      <w:r w:rsidRPr="00F33EBB">
        <w:rPr>
          <w:rFonts w:ascii="Times New Roman" w:hAnsi="Times New Roman" w:cs="Times New Roman"/>
          <w:color w:val="000000" w:themeColor="text1"/>
          <w:sz w:val="16"/>
          <w:szCs w:val="16"/>
        </w:rPr>
        <w:t>Oakland</w:t>
      </w:r>
      <w:proofErr w:type="spellEnd"/>
      <w:r w:rsidRPr="00F33EBB">
        <w:rPr>
          <w:rFonts w:ascii="Times New Roman" w:hAnsi="Times New Roman" w:cs="Times New Roman"/>
          <w:color w:val="000000" w:themeColor="text1"/>
          <w:sz w:val="16"/>
          <w:szCs w:val="16"/>
        </w:rPr>
        <w:t xml:space="preserve">, Калифорнии до Уиллер Филд, территория Гавайев, за 25 часов 50 минут. Они получат 1927 </w:t>
      </w:r>
      <w:proofErr w:type="spellStart"/>
      <w:r w:rsidRPr="00F33EBB">
        <w:rPr>
          <w:rFonts w:ascii="Times New Roman" w:hAnsi="Times New Roman" w:cs="Times New Roman"/>
          <w:color w:val="000000" w:themeColor="text1"/>
          <w:sz w:val="16"/>
          <w:szCs w:val="16"/>
        </w:rPr>
        <w:t>Mackay</w:t>
      </w:r>
      <w:proofErr w:type="spellEnd"/>
      <w:r w:rsidRPr="00F33EBB">
        <w:rPr>
          <w:rFonts w:ascii="Times New Roman" w:hAnsi="Times New Roman" w:cs="Times New Roman"/>
          <w:color w:val="000000" w:themeColor="text1"/>
          <w:sz w:val="16"/>
          <w:szCs w:val="16"/>
        </w:rPr>
        <w:t xml:space="preserve"> Трофи и летные Кресты (20359).</w:t>
      </w:r>
    </w:p>
    <w:p w14:paraId="6D3EC404" w14:textId="77777777" w:rsidR="00364031" w:rsidRPr="00F33EBB" w:rsidRDefault="00364031" w:rsidP="008215F2">
      <w:pPr>
        <w:spacing w:after="0" w:line="240" w:lineRule="auto"/>
        <w:jc w:val="both"/>
        <w:rPr>
          <w:rFonts w:ascii="Times New Roman" w:hAnsi="Times New Roman" w:cs="Times New Roman"/>
          <w:color w:val="000000" w:themeColor="text1"/>
          <w:sz w:val="16"/>
          <w:szCs w:val="16"/>
        </w:rPr>
      </w:pPr>
    </w:p>
    <w:p w14:paraId="78D6CC6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36CEB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861F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июня 1927 оба варианта проекта Р-5 (</w:t>
      </w:r>
      <w:proofErr w:type="spellStart"/>
      <w:r w:rsidRPr="00F33EBB">
        <w:rPr>
          <w:rFonts w:ascii="Times New Roman" w:hAnsi="Times New Roman" w:cs="Times New Roman"/>
          <w:color w:val="000000" w:themeColor="text1"/>
          <w:sz w:val="16"/>
          <w:szCs w:val="16"/>
        </w:rPr>
        <w:t>полутороплан</w:t>
      </w:r>
      <w:proofErr w:type="spellEnd"/>
      <w:r w:rsidRPr="00F33EBB">
        <w:rPr>
          <w:rFonts w:ascii="Times New Roman" w:hAnsi="Times New Roman" w:cs="Times New Roman"/>
          <w:color w:val="000000" w:themeColor="text1"/>
          <w:sz w:val="16"/>
          <w:szCs w:val="16"/>
        </w:rPr>
        <w:t xml:space="preserve"> и биплан) представили на рассмотрение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Конструкторы рекомендовали полутораплан, технологи - вариант с крыльями одного размаха.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 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087AB2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D74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его варианта эскизного проекта Р-5, законченного 4 июня 1927 г., представили на рассмотрение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Конструкторы рекомендовали полутораплан, технологи - вариант с крыльями одного размаха. В протоколе совещания было записано: "Все производственные соображения в пользу биплана". Окончательного выбора не сделали, решив подождать результатов продувок моделей в аэродинамической трубе. Зато военные высказались однозначно - 7 июля НТК УВВС одобрил полутораплан.</w:t>
      </w:r>
    </w:p>
    <w:p w14:paraId="2D2888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этой схеме был выполнен уточненный проект. По сохранившимся чертежам ОСС видно, что он был очень близок к конфигурации последующего серийного Р-5. Существенно отличалось по форме и размерам оперение, несколько иной была конструкция шасси, а курсовой синхронный пулемет сначала располагался снаружи с левого борта, так же, как на Р-1 и Р-3. Позднее пулемет убрали под капот двигателя (12034).</w:t>
      </w:r>
    </w:p>
    <w:p w14:paraId="0704E3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E6584"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29 июня</w:t>
      </w:r>
      <w:r w:rsidRPr="00F33EBB">
        <w:rPr>
          <w:rFonts w:ascii="Times New Roman" w:hAnsi="Times New Roman" w:cs="Times New Roman"/>
          <w:color w:val="000000" w:themeColor="text1"/>
          <w:sz w:val="16"/>
          <w:szCs w:val="16"/>
        </w:rPr>
        <w:t xml:space="preserve"> в 1927 году эскизный проект полутораплана </w:t>
      </w:r>
      <w:hyperlink r:id="rId69" w:tgtFrame="_blank" w:history="1">
        <w:r w:rsidRPr="00F33EBB">
          <w:rPr>
            <w:rFonts w:ascii="Times New Roman" w:hAnsi="Times New Roman" w:cs="Times New Roman"/>
            <w:color w:val="000000" w:themeColor="text1"/>
            <w:sz w:val="16"/>
            <w:szCs w:val="16"/>
          </w:rPr>
          <w:t xml:space="preserve">«Р-5» </w:t>
        </w:r>
      </w:hyperlink>
      <w:r w:rsidRPr="00F33EBB">
        <w:rPr>
          <w:rFonts w:ascii="Times New Roman" w:hAnsi="Times New Roman" w:cs="Times New Roman"/>
          <w:color w:val="000000" w:themeColor="text1"/>
          <w:sz w:val="16"/>
          <w:szCs w:val="16"/>
        </w:rPr>
        <w:t xml:space="preserve">утвердил техсовет, а несколько позже, 7 июля, с ней согласился и Научный комитет Управления ВВС. Эскизный проект «Р-5» в ОСС ЦКБ начали разрабатывать в апреле 1927 года. Поликарпов предложил два варианта - биплан и полутораплан, каждый из которых обладал своими достоинствами. После ряда обсуждений лучшей была признана схема полутора плана. Отдел сухопутного самолетостроения (ОСС) получил задание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спроектировать новый армейский самолет-разведчик, который должен был называться «Р-5» в конце 1926 года (14937).</w:t>
      </w:r>
    </w:p>
    <w:p w14:paraId="14A96FB8"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p>
    <w:p w14:paraId="0EFAB710" w14:textId="77777777" w:rsidR="008F4BF8" w:rsidRPr="00735736" w:rsidRDefault="008F4BF8" w:rsidP="008F4BF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29 июня 1927 г. Техсовет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и 7 июля НК УВВС </w:t>
      </w:r>
      <w:proofErr w:type="spellStart"/>
      <w:r w:rsidRPr="00735736">
        <w:rPr>
          <w:rFonts w:ascii="Times New Roman" w:hAnsi="Times New Roman" w:cs="Times New Roman"/>
          <w:color w:val="0070C0"/>
          <w:sz w:val="16"/>
          <w:szCs w:val="16"/>
        </w:rPr>
        <w:t>утведили</w:t>
      </w:r>
      <w:proofErr w:type="spellEnd"/>
      <w:r w:rsidRPr="00735736">
        <w:rPr>
          <w:rFonts w:ascii="Times New Roman" w:hAnsi="Times New Roman" w:cs="Times New Roman"/>
          <w:color w:val="0070C0"/>
          <w:sz w:val="16"/>
          <w:szCs w:val="16"/>
        </w:rPr>
        <w:t xml:space="preserve"> проект самолета Р-5, после чего началась постройка макета. По первоначальному плану в это время должны были уже идти его испытания (23559).</w:t>
      </w:r>
    </w:p>
    <w:p w14:paraId="434DA5F9" w14:textId="77777777" w:rsidR="008F4BF8" w:rsidRPr="00735736" w:rsidRDefault="008F4BF8" w:rsidP="008F4BF8">
      <w:pPr>
        <w:spacing w:after="0" w:line="240" w:lineRule="auto"/>
        <w:jc w:val="both"/>
        <w:rPr>
          <w:rFonts w:ascii="Times New Roman" w:hAnsi="Times New Roman" w:cs="Times New Roman"/>
          <w:color w:val="0070C0"/>
          <w:sz w:val="16"/>
          <w:szCs w:val="16"/>
        </w:rPr>
      </w:pPr>
    </w:p>
    <w:p w14:paraId="53E51266"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июня 1927 года начались приемочные и полетные испытания самолета И-2 бис, передаваемого заводом “Красный летчик” в НИИ ВВС.</w:t>
      </w:r>
    </w:p>
    <w:p w14:paraId="15FFA926"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Конструктор Григорович</w:t>
      </w:r>
    </w:p>
    <w:p w14:paraId="0C08E555"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4C52AF24"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1B15D9F0"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8F4BF8" w:rsidRPr="00F33EBB" w14:paraId="533072E3" w14:textId="77777777" w:rsidTr="004D2D50">
        <w:tc>
          <w:tcPr>
            <w:tcW w:w="3024" w:type="dxa"/>
          </w:tcPr>
          <w:p w14:paraId="30568835" w14:textId="77777777" w:rsidR="008F4BF8" w:rsidRPr="00F33EBB" w:rsidRDefault="008F4BF8" w:rsidP="004D2D5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июня 1927 года</w:t>
            </w:r>
          </w:p>
        </w:tc>
        <w:tc>
          <w:tcPr>
            <w:tcW w:w="5616" w:type="dxa"/>
          </w:tcPr>
          <w:p w14:paraId="02B41FB1" w14:textId="77777777" w:rsidR="008F4BF8" w:rsidRPr="00F33EBB" w:rsidRDefault="008F4BF8" w:rsidP="004D2D5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Прибыл в Москву ГАЗ № 1</w:t>
            </w:r>
          </w:p>
        </w:tc>
      </w:tr>
      <w:tr w:rsidR="008F4BF8" w:rsidRPr="00F33EBB" w14:paraId="53B94105" w14:textId="77777777" w:rsidTr="004D2D50">
        <w:tc>
          <w:tcPr>
            <w:tcW w:w="3024" w:type="dxa"/>
          </w:tcPr>
          <w:p w14:paraId="04B4410B" w14:textId="77777777" w:rsidR="008F4BF8" w:rsidRPr="00F33EBB" w:rsidRDefault="008F4BF8" w:rsidP="004D2D5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июля 1927 года</w:t>
            </w:r>
          </w:p>
        </w:tc>
        <w:tc>
          <w:tcPr>
            <w:tcW w:w="5616" w:type="dxa"/>
          </w:tcPr>
          <w:p w14:paraId="122FED8F" w14:textId="77777777" w:rsidR="008F4BF8" w:rsidRPr="00F33EBB" w:rsidRDefault="008F4BF8" w:rsidP="004D2D5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Тренировочные полеты</w:t>
            </w:r>
          </w:p>
        </w:tc>
      </w:tr>
      <w:tr w:rsidR="008F4BF8" w:rsidRPr="00F33EBB" w14:paraId="14831993" w14:textId="77777777" w:rsidTr="004D2D50">
        <w:tc>
          <w:tcPr>
            <w:tcW w:w="3024" w:type="dxa"/>
          </w:tcPr>
          <w:p w14:paraId="05002DE5" w14:textId="77777777" w:rsidR="008F4BF8" w:rsidRPr="00F33EBB" w:rsidRDefault="008F4BF8" w:rsidP="004D2D5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5616" w:type="dxa"/>
          </w:tcPr>
          <w:p w14:paraId="72ED4BD5" w14:textId="77777777" w:rsidR="008F4BF8" w:rsidRPr="00F33EBB" w:rsidRDefault="008F4BF8" w:rsidP="004D2D50">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Полеты</w:t>
            </w:r>
          </w:p>
        </w:tc>
      </w:tr>
    </w:tbl>
    <w:p w14:paraId="0478E529"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(6906, 49).</w:t>
      </w:r>
    </w:p>
    <w:p w14:paraId="2CFC17AF"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5D65E1" w14:textId="77777777" w:rsidR="008F4BF8" w:rsidRPr="00735736" w:rsidRDefault="008F4BF8" w:rsidP="008F4BF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 июня 1927 г. силами НОА на самолете И-2бис был выполнен приемочный облет (23560).</w:t>
      </w:r>
    </w:p>
    <w:p w14:paraId="581A492B" w14:textId="77777777" w:rsidR="008F4BF8" w:rsidRPr="00735736" w:rsidRDefault="008F4BF8" w:rsidP="008F4BF8">
      <w:pPr>
        <w:spacing w:after="0" w:line="240" w:lineRule="auto"/>
        <w:jc w:val="both"/>
        <w:rPr>
          <w:rFonts w:ascii="Times New Roman" w:hAnsi="Times New Roman" w:cs="Times New Roman"/>
          <w:color w:val="0070C0"/>
          <w:sz w:val="16"/>
          <w:szCs w:val="16"/>
        </w:rPr>
      </w:pPr>
    </w:p>
    <w:p w14:paraId="38B62762"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года комиссия произвела испытание самолета Р1-М5 за № 489 на скороподъемность, определение потолка и горизонтальных поступательных скоростей на разных высотах при нагрузке 750 кг. Летчик – </w:t>
      </w:r>
      <w:proofErr w:type="spellStart"/>
      <w:r w:rsidRPr="00F33EBB">
        <w:rPr>
          <w:rFonts w:ascii="Times New Roman" w:hAnsi="Times New Roman" w:cs="Times New Roman"/>
          <w:color w:val="000000" w:themeColor="text1"/>
          <w:sz w:val="16"/>
          <w:szCs w:val="16"/>
        </w:rPr>
        <w:t>Ляхович</w:t>
      </w:r>
      <w:proofErr w:type="spellEnd"/>
      <w:r w:rsidRPr="00F33EBB">
        <w:rPr>
          <w:rFonts w:ascii="Times New Roman" w:hAnsi="Times New Roman" w:cs="Times New Roman"/>
          <w:color w:val="000000" w:themeColor="text1"/>
          <w:sz w:val="16"/>
          <w:szCs w:val="16"/>
        </w:rPr>
        <w:t xml:space="preserve">. Продолжительность полета – 1 час. 30 мин. Самолет Р-1 М-5 № 489, построен на ГАЗ № 10. Продукция 1926-1927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Время закладки – март 1927 года (6904, 58).</w:t>
      </w:r>
    </w:p>
    <w:p w14:paraId="3F11AE72"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A8792F"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года перед испытанием камуфляжа авторами схем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Воробьевым был совершен второй контрольный полет для определения пригодности выполненного камуфляжа. После первого полета, выполненного 20 июня 1927 в окраске самолетов делались исправления и уже после производства вторичного контрольного полета было приступлено к производству испытаний (6915).</w:t>
      </w:r>
    </w:p>
    <w:p w14:paraId="773DDDBB" w14:textId="77777777" w:rsidR="008F4BF8" w:rsidRPr="00F33EBB" w:rsidRDefault="008F4BF8" w:rsidP="008F4BF8">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C5FD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29 июня 1927 начались испытания камуфляжных схем самолетов РI М5, ФСI, ФДХI.</w:t>
      </w:r>
    </w:p>
    <w:p w14:paraId="64454F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Камуфляжная окраска самолетов была исполнена отделом применения по схемам и цветовым образцам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Воробьева-Москвина.</w:t>
      </w:r>
    </w:p>
    <w:p w14:paraId="521590D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Камуфлированы были два самолета разведывательного типа РI М5, ФСI и один самолет истребительного типа ФДХI.</w:t>
      </w:r>
    </w:p>
    <w:p w14:paraId="2061C9B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Перед испытанием авторами схем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Воробьевым был совершен 20 июня 1927 года контрольный полет для определения пригодности выполненного камуфляжа.</w:t>
      </w:r>
    </w:p>
    <w:p w14:paraId="628359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w:t>
      </w:r>
    </w:p>
    <w:p w14:paraId="64089C0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было выполнено вместе с контрольными полетами семь испытательных полетов разными летчиками, общей продолжительностью 8 часов 24 минуты.</w:t>
      </w:r>
    </w:p>
    <w:p w14:paraId="3957994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Полеты производились одновременно 4 самолетами из которых один был наблюдающим, два испытуемых камуфлированных самолета и один контрольный самолет с обычной окраской; или же один наблюдательный самолет и три камуфлированных.</w:t>
      </w:r>
    </w:p>
    <w:p w14:paraId="70A125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процессе испытания выявилось следующее:</w:t>
      </w:r>
    </w:p>
    <w:p w14:paraId="7127482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Зеленый и желтый цвет камуфляжной окраски слишком яркие.</w:t>
      </w:r>
    </w:p>
    <w:p w14:paraId="0B07FF2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Пятна мелки и резко очерчены, почему на близких дистанциях камуфлированный самолет пестрит, а на дальних дистанциях цвета окраски сливаются, давая светлое пятно, резко очерченные пятна и резкие линии их обнаруживают камуфлированный самолет.</w:t>
      </w:r>
    </w:p>
    <w:p w14:paraId="4CD5105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Удачно маскируется самолет ФСI благодаря более темным тонам окраски и более мягким переходам их чем у самолетов РI и ФДХI.</w:t>
      </w:r>
    </w:p>
    <w:p w14:paraId="24E03C1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Отдел применения полагает, что испытание камуфляжного типа в условиях лета можно считать законченным. Это испытание дало неудовлетворительный результат.</w:t>
      </w:r>
    </w:p>
    <w:p w14:paraId="496DDC1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дальнейшей работе по камуфляжной окраске самолетов желательно избегать обилия цветов, очень светлого тона, а также переходы между цветами желательны более мягкие, причем зеленый цвет желательно иметь тона обычной окраски самолетов РI.</w:t>
      </w:r>
    </w:p>
    <w:p w14:paraId="16A1AF8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Пятна желательно делать более крупные и избегать резких линий (6915, 19-20).</w:t>
      </w:r>
    </w:p>
    <w:p w14:paraId="53D8B9D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CA22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34) и рассмотрели вопросы: 1. Рассмотрение предварительного проекта мотора М-14 - - не встретил возражений, но рекомендовали улучшения; 2. Рассмотрение эскизного проекта ОСС самолета Р-5 - А.Н.Т. доложил заключение ЦАГИ по эскизному проекту и предложил вариант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выступил и С.В.И. - приняли в предложенном ОСС варианте (полный биплан), направили в НК УВВС и решили немедленно строить макет; 3. Об обеспечении моторами опытных У-2 и МУ-2 - приняли к сведению и др. (2279).</w:t>
      </w:r>
    </w:p>
    <w:p w14:paraId="75A735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34</w:t>
      </w:r>
    </w:p>
    <w:p w14:paraId="2AC991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29 июня 1927 г.</w:t>
      </w:r>
    </w:p>
    <w:p w14:paraId="11F152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МИХАЙЛОВ</w:t>
      </w:r>
    </w:p>
    <w:p w14:paraId="720334E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ЧУДАКОВ, ХАРЛАМОВ, АКАШЕВ, ТУПОЛЕВ, КЛИМОВ</w:t>
      </w:r>
    </w:p>
    <w:p w14:paraId="001264D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ГЛУШКОВ, ИЛЬЮШИН, БАУЭР, ПОГОССКИЙ, КРЕЙСОН, СТЕЧКИН, ЛЕБЕЛЛЬ, ПОЛИКАРПОВ, ОСТРОВСКИЙ, ЯРОВИЦКИЙ, БАРАНОВ, МИКУЛИН</w:t>
      </w:r>
    </w:p>
    <w:p w14:paraId="5CB3E9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292DBB" w:rsidRPr="00F33EBB" w14:paraId="53E33654" w14:textId="77777777">
        <w:tc>
          <w:tcPr>
            <w:tcW w:w="5637" w:type="dxa"/>
            <w:tcBorders>
              <w:top w:val="single" w:sz="12" w:space="0" w:color="auto"/>
            </w:tcBorders>
          </w:tcPr>
          <w:p w14:paraId="7D1823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220C7B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292DBB" w:rsidRPr="00F33EBB" w14:paraId="57EB358F" w14:textId="77777777">
        <w:tc>
          <w:tcPr>
            <w:tcW w:w="5637" w:type="dxa"/>
          </w:tcPr>
          <w:p w14:paraId="4EA809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Рассмотрение предварительного проекта мотора М-14, разработанного ОМО ЦКБ</w:t>
            </w:r>
          </w:p>
          <w:p w14:paraId="1F91F2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предложению т. МИХАЙЛОВА зачитывается Постановление Технического Совета по </w:t>
            </w:r>
            <w:proofErr w:type="spellStart"/>
            <w:r w:rsidRPr="00F33EBB">
              <w:rPr>
                <w:rFonts w:ascii="Times New Roman" w:hAnsi="Times New Roman" w:cs="Times New Roman"/>
                <w:color w:val="000000" w:themeColor="text1"/>
                <w:sz w:val="16"/>
                <w:szCs w:val="16"/>
              </w:rPr>
              <w:t>компановке</w:t>
            </w:r>
            <w:proofErr w:type="spellEnd"/>
            <w:r w:rsidRPr="00F33EBB">
              <w:rPr>
                <w:rFonts w:ascii="Times New Roman" w:hAnsi="Times New Roman" w:cs="Times New Roman"/>
                <w:color w:val="000000" w:themeColor="text1"/>
                <w:sz w:val="16"/>
                <w:szCs w:val="16"/>
              </w:rPr>
              <w:t xml:space="preserve"> мотора М-14 по протоколу № 20 от 2/Ш-</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p w14:paraId="3D0B99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ОСТРОВСКИЙ докладывает предварительный проект мотора М14, </w:t>
            </w:r>
            <w:proofErr w:type="spellStart"/>
            <w:r w:rsidRPr="00F33EBB">
              <w:rPr>
                <w:rFonts w:ascii="Times New Roman" w:hAnsi="Times New Roman" w:cs="Times New Roman"/>
                <w:color w:val="000000" w:themeColor="text1"/>
                <w:sz w:val="16"/>
                <w:szCs w:val="16"/>
              </w:rPr>
              <w:t>зработанный</w:t>
            </w:r>
            <w:proofErr w:type="spellEnd"/>
            <w:r w:rsidRPr="00F33EBB">
              <w:rPr>
                <w:rFonts w:ascii="Times New Roman" w:hAnsi="Times New Roman" w:cs="Times New Roman"/>
                <w:color w:val="000000" w:themeColor="text1"/>
                <w:sz w:val="16"/>
                <w:szCs w:val="16"/>
              </w:rPr>
              <w:t xml:space="preserve"> ОМО ЦКБ, демонстрируя чертежи и оглашая основные данные проектируемого мотора, согласно прилагаемой сводки.</w:t>
            </w:r>
          </w:p>
          <w:p w14:paraId="01171F6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задает вопрос предусмотрен ли проектом бензиновый </w:t>
            </w:r>
            <w:proofErr w:type="spellStart"/>
            <w:r w:rsidRPr="00F33EBB">
              <w:rPr>
                <w:rFonts w:ascii="Times New Roman" w:hAnsi="Times New Roman" w:cs="Times New Roman"/>
                <w:color w:val="000000" w:themeColor="text1"/>
                <w:sz w:val="16"/>
                <w:szCs w:val="16"/>
              </w:rPr>
              <w:t>насов</w:t>
            </w:r>
            <w:proofErr w:type="spellEnd"/>
            <w:r w:rsidRPr="00F33EBB">
              <w:rPr>
                <w:rFonts w:ascii="Times New Roman" w:hAnsi="Times New Roman" w:cs="Times New Roman"/>
                <w:color w:val="000000" w:themeColor="text1"/>
                <w:sz w:val="16"/>
                <w:szCs w:val="16"/>
              </w:rPr>
              <w:t>.</w:t>
            </w:r>
          </w:p>
          <w:p w14:paraId="6F1D01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ОСТРОВСКИЙ, </w:t>
            </w:r>
            <w:proofErr w:type="spellStart"/>
            <w:r w:rsidRPr="00F33EBB">
              <w:rPr>
                <w:rFonts w:ascii="Times New Roman" w:hAnsi="Times New Roman" w:cs="Times New Roman"/>
                <w:color w:val="000000" w:themeColor="text1"/>
                <w:sz w:val="16"/>
                <w:szCs w:val="16"/>
              </w:rPr>
              <w:t>Бензиноый</w:t>
            </w:r>
            <w:proofErr w:type="spellEnd"/>
            <w:r w:rsidRPr="00F33EBB">
              <w:rPr>
                <w:rFonts w:ascii="Times New Roman" w:hAnsi="Times New Roman" w:cs="Times New Roman"/>
                <w:color w:val="000000" w:themeColor="text1"/>
                <w:sz w:val="16"/>
                <w:szCs w:val="16"/>
              </w:rPr>
              <w:t xml:space="preserve"> насос такой же и ставится там же как и у М-5.</w:t>
            </w:r>
          </w:p>
          <w:p w14:paraId="46C4A7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 Каков габарит проектируемого мотора по сравнению с М-5, чем вызвано высокое положение карбюратора и предусмотрен ли самопуск.</w:t>
            </w:r>
          </w:p>
          <w:p w14:paraId="016521A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ОСТРОВСКИЙ - Поднятие карбюраторов против М-5 кажущееся, т.к. габарит цилиндров ниже чем у М-5. Самопуск предусмотрен сжатым воздухом, для чего разработан распределитель.</w:t>
            </w:r>
          </w:p>
          <w:p w14:paraId="1FC821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и ПОЛИКАРПОВ высказываются за необходимость понижения габарита подогревателей карбюратора, указывая на неудобство их </w:t>
            </w:r>
            <w:proofErr w:type="spellStart"/>
            <w:r w:rsidRPr="00F33EBB">
              <w:rPr>
                <w:rFonts w:ascii="Times New Roman" w:hAnsi="Times New Roman" w:cs="Times New Roman"/>
                <w:color w:val="000000" w:themeColor="text1"/>
                <w:sz w:val="16"/>
                <w:szCs w:val="16"/>
              </w:rPr>
              <w:t>раположения</w:t>
            </w:r>
            <w:proofErr w:type="spellEnd"/>
            <w:r w:rsidRPr="00F33EBB">
              <w:rPr>
                <w:rFonts w:ascii="Times New Roman" w:hAnsi="Times New Roman" w:cs="Times New Roman"/>
                <w:color w:val="000000" w:themeColor="text1"/>
                <w:sz w:val="16"/>
                <w:szCs w:val="16"/>
              </w:rPr>
              <w:t xml:space="preserve"> для размещения пулеметов.</w:t>
            </w:r>
          </w:p>
          <w:p w14:paraId="5BB4BAA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КЛИМОВ. При данной системе карбюратора вряд ли что можно </w:t>
            </w:r>
            <w:proofErr w:type="spellStart"/>
            <w:r w:rsidRPr="00F33EBB">
              <w:rPr>
                <w:rFonts w:ascii="Times New Roman" w:hAnsi="Times New Roman" w:cs="Times New Roman"/>
                <w:color w:val="000000" w:themeColor="text1"/>
                <w:sz w:val="16"/>
                <w:szCs w:val="16"/>
              </w:rPr>
              <w:t>сделатьв</w:t>
            </w:r>
            <w:proofErr w:type="spellEnd"/>
            <w:r w:rsidRPr="00F33EBB">
              <w:rPr>
                <w:rFonts w:ascii="Times New Roman" w:hAnsi="Times New Roman" w:cs="Times New Roman"/>
                <w:color w:val="000000" w:themeColor="text1"/>
                <w:sz w:val="16"/>
                <w:szCs w:val="16"/>
              </w:rPr>
              <w:t xml:space="preserve"> направлении снижения их габарита. Без подогревателей он не будет работать, а при их наличии расположение их вряд ли можно снизить. Выходом из положения в желаемом направлении может быть, как то и предлагает НАМИ, разработка варианта с боковым расположением карбюраторов.</w:t>
            </w:r>
          </w:p>
          <w:p w14:paraId="3F68D9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МИКУЛИН - задает вопрос было ли просчитано ОМО ЦКБ, в каких </w:t>
            </w:r>
            <w:proofErr w:type="spellStart"/>
            <w:r w:rsidRPr="00F33EBB">
              <w:rPr>
                <w:rFonts w:ascii="Times New Roman" w:hAnsi="Times New Roman" w:cs="Times New Roman"/>
                <w:color w:val="000000" w:themeColor="text1"/>
                <w:sz w:val="16"/>
                <w:szCs w:val="16"/>
              </w:rPr>
              <w:t>условияхработы</w:t>
            </w:r>
            <w:proofErr w:type="spellEnd"/>
            <w:r w:rsidRPr="00F33EBB">
              <w:rPr>
                <w:rFonts w:ascii="Times New Roman" w:hAnsi="Times New Roman" w:cs="Times New Roman"/>
                <w:color w:val="000000" w:themeColor="text1"/>
                <w:sz w:val="16"/>
                <w:szCs w:val="16"/>
              </w:rPr>
              <w:t xml:space="preserve"> окажется шатунный механизм мотора при нырянии самолета в воздухе, когда число оборотов может возрасти с 1800 до 2400.</w:t>
            </w:r>
          </w:p>
          <w:p w14:paraId="347FAE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ОСТРОВСКИЙ - нет, такого просчета не производилось.</w:t>
            </w:r>
          </w:p>
          <w:p w14:paraId="21470A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МИКУЛИН докладывает заключение Коллегии НАМИ по протоколу...</w:t>
            </w:r>
          </w:p>
          <w:p w14:paraId="3D6D1E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Тов. МИКУЛИН - Степень сжатия мотора М5-5.3, а М14 - 6,0 и поэтому можно ожидать в обоих случаях идентичную картину работы движущихся частей.</w:t>
            </w:r>
          </w:p>
          <w:p w14:paraId="1E3681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СТЕЧКИН - необходимо проверить чтобы KV в обоих случаях </w:t>
            </w:r>
            <w:proofErr w:type="spellStart"/>
            <w:r w:rsidRPr="00F33EBB">
              <w:rPr>
                <w:rFonts w:ascii="Times New Roman" w:hAnsi="Times New Roman" w:cs="Times New Roman"/>
                <w:color w:val="000000" w:themeColor="text1"/>
                <w:sz w:val="16"/>
                <w:szCs w:val="16"/>
              </w:rPr>
              <w:t>случаях</w:t>
            </w:r>
            <w:proofErr w:type="spellEnd"/>
            <w:r w:rsidRPr="00F33EBB">
              <w:rPr>
                <w:rFonts w:ascii="Times New Roman" w:hAnsi="Times New Roman" w:cs="Times New Roman"/>
                <w:color w:val="000000" w:themeColor="text1"/>
                <w:sz w:val="16"/>
                <w:szCs w:val="16"/>
              </w:rPr>
              <w:t xml:space="preserve"> одинаково, был ли сделан подсчет, почему рекомендуется вести испытание на 1900 об/м., а не 1920.</w:t>
            </w:r>
          </w:p>
          <w:p w14:paraId="2C0507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 такого подсчета не делалось и его, конечно, нужно сделать.</w:t>
            </w:r>
          </w:p>
          <w:p w14:paraId="5801DB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Совет переходит к обсуждению постановления. В порядки последнего т. СТЕЧКИН указывает, что при улучшении системы карбюрации можно повысить </w:t>
            </w:r>
            <w:proofErr w:type="spellStart"/>
            <w:r w:rsidRPr="00F33EBB">
              <w:rPr>
                <w:rFonts w:ascii="Times New Roman" w:hAnsi="Times New Roman" w:cs="Times New Roman"/>
                <w:color w:val="000000" w:themeColor="text1"/>
                <w:sz w:val="16"/>
                <w:szCs w:val="16"/>
              </w:rPr>
              <w:t>средн</w:t>
            </w:r>
            <w:proofErr w:type="spellEnd"/>
            <w:r w:rsidRPr="00F33EBB">
              <w:rPr>
                <w:rFonts w:ascii="Times New Roman" w:hAnsi="Times New Roman" w:cs="Times New Roman"/>
                <w:color w:val="000000" w:themeColor="text1"/>
                <w:sz w:val="16"/>
                <w:szCs w:val="16"/>
              </w:rPr>
              <w:t xml:space="preserve">. Эффект. давление с 8,5 до 9,0 и </w:t>
            </w:r>
            <w:proofErr w:type="spellStart"/>
            <w:r w:rsidRPr="00F33EBB">
              <w:rPr>
                <w:rFonts w:ascii="Times New Roman" w:hAnsi="Times New Roman" w:cs="Times New Roman"/>
                <w:color w:val="000000" w:themeColor="text1"/>
                <w:sz w:val="16"/>
                <w:szCs w:val="16"/>
              </w:rPr>
              <w:t>млндовательно</w:t>
            </w:r>
            <w:proofErr w:type="spellEnd"/>
            <w:r w:rsidRPr="00F33EBB">
              <w:rPr>
                <w:rFonts w:ascii="Times New Roman" w:hAnsi="Times New Roman" w:cs="Times New Roman"/>
                <w:color w:val="000000" w:themeColor="text1"/>
                <w:sz w:val="16"/>
                <w:szCs w:val="16"/>
              </w:rPr>
              <w:t xml:space="preserve"> соответственно увеличить мощность мотора.</w:t>
            </w:r>
          </w:p>
          <w:p w14:paraId="5A3EDF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ОСТРОВСКИЙ дает разъяснение, что старая система карбюратора мотора М5 оставлена сознательно с целью сохранить установившееся </w:t>
            </w:r>
            <w:r w:rsidRPr="00F33EBB">
              <w:rPr>
                <w:rFonts w:ascii="Times New Roman" w:hAnsi="Times New Roman" w:cs="Times New Roman"/>
                <w:smallCaps/>
                <w:color w:val="000000" w:themeColor="text1"/>
                <w:sz w:val="16"/>
                <w:szCs w:val="16"/>
              </w:rPr>
              <w:t xml:space="preserve">производство </w:t>
            </w:r>
            <w:r w:rsidRPr="00F33EBB">
              <w:rPr>
                <w:rFonts w:ascii="Times New Roman" w:hAnsi="Times New Roman" w:cs="Times New Roman"/>
                <w:color w:val="000000" w:themeColor="text1"/>
                <w:sz w:val="16"/>
                <w:szCs w:val="16"/>
              </w:rPr>
              <w:t xml:space="preserve">таковых, тем более, что </w:t>
            </w:r>
            <w:proofErr w:type="spellStart"/>
            <w:r w:rsidRPr="00F33EBB">
              <w:rPr>
                <w:rFonts w:ascii="Times New Roman" w:hAnsi="Times New Roman" w:cs="Times New Roman"/>
                <w:color w:val="000000" w:themeColor="text1"/>
                <w:sz w:val="16"/>
                <w:szCs w:val="16"/>
              </w:rPr>
              <w:t>т.у</w:t>
            </w:r>
            <w:proofErr w:type="spellEnd"/>
            <w:r w:rsidRPr="00F33EBB">
              <w:rPr>
                <w:rFonts w:ascii="Times New Roman" w:hAnsi="Times New Roman" w:cs="Times New Roman"/>
                <w:color w:val="000000" w:themeColor="text1"/>
                <w:sz w:val="16"/>
                <w:szCs w:val="16"/>
              </w:rPr>
              <w:t>. предусмотрена мощность 500 НР, на которую и велся расчет мотора.</w:t>
            </w:r>
          </w:p>
          <w:p w14:paraId="38FE783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высказывается, что нет необходимости твердо замыкаться в рамки </w:t>
            </w:r>
            <w:proofErr w:type="spellStart"/>
            <w:r w:rsidRPr="00F33EBB">
              <w:rPr>
                <w:rFonts w:ascii="Times New Roman" w:hAnsi="Times New Roman" w:cs="Times New Roman"/>
                <w:color w:val="000000" w:themeColor="text1"/>
                <w:sz w:val="16"/>
                <w:szCs w:val="16"/>
              </w:rPr>
              <w:t>т.у</w:t>
            </w:r>
            <w:proofErr w:type="spellEnd"/>
            <w:r w:rsidRPr="00F33EBB">
              <w:rPr>
                <w:rFonts w:ascii="Times New Roman" w:hAnsi="Times New Roman" w:cs="Times New Roman"/>
                <w:color w:val="000000" w:themeColor="text1"/>
                <w:sz w:val="16"/>
                <w:szCs w:val="16"/>
              </w:rPr>
              <w:t>., если мощность мотора монет быть повышена, это нужно сделать.</w:t>
            </w:r>
          </w:p>
          <w:p w14:paraId="1557A98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обмене мнениями принято:</w:t>
            </w:r>
          </w:p>
          <w:p w14:paraId="5F108D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192148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w:t>
            </w:r>
          </w:p>
          <w:p w14:paraId="2CE0EE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Признать, что в основе предварительный проект мотора М14, разработанный ОМО ЦКБ, не встречает возражений, соответствует заданию и может быть положен в основание для разработки детальных чертежей 1-го опытного экземпляра.</w:t>
            </w:r>
          </w:p>
          <w:p w14:paraId="4C2B58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Обратить внимание ОМО ЦКБ на желательность понижения габаритов системы карбюрации.</w:t>
            </w:r>
          </w:p>
          <w:p w14:paraId="35DC099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Поручить ОМО ЦКБ совместно с НАМИ и с привлечением прочих заводов выработать тип стандартной втулки винта на мощность 500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Считать необходимым в дальнейшем развить работу по стандартизации втулок и для других мощностей.</w:t>
            </w:r>
          </w:p>
          <w:p w14:paraId="5568968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Хвостовик коленчатого вала удлинить таким образом, чтобы он опирался на шариковый подшипник по оси последнего.</w:t>
            </w:r>
          </w:p>
          <w:p w14:paraId="2864C8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p w14:paraId="3D6663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Разработку рабочих чертежей вести для системы карбюрации, согласно представленного проекта, учитывая пожелание по 1-му — пункту данного постановления.</w:t>
            </w:r>
          </w:p>
          <w:p w14:paraId="1C0A0A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целях улучшения системы карбюрации просить:</w:t>
            </w:r>
          </w:p>
          <w:p w14:paraId="484B8F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НТК УВВС использовать предложение фирмы Клодель, произведя установку и испытание карбюратора этой фирмы на одном из моторов.</w:t>
            </w:r>
          </w:p>
          <w:p w14:paraId="15CAA9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Просить ОМО ЦКБ не стесняясь вопросом сохранения производства существующей у мотора М5 системы карбюрации разработать </w:t>
            </w:r>
            <w:proofErr w:type="spellStart"/>
            <w:r w:rsidRPr="00F33EBB">
              <w:rPr>
                <w:rFonts w:ascii="Times New Roman" w:hAnsi="Times New Roman" w:cs="Times New Roman"/>
                <w:color w:val="000000" w:themeColor="text1"/>
                <w:sz w:val="16"/>
                <w:szCs w:val="16"/>
              </w:rPr>
              <w:t>ждя</w:t>
            </w:r>
            <w:proofErr w:type="spellEnd"/>
            <w:r w:rsidRPr="00F33EBB">
              <w:rPr>
                <w:rFonts w:ascii="Times New Roman" w:hAnsi="Times New Roman" w:cs="Times New Roman"/>
                <w:color w:val="000000" w:themeColor="text1"/>
                <w:sz w:val="16"/>
                <w:szCs w:val="16"/>
              </w:rPr>
              <w:t xml:space="preserve"> 1-го мотора новую систему карбюрации наилучшего по мнению типа ОМО ЦКБ.</w:t>
            </w:r>
          </w:p>
          <w:p w14:paraId="1AC84BD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Ввиду повышения числа оборотов мотора М14 против мотора М5 признать необходимым произвести предварительную опытную </w:t>
            </w:r>
            <w:proofErr w:type="spellStart"/>
            <w:r w:rsidRPr="00F33EBB">
              <w:rPr>
                <w:rFonts w:ascii="Times New Roman" w:hAnsi="Times New Roman" w:cs="Times New Roman"/>
                <w:color w:val="000000" w:themeColor="text1"/>
                <w:sz w:val="16"/>
                <w:szCs w:val="16"/>
              </w:rPr>
              <w:t>прверку</w:t>
            </w:r>
            <w:proofErr w:type="spellEnd"/>
            <w:r w:rsidRPr="00F33EBB">
              <w:rPr>
                <w:rFonts w:ascii="Times New Roman" w:hAnsi="Times New Roman" w:cs="Times New Roman"/>
                <w:color w:val="000000" w:themeColor="text1"/>
                <w:sz w:val="16"/>
                <w:szCs w:val="16"/>
              </w:rPr>
              <w:t xml:space="preserve"> повышения числа оборотов на одном из моторов М5 путем 50-часового испытания и только в случае удовлетворительных результатов его приступить к постройке мотора М14. Работу по указанному испытанию проделать немедленно, использовав для последнего один из 2-х имеющихся на ГАЗ № 2 моторов с цилиндрами под углом в 60 гр., В случае непригодности для указанной цели </w:t>
            </w:r>
            <w:r w:rsidRPr="00F33EBB">
              <w:rPr>
                <w:rFonts w:ascii="Times New Roman" w:hAnsi="Times New Roman" w:cs="Times New Roman"/>
                <w:color w:val="000000" w:themeColor="text1"/>
                <w:sz w:val="16"/>
                <w:szCs w:val="16"/>
              </w:rPr>
              <w:lastRenderedPageBreak/>
              <w:t xml:space="preserve">этих моторов </w:t>
            </w:r>
            <w:proofErr w:type="spellStart"/>
            <w:r w:rsidRPr="00F33EBB">
              <w:rPr>
                <w:rFonts w:ascii="Times New Roman" w:hAnsi="Times New Roman" w:cs="Times New Roman"/>
                <w:color w:val="000000" w:themeColor="text1"/>
                <w:sz w:val="16"/>
                <w:szCs w:val="16"/>
              </w:rPr>
              <w:t>прсить</w:t>
            </w:r>
            <w:proofErr w:type="spellEnd"/>
            <w:r w:rsidRPr="00F33EBB">
              <w:rPr>
                <w:rFonts w:ascii="Times New Roman" w:hAnsi="Times New Roman" w:cs="Times New Roman"/>
                <w:color w:val="000000" w:themeColor="text1"/>
                <w:sz w:val="16"/>
                <w:szCs w:val="16"/>
              </w:rPr>
              <w:t xml:space="preserve"> Правление </w:t>
            </w:r>
            <w:proofErr w:type="spellStart"/>
            <w:r w:rsidRPr="00F33EBB">
              <w:rPr>
                <w:rFonts w:ascii="Times New Roman" w:hAnsi="Times New Roman" w:cs="Times New Roman"/>
                <w:color w:val="000000" w:themeColor="text1"/>
                <w:sz w:val="16"/>
                <w:szCs w:val="16"/>
              </w:rPr>
              <w:t>Азиатреста</w:t>
            </w:r>
            <w:proofErr w:type="spellEnd"/>
            <w:r w:rsidRPr="00F33EBB">
              <w:rPr>
                <w:rFonts w:ascii="Times New Roman" w:hAnsi="Times New Roman" w:cs="Times New Roman"/>
                <w:color w:val="000000" w:themeColor="text1"/>
                <w:sz w:val="16"/>
                <w:szCs w:val="16"/>
              </w:rPr>
              <w:t xml:space="preserve"> возбудить ходатайство перед УВВС об отпуске для упомянутого испытания одного из серийных моторов М5.</w:t>
            </w:r>
          </w:p>
          <w:p w14:paraId="1111FE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которых нужно вести испытание, учитывал характеристические данные и особенности того и другого мотора и особенности характеристики мотораМ5, с таким расчетом, чтобы работа трения шатунного механизма /</w:t>
            </w:r>
            <w:proofErr w:type="spellStart"/>
            <w:r w:rsidRPr="00F33EBB">
              <w:rPr>
                <w:rFonts w:ascii="Times New Roman" w:hAnsi="Times New Roman" w:cs="Times New Roman"/>
                <w:color w:val="000000" w:themeColor="text1"/>
                <w:sz w:val="16"/>
                <w:szCs w:val="16"/>
              </w:rPr>
              <w:t>коэф</w:t>
            </w:r>
            <w:proofErr w:type="spellEnd"/>
            <w:r w:rsidRPr="00F33EBB">
              <w:rPr>
                <w:rFonts w:ascii="Times New Roman" w:hAnsi="Times New Roman" w:cs="Times New Roman"/>
                <w:color w:val="000000" w:themeColor="text1"/>
                <w:sz w:val="16"/>
                <w:szCs w:val="16"/>
              </w:rPr>
              <w:t>. KV/ при испытании и у проектируемого мотора М14 были идентичны.</w:t>
            </w:r>
          </w:p>
          <w:p w14:paraId="7A52B45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Так как согласно протокола Коллегии НАМИ от 20/У1-с.г. пн. "е” </w:t>
            </w:r>
            <w:r w:rsidRPr="00F33EBB">
              <w:rPr>
                <w:rFonts w:ascii="Times New Roman" w:hAnsi="Times New Roman" w:cs="Times New Roman"/>
                <w:color w:val="000000" w:themeColor="text1"/>
                <w:sz w:val="16"/>
                <w:szCs w:val="16"/>
                <w:vertAlign w:val="superscript"/>
              </w:rPr>
              <w:t>|</w:t>
            </w:r>
            <w:r w:rsidRPr="00F33EBB">
              <w:rPr>
                <w:rFonts w:ascii="Times New Roman" w:hAnsi="Times New Roman" w:cs="Times New Roman"/>
                <w:color w:val="000000" w:themeColor="text1"/>
                <w:sz w:val="16"/>
                <w:szCs w:val="16"/>
              </w:rPr>
              <w:t xml:space="preserve">по вопросу о моторе М14 проверка представленных ОМО ЦКБ расчетов этого мотора </w:t>
            </w:r>
            <w:proofErr w:type="spellStart"/>
            <w:r w:rsidRPr="00F33EBB">
              <w:rPr>
                <w:rFonts w:ascii="Times New Roman" w:hAnsi="Times New Roman" w:cs="Times New Roman"/>
                <w:smallCaps/>
                <w:color w:val="000000" w:themeColor="text1"/>
                <w:sz w:val="16"/>
                <w:szCs w:val="16"/>
              </w:rPr>
              <w:t>наИТ</w:t>
            </w:r>
            <w:proofErr w:type="spellEnd"/>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не производилась, признать, целесообразным поручить НАМИ проверку таковых.</w:t>
            </w:r>
          </w:p>
          <w:p w14:paraId="51DE1D9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Признать желательным установку на моторе М14 не одной бензиновой помпы, а двух. Установка должна быть произведена таким образом, чтобы была гарантирована возможность работы каждой из 2-х помп</w:t>
            </w:r>
          </w:p>
          <w:p w14:paraId="512200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Ввиду устарелости бензиновой помпы типа, устанавливаемого на моторе М5, признать желательным разработку помпы нового типа. Экспериментальное исследование ее произвести отдельно от мотора М14 и вне зависимости от хода работ по его постройке.</w:t>
            </w:r>
          </w:p>
          <w:p w14:paraId="207BDA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Разработанный ОМО ЦКБ предварительный проект мотора М14 направить в НК УВВС на окончательное утверждение.</w:t>
            </w:r>
          </w:p>
          <w:p w14:paraId="4A847E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Разрешение возникшего при обсуждении постановления вопроса об увеличении числа оборотов подлежащих постройке моторов М14 отложить до выяснения результатов опытов с мотором М5 при повышенном числе оборотов /согласно пн. 5-го сего постановления/. В случав благоприятных результатов таковых возбудить ходатайство перед УВВС о разрешении постройки небольшой опытной серии.</w:t>
            </w:r>
          </w:p>
        </w:tc>
      </w:tr>
      <w:tr w:rsidR="00292DBB" w:rsidRPr="00F33EBB" w14:paraId="345A492B" w14:textId="77777777">
        <w:tc>
          <w:tcPr>
            <w:tcW w:w="5637" w:type="dxa"/>
          </w:tcPr>
          <w:p w14:paraId="75729B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 Рассмотрение эскизного проекта, разработанного ООС ЦКБ самолета Р5.</w:t>
            </w:r>
          </w:p>
          <w:p w14:paraId="48C51EB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докладывает заключение по эскизному проекту самолета Р5 и постановление по нему Коллегии ЦАГИ по протоколу от.........</w:t>
            </w:r>
          </w:p>
          <w:p w14:paraId="4D387E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этом т. </w:t>
            </w:r>
            <w:proofErr w:type="spellStart"/>
            <w:r w:rsidRPr="00F33EBB">
              <w:rPr>
                <w:rFonts w:ascii="Times New Roman" w:hAnsi="Times New Roman" w:cs="Times New Roman"/>
                <w:color w:val="000000" w:themeColor="text1"/>
                <w:sz w:val="16"/>
                <w:szCs w:val="16"/>
              </w:rPr>
              <w:t>Туполевотмечает</w:t>
            </w:r>
            <w:proofErr w:type="spellEnd"/>
            <w:r w:rsidRPr="00F33EBB">
              <w:rPr>
                <w:rFonts w:ascii="Times New Roman" w:hAnsi="Times New Roman" w:cs="Times New Roman"/>
                <w:color w:val="000000" w:themeColor="text1"/>
                <w:sz w:val="16"/>
                <w:szCs w:val="16"/>
              </w:rPr>
              <w:t xml:space="preserve">, что согласно представленных ОСС ЦКБ расчетов вариант </w:t>
            </w:r>
            <w:proofErr w:type="spellStart"/>
            <w:r w:rsidRPr="00F33EBB">
              <w:rPr>
                <w:rFonts w:ascii="Times New Roman" w:hAnsi="Times New Roman" w:cs="Times New Roman"/>
                <w:color w:val="000000" w:themeColor="text1"/>
                <w:sz w:val="16"/>
                <w:szCs w:val="16"/>
              </w:rPr>
              <w:t>полутораплна</w:t>
            </w:r>
            <w:proofErr w:type="spellEnd"/>
            <w:r w:rsidRPr="00F33EBB">
              <w:rPr>
                <w:rFonts w:ascii="Times New Roman" w:hAnsi="Times New Roman" w:cs="Times New Roman"/>
                <w:color w:val="000000" w:themeColor="text1"/>
                <w:sz w:val="16"/>
                <w:szCs w:val="16"/>
              </w:rPr>
              <w:t xml:space="preserve"> дает некоторое преимущество в отношении летных качеств перед принятым ОСС вариантом биплана, но последний обладает значительными преимуществами с точки зрения простоты конструкции, больше и приспособленности к серийному производству и легкости широкого развития последнего.</w:t>
            </w:r>
          </w:p>
          <w:p w14:paraId="0B4C0A3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w:t>
            </w:r>
            <w:proofErr w:type="spellStart"/>
            <w:r w:rsidRPr="00F33EBB">
              <w:rPr>
                <w:rFonts w:ascii="Times New Roman" w:hAnsi="Times New Roman" w:cs="Times New Roman"/>
                <w:color w:val="000000" w:themeColor="text1"/>
                <w:sz w:val="16"/>
                <w:szCs w:val="16"/>
              </w:rPr>
              <w:t>указывавт</w:t>
            </w:r>
            <w:proofErr w:type="spellEnd"/>
            <w:r w:rsidRPr="00F33EBB">
              <w:rPr>
                <w:rFonts w:ascii="Times New Roman" w:hAnsi="Times New Roman" w:cs="Times New Roman"/>
                <w:color w:val="000000" w:themeColor="text1"/>
                <w:sz w:val="16"/>
                <w:szCs w:val="16"/>
              </w:rPr>
              <w:t xml:space="preserve">, что цифры летных качеств обоих вариантов вполне сравнимы, т.к. исходные </w:t>
            </w:r>
            <w:proofErr w:type="spellStart"/>
            <w:r w:rsidRPr="00F33EBB">
              <w:rPr>
                <w:rFonts w:ascii="Times New Roman" w:hAnsi="Times New Roman" w:cs="Times New Roman"/>
                <w:color w:val="000000" w:themeColor="text1"/>
                <w:sz w:val="16"/>
                <w:szCs w:val="16"/>
              </w:rPr>
              <w:t>даиные</w:t>
            </w:r>
            <w:proofErr w:type="spellEnd"/>
            <w:r w:rsidRPr="00F33EBB">
              <w:rPr>
                <w:rFonts w:ascii="Times New Roman" w:hAnsi="Times New Roman" w:cs="Times New Roman"/>
                <w:color w:val="000000" w:themeColor="text1"/>
                <w:sz w:val="16"/>
                <w:szCs w:val="16"/>
              </w:rPr>
              <w:t>, положенные в основу подсчета веса /%% веса конструкции/ неодинаковы. .</w:t>
            </w:r>
          </w:p>
          <w:p w14:paraId="7F3193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КРЕЙСОН заявляет, что по его мнению, несмотря на замечание тов. ПОЛИКАРПОВА, подсчеты обоих вариантов все же могут быть сравниваемы, причем % веса конструкции, принятый для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/меньшей, чем у биплана/ является вполне реальным и достаточно надежным для выполнения.</w:t>
            </w:r>
          </w:p>
          <w:p w14:paraId="2C0246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 Было бы желательно знать мнение НК насколько простоту конструкции и проч. преимущества варианта </w:t>
            </w:r>
            <w:proofErr w:type="spellStart"/>
            <w:r w:rsidRPr="00F33EBB">
              <w:rPr>
                <w:rFonts w:ascii="Times New Roman" w:hAnsi="Times New Roman" w:cs="Times New Roman"/>
                <w:color w:val="000000" w:themeColor="text1"/>
                <w:sz w:val="16"/>
                <w:szCs w:val="16"/>
              </w:rPr>
              <w:t>бипланного</w:t>
            </w:r>
            <w:proofErr w:type="spellEnd"/>
            <w:r w:rsidRPr="00F33EBB">
              <w:rPr>
                <w:rFonts w:ascii="Times New Roman" w:hAnsi="Times New Roman" w:cs="Times New Roman"/>
                <w:color w:val="000000" w:themeColor="text1"/>
                <w:sz w:val="16"/>
                <w:szCs w:val="16"/>
              </w:rPr>
              <w:t xml:space="preserve"> типа можно предпочесть некоторому ухудшению его летных качеств.</w:t>
            </w:r>
          </w:p>
          <w:p w14:paraId="6E5C2A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Благодаря широкому нижнему плану /ширина его определяется габаритом бомб/, верхний план получался лишь незначительно шире и с производственной точки зрения не было смысла делать верхний и нижний планы различными, ОСС ЦКБ ведет работу по самолету Р5 по 2-м линиям -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и биплана, продувки </w:t>
            </w:r>
            <w:proofErr w:type="spellStart"/>
            <w:r w:rsidRPr="00F33EBB">
              <w:rPr>
                <w:rFonts w:ascii="Times New Roman" w:hAnsi="Times New Roman" w:cs="Times New Roman"/>
                <w:color w:val="000000" w:themeColor="text1"/>
                <w:sz w:val="16"/>
                <w:szCs w:val="16"/>
              </w:rPr>
              <w:t>делаюися</w:t>
            </w:r>
            <w:proofErr w:type="spellEnd"/>
            <w:r w:rsidRPr="00F33EBB">
              <w:rPr>
                <w:rFonts w:ascii="Times New Roman" w:hAnsi="Times New Roman" w:cs="Times New Roman"/>
                <w:color w:val="000000" w:themeColor="text1"/>
                <w:sz w:val="16"/>
                <w:szCs w:val="16"/>
              </w:rPr>
              <w:t xml:space="preserve"> для обоих вариантов. Было бы возможно и такое решение - одну из подлежащих постройке </w:t>
            </w:r>
            <w:proofErr w:type="spellStart"/>
            <w:r w:rsidRPr="00F33EBB">
              <w:rPr>
                <w:rFonts w:ascii="Times New Roman" w:hAnsi="Times New Roman" w:cs="Times New Roman"/>
                <w:color w:val="000000" w:themeColor="text1"/>
                <w:sz w:val="16"/>
                <w:szCs w:val="16"/>
              </w:rPr>
              <w:t>маших</w:t>
            </w:r>
            <w:proofErr w:type="spellEnd"/>
            <w:r w:rsidRPr="00F33EBB">
              <w:rPr>
                <w:rFonts w:ascii="Times New Roman" w:hAnsi="Times New Roman" w:cs="Times New Roman"/>
                <w:color w:val="000000" w:themeColor="text1"/>
                <w:sz w:val="16"/>
                <w:szCs w:val="16"/>
              </w:rPr>
              <w:t xml:space="preserve"> строить </w:t>
            </w:r>
            <w:proofErr w:type="spellStart"/>
            <w:r w:rsidRPr="00F33EBB">
              <w:rPr>
                <w:rFonts w:ascii="Times New Roman" w:hAnsi="Times New Roman" w:cs="Times New Roman"/>
                <w:color w:val="000000" w:themeColor="text1"/>
                <w:sz w:val="16"/>
                <w:szCs w:val="16"/>
              </w:rPr>
              <w:t>полуторопланного</w:t>
            </w:r>
            <w:proofErr w:type="spellEnd"/>
            <w:r w:rsidRPr="00F33EBB">
              <w:rPr>
                <w:rFonts w:ascii="Times New Roman" w:hAnsi="Times New Roman" w:cs="Times New Roman"/>
                <w:color w:val="000000" w:themeColor="text1"/>
                <w:sz w:val="16"/>
                <w:szCs w:val="16"/>
              </w:rPr>
              <w:t xml:space="preserve"> типа, а другую </w:t>
            </w:r>
            <w:proofErr w:type="spellStart"/>
            <w:r w:rsidRPr="00F33EBB">
              <w:rPr>
                <w:rFonts w:ascii="Times New Roman" w:hAnsi="Times New Roman" w:cs="Times New Roman"/>
                <w:color w:val="000000" w:themeColor="text1"/>
                <w:sz w:val="16"/>
                <w:szCs w:val="16"/>
              </w:rPr>
              <w:t>бипланного</w:t>
            </w:r>
            <w:proofErr w:type="spellEnd"/>
            <w:r w:rsidRPr="00F33EBB">
              <w:rPr>
                <w:rFonts w:ascii="Times New Roman" w:hAnsi="Times New Roman" w:cs="Times New Roman"/>
                <w:color w:val="000000" w:themeColor="text1"/>
                <w:sz w:val="16"/>
                <w:szCs w:val="16"/>
              </w:rPr>
              <w:t>.</w:t>
            </w:r>
          </w:p>
          <w:p w14:paraId="60DA9A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зочных</w:t>
            </w:r>
            <w:proofErr w:type="spellEnd"/>
            <w:r w:rsidRPr="00F33EBB">
              <w:rPr>
                <w:rFonts w:ascii="Times New Roman" w:hAnsi="Times New Roman" w:cs="Times New Roman"/>
                <w:color w:val="000000" w:themeColor="text1"/>
                <w:sz w:val="16"/>
                <w:szCs w:val="16"/>
              </w:rPr>
              <w:t xml:space="preserve"> норм с 6 до 8. Сравнительно большая величина принятого %% веса конструкции объясняется тем, что согласно </w:t>
            </w:r>
            <w:proofErr w:type="spellStart"/>
            <w:r w:rsidRPr="00F33EBB">
              <w:rPr>
                <w:rFonts w:ascii="Times New Roman" w:hAnsi="Times New Roman" w:cs="Times New Roman"/>
                <w:color w:val="000000" w:themeColor="text1"/>
                <w:sz w:val="16"/>
                <w:szCs w:val="16"/>
              </w:rPr>
              <w:t>техтребованиям</w:t>
            </w:r>
            <w:proofErr w:type="spellEnd"/>
            <w:r w:rsidRPr="00F33EBB">
              <w:rPr>
                <w:rFonts w:ascii="Times New Roman" w:hAnsi="Times New Roman" w:cs="Times New Roman"/>
                <w:color w:val="000000" w:themeColor="text1"/>
                <w:sz w:val="16"/>
                <w:szCs w:val="16"/>
              </w:rPr>
              <w:t xml:space="preserve"> самолет должен быть оборудован и как разведчик и как бомбардировщик.</w:t>
            </w:r>
          </w:p>
          <w:p w14:paraId="3D6FA51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этом т. ПОЛИКАРПОВ, демонстрируя чертежи отмечает, как большая длина осветительных бомб вызывает значительные конструктивные затруднения в расположении горизонтальных и вертикальны связей центральной части фюзеляжа.</w:t>
            </w:r>
          </w:p>
          <w:p w14:paraId="7F1C7D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КРЕЙСОН - чем будут поддерживаться бомбы, подвешиваемые к лонжеронам нижнего крыла.</w:t>
            </w:r>
          </w:p>
          <w:p w14:paraId="0316E3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Поддержка будет осуществляться добавочными лентами, идущими от фюзеляжа к лонжеронам нижнего крыла. При использовании самолета как разведчика ленты эти будут сниматься.</w:t>
            </w:r>
          </w:p>
          <w:p w14:paraId="200F805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КРЕЙСОН отмечает, что запас горючего для самолета Р5, при пользовании его как разведчика должен быть на 4 часа, а не на 3 - как принято в проекте.</w:t>
            </w:r>
          </w:p>
          <w:p w14:paraId="0DBB87C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ОТЕЧКИН - какая мощность принималась при расчете для мотора ВМВ-6.</w:t>
            </w:r>
          </w:p>
          <w:p w14:paraId="6E5516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отвечает, что согласно указаний НК, мощность мотора БМВ-У1 принималась 450 НР и задает вопрос как будет обстоять дело со стартером и бензиновым насосом, которых при моторе не имеется.</w:t>
            </w:r>
          </w:p>
          <w:p w14:paraId="5147E0A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w:t>
            </w:r>
            <w:proofErr w:type="spellStart"/>
            <w:r w:rsidRPr="00F33EBB">
              <w:rPr>
                <w:rFonts w:ascii="Times New Roman" w:hAnsi="Times New Roman" w:cs="Times New Roman"/>
                <w:color w:val="000000" w:themeColor="text1"/>
                <w:sz w:val="16"/>
                <w:szCs w:val="16"/>
              </w:rPr>
              <w:t>отвечает,что</w:t>
            </w:r>
            <w:proofErr w:type="spellEnd"/>
            <w:r w:rsidRPr="00F33EBB">
              <w:rPr>
                <w:rFonts w:ascii="Times New Roman" w:hAnsi="Times New Roman" w:cs="Times New Roman"/>
                <w:color w:val="000000" w:themeColor="text1"/>
                <w:sz w:val="16"/>
                <w:szCs w:val="16"/>
              </w:rPr>
              <w:t xml:space="preserve"> стартер и бензиновый насос должен дать Н.К. УВВС.</w:t>
            </w:r>
          </w:p>
          <w:p w14:paraId="4D822BA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 При увеличении запаса горючего при использовании самолета Р5 как разведчика с 3-х до 4-х часов, летные качества, указанные в расчете, еще более уменьшатся. Необходимо поставить вопрос, каким образом их улучшить. Применение </w:t>
            </w:r>
            <w:proofErr w:type="spellStart"/>
            <w:r w:rsidRPr="00F33EBB">
              <w:rPr>
                <w:rFonts w:ascii="Times New Roman" w:hAnsi="Times New Roman" w:cs="Times New Roman"/>
                <w:color w:val="000000" w:themeColor="text1"/>
                <w:sz w:val="16"/>
                <w:szCs w:val="16"/>
              </w:rPr>
              <w:t>полуторопланной</w:t>
            </w:r>
            <w:proofErr w:type="spellEnd"/>
            <w:r w:rsidRPr="00F33EBB">
              <w:rPr>
                <w:rFonts w:ascii="Times New Roman" w:hAnsi="Times New Roman" w:cs="Times New Roman"/>
                <w:color w:val="000000" w:themeColor="text1"/>
                <w:sz w:val="16"/>
                <w:szCs w:val="16"/>
              </w:rPr>
              <w:t xml:space="preserve"> схемы вряд ли даст полностью требующееся улучшение, но даже в утвердительном случав с точки зрения снаряжения бомбами самолет неудобен. Возникает вопрос поскольку является опасным удовлетвориться теми летными качествами, которые получаются у проектируемого самолета, поскольку он будет хуже существующих. Самолет Бреге 19 имеет горизонтальную скорость у земли 206 км/час и на высоте 190 </w:t>
            </w:r>
            <w:proofErr w:type="spellStart"/>
            <w:r w:rsidRPr="00F33EBB">
              <w:rPr>
                <w:rFonts w:ascii="Times New Roman" w:hAnsi="Times New Roman" w:cs="Times New Roman"/>
                <w:color w:val="000000" w:themeColor="text1"/>
                <w:sz w:val="16"/>
                <w:szCs w:val="16"/>
              </w:rPr>
              <w:t>клм</w:t>
            </w:r>
            <w:proofErr w:type="spellEnd"/>
            <w:r w:rsidRPr="00F33EBB">
              <w:rPr>
                <w:rFonts w:ascii="Times New Roman" w:hAnsi="Times New Roman" w:cs="Times New Roman"/>
                <w:color w:val="000000" w:themeColor="text1"/>
                <w:sz w:val="16"/>
                <w:szCs w:val="16"/>
              </w:rPr>
              <w:t xml:space="preserve">/час, мы же имеем скорость 215 </w:t>
            </w:r>
            <w:proofErr w:type="spellStart"/>
            <w:r w:rsidRPr="00F33EBB">
              <w:rPr>
                <w:rFonts w:ascii="Times New Roman" w:hAnsi="Times New Roman" w:cs="Times New Roman"/>
                <w:color w:val="000000" w:themeColor="text1"/>
                <w:sz w:val="16"/>
                <w:szCs w:val="16"/>
              </w:rPr>
              <w:t>клм</w:t>
            </w:r>
            <w:proofErr w:type="spellEnd"/>
            <w:r w:rsidRPr="00F33EBB">
              <w:rPr>
                <w:rFonts w:ascii="Times New Roman" w:hAnsi="Times New Roman" w:cs="Times New Roman"/>
                <w:color w:val="000000" w:themeColor="text1"/>
                <w:sz w:val="16"/>
                <w:szCs w:val="16"/>
              </w:rPr>
              <w:t xml:space="preserve">/час, и, таким образом проектируемая машина не уступает заграничной. Если на ФС5 поставить все то оборудование, которое требуется для Р5, то и его летные качества значительно понизятся. </w:t>
            </w:r>
            <w:r w:rsidRPr="00F33EBB">
              <w:rPr>
                <w:rFonts w:ascii="Times New Roman" w:hAnsi="Times New Roman" w:cs="Times New Roman"/>
                <w:color w:val="000000" w:themeColor="text1"/>
                <w:sz w:val="16"/>
                <w:szCs w:val="16"/>
              </w:rPr>
              <w:lastRenderedPageBreak/>
              <w:t xml:space="preserve">Согласно указания оперативного Отдела самолет Р-5 предполагается использовать на 60% как разведчик, а на 40% - как бомбовоз и я полагаю, представленная </w:t>
            </w:r>
            <w:proofErr w:type="spellStart"/>
            <w:r w:rsidRPr="00F33EBB">
              <w:rPr>
                <w:rFonts w:ascii="Times New Roman" w:hAnsi="Times New Roman" w:cs="Times New Roman"/>
                <w:color w:val="000000" w:themeColor="text1"/>
                <w:sz w:val="16"/>
                <w:szCs w:val="16"/>
              </w:rPr>
              <w:t>компановка</w:t>
            </w:r>
            <w:proofErr w:type="spellEnd"/>
            <w:r w:rsidRPr="00F33EBB">
              <w:rPr>
                <w:rFonts w:ascii="Times New Roman" w:hAnsi="Times New Roman" w:cs="Times New Roman"/>
                <w:color w:val="000000" w:themeColor="text1"/>
                <w:sz w:val="16"/>
                <w:szCs w:val="16"/>
              </w:rPr>
              <w:t xml:space="preserve"> приемлема и раз в отношении улучшения летных качеств ничего больше нельзя сделать, то эта машина нас удовлетворит. Если </w:t>
            </w:r>
            <w:proofErr w:type="spellStart"/>
            <w:r w:rsidRPr="00F33EBB">
              <w:rPr>
                <w:rFonts w:ascii="Times New Roman" w:hAnsi="Times New Roman" w:cs="Times New Roman"/>
                <w:color w:val="000000" w:themeColor="text1"/>
                <w:sz w:val="16"/>
                <w:szCs w:val="16"/>
              </w:rPr>
              <w:t>полуторопланная</w:t>
            </w:r>
            <w:proofErr w:type="spellEnd"/>
            <w:r w:rsidRPr="00F33EBB">
              <w:rPr>
                <w:rFonts w:ascii="Times New Roman" w:hAnsi="Times New Roman" w:cs="Times New Roman"/>
                <w:color w:val="000000" w:themeColor="text1"/>
                <w:sz w:val="16"/>
                <w:szCs w:val="16"/>
              </w:rPr>
              <w:t xml:space="preserve"> схема по </w:t>
            </w:r>
            <w:proofErr w:type="spellStart"/>
            <w:r w:rsidRPr="00F33EBB">
              <w:rPr>
                <w:rFonts w:ascii="Times New Roman" w:hAnsi="Times New Roman" w:cs="Times New Roman"/>
                <w:color w:val="000000" w:themeColor="text1"/>
                <w:sz w:val="16"/>
                <w:szCs w:val="16"/>
              </w:rPr>
              <w:t>продувкем</w:t>
            </w:r>
            <w:proofErr w:type="spellEnd"/>
            <w:r w:rsidRPr="00F33EBB">
              <w:rPr>
                <w:rFonts w:ascii="Times New Roman" w:hAnsi="Times New Roman" w:cs="Times New Roman"/>
                <w:color w:val="000000" w:themeColor="text1"/>
                <w:sz w:val="16"/>
                <w:szCs w:val="16"/>
              </w:rPr>
              <w:t xml:space="preserve"> дает значительные преимущества, то вопрос о выборе схемы можно буде обсудить еще раз, но вряд ли эти преимущества можно ожидать.</w:t>
            </w:r>
          </w:p>
          <w:p w14:paraId="15D270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 Я бы считал полезным немного увеличить метраж </w:t>
            </w:r>
            <w:proofErr w:type="spellStart"/>
            <w:r w:rsidRPr="00F33EBB">
              <w:rPr>
                <w:rFonts w:ascii="Times New Roman" w:hAnsi="Times New Roman" w:cs="Times New Roman"/>
                <w:color w:val="000000" w:themeColor="text1"/>
                <w:sz w:val="16"/>
                <w:szCs w:val="16"/>
              </w:rPr>
              <w:t>полуторопланной</w:t>
            </w:r>
            <w:proofErr w:type="spellEnd"/>
            <w:r w:rsidRPr="00F33EBB">
              <w:rPr>
                <w:rFonts w:ascii="Times New Roman" w:hAnsi="Times New Roman" w:cs="Times New Roman"/>
                <w:color w:val="000000" w:themeColor="text1"/>
                <w:sz w:val="16"/>
                <w:szCs w:val="16"/>
              </w:rPr>
              <w:t xml:space="preserve"> схемы, незначительное уменьшение скорости не так важно.</w:t>
            </w:r>
          </w:p>
          <w:p w14:paraId="45402F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КРЕЙСОН - Я бы указал, что цифры летных качеств по техническим требованиям не высоки и проектируемый самолет наверное их выполнит. Значение бета, принятое в расчетах, высоковато, а %% веса конструкции /40%/ </w:t>
            </w:r>
            <w:proofErr w:type="spellStart"/>
            <w:r w:rsidRPr="00F33EBB">
              <w:rPr>
                <w:rFonts w:ascii="Times New Roman" w:hAnsi="Times New Roman" w:cs="Times New Roman"/>
                <w:color w:val="000000" w:themeColor="text1"/>
                <w:sz w:val="16"/>
                <w:szCs w:val="16"/>
              </w:rPr>
              <w:t>многоват</w:t>
            </w:r>
            <w:proofErr w:type="spellEnd"/>
            <w:r w:rsidRPr="00F33EBB">
              <w:rPr>
                <w:rFonts w:ascii="Times New Roman" w:hAnsi="Times New Roman" w:cs="Times New Roman"/>
                <w:color w:val="000000" w:themeColor="text1"/>
                <w:sz w:val="16"/>
                <w:szCs w:val="16"/>
              </w:rPr>
              <w:t xml:space="preserve">. Пока вопрос о снижении технических требований поднимать не стоит. Если сравнить данные проектируемого самолета с данными Бреге, </w:t>
            </w:r>
            <w:proofErr w:type="spellStart"/>
            <w:r w:rsidRPr="00F33EBB">
              <w:rPr>
                <w:rFonts w:ascii="Times New Roman" w:hAnsi="Times New Roman" w:cs="Times New Roman"/>
                <w:color w:val="000000" w:themeColor="text1"/>
                <w:sz w:val="16"/>
                <w:szCs w:val="16"/>
              </w:rPr>
              <w:t>Потежа</w:t>
            </w:r>
            <w:proofErr w:type="spellEnd"/>
            <w:r w:rsidRPr="00F33EBB">
              <w:rPr>
                <w:rFonts w:ascii="Times New Roman" w:hAnsi="Times New Roman" w:cs="Times New Roman"/>
                <w:color w:val="000000" w:themeColor="text1"/>
                <w:sz w:val="16"/>
                <w:szCs w:val="16"/>
              </w:rPr>
              <w:t xml:space="preserve"> и С5, то наши цифры ниже, но если вес конструкции окажется в действительности ниже, чем по проекту, то и летные качества его будут лучше. Что касается увеличения посадочной скорости при использовании самолета, как бомбовоза, то об этом беспокоиться не надо, т.к. штаб говорит, что посадка с бомбами нормально не будет иметь места...</w:t>
            </w:r>
          </w:p>
          <w:p w14:paraId="4A64F5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 Ввиду того, что в авиационном лесе ощущается недостаток и, возможно, окажется необходимым перейти к кряжам сравнительно короткого размера, является необходимым предусмотреть применение клееных лонжеронов.</w:t>
            </w:r>
          </w:p>
        </w:tc>
        <w:tc>
          <w:tcPr>
            <w:tcW w:w="5573" w:type="dxa"/>
          </w:tcPr>
          <w:p w14:paraId="1E3566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w:t>
            </w:r>
          </w:p>
          <w:p w14:paraId="01A07D5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Разработанный ОСС ЦКБ эскизный проект самолета Р5 принять в </w:t>
            </w:r>
            <w:proofErr w:type="spellStart"/>
            <w:r w:rsidRPr="00F33EBB">
              <w:rPr>
                <w:rFonts w:ascii="Times New Roman" w:hAnsi="Times New Roman" w:cs="Times New Roman"/>
                <w:color w:val="000000" w:themeColor="text1"/>
                <w:sz w:val="16"/>
                <w:szCs w:val="16"/>
              </w:rPr>
              <w:t>предпложенном</w:t>
            </w:r>
            <w:proofErr w:type="spellEnd"/>
            <w:r w:rsidRPr="00F33EBB">
              <w:rPr>
                <w:rFonts w:ascii="Times New Roman" w:hAnsi="Times New Roman" w:cs="Times New Roman"/>
                <w:color w:val="000000" w:themeColor="text1"/>
                <w:sz w:val="16"/>
                <w:szCs w:val="16"/>
              </w:rPr>
              <w:t xml:space="preserve"> ОСС варианте и направить в НК УВВС на окончательное утверждение. Поручить ОСС ЦКБ по получении результатов продувок </w:t>
            </w:r>
            <w:proofErr w:type="spellStart"/>
            <w:r w:rsidRPr="00F33EBB">
              <w:rPr>
                <w:rFonts w:ascii="Times New Roman" w:hAnsi="Times New Roman" w:cs="Times New Roman"/>
                <w:color w:val="000000" w:themeColor="text1"/>
                <w:sz w:val="16"/>
                <w:szCs w:val="16"/>
              </w:rPr>
              <w:t>ролуторопланной</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схем произвести окончательные аэродинамические сравнительные расчеты </w:t>
            </w:r>
            <w:proofErr w:type="spellStart"/>
            <w:r w:rsidRPr="00F33EBB">
              <w:rPr>
                <w:rFonts w:ascii="Times New Roman" w:hAnsi="Times New Roman" w:cs="Times New Roman"/>
                <w:color w:val="000000" w:themeColor="text1"/>
                <w:sz w:val="16"/>
                <w:szCs w:val="16"/>
              </w:rPr>
              <w:t>полуторопланного</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бипланного</w:t>
            </w:r>
            <w:proofErr w:type="spellEnd"/>
            <w:r w:rsidRPr="00F33EBB">
              <w:rPr>
                <w:rFonts w:ascii="Times New Roman" w:hAnsi="Times New Roman" w:cs="Times New Roman"/>
                <w:color w:val="000000" w:themeColor="text1"/>
                <w:sz w:val="16"/>
                <w:szCs w:val="16"/>
              </w:rPr>
              <w:t xml:space="preserve"> вариантов и во внеочередном порядке доложить Техническому Совету.</w:t>
            </w:r>
          </w:p>
          <w:p w14:paraId="04F64A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Отметить, что все соображения производственного характера говорят в пользу варианта </w:t>
            </w:r>
            <w:proofErr w:type="spellStart"/>
            <w:r w:rsidRPr="00F33EBB">
              <w:rPr>
                <w:rFonts w:ascii="Times New Roman" w:hAnsi="Times New Roman" w:cs="Times New Roman"/>
                <w:color w:val="000000" w:themeColor="text1"/>
                <w:sz w:val="16"/>
                <w:szCs w:val="16"/>
              </w:rPr>
              <w:t>бипланного</w:t>
            </w:r>
            <w:proofErr w:type="spellEnd"/>
            <w:r w:rsidRPr="00F33EBB">
              <w:rPr>
                <w:rFonts w:ascii="Times New Roman" w:hAnsi="Times New Roman" w:cs="Times New Roman"/>
                <w:color w:val="000000" w:themeColor="text1"/>
                <w:sz w:val="16"/>
                <w:szCs w:val="16"/>
              </w:rPr>
              <w:t xml:space="preserve"> типа.</w:t>
            </w:r>
          </w:p>
          <w:p w14:paraId="7781CD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Поручить ОСС ЦКБ уточнить вопрос о том, на сколько часов полета должен быть </w:t>
            </w:r>
            <w:proofErr w:type="spellStart"/>
            <w:r w:rsidRPr="00F33EBB">
              <w:rPr>
                <w:rFonts w:ascii="Times New Roman" w:hAnsi="Times New Roman" w:cs="Times New Roman"/>
                <w:color w:val="000000" w:themeColor="text1"/>
                <w:sz w:val="16"/>
                <w:szCs w:val="16"/>
              </w:rPr>
              <w:t>расчитан</w:t>
            </w:r>
            <w:proofErr w:type="spellEnd"/>
            <w:r w:rsidRPr="00F33EBB">
              <w:rPr>
                <w:rFonts w:ascii="Times New Roman" w:hAnsi="Times New Roman" w:cs="Times New Roman"/>
                <w:color w:val="000000" w:themeColor="text1"/>
                <w:sz w:val="16"/>
                <w:szCs w:val="16"/>
              </w:rPr>
              <w:t xml:space="preserve"> запас бензина при использовании самолета Р5 как разведчика.</w:t>
            </w:r>
          </w:p>
          <w:p w14:paraId="49B385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smallCaps/>
                <w:color w:val="000000" w:themeColor="text1"/>
                <w:sz w:val="16"/>
                <w:szCs w:val="16"/>
              </w:rPr>
              <w:t xml:space="preserve">3/ поручить </w:t>
            </w:r>
            <w:r w:rsidRPr="00F33EBB">
              <w:rPr>
                <w:rFonts w:ascii="Times New Roman" w:hAnsi="Times New Roman" w:cs="Times New Roman"/>
                <w:color w:val="000000" w:themeColor="text1"/>
                <w:sz w:val="16"/>
                <w:szCs w:val="16"/>
              </w:rPr>
              <w:t>ОСС ЦКБ предусмотреть возможность установки на самолет Р5 мотора М13, для чего разработать вариант моторной установки для него.</w:t>
            </w:r>
          </w:p>
          <w:p w14:paraId="072406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Поручить ОСС ЦКБ разработать для самолета Р5 вариант клееных лонжеронов из маломерного дерева.</w:t>
            </w:r>
          </w:p>
          <w:p w14:paraId="0C105B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Поручить ОСС ЦКБ немедленно приступить к постройке макета.</w:t>
            </w:r>
          </w:p>
          <w:p w14:paraId="6AA19B0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Поручить ОСС ЦКБ по </w:t>
            </w:r>
            <w:proofErr w:type="spellStart"/>
            <w:r w:rsidRPr="00F33EBB">
              <w:rPr>
                <w:rFonts w:ascii="Times New Roman" w:hAnsi="Times New Roman" w:cs="Times New Roman"/>
                <w:color w:val="000000" w:themeColor="text1"/>
                <w:sz w:val="16"/>
                <w:szCs w:val="16"/>
              </w:rPr>
              <w:t>под"отделу</w:t>
            </w:r>
            <w:proofErr w:type="spellEnd"/>
            <w:r w:rsidRPr="00F33EBB">
              <w:rPr>
                <w:rFonts w:ascii="Times New Roman" w:hAnsi="Times New Roman" w:cs="Times New Roman"/>
                <w:color w:val="000000" w:themeColor="text1"/>
                <w:sz w:val="16"/>
                <w:szCs w:val="16"/>
              </w:rPr>
              <w:t xml:space="preserve"> вооружения разработку кассетных бомбодержателей для самолета Р5.</w:t>
            </w:r>
          </w:p>
          <w:p w14:paraId="54C569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92DBB" w:rsidRPr="00F33EBB" w14:paraId="4538093D" w14:textId="77777777">
        <w:tc>
          <w:tcPr>
            <w:tcW w:w="5637" w:type="dxa"/>
            <w:tcBorders>
              <w:bottom w:val="single" w:sz="12" w:space="0" w:color="auto"/>
            </w:tcBorders>
          </w:tcPr>
          <w:p w14:paraId="06B5CF7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Об обеспечении моторами опытных учебных самолетов У2 и МУ2</w:t>
            </w:r>
          </w:p>
          <w:p w14:paraId="07E5B23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Тов.КАЛИНИН</w:t>
            </w:r>
            <w:proofErr w:type="spellEnd"/>
            <w:r w:rsidRPr="00F33EBB">
              <w:rPr>
                <w:rFonts w:ascii="Times New Roman" w:hAnsi="Times New Roman" w:cs="Times New Roman"/>
                <w:color w:val="000000" w:themeColor="text1"/>
                <w:sz w:val="16"/>
                <w:szCs w:val="16"/>
              </w:rPr>
              <w:t xml:space="preserve"> оглашает распоряжение НК УВВС о передаче имеющегося ОСС ЦКБ мотора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xml:space="preserve"> 120 НР в распоряжение ОМОС ЦКБ для установки на самолет МУ2.</w:t>
            </w:r>
          </w:p>
          <w:p w14:paraId="11F2F6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w:t>
            </w:r>
            <w:proofErr w:type="spellStart"/>
            <w:r w:rsidRPr="00F33EBB">
              <w:rPr>
                <w:rFonts w:ascii="Times New Roman" w:hAnsi="Times New Roman" w:cs="Times New Roman"/>
                <w:color w:val="000000" w:themeColor="text1"/>
                <w:sz w:val="16"/>
                <w:szCs w:val="16"/>
              </w:rPr>
              <w:t>раз"ясняет</w:t>
            </w:r>
            <w:proofErr w:type="spellEnd"/>
            <w:r w:rsidRPr="00F33EBB">
              <w:rPr>
                <w:rFonts w:ascii="Times New Roman" w:hAnsi="Times New Roman" w:cs="Times New Roman"/>
                <w:color w:val="000000" w:themeColor="text1"/>
                <w:sz w:val="16"/>
                <w:szCs w:val="16"/>
              </w:rPr>
              <w:t>, что для установки на вторые экземпляры самолетов У2 и МУ2 НК предполагает использовать моторы М12 из числа заказанной серии.</w:t>
            </w:r>
          </w:p>
        </w:tc>
        <w:tc>
          <w:tcPr>
            <w:tcW w:w="5573" w:type="dxa"/>
            <w:tcBorders>
              <w:bottom w:val="single" w:sz="12" w:space="0" w:color="auto"/>
            </w:tcBorders>
          </w:tcPr>
          <w:p w14:paraId="30F86B4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Принять к сведению.</w:t>
            </w:r>
          </w:p>
        </w:tc>
      </w:tr>
    </w:tbl>
    <w:p w14:paraId="11C734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223481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62E9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Техсовет и НК УВВС 7 июля утвердили эскизный проект ОО ГАЗ-1/ОСС ЦКБ (Н.Н.П.) армейского разведчика, он же дневной бомбардировщик Р-5 БМВ-6 в варианте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Разработка проекта была окончена 4 июня 1927 и велась с апреля 1927. После этого была начата постройка макета самолета (2275).</w:t>
      </w:r>
    </w:p>
    <w:p w14:paraId="1494C3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3CC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на заседание Тех.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было представлено два проекта Р-5: более дешевый биплан и более обтекаемый </w:t>
      </w:r>
      <w:proofErr w:type="spellStart"/>
      <w:r w:rsidRPr="00F33EBB">
        <w:rPr>
          <w:rFonts w:ascii="Times New Roman" w:hAnsi="Times New Roman" w:cs="Times New Roman"/>
          <w:color w:val="000000" w:themeColor="text1"/>
          <w:sz w:val="16"/>
          <w:szCs w:val="16"/>
        </w:rPr>
        <w:t>полутороплан</w:t>
      </w:r>
      <w:proofErr w:type="spellEnd"/>
      <w:r w:rsidRPr="00F33EBB">
        <w:rPr>
          <w:rFonts w:ascii="Times New Roman" w:hAnsi="Times New Roman" w:cs="Times New Roman"/>
          <w:color w:val="000000" w:themeColor="text1"/>
          <w:sz w:val="16"/>
          <w:szCs w:val="16"/>
        </w:rPr>
        <w:t xml:space="preserve">. А.Н.Т. поддержал оба, но все же в качестве основного был выбран </w:t>
      </w:r>
      <w:proofErr w:type="spellStart"/>
      <w:r w:rsidRPr="00F33EBB">
        <w:rPr>
          <w:rFonts w:ascii="Times New Roman" w:hAnsi="Times New Roman" w:cs="Times New Roman"/>
          <w:color w:val="000000" w:themeColor="text1"/>
          <w:sz w:val="16"/>
          <w:szCs w:val="16"/>
        </w:rPr>
        <w:t>полутороплан</w:t>
      </w:r>
      <w:proofErr w:type="spellEnd"/>
      <w:r w:rsidRPr="00F33EBB">
        <w:rPr>
          <w:rFonts w:ascii="Times New Roman" w:hAnsi="Times New Roman" w:cs="Times New Roman"/>
          <w:color w:val="000000" w:themeColor="text1"/>
          <w:sz w:val="16"/>
          <w:szCs w:val="16"/>
        </w:rPr>
        <w:t xml:space="preserve"> (228,64).</w:t>
      </w:r>
    </w:p>
    <w:p w14:paraId="548A48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EF5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техсовет утвердил схему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для Р-5, а несколько позже, 7 июля, с ней согласился и Научный комитет Управления ВВС. Следует отметить, что чуть ранее к реализации приняли истребитель-полутораплан И-3, а следом за Р-5 в постройку пошел двухмоторный бомбардировщик-</w:t>
      </w:r>
      <w:proofErr w:type="spellStart"/>
      <w:r w:rsidRPr="00F33EBB">
        <w:rPr>
          <w:rFonts w:ascii="Times New Roman" w:hAnsi="Times New Roman" w:cs="Times New Roman"/>
          <w:color w:val="000000" w:themeColor="text1"/>
          <w:sz w:val="16"/>
          <w:szCs w:val="16"/>
        </w:rPr>
        <w:t>полуто</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раплан</w:t>
      </w:r>
      <w:proofErr w:type="spellEnd"/>
      <w:r w:rsidRPr="00F33EBB">
        <w:rPr>
          <w:rFonts w:ascii="Times New Roman" w:hAnsi="Times New Roman" w:cs="Times New Roman"/>
          <w:color w:val="000000" w:themeColor="text1"/>
          <w:sz w:val="16"/>
          <w:szCs w:val="16"/>
        </w:rPr>
        <w:t xml:space="preserve"> ТБ-2. Все три перечисленные машины были сконструированы под руководством </w:t>
      </w:r>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оснащены двигателями BMW-VI, по части внешнего сходства и использования технологических приемов являлись одним семейством (5016).</w:t>
      </w:r>
    </w:p>
    <w:p w14:paraId="6B14A1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DC2A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Николай Николаевич представил проект Р-5 на утверждение в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 материалах заседания сохранились некоторые по</w:t>
      </w:r>
      <w:r w:rsidRPr="00F33EBB">
        <w:rPr>
          <w:rFonts w:ascii="Times New Roman" w:hAnsi="Times New Roman" w:cs="Times New Roman"/>
          <w:color w:val="000000" w:themeColor="text1"/>
          <w:sz w:val="16"/>
          <w:szCs w:val="16"/>
        </w:rPr>
        <w:softHyphen/>
        <w:t>дробности обсуждения проекта:</w:t>
      </w:r>
    </w:p>
    <w:p w14:paraId="20A117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А.Н.Туполев</w:t>
      </w:r>
      <w:proofErr w:type="spellEnd"/>
      <w:r w:rsidRPr="00F33EBB">
        <w:rPr>
          <w:rFonts w:ascii="Times New Roman" w:hAnsi="Times New Roman" w:cs="Times New Roman"/>
          <w:color w:val="000000" w:themeColor="text1"/>
          <w:sz w:val="16"/>
          <w:szCs w:val="16"/>
        </w:rPr>
        <w:t xml:space="preserve"> отметил, что согласно представленных данных ОСС ЦКБ и подсчетов, вариант полутораплана имеет некоторое преимущество в отношении летных качеств перед принятым в ОСС вариантом биплана, но последний обладает значительным преимуществом с точки зрения простоты конструкции, большего приспо</w:t>
      </w:r>
      <w:r w:rsidRPr="00F33EBB">
        <w:rPr>
          <w:rFonts w:ascii="Times New Roman" w:hAnsi="Times New Roman" w:cs="Times New Roman"/>
          <w:color w:val="000000" w:themeColor="text1"/>
          <w:sz w:val="16"/>
          <w:szCs w:val="16"/>
        </w:rPr>
        <w:softHyphen/>
        <w:t>собления к серийному производству и легкости широ</w:t>
      </w:r>
      <w:r w:rsidRPr="00F33EBB">
        <w:rPr>
          <w:rFonts w:ascii="Times New Roman" w:hAnsi="Times New Roman" w:cs="Times New Roman"/>
          <w:color w:val="000000" w:themeColor="text1"/>
          <w:sz w:val="16"/>
          <w:szCs w:val="16"/>
        </w:rPr>
        <w:softHyphen/>
        <w:t>кого развития последнего.</w:t>
      </w:r>
    </w:p>
    <w:p w14:paraId="5F1032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указал, что цифры летных качеств обоих вариантов не вполне сравнимы, так как исходные данные, положенные в основу подсчетов (% веса конст</w:t>
      </w:r>
      <w:r w:rsidRPr="00F33EBB">
        <w:rPr>
          <w:rFonts w:ascii="Times New Roman" w:hAnsi="Times New Roman" w:cs="Times New Roman"/>
          <w:color w:val="000000" w:themeColor="text1"/>
          <w:sz w:val="16"/>
          <w:szCs w:val="16"/>
        </w:rPr>
        <w:softHyphen/>
        <w:t>рукции), неодинаковы” (10667).</w:t>
      </w:r>
    </w:p>
    <w:p w14:paraId="0B6ECC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F7AD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B0964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291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июня 1927 года в новом Положении о трестах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403174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CD6D1"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г. </w:t>
      </w:r>
      <w:r w:rsidRPr="00F33EBB">
        <w:rPr>
          <w:rFonts w:ascii="Times New Roman" w:hAnsi="Times New Roman" w:cs="Times New Roman"/>
          <w:bCs/>
          <w:color w:val="000000" w:themeColor="text1"/>
          <w:sz w:val="16"/>
          <w:szCs w:val="16"/>
        </w:rPr>
        <w:t>Из «Положения</w:t>
      </w:r>
      <w:bookmarkStart w:id="80" w:name="_ednref21"/>
      <w:r w:rsidR="00211036" w:rsidRPr="00F33EBB">
        <w:rPr>
          <w:rFonts w:ascii="Times New Roman" w:hAnsi="Times New Roman" w:cs="Times New Roman"/>
          <w:bCs/>
          <w:color w:val="000000" w:themeColor="text1"/>
          <w:sz w:val="16"/>
          <w:szCs w:val="16"/>
        </w:rPr>
        <w:fldChar w:fldCharType="begin"/>
      </w:r>
      <w:r w:rsidRPr="00F33EBB">
        <w:rPr>
          <w:rFonts w:ascii="Times New Roman" w:hAnsi="Times New Roman" w:cs="Times New Roman"/>
          <w:bCs/>
          <w:color w:val="000000" w:themeColor="text1"/>
          <w:sz w:val="16"/>
          <w:szCs w:val="16"/>
        </w:rPr>
        <w:instrText xml:space="preserve"> HYPERLINK "http://www.great-country.ru/content/sssr_stat/ind_1926-1928/ind_1926-1928-005.php" \l "_edn21" \o "" </w:instrText>
      </w:r>
      <w:r w:rsidR="00211036" w:rsidRPr="00F33EBB">
        <w:rPr>
          <w:rFonts w:ascii="Times New Roman" w:hAnsi="Times New Roman" w:cs="Times New Roman"/>
          <w:bCs/>
          <w:color w:val="000000" w:themeColor="text1"/>
          <w:sz w:val="16"/>
          <w:szCs w:val="16"/>
        </w:rPr>
      </w:r>
      <w:r w:rsidR="00211036" w:rsidRPr="00F33EBB">
        <w:rPr>
          <w:rFonts w:ascii="Times New Roman" w:hAnsi="Times New Roman" w:cs="Times New Roman"/>
          <w:bCs/>
          <w:color w:val="000000" w:themeColor="text1"/>
          <w:sz w:val="16"/>
          <w:szCs w:val="16"/>
        </w:rPr>
        <w:fldChar w:fldCharType="separate"/>
      </w:r>
      <w:r w:rsidRPr="00F33EBB">
        <w:rPr>
          <w:rStyle w:val="a5"/>
          <w:rFonts w:ascii="Times New Roman" w:eastAsiaTheme="majorEastAsia" w:hAnsi="Times New Roman" w:cs="Times New Roman"/>
          <w:bCs/>
          <w:color w:val="000000" w:themeColor="text1"/>
          <w:sz w:val="16"/>
          <w:szCs w:val="16"/>
        </w:rPr>
        <w:t>[21]</w:t>
      </w:r>
      <w:r w:rsidR="00211036" w:rsidRPr="00F33EBB">
        <w:rPr>
          <w:rFonts w:ascii="Times New Roman" w:hAnsi="Times New Roman" w:cs="Times New Roman"/>
          <w:bCs/>
          <w:color w:val="000000" w:themeColor="text1"/>
          <w:sz w:val="16"/>
          <w:szCs w:val="16"/>
        </w:rPr>
        <w:fldChar w:fldCharType="end"/>
      </w:r>
      <w:bookmarkEnd w:id="80"/>
      <w:r w:rsidRPr="00F33EBB">
        <w:rPr>
          <w:rFonts w:ascii="Times New Roman" w:hAnsi="Times New Roman" w:cs="Times New Roman"/>
          <w:bCs/>
          <w:color w:val="000000" w:themeColor="text1"/>
          <w:sz w:val="16"/>
          <w:szCs w:val="16"/>
        </w:rPr>
        <w:t xml:space="preserve"> о государственных промышленных трестах»</w:t>
      </w:r>
      <w:bookmarkStart w:id="81" w:name="_ednref22"/>
      <w:r w:rsidR="00211036" w:rsidRPr="00F33EBB">
        <w:rPr>
          <w:rFonts w:ascii="Times New Roman" w:hAnsi="Times New Roman" w:cs="Times New Roman"/>
          <w:bCs/>
          <w:color w:val="000000" w:themeColor="text1"/>
          <w:sz w:val="16"/>
          <w:szCs w:val="16"/>
        </w:rPr>
        <w:fldChar w:fldCharType="begin"/>
      </w:r>
      <w:r w:rsidRPr="00F33EBB">
        <w:rPr>
          <w:rFonts w:ascii="Times New Roman" w:hAnsi="Times New Roman" w:cs="Times New Roman"/>
          <w:bCs/>
          <w:color w:val="000000" w:themeColor="text1"/>
          <w:sz w:val="16"/>
          <w:szCs w:val="16"/>
        </w:rPr>
        <w:instrText xml:space="preserve"> HYPERLINK "http://www.great-country.ru/content/sssr_stat/ind_1926-1928/ind_1926-1928-005.php" \l "_edn22" \o "" </w:instrText>
      </w:r>
      <w:r w:rsidR="00211036" w:rsidRPr="00F33EBB">
        <w:rPr>
          <w:rFonts w:ascii="Times New Roman" w:hAnsi="Times New Roman" w:cs="Times New Roman"/>
          <w:bCs/>
          <w:color w:val="000000" w:themeColor="text1"/>
          <w:sz w:val="16"/>
          <w:szCs w:val="16"/>
        </w:rPr>
      </w:r>
      <w:r w:rsidR="00211036" w:rsidRPr="00F33EBB">
        <w:rPr>
          <w:rFonts w:ascii="Times New Roman" w:hAnsi="Times New Roman" w:cs="Times New Roman"/>
          <w:bCs/>
          <w:color w:val="000000" w:themeColor="text1"/>
          <w:sz w:val="16"/>
          <w:szCs w:val="16"/>
        </w:rPr>
        <w:fldChar w:fldCharType="separate"/>
      </w:r>
      <w:r w:rsidRPr="00F33EBB">
        <w:rPr>
          <w:rStyle w:val="a5"/>
          <w:rFonts w:ascii="Times New Roman" w:eastAsiaTheme="majorEastAsia" w:hAnsi="Times New Roman" w:cs="Times New Roman"/>
          <w:bCs/>
          <w:color w:val="000000" w:themeColor="text1"/>
          <w:sz w:val="16"/>
          <w:szCs w:val="16"/>
        </w:rPr>
        <w:t>[22]</w:t>
      </w:r>
      <w:r w:rsidR="00211036" w:rsidRPr="00F33EBB">
        <w:rPr>
          <w:rFonts w:ascii="Times New Roman" w:hAnsi="Times New Roman" w:cs="Times New Roman"/>
          <w:bCs/>
          <w:color w:val="000000" w:themeColor="text1"/>
          <w:sz w:val="16"/>
          <w:szCs w:val="16"/>
        </w:rPr>
        <w:fldChar w:fldCharType="end"/>
      </w:r>
      <w:bookmarkEnd w:id="81"/>
      <w:r w:rsidRPr="00F33EBB">
        <w:rPr>
          <w:rFonts w:ascii="Times New Roman" w:hAnsi="Times New Roman" w:cs="Times New Roman"/>
          <w:bCs/>
          <w:color w:val="000000" w:themeColor="text1"/>
          <w:sz w:val="16"/>
          <w:szCs w:val="16"/>
        </w:rPr>
        <w:t>.</w:t>
      </w:r>
    </w:p>
    <w:p w14:paraId="38A9E0ED"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Раздел IV</w:t>
      </w:r>
      <w:bookmarkStart w:id="82" w:name="_ednref23"/>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 xml:space="preserve"> HYPERLINK "http://www.great-country.ru/content/sssr_stat/ind_1926-1928/ind_1926-1928-005.php" \l "_edn23" \o "" </w:instrText>
      </w:r>
      <w:r w:rsidR="00211036" w:rsidRPr="00F33EBB">
        <w:rPr>
          <w:rFonts w:ascii="Times New Roman" w:hAnsi="Times New Roman" w:cs="Times New Roman"/>
          <w:color w:val="000000" w:themeColor="text1"/>
          <w:sz w:val="16"/>
          <w:szCs w:val="16"/>
        </w:rPr>
      </w:r>
      <w:r w:rsidR="00211036" w:rsidRPr="00F33EBB">
        <w:rPr>
          <w:rFonts w:ascii="Times New Roman" w:hAnsi="Times New Roman" w:cs="Times New Roman"/>
          <w:color w:val="000000" w:themeColor="text1"/>
          <w:sz w:val="16"/>
          <w:szCs w:val="16"/>
        </w:rPr>
        <w:fldChar w:fldCharType="separate"/>
      </w:r>
      <w:r w:rsidRPr="00F33EBB">
        <w:rPr>
          <w:rStyle w:val="a5"/>
          <w:rFonts w:ascii="Times New Roman" w:eastAsiaTheme="majorEastAsia" w:hAnsi="Times New Roman" w:cs="Times New Roman"/>
          <w:color w:val="000000" w:themeColor="text1"/>
          <w:sz w:val="16"/>
          <w:szCs w:val="16"/>
        </w:rPr>
        <w:t>[23]</w:t>
      </w:r>
      <w:r w:rsidR="00211036" w:rsidRPr="00F33EBB">
        <w:rPr>
          <w:rFonts w:ascii="Times New Roman" w:hAnsi="Times New Roman" w:cs="Times New Roman"/>
          <w:color w:val="000000" w:themeColor="text1"/>
          <w:sz w:val="16"/>
          <w:szCs w:val="16"/>
        </w:rPr>
        <w:fldChar w:fldCharType="end"/>
      </w:r>
      <w:bookmarkEnd w:id="82"/>
    </w:p>
    <w:p w14:paraId="6826A522"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Управление входящими в состав треста производственными предприятиями</w:t>
      </w:r>
    </w:p>
    <w:p w14:paraId="2D99FCAB"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Непосредственное управление отдельными производствен</w:t>
      </w:r>
      <w:r w:rsidRPr="00F33EBB">
        <w:rPr>
          <w:rFonts w:ascii="Times New Roman" w:hAnsi="Times New Roman" w:cs="Times New Roman"/>
          <w:color w:val="000000" w:themeColor="text1"/>
          <w:sz w:val="16"/>
          <w:szCs w:val="16"/>
        </w:rPr>
        <w:softHyphen/>
        <w:t>ными предприятиями, входящими в состав треста, поручается ди</w:t>
      </w:r>
      <w:r w:rsidRPr="00F33EBB">
        <w:rPr>
          <w:rFonts w:ascii="Times New Roman" w:hAnsi="Times New Roman" w:cs="Times New Roman"/>
          <w:color w:val="000000" w:themeColor="text1"/>
          <w:sz w:val="16"/>
          <w:szCs w:val="16"/>
        </w:rPr>
        <w:softHyphen/>
        <w:t>ректорам (заведующим, администраторам), назначаемым и уволь</w:t>
      </w:r>
      <w:r w:rsidRPr="00F33EBB">
        <w:rPr>
          <w:rFonts w:ascii="Times New Roman" w:hAnsi="Times New Roman" w:cs="Times New Roman"/>
          <w:color w:val="000000" w:themeColor="text1"/>
          <w:sz w:val="16"/>
          <w:szCs w:val="16"/>
        </w:rPr>
        <w:softHyphen/>
        <w:t>няемым правлением треста и действующим на началах единоли</w:t>
      </w:r>
      <w:r w:rsidRPr="00F33EBB">
        <w:rPr>
          <w:rFonts w:ascii="Times New Roman" w:hAnsi="Times New Roman" w:cs="Times New Roman"/>
          <w:color w:val="000000" w:themeColor="text1"/>
          <w:sz w:val="16"/>
          <w:szCs w:val="16"/>
        </w:rPr>
        <w:softHyphen/>
        <w:t>чия в пределах полномочий, определяемых правлением треста.</w:t>
      </w:r>
    </w:p>
    <w:p w14:paraId="077EF481"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Взаимоотношения между правлением треста и директо</w:t>
      </w:r>
      <w:r w:rsidRPr="00F33EBB">
        <w:rPr>
          <w:rFonts w:ascii="Times New Roman" w:hAnsi="Times New Roman" w:cs="Times New Roman"/>
          <w:color w:val="000000" w:themeColor="text1"/>
          <w:sz w:val="16"/>
          <w:szCs w:val="16"/>
        </w:rPr>
        <w:softHyphen/>
        <w:t>ром, а также права последнего по управлению предприятием оп</w:t>
      </w:r>
      <w:r w:rsidRPr="00F33EBB">
        <w:rPr>
          <w:rFonts w:ascii="Times New Roman" w:hAnsi="Times New Roman" w:cs="Times New Roman"/>
          <w:color w:val="000000" w:themeColor="text1"/>
          <w:sz w:val="16"/>
          <w:szCs w:val="16"/>
        </w:rPr>
        <w:softHyphen/>
        <w:t>ределяются в особом положении об управлении данным пред</w:t>
      </w:r>
      <w:r w:rsidRPr="00F33EBB">
        <w:rPr>
          <w:rFonts w:ascii="Times New Roman" w:hAnsi="Times New Roman" w:cs="Times New Roman"/>
          <w:color w:val="000000" w:themeColor="text1"/>
          <w:sz w:val="16"/>
          <w:szCs w:val="16"/>
        </w:rPr>
        <w:softHyphen/>
        <w:t>приятием, вырабатываемом с участием директора на основе ти</w:t>
      </w:r>
      <w:r w:rsidRPr="00F33EBB">
        <w:rPr>
          <w:rFonts w:ascii="Times New Roman" w:hAnsi="Times New Roman" w:cs="Times New Roman"/>
          <w:color w:val="000000" w:themeColor="text1"/>
          <w:sz w:val="16"/>
          <w:szCs w:val="16"/>
        </w:rPr>
        <w:softHyphen/>
        <w:t>пового положения и утверждаемом правлением треста.</w:t>
      </w:r>
    </w:p>
    <w:p w14:paraId="2C76BE2C"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Типовое положение об управлении производственными пред</w:t>
      </w:r>
      <w:r w:rsidRPr="00F33EBB">
        <w:rPr>
          <w:rFonts w:ascii="Times New Roman" w:hAnsi="Times New Roman" w:cs="Times New Roman"/>
          <w:color w:val="000000" w:themeColor="text1"/>
          <w:sz w:val="16"/>
          <w:szCs w:val="16"/>
        </w:rPr>
        <w:softHyphen/>
        <w:t>приятиями, входящими в состав треста, утверждается учрежде</w:t>
      </w:r>
      <w:r w:rsidRPr="00F33EBB">
        <w:rPr>
          <w:rFonts w:ascii="Times New Roman" w:hAnsi="Times New Roman" w:cs="Times New Roman"/>
          <w:color w:val="000000" w:themeColor="text1"/>
          <w:sz w:val="16"/>
          <w:szCs w:val="16"/>
        </w:rPr>
        <w:softHyphen/>
        <w:t>нием, в ведении которого находится трест.</w:t>
      </w:r>
    </w:p>
    <w:p w14:paraId="626A787F"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Директор руководит всеми операциями предприятия, распоряжается вверенным ему имуществом согласно выданной ему доверенности (ст. 33), выполняет распоряжения и директи</w:t>
      </w:r>
      <w:r w:rsidRPr="00F33EBB">
        <w:rPr>
          <w:rFonts w:ascii="Times New Roman" w:hAnsi="Times New Roman" w:cs="Times New Roman"/>
          <w:color w:val="000000" w:themeColor="text1"/>
          <w:sz w:val="16"/>
          <w:szCs w:val="16"/>
        </w:rPr>
        <w:softHyphen/>
        <w:t>вы правления, подотчетен последнему и несет уголовную, граж</w:t>
      </w:r>
      <w:r w:rsidRPr="00F33EBB">
        <w:rPr>
          <w:rFonts w:ascii="Times New Roman" w:hAnsi="Times New Roman" w:cs="Times New Roman"/>
          <w:color w:val="000000" w:themeColor="text1"/>
          <w:sz w:val="16"/>
          <w:szCs w:val="16"/>
        </w:rPr>
        <w:softHyphen/>
        <w:t>данскую и дисциплинарную ответственность за целость вверен</w:t>
      </w:r>
      <w:r w:rsidRPr="00F33EBB">
        <w:rPr>
          <w:rFonts w:ascii="Times New Roman" w:hAnsi="Times New Roman" w:cs="Times New Roman"/>
          <w:color w:val="000000" w:themeColor="text1"/>
          <w:sz w:val="16"/>
          <w:szCs w:val="16"/>
        </w:rPr>
        <w:softHyphen/>
        <w:t>ного ему имущества и за хозяйственное ведение дела, согласно действующим законам.</w:t>
      </w:r>
    </w:p>
    <w:p w14:paraId="299D8A29"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Директор самостоятельно назначает и увольняет админи</w:t>
      </w:r>
      <w:r w:rsidRPr="00F33EBB">
        <w:rPr>
          <w:rFonts w:ascii="Times New Roman" w:hAnsi="Times New Roman" w:cs="Times New Roman"/>
          <w:color w:val="000000" w:themeColor="text1"/>
          <w:sz w:val="16"/>
          <w:szCs w:val="16"/>
        </w:rPr>
        <w:softHyphen/>
        <w:t>стративно-технический персонал, в том числе своих непосредст</w:t>
      </w:r>
      <w:r w:rsidRPr="00F33EBB">
        <w:rPr>
          <w:rFonts w:ascii="Times New Roman" w:hAnsi="Times New Roman" w:cs="Times New Roman"/>
          <w:color w:val="000000" w:themeColor="text1"/>
          <w:sz w:val="16"/>
          <w:szCs w:val="16"/>
        </w:rPr>
        <w:softHyphen/>
        <w:t>венных помощников и главного бухгалтера предприятия с ут</w:t>
      </w:r>
      <w:r w:rsidRPr="00F33EBB">
        <w:rPr>
          <w:rFonts w:ascii="Times New Roman" w:hAnsi="Times New Roman" w:cs="Times New Roman"/>
          <w:color w:val="000000" w:themeColor="text1"/>
          <w:sz w:val="16"/>
          <w:szCs w:val="16"/>
        </w:rPr>
        <w:softHyphen/>
        <w:t>верждением назначения и увольнения последнего правлением треста.</w:t>
      </w:r>
    </w:p>
    <w:p w14:paraId="1BCA218F"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Годовой производственно-финансовый план по каждому предприятию, а также план и сроки сдачи продукции, размер и порядок снабжения предприятия правлением треста денежными и материальными средствами в соответствии с производственно-финансовым планом, порядок и формы расчетов между правле</w:t>
      </w:r>
      <w:r w:rsidRPr="00F33EBB">
        <w:rPr>
          <w:rFonts w:ascii="Times New Roman" w:hAnsi="Times New Roman" w:cs="Times New Roman"/>
          <w:color w:val="000000" w:themeColor="text1"/>
          <w:sz w:val="16"/>
          <w:szCs w:val="16"/>
        </w:rPr>
        <w:softHyphen/>
        <w:t>нием треста и предприятием за сдаваемую последним продук</w:t>
      </w:r>
      <w:r w:rsidRPr="00F33EBB">
        <w:rPr>
          <w:rFonts w:ascii="Times New Roman" w:hAnsi="Times New Roman" w:cs="Times New Roman"/>
          <w:color w:val="000000" w:themeColor="text1"/>
          <w:sz w:val="16"/>
          <w:szCs w:val="16"/>
        </w:rPr>
        <w:softHyphen/>
        <w:t>цию, исходя из системы нарядов-заказов, разрабатываются ди</w:t>
      </w:r>
      <w:r w:rsidRPr="00F33EBB">
        <w:rPr>
          <w:rFonts w:ascii="Times New Roman" w:hAnsi="Times New Roman" w:cs="Times New Roman"/>
          <w:color w:val="000000" w:themeColor="text1"/>
          <w:sz w:val="16"/>
          <w:szCs w:val="16"/>
        </w:rPr>
        <w:softHyphen/>
        <w:t>ректором, рассматриваются правлением треста с его участием и утверждаются правлением треста. Изменения производственно-финансового плана и все связанные с таким изменением вопросы рассматриваются и разрешаются в том же порядке.</w:t>
      </w:r>
    </w:p>
    <w:p w14:paraId="34763C8C"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Планы нового строительства, капитального ремонта, до</w:t>
      </w:r>
      <w:r w:rsidRPr="00F33EBB">
        <w:rPr>
          <w:rFonts w:ascii="Times New Roman" w:hAnsi="Times New Roman" w:cs="Times New Roman"/>
          <w:color w:val="000000" w:themeColor="text1"/>
          <w:sz w:val="16"/>
          <w:szCs w:val="16"/>
        </w:rPr>
        <w:softHyphen/>
        <w:t>оборудования и переоборудования предприятия рассматривают</w:t>
      </w:r>
      <w:r w:rsidRPr="00F33EBB">
        <w:rPr>
          <w:rFonts w:ascii="Times New Roman" w:hAnsi="Times New Roman" w:cs="Times New Roman"/>
          <w:color w:val="000000" w:themeColor="text1"/>
          <w:sz w:val="16"/>
          <w:szCs w:val="16"/>
        </w:rPr>
        <w:softHyphen/>
        <w:t>ся правлением треста с участием директора предприятия и по утверждении выполняются под контролем правления треста.</w:t>
      </w:r>
    </w:p>
    <w:p w14:paraId="36FD9948"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плану крупного капитального ремонта прилагаются титуль</w:t>
      </w:r>
      <w:r w:rsidRPr="00F33EBB">
        <w:rPr>
          <w:rFonts w:ascii="Times New Roman" w:hAnsi="Times New Roman" w:cs="Times New Roman"/>
          <w:color w:val="000000" w:themeColor="text1"/>
          <w:sz w:val="16"/>
          <w:szCs w:val="16"/>
        </w:rPr>
        <w:softHyphen/>
        <w:t>ные списки. Указанные титульные списки составляются пред</w:t>
      </w:r>
      <w:r w:rsidRPr="00F33EBB">
        <w:rPr>
          <w:rFonts w:ascii="Times New Roman" w:hAnsi="Times New Roman" w:cs="Times New Roman"/>
          <w:color w:val="000000" w:themeColor="text1"/>
          <w:sz w:val="16"/>
          <w:szCs w:val="16"/>
        </w:rPr>
        <w:softHyphen/>
        <w:t>приятиями, входящими в состав трестов, подведомственных Выс</w:t>
      </w:r>
      <w:r w:rsidRPr="00F33EBB">
        <w:rPr>
          <w:rFonts w:ascii="Times New Roman" w:hAnsi="Times New Roman" w:cs="Times New Roman"/>
          <w:color w:val="000000" w:themeColor="text1"/>
          <w:sz w:val="16"/>
          <w:szCs w:val="16"/>
        </w:rPr>
        <w:softHyphen/>
        <w:t>шему совету народного хозяйства Союза ССР и высшим советам народного хозяйства союзных республик, в соответствии с инст</w:t>
      </w:r>
      <w:r w:rsidRPr="00F33EBB">
        <w:rPr>
          <w:rFonts w:ascii="Times New Roman" w:hAnsi="Times New Roman" w:cs="Times New Roman"/>
          <w:color w:val="000000" w:themeColor="text1"/>
          <w:sz w:val="16"/>
          <w:szCs w:val="16"/>
        </w:rPr>
        <w:softHyphen/>
        <w:t>рукцией Высшего совета народного хозяйства Союза ССР, а предприятиями, входящими в состав местных трестов, в соот</w:t>
      </w:r>
      <w:r w:rsidRPr="00F33EBB">
        <w:rPr>
          <w:rFonts w:ascii="Times New Roman" w:hAnsi="Times New Roman" w:cs="Times New Roman"/>
          <w:color w:val="000000" w:themeColor="text1"/>
          <w:sz w:val="16"/>
          <w:szCs w:val="16"/>
        </w:rPr>
        <w:softHyphen/>
        <w:t>ветствии с инструкциями высших советов народного хозяйства союзных республик. Средний и мелкий капитальный ремонт, те</w:t>
      </w:r>
      <w:r w:rsidRPr="00F33EBB">
        <w:rPr>
          <w:rFonts w:ascii="Times New Roman" w:hAnsi="Times New Roman" w:cs="Times New Roman"/>
          <w:color w:val="000000" w:themeColor="text1"/>
          <w:sz w:val="16"/>
          <w:szCs w:val="16"/>
        </w:rPr>
        <w:softHyphen/>
        <w:t>кущий ремонт, установка мелких машин и подсобного оборудо</w:t>
      </w:r>
      <w:r w:rsidRPr="00F33EBB">
        <w:rPr>
          <w:rFonts w:ascii="Times New Roman" w:hAnsi="Times New Roman" w:cs="Times New Roman"/>
          <w:color w:val="000000" w:themeColor="text1"/>
          <w:sz w:val="16"/>
          <w:szCs w:val="16"/>
        </w:rPr>
        <w:softHyphen/>
        <w:t>вания производятся директором предприятия самостоятельно в пределах утвержденной правлением треста сметы без представ</w:t>
      </w:r>
      <w:r w:rsidRPr="00F33EBB">
        <w:rPr>
          <w:rFonts w:ascii="Times New Roman" w:hAnsi="Times New Roman" w:cs="Times New Roman"/>
          <w:color w:val="000000" w:themeColor="text1"/>
          <w:sz w:val="16"/>
          <w:szCs w:val="16"/>
        </w:rPr>
        <w:softHyphen/>
        <w:t>ления титульных списков на эти работы.</w:t>
      </w:r>
    </w:p>
    <w:p w14:paraId="39EE3181"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Рационализация производства, в частности применение изобретений, поскольку это не связано с крупными, не предус</w:t>
      </w:r>
      <w:r w:rsidRPr="00F33EBB">
        <w:rPr>
          <w:rFonts w:ascii="Times New Roman" w:hAnsi="Times New Roman" w:cs="Times New Roman"/>
          <w:color w:val="000000" w:themeColor="text1"/>
          <w:sz w:val="16"/>
          <w:szCs w:val="16"/>
        </w:rPr>
        <w:softHyphen/>
        <w:t>мотренными производственно-финансовым планом затратами, проводится директором завода самостоятельно с немедленным доведением об этом до сведения правления треста.</w:t>
      </w:r>
    </w:p>
    <w:p w14:paraId="01EDED3F"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31. Полученная в результате деятельности предприятия без понижения качества продукции экономия, выражающаяся в разнице между себестоимостью продукции предприятия, уста</w:t>
      </w:r>
      <w:r w:rsidRPr="00F33EBB">
        <w:rPr>
          <w:rFonts w:ascii="Times New Roman" w:hAnsi="Times New Roman" w:cs="Times New Roman"/>
          <w:color w:val="000000" w:themeColor="text1"/>
          <w:sz w:val="16"/>
          <w:szCs w:val="16"/>
        </w:rPr>
        <w:softHyphen/>
        <w:t>новленной в наряде-заказе на основании предварительной каль</w:t>
      </w:r>
      <w:r w:rsidRPr="00F33EBB">
        <w:rPr>
          <w:rFonts w:ascii="Times New Roman" w:hAnsi="Times New Roman" w:cs="Times New Roman"/>
          <w:color w:val="000000" w:themeColor="text1"/>
          <w:sz w:val="16"/>
          <w:szCs w:val="16"/>
        </w:rPr>
        <w:softHyphen/>
        <w:t>куляции, и действительной себестоимостью, установленной на ос</w:t>
      </w:r>
      <w:r w:rsidRPr="00F33EBB">
        <w:rPr>
          <w:rFonts w:ascii="Times New Roman" w:hAnsi="Times New Roman" w:cs="Times New Roman"/>
          <w:color w:val="000000" w:themeColor="text1"/>
          <w:sz w:val="16"/>
          <w:szCs w:val="16"/>
        </w:rPr>
        <w:softHyphen/>
        <w:t>новании окончательной калькуляции, в определенной части по</w:t>
      </w:r>
      <w:r w:rsidRPr="00F33EBB">
        <w:rPr>
          <w:rFonts w:ascii="Times New Roman" w:hAnsi="Times New Roman" w:cs="Times New Roman"/>
          <w:color w:val="000000" w:themeColor="text1"/>
          <w:sz w:val="16"/>
          <w:szCs w:val="16"/>
        </w:rPr>
        <w:softHyphen/>
        <w:t>ступаете распоряжение директора. Размер означенной части эко</w:t>
      </w:r>
      <w:r w:rsidRPr="00F33EBB">
        <w:rPr>
          <w:rFonts w:ascii="Times New Roman" w:hAnsi="Times New Roman" w:cs="Times New Roman"/>
          <w:color w:val="000000" w:themeColor="text1"/>
          <w:sz w:val="16"/>
          <w:szCs w:val="16"/>
        </w:rPr>
        <w:softHyphen/>
        <w:t>номии для отдельного предприятия определяется правлением треста с участием директора предприятия в пределах норм, уста</w:t>
      </w:r>
      <w:r w:rsidRPr="00F33EBB">
        <w:rPr>
          <w:rFonts w:ascii="Times New Roman" w:hAnsi="Times New Roman" w:cs="Times New Roman"/>
          <w:color w:val="000000" w:themeColor="text1"/>
          <w:sz w:val="16"/>
          <w:szCs w:val="16"/>
        </w:rPr>
        <w:softHyphen/>
        <w:t>навливаемых особой инструкцией, утверждаемой Советом Труда и Обороны по представлению Высшего совета народного хозяй</w:t>
      </w:r>
      <w:r w:rsidRPr="00F33EBB">
        <w:rPr>
          <w:rFonts w:ascii="Times New Roman" w:hAnsi="Times New Roman" w:cs="Times New Roman"/>
          <w:color w:val="000000" w:themeColor="text1"/>
          <w:sz w:val="16"/>
          <w:szCs w:val="16"/>
        </w:rPr>
        <w:softHyphen/>
        <w:t>ства СССР. Той же инструкцией определяется, на какие цели и в каком порядке расходуется эта часть экономии. Использова</w:t>
      </w:r>
      <w:r w:rsidRPr="00F33EBB">
        <w:rPr>
          <w:rFonts w:ascii="Times New Roman" w:hAnsi="Times New Roman" w:cs="Times New Roman"/>
          <w:color w:val="000000" w:themeColor="text1"/>
          <w:sz w:val="16"/>
          <w:szCs w:val="16"/>
        </w:rPr>
        <w:softHyphen/>
        <w:t>ние указанной экономии, согласно настоящей статье, может про</w:t>
      </w:r>
      <w:r w:rsidRPr="00F33EBB">
        <w:rPr>
          <w:rFonts w:ascii="Times New Roman" w:hAnsi="Times New Roman" w:cs="Times New Roman"/>
          <w:color w:val="000000" w:themeColor="text1"/>
          <w:sz w:val="16"/>
          <w:szCs w:val="16"/>
        </w:rPr>
        <w:softHyphen/>
        <w:t>изводиться не более двух раз в год по полугодовым отчётам.</w:t>
      </w:r>
    </w:p>
    <w:p w14:paraId="1FB33306"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 Каждое предприятие, входящее в состав треста, ведет самостоятельное счетоводство и составляет баланс и калькуля</w:t>
      </w:r>
      <w:r w:rsidRPr="00F33EBB">
        <w:rPr>
          <w:rFonts w:ascii="Times New Roman" w:hAnsi="Times New Roman" w:cs="Times New Roman"/>
          <w:color w:val="000000" w:themeColor="text1"/>
          <w:sz w:val="16"/>
          <w:szCs w:val="16"/>
        </w:rPr>
        <w:softHyphen/>
        <w:t>цию по инструкции и формам, утверждаемым правлением треста.</w:t>
      </w:r>
    </w:p>
    <w:p w14:paraId="38B93C4F"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 Все сделки, связанные с управлением предприятия, ди</w:t>
      </w:r>
      <w:r w:rsidRPr="00F33EBB">
        <w:rPr>
          <w:rFonts w:ascii="Times New Roman" w:hAnsi="Times New Roman" w:cs="Times New Roman"/>
          <w:color w:val="000000" w:themeColor="text1"/>
          <w:sz w:val="16"/>
          <w:szCs w:val="16"/>
        </w:rPr>
        <w:softHyphen/>
        <w:t>ректор совершает от имени треста в силу доверенности, выдавае</w:t>
      </w:r>
      <w:r w:rsidRPr="00F33EBB">
        <w:rPr>
          <w:rFonts w:ascii="Times New Roman" w:hAnsi="Times New Roman" w:cs="Times New Roman"/>
          <w:color w:val="000000" w:themeColor="text1"/>
          <w:sz w:val="16"/>
          <w:szCs w:val="16"/>
        </w:rPr>
        <w:softHyphen/>
        <w:t>мой ему правлением треста на основе типовой доверенности, ут</w:t>
      </w:r>
      <w:r w:rsidRPr="00F33EBB">
        <w:rPr>
          <w:rFonts w:ascii="Times New Roman" w:hAnsi="Times New Roman" w:cs="Times New Roman"/>
          <w:color w:val="000000" w:themeColor="text1"/>
          <w:sz w:val="16"/>
          <w:szCs w:val="16"/>
        </w:rPr>
        <w:softHyphen/>
        <w:t>верждаемой учреждением, в ведении которого находится трест.</w:t>
      </w:r>
    </w:p>
    <w:p w14:paraId="354B65FC"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доверенности должно быть, в частности, предусмотрено право директора совершать от имени треста в пределах, установ</w:t>
      </w:r>
      <w:r w:rsidRPr="00F33EBB">
        <w:rPr>
          <w:rFonts w:ascii="Times New Roman" w:hAnsi="Times New Roman" w:cs="Times New Roman"/>
          <w:color w:val="000000" w:themeColor="text1"/>
          <w:sz w:val="16"/>
          <w:szCs w:val="16"/>
        </w:rPr>
        <w:softHyphen/>
        <w:t>ленных правлением треста, нижеследующие действия:</w:t>
      </w:r>
    </w:p>
    <w:p w14:paraId="289452BC"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откры</w:t>
      </w:r>
      <w:r w:rsidRPr="00F33EBB">
        <w:rPr>
          <w:rFonts w:ascii="Times New Roman" w:hAnsi="Times New Roman" w:cs="Times New Roman"/>
          <w:color w:val="000000" w:themeColor="text1"/>
          <w:sz w:val="16"/>
          <w:szCs w:val="16"/>
        </w:rPr>
        <w:softHyphen/>
        <w:t>вать на имя треста по данному предприятию текущие счета в кредитных учреждениях;</w:t>
      </w:r>
    </w:p>
    <w:p w14:paraId="5D36B622"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выдавать векселя;</w:t>
      </w:r>
    </w:p>
    <w:p w14:paraId="16F62D44"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предъяв</w:t>
      </w:r>
      <w:r w:rsidRPr="00F33EBB">
        <w:rPr>
          <w:rFonts w:ascii="Times New Roman" w:hAnsi="Times New Roman" w:cs="Times New Roman"/>
          <w:color w:val="000000" w:themeColor="text1"/>
          <w:sz w:val="16"/>
          <w:szCs w:val="16"/>
        </w:rPr>
        <w:softHyphen/>
        <w:t>лять к учету покупательские векселя; г) получать ссуды под продукцию предприятия;</w:t>
      </w:r>
    </w:p>
    <w:p w14:paraId="7D33474A"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производить операции по снабже</w:t>
      </w:r>
      <w:r w:rsidRPr="00F33EBB">
        <w:rPr>
          <w:rFonts w:ascii="Times New Roman" w:hAnsi="Times New Roman" w:cs="Times New Roman"/>
          <w:color w:val="000000" w:themeColor="text1"/>
          <w:sz w:val="16"/>
          <w:szCs w:val="16"/>
        </w:rPr>
        <w:softHyphen/>
        <w:t>нию предприятия и по сбыту его продукции, заключая договоры купли-продажи, подряда, поставки, перевозки и др.;</w:t>
      </w:r>
    </w:p>
    <w:p w14:paraId="3342EDED"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заклю</w:t>
      </w:r>
      <w:r w:rsidRPr="00F33EBB">
        <w:rPr>
          <w:rFonts w:ascii="Times New Roman" w:hAnsi="Times New Roman" w:cs="Times New Roman"/>
          <w:color w:val="000000" w:themeColor="text1"/>
          <w:sz w:val="16"/>
          <w:szCs w:val="16"/>
        </w:rPr>
        <w:softHyphen/>
        <w:t>чать договоры аренды; ж) отчуждать сооружения, строения и оборудование, пришедшие в ветхость или негодность.</w:t>
      </w:r>
    </w:p>
    <w:p w14:paraId="29AE634F"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 Директор представляет правлению треста периодические и годовые отчеты о деятельности предприятия в сроки и по фор</w:t>
      </w:r>
      <w:r w:rsidRPr="00F33EBB">
        <w:rPr>
          <w:rFonts w:ascii="Times New Roman" w:hAnsi="Times New Roman" w:cs="Times New Roman"/>
          <w:color w:val="000000" w:themeColor="text1"/>
          <w:sz w:val="16"/>
          <w:szCs w:val="16"/>
        </w:rPr>
        <w:softHyphen/>
        <w:t>мам, которые устанавливаются правлением треста.</w:t>
      </w:r>
    </w:p>
    <w:p w14:paraId="222488BF"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 Директор имеет право обжаловать в учреждение, в веде</w:t>
      </w:r>
      <w:r w:rsidRPr="00F33EBB">
        <w:rPr>
          <w:rFonts w:ascii="Times New Roman" w:hAnsi="Times New Roman" w:cs="Times New Roman"/>
          <w:color w:val="000000" w:themeColor="text1"/>
          <w:sz w:val="16"/>
          <w:szCs w:val="16"/>
        </w:rPr>
        <w:softHyphen/>
        <w:t>нии которого находится трест, с доведением до сведения правле</w:t>
      </w:r>
      <w:r w:rsidRPr="00F33EBB">
        <w:rPr>
          <w:rFonts w:ascii="Times New Roman" w:hAnsi="Times New Roman" w:cs="Times New Roman"/>
          <w:color w:val="000000" w:themeColor="text1"/>
          <w:sz w:val="16"/>
          <w:szCs w:val="16"/>
        </w:rPr>
        <w:softHyphen/>
        <w:t>ния треста неправильные действия последнего без приостанов</w:t>
      </w:r>
      <w:r w:rsidRPr="00F33EBB">
        <w:rPr>
          <w:rFonts w:ascii="Times New Roman" w:hAnsi="Times New Roman" w:cs="Times New Roman"/>
          <w:color w:val="000000" w:themeColor="text1"/>
          <w:sz w:val="16"/>
          <w:szCs w:val="16"/>
        </w:rPr>
        <w:softHyphen/>
        <w:t>ки, однако, исполнения распоряжений правления.</w:t>
      </w:r>
    </w:p>
    <w:p w14:paraId="6E9EBFF4"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 Никакие органы и лица, кроме тех, которым это право Предоставлено действующими законами и уставом треста, не имеют права вмешиваться в административную и хозяйственную жизнь предприятия, входящего в состав треста, а также требо</w:t>
      </w:r>
      <w:r w:rsidRPr="00F33EBB">
        <w:rPr>
          <w:rFonts w:ascii="Times New Roman" w:hAnsi="Times New Roman" w:cs="Times New Roman"/>
          <w:color w:val="000000" w:themeColor="text1"/>
          <w:sz w:val="16"/>
          <w:szCs w:val="16"/>
        </w:rPr>
        <w:softHyphen/>
        <w:t>вать сведений и отчетов. Законные распоряжения и приказы ди</w:t>
      </w:r>
      <w:r w:rsidRPr="00F33EBB">
        <w:rPr>
          <w:rFonts w:ascii="Times New Roman" w:hAnsi="Times New Roman" w:cs="Times New Roman"/>
          <w:color w:val="000000" w:themeColor="text1"/>
          <w:sz w:val="16"/>
          <w:szCs w:val="16"/>
        </w:rPr>
        <w:softHyphen/>
        <w:t>ректора обязательны для всех лиц на территории предприятия.</w:t>
      </w:r>
    </w:p>
    <w:p w14:paraId="5B36F929"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СЗ, 1927, № 39, ст. 392 (17164).</w:t>
      </w:r>
    </w:p>
    <w:p w14:paraId="67018E1B"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p w14:paraId="41B597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июня 1927 г. был создан Завод "</w:t>
      </w:r>
      <w:proofErr w:type="spellStart"/>
      <w:r w:rsidRPr="00F33EBB">
        <w:rPr>
          <w:rFonts w:ascii="Times New Roman" w:hAnsi="Times New Roman" w:cs="Times New Roman"/>
          <w:color w:val="000000" w:themeColor="text1"/>
          <w:sz w:val="16"/>
          <w:szCs w:val="16"/>
        </w:rPr>
        <w:t>Химметалл</w:t>
      </w:r>
      <w:proofErr w:type="spellEnd"/>
      <w:r w:rsidRPr="00F33EBB">
        <w:rPr>
          <w:rFonts w:ascii="Times New Roman" w:hAnsi="Times New Roman" w:cs="Times New Roman"/>
          <w:color w:val="000000" w:themeColor="text1"/>
          <w:sz w:val="16"/>
          <w:szCs w:val="16"/>
        </w:rPr>
        <w:t xml:space="preserve">" на основании положения о Государственных промышленных трестах. Постановлением Наркомата тяжелой промышленности СССР от 5 декабря 1933 г. переименован в Центральный экспериментальный завод пластических масс им. Фрунзе. Решением Совета Народных Комиссаров СССР от 21 июля 1937 г. переименован в Государственный союзный Московский экспериментальный завод пластических масс (МЭЗ) им. Фрунзе. Приказом Наркомата химической промышленности СССР от 7 апреля 1943 г. на базе завода был организован НИИЭЗ им. Фрунзе. Приказом Министерства химической промышленности СССР от 6 декабря 1952 г. завод выделен из состава института, который был переименован в Научно-исследовательский институт пластических масс (НИИПМ) (12102). </w:t>
      </w:r>
    </w:p>
    <w:p w14:paraId="6E7FD0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1A5A6" w14:textId="77777777" w:rsidR="00316A29" w:rsidRPr="00F33EBB" w:rsidRDefault="00316A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0BC9111" w14:textId="77777777" w:rsidR="00316A29" w:rsidRPr="00F33EBB" w:rsidRDefault="00316A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16291F" w14:textId="77777777" w:rsidR="00316A29" w:rsidRPr="00F33EBB" w:rsidRDefault="00316A2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июня 1927. Утром с 7 до 8 часов москвичи наблюдали солнечное затмение (18717).</w:t>
      </w:r>
    </w:p>
    <w:p w14:paraId="16344BFA" w14:textId="77777777" w:rsidR="00316A29" w:rsidRPr="00F33EBB" w:rsidRDefault="00316A29" w:rsidP="008215F2">
      <w:pPr>
        <w:spacing w:after="0" w:line="240" w:lineRule="auto"/>
        <w:jc w:val="both"/>
        <w:rPr>
          <w:rFonts w:ascii="Times New Roman" w:hAnsi="Times New Roman" w:cs="Times New Roman"/>
          <w:color w:val="000000" w:themeColor="text1"/>
          <w:sz w:val="16"/>
          <w:szCs w:val="16"/>
        </w:rPr>
      </w:pPr>
    </w:p>
    <w:p w14:paraId="31E5B8ED" w14:textId="77777777" w:rsidR="00AF6B7A" w:rsidRPr="00F33EBB" w:rsidRDefault="00AF6B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- 1 июля 1927 Ричард Эвелин Берд с экипажем летит на Fokker </w:t>
      </w:r>
      <w:proofErr w:type="spellStart"/>
      <w:r w:rsidRPr="00F33EBB">
        <w:rPr>
          <w:rFonts w:ascii="Times New Roman" w:hAnsi="Times New Roman" w:cs="Times New Roman"/>
          <w:color w:val="000000" w:themeColor="text1"/>
          <w:sz w:val="16"/>
          <w:szCs w:val="16"/>
        </w:rPr>
        <w:t>F.VIIa</w:t>
      </w:r>
      <w:proofErr w:type="spellEnd"/>
      <w:r w:rsidRPr="00F33EBB">
        <w:rPr>
          <w:rFonts w:ascii="Times New Roman" w:hAnsi="Times New Roman" w:cs="Times New Roman"/>
          <w:color w:val="000000" w:themeColor="text1"/>
          <w:sz w:val="16"/>
          <w:szCs w:val="16"/>
        </w:rPr>
        <w:t xml:space="preserve"> / 3m America из Нью-Йорка во Францию (20359).</w:t>
      </w:r>
    </w:p>
    <w:p w14:paraId="54F42DC5" w14:textId="77777777" w:rsidR="00AF6B7A" w:rsidRPr="00F33EBB" w:rsidRDefault="00AF6B7A" w:rsidP="008215F2">
      <w:pPr>
        <w:spacing w:after="0" w:line="240" w:lineRule="auto"/>
        <w:jc w:val="both"/>
        <w:rPr>
          <w:rFonts w:ascii="Times New Roman" w:hAnsi="Times New Roman" w:cs="Times New Roman"/>
          <w:color w:val="000000" w:themeColor="text1"/>
          <w:sz w:val="16"/>
          <w:szCs w:val="16"/>
        </w:rPr>
      </w:pPr>
    </w:p>
    <w:p w14:paraId="20F1097A" w14:textId="77777777" w:rsidR="00AF6B7A" w:rsidRPr="00F33EBB" w:rsidRDefault="00AF6B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A055866" w14:textId="77777777" w:rsidR="00AF6B7A" w:rsidRPr="00F33EBB" w:rsidRDefault="00AF6B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8CB7F5" w14:textId="77777777" w:rsidR="00AF6B7A" w:rsidRPr="00F33EBB" w:rsidRDefault="00AF6B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июня 1927 - (29 июня - 1 июля) Ричард Эвелин Берд с экипажем летит на Fokker </w:t>
      </w:r>
      <w:proofErr w:type="spellStart"/>
      <w:r w:rsidRPr="00F33EBB">
        <w:rPr>
          <w:rFonts w:ascii="Times New Roman" w:hAnsi="Times New Roman" w:cs="Times New Roman"/>
          <w:color w:val="000000" w:themeColor="text1"/>
          <w:sz w:val="16"/>
          <w:szCs w:val="16"/>
        </w:rPr>
        <w:t>F.VIIa</w:t>
      </w:r>
      <w:proofErr w:type="spellEnd"/>
      <w:r w:rsidRPr="00F33EBB">
        <w:rPr>
          <w:rFonts w:ascii="Times New Roman" w:hAnsi="Times New Roman" w:cs="Times New Roman"/>
          <w:color w:val="000000" w:themeColor="text1"/>
          <w:sz w:val="16"/>
          <w:szCs w:val="16"/>
        </w:rPr>
        <w:t xml:space="preserve">/3 м "Америка" из Нью-Йорка во Францию. Экипаж: Ричард Берд, </w:t>
      </w:r>
      <w:proofErr w:type="spellStart"/>
      <w:r w:rsidRPr="00F33EBB">
        <w:rPr>
          <w:rFonts w:ascii="Times New Roman" w:hAnsi="Times New Roman" w:cs="Times New Roman"/>
          <w:color w:val="000000" w:themeColor="text1"/>
          <w:sz w:val="16"/>
          <w:szCs w:val="16"/>
        </w:rPr>
        <w:t>Бернт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Балчен</w:t>
      </w:r>
      <w:proofErr w:type="spellEnd"/>
      <w:r w:rsidRPr="00F33EBB">
        <w:rPr>
          <w:rFonts w:ascii="Times New Roman" w:hAnsi="Times New Roman" w:cs="Times New Roman"/>
          <w:color w:val="000000" w:themeColor="text1"/>
          <w:sz w:val="16"/>
          <w:szCs w:val="16"/>
        </w:rPr>
        <w:t xml:space="preserve">, Берт Акоста и Джордж </w:t>
      </w:r>
      <w:proofErr w:type="spellStart"/>
      <w:r w:rsidRPr="00F33EBB">
        <w:rPr>
          <w:rFonts w:ascii="Times New Roman" w:hAnsi="Times New Roman" w:cs="Times New Roman"/>
          <w:color w:val="000000" w:themeColor="text1"/>
          <w:sz w:val="16"/>
          <w:szCs w:val="16"/>
        </w:rPr>
        <w:t>Новилл</w:t>
      </w:r>
      <w:proofErr w:type="spellEnd"/>
      <w:r w:rsidRPr="00F33EBB">
        <w:rPr>
          <w:rFonts w:ascii="Times New Roman" w:hAnsi="Times New Roman" w:cs="Times New Roman"/>
          <w:color w:val="000000" w:themeColor="text1"/>
          <w:sz w:val="16"/>
          <w:szCs w:val="16"/>
        </w:rPr>
        <w:t>. Они везли почту, чтобы продемонстрировать практическую пользу авиасообщения. Прибыв во Францию на следующий день, не смогли приземлиться в Париже из-за облачности; вернулись к побережью Нормандии и совершили аварийную посадку недалеко от пляжа в Вер-сюр-Мер (22445).</w:t>
      </w:r>
    </w:p>
    <w:p w14:paraId="4F7A003A" w14:textId="77777777" w:rsidR="00AF6B7A" w:rsidRPr="00F33EBB" w:rsidRDefault="00AF6B7A" w:rsidP="008215F2">
      <w:pPr>
        <w:spacing w:after="0" w:line="240" w:lineRule="auto"/>
        <w:jc w:val="both"/>
        <w:rPr>
          <w:rFonts w:ascii="Times New Roman" w:hAnsi="Times New Roman" w:cs="Times New Roman"/>
          <w:color w:val="000000" w:themeColor="text1"/>
          <w:sz w:val="16"/>
          <w:szCs w:val="16"/>
        </w:rPr>
      </w:pPr>
    </w:p>
    <w:p w14:paraId="6F5374C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FB326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89E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30 июня по 20 июля 1927 состоялись испытания опытного И-2бис М-5 (2330,2).</w:t>
      </w:r>
    </w:p>
    <w:p w14:paraId="7F5479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4DA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30 июня по 20 июля 1927 в НИИ ВВС проходили испытания самолета И.2-бис М.5.</w:t>
      </w:r>
    </w:p>
    <w:p w14:paraId="4340F74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 (6949, 63).</w:t>
      </w:r>
    </w:p>
    <w:p w14:paraId="2E5BCF9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388B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июня 1927 года в НИИ ВВС был предъявлен к испытанию самолет И-2-бис М.5. (журнал Технической секции НК № 38/с от 23 июня 1927 года). По 20 июля 1927 года выполнены испытания.</w:t>
      </w:r>
    </w:p>
    <w:p w14:paraId="7B5D17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3D652F5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w:t>
      </w:r>
      <w:proofErr w:type="spellStart"/>
      <w:r w:rsidRPr="00F33EBB">
        <w:rPr>
          <w:rFonts w:ascii="Times New Roman" w:hAnsi="Times New Roman" w:cs="Times New Roman"/>
          <w:color w:val="000000" w:themeColor="text1"/>
          <w:sz w:val="16"/>
          <w:szCs w:val="16"/>
        </w:rPr>
        <w:t>тренировочно</w:t>
      </w:r>
      <w:proofErr w:type="spellEnd"/>
      <w:r w:rsidRPr="00F33EBB">
        <w:rPr>
          <w:rFonts w:ascii="Times New Roman" w:hAnsi="Times New Roman" w:cs="Times New Roman"/>
          <w:color w:val="000000" w:themeColor="text1"/>
          <w:sz w:val="16"/>
          <w:szCs w:val="16"/>
        </w:rPr>
        <w:t>-переходный тип И.2-бис гораздо хуже типа И-2 и его применение будет нецелесообразно (6924, 110-111).</w:t>
      </w:r>
    </w:p>
    <w:p w14:paraId="6DD5E98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C053D0"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июня 1927 г. силами НОА были начаты полные испытания самолета И-2бис по программе истребителя (23560).</w:t>
      </w:r>
    </w:p>
    <w:p w14:paraId="195C042B" w14:textId="77777777" w:rsidR="0012519F" w:rsidRPr="00735736" w:rsidRDefault="0012519F" w:rsidP="0012519F">
      <w:pPr>
        <w:spacing w:after="0" w:line="240" w:lineRule="auto"/>
        <w:jc w:val="both"/>
        <w:rPr>
          <w:rFonts w:ascii="Times New Roman" w:hAnsi="Times New Roman" w:cs="Times New Roman"/>
          <w:color w:val="0070C0"/>
          <w:sz w:val="16"/>
          <w:szCs w:val="16"/>
        </w:rPr>
      </w:pPr>
    </w:p>
    <w:p w14:paraId="426DDB55" w14:textId="75A15C6C" w:rsidR="00411FB7" w:rsidRPr="00F33EBB" w:rsidRDefault="00411FB7"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B841157" w14:textId="77777777" w:rsidR="00411FB7" w:rsidRPr="00F33EBB" w:rsidRDefault="00411FB7"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9F18F75" w14:textId="77777777" w:rsidR="00AF6B7A" w:rsidRPr="00F33EBB" w:rsidRDefault="00AF6B7A" w:rsidP="008215F2">
      <w:pPr>
        <w:pStyle w:val="article-renderblock"/>
        <w:shd w:val="clear" w:color="auto" w:fill="FFFFFF"/>
        <w:spacing w:before="0" w:beforeAutospacing="0" w:after="0" w:afterAutospacing="0"/>
        <w:jc w:val="both"/>
        <w:rPr>
          <w:color w:val="000000" w:themeColor="text1"/>
          <w:sz w:val="16"/>
          <w:szCs w:val="16"/>
        </w:rPr>
      </w:pPr>
      <w:r w:rsidRPr="00F33EBB">
        <w:rPr>
          <w:color w:val="000000" w:themeColor="text1"/>
          <w:sz w:val="16"/>
          <w:szCs w:val="16"/>
        </w:rPr>
        <w:t xml:space="preserve">30 июня 1927 года состоялось совещание </w:t>
      </w:r>
      <w:proofErr w:type="spellStart"/>
      <w:r w:rsidRPr="00F33EBB">
        <w:rPr>
          <w:color w:val="000000" w:themeColor="text1"/>
          <w:sz w:val="16"/>
          <w:szCs w:val="16"/>
        </w:rPr>
        <w:t>Орудартест</w:t>
      </w:r>
      <w:proofErr w:type="spellEnd"/>
      <w:r w:rsidRPr="00F33EBB">
        <w:rPr>
          <w:color w:val="000000" w:themeColor="text1"/>
          <w:sz w:val="16"/>
          <w:szCs w:val="16"/>
        </w:rPr>
        <w:t xml:space="preserve"> (позже ВОАО, Государственное Всесоюзное Орудийно-Арсенальное объединение), на котором рассмотрели вопрос выпуска танка на "Большевике". Спустя неделю, 6 июля 1927 года, данный танк приняли на вооружение Красной Армии как Т-18 (МС-1). Для организации выпуска Т-18 в течение второго полугодия 1927 года был принят ряд решений. На "Большевике" стали строить новое производство, ориентированное на выпуск танков, моторов к ним и тракторов. Основную часть оборудования для этого завода закупили в Германии. При этом к 1 октября 1928 года ожидался небольшой объем выпуска продукции - 23 танка и 70 тракторов. Также, в начале 1928 года, приняли решение об организации выпуска Т-18 в Перми (на Мотовилихинском Машиностроительном Заводе) (20842).</w:t>
      </w:r>
    </w:p>
    <w:p w14:paraId="03194A7B" w14:textId="77777777" w:rsidR="00AF6B7A" w:rsidRPr="00F33EBB" w:rsidRDefault="00AF6B7A" w:rsidP="008215F2">
      <w:pPr>
        <w:pStyle w:val="article-renderblock"/>
        <w:shd w:val="clear" w:color="auto" w:fill="FFFFFF"/>
        <w:spacing w:before="0" w:beforeAutospacing="0" w:after="0" w:afterAutospacing="0"/>
        <w:jc w:val="both"/>
        <w:rPr>
          <w:color w:val="000000" w:themeColor="text1"/>
          <w:sz w:val="16"/>
          <w:szCs w:val="16"/>
        </w:rPr>
      </w:pPr>
    </w:p>
    <w:p w14:paraId="6499F8B1"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30 июня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114. 14. О строительстве новых заводов металлопромышленности. (ПБ от 23 июня 1927 г., пр. № 112, п. 14) (</w:t>
      </w:r>
      <w:proofErr w:type="spellStart"/>
      <w:r w:rsidRPr="00F33EBB">
        <w:rPr>
          <w:rFonts w:ascii="Times New Roman" w:hAnsi="Times New Roman" w:cs="Times New Roman"/>
          <w:color w:val="000000" w:themeColor="text1"/>
          <w:sz w:val="16"/>
          <w:szCs w:val="16"/>
          <w:u w:color="002060"/>
        </w:rPr>
        <w:t>Рухимович</w:t>
      </w:r>
      <w:proofErr w:type="spellEnd"/>
      <w:r w:rsidRPr="00F33EBB">
        <w:rPr>
          <w:rFonts w:ascii="Times New Roman" w:hAnsi="Times New Roman" w:cs="Times New Roman"/>
          <w:color w:val="000000" w:themeColor="text1"/>
          <w:sz w:val="16"/>
          <w:szCs w:val="16"/>
          <w:u w:color="002060"/>
        </w:rPr>
        <w:t xml:space="preserve">, </w:t>
      </w:r>
      <w:proofErr w:type="spellStart"/>
      <w:r w:rsidRPr="00F33EBB">
        <w:rPr>
          <w:rFonts w:ascii="Times New Roman" w:hAnsi="Times New Roman" w:cs="Times New Roman"/>
          <w:color w:val="000000" w:themeColor="text1"/>
          <w:sz w:val="16"/>
          <w:szCs w:val="16"/>
          <w:u w:color="002060"/>
        </w:rPr>
        <w:t>Межлаук</w:t>
      </w:r>
      <w:proofErr w:type="spellEnd"/>
      <w:r w:rsidRPr="00F33EBB">
        <w:rPr>
          <w:rFonts w:ascii="Times New Roman" w:hAnsi="Times New Roman" w:cs="Times New Roman"/>
          <w:color w:val="000000" w:themeColor="text1"/>
          <w:sz w:val="16"/>
          <w:szCs w:val="16"/>
          <w:u w:color="002060"/>
        </w:rPr>
        <w:t>, Кржижановский). 23. О введении в состав Президиума Госплана СССР Тухачевского (ПБ от 23 июня 1927 г., пр. № 112, п. 20) (Рыков, Ворошилов, Кржижановский). Постановили: ввиду того что в составе Президиума Госплана необходимо иметь члена президиума, который мог бы специально заниматься вопросом учета военных нужд, в связи с развитием народного хозяйства в целом, что т. Тухачевский не может заниматься этим вопросом специально за отсутствием времени и возможности, признать нецелесообразным включение т. Тухачевского в состав Президиума Госплана и предложить т. Кржижановскому и Ворошилову выдвинуть другую кандидатуру специально на эту работу. (Политбюро... Т. 1. С. 551; РГАСПИ. Ф. 17. Оп. 3. Д. 642. Л. 4) (12416).</w:t>
      </w:r>
    </w:p>
    <w:p w14:paraId="01E68016"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u w:color="002060"/>
        </w:rPr>
      </w:pPr>
    </w:p>
    <w:p w14:paraId="02CC810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7A7F4D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CF00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июня 1927 года приказом Реввоенсовета СССР задействовано Наставление по службе постов воздушной связи и наблюдения. Посты создавались в частях (подразделениях) связи корпусов, дивизий, полков, в частях воздушно-химической обороны и авиапарках Военно-воздушных сил. Посты подчинялись начальникам связи всех уровней руководства (11198).</w:t>
      </w:r>
    </w:p>
    <w:p w14:paraId="205E57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23E20" w14:textId="77777777" w:rsidR="0032337A" w:rsidRPr="00F33EBB" w:rsidRDefault="003233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4263EE9" w14:textId="77777777" w:rsidR="0032337A" w:rsidRPr="00F33EBB" w:rsidRDefault="003233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483462"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30 июня 1927. На Введенской площади открылась первая городская механизированная столовая общественного питания. Все заготовительные работы, от резки хлеба до мойки посуды, производят машины (18717).</w:t>
      </w:r>
    </w:p>
    <w:p w14:paraId="5F0E4EDE"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42F48E7D" w14:textId="77777777" w:rsidR="00E9542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B0B2435" w14:textId="77777777" w:rsidR="00E95424" w:rsidRPr="00F33EBB" w:rsidRDefault="00E9542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8D414"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30 июня</w:t>
      </w:r>
      <w:r w:rsidRPr="00F33EBB">
        <w:rPr>
          <w:rFonts w:ascii="Times New Roman" w:hAnsi="Times New Roman" w:cs="Times New Roman"/>
          <w:color w:val="000000" w:themeColor="text1"/>
          <w:sz w:val="16"/>
          <w:szCs w:val="16"/>
        </w:rPr>
        <w:t xml:space="preserve"> в 1927 году были подписаны два контракта на опытные самолеты с фирмой </w:t>
      </w:r>
      <w:hyperlink r:id="rId70" w:tgtFrame="_blank" w:history="1">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Vought</w:t>
        </w:r>
        <w:proofErr w:type="spellEnd"/>
        <w:r w:rsidRPr="00F33EBB">
          <w:rPr>
            <w:rFonts w:ascii="Times New Roman" w:hAnsi="Times New Roman" w:cs="Times New Roman"/>
            <w:color w:val="000000" w:themeColor="text1"/>
            <w:sz w:val="16"/>
            <w:szCs w:val="16"/>
          </w:rPr>
          <w:t xml:space="preserve">» («XF2U-1») </w:t>
        </w:r>
      </w:hyperlink>
      <w:r w:rsidRPr="00F33EBB">
        <w:rPr>
          <w:rFonts w:ascii="Times New Roman" w:hAnsi="Times New Roman" w:cs="Times New Roman"/>
          <w:color w:val="000000" w:themeColor="text1"/>
          <w:sz w:val="16"/>
          <w:szCs w:val="16"/>
        </w:rPr>
        <w:t>и «</w:t>
      </w:r>
      <w:proofErr w:type="spellStart"/>
      <w:r w:rsidRPr="00F33EBB">
        <w:rPr>
          <w:rFonts w:ascii="Times New Roman" w:hAnsi="Times New Roman" w:cs="Times New Roman"/>
          <w:color w:val="000000" w:themeColor="text1"/>
          <w:sz w:val="16"/>
          <w:szCs w:val="16"/>
        </w:rPr>
        <w:t>Curtiss</w:t>
      </w:r>
      <w:proofErr w:type="spellEnd"/>
      <w:r w:rsidRPr="00F33EBB">
        <w:rPr>
          <w:rFonts w:ascii="Times New Roman" w:hAnsi="Times New Roman" w:cs="Times New Roman"/>
          <w:color w:val="000000" w:themeColor="text1"/>
          <w:sz w:val="16"/>
          <w:szCs w:val="16"/>
        </w:rPr>
        <w:t>» («XF8C-2»). В начале 1927 года Военно-морское Бюро Аэронавтики (</w:t>
      </w:r>
      <w:proofErr w:type="spellStart"/>
      <w:r w:rsidRPr="00F33EBB">
        <w:rPr>
          <w:rFonts w:ascii="Times New Roman" w:hAnsi="Times New Roman" w:cs="Times New Roman"/>
          <w:color w:val="000000" w:themeColor="text1"/>
          <w:sz w:val="16"/>
          <w:szCs w:val="16"/>
        </w:rPr>
        <w:t>BuAer</w:t>
      </w:r>
      <w:proofErr w:type="spellEnd"/>
      <w:r w:rsidRPr="00F33EBB">
        <w:rPr>
          <w:rFonts w:ascii="Times New Roman" w:hAnsi="Times New Roman" w:cs="Times New Roman"/>
          <w:color w:val="000000" w:themeColor="text1"/>
          <w:sz w:val="16"/>
          <w:szCs w:val="16"/>
        </w:rPr>
        <w:t>) представило требования на новый двухместный палубный истребитель (14938).</w:t>
      </w:r>
    </w:p>
    <w:p w14:paraId="776CE066"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p>
    <w:p w14:paraId="26E9A0CB"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30 июня</w:t>
      </w:r>
      <w:r w:rsidRPr="00F33EBB">
        <w:rPr>
          <w:rFonts w:ascii="Times New Roman" w:hAnsi="Times New Roman" w:cs="Times New Roman"/>
          <w:color w:val="000000" w:themeColor="text1"/>
          <w:sz w:val="16"/>
          <w:szCs w:val="16"/>
        </w:rPr>
        <w:t xml:space="preserve"> в 1927 году на пассажирские линии вышел французский авиалайнер </w:t>
      </w:r>
      <w:hyperlink r:id="rId71" w:tgtFrame="_blank" w:history="1">
        <w:r w:rsidRPr="00F33EBB">
          <w:rPr>
            <w:rFonts w:ascii="Times New Roman" w:hAnsi="Times New Roman" w:cs="Times New Roman"/>
            <w:color w:val="000000" w:themeColor="text1"/>
            <w:sz w:val="16"/>
            <w:szCs w:val="16"/>
          </w:rPr>
          <w:t xml:space="preserve">«LeO-21», </w:t>
        </w:r>
      </w:hyperlink>
      <w:r w:rsidRPr="00F33EBB">
        <w:rPr>
          <w:rFonts w:ascii="Times New Roman" w:hAnsi="Times New Roman" w:cs="Times New Roman"/>
          <w:color w:val="000000" w:themeColor="text1"/>
          <w:sz w:val="16"/>
          <w:szCs w:val="16"/>
        </w:rPr>
        <w:t>созданный на базе ночного бомбардировщика «LeO-20». Был лишь разработан новый, более широкий фюзеляж. И по схеме и по компоновке самолёт напоминал «</w:t>
      </w:r>
      <w:proofErr w:type="spellStart"/>
      <w:r w:rsidRPr="00F33EBB">
        <w:rPr>
          <w:rFonts w:ascii="Times New Roman" w:hAnsi="Times New Roman" w:cs="Times New Roman"/>
          <w:color w:val="000000" w:themeColor="text1"/>
          <w:sz w:val="16"/>
          <w:szCs w:val="16"/>
        </w:rPr>
        <w:t>Farman</w:t>
      </w:r>
      <w:proofErr w:type="spellEnd"/>
      <w:r w:rsidRPr="00F33EBB">
        <w:rPr>
          <w:rFonts w:ascii="Times New Roman" w:hAnsi="Times New Roman" w:cs="Times New Roman"/>
          <w:color w:val="000000" w:themeColor="text1"/>
          <w:sz w:val="16"/>
          <w:szCs w:val="16"/>
        </w:rPr>
        <w:t>» «F-60». Впереди была небольшая пассажирская кабина на 6 человек, затем открытая пилотская кабина, за ней пассажирская кабина на 12 мест. Большая по тем временам вместимость - 18 пассажиров, была вызвана тем, что лайнер создавался для самой загруженной линии Европы из Парижа в Лондон (14938).</w:t>
      </w:r>
    </w:p>
    <w:p w14:paraId="6BCA4969"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p>
    <w:p w14:paraId="4A6F2DC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63C86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05B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июня 1927 узлы для МР-1 с металлическими поплавками были готовы, а в августе в ЦАГИ провели испытания (11923). </w:t>
      </w:r>
    </w:p>
    <w:p w14:paraId="3D8119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0848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AD928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F0C1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на заседании НТК Туполев доложил о новом варианте проекта АНТ-4. Большая тяга позволяла поднять боевую нагрузку при сохранении или даже некотором повышении скорости и потолка. Туполев пообещал скорость 196 км/ч на высоте 2350 м и практический потолок в 4700 м. Было принято решение строить "дублер" с немецкими двигателями (12001).</w:t>
      </w:r>
    </w:p>
    <w:p w14:paraId="2A3584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0DD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был закончен АНТ-5 (И-4) (514).</w:t>
      </w:r>
    </w:p>
    <w:p w14:paraId="21D9AB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72D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УВВС обратились к фирме Фарман с требованием предоставить некоторое количество запасных колес и покрышек для Фарман Голиаф 62 (ФГ-62). Одновременно у компании Данлоп заказали покрышки 800х150 и колеса, рассчитанные на вес до 10 т, которые прибыли в Москву в октябре 1927 (3200,19).</w:t>
      </w:r>
    </w:p>
    <w:p w14:paraId="60C687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306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 (11894).</w:t>
      </w:r>
    </w:p>
    <w:p w14:paraId="155FF3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B1F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при совместных переговорах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УВВС были установлены переделки армейского разведчика Р-4 М-5 опытного отдела ГАЗ-1 (Н.Н.П.), желательные к выполнению в первую очередь (2275).</w:t>
      </w:r>
    </w:p>
    <w:p w14:paraId="4EB7D5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7BC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w:t>
      </w:r>
      <w:proofErr w:type="spellStart"/>
      <w:r w:rsidRPr="00F33EBB">
        <w:rPr>
          <w:rFonts w:ascii="Times New Roman" w:hAnsi="Times New Roman" w:cs="Times New Roman"/>
          <w:color w:val="000000" w:themeColor="text1"/>
          <w:sz w:val="16"/>
          <w:szCs w:val="16"/>
        </w:rPr>
        <w:t>Я.Н.Моисеев</w:t>
      </w:r>
      <w:proofErr w:type="spellEnd"/>
      <w:r w:rsidRPr="00F33EBB">
        <w:rPr>
          <w:rFonts w:ascii="Times New Roman" w:hAnsi="Times New Roman" w:cs="Times New Roman"/>
          <w:color w:val="000000" w:themeColor="text1"/>
          <w:sz w:val="16"/>
          <w:szCs w:val="16"/>
        </w:rPr>
        <w:t xml:space="preserve"> начал заводские испытания головного серийного Р-3 N 4001 с Либерти. Дорабатывали и решили делать с М-5 (346,11).</w:t>
      </w:r>
    </w:p>
    <w:p w14:paraId="758A94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CA3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г. головной серийный Р-ЗМ5 № 4001 вышел на заводские испытания. На нем уменьшили коробку крыльев, немного расширили кабину летнаба, изменили управление рулями и двигателем, а также внедрили ряд усовершенствований, направленных на снижение веса, улучшение аэродинамики и упрощение технологии производства. На головном самолете стоял импортный мотор "Либерти".</w:t>
      </w:r>
    </w:p>
    <w:p w14:paraId="42BA6C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этой машине впервые смонтировали полный комплект оборудования и вооружения (хотя и не сразу): курсовой пулемет "Виккерс" обр. 1924 г. с боезапасом 250 патронов, два </w:t>
      </w:r>
      <w:proofErr w:type="spellStart"/>
      <w:r w:rsidRPr="00F33EBB">
        <w:rPr>
          <w:rFonts w:ascii="Times New Roman" w:hAnsi="Times New Roman" w:cs="Times New Roman"/>
          <w:color w:val="000000" w:themeColor="text1"/>
          <w:sz w:val="16"/>
          <w:szCs w:val="16"/>
        </w:rPr>
        <w:t>турельных</w:t>
      </w:r>
      <w:proofErr w:type="spellEnd"/>
      <w:r w:rsidRPr="00F33EBB">
        <w:rPr>
          <w:rFonts w:ascii="Times New Roman" w:hAnsi="Times New Roman" w:cs="Times New Roman"/>
          <w:color w:val="000000" w:themeColor="text1"/>
          <w:sz w:val="16"/>
          <w:szCs w:val="16"/>
        </w:rPr>
        <w:t xml:space="preserve"> пулемета "Льюис" обр. 1924 г. (с 10 дисками по 47 патронов), ракетницу, фотоаппарат </w:t>
      </w:r>
      <w:proofErr w:type="spellStart"/>
      <w:r w:rsidRPr="00F33EBB">
        <w:rPr>
          <w:rFonts w:ascii="Times New Roman" w:hAnsi="Times New Roman" w:cs="Times New Roman"/>
          <w:color w:val="000000" w:themeColor="text1"/>
          <w:sz w:val="16"/>
          <w:szCs w:val="16"/>
        </w:rPr>
        <w:t>Поттэ</w:t>
      </w:r>
      <w:proofErr w:type="spellEnd"/>
      <w:r w:rsidRPr="00F33EBB">
        <w:rPr>
          <w:rFonts w:ascii="Times New Roman" w:hAnsi="Times New Roman" w:cs="Times New Roman"/>
          <w:color w:val="000000" w:themeColor="text1"/>
          <w:sz w:val="16"/>
          <w:szCs w:val="16"/>
        </w:rPr>
        <w:t xml:space="preserve"> 2, бомбовый прицел АП-2. Предусматривалась установка радиостанции ВОЗ III, но к моменту готовности самолета к полетам на нее не имелось даже габаритных чертежей и под радиостанцию просто оставили место. Впоследствии поставили ее макет, но без антенны и антенной лебедки. Испытания вели заводской летчик Я.Н. Моисеев с летнабом И.А. </w:t>
      </w:r>
      <w:proofErr w:type="spellStart"/>
      <w:r w:rsidRPr="00F33EBB">
        <w:rPr>
          <w:rFonts w:ascii="Times New Roman" w:hAnsi="Times New Roman" w:cs="Times New Roman"/>
          <w:color w:val="000000" w:themeColor="text1"/>
          <w:sz w:val="16"/>
          <w:szCs w:val="16"/>
        </w:rPr>
        <w:t>Дудолевым</w:t>
      </w:r>
      <w:proofErr w:type="spellEnd"/>
      <w:r w:rsidRPr="00F33EBB">
        <w:rPr>
          <w:rFonts w:ascii="Times New Roman" w:hAnsi="Times New Roman" w:cs="Times New Roman"/>
          <w:color w:val="000000" w:themeColor="text1"/>
          <w:sz w:val="16"/>
          <w:szCs w:val="16"/>
        </w:rPr>
        <w:t>. Выявились проблемы с перегревом масла, но с ними быстро справились, увеличив и переместив отверстия в капоте и тем самым улучшив обдув маслобака. В ЦАГИ предложили маслобак делать с ребрами, но это уже не понадобилось. По результатам заводских испытаний составили акт, в котором, в частности, говорилось: "Комиссия считает, что самолет Р-ЗМ5 № 4001 в летном отношении с избытком удовлетворяет техническим условиям УВВС" (11985).</w:t>
      </w:r>
    </w:p>
    <w:p w14:paraId="04D0D4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521C87"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июне 1927 г. летчик Я.Н. Моисеев приступил к заводским испытаниям го</w:t>
      </w:r>
      <w:r w:rsidRPr="00735736">
        <w:rPr>
          <w:rFonts w:ascii="Times New Roman" w:hAnsi="Times New Roman" w:cs="Times New Roman"/>
          <w:color w:val="0070C0"/>
          <w:sz w:val="16"/>
          <w:szCs w:val="16"/>
        </w:rPr>
        <w:softHyphen/>
        <w:t>ловного серийного самолета АНТ-3 №4001 с мотором «Либерти». Он отличался от опытных машин:</w:t>
      </w:r>
    </w:p>
    <w:p w14:paraId="7C1D2BF9"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уменьшенной коробкой крыльев;</w:t>
      </w:r>
    </w:p>
    <w:p w14:paraId="062CF3DC"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увеличенной кабиной наблюдателя;</w:t>
      </w:r>
    </w:p>
    <w:p w14:paraId="0593F0E7"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установкой полного комплекта во</w:t>
      </w:r>
      <w:r w:rsidRPr="00735736">
        <w:rPr>
          <w:rFonts w:ascii="Times New Roman" w:hAnsi="Times New Roman" w:cs="Times New Roman"/>
          <w:color w:val="0070C0"/>
          <w:sz w:val="16"/>
          <w:szCs w:val="16"/>
        </w:rPr>
        <w:softHyphen/>
        <w:t>оружения;</w:t>
      </w:r>
    </w:p>
    <w:p w14:paraId="178D8751"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заново спроектированным управ</w:t>
      </w:r>
      <w:r w:rsidRPr="00735736">
        <w:rPr>
          <w:rFonts w:ascii="Times New Roman" w:hAnsi="Times New Roman" w:cs="Times New Roman"/>
          <w:color w:val="0070C0"/>
          <w:sz w:val="16"/>
          <w:szCs w:val="16"/>
        </w:rPr>
        <w:softHyphen/>
        <w:t>лением рулями и мотором;</w:t>
      </w:r>
    </w:p>
    <w:p w14:paraId="2B8CE726"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уменьшенной массой, упрощенной технологией производства.</w:t>
      </w:r>
    </w:p>
    <w:p w14:paraId="578C6389"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 имел очень заднюю центров</w:t>
      </w:r>
      <w:r w:rsidRPr="00735736">
        <w:rPr>
          <w:rFonts w:ascii="Times New Roman" w:hAnsi="Times New Roman" w:cs="Times New Roman"/>
          <w:color w:val="0070C0"/>
          <w:sz w:val="16"/>
          <w:szCs w:val="16"/>
        </w:rPr>
        <w:softHyphen/>
        <w:t>ку — 44,5% САХ, и Моисеев отметил, что требуется улучшить характеристики ус</w:t>
      </w:r>
      <w:r w:rsidRPr="00735736">
        <w:rPr>
          <w:rFonts w:ascii="Times New Roman" w:hAnsi="Times New Roman" w:cs="Times New Roman"/>
          <w:color w:val="0070C0"/>
          <w:sz w:val="16"/>
          <w:szCs w:val="16"/>
        </w:rPr>
        <w:softHyphen/>
        <w:t>тойчивости и управляемости по тангажу.</w:t>
      </w:r>
    </w:p>
    <w:p w14:paraId="3FD36A97"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Поэтому АГОС ЦАГИ провел испы</w:t>
      </w:r>
      <w:r w:rsidRPr="00735736">
        <w:rPr>
          <w:rFonts w:ascii="Times New Roman" w:hAnsi="Times New Roman" w:cs="Times New Roman"/>
          <w:color w:val="0070C0"/>
          <w:sz w:val="16"/>
          <w:szCs w:val="16"/>
        </w:rPr>
        <w:softHyphen/>
        <w:t>тания Р—3 с различными вариантами раз</w:t>
      </w:r>
      <w:r w:rsidRPr="00735736">
        <w:rPr>
          <w:rFonts w:ascii="Times New Roman" w:hAnsi="Times New Roman" w:cs="Times New Roman"/>
          <w:color w:val="0070C0"/>
          <w:sz w:val="16"/>
          <w:szCs w:val="16"/>
        </w:rPr>
        <w:softHyphen/>
        <w:t>мещения грузов и модифицированного самолета с увеличенной площадью стаби</w:t>
      </w:r>
      <w:r w:rsidRPr="00735736">
        <w:rPr>
          <w:rFonts w:ascii="Times New Roman" w:hAnsi="Times New Roman" w:cs="Times New Roman"/>
          <w:color w:val="0070C0"/>
          <w:sz w:val="16"/>
          <w:szCs w:val="16"/>
        </w:rPr>
        <w:softHyphen/>
        <w:t>лизатора. Лучшие результаты получи</w:t>
      </w:r>
      <w:r w:rsidRPr="00735736">
        <w:rPr>
          <w:rFonts w:ascii="Times New Roman" w:hAnsi="Times New Roman" w:cs="Times New Roman"/>
          <w:color w:val="0070C0"/>
          <w:sz w:val="16"/>
          <w:szCs w:val="16"/>
        </w:rPr>
        <w:softHyphen/>
        <w:t>лись при центровке 35% САХ. Пришлось разработать инструкцию для частей ВВС со схемой нагрузки.</w:t>
      </w:r>
    </w:p>
    <w:p w14:paraId="2CAD0B4F"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Было принято решение продолжить серийный выпуск самолета с отечествен</w:t>
      </w:r>
      <w:r w:rsidRPr="00735736">
        <w:rPr>
          <w:rFonts w:ascii="Times New Roman" w:hAnsi="Times New Roman" w:cs="Times New Roman"/>
          <w:color w:val="0070C0"/>
          <w:sz w:val="16"/>
          <w:szCs w:val="16"/>
        </w:rPr>
        <w:softHyphen/>
        <w:t>ным мотором М—5 (23474).</w:t>
      </w:r>
    </w:p>
    <w:p w14:paraId="0597911F" w14:textId="77777777" w:rsidR="0012519F" w:rsidRPr="00735736" w:rsidRDefault="0012519F" w:rsidP="0012519F">
      <w:pPr>
        <w:spacing w:after="0" w:line="240" w:lineRule="auto"/>
        <w:jc w:val="both"/>
        <w:rPr>
          <w:rFonts w:ascii="Times New Roman" w:hAnsi="Times New Roman" w:cs="Times New Roman"/>
          <w:color w:val="0070C0"/>
          <w:sz w:val="16"/>
          <w:szCs w:val="16"/>
        </w:rPr>
      </w:pPr>
    </w:p>
    <w:p w14:paraId="64CC09C8"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июне 1927 г. началась постройка сразу 10 экземпляров переходного учебного самолета П-1 ВМВ-3а разработки ОСС, в середине августа 1927 г. были закончены его серийные рабочие чертежи, но в том же месяце Заказчик от него отказался ввиду технических недостатков (23559).</w:t>
      </w:r>
    </w:p>
    <w:p w14:paraId="02A0371E" w14:textId="77777777" w:rsidR="0012519F" w:rsidRPr="00735736" w:rsidRDefault="0012519F" w:rsidP="0012519F">
      <w:pPr>
        <w:spacing w:after="0" w:line="240" w:lineRule="auto"/>
        <w:jc w:val="both"/>
        <w:rPr>
          <w:rFonts w:ascii="Times New Roman" w:hAnsi="Times New Roman" w:cs="Times New Roman"/>
          <w:color w:val="0070C0"/>
          <w:sz w:val="16"/>
          <w:szCs w:val="16"/>
        </w:rPr>
      </w:pPr>
    </w:p>
    <w:p w14:paraId="5A840D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в НИИ ВВС испытывали схемы летнего камуфляжа для Фоккер Д-11 (трехцветный из изумрудно-зеленого, светлого, желтовато-зеленого и коричневого с красноватым оттенком. Нижняя поверхность - белая), Фоккер С-1 (три цвета - коричневый без красноватого оттенка, темный, зеленый, средний по светлоте и светлый - желтовато-зеленый, японский хаки) и Р-1 (четырехцветный - зеленый, средний по светлоте, темно-синий, светлый желто-зеленый и коричневый с красноватым оттенком) масляными красками, разработанные </w:t>
      </w:r>
      <w:proofErr w:type="spellStart"/>
      <w:r w:rsidRPr="00F33EBB">
        <w:rPr>
          <w:rFonts w:ascii="Times New Roman" w:hAnsi="Times New Roman" w:cs="Times New Roman"/>
          <w:color w:val="000000" w:themeColor="text1"/>
          <w:sz w:val="16"/>
          <w:szCs w:val="16"/>
        </w:rPr>
        <w:t>Е.Ф.Бурче</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Н.Я.Воробьев</w:t>
      </w:r>
      <w:proofErr w:type="spellEnd"/>
      <w:r w:rsidRPr="00F33EBB">
        <w:rPr>
          <w:rFonts w:ascii="Times New Roman" w:hAnsi="Times New Roman" w:cs="Times New Roman"/>
          <w:color w:val="000000" w:themeColor="text1"/>
          <w:sz w:val="16"/>
          <w:szCs w:val="16"/>
        </w:rPr>
        <w:t xml:space="preserve">-Москвин. к апрелю 1927. Перед испытаниями после контрольного облета при виде сверху пятна поправили и на Фоккер Д-11 добавили коричневые пятна без красноватого оттенка. Пятна различной величины с прямыми границами и черной или кремовой окантовкой до 3-5 см. Всего выполнили 7 полетов и налетали 8:24 над разными фонами: вода, селения, овраги, пахота, луг, кустарник. Летали в разные часы и машины рассматривались на разных расстояниях. Т.к. было 4 л летали на 4: двух испытываемых и одном наблюдательном и одном контрольном. До этого, еще в 1926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предложил летнюю камуфляжную окраску для </w:t>
      </w:r>
      <w:proofErr w:type="spellStart"/>
      <w:r w:rsidRPr="00F33EBB">
        <w:rPr>
          <w:rFonts w:ascii="Times New Roman" w:hAnsi="Times New Roman" w:cs="Times New Roman"/>
          <w:color w:val="000000" w:themeColor="text1"/>
          <w:sz w:val="16"/>
          <w:szCs w:val="16"/>
        </w:rPr>
        <w:t>Мартинсайда</w:t>
      </w:r>
      <w:proofErr w:type="spellEnd"/>
      <w:r w:rsidRPr="00F33EBB">
        <w:rPr>
          <w:rFonts w:ascii="Times New Roman" w:hAnsi="Times New Roman" w:cs="Times New Roman"/>
          <w:color w:val="000000" w:themeColor="text1"/>
          <w:sz w:val="16"/>
          <w:szCs w:val="16"/>
        </w:rPr>
        <w:t xml:space="preserve"> и зимнюю для Фоккер Д-11, которые были испытаны в Московском военном округе (2452,19).</w:t>
      </w:r>
    </w:p>
    <w:p w14:paraId="16FF91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883F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писал письмо в </w:t>
      </w:r>
      <w:proofErr w:type="spellStart"/>
      <w:r w:rsidRPr="00F33EBB">
        <w:rPr>
          <w:rFonts w:ascii="Times New Roman" w:hAnsi="Times New Roman" w:cs="Times New Roman"/>
          <w:color w:val="000000" w:themeColor="text1"/>
          <w:sz w:val="16"/>
          <w:szCs w:val="16"/>
        </w:rPr>
        <w:t>Главметалл</w:t>
      </w:r>
      <w:proofErr w:type="spellEnd"/>
      <w:r w:rsidRPr="00F33EBB">
        <w:rPr>
          <w:rFonts w:ascii="Times New Roman" w:hAnsi="Times New Roman" w:cs="Times New Roman"/>
          <w:color w:val="000000" w:themeColor="text1"/>
          <w:sz w:val="16"/>
          <w:szCs w:val="16"/>
        </w:rPr>
        <w:t xml:space="preserve"> Авто-Авиа-Отдел тов. Глушкову В.Н.</w:t>
      </w:r>
    </w:p>
    <w:p w14:paraId="36F36B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Вследствие запроса Вашего, Правление </w:t>
      </w:r>
      <w:proofErr w:type="spellStart"/>
      <w:r w:rsidRPr="00F33EBB">
        <w:rPr>
          <w:rFonts w:ascii="Times New Roman" w:hAnsi="Times New Roman" w:cs="Times New Roman"/>
          <w:color w:val="000000" w:themeColor="text1"/>
          <w:sz w:val="16"/>
          <w:szCs w:val="16"/>
        </w:rPr>
        <w:t>Азиатреета</w:t>
      </w:r>
      <w:proofErr w:type="spellEnd"/>
      <w:r w:rsidRPr="00F33EBB">
        <w:rPr>
          <w:rFonts w:ascii="Times New Roman" w:hAnsi="Times New Roman" w:cs="Times New Roman"/>
          <w:color w:val="000000" w:themeColor="text1"/>
          <w:sz w:val="16"/>
          <w:szCs w:val="16"/>
        </w:rPr>
        <w:t xml:space="preserve"> сообщает нижеследующую справку по вопросу о переводе ОМОС ЦКБ в Москву на Авиазавод в Филях.</w:t>
      </w:r>
    </w:p>
    <w:p w14:paraId="337058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В настоящее время ведутся работы по оконча</w:t>
      </w:r>
      <w:r w:rsidRPr="00F33EBB">
        <w:rPr>
          <w:rFonts w:ascii="Times New Roman" w:hAnsi="Times New Roman" w:cs="Times New Roman"/>
          <w:color w:val="000000" w:themeColor="text1"/>
          <w:sz w:val="16"/>
          <w:szCs w:val="16"/>
        </w:rPr>
        <w:softHyphen/>
        <w:t>нию первых экземпляров самолетов МУ2 и МР3.</w:t>
      </w:r>
    </w:p>
    <w:p w14:paraId="77F3C3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будущий операционный год предполагается сле</w:t>
      </w:r>
      <w:r w:rsidRPr="00F33EBB">
        <w:rPr>
          <w:rFonts w:ascii="Times New Roman" w:hAnsi="Times New Roman" w:cs="Times New Roman"/>
          <w:color w:val="000000" w:themeColor="text1"/>
          <w:sz w:val="16"/>
          <w:szCs w:val="16"/>
        </w:rPr>
        <w:softHyphen/>
        <w:t>дующая программа:</w:t>
      </w:r>
    </w:p>
    <w:p w14:paraId="5DA05A8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достройка 2-го экземпляра самолета МР3,</w:t>
      </w:r>
    </w:p>
    <w:p w14:paraId="6BBD89B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постройка 2-го экземпляра самолета МУ2,</w:t>
      </w:r>
    </w:p>
    <w:p w14:paraId="615A074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w:t>
      </w:r>
      <w:proofErr w:type="spellStart"/>
      <w:r w:rsidRPr="00F33EBB">
        <w:rPr>
          <w:rFonts w:ascii="Times New Roman" w:hAnsi="Times New Roman" w:cs="Times New Roman"/>
          <w:color w:val="000000" w:themeColor="text1"/>
          <w:sz w:val="16"/>
          <w:szCs w:val="16"/>
        </w:rPr>
        <w:t>построка</w:t>
      </w:r>
      <w:proofErr w:type="spellEnd"/>
      <w:r w:rsidRPr="00F33EBB">
        <w:rPr>
          <w:rFonts w:ascii="Times New Roman" w:hAnsi="Times New Roman" w:cs="Times New Roman"/>
          <w:color w:val="000000" w:themeColor="text1"/>
          <w:sz w:val="16"/>
          <w:szCs w:val="16"/>
        </w:rPr>
        <w:t xml:space="preserve"> 1 1/2 экземпляров самолета МТ1 и начало постройки второго экземпляра этого самолета,</w:t>
      </w:r>
    </w:p>
    <w:p w14:paraId="55D707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постройка I 1/2 экземпляров самолета МР5 с моторами ЛД450 /МИ/, и часть постройки 2-го экземпляра этого самолета.</w:t>
      </w:r>
    </w:p>
    <w:p w14:paraId="354EC84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работам будущего операционного года </w:t>
      </w:r>
      <w:proofErr w:type="spellStart"/>
      <w:r w:rsidRPr="00F33EBB">
        <w:rPr>
          <w:rFonts w:ascii="Times New Roman" w:hAnsi="Times New Roman" w:cs="Times New Roman"/>
          <w:color w:val="000000" w:themeColor="text1"/>
          <w:sz w:val="16"/>
          <w:szCs w:val="16"/>
        </w:rPr>
        <w:t>предпола</w:t>
      </w:r>
      <w:r w:rsidRPr="00F33EBB">
        <w:rPr>
          <w:rFonts w:ascii="Times New Roman" w:hAnsi="Times New Roman" w:cs="Times New Roman"/>
          <w:color w:val="000000" w:themeColor="text1"/>
          <w:sz w:val="16"/>
          <w:szCs w:val="16"/>
        </w:rPr>
        <w:softHyphen/>
        <w:t>приступить</w:t>
      </w:r>
      <w:proofErr w:type="spellEnd"/>
      <w:r w:rsidRPr="00F33EBB">
        <w:rPr>
          <w:rFonts w:ascii="Times New Roman" w:hAnsi="Times New Roman" w:cs="Times New Roman"/>
          <w:color w:val="000000" w:themeColor="text1"/>
          <w:sz w:val="16"/>
          <w:szCs w:val="16"/>
        </w:rPr>
        <w:t xml:space="preserve"> уже по переводе ОМОС ЦКБ в Москву.</w:t>
      </w:r>
    </w:p>
    <w:p w14:paraId="2A66F1E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 По сведениям на 1 июня с. г. в ОМОС ЦКБ состояло: руководящего персонала - 3 чел.</w:t>
      </w:r>
    </w:p>
    <w:p w14:paraId="4A5A68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конструкторско-производственного персонала -44 чел.</w:t>
      </w:r>
    </w:p>
    <w:p w14:paraId="097A45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обслуживающего персонала - 38 чел.</w:t>
      </w:r>
    </w:p>
    <w:p w14:paraId="32B690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рабочих-</w:t>
      </w:r>
      <w:proofErr w:type="spellStart"/>
      <w:r w:rsidRPr="00F33EBB">
        <w:rPr>
          <w:rFonts w:ascii="Times New Roman" w:hAnsi="Times New Roman" w:cs="Times New Roman"/>
          <w:color w:val="000000" w:themeColor="text1"/>
          <w:sz w:val="16"/>
          <w:szCs w:val="16"/>
        </w:rPr>
        <w:t>производствен</w:t>
      </w:r>
      <w:proofErr w:type="spellEnd"/>
      <w:r w:rsidRPr="00F33EBB">
        <w:rPr>
          <w:rFonts w:ascii="Times New Roman" w:hAnsi="Times New Roman" w:cs="Times New Roman"/>
          <w:color w:val="000000" w:themeColor="text1"/>
          <w:sz w:val="16"/>
          <w:szCs w:val="16"/>
        </w:rPr>
        <w:t>. - 81 чел.</w:t>
      </w:r>
    </w:p>
    <w:p w14:paraId="20D28D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рабочих-</w:t>
      </w:r>
      <w:proofErr w:type="spellStart"/>
      <w:r w:rsidRPr="00F33EBB">
        <w:rPr>
          <w:rFonts w:ascii="Times New Roman" w:hAnsi="Times New Roman" w:cs="Times New Roman"/>
          <w:color w:val="000000" w:themeColor="text1"/>
          <w:sz w:val="16"/>
          <w:szCs w:val="16"/>
        </w:rPr>
        <w:t>вспомогательн</w:t>
      </w:r>
      <w:proofErr w:type="spellEnd"/>
      <w:r w:rsidRPr="00F33EBB">
        <w:rPr>
          <w:rFonts w:ascii="Times New Roman" w:hAnsi="Times New Roman" w:cs="Times New Roman"/>
          <w:color w:val="000000" w:themeColor="text1"/>
          <w:sz w:val="16"/>
          <w:szCs w:val="16"/>
        </w:rPr>
        <w:t>. - 24 чел.</w:t>
      </w:r>
    </w:p>
    <w:p w14:paraId="489836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 - 190 человек.</w:t>
      </w:r>
    </w:p>
    <w:p w14:paraId="12807A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Правление предполагает к переводу в Москву основ</w:t>
      </w:r>
      <w:r w:rsidRPr="00F33EBB">
        <w:rPr>
          <w:rFonts w:ascii="Times New Roman" w:hAnsi="Times New Roman" w:cs="Times New Roman"/>
          <w:color w:val="000000" w:themeColor="text1"/>
          <w:sz w:val="16"/>
          <w:szCs w:val="16"/>
        </w:rPr>
        <w:softHyphen/>
        <w:t>ную конструкторско-производственную группу и небольшое число производственных рабочих. Остальной персонал, как то согласовано с ГАЗ № 3, будет использован последним в значительной части и освобождению будет подлежать лишь сравнительно небольшая группа.</w:t>
      </w:r>
    </w:p>
    <w:p w14:paraId="65D99E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III. В распоряжении ОМОС ЦКБ в настоящее время в Ленинграде имеется площадь в 3060 кв. </w:t>
      </w:r>
      <w:proofErr w:type="spellStart"/>
      <w:r w:rsidRPr="00F33EBB">
        <w:rPr>
          <w:rFonts w:ascii="Times New Roman" w:hAnsi="Times New Roman" w:cs="Times New Roman"/>
          <w:color w:val="000000" w:themeColor="text1"/>
          <w:sz w:val="16"/>
          <w:szCs w:val="16"/>
        </w:rPr>
        <w:t>мтр</w:t>
      </w:r>
      <w:proofErr w:type="spellEnd"/>
      <w:r w:rsidRPr="00F33EBB">
        <w:rPr>
          <w:rFonts w:ascii="Times New Roman" w:hAnsi="Times New Roman" w:cs="Times New Roman"/>
          <w:color w:val="000000" w:themeColor="text1"/>
          <w:sz w:val="16"/>
          <w:szCs w:val="16"/>
        </w:rPr>
        <w:t xml:space="preserve">. В Филях же ему будет предоставлено: в первую очередь 945 </w:t>
      </w:r>
      <w:proofErr w:type="spellStart"/>
      <w:r w:rsidRPr="00F33EBB">
        <w:rPr>
          <w:rFonts w:ascii="Times New Roman" w:hAnsi="Times New Roman" w:cs="Times New Roman"/>
          <w:color w:val="000000" w:themeColor="text1"/>
          <w:sz w:val="16"/>
          <w:szCs w:val="16"/>
        </w:rPr>
        <w:t>кв.мтр</w:t>
      </w:r>
      <w:proofErr w:type="spellEnd"/>
      <w:r w:rsidRPr="00F33EBB">
        <w:rPr>
          <w:rFonts w:ascii="Times New Roman" w:hAnsi="Times New Roman" w:cs="Times New Roman"/>
          <w:color w:val="000000" w:themeColor="text1"/>
          <w:sz w:val="16"/>
          <w:szCs w:val="16"/>
        </w:rPr>
        <w:t xml:space="preserve">., во вторую очередь - 1330 кв. </w:t>
      </w:r>
      <w:proofErr w:type="spellStart"/>
      <w:r w:rsidRPr="00F33EBB">
        <w:rPr>
          <w:rFonts w:ascii="Times New Roman" w:hAnsi="Times New Roman" w:cs="Times New Roman"/>
          <w:color w:val="000000" w:themeColor="text1"/>
          <w:sz w:val="16"/>
          <w:szCs w:val="16"/>
        </w:rPr>
        <w:t>мтр</w:t>
      </w:r>
      <w:proofErr w:type="spellEnd"/>
      <w:r w:rsidRPr="00F33EBB">
        <w:rPr>
          <w:rFonts w:ascii="Times New Roman" w:hAnsi="Times New Roman" w:cs="Times New Roman"/>
          <w:color w:val="000000" w:themeColor="text1"/>
          <w:sz w:val="16"/>
          <w:szCs w:val="16"/>
        </w:rPr>
        <w:t xml:space="preserve">. , а всего 2275 </w:t>
      </w:r>
      <w:proofErr w:type="spellStart"/>
      <w:r w:rsidRPr="00F33EBB">
        <w:rPr>
          <w:rFonts w:ascii="Times New Roman" w:hAnsi="Times New Roman" w:cs="Times New Roman"/>
          <w:color w:val="000000" w:themeColor="text1"/>
          <w:sz w:val="16"/>
          <w:szCs w:val="16"/>
        </w:rPr>
        <w:t>кв.мтр</w:t>
      </w:r>
      <w:proofErr w:type="spellEnd"/>
      <w:r w:rsidRPr="00F33EBB">
        <w:rPr>
          <w:rFonts w:ascii="Times New Roman" w:hAnsi="Times New Roman" w:cs="Times New Roman"/>
          <w:color w:val="000000" w:themeColor="text1"/>
          <w:sz w:val="16"/>
          <w:szCs w:val="16"/>
        </w:rPr>
        <w:t>. /в обоих случаях цифры указаны вместе с конторой, без летных ангаров/.</w:t>
      </w:r>
    </w:p>
    <w:p w14:paraId="68921C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Освобождающееся после ОМОС ЦКБ помещение в Ле</w:t>
      </w:r>
      <w:r w:rsidRPr="00F33EBB">
        <w:rPr>
          <w:rFonts w:ascii="Times New Roman" w:hAnsi="Times New Roman" w:cs="Times New Roman"/>
          <w:color w:val="000000" w:themeColor="text1"/>
          <w:sz w:val="16"/>
          <w:szCs w:val="16"/>
        </w:rPr>
        <w:softHyphen/>
        <w:t>нинграде предполагается использовать для ГАЗ № 3.</w:t>
      </w:r>
    </w:p>
    <w:p w14:paraId="48503C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IV. испытание морских самолетов небольшого раз</w:t>
      </w:r>
      <w:r w:rsidRPr="00F33EBB">
        <w:rPr>
          <w:rFonts w:ascii="Times New Roman" w:hAnsi="Times New Roman" w:cs="Times New Roman"/>
          <w:color w:val="000000" w:themeColor="text1"/>
          <w:sz w:val="16"/>
          <w:szCs w:val="16"/>
        </w:rPr>
        <w:softHyphen/>
        <w:t xml:space="preserve">мера возможно производить в Москве /предварительного характера./. Окончательные испытания </w:t>
      </w:r>
      <w:proofErr w:type="spellStart"/>
      <w:r w:rsidRPr="00F33EBB">
        <w:rPr>
          <w:rFonts w:ascii="Times New Roman" w:hAnsi="Times New Roman" w:cs="Times New Roman"/>
          <w:color w:val="000000" w:themeColor="text1"/>
          <w:sz w:val="16"/>
          <w:szCs w:val="16"/>
        </w:rPr>
        <w:t>таковых.а</w:t>
      </w:r>
      <w:proofErr w:type="spellEnd"/>
      <w:r w:rsidRPr="00F33EBB">
        <w:rPr>
          <w:rFonts w:ascii="Times New Roman" w:hAnsi="Times New Roman" w:cs="Times New Roman"/>
          <w:color w:val="000000" w:themeColor="text1"/>
          <w:sz w:val="16"/>
          <w:szCs w:val="16"/>
        </w:rPr>
        <w:t xml:space="preserve"> такие испытания морских самолетов большого размера предпо</w:t>
      </w:r>
      <w:r w:rsidRPr="00F33EBB">
        <w:rPr>
          <w:rFonts w:ascii="Times New Roman" w:hAnsi="Times New Roman" w:cs="Times New Roman"/>
          <w:color w:val="000000" w:themeColor="text1"/>
          <w:sz w:val="16"/>
          <w:szCs w:val="16"/>
        </w:rPr>
        <w:softHyphen/>
        <w:t>лагается производить, как это делались и до сих пор, в Ленинграде (2325,93)</w:t>
      </w:r>
    </w:p>
    <w:p w14:paraId="493747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AC90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был утвержден проект АНТ-7 - дурацкая идея сильно вооруженного воздушного крейсера, сопровождающего воздушный линкор - тяжелый бомбардировщик. Инициативные исследования А.Н.Т. проводил в 1926 - прямое копирование флота (80,220).</w:t>
      </w:r>
    </w:p>
    <w:p w14:paraId="3F35A6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4C6A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C июня 1927 завод ГАЗ-5 выпускал в серии Р-3 с М-5 (1016,129).</w:t>
      </w:r>
    </w:p>
    <w:p w14:paraId="76A259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5FE9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июня 1927 частично началась постройка серии из 10 самолетов переходный П-1 ВМВ-3а. Разработка серийных рабочих чертежей началась в начале февраля 1927 на ГАЗ-1 при участии ОСС ЦКБ (Н.Н.П.) и закончилась в середине августа 1927. Однако, в августе 1927 заказ на указанную серию был закрыт (2275).</w:t>
      </w:r>
    </w:p>
    <w:p w14:paraId="738BEE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B7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после ряда ночных подготовительных полетов </w:t>
      </w:r>
      <w:proofErr w:type="spellStart"/>
      <w:r w:rsidRPr="00F33EBB">
        <w:rPr>
          <w:rFonts w:ascii="Times New Roman" w:hAnsi="Times New Roman" w:cs="Times New Roman"/>
          <w:color w:val="000000" w:themeColor="text1"/>
          <w:sz w:val="16"/>
          <w:szCs w:val="16"/>
        </w:rPr>
        <w:t>И.Козлов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Б.Стерлигов</w:t>
      </w:r>
      <w:proofErr w:type="spellEnd"/>
      <w:r w:rsidRPr="00F33EBB">
        <w:rPr>
          <w:rFonts w:ascii="Times New Roman" w:hAnsi="Times New Roman" w:cs="Times New Roman"/>
          <w:color w:val="000000" w:themeColor="text1"/>
          <w:sz w:val="16"/>
          <w:szCs w:val="16"/>
        </w:rPr>
        <w:t xml:space="preserve"> на Р-1 провели первый маршрут по компасу ночью из Москвы в Серпухов (2773,20).</w:t>
      </w:r>
    </w:p>
    <w:p w14:paraId="58A29C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D1D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три ЮГ-1 на поплавках отправили 60-й эскадрилье Воздушных сил Черного моря (один там уже имелся) (3224,12).</w:t>
      </w:r>
    </w:p>
    <w:p w14:paraId="021398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C648A4"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три ЮГ-1 на поплавках отправили 60-й эскадрилье Воздушных сил Черного моря (один там уже имелся). В июле восемь «юнкерсов» приняла новая 57-я эскадрилья в Троцке (Гатчине). Три из них вскоре опломбировали как резервные, так же как еще три машины, оставшиеся в Ленинграде. В 57-ю эскадрилью перевели ряд опытных летчиков, имевших практику полетов па французских «Голиафах». Экипажи сразу начали интенсивное освоение новой техники. Подготовка включала ночные полеты, полеты за облаками по приборам, бомбометание на полигоне (бомбами, набитыми песком), учебные бои с истребителями. В своих мемуарах А. К. </w:t>
      </w:r>
      <w:proofErr w:type="spellStart"/>
      <w:r w:rsidRPr="00F33EBB">
        <w:rPr>
          <w:rFonts w:ascii="Times New Roman" w:hAnsi="Times New Roman" w:cs="Times New Roman"/>
          <w:color w:val="000000" w:themeColor="text1"/>
          <w:sz w:val="16"/>
          <w:szCs w:val="16"/>
        </w:rPr>
        <w:t>Туманский</w:t>
      </w:r>
      <w:proofErr w:type="spellEnd"/>
      <w:r w:rsidRPr="00F33EBB">
        <w:rPr>
          <w:rFonts w:ascii="Times New Roman" w:hAnsi="Times New Roman" w:cs="Times New Roman"/>
          <w:color w:val="000000" w:themeColor="text1"/>
          <w:sz w:val="16"/>
          <w:szCs w:val="16"/>
        </w:rPr>
        <w:t>, полегавший в свое время и на «Голиафах», и на «юнкерсах», писал:</w:t>
      </w:r>
    </w:p>
    <w:p w14:paraId="05DD9BCB"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«Только с получением этих машин (имеется в виду ЮГ-1) и началась серьезная, действительно боевая подготовка и учеба».</w:t>
      </w:r>
    </w:p>
    <w:p w14:paraId="21AE678E"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то же время первый опыт эксплуатации ЮГ-1 выявил ряд недостатков. Текли баки, заедали </w:t>
      </w:r>
      <w:proofErr w:type="spellStart"/>
      <w:r w:rsidRPr="00F33EBB">
        <w:rPr>
          <w:rFonts w:ascii="Times New Roman" w:hAnsi="Times New Roman" w:cs="Times New Roman"/>
          <w:color w:val="000000" w:themeColor="text1"/>
          <w:sz w:val="16"/>
          <w:szCs w:val="16"/>
        </w:rPr>
        <w:t>бензопомпы</w:t>
      </w:r>
      <w:proofErr w:type="spellEnd"/>
      <w:r w:rsidRPr="00F33EBB">
        <w:rPr>
          <w:rFonts w:ascii="Times New Roman" w:hAnsi="Times New Roman" w:cs="Times New Roman"/>
          <w:color w:val="000000" w:themeColor="text1"/>
          <w:sz w:val="16"/>
          <w:szCs w:val="16"/>
        </w:rPr>
        <w:t xml:space="preserve">,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w:t>
      </w:r>
      <w:proofErr w:type="spellStart"/>
      <w:r w:rsidRPr="00F33EBB">
        <w:rPr>
          <w:rFonts w:ascii="Times New Roman" w:hAnsi="Times New Roman" w:cs="Times New Roman"/>
          <w:color w:val="000000" w:themeColor="text1"/>
          <w:sz w:val="16"/>
          <w:szCs w:val="16"/>
        </w:rPr>
        <w:t>бензокраны</w:t>
      </w:r>
      <w:proofErr w:type="spellEnd"/>
      <w:r w:rsidRPr="00F33EBB">
        <w:rPr>
          <w:rFonts w:ascii="Times New Roman" w:hAnsi="Times New Roman" w:cs="Times New Roman"/>
          <w:color w:val="000000" w:themeColor="text1"/>
          <w:sz w:val="16"/>
          <w:szCs w:val="16"/>
        </w:rPr>
        <w:t>, выходили из строя приборы, отказывало освещение кабин, целлулоид в окнах трескался и коробился. Экипажи отмечали непригодность системы внутренней связи. 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w:t>
      </w:r>
    </w:p>
    <w:p w14:paraId="3AC77DE4"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«Чересчур мутный целлулоид не позволяет без вращения башни вести наблюдение».</w:t>
      </w:r>
    </w:p>
    <w:p w14:paraId="12355C5D"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года.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w:t>
      </w:r>
    </w:p>
    <w:p w14:paraId="242508AB"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Отмечалось неудачное расположение бомбового прицела Герц </w:t>
      </w:r>
      <w:proofErr w:type="spellStart"/>
      <w:r w:rsidRPr="00F33EBB">
        <w:rPr>
          <w:rFonts w:ascii="Times New Roman" w:hAnsi="Times New Roman" w:cs="Times New Roman"/>
          <w:color w:val="000000" w:themeColor="text1"/>
          <w:sz w:val="16"/>
          <w:szCs w:val="16"/>
        </w:rPr>
        <w:t>Fl</w:t>
      </w:r>
      <w:proofErr w:type="spellEnd"/>
      <w:r w:rsidRPr="00F33EBB">
        <w:rPr>
          <w:rFonts w:ascii="Times New Roman" w:hAnsi="Times New Roman" w:cs="Times New Roman"/>
          <w:color w:val="000000" w:themeColor="text1"/>
          <w:sz w:val="16"/>
          <w:szCs w:val="16"/>
        </w:rPr>
        <w:t xml:space="preserve"> 110. Он стоял в «башне В». Пользоваться им можно было только при поднятой башне. Из-за недостаточной жесткости пятки прицел в полете трясся, что отнюдь не способствовало точности бомбометания.</w:t>
      </w:r>
    </w:p>
    <w:p w14:paraId="3BCA5A65"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Особую критику вызвал придававшийся к самолетам немецкий бомбосбрасыватель. Кто у нас признали совершенно непригодным. Новую конструкцию предложил мастер Щербаков с завода ГАЗ-1. По его предложению взятый за образец самолет №946 оснастили в Москве комплектом из девяти бомбодержателей </w:t>
      </w:r>
      <w:proofErr w:type="spellStart"/>
      <w:r w:rsidRPr="00F33EBB">
        <w:rPr>
          <w:rFonts w:ascii="Times New Roman" w:hAnsi="Times New Roman" w:cs="Times New Roman"/>
          <w:color w:val="000000" w:themeColor="text1"/>
          <w:sz w:val="16"/>
          <w:szCs w:val="16"/>
        </w:rPr>
        <w:t>Дерббис</w:t>
      </w:r>
      <w:proofErr w:type="spellEnd"/>
      <w:r w:rsidRPr="00F33EBB">
        <w:rPr>
          <w:rFonts w:ascii="Times New Roman" w:hAnsi="Times New Roman" w:cs="Times New Roman"/>
          <w:color w:val="000000" w:themeColor="text1"/>
          <w:sz w:val="16"/>
          <w:szCs w:val="16"/>
        </w:rPr>
        <w:t xml:space="preserve"> и трех бомбосбрасывателей по его проекту. ЮГ-1 (9460 испытали, одобрили и отправили в </w:t>
      </w: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Вслед за ним туда отправился и Щербаков, чтобы руководить монтажом вооружения на остальных самолетах. Однако к декабрю 1927 года полностью переоборудовали только два бомбардировщика.</w:t>
      </w:r>
    </w:p>
    <w:p w14:paraId="5CFA9919"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окончательном варианте ЮГ-1 нес 12 бомбодержателей </w:t>
      </w:r>
      <w:proofErr w:type="spellStart"/>
      <w:r w:rsidRPr="00F33EBB">
        <w:rPr>
          <w:rFonts w:ascii="Times New Roman" w:hAnsi="Times New Roman" w:cs="Times New Roman"/>
          <w:color w:val="000000" w:themeColor="text1"/>
          <w:sz w:val="16"/>
          <w:szCs w:val="16"/>
        </w:rPr>
        <w:t>Дерббис</w:t>
      </w:r>
      <w:proofErr w:type="spellEnd"/>
      <w:r w:rsidRPr="00F33EBB">
        <w:rPr>
          <w:rFonts w:ascii="Times New Roman" w:hAnsi="Times New Roman" w:cs="Times New Roman"/>
          <w:color w:val="000000" w:themeColor="text1"/>
          <w:sz w:val="16"/>
          <w:szCs w:val="16"/>
        </w:rPr>
        <w:t xml:space="preserve"> под крыльями, 10 замков типа «Юнкерс»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(15479).</w:t>
      </w:r>
    </w:p>
    <w:p w14:paraId="14D04E11"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p>
    <w:p w14:paraId="164FB0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г. заводу № 1 дали задание подготовить три Р-1 с новыми причудливыми опознавательными знаками для Персии и упаковку для их перевозки морем. Эти машины были изготовлены и сданы. В январе 1928 г. персам отгрузили еще 10 самолетов. Комплектация их была разной: половина с моторами «Либерти», половина с М-5, турели ТОЗ стояли только на двух машинах, на остальных — только курсовые пулеметы «Максим». Доставляли эту партию через Каспийское море. Поставки продолжались и далее: 15 августа 1929 г. иранский представитель Иса-хан </w:t>
      </w:r>
      <w:proofErr w:type="spellStart"/>
      <w:r w:rsidRPr="00F33EBB">
        <w:rPr>
          <w:rFonts w:ascii="Times New Roman" w:hAnsi="Times New Roman" w:cs="Times New Roman"/>
          <w:color w:val="000000" w:themeColor="text1"/>
          <w:sz w:val="16"/>
          <w:szCs w:val="16"/>
        </w:rPr>
        <w:t>Штаудах</w:t>
      </w:r>
      <w:proofErr w:type="spellEnd"/>
      <w:r w:rsidRPr="00F33EBB">
        <w:rPr>
          <w:rFonts w:ascii="Times New Roman" w:hAnsi="Times New Roman" w:cs="Times New Roman"/>
          <w:color w:val="000000" w:themeColor="text1"/>
          <w:sz w:val="16"/>
          <w:szCs w:val="16"/>
        </w:rPr>
        <w:t xml:space="preserve">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0A434A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84A08F" w14:textId="77777777" w:rsidR="00AF6B7A" w:rsidRPr="00F33EBB" w:rsidRDefault="00AF6B7A"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июне 1927 Комиссия по перелетам уточнила первоначальные планы.</w:t>
      </w:r>
    </w:p>
    <w:p w14:paraId="7D10756C" w14:textId="77777777" w:rsidR="00AF6B7A" w:rsidRPr="00F33EBB" w:rsidRDefault="00AF6B7A"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прессе сообщалось, что «…на Дальний Восток вылетает, вместо серьезно заболевшего В.Б. Копылова, летчик С.А. Шестаков с механиком </w:t>
      </w:r>
      <w:proofErr w:type="spellStart"/>
      <w:r w:rsidRPr="00F33EBB">
        <w:rPr>
          <w:rFonts w:ascii="Times New Roman" w:eastAsia="Times New Roman" w:hAnsi="Times New Roman" w:cs="Times New Roman"/>
          <w:color w:val="000000" w:themeColor="text1"/>
          <w:sz w:val="16"/>
          <w:szCs w:val="16"/>
          <w:lang w:eastAsia="ru-RU"/>
        </w:rPr>
        <w:t>Фуфаевым</w:t>
      </w:r>
      <w:proofErr w:type="spellEnd"/>
      <w:r w:rsidRPr="00F33EBB">
        <w:rPr>
          <w:rFonts w:ascii="Times New Roman" w:eastAsia="Times New Roman" w:hAnsi="Times New Roman" w:cs="Times New Roman"/>
          <w:color w:val="000000" w:themeColor="text1"/>
          <w:sz w:val="16"/>
          <w:szCs w:val="16"/>
          <w:lang w:eastAsia="ru-RU"/>
        </w:rPr>
        <w:t xml:space="preserve"> на самолете АНТ-3 «Наш ответ» … Перелет в Токио и обратно предполагается совершить через Владивосток – Корею, охватив всю Сибирь и Дальневосточный край. Перелет в каждый конец займет несколько дней, но, во всяком случае, меньше недели».</w:t>
      </w:r>
    </w:p>
    <w:p w14:paraId="7B75AA84" w14:textId="77777777" w:rsidR="00AF6B7A" w:rsidRPr="00F33EBB" w:rsidRDefault="00AF6B7A"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 западном перелете газеты сообщали, что «…</w:t>
      </w:r>
      <w:proofErr w:type="spellStart"/>
      <w:r w:rsidRPr="00F33EBB">
        <w:rPr>
          <w:rFonts w:ascii="Times New Roman" w:eastAsia="Times New Roman" w:hAnsi="Times New Roman" w:cs="Times New Roman"/>
          <w:color w:val="000000" w:themeColor="text1"/>
          <w:sz w:val="16"/>
          <w:szCs w:val="16"/>
          <w:lang w:eastAsia="ru-RU"/>
        </w:rPr>
        <w:t>Войшицкий</w:t>
      </w:r>
      <w:proofErr w:type="spellEnd"/>
      <w:r w:rsidRPr="00F33EBB">
        <w:rPr>
          <w:rFonts w:ascii="Times New Roman" w:eastAsia="Times New Roman" w:hAnsi="Times New Roman" w:cs="Times New Roman"/>
          <w:color w:val="000000" w:themeColor="text1"/>
          <w:sz w:val="16"/>
          <w:szCs w:val="16"/>
          <w:lang w:eastAsia="ru-RU"/>
        </w:rPr>
        <w:t xml:space="preserve"> предполагает совершить весь перелет за два дня, летя и днем и ночью на протяжении не более 48 часов…» (21249).</w:t>
      </w:r>
    </w:p>
    <w:p w14:paraId="6C1B7493" w14:textId="77777777" w:rsidR="00AF6B7A" w:rsidRPr="00F33EBB" w:rsidRDefault="00AF6B7A" w:rsidP="008215F2">
      <w:pPr>
        <w:spacing w:after="0" w:line="240" w:lineRule="auto"/>
        <w:jc w:val="both"/>
        <w:rPr>
          <w:rFonts w:ascii="Times New Roman" w:hAnsi="Times New Roman" w:cs="Times New Roman"/>
          <w:color w:val="000000" w:themeColor="text1"/>
          <w:sz w:val="16"/>
          <w:szCs w:val="16"/>
        </w:rPr>
      </w:pPr>
    </w:p>
    <w:p w14:paraId="5284E83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FCCA9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5E759" w14:textId="77777777" w:rsidR="003C37E7" w:rsidRPr="00F33EBB" w:rsidRDefault="003C37E7" w:rsidP="008215F2">
      <w:pPr>
        <w:pStyle w:val="rtejustify"/>
        <w:spacing w:before="0" w:after="0"/>
        <w:rPr>
          <w:color w:val="000000" w:themeColor="text1"/>
          <w:sz w:val="16"/>
          <w:szCs w:val="16"/>
        </w:rPr>
      </w:pPr>
      <w:r w:rsidRPr="00F33EBB">
        <w:rPr>
          <w:color w:val="000000" w:themeColor="text1"/>
          <w:sz w:val="16"/>
          <w:szCs w:val="16"/>
        </w:rPr>
        <w:t>В июне 1927 г. на базе мобилизационного отдела, входившего прежде в состав Военно-промышленного управления, было образовано</w:t>
      </w:r>
      <w:r w:rsidRPr="00F33EBB">
        <w:rPr>
          <w:rStyle w:val="af0"/>
          <w:i w:val="0"/>
          <w:color w:val="000000" w:themeColor="text1"/>
          <w:sz w:val="16"/>
          <w:szCs w:val="16"/>
        </w:rPr>
        <w:t xml:space="preserve"> Мобилизационно-плановое управление</w:t>
      </w:r>
      <w:r w:rsidRPr="00F33EBB">
        <w:rPr>
          <w:color w:val="000000" w:themeColor="text1"/>
          <w:sz w:val="16"/>
          <w:szCs w:val="16"/>
        </w:rPr>
        <w:t xml:space="preserve"> (МПУ) ВСНХ СССР. Основной задачей МПУ являлось руководство работой по подготовке промышленности к войне. В соответствии с этим на управление возлагались: 1) подготовка промышленности к удовлетворению требований вооруженных сил во время войны: учет потребностей на изделия промышленного производства; организация работы гражданской промышленности для обороны, кооперирование ее с военной, ассимиляция военных и гражданских производств, </w:t>
      </w:r>
      <w:proofErr w:type="spellStart"/>
      <w:r w:rsidRPr="00F33EBB">
        <w:rPr>
          <w:color w:val="000000" w:themeColor="text1"/>
          <w:sz w:val="16"/>
          <w:szCs w:val="16"/>
        </w:rPr>
        <w:t>суррогатирование</w:t>
      </w:r>
      <w:proofErr w:type="spellEnd"/>
      <w:r w:rsidRPr="00F33EBB">
        <w:rPr>
          <w:color w:val="000000" w:themeColor="text1"/>
          <w:sz w:val="16"/>
          <w:szCs w:val="16"/>
        </w:rPr>
        <w:t xml:space="preserve"> и т. д.; создание производственно-технических предпосылок для удовлетворения требований вооруженных сил; обеспечение материального снабжения военных производств; составление плана мобилизации промышленности; 2) подготовка промышленности к бесперебойному обслуживанию народного хозяйства в условиях войны и блокады: выявление потребностей в продукции промышленности, изучение условий работы в военное время, организация мероприятий по реорганизации промышленности в мобилизационный период, а также налаживание бесперебойной и эффективной ее работы во время войны и т. п.; 3) обеспечение безопасности работы промышленности в военное время: изучение географического расположения промышленности, дублирование в безопасных зонах особо важных и уникальных производств, составление планов вывоза предприятий из угрожаемой зоны и противовоздушной обороны промышленности; 4) подготовка аппарата управления промышленностью к работе в условиях войны: разработка основных положений и форм управления промышленностью, плана реорганизации аппарата управления промышленностью при мобилизации, определение круга вопросов о взаимоотношениях ВСНХ СССР с другими наркоматами, организация сети </w:t>
      </w:r>
      <w:proofErr w:type="spellStart"/>
      <w:r w:rsidRPr="00F33EBB">
        <w:rPr>
          <w:color w:val="000000" w:themeColor="text1"/>
          <w:sz w:val="16"/>
          <w:szCs w:val="16"/>
        </w:rPr>
        <w:t>моборганов</w:t>
      </w:r>
      <w:proofErr w:type="spellEnd"/>
      <w:r w:rsidRPr="00F33EBB">
        <w:rPr>
          <w:color w:val="000000" w:themeColor="text1"/>
          <w:sz w:val="16"/>
          <w:szCs w:val="16"/>
        </w:rPr>
        <w:t xml:space="preserve"> в промышленности; 5) изучение опыта мобилизации промышленности в минувшие войны и современной подготовки в других государствах, а также достижений военной техники и военных изобретений; 6) постановка заданий органам промышленности, руководство и контроль за выполнением данных заданий; 7) составление отчетов о </w:t>
      </w:r>
      <w:proofErr w:type="spellStart"/>
      <w:r w:rsidRPr="00F33EBB">
        <w:rPr>
          <w:color w:val="000000" w:themeColor="text1"/>
          <w:sz w:val="16"/>
          <w:szCs w:val="16"/>
        </w:rPr>
        <w:t>мобготовности</w:t>
      </w:r>
      <w:proofErr w:type="spellEnd"/>
      <w:r w:rsidRPr="00F33EBB">
        <w:rPr>
          <w:color w:val="000000" w:themeColor="text1"/>
          <w:sz w:val="16"/>
          <w:szCs w:val="16"/>
        </w:rPr>
        <w:t xml:space="preserve"> и представление их в соответствующие органы в установленные сроки.</w:t>
      </w:r>
    </w:p>
    <w:p w14:paraId="06D9468F" w14:textId="77777777" w:rsidR="003C37E7" w:rsidRPr="00F33EBB" w:rsidRDefault="003C37E7" w:rsidP="008215F2">
      <w:pPr>
        <w:pStyle w:val="rtejustify"/>
        <w:spacing w:before="0" w:after="0"/>
        <w:rPr>
          <w:color w:val="000000" w:themeColor="text1"/>
          <w:sz w:val="16"/>
          <w:szCs w:val="16"/>
        </w:rPr>
      </w:pPr>
      <w:r w:rsidRPr="00F33EBB">
        <w:rPr>
          <w:color w:val="000000" w:themeColor="text1"/>
          <w:sz w:val="16"/>
          <w:szCs w:val="16"/>
        </w:rPr>
        <w:t xml:space="preserve">Первоначально вводилась следующая структура МПУ: начальник и его заместитель (назначались Президиумом ВСНХ СССР по согласованию с НКВМ СССР), 4 отдела, исследовательская группа и секретариат. Позднее количество отделов возросло. 22 марта 1930 г. приказом по МПУ была введена новая структура управления — 14 отделов объединялись в 3 сектора. В I сектор входили отделы капитального строительства, материального снабжения, кадров и экономико-плановый; во II — организация «выстрела», материальной части артиллерии, механизации, моторизации и авиастроения, специального снабжения и мобилизационно-плановый отдел; в III — технический отдел, </w:t>
      </w:r>
      <w:proofErr w:type="spellStart"/>
      <w:r w:rsidRPr="00F33EBB">
        <w:rPr>
          <w:color w:val="000000" w:themeColor="text1"/>
          <w:sz w:val="16"/>
          <w:szCs w:val="16"/>
        </w:rPr>
        <w:t>Гипроспецмет</w:t>
      </w:r>
      <w:proofErr w:type="spellEnd"/>
      <w:r w:rsidRPr="00F33EBB">
        <w:rPr>
          <w:color w:val="000000" w:themeColor="text1"/>
          <w:sz w:val="16"/>
          <w:szCs w:val="16"/>
        </w:rPr>
        <w:t xml:space="preserve">, проектные, научно-технические и исследовательские институты, опытные заводы и </w:t>
      </w:r>
      <w:proofErr w:type="spellStart"/>
      <w:r w:rsidRPr="00F33EBB">
        <w:rPr>
          <w:color w:val="000000" w:themeColor="text1"/>
          <w:sz w:val="16"/>
          <w:szCs w:val="16"/>
        </w:rPr>
        <w:t>Оргметалл</w:t>
      </w:r>
      <w:proofErr w:type="spellEnd"/>
      <w:r w:rsidRPr="00F33EBB">
        <w:rPr>
          <w:color w:val="000000" w:themeColor="text1"/>
          <w:sz w:val="16"/>
          <w:szCs w:val="16"/>
        </w:rPr>
        <w:t xml:space="preserve">. В секторы </w:t>
      </w:r>
      <w:r w:rsidRPr="00F33EBB">
        <w:rPr>
          <w:color w:val="000000" w:themeColor="text1"/>
          <w:sz w:val="16"/>
          <w:szCs w:val="16"/>
        </w:rPr>
        <w:lastRenderedPageBreak/>
        <w:t>не вошли отделы административный и военных заказов, а также группы — инспекторская, информационно-исследовательская, издательская, контроля и секретариат МПУ (12372).</w:t>
      </w:r>
    </w:p>
    <w:p w14:paraId="58748DED" w14:textId="77777777" w:rsidR="003C37E7" w:rsidRPr="00F33EBB" w:rsidRDefault="003C37E7" w:rsidP="008215F2">
      <w:pPr>
        <w:pStyle w:val="rtejustify"/>
        <w:spacing w:before="0" w:after="0"/>
        <w:rPr>
          <w:color w:val="000000" w:themeColor="text1"/>
          <w:sz w:val="16"/>
          <w:szCs w:val="16"/>
        </w:rPr>
      </w:pPr>
    </w:p>
    <w:p w14:paraId="0A759CDC" w14:textId="77777777" w:rsidR="00AA24D4" w:rsidRPr="00F33EBB" w:rsidRDefault="00AA24D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В</w:t>
      </w:r>
      <w:r w:rsidRPr="00F33EBB">
        <w:rPr>
          <w:rFonts w:ascii="Times New Roman" w:hAnsi="Times New Roman" w:cs="Times New Roman"/>
          <w:color w:val="000000" w:themeColor="text1"/>
          <w:sz w:val="16"/>
          <w:szCs w:val="16"/>
        </w:rPr>
        <w:t xml:space="preserve"> июне 1927 г. в связи с возрастанием роли плановых органов произошла </w:t>
      </w:r>
      <w:r w:rsidRPr="00F33EBB">
        <w:rPr>
          <w:rFonts w:ascii="Times New Roman" w:hAnsi="Times New Roman" w:cs="Times New Roman"/>
          <w:bCs/>
          <w:color w:val="000000" w:themeColor="text1"/>
          <w:sz w:val="16"/>
          <w:szCs w:val="16"/>
        </w:rPr>
        <w:t xml:space="preserve">реорганизация Сектора Обороны (СО) Госплана </w:t>
      </w:r>
      <w:r w:rsidRPr="00F33EBB">
        <w:rPr>
          <w:rFonts w:ascii="Times New Roman" w:hAnsi="Times New Roman" w:cs="Times New Roman"/>
          <w:color w:val="000000" w:themeColor="text1"/>
          <w:sz w:val="16"/>
          <w:szCs w:val="16"/>
        </w:rPr>
        <w:t>В его состав были введены военные специалисты, кото</w:t>
      </w:r>
      <w:r w:rsidRPr="00F33EBB">
        <w:rPr>
          <w:rFonts w:ascii="Times New Roman" w:hAnsi="Times New Roman" w:cs="Times New Roman"/>
          <w:color w:val="000000" w:themeColor="text1"/>
          <w:sz w:val="16"/>
          <w:szCs w:val="16"/>
        </w:rPr>
        <w:softHyphen/>
        <w:t>рые, по мысли руководства, должны были повлиять на плановое развитие военной промышленности. Главой СО был назначен старый большевик М.Ф. Владимирский, затем - известный воен</w:t>
      </w:r>
      <w:r w:rsidRPr="00F33EBB">
        <w:rPr>
          <w:rFonts w:ascii="Times New Roman" w:hAnsi="Times New Roman" w:cs="Times New Roman"/>
          <w:color w:val="000000" w:themeColor="text1"/>
          <w:sz w:val="16"/>
          <w:szCs w:val="16"/>
        </w:rPr>
        <w:softHyphen/>
        <w:t>ный деятель К.А. Мехоношин. В задачи СО входило составление общего плана развития оборонной промышленности, координа</w:t>
      </w:r>
      <w:r w:rsidRPr="00F33EBB">
        <w:rPr>
          <w:rFonts w:ascii="Times New Roman" w:hAnsi="Times New Roman" w:cs="Times New Roman"/>
          <w:color w:val="000000" w:themeColor="text1"/>
          <w:sz w:val="16"/>
          <w:szCs w:val="16"/>
        </w:rPr>
        <w:softHyphen/>
        <w:t>ция усилий всех наркоматов в этой области, увязка с показателя</w:t>
      </w:r>
      <w:r w:rsidRPr="00F33EBB">
        <w:rPr>
          <w:rFonts w:ascii="Times New Roman" w:hAnsi="Times New Roman" w:cs="Times New Roman"/>
          <w:color w:val="000000" w:themeColor="text1"/>
          <w:sz w:val="16"/>
          <w:szCs w:val="16"/>
        </w:rPr>
        <w:softHyphen/>
        <w:t xml:space="preserve">ми намечаемого пятилетнего </w:t>
      </w:r>
      <w:proofErr w:type="spellStart"/>
      <w:r w:rsidRPr="00F33EBB">
        <w:rPr>
          <w:rFonts w:ascii="Times New Roman" w:hAnsi="Times New Roman" w:cs="Times New Roman"/>
          <w:color w:val="000000" w:themeColor="text1"/>
          <w:sz w:val="16"/>
          <w:szCs w:val="16"/>
        </w:rPr>
        <w:t>плана.Мобзаявки</w:t>
      </w:r>
      <w:proofErr w:type="spellEnd"/>
      <w:r w:rsidRPr="00F33EBB">
        <w:rPr>
          <w:rFonts w:ascii="Times New Roman" w:hAnsi="Times New Roman" w:cs="Times New Roman"/>
          <w:color w:val="000000" w:themeColor="text1"/>
          <w:sz w:val="16"/>
          <w:szCs w:val="16"/>
        </w:rPr>
        <w:t xml:space="preserve">, составляемые </w:t>
      </w:r>
      <w:proofErr w:type="spellStart"/>
      <w:r w:rsidRPr="00F33EBB">
        <w:rPr>
          <w:rFonts w:ascii="Times New Roman" w:hAnsi="Times New Roman" w:cs="Times New Roman"/>
          <w:color w:val="000000" w:themeColor="text1"/>
          <w:sz w:val="16"/>
          <w:szCs w:val="16"/>
        </w:rPr>
        <w:t>военведом</w:t>
      </w:r>
      <w:proofErr w:type="spellEnd"/>
      <w:r w:rsidRPr="00F33EBB">
        <w:rPr>
          <w:rFonts w:ascii="Times New Roman" w:hAnsi="Times New Roman" w:cs="Times New Roman"/>
          <w:color w:val="000000" w:themeColor="text1"/>
          <w:sz w:val="16"/>
          <w:szCs w:val="16"/>
        </w:rPr>
        <w:t>, поступали в военную промышленность, которая еще раньше начала подвергаться ре</w:t>
      </w:r>
      <w:r w:rsidRPr="00F33EBB">
        <w:rPr>
          <w:rFonts w:ascii="Times New Roman" w:hAnsi="Times New Roman" w:cs="Times New Roman"/>
          <w:color w:val="000000" w:themeColor="text1"/>
          <w:sz w:val="16"/>
          <w:szCs w:val="16"/>
        </w:rPr>
        <w:softHyphen/>
        <w:t>организации (17200).</w:t>
      </w:r>
    </w:p>
    <w:p w14:paraId="5D0F5CA4" w14:textId="77777777" w:rsidR="00AA24D4" w:rsidRPr="00F33EBB" w:rsidRDefault="00AA24D4" w:rsidP="008215F2">
      <w:pPr>
        <w:spacing w:after="0" w:line="240" w:lineRule="auto"/>
        <w:jc w:val="both"/>
        <w:rPr>
          <w:rFonts w:ascii="Times New Roman" w:hAnsi="Times New Roman" w:cs="Times New Roman"/>
          <w:color w:val="000000" w:themeColor="text1"/>
          <w:sz w:val="16"/>
          <w:szCs w:val="16"/>
        </w:rPr>
      </w:pPr>
    </w:p>
    <w:p w14:paraId="3161ECAD"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г. проходили испытания танка Т-16. Полевые сдаточные испытания танк проходил в Москве, они заключались в пробеге по пересечённой местности. Условия были жёсткие, но танк в целом успешно их выдержал.</w:t>
      </w:r>
    </w:p>
    <w:p w14:paraId="14C16E4F"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тем, что пушка для танка не была ещё изготовлена, её заменили макетом. Интересно отметить, что при этих испытаниях родилась традиция красить танки только после принятия на вооружение. Испытания они проходили, покрытые светло-коричневым грунтом.</w:t>
      </w:r>
    </w:p>
    <w:p w14:paraId="5BB18EC9"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Водитель опытного танка, испытатель первых советских тракторов, выпускавшихся заводом «Большевик», Александр Николаевич Лундышев вспоминал об этих испытаниях: «Помню как сейчас. Было это в 10 часов утра. Наместо испытания прибыла правительственная комиссия. Приступили к осмотру машины и ознакомления с конструктивными данными танка. Члены комиссии товарищи Ворошилов, Будённый и другие сделали ряд существенных замечаний по конструкции танка.</w:t>
      </w:r>
    </w:p>
    <w:p w14:paraId="45BF96CD"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этого был дан старт французскому танку „Рено". Когда он прошёл 500 метров, дали старт моей „Мушке". Я быстро обогнал „Рено", но двигатель моего танка застопорило, „заело" поршень одного из цилиндров. Я моментально открыл люк, устранил неисправность и снова перегнал „Рено". Моя „Мушка" первой преодолела проволочные заграждения, окопы, прошла ряд других препятствий. Когда я остановил „Мушку", к танку подошли товарищи Калинин, Орджоникидзе, Ворошилов, Будённый и другие члены правительства. Товарищ Ворошилов пожал мне руку и сказал: „Спасибо, молодец!"</w:t>
      </w:r>
    </w:p>
    <w:p w14:paraId="620911E2" w14:textId="77777777" w:rsidR="00E95424" w:rsidRPr="00F33EBB" w:rsidRDefault="00E95424" w:rsidP="008215F2">
      <w:pPr>
        <w:pStyle w:val="ae"/>
        <w:spacing w:before="0" w:after="0"/>
        <w:jc w:val="both"/>
        <w:rPr>
          <w:color w:val="000000" w:themeColor="text1"/>
          <w:sz w:val="16"/>
          <w:szCs w:val="16"/>
        </w:rPr>
      </w:pPr>
      <w:r w:rsidRPr="00F33EBB">
        <w:rPr>
          <w:color w:val="000000" w:themeColor="text1"/>
          <w:sz w:val="16"/>
          <w:szCs w:val="16"/>
        </w:rPr>
        <w:t xml:space="preserve">Никто не заметил тогда, что была вынужденная остановка танка. Все были убеждены, что я нарочно остановил „Мушку" для того, чтобы вторично обогнать „Рено". Все были довольны нашим первым танком. Но я-то знал, что предстоит ещё длительное испытание танка, надо заменить цилиндр и поршень, а заменить их нечем. Поэтому я решил продолжать испытания на трёх цилиндрах. В последующие дни я часто во время испытания открывал люк мотора, дёргал шатун, плескал на поршень цилиндра масло. </w:t>
      </w:r>
      <w:proofErr w:type="spellStart"/>
      <w:r w:rsidRPr="00F33EBB">
        <w:rPr>
          <w:color w:val="000000" w:themeColor="text1"/>
          <w:sz w:val="16"/>
          <w:szCs w:val="16"/>
        </w:rPr>
        <w:t>ИсПытания</w:t>
      </w:r>
      <w:proofErr w:type="spellEnd"/>
      <w:r w:rsidRPr="00F33EBB">
        <w:rPr>
          <w:color w:val="000000" w:themeColor="text1"/>
          <w:sz w:val="16"/>
          <w:szCs w:val="16"/>
        </w:rPr>
        <w:t xml:space="preserve"> закончились. Танк погрузили на платформу и отправили на завод.</w:t>
      </w:r>
    </w:p>
    <w:p w14:paraId="10FFFC06"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 проходили испытания первого советского танка Т-16, который за сутки проходил только 80 километров, останавливаясь через каждые 6-7 километров. Это были первые шаги советского танкостроения».</w:t>
      </w:r>
    </w:p>
    <w:p w14:paraId="47741B64"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серии машина получила наименование «Малый танк сопровождения МС-1 (Т-18) обр. 1927 г.» (15132).</w:t>
      </w:r>
    </w:p>
    <w:p w14:paraId="4C4BA16C"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p>
    <w:p w14:paraId="40A88898" w14:textId="77777777" w:rsidR="00AF6B7A" w:rsidRPr="00F33EBB" w:rsidRDefault="00AF6B7A" w:rsidP="008215F2">
      <w:pPr>
        <w:pStyle w:val="article-renderblock"/>
        <w:shd w:val="clear" w:color="auto" w:fill="FFFFFF"/>
        <w:spacing w:before="0" w:beforeAutospacing="0" w:after="0" w:afterAutospacing="0"/>
        <w:jc w:val="both"/>
        <w:rPr>
          <w:color w:val="000000" w:themeColor="text1"/>
          <w:sz w:val="16"/>
          <w:szCs w:val="16"/>
        </w:rPr>
      </w:pPr>
      <w:r w:rsidRPr="00F33EBB">
        <w:rPr>
          <w:color w:val="000000" w:themeColor="text1"/>
          <w:sz w:val="16"/>
          <w:szCs w:val="16"/>
        </w:rPr>
        <w:t xml:space="preserve">В июне 1927 года легкий танк Т-18, появившийся в результате совместных работ Технического отдела ГУВП и завода "Большевик" успешно прошел испытания (20842). </w:t>
      </w:r>
    </w:p>
    <w:p w14:paraId="1C8D03E4" w14:textId="77777777" w:rsidR="00AF6B7A" w:rsidRPr="00F33EBB" w:rsidRDefault="00AF6B7A" w:rsidP="008215F2">
      <w:pPr>
        <w:pStyle w:val="article-renderblock"/>
        <w:shd w:val="clear" w:color="auto" w:fill="FFFFFF"/>
        <w:spacing w:before="0" w:beforeAutospacing="0" w:after="0" w:afterAutospacing="0"/>
        <w:jc w:val="both"/>
        <w:rPr>
          <w:color w:val="000000" w:themeColor="text1"/>
          <w:sz w:val="16"/>
          <w:szCs w:val="16"/>
        </w:rPr>
      </w:pPr>
    </w:p>
    <w:p w14:paraId="6E3A634D"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г. в состав Сектора Обороны (СО) Госплана были введены военные специалисты, кото</w:t>
      </w:r>
      <w:r w:rsidRPr="00F33EBB">
        <w:rPr>
          <w:rFonts w:ascii="Times New Roman" w:hAnsi="Times New Roman" w:cs="Times New Roman"/>
          <w:color w:val="000000" w:themeColor="text1"/>
          <w:sz w:val="16"/>
          <w:szCs w:val="16"/>
        </w:rPr>
        <w:softHyphen/>
        <w:t>рые, по мысли руководства, должны были повлиять на плановое развитие военной промышленности. Главой СО был назначен старый большевик М.Ф. Владимирский, затем - известный воен</w:t>
      </w:r>
      <w:r w:rsidRPr="00F33EBB">
        <w:rPr>
          <w:rFonts w:ascii="Times New Roman" w:hAnsi="Times New Roman" w:cs="Times New Roman"/>
          <w:color w:val="000000" w:themeColor="text1"/>
          <w:sz w:val="16"/>
          <w:szCs w:val="16"/>
        </w:rPr>
        <w:softHyphen/>
        <w:t>ный деятель К.А. Мехоношин. В задачи СО входило составление общего плана развития оборонной промышленности, координа</w:t>
      </w:r>
      <w:r w:rsidRPr="00F33EBB">
        <w:rPr>
          <w:rFonts w:ascii="Times New Roman" w:hAnsi="Times New Roman" w:cs="Times New Roman"/>
          <w:color w:val="000000" w:themeColor="text1"/>
          <w:sz w:val="16"/>
          <w:szCs w:val="16"/>
        </w:rPr>
        <w:softHyphen/>
        <w:t>ция усилий всех наркоматов в этой области, увязка с показателя</w:t>
      </w:r>
      <w:r w:rsidRPr="00F33EBB">
        <w:rPr>
          <w:rFonts w:ascii="Times New Roman" w:hAnsi="Times New Roman" w:cs="Times New Roman"/>
          <w:color w:val="000000" w:themeColor="text1"/>
          <w:sz w:val="16"/>
          <w:szCs w:val="16"/>
        </w:rPr>
        <w:softHyphen/>
        <w:t>ми намечаемого пятилетнего плана (18393).</w:t>
      </w:r>
    </w:p>
    <w:p w14:paraId="5100635A"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16F06092"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г. С.Г. </w:t>
      </w:r>
      <w:proofErr w:type="spellStart"/>
      <w:r w:rsidRPr="00F33EBB">
        <w:rPr>
          <w:rFonts w:ascii="Times New Roman" w:hAnsi="Times New Roman" w:cs="Times New Roman"/>
          <w:color w:val="000000" w:themeColor="text1"/>
          <w:sz w:val="16"/>
          <w:szCs w:val="16"/>
        </w:rPr>
        <w:t>Кибиркштис</w:t>
      </w:r>
      <w:proofErr w:type="spellEnd"/>
      <w:r w:rsidRPr="00F33EBB">
        <w:rPr>
          <w:rFonts w:ascii="Times New Roman" w:hAnsi="Times New Roman" w:cs="Times New Roman"/>
          <w:color w:val="000000" w:themeColor="text1"/>
          <w:sz w:val="16"/>
          <w:szCs w:val="16"/>
        </w:rPr>
        <w:t xml:space="preserve"> получил в одном из опытов высокий выход дивинила.</w:t>
      </w:r>
    </w:p>
    <w:p w14:paraId="1EB57198"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воспроизведения полученных данных и накопления дивинила, в короткий срок был выполнен большой объем работы. Было произведено свыше 260 опытов по каталитическому разложению спирта, из них 40 на укрупненных печах. Газообразные продукты собирались в газометры, а жидкие охлаждались в медных змеевиках с помощью смеси льда и соли. Было проведено свыше 100 разгонок конденсата и полных анализов газа.</w:t>
      </w:r>
    </w:p>
    <w:p w14:paraId="31D3A2AB"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Дивинил подвергался очистке путем ректификации. Работа проводилась с 9 часов утра до позднего вечера. Для хранения дивинила использовались бутылки из-под лимонада специальной формы и из-под шампанского с креплением при помощи проволочной уздечки.</w:t>
      </w:r>
    </w:p>
    <w:p w14:paraId="1F145AC8"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Полимеризация дивинила проводилась в таких же бутылках, с использованием в качестве катализатора металлического натрия в виде проволоки. Для получения нужного количества каучука было поставлено более 250 опытов (18298).</w:t>
      </w:r>
    </w:p>
    <w:p w14:paraId="6AEB6A45"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6458BB12" w14:textId="77777777" w:rsidR="00182C52" w:rsidRPr="00F33EBB" w:rsidRDefault="004B54F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w:t>
      </w:r>
      <w:r w:rsidR="00182C52" w:rsidRPr="00F33EBB">
        <w:rPr>
          <w:rFonts w:ascii="Times New Roman" w:hAnsi="Times New Roman" w:cs="Times New Roman"/>
          <w:color w:val="000000" w:themeColor="text1"/>
          <w:sz w:val="16"/>
          <w:szCs w:val="16"/>
        </w:rPr>
        <w:t xml:space="preserve">  </w:t>
      </w:r>
      <w:r w:rsidR="00182C52" w:rsidRPr="00F33EBB">
        <w:rPr>
          <w:rStyle w:val="highlight"/>
          <w:rFonts w:ascii="Times New Roman" w:hAnsi="Times New Roman" w:cs="Times New Roman"/>
          <w:color w:val="000000" w:themeColor="text1"/>
          <w:sz w:val="16"/>
          <w:szCs w:val="16"/>
        </w:rPr>
        <w:t> июне  1927 </w:t>
      </w:r>
      <w:r w:rsidR="00182C52" w:rsidRPr="00F33EBB">
        <w:rPr>
          <w:rFonts w:ascii="Times New Roman" w:hAnsi="Times New Roman" w:cs="Times New Roman"/>
          <w:color w:val="000000" w:themeColor="text1"/>
          <w:sz w:val="16"/>
          <w:szCs w:val="16"/>
        </w:rPr>
        <w:t xml:space="preserve"> г. на Украине в г. Харькове </w:t>
      </w:r>
      <w:r w:rsidR="00182C52" w:rsidRPr="00F33EBB">
        <w:rPr>
          <w:rStyle w:val="highlight"/>
          <w:rFonts w:ascii="Times New Roman" w:hAnsi="Times New Roman" w:cs="Times New Roman"/>
          <w:color w:val="000000" w:themeColor="text1"/>
          <w:sz w:val="16"/>
          <w:szCs w:val="16"/>
        </w:rPr>
        <w:t> </w:t>
      </w:r>
      <w:r w:rsidRPr="00F33EBB">
        <w:rPr>
          <w:rStyle w:val="highlight"/>
          <w:rFonts w:ascii="Times New Roman" w:hAnsi="Times New Roman" w:cs="Times New Roman"/>
          <w:color w:val="000000" w:themeColor="text1"/>
          <w:sz w:val="16"/>
          <w:szCs w:val="16"/>
        </w:rPr>
        <w:t xml:space="preserve">был основан </w:t>
      </w:r>
      <w:r w:rsidR="00182C52" w:rsidRPr="00F33EBB">
        <w:rPr>
          <w:rStyle w:val="highlight"/>
          <w:rFonts w:ascii="Times New Roman" w:hAnsi="Times New Roman" w:cs="Times New Roman"/>
          <w:color w:val="000000" w:themeColor="text1"/>
          <w:sz w:val="16"/>
          <w:szCs w:val="16"/>
        </w:rPr>
        <w:t>завод </w:t>
      </w:r>
      <w:r w:rsidR="00182C52" w:rsidRPr="00F33EBB">
        <w:rPr>
          <w:rFonts w:ascii="Times New Roman" w:hAnsi="Times New Roman" w:cs="Times New Roman"/>
          <w:color w:val="000000" w:themeColor="text1"/>
          <w:sz w:val="16"/>
          <w:szCs w:val="16"/>
        </w:rPr>
        <w:t xml:space="preserve"> «</w:t>
      </w:r>
      <w:proofErr w:type="spellStart"/>
      <w:r w:rsidR="00182C52" w:rsidRPr="00F33EBB">
        <w:rPr>
          <w:rFonts w:ascii="Times New Roman" w:hAnsi="Times New Roman" w:cs="Times New Roman"/>
          <w:color w:val="000000" w:themeColor="text1"/>
          <w:sz w:val="16"/>
          <w:szCs w:val="16"/>
        </w:rPr>
        <w:t>Укррадиограмто</w:t>
      </w:r>
      <w:proofErr w:type="spellEnd"/>
      <w:r w:rsidR="00182C52" w:rsidRPr="00F33EBB">
        <w:rPr>
          <w:rFonts w:ascii="Times New Roman" w:hAnsi="Times New Roman" w:cs="Times New Roman"/>
          <w:color w:val="000000" w:themeColor="text1"/>
          <w:sz w:val="16"/>
          <w:szCs w:val="16"/>
        </w:rPr>
        <w:t>», который в 1932 г. переименован в Харьковский радиозавод, а  в 1936 г. переведен в систему Народного комиссариата с названием «Государственный завод № 193».</w:t>
      </w:r>
      <w:r w:rsidRPr="00F33EBB">
        <w:rPr>
          <w:rFonts w:ascii="Times New Roman" w:hAnsi="Times New Roman" w:cs="Times New Roman"/>
          <w:color w:val="000000" w:themeColor="text1"/>
          <w:sz w:val="16"/>
          <w:szCs w:val="16"/>
        </w:rPr>
        <w:t xml:space="preserve"> Сегодня – это ОАО «РАДИЙ».</w:t>
      </w:r>
    </w:p>
    <w:p w14:paraId="3B0D91DB" w14:textId="77777777" w:rsidR="00182C52" w:rsidRPr="00F33EBB" w:rsidRDefault="00182C52" w:rsidP="008215F2">
      <w:pPr>
        <w:pStyle w:val="afff2"/>
        <w:spacing w:after="0" w:line="240" w:lineRule="auto"/>
        <w:ind w:left="0"/>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началом войны и с приближением фронта к г. Харькову Государственным комитетом обороны СССР принято решение об эвакуации завода в пос. Касли Челябинской области. Правительством назначены ответственные за эвакуацию: </w:t>
      </w:r>
      <w:bookmarkStart w:id="83" w:name="YANDEX_3"/>
      <w:bookmarkEnd w:id="83"/>
      <w:r w:rsidRPr="00F33EBB">
        <w:rPr>
          <w:rStyle w:val="highlight"/>
          <w:rFonts w:ascii="Times New Roman" w:hAnsi="Times New Roman" w:cs="Times New Roman"/>
          <w:color w:val="000000" w:themeColor="text1"/>
          <w:sz w:val="16"/>
          <w:szCs w:val="16"/>
        </w:rPr>
        <w:t> директор </w:t>
      </w:r>
      <w:r w:rsidRPr="00F33EBB">
        <w:rPr>
          <w:rFonts w:ascii="Times New Roman" w:hAnsi="Times New Roman" w:cs="Times New Roman"/>
          <w:color w:val="000000" w:themeColor="text1"/>
          <w:sz w:val="16"/>
          <w:szCs w:val="16"/>
        </w:rPr>
        <w:t xml:space="preserve"> завода </w:t>
      </w:r>
      <w:proofErr w:type="spellStart"/>
      <w:r w:rsidRPr="00F33EBB">
        <w:rPr>
          <w:rFonts w:ascii="Times New Roman" w:hAnsi="Times New Roman" w:cs="Times New Roman"/>
          <w:color w:val="000000" w:themeColor="text1"/>
          <w:sz w:val="16"/>
          <w:szCs w:val="16"/>
        </w:rPr>
        <w:t>Шматько</w:t>
      </w:r>
      <w:proofErr w:type="spellEnd"/>
      <w:r w:rsidRPr="00F33EBB">
        <w:rPr>
          <w:rFonts w:ascii="Times New Roman" w:hAnsi="Times New Roman" w:cs="Times New Roman"/>
          <w:color w:val="000000" w:themeColor="text1"/>
          <w:sz w:val="16"/>
          <w:szCs w:val="16"/>
        </w:rPr>
        <w:t xml:space="preserve"> П.Н., главный инженер Ефимов К.А., зам. директора по общим вопросам </w:t>
      </w:r>
      <w:proofErr w:type="spellStart"/>
      <w:r w:rsidRPr="00F33EBB">
        <w:rPr>
          <w:rFonts w:ascii="Times New Roman" w:hAnsi="Times New Roman" w:cs="Times New Roman"/>
          <w:color w:val="000000" w:themeColor="text1"/>
          <w:sz w:val="16"/>
          <w:szCs w:val="16"/>
        </w:rPr>
        <w:t>Катагаров</w:t>
      </w:r>
      <w:proofErr w:type="spellEnd"/>
      <w:r w:rsidRPr="00F33EBB">
        <w:rPr>
          <w:rFonts w:ascii="Times New Roman" w:hAnsi="Times New Roman" w:cs="Times New Roman"/>
          <w:color w:val="000000" w:themeColor="text1"/>
          <w:sz w:val="16"/>
          <w:szCs w:val="16"/>
        </w:rPr>
        <w:t xml:space="preserve"> Ф.Р., секретарь партийной организации Сапрыкин Н.С. Эвакуация заводского имущества и людей проводилась железнодорожным транспортом, двумя эшелонами. Первый отправлен 30 сентября 1941 г., руководитель эшелона – начальник ОТК </w:t>
      </w:r>
      <w:proofErr w:type="spellStart"/>
      <w:r w:rsidRPr="00F33EBB">
        <w:rPr>
          <w:rFonts w:ascii="Times New Roman" w:hAnsi="Times New Roman" w:cs="Times New Roman"/>
          <w:color w:val="000000" w:themeColor="text1"/>
          <w:sz w:val="16"/>
          <w:szCs w:val="16"/>
        </w:rPr>
        <w:t>Оситянский</w:t>
      </w:r>
      <w:proofErr w:type="spellEnd"/>
      <w:r w:rsidRPr="00F33EBB">
        <w:rPr>
          <w:rFonts w:ascii="Times New Roman" w:hAnsi="Times New Roman" w:cs="Times New Roman"/>
          <w:color w:val="000000" w:themeColor="text1"/>
          <w:sz w:val="16"/>
          <w:szCs w:val="16"/>
        </w:rPr>
        <w:t xml:space="preserve"> Я.А., второй – 5 октября 1941 г., руководитель эшелона  </w:t>
      </w:r>
      <w:proofErr w:type="spellStart"/>
      <w:r w:rsidRPr="00F33EBB">
        <w:rPr>
          <w:rFonts w:ascii="Times New Roman" w:hAnsi="Times New Roman" w:cs="Times New Roman"/>
          <w:color w:val="000000" w:themeColor="text1"/>
          <w:sz w:val="16"/>
          <w:szCs w:val="16"/>
        </w:rPr>
        <w:t>Шибченко</w:t>
      </w:r>
      <w:proofErr w:type="spellEnd"/>
      <w:r w:rsidRPr="00F33EBB">
        <w:rPr>
          <w:rFonts w:ascii="Times New Roman" w:hAnsi="Times New Roman" w:cs="Times New Roman"/>
          <w:color w:val="000000" w:themeColor="text1"/>
          <w:sz w:val="16"/>
          <w:szCs w:val="16"/>
        </w:rPr>
        <w:t xml:space="preserve"> А.С. – начальник финансового отдела.</w:t>
      </w:r>
    </w:p>
    <w:p w14:paraId="12A1631E" w14:textId="77777777" w:rsidR="00182C52" w:rsidRPr="00F33EBB" w:rsidRDefault="00182C5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Железная дорога из Харькова на Москву практически была блокирована фашистскими войсками, оставалась единственная дорога на </w:t>
      </w:r>
      <w:proofErr w:type="spellStart"/>
      <w:r w:rsidRPr="00F33EBB">
        <w:rPr>
          <w:rFonts w:ascii="Times New Roman" w:hAnsi="Times New Roman" w:cs="Times New Roman"/>
          <w:color w:val="000000" w:themeColor="text1"/>
          <w:sz w:val="16"/>
          <w:szCs w:val="16"/>
        </w:rPr>
        <w:t>Балашев</w:t>
      </w:r>
      <w:proofErr w:type="spellEnd"/>
      <w:r w:rsidRPr="00F33EBB">
        <w:rPr>
          <w:rFonts w:ascii="Times New Roman" w:hAnsi="Times New Roman" w:cs="Times New Roman"/>
          <w:color w:val="000000" w:themeColor="text1"/>
          <w:sz w:val="16"/>
          <w:szCs w:val="16"/>
        </w:rPr>
        <w:t xml:space="preserve"> (Северо-восточная </w:t>
      </w:r>
      <w:proofErr w:type="spellStart"/>
      <w:r w:rsidRPr="00F33EBB">
        <w:rPr>
          <w:rFonts w:ascii="Times New Roman" w:hAnsi="Times New Roman" w:cs="Times New Roman"/>
          <w:color w:val="000000" w:themeColor="text1"/>
          <w:sz w:val="16"/>
          <w:szCs w:val="16"/>
        </w:rPr>
        <w:t>ж.д</w:t>
      </w:r>
      <w:proofErr w:type="spellEnd"/>
      <w:r w:rsidRPr="00F33EBB">
        <w:rPr>
          <w:rFonts w:ascii="Times New Roman" w:hAnsi="Times New Roman" w:cs="Times New Roman"/>
          <w:color w:val="000000" w:themeColor="text1"/>
          <w:sz w:val="16"/>
          <w:szCs w:val="16"/>
        </w:rPr>
        <w:t>.), по которой и  отправились заводские эшелоны. Но и по этой дороге были постоянные  воздушные налеты и бомбежки, особенно опасным был участок пути от Харькова до станции Купянск-Валуйки.</w:t>
      </w:r>
    </w:p>
    <w:p w14:paraId="5464203B" w14:textId="77777777" w:rsidR="00182C52" w:rsidRPr="00F33EBB" w:rsidRDefault="00182C5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Первый эшелон неоднократно делал вынужденные остановки, пассажиры оставляли вагоны и по возможности укрывались подальше от поезда. В связи с повреждением дороги маршрут первого эшелона был изменен. От станции Валуйки эшелон шел по окружной дороге до Пензы. Второй эшелон следовал по своему   маршруту. В результате эшелоны прибыли на станцию Маук: второй - 17 октября  1941 г.,  первый - 20 октября 1941 г. </w:t>
      </w:r>
    </w:p>
    <w:p w14:paraId="20356954" w14:textId="77777777" w:rsidR="00182C52" w:rsidRPr="00F33EBB" w:rsidRDefault="00182C5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прибытии эшелонов срочно была организована работа по разгрузке заводского имущества и его охране, по временному  устройству людей в поселке Маук. Уже 20.10.41 г. вышел приказ по заводу № 1/к, с которого начинается официальная  его деятельность. Согласно приказу до прибытия директора </w:t>
      </w:r>
      <w:proofErr w:type="spellStart"/>
      <w:r w:rsidRPr="00F33EBB">
        <w:rPr>
          <w:rFonts w:ascii="Times New Roman" w:hAnsi="Times New Roman" w:cs="Times New Roman"/>
          <w:color w:val="000000" w:themeColor="text1"/>
          <w:sz w:val="16"/>
          <w:szCs w:val="16"/>
        </w:rPr>
        <w:t>Шматько</w:t>
      </w:r>
      <w:proofErr w:type="spellEnd"/>
      <w:r w:rsidRPr="00F33EBB">
        <w:rPr>
          <w:rFonts w:ascii="Times New Roman" w:hAnsi="Times New Roman" w:cs="Times New Roman"/>
          <w:color w:val="000000" w:themeColor="text1"/>
          <w:sz w:val="16"/>
          <w:szCs w:val="16"/>
        </w:rPr>
        <w:t xml:space="preserve"> П.Н. временное руководство принял главный инженер завода Ефимов К.А.</w:t>
      </w:r>
    </w:p>
    <w:p w14:paraId="3C167297" w14:textId="77777777" w:rsidR="00182C52" w:rsidRPr="00F33EBB" w:rsidRDefault="00182C5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первую очередь необходимо было перевезти и разместить людей. Из Харькова прибыли 341 работник завода: ИТР – 162, рабочих – 130, служащих – 49. Всего с членами семей –  900 человек.</w:t>
      </w:r>
    </w:p>
    <w:p w14:paraId="4436D1BD" w14:textId="77777777" w:rsidR="00182C52" w:rsidRPr="00F33EBB" w:rsidRDefault="00182C5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Благодаря активной помощи местных партийных, Советских органов и населения, всех прибывших, вместе с личными вещами, на подводах перевезли в Касли и разместили в частных домах (17194).</w:t>
      </w:r>
    </w:p>
    <w:p w14:paraId="0619130F" w14:textId="77777777" w:rsidR="00182C52" w:rsidRPr="00F33EBB" w:rsidRDefault="00182C5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CE04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2357F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15C7C" w14:textId="77777777" w:rsidR="001D3CDD" w:rsidRPr="00F33EBB" w:rsidRDefault="001D3CDD"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А июне 1927 И.В.С. писал &lt;...&gt; чтобы укрепить тыл, надо обуздать оппозицию теперь же, немедля». «Что мы можем сказать после всего этого о нашей гнусной оппозиции, о ее новых нападках на партию перед лицом угрозы новой войны?» – писал он в «Правде» в июле. «Идя на подготовку обороны, мы должны создать железную дисциплину в нашей партии&lt;...&gt; обуздать всех тех, кто дезорганизует нашу партию &lt;...&gt; тех, кто раскалывает наши братские партии на Западе и на Востоке», – говорил с трибуны партконференции в августе (20296).</w:t>
      </w:r>
    </w:p>
    <w:p w14:paraId="7C55FA81" w14:textId="77777777" w:rsidR="001D3CDD" w:rsidRPr="00F33EBB" w:rsidRDefault="001D3CDD" w:rsidP="008215F2">
      <w:pPr>
        <w:shd w:val="clear" w:color="auto" w:fill="FFFFFF"/>
        <w:spacing w:after="0" w:line="240" w:lineRule="auto"/>
        <w:jc w:val="both"/>
        <w:rPr>
          <w:rFonts w:ascii="Times New Roman" w:hAnsi="Times New Roman" w:cs="Times New Roman"/>
          <w:color w:val="000000" w:themeColor="text1"/>
          <w:sz w:val="16"/>
          <w:szCs w:val="16"/>
        </w:rPr>
      </w:pPr>
    </w:p>
    <w:p w14:paraId="09781D2E" w14:textId="77777777" w:rsidR="001D3CDD" w:rsidRPr="00F33EBB" w:rsidRDefault="001D3CDD"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 xml:space="preserve">В июне 1927 ОГПУ отмечало изменения в настроении «основных кадров рабочих». Они, «всецело одобряя мероприятия советской власти по борьбе со шпионажем (расстрел 20-ти) и диверсией, высказывались за применение более жестких мер &lt;...&gt; выдвигаются предложения «расширить полномочия ГПУ», «объявить красный террор» («Давай чрезвычайку, это скорее всего приведет в чувство разошедшихся </w:t>
      </w:r>
      <w:proofErr w:type="spellStart"/>
      <w:r w:rsidRPr="00F33EBB">
        <w:rPr>
          <w:rFonts w:ascii="Times New Roman" w:hAnsi="Times New Roman" w:cs="Times New Roman"/>
          <w:color w:val="000000" w:themeColor="text1"/>
          <w:sz w:val="16"/>
          <w:szCs w:val="16"/>
          <w:shd w:val="clear" w:color="auto" w:fill="FFFFFF"/>
        </w:rPr>
        <w:t>нэпачей</w:t>
      </w:r>
      <w:proofErr w:type="spellEnd"/>
      <w:r w:rsidRPr="00F33EBB">
        <w:rPr>
          <w:rFonts w:ascii="Times New Roman" w:hAnsi="Times New Roman" w:cs="Times New Roman"/>
          <w:color w:val="000000" w:themeColor="text1"/>
          <w:sz w:val="16"/>
          <w:szCs w:val="16"/>
          <w:shd w:val="clear" w:color="auto" w:fill="FFFFFF"/>
        </w:rPr>
        <w:t xml:space="preserve"> и бывших людей»; «Нужно убивать всех белогвардейцев, этим только мы можем спасти советскую власть»)» (20296).</w:t>
      </w:r>
    </w:p>
    <w:p w14:paraId="600419FE" w14:textId="77777777" w:rsidR="001D3CDD" w:rsidRPr="00F33EBB" w:rsidRDefault="001D3CDD" w:rsidP="008215F2">
      <w:pPr>
        <w:shd w:val="clear" w:color="auto" w:fill="FFFFFF"/>
        <w:spacing w:after="0" w:line="240" w:lineRule="auto"/>
        <w:jc w:val="both"/>
        <w:rPr>
          <w:rFonts w:ascii="Times New Roman" w:hAnsi="Times New Roman" w:cs="Times New Roman"/>
          <w:color w:val="000000" w:themeColor="text1"/>
          <w:sz w:val="16"/>
          <w:szCs w:val="16"/>
        </w:rPr>
      </w:pPr>
    </w:p>
    <w:p w14:paraId="18660C87" w14:textId="77777777" w:rsidR="001D3CDD" w:rsidRPr="00F33EBB" w:rsidRDefault="001D3CDD"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июне 1927-го статья 58.7 стала почти идентичной по формулировке будущей статье «Вредительство» из УК 1960 года — «подрыв государственной промышленности, транспорта, торговли, денежного обращения или кредитной системы, совершенный в контрреволюционных целях путем использования госучреждений и предприятий или противодействия их нормальной деятельности, в интересах бывших собственников или заинтересованных капиталистических организаций». Единственное существенное отличие — в статье 1960 года собственники и капиталисты уже не упоминались.</w:t>
      </w:r>
    </w:p>
    <w:p w14:paraId="1DFB560F" w14:textId="77777777" w:rsidR="001D3CDD" w:rsidRPr="00F33EBB" w:rsidRDefault="001D3CDD"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Среди других вариантов наказания статья 58.7 в редакции 1927 года предусматривала «объявление врагом трудящихся» и лишение гражданства с «изгнанием из пределов Союза ССР навсегда».</w:t>
      </w:r>
    </w:p>
    <w:p w14:paraId="4E214E12" w14:textId="77777777" w:rsidR="001D3CDD" w:rsidRPr="00F33EBB" w:rsidRDefault="001D3CDD"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Кроме того, саботаж тогда же вывели в отдельную статью 58.14 УК, которая предполагала не меньше года лишения свободы с конфискацией имущества, а при «особо отягчающих обстоятельствах» — расстрел (22304).</w:t>
      </w:r>
    </w:p>
    <w:p w14:paraId="6EBCF376" w14:textId="77777777" w:rsidR="001D3CDD" w:rsidRPr="00F33EBB" w:rsidRDefault="001D3CDD" w:rsidP="008215F2">
      <w:pPr>
        <w:shd w:val="clear" w:color="auto" w:fill="FFFFFF"/>
        <w:spacing w:after="0" w:line="240" w:lineRule="auto"/>
        <w:jc w:val="both"/>
        <w:rPr>
          <w:rFonts w:ascii="Times New Roman" w:hAnsi="Times New Roman" w:cs="Times New Roman"/>
          <w:color w:val="000000" w:themeColor="text1"/>
          <w:sz w:val="16"/>
          <w:szCs w:val="16"/>
        </w:rPr>
      </w:pPr>
    </w:p>
    <w:p w14:paraId="7973C9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начался сбор подписей под заявлением и подписавших исключали из партии (3908,324).</w:t>
      </w:r>
    </w:p>
    <w:p w14:paraId="6A0C46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F8169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F88D8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04C03" w14:textId="77777777" w:rsidR="00633DF6" w:rsidRPr="00F33EBB" w:rsidRDefault="00633DF6"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июне 1927 г. в Японии начались испытания «Экспериментального танка № 1». Еще перед началом испытаний машина своим ходом успешно преодолела 8-км путь от железнодорожной станции </w:t>
      </w:r>
      <w:proofErr w:type="spellStart"/>
      <w:r w:rsidRPr="00F33EBB">
        <w:rPr>
          <w:rFonts w:ascii="Times New Roman" w:hAnsi="Times New Roman" w:cs="Times New Roman"/>
          <w:color w:val="000000" w:themeColor="text1"/>
          <w:sz w:val="16"/>
          <w:szCs w:val="16"/>
        </w:rPr>
        <w:t>Готемба</w:t>
      </w:r>
      <w:proofErr w:type="spellEnd"/>
      <w:r w:rsidRPr="00F33EBB">
        <w:rPr>
          <w:rFonts w:ascii="Times New Roman" w:hAnsi="Times New Roman" w:cs="Times New Roman"/>
          <w:color w:val="000000" w:themeColor="text1"/>
          <w:sz w:val="16"/>
          <w:szCs w:val="16"/>
        </w:rPr>
        <w:t xml:space="preserve"> до армейских казарм. В ходе испытаний № 1 показал максимальную скорость 20 км/ч и неплохую поворотливость — радиус разворота составлял всего 4,6 м (меньше, чем у зарубежных аналогов). Однако военные сочли «Экспериментальный танк № 1» слишком тяжелым и недостаточно подвижным, поэтому он так и остался в единственном опытном экземпляре (22970).</w:t>
      </w:r>
    </w:p>
    <w:p w14:paraId="7750EE52" w14:textId="77777777" w:rsidR="00633DF6" w:rsidRPr="00F33EBB" w:rsidRDefault="00633DF6" w:rsidP="008215F2">
      <w:pPr>
        <w:shd w:val="clear" w:color="auto" w:fill="FFFFFF"/>
        <w:spacing w:after="0" w:line="240" w:lineRule="auto"/>
        <w:jc w:val="both"/>
        <w:rPr>
          <w:rFonts w:ascii="Times New Roman" w:hAnsi="Times New Roman" w:cs="Times New Roman"/>
          <w:color w:val="000000" w:themeColor="text1"/>
          <w:sz w:val="16"/>
          <w:szCs w:val="16"/>
        </w:rPr>
      </w:pPr>
    </w:p>
    <w:p w14:paraId="0FE017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произошел разрыв дипотношений Албании и Королевства С, Х и С после пограничных инцидентов (3907,146).</w:t>
      </w:r>
    </w:p>
    <w:p w14:paraId="22EEEB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DEE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 1927 закончилось восстание друзов в Сирии (3907,146).</w:t>
      </w:r>
    </w:p>
    <w:p w14:paraId="71499C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5E8BE" w14:textId="77777777" w:rsidR="001D3CDD" w:rsidRPr="00F33EBB" w:rsidRDefault="001D3CD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E3E9B29" w14:textId="77777777" w:rsidR="001D3CDD" w:rsidRPr="00F33EBB" w:rsidRDefault="001D3CD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83D0D" w14:textId="77777777" w:rsidR="00633DF6" w:rsidRPr="00F33EBB" w:rsidRDefault="00633DF6"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84" w:name="_Hlk91054650"/>
      <w:bookmarkStart w:id="85" w:name="_Hlk56760771"/>
      <w:r w:rsidRPr="00F33EBB">
        <w:rPr>
          <w:rFonts w:ascii="Times New Roman" w:eastAsia="Times New Roman" w:hAnsi="Times New Roman" w:cs="Times New Roman"/>
          <w:color w:val="000000" w:themeColor="text1"/>
          <w:sz w:val="16"/>
          <w:szCs w:val="16"/>
          <w:lang w:eastAsia="ru-RU"/>
        </w:rPr>
        <w:t>В июне-августе 1927 г., были подготовлены решения по усилению обороноспособности страны (в частности, по мобилизационной работе), принятые в развитие постановления "Об Англии", явившегося результатом за крытого заседания Политбюро 25 мая 1927 г.120 (Часть оборонных решений была непосредственно подготовлена комиссией 11олитбюро, созданной но этому постановлению (см.: Протокол № 112 (особый № 90) заседания Политбюро ЦК ВКП(б) от 25.05.1927 // РГА СПИ, Ф. 17. On. 162. Д. 5. Л. 13; Протокол № 113 (особый №91) заседания Политбюро ЦК ВКП(б) от 24.06.1927 //Там же. Л. 52-53). Несколько ранее, 29 апреля 1927 г., СТО утвердил "Положение о зонах, угрожаемых неприятелем, и сроках их разгрузки и эвакуации" (Мелия А. А Мобилизационная подготовка народного хозяйства СССР. М., 2004. С. 70)) (20725).</w:t>
      </w:r>
    </w:p>
    <w:bookmarkEnd w:id="84"/>
    <w:p w14:paraId="6A0AF14A" w14:textId="77777777" w:rsidR="00633DF6" w:rsidRPr="00F33EBB" w:rsidRDefault="00633DF6"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85"/>
    <w:p w14:paraId="376663A1" w14:textId="77777777" w:rsidR="001D3CDD" w:rsidRPr="00F33EBB" w:rsidRDefault="001D3CD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июне-августе 1927 года на Кузьминском полигоне состоялся второй военно-химический лагерный сбор. Во время сбора химические части располагались непосредственно на полигоне. Имеющиеся данные о поражениях участников сборов скупы, авторы отчета ограничились лишь скромной констатацией, что "процент красноармейцев, пораженных ОВ при тактических занятиях, связанных с применением боевых ОВ, резко снизился к концу лагерного сбора" (9065).</w:t>
      </w:r>
    </w:p>
    <w:p w14:paraId="6E08F5D2" w14:textId="77777777" w:rsidR="001D3CDD" w:rsidRPr="00F33EBB" w:rsidRDefault="001D3CD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100D9" w14:textId="77777777" w:rsidR="00510490" w:rsidRPr="00F33EBB" w:rsidRDefault="0051049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CAA4F3C" w14:textId="77777777" w:rsidR="00510490" w:rsidRPr="00F33EBB" w:rsidRDefault="0051049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B10264" w14:textId="77777777" w:rsidR="00510490" w:rsidRPr="00F33EBB" w:rsidRDefault="0051049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лета 1927 года проект К-3 представили заказчикам. Российское Общество Красного креста и Военно-санитарное управление одобрили предложенный облик самолета и дали старт его строительству. По ряду причин, сборка будущей санитарной машины заняла несколько месяцев. На испытания ее удалось вывести только в октябре. Вскоре были проведены необходимые наземные испытания, и 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56B587ED" w14:textId="77777777" w:rsidR="00510490" w:rsidRPr="00F33EBB" w:rsidRDefault="00510490" w:rsidP="008215F2">
      <w:pPr>
        <w:spacing w:after="0" w:line="240" w:lineRule="auto"/>
        <w:jc w:val="both"/>
        <w:rPr>
          <w:rFonts w:ascii="Times New Roman" w:hAnsi="Times New Roman" w:cs="Times New Roman"/>
          <w:color w:val="000000" w:themeColor="text1"/>
          <w:sz w:val="16"/>
          <w:szCs w:val="16"/>
        </w:rPr>
      </w:pPr>
    </w:p>
    <w:p w14:paraId="300DF1B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1FF06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ABEA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испытывался И-2бис серийный (80,116).</w:t>
      </w:r>
    </w:p>
    <w:p w14:paraId="113CEF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BB6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г. Поликарпов разработал предварительный проект истребителя под английский звездообразный мотор Бристоль "Юпитер" - один из лучших в те годы по удельной мощности. Это давало возможность обеспечить хорошую манёвренность и скороподъёмность.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предложил Поликарпову проработать вопрос о включении нового истребителя в план опытного строительства и обратился к Управлению ВВС с просьбой предъявить к нему свои тактико-технические требования. А.Н. Туполев, в то время главный инженер ЦАГИ, стал предпринимать усилия, чтобы добиться передачи этого заказа бригаде П.О. Сухого (11997).</w:t>
      </w:r>
    </w:p>
    <w:p w14:paraId="616443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956E4"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Летом были закончены продувки аэродинамической модели. Как всегда, самым сложным для КБ стал выбор моторов. Отечественных не было. Какие удастся купить за границей — заранее не известно. Такая неопределенность тянулась до 1929 г. Сначала были заказаны двигатели фирмы Packard по 800 л.с. Но потом выяснилось, что удастся купить </w:t>
      </w:r>
      <w:proofErr w:type="spellStart"/>
      <w:r w:rsidRPr="00735736">
        <w:rPr>
          <w:rFonts w:ascii="Times New Roman" w:hAnsi="Times New Roman" w:cs="Times New Roman"/>
          <w:color w:val="0070C0"/>
          <w:sz w:val="16"/>
          <w:szCs w:val="16"/>
        </w:rPr>
        <w:t>Curtiss</w:t>
      </w:r>
      <w:proofErr w:type="spellEnd"/>
      <w:r w:rsidRPr="00735736">
        <w:rPr>
          <w:rFonts w:ascii="Times New Roman" w:hAnsi="Times New Roman" w:cs="Times New Roman"/>
          <w:color w:val="0070C0"/>
          <w:sz w:val="16"/>
          <w:szCs w:val="16"/>
        </w:rPr>
        <w:t xml:space="preserve"> по 600 л.с. (23474).</w:t>
      </w:r>
    </w:p>
    <w:p w14:paraId="6227327B" w14:textId="77777777" w:rsidR="0012519F" w:rsidRPr="00735736" w:rsidRDefault="0012519F" w:rsidP="0012519F">
      <w:pPr>
        <w:spacing w:after="0" w:line="240" w:lineRule="auto"/>
        <w:jc w:val="both"/>
        <w:rPr>
          <w:rFonts w:ascii="Times New Roman" w:hAnsi="Times New Roman" w:cs="Times New Roman"/>
          <w:color w:val="0070C0"/>
          <w:sz w:val="16"/>
          <w:szCs w:val="16"/>
        </w:rPr>
      </w:pPr>
    </w:p>
    <w:p w14:paraId="5E6C93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1927 моряки не дожидаясь окончания испытаний АНТ-3 Первенец сделали заказ на новый катер. Новый катер должен был соответствовать следующим требованиям: водоизмещение не больше 10 тонн, скорость не ниже 56 узлов при двух моторах “Райт-Циклон” по 600 л.с., с вооружением из двух 450-мм торпед. Одновременно требовалось устранить выявленные недостатки: коррозию материала корпуса (дюралюминий плохо “уживался” с морской водой), плохое качество окраски, интенсивное брызгообразование и, как следствие, интенсивное заливание рубки (6002).</w:t>
      </w:r>
    </w:p>
    <w:p w14:paraId="0673B4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FD8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1927 г., П2-БМВ4 (он иногда обозначался как П1-БМВ4) про</w:t>
      </w:r>
      <w:r w:rsidRPr="00F33EBB">
        <w:rPr>
          <w:rFonts w:ascii="Times New Roman" w:hAnsi="Times New Roman" w:cs="Times New Roman"/>
          <w:color w:val="000000" w:themeColor="text1"/>
          <w:sz w:val="16"/>
          <w:szCs w:val="16"/>
        </w:rPr>
        <w:softHyphen/>
        <w:t>шел летные испытания но большого инте</w:t>
      </w:r>
      <w:r w:rsidRPr="00F33EBB">
        <w:rPr>
          <w:rFonts w:ascii="Times New Roman" w:hAnsi="Times New Roman" w:cs="Times New Roman"/>
          <w:color w:val="000000" w:themeColor="text1"/>
          <w:sz w:val="16"/>
          <w:szCs w:val="16"/>
        </w:rPr>
        <w:softHyphen/>
        <w:t>реса не вызвал: все ожидали испытаний основного варианта с мотором М-6. Они завершились к лету 1928 г. Летные характеристики при такой мощности двигателя оказались неплохими: у земли самолет развивал макси</w:t>
      </w:r>
      <w:r w:rsidRPr="00F33EBB">
        <w:rPr>
          <w:rFonts w:ascii="Times New Roman" w:hAnsi="Times New Roman" w:cs="Times New Roman"/>
          <w:color w:val="000000" w:themeColor="text1"/>
          <w:sz w:val="16"/>
          <w:szCs w:val="16"/>
        </w:rPr>
        <w:softHyphen/>
        <w:t>мальную скорость 206 км/ч, достигал практического по</w:t>
      </w:r>
      <w:r w:rsidRPr="00F33EBB">
        <w:rPr>
          <w:rFonts w:ascii="Times New Roman" w:hAnsi="Times New Roman" w:cs="Times New Roman"/>
          <w:color w:val="000000" w:themeColor="text1"/>
          <w:sz w:val="16"/>
          <w:szCs w:val="16"/>
        </w:rPr>
        <w:softHyphen/>
        <w:t>толка 5660 м. Разбег составлял 80-90 м (7 секунд). В отчете об испытаниях самолета П2-М6, подписан</w:t>
      </w:r>
      <w:r w:rsidRPr="00F33EBB">
        <w:rPr>
          <w:rFonts w:ascii="Times New Roman" w:hAnsi="Times New Roman" w:cs="Times New Roman"/>
          <w:color w:val="000000" w:themeColor="text1"/>
          <w:sz w:val="16"/>
          <w:szCs w:val="16"/>
        </w:rPr>
        <w:softHyphen/>
        <w:t>ном начальником НИИ ВВС Горшковым, говорилось:</w:t>
      </w:r>
    </w:p>
    <w:p w14:paraId="4F52D8B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испытании самолета П2-М6 выявлено, что: а) при нормальном вводе в штопор самолет не штопо</w:t>
      </w:r>
      <w:r w:rsidRPr="00F33EBB">
        <w:rPr>
          <w:rFonts w:ascii="Times New Roman" w:hAnsi="Times New Roman" w:cs="Times New Roman"/>
          <w:color w:val="000000" w:themeColor="text1"/>
          <w:sz w:val="16"/>
          <w:szCs w:val="16"/>
        </w:rPr>
        <w:softHyphen/>
        <w:t>рит, снижаясь крутой спиралью; б) при специфическом вводе в штопор (с кабрированием самолета на крутую горку) в одном случае самолет резко и ненормально за-штопорил и для вывода потребовал больших усилий на рули; в) самолет позволяет производство нормальной посадки с отрицательным стабилизатором с нагрузкой летнаба лишь не меньше 90 кг. Однако и в данном слу</w:t>
      </w:r>
      <w:r w:rsidRPr="00F33EBB">
        <w:rPr>
          <w:rFonts w:ascii="Times New Roman" w:hAnsi="Times New Roman" w:cs="Times New Roman"/>
          <w:color w:val="000000" w:themeColor="text1"/>
          <w:sz w:val="16"/>
          <w:szCs w:val="16"/>
        </w:rPr>
        <w:softHyphen/>
        <w:t>чае мощность рулей предельна; г) пилотирование само</w:t>
      </w:r>
      <w:r w:rsidRPr="00F33EBB">
        <w:rPr>
          <w:rFonts w:ascii="Times New Roman" w:hAnsi="Times New Roman" w:cs="Times New Roman"/>
          <w:color w:val="000000" w:themeColor="text1"/>
          <w:sz w:val="16"/>
          <w:szCs w:val="16"/>
        </w:rPr>
        <w:softHyphen/>
        <w:t>лета из кабины летнаба в данном виде невозможно ввиду неприспособленности сиденья (по высоте), пло</w:t>
      </w:r>
      <w:r w:rsidRPr="00F33EBB">
        <w:rPr>
          <w:rFonts w:ascii="Times New Roman" w:hAnsi="Times New Roman" w:cs="Times New Roman"/>
          <w:color w:val="000000" w:themeColor="text1"/>
          <w:sz w:val="16"/>
          <w:szCs w:val="16"/>
        </w:rPr>
        <w:softHyphen/>
        <w:t>хой видимости из самолета горизонта.</w:t>
      </w:r>
    </w:p>
    <w:p w14:paraId="385088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основании произведенных испытаний и выше</w:t>
      </w:r>
      <w:r w:rsidRPr="00F33EBB">
        <w:rPr>
          <w:rFonts w:ascii="Times New Roman" w:hAnsi="Times New Roman" w:cs="Times New Roman"/>
          <w:color w:val="000000" w:themeColor="text1"/>
          <w:sz w:val="16"/>
          <w:szCs w:val="16"/>
        </w:rPr>
        <w:softHyphen/>
        <w:t>приведенных основных недочетов НИИ считает:</w:t>
      </w:r>
    </w:p>
    <w:p w14:paraId="04A09DA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Явления штопора на самолете П-2 М-6 должны быть изучены до конца для решения вопроса о полной безопасности самолета.</w:t>
      </w:r>
    </w:p>
    <w:p w14:paraId="20CD99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Как переходный самолет может быть рекомендован с обязательной переделкой кабины летнаба для возмож</w:t>
      </w:r>
      <w:r w:rsidRPr="00F33EBB">
        <w:rPr>
          <w:rFonts w:ascii="Times New Roman" w:hAnsi="Times New Roman" w:cs="Times New Roman"/>
          <w:color w:val="000000" w:themeColor="text1"/>
          <w:sz w:val="16"/>
          <w:szCs w:val="16"/>
        </w:rPr>
        <w:softHyphen/>
        <w:t>ности удобного инструктирования и желательным уве</w:t>
      </w:r>
      <w:r w:rsidRPr="00F33EBB">
        <w:rPr>
          <w:rFonts w:ascii="Times New Roman" w:hAnsi="Times New Roman" w:cs="Times New Roman"/>
          <w:color w:val="000000" w:themeColor="text1"/>
          <w:sz w:val="16"/>
          <w:szCs w:val="16"/>
        </w:rPr>
        <w:softHyphen/>
        <w:t>личением мощности рулей глубины для возможности производства легкой и нормальной посадки с мини</w:t>
      </w:r>
      <w:r w:rsidRPr="00F33EBB">
        <w:rPr>
          <w:rFonts w:ascii="Times New Roman" w:hAnsi="Times New Roman" w:cs="Times New Roman"/>
          <w:color w:val="000000" w:themeColor="text1"/>
          <w:sz w:val="16"/>
          <w:szCs w:val="16"/>
        </w:rPr>
        <w:softHyphen/>
        <w:t>мальной нагрузкой кабины (пустой) летнаба. В настоя</w:t>
      </w:r>
      <w:r w:rsidRPr="00F33EBB">
        <w:rPr>
          <w:rFonts w:ascii="Times New Roman" w:hAnsi="Times New Roman" w:cs="Times New Roman"/>
          <w:color w:val="000000" w:themeColor="text1"/>
          <w:sz w:val="16"/>
          <w:szCs w:val="16"/>
        </w:rPr>
        <w:softHyphen/>
        <w:t>щее время самолет допускает производить посадку при нейтральном стабилизаторе только при условии нагруз</w:t>
      </w:r>
      <w:r w:rsidRPr="00F33EBB">
        <w:rPr>
          <w:rFonts w:ascii="Times New Roman" w:hAnsi="Times New Roman" w:cs="Times New Roman"/>
          <w:color w:val="000000" w:themeColor="text1"/>
          <w:sz w:val="16"/>
          <w:szCs w:val="16"/>
        </w:rPr>
        <w:softHyphen/>
        <w:t>ки в кабине летнаба не менее 160 кг. Кроме того, необхо</w:t>
      </w:r>
      <w:r w:rsidRPr="00F33EBB">
        <w:rPr>
          <w:rFonts w:ascii="Times New Roman" w:hAnsi="Times New Roman" w:cs="Times New Roman"/>
          <w:color w:val="000000" w:themeColor="text1"/>
          <w:sz w:val="16"/>
          <w:szCs w:val="16"/>
        </w:rPr>
        <w:softHyphen/>
        <w:t>димо принять меры, чтобы самолет при нормально произведенной посадке не прыгал.</w:t>
      </w:r>
    </w:p>
    <w:p w14:paraId="0A7BA2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Как корпусной самолет П-2 М-6 может быть удов</w:t>
      </w:r>
      <w:r w:rsidRPr="00F33EBB">
        <w:rPr>
          <w:rFonts w:ascii="Times New Roman" w:hAnsi="Times New Roman" w:cs="Times New Roman"/>
          <w:color w:val="000000" w:themeColor="text1"/>
          <w:sz w:val="16"/>
          <w:szCs w:val="16"/>
        </w:rPr>
        <w:softHyphen/>
        <w:t>летворительным при обязательном устранении недоче</w:t>
      </w:r>
      <w:r w:rsidRPr="00F33EBB">
        <w:rPr>
          <w:rFonts w:ascii="Times New Roman" w:hAnsi="Times New Roman" w:cs="Times New Roman"/>
          <w:color w:val="000000" w:themeColor="text1"/>
          <w:sz w:val="16"/>
          <w:szCs w:val="16"/>
        </w:rPr>
        <w:softHyphen/>
        <w:t>тов (переделки кабины летнаба, устранения прыганья самолета при посадке).</w:t>
      </w:r>
    </w:p>
    <w:p w14:paraId="441AD7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В целях максимального использования самолета как переходного и корпусного в каждом отдельном слу</w:t>
      </w:r>
      <w:r w:rsidRPr="00F33EBB">
        <w:rPr>
          <w:rFonts w:ascii="Times New Roman" w:hAnsi="Times New Roman" w:cs="Times New Roman"/>
          <w:color w:val="000000" w:themeColor="text1"/>
          <w:sz w:val="16"/>
          <w:szCs w:val="16"/>
        </w:rPr>
        <w:softHyphen/>
        <w:t>чае желательно кабину летнаба приспосабливать отдель</w:t>
      </w:r>
      <w:r w:rsidRPr="00F33EBB">
        <w:rPr>
          <w:rFonts w:ascii="Times New Roman" w:hAnsi="Times New Roman" w:cs="Times New Roman"/>
          <w:color w:val="000000" w:themeColor="text1"/>
          <w:sz w:val="16"/>
          <w:szCs w:val="16"/>
        </w:rPr>
        <w:softHyphen/>
        <w:t>но, имея для корпусного самолета турель установленной, а для переходного снятой и борта заделанными с услови</w:t>
      </w:r>
      <w:r w:rsidRPr="00F33EBB">
        <w:rPr>
          <w:rFonts w:ascii="Times New Roman" w:hAnsi="Times New Roman" w:cs="Times New Roman"/>
          <w:color w:val="000000" w:themeColor="text1"/>
          <w:sz w:val="16"/>
          <w:szCs w:val="16"/>
        </w:rPr>
        <w:softHyphen/>
        <w:t>ями наилучшего обеспечения работы инструкторов (от</w:t>
      </w:r>
      <w:r w:rsidRPr="00F33EBB">
        <w:rPr>
          <w:rFonts w:ascii="Times New Roman" w:hAnsi="Times New Roman" w:cs="Times New Roman"/>
          <w:color w:val="000000" w:themeColor="text1"/>
          <w:sz w:val="16"/>
          <w:szCs w:val="16"/>
        </w:rPr>
        <w:softHyphen/>
        <w:t xml:space="preserve">сутствие задувания, удобство наблюдения за </w:t>
      </w:r>
      <w:proofErr w:type="spellStart"/>
      <w:r w:rsidRPr="00F33EBB">
        <w:rPr>
          <w:rFonts w:ascii="Times New Roman" w:hAnsi="Times New Roman" w:cs="Times New Roman"/>
          <w:color w:val="000000" w:themeColor="text1"/>
          <w:sz w:val="16"/>
          <w:szCs w:val="16"/>
        </w:rPr>
        <w:t>учлетом</w:t>
      </w:r>
      <w:proofErr w:type="spellEnd"/>
      <w:r w:rsidRPr="00F33EBB">
        <w:rPr>
          <w:rFonts w:ascii="Times New Roman" w:hAnsi="Times New Roman" w:cs="Times New Roman"/>
          <w:color w:val="000000" w:themeColor="text1"/>
          <w:sz w:val="16"/>
          <w:szCs w:val="16"/>
        </w:rPr>
        <w:t>, за приборами и т.д.).</w:t>
      </w:r>
    </w:p>
    <w:p w14:paraId="54CC06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перечисленные недочеты должны быть устране</w:t>
      </w:r>
      <w:r w:rsidRPr="00F33EBB">
        <w:rPr>
          <w:rFonts w:ascii="Times New Roman" w:hAnsi="Times New Roman" w:cs="Times New Roman"/>
          <w:color w:val="000000" w:themeColor="text1"/>
          <w:sz w:val="16"/>
          <w:szCs w:val="16"/>
        </w:rPr>
        <w:softHyphen/>
        <w:t>ны при любом применении самолета” (10667).</w:t>
      </w:r>
    </w:p>
    <w:p w14:paraId="322710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279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руководитель астрономической группы АНО НИИ </w:t>
      </w:r>
      <w:proofErr w:type="spellStart"/>
      <w:r w:rsidRPr="00F33EBB">
        <w:rPr>
          <w:rFonts w:ascii="Times New Roman" w:hAnsi="Times New Roman" w:cs="Times New Roman"/>
          <w:color w:val="000000" w:themeColor="text1"/>
          <w:sz w:val="16"/>
          <w:szCs w:val="16"/>
        </w:rPr>
        <w:t>А.Волков</w:t>
      </w:r>
      <w:proofErr w:type="spellEnd"/>
      <w:r w:rsidRPr="00F33EBB">
        <w:rPr>
          <w:rFonts w:ascii="Times New Roman" w:hAnsi="Times New Roman" w:cs="Times New Roman"/>
          <w:color w:val="000000" w:themeColor="text1"/>
          <w:sz w:val="16"/>
          <w:szCs w:val="16"/>
        </w:rPr>
        <w:t xml:space="preserve"> произвел первое определение по светилам координат места в полете на Р-1 (2773,20).</w:t>
      </w:r>
    </w:p>
    <w:p w14:paraId="372DA0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573BF"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1927 г. состоялась торжественная передача 20-му авиационному самолетов «Московский строитель» и «Московский металлист», построенных на собранные средства трудящихся столицы (18518).</w:t>
      </w:r>
    </w:p>
    <w:p w14:paraId="0B164B18"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714B8F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года состоялось испытание трех парашютов </w:t>
      </w:r>
      <w:proofErr w:type="spellStart"/>
      <w:r w:rsidRPr="00F33EBB">
        <w:rPr>
          <w:rFonts w:ascii="Times New Roman" w:hAnsi="Times New Roman" w:cs="Times New Roman"/>
          <w:color w:val="000000" w:themeColor="text1"/>
          <w:sz w:val="16"/>
          <w:szCs w:val="16"/>
        </w:rPr>
        <w:t>Котелльникова</w:t>
      </w:r>
      <w:proofErr w:type="spellEnd"/>
      <w:r w:rsidRPr="00F33EBB">
        <w:rPr>
          <w:rFonts w:ascii="Times New Roman" w:hAnsi="Times New Roman" w:cs="Times New Roman"/>
          <w:color w:val="000000" w:themeColor="text1"/>
          <w:sz w:val="16"/>
          <w:szCs w:val="16"/>
        </w:rPr>
        <w:t xml:space="preserve"> "РК-4" для гондолы змейкового аэростата, изготовленных на московском отделении завода "Треугольник" и в военной мастерской.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w:t>
      </w:r>
      <w:r w:rsidRPr="00F33EBB">
        <w:rPr>
          <w:rFonts w:ascii="Times New Roman" w:hAnsi="Times New Roman" w:cs="Times New Roman"/>
          <w:color w:val="000000" w:themeColor="text1"/>
          <w:sz w:val="16"/>
          <w:szCs w:val="16"/>
        </w:rPr>
        <w:lastRenderedPageBreak/>
        <w:t>отделяется от аэростата, вытягивает из чехла парашют и опускается на нем. На это изобретение Г. Е. Котельникову был выдан патент № 1459. После испытаний парашют приняли на снабжение воздухоплавательных частей Советской Армии (11023).</w:t>
      </w:r>
    </w:p>
    <w:p w14:paraId="7ADFC6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13A48"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1927 года испытания трех экземпляров парашюты Котельникова "РК-4" для гондолы змейкового аэростата, изготовленных московском отделении завода "Треугольник" и в одной военной мастерской, прошли также успешно, и парашют приняли на снабжение воздухоплавательных частей Советской Армии (12234).</w:t>
      </w:r>
    </w:p>
    <w:p w14:paraId="76B5D05E"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p>
    <w:p w14:paraId="373A1383" w14:textId="77777777" w:rsidR="00510490" w:rsidRPr="00F33EBB" w:rsidRDefault="00510490" w:rsidP="008215F2">
      <w:pPr>
        <w:spacing w:after="0" w:line="240" w:lineRule="auto"/>
        <w:jc w:val="both"/>
        <w:rPr>
          <w:rFonts w:ascii="Times New Roman" w:hAnsi="Times New Roman" w:cs="Times New Roman"/>
          <w:color w:val="000000" w:themeColor="text1"/>
          <w:sz w:val="16"/>
          <w:szCs w:val="16"/>
        </w:rPr>
      </w:pPr>
      <w:bookmarkStart w:id="86" w:name="_Hlk56760822"/>
      <w:r w:rsidRPr="00F33EBB">
        <w:rPr>
          <w:rFonts w:ascii="Times New Roman" w:hAnsi="Times New Roman" w:cs="Times New Roman"/>
          <w:color w:val="000000" w:themeColor="text1"/>
          <w:sz w:val="16"/>
          <w:szCs w:val="16"/>
        </w:rPr>
        <w:t>Летом 1927 г. первые опытные работы по аэростатам заграждения провёл Научно-опыт</w:t>
      </w:r>
      <w:r w:rsidRPr="00F33EBB">
        <w:rPr>
          <w:rFonts w:ascii="Times New Roman" w:hAnsi="Times New Roman" w:cs="Times New Roman"/>
          <w:color w:val="000000" w:themeColor="text1"/>
          <w:sz w:val="16"/>
          <w:szCs w:val="16"/>
        </w:rPr>
        <w:softHyphen/>
        <w:t>ный воздухоплавательный отряд (НОВО), ор</w:t>
      </w:r>
      <w:r w:rsidRPr="00F33EBB">
        <w:rPr>
          <w:rFonts w:ascii="Times New Roman" w:hAnsi="Times New Roman" w:cs="Times New Roman"/>
          <w:color w:val="000000" w:themeColor="text1"/>
          <w:sz w:val="16"/>
          <w:szCs w:val="16"/>
        </w:rPr>
        <w:softHyphen/>
        <w:t>ганизовавший подъём сетей заграждения тремя аэростатами «Парсеваль». Испытания показали необходимость создания специально разрабо</w:t>
      </w:r>
      <w:r w:rsidRPr="00F33EBB">
        <w:rPr>
          <w:rFonts w:ascii="Times New Roman" w:hAnsi="Times New Roman" w:cs="Times New Roman"/>
          <w:color w:val="000000" w:themeColor="text1"/>
          <w:sz w:val="16"/>
          <w:szCs w:val="16"/>
        </w:rPr>
        <w:softHyphen/>
        <w:t>танных аэростатов заграждения. Поэтому в том же году во Франции закупили тандемную систе</w:t>
      </w:r>
      <w:r w:rsidRPr="00F33EBB">
        <w:rPr>
          <w:rFonts w:ascii="Times New Roman" w:hAnsi="Times New Roman" w:cs="Times New Roman"/>
          <w:color w:val="000000" w:themeColor="text1"/>
          <w:sz w:val="16"/>
          <w:szCs w:val="16"/>
        </w:rPr>
        <w:softHyphen/>
        <w:t>му заграждения, состоявшую из аэростатов типа «N» и «NN» (20120).</w:t>
      </w:r>
    </w:p>
    <w:p w14:paraId="4A0B6739" w14:textId="77777777" w:rsidR="00510490" w:rsidRPr="00F33EBB" w:rsidRDefault="00510490" w:rsidP="008215F2">
      <w:pPr>
        <w:spacing w:after="0" w:line="240" w:lineRule="auto"/>
        <w:jc w:val="both"/>
        <w:rPr>
          <w:rFonts w:ascii="Times New Roman" w:hAnsi="Times New Roman" w:cs="Times New Roman"/>
          <w:color w:val="000000" w:themeColor="text1"/>
          <w:sz w:val="16"/>
          <w:szCs w:val="16"/>
        </w:rPr>
      </w:pPr>
    </w:p>
    <w:p w14:paraId="3283DF5B" w14:textId="348396DB" w:rsidR="00510490" w:rsidRPr="00F33EBB" w:rsidRDefault="0051049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июлю 1927 года член НТК УВВС Л.К. </w:t>
      </w:r>
      <w:proofErr w:type="spellStart"/>
      <w:r w:rsidRPr="00F33EBB">
        <w:rPr>
          <w:rFonts w:ascii="Times New Roman" w:hAnsi="Times New Roman" w:cs="Times New Roman"/>
          <w:color w:val="000000" w:themeColor="text1"/>
          <w:sz w:val="16"/>
          <w:szCs w:val="16"/>
        </w:rPr>
        <w:t>Вологодцев</w:t>
      </w:r>
      <w:proofErr w:type="spellEnd"/>
      <w:r w:rsidRPr="00F33EBB">
        <w:rPr>
          <w:rFonts w:ascii="Times New Roman" w:hAnsi="Times New Roman" w:cs="Times New Roman"/>
          <w:color w:val="000000" w:themeColor="text1"/>
          <w:sz w:val="16"/>
          <w:szCs w:val="16"/>
        </w:rPr>
        <w:t xml:space="preserve"> с учетом высказанных замечаний разработал новое положение. Размер и расположение звезд остались без изменения, но ни белых кругов, ни синих кантов теперь и в помине не было. Постоянный шифр самолета полностью заключался в его бортовом номере, вписанном в квадрат 600х600 мм. Он состоял из одной цифры и наносился в шести позициях на рулях высоты и направления. Распределение цветов по отрядам сохранилось прежнее – красный, синий, желтый или белый, окраска рулей в цвета отряда не предусматривалась. Для командирских машин особых обозначений не вводилось, за исключением красного цвета номера – как у первого отряда, а шифры частей отдавались на откуп командованию авиационных соединений, причем, рекомендовалось их вводить только в особых условиях и по временной схеме – в виде флажков различных цветов, размещаемых на элементах конструкции самолетов. С окантовкой номеров самолетов вышла небольшая промашка. Синие цифры должны были окантовываться красной краской, а красные и желтые, которые согласно предыдущему абзацу «Правил…» могли быть еще и белыми – белой краской (23030).</w:t>
      </w:r>
    </w:p>
    <w:p w14:paraId="373F0EE0" w14:textId="77777777" w:rsidR="00510490" w:rsidRPr="00F33EBB" w:rsidRDefault="00510490" w:rsidP="008215F2">
      <w:pPr>
        <w:spacing w:after="0" w:line="240" w:lineRule="auto"/>
        <w:jc w:val="both"/>
        <w:rPr>
          <w:rFonts w:ascii="Times New Roman" w:hAnsi="Times New Roman" w:cs="Times New Roman"/>
          <w:color w:val="000000" w:themeColor="text1"/>
          <w:sz w:val="16"/>
          <w:szCs w:val="16"/>
        </w:rPr>
      </w:pPr>
    </w:p>
    <w:bookmarkEnd w:id="86"/>
    <w:p w14:paraId="38079BD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6F32E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D92B8" w14:textId="77777777" w:rsidR="00E95424" w:rsidRPr="00F33EBB" w:rsidRDefault="00E95424" w:rsidP="008215F2">
      <w:pPr>
        <w:pStyle w:val="rtejustify"/>
        <w:spacing w:before="0" w:after="0"/>
        <w:rPr>
          <w:color w:val="000000" w:themeColor="text1"/>
          <w:sz w:val="16"/>
          <w:szCs w:val="16"/>
        </w:rPr>
      </w:pPr>
      <w:r w:rsidRPr="00F33EBB">
        <w:rPr>
          <w:color w:val="000000" w:themeColor="text1"/>
          <w:sz w:val="16"/>
          <w:szCs w:val="16"/>
        </w:rPr>
        <w:t xml:space="preserve">Летом 1927 г. на базе Военного бюро </w:t>
      </w:r>
      <w:proofErr w:type="spellStart"/>
      <w:r w:rsidRPr="00F33EBB">
        <w:rPr>
          <w:color w:val="000000" w:themeColor="text1"/>
          <w:sz w:val="16"/>
          <w:szCs w:val="16"/>
        </w:rPr>
        <w:t>Госпланабыл</w:t>
      </w:r>
      <w:proofErr w:type="spellEnd"/>
      <w:r w:rsidRPr="00F33EBB">
        <w:rPr>
          <w:color w:val="000000" w:themeColor="text1"/>
          <w:sz w:val="16"/>
          <w:szCs w:val="16"/>
        </w:rPr>
        <w:t xml:space="preserve"> создан</w:t>
      </w:r>
      <w:r w:rsidRPr="00F33EBB">
        <w:rPr>
          <w:rStyle w:val="af0"/>
          <w:bCs/>
          <w:i w:val="0"/>
          <w:color w:val="000000" w:themeColor="text1"/>
          <w:sz w:val="16"/>
          <w:szCs w:val="16"/>
        </w:rPr>
        <w:t xml:space="preserve"> Сектор обороны Госплана СССР</w:t>
      </w:r>
      <w:r w:rsidRPr="00F33EBB">
        <w:rPr>
          <w:color w:val="000000" w:themeColor="text1"/>
          <w:sz w:val="16"/>
          <w:szCs w:val="16"/>
        </w:rPr>
        <w:t>. Первоначально в составе Сектора обороны были организованы 4 самостоятельные комиссии, члены которых являлись высококвалифицированными специалистами и подбор их производился с особой тщательностью. Они не прикреплялись к определенной комиссии, а нагружались по заданию той комиссии, работа которой на данный момент была важнейшей. Одновременно привлекались специалисты из общего аппарата Госплана. Во главе сектора стояли председатель и его заместитель. Президиум Сектора обороны, в состав которого входили руководители комиссий, обсуждал текущие вопросы. Проводились также специальные совещания с главами наркоматов и отдельных их органов по важнейшим вопросам обороны. В наркоматах также создавались специальные комиссии с участием сотрудником Сектора обороны по конкретным вопросам. Задачами Сектора обороны являлись: подсчеты по заявке на военное время (</w:t>
      </w:r>
      <w:proofErr w:type="spellStart"/>
      <w:r w:rsidRPr="00F33EBB">
        <w:rPr>
          <w:color w:val="000000" w:themeColor="text1"/>
          <w:sz w:val="16"/>
          <w:szCs w:val="16"/>
        </w:rPr>
        <w:t>мобзаявке</w:t>
      </w:r>
      <w:proofErr w:type="spellEnd"/>
      <w:r w:rsidRPr="00F33EBB">
        <w:rPr>
          <w:color w:val="000000" w:themeColor="text1"/>
          <w:sz w:val="16"/>
          <w:szCs w:val="16"/>
        </w:rPr>
        <w:t xml:space="preserve">) Наркомата обороны СССР и войск НКВД по всем видам материального обеспечения, разработка цифр объема </w:t>
      </w:r>
      <w:proofErr w:type="spellStart"/>
      <w:r w:rsidRPr="00F33EBB">
        <w:rPr>
          <w:color w:val="000000" w:themeColor="text1"/>
          <w:sz w:val="16"/>
          <w:szCs w:val="16"/>
        </w:rPr>
        <w:t>мобзаданий</w:t>
      </w:r>
      <w:proofErr w:type="spellEnd"/>
      <w:r w:rsidRPr="00F33EBB">
        <w:rPr>
          <w:color w:val="000000" w:themeColor="text1"/>
          <w:sz w:val="16"/>
          <w:szCs w:val="16"/>
        </w:rPr>
        <w:t xml:space="preserve"> для отдельных наркоматов, проработка вопросов развития материальной базы народного хозяйства по обеспечению потребностей вооруженных сил на военное время в пятилетием плане, а также в годовых и квартальных планах. Сектор обороны непосредственно ведал специально-оборонной частью народно-хозяйственного плана, а именно: сметой, планом капитального строительства и планом заказов НКО и войск НКВД, планом капитального строительства и производства военной промышленности, планами специально-оборонного строительства по всем отраслям невоенной промышленности, по НКПС, </w:t>
      </w:r>
      <w:proofErr w:type="spellStart"/>
      <w:r w:rsidRPr="00F33EBB">
        <w:rPr>
          <w:color w:val="000000" w:themeColor="text1"/>
          <w:sz w:val="16"/>
          <w:szCs w:val="16"/>
        </w:rPr>
        <w:t>НКВоду</w:t>
      </w:r>
      <w:proofErr w:type="spellEnd"/>
      <w:r w:rsidRPr="00F33EBB">
        <w:rPr>
          <w:color w:val="000000" w:themeColor="text1"/>
          <w:sz w:val="16"/>
          <w:szCs w:val="16"/>
        </w:rPr>
        <w:t xml:space="preserve">, </w:t>
      </w:r>
      <w:proofErr w:type="spellStart"/>
      <w:r w:rsidRPr="00F33EBB">
        <w:rPr>
          <w:color w:val="000000" w:themeColor="text1"/>
          <w:sz w:val="16"/>
          <w:szCs w:val="16"/>
        </w:rPr>
        <w:t>Цудотрансу</w:t>
      </w:r>
      <w:proofErr w:type="spellEnd"/>
      <w:r w:rsidRPr="00F33EBB">
        <w:rPr>
          <w:color w:val="000000" w:themeColor="text1"/>
          <w:sz w:val="16"/>
          <w:szCs w:val="16"/>
        </w:rPr>
        <w:t xml:space="preserve">, </w:t>
      </w:r>
      <w:proofErr w:type="spellStart"/>
      <w:r w:rsidRPr="00F33EBB">
        <w:rPr>
          <w:color w:val="000000" w:themeColor="text1"/>
          <w:sz w:val="16"/>
          <w:szCs w:val="16"/>
        </w:rPr>
        <w:t>НКСвязи</w:t>
      </w:r>
      <w:proofErr w:type="spellEnd"/>
      <w:r w:rsidRPr="00F33EBB">
        <w:rPr>
          <w:color w:val="000000" w:themeColor="text1"/>
          <w:sz w:val="16"/>
          <w:szCs w:val="16"/>
        </w:rPr>
        <w:t xml:space="preserve"> и прочим наркоматам, планами специально-оборонного строительства в республиках, краях и областях. Сектор обороны разрабатывал совместно с отделом районного планирования народно-хозяйственные планы с учетом задач и потребностей обороны пограничных областей СССР. По мобилизационным планам наркоматов Сектор обороны разрабатывал вопросы, вытекающие из необходимости координировать </w:t>
      </w:r>
      <w:proofErr w:type="spellStart"/>
      <w:r w:rsidRPr="00F33EBB">
        <w:rPr>
          <w:color w:val="000000" w:themeColor="text1"/>
          <w:sz w:val="16"/>
          <w:szCs w:val="16"/>
        </w:rPr>
        <w:t>мобпланы</w:t>
      </w:r>
      <w:proofErr w:type="spellEnd"/>
      <w:r w:rsidRPr="00F33EBB">
        <w:rPr>
          <w:color w:val="000000" w:themeColor="text1"/>
          <w:sz w:val="16"/>
          <w:szCs w:val="16"/>
        </w:rPr>
        <w:t xml:space="preserve"> ведомств по обеспечению их взаимных заявок материальными ресурсами, а также вопросы финансирования мобилизации и обеспечения рабочей силой. Сектор обороны вел наблюдение за ходом выполнения плана в его оборонной части, прорабатывал вопросы оборонного порядка, возникающие в течение хозяйственного года, подготавливал заключения Госплана по оборонным вопросам. В основной структуре Сектора обороны выделялись: сектор военной промышленности, мобилизационный сектор, военная группа, группа транспорта и связи, группа районов, секретная группа и секретариат. 17 сентября 1937 г. в соответствии с постановлением ЦИК и СНК СССР № 108/1637 «Об изменении структуры Госплана СССР» Сектор обороны был реорганизован в Отдел обороны, в составе секторов: плана оборонной промышленности, плана мобилизационной подготовки народного хозяйства, планов НКО и НКВД. (СЗ. 1937 1937 вышел приказ НКОП № 62. Ст. 270; РГАЭ. Ф. 4372. Оп. 91. Д. 2285. Л. 1</w:t>
      </w:r>
      <w:r w:rsidRPr="00F33EBB">
        <w:rPr>
          <w:color w:val="000000" w:themeColor="text1"/>
          <w:sz w:val="16"/>
          <w:szCs w:val="16"/>
        </w:rPr>
        <w:noBreakHyphen/>
        <w:t>1 об., 3</w:t>
      </w:r>
      <w:r w:rsidRPr="00F33EBB">
        <w:rPr>
          <w:color w:val="000000" w:themeColor="text1"/>
          <w:sz w:val="16"/>
          <w:szCs w:val="16"/>
        </w:rPr>
        <w:noBreakHyphen/>
        <w:t>4).</w:t>
      </w:r>
    </w:p>
    <w:p w14:paraId="5D0258DC" w14:textId="77777777" w:rsidR="00E95424" w:rsidRPr="00F33EBB" w:rsidRDefault="00E95424"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7DCB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1927-го в СССР прошли сравнительные испы</w:t>
      </w:r>
      <w:r w:rsidRPr="00F33EBB">
        <w:rPr>
          <w:rFonts w:ascii="Times New Roman" w:hAnsi="Times New Roman" w:cs="Times New Roman"/>
          <w:color w:val="000000" w:themeColor="text1"/>
          <w:sz w:val="16"/>
          <w:szCs w:val="16"/>
        </w:rPr>
        <w:softHyphen/>
        <w:t>тания трех ручных пулеметов: нового 7,62-мм советского пу</w:t>
      </w:r>
      <w:r w:rsidRPr="00F33EBB">
        <w:rPr>
          <w:rFonts w:ascii="Times New Roman" w:hAnsi="Times New Roman" w:cs="Times New Roman"/>
          <w:color w:val="000000" w:themeColor="text1"/>
          <w:sz w:val="16"/>
          <w:szCs w:val="16"/>
        </w:rPr>
        <w:softHyphen/>
        <w:t xml:space="preserve">лемета системы В. А. Дегтярева, пулемета МТ и германского ручного пулемета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обр. 1918 г. При этом пулемет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был в Германии специально переделан под русский 7,62-мм </w:t>
      </w:r>
      <w:proofErr w:type="spellStart"/>
      <w:r w:rsidRPr="00F33EBB">
        <w:rPr>
          <w:rFonts w:ascii="Times New Roman" w:hAnsi="Times New Roman" w:cs="Times New Roman"/>
          <w:color w:val="000000" w:themeColor="text1"/>
          <w:sz w:val="16"/>
          <w:szCs w:val="16"/>
        </w:rPr>
        <w:t>датрон</w:t>
      </w:r>
      <w:proofErr w:type="spellEnd"/>
      <w:r w:rsidRPr="00F33EBB">
        <w:rPr>
          <w:rFonts w:ascii="Times New Roman" w:hAnsi="Times New Roman" w:cs="Times New Roman"/>
          <w:color w:val="000000" w:themeColor="text1"/>
          <w:sz w:val="16"/>
          <w:szCs w:val="16"/>
        </w:rPr>
        <w:t>. На этих испытаниях присутствовал заместитель наркома обороны С. С. Каменев (10670,202).</w:t>
      </w:r>
    </w:p>
    <w:p w14:paraId="347B4E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8A9450" w14:textId="77777777" w:rsidR="0032337A" w:rsidRPr="00F33EBB" w:rsidRDefault="0032337A" w:rsidP="008215F2">
      <w:pPr>
        <w:pStyle w:val="ae"/>
        <w:spacing w:before="0" w:after="0"/>
        <w:jc w:val="both"/>
        <w:rPr>
          <w:color w:val="000000" w:themeColor="text1"/>
          <w:sz w:val="16"/>
          <w:szCs w:val="16"/>
        </w:rPr>
      </w:pPr>
      <w:r w:rsidRPr="00F33EBB">
        <w:rPr>
          <w:color w:val="000000" w:themeColor="text1"/>
          <w:sz w:val="16"/>
          <w:szCs w:val="16"/>
        </w:rPr>
        <w:t xml:space="preserve">Летом 1927 проводятся совместные сравнительные испытания советских пулеметов: системы Дегтярева, системы Максима-Токарева и немецкого ручного пулемета системы </w:t>
      </w:r>
      <w:proofErr w:type="spellStart"/>
      <w:r w:rsidRPr="00F33EBB">
        <w:rPr>
          <w:color w:val="000000" w:themeColor="text1"/>
          <w:sz w:val="16"/>
          <w:szCs w:val="16"/>
        </w:rPr>
        <w:t>Дрейзе</w:t>
      </w:r>
      <w:proofErr w:type="spellEnd"/>
      <w:r w:rsidRPr="00F33EBB">
        <w:rPr>
          <w:color w:val="000000" w:themeColor="text1"/>
          <w:sz w:val="16"/>
          <w:szCs w:val="16"/>
        </w:rPr>
        <w:t xml:space="preserve">. Пулеметы Дегтярева </w:t>
      </w:r>
      <w:proofErr w:type="spellStart"/>
      <w:r w:rsidRPr="00F33EBB">
        <w:rPr>
          <w:color w:val="000000" w:themeColor="text1"/>
          <w:sz w:val="16"/>
          <w:szCs w:val="16"/>
        </w:rPr>
        <w:t>пpризнаются</w:t>
      </w:r>
      <w:proofErr w:type="spellEnd"/>
      <w:r w:rsidRPr="00F33EBB">
        <w:rPr>
          <w:color w:val="000000" w:themeColor="text1"/>
          <w:sz w:val="16"/>
          <w:szCs w:val="16"/>
        </w:rPr>
        <w:t xml:space="preserve"> лучшими. Пулемет ДП обладает малой массой, простотой устройства и хорошей меткостью. 12 ноября первые 10 пулеметов ДП предъявлены к испытаниям. Новый образец, на который не имелось отработанных чертежей, был изготовлен в небывало короткий срок.</w:t>
      </w:r>
    </w:p>
    <w:p w14:paraId="5468C7B5" w14:textId="77777777" w:rsidR="0032337A" w:rsidRPr="00F33EBB" w:rsidRDefault="0032337A" w:rsidP="008215F2">
      <w:pPr>
        <w:pStyle w:val="ae"/>
        <w:spacing w:before="0" w:after="0"/>
        <w:jc w:val="both"/>
        <w:rPr>
          <w:color w:val="000000" w:themeColor="text1"/>
          <w:sz w:val="16"/>
          <w:szCs w:val="16"/>
        </w:rPr>
      </w:pPr>
      <w:r w:rsidRPr="00F33EBB">
        <w:rPr>
          <w:color w:val="000000" w:themeColor="text1"/>
          <w:sz w:val="16"/>
          <w:szCs w:val="16"/>
        </w:rPr>
        <w:t>В.А. Дегтярев разрабатывает разновидности пулемета для танков и авиации (ДТ и ДА). С этого момента начинается бурный рост завода, который становится основной базой по разработке и производству автоматического ручного вооружения всех видов (12221).</w:t>
      </w:r>
    </w:p>
    <w:p w14:paraId="52C25454" w14:textId="77777777" w:rsidR="0032337A" w:rsidRPr="00F33EBB" w:rsidRDefault="0032337A" w:rsidP="008215F2">
      <w:pPr>
        <w:pStyle w:val="ae"/>
        <w:spacing w:before="0" w:after="0"/>
        <w:jc w:val="both"/>
        <w:rPr>
          <w:color w:val="000000" w:themeColor="text1"/>
          <w:sz w:val="16"/>
          <w:szCs w:val="16"/>
        </w:rPr>
      </w:pPr>
    </w:p>
    <w:p w14:paraId="0429F1BC"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в СССР прошли сравнительные испытания трех систем: пулемета МТ (Максим-Токарев), нового 7,62-мм ручного пулемета системы Дегтярева и пулемета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образца 1918 года, переделанного германскими специалистами под русский 7,62-мм патрон. Исполнявший должность заместителя наркома обороны Каменев доложил Ворошилову о результатах испытаний: «Вчера в моем присутствии был испытан пулемет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под 3-линейные патроны. Испытания проводились сравнительным путем: пулемет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сравнивался с нашим пулеметом Дегтярева и облегченным пулеметом Токарева-Максима. Сравнение дало следующие результаты: на первом месте, несомненно, наш пулемет Дегтярева, на втором —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на третьем — Токарева-Максима. Теперь, очевидно, мы обогнали, и наш пулемет Дегтярева во многом лучше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Победитель конкурса был запущен в производство под названием ДП-27. Пулемет системы </w:t>
      </w:r>
      <w:proofErr w:type="spellStart"/>
      <w:r w:rsidRPr="00F33EBB">
        <w:rPr>
          <w:rFonts w:ascii="Times New Roman" w:hAnsi="Times New Roman" w:cs="Times New Roman"/>
          <w:color w:val="000000" w:themeColor="text1"/>
          <w:sz w:val="16"/>
          <w:szCs w:val="16"/>
        </w:rPr>
        <w:t>Дрейзе</w:t>
      </w:r>
      <w:proofErr w:type="spellEnd"/>
      <w:r w:rsidRPr="00F33EBB">
        <w:rPr>
          <w:rFonts w:ascii="Times New Roman" w:hAnsi="Times New Roman" w:cs="Times New Roman"/>
          <w:color w:val="000000" w:themeColor="text1"/>
          <w:sz w:val="16"/>
          <w:szCs w:val="16"/>
        </w:rPr>
        <w:t xml:space="preserve"> так и не получил распространения ни в советской, ни в германской армиях (18263).</w:t>
      </w:r>
    </w:p>
    <w:p w14:paraId="582B7D41"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17711D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года на АМО под руководством инженеров Б. </w:t>
      </w:r>
      <w:proofErr w:type="spellStart"/>
      <w:r w:rsidRPr="00F33EBB">
        <w:rPr>
          <w:rFonts w:ascii="Times New Roman" w:hAnsi="Times New Roman" w:cs="Times New Roman"/>
          <w:color w:val="000000" w:themeColor="text1"/>
          <w:sz w:val="16"/>
          <w:szCs w:val="16"/>
        </w:rPr>
        <w:t>Строканова</w:t>
      </w:r>
      <w:proofErr w:type="spellEnd"/>
      <w:r w:rsidRPr="00F33EBB">
        <w:rPr>
          <w:rFonts w:ascii="Times New Roman" w:hAnsi="Times New Roman" w:cs="Times New Roman"/>
          <w:color w:val="000000" w:themeColor="text1"/>
          <w:sz w:val="16"/>
          <w:szCs w:val="16"/>
        </w:rPr>
        <w:t xml:space="preserve"> и Е. </w:t>
      </w:r>
      <w:proofErr w:type="spellStart"/>
      <w:r w:rsidRPr="00F33EBB">
        <w:rPr>
          <w:rFonts w:ascii="Times New Roman" w:hAnsi="Times New Roman" w:cs="Times New Roman"/>
          <w:color w:val="000000" w:themeColor="text1"/>
          <w:sz w:val="16"/>
          <w:szCs w:val="16"/>
        </w:rPr>
        <w:t>Важинского</w:t>
      </w:r>
      <w:proofErr w:type="spellEnd"/>
      <w:r w:rsidRPr="00F33EBB">
        <w:rPr>
          <w:rFonts w:ascii="Times New Roman" w:hAnsi="Times New Roman" w:cs="Times New Roman"/>
          <w:color w:val="000000" w:themeColor="text1"/>
          <w:sz w:val="16"/>
          <w:szCs w:val="16"/>
        </w:rPr>
        <w:t xml:space="preserve"> изготовили и испытали в окрестностях Москвы шасси АМО Ф15 СП (специальное). От обычного шасси СП отличалось большим углом наклона рулевой колонки, переделанными передними педалями управления, измененными рычагами коробки перемены передач и тормоза и установкой заднего поста управления. Следует отметить, что во всех публикациях по БА-27 авторами проекта этой машины называют </w:t>
      </w:r>
      <w:proofErr w:type="spellStart"/>
      <w:r w:rsidRPr="00F33EBB">
        <w:rPr>
          <w:rFonts w:ascii="Times New Roman" w:hAnsi="Times New Roman" w:cs="Times New Roman"/>
          <w:color w:val="000000" w:themeColor="text1"/>
          <w:sz w:val="16"/>
          <w:szCs w:val="16"/>
        </w:rPr>
        <w:t>Строканова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Важинского</w:t>
      </w:r>
      <w:proofErr w:type="spellEnd"/>
      <w:r w:rsidRPr="00F33EBB">
        <w:rPr>
          <w:rFonts w:ascii="Times New Roman" w:hAnsi="Times New Roman" w:cs="Times New Roman"/>
          <w:color w:val="000000" w:themeColor="text1"/>
          <w:sz w:val="16"/>
          <w:szCs w:val="16"/>
        </w:rPr>
        <w:t xml:space="preserve"> и членов КБ </w:t>
      </w:r>
      <w:proofErr w:type="spellStart"/>
      <w:r w:rsidRPr="00F33EBB">
        <w:rPr>
          <w:rFonts w:ascii="Times New Roman" w:hAnsi="Times New Roman" w:cs="Times New Roman"/>
          <w:color w:val="000000" w:themeColor="text1"/>
          <w:sz w:val="16"/>
          <w:szCs w:val="16"/>
        </w:rPr>
        <w:t>оружъобъединения</w:t>
      </w:r>
      <w:proofErr w:type="spellEnd"/>
      <w:r w:rsidRPr="00F33EBB">
        <w:rPr>
          <w:rFonts w:ascii="Times New Roman" w:hAnsi="Times New Roman" w:cs="Times New Roman"/>
          <w:color w:val="000000" w:themeColor="text1"/>
          <w:sz w:val="16"/>
          <w:szCs w:val="16"/>
        </w:rPr>
        <w:t xml:space="preserve">. Однако изучение архивных материалов говорит о том, что автором проекта первой советской бронемашины был А. Рожков; </w:t>
      </w:r>
      <w:proofErr w:type="spellStart"/>
      <w:r w:rsidRPr="00F33EBB">
        <w:rPr>
          <w:rFonts w:ascii="Times New Roman" w:hAnsi="Times New Roman" w:cs="Times New Roman"/>
          <w:color w:val="000000" w:themeColor="text1"/>
          <w:sz w:val="16"/>
          <w:szCs w:val="16"/>
        </w:rPr>
        <w:t>Строканов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Важинский</w:t>
      </w:r>
      <w:proofErr w:type="spellEnd"/>
      <w:r w:rsidRPr="00F33EBB">
        <w:rPr>
          <w:rFonts w:ascii="Times New Roman" w:hAnsi="Times New Roman" w:cs="Times New Roman"/>
          <w:color w:val="000000" w:themeColor="text1"/>
          <w:sz w:val="16"/>
          <w:szCs w:val="16"/>
        </w:rPr>
        <w:t xml:space="preserve"> дорабатывали по его указаниям шасси АМО, а КБ </w:t>
      </w:r>
      <w:proofErr w:type="spellStart"/>
      <w:r w:rsidRPr="00F33EBB">
        <w:rPr>
          <w:rFonts w:ascii="Times New Roman" w:hAnsi="Times New Roman" w:cs="Times New Roman"/>
          <w:color w:val="000000" w:themeColor="text1"/>
          <w:sz w:val="16"/>
          <w:szCs w:val="16"/>
        </w:rPr>
        <w:t>оружьобъединения</w:t>
      </w:r>
      <w:proofErr w:type="spellEnd"/>
      <w:r w:rsidRPr="00F33EBB">
        <w:rPr>
          <w:rFonts w:ascii="Times New Roman" w:hAnsi="Times New Roman" w:cs="Times New Roman"/>
          <w:color w:val="000000" w:themeColor="text1"/>
          <w:sz w:val="16"/>
          <w:szCs w:val="16"/>
        </w:rPr>
        <w:t xml:space="preserve"> готовило чертежи для серийного производства. Биографических сведений о самом Рожкове пока обнаружить не удалось. Известно только, что уже в 1919 году он работал в управлении броневых сил Красной Армии, а в 1931 году спроектировал броневики «Форд-А» и ФАИ. Осенью после того как Рожков закончил детальную разработку чертежей бронеавтомобиля, их передали в главное конструкторское бюро </w:t>
      </w:r>
      <w:proofErr w:type="spellStart"/>
      <w:r w:rsidRPr="00F33EBB">
        <w:rPr>
          <w:rFonts w:ascii="Times New Roman" w:hAnsi="Times New Roman" w:cs="Times New Roman"/>
          <w:color w:val="000000" w:themeColor="text1"/>
          <w:sz w:val="16"/>
          <w:szCs w:val="16"/>
        </w:rPr>
        <w:t>оружобъединения</w:t>
      </w:r>
      <w:proofErr w:type="spellEnd"/>
      <w:r w:rsidRPr="00F33EBB">
        <w:rPr>
          <w:rFonts w:ascii="Times New Roman" w:hAnsi="Times New Roman" w:cs="Times New Roman"/>
          <w:color w:val="000000" w:themeColor="text1"/>
          <w:sz w:val="16"/>
          <w:szCs w:val="16"/>
        </w:rPr>
        <w:t xml:space="preserve">.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В начале 1928 года корпус доставили из Ленинграда на завод АМО в Москву, где под руководством Рожкова, </w:t>
      </w:r>
      <w:proofErr w:type="spellStart"/>
      <w:r w:rsidRPr="00F33EBB">
        <w:rPr>
          <w:rFonts w:ascii="Times New Roman" w:hAnsi="Times New Roman" w:cs="Times New Roman"/>
          <w:color w:val="000000" w:themeColor="text1"/>
          <w:sz w:val="16"/>
          <w:szCs w:val="16"/>
        </w:rPr>
        <w:t>Строканова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Важинского</w:t>
      </w:r>
      <w:proofErr w:type="spellEnd"/>
      <w:r w:rsidRPr="00F33EBB">
        <w:rPr>
          <w:rFonts w:ascii="Times New Roman" w:hAnsi="Times New Roman" w:cs="Times New Roman"/>
          <w:color w:val="000000" w:themeColor="text1"/>
          <w:sz w:val="16"/>
          <w:szCs w:val="16"/>
        </w:rPr>
        <w:t xml:space="preserve">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w:t>
      </w:r>
      <w:proofErr w:type="spellStart"/>
      <w:r w:rsidRPr="00F33EBB">
        <w:rPr>
          <w:rFonts w:ascii="Times New Roman" w:hAnsi="Times New Roman" w:cs="Times New Roman"/>
          <w:color w:val="000000" w:themeColor="text1"/>
          <w:sz w:val="16"/>
          <w:szCs w:val="16"/>
        </w:rPr>
        <w:t>Гочкиса</w:t>
      </w:r>
      <w:proofErr w:type="spellEnd"/>
      <w:r w:rsidRPr="00F33EBB">
        <w:rPr>
          <w:rFonts w:ascii="Times New Roman" w:hAnsi="Times New Roman" w:cs="Times New Roman"/>
          <w:color w:val="000000" w:themeColor="text1"/>
          <w:sz w:val="16"/>
          <w:szCs w:val="16"/>
        </w:rPr>
        <w:t xml:space="preserve">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w:t>
      </w:r>
      <w:proofErr w:type="spellStart"/>
      <w:r w:rsidRPr="00F33EBB">
        <w:rPr>
          <w:rFonts w:ascii="Times New Roman" w:hAnsi="Times New Roman" w:cs="Times New Roman"/>
          <w:color w:val="000000" w:themeColor="text1"/>
          <w:sz w:val="16"/>
          <w:szCs w:val="16"/>
        </w:rPr>
        <w:t>карбюратом</w:t>
      </w:r>
      <w:proofErr w:type="spellEnd"/>
      <w:r w:rsidRPr="00F33EBB">
        <w:rPr>
          <w:rFonts w:ascii="Times New Roman" w:hAnsi="Times New Roman" w:cs="Times New Roman"/>
          <w:color w:val="000000" w:themeColor="text1"/>
          <w:sz w:val="16"/>
          <w:szCs w:val="16"/>
        </w:rPr>
        <w:t xml:space="preserve"> «Зенит-42». Пуск двигателя осуществлялся с помощью электростартера «</w:t>
      </w:r>
      <w:proofErr w:type="spellStart"/>
      <w:r w:rsidRPr="00F33EBB">
        <w:rPr>
          <w:rFonts w:ascii="Times New Roman" w:hAnsi="Times New Roman" w:cs="Times New Roman"/>
          <w:color w:val="000000" w:themeColor="text1"/>
          <w:sz w:val="16"/>
          <w:szCs w:val="16"/>
        </w:rPr>
        <w:t>Сцинтилла</w:t>
      </w:r>
      <w:proofErr w:type="spellEnd"/>
      <w:r w:rsidRPr="00F33EBB">
        <w:rPr>
          <w:rFonts w:ascii="Times New Roman" w:hAnsi="Times New Roman" w:cs="Times New Roman"/>
          <w:color w:val="000000" w:themeColor="text1"/>
          <w:sz w:val="16"/>
          <w:szCs w:val="16"/>
        </w:rPr>
        <w:t xml:space="preserve">»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w:t>
      </w:r>
      <w:proofErr w:type="spellStart"/>
      <w:r w:rsidRPr="00F33EBB">
        <w:rPr>
          <w:rFonts w:ascii="Times New Roman" w:hAnsi="Times New Roman" w:cs="Times New Roman"/>
          <w:color w:val="000000" w:themeColor="text1"/>
          <w:sz w:val="16"/>
          <w:szCs w:val="16"/>
        </w:rPr>
        <w:t>бронелистах</w:t>
      </w:r>
      <w:proofErr w:type="spellEnd"/>
      <w:r w:rsidRPr="00F33EBB">
        <w:rPr>
          <w:rFonts w:ascii="Times New Roman" w:hAnsi="Times New Roman" w:cs="Times New Roman"/>
          <w:color w:val="000000" w:themeColor="text1"/>
          <w:sz w:val="16"/>
          <w:szCs w:val="16"/>
        </w:rPr>
        <w:t xml:space="preserve">. Машина имела фары довольно большого размера, которые в боевой обстановке закрывались откидными броневыми крышками. Аккумулятор 3 СТП-80 ёмкостью 80 </w:t>
      </w:r>
      <w:proofErr w:type="spellStart"/>
      <w:r w:rsidRPr="00F33EBB">
        <w:rPr>
          <w:rFonts w:ascii="Times New Roman" w:hAnsi="Times New Roman" w:cs="Times New Roman"/>
          <w:color w:val="000000" w:themeColor="text1"/>
          <w:sz w:val="16"/>
          <w:szCs w:val="16"/>
        </w:rPr>
        <w:t>А•ч</w:t>
      </w:r>
      <w:proofErr w:type="spellEnd"/>
      <w:r w:rsidRPr="00F33EBB">
        <w:rPr>
          <w:rFonts w:ascii="Times New Roman" w:hAnsi="Times New Roman" w:cs="Times New Roman"/>
          <w:color w:val="000000" w:themeColor="text1"/>
          <w:sz w:val="16"/>
          <w:szCs w:val="16"/>
        </w:rPr>
        <w:t xml:space="preserve">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Рожкова на Государственных заводах АМО и Ижорском», говорилось следующее: «1. Произведенные Государственным автомобильным заводом АМО имени </w:t>
      </w:r>
      <w:proofErr w:type="spellStart"/>
      <w:r w:rsidRPr="00F33EBB">
        <w:rPr>
          <w:rFonts w:ascii="Times New Roman" w:hAnsi="Times New Roman" w:cs="Times New Roman"/>
          <w:color w:val="000000" w:themeColor="text1"/>
          <w:sz w:val="16"/>
          <w:szCs w:val="16"/>
        </w:rPr>
        <w:t>Ферраро</w:t>
      </w:r>
      <w:proofErr w:type="spellEnd"/>
      <w:r w:rsidRPr="00F33EBB">
        <w:rPr>
          <w:rFonts w:ascii="Times New Roman" w:hAnsi="Times New Roman" w:cs="Times New Roman"/>
          <w:color w:val="000000" w:themeColor="text1"/>
          <w:sz w:val="16"/>
          <w:szCs w:val="16"/>
        </w:rPr>
        <w:t xml:space="preserve"> изменения </w:t>
      </w:r>
      <w:r w:rsidRPr="00F33EBB">
        <w:rPr>
          <w:rFonts w:ascii="Times New Roman" w:hAnsi="Times New Roman" w:cs="Times New Roman"/>
          <w:color w:val="000000" w:themeColor="text1"/>
          <w:sz w:val="16"/>
          <w:szCs w:val="16"/>
        </w:rPr>
        <w:lastRenderedPageBreak/>
        <w:t xml:space="preserve">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w:t>
      </w:r>
      <w:proofErr w:type="spellStart"/>
      <w:r w:rsidRPr="00F33EBB">
        <w:rPr>
          <w:rFonts w:ascii="Times New Roman" w:hAnsi="Times New Roman" w:cs="Times New Roman"/>
          <w:color w:val="000000" w:themeColor="text1"/>
          <w:sz w:val="16"/>
          <w:szCs w:val="16"/>
        </w:rPr>
        <w:t>Гочкиса</w:t>
      </w:r>
      <w:proofErr w:type="spellEnd"/>
      <w:r w:rsidRPr="00F33EBB">
        <w:rPr>
          <w:rFonts w:ascii="Times New Roman" w:hAnsi="Times New Roman" w:cs="Times New Roman"/>
          <w:color w:val="000000" w:themeColor="text1"/>
          <w:sz w:val="16"/>
          <w:szCs w:val="16"/>
        </w:rPr>
        <w:t xml:space="preserve"> с переделками и плечевым упором, выполненным по проекту пом. постоянного члена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w:t>
      </w:r>
      <w:proofErr w:type="spellStart"/>
      <w:r w:rsidRPr="00F33EBB">
        <w:rPr>
          <w:rFonts w:ascii="Times New Roman" w:hAnsi="Times New Roman" w:cs="Times New Roman"/>
          <w:color w:val="000000" w:themeColor="text1"/>
          <w:sz w:val="16"/>
          <w:szCs w:val="16"/>
        </w:rPr>
        <w:t>Воздухофлота</w:t>
      </w:r>
      <w:proofErr w:type="spellEnd"/>
      <w:r w:rsidRPr="00F33EBB">
        <w:rPr>
          <w:rFonts w:ascii="Times New Roman" w:hAnsi="Times New Roman" w:cs="Times New Roman"/>
          <w:color w:val="000000" w:themeColor="text1"/>
          <w:sz w:val="16"/>
          <w:szCs w:val="16"/>
        </w:rPr>
        <w:t xml:space="preserve">,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w:t>
      </w:r>
      <w:proofErr w:type="spellStart"/>
      <w:r w:rsidRPr="00F33EBB">
        <w:rPr>
          <w:rFonts w:ascii="Times New Roman" w:hAnsi="Times New Roman" w:cs="Times New Roman"/>
          <w:color w:val="000000" w:themeColor="text1"/>
          <w:sz w:val="16"/>
          <w:szCs w:val="16"/>
        </w:rPr>
        <w:t>наивыгоднейшим</w:t>
      </w:r>
      <w:proofErr w:type="spellEnd"/>
      <w:r w:rsidRPr="00F33EBB">
        <w:rPr>
          <w:rFonts w:ascii="Times New Roman" w:hAnsi="Times New Roman" w:cs="Times New Roman"/>
          <w:color w:val="000000" w:themeColor="text1"/>
          <w:sz w:val="16"/>
          <w:szCs w:val="16"/>
        </w:rPr>
        <w:t xml:space="preserve"> образом обеспечивает организацию снабжения, ремонта, пополнения личным составом и разворачиванию </w:t>
      </w:r>
      <w:proofErr w:type="spellStart"/>
      <w:r w:rsidRPr="00F33EBB">
        <w:rPr>
          <w:rFonts w:ascii="Times New Roman" w:hAnsi="Times New Roman" w:cs="Times New Roman"/>
          <w:color w:val="000000" w:themeColor="text1"/>
          <w:sz w:val="16"/>
          <w:szCs w:val="16"/>
        </w:rPr>
        <w:t>автоброневых</w:t>
      </w:r>
      <w:proofErr w:type="spellEnd"/>
      <w:r w:rsidRPr="00F33EBB">
        <w:rPr>
          <w:rFonts w:ascii="Times New Roman" w:hAnsi="Times New Roman" w:cs="Times New Roman"/>
          <w:color w:val="000000" w:themeColor="text1"/>
          <w:sz w:val="16"/>
          <w:szCs w:val="16"/>
        </w:rPr>
        <w:t xml:space="preserve">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w:t>
      </w:r>
      <w:proofErr w:type="spellStart"/>
      <w:r w:rsidRPr="00F33EBB">
        <w:rPr>
          <w:rFonts w:ascii="Times New Roman" w:hAnsi="Times New Roman" w:cs="Times New Roman"/>
          <w:color w:val="000000" w:themeColor="text1"/>
          <w:sz w:val="16"/>
          <w:szCs w:val="16"/>
        </w:rPr>
        <w:t>остинами</w:t>
      </w:r>
      <w:proofErr w:type="spellEnd"/>
      <w:r w:rsidRPr="00F33EBB">
        <w:rPr>
          <w:rFonts w:ascii="Times New Roman" w:hAnsi="Times New Roman" w:cs="Times New Roman"/>
          <w:color w:val="000000" w:themeColor="text1"/>
          <w:sz w:val="16"/>
          <w:szCs w:val="16"/>
        </w:rPr>
        <w:t>» и «</w:t>
      </w:r>
      <w:proofErr w:type="spellStart"/>
      <w:r w:rsidRPr="00F33EBB">
        <w:rPr>
          <w:rFonts w:ascii="Times New Roman" w:hAnsi="Times New Roman" w:cs="Times New Roman"/>
          <w:color w:val="000000" w:themeColor="text1"/>
          <w:sz w:val="16"/>
          <w:szCs w:val="16"/>
        </w:rPr>
        <w:t>фиатами</w:t>
      </w:r>
      <w:proofErr w:type="spellEnd"/>
      <w:r w:rsidRPr="00F33EBB">
        <w:rPr>
          <w:rFonts w:ascii="Times New Roman" w:hAnsi="Times New Roman" w:cs="Times New Roman"/>
          <w:color w:val="000000" w:themeColor="text1"/>
          <w:sz w:val="16"/>
          <w:szCs w:val="16"/>
        </w:rPr>
        <w:t xml:space="preserve">»,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w:t>
      </w:r>
      <w:proofErr w:type="spellStart"/>
      <w:r w:rsidRPr="00F33EBB">
        <w:rPr>
          <w:rFonts w:ascii="Times New Roman" w:hAnsi="Times New Roman" w:cs="Times New Roman"/>
          <w:color w:val="000000" w:themeColor="text1"/>
          <w:sz w:val="16"/>
          <w:szCs w:val="16"/>
        </w:rPr>
        <w:t>Топилова</w:t>
      </w:r>
      <w:proofErr w:type="spellEnd"/>
      <w:r w:rsidRPr="00F33EBB">
        <w:rPr>
          <w:rFonts w:ascii="Times New Roman" w:hAnsi="Times New Roman" w:cs="Times New Roman"/>
          <w:color w:val="000000" w:themeColor="text1"/>
          <w:sz w:val="16"/>
          <w:szCs w:val="16"/>
        </w:rPr>
        <w:t xml:space="preserve">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w:t>
      </w:r>
      <w:proofErr w:type="spellStart"/>
      <w:r w:rsidRPr="00F33EBB">
        <w:rPr>
          <w:rFonts w:ascii="Times New Roman" w:hAnsi="Times New Roman" w:cs="Times New Roman"/>
          <w:color w:val="000000" w:themeColor="text1"/>
          <w:sz w:val="16"/>
          <w:szCs w:val="16"/>
        </w:rPr>
        <w:t>бензопроводку</w:t>
      </w:r>
      <w:proofErr w:type="spellEnd"/>
      <w:r w:rsidRPr="00F33EBB">
        <w:rPr>
          <w:rFonts w:ascii="Times New Roman" w:hAnsi="Times New Roman" w:cs="Times New Roman"/>
          <w:color w:val="000000" w:themeColor="text1"/>
          <w:sz w:val="16"/>
          <w:szCs w:val="16"/>
        </w:rPr>
        <w:t xml:space="preserve">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w:t>
      </w:r>
      <w:proofErr w:type="spellStart"/>
      <w:r w:rsidRPr="00F33EBB">
        <w:rPr>
          <w:rFonts w:ascii="Times New Roman" w:hAnsi="Times New Roman" w:cs="Times New Roman"/>
          <w:color w:val="000000" w:themeColor="text1"/>
          <w:sz w:val="16"/>
          <w:szCs w:val="16"/>
        </w:rPr>
        <w:t>забронирования</w:t>
      </w:r>
      <w:proofErr w:type="spellEnd"/>
      <w:r w:rsidRPr="00F33EBB">
        <w:rPr>
          <w:rFonts w:ascii="Times New Roman" w:hAnsi="Times New Roman" w:cs="Times New Roman"/>
          <w:color w:val="000000" w:themeColor="text1"/>
          <w:sz w:val="16"/>
          <w:szCs w:val="16"/>
        </w:rPr>
        <w:t xml:space="preserve">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w:t>
      </w:r>
      <w:proofErr w:type="spellStart"/>
      <w:r w:rsidRPr="00F33EBB">
        <w:rPr>
          <w:rFonts w:ascii="Times New Roman" w:hAnsi="Times New Roman" w:cs="Times New Roman"/>
          <w:color w:val="000000" w:themeColor="text1"/>
          <w:sz w:val="16"/>
          <w:szCs w:val="16"/>
        </w:rPr>
        <w:t>т.д</w:t>
      </w:r>
      <w:proofErr w:type="spellEnd"/>
      <w:r w:rsidRPr="00F33EBB">
        <w:rPr>
          <w:rFonts w:ascii="Times New Roman" w:hAnsi="Times New Roman" w:cs="Times New Roman"/>
          <w:color w:val="000000" w:themeColor="text1"/>
          <w:sz w:val="16"/>
          <w:szCs w:val="16"/>
        </w:rPr>
        <w:t xml:space="preserve">;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w:t>
      </w:r>
      <w:r w:rsidRPr="00F33EBB">
        <w:rPr>
          <w:rFonts w:ascii="Times New Roman" w:hAnsi="Times New Roman" w:cs="Times New Roman"/>
          <w:color w:val="000000" w:themeColor="text1"/>
          <w:sz w:val="16"/>
          <w:szCs w:val="16"/>
        </w:rPr>
        <w:lastRenderedPageBreak/>
        <w:t>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w:t>
      </w:r>
      <w:proofErr w:type="spellStart"/>
      <w:r w:rsidRPr="00F33EBB">
        <w:rPr>
          <w:rFonts w:ascii="Times New Roman" w:hAnsi="Times New Roman" w:cs="Times New Roman"/>
          <w:color w:val="000000" w:themeColor="text1"/>
          <w:sz w:val="16"/>
          <w:szCs w:val="16"/>
        </w:rPr>
        <w:t>Тимкен</w:t>
      </w:r>
      <w:proofErr w:type="spellEnd"/>
      <w:r w:rsidRPr="00F33EBB">
        <w:rPr>
          <w:rFonts w:ascii="Times New Roman" w:hAnsi="Times New Roman" w:cs="Times New Roman"/>
          <w:color w:val="000000" w:themeColor="text1"/>
          <w:sz w:val="16"/>
          <w:szCs w:val="16"/>
        </w:rPr>
        <w:t xml:space="preserve">».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w:t>
      </w:r>
      <w:proofErr w:type="spellStart"/>
      <w:r w:rsidRPr="00F33EBB">
        <w:rPr>
          <w:rFonts w:ascii="Times New Roman" w:hAnsi="Times New Roman" w:cs="Times New Roman"/>
          <w:color w:val="000000" w:themeColor="text1"/>
          <w:sz w:val="16"/>
          <w:szCs w:val="16"/>
        </w:rPr>
        <w:t>автоброневые</w:t>
      </w:r>
      <w:proofErr w:type="spellEnd"/>
      <w:r w:rsidRPr="00F33EBB">
        <w:rPr>
          <w:rFonts w:ascii="Times New Roman" w:hAnsi="Times New Roman" w:cs="Times New Roman"/>
          <w:color w:val="000000" w:themeColor="text1"/>
          <w:sz w:val="16"/>
          <w:szCs w:val="16"/>
        </w:rPr>
        <w:t xml:space="preserve">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w:t>
      </w:r>
      <w:proofErr w:type="spellStart"/>
      <w:r w:rsidRPr="00F33EBB">
        <w:rPr>
          <w:rFonts w:ascii="Times New Roman" w:hAnsi="Times New Roman" w:cs="Times New Roman"/>
          <w:color w:val="000000" w:themeColor="text1"/>
          <w:sz w:val="16"/>
          <w:szCs w:val="16"/>
        </w:rPr>
        <w:t>мото</w:t>
      </w:r>
      <w:proofErr w:type="spellEnd"/>
      <w:r w:rsidRPr="00F33EBB">
        <w:rPr>
          <w:rFonts w:ascii="Times New Roman" w:hAnsi="Times New Roman" w:cs="Times New Roman"/>
          <w:color w:val="000000" w:themeColor="text1"/>
          <w:sz w:val="16"/>
          <w:szCs w:val="16"/>
        </w:rPr>
        <w:t xml:space="preserve">-отрядов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w:t>
      </w:r>
      <w:proofErr w:type="spellStart"/>
      <w:r w:rsidRPr="00F33EBB">
        <w:rPr>
          <w:rFonts w:ascii="Times New Roman" w:hAnsi="Times New Roman" w:cs="Times New Roman"/>
          <w:color w:val="000000" w:themeColor="text1"/>
          <w:sz w:val="16"/>
          <w:szCs w:val="16"/>
        </w:rPr>
        <w:t>бронеэскадронов</w:t>
      </w:r>
      <w:proofErr w:type="spellEnd"/>
      <w:r w:rsidRPr="00F33EBB">
        <w:rPr>
          <w:rFonts w:ascii="Times New Roman" w:hAnsi="Times New Roman" w:cs="Times New Roman"/>
          <w:color w:val="000000" w:themeColor="text1"/>
          <w:sz w:val="16"/>
          <w:szCs w:val="16"/>
        </w:rPr>
        <w:t xml:space="preserve">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w:t>
      </w:r>
      <w:proofErr w:type="spellStart"/>
      <w:r w:rsidRPr="00F33EBB">
        <w:rPr>
          <w:rFonts w:ascii="Times New Roman" w:hAnsi="Times New Roman" w:cs="Times New Roman"/>
          <w:color w:val="000000" w:themeColor="text1"/>
          <w:sz w:val="16"/>
          <w:szCs w:val="16"/>
        </w:rPr>
        <w:t>Араватом</w:t>
      </w:r>
      <w:proofErr w:type="spellEnd"/>
      <w:r w:rsidRPr="00F33EBB">
        <w:rPr>
          <w:rFonts w:ascii="Times New Roman" w:hAnsi="Times New Roman" w:cs="Times New Roman"/>
          <w:color w:val="000000" w:themeColor="text1"/>
          <w:sz w:val="16"/>
          <w:szCs w:val="16"/>
        </w:rPr>
        <w:t xml:space="preserve">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697822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40C7F8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292DBB" w:rsidRPr="00F33EBB" w14:paraId="2124A990" w14:textId="77777777" w:rsidTr="00E95424">
        <w:tc>
          <w:tcPr>
            <w:tcW w:w="4715" w:type="dxa"/>
            <w:tcBorders>
              <w:top w:val="single" w:sz="12" w:space="0" w:color="auto"/>
            </w:tcBorders>
          </w:tcPr>
          <w:p w14:paraId="5284DB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Масса</w:t>
            </w:r>
          </w:p>
        </w:tc>
        <w:tc>
          <w:tcPr>
            <w:tcW w:w="4800" w:type="dxa"/>
            <w:tcBorders>
              <w:top w:val="single" w:sz="12" w:space="0" w:color="auto"/>
            </w:tcBorders>
          </w:tcPr>
          <w:p w14:paraId="4DE68F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4100 кг</w:t>
            </w:r>
          </w:p>
        </w:tc>
      </w:tr>
      <w:tr w:rsidR="00292DBB" w:rsidRPr="00F33EBB" w14:paraId="2BCDB9F3" w14:textId="77777777" w:rsidTr="00E95424">
        <w:tc>
          <w:tcPr>
            <w:tcW w:w="4715" w:type="dxa"/>
          </w:tcPr>
          <w:p w14:paraId="1689CE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Экипаж</w:t>
            </w:r>
          </w:p>
        </w:tc>
        <w:tc>
          <w:tcPr>
            <w:tcW w:w="4800" w:type="dxa"/>
          </w:tcPr>
          <w:p w14:paraId="3FCCB8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человека</w:t>
            </w:r>
          </w:p>
        </w:tc>
      </w:tr>
      <w:tr w:rsidR="00292DBB" w:rsidRPr="00F33EBB" w14:paraId="2DF5A8A2" w14:textId="77777777" w:rsidTr="00E95424">
        <w:tc>
          <w:tcPr>
            <w:tcW w:w="4715" w:type="dxa"/>
          </w:tcPr>
          <w:p w14:paraId="0E6357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Длина</w:t>
            </w:r>
          </w:p>
        </w:tc>
        <w:tc>
          <w:tcPr>
            <w:tcW w:w="4800" w:type="dxa"/>
          </w:tcPr>
          <w:p w14:paraId="141CBF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4617 мм</w:t>
            </w:r>
          </w:p>
        </w:tc>
      </w:tr>
      <w:tr w:rsidR="00292DBB" w:rsidRPr="00F33EBB" w14:paraId="690781E1" w14:textId="77777777" w:rsidTr="00E95424">
        <w:tc>
          <w:tcPr>
            <w:tcW w:w="4715" w:type="dxa"/>
          </w:tcPr>
          <w:p w14:paraId="44530D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Ширина</w:t>
            </w:r>
          </w:p>
        </w:tc>
        <w:tc>
          <w:tcPr>
            <w:tcW w:w="4800" w:type="dxa"/>
          </w:tcPr>
          <w:p w14:paraId="414AAE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1710 мм</w:t>
            </w:r>
          </w:p>
        </w:tc>
      </w:tr>
      <w:tr w:rsidR="00292DBB" w:rsidRPr="00F33EBB" w14:paraId="52ED4F45" w14:textId="77777777" w:rsidTr="00E95424">
        <w:tc>
          <w:tcPr>
            <w:tcW w:w="4715" w:type="dxa"/>
          </w:tcPr>
          <w:p w14:paraId="600E76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Высота</w:t>
            </w:r>
          </w:p>
        </w:tc>
        <w:tc>
          <w:tcPr>
            <w:tcW w:w="4800" w:type="dxa"/>
          </w:tcPr>
          <w:p w14:paraId="25EB67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2520 мм</w:t>
            </w:r>
          </w:p>
        </w:tc>
      </w:tr>
      <w:tr w:rsidR="00292DBB" w:rsidRPr="00F33EBB" w14:paraId="2BA93DFE" w14:textId="77777777" w:rsidTr="00E95424">
        <w:tc>
          <w:tcPr>
            <w:tcW w:w="4715" w:type="dxa"/>
          </w:tcPr>
          <w:p w14:paraId="7506DA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Клиренс</w:t>
            </w:r>
          </w:p>
        </w:tc>
        <w:tc>
          <w:tcPr>
            <w:tcW w:w="4800" w:type="dxa"/>
          </w:tcPr>
          <w:p w14:paraId="22F4FD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 мм</w:t>
            </w:r>
          </w:p>
        </w:tc>
      </w:tr>
      <w:tr w:rsidR="00292DBB" w:rsidRPr="00F33EBB" w14:paraId="2C5C71DF" w14:textId="77777777" w:rsidTr="00E95424">
        <w:tc>
          <w:tcPr>
            <w:tcW w:w="4715" w:type="dxa"/>
          </w:tcPr>
          <w:p w14:paraId="16BC05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Давление на грунт</w:t>
            </w:r>
          </w:p>
        </w:tc>
        <w:tc>
          <w:tcPr>
            <w:tcW w:w="4800" w:type="dxa"/>
          </w:tcPr>
          <w:p w14:paraId="462249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 кг/см2</w:t>
            </w:r>
          </w:p>
        </w:tc>
      </w:tr>
      <w:tr w:rsidR="00292DBB" w:rsidRPr="00F33EBB" w14:paraId="10529950" w14:textId="77777777" w:rsidTr="00E95424">
        <w:tc>
          <w:tcPr>
            <w:tcW w:w="4715" w:type="dxa"/>
          </w:tcPr>
          <w:p w14:paraId="71894D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Тип двигателя</w:t>
            </w:r>
          </w:p>
        </w:tc>
        <w:tc>
          <w:tcPr>
            <w:tcW w:w="4800" w:type="dxa"/>
          </w:tcPr>
          <w:p w14:paraId="3B74F1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4-х </w:t>
            </w:r>
            <w:proofErr w:type="spellStart"/>
            <w:r w:rsidRPr="00F33EBB">
              <w:rPr>
                <w:rFonts w:ascii="Times New Roman" w:hAnsi="Times New Roman" w:cs="Times New Roman"/>
                <w:color w:val="000000" w:themeColor="text1"/>
                <w:sz w:val="16"/>
                <w:szCs w:val="16"/>
              </w:rPr>
              <w:t>цил</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карб</w:t>
            </w:r>
            <w:proofErr w:type="spellEnd"/>
            <w:r w:rsidRPr="00F33EBB">
              <w:rPr>
                <w:rFonts w:ascii="Times New Roman" w:hAnsi="Times New Roman" w:cs="Times New Roman"/>
                <w:color w:val="000000" w:themeColor="text1"/>
                <w:sz w:val="16"/>
                <w:szCs w:val="16"/>
              </w:rPr>
              <w:t>. АМО</w:t>
            </w:r>
          </w:p>
        </w:tc>
      </w:tr>
      <w:tr w:rsidR="00292DBB" w:rsidRPr="00F33EBB" w14:paraId="7DFED177" w14:textId="77777777" w:rsidTr="00E95424">
        <w:tc>
          <w:tcPr>
            <w:tcW w:w="4715" w:type="dxa"/>
          </w:tcPr>
          <w:p w14:paraId="4BD059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Мощность двигателя</w:t>
            </w:r>
          </w:p>
        </w:tc>
        <w:tc>
          <w:tcPr>
            <w:tcW w:w="4800" w:type="dxa"/>
          </w:tcPr>
          <w:p w14:paraId="12FC8E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 л.с.</w:t>
            </w:r>
          </w:p>
        </w:tc>
      </w:tr>
      <w:tr w:rsidR="00292DBB" w:rsidRPr="00F33EBB" w14:paraId="2F1B4A07" w14:textId="77777777" w:rsidTr="00E95424">
        <w:tc>
          <w:tcPr>
            <w:tcW w:w="4715" w:type="dxa"/>
          </w:tcPr>
          <w:p w14:paraId="33B6CC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по шоссе</w:t>
            </w:r>
          </w:p>
        </w:tc>
        <w:tc>
          <w:tcPr>
            <w:tcW w:w="4800" w:type="dxa"/>
          </w:tcPr>
          <w:p w14:paraId="06D4DC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30 км/ч</w:t>
            </w:r>
          </w:p>
        </w:tc>
      </w:tr>
      <w:tr w:rsidR="00292DBB" w:rsidRPr="00F33EBB" w14:paraId="47BDDC69" w14:textId="77777777" w:rsidTr="00E95424">
        <w:tc>
          <w:tcPr>
            <w:tcW w:w="4715" w:type="dxa"/>
          </w:tcPr>
          <w:p w14:paraId="44F3C5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Запас хода по шоссе</w:t>
            </w:r>
          </w:p>
        </w:tc>
        <w:tc>
          <w:tcPr>
            <w:tcW w:w="4800" w:type="dxa"/>
          </w:tcPr>
          <w:p w14:paraId="56E26E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180 км</w:t>
            </w:r>
          </w:p>
        </w:tc>
      </w:tr>
      <w:tr w:rsidR="00292DBB" w:rsidRPr="00F33EBB" w14:paraId="6E0975A8" w14:textId="77777777" w:rsidTr="00E95424">
        <w:tc>
          <w:tcPr>
            <w:tcW w:w="4715" w:type="dxa"/>
          </w:tcPr>
          <w:p w14:paraId="59BD8C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Преодолеваемый подъем</w:t>
            </w:r>
          </w:p>
        </w:tc>
        <w:tc>
          <w:tcPr>
            <w:tcW w:w="4800" w:type="dxa"/>
          </w:tcPr>
          <w:p w14:paraId="57D6FF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15°</w:t>
            </w:r>
          </w:p>
        </w:tc>
      </w:tr>
      <w:tr w:rsidR="00292DBB" w:rsidRPr="00F33EBB" w14:paraId="0545A67F" w14:textId="77777777" w:rsidTr="00E95424">
        <w:tc>
          <w:tcPr>
            <w:tcW w:w="4715" w:type="dxa"/>
          </w:tcPr>
          <w:p w14:paraId="7BF3B3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Вооружение</w:t>
            </w:r>
          </w:p>
        </w:tc>
        <w:tc>
          <w:tcPr>
            <w:tcW w:w="4800" w:type="dxa"/>
          </w:tcPr>
          <w:p w14:paraId="4F337C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37-мм пушка </w:t>
            </w:r>
            <w:proofErr w:type="spellStart"/>
            <w:r w:rsidRPr="00F33EBB">
              <w:rPr>
                <w:rFonts w:ascii="Times New Roman" w:hAnsi="Times New Roman" w:cs="Times New Roman"/>
                <w:color w:val="000000" w:themeColor="text1"/>
                <w:sz w:val="16"/>
                <w:szCs w:val="16"/>
              </w:rPr>
              <w:t>Гочкис</w:t>
            </w:r>
            <w:proofErr w:type="spellEnd"/>
            <w:r w:rsidRPr="00F33EBB">
              <w:rPr>
                <w:rFonts w:ascii="Times New Roman" w:hAnsi="Times New Roman" w:cs="Times New Roman"/>
                <w:color w:val="000000" w:themeColor="text1"/>
                <w:sz w:val="16"/>
                <w:szCs w:val="16"/>
              </w:rPr>
              <w:t>, 7,62-мм пулемет ДТ</w:t>
            </w:r>
          </w:p>
        </w:tc>
      </w:tr>
      <w:tr w:rsidR="00292DBB" w:rsidRPr="00F33EBB" w14:paraId="7FC73FC2" w14:textId="77777777" w:rsidTr="00E95424">
        <w:tc>
          <w:tcPr>
            <w:tcW w:w="4715" w:type="dxa"/>
          </w:tcPr>
          <w:p w14:paraId="5C111A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Боекомплект</w:t>
            </w:r>
          </w:p>
        </w:tc>
        <w:tc>
          <w:tcPr>
            <w:tcW w:w="4800" w:type="dxa"/>
          </w:tcPr>
          <w:p w14:paraId="172BA0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 снарядов, 2016 патронов</w:t>
            </w:r>
          </w:p>
        </w:tc>
      </w:tr>
      <w:tr w:rsidR="00292DBB" w:rsidRPr="00F33EBB" w14:paraId="12FE4F5D" w14:textId="77777777" w:rsidTr="00E95424">
        <w:tc>
          <w:tcPr>
            <w:tcW w:w="4715" w:type="dxa"/>
            <w:tcBorders>
              <w:bottom w:val="single" w:sz="12" w:space="0" w:color="auto"/>
            </w:tcBorders>
          </w:tcPr>
          <w:p w14:paraId="19E5F0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2556EE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 мм</w:t>
            </w:r>
          </w:p>
        </w:tc>
      </w:tr>
    </w:tbl>
    <w:p w14:paraId="413754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(11861).</w:t>
      </w:r>
    </w:p>
    <w:p w14:paraId="02C15C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004C72" w14:textId="77777777" w:rsidR="0032337A" w:rsidRPr="00F33EBB" w:rsidRDefault="0032337A"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59819F43" w14:textId="77777777" w:rsidR="0032337A" w:rsidRPr="00F33EBB" w:rsidRDefault="0032337A"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7A2C2"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г., несмотря на обострение международной обстановки, до войны дело не дошло, но состояние боеспособности вооруженных сил теперь все время находилось в центре внимания руководства страны и «Инстанции» (Генерального секретаря ЦК ВКП(б) И.В. Сталина) (19566). </w:t>
      </w:r>
    </w:p>
    <w:p w14:paraId="71BBC903"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4C1B5E71" w14:textId="77777777" w:rsidR="00BE2C92" w:rsidRPr="00F33EBB"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102F3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B6A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1927 года в специальных работах наркомфина Н.П. Брюханова, брошюре и статье в “Известиях” и посвященных бюджету, финансам и хозяйству в СССР в 1926—1927 годах получило отражение объективное состояние нэповской экономики получило отражение, появившихся. Основные выводы этих работ заключались в смертном приговоре системы, возникшей в 1921 году, просчитанном на бухгалтерских костяшках. Советский государственный бюджет каждый год рос огромными темпами, в 1924 году — на 29,8%, в 1925-м — на 39,5%, в 1926-м — на 29,1%, и главным образом, — за счет фантастического роста косвенного обложения. Это была нэповская схема централизованной эксплуатации народного хозяйства, осуществлявшаяся за счет налогов и установления государственного контроля над торговлей, тем не менее, эти показатели не могли удовлетворить потребностей развития, которые определились к 1927 году.</w:t>
      </w:r>
    </w:p>
    <w:p w14:paraId="5D36EA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Всегда суровый и прямолинейный, Брюханов на основании выкладок, предоставленных его мощным аппаратом, делал вывод по поводу перспектив финансирования индустриализации: косвенное обложение дало значительный недобор, так как власть явно переоценила уровень благосостояния населения, поэтому основой бюджета пришлось сделать налоги прямые и, следовательно, налоговый пресс был нажат до отказа. Никакое дальнейшее повышение налогов, ни прямых, ни косвенных — неосуществимо, достигнут предел. Однако, главная задача — полноценное финансирование промышленности в рамках известной программы индустриализации далеко не достигнута.</w:t>
      </w:r>
    </w:p>
    <w:p w14:paraId="1EDE13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Широковещательная индустриализация скрывала другую, более </w:t>
      </w:r>
      <w:proofErr w:type="spellStart"/>
      <w:r w:rsidRPr="00F33EBB">
        <w:rPr>
          <w:rFonts w:ascii="Times New Roman" w:hAnsi="Times New Roman" w:cs="Times New Roman"/>
          <w:color w:val="000000" w:themeColor="text1"/>
          <w:sz w:val="16"/>
          <w:szCs w:val="16"/>
        </w:rPr>
        <w:t>ceрьезную</w:t>
      </w:r>
      <w:proofErr w:type="spellEnd"/>
      <w:r w:rsidRPr="00F33EBB">
        <w:rPr>
          <w:rFonts w:ascii="Times New Roman" w:hAnsi="Times New Roman" w:cs="Times New Roman"/>
          <w:color w:val="000000" w:themeColor="text1"/>
          <w:sz w:val="16"/>
          <w:szCs w:val="16"/>
        </w:rPr>
        <w:t xml:space="preserve"> проблему — восстановление основного промышленного капитала, находящегося в состоянии крайней изношенности. Анализ сведений о несчастных случаях на производстве и железных дорогах свидетельствовал, что если в ближайшее время советской промышленностью не будут получены реальные средства для подновления и восстановления изношенных частей оборудования, ее ожидает катастрофа, которая уже вполне обрисовалась в течение 1926-1927 годов, и которая на протяжении ближайших полутора — двух лет должна была приобрести бурные формы.</w:t>
      </w:r>
    </w:p>
    <w:p w14:paraId="488FCA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официальным данным председателя ВСНХ Г.И. Ломова, приведенным на XIII Всероссийском съезде Советов, изношенность основных фондов в среднем оценивалась на 36,6%, по металлопромышленности — на 43%, а на Урале она доходила до 50%. Руководство не скрывало, что промышленность стоит перед угрозой массового выхода из строя заводского и фабричного оборудования. В свою очередь </w:t>
      </w:r>
      <w:proofErr w:type="spellStart"/>
      <w:r w:rsidRPr="00F33EBB">
        <w:rPr>
          <w:rFonts w:ascii="Times New Roman" w:hAnsi="Times New Roman" w:cs="Times New Roman"/>
          <w:color w:val="000000" w:themeColor="text1"/>
          <w:sz w:val="16"/>
          <w:szCs w:val="16"/>
        </w:rPr>
        <w:t>наркомзем</w:t>
      </w:r>
      <w:proofErr w:type="spellEnd"/>
      <w:r w:rsidRPr="00F33EBB">
        <w:rPr>
          <w:rFonts w:ascii="Times New Roman" w:hAnsi="Times New Roman" w:cs="Times New Roman"/>
          <w:color w:val="000000" w:themeColor="text1"/>
          <w:sz w:val="16"/>
          <w:szCs w:val="16"/>
        </w:rPr>
        <w:t xml:space="preserve"> СССР А.П. Смирнов в докладе о состоянии сельского хозяйства к IV съезду Советов СССР сообщал о низком обеспечении деревни машинами, которую он оценивал в 64% по сравнению с 1913 годом (на Северном Кавказе — вообще 50%). Можно было лишь изумляться энергии крестьянина, сумевшего в таких условиях довести производство до 90—95% довоенного уровня. Объективно кумачовый </w:t>
      </w:r>
      <w:r w:rsidRPr="00F33EBB">
        <w:rPr>
          <w:rFonts w:ascii="Times New Roman" w:hAnsi="Times New Roman" w:cs="Times New Roman"/>
          <w:color w:val="000000" w:themeColor="text1"/>
          <w:sz w:val="16"/>
          <w:szCs w:val="16"/>
        </w:rPr>
        <w:lastRenderedPageBreak/>
        <w:t>лозунг социалистической индустриализации закрывал рот экономике, кричащей о ближайшей катастрофе всей основы общества, если восстановление основных фондов не начнется интенсивно в ближайшие же годы. Внутрипартийная борьба являлась своеобразным отражением на экране объективного положения вещей, театром теней, где реальные фигуры находились и двигались где-то там, в глубине. В поисках необходимых ресурсов в 1926—1927 годах было испробовано практически все, что могли предоставить большевистской власти узкие рамки нэпа.</w:t>
      </w:r>
    </w:p>
    <w:p w14:paraId="4F51B1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был взят курс на резкую “индустриализацию” бюджета. В счастливые годы нэпа советское правительство регулярно хвалилось, что госбюджет развивается в соответствии с ростом национального дохода, и в этом мыслился залог здорового развития народного хозяйства. Особенности бюджета на 1927/28 хозяйственный год (с октября по октябрь) заключались в увеличении нажима на народное хозяйство, оно вытекало из самой сущности того противоречия, которое установилось между потребностями индустриализации в средствах и экономическими возможностями. Для пущей респектабельности </w:t>
      </w:r>
      <w:proofErr w:type="spellStart"/>
      <w:r w:rsidRPr="00F33EBB">
        <w:rPr>
          <w:rFonts w:ascii="Times New Roman" w:hAnsi="Times New Roman" w:cs="Times New Roman"/>
          <w:color w:val="000000" w:themeColor="text1"/>
          <w:sz w:val="16"/>
          <w:szCs w:val="16"/>
        </w:rPr>
        <w:t>бухаринские</w:t>
      </w:r>
      <w:proofErr w:type="spellEnd"/>
      <w:r w:rsidRPr="00F33EBB">
        <w:rPr>
          <w:rFonts w:ascii="Times New Roman" w:hAnsi="Times New Roman" w:cs="Times New Roman"/>
          <w:color w:val="000000" w:themeColor="text1"/>
          <w:sz w:val="16"/>
          <w:szCs w:val="16"/>
        </w:rPr>
        <w:t xml:space="preserve"> экономисты стали именовать эти противоречия “диспропорцией между потребностями и накоплением”. Сущность дела от этого не менялась.</w:t>
      </w:r>
    </w:p>
    <w:p w14:paraId="0C25F6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Где можно было взять средства для устранения “диспропорции”? В идеале, конечно, это могли бы быть обильные внешние источники, но сложность заключалась в том, что после всплеска 1922 года, Генуи, Гааги большевики шаг за шагом теряли свои небольшие международные позиции, занятые до 1924 года. После него с легкой руки апологетов мировой революции пошел нарастающий обвал советского престижа за рубежом. В 1922 году европейскую печать и общественное мнение западных стран большевикам удалось прельстить несметными богатствами России. Одна страна за другой, боясь потерять выгодный рынок, завязывали отношения с большевиками, как фактическими обладателями русских богатств. При всем при этом традиционные режимы Запада не учитывали и не могли учесть по своему кругозору, какие неожиданные формы может принимать враждебный им коммунизм и с какими противоположными движениями может сочетаться (Мое примечание: Это более чем странное заявление. О том, кто такие большевики, откуда они и какие у них цели в капстранах прекрасно знали). Капитал не пошел в СССР, интерес к Советам сменился ростом враждебного отношения. 1926—1927 годы дали рост обострения международной обстановки вокруг СССР ввиду экстремизма его интернациональной политики (11577).</w:t>
      </w:r>
    </w:p>
    <w:p w14:paraId="277234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717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года в “Правде” и “Известиях” появились весьма характерные публикации. Мы должны искать финансовые средства в нашей собственной стране, писал </w:t>
      </w:r>
      <w:proofErr w:type="spellStart"/>
      <w:r w:rsidRPr="00F33EBB">
        <w:rPr>
          <w:rFonts w:ascii="Times New Roman" w:hAnsi="Times New Roman" w:cs="Times New Roman"/>
          <w:color w:val="000000" w:themeColor="text1"/>
          <w:sz w:val="16"/>
          <w:szCs w:val="16"/>
        </w:rPr>
        <w:t>замнаркомфина</w:t>
      </w:r>
      <w:proofErr w:type="spellEnd"/>
      <w:r w:rsidRPr="00F33EBB">
        <w:rPr>
          <w:rFonts w:ascii="Times New Roman" w:hAnsi="Times New Roman" w:cs="Times New Roman"/>
          <w:color w:val="000000" w:themeColor="text1"/>
          <w:sz w:val="16"/>
          <w:szCs w:val="16"/>
        </w:rPr>
        <w:t xml:space="preserve"> Фрумкин. Облигации государственных займов должны быть в руках каждого рабочего, учил профсоюзы секретарь ВЦСПС </w:t>
      </w:r>
      <w:proofErr w:type="spellStart"/>
      <w:r w:rsidRPr="00F33EBB">
        <w:rPr>
          <w:rFonts w:ascii="Times New Roman" w:hAnsi="Times New Roman" w:cs="Times New Roman"/>
          <w:color w:val="000000" w:themeColor="text1"/>
          <w:sz w:val="16"/>
          <w:szCs w:val="16"/>
        </w:rPr>
        <w:t>Догадов</w:t>
      </w:r>
      <w:proofErr w:type="spellEnd"/>
      <w:r w:rsidRPr="00F33EBB">
        <w:rPr>
          <w:rFonts w:ascii="Times New Roman" w:hAnsi="Times New Roman" w:cs="Times New Roman"/>
          <w:color w:val="000000" w:themeColor="text1"/>
          <w:sz w:val="16"/>
          <w:szCs w:val="16"/>
        </w:rPr>
        <w:t>. В принципе подобные идеи не содержали ничего нового. Вся советская политика изначально строилась на суровой эксплуатации населения. Вначале, во время военного коммунизма, это делалось в порядке денежных и натуральных экспроприаций различного вида. Затем со времени нэпа — путем инфляции, высоких налогов и цен на промышленные изделия. В сущности, вся советская история — это долгоиграющее противоречие между государственным централизмом и общественным потреблением. Нэп явился конкретной формой и пропорциями данного противоречия с уступкой госсистемы потреблению. Все попытки системы вернуть свое положение в 1923, 1925, 1927 годах оборачивались обострением противоречия и кризисом. В более счастливые годы нэпа вся высшая мудрость в том и заключалась, чтобы эмиссией, налогами, ценами балансировать на грани дозволенного (11577).</w:t>
      </w:r>
    </w:p>
    <w:p w14:paraId="1F3838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F9FAB"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года в «Правде» и «Известиях» появились весьма характерные публикации. Мы должны искать финансовые средства в нашей собственной стране, писал </w:t>
      </w:r>
      <w:proofErr w:type="spellStart"/>
      <w:r w:rsidRPr="00F33EBB">
        <w:rPr>
          <w:rFonts w:ascii="Times New Roman" w:hAnsi="Times New Roman" w:cs="Times New Roman"/>
          <w:color w:val="000000" w:themeColor="text1"/>
          <w:sz w:val="16"/>
          <w:szCs w:val="16"/>
        </w:rPr>
        <w:t>замнаркомфина</w:t>
      </w:r>
      <w:proofErr w:type="spellEnd"/>
      <w:r w:rsidRPr="00F33EBB">
        <w:rPr>
          <w:rFonts w:ascii="Times New Roman" w:hAnsi="Times New Roman" w:cs="Times New Roman"/>
          <w:color w:val="000000" w:themeColor="text1"/>
          <w:sz w:val="16"/>
          <w:szCs w:val="16"/>
        </w:rPr>
        <w:t xml:space="preserve"> Фрумкин. Облигации государственных займов должны быть в руках каждого рабочего, учил профсоюзы секретарь ВЦСПС </w:t>
      </w:r>
      <w:proofErr w:type="spellStart"/>
      <w:r w:rsidRPr="00F33EBB">
        <w:rPr>
          <w:rFonts w:ascii="Times New Roman" w:hAnsi="Times New Roman" w:cs="Times New Roman"/>
          <w:color w:val="000000" w:themeColor="text1"/>
          <w:sz w:val="16"/>
          <w:szCs w:val="16"/>
        </w:rPr>
        <w:t>Догадов</w:t>
      </w:r>
      <w:proofErr w:type="spellEnd"/>
      <w:r w:rsidRPr="00F33EBB">
        <w:rPr>
          <w:rFonts w:ascii="Times New Roman" w:hAnsi="Times New Roman" w:cs="Times New Roman"/>
          <w:color w:val="000000" w:themeColor="text1"/>
          <w:sz w:val="16"/>
          <w:szCs w:val="16"/>
        </w:rPr>
        <w:t xml:space="preserve"> (18416).</w:t>
      </w:r>
    </w:p>
    <w:p w14:paraId="7FFD4067"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319CB51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3DC0E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3805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1927 года кладоискатели из Страны восходящего солнца прибыли в Балаклаву. Это были представители водолазной фирмы "</w:t>
      </w:r>
      <w:proofErr w:type="spellStart"/>
      <w:r w:rsidRPr="00F33EBB">
        <w:rPr>
          <w:rFonts w:ascii="Times New Roman" w:hAnsi="Times New Roman" w:cs="Times New Roman"/>
          <w:color w:val="000000" w:themeColor="text1"/>
          <w:sz w:val="16"/>
          <w:szCs w:val="16"/>
        </w:rPr>
        <w:t>Синкай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когиоссио</w:t>
      </w:r>
      <w:proofErr w:type="spellEnd"/>
      <w:r w:rsidRPr="00F33EBB">
        <w:rPr>
          <w:rFonts w:ascii="Times New Roman" w:hAnsi="Times New Roman" w:cs="Times New Roman"/>
          <w:color w:val="000000" w:themeColor="text1"/>
          <w:sz w:val="16"/>
          <w:szCs w:val="16"/>
        </w:rPr>
        <w:t xml:space="preserve"> лимитед", которые предложили такую сделку: 110 тысяч рублей на предварительные подводные изыскания и 60 % золотого улова, если он будет, а также премудрости водолазного ремесла со снаряжением в придачу. Условия сочли выгодными, и контракт был подписан. Работы по расчистке корпуса судна от скальных обломков велись с поистине японским трудолюбием. Ежедневно, сменяя друг друга, к "Принцу" спускались 12 водолазов и ныряльщиков. Огромные каменные глыбы взрывались прямо под водой, оттаскивались в сторону установленными на баржах паровыми лебедками. Правда, освободив корабль от завалов, японцы были несколько удивлены: если остатки носовой и кормовой частей корпуса судна вырисовывались довольно отчетливо, то средняя часть (где, вероятнее всего, и мог находиться драгоценный груз) как будто сквозь землю провалилась.</w:t>
      </w:r>
    </w:p>
    <w:p w14:paraId="5C40C0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помощью специального землесоса работники "</w:t>
      </w:r>
      <w:proofErr w:type="spellStart"/>
      <w:r w:rsidRPr="00F33EBB">
        <w:rPr>
          <w:rFonts w:ascii="Times New Roman" w:hAnsi="Times New Roman" w:cs="Times New Roman"/>
          <w:color w:val="000000" w:themeColor="text1"/>
          <w:sz w:val="16"/>
          <w:szCs w:val="16"/>
        </w:rPr>
        <w:t>Синкай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когиоссио</w:t>
      </w:r>
      <w:proofErr w:type="spellEnd"/>
      <w:r w:rsidRPr="00F33EBB">
        <w:rPr>
          <w:rFonts w:ascii="Times New Roman" w:hAnsi="Times New Roman" w:cs="Times New Roman"/>
          <w:color w:val="000000" w:themeColor="text1"/>
          <w:sz w:val="16"/>
          <w:szCs w:val="16"/>
        </w:rPr>
        <w:t xml:space="preserve"> лимитед" начали поднимать со дна песок и просеивать его через сито. Одновременно водолазы вели поиск золота под водой. Японцам удалось обнаружить ржавый замок, галошу, две вилки и ложку, втулку от колеса, несколько подков и тому подобную дребедень.</w:t>
      </w:r>
    </w:p>
    <w:p w14:paraId="3B2612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вот в начале сентября один из водолазов, наконец, нашел первую золотую монету - английский соверен чеканки 1821 года. Драгоценная находка показалась счастливым предзнаменованием, и окрыленные японцы с удвоенной энергией продолжили поиски. Увы, в течение двух месяцев изнурительных работ собрание золотых монет пополнилось еще только четырьмя экземплярами - количество явно недостаточное, чтобы окупить хотя бы сотую часть расходов на экспедицию. Между тем за это время старательные японские водолазы пересмотрели буквально каждый обломок злополучного судна. Стало совершенно очевидно, что больше никаких ценностей на обнаруженном корабле нет. В ноябре того же 1927 года огорченные охотники за сокровищами покинули Балаклаву (11628).</w:t>
      </w:r>
    </w:p>
    <w:p w14:paraId="3E9E63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572A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1927 года японцы приступили к работе. 5 сентября водолаз </w:t>
      </w:r>
      <w:proofErr w:type="spellStart"/>
      <w:r w:rsidRPr="00F33EBB">
        <w:rPr>
          <w:rFonts w:ascii="Times New Roman" w:hAnsi="Times New Roman" w:cs="Times New Roman"/>
          <w:color w:val="000000" w:themeColor="text1"/>
          <w:sz w:val="16"/>
          <w:szCs w:val="16"/>
        </w:rPr>
        <w:t>Ямомато</w:t>
      </w:r>
      <w:proofErr w:type="spellEnd"/>
      <w:r w:rsidRPr="00F33EBB">
        <w:rPr>
          <w:rFonts w:ascii="Times New Roman" w:hAnsi="Times New Roman" w:cs="Times New Roman"/>
          <w:color w:val="000000" w:themeColor="text1"/>
          <w:sz w:val="16"/>
          <w:szCs w:val="16"/>
        </w:rPr>
        <w:t xml:space="preserve">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73F4F5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91D56" w14:textId="21B4E97F" w:rsidR="0012519F" w:rsidRDefault="0012519F"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7A98610C" w14:textId="77777777" w:rsidR="0012519F" w:rsidRDefault="0012519F"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2CFFAE0"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течение первой половины 1927 г. были закончены работы по изготовлению опытной машины Т-18 (МС-1), и было принято решение о начале серийного производства танков и танковых моторов на ленинградском заводе «Большевик» (бывшем Обуховском сталелитейном заводе). Фактически это был переработанный вариант французского танка «Рено ФТ» времен Первой мировой войны[30]. К тому времени на заводе «Большевик» уже существовало производство авиационных моторов и тракторов, что в значительной степени оправдывало выбор площадки для танкостроения. В октябре - ноябре 1927 г. появилась целая серия решений о строительстве на заводе нового цеха для выпуска танков, тракторов и авиамоторов - ввиду того, что в существующие заводские мощности новое производство не вписывалось. Строительство затянулось до конца 1929 г., поэтому временно изготовление и сборка моторов и танков по большей части производились в старых цехах на оборудовании, износ которого достигал 50 и более процентов. В 1927-1928 хозяйственном году (</w:t>
      </w:r>
      <w:proofErr w:type="spellStart"/>
      <w:r w:rsidRPr="00735736">
        <w:rPr>
          <w:rFonts w:ascii="Times New Roman" w:hAnsi="Times New Roman" w:cs="Times New Roman"/>
          <w:color w:val="0070C0"/>
          <w:sz w:val="16"/>
          <w:szCs w:val="16"/>
        </w:rPr>
        <w:t>х.г</w:t>
      </w:r>
      <w:proofErr w:type="spellEnd"/>
      <w:r w:rsidRPr="00735736">
        <w:rPr>
          <w:rFonts w:ascii="Times New Roman" w:hAnsi="Times New Roman" w:cs="Times New Roman"/>
          <w:color w:val="0070C0"/>
          <w:sz w:val="16"/>
          <w:szCs w:val="16"/>
        </w:rPr>
        <w:t xml:space="preserve">.)[31] предприятие изготовило 23 танка, а в следующем году завод «Большевик» должен был выпустить еще 85 Т-18. В целом программа 1928-1929 </w:t>
      </w:r>
      <w:proofErr w:type="spellStart"/>
      <w:r w:rsidRPr="00735736">
        <w:rPr>
          <w:rFonts w:ascii="Times New Roman" w:hAnsi="Times New Roman" w:cs="Times New Roman"/>
          <w:color w:val="0070C0"/>
          <w:sz w:val="16"/>
          <w:szCs w:val="16"/>
        </w:rPr>
        <w:t>х.г</w:t>
      </w:r>
      <w:proofErr w:type="spellEnd"/>
      <w:r w:rsidRPr="00735736">
        <w:rPr>
          <w:rFonts w:ascii="Times New Roman" w:hAnsi="Times New Roman" w:cs="Times New Roman"/>
          <w:color w:val="0070C0"/>
          <w:sz w:val="16"/>
          <w:szCs w:val="16"/>
        </w:rPr>
        <w:t>. была выполнена, но с запозданием на несколько месяцев[32] (23536).</w:t>
      </w:r>
    </w:p>
    <w:p w14:paraId="3FD84468" w14:textId="77777777" w:rsidR="0012519F" w:rsidRPr="00735736" w:rsidRDefault="0012519F" w:rsidP="0012519F">
      <w:pPr>
        <w:spacing w:after="0" w:line="240" w:lineRule="auto"/>
        <w:jc w:val="both"/>
        <w:rPr>
          <w:rFonts w:ascii="Times New Roman" w:hAnsi="Times New Roman" w:cs="Times New Roman"/>
          <w:color w:val="0070C0"/>
          <w:sz w:val="16"/>
          <w:szCs w:val="16"/>
        </w:rPr>
      </w:pPr>
    </w:p>
    <w:p w14:paraId="1787E6AA" w14:textId="497723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3A8CC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9C66E"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1927 года в ОСС началось рабочее проектирование нового самолета ТБ. Размах работ был очень широк. По сути, проводились пол</w:t>
      </w:r>
      <w:r w:rsidRPr="00735736">
        <w:rPr>
          <w:rFonts w:ascii="Times New Roman" w:hAnsi="Times New Roman" w:cs="Times New Roman"/>
          <w:color w:val="0070C0"/>
          <w:sz w:val="16"/>
          <w:szCs w:val="16"/>
        </w:rPr>
        <w:softHyphen/>
        <w:t>номасштабные НИОКР в современном пони</w:t>
      </w:r>
      <w:r w:rsidRPr="00735736">
        <w:rPr>
          <w:rFonts w:ascii="Times New Roman" w:hAnsi="Times New Roman" w:cs="Times New Roman"/>
          <w:color w:val="0070C0"/>
          <w:sz w:val="16"/>
          <w:szCs w:val="16"/>
        </w:rPr>
        <w:softHyphen/>
        <w:t>мании этого термина. Помимо собственно проектирования и выпуска комплекта кон</w:t>
      </w:r>
      <w:r w:rsidRPr="00735736">
        <w:rPr>
          <w:rFonts w:ascii="Times New Roman" w:hAnsi="Times New Roman" w:cs="Times New Roman"/>
          <w:color w:val="0070C0"/>
          <w:sz w:val="16"/>
          <w:szCs w:val="16"/>
        </w:rPr>
        <w:softHyphen/>
        <w:t>структорской документации, был запланиро</w:t>
      </w:r>
      <w:r w:rsidRPr="00735736">
        <w:rPr>
          <w:rFonts w:ascii="Times New Roman" w:hAnsi="Times New Roman" w:cs="Times New Roman"/>
          <w:color w:val="0070C0"/>
          <w:sz w:val="16"/>
          <w:szCs w:val="16"/>
        </w:rPr>
        <w:softHyphen/>
        <w:t>ван и в основном реализован большой объем аэродинамических и прочностных исследо</w:t>
      </w:r>
      <w:r w:rsidRPr="00735736">
        <w:rPr>
          <w:rFonts w:ascii="Times New Roman" w:hAnsi="Times New Roman" w:cs="Times New Roman"/>
          <w:color w:val="0070C0"/>
          <w:sz w:val="16"/>
          <w:szCs w:val="16"/>
        </w:rPr>
        <w:softHyphen/>
        <w:t>ваний. Только продувочных моделей самоле</w:t>
      </w:r>
      <w:r w:rsidRPr="00735736">
        <w:rPr>
          <w:rFonts w:ascii="Times New Roman" w:hAnsi="Times New Roman" w:cs="Times New Roman"/>
          <w:color w:val="0070C0"/>
          <w:sz w:val="16"/>
          <w:szCs w:val="16"/>
        </w:rPr>
        <w:softHyphen/>
        <w:t>та и отдельных его частей было изготовлено более шести десятков. Еще одним важным направлением работ стала постройка макета бомбардировщика, который был готов в конце января 1928 года. К этому моменту окончательно определились с типом двигате</w:t>
      </w:r>
      <w:r w:rsidRPr="00735736">
        <w:rPr>
          <w:rFonts w:ascii="Times New Roman" w:hAnsi="Times New Roman" w:cs="Times New Roman"/>
          <w:color w:val="0070C0"/>
          <w:sz w:val="16"/>
          <w:szCs w:val="16"/>
        </w:rPr>
        <w:softHyphen/>
        <w:t>ля. Из переписки и документов исчезла аб</w:t>
      </w:r>
      <w:r w:rsidRPr="00735736">
        <w:rPr>
          <w:rFonts w:ascii="Times New Roman" w:hAnsi="Times New Roman" w:cs="Times New Roman"/>
          <w:color w:val="0070C0"/>
          <w:sz w:val="16"/>
          <w:szCs w:val="16"/>
        </w:rPr>
        <w:softHyphen/>
        <w:t>бревиатура ТБ2-2ЛД и укоренилась новая - ТБ2-2БМВ6 (23344).</w:t>
      </w:r>
    </w:p>
    <w:p w14:paraId="20BE5749" w14:textId="77777777" w:rsidR="0012519F" w:rsidRPr="00735736" w:rsidRDefault="0012519F" w:rsidP="0012519F">
      <w:pPr>
        <w:spacing w:after="0" w:line="240" w:lineRule="auto"/>
        <w:jc w:val="both"/>
        <w:rPr>
          <w:rFonts w:ascii="Times New Roman" w:hAnsi="Times New Roman" w:cs="Times New Roman"/>
          <w:color w:val="0070C0"/>
          <w:sz w:val="16"/>
          <w:szCs w:val="16"/>
        </w:rPr>
      </w:pPr>
    </w:p>
    <w:p w14:paraId="0DA7A1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середине 1927 г. моряки и авиаторы с заданиями на самолеты определились более конкретно. Предполага</w:t>
      </w:r>
      <w:r w:rsidRPr="00F33EBB">
        <w:rPr>
          <w:rFonts w:ascii="Times New Roman" w:hAnsi="Times New Roman" w:cs="Times New Roman"/>
          <w:color w:val="000000" w:themeColor="text1"/>
          <w:sz w:val="16"/>
          <w:szCs w:val="16"/>
        </w:rPr>
        <w:softHyphen/>
        <w:t>лось создать два образца:</w:t>
      </w:r>
    </w:p>
    <w:p w14:paraId="72EB827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корабельный разведчик с двигателем М-6 300 л. с. -КР1-М6;</w:t>
      </w:r>
    </w:p>
    <w:p w14:paraId="4FF9F1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корабельный базовый разведчик с двигателем мощ</w:t>
      </w:r>
      <w:r w:rsidRPr="00F33EBB">
        <w:rPr>
          <w:rFonts w:ascii="Times New Roman" w:hAnsi="Times New Roman" w:cs="Times New Roman"/>
          <w:color w:val="000000" w:themeColor="text1"/>
          <w:sz w:val="16"/>
          <w:szCs w:val="16"/>
        </w:rPr>
        <w:softHyphen/>
        <w:t>ностью 450 л. с. (тип не указывался, но судя по мощности, ориентировались на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мощностью 450 л. с.) - КРБ1-450.</w:t>
      </w:r>
    </w:p>
    <w:p w14:paraId="42A6C1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далее утверждения технических требований и определения названий дело не пошло. При составлении плана опытных работ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 1928 г. было решено создание самолетов КР1-М6 и КРБ1-450 временно отло</w:t>
      </w:r>
      <w:r w:rsidRPr="00F33EBB">
        <w:rPr>
          <w:rFonts w:ascii="Times New Roman" w:hAnsi="Times New Roman" w:cs="Times New Roman"/>
          <w:color w:val="000000" w:themeColor="text1"/>
          <w:sz w:val="16"/>
          <w:szCs w:val="16"/>
        </w:rPr>
        <w:softHyphen/>
        <w:t xml:space="preserve">жить, так как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конструкторский отдел ЦАГИ были перегружены выполнением других заказов. Представляющий интересы Управления ВВС </w:t>
      </w:r>
      <w:proofErr w:type="spellStart"/>
      <w:r w:rsidRPr="00F33EBB">
        <w:rPr>
          <w:rFonts w:ascii="Times New Roman" w:hAnsi="Times New Roman" w:cs="Times New Roman"/>
          <w:color w:val="000000" w:themeColor="text1"/>
          <w:sz w:val="16"/>
          <w:szCs w:val="16"/>
        </w:rPr>
        <w:t>Н.М.Харла</w:t>
      </w:r>
      <w:r w:rsidRPr="00F33EBB">
        <w:rPr>
          <w:rFonts w:ascii="Times New Roman" w:hAnsi="Times New Roman" w:cs="Times New Roman"/>
          <w:color w:val="000000" w:themeColor="text1"/>
          <w:sz w:val="16"/>
          <w:szCs w:val="16"/>
        </w:rPr>
        <w:softHyphen/>
        <w:t>мов</w:t>
      </w:r>
      <w:proofErr w:type="spellEnd"/>
      <w:r w:rsidRPr="00F33EBB">
        <w:rPr>
          <w:rFonts w:ascii="Times New Roman" w:hAnsi="Times New Roman" w:cs="Times New Roman"/>
          <w:color w:val="000000" w:themeColor="text1"/>
          <w:sz w:val="16"/>
          <w:szCs w:val="16"/>
        </w:rPr>
        <w:t xml:space="preserve"> требовал включить в план хотя бы КР1-М6, однако решение вопроса отложили более чем на год (11107).</w:t>
      </w:r>
    </w:p>
    <w:p w14:paraId="1253E69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C233B4"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Примерно с середины 1927 г. липецкий авиацентр приобрел важное значение как испытательный полигон, — там отрабатывались наиболее оптимальные виды ведения боевых действий в воздухе, включая бомбометание из различных положений, проводились испытания боевых самолетов, изготавливавшихся авиастроительными фирмами Германии, а также авиаприборов, предназначенных для оснастки самолетов — бортовое оружие (пулеметы и пушки), оптические приборы (прицелы для бомбометания и зеркальные прицелы для истребителей), бомбы и т. д. </w:t>
      </w:r>
    </w:p>
    <w:p w14:paraId="30465C1B"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Летная школа имела разветвленную сеть объектов, обеспечивавших ее жизнедеятельность. Они находились в Москве, Ленинграде, Одессе, Казани, Киеве, Харькове, Серпухове, Воронеже, Новосибирске, Вольске, на Кавказе (близ Тбилиси — очевидно, в </w:t>
      </w:r>
      <w:proofErr w:type="spellStart"/>
      <w:r w:rsidRPr="00F33EBB">
        <w:rPr>
          <w:rFonts w:ascii="Times New Roman" w:hAnsi="Times New Roman" w:cs="Times New Roman"/>
          <w:color w:val="000000" w:themeColor="text1"/>
          <w:sz w:val="16"/>
          <w:szCs w:val="16"/>
        </w:rPr>
        <w:t>Гардобани</w:t>
      </w:r>
      <w:proofErr w:type="spellEnd"/>
      <w:r w:rsidRPr="00F33EBB">
        <w:rPr>
          <w:rFonts w:ascii="Times New Roman" w:hAnsi="Times New Roman" w:cs="Times New Roman"/>
          <w:color w:val="000000" w:themeColor="text1"/>
          <w:sz w:val="16"/>
          <w:szCs w:val="16"/>
        </w:rPr>
        <w:t>), в Крыму и т. д. «4-й авиаотряд» был связан через сеть посредников РККА с 20 авиационными частями ВВС в европейской части СССР.</w:t>
      </w:r>
    </w:p>
    <w:p w14:paraId="164837E0"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Впоследствии немецкий персонал включал около 60 человек постоянного состава — летчиков-инструкторов и «технарей», в течение лета в школу для завершения учебного цикла ежегодно приезжали еще около 50 летчиков и 70 — 100 технических специалистов для проведения испытаний новой техники. Таким образом, в летние месяцы число немецких «колонистов» достигало 180–200 человек, а после того как, начиная с 1929 г., упор был сделан на испытание в Липецке новой техники, их число доходило до 300 человек. Кроме того, на учебных курсах обучались советские летчики и наземный техперсонал советских ВВС.</w:t>
      </w:r>
    </w:p>
    <w:p w14:paraId="6B944B76"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Организация обучения истребителей строилась по обычному принципу: одиночный полет, полет в составе звена и затем — в составе эскадрильи. При имитации воздушного боя максимально в воздух поднимались 2 эскадрильи (по 9 самолетов). К концу 20-х годов «фоккеры» были снабжены </w:t>
      </w:r>
      <w:proofErr w:type="spellStart"/>
      <w:r w:rsidRPr="00F33EBB">
        <w:rPr>
          <w:rFonts w:ascii="Times New Roman" w:hAnsi="Times New Roman" w:cs="Times New Roman"/>
          <w:color w:val="000000" w:themeColor="text1"/>
          <w:sz w:val="16"/>
          <w:szCs w:val="16"/>
        </w:rPr>
        <w:t>бомбометательными</w:t>
      </w:r>
      <w:proofErr w:type="spellEnd"/>
      <w:r w:rsidRPr="00F33EBB">
        <w:rPr>
          <w:rFonts w:ascii="Times New Roman" w:hAnsi="Times New Roman" w:cs="Times New Roman"/>
          <w:color w:val="000000" w:themeColor="text1"/>
          <w:sz w:val="16"/>
          <w:szCs w:val="16"/>
        </w:rPr>
        <w:t xml:space="preserve"> приспособлениями и опробованы в действии. Иными словами, именно в авиационной школе под Липецком был создан первый истребитель-бомбардировщик.</w:t>
      </w:r>
    </w:p>
    <w:p w14:paraId="331FEBD3"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Обучение наблюдателей продолжалось 12 месяцев, из них первые шесть месяцев в Берлине отводились на теоретическую подготовку и освоение навыков использования радиотехники, а затем — полугодовое обучение летной практике наблюдателя и освоение фотосъемки, стрельбы, навигации и даже бомбометания. Своеобразной высшей точкой обучения наблюдателей стали летные занятия на полигоне близ Воронежа в сентябре 1928 г.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w:t>
      </w:r>
    </w:p>
    <w:p w14:paraId="6AA6BE2A"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время пребывания в СССР офицеры исключались из списков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и восстанавливались на службе только после возвращения. С учетом нараставших нагрузок немцы проводили соответствующий отбор и последовательное омоложение кадров (ветераны войны — действующие и начинающие офицеры — а затем, начиная с 1928 г., и выпускники общеобразовательных школ). Большое значение придавалось сохранению тайны. Например, гробы с телами разбившихся в результате аварий и иных несчастных случаев немецких летчиков упаковывали в ящики с надписью «Детали машин» и провозили в Германию через порт в </w:t>
      </w:r>
      <w:proofErr w:type="spellStart"/>
      <w:r w:rsidRPr="00F33EBB">
        <w:rPr>
          <w:rFonts w:ascii="Times New Roman" w:hAnsi="Times New Roman" w:cs="Times New Roman"/>
          <w:color w:val="000000" w:themeColor="text1"/>
          <w:sz w:val="16"/>
          <w:szCs w:val="16"/>
        </w:rPr>
        <w:t>Штеттине</w:t>
      </w:r>
      <w:proofErr w:type="spellEnd"/>
      <w:r w:rsidRPr="00F33EBB">
        <w:rPr>
          <w:rFonts w:ascii="Times New Roman" w:hAnsi="Times New Roman" w:cs="Times New Roman"/>
          <w:color w:val="000000" w:themeColor="text1"/>
          <w:sz w:val="16"/>
          <w:szCs w:val="16"/>
        </w:rPr>
        <w:t xml:space="preserve"> с помощью нескольких посвященных в тайну таможенников (18265).</w:t>
      </w:r>
    </w:p>
    <w:p w14:paraId="19DA3A29"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63F5F5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1927 г. в правлении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существовало мнение, что деятель</w:t>
      </w:r>
      <w:r w:rsidRPr="00F33EBB">
        <w:rPr>
          <w:rFonts w:ascii="Times New Roman" w:hAnsi="Times New Roman" w:cs="Times New Roman"/>
          <w:color w:val="000000" w:themeColor="text1"/>
          <w:sz w:val="16"/>
          <w:szCs w:val="16"/>
        </w:rPr>
        <w:softHyphen/>
        <w:t>ность морского отдела в Ленинграде не дает положительных результатов, поэтому все опыт</w:t>
      </w:r>
      <w:r w:rsidRPr="00F33EBB">
        <w:rPr>
          <w:rFonts w:ascii="Times New Roman" w:hAnsi="Times New Roman" w:cs="Times New Roman"/>
          <w:color w:val="000000" w:themeColor="text1"/>
          <w:sz w:val="16"/>
          <w:szCs w:val="16"/>
        </w:rPr>
        <w:softHyphen/>
        <w:t>ное самолетостроение необходимо сосредото</w:t>
      </w:r>
      <w:r w:rsidRPr="00F33EBB">
        <w:rPr>
          <w:rFonts w:ascii="Times New Roman" w:hAnsi="Times New Roman" w:cs="Times New Roman"/>
          <w:color w:val="000000" w:themeColor="text1"/>
          <w:sz w:val="16"/>
          <w:szCs w:val="16"/>
        </w:rPr>
        <w:softHyphen/>
        <w:t>чить в столице. В октябре 1927 г. последовало решение о расформировании 0</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0</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ЦКБ и о пе</w:t>
      </w:r>
      <w:r w:rsidRPr="00F33EBB">
        <w:rPr>
          <w:rFonts w:ascii="Times New Roman" w:hAnsi="Times New Roman" w:cs="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F33EBB">
        <w:rPr>
          <w:rFonts w:ascii="Times New Roman" w:hAnsi="Times New Roman" w:cs="Times New Roman"/>
          <w:color w:val="000000" w:themeColor="text1"/>
          <w:sz w:val="16"/>
          <w:szCs w:val="16"/>
        </w:rPr>
        <w:softHyphen/>
        <w:t>зация стала именоваться ОПО-3 (опытный про</w:t>
      </w:r>
      <w:r w:rsidRPr="00F33EBB">
        <w:rPr>
          <w:rFonts w:ascii="Times New Roman" w:hAnsi="Times New Roman" w:cs="Times New Roman"/>
          <w:color w:val="000000" w:themeColor="text1"/>
          <w:sz w:val="16"/>
          <w:szCs w:val="16"/>
        </w:rPr>
        <w:softHyphen/>
        <w:t>изводственный отдел - третий). На практике переезд из Ленинграда в Москву затянулся и еще продолжался в начале 1928 г. В деловой переписке этого периода, касающейся начала работы 0П0-3, отмечается финансовая нераз</w:t>
      </w:r>
      <w:r w:rsidRPr="00F33EBB">
        <w:rPr>
          <w:rFonts w:ascii="Times New Roman" w:hAnsi="Times New Roman" w:cs="Times New Roman"/>
          <w:color w:val="000000" w:themeColor="text1"/>
          <w:sz w:val="16"/>
          <w:szCs w:val="16"/>
        </w:rPr>
        <w:softHyphen/>
        <w:t>бериха и потерявшееся имущество.</w:t>
      </w:r>
    </w:p>
    <w:p w14:paraId="6DE1FC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w:t>
      </w:r>
      <w:r w:rsidRPr="00F33EBB">
        <w:rPr>
          <w:rFonts w:ascii="Times New Roman" w:hAnsi="Times New Roman" w:cs="Times New Roman"/>
          <w:color w:val="000000" w:themeColor="text1"/>
          <w:sz w:val="16"/>
          <w:szCs w:val="16"/>
        </w:rPr>
        <w:softHyphen/>
        <w:t>шимся положением. Для разрешения спорных вопросов 27 июня 1928 г. председатель правле</w:t>
      </w:r>
      <w:r w:rsidRPr="00F33EBB">
        <w:rPr>
          <w:rFonts w:ascii="Times New Roman" w:hAnsi="Times New Roman" w:cs="Times New Roman"/>
          <w:color w:val="000000" w:themeColor="text1"/>
          <w:sz w:val="16"/>
          <w:szCs w:val="16"/>
        </w:rPr>
        <w:softHyphen/>
        <w:t>ния Треста М.Г. Урываев в производственном помещении 0П0-3 собрал совещание, на кото</w:t>
      </w:r>
      <w:r w:rsidRPr="00F33EBB">
        <w:rPr>
          <w:rFonts w:ascii="Times New Roman" w:hAnsi="Times New Roman" w:cs="Times New Roman"/>
          <w:color w:val="000000" w:themeColor="text1"/>
          <w:sz w:val="16"/>
          <w:szCs w:val="16"/>
        </w:rPr>
        <w:softHyphen/>
        <w:t xml:space="preserve">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w:t>
      </w:r>
      <w:proofErr w:type="spellStart"/>
      <w:r w:rsidRPr="00F33EBB">
        <w:rPr>
          <w:rFonts w:ascii="Times New Roman" w:hAnsi="Times New Roman" w:cs="Times New Roman"/>
          <w:color w:val="000000" w:themeColor="text1"/>
          <w:sz w:val="16"/>
          <w:szCs w:val="16"/>
        </w:rPr>
        <w:t>испыта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ний</w:t>
      </w:r>
      <w:proofErr w:type="spellEnd"/>
      <w:r w:rsidRPr="00F33EBB">
        <w:rPr>
          <w:rFonts w:ascii="Times New Roman" w:hAnsi="Times New Roman" w:cs="Times New Roman"/>
          <w:color w:val="000000" w:themeColor="text1"/>
          <w:sz w:val="16"/>
          <w:szCs w:val="16"/>
        </w:rPr>
        <w:t xml:space="preserve">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F33EBB">
        <w:rPr>
          <w:rFonts w:ascii="Times New Roman" w:hAnsi="Times New Roman" w:cs="Times New Roman"/>
          <w:color w:val="000000" w:themeColor="text1"/>
          <w:sz w:val="16"/>
          <w:szCs w:val="16"/>
        </w:rPr>
        <w:softHyphen/>
        <w:t>рудование затягивались - лишь телефон уста</w:t>
      </w:r>
      <w:r w:rsidRPr="00F33EBB">
        <w:rPr>
          <w:rFonts w:ascii="Times New Roman" w:hAnsi="Times New Roman" w:cs="Times New Roman"/>
          <w:color w:val="000000" w:themeColor="text1"/>
          <w:sz w:val="16"/>
          <w:szCs w:val="16"/>
        </w:rPr>
        <w:softHyphen/>
        <w:t>навливали 1,5 месяца, возможностей для рас</w:t>
      </w:r>
      <w:r w:rsidRPr="00F33EBB">
        <w:rPr>
          <w:rFonts w:ascii="Times New Roman" w:hAnsi="Times New Roman" w:cs="Times New Roman"/>
          <w:color w:val="000000" w:themeColor="text1"/>
          <w:sz w:val="16"/>
          <w:szCs w:val="16"/>
        </w:rPr>
        <w:softHyphen/>
        <w:t>ширения и развития не было. Снабжение мате</w:t>
      </w:r>
      <w:r w:rsidRPr="00F33EBB">
        <w:rPr>
          <w:rFonts w:ascii="Times New Roman" w:hAnsi="Times New Roman" w:cs="Times New Roman"/>
          <w:color w:val="000000" w:themeColor="text1"/>
          <w:sz w:val="16"/>
          <w:szCs w:val="16"/>
        </w:rPr>
        <w:softHyphen/>
        <w:t>риалами оценивалось как плохое, выделенные заводом рабочие оказались низкой квалифи</w:t>
      </w:r>
      <w:r w:rsidRPr="00F33EBB">
        <w:rPr>
          <w:rFonts w:ascii="Times New Roman" w:hAnsi="Times New Roman" w:cs="Times New Roman"/>
          <w:color w:val="000000" w:themeColor="text1"/>
          <w:sz w:val="16"/>
          <w:szCs w:val="16"/>
        </w:rPr>
        <w:softHyphen/>
        <w:t>кации, а зарплата сотрудников 0П0-3 выгляде</w:t>
      </w:r>
      <w:r w:rsidRPr="00F33EBB">
        <w:rPr>
          <w:rFonts w:ascii="Times New Roman" w:hAnsi="Times New Roman" w:cs="Times New Roman"/>
          <w:color w:val="000000" w:themeColor="text1"/>
          <w:sz w:val="16"/>
          <w:szCs w:val="16"/>
        </w:rPr>
        <w:softHyphen/>
        <w:t>ла заметно меньшей, чем у сотрудников 22-го завода. Последнее обстоятельство объясня</w:t>
      </w:r>
      <w:r w:rsidRPr="00F33EBB">
        <w:rPr>
          <w:rFonts w:ascii="Times New Roman" w:hAnsi="Times New Roman" w:cs="Times New Roman"/>
          <w:color w:val="000000" w:themeColor="text1"/>
          <w:sz w:val="16"/>
          <w:szCs w:val="16"/>
        </w:rPr>
        <w:softHyphen/>
        <w:t>лось тем, что хотя ОПО-3 относился к подразде</w:t>
      </w:r>
      <w:r w:rsidRPr="00F33EBB">
        <w:rPr>
          <w:rFonts w:ascii="Times New Roman" w:hAnsi="Times New Roman" w:cs="Times New Roman"/>
          <w:color w:val="000000" w:themeColor="text1"/>
          <w:sz w:val="16"/>
          <w:szCs w:val="16"/>
        </w:rPr>
        <w:softHyphen/>
        <w:t>лениям завода №22, однако по технической линии ему не подчинялся. Кроме того, выясни</w:t>
      </w:r>
      <w:r w:rsidRPr="00F33EBB">
        <w:rPr>
          <w:rFonts w:ascii="Times New Roman" w:hAnsi="Times New Roman" w:cs="Times New Roman"/>
          <w:color w:val="000000" w:themeColor="text1"/>
          <w:sz w:val="16"/>
          <w:szCs w:val="16"/>
        </w:rPr>
        <w:softHyphen/>
        <w:t>лось, что по причине отсутствия жилья из 13 приехавших сотрудников уже половина с пред</w:t>
      </w:r>
      <w:r w:rsidRPr="00F33EBB">
        <w:rPr>
          <w:rFonts w:ascii="Times New Roman" w:hAnsi="Times New Roman" w:cs="Times New Roman"/>
          <w:color w:val="000000" w:themeColor="text1"/>
          <w:sz w:val="16"/>
          <w:szCs w:val="16"/>
        </w:rPr>
        <w:softHyphen/>
        <w:t>приятия уволилась. Выступивший В.И. Никитин дополнил общую картину состояния дел лич</w:t>
      </w:r>
      <w:r w:rsidRPr="00F33EBB">
        <w:rPr>
          <w:rFonts w:ascii="Times New Roman" w:hAnsi="Times New Roman" w:cs="Times New Roman"/>
          <w:color w:val="000000" w:themeColor="text1"/>
          <w:sz w:val="16"/>
          <w:szCs w:val="16"/>
        </w:rPr>
        <w:softHyphen/>
        <w:t>ным заключением, что в последний период дея</w:t>
      </w:r>
      <w:r w:rsidRPr="00F33EBB">
        <w:rPr>
          <w:rFonts w:ascii="Times New Roman" w:hAnsi="Times New Roman" w:cs="Times New Roman"/>
          <w:color w:val="000000" w:themeColor="text1"/>
          <w:sz w:val="16"/>
          <w:szCs w:val="16"/>
        </w:rPr>
        <w:softHyphen/>
        <w:t xml:space="preserve">тельности отдела Григоровичу приходилось 80% времени уделять административной </w:t>
      </w:r>
      <w:proofErr w:type="spellStart"/>
      <w:r w:rsidRPr="00F33EBB">
        <w:rPr>
          <w:rFonts w:ascii="Times New Roman" w:hAnsi="Times New Roman" w:cs="Times New Roman"/>
          <w:color w:val="000000" w:themeColor="text1"/>
          <w:sz w:val="16"/>
          <w:szCs w:val="16"/>
        </w:rPr>
        <w:t>дея</w:t>
      </w:r>
      <w:r w:rsidRPr="00F33EBB">
        <w:rPr>
          <w:rFonts w:ascii="Times New Roman" w:hAnsi="Times New Roman" w:cs="Times New Roman"/>
          <w:color w:val="000000" w:themeColor="text1"/>
          <w:sz w:val="16"/>
          <w:szCs w:val="16"/>
        </w:rPr>
        <w:softHyphen/>
      </w:r>
      <w:proofErr w:type="spellEnd"/>
    </w:p>
    <w:p w14:paraId="11A193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тельности, а на техническое руководство у него не хватало времени. Не имея возможности пол</w:t>
      </w:r>
      <w:r w:rsidRPr="00F33EBB">
        <w:rPr>
          <w:rFonts w:ascii="Times New Roman" w:hAnsi="Times New Roman" w:cs="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F33EBB">
        <w:rPr>
          <w:rFonts w:ascii="Times New Roman" w:hAnsi="Times New Roman" w:cs="Times New Roman"/>
          <w:color w:val="000000" w:themeColor="text1"/>
          <w:sz w:val="16"/>
          <w:szCs w:val="16"/>
        </w:rPr>
        <w:softHyphen/>
        <w:t>ли покидать бывший отдел морского самолето</w:t>
      </w:r>
      <w:r w:rsidRPr="00F33EBB">
        <w:rPr>
          <w:rFonts w:ascii="Times New Roman" w:hAnsi="Times New Roman" w:cs="Times New Roman"/>
          <w:color w:val="000000" w:themeColor="text1"/>
          <w:sz w:val="16"/>
          <w:szCs w:val="16"/>
        </w:rPr>
        <w:softHyphen/>
        <w:t>строения. В частности, в декабре 1928 г. после</w:t>
      </w:r>
      <w:r w:rsidRPr="00F33EBB">
        <w:rPr>
          <w:rFonts w:ascii="Times New Roman" w:hAnsi="Times New Roman" w:cs="Times New Roman"/>
          <w:color w:val="000000" w:themeColor="text1"/>
          <w:sz w:val="16"/>
          <w:szCs w:val="16"/>
        </w:rPr>
        <w:softHyphen/>
        <w:t>довало сокращение штатов отдела на 50 %.</w:t>
      </w:r>
    </w:p>
    <w:p w14:paraId="7EB1A6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w:t>
      </w:r>
      <w:proofErr w:type="spellStart"/>
      <w:r w:rsidRPr="00F33EBB">
        <w:rPr>
          <w:rFonts w:ascii="Times New Roman" w:hAnsi="Times New Roman" w:cs="Times New Roman"/>
          <w:color w:val="000000" w:themeColor="text1"/>
          <w:sz w:val="16"/>
          <w:szCs w:val="16"/>
        </w:rPr>
        <w:t>Збис</w:t>
      </w:r>
      <w:proofErr w:type="spellEnd"/>
      <w:r w:rsidRPr="00F33EBB">
        <w:rPr>
          <w:rFonts w:ascii="Times New Roman" w:hAnsi="Times New Roman" w:cs="Times New Roman"/>
          <w:color w:val="000000" w:themeColor="text1"/>
          <w:sz w:val="16"/>
          <w:szCs w:val="16"/>
        </w:rPr>
        <w:t>), который по техническому заданию должен был иметь запас горючего на 5 часов полета и радиус действия до 500 км. Его изготовление нача</w:t>
      </w:r>
      <w:r w:rsidRPr="00F33EBB">
        <w:rPr>
          <w:rFonts w:ascii="Times New Roman" w:hAnsi="Times New Roman" w:cs="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F33EBB">
        <w:rPr>
          <w:rFonts w:ascii="Times New Roman" w:hAnsi="Times New Roman" w:cs="Times New Roman"/>
          <w:color w:val="000000" w:themeColor="text1"/>
          <w:sz w:val="16"/>
          <w:szCs w:val="16"/>
          <w:lang w:val="en-US"/>
        </w:rPr>
        <w:t>VI</w:t>
      </w:r>
      <w:r w:rsidRPr="00F33EBB">
        <w:rPr>
          <w:rFonts w:ascii="Times New Roman" w:hAnsi="Times New Roman" w:cs="Times New Roman"/>
          <w:color w:val="000000" w:themeColor="text1"/>
          <w:sz w:val="16"/>
          <w:szCs w:val="16"/>
        </w:rPr>
        <w:t xml:space="preserve"> по 500/680 л.с. в ряд на верхнем крыле. Однако в ходе строи</w:t>
      </w:r>
      <w:r w:rsidRPr="00F33EBB">
        <w:rPr>
          <w:rFonts w:ascii="Times New Roman" w:hAnsi="Times New Roman" w:cs="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00479F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3D69F" w14:textId="77777777" w:rsidR="00411FB7" w:rsidRPr="00F33EBB" w:rsidRDefault="00411FB7"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 xml:space="preserve">В середине 1927 г. в правлении </w:t>
      </w:r>
      <w:proofErr w:type="spellStart"/>
      <w:r w:rsidRPr="00F33EBB">
        <w:rPr>
          <w:rFonts w:ascii="Times New Roman" w:cs="Times New Roman"/>
          <w:color w:val="000000" w:themeColor="text1"/>
          <w:sz w:val="16"/>
          <w:szCs w:val="16"/>
        </w:rPr>
        <w:t>Авиатреста</w:t>
      </w:r>
      <w:proofErr w:type="spellEnd"/>
      <w:r w:rsidRPr="00F33EBB">
        <w:rPr>
          <w:rFonts w:ascii="Times New Roman" w:cs="Times New Roman"/>
          <w:color w:val="000000" w:themeColor="text1"/>
          <w:sz w:val="16"/>
          <w:szCs w:val="16"/>
        </w:rPr>
        <w:t xml:space="preserve"> существовало мнение, что деятельность морского отдела в Ленинграде не дает положительных результатов, поэтому все опытное самолетостроение необходимо со</w:t>
      </w:r>
      <w:r w:rsidRPr="00F33EBB">
        <w:rPr>
          <w:rFonts w:ascii="Times New Roman" w:cs="Times New Roman"/>
          <w:color w:val="000000" w:themeColor="text1"/>
          <w:sz w:val="16"/>
          <w:szCs w:val="16"/>
        </w:rPr>
        <w:softHyphen/>
        <w:t>средоточить в столице.</w:t>
      </w:r>
    </w:p>
    <w:p w14:paraId="4C3D8334" w14:textId="77777777" w:rsidR="00411FB7" w:rsidRPr="00F33EBB" w:rsidRDefault="00411FB7"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В октябре 1927 г. последовало решение о расформировании ОМОС ЦКБ и о переводе всех его специали</w:t>
      </w:r>
      <w:r w:rsidRPr="00F33EBB">
        <w:rPr>
          <w:rFonts w:ascii="Times New Roman" w:cs="Times New Roman"/>
          <w:color w:val="000000" w:themeColor="text1"/>
          <w:sz w:val="16"/>
          <w:szCs w:val="16"/>
        </w:rPr>
        <w:softHyphen/>
        <w:t>стов в Москву на авиационный завод N922. Из Ленинграда в Москву пере</w:t>
      </w:r>
      <w:r w:rsidRPr="00F33EBB">
        <w:rPr>
          <w:rFonts w:ascii="Times New Roman" w:cs="Times New Roman"/>
          <w:color w:val="000000" w:themeColor="text1"/>
          <w:sz w:val="16"/>
          <w:szCs w:val="16"/>
        </w:rPr>
        <w:softHyphen/>
        <w:t>водились около 200 человек, из них 44 конструктора. На новом месте организация стала именоваться ОПО-3 (опытный производственный отдел, третий). На практике переезд из Ленинграда в Москву затянулся и еще продолжался в начале 1928 г. В записях этого периода, касающего</w:t>
      </w:r>
      <w:r w:rsidRPr="00F33EBB">
        <w:rPr>
          <w:rFonts w:ascii="Times New Roman" w:cs="Times New Roman"/>
          <w:color w:val="000000" w:themeColor="text1"/>
          <w:sz w:val="16"/>
          <w:szCs w:val="16"/>
        </w:rPr>
        <w:softHyphen/>
        <w:t>ся начала работы ОПО-3, отмечается финансовая неразбериха и потеряв</w:t>
      </w:r>
      <w:r w:rsidRPr="00F33EBB">
        <w:rPr>
          <w:rFonts w:ascii="Times New Roman" w:cs="Times New Roman"/>
          <w:color w:val="000000" w:themeColor="text1"/>
          <w:sz w:val="16"/>
          <w:szCs w:val="16"/>
        </w:rPr>
        <w:softHyphen/>
        <w:t>шееся имущество (12609).</w:t>
      </w:r>
    </w:p>
    <w:p w14:paraId="6EDF4A43" w14:textId="77777777" w:rsidR="00411FB7" w:rsidRPr="00F33EBB" w:rsidRDefault="00411FB7" w:rsidP="008215F2">
      <w:pPr>
        <w:pStyle w:val="45"/>
        <w:shd w:val="clear" w:color="auto" w:fill="auto"/>
        <w:spacing w:before="0" w:line="240" w:lineRule="auto"/>
        <w:jc w:val="both"/>
        <w:rPr>
          <w:rFonts w:ascii="Times New Roman" w:cs="Times New Roman"/>
          <w:color w:val="000000" w:themeColor="text1"/>
          <w:sz w:val="16"/>
          <w:szCs w:val="16"/>
        </w:rPr>
      </w:pPr>
    </w:p>
    <w:p w14:paraId="0730ED85"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1927 года, представители СССР дали понять французу Поль </w:t>
      </w:r>
      <w:proofErr w:type="spellStart"/>
      <w:r w:rsidRPr="00F33EBB">
        <w:rPr>
          <w:rFonts w:ascii="Times New Roman" w:hAnsi="Times New Roman" w:cs="Times New Roman"/>
          <w:color w:val="000000" w:themeColor="text1"/>
          <w:sz w:val="16"/>
          <w:szCs w:val="16"/>
        </w:rPr>
        <w:t>Эме</w:t>
      </w:r>
      <w:proofErr w:type="spellEnd"/>
      <w:r w:rsidRPr="00F33EBB">
        <w:rPr>
          <w:rFonts w:ascii="Times New Roman" w:hAnsi="Times New Roman" w:cs="Times New Roman"/>
          <w:color w:val="000000" w:themeColor="text1"/>
          <w:sz w:val="16"/>
          <w:szCs w:val="16"/>
        </w:rPr>
        <w:t xml:space="preserve"> Ришару, что его услуги могут быть востре</w:t>
      </w:r>
      <w:r w:rsidRPr="00F33EBB">
        <w:rPr>
          <w:rFonts w:ascii="Times New Roman" w:hAnsi="Times New Roman" w:cs="Times New Roman"/>
          <w:color w:val="000000" w:themeColor="text1"/>
          <w:sz w:val="16"/>
          <w:szCs w:val="16"/>
        </w:rPr>
        <w:softHyphen/>
        <w:t>бованы в Москве. Ришар прибыл с 10 сотрудниками, боль</w:t>
      </w:r>
      <w:r w:rsidRPr="00F33EBB">
        <w:rPr>
          <w:rFonts w:ascii="Times New Roman" w:hAnsi="Times New Roman" w:cs="Times New Roman"/>
          <w:color w:val="000000" w:themeColor="text1"/>
          <w:sz w:val="16"/>
          <w:szCs w:val="16"/>
        </w:rPr>
        <w:softHyphen/>
        <w:t>шинство из которых наивно предполагало строить самолеты по своим проектам. Кон</w:t>
      </w:r>
      <w:r w:rsidRPr="00F33EBB">
        <w:rPr>
          <w:rFonts w:ascii="Times New Roman" w:hAnsi="Times New Roman" w:cs="Times New Roman"/>
          <w:color w:val="000000" w:themeColor="text1"/>
          <w:sz w:val="16"/>
          <w:szCs w:val="16"/>
        </w:rPr>
        <w:softHyphen/>
        <w:t xml:space="preserve">структорское бюро, получившее </w:t>
      </w:r>
      <w:proofErr w:type="spellStart"/>
      <w:r w:rsidRPr="00F33EBB">
        <w:rPr>
          <w:rFonts w:ascii="Times New Roman" w:hAnsi="Times New Roman" w:cs="Times New Roman"/>
          <w:color w:val="000000" w:themeColor="text1"/>
          <w:sz w:val="16"/>
          <w:szCs w:val="16"/>
        </w:rPr>
        <w:t>наимено</w:t>
      </w:r>
      <w:proofErr w:type="spellEnd"/>
      <w:r w:rsidRPr="00F33EBB">
        <w:rPr>
          <w:rFonts w:ascii="Times New Roman" w:hAnsi="Times New Roman" w:cs="Times New Roman"/>
          <w:color w:val="000000" w:themeColor="text1"/>
          <w:sz w:val="16"/>
          <w:szCs w:val="16"/>
        </w:rPr>
        <w:t>-</w:t>
      </w:r>
      <w:r w:rsidRPr="00F33EBB">
        <w:rPr>
          <w:rStyle w:val="MicrosoftSansSerif"/>
          <w:rFonts w:ascii="Times New Roman" w:hAnsi="Times New Roman" w:cs="Times New Roman"/>
          <w:i w:val="0"/>
          <w:color w:val="000000" w:themeColor="text1"/>
          <w:spacing w:val="0"/>
          <w:sz w:val="16"/>
          <w:szCs w:val="16"/>
        </w:rPr>
        <w:t xml:space="preserve"> Двухместный </w:t>
      </w:r>
      <w:proofErr w:type="spellStart"/>
      <w:r w:rsidRPr="00F33EBB">
        <w:rPr>
          <w:rFonts w:ascii="Times New Roman" w:hAnsi="Times New Roman" w:cs="Times New Roman"/>
          <w:color w:val="000000" w:themeColor="text1"/>
          <w:sz w:val="16"/>
          <w:szCs w:val="16"/>
        </w:rPr>
        <w:t>вание</w:t>
      </w:r>
      <w:proofErr w:type="spellEnd"/>
      <w:r w:rsidRPr="00F33EBB">
        <w:rPr>
          <w:rFonts w:ascii="Times New Roman" w:hAnsi="Times New Roman" w:cs="Times New Roman"/>
          <w:color w:val="000000" w:themeColor="text1"/>
          <w:sz w:val="16"/>
          <w:szCs w:val="16"/>
        </w:rPr>
        <w:t xml:space="preserve"> ОПО-4 разместили на территории завода №28 на Красной Пресне. Действитель</w:t>
      </w:r>
      <w:r w:rsidRPr="00F33EBB">
        <w:rPr>
          <w:rFonts w:ascii="Times New Roman" w:hAnsi="Times New Roman" w:cs="Times New Roman"/>
          <w:color w:val="000000" w:themeColor="text1"/>
          <w:sz w:val="16"/>
          <w:szCs w:val="16"/>
        </w:rPr>
        <w:softHyphen/>
        <w:t>ность оказалась более прозаичной, поэтому уже в октябре 1928 г. из приехавших фран</w:t>
      </w:r>
      <w:r w:rsidRPr="00F33EBB">
        <w:rPr>
          <w:rFonts w:ascii="Times New Roman" w:hAnsi="Times New Roman" w:cs="Times New Roman"/>
          <w:color w:val="000000" w:themeColor="text1"/>
          <w:sz w:val="16"/>
          <w:szCs w:val="16"/>
        </w:rPr>
        <w:softHyphen/>
        <w:t>цузов осталось только трое: сам Ришар, заве</w:t>
      </w:r>
      <w:r w:rsidRPr="00F33EBB">
        <w:rPr>
          <w:rFonts w:ascii="Times New Roman" w:hAnsi="Times New Roman" w:cs="Times New Roman"/>
          <w:color w:val="000000" w:themeColor="text1"/>
          <w:sz w:val="16"/>
          <w:szCs w:val="16"/>
        </w:rPr>
        <w:softHyphen/>
        <w:t xml:space="preserve">дующий секцией плазов </w:t>
      </w:r>
      <w:proofErr w:type="spellStart"/>
      <w:r w:rsidRPr="00F33EBB">
        <w:rPr>
          <w:rFonts w:ascii="Times New Roman" w:hAnsi="Times New Roman" w:cs="Times New Roman"/>
          <w:color w:val="000000" w:themeColor="text1"/>
          <w:sz w:val="16"/>
          <w:szCs w:val="16"/>
        </w:rPr>
        <w:t>Ожэ</w:t>
      </w:r>
      <w:proofErr w:type="spellEnd"/>
      <w:r w:rsidRPr="00F33EBB">
        <w:rPr>
          <w:rFonts w:ascii="Times New Roman" w:hAnsi="Times New Roman" w:cs="Times New Roman"/>
          <w:color w:val="000000" w:themeColor="text1"/>
          <w:sz w:val="16"/>
          <w:szCs w:val="16"/>
        </w:rPr>
        <w:t xml:space="preserve"> и заведующий секцией общих видов </w:t>
      </w:r>
      <w:proofErr w:type="spellStart"/>
      <w:r w:rsidRPr="00F33EBB">
        <w:rPr>
          <w:rFonts w:ascii="Times New Roman" w:hAnsi="Times New Roman" w:cs="Times New Roman"/>
          <w:color w:val="000000" w:themeColor="text1"/>
          <w:sz w:val="16"/>
          <w:szCs w:val="16"/>
        </w:rPr>
        <w:t>Давиль</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Лявиль</w:t>
      </w:r>
      <w:proofErr w:type="spellEnd"/>
      <w:r w:rsidRPr="00F33EBB">
        <w:rPr>
          <w:rFonts w:ascii="Times New Roman" w:hAnsi="Times New Roman" w:cs="Times New Roman"/>
          <w:color w:val="000000" w:themeColor="text1"/>
          <w:sz w:val="16"/>
          <w:szCs w:val="16"/>
        </w:rPr>
        <w:t>) (12296).</w:t>
      </w:r>
    </w:p>
    <w:p w14:paraId="7B14C07C"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p>
    <w:p w14:paraId="66294596"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середине 1927 г. моряки и авиаторы с за- </w:t>
      </w:r>
      <w:proofErr w:type="spellStart"/>
      <w:r w:rsidRPr="00F33EBB">
        <w:rPr>
          <w:rFonts w:ascii="Times New Roman" w:hAnsi="Times New Roman" w:cs="Times New Roman"/>
          <w:color w:val="000000" w:themeColor="text1"/>
          <w:sz w:val="16"/>
          <w:szCs w:val="16"/>
        </w:rPr>
        <w:t>ллниями</w:t>
      </w:r>
      <w:proofErr w:type="spellEnd"/>
      <w:r w:rsidRPr="00F33EBB">
        <w:rPr>
          <w:rFonts w:ascii="Times New Roman" w:hAnsi="Times New Roman" w:cs="Times New Roman"/>
          <w:color w:val="000000" w:themeColor="text1"/>
          <w:sz w:val="16"/>
          <w:szCs w:val="16"/>
        </w:rPr>
        <w:t xml:space="preserve"> на самолеты определились более конкретно, при этом предполагалось создать два образца:</w:t>
      </w:r>
    </w:p>
    <w:p w14:paraId="585F851A" w14:textId="77777777" w:rsidR="00411FB7" w:rsidRPr="00F33EBB" w:rsidRDefault="00411FB7" w:rsidP="008215F2">
      <w:pPr>
        <w:tabs>
          <w:tab w:val="left" w:pos="402"/>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Корабельный разведчик с двигателем М-6 300 л.с.-КР1-М6.</w:t>
      </w:r>
    </w:p>
    <w:p w14:paraId="638208B7" w14:textId="77777777" w:rsidR="00411FB7" w:rsidRPr="00F33EBB" w:rsidRDefault="00411FB7" w:rsidP="008215F2">
      <w:pPr>
        <w:tabs>
          <w:tab w:val="left" w:pos="330"/>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Корабельный базовый разведчике двига</w:t>
      </w:r>
      <w:r w:rsidRPr="00F33EBB">
        <w:rPr>
          <w:rFonts w:ascii="Times New Roman" w:hAnsi="Times New Roman" w:cs="Times New Roman"/>
          <w:color w:val="000000" w:themeColor="text1"/>
          <w:sz w:val="16"/>
          <w:szCs w:val="16"/>
        </w:rPr>
        <w:softHyphen/>
        <w:t>телем мощностью 450 л.с. (тип не указывал</w:t>
      </w:r>
      <w:r w:rsidRPr="00F33EBB">
        <w:rPr>
          <w:rFonts w:ascii="Times New Roman" w:hAnsi="Times New Roman" w:cs="Times New Roman"/>
          <w:color w:val="000000" w:themeColor="text1"/>
          <w:sz w:val="16"/>
          <w:szCs w:val="16"/>
        </w:rPr>
        <w:softHyphen/>
        <w:t>ся. но, судя по мощности, ориентировались на «</w:t>
      </w:r>
      <w:proofErr w:type="spellStart"/>
      <w:r w:rsidRPr="00F33EBB">
        <w:rPr>
          <w:rFonts w:ascii="Times New Roman" w:hAnsi="Times New Roman" w:cs="Times New Roman"/>
          <w:color w:val="000000" w:themeColor="text1"/>
          <w:sz w:val="16"/>
          <w:szCs w:val="16"/>
        </w:rPr>
        <w:t>Доррен</w:t>
      </w:r>
      <w:proofErr w:type="spellEnd"/>
      <w:r w:rsidRPr="00F33EBB">
        <w:rPr>
          <w:rFonts w:ascii="Times New Roman" w:hAnsi="Times New Roman" w:cs="Times New Roman"/>
          <w:color w:val="000000" w:themeColor="text1"/>
          <w:sz w:val="16"/>
          <w:szCs w:val="16"/>
        </w:rPr>
        <w:t xml:space="preserve"> Дитрих» мощностью 450 л.с.) — КРБ1-450.</w:t>
      </w:r>
    </w:p>
    <w:p w14:paraId="0E953F42"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далее утверждения технических -требований и определения названий дело </w:t>
      </w:r>
      <w:proofErr w:type="spellStart"/>
      <w:r w:rsidRPr="00F33EBB">
        <w:rPr>
          <w:rFonts w:ascii="Times New Roman" w:hAnsi="Times New Roman" w:cs="Times New Roman"/>
          <w:color w:val="000000" w:themeColor="text1"/>
          <w:sz w:val="16"/>
          <w:szCs w:val="16"/>
        </w:rPr>
        <w:t>ве</w:t>
      </w:r>
      <w:proofErr w:type="spellEnd"/>
      <w:r w:rsidRPr="00F33EBB">
        <w:rPr>
          <w:rFonts w:ascii="Times New Roman" w:hAnsi="Times New Roman" w:cs="Times New Roman"/>
          <w:color w:val="000000" w:themeColor="text1"/>
          <w:sz w:val="16"/>
          <w:szCs w:val="16"/>
        </w:rPr>
        <w:t xml:space="preserve"> пошло (12301).</w:t>
      </w:r>
    </w:p>
    <w:p w14:paraId="0EA8743D"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p>
    <w:p w14:paraId="6F7FF08B" w14:textId="77777777" w:rsidR="00E9542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A3C0108" w14:textId="77777777" w:rsidR="00E95424" w:rsidRPr="00F33EBB" w:rsidRDefault="00E9542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03F31" w14:textId="77777777" w:rsidR="00F73DEC" w:rsidRPr="00F33EBB" w:rsidRDefault="00F73DE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Летом 1927 г. СТО утверждает проекты их уставов 4 военно-промышленных треста: орудийно-арсенальный (14 предприятий), патронно-трубочный (8 предприятий), военно-химический (12 предприятий) и оружейно-пулеметный (5 предприятий), Авиационный трест (11 предприятий), отклонив при этом претензии Военного ведомства на участие в управлении ими (согласование кандидатур членов правлений и главных бухгалтеров, участие в утверждении планов и предоставление отчетов, исполнительных смет и балансов), как это было до революции, когда казенные военные заводы находились в непосредственном подчинении Военного и Морского министерств (18411).</w:t>
      </w:r>
    </w:p>
    <w:p w14:paraId="2384DF85" w14:textId="77777777" w:rsidR="00F73DEC" w:rsidRPr="00F33EBB" w:rsidRDefault="00F73DEC" w:rsidP="008215F2">
      <w:pPr>
        <w:spacing w:after="0" w:line="240" w:lineRule="auto"/>
        <w:jc w:val="both"/>
        <w:rPr>
          <w:rFonts w:ascii="Times New Roman" w:hAnsi="Times New Roman" w:cs="Times New Roman"/>
          <w:color w:val="000000" w:themeColor="text1"/>
          <w:sz w:val="16"/>
          <w:szCs w:val="16"/>
        </w:rPr>
      </w:pPr>
    </w:p>
    <w:p w14:paraId="3B7FA4F1"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середине 1927 г. на страницах центрального органа партии газеты «Правда» обсуждались перспективы дальнейшего развития автомобильного транспорта в СССР. Дискуссия вызвала широкий отклик. Большинство принявших в ней участие, предвидя огромные потребности нашего народного хозяйства в автомобилях, правильно считали, что в Советском Союзе должна быть создана мощная автомобильная промышленность, что лишь при условии быстрого роста тяжелой промышленности мы сможем справиться с организацией производства качественных сталей и всех других материалов, без которых невозможно строить автомобили. Маловеры защищали русскую телегу и выдвигали бездорожье как главный аргумент против широкого внедрения автомобиля. Сторонники же развития автомобилестроения, отвечая им, писали, что создание в стране мощного автомобильного парка в свою очередь будет активно содействовать ликвидации бездорожья. Примерно с октября 1927 г. начались поиски путей более форсированного развития АМО. Появилась идея довести выпуск до 1500 автомобилей в год. Это было весьма заманчиво, но многие участки давно достигли своей проектной мощности, и требовалось расшить отдельные «узкие места», сделать оборудование завода комплектным.</w:t>
      </w:r>
    </w:p>
    <w:p w14:paraId="2AE79129"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Группа заводских работников в составе Лихачева, </w:t>
      </w:r>
      <w:proofErr w:type="spellStart"/>
      <w:r w:rsidRPr="00F33EBB">
        <w:rPr>
          <w:rFonts w:ascii="Times New Roman" w:hAnsi="Times New Roman" w:cs="Times New Roman"/>
          <w:color w:val="000000" w:themeColor="text1"/>
          <w:sz w:val="16"/>
          <w:szCs w:val="16"/>
        </w:rPr>
        <w:t>Ципулина</w:t>
      </w:r>
      <w:proofErr w:type="spellEnd"/>
      <w:r w:rsidRPr="00F33EBB">
        <w:rPr>
          <w:rFonts w:ascii="Times New Roman" w:hAnsi="Times New Roman" w:cs="Times New Roman"/>
          <w:color w:val="000000" w:themeColor="text1"/>
          <w:sz w:val="16"/>
          <w:szCs w:val="16"/>
        </w:rPr>
        <w:t xml:space="preserve"> и других пришла в правление Автотреста с предложением о расширении завода. Правление согласилось на расширение производства до 1500 автомобилей в год. Была составлена предварительная смета капиталовложений как на реконструкцию завода, так и на составление проекта. Сумма составляла около 7 млн. руб.</w:t>
      </w:r>
      <w:r w:rsidRPr="00F33EBB">
        <w:rPr>
          <w:rFonts w:ascii="Times New Roman" w:hAnsi="Times New Roman" w:cs="Times New Roman"/>
          <w:color w:val="000000" w:themeColor="text1"/>
          <w:sz w:val="16"/>
          <w:szCs w:val="16"/>
          <w:vertAlign w:val="superscript"/>
        </w:rPr>
        <w:t>24</w:t>
      </w:r>
      <w:r w:rsidRPr="00F33EBB">
        <w:rPr>
          <w:rFonts w:ascii="Times New Roman" w:hAnsi="Times New Roman" w:cs="Times New Roman"/>
          <w:color w:val="000000" w:themeColor="text1"/>
          <w:sz w:val="16"/>
          <w:szCs w:val="16"/>
        </w:rPr>
        <w:t xml:space="preserve"> Это превышало ассигнования ВСНХ и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для автомобильной промышленности. Когда правление Автотреста во главе с Урываевым обратилось с ходатайством об отпуске необходимых для расширения АМО сумм, ВСНХ и </w:t>
      </w:r>
      <w:proofErr w:type="spellStart"/>
      <w:r w:rsidRPr="00F33EBB">
        <w:rPr>
          <w:rFonts w:ascii="Times New Roman" w:hAnsi="Times New Roman" w:cs="Times New Roman"/>
          <w:color w:val="000000" w:themeColor="text1"/>
          <w:sz w:val="16"/>
          <w:szCs w:val="16"/>
        </w:rPr>
        <w:t>Главметалл</w:t>
      </w:r>
      <w:proofErr w:type="spellEnd"/>
      <w:r w:rsidRPr="00F33EBB">
        <w:rPr>
          <w:rFonts w:ascii="Times New Roman" w:hAnsi="Times New Roman" w:cs="Times New Roman"/>
          <w:color w:val="000000" w:themeColor="text1"/>
          <w:sz w:val="16"/>
          <w:szCs w:val="16"/>
        </w:rPr>
        <w:t xml:space="preserve"> заявили, что такие средства ни в 1928/29 г., ни в следующие годы они отпустить не смогут </w:t>
      </w:r>
      <w:r w:rsidRPr="00F33EBB">
        <w:rPr>
          <w:rFonts w:ascii="Times New Roman" w:hAnsi="Times New Roman" w:cs="Times New Roman"/>
          <w:color w:val="000000" w:themeColor="text1"/>
          <w:sz w:val="16"/>
          <w:szCs w:val="16"/>
          <w:vertAlign w:val="superscript"/>
        </w:rPr>
        <w:t>25</w:t>
      </w:r>
      <w:r w:rsidRPr="00F33EBB">
        <w:rPr>
          <w:rFonts w:ascii="Times New Roman" w:hAnsi="Times New Roman" w:cs="Times New Roman"/>
          <w:color w:val="000000" w:themeColor="text1"/>
          <w:sz w:val="16"/>
          <w:szCs w:val="16"/>
        </w:rPr>
        <w:t>.</w:t>
      </w:r>
    </w:p>
    <w:p w14:paraId="10B8A30C" w14:textId="77777777" w:rsidR="00E95424" w:rsidRPr="00F33EBB" w:rsidRDefault="00E954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Дело, казалось, зашло в тупик. Однако материальная база для осуществления задуманного плана реконструкции завода была найдена. Возник проект передачи Автотреста в ведение Моссовета, с тем чтобы Моссовет обеспечил реконструкцию завода АМО. Вошли с предложением в </w:t>
      </w:r>
      <w:proofErr w:type="spellStart"/>
      <w:r w:rsidRPr="00F33EBB">
        <w:rPr>
          <w:rFonts w:ascii="Times New Roman" w:hAnsi="Times New Roman" w:cs="Times New Roman"/>
          <w:color w:val="000000" w:themeColor="text1"/>
          <w:sz w:val="16"/>
          <w:szCs w:val="16"/>
        </w:rPr>
        <w:t>Главметалл</w:t>
      </w:r>
      <w:proofErr w:type="spellEnd"/>
      <w:r w:rsidRPr="00F33EBB">
        <w:rPr>
          <w:rFonts w:ascii="Times New Roman" w:hAnsi="Times New Roman" w:cs="Times New Roman"/>
          <w:color w:val="000000" w:themeColor="text1"/>
          <w:sz w:val="16"/>
          <w:szCs w:val="16"/>
        </w:rPr>
        <w:t>, ВСНХ не стал возражать. Решением Совета Труда и Обороны СССР Автотрест был передан из системы ВСНХ в систему МСНХ. Начальником треста назначили Марка Лаврентьевича Сорокина, так как Урываев ушел на другую работу.</w:t>
      </w:r>
    </w:p>
    <w:p w14:paraId="1653ABF9" w14:textId="77777777" w:rsidR="00E95424" w:rsidRPr="00F33EBB" w:rsidRDefault="00E95424"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Заводу АМО были даны предварительные директивы по реконструкции завода. Создали специальное конструкторское бюро для проектирования расширения предприятия. Руководителем бюро был назначен бывший технический директор АМО инженер В. И. </w:t>
      </w:r>
      <w:proofErr w:type="spellStart"/>
      <w:r w:rsidRPr="00F33EBB">
        <w:rPr>
          <w:color w:val="000000" w:themeColor="text1"/>
          <w:sz w:val="16"/>
          <w:szCs w:val="16"/>
        </w:rPr>
        <w:t>Ципулин</w:t>
      </w:r>
      <w:proofErr w:type="spellEnd"/>
      <w:r w:rsidRPr="00F33EBB">
        <w:rPr>
          <w:color w:val="000000" w:themeColor="text1"/>
          <w:sz w:val="16"/>
          <w:szCs w:val="16"/>
        </w:rPr>
        <w:t xml:space="preserve"> (17152).</w:t>
      </w:r>
    </w:p>
    <w:p w14:paraId="22F9342B" w14:textId="77777777" w:rsidR="00E95424" w:rsidRPr="00F33EBB" w:rsidRDefault="00E95424" w:rsidP="008215F2">
      <w:pPr>
        <w:pStyle w:val="ae"/>
        <w:shd w:val="clear" w:color="auto" w:fill="FFFFFF"/>
        <w:spacing w:before="0" w:after="0"/>
        <w:jc w:val="both"/>
        <w:rPr>
          <w:color w:val="000000" w:themeColor="text1"/>
          <w:sz w:val="16"/>
          <w:szCs w:val="16"/>
        </w:rPr>
      </w:pPr>
    </w:p>
    <w:p w14:paraId="4D531EC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8CF90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E2B0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середины 1927 г. липецкий авиацентр приобрел важное значение как испытательный полигон, — там отрабатывались наиболее оптимальные виды ведения боевых действий в воздухе, включая бомбометание из различных положений, проводились испытания боевых самолетов, изготавливавшихся авиастроительными фирмами Германии, а также авиаприборов, предназначенных для оснастки самолетов — бортовое оружие (пулеметы и пушки), оптические приборы (прицелы для бомбометания и зеркальные прицелы для истребителей), бомбы и т. д. (Бойцов В. В. Секретные лаборатории рейхсвера. Армия, № 2, 1992, с. 59—64, а также: </w:t>
      </w:r>
      <w:proofErr w:type="spellStart"/>
      <w:r w:rsidRPr="00F33EBB">
        <w:rPr>
          <w:rFonts w:ascii="Times New Roman" w:hAnsi="Times New Roman" w:cs="Times New Roman"/>
          <w:color w:val="000000" w:themeColor="text1"/>
          <w:sz w:val="16"/>
          <w:szCs w:val="16"/>
        </w:rPr>
        <w:t>Manfred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Zeidler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Op</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cit</w:t>
      </w:r>
      <w:proofErr w:type="spellEnd"/>
      <w:r w:rsidRPr="00F33EBB">
        <w:rPr>
          <w:rFonts w:ascii="Times New Roman" w:hAnsi="Times New Roman" w:cs="Times New Roman"/>
          <w:color w:val="000000" w:themeColor="text1"/>
          <w:sz w:val="16"/>
          <w:szCs w:val="16"/>
        </w:rPr>
        <w:t xml:space="preserve">. S. 182—188.). Летная школа имела разветвленную сеть объектов, обеспечивавших ее жизнедеятельность. Они находились в Москве, Ленинграде, Одессе, Казани, Киеве, Харькове, Серпухове, Воронеже, Новосибирске, Вольске, на Кавказе (близ Тбилиси — очевидно, в </w:t>
      </w:r>
      <w:proofErr w:type="spellStart"/>
      <w:r w:rsidRPr="00F33EBB">
        <w:rPr>
          <w:rFonts w:ascii="Times New Roman" w:hAnsi="Times New Roman" w:cs="Times New Roman"/>
          <w:color w:val="000000" w:themeColor="text1"/>
          <w:sz w:val="16"/>
          <w:szCs w:val="16"/>
        </w:rPr>
        <w:t>Гардобани</w:t>
      </w:r>
      <w:proofErr w:type="spellEnd"/>
      <w:r w:rsidRPr="00F33EBB">
        <w:rPr>
          <w:rFonts w:ascii="Times New Roman" w:hAnsi="Times New Roman" w:cs="Times New Roman"/>
          <w:color w:val="000000" w:themeColor="text1"/>
          <w:sz w:val="16"/>
          <w:szCs w:val="16"/>
        </w:rPr>
        <w:t xml:space="preserve">), в Крыму и т. д. «4-й авиаотряд» был связан через сеть посредников РККА с 20 авиационными частями ВВС в европейской части СССР. Впоследствии немецкий персонал включал около 60 человек постоянного состава — летчиков-инструкторов и «технарей», в течение лета в школу для завершения учебного цикла ежегодно приезжали еще около 50 летчиков и 70 — 100 технических специалистов для проведения испытаний новой техники. Таким образом, в летние месяцы число немецких «колонистов» достигало 180 — 200 человек, а после того как, начиная с 1929 г., упор был сделан на испытание в Липецке новой техники, их число доходило до 300 человек. Кроме того, на учебных курсах обучались советские летчики и наземный техперсонал советских ВВС. Организация обучения истребителей строилась по обычному принципу: одиночный полет, полет в составе звена и затем — в составе эскадрильи. При имитации воздушного боя максимально в воздух поднимались 2 эскадрильи (по 9 самолетов). К концу 20-х годов «фоккеры» были снабжены </w:t>
      </w:r>
      <w:proofErr w:type="spellStart"/>
      <w:r w:rsidRPr="00F33EBB">
        <w:rPr>
          <w:rFonts w:ascii="Times New Roman" w:hAnsi="Times New Roman" w:cs="Times New Roman"/>
          <w:color w:val="000000" w:themeColor="text1"/>
          <w:sz w:val="16"/>
          <w:szCs w:val="16"/>
        </w:rPr>
        <w:t>бомбометательными</w:t>
      </w:r>
      <w:proofErr w:type="spellEnd"/>
      <w:r w:rsidRPr="00F33EBB">
        <w:rPr>
          <w:rFonts w:ascii="Times New Roman" w:hAnsi="Times New Roman" w:cs="Times New Roman"/>
          <w:color w:val="000000" w:themeColor="text1"/>
          <w:sz w:val="16"/>
          <w:szCs w:val="16"/>
        </w:rPr>
        <w:t xml:space="preserve"> приспособлениями и опробованы в действии. Иными словами, именно в авиационной школе под Липецком был создан первый истребитель-бомбардировщик. Обучение наблюдателей продолжалось 12 месяцев, из них первые шесть месяцев в Берлине отводились на теоретическую подготовку и освоение навыков использования радиотехники, а затем — полугодовое обучение летной практике наблюдателя и освоение фотосъемки, стрельбы, навигации и даже бомбометания. Своеобразной высшей точкой обучения наблюдателей стали летные занятия на полигоне близ Воронежа в сентябре 1928 г. по корректировке артогня по наземным целям с привлечением советской артиллерии и наземных войск. В результате был разработан и опробован эффективный метод наведения и корректировки артогня с использованием радиосвязи. На время пребывания в СССР офицеры исключались из списков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и восстанавливались на службе только после возвращения. С учетом нараставших нагрузок немцы проводили соответствующий отбор и последовательное омоложение кадров (ветераны войны — действующие и начинающие офицеры — а затем, начиная с 1928г., и выпускники общеобразовательных школ). Большое значение придавалось сохранению тайны. Например, гробы с телами разбившихся в результате аварий и иных несчастных случаев немецких летчиков упаковывали в ящики с надписью «Детали машин» и провозили в Германию через порт в </w:t>
      </w:r>
      <w:proofErr w:type="spellStart"/>
      <w:r w:rsidRPr="00F33EBB">
        <w:rPr>
          <w:rFonts w:ascii="Times New Roman" w:hAnsi="Times New Roman" w:cs="Times New Roman"/>
          <w:color w:val="000000" w:themeColor="text1"/>
          <w:sz w:val="16"/>
          <w:szCs w:val="16"/>
        </w:rPr>
        <w:t>Штеттине</w:t>
      </w:r>
      <w:proofErr w:type="spellEnd"/>
      <w:r w:rsidRPr="00F33EBB">
        <w:rPr>
          <w:rFonts w:ascii="Times New Roman" w:hAnsi="Times New Roman" w:cs="Times New Roman"/>
          <w:color w:val="000000" w:themeColor="text1"/>
          <w:sz w:val="16"/>
          <w:szCs w:val="16"/>
        </w:rPr>
        <w:t xml:space="preserve"> с помощью нескольких посвященных в тайну таможенников (11784).</w:t>
      </w:r>
    </w:p>
    <w:p w14:paraId="1CA97B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AECC0" w14:textId="77777777" w:rsidR="0032337A" w:rsidRPr="00F33EBB" w:rsidRDefault="003233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159451D" w14:textId="77777777" w:rsidR="0032337A" w:rsidRPr="00F33EBB" w:rsidRDefault="0032337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D2853"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Середина 1927 года. Решено все городские улицы разделить на радиальные и кольцевые. На радиальных улицах установить порядковые номера по направлению от центра к периферии. На кольцевых улицах номера установить по направлению хода часовой стрелки. Левая сторона будет иметь нечетные номера, правая - четные. Центром считается Кремль (18717).</w:t>
      </w:r>
    </w:p>
    <w:p w14:paraId="1BC0DA3C" w14:textId="77777777" w:rsidR="0032337A" w:rsidRPr="00F33EBB" w:rsidRDefault="0032337A" w:rsidP="008215F2">
      <w:pPr>
        <w:spacing w:after="0" w:line="240" w:lineRule="auto"/>
        <w:jc w:val="both"/>
        <w:rPr>
          <w:rFonts w:ascii="Times New Roman" w:hAnsi="Times New Roman" w:cs="Times New Roman"/>
          <w:color w:val="000000" w:themeColor="text1"/>
          <w:sz w:val="16"/>
          <w:szCs w:val="16"/>
        </w:rPr>
      </w:pPr>
    </w:p>
    <w:p w14:paraId="508100B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00573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43B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июлю 1927 года летательный аппарат, который строился в Томском технологическом институте, был практически готов. Начали мастерить аэроплан в 1924. Одна группа под руководством профессора Г.В. Трапезникова делала мотор, другая группа под началом профессора А.В. </w:t>
      </w:r>
      <w:proofErr w:type="spellStart"/>
      <w:r w:rsidRPr="00F33EBB">
        <w:rPr>
          <w:rFonts w:ascii="Times New Roman" w:hAnsi="Times New Roman" w:cs="Times New Roman"/>
          <w:color w:val="000000" w:themeColor="text1"/>
          <w:sz w:val="16"/>
          <w:szCs w:val="16"/>
        </w:rPr>
        <w:t>Квасникова</w:t>
      </w:r>
      <w:proofErr w:type="spellEnd"/>
      <w:r w:rsidRPr="00F33EBB">
        <w:rPr>
          <w:rFonts w:ascii="Times New Roman" w:hAnsi="Times New Roman" w:cs="Times New Roman"/>
          <w:color w:val="000000" w:themeColor="text1"/>
          <w:sz w:val="16"/>
          <w:szCs w:val="16"/>
        </w:rPr>
        <w:t xml:space="preserve"> - корпус самолета. На изготовление и сборку его узлов и агрегатов ушло почти три года. Так как полной уверенности в его надежности и безотказности не было, то летные испытания аэроплана решили провести подальше от города - на левом берегу Томи. Для этого там соорудили небольшой аэродром. Провести столь ответственную операцию доверили новосибирскому пилоту-профессионалу Шведову. 17 августа 1927 года пробный пятнадцатиминутный полет аппарата, называвшегося в то время красивым словом “</w:t>
      </w:r>
      <w:proofErr w:type="spellStart"/>
      <w:r w:rsidRPr="00F33EBB">
        <w:rPr>
          <w:rFonts w:ascii="Times New Roman" w:hAnsi="Times New Roman" w:cs="Times New Roman"/>
          <w:color w:val="000000" w:themeColor="text1"/>
          <w:sz w:val="16"/>
          <w:szCs w:val="16"/>
        </w:rPr>
        <w:t>авиэтта</w:t>
      </w:r>
      <w:proofErr w:type="spellEnd"/>
      <w:r w:rsidRPr="00F33EBB">
        <w:rPr>
          <w:rFonts w:ascii="Times New Roman" w:hAnsi="Times New Roman" w:cs="Times New Roman"/>
          <w:color w:val="000000" w:themeColor="text1"/>
          <w:sz w:val="16"/>
          <w:szCs w:val="16"/>
        </w:rPr>
        <w:t>”, прошел гладко. Жаль только, что из-за некоторой задержки с 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(11395).</w:t>
      </w:r>
    </w:p>
    <w:p w14:paraId="45197B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A9B2B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23A43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2D9C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июля 1927 Н.Н.П. представил проект И-3 с BMW-VI на техсовет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Второй раз после 22 декабря 1926. Наверное присутствовал С.В.И. (80,119).</w:t>
      </w:r>
    </w:p>
    <w:p w14:paraId="30DBD8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 противоречит тому, что данная машина была готова в мае 1927, но соответствует тому, что тогда был представлен макет.</w:t>
      </w:r>
    </w:p>
    <w:p w14:paraId="7D0E0D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BDEF5"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июля 1927 г. проект самолета И-3 БМВ-6 снова представлен на техсовет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где его в очередной раз утвердили – но снова без согласования с УВВС (24300).</w:t>
      </w:r>
    </w:p>
    <w:p w14:paraId="12A51162" w14:textId="77777777" w:rsidR="0012519F" w:rsidRPr="00735736" w:rsidRDefault="0012519F" w:rsidP="0012519F">
      <w:pPr>
        <w:spacing w:after="0" w:line="240" w:lineRule="auto"/>
        <w:jc w:val="both"/>
        <w:rPr>
          <w:rFonts w:ascii="Times New Roman" w:hAnsi="Times New Roman" w:cs="Times New Roman"/>
          <w:color w:val="0070C0"/>
          <w:sz w:val="16"/>
          <w:szCs w:val="16"/>
        </w:rPr>
      </w:pPr>
    </w:p>
    <w:p w14:paraId="1F1A884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 в НИИ ВВС началось испытание самолета И.2 бис (6901, 19).</w:t>
      </w:r>
    </w:p>
    <w:p w14:paraId="57EAC4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8D422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в НИИ ВВС закончились испытания самолета Р.1.М.5. 11-ой и 12-ой серий на ГАЗ № 10, которые проходили в Таганроге с 8 июня 1927.</w:t>
      </w:r>
    </w:p>
    <w:p w14:paraId="1A3046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 (6949, 63).</w:t>
      </w:r>
    </w:p>
    <w:p w14:paraId="491F0EF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8D7A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июля 1927 прошла летные испытания авиетка Буревестник-С4 </w:t>
      </w:r>
      <w:proofErr w:type="spellStart"/>
      <w:r w:rsidRPr="00F33EBB">
        <w:rPr>
          <w:rFonts w:ascii="Times New Roman" w:hAnsi="Times New Roman" w:cs="Times New Roman"/>
          <w:color w:val="000000" w:themeColor="text1"/>
          <w:sz w:val="16"/>
          <w:szCs w:val="16"/>
        </w:rPr>
        <w:t>В.П.Невдачина</w:t>
      </w:r>
      <w:proofErr w:type="spellEnd"/>
      <w:r w:rsidRPr="00F33EBB">
        <w:rPr>
          <w:rFonts w:ascii="Times New Roman" w:hAnsi="Times New Roman" w:cs="Times New Roman"/>
          <w:color w:val="000000" w:themeColor="text1"/>
          <w:sz w:val="16"/>
          <w:szCs w:val="16"/>
        </w:rPr>
        <w:t xml:space="preserve">, построенная в кружке Осоавиахима </w:t>
      </w:r>
      <w:proofErr w:type="spellStart"/>
      <w:r w:rsidRPr="00F33EBB">
        <w:rPr>
          <w:rFonts w:ascii="Times New Roman" w:hAnsi="Times New Roman" w:cs="Times New Roman"/>
          <w:color w:val="000000" w:themeColor="text1"/>
          <w:sz w:val="16"/>
          <w:szCs w:val="16"/>
        </w:rPr>
        <w:t>Щепетильниковского</w:t>
      </w:r>
      <w:proofErr w:type="spellEnd"/>
      <w:r w:rsidRPr="00F33EBB">
        <w:rPr>
          <w:rFonts w:ascii="Times New Roman" w:hAnsi="Times New Roman" w:cs="Times New Roman"/>
          <w:color w:val="000000" w:themeColor="text1"/>
          <w:sz w:val="16"/>
          <w:szCs w:val="16"/>
        </w:rPr>
        <w:t xml:space="preserve"> трамвайного парка (271,108).</w:t>
      </w:r>
    </w:p>
    <w:p w14:paraId="199B0A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A5788" w14:textId="77777777" w:rsidR="0012519F" w:rsidRPr="00F33EBB" w:rsidRDefault="0012519F" w:rsidP="0012519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0DCC1CA" w14:textId="77777777" w:rsidR="0012519F" w:rsidRPr="00F33EBB" w:rsidRDefault="0012519F" w:rsidP="0012519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B23C9" w14:textId="77777777" w:rsidR="0012519F" w:rsidRPr="00735736" w:rsidRDefault="0012519F" w:rsidP="0012519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июля 1927 г. силами НОА на самолете И-2бис был выполнен тренировочный полет (23560).</w:t>
      </w:r>
    </w:p>
    <w:p w14:paraId="7408A584" w14:textId="77777777" w:rsidR="0012519F" w:rsidRPr="00735736" w:rsidRDefault="0012519F" w:rsidP="0012519F">
      <w:pPr>
        <w:spacing w:after="0" w:line="240" w:lineRule="auto"/>
        <w:jc w:val="both"/>
        <w:rPr>
          <w:rFonts w:ascii="Times New Roman" w:hAnsi="Times New Roman" w:cs="Times New Roman"/>
          <w:color w:val="0070C0"/>
          <w:sz w:val="16"/>
          <w:szCs w:val="16"/>
        </w:rPr>
      </w:pPr>
    </w:p>
    <w:p w14:paraId="6C00516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34025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6B4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 и 8 июля 1927. Из протокола заседания Политбюро № 115, 1927 г.</w:t>
      </w:r>
    </w:p>
    <w:p w14:paraId="63948C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создании международного телеграфного агентства </w:t>
      </w:r>
    </w:p>
    <w:p w14:paraId="54D6CB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Окончательное решение вопроса отложить. </w:t>
      </w:r>
    </w:p>
    <w:p w14:paraId="4F44E9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Поручить комиссии в составе тт. Долецкого, Чичерина и Петровского продолжить разработку вопроса о создании международного телеграфного агентства и начать переговоры с отдельными лицами и организациями за границей с целью выяснения возможности привлечения их к участию в этом деле. </w:t>
      </w:r>
    </w:p>
    <w:p w14:paraId="21B36D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В случае если удастся добиться участия достаточно солидных лиц и организаций, предрешить возможность ассигнования на это дело 50-100 тыс. фунтов стерлингов в качестве пая в акционерном капитале (11652).</w:t>
      </w:r>
    </w:p>
    <w:p w14:paraId="7B6D1F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60BC18" w14:textId="77777777" w:rsidR="00FC2C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E1CA409" w14:textId="77777777" w:rsidR="00FC2CE4" w:rsidRPr="00F33EBB"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DB368"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lastRenderedPageBreak/>
        <w:t>2 июля</w:t>
      </w:r>
      <w:r w:rsidRPr="00F33EBB">
        <w:rPr>
          <w:rFonts w:ascii="Times New Roman" w:hAnsi="Times New Roman" w:cs="Times New Roman"/>
          <w:color w:val="000000" w:themeColor="text1"/>
          <w:sz w:val="16"/>
          <w:szCs w:val="16"/>
        </w:rPr>
        <w:t xml:space="preserve"> в 1927 году на шоу в </w:t>
      </w:r>
      <w:proofErr w:type="spellStart"/>
      <w:r w:rsidRPr="00F33EBB">
        <w:rPr>
          <w:rFonts w:ascii="Times New Roman" w:hAnsi="Times New Roman" w:cs="Times New Roman"/>
          <w:color w:val="000000" w:themeColor="text1"/>
          <w:sz w:val="16"/>
          <w:szCs w:val="16"/>
        </w:rPr>
        <w:t>Hendon</w:t>
      </w:r>
      <w:proofErr w:type="spellEnd"/>
      <w:r w:rsidRPr="00F33EBB">
        <w:rPr>
          <w:rFonts w:ascii="Times New Roman" w:hAnsi="Times New Roman" w:cs="Times New Roman"/>
          <w:color w:val="000000" w:themeColor="text1"/>
          <w:sz w:val="16"/>
          <w:szCs w:val="16"/>
        </w:rPr>
        <w:t xml:space="preserve"> Display показан второй прототип </w:t>
      </w:r>
      <w:hyperlink r:id="rId72" w:tgtFrame="_blank" w:history="1">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Ava</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Mk.II</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(N172) английского бомбардировщика-торпедоносца «</w:t>
      </w:r>
      <w:proofErr w:type="spellStart"/>
      <w:r w:rsidRPr="00F33EBB">
        <w:rPr>
          <w:rFonts w:ascii="Times New Roman" w:hAnsi="Times New Roman" w:cs="Times New Roman"/>
          <w:color w:val="000000" w:themeColor="text1"/>
          <w:sz w:val="16"/>
          <w:szCs w:val="16"/>
        </w:rPr>
        <w:t>Avro</w:t>
      </w:r>
      <w:proofErr w:type="spellEnd"/>
      <w:r w:rsidRPr="00F33EBB">
        <w:rPr>
          <w:rFonts w:ascii="Times New Roman" w:hAnsi="Times New Roman" w:cs="Times New Roman"/>
          <w:color w:val="000000" w:themeColor="text1"/>
          <w:sz w:val="16"/>
          <w:szCs w:val="16"/>
        </w:rPr>
        <w:t xml:space="preserve"> 557» «</w:t>
      </w:r>
      <w:proofErr w:type="spellStart"/>
      <w:r w:rsidRPr="00F33EBB">
        <w:rPr>
          <w:rFonts w:ascii="Times New Roman" w:hAnsi="Times New Roman" w:cs="Times New Roman"/>
          <w:color w:val="000000" w:themeColor="text1"/>
          <w:sz w:val="16"/>
          <w:szCs w:val="16"/>
        </w:rPr>
        <w:t>Ava</w:t>
      </w:r>
      <w:proofErr w:type="spellEnd"/>
      <w:r w:rsidRPr="00F33EBB">
        <w:rPr>
          <w:rFonts w:ascii="Times New Roman" w:hAnsi="Times New Roman" w:cs="Times New Roman"/>
          <w:color w:val="000000" w:themeColor="text1"/>
          <w:sz w:val="16"/>
          <w:szCs w:val="16"/>
        </w:rPr>
        <w:t>», он имел некоторые отличия от первого. Самолет мог нести до 1000 килограмм бомб (чаще всего 4х250 кг бомбы) или одну 553-мм торпеду на внешней подвеске. На «</w:t>
      </w:r>
      <w:proofErr w:type="spellStart"/>
      <w:r w:rsidRPr="00F33EBB">
        <w:rPr>
          <w:rFonts w:ascii="Times New Roman" w:hAnsi="Times New Roman" w:cs="Times New Roman"/>
          <w:color w:val="000000" w:themeColor="text1"/>
          <w:sz w:val="16"/>
          <w:szCs w:val="16"/>
        </w:rPr>
        <w:t>Avro</w:t>
      </w:r>
      <w:proofErr w:type="spellEnd"/>
      <w:r w:rsidRPr="00F33EBB">
        <w:rPr>
          <w:rFonts w:ascii="Times New Roman" w:hAnsi="Times New Roman" w:cs="Times New Roman"/>
          <w:color w:val="000000" w:themeColor="text1"/>
          <w:sz w:val="16"/>
          <w:szCs w:val="16"/>
        </w:rPr>
        <w:t xml:space="preserve"> 557» стояло два двигателя «Rolls-Royce» «</w:t>
      </w:r>
      <w:proofErr w:type="spellStart"/>
      <w:r w:rsidRPr="00F33EBB">
        <w:rPr>
          <w:rFonts w:ascii="Times New Roman" w:hAnsi="Times New Roman" w:cs="Times New Roman"/>
          <w:color w:val="000000" w:themeColor="text1"/>
          <w:sz w:val="16"/>
          <w:szCs w:val="16"/>
        </w:rPr>
        <w:t>Condor</w:t>
      </w:r>
      <w:proofErr w:type="spellEnd"/>
      <w:r w:rsidRPr="00F33EBB">
        <w:rPr>
          <w:rFonts w:ascii="Times New Roman" w:hAnsi="Times New Roman" w:cs="Times New Roman"/>
          <w:color w:val="000000" w:themeColor="text1"/>
          <w:sz w:val="16"/>
          <w:szCs w:val="16"/>
        </w:rPr>
        <w:t xml:space="preserve"> III» мощностью 650 л.с., двойное управление для двух пилотов, которые сидели в открытой кабине (14940).</w:t>
      </w:r>
    </w:p>
    <w:p w14:paraId="3D6850DB"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65F2C49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D6D99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2DE8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4 июля по 2 августа 1927 представители НИИ ВВС приняли участие в заводских испытаниях самолета Р.3.М.5 (6949, 65).</w:t>
      </w:r>
    </w:p>
    <w:p w14:paraId="490F1D8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ECD15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закончились приемочные испытания самолета И-2 бис, передаваемого заводом “Красный летчик” в НИИ, которые проходили в НИИ ВВС с 28 июня 1927</w:t>
      </w:r>
    </w:p>
    <w:p w14:paraId="0F287FE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Конструктор Григорович</w:t>
      </w:r>
    </w:p>
    <w:p w14:paraId="1FC0883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июня 1927 года – приемочные и полетные испытания самолета И-2 бис.</w:t>
      </w:r>
    </w:p>
    <w:p w14:paraId="38361C5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Комиссией постановлено полетные испытания считать удовлетворительными, а самолет подлежащим технической приемке в НИИ для производства полного испытания.</w:t>
      </w:r>
    </w:p>
    <w:p w14:paraId="0EE918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Конструктором самолета Григоровичем и представителем завода “ Красный летчик” было заявлено, что мотор работает очень плохо и не дает 400 сил, почему они находят нужным смену данного мотора более мощным и исправным (6906, 20-21).</w:t>
      </w:r>
    </w:p>
    <w:p w14:paraId="1F65A3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Справка по испытанию самолета И-2 бис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292DBB" w:rsidRPr="00F33EBB" w14:paraId="0DEF6EAB" w14:textId="77777777">
        <w:tc>
          <w:tcPr>
            <w:tcW w:w="3024" w:type="dxa"/>
          </w:tcPr>
          <w:p w14:paraId="194FBD6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июня 1927 года</w:t>
            </w:r>
          </w:p>
        </w:tc>
        <w:tc>
          <w:tcPr>
            <w:tcW w:w="5616" w:type="dxa"/>
          </w:tcPr>
          <w:p w14:paraId="2322ED1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Прибыл в Москву ГАЗ № 1</w:t>
            </w:r>
          </w:p>
        </w:tc>
      </w:tr>
      <w:tr w:rsidR="00292DBB" w:rsidRPr="00F33EBB" w14:paraId="404443FA" w14:textId="77777777">
        <w:tc>
          <w:tcPr>
            <w:tcW w:w="3024" w:type="dxa"/>
          </w:tcPr>
          <w:p w14:paraId="357556A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июля 1927 года</w:t>
            </w:r>
          </w:p>
        </w:tc>
        <w:tc>
          <w:tcPr>
            <w:tcW w:w="5616" w:type="dxa"/>
          </w:tcPr>
          <w:p w14:paraId="71896DC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Тренировочные полеты</w:t>
            </w:r>
          </w:p>
        </w:tc>
      </w:tr>
      <w:tr w:rsidR="00292DBB" w:rsidRPr="00F33EBB" w14:paraId="7FC35742" w14:textId="77777777">
        <w:tc>
          <w:tcPr>
            <w:tcW w:w="3024" w:type="dxa"/>
          </w:tcPr>
          <w:p w14:paraId="15F0B6F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5616" w:type="dxa"/>
          </w:tcPr>
          <w:p w14:paraId="4EA735A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Полеты</w:t>
            </w:r>
          </w:p>
        </w:tc>
      </w:tr>
    </w:tbl>
    <w:p w14:paraId="03F7734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(6906, 49).</w:t>
      </w:r>
    </w:p>
    <w:p w14:paraId="470DCDF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540F56"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июля 1927 г. силами НОА на самолете И-2бис был выполнен первый полет с Центрального аэродрома по программе предварительных испытаний. Ориентировочные летные данные оказались низкими, что было объяснено присутствовавшими при этом главным конструктором самолета Д.П. Григоровичем и представителем авиазавода № 23 плохой работой мотора, который свой ресурс исчерпал и нуждается в переборке или замене. Тем не менее, Комиссия постановили летные испытания считать удовлетворительными, а самолет подлежащим технической приемке в НИИ для производства полного испытания, которое было начато 30 июня этого года (23560).</w:t>
      </w:r>
    </w:p>
    <w:p w14:paraId="6FDD553E"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77A2995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 НК УВВС выдал НИИ ВВС задание № 30937 на испытание самолета истребителя Р 20 (6958).</w:t>
      </w:r>
    </w:p>
    <w:p w14:paraId="33E2D74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68E1A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 в НИИ ВВС началось испытание 2-х местного самолета Альбатрос (6901, 19).</w:t>
      </w:r>
    </w:p>
    <w:p w14:paraId="72A5CC5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9CE511" w14:textId="77777777" w:rsidR="00411FB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70CB7AE" w14:textId="77777777" w:rsidR="00411FB7" w:rsidRPr="00F33EBB" w:rsidRDefault="00411FB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F8DBD"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июля 1927 г. Протокол заседания Постоянного совещания при Президиуме ВСНХ СССР. 1. О пятилетием </w:t>
      </w:r>
      <w:proofErr w:type="spellStart"/>
      <w:r w:rsidRPr="00F33EBB">
        <w:rPr>
          <w:rFonts w:ascii="Times New Roman" w:hAnsi="Times New Roman" w:cs="Times New Roman"/>
          <w:color w:val="000000" w:themeColor="text1"/>
          <w:sz w:val="16"/>
          <w:szCs w:val="16"/>
        </w:rPr>
        <w:t>промфинплане</w:t>
      </w:r>
      <w:proofErr w:type="spellEnd"/>
      <w:r w:rsidRPr="00F33EBB">
        <w:rPr>
          <w:rFonts w:ascii="Times New Roman" w:hAnsi="Times New Roman" w:cs="Times New Roman"/>
          <w:color w:val="000000" w:themeColor="text1"/>
          <w:sz w:val="16"/>
          <w:szCs w:val="16"/>
        </w:rPr>
        <w:t xml:space="preserve"> производства милитаризованного обоза. 3. Информация о ходе работ по выполнению постановления ПС СТО о пятилетнем плане развития военной промышленности (РГАЭ. Ф. 3429. Оп. 16. Д. 3. Л. 138) (12417).</w:t>
      </w:r>
    </w:p>
    <w:p w14:paraId="1A1D6B59"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p>
    <w:p w14:paraId="75ABE728" w14:textId="77777777" w:rsidR="00FC2C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ECFE1B7" w14:textId="77777777" w:rsidR="00FC2CE4" w:rsidRPr="00F33EBB"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310CE"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4 июля</w:t>
      </w:r>
      <w:r w:rsidRPr="00F33EBB">
        <w:rPr>
          <w:rFonts w:ascii="Times New Roman" w:hAnsi="Times New Roman" w:cs="Times New Roman"/>
          <w:color w:val="000000" w:themeColor="text1"/>
          <w:sz w:val="16"/>
          <w:szCs w:val="16"/>
        </w:rPr>
        <w:t xml:space="preserve"> в 1927 году впервые поднялся в воздух прототип </w:t>
      </w:r>
      <w:hyperlink r:id="rId73" w:tgtFrame="_blank" w:history="1">
        <w:r w:rsidRPr="00F33EBB">
          <w:rPr>
            <w:rFonts w:ascii="Times New Roman" w:hAnsi="Times New Roman" w:cs="Times New Roman"/>
            <w:color w:val="000000" w:themeColor="text1"/>
            <w:sz w:val="16"/>
            <w:szCs w:val="16"/>
          </w:rPr>
          <w:t>«Lockheed» «</w:t>
        </w:r>
        <w:proofErr w:type="spellStart"/>
        <w:r w:rsidRPr="00F33EBB">
          <w:rPr>
            <w:rFonts w:ascii="Times New Roman" w:hAnsi="Times New Roman" w:cs="Times New Roman"/>
            <w:color w:val="000000" w:themeColor="text1"/>
            <w:sz w:val="16"/>
            <w:szCs w:val="16"/>
          </w:rPr>
          <w:t>Vega</w:t>
        </w:r>
        <w:proofErr w:type="spellEnd"/>
        <w:r w:rsidRPr="00F33EBB">
          <w:rPr>
            <w:rFonts w:ascii="Times New Roman" w:hAnsi="Times New Roman" w:cs="Times New Roman"/>
            <w:color w:val="000000" w:themeColor="text1"/>
            <w:sz w:val="16"/>
            <w:szCs w:val="16"/>
          </w:rPr>
          <w:t xml:space="preserve"> 1». </w:t>
        </w:r>
      </w:hyperlink>
      <w:r w:rsidRPr="00F33EBB">
        <w:rPr>
          <w:rFonts w:ascii="Times New Roman" w:hAnsi="Times New Roman" w:cs="Times New Roman"/>
          <w:color w:val="000000" w:themeColor="text1"/>
          <w:sz w:val="16"/>
          <w:szCs w:val="16"/>
        </w:rPr>
        <w:t>Четырёхместный авиалайнер имел один двигатель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Whirlwind</w:t>
      </w:r>
      <w:proofErr w:type="spellEnd"/>
      <w:r w:rsidRPr="00F33EBB">
        <w:rPr>
          <w:rFonts w:ascii="Times New Roman" w:hAnsi="Times New Roman" w:cs="Times New Roman"/>
          <w:color w:val="000000" w:themeColor="text1"/>
          <w:sz w:val="16"/>
          <w:szCs w:val="16"/>
        </w:rPr>
        <w:t xml:space="preserve">» «J-5». Самолёт «Нортропа» заметно отличался от своих угловатых собратьев. Он имел красивые округлые формы, гладкую обшивку из многослойной прессованной фанеры, свободнонесущее оперение, у него отсутствовали тормозящие движение распорки, тросы и другие подобные </w:t>
      </w:r>
      <w:proofErr w:type="spellStart"/>
      <w:r w:rsidRPr="00F33EBB">
        <w:rPr>
          <w:rFonts w:ascii="Times New Roman" w:hAnsi="Times New Roman" w:cs="Times New Roman"/>
          <w:color w:val="000000" w:themeColor="text1"/>
          <w:sz w:val="16"/>
          <w:szCs w:val="16"/>
        </w:rPr>
        <w:t>элементы.Тщательная</w:t>
      </w:r>
      <w:proofErr w:type="spellEnd"/>
      <w:r w:rsidRPr="00F33EBB">
        <w:rPr>
          <w:rFonts w:ascii="Times New Roman" w:hAnsi="Times New Roman" w:cs="Times New Roman"/>
          <w:color w:val="000000" w:themeColor="text1"/>
          <w:sz w:val="16"/>
          <w:szCs w:val="16"/>
        </w:rPr>
        <w:t xml:space="preserve"> проработка аэродинамики отразилась на лётных качествах машины - скорость достигла 216 км/час, намного больше, чем у других самолётов с подобным двигателем. Необычный внешний вид и прекрасные лётные качества привлекли внимание многих заказчиков. Аппарат получил имя «</w:t>
      </w:r>
      <w:proofErr w:type="spellStart"/>
      <w:r w:rsidRPr="00F33EBB">
        <w:rPr>
          <w:rFonts w:ascii="Times New Roman" w:hAnsi="Times New Roman" w:cs="Times New Roman"/>
          <w:color w:val="000000" w:themeColor="text1"/>
          <w:sz w:val="16"/>
          <w:szCs w:val="16"/>
        </w:rPr>
        <w:t>Vega</w:t>
      </w:r>
      <w:proofErr w:type="spellEnd"/>
      <w:r w:rsidRPr="00F33EBB">
        <w:rPr>
          <w:rFonts w:ascii="Times New Roman" w:hAnsi="Times New Roman" w:cs="Times New Roman"/>
          <w:color w:val="000000" w:themeColor="text1"/>
          <w:sz w:val="16"/>
          <w:szCs w:val="16"/>
        </w:rPr>
        <w:t>» - с тех пор звёздные названия самолётов стали традицией фирмы «Lockheed». Машина строилась в голливудском гараже, арендованном Локхидами, в течение 6 месяцев (14942).</w:t>
      </w:r>
    </w:p>
    <w:p w14:paraId="3E789B2F"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24E73BD3" w14:textId="77777777" w:rsidR="00CB3E1F" w:rsidRPr="00F33EBB" w:rsidRDefault="00CB3E1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июля 1927 первый полет Lockheed </w:t>
      </w:r>
      <w:proofErr w:type="spellStart"/>
      <w:r w:rsidRPr="00F33EBB">
        <w:rPr>
          <w:rFonts w:ascii="Times New Roman" w:hAnsi="Times New Roman" w:cs="Times New Roman"/>
          <w:color w:val="000000" w:themeColor="text1"/>
          <w:sz w:val="16"/>
          <w:szCs w:val="16"/>
        </w:rPr>
        <w:t>Vega</w:t>
      </w:r>
      <w:proofErr w:type="spellEnd"/>
      <w:r w:rsidRPr="00F33EBB">
        <w:rPr>
          <w:rFonts w:ascii="Times New Roman" w:hAnsi="Times New Roman" w:cs="Times New Roman"/>
          <w:color w:val="000000" w:themeColor="text1"/>
          <w:sz w:val="16"/>
          <w:szCs w:val="16"/>
        </w:rPr>
        <w:t xml:space="preserve"> (20359).</w:t>
      </w:r>
    </w:p>
    <w:p w14:paraId="55EEC8EB" w14:textId="77777777" w:rsidR="00CB3E1F" w:rsidRPr="00F33EBB" w:rsidRDefault="00CB3E1F" w:rsidP="008215F2">
      <w:pPr>
        <w:spacing w:after="0" w:line="240" w:lineRule="auto"/>
        <w:jc w:val="both"/>
        <w:rPr>
          <w:rFonts w:ascii="Times New Roman" w:hAnsi="Times New Roman" w:cs="Times New Roman"/>
          <w:color w:val="000000" w:themeColor="text1"/>
          <w:sz w:val="16"/>
          <w:szCs w:val="16"/>
        </w:rPr>
      </w:pPr>
    </w:p>
    <w:p w14:paraId="33E6269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F62C0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771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июля 1927 СНК СССР распорядился всем Наркоматам предоставить в РЗ (распорядительное заседание) СТО предложения по улучшению обороны страны (1566,62).</w:t>
      </w:r>
    </w:p>
    <w:p w14:paraId="29094B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92170E" w14:textId="77777777" w:rsidR="005666C6" w:rsidRPr="00F33EBB" w:rsidRDefault="00827DC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июля  1927  г. СНК СССР отдал распоряжение всем наркоматам представить в РЗ СТО свои предложения по улучшению обороны страны{64}. По линии НКПС мероприятия по укреплению обороны СССР выразились в составлении планов повышения пропускной способности железных дорог и проверке (совместно с ОГПУ) личного состава работников аппарата железных дорог с целью увольнения политически неблагонадежных. Наркомат Торговли предложил создать государственный хлебный фонд, обеспечивающий </w:t>
      </w:r>
      <w:proofErr w:type="spellStart"/>
      <w:r w:rsidRPr="00F33EBB">
        <w:rPr>
          <w:rFonts w:ascii="Times New Roman" w:hAnsi="Times New Roman" w:cs="Times New Roman"/>
          <w:color w:val="000000" w:themeColor="text1"/>
          <w:sz w:val="16"/>
          <w:szCs w:val="16"/>
        </w:rPr>
        <w:t>мобпотребность</w:t>
      </w:r>
      <w:proofErr w:type="spellEnd"/>
      <w:r w:rsidRPr="00F33EBB">
        <w:rPr>
          <w:rFonts w:ascii="Times New Roman" w:hAnsi="Times New Roman" w:cs="Times New Roman"/>
          <w:color w:val="000000" w:themeColor="text1"/>
          <w:sz w:val="16"/>
          <w:szCs w:val="16"/>
        </w:rPr>
        <w:t xml:space="preserve"> Красной  Армии  и важнейших городских центров на два месяца, а также государственный фонд сельскохозяйственного сырья для  промышленности  (шерсть, хлопок, лен, махорка, пенька и т.д.). Наркомат Почты и Телеграфа предложил начать строительство телефонно-телеграфных линий и оперативных узлов связи для вероятных театров  военных  действий. Наркомат Финансов приступил к разработке «системы мероприятий, связанных с мобилизацией народного хозяйства и приведением в готовность всего административного аппарата и аппарата, обслуживающего армию».</w:t>
      </w:r>
    </w:p>
    <w:p w14:paraId="538B574A" w14:textId="77777777" w:rsidR="005666C6" w:rsidRPr="00F33EBB" w:rsidRDefault="00827DC4" w:rsidP="008215F2">
      <w:pPr>
        <w:autoSpaceDE w:val="0"/>
        <w:autoSpaceDN w:val="0"/>
        <w:adjustRightInd w:val="0"/>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color w:val="000000" w:themeColor="text1"/>
          <w:sz w:val="16"/>
          <w:szCs w:val="16"/>
        </w:rPr>
        <w:t xml:space="preserve">Для оказания ВСНХ помощи в деле разработки мобилизационных мероприятий ЦК ВКП(б) и СНК СССР направили на военные и гражданские заводы, получившие мобилизационное задание (всего 235 предприятий), «представителей государственных хозяйственных аппаратов из числа наркомов, членов коллегий наркоматов и начальников главков»{69}. </w:t>
      </w:r>
      <w:r w:rsidRPr="00F33EBB">
        <w:rPr>
          <w:rFonts w:ascii="Times New Roman" w:hAnsi="Times New Roman" w:cs="Times New Roman"/>
          <w:bCs/>
          <w:color w:val="000000" w:themeColor="text1"/>
          <w:sz w:val="16"/>
          <w:szCs w:val="16"/>
        </w:rPr>
        <w:t>Проверкой было установлено, что «положение с подготовкой военной промышленности находится в тяжелом и совершенно неудовлетворительном состоянии»; это, в частности, объясняли следствием того, что «до 1926 г. в отношении ее существовали демобилизационные и пацифистские настроения, и со стороны ВСНХ не было проявлено должного внимания и руководства».</w:t>
      </w:r>
    </w:p>
    <w:p w14:paraId="23A09E9B" w14:textId="77777777" w:rsidR="00827DC4" w:rsidRPr="00F33EBB" w:rsidRDefault="00827DC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Персональную ответственность за состояние военной промышленности представители партии и правительства взвалили, конечно, не на членов Президиума ВСНХ, а на «касту старых специалистов царской России», против которых ОГПУ спешно начало фабриковать уголовные дела. Между тем, именно старые специалисты помогли советской власти в 1918–1920 гг. запустить уже частично разрушенные военные заводы, восстановить на них в 1923–1925 гг. нормальный производственный ритм и начать их реконструкцию. По отношению к стоимости основного капитала  военной  </w:t>
      </w:r>
      <w:bookmarkStart w:id="87" w:name="YANDEX_16"/>
      <w:bookmarkEnd w:id="87"/>
      <w:r w:rsidRPr="00F33EBB">
        <w:rPr>
          <w:rFonts w:ascii="Times New Roman" w:hAnsi="Times New Roman" w:cs="Times New Roman"/>
          <w:color w:val="000000" w:themeColor="text1"/>
          <w:sz w:val="16"/>
          <w:szCs w:val="16"/>
        </w:rPr>
        <w:t xml:space="preserve"> промышленности , </w:t>
      </w:r>
      <w:proofErr w:type="spellStart"/>
      <w:r w:rsidRPr="00F33EBB">
        <w:rPr>
          <w:rFonts w:ascii="Times New Roman" w:hAnsi="Times New Roman" w:cs="Times New Roman"/>
          <w:color w:val="000000" w:themeColor="text1"/>
          <w:sz w:val="16"/>
          <w:szCs w:val="16"/>
        </w:rPr>
        <w:t>оценивавшегося</w:t>
      </w:r>
      <w:proofErr w:type="spellEnd"/>
      <w:r w:rsidRPr="00F33EBB">
        <w:rPr>
          <w:rFonts w:ascii="Times New Roman" w:hAnsi="Times New Roman" w:cs="Times New Roman"/>
          <w:color w:val="000000" w:themeColor="text1"/>
          <w:sz w:val="16"/>
          <w:szCs w:val="16"/>
        </w:rPr>
        <w:t xml:space="preserve"> в 1925/26 г. в 228,7 </w:t>
      </w:r>
      <w:proofErr w:type="spellStart"/>
      <w:r w:rsidRPr="00F33EBB">
        <w:rPr>
          <w:rFonts w:ascii="Times New Roman" w:hAnsi="Times New Roman" w:cs="Times New Roman"/>
          <w:color w:val="000000" w:themeColor="text1"/>
          <w:sz w:val="16"/>
          <w:szCs w:val="16"/>
        </w:rPr>
        <w:t>млн.руб</w:t>
      </w:r>
      <w:proofErr w:type="spellEnd"/>
      <w:r w:rsidRPr="00F33EBB">
        <w:rPr>
          <w:rFonts w:ascii="Times New Roman" w:hAnsi="Times New Roman" w:cs="Times New Roman"/>
          <w:color w:val="000000" w:themeColor="text1"/>
          <w:sz w:val="16"/>
          <w:szCs w:val="16"/>
        </w:rPr>
        <w:t>. произведенные капитальные затраты составляли всего 0,75%, при минимальной норме 4%, – о чем в Президиуме ВСНХ прекрасно знали, но ничего поделать не могли, поскольку остальные группы предприятий металлообрабатывающей и машиностроительной промышленности находились не в лучшем состоянии (17203)</w:t>
      </w:r>
      <w:r w:rsidR="005666C6" w:rsidRPr="00F33EBB">
        <w:rPr>
          <w:rFonts w:ascii="Times New Roman" w:hAnsi="Times New Roman" w:cs="Times New Roman"/>
          <w:color w:val="000000" w:themeColor="text1"/>
          <w:sz w:val="16"/>
          <w:szCs w:val="16"/>
        </w:rPr>
        <w:t>.</w:t>
      </w:r>
    </w:p>
    <w:p w14:paraId="63F16949" w14:textId="77777777" w:rsidR="00827DC4" w:rsidRPr="00F33EBB" w:rsidRDefault="00827DC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11293" w14:textId="77777777" w:rsidR="00FC2CE4" w:rsidRPr="00F33EBB" w:rsidRDefault="00FC2CE4"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bCs/>
          <w:color w:val="000000" w:themeColor="text1"/>
          <w:sz w:val="16"/>
          <w:szCs w:val="16"/>
        </w:rPr>
        <w:t>5 июля 1927 г. — Справка ВСНХ СССР в РЗ СТО СССР о проведении мероприятий по улучшению мобилизационной готовности промышленности</w:t>
      </w:r>
    </w:p>
    <w:p w14:paraId="0A127150" w14:textId="77777777" w:rsidR="00FC2CE4" w:rsidRPr="00F33EBB" w:rsidRDefault="00FC2CE4"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color w:val="000000" w:themeColor="text1"/>
          <w:sz w:val="16"/>
          <w:szCs w:val="16"/>
        </w:rPr>
        <w:t>Справка ВСНХ СССР в РЗ СТО СССР о проведении мероприятий по улучшению мобилизационной готовности промышленности</w:t>
      </w:r>
    </w:p>
    <w:p w14:paraId="0091D0B9"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5 июля 1927 г.</w:t>
      </w:r>
    </w:p>
    <w:p w14:paraId="750107B2"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Совершенно секретно.</w:t>
      </w:r>
    </w:p>
    <w:p w14:paraId="4391243D"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 нарочным.</w:t>
      </w:r>
    </w:p>
    <w:p w14:paraId="3227FED2"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За последние два месяца для поднятия </w:t>
      </w:r>
      <w:proofErr w:type="spellStart"/>
      <w:r w:rsidRPr="00F33EBB">
        <w:rPr>
          <w:color w:val="000000" w:themeColor="text1"/>
          <w:sz w:val="16"/>
          <w:szCs w:val="16"/>
        </w:rPr>
        <w:t>мобготовности</w:t>
      </w:r>
      <w:proofErr w:type="spellEnd"/>
      <w:r w:rsidRPr="00F33EBB">
        <w:rPr>
          <w:color w:val="000000" w:themeColor="text1"/>
          <w:sz w:val="16"/>
          <w:szCs w:val="16"/>
        </w:rPr>
        <w:t xml:space="preserve"> промышленности ВСНХ СССР проработал и проводит в жизнь нижеследующие мероприятия:</w:t>
      </w:r>
    </w:p>
    <w:p w14:paraId="43677CC8"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1. Через </w:t>
      </w:r>
      <w:proofErr w:type="spellStart"/>
      <w:r w:rsidRPr="00F33EBB">
        <w:rPr>
          <w:color w:val="000000" w:themeColor="text1"/>
          <w:sz w:val="16"/>
          <w:szCs w:val="16"/>
        </w:rPr>
        <w:t>Наркомторг</w:t>
      </w:r>
      <w:proofErr w:type="spellEnd"/>
      <w:r w:rsidRPr="00F33EBB">
        <w:rPr>
          <w:color w:val="000000" w:themeColor="text1"/>
          <w:sz w:val="16"/>
          <w:szCs w:val="16"/>
        </w:rPr>
        <w:t xml:space="preserve"> реализуется утвержденный РЗ СТО план заготовки импортных мобзапасов¹* для важнейших производств в общей сумме на 55,05 млн. руб. в потребность первого года войны по главнейшим номенклатурам материалов.</w:t>
      </w:r>
    </w:p>
    <w:p w14:paraId="742ACADC"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2. Разработан и представляется в </w:t>
      </w:r>
      <w:proofErr w:type="spellStart"/>
      <w:r w:rsidRPr="00F33EBB">
        <w:rPr>
          <w:color w:val="000000" w:themeColor="text1"/>
          <w:sz w:val="16"/>
          <w:szCs w:val="16"/>
        </w:rPr>
        <w:t>Наркомторг</w:t>
      </w:r>
      <w:proofErr w:type="spellEnd"/>
      <w:r w:rsidRPr="00F33EBB">
        <w:rPr>
          <w:color w:val="000000" w:themeColor="text1"/>
          <w:sz w:val="16"/>
          <w:szCs w:val="16"/>
        </w:rPr>
        <w:t xml:space="preserve"> дополнительный план заготовления импортного оборудования на сумму 2,6 млн. руб.</w:t>
      </w:r>
    </w:p>
    <w:p w14:paraId="28B561B2"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3. Заканчивается проработкой пятилетний план развития и контрольные цифры на 1927/28 г. по военной промышленности.</w:t>
      </w:r>
    </w:p>
    <w:p w14:paraId="5171A23C"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4. Увеличены капитальные вложения в 1926/27 г. для военных производств на 12 млн. руб. по </w:t>
      </w:r>
      <w:proofErr w:type="spellStart"/>
      <w:r w:rsidRPr="00F33EBB">
        <w:rPr>
          <w:color w:val="000000" w:themeColor="text1"/>
          <w:sz w:val="16"/>
          <w:szCs w:val="16"/>
        </w:rPr>
        <w:t>специальн</w:t>
      </w:r>
      <w:proofErr w:type="spellEnd"/>
      <w:r w:rsidRPr="00F33EBB">
        <w:rPr>
          <w:color w:val="000000" w:themeColor="text1"/>
          <w:sz w:val="16"/>
          <w:szCs w:val="16"/>
        </w:rPr>
        <w:t>[остям] военной промышленности и гражданским предприятиям с распределением.</w:t>
      </w:r>
    </w:p>
    <w:p w14:paraId="0F69B6F6"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5. Проработан вопрос организации в СССР маломощных бензиновых двигателей внутреннего сгорания.</w:t>
      </w:r>
    </w:p>
    <w:p w14:paraId="659CA2B4"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6. Рассмотрена и увязывается пятилетка </w:t>
      </w:r>
      <w:proofErr w:type="spellStart"/>
      <w:r w:rsidRPr="00F33EBB">
        <w:rPr>
          <w:color w:val="000000" w:themeColor="text1"/>
          <w:sz w:val="16"/>
          <w:szCs w:val="16"/>
        </w:rPr>
        <w:t>химпромышленности</w:t>
      </w:r>
      <w:proofErr w:type="spellEnd"/>
      <w:r w:rsidRPr="00F33EBB">
        <w:rPr>
          <w:color w:val="000000" w:themeColor="text1"/>
          <w:sz w:val="16"/>
          <w:szCs w:val="16"/>
        </w:rPr>
        <w:t xml:space="preserve"> с точки зрения обороны.</w:t>
      </w:r>
    </w:p>
    <w:p w14:paraId="451ABB17"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lastRenderedPageBreak/>
        <w:t xml:space="preserve">7. Составлены контрольные цифры пятилетнего развития милитаризованного </w:t>
      </w:r>
      <w:proofErr w:type="spellStart"/>
      <w:r w:rsidRPr="00F33EBB">
        <w:rPr>
          <w:color w:val="000000" w:themeColor="text1"/>
          <w:sz w:val="16"/>
          <w:szCs w:val="16"/>
        </w:rPr>
        <w:t>обозостроения</w:t>
      </w:r>
      <w:proofErr w:type="spellEnd"/>
      <w:r w:rsidRPr="00F33EBB">
        <w:rPr>
          <w:color w:val="000000" w:themeColor="text1"/>
          <w:sz w:val="16"/>
          <w:szCs w:val="16"/>
        </w:rPr>
        <w:t xml:space="preserve">; прорабатывается единый </w:t>
      </w:r>
      <w:proofErr w:type="spellStart"/>
      <w:r w:rsidRPr="00F33EBB">
        <w:rPr>
          <w:color w:val="000000" w:themeColor="text1"/>
          <w:sz w:val="16"/>
          <w:szCs w:val="16"/>
        </w:rPr>
        <w:t>промфинплан</w:t>
      </w:r>
      <w:proofErr w:type="spellEnd"/>
      <w:r w:rsidRPr="00F33EBB">
        <w:rPr>
          <w:color w:val="000000" w:themeColor="text1"/>
          <w:sz w:val="16"/>
          <w:szCs w:val="16"/>
        </w:rPr>
        <w:t>.</w:t>
      </w:r>
    </w:p>
    <w:p w14:paraId="2D884A2E"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8. Закончен и вносится в СТО СССР отчетный доклад Ц[</w:t>
      </w:r>
      <w:proofErr w:type="spellStart"/>
      <w:r w:rsidRPr="00F33EBB">
        <w:rPr>
          <w:color w:val="000000" w:themeColor="text1"/>
          <w:sz w:val="16"/>
          <w:szCs w:val="16"/>
        </w:rPr>
        <w:t>ентральной</w:t>
      </w:r>
      <w:proofErr w:type="spellEnd"/>
      <w:r w:rsidRPr="00F33EBB">
        <w:rPr>
          <w:color w:val="000000" w:themeColor="text1"/>
          <w:sz w:val="16"/>
          <w:szCs w:val="16"/>
        </w:rPr>
        <w:t>] м[</w:t>
      </w:r>
      <w:proofErr w:type="spellStart"/>
      <w:r w:rsidRPr="00F33EBB">
        <w:rPr>
          <w:color w:val="000000" w:themeColor="text1"/>
          <w:sz w:val="16"/>
          <w:szCs w:val="16"/>
        </w:rPr>
        <w:t>обилизационной</w:t>
      </w:r>
      <w:proofErr w:type="spellEnd"/>
      <w:r w:rsidRPr="00F33EBB">
        <w:rPr>
          <w:color w:val="000000" w:themeColor="text1"/>
          <w:sz w:val="16"/>
          <w:szCs w:val="16"/>
        </w:rPr>
        <w:t>] к[</w:t>
      </w:r>
      <w:proofErr w:type="spellStart"/>
      <w:r w:rsidRPr="00F33EBB">
        <w:rPr>
          <w:color w:val="000000" w:themeColor="text1"/>
          <w:sz w:val="16"/>
          <w:szCs w:val="16"/>
        </w:rPr>
        <w:t>омиссии</w:t>
      </w:r>
      <w:proofErr w:type="spellEnd"/>
      <w:r w:rsidRPr="00F33EBB">
        <w:rPr>
          <w:color w:val="000000" w:themeColor="text1"/>
          <w:sz w:val="16"/>
          <w:szCs w:val="16"/>
        </w:rPr>
        <w:t>] о разбраковке имущества военного значения, сохранившегося от империалистической войны.</w:t>
      </w:r>
    </w:p>
    <w:p w14:paraId="6092A4F8"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9. Усилен темп проработки на заводах и трестах мобилизационных планов по заявкам Наркомвоенмора и важнейших гражданских наркоматов.</w:t>
      </w:r>
    </w:p>
    <w:p w14:paraId="74CFAB43"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10. Образовано при Президиуме ВСНХ СССР Мобилизационно-плановое управление²*.</w:t>
      </w:r>
    </w:p>
    <w:p w14:paraId="5DEA1C21"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11. Образовано и действует при Президиуме ВСНХ СССР Постоянное совещание по мобилизационным и военно-промышленным вопросам.</w:t>
      </w:r>
    </w:p>
    <w:p w14:paraId="79460250"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12. Оформлены и усилены мобилизационные ячейки при главных управлениях ВСНХ СССР и завершается организация </w:t>
      </w:r>
      <w:proofErr w:type="spellStart"/>
      <w:r w:rsidRPr="00F33EBB">
        <w:rPr>
          <w:color w:val="000000" w:themeColor="text1"/>
          <w:sz w:val="16"/>
          <w:szCs w:val="16"/>
        </w:rPr>
        <w:t>проммоборганов</w:t>
      </w:r>
      <w:proofErr w:type="spellEnd"/>
      <w:r w:rsidRPr="00F33EBB">
        <w:rPr>
          <w:color w:val="000000" w:themeColor="text1"/>
          <w:sz w:val="16"/>
          <w:szCs w:val="16"/>
        </w:rPr>
        <w:t xml:space="preserve"> на местах. Созданы уполномоченные при функциональных управлениях.</w:t>
      </w:r>
    </w:p>
    <w:p w14:paraId="0DD3BF96"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13. Организуется при </w:t>
      </w:r>
      <w:proofErr w:type="spellStart"/>
      <w:r w:rsidRPr="00F33EBB">
        <w:rPr>
          <w:color w:val="000000" w:themeColor="text1"/>
          <w:sz w:val="16"/>
          <w:szCs w:val="16"/>
        </w:rPr>
        <w:t>Главхиме</w:t>
      </w:r>
      <w:proofErr w:type="spellEnd"/>
      <w:r w:rsidRPr="00F33EBB">
        <w:rPr>
          <w:color w:val="000000" w:themeColor="text1"/>
          <w:sz w:val="16"/>
          <w:szCs w:val="16"/>
        </w:rPr>
        <w:t xml:space="preserve"> Особое техническое совещание для разработки проблем приспособления </w:t>
      </w:r>
      <w:proofErr w:type="spellStart"/>
      <w:r w:rsidRPr="00F33EBB">
        <w:rPr>
          <w:color w:val="000000" w:themeColor="text1"/>
          <w:sz w:val="16"/>
          <w:szCs w:val="16"/>
        </w:rPr>
        <w:t>химпромышленности</w:t>
      </w:r>
      <w:proofErr w:type="spellEnd"/>
      <w:r w:rsidRPr="00F33EBB">
        <w:rPr>
          <w:color w:val="000000" w:themeColor="text1"/>
          <w:sz w:val="16"/>
          <w:szCs w:val="16"/>
        </w:rPr>
        <w:t xml:space="preserve"> к нуждам войны.</w:t>
      </w:r>
    </w:p>
    <w:p w14:paraId="0F698F2C"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14. Разработаны и проводятся мероприятия по улучшению управления важнейшими предприятиями и упрощению с ними взаимоотношений.</w:t>
      </w:r>
    </w:p>
    <w:p w14:paraId="5FA64EDE"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15. Переработано и вносится в СТО положение о </w:t>
      </w:r>
      <w:proofErr w:type="spellStart"/>
      <w:r w:rsidRPr="00F33EBB">
        <w:rPr>
          <w:color w:val="000000" w:themeColor="text1"/>
          <w:sz w:val="16"/>
          <w:szCs w:val="16"/>
        </w:rPr>
        <w:t>мобзапасах</w:t>
      </w:r>
      <w:proofErr w:type="spellEnd"/>
      <w:r w:rsidRPr="00F33EBB">
        <w:rPr>
          <w:color w:val="000000" w:themeColor="text1"/>
          <w:sz w:val="16"/>
          <w:szCs w:val="16"/>
        </w:rPr>
        <w:t xml:space="preserve"> промышленности³*.</w:t>
      </w:r>
    </w:p>
    <w:p w14:paraId="0A2C8A38"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16. Находится в стадии проработки вопрос о накоплении импортных запасов для обеспечения в первый период войны промышленности гражданского назначения.</w:t>
      </w:r>
    </w:p>
    <w:p w14:paraId="69BF4B93"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17. Продолжается работа по установлению замен и </w:t>
      </w:r>
      <w:proofErr w:type="spellStart"/>
      <w:r w:rsidRPr="00F33EBB">
        <w:rPr>
          <w:color w:val="000000" w:themeColor="text1"/>
          <w:sz w:val="16"/>
          <w:szCs w:val="16"/>
        </w:rPr>
        <w:t>суррогатированию</w:t>
      </w:r>
      <w:proofErr w:type="spellEnd"/>
      <w:r w:rsidRPr="00F33EBB">
        <w:rPr>
          <w:color w:val="000000" w:themeColor="text1"/>
          <w:sz w:val="16"/>
          <w:szCs w:val="16"/>
        </w:rPr>
        <w:t xml:space="preserve"> важнейших материалов и сырья.</w:t>
      </w:r>
    </w:p>
    <w:p w14:paraId="6AC3404F"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18. Приступлено к детальной проработке новых заявок НКВМ на год ведения войны и к увязке с ними в дальнейшем прорабатываемых промышленностью </w:t>
      </w:r>
      <w:proofErr w:type="spellStart"/>
      <w:r w:rsidRPr="00F33EBB">
        <w:rPr>
          <w:color w:val="000000" w:themeColor="text1"/>
          <w:sz w:val="16"/>
          <w:szCs w:val="16"/>
        </w:rPr>
        <w:t>мобпланов</w:t>
      </w:r>
      <w:proofErr w:type="spellEnd"/>
      <w:r w:rsidRPr="00F33EBB">
        <w:rPr>
          <w:color w:val="000000" w:themeColor="text1"/>
          <w:sz w:val="16"/>
          <w:szCs w:val="16"/>
        </w:rPr>
        <w:t>.</w:t>
      </w:r>
    </w:p>
    <w:p w14:paraId="5F8704D8" w14:textId="77777777" w:rsidR="00411FB7" w:rsidRPr="00F33EBB" w:rsidRDefault="00411FB7"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Член Президиума ВСНХ СССР и начальник </w:t>
      </w:r>
      <w:proofErr w:type="spellStart"/>
      <w:r w:rsidRPr="00F33EBB">
        <w:rPr>
          <w:rStyle w:val="af0"/>
          <w:i w:val="0"/>
          <w:color w:val="000000" w:themeColor="text1"/>
          <w:sz w:val="16"/>
          <w:szCs w:val="16"/>
        </w:rPr>
        <w:t>Мобупра</w:t>
      </w:r>
      <w:proofErr w:type="spellEnd"/>
      <w:r w:rsidRPr="00F33EBB">
        <w:rPr>
          <w:rStyle w:val="af0"/>
          <w:i w:val="0"/>
          <w:color w:val="000000" w:themeColor="text1"/>
          <w:sz w:val="16"/>
          <w:szCs w:val="16"/>
        </w:rPr>
        <w:t xml:space="preserve"> Постников</w:t>
      </w:r>
    </w:p>
    <w:p w14:paraId="59D1ACC2" w14:textId="77777777" w:rsidR="00411FB7" w:rsidRPr="00F33EBB" w:rsidRDefault="00411FB7" w:rsidP="008215F2">
      <w:pPr>
        <w:pStyle w:val="ae"/>
        <w:spacing w:before="0" w:after="0"/>
        <w:jc w:val="both"/>
        <w:rPr>
          <w:color w:val="000000" w:themeColor="text1"/>
          <w:sz w:val="16"/>
          <w:szCs w:val="16"/>
        </w:rPr>
      </w:pPr>
      <w:r w:rsidRPr="00F33EBB">
        <w:rPr>
          <w:rStyle w:val="af0"/>
          <w:i w:val="0"/>
          <w:color w:val="000000" w:themeColor="text1"/>
          <w:sz w:val="16"/>
          <w:szCs w:val="16"/>
        </w:rPr>
        <w:t>Начальник планового отдела Григорьев</w:t>
      </w:r>
    </w:p>
    <w:p w14:paraId="5BDD6398" w14:textId="77777777" w:rsidR="00411FB7" w:rsidRPr="00F33EBB" w:rsidRDefault="00411FB7"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r w:rsidRPr="00F33EBB">
        <w:rPr>
          <w:color w:val="000000" w:themeColor="text1"/>
          <w:sz w:val="16"/>
          <w:szCs w:val="16"/>
        </w:rPr>
        <w:t>:</w:t>
      </w:r>
    </w:p>
    <w:p w14:paraId="5742A53E"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xml:space="preserve">* В отчетном докладе о двухмесячной работе Распорядительных заседаний СТО, подготовленном для Политбюро ЦК ВКП(б) 7 июля 1927 г., отмечалось: «специальное внимание пришлось уделить вопросу о накоплении </w:t>
      </w:r>
      <w:r w:rsidRPr="00F33EBB">
        <w:rPr>
          <w:rStyle w:val="af0"/>
          <w:i w:val="0"/>
          <w:color w:val="000000" w:themeColor="text1"/>
          <w:sz w:val="16"/>
          <w:szCs w:val="16"/>
        </w:rPr>
        <w:t>импортных мобилизационных запасов.</w:t>
      </w:r>
      <w:r w:rsidRPr="00F33EBB">
        <w:rPr>
          <w:color w:val="000000" w:themeColor="text1"/>
          <w:sz w:val="16"/>
          <w:szCs w:val="16"/>
        </w:rPr>
        <w:t xml:space="preserve"> В связи с возможным прекращением импорта с момента объявления мобилизации, необходимо заблаговременно озаботиться созданием мобилизационного запаса материалов, либо совершенно не производящихся внутри страны, либо производящихся в недостаточном количестве. Полная потребность только в главных импортных материалах для обеспечения заявки </w:t>
      </w:r>
      <w:proofErr w:type="spellStart"/>
      <w:r w:rsidRPr="00F33EBB">
        <w:rPr>
          <w:color w:val="000000" w:themeColor="text1"/>
          <w:sz w:val="16"/>
          <w:szCs w:val="16"/>
        </w:rPr>
        <w:t>НКВоенмора</w:t>
      </w:r>
      <w:proofErr w:type="spellEnd"/>
      <w:r w:rsidRPr="00F33EBB">
        <w:rPr>
          <w:color w:val="000000" w:themeColor="text1"/>
          <w:sz w:val="16"/>
          <w:szCs w:val="16"/>
        </w:rPr>
        <w:t xml:space="preserve"> выражается в сумме 142 млн. руб. Выделив наиболее важные номенклатуры, мы утвердили минимальную потребность ВСНХ СССР для первого года войны на сумму около 60 млн. руб. (включая 7400 тыс. для военной промышленности). В эту потребность включены: цветные металлы, ферросплавы, селитра, каучук, тяжелое кожевенное сырье, дубители, материалы для электротехнического имущества и ряд других предметов сырья и полуфабрикатов, без которых не может обойтись наша страна с момента мобилизации. В настоящее время </w:t>
      </w:r>
      <w:proofErr w:type="spellStart"/>
      <w:r w:rsidRPr="00F33EBB">
        <w:rPr>
          <w:color w:val="000000" w:themeColor="text1"/>
          <w:sz w:val="16"/>
          <w:szCs w:val="16"/>
        </w:rPr>
        <w:t>Наркомторг</w:t>
      </w:r>
      <w:proofErr w:type="spellEnd"/>
      <w:r w:rsidRPr="00F33EBB">
        <w:rPr>
          <w:color w:val="000000" w:themeColor="text1"/>
          <w:sz w:val="16"/>
          <w:szCs w:val="16"/>
        </w:rPr>
        <w:t xml:space="preserve"> разрабатывает специальное положение, определяющее порядок и методы хранения этих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и приступает к закупке утвержденного по плану с таким расчетом, чтобы 50% намеченного было бы ввезено к 1 октября 1927 г.; вторая половина плана должна быть осуществлена </w:t>
      </w:r>
      <w:proofErr w:type="spellStart"/>
      <w:r w:rsidRPr="00F33EBB">
        <w:rPr>
          <w:color w:val="000000" w:themeColor="text1"/>
          <w:sz w:val="16"/>
          <w:szCs w:val="16"/>
        </w:rPr>
        <w:t>НКТоргом</w:t>
      </w:r>
      <w:proofErr w:type="spellEnd"/>
      <w:r w:rsidRPr="00F33EBB">
        <w:rPr>
          <w:color w:val="000000" w:themeColor="text1"/>
          <w:sz w:val="16"/>
          <w:szCs w:val="16"/>
        </w:rPr>
        <w:t xml:space="preserve"> в течение 1 квартала 1927/28 бюджетного года. Напряженность международной обстановки требует сугубой осторожности при реализации этих заказов и, вместе с тем, особой настойчивости и гибкости аппарата </w:t>
      </w:r>
      <w:proofErr w:type="spellStart"/>
      <w:r w:rsidRPr="00F33EBB">
        <w:rPr>
          <w:color w:val="000000" w:themeColor="text1"/>
          <w:sz w:val="16"/>
          <w:szCs w:val="16"/>
        </w:rPr>
        <w:t>НКТорга</w:t>
      </w:r>
      <w:proofErr w:type="spellEnd"/>
      <w:r w:rsidRPr="00F33EBB">
        <w:rPr>
          <w:color w:val="000000" w:themeColor="text1"/>
          <w:sz w:val="16"/>
          <w:szCs w:val="16"/>
        </w:rPr>
        <w:t>». (ГА РФ. Ф. 8418. Оп. 15. Д. 1. Л. 8).</w:t>
      </w:r>
    </w:p>
    <w:p w14:paraId="32CA325C"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w:t>
      </w:r>
      <w:r w:rsidRPr="00F33EBB">
        <w:rPr>
          <w:rStyle w:val="af0"/>
          <w:i w:val="0"/>
          <w:color w:val="000000" w:themeColor="text1"/>
          <w:sz w:val="16"/>
          <w:szCs w:val="16"/>
        </w:rPr>
        <w:t>Мобилизационно-плановое управление</w:t>
      </w:r>
      <w:r w:rsidRPr="00F33EBB">
        <w:rPr>
          <w:color w:val="000000" w:themeColor="text1"/>
          <w:sz w:val="16"/>
          <w:szCs w:val="16"/>
        </w:rPr>
        <w:t xml:space="preserve"> (МПУ) ВСНХ СССР было образовано в июне 1927 г. на базе мобилизационного отдела, входившего прежде в состав Военно-промышленного управления. Основной задачей МПУ являлось руководство работой по подготовке промышленности к войне. В соответствии с этим на управление возлагались: 1) подготовка промышленности к удовлетворению требований вооруженных сил во время войны: учет потребностей на изделия промышленного производства; организация работы гражданской промышленности для обороны, кооперирование ее с военной, ассимиляция военных и гражданских производств, </w:t>
      </w:r>
      <w:proofErr w:type="spellStart"/>
      <w:r w:rsidRPr="00F33EBB">
        <w:rPr>
          <w:color w:val="000000" w:themeColor="text1"/>
          <w:sz w:val="16"/>
          <w:szCs w:val="16"/>
        </w:rPr>
        <w:t>суррогатирование</w:t>
      </w:r>
      <w:proofErr w:type="spellEnd"/>
      <w:r w:rsidRPr="00F33EBB">
        <w:rPr>
          <w:color w:val="000000" w:themeColor="text1"/>
          <w:sz w:val="16"/>
          <w:szCs w:val="16"/>
        </w:rPr>
        <w:t xml:space="preserve"> и т. д.; создание производственно-технических предпосылок для удовлетворения требований вооруженных сил; обеспечение материального снабжения военных производств; составление плана мобилизации промышленности; 2) подготовка промышленности к бесперебойному обслуживанию народного хозяйства в условиях войны и блокады: выявление потребностей в продукции промышленности, изучение условий работы в военное время, организация мероприятий по реорганизации промышленности в мобилизационный период, а также налаживание бесперебойной и эффективной ее работы во время войны и т. п.; 3) обеспечение безопасности работы промышленности в военное время: изучение географического расположения промышленности, дублирование в безопасных зонах особо важных и уникальных производств, составление планов вывоза предприятий из угрожаемой зоны и противовоздушной обороны промышленности; 4) подготовка аппарата управления промышленностью к работе в условиях войны: разработка основных положений и форм управления промышленностью, плана реорганизации аппарата управления промышленностью при мобилизации, определение круга вопросов о взаимоотношениях ВСНХ СССР с другими наркоматами, организация сети </w:t>
      </w:r>
      <w:proofErr w:type="spellStart"/>
      <w:r w:rsidRPr="00F33EBB">
        <w:rPr>
          <w:color w:val="000000" w:themeColor="text1"/>
          <w:sz w:val="16"/>
          <w:szCs w:val="16"/>
        </w:rPr>
        <w:t>моборганов</w:t>
      </w:r>
      <w:proofErr w:type="spellEnd"/>
      <w:r w:rsidRPr="00F33EBB">
        <w:rPr>
          <w:color w:val="000000" w:themeColor="text1"/>
          <w:sz w:val="16"/>
          <w:szCs w:val="16"/>
        </w:rPr>
        <w:t xml:space="preserve"> в промышленности; 5) изучение опыта мобилизации промышленности в минувшие войны и современной подготовки в других государствах, а также достижений военной техники и военных изобретений; 6) постановка заданий органам промышленности, руководство и контроль за выполнением данных заданий; 7) составление отчетов о </w:t>
      </w:r>
      <w:proofErr w:type="spellStart"/>
      <w:r w:rsidRPr="00F33EBB">
        <w:rPr>
          <w:color w:val="000000" w:themeColor="text1"/>
          <w:sz w:val="16"/>
          <w:szCs w:val="16"/>
        </w:rPr>
        <w:t>мобготовности</w:t>
      </w:r>
      <w:proofErr w:type="spellEnd"/>
      <w:r w:rsidRPr="00F33EBB">
        <w:rPr>
          <w:color w:val="000000" w:themeColor="text1"/>
          <w:sz w:val="16"/>
          <w:szCs w:val="16"/>
        </w:rPr>
        <w:t xml:space="preserve"> и представление их в соответствующие органы в установленные сроки.</w:t>
      </w:r>
    </w:p>
    <w:p w14:paraId="11FAD069"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 xml:space="preserve">Первоначально вводилась следующая структура МПУ: начальник и его заместитель (назначались Президиумом ВСНХ СССР по согласованию с НКВМ СССР), 4 отдела, исследовательская группа и секретариат. Позднее количество отделов возросло. 22 марта 1930 г. приказом по МПУ была введена новая структура управления — 14 отделов объединялись в 3 сектора. В I сектор входили отделы капитального строительства, материального снабжения, кадров и экономико-плановый; во II — организация «выстрела», материальной части артиллерии, механизации, моторизации и авиастроения, специального снабжения и мобилизационно-плановый отдел; в III — технический отдел, </w:t>
      </w:r>
      <w:proofErr w:type="spellStart"/>
      <w:r w:rsidRPr="00F33EBB">
        <w:rPr>
          <w:color w:val="000000" w:themeColor="text1"/>
          <w:sz w:val="16"/>
          <w:szCs w:val="16"/>
        </w:rPr>
        <w:t>Гипроспецмет</w:t>
      </w:r>
      <w:proofErr w:type="spellEnd"/>
      <w:r w:rsidRPr="00F33EBB">
        <w:rPr>
          <w:color w:val="000000" w:themeColor="text1"/>
          <w:sz w:val="16"/>
          <w:szCs w:val="16"/>
        </w:rPr>
        <w:t xml:space="preserve">, проектные, научно-технические и исследовательские институты, опытные заводы и </w:t>
      </w:r>
      <w:proofErr w:type="spellStart"/>
      <w:r w:rsidRPr="00F33EBB">
        <w:rPr>
          <w:color w:val="000000" w:themeColor="text1"/>
          <w:sz w:val="16"/>
          <w:szCs w:val="16"/>
        </w:rPr>
        <w:t>Оргметалл</w:t>
      </w:r>
      <w:proofErr w:type="spellEnd"/>
      <w:r w:rsidRPr="00F33EBB">
        <w:rPr>
          <w:color w:val="000000" w:themeColor="text1"/>
          <w:sz w:val="16"/>
          <w:szCs w:val="16"/>
        </w:rPr>
        <w:t>. В секторы не вошли отделы административный и военных заказов, а также группы — инспекторская, информационно-исследовательская, издательская, контроля и секретариат МПУ.</w:t>
      </w:r>
    </w:p>
    <w:p w14:paraId="5E1A0F94"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rPr>
        <w:t>29 ноября 1930 г. приказом № 2356 была введена новая структура центрального аппарата ВСНХ СССР. Произошла реорганизация всех функциональных управлений в секторы, которые взяли на себя задачи ликвидированных главных управлений. Всего было создано 7 отраслевых секторов и 12 функциональных, в том числе и мобилизационно-плановый сектор, ликвидированный с упразднением ВСНХ СССР 5 января 1932 г. (РГАЭ. Ф. 3429. Оп. 16, предисловие; Ф. 2097. Оп. 1. Д. 887. Л. 9</w:t>
      </w:r>
      <w:r w:rsidRPr="00F33EBB">
        <w:rPr>
          <w:color w:val="000000" w:themeColor="text1"/>
          <w:sz w:val="16"/>
          <w:szCs w:val="16"/>
        </w:rPr>
        <w:noBreakHyphen/>
        <w:t>13).</w:t>
      </w:r>
    </w:p>
    <w:p w14:paraId="28D48CE4" w14:textId="77777777" w:rsidR="00411FB7" w:rsidRPr="00F33EBB" w:rsidRDefault="00411FB7"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xml:space="preserve">* 28 июня 1927 г. на заседании Госплана СССР было рассмотрено </w:t>
      </w:r>
      <w:r w:rsidRPr="00F33EBB">
        <w:rPr>
          <w:rStyle w:val="af0"/>
          <w:i w:val="0"/>
          <w:color w:val="000000" w:themeColor="text1"/>
          <w:sz w:val="16"/>
          <w:szCs w:val="16"/>
        </w:rPr>
        <w:t xml:space="preserve">положение о </w:t>
      </w:r>
      <w:proofErr w:type="spellStart"/>
      <w:r w:rsidRPr="00F33EBB">
        <w:rPr>
          <w:rStyle w:val="af0"/>
          <w:i w:val="0"/>
          <w:color w:val="000000" w:themeColor="text1"/>
          <w:sz w:val="16"/>
          <w:szCs w:val="16"/>
        </w:rPr>
        <w:t>мобзапасах</w:t>
      </w:r>
      <w:proofErr w:type="spellEnd"/>
      <w:r w:rsidRPr="00F33EBB">
        <w:rPr>
          <w:rStyle w:val="af0"/>
          <w:i w:val="0"/>
          <w:color w:val="000000" w:themeColor="text1"/>
          <w:sz w:val="16"/>
          <w:szCs w:val="16"/>
        </w:rPr>
        <w:t xml:space="preserve"> промышленности</w:t>
      </w:r>
      <w:r w:rsidRPr="00F33EBB">
        <w:rPr>
          <w:color w:val="000000" w:themeColor="text1"/>
          <w:sz w:val="16"/>
          <w:szCs w:val="16"/>
        </w:rPr>
        <w:t xml:space="preserve"> ВСНХ СССР и союзных республик, где была дана характеристика мобилизационных запасов, порядок их заготовки, учета, хранения и использования. В положении, в частности, говорилось, что общепромышленный фонд устанавливается в размере потребности первого года войны, кроме особо важных для обороны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размер которых исчисляется по потребности первых двух лет войны. ВСНХ СССР составляет календарный план накопления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и утверждает его в СТО. Порядок хранения и учета мобилизационных запасов промышленности также устанавливался ВСНХ СССР. (РГАЭ. Ф. 4372. Оп. 91. Д. 41. Л. 54</w:t>
      </w:r>
      <w:r w:rsidRPr="00F33EBB">
        <w:rPr>
          <w:color w:val="000000" w:themeColor="text1"/>
          <w:sz w:val="16"/>
          <w:szCs w:val="16"/>
        </w:rPr>
        <w:noBreakHyphen/>
        <w:t>51).</w:t>
      </w:r>
    </w:p>
    <w:p w14:paraId="7D2DBE6C" w14:textId="77777777" w:rsidR="00411FB7" w:rsidRPr="00F33EBB" w:rsidRDefault="00411FB7" w:rsidP="008215F2">
      <w:pPr>
        <w:pStyle w:val="ae"/>
        <w:spacing w:before="0" w:after="0"/>
        <w:jc w:val="both"/>
        <w:rPr>
          <w:color w:val="000000" w:themeColor="text1"/>
          <w:sz w:val="16"/>
          <w:szCs w:val="16"/>
        </w:rPr>
      </w:pPr>
      <w:r w:rsidRPr="00F33EBB">
        <w:rPr>
          <w:color w:val="000000" w:themeColor="text1"/>
          <w:sz w:val="16"/>
          <w:szCs w:val="16"/>
        </w:rPr>
        <w:t>ГА РФ. Ф. Р-8418. Оп. 1. Д. 38. Л. 11-12. Подлинник.</w:t>
      </w:r>
    </w:p>
    <w:p w14:paraId="5EEF2CE5"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ГА РФ. Ф. Р-8418. Оп. 1. Д. 38. Л. 11-12. Подлинник. </w:t>
      </w:r>
    </w:p>
    <w:p w14:paraId="189A2A2E"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Источник: Становление оборонно-промышленного комплекса СССР (1927-1932). М. 2008, стр. 94-95 (12372).</w:t>
      </w:r>
    </w:p>
    <w:p w14:paraId="6D50EA25" w14:textId="77777777" w:rsidR="00411FB7" w:rsidRPr="00F33EBB" w:rsidRDefault="00411FB7" w:rsidP="008215F2">
      <w:pPr>
        <w:spacing w:after="0" w:line="240" w:lineRule="auto"/>
        <w:jc w:val="both"/>
        <w:rPr>
          <w:rFonts w:ascii="Times New Roman" w:hAnsi="Times New Roman" w:cs="Times New Roman"/>
          <w:color w:val="000000" w:themeColor="text1"/>
          <w:sz w:val="16"/>
          <w:szCs w:val="16"/>
        </w:rPr>
      </w:pPr>
    </w:p>
    <w:p w14:paraId="15D7BB67"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5 июля 1927 г. СНК СССР отдал распоряжение всем наркоматам представить в Распределительные заседания (РЗ) СТО свои предложения по улучшению обороны страны. По линии НКПС мероприятия по укреплению обороны СССР выразились в составлении планов повышения пропускной способности железных дорог и проверке (совместно с ОГПУ) личного состава работников аппарата железных дорог с целью увольнения политически неблагонадежных. Наркомат Торговли предложил создать государственный хлебный фонд, обеспечивающий мобилизационные потребности Красной Армии и важнейших городских центров на два месяца, а также государственный фонд сельскохозяйственного сырья для промышленности (шерсть, хлопок, лен, махорка, пенька и т. д.). Наркомат почт и телеграфов предложил начать строительство телефонно-телеграфных линий и оперативных узлов связи для вероятных театров военных действий. Наркомат финансов приступил к разработке «системы мероприятий, связанных с мобилизацией народного хозяйства и приведением в готовность всего административного аппарата и аппарата, обслуживающего армию» [18, </w:t>
      </w:r>
      <w:proofErr w:type="spellStart"/>
      <w:r w:rsidRPr="00735736">
        <w:rPr>
          <w:rFonts w:ascii="Times New Roman" w:hAnsi="Times New Roman" w:cs="Times New Roman"/>
          <w:color w:val="0070C0"/>
          <w:sz w:val="16"/>
          <w:szCs w:val="16"/>
        </w:rPr>
        <w:t>лл</w:t>
      </w:r>
      <w:proofErr w:type="spellEnd"/>
      <w:r w:rsidRPr="00735736">
        <w:rPr>
          <w:rFonts w:ascii="Times New Roman" w:hAnsi="Times New Roman" w:cs="Times New Roman"/>
          <w:color w:val="0070C0"/>
          <w:sz w:val="16"/>
          <w:szCs w:val="16"/>
        </w:rPr>
        <w:t>. 179-180] (23478).</w:t>
      </w:r>
    </w:p>
    <w:p w14:paraId="103D2959"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54337990" w14:textId="77777777" w:rsidR="00C158F3" w:rsidRPr="00F33EBB" w:rsidRDefault="00C158F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июля 1927 года начальник технического управления Морских сил (МС) РККА Н. И. Власьев передал Председателю Центрального Правления ГОМЗ данные на двигатели типа «Дизель», а в середине июля представитель ГОМЗ убыл в Германию для заключения договора с фирмой «MAN» [Там же, л. 302-303] (18262).</w:t>
      </w:r>
    </w:p>
    <w:p w14:paraId="55CB6759" w14:textId="77777777" w:rsidR="00C158F3" w:rsidRPr="00F33EBB" w:rsidRDefault="00C158F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 И не случайно наркомвоенмор и член Политбюро ЦК ВКП(б) Ворошилов, выступая на XV съезде ВКП(б),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(18265). </w:t>
      </w:r>
    </w:p>
    <w:p w14:paraId="77489998" w14:textId="77777777" w:rsidR="00C158F3" w:rsidRPr="00F33EBB" w:rsidRDefault="00C158F3" w:rsidP="008215F2">
      <w:pPr>
        <w:spacing w:after="0" w:line="240" w:lineRule="auto"/>
        <w:jc w:val="both"/>
        <w:rPr>
          <w:rFonts w:ascii="Times New Roman" w:hAnsi="Times New Roman" w:cs="Times New Roman"/>
          <w:color w:val="000000" w:themeColor="text1"/>
          <w:sz w:val="16"/>
          <w:szCs w:val="16"/>
        </w:rPr>
      </w:pPr>
    </w:p>
    <w:p w14:paraId="59668BEB" w14:textId="77777777" w:rsidR="00D93D74" w:rsidRPr="00F33EBB" w:rsidRDefault="00D93D7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июля 1927 года начальник технического управления Морских сил (МС) РККА Н. И. Власьев передал Председателю Центрального Правления ГОМЗ данные на двигатели типа «Дизель», а в середине июля представитель ГОМЗ убыл в Германию для заключения договора с фирмой «MAN» [Там же, л. 302-303] (18528).</w:t>
      </w:r>
    </w:p>
    <w:p w14:paraId="4E129801" w14:textId="77777777" w:rsidR="00D93D74" w:rsidRPr="00F33EBB" w:rsidRDefault="00D93D74" w:rsidP="008215F2">
      <w:pPr>
        <w:spacing w:after="0" w:line="240" w:lineRule="auto"/>
        <w:jc w:val="both"/>
        <w:rPr>
          <w:rFonts w:ascii="Times New Roman" w:hAnsi="Times New Roman" w:cs="Times New Roman"/>
          <w:color w:val="000000" w:themeColor="text1"/>
          <w:sz w:val="16"/>
          <w:szCs w:val="16"/>
        </w:rPr>
      </w:pPr>
    </w:p>
    <w:p w14:paraId="3A75B835" w14:textId="6E4DF70E" w:rsidR="00C76551" w:rsidRDefault="00C76551"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1F533DE7" w14:textId="77777777" w:rsidR="00C76551" w:rsidRDefault="00C76551"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77A7DC4"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5 июля 1927 г. в ресторане «Золотой скипетр» (Golden Zepter) немецкого города Бреслау (ныне Вроцлав в  Польше) собрались 10  человек и  учредили «Общество межпланетных плаваний» (</w:t>
      </w:r>
      <w:proofErr w:type="spellStart"/>
      <w:r w:rsidRPr="00735736">
        <w:rPr>
          <w:rFonts w:ascii="Times New Roman" w:hAnsi="Times New Roman" w:cs="Times New Roman"/>
          <w:color w:val="0070C0"/>
          <w:sz w:val="16"/>
          <w:szCs w:val="16"/>
        </w:rPr>
        <w:t>Verein</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für</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Raumschiffahrt</w:t>
      </w:r>
      <w:proofErr w:type="spellEnd"/>
      <w:r w:rsidRPr="00735736">
        <w:rPr>
          <w:rFonts w:ascii="Times New Roman" w:hAnsi="Times New Roman" w:cs="Times New Roman"/>
          <w:color w:val="0070C0"/>
          <w:sz w:val="16"/>
          <w:szCs w:val="16"/>
        </w:rPr>
        <w:t xml:space="preserve"> — </w:t>
      </w:r>
      <w:proofErr w:type="spellStart"/>
      <w:r w:rsidRPr="00735736">
        <w:rPr>
          <w:rFonts w:ascii="Times New Roman" w:hAnsi="Times New Roman" w:cs="Times New Roman"/>
          <w:color w:val="0070C0"/>
          <w:sz w:val="16"/>
          <w:szCs w:val="16"/>
        </w:rPr>
        <w:t>VfR</w:t>
      </w:r>
      <w:proofErr w:type="spellEnd"/>
      <w:r w:rsidRPr="00735736">
        <w:rPr>
          <w:rFonts w:ascii="Times New Roman" w:hAnsi="Times New Roman" w:cs="Times New Roman"/>
          <w:color w:val="0070C0"/>
          <w:sz w:val="16"/>
          <w:szCs w:val="16"/>
        </w:rPr>
        <w:t xml:space="preserve">), объединившее немецких энтузиастов ракетостроения. Президентом избрали инженера Иоганнеса Винклера (J. </w:t>
      </w:r>
      <w:proofErr w:type="spellStart"/>
      <w:r w:rsidRPr="00735736">
        <w:rPr>
          <w:rFonts w:ascii="Times New Roman" w:hAnsi="Times New Roman" w:cs="Times New Roman"/>
          <w:color w:val="0070C0"/>
          <w:sz w:val="16"/>
          <w:szCs w:val="16"/>
        </w:rPr>
        <w:t>Winkler</w:t>
      </w:r>
      <w:proofErr w:type="spellEnd"/>
      <w:r w:rsidRPr="00735736">
        <w:rPr>
          <w:rFonts w:ascii="Times New Roman" w:hAnsi="Times New Roman" w:cs="Times New Roman"/>
          <w:color w:val="0070C0"/>
          <w:sz w:val="16"/>
          <w:szCs w:val="16"/>
        </w:rPr>
        <w:t xml:space="preserve">; 1897–1947), который совсем недавно (в апреле) издал в Бреслау первый номер основанного им журнала «Ракета» (Die </w:t>
      </w:r>
      <w:proofErr w:type="spellStart"/>
      <w:r w:rsidRPr="00735736">
        <w:rPr>
          <w:rFonts w:ascii="Times New Roman" w:hAnsi="Times New Roman" w:cs="Times New Roman"/>
          <w:color w:val="0070C0"/>
          <w:sz w:val="16"/>
          <w:szCs w:val="16"/>
        </w:rPr>
        <w:t>Rakete</w:t>
      </w:r>
      <w:proofErr w:type="spellEnd"/>
      <w:r w:rsidRPr="00735736">
        <w:rPr>
          <w:rFonts w:ascii="Times New Roman" w:hAnsi="Times New Roman" w:cs="Times New Roman"/>
          <w:color w:val="0070C0"/>
          <w:sz w:val="16"/>
          <w:szCs w:val="16"/>
        </w:rPr>
        <w:t>). Винклер согласился с  тем, что его журнал превратится в официальный орган Общества* (23372).</w:t>
      </w:r>
    </w:p>
    <w:p w14:paraId="1137A08C"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37395B5F" w14:textId="5128A51E"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E732E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6EF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июля 1927 на вооружение приняли первый советский танк МС-1 (Т-16 - 3398,233). С ноября 1927 его доработанный вариант поставили на производство в модифицированном виде как Т-18 и к 1 мая 1929 на заводе "Большевик" сделали первые 30 (177,190).</w:t>
      </w:r>
    </w:p>
    <w:p w14:paraId="379E70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8BFE8"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6 июля</w:t>
      </w:r>
      <w:r w:rsidRPr="00F33EBB">
        <w:rPr>
          <w:rFonts w:ascii="Times New Roman" w:hAnsi="Times New Roman" w:cs="Times New Roman"/>
          <w:color w:val="000000" w:themeColor="text1"/>
          <w:sz w:val="16"/>
          <w:szCs w:val="16"/>
        </w:rPr>
        <w:t xml:space="preserve"> в 1927 году РВС принял на вооружение Красной Армии танк «Т-16». С ноября 1927 г. доработанный вариант танка (Т-18) поставлен на производство. К 1 мая 1929 г завод «Большевик» изготовил 30 танков — это были первые советские танки массового производства (14944).</w:t>
      </w:r>
    </w:p>
    <w:p w14:paraId="6BC703AA"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4CE48F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июля 1927 года решением Реввоенсовета СССР танк Т-18 по результатам испытаний был принят на вооружение Красной Армии. Главным конструктором по танку Т-18 (МС-1) на заводе “Большевик” был </w:t>
      </w:r>
      <w:proofErr w:type="spellStart"/>
      <w:r w:rsidRPr="00F33EBB">
        <w:rPr>
          <w:rFonts w:ascii="Times New Roman" w:hAnsi="Times New Roman" w:cs="Times New Roman"/>
          <w:color w:val="000000" w:themeColor="text1"/>
          <w:sz w:val="16"/>
          <w:szCs w:val="16"/>
        </w:rPr>
        <w:t>назачен</w:t>
      </w:r>
      <w:proofErr w:type="spellEnd"/>
      <w:r w:rsidRPr="00F33EBB">
        <w:rPr>
          <w:rFonts w:ascii="Times New Roman" w:hAnsi="Times New Roman" w:cs="Times New Roman"/>
          <w:color w:val="000000" w:themeColor="text1"/>
          <w:sz w:val="16"/>
          <w:szCs w:val="16"/>
        </w:rPr>
        <w:t xml:space="preserve"> сотрудник основного конструкторского отдела завода </w:t>
      </w:r>
      <w:proofErr w:type="spellStart"/>
      <w:r w:rsidRPr="00F33EBB">
        <w:rPr>
          <w:rFonts w:ascii="Times New Roman" w:hAnsi="Times New Roman" w:cs="Times New Roman"/>
          <w:color w:val="000000" w:themeColor="text1"/>
          <w:sz w:val="16"/>
          <w:szCs w:val="16"/>
        </w:rPr>
        <w:t>Г.С.Прахье</w:t>
      </w:r>
      <w:proofErr w:type="spellEnd"/>
      <w:r w:rsidRPr="00F33EBB">
        <w:rPr>
          <w:rFonts w:ascii="Times New Roman" w:hAnsi="Times New Roman" w:cs="Times New Roman"/>
          <w:color w:val="000000" w:themeColor="text1"/>
          <w:sz w:val="16"/>
          <w:szCs w:val="16"/>
        </w:rPr>
        <w:t>. Он дора</w:t>
      </w:r>
      <w:r w:rsidRPr="00F33EBB">
        <w:rPr>
          <w:rFonts w:ascii="Times New Roman" w:hAnsi="Times New Roman" w:cs="Times New Roman"/>
          <w:color w:val="000000" w:themeColor="text1"/>
          <w:sz w:val="16"/>
          <w:szCs w:val="16"/>
        </w:rPr>
        <w:softHyphen/>
        <w:t>батывался и во второй половине 1927 года и в 1928 году. Доработанный вариант танка Т-18 получил армейское наименование МС-1, что означа</w:t>
      </w:r>
      <w:r w:rsidRPr="00F33EBB">
        <w:rPr>
          <w:rFonts w:ascii="Times New Roman" w:hAnsi="Times New Roman" w:cs="Times New Roman"/>
          <w:color w:val="000000" w:themeColor="text1"/>
          <w:sz w:val="16"/>
          <w:szCs w:val="16"/>
        </w:rPr>
        <w:softHyphen/>
        <w:t>ло “малый сопровождения, образец первый”. Это был первый отечествен</w:t>
      </w:r>
      <w:r w:rsidRPr="00F33EBB">
        <w:rPr>
          <w:rFonts w:ascii="Times New Roman" w:hAnsi="Times New Roman" w:cs="Times New Roman"/>
          <w:color w:val="000000" w:themeColor="text1"/>
          <w:sz w:val="16"/>
          <w:szCs w:val="16"/>
        </w:rPr>
        <w:softHyphen/>
        <w:t>ный танк с отечественным мотором, поставленный на крупносерийное производство и послуживший технической базой для формирования пер</w:t>
      </w:r>
      <w:r w:rsidRPr="00F33EBB">
        <w:rPr>
          <w:rFonts w:ascii="Times New Roman" w:hAnsi="Times New Roman" w:cs="Times New Roman"/>
          <w:color w:val="000000" w:themeColor="text1"/>
          <w:sz w:val="16"/>
          <w:szCs w:val="16"/>
        </w:rPr>
        <w:softHyphen/>
        <w:t>вых танковых частей Красной Армии. С 1928 по 1931 год таких танков было выпущено более 900.</w:t>
      </w:r>
    </w:p>
    <w:p w14:paraId="776361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1929 году во время конфликта на КВЖД эти танки прошли боевую проверку. В те годы они являлись и базовой машиной, на которой проверялись замыслы конструкторов, направленные на решение главной про</w:t>
      </w:r>
      <w:r w:rsidRPr="00F33EBB">
        <w:rPr>
          <w:rFonts w:ascii="Times New Roman" w:hAnsi="Times New Roman" w:cs="Times New Roman"/>
          <w:color w:val="000000" w:themeColor="text1"/>
          <w:sz w:val="16"/>
          <w:szCs w:val="16"/>
        </w:rPr>
        <w:softHyphen/>
        <w:t>блемы — повышения подвижности танков. Более того, именно с МС-1 началась история средних танков, впоследствии ставших основным клас</w:t>
      </w:r>
      <w:r w:rsidRPr="00F33EBB">
        <w:rPr>
          <w:rFonts w:ascii="Times New Roman" w:hAnsi="Times New Roman" w:cs="Times New Roman"/>
          <w:color w:val="000000" w:themeColor="text1"/>
          <w:sz w:val="16"/>
          <w:szCs w:val="16"/>
        </w:rPr>
        <w:softHyphen/>
        <w:t>сом бронированных гусеничных машин,</w:t>
      </w:r>
    </w:p>
    <w:p w14:paraId="3AA020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Эта машина сохраняла еще многие особенности первого сормовского танка, но скорость ее достигала уже 22 км/час. Однако ни их количество в 1928 году (всего около 300 штук), ни их качество не отвечали задачам обороны страны. Ведь в это время во французской армии было 2000 тан</w:t>
      </w:r>
      <w:r w:rsidRPr="00F33EBB">
        <w:rPr>
          <w:rFonts w:ascii="Times New Roman" w:hAnsi="Times New Roman" w:cs="Times New Roman"/>
          <w:color w:val="000000" w:themeColor="text1"/>
          <w:sz w:val="16"/>
          <w:szCs w:val="16"/>
        </w:rPr>
        <w:softHyphen/>
        <w:t>ков различных типов, в английской — 1240. Даже Польша имела их вдвое больше, чем СССР — 600 единиц (11504).</w:t>
      </w:r>
    </w:p>
    <w:p w14:paraId="2BFC4C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176545"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июля 1927 г. МС-1 (Малый сопровождения, первый) - первый отечественный крупносе</w:t>
      </w:r>
      <w:r w:rsidRPr="00F33EBB">
        <w:rPr>
          <w:rFonts w:ascii="Times New Roman" w:hAnsi="Times New Roman" w:cs="Times New Roman"/>
          <w:color w:val="000000" w:themeColor="text1"/>
          <w:sz w:val="16"/>
          <w:szCs w:val="16"/>
        </w:rPr>
        <w:softHyphen/>
        <w:t>рийный танк - был принят на воору</w:t>
      </w:r>
      <w:r w:rsidRPr="00F33EBB">
        <w:rPr>
          <w:rFonts w:ascii="Times New Roman" w:hAnsi="Times New Roman" w:cs="Times New Roman"/>
          <w:color w:val="000000" w:themeColor="text1"/>
          <w:sz w:val="16"/>
          <w:szCs w:val="16"/>
        </w:rPr>
        <w:softHyphen/>
        <w:t>жение, а серийное произ</w:t>
      </w:r>
      <w:r w:rsidRPr="00F33EBB">
        <w:rPr>
          <w:rFonts w:ascii="Times New Roman" w:hAnsi="Times New Roman" w:cs="Times New Roman"/>
          <w:color w:val="000000" w:themeColor="text1"/>
          <w:sz w:val="16"/>
          <w:szCs w:val="16"/>
        </w:rPr>
        <w:softHyphen/>
        <w:t>водство велось на ленинградском заводе «Большевик» и Мотовилихинском машино</w:t>
      </w:r>
      <w:r w:rsidRPr="00F33EBB">
        <w:rPr>
          <w:rFonts w:ascii="Times New Roman" w:hAnsi="Times New Roman" w:cs="Times New Roman"/>
          <w:color w:val="000000" w:themeColor="text1"/>
          <w:sz w:val="16"/>
          <w:szCs w:val="16"/>
        </w:rPr>
        <w:softHyphen/>
        <w:t>строительном заводе. Всего до 1932 г. из</w:t>
      </w:r>
      <w:r w:rsidRPr="00F33EBB">
        <w:rPr>
          <w:rFonts w:ascii="Times New Roman" w:hAnsi="Times New Roman" w:cs="Times New Roman"/>
          <w:color w:val="000000" w:themeColor="text1"/>
          <w:sz w:val="16"/>
          <w:szCs w:val="16"/>
        </w:rPr>
        <w:softHyphen/>
        <w:t>готовили 962 танка. Конструкция МС-1 по</w:t>
      </w:r>
      <w:r w:rsidRPr="00F33EBB">
        <w:rPr>
          <w:rFonts w:ascii="Times New Roman" w:hAnsi="Times New Roman" w:cs="Times New Roman"/>
          <w:color w:val="000000" w:themeColor="text1"/>
          <w:sz w:val="16"/>
          <w:szCs w:val="16"/>
        </w:rPr>
        <w:softHyphen/>
        <w:t>стоянно совершенствовалась как в ходе се</w:t>
      </w:r>
      <w:r w:rsidRPr="00F33EBB">
        <w:rPr>
          <w:rFonts w:ascii="Times New Roman" w:hAnsi="Times New Roman" w:cs="Times New Roman"/>
          <w:color w:val="000000" w:themeColor="text1"/>
          <w:sz w:val="16"/>
          <w:szCs w:val="16"/>
        </w:rPr>
        <w:softHyphen/>
        <w:t>рийного выпуска (в связи с чем можно вы</w:t>
      </w:r>
      <w:r w:rsidRPr="00F33EBB">
        <w:rPr>
          <w:rFonts w:ascii="Times New Roman" w:hAnsi="Times New Roman" w:cs="Times New Roman"/>
          <w:color w:val="000000" w:themeColor="text1"/>
          <w:sz w:val="16"/>
          <w:szCs w:val="16"/>
        </w:rPr>
        <w:softHyphen/>
        <w:t>делить четыре производственных серии), так и после прекращения изготовления на заводах промышленности.</w:t>
      </w:r>
    </w:p>
    <w:p w14:paraId="6194AD4E"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Один из вариантов модернизации МС-1 подготовил к 1933 г. завод «Большевик». Усо</w:t>
      </w:r>
      <w:r w:rsidRPr="00F33EBB">
        <w:rPr>
          <w:rFonts w:ascii="Times New Roman" w:hAnsi="Times New Roman" w:cs="Times New Roman"/>
          <w:color w:val="000000" w:themeColor="text1"/>
          <w:sz w:val="16"/>
          <w:szCs w:val="16"/>
        </w:rPr>
        <w:softHyphen/>
        <w:t>вершенствованный танк получил наименова</w:t>
      </w:r>
      <w:r w:rsidRPr="00F33EBB">
        <w:rPr>
          <w:rFonts w:ascii="Times New Roman" w:hAnsi="Times New Roman" w:cs="Times New Roman"/>
          <w:color w:val="000000" w:themeColor="text1"/>
          <w:sz w:val="16"/>
          <w:szCs w:val="16"/>
        </w:rPr>
        <w:softHyphen/>
        <w:t>ние МС-1А. Основными целями модерниза</w:t>
      </w:r>
      <w:r w:rsidRPr="00F33EBB">
        <w:rPr>
          <w:rFonts w:ascii="Times New Roman" w:hAnsi="Times New Roman" w:cs="Times New Roman"/>
          <w:color w:val="000000" w:themeColor="text1"/>
          <w:sz w:val="16"/>
          <w:szCs w:val="16"/>
        </w:rPr>
        <w:softHyphen/>
        <w:t>ции являлись уменьшение продольных коле</w:t>
      </w:r>
      <w:r w:rsidRPr="00F33EBB">
        <w:rPr>
          <w:rFonts w:ascii="Times New Roman" w:hAnsi="Times New Roman" w:cs="Times New Roman"/>
          <w:color w:val="000000" w:themeColor="text1"/>
          <w:sz w:val="16"/>
          <w:szCs w:val="16"/>
        </w:rPr>
        <w:softHyphen/>
        <w:t>баний и повышение максимальных и средних скоростей движения танка при условии ис</w:t>
      </w:r>
      <w:r w:rsidRPr="00F33EBB">
        <w:rPr>
          <w:rFonts w:ascii="Times New Roman" w:hAnsi="Times New Roman" w:cs="Times New Roman"/>
          <w:color w:val="000000" w:themeColor="text1"/>
          <w:sz w:val="16"/>
          <w:szCs w:val="16"/>
        </w:rPr>
        <w:softHyphen/>
        <w:t>пользования стандартных узлов и агрегатов. В ходовой части машины применили подве</w:t>
      </w:r>
      <w:r w:rsidRPr="00F33EBB">
        <w:rPr>
          <w:rFonts w:ascii="Times New Roman" w:hAnsi="Times New Roman" w:cs="Times New Roman"/>
          <w:color w:val="000000" w:themeColor="text1"/>
          <w:sz w:val="16"/>
          <w:szCs w:val="16"/>
        </w:rPr>
        <w:softHyphen/>
        <w:t>ску типа Т-26 с некоторыми доработками.</w:t>
      </w:r>
    </w:p>
    <w:p w14:paraId="1FC96DBE"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танке были установлены ведущие колеса, состоявшие из двух дисков с зуб</w:t>
      </w:r>
      <w:r w:rsidRPr="00F33EBB">
        <w:rPr>
          <w:rFonts w:ascii="Times New Roman" w:hAnsi="Times New Roman" w:cs="Times New Roman"/>
          <w:color w:val="000000" w:themeColor="text1"/>
          <w:sz w:val="16"/>
          <w:szCs w:val="16"/>
        </w:rPr>
        <w:softHyphen/>
        <w:t>чатыми венцами каждое. Диаметр ново</w:t>
      </w:r>
      <w:r w:rsidRPr="00F33EBB">
        <w:rPr>
          <w:rFonts w:ascii="Times New Roman" w:hAnsi="Times New Roman" w:cs="Times New Roman"/>
          <w:color w:val="000000" w:themeColor="text1"/>
          <w:sz w:val="16"/>
          <w:szCs w:val="16"/>
        </w:rPr>
        <w:softHyphen/>
        <w:t>го ведущего колеса составлял 660 мм (у МС-1 — 432 мм). Ленивцы и натяжное приспособление использовались от базо</w:t>
      </w:r>
      <w:r w:rsidRPr="00F33EBB">
        <w:rPr>
          <w:rFonts w:ascii="Times New Roman" w:hAnsi="Times New Roman" w:cs="Times New Roman"/>
          <w:color w:val="000000" w:themeColor="text1"/>
          <w:sz w:val="16"/>
          <w:szCs w:val="16"/>
        </w:rPr>
        <w:softHyphen/>
        <w:t>вой машины без изменений. Нижняя несу</w:t>
      </w:r>
      <w:r w:rsidRPr="00F33EBB">
        <w:rPr>
          <w:rFonts w:ascii="Times New Roman" w:hAnsi="Times New Roman" w:cs="Times New Roman"/>
          <w:color w:val="000000" w:themeColor="text1"/>
          <w:sz w:val="16"/>
          <w:szCs w:val="16"/>
        </w:rPr>
        <w:softHyphen/>
        <w:t>щая подвеска состояла из тележек с крон</w:t>
      </w:r>
      <w:r w:rsidRPr="00F33EBB">
        <w:rPr>
          <w:rFonts w:ascii="Times New Roman" w:hAnsi="Times New Roman" w:cs="Times New Roman"/>
          <w:color w:val="000000" w:themeColor="text1"/>
          <w:sz w:val="16"/>
          <w:szCs w:val="16"/>
        </w:rPr>
        <w:softHyphen/>
        <w:t>штейнами и катками типа Т-26. Верхние поддерживающие катки монтировались на осях кронштейнов, укрепленных болта</w:t>
      </w:r>
      <w:r w:rsidRPr="00F33EBB">
        <w:rPr>
          <w:rFonts w:ascii="Times New Roman" w:hAnsi="Times New Roman" w:cs="Times New Roman"/>
          <w:color w:val="000000" w:themeColor="text1"/>
          <w:sz w:val="16"/>
          <w:szCs w:val="16"/>
        </w:rPr>
        <w:softHyphen/>
        <w:t>ми к корпусу танка. Гусеница применялась типа Т-26.</w:t>
      </w:r>
    </w:p>
    <w:p w14:paraId="0D83D4CA"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распоряжению начальника НТУ УММ РККА НИАБТ полигону в Кубинке было по</w:t>
      </w:r>
      <w:r w:rsidRPr="00F33EBB">
        <w:rPr>
          <w:rFonts w:ascii="Times New Roman" w:hAnsi="Times New Roman" w:cs="Times New Roman"/>
          <w:color w:val="000000" w:themeColor="text1"/>
          <w:sz w:val="16"/>
          <w:szCs w:val="16"/>
        </w:rPr>
        <w:softHyphen/>
        <w:t>ручено провести испытания «для выясне</w:t>
      </w:r>
      <w:r w:rsidRPr="00F33EBB">
        <w:rPr>
          <w:rFonts w:ascii="Times New Roman" w:hAnsi="Times New Roman" w:cs="Times New Roman"/>
          <w:color w:val="000000" w:themeColor="text1"/>
          <w:sz w:val="16"/>
          <w:szCs w:val="16"/>
        </w:rPr>
        <w:softHyphen/>
        <w:t>ния целесообразности установки подвески Т-26 на Т-18, определить средние скорости движения и выяснить, дает ли новая подве</w:t>
      </w:r>
      <w:r w:rsidRPr="00F33EBB">
        <w:rPr>
          <w:rFonts w:ascii="Times New Roman" w:hAnsi="Times New Roman" w:cs="Times New Roman"/>
          <w:color w:val="000000" w:themeColor="text1"/>
          <w:sz w:val="16"/>
          <w:szCs w:val="16"/>
        </w:rPr>
        <w:softHyphen/>
        <w:t>ска уменьшение колебаний танка» (12267).</w:t>
      </w:r>
    </w:p>
    <w:p w14:paraId="1586F6CB"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p>
    <w:p w14:paraId="75B68011"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6 июля 1927 танк МС был принят на вооружение РККА под обозначением Т-18. Чтобы отличать серийные танки от опытного, последний обозначили как Т-16. Параллельно в отношении Т-18 использовался ещё один индекс — МС-1, то есть «малый, сопровождения, первый». Эта машина вошла в историю как первый серийный танк отечественной разработки (17718).</w:t>
      </w:r>
    </w:p>
    <w:p w14:paraId="755C0076"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658AAB79" w14:textId="77777777" w:rsidR="0074741F" w:rsidRPr="00F33EBB" w:rsidRDefault="0074741F" w:rsidP="008215F2">
      <w:pPr>
        <w:pStyle w:val="ae"/>
        <w:shd w:val="clear" w:color="auto" w:fill="FFFFFF"/>
        <w:spacing w:before="0" w:after="0"/>
        <w:jc w:val="both"/>
        <w:rPr>
          <w:rFonts w:eastAsia="Times New Roman"/>
          <w:color w:val="000000" w:themeColor="text1"/>
          <w:sz w:val="16"/>
          <w:szCs w:val="16"/>
          <w:lang w:eastAsia="ru-RU"/>
        </w:rPr>
      </w:pPr>
      <w:r w:rsidRPr="00F33EBB">
        <w:rPr>
          <w:iCs/>
          <w:color w:val="000000" w:themeColor="text1"/>
          <w:sz w:val="16"/>
          <w:szCs w:val="16"/>
        </w:rPr>
        <w:t xml:space="preserve">6 июля 1927 года на вооружение Красной армии был принят танк сопровождения пехоты Т-18, более известный под обозначением МС-1. Эта машина </w:t>
      </w:r>
      <w:hyperlink r:id="rId74" w:history="1">
        <w:r w:rsidRPr="00F33EBB">
          <w:rPr>
            <w:rStyle w:val="a5"/>
            <w:iCs/>
            <w:color w:val="000000" w:themeColor="text1"/>
            <w:sz w:val="16"/>
            <w:szCs w:val="16"/>
            <w:u w:val="none"/>
          </w:rPr>
          <w:t>разрабатывалась советскими специалистами</w:t>
        </w:r>
      </w:hyperlink>
      <w:r w:rsidRPr="00F33EBB">
        <w:rPr>
          <w:iCs/>
          <w:color w:val="000000" w:themeColor="text1"/>
          <w:sz w:val="16"/>
          <w:szCs w:val="16"/>
        </w:rPr>
        <w:t xml:space="preserve"> и стала первым по-настоящему массовым танком отечественной разработки. Больше того: Т-18 оказались самыми многочисленными танками 20-х годов. В СССР их построили больше, чем в это десятилетие произвели танков во всех остальных странах мира, вместе взятых (17724). </w:t>
      </w:r>
    </w:p>
    <w:p w14:paraId="13E11D7F"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13DBB198" w14:textId="77777777" w:rsidR="001664DE" w:rsidRPr="00F33EBB" w:rsidRDefault="001664DE"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6 июля 1927 года на вооружение Красной Армии приняли танк сопровождения МС-1 (Т-18). Для своего времени машина неплохая, но тактико-технические требования на него датированы еще 1924 годом. В 1929 году, когда первые машины попали в Красную Армию, требования к танку сопровождения пехоты уже изменились (20740).</w:t>
      </w:r>
    </w:p>
    <w:p w14:paraId="6E38D4CE" w14:textId="77777777" w:rsidR="001664DE" w:rsidRPr="00F33EBB" w:rsidRDefault="001664DE"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548D2B5" w14:textId="77777777" w:rsidR="001664DE" w:rsidRPr="00F33EBB" w:rsidRDefault="001664DE"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6 июля 1927 года МС-1 приняли его на вооружение как как Т-18 (22380).</w:t>
      </w:r>
    </w:p>
    <w:p w14:paraId="25C82493" w14:textId="77777777" w:rsidR="001664DE" w:rsidRPr="00F33EBB" w:rsidRDefault="001664DE" w:rsidP="008215F2">
      <w:pPr>
        <w:spacing w:after="0" w:line="240" w:lineRule="auto"/>
        <w:jc w:val="both"/>
        <w:rPr>
          <w:rFonts w:ascii="Times New Roman" w:hAnsi="Times New Roman" w:cs="Times New Roman"/>
          <w:color w:val="000000" w:themeColor="text1"/>
          <w:sz w:val="16"/>
          <w:szCs w:val="16"/>
          <w:shd w:val="clear" w:color="auto" w:fill="FFFFFF"/>
        </w:rPr>
      </w:pPr>
    </w:p>
    <w:p w14:paraId="0A2FE56F" w14:textId="77777777" w:rsidR="001664DE" w:rsidRPr="00F33EBB" w:rsidRDefault="001664DE" w:rsidP="008215F2">
      <w:pPr>
        <w:pStyle w:val="article-renderblock"/>
        <w:shd w:val="clear" w:color="auto" w:fill="FFFFFF"/>
        <w:spacing w:before="0" w:beforeAutospacing="0" w:after="0" w:afterAutospacing="0"/>
        <w:jc w:val="both"/>
        <w:rPr>
          <w:color w:val="000000" w:themeColor="text1"/>
          <w:sz w:val="16"/>
          <w:szCs w:val="16"/>
        </w:rPr>
      </w:pPr>
      <w:r w:rsidRPr="00F33EBB">
        <w:rPr>
          <w:color w:val="000000" w:themeColor="text1"/>
          <w:sz w:val="16"/>
          <w:szCs w:val="16"/>
        </w:rPr>
        <w:t>6 июля 1927 года танк Т-18 приняли на вооружение Красной Армии как Т-18 (МС-1). Для организации выпуска Т-18 в течение второго полугодия 1927 года был принят ряд решений. На "Большевике" стали строить новое производство, ориентированное на выпуск танков, моторов к ним и тракторов. Основную часть оборудования для этого завода закупили в Германии. При этом к 1 октября 1928 года ожидался небольшой объем выпуска продукции - 23 танка и 70 тракторов. Также, в начале 1928 года, приняли решение об организации выпуска Т-18 в Перми (на Мотовилихинском Машиностроительном Заводе) (20842).</w:t>
      </w:r>
    </w:p>
    <w:p w14:paraId="6A81987B" w14:textId="77777777" w:rsidR="001664DE" w:rsidRPr="00F33EBB" w:rsidRDefault="001664DE" w:rsidP="008215F2">
      <w:pPr>
        <w:pStyle w:val="article-renderblock"/>
        <w:shd w:val="clear" w:color="auto" w:fill="FFFFFF"/>
        <w:spacing w:before="0" w:beforeAutospacing="0" w:after="0" w:afterAutospacing="0"/>
        <w:jc w:val="both"/>
        <w:rPr>
          <w:color w:val="000000" w:themeColor="text1"/>
          <w:sz w:val="16"/>
          <w:szCs w:val="16"/>
        </w:rPr>
      </w:pPr>
    </w:p>
    <w:p w14:paraId="08C399A1" w14:textId="77777777" w:rsidR="001664DE" w:rsidRPr="00F33EBB" w:rsidRDefault="001664DE"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6 июля 1927 года танк сопровождения приняли на вооружение Красной Армии, присвоив индекс Т-18. Опытная машина стала именоваться Т-16. На "Большевике", а также Ижорском заводе, начались работы по подготовке производства танков.</w:t>
      </w:r>
    </w:p>
    <w:p w14:paraId="52E95B07" w14:textId="77777777" w:rsidR="001664DE" w:rsidRPr="00F33EBB" w:rsidRDefault="001664DE"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Танк вернулся на "Большевик", его разобрали для проведения ремонта, пушку и пулемет просили направить на Ижорский завод для проведения опытных работ. На этой машине опробовали первый вариант литой детали, к которой крепились ленивцы. 29 мая 1928 года последовала просьба передать танк в Красногородский лагерь им. Фрунзе, на Курсы Механической Тяги (21335).</w:t>
      </w:r>
    </w:p>
    <w:p w14:paraId="5D55F575" w14:textId="77777777" w:rsidR="001664DE" w:rsidRPr="00F33EBB" w:rsidRDefault="001664DE"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E355120"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6 июля 1927 г. Протокол РВС №34</w:t>
      </w:r>
    </w:p>
    <w:p w14:paraId="1E76171D"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Смета на внутреннее оборудование Центрального дома Красной Армии им. М.В. Фрунзе.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Ткалун</w:t>
      </w:r>
      <w:proofErr w:type="spellEnd"/>
      <w:r w:rsidRPr="00F33EBB">
        <w:rPr>
          <w:rFonts w:ascii="Times New Roman" w:hAnsi="Times New Roman" w:cs="Times New Roman"/>
          <w:bCs/>
          <w:iCs/>
          <w:color w:val="000000" w:themeColor="text1"/>
          <w:sz w:val="16"/>
          <w:szCs w:val="16"/>
        </w:rPr>
        <w:t>, прения — Бубнов, Ворошилов)</w:t>
      </w:r>
      <w:r w:rsidRPr="00F33EBB">
        <w:rPr>
          <w:rFonts w:ascii="Times New Roman" w:hAnsi="Times New Roman" w:cs="Times New Roman"/>
          <w:bCs/>
          <w:color w:val="000000" w:themeColor="text1"/>
          <w:sz w:val="16"/>
          <w:szCs w:val="16"/>
        </w:rPr>
        <w:t>.</w:t>
      </w:r>
    </w:p>
    <w:p w14:paraId="336168E3"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Итоги призыва 1926 г. </w:t>
      </w:r>
      <w:r w:rsidRPr="00F33EBB">
        <w:rPr>
          <w:rFonts w:ascii="Times New Roman" w:hAnsi="Times New Roman" w:cs="Times New Roman"/>
          <w:bCs/>
          <w:iCs/>
          <w:color w:val="000000" w:themeColor="text1"/>
          <w:sz w:val="16"/>
          <w:szCs w:val="16"/>
        </w:rPr>
        <w:t>(Левичев, прения — Ворошилов, Бубнов, Шапошников, Павловский, Тухачевский)</w:t>
      </w:r>
      <w:r w:rsidRPr="00F33EBB">
        <w:rPr>
          <w:rFonts w:ascii="Times New Roman" w:hAnsi="Times New Roman" w:cs="Times New Roman"/>
          <w:bCs/>
          <w:color w:val="000000" w:themeColor="text1"/>
          <w:sz w:val="16"/>
          <w:szCs w:val="16"/>
        </w:rPr>
        <w:t>.</w:t>
      </w:r>
    </w:p>
    <w:p w14:paraId="3B018C87"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Проведение высшей допризывной подготовки в 1926/27 г. и дополнительные по ней мероприятия. </w:t>
      </w:r>
      <w:r w:rsidRPr="00F33EBB">
        <w:rPr>
          <w:rFonts w:ascii="Times New Roman" w:hAnsi="Times New Roman" w:cs="Times New Roman"/>
          <w:bCs/>
          <w:iCs/>
          <w:color w:val="000000" w:themeColor="text1"/>
          <w:sz w:val="16"/>
          <w:szCs w:val="16"/>
        </w:rPr>
        <w:t>(Левичев, прения — Бубнов, Шапошников, Дыбенко, Каменев и пр.)</w:t>
      </w:r>
      <w:r w:rsidRPr="00F33EBB">
        <w:rPr>
          <w:rFonts w:ascii="Times New Roman" w:hAnsi="Times New Roman" w:cs="Times New Roman"/>
          <w:bCs/>
          <w:color w:val="000000" w:themeColor="text1"/>
          <w:sz w:val="16"/>
          <w:szCs w:val="16"/>
        </w:rPr>
        <w:t>.</w:t>
      </w:r>
    </w:p>
    <w:p w14:paraId="4578FC7F"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Об отмене постановления Комиссии по делам военной печати от 4 июля 1927 г. об издании уставов. </w:t>
      </w:r>
      <w:r w:rsidRPr="00F33EBB">
        <w:rPr>
          <w:rFonts w:ascii="Times New Roman" w:hAnsi="Times New Roman" w:cs="Times New Roman"/>
          <w:bCs/>
          <w:iCs/>
          <w:color w:val="000000" w:themeColor="text1"/>
          <w:sz w:val="16"/>
          <w:szCs w:val="16"/>
        </w:rPr>
        <w:t>(Тухачевский, прения — Бубнов, Дыбенко, Левичев, Ворошилов)</w:t>
      </w:r>
      <w:r w:rsidRPr="00F33EBB">
        <w:rPr>
          <w:rFonts w:ascii="Times New Roman" w:hAnsi="Times New Roman" w:cs="Times New Roman"/>
          <w:bCs/>
          <w:color w:val="000000" w:themeColor="text1"/>
          <w:sz w:val="16"/>
          <w:szCs w:val="16"/>
        </w:rPr>
        <w:t>.</w:t>
      </w:r>
    </w:p>
    <w:p w14:paraId="4D7B6BBA"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комплектовании ВУЗ преподавательским составом. </w:t>
      </w:r>
      <w:r w:rsidRPr="00F33EBB">
        <w:rPr>
          <w:rFonts w:ascii="Times New Roman" w:hAnsi="Times New Roman" w:cs="Times New Roman"/>
          <w:bCs/>
          <w:iCs/>
          <w:color w:val="000000" w:themeColor="text1"/>
          <w:sz w:val="16"/>
          <w:szCs w:val="16"/>
        </w:rPr>
        <w:t>(Левичев, прения — Дыбенко, Шапошников)</w:t>
      </w:r>
      <w:r w:rsidRPr="00F33EBB">
        <w:rPr>
          <w:rFonts w:ascii="Times New Roman" w:hAnsi="Times New Roman" w:cs="Times New Roman"/>
          <w:bCs/>
          <w:color w:val="000000" w:themeColor="text1"/>
          <w:sz w:val="16"/>
          <w:szCs w:val="16"/>
        </w:rPr>
        <w:t>.</w:t>
      </w:r>
    </w:p>
    <w:p w14:paraId="12E0A560"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введении на вооружение артиллерии РККА 122 мм (48 </w:t>
      </w:r>
      <w:proofErr w:type="spellStart"/>
      <w:r w:rsidRPr="00F33EBB">
        <w:rPr>
          <w:rFonts w:ascii="Times New Roman" w:hAnsi="Times New Roman" w:cs="Times New Roman"/>
          <w:bCs/>
          <w:color w:val="000000" w:themeColor="text1"/>
          <w:sz w:val="16"/>
          <w:szCs w:val="16"/>
        </w:rPr>
        <w:t>лин</w:t>
      </w:r>
      <w:proofErr w:type="spellEnd"/>
      <w:r w:rsidRPr="00F33EBB">
        <w:rPr>
          <w:rFonts w:ascii="Times New Roman" w:hAnsi="Times New Roman" w:cs="Times New Roman"/>
          <w:bCs/>
          <w:color w:val="000000" w:themeColor="text1"/>
          <w:sz w:val="16"/>
          <w:szCs w:val="16"/>
        </w:rPr>
        <w:t xml:space="preserve">.). агитационного снаряда. </w:t>
      </w:r>
      <w:r w:rsidRPr="00F33EBB">
        <w:rPr>
          <w:rFonts w:ascii="Times New Roman" w:hAnsi="Times New Roman" w:cs="Times New Roman"/>
          <w:bCs/>
          <w:iCs/>
          <w:color w:val="000000" w:themeColor="text1"/>
          <w:sz w:val="16"/>
          <w:szCs w:val="16"/>
        </w:rPr>
        <w:t>(Ефимов, прения — Толмачев, Павловский)</w:t>
      </w:r>
      <w:r w:rsidRPr="00F33EBB">
        <w:rPr>
          <w:rFonts w:ascii="Times New Roman" w:hAnsi="Times New Roman" w:cs="Times New Roman"/>
          <w:bCs/>
          <w:color w:val="000000" w:themeColor="text1"/>
          <w:sz w:val="16"/>
          <w:szCs w:val="16"/>
        </w:rPr>
        <w:t>.</w:t>
      </w:r>
    </w:p>
    <w:p w14:paraId="4F350F71"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Утверждение образца шашки 1927 г. для РККА.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419E4B66"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 премировании инженера Термена за установку для дальновидения и о дальнейшей работе. </w:t>
      </w:r>
      <w:r w:rsidRPr="00F33EBB">
        <w:rPr>
          <w:rFonts w:ascii="Times New Roman" w:hAnsi="Times New Roman" w:cs="Times New Roman"/>
          <w:bCs/>
          <w:iCs/>
          <w:color w:val="000000" w:themeColor="text1"/>
          <w:sz w:val="16"/>
          <w:szCs w:val="16"/>
        </w:rPr>
        <w:t>(Каменев, прения — Тухачевский, Дыбенко, Ворошилов)</w:t>
      </w:r>
      <w:r w:rsidRPr="00F33EBB">
        <w:rPr>
          <w:rFonts w:ascii="Times New Roman" w:hAnsi="Times New Roman" w:cs="Times New Roman"/>
          <w:bCs/>
          <w:color w:val="000000" w:themeColor="text1"/>
          <w:sz w:val="16"/>
          <w:szCs w:val="16"/>
        </w:rPr>
        <w:t>.</w:t>
      </w:r>
    </w:p>
    <w:p w14:paraId="70BF70BA"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9. О льготах по семейно-имущественному положению для лиц, проходящих службу в порядке раздела XIII Закона об обязательной военной службе. </w:t>
      </w:r>
      <w:r w:rsidRPr="00F33EBB">
        <w:rPr>
          <w:rFonts w:ascii="Times New Roman" w:hAnsi="Times New Roman" w:cs="Times New Roman"/>
          <w:bCs/>
          <w:iCs/>
          <w:color w:val="000000" w:themeColor="text1"/>
          <w:sz w:val="16"/>
          <w:szCs w:val="16"/>
        </w:rPr>
        <w:t>(Левичев)</w:t>
      </w:r>
      <w:r w:rsidRPr="00F33EBB">
        <w:rPr>
          <w:rFonts w:ascii="Times New Roman" w:hAnsi="Times New Roman" w:cs="Times New Roman"/>
          <w:bCs/>
          <w:color w:val="000000" w:themeColor="text1"/>
          <w:sz w:val="16"/>
          <w:szCs w:val="16"/>
        </w:rPr>
        <w:t>.</w:t>
      </w:r>
    </w:p>
    <w:p w14:paraId="7B548641"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10. Об утверждении зампред РВС СССР </w:t>
      </w:r>
      <w:proofErr w:type="spellStart"/>
      <w:r w:rsidRPr="00F33EBB">
        <w:rPr>
          <w:rFonts w:ascii="Times New Roman" w:hAnsi="Times New Roman" w:cs="Times New Roman"/>
          <w:bCs/>
          <w:color w:val="000000" w:themeColor="text1"/>
          <w:sz w:val="16"/>
          <w:szCs w:val="16"/>
        </w:rPr>
        <w:t>Уншпихтом</w:t>
      </w:r>
      <w:proofErr w:type="spellEnd"/>
      <w:r w:rsidRPr="00F33EBB">
        <w:rPr>
          <w:rFonts w:ascii="Times New Roman" w:hAnsi="Times New Roman" w:cs="Times New Roman"/>
          <w:bCs/>
          <w:color w:val="000000" w:themeColor="text1"/>
          <w:sz w:val="16"/>
          <w:szCs w:val="16"/>
        </w:rPr>
        <w:t xml:space="preserve"> исполнительного плана по § 21 сметы НКВМ на 1926/27 г.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74AF6106"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11. Об изменении редакции П.10 </w:t>
      </w:r>
      <w:proofErr w:type="spellStart"/>
      <w:r w:rsidRPr="00F33EBB">
        <w:rPr>
          <w:rFonts w:ascii="Times New Roman" w:hAnsi="Times New Roman" w:cs="Times New Roman"/>
          <w:bCs/>
          <w:color w:val="000000" w:themeColor="text1"/>
          <w:sz w:val="16"/>
          <w:szCs w:val="16"/>
        </w:rPr>
        <w:t>прот</w:t>
      </w:r>
      <w:proofErr w:type="spellEnd"/>
      <w:r w:rsidRPr="00F33EBB">
        <w:rPr>
          <w:rFonts w:ascii="Times New Roman" w:hAnsi="Times New Roman" w:cs="Times New Roman"/>
          <w:bCs/>
          <w:color w:val="000000" w:themeColor="text1"/>
          <w:sz w:val="16"/>
          <w:szCs w:val="16"/>
        </w:rPr>
        <w:t xml:space="preserve">. №32 </w:t>
      </w:r>
      <w:proofErr w:type="spellStart"/>
      <w:r w:rsidRPr="00F33EBB">
        <w:rPr>
          <w:rFonts w:ascii="Times New Roman" w:hAnsi="Times New Roman" w:cs="Times New Roman"/>
          <w:bCs/>
          <w:color w:val="000000" w:themeColor="text1"/>
          <w:sz w:val="16"/>
          <w:szCs w:val="16"/>
        </w:rPr>
        <w:t>засед</w:t>
      </w:r>
      <w:proofErr w:type="spellEnd"/>
      <w:r w:rsidRPr="00F33EBB">
        <w:rPr>
          <w:rFonts w:ascii="Times New Roman" w:hAnsi="Times New Roman" w:cs="Times New Roman"/>
          <w:bCs/>
          <w:color w:val="000000" w:themeColor="text1"/>
          <w:sz w:val="16"/>
          <w:szCs w:val="16"/>
        </w:rPr>
        <w:t>. РВС СССР в части дачи заказа заводу «</w:t>
      </w:r>
      <w:proofErr w:type="spellStart"/>
      <w:r w:rsidRPr="00F33EBB">
        <w:rPr>
          <w:rFonts w:ascii="Times New Roman" w:hAnsi="Times New Roman" w:cs="Times New Roman"/>
          <w:bCs/>
          <w:color w:val="000000" w:themeColor="text1"/>
          <w:sz w:val="16"/>
          <w:szCs w:val="16"/>
        </w:rPr>
        <w:t>Бофорс</w:t>
      </w:r>
      <w:proofErr w:type="spellEnd"/>
      <w:r w:rsidRPr="00F33EBB">
        <w:rPr>
          <w:rFonts w:ascii="Times New Roman" w:hAnsi="Times New Roman" w:cs="Times New Roman"/>
          <w:bCs/>
          <w:color w:val="000000" w:themeColor="text1"/>
          <w:sz w:val="16"/>
          <w:szCs w:val="16"/>
        </w:rPr>
        <w:t xml:space="preserve">» на патроны к 8 </w:t>
      </w:r>
      <w:proofErr w:type="spellStart"/>
      <w:r w:rsidRPr="00F33EBB">
        <w:rPr>
          <w:rFonts w:ascii="Times New Roman" w:hAnsi="Times New Roman" w:cs="Times New Roman"/>
          <w:bCs/>
          <w:color w:val="000000" w:themeColor="text1"/>
          <w:sz w:val="16"/>
          <w:szCs w:val="16"/>
        </w:rPr>
        <w:t>сант</w:t>
      </w:r>
      <w:proofErr w:type="spellEnd"/>
      <w:r w:rsidRPr="00F33EBB">
        <w:rPr>
          <w:rFonts w:ascii="Times New Roman" w:hAnsi="Times New Roman" w:cs="Times New Roman"/>
          <w:bCs/>
          <w:color w:val="000000" w:themeColor="text1"/>
          <w:sz w:val="16"/>
          <w:szCs w:val="16"/>
        </w:rPr>
        <w:t xml:space="preserve">. зенитной пушке.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072A154D"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12. О приобретении патентов у изобретателей, работающих в Военном ведомстве. </w:t>
      </w:r>
      <w:r w:rsidRPr="00F33EBB">
        <w:rPr>
          <w:rFonts w:ascii="Times New Roman" w:hAnsi="Times New Roman" w:cs="Times New Roman"/>
          <w:bCs/>
          <w:iCs/>
          <w:color w:val="000000" w:themeColor="text1"/>
          <w:sz w:val="16"/>
          <w:szCs w:val="16"/>
        </w:rPr>
        <w:t>(Каменев)</w:t>
      </w:r>
      <w:r w:rsidRPr="00F33EBB">
        <w:rPr>
          <w:rFonts w:ascii="Times New Roman" w:hAnsi="Times New Roman" w:cs="Times New Roman"/>
          <w:bCs/>
          <w:color w:val="000000" w:themeColor="text1"/>
          <w:sz w:val="16"/>
          <w:szCs w:val="16"/>
        </w:rPr>
        <w:t>.</w:t>
      </w:r>
    </w:p>
    <w:p w14:paraId="747FD0A9"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13. О принятии на вооружение РККА танка сопровождения, изготовляемого заводом «Большевик». </w:t>
      </w:r>
      <w:r w:rsidRPr="00F33EBB">
        <w:rPr>
          <w:rFonts w:ascii="Times New Roman" w:hAnsi="Times New Roman" w:cs="Times New Roman"/>
          <w:bCs/>
          <w:iCs/>
          <w:color w:val="000000" w:themeColor="text1"/>
          <w:sz w:val="16"/>
          <w:szCs w:val="16"/>
        </w:rPr>
        <w:t>(Тухачевский)</w:t>
      </w:r>
      <w:r w:rsidRPr="00F33EBB">
        <w:rPr>
          <w:rFonts w:ascii="Times New Roman" w:hAnsi="Times New Roman" w:cs="Times New Roman"/>
          <w:bCs/>
          <w:color w:val="000000" w:themeColor="text1"/>
          <w:sz w:val="16"/>
          <w:szCs w:val="16"/>
        </w:rPr>
        <w:t xml:space="preserve"> (17150).</w:t>
      </w:r>
    </w:p>
    <w:p w14:paraId="6674CB3E" w14:textId="77777777" w:rsidR="00F85ACD" w:rsidRPr="00F33EBB" w:rsidRDefault="00F85ACD" w:rsidP="008215F2">
      <w:pPr>
        <w:spacing w:after="0" w:line="240" w:lineRule="auto"/>
        <w:jc w:val="both"/>
        <w:rPr>
          <w:rFonts w:ascii="Times New Roman" w:hAnsi="Times New Roman" w:cs="Times New Roman"/>
          <w:bCs/>
          <w:color w:val="000000" w:themeColor="text1"/>
          <w:sz w:val="16"/>
          <w:szCs w:val="16"/>
        </w:rPr>
      </w:pPr>
    </w:p>
    <w:p w14:paraId="29A6007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06B86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B37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6-17 июля 1927 г. была эпидемия сибирской язвы в Ярославле. От кишечной формы болезни погибли все 27 заболевших человека. В связи с начавшимися работами по использованию сибирской язвы в качестве оружия биологической войны с тех пор данные о заболеваниях людей сибирской язвой и другими особо опасными инфекциями были засекречены. Если в 1905-1914 гг. в России было зарегистрировано 167963 случаев заболевания сибирской язвой, а в 1924-1925 гг. - 31668 случаев, </w:t>
      </w:r>
      <w:r w:rsidRPr="00F33EBB">
        <w:rPr>
          <w:rFonts w:ascii="Times New Roman" w:hAnsi="Times New Roman" w:cs="Times New Roman"/>
          <w:color w:val="000000" w:themeColor="text1"/>
          <w:sz w:val="16"/>
          <w:szCs w:val="16"/>
        </w:rPr>
        <w:lastRenderedPageBreak/>
        <w:t>то после 1927 г. эта опасная болезнь "прекратились". В 1929-1936 гг. в прессу попали данные лишь о четырех эпидемиях сибирской язвы (зафиксировано 47 заболевших) (4423).</w:t>
      </w:r>
    </w:p>
    <w:p w14:paraId="015BE3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23C3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июля 1927 в УК была введена статья 58 о политических (контрреволюционных) преступлениях (3908,324).</w:t>
      </w:r>
    </w:p>
    <w:p w14:paraId="201B25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613B8" w14:textId="77777777" w:rsidR="00B22408" w:rsidRPr="00F33EBB" w:rsidRDefault="00B2240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июля 1927 был принят закон о введении смертной казни за антисоветскую пропаганду и агитацию  "при массовых волнениях" (ст.58/10 УК СССР) (12629).</w:t>
      </w:r>
    </w:p>
    <w:p w14:paraId="4EAF6969"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63286" w14:textId="77777777" w:rsidR="002451A6" w:rsidRPr="00F33EBB" w:rsidRDefault="002451A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68D3332" w14:textId="77777777" w:rsidR="002451A6" w:rsidRPr="00F33EBB" w:rsidRDefault="002451A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AF444" w14:textId="77777777" w:rsidR="002451A6" w:rsidRPr="00F33EBB" w:rsidRDefault="002451A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июля 1927 первый полет </w:t>
      </w:r>
      <w:proofErr w:type="spellStart"/>
      <w:r w:rsidRPr="00F33EBB">
        <w:rPr>
          <w:rFonts w:ascii="Times New Roman" w:hAnsi="Times New Roman" w:cs="Times New Roman"/>
          <w:color w:val="000000" w:themeColor="text1"/>
          <w:sz w:val="16"/>
          <w:szCs w:val="16"/>
        </w:rPr>
        <w:t>Macchi</w:t>
      </w:r>
      <w:proofErr w:type="spellEnd"/>
      <w:r w:rsidRPr="00F33EBB">
        <w:rPr>
          <w:rFonts w:ascii="Times New Roman" w:hAnsi="Times New Roman" w:cs="Times New Roman"/>
          <w:color w:val="000000" w:themeColor="text1"/>
          <w:sz w:val="16"/>
          <w:szCs w:val="16"/>
        </w:rPr>
        <w:t xml:space="preserve"> M.39 (20358).</w:t>
      </w:r>
    </w:p>
    <w:p w14:paraId="2499876E" w14:textId="77777777" w:rsidR="002451A6" w:rsidRPr="00F33EBB" w:rsidRDefault="002451A6" w:rsidP="008215F2">
      <w:pPr>
        <w:spacing w:after="0" w:line="240" w:lineRule="auto"/>
        <w:jc w:val="both"/>
        <w:rPr>
          <w:rFonts w:ascii="Times New Roman" w:hAnsi="Times New Roman" w:cs="Times New Roman"/>
          <w:color w:val="000000" w:themeColor="text1"/>
          <w:sz w:val="16"/>
          <w:szCs w:val="16"/>
        </w:rPr>
      </w:pPr>
    </w:p>
    <w:p w14:paraId="3A6BCCB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49A68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A70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июля 1927 выяснилось, что объемом переделок армейского разведчика Р-4 М-5 (Н.Н.П.), определенным и согласованным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и УВВС в июне, задача удовлетворительной центровки самолета не может быть решена (2275).</w:t>
      </w:r>
    </w:p>
    <w:p w14:paraId="1FB702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ABC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июля 1927 ОСС ЦКБ (Н.Н.П.) приступило к работе по корпусному разведчику П-2 М-6, разработанному на основе переходного самолета П-1 ВМВ-3а (2275).</w:t>
      </w:r>
    </w:p>
    <w:p w14:paraId="2A5D11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6EF7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AFD5E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CBA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июля 1927 НТК УВВС утвердит ТТТ на цельнометаллический истребитель, когда АНТ-5 был почти готов (1060,45).</w:t>
      </w:r>
    </w:p>
    <w:p w14:paraId="400E8E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7996A8" w14:textId="77777777" w:rsidR="008C7249" w:rsidRPr="00F33EBB" w:rsidRDefault="008C7249"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7 июля 1927 г. НТК УВВС окончательно утвердил задание на цельнометаллический истребитель с мотором воздушного охлаждения мощностью 400 - 450 л.с., когда опытный образец самолета уже почти закончили.</w:t>
      </w:r>
    </w:p>
    <w:p w14:paraId="189555F8" w14:textId="77777777" w:rsidR="008C7249" w:rsidRPr="00F33EBB" w:rsidRDefault="008C7249"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 xml:space="preserve">Заданием определялась максимальная скорость полета: у земли - 260 км/ч, на высоте 5000 м - 250 км/ч. На 5000 м истребитель должен был забираться за 12 мин. Предусмотрели довольно высокие показатели маневренности: </w:t>
      </w:r>
      <w:proofErr w:type="spellStart"/>
      <w:r w:rsidRPr="00F33EBB">
        <w:rPr>
          <w:rFonts w:ascii="Times New Roman" w:hAnsi="Times New Roman" w:cs="Times New Roman"/>
          <w:color w:val="000000" w:themeColor="text1"/>
        </w:rPr>
        <w:t>например,восьмерку</w:t>
      </w:r>
      <w:proofErr w:type="spellEnd"/>
      <w:r w:rsidRPr="00F33EBB">
        <w:rPr>
          <w:rFonts w:ascii="Times New Roman" w:hAnsi="Times New Roman" w:cs="Times New Roman"/>
          <w:color w:val="000000" w:themeColor="text1"/>
        </w:rPr>
        <w:t xml:space="preserve"> требовалось выполнять за 25 - 28 с. Как у всех советских самолетов того времени, вариантов шасси имелось два: летом - колеса, зимой - лыжи. Интересно, что в окончательном варианте задания предполагалось очень мощное по тому времени вооружение из четырех пулеметов и установка радиостанции, чего тогда еще не имелось на истребителях развитых стран Запада (19100).</w:t>
      </w:r>
    </w:p>
    <w:p w14:paraId="340FC1A5" w14:textId="77777777" w:rsidR="008C7249" w:rsidRPr="00F33EBB" w:rsidRDefault="008C7249" w:rsidP="008215F2">
      <w:pPr>
        <w:pStyle w:val="a8"/>
        <w:jc w:val="both"/>
        <w:rPr>
          <w:rFonts w:ascii="Times New Roman" w:hAnsi="Times New Roman" w:cs="Times New Roman"/>
          <w:color w:val="000000" w:themeColor="text1"/>
        </w:rPr>
      </w:pPr>
    </w:p>
    <w:p w14:paraId="5B8493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июля 1927 НК УВВС и 29 июня 1927 Техсовет утвердили эскизный проект ОО ГАЗ-1/ОСС ЦКБ (Н.Н.П.) армейского разведчика, он же дневной бомбардировщик Р-5 БМВ-6 в варианте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Разработка проекта была окончена 4 июня 1927 и велась с апреля 1927. После этого была начата постройка макета самолета (2275).</w:t>
      </w:r>
    </w:p>
    <w:p w14:paraId="0817ED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CDC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июля 1927 НТС утвердил </w:t>
      </w:r>
      <w:proofErr w:type="spellStart"/>
      <w:r w:rsidRPr="00F33EBB">
        <w:rPr>
          <w:rFonts w:ascii="Times New Roman" w:hAnsi="Times New Roman" w:cs="Times New Roman"/>
          <w:color w:val="000000" w:themeColor="text1"/>
          <w:sz w:val="16"/>
          <w:szCs w:val="16"/>
        </w:rPr>
        <w:t>полуторопланную</w:t>
      </w:r>
      <w:proofErr w:type="spellEnd"/>
      <w:r w:rsidRPr="00F33EBB">
        <w:rPr>
          <w:rFonts w:ascii="Times New Roman" w:hAnsi="Times New Roman" w:cs="Times New Roman"/>
          <w:color w:val="000000" w:themeColor="text1"/>
          <w:sz w:val="16"/>
          <w:szCs w:val="16"/>
        </w:rPr>
        <w:t xml:space="preserve"> схему Р-5 (1366,12).</w:t>
      </w:r>
    </w:p>
    <w:p w14:paraId="51DE20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7F51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июля 1927 со схемой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для Р-5 согласился и Научный комитет Управления ВВС. Следует отметить, что чуть ранее к реализации приняли истребитель-полутораплан И-3, а следом за Р-5 в постройку пошел двухмоторный бомбардировщик-</w:t>
      </w:r>
      <w:proofErr w:type="spellStart"/>
      <w:r w:rsidRPr="00F33EBB">
        <w:rPr>
          <w:rFonts w:ascii="Times New Roman" w:hAnsi="Times New Roman" w:cs="Times New Roman"/>
          <w:color w:val="000000" w:themeColor="text1"/>
          <w:sz w:val="16"/>
          <w:szCs w:val="16"/>
        </w:rPr>
        <w:t>полуто</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раплан</w:t>
      </w:r>
      <w:proofErr w:type="spellEnd"/>
      <w:r w:rsidRPr="00F33EBB">
        <w:rPr>
          <w:rFonts w:ascii="Times New Roman" w:hAnsi="Times New Roman" w:cs="Times New Roman"/>
          <w:color w:val="000000" w:themeColor="text1"/>
          <w:sz w:val="16"/>
          <w:szCs w:val="16"/>
        </w:rPr>
        <w:t xml:space="preserve"> ТБ-2. Все три перечисленные машины были сконструированы под руководством </w:t>
      </w:r>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оснащены двигателями BMW-VI, по части внешнего сходства и использования технологических приемов являлись одним семейством (5016).</w:t>
      </w:r>
    </w:p>
    <w:p w14:paraId="1C600A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8C8F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июля 1927 г. Научно-технический комитет утвер</w:t>
      </w:r>
      <w:r w:rsidRPr="00F33EBB">
        <w:rPr>
          <w:rFonts w:ascii="Times New Roman" w:hAnsi="Times New Roman" w:cs="Times New Roman"/>
          <w:color w:val="000000" w:themeColor="text1"/>
          <w:sz w:val="16"/>
          <w:szCs w:val="16"/>
        </w:rPr>
        <w:softHyphen/>
        <w:t>дил проект Р-5 в варианте полутораплана. Самолет должен был выполнять задачи разведчика и дневного бомбар</w:t>
      </w:r>
      <w:r w:rsidRPr="00F33EBB">
        <w:rPr>
          <w:rFonts w:ascii="Times New Roman" w:hAnsi="Times New Roman" w:cs="Times New Roman"/>
          <w:color w:val="000000" w:themeColor="text1"/>
          <w:sz w:val="16"/>
          <w:szCs w:val="16"/>
        </w:rPr>
        <w:softHyphen/>
        <w:t>дировщика (10667).</w:t>
      </w:r>
    </w:p>
    <w:p w14:paraId="4A5F9B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EED1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июля 1927 НТК УВВС одобрил вариант полутораплана для Р-5. По этой схеме выполнили уточненный проект. По сохранившимся чертежам видно, что он был очень близок к конфигурации серийного Р-5. Существенно отличалось по форме и размерам оперение, несколько иной была конструкция шасси, а курсовой пулемет сначала располагался снаружи с левого борта, как на Р-1 и Р-3 (11936).</w:t>
      </w:r>
    </w:p>
    <w:p w14:paraId="74E64B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D5A76"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7 июля</w:t>
      </w:r>
      <w:r w:rsidRPr="00F33EBB">
        <w:rPr>
          <w:rFonts w:ascii="Times New Roman" w:hAnsi="Times New Roman" w:cs="Times New Roman"/>
          <w:color w:val="000000" w:themeColor="text1"/>
          <w:sz w:val="16"/>
          <w:szCs w:val="16"/>
        </w:rPr>
        <w:t xml:space="preserve"> в 1927 году НТК УВВС утверждено задание на истребитель </w:t>
      </w:r>
      <w:hyperlink r:id="rId75" w:tgtFrame="_blank" w:history="1">
        <w:r w:rsidRPr="00F33EBB">
          <w:rPr>
            <w:rFonts w:ascii="Times New Roman" w:hAnsi="Times New Roman" w:cs="Times New Roman"/>
            <w:color w:val="000000" w:themeColor="text1"/>
            <w:sz w:val="16"/>
            <w:szCs w:val="16"/>
          </w:rPr>
          <w:t xml:space="preserve">«И-4», </w:t>
        </w:r>
      </w:hyperlink>
      <w:r w:rsidRPr="00F33EBB">
        <w:rPr>
          <w:rFonts w:ascii="Times New Roman" w:hAnsi="Times New Roman" w:cs="Times New Roman"/>
          <w:color w:val="000000" w:themeColor="text1"/>
          <w:sz w:val="16"/>
          <w:szCs w:val="16"/>
        </w:rPr>
        <w:t xml:space="preserve">когда самолет был почти готов. Заданием определялась максимальная скорость полета у земли - 260 км/час, на высоте 5000 м - 250 км/час. На высоту 5000 м истребитель должен был забираться за 12 минут. В задание заложили довольно высокие показатели маневренности: например, восьмерку надо было выполнить за 25 - 28 секунд. Как и у всех советских самолетов того времени, предусматривались два </w:t>
      </w:r>
      <w:proofErr w:type="spellStart"/>
      <w:r w:rsidRPr="00F33EBB">
        <w:rPr>
          <w:rFonts w:ascii="Times New Roman" w:hAnsi="Times New Roman" w:cs="Times New Roman"/>
          <w:color w:val="000000" w:themeColor="text1"/>
          <w:sz w:val="16"/>
          <w:szCs w:val="16"/>
        </w:rPr>
        <w:t>быстрозаменяемых</w:t>
      </w:r>
      <w:proofErr w:type="spellEnd"/>
      <w:r w:rsidRPr="00F33EBB">
        <w:rPr>
          <w:rFonts w:ascii="Times New Roman" w:hAnsi="Times New Roman" w:cs="Times New Roman"/>
          <w:color w:val="000000" w:themeColor="text1"/>
          <w:sz w:val="16"/>
          <w:szCs w:val="16"/>
        </w:rPr>
        <w:t xml:space="preserve"> варианта шасси - колеса и лыжи. Интересно, что в окончательном варианте задания требовалось очень мощное по тому времени вооружение из четырех пулеметов и установки радиостанции, чего не было тогда на истребителях развитых стран Запада. Новинкой был и следующий пункт: "необходимо предусмотреть возможность установки съемной брони, защищающей пилота сзади и снизу" (14945).</w:t>
      </w:r>
    </w:p>
    <w:p w14:paraId="2F8433F7"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7DCA4F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июля 1927 года Инспекция ГВФ писала письмо № 32333/с в общество "Добролет", общество "</w:t>
      </w:r>
      <w:proofErr w:type="spellStart"/>
      <w:r w:rsidRPr="00F33EBB">
        <w:rPr>
          <w:rFonts w:ascii="Times New Roman" w:hAnsi="Times New Roman" w:cs="Times New Roman"/>
          <w:color w:val="000000" w:themeColor="text1"/>
          <w:sz w:val="16"/>
          <w:szCs w:val="16"/>
        </w:rPr>
        <w:t>Дурулуфт</w:t>
      </w:r>
      <w:proofErr w:type="spellEnd"/>
      <w:r w:rsidRPr="00F33EBB">
        <w:rPr>
          <w:rFonts w:ascii="Times New Roman" w:hAnsi="Times New Roman" w:cs="Times New Roman"/>
          <w:color w:val="000000" w:themeColor="text1"/>
          <w:sz w:val="16"/>
          <w:szCs w:val="16"/>
        </w:rPr>
        <w:t>", общество "</w:t>
      </w:r>
      <w:proofErr w:type="spellStart"/>
      <w:r w:rsidRPr="00F33EBB">
        <w:rPr>
          <w:rFonts w:ascii="Times New Roman" w:hAnsi="Times New Roman" w:cs="Times New Roman"/>
          <w:color w:val="000000" w:themeColor="text1"/>
          <w:sz w:val="16"/>
          <w:szCs w:val="16"/>
        </w:rPr>
        <w:t>Укрвоздухпуть</w:t>
      </w:r>
      <w:proofErr w:type="spellEnd"/>
      <w:r w:rsidRPr="00F33EBB">
        <w:rPr>
          <w:rFonts w:ascii="Times New Roman" w:hAnsi="Times New Roman" w:cs="Times New Roman"/>
          <w:color w:val="000000" w:themeColor="text1"/>
          <w:sz w:val="16"/>
          <w:szCs w:val="16"/>
        </w:rPr>
        <w:t>", "Осоавиахим"</w:t>
      </w:r>
    </w:p>
    <w:p w14:paraId="55480B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Ниже сего сообщая выписку из протокола совещания в связи с разработкой генерального плана Центрального аэродрома, Инспекция просит сообщить о возможности скорейшего перехода на отводимое место путем обмена ангарами, ныне занимаемыми обществами гражданской авиации с частями ВВС/МВО, а также представить свои соображения о застройке отводимого участка с указанием – желательная ли постройка нескольких ангаров – или одного общего, причем прошу указать какие средства могут быть Вами ассигнованы на постройку.</w:t>
      </w:r>
    </w:p>
    <w:p w14:paraId="47FA96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Выписка из протокола от 27 июня 1927 года</w:t>
      </w:r>
    </w:p>
    <w:p w14:paraId="737E38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 1. Участок на северо-западе (район зданий №№ 1-5) предоставляется гражданской авиации. Границу на востоке провести параллельно западной границе аэродрома на расстоянии 50 м к западу от ангара № 8.</w:t>
      </w:r>
    </w:p>
    <w:p w14:paraId="4C3C1E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Северо-западную границу аэродрома желательно отвести на северо-запад до ручья Ходынка.</w:t>
      </w:r>
    </w:p>
    <w:p w14:paraId="397996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 2. Остановиться на отводе для нужд гражданской авиации северо-западной окраины аэродрома, с тем чтобы дальнейшее развитие шло вдоль границы к югу. Линией застройки считать указанную в п. 1 границу. Перевод обеспечить в возможно короткий срок (7795, 160).</w:t>
      </w:r>
    </w:p>
    <w:p w14:paraId="0887C5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D4B3F" w14:textId="77777777" w:rsidR="003C37E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22CA4A1" w14:textId="77777777" w:rsidR="003C37E7" w:rsidRPr="00F33EBB" w:rsidRDefault="003C37E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467D1"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7 июля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115. 38. О председателе военного сектора Госплана (Ворошилов, Кржижановский) — ОП. Постановили: утвердить т. Владимирского председателем военного сектора Госплана СССР. 39. Предложение Рыкова о назначении Серебровского председателем комиссии по строительству при СТО — ОП. (Политбюро... Т. 1. С. 553; РГАСПИ. Ф. 17. Оп. 3. Д. 643. Л. 6) (12416).</w:t>
      </w:r>
    </w:p>
    <w:p w14:paraId="14FF80AA"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p>
    <w:p w14:paraId="28F7B507" w14:textId="77777777" w:rsidR="003C37E7" w:rsidRPr="00F33EBB" w:rsidRDefault="003C37E7" w:rsidP="008215F2">
      <w:pPr>
        <w:pStyle w:val="rtejustify"/>
        <w:spacing w:before="0" w:after="0"/>
        <w:rPr>
          <w:color w:val="000000" w:themeColor="text1"/>
          <w:sz w:val="16"/>
          <w:szCs w:val="16"/>
        </w:rPr>
      </w:pPr>
      <w:r w:rsidRPr="00F33EBB">
        <w:rPr>
          <w:color w:val="000000" w:themeColor="text1"/>
          <w:sz w:val="16"/>
          <w:szCs w:val="16"/>
        </w:rPr>
        <w:t xml:space="preserve">7 июля 1927 г. в отчетном докладе о двухмесячной работе Распорядительных заседаний СТО, подготовленном для Политбюро ЦК ВКП(б), отмечалось: «специальное внимание пришлось уделить вопросу о накоплении </w:t>
      </w:r>
      <w:r w:rsidRPr="00F33EBB">
        <w:rPr>
          <w:rStyle w:val="af0"/>
          <w:i w:val="0"/>
          <w:color w:val="000000" w:themeColor="text1"/>
          <w:sz w:val="16"/>
          <w:szCs w:val="16"/>
        </w:rPr>
        <w:t>импортных мобилизационных запасов.</w:t>
      </w:r>
      <w:r w:rsidRPr="00F33EBB">
        <w:rPr>
          <w:color w:val="000000" w:themeColor="text1"/>
          <w:sz w:val="16"/>
          <w:szCs w:val="16"/>
        </w:rPr>
        <w:t xml:space="preserve"> В связи с возможным прекращением импорта с момента объявления мобилизации, необходимо заблаговременно озаботиться созданием мобилизационного запаса материалов, либо совершенно не производящихся внутри страны, либо производящихся в недостаточном количестве. Полная потребность только в главных импортных материалах для обеспечения заявки </w:t>
      </w:r>
      <w:proofErr w:type="spellStart"/>
      <w:r w:rsidRPr="00F33EBB">
        <w:rPr>
          <w:color w:val="000000" w:themeColor="text1"/>
          <w:sz w:val="16"/>
          <w:szCs w:val="16"/>
        </w:rPr>
        <w:t>НКВоенмора</w:t>
      </w:r>
      <w:proofErr w:type="spellEnd"/>
      <w:r w:rsidRPr="00F33EBB">
        <w:rPr>
          <w:color w:val="000000" w:themeColor="text1"/>
          <w:sz w:val="16"/>
          <w:szCs w:val="16"/>
        </w:rPr>
        <w:t xml:space="preserve"> выражается в сумме 142 млн. руб. Выделив наиболее важные номенклатуры, мы утвердили минимальную потребность ВСНХ СССР для первого года войны на сумму около 60 млн. руб. (включая 7400 тыс. для военной промышленности). В эту потребность включены: цветные металлы, ферросплавы, селитра, каучук, тяжелое кожевенное сырье, дубители, материалы для электротехнического имущества и ряд других предметов сырья и полуфабрикатов, без которых не может обойтись наша страна с момента мобилизации. В настоящее время </w:t>
      </w:r>
      <w:proofErr w:type="spellStart"/>
      <w:r w:rsidRPr="00F33EBB">
        <w:rPr>
          <w:color w:val="000000" w:themeColor="text1"/>
          <w:sz w:val="16"/>
          <w:szCs w:val="16"/>
        </w:rPr>
        <w:t>Наркомторг</w:t>
      </w:r>
      <w:proofErr w:type="spellEnd"/>
      <w:r w:rsidRPr="00F33EBB">
        <w:rPr>
          <w:color w:val="000000" w:themeColor="text1"/>
          <w:sz w:val="16"/>
          <w:szCs w:val="16"/>
        </w:rPr>
        <w:t xml:space="preserve"> разрабатывает специальное положение, определяющее порядок и методы хранения этих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и приступает к закупке утвержденного по плану с таким расчетом, чтобы 50% намеченного было бы ввезено к 1 октября 1927 г.; вторая половина плана должна быть осуществлена </w:t>
      </w:r>
      <w:proofErr w:type="spellStart"/>
      <w:r w:rsidRPr="00F33EBB">
        <w:rPr>
          <w:color w:val="000000" w:themeColor="text1"/>
          <w:sz w:val="16"/>
          <w:szCs w:val="16"/>
        </w:rPr>
        <w:t>НКТоргом</w:t>
      </w:r>
      <w:proofErr w:type="spellEnd"/>
      <w:r w:rsidRPr="00F33EBB">
        <w:rPr>
          <w:color w:val="000000" w:themeColor="text1"/>
          <w:sz w:val="16"/>
          <w:szCs w:val="16"/>
        </w:rPr>
        <w:t xml:space="preserve"> в течение 1 квартала 1927/28 бюджетного года. Напряженность международной обстановки требует сугубой осторожности при реализации этих заказов и, вместе с тем, особой настойчивости и гибкости аппарата </w:t>
      </w:r>
      <w:proofErr w:type="spellStart"/>
      <w:r w:rsidRPr="00F33EBB">
        <w:rPr>
          <w:color w:val="000000" w:themeColor="text1"/>
          <w:sz w:val="16"/>
          <w:szCs w:val="16"/>
        </w:rPr>
        <w:t>НКТорга</w:t>
      </w:r>
      <w:proofErr w:type="spellEnd"/>
      <w:r w:rsidRPr="00F33EBB">
        <w:rPr>
          <w:color w:val="000000" w:themeColor="text1"/>
          <w:sz w:val="16"/>
          <w:szCs w:val="16"/>
        </w:rPr>
        <w:t>». (ГА РФ. Ф. 8418. Оп. 15. Д. 1. Л. 8) (12372).</w:t>
      </w:r>
    </w:p>
    <w:p w14:paraId="41E89B05" w14:textId="77777777" w:rsidR="003C37E7" w:rsidRPr="00F33EBB" w:rsidRDefault="003C37E7" w:rsidP="008215F2">
      <w:pPr>
        <w:pStyle w:val="rtejustify"/>
        <w:spacing w:before="0" w:after="0"/>
        <w:rPr>
          <w:color w:val="000000" w:themeColor="text1"/>
          <w:sz w:val="16"/>
          <w:szCs w:val="16"/>
        </w:rPr>
      </w:pPr>
    </w:p>
    <w:p w14:paraId="138FE19D" w14:textId="77777777" w:rsidR="00D83783" w:rsidRPr="00F33EBB"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1CF12DD" w14:textId="77777777" w:rsidR="00D83783" w:rsidRPr="00F33EBB"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35F0F" w14:textId="77777777" w:rsidR="00D83783" w:rsidRPr="00F33EBB" w:rsidRDefault="00D83783"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июля 1927 </w:t>
      </w:r>
      <w:proofErr w:type="spellStart"/>
      <w:r w:rsidRPr="00F33EBB">
        <w:rPr>
          <w:rFonts w:ascii="Times New Roman" w:hAnsi="Times New Roman" w:cs="Times New Roman"/>
          <w:color w:val="000000" w:themeColor="text1"/>
          <w:sz w:val="16"/>
          <w:szCs w:val="16"/>
        </w:rPr>
        <w:t>Christopher</w:t>
      </w:r>
      <w:proofErr w:type="spellEnd"/>
      <w:r w:rsidRPr="00F33EBB">
        <w:rPr>
          <w:rFonts w:ascii="Times New Roman" w:hAnsi="Times New Roman" w:cs="Times New Roman"/>
          <w:color w:val="000000" w:themeColor="text1"/>
          <w:sz w:val="16"/>
          <w:szCs w:val="16"/>
        </w:rPr>
        <w:t xml:space="preserve"> Stone стал первым диск жокеем на ВВС (2100).</w:t>
      </w:r>
    </w:p>
    <w:p w14:paraId="123293D3" w14:textId="77777777" w:rsidR="00D83783" w:rsidRPr="00F33EBB" w:rsidRDefault="00D83783"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DC32B" w14:textId="77777777" w:rsidR="0046198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D152754" w14:textId="77777777" w:rsidR="0046198B" w:rsidRPr="00F33EBB" w:rsidRDefault="004619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92B223"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июля 1927 г. Протокол заседания Постоянного совещания при Президиуме ВСНХ СССР по мобилизации и военно-промышленным вопросам. 2. О планировании мирной взрывчатой промышленности и расширении Украинского </w:t>
      </w:r>
      <w:proofErr w:type="spellStart"/>
      <w:r w:rsidRPr="00F33EBB">
        <w:rPr>
          <w:rFonts w:ascii="Times New Roman" w:hAnsi="Times New Roman" w:cs="Times New Roman"/>
          <w:color w:val="000000" w:themeColor="text1"/>
          <w:sz w:val="16"/>
          <w:szCs w:val="16"/>
        </w:rPr>
        <w:t>взрывзавода</w:t>
      </w:r>
      <w:proofErr w:type="spellEnd"/>
      <w:r w:rsidRPr="00F33EBB">
        <w:rPr>
          <w:rFonts w:ascii="Times New Roman" w:hAnsi="Times New Roman" w:cs="Times New Roman"/>
          <w:color w:val="000000" w:themeColor="text1"/>
          <w:sz w:val="16"/>
          <w:szCs w:val="16"/>
        </w:rPr>
        <w:t xml:space="preserve">. 3. О докладе </w:t>
      </w:r>
      <w:proofErr w:type="spellStart"/>
      <w:r w:rsidRPr="00F33EBB">
        <w:rPr>
          <w:rFonts w:ascii="Times New Roman" w:hAnsi="Times New Roman" w:cs="Times New Roman"/>
          <w:color w:val="000000" w:themeColor="text1"/>
          <w:sz w:val="16"/>
          <w:szCs w:val="16"/>
        </w:rPr>
        <w:t>Глагортопа</w:t>
      </w:r>
      <w:proofErr w:type="spellEnd"/>
      <w:r w:rsidRPr="00F33EBB">
        <w:rPr>
          <w:rFonts w:ascii="Times New Roman" w:hAnsi="Times New Roman" w:cs="Times New Roman"/>
          <w:color w:val="000000" w:themeColor="text1"/>
          <w:sz w:val="16"/>
          <w:szCs w:val="16"/>
        </w:rPr>
        <w:t xml:space="preserve"> о ходе </w:t>
      </w:r>
      <w:proofErr w:type="spellStart"/>
      <w:r w:rsidRPr="00F33EBB">
        <w:rPr>
          <w:rFonts w:ascii="Times New Roman" w:hAnsi="Times New Roman" w:cs="Times New Roman"/>
          <w:color w:val="000000" w:themeColor="text1"/>
          <w:sz w:val="16"/>
          <w:szCs w:val="16"/>
        </w:rPr>
        <w:t>мобработы</w:t>
      </w:r>
      <w:proofErr w:type="spellEnd"/>
      <w:r w:rsidRPr="00F33EBB">
        <w:rPr>
          <w:rFonts w:ascii="Times New Roman" w:hAnsi="Times New Roman" w:cs="Times New Roman"/>
          <w:color w:val="000000" w:themeColor="text1"/>
          <w:sz w:val="16"/>
          <w:szCs w:val="16"/>
        </w:rPr>
        <w:t xml:space="preserve"> (РГАЭ. Ф. 3429. Оп. 16. Д. 3. Л. 135) (12417).</w:t>
      </w:r>
    </w:p>
    <w:p w14:paraId="09C89C6B"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p>
    <w:p w14:paraId="70257515" w14:textId="77777777" w:rsidR="00D83783" w:rsidRPr="00F33EBB"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68099A04" w14:textId="77777777" w:rsidR="00D83783" w:rsidRPr="00F33EBB"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66812A" w14:textId="77777777" w:rsidR="00D83783" w:rsidRPr="00F33EBB" w:rsidRDefault="00D83783" w:rsidP="008215F2">
      <w:pPr>
        <w:pStyle w:val="ae"/>
        <w:shd w:val="clear" w:color="auto" w:fill="FFFFFF"/>
        <w:spacing w:before="0" w:after="0"/>
        <w:jc w:val="both"/>
        <w:rPr>
          <w:color w:val="000000" w:themeColor="text1"/>
          <w:sz w:val="16"/>
          <w:szCs w:val="16"/>
        </w:rPr>
      </w:pPr>
      <w:r w:rsidRPr="00F33EBB">
        <w:rPr>
          <w:rStyle w:val="af0"/>
          <w:bCs/>
          <w:i w:val="0"/>
          <w:color w:val="000000" w:themeColor="text1"/>
          <w:sz w:val="16"/>
          <w:szCs w:val="16"/>
        </w:rPr>
        <w:t>8 июля 1927 г.</w:t>
      </w:r>
      <w:r w:rsidRPr="00F33EBB">
        <w:rPr>
          <w:color w:val="000000" w:themeColor="text1"/>
          <w:sz w:val="16"/>
          <w:szCs w:val="16"/>
        </w:rPr>
        <w:t xml:space="preserve"> Утверждение инструкции для регулирования вопросов безопасности хранения химического оружия в Красной Армии. В документе было записано, в частности, что хранилища ОВ должны располагаться не ближе 10 км от больших городов. Запись относилась исключительно к большим количествам ОВ и не касалась множества обычных мест хранения ОВ. На самом деле эта норма не исполнялась никогда, о чем свидетельствует опыт хранения ОВ в Хабаровске, Иркутске, Киеве, Омске и многих других городах (17133).</w:t>
      </w:r>
    </w:p>
    <w:p w14:paraId="1E760FD0" w14:textId="77777777" w:rsidR="00D83783" w:rsidRPr="00F33EBB" w:rsidRDefault="00D83783" w:rsidP="008215F2">
      <w:pPr>
        <w:pStyle w:val="ae"/>
        <w:shd w:val="clear" w:color="auto" w:fill="FFFFFF"/>
        <w:spacing w:before="0" w:after="0"/>
        <w:jc w:val="both"/>
        <w:rPr>
          <w:color w:val="000000" w:themeColor="text1"/>
          <w:sz w:val="16"/>
          <w:szCs w:val="16"/>
        </w:rPr>
      </w:pPr>
    </w:p>
    <w:p w14:paraId="32495317" w14:textId="77777777" w:rsidR="00B22408"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205597F"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p>
    <w:p w14:paraId="62472331"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июля 1927. Начался мотоциклетный пробег Москва - Ленинград - Москва. Из стартовавших двадцать одной машины в Москву вернулись лишь четыре (18717).</w:t>
      </w:r>
    </w:p>
    <w:p w14:paraId="5E1E08A2"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p>
    <w:p w14:paraId="413E1607"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июля 1927 г. военными был заключён договор с НАМИ на проектирование санитарных аэросаней для нужд УВВС. Перспективным аэросаням было присвоено название НАМИ-VI. В первой серии аэросани должны были снабжать переделанными на воздушное охлаждение моторами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изготовление которых предполагалось организовать на заводе № 29.</w:t>
      </w:r>
    </w:p>
    <w:p w14:paraId="05DFE8F5"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Правда, внедрение аэросаней и моторов в серию велось уже без профессора </w:t>
      </w:r>
      <w:proofErr w:type="spellStart"/>
      <w:r w:rsidRPr="00F33EBB">
        <w:rPr>
          <w:rFonts w:ascii="Times New Roman" w:hAnsi="Times New Roman" w:cs="Times New Roman"/>
          <w:color w:val="000000" w:themeColor="text1"/>
          <w:sz w:val="16"/>
          <w:szCs w:val="16"/>
        </w:rPr>
        <w:t>Бриллинга</w:t>
      </w:r>
      <w:proofErr w:type="spellEnd"/>
      <w:r w:rsidRPr="00F33EBB">
        <w:rPr>
          <w:rFonts w:ascii="Times New Roman" w:hAnsi="Times New Roman" w:cs="Times New Roman"/>
          <w:color w:val="000000" w:themeColor="text1"/>
          <w:sz w:val="16"/>
          <w:szCs w:val="16"/>
        </w:rPr>
        <w:t xml:space="preserve">, которого в очередной раз заподозрили в антиправительственной деятельности и уволили из института. Следом за </w:t>
      </w:r>
      <w:proofErr w:type="spellStart"/>
      <w:r w:rsidRPr="00F33EBB">
        <w:rPr>
          <w:rFonts w:ascii="Times New Roman" w:hAnsi="Times New Roman" w:cs="Times New Roman"/>
          <w:color w:val="000000" w:themeColor="text1"/>
          <w:sz w:val="16"/>
          <w:szCs w:val="16"/>
        </w:rPr>
        <w:t>Бриллингом</w:t>
      </w:r>
      <w:proofErr w:type="spellEnd"/>
      <w:r w:rsidRPr="00F33EBB">
        <w:rPr>
          <w:rFonts w:ascii="Times New Roman" w:hAnsi="Times New Roman" w:cs="Times New Roman"/>
          <w:color w:val="000000" w:themeColor="text1"/>
          <w:sz w:val="16"/>
          <w:szCs w:val="16"/>
        </w:rPr>
        <w:t xml:space="preserve"> институт не по своей воле покинули и некоторые другие сотрудники (18640).</w:t>
      </w:r>
    </w:p>
    <w:p w14:paraId="79F8AD62"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207326" w14:textId="77777777" w:rsidR="00B22408" w:rsidRPr="00F33EBB" w:rsidRDefault="00B2240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июля 1927 начался суд над </w:t>
      </w:r>
      <w:proofErr w:type="spellStart"/>
      <w:r w:rsidRPr="00F33EBB">
        <w:rPr>
          <w:rFonts w:ascii="Times New Roman" w:hAnsi="Times New Roman" w:cs="Times New Roman"/>
          <w:color w:val="000000" w:themeColor="text1"/>
          <w:sz w:val="16"/>
          <w:szCs w:val="16"/>
        </w:rPr>
        <w:t>Дружиловским</w:t>
      </w:r>
      <w:proofErr w:type="spellEnd"/>
      <w:r w:rsidRPr="00F33EBB">
        <w:rPr>
          <w:rFonts w:ascii="Times New Roman" w:hAnsi="Times New Roman" w:cs="Times New Roman"/>
          <w:color w:val="000000" w:themeColor="text1"/>
          <w:sz w:val="16"/>
          <w:szCs w:val="16"/>
        </w:rPr>
        <w:t>, авантюристом, который изготавливал фальшивые письма Коминтерна и советского правительства, адресованные компартиям различных стран. Делал он это за деньги, по заказу польской и британской разведок. Расстреляли (12629).</w:t>
      </w:r>
    </w:p>
    <w:p w14:paraId="7BEE5E08"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9A41F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2E120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BA1F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июля 1927 была первая посылка японских войск в Шаньдун (3186).</w:t>
      </w:r>
    </w:p>
    <w:p w14:paraId="1C52F5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9B561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34356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990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июля 1927 в два часа ночи Ю. И. Пионтковский с А. С. Яковлевым в качестве пассажира на ВВА-3 вылетели в направлении Харькова. Однако низкая облачность и сплошные дожди в районе Серпухова заставили машину вернуться в Москву.</w:t>
      </w:r>
    </w:p>
    <w:p w14:paraId="11DA05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Вторично Пионтковский и Яковлев вылетели 12 июля, опять в 2 часа ночи. На сей раз погода благоприятствовала им, но вскоре из-за низкой облачности пришлось снижаться до высоты 40-50 м. До Севастополя, с посадкой и четырехчасовым отдыхом в Харькове, прошли за 10 часов 30 минут летного времени со средней скоростью 135 км/ч. Вечером уже купались в Черном море, смывая усталость утомительного полёта.</w:t>
      </w:r>
    </w:p>
    <w:p w14:paraId="740EE8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Севастополе вместо пассажира установили приготовленный заранее бак на 90 кг. Общий запас топлива получился 190 кг. С таким запасом Ю. И. Пионтковский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w:t>
      </w:r>
    </w:p>
    <w:p w14:paraId="7AFBA3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22C0A1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w:t>
      </w:r>
      <w:proofErr w:type="spellStart"/>
      <w:r w:rsidRPr="00F33EBB">
        <w:rPr>
          <w:rFonts w:ascii="Times New Roman" w:hAnsi="Times New Roman" w:cs="Times New Roman"/>
          <w:color w:val="000000" w:themeColor="text1"/>
          <w:sz w:val="16"/>
          <w:szCs w:val="16"/>
        </w:rPr>
        <w:t>Демешкевичу</w:t>
      </w:r>
      <w:proofErr w:type="spellEnd"/>
      <w:r w:rsidRPr="00F33EBB">
        <w:rPr>
          <w:rFonts w:ascii="Times New Roman" w:hAnsi="Times New Roman" w:cs="Times New Roman"/>
          <w:color w:val="000000" w:themeColor="text1"/>
          <w:sz w:val="16"/>
          <w:szCs w:val="16"/>
        </w:rPr>
        <w:t xml:space="preserve">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w:t>
      </w:r>
      <w:proofErr w:type="spellStart"/>
      <w:r w:rsidRPr="00F33EBB">
        <w:rPr>
          <w:rFonts w:ascii="Times New Roman" w:hAnsi="Times New Roman" w:cs="Times New Roman"/>
          <w:color w:val="000000" w:themeColor="text1"/>
          <w:sz w:val="16"/>
          <w:szCs w:val="16"/>
        </w:rPr>
        <w:t>Уншлихтом</w:t>
      </w:r>
      <w:proofErr w:type="spellEnd"/>
      <w:r w:rsidRPr="00F33EBB">
        <w:rPr>
          <w:rFonts w:ascii="Times New Roman" w:hAnsi="Times New Roman" w:cs="Times New Roman"/>
          <w:color w:val="000000" w:themeColor="text1"/>
          <w:sz w:val="16"/>
          <w:szCs w:val="16"/>
        </w:rPr>
        <w:t>,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530AAD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5B9DA5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w:t>
      </w:r>
      <w:proofErr w:type="spellStart"/>
      <w:r w:rsidRPr="00F33EBB">
        <w:rPr>
          <w:rFonts w:ascii="Times New Roman" w:hAnsi="Times New Roman" w:cs="Times New Roman"/>
          <w:color w:val="000000" w:themeColor="text1"/>
          <w:sz w:val="16"/>
          <w:szCs w:val="16"/>
        </w:rPr>
        <w:t>Кодрон</w:t>
      </w:r>
      <w:proofErr w:type="spellEnd"/>
      <w:r w:rsidRPr="00F33EBB">
        <w:rPr>
          <w:rFonts w:ascii="Times New Roman" w:hAnsi="Times New Roman" w:cs="Times New Roman"/>
          <w:color w:val="000000" w:themeColor="text1"/>
          <w:sz w:val="16"/>
          <w:szCs w:val="16"/>
        </w:rPr>
        <w:t>"), 1228 км (9 сентября 1927 г., "Авиа"), 1400,2 км (30 сентября 1927 г., "</w:t>
      </w:r>
      <w:proofErr w:type="spellStart"/>
      <w:r w:rsidRPr="00F33EBB">
        <w:rPr>
          <w:rFonts w:ascii="Times New Roman" w:hAnsi="Times New Roman" w:cs="Times New Roman"/>
          <w:color w:val="000000" w:themeColor="text1"/>
          <w:sz w:val="16"/>
          <w:szCs w:val="16"/>
        </w:rPr>
        <w:t>Кодрон</w:t>
      </w:r>
      <w:proofErr w:type="spellEnd"/>
      <w:r w:rsidRPr="00F33EBB">
        <w:rPr>
          <w:rFonts w:ascii="Times New Roman" w:hAnsi="Times New Roman" w:cs="Times New Roman"/>
          <w:color w:val="000000" w:themeColor="text1"/>
          <w:sz w:val="16"/>
          <w:szCs w:val="16"/>
        </w:rPr>
        <w:t>").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49D6F7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56E6C9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C66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июля 1927 г. был издан объединенный приказ по ВСНХ СССР, Наркомвоенмору и ОГПУ № 73/сс, которым была объявлена Инструкция о порядке засекречивания работы заводов военной и авиационной промышленности (8826,64).</w:t>
      </w:r>
    </w:p>
    <w:p w14:paraId="328134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4AC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июля 1927г. согласно первому приказу ВСНХ/НКВМУОГПУ о переименовании № 73сс, номерные обозначения получили 30 заводов (Приложение 1). Кроме того, были введены несекретные наименования предприятий «для печатей и вывесок», адреса для направления грузов и условные телеграфные коды предприятий. Вскоре в обиход были введены «почтовые ящики», </w:t>
      </w:r>
      <w:proofErr w:type="spellStart"/>
      <w:r w:rsidRPr="00F33EBB">
        <w:rPr>
          <w:rFonts w:ascii="Times New Roman" w:hAnsi="Times New Roman" w:cs="Times New Roman"/>
          <w:color w:val="000000" w:themeColor="text1"/>
          <w:sz w:val="16"/>
          <w:szCs w:val="16"/>
        </w:rPr>
        <w:t>тогдав</w:t>
      </w:r>
      <w:proofErr w:type="spellEnd"/>
      <w:r w:rsidRPr="00F33EBB">
        <w:rPr>
          <w:rFonts w:ascii="Times New Roman" w:hAnsi="Times New Roman" w:cs="Times New Roman"/>
          <w:color w:val="000000" w:themeColor="text1"/>
          <w:sz w:val="16"/>
          <w:szCs w:val="16"/>
        </w:rPr>
        <w:t xml:space="preserve"> качестве условного адреса предприятия (Запорожье п/я 18) (11982).</w:t>
      </w:r>
    </w:p>
    <w:p w14:paraId="112B32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33EBB">
        <w:rPr>
          <w:rFonts w:ascii="Times New Roman" w:hAnsi="Times New Roman" w:cs="Times New Roman"/>
          <w:noProof/>
          <w:color w:val="000000" w:themeColor="text1"/>
          <w:sz w:val="16"/>
          <w:szCs w:val="16"/>
        </w:rPr>
        <w:t>Приложение 1</w:t>
      </w:r>
    </w:p>
    <w:p w14:paraId="4134A5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F33EBB">
        <w:rPr>
          <w:rFonts w:ascii="Times New Roman" w:hAnsi="Times New Roman" w:cs="Times New Roman"/>
          <w:noProof/>
          <w:color w:val="000000" w:themeColor="text1"/>
          <w:sz w:val="16"/>
          <w:szCs w:val="16"/>
        </w:rPr>
        <w:t>Предприятия, переименованные по приказу ВСНХ/НКВМ/ОГПУ № 73сс от 9.07.1927г</w:t>
      </w:r>
    </w:p>
    <w:tbl>
      <w:tblPr>
        <w:tblW w:w="0" w:type="auto"/>
        <w:tblInd w:w="8" w:type="dxa"/>
        <w:tblLayout w:type="fixed"/>
        <w:tblCellMar>
          <w:left w:w="0" w:type="dxa"/>
          <w:right w:w="0" w:type="dxa"/>
        </w:tblCellMar>
        <w:tblLook w:val="0000" w:firstRow="0" w:lastRow="0" w:firstColumn="0" w:lastColumn="0" w:noHBand="0" w:noVBand="0"/>
      </w:tblPr>
      <w:tblGrid>
        <w:gridCol w:w="2410"/>
        <w:gridCol w:w="2410"/>
        <w:gridCol w:w="2410"/>
        <w:gridCol w:w="2409"/>
      </w:tblGrid>
      <w:tr w:rsidR="00472A36" w:rsidRPr="00F33EBB" w14:paraId="7C5646C9" w14:textId="77777777">
        <w:trPr>
          <w:trHeight w:val="48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BB98768"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Существующее</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название</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8C5C5A"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Для</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печатей</w:t>
            </w:r>
            <w:proofErr w:type="spellEnd"/>
            <w:r w:rsidRPr="00F33EBB">
              <w:rPr>
                <w:rFonts w:ascii="Times New Roman" w:hAnsi="Times New Roman" w:cs="Times New Roman"/>
                <w:color w:val="000000" w:themeColor="text1"/>
                <w:sz w:val="16"/>
                <w:szCs w:val="16"/>
                <w:lang w:val="en-US"/>
              </w:rPr>
              <w:t xml:space="preserve"> и </w:t>
            </w:r>
            <w:proofErr w:type="spellStart"/>
            <w:r w:rsidRPr="00F33EBB">
              <w:rPr>
                <w:rFonts w:ascii="Times New Roman" w:hAnsi="Times New Roman" w:cs="Times New Roman"/>
                <w:color w:val="000000" w:themeColor="text1"/>
                <w:sz w:val="16"/>
                <w:szCs w:val="16"/>
                <w:lang w:val="en-US"/>
              </w:rPr>
              <w:t>вывесок</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EBFABAF"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Новое название для </w:t>
            </w:r>
            <w:proofErr w:type="spellStart"/>
            <w:r w:rsidRPr="00F33EBB">
              <w:rPr>
                <w:rFonts w:ascii="Times New Roman" w:hAnsi="Times New Roman" w:cs="Times New Roman"/>
                <w:color w:val="000000" w:themeColor="text1"/>
                <w:sz w:val="16"/>
                <w:szCs w:val="16"/>
              </w:rPr>
              <w:t>для</w:t>
            </w:r>
            <w:proofErr w:type="spellEnd"/>
            <w:r w:rsidRPr="00F33EBB">
              <w:rPr>
                <w:rFonts w:ascii="Times New Roman" w:hAnsi="Times New Roman" w:cs="Times New Roman"/>
                <w:color w:val="000000" w:themeColor="text1"/>
                <w:sz w:val="16"/>
                <w:szCs w:val="16"/>
              </w:rPr>
              <w:t xml:space="preserve"> бланков и почты</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A2A1AE3"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Для</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адресования</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грузов</w:t>
            </w:r>
            <w:proofErr w:type="spellEnd"/>
          </w:p>
        </w:tc>
      </w:tr>
      <w:tr w:rsidR="00472A36" w:rsidRPr="00F33EBB" w14:paraId="6A26A813"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14E682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Оружейно-пулеметный трест</w:t>
            </w:r>
          </w:p>
        </w:tc>
      </w:tr>
      <w:tr w:rsidR="00472A36" w:rsidRPr="00F33EBB" w14:paraId="606C667A"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80AD33E"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Ковровский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пулеметный</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256D269"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Инструментальный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D2B44D"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Инструментальный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2 /</w:t>
            </w:r>
            <w:proofErr w:type="spellStart"/>
            <w:r w:rsidRPr="00F33EBB">
              <w:rPr>
                <w:rFonts w:ascii="Times New Roman" w:hAnsi="Times New Roman" w:cs="Times New Roman"/>
                <w:color w:val="000000" w:themeColor="text1"/>
                <w:sz w:val="16"/>
                <w:szCs w:val="16"/>
                <w:lang w:val="en-US"/>
              </w:rPr>
              <w:t>Ковров</w:t>
            </w:r>
            <w:proofErr w:type="spellEnd"/>
            <w:r w:rsidRPr="00F33EBB">
              <w:rPr>
                <w:rFonts w:ascii="Times New Roman" w:hAnsi="Times New Roman" w:cs="Times New Roman"/>
                <w:color w:val="000000" w:themeColor="text1"/>
                <w:sz w:val="16"/>
                <w:szCs w:val="16"/>
                <w:lang w:val="en-US"/>
              </w:rPr>
              <w:t>/</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95BC39E"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Инструментальный завод № 2 /Ковров Нижегородской ж/д/</w:t>
            </w:r>
          </w:p>
        </w:tc>
      </w:tr>
      <w:tr w:rsidR="00472A36" w:rsidRPr="00F33EBB" w14:paraId="5D507EED"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9A44D9B"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1-й оружейный завод в Туле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F4213BD"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Тульский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оружейный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4FC3118"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оружейный завод /г. Тула/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9F4543C"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оружейный завод /г. Тула/</w:t>
            </w:r>
          </w:p>
        </w:tc>
      </w:tr>
      <w:tr w:rsidR="00472A36" w:rsidRPr="00F33EBB" w14:paraId="05FCF3EB"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42230F9"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lastRenderedPageBreak/>
              <w:t>Сестрорецкий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им</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Воскова</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EBDA95B"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им</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Воскова</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D16ED4A"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Воскова /Сестрорецк Ленинградской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399F291"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Воскова /Сестрорецк Приморской</w:t>
            </w:r>
          </w:p>
          <w:p w14:paraId="23FB97D8"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ж/д/</w:t>
            </w:r>
          </w:p>
        </w:tc>
      </w:tr>
      <w:tr w:rsidR="00472A36" w:rsidRPr="00F33EBB" w14:paraId="72275757"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426258F"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Ижевские Оружейный и Сталелитейный заводы</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67BB8B6"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Сталелитейный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10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6A0F2F"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Сталелитейный завод № 10 /г. Ижевск Вятской обл./</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6D55B95"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Сталелитейный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10 /</w:t>
            </w:r>
            <w:proofErr w:type="spellStart"/>
            <w:r w:rsidRPr="00F33EBB">
              <w:rPr>
                <w:rFonts w:ascii="Times New Roman" w:hAnsi="Times New Roman" w:cs="Times New Roman"/>
                <w:color w:val="000000" w:themeColor="text1"/>
                <w:sz w:val="16"/>
                <w:szCs w:val="16"/>
                <w:lang w:val="en-US"/>
              </w:rPr>
              <w:t>ст</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Ижевск</w:t>
            </w:r>
            <w:proofErr w:type="spellEnd"/>
            <w:r w:rsidRPr="00F33EBB">
              <w:rPr>
                <w:rFonts w:ascii="Times New Roman" w:hAnsi="Times New Roman" w:cs="Times New Roman"/>
                <w:color w:val="000000" w:themeColor="text1"/>
                <w:sz w:val="16"/>
                <w:szCs w:val="16"/>
                <w:lang w:val="en-US"/>
              </w:rPr>
              <w:t>/</w:t>
            </w:r>
          </w:p>
        </w:tc>
      </w:tr>
      <w:tr w:rsidR="00472A36" w:rsidRPr="00F33EBB" w14:paraId="00017DBF"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A4E9A51"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Ленинградский </w:t>
            </w:r>
            <w:proofErr w:type="spellStart"/>
            <w:r w:rsidRPr="00F33EBB">
              <w:rPr>
                <w:rFonts w:ascii="Times New Roman" w:hAnsi="Times New Roman" w:cs="Times New Roman"/>
                <w:color w:val="000000" w:themeColor="text1"/>
                <w:sz w:val="16"/>
                <w:szCs w:val="16"/>
              </w:rPr>
              <w:t>госзавод</w:t>
            </w:r>
            <w:proofErr w:type="spellEnd"/>
            <w:r w:rsidRPr="00F33EBB">
              <w:rPr>
                <w:rFonts w:ascii="Times New Roman" w:hAnsi="Times New Roman" w:cs="Times New Roman"/>
                <w:color w:val="000000" w:themeColor="text1"/>
                <w:sz w:val="16"/>
                <w:szCs w:val="16"/>
              </w:rPr>
              <w:t xml:space="preserve"> военно- врачебных заготовлений «Красногвардеец»</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482FD0D"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Красногвардеец</w:t>
            </w:r>
            <w:proofErr w:type="spellEnd"/>
            <w:r w:rsidRPr="00F33EBB">
              <w:rPr>
                <w:rFonts w:ascii="Times New Roman" w:hAnsi="Times New Roman" w:cs="Times New Roman"/>
                <w:color w:val="000000" w:themeColor="text1"/>
                <w:sz w:val="16"/>
                <w:szCs w:val="16"/>
                <w:lang w:val="en-US"/>
              </w:rPr>
              <w:t>»</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032BD95"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«Красногвардеец»</w:t>
            </w:r>
          </w:p>
          <w:p w14:paraId="059FB926"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Ленинград Аптекарский о-в/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B8EAD3C"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w:t>
            </w:r>
          </w:p>
          <w:p w14:paraId="0B98CD1D"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«Красногвардеец» /г. Ленинград Аптекарский о-в/</w:t>
            </w:r>
          </w:p>
        </w:tc>
      </w:tr>
      <w:tr w:rsidR="00472A36" w:rsidRPr="00F33EBB" w14:paraId="79C813D5" w14:textId="77777777">
        <w:trPr>
          <w:trHeight w:val="283"/>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5441C2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Патронно-трубочный трест</w:t>
            </w:r>
          </w:p>
        </w:tc>
      </w:tr>
      <w:tr w:rsidR="00472A36" w:rsidRPr="00F33EBB" w14:paraId="27E72160"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BADD6DB"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rPr>
              <w:t xml:space="preserve">Ленинградский трубочный завод им. Всероссийского Старосты тов. </w:t>
            </w:r>
            <w:proofErr w:type="spellStart"/>
            <w:r w:rsidRPr="00F33EBB">
              <w:rPr>
                <w:rFonts w:ascii="Times New Roman" w:hAnsi="Times New Roman" w:cs="Times New Roman"/>
                <w:color w:val="000000" w:themeColor="text1"/>
                <w:sz w:val="16"/>
                <w:szCs w:val="16"/>
                <w:lang w:val="en-US"/>
              </w:rPr>
              <w:t>Калинина</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718486E"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rPr>
              <w:t xml:space="preserve">Завод № 4 им. Всероссийского Старосты тов. </w:t>
            </w:r>
            <w:proofErr w:type="spellStart"/>
            <w:r w:rsidRPr="00F33EBB">
              <w:rPr>
                <w:rFonts w:ascii="Times New Roman" w:hAnsi="Times New Roman" w:cs="Times New Roman"/>
                <w:color w:val="000000" w:themeColor="text1"/>
                <w:sz w:val="16"/>
                <w:szCs w:val="16"/>
                <w:lang w:val="en-US"/>
              </w:rPr>
              <w:t>Калинина</w:t>
            </w:r>
            <w:proofErr w:type="spellEnd"/>
            <w:r w:rsidRPr="00F33EBB">
              <w:rPr>
                <w:rFonts w:ascii="Times New Roman" w:hAnsi="Times New Roman" w:cs="Times New Roman"/>
                <w:color w:val="000000" w:themeColor="text1"/>
                <w:sz w:val="16"/>
                <w:szCs w:val="16"/>
                <w:lang w:val="en-US"/>
              </w:rPr>
              <w:t xml:space="preserve"> /г. </w:t>
            </w:r>
            <w:proofErr w:type="spellStart"/>
            <w:r w:rsidRPr="00F33EBB">
              <w:rPr>
                <w:rFonts w:ascii="Times New Roman" w:hAnsi="Times New Roman" w:cs="Times New Roman"/>
                <w:color w:val="000000" w:themeColor="text1"/>
                <w:sz w:val="16"/>
                <w:szCs w:val="16"/>
                <w:lang w:val="en-US"/>
              </w:rPr>
              <w:t>Ленинград</w:t>
            </w:r>
            <w:proofErr w:type="spellEnd"/>
            <w:r w:rsidRPr="00F33EBB">
              <w:rPr>
                <w:rFonts w:ascii="Times New Roman" w:hAnsi="Times New Roman" w:cs="Times New Roman"/>
                <w:color w:val="000000" w:themeColor="text1"/>
                <w:sz w:val="16"/>
                <w:szCs w:val="16"/>
                <w:lang w:val="en-US"/>
              </w:rPr>
              <w:t>/</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99F78A1"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rPr>
              <w:t xml:space="preserve">Завод № 4 им. Всероссийского Старосты тов. </w:t>
            </w:r>
            <w:proofErr w:type="spellStart"/>
            <w:r w:rsidRPr="00F33EBB">
              <w:rPr>
                <w:rFonts w:ascii="Times New Roman" w:hAnsi="Times New Roman" w:cs="Times New Roman"/>
                <w:color w:val="000000" w:themeColor="text1"/>
                <w:sz w:val="16"/>
                <w:szCs w:val="16"/>
                <w:lang w:val="en-US"/>
              </w:rPr>
              <w:t>Калинина</w:t>
            </w:r>
            <w:proofErr w:type="spellEnd"/>
            <w:r w:rsidRPr="00F33EBB">
              <w:rPr>
                <w:rFonts w:ascii="Times New Roman" w:hAnsi="Times New Roman" w:cs="Times New Roman"/>
                <w:color w:val="000000" w:themeColor="text1"/>
                <w:sz w:val="16"/>
                <w:szCs w:val="16"/>
                <w:lang w:val="en-US"/>
              </w:rPr>
              <w:t xml:space="preserve"> /г. </w:t>
            </w:r>
            <w:proofErr w:type="spellStart"/>
            <w:r w:rsidRPr="00F33EBB">
              <w:rPr>
                <w:rFonts w:ascii="Times New Roman" w:hAnsi="Times New Roman" w:cs="Times New Roman"/>
                <w:color w:val="000000" w:themeColor="text1"/>
                <w:sz w:val="16"/>
                <w:szCs w:val="16"/>
                <w:lang w:val="en-US"/>
              </w:rPr>
              <w:t>Ленинград</w:t>
            </w:r>
            <w:proofErr w:type="spellEnd"/>
            <w:r w:rsidRPr="00F33EBB">
              <w:rPr>
                <w:rFonts w:ascii="Times New Roman" w:hAnsi="Times New Roman" w:cs="Times New Roman"/>
                <w:color w:val="000000" w:themeColor="text1"/>
                <w:sz w:val="16"/>
                <w:szCs w:val="16"/>
                <w:lang w:val="en-US"/>
              </w:rPr>
              <w:t>/</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5E39C12"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rPr>
              <w:t xml:space="preserve">Завод № 4 им. Всероссийского Старосты тов. </w:t>
            </w:r>
            <w:proofErr w:type="spellStart"/>
            <w:r w:rsidRPr="00F33EBB">
              <w:rPr>
                <w:rFonts w:ascii="Times New Roman" w:hAnsi="Times New Roman" w:cs="Times New Roman"/>
                <w:color w:val="000000" w:themeColor="text1"/>
                <w:sz w:val="16"/>
                <w:szCs w:val="16"/>
                <w:lang w:val="en-US"/>
              </w:rPr>
              <w:t>Калинина</w:t>
            </w:r>
            <w:proofErr w:type="spellEnd"/>
            <w:r w:rsidRPr="00F33EBB">
              <w:rPr>
                <w:rFonts w:ascii="Times New Roman" w:hAnsi="Times New Roman" w:cs="Times New Roman"/>
                <w:color w:val="000000" w:themeColor="text1"/>
                <w:sz w:val="16"/>
                <w:szCs w:val="16"/>
                <w:lang w:val="en-US"/>
              </w:rPr>
              <w:t xml:space="preserve"> /г. </w:t>
            </w:r>
            <w:proofErr w:type="spellStart"/>
            <w:r w:rsidRPr="00F33EBB">
              <w:rPr>
                <w:rFonts w:ascii="Times New Roman" w:hAnsi="Times New Roman" w:cs="Times New Roman"/>
                <w:color w:val="000000" w:themeColor="text1"/>
                <w:sz w:val="16"/>
                <w:szCs w:val="16"/>
                <w:lang w:val="en-US"/>
              </w:rPr>
              <w:t>Ленинград</w:t>
            </w:r>
            <w:proofErr w:type="spellEnd"/>
            <w:r w:rsidRPr="00F33EBB">
              <w:rPr>
                <w:rFonts w:ascii="Times New Roman" w:hAnsi="Times New Roman" w:cs="Times New Roman"/>
                <w:color w:val="000000" w:themeColor="text1"/>
                <w:sz w:val="16"/>
                <w:szCs w:val="16"/>
                <w:lang w:val="en-US"/>
              </w:rPr>
              <w:t>/</w:t>
            </w:r>
          </w:p>
        </w:tc>
      </w:tr>
      <w:tr w:rsidR="00472A36" w:rsidRPr="00F33EBB" w14:paraId="3C1E2687"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8F83A9C"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Пензенский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трубочный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5ED719A"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50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12BEF3F"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50 /г. </w:t>
            </w:r>
            <w:proofErr w:type="spellStart"/>
            <w:r w:rsidRPr="00F33EBB">
              <w:rPr>
                <w:rFonts w:ascii="Times New Roman" w:hAnsi="Times New Roman" w:cs="Times New Roman"/>
                <w:color w:val="000000" w:themeColor="text1"/>
                <w:sz w:val="16"/>
                <w:szCs w:val="16"/>
                <w:lang w:val="en-US"/>
              </w:rPr>
              <w:t>Пенза</w:t>
            </w:r>
            <w:proofErr w:type="spellEnd"/>
            <w:r w:rsidRPr="00F33EBB">
              <w:rPr>
                <w:rFonts w:ascii="Times New Roman" w:hAnsi="Times New Roman" w:cs="Times New Roman"/>
                <w:color w:val="000000" w:themeColor="text1"/>
                <w:sz w:val="16"/>
                <w:szCs w:val="16"/>
                <w:lang w:val="en-US"/>
              </w:rPr>
              <w:t>/</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D86169C"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50 /</w:t>
            </w:r>
            <w:proofErr w:type="spellStart"/>
            <w:r w:rsidRPr="00F33EBB">
              <w:rPr>
                <w:rFonts w:ascii="Times New Roman" w:hAnsi="Times New Roman" w:cs="Times New Roman"/>
                <w:color w:val="000000" w:themeColor="text1"/>
                <w:sz w:val="16"/>
                <w:szCs w:val="16"/>
                <w:lang w:val="en-US"/>
              </w:rPr>
              <w:t>ст</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Пенза</w:t>
            </w:r>
            <w:proofErr w:type="spellEnd"/>
            <w:r w:rsidRPr="00F33EBB">
              <w:rPr>
                <w:rFonts w:ascii="Times New Roman" w:hAnsi="Times New Roman" w:cs="Times New Roman"/>
                <w:color w:val="000000" w:themeColor="text1"/>
                <w:sz w:val="16"/>
                <w:szCs w:val="16"/>
                <w:lang w:val="en-US"/>
              </w:rPr>
              <w:t>/</w:t>
            </w:r>
          </w:p>
        </w:tc>
      </w:tr>
      <w:tr w:rsidR="00472A36" w:rsidRPr="00F33EBB" w14:paraId="71482AA0"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BB8EA4C"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rPr>
              <w:t xml:space="preserve">Самарский трубочный завод им. тов. </w:t>
            </w:r>
            <w:proofErr w:type="spellStart"/>
            <w:r w:rsidRPr="00F33EBB">
              <w:rPr>
                <w:rFonts w:ascii="Times New Roman" w:hAnsi="Times New Roman" w:cs="Times New Roman"/>
                <w:color w:val="000000" w:themeColor="text1"/>
                <w:sz w:val="16"/>
                <w:szCs w:val="16"/>
                <w:lang w:val="en-US"/>
              </w:rPr>
              <w:t>Масленникова</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015CF9"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42 </w:t>
            </w:r>
            <w:proofErr w:type="spellStart"/>
            <w:r w:rsidRPr="00F33EBB">
              <w:rPr>
                <w:rFonts w:ascii="Times New Roman" w:hAnsi="Times New Roman" w:cs="Times New Roman"/>
                <w:color w:val="000000" w:themeColor="text1"/>
                <w:sz w:val="16"/>
                <w:szCs w:val="16"/>
                <w:lang w:val="en-US"/>
              </w:rPr>
              <w:t>им</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Масленникова</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F587D92"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42 им. Масленникова /г. Самара/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0D61DF6"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42 им. Масленникова /ст. Самара РУ ж/д/</w:t>
            </w:r>
          </w:p>
        </w:tc>
      </w:tr>
      <w:tr w:rsidR="00472A36" w:rsidRPr="00F33EBB" w14:paraId="674025B2"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898282B"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Тульский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патронный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049F721"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патронный завод /г. Тула/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9A6A0E"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патронный завод /г. Тула/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EE3765A"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патронный завод /ст. Тула/</w:t>
            </w:r>
          </w:p>
        </w:tc>
      </w:tr>
      <w:tr w:rsidR="00472A36" w:rsidRPr="00F33EBB" w14:paraId="1967745D"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2F3170D"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им</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Володарского</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C80B16"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3 </w:t>
            </w:r>
            <w:proofErr w:type="spellStart"/>
            <w:r w:rsidRPr="00F33EBB">
              <w:rPr>
                <w:rFonts w:ascii="Times New Roman" w:hAnsi="Times New Roman" w:cs="Times New Roman"/>
                <w:color w:val="000000" w:themeColor="text1"/>
                <w:sz w:val="16"/>
                <w:szCs w:val="16"/>
                <w:lang w:val="en-US"/>
              </w:rPr>
              <w:t>им</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тов</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Володарского</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F5E4221"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 им. тов. Володарского /г. Ульяновск/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E1BBE7C"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 им. тов. Володарского /г. Ульяновск/</w:t>
            </w:r>
          </w:p>
        </w:tc>
      </w:tr>
      <w:tr w:rsidR="00472A36" w:rsidRPr="00F33EBB" w14:paraId="76780ACF"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0E7DB0B"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Подольский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патронный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9CB04DF"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17</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C86AA9E"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17 /г. Подольск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54C2D71"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17 /ст. Подольск Курской ж/д/</w:t>
            </w:r>
          </w:p>
        </w:tc>
      </w:tr>
      <w:tr w:rsidR="00472A36" w:rsidRPr="00F33EBB" w14:paraId="0A455033"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43A154"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Луганский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патронный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B9116B8"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60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821466B"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60 /г. </w:t>
            </w:r>
            <w:proofErr w:type="spellStart"/>
            <w:r w:rsidRPr="00F33EBB">
              <w:rPr>
                <w:rFonts w:ascii="Times New Roman" w:hAnsi="Times New Roman" w:cs="Times New Roman"/>
                <w:color w:val="000000" w:themeColor="text1"/>
                <w:sz w:val="16"/>
                <w:szCs w:val="16"/>
                <w:lang w:val="en-US"/>
              </w:rPr>
              <w:t>Луганск</w:t>
            </w:r>
            <w:proofErr w:type="spellEnd"/>
            <w:r w:rsidRPr="00F33EBB">
              <w:rPr>
                <w:rFonts w:ascii="Times New Roman" w:hAnsi="Times New Roman" w:cs="Times New Roman"/>
                <w:color w:val="000000" w:themeColor="text1"/>
                <w:sz w:val="16"/>
                <w:szCs w:val="16"/>
                <w:lang w:val="en-US"/>
              </w:rPr>
              <w:t>/</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F974BD8"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60 /</w:t>
            </w:r>
            <w:proofErr w:type="spellStart"/>
            <w:r w:rsidRPr="00F33EBB">
              <w:rPr>
                <w:rFonts w:ascii="Times New Roman" w:hAnsi="Times New Roman" w:cs="Times New Roman"/>
                <w:color w:val="000000" w:themeColor="text1"/>
                <w:sz w:val="16"/>
                <w:szCs w:val="16"/>
                <w:lang w:val="en-US"/>
              </w:rPr>
              <w:t>ст</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Луганск</w:t>
            </w:r>
            <w:proofErr w:type="spellEnd"/>
            <w:r w:rsidRPr="00F33EBB">
              <w:rPr>
                <w:rFonts w:ascii="Times New Roman" w:hAnsi="Times New Roman" w:cs="Times New Roman"/>
                <w:color w:val="000000" w:themeColor="text1"/>
                <w:sz w:val="16"/>
                <w:szCs w:val="16"/>
                <w:lang w:val="en-US"/>
              </w:rPr>
              <w:t>/</w:t>
            </w:r>
          </w:p>
        </w:tc>
      </w:tr>
      <w:tr w:rsidR="00472A36" w:rsidRPr="00F33EBB" w14:paraId="6976FFFA" w14:textId="77777777">
        <w:trPr>
          <w:trHeight w:val="71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02266E2"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Московский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дроболитейный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D1A1F9"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Московский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дроболитейный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F3FBE4D"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Московский дроболитейный завод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B745893"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Московский дроболитейный завод /ст. Москва/</w:t>
            </w:r>
          </w:p>
        </w:tc>
      </w:tr>
      <w:tr w:rsidR="00472A36" w:rsidRPr="00F33EBB" w14:paraId="61FDBE06"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15470E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Орудийно-арсенальный трест</w:t>
            </w:r>
          </w:p>
        </w:tc>
      </w:tr>
      <w:tr w:rsidR="00472A36" w:rsidRPr="00F33EBB" w14:paraId="51625ABC"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E6FE2A4"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Московский орудийный завод им. Калинина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5568E17"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8 </w:t>
            </w:r>
            <w:proofErr w:type="spellStart"/>
            <w:r w:rsidRPr="00F33EBB">
              <w:rPr>
                <w:rFonts w:ascii="Times New Roman" w:hAnsi="Times New Roman" w:cs="Times New Roman"/>
                <w:color w:val="000000" w:themeColor="text1"/>
                <w:sz w:val="16"/>
                <w:szCs w:val="16"/>
                <w:lang w:val="en-US"/>
              </w:rPr>
              <w:t>им</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Калинина</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495BA08"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8 им. Калинина /г. Москва- Мытищи/</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F0EAF27"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8 им. Калинина /ст. Подлипки Северной ж/д/</w:t>
            </w:r>
          </w:p>
        </w:tc>
      </w:tr>
      <w:tr w:rsidR="00472A36" w:rsidRPr="00F33EBB" w14:paraId="4D371AB9"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53FC9E5"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Пермский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орудийный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B3129BD"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Мотовилихинский машиностроительный завод /Пермь- Мотовилиха/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81AFF70"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Мотовилихинский машиностроительный завод /Пермь- Мотовилиха/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EC66C56"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Мотовилихинский машиностроительный завод /ст. Мотовилиха Пермской ж/д/</w:t>
            </w:r>
          </w:p>
        </w:tc>
      </w:tr>
      <w:tr w:rsidR="00472A36" w:rsidRPr="00F33EBB" w14:paraId="54CD5270" w14:textId="77777777">
        <w:trPr>
          <w:trHeight w:val="95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609123B"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Брянский красный механическо- артиллерийский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50D5845"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Механический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13</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C002C0D"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Механический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13 /г. </w:t>
            </w:r>
            <w:proofErr w:type="spellStart"/>
            <w:r w:rsidRPr="00F33EBB">
              <w:rPr>
                <w:rFonts w:ascii="Times New Roman" w:hAnsi="Times New Roman" w:cs="Times New Roman"/>
                <w:color w:val="000000" w:themeColor="text1"/>
                <w:sz w:val="16"/>
                <w:szCs w:val="16"/>
                <w:lang w:val="en-US"/>
              </w:rPr>
              <w:t>Брянск</w:t>
            </w:r>
            <w:proofErr w:type="spellEnd"/>
            <w:r w:rsidRPr="00F33EBB">
              <w:rPr>
                <w:rFonts w:ascii="Times New Roman" w:hAnsi="Times New Roman" w:cs="Times New Roman"/>
                <w:color w:val="000000" w:themeColor="text1"/>
                <w:sz w:val="16"/>
                <w:szCs w:val="16"/>
                <w:lang w:val="en-US"/>
              </w:rPr>
              <w:t>/</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DA6D886" w14:textId="77777777" w:rsidR="00BE2C92" w:rsidRPr="00F33EBB" w:rsidRDefault="00BE2C92" w:rsidP="008215F2">
            <w:pPr>
              <w:widowControl w:val="0"/>
              <w:autoSpaceDE w:val="0"/>
              <w:autoSpaceDN w:val="0"/>
              <w:adjustRightInd w:val="0"/>
              <w:spacing w:after="0" w:line="240" w:lineRule="auto"/>
              <w:jc w:val="both"/>
              <w:rPr>
                <w:rFonts w:ascii="Times New Roman" w:hAnsi="Times New Roman" w:cs="Times New Roman"/>
                <w:color w:val="000000" w:themeColor="text1"/>
                <w:sz w:val="16"/>
                <w:szCs w:val="16"/>
                <w:lang w:val="en-US"/>
              </w:rPr>
            </w:pPr>
            <w:proofErr w:type="spellStart"/>
            <w:r w:rsidRPr="00F33EBB">
              <w:rPr>
                <w:rFonts w:ascii="Times New Roman" w:hAnsi="Times New Roman" w:cs="Times New Roman"/>
                <w:color w:val="000000" w:themeColor="text1"/>
                <w:sz w:val="16"/>
                <w:szCs w:val="16"/>
                <w:lang w:val="en-US"/>
              </w:rPr>
              <w:t>Механический</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завод</w:t>
            </w:r>
            <w:proofErr w:type="spellEnd"/>
            <w:r w:rsidRPr="00F33EBB">
              <w:rPr>
                <w:rFonts w:ascii="Times New Roman" w:hAnsi="Times New Roman" w:cs="Times New Roman"/>
                <w:color w:val="000000" w:themeColor="text1"/>
                <w:sz w:val="16"/>
                <w:szCs w:val="16"/>
                <w:lang w:val="en-US"/>
              </w:rPr>
              <w:t xml:space="preserve"> № 13 /</w:t>
            </w:r>
            <w:proofErr w:type="spellStart"/>
            <w:r w:rsidRPr="00F33EBB">
              <w:rPr>
                <w:rFonts w:ascii="Times New Roman" w:hAnsi="Times New Roman" w:cs="Times New Roman"/>
                <w:color w:val="000000" w:themeColor="text1"/>
                <w:sz w:val="16"/>
                <w:szCs w:val="16"/>
                <w:lang w:val="en-US"/>
              </w:rPr>
              <w:t>ст</w:t>
            </w:r>
            <w:proofErr w:type="spellEnd"/>
            <w:r w:rsidRPr="00F33EBB">
              <w:rPr>
                <w:rFonts w:ascii="Times New Roman" w:hAnsi="Times New Roman" w:cs="Times New Roman"/>
                <w:color w:val="000000" w:themeColor="text1"/>
                <w:sz w:val="16"/>
                <w:szCs w:val="16"/>
                <w:lang w:val="en-US"/>
              </w:rPr>
              <w:t xml:space="preserve">. </w:t>
            </w:r>
            <w:proofErr w:type="spellStart"/>
            <w:r w:rsidRPr="00F33EBB">
              <w:rPr>
                <w:rFonts w:ascii="Times New Roman" w:hAnsi="Times New Roman" w:cs="Times New Roman"/>
                <w:color w:val="000000" w:themeColor="text1"/>
                <w:sz w:val="16"/>
                <w:szCs w:val="16"/>
                <w:lang w:val="en-US"/>
              </w:rPr>
              <w:t>Брянск</w:t>
            </w:r>
            <w:proofErr w:type="spellEnd"/>
            <w:r w:rsidRPr="00F33EBB">
              <w:rPr>
                <w:rFonts w:ascii="Times New Roman" w:hAnsi="Times New Roman" w:cs="Times New Roman"/>
                <w:color w:val="000000" w:themeColor="text1"/>
                <w:sz w:val="16"/>
                <w:szCs w:val="16"/>
                <w:lang w:val="en-US"/>
              </w:rPr>
              <w:t>/</w:t>
            </w:r>
          </w:p>
        </w:tc>
      </w:tr>
      <w:tr w:rsidR="00472A36" w:rsidRPr="00F33EBB" w14:paraId="5F257F35" w14:textId="77777777">
        <w:trPr>
          <w:trHeight w:val="117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3E070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государственный механический артиллерийский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44E61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Механический завод № 7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E032D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Механический завод № 7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B030D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Механический завод № 7 /г. Ленинград/</w:t>
            </w:r>
          </w:p>
        </w:tc>
      </w:tr>
      <w:tr w:rsidR="00472A36" w:rsidRPr="00F33EBB" w14:paraId="056968BF"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C8DF1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Киевский Краснознаменный завод «Красный Арсенал»</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C8399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Киевский Краснознаменный завод /г. Киев/</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FB4E4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Киевский Краснознаменный завод /г. Киев/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9A54C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Киевский Краснознаменный завод /ст. Киев/</w:t>
            </w:r>
          </w:p>
        </w:tc>
      </w:tr>
      <w:tr w:rsidR="00472A36" w:rsidRPr="00F33EBB" w14:paraId="1A221CFD"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7E412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Московский ремонтно-</w:t>
            </w:r>
          </w:p>
          <w:p w14:paraId="43A850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артиллерийский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B1DE3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w:t>
            </w:r>
            <w:proofErr w:type="spellStart"/>
            <w:r w:rsidRPr="00F33EBB">
              <w:rPr>
                <w:rFonts w:ascii="Times New Roman" w:hAnsi="Times New Roman" w:cs="Times New Roman"/>
                <w:color w:val="000000" w:themeColor="text1"/>
                <w:sz w:val="16"/>
                <w:szCs w:val="16"/>
              </w:rPr>
              <w:t>Мастяжарт</w:t>
            </w:r>
            <w:proofErr w:type="spellEnd"/>
            <w:r w:rsidRPr="00F33EBB">
              <w:rPr>
                <w:rFonts w:ascii="Times New Roman" w:hAnsi="Times New Roman" w:cs="Times New Roman"/>
                <w:color w:val="000000" w:themeColor="text1"/>
                <w:sz w:val="16"/>
                <w:szCs w:val="16"/>
              </w:rPr>
              <w:t>» /г. Москва/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4AEA3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w:t>
            </w:r>
            <w:proofErr w:type="spellStart"/>
            <w:r w:rsidRPr="00F33EBB">
              <w:rPr>
                <w:rFonts w:ascii="Times New Roman" w:hAnsi="Times New Roman" w:cs="Times New Roman"/>
                <w:color w:val="000000" w:themeColor="text1"/>
                <w:sz w:val="16"/>
                <w:szCs w:val="16"/>
              </w:rPr>
              <w:t>Мастяжарт</w:t>
            </w:r>
            <w:proofErr w:type="spellEnd"/>
            <w:r w:rsidRPr="00F33EBB">
              <w:rPr>
                <w:rFonts w:ascii="Times New Roman" w:hAnsi="Times New Roman" w:cs="Times New Roman"/>
                <w:color w:val="000000" w:themeColor="text1"/>
                <w:sz w:val="16"/>
                <w:szCs w:val="16"/>
              </w:rPr>
              <w:t>»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ABFC6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w:t>
            </w:r>
            <w:proofErr w:type="spellStart"/>
            <w:r w:rsidRPr="00F33EBB">
              <w:rPr>
                <w:rFonts w:ascii="Times New Roman" w:hAnsi="Times New Roman" w:cs="Times New Roman"/>
                <w:color w:val="000000" w:themeColor="text1"/>
                <w:sz w:val="16"/>
                <w:szCs w:val="16"/>
              </w:rPr>
              <w:t>Мастяжарт</w:t>
            </w:r>
            <w:proofErr w:type="spellEnd"/>
            <w:r w:rsidRPr="00F33EBB">
              <w:rPr>
                <w:rFonts w:ascii="Times New Roman" w:hAnsi="Times New Roman" w:cs="Times New Roman"/>
                <w:color w:val="000000" w:themeColor="text1"/>
                <w:sz w:val="16"/>
                <w:szCs w:val="16"/>
              </w:rPr>
              <w:t>» /ст. Москва/</w:t>
            </w:r>
          </w:p>
        </w:tc>
      </w:tr>
      <w:tr w:rsidR="00472A36" w:rsidRPr="00F33EBB" w14:paraId="375B4A13" w14:textId="77777777">
        <w:trPr>
          <w:trHeight w:val="922"/>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9BEE6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Левшина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BA49A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Левшина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4B77D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Левшина /</w:t>
            </w:r>
            <w:proofErr w:type="spellStart"/>
            <w:r w:rsidRPr="00F33EBB">
              <w:rPr>
                <w:rFonts w:ascii="Times New Roman" w:hAnsi="Times New Roman" w:cs="Times New Roman"/>
                <w:color w:val="000000" w:themeColor="text1"/>
                <w:sz w:val="16"/>
                <w:szCs w:val="16"/>
              </w:rPr>
              <w:t>Бачманово</w:t>
            </w:r>
            <w:proofErr w:type="spellEnd"/>
            <w:r w:rsidRPr="00F33EBB">
              <w:rPr>
                <w:rFonts w:ascii="Times New Roman" w:hAnsi="Times New Roman" w:cs="Times New Roman"/>
                <w:color w:val="000000" w:themeColor="text1"/>
                <w:sz w:val="16"/>
                <w:szCs w:val="16"/>
              </w:rPr>
              <w:t xml:space="preserve">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E6401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 Левшина /ст. </w:t>
            </w:r>
            <w:proofErr w:type="spellStart"/>
            <w:r w:rsidRPr="00F33EBB">
              <w:rPr>
                <w:rFonts w:ascii="Times New Roman" w:hAnsi="Times New Roman" w:cs="Times New Roman"/>
                <w:color w:val="000000" w:themeColor="text1"/>
                <w:sz w:val="16"/>
                <w:szCs w:val="16"/>
              </w:rPr>
              <w:t>Голутвино</w:t>
            </w:r>
            <w:proofErr w:type="spellEnd"/>
            <w:r w:rsidRPr="00F33EBB">
              <w:rPr>
                <w:rFonts w:ascii="Times New Roman" w:hAnsi="Times New Roman" w:cs="Times New Roman"/>
                <w:color w:val="000000" w:themeColor="text1"/>
                <w:sz w:val="16"/>
                <w:szCs w:val="16"/>
              </w:rPr>
              <w:t xml:space="preserve"> Московско-Казанской</w:t>
            </w:r>
          </w:p>
          <w:p w14:paraId="3DA67E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ж/д/</w:t>
            </w:r>
          </w:p>
        </w:tc>
      </w:tr>
      <w:tr w:rsidR="00472A36" w:rsidRPr="00F33EBB" w14:paraId="4C41CED8" w14:textId="77777777">
        <w:trPr>
          <w:trHeight w:val="11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4359F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государственный орудийный, оптический и сталелитейный завод «Большевик»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82D5C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«Большевик»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F40EE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«Большевик»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90FBF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«Большевик» /г. Ленинград/</w:t>
            </w:r>
          </w:p>
        </w:tc>
      </w:tr>
      <w:tr w:rsidR="00472A36" w:rsidRPr="00F33EBB" w14:paraId="4D52647B"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3A90A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Ленинградский государственный завод «Торпедо»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0CC4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«Двигатель»</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FDE41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«Двигатель»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C7631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«Двигатель» /г. Ленинград/</w:t>
            </w:r>
          </w:p>
        </w:tc>
      </w:tr>
      <w:tr w:rsidR="00472A36" w:rsidRPr="00F33EBB" w14:paraId="4CDE4C52"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CE5AC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Сталинградский орудийный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21C96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«Баррикады»</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DC84E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«Баррикады» /г. Сталинград/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87E35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«Баррикады» /г. Сталинград/</w:t>
            </w:r>
          </w:p>
        </w:tc>
      </w:tr>
      <w:tr w:rsidR="00472A36" w:rsidRPr="00F33EBB" w14:paraId="0C15B93F"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722C6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Подольский оптический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C1869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точной механики № 19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FA3DB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точной механики № 19 /г. Москва-Павшино/</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C3303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точной механики № 19 /ст. Павшино МББ ж/д/</w:t>
            </w:r>
          </w:p>
        </w:tc>
      </w:tr>
      <w:tr w:rsidR="00472A36" w:rsidRPr="00F33EBB" w14:paraId="493AFBA6" w14:textId="77777777">
        <w:trPr>
          <w:trHeight w:val="92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87055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Изюмский завод оптического стекла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89CDC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Изюмский завод оптического стекла им. тов. Дзержинского /г. Изюм/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4C058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Изюмский завод оптического стекла им. тов. Дзержинского /г. Изюм/</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22039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Изюмский завод оптического стекла им. тов. Дзержинского /ст. Изюм Донецкой ж/д/</w:t>
            </w:r>
          </w:p>
        </w:tc>
      </w:tr>
      <w:tr w:rsidR="00472A36" w:rsidRPr="00F33EBB" w14:paraId="008FDB1D"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D4F6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государственный завод оптического стекла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2FDCB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w:t>
            </w:r>
            <w:proofErr w:type="spellStart"/>
            <w:r w:rsidRPr="00F33EBB">
              <w:rPr>
                <w:rFonts w:ascii="Times New Roman" w:hAnsi="Times New Roman" w:cs="Times New Roman"/>
                <w:color w:val="000000" w:themeColor="text1"/>
                <w:sz w:val="16"/>
                <w:szCs w:val="16"/>
              </w:rPr>
              <w:t>Лензос</w:t>
            </w:r>
            <w:proofErr w:type="spellEnd"/>
            <w:r w:rsidRPr="00F33EBB">
              <w:rPr>
                <w:rFonts w:ascii="Times New Roman" w:hAnsi="Times New Roman" w:cs="Times New Roman"/>
                <w:color w:val="000000" w:themeColor="text1"/>
                <w:sz w:val="16"/>
                <w:szCs w:val="16"/>
              </w:rPr>
              <w:t>» /г. Ленинград/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D6A22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w:t>
            </w:r>
            <w:proofErr w:type="spellStart"/>
            <w:r w:rsidRPr="00F33EBB">
              <w:rPr>
                <w:rFonts w:ascii="Times New Roman" w:hAnsi="Times New Roman" w:cs="Times New Roman"/>
                <w:color w:val="000000" w:themeColor="text1"/>
                <w:sz w:val="16"/>
                <w:szCs w:val="16"/>
              </w:rPr>
              <w:t>Лензос</w:t>
            </w:r>
            <w:proofErr w:type="spellEnd"/>
            <w:r w:rsidRPr="00F33EBB">
              <w:rPr>
                <w:rFonts w:ascii="Times New Roman" w:hAnsi="Times New Roman" w:cs="Times New Roman"/>
                <w:color w:val="000000" w:themeColor="text1"/>
                <w:sz w:val="16"/>
                <w:szCs w:val="16"/>
              </w:rPr>
              <w:t>»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BC005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w:t>
            </w:r>
            <w:proofErr w:type="spellStart"/>
            <w:r w:rsidRPr="00F33EBB">
              <w:rPr>
                <w:rFonts w:ascii="Times New Roman" w:hAnsi="Times New Roman" w:cs="Times New Roman"/>
                <w:color w:val="000000" w:themeColor="text1"/>
                <w:sz w:val="16"/>
                <w:szCs w:val="16"/>
              </w:rPr>
              <w:t>Лензос</w:t>
            </w:r>
            <w:proofErr w:type="spellEnd"/>
            <w:r w:rsidRPr="00F33EBB">
              <w:rPr>
                <w:rFonts w:ascii="Times New Roman" w:hAnsi="Times New Roman" w:cs="Times New Roman"/>
                <w:color w:val="000000" w:themeColor="text1"/>
                <w:sz w:val="16"/>
                <w:szCs w:val="16"/>
              </w:rPr>
              <w:t>» /г. Ленинград/</w:t>
            </w:r>
          </w:p>
        </w:tc>
      </w:tr>
      <w:tr w:rsidR="00472A36" w:rsidRPr="00F33EBB" w14:paraId="003E8F92" w14:textId="77777777">
        <w:trPr>
          <w:trHeight w:val="288"/>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29D58A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Военно-химический трест</w:t>
            </w:r>
          </w:p>
        </w:tc>
      </w:tr>
      <w:tr w:rsidR="00472A36" w:rsidRPr="00F33EBB" w14:paraId="316D6777" w14:textId="77777777">
        <w:trPr>
          <w:trHeight w:val="69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B1696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Рошальский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C8E7B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Рошаля</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119BD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Рошаля /г. Рошаль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388C8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Рошаля /ст. Черусти Московско- Казанской ж/д/</w:t>
            </w:r>
          </w:p>
        </w:tc>
      </w:tr>
      <w:tr w:rsidR="00472A36" w:rsidRPr="00F33EBB" w14:paraId="559D0DFB"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D2714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Центральный опытный завод порохов и ВВ им. Авдеева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F42A0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Авдеева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A0775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Авдеева /г. Ленинград 30-е почт, отд./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B30AE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Авдеева /г. Ленинград/</w:t>
            </w:r>
          </w:p>
        </w:tc>
      </w:tr>
      <w:tr w:rsidR="00472A36" w:rsidRPr="00F33EBB" w14:paraId="794F1885"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52E2F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Ульяновский пороховой и ВВ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EF68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Ульяновский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679DB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Ульяновский завод /ст. Саблино Октябрьской</w:t>
            </w:r>
          </w:p>
          <w:p w14:paraId="5BF23B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6DA3E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Ульяновский завод /ст. Саблино Октябрьской</w:t>
            </w:r>
          </w:p>
          <w:p w14:paraId="2DAA4C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ж/д/</w:t>
            </w:r>
          </w:p>
        </w:tc>
      </w:tr>
      <w:tr w:rsidR="00472A36" w:rsidRPr="00F33EBB" w14:paraId="5EC153FD"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A6C9E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Шлиссельбургский пороховой завод им. Морозова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F83C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Шлиссельбургский завод им. Морозова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53F7E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Шлиссельбургский завод им. Морозова /ст. Дунай </w:t>
            </w:r>
            <w:proofErr w:type="spellStart"/>
            <w:r w:rsidRPr="00F33EBB">
              <w:rPr>
                <w:rFonts w:ascii="Times New Roman" w:hAnsi="Times New Roman" w:cs="Times New Roman"/>
                <w:color w:val="000000" w:themeColor="text1"/>
                <w:sz w:val="16"/>
                <w:szCs w:val="16"/>
              </w:rPr>
              <w:t>Ириновской</w:t>
            </w:r>
            <w:proofErr w:type="spellEnd"/>
            <w:r w:rsidRPr="00F33EBB">
              <w:rPr>
                <w:rFonts w:ascii="Times New Roman" w:hAnsi="Times New Roman" w:cs="Times New Roman"/>
                <w:color w:val="000000" w:themeColor="text1"/>
                <w:sz w:val="16"/>
                <w:szCs w:val="16"/>
              </w:rPr>
              <w:t xml:space="preserve"> линии Октябрьской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FE0D1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Шлиссельбургский завод им. Морозова /ст. Дунай </w:t>
            </w:r>
            <w:proofErr w:type="spellStart"/>
            <w:r w:rsidRPr="00F33EBB">
              <w:rPr>
                <w:rFonts w:ascii="Times New Roman" w:hAnsi="Times New Roman" w:cs="Times New Roman"/>
                <w:color w:val="000000" w:themeColor="text1"/>
                <w:sz w:val="16"/>
                <w:szCs w:val="16"/>
              </w:rPr>
              <w:t>Ириновской</w:t>
            </w:r>
            <w:proofErr w:type="spellEnd"/>
            <w:r w:rsidRPr="00F33EBB">
              <w:rPr>
                <w:rFonts w:ascii="Times New Roman" w:hAnsi="Times New Roman" w:cs="Times New Roman"/>
                <w:color w:val="000000" w:themeColor="text1"/>
                <w:sz w:val="16"/>
                <w:szCs w:val="16"/>
              </w:rPr>
              <w:t xml:space="preserve"> линии Октябрьской ж/д/</w:t>
            </w:r>
          </w:p>
        </w:tc>
      </w:tr>
      <w:tr w:rsidR="00472A36" w:rsidRPr="00F33EBB" w14:paraId="2D36257E"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9BFF0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Казанский пороховой завод им. Ленина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3780F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Ленина № 40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FFB0D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Ленина № 40 /г. Казань/</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5D3AA0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Ленина № 40 /г. Казань/</w:t>
            </w:r>
          </w:p>
        </w:tc>
      </w:tr>
      <w:tr w:rsidR="00472A36" w:rsidRPr="00F33EBB" w14:paraId="5FB6A88E"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14925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Тамбовский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E3600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«Красный боевик»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8C705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«Красный боевик» /г. Тамбов/</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6239F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«Красный боевик» /г. Тамбов/</w:t>
            </w:r>
          </w:p>
        </w:tc>
      </w:tr>
      <w:tr w:rsidR="00472A36" w:rsidRPr="00F33EBB" w14:paraId="5FFC0D1F" w14:textId="77777777">
        <w:trPr>
          <w:trHeight w:val="93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6D40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Нижегородский завод ВВ им. Я.М. Свердлова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633F25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Я.М. Свердлова № 80</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88377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 Я.М. Свердлова № 80 /ст. </w:t>
            </w:r>
            <w:proofErr w:type="spellStart"/>
            <w:r w:rsidRPr="00F33EBB">
              <w:rPr>
                <w:rFonts w:ascii="Times New Roman" w:hAnsi="Times New Roman" w:cs="Times New Roman"/>
                <w:color w:val="000000" w:themeColor="text1"/>
                <w:sz w:val="16"/>
                <w:szCs w:val="16"/>
              </w:rPr>
              <w:t>Растяпино</w:t>
            </w:r>
            <w:proofErr w:type="spellEnd"/>
            <w:r w:rsidRPr="00F33EBB">
              <w:rPr>
                <w:rFonts w:ascii="Times New Roman" w:hAnsi="Times New Roman" w:cs="Times New Roman"/>
                <w:color w:val="000000" w:themeColor="text1"/>
                <w:sz w:val="16"/>
                <w:szCs w:val="16"/>
              </w:rPr>
              <w:t xml:space="preserve"> Нижегородской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689CF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 Я.М. Свердлова № 80 /ст. </w:t>
            </w:r>
            <w:proofErr w:type="spellStart"/>
            <w:r w:rsidRPr="00F33EBB">
              <w:rPr>
                <w:rFonts w:ascii="Times New Roman" w:hAnsi="Times New Roman" w:cs="Times New Roman"/>
                <w:color w:val="000000" w:themeColor="text1"/>
                <w:sz w:val="16"/>
                <w:szCs w:val="16"/>
              </w:rPr>
              <w:t>Растяпино</w:t>
            </w:r>
            <w:proofErr w:type="spellEnd"/>
            <w:r w:rsidRPr="00F33EBB">
              <w:rPr>
                <w:rFonts w:ascii="Times New Roman" w:hAnsi="Times New Roman" w:cs="Times New Roman"/>
                <w:color w:val="000000" w:themeColor="text1"/>
                <w:sz w:val="16"/>
                <w:szCs w:val="16"/>
              </w:rPr>
              <w:t xml:space="preserve"> Нижегородской ж/д/</w:t>
            </w:r>
          </w:p>
        </w:tc>
      </w:tr>
      <w:tr w:rsidR="00472A36" w:rsidRPr="00F33EBB" w14:paraId="28BE7E79"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639048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Шостенский</w:t>
            </w:r>
            <w:proofErr w:type="spellEnd"/>
            <w:r w:rsidRPr="00F33EBB">
              <w:rPr>
                <w:rFonts w:ascii="Times New Roman" w:hAnsi="Times New Roman" w:cs="Times New Roman"/>
                <w:color w:val="000000" w:themeColor="text1"/>
                <w:sz w:val="16"/>
                <w:szCs w:val="16"/>
              </w:rPr>
              <w:t xml:space="preserve"> пороховой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14052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Шостенский</w:t>
            </w:r>
            <w:proofErr w:type="spellEnd"/>
            <w:r w:rsidRPr="00F33EBB">
              <w:rPr>
                <w:rFonts w:ascii="Times New Roman" w:hAnsi="Times New Roman" w:cs="Times New Roman"/>
                <w:color w:val="000000" w:themeColor="text1"/>
                <w:sz w:val="16"/>
                <w:szCs w:val="16"/>
              </w:rPr>
              <w:t xml:space="preserve"> завод № 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BAB35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Шостенский</w:t>
            </w:r>
            <w:proofErr w:type="spellEnd"/>
            <w:r w:rsidRPr="00F33EBB">
              <w:rPr>
                <w:rFonts w:ascii="Times New Roman" w:hAnsi="Times New Roman" w:cs="Times New Roman"/>
                <w:color w:val="000000" w:themeColor="text1"/>
                <w:sz w:val="16"/>
                <w:szCs w:val="16"/>
              </w:rPr>
              <w:t xml:space="preserve"> завод № 9 /г. Шостка Глуховского округа/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221E0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Шостенский</w:t>
            </w:r>
            <w:proofErr w:type="spellEnd"/>
            <w:r w:rsidRPr="00F33EBB">
              <w:rPr>
                <w:rFonts w:ascii="Times New Roman" w:hAnsi="Times New Roman" w:cs="Times New Roman"/>
                <w:color w:val="000000" w:themeColor="text1"/>
                <w:sz w:val="16"/>
                <w:szCs w:val="16"/>
              </w:rPr>
              <w:t xml:space="preserve"> завод № 9 /г. Шостка МКВ ж/д/</w:t>
            </w:r>
          </w:p>
        </w:tc>
      </w:tr>
      <w:tr w:rsidR="00472A36" w:rsidRPr="00F33EBB" w14:paraId="2836AE70" w14:textId="77777777">
        <w:trPr>
          <w:trHeight w:val="254"/>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F06BF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Самарский завод ВВ</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0E984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Самарский завод им.</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99D15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Самарский завод им.</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A505E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Троцкого</w:t>
            </w:r>
          </w:p>
        </w:tc>
      </w:tr>
      <w:tr w:rsidR="00472A36" w:rsidRPr="00F33EBB" w14:paraId="0F152B30" w14:textId="77777777">
        <w:trPr>
          <w:trHeight w:val="93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4CED1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 Троцкого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D55B0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Троцкого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B5669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Троцкого № 15 /г. </w:t>
            </w: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xml:space="preserve"> Самарской губ. ст. Иващенково Самарской</w:t>
            </w:r>
          </w:p>
          <w:p w14:paraId="3D1E0C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4C686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15 /ст. Иващенково Самарской ж/д/</w:t>
            </w:r>
          </w:p>
        </w:tc>
      </w:tr>
      <w:tr w:rsidR="00472A36" w:rsidRPr="00F33EBB" w14:paraId="6867EDC2"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A2679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Богородский снаряжательный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112CB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Богородский завод № 12</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916CC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Богородский завод № 12 /ст. Электросталь Нижегородской ж/д/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7AB763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Богородский завод № 12 /ст. Электросталь Нижегородской ж/д/</w:t>
            </w:r>
          </w:p>
        </w:tc>
      </w:tr>
      <w:tr w:rsidR="00472A36" w:rsidRPr="00F33EBB" w14:paraId="77FA22AF" w14:textId="77777777">
        <w:trPr>
          <w:trHeight w:val="70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61925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Снаряжательный завод «Красная ракета»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DBC0E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Сергиевский завод № 11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28E8F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Сергиевский завод № 11 /г. Сергиевск Московской губ./</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23074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Сергиевский завод № 11 /ст. </w:t>
            </w:r>
            <w:proofErr w:type="spellStart"/>
            <w:r w:rsidRPr="00F33EBB">
              <w:rPr>
                <w:rFonts w:ascii="Times New Roman" w:hAnsi="Times New Roman" w:cs="Times New Roman"/>
                <w:color w:val="000000" w:themeColor="text1"/>
                <w:sz w:val="16"/>
                <w:szCs w:val="16"/>
              </w:rPr>
              <w:t>Булатниково</w:t>
            </w:r>
            <w:proofErr w:type="spellEnd"/>
            <w:r w:rsidRPr="00F33EBB">
              <w:rPr>
                <w:rFonts w:ascii="Times New Roman" w:hAnsi="Times New Roman" w:cs="Times New Roman"/>
                <w:color w:val="000000" w:themeColor="text1"/>
                <w:sz w:val="16"/>
                <w:szCs w:val="16"/>
              </w:rPr>
              <w:t xml:space="preserve"> Северной ж/д/</w:t>
            </w:r>
          </w:p>
        </w:tc>
      </w:tr>
      <w:tr w:rsidR="00472A36" w:rsidRPr="00F33EBB" w14:paraId="14B760D8" w14:textId="77777777">
        <w:trPr>
          <w:trHeight w:val="701"/>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21199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Объединенный экспериментальный и опытный завод</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82B21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70 «</w:t>
            </w:r>
            <w:proofErr w:type="spellStart"/>
            <w:r w:rsidRPr="00F33EBB">
              <w:rPr>
                <w:rFonts w:ascii="Times New Roman" w:hAnsi="Times New Roman" w:cs="Times New Roman"/>
                <w:color w:val="000000" w:themeColor="text1"/>
                <w:sz w:val="16"/>
                <w:szCs w:val="16"/>
              </w:rPr>
              <w:t>Эксольхим</w:t>
            </w:r>
            <w:proofErr w:type="spellEnd"/>
            <w:r w:rsidRPr="00F33EBB">
              <w:rPr>
                <w:rFonts w:ascii="Times New Roman" w:hAnsi="Times New Roman" w:cs="Times New Roman"/>
                <w:color w:val="000000" w:themeColor="text1"/>
                <w:sz w:val="16"/>
                <w:szCs w:val="16"/>
              </w:rPr>
              <w:t>»</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9C19D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70 «</w:t>
            </w:r>
            <w:proofErr w:type="spellStart"/>
            <w:r w:rsidRPr="00F33EBB">
              <w:rPr>
                <w:rFonts w:ascii="Times New Roman" w:hAnsi="Times New Roman" w:cs="Times New Roman"/>
                <w:color w:val="000000" w:themeColor="text1"/>
                <w:sz w:val="16"/>
                <w:szCs w:val="16"/>
              </w:rPr>
              <w:t>Эксольхим</w:t>
            </w:r>
            <w:proofErr w:type="spellEnd"/>
            <w:r w:rsidRPr="00F33EBB">
              <w:rPr>
                <w:rFonts w:ascii="Times New Roman" w:hAnsi="Times New Roman" w:cs="Times New Roman"/>
                <w:color w:val="000000" w:themeColor="text1"/>
                <w:sz w:val="16"/>
                <w:szCs w:val="16"/>
              </w:rPr>
              <w:t>» /г. Москва ул. Б. Садовая, 11/</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3B4A8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70 «</w:t>
            </w:r>
            <w:proofErr w:type="spellStart"/>
            <w:r w:rsidRPr="00F33EBB">
              <w:rPr>
                <w:rFonts w:ascii="Times New Roman" w:hAnsi="Times New Roman" w:cs="Times New Roman"/>
                <w:color w:val="000000" w:themeColor="text1"/>
                <w:sz w:val="16"/>
                <w:szCs w:val="16"/>
              </w:rPr>
              <w:t>Эксольхим</w:t>
            </w:r>
            <w:proofErr w:type="spellEnd"/>
            <w:r w:rsidRPr="00F33EBB">
              <w:rPr>
                <w:rFonts w:ascii="Times New Roman" w:hAnsi="Times New Roman" w:cs="Times New Roman"/>
                <w:color w:val="000000" w:themeColor="text1"/>
                <w:sz w:val="16"/>
                <w:szCs w:val="16"/>
              </w:rPr>
              <w:t xml:space="preserve"> ст. Москва/</w:t>
            </w:r>
          </w:p>
        </w:tc>
      </w:tr>
      <w:tr w:rsidR="00472A36" w:rsidRPr="00F33EBB" w14:paraId="73D36159" w14:textId="77777777">
        <w:trPr>
          <w:trHeight w:val="283"/>
        </w:trPr>
        <w:tc>
          <w:tcPr>
            <w:tcW w:w="9639" w:type="dxa"/>
            <w:gridSpan w:val="4"/>
            <w:tcBorders>
              <w:top w:val="single" w:sz="6" w:space="0" w:color="auto"/>
              <w:left w:val="single" w:sz="6" w:space="0" w:color="auto"/>
              <w:bottom w:val="single" w:sz="6" w:space="0" w:color="auto"/>
              <w:right w:val="single" w:sz="6" w:space="0" w:color="auto"/>
            </w:tcBorders>
            <w:shd w:val="clear" w:color="auto" w:fill="FFFFFF"/>
          </w:tcPr>
          <w:p w14:paraId="5A0B05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Авиатрест</w:t>
            </w:r>
            <w:proofErr w:type="spellEnd"/>
          </w:p>
        </w:tc>
      </w:tr>
      <w:tr w:rsidR="00472A36" w:rsidRPr="00F33EBB" w14:paraId="7CA0D0FA"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F4A7B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ГАЗ-1 им. </w:t>
            </w:r>
            <w:proofErr w:type="spellStart"/>
            <w:r w:rsidRPr="00F33EBB">
              <w:rPr>
                <w:rFonts w:ascii="Times New Roman" w:hAnsi="Times New Roman" w:cs="Times New Roman"/>
                <w:color w:val="000000" w:themeColor="text1"/>
                <w:sz w:val="16"/>
                <w:szCs w:val="16"/>
              </w:rPr>
              <w:t>Авиахим</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7B89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 1 им. </w:t>
            </w:r>
            <w:proofErr w:type="spellStart"/>
            <w:r w:rsidRPr="00F33EBB">
              <w:rPr>
                <w:rFonts w:ascii="Times New Roman" w:hAnsi="Times New Roman" w:cs="Times New Roman"/>
                <w:color w:val="000000" w:themeColor="text1"/>
                <w:sz w:val="16"/>
                <w:szCs w:val="16"/>
              </w:rPr>
              <w:t>Авиахим</w:t>
            </w:r>
            <w:proofErr w:type="spellEnd"/>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95A28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 1 им. </w:t>
            </w:r>
            <w:proofErr w:type="spellStart"/>
            <w:r w:rsidRPr="00F33EBB">
              <w:rPr>
                <w:rFonts w:ascii="Times New Roman" w:hAnsi="Times New Roman" w:cs="Times New Roman"/>
                <w:color w:val="000000" w:themeColor="text1"/>
                <w:sz w:val="16"/>
                <w:szCs w:val="16"/>
              </w:rPr>
              <w:t>Авиахим</w:t>
            </w:r>
            <w:proofErr w:type="spellEnd"/>
            <w:r w:rsidRPr="00F33EBB">
              <w:rPr>
                <w:rFonts w:ascii="Times New Roman" w:hAnsi="Times New Roman" w:cs="Times New Roman"/>
                <w:color w:val="000000" w:themeColor="text1"/>
                <w:sz w:val="16"/>
                <w:szCs w:val="16"/>
              </w:rPr>
              <w:t xml:space="preserve">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2DDA8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 1 им. </w:t>
            </w:r>
            <w:proofErr w:type="spellStart"/>
            <w:r w:rsidRPr="00F33EBB">
              <w:rPr>
                <w:rFonts w:ascii="Times New Roman" w:hAnsi="Times New Roman" w:cs="Times New Roman"/>
                <w:color w:val="000000" w:themeColor="text1"/>
                <w:sz w:val="16"/>
                <w:szCs w:val="16"/>
              </w:rPr>
              <w:t>Авиахим</w:t>
            </w:r>
            <w:proofErr w:type="spellEnd"/>
            <w:r w:rsidRPr="00F33EBB">
              <w:rPr>
                <w:rFonts w:ascii="Times New Roman" w:hAnsi="Times New Roman" w:cs="Times New Roman"/>
                <w:color w:val="000000" w:themeColor="text1"/>
                <w:sz w:val="16"/>
                <w:szCs w:val="16"/>
              </w:rPr>
              <w:t xml:space="preserve"> /г. Москва/</w:t>
            </w:r>
          </w:p>
        </w:tc>
      </w:tr>
      <w:tr w:rsidR="00472A36" w:rsidRPr="00F33EBB" w14:paraId="389E9FAA"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07DFC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ГАЗ-2 «Икар»</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C4255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22</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7D8CE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22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36B5B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22 /г. Москва/</w:t>
            </w:r>
          </w:p>
        </w:tc>
      </w:tr>
      <w:tr w:rsidR="00472A36" w:rsidRPr="00F33EBB" w14:paraId="544F33F1"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386012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ГАЗ-З «Красный летчик»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8AEC4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23</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43B516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23 /г. Ленинград/</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51EA9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23 /г. Ленинград/</w:t>
            </w:r>
          </w:p>
        </w:tc>
      </w:tr>
      <w:tr w:rsidR="00472A36" w:rsidRPr="00F33EBB" w14:paraId="54FBC486"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8899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ГАЗ-4 «Мотор» им. Фрунзе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C8484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24 им. М.В. Фрунзе</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2DD6B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24 им. М.В. Фрунзе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36BAD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24 им. М.В. Фрунзе /г. Москва/</w:t>
            </w:r>
          </w:p>
        </w:tc>
      </w:tr>
      <w:tr w:rsidR="00472A36" w:rsidRPr="00F33EBB" w14:paraId="512B8857"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59AF23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ГАЗ-5 «Самолет»</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EEB5C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25</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64A83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25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3B350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25 /г. Москва/</w:t>
            </w:r>
          </w:p>
        </w:tc>
      </w:tr>
      <w:tr w:rsidR="00472A36" w:rsidRPr="00F33EBB" w14:paraId="1E6BA11E"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0E1A5C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ГАЗ-6 им В.Н. Павлова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46DC7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26 им. В.Н. Павлова</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297BD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26 им. В.Н. Павлова /г. Рыбинск/</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325914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26 им. В.Н. Павлова /г. Рыбинск/</w:t>
            </w:r>
          </w:p>
        </w:tc>
      </w:tr>
      <w:tr w:rsidR="00472A36" w:rsidRPr="00F33EBB" w14:paraId="2A158254" w14:textId="77777777">
        <w:trPr>
          <w:trHeight w:val="466"/>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210AD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ГАЗ-8 «Пропеллер»</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74E2AA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28</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6B49B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28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49C873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28 /г. Москва/</w:t>
            </w:r>
          </w:p>
        </w:tc>
      </w:tr>
      <w:tr w:rsidR="00472A36" w:rsidRPr="00F33EBB" w14:paraId="66EF17EC"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635A1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ГАЗ-9 «Большевик»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28D85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29</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A4655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29 /г. Запорожье/</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755F0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29 /г. Запорожье/</w:t>
            </w:r>
          </w:p>
        </w:tc>
      </w:tr>
      <w:tr w:rsidR="00472A36" w:rsidRPr="00F33EBB" w14:paraId="3306E6CE"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7D75B3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ГАЗ-10 «Лебедь»</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78409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F6E3A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31 /г. Таганрог/</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2CF3A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31 /г. Таганрог/</w:t>
            </w:r>
          </w:p>
        </w:tc>
      </w:tr>
      <w:tr w:rsidR="00472A36" w:rsidRPr="00F33EBB" w14:paraId="55414AEF" w14:textId="77777777">
        <w:trPr>
          <w:trHeight w:val="470"/>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2AD138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ГАЗ-16 «Аэролак»</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3777A4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36</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3F66A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36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1F532F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36 /г. Москва/</w:t>
            </w:r>
          </w:p>
        </w:tc>
      </w:tr>
      <w:tr w:rsidR="00472A36" w:rsidRPr="00F33EBB" w14:paraId="36E5323F" w14:textId="77777777">
        <w:trPr>
          <w:trHeight w:val="47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44E48F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0F6822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№41</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28F70B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41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289353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41/г. Москва/</w:t>
            </w:r>
          </w:p>
        </w:tc>
      </w:tr>
      <w:tr w:rsidR="00472A36" w:rsidRPr="00F33EBB" w14:paraId="0461E6B4" w14:textId="77777777">
        <w:trPr>
          <w:trHeight w:val="485"/>
        </w:trPr>
        <w:tc>
          <w:tcPr>
            <w:tcW w:w="2410" w:type="dxa"/>
            <w:tcBorders>
              <w:top w:val="single" w:sz="6" w:space="0" w:color="auto"/>
              <w:left w:val="single" w:sz="6" w:space="0" w:color="auto"/>
              <w:bottom w:val="single" w:sz="6" w:space="0" w:color="auto"/>
              <w:right w:val="single" w:sz="6" w:space="0" w:color="auto"/>
            </w:tcBorders>
            <w:shd w:val="clear" w:color="auto" w:fill="FFFFFF"/>
          </w:tcPr>
          <w:p w14:paraId="11C57A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12 «Радио»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FFEEB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12 «Радио»</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518B32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12 «Радио» /г. Москва/</w:t>
            </w: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641493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12 «Радио» /г. Москва/</w:t>
            </w:r>
          </w:p>
        </w:tc>
      </w:tr>
    </w:tbl>
    <w:p w14:paraId="3ADC42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(11982)</w:t>
      </w:r>
    </w:p>
    <w:p w14:paraId="2EFBDA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E839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50B07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8DD0E"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9 июля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РЗ СТО СССР о правах и обязанностях рабочих и служащих во время войны (12415).</w:t>
      </w:r>
    </w:p>
    <w:p w14:paraId="71B5309C"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об ассигнованиях на строительство стратегической телеграфно-телефонной линии в Западном пограничном районе (ГА РФ. Ф. Р?8418. Оп. 28) (12415).</w:t>
      </w:r>
    </w:p>
    <w:p w14:paraId="4F16B84C"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 xml:space="preserve">Постановление РЗ СТО СССР об увеличении импортного контингента военной промышленности по </w:t>
      </w:r>
      <w:proofErr w:type="spellStart"/>
      <w:r w:rsidRPr="00F33EBB">
        <w:rPr>
          <w:rFonts w:ascii="Times New Roman" w:hAnsi="Times New Roman" w:cs="Times New Roman"/>
          <w:color w:val="000000" w:themeColor="text1"/>
          <w:sz w:val="16"/>
          <w:szCs w:val="16"/>
          <w:u w:color="002060"/>
        </w:rPr>
        <w:t>мобзапасам</w:t>
      </w:r>
      <w:proofErr w:type="spellEnd"/>
      <w:r w:rsidRPr="00F33EBB">
        <w:rPr>
          <w:rFonts w:ascii="Times New Roman" w:hAnsi="Times New Roman" w:cs="Times New Roman"/>
          <w:color w:val="000000" w:themeColor="text1"/>
          <w:sz w:val="16"/>
          <w:szCs w:val="16"/>
          <w:u w:color="002060"/>
        </w:rPr>
        <w:t xml:space="preserve"> на 7,4 млн. </w:t>
      </w:r>
      <w:proofErr w:type="spellStart"/>
      <w:r w:rsidRPr="00F33EBB">
        <w:rPr>
          <w:rFonts w:ascii="Times New Roman" w:hAnsi="Times New Roman" w:cs="Times New Roman"/>
          <w:color w:val="000000" w:themeColor="text1"/>
          <w:sz w:val="16"/>
          <w:szCs w:val="16"/>
          <w:u w:color="002060"/>
        </w:rPr>
        <w:t>руб</w:t>
      </w:r>
      <w:proofErr w:type="spellEnd"/>
      <w:r w:rsidRPr="00F33EBB">
        <w:rPr>
          <w:rFonts w:ascii="Times New Roman" w:hAnsi="Times New Roman" w:cs="Times New Roman"/>
          <w:color w:val="000000" w:themeColor="text1"/>
          <w:sz w:val="16"/>
          <w:szCs w:val="16"/>
          <w:u w:color="002060"/>
        </w:rPr>
        <w:t xml:space="preserve"> (12415).</w:t>
      </w:r>
    </w:p>
    <w:p w14:paraId="35A91D8B"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 xml:space="preserve">Постановление РЗ СТО СССР об ассигнованиях за счет госрезерва 1927/28 г. на расходы по накоплению импортных </w:t>
      </w:r>
      <w:proofErr w:type="spellStart"/>
      <w:r w:rsidRPr="00F33EBB">
        <w:rPr>
          <w:rFonts w:ascii="Times New Roman" w:hAnsi="Times New Roman" w:cs="Times New Roman"/>
          <w:color w:val="000000" w:themeColor="text1"/>
          <w:sz w:val="16"/>
          <w:szCs w:val="16"/>
          <w:u w:color="002060"/>
        </w:rPr>
        <w:t>мобзапасов</w:t>
      </w:r>
      <w:proofErr w:type="spellEnd"/>
      <w:r w:rsidRPr="00F33EBB">
        <w:rPr>
          <w:rFonts w:ascii="Times New Roman" w:hAnsi="Times New Roman" w:cs="Times New Roman"/>
          <w:color w:val="000000" w:themeColor="text1"/>
          <w:sz w:val="16"/>
          <w:szCs w:val="16"/>
          <w:u w:color="002060"/>
        </w:rPr>
        <w:t xml:space="preserve"> (ГА РФ. Ф. Р?8418. Оп. 28) (12415).</w:t>
      </w:r>
    </w:p>
    <w:p w14:paraId="33DF207C"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p>
    <w:p w14:paraId="11EDF7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июля 1927 года приказом № 73сс ВСНХ, приказом № 4сс НКВМ от 26 октября 1927 года и приказом ОГПУ № 31с от 17 февраля 1928 года Московский артиллерийский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713754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72BAF2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08F37E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681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июля 1927 г. по пр. ВСНХ/НКВМ/ОГПУ № 73сс во исполнение пост. СНК от 27 апреля 1926 г. Шлиссельбургский пороховой завод им. Морозова с 1.10.1927г. переименован в Шлиссельбургский завод им. Морозова в ведении </w:t>
      </w:r>
      <w:proofErr w:type="spellStart"/>
      <w:r w:rsidRPr="00F33EBB">
        <w:rPr>
          <w:rFonts w:ascii="Times New Roman" w:hAnsi="Times New Roman" w:cs="Times New Roman"/>
          <w:color w:val="000000" w:themeColor="text1"/>
          <w:sz w:val="16"/>
          <w:szCs w:val="16"/>
        </w:rPr>
        <w:t>Вохимтреста</w:t>
      </w:r>
      <w:proofErr w:type="spellEnd"/>
      <w:r w:rsidRPr="00F33EBB">
        <w:rPr>
          <w:rFonts w:ascii="Times New Roman" w:hAnsi="Times New Roman" w:cs="Times New Roman"/>
          <w:color w:val="000000" w:themeColor="text1"/>
          <w:sz w:val="16"/>
          <w:szCs w:val="16"/>
        </w:rPr>
        <w:t xml:space="preserve"> УВП ВСНХ.</w:t>
      </w:r>
      <w:r w:rsidRPr="00F33EBB">
        <w:rPr>
          <w:rFonts w:ascii="Times New Roman" w:hAnsi="Times New Roman" w:cs="Times New Roman"/>
          <w:color w:val="000000" w:themeColor="text1"/>
          <w:sz w:val="16"/>
          <w:szCs w:val="16"/>
          <w:vertAlign w:val="superscript"/>
        </w:rPr>
        <w:t>133</w:t>
      </w:r>
      <w:r w:rsidRPr="00F33EBB">
        <w:rPr>
          <w:rFonts w:ascii="Times New Roman" w:hAnsi="Times New Roman" w:cs="Times New Roman"/>
          <w:color w:val="000000" w:themeColor="text1"/>
          <w:sz w:val="16"/>
          <w:szCs w:val="16"/>
        </w:rPr>
        <w:t xml:space="preserve"> В соответствии с пост. СНК № 2139-425сс от 21.12.1936г. и пр. НКОП № 05с от 29.12.1936г. завод № 6 (ГС завод № 6 им. Н.А. Морозова НКОП, НКБ, Шлиссельбургский пороховой завод им. Н.А. Морозова ВСНХ, Шлиссельбургский завод им. Морозова ВСНХ, ГУП «Ордена Красной Звезды и Октябрьской Революции «Завод им. Морозова» </w:t>
      </w:r>
      <w:proofErr w:type="spellStart"/>
      <w:r w:rsidRPr="00F33EBB">
        <w:rPr>
          <w:rFonts w:ascii="Times New Roman" w:hAnsi="Times New Roman" w:cs="Times New Roman"/>
          <w:color w:val="000000" w:themeColor="text1"/>
          <w:sz w:val="16"/>
          <w:szCs w:val="16"/>
        </w:rPr>
        <w:t>Росбоеприпаса</w:t>
      </w:r>
      <w:proofErr w:type="spellEnd"/>
      <w:r w:rsidRPr="00F33EBB">
        <w:rPr>
          <w:rFonts w:ascii="Times New Roman" w:hAnsi="Times New Roman" w:cs="Times New Roman"/>
          <w:color w:val="000000" w:themeColor="text1"/>
          <w:sz w:val="16"/>
          <w:szCs w:val="16"/>
        </w:rPr>
        <w:t xml:space="preserve">, ЗАО «Морозовский химический завод» /ст. Дунай </w:t>
      </w:r>
      <w:proofErr w:type="spellStart"/>
      <w:r w:rsidRPr="00F33EBB">
        <w:rPr>
          <w:rFonts w:ascii="Times New Roman" w:hAnsi="Times New Roman" w:cs="Times New Roman"/>
          <w:color w:val="000000" w:themeColor="text1"/>
          <w:sz w:val="16"/>
          <w:szCs w:val="16"/>
        </w:rPr>
        <w:t>Ириновской</w:t>
      </w:r>
      <w:proofErr w:type="spellEnd"/>
      <w:r w:rsidRPr="00F33EBB">
        <w:rPr>
          <w:rFonts w:ascii="Times New Roman" w:hAnsi="Times New Roman" w:cs="Times New Roman"/>
          <w:color w:val="000000" w:themeColor="text1"/>
          <w:sz w:val="16"/>
          <w:szCs w:val="16"/>
        </w:rPr>
        <w:t xml:space="preserve"> ветки Октябрьской ж/д (1927г.); г. Шлиссельбург Ленинградской обл. (1941 г.)/ /188710 пос. Морозова Всеволожского р-на Ленинградской обл. ул. Чкалова, 3 тел. 35-931/) передан из Порохового треста НКТП в ГУ военно- химической промышленности НКОП. Приказом НКОП № 107 от 21.03.1937г. утвержден Устав ГС завода № 6, в 04.1937г. - в ведении 6ГУ.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6 11ГУ НКОП передан в ведение 11ГУ НКБ.</w:t>
      </w:r>
      <w:r w:rsidRPr="00F33EBB">
        <w:rPr>
          <w:rFonts w:ascii="Times New Roman" w:hAnsi="Times New Roman" w:cs="Times New Roman"/>
          <w:color w:val="000000" w:themeColor="text1"/>
          <w:sz w:val="16"/>
          <w:szCs w:val="16"/>
          <w:vertAlign w:val="superscript"/>
        </w:rPr>
        <w:t>132</w:t>
      </w:r>
    </w:p>
    <w:p w14:paraId="2BD3AA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Гражданской войны возобновлено производство порохов, в конце 1928г. под руководством А. С. Бакаева (ЦНИЛ-84) на заводе создана опытная установка для рецептурно-технологической отработки пороха, в 1931 г. создан первый в стране опытный цех по производству </w:t>
      </w:r>
      <w:proofErr w:type="spellStart"/>
      <w:r w:rsidRPr="00F33EBB">
        <w:rPr>
          <w:rFonts w:ascii="Times New Roman" w:hAnsi="Times New Roman" w:cs="Times New Roman"/>
          <w:color w:val="000000" w:themeColor="text1"/>
          <w:sz w:val="16"/>
          <w:szCs w:val="16"/>
        </w:rPr>
        <w:t>баллиститных</w:t>
      </w:r>
      <w:proofErr w:type="spellEnd"/>
      <w:r w:rsidRPr="00F33EBB">
        <w:rPr>
          <w:rFonts w:ascii="Times New Roman" w:hAnsi="Times New Roman" w:cs="Times New Roman"/>
          <w:color w:val="000000" w:themeColor="text1"/>
          <w:sz w:val="16"/>
          <w:szCs w:val="16"/>
        </w:rPr>
        <w:t xml:space="preserve"> порохов.</w:t>
      </w:r>
      <w:r w:rsidRPr="00F33EBB">
        <w:rPr>
          <w:rFonts w:ascii="Times New Roman" w:hAnsi="Times New Roman" w:cs="Times New Roman"/>
          <w:color w:val="000000" w:themeColor="text1"/>
          <w:sz w:val="16"/>
          <w:szCs w:val="16"/>
          <w:vertAlign w:val="superscript"/>
        </w:rPr>
        <w:t>56</w:t>
      </w:r>
    </w:p>
    <w:p w14:paraId="7238F6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Имелись производства (04.1937г.): сернокислотное, динамитное, дымных порохов.</w:t>
      </w:r>
    </w:p>
    <w:p w14:paraId="0E428F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 № 123с от 5/7.04.1938г. требовалось организовать на заводе к 1.05.1938г. спецгруппу для отработки порохового заряда к 82-мм миномету; обеспечить на заводе валовое производство зарядов со сдачей во 2-м квартале 120 тыс. шт.</w:t>
      </w:r>
    </w:p>
    <w:p w14:paraId="2A79CE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Мощность завода (перед эвакуацией): пороха: дымный - 1800 т в год; нитроглицериновый - 400 т; пироксилиновый - 200 т; динамит и аммонит - 9670 т; пироксилин - 200 т; олеум - 13 тыс. т в год.</w:t>
      </w:r>
    </w:p>
    <w:p w14:paraId="1DE502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w:t>
      </w:r>
      <w:proofErr w:type="spellStart"/>
      <w:r w:rsidRPr="00F33EBB">
        <w:rPr>
          <w:rFonts w:ascii="Times New Roman" w:hAnsi="Times New Roman" w:cs="Times New Roman"/>
          <w:color w:val="000000" w:themeColor="text1"/>
          <w:sz w:val="16"/>
          <w:szCs w:val="16"/>
        </w:rPr>
        <w:t>пост.ениями</w:t>
      </w:r>
      <w:proofErr w:type="spellEnd"/>
      <w:r w:rsidRPr="00F33EBB">
        <w:rPr>
          <w:rFonts w:ascii="Times New Roman" w:hAnsi="Times New Roman" w:cs="Times New Roman"/>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 6 ЗГУ эвакуирован на завод № 98 НКБ (производство порохов, 174 ед. оборудования, 824 чел.). Затем эвакуировано производство динамита и аммонита (61 ед. оборудования) на завод № 594; производство олеума и пироксилина (23 ед. оборудования)- на завод № 511,</w:t>
      </w:r>
      <w:r w:rsidRPr="00F33EBB">
        <w:rPr>
          <w:rFonts w:ascii="Times New Roman" w:hAnsi="Times New Roman" w:cs="Times New Roman"/>
          <w:color w:val="000000" w:themeColor="text1"/>
          <w:sz w:val="16"/>
          <w:szCs w:val="16"/>
          <w:vertAlign w:val="superscript"/>
        </w:rPr>
        <w:t>т</w:t>
      </w:r>
      <w:r w:rsidRPr="00F33EBB">
        <w:rPr>
          <w:rFonts w:ascii="Times New Roman" w:hAnsi="Times New Roman" w:cs="Times New Roman"/>
          <w:color w:val="000000" w:themeColor="text1"/>
          <w:sz w:val="16"/>
          <w:szCs w:val="16"/>
        </w:rPr>
        <w:t xml:space="preserve"> и завод прекратил существование. Производство олеума не эвакуировалось из-за плохого состояния оборудования.</w:t>
      </w:r>
    </w:p>
    <w:p w14:paraId="759647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1943г. завод № 6 НКБ восстановлен на прежнем месте, в 08.1943-09.1944г. - в ведении ЗГУ. Проектная мощность завода на 1.01.1944г. - 20, на 1.01.1945г. - 50 т пороха в месяц.</w:t>
      </w:r>
      <w:r w:rsidRPr="00F33EBB">
        <w:rPr>
          <w:rFonts w:ascii="Times New Roman" w:hAnsi="Times New Roman" w:cs="Times New Roman"/>
          <w:color w:val="000000" w:themeColor="text1"/>
          <w:sz w:val="16"/>
          <w:szCs w:val="16"/>
          <w:vertAlign w:val="superscript"/>
        </w:rPr>
        <w:t>55,56</w:t>
      </w:r>
    </w:p>
    <w:p w14:paraId="212F7F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взрывчатых веществ. После войны налажено производство изоляционных материалов- </w:t>
      </w:r>
      <w:proofErr w:type="spellStart"/>
      <w:r w:rsidRPr="00F33EBB">
        <w:rPr>
          <w:rFonts w:ascii="Times New Roman" w:hAnsi="Times New Roman" w:cs="Times New Roman"/>
          <w:color w:val="000000" w:themeColor="text1"/>
          <w:sz w:val="16"/>
          <w:szCs w:val="16"/>
        </w:rPr>
        <w:t>микаленты</w:t>
      </w:r>
      <w:proofErr w:type="spellEnd"/>
      <w:r w:rsidRPr="00F33EBB">
        <w:rPr>
          <w:rFonts w:ascii="Times New Roman" w:hAnsi="Times New Roman" w:cs="Times New Roman"/>
          <w:color w:val="000000" w:themeColor="text1"/>
          <w:sz w:val="16"/>
          <w:szCs w:val="16"/>
        </w:rPr>
        <w:t xml:space="preserve">, ЛТСС. В 1960 г. завод совместно с Институтом химии силикатов начал отработку производства </w:t>
      </w:r>
      <w:proofErr w:type="spellStart"/>
      <w:r w:rsidRPr="00F33EBB">
        <w:rPr>
          <w:rFonts w:ascii="Times New Roman" w:hAnsi="Times New Roman" w:cs="Times New Roman"/>
          <w:color w:val="000000" w:themeColor="text1"/>
          <w:sz w:val="16"/>
          <w:szCs w:val="16"/>
        </w:rPr>
        <w:t>кремнийорганики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органосиликатных</w:t>
      </w:r>
      <w:proofErr w:type="spellEnd"/>
      <w:r w:rsidRPr="00F33EBB">
        <w:rPr>
          <w:rFonts w:ascii="Times New Roman" w:hAnsi="Times New Roman" w:cs="Times New Roman"/>
          <w:color w:val="000000" w:themeColor="text1"/>
          <w:sz w:val="16"/>
          <w:szCs w:val="16"/>
        </w:rPr>
        <w:t xml:space="preserve"> материалов (ОСМ), в начале 1970-х г. начато их производство.</w:t>
      </w:r>
    </w:p>
    <w:p w14:paraId="362C05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пост. </w:t>
      </w:r>
      <w:proofErr w:type="spellStart"/>
      <w:r w:rsidRPr="00F33EBB">
        <w:rPr>
          <w:rFonts w:ascii="Times New Roman" w:hAnsi="Times New Roman" w:cs="Times New Roman"/>
          <w:color w:val="000000" w:themeColor="text1"/>
          <w:sz w:val="16"/>
          <w:szCs w:val="16"/>
        </w:rPr>
        <w:t>Ленсовнархоза</w:t>
      </w:r>
      <w:proofErr w:type="spellEnd"/>
      <w:r w:rsidRPr="00F33EBB">
        <w:rPr>
          <w:rFonts w:ascii="Times New Roman" w:hAnsi="Times New Roman" w:cs="Times New Roman"/>
          <w:color w:val="000000" w:themeColor="text1"/>
          <w:sz w:val="16"/>
          <w:szCs w:val="16"/>
        </w:rPr>
        <w:t xml:space="preserve"> № 00715 от 25.09.1958г. завод включен в состав «Ленинградского куста» оборонных предприятий вместе с ГИПХ, заводом и ЦКБ «Арсенал», филиалом НИИРП, полигоном Ржевка. Заводу поручено организовать экспериментальную базу для опытно-промышленного производства ракетного твердого топлива. Был создан экспериментальный цех по выпуску твердого топлива по рецептурам ГИПХ. С 1965г. началось сотрудничество с НИИ-125, в 1967г. налажен выпуск изделий для ОТРК «Темп-С».</w:t>
      </w:r>
    </w:p>
    <w:p w14:paraId="51CAA0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05.1999г. - ГУП «Завод им. Морозова». Компания «</w:t>
      </w:r>
      <w:proofErr w:type="spellStart"/>
      <w:r w:rsidRPr="00F33EBB">
        <w:rPr>
          <w:rFonts w:ascii="Times New Roman" w:hAnsi="Times New Roman" w:cs="Times New Roman"/>
          <w:color w:val="000000" w:themeColor="text1"/>
          <w:sz w:val="16"/>
          <w:szCs w:val="16"/>
        </w:rPr>
        <w:t>Азотвзрыв</w:t>
      </w:r>
      <w:proofErr w:type="spellEnd"/>
      <w:r w:rsidRPr="00F33EBB">
        <w:rPr>
          <w:rFonts w:ascii="Times New Roman" w:hAnsi="Times New Roman" w:cs="Times New Roman"/>
          <w:color w:val="000000" w:themeColor="text1"/>
          <w:sz w:val="16"/>
          <w:szCs w:val="16"/>
        </w:rPr>
        <w:t>» входит в группу «</w:t>
      </w:r>
      <w:proofErr w:type="spellStart"/>
      <w:r w:rsidRPr="00F33EBB">
        <w:rPr>
          <w:rFonts w:ascii="Times New Roman" w:hAnsi="Times New Roman" w:cs="Times New Roman"/>
          <w:color w:val="000000" w:themeColor="text1"/>
          <w:sz w:val="16"/>
          <w:szCs w:val="16"/>
        </w:rPr>
        <w:t>Интерхимпром</w:t>
      </w:r>
      <w:proofErr w:type="spellEnd"/>
      <w:r w:rsidRPr="00F33EBB">
        <w:rPr>
          <w:rFonts w:ascii="Times New Roman" w:hAnsi="Times New Roman" w:cs="Times New Roman"/>
          <w:color w:val="000000" w:themeColor="text1"/>
          <w:sz w:val="16"/>
          <w:szCs w:val="16"/>
        </w:rPr>
        <w:t>» (2003г.) и имеет еще завод в Муроме (Владимирская обл.).</w:t>
      </w:r>
      <w:r w:rsidRPr="00F33EBB">
        <w:rPr>
          <w:rFonts w:ascii="Times New Roman" w:hAnsi="Times New Roman" w:cs="Times New Roman"/>
          <w:color w:val="000000" w:themeColor="text1"/>
          <w:sz w:val="16"/>
          <w:szCs w:val="16"/>
          <w:vertAlign w:val="superscript"/>
        </w:rPr>
        <w:t>ъ</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vertAlign w:val="superscript"/>
        </w:rPr>
        <w:t>28 08 03</w:t>
      </w:r>
      <w:r w:rsidRPr="00F33EBB">
        <w:rPr>
          <w:rFonts w:ascii="Times New Roman" w:hAnsi="Times New Roman" w:cs="Times New Roman"/>
          <w:color w:val="000000" w:themeColor="text1"/>
          <w:sz w:val="16"/>
          <w:szCs w:val="16"/>
        </w:rPr>
        <w:t xml:space="preserve"> По Указу Президента РФ № 1009 от 4.08.2004г. вошло в перечень стратегических оборонных предприятий.</w:t>
      </w:r>
    </w:p>
    <w:p w14:paraId="65700A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(07.1941 г.)- 3884 чел.</w:t>
      </w:r>
    </w:p>
    <w:p w14:paraId="164E0D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(-06-16.11.1937г.)- Почечуев (снят за взрыв на заводе). Директор (1.02.1938г.-)- Г.М. Дмитриев, (ВОВ)- Н.И. Григорьев, затем- А.П. Портнов.</w:t>
      </w:r>
    </w:p>
    <w:p w14:paraId="4B59C6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Помощник директора по найму и увольнению (-22.11.1937г.)- В.Д. Мурин (снят), (27.11.1938г.-)- С.В. Темкин.</w:t>
      </w:r>
    </w:p>
    <w:p w14:paraId="4E2153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(-06-22.11.193 7г.)- Айзенберг (снят за взрыв на заводе).</w:t>
      </w:r>
    </w:p>
    <w:p w14:paraId="6F80B9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(07.1938г.)- Н.Н. Григорьев, (</w:t>
      </w:r>
      <w:r w:rsidRPr="00F33EBB">
        <w:rPr>
          <w:rFonts w:ascii="Times New Roman" w:hAnsi="Times New Roman" w:cs="Times New Roman"/>
          <w:color w:val="000000" w:themeColor="text1"/>
          <w:sz w:val="16"/>
          <w:szCs w:val="16"/>
          <w:lang w:val="en-US"/>
        </w:rPr>
        <w:t>BOB</w:t>
      </w:r>
      <w:r w:rsidRPr="00F33EBB">
        <w:rPr>
          <w:rFonts w:ascii="Times New Roman" w:hAnsi="Times New Roman" w:cs="Times New Roman"/>
          <w:color w:val="000000" w:themeColor="text1"/>
          <w:sz w:val="16"/>
          <w:szCs w:val="16"/>
        </w:rPr>
        <w:t>)- Н.А. Стародубцев.</w:t>
      </w:r>
    </w:p>
    <w:p w14:paraId="3847B0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цехов: № 3 (-29.06.1937г.)- Данилов (снят и осужден за взрыв на заводе); № 8 (-16.11.1937г.)- В.И. Балкона (снята и осуждена за взрыв на заводе).</w:t>
      </w:r>
    </w:p>
    <w:p w14:paraId="31532E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начальника цеха: № 3 (-29.06.1937г.)- Котин (снят и осужден за взрыв на заводе); № 8 (-16.11.1937г.)- Д.Ф. Шейн (снят и осужден за взрыв на заводе).</w:t>
      </w:r>
    </w:p>
    <w:p w14:paraId="5F2CC6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трубочный порох (1937); ручная граната РГД-33 (ВОВ); заряды из пороха ОД (1945); изделия для ОТРК «Темп-С» (1967-), «Пионер» (1974-), ПЗРК «Стрела» (1974-), «Игла»; ОСМ (1970-е) (11982).</w:t>
      </w:r>
    </w:p>
    <w:p w14:paraId="53D7B8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2C6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июля 1927 г. по пр. ВСНХ/НКВМ/ОГПУ № 73сс в соответствии с пост. СНК от 27.04.1926 г. Пермский орудийный завод с 1.10.1927 г. переименован в Мотовилихинский машиностроительный завод в ведении </w:t>
      </w:r>
      <w:proofErr w:type="spellStart"/>
      <w:r w:rsidRPr="00F33EBB">
        <w:rPr>
          <w:rFonts w:ascii="Times New Roman" w:hAnsi="Times New Roman" w:cs="Times New Roman"/>
          <w:color w:val="000000" w:themeColor="text1"/>
          <w:sz w:val="16"/>
          <w:szCs w:val="16"/>
        </w:rPr>
        <w:t>Орударса</w:t>
      </w:r>
      <w:proofErr w:type="spellEnd"/>
      <w:r w:rsidRPr="00F33EBB">
        <w:rPr>
          <w:rFonts w:ascii="Times New Roman" w:hAnsi="Times New Roman" w:cs="Times New Roman"/>
          <w:color w:val="000000" w:themeColor="text1"/>
          <w:sz w:val="16"/>
          <w:szCs w:val="16"/>
        </w:rPr>
        <w:t xml:space="preserve"> ВПУ ВСНХ.</w:t>
      </w:r>
      <w:r w:rsidRPr="00F33EBB">
        <w:rPr>
          <w:rFonts w:ascii="Times New Roman" w:hAnsi="Times New Roman" w:cs="Times New Roman"/>
          <w:color w:val="000000" w:themeColor="text1"/>
          <w:sz w:val="16"/>
          <w:szCs w:val="16"/>
          <w:vertAlign w:val="superscript"/>
        </w:rPr>
        <w:t>133</w:t>
      </w:r>
      <w:r w:rsidRPr="00F33EBB">
        <w:rPr>
          <w:rFonts w:ascii="Times New Roman" w:hAnsi="Times New Roman" w:cs="Times New Roman"/>
          <w:color w:val="000000" w:themeColor="text1"/>
          <w:sz w:val="16"/>
          <w:szCs w:val="16"/>
        </w:rPr>
        <w:t xml:space="preserve"> В 1930-е  г. назывался Мотовилихинский завод машиностроения (МЗМ). В 12.1936 г. Пермский завод им. Молотова передан в ведение НКОП, по пр. № </w:t>
      </w:r>
      <w:proofErr w:type="spellStart"/>
      <w:r w:rsidRPr="00F33EBB">
        <w:rPr>
          <w:rFonts w:ascii="Times New Roman" w:hAnsi="Times New Roman" w:cs="Times New Roman"/>
          <w:color w:val="000000" w:themeColor="text1"/>
          <w:sz w:val="16"/>
          <w:szCs w:val="16"/>
        </w:rPr>
        <w:t>Обсс</w:t>
      </w:r>
      <w:proofErr w:type="spellEnd"/>
      <w:r w:rsidRPr="00F33EBB">
        <w:rPr>
          <w:rFonts w:ascii="Times New Roman" w:hAnsi="Times New Roman" w:cs="Times New Roman"/>
          <w:color w:val="000000" w:themeColor="text1"/>
          <w:sz w:val="16"/>
          <w:szCs w:val="16"/>
        </w:rPr>
        <w:t xml:space="preserve"> от 30.12.1936 г. переименован в завод № 172 им. Молотова. Приказом № 100 от 16.03.1937 г. утвержден Устав ГС завода № 172 ЗГУ НКОП. В 02.1939 г. завод № 172 ЗГУ передан в ведение ЗГУ НКВ.</w:t>
      </w:r>
    </w:p>
    <w:p w14:paraId="520727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04.1929 г. начато освоение производства танка МС-1 (Т-18), на 1929-ЗО г. выдан план 300 танков (в 1929 г. выпущено 96 шт.).</w:t>
      </w:r>
    </w:p>
    <w:p w14:paraId="777A48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2941E6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0185 от 27.08.1937 г. на «</w:t>
      </w:r>
      <w:proofErr w:type="spellStart"/>
      <w:r w:rsidRPr="00F33EBB">
        <w:rPr>
          <w:rFonts w:ascii="Times New Roman" w:hAnsi="Times New Roman" w:cs="Times New Roman"/>
          <w:color w:val="000000" w:themeColor="text1"/>
          <w:sz w:val="16"/>
          <w:szCs w:val="16"/>
        </w:rPr>
        <w:t>Саркомбайн</w:t>
      </w:r>
      <w:proofErr w:type="spellEnd"/>
      <w:r w:rsidRPr="00F33EBB">
        <w:rPr>
          <w:rFonts w:ascii="Times New Roman" w:hAnsi="Times New Roman" w:cs="Times New Roman"/>
          <w:color w:val="000000" w:themeColor="text1"/>
          <w:sz w:val="16"/>
          <w:szCs w:val="16"/>
        </w:rPr>
        <w:t>»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w:t>
      </w:r>
      <w:proofErr w:type="spellStart"/>
      <w:r w:rsidRPr="00F33EBB">
        <w:rPr>
          <w:rFonts w:ascii="Times New Roman" w:hAnsi="Times New Roman" w:cs="Times New Roman"/>
          <w:color w:val="000000" w:themeColor="text1"/>
          <w:sz w:val="16"/>
          <w:szCs w:val="16"/>
        </w:rPr>
        <w:t>Саркомбайна</w:t>
      </w:r>
      <w:proofErr w:type="spellEnd"/>
      <w:r w:rsidRPr="00F33EBB">
        <w:rPr>
          <w:rFonts w:ascii="Times New Roman" w:hAnsi="Times New Roman" w:cs="Times New Roman"/>
          <w:color w:val="000000" w:themeColor="text1"/>
          <w:sz w:val="16"/>
          <w:szCs w:val="16"/>
        </w:rPr>
        <w:t xml:space="preserve">» 7 </w:t>
      </w:r>
      <w:proofErr w:type="spellStart"/>
      <w:r w:rsidRPr="00F33EBB">
        <w:rPr>
          <w:rFonts w:ascii="Times New Roman" w:hAnsi="Times New Roman" w:cs="Times New Roman"/>
          <w:color w:val="000000" w:themeColor="text1"/>
          <w:sz w:val="16"/>
          <w:szCs w:val="16"/>
        </w:rPr>
        <w:t>спецстанков</w:t>
      </w:r>
      <w:proofErr w:type="spellEnd"/>
      <w:r w:rsidRPr="00F33EBB">
        <w:rPr>
          <w:rFonts w:ascii="Times New Roman" w:hAnsi="Times New Roman" w:cs="Times New Roman"/>
          <w:color w:val="000000" w:themeColor="text1"/>
          <w:sz w:val="16"/>
          <w:szCs w:val="16"/>
        </w:rPr>
        <w:t>, а также передать еще 12 станков.</w:t>
      </w:r>
    </w:p>
    <w:p w14:paraId="6028B0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w:t>
      </w:r>
      <w:proofErr w:type="spellStart"/>
      <w:r w:rsidRPr="00F33EBB">
        <w:rPr>
          <w:rFonts w:ascii="Times New Roman" w:hAnsi="Times New Roman" w:cs="Times New Roman"/>
          <w:color w:val="000000" w:themeColor="text1"/>
          <w:sz w:val="16"/>
          <w:szCs w:val="16"/>
        </w:rPr>
        <w:t>мелко</w:t>
      </w:r>
      <w:r w:rsidRPr="00F33EBB">
        <w:rPr>
          <w:rFonts w:ascii="Times New Roman" w:hAnsi="Times New Roman" w:cs="Times New Roman"/>
          <w:color w:val="000000" w:themeColor="text1"/>
          <w:sz w:val="16"/>
          <w:szCs w:val="16"/>
        </w:rPr>
        <w:softHyphen/>
        <w:t>закалочный</w:t>
      </w:r>
      <w:proofErr w:type="spellEnd"/>
      <w:r w:rsidRPr="00F33EBB">
        <w:rPr>
          <w:rFonts w:ascii="Times New Roman" w:hAnsi="Times New Roman" w:cs="Times New Roman"/>
          <w:color w:val="000000" w:themeColor="text1"/>
          <w:sz w:val="16"/>
          <w:szCs w:val="16"/>
        </w:rPr>
        <w:t xml:space="preserve">, крупных деталей, мелких деталей, механический № 2, ковочный, обдирочный, </w:t>
      </w:r>
      <w:proofErr w:type="spellStart"/>
      <w:r w:rsidRPr="00F33EBB">
        <w:rPr>
          <w:rFonts w:ascii="Times New Roman" w:hAnsi="Times New Roman" w:cs="Times New Roman"/>
          <w:color w:val="000000" w:themeColor="text1"/>
          <w:sz w:val="16"/>
          <w:szCs w:val="16"/>
        </w:rPr>
        <w:t>прессо</w:t>
      </w:r>
      <w:proofErr w:type="spellEnd"/>
      <w:r w:rsidRPr="00F33EBB">
        <w:rPr>
          <w:rFonts w:ascii="Times New Roman" w:hAnsi="Times New Roman" w:cs="Times New Roman"/>
          <w:color w:val="000000" w:themeColor="text1"/>
          <w:sz w:val="16"/>
          <w:szCs w:val="16"/>
        </w:rPr>
        <w:t xml:space="preserve">- штамповочный и болтовой, </w:t>
      </w:r>
      <w:proofErr w:type="spellStart"/>
      <w:r w:rsidRPr="00F33EBB">
        <w:rPr>
          <w:rFonts w:ascii="Times New Roman" w:hAnsi="Times New Roman" w:cs="Times New Roman"/>
          <w:color w:val="000000" w:themeColor="text1"/>
          <w:sz w:val="16"/>
          <w:szCs w:val="16"/>
        </w:rPr>
        <w:t>штампо</w:t>
      </w:r>
      <w:proofErr w:type="spellEnd"/>
      <w:r w:rsidRPr="00F33EBB">
        <w:rPr>
          <w:rFonts w:ascii="Times New Roman" w:hAnsi="Times New Roman" w:cs="Times New Roman"/>
          <w:color w:val="000000" w:themeColor="text1"/>
          <w:sz w:val="16"/>
          <w:szCs w:val="16"/>
        </w:rPr>
        <w:t>-листовой, экспериментальный, ЦОС, ЦМК; отделы: проектный, снабжения, ОКС, подготовки кадров (ОПК).</w:t>
      </w:r>
    </w:p>
    <w:p w14:paraId="13FCA2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5E01E3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097490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за 1941-45 г. изготовлено 48600 орудий.</w:t>
      </w:r>
    </w:p>
    <w:p w14:paraId="57C671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СМ СССР № 98-32 от 29.01.1964 г. начато производство РСЗО «Град».</w:t>
      </w:r>
    </w:p>
    <w:p w14:paraId="72FFF9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61045F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 АО МЗ входят (2004 г.): ООО «Металлургический завод «</w:t>
      </w:r>
      <w:proofErr w:type="spellStart"/>
      <w:r w:rsidRPr="00F33EBB">
        <w:rPr>
          <w:rFonts w:ascii="Times New Roman" w:hAnsi="Times New Roman" w:cs="Times New Roman"/>
          <w:color w:val="000000" w:themeColor="text1"/>
          <w:sz w:val="16"/>
          <w:szCs w:val="16"/>
        </w:rPr>
        <w:t>Камасталь</w:t>
      </w:r>
      <w:proofErr w:type="spellEnd"/>
      <w:r w:rsidRPr="00F33EBB">
        <w:rPr>
          <w:rFonts w:ascii="Times New Roman" w:hAnsi="Times New Roman" w:cs="Times New Roman"/>
          <w:color w:val="000000" w:themeColor="text1"/>
          <w:sz w:val="16"/>
          <w:szCs w:val="16"/>
        </w:rPr>
        <w:t>», ООО «</w:t>
      </w:r>
      <w:proofErr w:type="spellStart"/>
      <w:r w:rsidRPr="00F33EBB">
        <w:rPr>
          <w:rFonts w:ascii="Times New Roman" w:hAnsi="Times New Roman" w:cs="Times New Roman"/>
          <w:color w:val="000000" w:themeColor="text1"/>
          <w:sz w:val="16"/>
          <w:szCs w:val="16"/>
        </w:rPr>
        <w:t>Точлит</w:t>
      </w:r>
      <w:proofErr w:type="spellEnd"/>
      <w:r w:rsidRPr="00F33EBB">
        <w:rPr>
          <w:rFonts w:ascii="Times New Roman" w:hAnsi="Times New Roman" w:cs="Times New Roman"/>
          <w:color w:val="000000" w:themeColor="text1"/>
          <w:sz w:val="16"/>
          <w:szCs w:val="16"/>
        </w:rPr>
        <w:t>», ООО «Центролит», ЗАО «Пермский сантехнический завод», ЗАО «</w:t>
      </w:r>
      <w:proofErr w:type="spellStart"/>
      <w:r w:rsidRPr="00F33EBB">
        <w:rPr>
          <w:rFonts w:ascii="Times New Roman" w:hAnsi="Times New Roman" w:cs="Times New Roman"/>
          <w:color w:val="000000" w:themeColor="text1"/>
          <w:sz w:val="16"/>
          <w:szCs w:val="16"/>
        </w:rPr>
        <w:t>НОиР</w:t>
      </w:r>
      <w:proofErr w:type="spellEnd"/>
      <w:r w:rsidRPr="00F33EBB">
        <w:rPr>
          <w:rFonts w:ascii="Times New Roman" w:hAnsi="Times New Roman" w:cs="Times New Roman"/>
          <w:color w:val="000000" w:themeColor="text1"/>
          <w:sz w:val="16"/>
          <w:szCs w:val="16"/>
        </w:rPr>
        <w:t>», ЗАО «Торговый дом МЗ».</w:t>
      </w:r>
    </w:p>
    <w:p w14:paraId="7FCE5B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(1887 г.)-170 чел., (1.04.1924 г.)- 7833 чел., (1936 г.)-19916 чел.,</w:t>
      </w:r>
    </w:p>
    <w:p w14:paraId="2AA3A0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(1937 г.)- 19687 чел.</w:t>
      </w:r>
    </w:p>
    <w:p w14:paraId="624127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Горный начальник заводов (1891-97 г.)- Н. Г. Славянов.</w:t>
      </w:r>
      <w:r w:rsidRPr="00F33EBB">
        <w:rPr>
          <w:rFonts w:ascii="Times New Roman" w:hAnsi="Times New Roman" w:cs="Times New Roman"/>
          <w:color w:val="000000" w:themeColor="text1"/>
          <w:sz w:val="16"/>
          <w:szCs w:val="16"/>
          <w:vertAlign w:val="superscript"/>
        </w:rPr>
        <w:t>101</w:t>
      </w:r>
      <w:r w:rsidRPr="00F33EBB">
        <w:rPr>
          <w:rFonts w:ascii="Times New Roman" w:hAnsi="Times New Roman" w:cs="Times New Roman"/>
          <w:color w:val="000000" w:themeColor="text1"/>
          <w:sz w:val="16"/>
          <w:szCs w:val="16"/>
        </w:rPr>
        <w:t xml:space="preserve"> Директор (1929 г.)- Чекмарев, (1935 г.)- П.К. </w:t>
      </w:r>
      <w:proofErr w:type="spellStart"/>
      <w:r w:rsidRPr="00F33EBB">
        <w:rPr>
          <w:rFonts w:ascii="Times New Roman" w:hAnsi="Times New Roman" w:cs="Times New Roman"/>
          <w:color w:val="000000" w:themeColor="text1"/>
          <w:sz w:val="16"/>
          <w:szCs w:val="16"/>
        </w:rPr>
        <w:t>Премудров</w:t>
      </w:r>
      <w:proofErr w:type="spellEnd"/>
      <w:r w:rsidRPr="00F33EBB">
        <w:rPr>
          <w:rFonts w:ascii="Times New Roman" w:hAnsi="Times New Roman" w:cs="Times New Roman"/>
          <w:color w:val="000000" w:themeColor="text1"/>
          <w:sz w:val="16"/>
          <w:szCs w:val="16"/>
        </w:rPr>
        <w:t>, (15.02.1937-01.1938 г.-)- В.И. Баринов, (-06.1942-11.1943 г.-)- Быховский. Гендиректор</w:t>
      </w:r>
    </w:p>
    <w:p w14:paraId="78A301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(-10.2002 г.)- Е. </w:t>
      </w:r>
      <w:proofErr w:type="spellStart"/>
      <w:r w:rsidRPr="00F33EBB">
        <w:rPr>
          <w:rFonts w:ascii="Times New Roman" w:hAnsi="Times New Roman" w:cs="Times New Roman"/>
          <w:color w:val="000000" w:themeColor="text1"/>
          <w:sz w:val="16"/>
          <w:szCs w:val="16"/>
        </w:rPr>
        <w:t>Мокроносов</w:t>
      </w:r>
      <w:proofErr w:type="spellEnd"/>
      <w:r w:rsidRPr="00F33EBB">
        <w:rPr>
          <w:rFonts w:ascii="Times New Roman" w:hAnsi="Times New Roman" w:cs="Times New Roman"/>
          <w:color w:val="000000" w:themeColor="text1"/>
          <w:sz w:val="16"/>
          <w:szCs w:val="16"/>
        </w:rPr>
        <w:t>, (10.2002-07.2009 г.)- И.М. Костин; и.о. (08.2009 г.-)- Н. Бухвалов.</w:t>
      </w:r>
    </w:p>
    <w:p w14:paraId="20882D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(-10.04.1937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w:t>
      </w:r>
      <w:proofErr w:type="spellStart"/>
      <w:r w:rsidRPr="00F33EBB">
        <w:rPr>
          <w:rFonts w:ascii="Times New Roman" w:hAnsi="Times New Roman" w:cs="Times New Roman"/>
          <w:color w:val="000000" w:themeColor="text1"/>
          <w:sz w:val="16"/>
          <w:szCs w:val="16"/>
        </w:rPr>
        <w:t>Изак</w:t>
      </w:r>
      <w:proofErr w:type="spellEnd"/>
      <w:r w:rsidRPr="00F33EBB">
        <w:rPr>
          <w:rFonts w:ascii="Times New Roman" w:hAnsi="Times New Roman" w:cs="Times New Roman"/>
          <w:color w:val="000000" w:themeColor="text1"/>
          <w:sz w:val="16"/>
          <w:szCs w:val="16"/>
        </w:rPr>
        <w:t>, (31.12.1936- 37 г.-)- М.С. Ермолаев.</w:t>
      </w:r>
    </w:p>
    <w:p w14:paraId="2353AF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по внешним связям и корпоративным коммуникациям (-2005-07 г.-)- И.С. Ваган.</w:t>
      </w:r>
    </w:p>
    <w:p w14:paraId="5C8960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(-06.1937-14.03.1938 г.)- С.М. Ананьев, (08.1938 г.)- </w:t>
      </w:r>
      <w:proofErr w:type="spellStart"/>
      <w:r w:rsidRPr="00F33EBB">
        <w:rPr>
          <w:rFonts w:ascii="Times New Roman" w:hAnsi="Times New Roman" w:cs="Times New Roman"/>
          <w:color w:val="000000" w:themeColor="text1"/>
          <w:sz w:val="16"/>
          <w:szCs w:val="16"/>
        </w:rPr>
        <w:t>Гулиянц</w:t>
      </w:r>
      <w:proofErr w:type="spellEnd"/>
      <w:r w:rsidRPr="00F33EBB">
        <w:rPr>
          <w:rFonts w:ascii="Times New Roman" w:hAnsi="Times New Roman" w:cs="Times New Roman"/>
          <w:color w:val="000000" w:themeColor="text1"/>
          <w:sz w:val="16"/>
          <w:szCs w:val="16"/>
        </w:rPr>
        <w:t>.</w:t>
      </w:r>
    </w:p>
    <w:p w14:paraId="1D55E6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гл. инженера (27.05.1938 г.-)- П.М. </w:t>
      </w:r>
      <w:proofErr w:type="spellStart"/>
      <w:r w:rsidRPr="00F33EBB">
        <w:rPr>
          <w:rFonts w:ascii="Times New Roman" w:hAnsi="Times New Roman" w:cs="Times New Roman"/>
          <w:color w:val="000000" w:themeColor="text1"/>
          <w:sz w:val="16"/>
          <w:szCs w:val="16"/>
        </w:rPr>
        <w:t>Лапчинский</w:t>
      </w:r>
      <w:proofErr w:type="spellEnd"/>
      <w:r w:rsidRPr="00F33EBB">
        <w:rPr>
          <w:rFonts w:ascii="Times New Roman" w:hAnsi="Times New Roman" w:cs="Times New Roman"/>
          <w:color w:val="000000" w:themeColor="text1"/>
          <w:sz w:val="16"/>
          <w:szCs w:val="16"/>
        </w:rPr>
        <w:t>. Помощник гл. инженера по металлургической части (21.04.1938 г.-)- Петухов.</w:t>
      </w:r>
    </w:p>
    <w:p w14:paraId="0378FC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Ген. конструктор (2004 г.)- С.В. Грунин. Гл. энергетик (-20.09.1937 г.)- В.В. </w:t>
      </w:r>
      <w:proofErr w:type="spellStart"/>
      <w:r w:rsidRPr="00F33EBB">
        <w:rPr>
          <w:rFonts w:ascii="Times New Roman" w:hAnsi="Times New Roman" w:cs="Times New Roman"/>
          <w:color w:val="000000" w:themeColor="text1"/>
          <w:sz w:val="16"/>
          <w:szCs w:val="16"/>
        </w:rPr>
        <w:t>Мрачко</w:t>
      </w:r>
      <w:proofErr w:type="spellEnd"/>
      <w:r w:rsidRPr="00F33EBB">
        <w:rPr>
          <w:rFonts w:ascii="Times New Roman" w:hAnsi="Times New Roman" w:cs="Times New Roman"/>
          <w:color w:val="000000" w:themeColor="text1"/>
          <w:sz w:val="16"/>
          <w:szCs w:val="16"/>
        </w:rPr>
        <w:t xml:space="preserve">, (20.09.1937 г.-)- Б.Ю. </w:t>
      </w:r>
      <w:proofErr w:type="spellStart"/>
      <w:r w:rsidRPr="00F33EBB">
        <w:rPr>
          <w:rFonts w:ascii="Times New Roman" w:hAnsi="Times New Roman" w:cs="Times New Roman"/>
          <w:color w:val="000000" w:themeColor="text1"/>
          <w:sz w:val="16"/>
          <w:szCs w:val="16"/>
        </w:rPr>
        <w:t>Кошкен</w:t>
      </w:r>
      <w:proofErr w:type="spellEnd"/>
      <w:r w:rsidRPr="00F33EBB">
        <w:rPr>
          <w:rFonts w:ascii="Times New Roman" w:hAnsi="Times New Roman" w:cs="Times New Roman"/>
          <w:color w:val="000000" w:themeColor="text1"/>
          <w:sz w:val="16"/>
          <w:szCs w:val="16"/>
        </w:rPr>
        <w:t xml:space="preserve">, (17.09.1938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Школьников. Гл. металлург (10.1938 г.)- Ландграф. Гл. диспетчер (-07.1938 г.)- В.Т. Дроздов.</w:t>
      </w:r>
    </w:p>
    <w:p w14:paraId="537A49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гл. энергетика: по электрической части (09.1938 г.-)- К.И. Глушков; (09.1938 г.-)- К.А. Поморцев.</w:t>
      </w:r>
    </w:p>
    <w:p w14:paraId="154F9B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Председатель комитета по стратегическому развитию (2006 г.)- М. </w:t>
      </w:r>
      <w:proofErr w:type="spellStart"/>
      <w:r w:rsidRPr="00F33EBB">
        <w:rPr>
          <w:rFonts w:ascii="Times New Roman" w:hAnsi="Times New Roman" w:cs="Times New Roman"/>
          <w:color w:val="000000" w:themeColor="text1"/>
          <w:sz w:val="16"/>
          <w:szCs w:val="16"/>
        </w:rPr>
        <w:t>Загидуллов</w:t>
      </w:r>
      <w:proofErr w:type="spellEnd"/>
      <w:r w:rsidRPr="00F33EBB">
        <w:rPr>
          <w:rFonts w:ascii="Times New Roman" w:hAnsi="Times New Roman" w:cs="Times New Roman"/>
          <w:color w:val="000000" w:themeColor="text1"/>
          <w:sz w:val="16"/>
          <w:szCs w:val="16"/>
        </w:rPr>
        <w:t>.</w:t>
      </w:r>
    </w:p>
    <w:p w14:paraId="2A0027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цехов: передков (04.1938 г.)- Набатов; фасонно-литейного (04.1938 г.)- Субботин; </w:t>
      </w:r>
      <w:proofErr w:type="spellStart"/>
      <w:r w:rsidRPr="00F33EBB">
        <w:rPr>
          <w:rFonts w:ascii="Times New Roman" w:hAnsi="Times New Roman" w:cs="Times New Roman"/>
          <w:color w:val="000000" w:themeColor="text1"/>
          <w:sz w:val="16"/>
          <w:szCs w:val="16"/>
        </w:rPr>
        <w:t>ново</w:t>
      </w:r>
      <w:r w:rsidRPr="00F33EBB">
        <w:rPr>
          <w:rFonts w:ascii="Times New Roman" w:hAnsi="Times New Roman" w:cs="Times New Roman"/>
          <w:color w:val="000000" w:themeColor="text1"/>
          <w:sz w:val="16"/>
          <w:szCs w:val="16"/>
        </w:rPr>
        <w:softHyphen/>
        <w:t>мартеновского</w:t>
      </w:r>
      <w:proofErr w:type="spellEnd"/>
      <w:r w:rsidRPr="00F33EBB">
        <w:rPr>
          <w:rFonts w:ascii="Times New Roman" w:hAnsi="Times New Roman" w:cs="Times New Roman"/>
          <w:color w:val="000000" w:themeColor="text1"/>
          <w:sz w:val="16"/>
          <w:szCs w:val="16"/>
        </w:rPr>
        <w:t xml:space="preserve">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w:t>
      </w:r>
      <w:proofErr w:type="spellStart"/>
      <w:r w:rsidRPr="00F33EBB">
        <w:rPr>
          <w:rFonts w:ascii="Times New Roman" w:hAnsi="Times New Roman" w:cs="Times New Roman"/>
          <w:color w:val="000000" w:themeColor="text1"/>
          <w:sz w:val="16"/>
          <w:szCs w:val="16"/>
        </w:rPr>
        <w:t>Лапчинский</w:t>
      </w:r>
      <w:proofErr w:type="spellEnd"/>
      <w:r w:rsidRPr="00F33EBB">
        <w:rPr>
          <w:rFonts w:ascii="Times New Roman" w:hAnsi="Times New Roman" w:cs="Times New Roman"/>
          <w:color w:val="000000" w:themeColor="text1"/>
          <w:sz w:val="16"/>
          <w:szCs w:val="16"/>
        </w:rPr>
        <w:t xml:space="preserve">; ковочного (04.1938 г.)- Борисов; обдирочного (04.1938 г.)- Фролов; </w:t>
      </w:r>
      <w:proofErr w:type="spellStart"/>
      <w:r w:rsidRPr="00F33EBB">
        <w:rPr>
          <w:rFonts w:ascii="Times New Roman" w:hAnsi="Times New Roman" w:cs="Times New Roman"/>
          <w:color w:val="000000" w:themeColor="text1"/>
          <w:sz w:val="16"/>
          <w:szCs w:val="16"/>
        </w:rPr>
        <w:t>прессо-пггамповочного</w:t>
      </w:r>
      <w:proofErr w:type="spellEnd"/>
      <w:r w:rsidRPr="00F33EBB">
        <w:rPr>
          <w:rFonts w:ascii="Times New Roman" w:hAnsi="Times New Roman" w:cs="Times New Roman"/>
          <w:color w:val="000000" w:themeColor="text1"/>
          <w:sz w:val="16"/>
          <w:szCs w:val="16"/>
        </w:rPr>
        <w:t xml:space="preserve"> (04.1938 г.)- Будрин; </w:t>
      </w:r>
      <w:proofErr w:type="spellStart"/>
      <w:r w:rsidRPr="00F33EBB">
        <w:rPr>
          <w:rFonts w:ascii="Times New Roman" w:hAnsi="Times New Roman" w:cs="Times New Roman"/>
          <w:color w:val="000000" w:themeColor="text1"/>
          <w:sz w:val="16"/>
          <w:szCs w:val="16"/>
        </w:rPr>
        <w:t>штампо</w:t>
      </w:r>
      <w:proofErr w:type="spellEnd"/>
      <w:r w:rsidRPr="00F33EBB">
        <w:rPr>
          <w:rFonts w:ascii="Times New Roman" w:hAnsi="Times New Roman" w:cs="Times New Roman"/>
          <w:color w:val="000000" w:themeColor="text1"/>
          <w:sz w:val="16"/>
          <w:szCs w:val="16"/>
        </w:rPr>
        <w:t xml:space="preserve">- листового (04.1938 г.)- </w:t>
      </w:r>
      <w:proofErr w:type="spellStart"/>
      <w:r w:rsidRPr="00F33EBB">
        <w:rPr>
          <w:rFonts w:ascii="Times New Roman" w:hAnsi="Times New Roman" w:cs="Times New Roman"/>
          <w:color w:val="000000" w:themeColor="text1"/>
          <w:sz w:val="16"/>
          <w:szCs w:val="16"/>
        </w:rPr>
        <w:t>Ушмаков</w:t>
      </w:r>
      <w:proofErr w:type="spellEnd"/>
      <w:r w:rsidRPr="00F33EBB">
        <w:rPr>
          <w:rFonts w:ascii="Times New Roman" w:hAnsi="Times New Roman" w:cs="Times New Roman"/>
          <w:color w:val="000000" w:themeColor="text1"/>
          <w:sz w:val="16"/>
          <w:szCs w:val="16"/>
        </w:rPr>
        <w:t xml:space="preserve">; паро-силового (-09.1937 г.)- </w:t>
      </w:r>
      <w:proofErr w:type="spellStart"/>
      <w:r w:rsidRPr="00F33EBB">
        <w:rPr>
          <w:rFonts w:ascii="Times New Roman" w:hAnsi="Times New Roman" w:cs="Times New Roman"/>
          <w:color w:val="000000" w:themeColor="text1"/>
          <w:sz w:val="16"/>
          <w:szCs w:val="16"/>
        </w:rPr>
        <w:t>Бройтман</w:t>
      </w:r>
      <w:proofErr w:type="spellEnd"/>
      <w:r w:rsidRPr="00F33EBB">
        <w:rPr>
          <w:rFonts w:ascii="Times New Roman" w:hAnsi="Times New Roman" w:cs="Times New Roman"/>
          <w:color w:val="000000" w:themeColor="text1"/>
          <w:sz w:val="16"/>
          <w:szCs w:val="16"/>
        </w:rPr>
        <w:t>; ЦОС (04.1938 г.)- Никулин; ЦМК (04.1938 г.)- Коссовских; (10.1938 г.)- Субботин.</w:t>
      </w:r>
    </w:p>
    <w:p w14:paraId="62FEB8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начальника цеха: механического № 2 (27.05.1938 г.-)- Красовский, (-07.1938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Войновский.</w:t>
      </w:r>
    </w:p>
    <w:p w14:paraId="60FF41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отделов: 2-го (-04.1938 г.)- А.В. Беликов; ОКО и.о. (09.1937 г.)- </w:t>
      </w:r>
      <w:proofErr w:type="spellStart"/>
      <w:r w:rsidRPr="00F33EBB">
        <w:rPr>
          <w:rFonts w:ascii="Times New Roman" w:hAnsi="Times New Roman" w:cs="Times New Roman"/>
          <w:color w:val="000000" w:themeColor="text1"/>
          <w:sz w:val="16"/>
          <w:szCs w:val="16"/>
        </w:rPr>
        <w:t>Булашев</w:t>
      </w:r>
      <w:proofErr w:type="spellEnd"/>
      <w:r w:rsidRPr="00F33EBB">
        <w:rPr>
          <w:rFonts w:ascii="Times New Roman" w:hAnsi="Times New Roman" w:cs="Times New Roman"/>
          <w:color w:val="000000" w:themeColor="text1"/>
          <w:sz w:val="16"/>
          <w:szCs w:val="16"/>
        </w:rPr>
        <w:t>; проектного (04.1938 г.)- Иванов; ОТК (12.1937 г.)- Привалов, (-02.1938 г.)-  Г.И. Дубов; и.о. (02.1938 г.-)- Платонов; снабжения (04.1938 г.)- Баранов; ОКС, УКС (25.03-31.12.1938 г.)- В.Ф. Поносов, (31.12.1938 г.-)- М.А. Кузнецов; ОПК (1937 г.)- Антипин.</w:t>
      </w:r>
    </w:p>
    <w:p w14:paraId="3B6E79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ОКС (-09.1937 г.)- Ключарев.</w:t>
      </w:r>
    </w:p>
    <w:p w14:paraId="182F09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 Центральной лаборатории (-07.1938 г.)- В. Г. Кушнер. Начальник </w:t>
      </w:r>
      <w:proofErr w:type="spellStart"/>
      <w:r w:rsidRPr="00F33EBB">
        <w:rPr>
          <w:rFonts w:ascii="Times New Roman" w:hAnsi="Times New Roman" w:cs="Times New Roman"/>
          <w:color w:val="000000" w:themeColor="text1"/>
          <w:sz w:val="16"/>
          <w:szCs w:val="16"/>
        </w:rPr>
        <w:t>энергобюро</w:t>
      </w:r>
      <w:proofErr w:type="spellEnd"/>
      <w:r w:rsidRPr="00F33EBB">
        <w:rPr>
          <w:rFonts w:ascii="Times New Roman" w:hAnsi="Times New Roman" w:cs="Times New Roman"/>
          <w:color w:val="000000" w:themeColor="text1"/>
          <w:sz w:val="16"/>
          <w:szCs w:val="16"/>
        </w:rPr>
        <w:t xml:space="preserve"> (09.1938 г.-)- К.А. Поморцев.</w:t>
      </w:r>
    </w:p>
    <w:p w14:paraId="5F9537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пушки: 8, 9, 11-дюймовые (1870-е-); морские 75-мм, 120-мм, 6-дюймовые скорострельные </w:t>
      </w:r>
      <w:proofErr w:type="spellStart"/>
      <w:r w:rsidRPr="00F33EBB">
        <w:rPr>
          <w:rFonts w:ascii="Times New Roman" w:hAnsi="Times New Roman" w:cs="Times New Roman"/>
          <w:color w:val="000000" w:themeColor="text1"/>
          <w:sz w:val="16"/>
          <w:szCs w:val="16"/>
        </w:rPr>
        <w:t>Канэ</w:t>
      </w:r>
      <w:proofErr w:type="spellEnd"/>
      <w:r w:rsidRPr="00F33EBB">
        <w:rPr>
          <w:rFonts w:ascii="Times New Roman" w:hAnsi="Times New Roman" w:cs="Times New Roman"/>
          <w:color w:val="000000" w:themeColor="text1"/>
          <w:sz w:val="16"/>
          <w:szCs w:val="16"/>
        </w:rPr>
        <w:t xml:space="preserve">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F33EBB">
        <w:rPr>
          <w:rFonts w:ascii="Times New Roman" w:hAnsi="Times New Roman" w:cs="Times New Roman"/>
          <w:color w:val="000000" w:themeColor="text1"/>
          <w:sz w:val="16"/>
          <w:szCs w:val="16"/>
          <w:lang w:val="en-US"/>
        </w:rPr>
        <w:t>MJI</w:t>
      </w:r>
      <w:r w:rsidRPr="00F33EBB">
        <w:rPr>
          <w:rFonts w:ascii="Times New Roman" w:hAnsi="Times New Roman" w:cs="Times New Roman"/>
          <w:color w:val="000000" w:themeColor="text1"/>
          <w:sz w:val="16"/>
          <w:szCs w:val="16"/>
        </w:rPr>
        <w:t xml:space="preserve">-21 (1937)- 3; миномет 2С12 «Сани»; танки: МС-1 (1929-); САУ: пушки: 122-мм А19С, 152-мм </w:t>
      </w:r>
      <w:r w:rsidRPr="00F33EBB">
        <w:rPr>
          <w:rFonts w:ascii="Times New Roman" w:hAnsi="Times New Roman" w:cs="Times New Roman"/>
          <w:color w:val="000000" w:themeColor="text1"/>
          <w:sz w:val="16"/>
          <w:szCs w:val="16"/>
          <w:lang w:val="en-US"/>
        </w:rPr>
        <w:t>MJI</w:t>
      </w:r>
      <w:r w:rsidRPr="00F33EBB">
        <w:rPr>
          <w:rFonts w:ascii="Times New Roman" w:hAnsi="Times New Roman" w:cs="Times New Roman"/>
          <w:color w:val="000000" w:themeColor="text1"/>
          <w:sz w:val="16"/>
          <w:szCs w:val="16"/>
        </w:rPr>
        <w:t>-20</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F33EBB">
        <w:rPr>
          <w:rFonts w:ascii="Times New Roman" w:hAnsi="Times New Roman" w:cs="Times New Roman"/>
          <w:color w:val="000000" w:themeColor="text1"/>
          <w:sz w:val="16"/>
          <w:szCs w:val="16"/>
          <w:lang w:val="en-US"/>
        </w:rPr>
        <w:t>PC</w:t>
      </w:r>
      <w:r w:rsidRPr="00F33EBB">
        <w:rPr>
          <w:rFonts w:ascii="Times New Roman" w:hAnsi="Times New Roman" w:cs="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7A8211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F33EBB">
        <w:rPr>
          <w:rFonts w:ascii="Times New Roman" w:hAnsi="Times New Roman" w:cs="Times New Roman"/>
          <w:color w:val="000000" w:themeColor="text1"/>
          <w:sz w:val="16"/>
          <w:szCs w:val="16"/>
          <w:vertAlign w:val="superscript"/>
        </w:rPr>
        <w:t>69</w:t>
      </w:r>
      <w:r w:rsidRPr="00F33EBB">
        <w:rPr>
          <w:rFonts w:ascii="Times New Roman" w:hAnsi="Times New Roman" w:cs="Times New Roman"/>
          <w:color w:val="000000" w:themeColor="text1"/>
          <w:sz w:val="16"/>
          <w:szCs w:val="16"/>
        </w:rPr>
        <w:t xml:space="preserve"> пароход «</w:t>
      </w:r>
      <w:proofErr w:type="spellStart"/>
      <w:r w:rsidRPr="00F33EBB">
        <w:rPr>
          <w:rFonts w:ascii="Times New Roman" w:hAnsi="Times New Roman" w:cs="Times New Roman"/>
          <w:color w:val="000000" w:themeColor="text1"/>
          <w:sz w:val="16"/>
          <w:szCs w:val="16"/>
        </w:rPr>
        <w:t>Редедя</w:t>
      </w:r>
      <w:proofErr w:type="spellEnd"/>
      <w:r w:rsidRPr="00F33EBB">
        <w:rPr>
          <w:rFonts w:ascii="Times New Roman" w:hAnsi="Times New Roman" w:cs="Times New Roman"/>
          <w:color w:val="000000" w:themeColor="text1"/>
          <w:sz w:val="16"/>
          <w:szCs w:val="16"/>
        </w:rPr>
        <w:t xml:space="preserve">, князь </w:t>
      </w:r>
      <w:proofErr w:type="spellStart"/>
      <w:r w:rsidRPr="00F33EBB">
        <w:rPr>
          <w:rFonts w:ascii="Times New Roman" w:hAnsi="Times New Roman" w:cs="Times New Roman"/>
          <w:color w:val="000000" w:themeColor="text1"/>
          <w:sz w:val="16"/>
          <w:szCs w:val="16"/>
        </w:rPr>
        <w:t>Косогский</w:t>
      </w:r>
      <w:proofErr w:type="spellEnd"/>
      <w:r w:rsidRPr="00F33EBB">
        <w:rPr>
          <w:rFonts w:ascii="Times New Roman" w:hAnsi="Times New Roman" w:cs="Times New Roman"/>
          <w:color w:val="000000" w:themeColor="text1"/>
          <w:sz w:val="16"/>
          <w:szCs w:val="16"/>
        </w:rPr>
        <w:t>» (1889); строительные краны, комплексные дорожные машины (2007) (11982).</w:t>
      </w:r>
    </w:p>
    <w:p w14:paraId="6AD86C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D646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июля 1927 г. по пр. ВСНХ/НКВМ/ОГПУ № 73сс в соответствии с пост. СНК от 27.04.1926 г. Ленинградский государственный орудийный, оптический и сталелитейный завод «Большевик» с 1.10.1927 г. переименован в государственный завод «Большевик».</w:t>
      </w:r>
      <w:r w:rsidRPr="00F33EBB">
        <w:rPr>
          <w:rFonts w:ascii="Times New Roman" w:hAnsi="Times New Roman" w:cs="Times New Roman"/>
          <w:color w:val="000000" w:themeColor="text1"/>
          <w:sz w:val="16"/>
          <w:szCs w:val="16"/>
          <w:vertAlign w:val="superscript"/>
        </w:rPr>
        <w:t>133</w:t>
      </w:r>
      <w:r w:rsidRPr="00F33EBB">
        <w:rPr>
          <w:rFonts w:ascii="Times New Roman" w:hAnsi="Times New Roman" w:cs="Times New Roman"/>
          <w:color w:val="000000" w:themeColor="text1"/>
          <w:sz w:val="16"/>
          <w:szCs w:val="16"/>
        </w:rPr>
        <w:t xml:space="preserve"> С 1932 г. - в ведении НКТО, с 1933 г. - ГС машиностроительный и сталелитейный завод «Большевик». В 1934 г. из ведения </w:t>
      </w:r>
      <w:proofErr w:type="spellStart"/>
      <w:r w:rsidRPr="00F33EBB">
        <w:rPr>
          <w:rFonts w:ascii="Times New Roman" w:hAnsi="Times New Roman" w:cs="Times New Roman"/>
          <w:color w:val="000000" w:themeColor="text1"/>
          <w:sz w:val="16"/>
          <w:szCs w:val="16"/>
        </w:rPr>
        <w:t>Орударса</w:t>
      </w:r>
      <w:proofErr w:type="spellEnd"/>
      <w:r w:rsidRPr="00F33EBB">
        <w:rPr>
          <w:rFonts w:ascii="Times New Roman" w:hAnsi="Times New Roman" w:cs="Times New Roman"/>
          <w:color w:val="000000" w:themeColor="text1"/>
          <w:sz w:val="16"/>
          <w:szCs w:val="16"/>
        </w:rPr>
        <w:t xml:space="preserve"> переподчинен непосредственно ГВМУ НКТП. В 1936 г. вошел в состав ГУВП НКТП," с 12.1936 г. - в ведении НКОП, приказом № 100 от 16.03.1937 г. утвержден Устав завода «Большевик» ЗГУ НКОП. По пр. № 81сс от 11.03.1938 г.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365628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революции - производство железнодорожного и судового оборудования.</w:t>
      </w:r>
    </w:p>
    <w:p w14:paraId="224AE1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2DC150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6C3027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1920-е-30-е  г. при заводе действовало артиллерийское КБ, в 1938 г. - это ОКБ УНКВД ЛО.</w:t>
      </w:r>
    </w:p>
    <w:p w14:paraId="0E6A1B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w:t>
      </w:r>
      <w:proofErr w:type="spellStart"/>
      <w:r w:rsidRPr="00F33EBB">
        <w:rPr>
          <w:rFonts w:ascii="Times New Roman" w:hAnsi="Times New Roman" w:cs="Times New Roman"/>
          <w:color w:val="000000" w:themeColor="text1"/>
          <w:sz w:val="16"/>
          <w:szCs w:val="16"/>
        </w:rPr>
        <w:t>наХПЗ</w:t>
      </w:r>
      <w:proofErr w:type="spellEnd"/>
      <w:r w:rsidRPr="00F33EBB">
        <w:rPr>
          <w:rFonts w:ascii="Times New Roman" w:hAnsi="Times New Roman" w:cs="Times New Roman"/>
          <w:color w:val="000000" w:themeColor="text1"/>
          <w:sz w:val="16"/>
          <w:szCs w:val="16"/>
        </w:rPr>
        <w:t>). В 1932 г. танковый цех завода (вероятно, вместе с ОКМО) выделен в самостоятельный Ленинградский завод им. Ворошилова (далее- № 174).</w:t>
      </w:r>
    </w:p>
    <w:p w14:paraId="17B097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1936 г. группой Кочетова велись работы по созданию силовой синхронной установки для 100-мм зенитной установки Б-34.</w:t>
      </w:r>
    </w:p>
    <w:p w14:paraId="6CB736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Распоряжением № 02сс от 22/25.12.1936 г. заводу поручено изготовить и смонтировать к 05.1937 г. командно- дальномерный пост КДП</w:t>
      </w:r>
      <w:r w:rsidRPr="00F33EBB">
        <w:rPr>
          <w:rFonts w:ascii="Times New Roman" w:hAnsi="Times New Roman" w:cs="Times New Roman"/>
          <w:color w:val="000000" w:themeColor="text1"/>
          <w:sz w:val="16"/>
          <w:szCs w:val="16"/>
          <w:vertAlign w:val="subscript"/>
        </w:rPr>
        <w:t>3</w:t>
      </w:r>
      <w:r w:rsidRPr="00F33EBB">
        <w:rPr>
          <w:rFonts w:ascii="Times New Roman" w:hAnsi="Times New Roman" w:cs="Times New Roman"/>
          <w:color w:val="000000" w:themeColor="text1"/>
          <w:sz w:val="16"/>
          <w:szCs w:val="16"/>
        </w:rPr>
        <w:t>-6 для крейсера «Киров».</w:t>
      </w:r>
    </w:p>
    <w:p w14:paraId="4BB707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(1936 г.): артсистемы: Б-24 - 39, Б-13 - 18, Б-1-П - 11, Б-27 - 9, 102-мм ствол с затвором - 19; корпуса снарядов 180-мм - 2680, 356-мм - 152.</w:t>
      </w:r>
    </w:p>
    <w:p w14:paraId="47A45A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072C12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w:t>
      </w:r>
      <w:proofErr w:type="spellStart"/>
      <w:r w:rsidRPr="00F33EBB">
        <w:rPr>
          <w:rFonts w:ascii="Times New Roman" w:hAnsi="Times New Roman" w:cs="Times New Roman"/>
          <w:color w:val="000000" w:themeColor="text1"/>
          <w:sz w:val="16"/>
          <w:szCs w:val="16"/>
        </w:rPr>
        <w:t>перестволение</w:t>
      </w:r>
      <w:proofErr w:type="spellEnd"/>
      <w:r w:rsidRPr="00F33EBB">
        <w:rPr>
          <w:rFonts w:ascii="Times New Roman" w:hAnsi="Times New Roman" w:cs="Times New Roman"/>
          <w:color w:val="000000" w:themeColor="text1"/>
          <w:sz w:val="16"/>
          <w:szCs w:val="16"/>
        </w:rPr>
        <w:t xml:space="preserve"> - 9 (6); </w:t>
      </w:r>
      <w:proofErr w:type="spellStart"/>
      <w:r w:rsidRPr="00F33EBB">
        <w:rPr>
          <w:rFonts w:ascii="Times New Roman" w:hAnsi="Times New Roman" w:cs="Times New Roman"/>
          <w:color w:val="000000" w:themeColor="text1"/>
          <w:sz w:val="16"/>
          <w:szCs w:val="16"/>
        </w:rPr>
        <w:t>лейнеры</w:t>
      </w:r>
      <w:proofErr w:type="spellEnd"/>
      <w:r w:rsidRPr="00F33EBB">
        <w:rPr>
          <w:rFonts w:ascii="Times New Roman" w:hAnsi="Times New Roman" w:cs="Times New Roman"/>
          <w:color w:val="000000" w:themeColor="text1"/>
          <w:sz w:val="16"/>
          <w:szCs w:val="16"/>
        </w:rPr>
        <w:t>: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40C156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составе завода цехи (1937 г.): № 3, обдирочный № 42/3, станочный № 46, пушечный № 48/1, </w:t>
      </w:r>
      <w:proofErr w:type="spellStart"/>
      <w:r w:rsidRPr="00F33EBB">
        <w:rPr>
          <w:rFonts w:ascii="Times New Roman" w:hAnsi="Times New Roman" w:cs="Times New Roman"/>
          <w:color w:val="000000" w:themeColor="text1"/>
          <w:sz w:val="16"/>
          <w:szCs w:val="16"/>
        </w:rPr>
        <w:t>замочно</w:t>
      </w:r>
      <w:proofErr w:type="spellEnd"/>
      <w:r w:rsidRPr="00F33EBB">
        <w:rPr>
          <w:rFonts w:ascii="Times New Roman" w:hAnsi="Times New Roman" w:cs="Times New Roman"/>
          <w:color w:val="000000" w:themeColor="text1"/>
          <w:sz w:val="16"/>
          <w:szCs w:val="16"/>
        </w:rPr>
        <w:t xml:space="preserve">-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w:t>
      </w:r>
      <w:proofErr w:type="spellStart"/>
      <w:r w:rsidRPr="00F33EBB">
        <w:rPr>
          <w:rFonts w:ascii="Times New Roman" w:hAnsi="Times New Roman" w:cs="Times New Roman"/>
          <w:color w:val="000000" w:themeColor="text1"/>
          <w:sz w:val="16"/>
          <w:szCs w:val="16"/>
        </w:rPr>
        <w:t>техпроекта</w:t>
      </w:r>
      <w:proofErr w:type="spellEnd"/>
      <w:r w:rsidRPr="00F33EBB">
        <w:rPr>
          <w:rFonts w:ascii="Times New Roman" w:hAnsi="Times New Roman" w:cs="Times New Roman"/>
          <w:color w:val="000000" w:themeColor="text1"/>
          <w:sz w:val="16"/>
          <w:szCs w:val="16"/>
        </w:rPr>
        <w:t xml:space="preserve"> к 5.07.1938 г. По пр. ЗГУ № 143 от 5.08.1938 г. на заводе на базе </w:t>
      </w:r>
      <w:proofErr w:type="spellStart"/>
      <w:r w:rsidRPr="00F33EBB">
        <w:rPr>
          <w:rFonts w:ascii="Times New Roman" w:hAnsi="Times New Roman" w:cs="Times New Roman"/>
          <w:color w:val="000000" w:themeColor="text1"/>
          <w:sz w:val="16"/>
          <w:szCs w:val="16"/>
        </w:rPr>
        <w:t>ОКСа</w:t>
      </w:r>
      <w:proofErr w:type="spellEnd"/>
      <w:r w:rsidRPr="00F33EBB">
        <w:rPr>
          <w:rFonts w:ascii="Times New Roman" w:hAnsi="Times New Roman" w:cs="Times New Roman"/>
          <w:color w:val="000000" w:themeColor="text1"/>
          <w:sz w:val="16"/>
          <w:szCs w:val="16"/>
        </w:rPr>
        <w:t xml:space="preserve"> создано УКС и введена должность начальника УКС/зам. директора по капстроительству.</w:t>
      </w:r>
    </w:p>
    <w:p w14:paraId="5432BB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w:t>
      </w:r>
      <w:proofErr w:type="spellStart"/>
      <w:r w:rsidRPr="00F33EBB">
        <w:rPr>
          <w:rFonts w:ascii="Times New Roman" w:hAnsi="Times New Roman" w:cs="Times New Roman"/>
          <w:color w:val="000000" w:themeColor="text1"/>
          <w:sz w:val="16"/>
          <w:szCs w:val="16"/>
        </w:rPr>
        <w:t>техпроект</w:t>
      </w:r>
      <w:proofErr w:type="spellEnd"/>
      <w:r w:rsidRPr="00F33EBB">
        <w:rPr>
          <w:rFonts w:ascii="Times New Roman" w:hAnsi="Times New Roman" w:cs="Times New Roman"/>
          <w:color w:val="000000" w:themeColor="text1"/>
          <w:sz w:val="16"/>
          <w:szCs w:val="16"/>
        </w:rPr>
        <w:t xml:space="preserve"> опытного цеха завода (НИИ-13). Перед войной построена новая 100-тонная мартеновская печь.</w:t>
      </w:r>
    </w:p>
    <w:p w14:paraId="395D0D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распоряжению ЗГУ № 93 от 14.11.1937 г. на «</w:t>
      </w:r>
      <w:proofErr w:type="spellStart"/>
      <w:r w:rsidRPr="00F33EBB">
        <w:rPr>
          <w:rFonts w:ascii="Times New Roman" w:hAnsi="Times New Roman" w:cs="Times New Roman"/>
          <w:color w:val="000000" w:themeColor="text1"/>
          <w:sz w:val="16"/>
          <w:szCs w:val="16"/>
        </w:rPr>
        <w:t>Саркомбайн</w:t>
      </w:r>
      <w:proofErr w:type="spellEnd"/>
      <w:r w:rsidRPr="00F33EBB">
        <w:rPr>
          <w:rFonts w:ascii="Times New Roman" w:hAnsi="Times New Roman" w:cs="Times New Roman"/>
          <w:color w:val="000000" w:themeColor="text1"/>
          <w:sz w:val="16"/>
          <w:szCs w:val="16"/>
        </w:rPr>
        <w:t>» передано 11 станков.</w:t>
      </w:r>
    </w:p>
    <w:p w14:paraId="41CBC0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исполнение решения правительства № 193сс от 10.12.1937 г. приказом № 00265 от 13.12.1937 г. заводу требовалось к 20.01.1938 г. закончить проект </w:t>
      </w:r>
      <w:proofErr w:type="spellStart"/>
      <w:r w:rsidRPr="00F33EBB">
        <w:rPr>
          <w:rFonts w:ascii="Times New Roman" w:hAnsi="Times New Roman" w:cs="Times New Roman"/>
          <w:color w:val="000000" w:themeColor="text1"/>
          <w:sz w:val="16"/>
          <w:szCs w:val="16"/>
        </w:rPr>
        <w:t>артбашни</w:t>
      </w:r>
      <w:proofErr w:type="spellEnd"/>
      <w:r w:rsidRPr="00F33EBB">
        <w:rPr>
          <w:rFonts w:ascii="Times New Roman" w:hAnsi="Times New Roman" w:cs="Times New Roman"/>
          <w:color w:val="000000" w:themeColor="text1"/>
          <w:sz w:val="16"/>
          <w:szCs w:val="16"/>
        </w:rPr>
        <w:t xml:space="preserve">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w:t>
      </w:r>
      <w:proofErr w:type="spellStart"/>
      <w:r w:rsidRPr="00F33EBB">
        <w:rPr>
          <w:rFonts w:ascii="Times New Roman" w:hAnsi="Times New Roman" w:cs="Times New Roman"/>
          <w:color w:val="000000" w:themeColor="text1"/>
          <w:sz w:val="16"/>
          <w:szCs w:val="16"/>
        </w:rPr>
        <w:t>лейнера</w:t>
      </w:r>
      <w:proofErr w:type="spellEnd"/>
      <w:r w:rsidRPr="00F33EBB">
        <w:rPr>
          <w:rFonts w:ascii="Times New Roman" w:hAnsi="Times New Roman" w:cs="Times New Roman"/>
          <w:color w:val="000000" w:themeColor="text1"/>
          <w:sz w:val="16"/>
          <w:szCs w:val="16"/>
        </w:rPr>
        <w:t>: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40A9F7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w:t>
      </w:r>
    </w:p>
    <w:p w14:paraId="537C11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59ABBC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F33EBB">
        <w:rPr>
          <w:rFonts w:ascii="Times New Roman" w:hAnsi="Times New Roman" w:cs="Times New Roman"/>
          <w:iCs/>
          <w:color w:val="000000" w:themeColor="text1"/>
          <w:sz w:val="16"/>
          <w:szCs w:val="16"/>
        </w:rPr>
        <w:t xml:space="preserve"> 6005</w:t>
      </w:r>
      <w:r w:rsidRPr="00F33EBB">
        <w:rPr>
          <w:rFonts w:ascii="Times New Roman" w:hAnsi="Times New Roman" w:cs="Times New Roman"/>
          <w:color w:val="000000" w:themeColor="text1"/>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2C59E3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0F8858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03.1946 г. ГС завод № 232 «Большевик» - в ведении </w:t>
      </w:r>
      <w:r w:rsidRPr="00F33EBB">
        <w:rPr>
          <w:rFonts w:ascii="Times New Roman" w:hAnsi="Times New Roman" w:cs="Times New Roman"/>
          <w:color w:val="000000" w:themeColor="text1"/>
          <w:sz w:val="16"/>
          <w:szCs w:val="16"/>
          <w:lang w:val="en-US"/>
        </w:rPr>
        <w:t>MB</w:t>
      </w:r>
      <w:r w:rsidRPr="00F33EBB">
        <w:rPr>
          <w:rFonts w:ascii="Times New Roman" w:hAnsi="Times New Roman" w:cs="Times New Roman"/>
          <w:color w:val="000000" w:themeColor="text1"/>
          <w:sz w:val="16"/>
          <w:szCs w:val="16"/>
        </w:rPr>
        <w:t xml:space="preserve">, с 03.1953 г. - МОП. В 1957 г. переименован в завод «Большевик», с 07.1958 г. - в ведении Управления оборонной промышленности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xml:space="preserve">, с 1.09.1958 г. - Управления машиностроения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xml:space="preserve">. В 03.1965 г. завод передан в ведение 4ГУ </w:t>
      </w:r>
      <w:r w:rsidRPr="00F33EBB">
        <w:rPr>
          <w:rFonts w:ascii="Times New Roman" w:hAnsi="Times New Roman" w:cs="Times New Roman"/>
          <w:color w:val="000000" w:themeColor="text1"/>
          <w:sz w:val="16"/>
          <w:szCs w:val="16"/>
          <w:lang w:val="en-US"/>
        </w:rPr>
        <w:t>MOM</w:t>
      </w:r>
      <w:r w:rsidRPr="00F33EBB">
        <w:rPr>
          <w:rFonts w:ascii="Times New Roman" w:hAnsi="Times New Roman" w:cs="Times New Roman"/>
          <w:color w:val="000000" w:themeColor="text1"/>
          <w:sz w:val="16"/>
          <w:szCs w:val="16"/>
        </w:rPr>
        <w:t>. Имел наименование «п/я 852».</w:t>
      </w:r>
    </w:p>
    <w:p w14:paraId="7CC75C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1948 г. на заводе образовано ОКБ.</w:t>
      </w:r>
    </w:p>
    <w:p w14:paraId="073FF7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1945 г. - выпуск артустановки МУ-2: в 1946 г. - 18 шт., в 1947 г. - 32, в 1948 г. - 16, в 1950 г. - 16.</w:t>
      </w:r>
      <w:r w:rsidRPr="00F33EBB">
        <w:rPr>
          <w:rFonts w:ascii="Times New Roman" w:hAnsi="Times New Roman" w:cs="Times New Roman"/>
          <w:color w:val="000000" w:themeColor="text1"/>
          <w:sz w:val="16"/>
          <w:szCs w:val="16"/>
          <w:vertAlign w:val="superscript"/>
        </w:rPr>
        <w:t>148</w:t>
      </w:r>
    </w:p>
    <w:p w14:paraId="3C14DF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РВСН, в т.ч. высших звеньев управления. Изготовлено около 3000 комплектов оборудования для РВСН 56 наименований. В 1980-е  г. построен новый цех для изготовления, сборки и испытаний КП БЖРК.</w:t>
      </w:r>
    </w:p>
    <w:p w14:paraId="07DF96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1990 г. Обуховский завод - в ведении МОП.</w:t>
      </w:r>
      <w:r w:rsidRPr="00F33EBB">
        <w:rPr>
          <w:rFonts w:ascii="Times New Roman" w:hAnsi="Times New Roman" w:cs="Times New Roman"/>
          <w:color w:val="000000" w:themeColor="text1"/>
          <w:sz w:val="16"/>
          <w:szCs w:val="16"/>
          <w:vertAlign w:val="superscript"/>
        </w:rPr>
        <w:t>77</w:t>
      </w:r>
      <w:r w:rsidRPr="00F33EBB">
        <w:rPr>
          <w:rFonts w:ascii="Times New Roman" w:hAnsi="Times New Roman" w:cs="Times New Roman"/>
          <w:color w:val="000000" w:themeColor="text1"/>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27AF2B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(2002 г.): антенные установки для дальней космической связи.</w:t>
      </w:r>
    </w:p>
    <w:p w14:paraId="062914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Имел производства (2002 г.): металлургическое, литейное, сборочное, механосборочное, монтажное.</w:t>
      </w:r>
    </w:p>
    <w:p w14:paraId="710382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2EB193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 оборудования (1925 г.)- 312 ед., (02.1938 г.)- 711 станков.</w:t>
      </w:r>
    </w:p>
    <w:p w14:paraId="6D7B62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Площадь территории (2010 г.)- 89,37 га.</w:t>
      </w:r>
    </w:p>
    <w:p w14:paraId="3187AF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(1936 г.)- 14087 чел., (1937 г.)- 14358 чел.</w:t>
      </w:r>
    </w:p>
    <w:p w14:paraId="3D5336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Управляющий (01.1865 г.-)-</w:t>
      </w:r>
      <w:r w:rsidRPr="00F33EBB">
        <w:rPr>
          <w:rFonts w:ascii="Times New Roman" w:hAnsi="Times New Roman" w:cs="Times New Roman"/>
          <w:iCs/>
          <w:color w:val="000000" w:themeColor="text1"/>
          <w:sz w:val="16"/>
          <w:szCs w:val="16"/>
        </w:rPr>
        <w:t xml:space="preserve"> к-</w:t>
      </w:r>
      <w:proofErr w:type="spellStart"/>
      <w:r w:rsidRPr="00F33EBB">
        <w:rPr>
          <w:rFonts w:ascii="Times New Roman" w:hAnsi="Times New Roman" w:cs="Times New Roman"/>
          <w:iCs/>
          <w:color w:val="000000" w:themeColor="text1"/>
          <w:sz w:val="16"/>
          <w:szCs w:val="16"/>
        </w:rPr>
        <w:t>лА.А</w:t>
      </w:r>
      <w:proofErr w:type="spellEnd"/>
      <w:r w:rsidRPr="00F33EBB">
        <w:rPr>
          <w:rFonts w:ascii="Times New Roman" w:hAnsi="Times New Roman" w:cs="Times New Roman"/>
          <w:iCs/>
          <w:color w:val="000000" w:themeColor="text1"/>
          <w:sz w:val="16"/>
          <w:szCs w:val="16"/>
        </w:rPr>
        <w:t>.</w:t>
      </w:r>
      <w:r w:rsidRPr="00F33EBB">
        <w:rPr>
          <w:rFonts w:ascii="Times New Roman" w:hAnsi="Times New Roman" w:cs="Times New Roman"/>
          <w:color w:val="000000" w:themeColor="text1"/>
          <w:sz w:val="16"/>
          <w:szCs w:val="16"/>
        </w:rPr>
        <w:t xml:space="preserve"> Колокольцов. Начальник (1911 г.)- г-м А.П. Меллер, (-1915-16 г.-)- г-м В.В. </w:t>
      </w:r>
      <w:proofErr w:type="spellStart"/>
      <w:r w:rsidRPr="00F33EBB">
        <w:rPr>
          <w:rFonts w:ascii="Times New Roman" w:hAnsi="Times New Roman" w:cs="Times New Roman"/>
          <w:color w:val="000000" w:themeColor="text1"/>
          <w:sz w:val="16"/>
          <w:szCs w:val="16"/>
        </w:rPr>
        <w:t>Чорбо</w:t>
      </w:r>
      <w:proofErr w:type="spellEnd"/>
      <w:r w:rsidRPr="00F33EBB">
        <w:rPr>
          <w:rFonts w:ascii="Times New Roman" w:hAnsi="Times New Roman" w:cs="Times New Roman"/>
          <w:color w:val="000000" w:themeColor="text1"/>
          <w:sz w:val="16"/>
          <w:szCs w:val="16"/>
        </w:rPr>
        <w:t>.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3C6A2F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w:t>
      </w:r>
      <w:proofErr w:type="spellStart"/>
      <w:r w:rsidRPr="00F33EBB">
        <w:rPr>
          <w:rFonts w:ascii="Times New Roman" w:hAnsi="Times New Roman" w:cs="Times New Roman"/>
          <w:color w:val="000000" w:themeColor="text1"/>
          <w:sz w:val="16"/>
          <w:szCs w:val="16"/>
        </w:rPr>
        <w:t>техчасти</w:t>
      </w:r>
      <w:proofErr w:type="spellEnd"/>
      <w:r w:rsidRPr="00F33EBB">
        <w:rPr>
          <w:rFonts w:ascii="Times New Roman" w:hAnsi="Times New Roman" w:cs="Times New Roman"/>
          <w:color w:val="000000" w:themeColor="text1"/>
          <w:sz w:val="16"/>
          <w:szCs w:val="16"/>
        </w:rPr>
        <w:t xml:space="preserve"> (1930 г.)- </w:t>
      </w:r>
      <w:proofErr w:type="spellStart"/>
      <w:r w:rsidRPr="00F33EBB">
        <w:rPr>
          <w:rFonts w:ascii="Times New Roman" w:hAnsi="Times New Roman" w:cs="Times New Roman"/>
          <w:color w:val="000000" w:themeColor="text1"/>
          <w:sz w:val="16"/>
          <w:szCs w:val="16"/>
        </w:rPr>
        <w:t>Фрейбер</w:t>
      </w:r>
      <w:proofErr w:type="spellEnd"/>
      <w:r w:rsidRPr="00F33EBB">
        <w:rPr>
          <w:rFonts w:ascii="Times New Roman" w:hAnsi="Times New Roman" w:cs="Times New Roman"/>
          <w:color w:val="000000" w:themeColor="text1"/>
          <w:sz w:val="16"/>
          <w:szCs w:val="16"/>
        </w:rPr>
        <w:t xml:space="preserve"> г.</w:t>
      </w:r>
    </w:p>
    <w:p w14:paraId="50A6E0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технический (-1936 г.)- Романов (репрессирован); по маркетингу, управлению производством и ВЭС (2002 г.)- А.Б. Порецкий.</w:t>
      </w:r>
    </w:p>
    <w:p w14:paraId="2CFC2B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(11.1936 г.)- Магазинер, (20.08.1937-17.12.1938 г.)- Л.Р. Гонор.</w:t>
      </w:r>
    </w:p>
    <w:p w14:paraId="610E9A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 (1925 г.)- К.К. Чернявский, (1968 г.)- Т.Д. </w:t>
      </w:r>
      <w:proofErr w:type="spellStart"/>
      <w:r w:rsidRPr="00F33EBB">
        <w:rPr>
          <w:rFonts w:ascii="Times New Roman" w:hAnsi="Times New Roman" w:cs="Times New Roman"/>
          <w:color w:val="000000" w:themeColor="text1"/>
          <w:sz w:val="16"/>
          <w:szCs w:val="16"/>
        </w:rPr>
        <w:t>Вылкост</w:t>
      </w:r>
      <w:proofErr w:type="spellEnd"/>
      <w:r w:rsidRPr="00F33EBB">
        <w:rPr>
          <w:rFonts w:ascii="Times New Roman" w:hAnsi="Times New Roman" w:cs="Times New Roman"/>
          <w:color w:val="000000" w:themeColor="text1"/>
          <w:sz w:val="16"/>
          <w:szCs w:val="16"/>
        </w:rPr>
        <w:t xml:space="preserve">, (1980-е&gt; Н. Г. </w:t>
      </w:r>
      <w:proofErr w:type="spellStart"/>
      <w:r w:rsidRPr="00F33EBB">
        <w:rPr>
          <w:rFonts w:ascii="Times New Roman" w:hAnsi="Times New Roman" w:cs="Times New Roman"/>
          <w:color w:val="000000" w:themeColor="text1"/>
          <w:sz w:val="16"/>
          <w:szCs w:val="16"/>
        </w:rPr>
        <w:t>Первушев</w:t>
      </w:r>
      <w:proofErr w:type="spellEnd"/>
      <w:r w:rsidRPr="00F33EBB">
        <w:rPr>
          <w:rFonts w:ascii="Times New Roman" w:hAnsi="Times New Roman" w:cs="Times New Roman"/>
          <w:color w:val="000000" w:themeColor="text1"/>
          <w:sz w:val="16"/>
          <w:szCs w:val="16"/>
        </w:rPr>
        <w:t xml:space="preserve">, (2002 г.)- Н.Ф. </w:t>
      </w:r>
      <w:proofErr w:type="spellStart"/>
      <w:r w:rsidRPr="00F33EBB">
        <w:rPr>
          <w:rFonts w:ascii="Times New Roman" w:hAnsi="Times New Roman" w:cs="Times New Roman"/>
          <w:color w:val="000000" w:themeColor="text1"/>
          <w:sz w:val="16"/>
          <w:szCs w:val="16"/>
        </w:rPr>
        <w:t>Ильюшихин</w:t>
      </w:r>
      <w:proofErr w:type="spellEnd"/>
      <w:r w:rsidRPr="00F33EBB">
        <w:rPr>
          <w:rFonts w:ascii="Times New Roman" w:hAnsi="Times New Roman" w:cs="Times New Roman"/>
          <w:color w:val="000000" w:themeColor="text1"/>
          <w:sz w:val="16"/>
          <w:szCs w:val="16"/>
        </w:rPr>
        <w:t>.</w:t>
      </w:r>
    </w:p>
    <w:p w14:paraId="084B00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гл. конструктора (1937 г.)- Д.Ф. Устинов.</w:t>
      </w:r>
    </w:p>
    <w:p w14:paraId="405409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w:t>
      </w:r>
      <w:proofErr w:type="spellStart"/>
      <w:r w:rsidRPr="00F33EBB">
        <w:rPr>
          <w:rFonts w:ascii="Times New Roman" w:hAnsi="Times New Roman" w:cs="Times New Roman"/>
          <w:color w:val="000000" w:themeColor="text1"/>
          <w:sz w:val="16"/>
          <w:szCs w:val="16"/>
        </w:rPr>
        <w:t>Грасман</w:t>
      </w:r>
      <w:proofErr w:type="spellEnd"/>
      <w:r w:rsidRPr="00F33EBB">
        <w:rPr>
          <w:rFonts w:ascii="Times New Roman" w:hAnsi="Times New Roman" w:cs="Times New Roman"/>
          <w:color w:val="000000" w:themeColor="text1"/>
          <w:sz w:val="16"/>
          <w:szCs w:val="16"/>
        </w:rPr>
        <w:t>.</w:t>
      </w:r>
    </w:p>
    <w:p w14:paraId="72F4FE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Заведующий опытным цехом (1930 г.)- И. Шумилин. Начальники цехов: № 3 (02.1938 г.)- </w:t>
      </w:r>
      <w:proofErr w:type="spellStart"/>
      <w:r w:rsidRPr="00F33EBB">
        <w:rPr>
          <w:rFonts w:ascii="Times New Roman" w:hAnsi="Times New Roman" w:cs="Times New Roman"/>
          <w:color w:val="000000" w:themeColor="text1"/>
          <w:sz w:val="16"/>
          <w:szCs w:val="16"/>
        </w:rPr>
        <w:t>Сиркен</w:t>
      </w:r>
      <w:proofErr w:type="spellEnd"/>
      <w:r w:rsidRPr="00F33EBB">
        <w:rPr>
          <w:rFonts w:ascii="Times New Roman" w:hAnsi="Times New Roman" w:cs="Times New Roman"/>
          <w:color w:val="000000" w:themeColor="text1"/>
          <w:sz w:val="16"/>
          <w:szCs w:val="16"/>
        </w:rPr>
        <w:t>; № 48 (02.1938 г.)- Галахов; мартеновского (1936 г.)- Знаменский.</w:t>
      </w:r>
    </w:p>
    <w:p w14:paraId="3BC30B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начальника цеха: № 46 (02.1938 г.)- Шифрин. Помощник начальника цеха: мартеновского по производству (1936 г.)- А. </w:t>
      </w:r>
      <w:proofErr w:type="spellStart"/>
      <w:r w:rsidRPr="00F33EBB">
        <w:rPr>
          <w:rFonts w:ascii="Times New Roman" w:hAnsi="Times New Roman" w:cs="Times New Roman"/>
          <w:color w:val="000000" w:themeColor="text1"/>
          <w:sz w:val="16"/>
          <w:szCs w:val="16"/>
        </w:rPr>
        <w:t>Морозенский</w:t>
      </w:r>
      <w:proofErr w:type="spellEnd"/>
      <w:r w:rsidRPr="00F33EBB">
        <w:rPr>
          <w:rFonts w:ascii="Times New Roman" w:hAnsi="Times New Roman" w:cs="Times New Roman"/>
          <w:color w:val="000000" w:themeColor="text1"/>
          <w:sz w:val="16"/>
          <w:szCs w:val="16"/>
        </w:rPr>
        <w:t>.</w:t>
      </w:r>
    </w:p>
    <w:p w14:paraId="44AEFB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Начальники отделов: 6-го (06.1938 г.)- Плоткин; производственного (11.1936 г.)- М.А. Минков; ПДО (02.1938 г.)- А.К. Сергеев; ППО (02.1938 г.)- </w:t>
      </w:r>
      <w:proofErr w:type="spellStart"/>
      <w:r w:rsidRPr="00F33EBB">
        <w:rPr>
          <w:rFonts w:ascii="Times New Roman" w:hAnsi="Times New Roman" w:cs="Times New Roman"/>
          <w:color w:val="000000" w:themeColor="text1"/>
          <w:sz w:val="16"/>
          <w:szCs w:val="16"/>
        </w:rPr>
        <w:t>Гуткин</w:t>
      </w:r>
      <w:proofErr w:type="spellEnd"/>
      <w:r w:rsidRPr="00F33EBB">
        <w:rPr>
          <w:rFonts w:ascii="Times New Roman" w:hAnsi="Times New Roman" w:cs="Times New Roman"/>
          <w:color w:val="000000" w:themeColor="text1"/>
          <w:sz w:val="16"/>
          <w:szCs w:val="16"/>
        </w:rPr>
        <w:t xml:space="preserve">; технического (27.03.1937-02.1938 г.-&gt; М.А. Миньков; ИО (02.1938 г.)- Овсянников; ОТК (08.1937 г.)- Шестаков; ОКС, УКС (-09.1937-08.1938 г.-)- П.А. Эйсмонт. Начальник финчасти (02.1938 г.)- </w:t>
      </w:r>
      <w:proofErr w:type="spellStart"/>
      <w:r w:rsidRPr="00F33EBB">
        <w:rPr>
          <w:rFonts w:ascii="Times New Roman" w:hAnsi="Times New Roman" w:cs="Times New Roman"/>
          <w:color w:val="000000" w:themeColor="text1"/>
          <w:sz w:val="16"/>
          <w:szCs w:val="16"/>
        </w:rPr>
        <w:t>Калистов</w:t>
      </w:r>
      <w:proofErr w:type="spellEnd"/>
      <w:r w:rsidRPr="00F33EBB">
        <w:rPr>
          <w:rFonts w:ascii="Times New Roman" w:hAnsi="Times New Roman" w:cs="Times New Roman"/>
          <w:color w:val="000000" w:themeColor="text1"/>
          <w:sz w:val="16"/>
          <w:szCs w:val="16"/>
        </w:rPr>
        <w:t>.</w:t>
      </w:r>
    </w:p>
    <w:p w14:paraId="07F0E9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начальника отдела: технического (03.1938 г.)- Плоткин; ПДО (02.1938 г.)- </w:t>
      </w:r>
      <w:proofErr w:type="spellStart"/>
      <w:r w:rsidRPr="00F33EBB">
        <w:rPr>
          <w:rFonts w:ascii="Times New Roman" w:hAnsi="Times New Roman" w:cs="Times New Roman"/>
          <w:color w:val="000000" w:themeColor="text1"/>
          <w:sz w:val="16"/>
          <w:szCs w:val="16"/>
        </w:rPr>
        <w:t>Хаютин</w:t>
      </w:r>
      <w:proofErr w:type="spellEnd"/>
      <w:r w:rsidRPr="00F33EBB">
        <w:rPr>
          <w:rFonts w:ascii="Times New Roman" w:hAnsi="Times New Roman" w:cs="Times New Roman"/>
          <w:color w:val="000000" w:themeColor="text1"/>
          <w:sz w:val="16"/>
          <w:szCs w:val="16"/>
        </w:rPr>
        <w:t>; ППО (02.1938 г.)- Висмонт.</w:t>
      </w:r>
    </w:p>
    <w:p w14:paraId="4037F0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бюро: КБ (02.1938 г.)- И.И. Иванов; </w:t>
      </w:r>
      <w:proofErr w:type="spellStart"/>
      <w:r w:rsidRPr="00F33EBB">
        <w:rPr>
          <w:rFonts w:ascii="Times New Roman" w:hAnsi="Times New Roman" w:cs="Times New Roman"/>
          <w:color w:val="000000" w:themeColor="text1"/>
          <w:sz w:val="16"/>
          <w:szCs w:val="16"/>
        </w:rPr>
        <w:t>электробюро</w:t>
      </w:r>
      <w:proofErr w:type="spellEnd"/>
      <w:r w:rsidRPr="00F33EBB">
        <w:rPr>
          <w:rFonts w:ascii="Times New Roman" w:hAnsi="Times New Roman" w:cs="Times New Roman"/>
          <w:color w:val="000000" w:themeColor="text1"/>
          <w:sz w:val="16"/>
          <w:szCs w:val="16"/>
        </w:rPr>
        <w:t xml:space="preserve"> (-08.1938 г.)- Н. Г. Терентьев; эксплуатации и опытных работ (1937 г.)- Д.Ф. Устинов.</w:t>
      </w:r>
    </w:p>
    <w:p w14:paraId="3D10AD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Руководители групп: (05.1936 г.)- Кочетов.</w:t>
      </w:r>
    </w:p>
    <w:p w14:paraId="43EFBB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 пушки:</w:t>
      </w:r>
      <w:r w:rsidRPr="00F33EBB">
        <w:rPr>
          <w:rFonts w:ascii="Times New Roman" w:hAnsi="Times New Roman" w:cs="Times New Roman"/>
          <w:color w:val="000000" w:themeColor="text1"/>
          <w:sz w:val="16"/>
          <w:szCs w:val="16"/>
        </w:rPr>
        <w:t xml:space="preserve"> 152-мм (1876), 152-мм БР-2 (1937-), 87-мм, 107-мм (1877-), 6" пушка </w:t>
      </w:r>
      <w:proofErr w:type="spellStart"/>
      <w:r w:rsidRPr="00F33EBB">
        <w:rPr>
          <w:rFonts w:ascii="Times New Roman" w:hAnsi="Times New Roman" w:cs="Times New Roman"/>
          <w:color w:val="000000" w:themeColor="text1"/>
          <w:sz w:val="16"/>
          <w:szCs w:val="16"/>
        </w:rPr>
        <w:t>Канэ</w:t>
      </w:r>
      <w:proofErr w:type="spellEnd"/>
      <w:r w:rsidRPr="00F33EBB">
        <w:rPr>
          <w:rFonts w:ascii="Times New Roman" w:hAnsi="Times New Roman" w:cs="Times New Roman"/>
          <w:color w:val="000000" w:themeColor="text1"/>
          <w:sz w:val="16"/>
          <w:szCs w:val="16"/>
        </w:rPr>
        <w:t xml:space="preserve"> (1890-е-), «Гочкис-1» (1898); зенитная Б-14 (опытная, 1933); полевая 100-мм БС-3 (1944-53)- 275 (1944);</w:t>
      </w:r>
      <w:r w:rsidRPr="00F33EBB">
        <w:rPr>
          <w:rFonts w:ascii="Times New Roman" w:hAnsi="Times New Roman" w:cs="Times New Roman"/>
          <w:iCs/>
          <w:color w:val="000000" w:themeColor="text1"/>
          <w:sz w:val="16"/>
          <w:szCs w:val="16"/>
        </w:rPr>
        <w:t xml:space="preserve"> гаубицы:</w:t>
      </w:r>
      <w:r w:rsidRPr="00F33EBB">
        <w:rPr>
          <w:rFonts w:ascii="Times New Roman" w:hAnsi="Times New Roman" w:cs="Times New Roman"/>
          <w:color w:val="000000" w:themeColor="text1"/>
          <w:sz w:val="16"/>
          <w:szCs w:val="16"/>
        </w:rPr>
        <w:t xml:space="preserve"> 203-мм Б- 4 (1937-38-); Б-15 (1938);</w:t>
      </w:r>
      <w:r w:rsidRPr="00F33EBB">
        <w:rPr>
          <w:rFonts w:ascii="Times New Roman" w:hAnsi="Times New Roman" w:cs="Times New Roman"/>
          <w:iCs/>
          <w:color w:val="000000" w:themeColor="text1"/>
          <w:sz w:val="16"/>
          <w:szCs w:val="16"/>
        </w:rPr>
        <w:t xml:space="preserve"> корабельные орудия:</w:t>
      </w:r>
      <w:r w:rsidRPr="00F33EBB">
        <w:rPr>
          <w:rFonts w:ascii="Times New Roman" w:hAnsi="Times New Roman" w:cs="Times New Roman"/>
          <w:color w:val="000000" w:themeColor="text1"/>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F33EBB">
        <w:rPr>
          <w:rFonts w:ascii="Times New Roman" w:hAnsi="Times New Roman" w:cs="Times New Roman"/>
          <w:color w:val="000000" w:themeColor="text1"/>
          <w:sz w:val="16"/>
          <w:szCs w:val="16"/>
          <w:lang w:val="en-US"/>
        </w:rPr>
        <w:t>JIM</w:t>
      </w:r>
      <w:r w:rsidRPr="00F33EBB">
        <w:rPr>
          <w:rFonts w:ascii="Times New Roman" w:hAnsi="Times New Roman" w:cs="Times New Roman"/>
          <w:color w:val="000000" w:themeColor="text1"/>
          <w:sz w:val="16"/>
          <w:szCs w:val="16"/>
        </w:rPr>
        <w:t xml:space="preserve"> (-1953), двухорудийная 130-мм БЛ-109 (1940-е)- 6, 180-мм башенная Б-27 (1937); береговая 152- мм МУ-2 (1945-50)- 82, МУ-2М (1952)-1, МУ-2МБ (1955)- 1;</w:t>
      </w:r>
      <w:r w:rsidRPr="00F33EBB">
        <w:rPr>
          <w:rFonts w:ascii="Times New Roman" w:hAnsi="Times New Roman" w:cs="Times New Roman"/>
          <w:iCs/>
          <w:color w:val="000000" w:themeColor="text1"/>
          <w:sz w:val="16"/>
          <w:szCs w:val="16"/>
        </w:rPr>
        <w:t xml:space="preserve"> пушечные стволы:</w:t>
      </w:r>
      <w:r w:rsidRPr="00F33EBB">
        <w:rPr>
          <w:rFonts w:ascii="Times New Roman" w:hAnsi="Times New Roman" w:cs="Times New Roman"/>
          <w:color w:val="000000" w:themeColor="text1"/>
          <w:sz w:val="16"/>
          <w:szCs w:val="16"/>
        </w:rPr>
        <w:t xml:space="preserve"> для 76,2-мм ДРП АПК-4 (1932)- 44, для Б-13, Б-1-П (ВОВ), С-26; командно-дальномерные посты КДП</w:t>
      </w:r>
      <w:r w:rsidRPr="00F33EBB">
        <w:rPr>
          <w:rFonts w:ascii="Times New Roman" w:hAnsi="Times New Roman" w:cs="Times New Roman"/>
          <w:color w:val="000000" w:themeColor="text1"/>
          <w:sz w:val="16"/>
          <w:szCs w:val="16"/>
          <w:vertAlign w:val="subscript"/>
        </w:rPr>
        <w:t>3</w:t>
      </w:r>
      <w:r w:rsidRPr="00F33EBB">
        <w:rPr>
          <w:rFonts w:ascii="Times New Roman" w:hAnsi="Times New Roman" w:cs="Times New Roman"/>
          <w:color w:val="000000" w:themeColor="text1"/>
          <w:sz w:val="16"/>
          <w:szCs w:val="16"/>
        </w:rPr>
        <w:t>-6 (1937), КДП</w:t>
      </w:r>
      <w:r w:rsidRPr="00F33EBB">
        <w:rPr>
          <w:rFonts w:ascii="Times New Roman" w:hAnsi="Times New Roman" w:cs="Times New Roman"/>
          <w:color w:val="000000" w:themeColor="text1"/>
          <w:sz w:val="16"/>
          <w:szCs w:val="16"/>
          <w:vertAlign w:val="subscript"/>
        </w:rPr>
        <w:t>2</w:t>
      </w:r>
      <w:r w:rsidRPr="00F33EBB">
        <w:rPr>
          <w:rFonts w:ascii="Times New Roman" w:hAnsi="Times New Roman" w:cs="Times New Roman"/>
          <w:color w:val="000000" w:themeColor="text1"/>
          <w:sz w:val="16"/>
          <w:szCs w:val="16"/>
        </w:rPr>
        <w:t>-4, стабилизированный пост наводки СПН;</w:t>
      </w:r>
      <w:r w:rsidRPr="00F33EBB">
        <w:rPr>
          <w:rFonts w:ascii="Times New Roman" w:hAnsi="Times New Roman" w:cs="Times New Roman"/>
          <w:iCs/>
          <w:color w:val="000000" w:themeColor="text1"/>
          <w:sz w:val="16"/>
          <w:szCs w:val="16"/>
        </w:rPr>
        <w:t xml:space="preserve"> танки:</w:t>
      </w:r>
      <w:r w:rsidRPr="00F33EBB">
        <w:rPr>
          <w:rFonts w:ascii="Times New Roman" w:hAnsi="Times New Roman" w:cs="Times New Roman"/>
          <w:color w:val="000000" w:themeColor="text1"/>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F33EBB">
        <w:rPr>
          <w:rFonts w:ascii="Times New Roman" w:hAnsi="Times New Roman" w:cs="Times New Roman"/>
          <w:iCs/>
          <w:color w:val="000000" w:themeColor="text1"/>
          <w:sz w:val="16"/>
          <w:szCs w:val="16"/>
        </w:rPr>
        <w:t xml:space="preserve"> ПУ:</w:t>
      </w:r>
      <w:r w:rsidRPr="00F33EBB">
        <w:rPr>
          <w:rFonts w:ascii="Times New Roman" w:hAnsi="Times New Roman" w:cs="Times New Roman"/>
          <w:color w:val="000000" w:themeColor="text1"/>
          <w:sz w:val="16"/>
          <w:szCs w:val="16"/>
        </w:rPr>
        <w:t xml:space="preserve"> СМ-97,</w:t>
      </w:r>
      <w:r w:rsidRPr="00F33EBB">
        <w:rPr>
          <w:rFonts w:ascii="Times New Roman" w:hAnsi="Times New Roman" w:cs="Times New Roman"/>
          <w:iCs/>
          <w:color w:val="000000" w:themeColor="text1"/>
          <w:sz w:val="16"/>
          <w:szCs w:val="16"/>
        </w:rPr>
        <w:t xml:space="preserve"> -91 А,</w:t>
      </w:r>
      <w:r w:rsidRPr="00F33EBB">
        <w:rPr>
          <w:rFonts w:ascii="Times New Roman" w:hAnsi="Times New Roman" w:cs="Times New Roman"/>
          <w:color w:val="000000" w:themeColor="text1"/>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F33EBB">
        <w:rPr>
          <w:rFonts w:ascii="Times New Roman" w:hAnsi="Times New Roman" w:cs="Times New Roman"/>
          <w:color w:val="000000" w:themeColor="text1"/>
          <w:sz w:val="16"/>
          <w:szCs w:val="16"/>
          <w:vertAlign w:val="superscript"/>
        </w:rPr>
        <w:t>101</w:t>
      </w:r>
    </w:p>
    <w:p w14:paraId="5F090D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F33EBB">
        <w:rPr>
          <w:rFonts w:ascii="Times New Roman" w:hAnsi="Times New Roman" w:cs="Times New Roman"/>
          <w:color w:val="000000" w:themeColor="text1"/>
          <w:sz w:val="16"/>
          <w:szCs w:val="16"/>
          <w:vertAlign w:val="superscript"/>
        </w:rPr>
        <w:t>69</w:t>
      </w:r>
      <w:r w:rsidRPr="00F33EBB">
        <w:rPr>
          <w:rFonts w:ascii="Times New Roman" w:hAnsi="Times New Roman" w:cs="Times New Roman"/>
          <w:color w:val="000000" w:themeColor="text1"/>
          <w:sz w:val="16"/>
          <w:szCs w:val="16"/>
        </w:rPr>
        <w:t xml:space="preserve"> специальные термометры для атомного реактора комбината № 816 (1960-е)- около 3000 (11982).</w:t>
      </w:r>
    </w:p>
    <w:p w14:paraId="795C72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39F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июля 1927 г. по пр. ВСНХ/НКВМ/ОГПУ № 73сс ККЗ (ГС Краснознаменный завод № 393 НКОП, Киевский арсенал, Киевский Краснознаменный завод (ККЗ) «Красный арсенал» ВСНХ, ККЗ ВСНХ, ГС Киевский Краснознаменный машиностроительный завод (ГСККМЗ) НКОП, Завод № 393 НКВ /Украина  г. Киев ул. Арсенала, 8 (1937 г.); ул. Щорса, 8 (1938 г.)/) в соответствии с пост. СНК от 27.04.1926 г. «Красный арсенал» с 1.10.1927 г. переименован в ККЗ в ведении </w:t>
      </w:r>
      <w:proofErr w:type="spellStart"/>
      <w:r w:rsidRPr="00F33EBB">
        <w:rPr>
          <w:rFonts w:ascii="Times New Roman" w:hAnsi="Times New Roman" w:cs="Times New Roman"/>
          <w:color w:val="000000" w:themeColor="text1"/>
          <w:sz w:val="16"/>
          <w:szCs w:val="16"/>
        </w:rPr>
        <w:t>Орударса</w:t>
      </w:r>
      <w:proofErr w:type="spellEnd"/>
      <w:r w:rsidRPr="00F33EBB">
        <w:rPr>
          <w:rFonts w:ascii="Times New Roman" w:hAnsi="Times New Roman" w:cs="Times New Roman"/>
          <w:color w:val="000000" w:themeColor="text1"/>
          <w:sz w:val="16"/>
          <w:szCs w:val="16"/>
        </w:rPr>
        <w:t xml:space="preserve"> ВПУ ВСНХ.</w:t>
      </w:r>
      <w:r w:rsidRPr="00F33EBB">
        <w:rPr>
          <w:rFonts w:ascii="Times New Roman" w:hAnsi="Times New Roman" w:cs="Times New Roman"/>
          <w:color w:val="000000" w:themeColor="text1"/>
          <w:sz w:val="16"/>
          <w:szCs w:val="16"/>
          <w:vertAlign w:val="superscript"/>
        </w:rPr>
        <w:t>133</w:t>
      </w:r>
      <w:r w:rsidRPr="00F33EBB">
        <w:rPr>
          <w:rFonts w:ascii="Times New Roman" w:hAnsi="Times New Roman" w:cs="Times New Roman"/>
          <w:color w:val="000000" w:themeColor="text1"/>
          <w:sz w:val="16"/>
          <w:szCs w:val="16"/>
        </w:rPr>
        <w:t xml:space="preserve"> Приказом НКОП № 100 от 16.03.1937 г. утвержден Устав ГС Киевского Краснознаменного завода. По пр. № 81сс от 11.03.1938 г. ККЗ переименован в ГС Краснознаменный завод № 393 ЗГУ НКОП, пр. № 399 от 22.10.1938 г. утвержден его Устав. В 02.1939 г. завод № 393 ЗГУ передан в ведение ЗГУ НКВ.</w:t>
      </w:r>
    </w:p>
    <w:p w14:paraId="3C6280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76-мм горных пушек обр. 1909 г. - 200 шт. в год.</w:t>
      </w:r>
    </w:p>
    <w:p w14:paraId="29F9CB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0182 от 19.08.1937 г. за невыполнение мероприятий по ликвидации последствий вредительства на заводе были сняты бывшие и.о. директора и гл. инженера Лебединский и Мирошниченко.</w:t>
      </w:r>
    </w:p>
    <w:p w14:paraId="6F0D97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0191 от 5.09.1937 г. для улучшения ремонта артсистем при заводе организовано «Центральное бюро ремонтной документации и технологии ремонта артсистем» (ЦБР) и экспериментальный цех при нем для проверки разработанных методов ремонта.</w:t>
      </w:r>
    </w:p>
    <w:p w14:paraId="777049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(1936 г.): 76-мм горная пушка обр. 1909 г. - 10 шт., счетверенная установка - 570, передки пушек - 100; модернизация пушек: 76-мм полевой - 650.</w:t>
      </w:r>
    </w:p>
    <w:p w14:paraId="29B3C5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Производственная программа на 1937 г.: производство: 76-мм горная пушка обр. 1909 г. - 103 шт. (сделано 40); счетверенная установка - 775 (824); передки пушек - 200 (306), зарядные ящики - 100 (206), основания ВТ - 371, колеса к передкам А-19 - 102; модернизация: 76-мм полевой пушки - 250 (370), 122-мм гаубицы - 100 (101); ремонт: пушки: 76-мм зенитная - 10 (не выполнен), 76-мм полевая - 4 (3), 76-мм горная - 29 (19), 107-мм - 10 (10), 122-мм гаубица - 10 (7), А-19 - 1 (-), 45-мм противотанковая - 8 (-), 45-мм танковая - 5 (-), передки пушек - 4(2).</w:t>
      </w:r>
    </w:p>
    <w:p w14:paraId="709C24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завода: цехи (1937 г.): кузнечный, чугунолитейный, медно-литейный, штамповочно- заготовительный, механический, сборочные № 1, 2, 3, деревообделочный, инструментальный; бюро по стандартизации и взаимозаменяемости (БСВ).</w:t>
      </w:r>
      <w:r w:rsidRPr="00F33EBB">
        <w:rPr>
          <w:rFonts w:ascii="Times New Roman" w:hAnsi="Times New Roman" w:cs="Times New Roman"/>
          <w:color w:val="000000" w:themeColor="text1"/>
          <w:sz w:val="16"/>
          <w:szCs w:val="16"/>
          <w:vertAlign w:val="superscript"/>
        </w:rPr>
        <w:t>145</w:t>
      </w:r>
      <w:r w:rsidRPr="00F33EBB">
        <w:rPr>
          <w:rFonts w:ascii="Times New Roman" w:hAnsi="Times New Roman" w:cs="Times New Roman"/>
          <w:color w:val="000000" w:themeColor="text1"/>
          <w:sz w:val="16"/>
          <w:szCs w:val="16"/>
        </w:rPr>
        <w:t xml:space="preserve"> При заводе в 1937 г. действовало Центральное бюро по ремонтной документации.</w:t>
      </w:r>
    </w:p>
    <w:p w14:paraId="312858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началом войны завод № 393 был эвакуирован в Воткинск на завод № 235 (1100 вагонов, более 2500 чел.). После освобождения Киева на его месте был создан Завод № 784.</w:t>
      </w:r>
    </w:p>
    <w:p w14:paraId="73C549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 оборудования (1937 г.)- 521 ед.</w:t>
      </w:r>
    </w:p>
    <w:p w14:paraId="729328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(1936 г.)- 4263 чел., (1937 г.)- 4351 чел.</w:t>
      </w:r>
    </w:p>
    <w:p w14:paraId="12948B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(-16.04.1937 г.)- С. Г. Вележев; и.о. (16.04.1937 г.-)- В.Р. Лебединский (снят); (14.07.1937-5.01.1938 г.)- Н.В. </w:t>
      </w:r>
      <w:proofErr w:type="spellStart"/>
      <w:r w:rsidRPr="00F33EBB">
        <w:rPr>
          <w:rFonts w:ascii="Times New Roman" w:hAnsi="Times New Roman" w:cs="Times New Roman"/>
          <w:color w:val="000000" w:themeColor="text1"/>
          <w:sz w:val="16"/>
          <w:szCs w:val="16"/>
        </w:rPr>
        <w:t>Чухрит</w:t>
      </w:r>
      <w:proofErr w:type="spellEnd"/>
      <w:r w:rsidRPr="00F33EBB">
        <w:rPr>
          <w:rFonts w:ascii="Times New Roman" w:hAnsi="Times New Roman" w:cs="Times New Roman"/>
          <w:color w:val="000000" w:themeColor="text1"/>
          <w:sz w:val="16"/>
          <w:szCs w:val="16"/>
        </w:rPr>
        <w:t xml:space="preserve"> (снят), (5.01-05.1938-; 22.10-12.1938 г.-&gt; Ф.К. Чеботарев.</w:t>
      </w:r>
    </w:p>
    <w:p w14:paraId="67C2CF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Помощник директора по найму и увольнению (28.09.1938 г.-)- Е.И. Антошко.</w:t>
      </w:r>
    </w:p>
    <w:p w14:paraId="379C27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(-16.08.1937 г.)- В.Р. Лебединский; и.о. (05.1937 г.)- М.Н. Мирошниченко; (5.02-20.05.1938 г.)- А.З. Красовский, (20.05.1938 г.-)- Е.В. Сергеев.</w:t>
      </w:r>
    </w:p>
    <w:p w14:paraId="7C9D3A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технолог (5.05.1938 г.-)- Ермолаев.</w:t>
      </w:r>
    </w:p>
    <w:p w14:paraId="36D62B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цехов: № 15 (06.1938 г.)- Шаповалов; № 20 (-05.1938 г.)- А.А. Горин, (5.05.1938 г.-)- </w:t>
      </w:r>
      <w:proofErr w:type="spellStart"/>
      <w:r w:rsidRPr="00F33EBB">
        <w:rPr>
          <w:rFonts w:ascii="Times New Roman" w:hAnsi="Times New Roman" w:cs="Times New Roman"/>
          <w:color w:val="000000" w:themeColor="text1"/>
          <w:sz w:val="16"/>
          <w:szCs w:val="16"/>
        </w:rPr>
        <w:t>Тузман</w:t>
      </w:r>
      <w:proofErr w:type="spellEnd"/>
      <w:r w:rsidRPr="00F33EBB">
        <w:rPr>
          <w:rFonts w:ascii="Times New Roman" w:hAnsi="Times New Roman" w:cs="Times New Roman"/>
          <w:color w:val="000000" w:themeColor="text1"/>
          <w:sz w:val="16"/>
          <w:szCs w:val="16"/>
        </w:rPr>
        <w:t>.</w:t>
      </w:r>
    </w:p>
    <w:p w14:paraId="513F77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отделов: технического (-05.1938 г.)- </w:t>
      </w:r>
      <w:proofErr w:type="spellStart"/>
      <w:r w:rsidRPr="00F33EBB">
        <w:rPr>
          <w:rFonts w:ascii="Times New Roman" w:hAnsi="Times New Roman" w:cs="Times New Roman"/>
          <w:color w:val="000000" w:themeColor="text1"/>
          <w:sz w:val="16"/>
          <w:szCs w:val="16"/>
        </w:rPr>
        <w:t>Тузман</w:t>
      </w:r>
      <w:proofErr w:type="spellEnd"/>
      <w:r w:rsidRPr="00F33EBB">
        <w:rPr>
          <w:rFonts w:ascii="Times New Roman" w:hAnsi="Times New Roman" w:cs="Times New Roman"/>
          <w:color w:val="000000" w:themeColor="text1"/>
          <w:sz w:val="16"/>
          <w:szCs w:val="16"/>
        </w:rPr>
        <w:t xml:space="preserve">; ППО (07.1937 г.)- </w:t>
      </w:r>
      <w:proofErr w:type="spellStart"/>
      <w:r w:rsidRPr="00F33EBB">
        <w:rPr>
          <w:rFonts w:ascii="Times New Roman" w:hAnsi="Times New Roman" w:cs="Times New Roman"/>
          <w:color w:val="000000" w:themeColor="text1"/>
          <w:sz w:val="16"/>
          <w:szCs w:val="16"/>
        </w:rPr>
        <w:t>Бордиер</w:t>
      </w:r>
      <w:proofErr w:type="spellEnd"/>
      <w:r w:rsidRPr="00F33EBB">
        <w:rPr>
          <w:rFonts w:ascii="Times New Roman" w:hAnsi="Times New Roman" w:cs="Times New Roman"/>
          <w:color w:val="000000" w:themeColor="text1"/>
          <w:sz w:val="16"/>
          <w:szCs w:val="16"/>
        </w:rPr>
        <w:t xml:space="preserve">; кадров (25.08.1937 г.-)- А.И. Попов; мобилизационного (-05.1938 г.)- Ермолаев, (05.1938 г.-)- Чернышев; ОТК (06.1938 г.)- Красуцкий; финансового (07.1937 г.)- </w:t>
      </w:r>
      <w:proofErr w:type="spellStart"/>
      <w:r w:rsidRPr="00F33EBB">
        <w:rPr>
          <w:rFonts w:ascii="Times New Roman" w:hAnsi="Times New Roman" w:cs="Times New Roman"/>
          <w:color w:val="000000" w:themeColor="text1"/>
          <w:sz w:val="16"/>
          <w:szCs w:val="16"/>
        </w:rPr>
        <w:t>Салацкий</w:t>
      </w:r>
      <w:proofErr w:type="spellEnd"/>
      <w:r w:rsidRPr="00F33EBB">
        <w:rPr>
          <w:rFonts w:ascii="Times New Roman" w:hAnsi="Times New Roman" w:cs="Times New Roman"/>
          <w:color w:val="000000" w:themeColor="text1"/>
          <w:sz w:val="16"/>
          <w:szCs w:val="16"/>
        </w:rPr>
        <w:t>.</w:t>
      </w:r>
    </w:p>
    <w:p w14:paraId="0AE3F6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ОКС (-05.1938 г.)- Чернышев.</w:t>
      </w:r>
    </w:p>
    <w:p w14:paraId="666121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лабораторий: резания (12.1937 г.)- Щелконогов.</w:t>
      </w:r>
    </w:p>
    <w:p w14:paraId="374F6B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бюро: организации труда и зарплаты (07.1937 г.)- </w:t>
      </w:r>
      <w:proofErr w:type="spellStart"/>
      <w:r w:rsidRPr="00F33EBB">
        <w:rPr>
          <w:rFonts w:ascii="Times New Roman" w:hAnsi="Times New Roman" w:cs="Times New Roman"/>
          <w:color w:val="000000" w:themeColor="text1"/>
          <w:sz w:val="16"/>
          <w:szCs w:val="16"/>
        </w:rPr>
        <w:t>Корастышевский</w:t>
      </w:r>
      <w:proofErr w:type="spellEnd"/>
      <w:r w:rsidRPr="00F33EBB">
        <w:rPr>
          <w:rFonts w:ascii="Times New Roman" w:hAnsi="Times New Roman" w:cs="Times New Roman"/>
          <w:color w:val="000000" w:themeColor="text1"/>
          <w:sz w:val="16"/>
          <w:szCs w:val="16"/>
        </w:rPr>
        <w:t>; БСВ (06.1938 г.)- Федоренко.</w:t>
      </w:r>
    </w:p>
    <w:p w14:paraId="7CD4DC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счетверенные пулеметные установки (1937), 76-мм горная пушка обр. 1909 г. (1937).</w:t>
      </w:r>
      <w:r w:rsidRPr="00F33EBB">
        <w:rPr>
          <w:rFonts w:ascii="Times New Roman" w:hAnsi="Times New Roman" w:cs="Times New Roman"/>
          <w:color w:val="000000" w:themeColor="text1"/>
          <w:sz w:val="16"/>
          <w:szCs w:val="16"/>
          <w:vertAlign w:val="superscript"/>
        </w:rPr>
        <w:t xml:space="preserve">Ь9 </w:t>
      </w:r>
      <w:r w:rsidRPr="00F33EBB">
        <w:rPr>
          <w:rFonts w:ascii="Times New Roman" w:hAnsi="Times New Roman" w:cs="Times New Roman"/>
          <w:color w:val="000000" w:themeColor="text1"/>
          <w:sz w:val="16"/>
          <w:szCs w:val="16"/>
        </w:rPr>
        <w:t>Центральное бюро ремонтной документации и технологии ремонта артсистем (ЦБР)</w:t>
      </w:r>
    </w:p>
    <w:p w14:paraId="0D12EE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заводе № 393 НКОП, НКВ</w:t>
      </w:r>
    </w:p>
    <w:p w14:paraId="2A4FB2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0191 от 5.09.1937 г. для улучшения ремонта артсистем при заводе № 393 организовано ЦБР и экспериментальный цех при нем для проверки разработанных методов ремонта. В 02.1939 г. ЦБР при заводе № 393 ЗГУ передано в ведение ЗГУ НКВ.</w:t>
      </w:r>
      <w:r w:rsidRPr="00F33EBB">
        <w:rPr>
          <w:rFonts w:ascii="Times New Roman" w:hAnsi="Times New Roman" w:cs="Times New Roman"/>
          <w:color w:val="000000" w:themeColor="text1"/>
          <w:sz w:val="16"/>
          <w:szCs w:val="16"/>
          <w:vertAlign w:val="superscript"/>
        </w:rPr>
        <w:t>139</w:t>
      </w:r>
    </w:p>
    <w:p w14:paraId="4E7C68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И.О. начальника (09.1937-7.06.1938 г.)- И.С. Загоровский. Начальник (7.06.1938 г.-&gt; А.А. Горин.</w:t>
      </w:r>
    </w:p>
    <w:p w14:paraId="15C851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начальника (7.06.1938 г.-)- И.С. Загоровский (11982).</w:t>
      </w:r>
    </w:p>
    <w:p w14:paraId="40FE70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979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июля 1927 г. по пр. ВСНХ/НКВМ/ОГПУ № 73сс в соответствии с пост. СНК от 27 апреля 1926 г. Ленинградский </w:t>
      </w:r>
      <w:proofErr w:type="spellStart"/>
      <w:r w:rsidRPr="00F33EBB">
        <w:rPr>
          <w:rFonts w:ascii="Times New Roman" w:hAnsi="Times New Roman" w:cs="Times New Roman"/>
          <w:color w:val="000000" w:themeColor="text1"/>
          <w:sz w:val="16"/>
          <w:szCs w:val="16"/>
        </w:rPr>
        <w:t>госзавод</w:t>
      </w:r>
      <w:proofErr w:type="spellEnd"/>
      <w:r w:rsidRPr="00F33EBB">
        <w:rPr>
          <w:rFonts w:ascii="Times New Roman" w:hAnsi="Times New Roman" w:cs="Times New Roman"/>
          <w:color w:val="000000" w:themeColor="text1"/>
          <w:sz w:val="16"/>
          <w:szCs w:val="16"/>
        </w:rPr>
        <w:t xml:space="preserve"> оптического стекла с 1.10.1927 г. переименован в завод «</w:t>
      </w:r>
      <w:proofErr w:type="spellStart"/>
      <w:r w:rsidRPr="00F33EBB">
        <w:rPr>
          <w:rFonts w:ascii="Times New Roman" w:hAnsi="Times New Roman" w:cs="Times New Roman"/>
          <w:color w:val="000000" w:themeColor="text1"/>
          <w:sz w:val="16"/>
          <w:szCs w:val="16"/>
        </w:rPr>
        <w:t>Лензос</w:t>
      </w:r>
      <w:proofErr w:type="spellEnd"/>
      <w:r w:rsidRPr="00F33EBB">
        <w:rPr>
          <w:rFonts w:ascii="Times New Roman" w:hAnsi="Times New Roman" w:cs="Times New Roman"/>
          <w:color w:val="000000" w:themeColor="text1"/>
          <w:sz w:val="16"/>
          <w:szCs w:val="16"/>
        </w:rPr>
        <w:t>». В 1929 г. «</w:t>
      </w:r>
      <w:proofErr w:type="spellStart"/>
      <w:r w:rsidRPr="00F33EBB">
        <w:rPr>
          <w:rFonts w:ascii="Times New Roman" w:hAnsi="Times New Roman" w:cs="Times New Roman"/>
          <w:color w:val="000000" w:themeColor="text1"/>
          <w:sz w:val="16"/>
          <w:szCs w:val="16"/>
        </w:rPr>
        <w:t>Лензос</w:t>
      </w:r>
      <w:proofErr w:type="spellEnd"/>
      <w:r w:rsidRPr="00F33EBB">
        <w:rPr>
          <w:rFonts w:ascii="Times New Roman" w:hAnsi="Times New Roman" w:cs="Times New Roman"/>
          <w:color w:val="000000" w:themeColor="text1"/>
          <w:sz w:val="16"/>
          <w:szCs w:val="16"/>
        </w:rPr>
        <w:t>» вошел в состав ТОМП, в 1930 г. - ВООМП ВСНХ, с 1932 г. - НКТП. В 12.1936 г. передан во вновь созданный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З54.</w:t>
      </w:r>
      <w:r w:rsidRPr="00F33EBB">
        <w:rPr>
          <w:rFonts w:ascii="Times New Roman" w:hAnsi="Times New Roman" w:cs="Times New Roman"/>
          <w:color w:val="000000" w:themeColor="text1"/>
          <w:sz w:val="16"/>
          <w:szCs w:val="16"/>
          <w:vertAlign w:val="superscript"/>
        </w:rPr>
        <w:t>ш</w:t>
      </w:r>
      <w:r w:rsidRPr="00F33EBB">
        <w:rPr>
          <w:rFonts w:ascii="Times New Roman" w:hAnsi="Times New Roman" w:cs="Times New Roman"/>
          <w:color w:val="000000" w:themeColor="text1"/>
          <w:sz w:val="16"/>
          <w:szCs w:val="16"/>
        </w:rPr>
        <w:t xml:space="preserve"> В 06.1940 г. - в ведении 2ГУ НКВ.</w:t>
      </w:r>
    </w:p>
    <w:p w14:paraId="5E2BC0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1934 г. освоен выпуск тугоплавкого стекла «</w:t>
      </w:r>
      <w:proofErr w:type="spellStart"/>
      <w:r w:rsidRPr="00F33EBB">
        <w:rPr>
          <w:rFonts w:ascii="Times New Roman" w:hAnsi="Times New Roman" w:cs="Times New Roman"/>
          <w:color w:val="000000" w:themeColor="text1"/>
          <w:sz w:val="16"/>
          <w:szCs w:val="16"/>
        </w:rPr>
        <w:t>Дурабакс</w:t>
      </w:r>
      <w:proofErr w:type="spellEnd"/>
      <w:r w:rsidRPr="00F33EBB">
        <w:rPr>
          <w:rFonts w:ascii="Times New Roman" w:hAnsi="Times New Roman" w:cs="Times New Roman"/>
          <w:color w:val="000000" w:themeColor="text1"/>
          <w:sz w:val="16"/>
          <w:szCs w:val="16"/>
        </w:rPr>
        <w:t>».</w:t>
      </w:r>
    </w:p>
    <w:p w14:paraId="4F902B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 197с от 2.06.1938 г. требовалось в 4-м квартале изготовить опытную партию асферических линз.</w:t>
      </w:r>
    </w:p>
    <w:p w14:paraId="68E75B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Постановлению ГКО № 99сс от 11,07.1941 г. основная часть завода эвакуирована на ст. Ночка (н/п Николо- </w:t>
      </w:r>
      <w:proofErr w:type="spellStart"/>
      <w:r w:rsidRPr="00F33EBB">
        <w:rPr>
          <w:rFonts w:ascii="Times New Roman" w:hAnsi="Times New Roman" w:cs="Times New Roman"/>
          <w:color w:val="000000" w:themeColor="text1"/>
          <w:sz w:val="16"/>
          <w:szCs w:val="16"/>
        </w:rPr>
        <w:t>Пестровка</w:t>
      </w:r>
      <w:proofErr w:type="spellEnd"/>
      <w:r w:rsidRPr="00F33EBB">
        <w:rPr>
          <w:rFonts w:ascii="Times New Roman" w:hAnsi="Times New Roman" w:cs="Times New Roman"/>
          <w:color w:val="000000" w:themeColor="text1"/>
          <w:sz w:val="16"/>
          <w:szCs w:val="16"/>
        </w:rPr>
        <w:t>) Пензенской обл. на площадку Никольского стекольного завода «Красный гигант» НКЛП.</w:t>
      </w:r>
      <w:r w:rsidRPr="00F33EBB">
        <w:rPr>
          <w:rFonts w:ascii="Times New Roman" w:hAnsi="Times New Roman" w:cs="Times New Roman"/>
          <w:color w:val="000000" w:themeColor="text1"/>
          <w:sz w:val="16"/>
          <w:szCs w:val="16"/>
          <w:vertAlign w:val="superscript"/>
        </w:rPr>
        <w:t xml:space="preserve">47 </w:t>
      </w:r>
      <w:r w:rsidRPr="00F33EBB">
        <w:rPr>
          <w:rFonts w:ascii="Times New Roman" w:hAnsi="Times New Roman" w:cs="Times New Roman"/>
          <w:color w:val="000000" w:themeColor="text1"/>
          <w:sz w:val="16"/>
          <w:szCs w:val="16"/>
        </w:rPr>
        <w:t>Специалисты завода прибыли на новое место в 08.1941 г. Завод продолжил действовать на новом месте под старым номером. Сюда же в 10.1941 г. эвакуирована часть завода № 353 из  г. Изюм (4 эшелона с оборудованием и кадрами). Другая часть завода № 354 эвакуирована в пос. Саре (далее - завод № 542).</w:t>
      </w:r>
    </w:p>
    <w:p w14:paraId="0EACCE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площадке эвакуированного завода в 1944 г. был организован завод № 780 НКВ.</w:t>
      </w:r>
    </w:p>
    <w:p w14:paraId="166BAE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02.1942 г. выпущена первая продукция - стекла для биноклей, стереотруб, танковых прицелов, пулеметов, снайперских винтовок и пушек, в 04.1942 г. изготовлены первые заготовки танковых призм. К весне 1942 г. построены новые стекловаренные печи и </w:t>
      </w:r>
      <w:proofErr w:type="spellStart"/>
      <w:r w:rsidRPr="00F33EBB">
        <w:rPr>
          <w:rFonts w:ascii="Times New Roman" w:hAnsi="Times New Roman" w:cs="Times New Roman"/>
          <w:color w:val="000000" w:themeColor="text1"/>
          <w:sz w:val="16"/>
          <w:szCs w:val="16"/>
        </w:rPr>
        <w:t>каленицы</w:t>
      </w:r>
      <w:proofErr w:type="spellEnd"/>
      <w:r w:rsidRPr="00F33EBB">
        <w:rPr>
          <w:rFonts w:ascii="Times New Roman" w:hAnsi="Times New Roman" w:cs="Times New Roman"/>
          <w:color w:val="000000" w:themeColor="text1"/>
          <w:sz w:val="16"/>
          <w:szCs w:val="16"/>
        </w:rPr>
        <w:t xml:space="preserve"> для обжига горшков. В бывшем гранильном цехе оборудована мастерская холодной обработки оптического стекла, прессовые печи, печи моллирования. Несмотря на то, что завод почти полностью был переориентирован на производство оптического стекла, продолжала действовать и мастерская по изготовлению высокохудожественных изделий. С весны 1944 г. начата реэвакуация оборудования в Изюм и в Ленинград.</w:t>
      </w:r>
    </w:p>
    <w:p w14:paraId="3C1397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(1960-е  г.) хрусталь, цветное стекло, посуда; (2000-е  г.): </w:t>
      </w:r>
      <w:proofErr w:type="spellStart"/>
      <w:r w:rsidRPr="00F33EBB">
        <w:rPr>
          <w:rFonts w:ascii="Times New Roman" w:hAnsi="Times New Roman" w:cs="Times New Roman"/>
          <w:color w:val="000000" w:themeColor="text1"/>
          <w:sz w:val="16"/>
          <w:szCs w:val="16"/>
        </w:rPr>
        <w:t>спецстекло</w:t>
      </w:r>
      <w:proofErr w:type="spellEnd"/>
      <w:r w:rsidRPr="00F33EBB">
        <w:rPr>
          <w:rFonts w:ascii="Times New Roman" w:hAnsi="Times New Roman" w:cs="Times New Roman"/>
          <w:color w:val="000000" w:themeColor="text1"/>
          <w:sz w:val="16"/>
          <w:szCs w:val="16"/>
        </w:rPr>
        <w:t xml:space="preserve"> для военного приборостроения, </w:t>
      </w:r>
      <w:proofErr w:type="spellStart"/>
      <w:r w:rsidRPr="00F33EBB">
        <w:rPr>
          <w:rFonts w:ascii="Times New Roman" w:hAnsi="Times New Roman" w:cs="Times New Roman"/>
          <w:color w:val="000000" w:themeColor="text1"/>
          <w:sz w:val="16"/>
          <w:szCs w:val="16"/>
        </w:rPr>
        <w:t>спецкерамика</w:t>
      </w:r>
      <w:proofErr w:type="spellEnd"/>
      <w:r w:rsidRPr="00F33EBB">
        <w:rPr>
          <w:rFonts w:ascii="Times New Roman" w:hAnsi="Times New Roman" w:cs="Times New Roman"/>
          <w:color w:val="000000" w:themeColor="text1"/>
          <w:sz w:val="16"/>
          <w:szCs w:val="16"/>
        </w:rPr>
        <w:t xml:space="preserve"> для тепловой защиты боевого снаряжения, оптико-механические приборы, стеклянная посуда. К 2005 г. военное производство ликвидировано.</w:t>
      </w:r>
    </w:p>
    <w:p w14:paraId="56AC0D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перечень стратегических оборонных предприятий.</w:t>
      </w:r>
    </w:p>
    <w:p w14:paraId="2188C2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24.04.2008 г. предприятие признано банкротом, открыто конкурсное производство.</w:t>
      </w:r>
    </w:p>
    <w:p w14:paraId="169511A6" w14:textId="77777777" w:rsidR="00BE2C92" w:rsidRPr="00F33EBB" w:rsidRDefault="00BE2C92" w:rsidP="008215F2">
      <w:pPr>
        <w:tabs>
          <w:tab w:val="left" w:pos="59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Численность персонала (1928 г.)- 260 чел., (1929 г.)- 327 чел., (1930 г.)- 424 чел., (1931 г.)- 487 чел., (1935 г.)- 300 чел.</w:t>
      </w:r>
      <w:r w:rsidRPr="00F33EBB">
        <w:rPr>
          <w:rFonts w:ascii="Times New Roman" w:hAnsi="Times New Roman" w:cs="Times New Roman"/>
          <w:color w:val="000000" w:themeColor="text1"/>
          <w:sz w:val="16"/>
          <w:szCs w:val="16"/>
        </w:rPr>
        <w:tab/>
        <w:t>*</w:t>
      </w:r>
    </w:p>
    <w:p w14:paraId="6FD2D9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(-04.1934-10.07.1938 г.)- Я.П. Виксне, (10.07.1938-; 10.1941-03.1942 г.)- А.П. Федотов, (03.1942- 09.1944 г.)- И.Е. Шаповалов, (09.1944-45 г.-)- В.В. Шамаев, (12.2004-8.10.2005 г.)- В. Быков (погиб); и.о. гендиректора (2005 г.)- Н. Масенький. Конкурсный управляющий (09.2008 г.-)- Ю.М. Петрущенко.</w:t>
      </w:r>
    </w:p>
    <w:p w14:paraId="06DDE0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директора (-06.1934-01.1938 г.-)- Л.А. Зинин. Помощник директора по коммерческой части (08.1934 г.)- А. Г. Дитрих.</w:t>
      </w:r>
    </w:p>
    <w:p w14:paraId="08F796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(-04.1934-01.1935 г.-)- Л.А. Зинин.</w:t>
      </w:r>
    </w:p>
    <w:p w14:paraId="1D5A80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(01.1938 г.)- Л.А. Зинин, И.М. </w:t>
      </w:r>
      <w:proofErr w:type="spellStart"/>
      <w:r w:rsidRPr="00F33EBB">
        <w:rPr>
          <w:rFonts w:ascii="Times New Roman" w:hAnsi="Times New Roman" w:cs="Times New Roman"/>
          <w:color w:val="000000" w:themeColor="text1"/>
          <w:sz w:val="16"/>
          <w:szCs w:val="16"/>
        </w:rPr>
        <w:t>Бужинский</w:t>
      </w:r>
      <w:proofErr w:type="spellEnd"/>
      <w:r w:rsidRPr="00F33EBB">
        <w:rPr>
          <w:rFonts w:ascii="Times New Roman" w:hAnsi="Times New Roman" w:cs="Times New Roman"/>
          <w:color w:val="000000" w:themeColor="text1"/>
          <w:sz w:val="16"/>
          <w:szCs w:val="16"/>
        </w:rPr>
        <w:t>.</w:t>
      </w:r>
    </w:p>
    <w:p w14:paraId="341191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технолог (ВОВ)- И.М. </w:t>
      </w:r>
      <w:proofErr w:type="spellStart"/>
      <w:r w:rsidRPr="00F33EBB">
        <w:rPr>
          <w:rFonts w:ascii="Times New Roman" w:hAnsi="Times New Roman" w:cs="Times New Roman"/>
          <w:color w:val="000000" w:themeColor="text1"/>
          <w:sz w:val="16"/>
          <w:szCs w:val="16"/>
        </w:rPr>
        <w:t>Бужинский</w:t>
      </w:r>
      <w:proofErr w:type="spellEnd"/>
      <w:r w:rsidRPr="00F33EBB">
        <w:rPr>
          <w:rFonts w:ascii="Times New Roman" w:hAnsi="Times New Roman" w:cs="Times New Roman"/>
          <w:color w:val="000000" w:themeColor="text1"/>
          <w:sz w:val="16"/>
          <w:szCs w:val="16"/>
        </w:rPr>
        <w:t xml:space="preserve">, И.И. Назаров, С.А. </w:t>
      </w:r>
      <w:proofErr w:type="spellStart"/>
      <w:r w:rsidRPr="00F33EBB">
        <w:rPr>
          <w:rFonts w:ascii="Times New Roman" w:hAnsi="Times New Roman" w:cs="Times New Roman"/>
          <w:color w:val="000000" w:themeColor="text1"/>
          <w:sz w:val="16"/>
          <w:szCs w:val="16"/>
        </w:rPr>
        <w:t>Турьянский</w:t>
      </w:r>
      <w:proofErr w:type="spellEnd"/>
      <w:r w:rsidRPr="00F33EBB">
        <w:rPr>
          <w:rFonts w:ascii="Times New Roman" w:hAnsi="Times New Roman" w:cs="Times New Roman"/>
          <w:color w:val="000000" w:themeColor="text1"/>
          <w:sz w:val="16"/>
          <w:szCs w:val="16"/>
        </w:rPr>
        <w:t xml:space="preserve">. Гл. механик (01.1935 г.)- М.Б. </w:t>
      </w:r>
      <w:proofErr w:type="spellStart"/>
      <w:r w:rsidRPr="00F33EBB">
        <w:rPr>
          <w:rFonts w:ascii="Times New Roman" w:hAnsi="Times New Roman" w:cs="Times New Roman"/>
          <w:color w:val="000000" w:themeColor="text1"/>
          <w:sz w:val="16"/>
          <w:szCs w:val="16"/>
        </w:rPr>
        <w:t>Шефлян</w:t>
      </w:r>
      <w:proofErr w:type="spellEnd"/>
      <w:r w:rsidRPr="00F33EBB">
        <w:rPr>
          <w:rFonts w:ascii="Times New Roman" w:hAnsi="Times New Roman" w:cs="Times New Roman"/>
          <w:color w:val="000000" w:themeColor="text1"/>
          <w:sz w:val="16"/>
          <w:szCs w:val="16"/>
        </w:rPr>
        <w:t>.</w:t>
      </w:r>
    </w:p>
    <w:p w14:paraId="21009C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цехов: стеклоплавильного (12.1934 г.)- Поляков; обработки стекла (12.1934 г.)- Васильев.</w:t>
      </w:r>
    </w:p>
    <w:p w14:paraId="2F773C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Руководители мастерской высокохудожественных изделий (ВОВ)- И.А. </w:t>
      </w:r>
      <w:proofErr w:type="spellStart"/>
      <w:r w:rsidRPr="00F33EBB">
        <w:rPr>
          <w:rFonts w:ascii="Times New Roman" w:hAnsi="Times New Roman" w:cs="Times New Roman"/>
          <w:color w:val="000000" w:themeColor="text1"/>
          <w:sz w:val="16"/>
          <w:szCs w:val="16"/>
        </w:rPr>
        <w:t>Калагин</w:t>
      </w:r>
      <w:proofErr w:type="spellEnd"/>
      <w:r w:rsidRPr="00F33EBB">
        <w:rPr>
          <w:rFonts w:ascii="Times New Roman" w:hAnsi="Times New Roman" w:cs="Times New Roman"/>
          <w:color w:val="000000" w:themeColor="text1"/>
          <w:sz w:val="16"/>
          <w:szCs w:val="16"/>
        </w:rPr>
        <w:t xml:space="preserve">, С.А. </w:t>
      </w:r>
      <w:proofErr w:type="spellStart"/>
      <w:r w:rsidRPr="00F33EBB">
        <w:rPr>
          <w:rFonts w:ascii="Times New Roman" w:hAnsi="Times New Roman" w:cs="Times New Roman"/>
          <w:color w:val="000000" w:themeColor="text1"/>
          <w:sz w:val="16"/>
          <w:szCs w:val="16"/>
        </w:rPr>
        <w:t>Курцаев</w:t>
      </w:r>
      <w:proofErr w:type="spellEnd"/>
      <w:r w:rsidRPr="00F33EBB">
        <w:rPr>
          <w:rFonts w:ascii="Times New Roman" w:hAnsi="Times New Roman" w:cs="Times New Roman"/>
          <w:color w:val="000000" w:themeColor="text1"/>
          <w:sz w:val="16"/>
          <w:szCs w:val="16"/>
        </w:rPr>
        <w:t>.</w:t>
      </w:r>
    </w:p>
    <w:p w14:paraId="0C5B16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отделов: </w:t>
      </w:r>
      <w:proofErr w:type="spellStart"/>
      <w:r w:rsidRPr="00F33EBB">
        <w:rPr>
          <w:rFonts w:ascii="Times New Roman" w:hAnsi="Times New Roman" w:cs="Times New Roman"/>
          <w:color w:val="000000" w:themeColor="text1"/>
          <w:sz w:val="16"/>
          <w:szCs w:val="16"/>
        </w:rPr>
        <w:t>снабсбыта</w:t>
      </w:r>
      <w:proofErr w:type="spellEnd"/>
      <w:r w:rsidRPr="00F33EBB">
        <w:rPr>
          <w:rFonts w:ascii="Times New Roman" w:hAnsi="Times New Roman" w:cs="Times New Roman"/>
          <w:color w:val="000000" w:themeColor="text1"/>
          <w:sz w:val="16"/>
          <w:szCs w:val="16"/>
        </w:rPr>
        <w:t xml:space="preserve"> (06.1934 г.)- </w:t>
      </w:r>
      <w:proofErr w:type="spellStart"/>
      <w:r w:rsidRPr="00F33EBB">
        <w:rPr>
          <w:rFonts w:ascii="Times New Roman" w:hAnsi="Times New Roman" w:cs="Times New Roman"/>
          <w:color w:val="000000" w:themeColor="text1"/>
          <w:sz w:val="16"/>
          <w:szCs w:val="16"/>
        </w:rPr>
        <w:t>Дидрих</w:t>
      </w:r>
      <w:proofErr w:type="spellEnd"/>
      <w:r w:rsidRPr="00F33EBB">
        <w:rPr>
          <w:rFonts w:ascii="Times New Roman" w:hAnsi="Times New Roman" w:cs="Times New Roman"/>
          <w:color w:val="000000" w:themeColor="text1"/>
          <w:sz w:val="16"/>
          <w:szCs w:val="16"/>
        </w:rPr>
        <w:t xml:space="preserve">; ППО (05.1935 г.)- И.И. </w:t>
      </w:r>
      <w:proofErr w:type="spellStart"/>
      <w:r w:rsidRPr="00F33EBB">
        <w:rPr>
          <w:rFonts w:ascii="Times New Roman" w:hAnsi="Times New Roman" w:cs="Times New Roman"/>
          <w:color w:val="000000" w:themeColor="text1"/>
          <w:sz w:val="16"/>
          <w:szCs w:val="16"/>
        </w:rPr>
        <w:t>Экштейн</w:t>
      </w:r>
      <w:proofErr w:type="spellEnd"/>
      <w:r w:rsidRPr="00F33EBB">
        <w:rPr>
          <w:rFonts w:ascii="Times New Roman" w:hAnsi="Times New Roman" w:cs="Times New Roman"/>
          <w:color w:val="000000" w:themeColor="text1"/>
          <w:sz w:val="16"/>
          <w:szCs w:val="16"/>
        </w:rPr>
        <w:t>.</w:t>
      </w:r>
    </w:p>
    <w:p w14:paraId="1D8319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Заведующие бюро: ТНБ (-12.1934-05.1935 г.-)- К.И. Прокофьев.</w:t>
      </w:r>
    </w:p>
    <w:p w14:paraId="49635A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штаба ПВО (07.1934 г.)- М.П. Митрофанов.</w:t>
      </w:r>
    </w:p>
    <w:p w14:paraId="0388A6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стекло: техническое, оптическое; поташ (1932).</w:t>
      </w:r>
    </w:p>
    <w:p w14:paraId="2C668C01" w14:textId="77777777" w:rsidR="00FC2CE4" w:rsidRPr="00F33EBB" w:rsidRDefault="00FC2CE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Никольский стекольный завод «Красный гигант» НКЛП /Николо-</w:t>
      </w:r>
      <w:proofErr w:type="spellStart"/>
      <w:r w:rsidRPr="00F33EBB">
        <w:rPr>
          <w:rFonts w:ascii="Times New Roman" w:hAnsi="Times New Roman" w:cs="Times New Roman"/>
          <w:color w:val="000000" w:themeColor="text1"/>
          <w:sz w:val="16"/>
          <w:szCs w:val="16"/>
        </w:rPr>
        <w:t>Пестровка</w:t>
      </w:r>
      <w:proofErr w:type="spellEnd"/>
      <w:r w:rsidRPr="00F33EBB">
        <w:rPr>
          <w:rFonts w:ascii="Times New Roman" w:hAnsi="Times New Roman" w:cs="Times New Roman"/>
          <w:color w:val="000000" w:themeColor="text1"/>
          <w:sz w:val="16"/>
          <w:szCs w:val="16"/>
        </w:rPr>
        <w:t>,  г. Никольск Пензенской обл. ст. Ночка/</w:t>
      </w:r>
    </w:p>
    <w:p w14:paraId="7515D0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Основан в 1764 г. владельцем села А.И. Бахметьевым. Один из старейших стекольных заводов.</w:t>
      </w:r>
    </w:p>
    <w:p w14:paraId="60E75C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1920 г. завод получил название «Красный гигант». В 1941 г. - в ведении НКЛП. По Постановлению ГКО № 99сс от 11.07.1941 г. сюда эвакуирован завод № 354 НКВ (11982).</w:t>
      </w:r>
    </w:p>
    <w:p w14:paraId="26E77AFB" w14:textId="77777777" w:rsidR="00FC2CE4" w:rsidRPr="00F33EBB"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65A89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C0114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89B5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9 и 15 июля 1927. Из протокола заседания Политбюро № 116, 1927 г.</w:t>
      </w:r>
    </w:p>
    <w:p w14:paraId="3E1530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металлистах Финляндии </w:t>
      </w:r>
    </w:p>
    <w:p w14:paraId="4E028F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Принять предложение Комиссии Внешних Сношений при ВЦСПС. </w:t>
      </w:r>
    </w:p>
    <w:p w14:paraId="535458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Переводить ежемесячно локаутированным металлистам Финляндии из средств ЦК ВСРМ не менее 30 000 рублей до окончания локаута (11652).</w:t>
      </w:r>
    </w:p>
    <w:p w14:paraId="65D553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4527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93C81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AEA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июля 1927 в рамках испытаний маскировочных окрасок в </w:t>
      </w:r>
      <w:proofErr w:type="spellStart"/>
      <w:r w:rsidRPr="00F33EBB">
        <w:rPr>
          <w:rFonts w:ascii="Times New Roman" w:hAnsi="Times New Roman" w:cs="Times New Roman"/>
          <w:color w:val="000000" w:themeColor="text1"/>
          <w:sz w:val="16"/>
          <w:szCs w:val="16"/>
        </w:rPr>
        <w:t>Клементьево</w:t>
      </w:r>
      <w:proofErr w:type="spellEnd"/>
      <w:r w:rsidRPr="00F33EBB">
        <w:rPr>
          <w:rFonts w:ascii="Times New Roman" w:hAnsi="Times New Roman" w:cs="Times New Roman"/>
          <w:color w:val="000000" w:themeColor="text1"/>
          <w:sz w:val="16"/>
          <w:szCs w:val="16"/>
        </w:rPr>
        <w:t xml:space="preserve"> было отправлено три камуфлированных самолета: Фоккер Д-11 (трех, а потом четырехцветный из изумрудно-зеленого, светлого, желтовато-зеленого и коричневого с красноватым оттенком + коричневого без красноватого. Нижняя поверхность - белая), Фоккер С-1 (три цвета - коричневый без красноватого оттенка, темный, зеленый, средний по светлоте и светлый - желтовато-зеленый, японский хаки) и Р-1 (четырехцветный - зеленый, средний по светлоте, темно-синий, светлый желто-зеленый и коричневый с красноватым оттенком) и одна контрольная машина и состоялось заключительное испытание с привлечением для наблюдения 3-х экипажей 10 АБ, ранее не видевших камуфлированных машин. Три истребителя АБ, барражировавшие на 2000-2500 м </w:t>
      </w:r>
      <w:proofErr w:type="spellStart"/>
      <w:r w:rsidRPr="00F33EBB">
        <w:rPr>
          <w:rFonts w:ascii="Times New Roman" w:hAnsi="Times New Roman" w:cs="Times New Roman"/>
          <w:color w:val="000000" w:themeColor="text1"/>
          <w:sz w:val="16"/>
          <w:szCs w:val="16"/>
        </w:rPr>
        <w:t>д.б</w:t>
      </w:r>
      <w:proofErr w:type="spellEnd"/>
      <w:r w:rsidRPr="00F33EBB">
        <w:rPr>
          <w:rFonts w:ascii="Times New Roman" w:hAnsi="Times New Roman" w:cs="Times New Roman"/>
          <w:color w:val="000000" w:themeColor="text1"/>
          <w:sz w:val="16"/>
          <w:szCs w:val="16"/>
        </w:rPr>
        <w:t>. обнаружить самолеты НИИ, летевшие на высоте 1000 м. Легко обнаружили Фоккер Д-11 на фоне пашни и леса, потом Р-1 на фоне леса, луга и кустарника, а потом и Фоккер С-1 на фоне луга, но вскоре его потеряли. На аэродроме легко обнаруживали Р-1 и труднее Фоккеры. Отметили преимущество по сравнению со стандартной окраской. Однако, общий вывод: результаты неудовлетворительные. Рекомендовали: укрупнить пятна, сделать границы размытыми, снизить яркость зеленого и желтого, зеленый использовать обычный (2452,21).</w:t>
      </w:r>
    </w:p>
    <w:p w14:paraId="0207E1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C00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июля 1928 в НИИ ВВС закончились испытания ФД-XI М-6 № 4793, которые проходили с 4 мая 1927 (6912).</w:t>
      </w:r>
    </w:p>
    <w:p w14:paraId="7B8AFB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Сводка результатов испытания самолета ФД-XI М-6 № 4793</w:t>
      </w:r>
    </w:p>
    <w:p w14:paraId="1DD3AA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поступил на испытание в НИИ 4 мая 1928 года</w:t>
      </w:r>
    </w:p>
    <w:p w14:paraId="5C4CA94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закончено 10 июля 1928 года</w:t>
      </w:r>
    </w:p>
    <w:p w14:paraId="0407001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весь изготовлен заводом № 39 по типу ФДХI немецкого производства.</w:t>
      </w:r>
    </w:p>
    <w:p w14:paraId="1B9ADFB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Общее заключение</w:t>
      </w:r>
    </w:p>
    <w:p w14:paraId="1F84A71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истребительная машина самолет устарел. Может быть использован как тренировочный самолет для летчиков истребителей в строевых частях ВВС.</w:t>
      </w:r>
    </w:p>
    <w:p w14:paraId="3F0B587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Календарь испытаний:</w:t>
      </w:r>
    </w:p>
    <w:p w14:paraId="314D22F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января 1928 года полет самолета ФДХI № 4793 на потолок</w:t>
      </w:r>
    </w:p>
    <w:p w14:paraId="774373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января 1928 года полет самолета ФДХI № 4793 на скорость (6912).</w:t>
      </w:r>
    </w:p>
    <w:p w14:paraId="71A7C6C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D52663"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С 10 июля по 24 августа 1927 успешно прошел </w:t>
      </w:r>
      <w:proofErr w:type="spellStart"/>
      <w:r w:rsidRPr="00F33EBB">
        <w:rPr>
          <w:rFonts w:ascii="Times New Roman" w:eastAsia="Times New Roman" w:hAnsi="Times New Roman" w:cs="Times New Roman"/>
          <w:color w:val="000000" w:themeColor="text1"/>
          <w:sz w:val="16"/>
          <w:szCs w:val="16"/>
          <w:lang w:eastAsia="ru-RU"/>
        </w:rPr>
        <w:t>агитполет</w:t>
      </w:r>
      <w:proofErr w:type="spellEnd"/>
      <w:r w:rsidRPr="00F33EBB">
        <w:rPr>
          <w:rFonts w:ascii="Times New Roman" w:eastAsia="Times New Roman" w:hAnsi="Times New Roman" w:cs="Times New Roman"/>
          <w:color w:val="000000" w:themeColor="text1"/>
          <w:sz w:val="16"/>
          <w:szCs w:val="16"/>
          <w:lang w:eastAsia="ru-RU"/>
        </w:rPr>
        <w:t xml:space="preserve"> гидросамолета «Лицом к деревне» под управлением летчика Козлова по маршруту Москва – Касимов – Павлов – Нижний Новгород – Кострома – Ярославль – Васильсурск – Чебоксары – Казань – Ульяновск – Ставрополь – Самара – Сызрань – Хвалынск – Вольск – </w:t>
      </w:r>
      <w:proofErr w:type="spellStart"/>
      <w:r w:rsidRPr="00F33EBB">
        <w:rPr>
          <w:rFonts w:ascii="Times New Roman" w:eastAsia="Times New Roman" w:hAnsi="Times New Roman" w:cs="Times New Roman"/>
          <w:color w:val="000000" w:themeColor="text1"/>
          <w:sz w:val="16"/>
          <w:szCs w:val="16"/>
          <w:lang w:eastAsia="ru-RU"/>
        </w:rPr>
        <w:t>Марксштадт</w:t>
      </w:r>
      <w:proofErr w:type="spellEnd"/>
      <w:r w:rsidRPr="00F33EBB">
        <w:rPr>
          <w:rFonts w:ascii="Times New Roman" w:eastAsia="Times New Roman" w:hAnsi="Times New Roman" w:cs="Times New Roman"/>
          <w:color w:val="000000" w:themeColor="text1"/>
          <w:sz w:val="16"/>
          <w:szCs w:val="16"/>
          <w:lang w:eastAsia="ru-RU"/>
        </w:rPr>
        <w:t xml:space="preserve"> – Саратов – Камышин – Сталинград – Красноармейск – Астрахань – станица </w:t>
      </w:r>
      <w:proofErr w:type="spellStart"/>
      <w:r w:rsidRPr="00F33EBB">
        <w:rPr>
          <w:rFonts w:ascii="Times New Roman" w:eastAsia="Times New Roman" w:hAnsi="Times New Roman" w:cs="Times New Roman"/>
          <w:color w:val="000000" w:themeColor="text1"/>
          <w:sz w:val="16"/>
          <w:szCs w:val="16"/>
          <w:lang w:eastAsia="ru-RU"/>
        </w:rPr>
        <w:t>Нижнечирская</w:t>
      </w:r>
      <w:proofErr w:type="spellEnd"/>
      <w:r w:rsidRPr="00F33EBB">
        <w:rPr>
          <w:rFonts w:ascii="Times New Roman" w:eastAsia="Times New Roman" w:hAnsi="Times New Roman" w:cs="Times New Roman"/>
          <w:color w:val="000000" w:themeColor="text1"/>
          <w:sz w:val="16"/>
          <w:szCs w:val="16"/>
          <w:lang w:eastAsia="ru-RU"/>
        </w:rPr>
        <w:t xml:space="preserve"> – станица Константиновская – </w:t>
      </w:r>
      <w:proofErr w:type="spellStart"/>
      <w:r w:rsidRPr="00F33EBB">
        <w:rPr>
          <w:rFonts w:ascii="Times New Roman" w:eastAsia="Times New Roman" w:hAnsi="Times New Roman" w:cs="Times New Roman"/>
          <w:color w:val="000000" w:themeColor="text1"/>
          <w:sz w:val="16"/>
          <w:szCs w:val="16"/>
          <w:lang w:eastAsia="ru-RU"/>
        </w:rPr>
        <w:t>Ростов</w:t>
      </w:r>
      <w:proofErr w:type="spellEnd"/>
      <w:r w:rsidRPr="00F33EBB">
        <w:rPr>
          <w:rFonts w:ascii="Times New Roman" w:eastAsia="Times New Roman" w:hAnsi="Times New Roman" w:cs="Times New Roman"/>
          <w:color w:val="000000" w:themeColor="text1"/>
          <w:sz w:val="16"/>
          <w:szCs w:val="16"/>
          <w:lang w:eastAsia="ru-RU"/>
        </w:rPr>
        <w:t>-на-Дону – Таганрог – Мариуполь – Бердянск – Днепропетровск – Харьков – Курск – Орел – Тула – Москва (21249).</w:t>
      </w:r>
    </w:p>
    <w:p w14:paraId="512E55A4" w14:textId="77777777" w:rsidR="002451A6" w:rsidRPr="00F33EBB" w:rsidRDefault="002451A6" w:rsidP="008215F2">
      <w:pPr>
        <w:spacing w:after="0" w:line="240" w:lineRule="auto"/>
        <w:jc w:val="both"/>
        <w:rPr>
          <w:rFonts w:ascii="Times New Roman" w:hAnsi="Times New Roman" w:cs="Times New Roman"/>
          <w:color w:val="000000" w:themeColor="text1"/>
          <w:sz w:val="16"/>
          <w:szCs w:val="16"/>
        </w:rPr>
      </w:pPr>
    </w:p>
    <w:p w14:paraId="4C8139A0" w14:textId="77777777" w:rsidR="00B22408"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48C82AC"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DC843" w14:textId="77777777" w:rsidR="00B22408" w:rsidRPr="00F33EBB" w:rsidRDefault="00B2240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июля 1927 в стране объявлена "Неделя обороны" (12629).</w:t>
      </w:r>
    </w:p>
    <w:p w14:paraId="0D78B2FF" w14:textId="77777777" w:rsidR="00B22408" w:rsidRPr="00F33EBB" w:rsidRDefault="00B2240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778F7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7C7B6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69B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июля 1927 президент Свободного Ирландского государства Кевин </w:t>
      </w:r>
      <w:proofErr w:type="spellStart"/>
      <w:r w:rsidRPr="00F33EBB">
        <w:rPr>
          <w:rFonts w:ascii="Times New Roman" w:hAnsi="Times New Roman" w:cs="Times New Roman"/>
          <w:color w:val="000000" w:themeColor="text1"/>
          <w:sz w:val="16"/>
          <w:szCs w:val="16"/>
        </w:rPr>
        <w:t>О'Хиггинс</w:t>
      </w:r>
      <w:proofErr w:type="spellEnd"/>
      <w:r w:rsidRPr="00F33EBB">
        <w:rPr>
          <w:rFonts w:ascii="Times New Roman" w:hAnsi="Times New Roman" w:cs="Times New Roman"/>
          <w:color w:val="000000" w:themeColor="text1"/>
          <w:sz w:val="16"/>
          <w:szCs w:val="16"/>
        </w:rPr>
        <w:t xml:space="preserve"> убит членами ИРА во время его пути в церковь (4962).</w:t>
      </w:r>
    </w:p>
    <w:p w14:paraId="79A55B9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B7BC7F" w14:textId="77777777" w:rsidR="00D83783" w:rsidRPr="00F33EBB"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EC72BBA" w14:textId="77777777" w:rsidR="00D83783" w:rsidRPr="00F33EBB" w:rsidRDefault="00D8378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E5655E"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июля 1927</w:t>
      </w:r>
    </w:p>
    <w:p w14:paraId="706ECF71"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Источник: </w:t>
      </w:r>
    </w:p>
    <w:p w14:paraId="66190B79"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Торгово-Промышленная газета 6-7 ноября 1927 г. № 255/56(1690/91)</w:t>
      </w:r>
    </w:p>
    <w:p w14:paraId="69DA10AC"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Бюро по </w:t>
      </w:r>
      <w:proofErr w:type="spellStart"/>
      <w:r w:rsidRPr="00F33EBB">
        <w:rPr>
          <w:rFonts w:ascii="Times New Roman" w:hAnsi="Times New Roman" w:cs="Times New Roman"/>
          <w:color w:val="000000" w:themeColor="text1"/>
          <w:sz w:val="16"/>
          <w:szCs w:val="16"/>
        </w:rPr>
        <w:t>авиалесу</w:t>
      </w:r>
      <w:proofErr w:type="spellEnd"/>
    </w:p>
    <w:p w14:paraId="6DBE9004"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(Основано в 1926 г.)</w:t>
      </w:r>
    </w:p>
    <w:p w14:paraId="42A7DB1F"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обеспечения планового и бесперебойного снабжения авиапромышленности древесиной и накопления постоянного запаса ее необходимо было привести в известность все местонахождения </w:t>
      </w:r>
      <w:proofErr w:type="spellStart"/>
      <w:r w:rsidRPr="00F33EBB">
        <w:rPr>
          <w:rFonts w:ascii="Times New Roman" w:hAnsi="Times New Roman" w:cs="Times New Roman"/>
          <w:color w:val="000000" w:themeColor="text1"/>
          <w:sz w:val="16"/>
          <w:szCs w:val="16"/>
        </w:rPr>
        <w:t>авиалеса</w:t>
      </w:r>
      <w:proofErr w:type="spellEnd"/>
      <w:r w:rsidRPr="00F33EBB">
        <w:rPr>
          <w:rFonts w:ascii="Times New Roman" w:hAnsi="Times New Roman" w:cs="Times New Roman"/>
          <w:color w:val="000000" w:themeColor="text1"/>
          <w:sz w:val="16"/>
          <w:szCs w:val="16"/>
        </w:rPr>
        <w:t xml:space="preserve">, определить примерно, его количество, выявить онкологию и биологию разных пород, годных для самолетостроения, и на основе всех собранных материалов выделить участки с готовым и подрастающим </w:t>
      </w:r>
      <w:proofErr w:type="spellStart"/>
      <w:r w:rsidRPr="00F33EBB">
        <w:rPr>
          <w:rFonts w:ascii="Times New Roman" w:hAnsi="Times New Roman" w:cs="Times New Roman"/>
          <w:color w:val="000000" w:themeColor="text1"/>
          <w:sz w:val="16"/>
          <w:szCs w:val="16"/>
        </w:rPr>
        <w:t>авиалесом</w:t>
      </w:r>
      <w:proofErr w:type="spellEnd"/>
      <w:r w:rsidRPr="00F33EBB">
        <w:rPr>
          <w:rFonts w:ascii="Times New Roman" w:hAnsi="Times New Roman" w:cs="Times New Roman"/>
          <w:color w:val="000000" w:themeColor="text1"/>
          <w:sz w:val="16"/>
          <w:szCs w:val="16"/>
        </w:rPr>
        <w:t xml:space="preserve">. С этой целью в 1926 г. было организовано бюро по </w:t>
      </w:r>
      <w:proofErr w:type="spellStart"/>
      <w:r w:rsidRPr="00F33EBB">
        <w:rPr>
          <w:rFonts w:ascii="Times New Roman" w:hAnsi="Times New Roman" w:cs="Times New Roman"/>
          <w:color w:val="000000" w:themeColor="text1"/>
          <w:sz w:val="16"/>
          <w:szCs w:val="16"/>
        </w:rPr>
        <w:t>авиалесу</w:t>
      </w:r>
      <w:proofErr w:type="spellEnd"/>
      <w:r w:rsidRPr="00F33EBB">
        <w:rPr>
          <w:rFonts w:ascii="Times New Roman" w:hAnsi="Times New Roman" w:cs="Times New Roman"/>
          <w:color w:val="000000" w:themeColor="text1"/>
          <w:sz w:val="16"/>
          <w:szCs w:val="16"/>
        </w:rPr>
        <w:t xml:space="preserve">, которое снарядило две партии из 12 ученых-лесоводов, обследовавших 99 лесничеств Нижегородской, Иваново-Вознесенской, Костромской, Пензенской, Тамбовской, Московской и Рязанской губерний. Еще одна партия из двух человек работала полтора месяца в Северо-Двинской губернии на обследовании ельников по реке </w:t>
      </w:r>
      <w:proofErr w:type="spellStart"/>
      <w:r w:rsidRPr="00F33EBB">
        <w:rPr>
          <w:rFonts w:ascii="Times New Roman" w:hAnsi="Times New Roman" w:cs="Times New Roman"/>
          <w:color w:val="000000" w:themeColor="text1"/>
          <w:sz w:val="16"/>
          <w:szCs w:val="16"/>
        </w:rPr>
        <w:t>Нюбе</w:t>
      </w:r>
      <w:proofErr w:type="spellEnd"/>
      <w:r w:rsidRPr="00F33EBB">
        <w:rPr>
          <w:rFonts w:ascii="Times New Roman" w:hAnsi="Times New Roman" w:cs="Times New Roman"/>
          <w:color w:val="000000" w:themeColor="text1"/>
          <w:sz w:val="16"/>
          <w:szCs w:val="16"/>
        </w:rPr>
        <w:t xml:space="preserve"> в Сольвычегодском лесничестве. Партии, производя </w:t>
      </w:r>
      <w:proofErr w:type="spellStart"/>
      <w:r w:rsidRPr="00F33EBB">
        <w:rPr>
          <w:rFonts w:ascii="Times New Roman" w:hAnsi="Times New Roman" w:cs="Times New Roman"/>
          <w:color w:val="000000" w:themeColor="text1"/>
          <w:sz w:val="16"/>
          <w:szCs w:val="16"/>
        </w:rPr>
        <w:t>таксационно</w:t>
      </w:r>
      <w:proofErr w:type="spellEnd"/>
      <w:r w:rsidRPr="00F33EBB">
        <w:rPr>
          <w:rFonts w:ascii="Times New Roman" w:hAnsi="Times New Roman" w:cs="Times New Roman"/>
          <w:color w:val="000000" w:themeColor="text1"/>
          <w:sz w:val="16"/>
          <w:szCs w:val="16"/>
        </w:rPr>
        <w:t xml:space="preserve">-лесоводственные обследования в насаждениях лесничеств, на срубаемых моделях делали наружный технологический анализ, а для полного анализа механических и физических свойств древесины заготовляли кряжи, которые присылались в Москву в ЦАГИ: В этих участках определено примерно 54 тыс. шт. </w:t>
      </w:r>
      <w:proofErr w:type="spellStart"/>
      <w:r w:rsidRPr="00F33EBB">
        <w:rPr>
          <w:rFonts w:ascii="Times New Roman" w:hAnsi="Times New Roman" w:cs="Times New Roman"/>
          <w:color w:val="000000" w:themeColor="text1"/>
          <w:sz w:val="16"/>
          <w:szCs w:val="16"/>
        </w:rPr>
        <w:t>авиадерев</w:t>
      </w:r>
      <w:proofErr w:type="spellEnd"/>
      <w:r w:rsidRPr="00F33EBB">
        <w:rPr>
          <w:rFonts w:ascii="Times New Roman" w:hAnsi="Times New Roman" w:cs="Times New Roman"/>
          <w:color w:val="000000" w:themeColor="text1"/>
          <w:sz w:val="16"/>
          <w:szCs w:val="16"/>
        </w:rPr>
        <w:t>.</w:t>
      </w:r>
    </w:p>
    <w:p w14:paraId="3C8DFCDE"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результате обработки материалов полевых обследований лесничеств первого года удалось, кроме примерного определения числа </w:t>
      </w:r>
      <w:proofErr w:type="spellStart"/>
      <w:r w:rsidRPr="00F33EBB">
        <w:rPr>
          <w:rFonts w:ascii="Times New Roman" w:hAnsi="Times New Roman" w:cs="Times New Roman"/>
          <w:color w:val="000000" w:themeColor="text1"/>
          <w:sz w:val="16"/>
          <w:szCs w:val="16"/>
        </w:rPr>
        <w:t>авиадерев</w:t>
      </w:r>
      <w:proofErr w:type="spellEnd"/>
      <w:r w:rsidRPr="00F33EBB">
        <w:rPr>
          <w:rFonts w:ascii="Times New Roman" w:hAnsi="Times New Roman" w:cs="Times New Roman"/>
          <w:color w:val="000000" w:themeColor="text1"/>
          <w:sz w:val="16"/>
          <w:szCs w:val="16"/>
        </w:rPr>
        <w:t xml:space="preserve">, выявить лесничества, где имеются участки для </w:t>
      </w:r>
      <w:proofErr w:type="spellStart"/>
      <w:r w:rsidRPr="00F33EBB">
        <w:rPr>
          <w:rFonts w:ascii="Times New Roman" w:hAnsi="Times New Roman" w:cs="Times New Roman"/>
          <w:color w:val="000000" w:themeColor="text1"/>
          <w:sz w:val="16"/>
          <w:szCs w:val="16"/>
        </w:rPr>
        <w:t>авиахозяйства</w:t>
      </w:r>
      <w:proofErr w:type="spellEnd"/>
      <w:r w:rsidRPr="00F33EBB">
        <w:rPr>
          <w:rFonts w:ascii="Times New Roman" w:hAnsi="Times New Roman" w:cs="Times New Roman"/>
          <w:color w:val="000000" w:themeColor="text1"/>
          <w:sz w:val="16"/>
          <w:szCs w:val="16"/>
        </w:rPr>
        <w:t xml:space="preserve">, а также типы леса, наиболее пригодные для выращивания </w:t>
      </w:r>
      <w:proofErr w:type="spellStart"/>
      <w:r w:rsidRPr="00F33EBB">
        <w:rPr>
          <w:rFonts w:ascii="Times New Roman" w:hAnsi="Times New Roman" w:cs="Times New Roman"/>
          <w:color w:val="000000" w:themeColor="text1"/>
          <w:sz w:val="16"/>
          <w:szCs w:val="16"/>
        </w:rPr>
        <w:t>авиадерев</w:t>
      </w:r>
      <w:proofErr w:type="spellEnd"/>
      <w:r w:rsidRPr="00F33EBB">
        <w:rPr>
          <w:rFonts w:ascii="Times New Roman" w:hAnsi="Times New Roman" w:cs="Times New Roman"/>
          <w:color w:val="000000" w:themeColor="text1"/>
          <w:sz w:val="16"/>
          <w:szCs w:val="16"/>
        </w:rPr>
        <w:t>.</w:t>
      </w:r>
    </w:p>
    <w:p w14:paraId="2E2AAADD"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Весною 1927 г. бюро </w:t>
      </w:r>
      <w:proofErr w:type="spellStart"/>
      <w:r w:rsidRPr="00F33EBB">
        <w:rPr>
          <w:rFonts w:ascii="Times New Roman" w:hAnsi="Times New Roman" w:cs="Times New Roman"/>
          <w:color w:val="000000" w:themeColor="text1"/>
          <w:sz w:val="16"/>
          <w:szCs w:val="16"/>
        </w:rPr>
        <w:t>авиалеса</w:t>
      </w:r>
      <w:proofErr w:type="spellEnd"/>
      <w:r w:rsidRPr="00F33EBB">
        <w:rPr>
          <w:rFonts w:ascii="Times New Roman" w:hAnsi="Times New Roman" w:cs="Times New Roman"/>
          <w:color w:val="000000" w:themeColor="text1"/>
          <w:sz w:val="16"/>
          <w:szCs w:val="16"/>
        </w:rPr>
        <w:t xml:space="preserve"> организовало шесть партий, которые были отправлены в Чувашскую республику, Марийскую и Вотскую области и губернии: Вятскую, Ульяновскую, Самарскую и на Украину для работ по твердым лиственным породам. Обследование нынешнего года более детальное, чем в прошлом году.</w:t>
      </w:r>
    </w:p>
    <w:p w14:paraId="35E9AE70"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следующем году бюро предполагает закончить работу на Севере, обследовать Кавказ и Западную Сибирь.</w:t>
      </w:r>
    </w:p>
    <w:p w14:paraId="60D5C378"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Проф. </w:t>
      </w:r>
      <w:hyperlink r:id="rId76" w:history="1">
        <w:r w:rsidRPr="00F33EBB">
          <w:rPr>
            <w:rStyle w:val="a5"/>
            <w:rFonts w:ascii="Times New Roman" w:hAnsi="Times New Roman" w:cs="Times New Roman"/>
            <w:color w:val="000000" w:themeColor="text1"/>
            <w:sz w:val="16"/>
            <w:szCs w:val="16"/>
            <w:u w:val="none"/>
          </w:rPr>
          <w:t>И. СИДОРИН</w:t>
        </w:r>
      </w:hyperlink>
      <w:r w:rsidRPr="00F33EBB">
        <w:rPr>
          <w:rFonts w:ascii="Times New Roman" w:hAnsi="Times New Roman" w:cs="Times New Roman"/>
          <w:color w:val="000000" w:themeColor="text1"/>
          <w:sz w:val="16"/>
          <w:szCs w:val="16"/>
        </w:rPr>
        <w:t xml:space="preserve"> (18670).</w:t>
      </w:r>
    </w:p>
    <w:p w14:paraId="03B8C90F" w14:textId="77777777" w:rsidR="00D83783" w:rsidRPr="00F33EBB" w:rsidRDefault="00D83783" w:rsidP="008215F2">
      <w:pPr>
        <w:spacing w:after="0" w:line="240" w:lineRule="auto"/>
        <w:jc w:val="both"/>
        <w:rPr>
          <w:rFonts w:ascii="Times New Roman" w:hAnsi="Times New Roman" w:cs="Times New Roman"/>
          <w:color w:val="000000" w:themeColor="text1"/>
          <w:sz w:val="16"/>
          <w:szCs w:val="16"/>
        </w:rPr>
      </w:pPr>
    </w:p>
    <w:p w14:paraId="632256E0"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11 июля 1927 из Москвы вылетела авиетка АИР-1 с пилотом Ю.И. Пионтковским и пассажиром А.С. Яковлевым. В тот же день авиетка прибыла в Севастополь. Весь путь, не считая посадки в Харькове, авиетка проделала за 10 часов 30 минут, показав, таким образом, среднюю скорость 135 км/ч.</w:t>
      </w:r>
    </w:p>
    <w:p w14:paraId="376BC05E"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Спустя неделю авиетка отправилась в обратный путь, о котором в газетной заметке Ю.И. Пионтковский рассказал следующее:</w:t>
      </w:r>
    </w:p>
    <w:p w14:paraId="3BBFACB1"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«Из Севастополя решено было лететь без пассажира, чтобы можно было установить дополнительный бак для горючего…</w:t>
      </w:r>
    </w:p>
    <w:p w14:paraId="4350D446"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Из Севастополя я поднялся в 3 часа 45 минут утра 19 июля. Были еще предрассветные сумерки, когда я пролетал над цепью прибрежных гор.</w:t>
      </w:r>
    </w:p>
    <w:p w14:paraId="0EEC5055"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Через полтора часа внизу промелькнули соленые озера и </w:t>
      </w:r>
      <w:proofErr w:type="spellStart"/>
      <w:r w:rsidRPr="00F33EBB">
        <w:rPr>
          <w:rFonts w:ascii="Times New Roman" w:eastAsia="Times New Roman" w:hAnsi="Times New Roman" w:cs="Times New Roman"/>
          <w:color w:val="000000" w:themeColor="text1"/>
          <w:sz w:val="16"/>
          <w:szCs w:val="16"/>
          <w:lang w:eastAsia="ru-RU"/>
        </w:rPr>
        <w:t>Перекопский</w:t>
      </w:r>
      <w:proofErr w:type="spellEnd"/>
      <w:r w:rsidRPr="00F33EBB">
        <w:rPr>
          <w:rFonts w:ascii="Times New Roman" w:eastAsia="Times New Roman" w:hAnsi="Times New Roman" w:cs="Times New Roman"/>
          <w:color w:val="000000" w:themeColor="text1"/>
          <w:sz w:val="16"/>
          <w:szCs w:val="16"/>
          <w:lang w:eastAsia="ru-RU"/>
        </w:rPr>
        <w:t xml:space="preserve"> перешеек. Дальше я полетел на Харьков, ориентируясь по компасу.</w:t>
      </w:r>
    </w:p>
    <w:p w14:paraId="1AD28A9F"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Над Харьковом я пролетал в 11 часов 15 минут утра и видел на аэродроме фигурки людей, приветствовавших меня…</w:t>
      </w:r>
    </w:p>
    <w:p w14:paraId="1A1CC304"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Время, потраченное на первую половину пути, оказалось значительно больше намеченного. Меня стал беспокоить вопрос о том, хватит ли бензина для выполнения беспосадочного полета до Москвы.</w:t>
      </w:r>
    </w:p>
    <w:p w14:paraId="5C722E58"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Я стал всячески сокращать путь и дальше летел исключительно по компасу. Встречный ветер не прекращался. За Курском на меня стали надвигаться с севера тучи. Пошел дождь. Пять раз я выходил из полосы дождя и вновь попадал в нее. Качка достигла максимального предела. Началась гроза. В такой обстановке, чрезвычайно затруднявшей управление маломощным самолетом и ориентировку в полете, я дошел почти до реки Оки. Когда я прошел Подольск, в баке у меня оставалось горючего не более чем на 30 – 40 минут полета.</w:t>
      </w:r>
    </w:p>
    <w:p w14:paraId="2368C129"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Но вот вдали уже показалась Москва, и в 7 часов 15 минут вечера перелет был закончен» . [35]</w:t>
      </w:r>
    </w:p>
    <w:p w14:paraId="04C6F78C"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Таким образом, самолет покрыл расстояние в 1420 километров за 15 часов 30 минут, идя со средней скоростью 92 км/ч.</w:t>
      </w:r>
    </w:p>
    <w:p w14:paraId="60136B6E" w14:textId="77777777" w:rsidR="002451A6" w:rsidRPr="00F33EBB" w:rsidRDefault="002451A6"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Перелет Севастополь – Москва стал первым дальним перелетом советской авиетки, и рекордным для СССР по продолжительности полета без посадки (21249).</w:t>
      </w:r>
    </w:p>
    <w:p w14:paraId="640D564B" w14:textId="77777777" w:rsidR="002451A6" w:rsidRPr="00F33EBB" w:rsidRDefault="002451A6" w:rsidP="008215F2">
      <w:pPr>
        <w:spacing w:after="0" w:line="240" w:lineRule="auto"/>
        <w:jc w:val="both"/>
        <w:rPr>
          <w:rFonts w:ascii="Times New Roman" w:hAnsi="Times New Roman" w:cs="Times New Roman"/>
          <w:color w:val="000000" w:themeColor="text1"/>
          <w:sz w:val="16"/>
          <w:szCs w:val="16"/>
        </w:rPr>
      </w:pPr>
    </w:p>
    <w:p w14:paraId="6305FE97" w14:textId="77777777" w:rsidR="009D28B8"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804E542" w14:textId="77777777" w:rsidR="009D28B8" w:rsidRPr="00F33EBB" w:rsidRDefault="009D28B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DBFF39" w14:textId="77777777" w:rsidR="009D28B8" w:rsidRPr="00F33EBB" w:rsidRDefault="009D28B8" w:rsidP="008215F2">
      <w:pPr>
        <w:pStyle w:val="rtejustify"/>
        <w:spacing w:before="0" w:after="0"/>
        <w:rPr>
          <w:color w:val="000000" w:themeColor="text1"/>
          <w:sz w:val="16"/>
          <w:szCs w:val="16"/>
        </w:rPr>
      </w:pPr>
      <w:r w:rsidRPr="00F33EBB">
        <w:rPr>
          <w:color w:val="000000" w:themeColor="text1"/>
          <w:sz w:val="16"/>
          <w:szCs w:val="16"/>
        </w:rPr>
        <w:t>11 июля 1927 г. РЗ СТО СССР приняло к сведению, что Мобилизационное управление ВСНХ СССР преобразовано в Мобилизационно-плановое управление. В документе речь идет о Постановлении РЗ СТО СССР о мобилизационной подготовке промышленности от 21 декабря 1930 г. (РГАЭ. Ф. 4372. Оп. 91. Д. 595. Л. 5</w:t>
      </w:r>
      <w:r w:rsidRPr="00F33EBB">
        <w:rPr>
          <w:color w:val="000000" w:themeColor="text1"/>
          <w:sz w:val="16"/>
          <w:szCs w:val="16"/>
        </w:rPr>
        <w:noBreakHyphen/>
        <w:t>З об.) (12494).</w:t>
      </w:r>
    </w:p>
    <w:p w14:paraId="08DB1D6E" w14:textId="77777777" w:rsidR="009D28B8" w:rsidRPr="00F33EBB" w:rsidRDefault="009D28B8" w:rsidP="008215F2">
      <w:pPr>
        <w:pStyle w:val="rtejustify"/>
        <w:spacing w:before="0" w:after="0"/>
        <w:rPr>
          <w:color w:val="000000" w:themeColor="text1"/>
          <w:sz w:val="16"/>
          <w:szCs w:val="16"/>
        </w:rPr>
      </w:pPr>
    </w:p>
    <w:p w14:paraId="5904B1D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4277D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0FA6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июля 1927 года Ворошилов, Алкснис, председатель ВСНХ, чл. президиума ВСНХ и нач.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Межлаук</w:t>
      </w:r>
      <w:proofErr w:type="spellEnd"/>
      <w:r w:rsidRPr="00F33EBB">
        <w:rPr>
          <w:rFonts w:ascii="Times New Roman" w:hAnsi="Times New Roman" w:cs="Times New Roman"/>
          <w:color w:val="000000" w:themeColor="text1"/>
          <w:sz w:val="16"/>
          <w:szCs w:val="16"/>
        </w:rPr>
        <w:t xml:space="preserve"> писали письмо N 01096сс в СТО.</w:t>
      </w:r>
    </w:p>
    <w:p w14:paraId="6570C3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 о достижениях по авиапромышленности</w:t>
      </w:r>
    </w:p>
    <w:p w14:paraId="3219E9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(составлен согласно постановления СТО от 17 ноября 1926 года, протокол N 292, п. 6, </w:t>
      </w:r>
      <w:proofErr w:type="spellStart"/>
      <w:r w:rsidRPr="00F33EBB">
        <w:rPr>
          <w:rFonts w:ascii="Times New Roman" w:hAnsi="Times New Roman" w:cs="Times New Roman"/>
          <w:color w:val="000000" w:themeColor="text1"/>
          <w:sz w:val="16"/>
          <w:szCs w:val="16"/>
        </w:rPr>
        <w:t>парагр</w:t>
      </w:r>
      <w:proofErr w:type="spellEnd"/>
      <w:r w:rsidRPr="00F33EBB">
        <w:rPr>
          <w:rFonts w:ascii="Times New Roman" w:hAnsi="Times New Roman" w:cs="Times New Roman"/>
          <w:color w:val="000000" w:themeColor="text1"/>
          <w:sz w:val="16"/>
          <w:szCs w:val="16"/>
        </w:rPr>
        <w:t>. 13).</w:t>
      </w:r>
    </w:p>
    <w:p w14:paraId="2725F4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Динамика развития авиапромышленности за период 1918-1927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w:t>
      </w:r>
    </w:p>
    <w:p w14:paraId="7631FD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Авиазаводы</w:t>
      </w:r>
    </w:p>
    <w:p w14:paraId="76DA6D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течение 1918-1927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авиазаводы пережили несколько переорганизацией форм управления заводами.</w:t>
      </w:r>
    </w:p>
    <w:p w14:paraId="34A244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Первой формой управления была "авиачасть" Московского районного </w:t>
      </w:r>
      <w:proofErr w:type="spellStart"/>
      <w:r w:rsidRPr="00F33EBB">
        <w:rPr>
          <w:rFonts w:ascii="Times New Roman" w:hAnsi="Times New Roman" w:cs="Times New Roman"/>
          <w:color w:val="000000" w:themeColor="text1"/>
          <w:sz w:val="16"/>
          <w:szCs w:val="16"/>
        </w:rPr>
        <w:t>экономсовещания</w:t>
      </w:r>
      <w:proofErr w:type="spellEnd"/>
      <w:r w:rsidRPr="00F33EBB">
        <w:rPr>
          <w:rFonts w:ascii="Times New Roman" w:hAnsi="Times New Roman" w:cs="Times New Roman"/>
          <w:color w:val="000000" w:themeColor="text1"/>
          <w:sz w:val="16"/>
          <w:szCs w:val="16"/>
        </w:rPr>
        <w:t xml:space="preserve">, организованная в начале 1919 года. В конце 1919 года заводы были объединены Гл. управлением авиапромышленных заводов, сокращенно </w:t>
      </w:r>
      <w:proofErr w:type="spellStart"/>
      <w:r w:rsidRPr="00F33EBB">
        <w:rPr>
          <w:rFonts w:ascii="Times New Roman" w:hAnsi="Times New Roman" w:cs="Times New Roman"/>
          <w:color w:val="000000" w:themeColor="text1"/>
          <w:sz w:val="16"/>
          <w:szCs w:val="16"/>
        </w:rPr>
        <w:t>Главкоавиа</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Главкоавиа</w:t>
      </w:r>
      <w:proofErr w:type="spellEnd"/>
      <w:r w:rsidRPr="00F33EBB">
        <w:rPr>
          <w:rFonts w:ascii="Times New Roman" w:hAnsi="Times New Roman" w:cs="Times New Roman"/>
          <w:color w:val="000000" w:themeColor="text1"/>
          <w:sz w:val="16"/>
          <w:szCs w:val="16"/>
        </w:rPr>
        <w:t xml:space="preserve"> входили московские и ленинградские заводы.</w:t>
      </w:r>
    </w:p>
    <w:p w14:paraId="503099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1922 года в период ликвидации главков был ликвидирован и </w:t>
      </w:r>
      <w:proofErr w:type="spellStart"/>
      <w:r w:rsidRPr="00F33EBB">
        <w:rPr>
          <w:rFonts w:ascii="Times New Roman" w:hAnsi="Times New Roman" w:cs="Times New Roman"/>
          <w:color w:val="000000" w:themeColor="text1"/>
          <w:sz w:val="16"/>
          <w:szCs w:val="16"/>
        </w:rPr>
        <w:t>Главкоавиа</w:t>
      </w:r>
      <w:proofErr w:type="spellEnd"/>
      <w:r w:rsidRPr="00F33EBB">
        <w:rPr>
          <w:rFonts w:ascii="Times New Roman" w:hAnsi="Times New Roman" w:cs="Times New Roman"/>
          <w:color w:val="000000" w:themeColor="text1"/>
          <w:sz w:val="16"/>
          <w:szCs w:val="16"/>
        </w:rPr>
        <w:t xml:space="preserve"> и авиазаводы, как работающие на военное ведомство были влиты в </w:t>
      </w:r>
      <w:proofErr w:type="spellStart"/>
      <w:r w:rsidRPr="00F33EBB">
        <w:rPr>
          <w:rFonts w:ascii="Times New Roman" w:hAnsi="Times New Roman" w:cs="Times New Roman"/>
          <w:color w:val="000000" w:themeColor="text1"/>
          <w:sz w:val="16"/>
          <w:szCs w:val="16"/>
        </w:rPr>
        <w:t>Промвоенсовет</w:t>
      </w:r>
      <w:proofErr w:type="spellEnd"/>
      <w:r w:rsidRPr="00F33EBB">
        <w:rPr>
          <w:rFonts w:ascii="Times New Roman" w:hAnsi="Times New Roman" w:cs="Times New Roman"/>
          <w:color w:val="000000" w:themeColor="text1"/>
          <w:sz w:val="16"/>
          <w:szCs w:val="16"/>
        </w:rPr>
        <w:t xml:space="preserve">, преобразованный в последствии в </w:t>
      </w:r>
      <w:proofErr w:type="spellStart"/>
      <w:r w:rsidRPr="00F33EBB">
        <w:rPr>
          <w:rFonts w:ascii="Times New Roman" w:hAnsi="Times New Roman" w:cs="Times New Roman"/>
          <w:color w:val="000000" w:themeColor="text1"/>
          <w:sz w:val="16"/>
          <w:szCs w:val="16"/>
        </w:rPr>
        <w:t>Главвоенпром</w:t>
      </w:r>
      <w:proofErr w:type="spellEnd"/>
      <w:r w:rsidRPr="00F33EBB">
        <w:rPr>
          <w:rFonts w:ascii="Times New Roman" w:hAnsi="Times New Roman" w:cs="Times New Roman"/>
          <w:color w:val="000000" w:themeColor="text1"/>
          <w:sz w:val="16"/>
          <w:szCs w:val="16"/>
        </w:rPr>
        <w:t xml:space="preserve"> в виде отдельного отдела - </w:t>
      </w:r>
      <w:proofErr w:type="spellStart"/>
      <w:r w:rsidRPr="00F33EBB">
        <w:rPr>
          <w:rFonts w:ascii="Times New Roman" w:hAnsi="Times New Roman" w:cs="Times New Roman"/>
          <w:color w:val="000000" w:themeColor="text1"/>
          <w:sz w:val="16"/>
          <w:szCs w:val="16"/>
        </w:rPr>
        <w:t>авиаотдел</w:t>
      </w:r>
      <w:proofErr w:type="spellEnd"/>
      <w:r w:rsidRPr="00F33EBB">
        <w:rPr>
          <w:rFonts w:ascii="Times New Roman" w:hAnsi="Times New Roman" w:cs="Times New Roman"/>
          <w:color w:val="000000" w:themeColor="text1"/>
          <w:sz w:val="16"/>
          <w:szCs w:val="16"/>
        </w:rPr>
        <w:t>.</w:t>
      </w:r>
    </w:p>
    <w:p w14:paraId="738188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Наконец, с 1 февраля 1925 года, согласно постановления СТО от 28 января 1925 года, наиболее крупные заводы, расположенные в стратегически безопасных местностях, числом 11 были объединены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при </w:t>
      </w:r>
      <w:proofErr w:type="spellStart"/>
      <w:r w:rsidRPr="00F33EBB">
        <w:rPr>
          <w:rFonts w:ascii="Times New Roman" w:hAnsi="Times New Roman" w:cs="Times New Roman"/>
          <w:color w:val="000000" w:themeColor="text1"/>
          <w:sz w:val="16"/>
          <w:szCs w:val="16"/>
        </w:rPr>
        <w:t>Главметалле</w:t>
      </w:r>
      <w:proofErr w:type="spellEnd"/>
      <w:r w:rsidRPr="00F33EBB">
        <w:rPr>
          <w:rFonts w:ascii="Times New Roman" w:hAnsi="Times New Roman" w:cs="Times New Roman"/>
          <w:color w:val="000000" w:themeColor="text1"/>
          <w:sz w:val="16"/>
          <w:szCs w:val="16"/>
        </w:rPr>
        <w:t>.</w:t>
      </w:r>
    </w:p>
    <w:p w14:paraId="4B4F41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Опытное строительство</w:t>
      </w:r>
    </w:p>
    <w:p w14:paraId="3A9100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Опытные самолеты конструкции "</w:t>
      </w:r>
      <w:proofErr w:type="spellStart"/>
      <w:r w:rsidRPr="00F33EBB">
        <w:rPr>
          <w:rFonts w:ascii="Times New Roman" w:hAnsi="Times New Roman" w:cs="Times New Roman"/>
          <w:color w:val="000000" w:themeColor="text1"/>
          <w:sz w:val="16"/>
          <w:szCs w:val="16"/>
        </w:rPr>
        <w:t>Комта</w:t>
      </w:r>
      <w:proofErr w:type="spellEnd"/>
      <w:r w:rsidRPr="00F33EBB">
        <w:rPr>
          <w:rFonts w:ascii="Times New Roman" w:hAnsi="Times New Roman" w:cs="Times New Roman"/>
          <w:color w:val="000000" w:themeColor="text1"/>
          <w:sz w:val="16"/>
          <w:szCs w:val="16"/>
        </w:rPr>
        <w:t xml:space="preserve">" (2-х моторный триплан), истребитель Григоровича, истребитель ИЛ-400 л.с., истребитель </w:t>
      </w:r>
      <w:proofErr w:type="spellStart"/>
      <w:r w:rsidRPr="00F33EBB">
        <w:rPr>
          <w:rFonts w:ascii="Times New Roman" w:hAnsi="Times New Roman" w:cs="Times New Roman"/>
          <w:color w:val="000000" w:themeColor="text1"/>
          <w:sz w:val="16"/>
          <w:szCs w:val="16"/>
        </w:rPr>
        <w:t>ГАЗа</w:t>
      </w:r>
      <w:proofErr w:type="spellEnd"/>
      <w:r w:rsidRPr="00F33EBB">
        <w:rPr>
          <w:rFonts w:ascii="Times New Roman" w:hAnsi="Times New Roman" w:cs="Times New Roman"/>
          <w:color w:val="000000" w:themeColor="text1"/>
          <w:sz w:val="16"/>
          <w:szCs w:val="16"/>
        </w:rPr>
        <w:t xml:space="preserve"> N 1 и </w:t>
      </w:r>
      <w:proofErr w:type="spellStart"/>
      <w:r w:rsidRPr="00F33EBB">
        <w:rPr>
          <w:rFonts w:ascii="Times New Roman" w:hAnsi="Times New Roman" w:cs="Times New Roman"/>
          <w:color w:val="000000" w:themeColor="text1"/>
          <w:sz w:val="16"/>
          <w:szCs w:val="16"/>
        </w:rPr>
        <w:t>ГАЗа</w:t>
      </w:r>
      <w:proofErr w:type="spellEnd"/>
      <w:r w:rsidRPr="00F33EBB">
        <w:rPr>
          <w:rFonts w:ascii="Times New Roman" w:hAnsi="Times New Roman" w:cs="Times New Roman"/>
          <w:color w:val="000000" w:themeColor="text1"/>
          <w:sz w:val="16"/>
          <w:szCs w:val="16"/>
        </w:rPr>
        <w:t xml:space="preserve"> N 5, морской самолет </w:t>
      </w:r>
      <w:proofErr w:type="spellStart"/>
      <w:r w:rsidRPr="00F33EBB">
        <w:rPr>
          <w:rFonts w:ascii="Times New Roman" w:hAnsi="Times New Roman" w:cs="Times New Roman"/>
          <w:color w:val="000000" w:themeColor="text1"/>
          <w:sz w:val="16"/>
          <w:szCs w:val="16"/>
        </w:rPr>
        <w:t>ГАЗа</w:t>
      </w:r>
      <w:proofErr w:type="spellEnd"/>
      <w:r w:rsidRPr="00F33EBB">
        <w:rPr>
          <w:rFonts w:ascii="Times New Roman" w:hAnsi="Times New Roman" w:cs="Times New Roman"/>
          <w:color w:val="000000" w:themeColor="text1"/>
          <w:sz w:val="16"/>
          <w:szCs w:val="16"/>
        </w:rPr>
        <w:t xml:space="preserve"> N 3, бомбовоз Л1 и ряд других типов самолетов и моторов оказались недостаточно удовлетворительного качества и на снабжение не были приняты.</w:t>
      </w:r>
    </w:p>
    <w:p w14:paraId="67B9EF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в начале 1926 года был разработан при участии Научного комитета УВВС план окончания работ по всем начатым объектам с точными сроками проектирования, постройки, испытаний и внедрения в серийное производство опытных образцов.</w:t>
      </w:r>
    </w:p>
    <w:p w14:paraId="633118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 времени утверждения в 1926 году плана часть его, приходящаяся на 1926-27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уже выполнена в таком виде:</w:t>
      </w:r>
    </w:p>
    <w:p w14:paraId="6D9483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 истребителям И1 М5. Работы образцового самолета закончены и самолет испытан. Построено 12 шт., которые находятся в периоде оформления заказа УВВС.</w:t>
      </w:r>
    </w:p>
    <w:p w14:paraId="758B40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По истребителям И2 М5. Образцовый самолет испытан и УВВС выдало заказ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на 63 шт.</w:t>
      </w:r>
    </w:p>
    <w:p w14:paraId="7A2B27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По разведчикам МР1 М5. Образцовые самолеты испытаны и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дан заказ от УВВС на 10 шт.</w:t>
      </w:r>
    </w:p>
    <w:p w14:paraId="6493F8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По переходным П1 ВМIV. Образцовый самолет испытан.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дан заказ на 10 шт.</w:t>
      </w:r>
    </w:p>
    <w:p w14:paraId="1BB435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 бомбовозам Л1-2М5. Образцовый самолет испытан, но результаты оказались неудовлетворительными и самолет после испытаний разобран.</w:t>
      </w:r>
    </w:p>
    <w:p w14:paraId="6B6EE9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По моторам М11 и М12. Оба типа 100 сильных учебных мотора закончены постройкой и испытаны. Заказана серия М12 в 10 шт.</w:t>
      </w:r>
    </w:p>
    <w:p w14:paraId="18FFC0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М13. Проектировка этого мощного 600 сильного мотора закончена. В настоящее время производится постройка опытного образца, который предполагается закончить к 1 октября 1927 года.</w:t>
      </w:r>
    </w:p>
    <w:p w14:paraId="2696CC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Новый план опытного строительства на ближайшие три года в настоящее время заканчивается разработкой.</w:t>
      </w:r>
    </w:p>
    <w:p w14:paraId="023052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утверждении плана опытных работ на 1926-27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xml:space="preserve">. из-за недостатка ассигнований часть работ пришлось перенести из плана 1926-27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xml:space="preserve">. на следующий 1927-28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w:t>
      </w:r>
    </w:p>
    <w:p w14:paraId="12CB40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Проектирование и постройка бомбовоза Л2 2М5</w:t>
      </w:r>
    </w:p>
    <w:p w14:paraId="1A6D0B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Проектирование и постройка катапультного истребителя КИ1 М5</w:t>
      </w:r>
    </w:p>
    <w:p w14:paraId="645A6C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Переходный мотор М16 в 200 л.с. и др. (3566,7-33).</w:t>
      </w:r>
    </w:p>
    <w:p w14:paraId="7BF579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229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июля 1927 </w:t>
      </w:r>
      <w:proofErr w:type="spellStart"/>
      <w:r w:rsidRPr="00F33EBB">
        <w:rPr>
          <w:rFonts w:ascii="Times New Roman" w:hAnsi="Times New Roman" w:cs="Times New Roman"/>
          <w:color w:val="000000" w:themeColor="text1"/>
          <w:sz w:val="16"/>
          <w:szCs w:val="16"/>
        </w:rPr>
        <w:t>Ю.И.Пионтковский</w:t>
      </w:r>
      <w:proofErr w:type="spellEnd"/>
      <w:r w:rsidRPr="00F33EBB">
        <w:rPr>
          <w:rFonts w:ascii="Times New Roman" w:hAnsi="Times New Roman" w:cs="Times New Roman"/>
          <w:color w:val="000000" w:themeColor="text1"/>
          <w:sz w:val="16"/>
          <w:szCs w:val="16"/>
        </w:rPr>
        <w:t xml:space="preserve"> и А.С.Я. на АИР-1 выполнили перелет Москва-Севастополь (272,372).</w:t>
      </w:r>
    </w:p>
    <w:p w14:paraId="6C4B11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Летал по 19 (20 - 330,12) июля 1927. 1420 км за 15 ч 30 мин. ЛВ (271,109).</w:t>
      </w:r>
    </w:p>
    <w:p w14:paraId="16E5FF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Туда - за день с посадкой в Харькове за 1-:30 и обратно - без посадки - 1420 за 15:30 (438,576).</w:t>
      </w:r>
    </w:p>
    <w:p w14:paraId="1094BA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37053" w14:textId="1D0429B6" w:rsidR="00225C96" w:rsidRPr="003C1D4E" w:rsidRDefault="00225C96" w:rsidP="00225C9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12-19 июля </w:t>
      </w:r>
      <w:r>
        <w:rPr>
          <w:rFonts w:ascii="Times New Roman" w:hAnsi="Times New Roman" w:cs="Times New Roman"/>
          <w:color w:val="0070C0"/>
          <w:sz w:val="16"/>
          <w:szCs w:val="16"/>
        </w:rPr>
        <w:t>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летчик </w:t>
      </w:r>
      <w:r>
        <w:rPr>
          <w:rFonts w:ascii="Times New Roman" w:hAnsi="Times New Roman" w:cs="Times New Roman"/>
          <w:color w:val="0070C0"/>
          <w:sz w:val="16"/>
          <w:szCs w:val="16"/>
        </w:rPr>
        <w:t>ВВА Юлиан Иванович</w:t>
      </w:r>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Пно</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тк</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вский</w:t>
      </w:r>
      <w:proofErr w:type="spellEnd"/>
      <w:r w:rsidRPr="003C1D4E">
        <w:rPr>
          <w:rFonts w:ascii="Times New Roman" w:hAnsi="Times New Roman" w:cs="Times New Roman"/>
          <w:color w:val="0070C0"/>
          <w:sz w:val="16"/>
          <w:szCs w:val="16"/>
        </w:rPr>
        <w:t xml:space="preserve"> на легкомо</w:t>
      </w:r>
      <w:r>
        <w:rPr>
          <w:rFonts w:ascii="Times New Roman" w:hAnsi="Times New Roman" w:cs="Times New Roman"/>
          <w:color w:val="0070C0"/>
          <w:sz w:val="16"/>
          <w:szCs w:val="16"/>
        </w:rPr>
        <w:t xml:space="preserve">торном </w:t>
      </w:r>
      <w:r w:rsidRPr="003C1D4E">
        <w:rPr>
          <w:rFonts w:ascii="Times New Roman" w:hAnsi="Times New Roman" w:cs="Times New Roman"/>
          <w:color w:val="0070C0"/>
          <w:sz w:val="16"/>
          <w:szCs w:val="16"/>
        </w:rPr>
        <w:t>самолете В</w:t>
      </w:r>
      <w:r>
        <w:rPr>
          <w:rFonts w:ascii="Times New Roman" w:hAnsi="Times New Roman" w:cs="Times New Roman"/>
          <w:color w:val="0070C0"/>
          <w:sz w:val="16"/>
          <w:szCs w:val="16"/>
        </w:rPr>
        <w:t>ВА-3</w:t>
      </w:r>
      <w:r w:rsidRPr="003C1D4E">
        <w:rPr>
          <w:rFonts w:ascii="Times New Roman" w:hAnsi="Times New Roman" w:cs="Times New Roman"/>
          <w:color w:val="0070C0"/>
          <w:sz w:val="16"/>
          <w:szCs w:val="16"/>
        </w:rPr>
        <w:t xml:space="preserve"> конструкции </w:t>
      </w:r>
      <w:proofErr w:type="spellStart"/>
      <w:r w:rsidRPr="003C1D4E">
        <w:rPr>
          <w:rFonts w:ascii="Times New Roman" w:hAnsi="Times New Roman" w:cs="Times New Roman"/>
          <w:color w:val="0070C0"/>
          <w:sz w:val="16"/>
          <w:szCs w:val="16"/>
        </w:rPr>
        <w:t>А.С.Яковлева</w:t>
      </w:r>
      <w:proofErr w:type="spellEnd"/>
      <w:r w:rsidRPr="003C1D4E">
        <w:rPr>
          <w:rFonts w:ascii="Times New Roman" w:hAnsi="Times New Roman" w:cs="Times New Roman"/>
          <w:color w:val="0070C0"/>
          <w:sz w:val="16"/>
          <w:szCs w:val="16"/>
        </w:rPr>
        <w:t xml:space="preserve"> совершил перелет </w:t>
      </w:r>
      <w:r>
        <w:rPr>
          <w:rFonts w:ascii="Times New Roman" w:hAnsi="Times New Roman" w:cs="Times New Roman"/>
          <w:color w:val="0070C0"/>
          <w:sz w:val="16"/>
          <w:szCs w:val="16"/>
        </w:rPr>
        <w:t xml:space="preserve">из Москвы </w:t>
      </w:r>
      <w:r w:rsidRPr="003C1D4E">
        <w:rPr>
          <w:rFonts w:ascii="Times New Roman" w:hAnsi="Times New Roman" w:cs="Times New Roman"/>
          <w:color w:val="0070C0"/>
          <w:sz w:val="16"/>
          <w:szCs w:val="16"/>
        </w:rPr>
        <w:t>в Севастополь и обратно.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у</w:t>
      </w:r>
      <w:r w:rsidRPr="003C1D4E">
        <w:rPr>
          <w:rFonts w:ascii="Times New Roman" w:hAnsi="Times New Roman" w:cs="Times New Roman"/>
          <w:color w:val="0070C0"/>
          <w:sz w:val="16"/>
          <w:szCs w:val="16"/>
        </w:rPr>
        <w:t xml:space="preserve">да перелет был совершен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он</w:t>
      </w:r>
      <w:r>
        <w:rPr>
          <w:rFonts w:ascii="Times New Roman" w:hAnsi="Times New Roman" w:cs="Times New Roman"/>
          <w:color w:val="0070C0"/>
          <w:sz w:val="16"/>
          <w:szCs w:val="16"/>
        </w:rPr>
        <w:t>стр</w:t>
      </w:r>
      <w:r w:rsidRPr="003C1D4E">
        <w:rPr>
          <w:rFonts w:ascii="Times New Roman" w:hAnsi="Times New Roman" w:cs="Times New Roman"/>
          <w:color w:val="0070C0"/>
          <w:sz w:val="16"/>
          <w:szCs w:val="16"/>
        </w:rPr>
        <w:t xml:space="preserve">уктором в один день с одной посадкой в Харькове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занял 10 </w:t>
      </w:r>
      <w:r>
        <w:rPr>
          <w:rFonts w:ascii="Times New Roman" w:hAnsi="Times New Roman" w:cs="Times New Roman"/>
          <w:color w:val="0070C0"/>
          <w:sz w:val="16"/>
          <w:szCs w:val="16"/>
        </w:rPr>
        <w:t xml:space="preserve">час. </w:t>
      </w:r>
      <w:r w:rsidRPr="003C1D4E">
        <w:rPr>
          <w:rFonts w:ascii="Times New Roman" w:hAnsi="Times New Roman" w:cs="Times New Roman"/>
          <w:color w:val="0070C0"/>
          <w:sz w:val="16"/>
          <w:szCs w:val="16"/>
        </w:rPr>
        <w:t>30 м</w:t>
      </w:r>
      <w:r>
        <w:rPr>
          <w:rFonts w:ascii="Times New Roman" w:hAnsi="Times New Roman" w:cs="Times New Roman"/>
          <w:color w:val="0070C0"/>
          <w:sz w:val="16"/>
          <w:szCs w:val="16"/>
        </w:rPr>
        <w:t>ин.</w:t>
      </w:r>
      <w:r w:rsidRPr="003C1D4E">
        <w:rPr>
          <w:rFonts w:ascii="Times New Roman" w:hAnsi="Times New Roman" w:cs="Times New Roman"/>
          <w:color w:val="0070C0"/>
          <w:sz w:val="16"/>
          <w:szCs w:val="16"/>
        </w:rPr>
        <w:t xml:space="preserve"> летного времени. Обратный полет был совершен без по садки, Рас</w:t>
      </w:r>
      <w:r>
        <w:rPr>
          <w:rFonts w:ascii="Times New Roman" w:hAnsi="Times New Roman" w:cs="Times New Roman"/>
          <w:color w:val="0070C0"/>
          <w:sz w:val="16"/>
          <w:szCs w:val="16"/>
        </w:rPr>
        <w:t>стояние в 1420 км летчик</w:t>
      </w:r>
      <w:r w:rsidRPr="003C1D4E">
        <w:rPr>
          <w:rFonts w:ascii="Times New Roman" w:hAnsi="Times New Roman" w:cs="Times New Roman"/>
          <w:color w:val="0070C0"/>
          <w:sz w:val="16"/>
          <w:szCs w:val="16"/>
        </w:rPr>
        <w:t xml:space="preserve"> пролетел</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за</w:t>
      </w:r>
      <w:r>
        <w:rPr>
          <w:rFonts w:ascii="Times New Roman" w:hAnsi="Times New Roman" w:cs="Times New Roman"/>
          <w:color w:val="0070C0"/>
          <w:sz w:val="16"/>
          <w:szCs w:val="16"/>
        </w:rPr>
        <w:t xml:space="preserve"> 15</w:t>
      </w:r>
      <w:r w:rsidRPr="003C1D4E">
        <w:rPr>
          <w:rFonts w:ascii="Times New Roman" w:hAnsi="Times New Roman" w:cs="Times New Roman"/>
          <w:color w:val="0070C0"/>
          <w:sz w:val="16"/>
          <w:szCs w:val="16"/>
        </w:rPr>
        <w:t xml:space="preserve"> ч.</w:t>
      </w:r>
      <w:r>
        <w:rPr>
          <w:rFonts w:ascii="Times New Roman" w:hAnsi="Times New Roman" w:cs="Times New Roman"/>
          <w:color w:val="0070C0"/>
          <w:sz w:val="16"/>
          <w:szCs w:val="16"/>
        </w:rPr>
        <w:t xml:space="preserve"> 30</w:t>
      </w:r>
      <w:r w:rsidRPr="003C1D4E">
        <w:rPr>
          <w:rFonts w:ascii="Times New Roman" w:hAnsi="Times New Roman" w:cs="Times New Roman"/>
          <w:color w:val="0070C0"/>
          <w:sz w:val="16"/>
          <w:szCs w:val="16"/>
        </w:rPr>
        <w:t xml:space="preserve"> минут,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побив международный рекорд </w:t>
      </w:r>
      <w:r>
        <w:rPr>
          <w:rFonts w:ascii="Times New Roman" w:hAnsi="Times New Roman" w:cs="Times New Roman"/>
          <w:color w:val="0070C0"/>
          <w:sz w:val="16"/>
          <w:szCs w:val="16"/>
        </w:rPr>
        <w:t>даль</w:t>
      </w:r>
      <w:r w:rsidRPr="003C1D4E">
        <w:rPr>
          <w:rFonts w:ascii="Times New Roman" w:hAnsi="Times New Roman" w:cs="Times New Roman"/>
          <w:color w:val="0070C0"/>
          <w:sz w:val="16"/>
          <w:szCs w:val="16"/>
        </w:rPr>
        <w:t xml:space="preserve">ности полета по классу легких самолетов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установи новый в</w:t>
      </w:r>
      <w:r>
        <w:rPr>
          <w:rFonts w:ascii="Times New Roman" w:hAnsi="Times New Roman" w:cs="Times New Roman"/>
          <w:color w:val="0070C0"/>
          <w:sz w:val="16"/>
          <w:szCs w:val="16"/>
        </w:rPr>
        <w:t>сесоюзный</w:t>
      </w:r>
      <w:r w:rsidRPr="003C1D4E">
        <w:rPr>
          <w:rFonts w:ascii="Times New Roman" w:hAnsi="Times New Roman" w:cs="Times New Roman"/>
          <w:color w:val="0070C0"/>
          <w:sz w:val="16"/>
          <w:szCs w:val="16"/>
        </w:rPr>
        <w:t xml:space="preserve"> рекорд продолжительности пол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та.</w:t>
      </w:r>
    </w:p>
    <w:p w14:paraId="7A68FF15" w14:textId="77777777" w:rsidR="00225C96" w:rsidRPr="003C1D4E" w:rsidRDefault="00225C96" w:rsidP="00225C9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/"Известия ЦИК СССР" за 13 и 20 июля 1927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г.;</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ВФ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19</w:t>
      </w:r>
      <w:r w:rsidRPr="003C1D4E">
        <w:rPr>
          <w:rFonts w:ascii="Times New Roman" w:hAnsi="Times New Roman" w:cs="Times New Roman"/>
          <w:color w:val="0070C0"/>
          <w:sz w:val="16"/>
          <w:szCs w:val="16"/>
        </w:rPr>
        <w:t>27 № 1/</w:t>
      </w:r>
      <w:r>
        <w:rPr>
          <w:rFonts w:ascii="Times New Roman" w:hAnsi="Times New Roman" w:cs="Times New Roman"/>
          <w:color w:val="0070C0"/>
          <w:sz w:val="16"/>
          <w:szCs w:val="16"/>
        </w:rPr>
        <w:t xml:space="preserve"> (23370).</w:t>
      </w:r>
    </w:p>
    <w:p w14:paraId="290ECE27" w14:textId="77777777" w:rsidR="00225C96" w:rsidRDefault="00225C96" w:rsidP="00225C96">
      <w:pPr>
        <w:spacing w:after="0" w:line="240" w:lineRule="auto"/>
        <w:jc w:val="both"/>
        <w:rPr>
          <w:rFonts w:ascii="Times New Roman" w:hAnsi="Times New Roman" w:cs="Times New Roman"/>
          <w:color w:val="0070C0"/>
          <w:sz w:val="16"/>
          <w:szCs w:val="16"/>
        </w:rPr>
      </w:pPr>
    </w:p>
    <w:p w14:paraId="34B1F0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июля, опять в 2 часа ночи Пионтковский и Яковлев вторично вылетели из Москвы. На сей раз погода благоприятствовала им, но вскоре из-за низкой облачности пришлось снижаться до высоты 40-50 м. До Севастополя, с посадкой и четырехчасовым отдыхом в Харькове, прошли за 10 часов 30 минут летного времени со средней скоростью 135 км/ч. Вечером уже купались в Черном море, смывая усталость утомительного полёта.</w:t>
      </w:r>
    </w:p>
    <w:p w14:paraId="296F69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Севастополе вместо пассажира установили приготовленный заранее бак на 90 кг. Общий запас топлива получился 190 кг. С таким запасом Ю. И. Пионтковский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w:t>
      </w:r>
    </w:p>
    <w:p w14:paraId="322D22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08829B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w:t>
      </w:r>
      <w:proofErr w:type="spellStart"/>
      <w:r w:rsidRPr="00F33EBB">
        <w:rPr>
          <w:rFonts w:ascii="Times New Roman" w:hAnsi="Times New Roman" w:cs="Times New Roman"/>
          <w:color w:val="000000" w:themeColor="text1"/>
          <w:sz w:val="16"/>
          <w:szCs w:val="16"/>
        </w:rPr>
        <w:t>Демешкевичу</w:t>
      </w:r>
      <w:proofErr w:type="spellEnd"/>
      <w:r w:rsidRPr="00F33EBB">
        <w:rPr>
          <w:rFonts w:ascii="Times New Roman" w:hAnsi="Times New Roman" w:cs="Times New Roman"/>
          <w:color w:val="000000" w:themeColor="text1"/>
          <w:sz w:val="16"/>
          <w:szCs w:val="16"/>
        </w:rPr>
        <w:t xml:space="preserve">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w:t>
      </w:r>
      <w:proofErr w:type="spellStart"/>
      <w:r w:rsidRPr="00F33EBB">
        <w:rPr>
          <w:rFonts w:ascii="Times New Roman" w:hAnsi="Times New Roman" w:cs="Times New Roman"/>
          <w:color w:val="000000" w:themeColor="text1"/>
          <w:sz w:val="16"/>
          <w:szCs w:val="16"/>
        </w:rPr>
        <w:t>Уншлихтом</w:t>
      </w:r>
      <w:proofErr w:type="spellEnd"/>
      <w:r w:rsidRPr="00F33EBB">
        <w:rPr>
          <w:rFonts w:ascii="Times New Roman" w:hAnsi="Times New Roman" w:cs="Times New Roman"/>
          <w:color w:val="000000" w:themeColor="text1"/>
          <w:sz w:val="16"/>
          <w:szCs w:val="16"/>
        </w:rPr>
        <w:t>,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158EF6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289A5E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w:t>
      </w:r>
      <w:proofErr w:type="spellStart"/>
      <w:r w:rsidRPr="00F33EBB">
        <w:rPr>
          <w:rFonts w:ascii="Times New Roman" w:hAnsi="Times New Roman" w:cs="Times New Roman"/>
          <w:color w:val="000000" w:themeColor="text1"/>
          <w:sz w:val="16"/>
          <w:szCs w:val="16"/>
        </w:rPr>
        <w:t>Кодрон</w:t>
      </w:r>
      <w:proofErr w:type="spellEnd"/>
      <w:r w:rsidRPr="00F33EBB">
        <w:rPr>
          <w:rFonts w:ascii="Times New Roman" w:hAnsi="Times New Roman" w:cs="Times New Roman"/>
          <w:color w:val="000000" w:themeColor="text1"/>
          <w:sz w:val="16"/>
          <w:szCs w:val="16"/>
        </w:rPr>
        <w:t>"), 1228 км (9 сентября 1927 г., "Авиа"), 1400,2 км (30 сентября 1927 г., "</w:t>
      </w:r>
      <w:proofErr w:type="spellStart"/>
      <w:r w:rsidRPr="00F33EBB">
        <w:rPr>
          <w:rFonts w:ascii="Times New Roman" w:hAnsi="Times New Roman" w:cs="Times New Roman"/>
          <w:color w:val="000000" w:themeColor="text1"/>
          <w:sz w:val="16"/>
          <w:szCs w:val="16"/>
        </w:rPr>
        <w:t>Кодрон</w:t>
      </w:r>
      <w:proofErr w:type="spellEnd"/>
      <w:r w:rsidRPr="00F33EBB">
        <w:rPr>
          <w:rFonts w:ascii="Times New Roman" w:hAnsi="Times New Roman" w:cs="Times New Roman"/>
          <w:color w:val="000000" w:themeColor="text1"/>
          <w:sz w:val="16"/>
          <w:szCs w:val="16"/>
        </w:rPr>
        <w:t>").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4523A2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030BCA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2AF2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8B6DC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680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июля 1927 г.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уста</w:t>
      </w:r>
      <w:r w:rsidRPr="00F33EBB">
        <w:rPr>
          <w:rFonts w:ascii="Times New Roman" w:hAnsi="Times New Roman" w:cs="Times New Roman"/>
          <w:color w:val="000000" w:themeColor="text1"/>
          <w:sz w:val="16"/>
          <w:szCs w:val="16"/>
        </w:rPr>
        <w:softHyphen/>
        <w:t>новил, что статические испытания Р-5 должны завер</w:t>
      </w:r>
      <w:r w:rsidRPr="00F33EBB">
        <w:rPr>
          <w:rFonts w:ascii="Times New Roman" w:hAnsi="Times New Roman" w:cs="Times New Roman"/>
          <w:color w:val="000000" w:themeColor="text1"/>
          <w:sz w:val="16"/>
          <w:szCs w:val="16"/>
        </w:rPr>
        <w:softHyphen/>
        <w:t>шиться к 1 марта 1928 г., а летные испытания машины начаться с 1 октября 1928 г. (10667).</w:t>
      </w:r>
    </w:p>
    <w:p w14:paraId="67FC0C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E9B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июля 1927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установил срок окончания постройки первого экземпляра истребителя И-3 - 1 ян</w:t>
      </w:r>
      <w:r w:rsidRPr="00F33EBB">
        <w:rPr>
          <w:rFonts w:ascii="Times New Roman" w:hAnsi="Times New Roman" w:cs="Times New Roman"/>
          <w:color w:val="000000" w:themeColor="text1"/>
          <w:sz w:val="16"/>
          <w:szCs w:val="16"/>
        </w:rPr>
        <w:softHyphen/>
        <w:t>варя 1928 г. Однако по разным причинам этот срок не выдержали, постройка самолета завершилась к 1 февра</w:t>
      </w:r>
      <w:r w:rsidRPr="00F33EBB">
        <w:rPr>
          <w:rFonts w:ascii="Times New Roman" w:hAnsi="Times New Roman" w:cs="Times New Roman"/>
          <w:color w:val="000000" w:themeColor="text1"/>
          <w:sz w:val="16"/>
          <w:szCs w:val="16"/>
        </w:rPr>
        <w:softHyphen/>
        <w:t>ля 1928 г. (10667).</w:t>
      </w:r>
    </w:p>
    <w:p w14:paraId="530FB5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BE51F"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13 июля 1927 г. на заседании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вопрос о включении самолета И-3 БМВ-6 в план опытного строительства на этот год рассмотрели и решили положительно (24300).</w:t>
      </w:r>
    </w:p>
    <w:p w14:paraId="7D51847D"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1CBA0A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июля 1927 состоялось заседание </w:t>
      </w:r>
      <w:proofErr w:type="spellStart"/>
      <w:r w:rsidRPr="00F33EBB">
        <w:rPr>
          <w:rFonts w:ascii="Times New Roman" w:hAnsi="Times New Roman" w:cs="Times New Roman"/>
          <w:color w:val="000000" w:themeColor="text1"/>
          <w:sz w:val="16"/>
          <w:szCs w:val="16"/>
        </w:rPr>
        <w:t>Техcовета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35) (2279) и рассмотрели:</w:t>
      </w:r>
    </w:p>
    <w:p w14:paraId="28435A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 1) о включении в план опытного строительства постройки 3-х экз. самолетов типа истребитель и разведчик (внесено самолетостроительной секцией 22 июня 1927) (2279).</w:t>
      </w:r>
    </w:p>
    <w:p w14:paraId="3AE1B6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 2) план опытного строительства</w:t>
      </w:r>
    </w:p>
    <w:p w14:paraId="002345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У-2 М-11</w:t>
      </w:r>
    </w:p>
    <w:p w14:paraId="6425D3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И-3 БМВ-6</w:t>
      </w:r>
    </w:p>
    <w:p w14:paraId="1A3DB7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П-2 М-6</w:t>
      </w:r>
    </w:p>
    <w:p w14:paraId="4CA365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Р-5 БМВ-6</w:t>
      </w:r>
    </w:p>
    <w:p w14:paraId="3376F7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Л2 2ЛД450</w:t>
      </w:r>
    </w:p>
    <w:p w14:paraId="75F9B2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истребитель двухместный ИД БМВ-6</w:t>
      </w:r>
    </w:p>
    <w:p w14:paraId="07519D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МР-3 2ЛД450</w:t>
      </w:r>
    </w:p>
    <w:p w14:paraId="6112AB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МУ-2</w:t>
      </w:r>
    </w:p>
    <w:p w14:paraId="2454F1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МТ-1 2ЛД450</w:t>
      </w:r>
    </w:p>
    <w:p w14:paraId="69BE86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МР-5 ЛД450</w:t>
      </w:r>
    </w:p>
    <w:p w14:paraId="4D4B82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АНТ-5 (И-4).</w:t>
      </w:r>
    </w:p>
    <w:p w14:paraId="64E1DA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АНТ-7</w:t>
      </w:r>
    </w:p>
    <w:p w14:paraId="4796B9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АНТ-6 (по заданию и за счет кредитов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w:t>
      </w:r>
    </w:p>
    <w:p w14:paraId="7C4488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АНТ-8 МР-II и др. (2279).</w:t>
      </w:r>
    </w:p>
    <w:p w14:paraId="6C3C0D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35</w:t>
      </w:r>
    </w:p>
    <w:p w14:paraId="56DE80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13 июля 1927 г.</w:t>
      </w:r>
    </w:p>
    <w:p w14:paraId="3103E7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МИХАЙЛОВ</w:t>
      </w:r>
    </w:p>
    <w:p w14:paraId="7DD7BB1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ХАРЛАМОВ, АКАШЕВ, ТУПОЛЕВ, КЛИМОВ</w:t>
      </w:r>
    </w:p>
    <w:p w14:paraId="5830F5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6952F6A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8550"/>
      </w:tblGrid>
      <w:tr w:rsidR="00472A36" w:rsidRPr="00F33EBB" w14:paraId="28180908" w14:textId="77777777">
        <w:tc>
          <w:tcPr>
            <w:tcW w:w="2660" w:type="dxa"/>
            <w:tcBorders>
              <w:top w:val="single" w:sz="12" w:space="0" w:color="auto"/>
            </w:tcBorders>
          </w:tcPr>
          <w:p w14:paraId="2ECDCA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8550" w:type="dxa"/>
            <w:tcBorders>
              <w:top w:val="single" w:sz="12" w:space="0" w:color="auto"/>
            </w:tcBorders>
          </w:tcPr>
          <w:p w14:paraId="27D4C1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5A9FB7DE" w14:textId="77777777">
        <w:tc>
          <w:tcPr>
            <w:tcW w:w="2660" w:type="dxa"/>
          </w:tcPr>
          <w:p w14:paraId="3D1F4E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 включении в план опытного строительства постройки 3-х экземпляров самолетов типа истребитель и разведчик /внесено Самолетостроительной Секцией, </w:t>
            </w:r>
            <w:proofErr w:type="spellStart"/>
            <w:r w:rsidRPr="00F33EBB">
              <w:rPr>
                <w:rFonts w:ascii="Times New Roman" w:hAnsi="Times New Roman" w:cs="Times New Roman"/>
                <w:color w:val="000000" w:themeColor="text1"/>
                <w:sz w:val="16"/>
                <w:szCs w:val="16"/>
              </w:rPr>
              <w:t>см.протокол</w:t>
            </w:r>
            <w:proofErr w:type="spellEnd"/>
            <w:r w:rsidRPr="00F33EBB">
              <w:rPr>
                <w:rFonts w:ascii="Times New Roman" w:hAnsi="Times New Roman" w:cs="Times New Roman"/>
                <w:color w:val="000000" w:themeColor="text1"/>
                <w:sz w:val="16"/>
                <w:szCs w:val="16"/>
              </w:rPr>
              <w:t xml:space="preserve"> Заседания секции от 22/У1-с.г./</w:t>
            </w:r>
          </w:p>
        </w:tc>
        <w:tc>
          <w:tcPr>
            <w:tcW w:w="8550" w:type="dxa"/>
          </w:tcPr>
          <w:p w14:paraId="750BA4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Принять в виде опыта следующий порядок проведения в серию опытных самолетов типа истребитель и разведчик: серия заказывается по окончании постройки и испытания 2-х экземпляров опытных самолетов, но по окончаний таковых Самолетостроительный Отдел ЦКБ вне зависимости от серии переходит к проектированию и постройке улучшенного экземпляра.</w:t>
            </w:r>
          </w:p>
        </w:tc>
      </w:tr>
      <w:tr w:rsidR="00472A36" w:rsidRPr="00F33EBB" w14:paraId="73157B30" w14:textId="77777777">
        <w:tc>
          <w:tcPr>
            <w:tcW w:w="2660" w:type="dxa"/>
          </w:tcPr>
          <w:p w14:paraId="3C5DA3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Рассмотрение плана опытного строительства /см.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w:t>
            </w:r>
          </w:p>
        </w:tc>
        <w:tc>
          <w:tcPr>
            <w:tcW w:w="8550" w:type="dxa"/>
          </w:tcPr>
          <w:p w14:paraId="6F4611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обмене мнениями принята следующая планировка работ:</w:t>
            </w:r>
          </w:p>
          <w:p w14:paraId="6E1B4B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Учебный самолет У2-М11. Предложить Зав. ОСС ЦКБ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ПОЛИКАРПОВУ к 1/Х-</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дать совершенно законченный и подготовленный для монтажа мотор М12 2-й экз. самолета. Просить НАМИ к указанному сроку дать выхлопной коллектор, заливные краники и пусковое приспособление.</w:t>
            </w:r>
          </w:p>
          <w:p w14:paraId="2819FD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Истребитель И3БМВ-У1 окончание постройки Первого экземпляра 1/1-28 г. тоже 2-го экземпляра 1/1У-28 г., окончание полетных испытаний 1/У1-28 года.</w:t>
            </w:r>
          </w:p>
          <w:p w14:paraId="080E77E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Просить НТК УВВС к первым числам сентября мес.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дать ОСС самопуск к мотору БМВ-У1.</w:t>
            </w:r>
          </w:p>
          <w:p w14:paraId="2E1B97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Самолет П2-М6. Оставить в плане опытного строительства, с отнесением расхода за счет кредитов серийного производства. Окончание постройки 1-го экземпляра 1/П-28 года, тоже 2-го экземпляра 1/1У-28 года.</w:t>
            </w:r>
          </w:p>
          <w:p w14:paraId="739063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Разведчик Р5-БМВ-У1 - окончание статических испытаний 1/Ш-28 г. окончание постройки первого экземпляра 1/У1-28 г., тоже 2-го 1/УШ-28 г. Окончание полетных испытаний 1/Х-28 г.</w:t>
            </w:r>
          </w:p>
          <w:p w14:paraId="053EF5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Бомбовоз Л2-2ЛД450 или 2М14. Окончание статических испытаний 1/У-28 г., окончание постройки первого экземпляра 1/1Х-28 г, тоже 2-го экземпляра 1/Ш-29 г., окончание полетных испытаний 1/УП-29 г.</w:t>
            </w:r>
          </w:p>
          <w:p w14:paraId="5B58C4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Затруднительность загрузки ОСС ЦКБ 3-4-мя машинами одновременно.</w:t>
            </w:r>
          </w:p>
          <w:p w14:paraId="777A7E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соглашается, что такая загрузка чрезвычайно тяжела для ОСС и указывает на возможность благодаря ей неполной доработки машин, что, однако, может быть компенсировано путем постройки 3-х экземпляров.</w:t>
            </w:r>
          </w:p>
          <w:p w14:paraId="314EA7C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Соглашается, что загрузка ОСС весьма велика, но это не может служить причиной сокращения программы, можно разделить работников ОСС на 2 группы и каждой дать своего Заведующего.</w:t>
            </w:r>
          </w:p>
          <w:p w14:paraId="3186553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указывает, что уже в настоящее время, когда проектируемая машина достаточно выяснилась в общих чертах, она поручается отдельному работнику ОСС, который и ведет ее дальше, так, например, самолет Р4 поручен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Кочерыгину</w:t>
            </w:r>
            <w:proofErr w:type="spellEnd"/>
            <w:r w:rsidRPr="00F33EBB">
              <w:rPr>
                <w:rFonts w:ascii="Times New Roman" w:hAnsi="Times New Roman" w:cs="Times New Roman"/>
                <w:color w:val="000000" w:themeColor="text1"/>
                <w:sz w:val="16"/>
                <w:szCs w:val="16"/>
              </w:rPr>
              <w:t xml:space="preserve">, П2 -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Крылову, У2 -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Колпакову, самолет Л2 - предполагается поручить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Сутугину и Крылову или Невдачину.</w:t>
            </w:r>
          </w:p>
          <w:p w14:paraId="0980822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Если ОСС так перегружен работой, то надо орга </w:t>
            </w:r>
            <w:proofErr w:type="spellStart"/>
            <w:r w:rsidRPr="00F33EBB">
              <w:rPr>
                <w:rFonts w:ascii="Times New Roman" w:hAnsi="Times New Roman" w:cs="Times New Roman"/>
                <w:color w:val="000000" w:themeColor="text1"/>
                <w:sz w:val="16"/>
                <w:szCs w:val="16"/>
              </w:rPr>
              <w:t>зовать</w:t>
            </w:r>
            <w:proofErr w:type="spellEnd"/>
            <w:r w:rsidRPr="00F33EBB">
              <w:rPr>
                <w:rFonts w:ascii="Times New Roman" w:hAnsi="Times New Roman" w:cs="Times New Roman"/>
                <w:color w:val="000000" w:themeColor="text1"/>
                <w:sz w:val="16"/>
                <w:szCs w:val="16"/>
              </w:rPr>
              <w:t xml:space="preserve"> 2-ое бюро и если то потребуется просить 1ЦГИ выделить руководителя.</w:t>
            </w:r>
          </w:p>
          <w:p w14:paraId="220E54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указывает, что организация ЦКБ, установленная положением об опытном строительстве предусматривает лишь один Отдел Сухопутного Самолетостроения - вычеркнуто).</w:t>
            </w:r>
          </w:p>
          <w:p w14:paraId="1ADC25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...сухопутного самолетостроения, а увеличения мощности существующего, к чему и принимаются меры путем привлечения технических сил, что, однако, встречает затруднение ввиду недостатка последних. Что касается пожелания об организации 2-го отдела СС ЦКБ, то это противоречило бы существующему положению об опытном строительстве, которое предусматривает существование лишь одного ОСС ЦКБ, и было бы нерациональным, так как могла бы создать нежелательную и избыточную конкуренцию между 2-мя отделами</w:t>
            </w:r>
          </w:p>
          <w:p w14:paraId="0A916B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6/ 2-х местный истребитель ИД-БМВ-1У - Начало </w:t>
            </w:r>
            <w:proofErr w:type="spellStart"/>
            <w:r w:rsidRPr="00F33EBB">
              <w:rPr>
                <w:rFonts w:ascii="Times New Roman" w:hAnsi="Times New Roman" w:cs="Times New Roman"/>
                <w:color w:val="000000" w:themeColor="text1"/>
                <w:sz w:val="16"/>
                <w:szCs w:val="16"/>
              </w:rPr>
              <w:t>проектированния</w:t>
            </w:r>
            <w:proofErr w:type="spellEnd"/>
            <w:r w:rsidRPr="00F33EBB">
              <w:rPr>
                <w:rFonts w:ascii="Times New Roman" w:hAnsi="Times New Roman" w:cs="Times New Roman"/>
                <w:color w:val="000000" w:themeColor="text1"/>
                <w:sz w:val="16"/>
                <w:szCs w:val="16"/>
              </w:rPr>
              <w:t xml:space="preserve"> 1 1/1-28г. $ Окончание постройки первого экземпляре. 1/1У-29 г.</w:t>
            </w:r>
          </w:p>
          <w:p w14:paraId="07D103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Разведчик МРЗ-2ЛД450. Окончание первого экземпляра 1/1Х-с.г., тоже 2-го экземпляра 1/У-28 г.</w:t>
            </w:r>
          </w:p>
          <w:p w14:paraId="788096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Учебный МУ2. Окончание постройки 1-го экземпляра 1/Х-</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тоже 2-го экземпляра 1/П1-28 г.</w:t>
            </w:r>
          </w:p>
          <w:p w14:paraId="782ACFD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Торпедоносец МТ1-2ЛД450. Окончание постройки 1-го экземпляра 1/1У-28 г., начало постройки 2-го экз. - 1/У1-28 г., окончание - 1/1-29 г.</w:t>
            </w:r>
          </w:p>
          <w:p w14:paraId="1D758C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w:t>
            </w:r>
            <w:proofErr w:type="spellStart"/>
            <w:r w:rsidRPr="00F33EBB">
              <w:rPr>
                <w:rFonts w:ascii="Times New Roman" w:hAnsi="Times New Roman" w:cs="Times New Roman"/>
                <w:color w:val="000000" w:themeColor="text1"/>
                <w:sz w:val="16"/>
                <w:szCs w:val="16"/>
              </w:rPr>
              <w:t>Раззедчик</w:t>
            </w:r>
            <w:proofErr w:type="spellEnd"/>
            <w:r w:rsidRPr="00F33EBB">
              <w:rPr>
                <w:rFonts w:ascii="Times New Roman" w:hAnsi="Times New Roman" w:cs="Times New Roman"/>
                <w:color w:val="000000" w:themeColor="text1"/>
                <w:sz w:val="16"/>
                <w:szCs w:val="16"/>
              </w:rPr>
              <w:t xml:space="preserve"> МР5-ЛД450/М14. Окончание статических испытаний 1/1-28 г. Окончание постройки 1-го экземпляра 1/УП-28 г., постройки 2-го экземпляра 1/У-28 г., окончание 1/Х-28 г.</w:t>
            </w:r>
          </w:p>
          <w:p w14:paraId="41A893B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Истребитель АНТ-5 /И4/ испытание 1-го экземпляра - начале 20/УП-с. г., окончание 1/Х-</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постройка головного самолета /2-го экземпляра/ - 4 месяца после окончания испытаний /I/Х-</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и 1/Ш-28 г.</w:t>
            </w:r>
          </w:p>
          <w:p w14:paraId="7B384A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Двухмоторный разведчик АНТ-7. Начало </w:t>
            </w:r>
            <w:proofErr w:type="spellStart"/>
            <w:r w:rsidRPr="00F33EBB">
              <w:rPr>
                <w:rFonts w:ascii="Times New Roman" w:hAnsi="Times New Roman" w:cs="Times New Roman"/>
                <w:color w:val="000000" w:themeColor="text1"/>
                <w:sz w:val="16"/>
                <w:szCs w:val="16"/>
              </w:rPr>
              <w:t>цроектирования</w:t>
            </w:r>
            <w:proofErr w:type="spellEnd"/>
            <w:r w:rsidRPr="00F33EBB">
              <w:rPr>
                <w:rFonts w:ascii="Times New Roman" w:hAnsi="Times New Roman" w:cs="Times New Roman"/>
                <w:color w:val="000000" w:themeColor="text1"/>
                <w:sz w:val="16"/>
                <w:szCs w:val="16"/>
              </w:rPr>
              <w:t xml:space="preserve"> 1/УШ-</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Окончание постройки 1-го экземпляра 1/УШ-28г., окончание испытаний 1-го экземпляра I/1-29 г., окончание постройки головного самолета /2-го экземпляра/ 1/1Х-29 г.</w:t>
            </w:r>
          </w:p>
          <w:p w14:paraId="398705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Бомбовоз АНТ-6 - Строится по заданию и за счет кредитов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w:t>
            </w:r>
          </w:p>
          <w:p w14:paraId="0BEBBD4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Окончание работ по постройке 1-го экземпляра по планировке представленной ЦАГИ - 1/Ш-28 г.</w:t>
            </w:r>
          </w:p>
          <w:p w14:paraId="6DC8E6D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заявляет, что при наличии работ по самолету АНТ-7 срок работ по самолету АНТ-6 должен будет быть соответственно изменён.</w:t>
            </w:r>
          </w:p>
          <w:p w14:paraId="4F4DB4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Морской разведчик торпедоносец АНТ-8-МР11 - 1200/1800 НР. Окончание проектирования 1/1У-28 г., окончание </w:t>
            </w:r>
            <w:r w:rsidRPr="00F33EBB">
              <w:rPr>
                <w:rFonts w:ascii="Times New Roman" w:hAnsi="Times New Roman" w:cs="Times New Roman"/>
                <w:smallCaps/>
                <w:color w:val="000000" w:themeColor="text1"/>
                <w:sz w:val="16"/>
                <w:szCs w:val="16"/>
              </w:rPr>
              <w:t xml:space="preserve">постройки </w:t>
            </w:r>
            <w:r w:rsidRPr="00F33EBB">
              <w:rPr>
                <w:rFonts w:ascii="Times New Roman" w:hAnsi="Times New Roman" w:cs="Times New Roman"/>
                <w:color w:val="000000" w:themeColor="text1"/>
                <w:sz w:val="16"/>
                <w:szCs w:val="16"/>
              </w:rPr>
              <w:t xml:space="preserve">1-го </w:t>
            </w:r>
            <w:proofErr w:type="spellStart"/>
            <w:r w:rsidRPr="00F33EBB">
              <w:rPr>
                <w:rFonts w:ascii="Times New Roman" w:hAnsi="Times New Roman" w:cs="Times New Roman"/>
                <w:color w:val="000000" w:themeColor="text1"/>
                <w:sz w:val="16"/>
                <w:szCs w:val="16"/>
              </w:rPr>
              <w:t>земпляра</w:t>
            </w:r>
            <w:proofErr w:type="spellEnd"/>
            <w:r w:rsidRPr="00F33EBB">
              <w:rPr>
                <w:rFonts w:ascii="Times New Roman" w:hAnsi="Times New Roman" w:cs="Times New Roman"/>
                <w:color w:val="000000" w:themeColor="text1"/>
                <w:sz w:val="16"/>
                <w:szCs w:val="16"/>
              </w:rPr>
              <w:t xml:space="preserve"> 1/У-29 г. Окончание испытаний 1-го экземпляра -1/Х1...</w:t>
            </w:r>
          </w:p>
        </w:tc>
      </w:tr>
      <w:tr w:rsidR="00472A36" w:rsidRPr="00F33EBB" w14:paraId="7B452442" w14:textId="77777777">
        <w:tc>
          <w:tcPr>
            <w:tcW w:w="2660" w:type="dxa"/>
          </w:tcPr>
          <w:p w14:paraId="1A23D0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50" w:type="dxa"/>
          </w:tcPr>
          <w:p w14:paraId="6AF281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p w14:paraId="7471578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Просить Научные Институты ЦАГИ и НАМИ представить дополнительно к сделанным ими заявкам подробные программы, хронологические планировки и надлежаще обоснованные сметы работ, последние с подразделением на рабсилу, накладные расходы и материалы.</w:t>
            </w:r>
          </w:p>
          <w:p w14:paraId="3B3855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Увязку параллельных заявок поручить произвести Ученому Секретарю Совета т. Калинину</w:t>
            </w:r>
          </w:p>
        </w:tc>
      </w:tr>
      <w:tr w:rsidR="00472A36" w:rsidRPr="00F33EBB" w14:paraId="61692DD8" w14:textId="77777777">
        <w:tc>
          <w:tcPr>
            <w:tcW w:w="2660" w:type="dxa"/>
            <w:tcBorders>
              <w:bottom w:val="single" w:sz="12" w:space="0" w:color="auto"/>
            </w:tcBorders>
          </w:tcPr>
          <w:p w14:paraId="268CFC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Утверждении протоколов предыдущих заседаний Совета за №№ 32, 33 и 34</w:t>
            </w:r>
          </w:p>
        </w:tc>
        <w:tc>
          <w:tcPr>
            <w:tcW w:w="8550" w:type="dxa"/>
            <w:tcBorders>
              <w:bottom w:val="single" w:sz="12" w:space="0" w:color="auto"/>
            </w:tcBorders>
          </w:tcPr>
          <w:p w14:paraId="09CEE6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Перечисленные протоколы разослать Членам Технического </w:t>
            </w:r>
            <w:proofErr w:type="spellStart"/>
            <w:r w:rsidRPr="00F33EBB">
              <w:rPr>
                <w:rFonts w:ascii="Times New Roman" w:hAnsi="Times New Roman" w:cs="Times New Roman"/>
                <w:color w:val="000000" w:themeColor="text1"/>
                <w:sz w:val="16"/>
                <w:szCs w:val="16"/>
              </w:rPr>
              <w:t>Созета</w:t>
            </w:r>
            <w:proofErr w:type="spellEnd"/>
            <w:r w:rsidRPr="00F33EBB">
              <w:rPr>
                <w:rFonts w:ascii="Times New Roman" w:hAnsi="Times New Roman" w:cs="Times New Roman"/>
                <w:color w:val="000000" w:themeColor="text1"/>
                <w:sz w:val="16"/>
                <w:szCs w:val="16"/>
              </w:rPr>
              <w:t>, с просьбой внести поплавки, если таковые будут иметься, на ближайшем заседании Технического Совета.</w:t>
            </w:r>
          </w:p>
        </w:tc>
      </w:tr>
    </w:tbl>
    <w:p w14:paraId="1B1095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66330E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CFA56F" w14:textId="77777777" w:rsidR="0046198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C0A7447" w14:textId="77777777" w:rsidR="0046198B" w:rsidRPr="00F33EBB" w:rsidRDefault="004619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BC9A4"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июля 1927 г. Протокол заседания Постоянного совещания при Президиуме ВСНХ СССР по мобилизационным и военно-промышленным вопросам. 1. Рассмотрение уточненных данных по ассигнованию дополнительных кредитов на восстановление военных производств в металлопромышленности. 2. Рассмотрение контрольных цифр военной промышленности на 1927/28 г. (РГАЭ. Ф. 3429. Оп. 16. Д. 3. Л. 129?130 об.) (12417).</w:t>
      </w:r>
    </w:p>
    <w:p w14:paraId="0D13908B"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rPr>
      </w:pPr>
    </w:p>
    <w:p w14:paraId="429CD08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4F9A9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901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июля 1927 на о Врангеля прибыла новая Северная воздушная экспедиция на пароходе Колыма с Ю-13 </w:t>
      </w:r>
      <w:proofErr w:type="spellStart"/>
      <w:r w:rsidRPr="00F33EBB">
        <w:rPr>
          <w:rFonts w:ascii="Times New Roman" w:hAnsi="Times New Roman" w:cs="Times New Roman"/>
          <w:color w:val="000000" w:themeColor="text1"/>
          <w:sz w:val="16"/>
          <w:szCs w:val="16"/>
        </w:rPr>
        <w:t>Е.М.Кошелева</w:t>
      </w:r>
      <w:proofErr w:type="spellEnd"/>
      <w:r w:rsidRPr="00F33EBB">
        <w:rPr>
          <w:rFonts w:ascii="Times New Roman" w:hAnsi="Times New Roman" w:cs="Times New Roman"/>
          <w:color w:val="000000" w:themeColor="text1"/>
          <w:sz w:val="16"/>
          <w:szCs w:val="16"/>
        </w:rPr>
        <w:t xml:space="preserve"> и Савойей </w:t>
      </w:r>
      <w:proofErr w:type="spellStart"/>
      <w:r w:rsidRPr="00F33EBB">
        <w:rPr>
          <w:rFonts w:ascii="Times New Roman" w:hAnsi="Times New Roman" w:cs="Times New Roman"/>
          <w:color w:val="000000" w:themeColor="text1"/>
          <w:sz w:val="16"/>
          <w:szCs w:val="16"/>
        </w:rPr>
        <w:t>Э.М.Лухта</w:t>
      </w:r>
      <w:proofErr w:type="spellEnd"/>
      <w:r w:rsidRPr="00F33EBB">
        <w:rPr>
          <w:rFonts w:ascii="Times New Roman" w:hAnsi="Times New Roman" w:cs="Times New Roman"/>
          <w:color w:val="000000" w:themeColor="text1"/>
          <w:sz w:val="16"/>
          <w:szCs w:val="16"/>
        </w:rPr>
        <w:t>. В тот же день слетали оба (99,143).</w:t>
      </w:r>
    </w:p>
    <w:p w14:paraId="13AFF7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2867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BDCE2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F520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июля 1927 Совнарком Украины принял постановление о создании приморских заповедников на берегах Азовского и Черного морей (4962).</w:t>
      </w:r>
    </w:p>
    <w:p w14:paraId="0DE3DC7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8CD209" w14:textId="77777777" w:rsidR="0046198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A628E32" w14:textId="77777777" w:rsidR="0046198B" w:rsidRPr="00F33EBB" w:rsidRDefault="004619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5CF6F"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14 июля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117. 4. Об участии СССР в конференции по разоружению (ПБ от 27 января 1927 г., пр. № 81, п. 17к) (Чичерин). (Политбюро... Т. 1. С. 553) (12416).</w:t>
      </w:r>
    </w:p>
    <w:p w14:paraId="6E23A2CC" w14:textId="77777777" w:rsidR="0046198B" w:rsidRPr="00F33EBB" w:rsidRDefault="0046198B" w:rsidP="008215F2">
      <w:pPr>
        <w:spacing w:after="0" w:line="240" w:lineRule="auto"/>
        <w:jc w:val="both"/>
        <w:rPr>
          <w:rFonts w:ascii="Times New Roman" w:hAnsi="Times New Roman" w:cs="Times New Roman"/>
          <w:color w:val="000000" w:themeColor="text1"/>
          <w:sz w:val="16"/>
          <w:szCs w:val="16"/>
          <w:u w:color="002060"/>
        </w:rPr>
      </w:pPr>
    </w:p>
    <w:p w14:paraId="6829654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71ED6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116399" w14:textId="77777777" w:rsidR="006F773D" w:rsidRPr="00F33EBB" w:rsidRDefault="006F773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июля 1927 первый полет Boeing XP-8 (20359).</w:t>
      </w:r>
    </w:p>
    <w:p w14:paraId="3E26BB93" w14:textId="77777777" w:rsidR="006F773D" w:rsidRPr="00F33EBB" w:rsidRDefault="006F773D" w:rsidP="008215F2">
      <w:pPr>
        <w:spacing w:after="0" w:line="240" w:lineRule="auto"/>
        <w:jc w:val="both"/>
        <w:rPr>
          <w:rFonts w:ascii="Times New Roman" w:hAnsi="Times New Roman" w:cs="Times New Roman"/>
          <w:color w:val="000000" w:themeColor="text1"/>
          <w:sz w:val="16"/>
          <w:szCs w:val="16"/>
        </w:rPr>
      </w:pPr>
    </w:p>
    <w:p w14:paraId="1529A5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июля 1927 Венский уголовный суд вынес оправдательный приговор участникам нападения на Рабочий дом в </w:t>
      </w:r>
      <w:proofErr w:type="spellStart"/>
      <w:r w:rsidRPr="00F33EBB">
        <w:rPr>
          <w:rFonts w:ascii="Times New Roman" w:hAnsi="Times New Roman" w:cs="Times New Roman"/>
          <w:color w:val="000000" w:themeColor="text1"/>
          <w:sz w:val="16"/>
          <w:szCs w:val="16"/>
        </w:rPr>
        <w:t>Шаттендорфе</w:t>
      </w:r>
      <w:proofErr w:type="spellEnd"/>
      <w:r w:rsidRPr="00F33EBB">
        <w:rPr>
          <w:rFonts w:ascii="Times New Roman" w:hAnsi="Times New Roman" w:cs="Times New Roman"/>
          <w:color w:val="000000" w:themeColor="text1"/>
          <w:sz w:val="16"/>
          <w:szCs w:val="16"/>
        </w:rPr>
        <w:t xml:space="preserve"> в январе 1927 г (7444).</w:t>
      </w:r>
    </w:p>
    <w:p w14:paraId="79CBCF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727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июля 1927 в Вене была многотысячная демонстрация против оправдательного приговора фашистам, убившим несколько человек во время рабочей демонстрации. Было убито около 100 чел. (3481).</w:t>
      </w:r>
    </w:p>
    <w:p w14:paraId="16B441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D103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DA2D5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74F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июля 1927 была организована воздушная экспедиция двух гидросамолетов для обслуживания первого грузового рейса парохода Колыма из Владивостока в устье Лены (271,109). По другим данным 15-17 июля 1927 были первые полеты на о Врангеля. Летали самолеты с п/х Колыма (Савойя С-16 (</w:t>
      </w:r>
      <w:proofErr w:type="spellStart"/>
      <w:r w:rsidRPr="00F33EBB">
        <w:rPr>
          <w:rFonts w:ascii="Times New Roman" w:hAnsi="Times New Roman" w:cs="Times New Roman"/>
          <w:color w:val="000000" w:themeColor="text1"/>
          <w:sz w:val="16"/>
          <w:szCs w:val="16"/>
        </w:rPr>
        <w:t>Э.М.Лухт</w:t>
      </w:r>
      <w:proofErr w:type="spellEnd"/>
      <w:r w:rsidRPr="00F33EBB">
        <w:rPr>
          <w:rFonts w:ascii="Times New Roman" w:hAnsi="Times New Roman" w:cs="Times New Roman"/>
          <w:color w:val="000000" w:themeColor="text1"/>
          <w:sz w:val="16"/>
          <w:szCs w:val="16"/>
        </w:rPr>
        <w:t>) и Юнкерс-13 (</w:t>
      </w:r>
      <w:proofErr w:type="spellStart"/>
      <w:r w:rsidRPr="00F33EBB">
        <w:rPr>
          <w:rFonts w:ascii="Times New Roman" w:hAnsi="Times New Roman" w:cs="Times New Roman"/>
          <w:color w:val="000000" w:themeColor="text1"/>
          <w:sz w:val="16"/>
          <w:szCs w:val="16"/>
        </w:rPr>
        <w:t>Е.М.Кошелев</w:t>
      </w:r>
      <w:proofErr w:type="spellEnd"/>
      <w:r w:rsidRPr="00F33EBB">
        <w:rPr>
          <w:rFonts w:ascii="Times New Roman" w:hAnsi="Times New Roman" w:cs="Times New Roman"/>
          <w:color w:val="000000" w:themeColor="text1"/>
          <w:sz w:val="16"/>
          <w:szCs w:val="16"/>
        </w:rPr>
        <w:t xml:space="preserve">), которые были выгружены на мысе Северном. Потом самолеты доставили в устье Лены в </w:t>
      </w:r>
      <w:proofErr w:type="spellStart"/>
      <w:r w:rsidRPr="00F33EBB">
        <w:rPr>
          <w:rFonts w:ascii="Times New Roman" w:hAnsi="Times New Roman" w:cs="Times New Roman"/>
          <w:color w:val="000000" w:themeColor="text1"/>
          <w:sz w:val="16"/>
          <w:szCs w:val="16"/>
        </w:rPr>
        <w:t>Булун</w:t>
      </w:r>
      <w:proofErr w:type="spellEnd"/>
      <w:r w:rsidRPr="00F33EBB">
        <w:rPr>
          <w:rFonts w:ascii="Times New Roman" w:hAnsi="Times New Roman" w:cs="Times New Roman"/>
          <w:color w:val="000000" w:themeColor="text1"/>
          <w:sz w:val="16"/>
          <w:szCs w:val="16"/>
        </w:rPr>
        <w:t xml:space="preserve"> и оттуда они перелетели в Иркутск (438,576).</w:t>
      </w:r>
    </w:p>
    <w:p w14:paraId="510137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E4B5C"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июля в 1927 году первая воздушная экспедиция в составе двух гидросамолетов для обслуживания первого грузового рейса парохода Колыма, плывущего из Владивостока до Лены (14953).</w:t>
      </w:r>
    </w:p>
    <w:p w14:paraId="3D5DE868"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7671E354" w14:textId="77777777" w:rsidR="00225C96" w:rsidRPr="003C1D4E" w:rsidRDefault="00225C96" w:rsidP="00225C9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15-17 июля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состоялись первые полеты на 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Врангеля.</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ароход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Ко</w:t>
      </w:r>
      <w:r>
        <w:rPr>
          <w:rFonts w:ascii="Times New Roman" w:hAnsi="Times New Roman" w:cs="Times New Roman"/>
          <w:color w:val="0070C0"/>
          <w:sz w:val="16"/>
          <w:szCs w:val="16"/>
        </w:rPr>
        <w:t>лыма»</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ыш</w:t>
      </w:r>
      <w:r w:rsidRPr="003C1D4E">
        <w:rPr>
          <w:rFonts w:ascii="Times New Roman" w:hAnsi="Times New Roman" w:cs="Times New Roman"/>
          <w:color w:val="0070C0"/>
          <w:sz w:val="16"/>
          <w:szCs w:val="16"/>
        </w:rPr>
        <w:t>ед</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ий из Владивостока в устье реки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ены,</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имел на борту два </w:t>
      </w:r>
      <w:r>
        <w:rPr>
          <w:rFonts w:ascii="Times New Roman" w:hAnsi="Times New Roman" w:cs="Times New Roman"/>
          <w:color w:val="0070C0"/>
          <w:sz w:val="16"/>
          <w:szCs w:val="16"/>
        </w:rPr>
        <w:t>ги</w:t>
      </w:r>
      <w:r w:rsidRPr="003C1D4E">
        <w:rPr>
          <w:rFonts w:ascii="Times New Roman" w:hAnsi="Times New Roman" w:cs="Times New Roman"/>
          <w:color w:val="0070C0"/>
          <w:sz w:val="16"/>
          <w:szCs w:val="16"/>
        </w:rPr>
        <w:t>дросамолета: летающую лодку Савойя-1</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 xml:space="preserve"> под управлением Эдуарда </w:t>
      </w:r>
      <w:r>
        <w:rPr>
          <w:rFonts w:ascii="Times New Roman" w:hAnsi="Times New Roman" w:cs="Times New Roman"/>
          <w:color w:val="0070C0"/>
          <w:sz w:val="16"/>
          <w:szCs w:val="16"/>
        </w:rPr>
        <w:t>Мар</w:t>
      </w:r>
      <w:r w:rsidRPr="003C1D4E">
        <w:rPr>
          <w:rFonts w:ascii="Times New Roman" w:hAnsi="Times New Roman" w:cs="Times New Roman"/>
          <w:color w:val="0070C0"/>
          <w:sz w:val="16"/>
          <w:szCs w:val="16"/>
        </w:rPr>
        <w:t xml:space="preserve">тыновича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 xml:space="preserve">ухта и поплавковый </w:t>
      </w:r>
      <w:r>
        <w:rPr>
          <w:rFonts w:ascii="Times New Roman" w:hAnsi="Times New Roman" w:cs="Times New Roman"/>
          <w:color w:val="0070C0"/>
          <w:sz w:val="16"/>
          <w:szCs w:val="16"/>
        </w:rPr>
        <w:t>Ю</w:t>
      </w:r>
      <w:r w:rsidRPr="003C1D4E">
        <w:rPr>
          <w:rFonts w:ascii="Times New Roman" w:hAnsi="Times New Roman" w:cs="Times New Roman"/>
          <w:color w:val="0070C0"/>
          <w:sz w:val="16"/>
          <w:szCs w:val="16"/>
        </w:rPr>
        <w:t xml:space="preserve">нкеро-13 под управлением Ефима </w:t>
      </w:r>
      <w:r>
        <w:rPr>
          <w:rFonts w:ascii="Times New Roman" w:hAnsi="Times New Roman" w:cs="Times New Roman"/>
          <w:color w:val="0070C0"/>
          <w:sz w:val="16"/>
          <w:szCs w:val="16"/>
        </w:rPr>
        <w:t>Михай</w:t>
      </w:r>
      <w:r w:rsidRPr="003C1D4E">
        <w:rPr>
          <w:rFonts w:ascii="Times New Roman" w:hAnsi="Times New Roman" w:cs="Times New Roman"/>
          <w:color w:val="0070C0"/>
          <w:sz w:val="16"/>
          <w:szCs w:val="16"/>
        </w:rPr>
        <w:t>лов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ча Ко</w:t>
      </w:r>
      <w:r>
        <w:rPr>
          <w:rFonts w:ascii="Times New Roman" w:hAnsi="Times New Roman" w:cs="Times New Roman"/>
          <w:color w:val="0070C0"/>
          <w:sz w:val="16"/>
          <w:szCs w:val="16"/>
        </w:rPr>
        <w:t>ше</w:t>
      </w:r>
      <w:r w:rsidRPr="003C1D4E">
        <w:rPr>
          <w:rFonts w:ascii="Times New Roman" w:hAnsi="Times New Roman" w:cs="Times New Roman"/>
          <w:color w:val="0070C0"/>
          <w:sz w:val="16"/>
          <w:szCs w:val="16"/>
        </w:rPr>
        <w:t>лева. На мысе Северном самолеты бин выгружены и о</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туд</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 xml:space="preserve"> были совершены полеты на о .Врангеля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обратно с целью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зу</w:t>
      </w:r>
      <w:r>
        <w:rPr>
          <w:rFonts w:ascii="Times New Roman" w:hAnsi="Times New Roman" w:cs="Times New Roman"/>
          <w:color w:val="0070C0"/>
          <w:sz w:val="16"/>
          <w:szCs w:val="16"/>
        </w:rPr>
        <w:t>чения</w:t>
      </w:r>
      <w:r w:rsidRPr="003C1D4E">
        <w:rPr>
          <w:rFonts w:ascii="Times New Roman" w:hAnsi="Times New Roman" w:cs="Times New Roman"/>
          <w:color w:val="0070C0"/>
          <w:sz w:val="16"/>
          <w:szCs w:val="16"/>
        </w:rPr>
        <w:t xml:space="preserve"> возможности обслуживания </w:t>
      </w:r>
      <w:r>
        <w:rPr>
          <w:rFonts w:ascii="Times New Roman" w:hAnsi="Times New Roman" w:cs="Times New Roman"/>
          <w:color w:val="0070C0"/>
          <w:sz w:val="16"/>
          <w:szCs w:val="16"/>
        </w:rPr>
        <w:t>ос</w:t>
      </w:r>
      <w:r w:rsidRPr="003C1D4E">
        <w:rPr>
          <w:rFonts w:ascii="Times New Roman" w:hAnsi="Times New Roman" w:cs="Times New Roman"/>
          <w:color w:val="0070C0"/>
          <w:sz w:val="16"/>
          <w:szCs w:val="16"/>
        </w:rPr>
        <w:t xml:space="preserve">трова самолетами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мыса Северного</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После полетов самолеты были доставлены "Колымой" в </w:t>
      </w:r>
      <w:proofErr w:type="spellStart"/>
      <w:r w:rsidRPr="003C1D4E">
        <w:rPr>
          <w:rFonts w:ascii="Times New Roman" w:hAnsi="Times New Roman" w:cs="Times New Roman"/>
          <w:color w:val="0070C0"/>
          <w:sz w:val="16"/>
          <w:szCs w:val="16"/>
        </w:rPr>
        <w:t>Булу</w:t>
      </w:r>
      <w:r>
        <w:rPr>
          <w:rFonts w:ascii="Times New Roman" w:hAnsi="Times New Roman" w:cs="Times New Roman"/>
          <w:color w:val="0070C0"/>
          <w:sz w:val="16"/>
          <w:szCs w:val="16"/>
        </w:rPr>
        <w:t>н</w:t>
      </w:r>
      <w:proofErr w:type="spellEnd"/>
      <w:r w:rsidRPr="003C1D4E">
        <w:rPr>
          <w:rFonts w:ascii="Times New Roman" w:hAnsi="Times New Roman" w:cs="Times New Roman"/>
          <w:color w:val="0070C0"/>
          <w:sz w:val="16"/>
          <w:szCs w:val="16"/>
        </w:rPr>
        <w:t xml:space="preserve"> /устье </w:t>
      </w:r>
      <w:r>
        <w:rPr>
          <w:rFonts w:ascii="Times New Roman" w:hAnsi="Times New Roman" w:cs="Times New Roman"/>
          <w:color w:val="0070C0"/>
          <w:sz w:val="16"/>
          <w:szCs w:val="16"/>
        </w:rPr>
        <w:t>Лены</w:t>
      </w:r>
      <w:r w:rsidRPr="003C1D4E">
        <w:rPr>
          <w:rFonts w:ascii="Times New Roman" w:hAnsi="Times New Roman" w:cs="Times New Roman"/>
          <w:color w:val="0070C0"/>
          <w:sz w:val="16"/>
          <w:szCs w:val="16"/>
        </w:rPr>
        <w:t>/, откуда на них перелетели в Иркутск</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Опыт полетов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 xml:space="preserve">ухта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шелева</w:t>
      </w:r>
      <w:r w:rsidRPr="003C1D4E">
        <w:rPr>
          <w:rFonts w:ascii="Times New Roman" w:hAnsi="Times New Roman" w:cs="Times New Roman"/>
          <w:color w:val="0070C0"/>
          <w:sz w:val="16"/>
          <w:szCs w:val="16"/>
        </w:rPr>
        <w:t xml:space="preserve"> б</w:t>
      </w:r>
      <w:r>
        <w:rPr>
          <w:rFonts w:ascii="Times New Roman" w:hAnsi="Times New Roman" w:cs="Times New Roman"/>
          <w:color w:val="0070C0"/>
          <w:sz w:val="16"/>
          <w:szCs w:val="16"/>
        </w:rPr>
        <w:t xml:space="preserve">ыли </w:t>
      </w:r>
      <w:r w:rsidRPr="003C1D4E">
        <w:rPr>
          <w:rFonts w:ascii="Times New Roman" w:hAnsi="Times New Roman" w:cs="Times New Roman"/>
          <w:color w:val="0070C0"/>
          <w:sz w:val="16"/>
          <w:szCs w:val="16"/>
        </w:rPr>
        <w:t xml:space="preserve">использован при организации всех последующих арктических </w:t>
      </w:r>
      <w:r>
        <w:rPr>
          <w:rFonts w:ascii="Times New Roman" w:hAnsi="Times New Roman" w:cs="Times New Roman"/>
          <w:color w:val="0070C0"/>
          <w:sz w:val="16"/>
          <w:szCs w:val="16"/>
        </w:rPr>
        <w:t>экс</w:t>
      </w:r>
      <w:r w:rsidRPr="003C1D4E">
        <w:rPr>
          <w:rFonts w:ascii="Times New Roman" w:hAnsi="Times New Roman" w:cs="Times New Roman"/>
          <w:color w:val="0070C0"/>
          <w:sz w:val="16"/>
          <w:szCs w:val="16"/>
        </w:rPr>
        <w:t>педиций.</w:t>
      </w:r>
    </w:p>
    <w:p w14:paraId="0A2B1238" w14:textId="77777777" w:rsidR="00225C96" w:rsidRDefault="00225C96" w:rsidP="00225C9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/"Известия ЧИК СССР" за 26 июля 1927;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"Воздушные пути Севера", 1933/</w:t>
      </w:r>
      <w:r>
        <w:rPr>
          <w:rFonts w:ascii="Times New Roman" w:hAnsi="Times New Roman" w:cs="Times New Roman"/>
          <w:color w:val="0070C0"/>
          <w:sz w:val="16"/>
          <w:szCs w:val="16"/>
        </w:rPr>
        <w:t xml:space="preserve"> (23370).</w:t>
      </w:r>
    </w:p>
    <w:p w14:paraId="316695D5" w14:textId="77777777" w:rsidR="00225C96" w:rsidRDefault="00225C96" w:rsidP="00225C96">
      <w:pPr>
        <w:spacing w:after="0" w:line="240" w:lineRule="auto"/>
        <w:jc w:val="both"/>
        <w:rPr>
          <w:rFonts w:ascii="Times New Roman" w:hAnsi="Times New Roman" w:cs="Times New Roman"/>
          <w:color w:val="0070C0"/>
          <w:sz w:val="16"/>
          <w:szCs w:val="16"/>
        </w:rPr>
      </w:pPr>
    </w:p>
    <w:p w14:paraId="301FCC70"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15 июля 1927 «Юнкерс», пилотируемый Кошелевым совершил разведывательный полет над островами Врангеля и Геральд и вернулся к «Колыме», стоявшей на якоре у материка. На следующий день оба самолета благополучно совершили посадку в бухте Роджерса, где были разгружены, и в тот же день они вернулись на базу. Таким образом, воздушный мост между материком и островом Врангеля был установлен.</w:t>
      </w:r>
    </w:p>
    <w:p w14:paraId="4EF2BB74"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Колония на удаленных северных островах требовала постоянной связи с «большой землей», поэтому в 1927 году была организована экспедиция на пароходе «Колыма». Авиационной составляющей этой экспедиции была поставлена задача установления «воздушного моста» между островом Врангеля и мысом Северным (ныне мыс Шмидта), а также изучения условий полетов от устья реки Лены до Иркутска.</w:t>
      </w:r>
    </w:p>
    <w:p w14:paraId="510E3804"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Для экспедиции были выделены поплавковый «Юнкерс-13» (</w:t>
      </w:r>
      <w:proofErr w:type="spellStart"/>
      <w:r w:rsidRPr="00F33EBB">
        <w:rPr>
          <w:rFonts w:ascii="Times New Roman" w:eastAsia="Times New Roman" w:hAnsi="Times New Roman" w:cs="Times New Roman"/>
          <w:color w:val="000000" w:themeColor="text1"/>
          <w:sz w:val="16"/>
          <w:szCs w:val="16"/>
          <w:lang w:eastAsia="ru-RU"/>
        </w:rPr>
        <w:t>Junkers</w:t>
      </w:r>
      <w:proofErr w:type="spellEnd"/>
      <w:r w:rsidRPr="00F33EBB">
        <w:rPr>
          <w:rFonts w:ascii="Times New Roman" w:eastAsia="Times New Roman" w:hAnsi="Times New Roman" w:cs="Times New Roman"/>
          <w:color w:val="000000" w:themeColor="text1"/>
          <w:sz w:val="16"/>
          <w:szCs w:val="16"/>
          <w:lang w:eastAsia="ru-RU"/>
        </w:rPr>
        <w:t xml:space="preserve"> F.13) и летающая лодка «Савойя» (</w:t>
      </w:r>
      <w:proofErr w:type="spellStart"/>
      <w:r w:rsidRPr="00F33EBB">
        <w:rPr>
          <w:rFonts w:ascii="Times New Roman" w:eastAsia="Times New Roman" w:hAnsi="Times New Roman" w:cs="Times New Roman"/>
          <w:color w:val="000000" w:themeColor="text1"/>
          <w:sz w:val="16"/>
          <w:szCs w:val="16"/>
          <w:lang w:eastAsia="ru-RU"/>
        </w:rPr>
        <w:t>Savoia</w:t>
      </w:r>
      <w:proofErr w:type="spellEnd"/>
      <w:r w:rsidRPr="00F33EBB">
        <w:rPr>
          <w:rFonts w:ascii="Times New Roman" w:eastAsia="Times New Roman" w:hAnsi="Times New Roman" w:cs="Times New Roman"/>
          <w:color w:val="000000" w:themeColor="text1"/>
          <w:sz w:val="16"/>
          <w:szCs w:val="16"/>
          <w:lang w:eastAsia="ru-RU"/>
        </w:rPr>
        <w:t xml:space="preserve"> S.16bis). В состав экипажей вошли: «Юнкерса» – пилот Е.М. Кошелев, механики Г.Т. Побежимов и В.Н. </w:t>
      </w:r>
      <w:proofErr w:type="spellStart"/>
      <w:r w:rsidRPr="00F33EBB">
        <w:rPr>
          <w:rFonts w:ascii="Times New Roman" w:eastAsia="Times New Roman" w:hAnsi="Times New Roman" w:cs="Times New Roman"/>
          <w:color w:val="000000" w:themeColor="text1"/>
          <w:sz w:val="16"/>
          <w:szCs w:val="16"/>
          <w:lang w:eastAsia="ru-RU"/>
        </w:rPr>
        <w:t>Журович</w:t>
      </w:r>
      <w:proofErr w:type="spellEnd"/>
      <w:r w:rsidRPr="00F33EBB">
        <w:rPr>
          <w:rFonts w:ascii="Times New Roman" w:eastAsia="Times New Roman" w:hAnsi="Times New Roman" w:cs="Times New Roman"/>
          <w:color w:val="000000" w:themeColor="text1"/>
          <w:sz w:val="16"/>
          <w:szCs w:val="16"/>
          <w:lang w:eastAsia="ru-RU"/>
        </w:rPr>
        <w:t xml:space="preserve">; «Савойи» – пилот Э.М. </w:t>
      </w:r>
      <w:proofErr w:type="spellStart"/>
      <w:r w:rsidRPr="00F33EBB">
        <w:rPr>
          <w:rFonts w:ascii="Times New Roman" w:eastAsia="Times New Roman" w:hAnsi="Times New Roman" w:cs="Times New Roman"/>
          <w:color w:val="000000" w:themeColor="text1"/>
          <w:sz w:val="16"/>
          <w:szCs w:val="16"/>
          <w:lang w:eastAsia="ru-RU"/>
        </w:rPr>
        <w:t>Лухт</w:t>
      </w:r>
      <w:proofErr w:type="spellEnd"/>
      <w:r w:rsidRPr="00F33EBB">
        <w:rPr>
          <w:rFonts w:ascii="Times New Roman" w:eastAsia="Times New Roman" w:hAnsi="Times New Roman" w:cs="Times New Roman"/>
          <w:color w:val="000000" w:themeColor="text1"/>
          <w:sz w:val="16"/>
          <w:szCs w:val="16"/>
          <w:lang w:eastAsia="ru-RU"/>
        </w:rPr>
        <w:t xml:space="preserve"> и механик Ф.М. </w:t>
      </w:r>
      <w:proofErr w:type="spellStart"/>
      <w:r w:rsidRPr="00F33EBB">
        <w:rPr>
          <w:rFonts w:ascii="Times New Roman" w:eastAsia="Times New Roman" w:hAnsi="Times New Roman" w:cs="Times New Roman"/>
          <w:color w:val="000000" w:themeColor="text1"/>
          <w:sz w:val="16"/>
          <w:szCs w:val="16"/>
          <w:lang w:eastAsia="ru-RU"/>
        </w:rPr>
        <w:t>Егер</w:t>
      </w:r>
      <w:proofErr w:type="spellEnd"/>
      <w:r w:rsidRPr="00F33EBB">
        <w:rPr>
          <w:rFonts w:ascii="Times New Roman" w:eastAsia="Times New Roman" w:hAnsi="Times New Roman" w:cs="Times New Roman"/>
          <w:color w:val="000000" w:themeColor="text1"/>
          <w:sz w:val="16"/>
          <w:szCs w:val="16"/>
          <w:lang w:eastAsia="ru-RU"/>
        </w:rPr>
        <w:t>.</w:t>
      </w:r>
    </w:p>
    <w:p w14:paraId="2987DA5B"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июне 1927 года самолеты, сопровождаемые механиками, были доставлены по железной дороге из Севастополя во Владивосток. 21 июня 1927 капитан П.Г. </w:t>
      </w:r>
      <w:proofErr w:type="spellStart"/>
      <w:r w:rsidRPr="00F33EBB">
        <w:rPr>
          <w:rFonts w:ascii="Times New Roman" w:eastAsia="Times New Roman" w:hAnsi="Times New Roman" w:cs="Times New Roman"/>
          <w:color w:val="000000" w:themeColor="text1"/>
          <w:sz w:val="16"/>
          <w:szCs w:val="16"/>
          <w:lang w:eastAsia="ru-RU"/>
        </w:rPr>
        <w:t>Миловзоров</w:t>
      </w:r>
      <w:proofErr w:type="spellEnd"/>
      <w:r w:rsidRPr="00F33EBB">
        <w:rPr>
          <w:rFonts w:ascii="Times New Roman" w:eastAsia="Times New Roman" w:hAnsi="Times New Roman" w:cs="Times New Roman"/>
          <w:color w:val="000000" w:themeColor="text1"/>
          <w:sz w:val="16"/>
          <w:szCs w:val="16"/>
          <w:lang w:eastAsia="ru-RU"/>
        </w:rPr>
        <w:t xml:space="preserve"> вывел «Колыму» из бухты Золотой Рог. На палубе судна вместе с грузами для полярных факторий находились и оба разобранных самолета. 14 июля, обогнув мыс Северный, пароход встал на якорь неподалеку от чукотского селения и фактории. На большую льдину спустили самолеты и приступили к их сборке.</w:t>
      </w:r>
    </w:p>
    <w:p w14:paraId="5BD093EC"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 xml:space="preserve">17 июля самолеты были подняты на борт парохода и проследовали с ним до бухты Тикси, где 5 августа команда корабля осуществила повторную выгрузку, и «Колыма» ушла обратно во Владивосток. «Юнкерс» и «Савойя» выполнили несколько полетов в устье реки Лены для поисков речного каравана, а затем приводнились у поселка </w:t>
      </w:r>
      <w:proofErr w:type="spellStart"/>
      <w:r w:rsidRPr="00F33EBB">
        <w:rPr>
          <w:rFonts w:ascii="Times New Roman" w:eastAsia="Times New Roman" w:hAnsi="Times New Roman" w:cs="Times New Roman"/>
          <w:color w:val="000000" w:themeColor="text1"/>
          <w:sz w:val="16"/>
          <w:szCs w:val="16"/>
          <w:lang w:eastAsia="ru-RU"/>
        </w:rPr>
        <w:t>Булун</w:t>
      </w:r>
      <w:proofErr w:type="spellEnd"/>
      <w:r w:rsidRPr="00F33EBB">
        <w:rPr>
          <w:rFonts w:ascii="Times New Roman" w:eastAsia="Times New Roman" w:hAnsi="Times New Roman" w:cs="Times New Roman"/>
          <w:color w:val="000000" w:themeColor="text1"/>
          <w:sz w:val="16"/>
          <w:szCs w:val="16"/>
          <w:lang w:eastAsia="ru-RU"/>
        </w:rPr>
        <w:t xml:space="preserve">. Через несколько дней буксир «Красная звезда» доставил самолетам авиатопливо, и они смогли вылететь в Якутск с промежуточными посадками в </w:t>
      </w:r>
      <w:proofErr w:type="spellStart"/>
      <w:r w:rsidRPr="00F33EBB">
        <w:rPr>
          <w:rFonts w:ascii="Times New Roman" w:eastAsia="Times New Roman" w:hAnsi="Times New Roman" w:cs="Times New Roman"/>
          <w:color w:val="000000" w:themeColor="text1"/>
          <w:sz w:val="16"/>
          <w:szCs w:val="16"/>
          <w:lang w:eastAsia="ru-RU"/>
        </w:rPr>
        <w:t>Джарджане</w:t>
      </w:r>
      <w:proofErr w:type="spellEnd"/>
      <w:r w:rsidRPr="00F33EBB">
        <w:rPr>
          <w:rFonts w:ascii="Times New Roman" w:eastAsia="Times New Roman" w:hAnsi="Times New Roman" w:cs="Times New Roman"/>
          <w:color w:val="000000" w:themeColor="text1"/>
          <w:sz w:val="16"/>
          <w:szCs w:val="16"/>
          <w:lang w:eastAsia="ru-RU"/>
        </w:rPr>
        <w:t>, Жиганске и устье Вилюя, где дозаправлялись топливом. 13 августа самолеты достигли Якутска.</w:t>
      </w:r>
    </w:p>
    <w:p w14:paraId="6BC7ADC8"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Отмечая огромное значение Первой северной воздушной экспедиции, ЦИК Якутии наградил ее участников почетными грамотами, нагрудными знаками с надписью «Открывателю воздушного пути Якутии от ЯЦИК», а также шкурами белых медведей и песцов.</w:t>
      </w:r>
    </w:p>
    <w:p w14:paraId="6662C4D2"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Из Якутска экспедиция вылетела в Иркутск 18 августа. Путь авиаторов пролегал в сложных метеоусловиях через </w:t>
      </w:r>
      <w:proofErr w:type="spellStart"/>
      <w:r w:rsidRPr="00F33EBB">
        <w:rPr>
          <w:rFonts w:ascii="Times New Roman" w:eastAsia="Times New Roman" w:hAnsi="Times New Roman" w:cs="Times New Roman"/>
          <w:color w:val="000000" w:themeColor="text1"/>
          <w:sz w:val="16"/>
          <w:szCs w:val="16"/>
          <w:lang w:eastAsia="ru-RU"/>
        </w:rPr>
        <w:t>Исить</w:t>
      </w:r>
      <w:proofErr w:type="spellEnd"/>
      <w:r w:rsidRPr="00F33EBB">
        <w:rPr>
          <w:rFonts w:ascii="Times New Roman" w:eastAsia="Times New Roman" w:hAnsi="Times New Roman" w:cs="Times New Roman"/>
          <w:color w:val="000000" w:themeColor="text1"/>
          <w:sz w:val="16"/>
          <w:szCs w:val="16"/>
          <w:lang w:eastAsia="ru-RU"/>
        </w:rPr>
        <w:t xml:space="preserve">, Олекминск, Мачу, Киренск, Усть-Кут, Жигалово и </w:t>
      </w:r>
      <w:proofErr w:type="spellStart"/>
      <w:r w:rsidRPr="00F33EBB">
        <w:rPr>
          <w:rFonts w:ascii="Times New Roman" w:eastAsia="Times New Roman" w:hAnsi="Times New Roman" w:cs="Times New Roman"/>
          <w:color w:val="000000" w:themeColor="text1"/>
          <w:sz w:val="16"/>
          <w:szCs w:val="16"/>
          <w:lang w:eastAsia="ru-RU"/>
        </w:rPr>
        <w:t>Качуг</w:t>
      </w:r>
      <w:proofErr w:type="spellEnd"/>
      <w:r w:rsidRPr="00F33EBB">
        <w:rPr>
          <w:rFonts w:ascii="Times New Roman" w:eastAsia="Times New Roman" w:hAnsi="Times New Roman" w:cs="Times New Roman"/>
          <w:color w:val="000000" w:themeColor="text1"/>
          <w:sz w:val="16"/>
          <w:szCs w:val="16"/>
          <w:lang w:eastAsia="ru-RU"/>
        </w:rPr>
        <w:t xml:space="preserve">. Но, несмотря на многочисленные поломки и непредвиденные стоянки, Первая северная воздушная экспедиция </w:t>
      </w:r>
      <w:proofErr w:type="spellStart"/>
      <w:r w:rsidRPr="00F33EBB">
        <w:rPr>
          <w:rFonts w:ascii="Times New Roman" w:eastAsia="Times New Roman" w:hAnsi="Times New Roman" w:cs="Times New Roman"/>
          <w:color w:val="000000" w:themeColor="text1"/>
          <w:sz w:val="16"/>
          <w:szCs w:val="16"/>
          <w:lang w:eastAsia="ru-RU"/>
        </w:rPr>
        <w:t>Осовиахима</w:t>
      </w:r>
      <w:proofErr w:type="spellEnd"/>
      <w:r w:rsidRPr="00F33EBB">
        <w:rPr>
          <w:rFonts w:ascii="Times New Roman" w:eastAsia="Times New Roman" w:hAnsi="Times New Roman" w:cs="Times New Roman"/>
          <w:color w:val="000000" w:themeColor="text1"/>
          <w:sz w:val="16"/>
          <w:szCs w:val="16"/>
          <w:lang w:eastAsia="ru-RU"/>
        </w:rPr>
        <w:t xml:space="preserve"> завершилась успешно. 27 августа самолеты прибыли в Иркутск, преодолев около 7500 километров. За проявленное мужество ВЦИК СССР наградил всех участников перелета и капитана парохода «Колыма» орденами Красного Знамени.</w:t>
      </w:r>
    </w:p>
    <w:p w14:paraId="76258D2B"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январе 1928 года по результатам работы Первой северной воздушной экспедиции Совет труда и обороны принял постановление «Об организации линии Иркутск – Якутск» (21249).</w:t>
      </w:r>
    </w:p>
    <w:p w14:paraId="19A5A582" w14:textId="77777777" w:rsidR="006F773D" w:rsidRPr="00F33EBB" w:rsidRDefault="006F773D"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56A9AB6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62195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1AF8A"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июля в 1927 году поднялся в воздух первый прототип самолета </w:t>
      </w:r>
      <w:hyperlink r:id="rId77" w:tgtFrame="_blank" w:history="1">
        <w:r w:rsidRPr="00F33EBB">
          <w:rPr>
            <w:rFonts w:ascii="Times New Roman" w:hAnsi="Times New Roman" w:cs="Times New Roman"/>
            <w:color w:val="000000" w:themeColor="text1"/>
            <w:sz w:val="16"/>
            <w:szCs w:val="16"/>
          </w:rPr>
          <w:t>«Bristol» «Type 95» «</w:t>
        </w:r>
        <w:proofErr w:type="spellStart"/>
        <w:r w:rsidRPr="00F33EBB">
          <w:rPr>
            <w:rFonts w:ascii="Times New Roman" w:hAnsi="Times New Roman" w:cs="Times New Roman"/>
            <w:color w:val="000000" w:themeColor="text1"/>
            <w:sz w:val="16"/>
            <w:szCs w:val="16"/>
          </w:rPr>
          <w:t>Bagshot</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оборудованный двумя двигателями «Bristol»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VI» мощностью 450 л.с. В 1924 году Министерство Авиации опубликовало требования спецификации 4/24 на многоместный двухдвигательный истребитель, способный нести две 37-мм пушки «</w:t>
      </w:r>
      <w:proofErr w:type="spellStart"/>
      <w:r w:rsidRPr="00F33EBB">
        <w:rPr>
          <w:rFonts w:ascii="Times New Roman" w:hAnsi="Times New Roman" w:cs="Times New Roman"/>
          <w:color w:val="000000" w:themeColor="text1"/>
          <w:sz w:val="16"/>
          <w:szCs w:val="16"/>
        </w:rPr>
        <w:t>Coventry</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Ordnance</w:t>
      </w:r>
      <w:proofErr w:type="spellEnd"/>
      <w:r w:rsidRPr="00F33EBB">
        <w:rPr>
          <w:rFonts w:ascii="Times New Roman" w:hAnsi="Times New Roman" w:cs="Times New Roman"/>
          <w:color w:val="000000" w:themeColor="text1"/>
          <w:sz w:val="16"/>
          <w:szCs w:val="16"/>
        </w:rPr>
        <w:t xml:space="preserve"> Works» (COW). Для реализации этой спецификации капитан Франк </w:t>
      </w:r>
      <w:proofErr w:type="spellStart"/>
      <w:r w:rsidRPr="00F33EBB">
        <w:rPr>
          <w:rFonts w:ascii="Times New Roman" w:hAnsi="Times New Roman" w:cs="Times New Roman"/>
          <w:color w:val="000000" w:themeColor="text1"/>
          <w:sz w:val="16"/>
          <w:szCs w:val="16"/>
        </w:rPr>
        <w:t>Барнвелл</w:t>
      </w:r>
      <w:proofErr w:type="spellEnd"/>
      <w:r w:rsidRPr="00F33EBB">
        <w:rPr>
          <w:rFonts w:ascii="Times New Roman" w:hAnsi="Times New Roman" w:cs="Times New Roman"/>
          <w:color w:val="000000" w:themeColor="text1"/>
          <w:sz w:val="16"/>
          <w:szCs w:val="16"/>
        </w:rPr>
        <w:t xml:space="preserve"> разработал проект «Bristol» «Type 95» «</w:t>
      </w:r>
      <w:proofErr w:type="spellStart"/>
      <w:r w:rsidRPr="00F33EBB">
        <w:rPr>
          <w:rFonts w:ascii="Times New Roman" w:hAnsi="Times New Roman" w:cs="Times New Roman"/>
          <w:color w:val="000000" w:themeColor="text1"/>
          <w:sz w:val="16"/>
          <w:szCs w:val="16"/>
        </w:rPr>
        <w:t>Bagshot</w:t>
      </w:r>
      <w:proofErr w:type="spellEnd"/>
      <w:r w:rsidRPr="00F33EBB">
        <w:rPr>
          <w:rFonts w:ascii="Times New Roman" w:hAnsi="Times New Roman" w:cs="Times New Roman"/>
          <w:color w:val="000000" w:themeColor="text1"/>
          <w:sz w:val="16"/>
          <w:szCs w:val="16"/>
        </w:rPr>
        <w:t>». Одна 37-мм пушка устанавливалась в носовой кабине самолета, а вторая над верхней частью фюзеляжа, кроме того имели два пулемета «</w:t>
      </w:r>
      <w:proofErr w:type="spellStart"/>
      <w:r w:rsidRPr="00F33EBB">
        <w:rPr>
          <w:rFonts w:ascii="Times New Roman" w:hAnsi="Times New Roman" w:cs="Times New Roman"/>
          <w:color w:val="000000" w:themeColor="text1"/>
          <w:sz w:val="16"/>
          <w:szCs w:val="16"/>
        </w:rPr>
        <w:t>Lewis</w:t>
      </w:r>
      <w:proofErr w:type="spellEnd"/>
      <w:r w:rsidRPr="00F33EBB">
        <w:rPr>
          <w:rFonts w:ascii="Times New Roman" w:hAnsi="Times New Roman" w:cs="Times New Roman"/>
          <w:color w:val="000000" w:themeColor="text1"/>
          <w:sz w:val="16"/>
          <w:szCs w:val="16"/>
        </w:rPr>
        <w:t>» установленных на подвижных турелях «</w:t>
      </w:r>
      <w:proofErr w:type="spellStart"/>
      <w:r w:rsidRPr="00F33EBB">
        <w:rPr>
          <w:rFonts w:ascii="Times New Roman" w:hAnsi="Times New Roman" w:cs="Times New Roman"/>
          <w:color w:val="000000" w:themeColor="text1"/>
          <w:sz w:val="16"/>
          <w:szCs w:val="16"/>
        </w:rPr>
        <w:t>Scraff</w:t>
      </w:r>
      <w:proofErr w:type="spellEnd"/>
      <w:r w:rsidRPr="00F33EBB">
        <w:rPr>
          <w:rFonts w:ascii="Times New Roman" w:hAnsi="Times New Roman" w:cs="Times New Roman"/>
          <w:color w:val="000000" w:themeColor="text1"/>
          <w:sz w:val="16"/>
          <w:szCs w:val="16"/>
        </w:rPr>
        <w:t>». В ходе испытаний были выявлены серьезные конструктивные просчеты, причем настолько сложные, что их ликвидация могла осуществится лишь через полную переделку самолета. В этой связи работы над самолетом были прекращены (14953).</w:t>
      </w:r>
    </w:p>
    <w:p w14:paraId="5167F8A7"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1CBB0F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июля 1927 в Китае произошел раскол между Гоминданом под руководством Чан Кай Ши и коммунистами во главе с Мао </w:t>
      </w:r>
      <w:proofErr w:type="spellStart"/>
      <w:r w:rsidRPr="00F33EBB">
        <w:rPr>
          <w:rFonts w:ascii="Times New Roman" w:hAnsi="Times New Roman" w:cs="Times New Roman"/>
          <w:color w:val="000000" w:themeColor="text1"/>
          <w:sz w:val="16"/>
          <w:szCs w:val="16"/>
        </w:rPr>
        <w:t>Цзэ</w:t>
      </w:r>
      <w:proofErr w:type="spellEnd"/>
      <w:r w:rsidRPr="00F33EBB">
        <w:rPr>
          <w:rFonts w:ascii="Times New Roman" w:hAnsi="Times New Roman" w:cs="Times New Roman"/>
          <w:color w:val="000000" w:themeColor="text1"/>
          <w:sz w:val="16"/>
          <w:szCs w:val="16"/>
        </w:rPr>
        <w:t xml:space="preserve"> Дуном (3186).</w:t>
      </w:r>
    </w:p>
    <w:p w14:paraId="4F491D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BCD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15-16 июля 1927 были антифашистские выступления рабочих в Вене (3186) из-за оправдания националистов, причастных к политическим убийствам (3907,146).</w:t>
      </w:r>
    </w:p>
    <w:p w14:paraId="510B33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616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июля 1927 из-за оправдания австрийских нацистов, виновных в убийствах коммунистов, в Вене вспыхнуло вооруженное восстание левых (4962).</w:t>
      </w:r>
    </w:p>
    <w:p w14:paraId="712533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41DC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июля 1927 Всеобщая забастовка и демонстрация протеста в Вене против приговора суда по "</w:t>
      </w:r>
      <w:proofErr w:type="spellStart"/>
      <w:r w:rsidRPr="00F33EBB">
        <w:rPr>
          <w:rFonts w:ascii="Times New Roman" w:hAnsi="Times New Roman" w:cs="Times New Roman"/>
          <w:color w:val="000000" w:themeColor="text1"/>
          <w:sz w:val="16"/>
          <w:szCs w:val="16"/>
        </w:rPr>
        <w:t>Шаттендорфскому</w:t>
      </w:r>
      <w:proofErr w:type="spellEnd"/>
      <w:r w:rsidRPr="00F33EBB">
        <w:rPr>
          <w:rFonts w:ascii="Times New Roman" w:hAnsi="Times New Roman" w:cs="Times New Roman"/>
          <w:color w:val="000000" w:themeColor="text1"/>
          <w:sz w:val="16"/>
          <w:szCs w:val="16"/>
        </w:rPr>
        <w:t xml:space="preserve"> делу". Попытка штурмом взять Дворец юстиции была отбита полицией. Нападавшие потеряли убитыми 85 чел. ("Кровавая пятница") (7444).</w:t>
      </w:r>
    </w:p>
    <w:p w14:paraId="68A3B3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34464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F784C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C49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июля 1927, в последний день испытаний </w:t>
      </w:r>
      <w:proofErr w:type="spellStart"/>
      <w:r w:rsidRPr="00F33EBB">
        <w:rPr>
          <w:rFonts w:ascii="Times New Roman" w:hAnsi="Times New Roman" w:cs="Times New Roman"/>
          <w:color w:val="000000" w:themeColor="text1"/>
          <w:sz w:val="16"/>
          <w:szCs w:val="16"/>
        </w:rPr>
        <w:t>тк</w:t>
      </w:r>
      <w:proofErr w:type="spellEnd"/>
      <w:r w:rsidRPr="00F33EBB">
        <w:rPr>
          <w:rFonts w:ascii="Times New Roman" w:hAnsi="Times New Roman" w:cs="Times New Roman"/>
          <w:color w:val="000000" w:themeColor="text1"/>
          <w:sz w:val="16"/>
          <w:szCs w:val="16"/>
        </w:rPr>
        <w:t xml:space="preserve"> АНТ-3 Первенец, которые проходили с 30 апреля, произошло кульминационное событие: гонки английского и советского катеров, показавшие полное преимущество последнего. Туполев имел законные основания для гордости (6002).</w:t>
      </w:r>
    </w:p>
    <w:p w14:paraId="1F0CF4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0D42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июля 1927 г. при заключительных испытаниях </w:t>
      </w:r>
      <w:proofErr w:type="spellStart"/>
      <w:r w:rsidRPr="00F33EBB">
        <w:rPr>
          <w:rFonts w:ascii="Times New Roman" w:hAnsi="Times New Roman" w:cs="Times New Roman"/>
          <w:color w:val="000000" w:themeColor="text1"/>
          <w:sz w:val="16"/>
          <w:szCs w:val="16"/>
        </w:rPr>
        <w:t>тк</w:t>
      </w:r>
      <w:proofErr w:type="spellEnd"/>
      <w:r w:rsidRPr="00F33EBB">
        <w:rPr>
          <w:rFonts w:ascii="Times New Roman" w:hAnsi="Times New Roman" w:cs="Times New Roman"/>
          <w:color w:val="000000" w:themeColor="text1"/>
          <w:sz w:val="16"/>
          <w:szCs w:val="16"/>
        </w:rPr>
        <w:t xml:space="preserve"> АНТ-3 Первенец присутство</w:t>
      </w:r>
      <w:r w:rsidRPr="00F33EBB">
        <w:rPr>
          <w:rFonts w:ascii="Times New Roman" w:hAnsi="Times New Roman" w:cs="Times New Roman"/>
          <w:color w:val="000000" w:themeColor="text1"/>
          <w:sz w:val="16"/>
          <w:szCs w:val="16"/>
        </w:rPr>
        <w:softHyphen/>
        <w:t xml:space="preserve">вал начальник Морских сил РККА Р. А. </w:t>
      </w:r>
      <w:proofErr w:type="spellStart"/>
      <w:r w:rsidRPr="00F33EBB">
        <w:rPr>
          <w:rFonts w:ascii="Times New Roman" w:hAnsi="Times New Roman" w:cs="Times New Roman"/>
          <w:color w:val="000000" w:themeColor="text1"/>
          <w:sz w:val="16"/>
          <w:szCs w:val="16"/>
        </w:rPr>
        <w:t>Муклевич</w:t>
      </w:r>
      <w:proofErr w:type="spellEnd"/>
      <w:r w:rsidRPr="00F33EBB">
        <w:rPr>
          <w:rFonts w:ascii="Times New Roman" w:hAnsi="Times New Roman" w:cs="Times New Roman"/>
          <w:color w:val="000000" w:themeColor="text1"/>
          <w:sz w:val="16"/>
          <w:szCs w:val="16"/>
        </w:rPr>
        <w:t xml:space="preserve">, приказавший, чтобы рядом с "Первенцем", параллельными курсами, по Северной бухте ходил катер </w:t>
      </w:r>
      <w:proofErr w:type="spellStart"/>
      <w:r w:rsidRPr="00F33EBB">
        <w:rPr>
          <w:rFonts w:ascii="Times New Roman" w:hAnsi="Times New Roman" w:cs="Times New Roman"/>
          <w:color w:val="000000" w:themeColor="text1"/>
          <w:sz w:val="16"/>
          <w:szCs w:val="16"/>
        </w:rPr>
        <w:t>Торникрофта</w:t>
      </w:r>
      <w:proofErr w:type="spellEnd"/>
      <w:r w:rsidRPr="00F33EBB">
        <w:rPr>
          <w:rFonts w:ascii="Times New Roman" w:hAnsi="Times New Roman" w:cs="Times New Roman"/>
          <w:color w:val="000000" w:themeColor="text1"/>
          <w:sz w:val="16"/>
          <w:szCs w:val="16"/>
        </w:rPr>
        <w:t>. Развив скорость 54 уз, т. е. почти заданную 100-километровую скорость, и обогнав СМВ, "Первенец" продемонстрировал и неплохую поворотливость, но мореходные его качества оставляли желать лучшего. Открытую рубку и пост ру</w:t>
      </w:r>
      <w:r w:rsidRPr="00F33EBB">
        <w:rPr>
          <w:rFonts w:ascii="Times New Roman" w:hAnsi="Times New Roman" w:cs="Times New Roman"/>
          <w:color w:val="000000" w:themeColor="text1"/>
          <w:sz w:val="16"/>
          <w:szCs w:val="16"/>
        </w:rPr>
        <w:softHyphen/>
        <w:t>левого при волнении уже 2—3 балла начинало сильно забрызги</w:t>
      </w:r>
      <w:r w:rsidRPr="00F33EBB">
        <w:rPr>
          <w:rFonts w:ascii="Times New Roman" w:hAnsi="Times New Roman" w:cs="Times New Roman"/>
          <w:color w:val="000000" w:themeColor="text1"/>
          <w:sz w:val="16"/>
          <w:szCs w:val="16"/>
        </w:rPr>
        <w:softHyphen/>
        <w:t>вать. Прицельная стрельба из пулемета была возможна при скоро</w:t>
      </w:r>
      <w:r w:rsidRPr="00F33EBB">
        <w:rPr>
          <w:rFonts w:ascii="Times New Roman" w:hAnsi="Times New Roman" w:cs="Times New Roman"/>
          <w:color w:val="000000" w:themeColor="text1"/>
          <w:sz w:val="16"/>
          <w:szCs w:val="16"/>
        </w:rPr>
        <w:softHyphen/>
        <w:t>сти не выше 30 уз. (3898).</w:t>
      </w:r>
    </w:p>
    <w:p w14:paraId="4AB154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085D83"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июля 1927 г. катер АНТ-3 закончил испытания, которые проходили с 30 апреля. Стоит привести несколько выдержек из акта испытаний:</w:t>
      </w:r>
    </w:p>
    <w:p w14:paraId="2BF826D5"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«Глиссер встретил пологую зыбь и волнение до 2 баллов. Для проверки мореходных качеств глиссера шли переменными курсами под различными угломерами к волне и зыби со скоростью 28—29 узлов. Глиссер держался хорошо, забрызгивало незначительно.</w:t>
      </w:r>
    </w:p>
    <w:p w14:paraId="69F694B7"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ветре и волнении от 1 до 3 баллов глиссер отлично держался на волне, без боковой качки, но имеют место резкие сотрясения при ударах днища об воду.</w:t>
      </w:r>
    </w:p>
    <w:p w14:paraId="33B41A6E"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ходе против ветра и волнения открытый пост управления сильно забрызгивается.</w:t>
      </w:r>
    </w:p>
    <w:p w14:paraId="1F66C1A8"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Море свыше 3-х баллов и ветер 4 балла… хотя глиссер отлично держался на волнении, моторы и приборы управления действовали вполне исправно, но заливало в открытую рубку настолько сильно, что все вымокли, и затруднялось управление глиссером.</w:t>
      </w:r>
    </w:p>
    <w:p w14:paraId="44201FC0"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Глиссер на волнении испытывал сотрясения от ударов днища о воду.</w:t>
      </w:r>
    </w:p>
    <w:p w14:paraId="1F6EDACC"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пулеметной установки показало, что прицельная наводка возможна только при стрельбе на ходах не свыше 30 узлов» (15117).</w:t>
      </w:r>
    </w:p>
    <w:p w14:paraId="7ACC99F9"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163BEBC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3D20B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16E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16 и 22 июля 1927. Из протокола заседания Политбюро № 118, 1927 г.</w:t>
      </w:r>
    </w:p>
    <w:p w14:paraId="43C7DA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Вопрос Ворошилова </w:t>
      </w:r>
    </w:p>
    <w:p w14:paraId="651319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Принять предложение Реввоенсовета СССР и СТО об увеличении численного состава армии с 612 до 617 тыс. человек (11652).</w:t>
      </w:r>
    </w:p>
    <w:p w14:paraId="28BAD4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4FF37" w14:textId="77777777" w:rsidR="00237D72" w:rsidRPr="00F33EBB"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июня </w:t>
      </w:r>
      <w:r w:rsidRPr="00F33EBB">
        <w:rPr>
          <w:rStyle w:val="highlight"/>
          <w:rFonts w:ascii="Times New Roman" w:hAnsi="Times New Roman" w:cs="Times New Roman"/>
          <w:color w:val="000000" w:themeColor="text1"/>
          <w:sz w:val="16"/>
          <w:szCs w:val="16"/>
        </w:rPr>
        <w:t> 1927 </w:t>
      </w:r>
      <w:r w:rsidRPr="00F33EBB">
        <w:rPr>
          <w:rFonts w:ascii="Times New Roman" w:hAnsi="Times New Roman" w:cs="Times New Roman"/>
          <w:color w:val="000000" w:themeColor="text1"/>
          <w:sz w:val="16"/>
          <w:szCs w:val="16"/>
        </w:rPr>
        <w:t xml:space="preserve"> г. Штаб РККА </w:t>
      </w:r>
      <w:proofErr w:type="spellStart"/>
      <w:r w:rsidRPr="00F33EBB">
        <w:rPr>
          <w:rFonts w:ascii="Times New Roman" w:hAnsi="Times New Roman" w:cs="Times New Roman"/>
          <w:color w:val="000000" w:themeColor="text1"/>
          <w:sz w:val="16"/>
          <w:szCs w:val="16"/>
        </w:rPr>
        <w:t>представип</w:t>
      </w:r>
      <w:proofErr w:type="spellEnd"/>
      <w:r w:rsidRPr="00F33EBB">
        <w:rPr>
          <w:rFonts w:ascii="Times New Roman" w:hAnsi="Times New Roman" w:cs="Times New Roman"/>
          <w:color w:val="000000" w:themeColor="text1"/>
          <w:sz w:val="16"/>
          <w:szCs w:val="16"/>
        </w:rPr>
        <w:t xml:space="preserve"> в СТО 5-летний план развития вооруженных сил СССР, в котором, учитывая состояние материальных ресурсов и финансовых возможностей, не ставил задачу получить </w:t>
      </w:r>
      <w:r w:rsidRPr="00F33EBB">
        <w:rPr>
          <w:rStyle w:val="highlight"/>
          <w:rFonts w:ascii="Times New Roman" w:hAnsi="Times New Roman" w:cs="Times New Roman"/>
          <w:color w:val="000000" w:themeColor="text1"/>
          <w:sz w:val="16"/>
          <w:szCs w:val="16"/>
        </w:rPr>
        <w:t> военно-стратегическое </w:t>
      </w:r>
      <w:r w:rsidRPr="00F33EBB">
        <w:rPr>
          <w:rFonts w:ascii="Times New Roman" w:hAnsi="Times New Roman" w:cs="Times New Roman"/>
          <w:color w:val="000000" w:themeColor="text1"/>
          <w:sz w:val="16"/>
          <w:szCs w:val="16"/>
        </w:rPr>
        <w:t xml:space="preserve"> превосходство.</w:t>
      </w:r>
    </w:p>
    <w:p w14:paraId="179F9F53" w14:textId="77777777" w:rsidR="00237D72" w:rsidRPr="00F33EBB"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затем возникла и укрепилась иная точка </w:t>
      </w:r>
      <w:proofErr w:type="spellStart"/>
      <w:r w:rsidRPr="00F33EBB">
        <w:rPr>
          <w:rFonts w:ascii="Times New Roman" w:hAnsi="Times New Roman" w:cs="Times New Roman"/>
          <w:color w:val="000000" w:themeColor="text1"/>
          <w:sz w:val="16"/>
          <w:szCs w:val="16"/>
        </w:rPr>
        <w:t>зренияю</w:t>
      </w:r>
      <w:proofErr w:type="spellEnd"/>
      <w:r w:rsidRPr="00F33EBB">
        <w:rPr>
          <w:rFonts w:ascii="Times New Roman" w:hAnsi="Times New Roman" w:cs="Times New Roman"/>
          <w:color w:val="000000" w:themeColor="text1"/>
          <w:sz w:val="16"/>
          <w:szCs w:val="16"/>
        </w:rPr>
        <w:t>. Политбюро ЦК ВКП(б) предписало Военному ведомству: «по численности – не уступать нашим вероятным противникам на главнейшем театре войны, по технике – быть сильнее противника по двум или трем решающим видам вооружения, а именно – по воздушному флоту, артиллерии и танкам».</w:t>
      </w:r>
    </w:p>
    <w:p w14:paraId="61AFEB6C" w14:textId="77777777" w:rsidR="00237D72" w:rsidRPr="00F33EBB"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Оно утвердило лимиты развития вооруженных сил к концу первой пятилетки: численность </w:t>
      </w:r>
      <w:r w:rsidRPr="00F33EBB">
        <w:rPr>
          <w:rStyle w:val="highlight"/>
          <w:rFonts w:ascii="Times New Roman" w:hAnsi="Times New Roman" w:cs="Times New Roman"/>
          <w:color w:val="000000" w:themeColor="text1"/>
          <w:sz w:val="16"/>
          <w:szCs w:val="16"/>
        </w:rPr>
        <w:t> армии </w:t>
      </w:r>
      <w:r w:rsidRPr="00F33EBB">
        <w:rPr>
          <w:rFonts w:ascii="Times New Roman" w:hAnsi="Times New Roman" w:cs="Times New Roman"/>
          <w:color w:val="000000" w:themeColor="text1"/>
          <w:sz w:val="16"/>
          <w:szCs w:val="16"/>
        </w:rPr>
        <w:t xml:space="preserve"> мирного времени - 648 700 человек, мобилизованной – 3 млн. человек; военно-воздушный флот - в строю 2 тыс. боевых самолетов, 500 самолетов - резерв и 1000 штук – запас. Количество танков в строю - 1500 штук, запас – 1500 штук, резерв 1–2 тыс. штук; количество орудий средних и крупных калибров - 9348 штук, а мелких – 3394 штук.</w:t>
      </w:r>
    </w:p>
    <w:p w14:paraId="34E777E2" w14:textId="77777777" w:rsidR="00237D72" w:rsidRPr="00F33EBB"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Была утверждена и мобилизационная заявка военных на предметы вооружения и боевой техники на случай вступления СССР в войну. Эти показатели определяли проектную мощность военно-промышленных предприятий, которую они должны были достигнуть в течение первой пятилетки, а также необходимые для производства установленных </w:t>
      </w:r>
      <w:proofErr w:type="spellStart"/>
      <w:r w:rsidRPr="00F33EBB">
        <w:rPr>
          <w:rFonts w:ascii="Times New Roman" w:hAnsi="Times New Roman" w:cs="Times New Roman"/>
          <w:color w:val="000000" w:themeColor="text1"/>
          <w:sz w:val="16"/>
          <w:szCs w:val="16"/>
        </w:rPr>
        <w:t>мобзаявкой</w:t>
      </w:r>
      <w:proofErr w:type="spellEnd"/>
      <w:r w:rsidRPr="00F33EBB">
        <w:rPr>
          <w:rFonts w:ascii="Times New Roman" w:hAnsi="Times New Roman" w:cs="Times New Roman"/>
          <w:color w:val="000000" w:themeColor="text1"/>
          <w:sz w:val="16"/>
          <w:szCs w:val="16"/>
        </w:rPr>
        <w:t xml:space="preserve"> изделий объемы продукции черной и цветной металлургии, химии и машиностроения. Одновременно с данной мобилизационной заявкой Политбюро утвердило ее усеченный вариант «С-30» (17203).</w:t>
      </w:r>
    </w:p>
    <w:p w14:paraId="2EEEF74A" w14:textId="77777777" w:rsidR="00237D72" w:rsidRPr="00F33EBB" w:rsidRDefault="00237D7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191B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B9036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16E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16 и 22 июля 1932. Из протокола заседания Политбюро № 109, 1932 г.</w:t>
      </w:r>
    </w:p>
    <w:p w14:paraId="043867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 Институте мозга </w:t>
      </w:r>
    </w:p>
    <w:p w14:paraId="02F502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Удовлетворить просьбу Института мозга об ассигновании 5 000 рублей золотом для оборудования отделения электрофизиологии коры мозга (11652).</w:t>
      </w:r>
    </w:p>
    <w:p w14:paraId="0C751A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8FA7B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9220D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62CB4" w14:textId="77777777" w:rsidR="006F773D" w:rsidRPr="00F33EBB" w:rsidRDefault="006F773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июля 1927 гонка Air </w:t>
      </w:r>
      <w:proofErr w:type="spellStart"/>
      <w:r w:rsidRPr="00F33EBB">
        <w:rPr>
          <w:rFonts w:ascii="Times New Roman" w:hAnsi="Times New Roman" w:cs="Times New Roman"/>
          <w:color w:val="000000" w:themeColor="text1"/>
          <w:sz w:val="16"/>
          <w:szCs w:val="16"/>
        </w:rPr>
        <w:t>League</w:t>
      </w:r>
      <w:proofErr w:type="spellEnd"/>
      <w:r w:rsidRPr="00F33EBB">
        <w:rPr>
          <w:rFonts w:ascii="Times New Roman" w:hAnsi="Times New Roman" w:cs="Times New Roman"/>
          <w:color w:val="000000" w:themeColor="text1"/>
          <w:sz w:val="16"/>
          <w:szCs w:val="16"/>
        </w:rPr>
        <w:t xml:space="preserve"> Challenge Cup проходит в первый раз с 1924 года, возвращаясь в качестве ежегодного мероприятия. В гонке, пролетавшей в Англии, участвуют те, которые впервые не являются пилотами Королевских ВВС . Маршрут длиной 116 миль (187 километров) доставит участников из Касл </w:t>
      </w:r>
      <w:proofErr w:type="spellStart"/>
      <w:r w:rsidRPr="00F33EBB">
        <w:rPr>
          <w:rFonts w:ascii="Times New Roman" w:hAnsi="Times New Roman" w:cs="Times New Roman"/>
          <w:color w:val="000000" w:themeColor="text1"/>
          <w:sz w:val="16"/>
          <w:szCs w:val="16"/>
        </w:rPr>
        <w:t>Бромвич</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Вудфорд</w:t>
      </w:r>
      <w:proofErr w:type="spellEnd"/>
      <w:r w:rsidRPr="00F33EBB">
        <w:rPr>
          <w:rFonts w:ascii="Times New Roman" w:hAnsi="Times New Roman" w:cs="Times New Roman"/>
          <w:color w:val="000000" w:themeColor="text1"/>
          <w:sz w:val="16"/>
          <w:szCs w:val="16"/>
        </w:rPr>
        <w:t xml:space="preserve"> и обратно. Гражданский пилот Норман Х. Джонс побеждает на ANEC II (регистрация G-EBJO) на средней скорости 73,5 миль в час (118,29 км / час) (20359).</w:t>
      </w:r>
    </w:p>
    <w:p w14:paraId="2CEDF2F9" w14:textId="77777777" w:rsidR="006F773D" w:rsidRPr="00F33EBB" w:rsidRDefault="006F773D" w:rsidP="008215F2">
      <w:pPr>
        <w:spacing w:after="0" w:line="240" w:lineRule="auto"/>
        <w:jc w:val="both"/>
        <w:rPr>
          <w:rFonts w:ascii="Times New Roman" w:hAnsi="Times New Roman" w:cs="Times New Roman"/>
          <w:color w:val="000000" w:themeColor="text1"/>
          <w:sz w:val="16"/>
          <w:szCs w:val="16"/>
        </w:rPr>
      </w:pPr>
    </w:p>
    <w:p w14:paraId="3F8EFE6B" w14:textId="77777777" w:rsidR="006F773D" w:rsidRPr="00F33EBB" w:rsidRDefault="006F773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июля 1927 Эрни Смит и Эмори Бронте совершают первый гражданский беспосадочный перелет из Северной Америки на Гавайские острова, когда их моноплан Travel Air разбивается на </w:t>
      </w:r>
      <w:proofErr w:type="spellStart"/>
      <w:r w:rsidRPr="00F33EBB">
        <w:rPr>
          <w:rFonts w:ascii="Times New Roman" w:hAnsi="Times New Roman" w:cs="Times New Roman"/>
          <w:color w:val="000000" w:themeColor="text1"/>
          <w:sz w:val="16"/>
          <w:szCs w:val="16"/>
        </w:rPr>
        <w:t>Молокаи</w:t>
      </w:r>
      <w:proofErr w:type="spellEnd"/>
      <w:r w:rsidRPr="00F33EBB">
        <w:rPr>
          <w:rFonts w:ascii="Times New Roman" w:hAnsi="Times New Roman" w:cs="Times New Roman"/>
          <w:color w:val="000000" w:themeColor="text1"/>
          <w:sz w:val="16"/>
          <w:szCs w:val="16"/>
        </w:rPr>
        <w:t xml:space="preserve"> после полета из Окленда, штат Калифорния . Они выживают после крушения (20359).</w:t>
      </w:r>
    </w:p>
    <w:p w14:paraId="6BC31F0B" w14:textId="77777777" w:rsidR="006F773D" w:rsidRPr="00F33EBB" w:rsidRDefault="006F773D" w:rsidP="008215F2">
      <w:pPr>
        <w:spacing w:after="0" w:line="240" w:lineRule="auto"/>
        <w:jc w:val="both"/>
        <w:rPr>
          <w:rFonts w:ascii="Times New Roman" w:hAnsi="Times New Roman" w:cs="Times New Roman"/>
          <w:color w:val="000000" w:themeColor="text1"/>
          <w:sz w:val="16"/>
          <w:szCs w:val="16"/>
        </w:rPr>
      </w:pPr>
    </w:p>
    <w:p w14:paraId="378AD079" w14:textId="77777777" w:rsidR="006F773D" w:rsidRPr="00F33EBB" w:rsidRDefault="006F773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16 июля 1927 Корпус морской пехоты США использует де </w:t>
      </w:r>
      <w:proofErr w:type="spellStart"/>
      <w:r w:rsidRPr="00F33EBB">
        <w:rPr>
          <w:rFonts w:ascii="Times New Roman" w:hAnsi="Times New Roman" w:cs="Times New Roman"/>
          <w:color w:val="000000" w:themeColor="text1"/>
          <w:sz w:val="16"/>
          <w:szCs w:val="16"/>
        </w:rPr>
        <w:t>Хэвилленд</w:t>
      </w:r>
      <w:proofErr w:type="spellEnd"/>
      <w:r w:rsidRPr="00F33EBB">
        <w:rPr>
          <w:rFonts w:ascii="Times New Roman" w:hAnsi="Times New Roman" w:cs="Times New Roman"/>
          <w:color w:val="000000" w:themeColor="text1"/>
          <w:sz w:val="16"/>
          <w:szCs w:val="16"/>
        </w:rPr>
        <w:t xml:space="preserve"> DH.4 против партизан </w:t>
      </w:r>
      <w:proofErr w:type="spellStart"/>
      <w:r w:rsidRPr="00F33EBB">
        <w:rPr>
          <w:rFonts w:ascii="Times New Roman" w:hAnsi="Times New Roman" w:cs="Times New Roman"/>
          <w:color w:val="000000" w:themeColor="text1"/>
          <w:sz w:val="16"/>
          <w:szCs w:val="16"/>
        </w:rPr>
        <w:t>Сандино</w:t>
      </w:r>
      <w:proofErr w:type="spellEnd"/>
      <w:r w:rsidRPr="00F33EBB">
        <w:rPr>
          <w:rFonts w:ascii="Times New Roman" w:hAnsi="Times New Roman" w:cs="Times New Roman"/>
          <w:color w:val="000000" w:themeColor="text1"/>
          <w:sz w:val="16"/>
          <w:szCs w:val="16"/>
        </w:rPr>
        <w:t xml:space="preserve"> для поддержки морской пехоты в Никарагуа. Это ранний пример непосредственной авиационной поддержки морской пехоты (20359).</w:t>
      </w:r>
    </w:p>
    <w:p w14:paraId="636C85F3" w14:textId="77777777" w:rsidR="006F773D" w:rsidRPr="00F33EBB" w:rsidRDefault="006F773D" w:rsidP="008215F2">
      <w:pPr>
        <w:spacing w:after="0" w:line="240" w:lineRule="auto"/>
        <w:jc w:val="both"/>
        <w:rPr>
          <w:rFonts w:ascii="Times New Roman" w:hAnsi="Times New Roman" w:cs="Times New Roman"/>
          <w:color w:val="000000" w:themeColor="text1"/>
          <w:sz w:val="16"/>
          <w:szCs w:val="16"/>
        </w:rPr>
      </w:pPr>
    </w:p>
    <w:p w14:paraId="6A637C3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июля 1927 прозвучал первый в мире радиорепортаж о футболе (матч “Ливерпуль”-“Шеффилд Юнайтед”) (4962).</w:t>
      </w:r>
    </w:p>
    <w:p w14:paraId="05A20C4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BCAFC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5B0CF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18D3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июля 1927 Ю-13 </w:t>
      </w:r>
      <w:proofErr w:type="spellStart"/>
      <w:r w:rsidRPr="00F33EBB">
        <w:rPr>
          <w:rFonts w:ascii="Times New Roman" w:hAnsi="Times New Roman" w:cs="Times New Roman"/>
          <w:color w:val="000000" w:themeColor="text1"/>
          <w:sz w:val="16"/>
          <w:szCs w:val="16"/>
        </w:rPr>
        <w:t>Е.М.Кошелева</w:t>
      </w:r>
      <w:proofErr w:type="spellEnd"/>
      <w:r w:rsidRPr="00F33EBB">
        <w:rPr>
          <w:rFonts w:ascii="Times New Roman" w:hAnsi="Times New Roman" w:cs="Times New Roman"/>
          <w:color w:val="000000" w:themeColor="text1"/>
          <w:sz w:val="16"/>
          <w:szCs w:val="16"/>
        </w:rPr>
        <w:t xml:space="preserve"> и Савойя </w:t>
      </w:r>
      <w:proofErr w:type="spellStart"/>
      <w:r w:rsidRPr="00F33EBB">
        <w:rPr>
          <w:rFonts w:ascii="Times New Roman" w:hAnsi="Times New Roman" w:cs="Times New Roman"/>
          <w:color w:val="000000" w:themeColor="text1"/>
          <w:sz w:val="16"/>
          <w:szCs w:val="16"/>
        </w:rPr>
        <w:t>Э.М.Лухтана</w:t>
      </w:r>
      <w:proofErr w:type="spellEnd"/>
      <w:r w:rsidRPr="00F33EBB">
        <w:rPr>
          <w:rFonts w:ascii="Times New Roman" w:hAnsi="Times New Roman" w:cs="Times New Roman"/>
          <w:color w:val="000000" w:themeColor="text1"/>
          <w:sz w:val="16"/>
          <w:szCs w:val="16"/>
        </w:rPr>
        <w:t xml:space="preserve"> прибыла назад на пароход Колыма (99,143).</w:t>
      </w:r>
    </w:p>
    <w:p w14:paraId="727DB5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30E3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33EBB">
        <w:rPr>
          <w:rFonts w:ascii="Times New Roman" w:hAnsi="Times New Roman" w:cs="Times New Roman"/>
          <w:i/>
          <w:iCs/>
          <w:color w:val="000000" w:themeColor="text1"/>
          <w:sz w:val="16"/>
          <w:szCs w:val="16"/>
        </w:rPr>
        <w:t>За</w:t>
      </w:r>
      <w:r w:rsidRPr="00F33EBB">
        <w:rPr>
          <w:rFonts w:ascii="Times New Roman" w:hAnsi="Times New Roman" w:cs="Times New Roman"/>
          <w:i/>
          <w:iCs/>
          <w:color w:val="000000" w:themeColor="text1"/>
          <w:sz w:val="16"/>
          <w:szCs w:val="16"/>
          <w:lang w:val="en-US"/>
        </w:rPr>
        <w:t xml:space="preserve"> </w:t>
      </w:r>
      <w:r w:rsidRPr="00F33EBB">
        <w:rPr>
          <w:rFonts w:ascii="Times New Roman" w:hAnsi="Times New Roman" w:cs="Times New Roman"/>
          <w:i/>
          <w:iCs/>
          <w:color w:val="000000" w:themeColor="text1"/>
          <w:sz w:val="16"/>
          <w:szCs w:val="16"/>
        </w:rPr>
        <w:t>рубежом</w:t>
      </w:r>
      <w:r w:rsidRPr="00F33EBB">
        <w:rPr>
          <w:rFonts w:ascii="Times New Roman" w:hAnsi="Times New Roman" w:cs="Times New Roman"/>
          <w:i/>
          <w:iCs/>
          <w:color w:val="000000" w:themeColor="text1"/>
          <w:sz w:val="16"/>
          <w:szCs w:val="16"/>
          <w:lang w:val="en-US"/>
        </w:rPr>
        <w:t>:</w:t>
      </w:r>
    </w:p>
    <w:p w14:paraId="7F3486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D2743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lang w:val="en-US"/>
        </w:rPr>
        <w:t>July 17, 1927 Major Ross E. Rowell, USMC, led a flight of five DH's in a strafing and dive bombing attack against bandit forces surrounding a garrison of U.S. Marines at Ocotal, Nicaragua. Although instances of diving attacks had occurred during World War I and Marine Corps pilots had used the same technique in Haiti in 1919, this attack was made according to doctrine developed in training and is generally considered as the first organized dive bombing attack in combat (1090).</w:t>
      </w:r>
    </w:p>
    <w:p w14:paraId="0645FC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5F4EC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июля 1927 м </w:t>
      </w:r>
      <w:proofErr w:type="spellStart"/>
      <w:r w:rsidRPr="00F33EBB">
        <w:rPr>
          <w:rFonts w:ascii="Times New Roman" w:hAnsi="Times New Roman" w:cs="Times New Roman"/>
          <w:color w:val="000000" w:themeColor="text1"/>
          <w:sz w:val="16"/>
          <w:szCs w:val="16"/>
        </w:rPr>
        <w:t>Ross</w:t>
      </w:r>
      <w:proofErr w:type="spellEnd"/>
      <w:r w:rsidRPr="00F33EBB">
        <w:rPr>
          <w:rFonts w:ascii="Times New Roman" w:hAnsi="Times New Roman" w:cs="Times New Roman"/>
          <w:color w:val="000000" w:themeColor="text1"/>
          <w:sz w:val="16"/>
          <w:szCs w:val="16"/>
        </w:rPr>
        <w:t xml:space="preserve"> E. </w:t>
      </w:r>
      <w:proofErr w:type="spellStart"/>
      <w:r w:rsidRPr="00F33EBB">
        <w:rPr>
          <w:rFonts w:ascii="Times New Roman" w:hAnsi="Times New Roman" w:cs="Times New Roman"/>
          <w:color w:val="000000" w:themeColor="text1"/>
          <w:sz w:val="16"/>
          <w:szCs w:val="16"/>
        </w:rPr>
        <w:t>Rowell</w:t>
      </w:r>
      <w:proofErr w:type="spellEnd"/>
      <w:r w:rsidRPr="00F33EBB">
        <w:rPr>
          <w:rFonts w:ascii="Times New Roman" w:hAnsi="Times New Roman" w:cs="Times New Roman"/>
          <w:color w:val="000000" w:themeColor="text1"/>
          <w:sz w:val="16"/>
          <w:szCs w:val="16"/>
        </w:rPr>
        <w:t xml:space="preserve"> выполнил штурмовку и обстрел и бомбежку с пикирования сил никарагуанских повстанцев, окружавших гарнизон американских морских пехотинцев в Никарагуа. Несмотря на то, что бомбометание с пикирования применялось в ходе ПМВ и в 1919 на Гаити считается, что это первый случай использования организованного приема пикирования, разработанного в ходе тренировок (1090).</w:t>
      </w:r>
    </w:p>
    <w:p w14:paraId="6028A6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ACB296"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июля 1927 DH.4 Корпуса морской пехоты США используется для нападения на партизан в Никарагуа, угрожающих гарнизону в </w:t>
      </w:r>
      <w:proofErr w:type="spellStart"/>
      <w:r w:rsidRPr="00F33EBB">
        <w:rPr>
          <w:rFonts w:ascii="Times New Roman" w:hAnsi="Times New Roman" w:cs="Times New Roman"/>
          <w:color w:val="000000" w:themeColor="text1"/>
          <w:sz w:val="16"/>
          <w:szCs w:val="16"/>
        </w:rPr>
        <w:t>Окотале</w:t>
      </w:r>
      <w:proofErr w:type="spellEnd"/>
      <w:r w:rsidRPr="00F33EBB">
        <w:rPr>
          <w:rFonts w:ascii="Times New Roman" w:hAnsi="Times New Roman" w:cs="Times New Roman"/>
          <w:color w:val="000000" w:themeColor="text1"/>
          <w:sz w:val="16"/>
          <w:szCs w:val="16"/>
        </w:rPr>
        <w:t xml:space="preserve"> (20359).</w:t>
      </w:r>
    </w:p>
    <w:p w14:paraId="184C0D22"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rPr>
      </w:pPr>
    </w:p>
    <w:p w14:paraId="1293ED4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00278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04A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июля 1927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письмом № 5287/3-1 известил директора завода № 1 о том, что “заказ на 10 самолетов П1-БМВ4 аннулируется, ввиду чего Вам </w:t>
      </w:r>
      <w:proofErr w:type="spellStart"/>
      <w:r w:rsidRPr="00F33EBB">
        <w:rPr>
          <w:rFonts w:ascii="Times New Roman" w:hAnsi="Times New Roman" w:cs="Times New Roman"/>
          <w:color w:val="000000" w:themeColor="text1"/>
          <w:sz w:val="16"/>
          <w:szCs w:val="16"/>
        </w:rPr>
        <w:t>предлапгается</w:t>
      </w:r>
      <w:proofErr w:type="spellEnd"/>
      <w:r w:rsidRPr="00F33EBB">
        <w:rPr>
          <w:rFonts w:ascii="Times New Roman" w:hAnsi="Times New Roman" w:cs="Times New Roman"/>
          <w:color w:val="000000" w:themeColor="text1"/>
          <w:sz w:val="16"/>
          <w:szCs w:val="16"/>
        </w:rPr>
        <w:t xml:space="preserve"> прекратить дальнейшую работу по вышеупомянутому заказу.” (7473, 48).</w:t>
      </w:r>
    </w:p>
    <w:p w14:paraId="16D150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02A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июля 1927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известил директора завода № 1 о том, что “заказ на 10 самолетов П1-БМВ1У аннулируется (возникло решение отказаться от се</w:t>
      </w:r>
      <w:r w:rsidRPr="00F33EBB">
        <w:rPr>
          <w:rFonts w:ascii="Times New Roman" w:hAnsi="Times New Roman" w:cs="Times New Roman"/>
          <w:color w:val="000000" w:themeColor="text1"/>
          <w:sz w:val="16"/>
          <w:szCs w:val="16"/>
        </w:rPr>
        <w:softHyphen/>
        <w:t>рийной постройки невооруженных тренировочных ма</w:t>
      </w:r>
      <w:r w:rsidRPr="00F33EBB">
        <w:rPr>
          <w:rFonts w:ascii="Times New Roman" w:hAnsi="Times New Roman" w:cs="Times New Roman"/>
          <w:color w:val="000000" w:themeColor="text1"/>
          <w:sz w:val="16"/>
          <w:szCs w:val="16"/>
        </w:rPr>
        <w:softHyphen/>
        <w:t>шин), ввиду чего Вам предлагается прекратить дальнейшую работу по вышеупомянутому заказу”. Из-за отмены заказа постройку двух самолетов с во</w:t>
      </w:r>
      <w:r w:rsidRPr="00F33EBB">
        <w:rPr>
          <w:rFonts w:ascii="Times New Roman" w:hAnsi="Times New Roman" w:cs="Times New Roman"/>
          <w:color w:val="000000" w:themeColor="text1"/>
          <w:sz w:val="16"/>
          <w:szCs w:val="16"/>
        </w:rPr>
        <w:softHyphen/>
        <w:t>оружением ОСС ЦКБ пришлось вести исключительно своими силами. Вследствие того, что на самолет П-1 ус</w:t>
      </w:r>
      <w:r w:rsidRPr="00F33EBB">
        <w:rPr>
          <w:rFonts w:ascii="Times New Roman" w:hAnsi="Times New Roman" w:cs="Times New Roman"/>
          <w:color w:val="000000" w:themeColor="text1"/>
          <w:sz w:val="16"/>
          <w:szCs w:val="16"/>
        </w:rPr>
        <w:softHyphen/>
        <w:t>танавливался другой мотор, размещалась другая на</w:t>
      </w:r>
      <w:r w:rsidRPr="00F33EBB">
        <w:rPr>
          <w:rFonts w:ascii="Times New Roman" w:hAnsi="Times New Roman" w:cs="Times New Roman"/>
          <w:color w:val="000000" w:themeColor="text1"/>
          <w:sz w:val="16"/>
          <w:szCs w:val="16"/>
        </w:rPr>
        <w:softHyphen/>
        <w:t>грузка и вооружение, ОСС ЦКБ в итоге спроектировал совершенно новую машину П2-М6. Самолет был оснащен бомбардировочным вооруже</w:t>
      </w:r>
      <w:r w:rsidRPr="00F33EBB">
        <w:rPr>
          <w:rFonts w:ascii="Times New Roman" w:hAnsi="Times New Roman" w:cs="Times New Roman"/>
          <w:color w:val="000000" w:themeColor="text1"/>
          <w:sz w:val="16"/>
          <w:szCs w:val="16"/>
        </w:rPr>
        <w:softHyphen/>
        <w:t>нием, пулеметами Максим, Льюис, радиостанцией, фо</w:t>
      </w:r>
      <w:r w:rsidRPr="00F33EBB">
        <w:rPr>
          <w:rFonts w:ascii="Times New Roman" w:hAnsi="Times New Roman" w:cs="Times New Roman"/>
          <w:color w:val="000000" w:themeColor="text1"/>
          <w:sz w:val="16"/>
          <w:szCs w:val="16"/>
        </w:rPr>
        <w:softHyphen/>
        <w:t>тооборудованием (10667).</w:t>
      </w:r>
    </w:p>
    <w:p w14:paraId="5C7895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1ACADB" w14:textId="77777777" w:rsidR="00CE1275" w:rsidRPr="00F33EBB" w:rsidRDefault="00CE127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3E4FF89" w14:textId="77777777" w:rsidR="00CE1275" w:rsidRPr="00F33EBB" w:rsidRDefault="00CE127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C0BA6" w14:textId="77777777" w:rsidR="00CE1275" w:rsidRPr="00F33EBB" w:rsidRDefault="00CE12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июля 1927 года на одном из общих заводских собраний Харьковского велозавода (присутствовало 315 человек) выступил Г. И. Петровский и сообщил, что в центральных плановых органах рассматривается вопрос о строительстве нового велозавода в Москве, рассчитанного на выпуск 100— 120 тысяч машин в год.</w:t>
      </w:r>
    </w:p>
    <w:p w14:paraId="7BC7DA2F" w14:textId="77777777" w:rsidR="00CE1275" w:rsidRPr="00F33EBB" w:rsidRDefault="00CE127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 что необходим новый мощный завод по выпуску велосипедов, понимали все: производственные мощности ХВЗ не обеспечивали потребности страны в велосипедах. Но почему надо строить в Москве, если можно реконструировать завод в Харькове? Строительство здесь обойдется дешевле, потому что рядом мощная металлургическая база — Запорожье, Днепропетровск, Днепродзержинск, топливная — Донбасс, есть опыт производства </w:t>
      </w:r>
      <w:proofErr w:type="spellStart"/>
      <w:r w:rsidRPr="00F33EBB">
        <w:rPr>
          <w:rFonts w:ascii="Times New Roman" w:hAnsi="Times New Roman" w:cs="Times New Roman"/>
          <w:color w:val="000000" w:themeColor="text1"/>
          <w:sz w:val="16"/>
          <w:szCs w:val="16"/>
        </w:rPr>
        <w:t>веломашин</w:t>
      </w:r>
      <w:proofErr w:type="spellEnd"/>
      <w:r w:rsidRPr="00F33EBB">
        <w:rPr>
          <w:rFonts w:ascii="Times New Roman" w:hAnsi="Times New Roman" w:cs="Times New Roman"/>
          <w:color w:val="000000" w:themeColor="text1"/>
          <w:sz w:val="16"/>
          <w:szCs w:val="16"/>
        </w:rPr>
        <w:t>, достаточное количество квалифицированной рабочей силы. Эти позиции отстаивали рабочие и инженеры Харьковского велозавода.</w:t>
      </w:r>
    </w:p>
    <w:p w14:paraId="3D0A3915" w14:textId="77777777" w:rsidR="00CE1275" w:rsidRPr="00F33EBB" w:rsidRDefault="00CE1275"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hAnsi="Times New Roman" w:cs="Times New Roman"/>
          <w:color w:val="000000" w:themeColor="text1"/>
          <w:sz w:val="16"/>
          <w:szCs w:val="16"/>
        </w:rPr>
        <w:t>Вопрос обсуждался на партийном бюро, в завкоме, на собраниях общественных организаций, общих рабочих собраниях, плановых комиссиях горисполкома, окрисполкома и в вышестоящих плановых и директивных органах. Активное участие в обсуждении этого вопроса приняла печать.</w:t>
      </w:r>
    </w:p>
    <w:p w14:paraId="4C3CA5C8" w14:textId="77777777" w:rsidR="00CE1275" w:rsidRPr="00F33EBB" w:rsidRDefault="00CE127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Вопрос обсуждался на партийном бюро, в завкоме, на собраниях общественных организаций, общих рабочих собраниях, плановых комиссиях горисполкома, окрисполкома и в вышестоящих плановых и директивных органах. Активное участие в обсуждении этого вопроса приняла печать.</w:t>
      </w:r>
    </w:p>
    <w:p w14:paraId="4DB0CA9D" w14:textId="77777777" w:rsidR="00CE1275" w:rsidRPr="00F33EBB" w:rsidRDefault="00CE127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статье «Новый велозавод необходимо строить в Харькове» газета «Коммунист» в ноябре 1927 года писала: «Харьковский окружком обратился в ВСНХ СССР с просьбой ускорить решение вопроса о строительстве нового велозавода. Новый завод необходимо сооружать на базе теперешнего завода им. Г. И. Петровского. Для организации строительства завода создан специальный комитет под председательством т. Буздалина. В его состав вошли тт. Сидоров, Барановский (</w:t>
      </w:r>
      <w:proofErr w:type="spellStart"/>
      <w:r w:rsidRPr="00F33EBB">
        <w:rPr>
          <w:rFonts w:ascii="Times New Roman" w:eastAsia="Times New Roman" w:hAnsi="Times New Roman" w:cs="Times New Roman"/>
          <w:color w:val="000000" w:themeColor="text1"/>
          <w:sz w:val="16"/>
          <w:szCs w:val="16"/>
          <w:lang w:eastAsia="ru-RU"/>
        </w:rPr>
        <w:t>окрфинотдел</w:t>
      </w:r>
      <w:proofErr w:type="spellEnd"/>
      <w:r w:rsidRPr="00F33EBB">
        <w:rPr>
          <w:rFonts w:ascii="Times New Roman" w:eastAsia="Times New Roman" w:hAnsi="Times New Roman" w:cs="Times New Roman"/>
          <w:color w:val="000000" w:themeColor="text1"/>
          <w:sz w:val="16"/>
          <w:szCs w:val="16"/>
          <w:lang w:eastAsia="ru-RU"/>
        </w:rPr>
        <w:t xml:space="preserve">), Бородай (райком «Металлист»), </w:t>
      </w:r>
      <w:proofErr w:type="spellStart"/>
      <w:r w:rsidRPr="00F33EBB">
        <w:rPr>
          <w:rFonts w:ascii="Times New Roman" w:eastAsia="Times New Roman" w:hAnsi="Times New Roman" w:cs="Times New Roman"/>
          <w:color w:val="000000" w:themeColor="text1"/>
          <w:sz w:val="16"/>
          <w:szCs w:val="16"/>
          <w:lang w:eastAsia="ru-RU"/>
        </w:rPr>
        <w:t>Машинко</w:t>
      </w:r>
      <w:proofErr w:type="spellEnd"/>
      <w:r w:rsidRPr="00F33EBB">
        <w:rPr>
          <w:rFonts w:ascii="Times New Roman" w:eastAsia="Times New Roman" w:hAnsi="Times New Roman" w:cs="Times New Roman"/>
          <w:color w:val="000000" w:themeColor="text1"/>
          <w:sz w:val="16"/>
          <w:szCs w:val="16"/>
          <w:lang w:eastAsia="ru-RU"/>
        </w:rPr>
        <w:t xml:space="preserve"> и Костиков (</w:t>
      </w:r>
      <w:proofErr w:type="spellStart"/>
      <w:r w:rsidRPr="00F33EBB">
        <w:rPr>
          <w:rFonts w:ascii="Times New Roman" w:eastAsia="Times New Roman" w:hAnsi="Times New Roman" w:cs="Times New Roman"/>
          <w:color w:val="000000" w:themeColor="text1"/>
          <w:sz w:val="16"/>
          <w:szCs w:val="16"/>
          <w:lang w:eastAsia="ru-RU"/>
        </w:rPr>
        <w:t>окрплан</w:t>
      </w:r>
      <w:proofErr w:type="spellEnd"/>
      <w:r w:rsidRPr="00F33EBB">
        <w:rPr>
          <w:rFonts w:ascii="Times New Roman" w:eastAsia="Times New Roman" w:hAnsi="Times New Roman" w:cs="Times New Roman"/>
          <w:color w:val="000000" w:themeColor="text1"/>
          <w:sz w:val="16"/>
          <w:szCs w:val="16"/>
          <w:lang w:eastAsia="ru-RU"/>
        </w:rPr>
        <w:t>)...» (18074)</w:t>
      </w:r>
    </w:p>
    <w:p w14:paraId="1259C487" w14:textId="77777777" w:rsidR="00CE1275" w:rsidRPr="00F33EBB" w:rsidRDefault="00CE1275"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8D51A34"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июля 1927. Около Бородинского моста на Москве-реке прошла демонстрация глиссера (18717).</w:t>
      </w:r>
    </w:p>
    <w:p w14:paraId="425B0858"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p>
    <w:p w14:paraId="395BEE70" w14:textId="77777777" w:rsidR="00FC2C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6D709B2" w14:textId="77777777" w:rsidR="00FC2CE4" w:rsidRPr="00F33EBB"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B9E52"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июля в 1927 году Владивосток посетил </w:t>
      </w:r>
      <w:proofErr w:type="spellStart"/>
      <w:r w:rsidRPr="00F33EBB">
        <w:rPr>
          <w:rFonts w:ascii="Times New Roman" w:hAnsi="Times New Roman" w:cs="Times New Roman"/>
          <w:color w:val="000000" w:themeColor="text1"/>
          <w:sz w:val="16"/>
          <w:szCs w:val="16"/>
        </w:rPr>
        <w:t>Руал</w:t>
      </w:r>
      <w:proofErr w:type="spellEnd"/>
      <w:r w:rsidRPr="00F33EBB">
        <w:rPr>
          <w:rFonts w:ascii="Times New Roman" w:hAnsi="Times New Roman" w:cs="Times New Roman"/>
          <w:color w:val="000000" w:themeColor="text1"/>
          <w:sz w:val="16"/>
          <w:szCs w:val="16"/>
        </w:rPr>
        <w:t xml:space="preserve"> Амундсен, норвежский полярный исследователь и путешественник. Шесть дней он был гостем Географического общества, посетил Тихоокеанскую промысловую станцию, окрестности города и форты Владивостокской крепости. Путешественник побывал в музее ПФГО и в университете. Амундсен посетил также Ботанический сад, лагерь юных пионеров, совершил экскурсию в питомник пятнистых оленей, побывал на Дальзаводе. 21 июля прочел лекцию с показом диапозитивов на тему “Первый полет по ту сторону Северного полюса”. В этот вечер он был единодушно избран общим собранием почетным членом Владивостокского отдела Русского географического общества. 23 июля Амундсен экспрессом "Владивосток-Москва" отбыл из города. В пригороде Владивостока его именем названа улица (14956).</w:t>
      </w:r>
    </w:p>
    <w:p w14:paraId="37159385"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51C92617" w14:textId="77777777" w:rsidR="00FC2C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CC712DA" w14:textId="77777777" w:rsidR="00FC2CE4" w:rsidRPr="00F33EBB" w:rsidRDefault="00FC2C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2B0E82"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июля в 1927 году состоялся первый полет французской летающей лодки </w:t>
      </w:r>
      <w:hyperlink r:id="rId78" w:tgtFrame="_blank" w:history="1">
        <w:r w:rsidRPr="00F33EBB">
          <w:rPr>
            <w:rFonts w:ascii="Times New Roman" w:hAnsi="Times New Roman" w:cs="Times New Roman"/>
            <w:color w:val="000000" w:themeColor="text1"/>
            <w:sz w:val="16"/>
            <w:szCs w:val="16"/>
          </w:rPr>
          <w:t xml:space="preserve">«Late-24», </w:t>
        </w:r>
      </w:hyperlink>
      <w:r w:rsidRPr="00F33EBB">
        <w:rPr>
          <w:rFonts w:ascii="Times New Roman" w:hAnsi="Times New Roman" w:cs="Times New Roman"/>
          <w:color w:val="000000" w:themeColor="text1"/>
          <w:sz w:val="16"/>
          <w:szCs w:val="16"/>
        </w:rPr>
        <w:t>оборудованной тремя двигателями «</w:t>
      </w:r>
      <w:proofErr w:type="spellStart"/>
      <w:r w:rsidRPr="00F33EBB">
        <w:rPr>
          <w:rFonts w:ascii="Times New Roman" w:hAnsi="Times New Roman" w:cs="Times New Roman"/>
          <w:color w:val="000000" w:themeColor="text1"/>
          <w:sz w:val="16"/>
          <w:szCs w:val="16"/>
        </w:rPr>
        <w:t>Farman</w:t>
      </w:r>
      <w:proofErr w:type="spellEnd"/>
      <w:r w:rsidRPr="00F33EBB">
        <w:rPr>
          <w:rFonts w:ascii="Times New Roman" w:hAnsi="Times New Roman" w:cs="Times New Roman"/>
          <w:color w:val="000000" w:themeColor="text1"/>
          <w:sz w:val="16"/>
          <w:szCs w:val="16"/>
        </w:rPr>
        <w:t xml:space="preserve">» «12Wd» мощностью 500 л.с.. Late-24 - летающая лодка, разработанная французской фирмой «Societe </w:t>
      </w:r>
      <w:proofErr w:type="spellStart"/>
      <w:r w:rsidRPr="00F33EBB">
        <w:rPr>
          <w:rFonts w:ascii="Times New Roman" w:hAnsi="Times New Roman" w:cs="Times New Roman"/>
          <w:color w:val="000000" w:themeColor="text1"/>
          <w:sz w:val="16"/>
          <w:szCs w:val="16"/>
        </w:rPr>
        <w:t>Industrielle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d'Aviation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Latecoere</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Late</w:t>
      </w:r>
      <w:proofErr w:type="spellEnd"/>
      <w:r w:rsidRPr="00F33EBB">
        <w:rPr>
          <w:rFonts w:ascii="Times New Roman" w:hAnsi="Times New Roman" w:cs="Times New Roman"/>
          <w:color w:val="000000" w:themeColor="text1"/>
          <w:sz w:val="16"/>
          <w:szCs w:val="16"/>
        </w:rPr>
        <w:t xml:space="preserve"> 24» был создана на базе летающей лодки «</w:t>
      </w:r>
      <w:proofErr w:type="spellStart"/>
      <w:r w:rsidRPr="00F33EBB">
        <w:rPr>
          <w:rFonts w:ascii="Times New Roman" w:hAnsi="Times New Roman" w:cs="Times New Roman"/>
          <w:color w:val="000000" w:themeColor="text1"/>
          <w:sz w:val="16"/>
          <w:szCs w:val="16"/>
        </w:rPr>
        <w:t>Late</w:t>
      </w:r>
      <w:proofErr w:type="spellEnd"/>
      <w:r w:rsidRPr="00F33EBB">
        <w:rPr>
          <w:rFonts w:ascii="Times New Roman" w:hAnsi="Times New Roman" w:cs="Times New Roman"/>
          <w:color w:val="000000" w:themeColor="text1"/>
          <w:sz w:val="16"/>
          <w:szCs w:val="16"/>
        </w:rPr>
        <w:t xml:space="preserve"> 21». Новую лодку планировалось использовать для на трансатлантических линиях для перевозки почты. Для этих целей конструкцию </w:t>
      </w:r>
      <w:proofErr w:type="spellStart"/>
      <w:r w:rsidRPr="00F33EBB">
        <w:rPr>
          <w:rFonts w:ascii="Times New Roman" w:hAnsi="Times New Roman" w:cs="Times New Roman"/>
          <w:color w:val="000000" w:themeColor="text1"/>
          <w:sz w:val="16"/>
          <w:szCs w:val="16"/>
        </w:rPr>
        <w:t>Late</w:t>
      </w:r>
      <w:proofErr w:type="spellEnd"/>
      <w:r w:rsidRPr="00F33EBB">
        <w:rPr>
          <w:rFonts w:ascii="Times New Roman" w:hAnsi="Times New Roman" w:cs="Times New Roman"/>
          <w:color w:val="000000" w:themeColor="text1"/>
          <w:sz w:val="16"/>
          <w:szCs w:val="16"/>
        </w:rPr>
        <w:t xml:space="preserve"> 21 значительно переделали - почти на треть удлинили крылья, практически полностью переделали фюзеляж (удлинен и расширен) и добавили один двигатель. Был выпущен только один экземпляр самолета (14956).</w:t>
      </w:r>
    </w:p>
    <w:p w14:paraId="4AD87ED9"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67B94E50"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июля 1927 - В Германии Рихард Вагнер устанавливает новый рекорд высоты для гидросамолетов с 1000 кг грузом, достигая высоты 5851 м. Самолет </w:t>
      </w:r>
      <w:proofErr w:type="spellStart"/>
      <w:r w:rsidRPr="00F33EBB">
        <w:rPr>
          <w:rFonts w:ascii="Times New Roman" w:hAnsi="Times New Roman" w:cs="Times New Roman"/>
          <w:color w:val="000000" w:themeColor="text1"/>
          <w:sz w:val="16"/>
          <w:szCs w:val="16"/>
        </w:rPr>
        <w:t>Dornier</w:t>
      </w:r>
      <w:proofErr w:type="spellEnd"/>
      <w:r w:rsidRPr="00F33EBB">
        <w:rPr>
          <w:rFonts w:ascii="Times New Roman" w:hAnsi="Times New Roman" w:cs="Times New Roman"/>
          <w:color w:val="000000" w:themeColor="text1"/>
          <w:sz w:val="16"/>
          <w:szCs w:val="16"/>
        </w:rPr>
        <w:t xml:space="preserve"> "Меркур" был оснащен двигателем BMW (22426).</w:t>
      </w:r>
    </w:p>
    <w:p w14:paraId="4AFE47E0"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rPr>
      </w:pPr>
    </w:p>
    <w:p w14:paraId="6E871AC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01B3D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8BA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июля 1927 </w:t>
      </w:r>
      <w:proofErr w:type="spellStart"/>
      <w:r w:rsidRPr="00F33EBB">
        <w:rPr>
          <w:rFonts w:ascii="Times New Roman" w:hAnsi="Times New Roman" w:cs="Times New Roman"/>
          <w:color w:val="000000" w:themeColor="text1"/>
          <w:sz w:val="16"/>
          <w:szCs w:val="16"/>
        </w:rPr>
        <w:t>Ю.И.Пионтковский</w:t>
      </w:r>
      <w:proofErr w:type="spellEnd"/>
      <w:r w:rsidRPr="00F33EBB">
        <w:rPr>
          <w:rFonts w:ascii="Times New Roman" w:hAnsi="Times New Roman" w:cs="Times New Roman"/>
          <w:color w:val="000000" w:themeColor="text1"/>
          <w:sz w:val="16"/>
          <w:szCs w:val="16"/>
        </w:rPr>
        <w:t xml:space="preserve"> в перелете Севастополь - Москва установил первые советские мировые рекорды (неофициальные) - дальности 1420 км и продолжительности полета - 15:30 (2483,7).</w:t>
      </w:r>
    </w:p>
    <w:p w14:paraId="29E7B7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83A32"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июля в 1927 году беспосадочный перелет </w:t>
      </w:r>
      <w:proofErr w:type="spellStart"/>
      <w:r w:rsidRPr="00F33EBB">
        <w:rPr>
          <w:rFonts w:ascii="Times New Roman" w:hAnsi="Times New Roman" w:cs="Times New Roman"/>
          <w:color w:val="000000" w:themeColor="text1"/>
          <w:sz w:val="16"/>
          <w:szCs w:val="16"/>
        </w:rPr>
        <w:t>Ю.И.Пионтковского</w:t>
      </w:r>
      <w:proofErr w:type="spellEnd"/>
      <w:r w:rsidRPr="00F33EBB">
        <w:rPr>
          <w:rFonts w:ascii="Times New Roman" w:hAnsi="Times New Roman" w:cs="Times New Roman"/>
          <w:color w:val="000000" w:themeColor="text1"/>
          <w:sz w:val="16"/>
          <w:szCs w:val="16"/>
        </w:rPr>
        <w:t xml:space="preserve"> на </w:t>
      </w:r>
      <w:hyperlink r:id="rId79" w:tgtFrame="_blank" w:history="1">
        <w:r w:rsidRPr="00F33EBB">
          <w:rPr>
            <w:rFonts w:ascii="Times New Roman" w:hAnsi="Times New Roman" w:cs="Times New Roman"/>
            <w:color w:val="000000" w:themeColor="text1"/>
            <w:sz w:val="16"/>
            <w:szCs w:val="16"/>
          </w:rPr>
          <w:t xml:space="preserve">«АИР-1» </w:t>
        </w:r>
      </w:hyperlink>
      <w:r w:rsidRPr="00F33EBB">
        <w:rPr>
          <w:rFonts w:ascii="Times New Roman" w:hAnsi="Times New Roman" w:cs="Times New Roman"/>
          <w:color w:val="000000" w:themeColor="text1"/>
          <w:sz w:val="16"/>
          <w:szCs w:val="16"/>
        </w:rPr>
        <w:t xml:space="preserve">по маршруту Севастополь - Москва - первые советские (неофициальные) мировые рекорды - дальность 1420 км, продолжительность полета 15 часов 30 минут (категория 3). В Севастополе вместо пассажира установили приготовленный заранее бак на 90 кг. Общий запас топлива получился 190 кг. С таким запасом </w:t>
      </w:r>
      <w:proofErr w:type="spellStart"/>
      <w:r w:rsidRPr="00F33EBB">
        <w:rPr>
          <w:rFonts w:ascii="Times New Roman" w:hAnsi="Times New Roman" w:cs="Times New Roman"/>
          <w:color w:val="000000" w:themeColor="text1"/>
          <w:sz w:val="16"/>
          <w:szCs w:val="16"/>
        </w:rPr>
        <w:t>Ю.И.Пионтковский</w:t>
      </w:r>
      <w:proofErr w:type="spellEnd"/>
      <w:r w:rsidRPr="00F33EBB">
        <w:rPr>
          <w:rFonts w:ascii="Times New Roman" w:hAnsi="Times New Roman" w:cs="Times New Roman"/>
          <w:color w:val="000000" w:themeColor="text1"/>
          <w:sz w:val="16"/>
          <w:szCs w:val="16"/>
        </w:rPr>
        <w:t xml:space="preserve"> 19 июля в 3 часа 45 минут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 (14957).</w:t>
      </w:r>
    </w:p>
    <w:p w14:paraId="3A2D58FF" w14:textId="77777777" w:rsidR="00FC2CE4" w:rsidRPr="00F33EBB" w:rsidRDefault="00FC2CE4" w:rsidP="008215F2">
      <w:pPr>
        <w:spacing w:after="0" w:line="240" w:lineRule="auto"/>
        <w:jc w:val="both"/>
        <w:rPr>
          <w:rFonts w:ascii="Times New Roman" w:hAnsi="Times New Roman" w:cs="Times New Roman"/>
          <w:color w:val="000000" w:themeColor="text1"/>
          <w:sz w:val="16"/>
          <w:szCs w:val="16"/>
        </w:rPr>
      </w:pPr>
    </w:p>
    <w:p w14:paraId="78BBF7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июля 1927 в 3 часа 45 минут Пионтковский вылетел из Севастополя и в 19 часов 15 минут приземлился на московском центральном аэродроме, преодолев без посадки 1420 км за 15 часов 30 минут, причем бензина оставалось еще на 1 час полета, а масла - на 3 часа. В Севастополе вместо пассажира установили приготовленный заранее бак на 90 кг. Общий запас топлива получился 190 кг.</w:t>
      </w:r>
    </w:p>
    <w:p w14:paraId="5E0E9F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Надо сказать, что обратный полет проходил в крайне неблагоприятных условиях: сильный лобовой ветер на протяжении всего пути, туманы, дожди и даже град, из-за чего полет продолжался на 3 часа дольше, чем предполагалось. Средняя скорость снизилась до 92 км/ч.</w:t>
      </w:r>
    </w:p>
    <w:p w14:paraId="7208F7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Самолет торжественно встречала большая группа собравшихся во главе с заместителем начальника ВВС Я. И. Алкснисом. Вскоре Яковлеву, Пионтковскому и механику </w:t>
      </w:r>
      <w:proofErr w:type="spellStart"/>
      <w:r w:rsidRPr="00F33EBB">
        <w:rPr>
          <w:rFonts w:ascii="Times New Roman" w:hAnsi="Times New Roman" w:cs="Times New Roman"/>
          <w:color w:val="000000" w:themeColor="text1"/>
          <w:sz w:val="16"/>
          <w:szCs w:val="16"/>
        </w:rPr>
        <w:t>Демешкевичу</w:t>
      </w:r>
      <w:proofErr w:type="spellEnd"/>
      <w:r w:rsidRPr="00F33EBB">
        <w:rPr>
          <w:rFonts w:ascii="Times New Roman" w:hAnsi="Times New Roman" w:cs="Times New Roman"/>
          <w:color w:val="000000" w:themeColor="text1"/>
          <w:sz w:val="16"/>
          <w:szCs w:val="16"/>
        </w:rPr>
        <w:t xml:space="preserve"> были вручены премии, грамоты и значки. По ходатайству Осоавиахима, поддержанному начальником ВВС П. И. Барановым, А. С. Яковлев был зачислен слушателем ВВА (условно, с последующей сдачей экзаменов). В грамоте Осоавиахима, подписанной И. С. </w:t>
      </w:r>
      <w:proofErr w:type="spellStart"/>
      <w:r w:rsidRPr="00F33EBB">
        <w:rPr>
          <w:rFonts w:ascii="Times New Roman" w:hAnsi="Times New Roman" w:cs="Times New Roman"/>
          <w:color w:val="000000" w:themeColor="text1"/>
          <w:sz w:val="16"/>
          <w:szCs w:val="16"/>
        </w:rPr>
        <w:t>Уншлихтом</w:t>
      </w:r>
      <w:proofErr w:type="spellEnd"/>
      <w:r w:rsidRPr="00F33EBB">
        <w:rPr>
          <w:rFonts w:ascii="Times New Roman" w:hAnsi="Times New Roman" w:cs="Times New Roman"/>
          <w:color w:val="000000" w:themeColor="text1"/>
          <w:sz w:val="16"/>
          <w:szCs w:val="16"/>
        </w:rPr>
        <w:t>, говорилось: "Этот успех закрепил за самолетом Вашей конструкции мировой рекорд беспосадочного перелета на дальность и продолжительность для самолетов малой мощности и всесоюзный рекорд длительности пребывания в воздухе самолетов всех категорий и выдвинул советскую легкомоторную авиацию на одно из первых мест в ряде других стран".</w:t>
      </w:r>
    </w:p>
    <w:p w14:paraId="5D1507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Официальная регистрация достижений легкомоторной авиации началась после 1 мая 1927 года, когда ФАИ (Международная авиационная федерация) ввела в действие первую классификацию легких самолетов, предусмотрев три категории в зависимости от веса пустого самолета: первая - двухместные, до 400 кг (при установлении рекорда оба места должны быть заняты); вторая - одноместные, до 200 кг; третья - одноместные, от 200 до 350 кг. По каждой категории регистрировались: дальность по замкнутому маршруту и по прямой; скорость по замкнутому маршруту 100 км; высота.</w:t>
      </w:r>
    </w:p>
    <w:p w14:paraId="0ACD54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АИР-1 летел без пассажира и вес пустого самолета не превышал 350 кг, он соответствовал третьей категории, по которой первые официальные рекорды дальности составляли: 868 км (18-19 мая 1927 г., "</w:t>
      </w:r>
      <w:proofErr w:type="spellStart"/>
      <w:r w:rsidRPr="00F33EBB">
        <w:rPr>
          <w:rFonts w:ascii="Times New Roman" w:hAnsi="Times New Roman" w:cs="Times New Roman"/>
          <w:color w:val="000000" w:themeColor="text1"/>
          <w:sz w:val="16"/>
          <w:szCs w:val="16"/>
        </w:rPr>
        <w:t>Кодрон</w:t>
      </w:r>
      <w:proofErr w:type="spellEnd"/>
      <w:r w:rsidRPr="00F33EBB">
        <w:rPr>
          <w:rFonts w:ascii="Times New Roman" w:hAnsi="Times New Roman" w:cs="Times New Roman"/>
          <w:color w:val="000000" w:themeColor="text1"/>
          <w:sz w:val="16"/>
          <w:szCs w:val="16"/>
        </w:rPr>
        <w:t>"), 1228 км (9 сентября 1927 г., "Авиа"), 1400,2 км (30 сентября 1927 г., "</w:t>
      </w:r>
      <w:proofErr w:type="spellStart"/>
      <w:r w:rsidRPr="00F33EBB">
        <w:rPr>
          <w:rFonts w:ascii="Times New Roman" w:hAnsi="Times New Roman" w:cs="Times New Roman"/>
          <w:color w:val="000000" w:themeColor="text1"/>
          <w:sz w:val="16"/>
          <w:szCs w:val="16"/>
        </w:rPr>
        <w:t>Кодрон</w:t>
      </w:r>
      <w:proofErr w:type="spellEnd"/>
      <w:r w:rsidRPr="00F33EBB">
        <w:rPr>
          <w:rFonts w:ascii="Times New Roman" w:hAnsi="Times New Roman" w:cs="Times New Roman"/>
          <w:color w:val="000000" w:themeColor="text1"/>
          <w:sz w:val="16"/>
          <w:szCs w:val="16"/>
        </w:rPr>
        <w:t>"). По продолжительности полета АИР-1 в 1927 году также превосходил зарубежные авиетки. (Подобные достижения ФАИ регистрировала с 1930 года). Даже когда была получена более высокая, чем у АИР-1, дальность по прямой в третьей категории - 1564 км на самолете "Форд" 21 февраля 1928 года, то и этот полет был менее продолжительным (13 часов 40 минут), чем полет АИР-1. СССР вошел в "ФАИ в сентябре 1935 года, поэтому рекорды АИР-1 остались неофициальными, хотя, безусловно, превышали мировой уровень.</w:t>
      </w:r>
    </w:p>
    <w:p w14:paraId="02202F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Интересно отметить, что вскоре А. И. Жуков на самолете В. П. Невдачина "Буревестник" С-4 (вторая категория) также установил мировые рекорды - высоты 4950 м (29 июля) и скорости 140 км/ч (3 августа) (11981).</w:t>
      </w:r>
    </w:p>
    <w:p w14:paraId="27C85B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9A9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июля 1927 в Ленинграде испытан первый отечественный </w:t>
      </w:r>
      <w:proofErr w:type="spellStart"/>
      <w:r w:rsidRPr="00F33EBB">
        <w:rPr>
          <w:rFonts w:ascii="Times New Roman" w:hAnsi="Times New Roman" w:cs="Times New Roman"/>
          <w:color w:val="000000" w:themeColor="text1"/>
          <w:sz w:val="16"/>
          <w:szCs w:val="16"/>
        </w:rPr>
        <w:t>аэроглиссер</w:t>
      </w:r>
      <w:proofErr w:type="spellEnd"/>
      <w:r w:rsidRPr="00F33EBB">
        <w:rPr>
          <w:rFonts w:ascii="Times New Roman" w:hAnsi="Times New Roman" w:cs="Times New Roman"/>
          <w:color w:val="000000" w:themeColor="text1"/>
          <w:sz w:val="16"/>
          <w:szCs w:val="16"/>
        </w:rPr>
        <w:t xml:space="preserve"> (3960, 280).</w:t>
      </w:r>
    </w:p>
    <w:p w14:paraId="0C8BA5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5123C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7D795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B2F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июля 1927 года к броневой яме была сооружена специальная пристройка, а в ней яма для подопытных животных глубиной 2 метра. Подрыв картонной бомбы с 10 ампулами, содержавшими споры сибирской язвы (легочная форма), состоялся в 12 часов 45 минут. Экспозиция составляла: для двух коз — 2 минуты, для двух других — 4 минуты. Через 48 часов все 4 подопытных козы подохли, как показало вскрытие, от сибирской язвы. </w:t>
      </w:r>
    </w:p>
    <w:p w14:paraId="10817F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окончании вскрытия животные были свалены в яму, залиты сверху формалином, а затем засыпаны хлорной известью". 11 августа пристройка была разрушена. </w:t>
      </w:r>
    </w:p>
    <w:p w14:paraId="52F409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Вывод экспериментаторов: сибирская язва "является одним из наисильнейших и верным по своему воздействию на животный организм... Необходимо поставить опыты в полевых условиях... Уже есть предварительные наметки в отношении использования вещества АВС в артиллерийских снарядах. Также желательно вести испытания на применение вещества АВС в авиационных бомбах" [Отчет об испытании вещества АВС, произведенном на научно-испытательном химическом полигоне РККА. 26 сентября 1927 года. РГВА, ф.31, оп.8, д.186, л.89-96] (11469).</w:t>
      </w:r>
    </w:p>
    <w:p w14:paraId="77114C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51BF"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июля 1927 г. на заседании Реввоенсовета Республики было принято решение о «Введение на вооружение РККА биноклей нового образца (системы «</w:t>
      </w:r>
      <w:proofErr w:type="spellStart"/>
      <w:r w:rsidRPr="00F33EBB">
        <w:rPr>
          <w:rFonts w:ascii="Times New Roman" w:hAnsi="Times New Roman" w:cs="Times New Roman"/>
          <w:color w:val="000000" w:themeColor="text1"/>
          <w:sz w:val="16"/>
          <w:szCs w:val="16"/>
        </w:rPr>
        <w:t>Делактис</w:t>
      </w:r>
      <w:proofErr w:type="spellEnd"/>
      <w:r w:rsidRPr="00F33EBB">
        <w:rPr>
          <w:rFonts w:ascii="Times New Roman" w:hAnsi="Times New Roman" w:cs="Times New Roman"/>
          <w:color w:val="000000" w:themeColor="text1"/>
          <w:sz w:val="16"/>
          <w:szCs w:val="16"/>
        </w:rPr>
        <w:t>» Zeiss DELACTIS 8 х 40)»2 , в Советском Союзе эта модель получила название Б-2 (8 х 40).</w:t>
      </w:r>
    </w:p>
    <w:p w14:paraId="65BCF0CA"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Б-2 — тяжелый бинокль весом около 1 400 граммов, с </w:t>
      </w:r>
      <w:proofErr w:type="spellStart"/>
      <w:r w:rsidRPr="00F33EBB">
        <w:rPr>
          <w:rFonts w:ascii="Times New Roman" w:hAnsi="Times New Roman" w:cs="Times New Roman"/>
          <w:color w:val="000000" w:themeColor="text1"/>
          <w:sz w:val="16"/>
          <w:szCs w:val="16"/>
        </w:rPr>
        <w:t>трехлинзовым</w:t>
      </w:r>
      <w:proofErr w:type="spellEnd"/>
      <w:r w:rsidRPr="00F33EBB">
        <w:rPr>
          <w:rFonts w:ascii="Times New Roman" w:hAnsi="Times New Roman" w:cs="Times New Roman"/>
          <w:color w:val="000000" w:themeColor="text1"/>
          <w:sz w:val="16"/>
          <w:szCs w:val="16"/>
        </w:rPr>
        <w:t xml:space="preserve"> окуляром. Так же, как в Б-6, в нем использована система призм </w:t>
      </w:r>
      <w:proofErr w:type="spellStart"/>
      <w:r w:rsidRPr="00F33EBB">
        <w:rPr>
          <w:rFonts w:ascii="Times New Roman" w:hAnsi="Times New Roman" w:cs="Times New Roman"/>
          <w:color w:val="000000" w:themeColor="text1"/>
          <w:sz w:val="16"/>
          <w:szCs w:val="16"/>
        </w:rPr>
        <w:t>Porro</w:t>
      </w:r>
      <w:proofErr w:type="spellEnd"/>
      <w:r w:rsidRPr="00F33EBB">
        <w:rPr>
          <w:rFonts w:ascii="Times New Roman" w:hAnsi="Times New Roman" w:cs="Times New Roman"/>
          <w:color w:val="000000" w:themeColor="text1"/>
          <w:sz w:val="16"/>
          <w:szCs w:val="16"/>
        </w:rPr>
        <w:t xml:space="preserve"> I. Производство бинокля продолжалось до 1941 г., по крайней мере, экземпляры более позднего выпуска пока не встречались.</w:t>
      </w:r>
    </w:p>
    <w:p w14:paraId="1C6E6CE5"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1935 г. на базе корпуса бинокля Б-2 создается морской бинокль БТ 7 х 50. Он выпускался в </w:t>
      </w:r>
      <w:proofErr w:type="spellStart"/>
      <w:r w:rsidRPr="00F33EBB">
        <w:rPr>
          <w:rFonts w:ascii="Times New Roman" w:hAnsi="Times New Roman" w:cs="Times New Roman"/>
          <w:color w:val="000000" w:themeColor="text1"/>
          <w:sz w:val="16"/>
          <w:szCs w:val="16"/>
        </w:rPr>
        <w:t>двухвариантах</w:t>
      </w:r>
      <w:proofErr w:type="spellEnd"/>
      <w:r w:rsidRPr="00F33EBB">
        <w:rPr>
          <w:rFonts w:ascii="Times New Roman" w:hAnsi="Times New Roman" w:cs="Times New Roman"/>
          <w:color w:val="000000" w:themeColor="text1"/>
          <w:sz w:val="16"/>
          <w:szCs w:val="16"/>
        </w:rPr>
        <w:t xml:space="preserve"> — с подсветкой перекрестья нитей и без оной. Ночное освещение угломерной сетки осуществлялось электролампочкой «Лилипут» (обычная лампочка карманного фонарика 3,5 В), питавшейся от внешнего источника питания — батарейки напряжением 3,5 В, размещавшейся в специальном футляре, который крепился к поясу наблюдателя и соединялся с биноклем электропроводом (22788).</w:t>
      </w:r>
    </w:p>
    <w:p w14:paraId="53545C2A"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rPr>
      </w:pPr>
    </w:p>
    <w:p w14:paraId="0196A7BB" w14:textId="0A136FE2" w:rsidR="007D02AD" w:rsidRPr="00F33EBB" w:rsidRDefault="007D02AD" w:rsidP="008215F2">
      <w:pPr>
        <w:spacing w:after="0" w:line="240" w:lineRule="auto"/>
        <w:jc w:val="both"/>
        <w:rPr>
          <w:rFonts w:ascii="Times New Roman" w:hAnsi="Times New Roman" w:cs="Times New Roman"/>
          <w:bCs/>
          <w:i/>
          <w:iCs/>
          <w:color w:val="000000" w:themeColor="text1"/>
          <w:sz w:val="16"/>
          <w:szCs w:val="16"/>
        </w:rPr>
      </w:pPr>
      <w:r w:rsidRPr="00F33EBB">
        <w:rPr>
          <w:rFonts w:ascii="Times New Roman" w:hAnsi="Times New Roman" w:cs="Times New Roman"/>
          <w:bCs/>
          <w:i/>
          <w:iCs/>
          <w:color w:val="000000" w:themeColor="text1"/>
          <w:sz w:val="16"/>
          <w:szCs w:val="16"/>
        </w:rPr>
        <w:t>Армия:</w:t>
      </w:r>
    </w:p>
    <w:p w14:paraId="132EC1A3" w14:textId="77777777" w:rsidR="007D02AD" w:rsidRPr="00F33EBB" w:rsidRDefault="007D02AD" w:rsidP="008215F2">
      <w:pPr>
        <w:spacing w:after="0" w:line="240" w:lineRule="auto"/>
        <w:jc w:val="both"/>
        <w:rPr>
          <w:rFonts w:ascii="Times New Roman" w:hAnsi="Times New Roman" w:cs="Times New Roman"/>
          <w:bCs/>
          <w:i/>
          <w:iCs/>
          <w:color w:val="000000" w:themeColor="text1"/>
          <w:sz w:val="16"/>
          <w:szCs w:val="16"/>
        </w:rPr>
      </w:pPr>
    </w:p>
    <w:p w14:paraId="6DBA6B8A" w14:textId="0BAD51FB"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19 июля 1927 г. Протокол РВС №35 закрытого заседания</w:t>
      </w:r>
    </w:p>
    <w:p w14:paraId="23BC8ED6"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Пятилетний план строительства железных, шоссейных и грунтовых дорог.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Триандофиллов</w:t>
      </w:r>
      <w:proofErr w:type="spellEnd"/>
      <w:r w:rsidRPr="00F33EBB">
        <w:rPr>
          <w:rFonts w:ascii="Times New Roman" w:hAnsi="Times New Roman" w:cs="Times New Roman"/>
          <w:bCs/>
          <w:iCs/>
          <w:color w:val="000000" w:themeColor="text1"/>
          <w:sz w:val="16"/>
          <w:szCs w:val="16"/>
        </w:rPr>
        <w:t>, прения — Каменев, Барский, Постников, Ворошилов)</w:t>
      </w:r>
      <w:r w:rsidRPr="00F33EBB">
        <w:rPr>
          <w:rFonts w:ascii="Times New Roman" w:hAnsi="Times New Roman" w:cs="Times New Roman"/>
          <w:bCs/>
          <w:color w:val="000000" w:themeColor="text1"/>
          <w:sz w:val="16"/>
          <w:szCs w:val="16"/>
        </w:rPr>
        <w:t>.</w:t>
      </w:r>
    </w:p>
    <w:p w14:paraId="13C06B68"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сети мобилизационных аппаратов в гражданских наркоматах. </w:t>
      </w:r>
      <w:r w:rsidRPr="00F33EBB">
        <w:rPr>
          <w:rFonts w:ascii="Times New Roman" w:hAnsi="Times New Roman" w:cs="Times New Roman"/>
          <w:bCs/>
          <w:iCs/>
          <w:color w:val="000000" w:themeColor="text1"/>
          <w:sz w:val="16"/>
          <w:szCs w:val="16"/>
        </w:rPr>
        <w:t xml:space="preserve">(Ефимов, прения Бубнов, Левичев, Венцов, </w:t>
      </w:r>
      <w:proofErr w:type="spellStart"/>
      <w:r w:rsidRPr="00F33EBB">
        <w:rPr>
          <w:rFonts w:ascii="Times New Roman" w:hAnsi="Times New Roman" w:cs="Times New Roman"/>
          <w:bCs/>
          <w:iCs/>
          <w:color w:val="000000" w:themeColor="text1"/>
          <w:sz w:val="16"/>
          <w:szCs w:val="16"/>
        </w:rPr>
        <w:t>Муралов</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57E52914"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Утверждение резолюции по докладу о пятилетнем плане развития Вооруженных сил СССР. </w:t>
      </w:r>
      <w:r w:rsidRPr="00F33EBB">
        <w:rPr>
          <w:rFonts w:ascii="Times New Roman" w:hAnsi="Times New Roman" w:cs="Times New Roman"/>
          <w:bCs/>
          <w:iCs/>
          <w:color w:val="000000" w:themeColor="text1"/>
          <w:sz w:val="16"/>
          <w:szCs w:val="16"/>
        </w:rPr>
        <w:t xml:space="preserve">(Ефимов, прения — Левичев, Дыбенко, </w:t>
      </w:r>
      <w:proofErr w:type="spellStart"/>
      <w:r w:rsidRPr="00F33EBB">
        <w:rPr>
          <w:rFonts w:ascii="Times New Roman" w:hAnsi="Times New Roman" w:cs="Times New Roman"/>
          <w:bCs/>
          <w:iCs/>
          <w:color w:val="000000" w:themeColor="text1"/>
          <w:sz w:val="16"/>
          <w:szCs w:val="16"/>
        </w:rPr>
        <w:t>Триандофиллов</w:t>
      </w:r>
      <w:proofErr w:type="spellEnd"/>
      <w:r w:rsidRPr="00F33EBB">
        <w:rPr>
          <w:rFonts w:ascii="Times New Roman" w:hAnsi="Times New Roman" w:cs="Times New Roman"/>
          <w:bCs/>
          <w:iCs/>
          <w:color w:val="000000" w:themeColor="text1"/>
          <w:sz w:val="16"/>
          <w:szCs w:val="16"/>
        </w:rPr>
        <w:t>, Каменев, Ворошилов)</w:t>
      </w:r>
      <w:r w:rsidRPr="00F33EBB">
        <w:rPr>
          <w:rFonts w:ascii="Times New Roman" w:hAnsi="Times New Roman" w:cs="Times New Roman"/>
          <w:bCs/>
          <w:color w:val="000000" w:themeColor="text1"/>
          <w:sz w:val="16"/>
          <w:szCs w:val="16"/>
        </w:rPr>
        <w:t>.</w:t>
      </w:r>
    </w:p>
    <w:p w14:paraId="0D65DC3B"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Введение на вооружение РККА новых образцов боевых химических средств. </w:t>
      </w:r>
      <w:r w:rsidRPr="00F33EBB">
        <w:rPr>
          <w:rFonts w:ascii="Times New Roman" w:hAnsi="Times New Roman" w:cs="Times New Roman"/>
          <w:bCs/>
          <w:iCs/>
          <w:color w:val="000000" w:themeColor="text1"/>
          <w:sz w:val="16"/>
          <w:szCs w:val="16"/>
        </w:rPr>
        <w:t>(Фишман, прения —Дыбенко, Ефимов, Ворошилов, Каменев и пр.)</w:t>
      </w:r>
      <w:r w:rsidRPr="00F33EBB">
        <w:rPr>
          <w:rFonts w:ascii="Times New Roman" w:hAnsi="Times New Roman" w:cs="Times New Roman"/>
          <w:bCs/>
          <w:color w:val="000000" w:themeColor="text1"/>
          <w:sz w:val="16"/>
          <w:szCs w:val="16"/>
        </w:rPr>
        <w:t>.</w:t>
      </w:r>
    </w:p>
    <w:p w14:paraId="17BE6F7F"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6. Введение на вооружение РККА биноклей нового образца (системы «</w:t>
      </w:r>
      <w:proofErr w:type="spellStart"/>
      <w:r w:rsidRPr="00F33EBB">
        <w:rPr>
          <w:rFonts w:ascii="Times New Roman" w:hAnsi="Times New Roman" w:cs="Times New Roman"/>
          <w:bCs/>
          <w:color w:val="000000" w:themeColor="text1"/>
          <w:sz w:val="16"/>
          <w:szCs w:val="16"/>
        </w:rPr>
        <w:t>Делактис</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bCs/>
          <w:iCs/>
          <w:color w:val="000000" w:themeColor="text1"/>
          <w:sz w:val="16"/>
          <w:szCs w:val="16"/>
        </w:rPr>
        <w:t>(Ефимов)</w:t>
      </w:r>
      <w:r w:rsidRPr="00F33EBB">
        <w:rPr>
          <w:rFonts w:ascii="Times New Roman" w:hAnsi="Times New Roman" w:cs="Times New Roman"/>
          <w:bCs/>
          <w:color w:val="000000" w:themeColor="text1"/>
          <w:sz w:val="16"/>
          <w:szCs w:val="16"/>
        </w:rPr>
        <w:t>.</w:t>
      </w:r>
    </w:p>
    <w:p w14:paraId="7FC8071E"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 введении на вооружение РККА малозарядного 3-х линейного патрона образца 1927 г. </w:t>
      </w:r>
      <w:r w:rsidRPr="00F33EBB">
        <w:rPr>
          <w:rFonts w:ascii="Times New Roman" w:hAnsi="Times New Roman" w:cs="Times New Roman"/>
          <w:bCs/>
          <w:iCs/>
          <w:color w:val="000000" w:themeColor="text1"/>
          <w:sz w:val="16"/>
          <w:szCs w:val="16"/>
        </w:rPr>
        <w:t>(Ефимов, прения — Дыбенко, Каменев, Ворошилов)</w:t>
      </w:r>
      <w:r w:rsidRPr="00F33EBB">
        <w:rPr>
          <w:rFonts w:ascii="Times New Roman" w:hAnsi="Times New Roman" w:cs="Times New Roman"/>
          <w:bCs/>
          <w:color w:val="000000" w:themeColor="text1"/>
          <w:sz w:val="16"/>
          <w:szCs w:val="16"/>
        </w:rPr>
        <w:t>.</w:t>
      </w:r>
    </w:p>
    <w:p w14:paraId="37C5FBA4"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Об утверждении единого образца шашки 1927 г. для РККА. </w:t>
      </w:r>
      <w:r w:rsidRPr="00F33EBB">
        <w:rPr>
          <w:rFonts w:ascii="Times New Roman" w:hAnsi="Times New Roman" w:cs="Times New Roman"/>
          <w:bCs/>
          <w:iCs/>
          <w:color w:val="000000" w:themeColor="text1"/>
          <w:sz w:val="16"/>
          <w:szCs w:val="16"/>
        </w:rPr>
        <w:t>(Ефимов, прения — Шолохов)</w:t>
      </w:r>
      <w:r w:rsidRPr="00F33EBB">
        <w:rPr>
          <w:rFonts w:ascii="Times New Roman" w:hAnsi="Times New Roman" w:cs="Times New Roman"/>
          <w:bCs/>
          <w:color w:val="000000" w:themeColor="text1"/>
          <w:sz w:val="16"/>
          <w:szCs w:val="16"/>
        </w:rPr>
        <w:t>.</w:t>
      </w:r>
    </w:p>
    <w:p w14:paraId="4153923A"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9. О ручном пулемете образца Максима-Токарева. </w:t>
      </w:r>
      <w:r w:rsidRPr="00F33EBB">
        <w:rPr>
          <w:rFonts w:ascii="Times New Roman" w:hAnsi="Times New Roman" w:cs="Times New Roman"/>
          <w:bCs/>
          <w:iCs/>
          <w:color w:val="000000" w:themeColor="text1"/>
          <w:sz w:val="16"/>
          <w:szCs w:val="16"/>
        </w:rPr>
        <w:t>(Каменев)</w:t>
      </w:r>
      <w:r w:rsidRPr="00F33EBB">
        <w:rPr>
          <w:rFonts w:ascii="Times New Roman" w:hAnsi="Times New Roman" w:cs="Times New Roman"/>
          <w:bCs/>
          <w:color w:val="000000" w:themeColor="text1"/>
          <w:sz w:val="16"/>
          <w:szCs w:val="16"/>
        </w:rPr>
        <w:t>.</w:t>
      </w:r>
    </w:p>
    <w:p w14:paraId="3E1D9822"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10. О </w:t>
      </w:r>
      <w:proofErr w:type="spellStart"/>
      <w:r w:rsidRPr="00F33EBB">
        <w:rPr>
          <w:rFonts w:ascii="Times New Roman" w:hAnsi="Times New Roman" w:cs="Times New Roman"/>
          <w:bCs/>
          <w:color w:val="000000" w:themeColor="text1"/>
          <w:sz w:val="16"/>
          <w:szCs w:val="16"/>
        </w:rPr>
        <w:t>турельных</w:t>
      </w:r>
      <w:proofErr w:type="spellEnd"/>
      <w:r w:rsidRPr="00F33EBB">
        <w:rPr>
          <w:rFonts w:ascii="Times New Roman" w:hAnsi="Times New Roman" w:cs="Times New Roman"/>
          <w:bCs/>
          <w:color w:val="000000" w:themeColor="text1"/>
          <w:sz w:val="16"/>
          <w:szCs w:val="16"/>
        </w:rPr>
        <w:t xml:space="preserve"> пулеметах для Военно-воздушных сил. </w:t>
      </w:r>
      <w:r w:rsidRPr="00F33EBB">
        <w:rPr>
          <w:rFonts w:ascii="Times New Roman" w:hAnsi="Times New Roman" w:cs="Times New Roman"/>
          <w:bCs/>
          <w:iCs/>
          <w:color w:val="000000" w:themeColor="text1"/>
          <w:sz w:val="16"/>
          <w:szCs w:val="16"/>
        </w:rPr>
        <w:t>(Алкснис)</w:t>
      </w:r>
      <w:r w:rsidRPr="00F33EBB">
        <w:rPr>
          <w:rFonts w:ascii="Times New Roman" w:hAnsi="Times New Roman" w:cs="Times New Roman"/>
          <w:bCs/>
          <w:color w:val="000000" w:themeColor="text1"/>
          <w:sz w:val="16"/>
          <w:szCs w:val="16"/>
        </w:rPr>
        <w:t>.</w:t>
      </w:r>
    </w:p>
    <w:p w14:paraId="10621AC2"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Постановление РВС СССР</w:t>
      </w:r>
      <w:r w:rsidRPr="00F33EBB">
        <w:rPr>
          <w:rFonts w:ascii="Times New Roman" w:hAnsi="Times New Roman" w:cs="Times New Roman"/>
          <w:bCs/>
          <w:color w:val="000000" w:themeColor="text1"/>
          <w:sz w:val="16"/>
          <w:szCs w:val="16"/>
        </w:rPr>
        <w:t xml:space="preserve"> по докладу о пятилетнем плане развития Вооруженных сил Союза ССР. (Приложение №1 к </w:t>
      </w:r>
      <w:proofErr w:type="spellStart"/>
      <w:r w:rsidRPr="00F33EBB">
        <w:rPr>
          <w:rFonts w:ascii="Times New Roman" w:hAnsi="Times New Roman" w:cs="Times New Roman"/>
          <w:bCs/>
          <w:color w:val="000000" w:themeColor="text1"/>
          <w:sz w:val="16"/>
          <w:szCs w:val="16"/>
        </w:rPr>
        <w:t>прот</w:t>
      </w:r>
      <w:proofErr w:type="spellEnd"/>
      <w:r w:rsidRPr="00F33EBB">
        <w:rPr>
          <w:rFonts w:ascii="Times New Roman" w:hAnsi="Times New Roman" w:cs="Times New Roman"/>
          <w:bCs/>
          <w:color w:val="000000" w:themeColor="text1"/>
          <w:sz w:val="16"/>
          <w:szCs w:val="16"/>
        </w:rPr>
        <w:t xml:space="preserve">. </w:t>
      </w:r>
      <w:proofErr w:type="spellStart"/>
      <w:r w:rsidRPr="00F33EBB">
        <w:rPr>
          <w:rFonts w:ascii="Times New Roman" w:hAnsi="Times New Roman" w:cs="Times New Roman"/>
          <w:bCs/>
          <w:color w:val="000000" w:themeColor="text1"/>
          <w:sz w:val="16"/>
          <w:szCs w:val="16"/>
        </w:rPr>
        <w:t>засед</w:t>
      </w:r>
      <w:proofErr w:type="spellEnd"/>
      <w:r w:rsidRPr="00F33EBB">
        <w:rPr>
          <w:rFonts w:ascii="Times New Roman" w:hAnsi="Times New Roman" w:cs="Times New Roman"/>
          <w:bCs/>
          <w:color w:val="000000" w:themeColor="text1"/>
          <w:sz w:val="16"/>
          <w:szCs w:val="16"/>
        </w:rPr>
        <w:t>. РВС СССР №35) (17150).</w:t>
      </w:r>
    </w:p>
    <w:p w14:paraId="1EA9461E"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p>
    <w:p w14:paraId="5EF3A4D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408CC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529B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июля 1927 в НИИ ВВС закончились испытания самолета И.2-бис М.5, которые проходили с 30 июня 1927.</w:t>
      </w:r>
    </w:p>
    <w:p w14:paraId="7B3D29A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 (6949, 63).</w:t>
      </w:r>
    </w:p>
    <w:p w14:paraId="747357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E59C5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июля 1927 года в НИИ ВВС закончились испытания самолет И-2-бис М.5. (журнал Технической секции НК № 38/с от 23 июня 1927 года), который был предъявлен 30 июня 1927 года.</w:t>
      </w:r>
    </w:p>
    <w:p w14:paraId="0EAB9AD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заключению НИИ самолет И-2-бис совершенно не пригоден как современный истребитель в силу малой скороподъемности, малого потолка и очень плохой маневренности.</w:t>
      </w:r>
    </w:p>
    <w:p w14:paraId="685FC6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w:t>
      </w:r>
      <w:proofErr w:type="spellStart"/>
      <w:r w:rsidRPr="00F33EBB">
        <w:rPr>
          <w:rFonts w:ascii="Times New Roman" w:hAnsi="Times New Roman" w:cs="Times New Roman"/>
          <w:color w:val="000000" w:themeColor="text1"/>
          <w:sz w:val="16"/>
          <w:szCs w:val="16"/>
        </w:rPr>
        <w:t>тренировочно</w:t>
      </w:r>
      <w:proofErr w:type="spellEnd"/>
      <w:r w:rsidRPr="00F33EBB">
        <w:rPr>
          <w:rFonts w:ascii="Times New Roman" w:hAnsi="Times New Roman" w:cs="Times New Roman"/>
          <w:color w:val="000000" w:themeColor="text1"/>
          <w:sz w:val="16"/>
          <w:szCs w:val="16"/>
        </w:rPr>
        <w:t>-переходный тип И.2-бис гораздо хуже типа И-2 и его применение будет нецелесообразно (6924, 110-111).</w:t>
      </w:r>
    </w:p>
    <w:p w14:paraId="3D4C36C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DDB7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июля 1927 закончились испытания опытного И-2бис М-5, которые проходили с 30 июня 1927. Общее заключение: (2330,2).</w:t>
      </w:r>
    </w:p>
    <w:p w14:paraId="67DB28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основании произведенных испытаний самолета И-2бис М-5 НИИ считает:</w:t>
      </w:r>
    </w:p>
    <w:p w14:paraId="5DBB33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И-2бис М-5 совершенно не пригоден, как современный истребитель, гл. образом в силу малой скороподъемности, малого потолка и очень плохой маневренности.</w:t>
      </w:r>
    </w:p>
    <w:p w14:paraId="71ACC1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переходно-тренировочный тип И-2бис гораздо хуже предыдущего типа И-2 и его применение будет нецелесообразно, ибо его маневренные свойства не дадут возможности л улучшить и поддерживать свою летную истребительную квалификацию." (2330,2).</w:t>
      </w:r>
    </w:p>
    <w:p w14:paraId="0B95CC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0C240"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июля 1927 г. силами НОА были завершены полные испытания самолета И-2бис по программе истребителя. Оценку самолет получил неудовлетворительную оценку, и его сочли непригодным к использованию даже в качестве учебно-тренировочного самолета в силу малой скороподъемности, малого потолка и очень плохой маневренности.</w:t>
      </w:r>
    </w:p>
    <w:p w14:paraId="50F902EA"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Из-за внесенных упрощений летные данные самолета упали и оказались даже хуже, чем у двухместного разведчика и ближнего бомбардировщика Р-3. По заключению </w:t>
      </w:r>
      <w:proofErr w:type="spellStart"/>
      <w:r w:rsidRPr="00735736">
        <w:rPr>
          <w:rFonts w:ascii="Times New Roman" w:hAnsi="Times New Roman" w:cs="Times New Roman"/>
          <w:color w:val="0070C0"/>
          <w:sz w:val="16"/>
          <w:szCs w:val="16"/>
        </w:rPr>
        <w:t>помпотеха</w:t>
      </w:r>
      <w:proofErr w:type="spellEnd"/>
      <w:r w:rsidRPr="00735736">
        <w:rPr>
          <w:rFonts w:ascii="Times New Roman" w:hAnsi="Times New Roman" w:cs="Times New Roman"/>
          <w:color w:val="0070C0"/>
          <w:sz w:val="16"/>
          <w:szCs w:val="16"/>
        </w:rPr>
        <w:t xml:space="preserve"> НОА </w:t>
      </w:r>
      <w:proofErr w:type="spellStart"/>
      <w:r w:rsidRPr="00735736">
        <w:rPr>
          <w:rFonts w:ascii="Times New Roman" w:hAnsi="Times New Roman" w:cs="Times New Roman"/>
          <w:color w:val="0070C0"/>
          <w:sz w:val="16"/>
          <w:szCs w:val="16"/>
        </w:rPr>
        <w:t>Стомана</w:t>
      </w:r>
      <w:proofErr w:type="spellEnd"/>
      <w:r w:rsidRPr="00735736">
        <w:rPr>
          <w:rFonts w:ascii="Times New Roman" w:hAnsi="Times New Roman" w:cs="Times New Roman"/>
          <w:color w:val="0070C0"/>
          <w:sz w:val="16"/>
          <w:szCs w:val="16"/>
        </w:rPr>
        <w:t>, самолет непригоден как современный истребитель по причине низких качеств маневренности, скороподъемности и высотности.</w:t>
      </w:r>
    </w:p>
    <w:p w14:paraId="7BF1B9E6"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Тем не менее, в силу острой нужды в самолете-истребителе отечественной конструкции еще до окончания испытаний ленинградский завод № 23 получил заказ на 140 самолетов, который далее был увеличен, но распределен между ним и московским авиазаводом № 1 (23560).</w:t>
      </w:r>
    </w:p>
    <w:p w14:paraId="0375A62B"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702AC9C1" w14:textId="77777777" w:rsidR="007D02AD" w:rsidRPr="00F33EBB" w:rsidRDefault="007D02A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48AE1BB" w14:textId="77777777" w:rsidR="007D02AD" w:rsidRPr="00F33EBB" w:rsidRDefault="007D02A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E7D5ED" w14:textId="77777777" w:rsidR="007D02AD" w:rsidRPr="00F33EBB" w:rsidRDefault="007D02AD"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20 июня 1927 года ОАТ (</w:t>
      </w:r>
      <w:proofErr w:type="spellStart"/>
      <w:r w:rsidRPr="00F33EBB">
        <w:rPr>
          <w:rFonts w:ascii="Times New Roman" w:hAnsi="Times New Roman" w:cs="Times New Roman"/>
          <w:color w:val="000000" w:themeColor="text1"/>
          <w:sz w:val="16"/>
          <w:szCs w:val="16"/>
          <w:shd w:val="clear" w:color="auto" w:fill="FFFFFF"/>
        </w:rPr>
        <w:t>Орудотрест</w:t>
      </w:r>
      <w:proofErr w:type="spellEnd"/>
      <w:r w:rsidRPr="00F33EBB">
        <w:rPr>
          <w:rFonts w:ascii="Times New Roman" w:hAnsi="Times New Roman" w:cs="Times New Roman"/>
          <w:color w:val="000000" w:themeColor="text1"/>
          <w:sz w:val="16"/>
          <w:szCs w:val="16"/>
          <w:shd w:val="clear" w:color="auto" w:fill="FFFFFF"/>
        </w:rPr>
        <w:t>, Орудийно-Арсенальный Трест) принял план по выпуску Т-18, который выглядел вполне реалистичным. Разбитый по сериям выпуск выглядел следующим образом. В 1927/28 годах сдавалось 12 танков первой, установочной серии. Далее, в 1928/29 годах, шла вторая, уже крупная серия, 175 машин. В дальнейшем объем выпуска постепенно рос: 200 штук третьей серии 1929/30 годов, 240 танков четвертой серии 1930/31 годов и 300 штук пятой серии 1931/32 годов. В результате огромная для 20-х годов цифра в 925 танков выглядела не столь уж и страшно. Дробь в приведенных данных означала, что исполнение заказа начиналось с октября 1927 года, а заканчивалась к концу октября 1928 года, например. Правда, не всё так было и просто. Для начала следовало перестроить производственные площади "Большевика" (бывший Обуховский завод), у которого хватало иной продукции. Жертвовать тракторами и тем более артиллерийским производством никто не собирался (22380).</w:t>
      </w:r>
    </w:p>
    <w:p w14:paraId="6706D81C" w14:textId="77777777" w:rsidR="007D02AD" w:rsidRPr="00F33EBB" w:rsidRDefault="007D02AD" w:rsidP="008215F2">
      <w:pPr>
        <w:spacing w:after="0" w:line="240" w:lineRule="auto"/>
        <w:jc w:val="both"/>
        <w:rPr>
          <w:rFonts w:ascii="Times New Roman" w:hAnsi="Times New Roman" w:cs="Times New Roman"/>
          <w:bCs/>
          <w:color w:val="000000" w:themeColor="text1"/>
          <w:sz w:val="16"/>
          <w:szCs w:val="16"/>
        </w:rPr>
      </w:pPr>
    </w:p>
    <w:p w14:paraId="0CC29C6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0F677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72F8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июля 1927 года была подготовлена выписка из журнала № 42с Технической секции НК</w:t>
      </w:r>
    </w:p>
    <w:p w14:paraId="6DC72D0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НИИ пришел к заключению:</w:t>
      </w:r>
    </w:p>
    <w:p w14:paraId="0D1831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И2 бис М5 совершенно непригоден как современный истребитель, гл. образом в силу малой скороподъемности, малого потолка и очень плохой маневренности.</w:t>
      </w:r>
    </w:p>
    <w:p w14:paraId="743D41D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w:t>
      </w:r>
      <w:proofErr w:type="spellStart"/>
      <w:r w:rsidRPr="00F33EBB">
        <w:rPr>
          <w:rFonts w:ascii="Times New Roman" w:hAnsi="Times New Roman" w:cs="Times New Roman"/>
          <w:color w:val="000000" w:themeColor="text1"/>
          <w:sz w:val="16"/>
          <w:szCs w:val="16"/>
        </w:rPr>
        <w:t>тренировочнопереходный</w:t>
      </w:r>
      <w:proofErr w:type="spellEnd"/>
      <w:r w:rsidRPr="00F33EBB">
        <w:rPr>
          <w:rFonts w:ascii="Times New Roman" w:hAnsi="Times New Roman" w:cs="Times New Roman"/>
          <w:color w:val="000000" w:themeColor="text1"/>
          <w:sz w:val="16"/>
          <w:szCs w:val="16"/>
        </w:rPr>
        <w:t xml:space="preserve"> тип И2 бис гораздо хуже предыдущего И2 и его применение будет нецелесообразно, ибо его маневренные свойства не дадут возможности летчику улучшить и даже поддерживать свою летную истребительную квалификацию.</w:t>
      </w:r>
    </w:p>
    <w:p w14:paraId="6D1410E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(6906, 124-126).</w:t>
      </w:r>
    </w:p>
    <w:p w14:paraId="35D842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83F1CB" w14:textId="77777777" w:rsidR="00F22B2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4DFE2FF" w14:textId="77777777" w:rsidR="00F22B2F" w:rsidRPr="00F33EBB"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419D7"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21 июля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118. 3. Вопрос Ворошилова (Бубнов) [об увеличении численного состава армии] — ОП. Постановили: принять предложение Реввоенсовета СССР и СТО об увеличении численного состава армии с 612 до 617 тыс. чел. (Политбюро... Т. 1. С. 555; РГАСПИ. Ф. 17. Оп. 162. Д. 5. Л. 72) (12416).</w:t>
      </w:r>
    </w:p>
    <w:p w14:paraId="5A3038B4"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p>
    <w:p w14:paraId="06FC24F1"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21 июля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СНК СССР об условиях труда вольнонаемных рабочих и служащих НКВМ (</w:t>
      </w:r>
      <w:proofErr w:type="spellStart"/>
      <w:r w:rsidRPr="00F33EBB">
        <w:rPr>
          <w:rFonts w:ascii="Times New Roman" w:hAnsi="Times New Roman" w:cs="Times New Roman"/>
          <w:color w:val="000000" w:themeColor="text1"/>
          <w:sz w:val="16"/>
          <w:szCs w:val="16"/>
          <w:u w:color="002060"/>
        </w:rPr>
        <w:t>прот</w:t>
      </w:r>
      <w:proofErr w:type="spellEnd"/>
      <w:r w:rsidRPr="00F33EBB">
        <w:rPr>
          <w:rFonts w:ascii="Times New Roman" w:hAnsi="Times New Roman" w:cs="Times New Roman"/>
          <w:color w:val="000000" w:themeColor="text1"/>
          <w:sz w:val="16"/>
          <w:szCs w:val="16"/>
          <w:u w:color="002060"/>
        </w:rPr>
        <w:t>. 223, п. 13) (ГА РФ. Ф. 5446. Оп. 1. Д. 25а. Л. 41)</w:t>
      </w:r>
    </w:p>
    <w:p w14:paraId="1221D2F9"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p>
    <w:p w14:paraId="36A74E62" w14:textId="77777777" w:rsidR="00D92369" w:rsidRPr="00F33EBB" w:rsidRDefault="00D92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B76DAB8" w14:textId="77777777" w:rsidR="00D92369" w:rsidRPr="00F33EBB" w:rsidRDefault="00D92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1ABDF"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июля 1927. Газета "Вечерняя Москва" сообщала: "С раннего воскресного утра Миусская площадь оглашается звуками, более напоминающими деревню, чем Москву. Визги поросят, кукареканье гордых </w:t>
      </w:r>
      <w:proofErr w:type="spellStart"/>
      <w:r w:rsidRPr="00F33EBB">
        <w:rPr>
          <w:rFonts w:ascii="Times New Roman" w:hAnsi="Times New Roman" w:cs="Times New Roman"/>
          <w:color w:val="000000" w:themeColor="text1"/>
          <w:sz w:val="16"/>
          <w:szCs w:val="16"/>
        </w:rPr>
        <w:t>лонгшанов</w:t>
      </w:r>
      <w:proofErr w:type="spellEnd"/>
      <w:r w:rsidRPr="00F33EBB">
        <w:rPr>
          <w:rFonts w:ascii="Times New Roman" w:hAnsi="Times New Roman" w:cs="Times New Roman"/>
          <w:color w:val="000000" w:themeColor="text1"/>
          <w:sz w:val="16"/>
          <w:szCs w:val="16"/>
        </w:rPr>
        <w:t>, блеяние коз, лай собак, чириканье щеглов, зябликов, канареек и другой певчей братии. С восьми утра на Миусскую площадь идет любитель. Он, в первую очередь, обозревает, в последнюю - покупает. Любительская публика резко распадается на две части: бесхозяйственного горожанина и оседлого дачника, обросшего хозяйством. Бесхозяйственные горожане толкутся у аквариумов, торгуют канареек и зябликов, изредка приценяясь к паре египетских голубей или лупоглазому кролику. Особенно много народу около аквариумов. Громадные, насквозь пронизанные солнцем аквариумы полны жизни.</w:t>
      </w:r>
    </w:p>
    <w:p w14:paraId="201B5A7D"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Их обитатели - черные, серебряные, золотые рыбки, начиная от карликов с булавочную головку, плещутся в своей золотой ванне. Рыбешек раскупают бойко. Бойко раскупают и рыбий корм - темно-красных червяков. Кому-то нужны и червяки, и улитки, и даже мелкие лягушки, которых таскают мальчики в громадных банках из-под варенья. А котят - пушистых как медвежата, смешно припадающих от страха на все четыре лапки - и совсем быстро расхватывают, платя по три Рубля и дороже.</w:t>
      </w:r>
    </w:p>
    <w:p w14:paraId="546B2408"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Оседлые дачники вращаются в другом конце этого живого рынка - там, где козы, поросята, кролики, куры. В собачьем ряду лай, визг, ворчанье. Сеттеры, доги, пинчеры, похожие на волка, немецкие овчарки. Здесь "оседлый дачник" ищет сторожевую собаку или охотничью, тогда как горожанин погружен во влюбленное созерцание шпицев, мопсов и такс. Ученую собаку на </w:t>
      </w:r>
      <w:proofErr w:type="spellStart"/>
      <w:r w:rsidRPr="00F33EBB">
        <w:rPr>
          <w:rFonts w:ascii="Times New Roman" w:hAnsi="Times New Roman" w:cs="Times New Roman"/>
          <w:color w:val="000000" w:themeColor="text1"/>
          <w:sz w:val="16"/>
          <w:szCs w:val="16"/>
        </w:rPr>
        <w:t>рый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ке</w:t>
      </w:r>
      <w:proofErr w:type="spellEnd"/>
      <w:r w:rsidRPr="00F33EBB">
        <w:rPr>
          <w:rFonts w:ascii="Times New Roman" w:hAnsi="Times New Roman" w:cs="Times New Roman"/>
          <w:color w:val="000000" w:themeColor="text1"/>
          <w:sz w:val="16"/>
          <w:szCs w:val="16"/>
        </w:rPr>
        <w:t xml:space="preserve"> не сыщешь. Ее продадут по знакомству Но ученого голубя можно найти. И продавцы громко кричат, предлагая почтовых голубей: "</w:t>
      </w:r>
      <w:proofErr w:type="spellStart"/>
      <w:r w:rsidRPr="00F33EBB">
        <w:rPr>
          <w:rFonts w:ascii="Times New Roman" w:hAnsi="Times New Roman" w:cs="Times New Roman"/>
          <w:color w:val="000000" w:themeColor="text1"/>
          <w:sz w:val="16"/>
          <w:szCs w:val="16"/>
        </w:rPr>
        <w:t>Почтарика</w:t>
      </w:r>
      <w:proofErr w:type="spellEnd"/>
      <w:r w:rsidRPr="00F33EBB">
        <w:rPr>
          <w:rFonts w:ascii="Times New Roman" w:hAnsi="Times New Roman" w:cs="Times New Roman"/>
          <w:color w:val="000000" w:themeColor="text1"/>
          <w:sz w:val="16"/>
          <w:szCs w:val="16"/>
        </w:rPr>
        <w:t>! Голубка почтового изволите! Ученый!...</w:t>
      </w:r>
    </w:p>
    <w:p w14:paraId="2D5230B5"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Часам к трем-четырем своеобразный миусский торг слабеет. Живой рынок затихает - до следующего воскресенья" (18717).</w:t>
      </w:r>
    </w:p>
    <w:p w14:paraId="45235583"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p>
    <w:p w14:paraId="7794608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248D2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115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июля 1927 НТК УВВС утвердил предварительный проект И-3 (2342).</w:t>
      </w:r>
    </w:p>
    <w:p w14:paraId="205B14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32E7E2"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22 июля 1927 г. НТК УВВС проект самолета И-3 утвердил, но снова лишь как предварительный. Из вопросов, остававшихся нерешенными (Поликарпов считал их решенными им, но оспариваемыми заказчиком) оставались:</w:t>
      </w:r>
    </w:p>
    <w:p w14:paraId="61F6A569"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несоответствие ряда узлов нормам прочности, принятым НТК УВВС (Поликарпов считал их прочность и жесткость достаточными, а требования эти – завышенными и ведущими к </w:t>
      </w:r>
      <w:proofErr w:type="spellStart"/>
      <w:r w:rsidRPr="00735736">
        <w:rPr>
          <w:rFonts w:ascii="Times New Roman" w:hAnsi="Times New Roman" w:cs="Times New Roman"/>
          <w:color w:val="0070C0"/>
          <w:sz w:val="16"/>
          <w:szCs w:val="16"/>
        </w:rPr>
        <w:t>перетяжелению</w:t>
      </w:r>
      <w:proofErr w:type="spellEnd"/>
      <w:r w:rsidRPr="00735736">
        <w:rPr>
          <w:rFonts w:ascii="Times New Roman" w:hAnsi="Times New Roman" w:cs="Times New Roman"/>
          <w:color w:val="0070C0"/>
          <w:sz w:val="16"/>
          <w:szCs w:val="16"/>
        </w:rPr>
        <w:t xml:space="preserve"> конструкции);</w:t>
      </w:r>
    </w:p>
    <w:p w14:paraId="4E34A4F4"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невнимание к вопросам флаттера;</w:t>
      </w:r>
    </w:p>
    <w:p w14:paraId="54A90F7D"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недостаточные летные данные (прежде всего, по скороподъемности и маневренности из-за больших размеров веса самолета) (24300).</w:t>
      </w:r>
    </w:p>
    <w:p w14:paraId="74C408FF"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6138B5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июля 1927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было получено письмо ЦАГИ № 6036/ц-1 за подписью Директора института и Секретаря Коллегии на № 6373/с (служебная записка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579EFE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Препровождается выписка из Протокола заседания Коллегии ЦАГИ от 19 июля за № 38/235с по вопросу о проекте /эскизном/ армейского разведчика Р5.БМВ.6 (2279).</w:t>
      </w:r>
    </w:p>
    <w:p w14:paraId="09A58E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Ы П И С К А.</w:t>
      </w:r>
    </w:p>
    <w:p w14:paraId="2F661E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протокола № 38/235с. Заседания Коллегии Центрального Аэро-Гидродинамического Института от 21/У1-27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8550"/>
      </w:tblGrid>
      <w:tr w:rsidR="00472A36" w:rsidRPr="00F33EBB" w14:paraId="43EEA33D" w14:textId="77777777">
        <w:tc>
          <w:tcPr>
            <w:tcW w:w="2660" w:type="dxa"/>
            <w:tcBorders>
              <w:top w:val="single" w:sz="12" w:space="0" w:color="auto"/>
            </w:tcBorders>
          </w:tcPr>
          <w:p w14:paraId="7B9DD4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8550" w:type="dxa"/>
            <w:tcBorders>
              <w:top w:val="single" w:sz="12" w:space="0" w:color="auto"/>
            </w:tcBorders>
          </w:tcPr>
          <w:p w14:paraId="70F361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5C08D12A" w14:textId="77777777">
        <w:tc>
          <w:tcPr>
            <w:tcW w:w="2660" w:type="dxa"/>
          </w:tcPr>
          <w:p w14:paraId="34F93D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проекте /эскизном/ армейского разведчика Р5.БМВ.6</w:t>
            </w:r>
          </w:p>
          <w:p w14:paraId="58CC03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Закл</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А.Н.Туполева</w:t>
            </w:r>
            <w:proofErr w:type="spellEnd"/>
            <w:r w:rsidRPr="00F33EBB">
              <w:rPr>
                <w:rFonts w:ascii="Times New Roman" w:hAnsi="Times New Roman" w:cs="Times New Roman"/>
                <w:color w:val="000000" w:themeColor="text1"/>
                <w:sz w:val="16"/>
                <w:szCs w:val="16"/>
              </w:rPr>
              <w:t>/</w:t>
            </w:r>
          </w:p>
          <w:p w14:paraId="25A1CC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схеме и выборе размеров самолета. Ввиду того, что самих расчетов и вариантов самолета не представлено, ограничились рассмотрением предварительной сводной таблицы.</w:t>
            </w:r>
          </w:p>
        </w:tc>
        <w:tc>
          <w:tcPr>
            <w:tcW w:w="8550" w:type="dxa"/>
          </w:tcPr>
          <w:p w14:paraId="4B38DC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Присоединиться к отзыву </w:t>
            </w:r>
            <w:proofErr w:type="spellStart"/>
            <w:r w:rsidRPr="00F33EBB">
              <w:rPr>
                <w:rFonts w:ascii="Times New Roman" w:hAnsi="Times New Roman" w:cs="Times New Roman"/>
                <w:color w:val="000000" w:themeColor="text1"/>
                <w:sz w:val="16"/>
                <w:szCs w:val="16"/>
              </w:rPr>
              <w:t>А.Н.Тупо</w:t>
            </w:r>
            <w:r w:rsidRPr="00F33EBB">
              <w:rPr>
                <w:rFonts w:ascii="Times New Roman" w:hAnsi="Times New Roman" w:cs="Times New Roman"/>
                <w:color w:val="000000" w:themeColor="text1"/>
                <w:sz w:val="16"/>
                <w:szCs w:val="16"/>
              </w:rPr>
              <w:softHyphen/>
              <w:t>лева</w:t>
            </w:r>
            <w:proofErr w:type="spellEnd"/>
            <w:r w:rsidRPr="00F33EBB">
              <w:rPr>
                <w:rFonts w:ascii="Times New Roman" w:hAnsi="Times New Roman" w:cs="Times New Roman"/>
                <w:color w:val="000000" w:themeColor="text1"/>
                <w:sz w:val="16"/>
                <w:szCs w:val="16"/>
              </w:rPr>
              <w:t>.</w:t>
            </w:r>
          </w:p>
          <w:p w14:paraId="5F8087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Считать наилучше схемы /из представленных / вариант № 3 и № 5 /выбраны конструкторами/ - первый как дающий наилучшие летные качест</w:t>
            </w:r>
            <w:r w:rsidRPr="00F33EBB">
              <w:rPr>
                <w:rFonts w:ascii="Times New Roman" w:hAnsi="Times New Roman" w:cs="Times New Roman"/>
                <w:color w:val="000000" w:themeColor="text1"/>
                <w:sz w:val="16"/>
                <w:szCs w:val="16"/>
              </w:rPr>
              <w:softHyphen/>
              <w:t xml:space="preserve">ва, а второй как наипростейший при сравнительно </w:t>
            </w:r>
            <w:proofErr w:type="spellStart"/>
            <w:r w:rsidRPr="00F33EBB">
              <w:rPr>
                <w:rFonts w:ascii="Times New Roman" w:hAnsi="Times New Roman" w:cs="Times New Roman"/>
                <w:color w:val="000000" w:themeColor="text1"/>
                <w:sz w:val="16"/>
                <w:szCs w:val="16"/>
              </w:rPr>
              <w:t>хороших:летных</w:t>
            </w:r>
            <w:proofErr w:type="spellEnd"/>
            <w:r w:rsidRPr="00F33EBB">
              <w:rPr>
                <w:rFonts w:ascii="Times New Roman" w:hAnsi="Times New Roman" w:cs="Times New Roman"/>
                <w:color w:val="000000" w:themeColor="text1"/>
                <w:sz w:val="16"/>
                <w:szCs w:val="16"/>
              </w:rPr>
              <w:t xml:space="preserve"> качест</w:t>
            </w:r>
            <w:r w:rsidRPr="00F33EBB">
              <w:rPr>
                <w:rFonts w:ascii="Times New Roman" w:hAnsi="Times New Roman" w:cs="Times New Roman"/>
                <w:color w:val="000000" w:themeColor="text1"/>
                <w:sz w:val="16"/>
                <w:szCs w:val="16"/>
              </w:rPr>
              <w:softHyphen/>
              <w:t>вах.</w:t>
            </w:r>
          </w:p>
          <w:p w14:paraId="60ED62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Считать правильным выбор наипростейшего типа, так как данная машина должна быть построена большими сериями.</w:t>
            </w:r>
          </w:p>
          <w:p w14:paraId="0DF347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Для окончательного решения считать необходимым проверить сра</w:t>
            </w:r>
            <w:r w:rsidRPr="00F33EBB">
              <w:rPr>
                <w:rFonts w:ascii="Times New Roman" w:hAnsi="Times New Roman" w:cs="Times New Roman"/>
                <w:color w:val="000000" w:themeColor="text1"/>
                <w:sz w:val="16"/>
                <w:szCs w:val="16"/>
              </w:rPr>
              <w:softHyphen/>
              <w:t>внительными испытаниями модели обоих вариантов.</w:t>
            </w:r>
          </w:p>
          <w:p w14:paraId="491595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Обратить внимание, что в ва</w:t>
            </w:r>
            <w:r w:rsidRPr="00F33EBB">
              <w:rPr>
                <w:rFonts w:ascii="Times New Roman" w:hAnsi="Times New Roman" w:cs="Times New Roman"/>
                <w:color w:val="000000" w:themeColor="text1"/>
                <w:sz w:val="16"/>
                <w:szCs w:val="16"/>
              </w:rPr>
              <w:softHyphen/>
              <w:t>рианте № 5 посадочная скорость при использовании данного самолета как бомбардировщика велика. Желательно проверить просчет с увеличенными планами.</w:t>
            </w:r>
          </w:p>
        </w:tc>
      </w:tr>
      <w:tr w:rsidR="00472A36" w:rsidRPr="00F33EBB" w14:paraId="07E24895" w14:textId="77777777">
        <w:tc>
          <w:tcPr>
            <w:tcW w:w="2660" w:type="dxa"/>
          </w:tcPr>
          <w:p w14:paraId="594D0EB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Соответствие с техническими требованиями</w:t>
            </w:r>
          </w:p>
        </w:tc>
        <w:tc>
          <w:tcPr>
            <w:tcW w:w="8550" w:type="dxa"/>
          </w:tcPr>
          <w:p w14:paraId="7C3AC0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Обратить внимание что данный ап</w:t>
            </w:r>
            <w:r w:rsidRPr="00F33EBB">
              <w:rPr>
                <w:rFonts w:ascii="Times New Roman" w:hAnsi="Times New Roman" w:cs="Times New Roman"/>
                <w:color w:val="000000" w:themeColor="text1"/>
                <w:sz w:val="16"/>
                <w:szCs w:val="16"/>
              </w:rPr>
              <w:softHyphen/>
              <w:t xml:space="preserve">парат </w:t>
            </w:r>
            <w:proofErr w:type="spellStart"/>
            <w:r w:rsidRPr="00F33EBB">
              <w:rPr>
                <w:rFonts w:ascii="Times New Roman" w:hAnsi="Times New Roman" w:cs="Times New Roman"/>
                <w:color w:val="000000" w:themeColor="text1"/>
                <w:sz w:val="16"/>
                <w:szCs w:val="16"/>
              </w:rPr>
              <w:t>расчитан</w:t>
            </w:r>
            <w:proofErr w:type="spellEnd"/>
            <w:r w:rsidRPr="00F33EBB">
              <w:rPr>
                <w:rFonts w:ascii="Times New Roman" w:hAnsi="Times New Roman" w:cs="Times New Roman"/>
                <w:color w:val="000000" w:themeColor="text1"/>
                <w:sz w:val="16"/>
                <w:szCs w:val="16"/>
              </w:rPr>
              <w:t xml:space="preserve"> на 3 часа полета, что для разведчика недостаточно.</w:t>
            </w:r>
          </w:p>
          <w:p w14:paraId="74FA9A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Скорость на 3000 - 218,3 вместо 230 ввиду арифметической ошибки при подс</w:t>
            </w:r>
            <w:r w:rsidRPr="00F33EBB">
              <w:rPr>
                <w:rFonts w:ascii="Times New Roman" w:hAnsi="Times New Roman" w:cs="Times New Roman"/>
                <w:color w:val="000000" w:themeColor="text1"/>
                <w:sz w:val="16"/>
                <w:szCs w:val="16"/>
              </w:rPr>
              <w:softHyphen/>
              <w:t xml:space="preserve">чете лобовых сопротивлений /радиатор /, /0,5154 </w:t>
            </w:r>
            <w:proofErr w:type="spellStart"/>
            <w:r w:rsidRPr="00F33EBB">
              <w:rPr>
                <w:rFonts w:ascii="Times New Roman" w:hAnsi="Times New Roman" w:cs="Times New Roman"/>
                <w:color w:val="000000" w:themeColor="text1"/>
                <w:sz w:val="16"/>
                <w:szCs w:val="16"/>
              </w:rPr>
              <w:t>вмест</w:t>
            </w:r>
            <w:proofErr w:type="spellEnd"/>
            <w:r w:rsidRPr="00F33EBB">
              <w:rPr>
                <w:rFonts w:ascii="Times New Roman" w:hAnsi="Times New Roman" w:cs="Times New Roman"/>
                <w:color w:val="000000" w:themeColor="text1"/>
                <w:sz w:val="16"/>
                <w:szCs w:val="16"/>
              </w:rPr>
              <w:t xml:space="preserve"> о 0,635/ еще уменьшившуюся.</w:t>
            </w:r>
          </w:p>
          <w:p w14:paraId="4D0304F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Скороподъёмность /как бомбардиров</w:t>
            </w:r>
            <w:r w:rsidRPr="00F33EBB">
              <w:rPr>
                <w:rFonts w:ascii="Times New Roman" w:hAnsi="Times New Roman" w:cs="Times New Roman"/>
                <w:color w:val="000000" w:themeColor="text1"/>
                <w:sz w:val="16"/>
                <w:szCs w:val="16"/>
              </w:rPr>
              <w:softHyphen/>
              <w:t>щика/ вместо 12-15 - 16,29.</w:t>
            </w:r>
          </w:p>
        </w:tc>
      </w:tr>
      <w:tr w:rsidR="00472A36" w:rsidRPr="00F33EBB" w14:paraId="54E34B1E" w14:textId="77777777">
        <w:tc>
          <w:tcPr>
            <w:tcW w:w="2660" w:type="dxa"/>
          </w:tcPr>
          <w:p w14:paraId="0F072F3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весе конструкции</w:t>
            </w:r>
          </w:p>
        </w:tc>
        <w:tc>
          <w:tcPr>
            <w:tcW w:w="8550" w:type="dxa"/>
          </w:tcPr>
          <w:p w14:paraId="21ABBFA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w:t>
            </w:r>
            <w:proofErr w:type="spellStart"/>
            <w:r w:rsidRPr="00F33EBB">
              <w:rPr>
                <w:rFonts w:ascii="Times New Roman" w:hAnsi="Times New Roman" w:cs="Times New Roman"/>
                <w:color w:val="000000" w:themeColor="text1"/>
                <w:sz w:val="16"/>
                <w:szCs w:val="16"/>
              </w:rPr>
              <w:t>Отношерие</w:t>
            </w:r>
            <w:proofErr w:type="spellEnd"/>
            <w:r w:rsidRPr="00F33EBB">
              <w:rPr>
                <w:rFonts w:ascii="Times New Roman" w:hAnsi="Times New Roman" w:cs="Times New Roman"/>
                <w:color w:val="000000" w:themeColor="text1"/>
                <w:sz w:val="16"/>
                <w:szCs w:val="16"/>
              </w:rPr>
              <w:t xml:space="preserve"> веса конструкции в % от общего веса считать несколько боль</w:t>
            </w:r>
            <w:r w:rsidRPr="00F33EBB">
              <w:rPr>
                <w:rFonts w:ascii="Times New Roman" w:hAnsi="Times New Roman" w:cs="Times New Roman"/>
                <w:color w:val="000000" w:themeColor="text1"/>
                <w:sz w:val="16"/>
                <w:szCs w:val="16"/>
              </w:rPr>
              <w:softHyphen/>
              <w:t>шим 42,4%.</w:t>
            </w:r>
          </w:p>
        </w:tc>
      </w:tr>
      <w:tr w:rsidR="00472A36" w:rsidRPr="00F33EBB" w14:paraId="5BCEED42" w14:textId="77777777">
        <w:tc>
          <w:tcPr>
            <w:tcW w:w="2660" w:type="dxa"/>
            <w:tcBorders>
              <w:bottom w:val="single" w:sz="12" w:space="0" w:color="auto"/>
            </w:tcBorders>
          </w:tcPr>
          <w:p w14:paraId="2EC5B0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конструкции</w:t>
            </w:r>
          </w:p>
        </w:tc>
        <w:tc>
          <w:tcPr>
            <w:tcW w:w="8550" w:type="dxa"/>
            <w:tcBorders>
              <w:bottom w:val="single" w:sz="12" w:space="0" w:color="auto"/>
            </w:tcBorders>
          </w:tcPr>
          <w:p w14:paraId="711554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Общие методы конструирования данного </w:t>
            </w:r>
            <w:proofErr w:type="spellStart"/>
            <w:r w:rsidRPr="00F33EBB">
              <w:rPr>
                <w:rFonts w:ascii="Times New Roman" w:hAnsi="Times New Roman" w:cs="Times New Roman"/>
                <w:color w:val="000000" w:themeColor="text1"/>
                <w:sz w:val="16"/>
                <w:szCs w:val="16"/>
              </w:rPr>
              <w:t>саыголета</w:t>
            </w:r>
            <w:proofErr w:type="spellEnd"/>
            <w:r w:rsidRPr="00F33EBB">
              <w:rPr>
                <w:rFonts w:ascii="Times New Roman" w:hAnsi="Times New Roman" w:cs="Times New Roman"/>
                <w:color w:val="000000" w:themeColor="text1"/>
                <w:sz w:val="16"/>
                <w:szCs w:val="16"/>
              </w:rPr>
              <w:t xml:space="preserve"> признать правиль</w:t>
            </w:r>
            <w:r w:rsidRPr="00F33EBB">
              <w:rPr>
                <w:rFonts w:ascii="Times New Roman" w:hAnsi="Times New Roman" w:cs="Times New Roman"/>
                <w:color w:val="000000" w:themeColor="text1"/>
                <w:sz w:val="16"/>
                <w:szCs w:val="16"/>
              </w:rPr>
              <w:softHyphen/>
              <w:t>ными и общую конструкцию простой.</w:t>
            </w:r>
          </w:p>
          <w:p w14:paraId="5A538C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Обратить внимание:</w:t>
            </w:r>
          </w:p>
          <w:p w14:paraId="5253DD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На неправильное расположение во</w:t>
            </w:r>
            <w:r w:rsidRPr="00F33EBB">
              <w:rPr>
                <w:rFonts w:ascii="Times New Roman" w:hAnsi="Times New Roman" w:cs="Times New Roman"/>
                <w:color w:val="000000" w:themeColor="text1"/>
                <w:sz w:val="16"/>
                <w:szCs w:val="16"/>
              </w:rPr>
              <w:softHyphen/>
              <w:t xml:space="preserve">дяного бачка, /не обеспечены головки цилиндров при </w:t>
            </w:r>
            <w:proofErr w:type="spellStart"/>
            <w:r w:rsidRPr="00F33EBB">
              <w:rPr>
                <w:rFonts w:ascii="Times New Roman" w:hAnsi="Times New Roman" w:cs="Times New Roman"/>
                <w:color w:val="000000" w:themeColor="text1"/>
                <w:sz w:val="16"/>
                <w:szCs w:val="16"/>
              </w:rPr>
              <w:t>изпарении</w:t>
            </w:r>
            <w:proofErr w:type="spellEnd"/>
            <w:r w:rsidRPr="00F33EBB">
              <w:rPr>
                <w:rFonts w:ascii="Times New Roman" w:hAnsi="Times New Roman" w:cs="Times New Roman"/>
                <w:color w:val="000000" w:themeColor="text1"/>
                <w:sz w:val="16"/>
                <w:szCs w:val="16"/>
              </w:rPr>
              <w:t xml:space="preserve"> части воды/.</w:t>
            </w:r>
          </w:p>
          <w:p w14:paraId="766C695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 невыгодное расположение лон</w:t>
            </w:r>
            <w:r w:rsidRPr="00F33EBB">
              <w:rPr>
                <w:rFonts w:ascii="Times New Roman" w:hAnsi="Times New Roman" w:cs="Times New Roman"/>
                <w:color w:val="000000" w:themeColor="text1"/>
                <w:sz w:val="16"/>
                <w:szCs w:val="16"/>
              </w:rPr>
              <w:softHyphen/>
              <w:t>жеронов крыла из-за бомб, при увеличении метража положение улучшится.</w:t>
            </w:r>
          </w:p>
          <w:p w14:paraId="381369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На необходимость жесткости в нижнем поясе...</w:t>
            </w:r>
          </w:p>
        </w:tc>
      </w:tr>
    </w:tbl>
    <w:p w14:paraId="2C70EC9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03325B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FEE22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636E0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6AD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22 июля 1927 в Италии создан футбольный клуб “Рома” (4962).</w:t>
      </w:r>
    </w:p>
    <w:p w14:paraId="4252D6A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011BE7" w14:textId="77777777" w:rsidR="00F22B2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8987450" w14:textId="77777777" w:rsidR="00F22B2F" w:rsidRPr="00F33EBB"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ABDB1" w14:textId="77777777" w:rsidR="001300ED" w:rsidRPr="003C1D4E" w:rsidRDefault="001300ED" w:rsidP="001300E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23</w:t>
      </w:r>
      <w:r w:rsidRPr="003C1D4E">
        <w:rPr>
          <w:rFonts w:ascii="Times New Roman" w:hAnsi="Times New Roman" w:cs="Times New Roman"/>
          <w:color w:val="0070C0"/>
          <w:sz w:val="16"/>
          <w:szCs w:val="16"/>
        </w:rPr>
        <w:t xml:space="preserve"> июля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3C1D4E">
        <w:rPr>
          <w:rFonts w:ascii="Times New Roman" w:hAnsi="Times New Roman" w:cs="Times New Roman"/>
          <w:color w:val="0070C0"/>
          <w:sz w:val="16"/>
          <w:szCs w:val="16"/>
        </w:rPr>
        <w:t xml:space="preserve">овет Труда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Оборон</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 xml:space="preserve"> разре</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ил </w:t>
      </w:r>
      <w:proofErr w:type="spellStart"/>
      <w:r w:rsidRPr="003C1D4E">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атресту</w:t>
      </w:r>
      <w:proofErr w:type="spellEnd"/>
      <w:r w:rsidRPr="003C1D4E">
        <w:rPr>
          <w:rFonts w:ascii="Times New Roman" w:hAnsi="Times New Roman" w:cs="Times New Roman"/>
          <w:color w:val="0070C0"/>
          <w:sz w:val="16"/>
          <w:szCs w:val="16"/>
        </w:rPr>
        <w:t xml:space="preserve"> заключать договоры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немецкими фирмами Альбатрос,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Бон </w:t>
      </w:r>
      <w:r>
        <w:rPr>
          <w:rFonts w:ascii="Times New Roman" w:hAnsi="Times New Roman" w:cs="Times New Roman"/>
          <w:color w:val="0070C0"/>
          <w:sz w:val="16"/>
          <w:szCs w:val="16"/>
        </w:rPr>
        <w:t>на</w:t>
      </w:r>
      <w:r w:rsidRPr="003C1D4E">
        <w:rPr>
          <w:rFonts w:ascii="Times New Roman" w:hAnsi="Times New Roman" w:cs="Times New Roman"/>
          <w:color w:val="0070C0"/>
          <w:sz w:val="16"/>
          <w:szCs w:val="16"/>
        </w:rPr>
        <w:t xml:space="preserve"> получение от </w:t>
      </w:r>
      <w:r>
        <w:rPr>
          <w:rFonts w:ascii="Times New Roman" w:hAnsi="Times New Roman" w:cs="Times New Roman"/>
          <w:color w:val="0070C0"/>
          <w:sz w:val="16"/>
          <w:szCs w:val="16"/>
        </w:rPr>
        <w:t>них</w:t>
      </w:r>
      <w:r w:rsidRPr="003C1D4E">
        <w:rPr>
          <w:rFonts w:ascii="Times New Roman" w:hAnsi="Times New Roman" w:cs="Times New Roman"/>
          <w:color w:val="0070C0"/>
          <w:sz w:val="16"/>
          <w:szCs w:val="16"/>
        </w:rPr>
        <w:t xml:space="preserve"> технической помощи на сумму в три миллиона рублей </w:t>
      </w:r>
      <w:r>
        <w:rPr>
          <w:rFonts w:ascii="Times New Roman" w:hAnsi="Times New Roman" w:cs="Times New Roman"/>
          <w:color w:val="0070C0"/>
          <w:sz w:val="16"/>
          <w:szCs w:val="16"/>
        </w:rPr>
        <w:t>и на</w:t>
      </w:r>
      <w:r w:rsidRPr="003C1D4E">
        <w:rPr>
          <w:rFonts w:ascii="Times New Roman" w:hAnsi="Times New Roman" w:cs="Times New Roman"/>
          <w:color w:val="0070C0"/>
          <w:sz w:val="16"/>
          <w:szCs w:val="16"/>
        </w:rPr>
        <w:t xml:space="preserve"> сроки до семи лет.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Наркомфину СССР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 xml:space="preserve">ло предложено представить </w:t>
      </w:r>
      <w:proofErr w:type="spellStart"/>
      <w:r w:rsidRPr="003C1D4E">
        <w:rPr>
          <w:rFonts w:ascii="Times New Roman" w:hAnsi="Times New Roman" w:cs="Times New Roman"/>
          <w:color w:val="0070C0"/>
          <w:sz w:val="16"/>
          <w:szCs w:val="16"/>
        </w:rPr>
        <w:t>Авиатресту</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валю</w:t>
      </w:r>
      <w:r w:rsidRPr="003C1D4E">
        <w:rPr>
          <w:rFonts w:ascii="Times New Roman" w:hAnsi="Times New Roman" w:cs="Times New Roman"/>
          <w:color w:val="0070C0"/>
          <w:sz w:val="16"/>
          <w:szCs w:val="16"/>
        </w:rPr>
        <w:t>ту на сумму 100.000 рублей на покупку лицензии на мотор БМВ-У1.</w:t>
      </w:r>
    </w:p>
    <w:p w14:paraId="731C2EE7" w14:textId="77777777" w:rsidR="001300ED" w:rsidRDefault="001300ED" w:rsidP="001300ED">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618,</w:t>
      </w:r>
      <w:r>
        <w:rPr>
          <w:rFonts w:ascii="Times New Roman" w:hAnsi="Times New Roman" w:cs="Times New Roman"/>
          <w:color w:val="0070C0"/>
          <w:sz w:val="16"/>
          <w:szCs w:val="16"/>
        </w:rPr>
        <w:t xml:space="preserve"> л. 11</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B403AA6" w14:textId="77777777" w:rsidR="001300ED" w:rsidRPr="003C1D4E" w:rsidRDefault="001300ED" w:rsidP="001300ED">
      <w:pPr>
        <w:spacing w:after="0" w:line="240" w:lineRule="auto"/>
        <w:jc w:val="both"/>
        <w:rPr>
          <w:rFonts w:ascii="Times New Roman" w:hAnsi="Times New Roman" w:cs="Times New Roman"/>
          <w:color w:val="0070C0"/>
          <w:sz w:val="16"/>
          <w:szCs w:val="16"/>
        </w:rPr>
      </w:pPr>
    </w:p>
    <w:p w14:paraId="3BB30398"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23 июля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Постановление РЗ СТО СССР об организации местного </w:t>
      </w:r>
      <w:proofErr w:type="spellStart"/>
      <w:r w:rsidRPr="00F33EBB">
        <w:rPr>
          <w:rFonts w:ascii="Times New Roman" w:hAnsi="Times New Roman" w:cs="Times New Roman"/>
          <w:color w:val="000000" w:themeColor="text1"/>
          <w:sz w:val="16"/>
          <w:szCs w:val="16"/>
          <w:u w:color="002060"/>
        </w:rPr>
        <w:t>мобаппарата</w:t>
      </w:r>
      <w:proofErr w:type="spellEnd"/>
      <w:r w:rsidRPr="00F33EBB">
        <w:rPr>
          <w:rFonts w:ascii="Times New Roman" w:hAnsi="Times New Roman" w:cs="Times New Roman"/>
          <w:color w:val="000000" w:themeColor="text1"/>
          <w:sz w:val="16"/>
          <w:szCs w:val="16"/>
          <w:u w:color="002060"/>
        </w:rPr>
        <w:t xml:space="preserve"> (12415).</w:t>
      </w:r>
    </w:p>
    <w:p w14:paraId="5D9DB296"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приобретении лицензии и техпомощи у фирм «БМВ», «Альбатрос», «Бош» (12415).</w:t>
      </w:r>
    </w:p>
    <w:p w14:paraId="05D91291"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 xml:space="preserve">Постановление РЗ СТО СССР об утверждении перечня работ по усилению </w:t>
      </w:r>
      <w:proofErr w:type="spellStart"/>
      <w:r w:rsidRPr="00F33EBB">
        <w:rPr>
          <w:rFonts w:ascii="Times New Roman" w:hAnsi="Times New Roman" w:cs="Times New Roman"/>
          <w:color w:val="000000" w:themeColor="text1"/>
          <w:sz w:val="16"/>
          <w:szCs w:val="16"/>
          <w:u w:color="002060"/>
        </w:rPr>
        <w:t>мобготовности</w:t>
      </w:r>
      <w:proofErr w:type="spellEnd"/>
      <w:r w:rsidRPr="00F33EBB">
        <w:rPr>
          <w:rFonts w:ascii="Times New Roman" w:hAnsi="Times New Roman" w:cs="Times New Roman"/>
          <w:color w:val="000000" w:themeColor="text1"/>
          <w:sz w:val="16"/>
          <w:szCs w:val="16"/>
          <w:u w:color="002060"/>
        </w:rPr>
        <w:t xml:space="preserve"> транспорта на 2 млн. 700 тыс. руб. (ГА РФ. Ф. Р?8418. Оп. 28) (12415).</w:t>
      </w:r>
    </w:p>
    <w:p w14:paraId="73A9F1A1"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p>
    <w:p w14:paraId="2BB87814" w14:textId="7DE870FF" w:rsidR="00C76551" w:rsidRDefault="00C76551"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54A25F8F" w14:textId="77777777" w:rsidR="00C76551" w:rsidRDefault="00C76551"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438DDE4"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 июля 1927 г. ЦКБ выпустило на испытания самолет У-2 – опытный образец построил завод №23 в Ленинграде и там же велись работы по поплавковой модификации МУ-2. Он стал самым массовым аппаратом разработки ЦКБ – по 1959 г. будет построен 33531 такой самолет в СССР и за рубежом. Во множестве модификаций различного назначения он применялся в военной авиации и организациями гражданской авиации по меньшей мере до 1970-х гг., а аэроклубы и пилоты любители в некоторых странах используют У-2 до сих пор, существует множество их самодельных копий (23559).</w:t>
      </w:r>
    </w:p>
    <w:p w14:paraId="44A57814"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59A7AD17" w14:textId="5EE364E4"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10A832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62A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июля 1927 г. на переговорах в Берлине с генералом В.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ставшим главнокомандующим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передал пожелание Москвы о том, чтобы германским МИД было сделано официальное заявление о продолжении Германией военного сотрудничества впредь на легальной основе. Пытаясь заангажировать немцев политически, он «выбивал» у них дополнительные средства «на опыты и производство» в СССР.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неоднократно ссылался на военную угрозу со стороны Польши и Англии и заявлял, что «война неизбежно находится в перспективе ближайших если не месяцев, то лет».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 такой оценкой однако не согласился, указав на отсутствие опасности войны (АВП РФ-, ф. 0165, оп. 7, п. 140, д. 234, л. 5-9.). Как оказывается, британский генштаб действительно имел планы нападения на СССР с юга — с территорий Индии и Афганистана (Public </w:t>
      </w:r>
      <w:proofErr w:type="spellStart"/>
      <w:r w:rsidRPr="00F33EBB">
        <w:rPr>
          <w:rFonts w:ascii="Times New Roman" w:hAnsi="Times New Roman" w:cs="Times New Roman"/>
          <w:color w:val="000000" w:themeColor="text1"/>
          <w:sz w:val="16"/>
          <w:szCs w:val="16"/>
        </w:rPr>
        <w:t>Record</w:t>
      </w:r>
      <w:proofErr w:type="spellEnd"/>
      <w:r w:rsidRPr="00F33EBB">
        <w:rPr>
          <w:rFonts w:ascii="Times New Roman" w:hAnsi="Times New Roman" w:cs="Times New Roman"/>
          <w:color w:val="000000" w:themeColor="text1"/>
          <w:sz w:val="16"/>
          <w:szCs w:val="16"/>
        </w:rPr>
        <w:t xml:space="preserve"> Office. </w:t>
      </w:r>
      <w:r w:rsidRPr="00F33EBB">
        <w:rPr>
          <w:rFonts w:ascii="Times New Roman" w:hAnsi="Times New Roman" w:cs="Times New Roman"/>
          <w:color w:val="000000" w:themeColor="text1"/>
          <w:sz w:val="16"/>
          <w:szCs w:val="16"/>
          <w:lang w:val="en-US"/>
        </w:rPr>
        <w:t xml:space="preserve">London, AIR 5/608, Part I. </w:t>
      </w:r>
      <w:proofErr w:type="spellStart"/>
      <w:r w:rsidRPr="00F33EBB">
        <w:rPr>
          <w:rFonts w:ascii="Times New Roman" w:hAnsi="Times New Roman" w:cs="Times New Roman"/>
          <w:color w:val="000000" w:themeColor="text1"/>
          <w:sz w:val="16"/>
          <w:szCs w:val="16"/>
        </w:rPr>
        <w:t>Цит</w:t>
      </w:r>
      <w:proofErr w:type="spellEnd"/>
      <w:r w:rsidRPr="00F33EBB">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rPr>
        <w:t>по</w:t>
      </w:r>
      <w:r w:rsidRPr="00F33EBB">
        <w:rPr>
          <w:rFonts w:ascii="Times New Roman" w:hAnsi="Times New Roman" w:cs="Times New Roman"/>
          <w:color w:val="000000" w:themeColor="text1"/>
          <w:sz w:val="16"/>
          <w:szCs w:val="16"/>
          <w:lang w:val="en-US"/>
        </w:rPr>
        <w:t xml:space="preserve">: Groehler Olaf. Op cit. </w:t>
      </w:r>
      <w:r w:rsidRPr="00F33EBB">
        <w:rPr>
          <w:rFonts w:ascii="Times New Roman" w:hAnsi="Times New Roman" w:cs="Times New Roman"/>
          <w:color w:val="000000" w:themeColor="text1"/>
          <w:sz w:val="16"/>
          <w:szCs w:val="16"/>
        </w:rPr>
        <w:t xml:space="preserve">S.57). 15 августа 1927 г. </w:t>
      </w:r>
      <w:proofErr w:type="spellStart"/>
      <w:r w:rsidRPr="00F33EBB">
        <w:rPr>
          <w:rFonts w:ascii="Times New Roman" w:hAnsi="Times New Roman" w:cs="Times New Roman"/>
          <w:color w:val="000000" w:themeColor="text1"/>
          <w:sz w:val="16"/>
          <w:szCs w:val="16"/>
        </w:rPr>
        <w:t>Брокцорф-Ранцау</w:t>
      </w:r>
      <w:proofErr w:type="spellEnd"/>
      <w:r w:rsidRPr="00F33EBB">
        <w:rPr>
          <w:rFonts w:ascii="Times New Roman" w:hAnsi="Times New Roman" w:cs="Times New Roman"/>
          <w:color w:val="000000" w:themeColor="text1"/>
          <w:sz w:val="16"/>
          <w:szCs w:val="16"/>
        </w:rPr>
        <w:t xml:space="preserve"> согласно инструкции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в беседе с Чичериным официально уведомил советское правительство о том, что Берлин не имеет ничего против дальнейшего функционирования танковой школы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Казани. 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w:t>
      </w:r>
      <w:proofErr w:type="spellStart"/>
      <w:r w:rsidRPr="00F33EBB">
        <w:rPr>
          <w:rFonts w:ascii="Times New Roman" w:hAnsi="Times New Roman" w:cs="Times New Roman"/>
          <w:color w:val="000000" w:themeColor="text1"/>
          <w:sz w:val="16"/>
          <w:szCs w:val="16"/>
        </w:rPr>
        <w:t>Штреземану</w:t>
      </w:r>
      <w:proofErr w:type="spellEnd"/>
      <w:r w:rsidRPr="00F33EBB">
        <w:rPr>
          <w:rFonts w:ascii="Times New Roman" w:hAnsi="Times New Roman" w:cs="Times New Roman"/>
          <w:color w:val="000000" w:themeColor="text1"/>
          <w:sz w:val="16"/>
          <w:szCs w:val="16"/>
        </w:rPr>
        <w:t xml:space="preserve"> за помощью. Если не считать направления немецких отпускников летом 1927 г. в СССР и трех советских комкоров (Уборевич, </w:t>
      </w:r>
      <w:proofErr w:type="spellStart"/>
      <w:r w:rsidRPr="00F33EBB">
        <w:rPr>
          <w:rFonts w:ascii="Times New Roman" w:hAnsi="Times New Roman" w:cs="Times New Roman"/>
          <w:color w:val="000000" w:themeColor="text1"/>
          <w:sz w:val="16"/>
          <w:szCs w:val="16"/>
        </w:rPr>
        <w:t>Эйдеман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Аппога</w:t>
      </w:r>
      <w:proofErr w:type="spellEnd"/>
      <w:r w:rsidRPr="00F33EBB">
        <w:rPr>
          <w:rFonts w:ascii="Times New Roman" w:hAnsi="Times New Roman" w:cs="Times New Roman"/>
          <w:color w:val="000000" w:themeColor="text1"/>
          <w:sz w:val="16"/>
          <w:szCs w:val="16"/>
        </w:rPr>
        <w:t xml:space="preserve">) на обучение в германскую военную академию, то 1927 г. оказался наименее результативным в этом отношении. Лишь 6 февраля 1928 г.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и новый военный министр В. </w:t>
      </w:r>
      <w:proofErr w:type="spellStart"/>
      <w:r w:rsidRPr="00F33EBB">
        <w:rPr>
          <w:rFonts w:ascii="Times New Roman" w:hAnsi="Times New Roman" w:cs="Times New Roman"/>
          <w:color w:val="000000" w:themeColor="text1"/>
          <w:sz w:val="16"/>
          <w:szCs w:val="16"/>
        </w:rPr>
        <w:t>Гренер</w:t>
      </w:r>
      <w:proofErr w:type="spellEnd"/>
      <w:r w:rsidRPr="00F33EBB">
        <w:rPr>
          <w:rFonts w:ascii="Times New Roman" w:hAnsi="Times New Roman" w:cs="Times New Roman"/>
          <w:color w:val="000000" w:themeColor="text1"/>
          <w:sz w:val="16"/>
          <w:szCs w:val="16"/>
        </w:rPr>
        <w:t xml:space="preserve">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информированного Крестинского Сталину от 28 декабря 1928 г., — Политбюро ЦК ВКП(б) образовало в конце 1928 г. комиссию по вопросу о сотрудничестве Красной Армии с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представляли собой базу для подготовки технически грамотных офицеров, а руководство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w:t>
      </w:r>
      <w:proofErr w:type="spellStart"/>
      <w:r w:rsidRPr="00F33EBB">
        <w:rPr>
          <w:rFonts w:ascii="Times New Roman" w:hAnsi="Times New Roman" w:cs="Times New Roman"/>
          <w:color w:val="000000" w:themeColor="text1"/>
          <w:sz w:val="16"/>
          <w:szCs w:val="16"/>
        </w:rPr>
        <w:t>райхсвере</w:t>
      </w:r>
      <w:proofErr w:type="spellEnd"/>
      <w:r w:rsidRPr="00F33EBB">
        <w:rPr>
          <w:rFonts w:ascii="Times New Roman" w:hAnsi="Times New Roman" w:cs="Times New Roman"/>
          <w:color w:val="000000" w:themeColor="text1"/>
          <w:sz w:val="16"/>
          <w:szCs w:val="16"/>
        </w:rPr>
        <w:t xml:space="preserve">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«одного из дружественных нам внешнеполитических факторов в Германии» (АВП РФ, ф. 0165, </w:t>
      </w:r>
      <w:proofErr w:type="spellStart"/>
      <w:r w:rsidRPr="00F33EBB">
        <w:rPr>
          <w:rFonts w:ascii="Times New Roman" w:hAnsi="Times New Roman" w:cs="Times New Roman"/>
          <w:color w:val="000000" w:themeColor="text1"/>
          <w:sz w:val="16"/>
          <w:szCs w:val="16"/>
        </w:rPr>
        <w:t>oп</w:t>
      </w:r>
      <w:proofErr w:type="spellEnd"/>
      <w:r w:rsidRPr="00F33EBB">
        <w:rPr>
          <w:rFonts w:ascii="Times New Roman" w:hAnsi="Times New Roman" w:cs="Times New Roman"/>
          <w:color w:val="000000" w:themeColor="text1"/>
          <w:sz w:val="16"/>
          <w:szCs w:val="16"/>
        </w:rPr>
        <w:t>.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w:t>
      </w:r>
      <w:proofErr w:type="spellStart"/>
      <w:r w:rsidRPr="00F33EBB">
        <w:rPr>
          <w:rFonts w:ascii="Times New Roman" w:hAnsi="Times New Roman" w:cs="Times New Roman"/>
          <w:color w:val="000000" w:themeColor="text1"/>
          <w:sz w:val="16"/>
          <w:szCs w:val="16"/>
        </w:rPr>
        <w:t>sic</w:t>
      </w:r>
      <w:proofErr w:type="spellEnd"/>
      <w:r w:rsidRPr="00F33EBB">
        <w:rPr>
          <w:rFonts w:ascii="Times New Roman" w:hAnsi="Times New Roman" w:cs="Times New Roman"/>
          <w:color w:val="000000" w:themeColor="text1"/>
          <w:sz w:val="16"/>
          <w:szCs w:val="16"/>
        </w:rPr>
        <w:t>!)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w:t>
      </w:r>
      <w:proofErr w:type="spellStart"/>
      <w:r w:rsidRPr="00F33EBB">
        <w:rPr>
          <w:rFonts w:ascii="Times New Roman" w:hAnsi="Times New Roman" w:cs="Times New Roman"/>
          <w:color w:val="000000" w:themeColor="text1"/>
          <w:sz w:val="16"/>
          <w:szCs w:val="16"/>
        </w:rPr>
        <w:t>рапалльской</w:t>
      </w:r>
      <w:proofErr w:type="spellEnd"/>
      <w:r w:rsidRPr="00F33EBB">
        <w:rPr>
          <w:rFonts w:ascii="Times New Roman" w:hAnsi="Times New Roman" w:cs="Times New Roman"/>
          <w:color w:val="000000" w:themeColor="text1"/>
          <w:sz w:val="16"/>
          <w:szCs w:val="16"/>
        </w:rPr>
        <w:t xml:space="preserve"> политики», каким был и «красный граф» </w:t>
      </w:r>
      <w:proofErr w:type="spellStart"/>
      <w:r w:rsidRPr="00F33EBB">
        <w:rPr>
          <w:rFonts w:ascii="Times New Roman" w:hAnsi="Times New Roman" w:cs="Times New Roman"/>
          <w:color w:val="000000" w:themeColor="text1"/>
          <w:sz w:val="16"/>
          <w:szCs w:val="16"/>
        </w:rPr>
        <w:t>Брокдорф-Ранцау</w:t>
      </w:r>
      <w:proofErr w:type="spellEnd"/>
      <w:r w:rsidRPr="00F33EBB">
        <w:rPr>
          <w:rFonts w:ascii="Times New Roman" w:hAnsi="Times New Roman" w:cs="Times New Roman"/>
          <w:color w:val="000000" w:themeColor="text1"/>
          <w:sz w:val="16"/>
          <w:szCs w:val="16"/>
        </w:rPr>
        <w:t>,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5EECD0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0E87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3E27D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810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июля 1927 списали самолёт Фарман “</w:t>
      </w:r>
      <w:proofErr w:type="spellStart"/>
      <w:r w:rsidRPr="00F33EBB">
        <w:rPr>
          <w:rFonts w:ascii="Times New Roman" w:hAnsi="Times New Roman" w:cs="Times New Roman"/>
          <w:color w:val="000000" w:themeColor="text1"/>
          <w:sz w:val="16"/>
          <w:szCs w:val="16"/>
        </w:rPr>
        <w:t>Голивф</w:t>
      </w:r>
      <w:proofErr w:type="spellEnd"/>
      <w:r w:rsidRPr="00F33EBB">
        <w:rPr>
          <w:rFonts w:ascii="Times New Roman" w:hAnsi="Times New Roman" w:cs="Times New Roman"/>
          <w:color w:val="000000" w:themeColor="text1"/>
          <w:sz w:val="16"/>
          <w:szCs w:val="16"/>
        </w:rPr>
        <w:t xml:space="preserve">” № 308: за два дня до этого из-за отказа левого мотора лётчик Чурилов сел на нём на лес у деревни Сусанино (в 15 км юго- восточнее Троцка). 12 августа в ходе тренировочного полёта над морем возле маяка </w:t>
      </w:r>
      <w:proofErr w:type="spellStart"/>
      <w:r w:rsidRPr="00F33EBB">
        <w:rPr>
          <w:rFonts w:ascii="Times New Roman" w:hAnsi="Times New Roman" w:cs="Times New Roman"/>
          <w:color w:val="000000" w:themeColor="text1"/>
          <w:sz w:val="16"/>
          <w:szCs w:val="16"/>
        </w:rPr>
        <w:t>Шепелево</w:t>
      </w:r>
      <w:proofErr w:type="spellEnd"/>
      <w:r w:rsidRPr="00F33EBB">
        <w:rPr>
          <w:rFonts w:ascii="Times New Roman" w:hAnsi="Times New Roman" w:cs="Times New Roman"/>
          <w:color w:val="000000" w:themeColor="text1"/>
          <w:sz w:val="16"/>
          <w:szCs w:val="16"/>
        </w:rPr>
        <w:t xml:space="preserve"> командир отряда Глебко и </w:t>
      </w:r>
      <w:proofErr w:type="spellStart"/>
      <w:r w:rsidRPr="00F33EBB">
        <w:rPr>
          <w:rFonts w:ascii="Times New Roman" w:hAnsi="Times New Roman" w:cs="Times New Roman"/>
          <w:color w:val="000000" w:themeColor="text1"/>
          <w:sz w:val="16"/>
          <w:szCs w:val="16"/>
        </w:rPr>
        <w:t>комэск</w:t>
      </w:r>
      <w:proofErr w:type="spellEnd"/>
      <w:r w:rsidRPr="00F33EBB">
        <w:rPr>
          <w:rFonts w:ascii="Times New Roman" w:hAnsi="Times New Roman" w:cs="Times New Roman"/>
          <w:color w:val="000000" w:themeColor="text1"/>
          <w:sz w:val="16"/>
          <w:szCs w:val="16"/>
        </w:rPr>
        <w:t xml:space="preserve"> Чекалов, пилотировавшие самолёт № 310, услышали стук в правом двигателе. Они решили, что до Троцка не дотянут, и пошли на Петергоф. Когда двигатель окончательно остановился, экипаж произвёл вынужденную посадку у деревни </w:t>
      </w:r>
      <w:proofErr w:type="spellStart"/>
      <w:r w:rsidRPr="00F33EBB">
        <w:rPr>
          <w:rFonts w:ascii="Times New Roman" w:hAnsi="Times New Roman" w:cs="Times New Roman"/>
          <w:color w:val="000000" w:themeColor="text1"/>
          <w:sz w:val="16"/>
          <w:szCs w:val="16"/>
        </w:rPr>
        <w:t>Калище</w:t>
      </w:r>
      <w:proofErr w:type="spellEnd"/>
      <w:r w:rsidRPr="00F33EBB">
        <w:rPr>
          <w:rFonts w:ascii="Times New Roman" w:hAnsi="Times New Roman" w:cs="Times New Roman"/>
          <w:color w:val="000000" w:themeColor="text1"/>
          <w:sz w:val="16"/>
          <w:szCs w:val="16"/>
        </w:rPr>
        <w:t>.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476264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24BDD7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Два-три "Голиафа" постоянно ремонтировались в </w:t>
      </w:r>
      <w:proofErr w:type="spellStart"/>
      <w:r w:rsidRPr="00F33EBB">
        <w:rPr>
          <w:rFonts w:ascii="Times New Roman" w:hAnsi="Times New Roman" w:cs="Times New Roman"/>
          <w:color w:val="000000" w:themeColor="text1"/>
          <w:sz w:val="16"/>
          <w:szCs w:val="16"/>
        </w:rPr>
        <w:t>авиамастерских</w:t>
      </w:r>
      <w:proofErr w:type="spellEnd"/>
      <w:r w:rsidRPr="00F33EBB">
        <w:rPr>
          <w:rFonts w:ascii="Times New Roman" w:hAnsi="Times New Roman" w:cs="Times New Roman"/>
          <w:color w:val="000000" w:themeColor="text1"/>
          <w:sz w:val="16"/>
          <w:szCs w:val="16"/>
        </w:rPr>
        <w:t xml:space="preserve">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21F8BE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Вибрации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неоднократно вызывали обрывы бензопроводов и являлись причиной пожаров. Так, 15 мая на самолёте № 310 в полёте загорелся правый двигатель, и лётчику </w:t>
      </w:r>
      <w:proofErr w:type="spellStart"/>
      <w:r w:rsidRPr="00F33EBB">
        <w:rPr>
          <w:rFonts w:ascii="Times New Roman" w:hAnsi="Times New Roman" w:cs="Times New Roman"/>
          <w:color w:val="000000" w:themeColor="text1"/>
          <w:sz w:val="16"/>
          <w:szCs w:val="16"/>
        </w:rPr>
        <w:t>Оймасу</w:t>
      </w:r>
      <w:proofErr w:type="spellEnd"/>
      <w:r w:rsidRPr="00F33EBB">
        <w:rPr>
          <w:rFonts w:ascii="Times New Roman" w:hAnsi="Times New Roman" w:cs="Times New Roman"/>
          <w:color w:val="000000" w:themeColor="text1"/>
          <w:sz w:val="16"/>
          <w:szCs w:val="16"/>
        </w:rPr>
        <w:t xml:space="preserve"> пришлось садиться на болото. "Голиаф" угодил колёсами в яму и встал на нос.</w:t>
      </w:r>
    </w:p>
    <w:p w14:paraId="5EA18F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-Дитрих") они плохо запускались зимой. Кроме того, неоднократно обрывались шпильки крепления цилиндров, а при работе на бензин-</w:t>
      </w:r>
      <w:proofErr w:type="spellStart"/>
      <w:r w:rsidRPr="00F33EBB">
        <w:rPr>
          <w:rFonts w:ascii="Times New Roman" w:hAnsi="Times New Roman" w:cs="Times New Roman"/>
          <w:color w:val="000000" w:themeColor="text1"/>
          <w:sz w:val="16"/>
          <w:szCs w:val="16"/>
        </w:rPr>
        <w:t>толуольной</w:t>
      </w:r>
      <w:proofErr w:type="spellEnd"/>
      <w:r w:rsidRPr="00F33EBB">
        <w:rPr>
          <w:rFonts w:ascii="Times New Roman" w:hAnsi="Times New Roman" w:cs="Times New Roman"/>
          <w:color w:val="000000" w:themeColor="text1"/>
          <w:sz w:val="16"/>
          <w:szCs w:val="16"/>
        </w:rPr>
        <w:t xml:space="preserve"> смеси, применявшейся из-за низкого качества отечественного бензина, часто прогорали выхлопные патрубки.</w:t>
      </w:r>
    </w:p>
    <w:p w14:paraId="7718CF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0DD96C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процессе эксплуатации в мастерских № 3 усовершенствовали бензобаки, расположенные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В феврале 1929 г. на втулки пропеллеров всех самолётов установили храповики для запуска двигателей </w:t>
      </w:r>
      <w:proofErr w:type="spellStart"/>
      <w:r w:rsidRPr="00F33EBB">
        <w:rPr>
          <w:rFonts w:ascii="Times New Roman" w:hAnsi="Times New Roman" w:cs="Times New Roman"/>
          <w:color w:val="000000" w:themeColor="text1"/>
          <w:sz w:val="16"/>
          <w:szCs w:val="16"/>
        </w:rPr>
        <w:t>автостартёром</w:t>
      </w:r>
      <w:proofErr w:type="spellEnd"/>
      <w:r w:rsidRPr="00F33EBB">
        <w:rPr>
          <w:rFonts w:ascii="Times New Roman" w:hAnsi="Times New Roman" w:cs="Times New Roman"/>
          <w:color w:val="000000" w:themeColor="text1"/>
          <w:sz w:val="16"/>
          <w:szCs w:val="16"/>
        </w:rPr>
        <w:t xml:space="preserve">. Автором доработки являлся уже упоминавшийся инженер </w:t>
      </w:r>
      <w:proofErr w:type="spellStart"/>
      <w:r w:rsidRPr="00F33EBB">
        <w:rPr>
          <w:rFonts w:ascii="Times New Roman" w:hAnsi="Times New Roman" w:cs="Times New Roman"/>
          <w:color w:val="000000" w:themeColor="text1"/>
          <w:sz w:val="16"/>
          <w:szCs w:val="16"/>
        </w:rPr>
        <w:t>Пальмбах</w:t>
      </w:r>
      <w:proofErr w:type="spellEnd"/>
      <w:r w:rsidRPr="00F33EBB">
        <w:rPr>
          <w:rFonts w:ascii="Times New Roman" w:hAnsi="Times New Roman" w:cs="Times New Roman"/>
          <w:color w:val="000000" w:themeColor="text1"/>
          <w:sz w:val="16"/>
          <w:szCs w:val="16"/>
        </w:rPr>
        <w:t>.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6916BD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6EE834" w14:textId="77777777" w:rsidR="00762253"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1CEDD4B" w14:textId="77777777" w:rsidR="00762253" w:rsidRPr="00F33EBB" w:rsidRDefault="007622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C6E3F"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июля в 1927 году органами ОГПУ завершена контрразведывательная операция «Трест», в результате которой был ликвидирован ряд диверсионных групп, </w:t>
      </w:r>
      <w:proofErr w:type="spellStart"/>
      <w:r w:rsidRPr="00F33EBB">
        <w:rPr>
          <w:rFonts w:ascii="Times New Roman" w:hAnsi="Times New Roman" w:cs="Times New Roman"/>
          <w:color w:val="000000" w:themeColor="text1"/>
          <w:sz w:val="16"/>
          <w:szCs w:val="16"/>
        </w:rPr>
        <w:t>засылавшихся</w:t>
      </w:r>
      <w:proofErr w:type="spellEnd"/>
      <w:r w:rsidRPr="00F33EBB">
        <w:rPr>
          <w:rFonts w:ascii="Times New Roman" w:hAnsi="Times New Roman" w:cs="Times New Roman"/>
          <w:color w:val="000000" w:themeColor="text1"/>
          <w:sz w:val="16"/>
          <w:szCs w:val="16"/>
        </w:rPr>
        <w:t xml:space="preserve"> зарубежными эмигрантскими центрами на территорию СССР, а также арестован английский разведчик Сидней Рейли (14963).</w:t>
      </w:r>
    </w:p>
    <w:p w14:paraId="4FEE4539"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p>
    <w:p w14:paraId="02E2697D" w14:textId="77777777" w:rsidR="00D92369" w:rsidRPr="00F33EBB" w:rsidRDefault="00D92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2F5825A" w14:textId="77777777" w:rsidR="00D92369" w:rsidRPr="00F33EBB" w:rsidRDefault="00D92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69B66"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июля 1927 г. на переговорах в Берлине с генералом В.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ставшим главнокомандующим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передал пожелание Москвы о том, чтобы германским МИД было сделано официальное заявление о продолжении Германией военного сотрудничества впредь на легальной основе. Пытаясь заангажировать немцев политически, он «выбивал» у них дополнительные средства «на опыты и производство» в СССР.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неоднократно ссылался на военную угрозу со стороны Польши и Англии и заявлял, что «война неизбежно находится в перспективе ближайших если не месяцев, то лет».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с такой оценкой однако не согласился, указав на отсутствие опасности войны. Как оказывается, британский генштаб действительно имел планы нападения на СССР с юга — с территорий Индии и Афганистана. 15 августа 1927 г. </w:t>
      </w:r>
      <w:proofErr w:type="spellStart"/>
      <w:r w:rsidRPr="00F33EBB">
        <w:rPr>
          <w:rFonts w:ascii="Times New Roman" w:hAnsi="Times New Roman" w:cs="Times New Roman"/>
          <w:color w:val="000000" w:themeColor="text1"/>
          <w:sz w:val="16"/>
          <w:szCs w:val="16"/>
        </w:rPr>
        <w:t>Брокдорф-Ранцау</w:t>
      </w:r>
      <w:proofErr w:type="spellEnd"/>
      <w:r w:rsidRPr="00F33EBB">
        <w:rPr>
          <w:rFonts w:ascii="Times New Roman" w:hAnsi="Times New Roman" w:cs="Times New Roman"/>
          <w:color w:val="000000" w:themeColor="text1"/>
          <w:sz w:val="16"/>
          <w:szCs w:val="16"/>
        </w:rPr>
        <w:t xml:space="preserve"> согласно инструкции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в беседе с Чичериным официально уведомил советское правительство о том, что Берлин не имеет ничего против дальнейшего функционирования танковой школы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Казани.</w:t>
      </w:r>
    </w:p>
    <w:p w14:paraId="2FD48DB2"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w:t>
      </w:r>
      <w:proofErr w:type="spellStart"/>
      <w:r w:rsidRPr="00F33EBB">
        <w:rPr>
          <w:rFonts w:ascii="Times New Roman" w:hAnsi="Times New Roman" w:cs="Times New Roman"/>
          <w:color w:val="000000" w:themeColor="text1"/>
          <w:sz w:val="16"/>
          <w:szCs w:val="16"/>
        </w:rPr>
        <w:t>Штреземану</w:t>
      </w:r>
      <w:proofErr w:type="spellEnd"/>
      <w:r w:rsidRPr="00F33EBB">
        <w:rPr>
          <w:rFonts w:ascii="Times New Roman" w:hAnsi="Times New Roman" w:cs="Times New Roman"/>
          <w:color w:val="000000" w:themeColor="text1"/>
          <w:sz w:val="16"/>
          <w:szCs w:val="16"/>
        </w:rPr>
        <w:t xml:space="preserve"> за помощью. Если не считать направления немецких отпускников летом 1927 г. в СССР и трех советских комкоров (Уборевич, </w:t>
      </w:r>
      <w:proofErr w:type="spellStart"/>
      <w:r w:rsidRPr="00F33EBB">
        <w:rPr>
          <w:rFonts w:ascii="Times New Roman" w:hAnsi="Times New Roman" w:cs="Times New Roman"/>
          <w:color w:val="000000" w:themeColor="text1"/>
          <w:sz w:val="16"/>
          <w:szCs w:val="16"/>
        </w:rPr>
        <w:t>Эйдеман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Аппога</w:t>
      </w:r>
      <w:proofErr w:type="spellEnd"/>
      <w:r w:rsidRPr="00F33EBB">
        <w:rPr>
          <w:rFonts w:ascii="Times New Roman" w:hAnsi="Times New Roman" w:cs="Times New Roman"/>
          <w:color w:val="000000" w:themeColor="text1"/>
          <w:sz w:val="16"/>
          <w:szCs w:val="16"/>
        </w:rPr>
        <w:t xml:space="preserve">) на обучение в германскую военную академию, то 1927 г. оказался наименее результативным в этом отношении. Лишь 6 февраля 1928 г.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и новый военный министр В. </w:t>
      </w:r>
      <w:proofErr w:type="spellStart"/>
      <w:r w:rsidRPr="00F33EBB">
        <w:rPr>
          <w:rFonts w:ascii="Times New Roman" w:hAnsi="Times New Roman" w:cs="Times New Roman"/>
          <w:color w:val="000000" w:themeColor="text1"/>
          <w:sz w:val="16"/>
          <w:szCs w:val="16"/>
        </w:rPr>
        <w:t>Гренер</w:t>
      </w:r>
      <w:proofErr w:type="spellEnd"/>
      <w:r w:rsidRPr="00F33EBB">
        <w:rPr>
          <w:rFonts w:ascii="Times New Roman" w:hAnsi="Times New Roman" w:cs="Times New Roman"/>
          <w:color w:val="000000" w:themeColor="text1"/>
          <w:sz w:val="16"/>
          <w:szCs w:val="16"/>
        </w:rPr>
        <w:t xml:space="preserve"> дали «добро» на возобновление «активного» сотрудничества (18265).</w:t>
      </w:r>
    </w:p>
    <w:p w14:paraId="084C9FE3" w14:textId="77777777" w:rsidR="00D92369" w:rsidRPr="00F33EBB" w:rsidRDefault="00D92369" w:rsidP="008215F2">
      <w:pPr>
        <w:spacing w:after="0" w:line="240" w:lineRule="auto"/>
        <w:jc w:val="both"/>
        <w:rPr>
          <w:rFonts w:ascii="Times New Roman" w:hAnsi="Times New Roman" w:cs="Times New Roman"/>
          <w:color w:val="000000" w:themeColor="text1"/>
          <w:sz w:val="16"/>
          <w:szCs w:val="16"/>
        </w:rPr>
      </w:pPr>
    </w:p>
    <w:p w14:paraId="7E9E801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1A598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D08BA0"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июля в 1927 году абсолютный рекорд высоты полета - 11710 м, </w:t>
      </w:r>
      <w:proofErr w:type="spellStart"/>
      <w:r w:rsidRPr="00F33EBB">
        <w:rPr>
          <w:rFonts w:ascii="Times New Roman" w:hAnsi="Times New Roman" w:cs="Times New Roman"/>
          <w:color w:val="000000" w:themeColor="text1"/>
          <w:sz w:val="16"/>
          <w:szCs w:val="16"/>
        </w:rPr>
        <w:t>К.Ч.Чемпйен</w:t>
      </w:r>
      <w:proofErr w:type="spellEnd"/>
      <w:r w:rsidRPr="00F33EBB">
        <w:rPr>
          <w:rFonts w:ascii="Times New Roman" w:hAnsi="Times New Roman" w:cs="Times New Roman"/>
          <w:color w:val="000000" w:themeColor="text1"/>
          <w:sz w:val="16"/>
          <w:szCs w:val="16"/>
        </w:rPr>
        <w:t xml:space="preserve"> (США) на самолете «Райт Апач» (14963).</w:t>
      </w:r>
    </w:p>
    <w:p w14:paraId="2389682C"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p>
    <w:p w14:paraId="696E1ACD"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июля в 1927 году абсолютный рекорд высоты полета - 11710 м, К.Ч. </w:t>
      </w:r>
      <w:proofErr w:type="spellStart"/>
      <w:r w:rsidRPr="00F33EBB">
        <w:rPr>
          <w:rFonts w:ascii="Times New Roman" w:hAnsi="Times New Roman" w:cs="Times New Roman"/>
          <w:color w:val="000000" w:themeColor="text1"/>
          <w:sz w:val="16"/>
          <w:szCs w:val="16"/>
        </w:rPr>
        <w:t>Чемпйен</w:t>
      </w:r>
      <w:proofErr w:type="spellEnd"/>
      <w:r w:rsidRPr="00F33EBB">
        <w:rPr>
          <w:rFonts w:ascii="Times New Roman" w:hAnsi="Times New Roman" w:cs="Times New Roman"/>
          <w:color w:val="000000" w:themeColor="text1"/>
          <w:sz w:val="16"/>
          <w:szCs w:val="16"/>
        </w:rPr>
        <w:t xml:space="preserve"> (США) на самолете «</w:t>
      </w:r>
      <w:proofErr w:type="spellStart"/>
      <w:r w:rsidRPr="00F33EBB">
        <w:rPr>
          <w:rFonts w:ascii="Times New Roman" w:hAnsi="Times New Roman" w:cs="Times New Roman"/>
          <w:color w:val="000000" w:themeColor="text1"/>
          <w:sz w:val="16"/>
          <w:szCs w:val="16"/>
        </w:rPr>
        <w:t>Wright</w:t>
      </w:r>
      <w:proofErr w:type="spellEnd"/>
      <w:r w:rsidRPr="00F33EBB">
        <w:rPr>
          <w:rFonts w:ascii="Times New Roman" w:hAnsi="Times New Roman" w:cs="Times New Roman"/>
          <w:color w:val="000000" w:themeColor="text1"/>
          <w:sz w:val="16"/>
          <w:szCs w:val="16"/>
        </w:rPr>
        <w:t xml:space="preserve">» «XF3W-1» «Apache». Опытный образец одноместного истребителя «XF3W-1» «Апач» («Apache») был приобретен ВМС США в 1926 году. Он имел </w:t>
      </w:r>
      <w:proofErr w:type="spellStart"/>
      <w:r w:rsidRPr="00F33EBB">
        <w:rPr>
          <w:rFonts w:ascii="Times New Roman" w:hAnsi="Times New Roman" w:cs="Times New Roman"/>
          <w:color w:val="000000" w:themeColor="text1"/>
          <w:sz w:val="16"/>
          <w:szCs w:val="16"/>
        </w:rPr>
        <w:t>бипланную</w:t>
      </w:r>
      <w:proofErr w:type="spellEnd"/>
      <w:r w:rsidRPr="00F33EBB">
        <w:rPr>
          <w:rFonts w:ascii="Times New Roman" w:hAnsi="Times New Roman" w:cs="Times New Roman"/>
          <w:color w:val="000000" w:themeColor="text1"/>
          <w:sz w:val="16"/>
          <w:szCs w:val="16"/>
        </w:rPr>
        <w:t xml:space="preserve"> схему и был оснащен звездообразным поршневым двигателем «Райт» «Р-1» мощностью 336 кВт (450 л.с.). Он также использовался для испытаний звездообразного двигателя «Пратт-Уитни» «</w:t>
      </w:r>
      <w:proofErr w:type="spellStart"/>
      <w:r w:rsidRPr="00F33EBB">
        <w:rPr>
          <w:rFonts w:ascii="Times New Roman" w:hAnsi="Times New Roman" w:cs="Times New Roman"/>
          <w:color w:val="000000" w:themeColor="text1"/>
          <w:sz w:val="16"/>
          <w:szCs w:val="16"/>
        </w:rPr>
        <w:t>Восп</w:t>
      </w:r>
      <w:proofErr w:type="spellEnd"/>
      <w:r w:rsidRPr="00F33EBB">
        <w:rPr>
          <w:rFonts w:ascii="Times New Roman" w:hAnsi="Times New Roman" w:cs="Times New Roman"/>
          <w:color w:val="000000" w:themeColor="text1"/>
          <w:sz w:val="16"/>
          <w:szCs w:val="16"/>
        </w:rPr>
        <w:t>» мощностью 313 кВт (420 л.с.) (14963).</w:t>
      </w:r>
    </w:p>
    <w:p w14:paraId="40071ADE"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p>
    <w:p w14:paraId="6B9E7BCE"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июля 1927 г. рекорд лётчика К. Чемпиона (С.С. </w:t>
      </w:r>
      <w:r w:rsidRPr="00F33EBB">
        <w:rPr>
          <w:rFonts w:ascii="Times New Roman" w:hAnsi="Times New Roman" w:cs="Times New Roman"/>
          <w:color w:val="000000" w:themeColor="text1"/>
          <w:sz w:val="16"/>
          <w:szCs w:val="16"/>
          <w:lang w:val="en-US"/>
        </w:rPr>
        <w:t>Champion</w:t>
      </w:r>
      <w:r w:rsidRPr="00F33EBB">
        <w:rPr>
          <w:rFonts w:ascii="Times New Roman" w:hAnsi="Times New Roman" w:cs="Times New Roman"/>
          <w:color w:val="000000" w:themeColor="text1"/>
          <w:sz w:val="16"/>
          <w:szCs w:val="16"/>
        </w:rPr>
        <w:t xml:space="preserve">) - 11710 м, а также ещё два - 11930 м, 8 мая 1929 г., и 13157 м, 4 июня 1930 г., принадлежавшие А. </w:t>
      </w:r>
      <w:proofErr w:type="spellStart"/>
      <w:r w:rsidRPr="00F33EBB">
        <w:rPr>
          <w:rFonts w:ascii="Times New Roman" w:hAnsi="Times New Roman" w:cs="Times New Roman"/>
          <w:color w:val="000000" w:themeColor="text1"/>
          <w:sz w:val="16"/>
          <w:szCs w:val="16"/>
        </w:rPr>
        <w:t>Соучеку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lang w:val="en-US"/>
        </w:rPr>
        <w:t>ApolloSoucek</w:t>
      </w:r>
      <w:proofErr w:type="spellEnd"/>
      <w:r w:rsidRPr="00F33EBB">
        <w:rPr>
          <w:rFonts w:ascii="Times New Roman" w:hAnsi="Times New Roman" w:cs="Times New Roman"/>
          <w:color w:val="000000" w:themeColor="text1"/>
          <w:sz w:val="16"/>
          <w:szCs w:val="16"/>
        </w:rPr>
        <w:t>) - были установлены на аме</w:t>
      </w:r>
      <w:r w:rsidRPr="00F33EBB">
        <w:rPr>
          <w:rFonts w:ascii="Times New Roman" w:hAnsi="Times New Roman" w:cs="Times New Roman"/>
          <w:color w:val="000000" w:themeColor="text1"/>
          <w:sz w:val="16"/>
          <w:szCs w:val="16"/>
        </w:rPr>
        <w:softHyphen/>
        <w:t xml:space="preserve">риканском самолёте Райт </w:t>
      </w:r>
      <w:r w:rsidRPr="00F33EBB">
        <w:rPr>
          <w:rFonts w:ascii="Times New Roman" w:hAnsi="Times New Roman" w:cs="Times New Roman"/>
          <w:color w:val="000000" w:themeColor="text1"/>
          <w:sz w:val="16"/>
          <w:szCs w:val="16"/>
          <w:lang w:val="en-US"/>
        </w:rPr>
        <w:t>F</w:t>
      </w:r>
      <w:r w:rsidRPr="00F33EBB">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-1 «Апач».</w:t>
      </w:r>
    </w:p>
    <w:p w14:paraId="3A0080C7"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одноместный биплан проектиро</w:t>
      </w:r>
      <w:r w:rsidRPr="00F33EBB">
        <w:rPr>
          <w:rFonts w:ascii="Times New Roman" w:hAnsi="Times New Roman" w:cs="Times New Roman"/>
          <w:color w:val="000000" w:themeColor="text1"/>
          <w:sz w:val="16"/>
          <w:szCs w:val="16"/>
        </w:rPr>
        <w:softHyphen/>
        <w:t>вался как лёгкий палубный истребитель. Самолёт использовался для испытаний двигателя Пратт &amp; Уитни «</w:t>
      </w:r>
      <w:proofErr w:type="spellStart"/>
      <w:r w:rsidRPr="00F33EBB">
        <w:rPr>
          <w:rFonts w:ascii="Times New Roman" w:hAnsi="Times New Roman" w:cs="Times New Roman"/>
          <w:color w:val="000000" w:themeColor="text1"/>
          <w:sz w:val="16"/>
          <w:szCs w:val="16"/>
        </w:rPr>
        <w:t>Уосп</w:t>
      </w:r>
      <w:proofErr w:type="spellEnd"/>
      <w:r w:rsidRPr="00F33EBB">
        <w:rPr>
          <w:rFonts w:ascii="Times New Roman" w:hAnsi="Times New Roman" w:cs="Times New Roman"/>
          <w:color w:val="000000" w:themeColor="text1"/>
          <w:sz w:val="16"/>
          <w:szCs w:val="16"/>
        </w:rPr>
        <w:t>» мощностью 420 л.с. со встроенным приводным центробежным на</w:t>
      </w:r>
      <w:r w:rsidRPr="00F33EBB">
        <w:rPr>
          <w:rFonts w:ascii="Times New Roman" w:hAnsi="Times New Roman" w:cs="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конструкцию </w:t>
      </w:r>
      <w:r w:rsidRPr="00F33EBB">
        <w:rPr>
          <w:rFonts w:ascii="Times New Roman" w:hAnsi="Times New Roman" w:cs="Times New Roman"/>
          <w:color w:val="000000" w:themeColor="text1"/>
          <w:sz w:val="16"/>
          <w:szCs w:val="16"/>
          <w:lang w:val="en-US"/>
        </w:rPr>
        <w:t>F</w:t>
      </w:r>
      <w:r w:rsidRPr="00F33EBB">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F33EBB">
        <w:rPr>
          <w:rFonts w:ascii="Times New Roman" w:hAnsi="Times New Roman" w:cs="Times New Roman"/>
          <w:color w:val="000000" w:themeColor="text1"/>
          <w:sz w:val="16"/>
          <w:szCs w:val="16"/>
        </w:rPr>
        <w:softHyphen/>
        <w:t>гой двигатель «</w:t>
      </w:r>
      <w:proofErr w:type="spellStart"/>
      <w:r w:rsidRPr="00F33EBB">
        <w:rPr>
          <w:rFonts w:ascii="Times New Roman" w:hAnsi="Times New Roman" w:cs="Times New Roman"/>
          <w:color w:val="000000" w:themeColor="text1"/>
          <w:sz w:val="16"/>
          <w:szCs w:val="16"/>
        </w:rPr>
        <w:t>Уосп</w:t>
      </w:r>
      <w:proofErr w:type="spellEnd"/>
      <w:r w:rsidRPr="00F33EBB">
        <w:rPr>
          <w:rFonts w:ascii="Times New Roman" w:hAnsi="Times New Roman" w:cs="Times New Roman"/>
          <w:color w:val="000000" w:themeColor="text1"/>
          <w:sz w:val="16"/>
          <w:szCs w:val="16"/>
        </w:rPr>
        <w:t>» с более совершенным нагнетателем и специальным карбюратором.</w:t>
      </w:r>
    </w:p>
    <w:p w14:paraId="40591E58"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Кабина обогревалась выхлопными газами. На случай потери сознания имелось устрой</w:t>
      </w:r>
      <w:r w:rsidRPr="00F33EBB">
        <w:rPr>
          <w:rFonts w:ascii="Times New Roman" w:hAnsi="Times New Roman" w:cs="Times New Roman"/>
          <w:color w:val="000000" w:themeColor="text1"/>
          <w:sz w:val="16"/>
          <w:szCs w:val="16"/>
        </w:rPr>
        <w:softHyphen/>
        <w:t>ство, прекращавшее подачу топлива и вы</w:t>
      </w:r>
      <w:r w:rsidRPr="00F33EBB">
        <w:rPr>
          <w:rFonts w:ascii="Times New Roman" w:hAnsi="Times New Roman" w:cs="Times New Roman"/>
          <w:color w:val="000000" w:themeColor="text1"/>
          <w:sz w:val="16"/>
          <w:szCs w:val="16"/>
        </w:rPr>
        <w:softHyphen/>
        <w:t>ключавшее нагнетатель.</w:t>
      </w:r>
    </w:p>
    <w:p w14:paraId="35EDFDD2"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время рекордного полёта Чемпиона двигатель самолёта загорелся. Лётчику уда</w:t>
      </w:r>
      <w:r w:rsidRPr="00F33EBB">
        <w:rPr>
          <w:rFonts w:ascii="Times New Roman" w:hAnsi="Times New Roman" w:cs="Times New Roman"/>
          <w:color w:val="000000" w:themeColor="text1"/>
          <w:sz w:val="16"/>
          <w:szCs w:val="16"/>
        </w:rPr>
        <w:softHyphen/>
        <w:t xml:space="preserve">лось сбить пламя и благополучно совершить посадку. Полёты </w:t>
      </w:r>
      <w:proofErr w:type="spellStart"/>
      <w:r w:rsidRPr="00F33EBB">
        <w:rPr>
          <w:rFonts w:ascii="Times New Roman" w:hAnsi="Times New Roman" w:cs="Times New Roman"/>
          <w:color w:val="000000" w:themeColor="text1"/>
          <w:sz w:val="16"/>
          <w:szCs w:val="16"/>
        </w:rPr>
        <w:t>Соучека</w:t>
      </w:r>
      <w:proofErr w:type="spellEnd"/>
      <w:r w:rsidRPr="00F33EBB">
        <w:rPr>
          <w:rFonts w:ascii="Times New Roman" w:hAnsi="Times New Roman" w:cs="Times New Roman"/>
          <w:color w:val="000000" w:themeColor="text1"/>
          <w:sz w:val="16"/>
          <w:szCs w:val="16"/>
        </w:rPr>
        <w:t xml:space="preserve"> проходили менее драматично.</w:t>
      </w:r>
    </w:p>
    <w:p w14:paraId="062F31B1"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Высотная экипировка </w:t>
      </w:r>
      <w:proofErr w:type="spellStart"/>
      <w:r w:rsidRPr="00F33EBB">
        <w:rPr>
          <w:rFonts w:ascii="Times New Roman" w:hAnsi="Times New Roman" w:cs="Times New Roman"/>
          <w:color w:val="000000" w:themeColor="text1"/>
          <w:sz w:val="16"/>
          <w:szCs w:val="16"/>
        </w:rPr>
        <w:t>Соучека</w:t>
      </w:r>
      <w:proofErr w:type="spellEnd"/>
      <w:r w:rsidRPr="00F33EBB">
        <w:rPr>
          <w:rFonts w:ascii="Times New Roman" w:hAnsi="Times New Roman" w:cs="Times New Roman"/>
          <w:color w:val="000000" w:themeColor="text1"/>
          <w:sz w:val="16"/>
          <w:szCs w:val="16"/>
        </w:rPr>
        <w:t xml:space="preserve"> помимо тёплой одежды включала очки с электро</w:t>
      </w:r>
      <w:r w:rsidRPr="00F33EBB">
        <w:rPr>
          <w:rFonts w:ascii="Times New Roman" w:hAnsi="Times New Roman" w:cs="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F33EBB">
        <w:rPr>
          <w:rFonts w:ascii="Times New Roman" w:hAnsi="Times New Roman" w:cs="Times New Roman"/>
          <w:color w:val="000000" w:themeColor="text1"/>
          <w:sz w:val="16"/>
          <w:szCs w:val="16"/>
        </w:rPr>
        <w:softHyphen/>
        <w:t>га: «С опытом я понял, что на 40000 футов [12 км] или выше давление воздуха намно</w:t>
      </w:r>
      <w:r w:rsidRPr="00F33EBB">
        <w:rPr>
          <w:rFonts w:ascii="Times New Roman" w:hAnsi="Times New Roman" w:cs="Times New Roman"/>
          <w:color w:val="000000" w:themeColor="text1"/>
          <w:sz w:val="16"/>
          <w:szCs w:val="16"/>
        </w:rPr>
        <w:softHyphen/>
        <w:t>го меньше, чем давление в лёгких пилота, в результате чего, когда кислород из обыч</w:t>
      </w:r>
      <w:r w:rsidRPr="00F33EBB">
        <w:rPr>
          <w:rFonts w:ascii="Times New Roman" w:hAnsi="Times New Roman" w:cs="Times New Roman"/>
          <w:color w:val="000000" w:themeColor="text1"/>
          <w:sz w:val="16"/>
          <w:szCs w:val="16"/>
        </w:rPr>
        <w:softHyphen/>
        <w:t>ного кислородного устройства подаётся в рот, давление в легких стремится 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F33EBB">
        <w:rPr>
          <w:rFonts w:ascii="Times New Roman" w:hAnsi="Times New Roman" w:cs="Times New Roman"/>
          <w:color w:val="000000" w:themeColor="text1"/>
          <w:sz w:val="16"/>
          <w:szCs w:val="16"/>
        </w:rPr>
        <w:softHyphen/>
        <w:t>но ко рту, должным образом поступал в лёг</w:t>
      </w:r>
      <w:r w:rsidRPr="00F33EBB">
        <w:rPr>
          <w:rFonts w:ascii="Times New Roman" w:hAnsi="Times New Roman" w:cs="Times New Roman"/>
          <w:color w:val="000000" w:themeColor="text1"/>
          <w:sz w:val="16"/>
          <w:szCs w:val="16"/>
        </w:rPr>
        <w:softHyphen/>
        <w:t>кие».</w:t>
      </w:r>
    </w:p>
    <w:p w14:paraId="5B9202F4"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не став исключением, полёты </w:t>
      </w:r>
      <w:proofErr w:type="spellStart"/>
      <w:r w:rsidRPr="00F33EBB">
        <w:rPr>
          <w:rFonts w:ascii="Times New Roman" w:hAnsi="Times New Roman" w:cs="Times New Roman"/>
          <w:color w:val="000000" w:themeColor="text1"/>
          <w:sz w:val="16"/>
          <w:szCs w:val="16"/>
        </w:rPr>
        <w:t>Соучека</w:t>
      </w:r>
      <w:proofErr w:type="spellEnd"/>
      <w:r w:rsidRPr="00F33EBB">
        <w:rPr>
          <w:rFonts w:ascii="Times New Roman" w:hAnsi="Times New Roman" w:cs="Times New Roman"/>
          <w:color w:val="000000" w:themeColor="text1"/>
          <w:sz w:val="16"/>
          <w:szCs w:val="16"/>
        </w:rPr>
        <w:t>, всё же, сопровождались непри</w:t>
      </w:r>
      <w:r w:rsidRPr="00F33EBB">
        <w:rPr>
          <w:rFonts w:ascii="Times New Roman" w:hAnsi="Times New Roman" w:cs="Times New Roman"/>
          <w:color w:val="000000" w:themeColor="text1"/>
          <w:sz w:val="16"/>
          <w:szCs w:val="16"/>
        </w:rPr>
        <w:softHyphen/>
        <w:t>ятными сюрпризами: «Эта трубка должна была довольно</w:t>
      </w:r>
      <w:r w:rsidRPr="00F33EBB">
        <w:rPr>
          <w:rStyle w:val="aff5"/>
          <w:rFonts w:ascii="Times New Roman" w:eastAsia="Arial Unicode MS" w:hAnsi="Times New Roman" w:cs="Times New Roman"/>
          <w:i w:val="0"/>
          <w:color w:val="000000" w:themeColor="text1"/>
        </w:rPr>
        <w:t xml:space="preserve"> часто</w:t>
      </w:r>
      <w:r w:rsidRPr="00F33EBB">
        <w:rPr>
          <w:rFonts w:ascii="Times New Roman" w:hAnsi="Times New Roman" w:cs="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F33EBB">
        <w:rPr>
          <w:rFonts w:ascii="Times New Roman" w:hAnsi="Times New Roman" w:cs="Times New Roman"/>
          <w:color w:val="000000" w:themeColor="text1"/>
          <w:sz w:val="16"/>
          <w:szCs w:val="16"/>
        </w:rPr>
        <w:softHyphen/>
        <w:t xml:space="preserve">лёта на высоте около 35000 </w:t>
      </w:r>
      <w:proofErr w:type="spellStart"/>
      <w:r w:rsidRPr="00F33EBB">
        <w:rPr>
          <w:rFonts w:ascii="Times New Roman" w:hAnsi="Times New Roman" w:cs="Times New Roman"/>
          <w:color w:val="000000" w:themeColor="text1"/>
          <w:sz w:val="16"/>
          <w:szCs w:val="16"/>
        </w:rPr>
        <w:t>фт</w:t>
      </w:r>
      <w:proofErr w:type="spellEnd"/>
      <w:r w:rsidRPr="00F33EBB">
        <w:rPr>
          <w:rFonts w:ascii="Times New Roman" w:hAnsi="Times New Roman" w:cs="Times New Roman"/>
          <w:color w:val="000000" w:themeColor="text1"/>
          <w:sz w:val="16"/>
          <w:szCs w:val="16"/>
        </w:rPr>
        <w:t xml:space="preserve"> [10700 м] я забыл сжать трубку, из-за чего почти сразу же мне стало очень трудно дышать. Давле</w:t>
      </w:r>
      <w:r w:rsidRPr="00F33EBB">
        <w:rPr>
          <w:rFonts w:ascii="Times New Roman" w:hAnsi="Times New Roman" w:cs="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F33EBB">
        <w:rPr>
          <w:rFonts w:ascii="Times New Roman" w:hAnsi="Times New Roman" w:cs="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F33EBB">
        <w:rPr>
          <w:rFonts w:ascii="Times New Roman" w:hAnsi="Times New Roman" w:cs="Times New Roman"/>
          <w:color w:val="000000" w:themeColor="text1"/>
          <w:sz w:val="16"/>
          <w:szCs w:val="16"/>
        </w:rPr>
        <w:softHyphen/>
        <w:t xml:space="preserve">калывать его ударами трубки о фюзеляж и затем вытряхивать осколки. В полете 8 мая 1929 г. </w:t>
      </w:r>
      <w:proofErr w:type="spellStart"/>
      <w:r w:rsidRPr="00F33EBB">
        <w:rPr>
          <w:rFonts w:ascii="Times New Roman" w:hAnsi="Times New Roman" w:cs="Times New Roman"/>
          <w:color w:val="000000" w:themeColor="text1"/>
          <w:sz w:val="16"/>
          <w:szCs w:val="16"/>
        </w:rPr>
        <w:t>Соучек</w:t>
      </w:r>
      <w:proofErr w:type="spellEnd"/>
      <w:r w:rsidRPr="00F33EBB">
        <w:rPr>
          <w:rFonts w:ascii="Times New Roman" w:hAnsi="Times New Roman" w:cs="Times New Roman"/>
          <w:color w:val="000000" w:themeColor="text1"/>
          <w:sz w:val="16"/>
          <w:szCs w:val="16"/>
        </w:rPr>
        <w:t xml:space="preserve"> столкнулся и с другой проблемой. Ему пришлось прилагать боль</w:t>
      </w:r>
      <w:r w:rsidRPr="00F33EBB">
        <w:rPr>
          <w:rFonts w:ascii="Times New Roman" w:hAnsi="Times New Roman" w:cs="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0B883890"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p>
    <w:p w14:paraId="03EEB1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июля 1927 года премьер-министр </w:t>
      </w:r>
      <w:proofErr w:type="spellStart"/>
      <w:r w:rsidRPr="00F33EBB">
        <w:rPr>
          <w:rFonts w:ascii="Times New Roman" w:hAnsi="Times New Roman" w:cs="Times New Roman"/>
          <w:color w:val="000000" w:themeColor="text1"/>
          <w:sz w:val="16"/>
          <w:szCs w:val="16"/>
        </w:rPr>
        <w:t>Гиити</w:t>
      </w:r>
      <w:proofErr w:type="spellEnd"/>
      <w:r w:rsidRPr="00F33EBB">
        <w:rPr>
          <w:rFonts w:ascii="Times New Roman" w:hAnsi="Times New Roman" w:cs="Times New Roman"/>
          <w:color w:val="000000" w:themeColor="text1"/>
          <w:sz w:val="16"/>
          <w:szCs w:val="16"/>
        </w:rPr>
        <w:t xml:space="preserve"> Танака представил «меморандум Танаки» молодому императору Хирохито, который содержал развёрнутую программу действий по завоеванию мирового господства:</w:t>
      </w:r>
    </w:p>
    <w:p w14:paraId="7723DB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интересах самозащиты и ради защиты других Япония не сможет устранить затруднения в Восточной Азии, если не будет проводить политику «крови и железа». Но, проводя эту политику, мы окажемся лицом к лицу с Америкой, которая натравливает нас на Китай, осуществляя политику борьбы с ядом при помощи яда. Если мы в будущем захотим захватить в свои руки контроль над Китаем, мы должны будем сокрушить Соединённые Штаты, то есть поступить с ними так, как мы поступили в русско-японской войне.</w:t>
      </w:r>
    </w:p>
    <w:p w14:paraId="359B00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для того, чтобы завоевать Китай, мы должны сначала завоевать Маньчжурию и Монголию. Для того чтобы завоевать мир, мы должны сначала завоевать Китай. Если мы сумеем завоевать Китай, все остальные малоазиатские страны, Индия, а так же страны Южных морей будут нас бояться и капитулируют перед нами. Мир тогда поймёт, что Восточная Азия наша, и не осмелится оспаривать наши права. Таков план, завещанный нам императором Мэйдзи, и успех его имеет важное значение для существования нашей Японской империи.</w:t>
      </w:r>
    </w:p>
    <w:p w14:paraId="16690B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того чтобы завоевать подлинные права в Маньчжурии и Монголии, мы должны использовать этот район как базу для проникновения в Китай под предлогом развития нашей торговли. Будучи же вооружены обеспеченными правами, мы захватим в свои руки ресурсы всей страны. Овладев всеми ресурсами Китая, мы перейдем к завоеванию Индии, стран Южных морей, а затем к завоеванию Малой Азии, Центральной Азии и, наконец, Европы. Но захват контроля над Маньчжурией и Монголией явится лишь первым шагом, если нация Ямато желает играть ведущую роль на Азиатском континенте».</w:t>
      </w:r>
    </w:p>
    <w:p w14:paraId="56D819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Оригинал не был обнаружен (11703).</w:t>
      </w:r>
    </w:p>
    <w:p w14:paraId="3B62B1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627E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2750F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43C2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июля 1927 года вышел приказ ВВС № 198/39</w:t>
      </w:r>
    </w:p>
    <w:p w14:paraId="71E42FE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Принять к руководству объявляемые при сем шифры и отличительные знаки для военных самолетов ВВС и правила по применению их, принятые научным комитетом УВВС.</w:t>
      </w:r>
    </w:p>
    <w:p w14:paraId="5A0FAB3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2628D45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Отличительные знаки обозначают национальность самолета, а шифр – принадлежность самолета к тому или иному авиасоединению и номер самолета по порядку нумерации в данном соединении.</w:t>
      </w:r>
    </w:p>
    <w:p w14:paraId="0766181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Принятые для СССР опознавательные знаки самолетов ВВФ – пятиконечные красные звезды наносятся на следующих местах самолетов:</w:t>
      </w:r>
    </w:p>
    <w:p w14:paraId="72B817EE"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распознавания снизу:</w:t>
      </w:r>
    </w:p>
    <w:p w14:paraId="1B7AE7EB"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конце каждого крыла – красная звезда вписанная в круг диаметром не менее 1,2 м (1200 мм) на фоне поверхности крыла, центр круга располагается так, чтобы расстояние от окружности круга до конца крыльев равнялось одному метру (1000 мм);</w:t>
      </w:r>
    </w:p>
    <w:p w14:paraId="551FEFEC"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случае биплана звезды наносятся на нижней поверхности нижнего крыла; в случае полутораплана (Фоккер ДХ1) звезды наносятся на нижней поверхности верхнего крыла. В целях увеличения размеров звезд у полуторапланов, звезды желательно наносить на нижних поверхностях верхних крыльев, располагая их так, чтобы нижнее крыло не заслоняло собой звезды.</w:t>
      </w:r>
    </w:p>
    <w:p w14:paraId="45440A80"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распознавания сверху: на конце каждого крыла такая же красная звезда, как и на концах крыльев для распознавания снизу, нанесенная на таком же расстоянии от края крыла.</w:t>
      </w:r>
    </w:p>
    <w:p w14:paraId="5E539B34"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распознавания сбоку: на каждом борту фюзеляжа – красная звезда, вписанная в круг диаметром 0,75 м (750 мм) на фоне фюзеляжа. Центр круга намечается на расстоянии не менее 500 мм от переднего ребра стабилизатора. На самолетах лодочного типа звезды наносятся на бортах лодки на расстоянии 1,5 м (1500 мм) от перпендикуляра, опущенного из крайней передней точки стабилизатора в направлении к носовой части лодки.</w:t>
      </w:r>
    </w:p>
    <w:p w14:paraId="4875F76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70A0F84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Обозначение принадлежности самолета к тому или иному авиасоединению приобретает значение только при массировании однотипной авиации на каком-либо участке и должно быть непостоянным и легко сменяемым, чтобы затруднить расшифровку его для неприятеля.</w:t>
      </w:r>
    </w:p>
    <w:p w14:paraId="6A613E5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Поэтому шифр отмечающий принадлежность самолета к авиасоединению устанавливается распоряжением старшего </w:t>
      </w:r>
      <w:proofErr w:type="spellStart"/>
      <w:r w:rsidRPr="00F33EBB">
        <w:rPr>
          <w:rFonts w:ascii="Times New Roman" w:hAnsi="Times New Roman" w:cs="Times New Roman"/>
          <w:color w:val="000000" w:themeColor="text1"/>
          <w:sz w:val="16"/>
          <w:szCs w:val="16"/>
        </w:rPr>
        <w:t>авианачальника</w:t>
      </w:r>
      <w:proofErr w:type="spellEnd"/>
      <w:r w:rsidRPr="00F33EBB">
        <w:rPr>
          <w:rFonts w:ascii="Times New Roman" w:hAnsi="Times New Roman" w:cs="Times New Roman"/>
          <w:color w:val="000000" w:themeColor="text1"/>
          <w:sz w:val="16"/>
          <w:szCs w:val="16"/>
        </w:rPr>
        <w:t xml:space="preserve"> участка, насыщенного авиацией лишь в случаях требующих этого и заключается в флажках различных цветов, крепящихся на различных частях самолета.</w:t>
      </w:r>
    </w:p>
    <w:p w14:paraId="2FA1705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обозначения порядкового номера самолета в порядке нумерации каждого не отдельного отряда, на обоих сторонах руля поворотов и на обоих сторонах рулей высоты наносится цифра этого самолета.</w:t>
      </w:r>
    </w:p>
    <w:p w14:paraId="5F5F80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Размеры цифры 600х600 мм. В случае малой ширины рулей высоты, часть цифр переносится на стабилизатор.</w:t>
      </w:r>
    </w:p>
    <w:p w14:paraId="6DC58F5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обозначения не отдельных отрядов в пределах авиасоединения для цифр отмечающих порядковый номер самолета устанавливаются свои особые цвета: для самолетов первого не отдельного отряда – красные цифры, для самолетов второго не отдельного отряда – синие и для самолетов третьего не отдельного отряда – желтые (или белые).</w:t>
      </w:r>
    </w:p>
    <w:p w14:paraId="4F182D7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Цифры наносятся на фоне окраски самолета с окантовкой их для синих цифр – красной и для красных и желтых – белой краской.</w:t>
      </w:r>
    </w:p>
    <w:p w14:paraId="6D95A8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командиров эскадрилий и не отдельных отрядов обозначаются одинаково с другими самолетами своим номером, заранее не определенным, причем цвет цифры для командира эскадрильи берется как для первого отряда, а для командиров не отдельных отрядов по цвету своих отрядов.</w:t>
      </w:r>
    </w:p>
    <w:p w14:paraId="217656F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корпусных и отдельных отрядов обозначение самолетов тоже с красной цифрой, как для самолетов 1-го не отдельного отряда (6902, 10-11).</w:t>
      </w:r>
    </w:p>
    <w:p w14:paraId="53F202B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5FE6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июля 1927 г. были приняты "Правила по применению отличительных знаков и шифров на военных самолетах ВВС РККА". Согласно им на крыльях сверху и снизу наносились красные звезды с диаметром описанной окружности не менее 1200 мм. Центр круга располагался так, чтобы расстояние от окружности до кончика крыла равнялось 1000 мм. На бипланах звезды изображали сверху на верхнем крыле и снизу на нижнем, на по- </w:t>
      </w:r>
      <w:proofErr w:type="spellStart"/>
      <w:r w:rsidRPr="00F33EBB">
        <w:rPr>
          <w:rFonts w:ascii="Times New Roman" w:hAnsi="Times New Roman" w:cs="Times New Roman"/>
          <w:color w:val="000000" w:themeColor="text1"/>
          <w:sz w:val="16"/>
          <w:szCs w:val="16"/>
        </w:rPr>
        <w:t>луторапланах</w:t>
      </w:r>
      <w:proofErr w:type="spellEnd"/>
      <w:r w:rsidRPr="00F33EBB">
        <w:rPr>
          <w:rFonts w:ascii="Times New Roman" w:hAnsi="Times New Roman" w:cs="Times New Roman"/>
          <w:color w:val="000000" w:themeColor="text1"/>
          <w:sz w:val="16"/>
          <w:szCs w:val="16"/>
        </w:rPr>
        <w:t xml:space="preserve"> все могло быть размещено на верхнем крыле. На фюзеляже в задней части с двух сторон размещалась звезда диаметром 750 мм, причем ее центр должен был находиться не ближе 500 мм от передней кромки стабилизатора. На летающих лодках знак наносился на борта лодки на расстоянии 1500 мм от </w:t>
      </w:r>
      <w:proofErr w:type="spellStart"/>
      <w:r w:rsidRPr="00F33EBB">
        <w:rPr>
          <w:rFonts w:ascii="Times New Roman" w:hAnsi="Times New Roman" w:cs="Times New Roman"/>
          <w:color w:val="000000" w:themeColor="text1"/>
          <w:sz w:val="16"/>
          <w:szCs w:val="16"/>
        </w:rPr>
        <w:t>перпен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дикуляра</w:t>
      </w:r>
      <w:proofErr w:type="spellEnd"/>
      <w:r w:rsidRPr="00F33EBB">
        <w:rPr>
          <w:rFonts w:ascii="Times New Roman" w:hAnsi="Times New Roman" w:cs="Times New Roman"/>
          <w:color w:val="000000" w:themeColor="text1"/>
          <w:sz w:val="16"/>
          <w:szCs w:val="16"/>
        </w:rPr>
        <w:t>, опущенного из крайней передней точки стабилизатора, в сторону носа самолета. "Правилами" предусматривалось также размещение звезд на нижней поверхности горизонтального оперения; размеры их были такими же, как на фюзеляже. Подобные звезды можно увидеть, например, на фотографиях поплавковых разведчиков Ю-20 62-го отряда. В проекте "Правил" указывалось, что при размещении знаков на темном фоне звезда наносилась поверх белого круга. В утвержденном же тексте про круг сказано, но белый цвет уже не упоминается. Однако круги просуществовали недолго (11987).</w:t>
      </w:r>
    </w:p>
    <w:p w14:paraId="2817AE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"Правилами" 1927 г. предусматривалось нанесение номеров на руле направления и рулях высоты с обеих сторон цифрами размерами 600 х 600 мм. При малой ширине руля высоты цифру разрешалось частично переносить на стабилизатор. Ориентация цифр была одинаковой и слева, и справа - по полету. Нумерация шла в пределах отряда, поэтому девяти цифр вполне хватало. У отдельных и корпусных отрядов цифра обязательно рисовалась красной краской. Для не отдельных отрядов цвет номеров зависел от номера отряда: у 1-го - красный, 2-го - синий, 3-го - желтый или белый. Цифры могли иметь тонкую окантовку: синие - красной линией, красные и желтые - белой.</w:t>
      </w:r>
    </w:p>
    <w:p w14:paraId="2F869D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Номер машины командира отряда или эскадрильи правилами не определялся и мог быть выбран произвольно. На самолете командира эскадрильи он обязательно должен был быть красным, как у 1-го отряда.</w:t>
      </w:r>
    </w:p>
    <w:p w14:paraId="5A546B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Сохранившиеся фотографии подтверждают, что расположение тактических номеров на машинах соответствовало установленным требованиям. Но можно отметить и исключения. В 62-м отряде на Балтике на Ю-20 номера продолжали писать на фюзеляже, причем примерно посередине его, у задней стрелковой точки. В 17-м отряде в Украинском военном округе номера размещали на верхнем крыле бипланов Р-1 слева и справа. В 50-м отряде на руле направления находилась отрядная эмблема; номера перенесли на фюзеляж и продублировали на нижнем крыле.</w:t>
      </w:r>
    </w:p>
    <w:p w14:paraId="73BC25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летных школах, где самолетов имелось много, их нумеровали подряд, а не </w:t>
      </w:r>
      <w:proofErr w:type="spellStart"/>
      <w:r w:rsidRPr="00F33EBB">
        <w:rPr>
          <w:rFonts w:ascii="Times New Roman" w:hAnsi="Times New Roman" w:cs="Times New Roman"/>
          <w:color w:val="000000" w:themeColor="text1"/>
          <w:sz w:val="16"/>
          <w:szCs w:val="16"/>
        </w:rPr>
        <w:t>поотрядно</w:t>
      </w:r>
      <w:proofErr w:type="spellEnd"/>
      <w:r w:rsidRPr="00F33EBB">
        <w:rPr>
          <w:rFonts w:ascii="Times New Roman" w:hAnsi="Times New Roman" w:cs="Times New Roman"/>
          <w:color w:val="000000" w:themeColor="text1"/>
          <w:sz w:val="16"/>
          <w:szCs w:val="16"/>
        </w:rPr>
        <w:t>. Поэтому там можно было встретить самолет "34" или "52". В школах меньше придерживались инструкций, поэтому цифры рисовали и на фюзеляже спереди, и сзади, а также на вертикальном оперении. Но на горизонтальном оперении их повторяли редко. Школа морских летчиков в Севастополе проставляла номер черными цифрами в белом круге на обоих бортах у кабины.</w:t>
      </w:r>
    </w:p>
    <w:p w14:paraId="140416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Номер не всегда отражался цифрой. Довольно часто командиры эскадрилий и отрядов имели на закрепленных за ними самолетах маленькую красную звездочку на вершине киля. Такие значки встречаются на Р-5, И-5 и ТБ-3. А в 404-й бригаде в Баку звездочками отмечали истребители командиров звеньев. Бывали и более оригинальные подходы. В той же 404-й бригаде комбриг </w:t>
      </w:r>
      <w:proofErr w:type="spellStart"/>
      <w:r w:rsidRPr="00F33EBB">
        <w:rPr>
          <w:rFonts w:ascii="Times New Roman" w:hAnsi="Times New Roman" w:cs="Times New Roman"/>
          <w:color w:val="000000" w:themeColor="text1"/>
          <w:sz w:val="16"/>
          <w:szCs w:val="16"/>
        </w:rPr>
        <w:t>Туржанский</w:t>
      </w:r>
      <w:proofErr w:type="spellEnd"/>
      <w:r w:rsidRPr="00F33EBB">
        <w:rPr>
          <w:rFonts w:ascii="Times New Roman" w:hAnsi="Times New Roman" w:cs="Times New Roman"/>
          <w:color w:val="000000" w:themeColor="text1"/>
          <w:sz w:val="16"/>
          <w:szCs w:val="16"/>
        </w:rPr>
        <w:t xml:space="preserve"> приказал нарисовать на своем И-5 с обеих сторон белую букву "Т".</w:t>
      </w:r>
    </w:p>
    <w:p w14:paraId="7BE3CA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Шрифт цифр никакими инструкциями не определялся. Разнообразие было колоссальное - от примитивно-утилитарного до вычурного "а ля николаевские писаря" с виньетками. Командир каждой части или соединения выбирал что-то свое. В 3-й истребительной эскадрилье после цифр ставили точки (например, "3.").</w:t>
      </w:r>
    </w:p>
    <w:p w14:paraId="6CE2C8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лучшей видимости номера руль направления мог быть покрашен в контрастный цвет, скажем, белый.</w:t>
      </w:r>
    </w:p>
    <w:p w14:paraId="53403F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Требования "Правил" 1927 г. фактически в той или иной форме сохранялись до начала Великой Отечественной войны.</w:t>
      </w:r>
    </w:p>
    <w:p w14:paraId="62BE64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"Правила" 1927 г. предусматривали сохранение только "традиционных" официально утвержденных эмблем "в порядке шефства той или иной организации". Для прочих оставлялись лишь временные обозначения авиачастей флажками или вымпелами, крепящимися на самолетах (11987).</w:t>
      </w:r>
    </w:p>
    <w:p w14:paraId="3D34B3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36CD3" w14:textId="77777777" w:rsidR="00FC5180" w:rsidRPr="00F33EBB" w:rsidRDefault="00FC518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июля 1927 года </w:t>
      </w:r>
      <w:proofErr w:type="spellStart"/>
      <w:r w:rsidRPr="00F33EBB">
        <w:rPr>
          <w:rFonts w:ascii="Times New Roman" w:hAnsi="Times New Roman" w:cs="Times New Roman"/>
          <w:color w:val="000000" w:themeColor="text1"/>
          <w:sz w:val="16"/>
          <w:szCs w:val="16"/>
        </w:rPr>
        <w:t>Врид</w:t>
      </w:r>
      <w:proofErr w:type="spellEnd"/>
      <w:r w:rsidRPr="00F33EBB">
        <w:rPr>
          <w:rFonts w:ascii="Times New Roman" w:hAnsi="Times New Roman" w:cs="Times New Roman"/>
          <w:color w:val="000000" w:themeColor="text1"/>
          <w:sz w:val="16"/>
          <w:szCs w:val="16"/>
        </w:rPr>
        <w:t>. Начальника ВВС Я.И. Алкснис подписал приказ № 198/39. На приведение парка ВВС в соответствие новым требованиям маркировки было дано три месяца. С белыми и желтыми цифрами шума никто поднимать не стал. На светлых поверхностях их окаймляли темной краской, а на зеленой их и так было видно. Шум поднял начальник ВВС МВО по поводу именных самолетов – таких машин в округе было немало (23030).</w:t>
      </w:r>
    </w:p>
    <w:p w14:paraId="3B92CA25" w14:textId="77777777" w:rsidR="00FC5180" w:rsidRPr="00F33EBB" w:rsidRDefault="00FC5180" w:rsidP="008215F2">
      <w:pPr>
        <w:spacing w:after="0" w:line="240" w:lineRule="auto"/>
        <w:jc w:val="both"/>
        <w:rPr>
          <w:rFonts w:ascii="Times New Roman" w:hAnsi="Times New Roman" w:cs="Times New Roman"/>
          <w:color w:val="000000" w:themeColor="text1"/>
          <w:sz w:val="16"/>
          <w:szCs w:val="16"/>
        </w:rPr>
      </w:pPr>
    </w:p>
    <w:p w14:paraId="29D9BF5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18DEA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75D3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июля 1927 года при переходе латвийской границы были задержаны вооружённые и с подложными документами Н. П. Строев, В. А. Самойлов и А. Э. </w:t>
      </w:r>
      <w:proofErr w:type="spellStart"/>
      <w:r w:rsidRPr="00F33EBB">
        <w:rPr>
          <w:rFonts w:ascii="Times New Roman" w:hAnsi="Times New Roman" w:cs="Times New Roman"/>
          <w:color w:val="000000" w:themeColor="text1"/>
          <w:sz w:val="16"/>
          <w:szCs w:val="16"/>
        </w:rPr>
        <w:t>Адеркас</w:t>
      </w:r>
      <w:proofErr w:type="spellEnd"/>
      <w:r w:rsidRPr="00F33EBB">
        <w:rPr>
          <w:rFonts w:ascii="Times New Roman" w:hAnsi="Times New Roman" w:cs="Times New Roman"/>
          <w:color w:val="000000" w:themeColor="text1"/>
          <w:sz w:val="16"/>
          <w:szCs w:val="16"/>
        </w:rPr>
        <w:t xml:space="preserve">. Как установило следствие, Строев и Самойлов и ранее по поручению РОВС и иностранных разведок неоднократно переходили русско-латвийскую границу, собирали сведения о расположении частей Красной Армии, о состоянии воздушного и морского флота, о местонахождении военных баз и об общем экономическом и политическом состоянии СССР. </w:t>
      </w:r>
    </w:p>
    <w:p w14:paraId="2F3626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 собранные и переданные сведения шпионы получали гонорар как от латвийской разведки, так и от Кутепова. Кроме того, они были связаны и с французской разведкой в лице полковника Аршана и французского военного атташе в Риге. </w:t>
      </w:r>
    </w:p>
    <w:p w14:paraId="4B6083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Поручения от латвийской и французской контрразведок были чисто военного характера: требовались сведения, освещающие деятельность ОСОАВИАХИМА, </w:t>
      </w:r>
      <w:proofErr w:type="spellStart"/>
      <w:r w:rsidRPr="00F33EBB">
        <w:rPr>
          <w:rFonts w:ascii="Times New Roman" w:hAnsi="Times New Roman" w:cs="Times New Roman"/>
          <w:color w:val="000000" w:themeColor="text1"/>
          <w:sz w:val="16"/>
          <w:szCs w:val="16"/>
        </w:rPr>
        <w:t>МОПРа</w:t>
      </w:r>
      <w:proofErr w:type="spellEnd"/>
      <w:r w:rsidRPr="00F33EBB">
        <w:rPr>
          <w:rFonts w:ascii="Times New Roman" w:hAnsi="Times New Roman" w:cs="Times New Roman"/>
          <w:color w:val="000000" w:themeColor="text1"/>
          <w:sz w:val="16"/>
          <w:szCs w:val="16"/>
        </w:rPr>
        <w:t xml:space="preserve">, а также об организации, комплектовании и дислокации частей Красной Армии. При последнем переходе границы основным заданием тройки агентов являлись организация и проведение террористических актов, направленных против партийных и советских работников. </w:t>
      </w:r>
    </w:p>
    <w:p w14:paraId="50AECB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12–14 сентября 1927 года в Ленинграде выездной сессией Военной Коллегии Верховного Суда СССР Самойлов, Строев и </w:t>
      </w:r>
      <w:proofErr w:type="spellStart"/>
      <w:r w:rsidRPr="00F33EBB">
        <w:rPr>
          <w:rFonts w:ascii="Times New Roman" w:hAnsi="Times New Roman" w:cs="Times New Roman"/>
          <w:color w:val="000000" w:themeColor="text1"/>
          <w:sz w:val="16"/>
          <w:szCs w:val="16"/>
        </w:rPr>
        <w:t>Адеркас</w:t>
      </w:r>
      <w:proofErr w:type="spellEnd"/>
      <w:r w:rsidRPr="00F33EBB">
        <w:rPr>
          <w:rFonts w:ascii="Times New Roman" w:hAnsi="Times New Roman" w:cs="Times New Roman"/>
          <w:color w:val="000000" w:themeColor="text1"/>
          <w:sz w:val="16"/>
          <w:szCs w:val="16"/>
        </w:rPr>
        <w:t xml:space="preserve"> были приговорены к расстрелу (11703).</w:t>
      </w:r>
    </w:p>
    <w:p w14:paraId="5CC141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C8C7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57605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C96F7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июля 1927 года зам. начальника НИИ Левин и начальник Отдела применения Писаренко писали письмо № 97с/509 председателю 3-й секции НК УВВС</w:t>
      </w:r>
    </w:p>
    <w:p w14:paraId="79C570C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сем препровождается результат испытаний камуфляжа самолетов РI М5, ФСI, ФДХI.</w:t>
      </w:r>
    </w:p>
    <w:p w14:paraId="268498F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Камуфляжная окраска самолетов была исполнена отделом применения по схемам и цветовым образцам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Воробьева-Москвина.</w:t>
      </w:r>
    </w:p>
    <w:p w14:paraId="47ED6D1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Камуфлированы были два самолета разведывательного типа РI М5, ФСI и один самолет истребительного типа ФДХI.</w:t>
      </w:r>
    </w:p>
    <w:p w14:paraId="7A7EBCA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Перед испытанием авторами схем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Воробьевым был совершен 20 июня 1927 года контрольный полет для определения пригодности выполненного камуфляжа.</w:t>
      </w:r>
    </w:p>
    <w:p w14:paraId="6B1866C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полета в окраске самолетов делались исправления и уже после производства вторичного контрольного полета 29 июня 1927 года было приступлено к производству испытаний.</w:t>
      </w:r>
    </w:p>
    <w:p w14:paraId="222CA45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было выполнено вместе с контрольными полетами семь испытательных полетов разными летчиками, общей продолжительностью 8 часов 24 минуты.</w:t>
      </w:r>
    </w:p>
    <w:p w14:paraId="25AA27D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Полеты производились одновременно 4 самолетами из которых один был наблюдающим, два испытуемых камуфлированных самолета и один контрольный самолет с обычной окраской; или же один наблюдательный самолет и три камуфлированных.</w:t>
      </w:r>
    </w:p>
    <w:p w14:paraId="0BC6B1A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процессе испытания выявилось следующее:</w:t>
      </w:r>
    </w:p>
    <w:p w14:paraId="609A32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Зеленый и желтый цвет камуфляжной окраски слишком яркие.</w:t>
      </w:r>
    </w:p>
    <w:p w14:paraId="167D1E2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Пятна мелки и резко очерчены, почему на близких дистанциях камуфлированный самолет пестрит, а на дальних дистанциях цвета окраски сливаются, давая светлое пятно, резко очерченные пятна и резкие линии их обнаруживают камуфлированный самолет.</w:t>
      </w:r>
    </w:p>
    <w:p w14:paraId="58FA136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Удачно маскируется самолет ФСI благодаря более темным тонам окраски и более мягким переходам их чем у самолетов РI и ФДХI.</w:t>
      </w:r>
    </w:p>
    <w:p w14:paraId="0CC67B4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Отдел применения полагает, что испытание камуфляжного типа в условиях лета можно считать законченным. Это испытание дало неудовлетворительный результат.</w:t>
      </w:r>
    </w:p>
    <w:p w14:paraId="35753DF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дальнейшей работе по камуфляжной окраске самолетов желательно избегать обилия цветов, очень светлого тона, а также переходы между цветами желательны более мягкие, причем зеленый цвет желательно иметь тона обычной окраски самолетов РI.</w:t>
      </w:r>
    </w:p>
    <w:p w14:paraId="6DD73CB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Пятна желательно делать более крупные и избегать резких линий (6915, 19-20).</w:t>
      </w:r>
    </w:p>
    <w:p w14:paraId="7542233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4D8E8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B61CF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EF3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27 июля и 3 августа 1924. Из протокола заседания Политбюро N 15, особая папка, 1924 г.</w:t>
      </w:r>
    </w:p>
    <w:p w14:paraId="69DDF1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новом английском тексте договора с Великобританией </w:t>
      </w:r>
    </w:p>
    <w:p w14:paraId="028B23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Обязать ВСНХ и НКИД собрать материал, могущий быть использованным для доказательства преувеличенности требований со стороны английских собственников в отношении их потерь при национализации, в частности, по той причине, что целый ряд предприятий частных собственников, национализированных после Октябрьской революции, были убыточными и стояли накануне или в процессе банкротства. </w:t>
      </w:r>
    </w:p>
    <w:p w14:paraId="2EE73F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основании собранных сведений дать соответствующие директивы печати и рекомендовать их использование в выступлениях ответственных лиц, причем первые выступления должны быть организованы не позднее чем через 3 дня по получении этих сведений (11652).</w:t>
      </w:r>
    </w:p>
    <w:p w14:paraId="786B19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B039C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6A4FD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753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июля 1927 Бельгия и Португалия достигли договоренности о границе в Конго (3907,146).</w:t>
      </w:r>
    </w:p>
    <w:p w14:paraId="6262F4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F632F" w14:textId="77777777" w:rsidR="0051075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FCCB1F4"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3BA1A" w14:textId="77777777" w:rsidR="00510759" w:rsidRPr="00F33EBB" w:rsidRDefault="0051075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июля 1927 была «Декларация митрополита Сергия» — послание митрополита и Временного Патриаршего Священного Синода пастве о легализации церкви и лояльном отношении к существующей гражданской власти (12629).</w:t>
      </w:r>
    </w:p>
    <w:p w14:paraId="379756D4"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AE59F" w14:textId="77777777" w:rsidR="0051075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577E01A"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1F672" w14:textId="77777777" w:rsidR="00586563" w:rsidRPr="00F33EBB" w:rsidRDefault="0058656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июля 1927 - В Германии H. </w:t>
      </w:r>
      <w:proofErr w:type="spellStart"/>
      <w:r w:rsidRPr="00F33EBB">
        <w:rPr>
          <w:rFonts w:ascii="Times New Roman" w:hAnsi="Times New Roman" w:cs="Times New Roman"/>
          <w:color w:val="000000" w:themeColor="text1"/>
          <w:sz w:val="16"/>
          <w:szCs w:val="16"/>
        </w:rPr>
        <w:t>Steindorff</w:t>
      </w:r>
      <w:proofErr w:type="spellEnd"/>
      <w:r w:rsidRPr="00F33EBB">
        <w:rPr>
          <w:rFonts w:ascii="Times New Roman" w:hAnsi="Times New Roman" w:cs="Times New Roman"/>
          <w:color w:val="000000" w:themeColor="text1"/>
          <w:sz w:val="16"/>
          <w:szCs w:val="16"/>
        </w:rPr>
        <w:t xml:space="preserve"> устанавливает новые рекорды скорости на 1000-км дистанции с полезной нагрузкой 1000 кг, а на 500-км и 1000 км с 2000 кг полезной нагрузки, - 214,8 км в час на </w:t>
      </w:r>
      <w:proofErr w:type="spellStart"/>
      <w:r w:rsidRPr="00F33EBB">
        <w:rPr>
          <w:rFonts w:ascii="Times New Roman" w:hAnsi="Times New Roman" w:cs="Times New Roman"/>
          <w:color w:val="000000" w:themeColor="text1"/>
          <w:sz w:val="16"/>
          <w:szCs w:val="16"/>
        </w:rPr>
        <w:t>Rohrbach</w:t>
      </w:r>
      <w:proofErr w:type="spellEnd"/>
      <w:r w:rsidRPr="00F33EBB">
        <w:rPr>
          <w:rFonts w:ascii="Times New Roman" w:hAnsi="Times New Roman" w:cs="Times New Roman"/>
          <w:color w:val="000000" w:themeColor="text1"/>
          <w:sz w:val="16"/>
          <w:szCs w:val="16"/>
        </w:rPr>
        <w:t>-Roland, оснащенном тремя двигателями BMW (22416).</w:t>
      </w:r>
    </w:p>
    <w:p w14:paraId="68F832CD" w14:textId="77777777" w:rsidR="00586563" w:rsidRPr="00F33EBB" w:rsidRDefault="00586563" w:rsidP="008215F2">
      <w:pPr>
        <w:spacing w:after="0" w:line="240" w:lineRule="auto"/>
        <w:jc w:val="both"/>
        <w:rPr>
          <w:rFonts w:ascii="Times New Roman" w:hAnsi="Times New Roman" w:cs="Times New Roman"/>
          <w:bCs/>
          <w:color w:val="000000" w:themeColor="text1"/>
          <w:sz w:val="16"/>
          <w:szCs w:val="16"/>
        </w:rPr>
      </w:pPr>
    </w:p>
    <w:p w14:paraId="02DD09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июля 1927 в Великобритании вышел закон о британских профсоюзах, запретивший всеобщие стачки и локауты (3907,148).</w:t>
      </w:r>
    </w:p>
    <w:p w14:paraId="74B04B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5128A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691EA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CB3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июля 1927 во время испытаний Буревестника С-4 </w:t>
      </w:r>
      <w:proofErr w:type="spellStart"/>
      <w:r w:rsidRPr="00F33EBB">
        <w:rPr>
          <w:rFonts w:ascii="Times New Roman" w:hAnsi="Times New Roman" w:cs="Times New Roman"/>
          <w:color w:val="000000" w:themeColor="text1"/>
          <w:sz w:val="16"/>
          <w:szCs w:val="16"/>
        </w:rPr>
        <w:t>В.П.Невдачина</w:t>
      </w:r>
      <w:proofErr w:type="spellEnd"/>
      <w:r w:rsidRPr="00F33EBB">
        <w:rPr>
          <w:rFonts w:ascii="Times New Roman" w:hAnsi="Times New Roman" w:cs="Times New Roman"/>
          <w:color w:val="000000" w:themeColor="text1"/>
          <w:sz w:val="16"/>
          <w:szCs w:val="16"/>
        </w:rPr>
        <w:t xml:space="preserve">, построенного </w:t>
      </w:r>
      <w:proofErr w:type="spellStart"/>
      <w:r w:rsidRPr="00F33EBB">
        <w:rPr>
          <w:rFonts w:ascii="Times New Roman" w:hAnsi="Times New Roman" w:cs="Times New Roman"/>
          <w:color w:val="000000" w:themeColor="text1"/>
          <w:sz w:val="16"/>
          <w:szCs w:val="16"/>
        </w:rPr>
        <w:t>авиакружком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Щепетельниковского</w:t>
      </w:r>
      <w:proofErr w:type="spellEnd"/>
      <w:r w:rsidRPr="00F33EBB">
        <w:rPr>
          <w:rFonts w:ascii="Times New Roman" w:hAnsi="Times New Roman" w:cs="Times New Roman"/>
          <w:color w:val="000000" w:themeColor="text1"/>
          <w:sz w:val="16"/>
          <w:szCs w:val="16"/>
        </w:rPr>
        <w:t xml:space="preserve"> трамвайного парка, </w:t>
      </w:r>
      <w:proofErr w:type="spellStart"/>
      <w:r w:rsidRPr="00F33EBB">
        <w:rPr>
          <w:rFonts w:ascii="Times New Roman" w:hAnsi="Times New Roman" w:cs="Times New Roman"/>
          <w:color w:val="000000" w:themeColor="text1"/>
          <w:sz w:val="16"/>
          <w:szCs w:val="16"/>
        </w:rPr>
        <w:t>А.И.Жуков</w:t>
      </w:r>
      <w:proofErr w:type="spellEnd"/>
      <w:r w:rsidRPr="00F33EBB">
        <w:rPr>
          <w:rFonts w:ascii="Times New Roman" w:hAnsi="Times New Roman" w:cs="Times New Roman"/>
          <w:color w:val="000000" w:themeColor="text1"/>
          <w:sz w:val="16"/>
          <w:szCs w:val="16"/>
        </w:rPr>
        <w:t xml:space="preserve"> поднялся на 5000 м (438,576).</w:t>
      </w:r>
    </w:p>
    <w:p w14:paraId="61BD4E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0F6F4"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июля в 1927 году известный летчик-испытатель </w:t>
      </w:r>
      <w:proofErr w:type="spellStart"/>
      <w:r w:rsidRPr="00F33EBB">
        <w:rPr>
          <w:rFonts w:ascii="Times New Roman" w:hAnsi="Times New Roman" w:cs="Times New Roman"/>
          <w:color w:val="000000" w:themeColor="text1"/>
          <w:sz w:val="16"/>
          <w:szCs w:val="16"/>
        </w:rPr>
        <w:t>А.И.Жуков</w:t>
      </w:r>
      <w:proofErr w:type="spellEnd"/>
      <w:r w:rsidRPr="00F33EBB">
        <w:rPr>
          <w:rFonts w:ascii="Times New Roman" w:hAnsi="Times New Roman" w:cs="Times New Roman"/>
          <w:color w:val="000000" w:themeColor="text1"/>
          <w:sz w:val="16"/>
          <w:szCs w:val="16"/>
        </w:rPr>
        <w:t xml:space="preserve"> на самолете </w:t>
      </w:r>
      <w:hyperlink r:id="rId80" w:tgtFrame="_blank" w:history="1">
        <w:r w:rsidRPr="00F33EBB">
          <w:rPr>
            <w:rFonts w:ascii="Times New Roman" w:hAnsi="Times New Roman" w:cs="Times New Roman"/>
            <w:color w:val="000000" w:themeColor="text1"/>
            <w:sz w:val="16"/>
            <w:szCs w:val="16"/>
          </w:rPr>
          <w:t xml:space="preserve">«Буревестник» «С-4» </w:t>
        </w:r>
      </w:hyperlink>
      <w:r w:rsidRPr="00F33EBB">
        <w:rPr>
          <w:rFonts w:ascii="Times New Roman" w:hAnsi="Times New Roman" w:cs="Times New Roman"/>
          <w:color w:val="000000" w:themeColor="text1"/>
          <w:sz w:val="16"/>
          <w:szCs w:val="16"/>
        </w:rPr>
        <w:t xml:space="preserve">конструктора </w:t>
      </w:r>
      <w:proofErr w:type="spellStart"/>
      <w:r w:rsidRPr="00F33EBB">
        <w:rPr>
          <w:rFonts w:ascii="Times New Roman" w:hAnsi="Times New Roman" w:cs="Times New Roman"/>
          <w:color w:val="000000" w:themeColor="text1"/>
          <w:sz w:val="16"/>
          <w:szCs w:val="16"/>
        </w:rPr>
        <w:t>В.П.Невдачина</w:t>
      </w:r>
      <w:proofErr w:type="spellEnd"/>
      <w:r w:rsidRPr="00F33EBB">
        <w:rPr>
          <w:rFonts w:ascii="Times New Roman" w:hAnsi="Times New Roman" w:cs="Times New Roman"/>
          <w:color w:val="000000" w:themeColor="text1"/>
          <w:sz w:val="16"/>
          <w:szCs w:val="16"/>
        </w:rPr>
        <w:t xml:space="preserve"> установил один из первых советских мировых рекордов, поднявшись на высоту 4950 метров. Старт рекордного полета был дан в 8 часов вечера. Предполагалось, что за 40 минут пилот успеет набрать высоту 4000 метров и вернуться на аэродром. Однако прошло полтора часа, стемнело, все уже разуверились в благополучном возвращении </w:t>
      </w:r>
      <w:hyperlink r:id="rId81" w:tgtFrame="_blank" w:history="1">
        <w:r w:rsidRPr="00F33EBB">
          <w:rPr>
            <w:rFonts w:ascii="Times New Roman" w:hAnsi="Times New Roman" w:cs="Times New Roman"/>
            <w:color w:val="000000" w:themeColor="text1"/>
            <w:sz w:val="16"/>
            <w:szCs w:val="16"/>
          </w:rPr>
          <w:t xml:space="preserve">«Буревестника» </w:t>
        </w:r>
      </w:hyperlink>
      <w:r w:rsidRPr="00F33EBB">
        <w:rPr>
          <w:rFonts w:ascii="Times New Roman" w:hAnsi="Times New Roman" w:cs="Times New Roman"/>
          <w:color w:val="000000" w:themeColor="text1"/>
          <w:sz w:val="16"/>
          <w:szCs w:val="16"/>
        </w:rPr>
        <w:t>когда послышался звук мотора. Жуков в темноте посадил авиетку. Рекорд высоты, однако, не был официально зарегистрирован, так как Советский Союз еще не входил в Международную авиационную федерацию (ФАИ). Первый советский (неофициальный) мировой рекорд высоты - 4950 м для легких самолетов 2-й категории (14967).</w:t>
      </w:r>
    </w:p>
    <w:p w14:paraId="0C8EC4E3"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p>
    <w:p w14:paraId="6BF06138" w14:textId="77777777" w:rsidR="00586563" w:rsidRPr="00F33EBB" w:rsidRDefault="0058656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29 июля 1927 летчиком А.И. Жуковым на авиетке «Буревестник С-4» инженера В.П. Невдачина, была достигнута высота в 4950 метров, что стало рекордным показателем для аппаратов такого типа. Рекорд высоты, однако, не был официально зарегистрирован, так как Советский Союз еще не входил в Международную авиационную федерацию (ФАИ).</w:t>
      </w:r>
    </w:p>
    <w:p w14:paraId="7FCE928F" w14:textId="77777777" w:rsidR="00586563" w:rsidRPr="00F33EBB" w:rsidRDefault="0058656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Старт рекордного полета был дан в 8 часов вечера. Предполагалось, что за 40 минут пилот успеет набрать высоту 4000 метров и вернуться на аэродром. Однако прошло полтора часа, стемнело, и все уже разуверились в благополучном возвращении «Буревестника», когда послышался звук мотора. Жуков в темноте посадил авиетку.</w:t>
      </w:r>
    </w:p>
    <w:p w14:paraId="32D96379" w14:textId="77777777" w:rsidR="00586563" w:rsidRPr="00F33EBB" w:rsidRDefault="0058656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Неофициальным остался и другой мировой рекорд «Буревестника» – скорость 140 км/ч, достигнутая в августе 1927 года. В начале августа Осоавиахим организовал перелет «Буревестника» по маршруту Москва – Серпухов – Тула – Коломна – Рязань – Владимир – Иваново-Вознесенск, протяженностью 960 километров.</w:t>
      </w:r>
    </w:p>
    <w:p w14:paraId="58C9E59C" w14:textId="77777777" w:rsidR="00586563" w:rsidRPr="00F33EBB" w:rsidRDefault="0058656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Комиссия по большим советским перелетам на август планировала беспосадочный перелет из Москвы в Берлин авиетки А.Н. </w:t>
      </w:r>
      <w:proofErr w:type="spellStart"/>
      <w:r w:rsidRPr="00F33EBB">
        <w:rPr>
          <w:rFonts w:ascii="Times New Roman" w:eastAsia="Times New Roman" w:hAnsi="Times New Roman" w:cs="Times New Roman"/>
          <w:color w:val="000000" w:themeColor="text1"/>
          <w:sz w:val="16"/>
          <w:szCs w:val="16"/>
          <w:lang w:eastAsia="ru-RU"/>
        </w:rPr>
        <w:t>Рафаэлянца</w:t>
      </w:r>
      <w:proofErr w:type="spellEnd"/>
      <w:r w:rsidRPr="00F33EBB">
        <w:rPr>
          <w:rFonts w:ascii="Times New Roman" w:eastAsia="Times New Roman" w:hAnsi="Times New Roman" w:cs="Times New Roman"/>
          <w:color w:val="000000" w:themeColor="text1"/>
          <w:sz w:val="16"/>
          <w:szCs w:val="16"/>
          <w:lang w:eastAsia="ru-RU"/>
        </w:rPr>
        <w:t>, под управлением летчика Я.М. Садовского, но он не состоялся (21249).</w:t>
      </w:r>
    </w:p>
    <w:p w14:paraId="547A648B" w14:textId="77777777" w:rsidR="00586563" w:rsidRPr="00F33EBB" w:rsidRDefault="00586563" w:rsidP="008215F2">
      <w:pPr>
        <w:spacing w:after="0" w:line="240" w:lineRule="auto"/>
        <w:jc w:val="both"/>
        <w:rPr>
          <w:rFonts w:ascii="Times New Roman" w:hAnsi="Times New Roman" w:cs="Times New Roman"/>
          <w:color w:val="000000" w:themeColor="text1"/>
          <w:sz w:val="16"/>
          <w:szCs w:val="16"/>
        </w:rPr>
      </w:pPr>
    </w:p>
    <w:p w14:paraId="766FFE49" w14:textId="77777777" w:rsidR="00586563" w:rsidRPr="00F33EBB" w:rsidRDefault="00586563" w:rsidP="008215F2">
      <w:pPr>
        <w:spacing w:after="0" w:line="240" w:lineRule="auto"/>
        <w:jc w:val="both"/>
        <w:rPr>
          <w:rFonts w:ascii="Times New Roman" w:hAnsi="Times New Roman" w:cs="Times New Roman"/>
          <w:color w:val="000000" w:themeColor="text1"/>
          <w:sz w:val="16"/>
          <w:szCs w:val="16"/>
          <w:shd w:val="clear" w:color="auto" w:fill="FFFFFF"/>
        </w:rPr>
      </w:pPr>
      <w:bookmarkStart w:id="88" w:name="_Hlk79305355"/>
      <w:r w:rsidRPr="00F33EBB">
        <w:rPr>
          <w:rFonts w:ascii="Times New Roman" w:hAnsi="Times New Roman" w:cs="Times New Roman"/>
          <w:color w:val="000000" w:themeColor="text1"/>
          <w:sz w:val="16"/>
          <w:szCs w:val="16"/>
          <w:shd w:val="clear" w:color="auto" w:fill="FFFFFF"/>
        </w:rPr>
        <w:t xml:space="preserve">29 июля 1927 г. СТО принял «Положение о гражданской авиации» и отменил постановление от 9 февраля 1923 г. Совет по гражданской авиации стал теперь при Народном Комиссариате по военным и морским делам, а не при </w:t>
      </w:r>
      <w:proofErr w:type="spellStart"/>
      <w:r w:rsidRPr="00F33EBB">
        <w:rPr>
          <w:rFonts w:ascii="Times New Roman" w:hAnsi="Times New Roman" w:cs="Times New Roman"/>
          <w:color w:val="000000" w:themeColor="text1"/>
          <w:sz w:val="16"/>
          <w:szCs w:val="16"/>
          <w:shd w:val="clear" w:color="auto" w:fill="FFFFFF"/>
        </w:rPr>
        <w:t>Главвоздухфлоте</w:t>
      </w:r>
      <w:proofErr w:type="spellEnd"/>
      <w:r w:rsidRPr="00F33EBB">
        <w:rPr>
          <w:rFonts w:ascii="Times New Roman" w:hAnsi="Times New Roman" w:cs="Times New Roman"/>
          <w:color w:val="000000" w:themeColor="text1"/>
          <w:sz w:val="16"/>
          <w:szCs w:val="16"/>
          <w:shd w:val="clear" w:color="auto" w:fill="FFFFFF"/>
        </w:rPr>
        <w:t xml:space="preserve">, т.е. был поднят его статус. В совет вошли представители от Народного Комиссариата финансов СССР, Наркомата путей сообщения, ВСНХ, Народных Комиссариатов внешней торговли и Иностранных дел, </w:t>
      </w:r>
      <w:proofErr w:type="spellStart"/>
      <w:r w:rsidRPr="00F33EBB">
        <w:rPr>
          <w:rFonts w:ascii="Times New Roman" w:hAnsi="Times New Roman" w:cs="Times New Roman"/>
          <w:color w:val="000000" w:themeColor="text1"/>
          <w:sz w:val="16"/>
          <w:szCs w:val="16"/>
          <w:shd w:val="clear" w:color="auto" w:fill="FFFFFF"/>
        </w:rPr>
        <w:t>Осовиахима</w:t>
      </w:r>
      <w:proofErr w:type="spellEnd"/>
      <w:r w:rsidRPr="00F33EBB">
        <w:rPr>
          <w:rFonts w:ascii="Times New Roman" w:hAnsi="Times New Roman" w:cs="Times New Roman"/>
          <w:color w:val="000000" w:themeColor="text1"/>
          <w:sz w:val="16"/>
          <w:szCs w:val="16"/>
          <w:shd w:val="clear" w:color="auto" w:fill="FFFFFF"/>
        </w:rPr>
        <w:t>, обществ «Добролет» и «</w:t>
      </w:r>
      <w:proofErr w:type="spellStart"/>
      <w:r w:rsidRPr="00F33EBB">
        <w:rPr>
          <w:rFonts w:ascii="Times New Roman" w:hAnsi="Times New Roman" w:cs="Times New Roman"/>
          <w:color w:val="000000" w:themeColor="text1"/>
          <w:sz w:val="16"/>
          <w:szCs w:val="16"/>
          <w:shd w:val="clear" w:color="auto" w:fill="FFFFFF"/>
        </w:rPr>
        <w:t>Укрвоздухпуть</w:t>
      </w:r>
      <w:proofErr w:type="spellEnd"/>
      <w:r w:rsidRPr="00F33EBB">
        <w:rPr>
          <w:rFonts w:ascii="Times New Roman" w:hAnsi="Times New Roman" w:cs="Times New Roman"/>
          <w:color w:val="000000" w:themeColor="text1"/>
          <w:sz w:val="16"/>
          <w:szCs w:val="16"/>
          <w:shd w:val="clear" w:color="auto" w:fill="FFFFFF"/>
        </w:rPr>
        <w:t>». На совет возлагалось осуществление надзора за гражданской авиацией и руководство ее развитием, выдача разрешений на открытие новых воздушных линий и рассмотрение финансовых и эксплуатационных отчетов обществ воздушных сообщений. Инспекцией ГВФ была установлена норма полета на воздушных линиях 75 часов в месяц при продолжительности полета не свыше 8 часов в день и отдыхе после этого – 16 часов, а с суточным отдыхом – после двухдневной работы. В отдельных случаях по просьбе летного состава допускался налет до 90 часов (21413).</w:t>
      </w:r>
    </w:p>
    <w:bookmarkEnd w:id="88"/>
    <w:p w14:paraId="417B35E6" w14:textId="77777777" w:rsidR="00586563" w:rsidRPr="00F33EBB" w:rsidRDefault="00586563" w:rsidP="008215F2">
      <w:pPr>
        <w:spacing w:after="0" w:line="240" w:lineRule="auto"/>
        <w:jc w:val="both"/>
        <w:rPr>
          <w:rFonts w:ascii="Times New Roman" w:hAnsi="Times New Roman" w:cs="Times New Roman"/>
          <w:color w:val="000000" w:themeColor="text1"/>
          <w:sz w:val="16"/>
          <w:szCs w:val="16"/>
        </w:rPr>
      </w:pPr>
    </w:p>
    <w:p w14:paraId="5C23EE9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983E9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934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июля 1927 первый полет выполнил первый двухместный автожир C.6D Хуана де ля </w:t>
      </w:r>
      <w:proofErr w:type="spellStart"/>
      <w:r w:rsidRPr="00F33EBB">
        <w:rPr>
          <w:rFonts w:ascii="Times New Roman" w:hAnsi="Times New Roman" w:cs="Times New Roman"/>
          <w:color w:val="000000" w:themeColor="text1"/>
          <w:sz w:val="16"/>
          <w:szCs w:val="16"/>
        </w:rPr>
        <w:t>Сиерва</w:t>
      </w:r>
      <w:proofErr w:type="spellEnd"/>
      <w:r w:rsidRPr="00F33EBB">
        <w:rPr>
          <w:rFonts w:ascii="Times New Roman" w:hAnsi="Times New Roman" w:cs="Times New Roman"/>
          <w:color w:val="000000" w:themeColor="text1"/>
          <w:sz w:val="16"/>
          <w:szCs w:val="16"/>
        </w:rPr>
        <w:t xml:space="preserve"> и на следующий день слетал сам пассажиром (3481).</w:t>
      </w:r>
    </w:p>
    <w:p w14:paraId="6A4716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33575E"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июля в 1927 году первый полет на автожире </w:t>
      </w:r>
      <w:hyperlink r:id="rId82" w:tgtFrame="_blank" w:history="1">
        <w:r w:rsidRPr="00F33EBB">
          <w:rPr>
            <w:rFonts w:ascii="Times New Roman" w:hAnsi="Times New Roman" w:cs="Times New Roman"/>
            <w:color w:val="000000" w:themeColor="text1"/>
            <w:sz w:val="16"/>
            <w:szCs w:val="16"/>
          </w:rPr>
          <w:t xml:space="preserve">«C-6D» </w:t>
        </w:r>
      </w:hyperlink>
      <w:r w:rsidRPr="00F33EBB">
        <w:rPr>
          <w:rFonts w:ascii="Times New Roman" w:hAnsi="Times New Roman" w:cs="Times New Roman"/>
          <w:color w:val="000000" w:themeColor="text1"/>
          <w:sz w:val="16"/>
          <w:szCs w:val="16"/>
        </w:rPr>
        <w:t xml:space="preserve">совершил испытатель </w:t>
      </w:r>
      <w:proofErr w:type="spellStart"/>
      <w:r w:rsidRPr="00F33EBB">
        <w:rPr>
          <w:rFonts w:ascii="Times New Roman" w:hAnsi="Times New Roman" w:cs="Times New Roman"/>
          <w:color w:val="000000" w:themeColor="text1"/>
          <w:sz w:val="16"/>
          <w:szCs w:val="16"/>
        </w:rPr>
        <w:t>Куртни</w:t>
      </w:r>
      <w:proofErr w:type="spellEnd"/>
      <w:r w:rsidRPr="00F33EBB">
        <w:rPr>
          <w:rFonts w:ascii="Times New Roman" w:hAnsi="Times New Roman" w:cs="Times New Roman"/>
          <w:color w:val="000000" w:themeColor="text1"/>
          <w:sz w:val="16"/>
          <w:szCs w:val="16"/>
        </w:rPr>
        <w:t xml:space="preserve">, а на следующий день автожир впервые взлетел с пассажиром на борту. Им, естественно, был Хуан ла </w:t>
      </w:r>
      <w:proofErr w:type="spellStart"/>
      <w:r w:rsidRPr="00F33EBB">
        <w:rPr>
          <w:rFonts w:ascii="Times New Roman" w:hAnsi="Times New Roman" w:cs="Times New Roman"/>
          <w:color w:val="000000" w:themeColor="text1"/>
          <w:sz w:val="16"/>
          <w:szCs w:val="16"/>
        </w:rPr>
        <w:t>Сиерва</w:t>
      </w:r>
      <w:proofErr w:type="spellEnd"/>
      <w:r w:rsidRPr="00F33EBB">
        <w:rPr>
          <w:rFonts w:ascii="Times New Roman" w:hAnsi="Times New Roman" w:cs="Times New Roman"/>
          <w:color w:val="000000" w:themeColor="text1"/>
          <w:sz w:val="16"/>
          <w:szCs w:val="16"/>
        </w:rPr>
        <w:t>. Испытания выявили ухудшение поперечной устойчивости по сравнению с предыдущими автожирами. Выяснилось, что скос потока, вызываемый ротором, уменьшал углы атаки крыла, поэтому крыло было срезано за счет уменьшения концевой хорды, с тем чтобы элероны оставались без изменения. Для «C-6D» фюзеляж заимствовали от "AVRO" «504К», мотор поставили "</w:t>
      </w:r>
      <w:proofErr w:type="spellStart"/>
      <w:r w:rsidRPr="00F33EBB">
        <w:rPr>
          <w:rFonts w:ascii="Times New Roman" w:hAnsi="Times New Roman" w:cs="Times New Roman"/>
          <w:color w:val="000000" w:themeColor="text1"/>
          <w:sz w:val="16"/>
          <w:szCs w:val="16"/>
        </w:rPr>
        <w:t>Клерже</w:t>
      </w:r>
      <w:proofErr w:type="spellEnd"/>
      <w:r w:rsidRPr="00F33EBB">
        <w:rPr>
          <w:rFonts w:ascii="Times New Roman" w:hAnsi="Times New Roman" w:cs="Times New Roman"/>
          <w:color w:val="000000" w:themeColor="text1"/>
          <w:sz w:val="16"/>
          <w:szCs w:val="16"/>
        </w:rPr>
        <w:t xml:space="preserve">" 130 л. с. «C-6D» стал первым автожиром с крылом и новым типом лопастей. Лопасти были изготовлены в форме весла. Шасси имело широкую колею. Амортизаторы шасси крепились к крылу подкосами. Как и у всех "AVRO", «C-6D» имел противокапотажную лыжу. Площадь крыла составляла 6,5 м2, ротор вращался со скоростью 120 об/мин (впоследствии «C-8V» был построен; он имел крылья, четырехлопастный ротор, лопасти в форме весла, но уже, чем на «C-6D»). Максимальный взлетный вес аппарата составлял 1150 кг, максимальная скорость 160 км/ч, минимальная 35 км/ч. Этот «С-6D» был разобран и направлен в Берлин, куда ла </w:t>
      </w:r>
      <w:proofErr w:type="spellStart"/>
      <w:r w:rsidRPr="00F33EBB">
        <w:rPr>
          <w:rFonts w:ascii="Times New Roman" w:hAnsi="Times New Roman" w:cs="Times New Roman"/>
          <w:color w:val="000000" w:themeColor="text1"/>
          <w:sz w:val="16"/>
          <w:szCs w:val="16"/>
        </w:rPr>
        <w:t>Сиерва</w:t>
      </w:r>
      <w:proofErr w:type="spellEnd"/>
      <w:r w:rsidRPr="00F33EBB">
        <w:rPr>
          <w:rFonts w:ascii="Times New Roman" w:hAnsi="Times New Roman" w:cs="Times New Roman"/>
          <w:color w:val="000000" w:themeColor="text1"/>
          <w:sz w:val="16"/>
          <w:szCs w:val="16"/>
        </w:rPr>
        <w:t xml:space="preserve"> получил приглашение на авиационный праздник (14967).</w:t>
      </w:r>
    </w:p>
    <w:p w14:paraId="00AB84D9"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p>
    <w:p w14:paraId="4F14283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3568B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1F5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июля 1927 Н.Н.П. писал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о необходимости для истребителя снижения удельной нагрузки на л.с. двигателя и предложил новый истребитель в замену И-3. 10 августа 1927 эта записка обсуждалась на Техсовете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(228,70).</w:t>
      </w:r>
    </w:p>
    <w:p w14:paraId="299F62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8748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июля 1927 ОСС ЦКБ (Н.Н.П.) подал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спецдоклад</w:t>
      </w:r>
      <w:proofErr w:type="spellEnd"/>
      <w:r w:rsidRPr="00F33EBB">
        <w:rPr>
          <w:rFonts w:ascii="Times New Roman" w:hAnsi="Times New Roman" w:cs="Times New Roman"/>
          <w:color w:val="000000" w:themeColor="text1"/>
          <w:sz w:val="16"/>
          <w:szCs w:val="16"/>
        </w:rPr>
        <w:t xml:space="preserve"> (N 393с - 2279), в котором возбуждался вопрос о необходимости проектирования и постройки 2-й параллельной машины типа И-3, но под современный легкий и мощный мотор (2275).</w:t>
      </w:r>
    </w:p>
    <w:p w14:paraId="7AE88D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1FA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июля 1927 г. Н.Н.П. направил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специальный до</w:t>
      </w:r>
      <w:r w:rsidRPr="00F33EBB">
        <w:rPr>
          <w:rFonts w:ascii="Times New Roman" w:hAnsi="Times New Roman" w:cs="Times New Roman"/>
          <w:color w:val="000000" w:themeColor="text1"/>
          <w:sz w:val="16"/>
          <w:szCs w:val="16"/>
        </w:rPr>
        <w:softHyphen/>
        <w:t>клад. В нем возбуждался вопрос о необходимости про</w:t>
      </w:r>
      <w:r w:rsidRPr="00F33EBB">
        <w:rPr>
          <w:rFonts w:ascii="Times New Roman" w:hAnsi="Times New Roman" w:cs="Times New Roman"/>
          <w:color w:val="000000" w:themeColor="text1"/>
          <w:sz w:val="16"/>
          <w:szCs w:val="16"/>
        </w:rPr>
        <w:softHyphen/>
        <w:t xml:space="preserve">ектирования и постройки по общей схеме И-3 нового истребителя под современный легкий и мощный мотор. К этому времени наметился новый этап в развитии авиадвигателестроения, связанный с повышением </w:t>
      </w:r>
      <w:proofErr w:type="spellStart"/>
      <w:r w:rsidRPr="00F33EBB">
        <w:rPr>
          <w:rFonts w:ascii="Times New Roman" w:hAnsi="Times New Roman" w:cs="Times New Roman"/>
          <w:color w:val="000000" w:themeColor="text1"/>
          <w:sz w:val="16"/>
          <w:szCs w:val="16"/>
        </w:rPr>
        <w:t>чис</w:t>
      </w:r>
      <w:proofErr w:type="spellEnd"/>
      <w:r w:rsidRPr="00F33EBB">
        <w:rPr>
          <w:rFonts w:ascii="Times New Roman" w:hAnsi="Times New Roman" w:cs="Times New Roman"/>
          <w:color w:val="000000" w:themeColor="text1"/>
          <w:sz w:val="16"/>
          <w:szCs w:val="16"/>
        </w:rPr>
        <w:t>-ла оборотов, что при заданной мощности позволяло уменьшить вес, повысить удельную мощность. Нико</w:t>
      </w:r>
      <w:r w:rsidRPr="00F33EBB">
        <w:rPr>
          <w:rFonts w:ascii="Times New Roman" w:hAnsi="Times New Roman" w:cs="Times New Roman"/>
          <w:color w:val="000000" w:themeColor="text1"/>
          <w:sz w:val="16"/>
          <w:szCs w:val="16"/>
        </w:rPr>
        <w:softHyphen/>
        <w:t>лай Николаевич правильно уловил эти тенденции, увя</w:t>
      </w:r>
      <w:r w:rsidRPr="00F33EBB">
        <w:rPr>
          <w:rFonts w:ascii="Times New Roman" w:hAnsi="Times New Roman" w:cs="Times New Roman"/>
          <w:color w:val="000000" w:themeColor="text1"/>
          <w:sz w:val="16"/>
          <w:szCs w:val="16"/>
        </w:rPr>
        <w:softHyphen/>
        <w:t>зав с ними перспективы развития авиации.(10667).</w:t>
      </w:r>
    </w:p>
    <w:p w14:paraId="038406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08A2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июля 1927 за № 393/с-к,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xml:space="preserve">. № 6211/к-1/ поступил доклад Зав. ОСС тов. ПОЛИКАРПОВА с соображениями ОСС по вопросу о маневренности истребителей с мощными моторами, в связи с производящейся постройкой самолета И3 и наблюдающимися течениями тактики воздушного боя. В нем Зав. ОСС указывал на решающее значение веса мотора на маневренность и вес всего самолета, приводя соответствующие данные: так для И3 предполагаемый вес, - с ВМУ-У1 - 1820 кг, с </w:t>
      </w:r>
      <w:proofErr w:type="spellStart"/>
      <w:r w:rsidRPr="00F33EBB">
        <w:rPr>
          <w:rFonts w:ascii="Times New Roman" w:hAnsi="Times New Roman" w:cs="Times New Roman"/>
          <w:color w:val="000000" w:themeColor="text1"/>
          <w:sz w:val="16"/>
          <w:szCs w:val="16"/>
        </w:rPr>
        <w:t>Нэпиром</w:t>
      </w:r>
      <w:proofErr w:type="spellEnd"/>
      <w:r w:rsidRPr="00F33EBB">
        <w:rPr>
          <w:rFonts w:ascii="Times New Roman" w:hAnsi="Times New Roman" w:cs="Times New Roman"/>
          <w:color w:val="000000" w:themeColor="text1"/>
          <w:sz w:val="16"/>
          <w:szCs w:val="16"/>
        </w:rPr>
        <w:t xml:space="preserve"> 1600 кг. и с Юпитером- 1400 кг. /данные моторов лея последних типов/ (2279).</w:t>
      </w:r>
    </w:p>
    <w:p w14:paraId="1557B4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D1010"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30 июля 1927 г. начальник ОСС ЦКБ Н.Н. Поликарпов подал в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доклад о необходимости разработки истребителя типа И-3, но под современный легкий и мощный мотор. При этом примененный на И-3 немецкий двигатель БМВ-6 в то время в числе лучших в мире, по крайней мере, в СССР альтернативы ему в обозримом будущем не ожидалось, т.е. такие работы были обречены на неудачу. Тем не менее, включения такой работы в план он добился (23559).</w:t>
      </w:r>
    </w:p>
    <w:p w14:paraId="7CCE0203"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063022E2"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30 июля 1927 г. начальник ОСС ЦКБ Поликарпов подал в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секретный доклад №393с, в котором поставил вопрос о необходимости проектирования и постройки одновременно с И-3 другого истребителя «под современный легкий и мощный мотор». Хотя такового не было, а устранение всех замечаний собственно к проекту И-3 еще не было завершено, он приступил к проработке такого самолета, в это оказалось вовлечено и руководство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(24300).</w:t>
      </w:r>
    </w:p>
    <w:p w14:paraId="7FB6D9E4"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60A9FC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июля 1927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было направлено отношение НАМИ № 190с,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xml:space="preserve">. № 6189с и № 196 от 8 Августа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6356н-6 п постройке мотора М15 (2279).</w:t>
      </w:r>
    </w:p>
    <w:p w14:paraId="743EDB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6FC75B" w14:textId="77777777" w:rsidR="000C4CBA" w:rsidRPr="00F33EBB"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D3FB252" w14:textId="77777777" w:rsidR="000C4CBA" w:rsidRPr="00F33EBB"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A8B979"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июля 1927 года — Начальник морских сил РККА </w:t>
      </w:r>
      <w:proofErr w:type="spellStart"/>
      <w:r w:rsidRPr="00F33EBB">
        <w:rPr>
          <w:rFonts w:ascii="Times New Roman" w:hAnsi="Times New Roman" w:cs="Times New Roman"/>
          <w:color w:val="000000" w:themeColor="text1"/>
          <w:sz w:val="16"/>
          <w:szCs w:val="16"/>
        </w:rPr>
        <w:t>Наморси</w:t>
      </w:r>
      <w:proofErr w:type="spellEnd"/>
      <w:r w:rsidRPr="00F33EBB">
        <w:rPr>
          <w:rFonts w:ascii="Times New Roman" w:hAnsi="Times New Roman" w:cs="Times New Roman"/>
          <w:color w:val="000000" w:themeColor="text1"/>
          <w:sz w:val="16"/>
          <w:szCs w:val="16"/>
        </w:rPr>
        <w:t xml:space="preserve"> Р. А. </w:t>
      </w:r>
      <w:proofErr w:type="spellStart"/>
      <w:r w:rsidRPr="00F33EBB">
        <w:rPr>
          <w:rFonts w:ascii="Times New Roman" w:hAnsi="Times New Roman" w:cs="Times New Roman"/>
          <w:color w:val="000000" w:themeColor="text1"/>
          <w:sz w:val="16"/>
          <w:szCs w:val="16"/>
        </w:rPr>
        <w:t>Муклевич</w:t>
      </w:r>
      <w:proofErr w:type="spellEnd"/>
      <w:r w:rsidRPr="00F33EBB">
        <w:rPr>
          <w:rFonts w:ascii="Times New Roman" w:hAnsi="Times New Roman" w:cs="Times New Roman"/>
          <w:color w:val="000000" w:themeColor="text1"/>
          <w:sz w:val="16"/>
          <w:szCs w:val="16"/>
        </w:rPr>
        <w:t xml:space="preserve"> и председатель РВС СССР Наркомвоенмор К. Е. Ворошилов направили циркулярное письмо членам РВС СССР, РВС ВМСБМ, РВС ВМСЧМ, командующим УВО и </w:t>
      </w:r>
      <w:proofErr w:type="spellStart"/>
      <w:r w:rsidRPr="00F33EBB">
        <w:rPr>
          <w:rFonts w:ascii="Times New Roman" w:hAnsi="Times New Roman" w:cs="Times New Roman"/>
          <w:color w:val="000000" w:themeColor="text1"/>
          <w:sz w:val="16"/>
          <w:szCs w:val="16"/>
        </w:rPr>
        <w:t>ЛенВО</w:t>
      </w:r>
      <w:proofErr w:type="spellEnd"/>
      <w:r w:rsidRPr="00F33EBB">
        <w:rPr>
          <w:rFonts w:ascii="Times New Roman" w:hAnsi="Times New Roman" w:cs="Times New Roman"/>
          <w:color w:val="000000" w:themeColor="text1"/>
          <w:sz w:val="16"/>
          <w:szCs w:val="16"/>
        </w:rPr>
        <w:t>, Начальнику ГУ РККА В. Н. Левичеву, Начальнику снабжений РККА П. Е. Дыбенко, первому секретарю Ленинградского Обкома ВКП(б) С. М. Кирову и председателю исполкома Ленинградского совета Н. П. Комарову о итогах смотра Военно-Морских сил Чёрного моря и похода кораблей Военно-Морских сил Балтийского моря.</w:t>
      </w:r>
    </w:p>
    <w:p w14:paraId="76E02DF2"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"Смотр Военно-Морских сил Чёрного моря с 22 по 25 мая и участие в походе Балтийского флота с 20 по 25 июля 1927 года дали возможность близко и подробно ознакомиться с жизнью, бытом и учебно-строевой работой морского флота:</w:t>
      </w:r>
    </w:p>
    <w:p w14:paraId="114F98B3"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Внимательное ознакомление наряду с достижениями раскрывают целый ряд недочетов, часть которых требует для своего устранения продолжительного времени, часть же зависит исключительно от личного состава и может быть изжита в короткий срок.</w:t>
      </w:r>
    </w:p>
    <w:p w14:paraId="35A1C134"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Приказываю устранить выявленные недостатки, которые заключаются в следующем:</w:t>
      </w:r>
    </w:p>
    <w:p w14:paraId="197DA7E2"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Военно-Морские силы Балтийского моря.</w:t>
      </w:r>
    </w:p>
    <w:p w14:paraId="049E413A"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Устарелость материальной части линейных кораблей, особенно в области защиты. Отсутствие сторожевых судов и вследствие этого использование эсминцев не по назначению. Недостаточное обеспечение флота от минных заграждений (недостаток тральщиков и параванов). Слабость и недостаточность базовой истребительной и разведывательной морской авиации.</w:t>
      </w:r>
    </w:p>
    <w:p w14:paraId="4639036B"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Командование флота недостаточно быстро принимает решения при внезапных переменах обстановки. Упрощённое владение задачами тактического маневрирования и эволюции командирами. Артиллерийская стрельба и по меткости и по скорости оставляет желать лучшего.</w:t>
      </w:r>
    </w:p>
    <w:p w14:paraId="1445064D"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относительной слабости нашего морского флота часть краснофлотцев и командиров настроены, решать задачи наилучшего укрытия флота от противника при узко-пассивной обороне или «к гибели с честью».</w:t>
      </w:r>
    </w:p>
    <w:p w14:paraId="370F7710"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Комсостав вял и </w:t>
      </w:r>
      <w:proofErr w:type="spellStart"/>
      <w:r w:rsidRPr="00F33EBB">
        <w:rPr>
          <w:rFonts w:ascii="Times New Roman" w:hAnsi="Times New Roman" w:cs="Times New Roman"/>
          <w:color w:val="000000" w:themeColor="text1"/>
          <w:sz w:val="16"/>
          <w:szCs w:val="16"/>
        </w:rPr>
        <w:t>нераспорядителен</w:t>
      </w:r>
      <w:proofErr w:type="spellEnd"/>
      <w:r w:rsidRPr="00F33EBB">
        <w:rPr>
          <w:rFonts w:ascii="Times New Roman" w:hAnsi="Times New Roman" w:cs="Times New Roman"/>
          <w:color w:val="000000" w:themeColor="text1"/>
          <w:sz w:val="16"/>
          <w:szCs w:val="16"/>
        </w:rPr>
        <w:t>, по всей командной линии недостаток инициативы, невнимание и неумение отдавать в случае надобности ясные и определенные приказания в должной форме и тоне, что повлекло к упущению воды из котлов на линкоре «Октябрьская Революция».</w:t>
      </w:r>
    </w:p>
    <w:p w14:paraId="67577867"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Дисциплина в несении боевых обязанностей вполне удовлетворительная, а чёткая воинская дисциплина в судовом быту совершенно отсутствует.</w:t>
      </w:r>
    </w:p>
    <w:p w14:paraId="21B2EE39"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Постановка хозяйства на кораблях, питание краснофлотцев и командиров не только не соответствует отпускаемым средствам, но значительно отстаёт от </w:t>
      </w:r>
      <w:hyperlink r:id="rId83" w:tooltip="Сухопутные войска" w:history="1">
        <w:r w:rsidRPr="00F33EBB">
          <w:rPr>
            <w:rStyle w:val="a5"/>
            <w:rFonts w:ascii="Times New Roman" w:hAnsi="Times New Roman" w:cs="Times New Roman"/>
            <w:color w:val="000000" w:themeColor="text1"/>
            <w:sz w:val="16"/>
            <w:szCs w:val="16"/>
            <w:u w:val="none"/>
          </w:rPr>
          <w:t>сухопутных войск</w:t>
        </w:r>
      </w:hyperlink>
      <w:r w:rsidRPr="00F33EBB">
        <w:rPr>
          <w:rFonts w:ascii="Times New Roman" w:hAnsi="Times New Roman" w:cs="Times New Roman"/>
          <w:color w:val="000000" w:themeColor="text1"/>
          <w:sz w:val="16"/>
          <w:szCs w:val="16"/>
        </w:rPr>
        <w:t>, повседневная форма одежды отличается разнообразием, неаккуратностью, часто весьма грязная и даже рваная, в этом отношении не видно указаний, распоряжений и руководства.</w:t>
      </w:r>
    </w:p>
    <w:p w14:paraId="6869BC46"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Отсутствуют чистота и порядок на некоторых кораблях, на походе нет надлежащей организации для их поддержания, палубы подметаются и окачиваются небрежно и невнимательно, грязь в каютах комсостава.</w:t>
      </w:r>
    </w:p>
    <w:p w14:paraId="3B68B2C8"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Состояние береговой обороны, самое слабое наше место, а внутренний и внешний распорядок главного форта береговой обороны — «Краснофлотского» производит неблагоприятное впечатление.</w:t>
      </w:r>
    </w:p>
    <w:p w14:paraId="3A9F64F8"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Город Кронштадт находится в состоянии хозяйственного упадка, состояние стенок гавани грозит полным разрушением, на стенках гавани брошено старое имущество, ненужное флоту. Большой рейд и фарватеры обмелели. Старые форты разрушены, к гражданскому населению принимается жесткий режим.</w:t>
      </w:r>
    </w:p>
    <w:p w14:paraId="0FF14E6C"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Командование обнаруживает тенденцию отрыва от плавающего флота, что сказывается на его состоянии.</w:t>
      </w:r>
    </w:p>
    <w:p w14:paraId="375A2DEC"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Состояние морской авиации крайне неудовлетворительное.</w:t>
      </w:r>
    </w:p>
    <w:p w14:paraId="19A0826A"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Военно-Морские силы Чёрного моря.</w:t>
      </w:r>
    </w:p>
    <w:p w14:paraId="3DB7E184"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 же недочеты, но ещё в большей степени (18410).</w:t>
      </w:r>
    </w:p>
    <w:p w14:paraId="525369F5"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p>
    <w:p w14:paraId="6514B02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5B67A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85B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июля 1927 г. приказом Реввоенсовета Опытовый бассейн на территории островка Новая Голландия в Ленинграде был подчинен Научно-техническому комитету УВМС РККА. Бассейн приступил к выполнению работ, связанных с научным обеспечением проектирования первых советских граж</w:t>
      </w:r>
      <w:r w:rsidRPr="00F33EBB">
        <w:rPr>
          <w:rFonts w:ascii="Times New Roman" w:hAnsi="Times New Roman" w:cs="Times New Roman"/>
          <w:color w:val="000000" w:themeColor="text1"/>
          <w:sz w:val="16"/>
          <w:szCs w:val="16"/>
        </w:rPr>
        <w:softHyphen/>
        <w:t>данских судов, а затем и военных кораблей (3898).</w:t>
      </w:r>
    </w:p>
    <w:p w14:paraId="0405B9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6BB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июля 1927 г. по приказу РВС Опытовый бассейн подчинен НТК УВМС РККА (ЦНИИ кораблестроения № 45 (НИИ-45) НКОП, цнии-45 </w:t>
      </w:r>
      <w:proofErr w:type="spellStart"/>
      <w:r w:rsidRPr="00F33EBB">
        <w:rPr>
          <w:rFonts w:ascii="Times New Roman" w:hAnsi="Times New Roman" w:cs="Times New Roman"/>
          <w:color w:val="000000" w:themeColor="text1"/>
          <w:sz w:val="16"/>
          <w:szCs w:val="16"/>
        </w:rPr>
        <w:t>нкоп</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нксп</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мсп</w:t>
      </w:r>
      <w:proofErr w:type="spellEnd"/>
      <w:r w:rsidRPr="00F33EBB">
        <w:rPr>
          <w:rFonts w:ascii="Times New Roman" w:hAnsi="Times New Roman" w:cs="Times New Roman"/>
          <w:color w:val="000000" w:themeColor="text1"/>
          <w:sz w:val="16"/>
          <w:szCs w:val="16"/>
        </w:rPr>
        <w:t>, ГКС, ЦНИИ им. академика А.Н. Крылова МСП, ГНЦ РФ, ФГУП «ЦНИИ им. академика А.Н. Крылова», ФГУ «Крыловский государственный научный центр» / г. Ленинград, 98 п/я 426 «Клюз» (1939 г.);  г. Казань/ /196158  г. Санкт-Петербург Московское ш., 44 тел. 123-60-39/). В 09.1932 г. на базе Опытового бассейна создан Научно-исследовательский институт военного кораблестроения (НИВК, НИИВК) НКВМФ. В соответствии с решением КО № 87сс от 26.05.1938 г. «в целях объединения всех НИОКР по военному кораблестроению» приказами НКОП № 196сс от 4.06.1938 г. и НКВМФ/НКОП № 316с от 9.08.1938 г. НИИВК был передан (по состоянию на 25.05.1938 г.) из НКВМФ и реорганизован в ЦНИИ кораблестроения, получив наименование НИИ-45; в его состав влит НИИ-4. По пр. № 263 от 11.07.1938 г. НИИ-45 передан в ведение 2ГУ НКОП, пр. № 316 от 11.08.1938 г. утверждено Положение об институте. Приказом № 482с от 31.12.1938 г. институт реорганизован в ЦНИИ-45 в ведении 2ГУ. В 1939 г. институт передан в ведение 5ГУ НКСП. В том же году в его состав влит НИСС. Являлся ведущей научной организацией отрасли. В 1944 г. институту присвоено имя академика А.Н. Крылова.</w:t>
      </w:r>
    </w:p>
    <w:p w14:paraId="198711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1930-х  г. Опытовый бассейн реконструирован: за счет перепланировки соседнего здания архива была увеличена длина канала на 20 м, построена третья буксировочная тележка; из Германии поставлена </w:t>
      </w:r>
      <w:proofErr w:type="spellStart"/>
      <w:r w:rsidRPr="00F33EBB">
        <w:rPr>
          <w:rFonts w:ascii="Times New Roman" w:hAnsi="Times New Roman" w:cs="Times New Roman"/>
          <w:color w:val="000000" w:themeColor="text1"/>
          <w:sz w:val="16"/>
          <w:szCs w:val="16"/>
        </w:rPr>
        <w:t>кавитационная</w:t>
      </w:r>
      <w:proofErr w:type="spellEnd"/>
      <w:r w:rsidRPr="00F33EBB">
        <w:rPr>
          <w:rFonts w:ascii="Times New Roman" w:hAnsi="Times New Roman" w:cs="Times New Roman"/>
          <w:color w:val="000000" w:themeColor="text1"/>
          <w:sz w:val="16"/>
          <w:szCs w:val="16"/>
        </w:rPr>
        <w:t xml:space="preserve"> труба.</w:t>
      </w:r>
    </w:p>
    <w:p w14:paraId="6DA73E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НКВМФ/НКОП № 0246/351с от 27.08/5.09.1938 г. в институт передано 54-е отделение НИМИСТ с тематикой глушения шумов и вибраций корабельных механизмов со всем личным составом.</w:t>
      </w:r>
    </w:p>
    <w:p w14:paraId="441969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1938 г., после передачи института в НКОП, приказом № 321с от 13.08.1938 г. на него были возложены задачи: выполнение и руководство НИР в области военного кораблестроения; проверка путем </w:t>
      </w:r>
      <w:proofErr w:type="spellStart"/>
      <w:r w:rsidRPr="00F33EBB">
        <w:rPr>
          <w:rFonts w:ascii="Times New Roman" w:hAnsi="Times New Roman" w:cs="Times New Roman"/>
          <w:color w:val="000000" w:themeColor="text1"/>
          <w:sz w:val="16"/>
          <w:szCs w:val="16"/>
        </w:rPr>
        <w:t>предэскизного</w:t>
      </w:r>
      <w:proofErr w:type="spellEnd"/>
      <w:r w:rsidRPr="00F33EBB">
        <w:rPr>
          <w:rFonts w:ascii="Times New Roman" w:hAnsi="Times New Roman" w:cs="Times New Roman"/>
          <w:color w:val="000000" w:themeColor="text1"/>
          <w:sz w:val="16"/>
          <w:szCs w:val="16"/>
        </w:rPr>
        <w:t xml:space="preserve"> проектирования ТТЗ на новые военные корабли, согласование их в НКВМФ; научно-техническое руководство проектированием кораблей и механизмов, проведение экспертиз по всем частям всех проектов; планирование и руководство всеми опытными работами по плану 2ГУ; постановка и решение проблемных технических вопросов, выполнение специальных теоретических исследований; НИР в области материалов, борьбы с коррозией; разработка типовых программ испытаний кораблей и механизмов; изучение опыта проектирования и эксплуатации кораблей и передача его КБ и заводам Главка; разработка стандартов для судостроительной промышленности. Пр. № 482с от 31.12.1938 г. на институт дополнительно возложены функции: научно- техническое </w:t>
      </w:r>
      <w:r w:rsidRPr="00F33EBB">
        <w:rPr>
          <w:rFonts w:ascii="Times New Roman" w:hAnsi="Times New Roman" w:cs="Times New Roman"/>
          <w:color w:val="000000" w:themeColor="text1"/>
          <w:sz w:val="16"/>
          <w:szCs w:val="16"/>
        </w:rPr>
        <w:lastRenderedPageBreak/>
        <w:t xml:space="preserve">руководство: всем комплексом проектирования кораблей путем координирования работ НИИ и КБ; опытными работами в части корпуса, устройства, систем, конструкции, бронирования, механических установок, электрооборудования; утверждена «Инструкция о научно-техническим руководстве НИИ-45 опытными работами по кораблестроению» и Положение о НТС института. Этим же приказом в институте организована </w:t>
      </w:r>
      <w:proofErr w:type="spellStart"/>
      <w:r w:rsidRPr="00F33EBB">
        <w:rPr>
          <w:rFonts w:ascii="Times New Roman" w:hAnsi="Times New Roman" w:cs="Times New Roman"/>
          <w:color w:val="000000" w:themeColor="text1"/>
          <w:sz w:val="16"/>
          <w:szCs w:val="16"/>
        </w:rPr>
        <w:t>диспетчерскя</w:t>
      </w:r>
      <w:proofErr w:type="spellEnd"/>
      <w:r w:rsidRPr="00F33EBB">
        <w:rPr>
          <w:rFonts w:ascii="Times New Roman" w:hAnsi="Times New Roman" w:cs="Times New Roman"/>
          <w:color w:val="000000" w:themeColor="text1"/>
          <w:sz w:val="16"/>
          <w:szCs w:val="16"/>
        </w:rPr>
        <w:t xml:space="preserve"> служба для наблюдения за ходом опытных работ.</w:t>
      </w:r>
    </w:p>
    <w:p w14:paraId="1E0328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05.1939 г. разработан </w:t>
      </w:r>
      <w:proofErr w:type="spellStart"/>
      <w:r w:rsidRPr="00F33EBB">
        <w:rPr>
          <w:rFonts w:ascii="Times New Roman" w:hAnsi="Times New Roman" w:cs="Times New Roman"/>
          <w:color w:val="000000" w:themeColor="text1"/>
          <w:sz w:val="16"/>
          <w:szCs w:val="16"/>
        </w:rPr>
        <w:t>предэскизный</w:t>
      </w:r>
      <w:proofErr w:type="spellEnd"/>
      <w:r w:rsidRPr="00F33EBB">
        <w:rPr>
          <w:rFonts w:ascii="Times New Roman" w:hAnsi="Times New Roman" w:cs="Times New Roman"/>
          <w:color w:val="000000" w:themeColor="text1"/>
          <w:sz w:val="16"/>
          <w:szCs w:val="16"/>
        </w:rPr>
        <w:t xml:space="preserve"> проект авианосца (пр. 71), дальнейшие работы по нему были прерваны войной.</w:t>
      </w:r>
    </w:p>
    <w:p w14:paraId="7A3AAB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Перед войной ЦНИИ имел 9 отделов: кораблестроительный; ходовых и маневренных качеств корабля; конструкции, прочности и вибрации корабля; единых двигателей ПЛ; механического оборудования кораблей с турбинами; механического оборудования кораблей с ДВС; корабельной электротехники; судостроительных материалов, коррозии и сварки; неметаллических материалов. Было начато строительство новой базы института на второй площадке у Московского шоссе. Были построены здания глубоководного бассейна, мелководного бассейна, модельные мастерские. С началом войны все работы прекращены.</w:t>
      </w:r>
    </w:p>
    <w:p w14:paraId="37BF7B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1940 г. создано отделение института на ЛМЗ, где начаты работы по созданию корабельного ГТД.</w:t>
      </w:r>
    </w:p>
    <w:p w14:paraId="48037F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07-08.1941 г. в соответствии с пост. ГКО № 99сс от 11.07.1941 г. институт был эвакуирован в Казань в помещения Финансово-экономического института (часть оборудования застряла на путях станции Ленинград- Московская товарная и не была эвакуирована). В Казани был создан новый отдел- амортизации и обесшумливания. Институтом в Казани был налажен выпуск установок реактивных минометов М-8. Пост. ГКО № 951сс от 23.11.1941 г. институту задан план выпуска установок М-8: 125 шт. в период с 1.12.1941 г. по 15.02.1942 г.</w:t>
      </w:r>
    </w:p>
    <w:p w14:paraId="494065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Ленинграде остался филиал - Ленинградское отделение ЦНИИ-45 под руководством В.И. Першина. Весной 1942 г. восстановлена работа лабораторий, в 08.1943 г. возобновлены работы в </w:t>
      </w:r>
      <w:proofErr w:type="spellStart"/>
      <w:r w:rsidRPr="00F33EBB">
        <w:rPr>
          <w:rFonts w:ascii="Times New Roman" w:hAnsi="Times New Roman" w:cs="Times New Roman"/>
          <w:color w:val="000000" w:themeColor="text1"/>
          <w:sz w:val="16"/>
          <w:szCs w:val="16"/>
        </w:rPr>
        <w:t>кавигационной</w:t>
      </w:r>
      <w:proofErr w:type="spellEnd"/>
      <w:r w:rsidRPr="00F33EBB">
        <w:rPr>
          <w:rFonts w:ascii="Times New Roman" w:hAnsi="Times New Roman" w:cs="Times New Roman"/>
          <w:color w:val="000000" w:themeColor="text1"/>
          <w:sz w:val="16"/>
          <w:szCs w:val="16"/>
        </w:rPr>
        <w:t xml:space="preserve"> трубе, а затем - и в Опытовом бассейне. После войны продолжено строительство экспериментально-опытной базы института. 25.11.1948 г. МСП утвердило технический проект института, согласно которому он был разделен на 4 самостоятельных подразделения под единым руководством: НИИ-1 (ходкость кораблей и прочность конструкций), НИИ-2 (корабельные энергетический установки), НИИ-3 (электрооборудование кораблей), проектно-исследовательское бюро (ПРИБ) (создано в 1951 г.). В 1952 г. введены в эксплуатацию глубоководный (672х 15х 7 м) и мелководный (218х 16х 1,7 м) бассейны, две </w:t>
      </w:r>
      <w:proofErr w:type="spellStart"/>
      <w:r w:rsidRPr="00F33EBB">
        <w:rPr>
          <w:rFonts w:ascii="Times New Roman" w:hAnsi="Times New Roman" w:cs="Times New Roman"/>
          <w:color w:val="000000" w:themeColor="text1"/>
          <w:sz w:val="16"/>
          <w:szCs w:val="16"/>
        </w:rPr>
        <w:t>кавитационные</w:t>
      </w:r>
      <w:proofErr w:type="spellEnd"/>
      <w:r w:rsidRPr="00F33EBB">
        <w:rPr>
          <w:rFonts w:ascii="Times New Roman" w:hAnsi="Times New Roman" w:cs="Times New Roman"/>
          <w:color w:val="000000" w:themeColor="text1"/>
          <w:sz w:val="16"/>
          <w:szCs w:val="16"/>
        </w:rPr>
        <w:t xml:space="preserve"> трубы и мастерские для изготовления моделей кораблей и гребных винтов. В 1953 г. начато перебазирование института на новую площадку. В 1958 г. вышло постановление СМ СССР о расширении экспериментальной базы института. В 1956- 67 г. были построены и введены в эксплуатацию лаборатории: магнитных исследований, электрогидродинамической аналогии; средняя </w:t>
      </w:r>
      <w:proofErr w:type="spellStart"/>
      <w:r w:rsidRPr="00F33EBB">
        <w:rPr>
          <w:rFonts w:ascii="Times New Roman" w:hAnsi="Times New Roman" w:cs="Times New Roman"/>
          <w:color w:val="000000" w:themeColor="text1"/>
          <w:sz w:val="16"/>
          <w:szCs w:val="16"/>
        </w:rPr>
        <w:t>кавитационная</w:t>
      </w:r>
      <w:proofErr w:type="spellEnd"/>
      <w:r w:rsidRPr="00F33EBB">
        <w:rPr>
          <w:rFonts w:ascii="Times New Roman" w:hAnsi="Times New Roman" w:cs="Times New Roman"/>
          <w:color w:val="000000" w:themeColor="text1"/>
          <w:sz w:val="16"/>
          <w:szCs w:val="16"/>
        </w:rPr>
        <w:t xml:space="preserve"> труба, уникальная машина для прочностных испытаний; почти в два раза был удлинен основной опытовый бассейн, построен циркуляционный бассейн (диаметром 70 м глубиной 6 м; строительство начато в 1937 г., закончено в 1968 г.).</w:t>
      </w:r>
    </w:p>
    <w:p w14:paraId="4677BC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НКСП в 10.1945 г. организован отдел автоматического регулирования корабельных энергетических установок. Начаты работы по разработке систем управления (СУ) корабельными техническими средствами (ТС). Создана первая СУ ТС для АПЛ «Ритм». В 1962 г. в институт из НИИ-49 переведен коллектив специалистов, начавших работы по созданию СУ движением надводных кораблей, ПЛ, СВП и СПК. Созданы СУ движением АПЛ в. нормальном и аварийном режимах «Боксит» и «Тон». В 07.1967 г. на базе двух отделений судовой автоматики ЦНИИ-45 и КБ морской автоматики «Секстан» был создан самостоятельный ЦНИИ «Аврора».</w:t>
      </w:r>
    </w:p>
    <w:p w14:paraId="7A8887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1946-47 г. спроектированы малошумные гребные винты для ПЛ пр. 613.</w:t>
      </w:r>
    </w:p>
    <w:p w14:paraId="62B66D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1948 г. на институт возложена обязанность проводить экспертизу всех проектов кораблей и судов, создаваемых в МСП; проводить НИР по определению облика перспективных кораблей.</w:t>
      </w:r>
    </w:p>
    <w:p w14:paraId="0B9AD6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1950 г. в институт из ЦКБ-16 переданы работы по проектированию линкора пр. 24. В 1951 г. выполнена НИР «Обоснование выбора типа линейного корабля» (Ф.Е. </w:t>
      </w:r>
      <w:proofErr w:type="spellStart"/>
      <w:r w:rsidRPr="00F33EBB">
        <w:rPr>
          <w:rFonts w:ascii="Times New Roman" w:hAnsi="Times New Roman" w:cs="Times New Roman"/>
          <w:color w:val="000000" w:themeColor="text1"/>
          <w:sz w:val="16"/>
          <w:szCs w:val="16"/>
        </w:rPr>
        <w:t>Бесполов</w:t>
      </w:r>
      <w:proofErr w:type="spellEnd"/>
      <w:r w:rsidRPr="00F33EBB">
        <w:rPr>
          <w:rFonts w:ascii="Times New Roman" w:hAnsi="Times New Roman" w:cs="Times New Roman"/>
          <w:color w:val="000000" w:themeColor="text1"/>
          <w:sz w:val="16"/>
          <w:szCs w:val="16"/>
        </w:rPr>
        <w:t>). В 1953 г. работы по пр. 24 прекращены.</w:t>
      </w:r>
    </w:p>
    <w:p w14:paraId="4E24A7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1948 г. создано подразделение морской радиолокации. В 1949 г. из сотрудников, переведенных из ЦКБ-52, организован отдел 19. Развернуты работы по исследованиям параметров корабельных антенн. В 1953 г. отдел реорганизован в отдел 34. Начато новое направление работ по защите кораблей от обнаружения их РЛС противника. В 1963 г. отдел переведен в отделение физических полей и получил № 76. В 1964 г. разработана инженерная методика расчета вторичного РЛ поля кораблей (Е.А. </w:t>
      </w:r>
      <w:proofErr w:type="spellStart"/>
      <w:r w:rsidRPr="00F33EBB">
        <w:rPr>
          <w:rFonts w:ascii="Times New Roman" w:hAnsi="Times New Roman" w:cs="Times New Roman"/>
          <w:color w:val="000000" w:themeColor="text1"/>
          <w:sz w:val="16"/>
          <w:szCs w:val="16"/>
        </w:rPr>
        <w:t>Штагер</w:t>
      </w:r>
      <w:proofErr w:type="spellEnd"/>
      <w:r w:rsidRPr="00F33EBB">
        <w:rPr>
          <w:rFonts w:ascii="Times New Roman" w:hAnsi="Times New Roman" w:cs="Times New Roman"/>
          <w:color w:val="000000" w:themeColor="text1"/>
          <w:sz w:val="16"/>
          <w:szCs w:val="16"/>
        </w:rPr>
        <w:t xml:space="preserve">, Л.И. </w:t>
      </w:r>
      <w:proofErr w:type="spellStart"/>
      <w:r w:rsidRPr="00F33EBB">
        <w:rPr>
          <w:rFonts w:ascii="Times New Roman" w:hAnsi="Times New Roman" w:cs="Times New Roman"/>
          <w:color w:val="000000" w:themeColor="text1"/>
          <w:sz w:val="16"/>
          <w:szCs w:val="16"/>
        </w:rPr>
        <w:t>Богин</w:t>
      </w:r>
      <w:proofErr w:type="spellEnd"/>
      <w:r w:rsidRPr="00F33EBB">
        <w:rPr>
          <w:rFonts w:ascii="Times New Roman" w:hAnsi="Times New Roman" w:cs="Times New Roman"/>
          <w:color w:val="000000" w:themeColor="text1"/>
          <w:sz w:val="16"/>
          <w:szCs w:val="16"/>
        </w:rPr>
        <w:t>). Созданы стенды гидроакустического и электромагнитного моделирования. Для оценки заметности реальных кораблей созданы авиационный (1965 г.) и наземный (1975 г.) РЛ комплексы. В 1974 г. отдел реорганизован в 76-ю лабораторию. Начало развиваться новое направление - лазерная морская локация (</w:t>
      </w:r>
      <w:r w:rsidRPr="00F33EBB">
        <w:rPr>
          <w:rFonts w:ascii="Times New Roman" w:hAnsi="Times New Roman" w:cs="Times New Roman"/>
          <w:color w:val="000000" w:themeColor="text1"/>
          <w:sz w:val="16"/>
          <w:szCs w:val="16"/>
          <w:lang w:val="en-US"/>
        </w:rPr>
        <w:t>MJI</w:t>
      </w:r>
      <w:r w:rsidRPr="00F33EBB">
        <w:rPr>
          <w:rFonts w:ascii="Times New Roman" w:hAnsi="Times New Roman" w:cs="Times New Roman"/>
          <w:color w:val="000000" w:themeColor="text1"/>
          <w:sz w:val="16"/>
          <w:szCs w:val="16"/>
        </w:rPr>
        <w:t>. Варшавчик). В 1978 г. лаборатория получила № 74. Начаты исследования по тепловой защите кораблей, созданы стенды светового моделирования лазерной локации, тепловизионный измерительный комплекс. Внедрено в серию радиопоглощающее покрытие кораблей. В 1981 г. создан уникальный измерительный комплекс для одновременных измерений РЛ, ИК и лазерных характеристик кораблей. В 1982 г. разработаны и внедрены правила проектирования кораблей с малой заметностью по физическим полям в верхней полусфере, созданы научные и производственные основы стелс- технологий.</w:t>
      </w:r>
    </w:p>
    <w:p w14:paraId="6F3AA4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1950-е  г. совместно с ЦНИИВК проведены работы по конструктивной защите крупных кораблей, по снижению магнитного поля кораблей. В 1960-е  г. - исследования по снижению теплового и вторичного РЛ излучения кораблей.</w:t>
      </w:r>
    </w:p>
    <w:p w14:paraId="37CB7B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1960-е  г. велись работы по совершенствованию ПЛ: отработка формы корпусов, конструкции корпусов из титана, обеспечение </w:t>
      </w:r>
      <w:proofErr w:type="spellStart"/>
      <w:r w:rsidRPr="00F33EBB">
        <w:rPr>
          <w:rFonts w:ascii="Times New Roman" w:hAnsi="Times New Roman" w:cs="Times New Roman"/>
          <w:color w:val="000000" w:themeColor="text1"/>
          <w:sz w:val="16"/>
          <w:szCs w:val="16"/>
        </w:rPr>
        <w:t>малошумности</w:t>
      </w:r>
      <w:proofErr w:type="spellEnd"/>
      <w:r w:rsidRPr="00F33EBB">
        <w:rPr>
          <w:rFonts w:ascii="Times New Roman" w:hAnsi="Times New Roman" w:cs="Times New Roman"/>
          <w:color w:val="000000" w:themeColor="text1"/>
          <w:sz w:val="16"/>
          <w:szCs w:val="16"/>
        </w:rPr>
        <w:t>, методы магнитной защиты; были созданы гидроакустические покрытия, средства амортизации и акустической развязки механизмов, схемы оптимальной компоновки турбозубчатых агрегатов.</w:t>
      </w:r>
    </w:p>
    <w:p w14:paraId="145284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1950-е  г. в институте создано специальное проектно-исследовательское подразделение для обеспечения строительства гражданских судов. Работы по поиску рациональных технических решений при проектировании. К началу 1960-х  г. разработаны требования к непотопляемости морских гражданских судов. Совместно с ЦНИИМФ и Регистром СССР были выпущены «Нормы прочности морских судов». На институт возложено проведение экспертизы проектов всех гражданских судов.</w:t>
      </w:r>
    </w:p>
    <w:p w14:paraId="3CBC0C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составе института (1970-е): отделения: </w:t>
      </w:r>
      <w:proofErr w:type="spellStart"/>
      <w:r w:rsidRPr="00F33EBB">
        <w:rPr>
          <w:rFonts w:ascii="Times New Roman" w:hAnsi="Times New Roman" w:cs="Times New Roman"/>
          <w:color w:val="000000" w:themeColor="text1"/>
          <w:sz w:val="16"/>
          <w:szCs w:val="16"/>
        </w:rPr>
        <w:t>общепроектное</w:t>
      </w:r>
      <w:proofErr w:type="spellEnd"/>
      <w:r w:rsidRPr="00F33EBB">
        <w:rPr>
          <w:rFonts w:ascii="Times New Roman" w:hAnsi="Times New Roman" w:cs="Times New Roman"/>
          <w:color w:val="000000" w:themeColor="text1"/>
          <w:sz w:val="16"/>
          <w:szCs w:val="16"/>
        </w:rPr>
        <w:t xml:space="preserve"> (координационное), гидродинамики, </w:t>
      </w:r>
      <w:proofErr w:type="spellStart"/>
      <w:r w:rsidRPr="00F33EBB">
        <w:rPr>
          <w:rFonts w:ascii="Times New Roman" w:hAnsi="Times New Roman" w:cs="Times New Roman"/>
          <w:color w:val="000000" w:themeColor="text1"/>
          <w:sz w:val="16"/>
          <w:szCs w:val="16"/>
        </w:rPr>
        <w:t>прчности</w:t>
      </w:r>
      <w:proofErr w:type="spellEnd"/>
      <w:r w:rsidRPr="00F33EBB">
        <w:rPr>
          <w:rFonts w:ascii="Times New Roman" w:hAnsi="Times New Roman" w:cs="Times New Roman"/>
          <w:color w:val="000000" w:themeColor="text1"/>
          <w:sz w:val="16"/>
          <w:szCs w:val="16"/>
        </w:rPr>
        <w:t>, силовых установок, акустики, ВЦ; СНИЛ-1; Нижегородский филиал (1979 г.). В 1976 г. Чкаловский филиал ЦКБ по СПК передан в ЦНИИ им. Крылова и перепрофилирован на исследования и испытания СВП.</w:t>
      </w:r>
    </w:p>
    <w:p w14:paraId="1530A9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1950-х  г. проведен комплекс работ в области ходкости, управляемости, прочности и акустической защиты первой АПЛ пр. 627. В конце 1950-х  г. - НИР по созданию первой в мире титановой АПЛ пр. 661.</w:t>
      </w:r>
    </w:p>
    <w:p w14:paraId="06D747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Работы по реактивной </w:t>
      </w:r>
      <w:proofErr w:type="spellStart"/>
      <w:r w:rsidRPr="00F33EBB">
        <w:rPr>
          <w:rFonts w:ascii="Times New Roman" w:hAnsi="Times New Roman" w:cs="Times New Roman"/>
          <w:color w:val="000000" w:themeColor="text1"/>
          <w:sz w:val="16"/>
          <w:szCs w:val="16"/>
        </w:rPr>
        <w:t>кавитирующей</w:t>
      </w:r>
      <w:proofErr w:type="spellEnd"/>
      <w:r w:rsidRPr="00F33EBB">
        <w:rPr>
          <w:rFonts w:ascii="Times New Roman" w:hAnsi="Times New Roman" w:cs="Times New Roman"/>
          <w:color w:val="000000" w:themeColor="text1"/>
          <w:sz w:val="16"/>
          <w:szCs w:val="16"/>
        </w:rPr>
        <w:t xml:space="preserve"> торпеде РКТ-45 (1950-е, с НИИ-1 МСХМ).</w:t>
      </w:r>
    </w:p>
    <w:p w14:paraId="0BD6CC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1960-е  г. велись работы по теме «Защита», в 1968 г. совместно с НИИ-14 ВМФ изданы «Рекомендации по снижению РЛ заметности надводных кораблей ВМФ». В 1978 г. совместно с ЦНИИВК разработаны новые правила выполнения расчетов прочности корпусов надводных кораблей. В 1980-е  г. особый приоритет приобрели работы по снижению шумности АПЛ, выполнявшиеся совместно с ЦНИИВК. Для авианесущих кораблей отрабатывались формы обводов, предотвращающих заливание полетной палубы.</w:t>
      </w:r>
    </w:p>
    <w:p w14:paraId="4A64DD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Выполнено большое количество НИОКР по созданию судов с динамическими принципами поддержания (на подводных крыльях, на воздушной подушке, экранопланов), в т.ч. первого в мире МДК на ПК пр. 1232. Разработан способ снижения буксировочного сопротивления катеров (метод «воздушной каверны»); институт принял участие в проектировании пограничного катера пр. 1408 «Сайгак» с использованием «воздушной каверны».</w:t>
      </w:r>
    </w:p>
    <w:p w14:paraId="1A8F86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1969-71 г. разработан аванпроект системы автоматизированного проектирования судов.</w:t>
      </w:r>
    </w:p>
    <w:p w14:paraId="0F175A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1970-е  г. совместно с ЦНИИМФ проведены технико-экономические исследования транспортных систем по доставке грузов в районы Крайнего Севера.</w:t>
      </w:r>
    </w:p>
    <w:p w14:paraId="0E0414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1978 г. выполнена НИР «Взлет» (совместно с ЦКБ по СПК) по перспективам развития скоростного судостроения.</w:t>
      </w:r>
    </w:p>
    <w:p w14:paraId="4DA31A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1980-е  г. построен опытовый ледовый бассейн. В 1980-е  г. для исследования физических полей кораблей и физики океана имелось научно-исследовательское судно пр. 1846 «Академик Алексей Крылов», лабораторный комплекс для которого разработан в институте.</w:t>
      </w:r>
    </w:p>
    <w:p w14:paraId="0543CF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2000 г. - ОКР «Катод» по исследованию и разработке функциональных узлов аппаратуры систем катодной защиты от коррозии.</w:t>
      </w:r>
    </w:p>
    <w:p w14:paraId="157445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2000-е  г. разработана акустико-эмиссионная система диагностики (КАМЭС) состояния сварных конструкций.</w:t>
      </w:r>
    </w:p>
    <w:p w14:paraId="28A167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2003 г. спроектированы 6-м винты для круизного лайнера </w:t>
      </w:r>
      <w:proofErr w:type="spellStart"/>
      <w:r w:rsidRPr="00F33EBB">
        <w:rPr>
          <w:rFonts w:ascii="Times New Roman" w:hAnsi="Times New Roman" w:cs="Times New Roman"/>
          <w:color w:val="000000" w:themeColor="text1"/>
          <w:sz w:val="16"/>
          <w:szCs w:val="16"/>
          <w:lang w:val="en-US"/>
        </w:rPr>
        <w:t>VoyagerofSeas</w:t>
      </w:r>
      <w:proofErr w:type="spellEnd"/>
      <w:r w:rsidRPr="00F33EBB">
        <w:rPr>
          <w:rFonts w:ascii="Times New Roman" w:hAnsi="Times New Roman" w:cs="Times New Roman"/>
          <w:color w:val="000000" w:themeColor="text1"/>
          <w:sz w:val="16"/>
          <w:szCs w:val="16"/>
        </w:rPr>
        <w:t xml:space="preserve">. В 2003-04 г. по заданию норвежской фирмы </w:t>
      </w:r>
      <w:r w:rsidRPr="00F33EBB">
        <w:rPr>
          <w:rFonts w:ascii="Times New Roman" w:hAnsi="Times New Roman" w:cs="Times New Roman"/>
          <w:color w:val="000000" w:themeColor="text1"/>
          <w:sz w:val="16"/>
          <w:szCs w:val="16"/>
          <w:lang w:val="en-US"/>
        </w:rPr>
        <w:t>MOSSMERITIME</w:t>
      </w:r>
      <w:r w:rsidRPr="00F33EBB">
        <w:rPr>
          <w:rFonts w:ascii="Times New Roman" w:hAnsi="Times New Roman" w:cs="Times New Roman"/>
          <w:color w:val="000000" w:themeColor="text1"/>
          <w:sz w:val="16"/>
          <w:szCs w:val="16"/>
        </w:rPr>
        <w:t xml:space="preserve"> были отработаны обводы газовозов </w:t>
      </w:r>
      <w:r w:rsidRPr="00F33EBB">
        <w:rPr>
          <w:rFonts w:ascii="Times New Roman" w:hAnsi="Times New Roman" w:cs="Times New Roman"/>
          <w:color w:val="000000" w:themeColor="text1"/>
          <w:sz w:val="16"/>
          <w:szCs w:val="16"/>
          <w:lang w:val="en-US"/>
        </w:rPr>
        <w:t>MOSS</w:t>
      </w:r>
      <w:r w:rsidRPr="00F33EBB">
        <w:rPr>
          <w:rFonts w:ascii="Times New Roman" w:hAnsi="Times New Roman" w:cs="Times New Roman"/>
          <w:color w:val="000000" w:themeColor="text1"/>
          <w:sz w:val="16"/>
          <w:szCs w:val="16"/>
        </w:rPr>
        <w:t xml:space="preserve">-147, -216, -250; разработаны формы поддерживающих колонн плавучести для буровой платформы </w:t>
      </w:r>
      <w:r w:rsidRPr="00F33EBB">
        <w:rPr>
          <w:rFonts w:ascii="Times New Roman" w:hAnsi="Times New Roman" w:cs="Times New Roman"/>
          <w:color w:val="000000" w:themeColor="text1"/>
          <w:sz w:val="16"/>
          <w:szCs w:val="16"/>
          <w:lang w:val="en-US"/>
        </w:rPr>
        <w:t>MOSSKRYLOVOCTABOUY</w:t>
      </w:r>
      <w:r w:rsidRPr="00F33EBB">
        <w:rPr>
          <w:rFonts w:ascii="Times New Roman" w:hAnsi="Times New Roman" w:cs="Times New Roman"/>
          <w:color w:val="000000" w:themeColor="text1"/>
          <w:sz w:val="16"/>
          <w:szCs w:val="16"/>
        </w:rPr>
        <w:t>.</w:t>
      </w:r>
    </w:p>
    <w:p w14:paraId="53048E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1990 г. - ЦНИИ им. А.Н. Крылова МСП. В соответствии с Указом Президента РФ № 939 от 22.06.1993 г. и пост. Правительства № 649 от 5.06.1994 г. институту присвоен статус ГНЦ РФ. По Указу Президента РФ № 1009 от 4.08.2004 г. вошел в число стратегических оборонных предприятий.</w:t>
      </w:r>
    </w:p>
    <w:p w14:paraId="70DF62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института (2006 г.): ЦКБ «</w:t>
      </w:r>
      <w:proofErr w:type="spellStart"/>
      <w:r w:rsidRPr="00F33EBB">
        <w:rPr>
          <w:rFonts w:ascii="Times New Roman" w:hAnsi="Times New Roman" w:cs="Times New Roman"/>
          <w:color w:val="000000" w:themeColor="text1"/>
          <w:sz w:val="16"/>
          <w:szCs w:val="16"/>
        </w:rPr>
        <w:t>Балтсудопроект</w:t>
      </w:r>
      <w:proofErr w:type="spellEnd"/>
      <w:r w:rsidRPr="00F33EBB">
        <w:rPr>
          <w:rFonts w:ascii="Times New Roman" w:hAnsi="Times New Roman" w:cs="Times New Roman"/>
          <w:color w:val="000000" w:themeColor="text1"/>
          <w:sz w:val="16"/>
          <w:szCs w:val="16"/>
        </w:rPr>
        <w:t>», НИИ «Лот». По Указу Президента от 22.03.2007 г. на базе института создан холдинг по научным разработкам в судостроении ФГУ «Крыловский государственный научный центр», в состав которого включены Акустический институт и ЦНИИ судовой электротехники и технологии.</w:t>
      </w:r>
    </w:p>
    <w:p w14:paraId="44C201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(1940 г.)- 1500 чел.</w:t>
      </w:r>
    </w:p>
    <w:p w14:paraId="61CF47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Заведующий Опытовым бассейном (-1901-07 г.)- академик А.Н. Крылов, (1909 г.)- п, г-л И. Г. Бубнов. Начальник Опытового бассейна (1930 г.)- Н.В. </w:t>
      </w:r>
      <w:proofErr w:type="spellStart"/>
      <w:r w:rsidRPr="00F33EBB">
        <w:rPr>
          <w:rFonts w:ascii="Times New Roman" w:hAnsi="Times New Roman" w:cs="Times New Roman"/>
          <w:color w:val="000000" w:themeColor="text1"/>
          <w:sz w:val="16"/>
          <w:szCs w:val="16"/>
        </w:rPr>
        <w:t>Акляринский</w:t>
      </w:r>
      <w:proofErr w:type="spellEnd"/>
      <w:r w:rsidRPr="00F33EBB">
        <w:rPr>
          <w:rFonts w:ascii="Times New Roman" w:hAnsi="Times New Roman" w:cs="Times New Roman"/>
          <w:color w:val="000000" w:themeColor="text1"/>
          <w:sz w:val="16"/>
          <w:szCs w:val="16"/>
        </w:rPr>
        <w:t xml:space="preserve">. И.О. начальника (05.1938 г.-)- А.И. </w:t>
      </w:r>
      <w:proofErr w:type="spellStart"/>
      <w:r w:rsidRPr="00F33EBB">
        <w:rPr>
          <w:rFonts w:ascii="Times New Roman" w:hAnsi="Times New Roman" w:cs="Times New Roman"/>
          <w:color w:val="000000" w:themeColor="text1"/>
          <w:sz w:val="16"/>
          <w:szCs w:val="16"/>
        </w:rPr>
        <w:t>Балкашин</w:t>
      </w:r>
      <w:proofErr w:type="spellEnd"/>
      <w:r w:rsidRPr="00F33EBB">
        <w:rPr>
          <w:rFonts w:ascii="Times New Roman" w:hAnsi="Times New Roman" w:cs="Times New Roman"/>
          <w:color w:val="000000" w:themeColor="text1"/>
          <w:sz w:val="16"/>
          <w:szCs w:val="16"/>
        </w:rPr>
        <w:t>. Начальник (11.07-12.1938 г.-)- И.В. Харитонов. И.О. директора (1939 г.)- И.В. Харитонов. Директор (1940-61 г.)- к-а В.И. Першин (в 1942-44г,- в командировке в США); и.о. (1942-44 г.)- Ю.В. Кривцов; (1967 г.)- А.И. Вознесенский, (1978 г.)-  Г.А. Матвеев, (1987 г.)- В.В. Дмитриев, (-1997-2009 г.-)- академик В.М. Пашин.</w:t>
      </w:r>
    </w:p>
    <w:p w14:paraId="6805DB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Помощник Заведующего (1901 г.)- И. Г. Бубнов. Зам. начальника (директора) (09.1938 г.)- и-флагман 2р А.И. </w:t>
      </w:r>
      <w:proofErr w:type="spellStart"/>
      <w:r w:rsidRPr="00F33EBB">
        <w:rPr>
          <w:rFonts w:ascii="Times New Roman" w:hAnsi="Times New Roman" w:cs="Times New Roman"/>
          <w:color w:val="000000" w:themeColor="text1"/>
          <w:sz w:val="16"/>
          <w:szCs w:val="16"/>
        </w:rPr>
        <w:t>Балкашин</w:t>
      </w:r>
      <w:proofErr w:type="spellEnd"/>
      <w:r w:rsidRPr="00F33EBB">
        <w:rPr>
          <w:rFonts w:ascii="Times New Roman" w:hAnsi="Times New Roman" w:cs="Times New Roman"/>
          <w:color w:val="000000" w:themeColor="text1"/>
          <w:sz w:val="16"/>
          <w:szCs w:val="16"/>
        </w:rPr>
        <w:t>, (1941 г.)- В.В. Ногин (при эвакуации возглавил часть института в Казани). Директор по маркетингу (2004 г.)- А. Пылаев.</w:t>
      </w:r>
    </w:p>
    <w:p w14:paraId="43BA30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Научный руководитель (2002 г.)- В. Пашин.</w:t>
      </w:r>
    </w:p>
    <w:p w14:paraId="58ECF6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(1945 г.)- Ю.В. Кривцов.</w:t>
      </w:r>
      <w:r w:rsidRPr="00F33EBB">
        <w:rPr>
          <w:rFonts w:ascii="Times New Roman" w:hAnsi="Times New Roman" w:cs="Times New Roman"/>
          <w:color w:val="000000" w:themeColor="text1"/>
          <w:sz w:val="16"/>
          <w:szCs w:val="16"/>
          <w:vertAlign w:val="superscript"/>
        </w:rPr>
        <w:t>61</w:t>
      </w:r>
    </w:p>
    <w:p w14:paraId="15AD71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Начальник отделения технико-экономических оценок военного кораблестроения (2006 г.)- В. Поляков.</w:t>
      </w:r>
    </w:p>
    <w:p w14:paraId="39E30C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4-го отделения (09.1938 г.)- Ю.А. Шиманский.</w:t>
      </w:r>
    </w:p>
    <w:p w14:paraId="56634C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Чкаловского, Горьковского филиала (1970-е)- П.А. Малахов, М.П. </w:t>
      </w:r>
      <w:proofErr w:type="spellStart"/>
      <w:r w:rsidRPr="00F33EBB">
        <w:rPr>
          <w:rFonts w:ascii="Times New Roman" w:hAnsi="Times New Roman" w:cs="Times New Roman"/>
          <w:color w:val="000000" w:themeColor="text1"/>
          <w:sz w:val="16"/>
          <w:szCs w:val="16"/>
        </w:rPr>
        <w:t>Пышков</w:t>
      </w:r>
      <w:proofErr w:type="spellEnd"/>
      <w:r w:rsidRPr="00F33EBB">
        <w:rPr>
          <w:rFonts w:ascii="Times New Roman" w:hAnsi="Times New Roman" w:cs="Times New Roman"/>
          <w:color w:val="000000" w:themeColor="text1"/>
          <w:sz w:val="16"/>
          <w:szCs w:val="16"/>
        </w:rPr>
        <w:t>.</w:t>
      </w:r>
    </w:p>
    <w:p w14:paraId="3A8697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конструкторы: Ю.М. Патраков (корабельные радиопоглощающие покрытия).</w:t>
      </w:r>
    </w:p>
    <w:p w14:paraId="587DAE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отделов: 3-го (11.1938 г.)- Егоров; 9-го и.о. (11.1938 г.)- </w:t>
      </w:r>
      <w:proofErr w:type="spellStart"/>
      <w:r w:rsidRPr="00F33EBB">
        <w:rPr>
          <w:rFonts w:ascii="Times New Roman" w:hAnsi="Times New Roman" w:cs="Times New Roman"/>
          <w:color w:val="000000" w:themeColor="text1"/>
          <w:sz w:val="16"/>
          <w:szCs w:val="16"/>
        </w:rPr>
        <w:t>Ушнев</w:t>
      </w:r>
      <w:proofErr w:type="spellEnd"/>
      <w:r w:rsidRPr="00F33EBB">
        <w:rPr>
          <w:rFonts w:ascii="Times New Roman" w:hAnsi="Times New Roman" w:cs="Times New Roman"/>
          <w:color w:val="000000" w:themeColor="text1"/>
          <w:sz w:val="16"/>
          <w:szCs w:val="16"/>
        </w:rPr>
        <w:t>; 19-го (1949 г.-)-  Г. Г. Власов, 34-го (1953 г.-)- Л.П. Купцова; истории (2008 г.)- В. Кузин; (1938 г.)- военинженер 2р В.И. Першин, (2000-е)- В.А. Быков.</w:t>
      </w:r>
    </w:p>
    <w:p w14:paraId="689CC9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секторов: (2001 г.-)- В.А. Быков, Ю.М. Патраков, (1997 г.)- Э. </w:t>
      </w:r>
      <w:proofErr w:type="spellStart"/>
      <w:r w:rsidRPr="00F33EBB">
        <w:rPr>
          <w:rFonts w:ascii="Times New Roman" w:hAnsi="Times New Roman" w:cs="Times New Roman"/>
          <w:color w:val="000000" w:themeColor="text1"/>
          <w:sz w:val="16"/>
          <w:szCs w:val="16"/>
        </w:rPr>
        <w:t>Пищук</w:t>
      </w:r>
      <w:proofErr w:type="spellEnd"/>
      <w:r w:rsidRPr="00F33EBB">
        <w:rPr>
          <w:rFonts w:ascii="Times New Roman" w:hAnsi="Times New Roman" w:cs="Times New Roman"/>
          <w:color w:val="000000" w:themeColor="text1"/>
          <w:sz w:val="16"/>
          <w:szCs w:val="16"/>
        </w:rPr>
        <w:t>.</w:t>
      </w:r>
    </w:p>
    <w:p w14:paraId="61F010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лабораторий: 76-й (1974-78 г.)- В.О. </w:t>
      </w:r>
      <w:proofErr w:type="spellStart"/>
      <w:r w:rsidRPr="00F33EBB">
        <w:rPr>
          <w:rFonts w:ascii="Times New Roman" w:hAnsi="Times New Roman" w:cs="Times New Roman"/>
          <w:color w:val="000000" w:themeColor="text1"/>
          <w:sz w:val="16"/>
          <w:szCs w:val="16"/>
        </w:rPr>
        <w:t>Кобак</w:t>
      </w:r>
      <w:proofErr w:type="spellEnd"/>
      <w:r w:rsidRPr="00F33EBB">
        <w:rPr>
          <w:rFonts w:ascii="Times New Roman" w:hAnsi="Times New Roman" w:cs="Times New Roman"/>
          <w:color w:val="000000" w:themeColor="text1"/>
          <w:sz w:val="16"/>
          <w:szCs w:val="16"/>
        </w:rPr>
        <w:t>, 74-й (1978 г.-)- Ю.М. Патраков; акустической (09.1938 г.)- Сергеев; динамики кораблей и судов и.о. (2009 г.)- В. Сергеев; (2000-е)- В.А. Быков.</w:t>
      </w:r>
    </w:p>
    <w:p w14:paraId="51C3AC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Создано: корабельные конструкционные радиопоглощающие материалы: «Крыло», «Крона», радиопоглощающие покрытия «Лак», «Лак-М», «</w:t>
      </w:r>
      <w:proofErr w:type="spellStart"/>
      <w:r w:rsidRPr="00F33EBB">
        <w:rPr>
          <w:rFonts w:ascii="Times New Roman" w:hAnsi="Times New Roman" w:cs="Times New Roman"/>
          <w:color w:val="000000" w:themeColor="text1"/>
          <w:sz w:val="16"/>
          <w:szCs w:val="16"/>
        </w:rPr>
        <w:t>Ферроэласт</w:t>
      </w:r>
      <w:proofErr w:type="spellEnd"/>
      <w:r w:rsidRPr="00F33EBB">
        <w:rPr>
          <w:rFonts w:ascii="Times New Roman" w:hAnsi="Times New Roman" w:cs="Times New Roman"/>
          <w:color w:val="000000" w:themeColor="text1"/>
          <w:sz w:val="16"/>
          <w:szCs w:val="16"/>
        </w:rPr>
        <w:t>»; экспортный передвижной измерительный комплекс «РИК-Э» (11982).</w:t>
      </w:r>
    </w:p>
    <w:p w14:paraId="5ACDD4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427B1" w14:textId="77777777" w:rsidR="00762253"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8836A9F" w14:textId="77777777" w:rsidR="00762253" w:rsidRPr="00F33EBB" w:rsidRDefault="007622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9E2DE0" w14:textId="77777777" w:rsidR="00762253" w:rsidRPr="00F33EBB" w:rsidRDefault="00762253" w:rsidP="008215F2">
      <w:pPr>
        <w:tabs>
          <w:tab w:val="left" w:pos="3665"/>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июля 1927 г. </w:t>
      </w:r>
      <w:proofErr w:type="spellStart"/>
      <w:r w:rsidRPr="00F33EBB">
        <w:rPr>
          <w:rFonts w:ascii="Times New Roman" w:hAnsi="Times New Roman" w:cs="Times New Roman"/>
          <w:color w:val="000000" w:themeColor="text1"/>
          <w:sz w:val="16"/>
          <w:szCs w:val="16"/>
        </w:rPr>
        <w:t>а</w:t>
      </w:r>
      <w:r w:rsidRPr="00F33EBB">
        <w:rPr>
          <w:rFonts w:ascii="Times New Roman" w:hAnsi="Times New Roman" w:cs="Times New Roman"/>
          <w:color w:val="000000" w:themeColor="text1"/>
          <w:sz w:val="16"/>
          <w:szCs w:val="16"/>
        </w:rPr>
        <w:softHyphen/>
        <w:t>вершилась</w:t>
      </w:r>
      <w:proofErr w:type="spellEnd"/>
      <w:r w:rsidRPr="00F33EBB">
        <w:rPr>
          <w:rFonts w:ascii="Times New Roman" w:hAnsi="Times New Roman" w:cs="Times New Roman"/>
          <w:color w:val="000000" w:themeColor="text1"/>
          <w:sz w:val="16"/>
          <w:szCs w:val="16"/>
        </w:rPr>
        <w:t xml:space="preserve"> постройка опытного самолёта И-4 с мотором </w:t>
      </w:r>
      <w:proofErr w:type="spellStart"/>
      <w:r w:rsidRPr="00F33EBB">
        <w:rPr>
          <w:rFonts w:ascii="Times New Roman" w:hAnsi="Times New Roman" w:cs="Times New Roman"/>
          <w:color w:val="000000" w:themeColor="text1"/>
          <w:sz w:val="16"/>
          <w:szCs w:val="16"/>
          <w:lang w:val="en-US"/>
        </w:rPr>
        <w:t>GnomeRhoneJupiter</w:t>
      </w:r>
      <w:proofErr w:type="spellEnd"/>
      <w:r w:rsidRPr="00F33EBB">
        <w:rPr>
          <w:rFonts w:ascii="Times New Roman" w:hAnsi="Times New Roman" w:cs="Times New Roman"/>
          <w:color w:val="000000" w:themeColor="text1"/>
          <w:sz w:val="16"/>
          <w:szCs w:val="16"/>
        </w:rPr>
        <w:t xml:space="preserve"> IV мощностью 420 л.с. Заводские испытания И-4 с 10 августа по 25 сентября провел лётчик-испытатель М.М. Громов. После устранения выяв</w:t>
      </w:r>
      <w:r w:rsidRPr="00F33EBB">
        <w:rPr>
          <w:rFonts w:ascii="Times New Roman" w:hAnsi="Times New Roman" w:cs="Times New Roman"/>
          <w:color w:val="000000" w:themeColor="text1"/>
          <w:sz w:val="16"/>
          <w:szCs w:val="16"/>
        </w:rPr>
        <w:softHyphen/>
        <w:t>ленных дефектов машину пере</w:t>
      </w:r>
      <w:r w:rsidRPr="00F33EBB">
        <w:rPr>
          <w:rFonts w:ascii="Times New Roman" w:hAnsi="Times New Roman" w:cs="Times New Roman"/>
          <w:color w:val="000000" w:themeColor="text1"/>
          <w:sz w:val="16"/>
          <w:szCs w:val="16"/>
        </w:rPr>
        <w:softHyphen/>
        <w:t>дали на государственные испытания в НИИ ВВС РККА. Они проводились с 27 сентября по 17 ноября 1927 г. С некоторыми доработками самолёт рекомендовали для принятия на вооружение. Второй опытный экземпляр И-4бис, значительно измененный в конст</w:t>
      </w:r>
      <w:r w:rsidRPr="00F33EBB">
        <w:rPr>
          <w:rFonts w:ascii="Times New Roman" w:hAnsi="Times New Roman" w:cs="Times New Roman"/>
          <w:color w:val="000000" w:themeColor="text1"/>
          <w:sz w:val="16"/>
          <w:szCs w:val="16"/>
        </w:rPr>
        <w:softHyphen/>
        <w:t xml:space="preserve">рукции и с мотором </w:t>
      </w:r>
      <w:proofErr w:type="spellStart"/>
      <w:r w:rsidRPr="00F33EBB">
        <w:rPr>
          <w:rFonts w:ascii="Times New Roman" w:hAnsi="Times New Roman" w:cs="Times New Roman"/>
          <w:color w:val="000000" w:themeColor="text1"/>
          <w:sz w:val="16"/>
          <w:szCs w:val="16"/>
          <w:lang w:val="en-US"/>
        </w:rPr>
        <w:t>GnomeRhoneJupiter</w:t>
      </w:r>
      <w:proofErr w:type="spellEnd"/>
      <w:r w:rsidRPr="00F33EBB">
        <w:rPr>
          <w:rFonts w:ascii="Times New Roman" w:hAnsi="Times New Roman" w:cs="Times New Roman"/>
          <w:color w:val="000000" w:themeColor="text1"/>
          <w:sz w:val="16"/>
          <w:szCs w:val="16"/>
        </w:rPr>
        <w:t xml:space="preserve"> VI мощностью'480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построили в июле 1928 г. и, после проведения заводских, а затем государственных испытаний, завершив</w:t>
      </w:r>
      <w:r w:rsidRPr="00F33EBB">
        <w:rPr>
          <w:rFonts w:ascii="Times New Roman" w:hAnsi="Times New Roman" w:cs="Times New Roman"/>
          <w:color w:val="000000" w:themeColor="text1"/>
          <w:sz w:val="16"/>
          <w:szCs w:val="16"/>
        </w:rPr>
        <w:softHyphen/>
        <w:t>шихся 25 апреля 1929 г, приняли в качестве эталона для серийного производства. Серийный выпуск истребителей И-4 М-22 осуществлялся на двух заводах.</w:t>
      </w:r>
    </w:p>
    <w:p w14:paraId="5352DB97" w14:textId="77777777" w:rsidR="00762253" w:rsidRPr="00F33EBB" w:rsidRDefault="00762253" w:rsidP="008215F2">
      <w:pPr>
        <w:tabs>
          <w:tab w:val="left" w:pos="3665"/>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Заводы/годы</w:t>
      </w:r>
      <w:r w:rsidRPr="00F33EBB">
        <w:rPr>
          <w:rFonts w:ascii="Times New Roman" w:hAnsi="Times New Roman" w:cs="Times New Roman"/>
          <w:color w:val="000000" w:themeColor="text1"/>
          <w:sz w:val="16"/>
          <w:szCs w:val="16"/>
        </w:rPr>
        <w:tab/>
        <w:t>1927 1928 1929 1930 1931</w:t>
      </w:r>
    </w:p>
    <w:p w14:paraId="2CBF1B4E" w14:textId="77777777" w:rsidR="00762253" w:rsidRPr="00F33EBB" w:rsidRDefault="00762253" w:rsidP="008215F2">
      <w:pPr>
        <w:tabs>
          <w:tab w:val="left" w:pos="3689"/>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Авиазавод № 1 (Москва)</w:t>
      </w:r>
      <w:r w:rsidRPr="00F33EBB">
        <w:rPr>
          <w:rFonts w:ascii="Times New Roman" w:hAnsi="Times New Roman" w:cs="Times New Roman"/>
          <w:color w:val="000000" w:themeColor="text1"/>
          <w:sz w:val="16"/>
          <w:szCs w:val="16"/>
        </w:rPr>
        <w:tab/>
        <w:t>12 171 — — —</w:t>
      </w:r>
    </w:p>
    <w:p w14:paraId="3A8744F2" w14:textId="77777777" w:rsidR="00762253" w:rsidRPr="00F33EBB" w:rsidRDefault="00762253" w:rsidP="008215F2">
      <w:pPr>
        <w:tabs>
          <w:tab w:val="left" w:pos="3650"/>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Авиазавод № 22 (Москва)</w:t>
      </w:r>
      <w:r w:rsidRPr="00F33EBB">
        <w:rPr>
          <w:rFonts w:ascii="Times New Roman" w:hAnsi="Times New Roman" w:cs="Times New Roman"/>
          <w:color w:val="000000" w:themeColor="text1"/>
          <w:sz w:val="16"/>
          <w:szCs w:val="16"/>
        </w:rPr>
        <w:tab/>
        <w:t>— — 2 163 12</w:t>
      </w:r>
    </w:p>
    <w:p w14:paraId="726CC7EF"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Самолёты И-4 М-22 поступали на вооружение авиационных частей Московского во</w:t>
      </w:r>
      <w:r w:rsidRPr="00F33EBB">
        <w:rPr>
          <w:rFonts w:ascii="Times New Roman" w:hAnsi="Times New Roman" w:cs="Times New Roman"/>
          <w:color w:val="000000" w:themeColor="text1"/>
          <w:sz w:val="16"/>
          <w:szCs w:val="16"/>
        </w:rPr>
        <w:softHyphen/>
        <w:t>енного округа, Краснознамённой Кавказской Армии, ВВС Балтийского и Черного мо</w:t>
      </w:r>
      <w:r w:rsidRPr="00F33EBB">
        <w:rPr>
          <w:rFonts w:ascii="Times New Roman" w:hAnsi="Times New Roman" w:cs="Times New Roman"/>
          <w:color w:val="000000" w:themeColor="text1"/>
          <w:sz w:val="16"/>
          <w:szCs w:val="16"/>
        </w:rPr>
        <w:softHyphen/>
        <w:t xml:space="preserve">ря. На вооружении ВВС РККА самолёты находились до середины 1936 г. Истребитель И-4 имел несколько опытных модификаций: И-4 моноплан, И-4 для «Звена»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Вах- </w:t>
      </w:r>
      <w:proofErr w:type="spellStart"/>
      <w:r w:rsidRPr="00F33EBB">
        <w:rPr>
          <w:rFonts w:ascii="Times New Roman" w:hAnsi="Times New Roman" w:cs="Times New Roman"/>
          <w:color w:val="000000" w:themeColor="text1"/>
          <w:sz w:val="16"/>
          <w:szCs w:val="16"/>
        </w:rPr>
        <w:t>мистрова</w:t>
      </w:r>
      <w:proofErr w:type="spellEnd"/>
      <w:r w:rsidRPr="00F33EBB">
        <w:rPr>
          <w:rFonts w:ascii="Times New Roman" w:hAnsi="Times New Roman" w:cs="Times New Roman"/>
          <w:color w:val="000000" w:themeColor="text1"/>
          <w:sz w:val="16"/>
          <w:szCs w:val="16"/>
        </w:rPr>
        <w:t xml:space="preserve">, И-4 с пулемётами на верхнем крыле, И-4 с динамо-реактивными пушками Л.В. </w:t>
      </w:r>
      <w:proofErr w:type="spellStart"/>
      <w:r w:rsidRPr="00F33EBB">
        <w:rPr>
          <w:rFonts w:ascii="Times New Roman" w:hAnsi="Times New Roman" w:cs="Times New Roman"/>
          <w:color w:val="000000" w:themeColor="text1"/>
          <w:sz w:val="16"/>
          <w:szCs w:val="16"/>
        </w:rPr>
        <w:t>Курчевского</w:t>
      </w:r>
      <w:proofErr w:type="spellEnd"/>
      <w:r w:rsidRPr="00F33EBB">
        <w:rPr>
          <w:rFonts w:ascii="Times New Roman" w:hAnsi="Times New Roman" w:cs="Times New Roman"/>
          <w:color w:val="000000" w:themeColor="text1"/>
          <w:sz w:val="16"/>
          <w:szCs w:val="16"/>
        </w:rPr>
        <w:t>, И-4 с реактивными ускорителями РНИИ, И-4 на поплавках. Основные данные серийного самолёта И-4 М-22 Длина самолета, мм Размах крыла (верхнего/нижнего), мм Площадь крыла (верхнего/нижнего), м</w:t>
      </w:r>
      <w:r w:rsidRPr="00F33EBB">
        <w:rPr>
          <w:rFonts w:ascii="Times New Roman" w:hAnsi="Times New Roman" w:cs="Times New Roman"/>
          <w:color w:val="000000" w:themeColor="text1"/>
          <w:sz w:val="16"/>
          <w:szCs w:val="16"/>
          <w:vertAlign w:val="superscript"/>
        </w:rPr>
        <w:t xml:space="preserve">2 </w:t>
      </w:r>
      <w:r w:rsidRPr="00F33EBB">
        <w:rPr>
          <w:rFonts w:ascii="Times New Roman" w:hAnsi="Times New Roman" w:cs="Times New Roman"/>
          <w:color w:val="000000" w:themeColor="text1"/>
          <w:sz w:val="16"/>
          <w:szCs w:val="16"/>
        </w:rPr>
        <w:t>Масса самолета (пустого/полетная нормальная), кг: Максимальная скорость (у земли/на высоте 3000 м), км/ч: Время набора высоты 5000м, мин Дальность полета максимальная, км 840 Практический потолок, м 7200 Длина разбега, м 90 Длина пробега, м 210 (15801).</w:t>
      </w:r>
    </w:p>
    <w:p w14:paraId="523F1BBA"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p>
    <w:p w14:paraId="5A178AC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434F1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868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июля 1927 г. После утверждения в ВТУ была принята в качестве единой система обозначения радиосредств, по ступающих на вооружение войск связи. Суть ее сводилась к следующему. Впереди названия радиостанции стояло число, определяющее род войск и об </w:t>
      </w:r>
      <w:proofErr w:type="spellStart"/>
      <w:r w:rsidRPr="00F33EBB">
        <w:rPr>
          <w:rFonts w:ascii="Times New Roman" w:hAnsi="Times New Roman" w:cs="Times New Roman"/>
          <w:color w:val="000000" w:themeColor="text1"/>
          <w:sz w:val="16"/>
          <w:szCs w:val="16"/>
        </w:rPr>
        <w:t>служиваемую</w:t>
      </w:r>
      <w:proofErr w:type="spellEnd"/>
      <w:r w:rsidRPr="00F33EBB">
        <w:rPr>
          <w:rFonts w:ascii="Times New Roman" w:hAnsi="Times New Roman" w:cs="Times New Roman"/>
          <w:color w:val="000000" w:themeColor="text1"/>
          <w:sz w:val="16"/>
          <w:szCs w:val="16"/>
        </w:rPr>
        <w:t xml:space="preserve"> войсковую часть, подразделение или объект. Числа от 1 до 7 придавались общевойсковым радиостанциям и обозначали: 1 – фронт, 2 – ар </w:t>
      </w:r>
      <w:proofErr w:type="spellStart"/>
      <w:r w:rsidRPr="00F33EBB">
        <w:rPr>
          <w:rFonts w:ascii="Times New Roman" w:hAnsi="Times New Roman" w:cs="Times New Roman"/>
          <w:color w:val="000000" w:themeColor="text1"/>
          <w:sz w:val="16"/>
          <w:szCs w:val="16"/>
        </w:rPr>
        <w:t>мия</w:t>
      </w:r>
      <w:proofErr w:type="spellEnd"/>
      <w:r w:rsidRPr="00F33EBB">
        <w:rPr>
          <w:rFonts w:ascii="Times New Roman" w:hAnsi="Times New Roman" w:cs="Times New Roman"/>
          <w:color w:val="000000" w:themeColor="text1"/>
          <w:sz w:val="16"/>
          <w:szCs w:val="16"/>
        </w:rPr>
        <w:t xml:space="preserve">,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w:t>
      </w:r>
      <w:proofErr w:type="spellStart"/>
      <w:r w:rsidRPr="00F33EBB">
        <w:rPr>
          <w:rFonts w:ascii="Times New Roman" w:hAnsi="Times New Roman" w:cs="Times New Roman"/>
          <w:color w:val="000000" w:themeColor="text1"/>
          <w:sz w:val="16"/>
          <w:szCs w:val="16"/>
        </w:rPr>
        <w:t>ра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диостанций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валерийским</w:t>
      </w:r>
      <w:proofErr w:type="spellEnd"/>
      <w:r w:rsidRPr="00F33EBB">
        <w:rPr>
          <w:rFonts w:ascii="Times New Roman" w:hAnsi="Times New Roman" w:cs="Times New Roman"/>
          <w:color w:val="000000" w:themeColor="text1"/>
          <w:sz w:val="16"/>
          <w:szCs w:val="16"/>
        </w:rPr>
        <w:t xml:space="preserve"> радиостанциям, от 31 до 34 – артиллерийским, от 50 до 55 - пе </w:t>
      </w:r>
      <w:proofErr w:type="spellStart"/>
      <w:r w:rsidRPr="00F33EBB">
        <w:rPr>
          <w:rFonts w:ascii="Times New Roman" w:hAnsi="Times New Roman" w:cs="Times New Roman"/>
          <w:color w:val="000000" w:themeColor="text1"/>
          <w:sz w:val="16"/>
          <w:szCs w:val="16"/>
        </w:rPr>
        <w:t>ленгаторным</w:t>
      </w:r>
      <w:proofErr w:type="spellEnd"/>
      <w:r w:rsidRPr="00F33EBB">
        <w:rPr>
          <w:rFonts w:ascii="Times New Roman" w:hAnsi="Times New Roman" w:cs="Times New Roman"/>
          <w:color w:val="000000" w:themeColor="text1"/>
          <w:sz w:val="16"/>
          <w:szCs w:val="16"/>
        </w:rPr>
        <w:t xml:space="preserve">, а от 71 до 73 – танковым. Первая буква после числа для обще войсковых радиостанций обозначала способ транспортировки: А – </w:t>
      </w:r>
      <w:proofErr w:type="spellStart"/>
      <w:r w:rsidRPr="00F33EBB">
        <w:rPr>
          <w:rFonts w:ascii="Times New Roman" w:hAnsi="Times New Roman" w:cs="Times New Roman"/>
          <w:color w:val="000000" w:themeColor="text1"/>
          <w:sz w:val="16"/>
          <w:szCs w:val="16"/>
        </w:rPr>
        <w:t>автомо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биль</w:t>
      </w:r>
      <w:proofErr w:type="spellEnd"/>
      <w:r w:rsidRPr="00F33EBB">
        <w:rPr>
          <w:rFonts w:ascii="Times New Roman" w:hAnsi="Times New Roman" w:cs="Times New Roman"/>
          <w:color w:val="000000" w:themeColor="text1"/>
          <w:sz w:val="16"/>
          <w:szCs w:val="16"/>
        </w:rPr>
        <w:t>,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3F49F4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7D73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A78B7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9AF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был выпущен первый серийный Р-3, а весной 1929 производство закончили сделав 79 и заменил его Р-5 (80,182).</w:t>
      </w:r>
    </w:p>
    <w:p w14:paraId="686C62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0BF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был готов первый серийный Р-3М-5 (189,4).</w:t>
      </w:r>
    </w:p>
    <w:p w14:paraId="1A9D41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559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г. на заводе №1, где базировался ОСС, началась постройка полноразмерного макета. 20 августа 1927 г. его впервые предъявили макетной комиссии под председательством Е.В. </w:t>
      </w:r>
      <w:proofErr w:type="spellStart"/>
      <w:r w:rsidRPr="00F33EBB">
        <w:rPr>
          <w:rFonts w:ascii="Times New Roman" w:hAnsi="Times New Roman" w:cs="Times New Roman"/>
          <w:color w:val="000000" w:themeColor="text1"/>
          <w:sz w:val="16"/>
          <w:szCs w:val="16"/>
        </w:rPr>
        <w:t>Аго</w:t>
      </w:r>
      <w:proofErr w:type="spellEnd"/>
      <w:r w:rsidRPr="00F33EBB">
        <w:rPr>
          <w:rFonts w:ascii="Times New Roman" w:hAnsi="Times New Roman" w:cs="Times New Roman"/>
          <w:color w:val="000000" w:themeColor="text1"/>
          <w:sz w:val="16"/>
          <w:szCs w:val="16"/>
        </w:rPr>
        <w:t>- каса. Одобренный в целом, макет требовал внесения ряда поправок (например, потребовали переместить приборы, циферблаты которых были просто нарисованы на доске) и был предъявлен повторно 30 августа.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1CCFC7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w:t>
      </w:r>
      <w:proofErr w:type="spellStart"/>
      <w:r w:rsidRPr="00F33EBB">
        <w:rPr>
          <w:rFonts w:ascii="Times New Roman" w:hAnsi="Times New Roman" w:cs="Times New Roman"/>
          <w:color w:val="000000" w:themeColor="text1"/>
          <w:sz w:val="16"/>
          <w:szCs w:val="16"/>
        </w:rPr>
        <w:t>Альдис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дублируюший</w:t>
      </w:r>
      <w:proofErr w:type="spellEnd"/>
      <w:r w:rsidRPr="00F33EBB">
        <w:rPr>
          <w:rFonts w:ascii="Times New Roman" w:hAnsi="Times New Roman" w:cs="Times New Roman"/>
          <w:color w:val="000000" w:themeColor="text1"/>
          <w:sz w:val="16"/>
          <w:szCs w:val="16"/>
        </w:rPr>
        <w:t xml:space="preserve"> кольцевой прицел </w:t>
      </w:r>
      <w:proofErr w:type="spellStart"/>
      <w:r w:rsidRPr="00F33EBB">
        <w:rPr>
          <w:rFonts w:ascii="Times New Roman" w:hAnsi="Times New Roman" w:cs="Times New Roman"/>
          <w:color w:val="000000" w:themeColor="text1"/>
          <w:sz w:val="16"/>
          <w:szCs w:val="16"/>
        </w:rPr>
        <w:t>Вахмистро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w:t>
      </w:r>
      <w:proofErr w:type="spellEnd"/>
      <w:r w:rsidRPr="00F33EBB">
        <w:rPr>
          <w:rFonts w:ascii="Times New Roman" w:hAnsi="Times New Roman" w:cs="Times New Roman"/>
          <w:color w:val="000000" w:themeColor="text1"/>
          <w:sz w:val="16"/>
          <w:szCs w:val="16"/>
        </w:rPr>
        <w:t>,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6A13FC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0CF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был выпущен И-4 (АНТ-5) (92,343) и начались заводские испытания. Всего в 1927-1929 сделали 369 (237,154).</w:t>
      </w:r>
    </w:p>
    <w:p w14:paraId="34B1DE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Очень долго с осени 1925 - не могло не злить.</w:t>
      </w:r>
    </w:p>
    <w:p w14:paraId="26A5B8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A875CB" w14:textId="77777777" w:rsidR="000C4CBA" w:rsidRPr="00F33EBB" w:rsidRDefault="000C4CBA"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В июле 1927 г. отправили в УВВС уточненный вариант эскизного проекта АНТ-5, когда опытный образец истребителя почти успели закончить; поэтому его толком и не рассматривали. Постройка образца, начатая в конце 1926 г., проходила под постоянным контролем представителей УВВС, которые ежемесячно отчитывались об изготовленных узлах и агрегатах. Самолет строили долго, правда, свою лепту здесь внесли задержки с поставками кольчугалюминиевого проката (19100).</w:t>
      </w:r>
    </w:p>
    <w:p w14:paraId="5FBBB1E7" w14:textId="77777777" w:rsidR="000C4CBA" w:rsidRPr="00F33EBB" w:rsidRDefault="000C4CBA" w:rsidP="008215F2">
      <w:pPr>
        <w:pStyle w:val="a8"/>
        <w:jc w:val="both"/>
        <w:rPr>
          <w:rFonts w:ascii="Times New Roman" w:hAnsi="Times New Roman" w:cs="Times New Roman"/>
          <w:color w:val="000000" w:themeColor="text1"/>
        </w:rPr>
      </w:pPr>
    </w:p>
    <w:p w14:paraId="4751E923"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1927 г. построили опытный И-4 с мотором «Юпитер-IV» (420 л.с.). Данные истребите</w:t>
      </w:r>
      <w:r w:rsidRPr="00735736">
        <w:rPr>
          <w:rFonts w:ascii="Times New Roman" w:hAnsi="Times New Roman" w:cs="Times New Roman"/>
          <w:color w:val="0070C0"/>
          <w:sz w:val="16"/>
          <w:szCs w:val="16"/>
        </w:rPr>
        <w:softHyphen/>
        <w:t>ля оказались достаточно высокими, хотя и ниже заданных, и он был рекомендован к принятию на вооружение.</w:t>
      </w:r>
    </w:p>
    <w:p w14:paraId="2C69C5F3"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2-ой опытный экземпляр строился с более мощным двигате</w:t>
      </w:r>
      <w:r w:rsidRPr="00735736">
        <w:rPr>
          <w:rFonts w:ascii="Times New Roman" w:hAnsi="Times New Roman" w:cs="Times New Roman"/>
          <w:color w:val="0070C0"/>
          <w:sz w:val="16"/>
          <w:szCs w:val="16"/>
        </w:rPr>
        <w:softHyphen/>
        <w:t>лем «Юпитер-VI» (480 л.с., в серии - М-22). После испытаний эта машина стала эталоном для серии  (23595).</w:t>
      </w:r>
    </w:p>
    <w:p w14:paraId="70DBB3C5"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3EA4DD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г. на заводе № 1, где базировался ОСС, началась постройка полноразмерного макета Р-5. 20 августа его впервые предъявили комиссии под председательством Е.В. </w:t>
      </w:r>
      <w:proofErr w:type="spellStart"/>
      <w:r w:rsidRPr="00F33EBB">
        <w:rPr>
          <w:rFonts w:ascii="Times New Roman" w:hAnsi="Times New Roman" w:cs="Times New Roman"/>
          <w:color w:val="000000" w:themeColor="text1"/>
          <w:sz w:val="16"/>
          <w:szCs w:val="16"/>
        </w:rPr>
        <w:t>Агокаса</w:t>
      </w:r>
      <w:proofErr w:type="spellEnd"/>
      <w:r w:rsidRPr="00F33EBB">
        <w:rPr>
          <w:rFonts w:ascii="Times New Roman" w:hAnsi="Times New Roman" w:cs="Times New Roman"/>
          <w:color w:val="000000" w:themeColor="text1"/>
          <w:sz w:val="16"/>
          <w:szCs w:val="16"/>
        </w:rPr>
        <w:t>. Одобренный в целом, макет потом несколько раз дорабатывали и предъявляли повторно. К 23 октября на макете уже установили почти все оборудование и вооружение, включая пулеметную турель Тур-6 (11936).</w:t>
      </w:r>
    </w:p>
    <w:p w14:paraId="55E00C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14794"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1927 руководство ЦКБ и ОСС попыталось само прекратить дальнейшие работы по двухместному истребителю-биплану 2И-Н1. Этот самолет разрабатывался в продолжение работ по одноместному истребителю-моноплану ИЛ-400 без учета его недостатков и на испытаниях разбился. В частности, несмотря на неоднократные предупреждения, не был выполнен центровочный расчет самолета, не определялась его центровка и при взвешивании, а именно ее неправильное положение стало причиной гибели самолета, как и по меньшей мере двух ИЛ-400. Устранить недостатки компоновки самолета без полной переделки проекта, на что желания не было, ОСС не могло, и представило дело так, как будто это УВВС отказывается от него в силу ненадобности.</w:t>
      </w:r>
    </w:p>
    <w:p w14:paraId="29E3E14B"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Но это действительности не соответствовало, фальсификация вскрылась и дошла до Наркомата внутренних дел. 17 августа 1927 г. следователь по важнейшим делам Верховного суда СССР Д. Матрон указал на это письмом в Правление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№0722725, но каких-то репрессивных мер по отношению к руководству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ЦКБ и ОСС пока предпринято не было. Хотя двухместный истребитель ВВС РККА требовался (такие самолеты в то время активно разрабатывались вероятными </w:t>
      </w:r>
      <w:r w:rsidRPr="00735736">
        <w:rPr>
          <w:rFonts w:ascii="Times New Roman" w:hAnsi="Times New Roman" w:cs="Times New Roman"/>
          <w:color w:val="0070C0"/>
          <w:sz w:val="16"/>
          <w:szCs w:val="16"/>
        </w:rPr>
        <w:lastRenderedPageBreak/>
        <w:t>противниками СССР, но и за рубежом работы по ним как раз столкнулись с большими трудностями), но все же первоочередной задачей ЦКБ не были – в отличие, например, от истребителей одноместных, по которым план тоже не выполнялся (23559).</w:t>
      </w:r>
    </w:p>
    <w:p w14:paraId="2646BCB6"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0F58D4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построили опытный ХД-37 и с августа испытывался на ЦА - сорвался в штопор - пилот </w:t>
      </w:r>
      <w:proofErr w:type="spellStart"/>
      <w:r w:rsidRPr="00F33EBB">
        <w:rPr>
          <w:rFonts w:ascii="Times New Roman" w:hAnsi="Times New Roman" w:cs="Times New Roman"/>
          <w:color w:val="000000" w:themeColor="text1"/>
          <w:sz w:val="16"/>
          <w:szCs w:val="16"/>
        </w:rPr>
        <w:t>В.О.Писаренко</w:t>
      </w:r>
      <w:proofErr w:type="spellEnd"/>
      <w:r w:rsidRPr="00F33EBB">
        <w:rPr>
          <w:rFonts w:ascii="Times New Roman" w:hAnsi="Times New Roman" w:cs="Times New Roman"/>
          <w:color w:val="000000" w:themeColor="text1"/>
          <w:sz w:val="16"/>
          <w:szCs w:val="16"/>
        </w:rPr>
        <w:t xml:space="preserve"> - выбросился со 100 м (159,8).</w:t>
      </w:r>
    </w:p>
    <w:p w14:paraId="5DDF97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CD3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1931 года начались испытания АИР-2 с отечественным трехцилиндровым мотором НАМИ М-23 (65 л. е.). Крылья впервые в СССР были сделаны разрезными: верхнее крыло имело автоматические подкрылки, выдвигавшиеся вперед и вверх на больших углах атаки; на нижнем - мощные щелевые элероны. Кабины иногда закрывали целлулоидными колпаками, не снимая козырьков (снять колпак можно было только снаружи после посадки). На самолете стояла опытная облегченная электроустановка НИИ ВВС для ночных полетов. Этот АИР-2 успешно прошел испытания на выполнение фигур высшего пилотажа и на штопор. Самолет моментально слушался рулей и выходил из штопора без запаздывания.</w:t>
      </w:r>
    </w:p>
    <w:p w14:paraId="181222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Схема АИР-2, но без нижнего крыла и даже некоторые его части, например хвостовая, были использованы при постройке в 1929 году АИР-3. Получился моноплан-парасоль с двумя парами подкосов (11981).</w:t>
      </w:r>
    </w:p>
    <w:p w14:paraId="0AB952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F78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л </w:t>
      </w:r>
      <w:proofErr w:type="spellStart"/>
      <w:r w:rsidRPr="00F33EBB">
        <w:rPr>
          <w:rFonts w:ascii="Times New Roman" w:hAnsi="Times New Roman" w:cs="Times New Roman"/>
          <w:color w:val="000000" w:themeColor="text1"/>
          <w:sz w:val="16"/>
          <w:szCs w:val="16"/>
        </w:rPr>
        <w:t>А.И.Жуков</w:t>
      </w:r>
      <w:proofErr w:type="spellEnd"/>
      <w:r w:rsidRPr="00F33EBB">
        <w:rPr>
          <w:rFonts w:ascii="Times New Roman" w:hAnsi="Times New Roman" w:cs="Times New Roman"/>
          <w:color w:val="000000" w:themeColor="text1"/>
          <w:sz w:val="16"/>
          <w:szCs w:val="16"/>
        </w:rPr>
        <w:t xml:space="preserve"> на Буревестнике С-4 установил рекорд высоты для легких машин (1140,25).</w:t>
      </w:r>
    </w:p>
    <w:p w14:paraId="20B0E8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C2A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на заводе в Харькове работала комиссия РКИ. Дело в том, что "УВП" в лице </w:t>
      </w:r>
      <w:proofErr w:type="spellStart"/>
      <w:r w:rsidRPr="00F33EBB">
        <w:rPr>
          <w:rFonts w:ascii="Times New Roman" w:hAnsi="Times New Roman" w:cs="Times New Roman"/>
          <w:color w:val="000000" w:themeColor="text1"/>
          <w:sz w:val="16"/>
          <w:szCs w:val="16"/>
        </w:rPr>
        <w:t>Юнгмейстера</w:t>
      </w:r>
      <w:proofErr w:type="spellEnd"/>
      <w:r w:rsidRPr="00F33EBB">
        <w:rPr>
          <w:rFonts w:ascii="Times New Roman" w:hAnsi="Times New Roman" w:cs="Times New Roman"/>
          <w:color w:val="000000" w:themeColor="text1"/>
          <w:sz w:val="16"/>
          <w:szCs w:val="16"/>
        </w:rPr>
        <w:t xml:space="preserve">, чл. ВКП(б) с 1904 разочаровался в К.А.К. и его работах, хотел купить Дорнье - как более совершенные, но К.А.К. был переведен ЦК и сделать с ним что ни будь было трудно. Газеты того времени подчеркивали партийность К.А.К. и </w:t>
      </w:r>
      <w:proofErr w:type="spellStart"/>
      <w:r w:rsidRPr="00F33EBB">
        <w:rPr>
          <w:rFonts w:ascii="Times New Roman" w:hAnsi="Times New Roman" w:cs="Times New Roman"/>
          <w:color w:val="000000" w:themeColor="text1"/>
          <w:sz w:val="16"/>
          <w:szCs w:val="16"/>
        </w:rPr>
        <w:t>костность</w:t>
      </w:r>
      <w:proofErr w:type="spellEnd"/>
      <w:r w:rsidRPr="00F33EBB">
        <w:rPr>
          <w:rFonts w:ascii="Times New Roman" w:hAnsi="Times New Roman" w:cs="Times New Roman"/>
          <w:color w:val="000000" w:themeColor="text1"/>
          <w:sz w:val="16"/>
          <w:szCs w:val="16"/>
        </w:rPr>
        <w:t xml:space="preserve"> бюрократов (70,132).</w:t>
      </w:r>
    </w:p>
    <w:p w14:paraId="425DB4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общем тот еще скандальчик.</w:t>
      </w:r>
    </w:p>
    <w:p w14:paraId="1FE12A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Кончилось тем, что </w:t>
      </w:r>
      <w:proofErr w:type="spellStart"/>
      <w:r w:rsidRPr="00F33EBB">
        <w:rPr>
          <w:rFonts w:ascii="Times New Roman" w:hAnsi="Times New Roman" w:cs="Times New Roman"/>
          <w:color w:val="000000" w:themeColor="text1"/>
          <w:sz w:val="16"/>
          <w:szCs w:val="16"/>
        </w:rPr>
        <w:t>Юнгмейстер</w:t>
      </w:r>
      <w:proofErr w:type="spellEnd"/>
      <w:r w:rsidRPr="00F33EBB">
        <w:rPr>
          <w:rFonts w:ascii="Times New Roman" w:hAnsi="Times New Roman" w:cs="Times New Roman"/>
          <w:color w:val="000000" w:themeColor="text1"/>
          <w:sz w:val="16"/>
          <w:szCs w:val="16"/>
        </w:rPr>
        <w:t xml:space="preserve"> (расстрелян в 1937 г.) и директор </w:t>
      </w:r>
      <w:proofErr w:type="spellStart"/>
      <w:r w:rsidRPr="00F33EBB">
        <w:rPr>
          <w:rFonts w:ascii="Times New Roman" w:hAnsi="Times New Roman" w:cs="Times New Roman"/>
          <w:color w:val="000000" w:themeColor="text1"/>
          <w:sz w:val="16"/>
          <w:szCs w:val="16"/>
        </w:rPr>
        <w:t>Мандрыко</w:t>
      </w:r>
      <w:proofErr w:type="spellEnd"/>
      <w:r w:rsidRPr="00F33EBB">
        <w:rPr>
          <w:rFonts w:ascii="Times New Roman" w:hAnsi="Times New Roman" w:cs="Times New Roman"/>
          <w:color w:val="000000" w:themeColor="text1"/>
          <w:sz w:val="16"/>
          <w:szCs w:val="16"/>
        </w:rPr>
        <w:t xml:space="preserve"> были сняты с работы ЦК 5 октября 1927 (70,133).</w:t>
      </w:r>
    </w:p>
    <w:p w14:paraId="1C3A61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Ай да К.А.К.</w:t>
      </w:r>
    </w:p>
    <w:p w14:paraId="06CCC3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69B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г. завершили чертежи варианта </w:t>
      </w:r>
      <w:r w:rsidRPr="00F33EBB">
        <w:rPr>
          <w:rFonts w:ascii="Times New Roman" w:hAnsi="Times New Roman" w:cs="Times New Roman"/>
          <w:color w:val="000000" w:themeColor="text1"/>
          <w:sz w:val="16"/>
          <w:szCs w:val="16"/>
          <w:lang w:val="en-US"/>
        </w:rPr>
        <w:t>V</w:t>
      </w:r>
      <w:r w:rsidRPr="00F33EBB">
        <w:rPr>
          <w:rFonts w:ascii="Times New Roman" w:hAnsi="Times New Roman" w:cs="Times New Roman"/>
          <w:color w:val="000000" w:themeColor="text1"/>
          <w:sz w:val="16"/>
          <w:szCs w:val="16"/>
        </w:rPr>
        <w:t xml:space="preserve">12 («КЕРТИС </w:t>
      </w:r>
      <w:r w:rsidRPr="00F33EBB">
        <w:rPr>
          <w:rFonts w:ascii="Times New Roman" w:hAnsi="Times New Roman" w:cs="Times New Roman"/>
          <w:color w:val="000000" w:themeColor="text1"/>
          <w:sz w:val="16"/>
          <w:szCs w:val="16"/>
          <w:lang w:val="en-US"/>
        </w:rPr>
        <w:t>V</w:t>
      </w:r>
      <w:r w:rsidRPr="00F33EBB">
        <w:rPr>
          <w:rFonts w:ascii="Times New Roman" w:hAnsi="Times New Roman" w:cs="Times New Roman"/>
          <w:color w:val="000000" w:themeColor="text1"/>
          <w:sz w:val="16"/>
          <w:szCs w:val="16"/>
        </w:rPr>
        <w:t>») с ПЦН. К изготовлению деталей приступили с начала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136D7D1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6A6533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4787B6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125/160 мм;</w:t>
      </w:r>
    </w:p>
    <w:p w14:paraId="3C5E9A2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полный рабочий объем 23,55 л;</w:t>
      </w:r>
    </w:p>
    <w:p w14:paraId="144BECA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5,5. Существовали два варианта:</w:t>
      </w:r>
    </w:p>
    <w:p w14:paraId="3FC2CED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У12-500 без ПЦН, мощность 450/503 л.с. (по другим данным — 450/530 л.с.), вес 435 кг (по проекту — 420 кг).</w:t>
      </w:r>
    </w:p>
    <w:p w14:paraId="2F86A1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У12 с одноступенчатым одно скоростным ПЦН, мощность 590 л.с.,</w:t>
      </w:r>
    </w:p>
    <w:p w14:paraId="5B015F7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 465 кг.</w:t>
      </w:r>
    </w:p>
    <w:p w14:paraId="5EB8626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 основой для разработки двигателя М-19. На самолетах не устанавливался (11852).</w:t>
      </w:r>
    </w:p>
    <w:p w14:paraId="62A3BA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41F2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на ГАЗ-9 передали чертежи М-11. Двигатель НАМИ пользовался явным приоритетом и 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и у УВВС. Поэтому их заказали 30, а М-11 — только два, причем заказ на последние поступил только 6 сентября. Оба конструкторских коллектива продолжали 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F33EBB">
        <w:rPr>
          <w:rFonts w:ascii="Times New Roman" w:hAnsi="Times New Roman" w:cs="Times New Roman"/>
          <w:color w:val="000000" w:themeColor="text1"/>
          <w:sz w:val="16"/>
          <w:szCs w:val="16"/>
        </w:rPr>
        <w:softHyphen/>
        <w:t xml:space="preserve">менения к чертежам М-11. М-12 продолжал пользоваться приоритетом. В 1928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плани</w:t>
      </w:r>
      <w:r w:rsidRPr="00F33EBB">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F33EBB">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030058B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590E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восемь "Юнкерсов" Юг-1 приняла новая 57-я эскадрилья в Троцке (Гатчине). Три из них вскоре опломбировали как резервные, так же как еще три машины, оставшиеся в Ленинграде. В 57-ю эскадрилью перевели ряд опытных летчиков, имевших практику полетов на французских "Голиафах". Экипажи сразу начали интенсивное освоение новой техники. Подготовка включала ночные полеты, полеты за облаками по приборам, бомбометание на полигоне (бомбами, набитыми песком), учебные бои с истребителями. В своих мемуарах А. К. </w:t>
      </w:r>
      <w:proofErr w:type="spellStart"/>
      <w:r w:rsidRPr="00F33EBB">
        <w:rPr>
          <w:rFonts w:ascii="Times New Roman" w:hAnsi="Times New Roman" w:cs="Times New Roman"/>
          <w:color w:val="000000" w:themeColor="text1"/>
          <w:sz w:val="16"/>
          <w:szCs w:val="16"/>
        </w:rPr>
        <w:t>Туманский</w:t>
      </w:r>
      <w:proofErr w:type="spellEnd"/>
      <w:r w:rsidRPr="00F33EBB">
        <w:rPr>
          <w:rFonts w:ascii="Times New Roman" w:hAnsi="Times New Roman" w:cs="Times New Roman"/>
          <w:color w:val="000000" w:themeColor="text1"/>
          <w:sz w:val="16"/>
          <w:szCs w:val="16"/>
        </w:rPr>
        <w:t>, полетавший в свое время и на "Голиафах", и на "Юнкерсах", писал: "Только с получением этих машин (имеется в виду ЮГ-1) и началась серьезная, действительно боевая подготовка и учеба" (3224,12).</w:t>
      </w:r>
    </w:p>
    <w:p w14:paraId="568A1A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то же время первый опыт эксплуатации ЮГ-1 выявил ряд недостатков. Текли баки, заедали </w:t>
      </w:r>
      <w:proofErr w:type="spellStart"/>
      <w:r w:rsidRPr="00F33EBB">
        <w:rPr>
          <w:rFonts w:ascii="Times New Roman" w:hAnsi="Times New Roman" w:cs="Times New Roman"/>
          <w:color w:val="000000" w:themeColor="text1"/>
          <w:sz w:val="16"/>
          <w:szCs w:val="16"/>
        </w:rPr>
        <w:t>бензо</w:t>
      </w:r>
      <w:proofErr w:type="spellEnd"/>
      <w:r w:rsidRPr="00F33EBB">
        <w:rPr>
          <w:rFonts w:ascii="Times New Roman" w:hAnsi="Times New Roman" w:cs="Times New Roman"/>
          <w:color w:val="000000" w:themeColor="text1"/>
          <w:sz w:val="16"/>
          <w:szCs w:val="16"/>
        </w:rPr>
        <w:t xml:space="preserve">-помпы, работавшие от ветрянок, лопались масляные трубки, подтекали радиаторы, закрепленные слишком жестко, пронашивались пятки костылей, лопались хомуты крепления глушителей, текли </w:t>
      </w:r>
      <w:proofErr w:type="spellStart"/>
      <w:r w:rsidRPr="00F33EBB">
        <w:rPr>
          <w:rFonts w:ascii="Times New Roman" w:hAnsi="Times New Roman" w:cs="Times New Roman"/>
          <w:color w:val="000000" w:themeColor="text1"/>
          <w:sz w:val="16"/>
          <w:szCs w:val="16"/>
        </w:rPr>
        <w:t>бензокраны</w:t>
      </w:r>
      <w:proofErr w:type="spellEnd"/>
      <w:r w:rsidRPr="00F33EBB">
        <w:rPr>
          <w:rFonts w:ascii="Times New Roman" w:hAnsi="Times New Roman" w:cs="Times New Roman"/>
          <w:color w:val="000000" w:themeColor="text1"/>
          <w:sz w:val="16"/>
          <w:szCs w:val="16"/>
        </w:rPr>
        <w:t xml:space="preserve">, выходили из строя приборы, отказывало освещение кабин, целлулоид в окнах трескался и коробился. Экипажи отмечали непригодность системы внутренней связи. Много претензий было связано с вооружением. Две верхние установки закрывались частично остекленными целлулоидными колпаками. Из эскадрильи докладывали: "Чересчур мутный целлулоид не позволяет без вращения башни вести наблюдение". С этим недостатком справились просто - постепенно выбили все целлулоидные пластинки, а затем срезали и каркасы башен, сделав турели открытыми. Судя по фотографиям, это произошло где-то осенью 1927 г. Кроме этого, имелись нарекания на перекос направляющих турелей, из-за чего их трудно было провернуть, малый размер подножек для стрелков в башнях. Особые претензии выдвигались по нижней "башне В". Стрелки жаловались, что в ней сильно задувает, а в шубе (являвшейся в то время зимним обмундированием летного состава) и даже в куртке работать в ней очень неудобно. Указывалось также, что из всех трех точек обстрел вперед весьма ограничен. Отмечалось неудачное расположение бомбового прицела Герц F1 110. Он стоял в "башне В". Пользоваться им можно было только при поднятой башне. Из-за недостаточной жесткости пятки прицел в полете трясся, что отнюдь не способствовало точности бомбометания. Особую критику вызвал придававшийся к самолетам немецкий бомбосбрасыватель. Его у нас признали совершенно непригодным. Новую конструкцию предложил мастер Щербаков с завода ГАЗ-1. По его предложению взятый за образец самолет № 946 оснастили в Москве комплектом из девяти бомбодержателей Дер-6бис и трех бомбосбрасывателей по его проекту. ЮГ-1 № 946 испытали, одобрили и отправили в </w:t>
      </w: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Вслед за ним туда отправился и Щербаков, чтобы руководить монтажом вооружения на остальных самолетах. Однако, к декабрю 1927 г. полностью переоборудовали только два бомбардировщика. В окончательном варианте ЮГ-1 нес 12 бомбодержателей Дер-бис под крыльями, 10 замков типа "Юнкере"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(3224,12).</w:t>
      </w:r>
    </w:p>
    <w:p w14:paraId="0B20C6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0FE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вышел первый номер ТВФ НК УВВС (237,154).</w:t>
      </w:r>
    </w:p>
    <w:p w14:paraId="20E369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0801A" w14:textId="77777777" w:rsidR="001300ED" w:rsidRDefault="001300ED" w:rsidP="001300E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и</w:t>
      </w:r>
      <w:r w:rsidRPr="003C1D4E">
        <w:rPr>
          <w:rFonts w:ascii="Times New Roman" w:hAnsi="Times New Roman" w:cs="Times New Roman"/>
          <w:color w:val="0070C0"/>
          <w:sz w:val="16"/>
          <w:szCs w:val="16"/>
        </w:rPr>
        <w:t>юл</w:t>
      </w:r>
      <w:r>
        <w:rPr>
          <w:rFonts w:ascii="Times New Roman" w:hAnsi="Times New Roman" w:cs="Times New Roman"/>
          <w:color w:val="0070C0"/>
          <w:sz w:val="16"/>
          <w:szCs w:val="16"/>
        </w:rPr>
        <w:t>е 1927 г. н</w:t>
      </w:r>
      <w:r w:rsidRPr="003C1D4E">
        <w:rPr>
          <w:rFonts w:ascii="Times New Roman" w:hAnsi="Times New Roman" w:cs="Times New Roman"/>
          <w:color w:val="0070C0"/>
          <w:sz w:val="16"/>
          <w:szCs w:val="16"/>
        </w:rPr>
        <w:t>ачал издаваться новый авиационный научно-технический</w:t>
      </w:r>
      <w:r>
        <w:rPr>
          <w:rFonts w:ascii="Times New Roman" w:hAnsi="Times New Roman" w:cs="Times New Roman"/>
          <w:color w:val="0070C0"/>
          <w:sz w:val="16"/>
          <w:szCs w:val="16"/>
        </w:rPr>
        <w:t xml:space="preserve"> ж</w:t>
      </w:r>
      <w:r w:rsidRPr="003C1D4E">
        <w:rPr>
          <w:rFonts w:ascii="Times New Roman" w:hAnsi="Times New Roman" w:cs="Times New Roman"/>
          <w:color w:val="0070C0"/>
          <w:sz w:val="16"/>
          <w:szCs w:val="16"/>
        </w:rPr>
        <w:t>урнал "Техника возду</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ного флота» - орган научно-технических упра</w:t>
      </w:r>
      <w:r w:rsidRPr="003C1D4E">
        <w:rPr>
          <w:rFonts w:ascii="Times New Roman" w:hAnsi="Times New Roman" w:cs="Times New Roman"/>
          <w:color w:val="0070C0"/>
          <w:sz w:val="16"/>
          <w:szCs w:val="16"/>
        </w:rPr>
        <w:softHyphen/>
        <w:t>влений ВВС,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Авиапрома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НИИ Г</w:t>
      </w:r>
      <w:r>
        <w:rPr>
          <w:rFonts w:ascii="Times New Roman" w:hAnsi="Times New Roman" w:cs="Times New Roman"/>
          <w:color w:val="0070C0"/>
          <w:sz w:val="16"/>
          <w:szCs w:val="16"/>
        </w:rPr>
        <w:t>ВФ</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(23370)</w:t>
      </w:r>
      <w:r w:rsidRPr="003C1D4E">
        <w:rPr>
          <w:rFonts w:ascii="Times New Roman" w:hAnsi="Times New Roman" w:cs="Times New Roman"/>
          <w:color w:val="0070C0"/>
          <w:sz w:val="16"/>
          <w:szCs w:val="16"/>
        </w:rPr>
        <w:t>.</w:t>
      </w:r>
    </w:p>
    <w:p w14:paraId="72EF2C1A" w14:textId="77777777" w:rsidR="001300ED" w:rsidRPr="003C1D4E" w:rsidRDefault="001300ED" w:rsidP="001300ED">
      <w:pPr>
        <w:spacing w:after="0" w:line="240" w:lineRule="auto"/>
        <w:jc w:val="both"/>
        <w:rPr>
          <w:rFonts w:ascii="Times New Roman" w:hAnsi="Times New Roman" w:cs="Times New Roman"/>
          <w:color w:val="0070C0"/>
          <w:sz w:val="16"/>
          <w:szCs w:val="16"/>
        </w:rPr>
      </w:pPr>
    </w:p>
    <w:p w14:paraId="2D37AD39" w14:textId="77777777" w:rsidR="00456FEF" w:rsidRPr="00D25377" w:rsidRDefault="00456FE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 в Славянске организовали пер</w:t>
      </w:r>
      <w:r w:rsidRPr="00F33EBB">
        <w:rPr>
          <w:rFonts w:ascii="Times New Roman" w:hAnsi="Times New Roman" w:cs="Times New Roman"/>
          <w:color w:val="000000" w:themeColor="text1"/>
          <w:sz w:val="16"/>
          <w:szCs w:val="16"/>
        </w:rPr>
        <w:softHyphen/>
        <w:t>вый в СССР комсомольский воздухоплаватель</w:t>
      </w:r>
      <w:r w:rsidRPr="00F33EBB">
        <w:rPr>
          <w:rFonts w:ascii="Times New Roman" w:hAnsi="Times New Roman" w:cs="Times New Roman"/>
          <w:color w:val="000000" w:themeColor="text1"/>
          <w:sz w:val="16"/>
          <w:szCs w:val="16"/>
        </w:rPr>
        <w:softHyphen/>
        <w:t>ный кружок (с 1933 г. — им. Прокофьева). Для наполнения аэростатов использовался дешёвый попутный газ с завода «</w:t>
      </w:r>
      <w:proofErr w:type="spellStart"/>
      <w:r w:rsidRPr="00F33EBB">
        <w:rPr>
          <w:rFonts w:ascii="Times New Roman" w:hAnsi="Times New Roman" w:cs="Times New Roman"/>
          <w:color w:val="000000" w:themeColor="text1"/>
          <w:sz w:val="16"/>
          <w:szCs w:val="16"/>
        </w:rPr>
        <w:t>Химуголь</w:t>
      </w:r>
      <w:proofErr w:type="spellEnd"/>
      <w:r w:rsidRPr="00F33EBB">
        <w:rPr>
          <w:rFonts w:ascii="Times New Roman" w:hAnsi="Times New Roman" w:cs="Times New Roman"/>
          <w:color w:val="000000" w:themeColor="text1"/>
          <w:sz w:val="16"/>
          <w:szCs w:val="16"/>
        </w:rPr>
        <w:t>». Трое чле</w:t>
      </w:r>
      <w:r w:rsidRPr="00F33EBB">
        <w:rPr>
          <w:rFonts w:ascii="Times New Roman" w:hAnsi="Times New Roman" w:cs="Times New Roman"/>
          <w:color w:val="000000" w:themeColor="text1"/>
          <w:sz w:val="16"/>
          <w:szCs w:val="16"/>
        </w:rPr>
        <w:softHyphen/>
        <w:t xml:space="preserve">нов этого кружка — Тарасов, </w:t>
      </w:r>
      <w:proofErr w:type="spellStart"/>
      <w:r w:rsidRPr="00F33EBB">
        <w:rPr>
          <w:rFonts w:ascii="Times New Roman" w:hAnsi="Times New Roman" w:cs="Times New Roman"/>
          <w:color w:val="000000" w:themeColor="text1"/>
          <w:sz w:val="16"/>
          <w:szCs w:val="16"/>
        </w:rPr>
        <w:t>Вестфаль</w:t>
      </w:r>
      <w:proofErr w:type="spellEnd"/>
      <w:r w:rsidRPr="00F33EBB">
        <w:rPr>
          <w:rFonts w:ascii="Times New Roman" w:hAnsi="Times New Roman" w:cs="Times New Roman"/>
          <w:color w:val="000000" w:themeColor="text1"/>
          <w:sz w:val="16"/>
          <w:szCs w:val="16"/>
        </w:rPr>
        <w:t xml:space="preserve"> и Шиш- </w:t>
      </w:r>
      <w:proofErr w:type="spellStart"/>
      <w:r w:rsidRPr="00F33EBB">
        <w:rPr>
          <w:rFonts w:ascii="Times New Roman" w:hAnsi="Times New Roman" w:cs="Times New Roman"/>
          <w:color w:val="000000" w:themeColor="text1"/>
          <w:sz w:val="16"/>
          <w:szCs w:val="16"/>
        </w:rPr>
        <w:t>карев</w:t>
      </w:r>
      <w:proofErr w:type="spellEnd"/>
      <w:r w:rsidRPr="00F33EBB">
        <w:rPr>
          <w:rFonts w:ascii="Times New Roman" w:hAnsi="Times New Roman" w:cs="Times New Roman"/>
          <w:color w:val="000000" w:themeColor="text1"/>
          <w:sz w:val="16"/>
          <w:szCs w:val="16"/>
        </w:rPr>
        <w:t xml:space="preserve"> — побывали в Москве, где ознакомились с деятельностью Курсов пилотов-аэронавтов. По возвращении они обучили технике полётов остальных кружковцев, при содействии военных восстановили старый аэростат и совершали на нём полёты.</w:t>
      </w:r>
    </w:p>
    <w:p w14:paraId="4BFD2259" w14:textId="77777777" w:rsidR="00456FEF" w:rsidRPr="00F33EBB" w:rsidRDefault="00456FE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Свой первый полёт на аэростате украинские комсомольцы совершили 26 февраля 1928 г. В 1929 г. в клубе г. Славян </w:t>
      </w:r>
      <w:proofErr w:type="spellStart"/>
      <w:r w:rsidRPr="00F33EBB">
        <w:rPr>
          <w:rFonts w:ascii="Times New Roman" w:hAnsi="Times New Roman" w:cs="Times New Roman"/>
          <w:color w:val="000000" w:themeColor="text1"/>
          <w:sz w:val="16"/>
          <w:szCs w:val="16"/>
        </w:rPr>
        <w:t>ска</w:t>
      </w:r>
      <w:proofErr w:type="spellEnd"/>
      <w:r w:rsidRPr="00F33EBB">
        <w:rPr>
          <w:rFonts w:ascii="Times New Roman" w:hAnsi="Times New Roman" w:cs="Times New Roman"/>
          <w:color w:val="000000" w:themeColor="text1"/>
          <w:sz w:val="16"/>
          <w:szCs w:val="16"/>
        </w:rPr>
        <w:t xml:space="preserve"> выполнили 12 учебных полётов общей продолжительно</w:t>
      </w:r>
      <w:r w:rsidRPr="00F33EBB">
        <w:rPr>
          <w:rFonts w:ascii="Times New Roman" w:hAnsi="Times New Roman" w:cs="Times New Roman"/>
          <w:color w:val="000000" w:themeColor="text1"/>
          <w:sz w:val="16"/>
          <w:szCs w:val="16"/>
        </w:rPr>
        <w:softHyphen/>
        <w:t>стью 47 ч 25 мин. Члены аэроклуба издали книгу «</w:t>
      </w:r>
      <w:proofErr w:type="spellStart"/>
      <w:r w:rsidRPr="00F33EBB">
        <w:rPr>
          <w:rFonts w:ascii="Times New Roman" w:hAnsi="Times New Roman" w:cs="Times New Roman"/>
          <w:color w:val="000000" w:themeColor="text1"/>
          <w:sz w:val="16"/>
          <w:szCs w:val="16"/>
        </w:rPr>
        <w:t>Комсомольщ</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повггря</w:t>
      </w:r>
      <w:proofErr w:type="spellEnd"/>
      <w:r w:rsidRPr="00F33EBB">
        <w:rPr>
          <w:rFonts w:ascii="Times New Roman" w:hAnsi="Times New Roman" w:cs="Times New Roman"/>
          <w:color w:val="000000" w:themeColor="text1"/>
          <w:sz w:val="16"/>
          <w:szCs w:val="16"/>
        </w:rPr>
        <w:t>» («Комсомольцы в воз</w:t>
      </w:r>
      <w:r w:rsidRPr="00F33EBB">
        <w:rPr>
          <w:rFonts w:ascii="Times New Roman" w:hAnsi="Times New Roman" w:cs="Times New Roman"/>
          <w:color w:val="000000" w:themeColor="text1"/>
          <w:sz w:val="16"/>
          <w:szCs w:val="16"/>
        </w:rPr>
        <w:softHyphen/>
        <w:t>духе»), содержавшую историю создания клуба и отчёт работ по воздухоплаванию. Сочетание теоретической и лётной работы, а также сплочён</w:t>
      </w:r>
      <w:r w:rsidRPr="00F33EBB">
        <w:rPr>
          <w:rFonts w:ascii="Times New Roman" w:hAnsi="Times New Roman" w:cs="Times New Roman"/>
          <w:color w:val="000000" w:themeColor="text1"/>
          <w:sz w:val="16"/>
          <w:szCs w:val="16"/>
        </w:rPr>
        <w:softHyphen/>
        <w:t>ность коллектива делали кружок образцовым24. Планировалось даже превратить кружок во Всеукраинскую воздухоплавательную базу со школой воздухоплавания.</w:t>
      </w:r>
    </w:p>
    <w:p w14:paraId="491B847A" w14:textId="77777777" w:rsidR="00456FEF" w:rsidRPr="00F33EBB" w:rsidRDefault="00456FE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основанном в 1929 г. воздухоплавательном кружке ст. </w:t>
      </w:r>
      <w:proofErr w:type="spellStart"/>
      <w:r w:rsidRPr="00F33EBB">
        <w:rPr>
          <w:rFonts w:ascii="Times New Roman" w:hAnsi="Times New Roman" w:cs="Times New Roman"/>
          <w:color w:val="000000" w:themeColor="text1"/>
          <w:sz w:val="16"/>
          <w:szCs w:val="16"/>
        </w:rPr>
        <w:t>Краматорская</w:t>
      </w:r>
      <w:proofErr w:type="spellEnd"/>
      <w:r w:rsidRPr="00F33EBB">
        <w:rPr>
          <w:rFonts w:ascii="Times New Roman" w:hAnsi="Times New Roman" w:cs="Times New Roman"/>
          <w:color w:val="000000" w:themeColor="text1"/>
          <w:sz w:val="16"/>
          <w:szCs w:val="16"/>
        </w:rPr>
        <w:t xml:space="preserve"> (Донбасс) состояло 25 человек, проходивших регулярные теоретиче</w:t>
      </w:r>
      <w:r w:rsidRPr="00F33EBB">
        <w:rPr>
          <w:rFonts w:ascii="Times New Roman" w:hAnsi="Times New Roman" w:cs="Times New Roman"/>
          <w:color w:val="000000" w:themeColor="text1"/>
          <w:sz w:val="16"/>
          <w:szCs w:val="16"/>
        </w:rPr>
        <w:softHyphen/>
        <w:t>ские занятия. В 1929 г. на аэростате объёмом 800 м3 они совершили два удачных полёта25. Интерес</w:t>
      </w:r>
      <w:r w:rsidRPr="00F33EBB">
        <w:rPr>
          <w:rFonts w:ascii="Times New Roman" w:hAnsi="Times New Roman" w:cs="Times New Roman"/>
          <w:color w:val="000000" w:themeColor="text1"/>
          <w:sz w:val="16"/>
          <w:szCs w:val="16"/>
        </w:rPr>
        <w:softHyphen/>
        <w:t>ные полёты совершались и в других аэроклубах. Так, 16 февраля 1933 г. вылетевший из Ленингра</w:t>
      </w:r>
      <w:r w:rsidRPr="00F33EBB">
        <w:rPr>
          <w:rFonts w:ascii="Times New Roman" w:hAnsi="Times New Roman" w:cs="Times New Roman"/>
          <w:color w:val="000000" w:themeColor="text1"/>
          <w:sz w:val="16"/>
          <w:szCs w:val="16"/>
        </w:rPr>
        <w:softHyphen/>
        <w:t>да учебный аэростат в 900 м3 через 20 часов спу</w:t>
      </w:r>
      <w:r w:rsidRPr="00F33EBB">
        <w:rPr>
          <w:rFonts w:ascii="Times New Roman" w:hAnsi="Times New Roman" w:cs="Times New Roman"/>
          <w:color w:val="000000" w:themeColor="text1"/>
          <w:sz w:val="16"/>
          <w:szCs w:val="16"/>
        </w:rPr>
        <w:softHyphen/>
        <w:t xml:space="preserve">стился за Москвой у г. Дмитрова, а 18-19 февраля 1933 г. состоялся полёт из Казани в </w:t>
      </w:r>
      <w:proofErr w:type="spellStart"/>
      <w:r w:rsidRPr="00F33EBB">
        <w:rPr>
          <w:rFonts w:ascii="Times New Roman" w:hAnsi="Times New Roman" w:cs="Times New Roman"/>
          <w:color w:val="000000" w:themeColor="text1"/>
          <w:sz w:val="16"/>
          <w:szCs w:val="16"/>
        </w:rPr>
        <w:t>Куломский</w:t>
      </w:r>
      <w:proofErr w:type="spellEnd"/>
      <w:r w:rsidRPr="00F33EBB">
        <w:rPr>
          <w:rFonts w:ascii="Times New Roman" w:hAnsi="Times New Roman" w:cs="Times New Roman"/>
          <w:color w:val="000000" w:themeColor="text1"/>
          <w:sz w:val="16"/>
          <w:szCs w:val="16"/>
        </w:rPr>
        <w:t xml:space="preserve"> район Области Коми, продолжавшийся 31 час. (20120).</w:t>
      </w:r>
    </w:p>
    <w:p w14:paraId="3FB6157C" w14:textId="77777777" w:rsidR="00456FEF" w:rsidRPr="00F33EBB" w:rsidRDefault="00456FEF" w:rsidP="008215F2">
      <w:pPr>
        <w:spacing w:after="0" w:line="240" w:lineRule="auto"/>
        <w:jc w:val="both"/>
        <w:rPr>
          <w:rFonts w:ascii="Times New Roman" w:hAnsi="Times New Roman" w:cs="Times New Roman"/>
          <w:color w:val="000000" w:themeColor="text1"/>
          <w:sz w:val="16"/>
          <w:szCs w:val="16"/>
        </w:rPr>
      </w:pPr>
    </w:p>
    <w:p w14:paraId="4F5DD45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DA871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5A3DF" w14:textId="77777777" w:rsidR="004D624D" w:rsidRPr="00F33EBB" w:rsidRDefault="004D624D"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 xml:space="preserve">В июле 1927 </w:t>
      </w:r>
      <w:r w:rsidRPr="00F33EBB">
        <w:rPr>
          <w:rFonts w:ascii="Times New Roman" w:hAnsi="Times New Roman" w:cs="Times New Roman"/>
          <w:color w:val="000000" w:themeColor="text1"/>
          <w:sz w:val="16"/>
          <w:szCs w:val="16"/>
        </w:rPr>
        <w:t xml:space="preserve">в Главном управлении </w:t>
      </w:r>
      <w:r w:rsidRPr="00F33EBB">
        <w:rPr>
          <w:rStyle w:val="highlight"/>
          <w:rFonts w:ascii="Times New Roman" w:hAnsi="Times New Roman" w:cs="Times New Roman"/>
          <w:color w:val="000000" w:themeColor="text1"/>
          <w:sz w:val="16"/>
          <w:szCs w:val="16"/>
        </w:rPr>
        <w:t> военной  промышленности </w:t>
      </w:r>
      <w:r w:rsidRPr="00F33EBB">
        <w:rPr>
          <w:rFonts w:ascii="Times New Roman" w:hAnsi="Times New Roman" w:cs="Times New Roman"/>
          <w:color w:val="000000" w:themeColor="text1"/>
          <w:sz w:val="16"/>
          <w:szCs w:val="16"/>
        </w:rPr>
        <w:t xml:space="preserve"> при Высшем совете народного хозяйства СССР была подготовлена таблица, иллюстрирующая числовыми данными сложность и степень требуемой точности в оборонных производствах.</w:t>
      </w:r>
    </w:p>
    <w:p w14:paraId="333C59F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последней графе таблицы 5 приведены числа, характеризующие "точность" требуемой работы. Столь высокая точность при выработке некоторых военных изделий, как, например, орудия, винтовки и пулеметы, необходима ввиду требования "взаимозаменяемости" отдельных частей, которые в виде "запаса" рассылаются вместе с орудиями, винтовками и пулеметами и сопутствуют войскам до их боевых позиций. Это дает возможность, быстро восстановить пригодность оружия без отправки его на завод - простой и скорой заменой испортившейся части запасной частью. И так как почти все части выдерживают при стрельбе громадные давления, то пригонка их должна быть, во избежание прорывов, очень плотной. Вот почему и всякая запасная часть, чтобы притаись вплотную к любому экземпляру оружия, должна быть сработана с общею для всех большой точностью. Эта точность поверяется особыми измерительными приборами - лекалами, число которых, как видно из таблицы, очень велико. Самое изготовление лекал - дело исключительно трудное, доступное лишь высококвалифицированным мастерам. А так как от употребления эти лекала неизбежно стираются, то после некоторого износа они уже становятся непригодными и заменяются новыми. Для определения степени износа существуют особые "справочные" лекала, по которым и изготовляются рабочие серии лекал. А чтобы быть уверенными в точности самих "справочных" лекал, на каждом заводе имеется специальная серия особо тщательно хранимых "образцовых" лекал, никогда не пускаемых в работу и служащих лишь для проверки по ним "справочных" серий. Если к сказанному добавить, что лекала готовятся (для меньшей изнашиваемости) из закаленной стали, окончательную отделку размеров которой можно производить лишь после длительного промежутка времени (когда исчезнут неизбежные при всякой закалке разные внутренние натяжения</w:t>
      </w:r>
      <w:bookmarkStart w:id="89" w:name="ftn6b"/>
      <w:bookmarkEnd w:id="89"/>
      <w:r w:rsidRPr="00F33EBB">
        <w:rPr>
          <w:rFonts w:ascii="Times New Roman" w:hAnsi="Times New Roman" w:cs="Times New Roman"/>
          <w:color w:val="000000" w:themeColor="text1"/>
          <w:sz w:val="16"/>
          <w:szCs w:val="16"/>
        </w:rPr>
        <w:t xml:space="preserve">, то станет ясным, как трудна, длительна и дорога эта работа и какого искусства и технических средств требует она от завода. </w:t>
      </w:r>
    </w:p>
    <w:p w14:paraId="2D54E653"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bl>
      <w:tblPr>
        <w:tblW w:w="5000" w:type="pct"/>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87"/>
        <w:gridCol w:w="891"/>
        <w:gridCol w:w="891"/>
        <w:gridCol w:w="485"/>
        <w:gridCol w:w="634"/>
        <w:gridCol w:w="806"/>
        <w:gridCol w:w="778"/>
        <w:gridCol w:w="576"/>
        <w:gridCol w:w="975"/>
        <w:gridCol w:w="806"/>
        <w:gridCol w:w="799"/>
      </w:tblGrid>
      <w:tr w:rsidR="00472A36" w:rsidRPr="00F33EBB" w14:paraId="4BECD92E" w14:textId="77777777" w:rsidTr="004D624D">
        <w:trPr>
          <w:tblCellSpacing w:w="7" w:type="dxa"/>
        </w:trPr>
        <w:tc>
          <w:tcPr>
            <w:tcW w:w="2500" w:type="pct"/>
            <w:vMerge w:val="restart"/>
            <w:vAlign w:val="center"/>
            <w:hideMark/>
          </w:tcPr>
          <w:p w14:paraId="2D14C67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Изделия </w:t>
            </w:r>
          </w:p>
        </w:tc>
        <w:tc>
          <w:tcPr>
            <w:tcW w:w="1250" w:type="pct"/>
            <w:vMerge w:val="restart"/>
            <w:vAlign w:val="center"/>
            <w:hideMark/>
          </w:tcPr>
          <w:p w14:paraId="110E5B3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Число отдельных частей </w:t>
            </w:r>
          </w:p>
        </w:tc>
        <w:tc>
          <w:tcPr>
            <w:tcW w:w="1250" w:type="pct"/>
            <w:vMerge w:val="restart"/>
            <w:vAlign w:val="center"/>
            <w:hideMark/>
          </w:tcPr>
          <w:p w14:paraId="6ECDDEE3"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Число переходов </w:t>
            </w:r>
          </w:p>
        </w:tc>
        <w:tc>
          <w:tcPr>
            <w:tcW w:w="1250" w:type="pct"/>
            <w:vMerge w:val="restart"/>
            <w:vAlign w:val="center"/>
            <w:hideMark/>
          </w:tcPr>
          <w:p w14:paraId="6AEC941D"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Число лекал </w:t>
            </w:r>
          </w:p>
        </w:tc>
        <w:tc>
          <w:tcPr>
            <w:tcW w:w="1250" w:type="pct"/>
            <w:vMerge w:val="restart"/>
            <w:vAlign w:val="center"/>
            <w:hideMark/>
          </w:tcPr>
          <w:p w14:paraId="10FAFAE0"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Число обмеров </w:t>
            </w:r>
          </w:p>
        </w:tc>
        <w:tc>
          <w:tcPr>
            <w:tcW w:w="1250" w:type="pct"/>
            <w:vMerge w:val="restart"/>
            <w:vAlign w:val="center"/>
            <w:hideMark/>
          </w:tcPr>
          <w:p w14:paraId="07770ADE"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Число потребных станков на одно изделие (в смену) </w:t>
            </w:r>
          </w:p>
        </w:tc>
        <w:tc>
          <w:tcPr>
            <w:tcW w:w="1250" w:type="pct"/>
            <w:vMerge w:val="restart"/>
            <w:vAlign w:val="center"/>
            <w:hideMark/>
          </w:tcPr>
          <w:p w14:paraId="7CE88F8E"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Число рабочих на одно изделие (суточный выход) </w:t>
            </w:r>
          </w:p>
        </w:tc>
        <w:tc>
          <w:tcPr>
            <w:tcW w:w="1250" w:type="pct"/>
            <w:gridSpan w:val="2"/>
            <w:vAlign w:val="center"/>
            <w:hideMark/>
          </w:tcPr>
          <w:p w14:paraId="00D84189"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Время работы на одно изделие </w:t>
            </w:r>
          </w:p>
        </w:tc>
        <w:tc>
          <w:tcPr>
            <w:tcW w:w="1250" w:type="pct"/>
            <w:vMerge w:val="restart"/>
            <w:vAlign w:val="center"/>
            <w:hideMark/>
          </w:tcPr>
          <w:p w14:paraId="0356DD7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Средний вес потребных станков в кг. </w:t>
            </w:r>
          </w:p>
        </w:tc>
        <w:tc>
          <w:tcPr>
            <w:tcW w:w="1250" w:type="pct"/>
            <w:vMerge w:val="restart"/>
            <w:vAlign w:val="center"/>
            <w:hideMark/>
          </w:tcPr>
          <w:p w14:paraId="367BF18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Требуемая точность работы в мм </w:t>
            </w:r>
          </w:p>
        </w:tc>
      </w:tr>
      <w:tr w:rsidR="00472A36" w:rsidRPr="00F33EBB" w14:paraId="28A98758" w14:textId="77777777" w:rsidTr="004D624D">
        <w:trPr>
          <w:tblCellSpacing w:w="7" w:type="dxa"/>
        </w:trPr>
        <w:tc>
          <w:tcPr>
            <w:tcW w:w="0" w:type="auto"/>
            <w:vMerge/>
            <w:vAlign w:val="center"/>
            <w:hideMark/>
          </w:tcPr>
          <w:p w14:paraId="5854A93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42EC148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75DC09FB"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1577CFF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3071A187"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124E8260"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68EC578B"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1250" w:type="pct"/>
            <w:vAlign w:val="center"/>
            <w:hideMark/>
          </w:tcPr>
          <w:p w14:paraId="4DE751F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одной работы (чистое время) часов. </w:t>
            </w:r>
          </w:p>
        </w:tc>
        <w:tc>
          <w:tcPr>
            <w:tcW w:w="1250" w:type="pct"/>
            <w:vAlign w:val="center"/>
            <w:hideMark/>
          </w:tcPr>
          <w:p w14:paraId="3E3FCB0B"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фактическое прохождение всех переходов, месяцев. </w:t>
            </w:r>
          </w:p>
        </w:tc>
        <w:tc>
          <w:tcPr>
            <w:tcW w:w="0" w:type="auto"/>
            <w:vMerge/>
            <w:vAlign w:val="center"/>
            <w:hideMark/>
          </w:tcPr>
          <w:p w14:paraId="305D30D3"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Merge/>
            <w:vAlign w:val="center"/>
            <w:hideMark/>
          </w:tcPr>
          <w:p w14:paraId="0226E19A"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r>
      <w:tr w:rsidR="00472A36" w:rsidRPr="00F33EBB" w14:paraId="27CF0ABC" w14:textId="77777777" w:rsidTr="004D624D">
        <w:trPr>
          <w:tblCellSpacing w:w="7" w:type="dxa"/>
        </w:trPr>
        <w:tc>
          <w:tcPr>
            <w:tcW w:w="0" w:type="auto"/>
            <w:vAlign w:val="center"/>
            <w:hideMark/>
          </w:tcPr>
          <w:p w14:paraId="0ABA0FDE"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Винтовка </w:t>
            </w:r>
          </w:p>
        </w:tc>
        <w:tc>
          <w:tcPr>
            <w:tcW w:w="0" w:type="auto"/>
            <w:vAlign w:val="center"/>
            <w:hideMark/>
          </w:tcPr>
          <w:p w14:paraId="1EFF7A69"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156 </w:t>
            </w:r>
          </w:p>
        </w:tc>
        <w:tc>
          <w:tcPr>
            <w:tcW w:w="0" w:type="auto"/>
            <w:vAlign w:val="center"/>
            <w:hideMark/>
          </w:tcPr>
          <w:p w14:paraId="4A07E1EA"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1 424 </w:t>
            </w:r>
          </w:p>
        </w:tc>
        <w:tc>
          <w:tcPr>
            <w:tcW w:w="0" w:type="auto"/>
            <w:vAlign w:val="center"/>
            <w:hideMark/>
          </w:tcPr>
          <w:p w14:paraId="2B72AAB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540 </w:t>
            </w:r>
          </w:p>
        </w:tc>
        <w:tc>
          <w:tcPr>
            <w:tcW w:w="0" w:type="auto"/>
            <w:vAlign w:val="center"/>
            <w:hideMark/>
          </w:tcPr>
          <w:p w14:paraId="690B3C9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812 </w:t>
            </w:r>
          </w:p>
        </w:tc>
        <w:tc>
          <w:tcPr>
            <w:tcW w:w="0" w:type="auto"/>
            <w:vAlign w:val="center"/>
            <w:hideMark/>
          </w:tcPr>
          <w:p w14:paraId="6F204318"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4,3 </w:t>
            </w:r>
          </w:p>
        </w:tc>
        <w:tc>
          <w:tcPr>
            <w:tcW w:w="0" w:type="auto"/>
            <w:vAlign w:val="center"/>
            <w:hideMark/>
          </w:tcPr>
          <w:p w14:paraId="43BAF28B"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w:t>
            </w:r>
          </w:p>
        </w:tc>
        <w:tc>
          <w:tcPr>
            <w:tcW w:w="0" w:type="auto"/>
            <w:vAlign w:val="center"/>
            <w:hideMark/>
          </w:tcPr>
          <w:p w14:paraId="75F79E07"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35 </w:t>
            </w:r>
          </w:p>
        </w:tc>
        <w:tc>
          <w:tcPr>
            <w:tcW w:w="0" w:type="auto"/>
            <w:vAlign w:val="center"/>
            <w:hideMark/>
          </w:tcPr>
          <w:p w14:paraId="3776631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w:t>
            </w:r>
          </w:p>
        </w:tc>
        <w:tc>
          <w:tcPr>
            <w:tcW w:w="0" w:type="auto"/>
            <w:vMerge w:val="restart"/>
            <w:vAlign w:val="center"/>
            <w:hideMark/>
          </w:tcPr>
          <w:p w14:paraId="53C4163D"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около 800-900 кг </w:t>
            </w:r>
          </w:p>
        </w:tc>
        <w:tc>
          <w:tcPr>
            <w:tcW w:w="0" w:type="auto"/>
            <w:vAlign w:val="center"/>
            <w:hideMark/>
          </w:tcPr>
          <w:p w14:paraId="2495F46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0,127 до 0,025 </w:t>
            </w:r>
          </w:p>
        </w:tc>
      </w:tr>
      <w:tr w:rsidR="00472A36" w:rsidRPr="00F33EBB" w14:paraId="3BB14F63" w14:textId="77777777" w:rsidTr="004D624D">
        <w:trPr>
          <w:tblCellSpacing w:w="7" w:type="dxa"/>
        </w:trPr>
        <w:tc>
          <w:tcPr>
            <w:tcW w:w="0" w:type="auto"/>
            <w:vAlign w:val="center"/>
            <w:hideMark/>
          </w:tcPr>
          <w:p w14:paraId="4CDBA1EB"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Револьвер </w:t>
            </w:r>
          </w:p>
        </w:tc>
        <w:tc>
          <w:tcPr>
            <w:tcW w:w="0" w:type="auto"/>
            <w:vAlign w:val="center"/>
            <w:hideMark/>
          </w:tcPr>
          <w:p w14:paraId="20DF831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54 </w:t>
            </w:r>
          </w:p>
        </w:tc>
        <w:tc>
          <w:tcPr>
            <w:tcW w:w="0" w:type="auto"/>
            <w:vAlign w:val="center"/>
            <w:hideMark/>
          </w:tcPr>
          <w:p w14:paraId="39B6126E"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817 </w:t>
            </w:r>
          </w:p>
        </w:tc>
        <w:tc>
          <w:tcPr>
            <w:tcW w:w="0" w:type="auto"/>
            <w:vAlign w:val="center"/>
            <w:hideMark/>
          </w:tcPr>
          <w:p w14:paraId="18EDDB7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424 </w:t>
            </w:r>
          </w:p>
        </w:tc>
        <w:tc>
          <w:tcPr>
            <w:tcW w:w="0" w:type="auto"/>
            <w:vAlign w:val="center"/>
            <w:hideMark/>
          </w:tcPr>
          <w:p w14:paraId="7808D4A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562 </w:t>
            </w:r>
          </w:p>
        </w:tc>
        <w:tc>
          <w:tcPr>
            <w:tcW w:w="0" w:type="auto"/>
            <w:vAlign w:val="center"/>
            <w:hideMark/>
          </w:tcPr>
          <w:p w14:paraId="05D2A02D"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w:t>
            </w:r>
          </w:p>
        </w:tc>
        <w:tc>
          <w:tcPr>
            <w:tcW w:w="0" w:type="auto"/>
            <w:vAlign w:val="center"/>
            <w:hideMark/>
          </w:tcPr>
          <w:p w14:paraId="7C5796EA"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w:t>
            </w:r>
          </w:p>
        </w:tc>
        <w:tc>
          <w:tcPr>
            <w:tcW w:w="0" w:type="auto"/>
            <w:vAlign w:val="center"/>
            <w:hideMark/>
          </w:tcPr>
          <w:p w14:paraId="47459488"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w:t>
            </w:r>
          </w:p>
        </w:tc>
        <w:tc>
          <w:tcPr>
            <w:tcW w:w="0" w:type="auto"/>
            <w:vAlign w:val="center"/>
            <w:hideMark/>
          </w:tcPr>
          <w:p w14:paraId="535FF34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w:t>
            </w:r>
          </w:p>
        </w:tc>
        <w:tc>
          <w:tcPr>
            <w:tcW w:w="0" w:type="auto"/>
            <w:vMerge/>
            <w:vAlign w:val="center"/>
            <w:hideMark/>
          </w:tcPr>
          <w:p w14:paraId="2303FA41"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6AA449D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0,127 до 0,005 </w:t>
            </w:r>
          </w:p>
        </w:tc>
      </w:tr>
      <w:tr w:rsidR="00472A36" w:rsidRPr="00F33EBB" w14:paraId="0E1A549E" w14:textId="77777777" w:rsidTr="004D624D">
        <w:trPr>
          <w:tblCellSpacing w:w="7" w:type="dxa"/>
        </w:trPr>
        <w:tc>
          <w:tcPr>
            <w:tcW w:w="0" w:type="auto"/>
            <w:vAlign w:val="center"/>
            <w:hideMark/>
          </w:tcPr>
          <w:p w14:paraId="1C3F6F18"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Пулемет </w:t>
            </w:r>
          </w:p>
        </w:tc>
        <w:tc>
          <w:tcPr>
            <w:tcW w:w="0" w:type="auto"/>
            <w:vAlign w:val="center"/>
            <w:hideMark/>
          </w:tcPr>
          <w:p w14:paraId="4895B54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282 </w:t>
            </w:r>
          </w:p>
        </w:tc>
        <w:tc>
          <w:tcPr>
            <w:tcW w:w="0" w:type="auto"/>
            <w:vAlign w:val="center"/>
            <w:hideMark/>
          </w:tcPr>
          <w:p w14:paraId="32590CB0"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2 422 </w:t>
            </w:r>
          </w:p>
        </w:tc>
        <w:tc>
          <w:tcPr>
            <w:tcW w:w="0" w:type="auto"/>
            <w:vAlign w:val="center"/>
            <w:hideMark/>
          </w:tcPr>
          <w:p w14:paraId="1D487AE1"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830 </w:t>
            </w:r>
          </w:p>
        </w:tc>
        <w:tc>
          <w:tcPr>
            <w:tcW w:w="0" w:type="auto"/>
            <w:vAlign w:val="center"/>
            <w:hideMark/>
          </w:tcPr>
          <w:p w14:paraId="009ED36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1 054 </w:t>
            </w:r>
          </w:p>
        </w:tc>
        <w:tc>
          <w:tcPr>
            <w:tcW w:w="0" w:type="auto"/>
            <w:vAlign w:val="center"/>
            <w:hideMark/>
          </w:tcPr>
          <w:p w14:paraId="6820925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40,0 </w:t>
            </w:r>
          </w:p>
        </w:tc>
        <w:tc>
          <w:tcPr>
            <w:tcW w:w="0" w:type="auto"/>
            <w:vAlign w:val="center"/>
            <w:hideMark/>
          </w:tcPr>
          <w:p w14:paraId="449C27B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105 </w:t>
            </w:r>
          </w:p>
        </w:tc>
        <w:tc>
          <w:tcPr>
            <w:tcW w:w="0" w:type="auto"/>
            <w:vAlign w:val="center"/>
            <w:hideMark/>
          </w:tcPr>
          <w:p w14:paraId="35ABAD28"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bookmarkStart w:id="90" w:name="ftn2b"/>
            <w:bookmarkEnd w:id="90"/>
          </w:p>
        </w:tc>
        <w:tc>
          <w:tcPr>
            <w:tcW w:w="0" w:type="auto"/>
            <w:vAlign w:val="center"/>
            <w:hideMark/>
          </w:tcPr>
          <w:p w14:paraId="161EBB0A"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w:t>
            </w:r>
          </w:p>
        </w:tc>
        <w:tc>
          <w:tcPr>
            <w:tcW w:w="0" w:type="auto"/>
            <w:vMerge/>
            <w:vAlign w:val="center"/>
            <w:hideMark/>
          </w:tcPr>
          <w:p w14:paraId="33FA2A80"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1F3D4F5D"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0,05 до 0,01 </w:t>
            </w:r>
          </w:p>
        </w:tc>
      </w:tr>
      <w:tr w:rsidR="00472A36" w:rsidRPr="00F33EBB" w14:paraId="2ECDAAA6" w14:textId="77777777" w:rsidTr="004D624D">
        <w:trPr>
          <w:tblCellSpacing w:w="7" w:type="dxa"/>
        </w:trPr>
        <w:tc>
          <w:tcPr>
            <w:tcW w:w="0" w:type="auto"/>
            <w:vAlign w:val="center"/>
            <w:hideMark/>
          </w:tcPr>
          <w:p w14:paraId="232CDCD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Станок пулемета </w:t>
            </w:r>
          </w:p>
        </w:tc>
        <w:tc>
          <w:tcPr>
            <w:tcW w:w="0" w:type="auto"/>
            <w:vAlign w:val="center"/>
            <w:hideMark/>
          </w:tcPr>
          <w:p w14:paraId="0B21A4E3"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126 </w:t>
            </w:r>
          </w:p>
        </w:tc>
        <w:tc>
          <w:tcPr>
            <w:tcW w:w="0" w:type="auto"/>
            <w:vAlign w:val="center"/>
            <w:hideMark/>
          </w:tcPr>
          <w:p w14:paraId="24BF5E73"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587 </w:t>
            </w:r>
          </w:p>
        </w:tc>
        <w:tc>
          <w:tcPr>
            <w:tcW w:w="0" w:type="auto"/>
            <w:vAlign w:val="center"/>
            <w:hideMark/>
          </w:tcPr>
          <w:p w14:paraId="5C972E47"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234 </w:t>
            </w:r>
          </w:p>
        </w:tc>
        <w:tc>
          <w:tcPr>
            <w:tcW w:w="0" w:type="auto"/>
            <w:vAlign w:val="center"/>
            <w:hideMark/>
          </w:tcPr>
          <w:p w14:paraId="2ED74517"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361 </w:t>
            </w:r>
          </w:p>
        </w:tc>
        <w:tc>
          <w:tcPr>
            <w:tcW w:w="0" w:type="auto"/>
            <w:vAlign w:val="center"/>
            <w:hideMark/>
          </w:tcPr>
          <w:p w14:paraId="1382616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15,0 </w:t>
            </w:r>
          </w:p>
        </w:tc>
        <w:tc>
          <w:tcPr>
            <w:tcW w:w="0" w:type="auto"/>
            <w:vAlign w:val="center"/>
            <w:hideMark/>
          </w:tcPr>
          <w:p w14:paraId="0BDF1199"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40 </w:t>
            </w:r>
          </w:p>
        </w:tc>
        <w:tc>
          <w:tcPr>
            <w:tcW w:w="0" w:type="auto"/>
            <w:vAlign w:val="center"/>
            <w:hideMark/>
          </w:tcPr>
          <w:p w14:paraId="07B2CD03"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170 </w:t>
            </w:r>
          </w:p>
        </w:tc>
        <w:tc>
          <w:tcPr>
            <w:tcW w:w="0" w:type="auto"/>
            <w:vAlign w:val="center"/>
            <w:hideMark/>
          </w:tcPr>
          <w:p w14:paraId="716FA8EE"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w:t>
            </w:r>
          </w:p>
        </w:tc>
        <w:tc>
          <w:tcPr>
            <w:tcW w:w="0" w:type="auto"/>
            <w:vMerge/>
            <w:vAlign w:val="center"/>
            <w:hideMark/>
          </w:tcPr>
          <w:p w14:paraId="63B09F2E"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09D7972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
        </w:tc>
      </w:tr>
      <w:tr w:rsidR="00472A36" w:rsidRPr="00F33EBB" w14:paraId="63A395D6" w14:textId="77777777" w:rsidTr="004D624D">
        <w:trPr>
          <w:tblCellSpacing w:w="7" w:type="dxa"/>
        </w:trPr>
        <w:tc>
          <w:tcPr>
            <w:tcW w:w="0" w:type="auto"/>
            <w:vAlign w:val="center"/>
            <w:hideMark/>
          </w:tcPr>
          <w:p w14:paraId="23187E18"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3-лин. патрон, не считая пороха </w:t>
            </w:r>
          </w:p>
        </w:tc>
        <w:tc>
          <w:tcPr>
            <w:tcW w:w="0" w:type="auto"/>
            <w:vAlign w:val="center"/>
            <w:hideMark/>
          </w:tcPr>
          <w:p w14:paraId="7DAA25B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w:t>
            </w:r>
          </w:p>
        </w:tc>
        <w:tc>
          <w:tcPr>
            <w:tcW w:w="0" w:type="auto"/>
            <w:vAlign w:val="center"/>
            <w:hideMark/>
          </w:tcPr>
          <w:p w14:paraId="0377181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65 </w:t>
            </w:r>
          </w:p>
        </w:tc>
        <w:tc>
          <w:tcPr>
            <w:tcW w:w="0" w:type="auto"/>
            <w:vAlign w:val="center"/>
            <w:hideMark/>
          </w:tcPr>
          <w:p w14:paraId="0AE3B5A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125 </w:t>
            </w:r>
          </w:p>
        </w:tc>
        <w:tc>
          <w:tcPr>
            <w:tcW w:w="0" w:type="auto"/>
            <w:vAlign w:val="center"/>
            <w:hideMark/>
          </w:tcPr>
          <w:p w14:paraId="5CBD4B5E"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165 </w:t>
            </w:r>
          </w:p>
        </w:tc>
        <w:tc>
          <w:tcPr>
            <w:tcW w:w="0" w:type="auto"/>
            <w:vAlign w:val="center"/>
            <w:hideMark/>
          </w:tcPr>
          <w:p w14:paraId="650144B7"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0,002 </w:t>
            </w:r>
          </w:p>
        </w:tc>
        <w:tc>
          <w:tcPr>
            <w:tcW w:w="0" w:type="auto"/>
            <w:vAlign w:val="center"/>
            <w:hideMark/>
          </w:tcPr>
          <w:p w14:paraId="7CB60C13"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0,003 </w:t>
            </w:r>
          </w:p>
        </w:tc>
        <w:tc>
          <w:tcPr>
            <w:tcW w:w="0" w:type="auto"/>
            <w:vAlign w:val="center"/>
            <w:hideMark/>
          </w:tcPr>
          <w:p w14:paraId="6EFA2EC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мн. </w:t>
            </w:r>
          </w:p>
        </w:tc>
        <w:tc>
          <w:tcPr>
            <w:tcW w:w="0" w:type="auto"/>
            <w:vAlign w:val="center"/>
            <w:hideMark/>
          </w:tcPr>
          <w:p w14:paraId="0EE2A96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мн. </w:t>
            </w:r>
          </w:p>
        </w:tc>
        <w:tc>
          <w:tcPr>
            <w:tcW w:w="0" w:type="auto"/>
            <w:vMerge/>
            <w:vAlign w:val="center"/>
            <w:hideMark/>
          </w:tcPr>
          <w:p w14:paraId="288A4F3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5D0D55DB"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0,127 до 0,025 </w:t>
            </w:r>
          </w:p>
        </w:tc>
      </w:tr>
      <w:tr w:rsidR="00472A36" w:rsidRPr="00F33EBB" w14:paraId="12B98A8D" w14:textId="77777777" w:rsidTr="004D624D">
        <w:trPr>
          <w:tblCellSpacing w:w="7" w:type="dxa"/>
        </w:trPr>
        <w:tc>
          <w:tcPr>
            <w:tcW w:w="0" w:type="auto"/>
            <w:vAlign w:val="center"/>
            <w:hideMark/>
          </w:tcPr>
          <w:p w14:paraId="15B8266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Дистанционная 22-сек. трубка </w:t>
            </w:r>
          </w:p>
        </w:tc>
        <w:tc>
          <w:tcPr>
            <w:tcW w:w="0" w:type="auto"/>
            <w:vAlign w:val="center"/>
            <w:hideMark/>
          </w:tcPr>
          <w:p w14:paraId="54A7352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48 </w:t>
            </w:r>
          </w:p>
        </w:tc>
        <w:tc>
          <w:tcPr>
            <w:tcW w:w="0" w:type="auto"/>
            <w:vAlign w:val="center"/>
            <w:hideMark/>
          </w:tcPr>
          <w:p w14:paraId="2DB0232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332 </w:t>
            </w:r>
          </w:p>
        </w:tc>
        <w:tc>
          <w:tcPr>
            <w:tcW w:w="0" w:type="auto"/>
            <w:vAlign w:val="center"/>
            <w:hideMark/>
          </w:tcPr>
          <w:p w14:paraId="5940F877"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252 </w:t>
            </w:r>
          </w:p>
        </w:tc>
        <w:tc>
          <w:tcPr>
            <w:tcW w:w="0" w:type="auto"/>
            <w:vAlign w:val="center"/>
            <w:hideMark/>
          </w:tcPr>
          <w:p w14:paraId="2C88C5A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576 </w:t>
            </w:r>
          </w:p>
        </w:tc>
        <w:tc>
          <w:tcPr>
            <w:tcW w:w="0" w:type="auto"/>
            <w:vAlign w:val="center"/>
            <w:hideMark/>
          </w:tcPr>
          <w:p w14:paraId="161331A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0,36 </w:t>
            </w:r>
          </w:p>
        </w:tc>
        <w:tc>
          <w:tcPr>
            <w:tcW w:w="0" w:type="auto"/>
            <w:vAlign w:val="center"/>
            <w:hideMark/>
          </w:tcPr>
          <w:p w14:paraId="7965481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0,96 </w:t>
            </w:r>
          </w:p>
        </w:tc>
        <w:tc>
          <w:tcPr>
            <w:tcW w:w="0" w:type="auto"/>
            <w:vAlign w:val="center"/>
            <w:hideMark/>
          </w:tcPr>
          <w:p w14:paraId="3D8B3B1A"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3,6 </w:t>
            </w:r>
          </w:p>
        </w:tc>
        <w:tc>
          <w:tcPr>
            <w:tcW w:w="0" w:type="auto"/>
            <w:vAlign w:val="center"/>
            <w:hideMark/>
          </w:tcPr>
          <w:p w14:paraId="2167167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w:t>
            </w:r>
          </w:p>
        </w:tc>
        <w:tc>
          <w:tcPr>
            <w:tcW w:w="0" w:type="auto"/>
            <w:vMerge/>
            <w:vAlign w:val="center"/>
            <w:hideMark/>
          </w:tcPr>
          <w:p w14:paraId="0AD5615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
        </w:tc>
        <w:tc>
          <w:tcPr>
            <w:tcW w:w="0" w:type="auto"/>
            <w:vAlign w:val="center"/>
            <w:hideMark/>
          </w:tcPr>
          <w:p w14:paraId="37033FF6"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
        </w:tc>
      </w:tr>
      <w:tr w:rsidR="00472A36" w:rsidRPr="00F33EBB" w14:paraId="578687F6" w14:textId="77777777" w:rsidTr="004D624D">
        <w:trPr>
          <w:tblCellSpacing w:w="7" w:type="dxa"/>
        </w:trPr>
        <w:tc>
          <w:tcPr>
            <w:tcW w:w="0" w:type="auto"/>
            <w:vAlign w:val="center"/>
            <w:hideMark/>
          </w:tcPr>
          <w:p w14:paraId="7304EFF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76-мм горная пушка 1909 г. (без лафета) </w:t>
            </w:r>
          </w:p>
        </w:tc>
        <w:tc>
          <w:tcPr>
            <w:tcW w:w="0" w:type="auto"/>
            <w:vAlign w:val="center"/>
            <w:hideMark/>
          </w:tcPr>
          <w:p w14:paraId="1F764E57"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536 </w:t>
            </w:r>
          </w:p>
        </w:tc>
        <w:tc>
          <w:tcPr>
            <w:tcW w:w="0" w:type="auto"/>
            <w:vAlign w:val="center"/>
            <w:hideMark/>
          </w:tcPr>
          <w:p w14:paraId="18A82C43"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2 520 </w:t>
            </w:r>
          </w:p>
        </w:tc>
        <w:tc>
          <w:tcPr>
            <w:tcW w:w="0" w:type="auto"/>
            <w:vAlign w:val="center"/>
            <w:hideMark/>
          </w:tcPr>
          <w:p w14:paraId="06B6B2DA"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2 820 </w:t>
            </w:r>
          </w:p>
        </w:tc>
        <w:tc>
          <w:tcPr>
            <w:tcW w:w="0" w:type="auto"/>
            <w:vAlign w:val="center"/>
            <w:hideMark/>
          </w:tcPr>
          <w:p w14:paraId="29F804A0"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4 100 </w:t>
            </w:r>
          </w:p>
        </w:tc>
        <w:tc>
          <w:tcPr>
            <w:tcW w:w="0" w:type="auto"/>
            <w:vAlign w:val="center"/>
            <w:hideMark/>
          </w:tcPr>
          <w:p w14:paraId="2AD6472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w:t>
            </w:r>
            <w:bookmarkStart w:id="91" w:name="ftn3b"/>
            <w:bookmarkEnd w:id="91"/>
          </w:p>
        </w:tc>
        <w:tc>
          <w:tcPr>
            <w:tcW w:w="0" w:type="auto"/>
            <w:vAlign w:val="center"/>
            <w:hideMark/>
          </w:tcPr>
          <w:p w14:paraId="797401D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w:t>
            </w:r>
            <w:bookmarkStart w:id="92" w:name="ftn4b"/>
            <w:bookmarkEnd w:id="92"/>
          </w:p>
        </w:tc>
        <w:tc>
          <w:tcPr>
            <w:tcW w:w="0" w:type="auto"/>
            <w:vAlign w:val="center"/>
            <w:hideMark/>
          </w:tcPr>
          <w:p w14:paraId="7276DC0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2 100 </w:t>
            </w:r>
          </w:p>
        </w:tc>
        <w:tc>
          <w:tcPr>
            <w:tcW w:w="0" w:type="auto"/>
            <w:vAlign w:val="center"/>
            <w:hideMark/>
          </w:tcPr>
          <w:p w14:paraId="54E32958"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5-10</w:t>
            </w:r>
          </w:p>
        </w:tc>
        <w:tc>
          <w:tcPr>
            <w:tcW w:w="0" w:type="auto"/>
            <w:vAlign w:val="center"/>
            <w:hideMark/>
          </w:tcPr>
          <w:p w14:paraId="29B5EF1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ок</w:t>
            </w:r>
            <w:proofErr w:type="spellEnd"/>
            <w:r w:rsidRPr="00F33EBB">
              <w:rPr>
                <w:rFonts w:ascii="Times New Roman" w:hAnsi="Times New Roman" w:cs="Times New Roman"/>
                <w:color w:val="000000" w:themeColor="text1"/>
                <w:sz w:val="16"/>
                <w:szCs w:val="16"/>
              </w:rPr>
              <w:t xml:space="preserve">. 1 500 </w:t>
            </w:r>
          </w:p>
        </w:tc>
        <w:tc>
          <w:tcPr>
            <w:tcW w:w="0" w:type="auto"/>
            <w:vAlign w:val="center"/>
            <w:hideMark/>
          </w:tcPr>
          <w:p w14:paraId="43A2CC5B"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0,1 до 0,02 </w:t>
            </w:r>
          </w:p>
        </w:tc>
      </w:tr>
      <w:tr w:rsidR="00472A36" w:rsidRPr="00F33EBB" w14:paraId="4A66C0E6" w14:textId="77777777" w:rsidTr="004D624D">
        <w:trPr>
          <w:tblCellSpacing w:w="7" w:type="dxa"/>
        </w:trPr>
        <w:tc>
          <w:tcPr>
            <w:tcW w:w="0" w:type="auto"/>
            <w:vAlign w:val="center"/>
            <w:hideMark/>
          </w:tcPr>
          <w:p w14:paraId="5F1ADE7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76-мм легкая пушка 1902 г. (с лафетом) </w:t>
            </w:r>
          </w:p>
        </w:tc>
        <w:tc>
          <w:tcPr>
            <w:tcW w:w="0" w:type="auto"/>
            <w:vAlign w:val="center"/>
            <w:hideMark/>
          </w:tcPr>
          <w:p w14:paraId="24D4EC2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362 </w:t>
            </w:r>
          </w:p>
        </w:tc>
        <w:tc>
          <w:tcPr>
            <w:tcW w:w="0" w:type="auto"/>
            <w:vAlign w:val="center"/>
            <w:hideMark/>
          </w:tcPr>
          <w:p w14:paraId="17751A4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2 908 </w:t>
            </w:r>
          </w:p>
        </w:tc>
        <w:tc>
          <w:tcPr>
            <w:tcW w:w="0" w:type="auto"/>
            <w:vAlign w:val="center"/>
            <w:hideMark/>
          </w:tcPr>
          <w:p w14:paraId="027D8B1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4 187 </w:t>
            </w:r>
          </w:p>
        </w:tc>
        <w:tc>
          <w:tcPr>
            <w:tcW w:w="0" w:type="auto"/>
            <w:vAlign w:val="center"/>
            <w:hideMark/>
          </w:tcPr>
          <w:p w14:paraId="254D591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751 </w:t>
            </w:r>
          </w:p>
        </w:tc>
        <w:tc>
          <w:tcPr>
            <w:tcW w:w="0" w:type="auto"/>
            <w:vAlign w:val="center"/>
            <w:hideMark/>
          </w:tcPr>
          <w:p w14:paraId="235F33CE"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163 </w:t>
            </w:r>
          </w:p>
        </w:tc>
        <w:tc>
          <w:tcPr>
            <w:tcW w:w="0" w:type="auto"/>
            <w:vAlign w:val="center"/>
            <w:hideMark/>
          </w:tcPr>
          <w:p w14:paraId="165320A8"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316 </w:t>
            </w:r>
          </w:p>
        </w:tc>
        <w:tc>
          <w:tcPr>
            <w:tcW w:w="0" w:type="auto"/>
            <w:vAlign w:val="center"/>
            <w:hideMark/>
          </w:tcPr>
          <w:p w14:paraId="0E189710"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
        </w:tc>
        <w:tc>
          <w:tcPr>
            <w:tcW w:w="0" w:type="auto"/>
            <w:vAlign w:val="center"/>
            <w:hideMark/>
          </w:tcPr>
          <w:p w14:paraId="606805F8"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ок</w:t>
            </w:r>
            <w:proofErr w:type="spellEnd"/>
            <w:r w:rsidRPr="00F33EBB">
              <w:rPr>
                <w:rFonts w:ascii="Times New Roman" w:hAnsi="Times New Roman" w:cs="Times New Roman"/>
                <w:color w:val="000000" w:themeColor="text1"/>
                <w:sz w:val="16"/>
                <w:szCs w:val="16"/>
              </w:rPr>
              <w:t xml:space="preserve">. 3 700 час. </w:t>
            </w:r>
          </w:p>
        </w:tc>
        <w:tc>
          <w:tcPr>
            <w:tcW w:w="0" w:type="auto"/>
            <w:vAlign w:val="center"/>
            <w:hideMark/>
          </w:tcPr>
          <w:p w14:paraId="11B9EE09"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ок</w:t>
            </w:r>
            <w:proofErr w:type="spellEnd"/>
            <w:r w:rsidRPr="00F33EBB">
              <w:rPr>
                <w:rFonts w:ascii="Times New Roman" w:hAnsi="Times New Roman" w:cs="Times New Roman"/>
                <w:color w:val="000000" w:themeColor="text1"/>
                <w:sz w:val="16"/>
                <w:szCs w:val="16"/>
              </w:rPr>
              <w:t xml:space="preserve">. 3 000 </w:t>
            </w:r>
          </w:p>
        </w:tc>
        <w:tc>
          <w:tcPr>
            <w:tcW w:w="0" w:type="auto"/>
            <w:vAlign w:val="center"/>
            <w:hideMark/>
          </w:tcPr>
          <w:p w14:paraId="24ED9B2D"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0,2 до 0,025 </w:t>
            </w:r>
          </w:p>
        </w:tc>
      </w:tr>
      <w:tr w:rsidR="00472A36" w:rsidRPr="00F33EBB" w14:paraId="608170DF" w14:textId="77777777" w:rsidTr="004D624D">
        <w:trPr>
          <w:tblCellSpacing w:w="7" w:type="dxa"/>
        </w:trPr>
        <w:tc>
          <w:tcPr>
            <w:tcW w:w="0" w:type="auto"/>
            <w:vAlign w:val="center"/>
            <w:hideMark/>
          </w:tcPr>
          <w:p w14:paraId="63031031"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122-мм гаубица 1910 г. (с лафетом) </w:t>
            </w:r>
          </w:p>
        </w:tc>
        <w:tc>
          <w:tcPr>
            <w:tcW w:w="0" w:type="auto"/>
            <w:vAlign w:val="center"/>
            <w:hideMark/>
          </w:tcPr>
          <w:p w14:paraId="07912370"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717 </w:t>
            </w:r>
          </w:p>
        </w:tc>
        <w:tc>
          <w:tcPr>
            <w:tcW w:w="0" w:type="auto"/>
            <w:vAlign w:val="center"/>
            <w:hideMark/>
          </w:tcPr>
          <w:p w14:paraId="660927EC"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4 341 </w:t>
            </w:r>
          </w:p>
        </w:tc>
        <w:tc>
          <w:tcPr>
            <w:tcW w:w="0" w:type="auto"/>
            <w:vAlign w:val="center"/>
            <w:hideMark/>
          </w:tcPr>
          <w:p w14:paraId="084D7755"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7 889 </w:t>
            </w:r>
          </w:p>
        </w:tc>
        <w:tc>
          <w:tcPr>
            <w:tcW w:w="0" w:type="auto"/>
            <w:vAlign w:val="center"/>
            <w:hideMark/>
          </w:tcPr>
          <w:p w14:paraId="1EE7AF41"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1 411 </w:t>
            </w:r>
          </w:p>
        </w:tc>
        <w:tc>
          <w:tcPr>
            <w:tcW w:w="0" w:type="auto"/>
            <w:vAlign w:val="center"/>
            <w:hideMark/>
          </w:tcPr>
          <w:p w14:paraId="393B0D0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367 </w:t>
            </w:r>
          </w:p>
        </w:tc>
        <w:tc>
          <w:tcPr>
            <w:tcW w:w="0" w:type="auto"/>
            <w:vAlign w:val="center"/>
            <w:hideMark/>
          </w:tcPr>
          <w:p w14:paraId="296EC8A4"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662 </w:t>
            </w:r>
          </w:p>
        </w:tc>
        <w:tc>
          <w:tcPr>
            <w:tcW w:w="0" w:type="auto"/>
            <w:vAlign w:val="center"/>
            <w:hideMark/>
          </w:tcPr>
          <w:p w14:paraId="1A13F6ED"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
        </w:tc>
        <w:tc>
          <w:tcPr>
            <w:tcW w:w="0" w:type="auto"/>
            <w:vAlign w:val="center"/>
            <w:hideMark/>
          </w:tcPr>
          <w:p w14:paraId="0AF4902F"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ок</w:t>
            </w:r>
            <w:proofErr w:type="spellEnd"/>
            <w:r w:rsidRPr="00F33EBB">
              <w:rPr>
                <w:rFonts w:ascii="Times New Roman" w:hAnsi="Times New Roman" w:cs="Times New Roman"/>
                <w:color w:val="000000" w:themeColor="text1"/>
                <w:sz w:val="16"/>
                <w:szCs w:val="16"/>
              </w:rPr>
              <w:t xml:space="preserve">. 6 475 час. </w:t>
            </w:r>
          </w:p>
        </w:tc>
        <w:tc>
          <w:tcPr>
            <w:tcW w:w="0" w:type="auto"/>
            <w:vAlign w:val="center"/>
            <w:hideMark/>
          </w:tcPr>
          <w:p w14:paraId="634C0362"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ок</w:t>
            </w:r>
            <w:proofErr w:type="spellEnd"/>
            <w:r w:rsidRPr="00F33EBB">
              <w:rPr>
                <w:rFonts w:ascii="Times New Roman" w:hAnsi="Times New Roman" w:cs="Times New Roman"/>
                <w:color w:val="000000" w:themeColor="text1"/>
                <w:sz w:val="16"/>
                <w:szCs w:val="16"/>
              </w:rPr>
              <w:t xml:space="preserve">. 3 800 </w:t>
            </w:r>
          </w:p>
        </w:tc>
        <w:tc>
          <w:tcPr>
            <w:tcW w:w="0" w:type="auto"/>
            <w:vAlign w:val="center"/>
            <w:hideMark/>
          </w:tcPr>
          <w:p w14:paraId="762ABC29" w14:textId="77777777" w:rsidR="004D624D" w:rsidRPr="00F33EBB" w:rsidRDefault="004D624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0,2 до 0,025 </w:t>
            </w:r>
          </w:p>
        </w:tc>
      </w:tr>
    </w:tbl>
    <w:p w14:paraId="60D3FE24" w14:textId="77777777" w:rsidR="004D624D" w:rsidRPr="00F33EBB" w:rsidRDefault="004D624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Cs/>
          <w:color w:val="000000" w:themeColor="text1"/>
          <w:sz w:val="16"/>
          <w:szCs w:val="16"/>
        </w:rPr>
        <w:t>(17204).</w:t>
      </w:r>
    </w:p>
    <w:p w14:paraId="3FC990D5" w14:textId="77777777" w:rsidR="004D624D" w:rsidRPr="00F33EBB" w:rsidRDefault="004D624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D3703" w14:textId="77777777" w:rsidR="008F5B1B" w:rsidRPr="00F33EBB" w:rsidRDefault="008F5B1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 некоторые из существовавших ранее мобилизационных органов, подвергшись критике за неэффективность своей работы, были распущены. Полномочия сектора обороны Госплана расширились и теперь включали в себя «все задачи, имеющие отношение к обороне страны».</w:t>
      </w:r>
    </w:p>
    <w:p w14:paraId="00045FD6" w14:textId="77777777" w:rsidR="008F5B1B" w:rsidRPr="00F33EBB" w:rsidRDefault="008F5B1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Более конкретно это подразумевало, во-первых, разработку всеобщего экономического плана на случай войны; во-вторых, координацию усилий всех экономических наркоматов по созданию мобилизационного плана; в-третьих, приведение в соответствие военного плана и долгосрочного плана развития вооружённых сил с пятилетним и пятнадцатилетним планами развития народного хозяйства.</w:t>
      </w:r>
    </w:p>
    <w:p w14:paraId="42DD3E07" w14:textId="77777777" w:rsidR="008F5B1B" w:rsidRPr="00F33EBB" w:rsidRDefault="008F5B1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ведении Сектора обороны также находились оборонные аспекты всех прочих видов экономической деятельности (9089).</w:t>
      </w:r>
    </w:p>
    <w:p w14:paraId="3CA16F9B" w14:textId="77777777" w:rsidR="008F5B1B" w:rsidRPr="00F33EBB" w:rsidRDefault="008F5B1B" w:rsidP="008215F2">
      <w:pPr>
        <w:spacing w:after="0" w:line="240" w:lineRule="auto"/>
        <w:jc w:val="both"/>
        <w:rPr>
          <w:rFonts w:ascii="Times New Roman" w:hAnsi="Times New Roman" w:cs="Times New Roman"/>
          <w:color w:val="000000" w:themeColor="text1"/>
          <w:sz w:val="16"/>
          <w:szCs w:val="16"/>
          <w:shd w:val="clear" w:color="auto" w:fill="FFFFFF"/>
        </w:rPr>
      </w:pPr>
    </w:p>
    <w:p w14:paraId="32C608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начался монтаж первых металлоконструкций кузнечно-прессового цеха № 3 Ново-Сормовского завода, который проектировался с 16 апреля 1927. Условия работы были тяжелыми. Строительные краны отсутствовали. Подъем тяжелых конструкций (ферм, перекрытий) на большую высоту производился вручную при помощи лебедок. Сварка и газорезка в то время еще не применялись, металлоконструкции были клепаными, многие требовали рихтовки. Для подогрева металла использовались специально изготовленные жаровни. Топливом являлись дрова. Как вспоминал клепальщик И.В. </w:t>
      </w:r>
      <w:proofErr w:type="spellStart"/>
      <w:r w:rsidRPr="00F33EBB">
        <w:rPr>
          <w:rFonts w:ascii="Times New Roman" w:hAnsi="Times New Roman" w:cs="Times New Roman"/>
          <w:color w:val="000000" w:themeColor="text1"/>
          <w:sz w:val="16"/>
          <w:szCs w:val="16"/>
        </w:rPr>
        <w:t>Обмелюхин</w:t>
      </w:r>
      <w:proofErr w:type="spellEnd"/>
      <w:r w:rsidRPr="00F33EBB">
        <w:rPr>
          <w:rFonts w:ascii="Times New Roman" w:hAnsi="Times New Roman" w:cs="Times New Roman"/>
          <w:color w:val="000000" w:themeColor="text1"/>
          <w:sz w:val="16"/>
          <w:szCs w:val="16"/>
        </w:rPr>
        <w:t xml:space="preserve">, процесс нагрева происходил медленно, больше трех металлоконструкций в смену сделать не удавалось. С 1928 года объем монтажных работ резко увеличился, и бригады монтажников пополнились молодежью. К работе подключили такелажников, плотников. Дело пошло быстрее. Нелегкими были и бытовые условия строителей. Столовой не было, ее заменял открытый тесовый навес с тремя скамейками. В обед местные жители летом на ручной тележке, а зимой на санях подвозили горячие продукты: ливер, рубец, сердце, печенку, хлеб. Все это можно было купить по сходной цене. Многие рабочие приносили еду с собой. Питьевую воду доставляли на лошадях в бочках со станции «Варя». В числе первых строек были также паросиловой цех, цех бурового инструмента, </w:t>
      </w:r>
      <w:proofErr w:type="spellStart"/>
      <w:r w:rsidRPr="00F33EBB">
        <w:rPr>
          <w:rFonts w:ascii="Times New Roman" w:hAnsi="Times New Roman" w:cs="Times New Roman"/>
          <w:color w:val="000000" w:themeColor="text1"/>
          <w:sz w:val="16"/>
          <w:szCs w:val="16"/>
        </w:rPr>
        <w:t>мелкостаночный</w:t>
      </w:r>
      <w:proofErr w:type="spellEnd"/>
      <w:r w:rsidRPr="00F33EBB">
        <w:rPr>
          <w:rFonts w:ascii="Times New Roman" w:hAnsi="Times New Roman" w:cs="Times New Roman"/>
          <w:color w:val="000000" w:themeColor="text1"/>
          <w:sz w:val="16"/>
          <w:szCs w:val="16"/>
        </w:rPr>
        <w:t xml:space="preserve"> корпус (№ 2), РМЦ (цех № 30) (11818).</w:t>
      </w:r>
    </w:p>
    <w:p w14:paraId="72402D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B3C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года в ходе согласований внутри комиссии Гипромеза под будущий завод КМК была выбрана т.н. “</w:t>
      </w:r>
      <w:proofErr w:type="spellStart"/>
      <w:r w:rsidRPr="00F33EBB">
        <w:rPr>
          <w:rFonts w:ascii="Times New Roman" w:hAnsi="Times New Roman" w:cs="Times New Roman"/>
          <w:color w:val="000000" w:themeColor="text1"/>
          <w:sz w:val="16"/>
          <w:szCs w:val="16"/>
        </w:rPr>
        <w:t>Горбуновская</w:t>
      </w:r>
      <w:proofErr w:type="spellEnd"/>
      <w:r w:rsidRPr="00F33EBB">
        <w:rPr>
          <w:rFonts w:ascii="Times New Roman" w:hAnsi="Times New Roman" w:cs="Times New Roman"/>
          <w:color w:val="000000" w:themeColor="text1"/>
          <w:sz w:val="16"/>
          <w:szCs w:val="16"/>
        </w:rPr>
        <w:t xml:space="preserve"> площадка”, находившаяся неподалеку от Прокопьевской шахты, реки Томь и железной дороги. В том же году Совет Труда и Обороны предложил ВСНХ СССР не позднее 1928 года приступить к сооружению производственных цехов </w:t>
      </w:r>
      <w:proofErr w:type="spellStart"/>
      <w:r w:rsidRPr="00F33EBB">
        <w:rPr>
          <w:rFonts w:ascii="Times New Roman" w:hAnsi="Times New Roman" w:cs="Times New Roman"/>
          <w:color w:val="000000" w:themeColor="text1"/>
          <w:sz w:val="16"/>
          <w:szCs w:val="16"/>
        </w:rPr>
        <w:t>Тельбесского</w:t>
      </w:r>
      <w:proofErr w:type="spellEnd"/>
      <w:r w:rsidRPr="00F33EBB">
        <w:rPr>
          <w:rFonts w:ascii="Times New Roman" w:hAnsi="Times New Roman" w:cs="Times New Roman"/>
          <w:color w:val="000000" w:themeColor="text1"/>
          <w:sz w:val="16"/>
          <w:szCs w:val="16"/>
        </w:rPr>
        <w:t xml:space="preserve"> завода. Однако из-за отсутствия проекта, который только в августе 1927 года дали на разработку иностранному проектировщику, начало строительства было отложено на год. По решению Президиума ВСНХ от 22 марта 1928 года был создан </w:t>
      </w:r>
      <w:proofErr w:type="spellStart"/>
      <w:r w:rsidRPr="00F33EBB">
        <w:rPr>
          <w:rFonts w:ascii="Times New Roman" w:hAnsi="Times New Roman" w:cs="Times New Roman"/>
          <w:color w:val="000000" w:themeColor="text1"/>
          <w:sz w:val="16"/>
          <w:szCs w:val="16"/>
        </w:rPr>
        <w:t>Тельбесстрой</w:t>
      </w:r>
      <w:proofErr w:type="spellEnd"/>
      <w:r w:rsidRPr="00F33EBB">
        <w:rPr>
          <w:rFonts w:ascii="Times New Roman" w:hAnsi="Times New Roman" w:cs="Times New Roman"/>
          <w:color w:val="000000" w:themeColor="text1"/>
          <w:sz w:val="16"/>
          <w:szCs w:val="16"/>
        </w:rPr>
        <w:t xml:space="preserve">, на который возлагалось сооружение металлургического завода, угольных рудников в Осинниках и </w:t>
      </w:r>
      <w:proofErr w:type="spellStart"/>
      <w:r w:rsidRPr="00F33EBB">
        <w:rPr>
          <w:rFonts w:ascii="Times New Roman" w:hAnsi="Times New Roman" w:cs="Times New Roman"/>
          <w:color w:val="000000" w:themeColor="text1"/>
          <w:sz w:val="16"/>
          <w:szCs w:val="16"/>
        </w:rPr>
        <w:t>Араличевских</w:t>
      </w:r>
      <w:proofErr w:type="spellEnd"/>
      <w:r w:rsidRPr="00F33EBB">
        <w:rPr>
          <w:rFonts w:ascii="Times New Roman" w:hAnsi="Times New Roman" w:cs="Times New Roman"/>
          <w:color w:val="000000" w:themeColor="text1"/>
          <w:sz w:val="16"/>
          <w:szCs w:val="16"/>
        </w:rPr>
        <w:t xml:space="preserve"> железных рудников в Горной Шории (11539). </w:t>
      </w:r>
    </w:p>
    <w:p w14:paraId="011A23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904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54C0B5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00055C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A23FA" w14:textId="77777777" w:rsidR="008F5B1B" w:rsidRPr="00F33EBB" w:rsidRDefault="008F5B1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 одна из двух НАМИ-1 завода Спартак с двухместным кузовом была выставлена заводом на традиционную гонку Москва - Ленинград - Москва. Она прошла всю дистанцию (около 1470 км) за 33 ч (21330).</w:t>
      </w:r>
    </w:p>
    <w:p w14:paraId="24F2DE4D" w14:textId="77777777" w:rsidR="008F5B1B" w:rsidRPr="00F33EBB" w:rsidRDefault="008F5B1B" w:rsidP="008215F2">
      <w:pPr>
        <w:spacing w:after="0" w:line="240" w:lineRule="auto"/>
        <w:jc w:val="both"/>
        <w:rPr>
          <w:rFonts w:ascii="Times New Roman" w:hAnsi="Times New Roman" w:cs="Times New Roman"/>
          <w:color w:val="000000" w:themeColor="text1"/>
          <w:sz w:val="16"/>
          <w:szCs w:val="16"/>
        </w:rPr>
      </w:pPr>
    </w:p>
    <w:p w14:paraId="68AC01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 решением Реввоенсовета в первую очередь программы были добавлены 24 торпедных катера, а во вторую — 4 подводных минных заградителя и 3 малые подводные лодки. Строительство монитора при этом исключили, не было профинан</w:t>
      </w:r>
      <w:r w:rsidRPr="00F33EBB">
        <w:rPr>
          <w:rFonts w:ascii="Times New Roman" w:hAnsi="Times New Roman" w:cs="Times New Roman"/>
          <w:color w:val="000000" w:themeColor="text1"/>
          <w:sz w:val="16"/>
          <w:szCs w:val="16"/>
        </w:rPr>
        <w:softHyphen/>
        <w:t>сировано и восстановление "Фрунзе", принесенного в жертву ремон</w:t>
      </w:r>
      <w:r w:rsidRPr="00F33EBB">
        <w:rPr>
          <w:rFonts w:ascii="Times New Roman" w:hAnsi="Times New Roman" w:cs="Times New Roman"/>
          <w:color w:val="000000" w:themeColor="text1"/>
          <w:sz w:val="16"/>
          <w:szCs w:val="16"/>
        </w:rPr>
        <w:softHyphen/>
        <w:t>ту других линкоров (3898).</w:t>
      </w:r>
    </w:p>
    <w:p w14:paraId="29C84F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2E53E"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 (18416).</w:t>
      </w:r>
    </w:p>
    <w:p w14:paraId="12713838"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p>
    <w:p w14:paraId="1C8674C4" w14:textId="77777777" w:rsidR="000C4CBA" w:rsidRPr="00F33EBB"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6D3A546C" w14:textId="77777777" w:rsidR="000C4CBA" w:rsidRPr="00F33EBB"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C5AF8A"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 Г. Е. Зиновьев утверждал: "Война неизбежна - вероятность войны была ясна и три года назад, теперь надо сказать - неизбежность" (18413).</w:t>
      </w:r>
    </w:p>
    <w:p w14:paraId="47EC2829"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p>
    <w:p w14:paraId="49CD7D71"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1927 г. И. В. Сталин говорил: "Война неизбежна - это не подлежит сомнению. Но значит ли это, что ее нельзя оттянуть хотя бы на несколько лет? Нет, не значит. Отсюда задача: оттянуть войну против СССР либо до момента вызревания революции на Западе, либо до момента, пока империализм получит более мощные удары со стороны колониальных стран (Китая, Индии)"(18413).</w:t>
      </w:r>
    </w:p>
    <w:p w14:paraId="6B523C01"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p>
    <w:p w14:paraId="2D1BACE8"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1927 г. восемь «юнкерсов» ЮГ-1 приняла новая 57-я эскадрилья, рас</w:t>
      </w:r>
      <w:r w:rsidRPr="00735736">
        <w:rPr>
          <w:rFonts w:ascii="Times New Roman" w:hAnsi="Times New Roman" w:cs="Times New Roman"/>
          <w:color w:val="0070C0"/>
          <w:sz w:val="16"/>
          <w:szCs w:val="16"/>
        </w:rPr>
        <w:softHyphen/>
        <w:t>полагавшаяся на том же аэродроме в Троцке, что и 55-я на «Голиафах». Три из них опломбировали как ре</w:t>
      </w:r>
      <w:r w:rsidRPr="00735736">
        <w:rPr>
          <w:rFonts w:ascii="Times New Roman" w:hAnsi="Times New Roman" w:cs="Times New Roman"/>
          <w:color w:val="0070C0"/>
          <w:sz w:val="16"/>
          <w:szCs w:val="16"/>
        </w:rPr>
        <w:softHyphen/>
        <w:t>зервные. Дело в том, что по штатам того времени тяжёлая эскадрилья делилась на два отряда, каждый из которых имел два тяжёлых и два лёгких самолёта. Плюс к этому один тяжёлый и два лёгких самолёта на</w:t>
      </w:r>
      <w:r w:rsidRPr="00735736">
        <w:rPr>
          <w:rFonts w:ascii="Times New Roman" w:hAnsi="Times New Roman" w:cs="Times New Roman"/>
          <w:color w:val="0070C0"/>
          <w:sz w:val="16"/>
          <w:szCs w:val="16"/>
        </w:rPr>
        <w:softHyphen/>
        <w:t>ходились в резерве эскадрильи. Два «юнкерса» считались резервом ВВС Ленинградского военного округа, хотя и находились в Троцке. Ещё три резервных самолёта законсер</w:t>
      </w:r>
      <w:r w:rsidRPr="00735736">
        <w:rPr>
          <w:rFonts w:ascii="Times New Roman" w:hAnsi="Times New Roman" w:cs="Times New Roman"/>
          <w:color w:val="0070C0"/>
          <w:sz w:val="16"/>
          <w:szCs w:val="16"/>
        </w:rPr>
        <w:softHyphen/>
        <w:t>вировали в Ленинграде.</w:t>
      </w:r>
    </w:p>
    <w:p w14:paraId="19C51148"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57-ю эскадрилью перевели ряд опытных лётчиков, уже имевших практику полётов на ФГ-62. Экипа</w:t>
      </w:r>
      <w:r w:rsidRPr="00735736">
        <w:rPr>
          <w:rFonts w:ascii="Times New Roman" w:hAnsi="Times New Roman" w:cs="Times New Roman"/>
          <w:color w:val="0070C0"/>
          <w:sz w:val="16"/>
          <w:szCs w:val="16"/>
        </w:rPr>
        <w:softHyphen/>
        <w:t>жи сразу начали интенсивное осво</w:t>
      </w:r>
      <w:r w:rsidRPr="00735736">
        <w:rPr>
          <w:rFonts w:ascii="Times New Roman" w:hAnsi="Times New Roman" w:cs="Times New Roman"/>
          <w:color w:val="0070C0"/>
          <w:sz w:val="16"/>
          <w:szCs w:val="16"/>
        </w:rPr>
        <w:softHyphen/>
        <w:t>ение новой техники. Подготовка включала ночные полёты, полёты по приборам за облаками, бомбо</w:t>
      </w:r>
      <w:r w:rsidRPr="00735736">
        <w:rPr>
          <w:rFonts w:ascii="Times New Roman" w:hAnsi="Times New Roman" w:cs="Times New Roman"/>
          <w:color w:val="0070C0"/>
          <w:sz w:val="16"/>
          <w:szCs w:val="16"/>
        </w:rPr>
        <w:softHyphen/>
        <w:t>метание на полигоне (бомбами, на</w:t>
      </w:r>
      <w:r w:rsidRPr="00735736">
        <w:rPr>
          <w:rFonts w:ascii="Times New Roman" w:hAnsi="Times New Roman" w:cs="Times New Roman"/>
          <w:color w:val="0070C0"/>
          <w:sz w:val="16"/>
          <w:szCs w:val="16"/>
        </w:rPr>
        <w:softHyphen/>
        <w:t>битыми песком), учебные бои с ис</w:t>
      </w:r>
      <w:r w:rsidRPr="00735736">
        <w:rPr>
          <w:rFonts w:ascii="Times New Roman" w:hAnsi="Times New Roman" w:cs="Times New Roman"/>
          <w:color w:val="0070C0"/>
          <w:sz w:val="16"/>
          <w:szCs w:val="16"/>
        </w:rPr>
        <w:softHyphen/>
        <w:t xml:space="preserve">требителями. А.К. </w:t>
      </w:r>
      <w:proofErr w:type="spellStart"/>
      <w:r w:rsidRPr="00735736">
        <w:rPr>
          <w:rFonts w:ascii="Times New Roman" w:hAnsi="Times New Roman" w:cs="Times New Roman"/>
          <w:color w:val="0070C0"/>
          <w:sz w:val="16"/>
          <w:szCs w:val="16"/>
        </w:rPr>
        <w:t>Туманский</w:t>
      </w:r>
      <w:proofErr w:type="spellEnd"/>
      <w:r w:rsidRPr="00735736">
        <w:rPr>
          <w:rFonts w:ascii="Times New Roman" w:hAnsi="Times New Roman" w:cs="Times New Roman"/>
          <w:color w:val="0070C0"/>
          <w:sz w:val="16"/>
          <w:szCs w:val="16"/>
        </w:rPr>
        <w:t xml:space="preserve"> вспо</w:t>
      </w:r>
      <w:r w:rsidRPr="00735736">
        <w:rPr>
          <w:rFonts w:ascii="Times New Roman" w:hAnsi="Times New Roman" w:cs="Times New Roman"/>
          <w:color w:val="0070C0"/>
          <w:sz w:val="16"/>
          <w:szCs w:val="16"/>
        </w:rPr>
        <w:softHyphen/>
        <w:t>минал: «Только с получением этих машин и началась серьёзная, дей</w:t>
      </w:r>
      <w:r w:rsidRPr="00735736">
        <w:rPr>
          <w:rFonts w:ascii="Times New Roman" w:hAnsi="Times New Roman" w:cs="Times New Roman"/>
          <w:color w:val="0070C0"/>
          <w:sz w:val="16"/>
          <w:szCs w:val="16"/>
        </w:rPr>
        <w:softHyphen/>
        <w:t>ствительно боевая подготовка и учёба».</w:t>
      </w:r>
    </w:p>
    <w:p w14:paraId="3834B832"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Приёмка приёмкой, но реальная эксплуатация ЮГ-1 в строевой час</w:t>
      </w:r>
      <w:r w:rsidRPr="00735736">
        <w:rPr>
          <w:rFonts w:ascii="Times New Roman" w:hAnsi="Times New Roman" w:cs="Times New Roman"/>
          <w:color w:val="0070C0"/>
          <w:sz w:val="16"/>
          <w:szCs w:val="16"/>
        </w:rPr>
        <w:softHyphen/>
        <w:t>ти повлекла многочисленные наре</w:t>
      </w:r>
      <w:r w:rsidRPr="00735736">
        <w:rPr>
          <w:rFonts w:ascii="Times New Roman" w:hAnsi="Times New Roman" w:cs="Times New Roman"/>
          <w:color w:val="0070C0"/>
          <w:sz w:val="16"/>
          <w:szCs w:val="16"/>
        </w:rPr>
        <w:softHyphen/>
        <w:t>кания лётно-технического соста</w:t>
      </w:r>
      <w:r w:rsidRPr="00735736">
        <w:rPr>
          <w:rFonts w:ascii="Times New Roman" w:hAnsi="Times New Roman" w:cs="Times New Roman"/>
          <w:color w:val="0070C0"/>
          <w:sz w:val="16"/>
          <w:szCs w:val="16"/>
        </w:rPr>
        <w:softHyphen/>
        <w:t xml:space="preserve">ва - баки и радиаторы подтекали, </w:t>
      </w:r>
      <w:proofErr w:type="spellStart"/>
      <w:r w:rsidRPr="00735736">
        <w:rPr>
          <w:rFonts w:ascii="Times New Roman" w:hAnsi="Times New Roman" w:cs="Times New Roman"/>
          <w:color w:val="0070C0"/>
          <w:sz w:val="16"/>
          <w:szCs w:val="16"/>
        </w:rPr>
        <w:t>бензопомпы</w:t>
      </w:r>
      <w:proofErr w:type="spellEnd"/>
      <w:r w:rsidRPr="00735736">
        <w:rPr>
          <w:rFonts w:ascii="Times New Roman" w:hAnsi="Times New Roman" w:cs="Times New Roman"/>
          <w:color w:val="0070C0"/>
          <w:sz w:val="16"/>
          <w:szCs w:val="16"/>
        </w:rPr>
        <w:t xml:space="preserve"> заедали, масляные трубки лопались и </w:t>
      </w:r>
      <w:proofErr w:type="spellStart"/>
      <w:r w:rsidRPr="00735736">
        <w:rPr>
          <w:rFonts w:ascii="Times New Roman" w:hAnsi="Times New Roman" w:cs="Times New Roman"/>
          <w:color w:val="0070C0"/>
          <w:sz w:val="16"/>
          <w:szCs w:val="16"/>
        </w:rPr>
        <w:t>тд</w:t>
      </w:r>
      <w:proofErr w:type="spellEnd"/>
      <w:r w:rsidRPr="00735736">
        <w:rPr>
          <w:rFonts w:ascii="Times New Roman" w:hAnsi="Times New Roman" w:cs="Times New Roman"/>
          <w:color w:val="0070C0"/>
          <w:sz w:val="16"/>
          <w:szCs w:val="16"/>
        </w:rPr>
        <w:t>.</w:t>
      </w:r>
    </w:p>
    <w:p w14:paraId="598B231D"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Много претензий было связано с вооружением. Две верхние стрелковые установки закрыва</w:t>
      </w:r>
      <w:r w:rsidRPr="00735736">
        <w:rPr>
          <w:rFonts w:ascii="Times New Roman" w:hAnsi="Times New Roman" w:cs="Times New Roman"/>
          <w:color w:val="0070C0"/>
          <w:sz w:val="16"/>
          <w:szCs w:val="16"/>
        </w:rPr>
        <w:softHyphen/>
        <w:t>лись частично остеклёнными цел</w:t>
      </w:r>
      <w:r w:rsidRPr="00735736">
        <w:rPr>
          <w:rFonts w:ascii="Times New Roman" w:hAnsi="Times New Roman" w:cs="Times New Roman"/>
          <w:color w:val="0070C0"/>
          <w:sz w:val="16"/>
          <w:szCs w:val="16"/>
        </w:rPr>
        <w:softHyphen/>
        <w:t>лулоидными колпаками. Из эскад</w:t>
      </w:r>
      <w:r w:rsidRPr="00735736">
        <w:rPr>
          <w:rFonts w:ascii="Times New Roman" w:hAnsi="Times New Roman" w:cs="Times New Roman"/>
          <w:color w:val="0070C0"/>
          <w:sz w:val="16"/>
          <w:szCs w:val="16"/>
        </w:rPr>
        <w:softHyphen/>
        <w:t>рильи докладывали: «Чересчур мутный целлулоид не позволяет без вращения башни вести на</w:t>
      </w:r>
      <w:r w:rsidRPr="00735736">
        <w:rPr>
          <w:rFonts w:ascii="Times New Roman" w:hAnsi="Times New Roman" w:cs="Times New Roman"/>
          <w:color w:val="0070C0"/>
          <w:sz w:val="16"/>
          <w:szCs w:val="16"/>
        </w:rPr>
        <w:softHyphen/>
        <w:t>блюдение». С этим недостатком справились просто - постепенно выбили все целлулоидные плас</w:t>
      </w:r>
      <w:r w:rsidRPr="00735736">
        <w:rPr>
          <w:rFonts w:ascii="Times New Roman" w:hAnsi="Times New Roman" w:cs="Times New Roman"/>
          <w:color w:val="0070C0"/>
          <w:sz w:val="16"/>
          <w:szCs w:val="16"/>
        </w:rPr>
        <w:softHyphen/>
        <w:t>тинки, а затем срезали и каркасы башен, сделав турели открытыми. Кроме этого, имелись нарекания на перекос направляющих туре</w:t>
      </w:r>
      <w:r w:rsidRPr="00735736">
        <w:rPr>
          <w:rFonts w:ascii="Times New Roman" w:hAnsi="Times New Roman" w:cs="Times New Roman"/>
          <w:color w:val="0070C0"/>
          <w:sz w:val="16"/>
          <w:szCs w:val="16"/>
        </w:rPr>
        <w:softHyphen/>
        <w:t>лей, из-за чего их трудно было провернуть. Особое неудовольст</w:t>
      </w:r>
      <w:r w:rsidRPr="00735736">
        <w:rPr>
          <w:rFonts w:ascii="Times New Roman" w:hAnsi="Times New Roman" w:cs="Times New Roman"/>
          <w:color w:val="0070C0"/>
          <w:sz w:val="16"/>
          <w:szCs w:val="16"/>
        </w:rPr>
        <w:softHyphen/>
        <w:t>вие вызывала нижняя «башня В». Стрелки жаловались, что в ней сильно задувает, а в шубе (являв</w:t>
      </w:r>
      <w:r w:rsidRPr="00735736">
        <w:rPr>
          <w:rFonts w:ascii="Times New Roman" w:hAnsi="Times New Roman" w:cs="Times New Roman"/>
          <w:color w:val="0070C0"/>
          <w:sz w:val="16"/>
          <w:szCs w:val="16"/>
        </w:rPr>
        <w:softHyphen/>
        <w:t>шейся в то время зимним обмун</w:t>
      </w:r>
      <w:r w:rsidRPr="00735736">
        <w:rPr>
          <w:rFonts w:ascii="Times New Roman" w:hAnsi="Times New Roman" w:cs="Times New Roman"/>
          <w:color w:val="0070C0"/>
          <w:sz w:val="16"/>
          <w:szCs w:val="16"/>
        </w:rPr>
        <w:softHyphen/>
        <w:t>дированием лётного состава) и да</w:t>
      </w:r>
      <w:r w:rsidRPr="00735736">
        <w:rPr>
          <w:rFonts w:ascii="Times New Roman" w:hAnsi="Times New Roman" w:cs="Times New Roman"/>
          <w:color w:val="0070C0"/>
          <w:sz w:val="16"/>
          <w:szCs w:val="16"/>
        </w:rPr>
        <w:softHyphen/>
        <w:t>же в куртке работать в ней очень неудобно. Указывалось также, что из всех трёх точек обстрел вперёд весьма ограничен.</w:t>
      </w:r>
    </w:p>
    <w:p w14:paraId="49CEFE47"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Отмечалось неудачное располо</w:t>
      </w:r>
      <w:r w:rsidRPr="00735736">
        <w:rPr>
          <w:rFonts w:ascii="Times New Roman" w:hAnsi="Times New Roman" w:cs="Times New Roman"/>
          <w:color w:val="0070C0"/>
          <w:sz w:val="16"/>
          <w:szCs w:val="16"/>
        </w:rPr>
        <w:softHyphen/>
        <w:t>жение бомбового прицела «Герц». Трёхмоторная компоновка не дава</w:t>
      </w:r>
      <w:r w:rsidRPr="00735736">
        <w:rPr>
          <w:rFonts w:ascii="Times New Roman" w:hAnsi="Times New Roman" w:cs="Times New Roman"/>
          <w:color w:val="0070C0"/>
          <w:sz w:val="16"/>
          <w:szCs w:val="16"/>
        </w:rPr>
        <w:softHyphen/>
        <w:t>ла разместить штурмана-бомбарди</w:t>
      </w:r>
      <w:r w:rsidRPr="00735736">
        <w:rPr>
          <w:rFonts w:ascii="Times New Roman" w:hAnsi="Times New Roman" w:cs="Times New Roman"/>
          <w:color w:val="0070C0"/>
          <w:sz w:val="16"/>
          <w:szCs w:val="16"/>
        </w:rPr>
        <w:softHyphen/>
        <w:t>ра (тогда писали - бомбометчика) в носовой части фюзеляжа. Чтобы обеспечить ему хоть какой-то об</w:t>
      </w:r>
      <w:r w:rsidRPr="00735736">
        <w:rPr>
          <w:rFonts w:ascii="Times New Roman" w:hAnsi="Times New Roman" w:cs="Times New Roman"/>
          <w:color w:val="0070C0"/>
          <w:sz w:val="16"/>
          <w:szCs w:val="16"/>
        </w:rPr>
        <w:softHyphen/>
        <w:t>зор вперёд-вниз, его вместе с при</w:t>
      </w:r>
      <w:r w:rsidRPr="00735736">
        <w:rPr>
          <w:rFonts w:ascii="Times New Roman" w:hAnsi="Times New Roman" w:cs="Times New Roman"/>
          <w:color w:val="0070C0"/>
          <w:sz w:val="16"/>
          <w:szCs w:val="16"/>
        </w:rPr>
        <w:softHyphen/>
        <w:t>целом расположили в «башне В». Но она являлась выдвижной и в по</w:t>
      </w:r>
      <w:r w:rsidRPr="00735736">
        <w:rPr>
          <w:rFonts w:ascii="Times New Roman" w:hAnsi="Times New Roman" w:cs="Times New Roman"/>
          <w:color w:val="0070C0"/>
          <w:sz w:val="16"/>
          <w:szCs w:val="16"/>
        </w:rPr>
        <w:softHyphen/>
        <w:t>лёте вибрировала. Вместе с ней трясся и прицел. Только втянув башню в фюзеляж, можно было до</w:t>
      </w:r>
      <w:r w:rsidRPr="00735736">
        <w:rPr>
          <w:rFonts w:ascii="Times New Roman" w:hAnsi="Times New Roman" w:cs="Times New Roman"/>
          <w:color w:val="0070C0"/>
          <w:sz w:val="16"/>
          <w:szCs w:val="16"/>
        </w:rPr>
        <w:softHyphen/>
        <w:t>биться приемлемого для бомбоме</w:t>
      </w:r>
      <w:r w:rsidRPr="00735736">
        <w:rPr>
          <w:rFonts w:ascii="Times New Roman" w:hAnsi="Times New Roman" w:cs="Times New Roman"/>
          <w:color w:val="0070C0"/>
          <w:sz w:val="16"/>
          <w:szCs w:val="16"/>
        </w:rPr>
        <w:softHyphen/>
        <w:t>тания состояния, но тогда резко ухудшался обзор.</w:t>
      </w:r>
    </w:p>
    <w:p w14:paraId="24FDD578"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Немецкий бомбосбрасыватель также признали совершенно не</w:t>
      </w:r>
      <w:r w:rsidRPr="00735736">
        <w:rPr>
          <w:rFonts w:ascii="Times New Roman" w:hAnsi="Times New Roman" w:cs="Times New Roman"/>
          <w:color w:val="0070C0"/>
          <w:sz w:val="16"/>
          <w:szCs w:val="16"/>
        </w:rPr>
        <w:softHyphen/>
        <w:t xml:space="preserve">пригодным. Новую конструкцию предложил </w:t>
      </w:r>
      <w:proofErr w:type="spellStart"/>
      <w:r w:rsidRPr="00735736">
        <w:rPr>
          <w:rFonts w:ascii="Times New Roman" w:hAnsi="Times New Roman" w:cs="Times New Roman"/>
          <w:color w:val="0070C0"/>
          <w:sz w:val="16"/>
          <w:szCs w:val="16"/>
        </w:rPr>
        <w:t>масгер</w:t>
      </w:r>
      <w:proofErr w:type="spellEnd"/>
      <w:r w:rsidRPr="00735736">
        <w:rPr>
          <w:rFonts w:ascii="Times New Roman" w:hAnsi="Times New Roman" w:cs="Times New Roman"/>
          <w:color w:val="0070C0"/>
          <w:sz w:val="16"/>
          <w:szCs w:val="16"/>
        </w:rPr>
        <w:t xml:space="preserve"> Щербаков с Го</w:t>
      </w:r>
      <w:r w:rsidRPr="00735736">
        <w:rPr>
          <w:rFonts w:ascii="Times New Roman" w:hAnsi="Times New Roman" w:cs="Times New Roman"/>
          <w:color w:val="0070C0"/>
          <w:sz w:val="16"/>
          <w:szCs w:val="16"/>
        </w:rPr>
        <w:softHyphen/>
        <w:t>сударственного авиазавода № 1. Так один самолёт оснастили в Москве девятью советскими бом</w:t>
      </w:r>
      <w:r w:rsidRPr="00735736">
        <w:rPr>
          <w:rFonts w:ascii="Times New Roman" w:hAnsi="Times New Roman" w:cs="Times New Roman"/>
          <w:color w:val="0070C0"/>
          <w:sz w:val="16"/>
          <w:szCs w:val="16"/>
        </w:rPr>
        <w:softHyphen/>
        <w:t>бодержателями Дер-</w:t>
      </w:r>
      <w:proofErr w:type="spellStart"/>
      <w:r w:rsidRPr="00735736">
        <w:rPr>
          <w:rFonts w:ascii="Times New Roman" w:hAnsi="Times New Roman" w:cs="Times New Roman"/>
          <w:color w:val="0070C0"/>
          <w:sz w:val="16"/>
          <w:szCs w:val="16"/>
        </w:rPr>
        <w:t>ббис</w:t>
      </w:r>
      <w:proofErr w:type="spellEnd"/>
      <w:r w:rsidRPr="00735736">
        <w:rPr>
          <w:rFonts w:ascii="Times New Roman" w:hAnsi="Times New Roman" w:cs="Times New Roman"/>
          <w:color w:val="0070C0"/>
          <w:sz w:val="16"/>
          <w:szCs w:val="16"/>
        </w:rPr>
        <w:t xml:space="preserve"> и тремя новыми сбрасывателями. Передел</w:t>
      </w:r>
      <w:r w:rsidRPr="00735736">
        <w:rPr>
          <w:rFonts w:ascii="Times New Roman" w:hAnsi="Times New Roman" w:cs="Times New Roman"/>
          <w:color w:val="0070C0"/>
          <w:sz w:val="16"/>
          <w:szCs w:val="16"/>
        </w:rPr>
        <w:softHyphen/>
        <w:t>ку испытали, одобрили и отправи</w:t>
      </w:r>
      <w:r w:rsidRPr="00735736">
        <w:rPr>
          <w:rFonts w:ascii="Times New Roman" w:hAnsi="Times New Roman" w:cs="Times New Roman"/>
          <w:color w:val="0070C0"/>
          <w:sz w:val="16"/>
          <w:szCs w:val="16"/>
        </w:rPr>
        <w:softHyphen/>
        <w:t xml:space="preserve">ли машину в </w:t>
      </w:r>
      <w:proofErr w:type="spellStart"/>
      <w:r w:rsidRPr="00735736">
        <w:rPr>
          <w:rFonts w:ascii="Times New Roman" w:hAnsi="Times New Roman" w:cs="Times New Roman"/>
          <w:color w:val="0070C0"/>
          <w:sz w:val="16"/>
          <w:szCs w:val="16"/>
        </w:rPr>
        <w:t>Троцк</w:t>
      </w:r>
      <w:proofErr w:type="spellEnd"/>
      <w:r w:rsidRPr="00735736">
        <w:rPr>
          <w:rFonts w:ascii="Times New Roman" w:hAnsi="Times New Roman" w:cs="Times New Roman"/>
          <w:color w:val="0070C0"/>
          <w:sz w:val="16"/>
          <w:szCs w:val="16"/>
        </w:rPr>
        <w:t>. Вслед за ней ту</w:t>
      </w:r>
      <w:r w:rsidRPr="00735736">
        <w:rPr>
          <w:rFonts w:ascii="Times New Roman" w:hAnsi="Times New Roman" w:cs="Times New Roman"/>
          <w:color w:val="0070C0"/>
          <w:sz w:val="16"/>
          <w:szCs w:val="16"/>
        </w:rPr>
        <w:softHyphen/>
        <w:t>да отправился и Щербаков, чтобы руководить переоборудованием ос</w:t>
      </w:r>
      <w:r w:rsidRPr="00735736">
        <w:rPr>
          <w:rFonts w:ascii="Times New Roman" w:hAnsi="Times New Roman" w:cs="Times New Roman"/>
          <w:color w:val="0070C0"/>
          <w:sz w:val="16"/>
          <w:szCs w:val="16"/>
        </w:rPr>
        <w:softHyphen/>
        <w:t>тальных самолётов (23469).</w:t>
      </w:r>
    </w:p>
    <w:p w14:paraId="38F310BF"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августу 1927 г. разработали конст</w:t>
      </w:r>
      <w:r w:rsidRPr="00735736">
        <w:rPr>
          <w:rFonts w:ascii="Times New Roman" w:hAnsi="Times New Roman" w:cs="Times New Roman"/>
          <w:color w:val="0070C0"/>
          <w:sz w:val="16"/>
          <w:szCs w:val="16"/>
        </w:rPr>
        <w:softHyphen/>
        <w:t>рукцию АНТ-7, составили спецификацию мате</w:t>
      </w:r>
      <w:r w:rsidRPr="00735736">
        <w:rPr>
          <w:rFonts w:ascii="Times New Roman" w:hAnsi="Times New Roman" w:cs="Times New Roman"/>
          <w:color w:val="0070C0"/>
          <w:sz w:val="16"/>
          <w:szCs w:val="16"/>
        </w:rPr>
        <w:softHyphen/>
        <w:t>риалов. Началось изготовление отдельных агрегатов.</w:t>
      </w:r>
    </w:p>
    <w:p w14:paraId="5FD6330C"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процессе постройки ТТТ к самоле</w:t>
      </w:r>
      <w:r w:rsidRPr="00735736">
        <w:rPr>
          <w:rFonts w:ascii="Times New Roman" w:hAnsi="Times New Roman" w:cs="Times New Roman"/>
          <w:color w:val="0070C0"/>
          <w:sz w:val="16"/>
          <w:szCs w:val="16"/>
        </w:rPr>
        <w:softHyphen/>
        <w:t>ту неоднократно менялись. Последние требования УВВС к «самолету воздуш</w:t>
      </w:r>
      <w:r w:rsidRPr="00735736">
        <w:rPr>
          <w:rFonts w:ascii="Times New Roman" w:hAnsi="Times New Roman" w:cs="Times New Roman"/>
          <w:color w:val="0070C0"/>
          <w:sz w:val="16"/>
          <w:szCs w:val="16"/>
        </w:rPr>
        <w:softHyphen/>
        <w:t xml:space="preserve">ного боя и армейскому разведчику под два мотора </w:t>
      </w:r>
      <w:proofErr w:type="spellStart"/>
      <w:r w:rsidRPr="00735736">
        <w:rPr>
          <w:rFonts w:ascii="Times New Roman" w:hAnsi="Times New Roman" w:cs="Times New Roman"/>
          <w:color w:val="0070C0"/>
          <w:sz w:val="16"/>
          <w:szCs w:val="16"/>
        </w:rPr>
        <w:t>Hispano</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Suiza</w:t>
      </w:r>
      <w:proofErr w:type="spellEnd"/>
      <w:r w:rsidRPr="00735736">
        <w:rPr>
          <w:rFonts w:ascii="Times New Roman" w:hAnsi="Times New Roman" w:cs="Times New Roman"/>
          <w:color w:val="0070C0"/>
          <w:sz w:val="16"/>
          <w:szCs w:val="16"/>
        </w:rPr>
        <w:t xml:space="preserve"> мощностью по 520/610л.с. с заменой в перспективе двумя моторами </w:t>
      </w:r>
      <w:proofErr w:type="spellStart"/>
      <w:r w:rsidRPr="00735736">
        <w:rPr>
          <w:rFonts w:ascii="Times New Roman" w:hAnsi="Times New Roman" w:cs="Times New Roman"/>
          <w:color w:val="0070C0"/>
          <w:sz w:val="16"/>
          <w:szCs w:val="16"/>
        </w:rPr>
        <w:t>Jupiter</w:t>
      </w:r>
      <w:proofErr w:type="spellEnd"/>
      <w:r w:rsidRPr="00735736">
        <w:rPr>
          <w:rFonts w:ascii="Times New Roman" w:hAnsi="Times New Roman" w:cs="Times New Roman"/>
          <w:color w:val="0070C0"/>
          <w:sz w:val="16"/>
          <w:szCs w:val="16"/>
        </w:rPr>
        <w:t>—VI» поступили в январе 1928 г. По этому заданию и ве</w:t>
      </w:r>
      <w:r w:rsidRPr="00735736">
        <w:rPr>
          <w:rFonts w:ascii="Times New Roman" w:hAnsi="Times New Roman" w:cs="Times New Roman"/>
          <w:color w:val="0070C0"/>
          <w:sz w:val="16"/>
          <w:szCs w:val="16"/>
        </w:rPr>
        <w:softHyphen/>
        <w:t>лась постройка машины, которая полу</w:t>
      </w:r>
      <w:r w:rsidRPr="00735736">
        <w:rPr>
          <w:rFonts w:ascii="Times New Roman" w:hAnsi="Times New Roman" w:cs="Times New Roman"/>
          <w:color w:val="0070C0"/>
          <w:sz w:val="16"/>
          <w:szCs w:val="16"/>
        </w:rPr>
        <w:softHyphen/>
        <w:t>чила заводское наименование АНТ—7 и военное — Р—6.</w:t>
      </w:r>
    </w:p>
    <w:p w14:paraId="37712E06"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отличие от принятой практики дуб</w:t>
      </w:r>
      <w:r w:rsidRPr="00735736">
        <w:rPr>
          <w:rFonts w:ascii="Times New Roman" w:hAnsi="Times New Roman" w:cs="Times New Roman"/>
          <w:color w:val="0070C0"/>
          <w:sz w:val="16"/>
          <w:szCs w:val="16"/>
        </w:rPr>
        <w:softHyphen/>
        <w:t>лер решили не строить.</w:t>
      </w:r>
    </w:p>
    <w:p w14:paraId="0BFF6DC8" w14:textId="77777777" w:rsidR="00C76551" w:rsidRPr="00735736" w:rsidRDefault="00C76551" w:rsidP="00C7655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марта был закончен макет самоле</w:t>
      </w:r>
      <w:r w:rsidRPr="00735736">
        <w:rPr>
          <w:rFonts w:ascii="Times New Roman" w:hAnsi="Times New Roman" w:cs="Times New Roman"/>
          <w:color w:val="0070C0"/>
          <w:sz w:val="16"/>
          <w:szCs w:val="16"/>
        </w:rPr>
        <w:softHyphen/>
        <w:t>та, и в июне 1928 г., после доработок, ма</w:t>
      </w:r>
      <w:r w:rsidRPr="00735736">
        <w:rPr>
          <w:rFonts w:ascii="Times New Roman" w:hAnsi="Times New Roman" w:cs="Times New Roman"/>
          <w:color w:val="0070C0"/>
          <w:sz w:val="16"/>
          <w:szCs w:val="16"/>
        </w:rPr>
        <w:softHyphen/>
        <w:t>кетная комиссия его утвердила. Заказ на серию получил завод №22. Уже в октябре КБ могло начать передачу чертежей заво</w:t>
      </w:r>
      <w:r w:rsidRPr="00735736">
        <w:rPr>
          <w:rFonts w:ascii="Times New Roman" w:hAnsi="Times New Roman" w:cs="Times New Roman"/>
          <w:color w:val="0070C0"/>
          <w:sz w:val="16"/>
          <w:szCs w:val="16"/>
        </w:rPr>
        <w:softHyphen/>
        <w:t>ду, но из-за неясности вопроса с двигате</w:t>
      </w:r>
      <w:r w:rsidRPr="00735736">
        <w:rPr>
          <w:rFonts w:ascii="Times New Roman" w:hAnsi="Times New Roman" w:cs="Times New Roman"/>
          <w:color w:val="0070C0"/>
          <w:sz w:val="16"/>
          <w:szCs w:val="16"/>
        </w:rPr>
        <w:softHyphen/>
        <w:t>лями работу пришлось отложить (23474).</w:t>
      </w:r>
    </w:p>
    <w:p w14:paraId="61233DB6" w14:textId="77777777" w:rsidR="00C76551" w:rsidRPr="00735736" w:rsidRDefault="00C76551" w:rsidP="00C76551">
      <w:pPr>
        <w:spacing w:after="0" w:line="240" w:lineRule="auto"/>
        <w:jc w:val="both"/>
        <w:rPr>
          <w:rFonts w:ascii="Times New Roman" w:hAnsi="Times New Roman" w:cs="Times New Roman"/>
          <w:color w:val="0070C0"/>
          <w:sz w:val="16"/>
          <w:szCs w:val="16"/>
        </w:rPr>
      </w:pPr>
    </w:p>
    <w:p w14:paraId="4CD4D80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C70E4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F80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w:t>
      </w:r>
      <w:proofErr w:type="spellStart"/>
      <w:r w:rsidRPr="00F33EBB">
        <w:rPr>
          <w:rFonts w:ascii="Times New Roman" w:hAnsi="Times New Roman" w:cs="Times New Roman"/>
          <w:color w:val="000000" w:themeColor="text1"/>
          <w:sz w:val="16"/>
          <w:szCs w:val="16"/>
        </w:rPr>
        <w:t>Г.Е.Зиновьев</w:t>
      </w:r>
      <w:proofErr w:type="spellEnd"/>
      <w:r w:rsidRPr="00F33EBB">
        <w:rPr>
          <w:rFonts w:ascii="Times New Roman" w:hAnsi="Times New Roman" w:cs="Times New Roman"/>
          <w:color w:val="000000" w:themeColor="text1"/>
          <w:sz w:val="16"/>
          <w:szCs w:val="16"/>
        </w:rPr>
        <w:t xml:space="preserve"> заявил "Война неизбежна, вероятность войны была ясна и три года назад, теперь надо сказать - неизбежность". И.В.С. поправлял "Война неизбежна, - это не подлежит сомнению. Но значит ли это, что ее нельзя оттянуть хотя бы на несколько лет? Нет, не значит. Отсюда задача: оттянуть войну против СССР либо до момента вызревания революции на Западе, либо до момента, когда империализм получит более мощные удары со стороны колониальных стран (Китая и Индии)" (1566,61).</w:t>
      </w:r>
    </w:p>
    <w:p w14:paraId="4C19C2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92DA8" w14:textId="77777777" w:rsidR="000C4CBA" w:rsidRPr="00F33EBB"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796953BB" w14:textId="77777777" w:rsidR="000C4CBA" w:rsidRPr="00F33EBB"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E14A2"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г. в Германии с визитом находился заместитель Председателя РВС И. С. </w:t>
      </w:r>
      <w:proofErr w:type="spellStart"/>
      <w:r w:rsidRPr="00F33EBB">
        <w:rPr>
          <w:rFonts w:ascii="Times New Roman" w:hAnsi="Times New Roman" w:cs="Times New Roman"/>
          <w:color w:val="000000" w:themeColor="text1"/>
          <w:sz w:val="16"/>
          <w:szCs w:val="16"/>
        </w:rPr>
        <w:t>Уншлихт</w:t>
      </w:r>
      <w:proofErr w:type="spellEnd"/>
      <w:r w:rsidRPr="00F33EBB">
        <w:rPr>
          <w:rFonts w:ascii="Times New Roman" w:hAnsi="Times New Roman" w:cs="Times New Roman"/>
          <w:color w:val="000000" w:themeColor="text1"/>
          <w:sz w:val="16"/>
          <w:szCs w:val="16"/>
        </w:rPr>
        <w:t xml:space="preserve">, в 1930 г. — начальник Черноморского Флота В. М. Орлов, заместитель Председателя РВС и начальник вооружений И. П. Уборевич, в 1932 г. — заместитель Председателя РВС и новый начальник вооружений РККА М. Н. Тухачевский. В 1928 г. в СССР выезжали заместитель начальника генштаба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полковник У X. фон </w:t>
      </w:r>
      <w:proofErr w:type="spellStart"/>
      <w:r w:rsidRPr="00F33EBB">
        <w:rPr>
          <w:rFonts w:ascii="Times New Roman" w:hAnsi="Times New Roman" w:cs="Times New Roman"/>
          <w:color w:val="000000" w:themeColor="text1"/>
          <w:sz w:val="16"/>
          <w:szCs w:val="16"/>
        </w:rPr>
        <w:t>Миттельбергер</w:t>
      </w:r>
      <w:proofErr w:type="spellEnd"/>
      <w:r w:rsidRPr="00F33EBB">
        <w:rPr>
          <w:rFonts w:ascii="Times New Roman" w:hAnsi="Times New Roman" w:cs="Times New Roman"/>
          <w:color w:val="000000" w:themeColor="text1"/>
          <w:sz w:val="16"/>
          <w:szCs w:val="16"/>
        </w:rPr>
        <w:t xml:space="preserve"> (май) и начальник генштаба генерал В. фон Бломберг (август — сентябрь); в 1929 г. — новый начальник генштаба генерал К. фон </w:t>
      </w:r>
      <w:proofErr w:type="spellStart"/>
      <w:r w:rsidRPr="00F33EBB">
        <w:rPr>
          <w:rFonts w:ascii="Times New Roman" w:hAnsi="Times New Roman" w:cs="Times New Roman"/>
          <w:color w:val="000000" w:themeColor="text1"/>
          <w:sz w:val="16"/>
          <w:szCs w:val="16"/>
        </w:rPr>
        <w:t>Хаммерштайн-Экворд</w:t>
      </w:r>
      <w:proofErr w:type="spellEnd"/>
      <w:r w:rsidRPr="00F33EBB">
        <w:rPr>
          <w:rFonts w:ascii="Times New Roman" w:hAnsi="Times New Roman" w:cs="Times New Roman"/>
          <w:color w:val="000000" w:themeColor="text1"/>
          <w:sz w:val="16"/>
          <w:szCs w:val="16"/>
        </w:rPr>
        <w:t xml:space="preserve">; в 1930 г. — полковник X. </w:t>
      </w:r>
      <w:proofErr w:type="spellStart"/>
      <w:r w:rsidRPr="00F33EBB">
        <w:rPr>
          <w:rFonts w:ascii="Times New Roman" w:hAnsi="Times New Roman" w:cs="Times New Roman"/>
          <w:color w:val="000000" w:themeColor="text1"/>
          <w:sz w:val="16"/>
          <w:szCs w:val="16"/>
        </w:rPr>
        <w:t>Хальм</w:t>
      </w:r>
      <w:proofErr w:type="spellEnd"/>
      <w:r w:rsidRPr="00F33EBB">
        <w:rPr>
          <w:rFonts w:ascii="Times New Roman" w:hAnsi="Times New Roman" w:cs="Times New Roman"/>
          <w:color w:val="000000" w:themeColor="text1"/>
          <w:sz w:val="16"/>
          <w:szCs w:val="16"/>
        </w:rPr>
        <w:t xml:space="preserve"> и генерал и В. </w:t>
      </w:r>
      <w:proofErr w:type="spellStart"/>
      <w:r w:rsidRPr="00F33EBB">
        <w:rPr>
          <w:rFonts w:ascii="Times New Roman" w:hAnsi="Times New Roman" w:cs="Times New Roman"/>
          <w:color w:val="000000" w:themeColor="text1"/>
          <w:sz w:val="16"/>
          <w:szCs w:val="16"/>
        </w:rPr>
        <w:t>Хайе</w:t>
      </w:r>
      <w:proofErr w:type="spellEnd"/>
      <w:r w:rsidRPr="00F33EBB">
        <w:rPr>
          <w:rFonts w:ascii="Times New Roman" w:hAnsi="Times New Roman" w:cs="Times New Roman"/>
          <w:color w:val="000000" w:themeColor="text1"/>
          <w:sz w:val="16"/>
          <w:szCs w:val="16"/>
        </w:rPr>
        <w:t xml:space="preserve">, а также инспектор транспортных войск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полковник О. фон </w:t>
      </w:r>
      <w:proofErr w:type="spellStart"/>
      <w:r w:rsidRPr="00F33EBB">
        <w:rPr>
          <w:rFonts w:ascii="Times New Roman" w:hAnsi="Times New Roman" w:cs="Times New Roman"/>
          <w:color w:val="000000" w:themeColor="text1"/>
          <w:sz w:val="16"/>
          <w:szCs w:val="16"/>
        </w:rPr>
        <w:t>Штюльпнагель</w:t>
      </w:r>
      <w:proofErr w:type="spellEnd"/>
      <w:r w:rsidRPr="00F33EBB">
        <w:rPr>
          <w:rFonts w:ascii="Times New Roman" w:hAnsi="Times New Roman" w:cs="Times New Roman"/>
          <w:color w:val="000000" w:themeColor="text1"/>
          <w:sz w:val="16"/>
          <w:szCs w:val="16"/>
        </w:rPr>
        <w:t xml:space="preserve">; в 1931 г. — преемник </w:t>
      </w:r>
      <w:proofErr w:type="spellStart"/>
      <w:r w:rsidRPr="00F33EBB">
        <w:rPr>
          <w:rFonts w:ascii="Times New Roman" w:hAnsi="Times New Roman" w:cs="Times New Roman"/>
          <w:color w:val="000000" w:themeColor="text1"/>
          <w:sz w:val="16"/>
          <w:szCs w:val="16"/>
        </w:rPr>
        <w:t>Хаммерштайна</w:t>
      </w:r>
      <w:proofErr w:type="spellEnd"/>
      <w:r w:rsidRPr="00F33EBB">
        <w:rPr>
          <w:rFonts w:ascii="Times New Roman" w:hAnsi="Times New Roman" w:cs="Times New Roman"/>
          <w:color w:val="000000" w:themeColor="text1"/>
          <w:sz w:val="16"/>
          <w:szCs w:val="16"/>
        </w:rPr>
        <w:t xml:space="preserve"> генерал В. Адам; в 1933 г. — начальник вооружений генерал А. фон </w:t>
      </w:r>
      <w:proofErr w:type="spellStart"/>
      <w:r w:rsidRPr="00F33EBB">
        <w:rPr>
          <w:rFonts w:ascii="Times New Roman" w:hAnsi="Times New Roman" w:cs="Times New Roman"/>
          <w:color w:val="000000" w:themeColor="text1"/>
          <w:sz w:val="16"/>
          <w:szCs w:val="16"/>
        </w:rPr>
        <w:t>Боккельберг</w:t>
      </w:r>
      <w:proofErr w:type="spellEnd"/>
      <w:r w:rsidRPr="00F33EBB">
        <w:rPr>
          <w:rFonts w:ascii="Times New Roman" w:hAnsi="Times New Roman" w:cs="Times New Roman"/>
          <w:color w:val="000000" w:themeColor="text1"/>
          <w:sz w:val="16"/>
          <w:szCs w:val="16"/>
        </w:rPr>
        <w:t>. Руководители делегаций встречались с высшим военным руководством принимавшей стороны (18265).</w:t>
      </w:r>
    </w:p>
    <w:p w14:paraId="0F2A73AE"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p>
    <w:p w14:paraId="51C9464A" w14:textId="77777777" w:rsidR="00456FEF" w:rsidRPr="00F33EBB" w:rsidRDefault="00456FE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19A78CC" w14:textId="77777777" w:rsidR="00456FEF" w:rsidRPr="00F33EBB" w:rsidRDefault="00456FE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7A3ACD" w14:textId="77777777" w:rsidR="00456FEF" w:rsidRPr="00F33EBB" w:rsidRDefault="00456FE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1927 Герр </w:t>
      </w:r>
      <w:proofErr w:type="spellStart"/>
      <w:r w:rsidRPr="00F33EBB">
        <w:rPr>
          <w:rFonts w:ascii="Times New Roman" w:hAnsi="Times New Roman" w:cs="Times New Roman"/>
          <w:color w:val="000000" w:themeColor="text1"/>
          <w:sz w:val="16"/>
          <w:szCs w:val="16"/>
        </w:rPr>
        <w:t>Боймер</w:t>
      </w:r>
      <w:proofErr w:type="spellEnd"/>
      <w:r w:rsidRPr="00F33EBB">
        <w:rPr>
          <w:rFonts w:ascii="Times New Roman" w:hAnsi="Times New Roman" w:cs="Times New Roman"/>
          <w:color w:val="000000" w:themeColor="text1"/>
          <w:sz w:val="16"/>
          <w:szCs w:val="16"/>
        </w:rPr>
        <w:t xml:space="preserve">, основатель немецкой фирмы </w:t>
      </w:r>
      <w:proofErr w:type="spellStart"/>
      <w:r w:rsidRPr="00F33EBB">
        <w:rPr>
          <w:rFonts w:ascii="Times New Roman" w:hAnsi="Times New Roman" w:cs="Times New Roman"/>
          <w:color w:val="000000" w:themeColor="text1"/>
          <w:sz w:val="16"/>
          <w:szCs w:val="16"/>
        </w:rPr>
        <w:t>Bäumer</w:t>
      </w:r>
      <w:proofErr w:type="spellEnd"/>
      <w:r w:rsidRPr="00F33EBB">
        <w:rPr>
          <w:rFonts w:ascii="Times New Roman" w:hAnsi="Times New Roman" w:cs="Times New Roman"/>
          <w:color w:val="000000" w:themeColor="text1"/>
          <w:sz w:val="16"/>
          <w:szCs w:val="16"/>
        </w:rPr>
        <w:t xml:space="preserve"> Aero GmbH, погиб при испытании нового высокоскоростного моноплана (20359).</w:t>
      </w:r>
    </w:p>
    <w:p w14:paraId="322EC0DC" w14:textId="77777777" w:rsidR="00456FEF" w:rsidRPr="00F33EBB" w:rsidRDefault="00456FEF" w:rsidP="008215F2">
      <w:pPr>
        <w:spacing w:after="0" w:line="240" w:lineRule="auto"/>
        <w:jc w:val="both"/>
        <w:rPr>
          <w:rFonts w:ascii="Times New Roman" w:hAnsi="Times New Roman" w:cs="Times New Roman"/>
          <w:color w:val="000000" w:themeColor="text1"/>
          <w:sz w:val="16"/>
          <w:szCs w:val="16"/>
        </w:rPr>
      </w:pPr>
    </w:p>
    <w:p w14:paraId="6AA4921B" w14:textId="77777777" w:rsidR="000C4CBA" w:rsidRPr="00F33EBB"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68602FB" w14:textId="77777777" w:rsidR="000C4CBA" w:rsidRPr="00F33EBB" w:rsidRDefault="000C4CB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2D239D"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июле - августе 1927 г. руководство наркоматов докладывает РЗ СТО о своих планах осуществления мобилизационных работ. По линии НКПС это - повышение пропускной способности железных дорог, проектировка строительства стратегических железнодорожных магистралей, проверка (совместно с ОГПУ) личного состава и увольнение политически неблагонадежных работников. По линии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xml:space="preserve"> это - создание государственного продовольственного фонда для обеспечения мобилизационных потребностей РККА и снабжения важнейших городских центров, а также запасов сельскохозяйственного сырья и импортных товаров "до размеров потребности в них всей промышленности в течение года ведения войны". По линии </w:t>
      </w:r>
      <w:proofErr w:type="spellStart"/>
      <w:r w:rsidRPr="00F33EBB">
        <w:rPr>
          <w:rFonts w:ascii="Times New Roman" w:hAnsi="Times New Roman" w:cs="Times New Roman"/>
          <w:color w:val="000000" w:themeColor="text1"/>
          <w:sz w:val="16"/>
          <w:szCs w:val="16"/>
        </w:rPr>
        <w:t>НКПиТ</w:t>
      </w:r>
      <w:proofErr w:type="spellEnd"/>
      <w:r w:rsidRPr="00F33EBB">
        <w:rPr>
          <w:rFonts w:ascii="Times New Roman" w:hAnsi="Times New Roman" w:cs="Times New Roman"/>
          <w:color w:val="000000" w:themeColor="text1"/>
          <w:sz w:val="16"/>
          <w:szCs w:val="16"/>
        </w:rPr>
        <w:t xml:space="preserve"> это - разработка плана передачи телеграмм с оповещением о мобилизации, строительство стратегических телефонно-телеграфных линий и оперативных узлов связи, организация полевой почты и создание запасов линейного имущества. По линии НКФ это - осуществление финансово-организационных мероприятий, обеспечивающих бесперебойное приведение в действие системы государственной обороны. По линии НКИД это - организация конспиративных каналов заграничных связей. Необходимость и целесообразность мобилизационной работы была признана даже в таких звеньях госаппарата, как </w:t>
      </w:r>
      <w:proofErr w:type="spellStart"/>
      <w:r w:rsidRPr="00F33EBB">
        <w:rPr>
          <w:rFonts w:ascii="Times New Roman" w:hAnsi="Times New Roman" w:cs="Times New Roman"/>
          <w:color w:val="000000" w:themeColor="text1"/>
          <w:sz w:val="16"/>
          <w:szCs w:val="16"/>
        </w:rPr>
        <w:t>Маслотрест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Главлён</w:t>
      </w:r>
      <w:proofErr w:type="spellEnd"/>
      <w:r w:rsidRPr="00F33EBB">
        <w:rPr>
          <w:rFonts w:ascii="Times New Roman" w:hAnsi="Times New Roman" w:cs="Times New Roman"/>
          <w:color w:val="000000" w:themeColor="text1"/>
          <w:sz w:val="16"/>
          <w:szCs w:val="16"/>
        </w:rPr>
        <w:t xml:space="preserve">, Скотовод, Овцевод, Семеновод (в системе Наркомата земледелия), </w:t>
      </w:r>
      <w:proofErr w:type="spellStart"/>
      <w:r w:rsidRPr="00F33EBB">
        <w:rPr>
          <w:rFonts w:ascii="Times New Roman" w:hAnsi="Times New Roman" w:cs="Times New Roman"/>
          <w:color w:val="000000" w:themeColor="text1"/>
          <w:sz w:val="16"/>
          <w:szCs w:val="16"/>
        </w:rPr>
        <w:t>Пушносиндикат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Плодоэкспорт</w:t>
      </w:r>
      <w:proofErr w:type="spellEnd"/>
      <w:r w:rsidRPr="00F33EBB">
        <w:rPr>
          <w:rFonts w:ascii="Times New Roman" w:hAnsi="Times New Roman" w:cs="Times New Roman"/>
          <w:color w:val="000000" w:themeColor="text1"/>
          <w:sz w:val="16"/>
          <w:szCs w:val="16"/>
        </w:rPr>
        <w:t xml:space="preserve"> (в системе Наркомата внешней торговли), </w:t>
      </w:r>
      <w:proofErr w:type="spellStart"/>
      <w:r w:rsidRPr="00F33EBB">
        <w:rPr>
          <w:rFonts w:ascii="Times New Roman" w:hAnsi="Times New Roman" w:cs="Times New Roman"/>
          <w:color w:val="000000" w:themeColor="text1"/>
          <w:sz w:val="16"/>
          <w:szCs w:val="16"/>
        </w:rPr>
        <w:t>Союзмолоко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Союзмасло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Всекомпромрыбаксоюз</w:t>
      </w:r>
      <w:proofErr w:type="spellEnd"/>
      <w:r w:rsidRPr="00F33EBB">
        <w:rPr>
          <w:rFonts w:ascii="Times New Roman" w:hAnsi="Times New Roman" w:cs="Times New Roman"/>
          <w:color w:val="000000" w:themeColor="text1"/>
          <w:sz w:val="16"/>
          <w:szCs w:val="16"/>
        </w:rPr>
        <w:t xml:space="preserve"> (в системе Наркомата снабжения).</w:t>
      </w:r>
    </w:p>
    <w:p w14:paraId="44BBFC00"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1928"1929 гг. несмотря на улучшение международной обстановки, мобилизационная работа не затихает. НКВМ заканчивает разработку пятилетнего плана строительства вооруженных сил и пятилетнюю программу заказов на предметы вооружения (см. табл.).</w:t>
      </w:r>
    </w:p>
    <w:p w14:paraId="7ABF6E27"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Программа оказалась нереалистичной, ибо на практике была выполнена промышленностью СССР едва наполовину24 . Однако сам приступ к ее выполнению означал утрату, казалось бы, найденной в конце 1927 г. после колоссальных трудов по составлению первого пятилетнего плана развития народного хозяйства плановой перспективы. Неправильно было бы считать, что в утвержденном правительством первом пятилетнем плане развития народного хозяйства потребности обороны были учтены недостаточно. Общая сумма расходов на оборону (ассигнования на содержание армии и развитие военной промышленности) составляла в плане 6415 млн. руб. Удельный вес потребностей военной промышленности по отношению ко всему объему промышленной продукции составлял на конец пятилетки: по металлу (прокат) - 36,2%, по химии - 62,4%, по хлопку - 12%. Неблагоприятным, но только в случае войны, а не по выполнению программы заказов НКВМ мирного времени, являлся баланс качественной стали и ферросплавов (половина мобилизационной потребности), цветных металлов (треть потребности), хлора, азотной кислоты, искусственного волокна. Руководство НКВМ, однако, усматривало в подобных дисбалансах подрыв обороноспособности страны, ибо имело в виду не один, а два </w:t>
      </w:r>
      <w:r w:rsidRPr="00F33EBB">
        <w:rPr>
          <w:rFonts w:ascii="Times New Roman" w:hAnsi="Times New Roman" w:cs="Times New Roman"/>
          <w:color w:val="000000" w:themeColor="text1"/>
          <w:sz w:val="16"/>
          <w:szCs w:val="16"/>
        </w:rPr>
        <w:lastRenderedPageBreak/>
        <w:t>плана строительства вооруженных сил: мирный и мобилизационный (на случай войны) и, постоянно смешивая их, добивалось от ВСНХ развития мощностей по мобилизационному плану. ВСНХ оказывался в сложном положении: ему приходилось планировать избыточные производственные мощности для военной продукции в ущерб возможностям производства потребительских товаров, за количество и качество которых он также нес ответственность.</w:t>
      </w:r>
    </w:p>
    <w:p w14:paraId="1CF1CC6D"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Апогеем ведомственной борьбы между НКВМ и ВСНХ стали разработка и утверждение мобилизационного плана "С"30. ВСНХ предложил следующие размеры подачи продукции: винтовочных патронов - 2,2 млрд. артиллерийских выстрелов (всех калибров) - 11 млн. НКВМ заявил, что запроектированное ВСНХ количество военной продукции даже ниже того, что было получено с заводов царской России в 1915 г. В основу мобилизационного плана "С"30 НКВМ предложил следующие показатели: "подать армии в течение первого года войны выстрелов 19 млн. </w:t>
      </w:r>
      <w:proofErr w:type="spellStart"/>
      <w:r w:rsidRPr="00F33EBB">
        <w:rPr>
          <w:rFonts w:ascii="Times New Roman" w:hAnsi="Times New Roman" w:cs="Times New Roman"/>
          <w:color w:val="000000" w:themeColor="text1"/>
          <w:sz w:val="16"/>
          <w:szCs w:val="16"/>
        </w:rPr>
        <w:t>винтпатронов</w:t>
      </w:r>
      <w:proofErr w:type="spellEnd"/>
      <w:r w:rsidRPr="00F33EBB">
        <w:rPr>
          <w:rFonts w:ascii="Times New Roman" w:hAnsi="Times New Roman" w:cs="Times New Roman"/>
          <w:color w:val="000000" w:themeColor="text1"/>
          <w:sz w:val="16"/>
          <w:szCs w:val="16"/>
        </w:rPr>
        <w:t xml:space="preserve"> - 3 млрд. пулеметов - 53500. Президиуму ВСНХ пришлось уступить и тем самым невольно признать, что решающим условием выполнения первой пятилетки является не сбалансированное развитие отраслей экономики, а полное забвение ее первоначальных параметров в интересах удовлетворения амбиций нарождающегося советского военно-бюрократического империализма. Позже, в 1932 г. чтобы скрыть этот общий перекос отечественной промышленности в сторону военных производств, Политбюро ЦК ВКП(б) совершенно секретным постановлением приказало сведения о военной промышленности по всем основным показателям включать в общие итоги всей промышленности Советского Союза (18413).</w:t>
      </w:r>
    </w:p>
    <w:p w14:paraId="033C27A0" w14:textId="77777777" w:rsidR="000C4CBA" w:rsidRPr="00F33EBB" w:rsidRDefault="000C4CBA" w:rsidP="008215F2">
      <w:pPr>
        <w:spacing w:after="0" w:line="240" w:lineRule="auto"/>
        <w:jc w:val="both"/>
        <w:rPr>
          <w:rFonts w:ascii="Times New Roman" w:hAnsi="Times New Roman" w:cs="Times New Roman"/>
          <w:color w:val="000000" w:themeColor="text1"/>
          <w:sz w:val="16"/>
          <w:szCs w:val="16"/>
        </w:rPr>
      </w:pPr>
    </w:p>
    <w:p w14:paraId="2269A3C7" w14:textId="77777777" w:rsidR="00456FEF" w:rsidRPr="00F33EBB" w:rsidRDefault="00456FE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июле-сентябре 1927 первые два автомобиля НАМИ-1 с временными четырех- и двухместными кузовами участвовали в пробегах Москва - Ленин</w:t>
      </w:r>
      <w:r w:rsidRPr="00F33EBB">
        <w:rPr>
          <w:rFonts w:ascii="Times New Roman" w:hAnsi="Times New Roman" w:cs="Times New Roman"/>
          <w:color w:val="000000" w:themeColor="text1"/>
          <w:sz w:val="16"/>
          <w:szCs w:val="16"/>
        </w:rPr>
        <w:softHyphen/>
        <w:t>град - Москва и Москва - Тифлис - Москва, в хо</w:t>
      </w:r>
      <w:r w:rsidRPr="00F33EBB">
        <w:rPr>
          <w:rFonts w:ascii="Times New Roman" w:hAnsi="Times New Roman" w:cs="Times New Roman"/>
          <w:color w:val="000000" w:themeColor="text1"/>
          <w:sz w:val="16"/>
          <w:szCs w:val="16"/>
        </w:rPr>
        <w:softHyphen/>
        <w:t>де которых были получены экспериментальные данные (22518).</w:t>
      </w:r>
    </w:p>
    <w:p w14:paraId="49BCD725" w14:textId="77777777" w:rsidR="00456FEF" w:rsidRPr="00F33EBB" w:rsidRDefault="00456FEF" w:rsidP="008215F2">
      <w:pPr>
        <w:spacing w:after="0" w:line="240" w:lineRule="auto"/>
        <w:jc w:val="both"/>
        <w:rPr>
          <w:rFonts w:ascii="Times New Roman" w:hAnsi="Times New Roman" w:cs="Times New Roman"/>
          <w:color w:val="000000" w:themeColor="text1"/>
          <w:sz w:val="16"/>
          <w:szCs w:val="16"/>
        </w:rPr>
      </w:pPr>
    </w:p>
    <w:p w14:paraId="35C8D72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4F3C0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C8A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июле-августе 1927 были беспорядки в Самоа, спровоцированные европейцами (3907,146).</w:t>
      </w:r>
    </w:p>
    <w:p w14:paraId="50084B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75F12F" w14:textId="77777777" w:rsidR="002C3BE0" w:rsidRPr="00F33EBB" w:rsidRDefault="002C3BE0" w:rsidP="002C3BE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CB24E8C" w14:textId="77777777" w:rsidR="002C3BE0" w:rsidRPr="00F33EBB" w:rsidRDefault="002C3BE0" w:rsidP="002C3BE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607DE" w14:textId="77777777" w:rsidR="002C3BE0" w:rsidRPr="001008A3" w:rsidRDefault="002C3BE0" w:rsidP="002C3BE0">
      <w:pPr>
        <w:spacing w:after="0" w:line="240" w:lineRule="auto"/>
        <w:jc w:val="both"/>
        <w:rPr>
          <w:color w:val="0070C0"/>
          <w:sz w:val="16"/>
          <w:szCs w:val="16"/>
        </w:rPr>
      </w:pPr>
      <w:r w:rsidRPr="001008A3">
        <w:rPr>
          <w:rFonts w:ascii="Times New Roman" w:hAnsi="Times New Roman" w:cs="Times New Roman"/>
          <w:color w:val="0070C0"/>
          <w:sz w:val="16"/>
          <w:szCs w:val="16"/>
        </w:rPr>
        <w:t xml:space="preserve">В середине лета 1927 г. Государственным авиационным заводом №1 (ГАЗ-1) им. </w:t>
      </w:r>
      <w:proofErr w:type="spellStart"/>
      <w:r w:rsidRPr="001008A3">
        <w:rPr>
          <w:rFonts w:ascii="Times New Roman" w:hAnsi="Times New Roman" w:cs="Times New Roman"/>
          <w:color w:val="0070C0"/>
          <w:sz w:val="16"/>
          <w:szCs w:val="16"/>
        </w:rPr>
        <w:t>Авиахима</w:t>
      </w:r>
      <w:proofErr w:type="spellEnd"/>
      <w:r w:rsidRPr="001008A3">
        <w:rPr>
          <w:rFonts w:ascii="Times New Roman" w:hAnsi="Times New Roman" w:cs="Times New Roman"/>
          <w:color w:val="0070C0"/>
          <w:sz w:val="16"/>
          <w:szCs w:val="16"/>
        </w:rPr>
        <w:t xml:space="preserve"> Москве на Ямском поле начата</w:t>
      </w:r>
      <w:r w:rsidRPr="001008A3">
        <w:rPr>
          <w:color w:val="0070C0"/>
          <w:sz w:val="16"/>
          <w:szCs w:val="16"/>
        </w:rPr>
        <w:t xml:space="preserve"> </w:t>
      </w:r>
      <w:r w:rsidRPr="001008A3">
        <w:rPr>
          <w:rFonts w:ascii="Times New Roman" w:hAnsi="Times New Roman" w:cs="Times New Roman"/>
          <w:color w:val="0070C0"/>
          <w:sz w:val="16"/>
          <w:szCs w:val="16"/>
        </w:rPr>
        <w:t xml:space="preserve">постройка </w:t>
      </w:r>
      <w:r w:rsidRPr="001008A3">
        <w:rPr>
          <w:color w:val="0070C0"/>
          <w:sz w:val="16"/>
          <w:szCs w:val="16"/>
        </w:rPr>
        <w:t xml:space="preserve">И-3 </w:t>
      </w:r>
      <w:r w:rsidRPr="001008A3">
        <w:rPr>
          <w:rFonts w:ascii="Times New Roman" w:hAnsi="Times New Roman" w:cs="Times New Roman"/>
          <w:color w:val="0070C0"/>
          <w:sz w:val="16"/>
          <w:szCs w:val="16"/>
        </w:rPr>
        <w:t>в частичной комплектации – без двигателя, воздушного винта, оборудования и вооружения</w:t>
      </w:r>
      <w:r w:rsidRPr="001008A3">
        <w:rPr>
          <w:color w:val="0070C0"/>
          <w:sz w:val="16"/>
          <w:szCs w:val="16"/>
        </w:rPr>
        <w:t xml:space="preserve"> (24887)</w:t>
      </w:r>
      <w:r w:rsidRPr="001008A3">
        <w:rPr>
          <w:rFonts w:ascii="Times New Roman" w:hAnsi="Times New Roman" w:cs="Times New Roman"/>
          <w:color w:val="0070C0"/>
          <w:sz w:val="16"/>
          <w:szCs w:val="16"/>
        </w:rPr>
        <w:t>.</w:t>
      </w:r>
    </w:p>
    <w:p w14:paraId="6518C668" w14:textId="77777777" w:rsidR="002C3BE0" w:rsidRPr="001008A3" w:rsidRDefault="002C3BE0" w:rsidP="002C3BE0">
      <w:pPr>
        <w:spacing w:after="0" w:line="240" w:lineRule="auto"/>
        <w:jc w:val="both"/>
        <w:rPr>
          <w:rFonts w:ascii="Times New Roman" w:hAnsi="Times New Roman" w:cs="Times New Roman"/>
          <w:color w:val="0070C0"/>
          <w:sz w:val="16"/>
          <w:szCs w:val="16"/>
        </w:rPr>
      </w:pPr>
    </w:p>
    <w:p w14:paraId="6936FAB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D3D34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3A2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августу 1927 в КБ А.Н.Т. была разработана конструкция АНТ-7 и составлена спецификация материалов (346,34).</w:t>
      </w:r>
    </w:p>
    <w:p w14:paraId="7C5AB6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в августе самолет АНТ-7 запустили в производство (1852,46).</w:t>
      </w:r>
    </w:p>
    <w:p w14:paraId="3F1051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074E50"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августу 1927 г. Металлический завод в Ленинграде закончил изготовление черте</w:t>
      </w:r>
      <w:r w:rsidRPr="00F33EBB">
        <w:rPr>
          <w:rFonts w:ascii="Times New Roman" w:hAnsi="Times New Roman" w:cs="Times New Roman"/>
          <w:color w:val="000000" w:themeColor="text1"/>
          <w:sz w:val="16"/>
          <w:szCs w:val="16"/>
        </w:rPr>
        <w:softHyphen/>
        <w:t>жей катапульты, действующей по принци</w:t>
      </w:r>
      <w:r w:rsidRPr="00F33EBB">
        <w:rPr>
          <w:rFonts w:ascii="Times New Roman" w:hAnsi="Times New Roman" w:cs="Times New Roman"/>
          <w:color w:val="000000" w:themeColor="text1"/>
          <w:sz w:val="16"/>
          <w:szCs w:val="16"/>
        </w:rPr>
        <w:softHyphen/>
        <w:t>пу пороховой ракеты. Она предполагалась в двух вариантах: с разгонной тележкой и без нее. В разработанном к этому времени ва</w:t>
      </w:r>
      <w:r w:rsidRPr="00F33EBB">
        <w:rPr>
          <w:rFonts w:ascii="Times New Roman" w:hAnsi="Times New Roman" w:cs="Times New Roman"/>
          <w:color w:val="000000" w:themeColor="text1"/>
          <w:sz w:val="16"/>
          <w:szCs w:val="16"/>
        </w:rPr>
        <w:softHyphen/>
        <w:t>рианте НКТМ (конкретный разработчик не назывался) использовался сжатый воз</w:t>
      </w:r>
      <w:r w:rsidRPr="00F33EBB">
        <w:rPr>
          <w:rFonts w:ascii="Times New Roman" w:hAnsi="Times New Roman" w:cs="Times New Roman"/>
          <w:color w:val="000000" w:themeColor="text1"/>
          <w:sz w:val="16"/>
          <w:szCs w:val="16"/>
        </w:rPr>
        <w:softHyphen/>
        <w:t>дух. а Балтийский завод проектировал ме</w:t>
      </w:r>
      <w:r w:rsidRPr="00F33EBB">
        <w:rPr>
          <w:rFonts w:ascii="Times New Roman" w:hAnsi="Times New Roman" w:cs="Times New Roman"/>
          <w:color w:val="000000" w:themeColor="text1"/>
          <w:sz w:val="16"/>
          <w:szCs w:val="16"/>
        </w:rPr>
        <w:softHyphen/>
        <w:t>ханическую катапульту. На заседании Ко</w:t>
      </w:r>
      <w:r w:rsidRPr="00F33EBB">
        <w:rPr>
          <w:rFonts w:ascii="Times New Roman" w:hAnsi="Times New Roman" w:cs="Times New Roman"/>
          <w:color w:val="000000" w:themeColor="text1"/>
          <w:sz w:val="16"/>
          <w:szCs w:val="16"/>
        </w:rPr>
        <w:softHyphen/>
        <w:t>раблестроительной секции НТК Морских сил РККА 22 октября 1926 г. обнародуются основные характеристики для корабельно</w:t>
      </w:r>
      <w:r w:rsidRPr="00F33EBB">
        <w:rPr>
          <w:rFonts w:ascii="Times New Roman" w:hAnsi="Times New Roman" w:cs="Times New Roman"/>
          <w:color w:val="000000" w:themeColor="text1"/>
          <w:sz w:val="16"/>
          <w:szCs w:val="16"/>
        </w:rPr>
        <w:softHyphen/>
        <w:t>го самолета: скорость взлета 22 м/сек, взлет</w:t>
      </w:r>
      <w:r w:rsidRPr="00F33EBB">
        <w:rPr>
          <w:rFonts w:ascii="Times New Roman" w:hAnsi="Times New Roman" w:cs="Times New Roman"/>
          <w:color w:val="000000" w:themeColor="text1"/>
          <w:sz w:val="16"/>
          <w:szCs w:val="16"/>
        </w:rPr>
        <w:softHyphen/>
        <w:t xml:space="preserve">ный вес 1850 кг, длина катапульты 18—19 м, взлет в растворе 120°. Самолет двухместный, со складывающимися крыльями, одно- или </w:t>
      </w:r>
      <w:proofErr w:type="spellStart"/>
      <w:r w:rsidRPr="00F33EBB">
        <w:rPr>
          <w:rFonts w:ascii="Times New Roman" w:hAnsi="Times New Roman" w:cs="Times New Roman"/>
          <w:color w:val="000000" w:themeColor="text1"/>
          <w:sz w:val="16"/>
          <w:szCs w:val="16"/>
        </w:rPr>
        <w:t>двухпоплавковый</w:t>
      </w:r>
      <w:proofErr w:type="spellEnd"/>
      <w:r w:rsidRPr="00F33EBB">
        <w:rPr>
          <w:rFonts w:ascii="Times New Roman" w:hAnsi="Times New Roman" w:cs="Times New Roman"/>
          <w:color w:val="000000" w:themeColor="text1"/>
          <w:sz w:val="16"/>
          <w:szCs w:val="16"/>
        </w:rPr>
        <w:t xml:space="preserve"> (12301).</w:t>
      </w:r>
    </w:p>
    <w:p w14:paraId="635455E3"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p>
    <w:p w14:paraId="356FC50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BE55B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7C6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августа 1927 года в НИИ ВВС началось испытание самолета И.4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450 НР (6901, 19).</w:t>
      </w:r>
    </w:p>
    <w:p w14:paraId="7EC2B78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07CF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августа 1927 года в НИИ ВВС началось испытание самолета У2 М11 (6901, 19).</w:t>
      </w:r>
    </w:p>
    <w:p w14:paraId="39AD352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DE0279"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августа 1927 г. при составлении плана опытных </w:t>
      </w:r>
      <w:proofErr w:type="spellStart"/>
      <w:r w:rsidRPr="00F33EBB">
        <w:rPr>
          <w:rFonts w:ascii="Times New Roman" w:hAnsi="Times New Roman" w:cs="Times New Roman"/>
          <w:color w:val="000000" w:themeColor="text1"/>
          <w:sz w:val="16"/>
          <w:szCs w:val="16"/>
        </w:rPr>
        <w:t>габот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 1928 г., </w:t>
      </w:r>
      <w:proofErr w:type="spellStart"/>
      <w:r w:rsidRPr="00F33EBB">
        <w:rPr>
          <w:rFonts w:ascii="Times New Roman" w:hAnsi="Times New Roman" w:cs="Times New Roman"/>
          <w:color w:val="000000" w:themeColor="text1"/>
          <w:sz w:val="16"/>
          <w:szCs w:val="16"/>
        </w:rPr>
        <w:t>вяясняется</w:t>
      </w:r>
      <w:proofErr w:type="spellEnd"/>
      <w:r w:rsidRPr="00F33EBB">
        <w:rPr>
          <w:rFonts w:ascii="Times New Roman" w:hAnsi="Times New Roman" w:cs="Times New Roman"/>
          <w:color w:val="000000" w:themeColor="text1"/>
          <w:sz w:val="16"/>
          <w:szCs w:val="16"/>
        </w:rPr>
        <w:t xml:space="preserve">, что создание самолетов КР1- 46 и КРБ 1-450 следует пока отложить, так как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конструкторский от</w:t>
      </w:r>
      <w:r w:rsidRPr="00F33EBB">
        <w:rPr>
          <w:rFonts w:ascii="Times New Roman" w:hAnsi="Times New Roman" w:cs="Times New Roman"/>
          <w:color w:val="000000" w:themeColor="text1"/>
          <w:sz w:val="16"/>
          <w:szCs w:val="16"/>
        </w:rPr>
        <w:softHyphen/>
        <w:t>дел ЦАГИ весьма перегружены выполнени</w:t>
      </w:r>
      <w:r w:rsidRPr="00F33EBB">
        <w:rPr>
          <w:rFonts w:ascii="Times New Roman" w:hAnsi="Times New Roman" w:cs="Times New Roman"/>
          <w:color w:val="000000" w:themeColor="text1"/>
          <w:sz w:val="16"/>
          <w:szCs w:val="16"/>
        </w:rPr>
        <w:softHyphen/>
        <w:t xml:space="preserve">ем других заказов. Представляющий интересы Управления ВВС </w:t>
      </w:r>
      <w:proofErr w:type="spellStart"/>
      <w:r w:rsidRPr="00F33EBB">
        <w:rPr>
          <w:rFonts w:ascii="Times New Roman" w:hAnsi="Times New Roman" w:cs="Times New Roman"/>
          <w:color w:val="000000" w:themeColor="text1"/>
          <w:sz w:val="16"/>
          <w:szCs w:val="16"/>
        </w:rPr>
        <w:t>Н.М.Харламов</w:t>
      </w:r>
      <w:proofErr w:type="spellEnd"/>
      <w:r w:rsidRPr="00F33EBB">
        <w:rPr>
          <w:rFonts w:ascii="Times New Roman" w:hAnsi="Times New Roman" w:cs="Times New Roman"/>
          <w:color w:val="000000" w:themeColor="text1"/>
          <w:sz w:val="16"/>
          <w:szCs w:val="16"/>
        </w:rPr>
        <w:t xml:space="preserve"> требует включить в план хотя бы КР1-М6, однако -а практике решение вопроса отложили бо</w:t>
      </w:r>
      <w:r w:rsidRPr="00F33EBB">
        <w:rPr>
          <w:rFonts w:ascii="Times New Roman" w:hAnsi="Times New Roman" w:cs="Times New Roman"/>
          <w:color w:val="000000" w:themeColor="text1"/>
          <w:sz w:val="16"/>
          <w:szCs w:val="16"/>
        </w:rPr>
        <w:softHyphen/>
        <w:t>лее чем на год (12301).</w:t>
      </w:r>
    </w:p>
    <w:p w14:paraId="1411B0DB"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p>
    <w:p w14:paraId="05BA6D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августа 1927 г. первый вариант проекта ГМ-13 был одобрен коллегией НАМИ Позднее появился второй — 2ГМ-13 с ПЦН, старте</w:t>
      </w:r>
      <w:r w:rsidRPr="00F33EBB">
        <w:rPr>
          <w:rFonts w:ascii="Times New Roman" w:hAnsi="Times New Roman" w:cs="Times New Roman"/>
          <w:color w:val="000000" w:themeColor="text1"/>
          <w:sz w:val="16"/>
          <w:szCs w:val="16"/>
        </w:rPr>
        <w:softHyphen/>
        <w:t xml:space="preserve">ром и электрогенератором. Максимальную мощность его предполагали поднять до 1000 л.с. Опытного образца строить не хотели, доводку предполагали вести на головном серийном двигателе. Серийное </w:t>
      </w:r>
      <w:proofErr w:type="spellStart"/>
      <w:r w:rsidRPr="00F33EBB">
        <w:rPr>
          <w:rFonts w:ascii="Times New Roman" w:hAnsi="Times New Roman" w:cs="Times New Roman"/>
          <w:color w:val="000000" w:themeColor="text1"/>
          <w:sz w:val="16"/>
          <w:szCs w:val="16"/>
        </w:rPr>
        <w:t>про'изводство</w:t>
      </w:r>
      <w:proofErr w:type="spellEnd"/>
      <w:r w:rsidRPr="00F33EBB">
        <w:rPr>
          <w:rFonts w:ascii="Times New Roman" w:hAnsi="Times New Roman" w:cs="Times New Roman"/>
          <w:color w:val="000000" w:themeColor="text1"/>
          <w:sz w:val="16"/>
          <w:szCs w:val="16"/>
        </w:rPr>
        <w:t xml:space="preserve"> ГМ-13 планировали вести в Рыбинске со второй половины 1930 г. (11852)</w:t>
      </w:r>
    </w:p>
    <w:p w14:paraId="5C0099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047B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августа 1928 г. в газете "Советская Сибирь" была опубликована заметка "Завтра вылетает первый почтовый самолет". 3 августа газета сообщила: "Вчера в 12 часов из Москвы в Новосибирск прибыл первый почтовый самолет [:]. Вчера в 4 часа дня в Москву вылетел первый самолет с почтой". В заметке, напечатанной 9 августа, газета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2CF747E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8DD30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CE5FE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7376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августа 1927 г. состоялась закладка шести сторожевых кораблей на Северной верфи Им присвоили названия "Ураган", "Тайфун", "Смерч", "Циклон", "Гроза" и "Вихрь" (3898).</w:t>
      </w:r>
    </w:p>
    <w:p w14:paraId="1E8AFB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E81E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15A8D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406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августа 1927 началось </w:t>
      </w:r>
      <w:proofErr w:type="spellStart"/>
      <w:r w:rsidRPr="00F33EBB">
        <w:rPr>
          <w:rFonts w:ascii="Times New Roman" w:hAnsi="Times New Roman" w:cs="Times New Roman"/>
          <w:color w:val="000000" w:themeColor="text1"/>
          <w:sz w:val="16"/>
          <w:szCs w:val="16"/>
        </w:rPr>
        <w:t>Наньчанское</w:t>
      </w:r>
      <w:proofErr w:type="spellEnd"/>
      <w:r w:rsidRPr="00F33EBB">
        <w:rPr>
          <w:rFonts w:ascii="Times New Roman" w:hAnsi="Times New Roman" w:cs="Times New Roman"/>
          <w:color w:val="000000" w:themeColor="text1"/>
          <w:sz w:val="16"/>
          <w:szCs w:val="16"/>
        </w:rPr>
        <w:t xml:space="preserve"> восстание частей НРА под руководством компартии в </w:t>
      </w:r>
      <w:proofErr w:type="spellStart"/>
      <w:r w:rsidRPr="00F33EBB">
        <w:rPr>
          <w:rFonts w:ascii="Times New Roman" w:hAnsi="Times New Roman" w:cs="Times New Roman"/>
          <w:color w:val="000000" w:themeColor="text1"/>
          <w:sz w:val="16"/>
          <w:szCs w:val="16"/>
        </w:rPr>
        <w:t>Нанчане</w:t>
      </w:r>
      <w:proofErr w:type="spellEnd"/>
      <w:r w:rsidRPr="00F33EBB">
        <w:rPr>
          <w:rFonts w:ascii="Times New Roman" w:hAnsi="Times New Roman" w:cs="Times New Roman"/>
          <w:color w:val="000000" w:themeColor="text1"/>
          <w:sz w:val="16"/>
          <w:szCs w:val="16"/>
        </w:rPr>
        <w:t xml:space="preserve"> против гоминдана. В КНР - это день армии (2438,434).</w:t>
      </w:r>
    </w:p>
    <w:p w14:paraId="1BE960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A0BDE"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августа в 1927 году была организована Народно-освободительная армия Китая (НОАК), в связи с чем ежегодно в Китае отмечается годовщина Дня создания народно-освободительной армии (</w:t>
      </w:r>
      <w:proofErr w:type="spellStart"/>
      <w:r w:rsidRPr="00F33EBB">
        <w:rPr>
          <w:rFonts w:ascii="Times New Roman" w:hAnsi="Times New Roman" w:cs="Times New Roman"/>
          <w:color w:val="000000" w:themeColor="text1"/>
          <w:sz w:val="16"/>
          <w:szCs w:val="16"/>
        </w:rPr>
        <w:t>People's</w:t>
      </w:r>
      <w:proofErr w:type="spellEnd"/>
      <w:r w:rsidRPr="00F33EBB">
        <w:rPr>
          <w:rFonts w:ascii="Times New Roman" w:hAnsi="Times New Roman" w:cs="Times New Roman"/>
          <w:color w:val="000000" w:themeColor="text1"/>
          <w:sz w:val="16"/>
          <w:szCs w:val="16"/>
        </w:rPr>
        <w:t xml:space="preserve"> Liberation Army Day). В </w:t>
      </w:r>
      <w:proofErr w:type="spellStart"/>
      <w:r w:rsidRPr="00F33EBB">
        <w:rPr>
          <w:rFonts w:ascii="Times New Roman" w:hAnsi="Times New Roman" w:cs="Times New Roman"/>
          <w:color w:val="000000" w:themeColor="text1"/>
          <w:sz w:val="16"/>
          <w:szCs w:val="16"/>
        </w:rPr>
        <w:t>Наньчане</w:t>
      </w:r>
      <w:proofErr w:type="spellEnd"/>
      <w:r w:rsidRPr="00F33EBB">
        <w:rPr>
          <w:rFonts w:ascii="Times New Roman" w:hAnsi="Times New Roman" w:cs="Times New Roman"/>
          <w:color w:val="000000" w:themeColor="text1"/>
          <w:sz w:val="16"/>
          <w:szCs w:val="16"/>
        </w:rPr>
        <w:t xml:space="preserve"> происходит восстание частей национальной армии Китая, руководимое коммунистами. Свыше 30 000 солдат и офицеров вместе с рабочими дружинами и отрядами крестьянской самообороны во главе с Чжоу </w:t>
      </w:r>
      <w:proofErr w:type="spellStart"/>
      <w:r w:rsidRPr="00F33EBB">
        <w:rPr>
          <w:rFonts w:ascii="Times New Roman" w:hAnsi="Times New Roman" w:cs="Times New Roman"/>
          <w:color w:val="000000" w:themeColor="text1"/>
          <w:sz w:val="16"/>
          <w:szCs w:val="16"/>
        </w:rPr>
        <w:t>Эньланем</w:t>
      </w:r>
      <w:proofErr w:type="spellEnd"/>
      <w:r w:rsidRPr="00F33EBB">
        <w:rPr>
          <w:rFonts w:ascii="Times New Roman" w:hAnsi="Times New Roman" w:cs="Times New Roman"/>
          <w:color w:val="000000" w:themeColor="text1"/>
          <w:sz w:val="16"/>
          <w:szCs w:val="16"/>
        </w:rPr>
        <w:t xml:space="preserve">, Чжу Дэ, Хе </w:t>
      </w:r>
      <w:proofErr w:type="spellStart"/>
      <w:r w:rsidRPr="00F33EBB">
        <w:rPr>
          <w:rFonts w:ascii="Times New Roman" w:hAnsi="Times New Roman" w:cs="Times New Roman"/>
          <w:color w:val="000000" w:themeColor="text1"/>
          <w:sz w:val="16"/>
          <w:szCs w:val="16"/>
        </w:rPr>
        <w:t>Луном</w:t>
      </w:r>
      <w:proofErr w:type="spellEnd"/>
      <w:r w:rsidRPr="00F33EBB">
        <w:rPr>
          <w:rFonts w:ascii="Times New Roman" w:hAnsi="Times New Roman" w:cs="Times New Roman"/>
          <w:color w:val="000000" w:themeColor="text1"/>
          <w:sz w:val="16"/>
          <w:szCs w:val="16"/>
        </w:rPr>
        <w:t xml:space="preserve"> и Е </w:t>
      </w:r>
      <w:proofErr w:type="spellStart"/>
      <w:r w:rsidRPr="00F33EBB">
        <w:rPr>
          <w:rFonts w:ascii="Times New Roman" w:hAnsi="Times New Roman" w:cs="Times New Roman"/>
          <w:color w:val="000000" w:themeColor="text1"/>
          <w:sz w:val="16"/>
          <w:szCs w:val="16"/>
        </w:rPr>
        <w:t>Тином</w:t>
      </w:r>
      <w:proofErr w:type="spellEnd"/>
      <w:r w:rsidRPr="00F33EBB">
        <w:rPr>
          <w:rFonts w:ascii="Times New Roman" w:hAnsi="Times New Roman" w:cs="Times New Roman"/>
          <w:color w:val="000000" w:themeColor="text1"/>
          <w:sz w:val="16"/>
          <w:szCs w:val="16"/>
        </w:rPr>
        <w:t xml:space="preserve"> выступают против руководства гоминьдана. Пять дней они будут удерживать город, но затем будут вынуждены покинуть его. Позже часть восставших под командованием Чжу Дэ и Линь </w:t>
      </w:r>
      <w:proofErr w:type="spellStart"/>
      <w:r w:rsidRPr="00F33EBB">
        <w:rPr>
          <w:rFonts w:ascii="Times New Roman" w:hAnsi="Times New Roman" w:cs="Times New Roman"/>
          <w:color w:val="000000" w:themeColor="text1"/>
          <w:sz w:val="16"/>
          <w:szCs w:val="16"/>
        </w:rPr>
        <w:t>Бяо</w:t>
      </w:r>
      <w:proofErr w:type="spellEnd"/>
      <w:r w:rsidRPr="00F33EBB">
        <w:rPr>
          <w:rFonts w:ascii="Times New Roman" w:hAnsi="Times New Roman" w:cs="Times New Roman"/>
          <w:color w:val="000000" w:themeColor="text1"/>
          <w:sz w:val="16"/>
          <w:szCs w:val="16"/>
        </w:rPr>
        <w:t xml:space="preserve"> соединится с 1-й дивизией Мао Цзэдуна. Так будет создано ядро вооруженных сил компартии Китая - 4-й корпус китайской Красной армии, командиром которой станет Чжу Дэ, а комиссаром - Мао Цзэдун. Название НОАК получила в 1946 году, до этого она носила наименование Рабоче-крестьянской революционной армии, Рабоче-крестьянской красной армии, Восьмой армии и Нового четвертого корпуса. В состав НОАК входят военно-морские силы, военно-воздушные силы, сухопутная армия и технические силы. В последние годы об этом празднике напоминают только тематические публикации в газетах и журналах и мероприятия, организуемые на правительственном уровне, хотя в прошлом годовщины создания партии и армии отмечались весьма широко (14970).</w:t>
      </w:r>
    </w:p>
    <w:p w14:paraId="44E63491" w14:textId="77777777" w:rsidR="00762253" w:rsidRPr="00F33EBB" w:rsidRDefault="00762253" w:rsidP="008215F2">
      <w:pPr>
        <w:spacing w:after="0" w:line="240" w:lineRule="auto"/>
        <w:jc w:val="both"/>
        <w:rPr>
          <w:rFonts w:ascii="Times New Roman" w:hAnsi="Times New Roman" w:cs="Times New Roman"/>
          <w:color w:val="000000" w:themeColor="text1"/>
          <w:sz w:val="16"/>
          <w:szCs w:val="16"/>
        </w:rPr>
      </w:pPr>
    </w:p>
    <w:p w14:paraId="4E7B6E4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04163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8CF5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 2 по 22 августа 1927 в НИИ ВВС проходили гос. испытания первого серийного Р-3М-5, который был готов и июле 1927 (189,4).</w:t>
      </w:r>
    </w:p>
    <w:p w14:paraId="15B2CA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0B8CE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августа 1927 закончились заводские испытания самолета Р.3.М.5, которые проходили с участием представителей НИИ ВВС с 4 июля 1927 (6949, 65).</w:t>
      </w:r>
    </w:p>
    <w:p w14:paraId="6129A90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4637F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 2 по 22 августа 1927 в НИИ ВВС прошли испытания серийного самолета Р3-М5</w:t>
      </w:r>
    </w:p>
    <w:p w14:paraId="1EDE41C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Сводка результатов испытаний серийного самолета Р3-М5</w:t>
      </w:r>
    </w:p>
    <w:p w14:paraId="4F8DF52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Задание НК УВВС № 30667/с от 26 мая 1927 года</w:t>
      </w:r>
    </w:p>
    <w:p w14:paraId="140220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Начало испытания 2 августа 1927 года</w:t>
      </w:r>
    </w:p>
    <w:p w14:paraId="3092632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Конец испытания 22 августа 1927 года</w:t>
      </w:r>
    </w:p>
    <w:p w14:paraId="7AF205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Самолет Р3-М5 постройки ГАЗ № 5 заводской № 4001</w:t>
      </w:r>
    </w:p>
    <w:p w14:paraId="31DB9C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Тип самолета – полутораплан, двухместный, одномоторный, весь металлический (</w:t>
      </w:r>
      <w:proofErr w:type="spellStart"/>
      <w:r w:rsidRPr="00F33EBB">
        <w:rPr>
          <w:rFonts w:ascii="Times New Roman" w:hAnsi="Times New Roman" w:cs="Times New Roman"/>
          <w:color w:val="000000" w:themeColor="text1"/>
          <w:sz w:val="16"/>
          <w:szCs w:val="16"/>
        </w:rPr>
        <w:t>дуралюминиевый</w:t>
      </w:r>
      <w:proofErr w:type="spellEnd"/>
      <w:r w:rsidRPr="00F33EBB">
        <w:rPr>
          <w:rFonts w:ascii="Times New Roman" w:hAnsi="Times New Roman" w:cs="Times New Roman"/>
          <w:color w:val="000000" w:themeColor="text1"/>
          <w:sz w:val="16"/>
          <w:szCs w:val="16"/>
        </w:rPr>
        <w:t>). Разведчик.</w:t>
      </w:r>
    </w:p>
    <w:p w14:paraId="511BA7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Общее заключение</w:t>
      </w:r>
    </w:p>
    <w:p w14:paraId="2CF61F2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Р3-М5 в сравнении с ранее испытанным АНТ3 имеет значительное улучшение данных управляемости, потолка и эксплуатационных данных.</w:t>
      </w:r>
    </w:p>
    <w:p w14:paraId="7916482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сравнении с Р1-М5 самолет Р3-М5 уступая в некоторых данных может считаться лучшим, гл. образом по своей прочности.</w:t>
      </w:r>
    </w:p>
    <w:p w14:paraId="66DBCFD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современный разведчик самолет Р3-М5 по своим данным считаться не может (6917).</w:t>
      </w:r>
    </w:p>
    <w:p w14:paraId="19C1881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8E55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 по 22 августа 1927 в НИИ ВВС проходили испытания самолета Р.3.М.5.</w:t>
      </w:r>
    </w:p>
    <w:p w14:paraId="5F7AF6E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 (6949, 63).</w:t>
      </w:r>
    </w:p>
    <w:p w14:paraId="0B5F5A0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0CC0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 2 по 22 августа 1927 головной Р-ЗМ5 прошел государственные испытания в НИИ ВВС (преемнике HOA). В отчете НИИ говорилось: "Самолет РЗ-М5 в сравнении с ранее испытанным АНТ-3 имеет значительное улучшение данных управляемости, потолка и эксплуатационных данных". В то же время показатели скорости, скороподъемности и потолка головного Р-ЗМ5 оказались ниже, чем у серийного деревянного разведчика Р-1, и существенно ниже заложенных в техническое задание. В заключении отчета констатировалось: "В сравнении с Р1-М5 самолет РЗ-М5... может считаться лучшим, главным образом по своей прочности".</w:t>
      </w:r>
    </w:p>
    <w:p w14:paraId="5850AD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дополнение выявилось, что новый разведчик страдает задержкой выхода из штопора. Отмечались и значительные проблемы с продольной устойчивостью. С полной боевой нагрузкой Р-ЗМ5 имел очень сильную заднюю центровку, что ухудшало управляемость и отрицательно влияло на устойчивость. Особенно опасной оказалась конфигурация "дальний разведчик" - без бомб, но с полной заправкой горючим. Общая нагрузка при этом возрастала до 750 кг. На испытаниях дополнительное горючее имитировали дополнительным балластом. Результат оказался неутешителен: существенно ухудшилась продольная устойчивость, возросло давление на ручку управления, возникло запаздывание с выходом из штопора (на два витка после трех витков).</w:t>
      </w:r>
    </w:p>
    <w:p w14:paraId="2A11EE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НИИ ВВС предлагали вообще использовать машину только как корпусной (ближний) разведчик, да еще сняв все бомбовое вооружение. Туполев отбивался, объясняя, что центровку самолета рассчитывали, еще не зная весь набор оборудования, который потребует УВВС.</w:t>
      </w:r>
    </w:p>
    <w:p w14:paraId="0CEEBE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Перспективы самолета становились сомнительными. Дорогая и по тем временам технологически сложная машина Туполева не давала практически никаких преимуществ по сравнению с дешевым Р-1, производство которого уже было хорошо налажено. 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3E099B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w:t>
      </w:r>
      <w:proofErr w:type="spellStart"/>
      <w:r w:rsidRPr="00F33EBB">
        <w:rPr>
          <w:rFonts w:ascii="Times New Roman" w:hAnsi="Times New Roman" w:cs="Times New Roman"/>
          <w:color w:val="000000" w:themeColor="text1"/>
          <w:sz w:val="16"/>
          <w:szCs w:val="16"/>
        </w:rPr>
        <w:t>льюисов</w:t>
      </w:r>
      <w:proofErr w:type="spellEnd"/>
      <w:r w:rsidRPr="00F33EBB">
        <w:rPr>
          <w:rFonts w:ascii="Times New Roman" w:hAnsi="Times New Roman" w:cs="Times New Roman"/>
          <w:color w:val="000000" w:themeColor="text1"/>
          <w:sz w:val="16"/>
          <w:szCs w:val="16"/>
        </w:rPr>
        <w:t>"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119E58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02C1CD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93C99" w14:textId="77777777" w:rsidR="0074741F" w:rsidRPr="00F33EBB"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796A780" w14:textId="77777777" w:rsidR="0074741F" w:rsidRPr="00F33EBB" w:rsidRDefault="0074741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A4DC3F" w14:textId="77777777" w:rsidR="0074741F" w:rsidRPr="00F33EBB" w:rsidRDefault="0074741F" w:rsidP="008215F2">
      <w:pPr>
        <w:pStyle w:val="ae"/>
        <w:spacing w:before="0" w:after="0"/>
        <w:jc w:val="both"/>
        <w:rPr>
          <w:color w:val="000000" w:themeColor="text1"/>
          <w:sz w:val="16"/>
          <w:szCs w:val="16"/>
        </w:rPr>
      </w:pPr>
      <w:r w:rsidRPr="00F33EBB">
        <w:rPr>
          <w:color w:val="000000" w:themeColor="text1"/>
          <w:sz w:val="16"/>
          <w:szCs w:val="16"/>
        </w:rPr>
        <w:t>2 августа 1927 года на заседании коллегии Военно-промышленного управления (ВПУ) обсуждалась реорганизация производства на «Большевике». Было решено построить новый корпус для производства танковых и тракторных двигателей. 100 000 рублей выделялось на слом и перенос старого производства газового завода, на месте которого строился новый корпус. Для закупки оборудования для танкового производства выделялось 597 000 рублей. Ещё 330 000 рублей выделялось на изготовление приспособлений и инструмента, необходимого танковому производству.</w:t>
      </w:r>
    </w:p>
    <w:p w14:paraId="74A25BBD" w14:textId="77777777" w:rsidR="0074741F" w:rsidRPr="00F33EBB" w:rsidRDefault="0074741F"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Закупить необходимое оборудование за рубежом оказалось непросто. Договориться удалось лишь с Германией. Там было закуплено практически всё электрооборудование, на моторах советских танков использовались карбюраторы </w:t>
      </w:r>
      <w:proofErr w:type="spellStart"/>
      <w:r w:rsidRPr="00F33EBB">
        <w:rPr>
          <w:color w:val="000000" w:themeColor="text1"/>
          <w:sz w:val="16"/>
          <w:szCs w:val="16"/>
        </w:rPr>
        <w:t>Pallas</w:t>
      </w:r>
      <w:proofErr w:type="spellEnd"/>
      <w:r w:rsidRPr="00F33EBB">
        <w:rPr>
          <w:color w:val="000000" w:themeColor="text1"/>
          <w:sz w:val="16"/>
          <w:szCs w:val="16"/>
        </w:rPr>
        <w:t>. Вот так для ковки советского танкового меча использовалась и немецкая наковальня (17724).</w:t>
      </w:r>
    </w:p>
    <w:p w14:paraId="13A64F5C" w14:textId="77777777" w:rsidR="0074741F" w:rsidRPr="00F33EBB" w:rsidRDefault="0074741F"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694A495" w14:textId="77777777" w:rsidR="00D50AFA" w:rsidRPr="00F33EBB" w:rsidRDefault="00D50AFA"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2 августа 1927 года прошло совещание коллегии ВПУ (Военно-Промышленное Управление), на котором была утверждена программа по реконструкции завода "Большевик". Строился отдельный корпус для тракторно-танково-моторного производства. На эти цели выделялись немалые суммы. 100000 рублей уходило на слом старого газового завода, где ставился новый корпус. Постановка танкового производства (изготовление необходимых приспособлений) обходилась в 330000 рублей. Наконец, на закупку необходимого оборудования за границей выделялось 597300 рублей. При этом в дальнейшем, 17 сентября 1927 года (окончательно утвердили 4 октября), планы по выпуску переиграли. </w:t>
      </w:r>
      <w:proofErr w:type="spellStart"/>
      <w:r w:rsidRPr="00F33EBB">
        <w:rPr>
          <w:rFonts w:ascii="Times New Roman" w:hAnsi="Times New Roman" w:cs="Times New Roman"/>
          <w:color w:val="000000" w:themeColor="text1"/>
          <w:sz w:val="16"/>
          <w:szCs w:val="16"/>
          <w:shd w:val="clear" w:color="auto" w:fill="FFFFFF"/>
        </w:rPr>
        <w:t>Орудотрест</w:t>
      </w:r>
      <w:proofErr w:type="spellEnd"/>
      <w:r w:rsidRPr="00F33EBB">
        <w:rPr>
          <w:rFonts w:ascii="Times New Roman" w:hAnsi="Times New Roman" w:cs="Times New Roman"/>
          <w:color w:val="000000" w:themeColor="text1"/>
          <w:sz w:val="16"/>
          <w:szCs w:val="16"/>
          <w:shd w:val="clear" w:color="auto" w:fill="FFFFFF"/>
        </w:rPr>
        <w:t xml:space="preserve"> увеличил объем выпуска танков первой серии до 23, а второй, наоборот, уменьшил до 85 штук. При этом "Большевик" сдавал в 1927/28 годах 60 тракторов, годом спустя 80. После постройки объединенного цеха ежегодно ожидалось получать по 150 танков, 150 тракторов и 300 авиационных моторов. Наконец, ОАТ впервые прорабатывал вопрос второй площадки для выпуска. Тогда в ее роли рассматривали ХПЗ (Харьковский Паровозостроительный Завод). Тогда дальше обсуждения дело не дошло, но Харьков от танкостроения не отвертелся. Далее план неоднократно переигрывали, но больше в отношении другой продукции (22380).</w:t>
      </w:r>
    </w:p>
    <w:p w14:paraId="0F7A95C3" w14:textId="77777777" w:rsidR="00D50AFA" w:rsidRPr="00F33EBB" w:rsidRDefault="00D50AFA" w:rsidP="008215F2">
      <w:pPr>
        <w:spacing w:after="0" w:line="240" w:lineRule="auto"/>
        <w:jc w:val="both"/>
        <w:rPr>
          <w:rFonts w:ascii="Times New Roman" w:hAnsi="Times New Roman" w:cs="Times New Roman"/>
          <w:bCs/>
          <w:color w:val="000000" w:themeColor="text1"/>
          <w:sz w:val="16"/>
          <w:szCs w:val="16"/>
        </w:rPr>
      </w:pPr>
    </w:p>
    <w:p w14:paraId="6E3F2CE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8AA61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676A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августа 1927 г. главный инженер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 са</w:t>
      </w:r>
      <w:r w:rsidRPr="00F33EBB">
        <w:rPr>
          <w:rFonts w:ascii="Times New Roman" w:hAnsi="Times New Roman" w:cs="Times New Roman"/>
          <w:color w:val="000000" w:themeColor="text1"/>
          <w:sz w:val="16"/>
          <w:szCs w:val="16"/>
        </w:rPr>
        <w:softHyphen/>
        <w:t>молетостроению Рубенчик, Поликарпов и Косткин в до</w:t>
      </w:r>
      <w:r w:rsidRPr="00F33EBB">
        <w:rPr>
          <w:rFonts w:ascii="Times New Roman" w:hAnsi="Times New Roman" w:cs="Times New Roman"/>
          <w:color w:val="000000" w:themeColor="text1"/>
          <w:sz w:val="16"/>
          <w:szCs w:val="16"/>
        </w:rPr>
        <w:softHyphen/>
        <w:t xml:space="preserve">кладной записке техническому директору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изложив краткую историю разработки истребителя И1-М5, писали:</w:t>
      </w:r>
    </w:p>
    <w:p w14:paraId="198012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сопоставления предыдущих штопоров и поведе</w:t>
      </w:r>
      <w:r w:rsidRPr="00F33EBB">
        <w:rPr>
          <w:rFonts w:ascii="Times New Roman" w:hAnsi="Times New Roman" w:cs="Times New Roman"/>
          <w:color w:val="000000" w:themeColor="text1"/>
          <w:sz w:val="16"/>
          <w:szCs w:val="16"/>
        </w:rPr>
        <w:softHyphen/>
        <w:t>ния при этом самолета И1-М5 с последними штопора</w:t>
      </w:r>
      <w:r w:rsidRPr="00F33EBB">
        <w:rPr>
          <w:rFonts w:ascii="Times New Roman" w:hAnsi="Times New Roman" w:cs="Times New Roman"/>
          <w:color w:val="000000" w:themeColor="text1"/>
          <w:sz w:val="16"/>
          <w:szCs w:val="16"/>
        </w:rPr>
        <w:softHyphen/>
        <w:t>ми выявляется, что если указанный самолет не выходит при некоторых обстоятельствах из штопора, то все же очевидно недостает немного до его выхода, а это значит, что самолет И1-М5 не является неисправимым самоле</w:t>
      </w:r>
      <w:r w:rsidRPr="00F33EBB">
        <w:rPr>
          <w:rFonts w:ascii="Times New Roman" w:hAnsi="Times New Roman" w:cs="Times New Roman"/>
          <w:color w:val="000000" w:themeColor="text1"/>
          <w:sz w:val="16"/>
          <w:szCs w:val="16"/>
        </w:rPr>
        <w:softHyphen/>
        <w:t>том в этом отношении, а самолетом, который можно довести до полной обеспеченности выхода его из што</w:t>
      </w:r>
      <w:r w:rsidRPr="00F33EBB">
        <w:rPr>
          <w:rFonts w:ascii="Times New Roman" w:hAnsi="Times New Roman" w:cs="Times New Roman"/>
          <w:color w:val="000000" w:themeColor="text1"/>
          <w:sz w:val="16"/>
          <w:szCs w:val="16"/>
        </w:rPr>
        <w:softHyphen/>
        <w:t xml:space="preserve">пора при условии изменения центровки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и хвостового оперения, что возможно повлечет за собой замену мотора М-5 каким-либо другим мотором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-Дитрих,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300НР).</w:t>
      </w:r>
    </w:p>
    <w:p w14:paraId="615B20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Практический выход из создавшегося положения мы мыслим такой. Психологически обстановка среди лет</w:t>
      </w:r>
      <w:r w:rsidRPr="00F33EBB">
        <w:rPr>
          <w:rFonts w:ascii="Times New Roman" w:hAnsi="Times New Roman" w:cs="Times New Roman"/>
          <w:color w:val="000000" w:themeColor="text1"/>
          <w:sz w:val="16"/>
          <w:szCs w:val="16"/>
        </w:rPr>
        <w:softHyphen/>
        <w:t>ного состава в данный момент такова, что выпускать са</w:t>
      </w:r>
      <w:r w:rsidRPr="00F33EBB">
        <w:rPr>
          <w:rFonts w:ascii="Times New Roman" w:hAnsi="Times New Roman" w:cs="Times New Roman"/>
          <w:color w:val="000000" w:themeColor="text1"/>
          <w:sz w:val="16"/>
          <w:szCs w:val="16"/>
        </w:rPr>
        <w:softHyphen/>
        <w:t>молет И1-М5 в какие-либо дальнейшие полетные испытания в настоящем времени кажется нецелесооб</w:t>
      </w:r>
      <w:r w:rsidRPr="00F33EBB">
        <w:rPr>
          <w:rFonts w:ascii="Times New Roman" w:hAnsi="Times New Roman" w:cs="Times New Roman"/>
          <w:color w:val="000000" w:themeColor="text1"/>
          <w:sz w:val="16"/>
          <w:szCs w:val="16"/>
        </w:rPr>
        <w:softHyphen/>
        <w:t>разным. Гораздо рациональнее на некоторое время от</w:t>
      </w:r>
      <w:r w:rsidRPr="00F33EBB">
        <w:rPr>
          <w:rFonts w:ascii="Times New Roman" w:hAnsi="Times New Roman" w:cs="Times New Roman"/>
          <w:color w:val="000000" w:themeColor="text1"/>
          <w:sz w:val="16"/>
          <w:szCs w:val="16"/>
        </w:rPr>
        <w:softHyphen/>
        <w:t>ложить вопрос о полетах И1-М5, и это время употребить на продувки соответствующих моделей и необходимости переделки одного самолета для дальней</w:t>
      </w:r>
      <w:r w:rsidRPr="00F33EBB">
        <w:rPr>
          <w:rFonts w:ascii="Times New Roman" w:hAnsi="Times New Roman" w:cs="Times New Roman"/>
          <w:color w:val="000000" w:themeColor="text1"/>
          <w:sz w:val="16"/>
          <w:szCs w:val="16"/>
        </w:rPr>
        <w:softHyphen/>
        <w:t>ших исследований. Цель исследований - путем тща</w:t>
      </w:r>
      <w:r w:rsidRPr="00F33EBB">
        <w:rPr>
          <w:rFonts w:ascii="Times New Roman" w:hAnsi="Times New Roman" w:cs="Times New Roman"/>
          <w:color w:val="000000" w:themeColor="text1"/>
          <w:sz w:val="16"/>
          <w:szCs w:val="16"/>
        </w:rPr>
        <w:softHyphen/>
        <w:t>тельного изучения отмеченных выше факторов, влияющих на выход из штопора самолетов, т.е. цент</w:t>
      </w:r>
      <w:r w:rsidRPr="00F33EBB">
        <w:rPr>
          <w:rFonts w:ascii="Times New Roman" w:hAnsi="Times New Roman" w:cs="Times New Roman"/>
          <w:color w:val="000000" w:themeColor="text1"/>
          <w:sz w:val="16"/>
          <w:szCs w:val="16"/>
        </w:rPr>
        <w:softHyphen/>
        <w:t>ровки и величины хвостового оперения и соответствую</w:t>
      </w:r>
      <w:r w:rsidRPr="00F33EBB">
        <w:rPr>
          <w:rFonts w:ascii="Times New Roman" w:hAnsi="Times New Roman" w:cs="Times New Roman"/>
          <w:color w:val="000000" w:themeColor="text1"/>
          <w:sz w:val="16"/>
          <w:szCs w:val="16"/>
        </w:rPr>
        <w:softHyphen/>
        <w:t>щего подбора их, самым подробным образом изучить это явление и попытаться устранить его, после чего возможно будет поставить вопрос о переделке оставшихся 10-ти самолетов и использования их в УВВС”.</w:t>
      </w:r>
    </w:p>
    <w:p w14:paraId="7FFA61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указанию Поликарпова в КБ оперативно разрабо</w:t>
      </w:r>
      <w:r w:rsidRPr="00F33EBB">
        <w:rPr>
          <w:rFonts w:ascii="Times New Roman" w:hAnsi="Times New Roman" w:cs="Times New Roman"/>
          <w:color w:val="000000" w:themeColor="text1"/>
          <w:sz w:val="16"/>
          <w:szCs w:val="16"/>
        </w:rPr>
        <w:softHyphen/>
        <w:t>тали предварительные проекты И-1 с моторами М-6 и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(10667).</w:t>
      </w:r>
    </w:p>
    <w:p w14:paraId="436B3E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5331F" w14:textId="77777777" w:rsidR="002C3BE0" w:rsidRPr="00735736" w:rsidRDefault="002C3BE0" w:rsidP="002C3BE0">
      <w:pPr>
        <w:spacing w:after="0" w:line="240" w:lineRule="auto"/>
        <w:jc w:val="both"/>
        <w:rPr>
          <w:rFonts w:ascii="Times New Roman" w:hAnsi="Times New Roman" w:cs="Times New Roman"/>
          <w:color w:val="0070C0"/>
          <w:sz w:val="16"/>
          <w:szCs w:val="16"/>
        </w:rPr>
      </w:pPr>
      <w:bookmarkStart w:id="93" w:name="_Hlk126766184"/>
      <w:r w:rsidRPr="00735736">
        <w:rPr>
          <w:rFonts w:ascii="Times New Roman" w:hAnsi="Times New Roman" w:cs="Times New Roman"/>
          <w:color w:val="0070C0"/>
          <w:sz w:val="16"/>
          <w:szCs w:val="16"/>
        </w:rPr>
        <w:t xml:space="preserve">3 августа 1927 г. Главный инженер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Рубенчик, начальник ОСС завода № 1 Поликарпов и </w:t>
      </w:r>
      <w:proofErr w:type="spellStart"/>
      <w:r w:rsidRPr="00735736">
        <w:rPr>
          <w:rFonts w:ascii="Times New Roman" w:hAnsi="Times New Roman" w:cs="Times New Roman"/>
          <w:color w:val="0070C0"/>
          <w:sz w:val="16"/>
          <w:szCs w:val="16"/>
        </w:rPr>
        <w:t>помпотех</w:t>
      </w:r>
      <w:proofErr w:type="spellEnd"/>
      <w:r w:rsidRPr="00735736">
        <w:rPr>
          <w:rFonts w:ascii="Times New Roman" w:hAnsi="Times New Roman" w:cs="Times New Roman"/>
          <w:color w:val="0070C0"/>
          <w:sz w:val="16"/>
          <w:szCs w:val="16"/>
        </w:rPr>
        <w:t xml:space="preserve"> директора завода № 1 Косткин направили техническому директору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предложение приостановить полеты на И-1 (а к тому времени формально в летном состоянии ни одного И-1 не было, в строю находились опытный ИЛ-3 №2888 (после аварии) и один серийный самолет И-1, но сведений об их техническом состоянии нет и полетов они и так не совершали. Было предложено рассмотреть замену мотора М-5 на Испано-</w:t>
      </w:r>
      <w:proofErr w:type="spellStart"/>
      <w:r w:rsidRPr="00735736">
        <w:rPr>
          <w:rFonts w:ascii="Times New Roman" w:hAnsi="Times New Roman" w:cs="Times New Roman"/>
          <w:color w:val="0070C0"/>
          <w:sz w:val="16"/>
          <w:szCs w:val="16"/>
        </w:rPr>
        <w:t>Сююза</w:t>
      </w:r>
      <w:proofErr w:type="spellEnd"/>
      <w:r w:rsidRPr="00735736">
        <w:rPr>
          <w:rFonts w:ascii="Times New Roman" w:hAnsi="Times New Roman" w:cs="Times New Roman"/>
          <w:color w:val="0070C0"/>
          <w:sz w:val="16"/>
          <w:szCs w:val="16"/>
        </w:rPr>
        <w:t xml:space="preserve"> H.S.8Fb (М-6) Лорен-Дитрих (предположительно, имелся ввиду </w:t>
      </w:r>
      <w:proofErr w:type="spellStart"/>
      <w:r w:rsidRPr="00735736">
        <w:rPr>
          <w:rFonts w:ascii="Times New Roman" w:hAnsi="Times New Roman" w:cs="Times New Roman"/>
          <w:color w:val="0070C0"/>
          <w:sz w:val="16"/>
          <w:szCs w:val="16"/>
        </w:rPr>
        <w:t>Лорэн</w:t>
      </w:r>
      <w:proofErr w:type="spellEnd"/>
      <w:r w:rsidRPr="00735736">
        <w:rPr>
          <w:rFonts w:ascii="Times New Roman" w:hAnsi="Times New Roman" w:cs="Times New Roman"/>
          <w:color w:val="0070C0"/>
          <w:sz w:val="16"/>
          <w:szCs w:val="16"/>
        </w:rPr>
        <w:t>-Дитрих 12 «</w:t>
      </w:r>
      <w:proofErr w:type="spellStart"/>
      <w:r w:rsidRPr="00735736">
        <w:rPr>
          <w:rFonts w:ascii="Times New Roman" w:hAnsi="Times New Roman" w:cs="Times New Roman"/>
          <w:color w:val="0070C0"/>
          <w:sz w:val="16"/>
          <w:szCs w:val="16"/>
        </w:rPr>
        <w:t>Петрель</w:t>
      </w:r>
      <w:proofErr w:type="spellEnd"/>
      <w:r w:rsidRPr="00735736">
        <w:rPr>
          <w:rFonts w:ascii="Times New Roman" w:hAnsi="Times New Roman" w:cs="Times New Roman"/>
          <w:color w:val="0070C0"/>
          <w:sz w:val="16"/>
          <w:szCs w:val="16"/>
        </w:rPr>
        <w:t>») (23578).</w:t>
      </w:r>
    </w:p>
    <w:p w14:paraId="4696E881" w14:textId="77777777" w:rsidR="002C3BE0" w:rsidRPr="00735736" w:rsidRDefault="002C3BE0" w:rsidP="002C3BE0">
      <w:pPr>
        <w:spacing w:after="0" w:line="240" w:lineRule="auto"/>
        <w:jc w:val="both"/>
        <w:rPr>
          <w:rFonts w:ascii="Times New Roman" w:hAnsi="Times New Roman" w:cs="Times New Roman"/>
          <w:color w:val="0070C0"/>
          <w:sz w:val="16"/>
          <w:szCs w:val="16"/>
        </w:rPr>
      </w:pPr>
    </w:p>
    <w:bookmarkEnd w:id="93"/>
    <w:p w14:paraId="044096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августа 1928 газета "Советская Сибирь" сообщила: "Вчера в 12 часов из Москвы в Новосибирск прибыл первый почтовый самолет [:]. Вчера в 4 часа дня в Москву вылетел первый самолет с почтой". В заметке, напечатанной 9 августа, газета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3CD06C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D918B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D9575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D22D3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августа 1927 впервые проведен сеанс телефонной связи между Берлином и Буэнос-Айресом (4962).</w:t>
      </w:r>
    </w:p>
    <w:p w14:paraId="3F1DB6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D0411C" w14:textId="77777777" w:rsidR="00D50AFA" w:rsidRPr="00F33EBB" w:rsidRDefault="00D50AF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A5ECAF3" w14:textId="77777777" w:rsidR="00D50AFA" w:rsidRPr="00F33EBB" w:rsidRDefault="00D50AF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BDED7" w14:textId="77777777" w:rsidR="00D50AFA" w:rsidRPr="00F33EBB" w:rsidRDefault="00D50AF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августа 1927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G 24, принадлежащий Севере, вылетает из Нордернея, Германия, и направляется к Азорским островам на пути в Западное полушарие в стремлении совершить первое пересечение Атлантического океана с востока на запад на более тяжелой машине. Попытка заканчивается, когда G 24 разбивается на Азорских островах 6 августа. За этот полёт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K 30 устанавливает три мировых рекорда для гидросамолетов на расстояние в 1000 километров (621 милю) с полезной нагрузкой 1000 килограммов (2205 фунтов), что в среднем составляет рекордную скорость 171 км / ч (106 миль в час), оставаясь в воздухе в течение рекордных 10 часов 42 минут 45 секунд и пролетев рекордное расстояние в 1176 километров (731 милю) (20359).</w:t>
      </w:r>
    </w:p>
    <w:p w14:paraId="2BC0AE48" w14:textId="77777777" w:rsidR="00D50AFA" w:rsidRPr="00F33EBB" w:rsidRDefault="00D50AFA" w:rsidP="008215F2">
      <w:pPr>
        <w:spacing w:after="0" w:line="240" w:lineRule="auto"/>
        <w:jc w:val="both"/>
        <w:rPr>
          <w:rFonts w:ascii="Times New Roman" w:hAnsi="Times New Roman" w:cs="Times New Roman"/>
          <w:color w:val="000000" w:themeColor="text1"/>
          <w:sz w:val="16"/>
          <w:szCs w:val="16"/>
        </w:rPr>
      </w:pPr>
    </w:p>
    <w:p w14:paraId="71F5016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F44AD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E7C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августа 1927 Ю-13 </w:t>
      </w:r>
      <w:proofErr w:type="spellStart"/>
      <w:r w:rsidRPr="00F33EBB">
        <w:rPr>
          <w:rFonts w:ascii="Times New Roman" w:hAnsi="Times New Roman" w:cs="Times New Roman"/>
          <w:color w:val="000000" w:themeColor="text1"/>
          <w:sz w:val="16"/>
          <w:szCs w:val="16"/>
        </w:rPr>
        <w:t>Е.М.Кошелева</w:t>
      </w:r>
      <w:proofErr w:type="spellEnd"/>
      <w:r w:rsidRPr="00F33EBB">
        <w:rPr>
          <w:rFonts w:ascii="Times New Roman" w:hAnsi="Times New Roman" w:cs="Times New Roman"/>
          <w:color w:val="000000" w:themeColor="text1"/>
          <w:sz w:val="16"/>
          <w:szCs w:val="16"/>
        </w:rPr>
        <w:t xml:space="preserve"> и Савойя </w:t>
      </w:r>
      <w:proofErr w:type="spellStart"/>
      <w:r w:rsidRPr="00F33EBB">
        <w:rPr>
          <w:rFonts w:ascii="Times New Roman" w:hAnsi="Times New Roman" w:cs="Times New Roman"/>
          <w:color w:val="000000" w:themeColor="text1"/>
          <w:sz w:val="16"/>
          <w:szCs w:val="16"/>
        </w:rPr>
        <w:t>Э.М.Лухтана</w:t>
      </w:r>
      <w:proofErr w:type="spellEnd"/>
      <w:r w:rsidRPr="00F33EBB">
        <w:rPr>
          <w:rFonts w:ascii="Times New Roman" w:hAnsi="Times New Roman" w:cs="Times New Roman"/>
          <w:color w:val="000000" w:themeColor="text1"/>
          <w:sz w:val="16"/>
          <w:szCs w:val="16"/>
        </w:rPr>
        <w:t xml:space="preserve"> на борту парохода Колыма прибыли в Тикси и до 8 августа они выполнили несколько разведывательных полетов. Потом долетели до Иркутска, открыв Ленскую трассу (99,143).</w:t>
      </w:r>
    </w:p>
    <w:p w14:paraId="5494DB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59E1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14F8C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DA0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августа 1927 г. состоялось принятие на вооружение РККА первых химических боеприпасов - химических снарядов калибра 76 мм и 122 мм и химической авиабомбы калибра 85 кг. Принятие на вооружение ранцевого прибора для заражения местности отравляющими веществами (4423).</w:t>
      </w:r>
    </w:p>
    <w:p w14:paraId="186286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71A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августа 1927 г. состоялось принятие на вооружение Рабоче-крестьянской Красной армии химических снарядов калибра 76 мм и 122 мм и авиабомбы калибра 5 кг (9067).</w:t>
      </w:r>
    </w:p>
    <w:p w14:paraId="551BFD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30BB7" w14:textId="77777777" w:rsidR="00520FF1" w:rsidRPr="00F33EBB" w:rsidRDefault="00520FF1" w:rsidP="008215F2">
      <w:pPr>
        <w:pStyle w:val="ae"/>
        <w:shd w:val="clear" w:color="auto" w:fill="FFFFFF"/>
        <w:spacing w:before="0" w:after="0"/>
        <w:jc w:val="both"/>
        <w:rPr>
          <w:color w:val="000000" w:themeColor="text1"/>
          <w:sz w:val="16"/>
          <w:szCs w:val="16"/>
        </w:rPr>
      </w:pPr>
      <w:r w:rsidRPr="00F33EBB">
        <w:rPr>
          <w:rStyle w:val="a7"/>
          <w:b w:val="0"/>
          <w:iCs/>
          <w:color w:val="000000" w:themeColor="text1"/>
          <w:sz w:val="16"/>
          <w:szCs w:val="16"/>
        </w:rPr>
        <w:t>5 августа 1927 г.</w:t>
      </w:r>
      <w:r w:rsidRPr="00F33EBB">
        <w:rPr>
          <w:color w:val="000000" w:themeColor="text1"/>
          <w:sz w:val="16"/>
          <w:szCs w:val="16"/>
        </w:rPr>
        <w:t xml:space="preserve"> Постановление РВС СССР «</w:t>
      </w:r>
      <w:r w:rsidRPr="00F33EBB">
        <w:rPr>
          <w:rStyle w:val="af0"/>
          <w:i w:val="0"/>
          <w:color w:val="000000" w:themeColor="text1"/>
          <w:sz w:val="16"/>
          <w:szCs w:val="16"/>
        </w:rPr>
        <w:t>о введении на вооружение РККА новых образцов химических средств борьбы</w:t>
      </w:r>
      <w:r w:rsidRPr="00F33EBB">
        <w:rPr>
          <w:color w:val="000000" w:themeColor="text1"/>
          <w:sz w:val="16"/>
          <w:szCs w:val="16"/>
        </w:rPr>
        <w:t xml:space="preserve">». Решено ввести на вооружение рецептуры снаряжения </w:t>
      </w:r>
      <w:proofErr w:type="spellStart"/>
      <w:r w:rsidRPr="00F33EBB">
        <w:rPr>
          <w:color w:val="000000" w:themeColor="text1"/>
          <w:sz w:val="16"/>
          <w:szCs w:val="16"/>
        </w:rPr>
        <w:t>артхимснарядов</w:t>
      </w:r>
      <w:proofErr w:type="spellEnd"/>
      <w:r w:rsidRPr="00F33EBB">
        <w:rPr>
          <w:color w:val="000000" w:themeColor="text1"/>
          <w:sz w:val="16"/>
          <w:szCs w:val="16"/>
        </w:rPr>
        <w:t xml:space="preserve"> калибра 76 мм (рецептуры НОВ: хлорпикрин в смеси с фосгеном или дифосгеном с добавлением 10% хлорного олова; рецептура СОВ: иприт с добавлением 10% треххлористого мышьяка) и 122 мм для полевых гаубиц (рецептуры НОВ: хлорпикрин в смеси с фосгеном или дифосгеном с добавлением 5% хлорного олова; СОВ: иприт с добавлением 5% треххлористого мышьяка в количестве). На вооружение введены также </w:t>
      </w:r>
      <w:proofErr w:type="spellStart"/>
      <w:r w:rsidRPr="00F33EBB">
        <w:rPr>
          <w:color w:val="000000" w:themeColor="text1"/>
          <w:sz w:val="16"/>
          <w:szCs w:val="16"/>
        </w:rPr>
        <w:t>авиахимбомба</w:t>
      </w:r>
      <w:proofErr w:type="spellEnd"/>
      <w:r w:rsidRPr="00F33EBB">
        <w:rPr>
          <w:color w:val="000000" w:themeColor="text1"/>
          <w:sz w:val="16"/>
          <w:szCs w:val="16"/>
        </w:rPr>
        <w:t xml:space="preserve"> калибра 8 кг (рецептура СОВ: иприт с добавлением 5% треххлористого мышьяка) и НПЗ -ранцевый прибор для заражения местности (17133).</w:t>
      </w:r>
    </w:p>
    <w:p w14:paraId="7A453834" w14:textId="77777777" w:rsidR="00520FF1" w:rsidRPr="00F33EBB" w:rsidRDefault="00520FF1" w:rsidP="008215F2">
      <w:pPr>
        <w:pStyle w:val="ae"/>
        <w:shd w:val="clear" w:color="auto" w:fill="FFFFFF"/>
        <w:spacing w:before="0" w:after="0"/>
        <w:jc w:val="both"/>
        <w:rPr>
          <w:color w:val="000000" w:themeColor="text1"/>
          <w:sz w:val="16"/>
          <w:szCs w:val="16"/>
        </w:rPr>
      </w:pPr>
    </w:p>
    <w:p w14:paraId="4C8A231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августа 1927 г. в документе, где были представлены сведения о состоянии боевой техники РККА, в разделе “Военная химия” сообщается об изобрете</w:t>
      </w:r>
      <w:r w:rsidRPr="00F33EBB">
        <w:rPr>
          <w:rFonts w:ascii="Times New Roman" w:hAnsi="Times New Roman" w:cs="Times New Roman"/>
          <w:color w:val="000000" w:themeColor="text1"/>
          <w:sz w:val="16"/>
          <w:szCs w:val="16"/>
        </w:rPr>
        <w:softHyphen/>
        <w:t xml:space="preserve">нии 75-кг </w:t>
      </w:r>
      <w:proofErr w:type="spellStart"/>
      <w:r w:rsidRPr="00F33EBB">
        <w:rPr>
          <w:rFonts w:ascii="Times New Roman" w:hAnsi="Times New Roman" w:cs="Times New Roman"/>
          <w:color w:val="000000" w:themeColor="text1"/>
          <w:sz w:val="16"/>
          <w:szCs w:val="16"/>
        </w:rPr>
        <w:t>аэробомбы</w:t>
      </w:r>
      <w:proofErr w:type="spellEnd"/>
      <w:r w:rsidRPr="00F33EBB">
        <w:rPr>
          <w:rFonts w:ascii="Times New Roman" w:hAnsi="Times New Roman" w:cs="Times New Roman"/>
          <w:color w:val="000000" w:themeColor="text1"/>
          <w:sz w:val="16"/>
          <w:szCs w:val="16"/>
        </w:rPr>
        <w:t xml:space="preserve"> специального назначения (10670,169).</w:t>
      </w:r>
    </w:p>
    <w:p w14:paraId="6A7121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1DB297"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5 августа 1927 г. Протокол РВС №36 закрытого заседания</w:t>
      </w:r>
    </w:p>
    <w:p w14:paraId="3B5914F6"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Об обязанностях Наркоматов во время войны. </w:t>
      </w:r>
      <w:r w:rsidRPr="00F33EBB">
        <w:rPr>
          <w:rFonts w:ascii="Times New Roman" w:hAnsi="Times New Roman" w:cs="Times New Roman"/>
          <w:bCs/>
          <w:iCs/>
          <w:color w:val="000000" w:themeColor="text1"/>
          <w:sz w:val="16"/>
          <w:szCs w:val="16"/>
        </w:rPr>
        <w:t>(Пугачев, прения — Левичев, Бубнов и пр.)</w:t>
      </w:r>
      <w:r w:rsidRPr="00F33EBB">
        <w:rPr>
          <w:rFonts w:ascii="Times New Roman" w:hAnsi="Times New Roman" w:cs="Times New Roman"/>
          <w:bCs/>
          <w:color w:val="000000" w:themeColor="text1"/>
          <w:sz w:val="16"/>
          <w:szCs w:val="16"/>
        </w:rPr>
        <w:t>.</w:t>
      </w:r>
    </w:p>
    <w:p w14:paraId="6385ED7E"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Заявка НКВМ на период мобилизации и год ведения войны. </w:t>
      </w:r>
      <w:r w:rsidRPr="00F33EBB">
        <w:rPr>
          <w:rFonts w:ascii="Times New Roman" w:hAnsi="Times New Roman" w:cs="Times New Roman"/>
          <w:bCs/>
          <w:iCs/>
          <w:color w:val="000000" w:themeColor="text1"/>
          <w:sz w:val="16"/>
          <w:szCs w:val="16"/>
        </w:rPr>
        <w:t>(Ефимов, прения — Ворошилов, Левичев и пр.)</w:t>
      </w:r>
      <w:r w:rsidRPr="00F33EBB">
        <w:rPr>
          <w:rFonts w:ascii="Times New Roman" w:hAnsi="Times New Roman" w:cs="Times New Roman"/>
          <w:bCs/>
          <w:color w:val="000000" w:themeColor="text1"/>
          <w:sz w:val="16"/>
          <w:szCs w:val="16"/>
        </w:rPr>
        <w:t>.</w:t>
      </w:r>
    </w:p>
    <w:p w14:paraId="23F4E998"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Мобилизационная заявка НКВМ на импортные предметы и материалы, потребные на первый период ведения войны. </w:t>
      </w:r>
      <w:r w:rsidRPr="00F33EBB">
        <w:rPr>
          <w:rFonts w:ascii="Times New Roman" w:hAnsi="Times New Roman" w:cs="Times New Roman"/>
          <w:bCs/>
          <w:iCs/>
          <w:color w:val="000000" w:themeColor="text1"/>
          <w:sz w:val="16"/>
          <w:szCs w:val="16"/>
        </w:rPr>
        <w:t>(Ефимов, прения — Баранов, Ворошилов)</w:t>
      </w:r>
      <w:r w:rsidRPr="00F33EBB">
        <w:rPr>
          <w:rFonts w:ascii="Times New Roman" w:hAnsi="Times New Roman" w:cs="Times New Roman"/>
          <w:bCs/>
          <w:color w:val="000000" w:themeColor="text1"/>
          <w:sz w:val="16"/>
          <w:szCs w:val="16"/>
        </w:rPr>
        <w:t>.</w:t>
      </w:r>
    </w:p>
    <w:p w14:paraId="05B23880"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военно-политических совещаниях (центральном, окружном и т.д.). </w:t>
      </w:r>
      <w:r w:rsidRPr="00F33EBB">
        <w:rPr>
          <w:rFonts w:ascii="Times New Roman" w:hAnsi="Times New Roman" w:cs="Times New Roman"/>
          <w:bCs/>
          <w:iCs/>
          <w:color w:val="000000" w:themeColor="text1"/>
          <w:sz w:val="16"/>
          <w:szCs w:val="16"/>
        </w:rPr>
        <w:t>(Славин, прения — Левичев, Тухачевский и пр.)</w:t>
      </w:r>
      <w:r w:rsidRPr="00F33EBB">
        <w:rPr>
          <w:rFonts w:ascii="Times New Roman" w:hAnsi="Times New Roman" w:cs="Times New Roman"/>
          <w:bCs/>
          <w:color w:val="000000" w:themeColor="text1"/>
          <w:sz w:val="16"/>
          <w:szCs w:val="16"/>
        </w:rPr>
        <w:t>.</w:t>
      </w:r>
    </w:p>
    <w:p w14:paraId="212E3688"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Доклад комиссии Каменева о введении на вооружение РККА новых образцов химических средств борьбы. </w:t>
      </w:r>
      <w:r w:rsidRPr="00F33EBB">
        <w:rPr>
          <w:rFonts w:ascii="Times New Roman" w:hAnsi="Times New Roman" w:cs="Times New Roman"/>
          <w:bCs/>
          <w:iCs/>
          <w:color w:val="000000" w:themeColor="text1"/>
          <w:sz w:val="16"/>
          <w:szCs w:val="16"/>
        </w:rPr>
        <w:t>(Каменев)</w:t>
      </w:r>
      <w:r w:rsidRPr="00F33EBB">
        <w:rPr>
          <w:rFonts w:ascii="Times New Roman" w:hAnsi="Times New Roman" w:cs="Times New Roman"/>
          <w:bCs/>
          <w:color w:val="000000" w:themeColor="text1"/>
          <w:sz w:val="16"/>
          <w:szCs w:val="16"/>
        </w:rPr>
        <w:t>.</w:t>
      </w:r>
    </w:p>
    <w:p w14:paraId="04EEC372"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модернизации линейных кораблей.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xml:space="preserve">, прения — Тухачевский, Бубнов,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Ворошилов)</w:t>
      </w:r>
      <w:r w:rsidRPr="00F33EBB">
        <w:rPr>
          <w:rFonts w:ascii="Times New Roman" w:hAnsi="Times New Roman" w:cs="Times New Roman"/>
          <w:bCs/>
          <w:color w:val="000000" w:themeColor="text1"/>
          <w:sz w:val="16"/>
          <w:szCs w:val="16"/>
        </w:rPr>
        <w:t>.</w:t>
      </w:r>
    </w:p>
    <w:p w14:paraId="56CC9D31"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Объяснительная записка к проекту Основных положений о структуре государственного аппарата СССР во время войны</w:t>
      </w:r>
      <w:r w:rsidRPr="00F33EBB">
        <w:rPr>
          <w:rFonts w:ascii="Times New Roman" w:hAnsi="Times New Roman" w:cs="Times New Roman"/>
          <w:bCs/>
          <w:color w:val="000000" w:themeColor="text1"/>
          <w:sz w:val="16"/>
          <w:szCs w:val="16"/>
        </w:rPr>
        <w:t>.</w:t>
      </w:r>
    </w:p>
    <w:p w14:paraId="02B74429"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Основные положения о структуре государственного аппарата СССР на время войны</w:t>
      </w:r>
      <w:r w:rsidRPr="00F33EBB">
        <w:rPr>
          <w:rFonts w:ascii="Times New Roman" w:hAnsi="Times New Roman" w:cs="Times New Roman"/>
          <w:bCs/>
          <w:color w:val="000000" w:themeColor="text1"/>
          <w:sz w:val="16"/>
          <w:szCs w:val="16"/>
        </w:rPr>
        <w:t>.</w:t>
      </w:r>
    </w:p>
    <w:p w14:paraId="4BBE86D3"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Постановление Распорядительного заседания Совета труда и обороны об Основных положениях структуры Государственного аппарата СССР во время войны</w:t>
      </w:r>
      <w:r w:rsidRPr="00F33EBB">
        <w:rPr>
          <w:rFonts w:ascii="Times New Roman" w:hAnsi="Times New Roman" w:cs="Times New Roman"/>
          <w:bCs/>
          <w:color w:val="000000" w:themeColor="text1"/>
          <w:sz w:val="16"/>
          <w:szCs w:val="16"/>
        </w:rPr>
        <w:t xml:space="preserve"> (17150).</w:t>
      </w:r>
    </w:p>
    <w:p w14:paraId="674733C1" w14:textId="77777777" w:rsidR="00E15936" w:rsidRPr="00F33EBB" w:rsidRDefault="00E15936" w:rsidP="008215F2">
      <w:pPr>
        <w:spacing w:after="0" w:line="240" w:lineRule="auto"/>
        <w:jc w:val="both"/>
        <w:rPr>
          <w:rFonts w:ascii="Times New Roman" w:hAnsi="Times New Roman" w:cs="Times New Roman"/>
          <w:bCs/>
          <w:color w:val="000000" w:themeColor="text1"/>
          <w:sz w:val="16"/>
          <w:szCs w:val="16"/>
        </w:rPr>
      </w:pPr>
    </w:p>
    <w:p w14:paraId="3199618F" w14:textId="77777777" w:rsidR="00BE2C92" w:rsidRPr="00F33EBB"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64407A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1DC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августа 1927 г. в одном из документов, где были представлены сведения о состоянии боевой техники РККА, в разделе “Военная химия” сообщается об изобрете</w:t>
      </w:r>
      <w:r w:rsidRPr="00F33EBB">
        <w:rPr>
          <w:rFonts w:ascii="Times New Roman" w:hAnsi="Times New Roman" w:cs="Times New Roman"/>
          <w:color w:val="000000" w:themeColor="text1"/>
          <w:sz w:val="16"/>
          <w:szCs w:val="16"/>
        </w:rPr>
        <w:softHyphen/>
        <w:t xml:space="preserve">нии 75-кг </w:t>
      </w:r>
      <w:proofErr w:type="spellStart"/>
      <w:r w:rsidRPr="00F33EBB">
        <w:rPr>
          <w:rFonts w:ascii="Times New Roman" w:hAnsi="Times New Roman" w:cs="Times New Roman"/>
          <w:color w:val="000000" w:themeColor="text1"/>
          <w:sz w:val="16"/>
          <w:szCs w:val="16"/>
        </w:rPr>
        <w:t>аэробомбы</w:t>
      </w:r>
      <w:proofErr w:type="spellEnd"/>
      <w:r w:rsidRPr="00F33EBB">
        <w:rPr>
          <w:rFonts w:ascii="Times New Roman" w:hAnsi="Times New Roman" w:cs="Times New Roman"/>
          <w:color w:val="000000" w:themeColor="text1"/>
          <w:sz w:val="16"/>
          <w:szCs w:val="16"/>
        </w:rPr>
        <w:t xml:space="preserve"> специального назначения (10670,166).</w:t>
      </w:r>
    </w:p>
    <w:p w14:paraId="7A60842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B9A8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августа 1927 года приказами РВС СССР на вооружение Красной Армии вводятся отделения собак связи в стрелковых полках (4 человека и 6 собак) (10697).</w:t>
      </w:r>
    </w:p>
    <w:p w14:paraId="647D42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5F64B" w14:textId="77777777" w:rsidR="00520FF1"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6A65F0E" w14:textId="77777777" w:rsidR="00520FF1" w:rsidRPr="00F33EBB" w:rsidRDefault="00520FF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984AF"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августа в 1927 году польский пилот Владислав </w:t>
      </w:r>
      <w:proofErr w:type="spellStart"/>
      <w:r w:rsidRPr="00F33EBB">
        <w:rPr>
          <w:rFonts w:ascii="Times New Roman" w:hAnsi="Times New Roman" w:cs="Times New Roman"/>
          <w:color w:val="000000" w:themeColor="text1"/>
          <w:sz w:val="16"/>
          <w:szCs w:val="16"/>
        </w:rPr>
        <w:t>Шульжевский</w:t>
      </w:r>
      <w:proofErr w:type="spellEnd"/>
      <w:r w:rsidRPr="00F33EBB">
        <w:rPr>
          <w:rFonts w:ascii="Times New Roman" w:hAnsi="Times New Roman" w:cs="Times New Roman"/>
          <w:color w:val="000000" w:themeColor="text1"/>
          <w:sz w:val="16"/>
          <w:szCs w:val="16"/>
        </w:rPr>
        <w:t xml:space="preserve"> взлетел из Познани на самолете </w:t>
      </w:r>
      <w:hyperlink r:id="rId84" w:tgtFrame="_blank" w:history="1">
        <w:r w:rsidRPr="00F33EBB">
          <w:rPr>
            <w:rFonts w:ascii="Times New Roman" w:hAnsi="Times New Roman" w:cs="Times New Roman"/>
            <w:color w:val="000000" w:themeColor="text1"/>
            <w:sz w:val="16"/>
            <w:szCs w:val="16"/>
          </w:rPr>
          <w:t>«HL-2» «</w:t>
        </w:r>
        <w:proofErr w:type="spellStart"/>
        <w:r w:rsidRPr="00F33EBB">
          <w:rPr>
            <w:rFonts w:ascii="Times New Roman" w:hAnsi="Times New Roman" w:cs="Times New Roman"/>
            <w:color w:val="000000" w:themeColor="text1"/>
            <w:sz w:val="16"/>
            <w:szCs w:val="16"/>
          </w:rPr>
          <w:t>Haroldek</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 xml:space="preserve">и взял курс на Варшаву. Однако вскоре после взлета на самолете остановился двигатель и летчик был вынужден совершить вынужденную посадку. </w:t>
      </w:r>
      <w:proofErr w:type="spellStart"/>
      <w:r w:rsidRPr="00F33EBB">
        <w:rPr>
          <w:rFonts w:ascii="Times New Roman" w:hAnsi="Times New Roman" w:cs="Times New Roman"/>
          <w:color w:val="000000" w:themeColor="text1"/>
          <w:sz w:val="16"/>
          <w:szCs w:val="16"/>
        </w:rPr>
        <w:t>Cамолет</w:t>
      </w:r>
      <w:proofErr w:type="spellEnd"/>
      <w:r w:rsidRPr="00F33EBB">
        <w:rPr>
          <w:rFonts w:ascii="Times New Roman" w:hAnsi="Times New Roman" w:cs="Times New Roman"/>
          <w:color w:val="000000" w:themeColor="text1"/>
          <w:sz w:val="16"/>
          <w:szCs w:val="16"/>
        </w:rPr>
        <w:t xml:space="preserve"> «HL-2» «</w:t>
      </w:r>
      <w:proofErr w:type="spellStart"/>
      <w:r w:rsidRPr="00F33EBB">
        <w:rPr>
          <w:rFonts w:ascii="Times New Roman" w:hAnsi="Times New Roman" w:cs="Times New Roman"/>
          <w:color w:val="000000" w:themeColor="text1"/>
          <w:sz w:val="16"/>
          <w:szCs w:val="16"/>
        </w:rPr>
        <w:t>Haroldek</w:t>
      </w:r>
      <w:proofErr w:type="spellEnd"/>
      <w:r w:rsidRPr="00F33EBB">
        <w:rPr>
          <w:rFonts w:ascii="Times New Roman" w:hAnsi="Times New Roman" w:cs="Times New Roman"/>
          <w:color w:val="000000" w:themeColor="text1"/>
          <w:sz w:val="16"/>
          <w:szCs w:val="16"/>
        </w:rPr>
        <w:t xml:space="preserve">» был первой самостоятельной конструкцией инженера Йозефа </w:t>
      </w:r>
      <w:proofErr w:type="spellStart"/>
      <w:r w:rsidRPr="00F33EBB">
        <w:rPr>
          <w:rFonts w:ascii="Times New Roman" w:hAnsi="Times New Roman" w:cs="Times New Roman"/>
          <w:color w:val="000000" w:themeColor="text1"/>
          <w:sz w:val="16"/>
          <w:szCs w:val="16"/>
        </w:rPr>
        <w:t>Медведцкого</w:t>
      </w:r>
      <w:proofErr w:type="spellEnd"/>
      <w:r w:rsidRPr="00F33EBB">
        <w:rPr>
          <w:rFonts w:ascii="Times New Roman" w:hAnsi="Times New Roman" w:cs="Times New Roman"/>
          <w:color w:val="000000" w:themeColor="text1"/>
          <w:sz w:val="16"/>
          <w:szCs w:val="16"/>
        </w:rPr>
        <w:t xml:space="preserve">, который на тот момент работал на </w:t>
      </w:r>
      <w:proofErr w:type="spellStart"/>
      <w:r w:rsidRPr="00F33EBB">
        <w:rPr>
          <w:rFonts w:ascii="Times New Roman" w:hAnsi="Times New Roman" w:cs="Times New Roman"/>
          <w:color w:val="000000" w:themeColor="text1"/>
          <w:sz w:val="16"/>
          <w:szCs w:val="16"/>
        </w:rPr>
        <w:t>познаньской</w:t>
      </w:r>
      <w:proofErr w:type="spellEnd"/>
      <w:r w:rsidRPr="00F33EBB">
        <w:rPr>
          <w:rFonts w:ascii="Times New Roman" w:hAnsi="Times New Roman" w:cs="Times New Roman"/>
          <w:color w:val="000000" w:themeColor="text1"/>
          <w:sz w:val="16"/>
          <w:szCs w:val="16"/>
        </w:rPr>
        <w:t xml:space="preserve"> фирме "</w:t>
      </w:r>
      <w:proofErr w:type="spellStart"/>
      <w:r w:rsidRPr="00F33EBB">
        <w:rPr>
          <w:rFonts w:ascii="Times New Roman" w:hAnsi="Times New Roman" w:cs="Times New Roman"/>
          <w:color w:val="000000" w:themeColor="text1"/>
          <w:sz w:val="16"/>
          <w:szCs w:val="16"/>
        </w:rPr>
        <w:t>Samolot</w:t>
      </w:r>
      <w:proofErr w:type="spellEnd"/>
      <w:r w:rsidRPr="00F33EBB">
        <w:rPr>
          <w:rFonts w:ascii="Times New Roman" w:hAnsi="Times New Roman" w:cs="Times New Roman"/>
          <w:color w:val="000000" w:themeColor="text1"/>
          <w:sz w:val="16"/>
          <w:szCs w:val="16"/>
        </w:rPr>
        <w:t xml:space="preserve">". После утверждения первоначального плана в IBTL </w:t>
      </w:r>
      <w:proofErr w:type="spellStart"/>
      <w:r w:rsidRPr="00F33EBB">
        <w:rPr>
          <w:rFonts w:ascii="Times New Roman" w:hAnsi="Times New Roman" w:cs="Times New Roman"/>
          <w:color w:val="000000" w:themeColor="text1"/>
          <w:sz w:val="16"/>
          <w:szCs w:val="16"/>
        </w:rPr>
        <w:t>Медведцкий</w:t>
      </w:r>
      <w:proofErr w:type="spellEnd"/>
      <w:r w:rsidRPr="00F33EBB">
        <w:rPr>
          <w:rFonts w:ascii="Times New Roman" w:hAnsi="Times New Roman" w:cs="Times New Roman"/>
          <w:color w:val="000000" w:themeColor="text1"/>
          <w:sz w:val="16"/>
          <w:szCs w:val="16"/>
        </w:rPr>
        <w:t xml:space="preserve"> в первой половине 1926 года начал постройку самолета. В качестве двигателя был выбран «LOPP» мощностью 35 л.с. деревянные детали самолета </w:t>
      </w:r>
      <w:proofErr w:type="spellStart"/>
      <w:r w:rsidRPr="00F33EBB">
        <w:rPr>
          <w:rFonts w:ascii="Times New Roman" w:hAnsi="Times New Roman" w:cs="Times New Roman"/>
          <w:color w:val="000000" w:themeColor="text1"/>
          <w:sz w:val="16"/>
          <w:szCs w:val="16"/>
        </w:rPr>
        <w:t>Медведцкий</w:t>
      </w:r>
      <w:proofErr w:type="spellEnd"/>
      <w:r w:rsidRPr="00F33EBB">
        <w:rPr>
          <w:rFonts w:ascii="Times New Roman" w:hAnsi="Times New Roman" w:cs="Times New Roman"/>
          <w:color w:val="000000" w:themeColor="text1"/>
          <w:sz w:val="16"/>
          <w:szCs w:val="16"/>
        </w:rPr>
        <w:t xml:space="preserve"> изготовил самостоятельно в своем гараже. А окончательная сборка состоялась на пустыре за домом. Самолет получил обозначение «HL-2», которая представляла аббревиатуру от популярного тогда американского актера Гарольда Ллойда. Главной целью инженера было участие в «</w:t>
      </w:r>
      <w:proofErr w:type="spellStart"/>
      <w:r w:rsidRPr="00F33EBB">
        <w:rPr>
          <w:rFonts w:ascii="Times New Roman" w:hAnsi="Times New Roman" w:cs="Times New Roman"/>
          <w:color w:val="000000" w:themeColor="text1"/>
          <w:sz w:val="16"/>
          <w:szCs w:val="16"/>
        </w:rPr>
        <w:t>Krajowym</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Konkursie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Awionetek</w:t>
      </w:r>
      <w:proofErr w:type="spellEnd"/>
      <w:r w:rsidRPr="00F33EBB">
        <w:rPr>
          <w:rFonts w:ascii="Times New Roman" w:hAnsi="Times New Roman" w:cs="Times New Roman"/>
          <w:color w:val="000000" w:themeColor="text1"/>
          <w:sz w:val="16"/>
          <w:szCs w:val="16"/>
        </w:rPr>
        <w:t xml:space="preserve">» в августе 1927 года. Уже весной 1927 года самолет был облетан летчиком 3-го авиаполка </w:t>
      </w:r>
      <w:proofErr w:type="spellStart"/>
      <w:r w:rsidRPr="00F33EBB">
        <w:rPr>
          <w:rFonts w:ascii="Times New Roman" w:hAnsi="Times New Roman" w:cs="Times New Roman"/>
          <w:color w:val="000000" w:themeColor="text1"/>
          <w:sz w:val="16"/>
          <w:szCs w:val="16"/>
        </w:rPr>
        <w:t>Шульжевского</w:t>
      </w:r>
      <w:proofErr w:type="spellEnd"/>
      <w:r w:rsidRPr="00F33EBB">
        <w:rPr>
          <w:rFonts w:ascii="Times New Roman" w:hAnsi="Times New Roman" w:cs="Times New Roman"/>
          <w:color w:val="000000" w:themeColor="text1"/>
          <w:sz w:val="16"/>
          <w:szCs w:val="16"/>
        </w:rPr>
        <w:t>. Для конкурса самолет был покрашен в ярко-красный цвет, на фюзеляже было написано «HL 2» и рисунок очков, характерных для артиста (14974).</w:t>
      </w:r>
    </w:p>
    <w:p w14:paraId="57841D4B"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p>
    <w:p w14:paraId="0264997F" w14:textId="77777777" w:rsidR="00F22B2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861490B" w14:textId="77777777" w:rsidR="00F22B2F" w:rsidRPr="00F33EBB"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6B00EA" w14:textId="77777777" w:rsidR="00D750AF" w:rsidRPr="00F33EBB" w:rsidRDefault="00D750AF"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6 августа 1927 года утвержден Акт испытаний радиоуправляемых мин. Радиоуправляемые мины «БЕМИ» были приняты на вооружение в 1929 году, а в 1930 году началось их серийное производство.</w:t>
      </w:r>
    </w:p>
    <w:p w14:paraId="6B0EF389" w14:textId="77777777" w:rsidR="00D750AF" w:rsidRPr="00F33EBB" w:rsidRDefault="00D750AF"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А.А. Захаров работавший в цехе по производству </w:t>
      </w:r>
      <w:proofErr w:type="spellStart"/>
      <w:r w:rsidRPr="00F33EBB">
        <w:rPr>
          <w:rFonts w:ascii="Times New Roman" w:hAnsi="Times New Roman" w:cs="Times New Roman"/>
          <w:color w:val="000000" w:themeColor="text1"/>
          <w:sz w:val="16"/>
          <w:szCs w:val="16"/>
          <w:shd w:val="clear" w:color="auto" w:fill="FFFFFF"/>
        </w:rPr>
        <w:t>радиофугасов</w:t>
      </w:r>
      <w:proofErr w:type="spellEnd"/>
      <w:r w:rsidRPr="00F33EBB">
        <w:rPr>
          <w:rFonts w:ascii="Times New Roman" w:hAnsi="Times New Roman" w:cs="Times New Roman"/>
          <w:color w:val="000000" w:themeColor="text1"/>
          <w:sz w:val="16"/>
          <w:szCs w:val="16"/>
          <w:shd w:val="clear" w:color="auto" w:fill="FFFFFF"/>
        </w:rPr>
        <w:t xml:space="preserve"> вспоминал:</w:t>
      </w:r>
    </w:p>
    <w:p w14:paraId="37A1C994" w14:textId="77777777" w:rsidR="00D750AF" w:rsidRPr="00F33EBB" w:rsidRDefault="00D750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 xml:space="preserve">«Цех № 7 завода им. Козицкого был сверхсекретным. Охрану его осуществляла прикомандированная воинская часть. Вход в подразделения цеха был по особым пропускам (помимо заводского). Цех был большим, с замкнутым циклом производства, имел много мастерских, лабораторий, свое конструкторское подразделение. В цехе изготавливали т. н. объект № 1: радиоустройство с часовым механизмом. Предназначалось оно для подземных взрывов по радиосигналу. Каждое устройство имело свою частоту, что требовало изготовления кварцев большой номенклатуры. Приборы зарывались глубоко под землю на крупных объектах, и по радиосигналу от радиостанции, располагавшейся на станции Безымянка вблизи Куйбышева (Самары), производились взрывы. Во время войны эти взрывы приписывались партизанам. Кроме объекта № 1 цех изготавливал радиоаппаратуру для авиации и флота. Для производства объекта № 1 были привлечены часовщики из многих городов страны. Работая на заводе им. Козицкого начальником 7-го цеха, &lt;я&gt; впервые побывал за границей – летом 1939 года уехал в научную командировку в США на фирму RCA в г. Кэмден штата Нью-Джерси». В дальнейшем была проведена разработка более дешевого </w:t>
      </w:r>
      <w:proofErr w:type="spellStart"/>
      <w:r w:rsidRPr="00F33EBB">
        <w:rPr>
          <w:rFonts w:ascii="Times New Roman" w:hAnsi="Times New Roman" w:cs="Times New Roman"/>
          <w:color w:val="000000" w:themeColor="text1"/>
          <w:sz w:val="16"/>
          <w:szCs w:val="16"/>
          <w:shd w:val="clear" w:color="auto" w:fill="FFFFFF"/>
        </w:rPr>
        <w:t>телефугаса</w:t>
      </w:r>
      <w:proofErr w:type="spellEnd"/>
      <w:r w:rsidRPr="00F33EBB">
        <w:rPr>
          <w:rFonts w:ascii="Times New Roman" w:hAnsi="Times New Roman" w:cs="Times New Roman"/>
          <w:color w:val="000000" w:themeColor="text1"/>
          <w:sz w:val="16"/>
          <w:szCs w:val="16"/>
          <w:shd w:val="clear" w:color="auto" w:fill="FFFFFF"/>
        </w:rPr>
        <w:t xml:space="preserve"> Б-9, который отличался от Ф-10 лишь структурой сигнала. Серийное производство </w:t>
      </w:r>
      <w:proofErr w:type="spellStart"/>
      <w:r w:rsidRPr="00F33EBB">
        <w:rPr>
          <w:rFonts w:ascii="Times New Roman" w:hAnsi="Times New Roman" w:cs="Times New Roman"/>
          <w:color w:val="000000" w:themeColor="text1"/>
          <w:sz w:val="16"/>
          <w:szCs w:val="16"/>
          <w:shd w:val="clear" w:color="auto" w:fill="FFFFFF"/>
        </w:rPr>
        <w:t>телефугаса</w:t>
      </w:r>
      <w:proofErr w:type="spellEnd"/>
      <w:r w:rsidRPr="00F33EBB">
        <w:rPr>
          <w:rFonts w:ascii="Times New Roman" w:hAnsi="Times New Roman" w:cs="Times New Roman"/>
          <w:color w:val="000000" w:themeColor="text1"/>
          <w:sz w:val="16"/>
          <w:szCs w:val="16"/>
          <w:shd w:val="clear" w:color="auto" w:fill="FFFFFF"/>
        </w:rPr>
        <w:t xml:space="preserve"> Б-9 было освоено заводом «Радиоприбор» (22290).</w:t>
      </w:r>
    </w:p>
    <w:p w14:paraId="54BF0184" w14:textId="77777777" w:rsidR="00D750AF" w:rsidRPr="00F33EBB" w:rsidRDefault="00D750AF" w:rsidP="008215F2">
      <w:pPr>
        <w:spacing w:after="0" w:line="240" w:lineRule="auto"/>
        <w:jc w:val="both"/>
        <w:rPr>
          <w:rFonts w:ascii="Times New Roman" w:hAnsi="Times New Roman" w:cs="Times New Roman"/>
          <w:color w:val="000000" w:themeColor="text1"/>
          <w:sz w:val="16"/>
          <w:szCs w:val="16"/>
        </w:rPr>
      </w:pPr>
    </w:p>
    <w:p w14:paraId="773C15C5"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6 августа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ЦИК и СНК СССР о выдаче 10 млн. руб. из государственного резерва на усиление стратегического строительства железных дорог (ГА РФ. Ф. Р?3316. Оп. 64. Д. 387. Л. 1?3) (12415).</w:t>
      </w:r>
    </w:p>
    <w:p w14:paraId="571C1130"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p>
    <w:p w14:paraId="6ACC4A8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A552D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CF15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6 и 12 августа 1927. Из протокола заседания Политбюро № 119, 1927 г.</w:t>
      </w:r>
    </w:p>
    <w:p w14:paraId="5368FE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закрытых заседаниях Политбюро </w:t>
      </w:r>
    </w:p>
    <w:p w14:paraId="7DECEB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Закрытые заседания Политбюро отменить. Устраивать закрытые заседания по отдельным вопросам каждый раз с особого постановления Политбюро (11652).</w:t>
      </w:r>
    </w:p>
    <w:p w14:paraId="051858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6DF8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6EA6B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81A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6 и 12 августа 1927. Из протокола заседания Политбюро № 119, 1927 г.</w:t>
      </w:r>
    </w:p>
    <w:p w14:paraId="5F905B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Китае </w:t>
      </w:r>
    </w:p>
    <w:p w14:paraId="400F95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Послать т. Уральскому следующую телеграмму: "Нам денег не жалко, мы уже послали вам, но задержаны в Шанхае. Беда в отсутствии технических путей посылки. Укажите пути, все будет сделано. Мы со своей стороны сделаем все возможное..." </w:t>
      </w:r>
    </w:p>
    <w:p w14:paraId="30D7C4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Директива Карахану: "Немедля сговориться с Гамарником и направить надежного конспиративного человека из Владивостока с 300 тыс. долларов" (11652).</w:t>
      </w:r>
    </w:p>
    <w:p w14:paraId="609F71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1E98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8C90A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95A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августа 1927 в </w:t>
      </w:r>
      <w:proofErr w:type="spellStart"/>
      <w:r w:rsidRPr="00F33EBB">
        <w:rPr>
          <w:rFonts w:ascii="Times New Roman" w:hAnsi="Times New Roman" w:cs="Times New Roman"/>
          <w:color w:val="000000" w:themeColor="text1"/>
          <w:sz w:val="16"/>
          <w:szCs w:val="16"/>
        </w:rPr>
        <w:t>Масачузетсе</w:t>
      </w:r>
      <w:proofErr w:type="spellEnd"/>
      <w:r w:rsidRPr="00F33EBB">
        <w:rPr>
          <w:rFonts w:ascii="Times New Roman" w:hAnsi="Times New Roman" w:cs="Times New Roman"/>
          <w:color w:val="000000" w:themeColor="text1"/>
          <w:sz w:val="16"/>
          <w:szCs w:val="16"/>
        </w:rPr>
        <w:t xml:space="preserve"> верховный суд выслушал последнее слова Сакко и Ванцетти (2100).</w:t>
      </w:r>
    </w:p>
    <w:p w14:paraId="3D23C4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D062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A50AD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ECF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августа 1927 несмотря на неудачу испытаний камуфляжных расцветок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Воробьева-Москвина решили провести повторные испытания Фоккер Д-11 и С-1, уничтожив окантовку и утемнив цвета. Не ясно, выполнили ли, т.к. на фото октября-ноября 1927 границы остались (2452,21).</w:t>
      </w:r>
    </w:p>
    <w:p w14:paraId="2D0523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4CE53" w14:textId="77777777" w:rsidR="00886045" w:rsidRPr="00F33EBB" w:rsidRDefault="008860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9DC2324" w14:textId="77777777" w:rsidR="00886045" w:rsidRPr="00F33EBB" w:rsidRDefault="008860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3CDF83" w14:textId="77777777" w:rsidR="00886045" w:rsidRPr="00F33EBB" w:rsidRDefault="0088604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Начало августа 1927. Появились инструкции о правилах пользования жалобными книгами, которые обязательно должны быть вывешены во всех магазинах. Жалобные книги должны храниться у заведующего магазином, который обязан по первому требованию предъявлять их посетителям. При этом желающие внести жалобу никаких объяснений заведующему давать не обязаны. Однако инструкция предусматривает ответственность лиц за необоснованные жалобы и клеветнические записи. Ответ на занесенную жалобу должен быть дан не позднее, чем через две недели (18717).</w:t>
      </w:r>
    </w:p>
    <w:p w14:paraId="335790B6" w14:textId="77777777" w:rsidR="00886045" w:rsidRPr="00F33EBB" w:rsidRDefault="00886045" w:rsidP="008215F2">
      <w:pPr>
        <w:spacing w:after="0" w:line="240" w:lineRule="auto"/>
        <w:jc w:val="both"/>
        <w:rPr>
          <w:rFonts w:ascii="Times New Roman" w:hAnsi="Times New Roman" w:cs="Times New Roman"/>
          <w:color w:val="000000" w:themeColor="text1"/>
          <w:sz w:val="16"/>
          <w:szCs w:val="16"/>
        </w:rPr>
      </w:pPr>
    </w:p>
    <w:p w14:paraId="4157741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30CF4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F15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августа 1927 открылся международный мост мира между Канадой и США (3907,146).</w:t>
      </w:r>
    </w:p>
    <w:p w14:paraId="64AE0E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08E0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августа 1927 принц Уэльский и вице-президент США открыли Мост Мира между Форт-</w:t>
      </w:r>
      <w:proofErr w:type="spellStart"/>
      <w:r w:rsidRPr="00F33EBB">
        <w:rPr>
          <w:rFonts w:ascii="Times New Roman" w:hAnsi="Times New Roman" w:cs="Times New Roman"/>
          <w:color w:val="000000" w:themeColor="text1"/>
          <w:sz w:val="16"/>
          <w:szCs w:val="16"/>
        </w:rPr>
        <w:t>Эйром</w:t>
      </w:r>
      <w:proofErr w:type="spellEnd"/>
      <w:r w:rsidRPr="00F33EBB">
        <w:rPr>
          <w:rFonts w:ascii="Times New Roman" w:hAnsi="Times New Roman" w:cs="Times New Roman"/>
          <w:color w:val="000000" w:themeColor="text1"/>
          <w:sz w:val="16"/>
          <w:szCs w:val="16"/>
        </w:rPr>
        <w:t xml:space="preserve"> (Онтарио, Канада) и Баффало (4962).</w:t>
      </w:r>
    </w:p>
    <w:p w14:paraId="6D04E6A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124FA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9871E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144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августа 1927 года ст. летчиком Шараповым был выполнен полет на самолете РIII М5 № 4001 на продолжительность по маршруту Москва-Клин-Тверь- Лихославль- Старица-Касня-</w:t>
      </w:r>
      <w:proofErr w:type="spellStart"/>
      <w:r w:rsidRPr="00F33EBB">
        <w:rPr>
          <w:rFonts w:ascii="Times New Roman" w:hAnsi="Times New Roman" w:cs="Times New Roman"/>
          <w:color w:val="000000" w:themeColor="text1"/>
          <w:sz w:val="16"/>
          <w:szCs w:val="16"/>
        </w:rPr>
        <w:t>Гжатск</w:t>
      </w:r>
      <w:proofErr w:type="spellEnd"/>
      <w:r w:rsidRPr="00F33EBB">
        <w:rPr>
          <w:rFonts w:ascii="Times New Roman" w:hAnsi="Times New Roman" w:cs="Times New Roman"/>
          <w:color w:val="000000" w:themeColor="text1"/>
          <w:sz w:val="16"/>
          <w:szCs w:val="16"/>
        </w:rPr>
        <w:t>-Звенигород-Москва с целью определения крейсерской скорости самолета и эксплуатационного расхода горючего и смазочного материалов (6914).</w:t>
      </w:r>
    </w:p>
    <w:p w14:paraId="08CC455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8C4E8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4AE69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EDA75"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8 августа 1927 г. Протокол РВС №37 закрытого заседания</w:t>
      </w:r>
    </w:p>
    <w:p w14:paraId="5EDF70E6"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 Вопросы Военно-морских сил:</w:t>
      </w:r>
    </w:p>
    <w:p w14:paraId="3CFB22D0"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а) О приведении в порядок морской гавани Кронштадта;</w:t>
      </w:r>
    </w:p>
    <w:p w14:paraId="097357B0"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б) Об утверждении постройки 8 сторожевых кораблей «1 очереди» для Балтийского и Черного морей.</w:t>
      </w:r>
    </w:p>
    <w:p w14:paraId="28F7B169"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в) Об утверждении типа торпедного катера «1 очереди» с ходом не менее 50 узлов с двумя 18" торпедами.</w:t>
      </w:r>
    </w:p>
    <w:p w14:paraId="415DE502"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г) Информация о разрешении вопроса по письму члена РВС Балтфлота Смирнова.</w:t>
      </w:r>
    </w:p>
    <w:p w14:paraId="4A274BBA"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д) О взаимоотношениях Штаба РККА с Управлением Военно-морских сил. </w:t>
      </w:r>
      <w:r w:rsidRPr="00F33EBB">
        <w:rPr>
          <w:rFonts w:ascii="Times New Roman" w:hAnsi="Times New Roman" w:cs="Times New Roman"/>
          <w:bCs/>
          <w:iCs/>
          <w:color w:val="000000" w:themeColor="text1"/>
          <w:sz w:val="16"/>
          <w:szCs w:val="16"/>
        </w:rPr>
        <w:t>(Ворошилов)</w:t>
      </w:r>
      <w:r w:rsidRPr="00F33EBB">
        <w:rPr>
          <w:rFonts w:ascii="Times New Roman" w:hAnsi="Times New Roman" w:cs="Times New Roman"/>
          <w:bCs/>
          <w:color w:val="000000" w:themeColor="text1"/>
          <w:sz w:val="16"/>
          <w:szCs w:val="16"/>
        </w:rPr>
        <w:t>.</w:t>
      </w:r>
    </w:p>
    <w:p w14:paraId="6090FBC8"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 Организационные вопросы:</w:t>
      </w:r>
    </w:p>
    <w:p w14:paraId="3517FFFF"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а) Об Инспекторате РККА. </w:t>
      </w:r>
      <w:r w:rsidRPr="00F33EBB">
        <w:rPr>
          <w:rFonts w:ascii="Times New Roman" w:hAnsi="Times New Roman" w:cs="Times New Roman"/>
          <w:bCs/>
          <w:iCs/>
          <w:color w:val="000000" w:themeColor="text1"/>
          <w:sz w:val="16"/>
          <w:szCs w:val="16"/>
        </w:rPr>
        <w:t>(Тухачевский, прения — Каменев, Левичев, Дыбенко и пр.)</w:t>
      </w:r>
      <w:r w:rsidRPr="00F33EBB">
        <w:rPr>
          <w:rFonts w:ascii="Times New Roman" w:hAnsi="Times New Roman" w:cs="Times New Roman"/>
          <w:bCs/>
          <w:color w:val="000000" w:themeColor="text1"/>
          <w:sz w:val="16"/>
          <w:szCs w:val="16"/>
        </w:rPr>
        <w:t>.</w:t>
      </w:r>
    </w:p>
    <w:p w14:paraId="74C4B964"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б) О Химическом управлении. </w:t>
      </w:r>
      <w:r w:rsidRPr="00F33EBB">
        <w:rPr>
          <w:rFonts w:ascii="Times New Roman" w:hAnsi="Times New Roman" w:cs="Times New Roman"/>
          <w:bCs/>
          <w:iCs/>
          <w:color w:val="000000" w:themeColor="text1"/>
          <w:sz w:val="16"/>
          <w:szCs w:val="16"/>
        </w:rPr>
        <w:t xml:space="preserve">(Тухачевский, прения — Дыбенко, Левичев, Фишман,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3A0936C7"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в) Объединение мобилизационной работы в ГУ РККА в одном органе. </w:t>
      </w:r>
      <w:r w:rsidRPr="00F33EBB">
        <w:rPr>
          <w:rFonts w:ascii="Times New Roman" w:hAnsi="Times New Roman" w:cs="Times New Roman"/>
          <w:bCs/>
          <w:iCs/>
          <w:color w:val="000000" w:themeColor="text1"/>
          <w:sz w:val="16"/>
          <w:szCs w:val="16"/>
        </w:rPr>
        <w:t>(Тухачевский, прения — Левичев)</w:t>
      </w:r>
      <w:r w:rsidRPr="00F33EBB">
        <w:rPr>
          <w:rFonts w:ascii="Times New Roman" w:hAnsi="Times New Roman" w:cs="Times New Roman"/>
          <w:bCs/>
          <w:color w:val="000000" w:themeColor="text1"/>
          <w:sz w:val="16"/>
          <w:szCs w:val="16"/>
        </w:rPr>
        <w:t>.</w:t>
      </w:r>
    </w:p>
    <w:p w14:paraId="0E87371B"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Объединение мобилизационной работы по </w:t>
      </w:r>
      <w:proofErr w:type="spellStart"/>
      <w:r w:rsidRPr="00F33EBB">
        <w:rPr>
          <w:rFonts w:ascii="Times New Roman" w:hAnsi="Times New Roman" w:cs="Times New Roman"/>
          <w:bCs/>
          <w:color w:val="000000" w:themeColor="text1"/>
          <w:sz w:val="16"/>
          <w:szCs w:val="16"/>
        </w:rPr>
        <w:t>НКВМу</w:t>
      </w:r>
      <w:proofErr w:type="spellEnd"/>
      <w:r w:rsidRPr="00F33EBB">
        <w:rPr>
          <w:rFonts w:ascii="Times New Roman" w:hAnsi="Times New Roman" w:cs="Times New Roman"/>
          <w:bCs/>
          <w:color w:val="000000" w:themeColor="text1"/>
          <w:sz w:val="16"/>
          <w:szCs w:val="16"/>
        </w:rPr>
        <w:t xml:space="preserve"> в Штабе РККА. </w:t>
      </w:r>
      <w:r w:rsidRPr="00F33EBB">
        <w:rPr>
          <w:rFonts w:ascii="Times New Roman" w:hAnsi="Times New Roman" w:cs="Times New Roman"/>
          <w:bCs/>
          <w:iCs/>
          <w:color w:val="000000" w:themeColor="text1"/>
          <w:sz w:val="16"/>
          <w:szCs w:val="16"/>
        </w:rPr>
        <w:t xml:space="preserve">(Тухачевский, прения — Ефимов, Пугачев, </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 Левичев, Венцов, Ворошилов)</w:t>
      </w:r>
      <w:r w:rsidRPr="00F33EBB">
        <w:rPr>
          <w:rFonts w:ascii="Times New Roman" w:hAnsi="Times New Roman" w:cs="Times New Roman"/>
          <w:bCs/>
          <w:color w:val="000000" w:themeColor="text1"/>
          <w:sz w:val="16"/>
          <w:szCs w:val="16"/>
        </w:rPr>
        <w:t>.</w:t>
      </w:r>
    </w:p>
    <w:p w14:paraId="7459ACDF"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Информационный доклад о ходе исполнения решений, принятых на совещании у пред. РВС СССР 6 июля 1927 г., о мероприятиях по ускорению мобилизационной готовности армии и страны. </w:t>
      </w:r>
      <w:r w:rsidRPr="00F33EBB">
        <w:rPr>
          <w:rFonts w:ascii="Times New Roman" w:hAnsi="Times New Roman" w:cs="Times New Roman"/>
          <w:bCs/>
          <w:iCs/>
          <w:color w:val="000000" w:themeColor="text1"/>
          <w:sz w:val="16"/>
          <w:szCs w:val="16"/>
        </w:rPr>
        <w:t>(Ефимов)</w:t>
      </w:r>
      <w:r w:rsidRPr="00F33EBB">
        <w:rPr>
          <w:rFonts w:ascii="Times New Roman" w:hAnsi="Times New Roman" w:cs="Times New Roman"/>
          <w:bCs/>
          <w:color w:val="000000" w:themeColor="text1"/>
          <w:sz w:val="16"/>
          <w:szCs w:val="16"/>
        </w:rPr>
        <w:t>.</w:t>
      </w:r>
    </w:p>
    <w:p w14:paraId="2F49CB58"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Об использовании научных институтов и организаций и отдельных ученых для целей обороны. </w:t>
      </w:r>
      <w:r w:rsidRPr="00F33EBB">
        <w:rPr>
          <w:rFonts w:ascii="Times New Roman" w:hAnsi="Times New Roman" w:cs="Times New Roman"/>
          <w:bCs/>
          <w:iCs/>
          <w:color w:val="000000" w:themeColor="text1"/>
          <w:sz w:val="16"/>
          <w:szCs w:val="16"/>
        </w:rPr>
        <w:t xml:space="preserve">(Ворошилов,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Каменев, Баранов, Венцов)</w:t>
      </w:r>
      <w:r w:rsidRPr="00F33EBB">
        <w:rPr>
          <w:rFonts w:ascii="Times New Roman" w:hAnsi="Times New Roman" w:cs="Times New Roman"/>
          <w:bCs/>
          <w:color w:val="000000" w:themeColor="text1"/>
          <w:sz w:val="16"/>
          <w:szCs w:val="16"/>
        </w:rPr>
        <w:t>.</w:t>
      </w:r>
    </w:p>
    <w:p w14:paraId="3D0AAAD6"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Сообщение Горбунова </w:t>
      </w:r>
      <w:r w:rsidRPr="00F33EBB">
        <w:rPr>
          <w:rFonts w:ascii="Times New Roman" w:hAnsi="Times New Roman" w:cs="Times New Roman"/>
          <w:bCs/>
          <w:iCs/>
          <w:color w:val="000000" w:themeColor="text1"/>
          <w:sz w:val="16"/>
          <w:szCs w:val="16"/>
        </w:rPr>
        <w:t xml:space="preserve">(Ворошилов, прения — Каменев, Баранов, </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5D48B29A"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 службе в РККА лишенных избирательных прав. </w:t>
      </w:r>
      <w:r w:rsidRPr="00F33EBB">
        <w:rPr>
          <w:rFonts w:ascii="Times New Roman" w:hAnsi="Times New Roman" w:cs="Times New Roman"/>
          <w:bCs/>
          <w:iCs/>
          <w:color w:val="000000" w:themeColor="text1"/>
          <w:sz w:val="16"/>
          <w:szCs w:val="16"/>
        </w:rPr>
        <w:t>(Бубнов)</w:t>
      </w:r>
      <w:r w:rsidRPr="00F33EBB">
        <w:rPr>
          <w:rFonts w:ascii="Times New Roman" w:hAnsi="Times New Roman" w:cs="Times New Roman"/>
          <w:bCs/>
          <w:color w:val="000000" w:themeColor="text1"/>
          <w:sz w:val="16"/>
          <w:szCs w:val="16"/>
        </w:rPr>
        <w:t>.</w:t>
      </w:r>
    </w:p>
    <w:p w14:paraId="48F89623"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Об обеспечении пулеметами ВВС. </w:t>
      </w:r>
      <w:r w:rsidRPr="00F33EBB">
        <w:rPr>
          <w:rFonts w:ascii="Times New Roman" w:hAnsi="Times New Roman" w:cs="Times New Roman"/>
          <w:bCs/>
          <w:iCs/>
          <w:color w:val="000000" w:themeColor="text1"/>
          <w:sz w:val="16"/>
          <w:szCs w:val="16"/>
        </w:rPr>
        <w:t>(Дыбенко, прения — Баранов)</w:t>
      </w:r>
      <w:r w:rsidRPr="00F33EBB">
        <w:rPr>
          <w:rFonts w:ascii="Times New Roman" w:hAnsi="Times New Roman" w:cs="Times New Roman"/>
          <w:bCs/>
          <w:color w:val="000000" w:themeColor="text1"/>
          <w:sz w:val="16"/>
          <w:szCs w:val="16"/>
        </w:rPr>
        <w:t>.</w:t>
      </w:r>
    </w:p>
    <w:p w14:paraId="03A48E8A"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9. О введении на вооружение полковой артиллерии полевой пушки образца 1913-25 г. </w:t>
      </w:r>
      <w:r w:rsidRPr="00F33EBB">
        <w:rPr>
          <w:rFonts w:ascii="Times New Roman" w:hAnsi="Times New Roman" w:cs="Times New Roman"/>
          <w:bCs/>
          <w:iCs/>
          <w:color w:val="000000" w:themeColor="text1"/>
          <w:sz w:val="16"/>
          <w:szCs w:val="16"/>
        </w:rPr>
        <w:t>(Пугачев)</w:t>
      </w:r>
      <w:r w:rsidRPr="00F33EBB">
        <w:rPr>
          <w:rFonts w:ascii="Times New Roman" w:hAnsi="Times New Roman" w:cs="Times New Roman"/>
          <w:bCs/>
          <w:color w:val="000000" w:themeColor="text1"/>
          <w:sz w:val="16"/>
          <w:szCs w:val="16"/>
        </w:rPr>
        <w:t>.</w:t>
      </w:r>
    </w:p>
    <w:p w14:paraId="5AFD0518"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10. Постановление Центрального военно-политического совещания о карательной политике судебных органов. </w:t>
      </w:r>
      <w:r w:rsidRPr="00F33EBB">
        <w:rPr>
          <w:rFonts w:ascii="Times New Roman" w:hAnsi="Times New Roman" w:cs="Times New Roman"/>
          <w:bCs/>
          <w:iCs/>
          <w:color w:val="000000" w:themeColor="text1"/>
          <w:sz w:val="16"/>
          <w:szCs w:val="16"/>
        </w:rPr>
        <w:t xml:space="preserve">(Бубнов, прения — Баранов,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Левичев, Ворошилов)</w:t>
      </w:r>
      <w:r w:rsidRPr="00F33EBB">
        <w:rPr>
          <w:rFonts w:ascii="Times New Roman" w:hAnsi="Times New Roman" w:cs="Times New Roman"/>
          <w:bCs/>
          <w:color w:val="000000" w:themeColor="text1"/>
          <w:sz w:val="16"/>
          <w:szCs w:val="16"/>
        </w:rPr>
        <w:t>.</w:t>
      </w:r>
    </w:p>
    <w:p w14:paraId="37B95611"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11. Об ассигновании 150 тысяч рублей на внутреннее оборудование Центрального дома Красной Армии имени М.В. Фрунзе </w:t>
      </w:r>
      <w:r w:rsidRPr="00F33EBB">
        <w:rPr>
          <w:rFonts w:ascii="Times New Roman" w:hAnsi="Times New Roman" w:cs="Times New Roman"/>
          <w:bCs/>
          <w:iCs/>
          <w:color w:val="000000" w:themeColor="text1"/>
          <w:sz w:val="16"/>
          <w:szCs w:val="16"/>
        </w:rPr>
        <w:t>(Бубнов, прения — Дыбенко)</w:t>
      </w:r>
      <w:r w:rsidRPr="00F33EBB">
        <w:rPr>
          <w:rFonts w:ascii="Times New Roman" w:hAnsi="Times New Roman" w:cs="Times New Roman"/>
          <w:bCs/>
          <w:color w:val="000000" w:themeColor="text1"/>
          <w:sz w:val="16"/>
          <w:szCs w:val="16"/>
        </w:rPr>
        <w:t>.</w:t>
      </w:r>
    </w:p>
    <w:p w14:paraId="5C2796AD"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12. О заказе на 1927/28 г. ручных пулеметов Дегтярева. </w:t>
      </w:r>
      <w:r w:rsidRPr="00F33EBB">
        <w:rPr>
          <w:rFonts w:ascii="Times New Roman" w:hAnsi="Times New Roman" w:cs="Times New Roman"/>
          <w:bCs/>
          <w:iCs/>
          <w:color w:val="000000" w:themeColor="text1"/>
          <w:sz w:val="16"/>
          <w:szCs w:val="16"/>
        </w:rPr>
        <w:t>(Дыбенко, прения — Постников, Тухачевский).</w:t>
      </w:r>
    </w:p>
    <w:p w14:paraId="75CC5624"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Резолюция Центрального военно-политического совещания о карательной политике военных трибуналов</w:t>
      </w:r>
      <w:r w:rsidRPr="00F33EBB">
        <w:rPr>
          <w:rFonts w:ascii="Times New Roman" w:hAnsi="Times New Roman" w:cs="Times New Roman"/>
          <w:bCs/>
          <w:color w:val="000000" w:themeColor="text1"/>
          <w:sz w:val="16"/>
          <w:szCs w:val="16"/>
        </w:rPr>
        <w:t xml:space="preserve"> (17150).</w:t>
      </w:r>
    </w:p>
    <w:p w14:paraId="3B11A77A" w14:textId="77777777" w:rsidR="00934338" w:rsidRPr="00F33EBB" w:rsidRDefault="00934338" w:rsidP="008215F2">
      <w:pPr>
        <w:spacing w:after="0" w:line="240" w:lineRule="auto"/>
        <w:jc w:val="both"/>
        <w:rPr>
          <w:rFonts w:ascii="Times New Roman" w:hAnsi="Times New Roman" w:cs="Times New Roman"/>
          <w:bCs/>
          <w:color w:val="000000" w:themeColor="text1"/>
          <w:sz w:val="16"/>
          <w:szCs w:val="16"/>
        </w:rPr>
      </w:pPr>
    </w:p>
    <w:p w14:paraId="2F52CB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августа 1927 г. проходило рассмотрение проектов модернизации крейсера Адмирал Бутаков (с 26 октября 1926 г. "Правда", с 24 ноября 1926 г. "Ворошилов") на Балтий</w:t>
      </w:r>
      <w:r w:rsidRPr="00F33EBB">
        <w:rPr>
          <w:rFonts w:ascii="Times New Roman" w:hAnsi="Times New Roman" w:cs="Times New Roman"/>
          <w:color w:val="000000" w:themeColor="text1"/>
          <w:sz w:val="16"/>
          <w:szCs w:val="16"/>
        </w:rPr>
        <w:softHyphen/>
        <w:t xml:space="preserve">ском заводе и Адмирал Лазарев ("Красный Кавказ" с 14 декабря 1926 г.) на николаевском заводе им. Марти на ЧМ. Это рассмотрение проходило скорее под влиянием финансовых, чем технических, соображений. На оба крейсера </w:t>
      </w:r>
      <w:proofErr w:type="spellStart"/>
      <w:r w:rsidRPr="00F33EBB">
        <w:rPr>
          <w:rFonts w:ascii="Times New Roman" w:hAnsi="Times New Roman" w:cs="Times New Roman"/>
          <w:color w:val="000000" w:themeColor="text1"/>
          <w:sz w:val="16"/>
          <w:szCs w:val="16"/>
        </w:rPr>
        <w:t>бьшо</w:t>
      </w:r>
      <w:proofErr w:type="spellEnd"/>
      <w:r w:rsidRPr="00F33EBB">
        <w:rPr>
          <w:rFonts w:ascii="Times New Roman" w:hAnsi="Times New Roman" w:cs="Times New Roman"/>
          <w:color w:val="000000" w:themeColor="text1"/>
          <w:sz w:val="16"/>
          <w:szCs w:val="16"/>
        </w:rPr>
        <w:t xml:space="preserve"> отпущено всего 25 млн руб., что не обеспечивало их достройку даже при уменьшении главной артиллерии до четырех 180-мм орудий и отказе от булей. Вскоре выяснилось, что два из четырех роторов турбин высокого давления на "Ворошилове" име</w:t>
      </w:r>
      <w:r w:rsidRPr="00F33EBB">
        <w:rPr>
          <w:rFonts w:ascii="Times New Roman" w:hAnsi="Times New Roman" w:cs="Times New Roman"/>
          <w:color w:val="000000" w:themeColor="text1"/>
          <w:sz w:val="16"/>
          <w:szCs w:val="16"/>
        </w:rPr>
        <w:softHyphen/>
        <w:t>ют трещины, что вызывало необходимость их замены из-за риска повреждений. Это обстоятельство, в сочетании с недостатком фи</w:t>
      </w:r>
      <w:r w:rsidRPr="00F33EBB">
        <w:rPr>
          <w:rFonts w:ascii="Times New Roman" w:hAnsi="Times New Roman" w:cs="Times New Roman"/>
          <w:color w:val="000000" w:themeColor="text1"/>
          <w:sz w:val="16"/>
          <w:szCs w:val="16"/>
        </w:rPr>
        <w:softHyphen/>
        <w:t xml:space="preserve">нансирования, и решило судьбу балтийского корабля, который в 1928 г. </w:t>
      </w:r>
      <w:proofErr w:type="spellStart"/>
      <w:r w:rsidRPr="00F33EBB">
        <w:rPr>
          <w:rFonts w:ascii="Times New Roman" w:hAnsi="Times New Roman" w:cs="Times New Roman"/>
          <w:color w:val="000000" w:themeColor="text1"/>
          <w:sz w:val="16"/>
          <w:szCs w:val="16"/>
        </w:rPr>
        <w:t>бьш</w:t>
      </w:r>
      <w:proofErr w:type="spellEnd"/>
      <w:r w:rsidRPr="00F33EBB">
        <w:rPr>
          <w:rFonts w:ascii="Times New Roman" w:hAnsi="Times New Roman" w:cs="Times New Roman"/>
          <w:color w:val="000000" w:themeColor="text1"/>
          <w:sz w:val="16"/>
          <w:szCs w:val="16"/>
        </w:rPr>
        <w:t xml:space="preserve"> передан Кронштадтскому порту в готовности около 40% полной (3898).</w:t>
      </w:r>
    </w:p>
    <w:p w14:paraId="165BF2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5A14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5E801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878CB"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августа в 1927 году состоялся первый полет самолета </w:t>
      </w:r>
      <w:hyperlink r:id="rId85" w:tgtFrame="_blank" w:history="1">
        <w:r w:rsidRPr="00F33EBB">
          <w:rPr>
            <w:rFonts w:ascii="Times New Roman" w:hAnsi="Times New Roman" w:cs="Times New Roman"/>
            <w:color w:val="000000" w:themeColor="text1"/>
            <w:sz w:val="16"/>
            <w:szCs w:val="16"/>
          </w:rPr>
          <w:t xml:space="preserve">«Bristol 101». </w:t>
        </w:r>
      </w:hyperlink>
      <w:r w:rsidRPr="00F33EBB">
        <w:rPr>
          <w:rFonts w:ascii="Times New Roman" w:hAnsi="Times New Roman" w:cs="Times New Roman"/>
          <w:color w:val="000000" w:themeColor="text1"/>
          <w:sz w:val="16"/>
          <w:szCs w:val="16"/>
        </w:rPr>
        <w:t>Несмотря на свои явные преимущества самолет был забракован Авиационным Министерством Великобритании из за большого количества деревянных деталей. Он представлял собой биплан смешанной конструкции оборудованный двигателем «Bristol»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VI» мощностью 450 л.с. и вооруженный двумя синхронизированными 7.7-мм пулеметами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xml:space="preserve">» и одним подвижным спаренным пулеметом </w:t>
      </w:r>
      <w:proofErr w:type="spellStart"/>
      <w:r w:rsidRPr="00F33EBB">
        <w:rPr>
          <w:rFonts w:ascii="Times New Roman" w:hAnsi="Times New Roman" w:cs="Times New Roman"/>
          <w:color w:val="000000" w:themeColor="text1"/>
          <w:sz w:val="16"/>
          <w:szCs w:val="16"/>
        </w:rPr>
        <w:t>Lewis</w:t>
      </w:r>
      <w:proofErr w:type="spellEnd"/>
      <w:r w:rsidRPr="00F33EBB">
        <w:rPr>
          <w:rFonts w:ascii="Times New Roman" w:hAnsi="Times New Roman" w:cs="Times New Roman"/>
          <w:color w:val="000000" w:themeColor="text1"/>
          <w:sz w:val="16"/>
          <w:szCs w:val="16"/>
        </w:rPr>
        <w:t xml:space="preserve"> такого же калибра. Постройка истребителя «Bristol» «Type 101» была частной инициативой фирмы «Bristol </w:t>
      </w:r>
      <w:proofErr w:type="spellStart"/>
      <w:r w:rsidRPr="00F33EBB">
        <w:rPr>
          <w:rFonts w:ascii="Times New Roman" w:hAnsi="Times New Roman" w:cs="Times New Roman"/>
          <w:color w:val="000000" w:themeColor="text1"/>
          <w:sz w:val="16"/>
          <w:szCs w:val="16"/>
        </w:rPr>
        <w:t>Aeroplane</w:t>
      </w:r>
      <w:proofErr w:type="spellEnd"/>
      <w:r w:rsidRPr="00F33EBB">
        <w:rPr>
          <w:rFonts w:ascii="Times New Roman" w:hAnsi="Times New Roman" w:cs="Times New Roman"/>
          <w:color w:val="000000" w:themeColor="text1"/>
          <w:sz w:val="16"/>
          <w:szCs w:val="16"/>
        </w:rPr>
        <w:t xml:space="preserve"> Co. Ltd». Не найдя других заказчиков компания Bristol переделала этот двухместный истребитель в одноместный гоночный самолет, представив его на выставке «</w:t>
      </w:r>
      <w:proofErr w:type="spellStart"/>
      <w:r w:rsidRPr="00F33EBB">
        <w:rPr>
          <w:rFonts w:ascii="Times New Roman" w:hAnsi="Times New Roman" w:cs="Times New Roman"/>
          <w:color w:val="000000" w:themeColor="text1"/>
          <w:sz w:val="16"/>
          <w:szCs w:val="16"/>
        </w:rPr>
        <w:t>Copenhagen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Aeronautical</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Exhibition</w:t>
      </w:r>
      <w:proofErr w:type="spellEnd"/>
      <w:r w:rsidRPr="00F33EBB">
        <w:rPr>
          <w:rFonts w:ascii="Times New Roman" w:hAnsi="Times New Roman" w:cs="Times New Roman"/>
          <w:color w:val="000000" w:themeColor="text1"/>
          <w:sz w:val="16"/>
          <w:szCs w:val="16"/>
        </w:rPr>
        <w:t xml:space="preserve">» в 1927 году. Уже в следующем году самолет пилотируемый капитаном </w:t>
      </w:r>
      <w:proofErr w:type="spellStart"/>
      <w:r w:rsidRPr="00F33EBB">
        <w:rPr>
          <w:rFonts w:ascii="Times New Roman" w:hAnsi="Times New Roman" w:cs="Times New Roman"/>
          <w:color w:val="000000" w:themeColor="text1"/>
          <w:sz w:val="16"/>
          <w:szCs w:val="16"/>
        </w:rPr>
        <w:t>Увинсом</w:t>
      </w:r>
      <w:proofErr w:type="spellEnd"/>
      <w:r w:rsidRPr="00F33EBB">
        <w:rPr>
          <w:rFonts w:ascii="Times New Roman" w:hAnsi="Times New Roman" w:cs="Times New Roman"/>
          <w:color w:val="000000" w:themeColor="text1"/>
          <w:sz w:val="16"/>
          <w:szCs w:val="16"/>
        </w:rPr>
        <w:t xml:space="preserve"> занял второе место в </w:t>
      </w:r>
      <w:proofErr w:type="spellStart"/>
      <w:r w:rsidRPr="00F33EBB">
        <w:rPr>
          <w:rFonts w:ascii="Times New Roman" w:hAnsi="Times New Roman" w:cs="Times New Roman"/>
          <w:color w:val="000000" w:themeColor="text1"/>
          <w:sz w:val="16"/>
          <w:szCs w:val="16"/>
        </w:rPr>
        <w:t>авигонках</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King's</w:t>
      </w:r>
      <w:proofErr w:type="spellEnd"/>
      <w:r w:rsidRPr="00F33EBB">
        <w:rPr>
          <w:rFonts w:ascii="Times New Roman" w:hAnsi="Times New Roman" w:cs="Times New Roman"/>
          <w:color w:val="000000" w:themeColor="text1"/>
          <w:sz w:val="16"/>
          <w:szCs w:val="16"/>
        </w:rPr>
        <w:t xml:space="preserve"> Cup Race» (14977).</w:t>
      </w:r>
    </w:p>
    <w:p w14:paraId="2E8EC5D6"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p>
    <w:p w14:paraId="36485E2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августа 1927 во Франции объявлено о создании вакцины против собачьей чумы (4962).</w:t>
      </w:r>
    </w:p>
    <w:p w14:paraId="1151264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376F4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6B3E0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C67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августа 1927 был утвержден первый вариант задания на АНТ-7 (Р-6) (2671,11).</w:t>
      </w:r>
    </w:p>
    <w:p w14:paraId="0A125A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037CF"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9 августа 1927 г. утвержденный первый вариант задания на Р-6 определял полезную нагрузку в 588 кг, а основным </w:t>
      </w:r>
      <w:proofErr w:type="spellStart"/>
      <w:r w:rsidRPr="00F33EBB">
        <w:rPr>
          <w:rFonts w:ascii="Times New Roman" w:hAnsi="Times New Roman" w:cs="Times New Roman"/>
          <w:color w:val="000000" w:themeColor="text1"/>
          <w:sz w:val="16"/>
          <w:szCs w:val="16"/>
        </w:rPr>
        <w:t>назначени</w:t>
      </w:r>
      <w:proofErr w:type="spellEnd"/>
      <w:r w:rsidRPr="00F33EBB">
        <w:rPr>
          <w:rFonts w:ascii="Times New Roman" w:hAnsi="Times New Roman" w:cs="Times New Roman"/>
          <w:color w:val="000000" w:themeColor="text1"/>
          <w:sz w:val="16"/>
          <w:szCs w:val="16"/>
        </w:rPr>
        <w:t>-ем машины считалась дальняя разведка. В связи с этим АНТ-7 получил от УВВС наименование Р-6 («Р» - «разведчик»).</w:t>
      </w:r>
    </w:p>
    <w:p w14:paraId="3DDA0C04"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Этот документ обсуждался совместно с представителями ЦАГИ, и Туполев </w:t>
      </w:r>
      <w:proofErr w:type="spellStart"/>
      <w:r w:rsidRPr="00F33EBB">
        <w:rPr>
          <w:rFonts w:ascii="Times New Roman" w:hAnsi="Times New Roman" w:cs="Times New Roman"/>
          <w:color w:val="000000" w:themeColor="text1"/>
          <w:sz w:val="16"/>
          <w:szCs w:val="16"/>
        </w:rPr>
        <w:t>убе-дил</w:t>
      </w:r>
      <w:proofErr w:type="spellEnd"/>
      <w:r w:rsidRPr="00F33EBB">
        <w:rPr>
          <w:rFonts w:ascii="Times New Roman" w:hAnsi="Times New Roman" w:cs="Times New Roman"/>
          <w:color w:val="000000" w:themeColor="text1"/>
          <w:sz w:val="16"/>
          <w:szCs w:val="16"/>
        </w:rPr>
        <w:t xml:space="preserve"> военных сделать упор на функции истребителя. При этом изменили </w:t>
      </w:r>
      <w:proofErr w:type="spellStart"/>
      <w:r w:rsidRPr="00F33EBB">
        <w:rPr>
          <w:rFonts w:ascii="Times New Roman" w:hAnsi="Times New Roman" w:cs="Times New Roman"/>
          <w:color w:val="000000" w:themeColor="text1"/>
          <w:sz w:val="16"/>
          <w:szCs w:val="16"/>
        </w:rPr>
        <w:t>неко-торые</w:t>
      </w:r>
      <w:proofErr w:type="spellEnd"/>
      <w:r w:rsidRPr="00F33EBB">
        <w:rPr>
          <w:rFonts w:ascii="Times New Roman" w:hAnsi="Times New Roman" w:cs="Times New Roman"/>
          <w:color w:val="000000" w:themeColor="text1"/>
          <w:sz w:val="16"/>
          <w:szCs w:val="16"/>
        </w:rPr>
        <w:t xml:space="preserve"> требования, в частности, к запасу горючего. Фактически Туполеву удалось подвести задание к уже готовому про-</w:t>
      </w:r>
      <w:proofErr w:type="spellStart"/>
      <w:r w:rsidRPr="00F33EBB">
        <w:rPr>
          <w:rFonts w:ascii="Times New Roman" w:hAnsi="Times New Roman" w:cs="Times New Roman"/>
          <w:color w:val="000000" w:themeColor="text1"/>
          <w:sz w:val="16"/>
          <w:szCs w:val="16"/>
        </w:rPr>
        <w:t>екту</w:t>
      </w:r>
      <w:proofErr w:type="spellEnd"/>
      <w:r w:rsidRPr="00F33EBB">
        <w:rPr>
          <w:rFonts w:ascii="Times New Roman" w:hAnsi="Times New Roman" w:cs="Times New Roman"/>
          <w:color w:val="000000" w:themeColor="text1"/>
          <w:sz w:val="16"/>
          <w:szCs w:val="16"/>
        </w:rPr>
        <w:t>. 5 октября УВВС выдало письмо, одобрявшее внесённые изменения. Са-</w:t>
      </w:r>
      <w:proofErr w:type="spellStart"/>
      <w:r w:rsidRPr="00F33EBB">
        <w:rPr>
          <w:rFonts w:ascii="Times New Roman" w:hAnsi="Times New Roman" w:cs="Times New Roman"/>
          <w:color w:val="000000" w:themeColor="text1"/>
          <w:sz w:val="16"/>
          <w:szCs w:val="16"/>
        </w:rPr>
        <w:t>молёт</w:t>
      </w:r>
      <w:proofErr w:type="spellEnd"/>
      <w:r w:rsidRPr="00F33EBB">
        <w:rPr>
          <w:rFonts w:ascii="Times New Roman" w:hAnsi="Times New Roman" w:cs="Times New Roman"/>
          <w:color w:val="000000" w:themeColor="text1"/>
          <w:sz w:val="16"/>
          <w:szCs w:val="16"/>
        </w:rPr>
        <w:t xml:space="preserve"> теперь определялся как «много-местный истребитель в прифронтовой зоне». На нём должны были стоять два новых двигателя фирмы «Испано-</w:t>
      </w:r>
      <w:proofErr w:type="spellStart"/>
      <w:r w:rsidRPr="00F33EBB">
        <w:rPr>
          <w:rFonts w:ascii="Times New Roman" w:hAnsi="Times New Roman" w:cs="Times New Roman"/>
          <w:color w:val="000000" w:themeColor="text1"/>
          <w:sz w:val="16"/>
          <w:szCs w:val="16"/>
        </w:rPr>
        <w:t>Сюиза</w:t>
      </w:r>
      <w:proofErr w:type="spellEnd"/>
      <w:r w:rsidRPr="00F33EBB">
        <w:rPr>
          <w:rFonts w:ascii="Times New Roman" w:hAnsi="Times New Roman" w:cs="Times New Roman"/>
          <w:color w:val="000000" w:themeColor="text1"/>
          <w:sz w:val="16"/>
          <w:szCs w:val="16"/>
        </w:rPr>
        <w:t>» по 520 л.с. (12264).</w:t>
      </w:r>
    </w:p>
    <w:p w14:paraId="710BCD31"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p>
    <w:p w14:paraId="6CCBC5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августа 1927 г. после того, как Управление ВВС (УВВС) признало целесообразность предложений ЦАГИ и приступило к разработке официальных технических требований к самолету такого класса, был утвержден первый вариант задания на “крейсер”, определял полезную нагрузку в 588 кг, а основным назначением машины считал дальнюю разведку. В связи с этим АНТ-7 получил от УВВС обозначение Р-6. В ходе обсуждения задания с представителями ЦАГИ Туполев убедил военных сделать упор на функции истребителя. При этом изменили некоторые требования, в частности, к запасу горючего. Фактически Туполеву удалось подвести задание к уже готовому проекту (12036).</w:t>
      </w:r>
    </w:p>
    <w:p w14:paraId="606618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D8DA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августа 1928 газета "Советская Сибирь" информировала сибиряков: "[:]Открывшейся воздушной линией будут обслужены непосредственно Новосибирск - Омск - Курган - Свердловск - Казань - Нижний Новгород - Москва. [:] Весь путь с остановками от Новосибирска до Москвы преодолевается в 26 [!] часов. Скорый поезд этот путь делает в 74 часа.[:]" (Совет. Сибирь. - 1928. - 1 авг. - С. 3 ; 3 авг. - С. 4; 9 авг. - С. 5) (11702).</w:t>
      </w:r>
    </w:p>
    <w:p w14:paraId="6537DD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CD66CB" w14:textId="77777777" w:rsidR="00AE0C42" w:rsidRPr="00F33EBB" w:rsidRDefault="00AE0C4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8ED2B45" w14:textId="77777777" w:rsidR="00AE0C42" w:rsidRPr="00F33EBB" w:rsidRDefault="00AE0C4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4BCC4E" w14:textId="77777777" w:rsidR="00AE0C42" w:rsidRPr="00F33EBB" w:rsidRDefault="00AE0C4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августа 1927 первый полет </w:t>
      </w:r>
      <w:proofErr w:type="spellStart"/>
      <w:r w:rsidRPr="00F33EBB">
        <w:rPr>
          <w:rFonts w:ascii="Times New Roman" w:hAnsi="Times New Roman" w:cs="Times New Roman"/>
          <w:color w:val="000000" w:themeColor="text1"/>
          <w:sz w:val="16"/>
          <w:szCs w:val="16"/>
        </w:rPr>
        <w:t>Focke-Wulf</w:t>
      </w:r>
      <w:proofErr w:type="spellEnd"/>
      <w:r w:rsidRPr="00F33EBB">
        <w:rPr>
          <w:rFonts w:ascii="Times New Roman" w:hAnsi="Times New Roman" w:cs="Times New Roman"/>
          <w:color w:val="000000" w:themeColor="text1"/>
          <w:sz w:val="16"/>
          <w:szCs w:val="16"/>
        </w:rPr>
        <w:t xml:space="preserve"> GL (20358).</w:t>
      </w:r>
    </w:p>
    <w:p w14:paraId="1CE9B217" w14:textId="77777777" w:rsidR="00AE0C42" w:rsidRPr="00F33EBB" w:rsidRDefault="00AE0C42" w:rsidP="008215F2">
      <w:pPr>
        <w:spacing w:after="0" w:line="240" w:lineRule="auto"/>
        <w:jc w:val="both"/>
        <w:rPr>
          <w:rFonts w:ascii="Times New Roman" w:hAnsi="Times New Roman" w:cs="Times New Roman"/>
          <w:color w:val="000000" w:themeColor="text1"/>
          <w:sz w:val="16"/>
          <w:szCs w:val="16"/>
        </w:rPr>
      </w:pPr>
    </w:p>
    <w:p w14:paraId="2B2FAA5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EA731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16C6E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августа 1927 г. состоялся первый полет цельнометаллического истребителя АНТ-5 (И-4) (6395).</w:t>
      </w:r>
    </w:p>
    <w:p w14:paraId="37D90B7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99D0FD" w14:textId="77777777" w:rsidR="00DF6923" w:rsidRPr="00F33EBB" w:rsidRDefault="00DF6923"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С 10 августа по 25 сентября 1927 заводские испытания АНТ-5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53F33DF2" w14:textId="77777777" w:rsidR="00DF6923" w:rsidRPr="00F33EBB" w:rsidRDefault="00DF6923" w:rsidP="008215F2">
      <w:pPr>
        <w:pStyle w:val="a8"/>
        <w:jc w:val="both"/>
        <w:rPr>
          <w:rFonts w:ascii="Times New Roman" w:hAnsi="Times New Roman" w:cs="Times New Roman"/>
          <w:color w:val="000000" w:themeColor="text1"/>
        </w:rPr>
      </w:pPr>
    </w:p>
    <w:p w14:paraId="359C44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10 августа по 25 (27 - 1454,17) сентября 1927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(346,20) проводил заводские испытания И-4 (АНТ-5) (80,118) и 10 августа 1927 состоялся первый полет (2668).</w:t>
      </w:r>
    </w:p>
    <w:p w14:paraId="46EBB0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CB3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августа 1927 ранним утром состоялся первый полет цельнометаллического истребителя И-4 (АНТ-5), оснащенного двигателем воздушного охлаждения Гном-Рон «Юпитер» мощностью 420 л.с. (11974).</w:t>
      </w:r>
    </w:p>
    <w:p w14:paraId="5FD91E1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636FFB"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августа в 1927 году первый полет в ходе заводских испытаний цельнометаллического истребителя </w:t>
      </w:r>
      <w:hyperlink r:id="rId86" w:tgtFrame="_blank" w:history="1">
        <w:r w:rsidRPr="00F33EBB">
          <w:rPr>
            <w:rFonts w:ascii="Times New Roman" w:hAnsi="Times New Roman" w:cs="Times New Roman"/>
            <w:color w:val="000000" w:themeColor="text1"/>
            <w:sz w:val="16"/>
            <w:szCs w:val="16"/>
          </w:rPr>
          <w:t xml:space="preserve">«АНТ-5» («И-4») </w:t>
        </w:r>
      </w:hyperlink>
      <w:r w:rsidRPr="00F33EBB">
        <w:rPr>
          <w:rFonts w:ascii="Times New Roman" w:hAnsi="Times New Roman" w:cs="Times New Roman"/>
          <w:color w:val="000000" w:themeColor="text1"/>
          <w:sz w:val="16"/>
          <w:szCs w:val="16"/>
        </w:rPr>
        <w:t xml:space="preserve">с мотором «М-22», их с 10 августа по 25 сентября проводил известный летчик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Требования задания по всем основным летным данным оказались невыполненными, но цифры получились выше, чем оценивалось специалистами ЦАГИ, а в некоторых отношениях даже выше расчетных (14979).</w:t>
      </w:r>
    </w:p>
    <w:p w14:paraId="2CCBC90D"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p>
    <w:p w14:paraId="20ECBB89" w14:textId="77777777" w:rsidR="00F22B2F" w:rsidRPr="00F33EBB" w:rsidRDefault="00F22B2F" w:rsidP="008215F2">
      <w:pPr>
        <w:tabs>
          <w:tab w:val="left" w:pos="3955"/>
        </w:tabs>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августа 1927 состоялся первый полет АНТ-5 под управлением М.М. Гро</w:t>
      </w:r>
      <w:r w:rsidRPr="00F33EBB">
        <w:rPr>
          <w:rFonts w:ascii="Times New Roman" w:hAnsi="Times New Roman" w:cs="Times New Roman"/>
          <w:color w:val="000000" w:themeColor="text1"/>
          <w:sz w:val="16"/>
          <w:szCs w:val="16"/>
        </w:rPr>
        <w:softHyphen/>
        <w:t>мова, а заводские испы</w:t>
      </w:r>
      <w:r w:rsidRPr="00F33EBB">
        <w:rPr>
          <w:rFonts w:ascii="Times New Roman" w:hAnsi="Times New Roman" w:cs="Times New Roman"/>
          <w:color w:val="000000" w:themeColor="text1"/>
          <w:sz w:val="16"/>
          <w:szCs w:val="16"/>
        </w:rPr>
        <w:softHyphen/>
        <w:t>тания продолжались до 25 сентября. Недо</w:t>
      </w:r>
      <w:r w:rsidRPr="00F33EBB">
        <w:rPr>
          <w:rFonts w:ascii="Times New Roman" w:hAnsi="Times New Roman" w:cs="Times New Roman"/>
          <w:color w:val="000000" w:themeColor="text1"/>
          <w:sz w:val="16"/>
          <w:szCs w:val="16"/>
        </w:rPr>
        <w:softHyphen/>
        <w:t>статком самолета признавалась недостаточ</w:t>
      </w:r>
      <w:r w:rsidRPr="00F33EBB">
        <w:rPr>
          <w:rFonts w:ascii="Times New Roman" w:hAnsi="Times New Roman" w:cs="Times New Roman"/>
          <w:color w:val="000000" w:themeColor="text1"/>
          <w:sz w:val="16"/>
          <w:szCs w:val="16"/>
        </w:rPr>
        <w:softHyphen/>
        <w:t>ная путевая устойчивость, поэтому размеры вертикального оперения решили увеличить. После проведения этой доработки АНТ-5 сдали в НИИ ВВС. Летали Громов, Анисимов, Юмашев, Козлов. Были зафиксированы следующие основные характеристики: мак</w:t>
      </w:r>
      <w:r w:rsidRPr="00F33EBB">
        <w:rPr>
          <w:rFonts w:ascii="Times New Roman" w:hAnsi="Times New Roman" w:cs="Times New Roman"/>
          <w:color w:val="000000" w:themeColor="text1"/>
          <w:sz w:val="16"/>
          <w:szCs w:val="16"/>
        </w:rPr>
        <w:softHyphen/>
        <w:t>симальная скорость 240 км/ч, потолок 7200 метров, продолжительность полета на крей</w:t>
      </w:r>
      <w:r w:rsidRPr="00F33EBB">
        <w:rPr>
          <w:rFonts w:ascii="Times New Roman" w:hAnsi="Times New Roman" w:cs="Times New Roman"/>
          <w:color w:val="000000" w:themeColor="text1"/>
          <w:sz w:val="16"/>
          <w:szCs w:val="16"/>
        </w:rPr>
        <w:softHyphen/>
        <w:t>серском режиме (145 км/ч) - 7 часов.</w:t>
      </w:r>
    </w:p>
    <w:p w14:paraId="34E33902"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 НИИ ВВС гласило: «Самолет И-4 Ю-6 с увеличенным вертикальным опе</w:t>
      </w:r>
      <w:r w:rsidRPr="00F33EBB">
        <w:rPr>
          <w:rFonts w:ascii="Times New Roman" w:hAnsi="Times New Roman" w:cs="Times New Roman"/>
          <w:color w:val="000000" w:themeColor="text1"/>
          <w:sz w:val="16"/>
          <w:szCs w:val="16"/>
        </w:rPr>
        <w:softHyphen/>
        <w:t>рением допустить на снабжение частей ВВС, при условии устранения отмеченных недо</w:t>
      </w:r>
      <w:r w:rsidRPr="00F33EBB">
        <w:rPr>
          <w:rFonts w:ascii="Times New Roman" w:hAnsi="Times New Roman" w:cs="Times New Roman"/>
          <w:color w:val="000000" w:themeColor="text1"/>
          <w:sz w:val="16"/>
          <w:szCs w:val="16"/>
        </w:rPr>
        <w:softHyphen/>
        <w:t>статков».</w:t>
      </w:r>
    </w:p>
    <w:p w14:paraId="0C0ECB16"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Эти недостатки были в основном устра</w:t>
      </w:r>
      <w:r w:rsidRPr="00F33EBB">
        <w:rPr>
          <w:rFonts w:ascii="Times New Roman" w:hAnsi="Times New Roman" w:cs="Times New Roman"/>
          <w:color w:val="000000" w:themeColor="text1"/>
          <w:sz w:val="16"/>
          <w:szCs w:val="16"/>
        </w:rPr>
        <w:softHyphen/>
        <w:t>нены на втором опытном экземпляре, дого</w:t>
      </w:r>
      <w:r w:rsidRPr="00F33EBB">
        <w:rPr>
          <w:rFonts w:ascii="Times New Roman" w:hAnsi="Times New Roman" w:cs="Times New Roman"/>
          <w:color w:val="000000" w:themeColor="text1"/>
          <w:sz w:val="16"/>
          <w:szCs w:val="16"/>
        </w:rPr>
        <w:softHyphen/>
        <w:t xml:space="preserve">вор на постройку которого заключили </w:t>
      </w:r>
      <w:proofErr w:type="spellStart"/>
      <w:r w:rsidRPr="00F33EBB">
        <w:rPr>
          <w:rFonts w:ascii="Times New Roman" w:hAnsi="Times New Roman" w:cs="Times New Roman"/>
          <w:color w:val="000000" w:themeColor="text1"/>
          <w:sz w:val="16"/>
          <w:szCs w:val="16"/>
        </w:rPr>
        <w:t>еше</w:t>
      </w:r>
      <w:proofErr w:type="spellEnd"/>
      <w:r w:rsidRPr="00F33EBB">
        <w:rPr>
          <w:rFonts w:ascii="Times New Roman" w:hAnsi="Times New Roman" w:cs="Times New Roman"/>
          <w:color w:val="000000" w:themeColor="text1"/>
          <w:sz w:val="16"/>
          <w:szCs w:val="16"/>
        </w:rPr>
        <w:t xml:space="preserve"> 21 июля 1926 года. Стоимость самолета при этом заметно возросла и составила 141 ты</w:t>
      </w:r>
      <w:r w:rsidRPr="00F33EBB">
        <w:rPr>
          <w:rFonts w:ascii="Times New Roman" w:hAnsi="Times New Roman" w:cs="Times New Roman"/>
          <w:color w:val="000000" w:themeColor="text1"/>
          <w:sz w:val="16"/>
          <w:szCs w:val="16"/>
        </w:rPr>
        <w:softHyphen/>
        <w:t>сячу 973 рубля. На этом втором экземпляре, который обозначался как И-4бис, или «ду</w:t>
      </w:r>
      <w:r w:rsidRPr="00F33EBB">
        <w:rPr>
          <w:rFonts w:ascii="Times New Roman" w:hAnsi="Times New Roman" w:cs="Times New Roman"/>
          <w:color w:val="000000" w:themeColor="text1"/>
          <w:sz w:val="16"/>
          <w:szCs w:val="16"/>
        </w:rPr>
        <w:softHyphen/>
        <w:t>блер», изменили крепление верхних кры</w:t>
      </w:r>
      <w:r w:rsidRPr="00F33EBB">
        <w:rPr>
          <w:rFonts w:ascii="Times New Roman" w:hAnsi="Times New Roman" w:cs="Times New Roman"/>
          <w:color w:val="000000" w:themeColor="text1"/>
          <w:sz w:val="16"/>
          <w:szCs w:val="16"/>
        </w:rPr>
        <w:softHyphen/>
        <w:t>льев, нижние малые крылья сделали разъем</w:t>
      </w:r>
      <w:r w:rsidRPr="00F33EBB">
        <w:rPr>
          <w:rFonts w:ascii="Times New Roman" w:hAnsi="Times New Roman" w:cs="Times New Roman"/>
          <w:color w:val="000000" w:themeColor="text1"/>
          <w:sz w:val="16"/>
          <w:szCs w:val="16"/>
        </w:rPr>
        <w:softHyphen/>
        <w:t>ными, бензиновые баки вставлялись в фю</w:t>
      </w:r>
      <w:r w:rsidRPr="00F33EBB">
        <w:rPr>
          <w:rFonts w:ascii="Times New Roman" w:hAnsi="Times New Roman" w:cs="Times New Roman"/>
          <w:color w:val="000000" w:themeColor="text1"/>
          <w:sz w:val="16"/>
          <w:szCs w:val="16"/>
        </w:rPr>
        <w:softHyphen/>
        <w:t>зеляж через нижний люк (на первом экзем</w:t>
      </w:r>
      <w:r w:rsidRPr="00F33EBB">
        <w:rPr>
          <w:rFonts w:ascii="Times New Roman" w:hAnsi="Times New Roman" w:cs="Times New Roman"/>
          <w:color w:val="000000" w:themeColor="text1"/>
          <w:sz w:val="16"/>
          <w:szCs w:val="16"/>
        </w:rPr>
        <w:softHyphen/>
        <w:t>пляре баки устанавливались через люк на правом борту фюзеляжа). Особо стоит отме</w:t>
      </w:r>
      <w:r w:rsidRPr="00F33EBB">
        <w:rPr>
          <w:rFonts w:ascii="Times New Roman" w:hAnsi="Times New Roman" w:cs="Times New Roman"/>
          <w:color w:val="000000" w:themeColor="text1"/>
          <w:sz w:val="16"/>
          <w:szCs w:val="16"/>
        </w:rPr>
        <w:softHyphen/>
        <w:t>тить, что на «дублере» впервые предусмотре</w:t>
      </w:r>
      <w:r w:rsidRPr="00F33EBB">
        <w:rPr>
          <w:rFonts w:ascii="Times New Roman" w:hAnsi="Times New Roman" w:cs="Times New Roman"/>
          <w:color w:val="000000" w:themeColor="text1"/>
          <w:sz w:val="16"/>
          <w:szCs w:val="16"/>
        </w:rPr>
        <w:softHyphen/>
        <w:t>ли установку радиостанции ВОЗ I бис. Са</w:t>
      </w:r>
      <w:r w:rsidRPr="00F33EBB">
        <w:rPr>
          <w:rFonts w:ascii="Times New Roman" w:hAnsi="Times New Roman" w:cs="Times New Roman"/>
          <w:color w:val="000000" w:themeColor="text1"/>
          <w:sz w:val="16"/>
          <w:szCs w:val="16"/>
        </w:rPr>
        <w:softHyphen/>
        <w:t xml:space="preserve">молет, в отношении которого в документах иногда использовалось также обозначение И-4 №2242, был </w:t>
      </w:r>
      <w:proofErr w:type="spellStart"/>
      <w:r w:rsidRPr="00F33EBB">
        <w:rPr>
          <w:rFonts w:ascii="Times New Roman" w:hAnsi="Times New Roman" w:cs="Times New Roman"/>
          <w:color w:val="000000" w:themeColor="text1"/>
          <w:sz w:val="16"/>
          <w:szCs w:val="16"/>
        </w:rPr>
        <w:t>оснашен</w:t>
      </w:r>
      <w:proofErr w:type="spellEnd"/>
      <w:r w:rsidRPr="00F33EBB">
        <w:rPr>
          <w:rFonts w:ascii="Times New Roman" w:hAnsi="Times New Roman" w:cs="Times New Roman"/>
          <w:color w:val="000000" w:themeColor="text1"/>
          <w:sz w:val="16"/>
          <w:szCs w:val="16"/>
        </w:rPr>
        <w:t xml:space="preserve"> двигателем </w:t>
      </w:r>
      <w:proofErr w:type="spellStart"/>
      <w:r w:rsidRPr="00F33EBB">
        <w:rPr>
          <w:rFonts w:ascii="Times New Roman" w:hAnsi="Times New Roman" w:cs="Times New Roman"/>
          <w:color w:val="000000" w:themeColor="text1"/>
          <w:sz w:val="16"/>
          <w:szCs w:val="16"/>
        </w:rPr>
        <w:t>Юпи</w:t>
      </w:r>
      <w:proofErr w:type="spellEnd"/>
      <w:r w:rsidRPr="00F33EBB">
        <w:rPr>
          <w:rFonts w:ascii="Times New Roman" w:hAnsi="Times New Roman" w:cs="Times New Roman"/>
          <w:color w:val="000000" w:themeColor="text1"/>
          <w:sz w:val="16"/>
          <w:szCs w:val="16"/>
        </w:rPr>
        <w:t>- тер-У1 9а§ мощностью 480 л.с. Что касается обозначения И-4бис, то оно постепенно бы</w:t>
      </w:r>
      <w:r w:rsidRPr="00F33EBB">
        <w:rPr>
          <w:rFonts w:ascii="Times New Roman" w:hAnsi="Times New Roman" w:cs="Times New Roman"/>
          <w:color w:val="000000" w:themeColor="text1"/>
          <w:sz w:val="16"/>
          <w:szCs w:val="16"/>
        </w:rPr>
        <w:softHyphen/>
        <w:t>ло вытеснено определением «дублер», а при</w:t>
      </w:r>
      <w:r w:rsidRPr="00F33EBB">
        <w:rPr>
          <w:rFonts w:ascii="Times New Roman" w:hAnsi="Times New Roman" w:cs="Times New Roman"/>
          <w:color w:val="000000" w:themeColor="text1"/>
          <w:sz w:val="16"/>
          <w:szCs w:val="16"/>
        </w:rPr>
        <w:softHyphen/>
        <w:t>ставку «бис» позднее использовали вторично для другого опытного И-4 (12295).</w:t>
      </w:r>
    </w:p>
    <w:p w14:paraId="2E91B7CD"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p>
    <w:p w14:paraId="3E9F30C3"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авгус</w:t>
      </w:r>
      <w:r w:rsidRPr="00735736">
        <w:rPr>
          <w:rFonts w:ascii="Times New Roman" w:hAnsi="Times New Roman" w:cs="Times New Roman"/>
          <w:color w:val="0070C0"/>
          <w:sz w:val="16"/>
          <w:szCs w:val="16"/>
        </w:rPr>
        <w:softHyphen/>
        <w:t>та 1927 состоялся первый полет опытного образца И-4 под обозначени</w:t>
      </w:r>
      <w:r w:rsidRPr="00735736">
        <w:rPr>
          <w:rFonts w:ascii="Times New Roman" w:hAnsi="Times New Roman" w:cs="Times New Roman"/>
          <w:color w:val="0070C0"/>
          <w:sz w:val="16"/>
          <w:szCs w:val="16"/>
        </w:rPr>
        <w:softHyphen/>
        <w:t>ем АНТ-5. В начале июля 1928 г. летчик Громов облетал доработанный истребитель с увеличенным вертикальным оперением, т.н. И-4 «дублер», который стал прототипом для серийного производства. Начиная с февраля 1928 года конст</w:t>
      </w:r>
      <w:r w:rsidRPr="00735736">
        <w:rPr>
          <w:rFonts w:ascii="Times New Roman" w:hAnsi="Times New Roman" w:cs="Times New Roman"/>
          <w:color w:val="0070C0"/>
          <w:sz w:val="16"/>
          <w:szCs w:val="16"/>
        </w:rPr>
        <w:softHyphen/>
        <w:t>руктивные чертежи И-4 начали передаваться на авиазавод №22, где в то время уже строились ТБ-1. Первые серийные И-4 начали летать в середине 1929 года.</w:t>
      </w:r>
    </w:p>
    <w:p w14:paraId="7C1E6BD3"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характеристики самолетов АНТ-5</w:t>
      </w:r>
    </w:p>
    <w:tbl>
      <w:tblPr>
        <w:tblOverlap w:val="never"/>
        <w:tblW w:w="0" w:type="auto"/>
        <w:tblLayout w:type="fixed"/>
        <w:tblCellMar>
          <w:left w:w="10" w:type="dxa"/>
          <w:right w:w="10" w:type="dxa"/>
        </w:tblCellMar>
        <w:tblLook w:val="04A0" w:firstRow="1" w:lastRow="0" w:firstColumn="1" w:lastColumn="0" w:noHBand="0" w:noVBand="1"/>
      </w:tblPr>
      <w:tblGrid>
        <w:gridCol w:w="2472"/>
        <w:gridCol w:w="1027"/>
        <w:gridCol w:w="1099"/>
        <w:gridCol w:w="1114"/>
      </w:tblGrid>
      <w:tr w:rsidR="007164FC" w:rsidRPr="00735736" w14:paraId="6F4D51D4" w14:textId="77777777" w:rsidTr="004D2D50">
        <w:trPr>
          <w:trHeight w:val="490"/>
        </w:trPr>
        <w:tc>
          <w:tcPr>
            <w:tcW w:w="2472" w:type="dxa"/>
            <w:tcBorders>
              <w:top w:val="single" w:sz="4" w:space="0" w:color="auto"/>
              <w:left w:val="single" w:sz="4" w:space="0" w:color="auto"/>
            </w:tcBorders>
            <w:shd w:val="clear" w:color="auto" w:fill="auto"/>
          </w:tcPr>
          <w:p w14:paraId="361B6654" w14:textId="77777777" w:rsidR="007164FC" w:rsidRPr="00735736" w:rsidRDefault="007164FC" w:rsidP="004D2D50">
            <w:pPr>
              <w:spacing w:after="0" w:line="240" w:lineRule="auto"/>
              <w:jc w:val="both"/>
              <w:rPr>
                <w:rFonts w:ascii="Times New Roman" w:hAnsi="Times New Roman" w:cs="Times New Roman"/>
                <w:color w:val="0070C0"/>
                <w:sz w:val="16"/>
                <w:szCs w:val="16"/>
              </w:rPr>
            </w:pPr>
          </w:p>
        </w:tc>
        <w:tc>
          <w:tcPr>
            <w:tcW w:w="1027" w:type="dxa"/>
            <w:tcBorders>
              <w:top w:val="single" w:sz="4" w:space="0" w:color="auto"/>
            </w:tcBorders>
            <w:shd w:val="clear" w:color="auto" w:fill="auto"/>
            <w:vAlign w:val="bottom"/>
          </w:tcPr>
          <w:p w14:paraId="543174EA"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АНТ-5 опытный</w:t>
            </w:r>
          </w:p>
        </w:tc>
        <w:tc>
          <w:tcPr>
            <w:tcW w:w="1099" w:type="dxa"/>
            <w:tcBorders>
              <w:top w:val="single" w:sz="4" w:space="0" w:color="auto"/>
            </w:tcBorders>
            <w:shd w:val="clear" w:color="auto" w:fill="auto"/>
            <w:vAlign w:val="bottom"/>
          </w:tcPr>
          <w:p w14:paraId="085F0B07"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И-4 бис №2242</w:t>
            </w:r>
          </w:p>
        </w:tc>
        <w:tc>
          <w:tcPr>
            <w:tcW w:w="1114" w:type="dxa"/>
            <w:tcBorders>
              <w:top w:val="single" w:sz="4" w:space="0" w:color="auto"/>
              <w:right w:val="single" w:sz="4" w:space="0" w:color="auto"/>
            </w:tcBorders>
            <w:shd w:val="clear" w:color="auto" w:fill="auto"/>
            <w:vAlign w:val="bottom"/>
          </w:tcPr>
          <w:p w14:paraId="4136D31A"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И-4 серийный</w:t>
            </w:r>
          </w:p>
        </w:tc>
      </w:tr>
      <w:tr w:rsidR="007164FC" w:rsidRPr="00735736" w14:paraId="1BFE5056" w14:textId="77777777" w:rsidTr="004D2D50">
        <w:trPr>
          <w:trHeight w:val="206"/>
        </w:trPr>
        <w:tc>
          <w:tcPr>
            <w:tcW w:w="2472" w:type="dxa"/>
            <w:tcBorders>
              <w:left w:val="single" w:sz="4" w:space="0" w:color="auto"/>
            </w:tcBorders>
            <w:shd w:val="clear" w:color="auto" w:fill="auto"/>
          </w:tcPr>
          <w:p w14:paraId="04491380"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Число и тип двигателя</w:t>
            </w:r>
          </w:p>
        </w:tc>
        <w:tc>
          <w:tcPr>
            <w:tcW w:w="1027" w:type="dxa"/>
            <w:shd w:val="clear" w:color="auto" w:fill="auto"/>
          </w:tcPr>
          <w:p w14:paraId="027DD51E" w14:textId="77777777" w:rsidR="007164FC" w:rsidRPr="00735736" w:rsidRDefault="007164FC" w:rsidP="004D2D50">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IxGnome</w:t>
            </w:r>
            <w:proofErr w:type="spellEnd"/>
          </w:p>
        </w:tc>
        <w:tc>
          <w:tcPr>
            <w:tcW w:w="1099" w:type="dxa"/>
            <w:shd w:val="clear" w:color="auto" w:fill="auto"/>
          </w:tcPr>
          <w:p w14:paraId="30659B8B" w14:textId="77777777" w:rsidR="007164FC" w:rsidRPr="00735736" w:rsidRDefault="007164FC" w:rsidP="004D2D50">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IxGnome</w:t>
            </w:r>
            <w:proofErr w:type="spellEnd"/>
          </w:p>
        </w:tc>
        <w:tc>
          <w:tcPr>
            <w:tcW w:w="1114" w:type="dxa"/>
            <w:tcBorders>
              <w:right w:val="single" w:sz="4" w:space="0" w:color="auto"/>
            </w:tcBorders>
            <w:shd w:val="clear" w:color="auto" w:fill="auto"/>
          </w:tcPr>
          <w:p w14:paraId="450CED74" w14:textId="77777777" w:rsidR="007164FC" w:rsidRPr="00735736" w:rsidRDefault="007164FC" w:rsidP="004D2D50">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IxGnome</w:t>
            </w:r>
            <w:proofErr w:type="spellEnd"/>
          </w:p>
        </w:tc>
      </w:tr>
      <w:tr w:rsidR="007164FC" w:rsidRPr="00735736" w14:paraId="030EC12E" w14:textId="77777777" w:rsidTr="004D2D50">
        <w:trPr>
          <w:trHeight w:val="446"/>
        </w:trPr>
        <w:tc>
          <w:tcPr>
            <w:tcW w:w="2472" w:type="dxa"/>
            <w:tcBorders>
              <w:left w:val="single" w:sz="4" w:space="0" w:color="auto"/>
            </w:tcBorders>
            <w:shd w:val="clear" w:color="auto" w:fill="auto"/>
            <w:vAlign w:val="bottom"/>
          </w:tcPr>
          <w:p w14:paraId="065CBAE1"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Мощность максимальная, л. с.</w:t>
            </w:r>
          </w:p>
        </w:tc>
        <w:tc>
          <w:tcPr>
            <w:tcW w:w="1027" w:type="dxa"/>
            <w:shd w:val="clear" w:color="auto" w:fill="auto"/>
          </w:tcPr>
          <w:p w14:paraId="2E79EFBA" w14:textId="77777777" w:rsidR="007164FC" w:rsidRPr="00735736" w:rsidRDefault="007164FC" w:rsidP="004D2D50">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Rhone</w:t>
            </w:r>
            <w:proofErr w:type="spellEnd"/>
            <w:r w:rsidRPr="00735736">
              <w:rPr>
                <w:rFonts w:ascii="Times New Roman" w:hAnsi="Times New Roman" w:cs="Times New Roman"/>
                <w:color w:val="0070C0"/>
                <w:sz w:val="16"/>
                <w:szCs w:val="16"/>
              </w:rPr>
              <w:t xml:space="preserve"> 9Ad 1x420</w:t>
            </w:r>
          </w:p>
        </w:tc>
        <w:tc>
          <w:tcPr>
            <w:tcW w:w="1099" w:type="dxa"/>
            <w:shd w:val="clear" w:color="auto" w:fill="auto"/>
          </w:tcPr>
          <w:p w14:paraId="16EE8FEF" w14:textId="77777777" w:rsidR="007164FC" w:rsidRPr="00735736" w:rsidRDefault="007164FC" w:rsidP="004D2D50">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Rhone</w:t>
            </w:r>
            <w:proofErr w:type="spellEnd"/>
            <w:r w:rsidRPr="00735736">
              <w:rPr>
                <w:rFonts w:ascii="Times New Roman" w:hAnsi="Times New Roman" w:cs="Times New Roman"/>
                <w:color w:val="0070C0"/>
                <w:sz w:val="16"/>
                <w:szCs w:val="16"/>
              </w:rPr>
              <w:t xml:space="preserve"> 9Aq 1x480</w:t>
            </w:r>
          </w:p>
        </w:tc>
        <w:tc>
          <w:tcPr>
            <w:tcW w:w="1114" w:type="dxa"/>
            <w:tcBorders>
              <w:right w:val="single" w:sz="4" w:space="0" w:color="auto"/>
            </w:tcBorders>
            <w:shd w:val="clear" w:color="auto" w:fill="auto"/>
          </w:tcPr>
          <w:p w14:paraId="591483BD" w14:textId="77777777" w:rsidR="007164FC" w:rsidRPr="00735736" w:rsidRDefault="007164FC" w:rsidP="004D2D50">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Rhone</w:t>
            </w:r>
            <w:proofErr w:type="spellEnd"/>
            <w:r w:rsidRPr="00735736">
              <w:rPr>
                <w:rFonts w:ascii="Times New Roman" w:hAnsi="Times New Roman" w:cs="Times New Roman"/>
                <w:color w:val="0070C0"/>
                <w:sz w:val="16"/>
                <w:szCs w:val="16"/>
              </w:rPr>
              <w:t xml:space="preserve"> 9Aq 1x480</w:t>
            </w:r>
          </w:p>
        </w:tc>
      </w:tr>
      <w:tr w:rsidR="007164FC" w:rsidRPr="00735736" w14:paraId="64A7D4D6" w14:textId="77777777" w:rsidTr="004D2D50">
        <w:trPr>
          <w:trHeight w:val="226"/>
        </w:trPr>
        <w:tc>
          <w:tcPr>
            <w:tcW w:w="2472" w:type="dxa"/>
            <w:tcBorders>
              <w:left w:val="single" w:sz="4" w:space="0" w:color="auto"/>
            </w:tcBorders>
            <w:shd w:val="clear" w:color="auto" w:fill="auto"/>
            <w:vAlign w:val="bottom"/>
          </w:tcPr>
          <w:p w14:paraId="6815BB2E"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самолета, м</w:t>
            </w:r>
          </w:p>
        </w:tc>
        <w:tc>
          <w:tcPr>
            <w:tcW w:w="1027" w:type="dxa"/>
            <w:shd w:val="clear" w:color="auto" w:fill="auto"/>
            <w:vAlign w:val="bottom"/>
          </w:tcPr>
          <w:p w14:paraId="24BAB9C5"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7,28</w:t>
            </w:r>
          </w:p>
        </w:tc>
        <w:tc>
          <w:tcPr>
            <w:tcW w:w="1099" w:type="dxa"/>
            <w:shd w:val="clear" w:color="auto" w:fill="auto"/>
            <w:vAlign w:val="bottom"/>
          </w:tcPr>
          <w:p w14:paraId="2A756DD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7,28</w:t>
            </w:r>
          </w:p>
        </w:tc>
        <w:tc>
          <w:tcPr>
            <w:tcW w:w="1114" w:type="dxa"/>
            <w:tcBorders>
              <w:right w:val="single" w:sz="4" w:space="0" w:color="auto"/>
            </w:tcBorders>
            <w:shd w:val="clear" w:color="auto" w:fill="auto"/>
            <w:vAlign w:val="bottom"/>
          </w:tcPr>
          <w:p w14:paraId="7602CE0E"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7,28</w:t>
            </w:r>
          </w:p>
        </w:tc>
      </w:tr>
      <w:tr w:rsidR="007164FC" w:rsidRPr="00735736" w14:paraId="071A4148" w14:textId="77777777" w:rsidTr="004D2D50">
        <w:trPr>
          <w:trHeight w:val="446"/>
        </w:trPr>
        <w:tc>
          <w:tcPr>
            <w:tcW w:w="2472" w:type="dxa"/>
            <w:tcBorders>
              <w:left w:val="single" w:sz="4" w:space="0" w:color="auto"/>
            </w:tcBorders>
            <w:shd w:val="clear" w:color="auto" w:fill="auto"/>
            <w:vAlign w:val="bottom"/>
          </w:tcPr>
          <w:p w14:paraId="159D095C"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Размах крыла верхнего/нижнего, м</w:t>
            </w:r>
          </w:p>
        </w:tc>
        <w:tc>
          <w:tcPr>
            <w:tcW w:w="1027" w:type="dxa"/>
            <w:shd w:val="clear" w:color="auto" w:fill="auto"/>
            <w:vAlign w:val="bottom"/>
          </w:tcPr>
          <w:p w14:paraId="447CCC50"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11,40/5,70</w:t>
            </w:r>
          </w:p>
        </w:tc>
        <w:tc>
          <w:tcPr>
            <w:tcW w:w="1099" w:type="dxa"/>
            <w:shd w:val="clear" w:color="auto" w:fill="auto"/>
            <w:vAlign w:val="bottom"/>
          </w:tcPr>
          <w:p w14:paraId="02B6F441"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11,40/5,70</w:t>
            </w:r>
          </w:p>
        </w:tc>
        <w:tc>
          <w:tcPr>
            <w:tcW w:w="1114" w:type="dxa"/>
            <w:tcBorders>
              <w:right w:val="single" w:sz="4" w:space="0" w:color="auto"/>
            </w:tcBorders>
            <w:shd w:val="clear" w:color="auto" w:fill="auto"/>
            <w:vAlign w:val="bottom"/>
          </w:tcPr>
          <w:p w14:paraId="3FC51743"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11,40/5,70</w:t>
            </w:r>
          </w:p>
        </w:tc>
      </w:tr>
      <w:tr w:rsidR="007164FC" w:rsidRPr="00735736" w14:paraId="30153BFA" w14:textId="77777777" w:rsidTr="004D2D50">
        <w:trPr>
          <w:trHeight w:val="672"/>
        </w:trPr>
        <w:tc>
          <w:tcPr>
            <w:tcW w:w="2472" w:type="dxa"/>
            <w:tcBorders>
              <w:left w:val="single" w:sz="4" w:space="0" w:color="auto"/>
            </w:tcBorders>
            <w:shd w:val="clear" w:color="auto" w:fill="auto"/>
          </w:tcPr>
          <w:p w14:paraId="15472CC4"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Высота самолета, м</w:t>
            </w:r>
          </w:p>
          <w:p w14:paraId="668D2B39"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Площадь, м2</w:t>
            </w:r>
          </w:p>
          <w:p w14:paraId="50C0299C"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крыла верхнего/нижнего</w:t>
            </w:r>
          </w:p>
        </w:tc>
        <w:tc>
          <w:tcPr>
            <w:tcW w:w="1027" w:type="dxa"/>
            <w:shd w:val="clear" w:color="auto" w:fill="auto"/>
            <w:vAlign w:val="bottom"/>
          </w:tcPr>
          <w:p w14:paraId="770921D5"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19,80/4,00</w:t>
            </w:r>
          </w:p>
        </w:tc>
        <w:tc>
          <w:tcPr>
            <w:tcW w:w="1099" w:type="dxa"/>
            <w:shd w:val="clear" w:color="auto" w:fill="auto"/>
          </w:tcPr>
          <w:p w14:paraId="3463D241"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3,07</w:t>
            </w:r>
          </w:p>
          <w:p w14:paraId="7485D469"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19,80/4,00</w:t>
            </w:r>
          </w:p>
        </w:tc>
        <w:tc>
          <w:tcPr>
            <w:tcW w:w="1114" w:type="dxa"/>
            <w:tcBorders>
              <w:right w:val="single" w:sz="4" w:space="0" w:color="auto"/>
            </w:tcBorders>
            <w:shd w:val="clear" w:color="auto" w:fill="auto"/>
            <w:vAlign w:val="bottom"/>
          </w:tcPr>
          <w:p w14:paraId="4D32C751"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19,80/4,00</w:t>
            </w:r>
          </w:p>
        </w:tc>
      </w:tr>
      <w:tr w:rsidR="007164FC" w:rsidRPr="00735736" w14:paraId="02D6EF4E" w14:textId="77777777" w:rsidTr="004D2D50">
        <w:trPr>
          <w:trHeight w:val="221"/>
        </w:trPr>
        <w:tc>
          <w:tcPr>
            <w:tcW w:w="2472" w:type="dxa"/>
            <w:tcBorders>
              <w:left w:val="single" w:sz="4" w:space="0" w:color="auto"/>
            </w:tcBorders>
            <w:shd w:val="clear" w:color="auto" w:fill="auto"/>
            <w:vAlign w:val="center"/>
          </w:tcPr>
          <w:p w14:paraId="39AABF96"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горизонтального оперения</w:t>
            </w:r>
          </w:p>
        </w:tc>
        <w:tc>
          <w:tcPr>
            <w:tcW w:w="1027" w:type="dxa"/>
            <w:shd w:val="clear" w:color="auto" w:fill="auto"/>
            <w:vAlign w:val="center"/>
          </w:tcPr>
          <w:p w14:paraId="6684A83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099" w:type="dxa"/>
            <w:shd w:val="clear" w:color="auto" w:fill="auto"/>
            <w:vAlign w:val="center"/>
          </w:tcPr>
          <w:p w14:paraId="0A3563AE"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2,88</w:t>
            </w:r>
          </w:p>
        </w:tc>
        <w:tc>
          <w:tcPr>
            <w:tcW w:w="1114" w:type="dxa"/>
            <w:tcBorders>
              <w:right w:val="single" w:sz="4" w:space="0" w:color="auto"/>
            </w:tcBorders>
            <w:shd w:val="clear" w:color="auto" w:fill="auto"/>
            <w:vAlign w:val="center"/>
          </w:tcPr>
          <w:p w14:paraId="3D3DB1B3"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r>
      <w:tr w:rsidR="007164FC" w:rsidRPr="00735736" w14:paraId="611890F7" w14:textId="77777777" w:rsidTr="004D2D50">
        <w:trPr>
          <w:trHeight w:val="206"/>
        </w:trPr>
        <w:tc>
          <w:tcPr>
            <w:tcW w:w="2472" w:type="dxa"/>
            <w:tcBorders>
              <w:left w:val="single" w:sz="4" w:space="0" w:color="auto"/>
            </w:tcBorders>
            <w:shd w:val="clear" w:color="auto" w:fill="auto"/>
            <w:vAlign w:val="bottom"/>
          </w:tcPr>
          <w:p w14:paraId="0AA73D8F"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вертикального оперения</w:t>
            </w:r>
          </w:p>
        </w:tc>
        <w:tc>
          <w:tcPr>
            <w:tcW w:w="1027" w:type="dxa"/>
            <w:shd w:val="clear" w:color="auto" w:fill="auto"/>
            <w:vAlign w:val="center"/>
          </w:tcPr>
          <w:p w14:paraId="4CF14F99"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099" w:type="dxa"/>
            <w:shd w:val="clear" w:color="auto" w:fill="auto"/>
          </w:tcPr>
          <w:p w14:paraId="60877757"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1,38</w:t>
            </w:r>
          </w:p>
        </w:tc>
        <w:tc>
          <w:tcPr>
            <w:tcW w:w="1114" w:type="dxa"/>
            <w:tcBorders>
              <w:right w:val="single" w:sz="4" w:space="0" w:color="auto"/>
            </w:tcBorders>
            <w:shd w:val="clear" w:color="auto" w:fill="auto"/>
            <w:vAlign w:val="center"/>
          </w:tcPr>
          <w:p w14:paraId="47FA1C3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r>
      <w:tr w:rsidR="007164FC" w:rsidRPr="00735736" w14:paraId="28C81CBF" w14:textId="77777777" w:rsidTr="004D2D50">
        <w:trPr>
          <w:trHeight w:val="216"/>
        </w:trPr>
        <w:tc>
          <w:tcPr>
            <w:tcW w:w="2472" w:type="dxa"/>
            <w:tcBorders>
              <w:left w:val="single" w:sz="4" w:space="0" w:color="auto"/>
            </w:tcBorders>
            <w:shd w:val="clear" w:color="auto" w:fill="auto"/>
          </w:tcPr>
          <w:p w14:paraId="067E35AA"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Взлетная масса нормальная, кг</w:t>
            </w:r>
          </w:p>
        </w:tc>
        <w:tc>
          <w:tcPr>
            <w:tcW w:w="1027" w:type="dxa"/>
            <w:shd w:val="clear" w:color="auto" w:fill="auto"/>
          </w:tcPr>
          <w:p w14:paraId="32DD7DBF"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1398</w:t>
            </w:r>
          </w:p>
        </w:tc>
        <w:tc>
          <w:tcPr>
            <w:tcW w:w="1099" w:type="dxa"/>
            <w:shd w:val="clear" w:color="auto" w:fill="auto"/>
          </w:tcPr>
          <w:p w14:paraId="762DCAB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1363</w:t>
            </w:r>
          </w:p>
        </w:tc>
        <w:tc>
          <w:tcPr>
            <w:tcW w:w="1114" w:type="dxa"/>
            <w:tcBorders>
              <w:right w:val="single" w:sz="4" w:space="0" w:color="auto"/>
            </w:tcBorders>
            <w:shd w:val="clear" w:color="auto" w:fill="auto"/>
          </w:tcPr>
          <w:p w14:paraId="55C60559"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1430</w:t>
            </w:r>
          </w:p>
        </w:tc>
      </w:tr>
      <w:tr w:rsidR="007164FC" w:rsidRPr="00735736" w14:paraId="0A498850" w14:textId="77777777" w:rsidTr="004D2D50">
        <w:trPr>
          <w:trHeight w:val="211"/>
        </w:trPr>
        <w:tc>
          <w:tcPr>
            <w:tcW w:w="2472" w:type="dxa"/>
            <w:tcBorders>
              <w:left w:val="single" w:sz="4" w:space="0" w:color="auto"/>
            </w:tcBorders>
            <w:shd w:val="clear" w:color="auto" w:fill="auto"/>
          </w:tcPr>
          <w:p w14:paraId="20039711"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пустого самолета, кг</w:t>
            </w:r>
          </w:p>
        </w:tc>
        <w:tc>
          <w:tcPr>
            <w:tcW w:w="1027" w:type="dxa"/>
            <w:shd w:val="clear" w:color="auto" w:fill="auto"/>
          </w:tcPr>
          <w:p w14:paraId="44C72C2F"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930</w:t>
            </w:r>
          </w:p>
        </w:tc>
        <w:tc>
          <w:tcPr>
            <w:tcW w:w="1099" w:type="dxa"/>
            <w:shd w:val="clear" w:color="auto" w:fill="auto"/>
          </w:tcPr>
          <w:p w14:paraId="27F6EC14"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921</w:t>
            </w:r>
          </w:p>
        </w:tc>
        <w:tc>
          <w:tcPr>
            <w:tcW w:w="1114" w:type="dxa"/>
            <w:tcBorders>
              <w:right w:val="single" w:sz="4" w:space="0" w:color="auto"/>
            </w:tcBorders>
            <w:shd w:val="clear" w:color="auto" w:fill="auto"/>
          </w:tcPr>
          <w:p w14:paraId="46CB8F69"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978</w:t>
            </w:r>
          </w:p>
        </w:tc>
      </w:tr>
      <w:tr w:rsidR="007164FC" w:rsidRPr="00735736" w14:paraId="6FBB5C03" w14:textId="77777777" w:rsidTr="004D2D50">
        <w:trPr>
          <w:trHeight w:val="216"/>
        </w:trPr>
        <w:tc>
          <w:tcPr>
            <w:tcW w:w="2472" w:type="dxa"/>
            <w:tcBorders>
              <w:left w:val="single" w:sz="4" w:space="0" w:color="auto"/>
            </w:tcBorders>
            <w:shd w:val="clear" w:color="auto" w:fill="auto"/>
          </w:tcPr>
          <w:p w14:paraId="41FF1E6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топлива, кг</w:t>
            </w:r>
          </w:p>
        </w:tc>
        <w:tc>
          <w:tcPr>
            <w:tcW w:w="1027" w:type="dxa"/>
            <w:shd w:val="clear" w:color="auto" w:fill="auto"/>
          </w:tcPr>
          <w:p w14:paraId="733D6DB7"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236</w:t>
            </w:r>
          </w:p>
        </w:tc>
        <w:tc>
          <w:tcPr>
            <w:tcW w:w="1099" w:type="dxa"/>
            <w:shd w:val="clear" w:color="auto" w:fill="auto"/>
          </w:tcPr>
          <w:p w14:paraId="16A6F6B3"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261</w:t>
            </w:r>
          </w:p>
        </w:tc>
        <w:tc>
          <w:tcPr>
            <w:tcW w:w="1114" w:type="dxa"/>
            <w:tcBorders>
              <w:right w:val="single" w:sz="4" w:space="0" w:color="auto"/>
            </w:tcBorders>
            <w:shd w:val="clear" w:color="auto" w:fill="auto"/>
          </w:tcPr>
          <w:p w14:paraId="1E52F630"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261</w:t>
            </w:r>
          </w:p>
        </w:tc>
      </w:tr>
      <w:tr w:rsidR="007164FC" w:rsidRPr="00735736" w14:paraId="7C7915CB" w14:textId="77777777" w:rsidTr="004D2D50">
        <w:trPr>
          <w:trHeight w:val="442"/>
        </w:trPr>
        <w:tc>
          <w:tcPr>
            <w:tcW w:w="2472" w:type="dxa"/>
            <w:tcBorders>
              <w:left w:val="single" w:sz="4" w:space="0" w:color="auto"/>
            </w:tcBorders>
            <w:shd w:val="clear" w:color="auto" w:fill="auto"/>
          </w:tcPr>
          <w:p w14:paraId="01C5D15C"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Максимальная скорость, км/ч у земли</w:t>
            </w:r>
          </w:p>
        </w:tc>
        <w:tc>
          <w:tcPr>
            <w:tcW w:w="1027" w:type="dxa"/>
            <w:shd w:val="clear" w:color="auto" w:fill="auto"/>
            <w:vAlign w:val="bottom"/>
          </w:tcPr>
          <w:p w14:paraId="1CFD6A0D"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240</w:t>
            </w:r>
          </w:p>
        </w:tc>
        <w:tc>
          <w:tcPr>
            <w:tcW w:w="1099" w:type="dxa"/>
            <w:shd w:val="clear" w:color="auto" w:fill="auto"/>
            <w:vAlign w:val="bottom"/>
          </w:tcPr>
          <w:p w14:paraId="40DA2DF8"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257</w:t>
            </w:r>
          </w:p>
        </w:tc>
        <w:tc>
          <w:tcPr>
            <w:tcW w:w="1114" w:type="dxa"/>
            <w:tcBorders>
              <w:right w:val="single" w:sz="4" w:space="0" w:color="auto"/>
            </w:tcBorders>
            <w:shd w:val="clear" w:color="auto" w:fill="auto"/>
            <w:vAlign w:val="bottom"/>
          </w:tcPr>
          <w:p w14:paraId="0D226B3F"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231</w:t>
            </w:r>
          </w:p>
        </w:tc>
      </w:tr>
      <w:tr w:rsidR="007164FC" w:rsidRPr="00735736" w14:paraId="7056A916" w14:textId="77777777" w:rsidTr="004D2D50">
        <w:trPr>
          <w:trHeight w:val="235"/>
        </w:trPr>
        <w:tc>
          <w:tcPr>
            <w:tcW w:w="2472" w:type="dxa"/>
            <w:tcBorders>
              <w:left w:val="single" w:sz="4" w:space="0" w:color="auto"/>
            </w:tcBorders>
            <w:shd w:val="clear" w:color="auto" w:fill="auto"/>
            <w:vAlign w:val="bottom"/>
          </w:tcPr>
          <w:p w14:paraId="4C45F8A4"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высоте, м</w:t>
            </w:r>
          </w:p>
        </w:tc>
        <w:tc>
          <w:tcPr>
            <w:tcW w:w="1027" w:type="dxa"/>
            <w:shd w:val="clear" w:color="auto" w:fill="auto"/>
            <w:vAlign w:val="center"/>
          </w:tcPr>
          <w:p w14:paraId="33609AFF"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099" w:type="dxa"/>
            <w:shd w:val="clear" w:color="auto" w:fill="auto"/>
            <w:vAlign w:val="bottom"/>
          </w:tcPr>
          <w:p w14:paraId="1C27064D"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250/3000</w:t>
            </w:r>
          </w:p>
        </w:tc>
        <w:tc>
          <w:tcPr>
            <w:tcW w:w="1114" w:type="dxa"/>
            <w:tcBorders>
              <w:right w:val="single" w:sz="4" w:space="0" w:color="auto"/>
            </w:tcBorders>
            <w:shd w:val="clear" w:color="auto" w:fill="auto"/>
            <w:vAlign w:val="bottom"/>
          </w:tcPr>
          <w:p w14:paraId="20296D66"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220/-</w:t>
            </w:r>
          </w:p>
        </w:tc>
      </w:tr>
      <w:tr w:rsidR="007164FC" w:rsidRPr="00735736" w14:paraId="7152CAB1" w14:textId="77777777" w:rsidTr="004D2D50">
        <w:trPr>
          <w:trHeight w:val="216"/>
        </w:trPr>
        <w:tc>
          <w:tcPr>
            <w:tcW w:w="2472" w:type="dxa"/>
            <w:tcBorders>
              <w:left w:val="single" w:sz="4" w:space="0" w:color="auto"/>
            </w:tcBorders>
            <w:shd w:val="clear" w:color="auto" w:fill="auto"/>
            <w:vAlign w:val="bottom"/>
          </w:tcPr>
          <w:p w14:paraId="47A19253"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набора высоты, мин</w:t>
            </w:r>
          </w:p>
        </w:tc>
        <w:tc>
          <w:tcPr>
            <w:tcW w:w="1027" w:type="dxa"/>
            <w:shd w:val="clear" w:color="auto" w:fill="auto"/>
            <w:vAlign w:val="bottom"/>
          </w:tcPr>
          <w:p w14:paraId="1C77523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1,83/1000</w:t>
            </w:r>
          </w:p>
        </w:tc>
        <w:tc>
          <w:tcPr>
            <w:tcW w:w="1099" w:type="dxa"/>
            <w:shd w:val="clear" w:color="auto" w:fill="auto"/>
            <w:vAlign w:val="bottom"/>
          </w:tcPr>
          <w:p w14:paraId="28990C0D"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1,53/1000</w:t>
            </w:r>
          </w:p>
        </w:tc>
        <w:tc>
          <w:tcPr>
            <w:tcW w:w="1114" w:type="dxa"/>
            <w:tcBorders>
              <w:right w:val="single" w:sz="4" w:space="0" w:color="auto"/>
            </w:tcBorders>
            <w:shd w:val="clear" w:color="auto" w:fill="auto"/>
          </w:tcPr>
          <w:p w14:paraId="127017EE"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r>
      <w:tr w:rsidR="007164FC" w:rsidRPr="00735736" w14:paraId="63A1119A" w14:textId="77777777" w:rsidTr="004D2D50">
        <w:trPr>
          <w:trHeight w:val="442"/>
        </w:trPr>
        <w:tc>
          <w:tcPr>
            <w:tcW w:w="2472" w:type="dxa"/>
            <w:tcBorders>
              <w:left w:val="single" w:sz="4" w:space="0" w:color="auto"/>
            </w:tcBorders>
            <w:shd w:val="clear" w:color="auto" w:fill="auto"/>
            <w:vAlign w:val="bottom"/>
          </w:tcPr>
          <w:p w14:paraId="1036E236"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Практический потолок, м</w:t>
            </w:r>
          </w:p>
        </w:tc>
        <w:tc>
          <w:tcPr>
            <w:tcW w:w="1027" w:type="dxa"/>
            <w:shd w:val="clear" w:color="auto" w:fill="auto"/>
          </w:tcPr>
          <w:p w14:paraId="2490F97A"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14,00/5000</w:t>
            </w:r>
          </w:p>
          <w:p w14:paraId="68BF7836"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7200</w:t>
            </w:r>
          </w:p>
        </w:tc>
        <w:tc>
          <w:tcPr>
            <w:tcW w:w="1099" w:type="dxa"/>
            <w:shd w:val="clear" w:color="auto" w:fill="auto"/>
          </w:tcPr>
          <w:p w14:paraId="1473A6FB"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1,00/5000</w:t>
            </w:r>
          </w:p>
          <w:p w14:paraId="33D9AC39"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7650</w:t>
            </w:r>
          </w:p>
        </w:tc>
        <w:tc>
          <w:tcPr>
            <w:tcW w:w="1114" w:type="dxa"/>
            <w:tcBorders>
              <w:right w:val="single" w:sz="4" w:space="0" w:color="auto"/>
            </w:tcBorders>
            <w:shd w:val="clear" w:color="auto" w:fill="auto"/>
          </w:tcPr>
          <w:p w14:paraId="40B0D3A9"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14,30/5000</w:t>
            </w:r>
          </w:p>
          <w:p w14:paraId="5AB4C2C6"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7200</w:t>
            </w:r>
          </w:p>
        </w:tc>
      </w:tr>
      <w:tr w:rsidR="007164FC" w:rsidRPr="00735736" w14:paraId="01359E1F" w14:textId="77777777" w:rsidTr="004D2D50">
        <w:trPr>
          <w:trHeight w:val="211"/>
        </w:trPr>
        <w:tc>
          <w:tcPr>
            <w:tcW w:w="2472" w:type="dxa"/>
            <w:tcBorders>
              <w:left w:val="single" w:sz="4" w:space="0" w:color="auto"/>
            </w:tcBorders>
            <w:shd w:val="clear" w:color="auto" w:fill="auto"/>
          </w:tcPr>
          <w:p w14:paraId="352D1B76"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Дальность полета, км</w:t>
            </w:r>
          </w:p>
        </w:tc>
        <w:tc>
          <w:tcPr>
            <w:tcW w:w="1027" w:type="dxa"/>
            <w:shd w:val="clear" w:color="auto" w:fill="auto"/>
          </w:tcPr>
          <w:p w14:paraId="1E834188"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099" w:type="dxa"/>
            <w:shd w:val="clear" w:color="auto" w:fill="auto"/>
          </w:tcPr>
          <w:p w14:paraId="2C75B2B5"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840</w:t>
            </w:r>
          </w:p>
        </w:tc>
        <w:tc>
          <w:tcPr>
            <w:tcW w:w="1114" w:type="dxa"/>
            <w:tcBorders>
              <w:right w:val="single" w:sz="4" w:space="0" w:color="auto"/>
            </w:tcBorders>
            <w:shd w:val="clear" w:color="auto" w:fill="auto"/>
          </w:tcPr>
          <w:p w14:paraId="3A559B5A"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840</w:t>
            </w:r>
          </w:p>
        </w:tc>
      </w:tr>
      <w:tr w:rsidR="007164FC" w:rsidRPr="00735736" w14:paraId="49F066F4" w14:textId="77777777" w:rsidTr="004D2D50">
        <w:trPr>
          <w:trHeight w:val="226"/>
        </w:trPr>
        <w:tc>
          <w:tcPr>
            <w:tcW w:w="2472" w:type="dxa"/>
            <w:tcBorders>
              <w:left w:val="single" w:sz="4" w:space="0" w:color="auto"/>
            </w:tcBorders>
            <w:shd w:val="clear" w:color="auto" w:fill="auto"/>
          </w:tcPr>
          <w:p w14:paraId="00FFB740"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Продолжительность полета, ч</w:t>
            </w:r>
          </w:p>
        </w:tc>
        <w:tc>
          <w:tcPr>
            <w:tcW w:w="1027" w:type="dxa"/>
            <w:shd w:val="clear" w:color="auto" w:fill="auto"/>
          </w:tcPr>
          <w:p w14:paraId="6D25B743"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2,30</w:t>
            </w:r>
          </w:p>
        </w:tc>
        <w:tc>
          <w:tcPr>
            <w:tcW w:w="1099" w:type="dxa"/>
            <w:shd w:val="clear" w:color="auto" w:fill="auto"/>
          </w:tcPr>
          <w:p w14:paraId="5AF486B3"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2,30</w:t>
            </w:r>
          </w:p>
        </w:tc>
        <w:tc>
          <w:tcPr>
            <w:tcW w:w="1114" w:type="dxa"/>
            <w:tcBorders>
              <w:right w:val="single" w:sz="4" w:space="0" w:color="auto"/>
            </w:tcBorders>
            <w:shd w:val="clear" w:color="auto" w:fill="auto"/>
          </w:tcPr>
          <w:p w14:paraId="71E06E3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2,30</w:t>
            </w:r>
          </w:p>
        </w:tc>
      </w:tr>
      <w:tr w:rsidR="007164FC" w:rsidRPr="00735736" w14:paraId="3CD2CFA5" w14:textId="77777777" w:rsidTr="004D2D50">
        <w:trPr>
          <w:trHeight w:val="221"/>
        </w:trPr>
        <w:tc>
          <w:tcPr>
            <w:tcW w:w="2472" w:type="dxa"/>
            <w:tcBorders>
              <w:left w:val="single" w:sz="4" w:space="0" w:color="auto"/>
            </w:tcBorders>
            <w:shd w:val="clear" w:color="auto" w:fill="auto"/>
          </w:tcPr>
          <w:p w14:paraId="26AA82F9"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разбега, м</w:t>
            </w:r>
          </w:p>
        </w:tc>
        <w:tc>
          <w:tcPr>
            <w:tcW w:w="1027" w:type="dxa"/>
            <w:shd w:val="clear" w:color="auto" w:fill="auto"/>
          </w:tcPr>
          <w:p w14:paraId="766F463F"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70-85</w:t>
            </w:r>
          </w:p>
        </w:tc>
        <w:tc>
          <w:tcPr>
            <w:tcW w:w="1099" w:type="dxa"/>
            <w:shd w:val="clear" w:color="auto" w:fill="auto"/>
          </w:tcPr>
          <w:p w14:paraId="25E6DD25"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70-85</w:t>
            </w:r>
          </w:p>
        </w:tc>
        <w:tc>
          <w:tcPr>
            <w:tcW w:w="1114" w:type="dxa"/>
            <w:tcBorders>
              <w:right w:val="single" w:sz="4" w:space="0" w:color="auto"/>
            </w:tcBorders>
            <w:shd w:val="clear" w:color="auto" w:fill="auto"/>
          </w:tcPr>
          <w:p w14:paraId="24BE8A77"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90</w:t>
            </w:r>
          </w:p>
        </w:tc>
      </w:tr>
      <w:tr w:rsidR="007164FC" w:rsidRPr="00735736" w14:paraId="2742973B" w14:textId="77777777" w:rsidTr="004D2D50">
        <w:trPr>
          <w:trHeight w:val="221"/>
        </w:trPr>
        <w:tc>
          <w:tcPr>
            <w:tcW w:w="2472" w:type="dxa"/>
            <w:tcBorders>
              <w:left w:val="single" w:sz="4" w:space="0" w:color="auto"/>
            </w:tcBorders>
            <w:shd w:val="clear" w:color="auto" w:fill="auto"/>
          </w:tcPr>
          <w:p w14:paraId="7E74D3AA"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Длина пробега, м</w:t>
            </w:r>
          </w:p>
        </w:tc>
        <w:tc>
          <w:tcPr>
            <w:tcW w:w="1027" w:type="dxa"/>
            <w:shd w:val="clear" w:color="auto" w:fill="auto"/>
          </w:tcPr>
          <w:p w14:paraId="62E92215"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135-140</w:t>
            </w:r>
          </w:p>
        </w:tc>
        <w:tc>
          <w:tcPr>
            <w:tcW w:w="1099" w:type="dxa"/>
            <w:shd w:val="clear" w:color="auto" w:fill="auto"/>
          </w:tcPr>
          <w:p w14:paraId="24CD6D40"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135-140</w:t>
            </w:r>
          </w:p>
        </w:tc>
        <w:tc>
          <w:tcPr>
            <w:tcW w:w="1114" w:type="dxa"/>
            <w:tcBorders>
              <w:right w:val="single" w:sz="4" w:space="0" w:color="auto"/>
            </w:tcBorders>
            <w:shd w:val="clear" w:color="auto" w:fill="auto"/>
          </w:tcPr>
          <w:p w14:paraId="77E5001F"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210</w:t>
            </w:r>
          </w:p>
        </w:tc>
      </w:tr>
      <w:tr w:rsidR="007164FC" w:rsidRPr="00735736" w14:paraId="202FB752" w14:textId="77777777" w:rsidTr="004D2D50">
        <w:trPr>
          <w:trHeight w:val="221"/>
        </w:trPr>
        <w:tc>
          <w:tcPr>
            <w:tcW w:w="2472" w:type="dxa"/>
            <w:tcBorders>
              <w:left w:val="single" w:sz="4" w:space="0" w:color="auto"/>
            </w:tcBorders>
            <w:shd w:val="clear" w:color="auto" w:fill="auto"/>
            <w:vAlign w:val="bottom"/>
          </w:tcPr>
          <w:p w14:paraId="40B0708D"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выполнения виража, с</w:t>
            </w:r>
          </w:p>
        </w:tc>
        <w:tc>
          <w:tcPr>
            <w:tcW w:w="1027" w:type="dxa"/>
            <w:shd w:val="clear" w:color="auto" w:fill="auto"/>
            <w:vAlign w:val="bottom"/>
          </w:tcPr>
          <w:p w14:paraId="4BDA9AF4"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12,5-13,0</w:t>
            </w:r>
          </w:p>
        </w:tc>
        <w:tc>
          <w:tcPr>
            <w:tcW w:w="1099" w:type="dxa"/>
            <w:shd w:val="clear" w:color="auto" w:fill="auto"/>
            <w:vAlign w:val="bottom"/>
          </w:tcPr>
          <w:p w14:paraId="1C77524B"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11,0</w:t>
            </w:r>
          </w:p>
        </w:tc>
        <w:tc>
          <w:tcPr>
            <w:tcW w:w="1114" w:type="dxa"/>
            <w:tcBorders>
              <w:right w:val="single" w:sz="4" w:space="0" w:color="auto"/>
            </w:tcBorders>
            <w:shd w:val="clear" w:color="auto" w:fill="auto"/>
          </w:tcPr>
          <w:p w14:paraId="289CBDF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r>
      <w:tr w:rsidR="007164FC" w:rsidRPr="00735736" w14:paraId="1570DAF5" w14:textId="77777777" w:rsidTr="004D2D50">
        <w:trPr>
          <w:trHeight w:val="437"/>
        </w:trPr>
        <w:tc>
          <w:tcPr>
            <w:tcW w:w="3499" w:type="dxa"/>
            <w:gridSpan w:val="2"/>
            <w:tcBorders>
              <w:left w:val="single" w:sz="4" w:space="0" w:color="auto"/>
            </w:tcBorders>
            <w:shd w:val="clear" w:color="auto" w:fill="auto"/>
          </w:tcPr>
          <w:p w14:paraId="6198866D"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Вооружение</w:t>
            </w:r>
          </w:p>
          <w:p w14:paraId="3369E1EF"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стрелковое (число х калибр, мм)2 х 7,62</w:t>
            </w:r>
          </w:p>
        </w:tc>
        <w:tc>
          <w:tcPr>
            <w:tcW w:w="1099" w:type="dxa"/>
            <w:shd w:val="clear" w:color="auto" w:fill="auto"/>
            <w:vAlign w:val="bottom"/>
          </w:tcPr>
          <w:p w14:paraId="000D5B9B"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2x7,62</w:t>
            </w:r>
          </w:p>
        </w:tc>
        <w:tc>
          <w:tcPr>
            <w:tcW w:w="1114" w:type="dxa"/>
            <w:tcBorders>
              <w:right w:val="single" w:sz="4" w:space="0" w:color="auto"/>
            </w:tcBorders>
            <w:shd w:val="clear" w:color="auto" w:fill="auto"/>
            <w:vAlign w:val="bottom"/>
          </w:tcPr>
          <w:p w14:paraId="1B7FEB41"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2x7,62</w:t>
            </w:r>
          </w:p>
        </w:tc>
      </w:tr>
      <w:tr w:rsidR="007164FC" w:rsidRPr="00735736" w14:paraId="0E8480E4" w14:textId="77777777" w:rsidTr="004D2D50">
        <w:trPr>
          <w:trHeight w:val="211"/>
        </w:trPr>
        <w:tc>
          <w:tcPr>
            <w:tcW w:w="2472" w:type="dxa"/>
            <w:tcBorders>
              <w:left w:val="single" w:sz="4" w:space="0" w:color="auto"/>
            </w:tcBorders>
            <w:shd w:val="clear" w:color="auto" w:fill="auto"/>
            <w:vAlign w:val="bottom"/>
          </w:tcPr>
          <w:p w14:paraId="258CAEEA"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бомбовой нагрузки, кг</w:t>
            </w:r>
          </w:p>
        </w:tc>
        <w:tc>
          <w:tcPr>
            <w:tcW w:w="1027" w:type="dxa"/>
            <w:shd w:val="clear" w:color="auto" w:fill="auto"/>
            <w:vAlign w:val="bottom"/>
          </w:tcPr>
          <w:p w14:paraId="211F0C8B"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нет</w:t>
            </w:r>
          </w:p>
        </w:tc>
        <w:tc>
          <w:tcPr>
            <w:tcW w:w="1099" w:type="dxa"/>
            <w:shd w:val="clear" w:color="auto" w:fill="auto"/>
            <w:vAlign w:val="bottom"/>
          </w:tcPr>
          <w:p w14:paraId="3F30F98D"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нет</w:t>
            </w:r>
          </w:p>
        </w:tc>
        <w:tc>
          <w:tcPr>
            <w:tcW w:w="1114" w:type="dxa"/>
            <w:tcBorders>
              <w:right w:val="single" w:sz="4" w:space="0" w:color="auto"/>
            </w:tcBorders>
            <w:shd w:val="clear" w:color="auto" w:fill="auto"/>
            <w:vAlign w:val="bottom"/>
          </w:tcPr>
          <w:p w14:paraId="54E273E2"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нет</w:t>
            </w:r>
          </w:p>
        </w:tc>
      </w:tr>
      <w:tr w:rsidR="007164FC" w:rsidRPr="00735736" w14:paraId="6E6F41AF" w14:textId="77777777" w:rsidTr="004D2D50">
        <w:trPr>
          <w:trHeight w:val="326"/>
        </w:trPr>
        <w:tc>
          <w:tcPr>
            <w:tcW w:w="2472" w:type="dxa"/>
            <w:tcBorders>
              <w:left w:val="single" w:sz="4" w:space="0" w:color="auto"/>
              <w:bottom w:val="single" w:sz="4" w:space="0" w:color="auto"/>
            </w:tcBorders>
            <w:shd w:val="clear" w:color="auto" w:fill="auto"/>
          </w:tcPr>
          <w:p w14:paraId="0C5171DD"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Экипаж, чел.</w:t>
            </w:r>
          </w:p>
        </w:tc>
        <w:tc>
          <w:tcPr>
            <w:tcW w:w="1027" w:type="dxa"/>
            <w:tcBorders>
              <w:bottom w:val="single" w:sz="4" w:space="0" w:color="auto"/>
            </w:tcBorders>
            <w:shd w:val="clear" w:color="auto" w:fill="auto"/>
          </w:tcPr>
          <w:p w14:paraId="2B89E641"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1099" w:type="dxa"/>
            <w:tcBorders>
              <w:bottom w:val="single" w:sz="4" w:space="0" w:color="auto"/>
            </w:tcBorders>
            <w:shd w:val="clear" w:color="auto" w:fill="auto"/>
          </w:tcPr>
          <w:p w14:paraId="64532394"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c>
          <w:tcPr>
            <w:tcW w:w="1114" w:type="dxa"/>
            <w:tcBorders>
              <w:bottom w:val="single" w:sz="4" w:space="0" w:color="auto"/>
              <w:right w:val="single" w:sz="4" w:space="0" w:color="auto"/>
            </w:tcBorders>
            <w:shd w:val="clear" w:color="auto" w:fill="auto"/>
          </w:tcPr>
          <w:p w14:paraId="6488C80B" w14:textId="77777777" w:rsidR="007164FC" w:rsidRPr="00735736" w:rsidRDefault="007164FC"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p>
        </w:tc>
      </w:tr>
    </w:tbl>
    <w:p w14:paraId="3D37C1CC"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(23378).</w:t>
      </w:r>
    </w:p>
    <w:p w14:paraId="1F128641" w14:textId="77777777" w:rsidR="007164FC" w:rsidRPr="00735736" w:rsidRDefault="007164FC" w:rsidP="007164FC">
      <w:pPr>
        <w:spacing w:after="0" w:line="240" w:lineRule="auto"/>
        <w:jc w:val="both"/>
        <w:rPr>
          <w:rFonts w:ascii="Times New Roman" w:hAnsi="Times New Roman" w:cs="Times New Roman"/>
          <w:color w:val="0070C0"/>
          <w:sz w:val="16"/>
          <w:szCs w:val="16"/>
        </w:rPr>
      </w:pPr>
    </w:p>
    <w:p w14:paraId="7C275F99" w14:textId="77777777" w:rsidR="007164FC" w:rsidRPr="00735736" w:rsidRDefault="007164FC" w:rsidP="007164FC">
      <w:pPr>
        <w:spacing w:after="0" w:line="240" w:lineRule="auto"/>
        <w:jc w:val="both"/>
        <w:rPr>
          <w:rFonts w:ascii="Times New Roman" w:hAnsi="Times New Roman" w:cs="Times New Roman"/>
          <w:color w:val="0070C0"/>
          <w:sz w:val="16"/>
          <w:szCs w:val="16"/>
        </w:rPr>
      </w:pPr>
      <w:bookmarkStart w:id="94" w:name="_Hlk120256951"/>
      <w:r w:rsidRPr="00735736">
        <w:rPr>
          <w:rFonts w:ascii="Times New Roman" w:hAnsi="Times New Roman" w:cs="Times New Roman"/>
          <w:color w:val="0070C0"/>
          <w:sz w:val="16"/>
          <w:szCs w:val="16"/>
        </w:rPr>
        <w:t>С 10 ав</w:t>
      </w:r>
      <w:r w:rsidRPr="00735736">
        <w:rPr>
          <w:rFonts w:ascii="Times New Roman" w:hAnsi="Times New Roman" w:cs="Times New Roman"/>
          <w:color w:val="0070C0"/>
          <w:sz w:val="16"/>
          <w:szCs w:val="16"/>
        </w:rPr>
        <w:softHyphen/>
        <w:t>густа по 25 сентября 1927 г. летчик М.М. Громов провел заводские испытания АНТ—5. После устранения выявлен</w:t>
      </w:r>
      <w:r w:rsidRPr="00735736">
        <w:rPr>
          <w:rFonts w:ascii="Times New Roman" w:hAnsi="Times New Roman" w:cs="Times New Roman"/>
          <w:color w:val="0070C0"/>
          <w:sz w:val="16"/>
          <w:szCs w:val="16"/>
        </w:rPr>
        <w:softHyphen/>
        <w:t>ных дефектов машину передали на госу</w:t>
      </w:r>
      <w:r w:rsidRPr="00735736">
        <w:rPr>
          <w:rFonts w:ascii="Times New Roman" w:hAnsi="Times New Roman" w:cs="Times New Roman"/>
          <w:color w:val="0070C0"/>
          <w:sz w:val="16"/>
          <w:szCs w:val="16"/>
        </w:rPr>
        <w:softHyphen/>
        <w:t>дарственные испытания. Они проходили в НИИ ВВС с 27 сентября по 17 ноября 1927 г. Летали М.М. Громов, А.Ф. Аниси</w:t>
      </w:r>
      <w:r w:rsidRPr="00735736">
        <w:rPr>
          <w:rFonts w:ascii="Times New Roman" w:hAnsi="Times New Roman" w:cs="Times New Roman"/>
          <w:color w:val="0070C0"/>
          <w:sz w:val="16"/>
          <w:szCs w:val="16"/>
        </w:rPr>
        <w:softHyphen/>
        <w:t>мов, И.Ф. Козлов, А.Б. Юмашев и В.О. Писаренко. В ходе испытаний про</w:t>
      </w:r>
      <w:r w:rsidRPr="00735736">
        <w:rPr>
          <w:rFonts w:ascii="Times New Roman" w:hAnsi="Times New Roman" w:cs="Times New Roman"/>
          <w:color w:val="0070C0"/>
          <w:sz w:val="16"/>
          <w:szCs w:val="16"/>
        </w:rPr>
        <w:softHyphen/>
        <w:t>водились и доработки самолета. Так, например, дважды пришлось менять вертикальное оперение для повышения путевой устойчивости. По результатам испытаний военные дали И—4 высокую оценку и рекомендовали принять его на вооружение (23474).</w:t>
      </w:r>
    </w:p>
    <w:p w14:paraId="0D8B7728" w14:textId="77777777" w:rsidR="007164FC" w:rsidRPr="00735736" w:rsidRDefault="007164FC" w:rsidP="007164FC">
      <w:pPr>
        <w:spacing w:after="0" w:line="240" w:lineRule="auto"/>
        <w:jc w:val="both"/>
        <w:rPr>
          <w:rFonts w:ascii="Times New Roman" w:hAnsi="Times New Roman" w:cs="Times New Roman"/>
          <w:color w:val="0070C0"/>
          <w:sz w:val="16"/>
          <w:szCs w:val="16"/>
        </w:rPr>
      </w:pPr>
    </w:p>
    <w:bookmarkEnd w:id="94"/>
    <w:p w14:paraId="2744FE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августа 1927 г.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состоялся доклад Поликарпова “О манев</w:t>
      </w:r>
      <w:r w:rsidRPr="00F33EBB">
        <w:rPr>
          <w:rFonts w:ascii="Times New Roman" w:hAnsi="Times New Roman" w:cs="Times New Roman"/>
          <w:color w:val="000000" w:themeColor="text1"/>
          <w:sz w:val="16"/>
          <w:szCs w:val="16"/>
        </w:rPr>
        <w:softHyphen/>
        <w:t>ренности мощного истребителя”. В нем Николай Нико</w:t>
      </w:r>
      <w:r w:rsidRPr="00F33EBB">
        <w:rPr>
          <w:rFonts w:ascii="Times New Roman" w:hAnsi="Times New Roman" w:cs="Times New Roman"/>
          <w:color w:val="000000" w:themeColor="text1"/>
          <w:sz w:val="16"/>
          <w:szCs w:val="16"/>
        </w:rPr>
        <w:softHyphen/>
        <w:t>лаевич изложил свои взгляды на перспективы развития истребительной авиации и аргументировано показал необходимость использования легких и мощных двига</w:t>
      </w:r>
      <w:r w:rsidRPr="00F33EBB">
        <w:rPr>
          <w:rFonts w:ascii="Times New Roman" w:hAnsi="Times New Roman" w:cs="Times New Roman"/>
          <w:color w:val="000000" w:themeColor="text1"/>
          <w:sz w:val="16"/>
          <w:szCs w:val="16"/>
        </w:rPr>
        <w:softHyphen/>
        <w:t>телей, в первую очередь воздушного охлаждения, а так</w:t>
      </w:r>
      <w:r w:rsidRPr="00F33EBB">
        <w:rPr>
          <w:rFonts w:ascii="Times New Roman" w:hAnsi="Times New Roman" w:cs="Times New Roman"/>
          <w:color w:val="000000" w:themeColor="text1"/>
          <w:sz w:val="16"/>
          <w:szCs w:val="16"/>
        </w:rPr>
        <w:softHyphen/>
        <w:t>же борьбы за снижение веса самолета. Причем он не ограничился рассмотрением лишь технических аспек</w:t>
      </w:r>
      <w:r w:rsidRPr="00F33EBB">
        <w:rPr>
          <w:rFonts w:ascii="Times New Roman" w:hAnsi="Times New Roman" w:cs="Times New Roman"/>
          <w:color w:val="000000" w:themeColor="text1"/>
          <w:sz w:val="16"/>
          <w:szCs w:val="16"/>
        </w:rPr>
        <w:softHyphen/>
        <w:t>тов проблемы, а поставил вопрос более широко, увязав его с перспективами развития отечественной истреби</w:t>
      </w:r>
      <w:r w:rsidRPr="00F33EBB">
        <w:rPr>
          <w:rFonts w:ascii="Times New Roman" w:hAnsi="Times New Roman" w:cs="Times New Roman"/>
          <w:color w:val="000000" w:themeColor="text1"/>
          <w:sz w:val="16"/>
          <w:szCs w:val="16"/>
        </w:rPr>
        <w:softHyphen/>
        <w:t>тельной авиации и с формированием единой техничес</w:t>
      </w:r>
      <w:r w:rsidRPr="00F33EBB">
        <w:rPr>
          <w:rFonts w:ascii="Times New Roman" w:hAnsi="Times New Roman" w:cs="Times New Roman"/>
          <w:color w:val="000000" w:themeColor="text1"/>
          <w:sz w:val="16"/>
          <w:szCs w:val="16"/>
        </w:rPr>
        <w:softHyphen/>
        <w:t xml:space="preserve">кой политики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ВВС. Выступление </w:t>
      </w:r>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xml:space="preserve"> произвело большое впечатление на присутствовавших. Было принято сле</w:t>
      </w:r>
      <w:r w:rsidRPr="00F33EBB">
        <w:rPr>
          <w:rFonts w:ascii="Times New Roman" w:hAnsi="Times New Roman" w:cs="Times New Roman"/>
          <w:color w:val="000000" w:themeColor="text1"/>
          <w:sz w:val="16"/>
          <w:szCs w:val="16"/>
        </w:rPr>
        <w:softHyphen/>
        <w:t>дующее решение:</w:t>
      </w:r>
    </w:p>
    <w:p w14:paraId="1CEEE0D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Технический Совет независимо от постройки са</w:t>
      </w:r>
      <w:r w:rsidRPr="00F33EBB">
        <w:rPr>
          <w:rFonts w:ascii="Times New Roman" w:hAnsi="Times New Roman" w:cs="Times New Roman"/>
          <w:color w:val="000000" w:themeColor="text1"/>
          <w:sz w:val="16"/>
          <w:szCs w:val="16"/>
        </w:rPr>
        <w:softHyphen/>
        <w:t>молета И-3 под мотор БМВ-У1 должен проработать в плане возможность постройки высокоманевренного истребителя под мощный мотор с воздушным охлаж</w:t>
      </w:r>
      <w:r w:rsidRPr="00F33EBB">
        <w:rPr>
          <w:rFonts w:ascii="Times New Roman" w:hAnsi="Times New Roman" w:cs="Times New Roman"/>
          <w:color w:val="000000" w:themeColor="text1"/>
          <w:sz w:val="16"/>
          <w:szCs w:val="16"/>
        </w:rPr>
        <w:softHyphen/>
        <w:t>дением.</w:t>
      </w:r>
    </w:p>
    <w:p w14:paraId="1333D1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Так как указанный мотор на снабжении и в произ</w:t>
      </w:r>
      <w:r w:rsidRPr="00F33EBB">
        <w:rPr>
          <w:rFonts w:ascii="Times New Roman" w:hAnsi="Times New Roman" w:cs="Times New Roman"/>
          <w:color w:val="000000" w:themeColor="text1"/>
          <w:sz w:val="16"/>
          <w:szCs w:val="16"/>
        </w:rPr>
        <w:softHyphen/>
        <w:t xml:space="preserve">водстве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не имеется, а высокоманевренный истребитель необходимо иметь в ближайшем будущем, просить УВВС приобрести к апрелю месяцу 1928 года 3 экземпляра мотора Юпитер 8-й серии.</w:t>
      </w:r>
    </w:p>
    <w:p w14:paraId="460836D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Поручить ОСС ЦКБ проработать вопрос о воз</w:t>
      </w:r>
      <w:r w:rsidRPr="00F33EBB">
        <w:rPr>
          <w:rFonts w:ascii="Times New Roman" w:hAnsi="Times New Roman" w:cs="Times New Roman"/>
          <w:color w:val="000000" w:themeColor="text1"/>
          <w:sz w:val="16"/>
          <w:szCs w:val="16"/>
        </w:rPr>
        <w:softHyphen/>
        <w:t>можности включения указанного истребителя в план 1927-28 операционного года и соображения по этому поводу представить в Технический Совет.</w:t>
      </w:r>
    </w:p>
    <w:p w14:paraId="442C27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Доклад ОСС ЦКБ и настоящее постановление Со</w:t>
      </w:r>
      <w:r w:rsidRPr="00F33EBB">
        <w:rPr>
          <w:rFonts w:ascii="Times New Roman" w:hAnsi="Times New Roman" w:cs="Times New Roman"/>
          <w:color w:val="000000" w:themeColor="text1"/>
          <w:sz w:val="16"/>
          <w:szCs w:val="16"/>
        </w:rPr>
        <w:softHyphen/>
        <w:t>вета направить в НТК УВВС с просьбой обсудить во</w:t>
      </w:r>
      <w:r w:rsidRPr="00F33EBB">
        <w:rPr>
          <w:rFonts w:ascii="Times New Roman" w:hAnsi="Times New Roman" w:cs="Times New Roman"/>
          <w:color w:val="000000" w:themeColor="text1"/>
          <w:sz w:val="16"/>
          <w:szCs w:val="16"/>
        </w:rPr>
        <w:softHyphen/>
        <w:t>прос полностью и дать заключение” (10667).</w:t>
      </w:r>
    </w:p>
    <w:p w14:paraId="6CF154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36</w:t>
      </w:r>
    </w:p>
    <w:p w14:paraId="0138B7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10 августа 1927 г.</w:t>
      </w:r>
    </w:p>
    <w:p w14:paraId="77D4E9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МИХАЙЛОВ</w:t>
      </w:r>
    </w:p>
    <w:p w14:paraId="3E205E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ХАРЛАМОВ, АКАШЕВ, ТУПОЛЕВ, КЛИМОВ</w:t>
      </w:r>
    </w:p>
    <w:p w14:paraId="7AE2D5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6B3639B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472A36" w:rsidRPr="00F33EBB" w14:paraId="055AA647" w14:textId="77777777">
        <w:tc>
          <w:tcPr>
            <w:tcW w:w="8046" w:type="dxa"/>
            <w:tcBorders>
              <w:top w:val="single" w:sz="12" w:space="0" w:color="auto"/>
            </w:tcBorders>
          </w:tcPr>
          <w:p w14:paraId="1A521B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5AE459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49E703CE" w14:textId="77777777">
        <w:tc>
          <w:tcPr>
            <w:tcW w:w="8046" w:type="dxa"/>
          </w:tcPr>
          <w:p w14:paraId="01A9A8B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маневренности мощного истребителя /докладчик Н.Н. ПОЛИКАРПОВ/.</w:t>
            </w:r>
          </w:p>
          <w:p w14:paraId="64BA53C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 докладывает соображения ОСС по вопросу о маневренности истребителей с мощными моторами, в связи с производящейся постройкой самолета И3 и наблюдающимися течениями тактики воздушного боя /см. доклад Зав. ОСС от 30/УП-</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за № 393/с-к,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xml:space="preserve">. № 6211/к-1/ указывая на решающее значение веса мотора на маневренность и вес всего самолета, и приводя соответствующие данные; так для ИЗ предполагаемый вес, - с ВМУ-У1 1820 кг, с </w:t>
            </w:r>
            <w:proofErr w:type="spellStart"/>
            <w:r w:rsidRPr="00F33EBB">
              <w:rPr>
                <w:rFonts w:ascii="Times New Roman" w:hAnsi="Times New Roman" w:cs="Times New Roman"/>
                <w:color w:val="000000" w:themeColor="text1"/>
                <w:sz w:val="16"/>
                <w:szCs w:val="16"/>
              </w:rPr>
              <w:t>Нэпиром</w:t>
            </w:r>
            <w:proofErr w:type="spellEnd"/>
            <w:r w:rsidRPr="00F33EBB">
              <w:rPr>
                <w:rFonts w:ascii="Times New Roman" w:hAnsi="Times New Roman" w:cs="Times New Roman"/>
                <w:color w:val="000000" w:themeColor="text1"/>
                <w:sz w:val="16"/>
                <w:szCs w:val="16"/>
              </w:rPr>
              <w:t xml:space="preserve"> 1600 кг. и с Юпитером- 1400 кг. /данные моторов лея последних типов/.</w:t>
            </w:r>
          </w:p>
          <w:p w14:paraId="5B2D48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 формально по самолету И3, мы имеем утверждение НК УВВС и мандата и предварительного проекта и самолет находится уже в стадии постройки. Тем не менее </w:t>
            </w:r>
            <w:proofErr w:type="spellStart"/>
            <w:r w:rsidRPr="00F33EBB">
              <w:rPr>
                <w:rFonts w:ascii="Times New Roman" w:hAnsi="Times New Roman" w:cs="Times New Roman"/>
                <w:color w:val="000000" w:themeColor="text1"/>
                <w:sz w:val="16"/>
                <w:szCs w:val="16"/>
              </w:rPr>
              <w:t>Н.Н.Поликарпов</w:t>
            </w:r>
            <w:proofErr w:type="spellEnd"/>
            <w:r w:rsidRPr="00F33EBB">
              <w:rPr>
                <w:rFonts w:ascii="Times New Roman" w:hAnsi="Times New Roman" w:cs="Times New Roman"/>
                <w:color w:val="000000" w:themeColor="text1"/>
                <w:sz w:val="16"/>
                <w:szCs w:val="16"/>
              </w:rPr>
              <w:t xml:space="preserve">, подобрав материал и проделав необходимые подсчеты, получил весьма ценные данные. Расчетные данные И3 и истребителя </w:t>
            </w:r>
            <w:proofErr w:type="spellStart"/>
            <w:r w:rsidRPr="00F33EBB">
              <w:rPr>
                <w:rFonts w:ascii="Times New Roman" w:hAnsi="Times New Roman" w:cs="Times New Roman"/>
                <w:color w:val="000000" w:themeColor="text1"/>
                <w:sz w:val="16"/>
                <w:szCs w:val="16"/>
              </w:rPr>
              <w:t>Рорбаха</w:t>
            </w:r>
            <w:proofErr w:type="spellEnd"/>
            <w:r w:rsidRPr="00F33EBB">
              <w:rPr>
                <w:rFonts w:ascii="Times New Roman" w:hAnsi="Times New Roman" w:cs="Times New Roman"/>
                <w:color w:val="000000" w:themeColor="text1"/>
                <w:sz w:val="16"/>
                <w:szCs w:val="16"/>
              </w:rPr>
              <w:t xml:space="preserve"> под тот-же мотор получились одинаковыми и, если мы не ошибаемся в подсчете, то получим полное совпадение. Но важно предвидеть, что благодаря большому удельному весу нашего дерева /не менее 0,55/ </w:t>
            </w:r>
            <w:proofErr w:type="spellStart"/>
            <w:r w:rsidRPr="00F33EBB">
              <w:rPr>
                <w:rFonts w:ascii="Times New Roman" w:hAnsi="Times New Roman" w:cs="Times New Roman"/>
                <w:color w:val="000000" w:themeColor="text1"/>
                <w:sz w:val="16"/>
                <w:szCs w:val="16"/>
              </w:rPr>
              <w:t>получитея</w:t>
            </w:r>
            <w:proofErr w:type="spellEnd"/>
            <w:r w:rsidRPr="00F33EBB">
              <w:rPr>
                <w:rFonts w:ascii="Times New Roman" w:hAnsi="Times New Roman" w:cs="Times New Roman"/>
                <w:color w:val="000000" w:themeColor="text1"/>
                <w:sz w:val="16"/>
                <w:szCs w:val="16"/>
              </w:rPr>
              <w:t xml:space="preserve"> некоторое </w:t>
            </w:r>
            <w:proofErr w:type="spellStart"/>
            <w:r w:rsidRPr="00F33EBB">
              <w:rPr>
                <w:rFonts w:ascii="Times New Roman" w:hAnsi="Times New Roman" w:cs="Times New Roman"/>
                <w:color w:val="000000" w:themeColor="text1"/>
                <w:sz w:val="16"/>
                <w:szCs w:val="16"/>
              </w:rPr>
              <w:t>перетяжеленив</w:t>
            </w:r>
            <w:proofErr w:type="spellEnd"/>
            <w:r w:rsidRPr="00F33EBB">
              <w:rPr>
                <w:rFonts w:ascii="Times New Roman" w:hAnsi="Times New Roman" w:cs="Times New Roman"/>
                <w:color w:val="000000" w:themeColor="text1"/>
                <w:sz w:val="16"/>
                <w:szCs w:val="16"/>
              </w:rPr>
              <w:t>, как-то имело место с У2. Таким образом мы еще потеряем в маневренности и будем иметь самолет с маневренностью худшей, чем у современных машин. Надо обсудить не надо ли идти по линии истребителя той же схемы, но с более легким мотором, на этот вопрос надо дать ясный ответ, чтобы идти дальше с открытыми глазами. Может быть надо построить еще один самолет с более легким мотором, отмахиваться от поставленного вопроса нельзя. В этой плоскости я и просил бы обменяться мнениями.</w:t>
            </w:r>
          </w:p>
          <w:p w14:paraId="7330D2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БРИЛЛИНГ - Учтена ли ОСС при его подсчетах разница в габаритных сопротивлениях самолета с моторами воздушного и водяного охлаждения.</w:t>
            </w:r>
          </w:p>
          <w:p w14:paraId="33117E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 габаритные сопротивления были приняты в обоих случаях равными. Мы базировались на данных доклада конструктора </w:t>
            </w:r>
            <w:proofErr w:type="spellStart"/>
            <w:r w:rsidRPr="00F33EBB">
              <w:rPr>
                <w:rFonts w:ascii="Times New Roman" w:hAnsi="Times New Roman" w:cs="Times New Roman"/>
                <w:color w:val="000000" w:themeColor="text1"/>
                <w:sz w:val="16"/>
                <w:szCs w:val="16"/>
              </w:rPr>
              <w:t>Хавеланда</w:t>
            </w:r>
            <w:proofErr w:type="spellEnd"/>
            <w:r w:rsidRPr="00F33EBB">
              <w:rPr>
                <w:rFonts w:ascii="Times New Roman" w:hAnsi="Times New Roman" w:cs="Times New Roman"/>
                <w:color w:val="000000" w:themeColor="text1"/>
                <w:sz w:val="16"/>
                <w:szCs w:val="16"/>
              </w:rPr>
              <w:t xml:space="preserve"> в Английском Королевском Авиационном Обществе. Эти данные можно считать достаточно серьезными. Думаю, что сигма самолета с Бристоль-Юпитером будет не больше сигмы при моторе с водяным охлаждением.</w:t>
            </w:r>
          </w:p>
          <w:p w14:paraId="4123F1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Ввиду опыта по самолету У-2, мы теперь для второго экземпляра У-2 для самолета И-3 отбраковываем дерево с удельным весом больше 0,53, причем из 100 брусков получаем только 8. Таким образом, мы добиваемся хороших результатов. Надо отметить, что в Америке стандартный удельный вес </w:t>
            </w:r>
            <w:proofErr w:type="spellStart"/>
            <w:r w:rsidRPr="00F33EBB">
              <w:rPr>
                <w:rFonts w:ascii="Times New Roman" w:hAnsi="Times New Roman" w:cs="Times New Roman"/>
                <w:color w:val="000000" w:themeColor="text1"/>
                <w:sz w:val="16"/>
                <w:szCs w:val="16"/>
              </w:rPr>
              <w:t>спруса</w:t>
            </w:r>
            <w:proofErr w:type="spellEnd"/>
            <w:r w:rsidRPr="00F33EBB">
              <w:rPr>
                <w:rFonts w:ascii="Times New Roman" w:hAnsi="Times New Roman" w:cs="Times New Roman"/>
                <w:color w:val="000000" w:themeColor="text1"/>
                <w:sz w:val="16"/>
                <w:szCs w:val="16"/>
              </w:rPr>
              <w:t xml:space="preserve"> за принят за 0,36.</w:t>
            </w:r>
          </w:p>
          <w:p w14:paraId="1AE171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БРИЛЛИНГ - При повышении удельного веса и качество дерева лучше.</w:t>
            </w:r>
          </w:p>
          <w:p w14:paraId="55D9A4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 Да, но мы их но можем использовать, т.к. Трест не может гарантировать такое повышение качества дерева для всех серийных самолетов.</w:t>
            </w:r>
          </w:p>
          <w:p w14:paraId="1992D4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 Если на И-3 поставить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или Юпитер, то конфигурация самолета останется прежней или нет.</w:t>
            </w:r>
          </w:p>
          <w:p w14:paraId="30F343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 Нет. Новую машину мы дадим по новым расчетам с новыми данным и размерностями. Надо отметить, что если будет ставиться БМВ-У1, то уже надо ставить не БМВ-У1, а ВМВ -У1а, дающий до 720 НР.</w:t>
            </w:r>
          </w:p>
          <w:p w14:paraId="7F7570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ПОГОССКИЙ - Для какой высоты подсчитаны данные маневренности.</w:t>
            </w:r>
          </w:p>
          <w:p w14:paraId="576879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 У земли, но благодаря постоянству мощности мотора они </w:t>
            </w:r>
            <w:proofErr w:type="spellStart"/>
            <w:r w:rsidRPr="00F33EBB">
              <w:rPr>
                <w:rFonts w:ascii="Times New Roman" w:hAnsi="Times New Roman" w:cs="Times New Roman"/>
                <w:color w:val="000000" w:themeColor="text1"/>
                <w:sz w:val="16"/>
                <w:szCs w:val="16"/>
              </w:rPr>
              <w:t>деиствительны</w:t>
            </w:r>
            <w:proofErr w:type="spellEnd"/>
            <w:r w:rsidRPr="00F33EBB">
              <w:rPr>
                <w:rFonts w:ascii="Times New Roman" w:hAnsi="Times New Roman" w:cs="Times New Roman"/>
                <w:color w:val="000000" w:themeColor="text1"/>
                <w:sz w:val="16"/>
                <w:szCs w:val="16"/>
              </w:rPr>
              <w:t xml:space="preserve"> и до 3000 метров.</w:t>
            </w:r>
          </w:p>
          <w:p w14:paraId="5E021A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 Все вопросы закончены.</w:t>
            </w:r>
          </w:p>
          <w:p w14:paraId="11AD21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БРИЛЛИНГ - Центр тяжести вопроса упирается сейчас в мотор. Надо более легкий мотор. Мы отстаем от техники. БМВ-У1 три года тому назад, когда шел о нем разговор был идеальным мотором, а теперь он отстал. Ник. Ник. говорит о легких моторах, но и они бледнеют перед </w:t>
            </w:r>
            <w:proofErr w:type="spellStart"/>
            <w:r w:rsidRPr="00F33EBB">
              <w:rPr>
                <w:rFonts w:ascii="Times New Roman" w:hAnsi="Times New Roman" w:cs="Times New Roman"/>
                <w:color w:val="000000" w:themeColor="text1"/>
                <w:sz w:val="16"/>
                <w:szCs w:val="16"/>
              </w:rPr>
              <w:t>Пакардом</w:t>
            </w:r>
            <w:proofErr w:type="spellEnd"/>
            <w:r w:rsidRPr="00F33EBB">
              <w:rPr>
                <w:rFonts w:ascii="Times New Roman" w:hAnsi="Times New Roman" w:cs="Times New Roman"/>
                <w:color w:val="000000" w:themeColor="text1"/>
                <w:sz w:val="16"/>
                <w:szCs w:val="16"/>
              </w:rPr>
              <w:t xml:space="preserve">. Отсюда вывод: надо усилить изыскательские работы по </w:t>
            </w:r>
            <w:proofErr w:type="spellStart"/>
            <w:r w:rsidRPr="00F33EBB">
              <w:rPr>
                <w:rFonts w:ascii="Times New Roman" w:hAnsi="Times New Roman" w:cs="Times New Roman"/>
                <w:color w:val="000000" w:themeColor="text1"/>
                <w:sz w:val="16"/>
                <w:szCs w:val="16"/>
              </w:rPr>
              <w:t>отечественмому</w:t>
            </w:r>
            <w:proofErr w:type="spellEnd"/>
            <w:r w:rsidRPr="00F33EBB">
              <w:rPr>
                <w:rFonts w:ascii="Times New Roman" w:hAnsi="Times New Roman" w:cs="Times New Roman"/>
                <w:color w:val="000000" w:themeColor="text1"/>
                <w:sz w:val="16"/>
                <w:szCs w:val="16"/>
              </w:rPr>
              <w:t xml:space="preserve"> моторостроению. Мне казалось бы правильным на </w:t>
            </w:r>
            <w:proofErr w:type="spellStart"/>
            <w:r w:rsidRPr="00F33EBB">
              <w:rPr>
                <w:rFonts w:ascii="Times New Roman" w:hAnsi="Times New Roman" w:cs="Times New Roman"/>
                <w:color w:val="000000" w:themeColor="text1"/>
                <w:sz w:val="16"/>
                <w:szCs w:val="16"/>
              </w:rPr>
              <w:t>оснозанил</w:t>
            </w:r>
            <w:proofErr w:type="spellEnd"/>
            <w:r w:rsidRPr="00F33EBB">
              <w:rPr>
                <w:rFonts w:ascii="Times New Roman" w:hAnsi="Times New Roman" w:cs="Times New Roman"/>
                <w:color w:val="000000" w:themeColor="text1"/>
                <w:sz w:val="16"/>
                <w:szCs w:val="16"/>
              </w:rPr>
              <w:t xml:space="preserve"> данных доклада купить пока Юпитер, а проектирование машины пойдет независимо.</w:t>
            </w:r>
          </w:p>
          <w:p w14:paraId="39EF37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293CED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....что большинство истребителей строится под мотор с воздушным охлаждением, что дает экономию в весе до 200 </w:t>
            </w:r>
            <w:proofErr w:type="spellStart"/>
            <w:r w:rsidRPr="00F33EBB">
              <w:rPr>
                <w:rFonts w:ascii="Times New Roman" w:hAnsi="Times New Roman" w:cs="Times New Roman"/>
                <w:color w:val="000000" w:themeColor="text1"/>
                <w:sz w:val="16"/>
                <w:szCs w:val="16"/>
              </w:rPr>
              <w:t>клг</w:t>
            </w:r>
            <w:proofErr w:type="spellEnd"/>
            <w:r w:rsidRPr="00F33EBB">
              <w:rPr>
                <w:rFonts w:ascii="Times New Roman" w:hAnsi="Times New Roman" w:cs="Times New Roman"/>
                <w:color w:val="000000" w:themeColor="text1"/>
                <w:sz w:val="16"/>
                <w:szCs w:val="16"/>
              </w:rPr>
              <w:t xml:space="preserve">., имеющих большое практическое значение. Предполагавшийся ранее для него мотор РТЗ был оставлен и назначен БМВ-У1, как принятый на снабжение. Тем не менее я не считал, что положение катастрофическим. Методы подсчета маневренности неточны и сказать заранее, что она будет плоха нельзя. Такие как И-3 машины есть, </w:t>
            </w:r>
            <w:proofErr w:type="spellStart"/>
            <w:r w:rsidRPr="00F33EBB">
              <w:rPr>
                <w:rFonts w:ascii="Times New Roman" w:hAnsi="Times New Roman" w:cs="Times New Roman"/>
                <w:color w:val="000000" w:themeColor="text1"/>
                <w:sz w:val="16"/>
                <w:szCs w:val="16"/>
              </w:rPr>
              <w:t>хотябы</w:t>
            </w:r>
            <w:proofErr w:type="spellEnd"/>
            <w:r w:rsidRPr="00F33EBB">
              <w:rPr>
                <w:rFonts w:ascii="Times New Roman" w:hAnsi="Times New Roman" w:cs="Times New Roman"/>
                <w:color w:val="000000" w:themeColor="text1"/>
                <w:sz w:val="16"/>
                <w:szCs w:val="16"/>
              </w:rPr>
              <w:t xml:space="preserve"> Хейнкель под БМВ-У1, но это конечно вынуждено, т.к. у Германии нет легких моторов, и по всей вероятности германские конструктора </w:t>
            </w:r>
            <w:proofErr w:type="spellStart"/>
            <w:r w:rsidRPr="00F33EBB">
              <w:rPr>
                <w:rFonts w:ascii="Times New Roman" w:hAnsi="Times New Roman" w:cs="Times New Roman"/>
                <w:color w:val="000000" w:themeColor="text1"/>
                <w:sz w:val="16"/>
                <w:szCs w:val="16"/>
              </w:rPr>
              <w:t>расчитывают</w:t>
            </w:r>
            <w:proofErr w:type="spellEnd"/>
            <w:r w:rsidRPr="00F33EBB">
              <w:rPr>
                <w:rFonts w:ascii="Times New Roman" w:hAnsi="Times New Roman" w:cs="Times New Roman"/>
                <w:color w:val="000000" w:themeColor="text1"/>
                <w:sz w:val="16"/>
                <w:szCs w:val="16"/>
              </w:rPr>
              <w:t xml:space="preserve"> заменить ВМВ-У1 мотором ВМВ-УШ того же веса, но большей мощности. </w:t>
            </w:r>
            <w:proofErr w:type="spellStart"/>
            <w:r w:rsidRPr="00F33EBB">
              <w:rPr>
                <w:rFonts w:ascii="Times New Roman" w:hAnsi="Times New Roman" w:cs="Times New Roman"/>
                <w:color w:val="000000" w:themeColor="text1"/>
                <w:sz w:val="16"/>
                <w:szCs w:val="16"/>
              </w:rPr>
              <w:t>Ньюпор</w:t>
            </w:r>
            <w:proofErr w:type="spellEnd"/>
            <w:r w:rsidRPr="00F33EBB">
              <w:rPr>
                <w:rFonts w:ascii="Times New Roman" w:hAnsi="Times New Roman" w:cs="Times New Roman"/>
                <w:color w:val="000000" w:themeColor="text1"/>
                <w:sz w:val="16"/>
                <w:szCs w:val="16"/>
              </w:rPr>
              <w:t xml:space="preserve"> 46 имеет вес 1850 </w:t>
            </w:r>
            <w:proofErr w:type="spellStart"/>
            <w:r w:rsidRPr="00F33EBB">
              <w:rPr>
                <w:rFonts w:ascii="Times New Roman" w:hAnsi="Times New Roman" w:cs="Times New Roman"/>
                <w:color w:val="000000" w:themeColor="text1"/>
                <w:sz w:val="16"/>
                <w:szCs w:val="16"/>
              </w:rPr>
              <w:t>клгр</w:t>
            </w:r>
            <w:proofErr w:type="spellEnd"/>
            <w:r w:rsidRPr="00F33EBB">
              <w:rPr>
                <w:rFonts w:ascii="Times New Roman" w:hAnsi="Times New Roman" w:cs="Times New Roman"/>
                <w:color w:val="000000" w:themeColor="text1"/>
                <w:sz w:val="16"/>
                <w:szCs w:val="16"/>
              </w:rPr>
              <w:t xml:space="preserve">. и из бесед с летчиками я вынес, что маневренность его, почти та же что и более легких машин. Очевидно, что расчеты не учитывают многих факторов и при удачной комбинации исходных данных можно получить хорошие результаты. Ясно, что более легкий самолет будет и более верткий, но моторов с воздушным охлаждением для истребителей у нас нет, а ВМВ-У1 на снабжении, отказываться от И3 </w:t>
            </w:r>
            <w:r w:rsidRPr="00F33EBB">
              <w:rPr>
                <w:rFonts w:ascii="Times New Roman" w:hAnsi="Times New Roman" w:cs="Times New Roman"/>
                <w:color w:val="000000" w:themeColor="text1"/>
                <w:sz w:val="16"/>
                <w:szCs w:val="16"/>
              </w:rPr>
              <w:lastRenderedPageBreak/>
              <w:t>нельзя, т.к. мощных истребителей у нас нет и лучше иметь машину хотя бы и не с полной маневренностью, но зато с хорошими летными данными.</w:t>
            </w:r>
          </w:p>
          <w:p w14:paraId="217981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 Пожелания летчиков учитывать надо, но не надо забывать, что мы имеем дело с спорными вопросами тактики, есть ассы, летающие без фигур, у нас главное внимание уделяется огневой мощности и с 4-мя пулеметами И-3 будет хорош.</w:t>
            </w:r>
          </w:p>
          <w:p w14:paraId="4D61E9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бы думал надо запросить 1-ое Управление УВВС и его взгляд, самолет - по существующим же требованиям строить и пока его не </w:t>
            </w:r>
            <w:proofErr w:type="spellStart"/>
            <w:r w:rsidRPr="00F33EBB">
              <w:rPr>
                <w:rFonts w:ascii="Times New Roman" w:hAnsi="Times New Roman" w:cs="Times New Roman"/>
                <w:color w:val="000000" w:themeColor="text1"/>
                <w:sz w:val="16"/>
                <w:szCs w:val="16"/>
              </w:rPr>
              <w:t>опорачивать</w:t>
            </w:r>
            <w:proofErr w:type="spellEnd"/>
            <w:r w:rsidRPr="00F33EBB">
              <w:rPr>
                <w:rFonts w:ascii="Times New Roman" w:hAnsi="Times New Roman" w:cs="Times New Roman"/>
                <w:color w:val="000000" w:themeColor="text1"/>
                <w:sz w:val="16"/>
                <w:szCs w:val="16"/>
              </w:rPr>
              <w:t>.</w:t>
            </w:r>
          </w:p>
          <w:p w14:paraId="4059B32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я не хочу сказать, что надо ограничивать инициативу, может быть надо дать задание на самолет с более легким мотором, как следует </w:t>
            </w:r>
            <w:proofErr w:type="spellStart"/>
            <w:r w:rsidRPr="00F33EBB">
              <w:rPr>
                <w:rFonts w:ascii="Times New Roman" w:hAnsi="Times New Roman" w:cs="Times New Roman"/>
                <w:color w:val="000000" w:themeColor="text1"/>
                <w:sz w:val="16"/>
                <w:szCs w:val="16"/>
              </w:rPr>
              <w:t>продисскусировав</w:t>
            </w:r>
            <w:proofErr w:type="spellEnd"/>
            <w:r w:rsidRPr="00F33EBB">
              <w:rPr>
                <w:rFonts w:ascii="Times New Roman" w:hAnsi="Times New Roman" w:cs="Times New Roman"/>
                <w:color w:val="000000" w:themeColor="text1"/>
                <w:sz w:val="16"/>
                <w:szCs w:val="16"/>
              </w:rPr>
              <w:t xml:space="preserve"> вопрос. В последнем случае я бы внес предложение поставить </w:t>
            </w:r>
            <w:proofErr w:type="spellStart"/>
            <w:r w:rsidRPr="00F33EBB">
              <w:rPr>
                <w:rFonts w:ascii="Times New Roman" w:hAnsi="Times New Roman" w:cs="Times New Roman"/>
                <w:color w:val="000000" w:themeColor="text1"/>
                <w:sz w:val="16"/>
                <w:szCs w:val="16"/>
              </w:rPr>
              <w:t>Пакард</w:t>
            </w:r>
            <w:proofErr w:type="spellEnd"/>
            <w:r w:rsidRPr="00F33EBB">
              <w:rPr>
                <w:rFonts w:ascii="Times New Roman" w:hAnsi="Times New Roman" w:cs="Times New Roman"/>
                <w:color w:val="000000" w:themeColor="text1"/>
                <w:sz w:val="16"/>
                <w:szCs w:val="16"/>
              </w:rPr>
              <w:t>, если это возможно.</w:t>
            </w:r>
          </w:p>
          <w:p w14:paraId="4C3998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ГЛУШКОВ - </w:t>
            </w:r>
            <w:proofErr w:type="spellStart"/>
            <w:r w:rsidRPr="00F33EBB">
              <w:rPr>
                <w:rFonts w:ascii="Times New Roman" w:hAnsi="Times New Roman" w:cs="Times New Roman"/>
                <w:color w:val="000000" w:themeColor="text1"/>
                <w:sz w:val="16"/>
                <w:szCs w:val="16"/>
              </w:rPr>
              <w:t>Т.Поликарпов</w:t>
            </w:r>
            <w:proofErr w:type="spellEnd"/>
            <w:r w:rsidRPr="00F33EBB">
              <w:rPr>
                <w:rFonts w:ascii="Times New Roman" w:hAnsi="Times New Roman" w:cs="Times New Roman"/>
                <w:color w:val="000000" w:themeColor="text1"/>
                <w:sz w:val="16"/>
                <w:szCs w:val="16"/>
              </w:rPr>
              <w:t xml:space="preserve"> поставил вопрос о необходимости иметь на снабжении два мотора - легкий и тяжелый. Я полагал бы, что этот вопрос должен быть освещен самолетчиками и </w:t>
            </w:r>
            <w:proofErr w:type="spellStart"/>
            <w:r w:rsidRPr="00F33EBB">
              <w:rPr>
                <w:rFonts w:ascii="Times New Roman" w:hAnsi="Times New Roman" w:cs="Times New Roman"/>
                <w:color w:val="000000" w:themeColor="text1"/>
                <w:sz w:val="16"/>
                <w:szCs w:val="16"/>
              </w:rPr>
              <w:t>моторниками</w:t>
            </w:r>
            <w:proofErr w:type="spellEnd"/>
            <w:r w:rsidRPr="00F33EBB">
              <w:rPr>
                <w:rFonts w:ascii="Times New Roman" w:hAnsi="Times New Roman" w:cs="Times New Roman"/>
                <w:color w:val="000000" w:themeColor="text1"/>
                <w:sz w:val="16"/>
                <w:szCs w:val="16"/>
              </w:rPr>
              <w:t xml:space="preserve"> на одном из </w:t>
            </w:r>
            <w:proofErr w:type="spellStart"/>
            <w:r w:rsidRPr="00F33EBB">
              <w:rPr>
                <w:rFonts w:ascii="Times New Roman" w:hAnsi="Times New Roman" w:cs="Times New Roman"/>
                <w:color w:val="000000" w:themeColor="text1"/>
                <w:sz w:val="16"/>
                <w:szCs w:val="16"/>
              </w:rPr>
              <w:t>ближай</w:t>
            </w:r>
            <w:proofErr w:type="spellEnd"/>
            <w:r w:rsidRPr="00F33EBB">
              <w:rPr>
                <w:rFonts w:ascii="Times New Roman" w:hAnsi="Times New Roman" w:cs="Times New Roman"/>
                <w:color w:val="000000" w:themeColor="text1"/>
                <w:sz w:val="16"/>
                <w:szCs w:val="16"/>
              </w:rPr>
              <w:t xml:space="preserve">-заседаний и может быть придется пойти по пути приобретения заграничной лицензии на легкий мотор, </w:t>
            </w:r>
            <w:proofErr w:type="spellStart"/>
            <w:r w:rsidRPr="00F33EBB">
              <w:rPr>
                <w:rFonts w:ascii="Times New Roman" w:hAnsi="Times New Roman" w:cs="Times New Roman"/>
                <w:color w:val="000000" w:themeColor="text1"/>
                <w:sz w:val="16"/>
                <w:szCs w:val="16"/>
              </w:rPr>
              <w:t>т.к.своего</w:t>
            </w:r>
            <w:proofErr w:type="spellEnd"/>
            <w:r w:rsidRPr="00F33EBB">
              <w:rPr>
                <w:rFonts w:ascii="Times New Roman" w:hAnsi="Times New Roman" w:cs="Times New Roman"/>
                <w:color w:val="000000" w:themeColor="text1"/>
                <w:sz w:val="16"/>
                <w:szCs w:val="16"/>
              </w:rPr>
              <w:t xml:space="preserve"> у нас еще нет и об М15 еще только идут разговоры, а И3 сможет пойти в серию уже через год. Для обеспечения снабжения может быть надо приобрести лицензию на мотор с воздушным охлаждением.</w:t>
            </w:r>
          </w:p>
          <w:p w14:paraId="58ABE4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Я бы хотел чтобы было выполнено пожелание Совета о постанов-повестку доклада о перспективном плане моторостроения.</w:t>
            </w:r>
          </w:p>
          <w:p w14:paraId="556FDB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 Мы совершенно не предполагаем снимать с программы самолет с БМВ-У1, он достаточно проработан и Техническим Советом и НК, но нужно говорить о возможных результатах, свойственных этому самолету /малая маневренность/. Проработав </w:t>
            </w:r>
            <w:proofErr w:type="spellStart"/>
            <w:r w:rsidRPr="00F33EBB">
              <w:rPr>
                <w:rFonts w:ascii="Times New Roman" w:hAnsi="Times New Roman" w:cs="Times New Roman"/>
                <w:color w:val="000000" w:themeColor="text1"/>
                <w:sz w:val="16"/>
                <w:szCs w:val="16"/>
              </w:rPr>
              <w:t>вопрособ</w:t>
            </w:r>
            <w:proofErr w:type="spellEnd"/>
            <w:r w:rsidRPr="00F33EBB">
              <w:rPr>
                <w:rFonts w:ascii="Times New Roman" w:hAnsi="Times New Roman" w:cs="Times New Roman"/>
                <w:color w:val="000000" w:themeColor="text1"/>
                <w:sz w:val="16"/>
                <w:szCs w:val="16"/>
              </w:rPr>
              <w:t xml:space="preserve"> И-3, ОСС легче решить задачу о получении маневренного истребителя с более легким мотором, если для него есть такой мотор, то нужно решить нужен ли на снабжение такой истребитель. Мы не отказываемся запросить 1-ое Управление, как предлагает т. Харламов, но нужно одновременно поставить вопрос о лицензии на мотор и о его типе. По-видимому, мы упираемся в мотор типа Юпитер.</w:t>
            </w:r>
          </w:p>
          <w:p w14:paraId="3F51CD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БРИЛЛИНГ - Вопрос о легком моторе с воздушным охлаждением, мне кажется уже предрешенным. Таким мотором занят НАМИ и это как раз то, что нужно. </w:t>
            </w:r>
            <w:proofErr w:type="spellStart"/>
            <w:r w:rsidRPr="00F33EBB">
              <w:rPr>
                <w:rFonts w:ascii="Times New Roman" w:hAnsi="Times New Roman" w:cs="Times New Roman"/>
                <w:color w:val="000000" w:themeColor="text1"/>
                <w:sz w:val="16"/>
                <w:szCs w:val="16"/>
              </w:rPr>
              <w:t>Ясно,что</w:t>
            </w:r>
            <w:proofErr w:type="spellEnd"/>
            <w:r w:rsidRPr="00F33EBB">
              <w:rPr>
                <w:rFonts w:ascii="Times New Roman" w:hAnsi="Times New Roman" w:cs="Times New Roman"/>
                <w:color w:val="000000" w:themeColor="text1"/>
                <w:sz w:val="16"/>
                <w:szCs w:val="16"/>
              </w:rPr>
              <w:t xml:space="preserve"> если мотор проектируется, то для него нужен самолет.</w:t>
            </w:r>
          </w:p>
          <w:p w14:paraId="4032698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 По моторам мы все время отстаем и мотор М15 мы будем иметь не скоро, тогда как самолет под него мы можем иметь скорее и поэтому своевременно говорить о лицензии.</w:t>
            </w:r>
          </w:p>
          <w:p w14:paraId="6907CC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ПОГОССКИЙ - Надо иметь истребители обеих типов - легкие с мотором воздушного охлаждения и тяжелые с водяным мотором. Тем более, что мотор с воздушным охлаждением проектируется. Начинания Трест по вопросу о легком мощном истребителе надо приветствовать, но я бы </w:t>
            </w:r>
            <w:r w:rsidRPr="00F33EBB">
              <w:rPr>
                <w:rFonts w:ascii="Times New Roman" w:hAnsi="Times New Roman" w:cs="Times New Roman"/>
                <w:smallCaps/>
                <w:color w:val="000000" w:themeColor="text1"/>
                <w:sz w:val="16"/>
                <w:szCs w:val="16"/>
              </w:rPr>
              <w:t xml:space="preserve">спросил </w:t>
            </w:r>
            <w:r w:rsidRPr="00F33EBB">
              <w:rPr>
                <w:rFonts w:ascii="Times New Roman" w:hAnsi="Times New Roman" w:cs="Times New Roman"/>
                <w:color w:val="000000" w:themeColor="text1"/>
                <w:sz w:val="16"/>
                <w:szCs w:val="16"/>
              </w:rPr>
              <w:t>УВВС почему такого истребителя нет в плане. Выходит как будто его забыли, между тем ясно, что УВВС понимает, что оба типа нужны.</w:t>
            </w:r>
          </w:p>
          <w:p w14:paraId="6B40A7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 Один тип истребителя с мотором воздушного охлаждения строит ЦАГИ. Ставить второе однородное задание, не имея решения в отношении первого было бы </w:t>
            </w:r>
            <w:proofErr w:type="spellStart"/>
            <w:r w:rsidRPr="00F33EBB">
              <w:rPr>
                <w:rFonts w:ascii="Times New Roman" w:hAnsi="Times New Roman" w:cs="Times New Roman"/>
                <w:color w:val="000000" w:themeColor="text1"/>
                <w:sz w:val="16"/>
                <w:szCs w:val="16"/>
              </w:rPr>
              <w:t>нецелееоооразно</w:t>
            </w:r>
            <w:proofErr w:type="spellEnd"/>
            <w:r w:rsidRPr="00F33EBB">
              <w:rPr>
                <w:rFonts w:ascii="Times New Roman" w:hAnsi="Times New Roman" w:cs="Times New Roman"/>
                <w:color w:val="000000" w:themeColor="text1"/>
                <w:sz w:val="16"/>
                <w:szCs w:val="16"/>
              </w:rPr>
              <w:t>, кроме того, большое количество типов не провернуло бы и ЦКБ. Положение не столь опасно, т.к. построить самолет - гораздо скорее чем привести мотор на снабжение.</w:t>
            </w:r>
          </w:p>
          <w:p w14:paraId="2A68BF3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ПОГОССКИЙ Разве конъюнктура </w:t>
            </w:r>
            <w:proofErr w:type="spellStart"/>
            <w:r w:rsidRPr="00F33EBB">
              <w:rPr>
                <w:rFonts w:ascii="Times New Roman" w:hAnsi="Times New Roman" w:cs="Times New Roman"/>
                <w:color w:val="000000" w:themeColor="text1"/>
                <w:sz w:val="16"/>
                <w:szCs w:val="16"/>
              </w:rPr>
              <w:t>насктолько</w:t>
            </w:r>
            <w:proofErr w:type="spellEnd"/>
            <w:r w:rsidRPr="00F33EBB">
              <w:rPr>
                <w:rFonts w:ascii="Times New Roman" w:hAnsi="Times New Roman" w:cs="Times New Roman"/>
                <w:color w:val="000000" w:themeColor="text1"/>
                <w:sz w:val="16"/>
                <w:szCs w:val="16"/>
              </w:rPr>
              <w:t xml:space="preserve"> прояснилась, что Трест может взять еще задания.</w:t>
            </w:r>
          </w:p>
          <w:p w14:paraId="0F7D5A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 Не совсем так, к решению этой задачи мы подготовлены, но перегружены. Может быть нужно было бы даже пересмотреть план, т.к. вопрос об истребителе больной.</w:t>
            </w:r>
          </w:p>
          <w:p w14:paraId="56F69A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 Пожелание о постройке легкого истребителя под мотор в воздушным охлаждением не идет в разрез с планом. В плане есть проектирование и постройка 3-го экземпляра И3 и мы тогда еще предлагали коренным образом изменить его конструкцию в соответствии с данными, полученными при испытаниях первых 2-х экземпляров. Но мы знаем, что на заготовку мотора идет много времени и что мы можем остаться без мотора, а потому считали нужным поднять этот вопрос теперь же.</w:t>
            </w:r>
          </w:p>
          <w:p w14:paraId="4D94A7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 Я должен отметить, что согласно Постановления Технического Совета, постройка 3-го экземпляра И-3 рассматривается как желательная, но не обязательная.</w:t>
            </w:r>
          </w:p>
        </w:tc>
        <w:tc>
          <w:tcPr>
            <w:tcW w:w="3164" w:type="dxa"/>
          </w:tcPr>
          <w:p w14:paraId="5AFB4D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По обмену мнениями по редакции постановления, принято:</w:t>
            </w:r>
          </w:p>
          <w:p w14:paraId="75EA19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Технический Совет считает необходимым независимо от постройки самолета И-3 под мотор ВМВ-УI, проработать в плане возможность постройки высоко-маневренного истребителя под мощный мотор с воздушным охлаждением.</w:t>
            </w:r>
          </w:p>
          <w:p w14:paraId="30EAB6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Так как указанный мотор на снабжении и в производстве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не имеется, а высокоманевренный истребитель необходимо иметь в ближайшем же будущем, просить УВВС приобрести к Апрелю мес. 1928 года 2 экземпляра мотора Юпитер 8-й серии.</w:t>
            </w:r>
          </w:p>
          <w:p w14:paraId="376C73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Поручить ОСС ЦКБ проработать вопрос о возможности включения указанного истребителя в план 1927-28 операционного года и соображения по этому поводу представить в Технический Совет.</w:t>
            </w:r>
          </w:p>
          <w:p w14:paraId="568BBD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Доклад ОСС ЦАГИ и настоящее постановление Совета направить в НК с просьбой обсудить вопрос полностью и дать заключение.</w:t>
            </w:r>
          </w:p>
        </w:tc>
      </w:tr>
      <w:tr w:rsidR="00472A36" w:rsidRPr="00F33EBB" w14:paraId="737055C6" w14:textId="77777777">
        <w:tc>
          <w:tcPr>
            <w:tcW w:w="8046" w:type="dxa"/>
          </w:tcPr>
          <w:p w14:paraId="3E89D6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 проекте технических требований на металлический 2-местный разведчик и о порядке направления переписки по вопросам опытного строительства ЦАГИ.</w:t>
            </w:r>
          </w:p>
        </w:tc>
        <w:tc>
          <w:tcPr>
            <w:tcW w:w="3164" w:type="dxa"/>
          </w:tcPr>
          <w:p w14:paraId="48F0C6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обмене мнениями принято:</w:t>
            </w:r>
          </w:p>
          <w:p w14:paraId="57E924F9" w14:textId="77777777" w:rsidR="00BE2C92" w:rsidRPr="00F33EBB" w:rsidRDefault="00BE2C92" w:rsidP="008215F2">
            <w:pPr>
              <w:widowControl w:val="0"/>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Ввиду возложения на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согласно установленного порядка всей ответственности за опытное строительство, прохождение всех вопросов по производимым ЦАГИ опытным работам должно направляться в Технический Совет общепринятым для ЦКБ порядком.</w:t>
            </w:r>
          </w:p>
          <w:p w14:paraId="263C540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16A7A620" w14:textId="77777777">
        <w:tc>
          <w:tcPr>
            <w:tcW w:w="8046" w:type="dxa"/>
          </w:tcPr>
          <w:p w14:paraId="379786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Отношение ГУМП от 21/УП-</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 по вопросу о приобретении аппаратов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w:t>
            </w:r>
          </w:p>
        </w:tc>
        <w:tc>
          <w:tcPr>
            <w:tcW w:w="3164" w:type="dxa"/>
          </w:tcPr>
          <w:p w14:paraId="4B1CAD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обмену мнениями принято:</w:t>
            </w:r>
          </w:p>
          <w:p w14:paraId="264A97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smallCaps/>
                <w:color w:val="000000" w:themeColor="text1"/>
                <w:sz w:val="16"/>
                <w:szCs w:val="16"/>
              </w:rPr>
              <w:t xml:space="preserve">3. </w:t>
            </w:r>
            <w:r w:rsidRPr="00F33EBB">
              <w:rPr>
                <w:rFonts w:ascii="Times New Roman" w:hAnsi="Times New Roman" w:cs="Times New Roman"/>
                <w:color w:val="000000" w:themeColor="text1"/>
                <w:sz w:val="16"/>
                <w:szCs w:val="16"/>
              </w:rPr>
              <w:t xml:space="preserve">Затраты по приобретению аппаратов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 xml:space="preserve"> при условиях, заявленных фирмой и при отказе других Отделов ГУМП от приобретения этих </w:t>
            </w:r>
            <w:proofErr w:type="spellStart"/>
            <w:r w:rsidRPr="00F33EBB">
              <w:rPr>
                <w:rFonts w:ascii="Times New Roman" w:hAnsi="Times New Roman" w:cs="Times New Roman"/>
                <w:color w:val="000000" w:themeColor="text1"/>
                <w:sz w:val="16"/>
                <w:szCs w:val="16"/>
              </w:rPr>
              <w:t>аппара</w:t>
            </w:r>
            <w:proofErr w:type="spellEnd"/>
            <w:r w:rsidRPr="00F33EBB">
              <w:rPr>
                <w:rFonts w:ascii="Times New Roman" w:hAnsi="Times New Roman" w:cs="Times New Roman"/>
                <w:color w:val="000000" w:themeColor="text1"/>
                <w:sz w:val="16"/>
                <w:szCs w:val="16"/>
              </w:rPr>
              <w:t xml:space="preserve"> - признать не </w:t>
            </w:r>
            <w:proofErr w:type="spellStart"/>
            <w:r w:rsidRPr="00F33EBB">
              <w:rPr>
                <w:rFonts w:ascii="Times New Roman" w:hAnsi="Times New Roman" w:cs="Times New Roman"/>
                <w:color w:val="000000" w:themeColor="text1"/>
                <w:sz w:val="16"/>
                <w:szCs w:val="16"/>
              </w:rPr>
              <w:t>целеесообразными</w:t>
            </w:r>
            <w:proofErr w:type="spellEnd"/>
            <w:r w:rsidRPr="00F33EBB">
              <w:rPr>
                <w:rFonts w:ascii="Times New Roman" w:hAnsi="Times New Roman" w:cs="Times New Roman"/>
                <w:color w:val="000000" w:themeColor="text1"/>
                <w:sz w:val="16"/>
                <w:szCs w:val="16"/>
              </w:rPr>
              <w:t xml:space="preserve"> и от приобретения аппаратов </w:t>
            </w:r>
            <w:proofErr w:type="spellStart"/>
            <w:r w:rsidRPr="00F33EBB">
              <w:rPr>
                <w:rFonts w:ascii="Times New Roman" w:hAnsi="Times New Roman" w:cs="Times New Roman"/>
                <w:color w:val="000000" w:themeColor="text1"/>
                <w:sz w:val="16"/>
                <w:szCs w:val="16"/>
              </w:rPr>
              <w:t>Шоопа</w:t>
            </w:r>
            <w:proofErr w:type="spellEnd"/>
            <w:r w:rsidRPr="00F33EBB">
              <w:rPr>
                <w:rFonts w:ascii="Times New Roman" w:hAnsi="Times New Roman" w:cs="Times New Roman"/>
                <w:color w:val="000000" w:themeColor="text1"/>
                <w:sz w:val="16"/>
                <w:szCs w:val="16"/>
              </w:rPr>
              <w:t xml:space="preserve"> отказаться.</w:t>
            </w:r>
          </w:p>
        </w:tc>
      </w:tr>
      <w:tr w:rsidR="00472A36" w:rsidRPr="00F33EBB" w14:paraId="0C8CA680" w14:textId="77777777">
        <w:tc>
          <w:tcPr>
            <w:tcW w:w="8046" w:type="dxa"/>
          </w:tcPr>
          <w:p w14:paraId="389CDAA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О постановке в план опытного строительства </w:t>
            </w:r>
            <w:r w:rsidRPr="00F33EBB">
              <w:rPr>
                <w:rFonts w:ascii="Times New Roman" w:hAnsi="Times New Roman" w:cs="Times New Roman"/>
                <w:smallCaps/>
                <w:color w:val="000000" w:themeColor="text1"/>
                <w:sz w:val="16"/>
                <w:szCs w:val="16"/>
              </w:rPr>
              <w:t xml:space="preserve">постройки </w:t>
            </w:r>
            <w:r w:rsidRPr="00F33EBB">
              <w:rPr>
                <w:rFonts w:ascii="Times New Roman" w:hAnsi="Times New Roman" w:cs="Times New Roman"/>
                <w:color w:val="000000" w:themeColor="text1"/>
                <w:sz w:val="16"/>
                <w:szCs w:val="16"/>
              </w:rPr>
              <w:t>мотора М5 с магнето по проекту ГЭЭИ /</w:t>
            </w:r>
            <w:proofErr w:type="spellStart"/>
            <w:r w:rsidRPr="00F33EBB">
              <w:rPr>
                <w:rFonts w:ascii="Times New Roman" w:hAnsi="Times New Roman" w:cs="Times New Roman"/>
                <w:color w:val="000000" w:themeColor="text1"/>
                <w:sz w:val="16"/>
                <w:szCs w:val="16"/>
              </w:rPr>
              <w:t>служебн</w:t>
            </w:r>
            <w:proofErr w:type="spellEnd"/>
            <w:r w:rsidRPr="00F33EBB">
              <w:rPr>
                <w:rFonts w:ascii="Times New Roman" w:hAnsi="Times New Roman" w:cs="Times New Roman"/>
                <w:color w:val="000000" w:themeColor="text1"/>
                <w:sz w:val="16"/>
                <w:szCs w:val="16"/>
              </w:rPr>
              <w:t xml:space="preserve">. записка НТК № 31206/с,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б293н-2/.</w:t>
            </w:r>
          </w:p>
        </w:tc>
        <w:tc>
          <w:tcPr>
            <w:tcW w:w="3164" w:type="dxa"/>
          </w:tcPr>
          <w:p w14:paraId="747D78B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Считать сообщенные НК на настоящем Заседании данные недостаточно </w:t>
            </w:r>
            <w:proofErr w:type="spellStart"/>
            <w:r w:rsidRPr="00F33EBB">
              <w:rPr>
                <w:rFonts w:ascii="Times New Roman" w:hAnsi="Times New Roman" w:cs="Times New Roman"/>
                <w:color w:val="000000" w:themeColor="text1"/>
                <w:sz w:val="16"/>
                <w:szCs w:val="16"/>
              </w:rPr>
              <w:t>осввещающими</w:t>
            </w:r>
            <w:proofErr w:type="spellEnd"/>
            <w:r w:rsidRPr="00F33EBB">
              <w:rPr>
                <w:rFonts w:ascii="Times New Roman" w:hAnsi="Times New Roman" w:cs="Times New Roman"/>
                <w:color w:val="000000" w:themeColor="text1"/>
                <w:sz w:val="16"/>
                <w:szCs w:val="16"/>
              </w:rPr>
              <w:t xml:space="preserve"> вопрос, а потому таковой с обсуждения снять.</w:t>
            </w:r>
          </w:p>
        </w:tc>
      </w:tr>
      <w:tr w:rsidR="00472A36" w:rsidRPr="00F33EBB" w14:paraId="7BAB0FEB" w14:textId="77777777">
        <w:tc>
          <w:tcPr>
            <w:tcW w:w="8046" w:type="dxa"/>
          </w:tcPr>
          <w:p w14:paraId="0ADC41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О представлении Научными институтами детальных программ, планировки и смет поручаемым им, согласно выработанного Тех. Советом единого плана /отношение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от 29/УП за № 5489/Ц-1 и 5482н-5/</w:t>
            </w:r>
          </w:p>
        </w:tc>
        <w:tc>
          <w:tcPr>
            <w:tcW w:w="3164" w:type="dxa"/>
          </w:tcPr>
          <w:p w14:paraId="3EDB3C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Просить </w:t>
            </w:r>
            <w:proofErr w:type="spellStart"/>
            <w:r w:rsidRPr="00F33EBB">
              <w:rPr>
                <w:rFonts w:ascii="Times New Roman" w:hAnsi="Times New Roman" w:cs="Times New Roman"/>
                <w:color w:val="000000" w:themeColor="text1"/>
                <w:sz w:val="16"/>
                <w:szCs w:val="16"/>
              </w:rPr>
              <w:t>Научныз</w:t>
            </w:r>
            <w:proofErr w:type="spellEnd"/>
            <w:r w:rsidRPr="00F33EBB">
              <w:rPr>
                <w:rFonts w:ascii="Times New Roman" w:hAnsi="Times New Roman" w:cs="Times New Roman"/>
                <w:color w:val="000000" w:themeColor="text1"/>
                <w:sz w:val="16"/>
                <w:szCs w:val="16"/>
              </w:rPr>
              <w:t xml:space="preserve"> Институты ускорить представление требуемых материалов, </w:t>
            </w:r>
            <w:proofErr w:type="spellStart"/>
            <w:r w:rsidRPr="00F33EBB">
              <w:rPr>
                <w:rFonts w:ascii="Times New Roman" w:hAnsi="Times New Roman" w:cs="Times New Roman"/>
                <w:color w:val="000000" w:themeColor="text1"/>
                <w:sz w:val="16"/>
                <w:szCs w:val="16"/>
              </w:rPr>
              <w:t>имеея</w:t>
            </w:r>
            <w:proofErr w:type="spellEnd"/>
            <w:r w:rsidRPr="00F33EBB">
              <w:rPr>
                <w:rFonts w:ascii="Times New Roman" w:hAnsi="Times New Roman" w:cs="Times New Roman"/>
                <w:color w:val="000000" w:themeColor="text1"/>
                <w:sz w:val="16"/>
                <w:szCs w:val="16"/>
              </w:rPr>
              <w:t xml:space="preserve"> в виду, что все сроки к настоящему времени уже истекли.</w:t>
            </w:r>
          </w:p>
        </w:tc>
      </w:tr>
      <w:tr w:rsidR="00472A36" w:rsidRPr="00F33EBB" w14:paraId="594DA055" w14:textId="77777777">
        <w:tc>
          <w:tcPr>
            <w:tcW w:w="8046" w:type="dxa"/>
            <w:tcBorders>
              <w:bottom w:val="single" w:sz="12" w:space="0" w:color="auto"/>
            </w:tcBorders>
          </w:tcPr>
          <w:p w14:paraId="6C8EAC2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О постройке мотора М15 /отношение НАМИ № 190с от 30 июля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xml:space="preserve">. № 6189с и № 196 от 8 Августа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6356н-6/.</w:t>
            </w:r>
          </w:p>
          <w:p w14:paraId="386EF85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МАКАРОВСКИЙ обрисовывает положение работ по мотору М-15 и вопрос о постройке /зачитывает отношения НАМИ за № 190с и 196с/.</w:t>
            </w:r>
          </w:p>
          <w:p w14:paraId="143AB1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Макаровский указывает, что Трест не прекращает работ по проектированию мотора М-15, т. к. считает, что пока нет известной договоренности в этом вопросе, прекращение работ было бы неосторожным и формально неправильным. Трест, по соглашению с Н-ком УЗВС, предложил НАМИ принять на себя проектирование мощного мотора с воздушным охлаждением, но предлагаемый НАМИ план работ говорит лишь о разрешении вопросов, связанных с подходом к </w:t>
            </w:r>
            <w:proofErr w:type="spellStart"/>
            <w:r w:rsidRPr="00F33EBB">
              <w:rPr>
                <w:rFonts w:ascii="Times New Roman" w:hAnsi="Times New Roman" w:cs="Times New Roman"/>
                <w:color w:val="000000" w:themeColor="text1"/>
                <w:sz w:val="16"/>
                <w:szCs w:val="16"/>
              </w:rPr>
              <w:t>проектизарванию</w:t>
            </w:r>
            <w:proofErr w:type="spellEnd"/>
            <w:r w:rsidRPr="00F33EBB">
              <w:rPr>
                <w:rFonts w:ascii="Times New Roman" w:hAnsi="Times New Roman" w:cs="Times New Roman"/>
                <w:color w:val="000000" w:themeColor="text1"/>
                <w:sz w:val="16"/>
                <w:szCs w:val="16"/>
              </w:rPr>
              <w:t xml:space="preserve"> мотора, не давая реальных, окончательных сроков. Если результаты экспериментов будут неблагоприятны, то значит дальше снова будут опять исследования. Ввиду </w:t>
            </w:r>
            <w:proofErr w:type="spellStart"/>
            <w:r w:rsidRPr="00F33EBB">
              <w:rPr>
                <w:rFonts w:ascii="Times New Roman" w:hAnsi="Times New Roman" w:cs="Times New Roman"/>
                <w:color w:val="000000" w:themeColor="text1"/>
                <w:sz w:val="16"/>
                <w:szCs w:val="16"/>
              </w:rPr>
              <w:t>невыясненности</w:t>
            </w:r>
            <w:proofErr w:type="spellEnd"/>
            <w:r w:rsidRPr="00F33EBB">
              <w:rPr>
                <w:rFonts w:ascii="Times New Roman" w:hAnsi="Times New Roman" w:cs="Times New Roman"/>
                <w:color w:val="000000" w:themeColor="text1"/>
                <w:sz w:val="16"/>
                <w:szCs w:val="16"/>
              </w:rPr>
              <w:t xml:space="preserve"> положения работа по о М-15, естественно, задерживается. Надо дать ответ - останавливать ее или нет. Но тогда нужно получить план и сроки по мотору М-20. В этой плоскости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 ставит вопрос на рассмотрение.</w:t>
            </w:r>
          </w:p>
          <w:p w14:paraId="2AA7DC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БРИЛЛИНГ - Тов. Макаровский усмотрел известную нервность в посылке НАМИ вышеуказанных повторных отношений, но уже полгода, как мы закончили проектирование цилиндров, необходимые поковки уже получены и </w:t>
            </w:r>
            <w:r w:rsidRPr="00F33EBB">
              <w:rPr>
                <w:rFonts w:ascii="Times New Roman" w:hAnsi="Times New Roman" w:cs="Times New Roman"/>
                <w:color w:val="000000" w:themeColor="text1"/>
                <w:sz w:val="16"/>
                <w:szCs w:val="16"/>
              </w:rPr>
              <w:lastRenderedPageBreak/>
              <w:t>теперь мы возвращаемся к Тресту с вопросом - откладывать ли работу и далее. Мы сделали все, чтобы вопрос продвинуть и считаем, что должны получить ответ Треста на нашу просьбу, чтобы хотя бы знать продолжать работу дальше или нет. Наша работа не перекрещивается с работами Треста. Какие основания...</w:t>
            </w:r>
          </w:p>
        </w:tc>
        <w:tc>
          <w:tcPr>
            <w:tcW w:w="3164" w:type="dxa"/>
            <w:tcBorders>
              <w:bottom w:val="single" w:sz="12" w:space="0" w:color="auto"/>
            </w:tcBorders>
          </w:tcPr>
          <w:p w14:paraId="04C6CA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20CBB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0D76FA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EAC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августа 1927 г.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состоялся доклад Поликарпова “О манев</w:t>
      </w:r>
      <w:r w:rsidRPr="00F33EBB">
        <w:rPr>
          <w:rFonts w:ascii="Times New Roman" w:hAnsi="Times New Roman" w:cs="Times New Roman"/>
          <w:color w:val="000000" w:themeColor="text1"/>
          <w:sz w:val="16"/>
          <w:szCs w:val="16"/>
        </w:rPr>
        <w:softHyphen/>
        <w:t>ренности мощного истребителя”. В нем Николай Нико</w:t>
      </w:r>
      <w:r w:rsidRPr="00F33EBB">
        <w:rPr>
          <w:rFonts w:ascii="Times New Roman" w:hAnsi="Times New Roman" w:cs="Times New Roman"/>
          <w:color w:val="000000" w:themeColor="text1"/>
          <w:sz w:val="16"/>
          <w:szCs w:val="16"/>
        </w:rPr>
        <w:softHyphen/>
        <w:t>лаевич изложил свои взгляды на перспективы развития истребительной авиации и аргументировано показал необходимость использования легких и мощных двига</w:t>
      </w:r>
      <w:r w:rsidRPr="00F33EBB">
        <w:rPr>
          <w:rFonts w:ascii="Times New Roman" w:hAnsi="Times New Roman" w:cs="Times New Roman"/>
          <w:color w:val="000000" w:themeColor="text1"/>
          <w:sz w:val="16"/>
          <w:szCs w:val="16"/>
        </w:rPr>
        <w:softHyphen/>
        <w:t>телей, в первую очередь воздушного охлаждения, а так</w:t>
      </w:r>
      <w:r w:rsidRPr="00F33EBB">
        <w:rPr>
          <w:rFonts w:ascii="Times New Roman" w:hAnsi="Times New Roman" w:cs="Times New Roman"/>
          <w:color w:val="000000" w:themeColor="text1"/>
          <w:sz w:val="16"/>
          <w:szCs w:val="16"/>
        </w:rPr>
        <w:softHyphen/>
        <w:t>же борьбы за снижение веса самолета. Причем он не ограничился рассмотрением лишь технических аспек</w:t>
      </w:r>
      <w:r w:rsidRPr="00F33EBB">
        <w:rPr>
          <w:rFonts w:ascii="Times New Roman" w:hAnsi="Times New Roman" w:cs="Times New Roman"/>
          <w:color w:val="000000" w:themeColor="text1"/>
          <w:sz w:val="16"/>
          <w:szCs w:val="16"/>
        </w:rPr>
        <w:softHyphen/>
        <w:t>тов проблемы, а поставил вопрос более широко, увязав его с перспективами развития отечественной истреби</w:t>
      </w:r>
      <w:r w:rsidRPr="00F33EBB">
        <w:rPr>
          <w:rFonts w:ascii="Times New Roman" w:hAnsi="Times New Roman" w:cs="Times New Roman"/>
          <w:color w:val="000000" w:themeColor="text1"/>
          <w:sz w:val="16"/>
          <w:szCs w:val="16"/>
        </w:rPr>
        <w:softHyphen/>
        <w:t>тельной авиации и с формированием единой техничес</w:t>
      </w:r>
      <w:r w:rsidRPr="00F33EBB">
        <w:rPr>
          <w:rFonts w:ascii="Times New Roman" w:hAnsi="Times New Roman" w:cs="Times New Roman"/>
          <w:color w:val="000000" w:themeColor="text1"/>
          <w:sz w:val="16"/>
          <w:szCs w:val="16"/>
        </w:rPr>
        <w:softHyphen/>
        <w:t xml:space="preserve">кой политики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ВВС. Выступление </w:t>
      </w:r>
      <w:proofErr w:type="spellStart"/>
      <w:r w:rsidRPr="00F33EBB">
        <w:rPr>
          <w:rFonts w:ascii="Times New Roman" w:hAnsi="Times New Roman" w:cs="Times New Roman"/>
          <w:color w:val="000000" w:themeColor="text1"/>
          <w:sz w:val="16"/>
          <w:szCs w:val="16"/>
        </w:rPr>
        <w:t>Н.Н.Поликарпова</w:t>
      </w:r>
      <w:proofErr w:type="spellEnd"/>
      <w:r w:rsidRPr="00F33EBB">
        <w:rPr>
          <w:rFonts w:ascii="Times New Roman" w:hAnsi="Times New Roman" w:cs="Times New Roman"/>
          <w:color w:val="000000" w:themeColor="text1"/>
          <w:sz w:val="16"/>
          <w:szCs w:val="16"/>
        </w:rPr>
        <w:t xml:space="preserve"> произвело большое впечатление на присутствовавших. Было принято сле</w:t>
      </w:r>
      <w:r w:rsidRPr="00F33EBB">
        <w:rPr>
          <w:rFonts w:ascii="Times New Roman" w:hAnsi="Times New Roman" w:cs="Times New Roman"/>
          <w:color w:val="000000" w:themeColor="text1"/>
          <w:sz w:val="16"/>
          <w:szCs w:val="16"/>
        </w:rPr>
        <w:softHyphen/>
        <w:t>дующее решение:</w:t>
      </w:r>
    </w:p>
    <w:p w14:paraId="1EB759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Технический Совет независимо от постройки са</w:t>
      </w:r>
      <w:r w:rsidRPr="00F33EBB">
        <w:rPr>
          <w:rFonts w:ascii="Times New Roman" w:hAnsi="Times New Roman" w:cs="Times New Roman"/>
          <w:color w:val="000000" w:themeColor="text1"/>
          <w:sz w:val="16"/>
          <w:szCs w:val="16"/>
        </w:rPr>
        <w:softHyphen/>
        <w:t>молета И-3 под мотор БМВ-У1 должен проработать в плане возможность постройки высокоманевренного истребителя под мощный мотор с воздушным охлаж</w:t>
      </w:r>
      <w:r w:rsidRPr="00F33EBB">
        <w:rPr>
          <w:rFonts w:ascii="Times New Roman" w:hAnsi="Times New Roman" w:cs="Times New Roman"/>
          <w:color w:val="000000" w:themeColor="text1"/>
          <w:sz w:val="16"/>
          <w:szCs w:val="16"/>
        </w:rPr>
        <w:softHyphen/>
        <w:t>дением.</w:t>
      </w:r>
    </w:p>
    <w:p w14:paraId="7AEBFD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Так как указанный мотор на снабжении и в произ</w:t>
      </w:r>
      <w:r w:rsidRPr="00F33EBB">
        <w:rPr>
          <w:rFonts w:ascii="Times New Roman" w:hAnsi="Times New Roman" w:cs="Times New Roman"/>
          <w:color w:val="000000" w:themeColor="text1"/>
          <w:sz w:val="16"/>
          <w:szCs w:val="16"/>
        </w:rPr>
        <w:softHyphen/>
        <w:t xml:space="preserve">водстве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не имеется, а высокоманевренный истребитель необходимо иметь в ближайшем будущем, просить УВВС приобрести к апрелю месяцу 1928 года 3 экземпляра мотора Юпитер 8-й серии.</w:t>
      </w:r>
    </w:p>
    <w:p w14:paraId="4A57EB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Поручить ОСС ЦКБ проработать вопрос о воз</w:t>
      </w:r>
      <w:r w:rsidRPr="00F33EBB">
        <w:rPr>
          <w:rFonts w:ascii="Times New Roman" w:hAnsi="Times New Roman" w:cs="Times New Roman"/>
          <w:color w:val="000000" w:themeColor="text1"/>
          <w:sz w:val="16"/>
          <w:szCs w:val="16"/>
        </w:rPr>
        <w:softHyphen/>
        <w:t>можности включения указанного истребителя в план 1927-28 операционного года и соображения по этому поводу представить в Технический Совет.</w:t>
      </w:r>
    </w:p>
    <w:p w14:paraId="29FB69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Доклад ОСС ЦКБ и настоящее постановление Со</w:t>
      </w:r>
      <w:r w:rsidRPr="00F33EBB">
        <w:rPr>
          <w:rFonts w:ascii="Times New Roman" w:hAnsi="Times New Roman" w:cs="Times New Roman"/>
          <w:color w:val="000000" w:themeColor="text1"/>
          <w:sz w:val="16"/>
          <w:szCs w:val="16"/>
        </w:rPr>
        <w:softHyphen/>
        <w:t>вета направить в НТК УВВС с просьбой обсудить во</w:t>
      </w:r>
      <w:r w:rsidRPr="00F33EBB">
        <w:rPr>
          <w:rFonts w:ascii="Times New Roman" w:hAnsi="Times New Roman" w:cs="Times New Roman"/>
          <w:color w:val="000000" w:themeColor="text1"/>
          <w:sz w:val="16"/>
          <w:szCs w:val="16"/>
        </w:rPr>
        <w:softHyphen/>
        <w:t>прос полностью и дать заключение” (10667).</w:t>
      </w:r>
    </w:p>
    <w:p w14:paraId="2D1039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F9D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августа 1927 года на заседании технического совета Государственного треста авиапромышленно</w:t>
      </w:r>
      <w:r w:rsidRPr="00F33EBB">
        <w:rPr>
          <w:rFonts w:ascii="Times New Roman" w:hAnsi="Times New Roman" w:cs="Times New Roman"/>
          <w:color w:val="000000" w:themeColor="text1"/>
          <w:sz w:val="16"/>
          <w:szCs w:val="16"/>
        </w:rPr>
        <w:softHyphen/>
        <w:t>сти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было заявлено о желании ВВС Красной армии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присутствовали два конструктора-конкурента - Туполев и Поликарпов.</w:t>
      </w:r>
    </w:p>
    <w:p w14:paraId="54D559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Андрей Николаевич Туполев представлял Конструкторский отдел ЦАГИ, где был создан цельнометаллический истребитель И-4 (АНТ-5), оснащенный двигателем воздушного охлаждения Гном-Рон «Юпитер» мощностью 420 л.с. Первый полет этого самолета состо</w:t>
      </w:r>
      <w:r w:rsidRPr="00F33EBB">
        <w:rPr>
          <w:rFonts w:ascii="Times New Roman" w:hAnsi="Times New Roman" w:cs="Times New Roman"/>
          <w:color w:val="000000" w:themeColor="text1"/>
          <w:sz w:val="16"/>
          <w:szCs w:val="16"/>
        </w:rPr>
        <w:softHyphen/>
        <w:t>ялся ранним утром 10 августа, поэтому понят</w:t>
      </w:r>
      <w:r w:rsidRPr="00F33EBB">
        <w:rPr>
          <w:rFonts w:ascii="Times New Roman" w:hAnsi="Times New Roman" w:cs="Times New Roman"/>
          <w:color w:val="000000" w:themeColor="text1"/>
          <w:sz w:val="16"/>
          <w:szCs w:val="16"/>
        </w:rPr>
        <w:softHyphen/>
        <w:t xml:space="preserve">но, что на упомянутом заседании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через несколько часов после успешного дебю</w:t>
      </w:r>
      <w:r w:rsidRPr="00F33EBB">
        <w:rPr>
          <w:rFonts w:ascii="Times New Roman" w:hAnsi="Times New Roman" w:cs="Times New Roman"/>
          <w:color w:val="000000" w:themeColor="text1"/>
          <w:sz w:val="16"/>
          <w:szCs w:val="16"/>
        </w:rPr>
        <w:softHyphen/>
        <w:t>та своего истребителя Туполев чувствовал себя особенно уверенно.</w:t>
      </w:r>
    </w:p>
    <w:p w14:paraId="17D56F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Николай Николаевич Поликарпов пред</w:t>
      </w:r>
      <w:r w:rsidRPr="00F33EBB">
        <w:rPr>
          <w:rFonts w:ascii="Times New Roman" w:hAnsi="Times New Roman" w:cs="Times New Roman"/>
          <w:color w:val="000000" w:themeColor="text1"/>
          <w:sz w:val="16"/>
          <w:szCs w:val="16"/>
        </w:rPr>
        <w:softHyphen/>
        <w:t xml:space="preserve">ставлял конструкторский коллектив сектора Опытного сухопутного самолетостроения Центрального конструкторского бюро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Здесь совсем недавно за</w:t>
      </w:r>
      <w:r w:rsidRPr="00F33EBB">
        <w:rPr>
          <w:rFonts w:ascii="Times New Roman" w:hAnsi="Times New Roman" w:cs="Times New Roman"/>
          <w:color w:val="000000" w:themeColor="text1"/>
          <w:sz w:val="16"/>
          <w:szCs w:val="16"/>
        </w:rPr>
        <w:softHyphen/>
        <w:t>кончилась многомесячная эпопея утвержде</w:t>
      </w:r>
      <w:r w:rsidRPr="00F33EBB">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w:t>
      </w:r>
      <w:r w:rsidRPr="00F33EBB">
        <w:rPr>
          <w:rFonts w:ascii="Times New Roman" w:hAnsi="Times New Roman" w:cs="Times New Roman"/>
          <w:color w:val="000000" w:themeColor="text1"/>
          <w:sz w:val="16"/>
          <w:szCs w:val="16"/>
        </w:rPr>
        <w:softHyphen/>
        <w:t xml:space="preserve">костного охлаждения </w:t>
      </w:r>
      <w:r w:rsidRPr="00F33EBB">
        <w:rPr>
          <w:rFonts w:ascii="Times New Roman" w:hAnsi="Times New Roman" w:cs="Times New Roman"/>
          <w:color w:val="000000" w:themeColor="text1"/>
          <w:sz w:val="16"/>
          <w:szCs w:val="16"/>
          <w:lang w:val="en-US"/>
        </w:rPr>
        <w:t>BMW</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VI</w:t>
      </w:r>
      <w:r w:rsidRPr="00F33EBB">
        <w:rPr>
          <w:rFonts w:ascii="Times New Roman" w:hAnsi="Times New Roman" w:cs="Times New Roman"/>
          <w:color w:val="000000" w:themeColor="text1"/>
          <w:sz w:val="16"/>
          <w:szCs w:val="16"/>
        </w:rPr>
        <w:t xml:space="preserve"> мощностью 500 л.с. В августе 1927-го рабочее проектирова</w:t>
      </w:r>
      <w:r w:rsidRPr="00F33EBB">
        <w:rPr>
          <w:rFonts w:ascii="Times New Roman" w:hAnsi="Times New Roman" w:cs="Times New Roman"/>
          <w:color w:val="000000" w:themeColor="text1"/>
          <w:sz w:val="16"/>
          <w:szCs w:val="16"/>
        </w:rPr>
        <w:softHyphen/>
        <w:t>ние И-3 находилось в самом разгаре, кроме того, началось изготовление отдельных узлов и агрегатов самолета.</w:t>
      </w:r>
    </w:p>
    <w:p w14:paraId="721FF8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обсуждении задания на И-5 Поликарпов высказался о необходимости по</w:t>
      </w:r>
      <w:r w:rsidRPr="00F33EBB">
        <w:rPr>
          <w:rFonts w:ascii="Times New Roman" w:hAnsi="Times New Roman" w:cs="Times New Roman"/>
          <w:color w:val="000000" w:themeColor="text1"/>
          <w:sz w:val="16"/>
          <w:szCs w:val="16"/>
        </w:rPr>
        <w:softHyphen/>
        <w:t>стройки легкого, деревянного, высокомане</w:t>
      </w:r>
      <w:r w:rsidRPr="00F33EBB">
        <w:rPr>
          <w:rFonts w:ascii="Times New Roman" w:hAnsi="Times New Roman" w:cs="Times New Roman"/>
          <w:color w:val="000000" w:themeColor="text1"/>
          <w:sz w:val="16"/>
          <w:szCs w:val="16"/>
        </w:rPr>
        <w:softHyphen/>
        <w:t>вренного истребителя под мощный мотор воз</w:t>
      </w:r>
      <w:r w:rsidRPr="00F33EBB">
        <w:rPr>
          <w:rFonts w:ascii="Times New Roman" w:hAnsi="Times New Roman" w:cs="Times New Roman"/>
          <w:color w:val="000000" w:themeColor="text1"/>
          <w:sz w:val="16"/>
          <w:szCs w:val="16"/>
        </w:rPr>
        <w:softHyphen/>
        <w:t>душного охлаждения. Наиболее подходящим ему виделся Гном-Рон «Юпитер» 8-й серии, с ним Поликарпов предлагал в кратчайшие сроки на базе И-3 спроектировать и построить новый самолет. В виде компромисса он пред</w:t>
      </w:r>
      <w:r w:rsidRPr="00F33EBB">
        <w:rPr>
          <w:rFonts w:ascii="Times New Roman" w:hAnsi="Times New Roman" w:cs="Times New Roman"/>
          <w:color w:val="000000" w:themeColor="text1"/>
          <w:sz w:val="16"/>
          <w:szCs w:val="16"/>
        </w:rPr>
        <w:softHyphen/>
        <w:t>лагал построить два таких истребителя разны</w:t>
      </w:r>
      <w:r w:rsidRPr="00F33EBB">
        <w:rPr>
          <w:rFonts w:ascii="Times New Roman" w:hAnsi="Times New Roman" w:cs="Times New Roman"/>
          <w:color w:val="000000" w:themeColor="text1"/>
          <w:sz w:val="16"/>
          <w:szCs w:val="16"/>
        </w:rPr>
        <w:softHyphen/>
        <w:t>ми коллективами, но под единые технические требования. Поэтому, представителям ВВС в обозримом будущем предстояло лишь выбрать лучший образец.</w:t>
      </w:r>
    </w:p>
    <w:p w14:paraId="4F9861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Против предложения Поликарпова высту</w:t>
      </w:r>
      <w:r w:rsidRPr="00F33EBB">
        <w:rPr>
          <w:rFonts w:ascii="Times New Roman" w:hAnsi="Times New Roman" w:cs="Times New Roman"/>
          <w:color w:val="000000" w:themeColor="text1"/>
          <w:sz w:val="16"/>
          <w:szCs w:val="16"/>
        </w:rPr>
        <w:softHyphen/>
        <w:t>пал Туполев, который с таким же двигателем «Юпитер» предлагал переработать конструк</w:t>
      </w:r>
      <w:r w:rsidRPr="00F33EBB">
        <w:rPr>
          <w:rFonts w:ascii="Times New Roman" w:hAnsi="Times New Roman" w:cs="Times New Roman"/>
          <w:color w:val="000000" w:themeColor="text1"/>
          <w:sz w:val="16"/>
          <w:szCs w:val="16"/>
        </w:rPr>
        <w:softHyphen/>
        <w:t>цию И-4 под дерево и также в кратчайшие сроки выдать новый истребитель. Туполева поддержал Начальник ВВС П.И. Баранов и другие представители Управления ВВС. В ре</w:t>
      </w:r>
      <w:r w:rsidRPr="00F33EBB">
        <w:rPr>
          <w:rFonts w:ascii="Times New Roman" w:hAnsi="Times New Roman" w:cs="Times New Roman"/>
          <w:color w:val="000000" w:themeColor="text1"/>
          <w:sz w:val="16"/>
          <w:szCs w:val="16"/>
        </w:rPr>
        <w:softHyphen/>
        <w:t>зультате, Поликарпову в дополнение к И-3 предоставили задание на двухместный истре</w:t>
      </w:r>
      <w:r w:rsidRPr="00F33EBB">
        <w:rPr>
          <w:rFonts w:ascii="Times New Roman" w:hAnsi="Times New Roman" w:cs="Times New Roman"/>
          <w:color w:val="000000" w:themeColor="text1"/>
          <w:sz w:val="16"/>
          <w:szCs w:val="16"/>
        </w:rPr>
        <w:softHyphen/>
        <w:t>битель Д-2, а истребитель И-5 поручили спроектировать и построить ЦАГИ. Немалую роль при принятии этого решения сыграли ус</w:t>
      </w:r>
      <w:r w:rsidRPr="00F33EBB">
        <w:rPr>
          <w:rFonts w:ascii="Times New Roman" w:hAnsi="Times New Roman" w:cs="Times New Roman"/>
          <w:color w:val="000000" w:themeColor="text1"/>
          <w:sz w:val="16"/>
          <w:szCs w:val="16"/>
        </w:rPr>
        <w:softHyphen/>
        <w:t>пешное начало испытаний И-4 и не столь дав</w:t>
      </w:r>
      <w:r w:rsidRPr="00F33EBB">
        <w:rPr>
          <w:rFonts w:ascii="Times New Roman" w:hAnsi="Times New Roman" w:cs="Times New Roman"/>
          <w:color w:val="000000" w:themeColor="text1"/>
          <w:sz w:val="16"/>
          <w:szCs w:val="16"/>
        </w:rPr>
        <w:softHyphen/>
        <w:t>ние неудачи истребителя-моноплана И-1 (ИЛ- 400) Поликарпова.</w:t>
      </w:r>
    </w:p>
    <w:p w14:paraId="23F1CD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А.Н. Туполев, используя благоприятную обстановку и наработанные связи с руководством ВВС, смог добиться по</w:t>
      </w:r>
      <w:r w:rsidRPr="00F33EBB">
        <w:rPr>
          <w:rFonts w:ascii="Times New Roman" w:hAnsi="Times New Roman" w:cs="Times New Roman"/>
          <w:color w:val="000000" w:themeColor="text1"/>
          <w:sz w:val="16"/>
          <w:szCs w:val="16"/>
        </w:rPr>
        <w:softHyphen/>
        <w:t>лучения задания на наиболее перспективный и интересный самолет. Что произошло далее? После устранения соперников в виде ОСС ЦКБ в ЦАГИ, похоже, успокоились и принялись за выполнение своих масштабных металличе</w:t>
      </w:r>
      <w:r w:rsidRPr="00F33EBB">
        <w:rPr>
          <w:rFonts w:ascii="Times New Roman" w:hAnsi="Times New Roman" w:cs="Times New Roman"/>
          <w:color w:val="000000" w:themeColor="text1"/>
          <w:sz w:val="16"/>
          <w:szCs w:val="16"/>
        </w:rPr>
        <w:softHyphen/>
        <w:t>ских проектов: продолжили создание ТБ-1 и ТБ-3, приступили к проектированию Р-6 и АНТ-9. Признаков бурной деятельности в деле создания истребителя И-5 здесь не отмеча</w:t>
      </w:r>
      <w:r w:rsidRPr="00F33EBB">
        <w:rPr>
          <w:rFonts w:ascii="Times New Roman" w:hAnsi="Times New Roman" w:cs="Times New Roman"/>
          <w:color w:val="000000" w:themeColor="text1"/>
          <w:sz w:val="16"/>
          <w:szCs w:val="16"/>
        </w:rPr>
        <w:softHyphen/>
        <w:t>лось в течение последующих трех лет, поэтому летом 1930 г. И-5 конструкции ЦАГИ оконча</w:t>
      </w:r>
      <w:r w:rsidRPr="00F33EBB">
        <w:rPr>
          <w:rFonts w:ascii="Times New Roman" w:hAnsi="Times New Roman" w:cs="Times New Roman"/>
          <w:color w:val="000000" w:themeColor="text1"/>
          <w:sz w:val="16"/>
          <w:szCs w:val="16"/>
        </w:rPr>
        <w:softHyphen/>
        <w:t>тельно сняли с плана авиапромышленности.</w:t>
      </w:r>
    </w:p>
    <w:p w14:paraId="0E6EA3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Николай Поликарпов, которого в 1927 г. весьма грубо отодвинули от работы над И-5, с потерей заказа не смирился и чуть позднее смог добиться получения параллельного (с И-5) задания на истребитель И-б смешанной конструкции. Самолет был спроектирован, по</w:t>
      </w:r>
      <w:r w:rsidRPr="00F33EBB">
        <w:rPr>
          <w:rFonts w:ascii="Times New Roman" w:hAnsi="Times New Roman" w:cs="Times New Roman"/>
          <w:color w:val="000000" w:themeColor="text1"/>
          <w:sz w:val="16"/>
          <w:szCs w:val="16"/>
        </w:rPr>
        <w:softHyphen/>
        <w:t>строен и начал летать, однако происходило это уже без его автора-создателя, которому все- таки пришлось подключиться к проектирова</w:t>
      </w:r>
      <w:r w:rsidRPr="00F33EBB">
        <w:rPr>
          <w:rFonts w:ascii="Times New Roman" w:hAnsi="Times New Roman" w:cs="Times New Roman"/>
          <w:color w:val="000000" w:themeColor="text1"/>
          <w:sz w:val="16"/>
          <w:szCs w:val="16"/>
        </w:rPr>
        <w:softHyphen/>
        <w:t>нию самолета И-5, причем при весьма необыч</w:t>
      </w:r>
      <w:r w:rsidRPr="00F33EBB">
        <w:rPr>
          <w:rFonts w:ascii="Times New Roman" w:hAnsi="Times New Roman" w:cs="Times New Roman"/>
          <w:color w:val="000000" w:themeColor="text1"/>
          <w:sz w:val="16"/>
          <w:szCs w:val="16"/>
        </w:rPr>
        <w:softHyphen/>
        <w:t>ных обстоятельствах, возможных, пожалуй, только в условиях СССР (11974).</w:t>
      </w:r>
    </w:p>
    <w:p w14:paraId="4576D5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D2BC3"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августа 1927 г. на за</w:t>
      </w:r>
      <w:r w:rsidRPr="00F33EBB">
        <w:rPr>
          <w:rFonts w:ascii="Times New Roman" w:hAnsi="Times New Roman" w:cs="Times New Roman"/>
          <w:color w:val="000000" w:themeColor="text1"/>
          <w:sz w:val="16"/>
          <w:szCs w:val="16"/>
        </w:rPr>
        <w:softHyphen/>
        <w:t xml:space="preserve">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(Го</w:t>
      </w:r>
      <w:r w:rsidRPr="00F33EBB">
        <w:rPr>
          <w:rFonts w:ascii="Times New Roman" w:hAnsi="Times New Roman" w:cs="Times New Roman"/>
          <w:color w:val="000000" w:themeColor="text1"/>
          <w:sz w:val="16"/>
          <w:szCs w:val="16"/>
        </w:rPr>
        <w:softHyphen/>
        <w:t>сударственный трест авиапромышленности, призванный для координации действий про</w:t>
      </w:r>
      <w:r w:rsidRPr="00F33EBB">
        <w:rPr>
          <w:rFonts w:ascii="Times New Roman" w:hAnsi="Times New Roman" w:cs="Times New Roman"/>
          <w:color w:val="000000" w:themeColor="text1"/>
          <w:sz w:val="16"/>
          <w:szCs w:val="16"/>
        </w:rPr>
        <w:softHyphen/>
        <w:t>ектных и промышленных организаций обра</w:t>
      </w:r>
      <w:r w:rsidRPr="00F33EBB">
        <w:rPr>
          <w:rFonts w:ascii="Times New Roman" w:hAnsi="Times New Roman" w:cs="Times New Roman"/>
          <w:color w:val="000000" w:themeColor="text1"/>
          <w:sz w:val="16"/>
          <w:szCs w:val="16"/>
        </w:rPr>
        <w:softHyphen/>
        <w:t>зован в 1925 г.) определились с проектированием И-5. Было заявлено о желании ВВС получить новый самолет-истребитель смешанной конструкции (то есть в основном из дерева), который обозначили И-5. Среди прочих участников на заседании присутство</w:t>
      </w:r>
      <w:r w:rsidRPr="00F33EBB">
        <w:rPr>
          <w:rFonts w:ascii="Times New Roman" w:hAnsi="Times New Roman" w:cs="Times New Roman"/>
          <w:color w:val="000000" w:themeColor="text1"/>
          <w:sz w:val="16"/>
          <w:szCs w:val="16"/>
        </w:rPr>
        <w:softHyphen/>
        <w:t>вали два конструктора-конкурента — Тупо</w:t>
      </w:r>
      <w:r w:rsidRPr="00F33EBB">
        <w:rPr>
          <w:rFonts w:ascii="Times New Roman" w:hAnsi="Times New Roman" w:cs="Times New Roman"/>
          <w:color w:val="000000" w:themeColor="text1"/>
          <w:sz w:val="16"/>
          <w:szCs w:val="16"/>
        </w:rPr>
        <w:softHyphen/>
        <w:t>лев и Поликарпов.</w:t>
      </w:r>
    </w:p>
    <w:p w14:paraId="11E4C0D1"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Андрей Николаевич Туполев представлял Конструкторский отдел ЦАГИ, где созда</w:t>
      </w:r>
      <w:r w:rsidRPr="00F33EBB">
        <w:rPr>
          <w:rFonts w:ascii="Times New Roman" w:hAnsi="Times New Roman" w:cs="Times New Roman"/>
          <w:color w:val="000000" w:themeColor="text1"/>
          <w:sz w:val="16"/>
          <w:szCs w:val="16"/>
        </w:rPr>
        <w:softHyphen/>
        <w:t>ли цельнометаллический истребитель И-4 (АНТ-5), оснащенный двигателем воздуш</w:t>
      </w:r>
      <w:r w:rsidRPr="00F33EBB">
        <w:rPr>
          <w:rFonts w:ascii="Times New Roman" w:hAnsi="Times New Roman" w:cs="Times New Roman"/>
          <w:color w:val="000000" w:themeColor="text1"/>
          <w:sz w:val="16"/>
          <w:szCs w:val="16"/>
        </w:rPr>
        <w:softHyphen/>
        <w:t>ного охлаждения Гном-Рон «Юпитер» мощ</w:t>
      </w:r>
      <w:r w:rsidRPr="00F33EBB">
        <w:rPr>
          <w:rFonts w:ascii="Times New Roman" w:hAnsi="Times New Roman" w:cs="Times New Roman"/>
          <w:color w:val="000000" w:themeColor="text1"/>
          <w:sz w:val="16"/>
          <w:szCs w:val="16"/>
        </w:rPr>
        <w:softHyphen/>
        <w:t>ностью 420 л.с. Первый полет этого самолета состоялся ранним утром 10 августа, поэтому немудрено, что через несколько часов после успешного дебюта И-4 Туполев на упомяну</w:t>
      </w:r>
      <w:r w:rsidRPr="00F33EBB">
        <w:rPr>
          <w:rFonts w:ascii="Times New Roman" w:hAnsi="Times New Roman" w:cs="Times New Roman"/>
          <w:color w:val="000000" w:themeColor="text1"/>
          <w:sz w:val="16"/>
          <w:szCs w:val="16"/>
        </w:rPr>
        <w:softHyphen/>
        <w:t xml:space="preserve">том заседании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чувствовал себя особенно уверенно.</w:t>
      </w:r>
    </w:p>
    <w:p w14:paraId="0FC5D7D6"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Николай Николаевич Поликарпов пред</w:t>
      </w:r>
      <w:r w:rsidRPr="00F33EBB">
        <w:rPr>
          <w:rFonts w:ascii="Times New Roman" w:hAnsi="Times New Roman" w:cs="Times New Roman"/>
          <w:color w:val="000000" w:themeColor="text1"/>
          <w:sz w:val="16"/>
          <w:szCs w:val="16"/>
        </w:rPr>
        <w:softHyphen/>
        <w:t>ставлял конструкторский коллектив секто</w:t>
      </w:r>
      <w:r w:rsidRPr="00F33EBB">
        <w:rPr>
          <w:rFonts w:ascii="Times New Roman" w:hAnsi="Times New Roman" w:cs="Times New Roman"/>
          <w:color w:val="000000" w:themeColor="text1"/>
          <w:sz w:val="16"/>
          <w:szCs w:val="16"/>
        </w:rPr>
        <w:softHyphen/>
        <w:t xml:space="preserve">ра Опытного Сухопутного самолетостроения Центрального конструкторского бюро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Здесь совсем недавно за</w:t>
      </w:r>
      <w:r w:rsidRPr="00F33EBB">
        <w:rPr>
          <w:rFonts w:ascii="Times New Roman" w:hAnsi="Times New Roman" w:cs="Times New Roman"/>
          <w:color w:val="000000" w:themeColor="text1"/>
          <w:sz w:val="16"/>
          <w:szCs w:val="16"/>
        </w:rPr>
        <w:softHyphen/>
        <w:t>кончилась многомесячная эпопея утвержде</w:t>
      </w:r>
      <w:r w:rsidRPr="00F33EBB">
        <w:rPr>
          <w:rFonts w:ascii="Times New Roman" w:hAnsi="Times New Roman" w:cs="Times New Roman"/>
          <w:color w:val="000000" w:themeColor="text1"/>
          <w:sz w:val="16"/>
          <w:szCs w:val="16"/>
        </w:rPr>
        <w:softHyphen/>
        <w:t>ния технического задания на истребитель И-3 смешанной конструкции с двигателем жидкостного охлаждения ВМ\У-У1 мощно</w:t>
      </w:r>
      <w:r w:rsidRPr="00F33EBB">
        <w:rPr>
          <w:rFonts w:ascii="Times New Roman" w:hAnsi="Times New Roman" w:cs="Times New Roman"/>
          <w:color w:val="000000" w:themeColor="text1"/>
          <w:sz w:val="16"/>
          <w:szCs w:val="16"/>
        </w:rPr>
        <w:softHyphen/>
        <w:t>стью 500 л.с. В августе 1927-го рабочее про</w:t>
      </w:r>
      <w:r w:rsidRPr="00F33EBB">
        <w:rPr>
          <w:rFonts w:ascii="Times New Roman" w:hAnsi="Times New Roman" w:cs="Times New Roman"/>
          <w:color w:val="000000" w:themeColor="text1"/>
          <w:sz w:val="16"/>
          <w:szCs w:val="16"/>
        </w:rPr>
        <w:softHyphen/>
        <w:t>ектирование И-3 находилось в самом разга</w:t>
      </w:r>
      <w:r w:rsidRPr="00F33EBB">
        <w:rPr>
          <w:rFonts w:ascii="Times New Roman" w:hAnsi="Times New Roman" w:cs="Times New Roman"/>
          <w:color w:val="000000" w:themeColor="text1"/>
          <w:sz w:val="16"/>
          <w:szCs w:val="16"/>
        </w:rPr>
        <w:softHyphen/>
        <w:t>ре, кроме того, началось изготовление от</w:t>
      </w:r>
      <w:r w:rsidRPr="00F33EBB">
        <w:rPr>
          <w:rFonts w:ascii="Times New Roman" w:hAnsi="Times New Roman" w:cs="Times New Roman"/>
          <w:color w:val="000000" w:themeColor="text1"/>
          <w:sz w:val="16"/>
          <w:szCs w:val="16"/>
        </w:rPr>
        <w:softHyphen/>
        <w:t>дельных узлов и агрегатов самолета.</w:t>
      </w:r>
    </w:p>
    <w:p w14:paraId="33F5F247"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заседании 10 августа Н.Н.П. высказался о необходимости постройки легкого, деревянного, высокоманевренного истребителя под мощный мотор воздушного охлаждения. Наиболее подходящим ему ви</w:t>
      </w:r>
      <w:r w:rsidRPr="00F33EBB">
        <w:rPr>
          <w:rFonts w:ascii="Times New Roman" w:hAnsi="Times New Roman" w:cs="Times New Roman"/>
          <w:color w:val="000000" w:themeColor="text1"/>
          <w:sz w:val="16"/>
          <w:szCs w:val="16"/>
        </w:rPr>
        <w:softHyphen/>
        <w:t>делся Гном-Рон «Юпитер» 8-й серии, с ним Поликарпов предлагал в кратчайшие сроки на базе И-3 спроектировать и построить но</w:t>
      </w:r>
      <w:r w:rsidRPr="00F33EBB">
        <w:rPr>
          <w:rFonts w:ascii="Times New Roman" w:hAnsi="Times New Roman" w:cs="Times New Roman"/>
          <w:color w:val="000000" w:themeColor="text1"/>
          <w:sz w:val="16"/>
          <w:szCs w:val="16"/>
        </w:rPr>
        <w:softHyphen/>
        <w:t>вый самолет. В виде компромисса он предла</w:t>
      </w:r>
      <w:r w:rsidRPr="00F33EBB">
        <w:rPr>
          <w:rFonts w:ascii="Times New Roman" w:hAnsi="Times New Roman" w:cs="Times New Roman"/>
          <w:color w:val="000000" w:themeColor="text1"/>
          <w:sz w:val="16"/>
          <w:szCs w:val="16"/>
        </w:rPr>
        <w:softHyphen/>
        <w:t>гал построить два таких подобных истреби</w:t>
      </w:r>
      <w:r w:rsidRPr="00F33EBB">
        <w:rPr>
          <w:rFonts w:ascii="Times New Roman" w:hAnsi="Times New Roman" w:cs="Times New Roman"/>
          <w:color w:val="000000" w:themeColor="text1"/>
          <w:sz w:val="16"/>
          <w:szCs w:val="16"/>
        </w:rPr>
        <w:softHyphen/>
        <w:t>теля разными коллективами, но под единые технические требования. Поэтому, предста</w:t>
      </w:r>
      <w:r w:rsidRPr="00F33EBB">
        <w:rPr>
          <w:rFonts w:ascii="Times New Roman" w:hAnsi="Times New Roman" w:cs="Times New Roman"/>
          <w:color w:val="000000" w:themeColor="text1"/>
          <w:sz w:val="16"/>
          <w:szCs w:val="16"/>
        </w:rPr>
        <w:softHyphen/>
        <w:t>вителям ВВС в обозримом будущем предсто</w:t>
      </w:r>
      <w:r w:rsidRPr="00F33EBB">
        <w:rPr>
          <w:rFonts w:ascii="Times New Roman" w:hAnsi="Times New Roman" w:cs="Times New Roman"/>
          <w:color w:val="000000" w:themeColor="text1"/>
          <w:sz w:val="16"/>
          <w:szCs w:val="16"/>
        </w:rPr>
        <w:softHyphen/>
        <w:t>яло лишь выбрать лучший образец. Одновре</w:t>
      </w:r>
      <w:r w:rsidRPr="00F33EBB">
        <w:rPr>
          <w:rFonts w:ascii="Times New Roman" w:hAnsi="Times New Roman" w:cs="Times New Roman"/>
          <w:color w:val="000000" w:themeColor="text1"/>
          <w:sz w:val="16"/>
          <w:szCs w:val="16"/>
        </w:rPr>
        <w:softHyphen/>
        <w:t>менно Поликарпов предлагал снять с плана двухместный истребитель Д-2, который ему уже было поручено разработать на базе И-3.</w:t>
      </w:r>
    </w:p>
    <w:p w14:paraId="7D5C56D8"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Против предложения Поликарпова высту</w:t>
      </w:r>
      <w:r w:rsidRPr="00F33EBB">
        <w:rPr>
          <w:rFonts w:ascii="Times New Roman" w:hAnsi="Times New Roman" w:cs="Times New Roman"/>
          <w:color w:val="000000" w:themeColor="text1"/>
          <w:sz w:val="16"/>
          <w:szCs w:val="16"/>
        </w:rPr>
        <w:softHyphen/>
        <w:t>пал Туполев, который с таким же двигателем «Юпитер» предлагал переработать конструк</w:t>
      </w:r>
      <w:r w:rsidRPr="00F33EBB">
        <w:rPr>
          <w:rFonts w:ascii="Times New Roman" w:hAnsi="Times New Roman" w:cs="Times New Roman"/>
          <w:color w:val="000000" w:themeColor="text1"/>
          <w:sz w:val="16"/>
          <w:szCs w:val="16"/>
        </w:rPr>
        <w:softHyphen/>
        <w:t>цию И-4 под дерево и также в кратчайшие сроки выдать новый истребитель. Туполева поддержал начальник УВВС П.И. Баранов и другие представители Управления ВВС. В результате Поликарпову в дополнение к И-3 оставили задание на Д-2, а истребитель И-5 поручили спроектировать и построить ЦА</w:t>
      </w:r>
      <w:r w:rsidRPr="00F33EBB">
        <w:rPr>
          <w:rFonts w:ascii="Times New Roman" w:hAnsi="Times New Roman" w:cs="Times New Roman"/>
          <w:color w:val="000000" w:themeColor="text1"/>
          <w:sz w:val="16"/>
          <w:szCs w:val="16"/>
        </w:rPr>
        <w:softHyphen/>
        <w:t>ГИ. Немалую роль при принятии этого ре</w:t>
      </w:r>
      <w:r w:rsidRPr="00F33EBB">
        <w:rPr>
          <w:rFonts w:ascii="Times New Roman" w:hAnsi="Times New Roman" w:cs="Times New Roman"/>
          <w:color w:val="000000" w:themeColor="text1"/>
          <w:sz w:val="16"/>
          <w:szCs w:val="16"/>
        </w:rPr>
        <w:softHyphen/>
        <w:t>шения сыграли успешное начало испытаний И-4 и не столь давние неудачи истребителя- моноплана И-1 (ИД-400) Поликарпова.</w:t>
      </w:r>
    </w:p>
    <w:p w14:paraId="5A7CA07E"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А.Н. Туполев, исполь</w:t>
      </w:r>
      <w:r w:rsidRPr="00F33EBB">
        <w:rPr>
          <w:rFonts w:ascii="Times New Roman" w:hAnsi="Times New Roman" w:cs="Times New Roman"/>
          <w:color w:val="000000" w:themeColor="text1"/>
          <w:sz w:val="16"/>
          <w:szCs w:val="16"/>
        </w:rPr>
        <w:softHyphen/>
        <w:t>зуя благоприятную обстановку и наработан</w:t>
      </w:r>
      <w:r w:rsidRPr="00F33EBB">
        <w:rPr>
          <w:rFonts w:ascii="Times New Roman" w:hAnsi="Times New Roman" w:cs="Times New Roman"/>
          <w:color w:val="000000" w:themeColor="text1"/>
          <w:sz w:val="16"/>
          <w:szCs w:val="16"/>
        </w:rPr>
        <w:softHyphen/>
        <w:t>ные связи с руководством ВВС, смог добить</w:t>
      </w:r>
      <w:r w:rsidRPr="00F33EBB">
        <w:rPr>
          <w:rFonts w:ascii="Times New Roman" w:hAnsi="Times New Roman" w:cs="Times New Roman"/>
          <w:color w:val="000000" w:themeColor="text1"/>
          <w:sz w:val="16"/>
          <w:szCs w:val="16"/>
        </w:rPr>
        <w:softHyphen/>
        <w:t>ся получения задания на наиболее перспек</w:t>
      </w:r>
      <w:r w:rsidRPr="00F33EBB">
        <w:rPr>
          <w:rFonts w:ascii="Times New Roman" w:hAnsi="Times New Roman" w:cs="Times New Roman"/>
          <w:color w:val="000000" w:themeColor="text1"/>
          <w:sz w:val="16"/>
          <w:szCs w:val="16"/>
        </w:rPr>
        <w:softHyphen/>
        <w:t>тивный и интересный самолет (12295).</w:t>
      </w:r>
    </w:p>
    <w:p w14:paraId="7A25DDB5"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p>
    <w:p w14:paraId="1C956E9E"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10 августа 1927 доклад Поликарпова «О маневренности мощного истребителя» обсудили на Техсовете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и постановили проработать в плане на 1927 – 1928 гг. возможность постройки высокоманевренного истребителя под мощный мотор воздушного охлаждения. Однако в то время такого двигателя не было – ни отечественной разработки с надеждой на возможный серийный выпуск, ни импортного, а англо-французский Бристоль / Гном-Рон «Юпитер» не имел никаких преимуществ перед БМВ-6. Между тем вопросам окончания устранения замечаний по проекту И-3 Поликарпов по-прежнему должного внимания не уделял, строительство образца для статических прочностных испытаний шло без его надзора и медленно.</w:t>
      </w:r>
    </w:p>
    <w:p w14:paraId="2BC16D81"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результате в дальнейшем в конструкцию самолета пришлось вносить многочисленные изменения уже когда была изготовлена дорогостоящая производственная оснастка и ее приходилось либо переделывать, либо полностью браковать и заменять новой. Это задерживало и удорожало производство опытных и серийных самолетов. Наибольшие изменения касались конструкции элеронов и оперения (24300).</w:t>
      </w:r>
    </w:p>
    <w:p w14:paraId="3692B9FE" w14:textId="77777777" w:rsidR="007164FC" w:rsidRPr="00735736" w:rsidRDefault="007164FC" w:rsidP="007164FC">
      <w:pPr>
        <w:spacing w:after="0" w:line="240" w:lineRule="auto"/>
        <w:jc w:val="both"/>
        <w:rPr>
          <w:rFonts w:ascii="Times New Roman" w:hAnsi="Times New Roman" w:cs="Times New Roman"/>
          <w:color w:val="0070C0"/>
          <w:sz w:val="16"/>
          <w:szCs w:val="16"/>
        </w:rPr>
      </w:pPr>
    </w:p>
    <w:p w14:paraId="19B7641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B8779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2B3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11 по 28 августа 1927 </w:t>
      </w:r>
      <w:proofErr w:type="spellStart"/>
      <w:r w:rsidRPr="00F33EBB">
        <w:rPr>
          <w:rFonts w:ascii="Times New Roman" w:hAnsi="Times New Roman" w:cs="Times New Roman"/>
          <w:color w:val="000000" w:themeColor="text1"/>
          <w:sz w:val="16"/>
          <w:szCs w:val="16"/>
        </w:rPr>
        <w:t>Э.М.Лухт</w:t>
      </w:r>
      <w:proofErr w:type="spellEnd"/>
      <w:r w:rsidRPr="00F33EBB">
        <w:rPr>
          <w:rFonts w:ascii="Times New Roman" w:hAnsi="Times New Roman" w:cs="Times New Roman"/>
          <w:color w:val="000000" w:themeColor="text1"/>
          <w:sz w:val="16"/>
          <w:szCs w:val="16"/>
        </w:rPr>
        <w:t xml:space="preserve"> и др. на Савойе совершили полет вдоль Лены от устья до верховьев (272,373).</w:t>
      </w:r>
    </w:p>
    <w:p w14:paraId="24DD26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г. 57-я </w:t>
      </w:r>
      <w:proofErr w:type="spellStart"/>
      <w:r w:rsidRPr="00F33EBB">
        <w:rPr>
          <w:rFonts w:ascii="Times New Roman" w:hAnsi="Times New Roman" w:cs="Times New Roman"/>
          <w:color w:val="000000" w:themeColor="text1"/>
          <w:sz w:val="16"/>
          <w:szCs w:val="16"/>
        </w:rPr>
        <w:t>аэ</w:t>
      </w:r>
      <w:proofErr w:type="spellEnd"/>
      <w:r w:rsidRPr="00F33EBB">
        <w:rPr>
          <w:rFonts w:ascii="Times New Roman" w:hAnsi="Times New Roman" w:cs="Times New Roman"/>
          <w:color w:val="000000" w:themeColor="text1"/>
          <w:sz w:val="16"/>
          <w:szCs w:val="16"/>
        </w:rPr>
        <w:t xml:space="preserve"> приняла участие в маневрах Красной Армии (3224,11).</w:t>
      </w:r>
    </w:p>
    <w:p w14:paraId="532D83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CBD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августа 1927 Один ЮГ-1 (№ 948) при возвращении с ночной разведки, задев на посадке верхушки деревьев, потерпел аварию. Обошлось без жертв, никто из экипажа даже не был ранен, но самолет пришлось везти в Москву на капитальный ремонт (3224,11).</w:t>
      </w:r>
    </w:p>
    <w:p w14:paraId="47D413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0DFC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августа 1927 в Одессу прилетели французы на Потез-25, совершающие круговой перелет и в Москву попали 15 августа (438,577).</w:t>
      </w:r>
    </w:p>
    <w:p w14:paraId="69A87F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4D2D6" w14:textId="77777777" w:rsidR="00B4425E" w:rsidRPr="003C1D4E" w:rsidRDefault="00B4425E" w:rsidP="00B4425E">
      <w:pPr>
        <w:spacing w:after="0" w:line="240" w:lineRule="auto"/>
        <w:jc w:val="both"/>
        <w:rPr>
          <w:rFonts w:ascii="Times New Roman" w:hAnsi="Times New Roman" w:cs="Times New Roman"/>
          <w:color w:val="0070C0"/>
          <w:sz w:val="16"/>
          <w:szCs w:val="16"/>
        </w:rPr>
      </w:pPr>
      <w:r w:rsidRPr="008404F3">
        <w:rPr>
          <w:rFonts w:ascii="Times New Roman" w:hAnsi="Times New Roman" w:cs="Times New Roman"/>
          <w:color w:val="0070C0"/>
          <w:sz w:val="16"/>
          <w:szCs w:val="16"/>
        </w:rPr>
        <w:t>11</w:t>
      </w:r>
      <w:r w:rsidRPr="003C1D4E">
        <w:rPr>
          <w:rFonts w:ascii="Times New Roman" w:hAnsi="Times New Roman" w:cs="Times New Roman"/>
          <w:color w:val="0070C0"/>
          <w:sz w:val="16"/>
          <w:szCs w:val="16"/>
        </w:rPr>
        <w:t xml:space="preserve"> августа</w:t>
      </w:r>
      <w:r w:rsidRPr="008404F3">
        <w:rPr>
          <w:rFonts w:ascii="Times New Roman" w:hAnsi="Times New Roman" w:cs="Times New Roman"/>
          <w:color w:val="0070C0"/>
          <w:sz w:val="16"/>
          <w:szCs w:val="16"/>
        </w:rPr>
        <w:t xml:space="preserve"> 1927 </w:t>
      </w:r>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w:t>
      </w:r>
      <w:r w:rsidRPr="008404F3">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 Одессу прилетели французские летчики Пьер Вейс </w:t>
      </w:r>
      <w:r>
        <w:rPr>
          <w:rFonts w:ascii="Times New Roman" w:hAnsi="Times New Roman" w:cs="Times New Roman"/>
          <w:color w:val="0070C0"/>
          <w:sz w:val="16"/>
          <w:szCs w:val="16"/>
        </w:rPr>
        <w:t xml:space="preserve">и </w:t>
      </w:r>
      <w:proofErr w:type="spellStart"/>
      <w:r>
        <w:rPr>
          <w:rFonts w:ascii="Times New Roman" w:hAnsi="Times New Roman" w:cs="Times New Roman"/>
          <w:color w:val="0070C0"/>
          <w:sz w:val="16"/>
          <w:szCs w:val="16"/>
        </w:rPr>
        <w:t>Жа</w:t>
      </w:r>
      <w:r w:rsidRPr="003C1D4E">
        <w:rPr>
          <w:rFonts w:ascii="Times New Roman" w:hAnsi="Times New Roman" w:cs="Times New Roman"/>
          <w:color w:val="0070C0"/>
          <w:sz w:val="16"/>
          <w:szCs w:val="16"/>
        </w:rPr>
        <w:t>и</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солан</w:t>
      </w:r>
      <w:proofErr w:type="spellEnd"/>
      <w:r w:rsidRPr="003C1D4E">
        <w:rPr>
          <w:rFonts w:ascii="Times New Roman" w:hAnsi="Times New Roman" w:cs="Times New Roman"/>
          <w:color w:val="0070C0"/>
          <w:sz w:val="16"/>
          <w:szCs w:val="16"/>
        </w:rPr>
        <w:t xml:space="preserve">, совершающие на самолете </w:t>
      </w:r>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 xml:space="preserve">отез-25 круговой перелет по </w:t>
      </w:r>
      <w:r>
        <w:rPr>
          <w:rFonts w:ascii="Times New Roman" w:hAnsi="Times New Roman" w:cs="Times New Roman"/>
          <w:color w:val="0070C0"/>
          <w:sz w:val="16"/>
          <w:szCs w:val="16"/>
        </w:rPr>
        <w:t>Европе. И</w:t>
      </w:r>
      <w:r w:rsidRPr="003C1D4E">
        <w:rPr>
          <w:rFonts w:ascii="Times New Roman" w:hAnsi="Times New Roman" w:cs="Times New Roman"/>
          <w:color w:val="0070C0"/>
          <w:sz w:val="16"/>
          <w:szCs w:val="16"/>
        </w:rPr>
        <w:t xml:space="preserve">з Одессы они полетели в </w:t>
      </w:r>
      <w:proofErr w:type="spellStart"/>
      <w:r w:rsidRPr="003C1D4E">
        <w:rPr>
          <w:rFonts w:ascii="Times New Roman" w:hAnsi="Times New Roman" w:cs="Times New Roman"/>
          <w:color w:val="0070C0"/>
          <w:sz w:val="16"/>
          <w:szCs w:val="16"/>
        </w:rPr>
        <w:t>Ростов</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Казань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Москву,</w:t>
      </w:r>
      <w:r>
        <w:rPr>
          <w:rFonts w:ascii="Times New Roman" w:hAnsi="Times New Roman" w:cs="Times New Roman"/>
          <w:color w:val="0070C0"/>
          <w:sz w:val="16"/>
          <w:szCs w:val="16"/>
        </w:rPr>
        <w:t xml:space="preserve"> к</w:t>
      </w:r>
      <w:r w:rsidRPr="003C1D4E">
        <w:rPr>
          <w:rFonts w:ascii="Times New Roman" w:hAnsi="Times New Roman" w:cs="Times New Roman"/>
          <w:color w:val="0070C0"/>
          <w:sz w:val="16"/>
          <w:szCs w:val="16"/>
        </w:rPr>
        <w:t xml:space="preserve">уда </w:t>
      </w:r>
      <w:proofErr w:type="spellStart"/>
      <w:r w:rsidRPr="003C1D4E">
        <w:rPr>
          <w:rFonts w:ascii="Times New Roman" w:hAnsi="Times New Roman" w:cs="Times New Roman"/>
          <w:color w:val="0070C0"/>
          <w:sz w:val="16"/>
          <w:szCs w:val="16"/>
        </w:rPr>
        <w:t>прибы</w:t>
      </w:r>
      <w:r>
        <w:rPr>
          <w:rFonts w:ascii="Times New Roman" w:hAnsi="Times New Roman" w:cs="Times New Roman"/>
          <w:color w:val="0070C0"/>
          <w:sz w:val="16"/>
          <w:szCs w:val="16"/>
        </w:rPr>
        <w:t>ди</w:t>
      </w:r>
      <w:proofErr w:type="spellEnd"/>
      <w:r w:rsidRPr="003C1D4E">
        <w:rPr>
          <w:rFonts w:ascii="Times New Roman" w:hAnsi="Times New Roman" w:cs="Times New Roman"/>
          <w:color w:val="0070C0"/>
          <w:sz w:val="16"/>
          <w:szCs w:val="16"/>
        </w:rPr>
        <w:t xml:space="preserve"> 15-го августа,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16-го вылетели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 Варшаву.</w:t>
      </w:r>
      <w:r>
        <w:rPr>
          <w:rFonts w:ascii="Times New Roman" w:hAnsi="Times New Roman" w:cs="Times New Roman"/>
          <w:color w:val="0070C0"/>
          <w:sz w:val="16"/>
          <w:szCs w:val="16"/>
        </w:rPr>
        <w:t xml:space="preserve"> Л</w:t>
      </w:r>
      <w:r w:rsidRPr="003C1D4E">
        <w:rPr>
          <w:rFonts w:ascii="Times New Roman" w:hAnsi="Times New Roman" w:cs="Times New Roman"/>
          <w:color w:val="0070C0"/>
          <w:sz w:val="16"/>
          <w:szCs w:val="16"/>
        </w:rPr>
        <w:t>етчики были восх</w:t>
      </w:r>
      <w:r>
        <w:rPr>
          <w:rFonts w:ascii="Times New Roman" w:hAnsi="Times New Roman" w:cs="Times New Roman"/>
          <w:color w:val="0070C0"/>
          <w:sz w:val="16"/>
          <w:szCs w:val="16"/>
        </w:rPr>
        <w:t>ищены</w:t>
      </w:r>
      <w:r w:rsidRPr="003C1D4E">
        <w:rPr>
          <w:rFonts w:ascii="Times New Roman" w:hAnsi="Times New Roman" w:cs="Times New Roman"/>
          <w:color w:val="0070C0"/>
          <w:sz w:val="16"/>
          <w:szCs w:val="16"/>
        </w:rPr>
        <w:t xml:space="preserve"> оказанным им приемом в СССР.</w:t>
      </w:r>
    </w:p>
    <w:p w14:paraId="5B292638" w14:textId="77777777" w:rsidR="00B4425E" w:rsidRDefault="00B4425E" w:rsidP="00B4425E">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/«Хроника возду</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ного дела»,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1927</w:t>
      </w:r>
      <w:r>
        <w:rPr>
          <w:rFonts w:ascii="Times New Roman" w:hAnsi="Times New Roman" w:cs="Times New Roman"/>
          <w:color w:val="0070C0"/>
          <w:sz w:val="16"/>
          <w:szCs w:val="16"/>
        </w:rPr>
        <w:t>, №</w:t>
      </w:r>
      <w:r w:rsidRPr="003C1D4E">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(23370).</w:t>
      </w:r>
    </w:p>
    <w:p w14:paraId="54AC2150" w14:textId="77777777" w:rsidR="00B4425E" w:rsidRPr="003C1D4E" w:rsidRDefault="00B4425E" w:rsidP="00B4425E">
      <w:pPr>
        <w:spacing w:after="0" w:line="240" w:lineRule="auto"/>
        <w:jc w:val="both"/>
        <w:rPr>
          <w:rFonts w:ascii="Times New Roman" w:hAnsi="Times New Roman" w:cs="Times New Roman"/>
          <w:color w:val="0070C0"/>
          <w:sz w:val="16"/>
          <w:szCs w:val="16"/>
        </w:rPr>
      </w:pPr>
    </w:p>
    <w:p w14:paraId="002FED01" w14:textId="77777777" w:rsidR="00F22B2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9A3E5E0" w14:textId="77777777" w:rsidR="00F22B2F" w:rsidRPr="00F33EBB"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6AA27"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11 августа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119. Опросом членов ПБ от 11 августа. 54. Об обороне (Рыков). — ОП. Постановили: принять предложения т. Рыкова об использовании материалов, представленных союзными наркоматами по вопросу о мерах улучшения обороны: а) после тщательного изучения представленных материалов вопросы, нуждающиеся в советском оформлении, проводить через РЗ СТО; б) вопросы, по которым необходимы партийные директивы, должны быть передаваемы в комиссию по вопросам обороны при Оргбюро ЦК ВКП(б); в) мероприятия, намеченные для усиления обороны по РСФСР, предложить использовать и другим союзным республикам. (Политбюро... Т. 1. С. 559; РГАСПИ. Ф. 17. Оп. 162. Д. 5. Л. 79) (12416).</w:t>
      </w:r>
    </w:p>
    <w:p w14:paraId="0DAA71FD"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p>
    <w:p w14:paraId="5EE3A5E3" w14:textId="77777777" w:rsidR="00421461" w:rsidRPr="00F33EBB" w:rsidRDefault="00421461"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11 августа 1927 г. </w:t>
      </w:r>
      <w:r w:rsidRPr="00F33EBB">
        <w:rPr>
          <w:rFonts w:ascii="Times New Roman" w:hAnsi="Times New Roman" w:cs="Times New Roman"/>
          <w:color w:val="000000" w:themeColor="text1"/>
          <w:sz w:val="16"/>
          <w:szCs w:val="16"/>
        </w:rPr>
        <w:t>Обзор политического состояния СССР за июнь 1927 г. (по данным Объединенного государственного политического управления)</w:t>
      </w:r>
    </w:p>
    <w:p w14:paraId="5E5FF165"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Совершенно секретно</w:t>
      </w:r>
    </w:p>
    <w:p w14:paraId="21BC9A2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Хранить наравне с шифром</w:t>
      </w:r>
    </w:p>
    <w:p w14:paraId="5B731B5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Экз. № 109 стр. 56 </w:t>
      </w:r>
    </w:p>
    <w:p w14:paraId="69EDC46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Только лично т. Ольскому</w:t>
      </w:r>
    </w:p>
    <w:p w14:paraId="6193B845"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СССР</w:t>
      </w:r>
    </w:p>
    <w:p w14:paraId="7B1112A5"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Объединенное государственное политическое управление</w:t>
      </w:r>
    </w:p>
    <w:p w14:paraId="59052D2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F33EBB">
        <w:rPr>
          <w:rFonts w:ascii="Times New Roman" w:eastAsia="Times New Roman" w:hAnsi="Times New Roman" w:cs="Times New Roman"/>
          <w:color w:val="000000" w:themeColor="text1"/>
          <w:sz w:val="16"/>
          <w:szCs w:val="16"/>
          <w:lang w:eastAsia="ru-RU"/>
        </w:rPr>
        <w:t>Экз</w:t>
      </w:r>
      <w:proofErr w:type="spellEnd"/>
      <w:r w:rsidRPr="00F33EBB">
        <w:rPr>
          <w:rFonts w:ascii="Times New Roman" w:eastAsia="Times New Roman" w:hAnsi="Times New Roman" w:cs="Times New Roman"/>
          <w:color w:val="000000" w:themeColor="text1"/>
          <w:sz w:val="16"/>
          <w:szCs w:val="16"/>
          <w:lang w:eastAsia="ru-RU"/>
        </w:rPr>
        <w:t xml:space="preserve"> №</w:t>
      </w:r>
    </w:p>
    <w:p w14:paraId="36A198D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Совершенно секретно</w:t>
      </w:r>
    </w:p>
    <w:p w14:paraId="7070627D"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Информационный отдел </w:t>
      </w:r>
    </w:p>
    <w:p w14:paraId="227F4A13"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Хранить как шифр</w:t>
      </w:r>
    </w:p>
    <w:p w14:paraId="08498DB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г. Москва</w:t>
      </w:r>
    </w:p>
    <w:p w14:paraId="08CDDAD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При сем препровождается обзор политического состояния СССР за июнь месяц 1927 г. Обзор составлен на основании данных </w:t>
      </w:r>
      <w:proofErr w:type="spellStart"/>
      <w:r w:rsidRPr="00F33EBB">
        <w:rPr>
          <w:rFonts w:ascii="Times New Roman" w:eastAsia="Times New Roman" w:hAnsi="Times New Roman" w:cs="Times New Roman"/>
          <w:color w:val="000000" w:themeColor="text1"/>
          <w:sz w:val="16"/>
          <w:szCs w:val="16"/>
          <w:lang w:eastAsia="ru-RU"/>
        </w:rPr>
        <w:t>госинформации</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Информ</w:t>
      </w:r>
      <w:proofErr w:type="spellEnd"/>
      <w:r w:rsidRPr="00F33EBB">
        <w:rPr>
          <w:rFonts w:ascii="Times New Roman" w:eastAsia="Times New Roman" w:hAnsi="Times New Roman" w:cs="Times New Roman"/>
          <w:color w:val="000000" w:themeColor="text1"/>
          <w:sz w:val="16"/>
          <w:szCs w:val="16"/>
          <w:lang w:eastAsia="ru-RU"/>
        </w:rPr>
        <w:t xml:space="preserve">-отдела ОГПУ, дополненных материалами отделов ОГПУ: Секретного (духовенство и </w:t>
      </w:r>
      <w:proofErr w:type="spellStart"/>
      <w:r w:rsidRPr="00F33EBB">
        <w:rPr>
          <w:rFonts w:ascii="Times New Roman" w:eastAsia="Times New Roman" w:hAnsi="Times New Roman" w:cs="Times New Roman"/>
          <w:color w:val="000000" w:themeColor="text1"/>
          <w:sz w:val="16"/>
          <w:szCs w:val="16"/>
          <w:lang w:eastAsia="ru-RU"/>
        </w:rPr>
        <w:t>антисов</w:t>
      </w:r>
      <w:proofErr w:type="spellEnd"/>
      <w:r w:rsidRPr="00F33EBB">
        <w:rPr>
          <w:rFonts w:ascii="Times New Roman" w:eastAsia="Times New Roman" w:hAnsi="Times New Roman" w:cs="Times New Roman"/>
          <w:color w:val="000000" w:themeColor="text1"/>
          <w:sz w:val="16"/>
          <w:szCs w:val="16"/>
          <w:lang w:eastAsia="ru-RU"/>
        </w:rPr>
        <w:t>[</w:t>
      </w:r>
      <w:proofErr w:type="spellStart"/>
      <w:r w:rsidRPr="00F33EBB">
        <w:rPr>
          <w:rFonts w:ascii="Times New Roman" w:eastAsia="Times New Roman" w:hAnsi="Times New Roman" w:cs="Times New Roman"/>
          <w:color w:val="000000" w:themeColor="text1"/>
          <w:sz w:val="16"/>
          <w:szCs w:val="16"/>
          <w:lang w:eastAsia="ru-RU"/>
        </w:rPr>
        <w:t>етские</w:t>
      </w:r>
      <w:proofErr w:type="spellEnd"/>
      <w:r w:rsidRPr="00F33EBB">
        <w:rPr>
          <w:rFonts w:ascii="Times New Roman" w:eastAsia="Times New Roman" w:hAnsi="Times New Roman" w:cs="Times New Roman"/>
          <w:color w:val="000000" w:themeColor="text1"/>
          <w:sz w:val="16"/>
          <w:szCs w:val="16"/>
          <w:lang w:eastAsia="ru-RU"/>
        </w:rPr>
        <w:t>] партии), Контрразведывательного (бандитизм) и Транспортного отдела (железнодорожные рабочие).</w:t>
      </w:r>
    </w:p>
    <w:p w14:paraId="5C51BA5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Настоящий обзор, ввиду его совершенно секретного характера, надлежит хранить наравне с шифром. Снимать копии и делать выписки не допускается ни в коем случае.</w:t>
      </w:r>
    </w:p>
    <w:p w14:paraId="46662040"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ПП ОГПУ и начальники губ- и </w:t>
      </w:r>
      <w:proofErr w:type="spellStart"/>
      <w:r w:rsidRPr="00F33EBB">
        <w:rPr>
          <w:rFonts w:ascii="Times New Roman" w:eastAsia="Times New Roman" w:hAnsi="Times New Roman" w:cs="Times New Roman"/>
          <w:color w:val="000000" w:themeColor="text1"/>
          <w:sz w:val="16"/>
          <w:szCs w:val="16"/>
          <w:lang w:eastAsia="ru-RU"/>
        </w:rPr>
        <w:t>облотделов</w:t>
      </w:r>
      <w:proofErr w:type="spellEnd"/>
      <w:r w:rsidRPr="00F33EBB">
        <w:rPr>
          <w:rFonts w:ascii="Times New Roman" w:eastAsia="Times New Roman" w:hAnsi="Times New Roman" w:cs="Times New Roman"/>
          <w:color w:val="000000" w:themeColor="text1"/>
          <w:sz w:val="16"/>
          <w:szCs w:val="16"/>
          <w:lang w:eastAsia="ru-RU"/>
        </w:rPr>
        <w:t xml:space="preserve"> ОГПУ могут давать обзор для прочтения секретарям обкомов, </w:t>
      </w:r>
      <w:proofErr w:type="spellStart"/>
      <w:r w:rsidRPr="00F33EBB">
        <w:rPr>
          <w:rFonts w:ascii="Times New Roman" w:eastAsia="Times New Roman" w:hAnsi="Times New Roman" w:cs="Times New Roman"/>
          <w:color w:val="000000" w:themeColor="text1"/>
          <w:sz w:val="16"/>
          <w:szCs w:val="16"/>
          <w:lang w:eastAsia="ru-RU"/>
        </w:rPr>
        <w:t>губкомов</w:t>
      </w:r>
      <w:proofErr w:type="spellEnd"/>
      <w:r w:rsidRPr="00F33EBB">
        <w:rPr>
          <w:rFonts w:ascii="Times New Roman" w:eastAsia="Times New Roman" w:hAnsi="Times New Roman" w:cs="Times New Roman"/>
          <w:color w:val="000000" w:themeColor="text1"/>
          <w:sz w:val="16"/>
          <w:szCs w:val="16"/>
          <w:lang w:eastAsia="ru-RU"/>
        </w:rPr>
        <w:t>, краевых комитетов и Бюро ЦК ВКП(б).</w:t>
      </w:r>
    </w:p>
    <w:p w14:paraId="56F01B2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При обзоре 4 приложения и одна таблица.</w:t>
      </w:r>
    </w:p>
    <w:p w14:paraId="544D9FB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Зам. пред. ОГПУ Ягода</w:t>
      </w:r>
    </w:p>
    <w:p w14:paraId="40F46048"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Начальник </w:t>
      </w:r>
      <w:proofErr w:type="spellStart"/>
      <w:r w:rsidRPr="00F33EBB">
        <w:rPr>
          <w:rFonts w:ascii="Times New Roman" w:eastAsia="Times New Roman" w:hAnsi="Times New Roman" w:cs="Times New Roman"/>
          <w:color w:val="000000" w:themeColor="text1"/>
          <w:sz w:val="16"/>
          <w:szCs w:val="16"/>
          <w:lang w:eastAsia="ru-RU"/>
        </w:rPr>
        <w:t>Информотдела</w:t>
      </w:r>
      <w:proofErr w:type="spellEnd"/>
      <w:r w:rsidRPr="00F33EBB">
        <w:rPr>
          <w:rFonts w:ascii="Times New Roman" w:eastAsia="Times New Roman" w:hAnsi="Times New Roman" w:cs="Times New Roman"/>
          <w:color w:val="000000" w:themeColor="text1"/>
          <w:sz w:val="16"/>
          <w:szCs w:val="16"/>
          <w:lang w:eastAsia="ru-RU"/>
        </w:rPr>
        <w:t xml:space="preserve"> ОГПУ Алексеев</w:t>
      </w:r>
    </w:p>
    <w:p w14:paraId="7A1E8438"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Рабочие</w:t>
      </w:r>
    </w:p>
    <w:p w14:paraId="7FC33EE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Безработные</w:t>
      </w:r>
    </w:p>
    <w:p w14:paraId="0051B0D7"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Крестьянство</w:t>
      </w:r>
    </w:p>
    <w:p w14:paraId="58F9D82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Восточные национальные] республики и автономные области</w:t>
      </w:r>
    </w:p>
    <w:p w14:paraId="03E57AC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Бандитизм</w:t>
      </w:r>
    </w:p>
    <w:p w14:paraId="15A2FD48"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Антисоветские партии</w:t>
      </w:r>
    </w:p>
    <w:p w14:paraId="28DB6B5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Духовенство</w:t>
      </w:r>
    </w:p>
    <w:p w14:paraId="04B23E6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Приложения</w:t>
      </w:r>
    </w:p>
    <w:p w14:paraId="450FCB2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1. Рабочие</w:t>
      </w:r>
    </w:p>
    <w:p w14:paraId="09F2898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2. Безработные</w:t>
      </w:r>
    </w:p>
    <w:p w14:paraId="3893473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3. Крестьянство</w:t>
      </w:r>
    </w:p>
    <w:p w14:paraId="051F6817"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 4. Восточные национальные] республики и </w:t>
      </w:r>
      <w:proofErr w:type="spellStart"/>
      <w:r w:rsidRPr="00F33EBB">
        <w:rPr>
          <w:rFonts w:ascii="Times New Roman" w:eastAsia="Times New Roman" w:hAnsi="Times New Roman" w:cs="Times New Roman"/>
          <w:color w:val="000000" w:themeColor="text1"/>
          <w:sz w:val="16"/>
          <w:szCs w:val="16"/>
          <w:lang w:eastAsia="ru-RU"/>
        </w:rPr>
        <w:t>автоном</w:t>
      </w:r>
      <w:proofErr w:type="spellEnd"/>
      <w:r w:rsidRPr="00F33EBB">
        <w:rPr>
          <w:rFonts w:ascii="Times New Roman" w:eastAsia="Times New Roman" w:hAnsi="Times New Roman" w:cs="Times New Roman"/>
          <w:color w:val="000000" w:themeColor="text1"/>
          <w:sz w:val="16"/>
          <w:szCs w:val="16"/>
          <w:lang w:eastAsia="ru-RU"/>
        </w:rPr>
        <w:t>[</w:t>
      </w:r>
      <w:proofErr w:type="spellStart"/>
      <w:r w:rsidRPr="00F33EBB">
        <w:rPr>
          <w:rFonts w:ascii="Times New Roman" w:eastAsia="Times New Roman" w:hAnsi="Times New Roman" w:cs="Times New Roman"/>
          <w:color w:val="000000" w:themeColor="text1"/>
          <w:sz w:val="16"/>
          <w:szCs w:val="16"/>
          <w:lang w:eastAsia="ru-RU"/>
        </w:rPr>
        <w:t>ные</w:t>
      </w:r>
      <w:proofErr w:type="spellEnd"/>
      <w:r w:rsidRPr="00F33EBB">
        <w:rPr>
          <w:rFonts w:ascii="Times New Roman" w:eastAsia="Times New Roman" w:hAnsi="Times New Roman" w:cs="Times New Roman"/>
          <w:color w:val="000000" w:themeColor="text1"/>
          <w:sz w:val="16"/>
          <w:szCs w:val="16"/>
          <w:lang w:eastAsia="ru-RU"/>
        </w:rPr>
        <w:t>] области</w:t>
      </w:r>
    </w:p>
    <w:p w14:paraId="20E8F7CD"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Таблица движения забастовок за май-июнь мес. 1927 год</w:t>
      </w:r>
    </w:p>
    <w:p w14:paraId="247724DA"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РАБОЧИЕ</w:t>
      </w:r>
    </w:p>
    <w:p w14:paraId="09CD8D93"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Июнь месяц характеризуется подъемом настроения рабочих в связи с обострением международного положения СССР. Подъем особенно характерен для рабочих фабрично-заводской государственной промышленности; на транспорте и на сезонных работах настроение рабочих ниже.</w:t>
      </w:r>
    </w:p>
    <w:p w14:paraId="2DBCF3B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Ухудшение политического настроения рабочих на отдельных предприятиях (главным образом в текстильной промышленности) вызывается проведением, без достаточной подготовительной работы, мероприятий по интенсификации труда (в связи с рационализацией).</w:t>
      </w:r>
    </w:p>
    <w:p w14:paraId="44DF10A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Забастовочное движение, по сравнению с маем месяцем, дает значительное повышение, идущее за счет сезонных рабочих (122 забастовки с 13426 участниками против 101 забастовки с 6591 участником в мае). Число бастующих на сезонных работах возросло более, чем в два раза, однако по отношению к тому же месяцу 1926 года забастовочное движение среди сезонников дает значительное понижение (в 1926 году —81 забастовка с 13 332 участниками при средней длительности забастовки 1,6 дня, в 1927 году — 6 забастовок с 8554 участниками при средней длительности 1,2 дня).</w:t>
      </w:r>
    </w:p>
    <w:p w14:paraId="3C8F51C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Забастовки и конфликты на предприятиях</w:t>
      </w:r>
    </w:p>
    <w:p w14:paraId="6140269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Металлисты.</w:t>
      </w:r>
      <w:r w:rsidRPr="00F33EBB">
        <w:rPr>
          <w:rFonts w:ascii="Times New Roman" w:eastAsia="Times New Roman" w:hAnsi="Times New Roman" w:cs="Times New Roman"/>
          <w:color w:val="000000" w:themeColor="text1"/>
          <w:sz w:val="16"/>
          <w:szCs w:val="16"/>
          <w:lang w:eastAsia="ru-RU"/>
        </w:rPr>
        <w:t xml:space="preserve"> В июне продолжается дальнейшее уменьшение числа забастовок (12 с 1325 участниками против 17 с 1488 участниками в мае и 27 с 1680 участниками в апреле). Большинство забастовок было вызвано снижением зарплаты. На Днепропетровском заводе в мостовом цехе бастовало 140 рабочих на почве того, что зарплата снизилась после введения </w:t>
      </w:r>
      <w:proofErr w:type="spellStart"/>
      <w:r w:rsidRPr="00F33EBB">
        <w:rPr>
          <w:rFonts w:ascii="Times New Roman" w:eastAsia="Times New Roman" w:hAnsi="Times New Roman" w:cs="Times New Roman"/>
          <w:color w:val="000000" w:themeColor="text1"/>
          <w:sz w:val="16"/>
          <w:szCs w:val="16"/>
          <w:lang w:eastAsia="ru-RU"/>
        </w:rPr>
        <w:t>ярлычной</w:t>
      </w:r>
      <w:proofErr w:type="spellEnd"/>
      <w:r w:rsidRPr="00F33EBB">
        <w:rPr>
          <w:rFonts w:ascii="Times New Roman" w:eastAsia="Times New Roman" w:hAnsi="Times New Roman" w:cs="Times New Roman"/>
          <w:color w:val="000000" w:themeColor="text1"/>
          <w:sz w:val="16"/>
          <w:szCs w:val="16"/>
          <w:lang w:eastAsia="ru-RU"/>
        </w:rPr>
        <w:t xml:space="preserve"> системы. На собрании имели место резкие выпады против фабкома и дирекции: «Не душите нас, наши дети умирают с голоду, нас поставили в худшие условия, чем при старом режиме, на рабочих теперь не обращают внимания». На изготовленных частях были сделаны надписи: «Бей жидов — спасай Россию» и др.</w:t>
      </w:r>
    </w:p>
    <w:p w14:paraId="751541A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Патронном заводе (Тула) забастовка 150 рабочих литейного цеха была вызвана введением штрафов за брак (от 14 до 60 руб.). Штрафы были введены заведующим отделом без всякого предупреждения. Конфликт ликвидирован после того, как удержанные деньги были возвращены рабочим.</w:t>
      </w:r>
    </w:p>
    <w:p w14:paraId="4B84727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 </w:t>
      </w:r>
      <w:proofErr w:type="spellStart"/>
      <w:r w:rsidRPr="00F33EBB">
        <w:rPr>
          <w:rFonts w:ascii="Times New Roman" w:eastAsia="Times New Roman" w:hAnsi="Times New Roman" w:cs="Times New Roman"/>
          <w:color w:val="000000" w:themeColor="text1"/>
          <w:sz w:val="16"/>
          <w:szCs w:val="16"/>
          <w:lang w:eastAsia="ru-RU"/>
        </w:rPr>
        <w:t>Думиническом</w:t>
      </w:r>
      <w:proofErr w:type="spellEnd"/>
      <w:r w:rsidRPr="00F33EBB">
        <w:rPr>
          <w:rFonts w:ascii="Times New Roman" w:eastAsia="Times New Roman" w:hAnsi="Times New Roman" w:cs="Times New Roman"/>
          <w:color w:val="000000" w:themeColor="text1"/>
          <w:sz w:val="16"/>
          <w:szCs w:val="16"/>
          <w:lang w:eastAsia="ru-RU"/>
        </w:rPr>
        <w:t xml:space="preserve"> чугунолитейном заводе Брянской губ. (бастовало 240 рабочих) и на заводе «Труд» (</w:t>
      </w:r>
      <w:proofErr w:type="spellStart"/>
      <w:r w:rsidRPr="00F33EBB">
        <w:rPr>
          <w:rFonts w:ascii="Times New Roman" w:eastAsia="Times New Roman" w:hAnsi="Times New Roman" w:cs="Times New Roman"/>
          <w:color w:val="000000" w:themeColor="text1"/>
          <w:sz w:val="16"/>
          <w:szCs w:val="16"/>
          <w:lang w:eastAsia="ru-RU"/>
        </w:rPr>
        <w:t>Владметаллтреста</w:t>
      </w:r>
      <w:proofErr w:type="spellEnd"/>
      <w:r w:rsidRPr="00F33EBB">
        <w:rPr>
          <w:rFonts w:ascii="Times New Roman" w:eastAsia="Times New Roman" w:hAnsi="Times New Roman" w:cs="Times New Roman"/>
          <w:color w:val="000000" w:themeColor="text1"/>
          <w:sz w:val="16"/>
          <w:szCs w:val="16"/>
          <w:lang w:eastAsia="ru-RU"/>
        </w:rPr>
        <w:t xml:space="preserve">) забастовки были вызваны задержкой зарплаты. Случаев задержки зарплаты на металлозаводах в июне— 16 (12 в мае), отмечаются главным образом по предприятиям </w:t>
      </w:r>
      <w:proofErr w:type="spellStart"/>
      <w:r w:rsidRPr="00F33EBB">
        <w:rPr>
          <w:rFonts w:ascii="Times New Roman" w:eastAsia="Times New Roman" w:hAnsi="Times New Roman" w:cs="Times New Roman"/>
          <w:color w:val="000000" w:themeColor="text1"/>
          <w:sz w:val="16"/>
          <w:szCs w:val="16"/>
          <w:lang w:eastAsia="ru-RU"/>
        </w:rPr>
        <w:t>Госачугплава</w:t>
      </w:r>
      <w:proofErr w:type="spellEnd"/>
      <w:r w:rsidRPr="00F33EBB">
        <w:rPr>
          <w:rFonts w:ascii="Times New Roman" w:eastAsia="Times New Roman" w:hAnsi="Times New Roman" w:cs="Times New Roman"/>
          <w:color w:val="000000" w:themeColor="text1"/>
          <w:sz w:val="16"/>
          <w:szCs w:val="16"/>
          <w:lang w:eastAsia="ru-RU"/>
        </w:rPr>
        <w:t xml:space="preserve"> и </w:t>
      </w:r>
      <w:proofErr w:type="spellStart"/>
      <w:r w:rsidRPr="00F33EBB">
        <w:rPr>
          <w:rFonts w:ascii="Times New Roman" w:eastAsia="Times New Roman" w:hAnsi="Times New Roman" w:cs="Times New Roman"/>
          <w:color w:val="000000" w:themeColor="text1"/>
          <w:sz w:val="16"/>
          <w:szCs w:val="16"/>
          <w:lang w:eastAsia="ru-RU"/>
        </w:rPr>
        <w:t>Тагилметаллтреста</w:t>
      </w:r>
      <w:proofErr w:type="spellEnd"/>
      <w:r w:rsidRPr="00F33EBB">
        <w:rPr>
          <w:rFonts w:ascii="Times New Roman" w:eastAsia="Times New Roman" w:hAnsi="Times New Roman" w:cs="Times New Roman"/>
          <w:color w:val="000000" w:themeColor="text1"/>
          <w:sz w:val="16"/>
          <w:szCs w:val="16"/>
          <w:lang w:eastAsia="ru-RU"/>
        </w:rPr>
        <w:t>.</w:t>
      </w:r>
    </w:p>
    <w:p w14:paraId="332928E9"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Дубенском заводе (</w:t>
      </w:r>
      <w:proofErr w:type="spellStart"/>
      <w:r w:rsidRPr="00F33EBB">
        <w:rPr>
          <w:rFonts w:ascii="Times New Roman" w:eastAsia="Times New Roman" w:hAnsi="Times New Roman" w:cs="Times New Roman"/>
          <w:color w:val="000000" w:themeColor="text1"/>
          <w:sz w:val="16"/>
          <w:szCs w:val="16"/>
          <w:lang w:eastAsia="ru-RU"/>
        </w:rPr>
        <w:t>Госачугплава</w:t>
      </w:r>
      <w:proofErr w:type="spellEnd"/>
      <w:r w:rsidRPr="00F33EBB">
        <w:rPr>
          <w:rFonts w:ascii="Times New Roman" w:eastAsia="Times New Roman" w:hAnsi="Times New Roman" w:cs="Times New Roman"/>
          <w:color w:val="000000" w:themeColor="text1"/>
          <w:sz w:val="16"/>
          <w:szCs w:val="16"/>
          <w:lang w:eastAsia="ru-RU"/>
        </w:rPr>
        <w:t>, Тула) группа рабочих отказалась работать, заявив, что они «ничего не ели» (I, 1-3).</w:t>
      </w:r>
    </w:p>
    <w:p w14:paraId="4D13440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Текстильщики.</w:t>
      </w:r>
      <w:r w:rsidRPr="00F33EBB">
        <w:rPr>
          <w:rFonts w:ascii="Times New Roman" w:eastAsia="Times New Roman" w:hAnsi="Times New Roman" w:cs="Times New Roman"/>
          <w:color w:val="000000" w:themeColor="text1"/>
          <w:sz w:val="16"/>
          <w:szCs w:val="16"/>
          <w:lang w:eastAsia="ru-RU"/>
        </w:rPr>
        <w:t> Число забастовок среди текстильщиков дает некоторое снижение, однако при наличии укрупнения отдельных забастовок (11 с 1662 участниками против 15 с 982 участниками в мае). Забастовки имеют своей причиной недовольство условиями оплаты труда. Наиболее крупная забастовка (1100 рабочих) на текстильной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«Красный </w:t>
      </w:r>
      <w:proofErr w:type="spellStart"/>
      <w:r w:rsidRPr="00F33EBB">
        <w:rPr>
          <w:rFonts w:ascii="Times New Roman" w:eastAsia="Times New Roman" w:hAnsi="Times New Roman" w:cs="Times New Roman"/>
          <w:color w:val="000000" w:themeColor="text1"/>
          <w:sz w:val="16"/>
          <w:szCs w:val="16"/>
          <w:lang w:eastAsia="ru-RU"/>
        </w:rPr>
        <w:t>дуляпинец</w:t>
      </w:r>
      <w:proofErr w:type="spellEnd"/>
      <w:r w:rsidRPr="00F33EBB">
        <w:rPr>
          <w:rFonts w:ascii="Times New Roman" w:eastAsia="Times New Roman" w:hAnsi="Times New Roman" w:cs="Times New Roman"/>
          <w:color w:val="000000" w:themeColor="text1"/>
          <w:sz w:val="16"/>
          <w:szCs w:val="16"/>
          <w:lang w:eastAsia="ru-RU"/>
        </w:rPr>
        <w:t xml:space="preserve">» 1-го </w:t>
      </w:r>
      <w:proofErr w:type="spellStart"/>
      <w:r w:rsidRPr="00F33EBB">
        <w:rPr>
          <w:rFonts w:ascii="Times New Roman" w:eastAsia="Times New Roman" w:hAnsi="Times New Roman" w:cs="Times New Roman"/>
          <w:color w:val="000000" w:themeColor="text1"/>
          <w:sz w:val="16"/>
          <w:szCs w:val="16"/>
          <w:lang w:eastAsia="ru-RU"/>
        </w:rPr>
        <w:t>Льноправления</w:t>
      </w:r>
      <w:proofErr w:type="spellEnd"/>
      <w:r w:rsidRPr="00F33EBB">
        <w:rPr>
          <w:rFonts w:ascii="Times New Roman" w:eastAsia="Times New Roman" w:hAnsi="Times New Roman" w:cs="Times New Roman"/>
          <w:color w:val="000000" w:themeColor="text1"/>
          <w:sz w:val="16"/>
          <w:szCs w:val="16"/>
          <w:lang w:eastAsia="ru-RU"/>
        </w:rPr>
        <w:t xml:space="preserve"> Костромской губ. связана с мероприятиями по рационализации производства. Предполагалась переноска части станков на другие фабрики, причем, рабочие о целях этой переноски не были информированы. У рабочих создалось представление, что фабрики закрывают. Этот слух был пущен группой антисоветски настроенных лиц, работающих на фабрике (бывший юнкер колчаковской армии, бывший уголовник, терроризировавший одно время весь уезд и др.). Один член ВКП(б), также находившийся в составе группы, призывал собрание «выгнать с фабрики всю администрацию». Группа установила письменную связь с некоторыми иваново-вознесенскими рабочими.</w:t>
      </w:r>
    </w:p>
    <w:p w14:paraId="7725315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Тейковской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Иваново-Вознесенской губ. бастовала группа работниц в связи с плохой пряжей; характерно, что директор фабрики узнал о забастовке только спустя две недели (I, 4-6).</w:t>
      </w:r>
    </w:p>
    <w:p w14:paraId="68E2689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Сезонные рабочие.</w:t>
      </w:r>
      <w:r w:rsidRPr="00F33EBB">
        <w:rPr>
          <w:rFonts w:ascii="Times New Roman" w:eastAsia="Times New Roman" w:hAnsi="Times New Roman" w:cs="Times New Roman"/>
          <w:color w:val="000000" w:themeColor="text1"/>
          <w:sz w:val="16"/>
          <w:szCs w:val="16"/>
          <w:lang w:eastAsia="ru-RU"/>
        </w:rPr>
        <w:t xml:space="preserve"> Значительно усилилось забастовочное движение среди сезонных рабочих (строители, торфяники, рабочие лесозаготовок). Из 76 забастовок с участниками — 8554 (в мае 43 забастовки с участниками 3028) большинство падает на строителей — 47. По отношению к сезону 1926 года наблюдается падение забастовочного движения (по предварительным сведениям, среднее число участников на одну забастовку уменьшилось на 33%, общее число бастующих на 36%), при значительном росте числа занятых на сезонных работах. Большинство забастовок среди сезонников возникает на почве недовольства размерами оплаты (нормы и расценки). Во многих случаях оплата производится в обход условий колдоговора. На этой почве имела место крупная забастовка на Мезиновских торфоразработках Владимирской губ. (бастовало 20 артелей до 1000 рабочих). Рабочие потребовали точного выполнения администрацией колдоговора и увеличения расценок. Забастовка была ликвидирована вмешательством партийных и профессиональных органов, обещавших устранить существующие на разработках ненормальности. В </w:t>
      </w:r>
      <w:r w:rsidRPr="00F33EBB">
        <w:rPr>
          <w:rFonts w:ascii="Times New Roman" w:eastAsia="Times New Roman" w:hAnsi="Times New Roman" w:cs="Times New Roman"/>
          <w:color w:val="000000" w:themeColor="text1"/>
          <w:sz w:val="16"/>
          <w:szCs w:val="16"/>
          <w:lang w:eastAsia="ru-RU"/>
        </w:rPr>
        <w:lastRenderedPageBreak/>
        <w:t>марте на этих торфоразработках уже имела место забастовка (из 320 рабочих бастовало 220 человек). Бастующие угрожали новой забастовкой в разгар строительного сезона в случае, если к тому времени не будут улучшены условия оплаты труда.</w:t>
      </w:r>
    </w:p>
    <w:p w14:paraId="50D3331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Заслуживает внимания забастовка 500 рабочих по погрузке балласта на платформы на Северо-Кавказской ж. д. на почве низких расценок. Прочие забастовки менее значительны по числу участников (50-200 человек). Следует отметить организованность, проявляемую сезонными рабочими в некоторых конфликтах (агитация за поддержку среди рабочих соседних построек и разработок, снятие с работ принудительным порядком и т.д.; например — постройка </w:t>
      </w:r>
      <w:proofErr w:type="spellStart"/>
      <w:r w:rsidRPr="00F33EBB">
        <w:rPr>
          <w:rFonts w:ascii="Times New Roman" w:eastAsia="Times New Roman" w:hAnsi="Times New Roman" w:cs="Times New Roman"/>
          <w:color w:val="000000" w:themeColor="text1"/>
          <w:sz w:val="16"/>
          <w:szCs w:val="16"/>
          <w:lang w:eastAsia="ru-RU"/>
        </w:rPr>
        <w:t>Сокстроя</w:t>
      </w:r>
      <w:proofErr w:type="spellEnd"/>
      <w:r w:rsidRPr="00F33EBB">
        <w:rPr>
          <w:rFonts w:ascii="Times New Roman" w:eastAsia="Times New Roman" w:hAnsi="Times New Roman" w:cs="Times New Roman"/>
          <w:color w:val="000000" w:themeColor="text1"/>
          <w:sz w:val="16"/>
          <w:szCs w:val="16"/>
          <w:lang w:eastAsia="ru-RU"/>
        </w:rPr>
        <w:t>, Москва).</w:t>
      </w:r>
    </w:p>
    <w:p w14:paraId="515C933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окраинах серьезное недовольство рабочих-сезонников вызывает плохое снабжение их продуктами питания. На Кокчетавской ж. д. (Акмолинской губ.) сезонным рабочим выдавался хлеб с навозом. Возмущенные рабочие говорили: «Надо перебить всю администрацию». Группа рабочих пыталась устроить крушение моторной дрезины, на которой ехала администрация. Следует отметить, что в прошлом году на той же дороге рабочие, возмущенные произволом администрации, устроили крушение дрезины, было ранено 8 человек.</w:t>
      </w:r>
    </w:p>
    <w:p w14:paraId="67894B5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Рабочие ст. Тайнча и </w:t>
      </w:r>
      <w:proofErr w:type="spellStart"/>
      <w:r w:rsidRPr="00F33EBB">
        <w:rPr>
          <w:rFonts w:ascii="Times New Roman" w:eastAsia="Times New Roman" w:hAnsi="Times New Roman" w:cs="Times New Roman"/>
          <w:color w:val="000000" w:themeColor="text1"/>
          <w:sz w:val="16"/>
          <w:szCs w:val="16"/>
          <w:lang w:eastAsia="ru-RU"/>
        </w:rPr>
        <w:t>Киялы</w:t>
      </w:r>
      <w:proofErr w:type="spellEnd"/>
      <w:r w:rsidRPr="00F33EBB">
        <w:rPr>
          <w:rFonts w:ascii="Times New Roman" w:eastAsia="Times New Roman" w:hAnsi="Times New Roman" w:cs="Times New Roman"/>
          <w:color w:val="000000" w:themeColor="text1"/>
          <w:sz w:val="16"/>
          <w:szCs w:val="16"/>
          <w:lang w:eastAsia="ru-RU"/>
        </w:rPr>
        <w:t xml:space="preserve"> (Кокчетавской ж. д.) обращались в участок ТПО с просьбой улучшить качество хлеба, соглашаясь на повышение цены. Получив отказ, они заключили условие с частником (I, 7-9).</w:t>
      </w:r>
    </w:p>
    <w:p w14:paraId="191D6EE7"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Другие отрасли промышленности.</w:t>
      </w:r>
      <w:r w:rsidRPr="00F33EBB">
        <w:rPr>
          <w:rFonts w:ascii="Times New Roman" w:eastAsia="Times New Roman" w:hAnsi="Times New Roman" w:cs="Times New Roman"/>
          <w:color w:val="000000" w:themeColor="text1"/>
          <w:sz w:val="16"/>
          <w:szCs w:val="16"/>
          <w:lang w:eastAsia="ru-RU"/>
        </w:rPr>
        <w:t xml:space="preserve"> В июне отмечено 23 забастовки с 1885 участниками, большинство из них — на почве недовольства уровнем зарплаты. Крупная забастовка имела место среди грузчиков </w:t>
      </w:r>
      <w:proofErr w:type="spellStart"/>
      <w:r w:rsidRPr="00F33EBB">
        <w:rPr>
          <w:rFonts w:ascii="Times New Roman" w:eastAsia="Times New Roman" w:hAnsi="Times New Roman" w:cs="Times New Roman"/>
          <w:color w:val="000000" w:themeColor="text1"/>
          <w:sz w:val="16"/>
          <w:szCs w:val="16"/>
          <w:lang w:eastAsia="ru-RU"/>
        </w:rPr>
        <w:t>Татлестреста</w:t>
      </w:r>
      <w:proofErr w:type="spellEnd"/>
      <w:r w:rsidRPr="00F33EBB">
        <w:rPr>
          <w:rFonts w:ascii="Times New Roman" w:eastAsia="Times New Roman" w:hAnsi="Times New Roman" w:cs="Times New Roman"/>
          <w:color w:val="000000" w:themeColor="text1"/>
          <w:sz w:val="16"/>
          <w:szCs w:val="16"/>
          <w:lang w:eastAsia="ru-RU"/>
        </w:rPr>
        <w:t xml:space="preserve"> и </w:t>
      </w:r>
      <w:proofErr w:type="spellStart"/>
      <w:r w:rsidRPr="00F33EBB">
        <w:rPr>
          <w:rFonts w:ascii="Times New Roman" w:eastAsia="Times New Roman" w:hAnsi="Times New Roman" w:cs="Times New Roman"/>
          <w:color w:val="000000" w:themeColor="text1"/>
          <w:sz w:val="16"/>
          <w:szCs w:val="16"/>
          <w:lang w:eastAsia="ru-RU"/>
        </w:rPr>
        <w:t>Севвостлестреста</w:t>
      </w:r>
      <w:proofErr w:type="spellEnd"/>
      <w:r w:rsidRPr="00F33EBB">
        <w:rPr>
          <w:rFonts w:ascii="Times New Roman" w:eastAsia="Times New Roman" w:hAnsi="Times New Roman" w:cs="Times New Roman"/>
          <w:color w:val="000000" w:themeColor="text1"/>
          <w:sz w:val="16"/>
          <w:szCs w:val="16"/>
          <w:lang w:eastAsia="ru-RU"/>
        </w:rPr>
        <w:t xml:space="preserve"> (бастовало 16 артелей — 700 человек, работающих по разгрузке лесоматериалов с баржи). Грузчики работали по расценкам 1926 года и, работая сдельно, не вырабатывали даже своей поденной ставки (2 руб. 62 коп.). Забастовка ликвидирована после назначения новых повышенных расценок (I, 10).</w:t>
      </w:r>
    </w:p>
    <w:p w14:paraId="19346345"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Задержка зарплаты также являлась причиной забастовок и серьезного недовольства среди рабочих, хотя и на значительно меньшем числе предприятий, чем в мае (32 против 47 в прошлом месяце). В 8-ми случаях задержка имела длительный характер (до 2-3 месяцев). В столярных мастерских </w:t>
      </w:r>
      <w:proofErr w:type="spellStart"/>
      <w:r w:rsidRPr="00F33EBB">
        <w:rPr>
          <w:rFonts w:ascii="Times New Roman" w:eastAsia="Times New Roman" w:hAnsi="Times New Roman" w:cs="Times New Roman"/>
          <w:color w:val="000000" w:themeColor="text1"/>
          <w:sz w:val="16"/>
          <w:szCs w:val="16"/>
          <w:lang w:eastAsia="ru-RU"/>
        </w:rPr>
        <w:t>Комборбеза</w:t>
      </w:r>
      <w:proofErr w:type="spellEnd"/>
      <w:r w:rsidRPr="00F33EBB">
        <w:rPr>
          <w:rFonts w:ascii="Times New Roman" w:eastAsia="Times New Roman" w:hAnsi="Times New Roman" w:cs="Times New Roman"/>
          <w:color w:val="000000" w:themeColor="text1"/>
          <w:sz w:val="16"/>
          <w:szCs w:val="16"/>
          <w:lang w:eastAsia="ru-RU"/>
        </w:rPr>
        <w:t xml:space="preserve"> (гор. Ромны, Украина) 80 рабочих объявили забастовку в связи с 3-месячной задержкой зарплаты; оставшиеся на работе партийцы под угрозой бастующих вынуждены были также оставить станки.</w:t>
      </w:r>
    </w:p>
    <w:p w14:paraId="09D10F4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Рационализация производства</w:t>
      </w:r>
    </w:p>
    <w:p w14:paraId="34430B8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Проводимые в целях рационализации уплотнение рабочего дня, сокращение, переводы на другие предприятия и т. д. продолжают вызывать недовольство рабочих на ряде фабрик, что в значительной степени объясняется недостаточной подготовительной работой со стороны фабричных организаций. В отдельных случаях недовольство выливается в конфликты, сопровождающиеся угрозами прекратить работу, призывами не допускать рационализации, выпадами против партии и советской власти.</w:t>
      </w:r>
    </w:p>
    <w:p w14:paraId="0B1D140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Переход на увеличенное число станков и сторонок.</w:t>
      </w:r>
      <w:r w:rsidRPr="00F33EBB">
        <w:rPr>
          <w:rFonts w:ascii="Times New Roman" w:eastAsia="Times New Roman" w:hAnsi="Times New Roman" w:cs="Times New Roman"/>
          <w:color w:val="000000" w:themeColor="text1"/>
          <w:sz w:val="16"/>
          <w:szCs w:val="16"/>
          <w:lang w:eastAsia="ru-RU"/>
        </w:rPr>
        <w:t> Переход на увеличенное число станков и сторонок (с 2-х на 3 и 4 станка и в некоторых случаях с 8-ми на 10 и 14) является основной причиной недовольства рабочих-текстилей (Московская, Иваново-Вознесенская и Тверская губ.), в особенности связанных с деревней. На ряде собраний рабочие возражают против этого мероприятия, указывая на тяжелые условия труда (сильная изношенность оборудования, плохое качество пряжи, несвоевременная доставка материалов из разных отделов и т. д.). На ряде собраний отмечались открытые выступления против партии и советской власти. На Дедовской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(Московский 2-й Хлопчатобумажный трест) на собрании по вопросу о переходе на 3 станка раздавались выкрики: «Долой рационализацию, она направлена к закабалению рабочих. Советская власть и партия обманывают рабочий класс».</w:t>
      </w:r>
    </w:p>
    <w:p w14:paraId="7595306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им. Ногина (1-й Московский бумажный трест) за предложенную резолюцию о переходе на 3 станка никто не голосовал; там же во время митинга, посвященного вопросу о разрыве с Англией, докладчика перебивали криками: «На что нам Англия, мы должны разбираться у себя, нам не нужно никаких резолюций». Особенно острый конфликт имел место на текстильных фабриках Тверской губ. Группа рабочих ф-</w:t>
      </w:r>
      <w:proofErr w:type="spellStart"/>
      <w:r w:rsidRPr="00F33EBB">
        <w:rPr>
          <w:rFonts w:ascii="Times New Roman" w:eastAsia="Times New Roman" w:hAnsi="Times New Roman" w:cs="Times New Roman"/>
          <w:color w:val="000000" w:themeColor="text1"/>
          <w:sz w:val="16"/>
          <w:szCs w:val="16"/>
          <w:lang w:eastAsia="ru-RU"/>
        </w:rPr>
        <w:t>ки</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Вагжановка</w:t>
      </w:r>
      <w:proofErr w:type="spellEnd"/>
      <w:r w:rsidRPr="00F33EBB">
        <w:rPr>
          <w:rFonts w:ascii="Times New Roman" w:eastAsia="Times New Roman" w:hAnsi="Times New Roman" w:cs="Times New Roman"/>
          <w:color w:val="000000" w:themeColor="text1"/>
          <w:sz w:val="16"/>
          <w:szCs w:val="16"/>
          <w:lang w:eastAsia="ru-RU"/>
        </w:rPr>
        <w:t>» пришла в редакцию газеты и заявила, что не желает переходить на 4 станка, так как это усилит безработицу. Некоторые из них требовали даже перехода на 2 станка. На производственной конференции ф-</w:t>
      </w:r>
      <w:proofErr w:type="spellStart"/>
      <w:r w:rsidRPr="00F33EBB">
        <w:rPr>
          <w:rFonts w:ascii="Times New Roman" w:eastAsia="Times New Roman" w:hAnsi="Times New Roman" w:cs="Times New Roman"/>
          <w:color w:val="000000" w:themeColor="text1"/>
          <w:sz w:val="16"/>
          <w:szCs w:val="16"/>
          <w:lang w:eastAsia="ru-RU"/>
        </w:rPr>
        <w:t>ки</w:t>
      </w:r>
      <w:proofErr w:type="spellEnd"/>
      <w:r w:rsidRPr="00F33EBB">
        <w:rPr>
          <w:rFonts w:ascii="Times New Roman" w:eastAsia="Times New Roman" w:hAnsi="Times New Roman" w:cs="Times New Roman"/>
          <w:color w:val="000000" w:themeColor="text1"/>
          <w:sz w:val="16"/>
          <w:szCs w:val="16"/>
          <w:lang w:eastAsia="ru-RU"/>
        </w:rPr>
        <w:t xml:space="preserve"> «Пролетарка» председатель треста не мог приступить к докладу о рационализации в течение 30 мин. из-за шума и криков: «Долой 4 станка». В президиум поступили записки: «Если будут введены 4 станка, мы перебьем все стекла. Вас, коммунистов, бьют, а мы, пролетарии, будем вас вешать, веревки готовы». Обострению недовольства рабочих способствовало демагогическое выступление комсомольца Глебова, заявившего, что «рационализацию проводят на шее рабочих, из рабочих высасывают всю кровь» и т. д. Резолюция, предложенная им на собрании с требованием перехода обратно на 2 станка, была принята единогласно. На следующий день Глебов собрал группу рабочих, призывая не допускать перехода на 4 станка.</w:t>
      </w:r>
    </w:p>
    <w:p w14:paraId="776F72B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 </w:t>
      </w:r>
      <w:proofErr w:type="spellStart"/>
      <w:r w:rsidRPr="00F33EBB">
        <w:rPr>
          <w:rFonts w:ascii="Times New Roman" w:eastAsia="Times New Roman" w:hAnsi="Times New Roman" w:cs="Times New Roman"/>
          <w:color w:val="000000" w:themeColor="text1"/>
          <w:sz w:val="16"/>
          <w:szCs w:val="16"/>
          <w:lang w:eastAsia="ru-RU"/>
        </w:rPr>
        <w:t>Горко</w:t>
      </w:r>
      <w:proofErr w:type="spellEnd"/>
      <w:r w:rsidRPr="00F33EBB">
        <w:rPr>
          <w:rFonts w:ascii="Times New Roman" w:eastAsia="Times New Roman" w:hAnsi="Times New Roman" w:cs="Times New Roman"/>
          <w:color w:val="000000" w:themeColor="text1"/>
          <w:sz w:val="16"/>
          <w:szCs w:val="16"/>
          <w:lang w:eastAsia="ru-RU"/>
        </w:rPr>
        <w:t>-Павловской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Ивтекстиля</w:t>
      </w:r>
      <w:proofErr w:type="spellEnd"/>
      <w:r w:rsidRPr="00F33EBB">
        <w:rPr>
          <w:rFonts w:ascii="Times New Roman" w:eastAsia="Times New Roman" w:hAnsi="Times New Roman" w:cs="Times New Roman"/>
          <w:color w:val="000000" w:themeColor="text1"/>
          <w:sz w:val="16"/>
          <w:szCs w:val="16"/>
          <w:lang w:eastAsia="ru-RU"/>
        </w:rPr>
        <w:t xml:space="preserve"> против введения 4-х станков резко выступали рабочие-крестьяне: «Советская власть эксплуатирует больше, чем империалисты» и т. д. Выступавшим членам партии не давали говорить. Ткач (зажиточный крестьянин) призывал «ни в коем случае не переходить на 4 станка», другой ткач (также зажиточный крестьянин) демонстративно оставил собрание и увлек за собой значительную группу рабочих (Иваново-Вознесенская губ.).</w:t>
      </w:r>
    </w:p>
    <w:p w14:paraId="09904AB8"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Переход на обслуживание увеличенного числа станков (с 42-х на 48, с 45-ти на 50), в связи с рационализацией производства, вызывает недовольство среди ткацких мастеров и подмастерьев. На прядильно-ткацкой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«Октябрьская революция» (Бронницкий у. Московской губ.) один антисоветски настроенный рабочий пытался использовать недовольство группы подмастерьев и мастеров (40 человек) переходом с 40 на 48 станков (I, 11-15).</w:t>
      </w:r>
    </w:p>
    <w:p w14:paraId="7F8F3AE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Сокращение.</w:t>
      </w:r>
      <w:r w:rsidRPr="00F33EBB">
        <w:rPr>
          <w:rFonts w:ascii="Times New Roman" w:eastAsia="Times New Roman" w:hAnsi="Times New Roman" w:cs="Times New Roman"/>
          <w:color w:val="000000" w:themeColor="text1"/>
          <w:sz w:val="16"/>
          <w:szCs w:val="16"/>
          <w:lang w:eastAsia="ru-RU"/>
        </w:rPr>
        <w:t> Сокращение, вызываемое рационализацией, в отдельных случаях приводит к резким конфликтам. На Рогачевской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1-го </w:t>
      </w:r>
      <w:proofErr w:type="spellStart"/>
      <w:r w:rsidRPr="00F33EBB">
        <w:rPr>
          <w:rFonts w:ascii="Times New Roman" w:eastAsia="Times New Roman" w:hAnsi="Times New Roman" w:cs="Times New Roman"/>
          <w:color w:val="000000" w:themeColor="text1"/>
          <w:sz w:val="16"/>
          <w:szCs w:val="16"/>
          <w:lang w:eastAsia="ru-RU"/>
        </w:rPr>
        <w:t>Льноправления</w:t>
      </w:r>
      <w:proofErr w:type="spellEnd"/>
      <w:r w:rsidRPr="00F33EBB">
        <w:rPr>
          <w:rFonts w:ascii="Times New Roman" w:eastAsia="Times New Roman" w:hAnsi="Times New Roman" w:cs="Times New Roman"/>
          <w:color w:val="000000" w:themeColor="text1"/>
          <w:sz w:val="16"/>
          <w:szCs w:val="16"/>
          <w:lang w:eastAsia="ru-RU"/>
        </w:rPr>
        <w:t xml:space="preserve"> Иваново-Вознесенской губ. (по 3-м фабрикам этого объединения намечено к сокращению 500 человек) сокращенный рабочий-слесарь явился в пьяном виде в кабинет управляющего и нанес ему ранение (I, 16).</w:t>
      </w:r>
    </w:p>
    <w:p w14:paraId="34D3836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Другие отрасли промышленности</w:t>
      </w:r>
    </w:p>
    <w:p w14:paraId="3164544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Недовольство, вызываемое рационализацией, отмечается и среди рабочих других отраслей промышленности (металлическая, горная, полиграфическая), но пока на незначительном числе предприятий. В отдельных случаях недовольство используют в своих целях антисоветски настроенные лица, работающие на предприятиях. На Добрянском железоделательном заводе (Прикамский округ, Урал) в </w:t>
      </w:r>
      <w:proofErr w:type="spellStart"/>
      <w:r w:rsidRPr="00F33EBB">
        <w:rPr>
          <w:rFonts w:ascii="Times New Roman" w:eastAsia="Times New Roman" w:hAnsi="Times New Roman" w:cs="Times New Roman"/>
          <w:color w:val="000000" w:themeColor="text1"/>
          <w:sz w:val="16"/>
          <w:szCs w:val="16"/>
          <w:lang w:eastAsia="ru-RU"/>
        </w:rPr>
        <w:t>пароэлектроцехе</w:t>
      </w:r>
      <w:proofErr w:type="spellEnd"/>
      <w:r w:rsidRPr="00F33EBB">
        <w:rPr>
          <w:rFonts w:ascii="Times New Roman" w:eastAsia="Times New Roman" w:hAnsi="Times New Roman" w:cs="Times New Roman"/>
          <w:color w:val="000000" w:themeColor="text1"/>
          <w:sz w:val="16"/>
          <w:szCs w:val="16"/>
          <w:lang w:eastAsia="ru-RU"/>
        </w:rPr>
        <w:t xml:space="preserve"> вела агитацию среди рабочих группа в составе двух бывших членов ВКП и рабочего, эвакуировавшегося с Колчаком. На </w:t>
      </w:r>
      <w:proofErr w:type="spellStart"/>
      <w:r w:rsidRPr="00F33EBB">
        <w:rPr>
          <w:rFonts w:ascii="Times New Roman" w:eastAsia="Times New Roman" w:hAnsi="Times New Roman" w:cs="Times New Roman"/>
          <w:color w:val="000000" w:themeColor="text1"/>
          <w:sz w:val="16"/>
          <w:szCs w:val="16"/>
          <w:lang w:eastAsia="ru-RU"/>
        </w:rPr>
        <w:t>Запрудненском</w:t>
      </w:r>
      <w:proofErr w:type="spellEnd"/>
      <w:r w:rsidRPr="00F33EBB">
        <w:rPr>
          <w:rFonts w:ascii="Times New Roman" w:eastAsia="Times New Roman" w:hAnsi="Times New Roman" w:cs="Times New Roman"/>
          <w:color w:val="000000" w:themeColor="text1"/>
          <w:sz w:val="16"/>
          <w:szCs w:val="16"/>
          <w:lang w:eastAsia="ru-RU"/>
        </w:rPr>
        <w:t xml:space="preserve"> стекольном заводе </w:t>
      </w:r>
      <w:proofErr w:type="spellStart"/>
      <w:r w:rsidRPr="00F33EBB">
        <w:rPr>
          <w:rFonts w:ascii="Times New Roman" w:eastAsia="Times New Roman" w:hAnsi="Times New Roman" w:cs="Times New Roman"/>
          <w:color w:val="000000" w:themeColor="text1"/>
          <w:sz w:val="16"/>
          <w:szCs w:val="16"/>
          <w:lang w:eastAsia="ru-RU"/>
        </w:rPr>
        <w:t>Главэлектротреста</w:t>
      </w:r>
      <w:proofErr w:type="spellEnd"/>
      <w:r w:rsidRPr="00F33EBB">
        <w:rPr>
          <w:rFonts w:ascii="Times New Roman" w:eastAsia="Times New Roman" w:hAnsi="Times New Roman" w:cs="Times New Roman"/>
          <w:color w:val="000000" w:themeColor="text1"/>
          <w:sz w:val="16"/>
          <w:szCs w:val="16"/>
          <w:lang w:eastAsia="ru-RU"/>
        </w:rPr>
        <w:t xml:space="preserve"> (Москва) на делегатском собрании выступавший рабочий (</w:t>
      </w:r>
      <w:proofErr w:type="spellStart"/>
      <w:r w:rsidRPr="00F33EBB">
        <w:rPr>
          <w:rFonts w:ascii="Times New Roman" w:eastAsia="Times New Roman" w:hAnsi="Times New Roman" w:cs="Times New Roman"/>
          <w:color w:val="000000" w:themeColor="text1"/>
          <w:sz w:val="16"/>
          <w:szCs w:val="16"/>
          <w:lang w:eastAsia="ru-RU"/>
        </w:rPr>
        <w:t>меньшевистски</w:t>
      </w:r>
      <w:proofErr w:type="spellEnd"/>
      <w:r w:rsidRPr="00F33EBB">
        <w:rPr>
          <w:rFonts w:ascii="Times New Roman" w:eastAsia="Times New Roman" w:hAnsi="Times New Roman" w:cs="Times New Roman"/>
          <w:color w:val="000000" w:themeColor="text1"/>
          <w:sz w:val="16"/>
          <w:szCs w:val="16"/>
          <w:lang w:eastAsia="ru-RU"/>
        </w:rPr>
        <w:t xml:space="preserve"> настроенный) заявил: «Мы боролись за революцию, скоро, быть может, опять придется нюхать порох, а с нами при сокращении сводят личные счеты». Один из рабочих, намеченный к сокращению, после этого выступления ворвался в президиум и пытался избить предфабкома.</w:t>
      </w:r>
    </w:p>
    <w:p w14:paraId="7102873A"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горной промышленности отмечались единичные случаи умышленной порчи механизированного оборудования (рудник «Коминтерн», Криворожский округ). Сильное недовольство отмечается среди печатников в Москве, где ликвидирован ряд типографий (I, 17-18).</w:t>
      </w:r>
    </w:p>
    <w:p w14:paraId="090AAEF0"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 xml:space="preserve">Настроение рабочих в связи с последними </w:t>
      </w:r>
      <w:proofErr w:type="spellStart"/>
      <w:r w:rsidRPr="00F33EBB">
        <w:rPr>
          <w:rFonts w:ascii="Times New Roman" w:eastAsia="Times New Roman" w:hAnsi="Times New Roman" w:cs="Times New Roman"/>
          <w:bCs/>
          <w:color w:val="000000" w:themeColor="text1"/>
          <w:sz w:val="16"/>
          <w:szCs w:val="16"/>
          <w:lang w:eastAsia="ru-RU"/>
        </w:rPr>
        <w:t>политсобытиями</w:t>
      </w:r>
      <w:proofErr w:type="spellEnd"/>
    </w:p>
    <w:p w14:paraId="79E5F23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Настроение основных кадров рабочих.</w:t>
      </w:r>
      <w:r w:rsidRPr="00F33EBB">
        <w:rPr>
          <w:rFonts w:ascii="Times New Roman" w:eastAsia="Times New Roman" w:hAnsi="Times New Roman" w:cs="Times New Roman"/>
          <w:color w:val="000000" w:themeColor="text1"/>
          <w:sz w:val="16"/>
          <w:szCs w:val="16"/>
          <w:lang w:eastAsia="ru-RU"/>
        </w:rPr>
        <w:t> В связи с последними политическими событиями (англо-советский разрыв и пр.) в настроении основных кадров рабочих всех крупных промышленных районов (Центр, Ленинград, Украина, Северо-Кавказский край, Урал и др.) создался подъем, который выявляется как в ходе собраний и митингов, так и в разговорах и выступлениях отдельных рабочих. Ниже настроение железнодорожников и горняков Сибири.</w:t>
      </w:r>
    </w:p>
    <w:p w14:paraId="05894D2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Характерно, что на ряде заводов (Центр, Урал и др.), где ранее отмечалось серьезное недовольство на экономической почве, последние события вызвали перелом в настроении рабочих.</w:t>
      </w:r>
    </w:p>
    <w:p w14:paraId="7F623EC3"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Показательно выступление рабочего на заводе им. Колющенко (Урал): «Пусть буржуазия не думает, что, если мы ругаемся между собой, то не пойдем воевать. Мы ведь знаем, что лучше, чем при советской власти, не будет, мы не дадим власть в обиду, пусть только побольше считается с рабочими».</w:t>
      </w:r>
    </w:p>
    <w:p w14:paraId="770EBE5D"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Основная масса рабочих вполне одобряет политику, проводимую советской властью по отношению к капиталистическому окружению. На собраниях рабочие выступали с призывами сосредоточить все внимание на вопросах военной подготовки и укрепления промышленности: «То, что делали в 8 час., будем в 6 час.».</w:t>
      </w:r>
    </w:p>
    <w:p w14:paraId="0BA9FBF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Выступление части рабочих за применение решительных мер по отношению к буржуазным странам.</w:t>
      </w:r>
      <w:r w:rsidRPr="00F33EBB">
        <w:rPr>
          <w:rFonts w:ascii="Times New Roman" w:eastAsia="Times New Roman" w:hAnsi="Times New Roman" w:cs="Times New Roman"/>
          <w:color w:val="000000" w:themeColor="text1"/>
          <w:sz w:val="16"/>
          <w:szCs w:val="16"/>
          <w:lang w:eastAsia="ru-RU"/>
        </w:rPr>
        <w:t> Однако, некоторая часть рабочих находит политику, проводимую советской властью, недостаточно решительной («советская власть идет по стопам Христа — ударят в правую щеку — подставляет левую»).</w:t>
      </w:r>
    </w:p>
    <w:p w14:paraId="1334B250"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Миасском напилочном заводе (Урал) к резолюции было внесено следующее добавление: «Пусть правительство СССР в последний раз заявит иностранным хищникам свой протест на бумаге, а в дальнейшем при повторении подобных случаев необходимо пустить в ход оружие».</w:t>
      </w:r>
    </w:p>
    <w:p w14:paraId="67A970A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Суконной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в Омске группа рабочих аплодировала партийцу, заявившему: «Долго ли мы будем церемониться и угощать их (буржуазные страны) бумажками. Даешь войну!».</w:t>
      </w:r>
    </w:p>
    <w:p w14:paraId="6A532BA7"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Настроение рабочих в связи с опубликованием материалов о шпионаже и диверсии.</w:t>
      </w:r>
      <w:r w:rsidRPr="00F33EBB">
        <w:rPr>
          <w:rFonts w:ascii="Times New Roman" w:eastAsia="Times New Roman" w:hAnsi="Times New Roman" w:cs="Times New Roman"/>
          <w:color w:val="000000" w:themeColor="text1"/>
          <w:sz w:val="16"/>
          <w:szCs w:val="16"/>
          <w:lang w:eastAsia="ru-RU"/>
        </w:rPr>
        <w:t> В ряде выступлений и разговоров рабочие (крупнейших предприятий гор. Москвы и других районов), всецело одобряя мероприятия советской власти по борьбе со шпионажем (расстрел 20-ти) и диверсией, высказывались за применение более жестоких мер. Рабочие требуют немедленной чистки заводов от контрреволюционных элементов, выдвигаются предложения «расширить полномочия ГПУ», «объявить красный террор» («Давай чрезвычайку, это скорее всего приведет в чувство разошедшихся нэпачей</w:t>
      </w:r>
      <w:r w:rsidRPr="00F33EBB">
        <w:rPr>
          <w:rFonts w:ascii="Times New Roman" w:eastAsia="Times New Roman" w:hAnsi="Times New Roman" w:cs="Times New Roman"/>
          <w:color w:val="000000" w:themeColor="text1"/>
          <w:sz w:val="16"/>
          <w:szCs w:val="16"/>
          <w:vertAlign w:val="superscript"/>
          <w:lang w:eastAsia="ru-RU"/>
        </w:rPr>
        <w:t>232</w:t>
      </w:r>
      <w:r w:rsidRPr="00F33EBB">
        <w:rPr>
          <w:rFonts w:ascii="Times New Roman" w:eastAsia="Times New Roman" w:hAnsi="Times New Roman" w:cs="Times New Roman"/>
          <w:color w:val="000000" w:themeColor="text1"/>
          <w:sz w:val="16"/>
          <w:szCs w:val="16"/>
          <w:lang w:eastAsia="ru-RU"/>
        </w:rPr>
        <w:t> и бывших людей» — выступления рабочих на заводах Украины).</w:t>
      </w:r>
    </w:p>
    <w:p w14:paraId="13BE8AF9"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Контрреволюционные выступления внутри страны вызвали у части рабочих (главным образом по Сибири и Уралу) прилив недоверия к специалистам, особенно связанным в прошлом с белым движением.</w:t>
      </w:r>
    </w:p>
    <w:p w14:paraId="0FE63C1D"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шахте «Пролетарская диктатура» (</w:t>
      </w:r>
      <w:proofErr w:type="spellStart"/>
      <w:r w:rsidRPr="00F33EBB">
        <w:rPr>
          <w:rFonts w:ascii="Times New Roman" w:eastAsia="Times New Roman" w:hAnsi="Times New Roman" w:cs="Times New Roman"/>
          <w:color w:val="000000" w:themeColor="text1"/>
          <w:sz w:val="16"/>
          <w:szCs w:val="16"/>
          <w:lang w:eastAsia="ru-RU"/>
        </w:rPr>
        <w:t>Шахтинско</w:t>
      </w:r>
      <w:proofErr w:type="spellEnd"/>
      <w:r w:rsidRPr="00F33EBB">
        <w:rPr>
          <w:rFonts w:ascii="Times New Roman" w:eastAsia="Times New Roman" w:hAnsi="Times New Roman" w:cs="Times New Roman"/>
          <w:color w:val="000000" w:themeColor="text1"/>
          <w:sz w:val="16"/>
          <w:szCs w:val="16"/>
          <w:lang w:eastAsia="ru-RU"/>
        </w:rPr>
        <w:t>-Донецкий округ) рабочие, узнав об аресте техника, обратились к заведующему рудником за разъяснением. Заведующий объяснил отсутствие техника болезнью. На это последовало замечание рабочих — «вы все, кажется, скоро заболеете».</w:t>
      </w:r>
    </w:p>
    <w:p w14:paraId="0E9CED38"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Каслинском заводе (Урал) бывший матрос заявил: «Компартия дала слишком большое поощрение белогвардейцам, они заняли ответственные посты и творят, что хотят, ведя, наверное, и подпольную работу. Помимо партии, нужно убивать всех белогвардейцев, этим мы только можем спасти советскую власть».</w:t>
      </w:r>
    </w:p>
    <w:p w14:paraId="3545382A"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lastRenderedPageBreak/>
        <w:t>Настроение отсталых групп рабочих.</w:t>
      </w:r>
      <w:r w:rsidRPr="00F33EBB">
        <w:rPr>
          <w:rFonts w:ascii="Times New Roman" w:eastAsia="Times New Roman" w:hAnsi="Times New Roman" w:cs="Times New Roman"/>
          <w:color w:val="000000" w:themeColor="text1"/>
          <w:sz w:val="16"/>
          <w:szCs w:val="16"/>
          <w:lang w:eastAsia="ru-RU"/>
        </w:rPr>
        <w:t xml:space="preserve"> Среди наиболее отсталой части рабочих (отдельные рабочие </w:t>
      </w:r>
      <w:proofErr w:type="spellStart"/>
      <w:r w:rsidRPr="00F33EBB">
        <w:rPr>
          <w:rFonts w:ascii="Times New Roman" w:eastAsia="Times New Roman" w:hAnsi="Times New Roman" w:cs="Times New Roman"/>
          <w:color w:val="000000" w:themeColor="text1"/>
          <w:sz w:val="16"/>
          <w:szCs w:val="16"/>
          <w:lang w:eastAsia="ru-RU"/>
        </w:rPr>
        <w:t>низкоразрядники</w:t>
      </w:r>
      <w:proofErr w:type="spellEnd"/>
      <w:r w:rsidRPr="00F33EBB">
        <w:rPr>
          <w:rFonts w:ascii="Times New Roman" w:eastAsia="Times New Roman" w:hAnsi="Times New Roman" w:cs="Times New Roman"/>
          <w:color w:val="000000" w:themeColor="text1"/>
          <w:sz w:val="16"/>
          <w:szCs w:val="16"/>
          <w:lang w:eastAsia="ru-RU"/>
        </w:rPr>
        <w:t>, подсобные) проявляются тенденции «посчитаться», в случае объявления войны, с администрацией предприятий и (реже) с отдельными работниками советского и партийного аппарата. Подобные настроения встречаются даже среди членов партии и комсомола.</w:t>
      </w:r>
    </w:p>
    <w:p w14:paraId="3B886D4A"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Враждебное отношение к администрации особенно резко проявляется у рабочих </w:t>
      </w:r>
      <w:proofErr w:type="spellStart"/>
      <w:r w:rsidRPr="00F33EBB">
        <w:rPr>
          <w:rFonts w:ascii="Times New Roman" w:eastAsia="Times New Roman" w:hAnsi="Times New Roman" w:cs="Times New Roman"/>
          <w:color w:val="000000" w:themeColor="text1"/>
          <w:sz w:val="16"/>
          <w:szCs w:val="16"/>
          <w:lang w:eastAsia="ru-RU"/>
        </w:rPr>
        <w:t>Черембасса</w:t>
      </w:r>
      <w:proofErr w:type="spellEnd"/>
      <w:r w:rsidRPr="00F33EBB">
        <w:rPr>
          <w:rFonts w:ascii="Times New Roman" w:eastAsia="Times New Roman" w:hAnsi="Times New Roman" w:cs="Times New Roman"/>
          <w:color w:val="000000" w:themeColor="text1"/>
          <w:sz w:val="16"/>
          <w:szCs w:val="16"/>
          <w:lang w:eastAsia="ru-RU"/>
        </w:rPr>
        <w:t xml:space="preserve"> и Кузбасса (Сибирь). «Да, если мы пойдем воевать, то этих гадов, которые сейчас пьют нашу кровь, в живых не оставим», «надо будет рассчитаться с внутренними врагами, а уже потом на войну» (заявление рабочих Черемховских копей). «Если будет война, то мы сначала перебьем местных властителей — членов ВКП, а потом пойдем воевать с Англией» (рабочий, член ВЛКСМ, Пивзавод в Оренбурге).</w:t>
      </w:r>
    </w:p>
    <w:p w14:paraId="7BD5750A"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то время как основные кадры рабочих рассматривают возможность поражения советской власти как свою личную гибель («живым придется в петлю лезть», «заживо в гроб ложиться»), незначительные группы обывательски настроенных рабочих (преимущественно материально обеспеченных) заявляют о своей </w:t>
      </w:r>
      <w:proofErr w:type="spellStart"/>
      <w:r w:rsidRPr="00F33EBB">
        <w:rPr>
          <w:rFonts w:ascii="Times New Roman" w:eastAsia="Times New Roman" w:hAnsi="Times New Roman" w:cs="Times New Roman"/>
          <w:color w:val="000000" w:themeColor="text1"/>
          <w:sz w:val="16"/>
          <w:szCs w:val="16"/>
          <w:lang w:eastAsia="ru-RU"/>
        </w:rPr>
        <w:t>незаинтересованости</w:t>
      </w:r>
      <w:proofErr w:type="spellEnd"/>
      <w:r w:rsidRPr="00F33EBB">
        <w:rPr>
          <w:rFonts w:ascii="Times New Roman" w:eastAsia="Times New Roman" w:hAnsi="Times New Roman" w:cs="Times New Roman"/>
          <w:color w:val="000000" w:themeColor="text1"/>
          <w:sz w:val="16"/>
          <w:szCs w:val="16"/>
          <w:lang w:eastAsia="ru-RU"/>
        </w:rPr>
        <w:t xml:space="preserve"> в существовании советской власти. «Какая разница, придут ли сюда англичане, немцы, мы их не будем трогать и они нас не тронут, а работать одинаково придется, что при советской власти, так и у иностранцев» (рабочий </w:t>
      </w:r>
      <w:proofErr w:type="spellStart"/>
      <w:r w:rsidRPr="00F33EBB">
        <w:rPr>
          <w:rFonts w:ascii="Times New Roman" w:eastAsia="Times New Roman" w:hAnsi="Times New Roman" w:cs="Times New Roman"/>
          <w:color w:val="000000" w:themeColor="text1"/>
          <w:sz w:val="16"/>
          <w:szCs w:val="16"/>
          <w:lang w:eastAsia="ru-RU"/>
        </w:rPr>
        <w:t>Автопромторга</w:t>
      </w:r>
      <w:proofErr w:type="spellEnd"/>
      <w:r w:rsidRPr="00F33EBB">
        <w:rPr>
          <w:rFonts w:ascii="Times New Roman" w:eastAsia="Times New Roman" w:hAnsi="Times New Roman" w:cs="Times New Roman"/>
          <w:color w:val="000000" w:themeColor="text1"/>
          <w:sz w:val="16"/>
          <w:szCs w:val="16"/>
          <w:lang w:eastAsia="ru-RU"/>
        </w:rPr>
        <w:t xml:space="preserve"> в гор. Иркутске). «Теперь советские деньги у себя держать нет смысла, так как СССР могут победить и все аннулируется. Лучше на эти деньги своевременно что-либо купить» (бригадир электроцеха железнодорожных мастерских в Барнауле спешно строит дом, по его примеру один из слесарей закупил на целый год муки).</w:t>
      </w:r>
    </w:p>
    <w:p w14:paraId="46F7F393"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Пониженное настроение рабочих в связи с недовольством на экономической почве.</w:t>
      </w:r>
      <w:r w:rsidRPr="00F33EBB">
        <w:rPr>
          <w:rFonts w:ascii="Times New Roman" w:eastAsia="Times New Roman" w:hAnsi="Times New Roman" w:cs="Times New Roman"/>
          <w:color w:val="000000" w:themeColor="text1"/>
          <w:sz w:val="16"/>
          <w:szCs w:val="16"/>
          <w:lang w:eastAsia="ru-RU"/>
        </w:rPr>
        <w:t xml:space="preserve"> На отдельных предприятиях серьезное недовольство рабочих на экономической почве (Вышневолоцкая м-ра Тверской губ., </w:t>
      </w:r>
      <w:proofErr w:type="spellStart"/>
      <w:r w:rsidRPr="00F33EBB">
        <w:rPr>
          <w:rFonts w:ascii="Times New Roman" w:eastAsia="Times New Roman" w:hAnsi="Times New Roman" w:cs="Times New Roman"/>
          <w:color w:val="000000" w:themeColor="text1"/>
          <w:sz w:val="16"/>
          <w:szCs w:val="16"/>
          <w:lang w:eastAsia="ru-RU"/>
        </w:rPr>
        <w:t>Кивдинские</w:t>
      </w:r>
      <w:proofErr w:type="spellEnd"/>
      <w:r w:rsidRPr="00F33EBB">
        <w:rPr>
          <w:rFonts w:ascii="Times New Roman" w:eastAsia="Times New Roman" w:hAnsi="Times New Roman" w:cs="Times New Roman"/>
          <w:color w:val="000000" w:themeColor="text1"/>
          <w:sz w:val="16"/>
          <w:szCs w:val="16"/>
          <w:lang w:eastAsia="ru-RU"/>
        </w:rPr>
        <w:t xml:space="preserve"> копи — Сибирь) обусловило собой большое количество выпадов против советской власти и распространение панических слухов при пассивности значительной части рабочих.</w:t>
      </w:r>
    </w:p>
    <w:p w14:paraId="31481A75"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Настроение транспортников ниже, чем настроение фабрично-заводских рабочих. Настроение рабочих железных дорог Сибири характеризуется рядом отрицательных моментов. Несколько митингов протеста прошли вяло при низкой посещаемости. Часты заявления со стороны рабочих: «Пусть идут воевать те, кто получает по 300 руб.». Антисоветские выпады в ряде случаев не встречают должного отпора.</w:t>
      </w:r>
    </w:p>
    <w:p w14:paraId="362BBBF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Антисоветская агитация.</w:t>
      </w:r>
      <w:r w:rsidRPr="00F33EBB">
        <w:rPr>
          <w:rFonts w:ascii="Times New Roman" w:eastAsia="Times New Roman" w:hAnsi="Times New Roman" w:cs="Times New Roman"/>
          <w:color w:val="000000" w:themeColor="text1"/>
          <w:sz w:val="16"/>
          <w:szCs w:val="16"/>
          <w:lang w:eastAsia="ru-RU"/>
        </w:rPr>
        <w:t> Антисоветская агитация на предприятиях, в связи с последними событиями, заметно усилилась. Основным содержанием агитации является утверждение о неизбежности поражения Советской России и гибели диктатуры в результате войны с буржуазией. Неизбежность поражения мотивируется технической слабостью и внутренней неустойчивостью СССР. Особенно подчеркивается внутренняя опасность со стороны безработных. Конфликты СССР с Англией и Польшей трактуются, как следствие «агитации», «дерзкой и грубой» политики СССР по отношению к капиталистическим державам. Продолжаются призывы к дезертирству из армии и расправе с коммунистами.</w:t>
      </w:r>
    </w:p>
    <w:p w14:paraId="46D7CFA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большинстве случаев выступления подобного рода ярко окрашены антисемитизмом.</w:t>
      </w:r>
    </w:p>
    <w:p w14:paraId="6046CF80"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Отпор антисоветским выступлениям со стороны основных кадров рабочих.</w:t>
      </w:r>
    </w:p>
    <w:p w14:paraId="17934F6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большинстве случаев антисоветские выступления не только не встречают поддержки, но на ряде предприятий вызывают решительный отпор со стороны основных кадров рабочих.</w:t>
      </w:r>
    </w:p>
    <w:p w14:paraId="095AA79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 </w:t>
      </w:r>
      <w:proofErr w:type="spellStart"/>
      <w:r w:rsidRPr="00F33EBB">
        <w:rPr>
          <w:rFonts w:ascii="Times New Roman" w:eastAsia="Times New Roman" w:hAnsi="Times New Roman" w:cs="Times New Roman"/>
          <w:color w:val="000000" w:themeColor="text1"/>
          <w:sz w:val="16"/>
          <w:szCs w:val="16"/>
          <w:lang w:eastAsia="ru-RU"/>
        </w:rPr>
        <w:t>Ивотской</w:t>
      </w:r>
      <w:proofErr w:type="spellEnd"/>
      <w:r w:rsidRPr="00F33EBB">
        <w:rPr>
          <w:rFonts w:ascii="Times New Roman" w:eastAsia="Times New Roman" w:hAnsi="Times New Roman" w:cs="Times New Roman"/>
          <w:color w:val="000000" w:themeColor="text1"/>
          <w:sz w:val="16"/>
          <w:szCs w:val="16"/>
          <w:lang w:eastAsia="ru-RU"/>
        </w:rPr>
        <w:t xml:space="preserve"> стекольной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рабочие, услышав заявление группы квалифицированных рабочих (5 человек) об их нежелании участвовать в войне, ответили: «</w:t>
      </w:r>
      <w:proofErr w:type="spellStart"/>
      <w:r w:rsidRPr="00F33EBB">
        <w:rPr>
          <w:rFonts w:ascii="Times New Roman" w:eastAsia="Times New Roman" w:hAnsi="Times New Roman" w:cs="Times New Roman"/>
          <w:color w:val="000000" w:themeColor="text1"/>
          <w:sz w:val="16"/>
          <w:szCs w:val="16"/>
          <w:lang w:eastAsia="ru-RU"/>
        </w:rPr>
        <w:t>Старорежимники</w:t>
      </w:r>
      <w:proofErr w:type="spellEnd"/>
      <w:r w:rsidRPr="00F33EBB">
        <w:rPr>
          <w:rFonts w:ascii="Times New Roman" w:eastAsia="Times New Roman" w:hAnsi="Times New Roman" w:cs="Times New Roman"/>
          <w:color w:val="000000" w:themeColor="text1"/>
          <w:sz w:val="16"/>
          <w:szCs w:val="16"/>
          <w:lang w:eastAsia="ru-RU"/>
        </w:rPr>
        <w:t>, мы вас своими руками повесим, если не пойдете вместе с нами».</w:t>
      </w:r>
    </w:p>
    <w:p w14:paraId="75DD39E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Донской государственной табачной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Ростов</w:t>
      </w:r>
      <w:proofErr w:type="spellEnd"/>
      <w:r w:rsidRPr="00F33EBB">
        <w:rPr>
          <w:rFonts w:ascii="Times New Roman" w:eastAsia="Times New Roman" w:hAnsi="Times New Roman" w:cs="Times New Roman"/>
          <w:color w:val="000000" w:themeColor="text1"/>
          <w:sz w:val="16"/>
          <w:szCs w:val="16"/>
          <w:lang w:eastAsia="ru-RU"/>
        </w:rPr>
        <w:t>-Дон) работница (полька по происхождению) засмеялась, узнав об убийстве тов. Войкова</w:t>
      </w:r>
      <w:r w:rsidRPr="00F33EBB">
        <w:rPr>
          <w:rFonts w:ascii="Times New Roman" w:eastAsia="Times New Roman" w:hAnsi="Times New Roman" w:cs="Times New Roman"/>
          <w:color w:val="000000" w:themeColor="text1"/>
          <w:sz w:val="16"/>
          <w:szCs w:val="16"/>
          <w:vertAlign w:val="superscript"/>
          <w:lang w:eastAsia="ru-RU"/>
        </w:rPr>
        <w:t>233</w:t>
      </w:r>
      <w:r w:rsidRPr="00F33EBB">
        <w:rPr>
          <w:rFonts w:ascii="Times New Roman" w:eastAsia="Times New Roman" w:hAnsi="Times New Roman" w:cs="Times New Roman"/>
          <w:color w:val="000000" w:themeColor="text1"/>
          <w:sz w:val="16"/>
          <w:szCs w:val="16"/>
          <w:lang w:eastAsia="ru-RU"/>
        </w:rPr>
        <w:t>, и администрации пришлось употребить большие усилия, чтобы удержать остальных работниц от расправы с ней.</w:t>
      </w:r>
    </w:p>
    <w:p w14:paraId="430252A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БЕЗРАБОТНЫЕ</w:t>
      </w:r>
    </w:p>
    <w:p w14:paraId="4B29389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Настроение безработных.</w:t>
      </w:r>
      <w:r w:rsidRPr="00F33EBB">
        <w:rPr>
          <w:rFonts w:ascii="Times New Roman" w:eastAsia="Times New Roman" w:hAnsi="Times New Roman" w:cs="Times New Roman"/>
          <w:color w:val="000000" w:themeColor="text1"/>
          <w:sz w:val="16"/>
          <w:szCs w:val="16"/>
          <w:lang w:eastAsia="ru-RU"/>
        </w:rPr>
        <w:t> В связи с последними политическими событиями отмечается усиление антисоветской агитации и демагогических выступлений со стороны отдельных антисоветски настроенных лиц.</w:t>
      </w:r>
    </w:p>
    <w:p w14:paraId="076DD37A"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Вместе с тем настроение на биржах труда крупных центров (Москва, Ленинград) несколько разрядилось, ввиду усиления посылки на работу (по Москве число безработных уменьшилось на 15000, по Ленинграду — на 7000).</w:t>
      </w:r>
    </w:p>
    <w:p w14:paraId="1B56AD2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Конфликты на биржах труда.</w:t>
      </w:r>
      <w:r w:rsidRPr="00F33EBB">
        <w:rPr>
          <w:rFonts w:ascii="Times New Roman" w:eastAsia="Times New Roman" w:hAnsi="Times New Roman" w:cs="Times New Roman"/>
          <w:color w:val="000000" w:themeColor="text1"/>
          <w:sz w:val="16"/>
          <w:szCs w:val="16"/>
          <w:lang w:eastAsia="ru-RU"/>
        </w:rPr>
        <w:t> Серьезное недовольство возникает на ряде бирж в связи с неправильной посылкой на работу (протекционизм), недостаточно налаженной работой бирж (путаница в очереди при посылке на работу), а также грубым обращением служащих и администрации бирж труда. На этой почве отмечен ряд угроз со стороны безработных по отношению к персоналу бирж (Тифлис, Эривань, Крым). Так, двое безработных Тифлиса после занятий пришли в кабинет заведующего биржей труда и угрожали его убить, если он не предоставит работу в течение 5 дней. Отдельные безработные (Севастополь, Новосибирск) распространяют слухи, что в Москве безработные разбили биржу труда, «то же самое скоро надо сделать и у нас». В Тифлисе один безработный пытался утопиться, но был удержан и приведен на биржу, где в исступлении призывал безработных ему помочь. Возбужденная этим толпа безработных потребовала заведующего биржей, причем, раздавались призывы громить биржу и расправиться с «главарями» правительства, которые «с нас сдирают шкуру». Заведующего секцией биржи труда толпа безработных пыталась сбросить с балкона и успокоилась лишь после обещания устроить нуждающихся безработных на работу в первую очередь.</w:t>
      </w:r>
    </w:p>
    <w:p w14:paraId="673CEBE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ряде пунктов ведется агитация за создание контроля над биржей труда (Ленинград, Крым). В Ялте по инициативе безработной вдовы красноармейца (имеет ранение, полученное на фронте) было созвано собрание безработных, где произошли выборы контрольной тройки.</w:t>
      </w:r>
    </w:p>
    <w:p w14:paraId="27340FF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Конфликты на общественных работах.</w:t>
      </w:r>
      <w:r w:rsidRPr="00F33EBB">
        <w:rPr>
          <w:rFonts w:ascii="Times New Roman" w:eastAsia="Times New Roman" w:hAnsi="Times New Roman" w:cs="Times New Roman"/>
          <w:color w:val="000000" w:themeColor="text1"/>
          <w:sz w:val="16"/>
          <w:szCs w:val="16"/>
          <w:lang w:eastAsia="ru-RU"/>
        </w:rPr>
        <w:t> Посылка на временные и общественные работы не удовлетворяет безработных вследствие малой оплаты; отмечено много случаев отказа от работы. Среди безработных, занятых на общественных работах, имели место 4 конфликта, сопровождавшиеся прекращением работ (Украина, Киргизская республика, Курск — участвовало около 1500 безработных). Прекращение работ и недовольство безработных, привлеченных к общественным работам, вызывается тем, что администрация работ совершенно не считается с безработными (произвольное изменение расценок, обсчеты). Так, в гор. Фрунзе артели безработных, работающей по осушке болот, через неделю после начала работ были снижены расценки (условились работать по 6 руб. 48 коп. за выемку 1 куб. саж. торфа, предложено работать по 3 руб. 03 коп. в день). Администрацией на запросы безработных разъяснено, что снижение расценок произведено ввиду режима экономии. Часть рабочих, неудовлетворенная этими объяснениями, пошла снова на биржу труда.</w:t>
      </w:r>
    </w:p>
    <w:p w14:paraId="1355059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Выступление безработных в г. Курске.</w:t>
      </w:r>
      <w:r w:rsidRPr="00F33EBB">
        <w:rPr>
          <w:rFonts w:ascii="Times New Roman" w:eastAsia="Times New Roman" w:hAnsi="Times New Roman" w:cs="Times New Roman"/>
          <w:color w:val="000000" w:themeColor="text1"/>
          <w:sz w:val="16"/>
          <w:szCs w:val="16"/>
          <w:lang w:eastAsia="ru-RU"/>
        </w:rPr>
        <w:t> Обращает на себя внимание выступление безработных, занятых на общественных работах в гор. Курске. На почве недовольства обсчетом (договорились по 1 руб. в день, рассчитаны по 45 коп.). Безработные (300 человек) собрали митинг, на котором избрали делегацию и решили идти к горсовету. На пути следования примыкали новые группы безработных, и к зданию Совета подошла толпа численностью около 1000 человек. Горсоветом все требования безработных были признаны законными.</w:t>
      </w:r>
    </w:p>
    <w:p w14:paraId="3FC3642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Агитация за организацию демонстраций отмечена по Москве, Новосибирску, Ленинграду: «Нам нужно собраться и после собрания пойти с демонстрацией к Моссовету», «тут никакой работы не получишь, надо взять белый флаг и пойти в Смольный» (II, 1-7).</w:t>
      </w:r>
    </w:p>
    <w:p w14:paraId="45E68CF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КРЕСТЬЯНСТВО </w:t>
      </w:r>
    </w:p>
    <w:p w14:paraId="38BA437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F33EBB">
        <w:rPr>
          <w:rFonts w:ascii="Times New Roman" w:eastAsia="Times New Roman" w:hAnsi="Times New Roman" w:cs="Times New Roman"/>
          <w:bCs/>
          <w:color w:val="000000" w:themeColor="text1"/>
          <w:sz w:val="16"/>
          <w:szCs w:val="16"/>
          <w:lang w:eastAsia="ru-RU"/>
        </w:rPr>
        <w:t>Политсостояние</w:t>
      </w:r>
      <w:proofErr w:type="spellEnd"/>
      <w:r w:rsidRPr="00F33EBB">
        <w:rPr>
          <w:rFonts w:ascii="Times New Roman" w:eastAsia="Times New Roman" w:hAnsi="Times New Roman" w:cs="Times New Roman"/>
          <w:bCs/>
          <w:color w:val="000000" w:themeColor="text1"/>
          <w:sz w:val="16"/>
          <w:szCs w:val="16"/>
          <w:lang w:eastAsia="ru-RU"/>
        </w:rPr>
        <w:t xml:space="preserve"> деревни</w:t>
      </w:r>
    </w:p>
    <w:p w14:paraId="5CBBB387"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По-прежнему в центре внимания всех слоев деревни стоят вопросы, связанные с осложнениями в нашей международной обстановке. Разрыв дипломатических отношений по инициативе Англии, убийство в Варшаве тов. Войкова, террористическая и шпионская работа английских агентов — все это весьма остро волнует крестьянство, убеждает его в реальности военной опасности и создает у громадного большинства крестьянства убеждение в намерении Англии и Польши напасть на Советский Союз.</w:t>
      </w:r>
    </w:p>
    <w:p w14:paraId="27E326D3"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Желание советского правительства избежать войны, настойчиво проводимая мирная политика и вместе с тем линия на укрепление обороны страны, встречают полное сочувствие у середняцкого крестьянства.</w:t>
      </w:r>
    </w:p>
    <w:p w14:paraId="50552BE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Беднота и бывшие красные партизаны, в основном будучи настроены </w:t>
      </w:r>
      <w:proofErr w:type="spellStart"/>
      <w:r w:rsidRPr="00F33EBB">
        <w:rPr>
          <w:rFonts w:ascii="Times New Roman" w:eastAsia="Times New Roman" w:hAnsi="Times New Roman" w:cs="Times New Roman"/>
          <w:color w:val="000000" w:themeColor="text1"/>
          <w:sz w:val="16"/>
          <w:szCs w:val="16"/>
          <w:lang w:eastAsia="ru-RU"/>
        </w:rPr>
        <w:t>оборончески</w:t>
      </w:r>
      <w:proofErr w:type="spellEnd"/>
      <w:r w:rsidRPr="00F33EBB">
        <w:rPr>
          <w:rFonts w:ascii="Times New Roman" w:eastAsia="Times New Roman" w:hAnsi="Times New Roman" w:cs="Times New Roman"/>
          <w:color w:val="000000" w:themeColor="text1"/>
          <w:sz w:val="16"/>
          <w:szCs w:val="16"/>
          <w:lang w:eastAsia="ru-RU"/>
        </w:rPr>
        <w:t>, в то же время в лице своих наиболее активных элементов часто проявляют советско-патриотические настроения. Подобно значительным группам рабочих, беднота в ряде случаев выражает недовольство уступчивостью советского правительства и требует решительного отпора иностранным империалистическим государствам.</w:t>
      </w:r>
    </w:p>
    <w:p w14:paraId="6E81AF5A"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Кулачество, в своем большинстве, настроено антисоветски. Пораженческие выступления кулаков составляют большинство всех подобных выступлений.</w:t>
      </w:r>
    </w:p>
    <w:p w14:paraId="0031149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Районами наибольшего распространения пораженческой агитации являются: Правобережная Украина, польские районы Белоруссии, казачьи районы Северного Кавказа и отдельные округа Дальневосточного края.</w:t>
      </w:r>
    </w:p>
    <w:p w14:paraId="75F0D43A"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Число зарегистрированных органами ОГПУ пораженческих выступлений в перечисленных районах колеблется от 20 до 40 на округ. В прочих районах Союза их значительно меньше — от 3-5 до 10-15 на округ или губернию.</w:t>
      </w:r>
    </w:p>
    <w:p w14:paraId="330AA55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ряде районов Союза (особенно там, где сильна пораженческая агитация) в крестьянстве, не имеющем исчерпывающей информации о событиях, наблюдаются панические настроения: массовая закупка предметов первой необходимости (соль, мука, керосин, мануфактура) и т. д. В последующем будут даны преимущественно отрицательные факты по районам Союза.</w:t>
      </w:r>
    </w:p>
    <w:p w14:paraId="3A74DA09"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ПРИЛОЖЕНИЕ № 1</w:t>
      </w:r>
    </w:p>
    <w:p w14:paraId="2FDD5B4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РАБОЧИЕ </w:t>
      </w:r>
    </w:p>
    <w:p w14:paraId="5A0425C9"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Забастовки и конфликты</w:t>
      </w:r>
    </w:p>
    <w:p w14:paraId="6C2A6C2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Металлисты.</w:t>
      </w:r>
      <w:r w:rsidRPr="00F33EBB">
        <w:rPr>
          <w:rFonts w:ascii="Times New Roman" w:eastAsia="Times New Roman" w:hAnsi="Times New Roman" w:cs="Times New Roman"/>
          <w:color w:val="000000" w:themeColor="text1"/>
          <w:sz w:val="16"/>
          <w:szCs w:val="16"/>
          <w:lang w:eastAsia="ru-RU"/>
        </w:rPr>
        <w:t> 1.</w:t>
      </w:r>
      <w:r w:rsidRPr="00F33EBB">
        <w:rPr>
          <w:rFonts w:ascii="Times New Roman" w:eastAsia="Times New Roman" w:hAnsi="Times New Roman" w:cs="Times New Roman"/>
          <w:iCs/>
          <w:color w:val="000000" w:themeColor="text1"/>
          <w:sz w:val="16"/>
          <w:szCs w:val="16"/>
          <w:lang w:eastAsia="ru-RU"/>
        </w:rPr>
        <w:t> Патронный завод</w:t>
      </w:r>
      <w:r w:rsidRPr="00F33EBB">
        <w:rPr>
          <w:rFonts w:ascii="Times New Roman" w:eastAsia="Times New Roman" w:hAnsi="Times New Roman" w:cs="Times New Roman"/>
          <w:color w:val="000000" w:themeColor="text1"/>
          <w:sz w:val="16"/>
          <w:szCs w:val="16"/>
          <w:lang w:eastAsia="ru-RU"/>
        </w:rPr>
        <w:t> (Тула). 9 июня во время выдачи зарплаты за май месяц среди рабочих возникло сильное недовольство в связи с тем, что 9 формовщиков и литейщиков без всякого предупреждения были оштрафованы за брак в размере от 14 до 68 руб. Возбуждение на этой почве охватило всю мастерскую в числе 150 человек рабочих. Рабочие обеих смен в 11 час. утра устроили общее собрание, на котором решили прекратить работу, требуя выяснения вопроса о штрафах. После собрания вторая смена не приступила к работе.</w:t>
      </w:r>
    </w:p>
    <w:p w14:paraId="32850A9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 xml:space="preserve">После разъяснения представителя завкома, что этот конфликт будет немедленно разрешен в </w:t>
      </w:r>
      <w:proofErr w:type="spellStart"/>
      <w:r w:rsidRPr="00F33EBB">
        <w:rPr>
          <w:rFonts w:ascii="Times New Roman" w:eastAsia="Times New Roman" w:hAnsi="Times New Roman" w:cs="Times New Roman"/>
          <w:color w:val="000000" w:themeColor="text1"/>
          <w:sz w:val="16"/>
          <w:szCs w:val="16"/>
          <w:lang w:eastAsia="ru-RU"/>
        </w:rPr>
        <w:t>РИКе</w:t>
      </w:r>
      <w:proofErr w:type="spellEnd"/>
      <w:r w:rsidRPr="00F33EBB">
        <w:rPr>
          <w:rFonts w:ascii="Times New Roman" w:eastAsia="Times New Roman" w:hAnsi="Times New Roman" w:cs="Times New Roman"/>
          <w:color w:val="000000" w:themeColor="text1"/>
          <w:sz w:val="16"/>
          <w:szCs w:val="16"/>
          <w:lang w:eastAsia="ru-RU"/>
        </w:rPr>
        <w:t>, вторая смена к работе приступила; не работала 1 '/2 часа. Инцидент вскоре был ликвидирован окончательно и удержанные с рабочих деньги были им возвращены обратно. Незаконное удержание штрафов с рабочих было произведено по распоряжению заведующего отделом экономики труда инженера Трофимова.</w:t>
      </w:r>
    </w:p>
    <w:p w14:paraId="34F3E94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w:t>
      </w:r>
      <w:r w:rsidRPr="00F33EBB">
        <w:rPr>
          <w:rFonts w:ascii="Times New Roman" w:eastAsia="Times New Roman" w:hAnsi="Times New Roman" w:cs="Times New Roman"/>
          <w:iCs/>
          <w:color w:val="000000" w:themeColor="text1"/>
          <w:sz w:val="16"/>
          <w:szCs w:val="16"/>
          <w:lang w:eastAsia="ru-RU"/>
        </w:rPr>
        <w:t>. </w:t>
      </w:r>
      <w:proofErr w:type="spellStart"/>
      <w:r w:rsidRPr="00F33EBB">
        <w:rPr>
          <w:rFonts w:ascii="Times New Roman" w:eastAsia="Times New Roman" w:hAnsi="Times New Roman" w:cs="Times New Roman"/>
          <w:iCs/>
          <w:color w:val="000000" w:themeColor="text1"/>
          <w:sz w:val="16"/>
          <w:szCs w:val="16"/>
          <w:lang w:eastAsia="ru-RU"/>
        </w:rPr>
        <w:t>Думинический</w:t>
      </w:r>
      <w:proofErr w:type="spellEnd"/>
      <w:r w:rsidRPr="00F33EBB">
        <w:rPr>
          <w:rFonts w:ascii="Times New Roman" w:eastAsia="Times New Roman" w:hAnsi="Times New Roman" w:cs="Times New Roman"/>
          <w:iCs/>
          <w:color w:val="000000" w:themeColor="text1"/>
          <w:sz w:val="16"/>
          <w:szCs w:val="16"/>
          <w:lang w:eastAsia="ru-RU"/>
        </w:rPr>
        <w:t xml:space="preserve"> чугуноплавильный завод</w:t>
      </w:r>
      <w:r w:rsidRPr="00F33EBB">
        <w:rPr>
          <w:rFonts w:ascii="Times New Roman" w:eastAsia="Times New Roman" w:hAnsi="Times New Roman" w:cs="Times New Roman"/>
          <w:color w:val="000000" w:themeColor="text1"/>
          <w:sz w:val="16"/>
          <w:szCs w:val="16"/>
          <w:lang w:eastAsia="ru-RU"/>
        </w:rPr>
        <w:t> (Брянская губ., рабочих 1073). 15 июня рабочими литейного цеха, в связи с систематической невыплатой в срок зарплаты, было подано в завком заявление за подписью 44 человек рабочих. В заявлении рабочие указывают: «Мы в категорической форме заявляем, чтобы в трехдневный срок была выдана получка за май. Кроме того, просим, чтобы было собрано общее собрание для обсуждения вопросов выплаты зарплаты и декретного отпуска». На основании этого завкомом было созвано собрание цеха, где управляющий заводом указал на затруднительное финансовое положение завода. Выступавшие в прениях рабочие отмечали: «Если нам не выдадут зарплаты к 18 июня, то надо бросать работу», кроме того, выдвинут вопрос о посылке делегатов в ЦК металлистов. Собранием было принято решение довести до сведения райкома металлистов о систематической задержке зарплаты и поручить заводоуправлению принять все меры к изысканию средств. 20 июня, вследствие неуплаты зарплаты за май месяц, рабочие литейного цеха (240 человек) с 5 час. утра не приступили к работе. Перерыв в работе продолжался до утра 21 июня, когда управляющий заводом дал обещание выдать зарплату 25 июня.</w:t>
      </w:r>
    </w:p>
    <w:p w14:paraId="0C49C30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w:t>
      </w:r>
      <w:r w:rsidRPr="00F33EBB">
        <w:rPr>
          <w:rFonts w:ascii="Times New Roman" w:eastAsia="Times New Roman" w:hAnsi="Times New Roman" w:cs="Times New Roman"/>
          <w:iCs/>
          <w:color w:val="000000" w:themeColor="text1"/>
          <w:sz w:val="16"/>
          <w:szCs w:val="16"/>
          <w:lang w:eastAsia="ru-RU"/>
        </w:rPr>
        <w:t> Завод им. Петровского</w:t>
      </w:r>
      <w:r w:rsidRPr="00F33EBB">
        <w:rPr>
          <w:rFonts w:ascii="Times New Roman" w:eastAsia="Times New Roman" w:hAnsi="Times New Roman" w:cs="Times New Roman"/>
          <w:color w:val="000000" w:themeColor="text1"/>
          <w:sz w:val="16"/>
          <w:szCs w:val="16"/>
          <w:lang w:eastAsia="ru-RU"/>
        </w:rPr>
        <w:t xml:space="preserve"> (Днепропетровск). Рабочих мостового цеха охватило забастовочное настроение на почве снижения зарплаты после введения </w:t>
      </w:r>
      <w:proofErr w:type="spellStart"/>
      <w:r w:rsidRPr="00F33EBB">
        <w:rPr>
          <w:rFonts w:ascii="Times New Roman" w:eastAsia="Times New Roman" w:hAnsi="Times New Roman" w:cs="Times New Roman"/>
          <w:color w:val="000000" w:themeColor="text1"/>
          <w:sz w:val="16"/>
          <w:szCs w:val="16"/>
          <w:lang w:eastAsia="ru-RU"/>
        </w:rPr>
        <w:t>ярлычной</w:t>
      </w:r>
      <w:proofErr w:type="spellEnd"/>
      <w:r w:rsidRPr="00F33EBB">
        <w:rPr>
          <w:rFonts w:ascii="Times New Roman" w:eastAsia="Times New Roman" w:hAnsi="Times New Roman" w:cs="Times New Roman"/>
          <w:color w:val="000000" w:themeColor="text1"/>
          <w:sz w:val="16"/>
          <w:szCs w:val="16"/>
          <w:lang w:eastAsia="ru-RU"/>
        </w:rPr>
        <w:t xml:space="preserve"> системы работ. Повышение расценок (работающим по сборке 50 саж. мостов на 4,6% и по сборке 25 саж. — на 18%) комиссией после разбора поданного коллективного заявления их не удовлетворило; они требовали 35%. На собранных частях было мелом написано: «Давай монету, тогда будем работать», «Долой Рябова» (помощник начальника цеха), «Бей жидов — спасай Россию». После завтрака рабочие стали собираться группами и обратились к Рябову: «До каких пор будете притеснять рабочих и увеличивать себе премию за счет нашего заработка?». Рябов грубо ответил: «Работайте, как раньше, ваши разговоры ни к чему не приведут. Все будет по-моему». В 9 час. 30 мин. утра эти рабочие бросили работу и стали снимать остальных.</w:t>
      </w:r>
    </w:p>
    <w:p w14:paraId="04CCBDA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Подручный </w:t>
      </w:r>
      <w:proofErr w:type="spellStart"/>
      <w:r w:rsidRPr="00F33EBB">
        <w:rPr>
          <w:rFonts w:ascii="Times New Roman" w:eastAsia="Times New Roman" w:hAnsi="Times New Roman" w:cs="Times New Roman"/>
          <w:color w:val="000000" w:themeColor="text1"/>
          <w:sz w:val="16"/>
          <w:szCs w:val="16"/>
          <w:lang w:eastAsia="ru-RU"/>
        </w:rPr>
        <w:t>Шаршавейко</w:t>
      </w:r>
      <w:proofErr w:type="spellEnd"/>
      <w:r w:rsidRPr="00F33EBB">
        <w:rPr>
          <w:rFonts w:ascii="Times New Roman" w:eastAsia="Times New Roman" w:hAnsi="Times New Roman" w:cs="Times New Roman"/>
          <w:color w:val="000000" w:themeColor="text1"/>
          <w:sz w:val="16"/>
          <w:szCs w:val="16"/>
          <w:lang w:eastAsia="ru-RU"/>
        </w:rPr>
        <w:t xml:space="preserve"> агитировал среди рабочих — направиться к машинистам и остановить конденсаторы. Несмотря на разъяснение, рабочие не работали до 3-х часов, когда было созвано общее собрание. На собрание явились две смены. Во время выступления предзавкома с мест раздавались выкрики: «Долой Рябова; разбирай вопрос о зарплате; не убаюкивайте нас; не душите рабочих, дайте нам прожиточный минимум; наши семьи умирают с голоду; предзавкома платят 162 руб. для того, чтобы он нас уговаривал на 30; Рябов и заводоуправление поставили нас в худшие условия, чем при старом режиме; не томите нас лишними разговорами — этим не возьмете; давайте набавку, как мы требуем, или расчет». Когда предзавкома возразил, что заводоуправление на 35% набавки не согласится, рабочие заявили: «А мы не будем работать; власть рабоче-крестьянская — значит только на словах, а на деле власть сидящих в учреждениях; при старом режиме и то шли навстречу рабочим, а теперь при советской власти на рабочих меньше всего внимания». В 7'/</w:t>
      </w:r>
      <w:r w:rsidRPr="00F33EBB">
        <w:rPr>
          <w:rFonts w:ascii="Times New Roman" w:eastAsia="Times New Roman" w:hAnsi="Times New Roman" w:cs="Times New Roman"/>
          <w:color w:val="000000" w:themeColor="text1"/>
          <w:sz w:val="16"/>
          <w:szCs w:val="16"/>
          <w:vertAlign w:val="subscript"/>
          <w:lang w:eastAsia="ru-RU"/>
        </w:rPr>
        <w:t>2</w:t>
      </w:r>
      <w:r w:rsidRPr="00F33EBB">
        <w:rPr>
          <w:rFonts w:ascii="Times New Roman" w:eastAsia="Times New Roman" w:hAnsi="Times New Roman" w:cs="Times New Roman"/>
          <w:color w:val="000000" w:themeColor="text1"/>
          <w:sz w:val="16"/>
          <w:szCs w:val="16"/>
          <w:lang w:eastAsia="ru-RU"/>
        </w:rPr>
        <w:t>час. вечера собрание все же постановило приступить к работе, поручив завкому пересмотреть расценки, созвать собрание через 3 дня и доложить ему результаты пересмотра. Сборщики уходили с собрания крайне раздраженными. Один сказал: «Дармоеды, кровопийцы рабочих. Пора вас, гадов, всех выбить, только тогда может быть улучшится положение рабочего». В результате забастовки почти весь день 2 июня не работала первая смена — 124 человека, а из 170 [человек] второй смены — 13 (всего в цеху 667 сборщиков).</w:t>
      </w:r>
    </w:p>
    <w:p w14:paraId="3D93EFF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Текстильщики.</w:t>
      </w:r>
      <w:r w:rsidRPr="00F33EBB">
        <w:rPr>
          <w:rFonts w:ascii="Times New Roman" w:eastAsia="Times New Roman" w:hAnsi="Times New Roman" w:cs="Times New Roman"/>
          <w:color w:val="000000" w:themeColor="text1"/>
          <w:sz w:val="16"/>
          <w:szCs w:val="16"/>
          <w:lang w:eastAsia="ru-RU"/>
        </w:rPr>
        <w:t> 4.</w:t>
      </w:r>
      <w:r w:rsidRPr="00F33EBB">
        <w:rPr>
          <w:rFonts w:ascii="Times New Roman" w:eastAsia="Times New Roman" w:hAnsi="Times New Roman" w:cs="Times New Roman"/>
          <w:iCs/>
          <w:color w:val="000000" w:themeColor="text1"/>
          <w:sz w:val="16"/>
          <w:szCs w:val="16"/>
          <w:lang w:eastAsia="ru-RU"/>
        </w:rPr>
        <w:t> Ф-ка Ново-</w:t>
      </w:r>
      <w:proofErr w:type="spellStart"/>
      <w:r w:rsidRPr="00F33EBB">
        <w:rPr>
          <w:rFonts w:ascii="Times New Roman" w:eastAsia="Times New Roman" w:hAnsi="Times New Roman" w:cs="Times New Roman"/>
          <w:iCs/>
          <w:color w:val="000000" w:themeColor="text1"/>
          <w:sz w:val="16"/>
          <w:szCs w:val="16"/>
          <w:lang w:eastAsia="ru-RU"/>
        </w:rPr>
        <w:t>Писцовской</w:t>
      </w:r>
      <w:proofErr w:type="spellEnd"/>
      <w:r w:rsidRPr="00F33EBB">
        <w:rPr>
          <w:rFonts w:ascii="Times New Roman" w:eastAsia="Times New Roman" w:hAnsi="Times New Roman" w:cs="Times New Roman"/>
          <w:iCs/>
          <w:color w:val="000000" w:themeColor="text1"/>
          <w:sz w:val="16"/>
          <w:szCs w:val="16"/>
          <w:lang w:eastAsia="ru-RU"/>
        </w:rPr>
        <w:t xml:space="preserve"> м-ры</w:t>
      </w:r>
      <w:r w:rsidRPr="00F33EBB">
        <w:rPr>
          <w:rFonts w:ascii="Times New Roman" w:eastAsia="Times New Roman" w:hAnsi="Times New Roman" w:cs="Times New Roman"/>
          <w:color w:val="000000" w:themeColor="text1"/>
          <w:sz w:val="16"/>
          <w:szCs w:val="16"/>
          <w:lang w:eastAsia="ru-RU"/>
        </w:rPr>
        <w:t> </w:t>
      </w:r>
      <w:proofErr w:type="spellStart"/>
      <w:r w:rsidRPr="00F33EBB">
        <w:rPr>
          <w:rFonts w:ascii="Times New Roman" w:eastAsia="Times New Roman" w:hAnsi="Times New Roman" w:cs="Times New Roman"/>
          <w:color w:val="000000" w:themeColor="text1"/>
          <w:sz w:val="16"/>
          <w:szCs w:val="16"/>
          <w:lang w:eastAsia="ru-RU"/>
        </w:rPr>
        <w:t>Гостреста</w:t>
      </w:r>
      <w:proofErr w:type="spellEnd"/>
      <w:r w:rsidRPr="00F33EBB">
        <w:rPr>
          <w:rFonts w:ascii="Times New Roman" w:eastAsia="Times New Roman" w:hAnsi="Times New Roman" w:cs="Times New Roman"/>
          <w:color w:val="000000" w:themeColor="text1"/>
          <w:sz w:val="16"/>
          <w:szCs w:val="16"/>
          <w:lang w:eastAsia="ru-RU"/>
        </w:rPr>
        <w:t xml:space="preserve"> (Иваново-Вознесенской губ.). 9 июня забастовали рабочие (42 человека) отделочного отделения, недовольные снижением расценок. Зарплата понизилась с 40 до 33 руб. 10 июня первая смена явилась на работу, но к работе не приступила. Переговоры членов фабкома и дирекции с рабочими были безрезультатны. Один из рабочих во время переговоров сказал: «Если нас не защитит профессиональная организация, то мы найдем помощь и поддержку со стороны рабочих». С марта месяца рабочие зарабатывали в месяц только по 27-30 руб. максимум. По договоренности с председателем [производственного] отдела Союза текстильщиков</w:t>
      </w:r>
      <w:r w:rsidRPr="00F33EBB">
        <w:rPr>
          <w:rFonts w:ascii="Times New Roman" w:eastAsia="Times New Roman" w:hAnsi="Times New Roman" w:cs="Times New Roman"/>
          <w:color w:val="000000" w:themeColor="text1"/>
          <w:sz w:val="16"/>
          <w:szCs w:val="16"/>
          <w:vertAlign w:val="superscript"/>
          <w:lang w:eastAsia="ru-RU"/>
        </w:rPr>
        <w:t>239</w:t>
      </w:r>
      <w:r w:rsidRPr="00F33EBB">
        <w:rPr>
          <w:rFonts w:ascii="Times New Roman" w:eastAsia="Times New Roman" w:hAnsi="Times New Roman" w:cs="Times New Roman"/>
          <w:color w:val="000000" w:themeColor="text1"/>
          <w:sz w:val="16"/>
          <w:szCs w:val="16"/>
          <w:lang w:eastAsia="ru-RU"/>
        </w:rPr>
        <w:t> дирекция намерена заменить бастующих рабочих безработными, состоящими на учете на бирже труда. 11 июня после категорического отказа со стороны администрации и фабкома пересмотреть расценки рабочие приступили к работе. Рабочие намереваются жаловаться в центр.</w:t>
      </w:r>
    </w:p>
    <w:p w14:paraId="6F6A3AE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5.</w:t>
      </w:r>
      <w:r w:rsidRPr="00F33EBB">
        <w:rPr>
          <w:rFonts w:ascii="Times New Roman" w:eastAsia="Times New Roman" w:hAnsi="Times New Roman" w:cs="Times New Roman"/>
          <w:iCs/>
          <w:color w:val="000000" w:themeColor="text1"/>
          <w:sz w:val="16"/>
          <w:szCs w:val="16"/>
          <w:lang w:eastAsia="ru-RU"/>
        </w:rPr>
        <w:t> Ф-ка им. Ногина</w:t>
      </w:r>
      <w:r w:rsidRPr="00F33EBB">
        <w:rPr>
          <w:rFonts w:ascii="Times New Roman" w:eastAsia="Times New Roman" w:hAnsi="Times New Roman" w:cs="Times New Roman"/>
          <w:color w:val="000000" w:themeColor="text1"/>
          <w:sz w:val="16"/>
          <w:szCs w:val="16"/>
          <w:lang w:eastAsia="ru-RU"/>
        </w:rPr>
        <w:t> (Иваново-Вознесенская губ., рабочих 1985). На фабрике в ватерном отделе, вследствие сильной духоты (температура 34"), 29 июня в 1 час дня явившиеся на работу ватерщицы 3-го этажа (30 человек) не приступали к работе в течение 35 мин., требуя принять меры к изменению условий труда. Работницы приступили к работе, узнав, что к улучшению условий работы приняты меры: сменены накладные, полит пол, занавешены окна. 30 июня на заседании пленума фабкома в присутствии наиболее активных работниц рассматривался вопрос о создавшемся конфликте. Работницы в первую очередь в конфликте обвиняли администрацию, не принявшую своевременно мер к изменению условий труда ватерщиц. Отдельные ватерщицы заявляли: «Мы неоднократно обращались к администрации, к председателю профбюро, но никакой помощи не видели, обратились к мастеру Топоркову, а он ответил: "Пока вас никого с фабрики не выносили, значит работать можно". Стало быть, вы дожидаетесь, когда нас придется выносить из фабрики. Всю неделю шла сильная рвань и ничего не предпринималось, и только вчера после конфликта условия труда были улучшены и работать стало легче».</w:t>
      </w:r>
    </w:p>
    <w:p w14:paraId="5961F3F9"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6.</w:t>
      </w:r>
      <w:r w:rsidRPr="00F33EBB">
        <w:rPr>
          <w:rFonts w:ascii="Times New Roman" w:eastAsia="Times New Roman" w:hAnsi="Times New Roman" w:cs="Times New Roman"/>
          <w:iCs/>
          <w:color w:val="000000" w:themeColor="text1"/>
          <w:sz w:val="16"/>
          <w:szCs w:val="16"/>
          <w:lang w:eastAsia="ru-RU"/>
        </w:rPr>
        <w:t xml:space="preserve"> Ф-ка «Красный </w:t>
      </w:r>
      <w:proofErr w:type="spellStart"/>
      <w:r w:rsidRPr="00F33EBB">
        <w:rPr>
          <w:rFonts w:ascii="Times New Roman" w:eastAsia="Times New Roman" w:hAnsi="Times New Roman" w:cs="Times New Roman"/>
          <w:iCs/>
          <w:color w:val="000000" w:themeColor="text1"/>
          <w:sz w:val="16"/>
          <w:szCs w:val="16"/>
          <w:lang w:eastAsia="ru-RU"/>
        </w:rPr>
        <w:t>дуляпинец</w:t>
      </w:r>
      <w:proofErr w:type="spellEnd"/>
      <w:r w:rsidRPr="00F33EBB">
        <w:rPr>
          <w:rFonts w:ascii="Times New Roman" w:eastAsia="Times New Roman" w:hAnsi="Times New Roman" w:cs="Times New Roman"/>
          <w:iCs/>
          <w:color w:val="000000" w:themeColor="text1"/>
          <w:sz w:val="16"/>
          <w:szCs w:val="16"/>
          <w:lang w:eastAsia="ru-RU"/>
        </w:rPr>
        <w:t>»</w:t>
      </w:r>
      <w:r w:rsidRPr="00F33EBB">
        <w:rPr>
          <w:rFonts w:ascii="Times New Roman" w:eastAsia="Times New Roman" w:hAnsi="Times New Roman" w:cs="Times New Roman"/>
          <w:color w:val="000000" w:themeColor="text1"/>
          <w:sz w:val="16"/>
          <w:szCs w:val="16"/>
          <w:lang w:eastAsia="ru-RU"/>
        </w:rPr>
        <w:t xml:space="preserve"> 1-го </w:t>
      </w:r>
      <w:proofErr w:type="spellStart"/>
      <w:r w:rsidRPr="00F33EBB">
        <w:rPr>
          <w:rFonts w:ascii="Times New Roman" w:eastAsia="Times New Roman" w:hAnsi="Times New Roman" w:cs="Times New Roman"/>
          <w:color w:val="000000" w:themeColor="text1"/>
          <w:sz w:val="16"/>
          <w:szCs w:val="16"/>
          <w:lang w:eastAsia="ru-RU"/>
        </w:rPr>
        <w:t>Льноправления</w:t>
      </w:r>
      <w:proofErr w:type="spellEnd"/>
      <w:r w:rsidRPr="00F33EBB">
        <w:rPr>
          <w:rFonts w:ascii="Times New Roman" w:eastAsia="Times New Roman" w:hAnsi="Times New Roman" w:cs="Times New Roman"/>
          <w:color w:val="000000" w:themeColor="text1"/>
          <w:sz w:val="16"/>
          <w:szCs w:val="16"/>
          <w:lang w:eastAsia="ru-RU"/>
        </w:rPr>
        <w:t xml:space="preserve"> (Костромская губ.). 1 июня забастовали 1100 рабочих на почве недовольства мероприятиями, связанными с рационализацией производства. На фабрике предполагалась переноска части станков на другие фабрики, причем, рабочие о целях переноски не были информированы. У рабочих создалось представление, что фабрику закрывают. Этот слух был пущен группой антисоветских лиц, работающих на фабрике (бывший юнкер колчаковской армии, бывший уголовник, терроризировавший одно время весь уезд, и один член ВКП, также находившийся в составе этой группы, призывал собрание выгнать с фабрики всю администрацию). Группа установила письменную связь с некоторыми иваново-вознесенскими рабочими.</w:t>
      </w:r>
    </w:p>
    <w:p w14:paraId="1DD98BA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Сезонные рабочие.</w:t>
      </w:r>
      <w:r w:rsidRPr="00F33EBB">
        <w:rPr>
          <w:rFonts w:ascii="Times New Roman" w:eastAsia="Times New Roman" w:hAnsi="Times New Roman" w:cs="Times New Roman"/>
          <w:color w:val="000000" w:themeColor="text1"/>
          <w:sz w:val="16"/>
          <w:szCs w:val="16"/>
          <w:lang w:eastAsia="ru-RU"/>
        </w:rPr>
        <w:t> 7.</w:t>
      </w:r>
      <w:r w:rsidRPr="00F33EBB">
        <w:rPr>
          <w:rFonts w:ascii="Times New Roman" w:eastAsia="Times New Roman" w:hAnsi="Times New Roman" w:cs="Times New Roman"/>
          <w:iCs/>
          <w:color w:val="000000" w:themeColor="text1"/>
          <w:sz w:val="16"/>
          <w:szCs w:val="16"/>
          <w:lang w:eastAsia="ru-RU"/>
        </w:rPr>
        <w:t> Жилстрой при заводе им. Дзержинского</w:t>
      </w:r>
      <w:r w:rsidRPr="00F33EBB">
        <w:rPr>
          <w:rFonts w:ascii="Times New Roman" w:eastAsia="Times New Roman" w:hAnsi="Times New Roman" w:cs="Times New Roman"/>
          <w:color w:val="000000" w:themeColor="text1"/>
          <w:sz w:val="16"/>
          <w:szCs w:val="16"/>
          <w:lang w:eastAsia="ru-RU"/>
        </w:rPr>
        <w:t> (Днепропетровский округ). 7 июня каменщики приостановили работу на почве низких расценок. Повышения расценок они требуют, исходя из того, что кладка камня доходит до 3-го этажа и Жилстрой не допустит срыва работ. Администрация Жилстроя по предложению заводоуправления приступила к производству полного обмера работ и предполагает после этого объявить рабочим, чтобы те приступили к работе на условиях, выработанных РКК совместно с администрацией Жилстроя. При дальнейшем же отказе каменщиков предполагается им объявить расчет. 8 июня на той же почве прекратили работу бетонщики. Забастовочное настроение распространено также и среди плотников, требующих повышения расценок.</w:t>
      </w:r>
    </w:p>
    <w:p w14:paraId="3DD014C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8. </w:t>
      </w:r>
      <w:r w:rsidRPr="00F33EBB">
        <w:rPr>
          <w:rFonts w:ascii="Times New Roman" w:eastAsia="Times New Roman" w:hAnsi="Times New Roman" w:cs="Times New Roman"/>
          <w:iCs/>
          <w:color w:val="000000" w:themeColor="text1"/>
          <w:sz w:val="16"/>
          <w:szCs w:val="16"/>
          <w:lang w:eastAsia="ru-RU"/>
        </w:rPr>
        <w:t>Северо-Кавказская ж. д.</w:t>
      </w:r>
      <w:r w:rsidRPr="00F33EBB">
        <w:rPr>
          <w:rFonts w:ascii="Times New Roman" w:eastAsia="Times New Roman" w:hAnsi="Times New Roman" w:cs="Times New Roman"/>
          <w:color w:val="000000" w:themeColor="text1"/>
          <w:sz w:val="16"/>
          <w:szCs w:val="16"/>
          <w:lang w:eastAsia="ru-RU"/>
        </w:rPr>
        <w:t> 500 рабочих, работающих по погрузке балласта на платформы по Ростовской узкоколейке, 2 июня прекратили работы, требуя увеличения расценок до 3 руб. 50 коп. вместо существующих 2 руб. 10 коп. за погрузку одной платформы. Конфликт передан на разрешение примирительной камеры, а до разрешения этого вопроса рабочие согласились работать по старым расценкам. Перерыв длился 16 час.</w:t>
      </w:r>
    </w:p>
    <w:p w14:paraId="72B9370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9. </w:t>
      </w:r>
      <w:proofErr w:type="spellStart"/>
      <w:r w:rsidRPr="00F33EBB">
        <w:rPr>
          <w:rFonts w:ascii="Times New Roman" w:eastAsia="Times New Roman" w:hAnsi="Times New Roman" w:cs="Times New Roman"/>
          <w:iCs/>
          <w:color w:val="000000" w:themeColor="text1"/>
          <w:sz w:val="16"/>
          <w:szCs w:val="16"/>
          <w:lang w:eastAsia="ru-RU"/>
        </w:rPr>
        <w:t>Mезиновские</w:t>
      </w:r>
      <w:proofErr w:type="spellEnd"/>
      <w:r w:rsidRPr="00F33EBB">
        <w:rPr>
          <w:rFonts w:ascii="Times New Roman" w:eastAsia="Times New Roman" w:hAnsi="Times New Roman" w:cs="Times New Roman"/>
          <w:iCs/>
          <w:color w:val="000000" w:themeColor="text1"/>
          <w:sz w:val="16"/>
          <w:szCs w:val="16"/>
          <w:lang w:eastAsia="ru-RU"/>
        </w:rPr>
        <w:t xml:space="preserve"> торфоразработки</w:t>
      </w:r>
      <w:r w:rsidRPr="00F33EBB">
        <w:rPr>
          <w:rFonts w:ascii="Times New Roman" w:eastAsia="Times New Roman" w:hAnsi="Times New Roman" w:cs="Times New Roman"/>
          <w:color w:val="000000" w:themeColor="text1"/>
          <w:sz w:val="16"/>
          <w:szCs w:val="16"/>
          <w:lang w:eastAsia="ru-RU"/>
        </w:rPr>
        <w:t> </w:t>
      </w:r>
      <w:proofErr w:type="spellStart"/>
      <w:r w:rsidRPr="00F33EBB">
        <w:rPr>
          <w:rFonts w:ascii="Times New Roman" w:eastAsia="Times New Roman" w:hAnsi="Times New Roman" w:cs="Times New Roman"/>
          <w:color w:val="000000" w:themeColor="text1"/>
          <w:sz w:val="16"/>
          <w:szCs w:val="16"/>
          <w:lang w:eastAsia="ru-RU"/>
        </w:rPr>
        <w:t>Москвотопа</w:t>
      </w:r>
      <w:proofErr w:type="spellEnd"/>
      <w:r w:rsidRPr="00F33EBB">
        <w:rPr>
          <w:rFonts w:ascii="Times New Roman" w:eastAsia="Times New Roman" w:hAnsi="Times New Roman" w:cs="Times New Roman"/>
          <w:color w:val="000000" w:themeColor="text1"/>
          <w:sz w:val="16"/>
          <w:szCs w:val="16"/>
          <w:lang w:eastAsia="ru-RU"/>
        </w:rPr>
        <w:t xml:space="preserve"> (Гусь-Хрустальный Владимирской губ.). 14 июня на почве высоких норм выработки, неудовлетворительности жилищных условий и технического </w:t>
      </w:r>
      <w:proofErr w:type="spellStart"/>
      <w:r w:rsidRPr="00F33EBB">
        <w:rPr>
          <w:rFonts w:ascii="Times New Roman" w:eastAsia="Times New Roman" w:hAnsi="Times New Roman" w:cs="Times New Roman"/>
          <w:color w:val="000000" w:themeColor="text1"/>
          <w:sz w:val="16"/>
          <w:szCs w:val="16"/>
          <w:lang w:eastAsia="ru-RU"/>
        </w:rPr>
        <w:t>необорудования</w:t>
      </w:r>
      <w:proofErr w:type="spellEnd"/>
      <w:r w:rsidRPr="00F33EBB">
        <w:rPr>
          <w:rFonts w:ascii="Times New Roman" w:eastAsia="Times New Roman" w:hAnsi="Times New Roman" w:cs="Times New Roman"/>
          <w:color w:val="000000" w:themeColor="text1"/>
          <w:sz w:val="16"/>
          <w:szCs w:val="16"/>
          <w:lang w:eastAsia="ru-RU"/>
        </w:rPr>
        <w:t xml:space="preserve"> машин оставили работу 20 артелей торфяников численностью в 940 человек. Рабочие предъявили администрации разработок требование о снижении норм, увеличении расценок и точном выполнении колдоговора. Выехавшая на место забастовки специальная комиссия в составе представителей местных партийных, советских и профессиональных организаций, путем разъяснений и обещаний устранить дефекты способствовала ликвидации забастовки. Забастовка длилась весь рабочий день 14 июня. 15 июня все бастовавшие к работам приступили.</w:t>
      </w:r>
    </w:p>
    <w:p w14:paraId="46821975"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Прочие отрасли промышленности.</w:t>
      </w:r>
      <w:r w:rsidRPr="00F33EBB">
        <w:rPr>
          <w:rFonts w:ascii="Times New Roman" w:eastAsia="Times New Roman" w:hAnsi="Times New Roman" w:cs="Times New Roman"/>
          <w:color w:val="000000" w:themeColor="text1"/>
          <w:sz w:val="16"/>
          <w:szCs w:val="16"/>
          <w:lang w:eastAsia="ru-RU"/>
        </w:rPr>
        <w:t> 10.</w:t>
      </w:r>
      <w:r w:rsidRPr="00F33EBB">
        <w:rPr>
          <w:rFonts w:ascii="Times New Roman" w:eastAsia="Times New Roman" w:hAnsi="Times New Roman" w:cs="Times New Roman"/>
          <w:iCs/>
          <w:color w:val="000000" w:themeColor="text1"/>
          <w:sz w:val="16"/>
          <w:szCs w:val="16"/>
          <w:lang w:eastAsia="ru-RU"/>
        </w:rPr>
        <w:t> </w:t>
      </w:r>
      <w:proofErr w:type="spellStart"/>
      <w:r w:rsidRPr="00F33EBB">
        <w:rPr>
          <w:rFonts w:ascii="Times New Roman" w:eastAsia="Times New Roman" w:hAnsi="Times New Roman" w:cs="Times New Roman"/>
          <w:iCs/>
          <w:color w:val="000000" w:themeColor="text1"/>
          <w:sz w:val="16"/>
          <w:szCs w:val="16"/>
          <w:lang w:eastAsia="ru-RU"/>
        </w:rPr>
        <w:t>Татлестрест</w:t>
      </w:r>
      <w:proofErr w:type="spellEnd"/>
      <w:r w:rsidRPr="00F33EBB">
        <w:rPr>
          <w:rFonts w:ascii="Times New Roman" w:eastAsia="Times New Roman" w:hAnsi="Times New Roman" w:cs="Times New Roman"/>
          <w:iCs/>
          <w:color w:val="000000" w:themeColor="text1"/>
          <w:sz w:val="16"/>
          <w:szCs w:val="16"/>
          <w:lang w:eastAsia="ru-RU"/>
        </w:rPr>
        <w:t xml:space="preserve"> и </w:t>
      </w:r>
      <w:proofErr w:type="spellStart"/>
      <w:r w:rsidRPr="00F33EBB">
        <w:rPr>
          <w:rFonts w:ascii="Times New Roman" w:eastAsia="Times New Roman" w:hAnsi="Times New Roman" w:cs="Times New Roman"/>
          <w:iCs/>
          <w:color w:val="000000" w:themeColor="text1"/>
          <w:sz w:val="16"/>
          <w:szCs w:val="16"/>
          <w:lang w:eastAsia="ru-RU"/>
        </w:rPr>
        <w:t>Севвостлестрест</w:t>
      </w:r>
      <w:proofErr w:type="spellEnd"/>
      <w:r w:rsidRPr="00F33EBB">
        <w:rPr>
          <w:rFonts w:ascii="Times New Roman" w:eastAsia="Times New Roman" w:hAnsi="Times New Roman" w:cs="Times New Roman"/>
          <w:iCs/>
          <w:color w:val="000000" w:themeColor="text1"/>
          <w:sz w:val="16"/>
          <w:szCs w:val="16"/>
          <w:lang w:eastAsia="ru-RU"/>
        </w:rPr>
        <w:t>. </w:t>
      </w:r>
      <w:r w:rsidRPr="00F33EBB">
        <w:rPr>
          <w:rFonts w:ascii="Times New Roman" w:eastAsia="Times New Roman" w:hAnsi="Times New Roman" w:cs="Times New Roman"/>
          <w:color w:val="000000" w:themeColor="text1"/>
          <w:sz w:val="16"/>
          <w:szCs w:val="16"/>
          <w:lang w:eastAsia="ru-RU"/>
        </w:rPr>
        <w:t xml:space="preserve">22 июня с. г. с утра бросили работу 16 артелей грузчиков (всего 700 человек), работающих в дорожно-разгрузочном бюро на летней пристани по разгрузке лесоматериалов с барж </w:t>
      </w:r>
      <w:proofErr w:type="spellStart"/>
      <w:r w:rsidRPr="00F33EBB">
        <w:rPr>
          <w:rFonts w:ascii="Times New Roman" w:eastAsia="Times New Roman" w:hAnsi="Times New Roman" w:cs="Times New Roman"/>
          <w:color w:val="000000" w:themeColor="text1"/>
          <w:sz w:val="16"/>
          <w:szCs w:val="16"/>
          <w:lang w:eastAsia="ru-RU"/>
        </w:rPr>
        <w:t>Татлестреста</w:t>
      </w:r>
      <w:proofErr w:type="spellEnd"/>
      <w:r w:rsidRPr="00F33EBB">
        <w:rPr>
          <w:rFonts w:ascii="Times New Roman" w:eastAsia="Times New Roman" w:hAnsi="Times New Roman" w:cs="Times New Roman"/>
          <w:color w:val="000000" w:themeColor="text1"/>
          <w:sz w:val="16"/>
          <w:szCs w:val="16"/>
          <w:lang w:eastAsia="ru-RU"/>
        </w:rPr>
        <w:t xml:space="preserve"> и </w:t>
      </w:r>
      <w:proofErr w:type="spellStart"/>
      <w:r w:rsidRPr="00F33EBB">
        <w:rPr>
          <w:rFonts w:ascii="Times New Roman" w:eastAsia="Times New Roman" w:hAnsi="Times New Roman" w:cs="Times New Roman"/>
          <w:color w:val="000000" w:themeColor="text1"/>
          <w:sz w:val="16"/>
          <w:szCs w:val="16"/>
          <w:lang w:eastAsia="ru-RU"/>
        </w:rPr>
        <w:t>Севвостлестреста</w:t>
      </w:r>
      <w:proofErr w:type="spellEnd"/>
      <w:r w:rsidRPr="00F33EBB">
        <w:rPr>
          <w:rFonts w:ascii="Times New Roman" w:eastAsia="Times New Roman" w:hAnsi="Times New Roman" w:cs="Times New Roman"/>
          <w:color w:val="000000" w:themeColor="text1"/>
          <w:sz w:val="16"/>
          <w:szCs w:val="16"/>
          <w:lang w:eastAsia="ru-RU"/>
        </w:rPr>
        <w:t xml:space="preserve">. Забастовавшие предъявили дорожно-разгрузочному бюро требование выработать точные расценки и учинить немедленно полный расчет за произведенные работы. Этому предшествовало следующее обстоятельство. 31 мая была закончена работа по разгрузке лесоматериалов баржи № 344, а зарплата выплачена 28 июня, тогда как по тарифному соглашению от 1926 года расчет должен быть произведен через два дня по окончании работ. Новых расценок на 1927 год контора не имела, а производила расчет по расценкам 1926 года. В силу этого рабочие грузчики, работая с 12 мая по сие время, не знали расценок, получая еженедельно авансом. В результате при подсчете оказалось что, работая сдельно на данной работе, грузчики недовырабатывали поденной ставки — 2 руб. 62 коп., получая 2 руб. 18 коп. Началом к срыву работы послужил отказ от работы группы </w:t>
      </w:r>
      <w:proofErr w:type="spellStart"/>
      <w:r w:rsidRPr="00F33EBB">
        <w:rPr>
          <w:rFonts w:ascii="Times New Roman" w:eastAsia="Times New Roman" w:hAnsi="Times New Roman" w:cs="Times New Roman"/>
          <w:color w:val="000000" w:themeColor="text1"/>
          <w:sz w:val="16"/>
          <w:szCs w:val="16"/>
          <w:lang w:eastAsia="ru-RU"/>
        </w:rPr>
        <w:t>Ведминского</w:t>
      </w:r>
      <w:proofErr w:type="spellEnd"/>
      <w:r w:rsidRPr="00F33EBB">
        <w:rPr>
          <w:rFonts w:ascii="Times New Roman" w:eastAsia="Times New Roman" w:hAnsi="Times New Roman" w:cs="Times New Roman"/>
          <w:color w:val="000000" w:themeColor="text1"/>
          <w:sz w:val="16"/>
          <w:szCs w:val="16"/>
          <w:lang w:eastAsia="ru-RU"/>
        </w:rPr>
        <w:t xml:space="preserve">, за ним последовала группа </w:t>
      </w:r>
      <w:proofErr w:type="spellStart"/>
      <w:r w:rsidRPr="00F33EBB">
        <w:rPr>
          <w:rFonts w:ascii="Times New Roman" w:eastAsia="Times New Roman" w:hAnsi="Times New Roman" w:cs="Times New Roman"/>
          <w:color w:val="000000" w:themeColor="text1"/>
          <w:sz w:val="16"/>
          <w:szCs w:val="16"/>
          <w:lang w:eastAsia="ru-RU"/>
        </w:rPr>
        <w:t>Толсторожева</w:t>
      </w:r>
      <w:proofErr w:type="spellEnd"/>
      <w:r w:rsidRPr="00F33EBB">
        <w:rPr>
          <w:rFonts w:ascii="Times New Roman" w:eastAsia="Times New Roman" w:hAnsi="Times New Roman" w:cs="Times New Roman"/>
          <w:color w:val="000000" w:themeColor="text1"/>
          <w:sz w:val="16"/>
          <w:szCs w:val="16"/>
          <w:lang w:eastAsia="ru-RU"/>
        </w:rPr>
        <w:t>, которая, в свою очередь, разбившись на мелкие группы, пошла по остальным артелям договариваться о присоединении к их требованию, что имело успех. Артели работу прекратили. На место конфликта немедленно выехал председатель м[</w:t>
      </w:r>
      <w:proofErr w:type="spellStart"/>
      <w:r w:rsidRPr="00F33EBB">
        <w:rPr>
          <w:rFonts w:ascii="Times New Roman" w:eastAsia="Times New Roman" w:hAnsi="Times New Roman" w:cs="Times New Roman"/>
          <w:color w:val="000000" w:themeColor="text1"/>
          <w:sz w:val="16"/>
          <w:szCs w:val="16"/>
          <w:lang w:eastAsia="ru-RU"/>
        </w:rPr>
        <w:t>есткома</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Щеняев</w:t>
      </w:r>
      <w:proofErr w:type="spellEnd"/>
      <w:r w:rsidRPr="00F33EBB">
        <w:rPr>
          <w:rFonts w:ascii="Times New Roman" w:eastAsia="Times New Roman" w:hAnsi="Times New Roman" w:cs="Times New Roman"/>
          <w:color w:val="000000" w:themeColor="text1"/>
          <w:sz w:val="16"/>
          <w:szCs w:val="16"/>
          <w:lang w:eastAsia="ru-RU"/>
        </w:rPr>
        <w:t xml:space="preserve"> и председатель </w:t>
      </w:r>
      <w:proofErr w:type="spellStart"/>
      <w:r w:rsidRPr="00F33EBB">
        <w:rPr>
          <w:rFonts w:ascii="Times New Roman" w:eastAsia="Times New Roman" w:hAnsi="Times New Roman" w:cs="Times New Roman"/>
          <w:color w:val="000000" w:themeColor="text1"/>
          <w:sz w:val="16"/>
          <w:szCs w:val="16"/>
          <w:lang w:eastAsia="ru-RU"/>
        </w:rPr>
        <w:t>губотдела</w:t>
      </w:r>
      <w:proofErr w:type="spellEnd"/>
      <w:r w:rsidRPr="00F33EBB">
        <w:rPr>
          <w:rFonts w:ascii="Times New Roman" w:eastAsia="Times New Roman" w:hAnsi="Times New Roman" w:cs="Times New Roman"/>
          <w:color w:val="000000" w:themeColor="text1"/>
          <w:sz w:val="16"/>
          <w:szCs w:val="16"/>
          <w:lang w:eastAsia="ru-RU"/>
        </w:rPr>
        <w:t xml:space="preserve"> транспортных рабочих Игнатов, которые провели митинг, обещав рабочим ввести новые приемлемые для них расценки. Это рабочих успокоило и 24 июня они приступили к работе. 23 июня были проработаны и утверждены новые расценки.</w:t>
      </w:r>
    </w:p>
    <w:p w14:paraId="081783A3"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Рационализация производства</w:t>
      </w:r>
    </w:p>
    <w:p w14:paraId="0921A76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Текстильщики</w:t>
      </w:r>
    </w:p>
    <w:p w14:paraId="6B210F09"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Переход на увеличенное число станков и сторонок. 11.</w:t>
      </w:r>
      <w:r w:rsidRPr="00F33EBB">
        <w:rPr>
          <w:rFonts w:ascii="Times New Roman" w:eastAsia="Times New Roman" w:hAnsi="Times New Roman" w:cs="Times New Roman"/>
          <w:iCs/>
          <w:color w:val="000000" w:themeColor="text1"/>
          <w:sz w:val="16"/>
          <w:szCs w:val="16"/>
          <w:lang w:eastAsia="ru-RU"/>
        </w:rPr>
        <w:t> Ф-ка им. Ногина</w:t>
      </w:r>
      <w:r w:rsidRPr="00F33EBB">
        <w:rPr>
          <w:rFonts w:ascii="Times New Roman" w:eastAsia="Times New Roman" w:hAnsi="Times New Roman" w:cs="Times New Roman"/>
          <w:color w:val="000000" w:themeColor="text1"/>
          <w:sz w:val="16"/>
          <w:szCs w:val="16"/>
          <w:lang w:eastAsia="ru-RU"/>
        </w:rPr>
        <w:t> 1-го Московского хлопчатобумажного треста (рабочих 3558). В связи с переходом на три станка и на уплотненную работу по другим машинам, среди рабочих наблюдается большое недовольство, проявившееся 26 мая во время митинга-протеста по случаю разрыва с Англией, где докладчику не давали говорить криками: «Долой три станка, на что нам Англия, мы должны разбираться только у себя, нам не нужно никаких революций» и т. п. За предложенную резолюцию никто не голосовал.</w:t>
      </w:r>
    </w:p>
    <w:p w14:paraId="6E4AB19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12. </w:t>
      </w:r>
      <w:r w:rsidRPr="00F33EBB">
        <w:rPr>
          <w:rFonts w:ascii="Times New Roman" w:eastAsia="Times New Roman" w:hAnsi="Times New Roman" w:cs="Times New Roman"/>
          <w:iCs/>
          <w:color w:val="000000" w:themeColor="text1"/>
          <w:sz w:val="16"/>
          <w:szCs w:val="16"/>
          <w:lang w:eastAsia="ru-RU"/>
        </w:rPr>
        <w:t>Дедовская ф-ка</w:t>
      </w:r>
      <w:r w:rsidRPr="00F33EBB">
        <w:rPr>
          <w:rFonts w:ascii="Times New Roman" w:eastAsia="Times New Roman" w:hAnsi="Times New Roman" w:cs="Times New Roman"/>
          <w:color w:val="000000" w:themeColor="text1"/>
          <w:sz w:val="16"/>
          <w:szCs w:val="16"/>
          <w:lang w:eastAsia="ru-RU"/>
        </w:rPr>
        <w:t> 2-го Московского хлопчатобумажного треста (рабочих 2600). 2 июня состоялось совещание высшего, среднего и низшего техперсонала совместно с активом рабочих по вопросу о рационализации производства. Выступавшие по докладу рабочие выражали недовольство переходом с 10 на 14 станков, ссылаясь на затруднения, связанные с несвоевременной доставкой нужных деталей. Кроме того, рабочие опасаются, что, в связи с рационализацией, часть из них будет сокращена. Собрание проходило бурно, слышались выкрики: «Долой рационализацию, нас и так надули, когда переходили на 10 станков. Никакой рационализации нам не нужно, она направлена к закабалению рабочих. У нас проводят режим экономии за счет рабочих, а не за счет технических улучшений. Нам неоднократно обещали облегчение, а на самом деле все увеличивают нагрузку; мы думали, что советская власть нас облегчит, а получается наоборот. Партия обманула рабочий класс, сперва звала его на помощь и без него не справилась бы, а теперь рабочих обходят».</w:t>
      </w:r>
    </w:p>
    <w:p w14:paraId="428B1E0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13. </w:t>
      </w:r>
      <w:proofErr w:type="spellStart"/>
      <w:r w:rsidRPr="00F33EBB">
        <w:rPr>
          <w:rFonts w:ascii="Times New Roman" w:eastAsia="Times New Roman" w:hAnsi="Times New Roman" w:cs="Times New Roman"/>
          <w:iCs/>
          <w:color w:val="000000" w:themeColor="text1"/>
          <w:sz w:val="16"/>
          <w:szCs w:val="16"/>
          <w:lang w:eastAsia="ru-RU"/>
        </w:rPr>
        <w:t>Истомкинская</w:t>
      </w:r>
      <w:proofErr w:type="spellEnd"/>
      <w:r w:rsidRPr="00F33EBB">
        <w:rPr>
          <w:rFonts w:ascii="Times New Roman" w:eastAsia="Times New Roman" w:hAnsi="Times New Roman" w:cs="Times New Roman"/>
          <w:iCs/>
          <w:color w:val="000000" w:themeColor="text1"/>
          <w:sz w:val="16"/>
          <w:szCs w:val="16"/>
          <w:lang w:eastAsia="ru-RU"/>
        </w:rPr>
        <w:t xml:space="preserve"> ф-ка им. Троцкого</w:t>
      </w:r>
      <w:r w:rsidRPr="00F33EBB">
        <w:rPr>
          <w:rFonts w:ascii="Times New Roman" w:eastAsia="Times New Roman" w:hAnsi="Times New Roman" w:cs="Times New Roman"/>
          <w:color w:val="000000" w:themeColor="text1"/>
          <w:sz w:val="16"/>
          <w:szCs w:val="16"/>
          <w:lang w:eastAsia="ru-RU"/>
        </w:rPr>
        <w:t xml:space="preserve"> 3-го Московского Хлопчатобумажного треста (рабочих 3131). Ватерщицы (65 человек) выражают недовольство рационализацией производства и переходом с 2-х сторонок на 3 сторонки, работницы говорят: «Нам предлагают переходить на 3 сторонки тогда, когда машины на 75% изношены, </w:t>
      </w:r>
      <w:r w:rsidRPr="00F33EBB">
        <w:rPr>
          <w:rFonts w:ascii="Times New Roman" w:eastAsia="Times New Roman" w:hAnsi="Times New Roman" w:cs="Times New Roman"/>
          <w:color w:val="000000" w:themeColor="text1"/>
          <w:sz w:val="16"/>
          <w:szCs w:val="16"/>
          <w:lang w:eastAsia="ru-RU"/>
        </w:rPr>
        <w:lastRenderedPageBreak/>
        <w:t>ватера и машины не проверяются с 1923 года, запас ватерных патронов отсутствует, за неимением таковых работают на мюльных и т.п.». На неоднократные заявления работниц на вышеуказанные ненормальности администрация внимания не обращает.</w:t>
      </w:r>
    </w:p>
    <w:p w14:paraId="6E0CEE3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14. </w:t>
      </w:r>
      <w:r w:rsidRPr="00F33EBB">
        <w:rPr>
          <w:rFonts w:ascii="Times New Roman" w:eastAsia="Times New Roman" w:hAnsi="Times New Roman" w:cs="Times New Roman"/>
          <w:iCs/>
          <w:color w:val="000000" w:themeColor="text1"/>
          <w:sz w:val="16"/>
          <w:szCs w:val="16"/>
          <w:lang w:eastAsia="ru-RU"/>
        </w:rPr>
        <w:t>Фабрики «Пролетарка» и «</w:t>
      </w:r>
      <w:proofErr w:type="spellStart"/>
      <w:r w:rsidRPr="00F33EBB">
        <w:rPr>
          <w:rFonts w:ascii="Times New Roman" w:eastAsia="Times New Roman" w:hAnsi="Times New Roman" w:cs="Times New Roman"/>
          <w:iCs/>
          <w:color w:val="000000" w:themeColor="text1"/>
          <w:sz w:val="16"/>
          <w:szCs w:val="16"/>
          <w:lang w:eastAsia="ru-RU"/>
        </w:rPr>
        <w:t>Вагжановка</w:t>
      </w:r>
      <w:proofErr w:type="spellEnd"/>
      <w:r w:rsidRPr="00F33EBB">
        <w:rPr>
          <w:rFonts w:ascii="Times New Roman" w:eastAsia="Times New Roman" w:hAnsi="Times New Roman" w:cs="Times New Roman"/>
          <w:iCs/>
          <w:color w:val="000000" w:themeColor="text1"/>
          <w:sz w:val="16"/>
          <w:szCs w:val="16"/>
          <w:lang w:eastAsia="ru-RU"/>
        </w:rPr>
        <w:t>»</w:t>
      </w:r>
      <w:r w:rsidRPr="00F33EBB">
        <w:rPr>
          <w:rFonts w:ascii="Times New Roman" w:eastAsia="Times New Roman" w:hAnsi="Times New Roman" w:cs="Times New Roman"/>
          <w:color w:val="000000" w:themeColor="text1"/>
          <w:sz w:val="16"/>
          <w:szCs w:val="16"/>
          <w:lang w:eastAsia="ru-RU"/>
        </w:rPr>
        <w:t> (Тверской губ.). Рационализация производства на Тверских текстильных фабриках («Пролетарка» и «</w:t>
      </w:r>
      <w:proofErr w:type="spellStart"/>
      <w:r w:rsidRPr="00F33EBB">
        <w:rPr>
          <w:rFonts w:ascii="Times New Roman" w:eastAsia="Times New Roman" w:hAnsi="Times New Roman" w:cs="Times New Roman"/>
          <w:color w:val="000000" w:themeColor="text1"/>
          <w:sz w:val="16"/>
          <w:szCs w:val="16"/>
          <w:lang w:eastAsia="ru-RU"/>
        </w:rPr>
        <w:t>Вагжановка</w:t>
      </w:r>
      <w:proofErr w:type="spellEnd"/>
      <w:r w:rsidRPr="00F33EBB">
        <w:rPr>
          <w:rFonts w:ascii="Times New Roman" w:eastAsia="Times New Roman" w:hAnsi="Times New Roman" w:cs="Times New Roman"/>
          <w:color w:val="000000" w:themeColor="text1"/>
          <w:sz w:val="16"/>
          <w:szCs w:val="16"/>
          <w:lang w:eastAsia="ru-RU"/>
        </w:rPr>
        <w:t>») вызывает среди рабочих недовольство, которое начинает принимать резкие формы.</w:t>
      </w:r>
    </w:p>
    <w:p w14:paraId="011B290C"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22 июня на ф-</w:t>
      </w:r>
      <w:proofErr w:type="spellStart"/>
      <w:r w:rsidRPr="00F33EBB">
        <w:rPr>
          <w:rFonts w:ascii="Times New Roman" w:eastAsia="Times New Roman" w:hAnsi="Times New Roman" w:cs="Times New Roman"/>
          <w:color w:val="000000" w:themeColor="text1"/>
          <w:sz w:val="16"/>
          <w:szCs w:val="16"/>
          <w:lang w:eastAsia="ru-RU"/>
        </w:rPr>
        <w:t>ке</w:t>
      </w:r>
      <w:proofErr w:type="spellEnd"/>
      <w:r w:rsidRPr="00F33EBB">
        <w:rPr>
          <w:rFonts w:ascii="Times New Roman" w:eastAsia="Times New Roman" w:hAnsi="Times New Roman" w:cs="Times New Roman"/>
          <w:color w:val="000000" w:themeColor="text1"/>
          <w:sz w:val="16"/>
          <w:szCs w:val="16"/>
          <w:lang w:eastAsia="ru-RU"/>
        </w:rPr>
        <w:t xml:space="preserve"> им. Вагжанова рабочие (70 человек) пришли в редакцию местной газеты и заявили, что не желают переходить на 4 станка, так как это мероприятие усилит безработицу. Некоторые из них требовали даже перехода на 2 станка.</w:t>
      </w:r>
    </w:p>
    <w:p w14:paraId="0A02510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25 июня на производственной конференции ткацкого отдела «Пролетарки» (присутствовало до 100 человек рабочих), где стоял вопрос о рационализации производства, среди собравшихся было заметно сильное волнение. Раздавались выкрики: «Долой 3 станка». Докладчик — председатель Тверского Хлопчатобумажного треста Кондратьев из-за шума не мог приступить к докладу в течение 30 мин. В президиум поступили записки следующего содержания: «Если будут введены 4 станка, то будем бастовать и перебьем все стекла». «Вас, коммунистов, бьют, а мы, рабочие, пролетарии, будем вешать, веревки готовы». «Если будете так поступать с рабочими, то потеряете свои головы». «Если будете сокращать рабочих, то образующаяся миллионная армия безработных вынуждена будет что-либо предпринять» и т. п. Выступивший в прениях рабочий Глебов (член ВЛКСМ, имеет среднее образование, на фабрике работает около 2-х лет и пользуется авторитетом среди рабочих) сказал: «Рационализацию производства хотят провести на шее рабочего, они готовы выпить из нас всю кровь, они получают по 500 руб., а им довольно 200, а остальные пусть расходуют на постройку новой фабрики». В заключение Глебов предложил собранию составленную им резолюцию, требующую оставления работы на 2-х станках и улучшения подсобных материалов. Резолюция рабочими была принята единогласно. Выступавшие вслед за ним другие рабочие (</w:t>
      </w:r>
      <w:proofErr w:type="spellStart"/>
      <w:r w:rsidRPr="00F33EBB">
        <w:rPr>
          <w:rFonts w:ascii="Times New Roman" w:eastAsia="Times New Roman" w:hAnsi="Times New Roman" w:cs="Times New Roman"/>
          <w:color w:val="000000" w:themeColor="text1"/>
          <w:sz w:val="16"/>
          <w:szCs w:val="16"/>
          <w:lang w:eastAsia="ru-RU"/>
        </w:rPr>
        <w:t>Абысов</w:t>
      </w:r>
      <w:proofErr w:type="spellEnd"/>
      <w:r w:rsidRPr="00F33EBB">
        <w:rPr>
          <w:rFonts w:ascii="Times New Roman" w:eastAsia="Times New Roman" w:hAnsi="Times New Roman" w:cs="Times New Roman"/>
          <w:color w:val="000000" w:themeColor="text1"/>
          <w:sz w:val="16"/>
          <w:szCs w:val="16"/>
          <w:lang w:eastAsia="ru-RU"/>
        </w:rPr>
        <w:t xml:space="preserve">, Марков и </w:t>
      </w:r>
      <w:proofErr w:type="spellStart"/>
      <w:r w:rsidRPr="00F33EBB">
        <w:rPr>
          <w:rFonts w:ascii="Times New Roman" w:eastAsia="Times New Roman" w:hAnsi="Times New Roman" w:cs="Times New Roman"/>
          <w:color w:val="000000" w:themeColor="text1"/>
          <w:sz w:val="16"/>
          <w:szCs w:val="16"/>
          <w:lang w:eastAsia="ru-RU"/>
        </w:rPr>
        <w:t>Шантаев</w:t>
      </w:r>
      <w:proofErr w:type="spellEnd"/>
      <w:r w:rsidRPr="00F33EBB">
        <w:rPr>
          <w:rFonts w:ascii="Times New Roman" w:eastAsia="Times New Roman" w:hAnsi="Times New Roman" w:cs="Times New Roman"/>
          <w:color w:val="000000" w:themeColor="text1"/>
          <w:sz w:val="16"/>
          <w:szCs w:val="16"/>
          <w:lang w:eastAsia="ru-RU"/>
        </w:rPr>
        <w:t>) заявили: «Мы боролись за облегчение труда, а нам навязывают 3 и 4 станка». Эти выступления были поддержаны большинством рабочих, причем по адресу администрации отмечались выкрики: «Долой насильников, долой 3 станка» и т. д. На следующий день комсомолец Глебов перед началом работы собрал около фабрики группу рабочих до 100 человек, которых призывал «не допускать переход на 3 и 4 станка, повести борьбу с этим мероприятием». Глебов не работал в продолжение всей смены, агитируя по всем отделам фабрики против перехода на увеличенное число станков. В это время среди рабочих стали распространяться слухи, что Глебов арестован и 100 рабочих явились в фабком с требованием разъяснить, почему арестован Глебов. В фабкоме они узнали, что слухи об аресте ни на чем не основаны, кроме того, скоро явился и сам Глебов, обратившийся к рабочим со словами: «Товарищи, я не арестован».</w:t>
      </w:r>
    </w:p>
    <w:p w14:paraId="15EC598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15. </w:t>
      </w:r>
      <w:proofErr w:type="spellStart"/>
      <w:r w:rsidRPr="00F33EBB">
        <w:rPr>
          <w:rFonts w:ascii="Times New Roman" w:eastAsia="Times New Roman" w:hAnsi="Times New Roman" w:cs="Times New Roman"/>
          <w:iCs/>
          <w:color w:val="000000" w:themeColor="text1"/>
          <w:sz w:val="16"/>
          <w:szCs w:val="16"/>
          <w:lang w:eastAsia="ru-RU"/>
        </w:rPr>
        <w:t>Горко</w:t>
      </w:r>
      <w:proofErr w:type="spellEnd"/>
      <w:r w:rsidRPr="00F33EBB">
        <w:rPr>
          <w:rFonts w:ascii="Times New Roman" w:eastAsia="Times New Roman" w:hAnsi="Times New Roman" w:cs="Times New Roman"/>
          <w:iCs/>
          <w:color w:val="000000" w:themeColor="text1"/>
          <w:sz w:val="16"/>
          <w:szCs w:val="16"/>
          <w:lang w:eastAsia="ru-RU"/>
        </w:rPr>
        <w:t>-Павловская ф-ка</w:t>
      </w:r>
      <w:r w:rsidRPr="00F33EBB">
        <w:rPr>
          <w:rFonts w:ascii="Times New Roman" w:eastAsia="Times New Roman" w:hAnsi="Times New Roman" w:cs="Times New Roman"/>
          <w:color w:val="000000" w:themeColor="text1"/>
          <w:sz w:val="16"/>
          <w:szCs w:val="16"/>
          <w:lang w:eastAsia="ru-RU"/>
        </w:rPr>
        <w:t> </w:t>
      </w:r>
      <w:proofErr w:type="spellStart"/>
      <w:r w:rsidRPr="00F33EBB">
        <w:rPr>
          <w:rFonts w:ascii="Times New Roman" w:eastAsia="Times New Roman" w:hAnsi="Times New Roman" w:cs="Times New Roman"/>
          <w:color w:val="000000" w:themeColor="text1"/>
          <w:sz w:val="16"/>
          <w:szCs w:val="16"/>
          <w:lang w:eastAsia="ru-RU"/>
        </w:rPr>
        <w:t>Ивтекстиля</w:t>
      </w:r>
      <w:proofErr w:type="spellEnd"/>
      <w:r w:rsidRPr="00F33EBB">
        <w:rPr>
          <w:rFonts w:ascii="Times New Roman" w:eastAsia="Times New Roman" w:hAnsi="Times New Roman" w:cs="Times New Roman"/>
          <w:color w:val="000000" w:themeColor="text1"/>
          <w:sz w:val="16"/>
          <w:szCs w:val="16"/>
          <w:lang w:eastAsia="ru-RU"/>
        </w:rPr>
        <w:t xml:space="preserve"> (Иваново-Вознесенской губ.). 16 июня на фабрике состоялось общее собрание; стояли вопросы: 1) переход на 4 станка, 2) утверждение сметы фабкома, 3) посылка на экскурсию в Ленинград, 4) выборы на съезд текстильщиков. По докладу директора фабрики и представителя </w:t>
      </w:r>
      <w:proofErr w:type="spellStart"/>
      <w:r w:rsidRPr="00F33EBB">
        <w:rPr>
          <w:rFonts w:ascii="Times New Roman" w:eastAsia="Times New Roman" w:hAnsi="Times New Roman" w:cs="Times New Roman"/>
          <w:color w:val="000000" w:themeColor="text1"/>
          <w:sz w:val="16"/>
          <w:szCs w:val="16"/>
          <w:lang w:eastAsia="ru-RU"/>
        </w:rPr>
        <w:t>Ивтекстиля</w:t>
      </w:r>
      <w:proofErr w:type="spellEnd"/>
      <w:r w:rsidRPr="00F33EBB">
        <w:rPr>
          <w:rFonts w:ascii="Times New Roman" w:eastAsia="Times New Roman" w:hAnsi="Times New Roman" w:cs="Times New Roman"/>
          <w:color w:val="000000" w:themeColor="text1"/>
          <w:sz w:val="16"/>
          <w:szCs w:val="16"/>
          <w:lang w:eastAsia="ru-RU"/>
        </w:rPr>
        <w:t xml:space="preserve"> об уплотнении рабочего дня рабочие вели себя очень неспокойно. Выступающим коммунистам не давали говорить, слышались выкрики: «Долой коммунистов». Особенно резкие выступления против перехода на 4 станка отмечались среди рабочих, связанных с деревней. Рабочий </w:t>
      </w:r>
      <w:proofErr w:type="spellStart"/>
      <w:r w:rsidRPr="00F33EBB">
        <w:rPr>
          <w:rFonts w:ascii="Times New Roman" w:eastAsia="Times New Roman" w:hAnsi="Times New Roman" w:cs="Times New Roman"/>
          <w:color w:val="000000" w:themeColor="text1"/>
          <w:sz w:val="16"/>
          <w:szCs w:val="16"/>
          <w:lang w:eastAsia="ru-RU"/>
        </w:rPr>
        <w:t>Голычкин</w:t>
      </w:r>
      <w:proofErr w:type="spellEnd"/>
      <w:r w:rsidRPr="00F33EBB">
        <w:rPr>
          <w:rFonts w:ascii="Times New Roman" w:eastAsia="Times New Roman" w:hAnsi="Times New Roman" w:cs="Times New Roman"/>
          <w:color w:val="000000" w:themeColor="text1"/>
          <w:sz w:val="16"/>
          <w:szCs w:val="16"/>
          <w:lang w:eastAsia="ru-RU"/>
        </w:rPr>
        <w:t xml:space="preserve">, крестьянин-середняк, заявил: «Нам при царизме лучше жилось, и меньше над нами издевались, чем теперь; </w:t>
      </w:r>
      <w:proofErr w:type="spellStart"/>
      <w:r w:rsidRPr="00F33EBB">
        <w:rPr>
          <w:rFonts w:ascii="Times New Roman" w:eastAsia="Times New Roman" w:hAnsi="Times New Roman" w:cs="Times New Roman"/>
          <w:color w:val="000000" w:themeColor="text1"/>
          <w:sz w:val="16"/>
          <w:szCs w:val="16"/>
          <w:lang w:eastAsia="ru-RU"/>
        </w:rPr>
        <w:t>çce</w:t>
      </w:r>
      <w:proofErr w:type="spellEnd"/>
      <w:r w:rsidRPr="00F33EBB">
        <w:rPr>
          <w:rFonts w:ascii="Times New Roman" w:eastAsia="Times New Roman" w:hAnsi="Times New Roman" w:cs="Times New Roman"/>
          <w:color w:val="000000" w:themeColor="text1"/>
          <w:sz w:val="16"/>
          <w:szCs w:val="16"/>
          <w:lang w:eastAsia="ru-RU"/>
        </w:rPr>
        <w:t xml:space="preserve"> равно мы не дадим работать на 4-х станках, а пусть нас переведут на 2 и возьмут наших детей». Следующим в прениях выступил </w:t>
      </w:r>
      <w:proofErr w:type="spellStart"/>
      <w:r w:rsidRPr="00F33EBB">
        <w:rPr>
          <w:rFonts w:ascii="Times New Roman" w:eastAsia="Times New Roman" w:hAnsi="Times New Roman" w:cs="Times New Roman"/>
          <w:color w:val="000000" w:themeColor="text1"/>
          <w:sz w:val="16"/>
          <w:szCs w:val="16"/>
          <w:lang w:eastAsia="ru-RU"/>
        </w:rPr>
        <w:t>МарычевФ</w:t>
      </w:r>
      <w:proofErr w:type="spellEnd"/>
      <w:r w:rsidRPr="00F33EBB">
        <w:rPr>
          <w:rFonts w:ascii="Times New Roman" w:eastAsia="Times New Roman" w:hAnsi="Times New Roman" w:cs="Times New Roman"/>
          <w:color w:val="000000" w:themeColor="text1"/>
          <w:sz w:val="16"/>
          <w:szCs w:val="16"/>
          <w:lang w:eastAsia="ru-RU"/>
        </w:rPr>
        <w:t xml:space="preserve">. П., зажиточный крестьянин, заявивший: «Советская власть и так дерет с нас шкуру и еще хочет перевести на 4 станка, но мы не пойдем и вам подчиняться не будем». Ткач Демьянов (крестьянин) заявил: «Советская власть эксплуатирует больше, чем империализм, она заставляет работать по 16 час., а не по 8 — где же равенство и братство». В конце своего выступления он призывал рабочих не соглашаться с переходом на 4 станка и покинуть собрание. К нему присоединились многие рабочие, особенно выделился Костерин, ткач (крестьянин дер. </w:t>
      </w:r>
      <w:proofErr w:type="spellStart"/>
      <w:r w:rsidRPr="00F33EBB">
        <w:rPr>
          <w:rFonts w:ascii="Times New Roman" w:eastAsia="Times New Roman" w:hAnsi="Times New Roman" w:cs="Times New Roman"/>
          <w:color w:val="000000" w:themeColor="text1"/>
          <w:sz w:val="16"/>
          <w:szCs w:val="16"/>
          <w:lang w:eastAsia="ru-RU"/>
        </w:rPr>
        <w:t>Андрониха</w:t>
      </w:r>
      <w:proofErr w:type="spellEnd"/>
      <w:r w:rsidRPr="00F33EBB">
        <w:rPr>
          <w:rFonts w:ascii="Times New Roman" w:eastAsia="Times New Roman" w:hAnsi="Times New Roman" w:cs="Times New Roman"/>
          <w:color w:val="000000" w:themeColor="text1"/>
          <w:sz w:val="16"/>
          <w:szCs w:val="16"/>
          <w:lang w:eastAsia="ru-RU"/>
        </w:rPr>
        <w:t>), который словами: «Советская власть пьет нашу последнюю кровь и терпеть больше мы не будем, ну их к черту», — увел с собрания всю группу рабочих. Остальные рабочие, пытавшиеся последовать за ним, были удержаны путем разъяснений со стороны присутствующих членов партии. Выступавшим членам партии мешали говорить, особенно выделилась ткачиха Васькова, кричавшая: «Долой всех выскочек коммунистов». Выступления партийцев были сорваны. Переходить на 4 станка было решено добровольно. Среди рабочих отмечены угрозы по адресу тех, кто намерен переходить на 4 станка. Несмотря на постановление о добровольном переходе, недовольство не изжито. Ткач Калачев П. Г. (крестьянин дер. Новинское) 16 июня, идя с работы, в группе ткачих в числе 15 человек заявил: «Если в Иванове в 1926 году сорвалась забастовка, то у нас не сорвется — вот им и 4 станка. Нам только нужно быть сплоченными между собой и тогда никто не переведет на 4 станка, кто переходит — надо тех презирать и уговаривать». Агитацию против перехода на 4 станка ведет и ткачиха Смирнова. 20 июня, идя с работы, в присутствии 10 человек работниц она говорила: «Они (коммунисты) только дерут с нас шкуру и деньги, которые мы зарабатываем, пропивают; стало мало денег, вот они и заставляют нас работать на 4-х станках; мы должны уговаривать не идти работать на 4-х станках тех, кто уже дал согласие». Большинство с ней согласились.</w:t>
      </w:r>
    </w:p>
    <w:p w14:paraId="27348F4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Сокращение. 16. По директивам 1-го </w:t>
      </w:r>
      <w:proofErr w:type="spellStart"/>
      <w:r w:rsidRPr="00F33EBB">
        <w:rPr>
          <w:rFonts w:ascii="Times New Roman" w:eastAsia="Times New Roman" w:hAnsi="Times New Roman" w:cs="Times New Roman"/>
          <w:color w:val="000000" w:themeColor="text1"/>
          <w:sz w:val="16"/>
          <w:szCs w:val="16"/>
          <w:lang w:eastAsia="ru-RU"/>
        </w:rPr>
        <w:t>Льноправления</w:t>
      </w:r>
      <w:proofErr w:type="spellEnd"/>
      <w:r w:rsidRPr="00F33EBB">
        <w:rPr>
          <w:rFonts w:ascii="Times New Roman" w:eastAsia="Times New Roman" w:hAnsi="Times New Roman" w:cs="Times New Roman"/>
          <w:color w:val="000000" w:themeColor="text1"/>
          <w:sz w:val="16"/>
          <w:szCs w:val="16"/>
          <w:lang w:eastAsia="ru-RU"/>
        </w:rPr>
        <w:t xml:space="preserve"> по трем Яковлевским фабрикам, в связи с рационализацией производства, назначено к сокращению 500 рабочих различных квалификаций. 6 июня состоялось общее собрание рабочих Рогачевской ф-</w:t>
      </w:r>
      <w:proofErr w:type="spellStart"/>
      <w:r w:rsidRPr="00F33EBB">
        <w:rPr>
          <w:rFonts w:ascii="Times New Roman" w:eastAsia="Times New Roman" w:hAnsi="Times New Roman" w:cs="Times New Roman"/>
          <w:color w:val="000000" w:themeColor="text1"/>
          <w:sz w:val="16"/>
          <w:szCs w:val="16"/>
          <w:lang w:eastAsia="ru-RU"/>
        </w:rPr>
        <w:t>ки</w:t>
      </w:r>
      <w:proofErr w:type="spellEnd"/>
      <w:r w:rsidRPr="00F33EBB">
        <w:rPr>
          <w:rFonts w:ascii="Times New Roman" w:eastAsia="Times New Roman" w:hAnsi="Times New Roman" w:cs="Times New Roman"/>
          <w:color w:val="000000" w:themeColor="text1"/>
          <w:sz w:val="16"/>
          <w:szCs w:val="16"/>
          <w:lang w:eastAsia="ru-RU"/>
        </w:rPr>
        <w:t xml:space="preserve"> по вопросу о сокращении штатов. На собрании из 1556 рабочих участвовало 575. Единогласно было решено провести сокращение 41 человека. Намечено сократить рабочих, имеющих 3-4 человека в семье, работающих в производстве, а также и лиц, имеющих связь с сельским хозяйством. Составить список сокращаемых было поручено администрации. Во исполнение этого решения управляющий Рогачевской ф-кой Королев (член ВКП) совместно с председателем фабкома Третьяковым (член ВКП) и членом </w:t>
      </w:r>
      <w:proofErr w:type="spellStart"/>
      <w:r w:rsidRPr="00F33EBB">
        <w:rPr>
          <w:rFonts w:ascii="Times New Roman" w:eastAsia="Times New Roman" w:hAnsi="Times New Roman" w:cs="Times New Roman"/>
          <w:color w:val="000000" w:themeColor="text1"/>
          <w:sz w:val="16"/>
          <w:szCs w:val="16"/>
          <w:lang w:eastAsia="ru-RU"/>
        </w:rPr>
        <w:t>фабпартколлектива</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Косухиным</w:t>
      </w:r>
      <w:proofErr w:type="spellEnd"/>
      <w:r w:rsidRPr="00F33EBB">
        <w:rPr>
          <w:rFonts w:ascii="Times New Roman" w:eastAsia="Times New Roman" w:hAnsi="Times New Roman" w:cs="Times New Roman"/>
          <w:color w:val="000000" w:themeColor="text1"/>
          <w:sz w:val="16"/>
          <w:szCs w:val="16"/>
          <w:lang w:eastAsia="ru-RU"/>
        </w:rPr>
        <w:t xml:space="preserve"> составили список лиц, подлежащих сокращению. С 7 июня сокращение началось. Сокращен был слесарь Крылов, 52 лет, имеющий среднее сельское хозяйство. 7 июня Крылов, получив извещение через табельную о сокращении, в пьяном виде пришел к управляющему фабрикой Королеву и обратился с просьбой выписать удостоверение о его честности в производстве. Королев отказал, мотивируя тем, что при получении окончательного расчета в конторе ему будет выдана соответствующая справка, как уволенному по утвержденной форме H KT, а каких-либо других документов увольняющимся они не выдают. Утром 8 июня Крылов снова явился в кабинет Королева и спросил: «Я уволен?» и от Королева получил ответ: «Если расчет получил, значит считаешься уволенным». После этого Крылов в фабричной кузнице взял кусок проволоки длиною аршина, толщиной '/</w:t>
      </w:r>
      <w:r w:rsidRPr="00F33EBB">
        <w:rPr>
          <w:rFonts w:ascii="Times New Roman" w:eastAsia="Times New Roman" w:hAnsi="Times New Roman" w:cs="Times New Roman"/>
          <w:color w:val="000000" w:themeColor="text1"/>
          <w:sz w:val="16"/>
          <w:szCs w:val="16"/>
          <w:vertAlign w:val="subscript"/>
          <w:lang w:eastAsia="ru-RU"/>
        </w:rPr>
        <w:t>4</w:t>
      </w:r>
      <w:r w:rsidRPr="00F33EBB">
        <w:rPr>
          <w:rFonts w:ascii="Times New Roman" w:eastAsia="Times New Roman" w:hAnsi="Times New Roman" w:cs="Times New Roman"/>
          <w:color w:val="000000" w:themeColor="text1"/>
          <w:sz w:val="16"/>
          <w:szCs w:val="16"/>
          <w:lang w:eastAsia="ru-RU"/>
        </w:rPr>
        <w:t> дюйма, заострил на наковальне, а затем снова направился в кабинет Королева. Там он острием проволоки ранил Королева в левую руку около локтя, потом нанес второй удар в ладонь руки. Крылов был в нетрезвом состоянии. Медицинское освидетельствование признало Королева раненым неопасно. Крылов арестован.</w:t>
      </w:r>
    </w:p>
    <w:p w14:paraId="2668EA6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Прочие отрасли промышленности</w:t>
      </w:r>
    </w:p>
    <w:p w14:paraId="21F5203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17. </w:t>
      </w:r>
      <w:r w:rsidRPr="00F33EBB">
        <w:rPr>
          <w:rFonts w:ascii="Times New Roman" w:eastAsia="Times New Roman" w:hAnsi="Times New Roman" w:cs="Times New Roman"/>
          <w:iCs/>
          <w:color w:val="000000" w:themeColor="text1"/>
          <w:sz w:val="16"/>
          <w:szCs w:val="16"/>
          <w:lang w:eastAsia="ru-RU"/>
        </w:rPr>
        <w:t>Добрянский железоделательный завод.</w:t>
      </w:r>
      <w:r w:rsidRPr="00F33EBB">
        <w:rPr>
          <w:rFonts w:ascii="Times New Roman" w:eastAsia="Times New Roman" w:hAnsi="Times New Roman" w:cs="Times New Roman"/>
          <w:color w:val="000000" w:themeColor="text1"/>
          <w:sz w:val="16"/>
          <w:szCs w:val="16"/>
          <w:lang w:eastAsia="ru-RU"/>
        </w:rPr>
        <w:t xml:space="preserve"> (Прикамский округ). Согласно предложению комиссии УОСНХ производится сокращение штатов рабочих. В пар о </w:t>
      </w:r>
      <w:proofErr w:type="spellStart"/>
      <w:r w:rsidRPr="00F33EBB">
        <w:rPr>
          <w:rFonts w:ascii="Times New Roman" w:eastAsia="Times New Roman" w:hAnsi="Times New Roman" w:cs="Times New Roman"/>
          <w:color w:val="000000" w:themeColor="text1"/>
          <w:sz w:val="16"/>
          <w:szCs w:val="16"/>
          <w:lang w:eastAsia="ru-RU"/>
        </w:rPr>
        <w:t>электр</w:t>
      </w:r>
      <w:proofErr w:type="spellEnd"/>
      <w:r w:rsidRPr="00F33EBB">
        <w:rPr>
          <w:rFonts w:ascii="Times New Roman" w:eastAsia="Times New Roman" w:hAnsi="Times New Roman" w:cs="Times New Roman"/>
          <w:color w:val="000000" w:themeColor="text1"/>
          <w:sz w:val="16"/>
          <w:szCs w:val="16"/>
          <w:lang w:eastAsia="ru-RU"/>
        </w:rPr>
        <w:t xml:space="preserve"> о цехе из числа сокращенных выявилась группировка в составе двух бывших членов ВКП и рабочего, эвакуировавшегося с Колчаком. Настроение особенно обострилось в связи с заявлением главного инженера Сигова на последней заводской конференции, что «партийцев сокращать не будут», так как у него имеется на то директива.</w:t>
      </w:r>
    </w:p>
    <w:p w14:paraId="53E18EF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18</w:t>
      </w:r>
      <w:r w:rsidRPr="00F33EBB">
        <w:rPr>
          <w:rFonts w:ascii="Times New Roman" w:eastAsia="Times New Roman" w:hAnsi="Times New Roman" w:cs="Times New Roman"/>
          <w:iCs/>
          <w:color w:val="000000" w:themeColor="text1"/>
          <w:sz w:val="16"/>
          <w:szCs w:val="16"/>
          <w:lang w:eastAsia="ru-RU"/>
        </w:rPr>
        <w:t>. </w:t>
      </w:r>
      <w:proofErr w:type="spellStart"/>
      <w:r w:rsidRPr="00F33EBB">
        <w:rPr>
          <w:rFonts w:ascii="Times New Roman" w:eastAsia="Times New Roman" w:hAnsi="Times New Roman" w:cs="Times New Roman"/>
          <w:iCs/>
          <w:color w:val="000000" w:themeColor="text1"/>
          <w:sz w:val="16"/>
          <w:szCs w:val="16"/>
          <w:lang w:eastAsia="ru-RU"/>
        </w:rPr>
        <w:t>Запрудненский</w:t>
      </w:r>
      <w:proofErr w:type="spellEnd"/>
      <w:r w:rsidRPr="00F33EBB">
        <w:rPr>
          <w:rFonts w:ascii="Times New Roman" w:eastAsia="Times New Roman" w:hAnsi="Times New Roman" w:cs="Times New Roman"/>
          <w:iCs/>
          <w:color w:val="000000" w:themeColor="text1"/>
          <w:sz w:val="16"/>
          <w:szCs w:val="16"/>
          <w:lang w:eastAsia="ru-RU"/>
        </w:rPr>
        <w:t xml:space="preserve"> стекольный завод </w:t>
      </w:r>
      <w:proofErr w:type="spellStart"/>
      <w:r w:rsidRPr="00F33EBB">
        <w:rPr>
          <w:rFonts w:ascii="Times New Roman" w:eastAsia="Times New Roman" w:hAnsi="Times New Roman" w:cs="Times New Roman"/>
          <w:iCs/>
          <w:color w:val="000000" w:themeColor="text1"/>
          <w:sz w:val="16"/>
          <w:szCs w:val="16"/>
          <w:lang w:eastAsia="ru-RU"/>
        </w:rPr>
        <w:t>Главэлектротреста</w:t>
      </w:r>
      <w:proofErr w:type="spellEnd"/>
      <w:r w:rsidRPr="00F33EBB">
        <w:rPr>
          <w:rFonts w:ascii="Times New Roman" w:eastAsia="Times New Roman" w:hAnsi="Times New Roman" w:cs="Times New Roman"/>
          <w:color w:val="000000" w:themeColor="text1"/>
          <w:sz w:val="16"/>
          <w:szCs w:val="16"/>
          <w:lang w:eastAsia="ru-RU"/>
        </w:rPr>
        <w:t xml:space="preserve"> (рабочих 549). 31 мая на делегатском собрании по вопросу о сокращении рабочих присутствовало до 200 человек. Выступивший в прениях сочувствующий меньшевикам говорил: «В сокращении обойдена квалификация и материальное положение, сокращают по личным счетам. Мы боролись за революцию, нюхали порох на фронтах Гражданской войны и, может быть, опять придется скоро нюхать». Со стороны присутствующих, особенно намеченных к сокращению, его выступление встретило поддержку. Поднялся шум и крики: «Почему сокращаете меня, а не этого». В этот момент рабочий </w:t>
      </w:r>
      <w:proofErr w:type="spellStart"/>
      <w:r w:rsidRPr="00F33EBB">
        <w:rPr>
          <w:rFonts w:ascii="Times New Roman" w:eastAsia="Times New Roman" w:hAnsi="Times New Roman" w:cs="Times New Roman"/>
          <w:color w:val="000000" w:themeColor="text1"/>
          <w:sz w:val="16"/>
          <w:szCs w:val="16"/>
          <w:lang w:eastAsia="ru-RU"/>
        </w:rPr>
        <w:t>гутты</w:t>
      </w:r>
      <w:proofErr w:type="spellEnd"/>
      <w:r w:rsidRPr="00F33EBB">
        <w:rPr>
          <w:rFonts w:ascii="Times New Roman" w:eastAsia="Times New Roman" w:hAnsi="Times New Roman" w:cs="Times New Roman"/>
          <w:color w:val="000000" w:themeColor="text1"/>
          <w:sz w:val="16"/>
          <w:szCs w:val="16"/>
          <w:lang w:eastAsia="ru-RU"/>
        </w:rPr>
        <w:t>, намеченный к сокращению, с целью избить предзавкома ворвался в президиум собрания и схватил его за горло, порвал на нем рубашку. Рабочий был выведен из зала. В результате список намеченных к сокращению (145 человек) был принят большинством голосов.</w:t>
      </w:r>
    </w:p>
    <w:p w14:paraId="0F35BB83"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ПРИЛОЖЕНИЕ №2</w:t>
      </w:r>
    </w:p>
    <w:p w14:paraId="1B674771"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БЕЗРАБОТНЫЕ</w:t>
      </w:r>
    </w:p>
    <w:p w14:paraId="642C6C07"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 xml:space="preserve">Агитация против профорганов. </w:t>
      </w:r>
    </w:p>
    <w:p w14:paraId="1739284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w:t>
      </w:r>
      <w:r w:rsidRPr="00F33EBB">
        <w:rPr>
          <w:rFonts w:ascii="Times New Roman" w:eastAsia="Times New Roman" w:hAnsi="Times New Roman" w:cs="Times New Roman"/>
          <w:iCs/>
          <w:color w:val="000000" w:themeColor="text1"/>
          <w:sz w:val="16"/>
          <w:szCs w:val="16"/>
          <w:lang w:eastAsia="ru-RU"/>
        </w:rPr>
        <w:t> Московская биржа труда. Секция металлистов.</w:t>
      </w:r>
      <w:r w:rsidRPr="00F33EBB">
        <w:rPr>
          <w:rFonts w:ascii="Times New Roman" w:eastAsia="Times New Roman" w:hAnsi="Times New Roman" w:cs="Times New Roman"/>
          <w:color w:val="000000" w:themeColor="text1"/>
          <w:sz w:val="16"/>
          <w:szCs w:val="16"/>
          <w:lang w:eastAsia="ru-RU"/>
        </w:rPr>
        <w:t> Безработный в группе 10 человек говорил: «От Союза ничего не дождемся. Собрание тоже нам ничего не даст, зажали нас в тиски и мы добрым путем из них не вылезем. Собрания нам работы не дадут, чтобы дали работу надо бороться, бунтовать, бойкотировать временные работы и демонстративно требовать постоянные».</w:t>
      </w:r>
    </w:p>
    <w:p w14:paraId="06CBF10F"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w:t>
      </w:r>
      <w:r w:rsidRPr="00F33EBB">
        <w:rPr>
          <w:rFonts w:ascii="Times New Roman" w:eastAsia="Times New Roman" w:hAnsi="Times New Roman" w:cs="Times New Roman"/>
          <w:iCs/>
          <w:color w:val="000000" w:themeColor="text1"/>
          <w:sz w:val="16"/>
          <w:szCs w:val="16"/>
          <w:lang w:eastAsia="ru-RU"/>
        </w:rPr>
        <w:t> Секция текстильщиков.</w:t>
      </w:r>
      <w:r w:rsidRPr="00F33EBB">
        <w:rPr>
          <w:rFonts w:ascii="Times New Roman" w:eastAsia="Times New Roman" w:hAnsi="Times New Roman" w:cs="Times New Roman"/>
          <w:color w:val="000000" w:themeColor="text1"/>
          <w:sz w:val="16"/>
          <w:szCs w:val="16"/>
          <w:lang w:eastAsia="ru-RU"/>
        </w:rPr>
        <w:t> Безработный в группе 10 человек говорил: «Союз не помогает нам бороться с безработицей и не выдвигал требований дать безработным работу — значит он не отражает наших требований, а выполняет указания власти. Союзы помогают государству эксплуатировать рабочих. Организовываться самим рабочим теперь не разрешают. Значит, интересы рабочих загнаны в подполье. Скоро ли мы перестанем шептаться по углам и решимся открыто предъявить наши законные требования на право работы и человеческой жизни». Слушавшие его поддерживали.</w:t>
      </w:r>
    </w:p>
    <w:p w14:paraId="58EB932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w:t>
      </w:r>
      <w:r w:rsidRPr="00F33EBB">
        <w:rPr>
          <w:rFonts w:ascii="Times New Roman" w:eastAsia="Times New Roman" w:hAnsi="Times New Roman" w:cs="Times New Roman"/>
          <w:iCs/>
          <w:color w:val="000000" w:themeColor="text1"/>
          <w:sz w:val="16"/>
          <w:szCs w:val="16"/>
          <w:lang w:eastAsia="ru-RU"/>
        </w:rPr>
        <w:t> Секция швейников</w:t>
      </w:r>
      <w:r w:rsidRPr="00F33EBB">
        <w:rPr>
          <w:rFonts w:ascii="Times New Roman" w:eastAsia="Times New Roman" w:hAnsi="Times New Roman" w:cs="Times New Roman"/>
          <w:iCs/>
          <w:color w:val="000000" w:themeColor="text1"/>
          <w:sz w:val="16"/>
          <w:szCs w:val="16"/>
          <w:vertAlign w:val="superscript"/>
          <w:lang w:eastAsia="ru-RU"/>
        </w:rPr>
        <w:t>240</w:t>
      </w:r>
      <w:r w:rsidRPr="00F33EBB">
        <w:rPr>
          <w:rFonts w:ascii="Times New Roman" w:eastAsia="Times New Roman" w:hAnsi="Times New Roman" w:cs="Times New Roman"/>
          <w:iCs/>
          <w:color w:val="000000" w:themeColor="text1"/>
          <w:sz w:val="16"/>
          <w:szCs w:val="16"/>
          <w:lang w:eastAsia="ru-RU"/>
        </w:rPr>
        <w:t>.</w:t>
      </w:r>
      <w:r w:rsidRPr="00F33EBB">
        <w:rPr>
          <w:rFonts w:ascii="Times New Roman" w:eastAsia="Times New Roman" w:hAnsi="Times New Roman" w:cs="Times New Roman"/>
          <w:color w:val="000000" w:themeColor="text1"/>
          <w:sz w:val="16"/>
          <w:szCs w:val="16"/>
          <w:lang w:eastAsia="ru-RU"/>
        </w:rPr>
        <w:t> Безработный в группе 8-10 человек говорил: «От Союза нам, видно, ждать нечего, сколько бы раз мы не устраивали собраний, Союз проводил свою политику, нисколько с нами не считаясь; надо искать другого выхода. Надо организоваться сообща со всеми секциями. Лозунг для нас должен быть: «Безработные, соединяйтесь».</w:t>
      </w:r>
    </w:p>
    <w:p w14:paraId="607A3788"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Конфликты на биржах труда.</w:t>
      </w:r>
    </w:p>
    <w:p w14:paraId="4BB144D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4.</w:t>
      </w:r>
      <w:r w:rsidRPr="00F33EBB">
        <w:rPr>
          <w:rFonts w:ascii="Times New Roman" w:eastAsia="Times New Roman" w:hAnsi="Times New Roman" w:cs="Times New Roman"/>
          <w:iCs/>
          <w:color w:val="000000" w:themeColor="text1"/>
          <w:sz w:val="16"/>
          <w:szCs w:val="16"/>
          <w:lang w:eastAsia="ru-RU"/>
        </w:rPr>
        <w:t> Крым,</w:t>
      </w:r>
      <w:r w:rsidRPr="00F33EBB">
        <w:rPr>
          <w:rFonts w:ascii="Times New Roman" w:eastAsia="Times New Roman" w:hAnsi="Times New Roman" w:cs="Times New Roman"/>
          <w:color w:val="000000" w:themeColor="text1"/>
          <w:sz w:val="16"/>
          <w:szCs w:val="16"/>
          <w:lang w:eastAsia="ru-RU"/>
        </w:rPr>
        <w:t> гор.</w:t>
      </w:r>
      <w:r w:rsidRPr="00F33EBB">
        <w:rPr>
          <w:rFonts w:ascii="Times New Roman" w:eastAsia="Times New Roman" w:hAnsi="Times New Roman" w:cs="Times New Roman"/>
          <w:iCs/>
          <w:color w:val="000000" w:themeColor="text1"/>
          <w:sz w:val="16"/>
          <w:szCs w:val="16"/>
          <w:lang w:eastAsia="ru-RU"/>
        </w:rPr>
        <w:t> Ялта.</w:t>
      </w:r>
      <w:r w:rsidRPr="00F33EBB">
        <w:rPr>
          <w:rFonts w:ascii="Times New Roman" w:eastAsia="Times New Roman" w:hAnsi="Times New Roman" w:cs="Times New Roman"/>
          <w:color w:val="000000" w:themeColor="text1"/>
          <w:sz w:val="16"/>
          <w:szCs w:val="16"/>
          <w:lang w:eastAsia="ru-RU"/>
        </w:rPr>
        <w:t> На почве неправильных посылок на работу вдова убитого красноармейца (сама получила на фронте ранение) повела агитацию за создание контроля над биржей труда. Она сама составила объявление, собрала подписи безработных и передала заведующему биржей труда, который созвал собрание безработных. На собрании была выбрана контрольная тройка, в состав которой вошла и вдова красноармейца.</w:t>
      </w:r>
    </w:p>
    <w:p w14:paraId="6AAB6756"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5.</w:t>
      </w:r>
      <w:r w:rsidRPr="00F33EBB">
        <w:rPr>
          <w:rFonts w:ascii="Times New Roman" w:eastAsia="Times New Roman" w:hAnsi="Times New Roman" w:cs="Times New Roman"/>
          <w:iCs/>
          <w:color w:val="000000" w:themeColor="text1"/>
          <w:sz w:val="16"/>
          <w:szCs w:val="16"/>
          <w:lang w:eastAsia="ru-RU"/>
        </w:rPr>
        <w:t> Тифлисская биржа труда.</w:t>
      </w:r>
      <w:r w:rsidRPr="00F33EBB">
        <w:rPr>
          <w:rFonts w:ascii="Times New Roman" w:eastAsia="Times New Roman" w:hAnsi="Times New Roman" w:cs="Times New Roman"/>
          <w:color w:val="000000" w:themeColor="text1"/>
          <w:sz w:val="16"/>
          <w:szCs w:val="16"/>
          <w:lang w:eastAsia="ru-RU"/>
        </w:rPr>
        <w:t xml:space="preserve"> 15 июня один из безработных пытался утопиться, но был спасен находившимися поблизости безработными. Свое покушение на самоубийство безработный объяснил безвыходным материальным положением и безразличным отношением к нему со стороны биржи труда. В связи с этим среди безработных началось сильное волнение, раздавались выкрики: «Вы с нас шкуру сдираете. Надо разгромить такое правительство». «Если вы люди честные, если на бирже нет протекционизма, то зачем таких сирот не направляют на работу. Что он должен делать? Заведующий биржей посылает на работу тех, чьи физиономии ему нравятся и женщин, которые поддаются его желаниям, а вот такие остаются за бортом». В это время безработный, покушавшийся на самоубийство, в исступлении </w:t>
      </w:r>
      <w:r w:rsidRPr="00F33EBB">
        <w:rPr>
          <w:rFonts w:ascii="Times New Roman" w:eastAsia="Times New Roman" w:hAnsi="Times New Roman" w:cs="Times New Roman"/>
          <w:color w:val="000000" w:themeColor="text1"/>
          <w:sz w:val="16"/>
          <w:szCs w:val="16"/>
          <w:lang w:eastAsia="ru-RU"/>
        </w:rPr>
        <w:lastRenderedPageBreak/>
        <w:t>бил себя по лицу и весь окровавленный кричал: «Дайте совет, что мне делать, куда мне деваться». Это еще более усилило волнение безработных, из толпы послышались призывы к разгрому биржи и убийству «главарей». Окружив заведующего биржей, безработные пытались сбросить его с балкона. Лишь после того, как заведующий секцией обещал определить на работы в первую очередь всех нуждающихся безработных, толпа успокоилась и разошлась. На следующий день вышеуказанный безработный был принят на должность курьера биржи по записке из Закавказского ЦИКа, куда им была подана жалоба на биржу труда.</w:t>
      </w:r>
    </w:p>
    <w:p w14:paraId="4CA85004"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bCs/>
          <w:color w:val="000000" w:themeColor="text1"/>
          <w:sz w:val="16"/>
          <w:szCs w:val="16"/>
          <w:lang w:eastAsia="ru-RU"/>
        </w:rPr>
        <w:t xml:space="preserve">Конфликты на общественных работах. </w:t>
      </w:r>
    </w:p>
    <w:p w14:paraId="70129A5E"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6</w:t>
      </w:r>
      <w:r w:rsidRPr="00F33EBB">
        <w:rPr>
          <w:rFonts w:ascii="Times New Roman" w:eastAsia="Times New Roman" w:hAnsi="Times New Roman" w:cs="Times New Roman"/>
          <w:bCs/>
          <w:color w:val="000000" w:themeColor="text1"/>
          <w:sz w:val="16"/>
          <w:szCs w:val="16"/>
          <w:lang w:eastAsia="ru-RU"/>
        </w:rPr>
        <w:t>.</w:t>
      </w:r>
      <w:r w:rsidRPr="00F33EBB">
        <w:rPr>
          <w:rFonts w:ascii="Times New Roman" w:eastAsia="Times New Roman" w:hAnsi="Times New Roman" w:cs="Times New Roman"/>
          <w:iCs/>
          <w:color w:val="000000" w:themeColor="text1"/>
          <w:sz w:val="16"/>
          <w:szCs w:val="16"/>
          <w:lang w:eastAsia="ru-RU"/>
        </w:rPr>
        <w:t> Курск. Общественные работы по укреплению р. Тускарь.</w:t>
      </w:r>
      <w:r w:rsidRPr="00F33EBB">
        <w:rPr>
          <w:rFonts w:ascii="Times New Roman" w:eastAsia="Times New Roman" w:hAnsi="Times New Roman" w:cs="Times New Roman"/>
          <w:color w:val="000000" w:themeColor="text1"/>
          <w:sz w:val="16"/>
          <w:szCs w:val="16"/>
          <w:lang w:eastAsia="ru-RU"/>
        </w:rPr>
        <w:t xml:space="preserve"> На работу было принято до 200 человек безработных, присланных биржей труда. Работа велась бессистемно, технический персонал уделял работам мало внимания, инструкторов имелось недостаточно. Рабочие также находились в тяжелых условиях, работать приходилось по пояс в воде, страхования не производилось, лечебная помощь не оказывалась. Оплата рабочих была установлена отделом поденно (1 руб. в день), но работа производилась сдельно, причем технический персонал скрывал от рабочих нормы выработки. При получении зарплаты оказалось, что многие получили, вследствие недовыработки норм, вместо 1 руб. — по 45 коп. На этой почве среди возмущенных рабочих стихийно возник митинг, где было составлено заявление и избрана делегация в горсовет, в которую вошел безработный член горсовета. В заявлении рабочие указывали на обман при расчете, обмеры при приеме работ, грубость администрации и технического персонала. Когда делегация пошла к горсовету, то за ней двинулись и все присутствующие, причем по пути к ним примыкали группы безработных. И в результате организованно пришло к горсовету до 1000 человек. Передав заявление в горсовет, демонстрация разошлась. Все требования безработных горсоветом было решено удовлетворить. На следующий день один из инициаторов демонстрации на собрании заявил: «Я, товарищи, сознаю, что мы плохо поступили по отношению к своим братьям и родному рабоче-крестьянскому правительству и теперь мы должны извиниться перед ним, перед </w:t>
      </w:r>
      <w:proofErr w:type="spellStart"/>
      <w:r w:rsidRPr="00F33EBB">
        <w:rPr>
          <w:rFonts w:ascii="Times New Roman" w:eastAsia="Times New Roman" w:hAnsi="Times New Roman" w:cs="Times New Roman"/>
          <w:color w:val="000000" w:themeColor="text1"/>
          <w:sz w:val="16"/>
          <w:szCs w:val="16"/>
          <w:lang w:eastAsia="ru-RU"/>
        </w:rPr>
        <w:t>губкомом</w:t>
      </w:r>
      <w:proofErr w:type="spellEnd"/>
      <w:r w:rsidRPr="00F33EBB">
        <w:rPr>
          <w:rFonts w:ascii="Times New Roman" w:eastAsia="Times New Roman" w:hAnsi="Times New Roman" w:cs="Times New Roman"/>
          <w:color w:val="000000" w:themeColor="text1"/>
          <w:sz w:val="16"/>
          <w:szCs w:val="16"/>
          <w:lang w:eastAsia="ru-RU"/>
        </w:rPr>
        <w:t xml:space="preserve"> партии и перед горсоветом, ибо мы тем самым помогаем гадам, убившим тов. Войкова. Если нашу советскую власть захотят свергнуть, мы все рабочие пойдем на ее защиту». Это заявление было поддержано всеми безработными.</w:t>
      </w:r>
    </w:p>
    <w:p w14:paraId="14B8FE17"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начале июля, в связи с сокращением 400 человек, среди безработных снова возникло недовольство, причем было решено, что если 7 июля не будет дано точного ответа, когда они будут отправлены на работу, снова идти с демонстрацией к губисполкому. Недовольство ликвидировано вмешательством </w:t>
      </w:r>
      <w:proofErr w:type="spellStart"/>
      <w:r w:rsidRPr="00F33EBB">
        <w:rPr>
          <w:rFonts w:ascii="Times New Roman" w:eastAsia="Times New Roman" w:hAnsi="Times New Roman" w:cs="Times New Roman"/>
          <w:color w:val="000000" w:themeColor="text1"/>
          <w:sz w:val="16"/>
          <w:szCs w:val="16"/>
          <w:lang w:eastAsia="ru-RU"/>
        </w:rPr>
        <w:t>губкома</w:t>
      </w:r>
      <w:proofErr w:type="spellEnd"/>
      <w:r w:rsidRPr="00F33EBB">
        <w:rPr>
          <w:rFonts w:ascii="Times New Roman" w:eastAsia="Times New Roman" w:hAnsi="Times New Roman" w:cs="Times New Roman"/>
          <w:color w:val="000000" w:themeColor="text1"/>
          <w:sz w:val="16"/>
          <w:szCs w:val="16"/>
          <w:lang w:eastAsia="ru-RU"/>
        </w:rPr>
        <w:t>.</w:t>
      </w:r>
    </w:p>
    <w:p w14:paraId="17F8683D"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7.</w:t>
      </w:r>
      <w:r w:rsidRPr="00F33EBB">
        <w:rPr>
          <w:rFonts w:ascii="Times New Roman" w:eastAsia="Times New Roman" w:hAnsi="Times New Roman" w:cs="Times New Roman"/>
          <w:iCs/>
          <w:color w:val="000000" w:themeColor="text1"/>
          <w:sz w:val="16"/>
          <w:szCs w:val="16"/>
          <w:lang w:eastAsia="ru-RU"/>
        </w:rPr>
        <w:t> Киргизская республика. Работы по сооружению водопровода в гор. Фрунзе. </w:t>
      </w:r>
      <w:r w:rsidRPr="00F33EBB">
        <w:rPr>
          <w:rFonts w:ascii="Times New Roman" w:eastAsia="Times New Roman" w:hAnsi="Times New Roman" w:cs="Times New Roman"/>
          <w:color w:val="000000" w:themeColor="text1"/>
          <w:sz w:val="16"/>
          <w:szCs w:val="16"/>
          <w:lang w:eastAsia="ru-RU"/>
        </w:rPr>
        <w:t xml:space="preserve">На почве недовольства низкими расценками (56 коп. за выемку куб. метра грунта) 160 занятых на работах безработных бросили работу и потребовали увеличения расценок до 94 коп., а также улучшения жилищных условий, доставки продуктов и выдачи авансов в счет заработка. Администрация согласилась на увеличение расценок до 71 коп., в противном случае угрожала расчетом. На стихийно возникшем митинге рабочие говорили: «Власть действует против наших интересов, если хозорганы не пойдут навстречу, нужно послать делегатов к тов. Калинину и добиться справедливости. Ленина нет и некому защищать рабочих. Калинин один и его тоже заклевали». Недовольство рабочих разжигалось выступлением члена </w:t>
      </w:r>
      <w:proofErr w:type="spellStart"/>
      <w:r w:rsidRPr="00F33EBB">
        <w:rPr>
          <w:rFonts w:ascii="Times New Roman" w:eastAsia="Times New Roman" w:hAnsi="Times New Roman" w:cs="Times New Roman"/>
          <w:color w:val="000000" w:themeColor="text1"/>
          <w:sz w:val="16"/>
          <w:szCs w:val="16"/>
          <w:lang w:eastAsia="ru-RU"/>
        </w:rPr>
        <w:t>совпрофа</w:t>
      </w:r>
      <w:proofErr w:type="spellEnd"/>
      <w:r w:rsidRPr="00F33EBB">
        <w:rPr>
          <w:rFonts w:ascii="Times New Roman" w:eastAsia="Times New Roman" w:hAnsi="Times New Roman" w:cs="Times New Roman"/>
          <w:color w:val="000000" w:themeColor="text1"/>
          <w:sz w:val="16"/>
          <w:szCs w:val="16"/>
          <w:lang w:eastAsia="ru-RU"/>
        </w:rPr>
        <w:t>, который говорил, что во всем виновата администрация.</w:t>
      </w:r>
    </w:p>
    <w:p w14:paraId="2FC3A242"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Требования рабочих, за исключением повышения расценок, были удовлетворены и рабочие (130 человек) через два дня встали на работу.</w:t>
      </w:r>
    </w:p>
    <w:p w14:paraId="7F349D5B"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 продолжению забастовки продолжает подстрекать группа рабочих, среди которых кандидаты ВКП.</w:t>
      </w:r>
    </w:p>
    <w:p w14:paraId="2085B508" w14:textId="77777777" w:rsidR="001D38BF" w:rsidRPr="00F33EBB" w:rsidRDefault="001D38BF"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Секретарь ИНФО ОГПУ Кучеров (17187).</w:t>
      </w:r>
    </w:p>
    <w:p w14:paraId="447EA8E1" w14:textId="77777777" w:rsidR="001D38BF" w:rsidRPr="00F33EBB" w:rsidRDefault="001D38BF" w:rsidP="008215F2">
      <w:pPr>
        <w:spacing w:after="0" w:line="240" w:lineRule="auto"/>
        <w:jc w:val="both"/>
        <w:rPr>
          <w:rFonts w:ascii="Times New Roman" w:hAnsi="Times New Roman" w:cs="Times New Roman"/>
          <w:color w:val="000000" w:themeColor="text1"/>
          <w:sz w:val="16"/>
          <w:szCs w:val="16"/>
          <w:u w:color="002060"/>
        </w:rPr>
      </w:pPr>
    </w:p>
    <w:p w14:paraId="4A21A9B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87798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69B253"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 августа 1927 г. НТК УВВС принял решение дальнейшие работы по самолету И-1 прекратить. Тем не менее, к полетам был подготовлен еще один самолет – № 2895, см. ниже.</w:t>
      </w:r>
    </w:p>
    <w:p w14:paraId="7DEB066C"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источнике [Иванов В.П. Самолеты Н.Н. Поликарпова. М., РУСАВИА, - 2004 г.] указано, что этот самолет выполнял полеты в 1928…1929 гг., но это явная ошибка, т.к. самолет был разбит до не пригодного к ремонту состояния (23578).</w:t>
      </w:r>
    </w:p>
    <w:p w14:paraId="3C624935" w14:textId="77777777" w:rsidR="007164FC" w:rsidRPr="00735736" w:rsidRDefault="007164FC" w:rsidP="007164FC">
      <w:pPr>
        <w:spacing w:after="0" w:line="240" w:lineRule="auto"/>
        <w:jc w:val="both"/>
        <w:rPr>
          <w:rFonts w:ascii="Times New Roman" w:hAnsi="Times New Roman" w:cs="Times New Roman"/>
          <w:color w:val="0070C0"/>
          <w:sz w:val="16"/>
          <w:szCs w:val="16"/>
        </w:rPr>
      </w:pPr>
    </w:p>
    <w:p w14:paraId="6F2754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августа 1927 г. на заседании технического совета </w:t>
      </w:r>
      <w:proofErr w:type="spellStart"/>
      <w:r w:rsidRPr="00F33EBB">
        <w:rPr>
          <w:rFonts w:ascii="Times New Roman" w:hAnsi="Times New Roman" w:cs="Times New Roman"/>
          <w:color w:val="000000" w:themeColor="text1"/>
          <w:sz w:val="16"/>
          <w:szCs w:val="16"/>
        </w:rPr>
        <w:t>Авиатре</w:t>
      </w:r>
      <w:r w:rsidRPr="00F33EBB">
        <w:rPr>
          <w:rFonts w:ascii="Times New Roman" w:hAnsi="Times New Roman" w:cs="Times New Roman"/>
          <w:color w:val="000000" w:themeColor="text1"/>
          <w:sz w:val="16"/>
          <w:szCs w:val="16"/>
        </w:rPr>
        <w:softHyphen/>
        <w:t>ста</w:t>
      </w:r>
      <w:proofErr w:type="spellEnd"/>
      <w:r w:rsidRPr="00F33EBB">
        <w:rPr>
          <w:rFonts w:ascii="Times New Roman" w:hAnsi="Times New Roman" w:cs="Times New Roman"/>
          <w:color w:val="000000" w:themeColor="text1"/>
          <w:sz w:val="16"/>
          <w:szCs w:val="16"/>
        </w:rPr>
        <w:t xml:space="preserve"> (Государственный Трест авиапро</w:t>
      </w:r>
      <w:r w:rsidRPr="00F33EBB">
        <w:rPr>
          <w:rFonts w:ascii="Times New Roman" w:hAnsi="Times New Roman" w:cs="Times New Roman"/>
          <w:color w:val="000000" w:themeColor="text1"/>
          <w:sz w:val="16"/>
          <w:szCs w:val="16"/>
        </w:rPr>
        <w:softHyphen/>
        <w:t>мышленности, призванный для коорди</w:t>
      </w:r>
      <w:r w:rsidRPr="00F33EBB">
        <w:rPr>
          <w:rFonts w:ascii="Times New Roman" w:hAnsi="Times New Roman" w:cs="Times New Roman"/>
          <w:color w:val="000000" w:themeColor="text1"/>
          <w:sz w:val="16"/>
          <w:szCs w:val="16"/>
        </w:rPr>
        <w:softHyphen/>
        <w:t>нации действий проектных и промыш</w:t>
      </w:r>
      <w:r w:rsidRPr="00F33EBB">
        <w:rPr>
          <w:rFonts w:ascii="Times New Roman" w:hAnsi="Times New Roman" w:cs="Times New Roman"/>
          <w:color w:val="000000" w:themeColor="text1"/>
          <w:sz w:val="16"/>
          <w:szCs w:val="16"/>
        </w:rPr>
        <w:softHyphen/>
        <w:t xml:space="preserve">ленных организаций образован в 1925 г.) определились с </w:t>
      </w:r>
      <w:proofErr w:type="spellStart"/>
      <w:r w:rsidRPr="00F33EBB">
        <w:rPr>
          <w:rFonts w:ascii="Times New Roman" w:hAnsi="Times New Roman" w:cs="Times New Roman"/>
          <w:color w:val="000000" w:themeColor="text1"/>
          <w:sz w:val="16"/>
          <w:szCs w:val="16"/>
        </w:rPr>
        <w:t>задением</w:t>
      </w:r>
      <w:proofErr w:type="spellEnd"/>
      <w:r w:rsidRPr="00F33EBB">
        <w:rPr>
          <w:rFonts w:ascii="Times New Roman" w:hAnsi="Times New Roman" w:cs="Times New Roman"/>
          <w:color w:val="000000" w:themeColor="text1"/>
          <w:sz w:val="16"/>
          <w:szCs w:val="16"/>
        </w:rPr>
        <w:t xml:space="preserve"> на И-5. Присутствовали два конструктора-конкурента: Туполев и Поликарпов. Андрей Туполев представлял Конст</w:t>
      </w:r>
      <w:r w:rsidRPr="00F33EBB">
        <w:rPr>
          <w:rFonts w:ascii="Times New Roman" w:hAnsi="Times New Roman" w:cs="Times New Roman"/>
          <w:color w:val="000000" w:themeColor="text1"/>
          <w:sz w:val="16"/>
          <w:szCs w:val="16"/>
        </w:rPr>
        <w:softHyphen/>
        <w:t>рукторский отдел ЦАГИ, сдавший за две недели до этого на испытания цельноме</w:t>
      </w:r>
      <w:r w:rsidRPr="00F33EBB">
        <w:rPr>
          <w:rFonts w:ascii="Times New Roman" w:hAnsi="Times New Roman" w:cs="Times New Roman"/>
          <w:color w:val="000000" w:themeColor="text1"/>
          <w:sz w:val="16"/>
          <w:szCs w:val="16"/>
        </w:rPr>
        <w:softHyphen/>
        <w:t>таллический истребитель И-4 (АНТ-5) с двигателем воздушного охлаждения “Юпитер” IV мощностью 420 л.с. Николай Поликарпов представлял конструкторский коллектив сектора Опытного Сухопутного Самолетострое</w:t>
      </w:r>
      <w:r w:rsidRPr="00F33EBB">
        <w:rPr>
          <w:rFonts w:ascii="Times New Roman" w:hAnsi="Times New Roman" w:cs="Times New Roman"/>
          <w:color w:val="000000" w:themeColor="text1"/>
          <w:sz w:val="16"/>
          <w:szCs w:val="16"/>
        </w:rPr>
        <w:softHyphen/>
        <w:t>ния Центрального Конструкторского бю</w:t>
      </w:r>
      <w:r w:rsidRPr="00F33EBB">
        <w:rPr>
          <w:rFonts w:ascii="Times New Roman" w:hAnsi="Times New Roman" w:cs="Times New Roman"/>
          <w:color w:val="000000" w:themeColor="text1"/>
          <w:sz w:val="16"/>
          <w:szCs w:val="16"/>
        </w:rPr>
        <w:softHyphen/>
        <w:t xml:space="preserve">ро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Здесь закон</w:t>
      </w:r>
      <w:r w:rsidRPr="00F33EBB">
        <w:rPr>
          <w:rFonts w:ascii="Times New Roman" w:hAnsi="Times New Roman" w:cs="Times New Roman"/>
          <w:color w:val="000000" w:themeColor="text1"/>
          <w:sz w:val="16"/>
          <w:szCs w:val="16"/>
        </w:rPr>
        <w:softHyphen/>
        <w:t>чили проектирование и начали изготов</w:t>
      </w:r>
      <w:r w:rsidRPr="00F33EBB">
        <w:rPr>
          <w:rFonts w:ascii="Times New Roman" w:hAnsi="Times New Roman" w:cs="Times New Roman"/>
          <w:color w:val="000000" w:themeColor="text1"/>
          <w:sz w:val="16"/>
          <w:szCs w:val="16"/>
        </w:rPr>
        <w:softHyphen/>
        <w:t>ление истребителя И-3 смешанной кон</w:t>
      </w:r>
      <w:r w:rsidRPr="00F33EBB">
        <w:rPr>
          <w:rFonts w:ascii="Times New Roman" w:hAnsi="Times New Roman" w:cs="Times New Roman"/>
          <w:color w:val="000000" w:themeColor="text1"/>
          <w:sz w:val="16"/>
          <w:szCs w:val="16"/>
        </w:rPr>
        <w:softHyphen/>
        <w:t>струкции с двигателем жидкостного ох</w:t>
      </w:r>
      <w:r w:rsidRPr="00F33EBB">
        <w:rPr>
          <w:rFonts w:ascii="Times New Roman" w:hAnsi="Times New Roman" w:cs="Times New Roman"/>
          <w:color w:val="000000" w:themeColor="text1"/>
          <w:sz w:val="16"/>
          <w:szCs w:val="16"/>
        </w:rPr>
        <w:softHyphen/>
        <w:t>лаждения ВМ^-У! мощностью 500 л.с. На заседании 12 августа Н.Н.П. высказался о необходи</w:t>
      </w:r>
      <w:r w:rsidRPr="00F33EBB">
        <w:rPr>
          <w:rFonts w:ascii="Times New Roman" w:hAnsi="Times New Roman" w:cs="Times New Roman"/>
          <w:color w:val="000000" w:themeColor="text1"/>
          <w:sz w:val="16"/>
          <w:szCs w:val="16"/>
        </w:rPr>
        <w:softHyphen/>
        <w:t>мости постройки легкого, деревянного, высокоманевренного истребителя под мощный мотор воздушного охлажде</w:t>
      </w:r>
      <w:r w:rsidRPr="00F33EBB">
        <w:rPr>
          <w:rFonts w:ascii="Times New Roman" w:hAnsi="Times New Roman" w:cs="Times New Roman"/>
          <w:color w:val="000000" w:themeColor="text1"/>
          <w:sz w:val="16"/>
          <w:szCs w:val="16"/>
        </w:rPr>
        <w:softHyphen/>
        <w:t>ния. Наиболее подходящим ему видел</w:t>
      </w:r>
      <w:r w:rsidRPr="00F33EBB">
        <w:rPr>
          <w:rFonts w:ascii="Times New Roman" w:hAnsi="Times New Roman" w:cs="Times New Roman"/>
          <w:color w:val="000000" w:themeColor="text1"/>
          <w:sz w:val="16"/>
          <w:szCs w:val="16"/>
        </w:rPr>
        <w:softHyphen/>
        <w:t>ся Гном-Рои “Юпитер” 8-й серии — с ним Поликарпов предлагал в кратчай</w:t>
      </w:r>
      <w:r w:rsidRPr="00F33EBB">
        <w:rPr>
          <w:rFonts w:ascii="Times New Roman" w:hAnsi="Times New Roman" w:cs="Times New Roman"/>
          <w:color w:val="000000" w:themeColor="text1"/>
          <w:sz w:val="16"/>
          <w:szCs w:val="16"/>
        </w:rPr>
        <w:softHyphen/>
        <w:t>шие сроки спроектировать и построить новый самолет на базе И-3. В виде компромисса он предлагал построить два подобных истребителя разными коллективами, но под единые техниче</w:t>
      </w:r>
      <w:r w:rsidRPr="00F33EBB">
        <w:rPr>
          <w:rFonts w:ascii="Times New Roman" w:hAnsi="Times New Roman" w:cs="Times New Roman"/>
          <w:color w:val="000000" w:themeColor="text1"/>
          <w:sz w:val="16"/>
          <w:szCs w:val="16"/>
        </w:rPr>
        <w:softHyphen/>
        <w:t>ские требования. При этом представи</w:t>
      </w:r>
      <w:r w:rsidRPr="00F33EBB">
        <w:rPr>
          <w:rFonts w:ascii="Times New Roman" w:hAnsi="Times New Roman" w:cs="Times New Roman"/>
          <w:color w:val="000000" w:themeColor="text1"/>
          <w:sz w:val="16"/>
          <w:szCs w:val="16"/>
        </w:rPr>
        <w:softHyphen/>
        <w:t>телям ВВС в обозримом будущем предстояло лишь выбрать лучший об</w:t>
      </w:r>
      <w:r w:rsidRPr="00F33EBB">
        <w:rPr>
          <w:rFonts w:ascii="Times New Roman" w:hAnsi="Times New Roman" w:cs="Times New Roman"/>
          <w:color w:val="000000" w:themeColor="text1"/>
          <w:sz w:val="16"/>
          <w:szCs w:val="16"/>
        </w:rPr>
        <w:softHyphen/>
        <w:t>разец. Одновременно Поликарпов предлагал снять с плана двухместный истребитель Д-2, который ему уже бы</w:t>
      </w:r>
      <w:r w:rsidRPr="00F33EBB">
        <w:rPr>
          <w:rFonts w:ascii="Times New Roman" w:hAnsi="Times New Roman" w:cs="Times New Roman"/>
          <w:color w:val="000000" w:themeColor="text1"/>
          <w:sz w:val="16"/>
          <w:szCs w:val="16"/>
        </w:rPr>
        <w:softHyphen/>
        <w:t>ло поручено разработать па базе И-3. Против предложения Поликарпова выступал Туполев, который с таким же двигателем “Юпитер” предлагал перера</w:t>
      </w:r>
      <w:r w:rsidRPr="00F33EBB">
        <w:rPr>
          <w:rFonts w:ascii="Times New Roman" w:hAnsi="Times New Roman" w:cs="Times New Roman"/>
          <w:color w:val="000000" w:themeColor="text1"/>
          <w:sz w:val="16"/>
          <w:szCs w:val="16"/>
        </w:rPr>
        <w:softHyphen/>
        <w:t>ботать под дерево конструкцию И-4 и также в кратчайшие сроки выдать новый истребитель. Туполева поддержал На</w:t>
      </w:r>
      <w:r w:rsidRPr="00F33EBB">
        <w:rPr>
          <w:rFonts w:ascii="Times New Roman" w:hAnsi="Times New Roman" w:cs="Times New Roman"/>
          <w:color w:val="000000" w:themeColor="text1"/>
          <w:sz w:val="16"/>
          <w:szCs w:val="16"/>
        </w:rPr>
        <w:softHyphen/>
        <w:t xml:space="preserve">чальник ВВС </w:t>
      </w:r>
      <w:proofErr w:type="spellStart"/>
      <w:r w:rsidRPr="00F33EBB">
        <w:rPr>
          <w:rFonts w:ascii="Times New Roman" w:hAnsi="Times New Roman" w:cs="Times New Roman"/>
          <w:color w:val="000000" w:themeColor="text1"/>
          <w:sz w:val="16"/>
          <w:szCs w:val="16"/>
        </w:rPr>
        <w:t>П.И.Баранов</w:t>
      </w:r>
      <w:proofErr w:type="spellEnd"/>
      <w:r w:rsidRPr="00F33EBB">
        <w:rPr>
          <w:rFonts w:ascii="Times New Roman" w:hAnsi="Times New Roman" w:cs="Times New Roman"/>
          <w:color w:val="000000" w:themeColor="text1"/>
          <w:sz w:val="16"/>
          <w:szCs w:val="16"/>
        </w:rPr>
        <w:t xml:space="preserve"> и другие представители Управления ВВС. В ре</w:t>
      </w:r>
      <w:r w:rsidRPr="00F33EBB">
        <w:rPr>
          <w:rFonts w:ascii="Times New Roman" w:hAnsi="Times New Roman" w:cs="Times New Roman"/>
          <w:color w:val="000000" w:themeColor="text1"/>
          <w:sz w:val="16"/>
          <w:szCs w:val="16"/>
        </w:rPr>
        <w:softHyphen/>
        <w:t>зультате, Поликарпову оставили задание на Д-2, а истребитель И-5 поручили спро</w:t>
      </w:r>
      <w:r w:rsidRPr="00F33EBB">
        <w:rPr>
          <w:rFonts w:ascii="Times New Roman" w:hAnsi="Times New Roman" w:cs="Times New Roman"/>
          <w:color w:val="000000" w:themeColor="text1"/>
          <w:sz w:val="16"/>
          <w:szCs w:val="16"/>
        </w:rPr>
        <w:softHyphen/>
        <w:t>ектировать и построить ЦАГИ. Немалую роль при принятии этого решения сыграли успешное начало испытаний И-4 и оп</w:t>
      </w:r>
      <w:r w:rsidRPr="00F33EBB">
        <w:rPr>
          <w:rFonts w:ascii="Times New Roman" w:hAnsi="Times New Roman" w:cs="Times New Roman"/>
          <w:color w:val="000000" w:themeColor="text1"/>
          <w:sz w:val="16"/>
          <w:szCs w:val="16"/>
        </w:rPr>
        <w:softHyphen/>
        <w:t>ределенные неудачи истребителя-моно</w:t>
      </w:r>
      <w:r w:rsidRPr="00F33EBB">
        <w:rPr>
          <w:rFonts w:ascii="Times New Roman" w:hAnsi="Times New Roman" w:cs="Times New Roman"/>
          <w:color w:val="000000" w:themeColor="text1"/>
          <w:sz w:val="16"/>
          <w:szCs w:val="16"/>
        </w:rPr>
        <w:softHyphen/>
        <w:t>плана И-1 (Ил-400) Поликарпова. На практике события развивались не</w:t>
      </w:r>
      <w:r w:rsidRPr="00F33EBB">
        <w:rPr>
          <w:rFonts w:ascii="Times New Roman" w:hAnsi="Times New Roman" w:cs="Times New Roman"/>
          <w:color w:val="000000" w:themeColor="text1"/>
          <w:sz w:val="16"/>
          <w:szCs w:val="16"/>
        </w:rPr>
        <w:softHyphen/>
        <w:t>сколько иначе. Проектирование И-5 (АНТ-12) в ЦАГИ разворачивалось слиш</w:t>
      </w:r>
      <w:r w:rsidRPr="00F33EBB">
        <w:rPr>
          <w:rFonts w:ascii="Times New Roman" w:hAnsi="Times New Roman" w:cs="Times New Roman"/>
          <w:color w:val="000000" w:themeColor="text1"/>
          <w:sz w:val="16"/>
          <w:szCs w:val="16"/>
        </w:rPr>
        <w:softHyphen/>
        <w:t>ком медленно (10729).</w:t>
      </w:r>
    </w:p>
    <w:p w14:paraId="52E437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221C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августа 1927 г.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Николай Поликарпов заявил, что считает более важной задачей создание новой одноместной машины И-5 с двигателем воздушного охлаждения. Тем не менее, проектирование И-5 с двигателем Гном-Рои “Юпитер” мощностью 480 л.с. поручили конструкторскому отделу ЦА-ГИ, а за отделом опытного самолетострое</w:t>
      </w:r>
      <w:r w:rsidRPr="00F33EBB">
        <w:rPr>
          <w:rFonts w:ascii="Times New Roman" w:hAnsi="Times New Roman" w:cs="Times New Roman"/>
          <w:color w:val="000000" w:themeColor="text1"/>
          <w:sz w:val="16"/>
          <w:szCs w:val="16"/>
        </w:rPr>
        <w:softHyphen/>
        <w:t xml:space="preserve">ния (ОСС)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возглавляемым II. Н. Поликарповым, оставили задание на двухместный истребитель Д-2 с двигателем БМВ-6 мощностью 500 л.с. Задание на самолет неоднократно корре</w:t>
      </w:r>
      <w:r w:rsidRPr="00F33EBB">
        <w:rPr>
          <w:rFonts w:ascii="Times New Roman" w:hAnsi="Times New Roman" w:cs="Times New Roman"/>
          <w:color w:val="000000" w:themeColor="text1"/>
          <w:sz w:val="16"/>
          <w:szCs w:val="16"/>
        </w:rPr>
        <w:softHyphen/>
        <w:t>ктировалось: в частности, в 1928 г. предпола</w:t>
      </w:r>
      <w:r w:rsidRPr="00F33EBB">
        <w:rPr>
          <w:rFonts w:ascii="Times New Roman" w:hAnsi="Times New Roman" w:cs="Times New Roman"/>
          <w:color w:val="000000" w:themeColor="text1"/>
          <w:sz w:val="16"/>
          <w:szCs w:val="16"/>
        </w:rPr>
        <w:softHyphen/>
        <w:t>галось спроектировать и построить ночной двухместный истребитель НД-2, а самим Поликарповым прорабатывался проект Д-2 с двигателем воздушного охлаждения “Юпитер”. Однако эти варианты так и оста</w:t>
      </w:r>
      <w:r w:rsidRPr="00F33EBB">
        <w:rPr>
          <w:rFonts w:ascii="Times New Roman" w:hAnsi="Times New Roman" w:cs="Times New Roman"/>
          <w:color w:val="000000" w:themeColor="text1"/>
          <w:sz w:val="16"/>
          <w:szCs w:val="16"/>
        </w:rPr>
        <w:softHyphen/>
        <w:t>лись на бумаге, а первоначально задуманный Д-2 построили. Этот самолет, конструктив</w:t>
      </w:r>
      <w:r w:rsidRPr="00F33EBB">
        <w:rPr>
          <w:rFonts w:ascii="Times New Roman" w:hAnsi="Times New Roman" w:cs="Times New Roman"/>
          <w:color w:val="000000" w:themeColor="text1"/>
          <w:sz w:val="16"/>
          <w:szCs w:val="16"/>
        </w:rPr>
        <w:softHyphen/>
        <w:t>но повторял одноместный истребитель И-3. Конструкция смешанная, фюзеляж - дере</w:t>
      </w:r>
      <w:r w:rsidRPr="00F33EBB">
        <w:rPr>
          <w:rFonts w:ascii="Times New Roman" w:hAnsi="Times New Roman" w:cs="Times New Roman"/>
          <w:color w:val="000000" w:themeColor="text1"/>
          <w:sz w:val="16"/>
          <w:szCs w:val="16"/>
        </w:rPr>
        <w:softHyphen/>
        <w:t>вянный монокок, крылья деревянные с по</w:t>
      </w:r>
      <w:r w:rsidRPr="00F33EBB">
        <w:rPr>
          <w:rFonts w:ascii="Times New Roman" w:hAnsi="Times New Roman" w:cs="Times New Roman"/>
          <w:color w:val="000000" w:themeColor="text1"/>
          <w:sz w:val="16"/>
          <w:szCs w:val="16"/>
        </w:rPr>
        <w:softHyphen/>
        <w:t>лотняной обшивкой, хвостовое оперение и элероны дюралевые, обшиты полотном. Во</w:t>
      </w:r>
      <w:r w:rsidRPr="00F33EBB">
        <w:rPr>
          <w:rFonts w:ascii="Times New Roman" w:hAnsi="Times New Roman" w:cs="Times New Roman"/>
          <w:color w:val="000000" w:themeColor="text1"/>
          <w:sz w:val="16"/>
          <w:szCs w:val="16"/>
        </w:rPr>
        <w:softHyphen/>
        <w:t>оружение состояло из двух синхронных пу</w:t>
      </w:r>
      <w:r w:rsidRPr="00F33EBB">
        <w:rPr>
          <w:rFonts w:ascii="Times New Roman" w:hAnsi="Times New Roman" w:cs="Times New Roman"/>
          <w:color w:val="000000" w:themeColor="text1"/>
          <w:sz w:val="16"/>
          <w:szCs w:val="16"/>
        </w:rPr>
        <w:softHyphen/>
        <w:t>леметов ПВ-1 и одного-двух пулеметов ДА на кормовой оборонительной установке (11134).</w:t>
      </w:r>
    </w:p>
    <w:p w14:paraId="6FBCE3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7B12CC"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августа 1927 г. на заседании техническо</w:t>
      </w:r>
      <w:r w:rsidRPr="00F33EBB">
        <w:rPr>
          <w:rFonts w:ascii="Times New Roman" w:hAnsi="Times New Roman" w:cs="Times New Roman"/>
          <w:color w:val="000000" w:themeColor="text1"/>
          <w:sz w:val="16"/>
          <w:szCs w:val="16"/>
        </w:rPr>
        <w:softHyphen/>
        <w:t xml:space="preserve">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Нико</w:t>
      </w:r>
      <w:r w:rsidRPr="00F33EBB">
        <w:rPr>
          <w:rFonts w:ascii="Times New Roman" w:hAnsi="Times New Roman" w:cs="Times New Roman"/>
          <w:color w:val="000000" w:themeColor="text1"/>
          <w:sz w:val="16"/>
          <w:szCs w:val="16"/>
        </w:rPr>
        <w:softHyphen/>
        <w:t>лай Поликарпов, считая более важной зада</w:t>
      </w:r>
      <w:r w:rsidRPr="00F33EBB">
        <w:rPr>
          <w:rFonts w:ascii="Times New Roman" w:hAnsi="Times New Roman" w:cs="Times New Roman"/>
          <w:color w:val="000000" w:themeColor="text1"/>
          <w:sz w:val="16"/>
          <w:szCs w:val="16"/>
        </w:rPr>
        <w:softHyphen/>
        <w:t>чей создание новой одноместной машины И-5 с двигателем воздушного охлаждения, высказал мнение о нецелесообразности разработки двухместного истребителя на базе И-3. Тем не менее задание на проектирование И-5 с двигателем Гном- Рон «Юпитер» мощностью 480 л.с. получил конструкторский отдел ЦАГИ, возглавляе</w:t>
      </w:r>
      <w:r w:rsidRPr="00F33EBB">
        <w:rPr>
          <w:rFonts w:ascii="Times New Roman" w:hAnsi="Times New Roman" w:cs="Times New Roman"/>
          <w:color w:val="000000" w:themeColor="text1"/>
          <w:sz w:val="16"/>
          <w:szCs w:val="16"/>
        </w:rPr>
        <w:softHyphen/>
        <w:t>мый А.Н. Туполевым, а за отделом опытно</w:t>
      </w:r>
      <w:r w:rsidRPr="00F33EBB">
        <w:rPr>
          <w:rFonts w:ascii="Times New Roman" w:hAnsi="Times New Roman" w:cs="Times New Roman"/>
          <w:color w:val="000000" w:themeColor="text1"/>
          <w:sz w:val="16"/>
          <w:szCs w:val="16"/>
        </w:rPr>
        <w:softHyphen/>
        <w:t xml:space="preserve">го самолетостроения (ОСС)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воз</w:t>
      </w:r>
      <w:r w:rsidRPr="00F33EBB">
        <w:rPr>
          <w:rFonts w:ascii="Times New Roman" w:hAnsi="Times New Roman" w:cs="Times New Roman"/>
          <w:color w:val="000000" w:themeColor="text1"/>
          <w:sz w:val="16"/>
          <w:szCs w:val="16"/>
        </w:rPr>
        <w:softHyphen/>
        <w:t>главляемого Поликарповым было оставлено задание на двухместный истребитель Д-2 с двигателем БМВ-6 мощностью 500 л.с. (12295).</w:t>
      </w:r>
    </w:p>
    <w:p w14:paraId="588CFD4A"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rPr>
      </w:pPr>
    </w:p>
    <w:p w14:paraId="33DDF0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августа 1927 </w:t>
      </w:r>
      <w:proofErr w:type="spellStart"/>
      <w:r w:rsidRPr="00F33EBB">
        <w:rPr>
          <w:rFonts w:ascii="Times New Roman" w:hAnsi="Times New Roman" w:cs="Times New Roman"/>
          <w:color w:val="000000" w:themeColor="text1"/>
          <w:sz w:val="16"/>
          <w:szCs w:val="16"/>
        </w:rPr>
        <w:t>Т.Карман</w:t>
      </w:r>
      <w:proofErr w:type="spellEnd"/>
      <w:r w:rsidRPr="00F33EBB">
        <w:rPr>
          <w:rFonts w:ascii="Times New Roman" w:hAnsi="Times New Roman" w:cs="Times New Roman"/>
          <w:color w:val="000000" w:themeColor="text1"/>
          <w:sz w:val="16"/>
          <w:szCs w:val="16"/>
        </w:rPr>
        <w:t xml:space="preserve"> посетил ЦАГИ (273,286).</w:t>
      </w:r>
    </w:p>
    <w:p w14:paraId="645798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395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августа 1927 и </w:t>
      </w:r>
      <w:proofErr w:type="spellStart"/>
      <w:r w:rsidRPr="00F33EBB">
        <w:rPr>
          <w:rFonts w:ascii="Times New Roman" w:hAnsi="Times New Roman" w:cs="Times New Roman"/>
          <w:color w:val="000000" w:themeColor="text1"/>
          <w:sz w:val="16"/>
          <w:szCs w:val="16"/>
        </w:rPr>
        <w:t>Вейцер</w:t>
      </w:r>
      <w:proofErr w:type="spellEnd"/>
      <w:r w:rsidRPr="00F33EBB">
        <w:rPr>
          <w:rFonts w:ascii="Times New Roman" w:hAnsi="Times New Roman" w:cs="Times New Roman"/>
          <w:color w:val="000000" w:themeColor="text1"/>
          <w:sz w:val="16"/>
          <w:szCs w:val="16"/>
        </w:rPr>
        <w:t xml:space="preserve"> была подготовлена Краткая докладная записка о посещении завода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 по вопросу моторов Асо школьного в 220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и в 500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(2311,24).</w:t>
      </w:r>
    </w:p>
    <w:p w14:paraId="2BD051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Краткая 'докладная записка о посещении завода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p>
    <w:p w14:paraId="71C9B7C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12/УШ-27 года.</w:t>
      </w:r>
    </w:p>
    <w:p w14:paraId="629D0C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Организационная сторона.</w:t>
      </w:r>
    </w:p>
    <w:p w14:paraId="3DE689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отношении организации завод необходимо признать образцовым. Все виденное указывает на один очень важный факт: мотор не поступает в серийное производство до детальнейшей разработки всех необходимых данных, как то:</w:t>
      </w:r>
    </w:p>
    <w:p w14:paraId="5044524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разработанных карточек - разбивка по операциям;</w:t>
      </w:r>
    </w:p>
    <w:p w14:paraId="681664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инструкции карточек /по операциям/;</w:t>
      </w:r>
    </w:p>
    <w:p w14:paraId="3E2637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 же контрольных;</w:t>
      </w:r>
    </w:p>
    <w:p w14:paraId="5B24B0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нормировка во времени и цене;</w:t>
      </w:r>
    </w:p>
    <w:p w14:paraId="29A4957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Нормировка материалов.</w:t>
      </w:r>
    </w:p>
    <w:p w14:paraId="2A07E6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Наряд выдается в мастерские из Центрального Бюро; на основании этих нарядов </w:t>
      </w:r>
      <w:proofErr w:type="spellStart"/>
      <w:r w:rsidRPr="00F33EBB">
        <w:rPr>
          <w:rFonts w:ascii="Times New Roman" w:hAnsi="Times New Roman" w:cs="Times New Roman"/>
          <w:color w:val="000000" w:themeColor="text1"/>
          <w:sz w:val="16"/>
          <w:szCs w:val="16"/>
        </w:rPr>
        <w:t>завцехами</w:t>
      </w:r>
      <w:proofErr w:type="spellEnd"/>
      <w:r w:rsidRPr="00F33EBB">
        <w:rPr>
          <w:rFonts w:ascii="Times New Roman" w:hAnsi="Times New Roman" w:cs="Times New Roman"/>
          <w:color w:val="000000" w:themeColor="text1"/>
          <w:sz w:val="16"/>
          <w:szCs w:val="16"/>
        </w:rPr>
        <w:t xml:space="preserve"> выписывают на каждую операцию рабочие кар</w:t>
      </w:r>
      <w:r w:rsidRPr="00F33EBB">
        <w:rPr>
          <w:rFonts w:ascii="Times New Roman" w:hAnsi="Times New Roman" w:cs="Times New Roman"/>
          <w:color w:val="000000" w:themeColor="text1"/>
          <w:sz w:val="16"/>
          <w:szCs w:val="16"/>
        </w:rPr>
        <w:softHyphen/>
        <w:t xml:space="preserve">точки и требования на материальные части. Рабочие карточки и материальные требования заполняются согласно имеющимся у </w:t>
      </w:r>
      <w:proofErr w:type="spellStart"/>
      <w:r w:rsidRPr="00F33EBB">
        <w:rPr>
          <w:rFonts w:ascii="Times New Roman" w:hAnsi="Times New Roman" w:cs="Times New Roman"/>
          <w:color w:val="000000" w:themeColor="text1"/>
          <w:sz w:val="16"/>
          <w:szCs w:val="16"/>
        </w:rPr>
        <w:t>Завцехами</w:t>
      </w:r>
      <w:proofErr w:type="spellEnd"/>
      <w:r w:rsidRPr="00F33EBB">
        <w:rPr>
          <w:rFonts w:ascii="Times New Roman" w:hAnsi="Times New Roman" w:cs="Times New Roman"/>
          <w:color w:val="000000" w:themeColor="text1"/>
          <w:sz w:val="16"/>
          <w:szCs w:val="16"/>
        </w:rPr>
        <w:t xml:space="preserve"> на руках по операционным инструкциям и спецификациям. На рабочей карточке, на лицевой стороне приставляется время и стоимость операции. На обратной стороне ее проставляется действительно </w:t>
      </w:r>
      <w:r w:rsidRPr="00F33EBB">
        <w:rPr>
          <w:rFonts w:ascii="Times New Roman" w:hAnsi="Times New Roman" w:cs="Times New Roman"/>
          <w:color w:val="000000" w:themeColor="text1"/>
          <w:sz w:val="16"/>
          <w:szCs w:val="16"/>
        </w:rPr>
        <w:lastRenderedPageBreak/>
        <w:t>потраченное время. При карточке имеется шесть отрывных талонов на случай изъятия одной или нескольких деталей до окончания всей работы по данной операции. Те же отрывные талоны имеются и при наряде.</w:t>
      </w:r>
    </w:p>
    <w:p w14:paraId="0C1CF3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 детали поступают на склад, откуда по особым требованиям в сборку отдельных частей мотора. Последние </w:t>
      </w:r>
      <w:proofErr w:type="spellStart"/>
      <w:r w:rsidRPr="00F33EBB">
        <w:rPr>
          <w:rFonts w:ascii="Times New Roman" w:hAnsi="Times New Roman" w:cs="Times New Roman"/>
          <w:color w:val="000000" w:themeColor="text1"/>
          <w:sz w:val="16"/>
          <w:szCs w:val="16"/>
        </w:rPr>
        <w:t>опятъ</w:t>
      </w:r>
      <w:proofErr w:type="spellEnd"/>
      <w:r w:rsidRPr="00F33EBB">
        <w:rPr>
          <w:rFonts w:ascii="Times New Roman" w:hAnsi="Times New Roman" w:cs="Times New Roman"/>
          <w:color w:val="000000" w:themeColor="text1"/>
          <w:sz w:val="16"/>
          <w:szCs w:val="16"/>
        </w:rPr>
        <w:t xml:space="preserve"> таки посту</w:t>
      </w:r>
      <w:r w:rsidRPr="00F33EBB">
        <w:rPr>
          <w:rFonts w:ascii="Times New Roman" w:hAnsi="Times New Roman" w:cs="Times New Roman"/>
          <w:color w:val="000000" w:themeColor="text1"/>
          <w:sz w:val="16"/>
          <w:szCs w:val="16"/>
        </w:rPr>
        <w:softHyphen/>
        <w:t>пят на склад, откуда идут в главную сборочную моторов.</w:t>
      </w:r>
    </w:p>
    <w:p w14:paraId="4DC572E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Производственная сторона</w:t>
      </w:r>
    </w:p>
    <w:p w14:paraId="2AD6ED0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все детали мотора нормализованы, чем достигается полная взаимозаменяемость...</w:t>
      </w:r>
    </w:p>
    <w:p w14:paraId="124FF3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Считая 200 рабочих часов в месяц, мы имеем 200.000 час. на 600 моторов, т.е. на один мотор 3400-3500 час. Беря максимум платы в 50 коп. /квалифицированные рабочие по словам администрации завода, получают 40-50 коп. в час /заработная плата за один мотор равна 1.750 руб.</w:t>
      </w:r>
    </w:p>
    <w:p w14:paraId="204A78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Итак: а/заработная плата - 1.750 </w:t>
      </w:r>
      <w:proofErr w:type="spellStart"/>
      <w:r w:rsidRPr="00F33EBB">
        <w:rPr>
          <w:rFonts w:ascii="Times New Roman" w:hAnsi="Times New Roman" w:cs="Times New Roman"/>
          <w:color w:val="000000" w:themeColor="text1"/>
          <w:sz w:val="16"/>
          <w:szCs w:val="16"/>
        </w:rPr>
        <w:t>руб</w:t>
      </w:r>
      <w:proofErr w:type="spellEnd"/>
    </w:p>
    <w:p w14:paraId="63F1B7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Итак: а/заработная плата - 1.750 </w:t>
      </w:r>
      <w:proofErr w:type="spellStart"/>
      <w:r w:rsidRPr="00F33EBB">
        <w:rPr>
          <w:rFonts w:ascii="Times New Roman" w:hAnsi="Times New Roman" w:cs="Times New Roman"/>
          <w:color w:val="000000" w:themeColor="text1"/>
          <w:sz w:val="16"/>
          <w:szCs w:val="16"/>
        </w:rPr>
        <w:t>руб</w:t>
      </w:r>
      <w:proofErr w:type="spellEnd"/>
    </w:p>
    <w:p w14:paraId="4B1F89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Материал /считая дорого стоящим электрон/ - 4.000</w:t>
      </w:r>
    </w:p>
    <w:p w14:paraId="13E2AC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Накладные расходы - 200% от зарплаты - 3.500</w:t>
      </w:r>
    </w:p>
    <w:p w14:paraId="7A0F1B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 9.250 руб.</w:t>
      </w:r>
    </w:p>
    <w:p w14:paraId="3091010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заключение необходимо сказать следующее:</w:t>
      </w:r>
    </w:p>
    <w:p w14:paraId="45E158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Моторы  “Ассо" как школьный в 220, так и в 500 НР представляют довольно большой интерес, но по нашему мнению, если последние не срочно нужны, следует выждать окончательных результатов испытания демультипликаторов, </w:t>
      </w:r>
      <w:proofErr w:type="spellStart"/>
      <w:r w:rsidRPr="00F33EBB">
        <w:rPr>
          <w:rFonts w:ascii="Times New Roman" w:hAnsi="Times New Roman" w:cs="Times New Roman"/>
          <w:color w:val="000000" w:themeColor="text1"/>
          <w:sz w:val="16"/>
          <w:szCs w:val="16"/>
        </w:rPr>
        <w:t>которцы</w:t>
      </w:r>
      <w:proofErr w:type="spellEnd"/>
      <w:r w:rsidRPr="00F33EBB">
        <w:rPr>
          <w:rFonts w:ascii="Times New Roman" w:hAnsi="Times New Roman" w:cs="Times New Roman"/>
          <w:color w:val="000000" w:themeColor="text1"/>
          <w:sz w:val="16"/>
          <w:szCs w:val="16"/>
        </w:rPr>
        <w:t xml:space="preserve">, как уже указано было выше, ожидаются во второй половине сентября. Кроме того, полезно было бы обождать результатов испытания мотора на самолете Дорнье-Валь, </w:t>
      </w:r>
      <w:proofErr w:type="spellStart"/>
      <w:r w:rsidRPr="00F33EBB">
        <w:rPr>
          <w:rFonts w:ascii="Times New Roman" w:hAnsi="Times New Roman" w:cs="Times New Roman"/>
          <w:color w:val="000000" w:themeColor="text1"/>
          <w:sz w:val="16"/>
          <w:szCs w:val="16"/>
        </w:rPr>
        <w:t>строющемся</w:t>
      </w:r>
      <w:proofErr w:type="spellEnd"/>
      <w:r w:rsidRPr="00F33EBB">
        <w:rPr>
          <w:rFonts w:ascii="Times New Roman" w:hAnsi="Times New Roman" w:cs="Times New Roman"/>
          <w:color w:val="000000" w:themeColor="text1"/>
          <w:sz w:val="16"/>
          <w:szCs w:val="16"/>
        </w:rPr>
        <w:t xml:space="preserve"> сейчас в Марина Пиза и который будет готов через месяца I 1/2 - 2,</w:t>
      </w:r>
    </w:p>
    <w:p w14:paraId="7107B40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 случае заказа мотора "Ассо" приемная комиссия должна, по моему мнению, состоять главным образом из производственников и контролеров моторных заводов, чтобы дать им возможность ознакомиться с постановкой работ на образцовом заводе.</w:t>
      </w:r>
    </w:p>
    <w:p w14:paraId="4F93A03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Завод теперь приступает к сборке опытного мотора в 1000 НР весом всего в 700 - 750 </w:t>
      </w:r>
      <w:proofErr w:type="spellStart"/>
      <w:r w:rsidRPr="00F33EBB">
        <w:rPr>
          <w:rFonts w:ascii="Times New Roman" w:hAnsi="Times New Roman" w:cs="Times New Roman"/>
          <w:color w:val="000000" w:themeColor="text1"/>
          <w:sz w:val="16"/>
          <w:szCs w:val="16"/>
        </w:rPr>
        <w:t>клгр</w:t>
      </w:r>
      <w:proofErr w:type="spellEnd"/>
      <w:r w:rsidRPr="00F33EBB">
        <w:rPr>
          <w:rFonts w:ascii="Times New Roman" w:hAnsi="Times New Roman" w:cs="Times New Roman"/>
          <w:color w:val="000000" w:themeColor="text1"/>
          <w:sz w:val="16"/>
          <w:szCs w:val="16"/>
        </w:rPr>
        <w:t>.</w:t>
      </w:r>
    </w:p>
    <w:p w14:paraId="6D75D55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На окончательные испытания демультипликатора завод </w:t>
      </w:r>
      <w:proofErr w:type="spellStart"/>
      <w:r w:rsidRPr="00F33EBB">
        <w:rPr>
          <w:rFonts w:ascii="Times New Roman" w:hAnsi="Times New Roman" w:cs="Times New Roman"/>
          <w:color w:val="000000" w:themeColor="text1"/>
          <w:sz w:val="16"/>
          <w:szCs w:val="16"/>
        </w:rPr>
        <w:t>обещад</w:t>
      </w:r>
      <w:proofErr w:type="spellEnd"/>
      <w:r w:rsidRPr="00F33EBB">
        <w:rPr>
          <w:rFonts w:ascii="Times New Roman" w:hAnsi="Times New Roman" w:cs="Times New Roman"/>
          <w:color w:val="000000" w:themeColor="text1"/>
          <w:sz w:val="16"/>
          <w:szCs w:val="16"/>
        </w:rPr>
        <w:t xml:space="preserve"> пригласить представителей комиссии, О начале таковых мы будем извещены через Торгпредство.</w:t>
      </w:r>
    </w:p>
    <w:p w14:paraId="5C872E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Инженер /</w:t>
      </w:r>
      <w:proofErr w:type="spellStart"/>
      <w:r w:rsidRPr="00F33EBB">
        <w:rPr>
          <w:rFonts w:ascii="Times New Roman" w:hAnsi="Times New Roman" w:cs="Times New Roman"/>
          <w:color w:val="000000" w:themeColor="text1"/>
          <w:sz w:val="16"/>
          <w:szCs w:val="16"/>
        </w:rPr>
        <w:t>И.С.Вейцер</w:t>
      </w:r>
      <w:proofErr w:type="spellEnd"/>
      <w:r w:rsidRPr="00F33EBB">
        <w:rPr>
          <w:rFonts w:ascii="Times New Roman" w:hAnsi="Times New Roman" w:cs="Times New Roman"/>
          <w:color w:val="000000" w:themeColor="text1"/>
          <w:sz w:val="16"/>
          <w:szCs w:val="16"/>
        </w:rPr>
        <w:t>/</w:t>
      </w:r>
    </w:p>
    <w:p w14:paraId="491EE6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Милан, 16/УIII</w:t>
      </w:r>
    </w:p>
    <w:p w14:paraId="417AB84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Примечание :Осмотр завода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был проведен тов. </w:t>
      </w:r>
      <w:proofErr w:type="spellStart"/>
      <w:r w:rsidRPr="00F33EBB">
        <w:rPr>
          <w:rFonts w:ascii="Times New Roman" w:hAnsi="Times New Roman" w:cs="Times New Roman"/>
          <w:color w:val="000000" w:themeColor="text1"/>
          <w:sz w:val="16"/>
          <w:szCs w:val="16"/>
        </w:rPr>
        <w:t>Венцером</w:t>
      </w:r>
      <w:proofErr w:type="spellEnd"/>
      <w:r w:rsidRPr="00F33EBB">
        <w:rPr>
          <w:rFonts w:ascii="Times New Roman" w:hAnsi="Times New Roman" w:cs="Times New Roman"/>
          <w:color w:val="000000" w:themeColor="text1"/>
          <w:sz w:val="16"/>
          <w:szCs w:val="16"/>
        </w:rPr>
        <w:t xml:space="preserve"> по моей просьбе с целью провести испытания мотора Ассо 500 НР.</w:t>
      </w:r>
    </w:p>
    <w:p w14:paraId="1BFBEC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Янсон. Рим 18/УШ (2311,24).</w:t>
      </w:r>
    </w:p>
    <w:p w14:paraId="2AA46F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50D0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августа 1927 г. катер АНТ-3 Первенец вошел в состав Морских сил Черного моря, став первым боевым кораблем РККФ, полностью созданным при советской власти. В акте приемки "Первенца" </w:t>
      </w:r>
      <w:proofErr w:type="spellStart"/>
      <w:r w:rsidRPr="00F33EBB">
        <w:rPr>
          <w:rFonts w:ascii="Times New Roman" w:hAnsi="Times New Roman" w:cs="Times New Roman"/>
          <w:color w:val="000000" w:themeColor="text1"/>
          <w:sz w:val="16"/>
          <w:szCs w:val="16"/>
        </w:rPr>
        <w:t>бьшо</w:t>
      </w:r>
      <w:proofErr w:type="spellEnd"/>
      <w:r w:rsidRPr="00F33EBB">
        <w:rPr>
          <w:rFonts w:ascii="Times New Roman" w:hAnsi="Times New Roman" w:cs="Times New Roman"/>
          <w:color w:val="000000" w:themeColor="text1"/>
          <w:sz w:val="16"/>
          <w:szCs w:val="16"/>
        </w:rPr>
        <w:t xml:space="preserve"> записано: "Принимая во внимание, что данный глиссер является опытной конструкцией, комиссия считает, что ЦАГИ выполнил поставлен</w:t>
      </w:r>
      <w:r w:rsidRPr="00F33EBB">
        <w:rPr>
          <w:rFonts w:ascii="Times New Roman" w:hAnsi="Times New Roman" w:cs="Times New Roman"/>
          <w:color w:val="000000" w:themeColor="text1"/>
          <w:sz w:val="16"/>
          <w:szCs w:val="16"/>
        </w:rPr>
        <w:softHyphen/>
        <w:t xml:space="preserve">ное ему задание полностью и глиссер, независимо от </w:t>
      </w:r>
      <w:proofErr w:type="spellStart"/>
      <w:r w:rsidRPr="00F33EBB">
        <w:rPr>
          <w:rFonts w:ascii="Times New Roman" w:hAnsi="Times New Roman" w:cs="Times New Roman"/>
          <w:color w:val="000000" w:themeColor="text1"/>
          <w:sz w:val="16"/>
          <w:szCs w:val="16"/>
        </w:rPr>
        <w:t>некоторьгх</w:t>
      </w:r>
      <w:proofErr w:type="spellEnd"/>
      <w:r w:rsidRPr="00F33EBB">
        <w:rPr>
          <w:rFonts w:ascii="Times New Roman" w:hAnsi="Times New Roman" w:cs="Times New Roman"/>
          <w:color w:val="000000" w:themeColor="text1"/>
          <w:sz w:val="16"/>
          <w:szCs w:val="16"/>
        </w:rPr>
        <w:t xml:space="preserve"> недочетов военно-морского характера, подлежит приему" (3898).</w:t>
      </w:r>
    </w:p>
    <w:p w14:paraId="1466FA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B8D2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952C9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6E8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августа 1927 в ходе тренировочного полёта над морем возле маяка </w:t>
      </w:r>
      <w:proofErr w:type="spellStart"/>
      <w:r w:rsidRPr="00F33EBB">
        <w:rPr>
          <w:rFonts w:ascii="Times New Roman" w:hAnsi="Times New Roman" w:cs="Times New Roman"/>
          <w:color w:val="000000" w:themeColor="text1"/>
          <w:sz w:val="16"/>
          <w:szCs w:val="16"/>
        </w:rPr>
        <w:t>Шепелево</w:t>
      </w:r>
      <w:proofErr w:type="spellEnd"/>
      <w:r w:rsidRPr="00F33EBB">
        <w:rPr>
          <w:rFonts w:ascii="Times New Roman" w:hAnsi="Times New Roman" w:cs="Times New Roman"/>
          <w:color w:val="000000" w:themeColor="text1"/>
          <w:sz w:val="16"/>
          <w:szCs w:val="16"/>
        </w:rPr>
        <w:t xml:space="preserve"> командир отряда Глебко и </w:t>
      </w:r>
      <w:proofErr w:type="spellStart"/>
      <w:r w:rsidRPr="00F33EBB">
        <w:rPr>
          <w:rFonts w:ascii="Times New Roman" w:hAnsi="Times New Roman" w:cs="Times New Roman"/>
          <w:color w:val="000000" w:themeColor="text1"/>
          <w:sz w:val="16"/>
          <w:szCs w:val="16"/>
        </w:rPr>
        <w:t>комэск</w:t>
      </w:r>
      <w:proofErr w:type="spellEnd"/>
      <w:r w:rsidRPr="00F33EBB">
        <w:rPr>
          <w:rFonts w:ascii="Times New Roman" w:hAnsi="Times New Roman" w:cs="Times New Roman"/>
          <w:color w:val="000000" w:themeColor="text1"/>
          <w:sz w:val="16"/>
          <w:szCs w:val="16"/>
        </w:rPr>
        <w:t xml:space="preserve"> Чекалов, пилотировавшие самолёт Фарман “Голиаф” № 310, услышали стук в правом двигателе. Они решили, что до Троцка не дотянут, и пошли на Петергоф. Когда двигатель окончательно остановился, экипаж произвёл вынужденную посадку у деревни </w:t>
      </w:r>
      <w:proofErr w:type="spellStart"/>
      <w:r w:rsidRPr="00F33EBB">
        <w:rPr>
          <w:rFonts w:ascii="Times New Roman" w:hAnsi="Times New Roman" w:cs="Times New Roman"/>
          <w:color w:val="000000" w:themeColor="text1"/>
          <w:sz w:val="16"/>
          <w:szCs w:val="16"/>
        </w:rPr>
        <w:t>Калище</w:t>
      </w:r>
      <w:proofErr w:type="spellEnd"/>
      <w:r w:rsidRPr="00F33EBB">
        <w:rPr>
          <w:rFonts w:ascii="Times New Roman" w:hAnsi="Times New Roman" w:cs="Times New Roman"/>
          <w:color w:val="000000" w:themeColor="text1"/>
          <w:sz w:val="16"/>
          <w:szCs w:val="16"/>
        </w:rPr>
        <w:t>. Площадка оказалась неровной и пересечённой канавами. Экипаж не пострадал, а искалеченный самолёт пришлось разобрать и вывезти на капитальный ремонт. 8 октября "Голиаф" № 309 потерпел аварию при посадке - лётчик Миловидов промахнулся мимо площадки в Троцке, попал на заболоченный грунт и скапотировал.</w:t>
      </w:r>
    </w:p>
    <w:p w14:paraId="262F86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083819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Два-три "Голиафа" постоянно ремонтировались в </w:t>
      </w:r>
      <w:proofErr w:type="spellStart"/>
      <w:r w:rsidRPr="00F33EBB">
        <w:rPr>
          <w:rFonts w:ascii="Times New Roman" w:hAnsi="Times New Roman" w:cs="Times New Roman"/>
          <w:color w:val="000000" w:themeColor="text1"/>
          <w:sz w:val="16"/>
          <w:szCs w:val="16"/>
        </w:rPr>
        <w:t>авиамастерских</w:t>
      </w:r>
      <w:proofErr w:type="spellEnd"/>
      <w:r w:rsidRPr="00F33EBB">
        <w:rPr>
          <w:rFonts w:ascii="Times New Roman" w:hAnsi="Times New Roman" w:cs="Times New Roman"/>
          <w:color w:val="000000" w:themeColor="text1"/>
          <w:sz w:val="16"/>
          <w:szCs w:val="16"/>
        </w:rPr>
        <w:t xml:space="preserve">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6B404B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Вибрации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неоднократно вызывали обрывы бензопроводов и являлись причиной пожаров. Так, 15 мая на самолёте № 310 в полёте загорелся правый двигатель, и лётчику </w:t>
      </w:r>
      <w:proofErr w:type="spellStart"/>
      <w:r w:rsidRPr="00F33EBB">
        <w:rPr>
          <w:rFonts w:ascii="Times New Roman" w:hAnsi="Times New Roman" w:cs="Times New Roman"/>
          <w:color w:val="000000" w:themeColor="text1"/>
          <w:sz w:val="16"/>
          <w:szCs w:val="16"/>
        </w:rPr>
        <w:t>Оймасу</w:t>
      </w:r>
      <w:proofErr w:type="spellEnd"/>
      <w:r w:rsidRPr="00F33EBB">
        <w:rPr>
          <w:rFonts w:ascii="Times New Roman" w:hAnsi="Times New Roman" w:cs="Times New Roman"/>
          <w:color w:val="000000" w:themeColor="text1"/>
          <w:sz w:val="16"/>
          <w:szCs w:val="16"/>
        </w:rPr>
        <w:t xml:space="preserve"> пришлось садиться на болото. "Голиаф" угодил колёсами в яму и встал на нос.</w:t>
      </w:r>
    </w:p>
    <w:p w14:paraId="1C990C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-Дитрих") они плохо запускались зимой. Кроме того, неоднократно обрывались шпильки крепления цилиндров, а при работе на бензин-</w:t>
      </w:r>
      <w:proofErr w:type="spellStart"/>
      <w:r w:rsidRPr="00F33EBB">
        <w:rPr>
          <w:rFonts w:ascii="Times New Roman" w:hAnsi="Times New Roman" w:cs="Times New Roman"/>
          <w:color w:val="000000" w:themeColor="text1"/>
          <w:sz w:val="16"/>
          <w:szCs w:val="16"/>
        </w:rPr>
        <w:t>толуольной</w:t>
      </w:r>
      <w:proofErr w:type="spellEnd"/>
      <w:r w:rsidRPr="00F33EBB">
        <w:rPr>
          <w:rFonts w:ascii="Times New Roman" w:hAnsi="Times New Roman" w:cs="Times New Roman"/>
          <w:color w:val="000000" w:themeColor="text1"/>
          <w:sz w:val="16"/>
          <w:szCs w:val="16"/>
        </w:rPr>
        <w:t xml:space="preserve"> смеси, применявшейся из-за низкого качества отечественного бензина, часто прогорали выхлопные патрубки.</w:t>
      </w:r>
    </w:p>
    <w:p w14:paraId="367214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51799D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процессе эксплуатации в мастерских № 3 усовершенствовали бензобаки, расположенные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В феврале 1929 г. на втулки пропеллеров всех самолётов установили храповики для запуска двигателей </w:t>
      </w:r>
      <w:proofErr w:type="spellStart"/>
      <w:r w:rsidRPr="00F33EBB">
        <w:rPr>
          <w:rFonts w:ascii="Times New Roman" w:hAnsi="Times New Roman" w:cs="Times New Roman"/>
          <w:color w:val="000000" w:themeColor="text1"/>
          <w:sz w:val="16"/>
          <w:szCs w:val="16"/>
        </w:rPr>
        <w:t>автостартёром</w:t>
      </w:r>
      <w:proofErr w:type="spellEnd"/>
      <w:r w:rsidRPr="00F33EBB">
        <w:rPr>
          <w:rFonts w:ascii="Times New Roman" w:hAnsi="Times New Roman" w:cs="Times New Roman"/>
          <w:color w:val="000000" w:themeColor="text1"/>
          <w:sz w:val="16"/>
          <w:szCs w:val="16"/>
        </w:rPr>
        <w:t xml:space="preserve">. Автором доработки являлся уже упоминавшийся инженер </w:t>
      </w:r>
      <w:proofErr w:type="spellStart"/>
      <w:r w:rsidRPr="00F33EBB">
        <w:rPr>
          <w:rFonts w:ascii="Times New Roman" w:hAnsi="Times New Roman" w:cs="Times New Roman"/>
          <w:color w:val="000000" w:themeColor="text1"/>
          <w:sz w:val="16"/>
          <w:szCs w:val="16"/>
        </w:rPr>
        <w:t>Пальмбах</w:t>
      </w:r>
      <w:proofErr w:type="spellEnd"/>
      <w:r w:rsidRPr="00F33EBB">
        <w:rPr>
          <w:rFonts w:ascii="Times New Roman" w:hAnsi="Times New Roman" w:cs="Times New Roman"/>
          <w:color w:val="000000" w:themeColor="text1"/>
          <w:sz w:val="16"/>
          <w:szCs w:val="16"/>
        </w:rPr>
        <w:t>.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41A028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BB61C" w14:textId="77777777" w:rsidR="00663F36" w:rsidRPr="00F33EBB" w:rsidRDefault="00663F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E96134F" w14:textId="77777777" w:rsidR="00663F36" w:rsidRPr="00F33EBB" w:rsidRDefault="00663F3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6E31D" w14:textId="77777777" w:rsidR="00663F36" w:rsidRPr="00F33EBB" w:rsidRDefault="00663F3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августа 1927 Королевские военно-воздушные силы проводят старт конкурса между четырьмя конкурирующими проектами летающих лодок: </w:t>
      </w:r>
      <w:proofErr w:type="spellStart"/>
      <w:r w:rsidRPr="00F33EBB">
        <w:rPr>
          <w:rFonts w:ascii="Times New Roman" w:hAnsi="Times New Roman" w:cs="Times New Roman"/>
          <w:color w:val="000000" w:themeColor="text1"/>
          <w:sz w:val="16"/>
          <w:szCs w:val="16"/>
        </w:rPr>
        <w:t>Supermarine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Southampton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Blackburn</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Iris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Short</w:t>
      </w:r>
      <w:proofErr w:type="spellEnd"/>
      <w:r w:rsidRPr="00F33EBB">
        <w:rPr>
          <w:rFonts w:ascii="Times New Roman" w:hAnsi="Times New Roman" w:cs="Times New Roman"/>
          <w:color w:val="000000" w:themeColor="text1"/>
          <w:sz w:val="16"/>
          <w:szCs w:val="16"/>
        </w:rPr>
        <w:t xml:space="preserve"> Singapore и </w:t>
      </w:r>
      <w:proofErr w:type="spellStart"/>
      <w:r w:rsidRPr="00F33EBB">
        <w:rPr>
          <w:rFonts w:ascii="Times New Roman" w:hAnsi="Times New Roman" w:cs="Times New Roman"/>
          <w:color w:val="000000" w:themeColor="text1"/>
          <w:sz w:val="16"/>
          <w:szCs w:val="16"/>
        </w:rPr>
        <w:t>Saunders-Roe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Valkyrie</w:t>
      </w:r>
      <w:proofErr w:type="spellEnd"/>
      <w:r w:rsidRPr="00F33EBB">
        <w:rPr>
          <w:rFonts w:ascii="Times New Roman" w:hAnsi="Times New Roman" w:cs="Times New Roman"/>
          <w:color w:val="000000" w:themeColor="text1"/>
          <w:sz w:val="16"/>
          <w:szCs w:val="16"/>
        </w:rPr>
        <w:t xml:space="preserve"> (20359).</w:t>
      </w:r>
    </w:p>
    <w:p w14:paraId="1E63B909" w14:textId="77777777" w:rsidR="00663F36" w:rsidRPr="00F33EBB" w:rsidRDefault="00663F36" w:rsidP="008215F2">
      <w:pPr>
        <w:spacing w:after="0" w:line="240" w:lineRule="auto"/>
        <w:jc w:val="both"/>
        <w:rPr>
          <w:rFonts w:ascii="Times New Roman" w:hAnsi="Times New Roman" w:cs="Times New Roman"/>
          <w:color w:val="000000" w:themeColor="text1"/>
          <w:sz w:val="16"/>
          <w:szCs w:val="16"/>
        </w:rPr>
      </w:pPr>
    </w:p>
    <w:p w14:paraId="3845B89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5C630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DBC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 в НИИ ВВС началось испытание в Ленинграде самолета И2 на заводе № 3 (6901, 19).</w:t>
      </w:r>
    </w:p>
    <w:p w14:paraId="6447F38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5718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 в НИИ ВВС началось испытание в Ленинграде самолета МУ 1 (6901, 19).</w:t>
      </w:r>
    </w:p>
    <w:p w14:paraId="236138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C5BB9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 в НИИ ВВС началось испытание в Ленинграде самолета У.1 (6901, 19).</w:t>
      </w:r>
    </w:p>
    <w:p w14:paraId="33B9B66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96F8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августа 1927 г. при первой попытке самолет АНТ-3 “Пролетарий” долетел до Ленинграда и попал в туман. Летчик не решился идти дальше на Стокгольм и совершил вынужденную посадку на болоте. Машину вытащили и перегнали обратно в Москву. 21 августа </w:t>
      </w:r>
      <w:proofErr w:type="spellStart"/>
      <w:r w:rsidRPr="00F33EBB">
        <w:rPr>
          <w:rFonts w:ascii="Times New Roman" w:hAnsi="Times New Roman" w:cs="Times New Roman"/>
          <w:color w:val="000000" w:themeColor="text1"/>
          <w:sz w:val="16"/>
          <w:szCs w:val="16"/>
        </w:rPr>
        <w:t>Войшицкий</w:t>
      </w:r>
      <w:proofErr w:type="spellEnd"/>
      <w:r w:rsidRPr="00F33EBB">
        <w:rPr>
          <w:rFonts w:ascii="Times New Roman" w:hAnsi="Times New Roman" w:cs="Times New Roman"/>
          <w:color w:val="000000" w:themeColor="text1"/>
          <w:sz w:val="16"/>
          <w:szCs w:val="16"/>
        </w:rPr>
        <w:t xml:space="preserve"> предпринял вторую попытку.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w:t>
      </w:r>
      <w:proofErr w:type="spellStart"/>
      <w:r w:rsidRPr="00F33EBB">
        <w:rPr>
          <w:rFonts w:ascii="Times New Roman" w:hAnsi="Times New Roman" w:cs="Times New Roman"/>
          <w:color w:val="000000" w:themeColor="text1"/>
          <w:sz w:val="16"/>
          <w:szCs w:val="16"/>
        </w:rPr>
        <w:t>Войшицкий</w:t>
      </w:r>
      <w:proofErr w:type="spellEnd"/>
      <w:r w:rsidRPr="00F33EBB">
        <w:rPr>
          <w:rFonts w:ascii="Times New Roman" w:hAnsi="Times New Roman" w:cs="Times New Roman"/>
          <w:color w:val="000000" w:themeColor="text1"/>
          <w:sz w:val="16"/>
          <w:szCs w:val="16"/>
        </w:rPr>
        <w:t xml:space="preserve"> и Спирин сидели на верхнем крыле под дождем, затем двинулись в путь пешком; через два часа они вышли на дорогу. Самолет был полностью разбит и списан. В августе 1927 г. АНТ-3 "Пролетарий" попробовали использовать для побития рекорда французских летчиков </w:t>
      </w:r>
      <w:proofErr w:type="spellStart"/>
      <w:r w:rsidRPr="00F33EBB">
        <w:rPr>
          <w:rFonts w:ascii="Times New Roman" w:hAnsi="Times New Roman" w:cs="Times New Roman"/>
          <w:color w:val="000000" w:themeColor="text1"/>
          <w:sz w:val="16"/>
          <w:szCs w:val="16"/>
        </w:rPr>
        <w:t>Пельте</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Дуази</w:t>
      </w:r>
      <w:proofErr w:type="spellEnd"/>
      <w:r w:rsidRPr="00F33EBB">
        <w:rPr>
          <w:rFonts w:ascii="Times New Roman" w:hAnsi="Times New Roman" w:cs="Times New Roman"/>
          <w:color w:val="000000" w:themeColor="text1"/>
          <w:sz w:val="16"/>
          <w:szCs w:val="16"/>
        </w:rPr>
        <w:t xml:space="preserve">. Планировался перелет по маршруту 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w:t>
      </w:r>
      <w:proofErr w:type="spellStart"/>
      <w:r w:rsidRPr="00F33EBB">
        <w:rPr>
          <w:rFonts w:ascii="Times New Roman" w:hAnsi="Times New Roman" w:cs="Times New Roman"/>
          <w:color w:val="000000" w:themeColor="text1"/>
          <w:sz w:val="16"/>
          <w:szCs w:val="16"/>
        </w:rPr>
        <w:t>Войшицкого</w:t>
      </w:r>
      <w:proofErr w:type="spellEnd"/>
      <w:r w:rsidRPr="00F33EBB">
        <w:rPr>
          <w:rFonts w:ascii="Times New Roman" w:hAnsi="Times New Roman" w:cs="Times New Roman"/>
          <w:color w:val="000000" w:themeColor="text1"/>
          <w:sz w:val="16"/>
          <w:szCs w:val="16"/>
        </w:rPr>
        <w:t xml:space="preserve">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w:t>
      </w:r>
      <w:proofErr w:type="spellStart"/>
      <w:r w:rsidRPr="00F33EBB">
        <w:rPr>
          <w:rFonts w:ascii="Times New Roman" w:hAnsi="Times New Roman" w:cs="Times New Roman"/>
          <w:color w:val="000000" w:themeColor="text1"/>
          <w:sz w:val="16"/>
          <w:szCs w:val="16"/>
        </w:rPr>
        <w:t>гирокреномер</w:t>
      </w:r>
      <w:proofErr w:type="spellEnd"/>
      <w:r w:rsidRPr="00F33EBB">
        <w:rPr>
          <w:rFonts w:ascii="Times New Roman" w:hAnsi="Times New Roman" w:cs="Times New Roman"/>
          <w:color w:val="000000" w:themeColor="text1"/>
          <w:sz w:val="16"/>
          <w:szCs w:val="16"/>
        </w:rPr>
        <w:t xml:space="preserve">. Смонтировали освещение кабин, установили навигационные огни и посадочные ракеты. Между 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w:t>
      </w:r>
      <w:proofErr w:type="spellStart"/>
      <w:r w:rsidRPr="00F33EBB">
        <w:rPr>
          <w:rFonts w:ascii="Times New Roman" w:hAnsi="Times New Roman" w:cs="Times New Roman"/>
          <w:color w:val="000000" w:themeColor="text1"/>
          <w:sz w:val="16"/>
          <w:szCs w:val="16"/>
        </w:rPr>
        <w:t>Войшицкого</w:t>
      </w:r>
      <w:proofErr w:type="spellEnd"/>
      <w:r w:rsidRPr="00F33EBB">
        <w:rPr>
          <w:rFonts w:ascii="Times New Roman" w:hAnsi="Times New Roman" w:cs="Times New Roman"/>
          <w:color w:val="000000" w:themeColor="text1"/>
          <w:sz w:val="16"/>
          <w:szCs w:val="16"/>
        </w:rPr>
        <w:t xml:space="preserve"> постоянно преследовали неудачи (11985).</w:t>
      </w:r>
    </w:p>
    <w:p w14:paraId="18D41F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70DB1" w14:textId="77777777" w:rsidR="00B4425E" w:rsidRDefault="00B4425E" w:rsidP="00B4425E">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lastRenderedPageBreak/>
        <w:t>13 августа</w:t>
      </w:r>
      <w:r>
        <w:rPr>
          <w:rFonts w:ascii="Times New Roman" w:hAnsi="Times New Roman" w:cs="Times New Roman"/>
          <w:color w:val="0070C0"/>
          <w:sz w:val="16"/>
          <w:szCs w:val="16"/>
        </w:rPr>
        <w:t xml:space="preserve"> 1927 г. в</w:t>
      </w:r>
      <w:r w:rsidRPr="003C1D4E">
        <w:rPr>
          <w:rFonts w:ascii="Times New Roman" w:hAnsi="Times New Roman" w:cs="Times New Roman"/>
          <w:color w:val="0070C0"/>
          <w:sz w:val="16"/>
          <w:szCs w:val="16"/>
        </w:rPr>
        <w:t xml:space="preserve"> Харьков прилетел немецкий летчик Гердер,</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совер</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аю</w:t>
      </w:r>
      <w:r>
        <w:rPr>
          <w:rFonts w:ascii="Times New Roman" w:hAnsi="Times New Roman" w:cs="Times New Roman"/>
          <w:color w:val="0070C0"/>
          <w:sz w:val="16"/>
          <w:szCs w:val="16"/>
        </w:rPr>
        <w:t>щи</w:t>
      </w:r>
      <w:r w:rsidRPr="003C1D4E">
        <w:rPr>
          <w:rFonts w:ascii="Times New Roman" w:hAnsi="Times New Roman" w:cs="Times New Roman"/>
          <w:color w:val="0070C0"/>
          <w:sz w:val="16"/>
          <w:szCs w:val="16"/>
        </w:rPr>
        <w:t xml:space="preserve">й на самолете </w:t>
      </w:r>
      <w:r>
        <w:rPr>
          <w:rFonts w:ascii="Times New Roman" w:hAnsi="Times New Roman" w:cs="Times New Roman"/>
          <w:color w:val="0070C0"/>
          <w:sz w:val="16"/>
          <w:szCs w:val="16"/>
        </w:rPr>
        <w:t>Ю</w:t>
      </w:r>
      <w:r w:rsidRPr="003C1D4E">
        <w:rPr>
          <w:rFonts w:ascii="Times New Roman" w:hAnsi="Times New Roman" w:cs="Times New Roman"/>
          <w:color w:val="0070C0"/>
          <w:sz w:val="16"/>
          <w:szCs w:val="16"/>
        </w:rPr>
        <w:t>нкере В-</w:t>
      </w:r>
      <w:r>
        <w:rPr>
          <w:rFonts w:ascii="Times New Roman" w:hAnsi="Times New Roman" w:cs="Times New Roman"/>
          <w:color w:val="0070C0"/>
          <w:sz w:val="16"/>
          <w:szCs w:val="16"/>
        </w:rPr>
        <w:t>3</w:t>
      </w:r>
      <w:r w:rsidRPr="003C1D4E">
        <w:rPr>
          <w:rFonts w:ascii="Times New Roman" w:hAnsi="Times New Roman" w:cs="Times New Roman"/>
          <w:color w:val="0070C0"/>
          <w:sz w:val="16"/>
          <w:szCs w:val="16"/>
        </w:rPr>
        <w:t>3 скоростной полет из Дессау в Тегеран. Гердер вез груз вакцины для ликвидации эпидемии холеры в Персии. В Харьков он прилетел из Львова,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w:t>
      </w:r>
      <w:proofErr w:type="spellStart"/>
      <w:r w:rsidRPr="003C1D4E">
        <w:rPr>
          <w:rFonts w:ascii="Times New Roman" w:hAnsi="Times New Roman" w:cs="Times New Roman"/>
          <w:color w:val="0070C0"/>
          <w:sz w:val="16"/>
          <w:szCs w:val="16"/>
        </w:rPr>
        <w:t>дальнейием</w:t>
      </w:r>
      <w:proofErr w:type="spellEnd"/>
      <w:r w:rsidRPr="003C1D4E">
        <w:rPr>
          <w:rFonts w:ascii="Times New Roman" w:hAnsi="Times New Roman" w:cs="Times New Roman"/>
          <w:color w:val="0070C0"/>
          <w:sz w:val="16"/>
          <w:szCs w:val="16"/>
        </w:rPr>
        <w:t xml:space="preserve"> имели остановки в </w:t>
      </w:r>
      <w:proofErr w:type="spellStart"/>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иеральиих</w:t>
      </w:r>
      <w:proofErr w:type="spellEnd"/>
      <w:r w:rsidRPr="003C1D4E">
        <w:rPr>
          <w:rFonts w:ascii="Times New Roman" w:hAnsi="Times New Roman" w:cs="Times New Roman"/>
          <w:color w:val="0070C0"/>
          <w:sz w:val="16"/>
          <w:szCs w:val="16"/>
        </w:rPr>
        <w:t xml:space="preserve"> В</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 xml:space="preserve">дах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Б</w:t>
      </w:r>
      <w:r w:rsidRPr="003C1D4E">
        <w:rPr>
          <w:rFonts w:ascii="Times New Roman" w:hAnsi="Times New Roman" w:cs="Times New Roman"/>
          <w:color w:val="0070C0"/>
          <w:sz w:val="16"/>
          <w:szCs w:val="16"/>
        </w:rPr>
        <w:t>аку</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16-го прибыл в Тегеран.</w:t>
      </w:r>
      <w:r>
        <w:rPr>
          <w:rFonts w:ascii="Times New Roman" w:hAnsi="Times New Roman" w:cs="Times New Roman"/>
          <w:color w:val="0070C0"/>
          <w:sz w:val="16"/>
          <w:szCs w:val="16"/>
        </w:rPr>
        <w:t xml:space="preserve"> С</w:t>
      </w:r>
      <w:r w:rsidRPr="003C1D4E">
        <w:rPr>
          <w:rFonts w:ascii="Times New Roman" w:hAnsi="Times New Roman" w:cs="Times New Roman"/>
          <w:color w:val="0070C0"/>
          <w:sz w:val="16"/>
          <w:szCs w:val="16"/>
        </w:rPr>
        <w:t>оветские вла</w:t>
      </w:r>
      <w:r>
        <w:rPr>
          <w:rFonts w:ascii="Times New Roman" w:hAnsi="Times New Roman" w:cs="Times New Roman"/>
          <w:color w:val="0070C0"/>
          <w:sz w:val="16"/>
          <w:szCs w:val="16"/>
        </w:rPr>
        <w:t>сти</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учитывая важность задания, </w:t>
      </w:r>
      <w:proofErr w:type="spellStart"/>
      <w:r w:rsidRPr="003C1D4E">
        <w:rPr>
          <w:rFonts w:ascii="Times New Roman" w:hAnsi="Times New Roman" w:cs="Times New Roman"/>
          <w:color w:val="0070C0"/>
          <w:sz w:val="16"/>
          <w:szCs w:val="16"/>
        </w:rPr>
        <w:t>об</w:t>
      </w:r>
      <w:r>
        <w:rPr>
          <w:rFonts w:ascii="Times New Roman" w:hAnsi="Times New Roman" w:cs="Times New Roman"/>
          <w:color w:val="0070C0"/>
          <w:sz w:val="16"/>
          <w:szCs w:val="16"/>
        </w:rPr>
        <w:t>есп</w:t>
      </w:r>
      <w:r w:rsidRPr="003C1D4E">
        <w:rPr>
          <w:rFonts w:ascii="Times New Roman" w:hAnsi="Times New Roman" w:cs="Times New Roman"/>
          <w:color w:val="0070C0"/>
          <w:sz w:val="16"/>
          <w:szCs w:val="16"/>
        </w:rPr>
        <w:t>енили</w:t>
      </w:r>
      <w:proofErr w:type="spellEnd"/>
      <w:r w:rsidRPr="003C1D4E">
        <w:rPr>
          <w:rFonts w:ascii="Times New Roman" w:hAnsi="Times New Roman" w:cs="Times New Roman"/>
          <w:color w:val="0070C0"/>
          <w:sz w:val="16"/>
          <w:szCs w:val="16"/>
        </w:rPr>
        <w:t xml:space="preserve"> Гердеру пол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 сроч</w:t>
      </w:r>
      <w:r>
        <w:rPr>
          <w:rFonts w:ascii="Times New Roman" w:hAnsi="Times New Roman" w:cs="Times New Roman"/>
          <w:color w:val="0070C0"/>
          <w:sz w:val="16"/>
          <w:szCs w:val="16"/>
        </w:rPr>
        <w:t>ный.</w:t>
      </w:r>
    </w:p>
    <w:p w14:paraId="46152D25" w14:textId="77777777" w:rsidR="00B4425E" w:rsidRDefault="00B4425E" w:rsidP="00B4425E">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Хроника воздушного дела», 1</w:t>
      </w:r>
      <w:r>
        <w:rPr>
          <w:rFonts w:ascii="Times New Roman" w:hAnsi="Times New Roman" w:cs="Times New Roman"/>
          <w:color w:val="0070C0"/>
          <w:sz w:val="16"/>
          <w:szCs w:val="16"/>
        </w:rPr>
        <w:t>9</w:t>
      </w:r>
      <w:r w:rsidRPr="003C1D4E">
        <w:rPr>
          <w:rFonts w:ascii="Times New Roman" w:hAnsi="Times New Roman" w:cs="Times New Roman"/>
          <w:color w:val="0070C0"/>
          <w:sz w:val="16"/>
          <w:szCs w:val="16"/>
        </w:rPr>
        <w:t>27</w:t>
      </w:r>
      <w:r>
        <w:rPr>
          <w:rFonts w:ascii="Times New Roman" w:hAnsi="Times New Roman" w:cs="Times New Roman"/>
          <w:color w:val="0070C0"/>
          <w:sz w:val="16"/>
          <w:szCs w:val="16"/>
        </w:rPr>
        <w:t>, №2</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571C939" w14:textId="77777777" w:rsidR="00B4425E" w:rsidRPr="003C1D4E" w:rsidRDefault="00B4425E" w:rsidP="00B4425E">
      <w:pPr>
        <w:spacing w:after="0" w:line="240" w:lineRule="auto"/>
        <w:jc w:val="both"/>
        <w:rPr>
          <w:rFonts w:ascii="Times New Roman" w:hAnsi="Times New Roman" w:cs="Times New Roman"/>
          <w:color w:val="0070C0"/>
          <w:sz w:val="16"/>
          <w:szCs w:val="16"/>
        </w:rPr>
      </w:pPr>
    </w:p>
    <w:p w14:paraId="1CC0A6D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5CE05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31B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августа 1927 состоялась закладка в Ленинграде серии сторожевых кораблей типа «Ураган». </w:t>
      </w:r>
    </w:p>
    <w:p w14:paraId="6B69C9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Это были первые советские надводные корабли, которые строились в соответствии с первой программой военного кораблестроения, утвержденной в 1926. Они успешно использовались в Великой Отечественной войне на всех флотах. На ТОФ особенно отличился СКР «Метель» в период боевых действий у оз. Хасан и в войне против японских милитаристов. 26 августа 1945 корабль был удостоен гвардейского звания, 64 члена экипажа награждены орденами и медалями, а командир капитан-лейтенант Л. Н. </w:t>
      </w:r>
      <w:proofErr w:type="spellStart"/>
      <w:r w:rsidRPr="00F33EBB">
        <w:rPr>
          <w:rFonts w:ascii="Times New Roman" w:hAnsi="Times New Roman" w:cs="Times New Roman"/>
          <w:color w:val="000000" w:themeColor="text1"/>
          <w:sz w:val="16"/>
          <w:szCs w:val="16"/>
        </w:rPr>
        <w:t>Балякин</w:t>
      </w:r>
      <w:proofErr w:type="spellEnd"/>
      <w:r w:rsidRPr="00F33EBB">
        <w:rPr>
          <w:rFonts w:ascii="Times New Roman" w:hAnsi="Times New Roman" w:cs="Times New Roman"/>
          <w:color w:val="000000" w:themeColor="text1"/>
          <w:sz w:val="16"/>
          <w:szCs w:val="16"/>
        </w:rPr>
        <w:t xml:space="preserve"> (впоследствии контр-адмирал) получил звание Героя Советского Союза (11712).</w:t>
      </w:r>
    </w:p>
    <w:p w14:paraId="54515A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75B3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F7422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805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13 и 19 августа 1927. Из протокола заседания Политбюро № 119, 1927 г.</w:t>
      </w:r>
    </w:p>
    <w:p w14:paraId="029620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Китае </w:t>
      </w:r>
    </w:p>
    <w:p w14:paraId="5458A7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Считать необходимым удовлетворить заявку т. Уральского (Блюхера, находящегося в Китае для помощи армии Гоминьдана), исходя из расчета снабжения примерно одного корпуса. Для этой цели выделить до 15 000 винтовок, 10 млн </w:t>
      </w:r>
      <w:proofErr w:type="spellStart"/>
      <w:r w:rsidRPr="00F33EBB">
        <w:rPr>
          <w:rFonts w:ascii="Times New Roman" w:hAnsi="Times New Roman" w:cs="Times New Roman"/>
          <w:color w:val="000000" w:themeColor="text1"/>
          <w:sz w:val="16"/>
          <w:szCs w:val="16"/>
        </w:rPr>
        <w:t>винтпатронов</w:t>
      </w:r>
      <w:proofErr w:type="spellEnd"/>
      <w:r w:rsidRPr="00F33EBB">
        <w:rPr>
          <w:rFonts w:ascii="Times New Roman" w:hAnsi="Times New Roman" w:cs="Times New Roman"/>
          <w:color w:val="000000" w:themeColor="text1"/>
          <w:sz w:val="16"/>
          <w:szCs w:val="16"/>
        </w:rPr>
        <w:t xml:space="preserve"> (в счет </w:t>
      </w:r>
      <w:proofErr w:type="spellStart"/>
      <w:r w:rsidRPr="00F33EBB">
        <w:rPr>
          <w:rFonts w:ascii="Times New Roman" w:hAnsi="Times New Roman" w:cs="Times New Roman"/>
          <w:color w:val="000000" w:themeColor="text1"/>
          <w:sz w:val="16"/>
          <w:szCs w:val="16"/>
        </w:rPr>
        <w:t>Ургинского</w:t>
      </w:r>
      <w:proofErr w:type="spellEnd"/>
      <w:r w:rsidRPr="00F33EBB">
        <w:rPr>
          <w:rFonts w:ascii="Times New Roman" w:hAnsi="Times New Roman" w:cs="Times New Roman"/>
          <w:color w:val="000000" w:themeColor="text1"/>
          <w:sz w:val="16"/>
          <w:szCs w:val="16"/>
        </w:rPr>
        <w:t xml:space="preserve"> запаса), 30 пулеметов и 4 горных орудия при 2000 снарядов, всего на сумму 1 100 000 руб. </w:t>
      </w:r>
    </w:p>
    <w:p w14:paraId="6822BC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Переброску во Владивосток грузов начать только с особого разрешения инстанции. </w:t>
      </w:r>
    </w:p>
    <w:p w14:paraId="179622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Т. Микояну в самом срочном порядке выяснить возможность организации в </w:t>
      </w:r>
      <w:proofErr w:type="spellStart"/>
      <w:r w:rsidRPr="00F33EBB">
        <w:rPr>
          <w:rFonts w:ascii="Times New Roman" w:hAnsi="Times New Roman" w:cs="Times New Roman"/>
          <w:color w:val="000000" w:themeColor="text1"/>
          <w:sz w:val="16"/>
          <w:szCs w:val="16"/>
        </w:rPr>
        <w:t>Сватоу</w:t>
      </w:r>
      <w:proofErr w:type="spellEnd"/>
      <w:r w:rsidRPr="00F33EBB">
        <w:rPr>
          <w:rFonts w:ascii="Times New Roman" w:hAnsi="Times New Roman" w:cs="Times New Roman"/>
          <w:color w:val="000000" w:themeColor="text1"/>
          <w:sz w:val="16"/>
          <w:szCs w:val="16"/>
        </w:rPr>
        <w:t xml:space="preserve"> отделения торгпредства или какого-либо другого хозяйственного органа... (11652).</w:t>
      </w:r>
    </w:p>
    <w:p w14:paraId="75C132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ACB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13 и 19 августа 1927. Из протокола заседания Политбюро № 120, 1927 г.</w:t>
      </w:r>
    </w:p>
    <w:p w14:paraId="0C1C56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Предложение т. Томского </w:t>
      </w:r>
    </w:p>
    <w:p w14:paraId="364222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 возражать против посылки ВЦСПС 5 тыс. </w:t>
      </w:r>
      <w:proofErr w:type="spellStart"/>
      <w:r w:rsidRPr="00F33EBB">
        <w:rPr>
          <w:rFonts w:ascii="Times New Roman" w:hAnsi="Times New Roman" w:cs="Times New Roman"/>
          <w:color w:val="000000" w:themeColor="text1"/>
          <w:sz w:val="16"/>
          <w:szCs w:val="16"/>
        </w:rPr>
        <w:t>ам</w:t>
      </w:r>
      <w:proofErr w:type="spellEnd"/>
      <w:r w:rsidRPr="00F33EBB">
        <w:rPr>
          <w:rFonts w:ascii="Times New Roman" w:hAnsi="Times New Roman" w:cs="Times New Roman"/>
          <w:color w:val="000000" w:themeColor="text1"/>
          <w:sz w:val="16"/>
          <w:szCs w:val="16"/>
        </w:rPr>
        <w:t>. долларов для оказания помощи пострадавшим рабочим Вены (11652).</w:t>
      </w:r>
    </w:p>
    <w:p w14:paraId="2220DC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36D23" w14:textId="77777777" w:rsidR="004E2C40" w:rsidRPr="00F33EBB" w:rsidRDefault="004E2C4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49EC08B" w14:textId="77777777" w:rsidR="004E2C40" w:rsidRPr="00F33EBB" w:rsidRDefault="004E2C4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BE71B" w14:textId="77777777" w:rsidR="004E2C40" w:rsidRPr="00F33EBB" w:rsidRDefault="004E2C40"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ночь на 14 августа 1927 самолет АНТ-3 Пролетарий с экипажем, в составе Г.Д. </w:t>
      </w:r>
      <w:proofErr w:type="spellStart"/>
      <w:r w:rsidRPr="00F33EBB">
        <w:rPr>
          <w:rFonts w:ascii="Times New Roman" w:eastAsia="Times New Roman" w:hAnsi="Times New Roman" w:cs="Times New Roman"/>
          <w:color w:val="000000" w:themeColor="text1"/>
          <w:sz w:val="16"/>
          <w:szCs w:val="16"/>
          <w:lang w:eastAsia="ru-RU"/>
        </w:rPr>
        <w:t>Войшицкого</w:t>
      </w:r>
      <w:proofErr w:type="spellEnd"/>
      <w:r w:rsidRPr="00F33EBB">
        <w:rPr>
          <w:rFonts w:ascii="Times New Roman" w:eastAsia="Times New Roman" w:hAnsi="Times New Roman" w:cs="Times New Roman"/>
          <w:color w:val="000000" w:themeColor="text1"/>
          <w:sz w:val="16"/>
          <w:szCs w:val="16"/>
          <w:lang w:eastAsia="ru-RU"/>
        </w:rPr>
        <w:t xml:space="preserve"> и И.Т. Спирина, взлетел с Центрального аэродрома и взял курс на Ленинград. Там он должен был совершить посадку в 3 часа 25 минут ночи, с тем, чтобы через 30 минут вылететь в направлении на Ревель (ныне Таллин). Над Ревелем он должен был пройти без посадки и спустится в Стокгольме. Из Стокгольма самолет пролетел бы над Копенгагеном, держа курс на Берлин, где сделал бы третью посадку. Следующая посадка в Париже. Этой же ночью (с 14 на 15 августа) самолет перелетел бы из Парижа в Вену, откуда направился бы в Кенигсберг, где была бы шестая остановка. Из Кенигсберга самолет пролетел бы Ригу, и возвратился бы в Москву.</w:t>
      </w:r>
    </w:p>
    <w:p w14:paraId="032DB65A" w14:textId="77777777" w:rsidR="004E2C40" w:rsidRPr="00F33EBB" w:rsidRDefault="004E2C40"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Весь маршрут – около 6400 километров – </w:t>
      </w:r>
      <w:proofErr w:type="spellStart"/>
      <w:r w:rsidRPr="00F33EBB">
        <w:rPr>
          <w:rFonts w:ascii="Times New Roman" w:eastAsia="Times New Roman" w:hAnsi="Times New Roman" w:cs="Times New Roman"/>
          <w:color w:val="000000" w:themeColor="text1"/>
          <w:sz w:val="16"/>
          <w:szCs w:val="16"/>
          <w:lang w:eastAsia="ru-RU"/>
        </w:rPr>
        <w:t>Войшицкий</w:t>
      </w:r>
      <w:proofErr w:type="spellEnd"/>
      <w:r w:rsidRPr="00F33EBB">
        <w:rPr>
          <w:rFonts w:ascii="Times New Roman" w:eastAsia="Times New Roman" w:hAnsi="Times New Roman" w:cs="Times New Roman"/>
          <w:color w:val="000000" w:themeColor="text1"/>
          <w:sz w:val="16"/>
          <w:szCs w:val="16"/>
          <w:lang w:eastAsia="ru-RU"/>
        </w:rPr>
        <w:t xml:space="preserve"> планировал преодолеть к 8 часам вечера 15 августа.</w:t>
      </w:r>
    </w:p>
    <w:p w14:paraId="0BB94F60" w14:textId="77777777" w:rsidR="004E2C40" w:rsidRPr="00F33EBB" w:rsidRDefault="004E2C40"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Но планам не суждено было сбыться, АНТ-3 на подлете к Ленинграду попал в туман. </w:t>
      </w:r>
      <w:proofErr w:type="spellStart"/>
      <w:r w:rsidRPr="00F33EBB">
        <w:rPr>
          <w:rFonts w:ascii="Times New Roman" w:eastAsia="Times New Roman" w:hAnsi="Times New Roman" w:cs="Times New Roman"/>
          <w:color w:val="000000" w:themeColor="text1"/>
          <w:sz w:val="16"/>
          <w:szCs w:val="16"/>
          <w:lang w:eastAsia="ru-RU"/>
        </w:rPr>
        <w:t>Войшицкий</w:t>
      </w:r>
      <w:proofErr w:type="spellEnd"/>
      <w:r w:rsidRPr="00F33EBB">
        <w:rPr>
          <w:rFonts w:ascii="Times New Roman" w:eastAsia="Times New Roman" w:hAnsi="Times New Roman" w:cs="Times New Roman"/>
          <w:color w:val="000000" w:themeColor="text1"/>
          <w:sz w:val="16"/>
          <w:szCs w:val="16"/>
          <w:lang w:eastAsia="ru-RU"/>
        </w:rPr>
        <w:t xml:space="preserve"> был вынужден прервать полет и совершить посадку. Попали в болото. Машину вытащили и перегнали обратно в Москву.</w:t>
      </w:r>
    </w:p>
    <w:p w14:paraId="5F26BD96" w14:textId="77777777" w:rsidR="004E2C40" w:rsidRPr="00F33EBB" w:rsidRDefault="004E2C40"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21 августа экипаж «Пролетария» предпринял вторую попытку. На этот раз он полетел через Ржев. В 400 км от Москвы летчики попали в проливной дождь. При неудачном развороте, вне видимости земли, у станции Жижицы (к востоку от Великих Лук) «Пролетарий» сорвался в штопор, из которого удалось выйти, но машина зацепилась за верхушки деревьев и рухнула на землю. Экипаж практически не пострадал, но самолет был полностью разбит (21249).</w:t>
      </w:r>
    </w:p>
    <w:p w14:paraId="6C441EAA" w14:textId="77777777" w:rsidR="004E2C40" w:rsidRPr="00F33EBB" w:rsidRDefault="004E2C40" w:rsidP="008215F2">
      <w:pPr>
        <w:spacing w:after="0" w:line="240" w:lineRule="auto"/>
        <w:jc w:val="both"/>
        <w:rPr>
          <w:rFonts w:ascii="Times New Roman" w:hAnsi="Times New Roman" w:cs="Times New Roman"/>
          <w:color w:val="000000" w:themeColor="text1"/>
          <w:sz w:val="16"/>
          <w:szCs w:val="16"/>
        </w:rPr>
      </w:pPr>
    </w:p>
    <w:p w14:paraId="64A25105" w14:textId="77777777" w:rsidR="00B4425E" w:rsidRDefault="00B4425E" w:rsidP="00B4425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14 </w:t>
      </w:r>
      <w:r w:rsidRPr="003C1D4E">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оен</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 xml:space="preserve">ый летчик </w:t>
      </w:r>
      <w:proofErr w:type="spellStart"/>
      <w:r w:rsidRPr="003C1D4E">
        <w:rPr>
          <w:rFonts w:ascii="Times New Roman" w:hAnsi="Times New Roman" w:cs="Times New Roman"/>
          <w:color w:val="0070C0"/>
          <w:sz w:val="16"/>
          <w:szCs w:val="16"/>
        </w:rPr>
        <w:t>Г.Д.Вой</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ицк</w:t>
      </w:r>
      <w:r>
        <w:rPr>
          <w:rFonts w:ascii="Times New Roman" w:hAnsi="Times New Roman" w:cs="Times New Roman"/>
          <w:color w:val="0070C0"/>
          <w:sz w:val="16"/>
          <w:szCs w:val="16"/>
        </w:rPr>
        <w:t>ий</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летнаб </w:t>
      </w:r>
      <w:proofErr w:type="spellStart"/>
      <w:r w:rsidRPr="003C1D4E">
        <w:rPr>
          <w:rFonts w:ascii="Times New Roman" w:hAnsi="Times New Roman" w:cs="Times New Roman"/>
          <w:color w:val="0070C0"/>
          <w:sz w:val="16"/>
          <w:szCs w:val="16"/>
        </w:rPr>
        <w:t>И.Т.Спирин</w:t>
      </w:r>
      <w:proofErr w:type="spellEnd"/>
      <w:r>
        <w:rPr>
          <w:rFonts w:ascii="Times New Roman" w:hAnsi="Times New Roman" w:cs="Times New Roman"/>
          <w:color w:val="0070C0"/>
          <w:sz w:val="16"/>
          <w:szCs w:val="16"/>
        </w:rPr>
        <w:t xml:space="preserve"> на</w:t>
      </w:r>
      <w:r w:rsidRPr="003C1D4E">
        <w:rPr>
          <w:rFonts w:ascii="Times New Roman" w:hAnsi="Times New Roman" w:cs="Times New Roman"/>
          <w:color w:val="0070C0"/>
          <w:sz w:val="16"/>
          <w:szCs w:val="16"/>
        </w:rPr>
        <w:t xml:space="preserve"> самолете </w:t>
      </w:r>
      <w:r>
        <w:rPr>
          <w:rFonts w:ascii="Times New Roman" w:hAnsi="Times New Roman" w:cs="Times New Roman"/>
          <w:color w:val="0070C0"/>
          <w:sz w:val="16"/>
          <w:szCs w:val="16"/>
        </w:rPr>
        <w:t>АНТ</w:t>
      </w:r>
      <w:r w:rsidRPr="003C1D4E">
        <w:rPr>
          <w:rFonts w:ascii="Times New Roman" w:hAnsi="Times New Roman" w:cs="Times New Roman"/>
          <w:color w:val="0070C0"/>
          <w:sz w:val="16"/>
          <w:szCs w:val="16"/>
        </w:rPr>
        <w:t xml:space="preserve">-3 с мотором </w:t>
      </w:r>
      <w:proofErr w:type="spellStart"/>
      <w:r>
        <w:rPr>
          <w:rFonts w:ascii="Times New Roman" w:hAnsi="Times New Roman" w:cs="Times New Roman"/>
          <w:color w:val="0070C0"/>
          <w:sz w:val="16"/>
          <w:szCs w:val="16"/>
        </w:rPr>
        <w:t>Нэ</w:t>
      </w:r>
      <w:r w:rsidRPr="003C1D4E">
        <w:rPr>
          <w:rFonts w:ascii="Times New Roman" w:hAnsi="Times New Roman" w:cs="Times New Roman"/>
          <w:color w:val="0070C0"/>
          <w:sz w:val="16"/>
          <w:szCs w:val="16"/>
        </w:rPr>
        <w:t>пир</w:t>
      </w:r>
      <w:proofErr w:type="spellEnd"/>
      <w:r w:rsidRPr="003C1D4E">
        <w:rPr>
          <w:rFonts w:ascii="Times New Roman" w:hAnsi="Times New Roman" w:cs="Times New Roman"/>
          <w:color w:val="0070C0"/>
          <w:sz w:val="16"/>
          <w:szCs w:val="16"/>
        </w:rPr>
        <w:t xml:space="preserve"> 4</w:t>
      </w:r>
      <w:r>
        <w:rPr>
          <w:rFonts w:ascii="Times New Roman" w:hAnsi="Times New Roman" w:cs="Times New Roman"/>
          <w:color w:val="0070C0"/>
          <w:sz w:val="16"/>
          <w:szCs w:val="16"/>
        </w:rPr>
        <w:t>50</w:t>
      </w:r>
      <w:r w:rsidRPr="003C1D4E">
        <w:rPr>
          <w:rFonts w:ascii="Times New Roman" w:hAnsi="Times New Roman" w:cs="Times New Roman"/>
          <w:color w:val="0070C0"/>
          <w:sz w:val="16"/>
          <w:szCs w:val="16"/>
        </w:rPr>
        <w:t xml:space="preserve"> л.</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предприняли больной </w:t>
      </w:r>
      <w:r>
        <w:rPr>
          <w:rFonts w:ascii="Times New Roman" w:hAnsi="Times New Roman" w:cs="Times New Roman"/>
          <w:color w:val="0070C0"/>
          <w:sz w:val="16"/>
          <w:szCs w:val="16"/>
        </w:rPr>
        <w:t>перелет</w:t>
      </w:r>
      <w:r w:rsidRPr="003C1D4E">
        <w:rPr>
          <w:rFonts w:ascii="Times New Roman" w:hAnsi="Times New Roman" w:cs="Times New Roman"/>
          <w:color w:val="0070C0"/>
          <w:sz w:val="16"/>
          <w:szCs w:val="16"/>
        </w:rPr>
        <w:t xml:space="preserve"> по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ап.</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Европе о целью побития скоростного рекорда,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уста</w:t>
      </w:r>
      <w:r>
        <w:rPr>
          <w:rFonts w:ascii="Times New Roman" w:hAnsi="Times New Roman" w:cs="Times New Roman"/>
          <w:color w:val="0070C0"/>
          <w:sz w:val="16"/>
          <w:szCs w:val="16"/>
        </w:rPr>
        <w:t>нов</w:t>
      </w:r>
      <w:r w:rsidRPr="003C1D4E">
        <w:rPr>
          <w:rFonts w:ascii="Times New Roman" w:hAnsi="Times New Roman" w:cs="Times New Roman"/>
          <w:color w:val="0070C0"/>
          <w:sz w:val="16"/>
          <w:szCs w:val="16"/>
        </w:rPr>
        <w:t xml:space="preserve">ленного в 1926 году </w:t>
      </w:r>
      <w:proofErr w:type="spellStart"/>
      <w:r w:rsidRPr="003C1D4E">
        <w:rPr>
          <w:rFonts w:ascii="Times New Roman" w:hAnsi="Times New Roman" w:cs="Times New Roman"/>
          <w:color w:val="0070C0"/>
          <w:sz w:val="16"/>
          <w:szCs w:val="16"/>
        </w:rPr>
        <w:t>М.М.Громовым</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арврут</w:t>
      </w:r>
      <w:proofErr w:type="spellEnd"/>
      <w:r w:rsidRPr="003C1D4E">
        <w:rPr>
          <w:rFonts w:ascii="Times New Roman" w:hAnsi="Times New Roman" w:cs="Times New Roman"/>
          <w:color w:val="0070C0"/>
          <w:sz w:val="16"/>
          <w:szCs w:val="16"/>
        </w:rPr>
        <w:t xml:space="preserve"> полета :Мо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ква-</w:t>
      </w:r>
      <w:r>
        <w:rPr>
          <w:rFonts w:ascii="Times New Roman" w:hAnsi="Times New Roman" w:cs="Times New Roman"/>
          <w:color w:val="0070C0"/>
          <w:sz w:val="16"/>
          <w:szCs w:val="16"/>
        </w:rPr>
        <w:t>Ленинград</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Сток</w:t>
      </w:r>
      <w:r w:rsidRPr="003C1D4E">
        <w:rPr>
          <w:rFonts w:ascii="Times New Roman" w:hAnsi="Times New Roman" w:cs="Times New Roman"/>
          <w:color w:val="0070C0"/>
          <w:sz w:val="16"/>
          <w:szCs w:val="16"/>
        </w:rPr>
        <w:t>гольм-Берлин-</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ариж-Прага-</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енигсб</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рг-Рига-</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осква общим </w:t>
      </w:r>
      <w:proofErr w:type="spellStart"/>
      <w:r>
        <w:rPr>
          <w:rFonts w:ascii="Times New Roman" w:hAnsi="Times New Roman" w:cs="Times New Roman"/>
          <w:color w:val="0070C0"/>
          <w:sz w:val="16"/>
          <w:szCs w:val="16"/>
        </w:rPr>
        <w:t>прот</w:t>
      </w:r>
      <w:r w:rsidRPr="003C1D4E">
        <w:rPr>
          <w:rFonts w:ascii="Times New Roman" w:hAnsi="Times New Roman" w:cs="Times New Roman"/>
          <w:color w:val="0070C0"/>
          <w:sz w:val="16"/>
          <w:szCs w:val="16"/>
        </w:rPr>
        <w:t>я</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еиием</w:t>
      </w:r>
      <w:proofErr w:type="spellEnd"/>
      <w:r w:rsidRPr="003C1D4E">
        <w:rPr>
          <w:rFonts w:ascii="Times New Roman" w:hAnsi="Times New Roman" w:cs="Times New Roman"/>
          <w:color w:val="0070C0"/>
          <w:sz w:val="16"/>
          <w:szCs w:val="16"/>
        </w:rPr>
        <w:t xml:space="preserve"> 6400 км экипаж надеялся пролететь с в</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с</w:t>
      </w:r>
      <w:r>
        <w:rPr>
          <w:rFonts w:ascii="Times New Roman" w:hAnsi="Times New Roman" w:cs="Times New Roman"/>
          <w:color w:val="0070C0"/>
          <w:sz w:val="16"/>
          <w:szCs w:val="16"/>
        </w:rPr>
        <w:t>ем</w:t>
      </w:r>
      <w:r w:rsidRPr="003C1D4E">
        <w:rPr>
          <w:rFonts w:ascii="Times New Roman" w:hAnsi="Times New Roman" w:cs="Times New Roman"/>
          <w:color w:val="0070C0"/>
          <w:sz w:val="16"/>
          <w:szCs w:val="16"/>
        </w:rPr>
        <w:t>ью останов</w:t>
      </w:r>
      <w:r>
        <w:rPr>
          <w:rFonts w:ascii="Times New Roman" w:hAnsi="Times New Roman" w:cs="Times New Roman"/>
          <w:color w:val="0070C0"/>
          <w:sz w:val="16"/>
          <w:szCs w:val="16"/>
        </w:rPr>
        <w:t xml:space="preserve"> и </w:t>
      </w:r>
      <w:r w:rsidRPr="003C1D4E">
        <w:rPr>
          <w:rFonts w:ascii="Times New Roman" w:hAnsi="Times New Roman" w:cs="Times New Roman"/>
          <w:color w:val="0070C0"/>
          <w:sz w:val="16"/>
          <w:szCs w:val="16"/>
        </w:rPr>
        <w:t>вернуться в Москву вечером 15-го августа,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однако,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попав за </w:t>
      </w:r>
      <w:r>
        <w:rPr>
          <w:rFonts w:ascii="Times New Roman" w:hAnsi="Times New Roman" w:cs="Times New Roman"/>
          <w:color w:val="0070C0"/>
          <w:sz w:val="16"/>
          <w:szCs w:val="16"/>
        </w:rPr>
        <w:t>Ленин</w:t>
      </w:r>
      <w:r w:rsidRPr="003C1D4E">
        <w:rPr>
          <w:rFonts w:ascii="Times New Roman" w:hAnsi="Times New Roman" w:cs="Times New Roman"/>
          <w:color w:val="0070C0"/>
          <w:sz w:val="16"/>
          <w:szCs w:val="16"/>
        </w:rPr>
        <w:t>градом в полосу оплошного тумана,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вынужден был пр</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рвать пол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w:t>
      </w:r>
    </w:p>
    <w:p w14:paraId="420B16FD" w14:textId="77777777" w:rsidR="00B4425E" w:rsidRDefault="00B4425E" w:rsidP="00B4425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звестия </w:t>
      </w:r>
      <w:r>
        <w:rPr>
          <w:rFonts w:ascii="Times New Roman" w:hAnsi="Times New Roman" w:cs="Times New Roman"/>
          <w:color w:val="0070C0"/>
          <w:sz w:val="16"/>
          <w:szCs w:val="16"/>
        </w:rPr>
        <w:t>ЦИК</w:t>
      </w:r>
      <w:r w:rsidRPr="003C1D4E">
        <w:rPr>
          <w:rFonts w:ascii="Times New Roman" w:hAnsi="Times New Roman" w:cs="Times New Roman"/>
          <w:color w:val="0070C0"/>
          <w:sz w:val="16"/>
          <w:szCs w:val="16"/>
        </w:rPr>
        <w:t xml:space="preserve"> С</w:t>
      </w:r>
      <w:r>
        <w:rPr>
          <w:rFonts w:ascii="Times New Roman" w:hAnsi="Times New Roman" w:cs="Times New Roman"/>
          <w:color w:val="0070C0"/>
          <w:sz w:val="16"/>
          <w:szCs w:val="16"/>
        </w:rPr>
        <w:t>СС</w:t>
      </w:r>
      <w:r w:rsidRPr="003C1D4E">
        <w:rPr>
          <w:rFonts w:ascii="Times New Roman" w:hAnsi="Times New Roman" w:cs="Times New Roman"/>
          <w:color w:val="0070C0"/>
          <w:sz w:val="16"/>
          <w:szCs w:val="16"/>
        </w:rPr>
        <w:t>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14 и 21 августа 1927 г</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E7DD083" w14:textId="77777777" w:rsidR="00B4425E" w:rsidRPr="003C1D4E" w:rsidRDefault="00B4425E" w:rsidP="00B4425E">
      <w:pPr>
        <w:spacing w:after="0" w:line="240" w:lineRule="auto"/>
        <w:jc w:val="both"/>
        <w:rPr>
          <w:rFonts w:ascii="Times New Roman" w:hAnsi="Times New Roman" w:cs="Times New Roman"/>
          <w:color w:val="0070C0"/>
          <w:sz w:val="16"/>
          <w:szCs w:val="16"/>
        </w:rPr>
      </w:pPr>
    </w:p>
    <w:p w14:paraId="61BEF37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5904B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694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 августа по 27 сентября 1927 НИИ ВВС принял участие в заводских испытаниях самолета И.-4 ЦАГИ (6949, 65).</w:t>
      </w:r>
    </w:p>
    <w:p w14:paraId="666B389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A66764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7D587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761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августа 1927 г. Техническое управление УВМС заключило договор на постройку шести сторожевых кораблей с </w:t>
      </w:r>
      <w:proofErr w:type="spellStart"/>
      <w:r w:rsidRPr="00F33EBB">
        <w:rPr>
          <w:rFonts w:ascii="Times New Roman" w:hAnsi="Times New Roman" w:cs="Times New Roman"/>
          <w:color w:val="000000" w:themeColor="text1"/>
          <w:sz w:val="16"/>
          <w:szCs w:val="16"/>
        </w:rPr>
        <w:t>Судотрестом</w:t>
      </w:r>
      <w:proofErr w:type="spellEnd"/>
      <w:r w:rsidRPr="00F33EBB">
        <w:rPr>
          <w:rFonts w:ascii="Times New Roman" w:hAnsi="Times New Roman" w:cs="Times New Roman"/>
          <w:color w:val="000000" w:themeColor="text1"/>
          <w:sz w:val="16"/>
          <w:szCs w:val="16"/>
        </w:rPr>
        <w:t xml:space="preserve"> (3898).</w:t>
      </w:r>
    </w:p>
    <w:p w14:paraId="6CF21F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EA20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3BB7C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C7C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августа 1927 г. </w:t>
      </w:r>
      <w:proofErr w:type="spellStart"/>
      <w:r w:rsidRPr="00F33EBB">
        <w:rPr>
          <w:rFonts w:ascii="Times New Roman" w:hAnsi="Times New Roman" w:cs="Times New Roman"/>
          <w:color w:val="000000" w:themeColor="text1"/>
          <w:sz w:val="16"/>
          <w:szCs w:val="16"/>
        </w:rPr>
        <w:t>Брокцорф-Ранцау</w:t>
      </w:r>
      <w:proofErr w:type="spellEnd"/>
      <w:r w:rsidRPr="00F33EBB">
        <w:rPr>
          <w:rFonts w:ascii="Times New Roman" w:hAnsi="Times New Roman" w:cs="Times New Roman"/>
          <w:color w:val="000000" w:themeColor="text1"/>
          <w:sz w:val="16"/>
          <w:szCs w:val="16"/>
        </w:rPr>
        <w:t xml:space="preserve"> согласно инструкции </w:t>
      </w:r>
      <w:proofErr w:type="spellStart"/>
      <w:r w:rsidRPr="00F33EBB">
        <w:rPr>
          <w:rFonts w:ascii="Times New Roman" w:hAnsi="Times New Roman" w:cs="Times New Roman"/>
          <w:color w:val="000000" w:themeColor="text1"/>
          <w:sz w:val="16"/>
          <w:szCs w:val="16"/>
        </w:rPr>
        <w:t>Штреземана</w:t>
      </w:r>
      <w:proofErr w:type="spellEnd"/>
      <w:r w:rsidRPr="00F33EBB">
        <w:rPr>
          <w:rFonts w:ascii="Times New Roman" w:hAnsi="Times New Roman" w:cs="Times New Roman"/>
          <w:color w:val="000000" w:themeColor="text1"/>
          <w:sz w:val="16"/>
          <w:szCs w:val="16"/>
        </w:rPr>
        <w:t xml:space="preserve"> в беседе с Чичериным официально уведомил советское правительство о том, что Берлин не имеет ничего против дальнейшего функционирования танковой школы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Казани. Практически весь 1927 г. немцы не предпринимали никакой активности в Липецке и Подосинках, строительные работы в Казани тоже шли ни шатко, ни валко. Поэтому Бломберг несколько раз обращался к </w:t>
      </w:r>
      <w:proofErr w:type="spellStart"/>
      <w:r w:rsidRPr="00F33EBB">
        <w:rPr>
          <w:rFonts w:ascii="Times New Roman" w:hAnsi="Times New Roman" w:cs="Times New Roman"/>
          <w:color w:val="000000" w:themeColor="text1"/>
          <w:sz w:val="16"/>
          <w:szCs w:val="16"/>
        </w:rPr>
        <w:t>Штреземану</w:t>
      </w:r>
      <w:proofErr w:type="spellEnd"/>
      <w:r w:rsidRPr="00F33EBB">
        <w:rPr>
          <w:rFonts w:ascii="Times New Roman" w:hAnsi="Times New Roman" w:cs="Times New Roman"/>
          <w:color w:val="000000" w:themeColor="text1"/>
          <w:sz w:val="16"/>
          <w:szCs w:val="16"/>
        </w:rPr>
        <w:t xml:space="preserve"> за помощью. Если не считать направления немецких отпускников летом 1927 г. в СССР и трех советских комкоров (Уборевич, </w:t>
      </w:r>
      <w:proofErr w:type="spellStart"/>
      <w:r w:rsidRPr="00F33EBB">
        <w:rPr>
          <w:rFonts w:ascii="Times New Roman" w:hAnsi="Times New Roman" w:cs="Times New Roman"/>
          <w:color w:val="000000" w:themeColor="text1"/>
          <w:sz w:val="16"/>
          <w:szCs w:val="16"/>
        </w:rPr>
        <w:t>Эйдеман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Аппога</w:t>
      </w:r>
      <w:proofErr w:type="spellEnd"/>
      <w:r w:rsidRPr="00F33EBB">
        <w:rPr>
          <w:rFonts w:ascii="Times New Roman" w:hAnsi="Times New Roman" w:cs="Times New Roman"/>
          <w:color w:val="000000" w:themeColor="text1"/>
          <w:sz w:val="16"/>
          <w:szCs w:val="16"/>
        </w:rPr>
        <w:t xml:space="preserve">) на обучение в германскую военную академию, то 1927 г. оказался наименее результативным в этом отношении. Лишь 6 февраля 1928 г. </w:t>
      </w:r>
      <w:proofErr w:type="spellStart"/>
      <w:r w:rsidRPr="00F33EBB">
        <w:rPr>
          <w:rFonts w:ascii="Times New Roman" w:hAnsi="Times New Roman" w:cs="Times New Roman"/>
          <w:color w:val="000000" w:themeColor="text1"/>
          <w:sz w:val="16"/>
          <w:szCs w:val="16"/>
        </w:rPr>
        <w:t>Штреземан</w:t>
      </w:r>
      <w:proofErr w:type="spellEnd"/>
      <w:r w:rsidRPr="00F33EBB">
        <w:rPr>
          <w:rFonts w:ascii="Times New Roman" w:hAnsi="Times New Roman" w:cs="Times New Roman"/>
          <w:color w:val="000000" w:themeColor="text1"/>
          <w:sz w:val="16"/>
          <w:szCs w:val="16"/>
        </w:rPr>
        <w:t xml:space="preserve"> и новый военный министр В. </w:t>
      </w:r>
      <w:proofErr w:type="spellStart"/>
      <w:r w:rsidRPr="00F33EBB">
        <w:rPr>
          <w:rFonts w:ascii="Times New Roman" w:hAnsi="Times New Roman" w:cs="Times New Roman"/>
          <w:color w:val="000000" w:themeColor="text1"/>
          <w:sz w:val="16"/>
          <w:szCs w:val="16"/>
        </w:rPr>
        <w:t>Гренер</w:t>
      </w:r>
      <w:proofErr w:type="spellEnd"/>
      <w:r w:rsidRPr="00F33EBB">
        <w:rPr>
          <w:rFonts w:ascii="Times New Roman" w:hAnsi="Times New Roman" w:cs="Times New Roman"/>
          <w:color w:val="000000" w:themeColor="text1"/>
          <w:sz w:val="16"/>
          <w:szCs w:val="16"/>
        </w:rPr>
        <w:t xml:space="preserve"> дали «добро» на возобновление «активного» сотрудничества. Очевидно, некоторые сомнения у военно-политического руководства СССР все же сохранялись. Поэтому, — судя по письму информированного Крестинского Сталину от 28 декабря 1928 г., — Политбюро ЦК ВКП(б) образовало в конце 1928 г. комиссию по вопросу о сотрудничестве Красной Армии с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представляли собой базу для подготовки технически грамотных офицеров, а руководство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w:t>
      </w:r>
      <w:proofErr w:type="spellStart"/>
      <w:r w:rsidRPr="00F33EBB">
        <w:rPr>
          <w:rFonts w:ascii="Times New Roman" w:hAnsi="Times New Roman" w:cs="Times New Roman"/>
          <w:color w:val="000000" w:themeColor="text1"/>
          <w:sz w:val="16"/>
          <w:szCs w:val="16"/>
        </w:rPr>
        <w:t>райхсвере</w:t>
      </w:r>
      <w:proofErr w:type="spellEnd"/>
      <w:r w:rsidRPr="00F33EBB">
        <w:rPr>
          <w:rFonts w:ascii="Times New Roman" w:hAnsi="Times New Roman" w:cs="Times New Roman"/>
          <w:color w:val="000000" w:themeColor="text1"/>
          <w:sz w:val="16"/>
          <w:szCs w:val="16"/>
        </w:rPr>
        <w:t xml:space="preserve">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«одного из дружественных нам внешнеполитических факторов в Германии» (АВП РФ, ф. 0165, </w:t>
      </w:r>
      <w:proofErr w:type="spellStart"/>
      <w:r w:rsidRPr="00F33EBB">
        <w:rPr>
          <w:rFonts w:ascii="Times New Roman" w:hAnsi="Times New Roman" w:cs="Times New Roman"/>
          <w:color w:val="000000" w:themeColor="text1"/>
          <w:sz w:val="16"/>
          <w:szCs w:val="16"/>
        </w:rPr>
        <w:t>oп</w:t>
      </w:r>
      <w:proofErr w:type="spellEnd"/>
      <w:r w:rsidRPr="00F33EBB">
        <w:rPr>
          <w:rFonts w:ascii="Times New Roman" w:hAnsi="Times New Roman" w:cs="Times New Roman"/>
          <w:color w:val="000000" w:themeColor="text1"/>
          <w:sz w:val="16"/>
          <w:szCs w:val="16"/>
        </w:rPr>
        <w:t>.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w:t>
      </w:r>
      <w:proofErr w:type="spellStart"/>
      <w:r w:rsidRPr="00F33EBB">
        <w:rPr>
          <w:rFonts w:ascii="Times New Roman" w:hAnsi="Times New Roman" w:cs="Times New Roman"/>
          <w:color w:val="000000" w:themeColor="text1"/>
          <w:sz w:val="16"/>
          <w:szCs w:val="16"/>
        </w:rPr>
        <w:t>sic</w:t>
      </w:r>
      <w:proofErr w:type="spellEnd"/>
      <w:r w:rsidRPr="00F33EBB">
        <w:rPr>
          <w:rFonts w:ascii="Times New Roman" w:hAnsi="Times New Roman" w:cs="Times New Roman"/>
          <w:color w:val="000000" w:themeColor="text1"/>
          <w:sz w:val="16"/>
          <w:szCs w:val="16"/>
        </w:rPr>
        <w:t>!)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w:t>
      </w:r>
      <w:proofErr w:type="spellStart"/>
      <w:r w:rsidRPr="00F33EBB">
        <w:rPr>
          <w:rFonts w:ascii="Times New Roman" w:hAnsi="Times New Roman" w:cs="Times New Roman"/>
          <w:color w:val="000000" w:themeColor="text1"/>
          <w:sz w:val="16"/>
          <w:szCs w:val="16"/>
        </w:rPr>
        <w:t>рапалльской</w:t>
      </w:r>
      <w:proofErr w:type="spellEnd"/>
      <w:r w:rsidRPr="00F33EBB">
        <w:rPr>
          <w:rFonts w:ascii="Times New Roman" w:hAnsi="Times New Roman" w:cs="Times New Roman"/>
          <w:color w:val="000000" w:themeColor="text1"/>
          <w:sz w:val="16"/>
          <w:szCs w:val="16"/>
        </w:rPr>
        <w:t xml:space="preserve"> политики», каким был и «красный граф» </w:t>
      </w:r>
      <w:proofErr w:type="spellStart"/>
      <w:r w:rsidRPr="00F33EBB">
        <w:rPr>
          <w:rFonts w:ascii="Times New Roman" w:hAnsi="Times New Roman" w:cs="Times New Roman"/>
          <w:color w:val="000000" w:themeColor="text1"/>
          <w:sz w:val="16"/>
          <w:szCs w:val="16"/>
        </w:rPr>
        <w:t>Брокдорф-Ранцау</w:t>
      </w:r>
      <w:proofErr w:type="spellEnd"/>
      <w:r w:rsidRPr="00F33EBB">
        <w:rPr>
          <w:rFonts w:ascii="Times New Roman" w:hAnsi="Times New Roman" w:cs="Times New Roman"/>
          <w:color w:val="000000" w:themeColor="text1"/>
          <w:sz w:val="16"/>
          <w:szCs w:val="16"/>
        </w:rPr>
        <w:t xml:space="preserve">,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w:t>
      </w:r>
      <w:r w:rsidRPr="00F33EBB">
        <w:rPr>
          <w:rFonts w:ascii="Times New Roman" w:hAnsi="Times New Roman" w:cs="Times New Roman"/>
          <w:color w:val="000000" w:themeColor="text1"/>
          <w:sz w:val="16"/>
          <w:szCs w:val="16"/>
        </w:rPr>
        <w:lastRenderedPageBreak/>
        <w:t>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107159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874A0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C30BE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B811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августа 1927 созданы профсоюзы Монголии (4962).</w:t>
      </w:r>
    </w:p>
    <w:p w14:paraId="3F93F5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324E9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6FDBF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5AC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середине августа 1927 были готовы серийные рабочие чертежи П-1 ВМВ-3а, разработка которых началась в начале февраля 1927 на ГАЗ-1 при участии ОСС ЦКБ (Н.Н.П.). С июня 1927 частично началась постройка серии из 10 названных самолетов. Однако, в августе 1927 заказ на указанную серию был закрыт (2275).</w:t>
      </w:r>
    </w:p>
    <w:p w14:paraId="1C1534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B3633"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августа 1927 г. были закончены его серийные рабочие чертежи переходного учебного самолета П-1 ВМВ-3а разработки ОСС, но в том же месяце Заказчик от него отказался ввиду технических недостатков (23559).</w:t>
      </w:r>
    </w:p>
    <w:p w14:paraId="14FAFA80" w14:textId="77777777" w:rsidR="007164FC" w:rsidRPr="00735736" w:rsidRDefault="007164FC" w:rsidP="007164FC">
      <w:pPr>
        <w:spacing w:after="0" w:line="240" w:lineRule="auto"/>
        <w:jc w:val="both"/>
        <w:rPr>
          <w:rFonts w:ascii="Times New Roman" w:hAnsi="Times New Roman" w:cs="Times New Roman"/>
          <w:color w:val="0070C0"/>
          <w:sz w:val="16"/>
          <w:szCs w:val="16"/>
        </w:rPr>
      </w:pPr>
    </w:p>
    <w:p w14:paraId="74896F39" w14:textId="77777777" w:rsidR="00DF6923" w:rsidRPr="00F33EBB" w:rsidRDefault="00DF69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77CC2EF" w14:textId="77777777" w:rsidR="00DF6923" w:rsidRPr="00F33EBB" w:rsidRDefault="00DF69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4F33F2" w14:textId="77777777" w:rsidR="00DF6923" w:rsidRPr="00F33EBB" w:rsidRDefault="00DF69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августа 1927 г. </w:t>
      </w:r>
      <w:proofErr w:type="spellStart"/>
      <w:r w:rsidRPr="00F33EBB">
        <w:rPr>
          <w:rFonts w:ascii="Times New Roman" w:hAnsi="Times New Roman" w:cs="Times New Roman"/>
          <w:color w:val="000000" w:themeColor="text1"/>
          <w:sz w:val="16"/>
          <w:szCs w:val="16"/>
        </w:rPr>
        <w:t>Авиэтта</w:t>
      </w:r>
      <w:proofErr w:type="spellEnd"/>
      <w:r w:rsidRPr="00F33EBB">
        <w:rPr>
          <w:rFonts w:ascii="Times New Roman" w:hAnsi="Times New Roman" w:cs="Times New Roman"/>
          <w:color w:val="000000" w:themeColor="text1"/>
          <w:sz w:val="16"/>
          <w:szCs w:val="16"/>
        </w:rPr>
        <w:t xml:space="preserve"> была перевезена на луг за Томью (на левом берегу против г. Томска) вблизи верхнего перевоза. И в год создания в стране Осоавиахима, 17,18,19 августа </w:t>
      </w:r>
      <w:proofErr w:type="spellStart"/>
      <w:r w:rsidRPr="00F33EBB">
        <w:rPr>
          <w:rFonts w:ascii="Times New Roman" w:hAnsi="Times New Roman" w:cs="Times New Roman"/>
          <w:color w:val="000000" w:themeColor="text1"/>
          <w:sz w:val="16"/>
          <w:szCs w:val="16"/>
        </w:rPr>
        <w:t>авиэтта</w:t>
      </w:r>
      <w:proofErr w:type="spellEnd"/>
      <w:r w:rsidRPr="00F33EBB">
        <w:rPr>
          <w:rFonts w:ascii="Times New Roman" w:hAnsi="Times New Roman" w:cs="Times New Roman"/>
          <w:color w:val="000000" w:themeColor="text1"/>
          <w:sz w:val="16"/>
          <w:szCs w:val="16"/>
        </w:rPr>
        <w:t xml:space="preserve"> летала на высоте 300-350 м, каждый раз по 10-15 минут.</w:t>
      </w:r>
    </w:p>
    <w:p w14:paraId="4188C50C" w14:textId="77777777" w:rsidR="00DF6923" w:rsidRPr="00F33EBB" w:rsidRDefault="00DF69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проведения испытаний </w:t>
      </w:r>
      <w:proofErr w:type="spellStart"/>
      <w:r w:rsidRPr="00F33EBB">
        <w:rPr>
          <w:rFonts w:ascii="Times New Roman" w:hAnsi="Times New Roman" w:cs="Times New Roman"/>
          <w:color w:val="000000" w:themeColor="text1"/>
          <w:sz w:val="16"/>
          <w:szCs w:val="16"/>
        </w:rPr>
        <w:t>авиэтты</w:t>
      </w:r>
      <w:proofErr w:type="spellEnd"/>
      <w:r w:rsidRPr="00F33EBB">
        <w:rPr>
          <w:rFonts w:ascii="Times New Roman" w:hAnsi="Times New Roman" w:cs="Times New Roman"/>
          <w:color w:val="000000" w:themeColor="text1"/>
          <w:sz w:val="16"/>
          <w:szCs w:val="16"/>
        </w:rPr>
        <w:t xml:space="preserve"> был назначен летчик начальник авиаотряда из Новосибирска </w:t>
      </w:r>
      <w:proofErr w:type="spellStart"/>
      <w:r w:rsidRPr="00F33EBB">
        <w:rPr>
          <w:rFonts w:ascii="Times New Roman" w:hAnsi="Times New Roman" w:cs="Times New Roman"/>
          <w:color w:val="000000" w:themeColor="text1"/>
          <w:sz w:val="16"/>
          <w:szCs w:val="16"/>
        </w:rPr>
        <w:t>Шибашев</w:t>
      </w:r>
      <w:proofErr w:type="spellEnd"/>
      <w:r w:rsidRPr="00F33EBB">
        <w:rPr>
          <w:rFonts w:ascii="Times New Roman" w:hAnsi="Times New Roman" w:cs="Times New Roman"/>
          <w:color w:val="000000" w:themeColor="text1"/>
          <w:sz w:val="16"/>
          <w:szCs w:val="16"/>
        </w:rPr>
        <w:t xml:space="preserve"> и летчик-испытатель Шведов. Летчик сделал несколько полетов, но вынужден был остановить испытание из-за перебоев в работе мотора, вызванных засорением карбюратора (бензин заливали в бак без фильтрации, так как не было замши для его процеживания).</w:t>
      </w:r>
    </w:p>
    <w:p w14:paraId="36FC3A0C" w14:textId="77777777" w:rsidR="00DF6923" w:rsidRPr="00F33EBB" w:rsidRDefault="00DF69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дал высокую оценку самолету отметив, что самолет немного «</w:t>
      </w:r>
      <w:proofErr w:type="spellStart"/>
      <w:r w:rsidRPr="00F33EBB">
        <w:rPr>
          <w:rFonts w:ascii="Times New Roman" w:hAnsi="Times New Roman" w:cs="Times New Roman"/>
          <w:color w:val="000000" w:themeColor="text1"/>
          <w:sz w:val="16"/>
          <w:szCs w:val="16"/>
        </w:rPr>
        <w:t>кабрирует</w:t>
      </w:r>
      <w:proofErr w:type="spellEnd"/>
      <w:r w:rsidRPr="00F33EBB">
        <w:rPr>
          <w:rFonts w:ascii="Times New Roman" w:hAnsi="Times New Roman" w:cs="Times New Roman"/>
          <w:color w:val="000000" w:themeColor="text1"/>
          <w:sz w:val="16"/>
          <w:szCs w:val="16"/>
        </w:rPr>
        <w:t>» (то есть, задирает нос) и предложил увеличить на несколько градусов угол атаки стабилизатора, а также отрегулировать мотор.</w:t>
      </w:r>
    </w:p>
    <w:p w14:paraId="054BAC4A" w14:textId="77777777" w:rsidR="00DF6923" w:rsidRPr="00F33EBB" w:rsidRDefault="00DF69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Второй цикл испытаний состоялся 25 октября 1927 г. Погода не благоприятствовала испытаниям, шел дождь, на следующий день разыгралась пурга и </w:t>
      </w:r>
      <w:proofErr w:type="spellStart"/>
      <w:r w:rsidRPr="00F33EBB">
        <w:rPr>
          <w:rFonts w:ascii="Times New Roman" w:hAnsi="Times New Roman" w:cs="Times New Roman"/>
          <w:color w:val="000000" w:themeColor="text1"/>
          <w:sz w:val="16"/>
          <w:szCs w:val="16"/>
        </w:rPr>
        <w:t>авиэтта</w:t>
      </w:r>
      <w:proofErr w:type="spellEnd"/>
      <w:r w:rsidRPr="00F33EBB">
        <w:rPr>
          <w:rFonts w:ascii="Times New Roman" w:hAnsi="Times New Roman" w:cs="Times New Roman"/>
          <w:color w:val="000000" w:themeColor="text1"/>
          <w:sz w:val="16"/>
          <w:szCs w:val="16"/>
        </w:rPr>
        <w:t xml:space="preserve"> оказалась под снегом слоем в 15 см. Через несколько дней </w:t>
      </w:r>
      <w:proofErr w:type="spellStart"/>
      <w:r w:rsidRPr="00F33EBB">
        <w:rPr>
          <w:rFonts w:ascii="Times New Roman" w:hAnsi="Times New Roman" w:cs="Times New Roman"/>
          <w:color w:val="000000" w:themeColor="text1"/>
          <w:sz w:val="16"/>
          <w:szCs w:val="16"/>
        </w:rPr>
        <w:t>авиэтта</w:t>
      </w:r>
      <w:proofErr w:type="spellEnd"/>
      <w:r w:rsidRPr="00F33EBB">
        <w:rPr>
          <w:rFonts w:ascii="Times New Roman" w:hAnsi="Times New Roman" w:cs="Times New Roman"/>
          <w:color w:val="000000" w:themeColor="text1"/>
          <w:sz w:val="16"/>
          <w:szCs w:val="16"/>
        </w:rPr>
        <w:t xml:space="preserve"> была перевезена в городок, где находилась несколько недель, пока не установился санный путь через реку Томь. Самолет сильно пострадал от непогоды и был поставлен на ремонт.</w:t>
      </w:r>
    </w:p>
    <w:p w14:paraId="431D42C3" w14:textId="77777777" w:rsidR="00DF6923" w:rsidRPr="00F33EBB" w:rsidRDefault="00DF69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мая 1928 г. проходили последние испытания </w:t>
      </w:r>
      <w:proofErr w:type="spellStart"/>
      <w:r w:rsidRPr="00F33EBB">
        <w:rPr>
          <w:rFonts w:ascii="Times New Roman" w:hAnsi="Times New Roman" w:cs="Times New Roman"/>
          <w:color w:val="000000" w:themeColor="text1"/>
          <w:sz w:val="16"/>
          <w:szCs w:val="16"/>
        </w:rPr>
        <w:t>Авиэтты</w:t>
      </w:r>
      <w:proofErr w:type="spellEnd"/>
      <w:r w:rsidRPr="00F33EBB">
        <w:rPr>
          <w:rFonts w:ascii="Times New Roman" w:hAnsi="Times New Roman" w:cs="Times New Roman"/>
          <w:color w:val="000000" w:themeColor="text1"/>
          <w:sz w:val="16"/>
          <w:szCs w:val="16"/>
        </w:rPr>
        <w:t>. В конце испытаний мотор дал трещину.</w:t>
      </w:r>
    </w:p>
    <w:p w14:paraId="54970F4D" w14:textId="77777777" w:rsidR="00DF6923" w:rsidRPr="00F33EBB" w:rsidRDefault="00DF6923"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Авиэтта</w:t>
      </w:r>
      <w:proofErr w:type="spellEnd"/>
      <w:r w:rsidRPr="00F33EBB">
        <w:rPr>
          <w:rFonts w:ascii="Times New Roman" w:hAnsi="Times New Roman" w:cs="Times New Roman"/>
          <w:color w:val="000000" w:themeColor="text1"/>
          <w:sz w:val="16"/>
          <w:szCs w:val="16"/>
        </w:rPr>
        <w:t xml:space="preserve"> была передана </w:t>
      </w:r>
      <w:proofErr w:type="spellStart"/>
      <w:r w:rsidRPr="00F33EBB">
        <w:rPr>
          <w:rFonts w:ascii="Times New Roman" w:hAnsi="Times New Roman" w:cs="Times New Roman"/>
          <w:color w:val="000000" w:themeColor="text1"/>
          <w:sz w:val="16"/>
          <w:szCs w:val="16"/>
        </w:rPr>
        <w:t>СибОСОАВИАХИМУ</w:t>
      </w:r>
      <w:proofErr w:type="spellEnd"/>
      <w:r w:rsidRPr="00F33EBB">
        <w:rPr>
          <w:rFonts w:ascii="Times New Roman" w:hAnsi="Times New Roman" w:cs="Times New Roman"/>
          <w:color w:val="000000" w:themeColor="text1"/>
          <w:sz w:val="16"/>
          <w:szCs w:val="16"/>
        </w:rPr>
        <w:t xml:space="preserve"> в г. Новосибирск, ее мотор «ТУЖКУТ-АУ-2» хранился в музее авиадвигателей А.В. </w:t>
      </w:r>
      <w:proofErr w:type="spellStart"/>
      <w:r w:rsidRPr="00F33EBB">
        <w:rPr>
          <w:rFonts w:ascii="Times New Roman" w:hAnsi="Times New Roman" w:cs="Times New Roman"/>
          <w:color w:val="000000" w:themeColor="text1"/>
          <w:sz w:val="16"/>
          <w:szCs w:val="16"/>
        </w:rPr>
        <w:t>Квасникова</w:t>
      </w:r>
      <w:proofErr w:type="spellEnd"/>
      <w:r w:rsidRPr="00F33EBB">
        <w:rPr>
          <w:rFonts w:ascii="Times New Roman" w:hAnsi="Times New Roman" w:cs="Times New Roman"/>
          <w:color w:val="000000" w:themeColor="text1"/>
          <w:sz w:val="16"/>
          <w:szCs w:val="16"/>
        </w:rPr>
        <w:t xml:space="preserve"> (18671).</w:t>
      </w:r>
    </w:p>
    <w:p w14:paraId="4232DC5B" w14:textId="77777777" w:rsidR="00DF6923" w:rsidRPr="00F33EBB" w:rsidRDefault="00DF6923" w:rsidP="008215F2">
      <w:pPr>
        <w:spacing w:after="0" w:line="240" w:lineRule="auto"/>
        <w:jc w:val="both"/>
        <w:rPr>
          <w:rFonts w:ascii="Times New Roman" w:hAnsi="Times New Roman" w:cs="Times New Roman"/>
          <w:color w:val="000000" w:themeColor="text1"/>
          <w:sz w:val="16"/>
          <w:szCs w:val="16"/>
        </w:rPr>
      </w:pPr>
    </w:p>
    <w:p w14:paraId="66A20A07" w14:textId="77777777" w:rsidR="001D5667" w:rsidRPr="00F33EBB" w:rsidRDefault="001D566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августа 1927 года в состав НИИ ВВС РККА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 РККА (20356).</w:t>
      </w:r>
    </w:p>
    <w:p w14:paraId="71679D22" w14:textId="77777777" w:rsidR="001D5667" w:rsidRPr="00F33EBB" w:rsidRDefault="001D5667" w:rsidP="008215F2">
      <w:pPr>
        <w:spacing w:after="0" w:line="240" w:lineRule="auto"/>
        <w:jc w:val="both"/>
        <w:rPr>
          <w:rFonts w:ascii="Times New Roman" w:hAnsi="Times New Roman" w:cs="Times New Roman"/>
          <w:color w:val="000000" w:themeColor="text1"/>
          <w:sz w:val="16"/>
          <w:szCs w:val="16"/>
        </w:rPr>
      </w:pPr>
    </w:p>
    <w:p w14:paraId="6E28811A" w14:textId="77777777" w:rsidR="001D5667" w:rsidRPr="00F33EBB" w:rsidRDefault="001D566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2EDC0DA" w14:textId="77777777" w:rsidR="001D5667" w:rsidRPr="00F33EBB" w:rsidRDefault="001D566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E505" w14:textId="77777777" w:rsidR="001D5667" w:rsidRPr="00F33EBB" w:rsidRDefault="001D566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августа 1927 проходит </w:t>
      </w:r>
      <w:proofErr w:type="spellStart"/>
      <w:r w:rsidRPr="00F33EBB">
        <w:rPr>
          <w:rFonts w:ascii="Times New Roman" w:hAnsi="Times New Roman" w:cs="Times New Roman"/>
          <w:color w:val="000000" w:themeColor="text1"/>
          <w:sz w:val="16"/>
          <w:szCs w:val="16"/>
        </w:rPr>
        <w:t>Dole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Derby</w:t>
      </w:r>
      <w:proofErr w:type="spellEnd"/>
      <w:r w:rsidRPr="00F33EBB">
        <w:rPr>
          <w:rFonts w:ascii="Times New Roman" w:hAnsi="Times New Roman" w:cs="Times New Roman"/>
          <w:color w:val="000000" w:themeColor="text1"/>
          <w:sz w:val="16"/>
          <w:szCs w:val="16"/>
        </w:rPr>
        <w:t xml:space="preserve"> - гонка из Калифорнии на Гавайи для одномоторных самолетов, спонсируемая Джеймсом Доулом . Два самолета благополучно прибывают в Уилер Филд на острове Оаху, но три других с семью людьми </w:t>
      </w:r>
      <w:proofErr w:type="spellStart"/>
      <w:r w:rsidRPr="00F33EBB">
        <w:rPr>
          <w:rFonts w:ascii="Times New Roman" w:hAnsi="Times New Roman" w:cs="Times New Roman"/>
          <w:color w:val="000000" w:themeColor="text1"/>
          <w:sz w:val="16"/>
          <w:szCs w:val="16"/>
        </w:rPr>
        <w:t>наборту</w:t>
      </w:r>
      <w:proofErr w:type="spellEnd"/>
      <w:r w:rsidRPr="00F33EBB">
        <w:rPr>
          <w:rFonts w:ascii="Times New Roman" w:hAnsi="Times New Roman" w:cs="Times New Roman"/>
          <w:color w:val="000000" w:themeColor="text1"/>
          <w:sz w:val="16"/>
          <w:szCs w:val="16"/>
        </w:rPr>
        <w:t xml:space="preserve"> пропали без вести в море. Трагедия положила конец всем планам до 1934 года летать на одномоторных наземных самолетах из Северной Америки на Гавайи (20359).</w:t>
      </w:r>
    </w:p>
    <w:p w14:paraId="04BDD2FA" w14:textId="77777777" w:rsidR="001D5667" w:rsidRPr="00F33EBB" w:rsidRDefault="001D5667" w:rsidP="008215F2">
      <w:pPr>
        <w:spacing w:after="0" w:line="240" w:lineRule="auto"/>
        <w:jc w:val="both"/>
        <w:rPr>
          <w:rFonts w:ascii="Times New Roman" w:hAnsi="Times New Roman" w:cs="Times New Roman"/>
          <w:color w:val="000000" w:themeColor="text1"/>
          <w:sz w:val="16"/>
          <w:szCs w:val="16"/>
        </w:rPr>
      </w:pPr>
    </w:p>
    <w:p w14:paraId="343C71A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DE162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7D1CA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августа 1927 года в НИИ ВВС началось испытание 2-го экз. самолета И2 бис (6901, 19).</w:t>
      </w:r>
    </w:p>
    <w:p w14:paraId="4CC19F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421280"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августа 1927 г. силами НОА ВВС начались испытания 2-го экземпляра серийного выпуска завода № 23 (видимо, головного) самолета И-2бис № 1990 (23560).</w:t>
      </w:r>
    </w:p>
    <w:p w14:paraId="6FCC909D" w14:textId="77777777" w:rsidR="007164FC" w:rsidRPr="00735736" w:rsidRDefault="007164FC" w:rsidP="007164FC">
      <w:pPr>
        <w:spacing w:after="0" w:line="240" w:lineRule="auto"/>
        <w:jc w:val="both"/>
        <w:rPr>
          <w:rFonts w:ascii="Times New Roman" w:hAnsi="Times New Roman" w:cs="Times New Roman"/>
          <w:color w:val="0070C0"/>
          <w:sz w:val="16"/>
          <w:szCs w:val="16"/>
        </w:rPr>
      </w:pPr>
    </w:p>
    <w:p w14:paraId="38459B1F" w14:textId="77777777" w:rsidR="007164FC" w:rsidRPr="006759E9" w:rsidRDefault="007164FC" w:rsidP="007164FC">
      <w:pPr>
        <w:spacing w:after="0" w:line="240" w:lineRule="auto"/>
        <w:jc w:val="both"/>
        <w:rPr>
          <w:rFonts w:ascii="Times New Roman" w:hAnsi="Times New Roman" w:cs="Times New Roman"/>
          <w:color w:val="0070C0"/>
          <w:sz w:val="16"/>
          <w:szCs w:val="16"/>
        </w:rPr>
      </w:pPr>
      <w:r w:rsidRPr="006759E9">
        <w:rPr>
          <w:rFonts w:ascii="Times New Roman" w:hAnsi="Times New Roman" w:cs="Times New Roman"/>
          <w:color w:val="0070C0"/>
          <w:sz w:val="16"/>
          <w:szCs w:val="16"/>
        </w:rPr>
        <w:t xml:space="preserve">К 17 августа 1927 г. находились в работе </w:t>
      </w:r>
      <w:proofErr w:type="spellStart"/>
      <w:r w:rsidRPr="006759E9">
        <w:rPr>
          <w:rFonts w:ascii="Times New Roman" w:hAnsi="Times New Roman" w:cs="Times New Roman"/>
          <w:color w:val="0070C0"/>
          <w:sz w:val="16"/>
          <w:szCs w:val="16"/>
        </w:rPr>
        <w:t>моторама</w:t>
      </w:r>
      <w:proofErr w:type="spellEnd"/>
      <w:r w:rsidRPr="006759E9">
        <w:rPr>
          <w:rFonts w:ascii="Times New Roman" w:hAnsi="Times New Roman" w:cs="Times New Roman"/>
          <w:color w:val="0070C0"/>
          <w:sz w:val="16"/>
          <w:szCs w:val="16"/>
        </w:rPr>
        <w:t xml:space="preserve">, фюзеляж, </w:t>
      </w:r>
      <w:proofErr w:type="spellStart"/>
      <w:r w:rsidRPr="006759E9">
        <w:rPr>
          <w:rFonts w:ascii="Times New Roman" w:hAnsi="Times New Roman" w:cs="Times New Roman"/>
          <w:color w:val="0070C0"/>
          <w:sz w:val="16"/>
          <w:szCs w:val="16"/>
        </w:rPr>
        <w:t>бипланная</w:t>
      </w:r>
      <w:proofErr w:type="spellEnd"/>
      <w:r w:rsidRPr="006759E9">
        <w:rPr>
          <w:rFonts w:ascii="Times New Roman" w:hAnsi="Times New Roman" w:cs="Times New Roman"/>
          <w:color w:val="0070C0"/>
          <w:sz w:val="16"/>
          <w:szCs w:val="16"/>
        </w:rPr>
        <w:t xml:space="preserve"> коробка крыльев И-3, передаются в производство чертежи на оперение, ожидалось сдать самолет на статические испытания в сентябре этого года (24887).</w:t>
      </w:r>
    </w:p>
    <w:p w14:paraId="615CC8B4" w14:textId="77777777" w:rsidR="007164FC" w:rsidRPr="006759E9" w:rsidRDefault="007164FC" w:rsidP="007164FC">
      <w:pPr>
        <w:spacing w:after="0" w:line="240" w:lineRule="auto"/>
        <w:jc w:val="both"/>
        <w:rPr>
          <w:rFonts w:ascii="Times New Roman" w:hAnsi="Times New Roman" w:cs="Times New Roman"/>
          <w:color w:val="0070C0"/>
          <w:sz w:val="16"/>
          <w:szCs w:val="16"/>
        </w:rPr>
      </w:pPr>
    </w:p>
    <w:p w14:paraId="3B1CEA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августа 1927 в воздух поднялась двухместная авиетка СТИ-1 с самодельным двигателем, спроектированная и построенная в Томске под руководством </w:t>
      </w:r>
      <w:proofErr w:type="spellStart"/>
      <w:r w:rsidRPr="00F33EBB">
        <w:rPr>
          <w:rFonts w:ascii="Times New Roman" w:hAnsi="Times New Roman" w:cs="Times New Roman"/>
          <w:color w:val="000000" w:themeColor="text1"/>
          <w:sz w:val="16"/>
          <w:szCs w:val="16"/>
        </w:rPr>
        <w:t>Г.В.Трапезникова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А.В.Квасникова</w:t>
      </w:r>
      <w:proofErr w:type="spellEnd"/>
      <w:r w:rsidRPr="00F33EBB">
        <w:rPr>
          <w:rFonts w:ascii="Times New Roman" w:hAnsi="Times New Roman" w:cs="Times New Roman"/>
          <w:color w:val="000000" w:themeColor="text1"/>
          <w:sz w:val="16"/>
          <w:szCs w:val="16"/>
        </w:rPr>
        <w:t xml:space="preserve"> (1040,6).</w:t>
      </w:r>
    </w:p>
    <w:p w14:paraId="5F628D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EDF8C7"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августа в 1927 году первый полет двухместной авиетки «СТИ-1» (на фото: на сборочном стапеле) с самодельным двигателем, спроектированной и построенной в Томске под руководством </w:t>
      </w:r>
      <w:proofErr w:type="spellStart"/>
      <w:r w:rsidRPr="00F33EBB">
        <w:rPr>
          <w:rFonts w:ascii="Times New Roman" w:hAnsi="Times New Roman" w:cs="Times New Roman"/>
          <w:color w:val="000000" w:themeColor="text1"/>
          <w:sz w:val="16"/>
          <w:szCs w:val="16"/>
        </w:rPr>
        <w:t>Г.В.Трапезникова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А.В.Квасникова</w:t>
      </w:r>
      <w:proofErr w:type="spellEnd"/>
      <w:r w:rsidRPr="00F33EBB">
        <w:rPr>
          <w:rFonts w:ascii="Times New Roman" w:hAnsi="Times New Roman" w:cs="Times New Roman"/>
          <w:color w:val="000000" w:themeColor="text1"/>
          <w:sz w:val="16"/>
          <w:szCs w:val="16"/>
        </w:rPr>
        <w:t xml:space="preserve">; «СТИ-1» — двухместная авиетка с самодельным двигателем, спроектированная и построенная коллективом студентов Сибирского технологического института в Томске под руководством профессора </w:t>
      </w:r>
      <w:proofErr w:type="spellStart"/>
      <w:r w:rsidRPr="00F33EBB">
        <w:rPr>
          <w:rFonts w:ascii="Times New Roman" w:hAnsi="Times New Roman" w:cs="Times New Roman"/>
          <w:color w:val="000000" w:themeColor="text1"/>
          <w:sz w:val="16"/>
          <w:szCs w:val="16"/>
        </w:rPr>
        <w:t>Г.В.Трапезникова</w:t>
      </w:r>
      <w:proofErr w:type="spellEnd"/>
      <w:r w:rsidRPr="00F33EBB">
        <w:rPr>
          <w:rFonts w:ascii="Times New Roman" w:hAnsi="Times New Roman" w:cs="Times New Roman"/>
          <w:color w:val="000000" w:themeColor="text1"/>
          <w:sz w:val="16"/>
          <w:szCs w:val="16"/>
        </w:rPr>
        <w:t xml:space="preserve"> (планер) и профессора </w:t>
      </w:r>
      <w:proofErr w:type="spellStart"/>
      <w:r w:rsidRPr="00F33EBB">
        <w:rPr>
          <w:rFonts w:ascii="Times New Roman" w:hAnsi="Times New Roman" w:cs="Times New Roman"/>
          <w:color w:val="000000" w:themeColor="text1"/>
          <w:sz w:val="16"/>
          <w:szCs w:val="16"/>
        </w:rPr>
        <w:t>А.В.Квасникова</w:t>
      </w:r>
      <w:proofErr w:type="spellEnd"/>
      <w:r w:rsidRPr="00F33EBB">
        <w:rPr>
          <w:rFonts w:ascii="Times New Roman" w:hAnsi="Times New Roman" w:cs="Times New Roman"/>
          <w:color w:val="000000" w:themeColor="text1"/>
          <w:sz w:val="16"/>
          <w:szCs w:val="16"/>
        </w:rPr>
        <w:t xml:space="preserve"> (двигатель) в 1925—1927 гг.</w:t>
      </w:r>
    </w:p>
    <w:p w14:paraId="5E6DCA46"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Схема самолета — подкосный низкоплан с большим поперечным V (около 9°) трапециевидных крыльев. Шасси — от самолета “Моран”, оперение и колеса—от самолетов “</w:t>
      </w:r>
      <w:proofErr w:type="spellStart"/>
      <w:r w:rsidRPr="00F33EBB">
        <w:rPr>
          <w:rFonts w:ascii="Times New Roman" w:hAnsi="Times New Roman" w:cs="Times New Roman"/>
          <w:color w:val="000000" w:themeColor="text1"/>
          <w:sz w:val="16"/>
          <w:szCs w:val="16"/>
        </w:rPr>
        <w:t>Ньюпор</w:t>
      </w:r>
      <w:proofErr w:type="spellEnd"/>
      <w:r w:rsidRPr="00F33EBB">
        <w:rPr>
          <w:rFonts w:ascii="Times New Roman" w:hAnsi="Times New Roman" w:cs="Times New Roman"/>
          <w:color w:val="000000" w:themeColor="text1"/>
          <w:sz w:val="16"/>
          <w:szCs w:val="16"/>
        </w:rPr>
        <w:t>”. Двигатель— “</w:t>
      </w:r>
      <w:proofErr w:type="spellStart"/>
      <w:r w:rsidRPr="00F33EBB">
        <w:rPr>
          <w:rFonts w:ascii="Times New Roman" w:hAnsi="Times New Roman" w:cs="Times New Roman"/>
          <w:color w:val="000000" w:themeColor="text1"/>
          <w:sz w:val="16"/>
          <w:szCs w:val="16"/>
        </w:rPr>
        <w:t>Тужкут</w:t>
      </w:r>
      <w:proofErr w:type="spellEnd"/>
      <w:r w:rsidRPr="00F33EBB">
        <w:rPr>
          <w:rFonts w:ascii="Times New Roman" w:hAnsi="Times New Roman" w:cs="Times New Roman"/>
          <w:color w:val="000000" w:themeColor="text1"/>
          <w:sz w:val="16"/>
          <w:szCs w:val="16"/>
        </w:rPr>
        <w:t xml:space="preserve">” (название — образовано начальными буквами фамилий его строителей — студентов </w:t>
      </w:r>
      <w:proofErr w:type="spellStart"/>
      <w:r w:rsidRPr="00F33EBB">
        <w:rPr>
          <w:rFonts w:ascii="Times New Roman" w:hAnsi="Times New Roman" w:cs="Times New Roman"/>
          <w:color w:val="000000" w:themeColor="text1"/>
          <w:sz w:val="16"/>
          <w:szCs w:val="16"/>
        </w:rPr>
        <w:t>Тюренева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Уставова</w:t>
      </w:r>
      <w:proofErr w:type="spellEnd"/>
      <w:r w:rsidRPr="00F33EBB">
        <w:rPr>
          <w:rFonts w:ascii="Times New Roman" w:hAnsi="Times New Roman" w:cs="Times New Roman"/>
          <w:color w:val="000000" w:themeColor="text1"/>
          <w:sz w:val="16"/>
          <w:szCs w:val="16"/>
        </w:rPr>
        <w:t xml:space="preserve">, Жукова, </w:t>
      </w:r>
      <w:proofErr w:type="spellStart"/>
      <w:r w:rsidRPr="00F33EBB">
        <w:rPr>
          <w:rFonts w:ascii="Times New Roman" w:hAnsi="Times New Roman" w:cs="Times New Roman"/>
          <w:color w:val="000000" w:themeColor="text1"/>
          <w:sz w:val="16"/>
          <w:szCs w:val="16"/>
        </w:rPr>
        <w:t>Конюкова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Утемова</w:t>
      </w:r>
      <w:proofErr w:type="spellEnd"/>
      <w:r w:rsidRPr="00F33EBB">
        <w:rPr>
          <w:rFonts w:ascii="Times New Roman" w:hAnsi="Times New Roman" w:cs="Times New Roman"/>
          <w:color w:val="000000" w:themeColor="text1"/>
          <w:sz w:val="16"/>
          <w:szCs w:val="16"/>
        </w:rPr>
        <w:t xml:space="preserve">) в 20—24 л. с., 2-цилиндровый, оппозитного типа. Цилиндры, распределение и толкатели были взяты от двигателя “Рон” в 120 л. с., картер, поршни, коленчатый вал, втулка винта и пр. — собственной конструкции. Самолет был построен в механической лаборатории, испытан в полете в конце лета 1927 г., потом передан </w:t>
      </w:r>
      <w:proofErr w:type="spellStart"/>
      <w:r w:rsidRPr="00F33EBB">
        <w:rPr>
          <w:rFonts w:ascii="Times New Roman" w:hAnsi="Times New Roman" w:cs="Times New Roman"/>
          <w:color w:val="000000" w:themeColor="text1"/>
          <w:sz w:val="16"/>
          <w:szCs w:val="16"/>
        </w:rPr>
        <w:t>аэрокружку</w:t>
      </w:r>
      <w:proofErr w:type="spellEnd"/>
      <w:r w:rsidRPr="00F33EBB">
        <w:rPr>
          <w:rFonts w:ascii="Times New Roman" w:hAnsi="Times New Roman" w:cs="Times New Roman"/>
          <w:color w:val="000000" w:themeColor="text1"/>
          <w:sz w:val="16"/>
          <w:szCs w:val="16"/>
        </w:rPr>
        <w:t xml:space="preserve"> в Канске, где на нем летали (14986).</w:t>
      </w:r>
    </w:p>
    <w:p w14:paraId="34F5D36B"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p>
    <w:p w14:paraId="55BC90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августа 1927 года пробный пятнадцатиминутный полет аппарата, называвшегося в то время красивым словом “</w:t>
      </w:r>
      <w:proofErr w:type="spellStart"/>
      <w:r w:rsidRPr="00F33EBB">
        <w:rPr>
          <w:rFonts w:ascii="Times New Roman" w:hAnsi="Times New Roman" w:cs="Times New Roman"/>
          <w:color w:val="000000" w:themeColor="text1"/>
          <w:sz w:val="16"/>
          <w:szCs w:val="16"/>
        </w:rPr>
        <w:t>авиэтта</w:t>
      </w:r>
      <w:proofErr w:type="spellEnd"/>
      <w:r w:rsidRPr="00F33EBB">
        <w:rPr>
          <w:rFonts w:ascii="Times New Roman" w:hAnsi="Times New Roman" w:cs="Times New Roman"/>
          <w:color w:val="000000" w:themeColor="text1"/>
          <w:sz w:val="16"/>
          <w:szCs w:val="16"/>
        </w:rPr>
        <w:t xml:space="preserve">”, под управлением пилота-профессионала Шведова, прошел гладко. Жаль только, что из-за некоторой задержки с доводкой и испытанием машины ее не смогли отправить на московскую выставку самолетов, построенных в разных городах Союза, которая проходила в июне 1927 года. Там бы томский самолет наверняка отметили хотя бы за то, что это был первый аэроплан в стране с отечественным двигателем, на других стояли иностранные. К июлю 1927 года летательный аппарат, который строился в Томском технологическом институте, был практически готов. Начали мастерить аэроплан в 1924. Одна группа под руководством профессора Г.В. Трапезникова делала мотор, другая группа под началом профессора А.В. </w:t>
      </w:r>
      <w:proofErr w:type="spellStart"/>
      <w:r w:rsidRPr="00F33EBB">
        <w:rPr>
          <w:rFonts w:ascii="Times New Roman" w:hAnsi="Times New Roman" w:cs="Times New Roman"/>
          <w:color w:val="000000" w:themeColor="text1"/>
          <w:sz w:val="16"/>
          <w:szCs w:val="16"/>
        </w:rPr>
        <w:t>Квасникова</w:t>
      </w:r>
      <w:proofErr w:type="spellEnd"/>
      <w:r w:rsidRPr="00F33EBB">
        <w:rPr>
          <w:rFonts w:ascii="Times New Roman" w:hAnsi="Times New Roman" w:cs="Times New Roman"/>
          <w:color w:val="000000" w:themeColor="text1"/>
          <w:sz w:val="16"/>
          <w:szCs w:val="16"/>
        </w:rPr>
        <w:t xml:space="preserve"> - корпус самолета. На изготовление и сборку его узлов и агрегатов ушло почти три года. Так как полной уверенности в его надежности и безотказности не было, то летные испытания аэроплана решили провести подальше от города - на левом берегу Томи. Для этого там соорудили небольшой аэродром (11395).</w:t>
      </w:r>
    </w:p>
    <w:p w14:paraId="3E0450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018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августа 1927 г. чл.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и ученый секретарь технического совета Калинин писали письмо N 1376/50-с в Главное управление металлической промышленности.</w:t>
      </w:r>
    </w:p>
    <w:p w14:paraId="06E0EE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состоянии работ по опытному строительству.</w:t>
      </w:r>
    </w:p>
    <w:p w14:paraId="7E365C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Настоящим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сообщает нижеследующее состояние работ по опытному строительству на настоящее число:</w:t>
      </w:r>
    </w:p>
    <w:p w14:paraId="067D25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Работы ОСС ЦКБ</w:t>
      </w:r>
    </w:p>
    <w:p w14:paraId="0A2369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 самолету У2-М11.</w:t>
      </w:r>
    </w:p>
    <w:p w14:paraId="0B8E88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Первый экземпляр закончен и проходит заводские испытания. Сделана для 1-го экземпляра коробка крыльев по 2-му варианту увеличенной площади. По 2-му экземпляру делается коробка крыльев с тонким профилем; части фюзеляжа заготовлены и начата сборка (полукоробку с тонким профилем предполагается подвергнуть статическому испытанию, (проект коробки с тонким профилем изготовлен).</w:t>
      </w:r>
    </w:p>
    <w:p w14:paraId="760459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самолету И3-BMW-VI.</w:t>
      </w:r>
    </w:p>
    <w:p w14:paraId="1FD9BE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Предварительный проект и макет утверждены НК УВВС. Собирается коробка крыльев и фюзеляж для статических испытаний. Моторная установка в работе. Дается в работу хвостовое оперение. К статическим испытаниям предполагается приступить в начале сентября.</w:t>
      </w:r>
    </w:p>
    <w:p w14:paraId="7F7533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 самолету Р5-BMW-VI.</w:t>
      </w:r>
    </w:p>
    <w:p w14:paraId="4E509B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Эскизный проект утвержден НК УВВС. Макет заканчивается. Предъявление макета предполагается в 20-х числах августа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p w14:paraId="05705C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4) По самолету Л2-2ЛД450.</w:t>
      </w:r>
    </w:p>
    <w:p w14:paraId="42A391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Эскизный проект заканчивается, будет представлен в 20-х числах августа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p w14:paraId="181CA9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 самолету П2-М6.</w:t>
      </w:r>
    </w:p>
    <w:p w14:paraId="1EAEF3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Коробки крыльев и хвостовое оперение обоих экземпляров пущены в работу. Фюзеляж выпускается в работу. Моторная установка проектируется.</w:t>
      </w:r>
    </w:p>
    <w:p w14:paraId="38C488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По самолету Р4-М5.</w:t>
      </w:r>
    </w:p>
    <w:p w14:paraId="66BD43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Прорабатывается вопрос о </w:t>
      </w:r>
      <w:proofErr w:type="spellStart"/>
      <w:r w:rsidRPr="00F33EBB">
        <w:rPr>
          <w:rFonts w:ascii="Times New Roman" w:hAnsi="Times New Roman" w:cs="Times New Roman"/>
          <w:color w:val="000000" w:themeColor="text1"/>
          <w:sz w:val="16"/>
          <w:szCs w:val="16"/>
        </w:rPr>
        <w:t>перецентровке</w:t>
      </w:r>
      <w:proofErr w:type="spellEnd"/>
      <w:r w:rsidRPr="00F33EBB">
        <w:rPr>
          <w:rFonts w:ascii="Times New Roman" w:hAnsi="Times New Roman" w:cs="Times New Roman"/>
          <w:color w:val="000000" w:themeColor="text1"/>
          <w:sz w:val="16"/>
          <w:szCs w:val="16"/>
        </w:rPr>
        <w:t xml:space="preserve"> самолета; доклад будет представлен к 20.VIII.27 г.</w:t>
      </w:r>
    </w:p>
    <w:p w14:paraId="05E0A9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По самолету МРI-М5 на металлических поплавках:</w:t>
      </w:r>
    </w:p>
    <w:p w14:paraId="16C92E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Статические испытания стержней шасси частично произведены; перепроектируются узлы шасси и распорные трубы у фюзеляжа. Выпуск в полетные испытания предполагается в начале сентября.</w:t>
      </w:r>
    </w:p>
    <w:p w14:paraId="3F0E83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По вооружению:</w:t>
      </w:r>
    </w:p>
    <w:p w14:paraId="2AC726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идут в порядке утвержденного плана.</w:t>
      </w:r>
    </w:p>
    <w:p w14:paraId="35152C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По металлическим лонжеронам.</w:t>
      </w:r>
    </w:p>
    <w:p w14:paraId="086712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Работа заканчивается, ставится испытание двух вариантов целого металлического лонжерона. Образцы изготовляются. Доклад об испытаниях будет представлен в конце месяца.</w:t>
      </w:r>
    </w:p>
    <w:p w14:paraId="7547EC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Масляное шасси - изготовлено, предстоят испытания.</w:t>
      </w:r>
    </w:p>
    <w:p w14:paraId="634507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Колесо со внутренней амортизацией - изготовлено, предстоят испытания.</w:t>
      </w:r>
    </w:p>
    <w:p w14:paraId="6A3523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 По работам ОМОС ЦКБ.</w:t>
      </w:r>
    </w:p>
    <w:p w14:paraId="139852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 МР3-2ЛД450.</w:t>
      </w:r>
    </w:p>
    <w:p w14:paraId="55A12F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Произведены статические испытания. Заканчивается 1-й экземпляр. Начало полетных испытаний предполагается 1-го сентября. Выпуск самолета в воздух задержался благодаря изменению метража поверхностей, согласно постановления Тех. Совета по докладу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Григоровича.</w:t>
      </w:r>
    </w:p>
    <w:p w14:paraId="239A7E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МУ2.</w:t>
      </w:r>
    </w:p>
    <w:p w14:paraId="790508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Произведены статические испытания. Заканчивается 1-ый экземпляр. Начало полетных испытаний предполагается 1-го сентября. Выпуск самолета в воздух задержался поздним получением мотора.</w:t>
      </w:r>
    </w:p>
    <w:p w14:paraId="511CF5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 самолету МТI.</w:t>
      </w:r>
    </w:p>
    <w:p w14:paraId="5F09B7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Эскизный проект утвержден НК. Предварительный проект прошел через НК и прорабатывается ОМОС согласно указаний последнего.</w:t>
      </w:r>
    </w:p>
    <w:p w14:paraId="12C619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III.По</w:t>
      </w:r>
      <w:proofErr w:type="spellEnd"/>
      <w:r w:rsidRPr="00F33EBB">
        <w:rPr>
          <w:rFonts w:ascii="Times New Roman" w:hAnsi="Times New Roman" w:cs="Times New Roman"/>
          <w:color w:val="000000" w:themeColor="text1"/>
          <w:sz w:val="16"/>
          <w:szCs w:val="16"/>
        </w:rPr>
        <w:t xml:space="preserve"> работам ОМО ЦКБ.</w:t>
      </w:r>
    </w:p>
    <w:p w14:paraId="54BC46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 мотору М13-600.</w:t>
      </w:r>
    </w:p>
    <w:p w14:paraId="55DAB5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Цилиндровые блоки для одного мотора изготовлены и в настоящее время производится сборка с цилиндрами.</w:t>
      </w:r>
    </w:p>
    <w:p w14:paraId="426F10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Картеры (верхний и нижний) прошли стадии индивидуальной обработки, в настоящее время картеры спарены, прилаживаются подвески и в дальнейшем поступают на механическую обработку в собранной группе.</w:t>
      </w:r>
    </w:p>
    <w:p w14:paraId="39CD93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Коленчатый вал в стадии предварительной шлифовки шеек. Шатуны в операции разрезки нижних головок.</w:t>
      </w:r>
    </w:p>
    <w:p w14:paraId="1EA166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Распределительные валы в операции фрезеровки кулачков.</w:t>
      </w:r>
    </w:p>
    <w:p w14:paraId="30E443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карбюраторам заканчивается изготовление деталей.</w:t>
      </w:r>
    </w:p>
    <w:p w14:paraId="40085E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Групповая сборка арматуры начата в мелких деталях.</w:t>
      </w:r>
    </w:p>
    <w:p w14:paraId="1C219D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мотору М-14.</w:t>
      </w:r>
    </w:p>
    <w:p w14:paraId="5091C4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Рабочие чертежи закончены.</w:t>
      </w:r>
    </w:p>
    <w:p w14:paraId="0332DD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 мотору М-15.</w:t>
      </w:r>
    </w:p>
    <w:p w14:paraId="517B15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Рабочие чертежи закончены за исключением задней крышки и импеллера.</w:t>
      </w:r>
    </w:p>
    <w:p w14:paraId="79E6E4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Предварительный проект представляется в НК УВВС.</w:t>
      </w:r>
    </w:p>
    <w:p w14:paraId="29E9BA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 мотору НРБ.</w:t>
      </w:r>
    </w:p>
    <w:p w14:paraId="06A00A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части изготовлены и мотор в сборке.</w:t>
      </w:r>
    </w:p>
    <w:p w14:paraId="44BA2D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Переделываются по предложению НАМИ:</w:t>
      </w:r>
    </w:p>
    <w:p w14:paraId="356536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компрессорный поршень,</w:t>
      </w:r>
    </w:p>
    <w:p w14:paraId="06E99E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противовесы для коленчатого вала,</w:t>
      </w:r>
    </w:p>
    <w:p w14:paraId="4B755C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кулачковые валы,</w:t>
      </w:r>
    </w:p>
    <w:p w14:paraId="7076C1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трубопроводы для масла.</w:t>
      </w:r>
    </w:p>
    <w:p w14:paraId="16FB63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означенных переделок мотор поступит в комплектную сборку не ранее 1-го октября.</w:t>
      </w:r>
    </w:p>
    <w:p w14:paraId="45144A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 мотору М-11.</w:t>
      </w:r>
    </w:p>
    <w:p w14:paraId="367294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 на самолете в испытании.</w:t>
      </w:r>
    </w:p>
    <w:p w14:paraId="64B620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По мотору М-12.</w:t>
      </w:r>
    </w:p>
    <w:p w14:paraId="3A03D9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постройке серии 10 штук. (2328,119-120).</w:t>
      </w:r>
    </w:p>
    <w:p w14:paraId="40CE88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FAB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августа 1927 След. по важнейшим делам Верхсуда СССР </w:t>
      </w:r>
      <w:proofErr w:type="spellStart"/>
      <w:r w:rsidRPr="00F33EBB">
        <w:rPr>
          <w:rFonts w:ascii="Times New Roman" w:hAnsi="Times New Roman" w:cs="Times New Roman"/>
          <w:color w:val="000000" w:themeColor="text1"/>
          <w:sz w:val="16"/>
          <w:szCs w:val="16"/>
        </w:rPr>
        <w:t>Д.Матрон</w:t>
      </w:r>
      <w:proofErr w:type="spellEnd"/>
      <w:r w:rsidRPr="00F33EBB">
        <w:rPr>
          <w:rFonts w:ascii="Times New Roman" w:hAnsi="Times New Roman" w:cs="Times New Roman"/>
          <w:color w:val="000000" w:themeColor="text1"/>
          <w:sz w:val="16"/>
          <w:szCs w:val="16"/>
        </w:rPr>
        <w:t xml:space="preserve"> с письмом в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N 0722725 возвратил по минованию надобности модель 2ИН1 (2335,104).</w:t>
      </w:r>
    </w:p>
    <w:p w14:paraId="4733B7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3360DA" w14:textId="77777777" w:rsidR="007164FC" w:rsidRPr="00735736" w:rsidRDefault="007164FC" w:rsidP="007164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17 августа 1927 г. следователь по важнейшим делам Верховного суда СССР Д. Матрон указал на то, что ОСС представило дело так, как будто это УВВС отказывается от 2И-Н1 в силу ненадобности. письмом в Правление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№0722725, но каких-то репрессивных мер по отношению к руководству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ЦКБ и ОСС пока предпринято не было. Хотя двухместный истребитель ВВС РККА требовался (такие самолеты в то время активно разрабатывались вероятными противниками СССР, но и за рубежом работы по ним как раз столкнулись с большими трудностями), но все же первоочередной задачей ЦКБ не были – в отличие, например, от истребителей одноместных, по которым план тоже не выполнялся (23559).</w:t>
      </w:r>
    </w:p>
    <w:p w14:paraId="5417682E" w14:textId="77777777" w:rsidR="007164FC" w:rsidRPr="00735736" w:rsidRDefault="007164FC" w:rsidP="007164FC">
      <w:pPr>
        <w:spacing w:after="0" w:line="240" w:lineRule="auto"/>
        <w:jc w:val="both"/>
        <w:rPr>
          <w:rFonts w:ascii="Times New Roman" w:hAnsi="Times New Roman" w:cs="Times New Roman"/>
          <w:color w:val="0070C0"/>
          <w:sz w:val="16"/>
          <w:szCs w:val="16"/>
        </w:rPr>
      </w:pPr>
    </w:p>
    <w:p w14:paraId="26012BF6" w14:textId="77777777" w:rsidR="009C0A18"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6003A7C" w14:textId="77777777" w:rsidR="009C0A18" w:rsidRPr="00F33EBB" w:rsidRDefault="009C0A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D070C7" w14:textId="77777777" w:rsidR="001857EC" w:rsidRPr="00F33EBB" w:rsidRDefault="001857E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17 сентября 1927 план на 1927/28 годы был скорректирован, окончательно утвердили эти изменения на заседании </w:t>
      </w:r>
      <w:proofErr w:type="spellStart"/>
      <w:r w:rsidRPr="00F33EBB">
        <w:rPr>
          <w:color w:val="000000" w:themeColor="text1"/>
          <w:sz w:val="16"/>
          <w:szCs w:val="16"/>
        </w:rPr>
        <w:t>Орудатреста</w:t>
      </w:r>
      <w:proofErr w:type="spellEnd"/>
      <w:r w:rsidRPr="00F33EBB">
        <w:rPr>
          <w:color w:val="000000" w:themeColor="text1"/>
          <w:sz w:val="16"/>
          <w:szCs w:val="16"/>
        </w:rPr>
        <w:t xml:space="preserve"> 4 октября. Теперь вместо 12 в этот период предполагалось построить 23 танка. Вместе с 23 танками планировалось сдать 60 тракторов. План на 1928/29 годы теперь предусматривал производство 85 Т-18 и 80 тракторов. После того, как был бы построен новый цех, на «Большевике» предполагалось выпускать по 150 танков и тракторов, а также по 300 авиационных двигателей в год.</w:t>
      </w:r>
    </w:p>
    <w:p w14:paraId="548351F1" w14:textId="77777777" w:rsidR="001857EC" w:rsidRPr="00F33EBB" w:rsidRDefault="001857E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Одновременно рассматривался вопрос увеличения объёма выпуска Т-18 за счёт привлечения к производству новых площадок. Одной из них мог стать Харьковский паровозоремонтный завод (ХПЗ). Но на ХПЗ Т-18 так и не прижился: вместо малого танка сопровождения в Харькове решили организовать производство манёвренного (среднего) танка, также разработанного под руководством </w:t>
      </w:r>
      <w:proofErr w:type="spellStart"/>
      <w:r w:rsidRPr="00F33EBB">
        <w:rPr>
          <w:color w:val="000000" w:themeColor="text1"/>
          <w:sz w:val="16"/>
          <w:szCs w:val="16"/>
        </w:rPr>
        <w:t>Шукалова</w:t>
      </w:r>
      <w:proofErr w:type="spellEnd"/>
      <w:r w:rsidRPr="00F33EBB">
        <w:rPr>
          <w:color w:val="000000" w:themeColor="text1"/>
          <w:sz w:val="16"/>
          <w:szCs w:val="16"/>
        </w:rPr>
        <w:t xml:space="preserve"> (17724).</w:t>
      </w:r>
    </w:p>
    <w:p w14:paraId="4CEB679C" w14:textId="77777777" w:rsidR="001857EC" w:rsidRPr="00F33EBB"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7DF2BC6F"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17 августа 1927 г. Протокол РВС №38</w:t>
      </w:r>
    </w:p>
    <w:p w14:paraId="6433FCB0"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Строительный план на 1927/28 г.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Гарф</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3971CA46"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работе между сборами в территориальных войсках. </w:t>
      </w:r>
      <w:r w:rsidRPr="00F33EBB">
        <w:rPr>
          <w:rFonts w:ascii="Times New Roman" w:hAnsi="Times New Roman" w:cs="Times New Roman"/>
          <w:bCs/>
          <w:iCs/>
          <w:color w:val="000000" w:themeColor="text1"/>
          <w:sz w:val="16"/>
          <w:szCs w:val="16"/>
        </w:rPr>
        <w:t xml:space="preserve">(Левичев,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Славин и пр.)</w:t>
      </w:r>
      <w:r w:rsidRPr="00F33EBB">
        <w:rPr>
          <w:rFonts w:ascii="Times New Roman" w:hAnsi="Times New Roman" w:cs="Times New Roman"/>
          <w:bCs/>
          <w:color w:val="000000" w:themeColor="text1"/>
          <w:sz w:val="16"/>
          <w:szCs w:val="16"/>
        </w:rPr>
        <w:t>.</w:t>
      </w:r>
    </w:p>
    <w:p w14:paraId="5D69AD34"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введении на вооружение полевой артиллерии РККА батарейной буссоли системы Михайловского. </w:t>
      </w:r>
      <w:r w:rsidRPr="00F33EBB">
        <w:rPr>
          <w:rFonts w:ascii="Times New Roman" w:hAnsi="Times New Roman" w:cs="Times New Roman"/>
          <w:bCs/>
          <w:iCs/>
          <w:color w:val="000000" w:themeColor="text1"/>
          <w:sz w:val="16"/>
          <w:szCs w:val="16"/>
        </w:rPr>
        <w:t>(Пугачев)</w:t>
      </w:r>
      <w:r w:rsidRPr="00F33EBB">
        <w:rPr>
          <w:rFonts w:ascii="Times New Roman" w:hAnsi="Times New Roman" w:cs="Times New Roman"/>
          <w:bCs/>
          <w:color w:val="000000" w:themeColor="text1"/>
          <w:sz w:val="16"/>
          <w:szCs w:val="16"/>
        </w:rPr>
        <w:t>.</w:t>
      </w:r>
    </w:p>
    <w:p w14:paraId="3A26928F"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введении на снабжение РККА защитной одежды от нарывных ОВ и влажного конского противогаза. </w:t>
      </w:r>
      <w:r w:rsidRPr="00F33EBB">
        <w:rPr>
          <w:rFonts w:ascii="Times New Roman" w:hAnsi="Times New Roman" w:cs="Times New Roman"/>
          <w:bCs/>
          <w:iCs/>
          <w:color w:val="000000" w:themeColor="text1"/>
          <w:sz w:val="16"/>
          <w:szCs w:val="16"/>
        </w:rPr>
        <w:t>(Фишман)</w:t>
      </w:r>
      <w:r w:rsidRPr="00F33EBB">
        <w:rPr>
          <w:rFonts w:ascii="Times New Roman" w:hAnsi="Times New Roman" w:cs="Times New Roman"/>
          <w:bCs/>
          <w:color w:val="000000" w:themeColor="text1"/>
          <w:sz w:val="16"/>
          <w:szCs w:val="16"/>
        </w:rPr>
        <w:t>.</w:t>
      </w:r>
    </w:p>
    <w:p w14:paraId="74D15CA6"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четырехлетием плане тракторостроения.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Гарф</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1EDC514E"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четырехлетием плане </w:t>
      </w:r>
      <w:proofErr w:type="spellStart"/>
      <w:r w:rsidRPr="00F33EBB">
        <w:rPr>
          <w:rFonts w:ascii="Times New Roman" w:hAnsi="Times New Roman" w:cs="Times New Roman"/>
          <w:bCs/>
          <w:color w:val="000000" w:themeColor="text1"/>
          <w:sz w:val="16"/>
          <w:szCs w:val="16"/>
        </w:rPr>
        <w:t>автобронестроения</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Гарф</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0527E0B3"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 реорганизации Военно-химического управления. </w:t>
      </w:r>
      <w:r w:rsidRPr="00F33EBB">
        <w:rPr>
          <w:rFonts w:ascii="Times New Roman" w:hAnsi="Times New Roman" w:cs="Times New Roman"/>
          <w:bCs/>
          <w:iCs/>
          <w:color w:val="000000" w:themeColor="text1"/>
          <w:sz w:val="16"/>
          <w:szCs w:val="16"/>
        </w:rPr>
        <w:t xml:space="preserve">(Каменев, прения — Шапошников, </w:t>
      </w:r>
      <w:proofErr w:type="spellStart"/>
      <w:r w:rsidRPr="00F33EBB">
        <w:rPr>
          <w:rFonts w:ascii="Times New Roman" w:hAnsi="Times New Roman" w:cs="Times New Roman"/>
          <w:bCs/>
          <w:iCs/>
          <w:color w:val="000000" w:themeColor="text1"/>
          <w:sz w:val="16"/>
          <w:szCs w:val="16"/>
        </w:rPr>
        <w:t>Гарф</w:t>
      </w:r>
      <w:proofErr w:type="spellEnd"/>
      <w:r w:rsidRPr="00F33EBB">
        <w:rPr>
          <w:rFonts w:ascii="Times New Roman" w:hAnsi="Times New Roman" w:cs="Times New Roman"/>
          <w:bCs/>
          <w:iCs/>
          <w:color w:val="000000" w:themeColor="text1"/>
          <w:sz w:val="16"/>
          <w:szCs w:val="16"/>
        </w:rPr>
        <w:t xml:space="preserve"> и пр.)</w:t>
      </w:r>
      <w:r w:rsidRPr="00F33EBB">
        <w:rPr>
          <w:rFonts w:ascii="Times New Roman" w:hAnsi="Times New Roman" w:cs="Times New Roman"/>
          <w:bCs/>
          <w:color w:val="000000" w:themeColor="text1"/>
          <w:sz w:val="16"/>
          <w:szCs w:val="16"/>
        </w:rPr>
        <w:t>.</w:t>
      </w:r>
    </w:p>
    <w:p w14:paraId="65E3F1D1"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 дноуглубительных работах на Кронштадтских рейдах, фарватерах и гаванях и о восстановлении стенок Кронштадтских гаваней. </w:t>
      </w:r>
      <w:r w:rsidRPr="00F33EBB">
        <w:rPr>
          <w:rFonts w:ascii="Times New Roman" w:hAnsi="Times New Roman" w:cs="Times New Roman"/>
          <w:bCs/>
          <w:iCs/>
          <w:color w:val="000000" w:themeColor="text1"/>
          <w:sz w:val="16"/>
          <w:szCs w:val="16"/>
        </w:rPr>
        <w:t>(Каменев)</w:t>
      </w:r>
      <w:r w:rsidRPr="00F33EBB">
        <w:rPr>
          <w:rFonts w:ascii="Times New Roman" w:hAnsi="Times New Roman" w:cs="Times New Roman"/>
          <w:bCs/>
          <w:color w:val="000000" w:themeColor="text1"/>
          <w:sz w:val="16"/>
          <w:szCs w:val="16"/>
        </w:rPr>
        <w:t xml:space="preserve"> (17150).</w:t>
      </w:r>
    </w:p>
    <w:p w14:paraId="74C0C101" w14:textId="77777777" w:rsidR="009C0A18" w:rsidRPr="00F33EBB" w:rsidRDefault="009C0A18" w:rsidP="008215F2">
      <w:pPr>
        <w:spacing w:after="0" w:line="240" w:lineRule="auto"/>
        <w:jc w:val="both"/>
        <w:rPr>
          <w:rFonts w:ascii="Times New Roman" w:hAnsi="Times New Roman" w:cs="Times New Roman"/>
          <w:bCs/>
          <w:color w:val="000000" w:themeColor="text1"/>
          <w:sz w:val="16"/>
          <w:szCs w:val="16"/>
        </w:rPr>
      </w:pPr>
    </w:p>
    <w:p w14:paraId="21B93AA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A0BD2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06D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августа 1927 года Положение об акционерных обществах законодательно закрепило хозяйственную деятельность акционерных обществ в форме паевого товарищества. Акции АО не </w:t>
      </w:r>
      <w:proofErr w:type="spellStart"/>
      <w:r w:rsidRPr="00F33EBB">
        <w:rPr>
          <w:rFonts w:ascii="Times New Roman" w:hAnsi="Times New Roman" w:cs="Times New Roman"/>
          <w:color w:val="000000" w:themeColor="text1"/>
          <w:sz w:val="16"/>
          <w:szCs w:val="16"/>
        </w:rPr>
        <w:t>ко¬тировались</w:t>
      </w:r>
      <w:proofErr w:type="spellEnd"/>
      <w:r w:rsidRPr="00F33EBB">
        <w:rPr>
          <w:rFonts w:ascii="Times New Roman" w:hAnsi="Times New Roman" w:cs="Times New Roman"/>
          <w:color w:val="000000" w:themeColor="text1"/>
          <w:sz w:val="16"/>
          <w:szCs w:val="16"/>
        </w:rPr>
        <w:t xml:space="preserve"> на рынке, не переходили из рук в руки в виде товара, а играли роль вкладов, связанных с конкретным вкладчиком. </w:t>
      </w:r>
      <w:r w:rsidRPr="00F33EBB">
        <w:rPr>
          <w:rFonts w:ascii="Times New Roman" w:hAnsi="Times New Roman" w:cs="Times New Roman"/>
          <w:color w:val="000000" w:themeColor="text1"/>
          <w:sz w:val="16"/>
          <w:szCs w:val="16"/>
        </w:rPr>
        <w:lastRenderedPageBreak/>
        <w:t>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(11575).</w:t>
      </w:r>
    </w:p>
    <w:p w14:paraId="2F9E8D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FB22A" w14:textId="77777777" w:rsidR="00520FF1"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982E461" w14:textId="77777777" w:rsidR="00520FF1" w:rsidRPr="00F33EBB" w:rsidRDefault="00520FF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01F19"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августа в 1927 году в проводимом перелете через Альпы на "кубок </w:t>
      </w:r>
      <w:proofErr w:type="spellStart"/>
      <w:r w:rsidRPr="00F33EBB">
        <w:rPr>
          <w:rFonts w:ascii="Times New Roman" w:hAnsi="Times New Roman" w:cs="Times New Roman"/>
          <w:color w:val="000000" w:themeColor="text1"/>
          <w:sz w:val="16"/>
          <w:szCs w:val="16"/>
        </w:rPr>
        <w:t>Эшара"первым</w:t>
      </w:r>
      <w:proofErr w:type="spellEnd"/>
      <w:r w:rsidRPr="00F33EBB">
        <w:rPr>
          <w:rFonts w:ascii="Times New Roman" w:hAnsi="Times New Roman" w:cs="Times New Roman"/>
          <w:color w:val="000000" w:themeColor="text1"/>
          <w:sz w:val="16"/>
          <w:szCs w:val="16"/>
        </w:rPr>
        <w:t xml:space="preserve"> к финишу пришел голландский бомбардировщик-разведчик </w:t>
      </w:r>
      <w:hyperlink r:id="rId87" w:tgtFrame="_blank" w:history="1">
        <w:r w:rsidRPr="00F33EBB">
          <w:rPr>
            <w:rFonts w:ascii="Times New Roman" w:hAnsi="Times New Roman" w:cs="Times New Roman"/>
            <w:color w:val="000000" w:themeColor="text1"/>
            <w:sz w:val="16"/>
            <w:szCs w:val="16"/>
          </w:rPr>
          <w:t xml:space="preserve">«Fokker C.V». </w:t>
        </w:r>
      </w:hyperlink>
      <w:r w:rsidRPr="00F33EBB">
        <w:rPr>
          <w:rFonts w:ascii="Times New Roman" w:hAnsi="Times New Roman" w:cs="Times New Roman"/>
          <w:color w:val="000000" w:themeColor="text1"/>
          <w:sz w:val="16"/>
          <w:szCs w:val="16"/>
        </w:rPr>
        <w:t>Финишировал, чтобы узнать об отмене гонки в связи с нелетной погодой (14986).</w:t>
      </w:r>
    </w:p>
    <w:p w14:paraId="6735F552"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p>
    <w:p w14:paraId="1C1132B8" w14:textId="77777777" w:rsidR="00F22B2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AD36DD8" w14:textId="77777777" w:rsidR="00F22B2F" w:rsidRPr="00F33EBB" w:rsidRDefault="00F22B2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9EFBA"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18 августа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120. 19. О системе бюджетного финансирования государственной промышленности (Рудзутак, Куйбышев). (РГАСПИ. Ф. 17. Оп. 3. Д. 647. Л. 4) (12416).</w:t>
      </w:r>
    </w:p>
    <w:p w14:paraId="6FDEA0DD" w14:textId="77777777" w:rsidR="00F22B2F" w:rsidRPr="00F33EBB" w:rsidRDefault="00F22B2F" w:rsidP="008215F2">
      <w:pPr>
        <w:spacing w:after="0" w:line="240" w:lineRule="auto"/>
        <w:jc w:val="both"/>
        <w:rPr>
          <w:rFonts w:ascii="Times New Roman" w:hAnsi="Times New Roman" w:cs="Times New Roman"/>
          <w:color w:val="000000" w:themeColor="text1"/>
          <w:sz w:val="16"/>
          <w:szCs w:val="16"/>
          <w:u w:color="002060"/>
        </w:rPr>
      </w:pPr>
    </w:p>
    <w:p w14:paraId="15BF6F46" w14:textId="77777777" w:rsidR="007E78A1" w:rsidRPr="00F33EBB" w:rsidRDefault="007E78A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C1C8F24" w14:textId="77777777" w:rsidR="007E78A1" w:rsidRPr="00F33EBB" w:rsidRDefault="007E78A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9DE7A" w14:textId="77777777" w:rsidR="007E78A1" w:rsidRPr="00F33EBB" w:rsidRDefault="007E78A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августа 1927 года в "Известиях" было опубликовано. Послание заместителя патриаршего местоблюстителя, митрополита Нижегородского Сергия (Страгородского) и временного при нем Патриаршего Священного Синода («Декларация» Митрополита Сергия). В Декларации в частности, говорилось:</w:t>
      </w:r>
    </w:p>
    <w:p w14:paraId="3378AE76" w14:textId="77777777" w:rsidR="007E78A1" w:rsidRPr="00F33EBB" w:rsidRDefault="007E78A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"Мешать нам может лишь то, что мешало и в первые годы Советской власти устроению церковной жизни на началах лояльности. Это - недостаточное сознание всей серьезности совершившегося в нашей стране. Утверждение Советской власти многими представлялось каким-то недоразумением, случайным и потому недолговечным. Забывали люди, что случайностей для христианина нет и что в совершившемся у нас, как везде и всегда, действует та же десница Божия, неуклонно ведущая каждый народ к предназначенной ему цели. Таким людям, не желающим понять «знамений времени», и может казаться, что нельзя порвать с прежним режимом и даже монархией, не порывая с Православием. Такое настроение известных церковных кругов, выражавшееся, конечно, и в словах, и в делах и навлекшее подозрения Советской власти, тормозило и усилия Святейшего Патриарха установить мирные отношения Церкви с Советским правительством." (21158).</w:t>
      </w:r>
    </w:p>
    <w:p w14:paraId="37C9AAED" w14:textId="77777777" w:rsidR="007E78A1" w:rsidRPr="00F33EBB" w:rsidRDefault="007E78A1" w:rsidP="008215F2">
      <w:pPr>
        <w:spacing w:after="0" w:line="240" w:lineRule="auto"/>
        <w:jc w:val="both"/>
        <w:rPr>
          <w:rFonts w:ascii="Times New Roman" w:hAnsi="Times New Roman" w:cs="Times New Roman"/>
          <w:color w:val="000000" w:themeColor="text1"/>
          <w:sz w:val="16"/>
          <w:szCs w:val="16"/>
        </w:rPr>
      </w:pPr>
    </w:p>
    <w:p w14:paraId="7E690D93" w14:textId="77777777" w:rsidR="00917C53" w:rsidRPr="00F33EBB" w:rsidRDefault="00917C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F3ABB10" w14:textId="77777777" w:rsidR="00917C53" w:rsidRPr="00F33EBB" w:rsidRDefault="00917C5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53C79" w14:textId="77777777" w:rsidR="00917C53" w:rsidRPr="00F33EBB" w:rsidRDefault="00917C5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августа 1927 - Пилот Паулин Пэрис на CAMS 51 С (регистрационный номер F-AIMZ) установил новый мировой рекорд высоты для тяжёлых летающих лодок поднявшись на 4634 метра. CAMS 51 С (002) после установки двигателей </w:t>
      </w:r>
      <w:proofErr w:type="spellStart"/>
      <w:r w:rsidRPr="00F33EBB">
        <w:rPr>
          <w:rFonts w:ascii="Times New Roman" w:hAnsi="Times New Roman" w:cs="Times New Roman"/>
          <w:color w:val="000000" w:themeColor="text1"/>
          <w:sz w:val="16"/>
          <w:szCs w:val="16"/>
        </w:rPr>
        <w:t>Gnôme</w:t>
      </w:r>
      <w:proofErr w:type="spellEnd"/>
      <w:r w:rsidRPr="00F33EBB">
        <w:rPr>
          <w:rFonts w:ascii="Times New Roman" w:hAnsi="Times New Roman" w:cs="Times New Roman"/>
          <w:color w:val="000000" w:themeColor="text1"/>
          <w:sz w:val="16"/>
          <w:szCs w:val="16"/>
        </w:rPr>
        <w:t xml:space="preserve"> &amp; </w:t>
      </w:r>
      <w:proofErr w:type="spellStart"/>
      <w:r w:rsidRPr="00F33EBB">
        <w:rPr>
          <w:rFonts w:ascii="Times New Roman" w:hAnsi="Times New Roman" w:cs="Times New Roman"/>
          <w:color w:val="000000" w:themeColor="text1"/>
          <w:sz w:val="16"/>
          <w:szCs w:val="16"/>
        </w:rPr>
        <w:t>Rhône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Jupiter</w:t>
      </w:r>
      <w:proofErr w:type="spellEnd"/>
      <w:r w:rsidRPr="00F33EBB">
        <w:rPr>
          <w:rFonts w:ascii="Times New Roman" w:hAnsi="Times New Roman" w:cs="Times New Roman"/>
          <w:color w:val="000000" w:themeColor="text1"/>
          <w:sz w:val="16"/>
          <w:szCs w:val="16"/>
        </w:rPr>
        <w:t xml:space="preserve"> (480 л.с.) и дополнительных баков был переделан в летающую лодку для дальних перелётов (22395).</w:t>
      </w:r>
    </w:p>
    <w:p w14:paraId="1EFDD56F" w14:textId="77777777" w:rsidR="00917C53" w:rsidRPr="00F33EBB" w:rsidRDefault="00917C53" w:rsidP="008215F2">
      <w:pPr>
        <w:spacing w:after="0" w:line="240" w:lineRule="auto"/>
        <w:jc w:val="both"/>
        <w:rPr>
          <w:rFonts w:ascii="Times New Roman" w:hAnsi="Times New Roman" w:cs="Times New Roman"/>
          <w:color w:val="000000" w:themeColor="text1"/>
          <w:sz w:val="16"/>
          <w:szCs w:val="16"/>
        </w:rPr>
      </w:pPr>
    </w:p>
    <w:p w14:paraId="4ACE2683" w14:textId="77777777" w:rsidR="00520FF1"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1A83C8A" w14:textId="77777777" w:rsidR="00520FF1" w:rsidRPr="00F33EBB" w:rsidRDefault="00520FF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768E1" w14:textId="77777777" w:rsidR="00520FF1" w:rsidRPr="00F33EBB" w:rsidRDefault="00520FF1" w:rsidP="008215F2">
      <w:pPr>
        <w:pStyle w:val="ae"/>
        <w:shd w:val="clear" w:color="auto" w:fill="FFFFFF"/>
        <w:spacing w:before="0" w:after="0"/>
        <w:jc w:val="both"/>
        <w:rPr>
          <w:color w:val="000000" w:themeColor="text1"/>
          <w:sz w:val="16"/>
          <w:szCs w:val="16"/>
        </w:rPr>
      </w:pPr>
      <w:r w:rsidRPr="00F33EBB">
        <w:rPr>
          <w:rStyle w:val="a7"/>
          <w:b w:val="0"/>
          <w:iCs/>
          <w:color w:val="000000" w:themeColor="text1"/>
          <w:sz w:val="16"/>
          <w:szCs w:val="16"/>
        </w:rPr>
        <w:t>19 августа 1927 г.</w:t>
      </w:r>
      <w:r w:rsidRPr="00F33EBB">
        <w:rPr>
          <w:color w:val="000000" w:themeColor="text1"/>
          <w:sz w:val="16"/>
          <w:szCs w:val="16"/>
        </w:rPr>
        <w:t xml:space="preserve"> Главлит СССР издал документ </w:t>
      </w:r>
      <w:r w:rsidRPr="00F33EBB">
        <w:rPr>
          <w:rStyle w:val="af0"/>
          <w:i w:val="0"/>
          <w:color w:val="000000" w:themeColor="text1"/>
          <w:sz w:val="16"/>
          <w:szCs w:val="16"/>
        </w:rPr>
        <w:t>«О секретных сведениях по военно-химическому делу»</w:t>
      </w:r>
      <w:r w:rsidRPr="00F33EBB">
        <w:rPr>
          <w:color w:val="000000" w:themeColor="text1"/>
          <w:sz w:val="16"/>
          <w:szCs w:val="16"/>
        </w:rPr>
        <w:t xml:space="preserve">. Определено, что </w:t>
      </w:r>
      <w:r w:rsidRPr="00F33EBB">
        <w:rPr>
          <w:rStyle w:val="af0"/>
          <w:i w:val="0"/>
          <w:color w:val="000000" w:themeColor="text1"/>
          <w:sz w:val="16"/>
          <w:szCs w:val="16"/>
        </w:rPr>
        <w:t>«сведения по военно-химическому делу являются секретными и потому не должны разрешаться к печати»</w:t>
      </w:r>
      <w:r w:rsidRPr="00F33EBB">
        <w:rPr>
          <w:color w:val="000000" w:themeColor="text1"/>
          <w:sz w:val="16"/>
          <w:szCs w:val="16"/>
        </w:rPr>
        <w:t xml:space="preserve">. Примеры из запрещенных тем: </w:t>
      </w:r>
      <w:r w:rsidRPr="00F33EBB">
        <w:rPr>
          <w:rStyle w:val="af0"/>
          <w:i w:val="0"/>
          <w:color w:val="000000" w:themeColor="text1"/>
          <w:sz w:val="16"/>
          <w:szCs w:val="16"/>
        </w:rPr>
        <w:t xml:space="preserve">«Средства химического нападения». 1. Все ОВ (наименования, марки, химические формулы и характеристики действий)… 3. Ручные и ружейные химические снаряды (гранаты и пр.). 4. </w:t>
      </w:r>
      <w:proofErr w:type="spellStart"/>
      <w:r w:rsidRPr="00F33EBB">
        <w:rPr>
          <w:rStyle w:val="af0"/>
          <w:i w:val="0"/>
          <w:color w:val="000000" w:themeColor="text1"/>
          <w:sz w:val="16"/>
          <w:szCs w:val="16"/>
        </w:rPr>
        <w:t>Газометные</w:t>
      </w:r>
      <w:proofErr w:type="spellEnd"/>
      <w:r w:rsidRPr="00F33EBB">
        <w:rPr>
          <w:rStyle w:val="af0"/>
          <w:i w:val="0"/>
          <w:color w:val="000000" w:themeColor="text1"/>
          <w:sz w:val="16"/>
          <w:szCs w:val="16"/>
        </w:rPr>
        <w:t xml:space="preserve"> мины, дымовые шашки и ядовитые свечи. 5. Все средства для заражения местности как с самолета, так и наземные. 6. Газометы. 7. Оригинальные сосуды для перевозки и хранения ОВ (баллоны, цистерны и т.п.)»</w:t>
      </w:r>
      <w:r w:rsidRPr="00F33EBB">
        <w:rPr>
          <w:color w:val="000000" w:themeColor="text1"/>
          <w:sz w:val="16"/>
          <w:szCs w:val="16"/>
        </w:rPr>
        <w:t xml:space="preserve">. Проведенная Главлитом «работа» позволила Правительству СССР спокойно ратифицировать Женевский </w:t>
      </w:r>
      <w:r w:rsidRPr="00F33EBB">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F33EBB">
        <w:rPr>
          <w:color w:val="000000" w:themeColor="text1"/>
          <w:sz w:val="16"/>
          <w:szCs w:val="16"/>
        </w:rPr>
        <w:t xml:space="preserve"> без боязни быть обвиненным в его нарушении. Это произошло 5 апреля 1928 года (17133).</w:t>
      </w:r>
    </w:p>
    <w:p w14:paraId="18EF450D" w14:textId="77777777" w:rsidR="00520FF1" w:rsidRPr="00F33EBB" w:rsidRDefault="00520FF1" w:rsidP="008215F2">
      <w:pPr>
        <w:pStyle w:val="ae"/>
        <w:shd w:val="clear" w:color="auto" w:fill="FFFFFF"/>
        <w:spacing w:before="0" w:after="0"/>
        <w:jc w:val="both"/>
        <w:rPr>
          <w:color w:val="000000" w:themeColor="text1"/>
          <w:sz w:val="16"/>
          <w:szCs w:val="16"/>
        </w:rPr>
      </w:pPr>
    </w:p>
    <w:p w14:paraId="2E38B7E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0F2D0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23C3F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августа 1927 русская православная церковь официально признала легитимность советской власти (4962).</w:t>
      </w:r>
    </w:p>
    <w:p w14:paraId="0D2079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DEF6A8"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августа в 1927 году в "Известиях ВЦИК" публикуется составленное в конце июля синодом совместно с митрополитом Сергием специальное обращение к духовенству, которое получит наименование "Декларация митрополита Сергия". Авторы "Декларации" пишут: "Мы, церковные деятели, не с врагами нашего Советского государства и не с безумными орудиями их интриг, а с нашим народом и нашим правительством... Нам нужно не на словах, а на деле показать, что верными гражданами Советского Союза, лояльными к Советской власти могут быть не только равнодушные к православию люди, не только изменники ему, но и самые ревностные приверженцы его... Мы хотим быть православными и в то же время сознавать Советский Союз нашей гражданской родиной, радости и успехи которой - наши радости и успехи, а неудачи - наши неудачи. Всякий удар, направленный в Союз, будь то война, бойкот, какое-нибудь общественное бедствие или просто убийство из-за угла... сознается нами как удар, направленный на нас. Оставаясь православными, мы помним свой долг быть гражданами Союза "не только из страха, но и по совести", как учил апостол". Наряду с заявлением о лояльности церкви Советской власти будут и предприняты и практические шаги. Архиереям и священнослужителям, не принявшим новый уклад государственной и общественной жизни, предложат незамедлительно отойти от церковных дел, а остальным - строго следовать в своей деятельности духу и букве "Декларации". "Декларация" также требует от эмигрировавших иерархов и клириков, не порвавших канонической связи с патриаршей церковью, гарантий своего неучастия в антисоветских политических акциях. Не давшим таких гарантий будут угрожать меры церковного наказания "вплоть до извержения из сана" (14988).</w:t>
      </w:r>
    </w:p>
    <w:p w14:paraId="51A95D60"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p>
    <w:p w14:paraId="69701D9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D2D05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4817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и 30 августа 1927 Комиссия ВВС в составе представителей от НК УВВС, НИИ ВВС 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своими протоколами утвердила макет армейского разведчика, он же дневной бомбардировщик Р-5 БМВ-6 в варианте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ОО ГАЗ-1/ОСС ЦКБ (Н.Н.П.) (2275).</w:t>
      </w:r>
    </w:p>
    <w:p w14:paraId="4FC140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1F8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августа 1927 макет Р-5 впервые предъявили комиссии под председательством Е.В. </w:t>
      </w:r>
      <w:proofErr w:type="spellStart"/>
      <w:r w:rsidRPr="00F33EBB">
        <w:rPr>
          <w:rFonts w:ascii="Times New Roman" w:hAnsi="Times New Roman" w:cs="Times New Roman"/>
          <w:color w:val="000000" w:themeColor="text1"/>
          <w:sz w:val="16"/>
          <w:szCs w:val="16"/>
        </w:rPr>
        <w:t>Агокаса</w:t>
      </w:r>
      <w:proofErr w:type="spellEnd"/>
      <w:r w:rsidRPr="00F33EBB">
        <w:rPr>
          <w:rFonts w:ascii="Times New Roman" w:hAnsi="Times New Roman" w:cs="Times New Roman"/>
          <w:color w:val="000000" w:themeColor="text1"/>
          <w:sz w:val="16"/>
          <w:szCs w:val="16"/>
        </w:rPr>
        <w:t>. Одобренный в целом, макет потом несколько раз дорабатывали и предъявляли повторно. К 23 октября на макете уже установили почти все оборудование и вооружение, включая пулеметную турель Тур-6 (11936).</w:t>
      </w:r>
    </w:p>
    <w:p w14:paraId="4F1302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56B8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августа 1927 г. макет Р-5 впервые предъявили макетной комиссии под председательством Е.В. </w:t>
      </w:r>
      <w:proofErr w:type="spellStart"/>
      <w:r w:rsidRPr="00F33EBB">
        <w:rPr>
          <w:rFonts w:ascii="Times New Roman" w:hAnsi="Times New Roman" w:cs="Times New Roman"/>
          <w:color w:val="000000" w:themeColor="text1"/>
          <w:sz w:val="16"/>
          <w:szCs w:val="16"/>
        </w:rPr>
        <w:t>Агокаса</w:t>
      </w:r>
      <w:proofErr w:type="spellEnd"/>
      <w:r w:rsidRPr="00F33EBB">
        <w:rPr>
          <w:rFonts w:ascii="Times New Roman" w:hAnsi="Times New Roman" w:cs="Times New Roman"/>
          <w:color w:val="000000" w:themeColor="text1"/>
          <w:sz w:val="16"/>
          <w:szCs w:val="16"/>
        </w:rPr>
        <w:t>. Одобренный в целом, макет требовал внесения ряда поправок (например, потребовали переместить приборы, циферблаты которых были просто нарисованы на доске) и был предъявлен повторно 30 августа.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44EC98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w:t>
      </w:r>
      <w:proofErr w:type="spellStart"/>
      <w:r w:rsidRPr="00F33EBB">
        <w:rPr>
          <w:rFonts w:ascii="Times New Roman" w:hAnsi="Times New Roman" w:cs="Times New Roman"/>
          <w:color w:val="000000" w:themeColor="text1"/>
          <w:sz w:val="16"/>
          <w:szCs w:val="16"/>
        </w:rPr>
        <w:t>Альдис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дублируюший</w:t>
      </w:r>
      <w:proofErr w:type="spellEnd"/>
      <w:r w:rsidRPr="00F33EBB">
        <w:rPr>
          <w:rFonts w:ascii="Times New Roman" w:hAnsi="Times New Roman" w:cs="Times New Roman"/>
          <w:color w:val="000000" w:themeColor="text1"/>
          <w:sz w:val="16"/>
          <w:szCs w:val="16"/>
        </w:rPr>
        <w:t xml:space="preserve"> кольцевой прицел </w:t>
      </w:r>
      <w:proofErr w:type="spellStart"/>
      <w:r w:rsidRPr="00F33EBB">
        <w:rPr>
          <w:rFonts w:ascii="Times New Roman" w:hAnsi="Times New Roman" w:cs="Times New Roman"/>
          <w:color w:val="000000" w:themeColor="text1"/>
          <w:sz w:val="16"/>
          <w:szCs w:val="16"/>
        </w:rPr>
        <w:t>Вахмистро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w:t>
      </w:r>
      <w:proofErr w:type="spellEnd"/>
      <w:r w:rsidRPr="00F33EBB">
        <w:rPr>
          <w:rFonts w:ascii="Times New Roman" w:hAnsi="Times New Roman" w:cs="Times New Roman"/>
          <w:color w:val="000000" w:themeColor="text1"/>
          <w:sz w:val="16"/>
          <w:szCs w:val="16"/>
        </w:rPr>
        <w:t>,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43B21E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692B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20 августа по 14 сентября 1927 НИИ ВВС принял участие в заводских испытаниях самолета У.2. М.11. ГАЗ № 1 (6949, 65).</w:t>
      </w:r>
    </w:p>
    <w:p w14:paraId="7FA640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12E00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августа 1927 г. начался перелет Москва - Токио - Москва на самолете АНТ-3 "Наш ответ" летчика </w:t>
      </w:r>
      <w:proofErr w:type="spellStart"/>
      <w:r w:rsidRPr="00F33EBB">
        <w:rPr>
          <w:rFonts w:ascii="Times New Roman" w:hAnsi="Times New Roman" w:cs="Times New Roman"/>
          <w:color w:val="000000" w:themeColor="text1"/>
          <w:sz w:val="16"/>
          <w:szCs w:val="16"/>
        </w:rPr>
        <w:t>С.А.Шестакова</w:t>
      </w:r>
      <w:proofErr w:type="spellEnd"/>
      <w:r w:rsidRPr="00F33EBB">
        <w:rPr>
          <w:rFonts w:ascii="Times New Roman" w:hAnsi="Times New Roman" w:cs="Times New Roman"/>
          <w:color w:val="000000" w:themeColor="text1"/>
          <w:sz w:val="16"/>
          <w:szCs w:val="16"/>
        </w:rPr>
        <w:t xml:space="preserve"> и бортмеханика </w:t>
      </w:r>
      <w:proofErr w:type="spellStart"/>
      <w:r w:rsidRPr="00F33EBB">
        <w:rPr>
          <w:rFonts w:ascii="Times New Roman" w:hAnsi="Times New Roman" w:cs="Times New Roman"/>
          <w:color w:val="000000" w:themeColor="text1"/>
          <w:sz w:val="16"/>
          <w:szCs w:val="16"/>
        </w:rPr>
        <w:t>Д.В.Фуфаева</w:t>
      </w:r>
      <w:proofErr w:type="spellEnd"/>
      <w:r w:rsidRPr="00F33EBB">
        <w:rPr>
          <w:rFonts w:ascii="Times New Roman" w:hAnsi="Times New Roman" w:cs="Times New Roman"/>
          <w:color w:val="000000" w:themeColor="text1"/>
          <w:sz w:val="16"/>
          <w:szCs w:val="16"/>
        </w:rPr>
        <w:t xml:space="preserve"> (6395).</w:t>
      </w:r>
    </w:p>
    <w:p w14:paraId="77288D7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2E8B83" w14:textId="77777777" w:rsidR="00B4425E" w:rsidRPr="003C1D4E" w:rsidRDefault="00B4425E" w:rsidP="00B4425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августа 1927 г. в</w:t>
      </w:r>
      <w:r w:rsidRPr="003C1D4E">
        <w:rPr>
          <w:rFonts w:ascii="Times New Roman" w:hAnsi="Times New Roman" w:cs="Times New Roman"/>
          <w:color w:val="0070C0"/>
          <w:sz w:val="16"/>
          <w:szCs w:val="16"/>
        </w:rPr>
        <w:t xml:space="preserve">оенный летчик семей Александрович Шестаков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ха</w:t>
      </w:r>
      <w:r>
        <w:rPr>
          <w:rFonts w:ascii="Times New Roman" w:hAnsi="Times New Roman" w:cs="Times New Roman"/>
          <w:color w:val="0070C0"/>
          <w:sz w:val="16"/>
          <w:szCs w:val="16"/>
        </w:rPr>
        <w:t>ник</w:t>
      </w:r>
      <w:r w:rsidRPr="003C1D4E">
        <w:rPr>
          <w:rFonts w:ascii="Times New Roman" w:hAnsi="Times New Roman" w:cs="Times New Roman"/>
          <w:color w:val="0070C0"/>
          <w:sz w:val="16"/>
          <w:szCs w:val="16"/>
        </w:rPr>
        <w:t xml:space="preserve">ом </w:t>
      </w:r>
      <w:proofErr w:type="spellStart"/>
      <w:r w:rsidRPr="003C1D4E">
        <w:rPr>
          <w:rFonts w:ascii="Times New Roman" w:hAnsi="Times New Roman" w:cs="Times New Roman"/>
          <w:color w:val="0070C0"/>
          <w:sz w:val="16"/>
          <w:szCs w:val="16"/>
        </w:rPr>
        <w:t>Д.В.Фуф</w:t>
      </w:r>
      <w:r>
        <w:rPr>
          <w:rFonts w:ascii="Times New Roman" w:hAnsi="Times New Roman" w:cs="Times New Roman"/>
          <w:color w:val="0070C0"/>
          <w:sz w:val="16"/>
          <w:szCs w:val="16"/>
        </w:rPr>
        <w:t>ае</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м</w:t>
      </w:r>
      <w:proofErr w:type="spellEnd"/>
      <w:r w:rsidRPr="003C1D4E">
        <w:rPr>
          <w:rFonts w:ascii="Times New Roman" w:hAnsi="Times New Roman" w:cs="Times New Roman"/>
          <w:color w:val="0070C0"/>
          <w:sz w:val="16"/>
          <w:szCs w:val="16"/>
        </w:rPr>
        <w:t xml:space="preserve"> на самолете АНТ-3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На</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 ответ</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о мотором М-</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 xml:space="preserve"> вы</w:t>
      </w:r>
      <w:r>
        <w:rPr>
          <w:rFonts w:ascii="Times New Roman" w:hAnsi="Times New Roman" w:cs="Times New Roman"/>
          <w:color w:val="0070C0"/>
          <w:sz w:val="16"/>
          <w:szCs w:val="16"/>
        </w:rPr>
        <w:t>ле</w:t>
      </w:r>
      <w:r w:rsidRPr="003C1D4E">
        <w:rPr>
          <w:rFonts w:ascii="Times New Roman" w:hAnsi="Times New Roman" w:cs="Times New Roman"/>
          <w:color w:val="0070C0"/>
          <w:sz w:val="16"/>
          <w:szCs w:val="16"/>
        </w:rPr>
        <w:t>тел</w:t>
      </w:r>
      <w:r>
        <w:rPr>
          <w:rFonts w:ascii="Times New Roman" w:hAnsi="Times New Roman" w:cs="Times New Roman"/>
          <w:color w:val="0070C0"/>
          <w:sz w:val="16"/>
          <w:szCs w:val="16"/>
        </w:rPr>
        <w:t>и из</w:t>
      </w:r>
      <w:r w:rsidRPr="003C1D4E">
        <w:rPr>
          <w:rFonts w:ascii="Times New Roman" w:hAnsi="Times New Roman" w:cs="Times New Roman"/>
          <w:color w:val="0070C0"/>
          <w:sz w:val="16"/>
          <w:szCs w:val="16"/>
        </w:rPr>
        <w:t xml:space="preserve"> Москвы в Токио,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куда прибыл</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1-</w:t>
      </w:r>
      <w:r>
        <w:rPr>
          <w:rFonts w:ascii="Times New Roman" w:hAnsi="Times New Roman" w:cs="Times New Roman"/>
          <w:color w:val="0070C0"/>
          <w:sz w:val="16"/>
          <w:szCs w:val="16"/>
        </w:rPr>
        <w:t>го</w:t>
      </w:r>
      <w:r w:rsidRPr="003C1D4E">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затратна на пере</w:t>
      </w:r>
      <w:r>
        <w:rPr>
          <w:rFonts w:ascii="Times New Roman" w:hAnsi="Times New Roman" w:cs="Times New Roman"/>
          <w:color w:val="0070C0"/>
          <w:sz w:val="16"/>
          <w:szCs w:val="16"/>
        </w:rPr>
        <w:t>лет</w:t>
      </w:r>
      <w:r w:rsidRPr="003C1D4E">
        <w:rPr>
          <w:rFonts w:ascii="Times New Roman" w:hAnsi="Times New Roman" w:cs="Times New Roman"/>
          <w:color w:val="0070C0"/>
          <w:sz w:val="16"/>
          <w:szCs w:val="16"/>
        </w:rPr>
        <w:t xml:space="preserve"> 12 дней.</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ерелет был совершен в ответ на </w:t>
      </w:r>
      <w:r>
        <w:rPr>
          <w:rFonts w:ascii="Times New Roman" w:hAnsi="Times New Roman" w:cs="Times New Roman"/>
          <w:color w:val="0070C0"/>
          <w:sz w:val="16"/>
          <w:szCs w:val="16"/>
        </w:rPr>
        <w:t>визи</w:t>
      </w:r>
      <w:r w:rsidRPr="003C1D4E">
        <w:rPr>
          <w:rFonts w:ascii="Times New Roman" w:hAnsi="Times New Roman" w:cs="Times New Roman"/>
          <w:color w:val="0070C0"/>
          <w:sz w:val="16"/>
          <w:szCs w:val="16"/>
        </w:rPr>
        <w:t>т япон</w:t>
      </w:r>
      <w:r>
        <w:rPr>
          <w:rFonts w:ascii="Times New Roman" w:hAnsi="Times New Roman" w:cs="Times New Roman"/>
          <w:color w:val="0070C0"/>
          <w:sz w:val="16"/>
          <w:szCs w:val="16"/>
        </w:rPr>
        <w:t xml:space="preserve">ских </w:t>
      </w:r>
      <w:proofErr w:type="spellStart"/>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етчнхов</w:t>
      </w:r>
      <w:proofErr w:type="spellEnd"/>
      <w:r w:rsidRPr="003C1D4E">
        <w:rPr>
          <w:rFonts w:ascii="Times New Roman" w:hAnsi="Times New Roman" w:cs="Times New Roman"/>
          <w:color w:val="0070C0"/>
          <w:sz w:val="16"/>
          <w:szCs w:val="16"/>
        </w:rPr>
        <w:t xml:space="preserve"> Абе и </w:t>
      </w:r>
      <w:proofErr w:type="spellStart"/>
      <w:r w:rsidRPr="003C1D4E">
        <w:rPr>
          <w:rFonts w:ascii="Times New Roman" w:hAnsi="Times New Roman" w:cs="Times New Roman"/>
          <w:color w:val="0070C0"/>
          <w:sz w:val="16"/>
          <w:szCs w:val="16"/>
        </w:rPr>
        <w:t>Кавачн</w:t>
      </w:r>
      <w:proofErr w:type="spellEnd"/>
      <w:r w:rsidRPr="003C1D4E">
        <w:rPr>
          <w:rFonts w:ascii="Times New Roman" w:hAnsi="Times New Roman" w:cs="Times New Roman"/>
          <w:color w:val="0070C0"/>
          <w:sz w:val="16"/>
          <w:szCs w:val="16"/>
        </w:rPr>
        <w:t xml:space="preserve"> в 1925 году,</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котор</w:t>
      </w:r>
      <w:r>
        <w:rPr>
          <w:rFonts w:ascii="Times New Roman" w:hAnsi="Times New Roman" w:cs="Times New Roman"/>
          <w:color w:val="0070C0"/>
          <w:sz w:val="16"/>
          <w:szCs w:val="16"/>
        </w:rPr>
        <w:t>ые</w:t>
      </w:r>
      <w:r w:rsidRPr="003C1D4E">
        <w:rPr>
          <w:rFonts w:ascii="Times New Roman" w:hAnsi="Times New Roman" w:cs="Times New Roman"/>
          <w:color w:val="0070C0"/>
          <w:sz w:val="16"/>
          <w:szCs w:val="16"/>
        </w:rPr>
        <w:t xml:space="preserve"> на такой ж</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 перелет </w:t>
      </w:r>
      <w:r>
        <w:rPr>
          <w:rFonts w:ascii="Times New Roman" w:hAnsi="Times New Roman" w:cs="Times New Roman"/>
          <w:color w:val="0070C0"/>
          <w:sz w:val="16"/>
          <w:szCs w:val="16"/>
        </w:rPr>
        <w:t>потратили</w:t>
      </w:r>
      <w:r w:rsidRPr="003C1D4E">
        <w:rPr>
          <w:rFonts w:ascii="Times New Roman" w:hAnsi="Times New Roman" w:cs="Times New Roman"/>
          <w:color w:val="0070C0"/>
          <w:sz w:val="16"/>
          <w:szCs w:val="16"/>
        </w:rPr>
        <w:t xml:space="preserve"> тогда 80 дней.</w:t>
      </w:r>
      <w:r>
        <w:rPr>
          <w:rFonts w:ascii="Times New Roman" w:hAnsi="Times New Roman" w:cs="Times New Roman"/>
          <w:color w:val="0070C0"/>
          <w:sz w:val="16"/>
          <w:szCs w:val="16"/>
        </w:rPr>
        <w:t xml:space="preserve"> О</w:t>
      </w:r>
      <w:r w:rsidRPr="003C1D4E">
        <w:rPr>
          <w:rFonts w:ascii="Times New Roman" w:hAnsi="Times New Roman" w:cs="Times New Roman"/>
          <w:color w:val="0070C0"/>
          <w:sz w:val="16"/>
          <w:szCs w:val="16"/>
        </w:rPr>
        <w:t>братный полет был совер</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ен т</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м же путем 22 сентября</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Всего экипажем было пройдено около 21 тысячи к</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 за 158 ча</w:t>
      </w:r>
      <w:r>
        <w:rPr>
          <w:rFonts w:ascii="Times New Roman" w:hAnsi="Times New Roman" w:cs="Times New Roman"/>
          <w:color w:val="0070C0"/>
          <w:sz w:val="16"/>
          <w:szCs w:val="16"/>
        </w:rPr>
        <w:t>сов</w:t>
      </w:r>
      <w:r w:rsidRPr="003C1D4E">
        <w:rPr>
          <w:rFonts w:ascii="Times New Roman" w:hAnsi="Times New Roman" w:cs="Times New Roman"/>
          <w:color w:val="0070C0"/>
          <w:sz w:val="16"/>
          <w:szCs w:val="16"/>
        </w:rPr>
        <w:t xml:space="preserve"> летного времени</w:t>
      </w:r>
      <w:r>
        <w:rPr>
          <w:rFonts w:ascii="Times New Roman" w:hAnsi="Times New Roman" w:cs="Times New Roman"/>
          <w:color w:val="0070C0"/>
          <w:sz w:val="16"/>
          <w:szCs w:val="16"/>
        </w:rPr>
        <w:t>.</w:t>
      </w:r>
    </w:p>
    <w:p w14:paraId="37AB1DDF" w14:textId="77777777" w:rsidR="00B4425E" w:rsidRDefault="00B4425E" w:rsidP="00B4425E">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/"Известия </w:t>
      </w:r>
      <w:r>
        <w:rPr>
          <w:rFonts w:ascii="Times New Roman" w:hAnsi="Times New Roman" w:cs="Times New Roman"/>
          <w:color w:val="0070C0"/>
          <w:sz w:val="16"/>
          <w:szCs w:val="16"/>
        </w:rPr>
        <w:t>ЦИК</w:t>
      </w:r>
      <w:r w:rsidRPr="003C1D4E">
        <w:rPr>
          <w:rFonts w:ascii="Times New Roman" w:hAnsi="Times New Roman" w:cs="Times New Roman"/>
          <w:color w:val="0070C0"/>
          <w:sz w:val="16"/>
          <w:szCs w:val="16"/>
        </w:rPr>
        <w:t xml:space="preserve"> СССР" за 23 се</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т.1927;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Авиация и химия», 1927 </w:t>
      </w:r>
      <w:r>
        <w:rPr>
          <w:rFonts w:ascii="Times New Roman" w:hAnsi="Times New Roman" w:cs="Times New Roman"/>
          <w:color w:val="0070C0"/>
          <w:sz w:val="16"/>
          <w:szCs w:val="16"/>
        </w:rPr>
        <w:t>№ 10/</w:t>
      </w:r>
    </w:p>
    <w:p w14:paraId="3AA5C276" w14:textId="77777777" w:rsidR="00B4425E" w:rsidRDefault="00B4425E" w:rsidP="00B4425E">
      <w:pPr>
        <w:spacing w:after="0" w:line="240" w:lineRule="auto"/>
        <w:jc w:val="both"/>
        <w:rPr>
          <w:rFonts w:ascii="Times New Roman" w:hAnsi="Times New Roman" w:cs="Times New Roman"/>
          <w:color w:val="0070C0"/>
          <w:sz w:val="16"/>
          <w:szCs w:val="16"/>
        </w:rPr>
      </w:pPr>
    </w:p>
    <w:p w14:paraId="69C7AE73"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августа в 1927 году начало перелета Москва - Токио - Москва на самолете </w:t>
      </w:r>
      <w:hyperlink r:id="rId88" w:tgtFrame="_blank" w:history="1">
        <w:r w:rsidRPr="00F33EBB">
          <w:rPr>
            <w:rFonts w:ascii="Times New Roman" w:hAnsi="Times New Roman" w:cs="Times New Roman"/>
            <w:color w:val="000000" w:themeColor="text1"/>
            <w:sz w:val="16"/>
            <w:szCs w:val="16"/>
          </w:rPr>
          <w:t xml:space="preserve">«АНТ-3» «Наш ответ» </w:t>
        </w:r>
      </w:hyperlink>
    </w:p>
    <w:p w14:paraId="2C7C4FD0"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летчика </w:t>
      </w:r>
      <w:proofErr w:type="spellStart"/>
      <w:r w:rsidRPr="00F33EBB">
        <w:rPr>
          <w:rFonts w:ascii="Times New Roman" w:hAnsi="Times New Roman" w:cs="Times New Roman"/>
          <w:color w:val="000000" w:themeColor="text1"/>
          <w:sz w:val="16"/>
          <w:szCs w:val="16"/>
        </w:rPr>
        <w:t>С.А.Шестакова</w:t>
      </w:r>
      <w:proofErr w:type="spellEnd"/>
      <w:r w:rsidRPr="00F33EBB">
        <w:rPr>
          <w:rFonts w:ascii="Times New Roman" w:hAnsi="Times New Roman" w:cs="Times New Roman"/>
          <w:color w:val="000000" w:themeColor="text1"/>
          <w:sz w:val="16"/>
          <w:szCs w:val="16"/>
        </w:rPr>
        <w:t xml:space="preserve"> и бортмеханика </w:t>
      </w:r>
      <w:proofErr w:type="spellStart"/>
      <w:r w:rsidRPr="00F33EBB">
        <w:rPr>
          <w:rFonts w:ascii="Times New Roman" w:hAnsi="Times New Roman" w:cs="Times New Roman"/>
          <w:color w:val="000000" w:themeColor="text1"/>
          <w:sz w:val="16"/>
          <w:szCs w:val="16"/>
        </w:rPr>
        <w:t>Д.В.Фуфаева</w:t>
      </w:r>
      <w:proofErr w:type="spellEnd"/>
      <w:r w:rsidRPr="00F33EBB">
        <w:rPr>
          <w:rFonts w:ascii="Times New Roman" w:hAnsi="Times New Roman" w:cs="Times New Roman"/>
          <w:color w:val="000000" w:themeColor="text1"/>
          <w:sz w:val="16"/>
          <w:szCs w:val="16"/>
        </w:rPr>
        <w:t xml:space="preserve">. Самолет спроектирован конструкторским коллективом </w:t>
      </w:r>
      <w:proofErr w:type="spellStart"/>
      <w:r w:rsidRPr="00F33EBB">
        <w:rPr>
          <w:rFonts w:ascii="Times New Roman" w:hAnsi="Times New Roman" w:cs="Times New Roman"/>
          <w:color w:val="000000" w:themeColor="text1"/>
          <w:sz w:val="16"/>
          <w:szCs w:val="16"/>
        </w:rPr>
        <w:t>А.Н.Туполева</w:t>
      </w:r>
      <w:proofErr w:type="spellEnd"/>
      <w:r w:rsidRPr="00F33EBB">
        <w:rPr>
          <w:rFonts w:ascii="Times New Roman" w:hAnsi="Times New Roman" w:cs="Times New Roman"/>
          <w:color w:val="000000" w:themeColor="text1"/>
          <w:sz w:val="16"/>
          <w:szCs w:val="16"/>
        </w:rPr>
        <w:t xml:space="preserve">. Этот аппарат имел </w:t>
      </w:r>
      <w:proofErr w:type="spellStart"/>
      <w:r w:rsidRPr="00F33EBB">
        <w:rPr>
          <w:rFonts w:ascii="Times New Roman" w:hAnsi="Times New Roman" w:cs="Times New Roman"/>
          <w:color w:val="000000" w:themeColor="text1"/>
          <w:sz w:val="16"/>
          <w:szCs w:val="16"/>
        </w:rPr>
        <w:t>биплановую</w:t>
      </w:r>
      <w:proofErr w:type="spellEnd"/>
      <w:r w:rsidRPr="00F33EBB">
        <w:rPr>
          <w:rFonts w:ascii="Times New Roman" w:hAnsi="Times New Roman" w:cs="Times New Roman"/>
          <w:color w:val="000000" w:themeColor="text1"/>
          <w:sz w:val="16"/>
          <w:szCs w:val="16"/>
        </w:rPr>
        <w:t xml:space="preserve">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(14989).</w:t>
      </w:r>
    </w:p>
    <w:p w14:paraId="380EB6D4"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p>
    <w:p w14:paraId="2788BB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августа - 1 сентября 1927 летчики </w:t>
      </w:r>
      <w:proofErr w:type="spellStart"/>
      <w:r w:rsidRPr="00F33EBB">
        <w:rPr>
          <w:rFonts w:ascii="Times New Roman" w:hAnsi="Times New Roman" w:cs="Times New Roman"/>
          <w:color w:val="000000" w:themeColor="text1"/>
          <w:sz w:val="16"/>
          <w:szCs w:val="16"/>
        </w:rPr>
        <w:t>С.А.Шестаков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Д.В.Фуфаев</w:t>
      </w:r>
      <w:proofErr w:type="spellEnd"/>
      <w:r w:rsidRPr="00F33EBB">
        <w:rPr>
          <w:rFonts w:ascii="Times New Roman" w:hAnsi="Times New Roman" w:cs="Times New Roman"/>
          <w:color w:val="000000" w:themeColor="text1"/>
          <w:sz w:val="16"/>
          <w:szCs w:val="16"/>
        </w:rPr>
        <w:t xml:space="preserve"> совершили перелет на АНТ-3 "Наш ответ" по маршруту Москва - Сарапул - Омск - Новосибирск - Красноярск - Иркутск - </w:t>
      </w:r>
      <w:proofErr w:type="spellStart"/>
      <w:r w:rsidRPr="00F33EBB">
        <w:rPr>
          <w:rFonts w:ascii="Times New Roman" w:hAnsi="Times New Roman" w:cs="Times New Roman"/>
          <w:color w:val="000000" w:themeColor="text1"/>
          <w:sz w:val="16"/>
          <w:szCs w:val="16"/>
        </w:rPr>
        <w:t>Верхнеудинск</w:t>
      </w:r>
      <w:proofErr w:type="spellEnd"/>
      <w:r w:rsidRPr="00F33EBB">
        <w:rPr>
          <w:rFonts w:ascii="Times New Roman" w:hAnsi="Times New Roman" w:cs="Times New Roman"/>
          <w:color w:val="000000" w:themeColor="text1"/>
          <w:sz w:val="16"/>
          <w:szCs w:val="16"/>
        </w:rPr>
        <w:t xml:space="preserve"> - Чита - Нерчинск - Благовещенск - Спасск - </w:t>
      </w:r>
      <w:proofErr w:type="spellStart"/>
      <w:r w:rsidRPr="00F33EBB">
        <w:rPr>
          <w:rFonts w:ascii="Times New Roman" w:hAnsi="Times New Roman" w:cs="Times New Roman"/>
          <w:color w:val="000000" w:themeColor="text1"/>
          <w:sz w:val="16"/>
          <w:szCs w:val="16"/>
        </w:rPr>
        <w:t>Наньян</w:t>
      </w:r>
      <w:proofErr w:type="spellEnd"/>
      <w:r w:rsidRPr="00F33EBB">
        <w:rPr>
          <w:rFonts w:ascii="Times New Roman" w:hAnsi="Times New Roman" w:cs="Times New Roman"/>
          <w:color w:val="000000" w:themeColor="text1"/>
          <w:sz w:val="16"/>
          <w:szCs w:val="16"/>
        </w:rPr>
        <w:t xml:space="preserve"> - Окаяма - Токио и обратно 10-22 сентября (22000 км за 153 ч ЛВ). Наградили </w:t>
      </w:r>
      <w:proofErr w:type="spellStart"/>
      <w:r w:rsidRPr="00F33EBB">
        <w:rPr>
          <w:rFonts w:ascii="Times New Roman" w:hAnsi="Times New Roman" w:cs="Times New Roman"/>
          <w:color w:val="000000" w:themeColor="text1"/>
          <w:sz w:val="16"/>
          <w:szCs w:val="16"/>
        </w:rPr>
        <w:t>ОКЗнамени</w:t>
      </w:r>
      <w:proofErr w:type="spellEnd"/>
      <w:r w:rsidRPr="00F33EBB">
        <w:rPr>
          <w:rFonts w:ascii="Times New Roman" w:hAnsi="Times New Roman" w:cs="Times New Roman"/>
          <w:color w:val="000000" w:themeColor="text1"/>
          <w:sz w:val="16"/>
          <w:szCs w:val="16"/>
        </w:rPr>
        <w:t xml:space="preserve"> (237,154). Летели на том же втором серийном Р-3 М-5 (346,13).</w:t>
      </w:r>
    </w:p>
    <w:p w14:paraId="4399B1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Согласно Ген. секретаря Союза Осоавиахим Алексинскому помимо принятых на военных самолетах соответствующих знаков на самолетах эскадрильи "Наш ответ Чемберлену" на обоих сторонах фюзеляжа </w:t>
      </w:r>
      <w:proofErr w:type="spellStart"/>
      <w:r w:rsidRPr="00F33EBB">
        <w:rPr>
          <w:rFonts w:ascii="Times New Roman" w:hAnsi="Times New Roman" w:cs="Times New Roman"/>
          <w:color w:val="000000" w:themeColor="text1"/>
          <w:sz w:val="16"/>
          <w:szCs w:val="16"/>
        </w:rPr>
        <w:t>д.б</w:t>
      </w:r>
      <w:proofErr w:type="spellEnd"/>
      <w:r w:rsidRPr="00F33EBB">
        <w:rPr>
          <w:rFonts w:ascii="Times New Roman" w:hAnsi="Times New Roman" w:cs="Times New Roman"/>
          <w:color w:val="000000" w:themeColor="text1"/>
          <w:sz w:val="16"/>
          <w:szCs w:val="16"/>
        </w:rPr>
        <w:t>. следующие надписи:</w:t>
      </w:r>
    </w:p>
    <w:p w14:paraId="7A29B9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левой стороне:</w:t>
      </w:r>
    </w:p>
    <w:p w14:paraId="2DB8A1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"Наш ответ Чемберлену"</w:t>
      </w:r>
    </w:p>
    <w:p w14:paraId="1F06D3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правой стороне:</w:t>
      </w:r>
    </w:p>
    <w:p w14:paraId="63EBB6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Имени Коминтерна - трудящиеся Белоруссии</w:t>
      </w:r>
    </w:p>
    <w:p w14:paraId="64D0BB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Имени ЦК ВКП(б) - Москвы</w:t>
      </w:r>
    </w:p>
    <w:p w14:paraId="36AC6B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Имени Войкова - Туркменистана</w:t>
      </w:r>
    </w:p>
    <w:p w14:paraId="0FB26F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Имени Сакко и Ванцетти - Украины</w:t>
      </w:r>
    </w:p>
    <w:p w14:paraId="4B74EA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Имени Кингисеппа - Ленинграда и Эстонцев</w:t>
      </w:r>
    </w:p>
    <w:p w14:paraId="5F5F43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w:t>
      </w:r>
      <w:proofErr w:type="spellStart"/>
      <w:r w:rsidRPr="00F33EBB">
        <w:rPr>
          <w:rFonts w:ascii="Times New Roman" w:hAnsi="Times New Roman" w:cs="Times New Roman"/>
          <w:color w:val="000000" w:themeColor="text1"/>
          <w:sz w:val="16"/>
          <w:szCs w:val="16"/>
        </w:rPr>
        <w:t>Кзыл</w:t>
      </w:r>
      <w:proofErr w:type="spellEnd"/>
      <w:r w:rsidRPr="00F33EBB">
        <w:rPr>
          <w:rFonts w:ascii="Times New Roman" w:hAnsi="Times New Roman" w:cs="Times New Roman"/>
          <w:color w:val="000000" w:themeColor="text1"/>
          <w:sz w:val="16"/>
          <w:szCs w:val="16"/>
        </w:rPr>
        <w:t xml:space="preserve"> Узбекистан</w:t>
      </w:r>
    </w:p>
    <w:p w14:paraId="64BC17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Имени Сталина - Татарии и Башкирии</w:t>
      </w:r>
    </w:p>
    <w:p w14:paraId="1EDAD6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Вперед к Мировому октябрю - Известий</w:t>
      </w:r>
    </w:p>
    <w:p w14:paraId="4C67F2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Степан Шаумян - Закавказья и Бакинских рабочих</w:t>
      </w:r>
    </w:p>
    <w:p w14:paraId="4AD835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Прокофий Джапаридзе (Алеша) - Закавказья и Бакинских рабочих</w:t>
      </w:r>
    </w:p>
    <w:p w14:paraId="637E89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Еврейский Труженик - трудящимися евреями СССР - сначала написали рабочий, но потом зачеркнули и заменили на труженик</w:t>
      </w:r>
    </w:p>
    <w:p w14:paraId="08604E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 - Рязанской губ.</w:t>
      </w:r>
    </w:p>
    <w:p w14:paraId="71B21F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Имени ВЦСПС - Профсоюзами</w:t>
      </w:r>
    </w:p>
    <w:p w14:paraId="59651A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Горнорабочий - Союза горнорабочих</w:t>
      </w:r>
    </w:p>
    <w:p w14:paraId="16B5F1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Товарищ Артем - Союза горнорабочих</w:t>
      </w:r>
    </w:p>
    <w:p w14:paraId="5CF3D9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Текстильщица - Профсоюза текстильщиков</w:t>
      </w:r>
    </w:p>
    <w:p w14:paraId="11FCE2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Ткач - Профсоюза текстильщиков</w:t>
      </w:r>
    </w:p>
    <w:p w14:paraId="2D8144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Красный кожевник - рабочих кожевников</w:t>
      </w:r>
    </w:p>
    <w:p w14:paraId="5323A3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Батрак - с/х и лесных рабочих</w:t>
      </w:r>
    </w:p>
    <w:p w14:paraId="1942D4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w:t>
      </w:r>
      <w:proofErr w:type="spellStart"/>
      <w:r w:rsidRPr="00F33EBB">
        <w:rPr>
          <w:rFonts w:ascii="Times New Roman" w:hAnsi="Times New Roman" w:cs="Times New Roman"/>
          <w:color w:val="000000" w:themeColor="text1"/>
          <w:sz w:val="16"/>
          <w:szCs w:val="16"/>
        </w:rPr>
        <w:t>Совторгслужащий</w:t>
      </w:r>
      <w:proofErr w:type="spellEnd"/>
      <w:r w:rsidRPr="00F33EBB">
        <w:rPr>
          <w:rFonts w:ascii="Times New Roman" w:hAnsi="Times New Roman" w:cs="Times New Roman"/>
          <w:color w:val="000000" w:themeColor="text1"/>
          <w:sz w:val="16"/>
          <w:szCs w:val="16"/>
        </w:rPr>
        <w:t xml:space="preserve"> - Профсоюз </w:t>
      </w:r>
      <w:proofErr w:type="spellStart"/>
      <w:r w:rsidRPr="00F33EBB">
        <w:rPr>
          <w:rFonts w:ascii="Times New Roman" w:hAnsi="Times New Roman" w:cs="Times New Roman"/>
          <w:color w:val="000000" w:themeColor="text1"/>
          <w:sz w:val="16"/>
          <w:szCs w:val="16"/>
        </w:rPr>
        <w:t>торгсовслужащих</w:t>
      </w:r>
      <w:proofErr w:type="spellEnd"/>
    </w:p>
    <w:p w14:paraId="33E910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Красный </w:t>
      </w:r>
      <w:proofErr w:type="spellStart"/>
      <w:r w:rsidRPr="00F33EBB">
        <w:rPr>
          <w:rFonts w:ascii="Times New Roman" w:hAnsi="Times New Roman" w:cs="Times New Roman"/>
          <w:color w:val="000000" w:themeColor="text1"/>
          <w:sz w:val="16"/>
          <w:szCs w:val="16"/>
        </w:rPr>
        <w:t>межработник</w:t>
      </w:r>
      <w:proofErr w:type="spellEnd"/>
      <w:r w:rsidRPr="00F33EBB">
        <w:rPr>
          <w:rFonts w:ascii="Times New Roman" w:hAnsi="Times New Roman" w:cs="Times New Roman"/>
          <w:color w:val="000000" w:themeColor="text1"/>
          <w:sz w:val="16"/>
          <w:szCs w:val="16"/>
        </w:rPr>
        <w:t xml:space="preserve"> - Профсоюза </w:t>
      </w:r>
      <w:proofErr w:type="spellStart"/>
      <w:r w:rsidRPr="00F33EBB">
        <w:rPr>
          <w:rFonts w:ascii="Times New Roman" w:hAnsi="Times New Roman" w:cs="Times New Roman"/>
          <w:color w:val="000000" w:themeColor="text1"/>
          <w:sz w:val="16"/>
          <w:szCs w:val="16"/>
        </w:rPr>
        <w:t>медикосанитарного</w:t>
      </w:r>
      <w:proofErr w:type="spellEnd"/>
      <w:r w:rsidRPr="00F33EBB">
        <w:rPr>
          <w:rFonts w:ascii="Times New Roman" w:hAnsi="Times New Roman" w:cs="Times New Roman"/>
          <w:color w:val="000000" w:themeColor="text1"/>
          <w:sz w:val="16"/>
          <w:szCs w:val="16"/>
        </w:rPr>
        <w:t xml:space="preserve"> дела</w:t>
      </w:r>
    </w:p>
    <w:p w14:paraId="0F1AEE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Коммунальщик ССССР - Союза работников коммунального хозяйства</w:t>
      </w:r>
    </w:p>
    <w:p w14:paraId="17336B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Рабочий-химик - Профсоюза работников химической промышленности</w:t>
      </w:r>
    </w:p>
    <w:p w14:paraId="2AA10B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Деревообделочник - Профсоюза деревообделочников</w:t>
      </w:r>
    </w:p>
    <w:p w14:paraId="7F35CC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Иван </w:t>
      </w:r>
      <w:proofErr w:type="spellStart"/>
      <w:r w:rsidRPr="00F33EBB">
        <w:rPr>
          <w:rFonts w:ascii="Times New Roman" w:hAnsi="Times New Roman" w:cs="Times New Roman"/>
          <w:color w:val="000000" w:themeColor="text1"/>
          <w:sz w:val="16"/>
          <w:szCs w:val="16"/>
        </w:rPr>
        <w:t>Стружкин</w:t>
      </w:r>
      <w:proofErr w:type="spellEnd"/>
      <w:r w:rsidRPr="00F33EBB">
        <w:rPr>
          <w:rFonts w:ascii="Times New Roman" w:hAnsi="Times New Roman" w:cs="Times New Roman"/>
          <w:color w:val="000000" w:themeColor="text1"/>
          <w:sz w:val="16"/>
          <w:szCs w:val="16"/>
        </w:rPr>
        <w:t xml:space="preserve"> (пищевик) - Союзом работников пищевой и вкусовой промышленности</w:t>
      </w:r>
    </w:p>
    <w:p w14:paraId="4DEABC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Стальной путь - Профсоюз работников ж/д транспорта</w:t>
      </w:r>
    </w:p>
    <w:p w14:paraId="414791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Паровозник - Профсоюз работников ж/д транспорта</w:t>
      </w:r>
    </w:p>
    <w:p w14:paraId="71B10A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ВСРМ - Профсоюз рабочих металлистов</w:t>
      </w:r>
    </w:p>
    <w:p w14:paraId="2FE0AD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Красный металлург - Профсоюз рабочих металлистов</w:t>
      </w:r>
    </w:p>
    <w:p w14:paraId="596A0E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Красный машиностроитель - Профсоюз рабочих металлистов (2372).</w:t>
      </w:r>
    </w:p>
    <w:p w14:paraId="54B2B8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BF7F86"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20 августа 1927 в 6 часов 10 минут утра самолет АНТ-3 «Наш ответ» под управлением пилота С.А. Шестакова с бортмехаником Д.В. </w:t>
      </w:r>
      <w:proofErr w:type="spellStart"/>
      <w:r w:rsidRPr="00F33EBB">
        <w:rPr>
          <w:rFonts w:ascii="Times New Roman" w:eastAsia="Times New Roman" w:hAnsi="Times New Roman" w:cs="Times New Roman"/>
          <w:color w:val="000000" w:themeColor="text1"/>
          <w:sz w:val="16"/>
          <w:szCs w:val="16"/>
          <w:lang w:eastAsia="ru-RU"/>
        </w:rPr>
        <w:t>Фуфаевым</w:t>
      </w:r>
      <w:proofErr w:type="spellEnd"/>
      <w:r w:rsidRPr="00F33EBB">
        <w:rPr>
          <w:rFonts w:ascii="Times New Roman" w:eastAsia="Times New Roman" w:hAnsi="Times New Roman" w:cs="Times New Roman"/>
          <w:color w:val="000000" w:themeColor="text1"/>
          <w:sz w:val="16"/>
          <w:szCs w:val="16"/>
          <w:lang w:eastAsia="ru-RU"/>
        </w:rPr>
        <w:t xml:space="preserve"> вылетел с Центрального аэродрома в дальневосточный перелет по маршруту Москва – Сарапул – Курган – Новосибирск – Красноярск – Иркутск – Чита – Благовещенск – Спасск – </w:t>
      </w:r>
      <w:proofErr w:type="spellStart"/>
      <w:r w:rsidRPr="00F33EBB">
        <w:rPr>
          <w:rFonts w:ascii="Times New Roman" w:eastAsia="Times New Roman" w:hAnsi="Times New Roman" w:cs="Times New Roman"/>
          <w:color w:val="000000" w:themeColor="text1"/>
          <w:sz w:val="16"/>
          <w:szCs w:val="16"/>
          <w:lang w:eastAsia="ru-RU"/>
        </w:rPr>
        <w:t>Пиньянг</w:t>
      </w:r>
      <w:proofErr w:type="spellEnd"/>
      <w:r w:rsidRPr="00F33EBB">
        <w:rPr>
          <w:rFonts w:ascii="Times New Roman" w:eastAsia="Times New Roman" w:hAnsi="Times New Roman" w:cs="Times New Roman"/>
          <w:color w:val="000000" w:themeColor="text1"/>
          <w:sz w:val="16"/>
          <w:szCs w:val="16"/>
          <w:lang w:eastAsia="ru-RU"/>
        </w:rPr>
        <w:t xml:space="preserve"> – Окаяма – Токио.</w:t>
      </w:r>
    </w:p>
    <w:p w14:paraId="6E8BFC03"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Комиссия по перелетам заявляла, что перелет предполагается совершить в пять – шесть дней. Остановка в Токио намечалась на 3 – 5 дней, после чего самолет должен был возвратиться обратно.</w:t>
      </w:r>
    </w:p>
    <w:p w14:paraId="0B4FF21C"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Летчики, совершавшие до сих пор полеты на Дальний Восток, шли через Манчжурию. «Наш ответ» впервые должен был пройти в обход Манчжурии, над глухими таежными районами.</w:t>
      </w:r>
    </w:p>
    <w:p w14:paraId="1507C8C2"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тот же день в 11 часов 29 минут самолет прилетел в Сарапул.</w:t>
      </w:r>
    </w:p>
    <w:p w14:paraId="66AD70DF"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Из Сарапула Шестаков вылетел 21 августа в 3 часа 20 минут утра. От Сарапула до Красноуфимска, а далее до Свердловска Шестаков шел исключительно по компасу, так как сильный туман не давал возможности ориентироваться по земле. Сделав короткую остановку в Кургане, в тот же день в 14 часов 25 минут авиаторы прилетели в Омск.</w:t>
      </w:r>
    </w:p>
    <w:p w14:paraId="26D01645"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Из Омска «Наш ответ» вылетел 22 августа, в 3 часа 25 минут утра. В Новосибирске сделали короткую остановку и отправились дальше – в Красноярск, куда прилетели в 17 часов 10 минут вечера. Уже от Новосибирска началась тайга, над которой можно было идти только по компасу. Экипаж пролетал над местностью откуда, в случае аварийной посадки, ему пришлось бы не менее двух недель пробираться к ближайшему человеческому жилью. Перелет проходил в неблагоприятных метеорологических условиях при сильном встречном ветре, сильной облачности и частых грозах.</w:t>
      </w:r>
    </w:p>
    <w:p w14:paraId="17F32731"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23 августа, в 10 часов 10 минут утра экипаж Шестакова прилетел в Иркутск и в 2 часа дня вылетел дальше. Несмотря на полученное из </w:t>
      </w:r>
      <w:proofErr w:type="spellStart"/>
      <w:r w:rsidRPr="00F33EBB">
        <w:rPr>
          <w:rFonts w:ascii="Times New Roman" w:eastAsia="Times New Roman" w:hAnsi="Times New Roman" w:cs="Times New Roman"/>
          <w:color w:val="000000" w:themeColor="text1"/>
          <w:sz w:val="16"/>
          <w:szCs w:val="16"/>
          <w:lang w:eastAsia="ru-RU"/>
        </w:rPr>
        <w:t>Верхнеудинска</w:t>
      </w:r>
      <w:proofErr w:type="spellEnd"/>
      <w:r w:rsidRPr="00F33EBB">
        <w:rPr>
          <w:rFonts w:ascii="Times New Roman" w:eastAsia="Times New Roman" w:hAnsi="Times New Roman" w:cs="Times New Roman"/>
          <w:color w:val="000000" w:themeColor="text1"/>
          <w:sz w:val="16"/>
          <w:szCs w:val="16"/>
          <w:lang w:eastAsia="ru-RU"/>
        </w:rPr>
        <w:t xml:space="preserve"> сообщение, что весь район закрыт туманом, Шестаков и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все же решили лететь. И действительно, около </w:t>
      </w:r>
      <w:proofErr w:type="spellStart"/>
      <w:r w:rsidRPr="00F33EBB">
        <w:rPr>
          <w:rFonts w:ascii="Times New Roman" w:eastAsia="Times New Roman" w:hAnsi="Times New Roman" w:cs="Times New Roman"/>
          <w:color w:val="000000" w:themeColor="text1"/>
          <w:sz w:val="16"/>
          <w:szCs w:val="16"/>
          <w:lang w:eastAsia="ru-RU"/>
        </w:rPr>
        <w:t>Верхнеудинска</w:t>
      </w:r>
      <w:proofErr w:type="spellEnd"/>
      <w:r w:rsidRPr="00F33EBB">
        <w:rPr>
          <w:rFonts w:ascii="Times New Roman" w:eastAsia="Times New Roman" w:hAnsi="Times New Roman" w:cs="Times New Roman"/>
          <w:color w:val="000000" w:themeColor="text1"/>
          <w:sz w:val="16"/>
          <w:szCs w:val="16"/>
          <w:lang w:eastAsia="ru-RU"/>
        </w:rPr>
        <w:t xml:space="preserve"> они попали в полосу сильной облачности, которую им с трудом удалось преодолеть.</w:t>
      </w:r>
    </w:p>
    <w:p w14:paraId="66333946"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Начиная от Иркутска, начались холода, и легкая одежда экипажа не обеспечивала необходимого комфорта. По утверждению Шестакова, экипаж «чувствовал себя довольно плохо». Кроме, преследовавшей экипаж «Нашего ответа», непогоды, добавлял проблем и пресловутый «человеческий фактор». Шестаков сетовал на то, что «плоха была подача метеорологических сводок до Иркутска, после Иркутска она улучшилась». При этом нужно заметить, что если неизбалованный (как все советские летчики) подобными «услугами» летчик выразил свое неудовольствие на страницах печати, то, вероятно, этих метеосводок часто просто не было.</w:t>
      </w:r>
    </w:p>
    <w:p w14:paraId="56290E4A"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23 августа, в 15 часов 25 минут «Наш ответ» вылетел из </w:t>
      </w:r>
      <w:proofErr w:type="spellStart"/>
      <w:r w:rsidRPr="00F33EBB">
        <w:rPr>
          <w:rFonts w:ascii="Times New Roman" w:eastAsia="Times New Roman" w:hAnsi="Times New Roman" w:cs="Times New Roman"/>
          <w:color w:val="000000" w:themeColor="text1"/>
          <w:sz w:val="16"/>
          <w:szCs w:val="16"/>
          <w:lang w:eastAsia="ru-RU"/>
        </w:rPr>
        <w:t>Верхнеудинска</w:t>
      </w:r>
      <w:proofErr w:type="spellEnd"/>
      <w:r w:rsidRPr="00F33EBB">
        <w:rPr>
          <w:rFonts w:ascii="Times New Roman" w:eastAsia="Times New Roman" w:hAnsi="Times New Roman" w:cs="Times New Roman"/>
          <w:color w:val="000000" w:themeColor="text1"/>
          <w:sz w:val="16"/>
          <w:szCs w:val="16"/>
          <w:lang w:eastAsia="ru-RU"/>
        </w:rPr>
        <w:t xml:space="preserve"> в Читу. Туман был настолько плотным, что авиаторам пришлось вернуться обратно, и только утром следующего дня они смогли вылететь в Читу. Начиная от </w:t>
      </w:r>
      <w:proofErr w:type="spellStart"/>
      <w:r w:rsidRPr="00F33EBB">
        <w:rPr>
          <w:rFonts w:ascii="Times New Roman" w:eastAsia="Times New Roman" w:hAnsi="Times New Roman" w:cs="Times New Roman"/>
          <w:color w:val="000000" w:themeColor="text1"/>
          <w:sz w:val="16"/>
          <w:szCs w:val="16"/>
          <w:lang w:eastAsia="ru-RU"/>
        </w:rPr>
        <w:t>Куни</w:t>
      </w:r>
      <w:proofErr w:type="spellEnd"/>
      <w:r w:rsidRPr="00F33EBB">
        <w:rPr>
          <w:rFonts w:ascii="Times New Roman" w:eastAsia="Times New Roman" w:hAnsi="Times New Roman" w:cs="Times New Roman"/>
          <w:color w:val="000000" w:themeColor="text1"/>
          <w:sz w:val="16"/>
          <w:szCs w:val="16"/>
          <w:lang w:eastAsia="ru-RU"/>
        </w:rPr>
        <w:t xml:space="preserve"> до Читы, самолет шел под проливным дождем, при сильном встречном ветре но, несмотря ни на что, 24 августа в 19 часов советские авиаторы опустились на аэродроме в Чите.</w:t>
      </w:r>
    </w:p>
    <w:p w14:paraId="00162140"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25 августа, в 11 часов утра Шестаков и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вылетели из Читы в Нерчинск, где спустя три часа произвели посадку. В Нерчинске экипаж, пережидая непогоду, выполнил тщательную проверку мотора, необходимую для уверенного преодоления предстоящих сложных участков маршрута.</w:t>
      </w:r>
    </w:p>
    <w:p w14:paraId="6C064B18"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26 августа рано утром при сильном встречном ветре самолет «Наш Ответ» вылетел из Нерчинска в Благовещенск и в 9 часов 40 минут утра опустился на благовещенском аэродроме.</w:t>
      </w:r>
    </w:p>
    <w:p w14:paraId="487BD66C"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27 августа, в 5 часов 30 минут утра, Шестаков и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вылетели из Благовещенска, а в 13 часов 20 минут прилетели в Спасск.</w:t>
      </w:r>
    </w:p>
    <w:p w14:paraId="51DDDAB4"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Вылет из Спасска состоялся 28 августа, в 4 часа утра. Вылетев из Спасска, «Наш ответ» оказался над Кореей. Из-за сильной облачности Шестакову пришлось держать высоту более 1800 метров. Посадка в </w:t>
      </w:r>
      <w:proofErr w:type="spellStart"/>
      <w:r w:rsidRPr="00F33EBB">
        <w:rPr>
          <w:rFonts w:ascii="Times New Roman" w:eastAsia="Times New Roman" w:hAnsi="Times New Roman" w:cs="Times New Roman"/>
          <w:color w:val="000000" w:themeColor="text1"/>
          <w:sz w:val="16"/>
          <w:szCs w:val="16"/>
          <w:lang w:eastAsia="ru-RU"/>
        </w:rPr>
        <w:t>Пиньянге</w:t>
      </w:r>
      <w:proofErr w:type="spellEnd"/>
      <w:r w:rsidRPr="00F33EBB">
        <w:rPr>
          <w:rFonts w:ascii="Times New Roman" w:eastAsia="Times New Roman" w:hAnsi="Times New Roman" w:cs="Times New Roman"/>
          <w:color w:val="000000" w:themeColor="text1"/>
          <w:sz w:val="16"/>
          <w:szCs w:val="16"/>
          <w:lang w:eastAsia="ru-RU"/>
        </w:rPr>
        <w:t xml:space="preserve"> оказалась чрезвычайно тяжелой. Садиться пришлось в ущелье, на площадке шириной всего в 50 метров, близ самого моря. Только после ряда тяжелых и бесплодных попыток Шестакову удалось посадить самолет.</w:t>
      </w:r>
    </w:p>
    <w:p w14:paraId="471C13B1"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следующие дни, экипаж АНТ-3 пережидал бушевавший на Дальнем Востоке тайфун.</w:t>
      </w:r>
    </w:p>
    <w:p w14:paraId="1B2C4126"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31 августа, в 9 часов 20 минут утра, «Наш ответ» вылетел из Кореи и в 16 часов 20 минут опустился в японской Окаяме. Перелет над Японским морем Шестаков и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проделали на сухопутном самолете, лишенном каких-либо приспособлении на случай возможной вынужденной посадки на воду.</w:t>
      </w:r>
    </w:p>
    <w:p w14:paraId="0BCC0C19"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 сентября, в 8 часов 59 минут утра, «Наш ответ» вылетел из Окаямы в Токио.</w:t>
      </w:r>
    </w:p>
    <w:p w14:paraId="2DF8E4E3"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 посадке в Токио японское агентство печати «</w:t>
      </w:r>
      <w:proofErr w:type="spellStart"/>
      <w:r w:rsidRPr="00F33EBB">
        <w:rPr>
          <w:rFonts w:ascii="Times New Roman" w:eastAsia="Times New Roman" w:hAnsi="Times New Roman" w:cs="Times New Roman"/>
          <w:color w:val="000000" w:themeColor="text1"/>
          <w:sz w:val="16"/>
          <w:szCs w:val="16"/>
          <w:lang w:eastAsia="ru-RU"/>
        </w:rPr>
        <w:t>Синбун</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Ренго</w:t>
      </w:r>
      <w:proofErr w:type="spellEnd"/>
      <w:r w:rsidRPr="00F33EBB">
        <w:rPr>
          <w:rFonts w:ascii="Times New Roman" w:eastAsia="Times New Roman" w:hAnsi="Times New Roman" w:cs="Times New Roman"/>
          <w:color w:val="000000" w:themeColor="text1"/>
          <w:sz w:val="16"/>
          <w:szCs w:val="16"/>
          <w:lang w:eastAsia="ru-RU"/>
        </w:rPr>
        <w:t xml:space="preserve">» сообщало: «Аппарат советского летчика Шестакова опустился на аэродроме </w:t>
      </w:r>
      <w:proofErr w:type="spellStart"/>
      <w:r w:rsidRPr="00F33EBB">
        <w:rPr>
          <w:rFonts w:ascii="Times New Roman" w:eastAsia="Times New Roman" w:hAnsi="Times New Roman" w:cs="Times New Roman"/>
          <w:color w:val="000000" w:themeColor="text1"/>
          <w:sz w:val="16"/>
          <w:szCs w:val="16"/>
          <w:lang w:eastAsia="ru-RU"/>
        </w:rPr>
        <w:t>Тацикава</w:t>
      </w:r>
      <w:proofErr w:type="spellEnd"/>
      <w:r w:rsidRPr="00F33EBB">
        <w:rPr>
          <w:rFonts w:ascii="Times New Roman" w:eastAsia="Times New Roman" w:hAnsi="Times New Roman" w:cs="Times New Roman"/>
          <w:color w:val="000000" w:themeColor="text1"/>
          <w:sz w:val="16"/>
          <w:szCs w:val="16"/>
          <w:lang w:eastAsia="ru-RU"/>
        </w:rPr>
        <w:t xml:space="preserve"> в сопровождении 12 японских аппаратов, в том числе 5 гражданских. Механик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сошел на землю первым. Шестаков и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обменялись рукопожатиями с советским послом, </w:t>
      </w:r>
      <w:r w:rsidRPr="00F33EBB">
        <w:rPr>
          <w:rFonts w:ascii="Times New Roman" w:eastAsia="Times New Roman" w:hAnsi="Times New Roman" w:cs="Times New Roman"/>
          <w:color w:val="000000" w:themeColor="text1"/>
          <w:sz w:val="16"/>
          <w:szCs w:val="16"/>
          <w:lang w:eastAsia="ru-RU"/>
        </w:rPr>
        <w:lastRenderedPageBreak/>
        <w:t xml:space="preserve">с представителем министерства путей сообщения, с мэром </w:t>
      </w:r>
      <w:proofErr w:type="spellStart"/>
      <w:r w:rsidRPr="00F33EBB">
        <w:rPr>
          <w:rFonts w:ascii="Times New Roman" w:eastAsia="Times New Roman" w:hAnsi="Times New Roman" w:cs="Times New Roman"/>
          <w:color w:val="000000" w:themeColor="text1"/>
          <w:sz w:val="16"/>
          <w:szCs w:val="16"/>
          <w:lang w:eastAsia="ru-RU"/>
        </w:rPr>
        <w:t>Тацикава</w:t>
      </w:r>
      <w:proofErr w:type="spellEnd"/>
      <w:r w:rsidRPr="00F33EBB">
        <w:rPr>
          <w:rFonts w:ascii="Times New Roman" w:eastAsia="Times New Roman" w:hAnsi="Times New Roman" w:cs="Times New Roman"/>
          <w:color w:val="000000" w:themeColor="text1"/>
          <w:sz w:val="16"/>
          <w:szCs w:val="16"/>
          <w:lang w:eastAsia="ru-RU"/>
        </w:rPr>
        <w:t>, с командиром 5 авиационного полка и с директором бюро авиации под оглушительные приветственные крики нескольких сот видных должностных лиц и десятков тысяч местных жителей. Вслед за этим состоялся устроенный должностными лицами банкет – первый из длинной серии предстоящих чествований» . [40]</w:t>
      </w:r>
    </w:p>
    <w:p w14:paraId="4071AF15"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Прием в Японии нашим авиаторам был оказан безупречный. Над гостиницей, в которой они жили, развевался советский флаг. Улицы, по которым проезжали авиаторы, также были украшены красными серпасто-</w:t>
      </w:r>
      <w:proofErr w:type="spellStart"/>
      <w:r w:rsidRPr="00F33EBB">
        <w:rPr>
          <w:rFonts w:ascii="Times New Roman" w:eastAsia="Times New Roman" w:hAnsi="Times New Roman" w:cs="Times New Roman"/>
          <w:color w:val="000000" w:themeColor="text1"/>
          <w:sz w:val="16"/>
          <w:szCs w:val="16"/>
          <w:lang w:eastAsia="ru-RU"/>
        </w:rPr>
        <w:t>молоткастыми</w:t>
      </w:r>
      <w:proofErr w:type="spellEnd"/>
      <w:r w:rsidRPr="00F33EBB">
        <w:rPr>
          <w:rFonts w:ascii="Times New Roman" w:eastAsia="Times New Roman" w:hAnsi="Times New Roman" w:cs="Times New Roman"/>
          <w:color w:val="000000" w:themeColor="text1"/>
          <w:sz w:val="16"/>
          <w:szCs w:val="16"/>
          <w:lang w:eastAsia="ru-RU"/>
        </w:rPr>
        <w:t xml:space="preserve"> полотнищами.</w:t>
      </w:r>
    </w:p>
    <w:p w14:paraId="64569191"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Шестакову и </w:t>
      </w:r>
      <w:proofErr w:type="spellStart"/>
      <w:r w:rsidRPr="00F33EBB">
        <w:rPr>
          <w:rFonts w:ascii="Times New Roman" w:eastAsia="Times New Roman" w:hAnsi="Times New Roman" w:cs="Times New Roman"/>
          <w:color w:val="000000" w:themeColor="text1"/>
          <w:sz w:val="16"/>
          <w:szCs w:val="16"/>
          <w:lang w:eastAsia="ru-RU"/>
        </w:rPr>
        <w:t>Фуфаеву</w:t>
      </w:r>
      <w:proofErr w:type="spellEnd"/>
      <w:r w:rsidRPr="00F33EBB">
        <w:rPr>
          <w:rFonts w:ascii="Times New Roman" w:eastAsia="Times New Roman" w:hAnsi="Times New Roman" w:cs="Times New Roman"/>
          <w:color w:val="000000" w:themeColor="text1"/>
          <w:sz w:val="16"/>
          <w:szCs w:val="16"/>
          <w:lang w:eastAsia="ru-RU"/>
        </w:rPr>
        <w:t xml:space="preserve"> на одном из банкетов были вручены массивные золотые значки японского авиационного общества с рубинами.</w:t>
      </w:r>
    </w:p>
    <w:p w14:paraId="681B58D1"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Десять дней продолжались празднества в честь прилета советского самолета. Экипаж, столкнувшись с традиционным японским гостеприимством с многочисленными банкетами, порой был лишен возможности должным образом отдохнуть.</w:t>
      </w:r>
    </w:p>
    <w:p w14:paraId="7C2B2E67"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11 сентября, в 8 часов 47 минут утра «Наш ответ» вылетел из Токио. Полет проходил в очень трудных условиях. Из Токио через Окаяму прилетели в Осаку. Затем был полет над Японским морем, в то время когда даже японские рыбаки не выходили в море, пережидая тайфун. Над Кореей Шестакову пришлось набрать высоту более 3000 метров, чтобы пройти выше облаков.</w:t>
      </w:r>
    </w:p>
    <w:p w14:paraId="1FA01583"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12 сентября «Наш ответ» опустился в </w:t>
      </w:r>
      <w:proofErr w:type="spellStart"/>
      <w:r w:rsidRPr="00F33EBB">
        <w:rPr>
          <w:rFonts w:ascii="Times New Roman" w:eastAsia="Times New Roman" w:hAnsi="Times New Roman" w:cs="Times New Roman"/>
          <w:color w:val="000000" w:themeColor="text1"/>
          <w:sz w:val="16"/>
          <w:szCs w:val="16"/>
          <w:lang w:eastAsia="ru-RU"/>
        </w:rPr>
        <w:t>Пиньянге</w:t>
      </w:r>
      <w:proofErr w:type="spellEnd"/>
      <w:r w:rsidRPr="00F33EBB">
        <w:rPr>
          <w:rFonts w:ascii="Times New Roman" w:eastAsia="Times New Roman" w:hAnsi="Times New Roman" w:cs="Times New Roman"/>
          <w:color w:val="000000" w:themeColor="text1"/>
          <w:sz w:val="16"/>
          <w:szCs w:val="16"/>
          <w:lang w:eastAsia="ru-RU"/>
        </w:rPr>
        <w:t>, а 13 сентября, сделав остановку в Спасске, достиг Хабаровска.</w:t>
      </w:r>
    </w:p>
    <w:p w14:paraId="5B66123D"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14 сентября Шестаков и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были в Благовещенске.</w:t>
      </w:r>
    </w:p>
    <w:p w14:paraId="75D68B38"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15 сентября, в 6 часов утра, «Наш ответ» вылетел из Благовещенска в Читу, куда благополучно прибыл в 14 часов 30 минут.</w:t>
      </w:r>
    </w:p>
    <w:p w14:paraId="42A7D41C"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16 сентября авиаторы приземлились в </w:t>
      </w:r>
      <w:proofErr w:type="spellStart"/>
      <w:r w:rsidRPr="00F33EBB">
        <w:rPr>
          <w:rFonts w:ascii="Times New Roman" w:eastAsia="Times New Roman" w:hAnsi="Times New Roman" w:cs="Times New Roman"/>
          <w:color w:val="000000" w:themeColor="text1"/>
          <w:sz w:val="16"/>
          <w:szCs w:val="16"/>
          <w:lang w:eastAsia="ru-RU"/>
        </w:rPr>
        <w:t>Верхнеудинске</w:t>
      </w:r>
      <w:proofErr w:type="spellEnd"/>
      <w:r w:rsidRPr="00F33EBB">
        <w:rPr>
          <w:rFonts w:ascii="Times New Roman" w:eastAsia="Times New Roman" w:hAnsi="Times New Roman" w:cs="Times New Roman"/>
          <w:color w:val="000000" w:themeColor="text1"/>
          <w:sz w:val="16"/>
          <w:szCs w:val="16"/>
          <w:lang w:eastAsia="ru-RU"/>
        </w:rPr>
        <w:t>, где экипажу, по метеоусловиям пришлось задержаться на сутки.</w:t>
      </w:r>
    </w:p>
    <w:p w14:paraId="3B811E3F"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Лишь утром 17 сентября, когда туман, обволакивавший весь район Байкала, слегка разрядился, «Наш Ответ» стартовал в Иркутск, где приземлился в 13 часов. В Иркутске из-за неблагоприятной погоды пришлось заночевать.</w:t>
      </w:r>
    </w:p>
    <w:p w14:paraId="63723C30"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18 сентября «Наш ответ» приземлился в Красноярске, 19-го – в Новосибирске.</w:t>
      </w:r>
    </w:p>
    <w:p w14:paraId="307BED75"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20 сентября, в 6 часов 30 минут утра, Шестаков вылетел из Новосибирска.</w:t>
      </w:r>
    </w:p>
    <w:p w14:paraId="1D516A30"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тот же день, в 10 часов 25 минут утра, «Наш ответ» приземлился в Омске, откуда в 12 часов 40 минут вылетел в Курган.</w:t>
      </w:r>
    </w:p>
    <w:p w14:paraId="57636E41"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 участке маршрута от Иркутска до Кургана Шестаков характеризовал погоду как «отвратительную». В Кургане же она стала «убийственной».</w:t>
      </w:r>
    </w:p>
    <w:p w14:paraId="1C89A402"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 Вновь переждав непогоду, 21 сентября Шестаков и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вылетели из Кургана, а в 12 часов 20 минут дня совершили посадку в Сарапуле. Из Сарапула Шестаков планировал лететь прямо в Москву, но из-за плохой погоды пришлось приземлиться в Казани. В 14 часов 10 минут «Наш ответ» вылетел из Сарапула и благополучно опустился на казанском аэродроме в 15 часов 30 минут.</w:t>
      </w:r>
    </w:p>
    <w:p w14:paraId="6765A5E2"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И далее погода не предвещала ничего хорошего: на всем пути от Казани до Москвы – полоса сплошных дождей и сильный встречный ветер. Ввиду этого Шестаков решил заночевать в Казани и дождаться более благоприятной погоды.</w:t>
      </w:r>
    </w:p>
    <w:p w14:paraId="4199C20B"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Утром 22 сентября «Наш ответ» вылетел из Казани, а в 15 часов 30 минут произвел посадку в Москве.</w:t>
      </w:r>
    </w:p>
    <w:p w14:paraId="42B5EBE6"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 Центральный аэродром для торжественной встречи прибыли Зам. наркомвоенмора и зам. </w:t>
      </w:r>
      <w:proofErr w:type="spellStart"/>
      <w:r w:rsidRPr="00F33EBB">
        <w:rPr>
          <w:rFonts w:ascii="Times New Roman" w:eastAsia="Times New Roman" w:hAnsi="Times New Roman" w:cs="Times New Roman"/>
          <w:color w:val="000000" w:themeColor="text1"/>
          <w:sz w:val="16"/>
          <w:szCs w:val="16"/>
          <w:lang w:eastAsia="ru-RU"/>
        </w:rPr>
        <w:t>предреввоенсовета</w:t>
      </w:r>
      <w:proofErr w:type="spellEnd"/>
      <w:r w:rsidRPr="00F33EBB">
        <w:rPr>
          <w:rFonts w:ascii="Times New Roman" w:eastAsia="Times New Roman" w:hAnsi="Times New Roman" w:cs="Times New Roman"/>
          <w:color w:val="000000" w:themeColor="text1"/>
          <w:sz w:val="16"/>
          <w:szCs w:val="16"/>
          <w:lang w:eastAsia="ru-RU"/>
        </w:rPr>
        <w:t xml:space="preserve"> СССР И.С. </w:t>
      </w:r>
      <w:proofErr w:type="spellStart"/>
      <w:r w:rsidRPr="00F33EBB">
        <w:rPr>
          <w:rFonts w:ascii="Times New Roman" w:eastAsia="Times New Roman" w:hAnsi="Times New Roman" w:cs="Times New Roman"/>
          <w:color w:val="000000" w:themeColor="text1"/>
          <w:sz w:val="16"/>
          <w:szCs w:val="16"/>
          <w:lang w:eastAsia="ru-RU"/>
        </w:rPr>
        <w:t>Уншлихт</w:t>
      </w:r>
      <w:proofErr w:type="spellEnd"/>
      <w:r w:rsidRPr="00F33EBB">
        <w:rPr>
          <w:rFonts w:ascii="Times New Roman" w:eastAsia="Times New Roman" w:hAnsi="Times New Roman" w:cs="Times New Roman"/>
          <w:color w:val="000000" w:themeColor="text1"/>
          <w:sz w:val="16"/>
          <w:szCs w:val="16"/>
          <w:lang w:eastAsia="ru-RU"/>
        </w:rPr>
        <w:t>, Начальник ВВС РККА П.И. Баранов, Генеральный секретарь Осоавиахима М.А. Алексинский, японский чрезвычайный посол в СССР Танака, и другие официальные лица.</w:t>
      </w:r>
    </w:p>
    <w:p w14:paraId="5827B078"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Встречали Шестакова и </w:t>
      </w:r>
      <w:proofErr w:type="spellStart"/>
      <w:r w:rsidRPr="00F33EBB">
        <w:rPr>
          <w:rFonts w:ascii="Times New Roman" w:eastAsia="Times New Roman" w:hAnsi="Times New Roman" w:cs="Times New Roman"/>
          <w:color w:val="000000" w:themeColor="text1"/>
          <w:sz w:val="16"/>
          <w:szCs w:val="16"/>
          <w:lang w:eastAsia="ru-RU"/>
        </w:rPr>
        <w:t>Фуфаева</w:t>
      </w:r>
      <w:proofErr w:type="spellEnd"/>
      <w:r w:rsidRPr="00F33EBB">
        <w:rPr>
          <w:rFonts w:ascii="Times New Roman" w:eastAsia="Times New Roman" w:hAnsi="Times New Roman" w:cs="Times New Roman"/>
          <w:color w:val="000000" w:themeColor="text1"/>
          <w:sz w:val="16"/>
          <w:szCs w:val="16"/>
          <w:lang w:eastAsia="ru-RU"/>
        </w:rPr>
        <w:t xml:space="preserve"> и «тысячи трудящихся». Вход на Центральный аэродром был свободный – через ворота «Добролета».</w:t>
      </w:r>
    </w:p>
    <w:p w14:paraId="05A9C43D"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После традиционного доклада экипажа, под гром аплодисментов, </w:t>
      </w:r>
      <w:proofErr w:type="spellStart"/>
      <w:r w:rsidRPr="00F33EBB">
        <w:rPr>
          <w:rFonts w:ascii="Times New Roman" w:eastAsia="Times New Roman" w:hAnsi="Times New Roman" w:cs="Times New Roman"/>
          <w:color w:val="000000" w:themeColor="text1"/>
          <w:sz w:val="16"/>
          <w:szCs w:val="16"/>
          <w:lang w:eastAsia="ru-RU"/>
        </w:rPr>
        <w:t>Уншлихт</w:t>
      </w:r>
      <w:proofErr w:type="spellEnd"/>
      <w:r w:rsidRPr="00F33EBB">
        <w:rPr>
          <w:rFonts w:ascii="Times New Roman" w:eastAsia="Times New Roman" w:hAnsi="Times New Roman" w:cs="Times New Roman"/>
          <w:color w:val="000000" w:themeColor="text1"/>
          <w:sz w:val="16"/>
          <w:szCs w:val="16"/>
          <w:lang w:eastAsia="ru-RU"/>
        </w:rPr>
        <w:t xml:space="preserve"> вручил Шестакову в </w:t>
      </w:r>
      <w:proofErr w:type="spellStart"/>
      <w:r w:rsidRPr="00F33EBB">
        <w:rPr>
          <w:rFonts w:ascii="Times New Roman" w:eastAsia="Times New Roman" w:hAnsi="Times New Roman" w:cs="Times New Roman"/>
          <w:color w:val="000000" w:themeColor="text1"/>
          <w:sz w:val="16"/>
          <w:szCs w:val="16"/>
          <w:lang w:eastAsia="ru-RU"/>
        </w:rPr>
        <w:t>Фуфаеву</w:t>
      </w:r>
      <w:proofErr w:type="spellEnd"/>
      <w:r w:rsidRPr="00F33EBB">
        <w:rPr>
          <w:rFonts w:ascii="Times New Roman" w:eastAsia="Times New Roman" w:hAnsi="Times New Roman" w:cs="Times New Roman"/>
          <w:color w:val="000000" w:themeColor="text1"/>
          <w:sz w:val="16"/>
          <w:szCs w:val="16"/>
          <w:lang w:eastAsia="ru-RU"/>
        </w:rPr>
        <w:t xml:space="preserve"> ордена Красного Знамени.</w:t>
      </w:r>
    </w:p>
    <w:p w14:paraId="5CDA0710"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С.А. Шестаков и Д.В. </w:t>
      </w:r>
      <w:proofErr w:type="spellStart"/>
      <w:r w:rsidRPr="00F33EBB">
        <w:rPr>
          <w:rFonts w:ascii="Times New Roman" w:eastAsia="Times New Roman" w:hAnsi="Times New Roman" w:cs="Times New Roman"/>
          <w:color w:val="000000" w:themeColor="text1"/>
          <w:sz w:val="16"/>
          <w:szCs w:val="16"/>
          <w:lang w:eastAsia="ru-RU"/>
        </w:rPr>
        <w:t>Фуфаев</w:t>
      </w:r>
      <w:proofErr w:type="spellEnd"/>
      <w:r w:rsidRPr="00F33EBB">
        <w:rPr>
          <w:rFonts w:ascii="Times New Roman" w:eastAsia="Times New Roman" w:hAnsi="Times New Roman" w:cs="Times New Roman"/>
          <w:color w:val="000000" w:themeColor="text1"/>
          <w:sz w:val="16"/>
          <w:szCs w:val="16"/>
          <w:lang w:eastAsia="ru-RU"/>
        </w:rPr>
        <w:t xml:space="preserve"> на самолете АНТ-3 с мотором М-5 преодолели около 21700 километров за 153 часа полетного времени. Полет вместе с десятидневным отдыхом в Японии продолжался 32 дня. Кроме того, около 1400 километров было пройдено на сухопутном самолете над морем.</w:t>
      </w:r>
    </w:p>
    <w:p w14:paraId="334DE5C7" w14:textId="77777777" w:rsidR="0048182F" w:rsidRPr="00F33EBB" w:rsidRDefault="0048182F"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ходе перелета мотор М-5 продемонстрировал удивительную надежность. Отработав, установленные 70 часов ресурса, он, по официальному заявлению Шестакова, был в отличном состоянии и позволил завершить перелет, наработав при этом без отказов еще 83 часа (21249).</w:t>
      </w:r>
    </w:p>
    <w:p w14:paraId="4E74CB86" w14:textId="77777777" w:rsidR="0048182F" w:rsidRPr="00F33EBB" w:rsidRDefault="0048182F" w:rsidP="008215F2">
      <w:pPr>
        <w:spacing w:after="0" w:line="240" w:lineRule="auto"/>
        <w:jc w:val="both"/>
        <w:rPr>
          <w:rFonts w:ascii="Times New Roman" w:hAnsi="Times New Roman" w:cs="Times New Roman"/>
          <w:color w:val="000000" w:themeColor="text1"/>
          <w:sz w:val="16"/>
          <w:szCs w:val="16"/>
        </w:rPr>
      </w:pPr>
    </w:p>
    <w:p w14:paraId="4575D855"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августа — 1 сен</w:t>
      </w:r>
      <w:r w:rsidRPr="00735736">
        <w:rPr>
          <w:rFonts w:ascii="Times New Roman" w:hAnsi="Times New Roman" w:cs="Times New Roman"/>
          <w:color w:val="0070C0"/>
          <w:sz w:val="16"/>
          <w:szCs w:val="16"/>
        </w:rPr>
        <w:softHyphen/>
        <w:t>тября и 10—22 сентября 1927 г. АНТ-3 «Наш ответ» (второй серийный самолет Р—3 М—5) с экипажем: С.А. Шес</w:t>
      </w:r>
      <w:r w:rsidRPr="00735736">
        <w:rPr>
          <w:rFonts w:ascii="Times New Roman" w:hAnsi="Times New Roman" w:cs="Times New Roman"/>
          <w:color w:val="0070C0"/>
          <w:sz w:val="16"/>
          <w:szCs w:val="16"/>
        </w:rPr>
        <w:softHyphen/>
        <w:t xml:space="preserve">таков, Д.В. </w:t>
      </w:r>
      <w:proofErr w:type="spellStart"/>
      <w:r w:rsidRPr="00735736">
        <w:rPr>
          <w:rFonts w:ascii="Times New Roman" w:hAnsi="Times New Roman" w:cs="Times New Roman"/>
          <w:color w:val="0070C0"/>
          <w:sz w:val="16"/>
          <w:szCs w:val="16"/>
        </w:rPr>
        <w:t>Фуфаев</w:t>
      </w:r>
      <w:proofErr w:type="spellEnd"/>
      <w:r w:rsidRPr="00735736">
        <w:rPr>
          <w:rFonts w:ascii="Times New Roman" w:hAnsi="Times New Roman" w:cs="Times New Roman"/>
          <w:color w:val="0070C0"/>
          <w:sz w:val="16"/>
          <w:szCs w:val="16"/>
        </w:rPr>
        <w:t xml:space="preserve"> совершил перелет по марш</w:t>
      </w:r>
      <w:r w:rsidRPr="00735736">
        <w:rPr>
          <w:rFonts w:ascii="Times New Roman" w:hAnsi="Times New Roman" w:cs="Times New Roman"/>
          <w:color w:val="0070C0"/>
          <w:sz w:val="16"/>
          <w:szCs w:val="16"/>
        </w:rPr>
        <w:softHyphen/>
        <w:t>руту: Москва — Сарапул — Омск — Но</w:t>
      </w:r>
      <w:r w:rsidRPr="00735736">
        <w:rPr>
          <w:rFonts w:ascii="Times New Roman" w:hAnsi="Times New Roman" w:cs="Times New Roman"/>
          <w:color w:val="0070C0"/>
          <w:sz w:val="16"/>
          <w:szCs w:val="16"/>
        </w:rPr>
        <w:softHyphen/>
        <w:t xml:space="preserve">восибирск — Красноярск — Иркутск — </w:t>
      </w:r>
      <w:proofErr w:type="spellStart"/>
      <w:r w:rsidRPr="00735736">
        <w:rPr>
          <w:rFonts w:ascii="Times New Roman" w:hAnsi="Times New Roman" w:cs="Times New Roman"/>
          <w:color w:val="0070C0"/>
          <w:sz w:val="16"/>
          <w:szCs w:val="16"/>
        </w:rPr>
        <w:t>Верхнеудинск</w:t>
      </w:r>
      <w:proofErr w:type="spellEnd"/>
      <w:r w:rsidRPr="00735736">
        <w:rPr>
          <w:rFonts w:ascii="Times New Roman" w:hAnsi="Times New Roman" w:cs="Times New Roman"/>
          <w:color w:val="0070C0"/>
          <w:sz w:val="16"/>
          <w:szCs w:val="16"/>
        </w:rPr>
        <w:t xml:space="preserve"> — Чита — Нерчинск — Благовещенск — Спасск — </w:t>
      </w:r>
      <w:proofErr w:type="spellStart"/>
      <w:r w:rsidRPr="00735736">
        <w:rPr>
          <w:rFonts w:ascii="Times New Roman" w:hAnsi="Times New Roman" w:cs="Times New Roman"/>
          <w:color w:val="0070C0"/>
          <w:sz w:val="16"/>
          <w:szCs w:val="16"/>
        </w:rPr>
        <w:t>Наньян</w:t>
      </w:r>
      <w:proofErr w:type="spellEnd"/>
      <w:r w:rsidRPr="00735736">
        <w:rPr>
          <w:rFonts w:ascii="Times New Roman" w:hAnsi="Times New Roman" w:cs="Times New Roman"/>
          <w:color w:val="0070C0"/>
          <w:sz w:val="16"/>
          <w:szCs w:val="16"/>
        </w:rPr>
        <w:t xml:space="preserve"> — Окаяма — Токио и — обратно. 22000 км за 153 ч летного времени (23474).</w:t>
      </w:r>
    </w:p>
    <w:p w14:paraId="54F91D41" w14:textId="77777777" w:rsidR="006D7AC9" w:rsidRPr="00735736" w:rsidRDefault="006D7AC9" w:rsidP="006D7AC9">
      <w:pPr>
        <w:spacing w:after="0" w:line="240" w:lineRule="auto"/>
        <w:jc w:val="both"/>
        <w:rPr>
          <w:rFonts w:ascii="Times New Roman" w:hAnsi="Times New Roman" w:cs="Times New Roman"/>
          <w:color w:val="0070C0"/>
          <w:sz w:val="16"/>
          <w:szCs w:val="16"/>
        </w:rPr>
      </w:pPr>
    </w:p>
    <w:p w14:paraId="67542048" w14:textId="77777777" w:rsidR="00E835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167559B" w14:textId="77777777" w:rsidR="00E83599" w:rsidRPr="00F33EBB"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BE0EC"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20 августа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РЗ СТО СССР об эвакуационных планах (12415).</w:t>
      </w:r>
    </w:p>
    <w:p w14:paraId="3E006765"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об увеличении денежного мобилизационного фонда НКВМ (12415).</w:t>
      </w:r>
    </w:p>
    <w:p w14:paraId="308B673B"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беспошлинном ввозе из-за границы и порядке хранения материалов, предназначенных для образования и пополнения мобилизационных запасов (12415).</w:t>
      </w:r>
    </w:p>
    <w:p w14:paraId="6F041E98"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заграничной помощи по организации производства порохов (12415).</w:t>
      </w:r>
    </w:p>
    <w:p w14:paraId="0C169719"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производстве опытных мобилизаций в 1926/27 г (12415).</w:t>
      </w:r>
    </w:p>
    <w:p w14:paraId="59AF4085"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выдаче 10 млн. руб. из госрезерва на усиление стратегического строительства железных дорог (12415).</w:t>
      </w:r>
    </w:p>
    <w:p w14:paraId="334B0F20"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об общих мерах воздушно-химической обороны, подлежащих проведению в жизнь в процессе строительства новых промышленных и прочих предприятий и сооружений (12415).</w:t>
      </w:r>
    </w:p>
    <w:p w14:paraId="61900C2D"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создании неприкосновенного запаса донецкого угля для балтийского флота на случай войны (ГА РФ. Ф. Р?8418. Оп. 28) (12415).</w:t>
      </w:r>
    </w:p>
    <w:p w14:paraId="6E2FF41C"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p>
    <w:p w14:paraId="40B4C73D" w14:textId="77777777" w:rsidR="00EE2BFA" w:rsidRPr="00F33EBB" w:rsidRDefault="00EE2BF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24C4CBE" w14:textId="77777777" w:rsidR="00EE2BFA" w:rsidRPr="00F33EBB" w:rsidRDefault="00EE2BF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91034"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августа. На Страстной площади установили два семафора со светящимися крыльями для управления уличным движением. Красная и зеленая лампочки (проезд запрещен, проезд открыт) зажигались в них с наступлением темноты (18717).</w:t>
      </w:r>
    </w:p>
    <w:p w14:paraId="665F8C68"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p>
    <w:p w14:paraId="7A9A52CF"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августа 1927 г.  в сводке ОГПУ содержался весьма показательный перечень негативных мнений рабочих. В случае войны, - говорилось в сводке, - рабочие на таковую не пойдут, т. к. они убедились:</w:t>
      </w:r>
    </w:p>
    <w:p w14:paraId="0D67D806"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прелести" советской власти, которая сама стремится затеять войну, видя безвыходность своего положения... Нам угрожает война из-за коммунистической пропаганды за границей...</w:t>
      </w:r>
    </w:p>
    <w:p w14:paraId="63D7055E"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Защищать [советскую власть], как и многие другие, не буду. Нет больше дураков, довольно </w:t>
      </w:r>
      <w:proofErr w:type="spellStart"/>
      <w:r w:rsidRPr="00F33EBB">
        <w:rPr>
          <w:rFonts w:ascii="Times New Roman" w:hAnsi="Times New Roman" w:cs="Times New Roman"/>
          <w:color w:val="000000" w:themeColor="text1"/>
          <w:sz w:val="16"/>
          <w:szCs w:val="16"/>
        </w:rPr>
        <w:t>позащищали</w:t>
      </w:r>
      <w:proofErr w:type="spellEnd"/>
      <w:r w:rsidRPr="00F33EBB">
        <w:rPr>
          <w:rFonts w:ascii="Times New Roman" w:hAnsi="Times New Roman" w:cs="Times New Roman"/>
          <w:color w:val="000000" w:themeColor="text1"/>
          <w:sz w:val="16"/>
          <w:szCs w:val="16"/>
        </w:rPr>
        <w:t xml:space="preserve"> и хватит, а что за это получили" Ничего. Много хуже, чем при царском режиме стал жить рабочий... Пусть воюют те, кому лучше живется, а нам все равно... Перебить всех коммунистов и комсомольцев, которые хотят войны...</w:t>
      </w:r>
    </w:p>
    <w:p w14:paraId="4AF5C0EA"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война, то будем сначала бить администрацию, а потом уже воевать...</w:t>
      </w:r>
    </w:p>
    <w:p w14:paraId="50F69BB6"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Даешь войну, получим оружие и будем проводить вторую революцию..." (18413).</w:t>
      </w:r>
    </w:p>
    <w:p w14:paraId="1FC072A1"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p>
    <w:p w14:paraId="34FA5857" w14:textId="77777777" w:rsidR="00520FF1"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31BD0E2" w14:textId="77777777" w:rsidR="00520FF1" w:rsidRPr="00F33EBB" w:rsidRDefault="00520FF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92852"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августа в 1927 году объявлен новый старт в перелете через Альпы на "кубок </w:t>
      </w:r>
      <w:proofErr w:type="spellStart"/>
      <w:r w:rsidRPr="00F33EBB">
        <w:rPr>
          <w:rFonts w:ascii="Times New Roman" w:hAnsi="Times New Roman" w:cs="Times New Roman"/>
          <w:color w:val="000000" w:themeColor="text1"/>
          <w:sz w:val="16"/>
          <w:szCs w:val="16"/>
        </w:rPr>
        <w:t>Эшара</w:t>
      </w:r>
      <w:proofErr w:type="spellEnd"/>
      <w:r w:rsidRPr="00F33EBB">
        <w:rPr>
          <w:rFonts w:ascii="Times New Roman" w:hAnsi="Times New Roman" w:cs="Times New Roman"/>
          <w:color w:val="000000" w:themeColor="text1"/>
          <w:sz w:val="16"/>
          <w:szCs w:val="16"/>
        </w:rPr>
        <w:t>" и Шотт на «Fokker» «C.V» вновь был в числе участников, но взлетел он только после нескольких телефонных звонков о состоянии погоды. На этот раз у него уже никто не смог отобрать заслуженную победу. Тогда же команда голландских ВВС заняла первое место по групповому пилотажу (14989).</w:t>
      </w:r>
    </w:p>
    <w:p w14:paraId="0EFCB0CE" w14:textId="77777777" w:rsidR="00520FF1" w:rsidRPr="00F33EBB" w:rsidRDefault="00520FF1" w:rsidP="008215F2">
      <w:pPr>
        <w:spacing w:after="0" w:line="240" w:lineRule="auto"/>
        <w:jc w:val="both"/>
        <w:rPr>
          <w:rFonts w:ascii="Times New Roman" w:hAnsi="Times New Roman" w:cs="Times New Roman"/>
          <w:color w:val="000000" w:themeColor="text1"/>
          <w:sz w:val="16"/>
          <w:szCs w:val="16"/>
        </w:rPr>
      </w:pPr>
    </w:p>
    <w:p w14:paraId="0F177F3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3792E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7F82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августа 1927 года второй экземпляр самолета И.2-бис № 1990 поступил на испытание и сдан после деформации стоек центроплана (акт от 31 октября 1927 года) – 7 ноября 1927 года заводу № 1 (6924, 190).</w:t>
      </w:r>
    </w:p>
    <w:p w14:paraId="20286E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6A9D38"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августа 1927 г. в НОА ВВС состоялся первый полет по программе испытаний 2-го экз. самолета И-2бис № 1990.</w:t>
      </w:r>
    </w:p>
    <w:p w14:paraId="7B1E3499"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ходе этих полетов была выявлена деформация стоек «кабана» центроплана (акт от 31 октября 1927 г.) и самолет передали на московский авиазавод № 1 для ремонта (23560).</w:t>
      </w:r>
    </w:p>
    <w:p w14:paraId="50D4C7D1" w14:textId="77777777" w:rsidR="006D7AC9" w:rsidRPr="00735736" w:rsidRDefault="006D7AC9" w:rsidP="006D7AC9">
      <w:pPr>
        <w:spacing w:after="0" w:line="240" w:lineRule="auto"/>
        <w:jc w:val="both"/>
        <w:rPr>
          <w:rFonts w:ascii="Times New Roman" w:hAnsi="Times New Roman" w:cs="Times New Roman"/>
          <w:color w:val="0070C0"/>
          <w:sz w:val="16"/>
          <w:szCs w:val="16"/>
        </w:rPr>
      </w:pPr>
    </w:p>
    <w:p w14:paraId="4A3163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августа 1927 </w:t>
      </w:r>
      <w:proofErr w:type="spellStart"/>
      <w:r w:rsidRPr="00F33EBB">
        <w:rPr>
          <w:rFonts w:ascii="Times New Roman" w:hAnsi="Times New Roman" w:cs="Times New Roman"/>
          <w:color w:val="000000" w:themeColor="text1"/>
          <w:sz w:val="16"/>
          <w:szCs w:val="16"/>
        </w:rPr>
        <w:t>Войшицкий</w:t>
      </w:r>
      <w:proofErr w:type="spellEnd"/>
      <w:r w:rsidRPr="00F33EBB">
        <w:rPr>
          <w:rFonts w:ascii="Times New Roman" w:hAnsi="Times New Roman" w:cs="Times New Roman"/>
          <w:color w:val="000000" w:themeColor="text1"/>
          <w:sz w:val="16"/>
          <w:szCs w:val="16"/>
        </w:rPr>
        <w:t xml:space="preserve"> предпринял вторую попытку начала перелета на АНТ-3 “Пролетарий”.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w:t>
      </w:r>
      <w:proofErr w:type="spellStart"/>
      <w:r w:rsidRPr="00F33EBB">
        <w:rPr>
          <w:rFonts w:ascii="Times New Roman" w:hAnsi="Times New Roman" w:cs="Times New Roman"/>
          <w:color w:val="000000" w:themeColor="text1"/>
          <w:sz w:val="16"/>
          <w:szCs w:val="16"/>
        </w:rPr>
        <w:t>Войшицкий</w:t>
      </w:r>
      <w:proofErr w:type="spellEnd"/>
      <w:r w:rsidRPr="00F33EBB">
        <w:rPr>
          <w:rFonts w:ascii="Times New Roman" w:hAnsi="Times New Roman" w:cs="Times New Roman"/>
          <w:color w:val="000000" w:themeColor="text1"/>
          <w:sz w:val="16"/>
          <w:szCs w:val="16"/>
        </w:rPr>
        <w:t xml:space="preserve"> и Спирин сидели на верхнем крыле </w:t>
      </w:r>
      <w:r w:rsidRPr="00F33EBB">
        <w:rPr>
          <w:rFonts w:ascii="Times New Roman" w:hAnsi="Times New Roman" w:cs="Times New Roman"/>
          <w:color w:val="000000" w:themeColor="text1"/>
          <w:sz w:val="16"/>
          <w:szCs w:val="16"/>
        </w:rPr>
        <w:lastRenderedPageBreak/>
        <w:t xml:space="preserve">под дождем, затем двинулись в путь пешком; через два часа они вышли на дорогу. Самолет был полностью разбит и списан. В августе 1927 г. АНТ-3 "Пролетарий" попробовали использовать для побития рекорда французских летчиков </w:t>
      </w:r>
      <w:proofErr w:type="spellStart"/>
      <w:r w:rsidRPr="00F33EBB">
        <w:rPr>
          <w:rFonts w:ascii="Times New Roman" w:hAnsi="Times New Roman" w:cs="Times New Roman"/>
          <w:color w:val="000000" w:themeColor="text1"/>
          <w:sz w:val="16"/>
          <w:szCs w:val="16"/>
        </w:rPr>
        <w:t>Пельте</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Дуази</w:t>
      </w:r>
      <w:proofErr w:type="spellEnd"/>
      <w:r w:rsidRPr="00F33EBB">
        <w:rPr>
          <w:rFonts w:ascii="Times New Roman" w:hAnsi="Times New Roman" w:cs="Times New Roman"/>
          <w:color w:val="000000" w:themeColor="text1"/>
          <w:sz w:val="16"/>
          <w:szCs w:val="16"/>
        </w:rPr>
        <w:t xml:space="preserve">. Планировался перелет по маршруту 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w:t>
      </w:r>
      <w:proofErr w:type="spellStart"/>
      <w:r w:rsidRPr="00F33EBB">
        <w:rPr>
          <w:rFonts w:ascii="Times New Roman" w:hAnsi="Times New Roman" w:cs="Times New Roman"/>
          <w:color w:val="000000" w:themeColor="text1"/>
          <w:sz w:val="16"/>
          <w:szCs w:val="16"/>
        </w:rPr>
        <w:t>Войшицкого</w:t>
      </w:r>
      <w:proofErr w:type="spellEnd"/>
      <w:r w:rsidRPr="00F33EBB">
        <w:rPr>
          <w:rFonts w:ascii="Times New Roman" w:hAnsi="Times New Roman" w:cs="Times New Roman"/>
          <w:color w:val="000000" w:themeColor="text1"/>
          <w:sz w:val="16"/>
          <w:szCs w:val="16"/>
        </w:rPr>
        <w:t xml:space="preserve">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w:t>
      </w:r>
      <w:proofErr w:type="spellStart"/>
      <w:r w:rsidRPr="00F33EBB">
        <w:rPr>
          <w:rFonts w:ascii="Times New Roman" w:hAnsi="Times New Roman" w:cs="Times New Roman"/>
          <w:color w:val="000000" w:themeColor="text1"/>
          <w:sz w:val="16"/>
          <w:szCs w:val="16"/>
        </w:rPr>
        <w:t>гирокреномер</w:t>
      </w:r>
      <w:proofErr w:type="spellEnd"/>
      <w:r w:rsidRPr="00F33EBB">
        <w:rPr>
          <w:rFonts w:ascii="Times New Roman" w:hAnsi="Times New Roman" w:cs="Times New Roman"/>
          <w:color w:val="000000" w:themeColor="text1"/>
          <w:sz w:val="16"/>
          <w:szCs w:val="16"/>
        </w:rPr>
        <w:t xml:space="preserve">. Смонтировали освещение кабин, установили навигационные огни и посадочные ракеты. Между 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w:t>
      </w:r>
      <w:proofErr w:type="spellStart"/>
      <w:r w:rsidRPr="00F33EBB">
        <w:rPr>
          <w:rFonts w:ascii="Times New Roman" w:hAnsi="Times New Roman" w:cs="Times New Roman"/>
          <w:color w:val="000000" w:themeColor="text1"/>
          <w:sz w:val="16"/>
          <w:szCs w:val="16"/>
        </w:rPr>
        <w:t>Войшицкого</w:t>
      </w:r>
      <w:proofErr w:type="spellEnd"/>
      <w:r w:rsidRPr="00F33EBB">
        <w:rPr>
          <w:rFonts w:ascii="Times New Roman" w:hAnsi="Times New Roman" w:cs="Times New Roman"/>
          <w:color w:val="000000" w:themeColor="text1"/>
          <w:sz w:val="16"/>
          <w:szCs w:val="16"/>
        </w:rPr>
        <w:t xml:space="preserve"> постоянно преследовали неудачи (11985).</w:t>
      </w:r>
    </w:p>
    <w:p w14:paraId="63D1A1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D7A1E" w14:textId="77777777" w:rsidR="007D0223" w:rsidRPr="00F33EBB" w:rsidRDefault="007D0223"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21 августа 1927 экипаж «Пролетария» предпринял вторую попытку Европейского </w:t>
      </w:r>
      <w:proofErr w:type="spellStart"/>
      <w:r w:rsidRPr="00F33EBB">
        <w:rPr>
          <w:rFonts w:ascii="Times New Roman" w:eastAsia="Times New Roman" w:hAnsi="Times New Roman" w:cs="Times New Roman"/>
          <w:color w:val="000000" w:themeColor="text1"/>
          <w:sz w:val="16"/>
          <w:szCs w:val="16"/>
          <w:lang w:eastAsia="ru-RU"/>
        </w:rPr>
        <w:t>перелата</w:t>
      </w:r>
      <w:proofErr w:type="spellEnd"/>
      <w:r w:rsidRPr="00F33EBB">
        <w:rPr>
          <w:rFonts w:ascii="Times New Roman" w:eastAsia="Times New Roman" w:hAnsi="Times New Roman" w:cs="Times New Roman"/>
          <w:color w:val="000000" w:themeColor="text1"/>
          <w:sz w:val="16"/>
          <w:szCs w:val="16"/>
          <w:lang w:eastAsia="ru-RU"/>
        </w:rPr>
        <w:t>. На этот раз он полетел через Ржев. В 400 км от Москвы летчики попали в проливной дождь. При неудачном развороте, вне видимости земли, у станции Жижицы (к востоку от Великих Лук) «Пролетарий» сорвался в штопор, из которого удалось выйти, но машина зацепилась за верхушки деревьев и рухнула на землю. Экипаж практически не пострадал, но самолет был полностью разбит (21249).</w:t>
      </w:r>
    </w:p>
    <w:p w14:paraId="6F529E72"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p>
    <w:p w14:paraId="306F7052" w14:textId="77777777" w:rsidR="002D0F72" w:rsidRPr="003C1D4E" w:rsidRDefault="002D0F72" w:rsidP="002D0F7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w:t>
      </w:r>
      <w:r w:rsidRPr="003C1D4E">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летчик </w:t>
      </w:r>
      <w:proofErr w:type="spellStart"/>
      <w:r w:rsidRPr="003C1D4E">
        <w:rPr>
          <w:rFonts w:ascii="Times New Roman" w:hAnsi="Times New Roman" w:cs="Times New Roman"/>
          <w:color w:val="0070C0"/>
          <w:sz w:val="16"/>
          <w:szCs w:val="16"/>
        </w:rPr>
        <w:t>Г.Д.Войницкий</w:t>
      </w:r>
      <w:proofErr w:type="spellEnd"/>
      <w:r w:rsidRPr="003C1D4E">
        <w:rPr>
          <w:rFonts w:ascii="Times New Roman" w:hAnsi="Times New Roman" w:cs="Times New Roman"/>
          <w:color w:val="0070C0"/>
          <w:sz w:val="16"/>
          <w:szCs w:val="16"/>
        </w:rPr>
        <w:t xml:space="preserve"> с </w:t>
      </w:r>
      <w:proofErr w:type="spellStart"/>
      <w:r w:rsidRPr="003C1D4E">
        <w:rPr>
          <w:rFonts w:ascii="Times New Roman" w:hAnsi="Times New Roman" w:cs="Times New Roman"/>
          <w:color w:val="0070C0"/>
          <w:sz w:val="16"/>
          <w:szCs w:val="16"/>
        </w:rPr>
        <w:t>летиабом</w:t>
      </w:r>
      <w:proofErr w:type="spellEnd"/>
      <w:r w:rsidRPr="003C1D4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пириннм</w:t>
      </w:r>
      <w:proofErr w:type="spellEnd"/>
      <w:r w:rsidRPr="003C1D4E">
        <w:rPr>
          <w:rFonts w:ascii="Times New Roman" w:hAnsi="Times New Roman" w:cs="Times New Roman"/>
          <w:color w:val="0070C0"/>
          <w:sz w:val="16"/>
          <w:szCs w:val="16"/>
        </w:rPr>
        <w:t xml:space="preserve"> на само</w:t>
      </w:r>
      <w:r>
        <w:rPr>
          <w:rFonts w:ascii="Times New Roman" w:hAnsi="Times New Roman" w:cs="Times New Roman"/>
          <w:color w:val="0070C0"/>
          <w:sz w:val="16"/>
          <w:szCs w:val="16"/>
        </w:rPr>
        <w:t>лете АНТ</w:t>
      </w:r>
      <w:r w:rsidRPr="003C1D4E">
        <w:rPr>
          <w:rFonts w:ascii="Times New Roman" w:hAnsi="Times New Roman" w:cs="Times New Roman"/>
          <w:color w:val="0070C0"/>
          <w:sz w:val="16"/>
          <w:szCs w:val="16"/>
        </w:rPr>
        <w:t>-3 вторично вылетел в кру</w:t>
      </w:r>
      <w:r>
        <w:rPr>
          <w:rFonts w:ascii="Times New Roman" w:hAnsi="Times New Roman" w:cs="Times New Roman"/>
          <w:color w:val="0070C0"/>
          <w:sz w:val="16"/>
          <w:szCs w:val="16"/>
        </w:rPr>
        <w:t>говой</w:t>
      </w:r>
      <w:r w:rsidRPr="003C1D4E">
        <w:rPr>
          <w:rFonts w:ascii="Times New Roman" w:hAnsi="Times New Roman" w:cs="Times New Roman"/>
          <w:color w:val="0070C0"/>
          <w:sz w:val="16"/>
          <w:szCs w:val="16"/>
        </w:rPr>
        <w:t xml:space="preserve"> пер</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лет по то</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у же маршруту, </w:t>
      </w:r>
      <w:r>
        <w:rPr>
          <w:rFonts w:ascii="Times New Roman" w:hAnsi="Times New Roman" w:cs="Times New Roman"/>
          <w:color w:val="0070C0"/>
          <w:sz w:val="16"/>
          <w:szCs w:val="16"/>
        </w:rPr>
        <w:t>что и</w:t>
      </w:r>
      <w:r w:rsidRPr="003C1D4E">
        <w:rPr>
          <w:rFonts w:ascii="Times New Roman" w:hAnsi="Times New Roman" w:cs="Times New Roman"/>
          <w:color w:val="0070C0"/>
          <w:sz w:val="16"/>
          <w:szCs w:val="16"/>
        </w:rPr>
        <w:t xml:space="preserve"> 14-го августа,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но в обратном направлении,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так как на </w:t>
      </w:r>
      <w:r>
        <w:rPr>
          <w:rFonts w:ascii="Times New Roman" w:hAnsi="Times New Roman" w:cs="Times New Roman"/>
          <w:color w:val="0070C0"/>
          <w:sz w:val="16"/>
          <w:szCs w:val="16"/>
        </w:rPr>
        <w:t>участке</w:t>
      </w:r>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Ленингрдц</w:t>
      </w:r>
      <w:proofErr w:type="spellEnd"/>
      <w:r w:rsidRPr="003C1D4E">
        <w:rPr>
          <w:rFonts w:ascii="Times New Roman" w:hAnsi="Times New Roman" w:cs="Times New Roman"/>
          <w:color w:val="0070C0"/>
          <w:sz w:val="16"/>
          <w:szCs w:val="16"/>
        </w:rPr>
        <w:t>-Стокгольм по утрам стоял</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густой туман,</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исключав</w:t>
      </w:r>
      <w:r>
        <w:rPr>
          <w:rFonts w:ascii="Times New Roman" w:hAnsi="Times New Roman" w:cs="Times New Roman"/>
          <w:color w:val="0070C0"/>
          <w:sz w:val="16"/>
          <w:szCs w:val="16"/>
        </w:rPr>
        <w:t xml:space="preserve">ший </w:t>
      </w:r>
      <w:r w:rsidRPr="003C1D4E">
        <w:rPr>
          <w:rFonts w:ascii="Times New Roman" w:hAnsi="Times New Roman" w:cs="Times New Roman"/>
          <w:color w:val="0070C0"/>
          <w:sz w:val="16"/>
          <w:szCs w:val="16"/>
        </w:rPr>
        <w:t>возможность визуальной ориентиро</w:t>
      </w:r>
      <w:r>
        <w:rPr>
          <w:rFonts w:ascii="Times New Roman" w:hAnsi="Times New Roman" w:cs="Times New Roman"/>
          <w:color w:val="0070C0"/>
          <w:sz w:val="16"/>
          <w:szCs w:val="16"/>
        </w:rPr>
        <w:t xml:space="preserve">вки. </w:t>
      </w:r>
      <w:r w:rsidRPr="003C1D4E">
        <w:rPr>
          <w:rFonts w:ascii="Times New Roman" w:hAnsi="Times New Roman" w:cs="Times New Roman"/>
          <w:color w:val="0070C0"/>
          <w:sz w:val="16"/>
          <w:szCs w:val="16"/>
        </w:rPr>
        <w:t>Встретив в районе Великих</w:t>
      </w:r>
      <w:r>
        <w:rPr>
          <w:rFonts w:ascii="Times New Roman" w:hAnsi="Times New Roman" w:cs="Times New Roman"/>
          <w:color w:val="0070C0"/>
          <w:sz w:val="16"/>
          <w:szCs w:val="16"/>
        </w:rPr>
        <w:t xml:space="preserve"> Лук н</w:t>
      </w:r>
      <w:r w:rsidRPr="003C1D4E">
        <w:rPr>
          <w:rFonts w:ascii="Times New Roman" w:hAnsi="Times New Roman" w:cs="Times New Roman"/>
          <w:color w:val="0070C0"/>
          <w:sz w:val="16"/>
          <w:szCs w:val="16"/>
        </w:rPr>
        <w:t>изкую облачность с дождем,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экипаж произвел вынужденную посадку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превратил дальнейший полет</w:t>
      </w:r>
      <w:r>
        <w:rPr>
          <w:rFonts w:ascii="Times New Roman" w:hAnsi="Times New Roman" w:cs="Times New Roman"/>
          <w:color w:val="0070C0"/>
          <w:sz w:val="16"/>
          <w:szCs w:val="16"/>
        </w:rPr>
        <w:t>.</w:t>
      </w:r>
    </w:p>
    <w:p w14:paraId="3E34BCED" w14:textId="77777777" w:rsidR="002D0F72" w:rsidRDefault="002D0F72" w:rsidP="002D0F72">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Известия </w:t>
      </w:r>
      <w:r>
        <w:rPr>
          <w:rFonts w:ascii="Times New Roman" w:hAnsi="Times New Roman" w:cs="Times New Roman"/>
          <w:color w:val="0070C0"/>
          <w:sz w:val="16"/>
          <w:szCs w:val="16"/>
        </w:rPr>
        <w:t>ЦИК</w:t>
      </w:r>
      <w:r w:rsidRPr="003C1D4E">
        <w:rPr>
          <w:rFonts w:ascii="Times New Roman" w:hAnsi="Times New Roman" w:cs="Times New Roman"/>
          <w:color w:val="0070C0"/>
          <w:sz w:val="16"/>
          <w:szCs w:val="16"/>
        </w:rPr>
        <w:t xml:space="preserve"> СССР» за 21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23 августа 1927 г</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840A059" w14:textId="77777777" w:rsidR="002D0F72" w:rsidRPr="003C1D4E" w:rsidRDefault="002D0F72" w:rsidP="002D0F72">
      <w:pPr>
        <w:spacing w:after="0" w:line="240" w:lineRule="auto"/>
        <w:jc w:val="both"/>
        <w:rPr>
          <w:rFonts w:ascii="Times New Roman" w:hAnsi="Times New Roman" w:cs="Times New Roman"/>
          <w:color w:val="0070C0"/>
          <w:sz w:val="16"/>
          <w:szCs w:val="16"/>
        </w:rPr>
      </w:pPr>
    </w:p>
    <w:p w14:paraId="7C3CFBB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A91DC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66B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августа 1927 был выпущен первый облигационный </w:t>
      </w:r>
      <w:proofErr w:type="spellStart"/>
      <w:r w:rsidRPr="00F33EBB">
        <w:rPr>
          <w:rFonts w:ascii="Times New Roman" w:hAnsi="Times New Roman" w:cs="Times New Roman"/>
          <w:color w:val="000000" w:themeColor="text1"/>
          <w:sz w:val="16"/>
          <w:szCs w:val="16"/>
        </w:rPr>
        <w:t>займ</w:t>
      </w:r>
      <w:proofErr w:type="spellEnd"/>
      <w:r w:rsidRPr="00F33EBB">
        <w:rPr>
          <w:rFonts w:ascii="Times New Roman" w:hAnsi="Times New Roman" w:cs="Times New Roman"/>
          <w:color w:val="000000" w:themeColor="text1"/>
          <w:sz w:val="16"/>
          <w:szCs w:val="16"/>
        </w:rPr>
        <w:t xml:space="preserve"> индустриализации (3481).</w:t>
      </w:r>
    </w:p>
    <w:p w14:paraId="693796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6D64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3D7A3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934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августа 1927 Сакко и Ванцетти были казнены на электрическом стуле (3263,461).</w:t>
      </w:r>
    </w:p>
    <w:p w14:paraId="5A9034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A9DC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2F3FC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C0F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августа 1927 в НИИ ВВС закончились гос. испытания первого серийного Р-3М-5, которые проходили со 2 августа 1927 (189,4).</w:t>
      </w:r>
    </w:p>
    <w:p w14:paraId="066610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8EE68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августа 1927 в НИИ ВВС закончились испытания самолета Р.3.М.5, которые проходили с 2 августа.</w:t>
      </w:r>
    </w:p>
    <w:p w14:paraId="492D9C1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 (6949, 63).</w:t>
      </w:r>
    </w:p>
    <w:p w14:paraId="75CAAF5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B4ABC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августа 1927 в НИИ ВВС закончились испытания серийного самолета Р3-М5, которые проходили со 2 августа 1927.</w:t>
      </w:r>
    </w:p>
    <w:p w14:paraId="5D2E43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Сводка результатов испытаний серийного самолета Р3-М5</w:t>
      </w:r>
    </w:p>
    <w:p w14:paraId="52CF93F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Задание НК УВВС № 30667/с от 26 мая 1927 года</w:t>
      </w:r>
    </w:p>
    <w:p w14:paraId="006BDB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Начало испытания 2 августа 1927 года</w:t>
      </w:r>
    </w:p>
    <w:p w14:paraId="44BD3CE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Конец испытания 22 августа 1927 года</w:t>
      </w:r>
    </w:p>
    <w:p w14:paraId="2AD75D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Р3-М5 постройки ГАЗ № 5 заводской № 4001</w:t>
      </w:r>
    </w:p>
    <w:p w14:paraId="232D403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Тип самолета – полутораплан, двухместный, одномоторный, весь металлический (</w:t>
      </w:r>
      <w:proofErr w:type="spellStart"/>
      <w:r w:rsidRPr="00F33EBB">
        <w:rPr>
          <w:rFonts w:ascii="Times New Roman" w:hAnsi="Times New Roman" w:cs="Times New Roman"/>
          <w:color w:val="000000" w:themeColor="text1"/>
          <w:sz w:val="16"/>
          <w:szCs w:val="16"/>
        </w:rPr>
        <w:t>дуралюминиевый</w:t>
      </w:r>
      <w:proofErr w:type="spellEnd"/>
      <w:r w:rsidRPr="00F33EBB">
        <w:rPr>
          <w:rFonts w:ascii="Times New Roman" w:hAnsi="Times New Roman" w:cs="Times New Roman"/>
          <w:color w:val="000000" w:themeColor="text1"/>
          <w:sz w:val="16"/>
          <w:szCs w:val="16"/>
        </w:rPr>
        <w:t>). Разведчик.</w:t>
      </w:r>
    </w:p>
    <w:p w14:paraId="1A0575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Общее заключение</w:t>
      </w:r>
    </w:p>
    <w:p w14:paraId="5E6DB24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Р3-М5 в сравнении с ранее испытанным АНТ3 имеет значительное улучшение данных управляемости, потолка и эксплуатационных данных.</w:t>
      </w:r>
    </w:p>
    <w:p w14:paraId="315CAFE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сравнении с Р1-М5 самолет Р3-М5 уступая в некоторых данных может считаться лучшим, гл. образом по своей прочности.</w:t>
      </w:r>
    </w:p>
    <w:p w14:paraId="4BD4D2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современный разведчик самолет Р3-М5 по своим данным считаться не может (6917).</w:t>
      </w:r>
    </w:p>
    <w:p w14:paraId="3E9047C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1EED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августа 1927 головной Р-ЗМ5 прошел государственные испытания в НИИ ВВС (преемнике HOA), которые начались 2 августа. В отчете НИИ говорилось: "Самолет РЗ-М5 в сравнении с ранее испытанным АНТ-3 имеет значительное улучшение данных управляемости, потолка и эксплуатационных данных". В то же время показатели скорости, скороподъемности и потолка головного Р-ЗМ5 оказались ниже, чем у серийного деревянного разведчика Р-1, и существенно ниже заложенных в техническое задание. В заключении отчета констатировалось: "В сравнении с Р1-М5 самолет РЗ-М5... может считаться лучшим, главным образом по своей прочности".</w:t>
      </w:r>
    </w:p>
    <w:p w14:paraId="7D9378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дополнение выявилось, что новый разведчик страдает задержкой выхода из штопора. Отмечались и значительные проблемы с продольной устойчивостью. С полной боевой нагрузкой Р-ЗМ5 имел очень сильную заднюю центровку, что ухудшало управляемость и отрицательно влияло на устойчивость. Особенно опасной оказалась конфигурация "дальний разведчик" - без бомб, но с полной заправкой горючим. Общая нагрузка при этом возрастала до 750 кг. На испытаниях дополнительное горючее имитировали дополнительным балластом. Результат оказался неутешителен: существенно ухудшилась продольная устойчивость, возросло давление на ручку управления, возникло запаздывание с выходом из штопора (на два витка после трех витков).</w:t>
      </w:r>
    </w:p>
    <w:p w14:paraId="1D7AF9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НИИ ВВС предлагали вообще использовать машину только как корпусной (ближний) разведчик, да еще сняв все бомбовое вооружение. Туполев отбивался, объясняя, что центровку самолета рассчитывали, еще не зная весь набор оборудования, который потребует УВВС.</w:t>
      </w:r>
    </w:p>
    <w:p w14:paraId="11C210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Перспективы самолета становились сомнительными. Дорогая и по тем временам технологически сложная машина Туполева не давала практически никаких преимуществ по сравнению с дешевым Р-1, производство которого уже было хорошо налажено. 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5CF600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w:t>
      </w:r>
      <w:proofErr w:type="spellStart"/>
      <w:r w:rsidRPr="00F33EBB">
        <w:rPr>
          <w:rFonts w:ascii="Times New Roman" w:hAnsi="Times New Roman" w:cs="Times New Roman"/>
          <w:color w:val="000000" w:themeColor="text1"/>
          <w:sz w:val="16"/>
          <w:szCs w:val="16"/>
        </w:rPr>
        <w:t>льюисов</w:t>
      </w:r>
      <w:proofErr w:type="spellEnd"/>
      <w:r w:rsidRPr="00F33EBB">
        <w:rPr>
          <w:rFonts w:ascii="Times New Roman" w:hAnsi="Times New Roman" w:cs="Times New Roman"/>
          <w:color w:val="000000" w:themeColor="text1"/>
          <w:sz w:val="16"/>
          <w:szCs w:val="16"/>
        </w:rPr>
        <w:t>"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 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6480F0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1927F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1BA7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22 августа по 7 сентября 1927 в НИИ ВВС проходили испытания самолета И.2-бис 2-й экземпляр.</w:t>
      </w:r>
    </w:p>
    <w:p w14:paraId="24FB5AC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 (6949, 63).</w:t>
      </w:r>
    </w:p>
    <w:p w14:paraId="59D614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EACE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Cs/>
          <w:color w:val="000000" w:themeColor="text1"/>
          <w:sz w:val="16"/>
          <w:szCs w:val="16"/>
        </w:rPr>
        <w:t xml:space="preserve">Жизнь и </w:t>
      </w:r>
      <w:proofErr w:type="spellStart"/>
      <w:r w:rsidRPr="00F33EBB">
        <w:rPr>
          <w:rFonts w:ascii="Times New Roman" w:hAnsi="Times New Roman" w:cs="Times New Roman"/>
          <w:iCs/>
          <w:color w:val="000000" w:themeColor="text1"/>
          <w:sz w:val="16"/>
          <w:szCs w:val="16"/>
        </w:rPr>
        <w:t>ынутренняя</w:t>
      </w:r>
      <w:proofErr w:type="spellEnd"/>
      <w:r w:rsidRPr="00F33EBB">
        <w:rPr>
          <w:rFonts w:ascii="Times New Roman" w:hAnsi="Times New Roman" w:cs="Times New Roman"/>
          <w:iCs/>
          <w:color w:val="000000" w:themeColor="text1"/>
          <w:sz w:val="16"/>
          <w:szCs w:val="16"/>
        </w:rPr>
        <w:t xml:space="preserve"> политика:</w:t>
      </w:r>
    </w:p>
    <w:p w14:paraId="3F0106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33B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августа 1927 г. Из протокола заседаний Политбюро N121, 1927 г. </w:t>
      </w:r>
    </w:p>
    <w:p w14:paraId="6B000F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Шаляпине </w:t>
      </w:r>
    </w:p>
    <w:p w14:paraId="7C6277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Лишить Шаляпина звания народного артиста (11652).</w:t>
      </w:r>
    </w:p>
    <w:p w14:paraId="68A1C2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AFC57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237A1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295BA"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августа 1927 Fokker F.VIII H-NADU KLM терпит крушение с 11 людьми на борту в </w:t>
      </w:r>
      <w:proofErr w:type="spellStart"/>
      <w:r w:rsidRPr="00F33EBB">
        <w:rPr>
          <w:rFonts w:ascii="Times New Roman" w:hAnsi="Times New Roman" w:cs="Times New Roman"/>
          <w:color w:val="000000" w:themeColor="text1"/>
          <w:sz w:val="16"/>
          <w:szCs w:val="16"/>
        </w:rPr>
        <w:t>Андеррайвере</w:t>
      </w:r>
      <w:proofErr w:type="spellEnd"/>
      <w:r w:rsidRPr="00F33EBB">
        <w:rPr>
          <w:rFonts w:ascii="Times New Roman" w:hAnsi="Times New Roman" w:cs="Times New Roman"/>
          <w:color w:val="000000" w:themeColor="text1"/>
          <w:sz w:val="16"/>
          <w:szCs w:val="16"/>
        </w:rPr>
        <w:t>, Англия, из-за поломки конструкции стабилизатора или руля направления. Один член экипажа погиб, еще восемь - получили ранения (20359).</w:t>
      </w:r>
    </w:p>
    <w:p w14:paraId="39C6DA1C"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p>
    <w:p w14:paraId="7B37BC3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августа 1927 в США казнены анархисты Н. Сакко и Б. Ванцетти, обвиненные в убийстве (многие считают обвинение сфабрикованным, а доказательства вины казненных недостаточными) (4962).</w:t>
      </w:r>
    </w:p>
    <w:p w14:paraId="243C74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60835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августа 1927 союзные войска выведены из Венгрии, где они находились после первой мировой войны (4962).</w:t>
      </w:r>
    </w:p>
    <w:p w14:paraId="179BAFB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B0FD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августа 1927 союзные войска были выведены из Венгрии (3907,147).</w:t>
      </w:r>
    </w:p>
    <w:p w14:paraId="02EBF2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86FF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47D4B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B7F2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августа 1927 (вторник) состоялось заседание в МОВУПР ВСНХ (протокол № 24с по вопросам: 1. Объем кап. работ по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на 1927/28. Решили, что так как проекты недоработаны требования на КВ - завышены (2311,3).</w:t>
      </w:r>
    </w:p>
    <w:p w14:paraId="1CCCC3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Выписка из Протокола № 6 24с/с </w:t>
      </w:r>
      <w:proofErr w:type="spellStart"/>
      <w:r w:rsidRPr="00F33EBB">
        <w:rPr>
          <w:rFonts w:ascii="Times New Roman" w:hAnsi="Times New Roman" w:cs="Times New Roman"/>
          <w:color w:val="000000" w:themeColor="text1"/>
          <w:sz w:val="16"/>
          <w:szCs w:val="16"/>
        </w:rPr>
        <w:t>п.п</w:t>
      </w:r>
      <w:proofErr w:type="spellEnd"/>
      <w:r w:rsidRPr="00F33EBB">
        <w:rPr>
          <w:rFonts w:ascii="Times New Roman" w:hAnsi="Times New Roman" w:cs="Times New Roman"/>
          <w:color w:val="000000" w:themeColor="text1"/>
          <w:sz w:val="16"/>
          <w:szCs w:val="16"/>
        </w:rPr>
        <w:t xml:space="preserve">. 1, 2, 3, 4 заседания, состоявшегося в </w:t>
      </w:r>
      <w:proofErr w:type="spellStart"/>
      <w:r w:rsidRPr="00F33EBB">
        <w:rPr>
          <w:rFonts w:ascii="Times New Roman" w:hAnsi="Times New Roman" w:cs="Times New Roman"/>
          <w:color w:val="000000" w:themeColor="text1"/>
          <w:sz w:val="16"/>
          <w:szCs w:val="16"/>
        </w:rPr>
        <w:t>МОБУПРе</w:t>
      </w:r>
      <w:proofErr w:type="spellEnd"/>
      <w:r w:rsidRPr="00F33EBB">
        <w:rPr>
          <w:rFonts w:ascii="Times New Roman" w:hAnsi="Times New Roman" w:cs="Times New Roman"/>
          <w:color w:val="000000" w:themeColor="text1"/>
          <w:sz w:val="16"/>
          <w:szCs w:val="16"/>
        </w:rPr>
        <w:t xml:space="preserve"> ВСНХ СССР во вторник 23 апреля 1927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9684"/>
      </w:tblGrid>
      <w:tr w:rsidR="00472A36" w:rsidRPr="00F33EBB" w14:paraId="0A79FAB8" w14:textId="77777777">
        <w:tc>
          <w:tcPr>
            <w:tcW w:w="1526" w:type="dxa"/>
            <w:tcBorders>
              <w:top w:val="single" w:sz="12" w:space="0" w:color="auto"/>
            </w:tcBorders>
          </w:tcPr>
          <w:p w14:paraId="7674A7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9684" w:type="dxa"/>
            <w:tcBorders>
              <w:top w:val="single" w:sz="12" w:space="0" w:color="auto"/>
            </w:tcBorders>
          </w:tcPr>
          <w:p w14:paraId="744B5E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02F9CA45" w14:textId="77777777">
        <w:tc>
          <w:tcPr>
            <w:tcW w:w="1526" w:type="dxa"/>
            <w:tcBorders>
              <w:bottom w:val="single" w:sz="12" w:space="0" w:color="auto"/>
            </w:tcBorders>
          </w:tcPr>
          <w:p w14:paraId="049409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Объем кап. работ по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на 1927/28</w:t>
            </w:r>
          </w:p>
        </w:tc>
        <w:tc>
          <w:tcPr>
            <w:tcW w:w="9684" w:type="dxa"/>
            <w:tcBorders>
              <w:bottom w:val="single" w:sz="12" w:space="0" w:color="auto"/>
            </w:tcBorders>
          </w:tcPr>
          <w:p w14:paraId="3E312D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Вследствие отсутствия 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законченных проектов расширения заводов, представленный трестом объем капитальных работ на 1927-28 гг. В размере 21100 тыс. руб. Является необоснованным.</w:t>
            </w:r>
          </w:p>
          <w:p w14:paraId="7FAEA1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Установить на 1927-28 гг. Объем капитальных работ по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в размере 9800 тыс. руб., каковой по заводам примерно распределяется:</w:t>
            </w:r>
          </w:p>
          <w:p w14:paraId="69707C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ГАЗ № 1 - 1540 т. р., из них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840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xml:space="preserve">., строит. 700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1B5B37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ГАЗ № 3 - 90 т. р., из них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45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xml:space="preserve">. , строит. 45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1563A5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ГАЗ № 7 - 1709 т. р., из них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376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xml:space="preserve">., строит. 1433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2AD33C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ГАЗ № 10 - 1000 т. р., из них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300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строит. 700 т.р.*</w:t>
            </w:r>
          </w:p>
          <w:p w14:paraId="04D1A8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ГАЗ № 2 и 4 - 1000 т. р., разбивка не установлена</w:t>
            </w:r>
          </w:p>
          <w:p w14:paraId="7A299B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ГАЗ № 5 - 370 т. р., разбивка не установлена</w:t>
            </w:r>
          </w:p>
          <w:p w14:paraId="294212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ГАЗ № 6 - 3000 т. р., из них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2000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xml:space="preserve">., строит. 1000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66CC5F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ГАЗ № 8 и 11 - 43 т. р., из них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16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xml:space="preserve">., строит. 27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497FBC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ГАЗ № 12 - 300 т. р., разбивка не установлена</w:t>
            </w:r>
          </w:p>
          <w:p w14:paraId="447710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ГАЗ № 16 - 42 т. р., из них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xml:space="preserve">., строит. 42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26B146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Базисный склад - 500 т. р., из них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xml:space="preserve">., строит. 500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79E013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Опытный завод при ГАЗ № 7 - 200 т. р., разбивка не установлена</w:t>
            </w:r>
          </w:p>
          <w:p w14:paraId="2450A6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Всего: - 9800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451B9A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в т.ч. на жилстроительство - 200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4F0227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в т.ч. на жилстроительство - 250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20A939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Предложить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в месячный срок представить в </w:t>
            </w:r>
            <w:proofErr w:type="spellStart"/>
            <w:r w:rsidRPr="00F33EBB">
              <w:rPr>
                <w:rFonts w:ascii="Times New Roman" w:hAnsi="Times New Roman" w:cs="Times New Roman"/>
                <w:color w:val="000000" w:themeColor="text1"/>
                <w:sz w:val="16"/>
                <w:szCs w:val="16"/>
              </w:rPr>
              <w:t>Главметалл</w:t>
            </w:r>
            <w:proofErr w:type="spellEnd"/>
            <w:r w:rsidRPr="00F33EBB">
              <w:rPr>
                <w:rFonts w:ascii="Times New Roman" w:hAnsi="Times New Roman" w:cs="Times New Roman"/>
                <w:color w:val="000000" w:themeColor="text1"/>
                <w:sz w:val="16"/>
                <w:szCs w:val="16"/>
              </w:rPr>
              <w:t xml:space="preserve"> проработанные технические обоснования необходимости производства работ в установленном объеме /по тресту 9800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171320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предоставляется право, в случае, если он найдет необходимым, перераспределить ассигнования между заводами, но не выходя их установленного для треста в целом лимита </w:t>
            </w:r>
            <w:proofErr w:type="spellStart"/>
            <w:r w:rsidRPr="00F33EBB">
              <w:rPr>
                <w:rFonts w:ascii="Times New Roman" w:hAnsi="Times New Roman" w:cs="Times New Roman"/>
                <w:color w:val="000000" w:themeColor="text1"/>
                <w:sz w:val="16"/>
                <w:szCs w:val="16"/>
              </w:rPr>
              <w:t>огбъема</w:t>
            </w:r>
            <w:proofErr w:type="spellEnd"/>
            <w:r w:rsidRPr="00F33EBB">
              <w:rPr>
                <w:rFonts w:ascii="Times New Roman" w:hAnsi="Times New Roman" w:cs="Times New Roman"/>
                <w:color w:val="000000" w:themeColor="text1"/>
                <w:sz w:val="16"/>
                <w:szCs w:val="16"/>
              </w:rPr>
              <w:t xml:space="preserve"> капитальных работ в 9800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53C68C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Указать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что при данном объеме КВ по 1927-28 гг. План развития авиазаводов, утвержденный СТО 17/...</w:t>
            </w:r>
          </w:p>
        </w:tc>
      </w:tr>
    </w:tbl>
    <w:p w14:paraId="43D160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(2311,3)</w:t>
      </w:r>
    </w:p>
    <w:p w14:paraId="5260B7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1927 было подготовлено предложение по капитальным работам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 1927-28 гг. (послан т. Куйбышеву при сл. Записке № 109/сс)</w:t>
      </w:r>
    </w:p>
    <w:p w14:paraId="6371D2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АВИАТРЕСТ</w:t>
      </w:r>
    </w:p>
    <w:p w14:paraId="209868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Москве и </w:t>
      </w:r>
      <w:proofErr w:type="spellStart"/>
      <w:r w:rsidRPr="00F33EBB">
        <w:rPr>
          <w:rFonts w:ascii="Times New Roman" w:hAnsi="Times New Roman" w:cs="Times New Roman"/>
          <w:color w:val="000000" w:themeColor="text1"/>
          <w:sz w:val="16"/>
          <w:szCs w:val="16"/>
        </w:rPr>
        <w:t>окресностях</w:t>
      </w:r>
      <w:proofErr w:type="spellEnd"/>
      <w:r w:rsidRPr="00F33EBB">
        <w:rPr>
          <w:rFonts w:ascii="Times New Roman" w:hAnsi="Times New Roman" w:cs="Times New Roman"/>
          <w:color w:val="000000" w:themeColor="text1"/>
          <w:sz w:val="16"/>
          <w:szCs w:val="16"/>
        </w:rPr>
        <w:t xml:space="preserve"> ее находятся заводы, входящие в состав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3260"/>
        <w:gridCol w:w="1418"/>
        <w:gridCol w:w="3302"/>
      </w:tblGrid>
      <w:tr w:rsidR="00472A36" w:rsidRPr="00F33EBB" w14:paraId="274DBCD3" w14:textId="77777777">
        <w:tc>
          <w:tcPr>
            <w:tcW w:w="3227" w:type="dxa"/>
            <w:tcBorders>
              <w:top w:val="single" w:sz="12" w:space="0" w:color="auto"/>
            </w:tcBorders>
          </w:tcPr>
          <w:p w14:paraId="11FF2E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w:t>
            </w:r>
          </w:p>
        </w:tc>
        <w:tc>
          <w:tcPr>
            <w:tcW w:w="3260" w:type="dxa"/>
            <w:tcBorders>
              <w:top w:val="single" w:sz="12" w:space="0" w:color="auto"/>
            </w:tcBorders>
          </w:tcPr>
          <w:p w14:paraId="05A251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Продукция</w:t>
            </w:r>
          </w:p>
        </w:tc>
        <w:tc>
          <w:tcPr>
            <w:tcW w:w="1418" w:type="dxa"/>
            <w:tcBorders>
              <w:top w:val="single" w:sz="12" w:space="0" w:color="auto"/>
            </w:tcBorders>
          </w:tcPr>
          <w:p w14:paraId="3F1C3E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Объем </w:t>
            </w:r>
            <w:proofErr w:type="spellStart"/>
            <w:r w:rsidRPr="00F33EBB">
              <w:rPr>
                <w:rFonts w:ascii="Times New Roman" w:hAnsi="Times New Roman" w:cs="Times New Roman"/>
                <w:color w:val="000000" w:themeColor="text1"/>
                <w:sz w:val="16"/>
                <w:szCs w:val="16"/>
              </w:rPr>
              <w:t>капработ</w:t>
            </w:r>
            <w:proofErr w:type="spellEnd"/>
          </w:p>
        </w:tc>
        <w:tc>
          <w:tcPr>
            <w:tcW w:w="3302" w:type="dxa"/>
            <w:tcBorders>
              <w:top w:val="single" w:sz="12" w:space="0" w:color="auto"/>
            </w:tcBorders>
          </w:tcPr>
          <w:p w14:paraId="399514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 основных работ</w:t>
            </w:r>
          </w:p>
        </w:tc>
      </w:tr>
      <w:tr w:rsidR="00472A36" w:rsidRPr="00F33EBB" w14:paraId="54038A74" w14:textId="77777777">
        <w:tc>
          <w:tcPr>
            <w:tcW w:w="3227" w:type="dxa"/>
          </w:tcPr>
          <w:p w14:paraId="6C51A5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ГАЗ № 1, Москва, около Ленинградского шоссе</w:t>
            </w:r>
          </w:p>
        </w:tc>
        <w:tc>
          <w:tcPr>
            <w:tcW w:w="3260" w:type="dxa"/>
          </w:tcPr>
          <w:p w14:paraId="13349D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Деревянные самолеты</w:t>
            </w:r>
          </w:p>
        </w:tc>
        <w:tc>
          <w:tcPr>
            <w:tcW w:w="1418" w:type="dxa"/>
          </w:tcPr>
          <w:p w14:paraId="64951F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3340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tc>
        <w:tc>
          <w:tcPr>
            <w:tcW w:w="3302" w:type="dxa"/>
          </w:tcPr>
          <w:p w14:paraId="47F4AC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Аэродром</w:t>
            </w:r>
          </w:p>
          <w:p w14:paraId="108FE8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Сборочная - 557</w:t>
            </w:r>
          </w:p>
          <w:p w14:paraId="7BD241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Тир - 204</w:t>
            </w:r>
          </w:p>
          <w:p w14:paraId="4C2206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Экспедиция - 426</w:t>
            </w:r>
          </w:p>
          <w:p w14:paraId="505CFF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Деревообделочная - 345</w:t>
            </w:r>
          </w:p>
          <w:p w14:paraId="1AD304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Котельная, водопровод, проч. - 600</w:t>
            </w:r>
          </w:p>
          <w:p w14:paraId="2C6A62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Импортное оборудование - 405</w:t>
            </w:r>
          </w:p>
          <w:p w14:paraId="084891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Внутреннее оборудование - 636</w:t>
            </w:r>
          </w:p>
          <w:p w14:paraId="630BBA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работы - 167</w:t>
            </w:r>
          </w:p>
        </w:tc>
      </w:tr>
      <w:tr w:rsidR="00472A36" w:rsidRPr="00F33EBB" w14:paraId="62D0E5FA" w14:textId="77777777">
        <w:tc>
          <w:tcPr>
            <w:tcW w:w="3227" w:type="dxa"/>
          </w:tcPr>
          <w:p w14:paraId="26E367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ГАЗ № 5, Москва, около Ленинградского шоссе</w:t>
            </w:r>
          </w:p>
        </w:tc>
        <w:tc>
          <w:tcPr>
            <w:tcW w:w="3260" w:type="dxa"/>
          </w:tcPr>
          <w:p w14:paraId="7D0367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Сейчас производит металлические самолеты, каковое производство предположено с октября 1927 перенести на завод в Фили, а ГАЗ-5 использовать как опытное строительство деревянных самолетов</w:t>
            </w:r>
          </w:p>
        </w:tc>
        <w:tc>
          <w:tcPr>
            <w:tcW w:w="1418" w:type="dxa"/>
          </w:tcPr>
          <w:p w14:paraId="06A8C4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 ГАЗ-1</w:t>
            </w:r>
          </w:p>
        </w:tc>
        <w:tc>
          <w:tcPr>
            <w:tcW w:w="3302" w:type="dxa"/>
          </w:tcPr>
          <w:p w14:paraId="137AA3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3D1C0AC" w14:textId="77777777">
        <w:tc>
          <w:tcPr>
            <w:tcW w:w="3227" w:type="dxa"/>
          </w:tcPr>
          <w:p w14:paraId="0313A2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ГАЗ № 7, ст. Фили, </w:t>
            </w:r>
            <w:proofErr w:type="spellStart"/>
            <w:r w:rsidRPr="00F33EBB">
              <w:rPr>
                <w:rFonts w:ascii="Times New Roman" w:hAnsi="Times New Roman" w:cs="Times New Roman"/>
                <w:color w:val="000000" w:themeColor="text1"/>
                <w:sz w:val="16"/>
                <w:szCs w:val="16"/>
              </w:rPr>
              <w:t>Белор</w:t>
            </w:r>
            <w:proofErr w:type="spellEnd"/>
            <w:r w:rsidRPr="00F33EBB">
              <w:rPr>
                <w:rFonts w:ascii="Times New Roman" w:hAnsi="Times New Roman" w:cs="Times New Roman"/>
                <w:color w:val="000000" w:themeColor="text1"/>
                <w:sz w:val="16"/>
                <w:szCs w:val="16"/>
              </w:rPr>
              <w:t>.-Балтийск. ж/д</w:t>
            </w:r>
          </w:p>
          <w:p w14:paraId="234D09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0" w:type="dxa"/>
          </w:tcPr>
          <w:p w14:paraId="5D6F4B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металлических самолетов</w:t>
            </w:r>
          </w:p>
        </w:tc>
        <w:tc>
          <w:tcPr>
            <w:tcW w:w="1418" w:type="dxa"/>
          </w:tcPr>
          <w:p w14:paraId="11B71B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w:t>
            </w:r>
          </w:p>
        </w:tc>
        <w:tc>
          <w:tcPr>
            <w:tcW w:w="3302" w:type="dxa"/>
          </w:tcPr>
          <w:p w14:paraId="38AF1C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Крыша - 1000</w:t>
            </w:r>
          </w:p>
          <w:p w14:paraId="30E88F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Сборочная - 2100</w:t>
            </w:r>
          </w:p>
          <w:p w14:paraId="64E5F3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Контора - 240</w:t>
            </w:r>
          </w:p>
          <w:p w14:paraId="64C119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Обслуж</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Помещ</w:t>
            </w:r>
            <w:proofErr w:type="spellEnd"/>
            <w:r w:rsidRPr="00F33EBB">
              <w:rPr>
                <w:rFonts w:ascii="Times New Roman" w:hAnsi="Times New Roman" w:cs="Times New Roman"/>
                <w:color w:val="000000" w:themeColor="text1"/>
                <w:sz w:val="16"/>
                <w:szCs w:val="16"/>
              </w:rPr>
              <w:t>. - 120</w:t>
            </w:r>
          </w:p>
          <w:p w14:paraId="5F0A4F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Отопление, вентиляция - 100</w:t>
            </w:r>
          </w:p>
          <w:p w14:paraId="299643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Имп</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Оюоруд</w:t>
            </w:r>
            <w:proofErr w:type="spellEnd"/>
            <w:r w:rsidRPr="00F33EBB">
              <w:rPr>
                <w:rFonts w:ascii="Times New Roman" w:hAnsi="Times New Roman" w:cs="Times New Roman"/>
                <w:color w:val="000000" w:themeColor="text1"/>
                <w:sz w:val="16"/>
                <w:szCs w:val="16"/>
              </w:rPr>
              <w:t>. - 175</w:t>
            </w:r>
          </w:p>
          <w:p w14:paraId="04B58C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работы - 264</w:t>
            </w:r>
          </w:p>
        </w:tc>
      </w:tr>
      <w:tr w:rsidR="00472A36" w:rsidRPr="00F33EBB" w14:paraId="35E030DA" w14:textId="77777777">
        <w:tc>
          <w:tcPr>
            <w:tcW w:w="3227" w:type="dxa"/>
          </w:tcPr>
          <w:p w14:paraId="60D96F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ГАЗ № 8 “Пропеллер”, Москва, около Кудринской пл.</w:t>
            </w:r>
          </w:p>
        </w:tc>
        <w:tc>
          <w:tcPr>
            <w:tcW w:w="3260" w:type="dxa"/>
          </w:tcPr>
          <w:p w14:paraId="1092E7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пропеллеров, винтов и лыж</w:t>
            </w:r>
          </w:p>
        </w:tc>
        <w:tc>
          <w:tcPr>
            <w:tcW w:w="1418" w:type="dxa"/>
          </w:tcPr>
          <w:p w14:paraId="6ED499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413</w:t>
            </w:r>
          </w:p>
        </w:tc>
        <w:tc>
          <w:tcPr>
            <w:tcW w:w="3302" w:type="dxa"/>
          </w:tcPr>
          <w:p w14:paraId="6D00ED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Сушильный склад - 121</w:t>
            </w:r>
          </w:p>
          <w:p w14:paraId="57B670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Импорт. - 75</w:t>
            </w:r>
          </w:p>
          <w:p w14:paraId="0D0E7D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Внутр</w:t>
            </w:r>
            <w:proofErr w:type="spellEnd"/>
            <w:r w:rsidRPr="00F33EBB">
              <w:rPr>
                <w:rFonts w:ascii="Times New Roman" w:hAnsi="Times New Roman" w:cs="Times New Roman"/>
                <w:color w:val="000000" w:themeColor="text1"/>
                <w:sz w:val="16"/>
                <w:szCs w:val="16"/>
              </w:rPr>
              <w:t>. - 140</w:t>
            </w:r>
          </w:p>
          <w:p w14:paraId="000409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работы - 77</w:t>
            </w:r>
          </w:p>
        </w:tc>
      </w:tr>
      <w:tr w:rsidR="00472A36" w:rsidRPr="00F33EBB" w14:paraId="2F89A713" w14:textId="77777777">
        <w:tc>
          <w:tcPr>
            <w:tcW w:w="3227" w:type="dxa"/>
          </w:tcPr>
          <w:p w14:paraId="74BEF5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ГАЗ № 12 “Радио”</w:t>
            </w:r>
          </w:p>
        </w:tc>
        <w:tc>
          <w:tcPr>
            <w:tcW w:w="3260" w:type="dxa"/>
          </w:tcPr>
          <w:p w14:paraId="5CDF58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Сейчас производит радиоаппаратуру предположено организовать на нем производство магнето, свечей и приборов зажигания</w:t>
            </w:r>
          </w:p>
        </w:tc>
        <w:tc>
          <w:tcPr>
            <w:tcW w:w="1418" w:type="dxa"/>
          </w:tcPr>
          <w:p w14:paraId="7F6243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897</w:t>
            </w:r>
          </w:p>
        </w:tc>
        <w:tc>
          <w:tcPr>
            <w:tcW w:w="3302" w:type="dxa"/>
          </w:tcPr>
          <w:p w14:paraId="77C083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Оборудование завода будет зависеть от той техпомощи, которую получим от фирмы “БОШ”</w:t>
            </w:r>
          </w:p>
        </w:tc>
      </w:tr>
      <w:tr w:rsidR="00472A36" w:rsidRPr="00F33EBB" w14:paraId="2F24B80B" w14:textId="77777777">
        <w:tc>
          <w:tcPr>
            <w:tcW w:w="3227" w:type="dxa"/>
          </w:tcPr>
          <w:p w14:paraId="4EDB42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ГАЗ № 2 и 4 “Икар” и “Мотор”, Москва. Семеновская застава</w:t>
            </w:r>
          </w:p>
        </w:tc>
        <w:tc>
          <w:tcPr>
            <w:tcW w:w="3260" w:type="dxa"/>
          </w:tcPr>
          <w:p w14:paraId="4C8643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моторов М5 и М2</w:t>
            </w:r>
          </w:p>
        </w:tc>
        <w:tc>
          <w:tcPr>
            <w:tcW w:w="1418" w:type="dxa"/>
          </w:tcPr>
          <w:p w14:paraId="55D035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1515</w:t>
            </w:r>
          </w:p>
        </w:tc>
        <w:tc>
          <w:tcPr>
            <w:tcW w:w="3302" w:type="dxa"/>
          </w:tcPr>
          <w:p w14:paraId="2F9935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Импорт - 36</w:t>
            </w:r>
          </w:p>
          <w:p w14:paraId="23ADB1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Установка, перевозка станков - 100</w:t>
            </w:r>
          </w:p>
          <w:p w14:paraId="596D18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Сушка - 105</w:t>
            </w:r>
          </w:p>
          <w:p w14:paraId="494B56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Слесарное оборудование - 102</w:t>
            </w:r>
          </w:p>
          <w:p w14:paraId="6A53EC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Подъемники - 138</w:t>
            </w:r>
          </w:p>
          <w:p w14:paraId="309CB3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Медницкая и сварочная - 180</w:t>
            </w:r>
          </w:p>
          <w:p w14:paraId="0697FB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Ремонтный цех - 90</w:t>
            </w:r>
          </w:p>
          <w:p w14:paraId="0F9825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Широкая колея ж/д и узкоколейка - 155</w:t>
            </w:r>
          </w:p>
          <w:p w14:paraId="5AE3B5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Постройка склада - 94</w:t>
            </w:r>
          </w:p>
          <w:p w14:paraId="6CA5C9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Проч. </w:t>
            </w:r>
            <w:proofErr w:type="spellStart"/>
            <w:r w:rsidRPr="00F33EBB">
              <w:rPr>
                <w:rFonts w:ascii="Times New Roman" w:hAnsi="Times New Roman" w:cs="Times New Roman"/>
                <w:color w:val="000000" w:themeColor="text1"/>
                <w:sz w:val="16"/>
                <w:szCs w:val="16"/>
              </w:rPr>
              <w:t>Разн</w:t>
            </w:r>
            <w:proofErr w:type="spellEnd"/>
            <w:r w:rsidRPr="00F33EBB">
              <w:rPr>
                <w:rFonts w:ascii="Times New Roman" w:hAnsi="Times New Roman" w:cs="Times New Roman"/>
                <w:color w:val="000000" w:themeColor="text1"/>
                <w:sz w:val="16"/>
                <w:szCs w:val="16"/>
              </w:rPr>
              <w:t>. Работы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Внутр</w:t>
            </w:r>
            <w:proofErr w:type="spellEnd"/>
            <w:r w:rsidRPr="00F33EBB">
              <w:rPr>
                <w:rFonts w:ascii="Times New Roman" w:hAnsi="Times New Roman" w:cs="Times New Roman"/>
                <w:color w:val="000000" w:themeColor="text1"/>
                <w:sz w:val="16"/>
                <w:szCs w:val="16"/>
              </w:rPr>
              <w:t>.) - 509</w:t>
            </w:r>
          </w:p>
        </w:tc>
      </w:tr>
      <w:tr w:rsidR="00472A36" w:rsidRPr="00F33EBB" w14:paraId="6C32DA4A" w14:textId="77777777">
        <w:tc>
          <w:tcPr>
            <w:tcW w:w="3227" w:type="dxa"/>
          </w:tcPr>
          <w:p w14:paraId="2EB544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7/ ГАЗ № 16, Москва, </w:t>
            </w:r>
            <w:proofErr w:type="spellStart"/>
            <w:r w:rsidRPr="00F33EBB">
              <w:rPr>
                <w:rFonts w:ascii="Times New Roman" w:hAnsi="Times New Roman" w:cs="Times New Roman"/>
                <w:color w:val="000000" w:themeColor="text1"/>
                <w:sz w:val="16"/>
                <w:szCs w:val="16"/>
              </w:rPr>
              <w:t>Дрогомиловское</w:t>
            </w:r>
            <w:proofErr w:type="spellEnd"/>
            <w:r w:rsidRPr="00F33EBB">
              <w:rPr>
                <w:rFonts w:ascii="Times New Roman" w:hAnsi="Times New Roman" w:cs="Times New Roman"/>
                <w:color w:val="000000" w:themeColor="text1"/>
                <w:sz w:val="16"/>
                <w:szCs w:val="16"/>
              </w:rPr>
              <w:t xml:space="preserve"> шоссе</w:t>
            </w:r>
          </w:p>
        </w:tc>
        <w:tc>
          <w:tcPr>
            <w:tcW w:w="3260" w:type="dxa"/>
          </w:tcPr>
          <w:p w14:paraId="7B00A0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аэролаков</w:t>
            </w:r>
          </w:p>
        </w:tc>
        <w:tc>
          <w:tcPr>
            <w:tcW w:w="1418" w:type="dxa"/>
          </w:tcPr>
          <w:p w14:paraId="621C4E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403</w:t>
            </w:r>
          </w:p>
        </w:tc>
        <w:tc>
          <w:tcPr>
            <w:tcW w:w="3302" w:type="dxa"/>
          </w:tcPr>
          <w:p w14:paraId="73066D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 Корпус - 240</w:t>
            </w:r>
          </w:p>
          <w:p w14:paraId="589CE4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Котельн</w:t>
            </w:r>
            <w:proofErr w:type="spellEnd"/>
            <w:r w:rsidRPr="00F33EBB">
              <w:rPr>
                <w:rFonts w:ascii="Times New Roman" w:hAnsi="Times New Roman" w:cs="Times New Roman"/>
                <w:color w:val="000000" w:themeColor="text1"/>
                <w:sz w:val="16"/>
                <w:szCs w:val="16"/>
              </w:rPr>
              <w:t>. Отопление - 53</w:t>
            </w:r>
          </w:p>
          <w:p w14:paraId="1604D8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Склад горючего - 40</w:t>
            </w:r>
          </w:p>
          <w:p w14:paraId="52FAA3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Мощение - 40</w:t>
            </w:r>
          </w:p>
          <w:p w14:paraId="7461EF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Прочие - 30</w:t>
            </w:r>
          </w:p>
        </w:tc>
      </w:tr>
      <w:tr w:rsidR="00472A36" w:rsidRPr="00F33EBB" w14:paraId="18F3ACAE" w14:textId="77777777">
        <w:tc>
          <w:tcPr>
            <w:tcW w:w="3227" w:type="dxa"/>
          </w:tcPr>
          <w:p w14:paraId="75ED2A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Базисный склад на ст. Фили, </w:t>
            </w:r>
            <w:proofErr w:type="spellStart"/>
            <w:r w:rsidRPr="00F33EBB">
              <w:rPr>
                <w:rFonts w:ascii="Times New Roman" w:hAnsi="Times New Roman" w:cs="Times New Roman"/>
                <w:color w:val="000000" w:themeColor="text1"/>
                <w:sz w:val="16"/>
                <w:szCs w:val="16"/>
              </w:rPr>
              <w:t>Белор</w:t>
            </w:r>
            <w:proofErr w:type="spellEnd"/>
            <w:r w:rsidRPr="00F33EBB">
              <w:rPr>
                <w:rFonts w:ascii="Times New Roman" w:hAnsi="Times New Roman" w:cs="Times New Roman"/>
                <w:color w:val="000000" w:themeColor="text1"/>
                <w:sz w:val="16"/>
                <w:szCs w:val="16"/>
              </w:rPr>
              <w:t>.-Балтийск. ж/д</w:t>
            </w:r>
          </w:p>
        </w:tc>
        <w:tc>
          <w:tcPr>
            <w:tcW w:w="3260" w:type="dxa"/>
          </w:tcPr>
          <w:p w14:paraId="269056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Хранение материальных запасов (</w:t>
            </w:r>
            <w:proofErr w:type="spellStart"/>
            <w:r w:rsidRPr="00F33EBB">
              <w:rPr>
                <w:rFonts w:ascii="Times New Roman" w:hAnsi="Times New Roman" w:cs="Times New Roman"/>
                <w:color w:val="000000" w:themeColor="text1"/>
                <w:sz w:val="16"/>
                <w:szCs w:val="16"/>
              </w:rPr>
              <w:t>мобзапас</w:t>
            </w:r>
            <w:proofErr w:type="spellEnd"/>
            <w:r w:rsidRPr="00F33EBB">
              <w:rPr>
                <w:rFonts w:ascii="Times New Roman" w:hAnsi="Times New Roman" w:cs="Times New Roman"/>
                <w:color w:val="000000" w:themeColor="text1"/>
                <w:sz w:val="16"/>
                <w:szCs w:val="16"/>
              </w:rPr>
              <w:t>)</w:t>
            </w:r>
          </w:p>
        </w:tc>
        <w:tc>
          <w:tcPr>
            <w:tcW w:w="1418" w:type="dxa"/>
          </w:tcPr>
          <w:p w14:paraId="0A65F1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650</w:t>
            </w:r>
          </w:p>
        </w:tc>
        <w:tc>
          <w:tcPr>
            <w:tcW w:w="3302" w:type="dxa"/>
          </w:tcPr>
          <w:p w14:paraId="03E590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Строение - 650</w:t>
            </w:r>
          </w:p>
        </w:tc>
      </w:tr>
      <w:tr w:rsidR="00472A36" w:rsidRPr="00F33EBB" w14:paraId="149BA9FD" w14:textId="77777777">
        <w:tc>
          <w:tcPr>
            <w:tcW w:w="3227" w:type="dxa"/>
          </w:tcPr>
          <w:p w14:paraId="573457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Отдел Опытного Самолетостроения, ст. Фили, </w:t>
            </w:r>
            <w:proofErr w:type="spellStart"/>
            <w:r w:rsidRPr="00F33EBB">
              <w:rPr>
                <w:rFonts w:ascii="Times New Roman" w:hAnsi="Times New Roman" w:cs="Times New Roman"/>
                <w:color w:val="000000" w:themeColor="text1"/>
                <w:sz w:val="16"/>
                <w:szCs w:val="16"/>
              </w:rPr>
              <w:t>Белор</w:t>
            </w:r>
            <w:proofErr w:type="spellEnd"/>
            <w:r w:rsidRPr="00F33EBB">
              <w:rPr>
                <w:rFonts w:ascii="Times New Roman" w:hAnsi="Times New Roman" w:cs="Times New Roman"/>
                <w:color w:val="000000" w:themeColor="text1"/>
                <w:sz w:val="16"/>
                <w:szCs w:val="16"/>
              </w:rPr>
              <w:t>.-Балтийск. ж/д</w:t>
            </w:r>
          </w:p>
        </w:tc>
        <w:tc>
          <w:tcPr>
            <w:tcW w:w="3260" w:type="dxa"/>
          </w:tcPr>
          <w:p w14:paraId="0E16E7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Изготовление гидросамолетов опытных образцов</w:t>
            </w:r>
          </w:p>
        </w:tc>
        <w:tc>
          <w:tcPr>
            <w:tcW w:w="1418" w:type="dxa"/>
          </w:tcPr>
          <w:p w14:paraId="1FB314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613</w:t>
            </w:r>
          </w:p>
        </w:tc>
        <w:tc>
          <w:tcPr>
            <w:tcW w:w="3302" w:type="dxa"/>
          </w:tcPr>
          <w:p w14:paraId="342012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Деревообделочная - 140</w:t>
            </w:r>
          </w:p>
          <w:p w14:paraId="4D5FF7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Гидробаза</w:t>
            </w:r>
            <w:proofErr w:type="spellEnd"/>
            <w:r w:rsidRPr="00F33EBB">
              <w:rPr>
                <w:rFonts w:ascii="Times New Roman" w:hAnsi="Times New Roman" w:cs="Times New Roman"/>
                <w:color w:val="000000" w:themeColor="text1"/>
                <w:sz w:val="16"/>
                <w:szCs w:val="16"/>
              </w:rPr>
              <w:t xml:space="preserve"> - 265</w:t>
            </w:r>
          </w:p>
          <w:p w14:paraId="759662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Водопровод, дорога - 25</w:t>
            </w:r>
          </w:p>
          <w:p w14:paraId="255376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Импорт.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- 27</w:t>
            </w:r>
          </w:p>
          <w:p w14:paraId="0E02C5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Внутр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- 115</w:t>
            </w:r>
          </w:p>
          <w:p w14:paraId="1B5B32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Разные работы</w:t>
            </w:r>
          </w:p>
        </w:tc>
      </w:tr>
      <w:tr w:rsidR="00472A36" w:rsidRPr="00F33EBB" w14:paraId="5B3D7FCE" w14:textId="77777777">
        <w:tc>
          <w:tcPr>
            <w:tcW w:w="3227" w:type="dxa"/>
          </w:tcPr>
          <w:p w14:paraId="32D508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Отдел Опытного Моторостроения, Москва, Москва. Семеновская застава</w:t>
            </w:r>
          </w:p>
        </w:tc>
        <w:tc>
          <w:tcPr>
            <w:tcW w:w="3260" w:type="dxa"/>
          </w:tcPr>
          <w:p w14:paraId="31A6B7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Изготовление опытных образцов заводов</w:t>
            </w:r>
          </w:p>
        </w:tc>
        <w:tc>
          <w:tcPr>
            <w:tcW w:w="1418" w:type="dxa"/>
          </w:tcPr>
          <w:p w14:paraId="63E15D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w:t>
            </w:r>
          </w:p>
        </w:tc>
        <w:tc>
          <w:tcPr>
            <w:tcW w:w="3302" w:type="dxa"/>
          </w:tcPr>
          <w:p w14:paraId="57C0BF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Здание - 190</w:t>
            </w:r>
          </w:p>
          <w:p w14:paraId="1871DD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Импорт. 297</w:t>
            </w:r>
          </w:p>
          <w:p w14:paraId="635BFE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Оборуд</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Внутр</w:t>
            </w:r>
            <w:proofErr w:type="spellEnd"/>
            <w:r w:rsidRPr="00F33EBB">
              <w:rPr>
                <w:rFonts w:ascii="Times New Roman" w:hAnsi="Times New Roman" w:cs="Times New Roman"/>
                <w:color w:val="000000" w:themeColor="text1"/>
                <w:sz w:val="16"/>
                <w:szCs w:val="16"/>
              </w:rPr>
              <w:t>. - 213</w:t>
            </w:r>
          </w:p>
        </w:tc>
      </w:tr>
      <w:tr w:rsidR="00472A36" w:rsidRPr="00F33EBB" w14:paraId="60C60A16" w14:textId="77777777">
        <w:tc>
          <w:tcPr>
            <w:tcW w:w="3227" w:type="dxa"/>
          </w:tcPr>
          <w:p w14:paraId="615CEF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Всего по заводам </w:t>
            </w:r>
          </w:p>
        </w:tc>
        <w:tc>
          <w:tcPr>
            <w:tcW w:w="3260" w:type="dxa"/>
          </w:tcPr>
          <w:p w14:paraId="4560EB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Москве и Филях</w:t>
            </w:r>
          </w:p>
        </w:tc>
        <w:tc>
          <w:tcPr>
            <w:tcW w:w="1418" w:type="dxa"/>
          </w:tcPr>
          <w:p w14:paraId="3228C7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12531</w:t>
            </w:r>
          </w:p>
        </w:tc>
        <w:tc>
          <w:tcPr>
            <w:tcW w:w="3302" w:type="dxa"/>
          </w:tcPr>
          <w:p w14:paraId="617F03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т.ч. </w:t>
            </w:r>
            <w:proofErr w:type="spellStart"/>
            <w:r w:rsidRPr="00F33EBB">
              <w:rPr>
                <w:rFonts w:ascii="Times New Roman" w:hAnsi="Times New Roman" w:cs="Times New Roman"/>
                <w:color w:val="000000" w:themeColor="text1"/>
                <w:sz w:val="16"/>
                <w:szCs w:val="16"/>
              </w:rPr>
              <w:t>импоррт</w:t>
            </w:r>
            <w:proofErr w:type="spellEnd"/>
            <w:r w:rsidRPr="00F33EBB">
              <w:rPr>
                <w:rFonts w:ascii="Times New Roman" w:hAnsi="Times New Roman" w:cs="Times New Roman"/>
                <w:color w:val="000000" w:themeColor="text1"/>
                <w:sz w:val="16"/>
                <w:szCs w:val="16"/>
              </w:rPr>
              <w:t xml:space="preserve"> - 1216</w:t>
            </w:r>
          </w:p>
        </w:tc>
      </w:tr>
      <w:tr w:rsidR="00472A36" w:rsidRPr="00F33EBB" w14:paraId="5475D21C" w14:textId="77777777">
        <w:tc>
          <w:tcPr>
            <w:tcW w:w="3227" w:type="dxa"/>
          </w:tcPr>
          <w:p w14:paraId="287DE5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по заводам вне Москвы (Ленинград, Таганрог, Александровск, Рыбинск)</w:t>
            </w:r>
          </w:p>
        </w:tc>
        <w:tc>
          <w:tcPr>
            <w:tcW w:w="3260" w:type="dxa"/>
          </w:tcPr>
          <w:p w14:paraId="00D1B5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082243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8569</w:t>
            </w:r>
          </w:p>
        </w:tc>
        <w:tc>
          <w:tcPr>
            <w:tcW w:w="3302" w:type="dxa"/>
          </w:tcPr>
          <w:p w14:paraId="2576AA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т.ч. импорт 1484</w:t>
            </w:r>
          </w:p>
        </w:tc>
      </w:tr>
      <w:tr w:rsidR="00472A36" w:rsidRPr="00F33EBB" w14:paraId="3C7D6CB4" w14:textId="77777777">
        <w:tc>
          <w:tcPr>
            <w:tcW w:w="3227" w:type="dxa"/>
            <w:tcBorders>
              <w:bottom w:val="single" w:sz="12" w:space="0" w:color="auto"/>
            </w:tcBorders>
          </w:tcPr>
          <w:p w14:paraId="470A53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Итого по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w:t>
            </w:r>
          </w:p>
        </w:tc>
        <w:tc>
          <w:tcPr>
            <w:tcW w:w="3260" w:type="dxa"/>
            <w:tcBorders>
              <w:bottom w:val="single" w:sz="12" w:space="0" w:color="auto"/>
            </w:tcBorders>
          </w:tcPr>
          <w:p w14:paraId="723517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Borders>
              <w:bottom w:val="single" w:sz="12" w:space="0" w:color="auto"/>
            </w:tcBorders>
          </w:tcPr>
          <w:p w14:paraId="79C04A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21100</w:t>
            </w:r>
          </w:p>
        </w:tc>
        <w:tc>
          <w:tcPr>
            <w:tcW w:w="3302" w:type="dxa"/>
            <w:tcBorders>
              <w:bottom w:val="single" w:sz="12" w:space="0" w:color="auto"/>
            </w:tcBorders>
          </w:tcPr>
          <w:p w14:paraId="60FF48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т.ч. импорт 2700</w:t>
            </w:r>
          </w:p>
        </w:tc>
      </w:tr>
    </w:tbl>
    <w:p w14:paraId="32C000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Покрытие указанного объема необходимо произвести за счет:</w:t>
      </w:r>
    </w:p>
    <w:p w14:paraId="0AEA55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Дотация НК</w:t>
      </w:r>
      <w:r w:rsidRPr="00F33EBB">
        <w:rPr>
          <w:rFonts w:ascii="Times New Roman" w:hAnsi="Times New Roman" w:cs="Times New Roman"/>
          <w:color w:val="000000" w:themeColor="text1"/>
          <w:sz w:val="16"/>
          <w:szCs w:val="16"/>
        </w:rPr>
        <w:tab/>
        <w:t>16200</w:t>
      </w:r>
    </w:p>
    <w:p w14:paraId="5ACE3C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ЦКБ на жилстроительство</w:t>
      </w:r>
      <w:r w:rsidRPr="00F33EBB">
        <w:rPr>
          <w:rFonts w:ascii="Times New Roman" w:hAnsi="Times New Roman" w:cs="Times New Roman"/>
          <w:color w:val="000000" w:themeColor="text1"/>
          <w:sz w:val="16"/>
          <w:szCs w:val="16"/>
        </w:rPr>
        <w:tab/>
        <w:t>1100</w:t>
      </w:r>
    </w:p>
    <w:p w14:paraId="34EC28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Кредит заграницей</w:t>
      </w:r>
      <w:r w:rsidRPr="00F33EBB">
        <w:rPr>
          <w:rFonts w:ascii="Times New Roman" w:hAnsi="Times New Roman" w:cs="Times New Roman"/>
          <w:color w:val="000000" w:themeColor="text1"/>
          <w:sz w:val="16"/>
          <w:szCs w:val="16"/>
        </w:rPr>
        <w:tab/>
        <w:t>1300</w:t>
      </w:r>
    </w:p>
    <w:p w14:paraId="62DF1C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Кредит по внутренним заказам</w:t>
      </w:r>
      <w:r w:rsidRPr="00F33EBB">
        <w:rPr>
          <w:rFonts w:ascii="Times New Roman" w:hAnsi="Times New Roman" w:cs="Times New Roman"/>
          <w:color w:val="000000" w:themeColor="text1"/>
          <w:sz w:val="16"/>
          <w:szCs w:val="16"/>
        </w:rPr>
        <w:tab/>
        <w:t>1000</w:t>
      </w:r>
    </w:p>
    <w:p w14:paraId="245AF1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Амортизация</w:t>
      </w:r>
      <w:r w:rsidRPr="00F33EBB">
        <w:rPr>
          <w:rFonts w:ascii="Times New Roman" w:hAnsi="Times New Roman" w:cs="Times New Roman"/>
          <w:color w:val="000000" w:themeColor="text1"/>
          <w:sz w:val="16"/>
          <w:szCs w:val="16"/>
        </w:rPr>
        <w:tab/>
        <w:t>1500</w:t>
      </w:r>
    </w:p>
    <w:p w14:paraId="4FF697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w:t>
      </w:r>
      <w:r w:rsidRPr="00F33EBB">
        <w:rPr>
          <w:rFonts w:ascii="Times New Roman" w:hAnsi="Times New Roman" w:cs="Times New Roman"/>
          <w:color w:val="000000" w:themeColor="text1"/>
          <w:sz w:val="16"/>
          <w:szCs w:val="16"/>
        </w:rPr>
        <w:tab/>
        <w:t>21100</w:t>
      </w:r>
    </w:p>
    <w:p w14:paraId="421344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Оборотные средства:</w:t>
      </w:r>
    </w:p>
    <w:p w14:paraId="7827E1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Госпрограмма 1926/27 была </w:t>
      </w:r>
      <w:r w:rsidRPr="00F33EBB">
        <w:rPr>
          <w:rFonts w:ascii="Times New Roman" w:hAnsi="Times New Roman" w:cs="Times New Roman"/>
          <w:color w:val="000000" w:themeColor="text1"/>
          <w:sz w:val="16"/>
          <w:szCs w:val="16"/>
        </w:rPr>
        <w:tab/>
        <w:t>24000</w:t>
      </w:r>
    </w:p>
    <w:p w14:paraId="2D04A4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Госпрограмма 1927/28 определяется</w:t>
      </w:r>
      <w:r w:rsidRPr="00F33EBB">
        <w:rPr>
          <w:rFonts w:ascii="Times New Roman" w:hAnsi="Times New Roman" w:cs="Times New Roman"/>
          <w:color w:val="000000" w:themeColor="text1"/>
          <w:sz w:val="16"/>
          <w:szCs w:val="16"/>
        </w:rPr>
        <w:tab/>
        <w:t>32000</w:t>
      </w:r>
    </w:p>
    <w:p w14:paraId="263070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Увеличение госпрограммы</w:t>
      </w:r>
      <w:r w:rsidRPr="00F33EBB">
        <w:rPr>
          <w:rFonts w:ascii="Times New Roman" w:hAnsi="Times New Roman" w:cs="Times New Roman"/>
          <w:color w:val="000000" w:themeColor="text1"/>
          <w:sz w:val="16"/>
          <w:szCs w:val="16"/>
        </w:rPr>
        <w:tab/>
        <w:t>8000, распределяется</w:t>
      </w:r>
    </w:p>
    <w:p w14:paraId="2B6909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Московские заводы</w:t>
      </w:r>
      <w:r w:rsidRPr="00F33EBB">
        <w:rPr>
          <w:rFonts w:ascii="Times New Roman" w:hAnsi="Times New Roman" w:cs="Times New Roman"/>
          <w:color w:val="000000" w:themeColor="text1"/>
          <w:sz w:val="16"/>
          <w:szCs w:val="16"/>
        </w:rPr>
        <w:tab/>
        <w:t>6500</w:t>
      </w:r>
    </w:p>
    <w:p w14:paraId="779EE9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вне Москвы</w:t>
      </w:r>
      <w:r w:rsidRPr="00F33EBB">
        <w:rPr>
          <w:rFonts w:ascii="Times New Roman" w:hAnsi="Times New Roman" w:cs="Times New Roman"/>
          <w:color w:val="000000" w:themeColor="text1"/>
          <w:sz w:val="16"/>
          <w:szCs w:val="16"/>
        </w:rPr>
        <w:tab/>
        <w:t>1500</w:t>
      </w:r>
    </w:p>
    <w:p w14:paraId="267046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Пополнение оборотных средств на 1927/28 испрашивается на нижеследующее:</w:t>
      </w:r>
    </w:p>
    <w:p w14:paraId="3C5785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Опытные работы и постановка производства</w:t>
      </w:r>
      <w:r w:rsidRPr="00F33EBB">
        <w:rPr>
          <w:rFonts w:ascii="Times New Roman" w:hAnsi="Times New Roman" w:cs="Times New Roman"/>
          <w:color w:val="000000" w:themeColor="text1"/>
          <w:sz w:val="16"/>
          <w:szCs w:val="16"/>
        </w:rPr>
        <w:tab/>
        <w:t>5000</w:t>
      </w:r>
    </w:p>
    <w:p w14:paraId="04A85C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Накопление </w:t>
      </w:r>
      <w:proofErr w:type="spellStart"/>
      <w:r w:rsidRPr="00F33EBB">
        <w:rPr>
          <w:rFonts w:ascii="Times New Roman" w:hAnsi="Times New Roman" w:cs="Times New Roman"/>
          <w:color w:val="000000" w:themeColor="text1"/>
          <w:sz w:val="16"/>
          <w:szCs w:val="16"/>
        </w:rPr>
        <w:t>мобзапаса</w:t>
      </w:r>
      <w:proofErr w:type="spellEnd"/>
      <w:r w:rsidRPr="00F33EBB">
        <w:rPr>
          <w:rFonts w:ascii="Times New Roman" w:hAnsi="Times New Roman" w:cs="Times New Roman"/>
          <w:color w:val="000000" w:themeColor="text1"/>
          <w:sz w:val="16"/>
          <w:szCs w:val="16"/>
        </w:rPr>
        <w:t>, согласно постановлению СТО от 17 ноября 1926</w:t>
      </w:r>
      <w:r w:rsidRPr="00F33EBB">
        <w:rPr>
          <w:rFonts w:ascii="Times New Roman" w:hAnsi="Times New Roman" w:cs="Times New Roman"/>
          <w:color w:val="000000" w:themeColor="text1"/>
          <w:sz w:val="16"/>
          <w:szCs w:val="16"/>
        </w:rPr>
        <w:tab/>
        <w:t>5000</w:t>
      </w:r>
    </w:p>
    <w:p w14:paraId="49F584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увеличение кассы</w:t>
      </w:r>
      <w:r w:rsidRPr="00F33EBB">
        <w:rPr>
          <w:rFonts w:ascii="Times New Roman" w:hAnsi="Times New Roman" w:cs="Times New Roman"/>
          <w:color w:val="000000" w:themeColor="text1"/>
          <w:sz w:val="16"/>
          <w:szCs w:val="16"/>
        </w:rPr>
        <w:tab/>
        <w:t>500</w:t>
      </w:r>
    </w:p>
    <w:p w14:paraId="6AE8BB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увеличение материальных ценностей</w:t>
      </w:r>
      <w:r w:rsidRPr="00F33EBB">
        <w:rPr>
          <w:rFonts w:ascii="Times New Roman" w:hAnsi="Times New Roman" w:cs="Times New Roman"/>
          <w:color w:val="000000" w:themeColor="text1"/>
          <w:sz w:val="16"/>
          <w:szCs w:val="16"/>
        </w:rPr>
        <w:tab/>
        <w:t>4700</w:t>
      </w:r>
    </w:p>
    <w:p w14:paraId="7D8036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Указанный </w:t>
      </w:r>
      <w:proofErr w:type="spellStart"/>
      <w:r w:rsidRPr="00F33EBB">
        <w:rPr>
          <w:rFonts w:ascii="Times New Roman" w:hAnsi="Times New Roman" w:cs="Times New Roman"/>
          <w:color w:val="000000" w:themeColor="text1"/>
          <w:sz w:val="16"/>
          <w:szCs w:val="16"/>
        </w:rPr>
        <w:t>сб"ем</w:t>
      </w:r>
      <w:proofErr w:type="spellEnd"/>
      <w:r w:rsidRPr="00F33EBB">
        <w:rPr>
          <w:rFonts w:ascii="Times New Roman" w:hAnsi="Times New Roman" w:cs="Times New Roman"/>
          <w:color w:val="000000" w:themeColor="text1"/>
          <w:sz w:val="16"/>
          <w:szCs w:val="16"/>
        </w:rPr>
        <w:t xml:space="preserve"> работ позволяет подготовить произ</w:t>
      </w:r>
      <w:r w:rsidRPr="00F33EBB">
        <w:rPr>
          <w:rFonts w:ascii="Times New Roman" w:hAnsi="Times New Roman" w:cs="Times New Roman"/>
          <w:color w:val="000000" w:themeColor="text1"/>
          <w:sz w:val="16"/>
          <w:szCs w:val="16"/>
        </w:rPr>
        <w:softHyphen/>
        <w:t xml:space="preserve">водительность авиазаводе в </w:t>
      </w:r>
      <w:proofErr w:type="spellStart"/>
      <w:r w:rsidRPr="00F33EBB">
        <w:rPr>
          <w:rFonts w:ascii="Times New Roman" w:hAnsi="Times New Roman" w:cs="Times New Roman"/>
          <w:color w:val="000000" w:themeColor="text1"/>
          <w:sz w:val="16"/>
          <w:szCs w:val="16"/>
        </w:rPr>
        <w:t>в</w:t>
      </w:r>
      <w:proofErr w:type="spellEnd"/>
      <w:r w:rsidRPr="00F33EBB">
        <w:rPr>
          <w:rFonts w:ascii="Times New Roman" w:hAnsi="Times New Roman" w:cs="Times New Roman"/>
          <w:color w:val="000000" w:themeColor="text1"/>
          <w:sz w:val="16"/>
          <w:szCs w:val="16"/>
        </w:rPr>
        <w:t xml:space="preserve"> нижеследующих количествах:</w:t>
      </w:r>
    </w:p>
    <w:p w14:paraId="3AB298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81"/>
        <w:gridCol w:w="929"/>
        <w:gridCol w:w="914"/>
        <w:gridCol w:w="893"/>
        <w:gridCol w:w="871"/>
        <w:gridCol w:w="1318"/>
        <w:gridCol w:w="1318"/>
      </w:tblGrid>
      <w:tr w:rsidR="00472A36" w:rsidRPr="00F33EBB" w14:paraId="4D4ECFC7" w14:textId="77777777">
        <w:trPr>
          <w:trHeight w:val="20"/>
        </w:trPr>
        <w:tc>
          <w:tcPr>
            <w:tcW w:w="2081" w:type="dxa"/>
            <w:tcBorders>
              <w:top w:val="single" w:sz="12" w:space="0" w:color="auto"/>
            </w:tcBorders>
          </w:tcPr>
          <w:p w14:paraId="7084E31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Заводы</w:t>
            </w:r>
          </w:p>
        </w:tc>
        <w:tc>
          <w:tcPr>
            <w:tcW w:w="929" w:type="dxa"/>
            <w:tcBorders>
              <w:top w:val="single" w:sz="12" w:space="0" w:color="auto"/>
            </w:tcBorders>
          </w:tcPr>
          <w:p w14:paraId="3507F28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26/27</w:t>
            </w:r>
          </w:p>
        </w:tc>
        <w:tc>
          <w:tcPr>
            <w:tcW w:w="914" w:type="dxa"/>
            <w:tcBorders>
              <w:top w:val="single" w:sz="12" w:space="0" w:color="auto"/>
            </w:tcBorders>
          </w:tcPr>
          <w:p w14:paraId="0CEFAF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27/28</w:t>
            </w:r>
          </w:p>
        </w:tc>
        <w:tc>
          <w:tcPr>
            <w:tcW w:w="893" w:type="dxa"/>
            <w:tcBorders>
              <w:top w:val="single" w:sz="12" w:space="0" w:color="auto"/>
            </w:tcBorders>
          </w:tcPr>
          <w:p w14:paraId="621F7F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28/29</w:t>
            </w:r>
          </w:p>
        </w:tc>
        <w:tc>
          <w:tcPr>
            <w:tcW w:w="871" w:type="dxa"/>
            <w:tcBorders>
              <w:top w:val="single" w:sz="12" w:space="0" w:color="auto"/>
            </w:tcBorders>
          </w:tcPr>
          <w:p w14:paraId="6D666AA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29/30</w:t>
            </w:r>
          </w:p>
        </w:tc>
        <w:tc>
          <w:tcPr>
            <w:tcW w:w="1318" w:type="dxa"/>
            <w:tcBorders>
              <w:top w:val="single" w:sz="12" w:space="0" w:color="auto"/>
            </w:tcBorders>
          </w:tcPr>
          <w:p w14:paraId="0D166E4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30/31</w:t>
            </w:r>
          </w:p>
        </w:tc>
        <w:tc>
          <w:tcPr>
            <w:tcW w:w="1318" w:type="dxa"/>
            <w:tcBorders>
              <w:top w:val="single" w:sz="12" w:space="0" w:color="auto"/>
            </w:tcBorders>
          </w:tcPr>
          <w:p w14:paraId="3091329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31/32</w:t>
            </w:r>
          </w:p>
        </w:tc>
      </w:tr>
      <w:tr w:rsidR="00472A36" w:rsidRPr="00F33EBB" w14:paraId="7000AE32" w14:textId="77777777">
        <w:trPr>
          <w:trHeight w:val="20"/>
        </w:trPr>
        <w:tc>
          <w:tcPr>
            <w:tcW w:w="2081" w:type="dxa"/>
          </w:tcPr>
          <w:p w14:paraId="6385E7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w:t>
            </w:r>
          </w:p>
        </w:tc>
        <w:tc>
          <w:tcPr>
            <w:tcW w:w="929" w:type="dxa"/>
          </w:tcPr>
          <w:p w14:paraId="23211D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487FA7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64501F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70C96CF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7A6756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696C04C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93D1ACD" w14:textId="77777777">
        <w:trPr>
          <w:trHeight w:val="20"/>
        </w:trPr>
        <w:tc>
          <w:tcPr>
            <w:tcW w:w="2081" w:type="dxa"/>
          </w:tcPr>
          <w:p w14:paraId="652794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 Москва</w:t>
            </w:r>
          </w:p>
        </w:tc>
        <w:tc>
          <w:tcPr>
            <w:tcW w:w="929" w:type="dxa"/>
          </w:tcPr>
          <w:p w14:paraId="3A85226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w:t>
            </w:r>
          </w:p>
        </w:tc>
        <w:tc>
          <w:tcPr>
            <w:tcW w:w="914" w:type="dxa"/>
          </w:tcPr>
          <w:p w14:paraId="20862C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c>
          <w:tcPr>
            <w:tcW w:w="893" w:type="dxa"/>
          </w:tcPr>
          <w:p w14:paraId="56641F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871" w:type="dxa"/>
          </w:tcPr>
          <w:p w14:paraId="5A26D37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850</w:t>
            </w:r>
          </w:p>
        </w:tc>
        <w:tc>
          <w:tcPr>
            <w:tcW w:w="1318" w:type="dxa"/>
          </w:tcPr>
          <w:p w14:paraId="1E8C9F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850</w:t>
            </w:r>
          </w:p>
        </w:tc>
        <w:tc>
          <w:tcPr>
            <w:tcW w:w="1318" w:type="dxa"/>
          </w:tcPr>
          <w:p w14:paraId="13C28A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850</w:t>
            </w:r>
          </w:p>
        </w:tc>
      </w:tr>
      <w:tr w:rsidR="00472A36" w:rsidRPr="00F33EBB" w14:paraId="281BB132" w14:textId="77777777">
        <w:trPr>
          <w:trHeight w:val="20"/>
        </w:trPr>
        <w:tc>
          <w:tcPr>
            <w:tcW w:w="2081" w:type="dxa"/>
          </w:tcPr>
          <w:p w14:paraId="2839F4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5 Москва</w:t>
            </w:r>
          </w:p>
        </w:tc>
        <w:tc>
          <w:tcPr>
            <w:tcW w:w="929" w:type="dxa"/>
          </w:tcPr>
          <w:p w14:paraId="5265BE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w:t>
            </w:r>
          </w:p>
        </w:tc>
        <w:tc>
          <w:tcPr>
            <w:tcW w:w="914" w:type="dxa"/>
          </w:tcPr>
          <w:p w14:paraId="2437B8C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93" w:type="dxa"/>
          </w:tcPr>
          <w:p w14:paraId="08B7B66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71" w:type="dxa"/>
          </w:tcPr>
          <w:p w14:paraId="0ADC81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1318" w:type="dxa"/>
          </w:tcPr>
          <w:p w14:paraId="48538D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1318" w:type="dxa"/>
          </w:tcPr>
          <w:p w14:paraId="4874137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48E3F74C" w14:textId="77777777">
        <w:trPr>
          <w:trHeight w:val="20"/>
        </w:trPr>
        <w:tc>
          <w:tcPr>
            <w:tcW w:w="2081" w:type="dxa"/>
          </w:tcPr>
          <w:p w14:paraId="496993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7 Москва</w:t>
            </w:r>
          </w:p>
        </w:tc>
        <w:tc>
          <w:tcPr>
            <w:tcW w:w="929" w:type="dxa"/>
          </w:tcPr>
          <w:p w14:paraId="724867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914" w:type="dxa"/>
          </w:tcPr>
          <w:p w14:paraId="5EB4A3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w:t>
            </w:r>
          </w:p>
        </w:tc>
        <w:tc>
          <w:tcPr>
            <w:tcW w:w="893" w:type="dxa"/>
          </w:tcPr>
          <w:p w14:paraId="52EB9D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175</w:t>
            </w:r>
          </w:p>
        </w:tc>
        <w:tc>
          <w:tcPr>
            <w:tcW w:w="871" w:type="dxa"/>
          </w:tcPr>
          <w:p w14:paraId="33F7778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330</w:t>
            </w:r>
          </w:p>
        </w:tc>
        <w:tc>
          <w:tcPr>
            <w:tcW w:w="1318" w:type="dxa"/>
          </w:tcPr>
          <w:p w14:paraId="37B1DB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420</w:t>
            </w:r>
          </w:p>
        </w:tc>
        <w:tc>
          <w:tcPr>
            <w:tcW w:w="1318" w:type="dxa"/>
          </w:tcPr>
          <w:p w14:paraId="3D4631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420</w:t>
            </w:r>
          </w:p>
        </w:tc>
      </w:tr>
      <w:tr w:rsidR="00472A36" w:rsidRPr="00F33EBB" w14:paraId="040D9CE7" w14:textId="77777777">
        <w:trPr>
          <w:trHeight w:val="20"/>
        </w:trPr>
        <w:tc>
          <w:tcPr>
            <w:tcW w:w="2081" w:type="dxa"/>
          </w:tcPr>
          <w:p w14:paraId="6C92F5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№10 Таганрог</w:t>
            </w:r>
          </w:p>
        </w:tc>
        <w:tc>
          <w:tcPr>
            <w:tcW w:w="929" w:type="dxa"/>
          </w:tcPr>
          <w:p w14:paraId="5CDC4A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173</w:t>
            </w:r>
          </w:p>
        </w:tc>
        <w:tc>
          <w:tcPr>
            <w:tcW w:w="914" w:type="dxa"/>
          </w:tcPr>
          <w:p w14:paraId="0A2C90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230</w:t>
            </w:r>
          </w:p>
        </w:tc>
        <w:tc>
          <w:tcPr>
            <w:tcW w:w="893" w:type="dxa"/>
          </w:tcPr>
          <w:p w14:paraId="6AB8F56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w:t>
            </w:r>
          </w:p>
        </w:tc>
        <w:tc>
          <w:tcPr>
            <w:tcW w:w="871" w:type="dxa"/>
          </w:tcPr>
          <w:p w14:paraId="54AB55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c>
          <w:tcPr>
            <w:tcW w:w="1318" w:type="dxa"/>
          </w:tcPr>
          <w:p w14:paraId="4BF604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c>
          <w:tcPr>
            <w:tcW w:w="1318" w:type="dxa"/>
          </w:tcPr>
          <w:p w14:paraId="3817CC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r>
      <w:tr w:rsidR="00472A36" w:rsidRPr="00F33EBB" w14:paraId="5C1757D8" w14:textId="77777777">
        <w:trPr>
          <w:trHeight w:val="20"/>
        </w:trPr>
        <w:tc>
          <w:tcPr>
            <w:tcW w:w="2081" w:type="dxa"/>
          </w:tcPr>
          <w:p w14:paraId="1948FF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929" w:type="dxa"/>
          </w:tcPr>
          <w:p w14:paraId="2072DA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600 </w:t>
            </w:r>
          </w:p>
        </w:tc>
        <w:tc>
          <w:tcPr>
            <w:tcW w:w="914" w:type="dxa"/>
          </w:tcPr>
          <w:p w14:paraId="712BFF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870</w:t>
            </w:r>
          </w:p>
        </w:tc>
        <w:tc>
          <w:tcPr>
            <w:tcW w:w="893" w:type="dxa"/>
          </w:tcPr>
          <w:p w14:paraId="3FF79B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1225</w:t>
            </w:r>
          </w:p>
        </w:tc>
        <w:tc>
          <w:tcPr>
            <w:tcW w:w="871" w:type="dxa"/>
          </w:tcPr>
          <w:p w14:paraId="1913020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1780</w:t>
            </w:r>
          </w:p>
        </w:tc>
        <w:tc>
          <w:tcPr>
            <w:tcW w:w="1318" w:type="dxa"/>
          </w:tcPr>
          <w:p w14:paraId="0940FD4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1870</w:t>
            </w:r>
          </w:p>
        </w:tc>
        <w:tc>
          <w:tcPr>
            <w:tcW w:w="1318" w:type="dxa"/>
          </w:tcPr>
          <w:p w14:paraId="1D40DA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r w:rsidRPr="00F33EBB">
              <w:rPr>
                <w:rFonts w:ascii="Times New Roman" w:hAnsi="Times New Roman" w:cs="Times New Roman"/>
                <w:color w:val="000000" w:themeColor="text1"/>
                <w:sz w:val="16"/>
                <w:szCs w:val="16"/>
              </w:rPr>
              <w:t>1870</w:t>
            </w:r>
          </w:p>
        </w:tc>
      </w:tr>
      <w:tr w:rsidR="00472A36" w:rsidRPr="00F33EBB" w14:paraId="6058F267" w14:textId="77777777">
        <w:trPr>
          <w:trHeight w:val="20"/>
        </w:trPr>
        <w:tc>
          <w:tcPr>
            <w:tcW w:w="2081" w:type="dxa"/>
          </w:tcPr>
          <w:p w14:paraId="0691E41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Моторы:</w:t>
            </w:r>
          </w:p>
        </w:tc>
        <w:tc>
          <w:tcPr>
            <w:tcW w:w="929" w:type="dxa"/>
          </w:tcPr>
          <w:p w14:paraId="25E8326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4" w:type="dxa"/>
          </w:tcPr>
          <w:p w14:paraId="57E270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93" w:type="dxa"/>
          </w:tcPr>
          <w:p w14:paraId="24FF41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1" w:type="dxa"/>
          </w:tcPr>
          <w:p w14:paraId="6F830D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18" w:type="dxa"/>
          </w:tcPr>
          <w:p w14:paraId="11B724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c>
          <w:tcPr>
            <w:tcW w:w="1318" w:type="dxa"/>
          </w:tcPr>
          <w:p w14:paraId="39F3FDB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tc>
      </w:tr>
      <w:tr w:rsidR="00472A36" w:rsidRPr="00F33EBB" w14:paraId="488AED5C" w14:textId="77777777">
        <w:trPr>
          <w:trHeight w:val="20"/>
        </w:trPr>
        <w:tc>
          <w:tcPr>
            <w:tcW w:w="2081" w:type="dxa"/>
          </w:tcPr>
          <w:p w14:paraId="4F5837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2 Москва</w:t>
            </w:r>
          </w:p>
        </w:tc>
        <w:tc>
          <w:tcPr>
            <w:tcW w:w="929" w:type="dxa"/>
          </w:tcPr>
          <w:p w14:paraId="0659F5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185</w:t>
            </w:r>
          </w:p>
        </w:tc>
        <w:tc>
          <w:tcPr>
            <w:tcW w:w="914" w:type="dxa"/>
          </w:tcPr>
          <w:p w14:paraId="441E83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893" w:type="dxa"/>
          </w:tcPr>
          <w:p w14:paraId="61A1F7A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871" w:type="dxa"/>
          </w:tcPr>
          <w:p w14:paraId="1DA680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1318" w:type="dxa"/>
          </w:tcPr>
          <w:p w14:paraId="17AF09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c>
          <w:tcPr>
            <w:tcW w:w="1318" w:type="dxa"/>
          </w:tcPr>
          <w:p w14:paraId="311332A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240</w:t>
            </w:r>
          </w:p>
        </w:tc>
      </w:tr>
      <w:tr w:rsidR="00472A36" w:rsidRPr="00F33EBB" w14:paraId="2CA94AB8" w14:textId="77777777">
        <w:trPr>
          <w:trHeight w:val="20"/>
        </w:trPr>
        <w:tc>
          <w:tcPr>
            <w:tcW w:w="2081" w:type="dxa"/>
          </w:tcPr>
          <w:p w14:paraId="14C0C13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4 Москва</w:t>
            </w:r>
          </w:p>
        </w:tc>
        <w:tc>
          <w:tcPr>
            <w:tcW w:w="929" w:type="dxa"/>
          </w:tcPr>
          <w:p w14:paraId="41C0DF7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w:t>
            </w:r>
          </w:p>
        </w:tc>
        <w:tc>
          <w:tcPr>
            <w:tcW w:w="914" w:type="dxa"/>
          </w:tcPr>
          <w:p w14:paraId="1F4A214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120</w:t>
            </w:r>
          </w:p>
        </w:tc>
        <w:tc>
          <w:tcPr>
            <w:tcW w:w="893" w:type="dxa"/>
          </w:tcPr>
          <w:p w14:paraId="79EAEE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871" w:type="dxa"/>
          </w:tcPr>
          <w:p w14:paraId="44C47C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370</w:t>
            </w:r>
          </w:p>
        </w:tc>
        <w:tc>
          <w:tcPr>
            <w:tcW w:w="1318" w:type="dxa"/>
          </w:tcPr>
          <w:p w14:paraId="40F2B2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370</w:t>
            </w:r>
          </w:p>
        </w:tc>
        <w:tc>
          <w:tcPr>
            <w:tcW w:w="1318" w:type="dxa"/>
          </w:tcPr>
          <w:p w14:paraId="39C744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370</w:t>
            </w:r>
          </w:p>
        </w:tc>
      </w:tr>
      <w:tr w:rsidR="00472A36" w:rsidRPr="00F33EBB" w14:paraId="75C25647" w14:textId="77777777">
        <w:trPr>
          <w:trHeight w:val="20"/>
        </w:trPr>
        <w:tc>
          <w:tcPr>
            <w:tcW w:w="2081" w:type="dxa"/>
          </w:tcPr>
          <w:p w14:paraId="75A4416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6 Рыбинск</w:t>
            </w:r>
          </w:p>
        </w:tc>
        <w:tc>
          <w:tcPr>
            <w:tcW w:w="929" w:type="dxa"/>
          </w:tcPr>
          <w:p w14:paraId="396E98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914" w:type="dxa"/>
          </w:tcPr>
          <w:p w14:paraId="62CF50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93" w:type="dxa"/>
          </w:tcPr>
          <w:p w14:paraId="4657E9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871" w:type="dxa"/>
          </w:tcPr>
          <w:p w14:paraId="3592762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w:t>
            </w:r>
          </w:p>
        </w:tc>
        <w:tc>
          <w:tcPr>
            <w:tcW w:w="1318" w:type="dxa"/>
          </w:tcPr>
          <w:p w14:paraId="4ECB5E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500</w:t>
            </w:r>
          </w:p>
        </w:tc>
        <w:tc>
          <w:tcPr>
            <w:tcW w:w="1318" w:type="dxa"/>
          </w:tcPr>
          <w:p w14:paraId="6AFFE3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1000</w:t>
            </w:r>
          </w:p>
        </w:tc>
      </w:tr>
      <w:tr w:rsidR="00472A36" w:rsidRPr="00F33EBB" w14:paraId="375094C7" w14:textId="77777777">
        <w:trPr>
          <w:trHeight w:val="20"/>
        </w:trPr>
        <w:tc>
          <w:tcPr>
            <w:tcW w:w="2081" w:type="dxa"/>
          </w:tcPr>
          <w:p w14:paraId="3B74C6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9 Александр.</w:t>
            </w:r>
          </w:p>
        </w:tc>
        <w:tc>
          <w:tcPr>
            <w:tcW w:w="929" w:type="dxa"/>
          </w:tcPr>
          <w:p w14:paraId="09ECF4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80</w:t>
            </w:r>
          </w:p>
        </w:tc>
        <w:tc>
          <w:tcPr>
            <w:tcW w:w="914" w:type="dxa"/>
          </w:tcPr>
          <w:p w14:paraId="627EE9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c>
          <w:tcPr>
            <w:tcW w:w="893" w:type="dxa"/>
          </w:tcPr>
          <w:p w14:paraId="39C4FC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160</w:t>
            </w:r>
          </w:p>
        </w:tc>
        <w:tc>
          <w:tcPr>
            <w:tcW w:w="871" w:type="dxa"/>
          </w:tcPr>
          <w:p w14:paraId="552521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1318" w:type="dxa"/>
          </w:tcPr>
          <w:p w14:paraId="0C7B1B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c>
          <w:tcPr>
            <w:tcW w:w="1318" w:type="dxa"/>
          </w:tcPr>
          <w:p w14:paraId="69E9543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200</w:t>
            </w:r>
          </w:p>
        </w:tc>
      </w:tr>
      <w:tr w:rsidR="00472A36" w:rsidRPr="00F33EBB" w14:paraId="6667E2B3" w14:textId="77777777">
        <w:trPr>
          <w:trHeight w:val="20"/>
        </w:trPr>
        <w:tc>
          <w:tcPr>
            <w:tcW w:w="2081" w:type="dxa"/>
            <w:tcBorders>
              <w:bottom w:val="single" w:sz="12" w:space="0" w:color="auto"/>
            </w:tcBorders>
          </w:tcPr>
          <w:p w14:paraId="2968651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929" w:type="dxa"/>
            <w:tcBorders>
              <w:bottom w:val="single" w:sz="12" w:space="0" w:color="auto"/>
            </w:tcBorders>
          </w:tcPr>
          <w:p w14:paraId="24FC0D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345</w:t>
            </w:r>
          </w:p>
        </w:tc>
        <w:tc>
          <w:tcPr>
            <w:tcW w:w="914" w:type="dxa"/>
            <w:tcBorders>
              <w:bottom w:val="single" w:sz="12" w:space="0" w:color="auto"/>
            </w:tcBorders>
          </w:tcPr>
          <w:p w14:paraId="748CE3A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460</w:t>
            </w:r>
          </w:p>
        </w:tc>
        <w:tc>
          <w:tcPr>
            <w:tcW w:w="893" w:type="dxa"/>
            <w:tcBorders>
              <w:bottom w:val="single" w:sz="12" w:space="0" w:color="auto"/>
            </w:tcBorders>
          </w:tcPr>
          <w:p w14:paraId="5C05EE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w:t>
            </w:r>
          </w:p>
        </w:tc>
        <w:tc>
          <w:tcPr>
            <w:tcW w:w="871" w:type="dxa"/>
            <w:tcBorders>
              <w:bottom w:val="single" w:sz="12" w:space="0" w:color="auto"/>
            </w:tcBorders>
          </w:tcPr>
          <w:p w14:paraId="6A99DD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1110</w:t>
            </w:r>
          </w:p>
        </w:tc>
        <w:tc>
          <w:tcPr>
            <w:tcW w:w="1318" w:type="dxa"/>
            <w:tcBorders>
              <w:bottom w:val="single" w:sz="12" w:space="0" w:color="auto"/>
            </w:tcBorders>
          </w:tcPr>
          <w:p w14:paraId="2BCB311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1310</w:t>
            </w:r>
          </w:p>
        </w:tc>
        <w:tc>
          <w:tcPr>
            <w:tcW w:w="1318" w:type="dxa"/>
            <w:tcBorders>
              <w:bottom w:val="single" w:sz="12" w:space="0" w:color="auto"/>
            </w:tcBorders>
          </w:tcPr>
          <w:p w14:paraId="2D27AEC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1810</w:t>
            </w:r>
          </w:p>
        </w:tc>
      </w:tr>
    </w:tbl>
    <w:p w14:paraId="3A70DC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Выводы:</w:t>
      </w:r>
    </w:p>
    <w:p w14:paraId="16D71E4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Необходимо произвести </w:t>
      </w:r>
      <w:proofErr w:type="spellStart"/>
      <w:r w:rsidRPr="00F33EBB">
        <w:rPr>
          <w:rFonts w:ascii="Times New Roman" w:hAnsi="Times New Roman" w:cs="Times New Roman"/>
          <w:color w:val="000000" w:themeColor="text1"/>
          <w:sz w:val="16"/>
          <w:szCs w:val="16"/>
        </w:rPr>
        <w:t>об"ем</w:t>
      </w:r>
      <w:proofErr w:type="spellEnd"/>
      <w:r w:rsidRPr="00F33EBB">
        <w:rPr>
          <w:rFonts w:ascii="Times New Roman" w:hAnsi="Times New Roman" w:cs="Times New Roman"/>
          <w:color w:val="000000" w:themeColor="text1"/>
          <w:sz w:val="16"/>
          <w:szCs w:val="16"/>
        </w:rPr>
        <w:t xml:space="preserve"> капитальных работ в 1927/28 году на сумму</w:t>
      </w:r>
      <w:r w:rsidRPr="00F33EBB">
        <w:rPr>
          <w:rFonts w:ascii="Times New Roman" w:hAnsi="Times New Roman" w:cs="Times New Roman"/>
          <w:color w:val="000000" w:themeColor="text1"/>
          <w:sz w:val="16"/>
          <w:szCs w:val="16"/>
        </w:rPr>
        <w:tab/>
        <w:t xml:space="preserve">21.100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55B2330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по за водам, находящимся в Москве и в ст. Фили</w:t>
      </w:r>
      <w:r w:rsidRPr="00F33EBB">
        <w:rPr>
          <w:rFonts w:ascii="Times New Roman" w:hAnsi="Times New Roman" w:cs="Times New Roman"/>
          <w:color w:val="000000" w:themeColor="text1"/>
          <w:sz w:val="16"/>
          <w:szCs w:val="16"/>
        </w:rPr>
        <w:tab/>
        <w:t xml:space="preserve">12.531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305CA9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Для выполнения указанных работ необходимо финансирование в сумме</w:t>
      </w:r>
      <w:r w:rsidRPr="00F33EBB">
        <w:rPr>
          <w:rFonts w:ascii="Times New Roman" w:hAnsi="Times New Roman" w:cs="Times New Roman"/>
          <w:color w:val="000000" w:themeColor="text1"/>
          <w:sz w:val="16"/>
          <w:szCs w:val="16"/>
        </w:rPr>
        <w:tab/>
        <w:t xml:space="preserve">17.300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6DE152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для заводов, находящихся в Москве и в Филях</w:t>
      </w:r>
      <w:r w:rsidRPr="00F33EBB">
        <w:rPr>
          <w:rFonts w:ascii="Times New Roman" w:hAnsi="Times New Roman" w:cs="Times New Roman"/>
          <w:color w:val="000000" w:themeColor="text1"/>
          <w:sz w:val="16"/>
          <w:szCs w:val="16"/>
        </w:rPr>
        <w:tab/>
        <w:t xml:space="preserve">11.000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7823EF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необходимо пополнение оборотных средств</w:t>
      </w:r>
      <w:r w:rsidRPr="00F33EBB">
        <w:rPr>
          <w:rFonts w:ascii="Times New Roman" w:hAnsi="Times New Roman" w:cs="Times New Roman"/>
          <w:color w:val="000000" w:themeColor="text1"/>
          <w:sz w:val="16"/>
          <w:szCs w:val="16"/>
        </w:rPr>
        <w:tab/>
        <w:t xml:space="preserve">15.200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159581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т.ч. для заводов, находящихся в Москве и в Филях...</w:t>
      </w:r>
    </w:p>
    <w:p w14:paraId="238F97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...предполагает:</w:t>
      </w:r>
    </w:p>
    <w:p w14:paraId="56A3EE7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включить в смету </w:t>
      </w:r>
      <w:proofErr w:type="spellStart"/>
      <w:r w:rsidRPr="00F33EBB">
        <w:rPr>
          <w:rFonts w:ascii="Times New Roman" w:hAnsi="Times New Roman" w:cs="Times New Roman"/>
          <w:color w:val="000000" w:themeColor="text1"/>
          <w:sz w:val="16"/>
          <w:szCs w:val="16"/>
        </w:rPr>
        <w:t>об"ем</w:t>
      </w:r>
      <w:proofErr w:type="spellEnd"/>
      <w:r w:rsidRPr="00F33EBB">
        <w:rPr>
          <w:rFonts w:ascii="Times New Roman" w:hAnsi="Times New Roman" w:cs="Times New Roman"/>
          <w:color w:val="000000" w:themeColor="text1"/>
          <w:sz w:val="16"/>
          <w:szCs w:val="16"/>
        </w:rPr>
        <w:t xml:space="preserve"> раб. лишь в сумме</w:t>
      </w:r>
      <w:r w:rsidRPr="00F33EBB">
        <w:rPr>
          <w:rFonts w:ascii="Times New Roman" w:hAnsi="Times New Roman" w:cs="Times New Roman"/>
          <w:color w:val="000000" w:themeColor="text1"/>
          <w:sz w:val="16"/>
          <w:szCs w:val="16"/>
        </w:rPr>
        <w:tab/>
        <w:t xml:space="preserve">12.700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6A007C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по заводам, находящимся в Москве и в Филях</w:t>
      </w:r>
      <w:r w:rsidRPr="00F33EBB">
        <w:rPr>
          <w:rFonts w:ascii="Times New Roman" w:hAnsi="Times New Roman" w:cs="Times New Roman"/>
          <w:color w:val="000000" w:themeColor="text1"/>
          <w:sz w:val="16"/>
          <w:szCs w:val="16"/>
        </w:rPr>
        <w:tab/>
        <w:t xml:space="preserve">7.700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2FBE1D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финансирование указанного </w:t>
      </w:r>
      <w:proofErr w:type="spellStart"/>
      <w:r w:rsidRPr="00F33EBB">
        <w:rPr>
          <w:rFonts w:ascii="Times New Roman" w:hAnsi="Times New Roman" w:cs="Times New Roman"/>
          <w:color w:val="000000" w:themeColor="text1"/>
          <w:sz w:val="16"/>
          <w:szCs w:val="16"/>
        </w:rPr>
        <w:t>сб"ема</w:t>
      </w:r>
      <w:proofErr w:type="spellEnd"/>
      <w:r w:rsidRPr="00F33EBB">
        <w:rPr>
          <w:rFonts w:ascii="Times New Roman" w:hAnsi="Times New Roman" w:cs="Times New Roman"/>
          <w:color w:val="000000" w:themeColor="text1"/>
          <w:sz w:val="16"/>
          <w:szCs w:val="16"/>
        </w:rPr>
        <w:t xml:space="preserve"> работ предполагается в сумме</w:t>
      </w:r>
      <w:r w:rsidRPr="00F33EBB">
        <w:rPr>
          <w:rFonts w:ascii="Times New Roman" w:hAnsi="Times New Roman" w:cs="Times New Roman"/>
          <w:color w:val="000000" w:themeColor="text1"/>
          <w:sz w:val="16"/>
          <w:szCs w:val="16"/>
        </w:rPr>
        <w:tab/>
        <w:t xml:space="preserve">8.000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2B8DE6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числе для заводов, находящихся в Москве и в Филях</w:t>
      </w:r>
      <w:r w:rsidRPr="00F33EBB">
        <w:rPr>
          <w:rFonts w:ascii="Times New Roman" w:hAnsi="Times New Roman" w:cs="Times New Roman"/>
          <w:color w:val="000000" w:themeColor="text1"/>
          <w:sz w:val="16"/>
          <w:szCs w:val="16"/>
        </w:rPr>
        <w:tab/>
        <w:t xml:space="preserve">5.000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7DC092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Исключены нижеследующие работы на заводах, находящиеся в г. Москве и </w:t>
      </w:r>
      <w:proofErr w:type="spellStart"/>
      <w:r w:rsidRPr="00F33EBB">
        <w:rPr>
          <w:rFonts w:ascii="Times New Roman" w:hAnsi="Times New Roman" w:cs="Times New Roman"/>
          <w:color w:val="000000" w:themeColor="text1"/>
          <w:sz w:val="16"/>
          <w:szCs w:val="16"/>
        </w:rPr>
        <w:t>вФилях</w:t>
      </w:r>
      <w:proofErr w:type="spellEnd"/>
      <w:r w:rsidRPr="00F33EBB">
        <w:rPr>
          <w:rFonts w:ascii="Times New Roman" w:hAnsi="Times New Roman" w:cs="Times New Roman"/>
          <w:color w:val="000000" w:themeColor="text1"/>
          <w:sz w:val="16"/>
          <w:szCs w:val="16"/>
        </w:rPr>
        <w:t>.</w:t>
      </w:r>
    </w:p>
    <w:p w14:paraId="5FB51E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Опытный завод по моторостроению</w:t>
      </w:r>
      <w:r w:rsidRPr="00F33EBB">
        <w:rPr>
          <w:rFonts w:ascii="Times New Roman" w:hAnsi="Times New Roman" w:cs="Times New Roman"/>
          <w:color w:val="000000" w:themeColor="text1"/>
          <w:sz w:val="16"/>
          <w:szCs w:val="16"/>
        </w:rPr>
        <w:tab/>
        <w:t xml:space="preserve">700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4251474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ГАЗ № 16 для производства аэролаков, исключены все работы кроме ремонта</w:t>
      </w:r>
      <w:r w:rsidRPr="00F33EBB">
        <w:rPr>
          <w:rFonts w:ascii="Times New Roman" w:hAnsi="Times New Roman" w:cs="Times New Roman"/>
          <w:color w:val="000000" w:themeColor="text1"/>
          <w:sz w:val="16"/>
          <w:szCs w:val="16"/>
        </w:rPr>
        <w:tab/>
        <w:t xml:space="preserve">315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43285B9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Г АЗ № 8 - для производства пропелле</w:t>
      </w:r>
      <w:r w:rsidRPr="00F33EBB">
        <w:rPr>
          <w:rFonts w:ascii="Times New Roman" w:hAnsi="Times New Roman" w:cs="Times New Roman"/>
          <w:color w:val="000000" w:themeColor="text1"/>
          <w:sz w:val="16"/>
          <w:szCs w:val="16"/>
        </w:rPr>
        <w:softHyphen/>
        <w:t>ров, винтов и лыж - исключены все ра</w:t>
      </w:r>
      <w:r w:rsidRPr="00F33EBB">
        <w:rPr>
          <w:rFonts w:ascii="Times New Roman" w:hAnsi="Times New Roman" w:cs="Times New Roman"/>
          <w:color w:val="000000" w:themeColor="text1"/>
          <w:sz w:val="16"/>
          <w:szCs w:val="16"/>
        </w:rPr>
        <w:softHyphen/>
        <w:t>боты кроме ремонта</w:t>
      </w:r>
      <w:r w:rsidRPr="00F33EBB">
        <w:rPr>
          <w:rFonts w:ascii="Times New Roman" w:hAnsi="Times New Roman" w:cs="Times New Roman"/>
          <w:color w:val="000000" w:themeColor="text1"/>
          <w:sz w:val="16"/>
          <w:szCs w:val="16"/>
        </w:rPr>
        <w:tab/>
        <w:t xml:space="preserve">370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7E4E7F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ГАЗ № I</w:t>
      </w:r>
    </w:p>
    <w:p w14:paraId="2489D4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Все постройки на аэродроме, вследствие чего в 1928/29г, пропускная способность завода будет лишь 500самолетов и остается далее </w:t>
      </w:r>
      <w:proofErr w:type="spellStart"/>
      <w:r w:rsidRPr="00F33EBB">
        <w:rPr>
          <w:rFonts w:ascii="Times New Roman" w:hAnsi="Times New Roman" w:cs="Times New Roman"/>
          <w:color w:val="000000" w:themeColor="text1"/>
          <w:sz w:val="16"/>
          <w:szCs w:val="16"/>
        </w:rPr>
        <w:t>стабжльной</w:t>
      </w:r>
      <w:proofErr w:type="spellEnd"/>
      <w:r w:rsidRPr="00F33EBB">
        <w:rPr>
          <w:rFonts w:ascii="Times New Roman" w:hAnsi="Times New Roman" w:cs="Times New Roman"/>
          <w:color w:val="000000" w:themeColor="text1"/>
          <w:sz w:val="16"/>
          <w:szCs w:val="16"/>
        </w:rPr>
        <w:tab/>
        <w:t xml:space="preserve">1.300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
    <w:p w14:paraId="56A67A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ГАЗ № 7 в Филях.  Сборочный цех, вслед</w:t>
      </w:r>
      <w:r w:rsidRPr="00F33EBB">
        <w:rPr>
          <w:rFonts w:ascii="Times New Roman" w:hAnsi="Times New Roman" w:cs="Times New Roman"/>
          <w:color w:val="000000" w:themeColor="text1"/>
          <w:sz w:val="16"/>
          <w:szCs w:val="16"/>
        </w:rPr>
        <w:softHyphen/>
        <w:t>ствие чего производство крупных самоле</w:t>
      </w:r>
      <w:r w:rsidRPr="00F33EBB">
        <w:rPr>
          <w:rFonts w:ascii="Times New Roman" w:hAnsi="Times New Roman" w:cs="Times New Roman"/>
          <w:color w:val="000000" w:themeColor="text1"/>
          <w:sz w:val="16"/>
          <w:szCs w:val="16"/>
        </w:rPr>
        <w:softHyphen/>
        <w:t xml:space="preserve">тов /бомбовозов/ весьма </w:t>
      </w:r>
      <w:proofErr w:type="spellStart"/>
      <w:r w:rsidRPr="00F33EBB">
        <w:rPr>
          <w:rFonts w:ascii="Times New Roman" w:hAnsi="Times New Roman" w:cs="Times New Roman"/>
          <w:color w:val="000000" w:themeColor="text1"/>
          <w:sz w:val="16"/>
          <w:szCs w:val="16"/>
        </w:rPr>
        <w:t>еатреднительно</w:t>
      </w:r>
      <w:proofErr w:type="spellEnd"/>
      <w:r w:rsidRPr="00F33EBB">
        <w:rPr>
          <w:rFonts w:ascii="Times New Roman" w:hAnsi="Times New Roman" w:cs="Times New Roman"/>
          <w:color w:val="000000" w:themeColor="text1"/>
          <w:sz w:val="16"/>
          <w:szCs w:val="16"/>
        </w:rPr>
        <w:tab/>
        <w:t xml:space="preserve">2.100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(2311,1).</w:t>
      </w:r>
    </w:p>
    <w:p w14:paraId="4BAB61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71E1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40A47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7B4FA" w14:textId="77777777" w:rsidR="00665B5C" w:rsidRPr="00F33EBB" w:rsidRDefault="00665B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августа в 1927 году поднялся в воздух первый прототип </w:t>
      </w:r>
      <w:hyperlink r:id="rId89" w:tgtFrame="_blank" w:history="1">
        <w:r w:rsidRPr="00F33EBB">
          <w:rPr>
            <w:rFonts w:ascii="Times New Roman" w:hAnsi="Times New Roman" w:cs="Times New Roman"/>
            <w:color w:val="000000" w:themeColor="text1"/>
            <w:sz w:val="16"/>
            <w:szCs w:val="16"/>
          </w:rPr>
          <w:t>«S.91» «</w:t>
        </w:r>
        <w:proofErr w:type="spellStart"/>
        <w:r w:rsidRPr="00F33EBB">
          <w:rPr>
            <w:rFonts w:ascii="Times New Roman" w:hAnsi="Times New Roman" w:cs="Times New Roman"/>
            <w:color w:val="000000" w:themeColor="text1"/>
            <w:sz w:val="16"/>
            <w:szCs w:val="16"/>
          </w:rPr>
          <w:t>Leger</w:t>
        </w:r>
        <w:proofErr w:type="spellEnd"/>
        <w:r w:rsidRPr="00F33EBB">
          <w:rPr>
            <w:rFonts w:ascii="Times New Roman" w:hAnsi="Times New Roman" w:cs="Times New Roman"/>
            <w:color w:val="000000" w:themeColor="text1"/>
            <w:sz w:val="16"/>
            <w:szCs w:val="16"/>
          </w:rPr>
          <w:t xml:space="preserve">», </w:t>
        </w:r>
      </w:hyperlink>
      <w:r w:rsidRPr="00F33EBB">
        <w:rPr>
          <w:rFonts w:ascii="Times New Roman" w:hAnsi="Times New Roman" w:cs="Times New Roman"/>
          <w:color w:val="000000" w:themeColor="text1"/>
          <w:sz w:val="16"/>
          <w:szCs w:val="16"/>
        </w:rPr>
        <w:t>оснащенный двигателем «</w:t>
      </w:r>
      <w:proofErr w:type="spellStart"/>
      <w:r w:rsidRPr="00F33EBB">
        <w:rPr>
          <w:rFonts w:ascii="Times New Roman" w:hAnsi="Times New Roman" w:cs="Times New Roman"/>
          <w:color w:val="000000" w:themeColor="text1"/>
          <w:sz w:val="16"/>
          <w:szCs w:val="16"/>
        </w:rPr>
        <w:t>Hispano-Suiza</w:t>
      </w:r>
      <w:proofErr w:type="spellEnd"/>
      <w:r w:rsidRPr="00F33EBB">
        <w:rPr>
          <w:rFonts w:ascii="Times New Roman" w:hAnsi="Times New Roman" w:cs="Times New Roman"/>
          <w:color w:val="000000" w:themeColor="text1"/>
          <w:sz w:val="16"/>
          <w:szCs w:val="16"/>
        </w:rPr>
        <w:t>» «12Нb» мощностью 500 л.с. (373 кВт). В середине 1920-х годов французское Министерство авиации было обеспокоено увеличением стоимости новых военных самолетов и возрастающей угрозой со стороны бомбардировщиков. Решением этой дилеммы стала концепция легкого истребителя, получившего название "</w:t>
      </w:r>
      <w:proofErr w:type="spellStart"/>
      <w:r w:rsidRPr="00F33EBB">
        <w:rPr>
          <w:rFonts w:ascii="Times New Roman" w:hAnsi="Times New Roman" w:cs="Times New Roman"/>
          <w:color w:val="000000" w:themeColor="text1"/>
          <w:sz w:val="16"/>
          <w:szCs w:val="16"/>
        </w:rPr>
        <w:t>Jockey</w:t>
      </w:r>
      <w:proofErr w:type="spellEnd"/>
      <w:r w:rsidRPr="00F33EBB">
        <w:rPr>
          <w:rFonts w:ascii="Times New Roman" w:hAnsi="Times New Roman" w:cs="Times New Roman"/>
          <w:color w:val="000000" w:themeColor="text1"/>
          <w:sz w:val="16"/>
          <w:szCs w:val="16"/>
        </w:rPr>
        <w:t xml:space="preserve">", который мог выпускаться в количествах больших, чем обычные истребители, с более высокими характеристиками, и предназначался для обеспечения ПВО отдельных объектов. От самолета требовалась высокая скороподъемность и маневренность при сравнительно скромной дальности полета до 400 км и вооружении из двух </w:t>
      </w:r>
      <w:proofErr w:type="spellStart"/>
      <w:r w:rsidRPr="00F33EBB">
        <w:rPr>
          <w:rFonts w:ascii="Times New Roman" w:hAnsi="Times New Roman" w:cs="Times New Roman"/>
          <w:color w:val="000000" w:themeColor="text1"/>
          <w:sz w:val="16"/>
          <w:szCs w:val="16"/>
        </w:rPr>
        <w:t>пулеметов.В</w:t>
      </w:r>
      <w:proofErr w:type="spellEnd"/>
      <w:r w:rsidRPr="00F33EBB">
        <w:rPr>
          <w:rFonts w:ascii="Times New Roman" w:hAnsi="Times New Roman" w:cs="Times New Roman"/>
          <w:color w:val="000000" w:themeColor="text1"/>
          <w:sz w:val="16"/>
          <w:szCs w:val="16"/>
        </w:rPr>
        <w:t xml:space="preserve"> ответ на эти требования компания разработала цельнометаллический биплан с крыльями равного размаха «</w:t>
      </w:r>
      <w:proofErr w:type="spellStart"/>
      <w:r w:rsidRPr="00F33EBB">
        <w:rPr>
          <w:rFonts w:ascii="Times New Roman" w:hAnsi="Times New Roman" w:cs="Times New Roman"/>
          <w:color w:val="000000" w:themeColor="text1"/>
          <w:sz w:val="16"/>
          <w:szCs w:val="16"/>
        </w:rPr>
        <w:t>Bleriot</w:t>
      </w:r>
      <w:proofErr w:type="spellEnd"/>
      <w:r w:rsidRPr="00F33EBB">
        <w:rPr>
          <w:rFonts w:ascii="Times New Roman" w:hAnsi="Times New Roman" w:cs="Times New Roman"/>
          <w:color w:val="000000" w:themeColor="text1"/>
          <w:sz w:val="16"/>
          <w:szCs w:val="16"/>
        </w:rPr>
        <w:t>-SPAD» «S.91». Обшивка самолета была полотняной за исключением передней части фюзеляжа, где отсек силовой установки был закрыт панелями из легких сплавов (14991).</w:t>
      </w:r>
    </w:p>
    <w:p w14:paraId="2A96C30C" w14:textId="77777777" w:rsidR="00665B5C" w:rsidRPr="00F33EBB" w:rsidRDefault="00665B5C" w:rsidP="008215F2">
      <w:pPr>
        <w:spacing w:after="0" w:line="240" w:lineRule="auto"/>
        <w:jc w:val="both"/>
        <w:rPr>
          <w:rFonts w:ascii="Times New Roman" w:hAnsi="Times New Roman" w:cs="Times New Roman"/>
          <w:color w:val="000000" w:themeColor="text1"/>
          <w:sz w:val="16"/>
          <w:szCs w:val="16"/>
        </w:rPr>
      </w:pPr>
    </w:p>
    <w:p w14:paraId="31BD4B91"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23 августа 1927 - Поднялся в воздух первый прототип S.91 </w:t>
      </w:r>
      <w:proofErr w:type="spellStart"/>
      <w:r w:rsidRPr="00F33EBB">
        <w:rPr>
          <w:rFonts w:ascii="Times New Roman" w:hAnsi="Times New Roman" w:cs="Times New Roman"/>
          <w:color w:val="000000" w:themeColor="text1"/>
          <w:sz w:val="16"/>
          <w:szCs w:val="16"/>
        </w:rPr>
        <w:t>Leger</w:t>
      </w:r>
      <w:proofErr w:type="spellEnd"/>
      <w:r w:rsidRPr="00F33EBB">
        <w:rPr>
          <w:rFonts w:ascii="Times New Roman" w:hAnsi="Times New Roman" w:cs="Times New Roman"/>
          <w:color w:val="000000" w:themeColor="text1"/>
          <w:sz w:val="16"/>
          <w:szCs w:val="16"/>
        </w:rPr>
        <w:t xml:space="preserve">, оснащённый двигателем </w:t>
      </w:r>
      <w:proofErr w:type="spellStart"/>
      <w:r w:rsidRPr="00F33EBB">
        <w:rPr>
          <w:rFonts w:ascii="Times New Roman" w:hAnsi="Times New Roman" w:cs="Times New Roman"/>
          <w:color w:val="000000" w:themeColor="text1"/>
          <w:sz w:val="16"/>
          <w:szCs w:val="16"/>
        </w:rPr>
        <w:t>Hispano-Suiza</w:t>
      </w:r>
      <w:proofErr w:type="spellEnd"/>
      <w:r w:rsidRPr="00F33EBB">
        <w:rPr>
          <w:rFonts w:ascii="Times New Roman" w:hAnsi="Times New Roman" w:cs="Times New Roman"/>
          <w:color w:val="000000" w:themeColor="text1"/>
          <w:sz w:val="16"/>
          <w:szCs w:val="16"/>
        </w:rPr>
        <w:t xml:space="preserve"> 12НЬ мощностью 500 л.с. (373 кВт). В середине 1920-х годов французское Министерство авиации было обеспокоено увеличением стоимости новых военных самолётов и возрастающей угрозой со стороны бомбардировщиков. Решением этой дилеммы стала концепция лёгкого истребителя, получившего название "</w:t>
      </w:r>
      <w:proofErr w:type="spellStart"/>
      <w:r w:rsidRPr="00F33EBB">
        <w:rPr>
          <w:rFonts w:ascii="Times New Roman" w:hAnsi="Times New Roman" w:cs="Times New Roman"/>
          <w:color w:val="000000" w:themeColor="text1"/>
          <w:sz w:val="16"/>
          <w:szCs w:val="16"/>
        </w:rPr>
        <w:t>Jockey</w:t>
      </w:r>
      <w:proofErr w:type="spellEnd"/>
      <w:r w:rsidRPr="00F33EBB">
        <w:rPr>
          <w:rFonts w:ascii="Times New Roman" w:hAnsi="Times New Roman" w:cs="Times New Roman"/>
          <w:color w:val="000000" w:themeColor="text1"/>
          <w:sz w:val="16"/>
          <w:szCs w:val="16"/>
        </w:rPr>
        <w:t>", который мог выпускаться в количествах больших, чем обычные истребители, с более высокими характеристиками, и предназначался для обеспечения ПВО отдельных объектов (22389).</w:t>
      </w:r>
    </w:p>
    <w:p w14:paraId="4608C7AD"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p>
    <w:p w14:paraId="59E1150F"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августа 1927 года в США по ложному обвинению в убийстве были казнены революционеры, рабочие лидеры Никола Сакко и Бартоломео Ванцетти.</w:t>
      </w:r>
    </w:p>
    <w:p w14:paraId="2AF1B8CB"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декабря 1919 года в городе Бриджуотер штата Массачусетс было совершено нападение на грузовик, в котором везли зарплату на обувную фабрику «Альфред Кокс». Автомобиль нападавших преградил дорогу грузовику. Из автомобиля вышли трое вооружённых мужчин. Раздались выстрелы с обеих сторон, после чего нападавшие вернулись в свою машину и умчались на ней… Шофер грузовика утверждал, что нападавшие были итальянцами.</w:t>
      </w:r>
    </w:p>
    <w:p w14:paraId="164AFD25"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Второе нападение, более успешное, было совершено 15 апреля 1920 года и сопровождалось убийством инкассаторов, которые везли зарплату на ту же обувную фабрику. Двое нападавших, стоявших на улице, застрелили инкассаторов, завладели чемоданом с 16000 долларов, вскочили в ожидавшую их машину и помчались к железнодорожному переезду. Охранник на переезде ожидал приближающегося поезда и поэтому опустил шлагбаум. Угрожая оружием, разбойники заставили его поднять шлагбаум и укатили в сторону Броктона».</w:t>
      </w:r>
    </w:p>
    <w:p w14:paraId="55DE2D29"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подозрению в убийстве были арестованы анархисты Николо Сакко и Бартоломео Ванцетти. При обыске у Сакко было обнаружено огнестрельное оружие, а у Ванцетти — несколько пуль 32 калибра в кармане...</w:t>
      </w:r>
    </w:p>
    <w:p w14:paraId="47776AFD"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июля 1921 года суд присяжных вынес вердикт о виновности Сакко и Ванцетти и </w:t>
      </w:r>
      <w:proofErr w:type="spellStart"/>
      <w:r w:rsidRPr="00F33EBB">
        <w:rPr>
          <w:rFonts w:ascii="Times New Roman" w:hAnsi="Times New Roman" w:cs="Times New Roman"/>
          <w:color w:val="000000" w:themeColor="text1"/>
          <w:sz w:val="16"/>
          <w:szCs w:val="16"/>
        </w:rPr>
        <w:t>приговил</w:t>
      </w:r>
      <w:proofErr w:type="spellEnd"/>
      <w:r w:rsidRPr="00F33EBB">
        <w:rPr>
          <w:rFonts w:ascii="Times New Roman" w:hAnsi="Times New Roman" w:cs="Times New Roman"/>
          <w:color w:val="000000" w:themeColor="text1"/>
          <w:sz w:val="16"/>
          <w:szCs w:val="16"/>
        </w:rPr>
        <w:t xml:space="preserve"> их к смертной казни. Все ходатайства были отклонены судебными органами штата Массачусетс. Такое решение получило широкий </w:t>
      </w:r>
      <w:proofErr w:type="spellStart"/>
      <w:r w:rsidRPr="00F33EBB">
        <w:rPr>
          <w:rFonts w:ascii="Times New Roman" w:hAnsi="Times New Roman" w:cs="Times New Roman"/>
          <w:color w:val="000000" w:themeColor="text1"/>
          <w:sz w:val="16"/>
          <w:szCs w:val="16"/>
        </w:rPr>
        <w:t>резонанас</w:t>
      </w:r>
      <w:proofErr w:type="spellEnd"/>
      <w:r w:rsidRPr="00F33EBB">
        <w:rPr>
          <w:rFonts w:ascii="Times New Roman" w:hAnsi="Times New Roman" w:cs="Times New Roman"/>
          <w:color w:val="000000" w:themeColor="text1"/>
          <w:sz w:val="16"/>
          <w:szCs w:val="16"/>
        </w:rPr>
        <w:t xml:space="preserve"> в мире. 23 августа 1927 года Сакко и Ванцетти были казнены на электрическом стуле. Сакко и Ванцетти стали международными символами беззакония и политических репрессий.</w:t>
      </w:r>
    </w:p>
    <w:p w14:paraId="4B5057BB"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день вынесения смертного приговора (1927 г.) во всех столицах мира спонтанно прошли демонстрации протеста. А в Париже толпа чуть не взяла штурмом американское посольство. Свои протесты против вынесения смертного приговора писали такие выдающие люди того времени, как Альберт Эйнштейн, Бернард Шоу, Томас Манн (21158).</w:t>
      </w:r>
    </w:p>
    <w:p w14:paraId="64428962"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p>
    <w:p w14:paraId="74C570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августа 1927 были казнены за ограбление в 1920 анархисты Сакко и Ванцетти (2100).</w:t>
      </w:r>
    </w:p>
    <w:p w14:paraId="556F95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F1E8" w14:textId="77777777" w:rsidR="00665B5C" w:rsidRPr="00F33EBB" w:rsidRDefault="00665B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августа в 1927 году в штате Массачусетс казнены </w:t>
      </w:r>
      <w:hyperlink w:tgtFrame="_blank" w:history="1">
        <w:proofErr w:type="spellStart"/>
        <w:r w:rsidRPr="00F33EBB">
          <w:rPr>
            <w:rFonts w:ascii="Times New Roman" w:hAnsi="Times New Roman" w:cs="Times New Roman"/>
            <w:color w:val="000000" w:themeColor="text1"/>
            <w:sz w:val="16"/>
            <w:szCs w:val="16"/>
          </w:rPr>
          <w:t>казнены</w:t>
        </w:r>
        <w:proofErr w:type="spellEnd"/>
        <w:r w:rsidRPr="00F33EBB">
          <w:rPr>
            <w:rFonts w:ascii="Times New Roman" w:hAnsi="Times New Roman" w:cs="Times New Roman"/>
            <w:color w:val="000000" w:themeColor="text1"/>
            <w:sz w:val="16"/>
            <w:szCs w:val="16"/>
          </w:rPr>
          <w:t xml:space="preserve"> Никола Сакко и Бартоломео Ванцетти. </w:t>
        </w:r>
      </w:hyperlink>
      <w:r w:rsidRPr="00F33EBB">
        <w:rPr>
          <w:rFonts w:ascii="Times New Roman" w:hAnsi="Times New Roman" w:cs="Times New Roman"/>
          <w:color w:val="000000" w:themeColor="text1"/>
          <w:sz w:val="16"/>
          <w:szCs w:val="16"/>
        </w:rPr>
        <w:t xml:space="preserve">Оба итальянца были иммигрировавшими еще в 1908 году в Америку анархистами. Им приписывалось убийство кассира и охранника обувной фабрики в апреле 1920 года. Арестованные в мае, они через год были признаны виновными. Все попытки добиться пересмотра дела ни к чему не привели. Не помогло даже признание в 1925 году одного из членов гангстерской шайки в совершении этого преступления. Смертный приговор был окончательно утвержден в апреле 1927 года и, несмотря на волну протестов во всем мире, приведен в исполнение. В полночь в помещение для казни ввели 36-летнего Николу Сакко. «Да здравствует анархия!» - выкрикнул он, когда его усадили на </w:t>
      </w:r>
      <w:proofErr w:type="spellStart"/>
      <w:r w:rsidRPr="00F33EBB">
        <w:rPr>
          <w:rFonts w:ascii="Times New Roman" w:hAnsi="Times New Roman" w:cs="Times New Roman"/>
          <w:color w:val="000000" w:themeColor="text1"/>
          <w:sz w:val="16"/>
          <w:szCs w:val="16"/>
        </w:rPr>
        <w:t>элетростул</w:t>
      </w:r>
      <w:proofErr w:type="spellEnd"/>
      <w:r w:rsidRPr="00F33EBB">
        <w:rPr>
          <w:rFonts w:ascii="Times New Roman" w:hAnsi="Times New Roman" w:cs="Times New Roman"/>
          <w:color w:val="000000" w:themeColor="text1"/>
          <w:sz w:val="16"/>
          <w:szCs w:val="16"/>
        </w:rPr>
        <w:t>. В 0 часов 19 минут 23 августа тюремный медик зафиксировал его смерть. Любопытно, что для казни Бартоломео Ванцетти понадобилось совсем немного времени. За считанные минуты тюремщики успели убрать труп Сакко, усадить на электрический стул Ванцетти, выслушать его прощальную речь, в которой он еще раз попытался убедить всех, что невиновен, а потом умертвить его. Смерть Ванцетти была зафиксирована в 0 часов 27 минут. Спустя 50 лет, в 1977 году губернатор штата Массачусетс Майкл Дукакис реабилитировал Сакко и Ванцетти. Правда он пояснил, что сделал это не потому, что доказана невиновность осужденных, а потому что прокурор представил «недостоверные доказательства, ведущие к неправильным выводам». В СССР именами Сакко и Ванцетти была названа карандашная фабрика в Москве (14991).</w:t>
      </w:r>
    </w:p>
    <w:p w14:paraId="42523263" w14:textId="77777777" w:rsidR="00665B5C" w:rsidRPr="00F33EBB" w:rsidRDefault="00665B5C" w:rsidP="008215F2">
      <w:pPr>
        <w:spacing w:after="0" w:line="240" w:lineRule="auto"/>
        <w:jc w:val="both"/>
        <w:rPr>
          <w:rFonts w:ascii="Times New Roman" w:hAnsi="Times New Roman" w:cs="Times New Roman"/>
          <w:color w:val="000000" w:themeColor="text1"/>
          <w:sz w:val="16"/>
          <w:szCs w:val="16"/>
        </w:rPr>
      </w:pPr>
    </w:p>
    <w:p w14:paraId="6663E9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августа 1927 в Египте после смерти </w:t>
      </w:r>
      <w:proofErr w:type="spellStart"/>
      <w:r w:rsidRPr="00F33EBB">
        <w:rPr>
          <w:rFonts w:ascii="Times New Roman" w:hAnsi="Times New Roman" w:cs="Times New Roman"/>
          <w:color w:val="000000" w:themeColor="text1"/>
          <w:sz w:val="16"/>
          <w:szCs w:val="16"/>
        </w:rPr>
        <w:t>С.Захлуда</w:t>
      </w:r>
      <w:proofErr w:type="spellEnd"/>
      <w:r w:rsidRPr="00F33EBB">
        <w:rPr>
          <w:rFonts w:ascii="Times New Roman" w:hAnsi="Times New Roman" w:cs="Times New Roman"/>
          <w:color w:val="000000" w:themeColor="text1"/>
          <w:sz w:val="16"/>
          <w:szCs w:val="16"/>
        </w:rPr>
        <w:t xml:space="preserve"> лидером националистической партии стал </w:t>
      </w:r>
      <w:proofErr w:type="spellStart"/>
      <w:r w:rsidRPr="00F33EBB">
        <w:rPr>
          <w:rFonts w:ascii="Times New Roman" w:hAnsi="Times New Roman" w:cs="Times New Roman"/>
          <w:color w:val="000000" w:themeColor="text1"/>
          <w:sz w:val="16"/>
          <w:szCs w:val="16"/>
        </w:rPr>
        <w:t>Нахас</w:t>
      </w:r>
      <w:proofErr w:type="spellEnd"/>
      <w:r w:rsidRPr="00F33EBB">
        <w:rPr>
          <w:rFonts w:ascii="Times New Roman" w:hAnsi="Times New Roman" w:cs="Times New Roman"/>
          <w:color w:val="000000" w:themeColor="text1"/>
          <w:sz w:val="16"/>
          <w:szCs w:val="16"/>
        </w:rPr>
        <w:t>-паша (3907,147).</w:t>
      </w:r>
    </w:p>
    <w:p w14:paraId="21FD6A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FAEE1" w14:textId="77777777" w:rsidR="00E835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31496CD" w14:textId="77777777" w:rsidR="00E83599" w:rsidRPr="00F33EBB"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9FEA1"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24 августа</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Положение РЗ СТО СССР о мобилизационных запасах промышленности (ГА РФ. Ф. Р?8418. Оп. 28) (12415).</w:t>
      </w:r>
    </w:p>
    <w:p w14:paraId="26DA3D42"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p>
    <w:p w14:paraId="1D6CCD7E"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августа 1927 г. Протокол заседания Президиума ВСНХ СССР. 603. Ходатайство ВПУ о разрешении </w:t>
      </w:r>
      <w:proofErr w:type="spellStart"/>
      <w:r w:rsidRPr="00F33EBB">
        <w:rPr>
          <w:rFonts w:ascii="Times New Roman" w:hAnsi="Times New Roman" w:cs="Times New Roman"/>
          <w:color w:val="000000" w:themeColor="text1"/>
          <w:sz w:val="16"/>
          <w:szCs w:val="16"/>
        </w:rPr>
        <w:t>Патрубтресту</w:t>
      </w:r>
      <w:proofErr w:type="spellEnd"/>
      <w:r w:rsidRPr="00F33EBB">
        <w:rPr>
          <w:rFonts w:ascii="Times New Roman" w:hAnsi="Times New Roman" w:cs="Times New Roman"/>
          <w:color w:val="000000" w:themeColor="text1"/>
          <w:sz w:val="16"/>
          <w:szCs w:val="16"/>
        </w:rPr>
        <w:t xml:space="preserve"> приобрести паи акционерного общества «Металлосклада» на 300 тыс. руб. (РГАЭ. Ф. 3429. Оп. 1. Д. 5102. Л. 115 об.)</w:t>
      </w:r>
    </w:p>
    <w:p w14:paraId="72141D4F"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p>
    <w:p w14:paraId="08B544E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D2221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15B7B"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августа 1927 года 1-й заем индустриализации в размере 200 млн рублей был размещен среди городского населения по коллективной подписке с рассрочкой платежа. Это свидетельствовало о том, что в 1927 году был достигнут потолок в извлечении финансов обычными способами (18416).</w:t>
      </w:r>
    </w:p>
    <w:p w14:paraId="5EFF3401" w14:textId="77777777" w:rsidR="00EE2BFA" w:rsidRPr="00F33EBB" w:rsidRDefault="00EE2BFA" w:rsidP="008215F2">
      <w:pPr>
        <w:spacing w:after="0" w:line="240" w:lineRule="auto"/>
        <w:jc w:val="both"/>
        <w:rPr>
          <w:rFonts w:ascii="Times New Roman" w:hAnsi="Times New Roman" w:cs="Times New Roman"/>
          <w:color w:val="000000" w:themeColor="text1"/>
          <w:sz w:val="16"/>
          <w:szCs w:val="16"/>
        </w:rPr>
      </w:pPr>
    </w:p>
    <w:p w14:paraId="7F7AFEA6" w14:textId="77777777" w:rsidR="00AF46FB"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августа 1927 началась реализация первого советского внутреннего гос. займа "</w:t>
      </w:r>
      <w:proofErr w:type="spellStart"/>
      <w:r w:rsidRPr="00F33EBB">
        <w:rPr>
          <w:rFonts w:ascii="Times New Roman" w:hAnsi="Times New Roman" w:cs="Times New Roman"/>
          <w:color w:val="000000" w:themeColor="text1"/>
          <w:sz w:val="16"/>
          <w:szCs w:val="16"/>
        </w:rPr>
        <w:t>Займ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индустрии".</w:t>
      </w:r>
      <w:r w:rsidR="00AF46FB" w:rsidRPr="00F33EBB">
        <w:rPr>
          <w:rFonts w:ascii="Times New Roman" w:hAnsi="Times New Roman" w:cs="Times New Roman"/>
          <w:color w:val="000000" w:themeColor="text1"/>
          <w:sz w:val="16"/>
          <w:szCs w:val="16"/>
        </w:rPr>
        <w:t>В</w:t>
      </w:r>
      <w:proofErr w:type="spellEnd"/>
      <w:r w:rsidR="00AF46FB" w:rsidRPr="00F33EBB">
        <w:rPr>
          <w:rFonts w:ascii="Times New Roman" w:hAnsi="Times New Roman" w:cs="Times New Roman"/>
          <w:color w:val="000000" w:themeColor="text1"/>
          <w:sz w:val="16"/>
          <w:szCs w:val="16"/>
        </w:rPr>
        <w:t xml:space="preserve"> условиях нехватки финансовых ресурсов летом </w:t>
      </w:r>
      <w:r w:rsidR="00AF46FB" w:rsidRPr="00F33EBB">
        <w:rPr>
          <w:rStyle w:val="highlight"/>
          <w:rFonts w:ascii="Times New Roman" w:hAnsi="Times New Roman" w:cs="Times New Roman"/>
          <w:color w:val="000000" w:themeColor="text1"/>
          <w:sz w:val="16"/>
          <w:szCs w:val="16"/>
        </w:rPr>
        <w:t> 1927 </w:t>
      </w:r>
      <w:r w:rsidR="00AF46FB" w:rsidRPr="00F33EBB">
        <w:rPr>
          <w:rFonts w:ascii="Times New Roman" w:hAnsi="Times New Roman" w:cs="Times New Roman"/>
          <w:color w:val="000000" w:themeColor="text1"/>
          <w:sz w:val="16"/>
          <w:szCs w:val="16"/>
        </w:rPr>
        <w:t xml:space="preserve"> года советское правительство впервые прибегло к принудительным займам: 1-й заем индустриализации 24 </w:t>
      </w:r>
      <w:r w:rsidR="00AF46FB" w:rsidRPr="00F33EBB">
        <w:rPr>
          <w:rStyle w:val="highlight"/>
          <w:rFonts w:ascii="Times New Roman" w:hAnsi="Times New Roman" w:cs="Times New Roman"/>
          <w:color w:val="000000" w:themeColor="text1"/>
          <w:sz w:val="16"/>
          <w:szCs w:val="16"/>
        </w:rPr>
        <w:t> августа  1927 </w:t>
      </w:r>
      <w:r w:rsidR="00AF46FB" w:rsidRPr="00F33EBB">
        <w:rPr>
          <w:rFonts w:ascii="Times New Roman" w:hAnsi="Times New Roman" w:cs="Times New Roman"/>
          <w:color w:val="000000" w:themeColor="text1"/>
          <w:sz w:val="16"/>
          <w:szCs w:val="16"/>
        </w:rPr>
        <w:t xml:space="preserve"> года в размере 200 млн рублей был размещен среди городского населения по коллективной подписке с рассрочкой платежа. Это свидетельствовало о том, что в </w:t>
      </w:r>
      <w:bookmarkStart w:id="95" w:name="YANDEX_15"/>
      <w:bookmarkEnd w:id="95"/>
      <w:r w:rsidR="00AF46FB" w:rsidRPr="00F33EBB">
        <w:rPr>
          <w:rStyle w:val="highlight"/>
          <w:rFonts w:ascii="Times New Roman" w:hAnsi="Times New Roman" w:cs="Times New Roman"/>
          <w:color w:val="000000" w:themeColor="text1"/>
          <w:sz w:val="16"/>
          <w:szCs w:val="16"/>
        </w:rPr>
        <w:t> 1927 </w:t>
      </w:r>
      <w:r w:rsidR="00AF46FB" w:rsidRPr="00F33EBB">
        <w:rPr>
          <w:rFonts w:ascii="Times New Roman" w:hAnsi="Times New Roman" w:cs="Times New Roman"/>
          <w:color w:val="000000" w:themeColor="text1"/>
          <w:sz w:val="16"/>
          <w:szCs w:val="16"/>
        </w:rPr>
        <w:t xml:space="preserve"> году был достигнут потолок в извлечении финансов обычными способами (1719</w:t>
      </w:r>
      <w:r w:rsidR="004C52B5" w:rsidRPr="00F33EBB">
        <w:rPr>
          <w:rFonts w:ascii="Times New Roman" w:hAnsi="Times New Roman" w:cs="Times New Roman"/>
          <w:color w:val="000000" w:themeColor="text1"/>
          <w:sz w:val="16"/>
          <w:szCs w:val="16"/>
        </w:rPr>
        <w:t>0</w:t>
      </w:r>
      <w:r w:rsidR="00AF46FB" w:rsidRPr="00F33EBB">
        <w:rPr>
          <w:rFonts w:ascii="Times New Roman" w:hAnsi="Times New Roman" w:cs="Times New Roman"/>
          <w:color w:val="000000" w:themeColor="text1"/>
          <w:sz w:val="16"/>
          <w:szCs w:val="16"/>
        </w:rPr>
        <w:t>).</w:t>
      </w:r>
    </w:p>
    <w:p w14:paraId="2C8822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B0212D" w14:textId="77777777" w:rsidR="00510759" w:rsidRPr="00F33EBB" w:rsidRDefault="0051075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августа 1927 в Семипалатинске расстреляли сибирского атамана Анненкова. "За зверства во время Гражданской войны". То бишь, массовые убийства и погромы с грабежами. Тут и омская резня 1918-го, и жестокая расправа с восставшими крестьянами в Семиречье 1919-го, и грабежи крестьян в 1920-м, которые привели к новым восстаниям и опять же их подавлению. А еще он жестоко казнил своих бойцов из </w:t>
      </w:r>
      <w:proofErr w:type="spellStart"/>
      <w:r w:rsidRPr="00F33EBB">
        <w:rPr>
          <w:rFonts w:ascii="Times New Roman" w:hAnsi="Times New Roman" w:cs="Times New Roman"/>
          <w:color w:val="000000" w:themeColor="text1"/>
          <w:sz w:val="16"/>
          <w:szCs w:val="16"/>
        </w:rPr>
        <w:t>Ярушинской</w:t>
      </w:r>
      <w:proofErr w:type="spellEnd"/>
      <w:r w:rsidRPr="00F33EBB">
        <w:rPr>
          <w:rFonts w:ascii="Times New Roman" w:hAnsi="Times New Roman" w:cs="Times New Roman"/>
          <w:color w:val="000000" w:themeColor="text1"/>
          <w:sz w:val="16"/>
          <w:szCs w:val="16"/>
        </w:rPr>
        <w:t xml:space="preserve"> бригады, которые не хотели уходить в Китай. Его офицеры жестоко расправлялись с </w:t>
      </w:r>
      <w:proofErr w:type="spellStart"/>
      <w:r w:rsidRPr="00F33EBB">
        <w:rPr>
          <w:rFonts w:ascii="Times New Roman" w:hAnsi="Times New Roman" w:cs="Times New Roman"/>
          <w:color w:val="000000" w:themeColor="text1"/>
          <w:sz w:val="16"/>
          <w:szCs w:val="16"/>
        </w:rPr>
        <w:t>оренбуржскими</w:t>
      </w:r>
      <w:proofErr w:type="spellEnd"/>
      <w:r w:rsidRPr="00F33EBB">
        <w:rPr>
          <w:rFonts w:ascii="Times New Roman" w:hAnsi="Times New Roman" w:cs="Times New Roman"/>
          <w:color w:val="000000" w:themeColor="text1"/>
          <w:sz w:val="16"/>
          <w:szCs w:val="16"/>
        </w:rPr>
        <w:t xml:space="preserve"> казаками, пытавшимися защитить свои семьи от </w:t>
      </w:r>
      <w:proofErr w:type="spellStart"/>
      <w:r w:rsidRPr="00F33EBB">
        <w:rPr>
          <w:rFonts w:ascii="Times New Roman" w:hAnsi="Times New Roman" w:cs="Times New Roman"/>
          <w:color w:val="000000" w:themeColor="text1"/>
          <w:sz w:val="16"/>
          <w:szCs w:val="16"/>
        </w:rPr>
        <w:t>анненковского</w:t>
      </w:r>
      <w:proofErr w:type="spellEnd"/>
      <w:r w:rsidRPr="00F33EBB">
        <w:rPr>
          <w:rFonts w:ascii="Times New Roman" w:hAnsi="Times New Roman" w:cs="Times New Roman"/>
          <w:color w:val="000000" w:themeColor="text1"/>
          <w:sz w:val="16"/>
          <w:szCs w:val="16"/>
        </w:rPr>
        <w:t xml:space="preserve"> беспредела. Много чего (12629).</w:t>
      </w:r>
    </w:p>
    <w:p w14:paraId="68F5C810"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57A31" w14:textId="77777777" w:rsidR="00170DD1" w:rsidRPr="00F33EBB" w:rsidRDefault="00170DD1" w:rsidP="00170DD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26D9B17" w14:textId="77777777" w:rsidR="00170DD1" w:rsidRPr="00F33EBB" w:rsidRDefault="00170DD1" w:rsidP="00170DD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129A3" w14:textId="77777777" w:rsidR="00170DD1" w:rsidRPr="003C1D4E" w:rsidRDefault="00170DD1" w:rsidP="00170DD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25-29</w:t>
      </w:r>
      <w:r w:rsidRPr="003C1D4E">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Ленинграде испытывались воздушные торпеды </w:t>
      </w:r>
      <w:proofErr w:type="spellStart"/>
      <w:r w:rsidRPr="003C1D4E">
        <w:rPr>
          <w:rFonts w:ascii="Times New Roman" w:hAnsi="Times New Roman" w:cs="Times New Roman"/>
          <w:color w:val="0070C0"/>
          <w:sz w:val="16"/>
          <w:szCs w:val="16"/>
        </w:rPr>
        <w:t>кои</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трукц</w:t>
      </w:r>
      <w:r>
        <w:rPr>
          <w:rFonts w:ascii="Times New Roman" w:hAnsi="Times New Roman" w:cs="Times New Roman"/>
          <w:color w:val="0070C0"/>
          <w:sz w:val="16"/>
          <w:szCs w:val="16"/>
        </w:rPr>
        <w:t>ии</w:t>
      </w:r>
      <w:proofErr w:type="spellEnd"/>
      <w:r w:rsidRPr="003C1D4E">
        <w:rPr>
          <w:rFonts w:ascii="Times New Roman" w:hAnsi="Times New Roman" w:cs="Times New Roman"/>
          <w:color w:val="0070C0"/>
          <w:sz w:val="16"/>
          <w:szCs w:val="16"/>
        </w:rPr>
        <w:t xml:space="preserve"> начальника Особого технического бюро </w:t>
      </w:r>
      <w:proofErr w:type="spellStart"/>
      <w:r w:rsidRPr="003C1D4E">
        <w:rPr>
          <w:rFonts w:ascii="Times New Roman" w:hAnsi="Times New Roman" w:cs="Times New Roman"/>
          <w:color w:val="0070C0"/>
          <w:sz w:val="16"/>
          <w:szCs w:val="16"/>
        </w:rPr>
        <w:t>Бекаури</w:t>
      </w:r>
      <w:proofErr w:type="spellEnd"/>
      <w:r>
        <w:rPr>
          <w:rFonts w:ascii="Times New Roman" w:hAnsi="Times New Roman" w:cs="Times New Roman"/>
          <w:color w:val="0070C0"/>
          <w:sz w:val="16"/>
          <w:szCs w:val="16"/>
        </w:rPr>
        <w:t>. То</w:t>
      </w:r>
      <w:r w:rsidRPr="003C1D4E">
        <w:rPr>
          <w:rFonts w:ascii="Times New Roman" w:hAnsi="Times New Roman" w:cs="Times New Roman"/>
          <w:color w:val="0070C0"/>
          <w:sz w:val="16"/>
          <w:szCs w:val="16"/>
        </w:rPr>
        <w:t>рпеда ВВС /</w:t>
      </w:r>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 xml:space="preserve">Л-50/ весом </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 xml:space="preserve">52 кг сбрасывалась на </w:t>
      </w:r>
      <w:proofErr w:type="spellStart"/>
      <w:r w:rsidRPr="003C1D4E">
        <w:rPr>
          <w:rFonts w:ascii="Times New Roman" w:hAnsi="Times New Roman" w:cs="Times New Roman"/>
          <w:color w:val="0070C0"/>
          <w:sz w:val="16"/>
          <w:szCs w:val="16"/>
        </w:rPr>
        <w:t>паранюте</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у самой</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оды освобождалась от него и направлялась к цели,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в конце </w:t>
      </w:r>
      <w:proofErr w:type="spellStart"/>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уги</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делала</w:t>
      </w:r>
      <w:r w:rsidRPr="003C1D4E">
        <w:rPr>
          <w:rFonts w:ascii="Times New Roman" w:hAnsi="Times New Roman" w:cs="Times New Roman"/>
          <w:color w:val="0070C0"/>
          <w:sz w:val="16"/>
          <w:szCs w:val="16"/>
        </w:rPr>
        <w:t xml:space="preserve"> спираль для увеличения вероятности по падания. </w:t>
      </w:r>
      <w:proofErr w:type="spellStart"/>
      <w:r w:rsidRPr="003C1D4E">
        <w:rPr>
          <w:rFonts w:ascii="Times New Roman" w:hAnsi="Times New Roman" w:cs="Times New Roman"/>
          <w:color w:val="0070C0"/>
          <w:sz w:val="16"/>
          <w:szCs w:val="16"/>
        </w:rPr>
        <w:t>Тордеда</w:t>
      </w:r>
      <w:proofErr w:type="spellEnd"/>
      <w:r w:rsidRPr="003C1D4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бра</w:t>
      </w:r>
      <w:r>
        <w:rPr>
          <w:rFonts w:ascii="Times New Roman" w:hAnsi="Times New Roman" w:cs="Times New Roman"/>
          <w:color w:val="0070C0"/>
          <w:sz w:val="16"/>
          <w:szCs w:val="16"/>
        </w:rPr>
        <w:t>сывадась</w:t>
      </w:r>
      <w:proofErr w:type="spellEnd"/>
      <w:r>
        <w:rPr>
          <w:rFonts w:ascii="Times New Roman" w:hAnsi="Times New Roman" w:cs="Times New Roman"/>
          <w:color w:val="0070C0"/>
          <w:sz w:val="16"/>
          <w:szCs w:val="16"/>
        </w:rPr>
        <w:t xml:space="preserve"> с</w:t>
      </w:r>
      <w:r w:rsidRPr="003C1D4E">
        <w:rPr>
          <w:rFonts w:ascii="Times New Roman" w:hAnsi="Times New Roman" w:cs="Times New Roman"/>
          <w:color w:val="0070C0"/>
          <w:sz w:val="16"/>
          <w:szCs w:val="16"/>
        </w:rPr>
        <w:t xml:space="preserve"> высот 850 и 1000 метров.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Опыты прошли успешно.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Они прово</w:t>
      </w:r>
      <w:r w:rsidRPr="003C1D4E">
        <w:rPr>
          <w:rFonts w:ascii="Times New Roman" w:hAnsi="Times New Roman" w:cs="Times New Roman"/>
          <w:color w:val="0070C0"/>
          <w:sz w:val="16"/>
          <w:szCs w:val="16"/>
        </w:rPr>
        <w:softHyphen/>
      </w:r>
      <w:r>
        <w:rPr>
          <w:rFonts w:ascii="Times New Roman" w:hAnsi="Times New Roman" w:cs="Times New Roman"/>
          <w:color w:val="0070C0"/>
          <w:sz w:val="16"/>
          <w:szCs w:val="16"/>
        </w:rPr>
        <w:t>дилис</w:t>
      </w:r>
      <w:r w:rsidRPr="003C1D4E">
        <w:rPr>
          <w:rFonts w:ascii="Times New Roman" w:hAnsi="Times New Roman" w:cs="Times New Roman"/>
          <w:color w:val="0070C0"/>
          <w:sz w:val="16"/>
          <w:szCs w:val="16"/>
        </w:rPr>
        <w:t xml:space="preserve">ь на самолете АНТ-4 летчиком </w:t>
      </w:r>
      <w:proofErr w:type="spellStart"/>
      <w:r w:rsidRPr="003C1D4E">
        <w:rPr>
          <w:rFonts w:ascii="Times New Roman" w:hAnsi="Times New Roman" w:cs="Times New Roman"/>
          <w:color w:val="0070C0"/>
          <w:sz w:val="16"/>
          <w:szCs w:val="16"/>
        </w:rPr>
        <w:t>Н.Н.Морозовым</w:t>
      </w:r>
      <w:proofErr w:type="spellEnd"/>
      <w:r w:rsidRPr="003C1D4E">
        <w:rPr>
          <w:rFonts w:ascii="Times New Roman" w:hAnsi="Times New Roman" w:cs="Times New Roman"/>
          <w:color w:val="0070C0"/>
          <w:sz w:val="16"/>
          <w:szCs w:val="16"/>
        </w:rPr>
        <w:t xml:space="preserve"> и </w:t>
      </w:r>
      <w:proofErr w:type="spellStart"/>
      <w:r w:rsidRPr="003C1D4E">
        <w:rPr>
          <w:rFonts w:ascii="Times New Roman" w:hAnsi="Times New Roman" w:cs="Times New Roman"/>
          <w:color w:val="0070C0"/>
          <w:sz w:val="16"/>
          <w:szCs w:val="16"/>
        </w:rPr>
        <w:t>летиабом</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А.Н.Смир</w:t>
      </w:r>
      <w:r>
        <w:rPr>
          <w:rFonts w:ascii="Times New Roman" w:hAnsi="Times New Roman" w:cs="Times New Roman"/>
          <w:color w:val="0070C0"/>
          <w:sz w:val="16"/>
          <w:szCs w:val="16"/>
        </w:rPr>
        <w:t>новым-</w:t>
      </w:r>
      <w:r w:rsidRPr="003C1D4E">
        <w:rPr>
          <w:rFonts w:ascii="Times New Roman" w:hAnsi="Times New Roman" w:cs="Times New Roman"/>
          <w:color w:val="0070C0"/>
          <w:sz w:val="16"/>
          <w:szCs w:val="16"/>
        </w:rPr>
        <w:t>Кузиецовым</w:t>
      </w:r>
      <w:proofErr w:type="spellEnd"/>
      <w:r w:rsidRPr="003C1D4E">
        <w:rPr>
          <w:rFonts w:ascii="Times New Roman" w:hAnsi="Times New Roman" w:cs="Times New Roman"/>
          <w:color w:val="0070C0"/>
          <w:sz w:val="16"/>
          <w:szCs w:val="16"/>
        </w:rPr>
        <w:t xml:space="preserve"> над Финским заливом.</w:t>
      </w:r>
    </w:p>
    <w:p w14:paraId="54F731AC" w14:textId="77777777" w:rsidR="00170DD1" w:rsidRDefault="00170DD1" w:rsidP="00170DD1">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/ЦГ</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СА,</w:t>
      </w:r>
      <w:r>
        <w:rPr>
          <w:rFonts w:ascii="Times New Roman" w:hAnsi="Times New Roman" w:cs="Times New Roman"/>
          <w:color w:val="0070C0"/>
          <w:sz w:val="16"/>
          <w:szCs w:val="16"/>
        </w:rPr>
        <w:t xml:space="preserve"> 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w:t>
      </w:r>
      <w:r>
        <w:rPr>
          <w:rFonts w:ascii="Times New Roman" w:hAnsi="Times New Roman" w:cs="Times New Roman"/>
          <w:color w:val="0070C0"/>
          <w:sz w:val="16"/>
          <w:szCs w:val="16"/>
        </w:rPr>
        <w:t xml:space="preserve"> д</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158,</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лл</w:t>
      </w:r>
      <w:proofErr w:type="spellEnd"/>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163,</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177,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278,</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27</w:t>
      </w:r>
      <w:r>
        <w:rPr>
          <w:rFonts w:ascii="Times New Roman" w:hAnsi="Times New Roman" w:cs="Times New Roman"/>
          <w:color w:val="0070C0"/>
          <w:sz w:val="16"/>
          <w:szCs w:val="16"/>
        </w:rPr>
        <w:t>9</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A397D0F" w14:textId="77777777" w:rsidR="00170DD1" w:rsidRDefault="00170DD1" w:rsidP="00170DD1">
      <w:pPr>
        <w:spacing w:after="0" w:line="240" w:lineRule="auto"/>
        <w:jc w:val="both"/>
        <w:rPr>
          <w:rFonts w:ascii="Times New Roman" w:hAnsi="Times New Roman" w:cs="Times New Roman"/>
          <w:color w:val="0070C0"/>
          <w:sz w:val="16"/>
          <w:szCs w:val="16"/>
        </w:rPr>
      </w:pPr>
    </w:p>
    <w:p w14:paraId="3808EC73" w14:textId="77777777" w:rsidR="00E835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963BB10" w14:textId="77777777" w:rsidR="00E83599" w:rsidRPr="00F33EBB"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C3300"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августа 1927 г. Протокол заседания Постоянного совещания при Президиуме ВСНХ СССР по мобилизационным и военно-промышленным вопросам. 1. Доклад ЦИК по рассортировке и разбраковке имущества, имеющего военное значение, о результатах работы. 2. Доклад Комиссии по распределению военно-морского имущества, попадающего под действие постановления СТО от 2 сентября 1924 г., о результатах работы. 3. Доклад об орудийном производстве (РГАЭ. Ф. 3429. Оп. 16. Д. 3. Л. 113?114) (12417).</w:t>
      </w:r>
    </w:p>
    <w:p w14:paraId="790D46D6"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p>
    <w:p w14:paraId="0D6376A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BCBC8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F41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августа 1927 был расстрелян атаман сибирского казачьего войска </w:t>
      </w:r>
      <w:proofErr w:type="spellStart"/>
      <w:r w:rsidRPr="00F33EBB">
        <w:rPr>
          <w:rFonts w:ascii="Times New Roman" w:hAnsi="Times New Roman" w:cs="Times New Roman"/>
          <w:color w:val="000000" w:themeColor="text1"/>
          <w:sz w:val="16"/>
          <w:szCs w:val="16"/>
        </w:rPr>
        <w:t>Б.В.Аненков</w:t>
      </w:r>
      <w:proofErr w:type="spellEnd"/>
      <w:r w:rsidRPr="00F33EBB">
        <w:rPr>
          <w:rFonts w:ascii="Times New Roman" w:hAnsi="Times New Roman" w:cs="Times New Roman"/>
          <w:color w:val="000000" w:themeColor="text1"/>
          <w:sz w:val="16"/>
          <w:szCs w:val="16"/>
        </w:rPr>
        <w:t xml:space="preserve"> - один из руководителей контрреволюции (3263,465).</w:t>
      </w:r>
    </w:p>
    <w:p w14:paraId="76D95C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E1FB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августа 1927 в Семипалатинске расстрелян сибирский казачий атаман Борис Анненков (4962).</w:t>
      </w:r>
    </w:p>
    <w:p w14:paraId="32038F0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7BADD8" w14:textId="77777777" w:rsidR="007D0223" w:rsidRPr="00F33EBB"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9C8FF8D" w14:textId="77777777" w:rsidR="007D0223" w:rsidRPr="00F33EBB"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9FD10"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августа 1927 порыв ветра ловит хвост дирижабля ВМС США Лос-Анджелес (ZR-3), когда он пришвартован к высокой мачте на военно-морской авиабазе </w:t>
      </w:r>
      <w:proofErr w:type="spellStart"/>
      <w:r w:rsidRPr="00F33EBB">
        <w:rPr>
          <w:rFonts w:ascii="Times New Roman" w:hAnsi="Times New Roman" w:cs="Times New Roman"/>
          <w:color w:val="000000" w:themeColor="text1"/>
          <w:sz w:val="16"/>
          <w:szCs w:val="16"/>
        </w:rPr>
        <w:t>Лейкхерст</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Лейкхерсте</w:t>
      </w:r>
      <w:proofErr w:type="spellEnd"/>
      <w:r w:rsidRPr="00F33EBB">
        <w:rPr>
          <w:rFonts w:ascii="Times New Roman" w:hAnsi="Times New Roman" w:cs="Times New Roman"/>
          <w:color w:val="000000" w:themeColor="text1"/>
          <w:sz w:val="16"/>
          <w:szCs w:val="16"/>
        </w:rPr>
        <w:t>, штат Нью-Джерси, из-за чего его хвост поднимается, пока он не встанет под углом 85 градусов. Он возвращается в горизонтальное положение с небольшим повреждением, это единственный дирижабль, переживший такой маневр (20359).</w:t>
      </w:r>
    </w:p>
    <w:p w14:paraId="4BBE43B3"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p>
    <w:p w14:paraId="4D9256A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21257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4C9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августа 1927 г. </w:t>
      </w:r>
      <w:proofErr w:type="spellStart"/>
      <w:r w:rsidRPr="00F33EBB">
        <w:rPr>
          <w:rFonts w:ascii="Times New Roman" w:hAnsi="Times New Roman" w:cs="Times New Roman"/>
          <w:color w:val="000000" w:themeColor="text1"/>
          <w:sz w:val="16"/>
          <w:szCs w:val="16"/>
        </w:rPr>
        <w:t>Н.Н.Поликарпов</w:t>
      </w:r>
      <w:proofErr w:type="spellEnd"/>
      <w:r w:rsidRPr="00F33EBB">
        <w:rPr>
          <w:rFonts w:ascii="Times New Roman" w:hAnsi="Times New Roman" w:cs="Times New Roman"/>
          <w:color w:val="000000" w:themeColor="text1"/>
          <w:sz w:val="16"/>
          <w:szCs w:val="16"/>
        </w:rPr>
        <w:t xml:space="preserve"> утвердил эскизный проект самолета Л.2 с моторами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 Л.2-2ЛД, разработка которого велась в ОСС ЦКБ (3407).</w:t>
      </w:r>
    </w:p>
    <w:p w14:paraId="5C7758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241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августа 1927 в СССР был доставлен секретно разработанный в Германии двухместный военный биплан Альбатрос L-77, лицензия на который в начале 1927 была предложена управляющим германской фирмы Альбатрос </w:t>
      </w:r>
      <w:proofErr w:type="spellStart"/>
      <w:r w:rsidRPr="00F33EBB">
        <w:rPr>
          <w:rFonts w:ascii="Times New Roman" w:hAnsi="Times New Roman" w:cs="Times New Roman"/>
          <w:color w:val="000000" w:themeColor="text1"/>
          <w:sz w:val="16"/>
          <w:szCs w:val="16"/>
        </w:rPr>
        <w:t>Р.Шубертом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за 75 тыс. долл., включая опытный образец и обучение (1795,24).</w:t>
      </w:r>
    </w:p>
    <w:p w14:paraId="2AF395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311B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9BBB7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A0C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августа 1927 на Северной верфи был спущен на воду и сдан заказчику 25 июля 1928 г. (срок постройки — 39 мес.) головной грузо-пассажирский рефрижератор. По несколько измененному проекту Северная верфь в 1926— 1930 гг. построила еще четыре рефрижератора — "Феликс Дзержин</w:t>
      </w:r>
      <w:r w:rsidRPr="00F33EBB">
        <w:rPr>
          <w:rFonts w:ascii="Times New Roman" w:hAnsi="Times New Roman" w:cs="Times New Roman"/>
          <w:color w:val="000000" w:themeColor="text1"/>
          <w:sz w:val="16"/>
          <w:szCs w:val="16"/>
        </w:rPr>
        <w:softHyphen/>
        <w:t>ский", "Смольный" (II серия), "Сибирь" и "Кооперация" (III серия). Мощность главного двигателя завода "Русский дизель" была дове</w:t>
      </w:r>
      <w:r w:rsidRPr="00F33EBB">
        <w:rPr>
          <w:rFonts w:ascii="Times New Roman" w:hAnsi="Times New Roman" w:cs="Times New Roman"/>
          <w:color w:val="000000" w:themeColor="text1"/>
          <w:sz w:val="16"/>
          <w:szCs w:val="16"/>
        </w:rPr>
        <w:softHyphen/>
        <w:t>дена до 2200 л. с. Однако эти двигатели оказались наиболее слабым местом судна, так как в рейсах постоянно выходили из строя и не обеспечивали заданную скорость. В конце 30-х гг. дизели подверг</w:t>
      </w:r>
      <w:r w:rsidRPr="00F33EBB">
        <w:rPr>
          <w:rFonts w:ascii="Times New Roman" w:hAnsi="Times New Roman" w:cs="Times New Roman"/>
          <w:color w:val="000000" w:themeColor="text1"/>
          <w:sz w:val="16"/>
          <w:szCs w:val="16"/>
        </w:rPr>
        <w:softHyphen/>
        <w:t>ли модернизации на Канонерском судоремонтном заводе, что по</w:t>
      </w:r>
      <w:r w:rsidRPr="00F33EBB">
        <w:rPr>
          <w:rFonts w:ascii="Times New Roman" w:hAnsi="Times New Roman" w:cs="Times New Roman"/>
          <w:color w:val="000000" w:themeColor="text1"/>
          <w:sz w:val="16"/>
          <w:szCs w:val="16"/>
        </w:rPr>
        <w:softHyphen/>
        <w:t>зволило устранить наиболее серьезные недостатки их конструк</w:t>
      </w:r>
      <w:r w:rsidRPr="00F33EBB">
        <w:rPr>
          <w:rFonts w:ascii="Times New Roman" w:hAnsi="Times New Roman" w:cs="Times New Roman"/>
          <w:color w:val="000000" w:themeColor="text1"/>
          <w:sz w:val="16"/>
          <w:szCs w:val="16"/>
        </w:rPr>
        <w:softHyphen/>
        <w:t>ции. В частности, полностью переделали клапаны, системы под</w:t>
      </w:r>
      <w:r w:rsidRPr="00F33EBB">
        <w:rPr>
          <w:rFonts w:ascii="Times New Roman" w:hAnsi="Times New Roman" w:cs="Times New Roman"/>
          <w:color w:val="000000" w:themeColor="text1"/>
          <w:sz w:val="16"/>
          <w:szCs w:val="16"/>
        </w:rPr>
        <w:softHyphen/>
        <w:t>ачи топлива, что явилась первой работой такого рода, выполнен</w:t>
      </w:r>
      <w:r w:rsidRPr="00F33EBB">
        <w:rPr>
          <w:rFonts w:ascii="Times New Roman" w:hAnsi="Times New Roman" w:cs="Times New Roman"/>
          <w:color w:val="000000" w:themeColor="text1"/>
          <w:sz w:val="16"/>
          <w:szCs w:val="16"/>
        </w:rPr>
        <w:softHyphen/>
        <w:t>ной судоремонтниками совместно с инженерами-механиками судов (9838).</w:t>
      </w:r>
    </w:p>
    <w:p w14:paraId="58001C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735B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1E539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313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августа 1927 г. Приказом РВС СССР No.454/84 в состав </w:t>
      </w:r>
      <w:proofErr w:type="spellStart"/>
      <w:r w:rsidRPr="00F33EBB">
        <w:rPr>
          <w:rFonts w:ascii="Times New Roman" w:hAnsi="Times New Roman" w:cs="Times New Roman"/>
          <w:color w:val="000000" w:themeColor="text1"/>
          <w:sz w:val="16"/>
          <w:szCs w:val="16"/>
        </w:rPr>
        <w:t>ВХУправления</w:t>
      </w:r>
      <w:proofErr w:type="spellEnd"/>
      <w:r w:rsidRPr="00F33EBB">
        <w:rPr>
          <w:rFonts w:ascii="Times New Roman" w:hAnsi="Times New Roman" w:cs="Times New Roman"/>
          <w:color w:val="000000" w:themeColor="text1"/>
          <w:sz w:val="16"/>
          <w:szCs w:val="16"/>
        </w:rPr>
        <w:t xml:space="preserve"> включалась инспекция химической подготовки ГУ РККА, на него возлагались функции военно-химической подготовки РККА (11226).</w:t>
      </w:r>
    </w:p>
    <w:p w14:paraId="4998B8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02EE01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7FC6D4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09C02A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положению об НКО СССР от 22 ноября 1934 г. переименовано в Химическое управление РККА.</w:t>
      </w:r>
    </w:p>
    <w:p w14:paraId="2C33A5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45151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4EBBF5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1BBD43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C2A55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44DBC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833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августа 1927 Владимир Маяковский из Ялты сообщил телеграфом в Москву название законченной им поэмы “Хорошо ” (4962).</w:t>
      </w:r>
    </w:p>
    <w:p w14:paraId="43BF0C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FD1250" w14:textId="77777777" w:rsidR="007D0223" w:rsidRPr="00F33EBB"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1B480AB" w14:textId="77777777" w:rsidR="007D0223" w:rsidRPr="00F33EBB"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70A16"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августа 1927 Берт </w:t>
      </w:r>
      <w:proofErr w:type="spellStart"/>
      <w:r w:rsidRPr="00F33EBB">
        <w:rPr>
          <w:rFonts w:ascii="Times New Roman" w:hAnsi="Times New Roman" w:cs="Times New Roman"/>
          <w:color w:val="000000" w:themeColor="text1"/>
          <w:sz w:val="16"/>
          <w:szCs w:val="16"/>
        </w:rPr>
        <w:t>Хинклер</w:t>
      </w:r>
      <w:proofErr w:type="spellEnd"/>
      <w:r w:rsidRPr="00F33EBB">
        <w:rPr>
          <w:rFonts w:ascii="Times New Roman" w:hAnsi="Times New Roman" w:cs="Times New Roman"/>
          <w:color w:val="000000" w:themeColor="text1"/>
          <w:sz w:val="16"/>
          <w:szCs w:val="16"/>
        </w:rPr>
        <w:t xml:space="preserve"> устанавливает новый рекорд беспосадочной дальности полета из </w:t>
      </w:r>
      <w:proofErr w:type="spellStart"/>
      <w:r w:rsidRPr="00F33EBB">
        <w:rPr>
          <w:rFonts w:ascii="Times New Roman" w:hAnsi="Times New Roman" w:cs="Times New Roman"/>
          <w:color w:val="000000" w:themeColor="text1"/>
          <w:sz w:val="16"/>
          <w:szCs w:val="16"/>
        </w:rPr>
        <w:t>Кройдона</w:t>
      </w:r>
      <w:proofErr w:type="spellEnd"/>
      <w:r w:rsidRPr="00F33EBB">
        <w:rPr>
          <w:rFonts w:ascii="Times New Roman" w:hAnsi="Times New Roman" w:cs="Times New Roman"/>
          <w:color w:val="000000" w:themeColor="text1"/>
          <w:sz w:val="16"/>
          <w:szCs w:val="16"/>
        </w:rPr>
        <w:t>, Англия, в Ригу, Латвия (20359).</w:t>
      </w:r>
    </w:p>
    <w:p w14:paraId="49EAD6BE"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p>
    <w:p w14:paraId="1353625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0F14B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18C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27 августа по 7 сентября 1927 состоялся второй этап гос. испытаний И-2бис (2330).</w:t>
      </w:r>
    </w:p>
    <w:p w14:paraId="3EE477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767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августа 1927 г. </w:t>
      </w:r>
      <w:proofErr w:type="spellStart"/>
      <w:r w:rsidRPr="00F33EBB">
        <w:rPr>
          <w:rFonts w:ascii="Times New Roman" w:hAnsi="Times New Roman" w:cs="Times New Roman"/>
          <w:color w:val="000000" w:themeColor="text1"/>
          <w:sz w:val="16"/>
          <w:szCs w:val="16"/>
        </w:rPr>
        <w:t>Н.Н.Поликарпов</w:t>
      </w:r>
      <w:proofErr w:type="spellEnd"/>
      <w:r w:rsidRPr="00F33EBB">
        <w:rPr>
          <w:rFonts w:ascii="Times New Roman" w:hAnsi="Times New Roman" w:cs="Times New Roman"/>
          <w:color w:val="000000" w:themeColor="text1"/>
          <w:sz w:val="16"/>
          <w:szCs w:val="16"/>
        </w:rPr>
        <w:t xml:space="preserve"> подписал эскиз</w:t>
      </w:r>
      <w:r w:rsidRPr="00F33EBB">
        <w:rPr>
          <w:rFonts w:ascii="Times New Roman" w:hAnsi="Times New Roman" w:cs="Times New Roman"/>
          <w:color w:val="000000" w:themeColor="text1"/>
          <w:sz w:val="16"/>
          <w:szCs w:val="16"/>
        </w:rPr>
        <w:softHyphen/>
        <w:t>ный проект бомбовоза в вариантах биплана и полутора</w:t>
      </w:r>
      <w:r w:rsidRPr="00F33EBB">
        <w:rPr>
          <w:rFonts w:ascii="Times New Roman" w:hAnsi="Times New Roman" w:cs="Times New Roman"/>
          <w:color w:val="000000" w:themeColor="text1"/>
          <w:sz w:val="16"/>
          <w:szCs w:val="16"/>
        </w:rPr>
        <w:softHyphen/>
        <w:t>плана. Отличительной особенностью данного варианта полутораплана от последующих разработок являлось использование трапециевидной формы верх</w:t>
      </w:r>
      <w:r w:rsidRPr="00F33EBB">
        <w:rPr>
          <w:rFonts w:ascii="Times New Roman" w:hAnsi="Times New Roman" w:cs="Times New Roman"/>
          <w:color w:val="000000" w:themeColor="text1"/>
          <w:sz w:val="16"/>
          <w:szCs w:val="16"/>
        </w:rPr>
        <w:softHyphen/>
        <w:t xml:space="preserve">него и нижнего крыла с полукруглыми </w:t>
      </w:r>
      <w:proofErr w:type="spellStart"/>
      <w:r w:rsidRPr="00F33EBB">
        <w:rPr>
          <w:rFonts w:ascii="Times New Roman" w:hAnsi="Times New Roman" w:cs="Times New Roman"/>
          <w:color w:val="000000" w:themeColor="text1"/>
          <w:sz w:val="16"/>
          <w:szCs w:val="16"/>
        </w:rPr>
        <w:t>законцовками</w:t>
      </w:r>
      <w:proofErr w:type="spellEnd"/>
      <w:r w:rsidRPr="00F33EBB">
        <w:rPr>
          <w:rFonts w:ascii="Times New Roman" w:hAnsi="Times New Roman" w:cs="Times New Roman"/>
          <w:color w:val="000000" w:themeColor="text1"/>
          <w:sz w:val="16"/>
          <w:szCs w:val="16"/>
        </w:rPr>
        <w:t>. Для возможности установки различных двигателей на правую и левую консоли нижнего крыла был спроекти</w:t>
      </w:r>
      <w:r w:rsidRPr="00F33EBB">
        <w:rPr>
          <w:rFonts w:ascii="Times New Roman" w:hAnsi="Times New Roman" w:cs="Times New Roman"/>
          <w:color w:val="000000" w:themeColor="text1"/>
          <w:sz w:val="16"/>
          <w:szCs w:val="16"/>
        </w:rPr>
        <w:softHyphen/>
        <w:t>рован киль с изменяемым углом установки. Ожидаемые летные характеристики машины превышали требова</w:t>
      </w:r>
      <w:r w:rsidRPr="00F33EBB">
        <w:rPr>
          <w:rFonts w:ascii="Times New Roman" w:hAnsi="Times New Roman" w:cs="Times New Roman"/>
          <w:color w:val="000000" w:themeColor="text1"/>
          <w:sz w:val="16"/>
          <w:szCs w:val="16"/>
        </w:rPr>
        <w:softHyphen/>
        <w:t>ния ВВС: максимальная горизонтальная скорость у зем</w:t>
      </w:r>
      <w:r w:rsidRPr="00F33EBB">
        <w:rPr>
          <w:rFonts w:ascii="Times New Roman" w:hAnsi="Times New Roman" w:cs="Times New Roman"/>
          <w:color w:val="000000" w:themeColor="text1"/>
          <w:sz w:val="16"/>
          <w:szCs w:val="16"/>
        </w:rPr>
        <w:softHyphen/>
        <w:t>ли составляла 180 км/ч, посадочная скорость - 90 км/ч, время набора высоты 3000 метров - 35 минут. Расчет</w:t>
      </w:r>
      <w:r w:rsidRPr="00F33EBB">
        <w:rPr>
          <w:rFonts w:ascii="Times New Roman" w:hAnsi="Times New Roman" w:cs="Times New Roman"/>
          <w:color w:val="000000" w:themeColor="text1"/>
          <w:sz w:val="16"/>
          <w:szCs w:val="16"/>
        </w:rPr>
        <w:softHyphen/>
        <w:t>ный полетный вес достигал 6500 кг (10667).</w:t>
      </w:r>
    </w:p>
    <w:p w14:paraId="600265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108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27 августа по 30 октября 1927 в НИИ ВВС проходили испытания самолеты АЛЬБАТРОС-77 № 10100 и № 10105, которые поступили от фирмы.</w:t>
      </w:r>
    </w:p>
    <w:p w14:paraId="5DBBBFB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двухместных истребителей (6949, 63).</w:t>
      </w:r>
    </w:p>
    <w:p w14:paraId="06B5E8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B7AC7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27 августа по 30 октября 1927 года в НИИ ВВС проходили испытания самолета Альбатрос № 10105 (6924).</w:t>
      </w:r>
    </w:p>
    <w:p w14:paraId="205F3AE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двухместного истребителя не проведена:</w:t>
      </w:r>
    </w:p>
    <w:p w14:paraId="006461B4"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r w:rsidRPr="00F33EBB">
        <w:rPr>
          <w:rFonts w:ascii="Times New Roman" w:hAnsi="Times New Roman" w:cs="Times New Roman"/>
          <w:color w:val="000000" w:themeColor="text1"/>
          <w:sz w:val="16"/>
          <w:szCs w:val="16"/>
        </w:rPr>
        <w:tab/>
        <w:t>Скорости на высотах.</w:t>
      </w:r>
    </w:p>
    <w:p w14:paraId="2604F46F"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r w:rsidRPr="00F33EBB">
        <w:rPr>
          <w:rFonts w:ascii="Times New Roman" w:hAnsi="Times New Roman" w:cs="Times New Roman"/>
          <w:color w:val="000000" w:themeColor="text1"/>
          <w:sz w:val="16"/>
          <w:szCs w:val="16"/>
        </w:rPr>
        <w:tab/>
        <w:t>Проверочный потолок и скороподъемность.</w:t>
      </w:r>
    </w:p>
    <w:p w14:paraId="27220917"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rPr>
        <w:tab/>
        <w:t>Контрольная управляемость и фигуры.</w:t>
      </w:r>
    </w:p>
    <w:p w14:paraId="5FC37326"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r w:rsidRPr="00F33EBB">
        <w:rPr>
          <w:rFonts w:ascii="Times New Roman" w:hAnsi="Times New Roman" w:cs="Times New Roman"/>
          <w:color w:val="000000" w:themeColor="text1"/>
          <w:sz w:val="16"/>
          <w:szCs w:val="16"/>
        </w:rPr>
        <w:tab/>
        <w:t>Полеты летчиков, кроме ведущего испытание.</w:t>
      </w:r>
    </w:p>
    <w:p w14:paraId="682550B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5.Полеты для тактической оценки (6924).</w:t>
      </w:r>
    </w:p>
    <w:p w14:paraId="7A9598F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1A80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августа 1927 Ю-13 </w:t>
      </w:r>
      <w:proofErr w:type="spellStart"/>
      <w:r w:rsidRPr="00F33EBB">
        <w:rPr>
          <w:rFonts w:ascii="Times New Roman" w:hAnsi="Times New Roman" w:cs="Times New Roman"/>
          <w:color w:val="000000" w:themeColor="text1"/>
          <w:sz w:val="16"/>
          <w:szCs w:val="16"/>
        </w:rPr>
        <w:t>Е.М.Кошелева</w:t>
      </w:r>
      <w:proofErr w:type="spellEnd"/>
      <w:r w:rsidRPr="00F33EBB">
        <w:rPr>
          <w:rFonts w:ascii="Times New Roman" w:hAnsi="Times New Roman" w:cs="Times New Roman"/>
          <w:color w:val="000000" w:themeColor="text1"/>
          <w:sz w:val="16"/>
          <w:szCs w:val="16"/>
        </w:rPr>
        <w:t xml:space="preserve"> и Савойя </w:t>
      </w:r>
      <w:proofErr w:type="spellStart"/>
      <w:r w:rsidRPr="00F33EBB">
        <w:rPr>
          <w:rFonts w:ascii="Times New Roman" w:hAnsi="Times New Roman" w:cs="Times New Roman"/>
          <w:color w:val="000000" w:themeColor="text1"/>
          <w:sz w:val="16"/>
          <w:szCs w:val="16"/>
        </w:rPr>
        <w:t>Э.М.Лухтана</w:t>
      </w:r>
      <w:proofErr w:type="spellEnd"/>
      <w:r w:rsidRPr="00F33EBB">
        <w:rPr>
          <w:rFonts w:ascii="Times New Roman" w:hAnsi="Times New Roman" w:cs="Times New Roman"/>
          <w:color w:val="000000" w:themeColor="text1"/>
          <w:sz w:val="16"/>
          <w:szCs w:val="16"/>
        </w:rPr>
        <w:t>, которые на борту парохода Колыма прибыли в Тикси 5 августа 1927, долетели до Иркутска, открыв Ленскую трассу (99,143).</w:t>
      </w:r>
    </w:p>
    <w:p w14:paraId="0BB79B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A2AAF" w14:textId="77777777" w:rsidR="00E835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5A44215" w14:textId="77777777" w:rsidR="00E83599" w:rsidRPr="00F33EBB"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7F68C"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августа 1927 г. Протокол заседания Постоянного совещания при Президиуме ВСНХ СССР по мобилизационным и военно-промышленным вопросам. 1. Об ассигнованиях Урал[</w:t>
      </w:r>
      <w:proofErr w:type="spellStart"/>
      <w:r w:rsidRPr="00F33EBB">
        <w:rPr>
          <w:rFonts w:ascii="Times New Roman" w:hAnsi="Times New Roman" w:cs="Times New Roman"/>
          <w:color w:val="000000" w:themeColor="text1"/>
          <w:sz w:val="16"/>
          <w:szCs w:val="16"/>
        </w:rPr>
        <w:t>ьскому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обл</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астному</w:t>
      </w:r>
      <w:proofErr w:type="spellEnd"/>
      <w:r w:rsidRPr="00F33EBB">
        <w:rPr>
          <w:rFonts w:ascii="Times New Roman" w:hAnsi="Times New Roman" w:cs="Times New Roman"/>
          <w:color w:val="000000" w:themeColor="text1"/>
          <w:sz w:val="16"/>
          <w:szCs w:val="16"/>
        </w:rPr>
        <w:t xml:space="preserve">] СНХ на переброску и установку военного оборудования. 2. Об ассигнованиях ВСНХ УССР на работы по восстановлению военных производств. 3. Доклад </w:t>
      </w:r>
      <w:proofErr w:type="spellStart"/>
      <w:r w:rsidRPr="00F33EBB">
        <w:rPr>
          <w:rFonts w:ascii="Times New Roman" w:hAnsi="Times New Roman" w:cs="Times New Roman"/>
          <w:color w:val="000000" w:themeColor="text1"/>
          <w:sz w:val="16"/>
          <w:szCs w:val="16"/>
        </w:rPr>
        <w:t>Мобплануира</w:t>
      </w:r>
      <w:proofErr w:type="spellEnd"/>
      <w:r w:rsidRPr="00F33EBB">
        <w:rPr>
          <w:rFonts w:ascii="Times New Roman" w:hAnsi="Times New Roman" w:cs="Times New Roman"/>
          <w:color w:val="000000" w:themeColor="text1"/>
          <w:sz w:val="16"/>
          <w:szCs w:val="16"/>
        </w:rPr>
        <w:t xml:space="preserve"> об улучшении управления промышленностью и упрощении взаимоотношений по </w:t>
      </w:r>
      <w:proofErr w:type="spellStart"/>
      <w:r w:rsidRPr="00F33EBB">
        <w:rPr>
          <w:rFonts w:ascii="Times New Roman" w:hAnsi="Times New Roman" w:cs="Times New Roman"/>
          <w:color w:val="000000" w:themeColor="text1"/>
          <w:sz w:val="16"/>
          <w:szCs w:val="16"/>
        </w:rPr>
        <w:t>мобработе</w:t>
      </w:r>
      <w:proofErr w:type="spellEnd"/>
      <w:r w:rsidRPr="00F33EBB">
        <w:rPr>
          <w:rFonts w:ascii="Times New Roman" w:hAnsi="Times New Roman" w:cs="Times New Roman"/>
          <w:color w:val="000000" w:themeColor="text1"/>
          <w:sz w:val="16"/>
          <w:szCs w:val="16"/>
        </w:rPr>
        <w:t xml:space="preserve">. 4. О восстановлении снарядного производства на заводе им. Владимира Ильича. 5. Доклад </w:t>
      </w:r>
      <w:proofErr w:type="spellStart"/>
      <w:r w:rsidRPr="00F33EBB">
        <w:rPr>
          <w:rFonts w:ascii="Times New Roman" w:hAnsi="Times New Roman" w:cs="Times New Roman"/>
          <w:color w:val="000000" w:themeColor="text1"/>
          <w:sz w:val="16"/>
          <w:szCs w:val="16"/>
        </w:rPr>
        <w:t>Главхима</w:t>
      </w:r>
      <w:proofErr w:type="spellEnd"/>
      <w:r w:rsidRPr="00F33EBB">
        <w:rPr>
          <w:rFonts w:ascii="Times New Roman" w:hAnsi="Times New Roman" w:cs="Times New Roman"/>
          <w:color w:val="000000" w:themeColor="text1"/>
          <w:sz w:val="16"/>
          <w:szCs w:val="16"/>
        </w:rPr>
        <w:t xml:space="preserve"> об обеспечении сернокислотного производства колчеданом. 6. Доклад МПУ об обеспечении промышленности </w:t>
      </w:r>
      <w:proofErr w:type="spellStart"/>
      <w:r w:rsidRPr="00F33EBB">
        <w:rPr>
          <w:rFonts w:ascii="Times New Roman" w:hAnsi="Times New Roman" w:cs="Times New Roman"/>
          <w:color w:val="000000" w:themeColor="text1"/>
          <w:sz w:val="16"/>
          <w:szCs w:val="16"/>
        </w:rPr>
        <w:t>техрабсилой</w:t>
      </w:r>
      <w:proofErr w:type="spellEnd"/>
      <w:r w:rsidRPr="00F33EBB">
        <w:rPr>
          <w:rFonts w:ascii="Times New Roman" w:hAnsi="Times New Roman" w:cs="Times New Roman"/>
          <w:color w:val="000000" w:themeColor="text1"/>
          <w:sz w:val="16"/>
          <w:szCs w:val="16"/>
        </w:rPr>
        <w:t>. 7. Об охране специального оборудования. 8. Контрольные цифры НТУ на 1927/28 г. по заводу «Торпедо». 9. Об охране войсками ОГПУ заводов военной промышленности. 11. Источники финансирования ГУМП для оплаты производимых им работ в счет 25% кредита 12?миллионного фонда (РГАЭ. Ф. 3429. Оп. 16. Д. 3. Л. 105?108) (12417).</w:t>
      </w:r>
    </w:p>
    <w:p w14:paraId="100A2750"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p>
    <w:p w14:paraId="346A429F" w14:textId="77777777" w:rsidR="00AD644C" w:rsidRPr="00F33EBB" w:rsidRDefault="00AD64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B8AADBE" w14:textId="77777777" w:rsidR="00AD644C" w:rsidRPr="00F33EBB" w:rsidRDefault="00AD64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B522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августа 1927 Пол </w:t>
      </w:r>
      <w:proofErr w:type="spellStart"/>
      <w:r w:rsidRPr="00F33EBB">
        <w:rPr>
          <w:rFonts w:ascii="Times New Roman" w:hAnsi="Times New Roman" w:cs="Times New Roman"/>
          <w:color w:val="000000" w:themeColor="text1"/>
          <w:sz w:val="16"/>
          <w:szCs w:val="16"/>
        </w:rPr>
        <w:t>Редферн</w:t>
      </w:r>
      <w:proofErr w:type="spellEnd"/>
      <w:r w:rsidRPr="00F33EBB">
        <w:rPr>
          <w:rFonts w:ascii="Times New Roman" w:hAnsi="Times New Roman" w:cs="Times New Roman"/>
          <w:color w:val="000000" w:themeColor="text1"/>
          <w:sz w:val="16"/>
          <w:szCs w:val="16"/>
        </w:rPr>
        <w:t xml:space="preserve"> пытается вылететь из Джорджии в Рио-де-Жанейро, но терпит неудачу (20359).</w:t>
      </w:r>
    </w:p>
    <w:p w14:paraId="45BB34D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
    <w:p w14:paraId="7092E25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E02A3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5725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августа 1927 года в НИИ ВВС началось испытание в Таганроге самолета Р1 М5 13 и 14 серии на заводе № 10 (6901, 19).</w:t>
      </w:r>
    </w:p>
    <w:p w14:paraId="5B70B7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4108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29 августа 1927 ОСС ЦКБ (Н.Н.П.) послан в Техсовет на утверждение новый эскизный проект ночного бомбардировщика ТБ-2 2ЛД 450 (по старой номенклатуре Л2-2ЛД). Последнее состоялось 21 сентября. В НК УВВС проект был утвержден 22 сентября (2275).</w:t>
      </w:r>
    </w:p>
    <w:p w14:paraId="6FFCA4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B9F96"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29 августа 1927 (согласно ноябрьского 1927 г. «Отчетного доклада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за 1926-1927 гг.») проект ТБ был  послан ОСС в Тех- совет на утверждение.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7785F1A4"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 xml:space="preserve">тября прошло заседание Техсовета </w:t>
      </w:r>
      <w:proofErr w:type="spellStart"/>
      <w:r w:rsidRPr="00735736">
        <w:rPr>
          <w:rFonts w:ascii="Times New Roman" w:hAnsi="Times New Roman" w:cs="Times New Roman"/>
          <w:color w:val="0070C0"/>
          <w:sz w:val="16"/>
          <w:szCs w:val="16"/>
        </w:rPr>
        <w:t>Авиатре</w:t>
      </w:r>
      <w:r w:rsidRPr="00735736">
        <w:rPr>
          <w:rFonts w:ascii="Times New Roman" w:hAnsi="Times New Roman" w:cs="Times New Roman"/>
          <w:color w:val="0070C0"/>
          <w:sz w:val="16"/>
          <w:szCs w:val="16"/>
        </w:rPr>
        <w:softHyphen/>
        <w:t>ста</w:t>
      </w:r>
      <w:proofErr w:type="spellEnd"/>
      <w:r w:rsidRPr="00735736">
        <w:rPr>
          <w:rFonts w:ascii="Times New Roman" w:hAnsi="Times New Roman" w:cs="Times New Roman"/>
          <w:color w:val="0070C0"/>
          <w:sz w:val="16"/>
          <w:szCs w:val="16"/>
        </w:rPr>
        <w:t xml:space="preserve">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68940A99"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126790B0"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 этом заседании П. М. </w:t>
      </w:r>
      <w:proofErr w:type="spellStart"/>
      <w:r w:rsidRPr="00735736">
        <w:rPr>
          <w:rFonts w:ascii="Times New Roman" w:hAnsi="Times New Roman" w:cs="Times New Roman"/>
          <w:color w:val="0070C0"/>
          <w:sz w:val="16"/>
          <w:szCs w:val="16"/>
        </w:rPr>
        <w:t>Крейсон</w:t>
      </w:r>
      <w:proofErr w:type="spellEnd"/>
      <w:r w:rsidRPr="00735736">
        <w:rPr>
          <w:rFonts w:ascii="Times New Roman" w:hAnsi="Times New Roman" w:cs="Times New Roman"/>
          <w:color w:val="0070C0"/>
          <w:sz w:val="16"/>
          <w:szCs w:val="16"/>
        </w:rPr>
        <w:t xml:space="preserve">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2A266224"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 xml:space="preserve">ное ЦАГИ в план опытного строительства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 1927/28 операционный год, бомбардировщик ТБ-2 включили в план в ва</w:t>
      </w:r>
      <w:r w:rsidRPr="00735736">
        <w:rPr>
          <w:rFonts w:ascii="Times New Roman" w:hAnsi="Times New Roman" w:cs="Times New Roman"/>
          <w:color w:val="0070C0"/>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735736">
        <w:rPr>
          <w:rFonts w:ascii="Times New Roman" w:hAnsi="Times New Roman" w:cs="Times New Roman"/>
          <w:color w:val="0070C0"/>
          <w:sz w:val="16"/>
          <w:szCs w:val="16"/>
        </w:rPr>
        <w:t>Авиа</w:t>
      </w:r>
      <w:r w:rsidRPr="00735736">
        <w:rPr>
          <w:rFonts w:ascii="Times New Roman" w:hAnsi="Times New Roman" w:cs="Times New Roman"/>
          <w:color w:val="0070C0"/>
          <w:sz w:val="16"/>
          <w:szCs w:val="16"/>
        </w:rPr>
        <w:softHyphen/>
        <w:t>трест</w:t>
      </w:r>
      <w:proofErr w:type="spellEnd"/>
      <w:r w:rsidRPr="00735736">
        <w:rPr>
          <w:rFonts w:ascii="Times New Roman" w:hAnsi="Times New Roman" w:cs="Times New Roman"/>
          <w:color w:val="0070C0"/>
          <w:sz w:val="16"/>
          <w:szCs w:val="16"/>
        </w:rPr>
        <w:t xml:space="preserve"> на 1927/28 год отпустил 220 тысяч руб</w:t>
      </w:r>
      <w:r w:rsidRPr="00735736">
        <w:rPr>
          <w:rFonts w:ascii="Times New Roman" w:hAnsi="Times New Roman" w:cs="Times New Roman"/>
          <w:color w:val="0070C0"/>
          <w:sz w:val="16"/>
          <w:szCs w:val="16"/>
        </w:rPr>
        <w:softHyphen/>
        <w:t>лей (23344).</w:t>
      </w:r>
    </w:p>
    <w:p w14:paraId="1D8FCD61" w14:textId="77777777" w:rsidR="006D7AC9" w:rsidRPr="00735736" w:rsidRDefault="006D7AC9" w:rsidP="006D7AC9">
      <w:pPr>
        <w:spacing w:after="0" w:line="240" w:lineRule="auto"/>
        <w:jc w:val="both"/>
        <w:rPr>
          <w:rFonts w:ascii="Times New Roman" w:hAnsi="Times New Roman" w:cs="Times New Roman"/>
          <w:color w:val="0070C0"/>
          <w:sz w:val="16"/>
          <w:szCs w:val="16"/>
        </w:rPr>
      </w:pPr>
    </w:p>
    <w:p w14:paraId="30C6D4F6" w14:textId="77777777" w:rsidR="006D7AC9" w:rsidRPr="00735736" w:rsidRDefault="006D7AC9" w:rsidP="006D7AC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29 августа 1927 (согласно ноябрьского 1927 г. «Отчетного доклада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за 1926-1927 гг.») проект ТБ был послан ОСС в Тех- совет на утверждение. Послед</w:t>
      </w:r>
      <w:r w:rsidRPr="00735736">
        <w:rPr>
          <w:rFonts w:ascii="Times New Roman" w:hAnsi="Times New Roman" w:cs="Times New Roman"/>
          <w:color w:val="0070C0"/>
          <w:sz w:val="16"/>
          <w:szCs w:val="16"/>
        </w:rPr>
        <w:softHyphen/>
        <w:t xml:space="preserve">нее состоялось 21 сентября. В </w:t>
      </w:r>
    </w:p>
    <w:p w14:paraId="56E4A939" w14:textId="77777777" w:rsidR="006D7AC9" w:rsidRPr="00735736" w:rsidRDefault="006D7AC9" w:rsidP="006D7AC9">
      <w:pPr>
        <w:spacing w:after="0" w:line="240" w:lineRule="auto"/>
        <w:jc w:val="both"/>
        <w:rPr>
          <w:rFonts w:ascii="Times New Roman" w:hAnsi="Times New Roman" w:cs="Times New Roman"/>
          <w:color w:val="0070C0"/>
          <w:sz w:val="16"/>
          <w:szCs w:val="16"/>
        </w:rPr>
      </w:pPr>
    </w:p>
    <w:p w14:paraId="4A3DBE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29-30 августа 1927 г. комиссия ВВС приняла макет Р-5. Предварительный проект самолета был закончен 7 января 1928 г. и утвержден НТК УВВС 2 февраля 1928 (10667).</w:t>
      </w:r>
    </w:p>
    <w:p w14:paraId="3DB480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A95D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1133D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D2D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29 августа 1927 года приказами РВС СССР на вооружение Красной Армии отделения и взводы собак караульной службы в стрелковых частях (10697).</w:t>
      </w:r>
    </w:p>
    <w:p w14:paraId="4C7A78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AE5FB" w14:textId="77777777" w:rsidR="00665B5C"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7358E52" w14:textId="77777777" w:rsidR="00665B5C" w:rsidRPr="00F33EBB" w:rsidRDefault="00665B5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1CC37" w14:textId="77777777" w:rsidR="00665B5C" w:rsidRPr="00F33EBB" w:rsidRDefault="00665B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29 августа 1927 года</w:t>
      </w:r>
      <w:r w:rsidRPr="00F33EBB">
        <w:rPr>
          <w:rFonts w:ascii="Times New Roman" w:hAnsi="Times New Roman" w:cs="Times New Roman"/>
          <w:color w:val="000000" w:themeColor="text1"/>
          <w:sz w:val="16"/>
          <w:szCs w:val="16"/>
        </w:rPr>
        <w:t xml:space="preserve"> Совершил первый полет Fox </w:t>
      </w:r>
      <w:proofErr w:type="spellStart"/>
      <w:r w:rsidRPr="00F33EBB">
        <w:rPr>
          <w:rFonts w:ascii="Times New Roman" w:hAnsi="Times New Roman" w:cs="Times New Roman"/>
          <w:color w:val="000000" w:themeColor="text1"/>
          <w:sz w:val="16"/>
          <w:szCs w:val="16"/>
        </w:rPr>
        <w:t>Mk</w:t>
      </w:r>
      <w:proofErr w:type="spellEnd"/>
      <w:r w:rsidRPr="00F33EBB">
        <w:rPr>
          <w:rFonts w:ascii="Times New Roman" w:hAnsi="Times New Roman" w:cs="Times New Roman"/>
          <w:color w:val="000000" w:themeColor="text1"/>
          <w:sz w:val="16"/>
          <w:szCs w:val="16"/>
        </w:rPr>
        <w:t xml:space="preserve"> IA с двигателем Rolls-Royce F.XI. Усовершенствованный вариант Fox </w:t>
      </w:r>
      <w:proofErr w:type="spellStart"/>
      <w:r w:rsidRPr="00F33EBB">
        <w:rPr>
          <w:rFonts w:ascii="Times New Roman" w:hAnsi="Times New Roman" w:cs="Times New Roman"/>
          <w:color w:val="000000" w:themeColor="text1"/>
          <w:sz w:val="16"/>
          <w:szCs w:val="16"/>
        </w:rPr>
        <w:t>Mk</w:t>
      </w:r>
      <w:proofErr w:type="spellEnd"/>
      <w:r w:rsidRPr="00F33EBB">
        <w:rPr>
          <w:rFonts w:ascii="Times New Roman" w:hAnsi="Times New Roman" w:cs="Times New Roman"/>
          <w:color w:val="000000" w:themeColor="text1"/>
          <w:sz w:val="16"/>
          <w:szCs w:val="16"/>
        </w:rPr>
        <w:t xml:space="preserve"> IIM, впервые взлетевший 25 октября 1929 г., имел цельнометаллическую силовую конструкцию с полотняной обшивкой и двигатель Rolls-Royce F.XIB (</w:t>
      </w:r>
      <w:proofErr w:type="spellStart"/>
      <w:r w:rsidRPr="00F33EBB">
        <w:rPr>
          <w:rFonts w:ascii="Times New Roman" w:hAnsi="Times New Roman" w:cs="Times New Roman"/>
          <w:color w:val="000000" w:themeColor="text1"/>
          <w:sz w:val="16"/>
          <w:szCs w:val="16"/>
        </w:rPr>
        <w:t>Kestrel</w:t>
      </w:r>
      <w:proofErr w:type="spellEnd"/>
      <w:r w:rsidRPr="00F33EBB">
        <w:rPr>
          <w:rFonts w:ascii="Times New Roman" w:hAnsi="Times New Roman" w:cs="Times New Roman"/>
          <w:color w:val="000000" w:themeColor="text1"/>
          <w:sz w:val="16"/>
          <w:szCs w:val="16"/>
        </w:rPr>
        <w:t xml:space="preserve"> IB) мощностью 480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(14753).</w:t>
      </w:r>
    </w:p>
    <w:p w14:paraId="36240717" w14:textId="77777777" w:rsidR="00665B5C" w:rsidRPr="00F33EBB" w:rsidRDefault="00665B5C" w:rsidP="008215F2">
      <w:pPr>
        <w:spacing w:after="0" w:line="240" w:lineRule="auto"/>
        <w:jc w:val="both"/>
        <w:rPr>
          <w:rFonts w:ascii="Times New Roman" w:hAnsi="Times New Roman" w:cs="Times New Roman"/>
          <w:color w:val="000000" w:themeColor="text1"/>
          <w:sz w:val="16"/>
          <w:szCs w:val="16"/>
        </w:rPr>
      </w:pPr>
    </w:p>
    <w:p w14:paraId="1F30BE2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BFC56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D45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и 30 августа 1927 Комиссия ВВС в составе представителей от НК УВВС, НИИ ВВС 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своими протоколами утвердила макет армейского разведчика, он же дневной бомбардировщик Р-5 БМВ-6 в варианте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ОО ГАЗ-1/ОСС ЦКБ (Н.Н.П.) (2275).</w:t>
      </w:r>
    </w:p>
    <w:p w14:paraId="02E5DB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01F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августа 1927 утвердили макет Р-5 со всеми изменениями. Спустя несколько дней началась разработка предварительного проекта и практически одновременно изготовление рабочих чертежей. В производстве Р-5 не ожидалось сложностей, предполагалось использовать освоенные приемы и технологии. Конструкция - из сосны и фанеры, в соединительных узлах мягкая сталь марки М. Обшивка крыльев и оперения (полотно, дюраль ) применялся ограниченно: стойки крыльев и капоты моторов (5016).</w:t>
      </w:r>
    </w:p>
    <w:p w14:paraId="1C2C9B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80F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августа 1927 после внесения ряда поправок (например, потребовали переместить приборы, циферблаты которых были просто нарисованы на доске) макет Р-5 был предъявлен повторно макетной комиссии под председательством Е.В. </w:t>
      </w:r>
      <w:proofErr w:type="spellStart"/>
      <w:r w:rsidRPr="00F33EBB">
        <w:rPr>
          <w:rFonts w:ascii="Times New Roman" w:hAnsi="Times New Roman" w:cs="Times New Roman"/>
          <w:color w:val="000000" w:themeColor="text1"/>
          <w:sz w:val="16"/>
          <w:szCs w:val="16"/>
        </w:rPr>
        <w:t>Агокаса</w:t>
      </w:r>
      <w:proofErr w:type="spellEnd"/>
      <w:r w:rsidRPr="00F33EBB">
        <w:rPr>
          <w:rFonts w:ascii="Times New Roman" w:hAnsi="Times New Roman" w:cs="Times New Roman"/>
          <w:color w:val="000000" w:themeColor="text1"/>
          <w:sz w:val="16"/>
          <w:szCs w:val="16"/>
        </w:rPr>
        <w:t>. На этот раз комиссия утвердила его, ограничившись 13 замечаниями, не все из которых были позднее приняты во внимание. Наиболее существенные касались вооружения. Предложено было неподвижный пулемет "Максим ТЗ" (впоследствии переименованный в ПВ-1) сдвинуть назад, чтобы через прорезь в приборной доске обеспечить ручное перезаряжание, а заднюю турель Тур-5, перекатывающуюся с борта на борт для увеличения зоны обстрела, заменить на неподвижную Тур-6. В крыле потребовали сделать вырез или окно для прицеливания при бомбометании по образцу Р-1.</w:t>
      </w:r>
    </w:p>
    <w:p w14:paraId="2B591E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w:t>
      </w:r>
      <w:proofErr w:type="spellStart"/>
      <w:r w:rsidRPr="00F33EBB">
        <w:rPr>
          <w:rFonts w:ascii="Times New Roman" w:hAnsi="Times New Roman" w:cs="Times New Roman"/>
          <w:color w:val="000000" w:themeColor="text1"/>
          <w:sz w:val="16"/>
          <w:szCs w:val="16"/>
        </w:rPr>
        <w:t>Альдис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дублируюший</w:t>
      </w:r>
      <w:proofErr w:type="spellEnd"/>
      <w:r w:rsidRPr="00F33EBB">
        <w:rPr>
          <w:rFonts w:ascii="Times New Roman" w:hAnsi="Times New Roman" w:cs="Times New Roman"/>
          <w:color w:val="000000" w:themeColor="text1"/>
          <w:sz w:val="16"/>
          <w:szCs w:val="16"/>
        </w:rPr>
        <w:t xml:space="preserve"> кольцевой прицел </w:t>
      </w:r>
      <w:proofErr w:type="spellStart"/>
      <w:r w:rsidRPr="00F33EBB">
        <w:rPr>
          <w:rFonts w:ascii="Times New Roman" w:hAnsi="Times New Roman" w:cs="Times New Roman"/>
          <w:color w:val="000000" w:themeColor="text1"/>
          <w:sz w:val="16"/>
          <w:szCs w:val="16"/>
        </w:rPr>
        <w:t>Вахмистро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w:t>
      </w:r>
      <w:proofErr w:type="spellEnd"/>
      <w:r w:rsidRPr="00F33EBB">
        <w:rPr>
          <w:rFonts w:ascii="Times New Roman" w:hAnsi="Times New Roman" w:cs="Times New Roman"/>
          <w:color w:val="000000" w:themeColor="text1"/>
          <w:sz w:val="16"/>
          <w:szCs w:val="16"/>
        </w:rPr>
        <w:t>,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14F376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55F6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3CA94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E78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августа 1927 состоялось заседание </w:t>
      </w:r>
      <w:proofErr w:type="spellStart"/>
      <w:r w:rsidRPr="00F33EBB">
        <w:rPr>
          <w:rFonts w:ascii="Times New Roman" w:hAnsi="Times New Roman" w:cs="Times New Roman"/>
          <w:color w:val="000000" w:themeColor="text1"/>
          <w:sz w:val="16"/>
          <w:szCs w:val="16"/>
        </w:rPr>
        <w:t>Техcовета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37) (2279):</w:t>
      </w:r>
    </w:p>
    <w:p w14:paraId="3941E2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37</w:t>
      </w:r>
    </w:p>
    <w:p w14:paraId="2F9CE6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31 августа 1927 г.</w:t>
      </w:r>
    </w:p>
    <w:p w14:paraId="314A88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МИХАЙЛОВ</w:t>
      </w:r>
    </w:p>
    <w:p w14:paraId="1364DC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ХАРЛАМОВ, АКАШЕВ, ТУПОЛЕВ, КЛИМОВ</w:t>
      </w:r>
    </w:p>
    <w:p w14:paraId="1F5D376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СТЕЧКИН, ПОЛИКАРПОВ, ОСТРОВСКИЙ, КРЕЙСОН, ФЕЛЬДМАН</w:t>
      </w:r>
    </w:p>
    <w:p w14:paraId="56232F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95"/>
        <w:gridCol w:w="5715"/>
      </w:tblGrid>
      <w:tr w:rsidR="00472A36" w:rsidRPr="00F33EBB" w14:paraId="546BB851" w14:textId="77777777">
        <w:tc>
          <w:tcPr>
            <w:tcW w:w="5495" w:type="dxa"/>
            <w:tcBorders>
              <w:top w:val="single" w:sz="12" w:space="0" w:color="auto"/>
            </w:tcBorders>
          </w:tcPr>
          <w:p w14:paraId="1EDC6D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715" w:type="dxa"/>
            <w:tcBorders>
              <w:top w:val="single" w:sz="12" w:space="0" w:color="auto"/>
            </w:tcBorders>
          </w:tcPr>
          <w:p w14:paraId="096A77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0783F057" w14:textId="77777777">
        <w:tc>
          <w:tcPr>
            <w:tcW w:w="5495" w:type="dxa"/>
          </w:tcPr>
          <w:p w14:paraId="438ADE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_МАКАРОВСКИЙ заявляет, что самолеты КР1-М6 /корабельный крейсерский разведчик катапультный/ и КРБ1 300/450 /корабельный башенный разведчик/ не могут быть поставлены в программу 1927-28 операционного года, т.к. ЦКБ перегружено заданиями, а ЦАГИ, которому Правление Треста, по согласованию с НТК УВВС, предложил о принять на себя работу по проектированию и постройке самолета КР1-М6, отказался от таковой.</w:t>
            </w:r>
          </w:p>
          <w:p w14:paraId="418BB3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Тоа</w:t>
            </w:r>
            <w:proofErr w:type="spellEnd"/>
            <w:r w:rsidRPr="00F33EBB">
              <w:rPr>
                <w:rFonts w:ascii="Times New Roman" w:hAnsi="Times New Roman" w:cs="Times New Roman"/>
                <w:color w:val="000000" w:themeColor="text1"/>
                <w:sz w:val="16"/>
                <w:szCs w:val="16"/>
              </w:rPr>
              <w:t xml:space="preserve">. ХАРЛАМОВ заявляет, что работы по самолету КРБ-1 могут быть отложены, но самолет КР1-М6 должен быть поставлен в программу будущего операционного года; если сил ЦКБ не хватает, то оно должно быть расширено путем привлечения новых </w:t>
            </w:r>
            <w:proofErr w:type="spellStart"/>
            <w:r w:rsidRPr="00F33EBB">
              <w:rPr>
                <w:rFonts w:ascii="Times New Roman" w:hAnsi="Times New Roman" w:cs="Times New Roman"/>
                <w:color w:val="000000" w:themeColor="text1"/>
                <w:sz w:val="16"/>
                <w:szCs w:val="16"/>
              </w:rPr>
              <w:t>рабоников</w:t>
            </w:r>
            <w:proofErr w:type="spellEnd"/>
            <w:r w:rsidRPr="00F33EBB">
              <w:rPr>
                <w:rFonts w:ascii="Times New Roman" w:hAnsi="Times New Roman" w:cs="Times New Roman"/>
                <w:color w:val="000000" w:themeColor="text1"/>
                <w:sz w:val="16"/>
                <w:szCs w:val="16"/>
              </w:rPr>
              <w:t xml:space="preserve"> и даже создания нового Отдела.</w:t>
            </w:r>
          </w:p>
        </w:tc>
        <w:tc>
          <w:tcPr>
            <w:tcW w:w="5715" w:type="dxa"/>
          </w:tcPr>
          <w:p w14:paraId="2766E79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обмене мнениями принято:</w:t>
            </w:r>
          </w:p>
          <w:p w14:paraId="31CFAF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 как согласно установленных взаимоотношений Треста с УВВС, последнее имеет право </w:t>
            </w:r>
            <w:proofErr w:type="spellStart"/>
            <w:r w:rsidRPr="00F33EBB">
              <w:rPr>
                <w:rFonts w:ascii="Times New Roman" w:hAnsi="Times New Roman" w:cs="Times New Roman"/>
                <w:color w:val="000000" w:themeColor="text1"/>
                <w:sz w:val="16"/>
                <w:szCs w:val="16"/>
              </w:rPr>
              <w:t>требрвать</w:t>
            </w:r>
            <w:proofErr w:type="spellEnd"/>
            <w:r w:rsidRPr="00F33EBB">
              <w:rPr>
                <w:rFonts w:ascii="Times New Roman" w:hAnsi="Times New Roman" w:cs="Times New Roman"/>
                <w:color w:val="000000" w:themeColor="text1"/>
                <w:sz w:val="16"/>
                <w:szCs w:val="16"/>
              </w:rPr>
              <w:t xml:space="preserve"> от Треста постановки в план работ заданий, на проведении которых УВВС настаивает, просит Председателя Совета т. Макаровского доложить Правлению требование представителя УВВС т. Харламова о постановке в программу работ 1927-28 г. работ по самолету КР1-М6.</w:t>
            </w:r>
          </w:p>
        </w:tc>
      </w:tr>
      <w:tr w:rsidR="00472A36" w:rsidRPr="00F33EBB" w14:paraId="1619449F" w14:textId="77777777">
        <w:tc>
          <w:tcPr>
            <w:tcW w:w="5495" w:type="dxa"/>
            <w:tcBorders>
              <w:bottom w:val="single" w:sz="12" w:space="0" w:color="auto"/>
            </w:tcBorders>
          </w:tcPr>
          <w:p w14:paraId="6BA800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15" w:type="dxa"/>
            <w:tcBorders>
              <w:bottom w:val="single" w:sz="12" w:space="0" w:color="auto"/>
            </w:tcBorders>
          </w:tcPr>
          <w:p w14:paraId="271EEF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Планировка работ по опытному моторостроению принята следующая:</w:t>
            </w:r>
          </w:p>
          <w:p w14:paraId="68CB178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По мотору М13 окончание постройки 1-го экземпляра 1/Х-27 г., окончание постройки 2-го экземпляра 1/ХП-27г.. Проектирование усовершенствованного типа - начало 1/1-28 г., начало постройки его I/У1-28 г. и окончание 1/1-29 г.</w:t>
            </w:r>
          </w:p>
          <w:p w14:paraId="525238A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 По мотору М14 начало </w:t>
            </w:r>
            <w:proofErr w:type="spellStart"/>
            <w:r w:rsidRPr="00F33EBB">
              <w:rPr>
                <w:rFonts w:ascii="Times New Roman" w:hAnsi="Times New Roman" w:cs="Times New Roman"/>
                <w:color w:val="000000" w:themeColor="text1"/>
                <w:sz w:val="16"/>
                <w:szCs w:val="16"/>
              </w:rPr>
              <w:t>постройуиI</w:t>
            </w:r>
            <w:proofErr w:type="spellEnd"/>
            <w:r w:rsidRPr="00F33EBB">
              <w:rPr>
                <w:rFonts w:ascii="Times New Roman" w:hAnsi="Times New Roman" w:cs="Times New Roman"/>
                <w:color w:val="000000" w:themeColor="text1"/>
                <w:sz w:val="16"/>
                <w:szCs w:val="16"/>
              </w:rPr>
              <w:t>/УШ-27 г., окончание постройки 1/П-28 г. и окончание испытаний 1/УП-28 г.</w:t>
            </w:r>
          </w:p>
          <w:p w14:paraId="375482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По мотору М15 - начало постройки 1/1Х-с.г., окончание постройки 1/У-28 г., окончание испытаний 1/Х1-28 г.</w:t>
            </w:r>
          </w:p>
          <w:p w14:paraId="400F65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 мотору М16 - начало проектирования 1/Х-27 г., начало постройки I/1-28г., окончание постройки 1/УП-28 г., окончание испытаний 1/Х-28 г.</w:t>
            </w:r>
          </w:p>
          <w:p w14:paraId="29C5159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 мотору перевернутый М14, начало проектирования 1/Х-28 г., начало постройки 1/У-28 г., окончание постройки 1/1Х-28 г., окончание испытаний 1/1-29 г.</w:t>
            </w:r>
          </w:p>
          <w:p w14:paraId="08D98D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По мотору Киреева 600 НР. Окончание постройки 1/УП-28 г., окончание испытаний 1/1-29 г. Работа производится за счет </w:t>
            </w:r>
            <w:proofErr w:type="spellStart"/>
            <w:r w:rsidRPr="00F33EBB">
              <w:rPr>
                <w:rFonts w:ascii="Times New Roman" w:hAnsi="Times New Roman" w:cs="Times New Roman"/>
                <w:color w:val="000000" w:themeColor="text1"/>
                <w:sz w:val="16"/>
                <w:szCs w:val="16"/>
              </w:rPr>
              <w:t>креддита</w:t>
            </w:r>
            <w:proofErr w:type="spellEnd"/>
            <w:r w:rsidRPr="00F33EBB">
              <w:rPr>
                <w:rFonts w:ascii="Times New Roman" w:hAnsi="Times New Roman" w:cs="Times New Roman"/>
                <w:color w:val="000000" w:themeColor="text1"/>
                <w:sz w:val="16"/>
                <w:szCs w:val="16"/>
              </w:rPr>
              <w:t xml:space="preserve"> УВВС.</w:t>
            </w:r>
          </w:p>
          <w:p w14:paraId="1D0CE3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заявляет, что моторов современных по своим качествам мы не имеем, между тем программа опытного моторостроения весьма ограничена и по своему </w:t>
            </w:r>
            <w:proofErr w:type="spellStart"/>
            <w:r w:rsidRPr="00F33EBB">
              <w:rPr>
                <w:rFonts w:ascii="Times New Roman" w:hAnsi="Times New Roman" w:cs="Times New Roman"/>
                <w:color w:val="000000" w:themeColor="text1"/>
                <w:sz w:val="16"/>
                <w:szCs w:val="16"/>
              </w:rPr>
              <w:t>об"ему</w:t>
            </w:r>
            <w:proofErr w:type="spellEnd"/>
            <w:r w:rsidRPr="00F33EBB">
              <w:rPr>
                <w:rFonts w:ascii="Times New Roman" w:hAnsi="Times New Roman" w:cs="Times New Roman"/>
                <w:color w:val="000000" w:themeColor="text1"/>
                <w:sz w:val="16"/>
                <w:szCs w:val="16"/>
              </w:rPr>
              <w:t xml:space="preserve"> значительно меньше программы опытного самолетостроения; конструкторские силы имеются, но не </w:t>
            </w:r>
            <w:proofErr w:type="spellStart"/>
            <w:r w:rsidRPr="00F33EBB">
              <w:rPr>
                <w:rFonts w:ascii="Times New Roman" w:hAnsi="Times New Roman" w:cs="Times New Roman"/>
                <w:color w:val="000000" w:themeColor="text1"/>
                <w:sz w:val="16"/>
                <w:szCs w:val="16"/>
              </w:rPr>
              <w:t>задействаваны</w:t>
            </w:r>
            <w:proofErr w:type="spellEnd"/>
            <w:r w:rsidRPr="00F33EBB">
              <w:rPr>
                <w:rFonts w:ascii="Times New Roman" w:hAnsi="Times New Roman" w:cs="Times New Roman"/>
                <w:color w:val="000000" w:themeColor="text1"/>
                <w:sz w:val="16"/>
                <w:szCs w:val="16"/>
              </w:rPr>
              <w:t xml:space="preserve"> полностью, как например </w:t>
            </w:r>
            <w:proofErr w:type="spellStart"/>
            <w:r w:rsidRPr="00F33EBB">
              <w:rPr>
                <w:rFonts w:ascii="Times New Roman" w:hAnsi="Times New Roman" w:cs="Times New Roman"/>
                <w:color w:val="000000" w:themeColor="text1"/>
                <w:sz w:val="16"/>
                <w:szCs w:val="16"/>
              </w:rPr>
              <w:t>неиспользован</w:t>
            </w:r>
            <w:proofErr w:type="spellEnd"/>
            <w:r w:rsidRPr="00F33EBB">
              <w:rPr>
                <w:rFonts w:ascii="Times New Roman" w:hAnsi="Times New Roman" w:cs="Times New Roman"/>
                <w:color w:val="000000" w:themeColor="text1"/>
                <w:sz w:val="16"/>
                <w:szCs w:val="16"/>
              </w:rPr>
              <w:t xml:space="preserve"> конструкторский аппарат НАМИ, положение же с моторами отнюдь нельзя считать благополучным.</w:t>
            </w:r>
          </w:p>
          <w:p w14:paraId="127463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СТЕЧКИН поддерживая мнение т. Туполева указывает, что до сих пор мы не имеем достаточно современного по своему весу мотора в 600 НР, что касается моторов с воздушным охлаждением, то построив мотор в 100 НР мы сразу хотим перейти к мотору в 450 НР, хотя есть возможность говорить о моторе с воздушным охлаждением переходного типа.</w:t>
            </w:r>
          </w:p>
        </w:tc>
      </w:tr>
    </w:tbl>
    <w:p w14:paraId="626A40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(2279).</w:t>
      </w:r>
    </w:p>
    <w:p w14:paraId="213B7B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37702" w14:textId="77777777" w:rsidR="00D11551"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9F94A30" w14:textId="77777777" w:rsidR="00D11551" w:rsidRPr="00F33EBB" w:rsidRDefault="00D11551"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FF1B3" w14:textId="77777777" w:rsidR="00D11551" w:rsidRPr="00F33EBB" w:rsidRDefault="00D1155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31 августа </w:t>
      </w:r>
      <w:r w:rsidRPr="00F33EBB">
        <w:rPr>
          <w:rFonts w:ascii="Times New Roman" w:hAnsi="Times New Roman" w:cs="Times New Roman"/>
          <w:color w:val="000000" w:themeColor="text1"/>
          <w:sz w:val="16"/>
          <w:szCs w:val="16"/>
        </w:rPr>
        <w:t>в 1927 году в СССР был выпущен первый государственный заем индустриализации (14755).</w:t>
      </w:r>
    </w:p>
    <w:p w14:paraId="52083DD6" w14:textId="77777777" w:rsidR="00D11551" w:rsidRPr="00F33EBB" w:rsidRDefault="00D11551" w:rsidP="008215F2">
      <w:pPr>
        <w:spacing w:after="0" w:line="240" w:lineRule="auto"/>
        <w:jc w:val="both"/>
        <w:rPr>
          <w:rFonts w:ascii="Times New Roman" w:hAnsi="Times New Roman" w:cs="Times New Roman"/>
          <w:color w:val="000000" w:themeColor="text1"/>
          <w:sz w:val="16"/>
          <w:szCs w:val="16"/>
        </w:rPr>
      </w:pPr>
    </w:p>
    <w:p w14:paraId="5A5F09C3" w14:textId="77777777" w:rsidR="007D0223" w:rsidRPr="00F33EBB"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B066B77" w14:textId="77777777" w:rsidR="007D0223" w:rsidRPr="00F33EBB" w:rsidRDefault="007D022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AB7D9"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августа 1927 «Сен-Рафаэль» с Лесли Гамильтон, принцессой Анной Левенштейн-Вертхайм-Фройденберг, Фредериком Ф. </w:t>
      </w:r>
      <w:proofErr w:type="spellStart"/>
      <w:r w:rsidRPr="00F33EBB">
        <w:rPr>
          <w:rFonts w:ascii="Times New Roman" w:hAnsi="Times New Roman" w:cs="Times New Roman"/>
          <w:color w:val="000000" w:themeColor="text1"/>
          <w:sz w:val="16"/>
          <w:szCs w:val="16"/>
        </w:rPr>
        <w:t>Минчином</w:t>
      </w:r>
      <w:proofErr w:type="spellEnd"/>
      <w:r w:rsidRPr="00F33EBB">
        <w:rPr>
          <w:rFonts w:ascii="Times New Roman" w:hAnsi="Times New Roman" w:cs="Times New Roman"/>
          <w:color w:val="000000" w:themeColor="text1"/>
          <w:sz w:val="16"/>
          <w:szCs w:val="16"/>
        </w:rPr>
        <w:t xml:space="preserve"> и Фрэнком Колером исчезли над Северной Атлантикой в районе Ньюфаундленда, когда они пытались совершить трансатлантический перелет на Fokker F.VIIA (20359).</w:t>
      </w:r>
    </w:p>
    <w:p w14:paraId="2BEBCAD6" w14:textId="77777777" w:rsidR="007D0223" w:rsidRPr="00F33EBB" w:rsidRDefault="007D0223" w:rsidP="008215F2">
      <w:pPr>
        <w:spacing w:after="0" w:line="240" w:lineRule="auto"/>
        <w:jc w:val="both"/>
        <w:rPr>
          <w:rFonts w:ascii="Times New Roman" w:hAnsi="Times New Roman" w:cs="Times New Roman"/>
          <w:color w:val="000000" w:themeColor="text1"/>
          <w:sz w:val="16"/>
          <w:szCs w:val="16"/>
        </w:rPr>
      </w:pPr>
    </w:p>
    <w:p w14:paraId="2139247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838CE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267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года проходили летные испытания И2бис-М5. – Одноместный истребитель, улучшенный И2-М5. Опытные экземпляры строились без ведома НТК по серийному заказу (6998).</w:t>
      </w:r>
    </w:p>
    <w:p w14:paraId="426075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8869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этом самолете повторились те же недочеты, что и в И2-М5 - слабость шасси, радиатора и </w:t>
      </w:r>
      <w:proofErr w:type="spellStart"/>
      <w:r w:rsidRPr="00F33EBB">
        <w:rPr>
          <w:rFonts w:ascii="Times New Roman" w:hAnsi="Times New Roman" w:cs="Times New Roman"/>
          <w:color w:val="000000" w:themeColor="text1"/>
          <w:sz w:val="16"/>
          <w:szCs w:val="16"/>
        </w:rPr>
        <w:t>мотокорзинки</w:t>
      </w:r>
      <w:proofErr w:type="spellEnd"/>
      <w:r w:rsidRPr="00F33EBB">
        <w:rPr>
          <w:rFonts w:ascii="Times New Roman" w:hAnsi="Times New Roman" w:cs="Times New Roman"/>
          <w:color w:val="000000" w:themeColor="text1"/>
          <w:sz w:val="16"/>
          <w:szCs w:val="16"/>
        </w:rPr>
        <w:t xml:space="preserve">, об устранении указанных недочетов также дано распоряжение 6 октября 1927 года. Серия была начата постройкой в середине 1927 года, но УВВС не принята, главным образом из-за неустранения дефекта </w:t>
      </w:r>
      <w:proofErr w:type="spellStart"/>
      <w:r w:rsidRPr="00F33EBB">
        <w:rPr>
          <w:rFonts w:ascii="Times New Roman" w:hAnsi="Times New Roman" w:cs="Times New Roman"/>
          <w:color w:val="000000" w:themeColor="text1"/>
          <w:sz w:val="16"/>
          <w:szCs w:val="16"/>
        </w:rPr>
        <w:t>водоохладительной</w:t>
      </w:r>
      <w:proofErr w:type="spellEnd"/>
      <w:r w:rsidRPr="00F33EBB">
        <w:rPr>
          <w:rFonts w:ascii="Times New Roman" w:hAnsi="Times New Roman" w:cs="Times New Roman"/>
          <w:color w:val="000000" w:themeColor="text1"/>
          <w:sz w:val="16"/>
          <w:szCs w:val="16"/>
        </w:rPr>
        <w:t xml:space="preserve"> системы.</w:t>
      </w:r>
    </w:p>
    <w:p w14:paraId="5146D7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 (6998).</w:t>
      </w:r>
    </w:p>
    <w:p w14:paraId="25B73B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40C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1927-го рабочее проектирова</w:t>
      </w:r>
      <w:r w:rsidRPr="00F33EBB">
        <w:rPr>
          <w:rFonts w:ascii="Times New Roman" w:hAnsi="Times New Roman" w:cs="Times New Roman"/>
          <w:color w:val="000000" w:themeColor="text1"/>
          <w:sz w:val="16"/>
          <w:szCs w:val="16"/>
        </w:rPr>
        <w:softHyphen/>
        <w:t xml:space="preserve">ние И-3 в секторе Опытного сухопутного самолетостроения Центрального конструкторского бюро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находилось в самом разгаре, кроме того, началось изготовление отдельных узлов и агрегатов самолета. Истребитель И-3 был смешанной конструкции с двигателем жид</w:t>
      </w:r>
      <w:r w:rsidRPr="00F33EBB">
        <w:rPr>
          <w:rFonts w:ascii="Times New Roman" w:hAnsi="Times New Roman" w:cs="Times New Roman"/>
          <w:color w:val="000000" w:themeColor="text1"/>
          <w:sz w:val="16"/>
          <w:szCs w:val="16"/>
        </w:rPr>
        <w:softHyphen/>
        <w:t xml:space="preserve">костного охлаждения </w:t>
      </w:r>
      <w:r w:rsidRPr="00F33EBB">
        <w:rPr>
          <w:rFonts w:ascii="Times New Roman" w:hAnsi="Times New Roman" w:cs="Times New Roman"/>
          <w:color w:val="000000" w:themeColor="text1"/>
          <w:sz w:val="16"/>
          <w:szCs w:val="16"/>
          <w:lang w:val="en-US"/>
        </w:rPr>
        <w:t>BMW</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VI</w:t>
      </w:r>
      <w:r w:rsidRPr="00F33EBB">
        <w:rPr>
          <w:rFonts w:ascii="Times New Roman" w:hAnsi="Times New Roman" w:cs="Times New Roman"/>
          <w:color w:val="000000" w:themeColor="text1"/>
          <w:sz w:val="16"/>
          <w:szCs w:val="16"/>
        </w:rPr>
        <w:t xml:space="preserve"> мощностью 500 л.с. (11974).</w:t>
      </w:r>
    </w:p>
    <w:p w14:paraId="5C09BB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8CBD5" w14:textId="77777777" w:rsidR="006A27C3" w:rsidRPr="006759E9" w:rsidRDefault="006A27C3" w:rsidP="006A27C3">
      <w:pPr>
        <w:spacing w:after="0" w:line="240" w:lineRule="auto"/>
        <w:jc w:val="both"/>
        <w:rPr>
          <w:rFonts w:ascii="Times New Roman" w:hAnsi="Times New Roman" w:cs="Times New Roman"/>
          <w:color w:val="0070C0"/>
          <w:sz w:val="16"/>
          <w:szCs w:val="16"/>
        </w:rPr>
      </w:pPr>
      <w:r w:rsidRPr="006759E9">
        <w:rPr>
          <w:rFonts w:ascii="Times New Roman" w:hAnsi="Times New Roman" w:cs="Times New Roman"/>
          <w:color w:val="0070C0"/>
          <w:sz w:val="16"/>
          <w:szCs w:val="16"/>
        </w:rPr>
        <w:t xml:space="preserve">В августе 1927 г. ГАЗ-1 начал Изготовление первых деталей на первый летный самолет И-3, а к середине сентября этого года работа была окончательно введена в план </w:t>
      </w:r>
      <w:proofErr w:type="spellStart"/>
      <w:r w:rsidRPr="006759E9">
        <w:rPr>
          <w:rFonts w:ascii="Times New Roman" w:hAnsi="Times New Roman" w:cs="Times New Roman"/>
          <w:color w:val="0070C0"/>
          <w:sz w:val="16"/>
          <w:szCs w:val="16"/>
        </w:rPr>
        <w:t>Авиатреста</w:t>
      </w:r>
      <w:proofErr w:type="spellEnd"/>
      <w:r w:rsidRPr="006759E9">
        <w:rPr>
          <w:rFonts w:ascii="Times New Roman" w:hAnsi="Times New Roman" w:cs="Times New Roman"/>
          <w:color w:val="0070C0"/>
          <w:sz w:val="16"/>
          <w:szCs w:val="16"/>
        </w:rPr>
        <w:t xml:space="preserve"> с новым сроком – на 1 января 1927 г., на год позже первоначально установленного и согласованного Поликарповым. Однако из-за невнимания последнего к проведению </w:t>
      </w:r>
      <w:proofErr w:type="spellStart"/>
      <w:r w:rsidRPr="006759E9">
        <w:rPr>
          <w:rFonts w:ascii="Times New Roman" w:hAnsi="Times New Roman" w:cs="Times New Roman"/>
          <w:color w:val="0070C0"/>
          <w:sz w:val="16"/>
          <w:szCs w:val="16"/>
        </w:rPr>
        <w:t>статиспытаний</w:t>
      </w:r>
      <w:proofErr w:type="spellEnd"/>
      <w:r w:rsidRPr="006759E9">
        <w:rPr>
          <w:rFonts w:ascii="Times New Roman" w:hAnsi="Times New Roman" w:cs="Times New Roman"/>
          <w:color w:val="0070C0"/>
          <w:sz w:val="16"/>
          <w:szCs w:val="16"/>
        </w:rPr>
        <w:t xml:space="preserve">, которые начались с опозданием, многие готовые детали пришлось браковать и менять чертежи. Делалось это заводом №1 по остаточному принципу после выполнения заданий по серийному производству, а Поликарпов как заведующий ОСС ЦКБ </w:t>
      </w:r>
      <w:proofErr w:type="spellStart"/>
      <w:r w:rsidRPr="006759E9">
        <w:rPr>
          <w:rFonts w:ascii="Times New Roman" w:hAnsi="Times New Roman" w:cs="Times New Roman"/>
          <w:color w:val="0070C0"/>
          <w:sz w:val="16"/>
          <w:szCs w:val="16"/>
        </w:rPr>
        <w:t>Авиатреста</w:t>
      </w:r>
      <w:proofErr w:type="spellEnd"/>
      <w:r w:rsidRPr="006759E9">
        <w:rPr>
          <w:rFonts w:ascii="Times New Roman" w:hAnsi="Times New Roman" w:cs="Times New Roman"/>
          <w:color w:val="0070C0"/>
          <w:sz w:val="16"/>
          <w:szCs w:val="16"/>
        </w:rPr>
        <w:t xml:space="preserve"> на изменении такого подхода к его заданию не настоял и этот срок также выполнен не был. Поликарпов объяснял это якобы имевшимся решением выпустить самолет на испытания без монтажа пулеметной установки ПУЛ-9 (крепления, патронные ящики, </w:t>
      </w:r>
      <w:proofErr w:type="spellStart"/>
      <w:r w:rsidRPr="006759E9">
        <w:rPr>
          <w:rFonts w:ascii="Times New Roman" w:hAnsi="Times New Roman" w:cs="Times New Roman"/>
          <w:color w:val="0070C0"/>
          <w:sz w:val="16"/>
          <w:szCs w:val="16"/>
        </w:rPr>
        <w:t>гильзо</w:t>
      </w:r>
      <w:proofErr w:type="spellEnd"/>
      <w:r w:rsidRPr="006759E9">
        <w:rPr>
          <w:rFonts w:ascii="Times New Roman" w:hAnsi="Times New Roman" w:cs="Times New Roman"/>
          <w:color w:val="0070C0"/>
          <w:sz w:val="16"/>
          <w:szCs w:val="16"/>
        </w:rPr>
        <w:t xml:space="preserve">- и </w:t>
      </w:r>
      <w:proofErr w:type="spellStart"/>
      <w:r w:rsidRPr="006759E9">
        <w:rPr>
          <w:rFonts w:ascii="Times New Roman" w:hAnsi="Times New Roman" w:cs="Times New Roman"/>
          <w:color w:val="0070C0"/>
          <w:sz w:val="16"/>
          <w:szCs w:val="16"/>
        </w:rPr>
        <w:t>звеньеотводы</w:t>
      </w:r>
      <w:proofErr w:type="spellEnd"/>
      <w:r w:rsidRPr="006759E9">
        <w:rPr>
          <w:rFonts w:ascii="Times New Roman" w:hAnsi="Times New Roman" w:cs="Times New Roman"/>
          <w:color w:val="0070C0"/>
          <w:sz w:val="16"/>
          <w:szCs w:val="16"/>
        </w:rPr>
        <w:t>) и сделать это уже на Центральном аэродроме силами его работников и недостатком выделенных на работу по опытному образцу И-3 токарей и медников.</w:t>
      </w:r>
    </w:p>
    <w:p w14:paraId="3E009633" w14:textId="77777777" w:rsidR="006A27C3" w:rsidRPr="006759E9" w:rsidRDefault="006A27C3" w:rsidP="006A27C3">
      <w:pPr>
        <w:spacing w:after="0" w:line="240" w:lineRule="auto"/>
        <w:jc w:val="both"/>
        <w:rPr>
          <w:rFonts w:ascii="Times New Roman" w:hAnsi="Times New Roman" w:cs="Times New Roman"/>
          <w:color w:val="0070C0"/>
          <w:sz w:val="16"/>
          <w:szCs w:val="16"/>
        </w:rPr>
      </w:pPr>
      <w:r w:rsidRPr="006759E9">
        <w:rPr>
          <w:rFonts w:ascii="Times New Roman" w:hAnsi="Times New Roman" w:cs="Times New Roman"/>
          <w:color w:val="0070C0"/>
          <w:sz w:val="16"/>
          <w:szCs w:val="16"/>
        </w:rPr>
        <w:t>Новый срок сдачи самолета на заводские испытания установлен на 15 января 1928 г., но и он выполнен не был.</w:t>
      </w:r>
    </w:p>
    <w:p w14:paraId="378F0B0E" w14:textId="77777777" w:rsidR="006A27C3" w:rsidRPr="006759E9" w:rsidRDefault="006A27C3" w:rsidP="006A27C3">
      <w:pPr>
        <w:spacing w:after="0" w:line="240" w:lineRule="auto"/>
        <w:jc w:val="both"/>
        <w:rPr>
          <w:rFonts w:ascii="Times New Roman" w:hAnsi="Times New Roman" w:cs="Times New Roman"/>
          <w:color w:val="0070C0"/>
          <w:sz w:val="16"/>
          <w:szCs w:val="16"/>
        </w:rPr>
      </w:pPr>
      <w:r w:rsidRPr="006759E9">
        <w:rPr>
          <w:rFonts w:ascii="Times New Roman" w:hAnsi="Times New Roman" w:cs="Times New Roman"/>
          <w:color w:val="0070C0"/>
          <w:sz w:val="16"/>
          <w:szCs w:val="16"/>
        </w:rPr>
        <w:t>Уже при строительстве отмечено превышение веса самолета с доработками по прочности в сравнении с расчетным.</w:t>
      </w:r>
    </w:p>
    <w:p w14:paraId="05A7DA7A" w14:textId="77777777" w:rsidR="006A27C3" w:rsidRPr="006759E9" w:rsidRDefault="006A27C3" w:rsidP="006A27C3">
      <w:pPr>
        <w:spacing w:after="0" w:line="240" w:lineRule="auto"/>
        <w:jc w:val="both"/>
        <w:rPr>
          <w:rFonts w:ascii="Times New Roman" w:hAnsi="Times New Roman" w:cs="Times New Roman"/>
          <w:color w:val="0070C0"/>
          <w:sz w:val="16"/>
          <w:szCs w:val="16"/>
        </w:rPr>
      </w:pPr>
      <w:r w:rsidRPr="006759E9">
        <w:rPr>
          <w:rFonts w:ascii="Times New Roman" w:hAnsi="Times New Roman" w:cs="Times New Roman"/>
          <w:color w:val="0070C0"/>
          <w:sz w:val="16"/>
          <w:szCs w:val="16"/>
        </w:rPr>
        <w:t xml:space="preserve">На заводские испытания самолета И-3 предполагалось пригласить летчика НИИ ВВС РККА Михаила Михайловича Громова. Ранее такие работы и им лично выполнялись по договорам с </w:t>
      </w:r>
      <w:proofErr w:type="spellStart"/>
      <w:r w:rsidRPr="006759E9">
        <w:rPr>
          <w:rFonts w:ascii="Times New Roman" w:hAnsi="Times New Roman" w:cs="Times New Roman"/>
          <w:color w:val="0070C0"/>
          <w:sz w:val="16"/>
          <w:szCs w:val="16"/>
        </w:rPr>
        <w:t>Авиатрестом</w:t>
      </w:r>
      <w:proofErr w:type="spellEnd"/>
      <w:r w:rsidRPr="006759E9">
        <w:rPr>
          <w:rFonts w:ascii="Times New Roman" w:hAnsi="Times New Roman" w:cs="Times New Roman"/>
          <w:color w:val="0070C0"/>
          <w:sz w:val="16"/>
          <w:szCs w:val="16"/>
        </w:rPr>
        <w:t xml:space="preserve"> с оплатой опять же лично и иногда даже не ставя в известность руководство НИИ ВВС. Но с изменением законов, связанных с переходом к новым способам администрирования и направленным на общее наведение порядка в стране такие договоры стали невозможны.</w:t>
      </w:r>
    </w:p>
    <w:p w14:paraId="13752B40" w14:textId="77777777" w:rsidR="006A27C3" w:rsidRPr="006759E9" w:rsidRDefault="006A27C3" w:rsidP="006A27C3">
      <w:pPr>
        <w:spacing w:after="0" w:line="240" w:lineRule="auto"/>
        <w:jc w:val="both"/>
        <w:rPr>
          <w:rFonts w:ascii="Times New Roman" w:hAnsi="Times New Roman" w:cs="Times New Roman"/>
          <w:color w:val="0070C0"/>
          <w:sz w:val="16"/>
          <w:szCs w:val="16"/>
        </w:rPr>
      </w:pPr>
      <w:r w:rsidRPr="006759E9">
        <w:rPr>
          <w:rFonts w:ascii="Times New Roman" w:hAnsi="Times New Roman" w:cs="Times New Roman"/>
          <w:color w:val="0070C0"/>
          <w:sz w:val="16"/>
          <w:szCs w:val="16"/>
        </w:rPr>
        <w:t xml:space="preserve">12 января 1928 г. М.М. Громов сообщил о невозможности давать консультации по строящимся самолетам и проводить их испытания без ходатайства об этом </w:t>
      </w:r>
      <w:proofErr w:type="spellStart"/>
      <w:r w:rsidRPr="006759E9">
        <w:rPr>
          <w:rFonts w:ascii="Times New Roman" w:hAnsi="Times New Roman" w:cs="Times New Roman"/>
          <w:color w:val="0070C0"/>
          <w:sz w:val="16"/>
          <w:szCs w:val="16"/>
        </w:rPr>
        <w:t>Авиатреста</w:t>
      </w:r>
      <w:proofErr w:type="spellEnd"/>
      <w:r w:rsidRPr="006759E9">
        <w:rPr>
          <w:rFonts w:ascii="Times New Roman" w:hAnsi="Times New Roman" w:cs="Times New Roman"/>
          <w:color w:val="0070C0"/>
          <w:sz w:val="16"/>
          <w:szCs w:val="16"/>
        </w:rPr>
        <w:t xml:space="preserve"> перед НИИ ВВС (27887).</w:t>
      </w:r>
    </w:p>
    <w:p w14:paraId="1109012E" w14:textId="77777777" w:rsidR="006A27C3" w:rsidRPr="006759E9" w:rsidRDefault="006A27C3" w:rsidP="006A27C3">
      <w:pPr>
        <w:spacing w:after="0" w:line="240" w:lineRule="auto"/>
        <w:jc w:val="both"/>
        <w:rPr>
          <w:rFonts w:ascii="Times New Roman" w:hAnsi="Times New Roman" w:cs="Times New Roman"/>
          <w:color w:val="0070C0"/>
          <w:sz w:val="16"/>
          <w:szCs w:val="16"/>
        </w:rPr>
      </w:pPr>
    </w:p>
    <w:p w14:paraId="7C622E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УВВС уточнили требования к морскому разведчику и он стал разведчиком-торпедоносцем МРТ-1 и хотели </w:t>
      </w:r>
      <w:proofErr w:type="spellStart"/>
      <w:r w:rsidRPr="00F33EBB">
        <w:rPr>
          <w:rFonts w:ascii="Times New Roman" w:hAnsi="Times New Roman" w:cs="Times New Roman"/>
          <w:color w:val="000000" w:themeColor="text1"/>
          <w:sz w:val="16"/>
          <w:szCs w:val="16"/>
        </w:rPr>
        <w:t>двухлодочный</w:t>
      </w:r>
      <w:proofErr w:type="spellEnd"/>
      <w:r w:rsidRPr="00F33EBB">
        <w:rPr>
          <w:rFonts w:ascii="Times New Roman" w:hAnsi="Times New Roman" w:cs="Times New Roman"/>
          <w:color w:val="000000" w:themeColor="text1"/>
          <w:sz w:val="16"/>
          <w:szCs w:val="16"/>
        </w:rPr>
        <w:t xml:space="preserve"> с 4 моторами. А.Н.Т. предложил не торопиться и провести ряд предварительных работ. Приняли (346,40).</w:t>
      </w:r>
    </w:p>
    <w:p w14:paraId="5D93EB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6A367" w14:textId="77777777" w:rsidR="006A27C3" w:rsidRPr="00735736" w:rsidRDefault="006A27C3" w:rsidP="006A27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 1927 г. КБ А.Н.Т вышло с идеей п</w:t>
      </w:r>
      <w:r>
        <w:rPr>
          <w:rFonts w:ascii="Times New Roman" w:hAnsi="Times New Roman" w:cs="Times New Roman"/>
          <w:color w:val="0070C0"/>
          <w:sz w:val="16"/>
          <w:szCs w:val="16"/>
        </w:rPr>
        <w:t>о</w:t>
      </w:r>
      <w:r w:rsidRPr="00735736">
        <w:rPr>
          <w:rFonts w:ascii="Times New Roman" w:hAnsi="Times New Roman" w:cs="Times New Roman"/>
          <w:color w:val="0070C0"/>
          <w:sz w:val="16"/>
          <w:szCs w:val="16"/>
        </w:rPr>
        <w:t>строить не просто разведчик, а морской разведчик-торпедо</w:t>
      </w:r>
      <w:r w:rsidRPr="00735736">
        <w:rPr>
          <w:rFonts w:ascii="Times New Roman" w:hAnsi="Times New Roman" w:cs="Times New Roman"/>
          <w:color w:val="0070C0"/>
          <w:sz w:val="16"/>
          <w:szCs w:val="16"/>
        </w:rPr>
        <w:softHyphen/>
        <w:t xml:space="preserve">носец MPT—1. Предполагалось, что это будет </w:t>
      </w:r>
      <w:proofErr w:type="spellStart"/>
      <w:r w:rsidRPr="00735736">
        <w:rPr>
          <w:rFonts w:ascii="Times New Roman" w:hAnsi="Times New Roman" w:cs="Times New Roman"/>
          <w:color w:val="0070C0"/>
          <w:sz w:val="16"/>
          <w:szCs w:val="16"/>
        </w:rPr>
        <w:t>двухлодочный</w:t>
      </w:r>
      <w:proofErr w:type="spellEnd"/>
      <w:r w:rsidRPr="00735736">
        <w:rPr>
          <w:rFonts w:ascii="Times New Roman" w:hAnsi="Times New Roman" w:cs="Times New Roman"/>
          <w:color w:val="0070C0"/>
          <w:sz w:val="16"/>
          <w:szCs w:val="16"/>
        </w:rPr>
        <w:t xml:space="preserve"> гидросамолет с че</w:t>
      </w:r>
      <w:r w:rsidRPr="00735736">
        <w:rPr>
          <w:rFonts w:ascii="Times New Roman" w:hAnsi="Times New Roman" w:cs="Times New Roman"/>
          <w:color w:val="0070C0"/>
          <w:sz w:val="16"/>
          <w:szCs w:val="16"/>
        </w:rPr>
        <w:softHyphen/>
        <w:t>тырьмя моторами, расположенными в двух тандемных установках. Ознакомившись с заданием, Туполев посоветовал не спешить с созданием громадной машины и пред</w:t>
      </w:r>
      <w:r w:rsidRPr="00735736">
        <w:rPr>
          <w:rFonts w:ascii="Times New Roman" w:hAnsi="Times New Roman" w:cs="Times New Roman"/>
          <w:color w:val="0070C0"/>
          <w:sz w:val="16"/>
          <w:szCs w:val="16"/>
        </w:rPr>
        <w:softHyphen/>
        <w:t>ложил для накопления опыта провести такие предварительные работы:</w:t>
      </w:r>
    </w:p>
    <w:p w14:paraId="58379576" w14:textId="77777777" w:rsidR="006A27C3" w:rsidRPr="00735736" w:rsidRDefault="006A27C3" w:rsidP="006A27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поставить на поплавки ТБ—1;</w:t>
      </w:r>
    </w:p>
    <w:p w14:paraId="676DBF6F" w14:textId="77777777" w:rsidR="006A27C3" w:rsidRPr="00735736" w:rsidRDefault="006A27C3" w:rsidP="006A27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построить гидросамолет меньших размеров для проверки методик расчетов, конструктивных и технологических ре</w:t>
      </w:r>
      <w:r w:rsidRPr="00735736">
        <w:rPr>
          <w:rFonts w:ascii="Times New Roman" w:hAnsi="Times New Roman" w:cs="Times New Roman"/>
          <w:color w:val="0070C0"/>
          <w:sz w:val="16"/>
          <w:szCs w:val="16"/>
        </w:rPr>
        <w:softHyphen/>
        <w:t>шений.</w:t>
      </w:r>
    </w:p>
    <w:p w14:paraId="7855F0EB" w14:textId="77777777" w:rsidR="006A27C3" w:rsidRPr="00735736" w:rsidRDefault="006A27C3" w:rsidP="006A27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Предложение было принято (23474).</w:t>
      </w:r>
    </w:p>
    <w:p w14:paraId="14086148" w14:textId="77777777" w:rsidR="006A27C3" w:rsidRPr="00735736" w:rsidRDefault="006A27C3" w:rsidP="006A27C3">
      <w:pPr>
        <w:spacing w:after="0" w:line="240" w:lineRule="auto"/>
        <w:jc w:val="both"/>
        <w:rPr>
          <w:rFonts w:ascii="Times New Roman" w:hAnsi="Times New Roman" w:cs="Times New Roman"/>
          <w:color w:val="0070C0"/>
          <w:sz w:val="16"/>
          <w:szCs w:val="16"/>
        </w:rPr>
      </w:pPr>
    </w:p>
    <w:p w14:paraId="0EC6AF83" w14:textId="77777777" w:rsidR="000E0AB0" w:rsidRPr="00F33EBB" w:rsidRDefault="000E0AB0"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В августе 1927 г. АНТ-5 вышел на заводские испытания. Их с 10 августа по 25 сентября проводил известный летчик М.М. Громов. Требования задания по всем основным позициям оказались невыполненными, но цифры получились выше, чем оценивали специалисты ЦАГИ, а в некоторых отношениях превышали расчетные (19100).</w:t>
      </w:r>
    </w:p>
    <w:p w14:paraId="7747FADF" w14:textId="77777777" w:rsidR="000E0AB0" w:rsidRPr="00F33EBB" w:rsidRDefault="000E0AB0" w:rsidP="008215F2">
      <w:pPr>
        <w:pStyle w:val="a8"/>
        <w:jc w:val="both"/>
        <w:rPr>
          <w:rFonts w:ascii="Times New Roman" w:hAnsi="Times New Roman" w:cs="Times New Roman"/>
          <w:color w:val="000000" w:themeColor="text1"/>
        </w:rPr>
      </w:pPr>
    </w:p>
    <w:p w14:paraId="1F7025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еще до окончательного утверждения задания на АНТ-7 (Р-6) военными А.Н.Т. начал строить машину (2671,11).</w:t>
      </w:r>
    </w:p>
    <w:p w14:paraId="2C5721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BA8E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 (12036).</w:t>
      </w:r>
    </w:p>
    <w:p w14:paraId="01012F1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783277"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августа 1927 г. в мастерских ЦАГИ уже начали изготавливать отдельные узлы и агрегаты опытного образца Р-6. Правда, оставалось неясным, с какими моторами он будет летать. Перебрали несколько вариантов. Самый первый предусматривал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из двух 12-цилиндровых двигателей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водяного охлаждения по 450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затем - по 520 л.с. Задание от 4 ноября добавило ещё возможность монтажа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9-цилиндровые «Юпитер» VI по 480 л.с. (их завозили из Франции) (12264).</w:t>
      </w:r>
    </w:p>
    <w:p w14:paraId="0F34C00C"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p>
    <w:p w14:paraId="75B84FE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года начальник НИИ Горшков писал письмо председателю НК УВВС</w:t>
      </w:r>
    </w:p>
    <w:p w14:paraId="3ADE5A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Дневник работ Научно-испытательного института на 1 августа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472A36" w:rsidRPr="00F33EBB" w14:paraId="4FE5BDDB" w14:textId="77777777">
        <w:tc>
          <w:tcPr>
            <w:tcW w:w="3936" w:type="dxa"/>
          </w:tcPr>
          <w:p w14:paraId="7F49638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учебного самолета МУР в Ленинграде</w:t>
            </w:r>
          </w:p>
        </w:tc>
        <w:tc>
          <w:tcPr>
            <w:tcW w:w="2460" w:type="dxa"/>
          </w:tcPr>
          <w:p w14:paraId="3D7D2E1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апреля 1927 года</w:t>
            </w:r>
          </w:p>
        </w:tc>
        <w:tc>
          <w:tcPr>
            <w:tcW w:w="4202" w:type="dxa"/>
          </w:tcPr>
          <w:p w14:paraId="065D99E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w:t>
            </w:r>
          </w:p>
        </w:tc>
      </w:tr>
      <w:tr w:rsidR="00472A36" w:rsidRPr="00F33EBB" w14:paraId="4FF0E787" w14:textId="77777777">
        <w:tc>
          <w:tcPr>
            <w:tcW w:w="3936" w:type="dxa"/>
          </w:tcPr>
          <w:p w14:paraId="3BB1685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 М5 в Таганроге</w:t>
            </w:r>
          </w:p>
        </w:tc>
        <w:tc>
          <w:tcPr>
            <w:tcW w:w="2460" w:type="dxa"/>
          </w:tcPr>
          <w:p w14:paraId="1FFC3C5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мая 1927 года</w:t>
            </w:r>
          </w:p>
        </w:tc>
        <w:tc>
          <w:tcPr>
            <w:tcW w:w="4202" w:type="dxa"/>
          </w:tcPr>
          <w:p w14:paraId="2AA325E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472A36" w:rsidRPr="00F33EBB" w14:paraId="7FD14151" w14:textId="77777777">
        <w:tc>
          <w:tcPr>
            <w:tcW w:w="3936" w:type="dxa"/>
          </w:tcPr>
          <w:p w14:paraId="67EF081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Р3 М5</w:t>
            </w:r>
          </w:p>
        </w:tc>
        <w:tc>
          <w:tcPr>
            <w:tcW w:w="2460" w:type="dxa"/>
          </w:tcPr>
          <w:p w14:paraId="5817848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мая 1927 года</w:t>
            </w:r>
          </w:p>
        </w:tc>
        <w:tc>
          <w:tcPr>
            <w:tcW w:w="4202" w:type="dxa"/>
          </w:tcPr>
          <w:p w14:paraId="1944CF4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472A36" w:rsidRPr="00F33EBB" w14:paraId="7384A060" w14:textId="77777777">
        <w:tc>
          <w:tcPr>
            <w:tcW w:w="3936" w:type="dxa"/>
          </w:tcPr>
          <w:p w14:paraId="19C3AE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 бис</w:t>
            </w:r>
          </w:p>
        </w:tc>
        <w:tc>
          <w:tcPr>
            <w:tcW w:w="2460" w:type="dxa"/>
          </w:tcPr>
          <w:p w14:paraId="0315910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w:t>
            </w:r>
          </w:p>
        </w:tc>
        <w:tc>
          <w:tcPr>
            <w:tcW w:w="4202" w:type="dxa"/>
          </w:tcPr>
          <w:p w14:paraId="6D69162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472A36" w:rsidRPr="00F33EBB" w14:paraId="0E3D3E37" w14:textId="77777777">
        <w:tc>
          <w:tcPr>
            <w:tcW w:w="3936" w:type="dxa"/>
          </w:tcPr>
          <w:p w14:paraId="4209868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У2 11</w:t>
            </w:r>
          </w:p>
        </w:tc>
        <w:tc>
          <w:tcPr>
            <w:tcW w:w="2460" w:type="dxa"/>
          </w:tcPr>
          <w:p w14:paraId="027AA21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w:t>
            </w:r>
          </w:p>
        </w:tc>
        <w:tc>
          <w:tcPr>
            <w:tcW w:w="4202" w:type="dxa"/>
          </w:tcPr>
          <w:p w14:paraId="35A8226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на испытание в НИИ не поступил</w:t>
            </w:r>
          </w:p>
        </w:tc>
      </w:tr>
      <w:tr w:rsidR="00472A36" w:rsidRPr="00F33EBB" w14:paraId="5E951AE9" w14:textId="77777777">
        <w:tc>
          <w:tcPr>
            <w:tcW w:w="3936" w:type="dxa"/>
          </w:tcPr>
          <w:p w14:paraId="5E88783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Испытание самолета И.4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450 НР</w:t>
            </w:r>
          </w:p>
        </w:tc>
        <w:tc>
          <w:tcPr>
            <w:tcW w:w="2460" w:type="dxa"/>
          </w:tcPr>
          <w:p w14:paraId="347853E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w:t>
            </w:r>
          </w:p>
        </w:tc>
        <w:tc>
          <w:tcPr>
            <w:tcW w:w="4202" w:type="dxa"/>
          </w:tcPr>
          <w:p w14:paraId="0736DBA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на испытание в НИИ не поступил</w:t>
            </w:r>
          </w:p>
        </w:tc>
      </w:tr>
      <w:tr w:rsidR="00472A36" w:rsidRPr="00F33EBB" w14:paraId="4479D2E3" w14:textId="77777777">
        <w:tc>
          <w:tcPr>
            <w:tcW w:w="3936" w:type="dxa"/>
          </w:tcPr>
          <w:p w14:paraId="193651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самолетов:</w:t>
            </w:r>
          </w:p>
          <w:p w14:paraId="53F11562"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истребитель 20</w:t>
            </w:r>
          </w:p>
          <w:p w14:paraId="62CE4437"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2-х местный истребитель Альбатрос</w:t>
            </w:r>
          </w:p>
          <w:p w14:paraId="1E1BD63D"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морской разведчик Дорнье-Валь</w:t>
            </w:r>
          </w:p>
        </w:tc>
        <w:tc>
          <w:tcPr>
            <w:tcW w:w="2460" w:type="dxa"/>
          </w:tcPr>
          <w:p w14:paraId="2CF696F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4202" w:type="dxa"/>
          </w:tcPr>
          <w:p w14:paraId="0B0B1D9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на испытания в НИИ не поступили</w:t>
            </w:r>
          </w:p>
        </w:tc>
      </w:tr>
    </w:tbl>
    <w:p w14:paraId="109C237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(6901, 115-117).</w:t>
      </w:r>
    </w:p>
    <w:p w14:paraId="5108326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82E5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был закрыт заказ на серию из 10 самолетов переходный П-1 ВМВ-3а, заказанных по результатам гос. испытаний. С июня 1927 частично началась постройка серии. Разработка серийных рабочих чертежей началась в начале февраля 1927 на ГАЗ-1 (Н.Н.П.) при участии ОСС ЦКБ и закончилась в середине августа 1927 (2275).</w:t>
      </w:r>
    </w:p>
    <w:p w14:paraId="32A097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1E9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в ЦАГИ испытали узлы для МР-1 с металлическими поплавками (11923). </w:t>
      </w:r>
    </w:p>
    <w:p w14:paraId="3C9390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38D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фирма IAI предложила ВВС РККА СССР стандартные военные летающие ложки S.55 c ASSO 500 и потом этот тип упоминался на переговорах по концепции для авиазавода в Бердянске (1834,16).</w:t>
      </w:r>
    </w:p>
    <w:p w14:paraId="7D34A5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994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итальянская фирма SIAI предложила СССР </w:t>
      </w:r>
      <w:proofErr w:type="spellStart"/>
      <w:r w:rsidRPr="00F33EBB">
        <w:rPr>
          <w:rFonts w:ascii="Times New Roman" w:hAnsi="Times New Roman" w:cs="Times New Roman"/>
          <w:color w:val="000000" w:themeColor="text1"/>
          <w:sz w:val="16"/>
          <w:szCs w:val="16"/>
        </w:rPr>
        <w:t>лл</w:t>
      </w:r>
      <w:proofErr w:type="spellEnd"/>
      <w:r w:rsidRPr="00F33EBB">
        <w:rPr>
          <w:rFonts w:ascii="Times New Roman" w:hAnsi="Times New Roman" w:cs="Times New Roman"/>
          <w:color w:val="000000" w:themeColor="text1"/>
          <w:sz w:val="16"/>
          <w:szCs w:val="16"/>
        </w:rPr>
        <w:t xml:space="preserve"> катамаран S.55 в стандартном военном варианте с моторами ASSO 500 (2446,41).</w:t>
      </w:r>
    </w:p>
    <w:p w14:paraId="3B5768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E03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г. фирма SIAI (“</w:t>
      </w:r>
      <w:proofErr w:type="spellStart"/>
      <w:r w:rsidRPr="00F33EBB">
        <w:rPr>
          <w:rFonts w:ascii="Times New Roman" w:hAnsi="Times New Roman" w:cs="Times New Roman"/>
          <w:color w:val="000000" w:themeColor="text1"/>
          <w:sz w:val="16"/>
          <w:szCs w:val="16"/>
        </w:rPr>
        <w:t>Сочиета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Идроволанти</w:t>
      </w:r>
      <w:proofErr w:type="spellEnd"/>
      <w:r w:rsidRPr="00F33EBB">
        <w:rPr>
          <w:rFonts w:ascii="Times New Roman" w:hAnsi="Times New Roman" w:cs="Times New Roman"/>
          <w:color w:val="000000" w:themeColor="text1"/>
          <w:sz w:val="16"/>
          <w:szCs w:val="16"/>
        </w:rPr>
        <w:t xml:space="preserve"> Альта Италия”, более известная под своей торговой маркой “Савойя”) впервые предложила свою новую лодку-катамаран Советскому Союзу. Тогда речь шла о стандартной военной модификации с моторами “</w:t>
      </w:r>
      <w:proofErr w:type="spellStart"/>
      <w:r w:rsidRPr="00F33EBB">
        <w:rPr>
          <w:rFonts w:ascii="Times New Roman" w:hAnsi="Times New Roman" w:cs="Times New Roman"/>
          <w:color w:val="000000" w:themeColor="text1"/>
          <w:sz w:val="16"/>
          <w:szCs w:val="16"/>
        </w:rPr>
        <w:t>Изотта-Фрас-кини</w:t>
      </w:r>
      <w:proofErr w:type="spellEnd"/>
      <w:r w:rsidRPr="00F33EBB">
        <w:rPr>
          <w:rFonts w:ascii="Times New Roman" w:hAnsi="Times New Roman" w:cs="Times New Roman"/>
          <w:color w:val="000000" w:themeColor="text1"/>
          <w:sz w:val="16"/>
          <w:szCs w:val="16"/>
        </w:rPr>
        <w:t>” ASSO 500. Позже этот же вариант упоминался на переговорах по открытии концессии на авиазаводе в Бердянске. В 1932 г. Управление ВВС РККА серьезно разрабатывало планы закупки з Италии 30 лодок для использования в качестве дальних морских бомбардировщиков и торпедоносцев. Ими собирались укомплектовать две эскадрильи по 12 лодок и шесть оставить в резерве. Для этих самолетов выбрали моторы ФИАТА.24Р (редукторные) и радиостанции марки “Марино”. разработанные известной фирмой “Маркони”. Поскольку отечественные авиационные торпеды находились тогда лишь в стадии доводки, то в комплекте с “</w:t>
      </w:r>
      <w:proofErr w:type="spellStart"/>
      <w:r w:rsidRPr="00F33EBB">
        <w:rPr>
          <w:rFonts w:ascii="Times New Roman" w:hAnsi="Times New Roman" w:cs="Times New Roman"/>
          <w:color w:val="000000" w:themeColor="text1"/>
          <w:sz w:val="16"/>
          <w:szCs w:val="16"/>
        </w:rPr>
        <w:t>Савойями</w:t>
      </w:r>
      <w:proofErr w:type="spellEnd"/>
      <w:r w:rsidRPr="00F33EBB">
        <w:rPr>
          <w:rFonts w:ascii="Times New Roman" w:hAnsi="Times New Roman" w:cs="Times New Roman"/>
          <w:color w:val="000000" w:themeColor="text1"/>
          <w:sz w:val="16"/>
          <w:szCs w:val="16"/>
        </w:rPr>
        <w:t>” собирались приобрести 144 торпеды и 1920 бомб по 250 кг (5486,2).</w:t>
      </w:r>
    </w:p>
    <w:p w14:paraId="1D0C7E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8A9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w:t>
      </w:r>
      <w:r w:rsidRPr="00F33EBB">
        <w:rPr>
          <w:rFonts w:ascii="Times New Roman" w:hAnsi="Times New Roman" w:cs="Times New Roman"/>
          <w:color w:val="000000" w:themeColor="text1"/>
          <w:sz w:val="16"/>
          <w:szCs w:val="16"/>
        </w:rPr>
        <w:softHyphen/>
        <w:t>густе 1927 г. первоначальный вариант проекта М-15 завершили и с сентября приступили к изготовлению двух опытных образцов. К этому времени конструкторы подготовили второй вариант проекта, на</w:t>
      </w:r>
      <w:r w:rsidRPr="00F33EBB">
        <w:rPr>
          <w:rFonts w:ascii="Times New Roman" w:hAnsi="Times New Roman" w:cs="Times New Roman"/>
          <w:color w:val="000000" w:themeColor="text1"/>
          <w:sz w:val="16"/>
          <w:szCs w:val="16"/>
        </w:rPr>
        <w:softHyphen/>
        <w:t>званный 2М-15 (он же «М-15 облегченный»). Вес двигателя за счет некото</w:t>
      </w:r>
      <w:r w:rsidRPr="00F33EBB">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14 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F33EBB">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F33EBB">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F33EBB">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F33EBB">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F33EBB">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F33EBB">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F33EBB">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F33EBB">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F33EBB">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614154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2247C4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9-цилиндровый, звездообразный, четырехтактный, воздушного охлаж</w:t>
      </w:r>
      <w:r w:rsidRPr="00F33EBB">
        <w:rPr>
          <w:rFonts w:ascii="Times New Roman" w:hAnsi="Times New Roman" w:cs="Times New Roman"/>
          <w:color w:val="000000" w:themeColor="text1"/>
          <w:sz w:val="16"/>
          <w:szCs w:val="16"/>
        </w:rPr>
        <w:softHyphen/>
        <w:t>дения;</w:t>
      </w:r>
    </w:p>
    <w:p w14:paraId="364C2C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450/660 л.с.;</w:t>
      </w:r>
    </w:p>
    <w:p w14:paraId="23548E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150/170 мм;</w:t>
      </w:r>
    </w:p>
    <w:p w14:paraId="7DFA402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27,02 л;</w:t>
      </w:r>
    </w:p>
    <w:p w14:paraId="047C00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5,4 (фактически 5,5-5,7);</w:t>
      </w:r>
    </w:p>
    <w:p w14:paraId="2419905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03C423B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и вес в зависимости от модификации и серии;</w:t>
      </w:r>
    </w:p>
    <w:p w14:paraId="169BEF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имел ПЦН и синхронизатор. Известны варианты:</w:t>
      </w:r>
    </w:p>
    <w:p w14:paraId="7739A2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М-15, первоначальный вариант. Изготовлен в двух опытных экзем</w:t>
      </w:r>
      <w:r w:rsidRPr="00F33EBB">
        <w:rPr>
          <w:rFonts w:ascii="Times New Roman" w:hAnsi="Times New Roman" w:cs="Times New Roman"/>
          <w:color w:val="000000" w:themeColor="text1"/>
          <w:sz w:val="16"/>
          <w:szCs w:val="16"/>
        </w:rPr>
        <w:softHyphen/>
        <w:t>плярах. Мощность по проекту 500/600 л.с., вес 420 кг.</w:t>
      </w:r>
    </w:p>
    <w:p w14:paraId="7925071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2М-15, второй вариант конструкции с усиленными головками цилин</w:t>
      </w:r>
      <w:r w:rsidRPr="00F33EBB">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F33EBB">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C8E2D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 устанавливался на самолетах К-5, И-5 (опытные образцы), пред</w:t>
      </w:r>
      <w:r w:rsidRPr="00F33EBB">
        <w:rPr>
          <w:rFonts w:ascii="Times New Roman" w:hAnsi="Times New Roman" w:cs="Times New Roman"/>
          <w:color w:val="000000" w:themeColor="text1"/>
          <w:sz w:val="16"/>
          <w:szCs w:val="16"/>
        </w:rPr>
        <w:softHyphen/>
        <w:t>лагался для установки на И-4 (11852).</w:t>
      </w:r>
    </w:p>
    <w:p w14:paraId="156956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2627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w:t>
      </w:r>
      <w:proofErr w:type="spellStart"/>
      <w:r w:rsidRPr="00F33EBB">
        <w:rPr>
          <w:rFonts w:ascii="Times New Roman" w:hAnsi="Times New Roman" w:cs="Times New Roman"/>
          <w:color w:val="000000" w:themeColor="text1"/>
          <w:sz w:val="16"/>
          <w:szCs w:val="16"/>
        </w:rPr>
        <w:t>К.К.Арцеулов</w:t>
      </w:r>
      <w:proofErr w:type="spellEnd"/>
      <w:r w:rsidRPr="00F33EBB">
        <w:rPr>
          <w:rFonts w:ascii="Times New Roman" w:hAnsi="Times New Roman" w:cs="Times New Roman"/>
          <w:color w:val="000000" w:themeColor="text1"/>
          <w:sz w:val="16"/>
          <w:szCs w:val="16"/>
        </w:rPr>
        <w:t xml:space="preserve"> с фотографом </w:t>
      </w:r>
      <w:proofErr w:type="spellStart"/>
      <w:r w:rsidRPr="00F33EBB">
        <w:rPr>
          <w:rFonts w:ascii="Times New Roman" w:hAnsi="Times New Roman" w:cs="Times New Roman"/>
          <w:color w:val="000000" w:themeColor="text1"/>
          <w:sz w:val="16"/>
          <w:szCs w:val="16"/>
        </w:rPr>
        <w:t>Н.Саранцевым</w:t>
      </w:r>
      <w:proofErr w:type="spellEnd"/>
      <w:r w:rsidRPr="00F33EBB">
        <w:rPr>
          <w:rFonts w:ascii="Times New Roman" w:hAnsi="Times New Roman" w:cs="Times New Roman"/>
          <w:color w:val="000000" w:themeColor="text1"/>
          <w:sz w:val="16"/>
          <w:szCs w:val="16"/>
        </w:rPr>
        <w:t xml:space="preserve"> закончил съемку трассы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Работал 2 месяца и засняли 3550 км (438,578).</w:t>
      </w:r>
    </w:p>
    <w:p w14:paraId="23C592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680D01" w14:textId="77777777" w:rsidR="00376FAF" w:rsidRPr="003C1D4E" w:rsidRDefault="00376FAF" w:rsidP="00376FA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В августе 1927 г. л</w:t>
      </w:r>
      <w:r w:rsidRPr="003C1D4E">
        <w:rPr>
          <w:rFonts w:ascii="Times New Roman" w:hAnsi="Times New Roman" w:cs="Times New Roman"/>
          <w:color w:val="0070C0"/>
          <w:sz w:val="16"/>
          <w:szCs w:val="16"/>
        </w:rPr>
        <w:t xml:space="preserve">етчик Добролета </w:t>
      </w:r>
      <w:proofErr w:type="spellStart"/>
      <w:r w:rsidRPr="003C1D4E">
        <w:rPr>
          <w:rFonts w:ascii="Times New Roman" w:hAnsi="Times New Roman" w:cs="Times New Roman"/>
          <w:color w:val="0070C0"/>
          <w:sz w:val="16"/>
          <w:szCs w:val="16"/>
        </w:rPr>
        <w:t>К.К.Арцеу</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ов</w:t>
      </w:r>
      <w:proofErr w:type="spellEnd"/>
      <w:r w:rsidRPr="003C1D4E">
        <w:rPr>
          <w:rFonts w:ascii="Times New Roman" w:hAnsi="Times New Roman" w:cs="Times New Roman"/>
          <w:color w:val="0070C0"/>
          <w:sz w:val="16"/>
          <w:szCs w:val="16"/>
        </w:rPr>
        <w:t xml:space="preserve"> с </w:t>
      </w:r>
      <w:proofErr w:type="spellStart"/>
      <w:r w:rsidRPr="003C1D4E">
        <w:rPr>
          <w:rFonts w:ascii="Times New Roman" w:hAnsi="Times New Roman" w:cs="Times New Roman"/>
          <w:color w:val="0070C0"/>
          <w:sz w:val="16"/>
          <w:szCs w:val="16"/>
        </w:rPr>
        <w:t>аэрофотос</w:t>
      </w:r>
      <w:r>
        <w:rPr>
          <w:rFonts w:ascii="Times New Roman" w:hAnsi="Times New Roman" w:cs="Times New Roman"/>
          <w:color w:val="0070C0"/>
          <w:sz w:val="16"/>
          <w:szCs w:val="16"/>
        </w:rPr>
        <w:t>ъ</w:t>
      </w:r>
      <w:r w:rsidRPr="003C1D4E">
        <w:rPr>
          <w:rFonts w:ascii="Times New Roman" w:hAnsi="Times New Roman" w:cs="Times New Roman"/>
          <w:color w:val="0070C0"/>
          <w:sz w:val="16"/>
          <w:szCs w:val="16"/>
        </w:rPr>
        <w:t>ем</w:t>
      </w:r>
      <w:r>
        <w:rPr>
          <w:rFonts w:ascii="Times New Roman" w:hAnsi="Times New Roman" w:cs="Times New Roman"/>
          <w:color w:val="0070C0"/>
          <w:sz w:val="16"/>
          <w:szCs w:val="16"/>
        </w:rPr>
        <w:t>щ</w:t>
      </w:r>
      <w:r w:rsidRPr="003C1D4E">
        <w:rPr>
          <w:rFonts w:ascii="Times New Roman" w:hAnsi="Times New Roman" w:cs="Times New Roman"/>
          <w:color w:val="0070C0"/>
          <w:sz w:val="16"/>
          <w:szCs w:val="16"/>
        </w:rPr>
        <w:t>иеком</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Н.Са</w:t>
      </w:r>
      <w:r>
        <w:rPr>
          <w:rFonts w:ascii="Times New Roman" w:hAnsi="Times New Roman" w:cs="Times New Roman"/>
          <w:color w:val="0070C0"/>
          <w:sz w:val="16"/>
          <w:szCs w:val="16"/>
        </w:rPr>
        <w:t>ранцевым</w:t>
      </w:r>
      <w:proofErr w:type="spellEnd"/>
      <w:r w:rsidRPr="003C1D4E">
        <w:rPr>
          <w:rFonts w:ascii="Times New Roman" w:hAnsi="Times New Roman" w:cs="Times New Roman"/>
          <w:color w:val="0070C0"/>
          <w:sz w:val="16"/>
          <w:szCs w:val="16"/>
        </w:rPr>
        <w:t xml:space="preserve"> закончил аэрофотос</w:t>
      </w:r>
      <w:r>
        <w:rPr>
          <w:rFonts w:ascii="Times New Roman" w:hAnsi="Times New Roman" w:cs="Times New Roman"/>
          <w:color w:val="0070C0"/>
          <w:sz w:val="16"/>
          <w:szCs w:val="16"/>
        </w:rPr>
        <w:t>ъем</w:t>
      </w:r>
      <w:r w:rsidRPr="003C1D4E">
        <w:rPr>
          <w:rFonts w:ascii="Times New Roman" w:hAnsi="Times New Roman" w:cs="Times New Roman"/>
          <w:color w:val="0070C0"/>
          <w:sz w:val="16"/>
          <w:szCs w:val="16"/>
        </w:rPr>
        <w:t xml:space="preserve">ку трассы проектируемой </w:t>
      </w:r>
      <w:proofErr w:type="spellStart"/>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уркесмтано</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сб</w:t>
      </w:r>
      <w:r w:rsidRPr="003C1D4E">
        <w:rPr>
          <w:rFonts w:ascii="Times New Roman" w:hAnsi="Times New Roman" w:cs="Times New Roman"/>
          <w:color w:val="0070C0"/>
          <w:sz w:val="16"/>
          <w:szCs w:val="16"/>
        </w:rPr>
        <w:t>ирокой</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ж.д</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т</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чение двух месяцев была </w:t>
      </w:r>
      <w:r>
        <w:rPr>
          <w:rFonts w:ascii="Times New Roman" w:hAnsi="Times New Roman" w:cs="Times New Roman"/>
          <w:color w:val="0070C0"/>
          <w:sz w:val="16"/>
          <w:szCs w:val="16"/>
        </w:rPr>
        <w:t>заснята</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самолета пло</w:t>
      </w:r>
      <w:r>
        <w:rPr>
          <w:rFonts w:ascii="Times New Roman" w:hAnsi="Times New Roman" w:cs="Times New Roman"/>
          <w:color w:val="0070C0"/>
          <w:sz w:val="16"/>
          <w:szCs w:val="16"/>
        </w:rPr>
        <w:t>щадь в</w:t>
      </w:r>
      <w:r w:rsidRPr="003C1D4E">
        <w:rPr>
          <w:rFonts w:ascii="Times New Roman" w:hAnsi="Times New Roman" w:cs="Times New Roman"/>
          <w:color w:val="0070C0"/>
          <w:sz w:val="16"/>
          <w:szCs w:val="16"/>
        </w:rPr>
        <w:t xml:space="preserve"> 3550 км2. Аэрофото</w:t>
      </w:r>
      <w:r>
        <w:rPr>
          <w:rFonts w:ascii="Times New Roman" w:hAnsi="Times New Roman" w:cs="Times New Roman"/>
          <w:color w:val="0070C0"/>
          <w:sz w:val="16"/>
          <w:szCs w:val="16"/>
        </w:rPr>
        <w:t>съ</w:t>
      </w:r>
      <w:r w:rsidRPr="003C1D4E">
        <w:rPr>
          <w:rFonts w:ascii="Times New Roman" w:hAnsi="Times New Roman" w:cs="Times New Roman"/>
          <w:color w:val="0070C0"/>
          <w:sz w:val="16"/>
          <w:szCs w:val="16"/>
        </w:rPr>
        <w:t xml:space="preserve">емка ускорила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облегчила </w:t>
      </w:r>
      <w:proofErr w:type="spellStart"/>
      <w:r w:rsidRPr="003C1D4E">
        <w:rPr>
          <w:rFonts w:ascii="Times New Roman" w:hAnsi="Times New Roman" w:cs="Times New Roman"/>
          <w:color w:val="0070C0"/>
          <w:sz w:val="16"/>
          <w:szCs w:val="16"/>
        </w:rPr>
        <w:t>изы</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ка</w:t>
      </w:r>
      <w:r>
        <w:rPr>
          <w:rFonts w:ascii="Times New Roman" w:hAnsi="Times New Roman" w:cs="Times New Roman"/>
          <w:color w:val="0070C0"/>
          <w:sz w:val="16"/>
          <w:szCs w:val="16"/>
        </w:rPr>
        <w:t>ние</w:t>
      </w:r>
      <w:proofErr w:type="spellEnd"/>
      <w:r w:rsidRPr="003C1D4E">
        <w:rPr>
          <w:rFonts w:ascii="Times New Roman" w:hAnsi="Times New Roman" w:cs="Times New Roman"/>
          <w:color w:val="0070C0"/>
          <w:sz w:val="16"/>
          <w:szCs w:val="16"/>
        </w:rPr>
        <w:t xml:space="preserve"> трас</w:t>
      </w:r>
      <w:r>
        <w:rPr>
          <w:rFonts w:ascii="Times New Roman" w:hAnsi="Times New Roman" w:cs="Times New Roman"/>
          <w:color w:val="0070C0"/>
          <w:sz w:val="16"/>
          <w:szCs w:val="16"/>
        </w:rPr>
        <w:t xml:space="preserve">сы </w:t>
      </w:r>
      <w:proofErr w:type="spellStart"/>
      <w:r w:rsidRPr="003C1D4E">
        <w:rPr>
          <w:rFonts w:ascii="Times New Roman" w:hAnsi="Times New Roman" w:cs="Times New Roman"/>
          <w:color w:val="0070C0"/>
          <w:sz w:val="16"/>
          <w:szCs w:val="16"/>
        </w:rPr>
        <w:t>Турюкба</w:t>
      </w:r>
      <w:proofErr w:type="spellEnd"/>
      <w:r w:rsidRPr="003C1D4E">
        <w:rPr>
          <w:rFonts w:ascii="Times New Roman" w:hAnsi="Times New Roman" w:cs="Times New Roman"/>
          <w:color w:val="0070C0"/>
          <w:sz w:val="16"/>
          <w:szCs w:val="16"/>
        </w:rPr>
        <w:t>.</w:t>
      </w:r>
    </w:p>
    <w:p w14:paraId="1DC7CB0A" w14:textId="77777777" w:rsidR="00376FAF" w:rsidRDefault="00376FAF" w:rsidP="00376FAF">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/по материалам </w:t>
      </w:r>
      <w:proofErr w:type="spellStart"/>
      <w:r w:rsidRPr="003C1D4E">
        <w:rPr>
          <w:rFonts w:ascii="Times New Roman" w:hAnsi="Times New Roman" w:cs="Times New Roman"/>
          <w:color w:val="0070C0"/>
          <w:sz w:val="16"/>
          <w:szCs w:val="16"/>
        </w:rPr>
        <w:t>К.К.Арцеулова</w:t>
      </w:r>
      <w:proofErr w:type="spellEnd"/>
      <w:r>
        <w:rPr>
          <w:rFonts w:ascii="Times New Roman" w:hAnsi="Times New Roman" w:cs="Times New Roman"/>
          <w:color w:val="0070C0"/>
          <w:sz w:val="16"/>
          <w:szCs w:val="16"/>
        </w:rPr>
        <w:t>; «</w:t>
      </w:r>
      <w:r w:rsidRPr="003C1D4E">
        <w:rPr>
          <w:rFonts w:ascii="Times New Roman" w:hAnsi="Times New Roman" w:cs="Times New Roman"/>
          <w:color w:val="0070C0"/>
          <w:sz w:val="16"/>
          <w:szCs w:val="16"/>
        </w:rPr>
        <w:t>Правда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б апреля 1928 </w:t>
      </w:r>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4C4F2C9" w14:textId="77777777" w:rsidR="00376FAF" w:rsidRPr="003C1D4E" w:rsidRDefault="00376FAF" w:rsidP="00376FAF">
      <w:pPr>
        <w:spacing w:after="0" w:line="240" w:lineRule="auto"/>
        <w:jc w:val="both"/>
        <w:rPr>
          <w:rFonts w:ascii="Times New Roman" w:hAnsi="Times New Roman" w:cs="Times New Roman"/>
          <w:color w:val="0070C0"/>
          <w:sz w:val="16"/>
          <w:szCs w:val="16"/>
        </w:rPr>
      </w:pPr>
    </w:p>
    <w:p w14:paraId="6D8838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после того, как на завод Юнкерса в Филях перевели часть производства ГАЗ-5 "Самолет" (бывший </w:t>
      </w:r>
      <w:proofErr w:type="spellStart"/>
      <w:r w:rsidRPr="00F33EBB">
        <w:rPr>
          <w:rFonts w:ascii="Times New Roman" w:hAnsi="Times New Roman" w:cs="Times New Roman"/>
          <w:color w:val="000000" w:themeColor="text1"/>
          <w:sz w:val="16"/>
          <w:szCs w:val="16"/>
        </w:rPr>
        <w:t>Ф.Моска</w:t>
      </w:r>
      <w:proofErr w:type="spellEnd"/>
      <w:r w:rsidRPr="00F33EBB">
        <w:rPr>
          <w:rFonts w:ascii="Times New Roman" w:hAnsi="Times New Roman" w:cs="Times New Roman"/>
          <w:color w:val="000000" w:themeColor="text1"/>
          <w:sz w:val="16"/>
          <w:szCs w:val="16"/>
        </w:rPr>
        <w:t xml:space="preserve">) завод стал ГАЗ-7. Директором стал </w:t>
      </w:r>
      <w:proofErr w:type="spellStart"/>
      <w:r w:rsidRPr="00F33EBB">
        <w:rPr>
          <w:rFonts w:ascii="Times New Roman" w:hAnsi="Times New Roman" w:cs="Times New Roman"/>
          <w:color w:val="000000" w:themeColor="text1"/>
          <w:sz w:val="16"/>
          <w:szCs w:val="16"/>
        </w:rPr>
        <w:t>П.С.Малахов</w:t>
      </w:r>
      <w:proofErr w:type="spellEnd"/>
      <w:r w:rsidRPr="00F33EBB">
        <w:rPr>
          <w:rFonts w:ascii="Times New Roman" w:hAnsi="Times New Roman" w:cs="Times New Roman"/>
          <w:color w:val="000000" w:themeColor="text1"/>
          <w:sz w:val="16"/>
          <w:szCs w:val="16"/>
        </w:rPr>
        <w:t>. Поручили делать Р-3 А.Н.Т. (80,23).</w:t>
      </w:r>
    </w:p>
    <w:p w14:paraId="1DE5C6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3A0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г. многие недостатки мотора М-11 удалось изжить. Заводские испытания были закончены в начале сентября 1927 г. Они показали, что У-2 удовлетворяет практически всем пунктам требований НТК ВВС к само</w:t>
      </w:r>
      <w:r w:rsidRPr="00F33EBB">
        <w:rPr>
          <w:rFonts w:ascii="Times New Roman" w:hAnsi="Times New Roman" w:cs="Times New Roman"/>
          <w:color w:val="000000" w:themeColor="text1"/>
          <w:sz w:val="16"/>
          <w:szCs w:val="16"/>
        </w:rPr>
        <w:softHyphen/>
        <w:t>лету за исключением скороподъемности (10667).</w:t>
      </w:r>
    </w:p>
    <w:p w14:paraId="275E56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1FE19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августу 1927 г. Металлический завод в Ленинграде за</w:t>
      </w:r>
      <w:r w:rsidRPr="00F33EBB">
        <w:rPr>
          <w:rFonts w:ascii="Times New Roman" w:hAnsi="Times New Roman" w:cs="Times New Roman"/>
          <w:color w:val="000000" w:themeColor="text1"/>
          <w:sz w:val="16"/>
          <w:szCs w:val="16"/>
        </w:rPr>
        <w:softHyphen/>
        <w:t>кончил изготовление чертежей катапульты, использую</w:t>
      </w:r>
      <w:r w:rsidRPr="00F33EBB">
        <w:rPr>
          <w:rFonts w:ascii="Times New Roman" w:hAnsi="Times New Roman" w:cs="Times New Roman"/>
          <w:color w:val="000000" w:themeColor="text1"/>
          <w:sz w:val="16"/>
          <w:szCs w:val="16"/>
        </w:rPr>
        <w:softHyphen/>
        <w:t>щей пороховой ускоритель. Она предполагалась в двух ва</w:t>
      </w:r>
      <w:r w:rsidRPr="00F33EBB">
        <w:rPr>
          <w:rFonts w:ascii="Times New Roman" w:hAnsi="Times New Roman" w:cs="Times New Roman"/>
          <w:color w:val="000000" w:themeColor="text1"/>
          <w:sz w:val="16"/>
          <w:szCs w:val="16"/>
        </w:rPr>
        <w:softHyphen/>
        <w:t>риантах: с разгонной тележкой и без нее. В разработанном к этому времени варианте НКТМ (конкретный разработ</w:t>
      </w:r>
      <w:r w:rsidRPr="00F33EBB">
        <w:rPr>
          <w:rFonts w:ascii="Times New Roman" w:hAnsi="Times New Roman" w:cs="Times New Roman"/>
          <w:color w:val="000000" w:themeColor="text1"/>
          <w:sz w:val="16"/>
          <w:szCs w:val="16"/>
        </w:rPr>
        <w:softHyphen/>
        <w:t>чик не назывался) использовался сжатый воздух, а Балтий</w:t>
      </w:r>
      <w:r w:rsidRPr="00F33EBB">
        <w:rPr>
          <w:rFonts w:ascii="Times New Roman" w:hAnsi="Times New Roman" w:cs="Times New Roman"/>
          <w:color w:val="000000" w:themeColor="text1"/>
          <w:sz w:val="16"/>
          <w:szCs w:val="16"/>
        </w:rPr>
        <w:softHyphen/>
        <w:t>ский завод проектировал механическую катапульту (11107).</w:t>
      </w:r>
    </w:p>
    <w:p w14:paraId="071E3FD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84CB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w:t>
      </w:r>
      <w:proofErr w:type="spellStart"/>
      <w:r w:rsidRPr="00F33EBB">
        <w:rPr>
          <w:rFonts w:ascii="Times New Roman" w:hAnsi="Times New Roman" w:cs="Times New Roman"/>
          <w:color w:val="000000" w:themeColor="text1"/>
          <w:sz w:val="16"/>
          <w:szCs w:val="16"/>
        </w:rPr>
        <w:t>В.О.Писаренко</w:t>
      </w:r>
      <w:proofErr w:type="spellEnd"/>
      <w:r w:rsidRPr="00F33EBB">
        <w:rPr>
          <w:rFonts w:ascii="Times New Roman" w:hAnsi="Times New Roman" w:cs="Times New Roman"/>
          <w:color w:val="000000" w:themeColor="text1"/>
          <w:sz w:val="16"/>
          <w:szCs w:val="16"/>
        </w:rPr>
        <w:t xml:space="preserve"> попал в штопор на Хейнкель-37 и выпрыгнул со 100 м. Незадолго до этого он прилетел в Москву на ЦА без разрешения на построенном в Серпуховском </w:t>
      </w:r>
      <w:proofErr w:type="spellStart"/>
      <w:r w:rsidRPr="00F33EBB">
        <w:rPr>
          <w:rFonts w:ascii="Times New Roman" w:hAnsi="Times New Roman" w:cs="Times New Roman"/>
          <w:color w:val="000000" w:themeColor="text1"/>
          <w:sz w:val="16"/>
          <w:szCs w:val="16"/>
        </w:rPr>
        <w:t>стрельбоме</w:t>
      </w:r>
      <w:proofErr w:type="spellEnd"/>
      <w:r w:rsidRPr="00F33EBB">
        <w:rPr>
          <w:rFonts w:ascii="Times New Roman" w:hAnsi="Times New Roman" w:cs="Times New Roman"/>
          <w:color w:val="000000" w:themeColor="text1"/>
          <w:sz w:val="16"/>
          <w:szCs w:val="16"/>
        </w:rPr>
        <w:t xml:space="preserve"> новом самолете своей конструкции с ИС в 150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понравился </w:t>
      </w:r>
      <w:proofErr w:type="spellStart"/>
      <w:r w:rsidRPr="00F33EBB">
        <w:rPr>
          <w:rFonts w:ascii="Times New Roman" w:hAnsi="Times New Roman" w:cs="Times New Roman"/>
          <w:color w:val="000000" w:themeColor="text1"/>
          <w:sz w:val="16"/>
          <w:szCs w:val="16"/>
        </w:rPr>
        <w:t>П.Х.Межераупу</w:t>
      </w:r>
      <w:proofErr w:type="spellEnd"/>
      <w:r w:rsidRPr="00F33EBB">
        <w:rPr>
          <w:rFonts w:ascii="Times New Roman" w:hAnsi="Times New Roman" w:cs="Times New Roman"/>
          <w:color w:val="000000" w:themeColor="text1"/>
          <w:sz w:val="16"/>
          <w:szCs w:val="16"/>
        </w:rPr>
        <w:t xml:space="preserve"> и был принят ли (172,13).</w:t>
      </w:r>
    </w:p>
    <w:p w14:paraId="3775C7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B88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г. АНТ-3 "Пролетарий" попробовали использовать для побития рекорда французских летчиков </w:t>
      </w:r>
      <w:proofErr w:type="spellStart"/>
      <w:r w:rsidRPr="00F33EBB">
        <w:rPr>
          <w:rFonts w:ascii="Times New Roman" w:hAnsi="Times New Roman" w:cs="Times New Roman"/>
          <w:color w:val="000000" w:themeColor="text1"/>
          <w:sz w:val="16"/>
          <w:szCs w:val="16"/>
        </w:rPr>
        <w:t>Пельте</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Дуази</w:t>
      </w:r>
      <w:proofErr w:type="spellEnd"/>
      <w:r w:rsidRPr="00F33EBB">
        <w:rPr>
          <w:rFonts w:ascii="Times New Roman" w:hAnsi="Times New Roman" w:cs="Times New Roman"/>
          <w:color w:val="000000" w:themeColor="text1"/>
          <w:sz w:val="16"/>
          <w:szCs w:val="16"/>
        </w:rPr>
        <w:t xml:space="preserve">. Планировался перелет по маршруту Москва - Рига - Кенигсберг - Прага - Вена - Париж - Берлин - Копенгаген - Стокгольм - Ревель (Таллин) - Ленинград - Москва. Польшу пришлось обойти стороной, поскольку ее правительство не дало соответствующего разрешения. Экипаж состоял из летчика Г.Д. </w:t>
      </w:r>
      <w:proofErr w:type="spellStart"/>
      <w:r w:rsidRPr="00F33EBB">
        <w:rPr>
          <w:rFonts w:ascii="Times New Roman" w:hAnsi="Times New Roman" w:cs="Times New Roman"/>
          <w:color w:val="000000" w:themeColor="text1"/>
          <w:sz w:val="16"/>
          <w:szCs w:val="16"/>
        </w:rPr>
        <w:t>Войшицкого</w:t>
      </w:r>
      <w:proofErr w:type="spellEnd"/>
      <w:r w:rsidRPr="00F33EBB">
        <w:rPr>
          <w:rFonts w:ascii="Times New Roman" w:hAnsi="Times New Roman" w:cs="Times New Roman"/>
          <w:color w:val="000000" w:themeColor="text1"/>
          <w:sz w:val="16"/>
          <w:szCs w:val="16"/>
        </w:rPr>
        <w:t xml:space="preserve"> и летнаба И.Т. Спирина. При подготовке к новому перелету дополнительный бензобак из пассажирской кабины переместили. Это позволило разместить там навигационные приборы. Комплектацию приборами вообще немного изменили, добавив, например, примитивный </w:t>
      </w:r>
      <w:proofErr w:type="spellStart"/>
      <w:r w:rsidRPr="00F33EBB">
        <w:rPr>
          <w:rFonts w:ascii="Times New Roman" w:hAnsi="Times New Roman" w:cs="Times New Roman"/>
          <w:color w:val="000000" w:themeColor="text1"/>
          <w:sz w:val="16"/>
          <w:szCs w:val="16"/>
        </w:rPr>
        <w:t>гирокреномер</w:t>
      </w:r>
      <w:proofErr w:type="spellEnd"/>
      <w:r w:rsidRPr="00F33EBB">
        <w:rPr>
          <w:rFonts w:ascii="Times New Roman" w:hAnsi="Times New Roman" w:cs="Times New Roman"/>
          <w:color w:val="000000" w:themeColor="text1"/>
          <w:sz w:val="16"/>
          <w:szCs w:val="16"/>
        </w:rPr>
        <w:t xml:space="preserve">. Смонтировали освещение кабин, установили навигационные огни и посадочные ракеты. Между пилотом и летнабом организовали связь через переговорный прибор со шлангом, но испытание в полете показало, что толку от него мало, все равно пришлось общаться с помощью записок. Экипаж </w:t>
      </w:r>
      <w:proofErr w:type="spellStart"/>
      <w:r w:rsidRPr="00F33EBB">
        <w:rPr>
          <w:rFonts w:ascii="Times New Roman" w:hAnsi="Times New Roman" w:cs="Times New Roman"/>
          <w:color w:val="000000" w:themeColor="text1"/>
          <w:sz w:val="16"/>
          <w:szCs w:val="16"/>
        </w:rPr>
        <w:t>Войшицкого</w:t>
      </w:r>
      <w:proofErr w:type="spellEnd"/>
      <w:r w:rsidRPr="00F33EBB">
        <w:rPr>
          <w:rFonts w:ascii="Times New Roman" w:hAnsi="Times New Roman" w:cs="Times New Roman"/>
          <w:color w:val="000000" w:themeColor="text1"/>
          <w:sz w:val="16"/>
          <w:szCs w:val="16"/>
        </w:rPr>
        <w:t xml:space="preserve"> постоянно преследовали неудачи. При первой попытке 13 августа 1927 г. самолет долетел до Ленинграда и попал в туман. Летчик не решился идти дальше на Стокгольм и совершил вынужденную посадку на болоте. Машину вытащили и перегнали обратно в Москву. 21 августа </w:t>
      </w:r>
      <w:proofErr w:type="spellStart"/>
      <w:r w:rsidRPr="00F33EBB">
        <w:rPr>
          <w:rFonts w:ascii="Times New Roman" w:hAnsi="Times New Roman" w:cs="Times New Roman"/>
          <w:color w:val="000000" w:themeColor="text1"/>
          <w:sz w:val="16"/>
          <w:szCs w:val="16"/>
        </w:rPr>
        <w:t>Войшицкий</w:t>
      </w:r>
      <w:proofErr w:type="spellEnd"/>
      <w:r w:rsidRPr="00F33EBB">
        <w:rPr>
          <w:rFonts w:ascii="Times New Roman" w:hAnsi="Times New Roman" w:cs="Times New Roman"/>
          <w:color w:val="000000" w:themeColor="text1"/>
          <w:sz w:val="16"/>
          <w:szCs w:val="16"/>
        </w:rPr>
        <w:t xml:space="preserve"> предпринял вторую попытку. На этот раз он полетел через Ржев. В 400 км от Москвы летчики попали под сильный дождь, при неудачном развороте у станции Жижицы "Пролетарий" сорвался в штопор. Из него удалось выйти, но у самой земли: машина зацепилась за верхушки деревьев и рухнула на землю. На самолет упала сосна, накрыв ветвями кабину. До рассвета </w:t>
      </w:r>
      <w:proofErr w:type="spellStart"/>
      <w:r w:rsidRPr="00F33EBB">
        <w:rPr>
          <w:rFonts w:ascii="Times New Roman" w:hAnsi="Times New Roman" w:cs="Times New Roman"/>
          <w:color w:val="000000" w:themeColor="text1"/>
          <w:sz w:val="16"/>
          <w:szCs w:val="16"/>
        </w:rPr>
        <w:t>Войшицкий</w:t>
      </w:r>
      <w:proofErr w:type="spellEnd"/>
      <w:r w:rsidRPr="00F33EBB">
        <w:rPr>
          <w:rFonts w:ascii="Times New Roman" w:hAnsi="Times New Roman" w:cs="Times New Roman"/>
          <w:color w:val="000000" w:themeColor="text1"/>
          <w:sz w:val="16"/>
          <w:szCs w:val="16"/>
        </w:rPr>
        <w:t xml:space="preserve"> и Спирин сидели на верхнем крыле под дождем, затем двинулись в путь пешком; через два часа они вышли на дорогу. Самолет был полностью разбит и списан (11985).</w:t>
      </w:r>
    </w:p>
    <w:p w14:paraId="6A2418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2B9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г. один из Р-ЗМ5 первой серии без вооружения, получивший название "Наш ответ", совершил "Восточный перелет" по трассе Москва - Токио. За 153 часа летчик С.А. Шестаков и бортмеханик Д.В. </w:t>
      </w:r>
      <w:proofErr w:type="spellStart"/>
      <w:r w:rsidRPr="00F33EBB">
        <w:rPr>
          <w:rFonts w:ascii="Times New Roman" w:hAnsi="Times New Roman" w:cs="Times New Roman"/>
          <w:color w:val="000000" w:themeColor="text1"/>
          <w:sz w:val="16"/>
          <w:szCs w:val="16"/>
        </w:rPr>
        <w:t>Фуфаев</w:t>
      </w:r>
      <w:proofErr w:type="spellEnd"/>
      <w:r w:rsidRPr="00F33EBB">
        <w:rPr>
          <w:rFonts w:ascii="Times New Roman" w:hAnsi="Times New Roman" w:cs="Times New Roman"/>
          <w:color w:val="000000" w:themeColor="text1"/>
          <w:sz w:val="16"/>
          <w:szCs w:val="16"/>
        </w:rPr>
        <w:t xml:space="preserve"> преодолели 22 000 км (11985).</w:t>
      </w:r>
    </w:p>
    <w:p w14:paraId="1A56E9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128AF"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правление </w:t>
      </w:r>
      <w:proofErr w:type="spellStart"/>
      <w:r w:rsidRPr="00F33EBB">
        <w:rPr>
          <w:rFonts w:ascii="Times New Roman" w:hAnsi="Times New Roman" w:cs="Times New Roman"/>
          <w:color w:val="000000" w:themeColor="text1"/>
          <w:sz w:val="16"/>
          <w:szCs w:val="16"/>
        </w:rPr>
        <w:t>Авиа</w:t>
      </w:r>
      <w:r w:rsidRPr="00F33EBB">
        <w:rPr>
          <w:rFonts w:ascii="Times New Roman" w:hAnsi="Times New Roman" w:cs="Times New Roman"/>
          <w:color w:val="000000" w:themeColor="text1"/>
          <w:sz w:val="16"/>
          <w:szCs w:val="16"/>
        </w:rPr>
        <w:softHyphen/>
        <w:t>треста</w:t>
      </w:r>
      <w:proofErr w:type="spellEnd"/>
      <w:r w:rsidRPr="00F33EBB">
        <w:rPr>
          <w:rFonts w:ascii="Times New Roman" w:hAnsi="Times New Roman" w:cs="Times New Roman"/>
          <w:color w:val="000000" w:themeColor="text1"/>
          <w:sz w:val="16"/>
          <w:szCs w:val="16"/>
        </w:rPr>
        <w:t xml:space="preserve"> по настоянию УВВС увели</w:t>
      </w:r>
      <w:r w:rsidRPr="00F33EBB">
        <w:rPr>
          <w:rFonts w:ascii="Times New Roman" w:hAnsi="Times New Roman" w:cs="Times New Roman"/>
          <w:color w:val="000000" w:themeColor="text1"/>
          <w:sz w:val="16"/>
          <w:szCs w:val="16"/>
        </w:rPr>
        <w:softHyphen/>
        <w:t>чило производственную програм</w:t>
      </w:r>
      <w:r w:rsidRPr="00F33EBB">
        <w:rPr>
          <w:rFonts w:ascii="Times New Roman" w:hAnsi="Times New Roman" w:cs="Times New Roman"/>
          <w:color w:val="000000" w:themeColor="text1"/>
          <w:sz w:val="16"/>
          <w:szCs w:val="16"/>
        </w:rPr>
        <w:softHyphen/>
        <w:t>му по выпуску М-12 до 80 шт., сняв с производства двигатели М-11 (22518).</w:t>
      </w:r>
    </w:p>
    <w:p w14:paraId="46D2A6A7"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rPr>
      </w:pPr>
    </w:p>
    <w:p w14:paraId="13474D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торпедный катер АНТ-3 Первенец с 2хРайт Тайфун в 600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был принят в состав вооруженных сил Черного Моря (1185,16).</w:t>
      </w:r>
    </w:p>
    <w:p w14:paraId="3179D3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D466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772FE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AD5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на вооружение КА была принята 76-мм полковая пушка обр. 1927 (3848,53).</w:t>
      </w:r>
    </w:p>
    <w:p w14:paraId="7C0387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D3098" w14:textId="77777777" w:rsidR="009D28B8" w:rsidRPr="00F33EBB" w:rsidRDefault="009D28B8" w:rsidP="008215F2">
      <w:pPr>
        <w:pStyle w:val="rtejustify"/>
        <w:spacing w:before="0" w:after="0"/>
        <w:rPr>
          <w:color w:val="000000" w:themeColor="text1"/>
          <w:sz w:val="16"/>
          <w:szCs w:val="16"/>
        </w:rPr>
      </w:pPr>
      <w:r w:rsidRPr="00F33EBB">
        <w:rPr>
          <w:color w:val="000000" w:themeColor="text1"/>
          <w:sz w:val="16"/>
          <w:szCs w:val="16"/>
        </w:rPr>
        <w:t xml:space="preserve">В августе 1927 г. Артиллерийским комитетом были разработаны Технические требования к </w:t>
      </w:r>
      <w:r w:rsidRPr="00F33EBB">
        <w:rPr>
          <w:rStyle w:val="af0"/>
          <w:i w:val="0"/>
          <w:color w:val="000000" w:themeColor="text1"/>
          <w:sz w:val="16"/>
          <w:szCs w:val="16"/>
        </w:rPr>
        <w:t>37</w:t>
      </w:r>
      <w:r w:rsidRPr="00F33EBB">
        <w:rPr>
          <w:rStyle w:val="af0"/>
          <w:i w:val="0"/>
          <w:color w:val="000000" w:themeColor="text1"/>
          <w:sz w:val="16"/>
          <w:szCs w:val="16"/>
        </w:rPr>
        <w:noBreakHyphen/>
        <w:t>мм танковой пушке</w:t>
      </w:r>
      <w:r w:rsidRPr="00F33EBB">
        <w:rPr>
          <w:color w:val="000000" w:themeColor="text1"/>
          <w:sz w:val="16"/>
          <w:szCs w:val="16"/>
        </w:rPr>
        <w:t xml:space="preserve"> Заказ был передан на завод «Большевик», где с мая 1928 г. по февраль 1930 г. изготавливались, испытывались и переделывались образцы пушки. Чертежи для валового заказа были утверждены научно-техническим комитетом Артиллерийского управления в августе 1930 г., план 1931 г. предусматривал изготовление 200 систем. При контрольных испытаниях в присутствии комиссии РВС на дальности 600 м была пробита броня толщиной 30 мм. Пушки предназначались для вооружения легких танков. С 1931 г. производились опыты по повышению баллистики для установки этих пушек на самолетах. (РГВА. Ф. 4. Оп. 14. Д. 205. Л. 1, 5) (12497).</w:t>
      </w:r>
    </w:p>
    <w:p w14:paraId="13BDF364" w14:textId="77777777" w:rsidR="009D28B8" w:rsidRPr="00F33EBB" w:rsidRDefault="009D28B8" w:rsidP="008215F2">
      <w:pPr>
        <w:pStyle w:val="rtejustify"/>
        <w:spacing w:before="0" w:after="0"/>
        <w:rPr>
          <w:color w:val="000000" w:themeColor="text1"/>
          <w:sz w:val="16"/>
          <w:szCs w:val="16"/>
        </w:rPr>
      </w:pPr>
    </w:p>
    <w:p w14:paraId="792EF155" w14:textId="77777777" w:rsidR="000E0AB0" w:rsidRPr="00F33EBB" w:rsidRDefault="000E0AB0"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августе 1927 в «Правде» появилась статья Осинского (</w:t>
      </w:r>
      <w:r w:rsidRPr="00F33EBB">
        <w:rPr>
          <w:rFonts w:ascii="Times New Roman" w:hAnsi="Times New Roman" w:cs="Times New Roman"/>
          <w:iCs/>
          <w:color w:val="000000" w:themeColor="text1"/>
          <w:sz w:val="16"/>
          <w:szCs w:val="16"/>
          <w:shd w:val="clear" w:color="auto" w:fill="FFFFFF"/>
        </w:rPr>
        <w:t>Н. Осинский (В. В. Оболенский, 1887–1938)</w:t>
      </w:r>
      <w:r w:rsidRPr="00F33EBB">
        <w:rPr>
          <w:rFonts w:ascii="Times New Roman" w:hAnsi="Times New Roman" w:cs="Times New Roman"/>
          <w:color w:val="000000" w:themeColor="text1"/>
          <w:sz w:val="16"/>
          <w:szCs w:val="16"/>
          <w:shd w:val="clear" w:color="auto" w:fill="FFFFFF"/>
        </w:rPr>
        <w:t xml:space="preserve"> «Американский автомобиль или российская телега»</w:t>
      </w:r>
    </w:p>
    <w:p w14:paraId="18ED37F4" w14:textId="77777777" w:rsidR="000E0AB0" w:rsidRPr="00F33EBB" w:rsidRDefault="000E0A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В начале статьи Осинский поделился своими впечатлениями от посещения городов Европы и Америки, где даже в Варшаве к 1927 году произошел настоящий автомобильный переворот: «</w:t>
      </w:r>
      <w:r w:rsidRPr="00F33EBB">
        <w:rPr>
          <w:rStyle w:val="af0"/>
          <w:rFonts w:ascii="Times New Roman" w:hAnsi="Times New Roman" w:cs="Times New Roman"/>
          <w:color w:val="000000" w:themeColor="text1"/>
          <w:sz w:val="16"/>
          <w:szCs w:val="16"/>
          <w:shd w:val="clear" w:color="auto" w:fill="FFFFFF"/>
        </w:rPr>
        <w:t>Варшава сразу стала похожа на европейскую столицу, резко изменила свой внешний облик в отличие от Москвы… Картина московской уличной жизни всегда отличалась от европейской своей отсталостью, „азиатчиной“. Теперь разница резко возросла и бросается в глаза»</w:t>
      </w:r>
      <w:r w:rsidRPr="00F33EBB">
        <w:rPr>
          <w:rFonts w:ascii="Times New Roman" w:hAnsi="Times New Roman" w:cs="Times New Roman"/>
          <w:color w:val="000000" w:themeColor="text1"/>
          <w:sz w:val="16"/>
          <w:szCs w:val="16"/>
          <w:shd w:val="clear" w:color="auto" w:fill="FFFFFF"/>
        </w:rPr>
        <w:t>. Далее Осинский говорил о том, что города Европы живут в другой транспортно-технической эпохе. По Москве еще всюду ездят извозчики на лошадях, а на американской или европейской городской мостовой встретить лошадь можно не чаще, чем корову. По улицам Берлина, Парижа, Стокгольма густым строем движутся одни только машины. Москва в сравнении с этими городами остается по-прежнему лишь большой деревней. Свои феноменологические впечатления от автомобилизации западного мира Осинский дополнял статистическими сведениями.</w:t>
      </w:r>
    </w:p>
    <w:p w14:paraId="5F8838AC" w14:textId="77777777" w:rsidR="000E0AB0" w:rsidRPr="00F33EBB" w:rsidRDefault="000E0A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К началу 1927 года во всем СССР было 12 тыс. автомашин. С этими показателями Советский Союз находился на 40-м месте в мире. На первом месте располагались США, обладая 23 млн 431 тыс. автомобилей, что составляло 85% всего автопарка планеты. Во всей Европе имелось 3 млн 103 тыс. автомобилей, или 11% от их мирового количества. На все остальные страны мира оставалось 4% автомобилей, из них в Китае автомобилей было 15 тыс., а в Индии (в то время колонии Англии) — 100 тыс. При этом сама Англия имела 984 тыс. автомашин, Франция — 901 тыс., Швеция — 99 тыс., Голландия — 65 тыс., бывшие колонии России: Финляндия — 18 тыс., Польша — 16 тыс., даже Румыния — 14 тыс., а занимающий одну шестую часть суши СССР со 150 млн граждан имел лишь 12 тыс. автомобилей! Из них своих собственных советских машин производилось ежегодно фактически полукустарным способом 600–700 штук. Тем временем «Пежо» производил 25 тыс. авто в год, «Ситроен» — 100 тыс., а американские гиганты «Шевроле» и «Форд» выпускали от 1 до 1,5 млн автомобилей в год.</w:t>
      </w:r>
    </w:p>
    <w:p w14:paraId="07F2FEB2" w14:textId="77777777" w:rsidR="000E0AB0" w:rsidRPr="00F33EBB" w:rsidRDefault="000E0AB0"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rPr>
        <w:t>Е</w:t>
      </w:r>
      <w:r w:rsidRPr="00F33EBB">
        <w:rPr>
          <w:rFonts w:ascii="Times New Roman" w:hAnsi="Times New Roman" w:cs="Times New Roman"/>
          <w:color w:val="000000" w:themeColor="text1"/>
          <w:sz w:val="16"/>
          <w:szCs w:val="16"/>
          <w:shd w:val="clear" w:color="auto" w:fill="FFFFFF"/>
        </w:rPr>
        <w:t>сли в 1914 году царская Россия имела 16 тыс. автомобилей, занимая по их количеству четвертое место в мире, то теперь, 12 лет спустя, у СССР было 12 тыс. автомобилей и 40-е место в мире!</w:t>
      </w:r>
    </w:p>
    <w:p w14:paraId="1021AED6" w14:textId="77777777" w:rsidR="000E0AB0" w:rsidRPr="00F33EBB" w:rsidRDefault="000E0AB0"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Осинский подчеркивал, что если электротехническая и еще ряд стратегических индустриальных отраслей успели окрепнуть и сформироваться фактически еще в царской России, а в советское время им тем более уделяется повышенное внимание, то автомобилестроению тут не повезло. Перед Первой мировой войной в России были сделаны многообещающие опыты по выпуску некоторого количества автомобилей отечественной конструкции, но в основном Россия импортировала автомобили из-за границы. По преимуществу это были дорогие и мощные машины для высших слоев общества, а также для армии и флота. В Первую мировую войну из-за острого дефицита транспорта на фронте и в тылу срочно приступили к строительству сразу нескольких автомобильных заводов, но из-за революции и Гражданской войны до производства автомашин дело нигде не дошло, кроме московского завода АМО Да и на нем не сразу, а лишь в 1924 году удалось выпустить первые советские грузовики с изначальной ориентацией на технический опыт итальянской компании «Фиат».</w:t>
      </w:r>
    </w:p>
    <w:p w14:paraId="773CF5BF" w14:textId="77777777" w:rsidR="000E0AB0" w:rsidRPr="00F33EBB" w:rsidRDefault="000E0AB0"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Осинского предложил:</w:t>
      </w:r>
    </w:p>
    <w:p w14:paraId="78AC8E74" w14:textId="77777777" w:rsidR="000E0AB0" w:rsidRPr="00F33EBB" w:rsidRDefault="000E0AB0"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принять перспективный 15-летний план массовой, миллионной автомобилизации всей страны;</w:t>
      </w:r>
    </w:p>
    <w:p w14:paraId="0EE1F1E7" w14:textId="77777777" w:rsidR="000E0AB0" w:rsidRPr="00F33EBB" w:rsidRDefault="000E0AB0"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целях выполнения этой стратегической задачи приступить уже в первой пятилетке к строительству автозавода, производящего не менее 100 тыс. простых и дешевых легковых автомашин в год, а также еще двух заводов, производящих несколько десятков тысяч грузовых автомобилей;</w:t>
      </w:r>
    </w:p>
    <w:p w14:paraId="0D09E4D7" w14:textId="77777777" w:rsidR="000E0AB0" w:rsidRPr="00F33EBB" w:rsidRDefault="000E0AB0"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всемерно расширять международное автотехническое сотрудничество, прежде всего с ведущей автомобильной державой мира США;</w:t>
      </w:r>
    </w:p>
    <w:p w14:paraId="4F9CCF3E" w14:textId="77777777" w:rsidR="000E0AB0" w:rsidRPr="00F33EBB" w:rsidRDefault="000E0AB0"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eastAsia="Times New Roman" w:hAnsi="Times New Roman" w:cs="Times New Roman"/>
          <w:color w:val="000000" w:themeColor="text1"/>
          <w:sz w:val="16"/>
          <w:szCs w:val="16"/>
          <w:lang w:eastAsia="ru-RU"/>
        </w:rPr>
        <w:t>разжечь автомобильный энтузиазм населения, создав добровольное общество для содействия развитию автомобилестроения</w:t>
      </w:r>
      <w:r w:rsidRPr="00F33EBB">
        <w:rPr>
          <w:rFonts w:ascii="Times New Roman" w:hAnsi="Times New Roman" w:cs="Times New Roman"/>
          <w:color w:val="000000" w:themeColor="text1"/>
          <w:sz w:val="16"/>
          <w:szCs w:val="16"/>
          <w:shd w:val="clear" w:color="auto" w:fill="FFFFFF"/>
        </w:rPr>
        <w:t xml:space="preserve"> (19550).</w:t>
      </w:r>
    </w:p>
    <w:p w14:paraId="4DC74DC5" w14:textId="77777777" w:rsidR="000E0AB0" w:rsidRPr="00F33EBB" w:rsidRDefault="000E0AB0" w:rsidP="008215F2">
      <w:pPr>
        <w:spacing w:after="0" w:line="240" w:lineRule="auto"/>
        <w:jc w:val="both"/>
        <w:rPr>
          <w:rFonts w:ascii="Times New Roman" w:hAnsi="Times New Roman" w:cs="Times New Roman"/>
          <w:color w:val="000000" w:themeColor="text1"/>
          <w:sz w:val="16"/>
          <w:szCs w:val="16"/>
        </w:rPr>
      </w:pPr>
    </w:p>
    <w:p w14:paraId="71FF6D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w:t>
      </w:r>
      <w:r w:rsidRPr="00F33EBB">
        <w:rPr>
          <w:rFonts w:ascii="Times New Roman" w:hAnsi="Times New Roman" w:cs="Times New Roman"/>
          <w:color w:val="000000" w:themeColor="text1"/>
          <w:sz w:val="16"/>
          <w:szCs w:val="16"/>
        </w:rPr>
        <w:softHyphen/>
        <w:t>сте 1927 г. получили одобрение Реввоенсовета СССР основные так</w:t>
      </w:r>
      <w:r w:rsidRPr="00F33EBB">
        <w:rPr>
          <w:rFonts w:ascii="Times New Roman" w:hAnsi="Times New Roman" w:cs="Times New Roman"/>
          <w:color w:val="000000" w:themeColor="text1"/>
          <w:sz w:val="16"/>
          <w:szCs w:val="16"/>
        </w:rPr>
        <w:softHyphen/>
        <w:t>тико-технических элементы по проекту сторожевого корабля, позднее получившему номер 2. Водоизмещение (нормальное) составило 400 т, скорость 29 уз, обеспечиваемая двумя турбинами с зубчатой передачей (3898).</w:t>
      </w:r>
    </w:p>
    <w:p w14:paraId="6F05DB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17E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августу 1927 года специалисты Гипромеза подготовили технические задания для проектирования будущего КМК и передали их в американскую фирму </w:t>
      </w:r>
      <w:proofErr w:type="spellStart"/>
      <w:r w:rsidRPr="00F33EBB">
        <w:rPr>
          <w:rFonts w:ascii="Times New Roman" w:hAnsi="Times New Roman" w:cs="Times New Roman"/>
          <w:color w:val="000000" w:themeColor="text1"/>
          <w:sz w:val="16"/>
          <w:szCs w:val="16"/>
        </w:rPr>
        <w:t>Freyn</w:t>
      </w:r>
      <w:proofErr w:type="spellEnd"/>
      <w:r w:rsidRPr="00F33EBB">
        <w:rPr>
          <w:rFonts w:ascii="Times New Roman" w:hAnsi="Times New Roman" w:cs="Times New Roman"/>
          <w:color w:val="000000" w:themeColor="text1"/>
          <w:sz w:val="16"/>
          <w:szCs w:val="16"/>
        </w:rPr>
        <w:t xml:space="preserve"> Engineering Company (США, Чикаго), которая в том же году подписала с советским правительством рамочный договор на оказание консультационных услуг сталеплавильной промышленности. В 1928 году </w:t>
      </w:r>
      <w:proofErr w:type="spellStart"/>
      <w:r w:rsidRPr="00F33EBB">
        <w:rPr>
          <w:rFonts w:ascii="Times New Roman" w:hAnsi="Times New Roman" w:cs="Times New Roman"/>
          <w:color w:val="000000" w:themeColor="text1"/>
          <w:sz w:val="16"/>
          <w:szCs w:val="16"/>
        </w:rPr>
        <w:t>Freyn</w:t>
      </w:r>
      <w:proofErr w:type="spellEnd"/>
      <w:r w:rsidRPr="00F33EBB">
        <w:rPr>
          <w:rFonts w:ascii="Times New Roman" w:hAnsi="Times New Roman" w:cs="Times New Roman"/>
          <w:color w:val="000000" w:themeColor="text1"/>
          <w:sz w:val="16"/>
          <w:szCs w:val="16"/>
        </w:rPr>
        <w:t xml:space="preserve"> подписывает договор на проектирование будущего КМК. По этому предприятию непосредственное </w:t>
      </w:r>
      <w:r w:rsidRPr="00F33EBB">
        <w:rPr>
          <w:rFonts w:ascii="Times New Roman" w:hAnsi="Times New Roman" w:cs="Times New Roman"/>
          <w:color w:val="000000" w:themeColor="text1"/>
          <w:sz w:val="16"/>
          <w:szCs w:val="16"/>
        </w:rPr>
        <w:lastRenderedPageBreak/>
        <w:t>проектирование осуществлялось в Чикаго, а рабочие чертежи делались в СССР. Над ними работали смешанные группы советских и американских специалистов. Параллельно с этим одобрение проект получил на высшем политическом уровне. 7 февраля 1928 года Политбюро ЦК ВКП (б) одобрило подготовленные проекты СНК по строительству Магнитогорского, Кузнецкого и Керченского металлургических заводов (11539).</w:t>
      </w:r>
    </w:p>
    <w:p w14:paraId="55F03D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DF7D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1C9C6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6BC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г. 57-я эскадрилья на ЮГ-1 приняла участие в маневрах Красной армии. Самолеты вели разведку и имитировали налеты на части условного противника. При этом летали и ночью. 11 августа при возвращении с ночной разведки один из "юнкерсов" задел на посадке верхушки деревьев и потерпел аварию. Обошлось без жертв, никто из экипажа даже не был ранен, но самолет пришлось везти в Москву на капитальный ремонт (12036).</w:t>
      </w:r>
    </w:p>
    <w:p w14:paraId="4D0B41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D652F" w14:textId="77777777" w:rsidR="00D11551" w:rsidRPr="00F33EBB" w:rsidRDefault="00D1155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августе 1927 года 57-я </w:t>
      </w:r>
      <w:proofErr w:type="spellStart"/>
      <w:r w:rsidRPr="00F33EBB">
        <w:rPr>
          <w:rFonts w:ascii="Times New Roman" w:hAnsi="Times New Roman" w:cs="Times New Roman"/>
          <w:color w:val="000000" w:themeColor="text1"/>
          <w:sz w:val="16"/>
          <w:szCs w:val="16"/>
        </w:rPr>
        <w:t>аэ</w:t>
      </w:r>
      <w:proofErr w:type="spellEnd"/>
      <w:r w:rsidRPr="00F33EBB">
        <w:rPr>
          <w:rFonts w:ascii="Times New Roman" w:hAnsi="Times New Roman" w:cs="Times New Roman"/>
          <w:color w:val="000000" w:themeColor="text1"/>
          <w:sz w:val="16"/>
          <w:szCs w:val="16"/>
        </w:rPr>
        <w:t xml:space="preserve"> на ЮГ-1 приняла участие в маневрах Красной Армии. Один ЮГ-1 (№ 948) при возвращении с ночной разведки 11 августа, задев на посадке верхушки деревьев, потерпел аварию. Обошлось без жертв, никто из экипажа даже не был ранен, но самолет пришлось везти в Москву на капитальный ремонт (15479).</w:t>
      </w:r>
    </w:p>
    <w:p w14:paraId="054FA37B" w14:textId="77777777" w:rsidR="00D11551" w:rsidRPr="00F33EBB" w:rsidRDefault="00D11551" w:rsidP="008215F2">
      <w:pPr>
        <w:spacing w:after="0" w:line="240" w:lineRule="auto"/>
        <w:jc w:val="both"/>
        <w:rPr>
          <w:rFonts w:ascii="Times New Roman" w:hAnsi="Times New Roman" w:cs="Times New Roman"/>
          <w:color w:val="000000" w:themeColor="text1"/>
          <w:sz w:val="16"/>
          <w:szCs w:val="16"/>
        </w:rPr>
      </w:pPr>
    </w:p>
    <w:p w14:paraId="0A7FA8D4" w14:textId="77777777" w:rsidR="006A27C3" w:rsidRPr="00735736" w:rsidRDefault="006A27C3" w:rsidP="006A27C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 1927 г. 57-я эскад</w:t>
      </w:r>
      <w:r w:rsidRPr="00735736">
        <w:rPr>
          <w:rFonts w:ascii="Times New Roman" w:hAnsi="Times New Roman" w:cs="Times New Roman"/>
          <w:color w:val="0070C0"/>
          <w:sz w:val="16"/>
          <w:szCs w:val="16"/>
        </w:rPr>
        <w:softHyphen/>
        <w:t>рилья на ЮГ-1 приняла участие в манёврах Красной армии. Самолёты вели раз</w:t>
      </w:r>
      <w:r w:rsidRPr="00735736">
        <w:rPr>
          <w:rFonts w:ascii="Times New Roman" w:hAnsi="Times New Roman" w:cs="Times New Roman"/>
          <w:color w:val="0070C0"/>
          <w:sz w:val="16"/>
          <w:szCs w:val="16"/>
        </w:rPr>
        <w:softHyphen/>
        <w:t>ведку и имитировали налёты на ча</w:t>
      </w:r>
      <w:r w:rsidRPr="00735736">
        <w:rPr>
          <w:rFonts w:ascii="Times New Roman" w:hAnsi="Times New Roman" w:cs="Times New Roman"/>
          <w:color w:val="0070C0"/>
          <w:sz w:val="16"/>
          <w:szCs w:val="16"/>
        </w:rPr>
        <w:softHyphen/>
        <w:t>сти условного противника. При этом летали и ночью. 11 авгус</w:t>
      </w:r>
      <w:r w:rsidRPr="00735736">
        <w:rPr>
          <w:rFonts w:ascii="Times New Roman" w:hAnsi="Times New Roman" w:cs="Times New Roman"/>
          <w:color w:val="0070C0"/>
          <w:sz w:val="16"/>
          <w:szCs w:val="16"/>
        </w:rPr>
        <w:softHyphen/>
        <w:t>та при возвращении с ночной раз</w:t>
      </w:r>
      <w:r w:rsidRPr="00735736">
        <w:rPr>
          <w:rFonts w:ascii="Times New Roman" w:hAnsi="Times New Roman" w:cs="Times New Roman"/>
          <w:color w:val="0070C0"/>
          <w:sz w:val="16"/>
          <w:szCs w:val="16"/>
        </w:rPr>
        <w:softHyphen/>
        <w:t>ведки один из «юнкерсов» задел на посадке верхушки деревьев и по</w:t>
      </w:r>
      <w:r w:rsidRPr="00735736">
        <w:rPr>
          <w:rFonts w:ascii="Times New Roman" w:hAnsi="Times New Roman" w:cs="Times New Roman"/>
          <w:color w:val="0070C0"/>
          <w:sz w:val="16"/>
          <w:szCs w:val="16"/>
        </w:rPr>
        <w:softHyphen/>
        <w:t>терпел аварию (23469).</w:t>
      </w:r>
    </w:p>
    <w:p w14:paraId="5E7C7B18" w14:textId="77777777" w:rsidR="006A27C3" w:rsidRPr="00735736" w:rsidRDefault="006A27C3" w:rsidP="006A27C3">
      <w:pPr>
        <w:spacing w:after="0" w:line="240" w:lineRule="auto"/>
        <w:jc w:val="both"/>
        <w:rPr>
          <w:rFonts w:ascii="Times New Roman" w:hAnsi="Times New Roman" w:cs="Times New Roman"/>
          <w:color w:val="0070C0"/>
          <w:sz w:val="16"/>
          <w:szCs w:val="16"/>
        </w:rPr>
      </w:pPr>
    </w:p>
    <w:p w14:paraId="58169A5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Август 1927 г.</w:t>
      </w:r>
    </w:p>
    <w:p w14:paraId="762C4B2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доклада начальника ГУ РККА В.Н. Левичева председателю РВС СССР К.Е. Ворошилову о вновь разработанных штатах военного времени строевых частей Сухопутных и Военно-воздушных сил</w:t>
      </w:r>
    </w:p>
    <w:p w14:paraId="1C4C1CE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Август 1927 г.</w:t>
      </w:r>
    </w:p>
    <w:p w14:paraId="2EFE1FB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основу переработки представляемых на утверждение новых проектов штатов военного времени строевых частей сухопутных и военно-воздушных сил положены следующие принципы:</w:t>
      </w:r>
    </w:p>
    <w:p w14:paraId="6612853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1)сокращение общей численности Красной Армии по военному времени и, в частности, сокращение тыловых учреждений, лошадей и повозок, при одновременном усилении боевой мощи армии и усиления в ней технических средств;</w:t>
      </w:r>
    </w:p>
    <w:p w14:paraId="6F8E815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2)подведение под штаты материальной базы, в стремлении иметь штаты, реально обеспеченные имуществом всех видов снабжения;</w:t>
      </w:r>
    </w:p>
    <w:p w14:paraId="49052DC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3)учет организационных мероприятий, проведенных в мирное время в связи с утверждением РВС СССР пятилетнего плана строительства вооруженных сил.</w:t>
      </w:r>
    </w:p>
    <w:p w14:paraId="66B98A8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Сокращение численности армии по военному времени, достигнуто как за счет ряда организационных мероприятий, проведенных по линии Штаба РККА, так и путем чисто штатных сокращений.</w:t>
      </w:r>
    </w:p>
    <w:p w14:paraId="77050E9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касается создания реальной материальной базы, то в этом отношении данными явилось принятие сокращенных норм боеприпасов, разработанных МК в соответствии с имеющимися материальными ресурсами и производственными возможностями страны, и исключение всего того имущества, которым в ближайшие годы мы все равно обеспечены быть не можем.</w:t>
      </w:r>
    </w:p>
    <w:p w14:paraId="180DF97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Переходя к анализу отдельных родов войск, необходимо отметить:</w:t>
      </w:r>
    </w:p>
    <w:p w14:paraId="6B27599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Стрелковые войска</w:t>
      </w:r>
    </w:p>
    <w:p w14:paraId="5FA5B5A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I.Стрелковый</w:t>
      </w:r>
      <w:proofErr w:type="spellEnd"/>
      <w:r w:rsidRPr="00F33EBB">
        <w:rPr>
          <w:rFonts w:ascii="Times New Roman" w:hAnsi="Times New Roman" w:cs="Times New Roman"/>
          <w:color w:val="000000" w:themeColor="text1"/>
          <w:sz w:val="16"/>
          <w:szCs w:val="16"/>
        </w:rPr>
        <w:t xml:space="preserve"> корпус:</w:t>
      </w:r>
    </w:p>
    <w:p w14:paraId="7336846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1)Численность корпуса (3-х дивизионного состава) по сравнению с прежними штатами уменьшилась с 44 188 человек и 24 718 лошадей до 41 445 человек и 17 635 лошадей, т.е. достигнуто сокращение на 2 743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 и 7 083 лошадей.</w:t>
      </w:r>
    </w:p>
    <w:p w14:paraId="0D837C1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этого сокращения на корпусные тылы падает 1 703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 и 3 098 лошадей, что достигнуто главным образом за счет сокращения норм возимых боеприпасов, и как следствие, за счет сокращения артиллерийских транспортов. […]</w:t>
      </w:r>
    </w:p>
    <w:p w14:paraId="083BD88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штатам 1924 года корпусные тылы составляли 9,4% от общей штатной численности корпуса, по проектам же – только 6%. Принимая же во внимание и дивизионные тыловые учреждения, все тылы корпуса составляют теперь 16,5% от общей численности корпуса, вместо прежних 23%. Количество эшелонов для переброски по </w:t>
      </w:r>
      <w:proofErr w:type="spellStart"/>
      <w:r w:rsidRPr="00F33EBB">
        <w:rPr>
          <w:rFonts w:ascii="Times New Roman" w:hAnsi="Times New Roman" w:cs="Times New Roman"/>
          <w:color w:val="000000" w:themeColor="text1"/>
          <w:sz w:val="16"/>
          <w:szCs w:val="16"/>
        </w:rPr>
        <w:t>жел</w:t>
      </w:r>
      <w:proofErr w:type="spellEnd"/>
      <w:r w:rsidRPr="00F33EBB">
        <w:rPr>
          <w:rFonts w:ascii="Times New Roman" w:hAnsi="Times New Roman" w:cs="Times New Roman"/>
          <w:color w:val="000000" w:themeColor="text1"/>
          <w:sz w:val="16"/>
          <w:szCs w:val="16"/>
        </w:rPr>
        <w:t>. дороге сократилось с 151 эшелона примерно до 108.</w:t>
      </w:r>
    </w:p>
    <w:p w14:paraId="7AEE243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2)Усилена корпусная артиллерия. По прежней организации для половины корпусов имелись дивизионы 4-х батарейного состава (24 ор.), а для другой половины – дивизионы 2-х батарейные (12 ор.), по представляемым же проектам штатов все корпуса, за исключением двух в Сибири, будут иметь одинаковые корпусные артиллерийские полки из 3-х однотипных 3-х батарейных дивизионов каждый (батарея – 3" пушек, батарея 42' пушек и батарея 6" гаубиц) всего 27 орудий, что для одной половины корпусов дает увеличение на 15 орудий, а для другой – на 3 орудия.</w:t>
      </w:r>
    </w:p>
    <w:p w14:paraId="1CEFE07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Еще следует отметить, что в состав полков корпусной артиллерии введены дивизионы разведывательной службы и радиостанции.</w:t>
      </w:r>
    </w:p>
    <w:p w14:paraId="39822B2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roofErr w:type="spellStart"/>
      <w:r w:rsidRPr="00F33EBB">
        <w:rPr>
          <w:rFonts w:ascii="Times New Roman" w:hAnsi="Times New Roman" w:cs="Times New Roman"/>
          <w:color w:val="000000" w:themeColor="text1"/>
          <w:sz w:val="16"/>
          <w:szCs w:val="16"/>
        </w:rPr>
        <w:t>Вбатальон</w:t>
      </w:r>
      <w:proofErr w:type="spellEnd"/>
      <w:r w:rsidRPr="00F33EBB">
        <w:rPr>
          <w:rFonts w:ascii="Times New Roman" w:hAnsi="Times New Roman" w:cs="Times New Roman"/>
          <w:color w:val="000000" w:themeColor="text1"/>
          <w:sz w:val="16"/>
          <w:szCs w:val="16"/>
        </w:rPr>
        <w:t xml:space="preserve"> связи </w:t>
      </w:r>
      <w:proofErr w:type="spellStart"/>
      <w:r w:rsidRPr="00F33EBB">
        <w:rPr>
          <w:rFonts w:ascii="Times New Roman" w:hAnsi="Times New Roman" w:cs="Times New Roman"/>
          <w:color w:val="000000" w:themeColor="text1"/>
          <w:sz w:val="16"/>
          <w:szCs w:val="16"/>
        </w:rPr>
        <w:t>корпусавведена</w:t>
      </w:r>
      <w:proofErr w:type="spellEnd"/>
      <w:r w:rsidRPr="00F33EBB">
        <w:rPr>
          <w:rFonts w:ascii="Times New Roman" w:hAnsi="Times New Roman" w:cs="Times New Roman"/>
          <w:color w:val="000000" w:themeColor="text1"/>
          <w:sz w:val="16"/>
          <w:szCs w:val="16"/>
        </w:rPr>
        <w:t xml:space="preserve"> подвижная голубиная станция на 40 голубей, а количество радиостанций увеличено до 2-х (одна корпусного типа, другая – дивизионного).</w:t>
      </w:r>
    </w:p>
    <w:p w14:paraId="51BDC09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II.В масштабе дивизии имеем следующее:</w:t>
      </w:r>
    </w:p>
    <w:p w14:paraId="7793649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1)Штатная численность дивизии сократилась с 12 699 человек и 5 687 лошадей до 12 076 человек и 4 368 лошадей, т.е. на 623 человека и 1 319 лошадей, причем сокращение проведено опять-таки за счет сокращения норм возимых боеприпасов, и как следствие, за счет </w:t>
      </w:r>
      <w:proofErr w:type="spellStart"/>
      <w:r w:rsidRPr="00F33EBB">
        <w:rPr>
          <w:rFonts w:ascii="Times New Roman" w:hAnsi="Times New Roman" w:cs="Times New Roman"/>
          <w:color w:val="000000" w:themeColor="text1"/>
          <w:sz w:val="16"/>
          <w:szCs w:val="16"/>
        </w:rPr>
        <w:t>ужатия</w:t>
      </w:r>
      <w:proofErr w:type="spellEnd"/>
      <w:r w:rsidRPr="00F33EBB">
        <w:rPr>
          <w:rFonts w:ascii="Times New Roman" w:hAnsi="Times New Roman" w:cs="Times New Roman"/>
          <w:color w:val="000000" w:themeColor="text1"/>
          <w:sz w:val="16"/>
          <w:szCs w:val="16"/>
        </w:rPr>
        <w:t xml:space="preserve"> тылов, выразившегося в принятии для перевозки боеприпасов единого артиллерийского парка, вместо имевшихся ранее паркового артиллерийского дивизиона и ружейно-пулеметного парка. Необходимо иметь в виду, что сокращение штатной численности достигнуто, несмотря на увеличение в дивизии бойцов пехоты (на 486 человек) и увеличения по настоянию Штаба РККА, количества возимых дач зернофуража в </w:t>
      </w:r>
      <w:proofErr w:type="spellStart"/>
      <w:r w:rsidRPr="00F33EBB">
        <w:rPr>
          <w:rFonts w:ascii="Times New Roman" w:hAnsi="Times New Roman" w:cs="Times New Roman"/>
          <w:color w:val="000000" w:themeColor="text1"/>
          <w:sz w:val="16"/>
          <w:szCs w:val="16"/>
        </w:rPr>
        <w:t>продтранспорте</w:t>
      </w:r>
      <w:proofErr w:type="spellEnd"/>
      <w:r w:rsidRPr="00F33EBB">
        <w:rPr>
          <w:rFonts w:ascii="Times New Roman" w:hAnsi="Times New Roman" w:cs="Times New Roman"/>
          <w:color w:val="000000" w:themeColor="text1"/>
          <w:sz w:val="16"/>
          <w:szCs w:val="16"/>
        </w:rPr>
        <w:t xml:space="preserve"> дивизии с одной до двух.</w:t>
      </w:r>
    </w:p>
    <w:p w14:paraId="6C878E2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этом дивизионные тылы составляют 11,8% от общей численности дивизии, вместо прежних 15,5%. Число эшелонов для переброски дивизии по железной дороге сокращено с 36 до 27.</w:t>
      </w:r>
    </w:p>
    <w:p w14:paraId="2764AA0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2)По всем частям и учреждениям дивизии проведено сокращение личного состава, лошадей и повозок, последнее, помимо указанного выше, путем расчета обоза только под те грузы, которыми дивизия будет реально обеспечена.</w:t>
      </w:r>
    </w:p>
    <w:p w14:paraId="5BDCD71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3)Следует также отметить слитие отдельных банно-прачечных и эпидемического отрядов в один санитарно-эпидемический отряд.</w:t>
      </w:r>
    </w:p>
    <w:p w14:paraId="42347EC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4)Наконец, в роту связи дивизиона введена подвижная голубиная станция на 40 голубей и число радиостанций – до двух.</w:t>
      </w:r>
    </w:p>
    <w:p w14:paraId="72F1321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2A1BC8B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IV.Совершенно</w:t>
      </w:r>
      <w:proofErr w:type="spellEnd"/>
      <w:r w:rsidRPr="00F33EBB">
        <w:rPr>
          <w:rFonts w:ascii="Times New Roman" w:hAnsi="Times New Roman" w:cs="Times New Roman"/>
          <w:color w:val="000000" w:themeColor="text1"/>
          <w:sz w:val="16"/>
          <w:szCs w:val="16"/>
        </w:rPr>
        <w:t xml:space="preserve"> заново проработаны штаты стрелковой дивизии сокращенного состава (резервной), отличающейся организационно от типовой дивизии следующим:</w:t>
      </w:r>
    </w:p>
    <w:p w14:paraId="06EEFF7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1)отсутствием в стрелковых полках полковой артиллерии;</w:t>
      </w:r>
    </w:p>
    <w:p w14:paraId="19CAADC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2)меньшим количеством батарей в артиллерийском полку дивизии (вместо 10-9, т.е. все 3 дивизиона однотипные 3-х батарейного состава;</w:t>
      </w:r>
    </w:p>
    <w:p w14:paraId="0F7889D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3)отсутствием отдельного кавалерийского эскадрона;</w:t>
      </w:r>
    </w:p>
    <w:p w14:paraId="1E4C2CC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4)отсутствием в роте связи радиотелефонного взвода.</w:t>
      </w:r>
    </w:p>
    <w:p w14:paraId="6B5ED94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Общая численность дивизии – 9 952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 и 2 919 лошадей[…]</w:t>
      </w:r>
    </w:p>
    <w:p w14:paraId="30C29D3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Стратегическая конница</w:t>
      </w:r>
    </w:p>
    <w:p w14:paraId="351501F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I.Кавалерийский</w:t>
      </w:r>
      <w:proofErr w:type="spellEnd"/>
      <w:r w:rsidRPr="00F33EBB">
        <w:rPr>
          <w:rFonts w:ascii="Times New Roman" w:hAnsi="Times New Roman" w:cs="Times New Roman"/>
          <w:color w:val="000000" w:themeColor="text1"/>
          <w:sz w:val="16"/>
          <w:szCs w:val="16"/>
        </w:rPr>
        <w:t xml:space="preserve"> корпус:</w:t>
      </w:r>
    </w:p>
    <w:p w14:paraId="01FA590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Состав корпуса изменился следующим образом:</w:t>
      </w:r>
    </w:p>
    <w:p w14:paraId="7C35F64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в связи с последними решениями РВС СССР по 5-ти летнему плану строительства вооруженных сил исключен отдельный конно-гаубичный артиллерийский дивизион;</w:t>
      </w:r>
    </w:p>
    <w:p w14:paraId="3D36A78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включен комендантский эскадрон;</w:t>
      </w:r>
    </w:p>
    <w:p w14:paraId="74C53EB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в связи с исключением отдельного конно-гаубичного артиллерийского дивизиона упразднены гаубичный парк и артиллерийский транспорт корпуса.</w:t>
      </w:r>
    </w:p>
    <w:p w14:paraId="4E0371B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Численность управления кавалерийского корпуса и приданных ему частей сократилась с 1 713 человек и 1 807 лошадей до 748 чел. и 613 </w:t>
      </w:r>
      <w:proofErr w:type="spellStart"/>
      <w:r w:rsidRPr="00F33EBB">
        <w:rPr>
          <w:rFonts w:ascii="Times New Roman" w:hAnsi="Times New Roman" w:cs="Times New Roman"/>
          <w:color w:val="000000" w:themeColor="text1"/>
          <w:sz w:val="16"/>
          <w:szCs w:val="16"/>
        </w:rPr>
        <w:t>лош</w:t>
      </w:r>
      <w:proofErr w:type="spellEnd"/>
      <w:r w:rsidRPr="00F33EBB">
        <w:rPr>
          <w:rFonts w:ascii="Times New Roman" w:hAnsi="Times New Roman" w:cs="Times New Roman"/>
          <w:color w:val="000000" w:themeColor="text1"/>
          <w:sz w:val="16"/>
          <w:szCs w:val="16"/>
        </w:rPr>
        <w:t>., т.е. в процентном отношении сокращение выражается в людях – 57% и в лошадях – 66%.</w:t>
      </w:r>
    </w:p>
    <w:p w14:paraId="752EF3F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II.Кавалерийская</w:t>
      </w:r>
      <w:proofErr w:type="spellEnd"/>
      <w:r w:rsidRPr="00F33EBB">
        <w:rPr>
          <w:rFonts w:ascii="Times New Roman" w:hAnsi="Times New Roman" w:cs="Times New Roman"/>
          <w:color w:val="000000" w:themeColor="text1"/>
          <w:sz w:val="16"/>
          <w:szCs w:val="16"/>
        </w:rPr>
        <w:t xml:space="preserve"> дивизия:</w:t>
      </w:r>
    </w:p>
    <w:p w14:paraId="25522D3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1)По последней организации будут иметься однотипные дивизии в составе следующих строевых частей:</w:t>
      </w:r>
    </w:p>
    <w:p w14:paraId="5C9C57F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6-ти кавалерийских полков, [имеющих] по 4 сабельных и 1 пулеметному эскадрону (сабельные эскадроны 4-х взводные);</w:t>
      </w:r>
    </w:p>
    <w:p w14:paraId="74E85EA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отдельного конно-артиллерийского дивизиона 5-ти батарейного состава (3 батареи 3" пушек образца 1902 г., 1 батарея 3" пушек образца 1913 г. и 1 батарея 48' гаубиц);</w:t>
      </w:r>
    </w:p>
    <w:p w14:paraId="1184DD8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отдельного эскадрона связи;</w:t>
      </w:r>
    </w:p>
    <w:p w14:paraId="313447C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отдельного саперного эскадрона;</w:t>
      </w:r>
    </w:p>
    <w:p w14:paraId="3DB3A50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отдельного химического взвода (вводится вновь);</w:t>
      </w:r>
    </w:p>
    <w:p w14:paraId="2FCE7BF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отдельного комендантского взвода (вводится вновь).</w:t>
      </w:r>
    </w:p>
    <w:p w14:paraId="1F76BA0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2)Тылы дивизии подверглись сокращению за счет сокращения норм возимых боеприпасов и изменения организации артиллерийских тылов: вместо имевшихся ранее </w:t>
      </w:r>
      <w:proofErr w:type="spellStart"/>
      <w:r w:rsidRPr="00F33EBB">
        <w:rPr>
          <w:rFonts w:ascii="Times New Roman" w:hAnsi="Times New Roman" w:cs="Times New Roman"/>
          <w:color w:val="000000" w:themeColor="text1"/>
          <w:sz w:val="16"/>
          <w:szCs w:val="16"/>
        </w:rPr>
        <w:t>патронногорезерва</w:t>
      </w:r>
      <w:proofErr w:type="spellEnd"/>
      <w:r w:rsidRPr="00F33EBB">
        <w:rPr>
          <w:rFonts w:ascii="Times New Roman" w:hAnsi="Times New Roman" w:cs="Times New Roman"/>
          <w:color w:val="000000" w:themeColor="text1"/>
          <w:sz w:val="16"/>
          <w:szCs w:val="16"/>
        </w:rPr>
        <w:t xml:space="preserve"> и артиллерийского транспорта общей численностью в 436 человек и 632 </w:t>
      </w:r>
      <w:proofErr w:type="spellStart"/>
      <w:r w:rsidRPr="00F33EBB">
        <w:rPr>
          <w:rFonts w:ascii="Times New Roman" w:hAnsi="Times New Roman" w:cs="Times New Roman"/>
          <w:color w:val="000000" w:themeColor="text1"/>
          <w:sz w:val="16"/>
          <w:szCs w:val="16"/>
        </w:rPr>
        <w:t>лош</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адей</w:t>
      </w:r>
      <w:proofErr w:type="spellEnd"/>
      <w:r w:rsidRPr="00F33EBB">
        <w:rPr>
          <w:rFonts w:ascii="Times New Roman" w:hAnsi="Times New Roman" w:cs="Times New Roman"/>
          <w:color w:val="000000" w:themeColor="text1"/>
          <w:sz w:val="16"/>
          <w:szCs w:val="16"/>
        </w:rPr>
        <w:t>] теперь имеется только один артиллерийский парк, численностью в 139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 xml:space="preserve">] и 161 </w:t>
      </w:r>
      <w:proofErr w:type="spellStart"/>
      <w:r w:rsidRPr="00F33EBB">
        <w:rPr>
          <w:rFonts w:ascii="Times New Roman" w:hAnsi="Times New Roman" w:cs="Times New Roman"/>
          <w:color w:val="000000" w:themeColor="text1"/>
          <w:sz w:val="16"/>
          <w:szCs w:val="16"/>
        </w:rPr>
        <w:t>лош</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адь</w:t>
      </w:r>
      <w:proofErr w:type="spellEnd"/>
      <w:r w:rsidRPr="00F33EBB">
        <w:rPr>
          <w:rFonts w:ascii="Times New Roman" w:hAnsi="Times New Roman" w:cs="Times New Roman"/>
          <w:color w:val="000000" w:themeColor="text1"/>
          <w:sz w:val="16"/>
          <w:szCs w:val="16"/>
        </w:rPr>
        <w:t>].</w:t>
      </w:r>
    </w:p>
    <w:p w14:paraId="28CC603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Дивизионные тылы теперь составляют 7% от общей численности дивизии вместо прежних 10,5%.</w:t>
      </w:r>
    </w:p>
    <w:p w14:paraId="4393C92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 эшелонов для переброски дивизии по железной дороге сократилось с 34 до 27.</w:t>
      </w:r>
    </w:p>
    <w:p w14:paraId="1798358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III.Кавалерийский</w:t>
      </w:r>
      <w:proofErr w:type="spellEnd"/>
      <w:r w:rsidRPr="00F33EBB">
        <w:rPr>
          <w:rFonts w:ascii="Times New Roman" w:hAnsi="Times New Roman" w:cs="Times New Roman"/>
          <w:color w:val="000000" w:themeColor="text1"/>
          <w:sz w:val="16"/>
          <w:szCs w:val="16"/>
        </w:rPr>
        <w:t xml:space="preserve"> полк:</w:t>
      </w:r>
    </w:p>
    <w:p w14:paraId="454A78E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последними мероприятиями мирного времени изменилась структура сабельного эскадрона и военного времени. Вместо 2 отделений во взводах – 3 отделения (одно пулеметное и два сабельных).</w:t>
      </w:r>
    </w:p>
    <w:p w14:paraId="550BF46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Общая численность полка сократилась с 1 160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 xml:space="preserve">] и 1 283 </w:t>
      </w:r>
      <w:proofErr w:type="spellStart"/>
      <w:r w:rsidRPr="00F33EBB">
        <w:rPr>
          <w:rFonts w:ascii="Times New Roman" w:hAnsi="Times New Roman" w:cs="Times New Roman"/>
          <w:color w:val="000000" w:themeColor="text1"/>
          <w:sz w:val="16"/>
          <w:szCs w:val="16"/>
        </w:rPr>
        <w:t>лош</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ади</w:t>
      </w:r>
      <w:proofErr w:type="spellEnd"/>
      <w:r w:rsidRPr="00F33EBB">
        <w:rPr>
          <w:rFonts w:ascii="Times New Roman" w:hAnsi="Times New Roman" w:cs="Times New Roman"/>
          <w:color w:val="000000" w:themeColor="text1"/>
          <w:sz w:val="16"/>
          <w:szCs w:val="16"/>
        </w:rPr>
        <w:t>] до 1 000 человек и 1035 лошадей, причем значительное сокращение падает на уменьшение числа повозок под боеприпасы в связи с сокращением суточной нормы их расхода.</w:t>
      </w:r>
    </w:p>
    <w:p w14:paraId="46AB004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IV.Отдельная</w:t>
      </w:r>
      <w:proofErr w:type="spellEnd"/>
      <w:r w:rsidRPr="00F33EBB">
        <w:rPr>
          <w:rFonts w:ascii="Times New Roman" w:hAnsi="Times New Roman" w:cs="Times New Roman"/>
          <w:color w:val="000000" w:themeColor="text1"/>
          <w:sz w:val="16"/>
          <w:szCs w:val="16"/>
        </w:rPr>
        <w:t xml:space="preserve"> кавалерийская бригада:</w:t>
      </w:r>
    </w:p>
    <w:p w14:paraId="2935C7B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1)Организационный состав бригады следующий:</w:t>
      </w:r>
    </w:p>
    <w:p w14:paraId="0F3B3B8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3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полка по 3 сабельных и 1 пулеметному эскадрону (сабельные эскадроны 3-х взводные);</w:t>
      </w:r>
    </w:p>
    <w:p w14:paraId="6E677C8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отдельный конно-артиллерийский дивизион 2-х батарейного состава (батареи 3" пушек обр. 1902 года);</w:t>
      </w:r>
    </w:p>
    <w:p w14:paraId="1321937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отдельный эскадрон связи (вместо 1/2 эскадрона);</w:t>
      </w:r>
    </w:p>
    <w:p w14:paraId="0A226A0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отдельный саперный эскадрон (вместо 1/2 эскадрона);</w:t>
      </w:r>
    </w:p>
    <w:p w14:paraId="654AAB2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отдельный химический взвод (вводится вновь);</w:t>
      </w:r>
    </w:p>
    <w:p w14:paraId="7C94760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отдельный комендантский взвод (вводится вновь).</w:t>
      </w:r>
    </w:p>
    <w:p w14:paraId="6681686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2)Тылы бригады подверглись сокращению за счет уменьшения норм возимых боеприпасов и изменения организации артиллерийских тылов: вместо патронного резерва численностью в 126 человек и 148 лошадей введен один артиллерийский парк численностью в 72 человека и 71 </w:t>
      </w:r>
      <w:proofErr w:type="spellStart"/>
      <w:r w:rsidRPr="00F33EBB">
        <w:rPr>
          <w:rFonts w:ascii="Times New Roman" w:hAnsi="Times New Roman" w:cs="Times New Roman"/>
          <w:color w:val="000000" w:themeColor="text1"/>
          <w:sz w:val="16"/>
          <w:szCs w:val="16"/>
        </w:rPr>
        <w:t>лош</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адь</w:t>
      </w:r>
      <w:proofErr w:type="spellEnd"/>
      <w:r w:rsidRPr="00F33EBB">
        <w:rPr>
          <w:rFonts w:ascii="Times New Roman" w:hAnsi="Times New Roman" w:cs="Times New Roman"/>
          <w:color w:val="000000" w:themeColor="text1"/>
          <w:sz w:val="16"/>
          <w:szCs w:val="16"/>
        </w:rPr>
        <w:t>].</w:t>
      </w:r>
    </w:p>
    <w:p w14:paraId="0D8EFA2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Бригадные тылы теперь составляют 8,5 % от обшей численности бригады вместо прежних 11%.</w:t>
      </w:r>
    </w:p>
    <w:p w14:paraId="41208A7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 эшелонов для переброски бригады по железной дороге сократилось с 22 до 15.</w:t>
      </w:r>
    </w:p>
    <w:p w14:paraId="186D6D5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Проработан заново штат отдельного пулеметного эскадрона (4 взвода, по 4 пулемета каждый).</w:t>
      </w:r>
    </w:p>
    <w:p w14:paraId="3909A37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41CFD5E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Артиллерия вне дивизий и корпусов</w:t>
      </w:r>
    </w:p>
    <w:p w14:paraId="5D4EE7E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1)Коренной реорганизации подверглась артиллерия резерва Главнокомандования, а именно – дивизии АРГК. Вместо прежних разнотипных дивизий, имевших в своем составе легкие, полевые тяжелые и тяжелые артиллерийские полки и части АОНа тяжелых калибров, созданы однотипные дивизии АРГК. Состав дивизии: дивизион разведывательной службы, 3 полка дивизионного назначения с 3" пушками и 48' и 6 гаубицами и один пушечный полк корпусного назначения (3" и 42' пушки) каждая. В полки дивизии, между прочим, введены радиостанции. Численность дивизии 6 500 чел., полка корпусного назначения – 1 234 чел. и полка дивизионного назначения – 1 355 человек.</w:t>
      </w:r>
    </w:p>
    <w:p w14:paraId="3724281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конечном итоге, число орудий в дивизии осталось без изменения (108), но упорядочилась организация и пересортированы более правильно калибры.</w:t>
      </w:r>
    </w:p>
    <w:p w14:paraId="0123E98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касается более тяжелых калибров частей АОНа, то все они из состава дивизий выделены в отдельные дивизионы, причем число развертываемых по мобилизации отдельных частей и количество орудий не изменилось.</w:t>
      </w:r>
    </w:p>
    <w:p w14:paraId="59C1D53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2)Изменена организация зенитной артиллерии:</w:t>
      </w:r>
    </w:p>
    <w:p w14:paraId="7C1CEF7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вместо прежних отдельных 6 орудий батарей конной и механической тяга созданы дивизионы 3-х батарейного состава, по 2 орудия в батарее;</w:t>
      </w:r>
    </w:p>
    <w:p w14:paraId="7D1BFA7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взамен позиционных дивизионов 2-х – 4-х батарейного состава по 6 орудий в батарее будут 3-х батарейные </w:t>
      </w:r>
      <w:proofErr w:type="spellStart"/>
      <w:r w:rsidRPr="00F33EBB">
        <w:rPr>
          <w:rFonts w:ascii="Times New Roman" w:hAnsi="Times New Roman" w:cs="Times New Roman"/>
          <w:color w:val="000000" w:themeColor="text1"/>
          <w:sz w:val="16"/>
          <w:szCs w:val="16"/>
        </w:rPr>
        <w:t>полуподвижные</w:t>
      </w:r>
      <w:proofErr w:type="spellEnd"/>
      <w:r w:rsidRPr="00F33EBB">
        <w:rPr>
          <w:rFonts w:ascii="Times New Roman" w:hAnsi="Times New Roman" w:cs="Times New Roman"/>
          <w:color w:val="000000" w:themeColor="text1"/>
          <w:sz w:val="16"/>
          <w:szCs w:val="16"/>
        </w:rPr>
        <w:t xml:space="preserve"> дивизионы по 4 или по 2 орудия в батарее.</w:t>
      </w:r>
    </w:p>
    <w:p w14:paraId="35650E8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Общее число </w:t>
      </w:r>
      <w:proofErr w:type="spellStart"/>
      <w:r w:rsidRPr="00F33EBB">
        <w:rPr>
          <w:rFonts w:ascii="Times New Roman" w:hAnsi="Times New Roman" w:cs="Times New Roman"/>
          <w:color w:val="000000" w:themeColor="text1"/>
          <w:sz w:val="16"/>
          <w:szCs w:val="16"/>
        </w:rPr>
        <w:t>полуподвижных</w:t>
      </w:r>
      <w:proofErr w:type="spellEnd"/>
      <w:r w:rsidRPr="00F33EBB">
        <w:rPr>
          <w:rFonts w:ascii="Times New Roman" w:hAnsi="Times New Roman" w:cs="Times New Roman"/>
          <w:color w:val="000000" w:themeColor="text1"/>
          <w:sz w:val="16"/>
          <w:szCs w:val="16"/>
        </w:rPr>
        <w:t xml:space="preserve"> дивизионов, предназначенных для противовоздушной обороны мостовых переправ, железнодорожных узлов, промышленных и административных центров, увеличилось;</w:t>
      </w:r>
    </w:p>
    <w:p w14:paraId="00EB6D1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 вооружение всех перечисленных зенитных частей введены специальные зенитные орудия образца 1914 и 1915 год[</w:t>
      </w:r>
      <w:proofErr w:type="spellStart"/>
      <w:r w:rsidRPr="00F33EBB">
        <w:rPr>
          <w:rFonts w:ascii="Times New Roman" w:hAnsi="Times New Roman" w:cs="Times New Roman"/>
          <w:color w:val="000000" w:themeColor="text1"/>
          <w:sz w:val="16"/>
          <w:szCs w:val="16"/>
        </w:rPr>
        <w:t>ов</w:t>
      </w:r>
      <w:proofErr w:type="spellEnd"/>
      <w:r w:rsidRPr="00F33EBB">
        <w:rPr>
          <w:rFonts w:ascii="Times New Roman" w:hAnsi="Times New Roman" w:cs="Times New Roman"/>
          <w:color w:val="000000" w:themeColor="text1"/>
          <w:sz w:val="16"/>
          <w:szCs w:val="16"/>
        </w:rPr>
        <w:t>], тогда как раньше, как правило, на вооружении позиционных зенитных частей состояли легкие орудия образца 1900 года; последние оставлены лишь как исключение, причем число орудий в батарее с такими орудиями увеличено до6.[…]</w:t>
      </w:r>
    </w:p>
    <w:p w14:paraId="62C5FF7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3)Сильно увеличена и совершенно реорганизована также артиллерия укрепленных районов. На вооружении последней введены следующие калибры: 3", 42', 6" в 120 пуд., 6" в 200 пуд., 120 мм. пушки и 45', 6" и 6" Виккерса гаубицы, причем из бригады КАУ зенитный артиллерийский дивизион изъят.</w:t>
      </w:r>
    </w:p>
    <w:p w14:paraId="60E5B9A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батареи войсковых калибров введены запряжки, а в батареи тяжелых калибров – по одному трактору на батарею.</w:t>
      </w:r>
    </w:p>
    <w:p w14:paraId="6810A0B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конечном итоге, без артиллерии </w:t>
      </w:r>
      <w:proofErr w:type="spellStart"/>
      <w:r w:rsidRPr="00F33EBB">
        <w:rPr>
          <w:rFonts w:ascii="Times New Roman" w:hAnsi="Times New Roman" w:cs="Times New Roman"/>
          <w:color w:val="000000" w:themeColor="text1"/>
          <w:sz w:val="16"/>
          <w:szCs w:val="16"/>
        </w:rPr>
        <w:t>кр</w:t>
      </w:r>
      <w:proofErr w:type="spellEnd"/>
      <w:r w:rsidRPr="00F33EBB">
        <w:rPr>
          <w:rFonts w:ascii="Times New Roman" w:hAnsi="Times New Roman" w:cs="Times New Roman"/>
          <w:color w:val="000000" w:themeColor="text1"/>
          <w:sz w:val="16"/>
          <w:szCs w:val="16"/>
        </w:rPr>
        <w:t>. Кушка, оставшейся почти без изменения, количество батарей в сухопутных укрепленных районах возросло до 167, а число орудий до 444.[…]</w:t>
      </w:r>
    </w:p>
    <w:p w14:paraId="60F2BD9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4)Необходимо еще упомянуть и о специальных пулеметных частях зенитных и укрепленных районов, число коих по сравнению с прежним значительно увеличено и организация в корне переработана; по новой организации имеются:</w:t>
      </w:r>
    </w:p>
    <w:p w14:paraId="5B60F2C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зенитные пулеметные части: роты 3-х взводного состава по 12 пулеметов в роте и отдельные пулеметные взводы по 4 пулемета в каждом;</w:t>
      </w:r>
    </w:p>
    <w:p w14:paraId="314F4FE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пулеметные части укрепленных районов: отдельные роты 7 взводного состава по 21 пулемету в роте.</w:t>
      </w:r>
    </w:p>
    <w:p w14:paraId="4AB8476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Танковые и броневые части</w:t>
      </w:r>
    </w:p>
    <w:p w14:paraId="1A98EE8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1)Танковые </w:t>
      </w:r>
      <w:proofErr w:type="spellStart"/>
      <w:r w:rsidRPr="00F33EBB">
        <w:rPr>
          <w:rFonts w:ascii="Times New Roman" w:hAnsi="Times New Roman" w:cs="Times New Roman"/>
          <w:color w:val="000000" w:themeColor="text1"/>
          <w:sz w:val="16"/>
          <w:szCs w:val="16"/>
        </w:rPr>
        <w:t>части.Организация</w:t>
      </w:r>
      <w:proofErr w:type="spellEnd"/>
      <w:r w:rsidRPr="00F33EBB">
        <w:rPr>
          <w:rFonts w:ascii="Times New Roman" w:hAnsi="Times New Roman" w:cs="Times New Roman"/>
          <w:color w:val="000000" w:themeColor="text1"/>
          <w:sz w:val="16"/>
          <w:szCs w:val="16"/>
        </w:rPr>
        <w:t xml:space="preserve"> не изменилась, по-прежнему имеются тяжелые и легкие батальоны 3-х ротного состава, по 30 танков в батальоне. Изменения чисто штатного порядка свелись к унификации органов разведки и связи, к исключению радиостанции за отсутствием соответствующего оборудования, к уточнению структуры составных подразделений и к сокращению личного состава и лошадей. Численность тяжелого батальона сократилась с 707 чел. и 75 </w:t>
      </w:r>
      <w:proofErr w:type="spellStart"/>
      <w:r w:rsidRPr="00F33EBB">
        <w:rPr>
          <w:rFonts w:ascii="Times New Roman" w:hAnsi="Times New Roman" w:cs="Times New Roman"/>
          <w:color w:val="000000" w:themeColor="text1"/>
          <w:sz w:val="16"/>
          <w:szCs w:val="16"/>
        </w:rPr>
        <w:t>лош</w:t>
      </w:r>
      <w:proofErr w:type="spellEnd"/>
      <w:r w:rsidRPr="00F33EBB">
        <w:rPr>
          <w:rFonts w:ascii="Times New Roman" w:hAnsi="Times New Roman" w:cs="Times New Roman"/>
          <w:color w:val="000000" w:themeColor="text1"/>
          <w:sz w:val="16"/>
          <w:szCs w:val="16"/>
        </w:rPr>
        <w:t xml:space="preserve">. до 692 чел. и 35 лошадей, легкого – с 531 чел. и 75 </w:t>
      </w:r>
      <w:proofErr w:type="spellStart"/>
      <w:r w:rsidRPr="00F33EBB">
        <w:rPr>
          <w:rFonts w:ascii="Times New Roman" w:hAnsi="Times New Roman" w:cs="Times New Roman"/>
          <w:color w:val="000000" w:themeColor="text1"/>
          <w:sz w:val="16"/>
          <w:szCs w:val="16"/>
        </w:rPr>
        <w:t>лош</w:t>
      </w:r>
      <w:proofErr w:type="spellEnd"/>
      <w:r w:rsidRPr="00F33EBB">
        <w:rPr>
          <w:rFonts w:ascii="Times New Roman" w:hAnsi="Times New Roman" w:cs="Times New Roman"/>
          <w:color w:val="000000" w:themeColor="text1"/>
          <w:sz w:val="16"/>
          <w:szCs w:val="16"/>
        </w:rPr>
        <w:t>. до 438 чел. и 35 лошадей.</w:t>
      </w:r>
    </w:p>
    <w:p w14:paraId="780360E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roofErr w:type="spellStart"/>
      <w:r w:rsidRPr="00F33EBB">
        <w:rPr>
          <w:rFonts w:ascii="Times New Roman" w:hAnsi="Times New Roman" w:cs="Times New Roman"/>
          <w:color w:val="000000" w:themeColor="text1"/>
          <w:sz w:val="16"/>
          <w:szCs w:val="16"/>
        </w:rPr>
        <w:t>Бронепоезда.Организация</w:t>
      </w:r>
      <w:proofErr w:type="spellEnd"/>
      <w:r w:rsidRPr="00F33EBB">
        <w:rPr>
          <w:rFonts w:ascii="Times New Roman" w:hAnsi="Times New Roman" w:cs="Times New Roman"/>
          <w:color w:val="000000" w:themeColor="text1"/>
          <w:sz w:val="16"/>
          <w:szCs w:val="16"/>
        </w:rPr>
        <w:t xml:space="preserve"> в общем осталась прежняя, изменилось лишь несколько вооружение тяжелых бронепоездов, а именно: для тяжелых бронепоездов вместо смешанного </w:t>
      </w:r>
      <w:proofErr w:type="spellStart"/>
      <w:r w:rsidRPr="00F33EBB">
        <w:rPr>
          <w:rFonts w:ascii="Times New Roman" w:hAnsi="Times New Roman" w:cs="Times New Roman"/>
          <w:color w:val="000000" w:themeColor="text1"/>
          <w:sz w:val="16"/>
          <w:szCs w:val="16"/>
        </w:rPr>
        <w:t>вооружениябронеплощадок</w:t>
      </w:r>
      <w:proofErr w:type="spellEnd"/>
      <w:r w:rsidRPr="00F33EBB">
        <w:rPr>
          <w:rFonts w:ascii="Times New Roman" w:hAnsi="Times New Roman" w:cs="Times New Roman"/>
          <w:color w:val="000000" w:themeColor="text1"/>
          <w:sz w:val="16"/>
          <w:szCs w:val="16"/>
        </w:rPr>
        <w:t xml:space="preserve"> (42' и 3" пушки) введен один тип орудий – 42' пушки. Численность дивизиона бронепоездов сократилась с 470 чел. и 90 лошадей до 445 чел. и 14 лошадей.</w:t>
      </w:r>
    </w:p>
    <w:p w14:paraId="34AA1A3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roofErr w:type="spellStart"/>
      <w:r w:rsidRPr="00F33EBB">
        <w:rPr>
          <w:rFonts w:ascii="Times New Roman" w:hAnsi="Times New Roman" w:cs="Times New Roman"/>
          <w:color w:val="000000" w:themeColor="text1"/>
          <w:sz w:val="16"/>
          <w:szCs w:val="16"/>
        </w:rPr>
        <w:t>Созданыотдельные</w:t>
      </w:r>
      <w:proofErr w:type="spellEnd"/>
      <w:r w:rsidRPr="00F33EBB">
        <w:rPr>
          <w:rFonts w:ascii="Times New Roman" w:hAnsi="Times New Roman" w:cs="Times New Roman"/>
          <w:color w:val="000000" w:themeColor="text1"/>
          <w:sz w:val="16"/>
          <w:szCs w:val="16"/>
        </w:rPr>
        <w:t xml:space="preserve"> железнодорожные </w:t>
      </w:r>
      <w:proofErr w:type="spellStart"/>
      <w:r w:rsidRPr="00F33EBB">
        <w:rPr>
          <w:rFonts w:ascii="Times New Roman" w:hAnsi="Times New Roman" w:cs="Times New Roman"/>
          <w:color w:val="000000" w:themeColor="text1"/>
          <w:sz w:val="16"/>
          <w:szCs w:val="16"/>
        </w:rPr>
        <w:t>артиллер</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ийские</w:t>
      </w:r>
      <w:proofErr w:type="spellEnd"/>
      <w:r w:rsidRPr="00F33EBB">
        <w:rPr>
          <w:rFonts w:ascii="Times New Roman" w:hAnsi="Times New Roman" w:cs="Times New Roman"/>
          <w:color w:val="000000" w:themeColor="text1"/>
          <w:sz w:val="16"/>
          <w:szCs w:val="16"/>
        </w:rPr>
        <w:t>] батареи (прежние тяжелые бронепоезда особого назначения), причем на вооружение их дано или по одной 10" пушке, или по две 120 мм пушки.</w:t>
      </w:r>
    </w:p>
    <w:p w14:paraId="7CBBCFB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4)Вновь разработаны </w:t>
      </w:r>
      <w:proofErr w:type="spellStart"/>
      <w:r w:rsidRPr="00F33EBB">
        <w:rPr>
          <w:rFonts w:ascii="Times New Roman" w:hAnsi="Times New Roman" w:cs="Times New Roman"/>
          <w:color w:val="000000" w:themeColor="text1"/>
          <w:sz w:val="16"/>
          <w:szCs w:val="16"/>
        </w:rPr>
        <w:t>штатытяжелых</w:t>
      </w:r>
      <w:proofErr w:type="spellEnd"/>
      <w:r w:rsidRPr="00F33EBB">
        <w:rPr>
          <w:rFonts w:ascii="Times New Roman" w:hAnsi="Times New Roman" w:cs="Times New Roman"/>
          <w:color w:val="000000" w:themeColor="text1"/>
          <w:sz w:val="16"/>
          <w:szCs w:val="16"/>
        </w:rPr>
        <w:t xml:space="preserve"> 2-х батарейных артиллерийских железнодорожных дивизионов (четыре 8" пушки или четыре 6" пушки </w:t>
      </w:r>
      <w:proofErr w:type="spellStart"/>
      <w:r w:rsidRPr="00F33EBB">
        <w:rPr>
          <w:rFonts w:ascii="Times New Roman" w:hAnsi="Times New Roman" w:cs="Times New Roman"/>
          <w:color w:val="000000" w:themeColor="text1"/>
          <w:sz w:val="16"/>
          <w:szCs w:val="16"/>
        </w:rPr>
        <w:t>Канэ</w:t>
      </w:r>
      <w:proofErr w:type="spellEnd"/>
      <w:r w:rsidRPr="00F33EBB">
        <w:rPr>
          <w:rFonts w:ascii="Times New Roman" w:hAnsi="Times New Roman" w:cs="Times New Roman"/>
          <w:color w:val="000000" w:themeColor="text1"/>
          <w:sz w:val="16"/>
          <w:szCs w:val="16"/>
        </w:rPr>
        <w:t>). Эти дивизионы будут применяться как для борьбы на сухопутном фронте, так и, главным образом, для подвижной обороны берегов; последнее является у нас первым шагом в этом направлении, в то время как за границей (Франция, Америка) подвижные установки являются основным средством для обороны берегов. В будущем намечается дальнейшее развитие подвижных железнодорожных установок для береговой обороны, что в значительной степени усилит нашу береговую оборону. Численность дивизиона: 6" – 342 чел., 8" – 366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w:t>
      </w:r>
    </w:p>
    <w:p w14:paraId="4C1BD03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5)Авто-броневые </w:t>
      </w:r>
      <w:proofErr w:type="spellStart"/>
      <w:r w:rsidRPr="00F33EBB">
        <w:rPr>
          <w:rFonts w:ascii="Times New Roman" w:hAnsi="Times New Roman" w:cs="Times New Roman"/>
          <w:color w:val="000000" w:themeColor="text1"/>
          <w:sz w:val="16"/>
          <w:szCs w:val="16"/>
        </w:rPr>
        <w:t>дивизионы.В</w:t>
      </w:r>
      <w:proofErr w:type="spellEnd"/>
      <w:r w:rsidRPr="00F33EBB">
        <w:rPr>
          <w:rFonts w:ascii="Times New Roman" w:hAnsi="Times New Roman" w:cs="Times New Roman"/>
          <w:color w:val="000000" w:themeColor="text1"/>
          <w:sz w:val="16"/>
          <w:szCs w:val="16"/>
        </w:rPr>
        <w:t xml:space="preserve"> отличие от прежних 2 типов – стрелковых и кавалерийских разработан единый штат путем принятия единого типа грузовых машин – 1,5-тонных вместо имевшихся ранее 3 тонных для стрелковых бронедивизионов и 1,5-тонных – для кавалерийских. Наконец, в связи с выяснившейся возможностью иметь на вооружении бронемашин не только пулеметы, но и пушки, в штате предусмотрен переход на пушечно-пулеметные бронемашины. Численность авто-бронедивизиона – 198 человек вместо прежних 204 человек.</w:t>
      </w:r>
    </w:p>
    <w:p w14:paraId="620F547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Войска связи</w:t>
      </w:r>
    </w:p>
    <w:p w14:paraId="012984C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I.1)Штаты частей войск связи пересмотрены в том же направлении, что и штаты прочих родов войск, а кроме того, по сравнению с прежними штатами, проведены точные расчеты специалистов всех категорий и технического обоза, в соответствии с имуществом, реально обеспечивающим части связи.</w:t>
      </w:r>
    </w:p>
    <w:p w14:paraId="30D7645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2)В частях связи, обеспечивающих штабы фронтов и армий, введены дополнительные </w:t>
      </w:r>
      <w:proofErr w:type="spellStart"/>
      <w:r w:rsidRPr="00F33EBB">
        <w:rPr>
          <w:rFonts w:ascii="Times New Roman" w:hAnsi="Times New Roman" w:cs="Times New Roman"/>
          <w:color w:val="000000" w:themeColor="text1"/>
          <w:sz w:val="16"/>
          <w:szCs w:val="16"/>
        </w:rPr>
        <w:t>скородействующие</w:t>
      </w:r>
      <w:proofErr w:type="spellEnd"/>
      <w:r w:rsidRPr="00F33EBB">
        <w:rPr>
          <w:rFonts w:ascii="Times New Roman" w:hAnsi="Times New Roman" w:cs="Times New Roman"/>
          <w:color w:val="000000" w:themeColor="text1"/>
          <w:sz w:val="16"/>
          <w:szCs w:val="16"/>
        </w:rPr>
        <w:t xml:space="preserve"> телеграфные аппараты.</w:t>
      </w:r>
    </w:p>
    <w:p w14:paraId="5231313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3)Для всех без исключения радиостанций в основу приняты расчеты для новой аппаратуры.</w:t>
      </w:r>
    </w:p>
    <w:p w14:paraId="443A585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4)Совершенно новым является штат </w:t>
      </w:r>
      <w:proofErr w:type="spellStart"/>
      <w:r w:rsidRPr="00F33EBB">
        <w:rPr>
          <w:rFonts w:ascii="Times New Roman" w:hAnsi="Times New Roman" w:cs="Times New Roman"/>
          <w:color w:val="000000" w:themeColor="text1"/>
          <w:sz w:val="16"/>
          <w:szCs w:val="16"/>
        </w:rPr>
        <w:t>радиобатальона</w:t>
      </w:r>
      <w:proofErr w:type="spellEnd"/>
      <w:r w:rsidRPr="00F33EBB">
        <w:rPr>
          <w:rFonts w:ascii="Times New Roman" w:hAnsi="Times New Roman" w:cs="Times New Roman"/>
          <w:color w:val="000000" w:themeColor="text1"/>
          <w:sz w:val="16"/>
          <w:szCs w:val="16"/>
        </w:rPr>
        <w:t xml:space="preserve"> резерва Главнокомандования. Этот последний штат построен с таким расчетом, что один батальон может полностью обслужить одну стрелковую дивизию с приданным последней корпусным артиллерийским полком, причем распределение радиостанций доходит включительно до батальонов, артиллерийских батарей и их наблюдательных пунктов.</w:t>
      </w:r>
    </w:p>
    <w:p w14:paraId="0D5B26A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II.Схематически</w:t>
      </w:r>
      <w:proofErr w:type="spellEnd"/>
      <w:r w:rsidRPr="00F33EBB">
        <w:rPr>
          <w:rFonts w:ascii="Times New Roman" w:hAnsi="Times New Roman" w:cs="Times New Roman"/>
          <w:color w:val="000000" w:themeColor="text1"/>
          <w:sz w:val="16"/>
          <w:szCs w:val="16"/>
        </w:rPr>
        <w:t xml:space="preserve"> фронт </w:t>
      </w:r>
      <w:proofErr w:type="spellStart"/>
      <w:r w:rsidRPr="00F33EBB">
        <w:rPr>
          <w:rFonts w:ascii="Times New Roman" w:hAnsi="Times New Roman" w:cs="Times New Roman"/>
          <w:color w:val="000000" w:themeColor="text1"/>
          <w:sz w:val="16"/>
          <w:szCs w:val="16"/>
        </w:rPr>
        <w:t>обеспечиваетсяследующими</w:t>
      </w:r>
      <w:proofErr w:type="spellEnd"/>
      <w:r w:rsidRPr="00F33EBB">
        <w:rPr>
          <w:rFonts w:ascii="Times New Roman" w:hAnsi="Times New Roman" w:cs="Times New Roman"/>
          <w:color w:val="000000" w:themeColor="text1"/>
          <w:sz w:val="16"/>
          <w:szCs w:val="16"/>
        </w:rPr>
        <w:t xml:space="preserve"> средствами связи:</w:t>
      </w:r>
    </w:p>
    <w:p w14:paraId="7CE64E2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отд. батальон связи в составе телеграфной станции (8 аппаратов Бодо, 7 – Юза и 4 – Морзе), телефонной станции, конных посыльных и самокатчиков;</w:t>
      </w:r>
    </w:p>
    <w:p w14:paraId="2A50E93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отд. кабельно-шестовые роты из расчета по одной на армию; рота может навести в течение суток линию протяжением в 75 км;</w:t>
      </w:r>
    </w:p>
    <w:p w14:paraId="7D0F9B8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отд. </w:t>
      </w:r>
      <w:proofErr w:type="spellStart"/>
      <w:r w:rsidRPr="00F33EBB">
        <w:rPr>
          <w:rFonts w:ascii="Times New Roman" w:hAnsi="Times New Roman" w:cs="Times New Roman"/>
          <w:color w:val="000000" w:themeColor="text1"/>
          <w:sz w:val="16"/>
          <w:szCs w:val="16"/>
        </w:rPr>
        <w:t>телегр</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афно</w:t>
      </w:r>
      <w:proofErr w:type="spellEnd"/>
      <w:r w:rsidRPr="00F33EBB">
        <w:rPr>
          <w:rFonts w:ascii="Times New Roman" w:hAnsi="Times New Roman" w:cs="Times New Roman"/>
          <w:color w:val="000000" w:themeColor="text1"/>
          <w:sz w:val="16"/>
          <w:szCs w:val="16"/>
        </w:rPr>
        <w:t>]-строительные роты из расчета по одной на армию; рота может построить в сутки 16 км постоянной линии или отремонтировать 20 км;</w:t>
      </w:r>
    </w:p>
    <w:p w14:paraId="5ACF4F6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отд. эксплуатационные </w:t>
      </w:r>
      <w:proofErr w:type="spellStart"/>
      <w:r w:rsidRPr="00F33EBB">
        <w:rPr>
          <w:rFonts w:ascii="Times New Roman" w:hAnsi="Times New Roman" w:cs="Times New Roman"/>
          <w:color w:val="000000" w:themeColor="text1"/>
          <w:sz w:val="16"/>
          <w:szCs w:val="16"/>
        </w:rPr>
        <w:t>телегр</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афные</w:t>
      </w:r>
      <w:proofErr w:type="spellEnd"/>
      <w:r w:rsidRPr="00F33EBB">
        <w:rPr>
          <w:rFonts w:ascii="Times New Roman" w:hAnsi="Times New Roman" w:cs="Times New Roman"/>
          <w:color w:val="000000" w:themeColor="text1"/>
          <w:sz w:val="16"/>
          <w:szCs w:val="16"/>
        </w:rPr>
        <w:t>] роты из расчета по одной на армию; каждый взвод (в роте 3 взвода) может обслуживать линию в 75 км;</w:t>
      </w:r>
    </w:p>
    <w:p w14:paraId="5E25307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 отд. </w:t>
      </w:r>
      <w:proofErr w:type="spellStart"/>
      <w:r w:rsidRPr="00F33EBB">
        <w:rPr>
          <w:rFonts w:ascii="Times New Roman" w:hAnsi="Times New Roman" w:cs="Times New Roman"/>
          <w:color w:val="000000" w:themeColor="text1"/>
          <w:sz w:val="16"/>
          <w:szCs w:val="16"/>
        </w:rPr>
        <w:t>радиодивизион</w:t>
      </w:r>
      <w:proofErr w:type="spellEnd"/>
      <w:r w:rsidRPr="00F33EBB">
        <w:rPr>
          <w:rFonts w:ascii="Times New Roman" w:hAnsi="Times New Roman" w:cs="Times New Roman"/>
          <w:color w:val="000000" w:themeColor="text1"/>
          <w:sz w:val="16"/>
          <w:szCs w:val="16"/>
        </w:rPr>
        <w:t xml:space="preserve"> в составе 4-х раций: вагонная, автомобильная, армейского типа на колесах и приемно-контрольная;</w:t>
      </w:r>
    </w:p>
    <w:p w14:paraId="53C0A16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отд. авто-мотоциклетная рота – 15 легковых автомобилей, 5 грузовых автомобилей, 5 мотоциклов с коляской и гараж с мастерской.</w:t>
      </w:r>
    </w:p>
    <w:p w14:paraId="1FFD401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lastRenderedPageBreak/>
        <w:t>III.Армия</w:t>
      </w:r>
      <w:proofErr w:type="spellEnd"/>
      <w:r w:rsidRPr="00F33EBB">
        <w:rPr>
          <w:rFonts w:ascii="Times New Roman" w:hAnsi="Times New Roman" w:cs="Times New Roman"/>
          <w:color w:val="000000" w:themeColor="text1"/>
          <w:sz w:val="16"/>
          <w:szCs w:val="16"/>
        </w:rPr>
        <w:t>* обеспечивается:</w:t>
      </w:r>
    </w:p>
    <w:p w14:paraId="5190915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батальоном связи в составе телеграфной станции (1 аппарат Бодо, 8 – Юза, 6 – Морзе), телефонной станции, конных посыльных и самокатчиков;</w:t>
      </w:r>
    </w:p>
    <w:p w14:paraId="322582E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отд. кабельно-шестовыми ротами из расчета по одной на корпус и к соседу слева; штат роты однотипный с фронтовой;</w:t>
      </w:r>
    </w:p>
    <w:p w14:paraId="641C149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отд. телеграфно-строительной ротой из расчета по одной на корпус и к соседу слева, штат роты однотипный с фронтовой;</w:t>
      </w:r>
    </w:p>
    <w:p w14:paraId="244EA69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отд. эксплуатационно-телеграфной ротой из расчета по одной роте на 2 корпуса и к соседу слева, штат роты однотипный с фронтовой;</w:t>
      </w:r>
    </w:p>
    <w:p w14:paraId="7858EDF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 отд. </w:t>
      </w:r>
      <w:proofErr w:type="spellStart"/>
      <w:r w:rsidRPr="00F33EBB">
        <w:rPr>
          <w:rFonts w:ascii="Times New Roman" w:hAnsi="Times New Roman" w:cs="Times New Roman"/>
          <w:color w:val="000000" w:themeColor="text1"/>
          <w:sz w:val="16"/>
          <w:szCs w:val="16"/>
        </w:rPr>
        <w:t>радиодивизионом</w:t>
      </w:r>
      <w:proofErr w:type="spellEnd"/>
      <w:r w:rsidRPr="00F33EBB">
        <w:rPr>
          <w:rFonts w:ascii="Times New Roman" w:hAnsi="Times New Roman" w:cs="Times New Roman"/>
          <w:color w:val="000000" w:themeColor="text1"/>
          <w:sz w:val="16"/>
          <w:szCs w:val="16"/>
        </w:rPr>
        <w:t xml:space="preserve"> в составе 4 радиостанций армейского типа на колесах, корпусной на колесах и 2 – армейского типа в резерве;</w:t>
      </w:r>
    </w:p>
    <w:p w14:paraId="06AE7FD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отд. авто-мотоциклетной ротой – 24 легковых автомобиля, 5 грузовых автомобилей, 10 мотоциклов и гараж с мастерской.</w:t>
      </w:r>
    </w:p>
    <w:p w14:paraId="6F6B23D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всем частям связи достигнуто сокращение личного и конского составов и обоза, причем – не нарушая боевой способности, 40% верховых лошадей заменены в некоторых частях самокатами.</w:t>
      </w:r>
    </w:p>
    <w:p w14:paraId="7C4B971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7AEF79F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Инженерные части вне дивизий и корпусов</w:t>
      </w:r>
    </w:p>
    <w:p w14:paraId="5026A5E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инженерным частям существенных организационных изменений не произошло.</w:t>
      </w:r>
    </w:p>
    <w:p w14:paraId="75B7C9D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Пересмотр штатов свелся к уточнению структуры составных подразделений частей и к сокращению личного состава и лошадей.</w:t>
      </w:r>
    </w:p>
    <w:p w14:paraId="26C8048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Понтонный </w:t>
      </w:r>
      <w:proofErr w:type="spellStart"/>
      <w:r w:rsidRPr="00F33EBB">
        <w:rPr>
          <w:rFonts w:ascii="Times New Roman" w:hAnsi="Times New Roman" w:cs="Times New Roman"/>
          <w:color w:val="000000" w:themeColor="text1"/>
          <w:sz w:val="16"/>
          <w:szCs w:val="16"/>
        </w:rPr>
        <w:t>батальон.Существенным</w:t>
      </w:r>
      <w:proofErr w:type="spellEnd"/>
      <w:r w:rsidRPr="00F33EBB">
        <w:rPr>
          <w:rFonts w:ascii="Times New Roman" w:hAnsi="Times New Roman" w:cs="Times New Roman"/>
          <w:color w:val="000000" w:themeColor="text1"/>
          <w:sz w:val="16"/>
          <w:szCs w:val="16"/>
        </w:rPr>
        <w:t xml:space="preserve"> изменением является переформирование двух отдельных команд ездовых для инженерного обоза рот в 4 взвода ездовых с включением по два в каждую из двух рот с непосредственным подчинением их помощникам командиров рот.</w:t>
      </w:r>
    </w:p>
    <w:p w14:paraId="626319A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Отдельная электротехническая </w:t>
      </w:r>
      <w:proofErr w:type="spellStart"/>
      <w:r w:rsidRPr="00F33EBB">
        <w:rPr>
          <w:rFonts w:ascii="Times New Roman" w:hAnsi="Times New Roman" w:cs="Times New Roman"/>
          <w:color w:val="000000" w:themeColor="text1"/>
          <w:sz w:val="16"/>
          <w:szCs w:val="16"/>
        </w:rPr>
        <w:t>рота.Взводам</w:t>
      </w:r>
      <w:proofErr w:type="spellEnd"/>
      <w:r w:rsidRPr="00F33EBB">
        <w:rPr>
          <w:rFonts w:ascii="Times New Roman" w:hAnsi="Times New Roman" w:cs="Times New Roman"/>
          <w:color w:val="000000" w:themeColor="text1"/>
          <w:sz w:val="16"/>
          <w:szCs w:val="16"/>
        </w:rPr>
        <w:t xml:space="preserve"> придана типовая организация (вместо станций введены отделения):</w:t>
      </w:r>
    </w:p>
    <w:p w14:paraId="0EDB9DE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Отдельная грузовая автомобильная </w:t>
      </w:r>
      <w:proofErr w:type="spellStart"/>
      <w:r w:rsidRPr="00F33EBB">
        <w:rPr>
          <w:rFonts w:ascii="Times New Roman" w:hAnsi="Times New Roman" w:cs="Times New Roman"/>
          <w:color w:val="000000" w:themeColor="text1"/>
          <w:sz w:val="16"/>
          <w:szCs w:val="16"/>
        </w:rPr>
        <w:t>рота.Существовавшие</w:t>
      </w:r>
      <w:proofErr w:type="spellEnd"/>
      <w:r w:rsidRPr="00F33EBB">
        <w:rPr>
          <w:rFonts w:ascii="Times New Roman" w:hAnsi="Times New Roman" w:cs="Times New Roman"/>
          <w:color w:val="000000" w:themeColor="text1"/>
          <w:sz w:val="16"/>
          <w:szCs w:val="16"/>
        </w:rPr>
        <w:t xml:space="preserve"> ранее отдельные мастерская и гараж объединены в мастерскую-гараж.</w:t>
      </w:r>
    </w:p>
    <w:p w14:paraId="1A46051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Отдельный строительный </w:t>
      </w:r>
      <w:proofErr w:type="spellStart"/>
      <w:r w:rsidRPr="00F33EBB">
        <w:rPr>
          <w:rFonts w:ascii="Times New Roman" w:hAnsi="Times New Roman" w:cs="Times New Roman"/>
          <w:color w:val="000000" w:themeColor="text1"/>
          <w:sz w:val="16"/>
          <w:szCs w:val="16"/>
        </w:rPr>
        <w:t>батальон.Батальону</w:t>
      </w:r>
      <w:proofErr w:type="spellEnd"/>
      <w:r w:rsidRPr="00F33EBB">
        <w:rPr>
          <w:rFonts w:ascii="Times New Roman" w:hAnsi="Times New Roman" w:cs="Times New Roman"/>
          <w:color w:val="000000" w:themeColor="text1"/>
          <w:sz w:val="16"/>
          <w:szCs w:val="16"/>
        </w:rPr>
        <w:t xml:space="preserve"> придана типовая структура инженерных строевых частей; инженерные роты переименованы в строительные, причем число красноармейцев во взводах уменьшено на 12; усилен специальный обоз рот за счет частичного сокращения этого обоза в батальоне.</w:t>
      </w:r>
    </w:p>
    <w:p w14:paraId="0B3DBFC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Отдельная прожекторная рота (автомобильная) противовоздушной обороны. Штат разработан заново в связи с введением на снабжение прожекторных частей прожекторов типа «015» с зеркалом в 120-150 </w:t>
      </w:r>
      <w:proofErr w:type="spellStart"/>
      <w:r w:rsidRPr="00F33EBB">
        <w:rPr>
          <w:rFonts w:ascii="Times New Roman" w:hAnsi="Times New Roman" w:cs="Times New Roman"/>
          <w:color w:val="000000" w:themeColor="text1"/>
          <w:sz w:val="16"/>
          <w:szCs w:val="16"/>
        </w:rPr>
        <w:t>снт</w:t>
      </w:r>
      <w:proofErr w:type="spellEnd"/>
      <w:r w:rsidRPr="00F33EBB">
        <w:rPr>
          <w:rFonts w:ascii="Times New Roman" w:hAnsi="Times New Roman" w:cs="Times New Roman"/>
          <w:color w:val="000000" w:themeColor="text1"/>
          <w:sz w:val="16"/>
          <w:szCs w:val="16"/>
        </w:rPr>
        <w:t>.</w:t>
      </w:r>
    </w:p>
    <w:p w14:paraId="5AF25A1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Рота 3-х взводного состава по 3 прожекторных станции во взводе; численность роты 134 человека и 24 автомашины.</w:t>
      </w:r>
    </w:p>
    <w:p w14:paraId="1E77957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6CAE30B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 Железнодорожные части</w:t>
      </w:r>
    </w:p>
    <w:p w14:paraId="71902D6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Железнодорожный </w:t>
      </w:r>
      <w:proofErr w:type="spellStart"/>
      <w:r w:rsidRPr="00F33EBB">
        <w:rPr>
          <w:rFonts w:ascii="Times New Roman" w:hAnsi="Times New Roman" w:cs="Times New Roman"/>
          <w:color w:val="000000" w:themeColor="text1"/>
          <w:sz w:val="16"/>
          <w:szCs w:val="16"/>
        </w:rPr>
        <w:t>полк.Полку</w:t>
      </w:r>
      <w:proofErr w:type="spellEnd"/>
      <w:r w:rsidRPr="00F33EBB">
        <w:rPr>
          <w:rFonts w:ascii="Times New Roman" w:hAnsi="Times New Roman" w:cs="Times New Roman"/>
          <w:color w:val="000000" w:themeColor="text1"/>
          <w:sz w:val="16"/>
          <w:szCs w:val="16"/>
        </w:rPr>
        <w:t xml:space="preserve"> придана структура действующих полков военного времени, в связи с чем изменен штат штаба полка: выделена техническая часть и введено отделение связи полка; из состава полка исключена школа ввиду переноса подготовки младшего комсостава в запасные части.</w:t>
      </w:r>
    </w:p>
    <w:p w14:paraId="4329CBF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Отдельный плотничный </w:t>
      </w:r>
      <w:proofErr w:type="spellStart"/>
      <w:r w:rsidRPr="00F33EBB">
        <w:rPr>
          <w:rFonts w:ascii="Times New Roman" w:hAnsi="Times New Roman" w:cs="Times New Roman"/>
          <w:color w:val="000000" w:themeColor="text1"/>
          <w:sz w:val="16"/>
          <w:szCs w:val="16"/>
        </w:rPr>
        <w:t>батальон.Батальону</w:t>
      </w:r>
      <w:proofErr w:type="spellEnd"/>
      <w:r w:rsidRPr="00F33EBB">
        <w:rPr>
          <w:rFonts w:ascii="Times New Roman" w:hAnsi="Times New Roman" w:cs="Times New Roman"/>
          <w:color w:val="000000" w:themeColor="text1"/>
          <w:sz w:val="16"/>
          <w:szCs w:val="16"/>
        </w:rPr>
        <w:t xml:space="preserve"> придана типовая структура отдельного батальона, в связи с чем рядовой состав плотничных рот переведен из нестроевого в строевой.</w:t>
      </w:r>
    </w:p>
    <w:p w14:paraId="3582819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6AB28D4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Химические части</w:t>
      </w:r>
    </w:p>
    <w:p w14:paraId="5EE25CD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Химические части подверглись коренной реорганизации. По новым штатам имеются: легкие химические роты, огнеметные роты и химические роты заражения.</w:t>
      </w:r>
    </w:p>
    <w:p w14:paraId="2D11917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Штаты построены с учетом необходимости строгой специализации отдельных подразделений, в соответствии с материальной частью.</w:t>
      </w:r>
    </w:p>
    <w:p w14:paraId="1606030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вооружение огнеметных рот приняты фугасные, траншейные и ранцевые огнеметы. Легкие химические роты имеют на вооружении: баллоны Е-30. Роты заражения имеют приборы заражения ранцевые, и кроме того – на вело- и </w:t>
      </w:r>
      <w:proofErr w:type="spellStart"/>
      <w:r w:rsidRPr="00F33EBB">
        <w:rPr>
          <w:rFonts w:ascii="Times New Roman" w:hAnsi="Times New Roman" w:cs="Times New Roman"/>
          <w:color w:val="000000" w:themeColor="text1"/>
          <w:sz w:val="16"/>
          <w:szCs w:val="16"/>
        </w:rPr>
        <w:t>мотоустановках</w:t>
      </w:r>
      <w:proofErr w:type="spellEnd"/>
      <w:r w:rsidRPr="00F33EBB">
        <w:rPr>
          <w:rFonts w:ascii="Times New Roman" w:hAnsi="Times New Roman" w:cs="Times New Roman"/>
          <w:color w:val="000000" w:themeColor="text1"/>
          <w:sz w:val="16"/>
          <w:szCs w:val="16"/>
        </w:rPr>
        <w:t>.</w:t>
      </w:r>
    </w:p>
    <w:p w14:paraId="7FB009D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1F76BAE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Военно-Воздушные Силы</w:t>
      </w:r>
    </w:p>
    <w:p w14:paraId="28ECE72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I.Сухопутная</w:t>
      </w:r>
      <w:proofErr w:type="spellEnd"/>
      <w:r w:rsidRPr="00F33EBB">
        <w:rPr>
          <w:rFonts w:ascii="Times New Roman" w:hAnsi="Times New Roman" w:cs="Times New Roman"/>
          <w:color w:val="000000" w:themeColor="text1"/>
          <w:sz w:val="16"/>
          <w:szCs w:val="16"/>
        </w:rPr>
        <w:t xml:space="preserve"> авиация:</w:t>
      </w:r>
    </w:p>
    <w:p w14:paraId="236C24E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Штаты военного времени Военно-Воздушных Сил были заново переработаны зимой минувшего года и объявлены приказом РВС СССР 31 декабря 1926 года. Несмотря на столь недавнее утверждение штатов, в настоящий момент потребовалась новая их переработка, вызванная нижеследующим:</w:t>
      </w:r>
    </w:p>
    <w:p w14:paraId="06D056B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1)Штаты 1926 года были разработаны в соответствии с решением иметь авиационные части (за исключением морских) без хвоста. Мыслилось, что как авиационные эскадрильи, так и отдельные отряды, не исключая и корпусных, будут базироваться на парки, допускающие одновременное базирование на них нескольких авиационных единиц. Такой порядок обеспечивал большую гибкость маневрирования и переброски строевых авиационных единиц. Главное управление РККА возражало против подобной организации для корпусных отрядов, определенно считая, что отряды эти будут безусловно базироваться не на армейские аэродромы, а на передовые аэродромы, вследствие чего потребуется выделение на эти аэродромы типовых крупных парков, слишком громоздких для обслуживания одного сравнительно небольшого авиаотряда, в связи с чем возрастает и само количество этих парков; правильнее было бы сохранить для корпусных отрядов прежнюю организацию, т.е. иметь отряды с хвостом.</w:t>
      </w:r>
    </w:p>
    <w:p w14:paraId="019B3EB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Проводившиеся зимой военные игры полностью подтвердили необходимость иметь корпусные отряды с хвостом, почему, не дожидаясь опыта маневров этого года, новой схемой развертывания предусмотрены корпусные отряды с хвостом. В результате переработки штата численность отряда возросла, но зато заметно сокращается количество развертываемых парков.</w:t>
      </w:r>
    </w:p>
    <w:p w14:paraId="3BC1A79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2)Следующей причиной переиздания штатов послужил принятый 5-летним планом строительства вооруженных сил 8-ми самолетный состав корпусного отряда, вместо 6-ти самолетного.</w:t>
      </w:r>
    </w:p>
    <w:p w14:paraId="0F47B6D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3)Затем, явилась необходимость разработать заново штаты для вновь создаваемых частей, а именно для: фотографического авиаотряда 6-ти самолетного состава и наблюдательных, центральных и главных наблюдательных постов </w:t>
      </w:r>
      <w:proofErr w:type="spellStart"/>
      <w:r w:rsidRPr="00F33EBB">
        <w:rPr>
          <w:rFonts w:ascii="Times New Roman" w:hAnsi="Times New Roman" w:cs="Times New Roman"/>
          <w:color w:val="000000" w:themeColor="text1"/>
          <w:sz w:val="16"/>
          <w:szCs w:val="16"/>
        </w:rPr>
        <w:t>воздуххимобороны</w:t>
      </w:r>
      <w:proofErr w:type="spellEnd"/>
      <w:r w:rsidRPr="00F33EBB">
        <w:rPr>
          <w:rFonts w:ascii="Times New Roman" w:hAnsi="Times New Roman" w:cs="Times New Roman"/>
          <w:color w:val="000000" w:themeColor="text1"/>
          <w:sz w:val="16"/>
          <w:szCs w:val="16"/>
        </w:rPr>
        <w:t>.</w:t>
      </w:r>
    </w:p>
    <w:p w14:paraId="4D3DE04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4)Наконец, потребовалось несколько видоизменить и уточнить состав авиационных эскадрилий за счет добавления, главным образом, технического персонала и авиационных парков, в связи с введением на снабжение авиачастей новых типов раций и окончательным выявлением структуры отделений воздушной связи.[…]</w:t>
      </w:r>
    </w:p>
    <w:p w14:paraId="59D2920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II.Морская</w:t>
      </w:r>
      <w:proofErr w:type="spellEnd"/>
      <w:r w:rsidRPr="00F33EBB">
        <w:rPr>
          <w:rFonts w:ascii="Times New Roman" w:hAnsi="Times New Roman" w:cs="Times New Roman"/>
          <w:color w:val="000000" w:themeColor="text1"/>
          <w:sz w:val="16"/>
          <w:szCs w:val="16"/>
        </w:rPr>
        <w:t xml:space="preserve"> авиация:</w:t>
      </w:r>
    </w:p>
    <w:p w14:paraId="7E3A2A1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прежней схеме развертывания морская авиация оставалась в штатах мирного времени, в связи же с новой схемой развертывания выявилась необходимость несколько увеличить штаты мирного времени за счет добавления технического персонала (главным образом технически по вооружению и приборам), а также увеличения перевозочных средств. В частности: 1) в истребительный отряд введен обоз такого состава, который обеспечил бы отряду возможность базироваться на авиапарк в условиях работы этого отряда на сухопутье; 2) вновь разработан штат речного авиаотряда и 3) вновь переработаны штаты морских авиаскладов вследствие изменения типов плавучих средств, придаваемых этим складам, а также в целях согласования структуры мирного и военного времени.</w:t>
      </w:r>
    </w:p>
    <w:p w14:paraId="186E33C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56C5881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 Национальные части</w:t>
      </w:r>
    </w:p>
    <w:p w14:paraId="73031E5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Организация и штатный состав национальных частей в связи с переработкой штатов постепенно, поскольку это позволяет существующая организация мирного времени, подводятся к типовым.</w:t>
      </w:r>
    </w:p>
    <w:p w14:paraId="59B0DC9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частности:</w:t>
      </w:r>
    </w:p>
    <w:p w14:paraId="710B114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1)Национальные дивизии </w:t>
      </w:r>
      <w:proofErr w:type="spellStart"/>
      <w:r w:rsidRPr="00F33EBB">
        <w:rPr>
          <w:rFonts w:ascii="Times New Roman" w:hAnsi="Times New Roman" w:cs="Times New Roman"/>
          <w:color w:val="000000" w:themeColor="text1"/>
          <w:sz w:val="16"/>
          <w:szCs w:val="16"/>
        </w:rPr>
        <w:t>ЗСФСРразвертываются</w:t>
      </w:r>
      <w:proofErr w:type="spellEnd"/>
      <w:r w:rsidRPr="00F33EBB">
        <w:rPr>
          <w:rFonts w:ascii="Times New Roman" w:hAnsi="Times New Roman" w:cs="Times New Roman"/>
          <w:color w:val="000000" w:themeColor="text1"/>
          <w:sz w:val="16"/>
          <w:szCs w:val="16"/>
        </w:rPr>
        <w:t xml:space="preserve"> по типовым штатам стрелковой дивизии.</w:t>
      </w:r>
    </w:p>
    <w:p w14:paraId="50A29FC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2)Национальные части Северного </w:t>
      </w:r>
      <w:proofErr w:type="spellStart"/>
      <w:r w:rsidRPr="00F33EBB">
        <w:rPr>
          <w:rFonts w:ascii="Times New Roman" w:hAnsi="Times New Roman" w:cs="Times New Roman"/>
          <w:color w:val="000000" w:themeColor="text1"/>
          <w:sz w:val="16"/>
          <w:szCs w:val="16"/>
        </w:rPr>
        <w:t>Кавказа.Дагестанский</w:t>
      </w:r>
      <w:proofErr w:type="spellEnd"/>
      <w:r w:rsidRPr="00F33EBB">
        <w:rPr>
          <w:rFonts w:ascii="Times New Roman" w:hAnsi="Times New Roman" w:cs="Times New Roman"/>
          <w:color w:val="000000" w:themeColor="text1"/>
          <w:sz w:val="16"/>
          <w:szCs w:val="16"/>
        </w:rPr>
        <w:t xml:space="preserve"> дивизион, управление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полка горских национальностей и 6 отдельных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взводов образуют отд.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бригаду горских национальностей Северного Кавказа (3-х полкового состава, без артиллерии) с содержанием частей бригады по типовым штатам.</w:t>
      </w:r>
    </w:p>
    <w:p w14:paraId="09D80D6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3)Национальные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части в Средней </w:t>
      </w:r>
      <w:proofErr w:type="spellStart"/>
      <w:r w:rsidRPr="00F33EBB">
        <w:rPr>
          <w:rFonts w:ascii="Times New Roman" w:hAnsi="Times New Roman" w:cs="Times New Roman"/>
          <w:color w:val="000000" w:themeColor="text1"/>
          <w:sz w:val="16"/>
          <w:szCs w:val="16"/>
        </w:rPr>
        <w:t>Азии,а</w:t>
      </w:r>
      <w:proofErr w:type="spellEnd"/>
      <w:r w:rsidRPr="00F33EBB">
        <w:rPr>
          <w:rFonts w:ascii="Times New Roman" w:hAnsi="Times New Roman" w:cs="Times New Roman"/>
          <w:color w:val="000000" w:themeColor="text1"/>
          <w:sz w:val="16"/>
          <w:szCs w:val="16"/>
        </w:rPr>
        <w:t xml:space="preserve"> именно: Узбекский и 2 Туркменских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полка и учебно-горная батарея образуют отдельную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бригаду средне-азиатских национальностей с содержанием частей бригады по типовым штатам.</w:t>
      </w:r>
    </w:p>
    <w:p w14:paraId="4087E5A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Узбекский и Таджикский горные стрелковые батальоны и Киргизский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дивизион образуют сводную бригаду, причем:</w:t>
      </w:r>
    </w:p>
    <w:p w14:paraId="3882872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Узбекский стрелковый батальон будет содержаться по вновь разработанному штату; в составе батальона – 4 стр. и 1 </w:t>
      </w:r>
      <w:proofErr w:type="spellStart"/>
      <w:r w:rsidRPr="00F33EBB">
        <w:rPr>
          <w:rFonts w:ascii="Times New Roman" w:hAnsi="Times New Roman" w:cs="Times New Roman"/>
          <w:color w:val="000000" w:themeColor="text1"/>
          <w:sz w:val="16"/>
          <w:szCs w:val="16"/>
        </w:rPr>
        <w:t>пулем</w:t>
      </w:r>
      <w:proofErr w:type="spellEnd"/>
      <w:r w:rsidRPr="00F33EBB">
        <w:rPr>
          <w:rFonts w:ascii="Times New Roman" w:hAnsi="Times New Roman" w:cs="Times New Roman"/>
          <w:color w:val="000000" w:themeColor="text1"/>
          <w:sz w:val="16"/>
          <w:szCs w:val="16"/>
        </w:rPr>
        <w:t>. рота.</w:t>
      </w:r>
    </w:p>
    <w:p w14:paraId="02876ED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Таджикский горный </w:t>
      </w:r>
      <w:proofErr w:type="spellStart"/>
      <w:r w:rsidRPr="00F33EBB">
        <w:rPr>
          <w:rFonts w:ascii="Times New Roman" w:hAnsi="Times New Roman" w:cs="Times New Roman"/>
          <w:color w:val="000000" w:themeColor="text1"/>
          <w:sz w:val="16"/>
          <w:szCs w:val="16"/>
        </w:rPr>
        <w:t>стрелк</w:t>
      </w:r>
      <w:proofErr w:type="spellEnd"/>
      <w:r w:rsidRPr="00F33EBB">
        <w:rPr>
          <w:rFonts w:ascii="Times New Roman" w:hAnsi="Times New Roman" w:cs="Times New Roman"/>
          <w:color w:val="000000" w:themeColor="text1"/>
          <w:sz w:val="16"/>
          <w:szCs w:val="16"/>
        </w:rPr>
        <w:t xml:space="preserve">. батальон – по вновь разработанному штату; состав батальона – 2 стр. роты и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эскадрон.</w:t>
      </w:r>
    </w:p>
    <w:p w14:paraId="20B4AE4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Киргизский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дивизион – по типовому штату национального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дивизиона.</w:t>
      </w:r>
    </w:p>
    <w:p w14:paraId="4E8F017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4)В Казахской и Бурят-Монгольской </w:t>
      </w:r>
      <w:proofErr w:type="spellStart"/>
      <w:r w:rsidRPr="00F33EBB">
        <w:rPr>
          <w:rFonts w:ascii="Times New Roman" w:hAnsi="Times New Roman" w:cs="Times New Roman"/>
          <w:color w:val="000000" w:themeColor="text1"/>
          <w:sz w:val="16"/>
          <w:szCs w:val="16"/>
        </w:rPr>
        <w:t>АССРразвертываются</w:t>
      </w:r>
      <w:proofErr w:type="spellEnd"/>
      <w:r w:rsidRPr="00F33EBB">
        <w:rPr>
          <w:rFonts w:ascii="Times New Roman" w:hAnsi="Times New Roman" w:cs="Times New Roman"/>
          <w:color w:val="000000" w:themeColor="text1"/>
          <w:sz w:val="16"/>
          <w:szCs w:val="16"/>
        </w:rPr>
        <w:t xml:space="preserve"> отдельные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дивизионы по типовому штату национального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дивизиона.</w:t>
      </w:r>
    </w:p>
    <w:p w14:paraId="5F38D02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5)В Карельской </w:t>
      </w:r>
      <w:proofErr w:type="spellStart"/>
      <w:r w:rsidRPr="00F33EBB">
        <w:rPr>
          <w:rFonts w:ascii="Times New Roman" w:hAnsi="Times New Roman" w:cs="Times New Roman"/>
          <w:color w:val="000000" w:themeColor="text1"/>
          <w:sz w:val="16"/>
          <w:szCs w:val="16"/>
        </w:rPr>
        <w:t>АССРразвертывается</w:t>
      </w:r>
      <w:proofErr w:type="spellEnd"/>
      <w:r w:rsidRPr="00F33EBB">
        <w:rPr>
          <w:rFonts w:ascii="Times New Roman" w:hAnsi="Times New Roman" w:cs="Times New Roman"/>
          <w:color w:val="000000" w:themeColor="text1"/>
          <w:sz w:val="16"/>
          <w:szCs w:val="16"/>
        </w:rPr>
        <w:t xml:space="preserve"> отдельная бригада в составе: управления бригады (3 стр. батальона, арт. дивизион, три 3-х дюймовых вьючно-горных батареи), рота связи, саперная рота, артиллерийский парк, </w:t>
      </w:r>
      <w:proofErr w:type="spellStart"/>
      <w:r w:rsidRPr="00F33EBB">
        <w:rPr>
          <w:rFonts w:ascii="Times New Roman" w:hAnsi="Times New Roman" w:cs="Times New Roman"/>
          <w:color w:val="000000" w:themeColor="text1"/>
          <w:sz w:val="16"/>
          <w:szCs w:val="16"/>
        </w:rPr>
        <w:t>прод</w:t>
      </w:r>
      <w:proofErr w:type="spellEnd"/>
      <w:r w:rsidRPr="00F33EBB">
        <w:rPr>
          <w:rFonts w:ascii="Times New Roman" w:hAnsi="Times New Roman" w:cs="Times New Roman"/>
          <w:color w:val="000000" w:themeColor="text1"/>
          <w:sz w:val="16"/>
          <w:szCs w:val="16"/>
        </w:rPr>
        <w:t>-транспорт, перевязочный и банно-прачечно-дезинфекционный отряды.</w:t>
      </w:r>
    </w:p>
    <w:p w14:paraId="21966DC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Состав стрелкового батальона: 3 стр. роты, пул. рота и взвод батальонной артиллерии (три 37 мм орудия).</w:t>
      </w:r>
    </w:p>
    <w:p w14:paraId="22FDCCE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Характерным отличием служит наличие в частях и в тылах бригады исключительно двуколочного обоза, что вызывается местными условиями.</w:t>
      </w:r>
    </w:p>
    <w:p w14:paraId="7DA96A9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676B0C0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 Запасные части</w:t>
      </w:r>
    </w:p>
    <w:p w14:paraId="10BA4FD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Назначение запасных частей – подготовка людского и конского пополнений для частей действующей армии, а также формирование новых частей. Как правило, имеются запасные части тыла и запасные части фронта; отклонение от этого общего порядка в отношении отдельных родов войск указаны ниже.</w:t>
      </w:r>
    </w:p>
    <w:p w14:paraId="56952A3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Схема движения пополнений в общем следующая: призываемые в армию контингенты зачисляются в депо, имеющиеся в запасных частях тыла, откуда после кратковременной (от 1 мес. до 1,5 мес.) подготовки поступают в строевые подразделения запасных частей, а выбранные для подготовки на должности младшего комсостава – непосредственно в учебные подразделения (полковые школы, учебные батареи и т.д.).</w:t>
      </w:r>
    </w:p>
    <w:p w14:paraId="338174A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Курс обучения в строевых подразделениях продолжается от одного до четырех месяцев, а в учебных подразделениях от двух до шести месяцев, в зависимости от рода войск.</w:t>
      </w:r>
    </w:p>
    <w:p w14:paraId="0864B0A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окончании подготовки пополнения следуют на фронт в составе маршевых рот (эскадронов, батарей), пополнения же в специальные части высылаются отдельными командами в составе тех или иных специалистов.</w:t>
      </w:r>
    </w:p>
    <w:p w14:paraId="19DA319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Пополнения следуют непосредственно в действующие части, за исключением стрелковых войск, для которых пополнения прибывают в корпусные запасные полки из расчета по одному на корпус.</w:t>
      </w:r>
    </w:p>
    <w:p w14:paraId="62AE354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подготовки пополнений из числа контингентов, мобилизуемых на территории самого фронта, для некоторых родов войск предусмотрены запасные части резерва фронта, а именно: запасные стрелковые бригады, запасные арт. дивизионы, запасные батальоны связи и саперные. Штаты запасных частей резерва фронта по своей структуре и составу способны к быстрому переформированию в действующие высшие войсковых соединения, близки по своей структуре к типовым войсковых соединениям (дивизия).</w:t>
      </w:r>
    </w:p>
    <w:p w14:paraId="503F4F3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прочим, по новой схеме развертывания, запасные кавалерийские бригады резерва фронта исключены.</w:t>
      </w:r>
    </w:p>
    <w:p w14:paraId="27CFE4E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отдельным родам войск предусмотрены следующие запасные части.</w:t>
      </w:r>
    </w:p>
    <w:p w14:paraId="6D8E250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1)Запасные стрелковые </w:t>
      </w:r>
      <w:proofErr w:type="spellStart"/>
      <w:r w:rsidRPr="00F33EBB">
        <w:rPr>
          <w:rFonts w:ascii="Times New Roman" w:hAnsi="Times New Roman" w:cs="Times New Roman"/>
          <w:color w:val="000000" w:themeColor="text1"/>
          <w:sz w:val="16"/>
          <w:szCs w:val="16"/>
        </w:rPr>
        <w:t>части.Служат</w:t>
      </w:r>
      <w:proofErr w:type="spellEnd"/>
      <w:r w:rsidRPr="00F33EBB">
        <w:rPr>
          <w:rFonts w:ascii="Times New Roman" w:hAnsi="Times New Roman" w:cs="Times New Roman"/>
          <w:color w:val="000000" w:themeColor="text1"/>
          <w:sz w:val="16"/>
          <w:szCs w:val="16"/>
        </w:rPr>
        <w:t xml:space="preserve"> для подготовки рядового состава пехоты, батальонной артиллерии и взводов связи стрелковых полков, а также младшего комсостава пехоты; младший же </w:t>
      </w:r>
      <w:proofErr w:type="spellStart"/>
      <w:r w:rsidRPr="00F33EBB">
        <w:rPr>
          <w:rFonts w:ascii="Times New Roman" w:hAnsi="Times New Roman" w:cs="Times New Roman"/>
          <w:color w:val="000000" w:themeColor="text1"/>
          <w:sz w:val="16"/>
          <w:szCs w:val="16"/>
        </w:rPr>
        <w:t>комсоставвзводов</w:t>
      </w:r>
      <w:proofErr w:type="spellEnd"/>
      <w:r w:rsidRPr="00F33EBB">
        <w:rPr>
          <w:rFonts w:ascii="Times New Roman" w:hAnsi="Times New Roman" w:cs="Times New Roman"/>
          <w:color w:val="000000" w:themeColor="text1"/>
          <w:sz w:val="16"/>
          <w:szCs w:val="16"/>
        </w:rPr>
        <w:t xml:space="preserve"> связи, саперно-маскировочных и химических, равно рядовой и младший комсостав частей саперных и связи, войсковой конницы и артиллерии, готовится в специальных запасных частях своих родов войск.</w:t>
      </w:r>
    </w:p>
    <w:p w14:paraId="01302C1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Имеются следующие запасные стрелковые части:</w:t>
      </w:r>
    </w:p>
    <w:p w14:paraId="3018CD4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а)Запасные стрелковые полки </w:t>
      </w:r>
      <w:proofErr w:type="spellStart"/>
      <w:r w:rsidRPr="00F33EBB">
        <w:rPr>
          <w:rFonts w:ascii="Times New Roman" w:hAnsi="Times New Roman" w:cs="Times New Roman"/>
          <w:color w:val="000000" w:themeColor="text1"/>
          <w:sz w:val="16"/>
          <w:szCs w:val="16"/>
        </w:rPr>
        <w:t>тыла,которые</w:t>
      </w:r>
      <w:proofErr w:type="spellEnd"/>
      <w:r w:rsidRPr="00F33EBB">
        <w:rPr>
          <w:rFonts w:ascii="Times New Roman" w:hAnsi="Times New Roman" w:cs="Times New Roman"/>
          <w:color w:val="000000" w:themeColor="text1"/>
          <w:sz w:val="16"/>
          <w:szCs w:val="16"/>
        </w:rPr>
        <w:t xml:space="preserve"> сводятся в запасные бригады, для которых предусмотрен штат управления бригады. В среднем на одну действующую дивизию приходится по одному запасному батальону.</w:t>
      </w:r>
    </w:p>
    <w:p w14:paraId="4287922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Состав запасного полка: 3 стрелковых батальона – 6 стрелковых, 2 пул. роты и взвод батальонной артиллерии; учебный батальон – 3 стр. и одна пул. роты и депо, в состав которого входят литерные роты (из них 4 штатные, остальные же формируются по мере надобности) и роты связи.</w:t>
      </w:r>
    </w:p>
    <w:p w14:paraId="65FECF7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Средний командный постоянный состав предусмотрен до командиров рот включительно, командиры же взводов, а также весь средний командный состав литерных рот депо (кроме 4-х штатных) пополняются за счет прибывающего в полк переменного состава.</w:t>
      </w:r>
    </w:p>
    <w:p w14:paraId="7B6958D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Красноармейский переменный состав исчислен из следующего расчета: литерные роты полкового депо – до 200 ч[</w:t>
      </w:r>
      <w:proofErr w:type="spellStart"/>
      <w:r w:rsidRPr="00F33EBB">
        <w:rPr>
          <w:rFonts w:ascii="Times New Roman" w:hAnsi="Times New Roman" w:cs="Times New Roman"/>
          <w:color w:val="000000" w:themeColor="text1"/>
          <w:sz w:val="16"/>
          <w:szCs w:val="16"/>
        </w:rPr>
        <w:t>еловек</w:t>
      </w:r>
      <w:proofErr w:type="spellEnd"/>
      <w:r w:rsidRPr="00F33EBB">
        <w:rPr>
          <w:rFonts w:ascii="Times New Roman" w:hAnsi="Times New Roman" w:cs="Times New Roman"/>
          <w:color w:val="000000" w:themeColor="text1"/>
          <w:sz w:val="16"/>
          <w:szCs w:val="16"/>
        </w:rPr>
        <w:t>], в стрелковых ротах строевых батальонов – до 250 ч[</w:t>
      </w:r>
      <w:proofErr w:type="spellStart"/>
      <w:r w:rsidRPr="00F33EBB">
        <w:rPr>
          <w:rFonts w:ascii="Times New Roman" w:hAnsi="Times New Roman" w:cs="Times New Roman"/>
          <w:color w:val="000000" w:themeColor="text1"/>
          <w:sz w:val="16"/>
          <w:szCs w:val="16"/>
        </w:rPr>
        <w:t>еловек</w:t>
      </w:r>
      <w:proofErr w:type="spellEnd"/>
      <w:r w:rsidRPr="00F33EBB">
        <w:rPr>
          <w:rFonts w:ascii="Times New Roman" w:hAnsi="Times New Roman" w:cs="Times New Roman"/>
          <w:color w:val="000000" w:themeColor="text1"/>
          <w:sz w:val="16"/>
          <w:szCs w:val="16"/>
        </w:rPr>
        <w:t xml:space="preserve">] на роту, в пулеметных ротах – до 200 </w:t>
      </w:r>
      <w:proofErr w:type="spellStart"/>
      <w:r w:rsidRPr="00F33EBB">
        <w:rPr>
          <w:rFonts w:ascii="Times New Roman" w:hAnsi="Times New Roman" w:cs="Times New Roman"/>
          <w:color w:val="000000" w:themeColor="text1"/>
          <w:sz w:val="16"/>
          <w:szCs w:val="16"/>
        </w:rPr>
        <w:t>челов</w:t>
      </w:r>
      <w:proofErr w:type="spellEnd"/>
      <w:r w:rsidRPr="00F33EBB">
        <w:rPr>
          <w:rFonts w:ascii="Times New Roman" w:hAnsi="Times New Roman" w:cs="Times New Roman"/>
          <w:color w:val="000000" w:themeColor="text1"/>
          <w:sz w:val="16"/>
          <w:szCs w:val="16"/>
        </w:rPr>
        <w:t>[ек] на роту и в роте связи – до 350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 В учебном батальоне всего 626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 переменного состава.</w:t>
      </w:r>
    </w:p>
    <w:p w14:paraId="13836B0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в полковом депо – не менее 1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xml:space="preserve">; в ротах строевых батальонов – до 2-х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в учебном батальоне – от 2-х до 4-х месяцев.</w:t>
      </w:r>
    </w:p>
    <w:p w14:paraId="33ACF94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б)Корпусные запасные полки (по одному на корпус).</w:t>
      </w:r>
    </w:p>
    <w:p w14:paraId="0DE3F28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Состав полка: 3 батальона в составе 3-х стр. и 1 пул. рот и взвода батальонной артиллерии каждый.</w:t>
      </w:r>
    </w:p>
    <w:p w14:paraId="7CDD22A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ротах – по 200 чел. переменного состава, а всего в полку 2400 человек. Срок обучения – до 2-х недель.</w:t>
      </w:r>
    </w:p>
    <w:p w14:paraId="4A873E2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в)Запасные стрелковые полки резерва </w:t>
      </w:r>
      <w:proofErr w:type="spellStart"/>
      <w:r w:rsidRPr="00F33EBB">
        <w:rPr>
          <w:rFonts w:ascii="Times New Roman" w:hAnsi="Times New Roman" w:cs="Times New Roman"/>
          <w:color w:val="000000" w:themeColor="text1"/>
          <w:sz w:val="16"/>
          <w:szCs w:val="16"/>
        </w:rPr>
        <w:t>фронта,сводимые</w:t>
      </w:r>
      <w:proofErr w:type="spellEnd"/>
      <w:r w:rsidRPr="00F33EBB">
        <w:rPr>
          <w:rFonts w:ascii="Times New Roman" w:hAnsi="Times New Roman" w:cs="Times New Roman"/>
          <w:color w:val="000000" w:themeColor="text1"/>
          <w:sz w:val="16"/>
          <w:szCs w:val="16"/>
        </w:rPr>
        <w:t xml:space="preserve"> по 3 в бригаду. Состав полка: 3 батальона нормальной структуры, полковая школа, взводы связи, маскировочный и химический.</w:t>
      </w:r>
    </w:p>
    <w:p w14:paraId="4169389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Переменный состав – по 200 ч[ел]. на роту и в полковой школе 300-400 чел., всего в полку 2 704 чел.</w:t>
      </w:r>
    </w:p>
    <w:p w14:paraId="7CABBB9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 обучения в ротах – до 1-го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в полковой школе – от 2-х до 4-х [месяцев].</w:t>
      </w:r>
    </w:p>
    <w:p w14:paraId="63484A1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2)Запасные кавалерийские </w:t>
      </w:r>
      <w:proofErr w:type="spellStart"/>
      <w:r w:rsidRPr="00F33EBB">
        <w:rPr>
          <w:rFonts w:ascii="Times New Roman" w:hAnsi="Times New Roman" w:cs="Times New Roman"/>
          <w:color w:val="000000" w:themeColor="text1"/>
          <w:sz w:val="16"/>
          <w:szCs w:val="16"/>
        </w:rPr>
        <w:t>части.Запасные</w:t>
      </w:r>
      <w:proofErr w:type="spellEnd"/>
      <w:r w:rsidRPr="00F33EBB">
        <w:rPr>
          <w:rFonts w:ascii="Times New Roman" w:hAnsi="Times New Roman" w:cs="Times New Roman"/>
          <w:color w:val="000000" w:themeColor="text1"/>
          <w:sz w:val="16"/>
          <w:szCs w:val="16"/>
        </w:rPr>
        <w:t xml:space="preserve"> кавалерийские части служат для подготовки рядового и младшего комсостава, за исключением специалистов по радио и химиков, обе последние категории готовятся в запасных радио- и химическом полках. Одновременно на запасные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части возлагается подъездка конских пополнений.</w:t>
      </w:r>
    </w:p>
    <w:p w14:paraId="674E99F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Штатами предусмотрены только запасные кавалерийские полки тыла следующей организации: 6 сабельных, пулеметный, связи и саперный эскадроны, полковая школа и депо, последнее из расчета на 6 литерных эскадронов.</w:t>
      </w:r>
    </w:p>
    <w:p w14:paraId="4D7645A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Расчет переменного состава: в депо – до 200 ч[</w:t>
      </w:r>
      <w:proofErr w:type="spellStart"/>
      <w:r w:rsidRPr="00F33EBB">
        <w:rPr>
          <w:rFonts w:ascii="Times New Roman" w:hAnsi="Times New Roman" w:cs="Times New Roman"/>
          <w:color w:val="000000" w:themeColor="text1"/>
          <w:sz w:val="16"/>
          <w:szCs w:val="16"/>
        </w:rPr>
        <w:t>еловек</w:t>
      </w:r>
      <w:proofErr w:type="spellEnd"/>
      <w:r w:rsidRPr="00F33EBB">
        <w:rPr>
          <w:rFonts w:ascii="Times New Roman" w:hAnsi="Times New Roman" w:cs="Times New Roman"/>
          <w:color w:val="000000" w:themeColor="text1"/>
          <w:sz w:val="16"/>
          <w:szCs w:val="16"/>
        </w:rPr>
        <w:t>], в сабельных и пулеметном эскадронах – до 200 человек, в эскадронах связи и саперном – до 100 ч[ел.] на эскадрон, в полковой школе – 270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w:t>
      </w:r>
    </w:p>
    <w:p w14:paraId="4D5A906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в депо – 1-1,5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в эскадронах – 2,5-3 месяца, в школе – до 3 месяцев. Срок для подъездки лошадей – до 4 месяцев.</w:t>
      </w:r>
    </w:p>
    <w:p w14:paraId="2662818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3)Запасные артиллерийские </w:t>
      </w:r>
      <w:proofErr w:type="spellStart"/>
      <w:r w:rsidRPr="00F33EBB">
        <w:rPr>
          <w:rFonts w:ascii="Times New Roman" w:hAnsi="Times New Roman" w:cs="Times New Roman"/>
          <w:color w:val="000000" w:themeColor="text1"/>
          <w:sz w:val="16"/>
          <w:szCs w:val="16"/>
        </w:rPr>
        <w:t>части.Запасные</w:t>
      </w:r>
      <w:proofErr w:type="spellEnd"/>
      <w:r w:rsidRPr="00F33EBB">
        <w:rPr>
          <w:rFonts w:ascii="Times New Roman" w:hAnsi="Times New Roman" w:cs="Times New Roman"/>
          <w:color w:val="000000" w:themeColor="text1"/>
          <w:sz w:val="16"/>
          <w:szCs w:val="16"/>
        </w:rPr>
        <w:t xml:space="preserve"> артиллерийские части предназначаются для подготовки рядового и мл. нач. состава артиллерии по всем специальностям, кроме следующих специалистов: по радио, химиков и по механической тяге. Помимо этого по штатам запасных арт. частей предусмотрены школы для </w:t>
      </w:r>
      <w:proofErr w:type="spellStart"/>
      <w:r w:rsidRPr="00F33EBB">
        <w:rPr>
          <w:rFonts w:ascii="Times New Roman" w:hAnsi="Times New Roman" w:cs="Times New Roman"/>
          <w:color w:val="000000" w:themeColor="text1"/>
          <w:sz w:val="16"/>
          <w:szCs w:val="16"/>
        </w:rPr>
        <w:t>доподготовки</w:t>
      </w:r>
      <w:proofErr w:type="spellEnd"/>
      <w:r w:rsidRPr="00F33EBB">
        <w:rPr>
          <w:rFonts w:ascii="Times New Roman" w:hAnsi="Times New Roman" w:cs="Times New Roman"/>
          <w:color w:val="000000" w:themeColor="text1"/>
          <w:sz w:val="16"/>
          <w:szCs w:val="16"/>
        </w:rPr>
        <w:t xml:space="preserve"> среднего комсостава; школы эти открываются, по мере надобности, распоряжением командующих войсками соответствующих округов.</w:t>
      </w:r>
    </w:p>
    <w:p w14:paraId="2C0F13A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зависимости от типов артиллерии и калибра имеются следующие запасные арт. части тыла:</w:t>
      </w:r>
    </w:p>
    <w:p w14:paraId="59717C5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запасные арт. полки – для подготовки пополнений для арт. частей стрелковых войск и для бронепоездов;</w:t>
      </w:r>
    </w:p>
    <w:p w14:paraId="71BC799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запасный полк тяжелой артиллерии – для тяжелых арт. частей, не входящих в состав стрелковых войск;</w:t>
      </w:r>
    </w:p>
    <w:p w14:paraId="66924B9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запасный полк зенитной артиллерии – для частей зенитной артиллерии;</w:t>
      </w:r>
    </w:p>
    <w:p w14:paraId="156B75E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дивизион конной артиллерии – для частей конной артиллерии.</w:t>
      </w:r>
    </w:p>
    <w:p w14:paraId="56976E7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Дивизионы, входящие в состав запасных арт. полков, построены строго по специальностям: батареи огневой службы, батареи тяги и батареи управления, причем в последних имеются взводы разведки и связи; подобную же структуру имеют и учебные дивизионы полков, служащие для подготовки мл. комсостава для действующих артиллерийских частей. Кроме этого, в составе запасных частей имеются депо – для </w:t>
      </w:r>
      <w:proofErr w:type="spellStart"/>
      <w:r w:rsidRPr="00F33EBB">
        <w:rPr>
          <w:rFonts w:ascii="Times New Roman" w:hAnsi="Times New Roman" w:cs="Times New Roman"/>
          <w:color w:val="000000" w:themeColor="text1"/>
          <w:sz w:val="16"/>
          <w:szCs w:val="16"/>
        </w:rPr>
        <w:t>общестроевой</w:t>
      </w:r>
      <w:proofErr w:type="spellEnd"/>
      <w:r w:rsidRPr="00F33EBB">
        <w:rPr>
          <w:rFonts w:ascii="Times New Roman" w:hAnsi="Times New Roman" w:cs="Times New Roman"/>
          <w:color w:val="000000" w:themeColor="text1"/>
          <w:sz w:val="16"/>
          <w:szCs w:val="16"/>
        </w:rPr>
        <w:t xml:space="preserve"> подготовки поступающих в полк пополнений; в депо же имеется конно-ремонтная батарея.</w:t>
      </w:r>
    </w:p>
    <w:p w14:paraId="0A75D0F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запасного полка зенитной артиллерии, кроме того, имеются учебный пулеметный батальон и прожекторная рота – для подготовки пополнений для зенитных, пулеметных и прожекторных частей.</w:t>
      </w:r>
    </w:p>
    <w:p w14:paraId="64DEE96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Структура запасного артиллерийского дивизиона фронта очень близка к структуре действующего артдивизиона – две 3" пушечные и одна 48' гаубичная батареи, а также учебная батарея (взвода 3" и 48' калибров). В батареях – взводы по специальностям.</w:t>
      </w:r>
    </w:p>
    <w:p w14:paraId="56ADD5E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для подготовки рядового состава от 2 до 3,5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в зависимости от специальности и состава контингента, при этом на общевойсковую подготовку в депо уходит от 1 до 1,5 месяцев (последний срок для конной артиллерии).</w:t>
      </w:r>
    </w:p>
    <w:p w14:paraId="65F51BC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учебных частях, сверх того, – от 2 до 3-х месяцев.</w:t>
      </w:r>
    </w:p>
    <w:p w14:paraId="07374EA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Нормальный срок выездки лошадей в конно-ремонтных батареях – от 2 до З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яцев</w:t>
      </w:r>
      <w:proofErr w:type="spellEnd"/>
      <w:r w:rsidRPr="00F33EBB">
        <w:rPr>
          <w:rFonts w:ascii="Times New Roman" w:hAnsi="Times New Roman" w:cs="Times New Roman"/>
          <w:color w:val="000000" w:themeColor="text1"/>
          <w:sz w:val="16"/>
          <w:szCs w:val="16"/>
        </w:rPr>
        <w:t>.]</w:t>
      </w:r>
    </w:p>
    <w:p w14:paraId="6FD025D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4)Запасные части </w:t>
      </w:r>
      <w:proofErr w:type="spellStart"/>
      <w:r w:rsidRPr="00F33EBB">
        <w:rPr>
          <w:rFonts w:ascii="Times New Roman" w:hAnsi="Times New Roman" w:cs="Times New Roman"/>
          <w:color w:val="000000" w:themeColor="text1"/>
          <w:sz w:val="16"/>
          <w:szCs w:val="16"/>
        </w:rPr>
        <w:t>связи.Назначение</w:t>
      </w:r>
      <w:proofErr w:type="spellEnd"/>
      <w:r w:rsidRPr="00F33EBB">
        <w:rPr>
          <w:rFonts w:ascii="Times New Roman" w:hAnsi="Times New Roman" w:cs="Times New Roman"/>
          <w:color w:val="000000" w:themeColor="text1"/>
          <w:sz w:val="16"/>
          <w:szCs w:val="16"/>
        </w:rPr>
        <w:t xml:space="preserve"> запасных частей связи – подготовка младшего комсостава и специалистов для всех без исключения частей связи, кроме конницы, подготовка младшего комсостава связи для стрелковых полков, а также радио-специалистов для радио-частей стратегической конницы и для всех прочих радиостанций.</w:t>
      </w:r>
    </w:p>
    <w:p w14:paraId="1F48A18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Имеются следующие запасные части связи тыла:</w:t>
      </w:r>
    </w:p>
    <w:p w14:paraId="40691AE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а)Запасные телеграфно-телефонный </w:t>
      </w:r>
      <w:proofErr w:type="spellStart"/>
      <w:r w:rsidRPr="00F33EBB">
        <w:rPr>
          <w:rFonts w:ascii="Times New Roman" w:hAnsi="Times New Roman" w:cs="Times New Roman"/>
          <w:color w:val="000000" w:themeColor="text1"/>
          <w:sz w:val="16"/>
          <w:szCs w:val="16"/>
        </w:rPr>
        <w:t>полкв</w:t>
      </w:r>
      <w:proofErr w:type="spellEnd"/>
      <w:r w:rsidRPr="00F33EBB">
        <w:rPr>
          <w:rFonts w:ascii="Times New Roman" w:hAnsi="Times New Roman" w:cs="Times New Roman"/>
          <w:color w:val="000000" w:themeColor="text1"/>
          <w:sz w:val="16"/>
          <w:szCs w:val="16"/>
        </w:rPr>
        <w:t xml:space="preserve"> составе одного учебного и 2 стр. батальонов и депо.</w:t>
      </w:r>
    </w:p>
    <w:p w14:paraId="1B39AA2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Роты построены строго по специальностям.</w:t>
      </w:r>
    </w:p>
    <w:p w14:paraId="0E4116F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 в учебном батальоне – до 160 ч[ел.] на роту, в строевых батальонах – до 130 ч[ел.] на роту.</w:t>
      </w:r>
    </w:p>
    <w:p w14:paraId="721A230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депо 3 штатные роты.</w:t>
      </w:r>
    </w:p>
    <w:p w14:paraId="6FBE603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в депо – до 2-х недель, в строевых бат[аль]онах – от 2-4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в учебном бат[аль]</w:t>
      </w:r>
      <w:proofErr w:type="spellStart"/>
      <w:r w:rsidRPr="00F33EBB">
        <w:rPr>
          <w:rFonts w:ascii="Times New Roman" w:hAnsi="Times New Roman" w:cs="Times New Roman"/>
          <w:color w:val="000000" w:themeColor="text1"/>
          <w:sz w:val="16"/>
          <w:szCs w:val="16"/>
        </w:rPr>
        <w:t>оне</w:t>
      </w:r>
      <w:proofErr w:type="spellEnd"/>
      <w:r w:rsidRPr="00F33EBB">
        <w:rPr>
          <w:rFonts w:ascii="Times New Roman" w:hAnsi="Times New Roman" w:cs="Times New Roman"/>
          <w:color w:val="000000" w:themeColor="text1"/>
          <w:sz w:val="16"/>
          <w:szCs w:val="16"/>
        </w:rPr>
        <w:t xml:space="preserve"> – до 6 мес.</w:t>
      </w:r>
    </w:p>
    <w:p w14:paraId="757EF3E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б)Запасные радио-полк в составе учебного и 2 строевых батальонов.</w:t>
      </w:r>
    </w:p>
    <w:p w14:paraId="225ED1F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Роты построены строго по специальностям.</w:t>
      </w:r>
    </w:p>
    <w:p w14:paraId="2AAA82E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 в учебном бат[аль]</w:t>
      </w:r>
      <w:proofErr w:type="spellStart"/>
      <w:r w:rsidRPr="00F33EBB">
        <w:rPr>
          <w:rFonts w:ascii="Times New Roman" w:hAnsi="Times New Roman" w:cs="Times New Roman"/>
          <w:color w:val="000000" w:themeColor="text1"/>
          <w:sz w:val="16"/>
          <w:szCs w:val="16"/>
        </w:rPr>
        <w:t>оне</w:t>
      </w:r>
      <w:proofErr w:type="spellEnd"/>
      <w:r w:rsidRPr="00F33EBB">
        <w:rPr>
          <w:rFonts w:ascii="Times New Roman" w:hAnsi="Times New Roman" w:cs="Times New Roman"/>
          <w:color w:val="000000" w:themeColor="text1"/>
          <w:sz w:val="16"/>
          <w:szCs w:val="16"/>
        </w:rPr>
        <w:t xml:space="preserve"> – до 100 ч[ел.] на роту, в строевых батальонах – до 130 ч[ел.] на роту.</w:t>
      </w:r>
    </w:p>
    <w:p w14:paraId="6A6C569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Сроки обучения те же, что и в телеграфно-телефонном полку.</w:t>
      </w:r>
    </w:p>
    <w:p w14:paraId="5941EE8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в)Отдельный запасный батальон связи резерва </w:t>
      </w:r>
      <w:proofErr w:type="spellStart"/>
      <w:r w:rsidRPr="00F33EBB">
        <w:rPr>
          <w:rFonts w:ascii="Times New Roman" w:hAnsi="Times New Roman" w:cs="Times New Roman"/>
          <w:color w:val="000000" w:themeColor="text1"/>
          <w:sz w:val="16"/>
          <w:szCs w:val="16"/>
        </w:rPr>
        <w:t>фронта.Батальон</w:t>
      </w:r>
      <w:proofErr w:type="spellEnd"/>
      <w:r w:rsidRPr="00F33EBB">
        <w:rPr>
          <w:rFonts w:ascii="Times New Roman" w:hAnsi="Times New Roman" w:cs="Times New Roman"/>
          <w:color w:val="000000" w:themeColor="text1"/>
          <w:sz w:val="16"/>
          <w:szCs w:val="16"/>
        </w:rPr>
        <w:t xml:space="preserve"> предназначен для подготовки к[</w:t>
      </w:r>
      <w:proofErr w:type="spellStart"/>
      <w:r w:rsidRPr="00F33EBB">
        <w:rPr>
          <w:rFonts w:ascii="Times New Roman" w:hAnsi="Times New Roman" w:cs="Times New Roman"/>
          <w:color w:val="000000" w:themeColor="text1"/>
          <w:sz w:val="16"/>
          <w:szCs w:val="16"/>
        </w:rPr>
        <w:t>оманди</w:t>
      </w:r>
      <w:proofErr w:type="spellEnd"/>
      <w:r w:rsidRPr="00F33EBB">
        <w:rPr>
          <w:rFonts w:ascii="Times New Roman" w:hAnsi="Times New Roman" w:cs="Times New Roman"/>
          <w:color w:val="000000" w:themeColor="text1"/>
          <w:sz w:val="16"/>
          <w:szCs w:val="16"/>
        </w:rPr>
        <w:t>]ров отделений связи, станционных надсмотрщиков телефонных, линейных надсмотрщиков и телефонистов для частей связи корпусов и дивизий. Одновременно, батальон связи легко и быстро может создать типовые роты связи дивизии. Состав батальона – 3 телефонные роты и школа; численность переменного состава – до 170 ч[ел.] на роту.</w:t>
      </w:r>
    </w:p>
    <w:p w14:paraId="5168F34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Сроки обучения от 2 до 4 месяцев.</w:t>
      </w:r>
    </w:p>
    <w:p w14:paraId="4248FD9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5)Запасные инженерные и железнодорожные </w:t>
      </w:r>
      <w:proofErr w:type="spellStart"/>
      <w:r w:rsidRPr="00F33EBB">
        <w:rPr>
          <w:rFonts w:ascii="Times New Roman" w:hAnsi="Times New Roman" w:cs="Times New Roman"/>
          <w:color w:val="000000" w:themeColor="text1"/>
          <w:sz w:val="16"/>
          <w:szCs w:val="16"/>
        </w:rPr>
        <w:t>части.Назначение</w:t>
      </w:r>
      <w:proofErr w:type="spellEnd"/>
      <w:r w:rsidRPr="00F33EBB">
        <w:rPr>
          <w:rFonts w:ascii="Times New Roman" w:hAnsi="Times New Roman" w:cs="Times New Roman"/>
          <w:color w:val="000000" w:themeColor="text1"/>
          <w:sz w:val="16"/>
          <w:szCs w:val="16"/>
        </w:rPr>
        <w:t xml:space="preserve"> запасных инженерных частей – подготовка мл. комсостава и специалистов для инженерных частей фронта, армии, корпусов и дивизий, за исключением прожекторных рот зенитной артиллерии и саперных эскадронов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дивизий и отд. бригад (готовятся в соответствующих запасных частях) и подготовка мл. комсостава для саперно-маскировочных взводов стрелковых полков. Имеются следующие запасные инженерные части тыла:</w:t>
      </w:r>
    </w:p>
    <w:p w14:paraId="0536A40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а)Запасные саперные бат[аль]</w:t>
      </w:r>
      <w:proofErr w:type="spellStart"/>
      <w:r w:rsidRPr="00F33EBB">
        <w:rPr>
          <w:rFonts w:ascii="Times New Roman" w:hAnsi="Times New Roman" w:cs="Times New Roman"/>
          <w:color w:val="000000" w:themeColor="text1"/>
          <w:sz w:val="16"/>
          <w:szCs w:val="16"/>
        </w:rPr>
        <w:t>оны.Состав</w:t>
      </w:r>
      <w:proofErr w:type="spellEnd"/>
      <w:r w:rsidRPr="00F33EBB">
        <w:rPr>
          <w:rFonts w:ascii="Times New Roman" w:hAnsi="Times New Roman" w:cs="Times New Roman"/>
          <w:color w:val="000000" w:themeColor="text1"/>
          <w:sz w:val="16"/>
          <w:szCs w:val="16"/>
        </w:rPr>
        <w:t xml:space="preserve"> батальонов – 4 саперные роты, батальонная школа и депо.</w:t>
      </w:r>
    </w:p>
    <w:p w14:paraId="1C3EEC7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 до 200 ч[ел]. на роту, до 250 ч[ел]. в депо и до 240 ч[ел]. в батальонной школе.</w:t>
      </w:r>
    </w:p>
    <w:p w14:paraId="3502883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Сроки обучения: в депо – 2-3 недели, в ротах – до 4 месяцев и в школе – до 6 мес.</w:t>
      </w:r>
    </w:p>
    <w:p w14:paraId="3D3090E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б)Отдельный запасный маскировочный </w:t>
      </w:r>
      <w:proofErr w:type="spellStart"/>
      <w:r w:rsidRPr="00F33EBB">
        <w:rPr>
          <w:rFonts w:ascii="Times New Roman" w:hAnsi="Times New Roman" w:cs="Times New Roman"/>
          <w:color w:val="000000" w:themeColor="text1"/>
          <w:sz w:val="16"/>
          <w:szCs w:val="16"/>
        </w:rPr>
        <w:t>взвод,придаваемый</w:t>
      </w:r>
      <w:proofErr w:type="spellEnd"/>
      <w:r w:rsidRPr="00F33EBB">
        <w:rPr>
          <w:rFonts w:ascii="Times New Roman" w:hAnsi="Times New Roman" w:cs="Times New Roman"/>
          <w:color w:val="000000" w:themeColor="text1"/>
          <w:sz w:val="16"/>
          <w:szCs w:val="16"/>
        </w:rPr>
        <w:t xml:space="preserve"> к одному из запасных саперных батальонов.</w:t>
      </w:r>
    </w:p>
    <w:p w14:paraId="0B33CF7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 50 человек. Взвод служит для подготовки пополнений рядовым составом отдельных маскировочных рот, младший же комсостав готовится в школе запасного саперного бат[</w:t>
      </w:r>
      <w:proofErr w:type="spellStart"/>
      <w:r w:rsidRPr="00F33EBB">
        <w:rPr>
          <w:rFonts w:ascii="Times New Roman" w:hAnsi="Times New Roman" w:cs="Times New Roman"/>
          <w:color w:val="000000" w:themeColor="text1"/>
          <w:sz w:val="16"/>
          <w:szCs w:val="16"/>
        </w:rPr>
        <w:t>альо</w:t>
      </w:r>
      <w:proofErr w:type="spellEnd"/>
      <w:r w:rsidRPr="00F33EBB">
        <w:rPr>
          <w:rFonts w:ascii="Times New Roman" w:hAnsi="Times New Roman" w:cs="Times New Roman"/>
          <w:color w:val="000000" w:themeColor="text1"/>
          <w:sz w:val="16"/>
          <w:szCs w:val="16"/>
        </w:rPr>
        <w:t>]на по месту прикомандирования взвода.</w:t>
      </w:r>
    </w:p>
    <w:p w14:paraId="5DAB41D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 обучения во взводе – 4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яца</w:t>
      </w:r>
      <w:proofErr w:type="spellEnd"/>
      <w:r w:rsidRPr="00F33EBB">
        <w:rPr>
          <w:rFonts w:ascii="Times New Roman" w:hAnsi="Times New Roman" w:cs="Times New Roman"/>
          <w:color w:val="000000" w:themeColor="text1"/>
          <w:sz w:val="16"/>
          <w:szCs w:val="16"/>
        </w:rPr>
        <w:t>].</w:t>
      </w:r>
    </w:p>
    <w:p w14:paraId="0E0938F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в)Запасный понтонный </w:t>
      </w:r>
      <w:proofErr w:type="spellStart"/>
      <w:r w:rsidRPr="00F33EBB">
        <w:rPr>
          <w:rFonts w:ascii="Times New Roman" w:hAnsi="Times New Roman" w:cs="Times New Roman"/>
          <w:color w:val="000000" w:themeColor="text1"/>
          <w:sz w:val="16"/>
          <w:szCs w:val="16"/>
        </w:rPr>
        <w:t>батальонв</w:t>
      </w:r>
      <w:proofErr w:type="spellEnd"/>
      <w:r w:rsidRPr="00F33EBB">
        <w:rPr>
          <w:rFonts w:ascii="Times New Roman" w:hAnsi="Times New Roman" w:cs="Times New Roman"/>
          <w:color w:val="000000" w:themeColor="text1"/>
          <w:sz w:val="16"/>
          <w:szCs w:val="16"/>
        </w:rPr>
        <w:t xml:space="preserve"> составе 2-х понтонных рот, батальонной школы и депо.</w:t>
      </w:r>
    </w:p>
    <w:p w14:paraId="12D9F74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 до 300 ч[ел]. на роту, до 180 ч[ел]. в депо и до 110 ч[ел]. в школе.</w:t>
      </w:r>
    </w:p>
    <w:p w14:paraId="4EF0191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Сроки обучения – те же, что и в запасном саперном батальоне.</w:t>
      </w:r>
    </w:p>
    <w:p w14:paraId="6BFF46F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г)Отдельный запасный моторно-понтонный </w:t>
      </w:r>
      <w:proofErr w:type="spellStart"/>
      <w:r w:rsidRPr="00F33EBB">
        <w:rPr>
          <w:rFonts w:ascii="Times New Roman" w:hAnsi="Times New Roman" w:cs="Times New Roman"/>
          <w:color w:val="000000" w:themeColor="text1"/>
          <w:sz w:val="16"/>
          <w:szCs w:val="16"/>
        </w:rPr>
        <w:t>взвод,придаваемый</w:t>
      </w:r>
      <w:proofErr w:type="spellEnd"/>
      <w:r w:rsidRPr="00F33EBB">
        <w:rPr>
          <w:rFonts w:ascii="Times New Roman" w:hAnsi="Times New Roman" w:cs="Times New Roman"/>
          <w:color w:val="000000" w:themeColor="text1"/>
          <w:sz w:val="16"/>
          <w:szCs w:val="16"/>
        </w:rPr>
        <w:t xml:space="preserve"> одному из запасных понтонных батальонов.</w:t>
      </w:r>
    </w:p>
    <w:p w14:paraId="3B527A1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 40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w:t>
      </w:r>
    </w:p>
    <w:p w14:paraId="6623016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Срок обучения – 4 месяца.</w:t>
      </w:r>
    </w:p>
    <w:p w14:paraId="67F98A9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д)Отдельная запасная электротехническая рота– 3 взвода (конно-прожекторный, авто-прожекторный и электротехнический и школа).</w:t>
      </w:r>
    </w:p>
    <w:p w14:paraId="6B47535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 до 90 чел. для конно-прожекторного взвода и до 30 ч[ел]. – для остальных; в школе – 30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w:t>
      </w:r>
    </w:p>
    <w:p w14:paraId="2A562F0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во взводах до 4 месяцев, в школе до 6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яцев</w:t>
      </w:r>
      <w:proofErr w:type="spellEnd"/>
      <w:r w:rsidRPr="00F33EBB">
        <w:rPr>
          <w:rFonts w:ascii="Times New Roman" w:hAnsi="Times New Roman" w:cs="Times New Roman"/>
          <w:color w:val="000000" w:themeColor="text1"/>
          <w:sz w:val="16"/>
          <w:szCs w:val="16"/>
        </w:rPr>
        <w:t>].</w:t>
      </w:r>
    </w:p>
    <w:p w14:paraId="4757701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е)Запасный авто-</w:t>
      </w:r>
      <w:proofErr w:type="spellStart"/>
      <w:r w:rsidRPr="00F33EBB">
        <w:rPr>
          <w:rFonts w:ascii="Times New Roman" w:hAnsi="Times New Roman" w:cs="Times New Roman"/>
          <w:color w:val="000000" w:themeColor="text1"/>
          <w:sz w:val="16"/>
          <w:szCs w:val="16"/>
        </w:rPr>
        <w:t>мото</w:t>
      </w:r>
      <w:proofErr w:type="spellEnd"/>
      <w:r w:rsidRPr="00F33EBB">
        <w:rPr>
          <w:rFonts w:ascii="Times New Roman" w:hAnsi="Times New Roman" w:cs="Times New Roman"/>
          <w:color w:val="000000" w:themeColor="text1"/>
          <w:sz w:val="16"/>
          <w:szCs w:val="16"/>
        </w:rPr>
        <w:t>-батальон– для подготовки пополнений в авто-грузовые роты и шоферов в учреждения и управления.</w:t>
      </w:r>
    </w:p>
    <w:p w14:paraId="0073296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Состав батальона: авто-</w:t>
      </w:r>
      <w:proofErr w:type="spellStart"/>
      <w:r w:rsidRPr="00F33EBB">
        <w:rPr>
          <w:rFonts w:ascii="Times New Roman" w:hAnsi="Times New Roman" w:cs="Times New Roman"/>
          <w:color w:val="000000" w:themeColor="text1"/>
          <w:sz w:val="16"/>
          <w:szCs w:val="16"/>
        </w:rPr>
        <w:t>мото</w:t>
      </w:r>
      <w:proofErr w:type="spellEnd"/>
      <w:r w:rsidRPr="00F33EBB">
        <w:rPr>
          <w:rFonts w:ascii="Times New Roman" w:hAnsi="Times New Roman" w:cs="Times New Roman"/>
          <w:color w:val="000000" w:themeColor="text1"/>
          <w:sz w:val="16"/>
          <w:szCs w:val="16"/>
        </w:rPr>
        <w:t>-рота, авто-грузо-рота, школа и учебно-ремонтная мастерская.</w:t>
      </w:r>
    </w:p>
    <w:p w14:paraId="5D08E7A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авто-</w:t>
      </w:r>
      <w:proofErr w:type="spellStart"/>
      <w:r w:rsidRPr="00F33EBB">
        <w:rPr>
          <w:rFonts w:ascii="Times New Roman" w:hAnsi="Times New Roman" w:cs="Times New Roman"/>
          <w:color w:val="000000" w:themeColor="text1"/>
          <w:sz w:val="16"/>
          <w:szCs w:val="16"/>
        </w:rPr>
        <w:t>мото</w:t>
      </w:r>
      <w:proofErr w:type="spellEnd"/>
      <w:r w:rsidRPr="00F33EBB">
        <w:rPr>
          <w:rFonts w:ascii="Times New Roman" w:hAnsi="Times New Roman" w:cs="Times New Roman"/>
          <w:color w:val="000000" w:themeColor="text1"/>
          <w:sz w:val="16"/>
          <w:szCs w:val="16"/>
        </w:rPr>
        <w:t>-рота – до 225 ч[ел]., авто-грузо-рота – до 240 ч[ел]., учебно-ремонтная мастерская – до 30 [человек].</w:t>
      </w:r>
    </w:p>
    <w:p w14:paraId="39AAEBB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для рядового состава: до 4 месяцев, для подготовки мл. комсостава – до 6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яцев</w:t>
      </w:r>
      <w:proofErr w:type="spellEnd"/>
      <w:r w:rsidRPr="00F33EBB">
        <w:rPr>
          <w:rFonts w:ascii="Times New Roman" w:hAnsi="Times New Roman" w:cs="Times New Roman"/>
          <w:color w:val="000000" w:themeColor="text1"/>
          <w:sz w:val="16"/>
          <w:szCs w:val="16"/>
        </w:rPr>
        <w:t>].</w:t>
      </w:r>
    </w:p>
    <w:p w14:paraId="6D20F9A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ж)Запасный железнодорожный полк– для подготовки пополнений в железнодорожные полки и плотничные батальоны.</w:t>
      </w:r>
    </w:p>
    <w:p w14:paraId="251694C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Состав полка соответствует составу действующего </w:t>
      </w:r>
      <w:proofErr w:type="spellStart"/>
      <w:r w:rsidRPr="00F33EBB">
        <w:rPr>
          <w:rFonts w:ascii="Times New Roman" w:hAnsi="Times New Roman" w:cs="Times New Roman"/>
          <w:color w:val="000000" w:themeColor="text1"/>
          <w:sz w:val="16"/>
          <w:szCs w:val="16"/>
        </w:rPr>
        <w:t>жел</w:t>
      </w:r>
      <w:proofErr w:type="spellEnd"/>
      <w:r w:rsidRPr="00F33EBB">
        <w:rPr>
          <w:rFonts w:ascii="Times New Roman" w:hAnsi="Times New Roman" w:cs="Times New Roman"/>
          <w:color w:val="000000" w:themeColor="text1"/>
          <w:sz w:val="16"/>
          <w:szCs w:val="16"/>
        </w:rPr>
        <w:t>. дор. полка, а именно: 2 батальона (эксплуатационный и строительный) по 3 роты соответствующих специальностей каждый, техническая рота (мастерских и баз) и школа с пулеметным взводом.</w:t>
      </w:r>
    </w:p>
    <w:p w14:paraId="6E5540D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Число переменного состава – до 260 ч[ел]. для каждой из 3-х рот эксплуатационного бат[</w:t>
      </w:r>
      <w:proofErr w:type="spellStart"/>
      <w:r w:rsidRPr="00F33EBB">
        <w:rPr>
          <w:rFonts w:ascii="Times New Roman" w:hAnsi="Times New Roman" w:cs="Times New Roman"/>
          <w:color w:val="000000" w:themeColor="text1"/>
          <w:sz w:val="16"/>
          <w:szCs w:val="16"/>
        </w:rPr>
        <w:t>альо</w:t>
      </w:r>
      <w:proofErr w:type="spellEnd"/>
      <w:r w:rsidRPr="00F33EBB">
        <w:rPr>
          <w:rFonts w:ascii="Times New Roman" w:hAnsi="Times New Roman" w:cs="Times New Roman"/>
          <w:color w:val="000000" w:themeColor="text1"/>
          <w:sz w:val="16"/>
          <w:szCs w:val="16"/>
        </w:rPr>
        <w:t>]на, до 340 ч[ел], для каждой из 2-х мостовых рот и до 60 чел. для технической роты строительного батальона; в школе – до 360 ч[</w:t>
      </w:r>
      <w:proofErr w:type="spellStart"/>
      <w:r w:rsidRPr="00F33EBB">
        <w:rPr>
          <w:rFonts w:ascii="Times New Roman" w:hAnsi="Times New Roman" w:cs="Times New Roman"/>
          <w:color w:val="000000" w:themeColor="text1"/>
          <w:sz w:val="16"/>
          <w:szCs w:val="16"/>
        </w:rPr>
        <w:t>еловек</w:t>
      </w:r>
      <w:proofErr w:type="spellEnd"/>
      <w:r w:rsidRPr="00F33EBB">
        <w:rPr>
          <w:rFonts w:ascii="Times New Roman" w:hAnsi="Times New Roman" w:cs="Times New Roman"/>
          <w:color w:val="000000" w:themeColor="text1"/>
          <w:sz w:val="16"/>
          <w:szCs w:val="16"/>
        </w:rPr>
        <w:t>].</w:t>
      </w:r>
    </w:p>
    <w:p w14:paraId="57A4A58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 обучения: для рядового состава – 4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для младшего комсостава – 6 месяцев.</w:t>
      </w:r>
    </w:p>
    <w:p w14:paraId="626F4C5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з)Запасный саперный батальон резерва фронта– для подготовки пополнений для саперных частей. Одновременно из батальона могут быть быстро созданы типовые саперные роты стрелковой дивизии.</w:t>
      </w:r>
    </w:p>
    <w:p w14:paraId="62CF873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Состав батальона – 4 роты и школа.</w:t>
      </w:r>
    </w:p>
    <w:p w14:paraId="4E82D68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Переменный состав – до 200 ч[ел]. на роту и до 200 – в школе.</w:t>
      </w:r>
    </w:p>
    <w:p w14:paraId="0C6D679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для рядового состава – до 4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для мл. комсостава – до 6 месяцев.</w:t>
      </w:r>
    </w:p>
    <w:p w14:paraId="5C2CD90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6)Запасные броневые </w:t>
      </w:r>
      <w:proofErr w:type="spellStart"/>
      <w:r w:rsidRPr="00F33EBB">
        <w:rPr>
          <w:rFonts w:ascii="Times New Roman" w:hAnsi="Times New Roman" w:cs="Times New Roman"/>
          <w:color w:val="000000" w:themeColor="text1"/>
          <w:sz w:val="16"/>
          <w:szCs w:val="16"/>
        </w:rPr>
        <w:t>части.Для</w:t>
      </w:r>
      <w:proofErr w:type="spellEnd"/>
      <w:r w:rsidRPr="00F33EBB">
        <w:rPr>
          <w:rFonts w:ascii="Times New Roman" w:hAnsi="Times New Roman" w:cs="Times New Roman"/>
          <w:color w:val="000000" w:themeColor="text1"/>
          <w:sz w:val="16"/>
          <w:szCs w:val="16"/>
        </w:rPr>
        <w:t xml:space="preserve"> подготовки рядового и мл. комсостава авто-броне-дивизионов служит запасный авто-броне-дивизион. Состав дивизиона: депо, школа рядового состава, в ней – 4 взвода: разведки, связи, пулеметный и артиллерийский; школа мл. комсостава – 4 взвода: 2 автомобильные, пулеметный и артиллерийский; учебная мастерская.</w:t>
      </w:r>
    </w:p>
    <w:p w14:paraId="3F900B4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Переменный состав депо – до 120 ч[ел]., в школах: рядового состава – до 120 ч[ел]., комсостава – до 85 ч[</w:t>
      </w:r>
      <w:proofErr w:type="spellStart"/>
      <w:r w:rsidRPr="00F33EBB">
        <w:rPr>
          <w:rFonts w:ascii="Times New Roman" w:hAnsi="Times New Roman" w:cs="Times New Roman"/>
          <w:color w:val="000000" w:themeColor="text1"/>
          <w:sz w:val="16"/>
          <w:szCs w:val="16"/>
        </w:rPr>
        <w:t>еловек</w:t>
      </w:r>
      <w:proofErr w:type="spellEnd"/>
      <w:r w:rsidRPr="00F33EBB">
        <w:rPr>
          <w:rFonts w:ascii="Times New Roman" w:hAnsi="Times New Roman" w:cs="Times New Roman"/>
          <w:color w:val="000000" w:themeColor="text1"/>
          <w:sz w:val="16"/>
          <w:szCs w:val="16"/>
        </w:rPr>
        <w:t>].</w:t>
      </w:r>
    </w:p>
    <w:p w14:paraId="140DCC8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в депо – до 1 месяца, в школах: рядового состава – от 2 до 3,5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младшего комсостава, сверх того, 2-3 месяца.</w:t>
      </w:r>
    </w:p>
    <w:p w14:paraId="706B5AA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7)Запасные танковые </w:t>
      </w:r>
      <w:proofErr w:type="spellStart"/>
      <w:r w:rsidRPr="00F33EBB">
        <w:rPr>
          <w:rFonts w:ascii="Times New Roman" w:hAnsi="Times New Roman" w:cs="Times New Roman"/>
          <w:color w:val="000000" w:themeColor="text1"/>
          <w:sz w:val="16"/>
          <w:szCs w:val="16"/>
        </w:rPr>
        <w:t>части.Для</w:t>
      </w:r>
      <w:proofErr w:type="spellEnd"/>
      <w:r w:rsidRPr="00F33EBB">
        <w:rPr>
          <w:rFonts w:ascii="Times New Roman" w:hAnsi="Times New Roman" w:cs="Times New Roman"/>
          <w:color w:val="000000" w:themeColor="text1"/>
          <w:sz w:val="16"/>
          <w:szCs w:val="16"/>
        </w:rPr>
        <w:t xml:space="preserve"> подготовки рядового и мл. комсостава танковых частей служит запасный танковый полк. Состав полка: депо 2-х ротного состава, строевой батальон и учебный батальон. Роты построены строго по специальностям, так же, как и взводы в ротах.</w:t>
      </w:r>
    </w:p>
    <w:p w14:paraId="6181F18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Подготовка рядового состава ведется в строевом батальоне, а мл. комсостава – в учебном.</w:t>
      </w:r>
    </w:p>
    <w:p w14:paraId="511B32FD"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Переменный состав: в депо – до 360 чел., в строевом батальоне – до 290, в учебном – до 360 [человек].</w:t>
      </w:r>
    </w:p>
    <w:p w14:paraId="1B7FEC2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в депо – до 1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в строевом бат[</w:t>
      </w:r>
      <w:proofErr w:type="spellStart"/>
      <w:r w:rsidRPr="00F33EBB">
        <w:rPr>
          <w:rFonts w:ascii="Times New Roman" w:hAnsi="Times New Roman" w:cs="Times New Roman"/>
          <w:color w:val="000000" w:themeColor="text1"/>
          <w:sz w:val="16"/>
          <w:szCs w:val="16"/>
        </w:rPr>
        <w:t>альо</w:t>
      </w:r>
      <w:proofErr w:type="spellEnd"/>
      <w:r w:rsidRPr="00F33EBB">
        <w:rPr>
          <w:rFonts w:ascii="Times New Roman" w:hAnsi="Times New Roman" w:cs="Times New Roman"/>
          <w:color w:val="000000" w:themeColor="text1"/>
          <w:sz w:val="16"/>
          <w:szCs w:val="16"/>
        </w:rPr>
        <w:t>]не – 2-3,5 мес. и в учебном – сверх того 2-3 месяца.</w:t>
      </w:r>
    </w:p>
    <w:p w14:paraId="1594532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8)Запасные химические </w:t>
      </w:r>
      <w:proofErr w:type="spellStart"/>
      <w:r w:rsidRPr="00F33EBB">
        <w:rPr>
          <w:rFonts w:ascii="Times New Roman" w:hAnsi="Times New Roman" w:cs="Times New Roman"/>
          <w:color w:val="000000" w:themeColor="text1"/>
          <w:sz w:val="16"/>
          <w:szCs w:val="16"/>
        </w:rPr>
        <w:t>части.Запасный</w:t>
      </w:r>
      <w:proofErr w:type="spellEnd"/>
      <w:r w:rsidRPr="00F33EBB">
        <w:rPr>
          <w:rFonts w:ascii="Times New Roman" w:hAnsi="Times New Roman" w:cs="Times New Roman"/>
          <w:color w:val="000000" w:themeColor="text1"/>
          <w:sz w:val="16"/>
          <w:szCs w:val="16"/>
        </w:rPr>
        <w:t xml:space="preserve"> химический полк. Полк служит для подготовки специалистов и младшего комсостава для химических частей, а также химиков и химических инструкторов для частей всех без исключения родов войск.</w:t>
      </w:r>
    </w:p>
    <w:p w14:paraId="764648E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Состав полка: депо; дивизион из 2-х химических, огнеметной и учебной рот – для подготовки пополнений для химических частей; 2 дивизиона в составе 4-х химических рот каждый, во втором див[</w:t>
      </w:r>
      <w:proofErr w:type="spellStart"/>
      <w:r w:rsidRPr="00F33EBB">
        <w:rPr>
          <w:rFonts w:ascii="Times New Roman" w:hAnsi="Times New Roman" w:cs="Times New Roman"/>
          <w:color w:val="000000" w:themeColor="text1"/>
          <w:sz w:val="16"/>
          <w:szCs w:val="16"/>
        </w:rPr>
        <w:t>изи</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оне</w:t>
      </w:r>
      <w:proofErr w:type="spellEnd"/>
      <w:r w:rsidRPr="00F33EBB">
        <w:rPr>
          <w:rFonts w:ascii="Times New Roman" w:hAnsi="Times New Roman" w:cs="Times New Roman"/>
          <w:color w:val="000000" w:themeColor="text1"/>
          <w:sz w:val="16"/>
          <w:szCs w:val="16"/>
        </w:rPr>
        <w:t xml:space="preserve">, кроме того, –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эскадрон – для подготовки химиков для других родов войск; учебный дивизион – 5 рот и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эскадрон – для подготовки химических инструкторов; дивизион из 2 рот с приборами заражения и одной – учебной – для подготовки химиков и младшего комсостава для химических рот заражения.</w:t>
      </w:r>
    </w:p>
    <w:p w14:paraId="01684C1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Переменный состав: в депо – до 675 чел., в дивизионе для подготовки личного состава </w:t>
      </w:r>
      <w:proofErr w:type="spellStart"/>
      <w:r w:rsidRPr="00F33EBB">
        <w:rPr>
          <w:rFonts w:ascii="Times New Roman" w:hAnsi="Times New Roman" w:cs="Times New Roman"/>
          <w:color w:val="000000" w:themeColor="text1"/>
          <w:sz w:val="16"/>
          <w:szCs w:val="16"/>
        </w:rPr>
        <w:t>химич</w:t>
      </w:r>
      <w:proofErr w:type="spellEnd"/>
      <w:r w:rsidRPr="00F33EBB">
        <w:rPr>
          <w:rFonts w:ascii="Times New Roman" w:hAnsi="Times New Roman" w:cs="Times New Roman"/>
          <w:color w:val="000000" w:themeColor="text1"/>
          <w:sz w:val="16"/>
          <w:szCs w:val="16"/>
        </w:rPr>
        <w:t>. частей – до 450 ч[ел]., в двух дивизионах для подготовки химиков для прочих родов войск – до 830 чел. и до 1 000 человек; в дивизионе для подготовки личного состава химических рот заражения – до 350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w:t>
      </w:r>
    </w:p>
    <w:p w14:paraId="193BFDC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Сроки обучения: в депо – 1 мес., в строевых ротах и </w:t>
      </w:r>
      <w:proofErr w:type="spellStart"/>
      <w:r w:rsidRPr="00F33EBB">
        <w:rPr>
          <w:rFonts w:ascii="Times New Roman" w:hAnsi="Times New Roman" w:cs="Times New Roman"/>
          <w:color w:val="000000" w:themeColor="text1"/>
          <w:sz w:val="16"/>
          <w:szCs w:val="16"/>
        </w:rPr>
        <w:t>кав</w:t>
      </w:r>
      <w:proofErr w:type="spellEnd"/>
      <w:r w:rsidRPr="00F33EBB">
        <w:rPr>
          <w:rFonts w:ascii="Times New Roman" w:hAnsi="Times New Roman" w:cs="Times New Roman"/>
          <w:color w:val="000000" w:themeColor="text1"/>
          <w:sz w:val="16"/>
          <w:szCs w:val="16"/>
        </w:rPr>
        <w:t xml:space="preserve">. эскадроне – 2-3,5 </w:t>
      </w:r>
      <w:proofErr w:type="spellStart"/>
      <w:r w:rsidRPr="00F33EBB">
        <w:rPr>
          <w:rFonts w:ascii="Times New Roman" w:hAnsi="Times New Roman" w:cs="Times New Roman"/>
          <w:color w:val="000000" w:themeColor="text1"/>
          <w:sz w:val="16"/>
          <w:szCs w:val="16"/>
        </w:rPr>
        <w:t>мес</w:t>
      </w:r>
      <w:proofErr w:type="spellEnd"/>
      <w:r w:rsidRPr="00F33EBB">
        <w:rPr>
          <w:rFonts w:ascii="Times New Roman" w:hAnsi="Times New Roman" w:cs="Times New Roman"/>
          <w:color w:val="000000" w:themeColor="text1"/>
          <w:sz w:val="16"/>
          <w:szCs w:val="16"/>
        </w:rPr>
        <w:t>; в учебных ротах, сверх того, 2-3 месяца.</w:t>
      </w:r>
    </w:p>
    <w:p w14:paraId="2D83729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 Склады и прочие учреждения</w:t>
      </w:r>
    </w:p>
    <w:p w14:paraId="26CFF22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схеме военного развертывается следующая сеть складов:</w:t>
      </w:r>
    </w:p>
    <w:p w14:paraId="12894B2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1)головные склады с ячейками для выбрасывания отделений склада на конечно-выгрузочные станции для корпусов;</w:t>
      </w:r>
    </w:p>
    <w:p w14:paraId="3813C60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2)промежуточные склады;</w:t>
      </w:r>
    </w:p>
    <w:p w14:paraId="699FFF7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3)фронтовые склады;</w:t>
      </w:r>
    </w:p>
    <w:p w14:paraId="3A18A4B7"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4)тыловые склады.</w:t>
      </w:r>
    </w:p>
    <w:p w14:paraId="5E73DF9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отношении указанных складов проведено следующее:</w:t>
      </w:r>
    </w:p>
    <w:p w14:paraId="1E54846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а)Головной </w:t>
      </w:r>
      <w:proofErr w:type="spellStart"/>
      <w:r w:rsidRPr="00F33EBB">
        <w:rPr>
          <w:rFonts w:ascii="Times New Roman" w:hAnsi="Times New Roman" w:cs="Times New Roman"/>
          <w:color w:val="000000" w:themeColor="text1"/>
          <w:sz w:val="16"/>
          <w:szCs w:val="16"/>
        </w:rPr>
        <w:t>склад.По</w:t>
      </w:r>
      <w:proofErr w:type="spellEnd"/>
      <w:r w:rsidRPr="00F33EBB">
        <w:rPr>
          <w:rFonts w:ascii="Times New Roman" w:hAnsi="Times New Roman" w:cs="Times New Roman"/>
          <w:color w:val="000000" w:themeColor="text1"/>
          <w:sz w:val="16"/>
          <w:szCs w:val="16"/>
        </w:rPr>
        <w:t xml:space="preserve"> новой организации в состав склада входят: учетное отделение, отделы – артиллерийский, технического имущества, взрывчатых веществ и авиационный, последний для снабжения корпусных авиаотрядов в связи с придачей к ним хвоста; 3 гурта скота, хлебопекарня и пожарная команда.</w:t>
      </w:r>
    </w:p>
    <w:p w14:paraId="2B68759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сравнению с прежней организацией в состав склада добавлены авиационный отдел и хлебопекарня.</w:t>
      </w:r>
    </w:p>
    <w:p w14:paraId="61747D6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склада по сравнению с прежним штатом увеличилась с 459 чел. до 562 человек.</w:t>
      </w:r>
    </w:p>
    <w:p w14:paraId="4CFB6D7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б)Промежуточный </w:t>
      </w:r>
      <w:proofErr w:type="spellStart"/>
      <w:r w:rsidRPr="00F33EBB">
        <w:rPr>
          <w:rFonts w:ascii="Times New Roman" w:hAnsi="Times New Roman" w:cs="Times New Roman"/>
          <w:color w:val="000000" w:themeColor="text1"/>
          <w:sz w:val="16"/>
          <w:szCs w:val="16"/>
        </w:rPr>
        <w:t>склад.По</w:t>
      </w:r>
      <w:proofErr w:type="spellEnd"/>
      <w:r w:rsidRPr="00F33EBB">
        <w:rPr>
          <w:rFonts w:ascii="Times New Roman" w:hAnsi="Times New Roman" w:cs="Times New Roman"/>
          <w:color w:val="000000" w:themeColor="text1"/>
          <w:sz w:val="16"/>
          <w:szCs w:val="16"/>
        </w:rPr>
        <w:t xml:space="preserve"> новой организации в состав склада входят: учетное отделение, отделы – артиллерийский, военно-технический и продовольственный; 3 гурта скота, хлебопекарня и 2 пожарные команды, из них одна в арт отделе.</w:t>
      </w:r>
    </w:p>
    <w:p w14:paraId="64A3965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сравнению с прежней организацией из состава склада исключены: вещевой отдел и ремонтно-починочная мастерская и слиты вместе авто-бензиновый отдел и отдел военно-технический.</w:t>
      </w:r>
    </w:p>
    <w:p w14:paraId="72CC851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склада уменьшилась с 1 238 человек до 879 чел[</w:t>
      </w:r>
      <w:proofErr w:type="spellStart"/>
      <w:r w:rsidRPr="00F33EBB">
        <w:rPr>
          <w:rFonts w:ascii="Times New Roman" w:hAnsi="Times New Roman" w:cs="Times New Roman"/>
          <w:color w:val="000000" w:themeColor="text1"/>
          <w:sz w:val="16"/>
          <w:szCs w:val="16"/>
        </w:rPr>
        <w:t>овек</w:t>
      </w:r>
      <w:proofErr w:type="spellEnd"/>
      <w:r w:rsidRPr="00F33EBB">
        <w:rPr>
          <w:rFonts w:ascii="Times New Roman" w:hAnsi="Times New Roman" w:cs="Times New Roman"/>
          <w:color w:val="000000" w:themeColor="text1"/>
          <w:sz w:val="16"/>
          <w:szCs w:val="16"/>
        </w:rPr>
        <w:t>].</w:t>
      </w:r>
    </w:p>
    <w:p w14:paraId="2B19ACC0"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в)Фронтовые </w:t>
      </w:r>
      <w:proofErr w:type="spellStart"/>
      <w:r w:rsidRPr="00F33EBB">
        <w:rPr>
          <w:rFonts w:ascii="Times New Roman" w:hAnsi="Times New Roman" w:cs="Times New Roman"/>
          <w:color w:val="000000" w:themeColor="text1"/>
          <w:sz w:val="16"/>
          <w:szCs w:val="16"/>
        </w:rPr>
        <w:t>склады.По</w:t>
      </w:r>
      <w:proofErr w:type="spellEnd"/>
      <w:r w:rsidRPr="00F33EBB">
        <w:rPr>
          <w:rFonts w:ascii="Times New Roman" w:hAnsi="Times New Roman" w:cs="Times New Roman"/>
          <w:color w:val="000000" w:themeColor="text1"/>
          <w:sz w:val="16"/>
          <w:szCs w:val="16"/>
        </w:rPr>
        <w:t xml:space="preserve"> особым штатам содержатся только следующие фронтовые склады: взрывчатых веществ, военно-технического имущества и автомобильные. Специальных штатов фронтовых артиллерийских и военно-химических складов не имеется, ими являются склады мирного времени, переводимые лишь на штаты военного времени.</w:t>
      </w:r>
    </w:p>
    <w:p w14:paraId="130517FF"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Фронтовой склад взрывчатых веществ организационным изменениям не подвергался, а в склады ВТИ и автомобильные влиты имевшиеся ранее отдельные фронтовые мастерские ВТИ и автомобильные. […]</w:t>
      </w:r>
    </w:p>
    <w:p w14:paraId="457647B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г)Тыловые </w:t>
      </w:r>
      <w:proofErr w:type="spellStart"/>
      <w:r w:rsidRPr="00F33EBB">
        <w:rPr>
          <w:rFonts w:ascii="Times New Roman" w:hAnsi="Times New Roman" w:cs="Times New Roman"/>
          <w:color w:val="000000" w:themeColor="text1"/>
          <w:sz w:val="16"/>
          <w:szCs w:val="16"/>
        </w:rPr>
        <w:t>склады.Все</w:t>
      </w:r>
      <w:proofErr w:type="spellEnd"/>
      <w:r w:rsidRPr="00F33EBB">
        <w:rPr>
          <w:rFonts w:ascii="Times New Roman" w:hAnsi="Times New Roman" w:cs="Times New Roman"/>
          <w:color w:val="000000" w:themeColor="text1"/>
          <w:sz w:val="16"/>
          <w:szCs w:val="16"/>
        </w:rPr>
        <w:t xml:space="preserve"> тыловые склады ВТИ, взрыв-веществ и Московский авто-склад, равно окружные склады, на первый период мобилизации остаются в штатах мирного времени.</w:t>
      </w:r>
    </w:p>
    <w:p w14:paraId="65AAD6A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же касается артиллерийских складов, химических складов и мастерских, то они переводятся на штаты военного времени. По военному времени них увеличивается число отделов хранения, вводятся новые цехи, усиливаются рабочие команды и весьма значительно увеличиваются снаряжательные мастерские.</w:t>
      </w:r>
    </w:p>
    <w:p w14:paraId="65FAB3D1"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ГУ РККА ставило вопрос о переводе рабочих и мастеров на операционные кредиты, но это встретило сильное возражение со стороны УНС ввиду недостаточно еще проработанного вопроса о </w:t>
      </w:r>
      <w:proofErr w:type="spellStart"/>
      <w:r w:rsidRPr="00F33EBB">
        <w:rPr>
          <w:rFonts w:ascii="Times New Roman" w:hAnsi="Times New Roman" w:cs="Times New Roman"/>
          <w:color w:val="000000" w:themeColor="text1"/>
          <w:sz w:val="16"/>
          <w:szCs w:val="16"/>
        </w:rPr>
        <w:t>забронировании</w:t>
      </w:r>
      <w:proofErr w:type="spellEnd"/>
      <w:r w:rsidRPr="00F33EBB">
        <w:rPr>
          <w:rFonts w:ascii="Times New Roman" w:hAnsi="Times New Roman" w:cs="Times New Roman"/>
          <w:color w:val="000000" w:themeColor="text1"/>
          <w:sz w:val="16"/>
          <w:szCs w:val="16"/>
        </w:rPr>
        <w:t xml:space="preserve"> рабочей силы, почему перечисленные выше должности пришлось сохранить в штатной численности.</w:t>
      </w:r>
    </w:p>
    <w:p w14:paraId="5DD1344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Оставление значительного числа рабочих и мастеровых в штатах, конечно, увеличивает численность армии по военному времени. В дальнейшем после урегулирования вопроса о </w:t>
      </w:r>
      <w:proofErr w:type="spellStart"/>
      <w:r w:rsidRPr="00F33EBB">
        <w:rPr>
          <w:rFonts w:ascii="Times New Roman" w:hAnsi="Times New Roman" w:cs="Times New Roman"/>
          <w:color w:val="000000" w:themeColor="text1"/>
          <w:sz w:val="16"/>
          <w:szCs w:val="16"/>
        </w:rPr>
        <w:t>забронировании</w:t>
      </w:r>
      <w:proofErr w:type="spellEnd"/>
      <w:r w:rsidRPr="00F33EBB">
        <w:rPr>
          <w:rFonts w:ascii="Times New Roman" w:hAnsi="Times New Roman" w:cs="Times New Roman"/>
          <w:color w:val="000000" w:themeColor="text1"/>
          <w:sz w:val="16"/>
          <w:szCs w:val="16"/>
        </w:rPr>
        <w:t xml:space="preserve"> рабочей силы необходимо будет перевести всех их на операционные кредиты, что не только сократит численность армии, но и расходы на обмундирование и продовольствие, а главное, позволит иметь в складах рабочих не призывных возрастов и женщин.</w:t>
      </w:r>
    </w:p>
    <w:p w14:paraId="3DCED84A"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д)Прочие </w:t>
      </w:r>
      <w:proofErr w:type="spellStart"/>
      <w:r w:rsidRPr="00F33EBB">
        <w:rPr>
          <w:rFonts w:ascii="Times New Roman" w:hAnsi="Times New Roman" w:cs="Times New Roman"/>
          <w:color w:val="000000" w:themeColor="text1"/>
          <w:sz w:val="16"/>
          <w:szCs w:val="16"/>
        </w:rPr>
        <w:t>учреждения.Окружные</w:t>
      </w:r>
      <w:proofErr w:type="spellEnd"/>
      <w:r w:rsidRPr="00F33EBB">
        <w:rPr>
          <w:rFonts w:ascii="Times New Roman" w:hAnsi="Times New Roman" w:cs="Times New Roman"/>
          <w:color w:val="000000" w:themeColor="text1"/>
          <w:sz w:val="16"/>
          <w:szCs w:val="16"/>
        </w:rPr>
        <w:t xml:space="preserve"> полигоны, научно-испытательные полигоны и институты, равно все прочие учреждения, не упоминавшиеся выше, остаются в штатах мирного времени.</w:t>
      </w:r>
    </w:p>
    <w:p w14:paraId="434C629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Между прочим, по сравнению с прежней схемой развертывания вовсе исключены управления артиллерийских баз тыла, фронта и отдельной армии с передачей их функций в </w:t>
      </w:r>
      <w:proofErr w:type="spellStart"/>
      <w:r w:rsidRPr="00F33EBB">
        <w:rPr>
          <w:rFonts w:ascii="Times New Roman" w:hAnsi="Times New Roman" w:cs="Times New Roman"/>
          <w:color w:val="000000" w:themeColor="text1"/>
          <w:sz w:val="16"/>
          <w:szCs w:val="16"/>
        </w:rPr>
        <w:t>АУили</w:t>
      </w:r>
      <w:proofErr w:type="spellEnd"/>
      <w:r w:rsidRPr="00F33EBB">
        <w:rPr>
          <w:rFonts w:ascii="Times New Roman" w:hAnsi="Times New Roman" w:cs="Times New Roman"/>
          <w:color w:val="000000" w:themeColor="text1"/>
          <w:sz w:val="16"/>
          <w:szCs w:val="16"/>
        </w:rPr>
        <w:t xml:space="preserve"> в артиллерийские отделы начальников снабжений фронта или отдельной армии по принадлежности.</w:t>
      </w:r>
    </w:p>
    <w:p w14:paraId="646E9D7B"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Общая численность Красной Армии по военному времени</w:t>
      </w:r>
    </w:p>
    <w:p w14:paraId="029C701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По самым ориентировочным подсчетам численность Красной Армии по военному времени исчисляется примерно в 2 800 000 – 2 900 000 </w:t>
      </w:r>
      <w:proofErr w:type="spellStart"/>
      <w:r w:rsidRPr="00F33EBB">
        <w:rPr>
          <w:rFonts w:ascii="Times New Roman" w:hAnsi="Times New Roman" w:cs="Times New Roman"/>
          <w:color w:val="000000" w:themeColor="text1"/>
          <w:sz w:val="16"/>
          <w:szCs w:val="16"/>
        </w:rPr>
        <w:t>челов</w:t>
      </w:r>
      <w:proofErr w:type="spellEnd"/>
      <w:r w:rsidRPr="00F33EBB">
        <w:rPr>
          <w:rFonts w:ascii="Times New Roman" w:hAnsi="Times New Roman" w:cs="Times New Roman"/>
          <w:color w:val="000000" w:themeColor="text1"/>
          <w:sz w:val="16"/>
          <w:szCs w:val="16"/>
        </w:rPr>
        <w:t>[ек] и [в] 100 000 лошадей.</w:t>
      </w:r>
    </w:p>
    <w:p w14:paraId="46851E9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таблице указано распределение приведенной выше численности по некоторым составным подразделениям:</w:t>
      </w:r>
    </w:p>
    <w:p w14:paraId="7BF3407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Стрелковые войска – 1 350 000 (46%);</w:t>
      </w:r>
    </w:p>
    <w:p w14:paraId="3DFD6CF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Стратегическая конница – 118 000 (4,7%);</w:t>
      </w:r>
    </w:p>
    <w:p w14:paraId="3E497E0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w:t>
      </w:r>
      <w:proofErr w:type="spellStart"/>
      <w:r w:rsidRPr="00F33EBB">
        <w:rPr>
          <w:rFonts w:ascii="Times New Roman" w:hAnsi="Times New Roman" w:cs="Times New Roman"/>
          <w:color w:val="000000" w:themeColor="text1"/>
          <w:sz w:val="16"/>
          <w:szCs w:val="16"/>
        </w:rPr>
        <w:t>Возд</w:t>
      </w:r>
      <w:proofErr w:type="spellEnd"/>
      <w:r w:rsidRPr="00F33EBB">
        <w:rPr>
          <w:rFonts w:ascii="Times New Roman" w:hAnsi="Times New Roman" w:cs="Times New Roman"/>
          <w:color w:val="000000" w:themeColor="text1"/>
          <w:sz w:val="16"/>
          <w:szCs w:val="16"/>
        </w:rPr>
        <w:t>. Силы – 42 000 (1,5%);</w:t>
      </w:r>
    </w:p>
    <w:p w14:paraId="24745432"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Морские Силы – 43 000 (1,5%);</w:t>
      </w:r>
    </w:p>
    <w:p w14:paraId="1DCEB57E"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Береговая оборона – 28 000 (0,9%).</w:t>
      </w:r>
    </w:p>
    <w:p w14:paraId="1E156683"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сравнить численность Красной Армии военного времени по существующей схеме развертывания (3 300 000-3 400 000 чел.), то имеем сокращение примерно на 15%, а в отношении конского состава (было 1 500 000) сокращение доходит до 25%.</w:t>
      </w:r>
    </w:p>
    <w:p w14:paraId="360A6ADC"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Рассматривая приведенные цифры следует, однако, иметь в виду, что они являются лишь грубо ориентировочными. Точные данные могут быть даны лишь после утверждения штатов и после тщательных расчетов.</w:t>
      </w:r>
    </w:p>
    <w:p w14:paraId="48B24766"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Работа по точному исчислению численности армии военного времени ставится впервые и будет проводиться по тому же методу, что и для исчисления численности армии мирного времени. Только по завершении этой работы можно будет уточнить приведенные выше грубо ориентировочные данные.</w:t>
      </w:r>
    </w:p>
    <w:p w14:paraId="7A69E6D9"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Представляемые на утверждение проекты штатов согласованы со Штабом РККА, </w:t>
      </w:r>
      <w:proofErr w:type="spellStart"/>
      <w:r w:rsidRPr="00F33EBB">
        <w:rPr>
          <w:rFonts w:ascii="Times New Roman" w:hAnsi="Times New Roman" w:cs="Times New Roman"/>
          <w:color w:val="000000" w:themeColor="text1"/>
          <w:sz w:val="16"/>
          <w:szCs w:val="16"/>
        </w:rPr>
        <w:t>ПУРом</w:t>
      </w:r>
      <w:proofErr w:type="spellEnd"/>
      <w:r w:rsidRPr="00F33EBB">
        <w:rPr>
          <w:rFonts w:ascii="Times New Roman" w:hAnsi="Times New Roman" w:cs="Times New Roman"/>
          <w:color w:val="000000" w:themeColor="text1"/>
          <w:sz w:val="16"/>
          <w:szCs w:val="16"/>
        </w:rPr>
        <w:t xml:space="preserve">, управлениями начальника снабжений, санитарным и ветеринарным и, кроме того, в необходимых случаях, с УВВС и соответствующими инспекциями. Проекты представляются на утверждение лишь при перечнях, но без проекта приказа РВС СССР. Приказ последует не ранее весны 1928 г., т.е. одновременно с утверждением нового </w:t>
      </w:r>
      <w:proofErr w:type="spellStart"/>
      <w:r w:rsidRPr="00F33EBB">
        <w:rPr>
          <w:rFonts w:ascii="Times New Roman" w:hAnsi="Times New Roman" w:cs="Times New Roman"/>
          <w:color w:val="000000" w:themeColor="text1"/>
          <w:sz w:val="16"/>
          <w:szCs w:val="16"/>
        </w:rPr>
        <w:t>мобрасписания</w:t>
      </w:r>
      <w:proofErr w:type="spellEnd"/>
      <w:r w:rsidRPr="00F33EBB">
        <w:rPr>
          <w:rFonts w:ascii="Times New Roman" w:hAnsi="Times New Roman" w:cs="Times New Roman"/>
          <w:color w:val="000000" w:themeColor="text1"/>
          <w:sz w:val="16"/>
          <w:szCs w:val="16"/>
        </w:rPr>
        <w:t>, штаты же по их утверждении будут преподаны на места для руководства при разработке нового мобилизационного плана.</w:t>
      </w:r>
    </w:p>
    <w:p w14:paraId="4BCA0805"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Главного управления РККА[Подпись отсутствует]</w:t>
      </w:r>
    </w:p>
    <w:p w14:paraId="20A284F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 Управления устройства и службы </w:t>
      </w:r>
      <w:proofErr w:type="spellStart"/>
      <w:r w:rsidRPr="00F33EBB">
        <w:rPr>
          <w:rFonts w:ascii="Times New Roman" w:hAnsi="Times New Roman" w:cs="Times New Roman"/>
          <w:color w:val="000000" w:themeColor="text1"/>
          <w:sz w:val="16"/>
          <w:szCs w:val="16"/>
        </w:rPr>
        <w:t>войскА</w:t>
      </w:r>
      <w:proofErr w:type="spellEnd"/>
      <w:r w:rsidRPr="00F33EBB">
        <w:rPr>
          <w:rFonts w:ascii="Times New Roman" w:hAnsi="Times New Roman" w:cs="Times New Roman"/>
          <w:color w:val="000000" w:themeColor="text1"/>
          <w:sz w:val="16"/>
          <w:szCs w:val="16"/>
        </w:rPr>
        <w:t>. Вольпе</w:t>
      </w:r>
    </w:p>
    <w:p w14:paraId="15D35604"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РГВА. Ф. 33988. Оп. 2. Д. 679. Л. 1-37. Подлинник (21355).</w:t>
      </w:r>
    </w:p>
    <w:p w14:paraId="679794F8" w14:textId="77777777" w:rsidR="00AD644C" w:rsidRPr="00F33EBB" w:rsidRDefault="00AD644C" w:rsidP="008215F2">
      <w:pPr>
        <w:spacing w:after="0" w:line="240" w:lineRule="auto"/>
        <w:jc w:val="both"/>
        <w:rPr>
          <w:rFonts w:ascii="Times New Roman" w:hAnsi="Times New Roman" w:cs="Times New Roman"/>
          <w:color w:val="000000" w:themeColor="text1"/>
          <w:sz w:val="16"/>
          <w:szCs w:val="16"/>
        </w:rPr>
      </w:pPr>
    </w:p>
    <w:p w14:paraId="5B3F4C4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65DE1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CADDE" w14:textId="025E9A1B"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1927 г. "Красная газета" писала о Сухумском заповеднике: "Предполагается поставить здесь искусственное обсеменение обезьян разных видов между собой и с человеком. В виде опытов будет поставлено искусственное оплодотворение женщины от обезьяны и обезьяны от мужчины по способу проф. Иванова" (9869). В Сухуми со всех концов страны начи­нают стекаться добровольцы. Однако почти сразу же, как в СССР, так и за рубежом возникает волна возмущенных тре­бований "немедленно прекратить безнравственные, аморальные эксперименты". Общественность успокаивают: гово­рят, что это недоразумение, никакие экс­перименты по скрещиванию не ведут­ся - на обезьянах испытывают новые лекарства и прогрессивные методы ле­чения. Действительно, при питомнике создается научно-исследовательский институт, который занимается чисто ме­дицинскими исследованиями. Однако и Иванов из Сухуми никуда не уезжает. Его программа продолжается - только ста­новится еще более секретной. Интен­сивные эксперименты по скрещиванию человека и обезьяны продолжались до 1932 г., вплоть до самой смерти экспери­ментатора! Причем наступила она, гово­рят, при довольно странных обстоятель­ствах. Однажды в питомнике произошел неприятный случай: ночью сбежал один из сотрудников, выпустив на волю гибри­ды. Иванова и его ближайших помощни­ков тут же арестовали. Их обвинили в из­мене Родине и расстреляли, а лабораторию гибридизации закрыли...(9869).</w:t>
      </w:r>
    </w:p>
    <w:p w14:paraId="4D971E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B86EB" w14:textId="0FF8BBE1" w:rsidR="00AD794E" w:rsidRDefault="00AD794E"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6EE8F22E" w14:textId="77777777" w:rsidR="00AD794E" w:rsidRDefault="00AD794E"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99FC64B"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августе-сентябре 1927 г. за счет завода № 1 был подготовлен к полетам И-1 (ИЛ-3, И1-М5, зав. № 2895) серийный выпуска ГАЗ-1, истребитель – самолет для войсковых испытаний.</w:t>
      </w:r>
    </w:p>
    <w:p w14:paraId="0187278E"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первой половине сентября 1927 г. на самолете был выполнен ряд полетов, которые были зачтены как заводские испытания. Но упорядоченной их программы видимо не было (23678).</w:t>
      </w:r>
    </w:p>
    <w:p w14:paraId="39053340"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397AE4B4" w14:textId="5D039E9E"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AA4A8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CFF2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и октябре 1927 было заложено восемь сторожевых кораблей (3898).</w:t>
      </w:r>
    </w:p>
    <w:p w14:paraId="199DF5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F309F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5D2D3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8FA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августе-сентябре 1927 г. компартия Китая (КПК) через Коминтерн получила указание начать борьбу за аграрную революцию и создание советов. Результатом этой директивы стала серия восстаний в сельских районах, городах и тех частях вооруженных сил гоминдана, где на командных постах оставались коммунисты (3871).</w:t>
      </w:r>
    </w:p>
    <w:p w14:paraId="5D528E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39886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13298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9CD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лета был построен макет Р-5 Н.Н.П. (1366,12).</w:t>
      </w:r>
    </w:p>
    <w:p w14:paraId="5C25B6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C7EE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лета 1927 г. был построен деревянный макет Р-5, который окончательно, со всеми изменениями, утвердили 30 августа. Спустя несколько дней началась разработка предварительного проекта и практически одновременно изготовление рабочих чертежей. В производстве Р-5 не ожидалось сложностей, предполагалось использовать освоенные приемы и технологии. Конструкция - из сосны и фанеры, в соединительных узлах мягкая сталь марки М. Обшивка крыльев и оперения (полотно, дюраль ) применялся ограниченно: стойки крыльев и капоты моторов (5016).</w:t>
      </w:r>
    </w:p>
    <w:p w14:paraId="6A106D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4D7F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лета 1927 был испытан в полете самолет СТИ (Сибирского технологического института из Томска) - двухместной авиетки, построенной студентами под руководством </w:t>
      </w:r>
      <w:proofErr w:type="spellStart"/>
      <w:r w:rsidRPr="00F33EBB">
        <w:rPr>
          <w:rFonts w:ascii="Times New Roman" w:hAnsi="Times New Roman" w:cs="Times New Roman"/>
          <w:color w:val="000000" w:themeColor="text1"/>
          <w:sz w:val="16"/>
          <w:szCs w:val="16"/>
        </w:rPr>
        <w:t>Г.В.Трапезникова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А.В.Квасникова</w:t>
      </w:r>
      <w:proofErr w:type="spellEnd"/>
      <w:r w:rsidRPr="00F33EBB">
        <w:rPr>
          <w:rFonts w:ascii="Times New Roman" w:hAnsi="Times New Roman" w:cs="Times New Roman"/>
          <w:color w:val="000000" w:themeColor="text1"/>
          <w:sz w:val="16"/>
          <w:szCs w:val="16"/>
        </w:rPr>
        <w:t>. Мотор был также самодельный. Испытания не закончили из-за неполадок в моторе (1076,755).</w:t>
      </w:r>
    </w:p>
    <w:p w14:paraId="1F1804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8266C" w14:textId="77777777" w:rsidR="00886045" w:rsidRPr="00F33EBB" w:rsidRDefault="008860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1970441" w14:textId="77777777" w:rsidR="00886045" w:rsidRPr="00F33EBB" w:rsidRDefault="0088604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B17BE" w14:textId="77777777" w:rsidR="00886045" w:rsidRPr="00F33EBB" w:rsidRDefault="0088604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концу лета 1927 г. группа специалистов – Особого технического бюро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во главе с В.Ф. </w:t>
      </w:r>
      <w:proofErr w:type="spellStart"/>
      <w:r w:rsidRPr="00F33EBB">
        <w:rPr>
          <w:rFonts w:ascii="Times New Roman" w:hAnsi="Times New Roman" w:cs="Times New Roman"/>
          <w:color w:val="000000" w:themeColor="text1"/>
          <w:sz w:val="16"/>
          <w:szCs w:val="16"/>
        </w:rPr>
        <w:t>Миткевичем</w:t>
      </w:r>
      <w:proofErr w:type="spellEnd"/>
      <w:r w:rsidRPr="00F33EBB">
        <w:rPr>
          <w:rFonts w:ascii="Times New Roman" w:hAnsi="Times New Roman" w:cs="Times New Roman"/>
          <w:color w:val="000000" w:themeColor="text1"/>
          <w:sz w:val="16"/>
          <w:szCs w:val="16"/>
        </w:rPr>
        <w:t xml:space="preserve"> предложила флоту несколько образцов передатчиков и приемников. Испытания проходили осенью вначале на трех линкорах Балтийского флота, а затем на одном из фортов </w:t>
      </w:r>
      <w:proofErr w:type="spellStart"/>
      <w:r w:rsidRPr="00F33EBB">
        <w:rPr>
          <w:rFonts w:ascii="Times New Roman" w:hAnsi="Times New Roman" w:cs="Times New Roman"/>
          <w:color w:val="000000" w:themeColor="text1"/>
          <w:sz w:val="16"/>
          <w:szCs w:val="16"/>
        </w:rPr>
        <w:t>Кронкрепости</w:t>
      </w:r>
      <w:proofErr w:type="spellEnd"/>
      <w:r w:rsidRPr="00F33EBB">
        <w:rPr>
          <w:rFonts w:ascii="Times New Roman" w:hAnsi="Times New Roman" w:cs="Times New Roman"/>
          <w:color w:val="000000" w:themeColor="text1"/>
          <w:sz w:val="16"/>
          <w:szCs w:val="16"/>
        </w:rPr>
        <w:t>. Результаты их были настолько хорошими, что уже в начале ноября 1927 г. на заседании секции связи НТКМ А.И. Берг предложил принять разработанные образцы УКВ аппаратуры для внутриэскадренной связи на вооружение флота (18297).</w:t>
      </w:r>
    </w:p>
    <w:p w14:paraId="781A9DAD" w14:textId="77777777" w:rsidR="00886045" w:rsidRPr="00F33EBB" w:rsidRDefault="00886045" w:rsidP="008215F2">
      <w:pPr>
        <w:spacing w:after="0" w:line="240" w:lineRule="auto"/>
        <w:jc w:val="both"/>
        <w:rPr>
          <w:rFonts w:ascii="Times New Roman" w:hAnsi="Times New Roman" w:cs="Times New Roman"/>
          <w:color w:val="000000" w:themeColor="text1"/>
          <w:sz w:val="16"/>
          <w:szCs w:val="16"/>
        </w:rPr>
      </w:pPr>
    </w:p>
    <w:p w14:paraId="301FE4E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29CE0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05C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 С октября 1927 года темпы хлебозаготовок угрожающе снизились (11578).</w:t>
      </w:r>
    </w:p>
    <w:p w14:paraId="110747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9E9C5" w14:textId="6CC288B2" w:rsidR="00AD794E" w:rsidRDefault="00AD794E"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0757BA59" w14:textId="77777777" w:rsidR="00AD794E" w:rsidRDefault="00AD794E"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B94AE8A"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сентябрю 1927 г. учетом отрицательных результатов полетов серийных И-1 были проведены дополнительные продувки моделей самолета И-1 в АДТ ЦАГИ, Поликарпов и Косткин обратились к Институту с просьбой провести расчет самолета И-1 на штопор, но такая методика проф. </w:t>
      </w:r>
      <w:proofErr w:type="spellStart"/>
      <w:r w:rsidRPr="00735736">
        <w:rPr>
          <w:rFonts w:ascii="Times New Roman" w:hAnsi="Times New Roman" w:cs="Times New Roman"/>
          <w:color w:val="0070C0"/>
          <w:sz w:val="16"/>
          <w:szCs w:val="16"/>
        </w:rPr>
        <w:t>Пышновым</w:t>
      </w:r>
      <w:proofErr w:type="spellEnd"/>
      <w:r w:rsidRPr="00735736">
        <w:rPr>
          <w:rFonts w:ascii="Times New Roman" w:hAnsi="Times New Roman" w:cs="Times New Roman"/>
          <w:color w:val="0070C0"/>
          <w:sz w:val="16"/>
          <w:szCs w:val="16"/>
        </w:rPr>
        <w:t xml:space="preserve"> еще только создавалась и это сделано не было (23578).</w:t>
      </w:r>
    </w:p>
    <w:p w14:paraId="21F8C58B"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72E3AC63" w14:textId="3BAA1796" w:rsidR="00BB7144" w:rsidRPr="00F33EBB" w:rsidRDefault="00BB71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359582A" w14:textId="77777777" w:rsidR="00BB7144" w:rsidRPr="00F33EBB" w:rsidRDefault="00BB71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897C3"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lastRenderedPageBreak/>
        <w:t xml:space="preserve">К сентябрю 1927 г. военно-политическая ситуация достигла особенного напряжения Командование Красной Армии решило провести «большие маневры» в районе Одессы, мобилизуя боевые соединения Украинского военного округа и Черноморского флота. Маневры продолжались достаточно долго: с 17 по 28 сентября. Главным руководителем маневров был Тухачевский, а в качестве начальника его штаба – шеф оперативного отдела генштаба В. К. </w:t>
      </w:r>
      <w:proofErr w:type="spellStart"/>
      <w:r w:rsidRPr="00F33EBB">
        <w:rPr>
          <w:rFonts w:ascii="Times New Roman" w:hAnsi="Times New Roman" w:cs="Times New Roman"/>
          <w:color w:val="000000" w:themeColor="text1"/>
          <w:sz w:val="16"/>
          <w:szCs w:val="16"/>
          <w:shd w:val="clear" w:color="auto" w:fill="FFFFFF"/>
        </w:rPr>
        <w:t>Триандофиллов</w:t>
      </w:r>
      <w:proofErr w:type="spellEnd"/>
      <w:r w:rsidRPr="00F33EBB">
        <w:rPr>
          <w:rFonts w:ascii="Times New Roman" w:hAnsi="Times New Roman" w:cs="Times New Roman"/>
          <w:color w:val="000000" w:themeColor="text1"/>
          <w:sz w:val="16"/>
          <w:szCs w:val="16"/>
          <w:shd w:val="clear" w:color="auto" w:fill="FFFFFF"/>
        </w:rPr>
        <w:t>. На маневрах присутствовала вся военно-политическая элита страны. Одновременно проводились маневры в Ленинградском, Белорусском и Северо-Кавказском военных округах.</w:t>
      </w:r>
    </w:p>
    <w:p w14:paraId="2912F6BF"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Итоги были далеки от оптимистических. Советское военное руководство вынуждено было признать:</w:t>
      </w:r>
    </w:p>
    <w:p w14:paraId="5790CE3C"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1. Соединения и части Красной Армии обнаружили отсутствие умения у войск различных родов взаимодействовать друг с другом;</w:t>
      </w:r>
    </w:p>
    <w:p w14:paraId="6944AD42"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2. Командирам соединений и частей недоставало смелости, решимости и инициативы в бою (21297).</w:t>
      </w:r>
    </w:p>
    <w:p w14:paraId="0AB7B889"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rPr>
      </w:pPr>
    </w:p>
    <w:p w14:paraId="762EF5C0" w14:textId="77777777" w:rsidR="00BB7144" w:rsidRPr="00F33EBB" w:rsidRDefault="00BB71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296B2E0" w14:textId="77777777" w:rsidR="00BB7144" w:rsidRPr="00F33EBB" w:rsidRDefault="00BB71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ADE88E"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сентябрю 1927 г. в США был готов прототип танка, получивший индекс Light </w:t>
      </w:r>
      <w:proofErr w:type="spellStart"/>
      <w:r w:rsidRPr="00F33EBB">
        <w:rPr>
          <w:rFonts w:ascii="Times New Roman" w:hAnsi="Times New Roman" w:cs="Times New Roman"/>
          <w:color w:val="000000" w:themeColor="text1"/>
          <w:sz w:val="16"/>
          <w:szCs w:val="16"/>
        </w:rPr>
        <w:t>Tank</w:t>
      </w:r>
      <w:proofErr w:type="spellEnd"/>
      <w:r w:rsidRPr="00F33EBB">
        <w:rPr>
          <w:rFonts w:ascii="Times New Roman" w:hAnsi="Times New Roman" w:cs="Times New Roman"/>
          <w:color w:val="000000" w:themeColor="text1"/>
          <w:sz w:val="16"/>
          <w:szCs w:val="16"/>
        </w:rPr>
        <w:t xml:space="preserve"> T1, Его масса составила 7 т. Это было больше, чем по техзаданию — 5 т, и даже больше, чем у M1917 — 6 т. При этом толщина бронирования T1 оказалась ниже, чем у M1917, и составила менее 10 мм. Тем не менее, получив двигатель мощностью 110 л. с., машина разгонялась до максимальной скорости в 28 км/ч, что для второй половины 1920-х гг. было весьма неплохим результатом. Доработанный вариант — Light </w:t>
      </w:r>
      <w:proofErr w:type="spellStart"/>
      <w:r w:rsidRPr="00F33EBB">
        <w:rPr>
          <w:rFonts w:ascii="Times New Roman" w:hAnsi="Times New Roman" w:cs="Times New Roman"/>
          <w:color w:val="000000" w:themeColor="text1"/>
          <w:sz w:val="16"/>
          <w:szCs w:val="16"/>
        </w:rPr>
        <w:t>Tank</w:t>
      </w:r>
      <w:proofErr w:type="spellEnd"/>
      <w:r w:rsidRPr="00F33EBB">
        <w:rPr>
          <w:rFonts w:ascii="Times New Roman" w:hAnsi="Times New Roman" w:cs="Times New Roman"/>
          <w:color w:val="000000" w:themeColor="text1"/>
          <w:sz w:val="16"/>
          <w:szCs w:val="16"/>
        </w:rPr>
        <w:t xml:space="preserve"> T1E1 получил укороченный «капот», что улучшило обзорность, а также штатную башню с 37-мм пушкой M1916 и спаренным с ней пулеметом </w:t>
      </w:r>
      <w:proofErr w:type="spellStart"/>
      <w:r w:rsidRPr="00F33EBB">
        <w:rPr>
          <w:rFonts w:ascii="Times New Roman" w:hAnsi="Times New Roman" w:cs="Times New Roman"/>
          <w:color w:val="000000" w:themeColor="text1"/>
          <w:sz w:val="16"/>
          <w:szCs w:val="16"/>
        </w:rPr>
        <w:t>Browning</w:t>
      </w:r>
      <w:proofErr w:type="spellEnd"/>
      <w:r w:rsidRPr="00F33EBB">
        <w:rPr>
          <w:rFonts w:ascii="Times New Roman" w:hAnsi="Times New Roman" w:cs="Times New Roman"/>
          <w:color w:val="000000" w:themeColor="text1"/>
          <w:sz w:val="16"/>
          <w:szCs w:val="16"/>
        </w:rPr>
        <w:t xml:space="preserve"> M1919. В начале 1928 г. было построено четыре таких машины для войсковых испытаний. Совместные маневры с танками M1917 показали, что новые Light </w:t>
      </w:r>
      <w:proofErr w:type="spellStart"/>
      <w:r w:rsidRPr="00F33EBB">
        <w:rPr>
          <w:rFonts w:ascii="Times New Roman" w:hAnsi="Times New Roman" w:cs="Times New Roman"/>
          <w:color w:val="000000" w:themeColor="text1"/>
          <w:sz w:val="16"/>
          <w:szCs w:val="16"/>
        </w:rPr>
        <w:t>Tank</w:t>
      </w:r>
      <w:proofErr w:type="spellEnd"/>
      <w:r w:rsidRPr="00F33EBB">
        <w:rPr>
          <w:rFonts w:ascii="Times New Roman" w:hAnsi="Times New Roman" w:cs="Times New Roman"/>
          <w:color w:val="000000" w:themeColor="text1"/>
          <w:sz w:val="16"/>
          <w:szCs w:val="16"/>
        </w:rPr>
        <w:t xml:space="preserve"> T1E1 на голову превосходят своих предшественников. Учитывая успех Light </w:t>
      </w:r>
      <w:proofErr w:type="spellStart"/>
      <w:r w:rsidRPr="00F33EBB">
        <w:rPr>
          <w:rFonts w:ascii="Times New Roman" w:hAnsi="Times New Roman" w:cs="Times New Roman"/>
          <w:color w:val="000000" w:themeColor="text1"/>
          <w:sz w:val="16"/>
          <w:szCs w:val="16"/>
        </w:rPr>
        <w:t>Tank</w:t>
      </w:r>
      <w:proofErr w:type="spellEnd"/>
      <w:r w:rsidRPr="00F33EBB">
        <w:rPr>
          <w:rFonts w:ascii="Times New Roman" w:hAnsi="Times New Roman" w:cs="Times New Roman"/>
          <w:color w:val="000000" w:themeColor="text1"/>
          <w:sz w:val="16"/>
          <w:szCs w:val="16"/>
        </w:rPr>
        <w:t xml:space="preserve"> T1E1, его и решили принять в качестве образца при работе над новым 15-тонным средним танком. Такая машина, получившая индекс </w:t>
      </w:r>
      <w:proofErr w:type="spellStart"/>
      <w:r w:rsidRPr="00F33EBB">
        <w:rPr>
          <w:rFonts w:ascii="Times New Roman" w:hAnsi="Times New Roman" w:cs="Times New Roman"/>
          <w:color w:val="000000" w:themeColor="text1"/>
          <w:sz w:val="16"/>
          <w:szCs w:val="16"/>
        </w:rPr>
        <w:t>Medium</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Tank</w:t>
      </w:r>
      <w:proofErr w:type="spellEnd"/>
      <w:r w:rsidRPr="00F33EBB">
        <w:rPr>
          <w:rFonts w:ascii="Times New Roman" w:hAnsi="Times New Roman" w:cs="Times New Roman"/>
          <w:color w:val="000000" w:themeColor="text1"/>
          <w:sz w:val="16"/>
          <w:szCs w:val="16"/>
        </w:rPr>
        <w:t xml:space="preserve"> T2, была получена путем масштабного увеличения размеров легкого танка, разумеется, с внесением в конструкцию необходимых изменений, включая, например, увеличение числа катков (22884).</w:t>
      </w:r>
    </w:p>
    <w:p w14:paraId="64BF4E86" w14:textId="77777777" w:rsidR="00BB7144" w:rsidRPr="00F33EBB" w:rsidRDefault="00BB7144" w:rsidP="008215F2">
      <w:pPr>
        <w:spacing w:after="0" w:line="240" w:lineRule="auto"/>
        <w:jc w:val="both"/>
        <w:rPr>
          <w:rFonts w:ascii="Times New Roman" w:hAnsi="Times New Roman" w:cs="Times New Roman"/>
          <w:color w:val="000000" w:themeColor="text1"/>
          <w:sz w:val="16"/>
          <w:szCs w:val="16"/>
        </w:rPr>
      </w:pPr>
    </w:p>
    <w:p w14:paraId="5F43633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74220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A41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состоянию на 1 сентября 1927 г. в ОСС насчитывалось 164 человека, из них 62 - в конструкторском </w:t>
      </w:r>
      <w:proofErr w:type="spellStart"/>
      <w:r w:rsidRPr="00F33EBB">
        <w:rPr>
          <w:rFonts w:ascii="Times New Roman" w:hAnsi="Times New Roman" w:cs="Times New Roman"/>
          <w:color w:val="000000" w:themeColor="text1"/>
          <w:sz w:val="16"/>
          <w:szCs w:val="16"/>
        </w:rPr>
        <w:t>полуотделе</w:t>
      </w:r>
      <w:proofErr w:type="spellEnd"/>
      <w:r w:rsidRPr="00F33EBB">
        <w:rPr>
          <w:rFonts w:ascii="Times New Roman" w:hAnsi="Times New Roman" w:cs="Times New Roman"/>
          <w:color w:val="000000" w:themeColor="text1"/>
          <w:sz w:val="16"/>
          <w:szCs w:val="16"/>
        </w:rPr>
        <w:t>. Общая структура ОСС повторяла структуру опыт</w:t>
      </w:r>
      <w:r w:rsidRPr="00F33EBB">
        <w:rPr>
          <w:rFonts w:ascii="Times New Roman" w:hAnsi="Times New Roman" w:cs="Times New Roman"/>
          <w:color w:val="000000" w:themeColor="text1"/>
          <w:sz w:val="16"/>
          <w:szCs w:val="16"/>
        </w:rPr>
        <w:softHyphen/>
        <w:t>ного отдела. Одновременно был создан Отдел морского самолето</w:t>
      </w:r>
      <w:r w:rsidRPr="00F33EBB">
        <w:rPr>
          <w:rFonts w:ascii="Times New Roman" w:hAnsi="Times New Roman" w:cs="Times New Roman"/>
          <w:color w:val="000000" w:themeColor="text1"/>
          <w:sz w:val="16"/>
          <w:szCs w:val="16"/>
        </w:rPr>
        <w:softHyphen/>
        <w:t xml:space="preserve">строения (ОМОС) во главе с Григоровичем и Отдел опытного моторостроения (ОМО) (заведующий </w:t>
      </w:r>
      <w:proofErr w:type="spellStart"/>
      <w:r w:rsidRPr="00F33EBB">
        <w:rPr>
          <w:rFonts w:ascii="Times New Roman" w:hAnsi="Times New Roman" w:cs="Times New Roman"/>
          <w:color w:val="000000" w:themeColor="text1"/>
          <w:sz w:val="16"/>
          <w:szCs w:val="16"/>
        </w:rPr>
        <w:t>А.А.Бессонов</w:t>
      </w:r>
      <w:proofErr w:type="spellEnd"/>
      <w:r w:rsidRPr="00F33EBB">
        <w:rPr>
          <w:rFonts w:ascii="Times New Roman" w:hAnsi="Times New Roman" w:cs="Times New Roman"/>
          <w:color w:val="000000" w:themeColor="text1"/>
          <w:sz w:val="16"/>
          <w:szCs w:val="16"/>
        </w:rPr>
        <w:t>). Все указанные отделы являлись независи</w:t>
      </w:r>
      <w:r w:rsidRPr="00F33EBB">
        <w:rPr>
          <w:rFonts w:ascii="Times New Roman" w:hAnsi="Times New Roman" w:cs="Times New Roman"/>
          <w:color w:val="000000" w:themeColor="text1"/>
          <w:sz w:val="16"/>
          <w:szCs w:val="16"/>
        </w:rPr>
        <w:softHyphen/>
        <w:t>мыми друг от друга и от дирекций заводов, но объединя</w:t>
      </w:r>
      <w:r w:rsidRPr="00F33EBB">
        <w:rPr>
          <w:rFonts w:ascii="Times New Roman" w:hAnsi="Times New Roman" w:cs="Times New Roman"/>
          <w:color w:val="000000" w:themeColor="text1"/>
          <w:sz w:val="16"/>
          <w:szCs w:val="16"/>
        </w:rPr>
        <w:softHyphen/>
        <w:t xml:space="preserve">лись в Центральное конструкторское бюро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 правах структурных подразделений. Конструкторская часть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упразднялась. Считалось, что такая ор</w:t>
      </w:r>
      <w:r w:rsidRPr="00F33EBB">
        <w:rPr>
          <w:rFonts w:ascii="Times New Roman" w:hAnsi="Times New Roman" w:cs="Times New Roman"/>
          <w:color w:val="000000" w:themeColor="text1"/>
          <w:sz w:val="16"/>
          <w:szCs w:val="16"/>
        </w:rPr>
        <w:softHyphen/>
        <w:t xml:space="preserve">ганизация позволит гибко и взаимосвязано управлять процессом проектирования новых машин в масштабах всего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(10667).</w:t>
      </w:r>
    </w:p>
    <w:p w14:paraId="162130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A44D2" w14:textId="77777777" w:rsidR="00E835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63EF39F" w14:textId="77777777" w:rsidR="00E83599" w:rsidRPr="00F33EBB"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14F19A"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 сентября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Протокол заседания Политбюро ЦК ВКП(б) № 122. 7. О Турции (Карахан, </w:t>
      </w:r>
      <w:proofErr w:type="spellStart"/>
      <w:r w:rsidRPr="00F33EBB">
        <w:rPr>
          <w:rFonts w:ascii="Times New Roman" w:hAnsi="Times New Roman" w:cs="Times New Roman"/>
          <w:color w:val="000000" w:themeColor="text1"/>
          <w:sz w:val="16"/>
          <w:szCs w:val="16"/>
          <w:u w:color="002060"/>
        </w:rPr>
        <w:t>Уншлихт</w:t>
      </w:r>
      <w:proofErr w:type="spellEnd"/>
      <w:r w:rsidRPr="00F33EBB">
        <w:rPr>
          <w:rFonts w:ascii="Times New Roman" w:hAnsi="Times New Roman" w:cs="Times New Roman"/>
          <w:color w:val="000000" w:themeColor="text1"/>
          <w:sz w:val="16"/>
          <w:szCs w:val="16"/>
          <w:u w:color="002060"/>
        </w:rPr>
        <w:t>). (РГАСПИ. Ф. 17. Оп. 162. Д. 5. Л. 92) (12416).</w:t>
      </w:r>
    </w:p>
    <w:p w14:paraId="56858ECA"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u w:color="002060"/>
        </w:rPr>
      </w:pPr>
    </w:p>
    <w:p w14:paraId="5CC3C04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CB58A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A6166"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сентября 1927 стартовал первый рейс коммерческой авиации в Конкорде, штат Калифорния, на самолете Боинг 40-B2 и приземлился в Нью-Йорке 32 часа спустя. Два пассажира с почтой и другим грузом стали первыми коммерческими пассажирами на рейсе от побережья до побережья (20359).</w:t>
      </w:r>
    </w:p>
    <w:p w14:paraId="79F75327"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p>
    <w:p w14:paraId="3B85237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сентября 1927 при наводнении в Галиции (тогда Польша) погибло около 200 человек (4962).</w:t>
      </w:r>
    </w:p>
    <w:p w14:paraId="7DADABB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A1B3D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87D45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D01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сентября 1927 года на заседании Совета Народных Комиссаров РСФСР было принято Постановление (протокол №52), которое предполагало обязать Московский Совет приступить с 1927-1928 годов, за счет местного бюджета, к строительству автозавода с производственной мощностью в 10-12 тысяч автомобилей в год. В итоге строительство в Москве автозавода с мощностью в 10 тысяч автомобилей в год было заложено в Директивы первого пятилетнего Плана развития Народного Хозяйства, принятые в декабре того же 1927 года ХV-м съездом ВКП(б) и на нем же подвергнутые критике со стороны Наркома Обороны СССР К.Е. Ворошилова в плане необходимости значительного увеличения планируемого производства, исходя из практических потребностей страны в целом и её Красной Армии в частности в автомобилях. 12 декабря 1927 года постановлением Московского Совета (протокол №95) для </w:t>
      </w:r>
      <w:proofErr w:type="spellStart"/>
      <w:r w:rsidRPr="00F33EBB">
        <w:rPr>
          <w:rFonts w:ascii="Times New Roman" w:hAnsi="Times New Roman" w:cs="Times New Roman"/>
          <w:color w:val="000000" w:themeColor="text1"/>
          <w:sz w:val="16"/>
          <w:szCs w:val="16"/>
        </w:rPr>
        <w:t>Автостроя</w:t>
      </w:r>
      <w:proofErr w:type="spellEnd"/>
      <w:r w:rsidRPr="00F33EBB">
        <w:rPr>
          <w:rFonts w:ascii="Times New Roman" w:hAnsi="Times New Roman" w:cs="Times New Roman"/>
          <w:color w:val="000000" w:themeColor="text1"/>
          <w:sz w:val="16"/>
          <w:szCs w:val="16"/>
        </w:rPr>
        <w:t xml:space="preserve"> был забронирован участок площадью 200 га под строительство нового автозавода в Рогожско-Симоновском районе г. Москвы (ограниченный </w:t>
      </w:r>
      <w:proofErr w:type="spellStart"/>
      <w:r w:rsidRPr="00F33EBB">
        <w:rPr>
          <w:rFonts w:ascii="Times New Roman" w:hAnsi="Times New Roman" w:cs="Times New Roman"/>
          <w:color w:val="000000" w:themeColor="text1"/>
          <w:sz w:val="16"/>
          <w:szCs w:val="16"/>
        </w:rPr>
        <w:t>Симоновкой</w:t>
      </w:r>
      <w:proofErr w:type="spellEnd"/>
      <w:r w:rsidRPr="00F33EBB">
        <w:rPr>
          <w:rFonts w:ascii="Times New Roman" w:hAnsi="Times New Roman" w:cs="Times New Roman"/>
          <w:color w:val="000000" w:themeColor="text1"/>
          <w:sz w:val="16"/>
          <w:szCs w:val="16"/>
        </w:rPr>
        <w:t xml:space="preserve">, Остаповским шоссе и Московской окружной железной дорогой). 21 февраля 1928 года Совет Народных Комиссаров СССР принял постановление (протокол №362) о проектировании автосборочного завода стоимостью в 5 миллионов рублей. 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w:t>
      </w:r>
      <w:proofErr w:type="spellStart"/>
      <w:r w:rsidRPr="00F33EBB">
        <w:rPr>
          <w:rFonts w:ascii="Times New Roman" w:hAnsi="Times New Roman" w:cs="Times New Roman"/>
          <w:color w:val="000000" w:themeColor="text1"/>
          <w:sz w:val="16"/>
          <w:szCs w:val="16"/>
        </w:rPr>
        <w:t>Автострою</w:t>
      </w:r>
      <w:proofErr w:type="spellEnd"/>
      <w:r w:rsidRPr="00F33EBB">
        <w:rPr>
          <w:rFonts w:ascii="Times New Roman" w:hAnsi="Times New Roman" w:cs="Times New Roman"/>
          <w:color w:val="000000" w:themeColor="text1"/>
          <w:sz w:val="16"/>
          <w:szCs w:val="16"/>
        </w:rPr>
        <w:t xml:space="preserve">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w:t>
      </w:r>
      <w:proofErr w:type="spellStart"/>
      <w:r w:rsidRPr="00F33EBB">
        <w:rPr>
          <w:rFonts w:ascii="Times New Roman" w:hAnsi="Times New Roman" w:cs="Times New Roman"/>
          <w:color w:val="000000" w:themeColor="text1"/>
          <w:sz w:val="16"/>
          <w:szCs w:val="16"/>
        </w:rPr>
        <w:t>высокоунифицированного</w:t>
      </w:r>
      <w:proofErr w:type="spellEnd"/>
      <w:r w:rsidRPr="00F33EBB">
        <w:rPr>
          <w:rFonts w:ascii="Times New Roman" w:hAnsi="Times New Roman" w:cs="Times New Roman"/>
          <w:color w:val="000000" w:themeColor="text1"/>
          <w:sz w:val="16"/>
          <w:szCs w:val="16"/>
        </w:rPr>
        <w:t xml:space="preserve">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6BC104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FBF5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0BD6A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1C397"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сентября 1927 первый полет Фокке-Вульф F 19 (20359).</w:t>
      </w:r>
    </w:p>
    <w:p w14:paraId="34B94868"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p>
    <w:p w14:paraId="431B7B5F"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сентября 1927 года — первый полёт экспериментального самолёта </w:t>
      </w:r>
      <w:proofErr w:type="spellStart"/>
      <w:r w:rsidRPr="00F33EBB">
        <w:rPr>
          <w:rFonts w:ascii="Times New Roman" w:hAnsi="Times New Roman" w:cs="Times New Roman"/>
          <w:color w:val="000000" w:themeColor="text1"/>
          <w:sz w:val="16"/>
          <w:szCs w:val="16"/>
        </w:rPr>
        <w:t>Focke-Wulf</w:t>
      </w:r>
      <w:proofErr w:type="spellEnd"/>
      <w:r w:rsidRPr="00F33EBB">
        <w:rPr>
          <w:rFonts w:ascii="Times New Roman" w:hAnsi="Times New Roman" w:cs="Times New Roman"/>
          <w:color w:val="000000" w:themeColor="text1"/>
          <w:sz w:val="16"/>
          <w:szCs w:val="16"/>
        </w:rPr>
        <w:t xml:space="preserve"> F 19 </w:t>
      </w:r>
      <w:proofErr w:type="spellStart"/>
      <w:r w:rsidRPr="00F33EBB">
        <w:rPr>
          <w:rFonts w:ascii="Times New Roman" w:hAnsi="Times New Roman" w:cs="Times New Roman"/>
          <w:color w:val="000000" w:themeColor="text1"/>
          <w:sz w:val="16"/>
          <w:szCs w:val="16"/>
        </w:rPr>
        <w:t>Ente</w:t>
      </w:r>
      <w:proofErr w:type="spellEnd"/>
      <w:r w:rsidRPr="00F33EBB">
        <w:rPr>
          <w:rFonts w:ascii="Times New Roman" w:hAnsi="Times New Roman" w:cs="Times New Roman"/>
          <w:color w:val="000000" w:themeColor="text1"/>
          <w:sz w:val="16"/>
          <w:szCs w:val="16"/>
        </w:rPr>
        <w:t>. /Германия/</w:t>
      </w:r>
    </w:p>
    <w:p w14:paraId="1058D131"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1925 году Немецкий научно-исследовательский институт авиации заказал компании </w:t>
      </w:r>
      <w:proofErr w:type="spellStart"/>
      <w:r w:rsidRPr="00F33EBB">
        <w:rPr>
          <w:rFonts w:ascii="Times New Roman" w:hAnsi="Times New Roman" w:cs="Times New Roman"/>
          <w:color w:val="000000" w:themeColor="text1"/>
          <w:sz w:val="16"/>
          <w:szCs w:val="16"/>
        </w:rPr>
        <w:t>Focke-Wulf</w:t>
      </w:r>
      <w:proofErr w:type="spellEnd"/>
      <w:r w:rsidRPr="00F33EBB">
        <w:rPr>
          <w:rFonts w:ascii="Times New Roman" w:hAnsi="Times New Roman" w:cs="Times New Roman"/>
          <w:color w:val="000000" w:themeColor="text1"/>
          <w:sz w:val="16"/>
          <w:szCs w:val="16"/>
        </w:rPr>
        <w:t xml:space="preserve"> постройку самолёта для оценки практической применимости аэродинамической схемы «утка». Конструкторы Генрих Фокке и Георг Вульф начали работу над проектом F 19 </w:t>
      </w:r>
      <w:proofErr w:type="spellStart"/>
      <w:r w:rsidRPr="00F33EBB">
        <w:rPr>
          <w:rFonts w:ascii="Times New Roman" w:hAnsi="Times New Roman" w:cs="Times New Roman"/>
          <w:color w:val="000000" w:themeColor="text1"/>
          <w:sz w:val="16"/>
          <w:szCs w:val="16"/>
        </w:rPr>
        <w:t>Ente</w:t>
      </w:r>
      <w:proofErr w:type="spellEnd"/>
      <w:r w:rsidRPr="00F33EBB">
        <w:rPr>
          <w:rFonts w:ascii="Times New Roman" w:hAnsi="Times New Roman" w:cs="Times New Roman"/>
          <w:color w:val="000000" w:themeColor="text1"/>
          <w:sz w:val="16"/>
          <w:szCs w:val="16"/>
        </w:rPr>
        <w:t>.</w:t>
      </w:r>
    </w:p>
    <w:p w14:paraId="3A5E0AEF"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Самолёт реализовали по схеме высокоплана с передним горизонтальным оперением и </w:t>
      </w:r>
      <w:proofErr w:type="spellStart"/>
      <w:r w:rsidRPr="00F33EBB">
        <w:rPr>
          <w:rFonts w:ascii="Times New Roman" w:hAnsi="Times New Roman" w:cs="Times New Roman"/>
          <w:color w:val="000000" w:themeColor="text1"/>
          <w:sz w:val="16"/>
          <w:szCs w:val="16"/>
        </w:rPr>
        <w:t>неубираемым</w:t>
      </w:r>
      <w:proofErr w:type="spellEnd"/>
      <w:r w:rsidRPr="00F33EBB">
        <w:rPr>
          <w:rFonts w:ascii="Times New Roman" w:hAnsi="Times New Roman" w:cs="Times New Roman"/>
          <w:color w:val="000000" w:themeColor="text1"/>
          <w:sz w:val="16"/>
          <w:szCs w:val="16"/>
        </w:rPr>
        <w:t xml:space="preserve"> шасси. Два двигателя Siemens &amp; </w:t>
      </w:r>
      <w:proofErr w:type="spellStart"/>
      <w:r w:rsidRPr="00F33EBB">
        <w:rPr>
          <w:rFonts w:ascii="Times New Roman" w:hAnsi="Times New Roman" w:cs="Times New Roman"/>
          <w:color w:val="000000" w:themeColor="text1"/>
          <w:sz w:val="16"/>
          <w:szCs w:val="16"/>
        </w:rPr>
        <w:t>Halske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Sh</w:t>
      </w:r>
      <w:proofErr w:type="spellEnd"/>
      <w:r w:rsidRPr="00F33EBB">
        <w:rPr>
          <w:rFonts w:ascii="Times New Roman" w:hAnsi="Times New Roman" w:cs="Times New Roman"/>
          <w:color w:val="000000" w:themeColor="text1"/>
          <w:sz w:val="16"/>
          <w:szCs w:val="16"/>
        </w:rPr>
        <w:t xml:space="preserve"> 14 позволяли развить скорость до 142 км/ч. Дальность полёта — 400 км. В открытой кабине находился пилот, а в салоне могло разместиться до 4 пассажиров.</w:t>
      </w:r>
    </w:p>
    <w:p w14:paraId="44D64D43"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Построили 2 экземпляра F 19 </w:t>
      </w:r>
      <w:proofErr w:type="spellStart"/>
      <w:r w:rsidRPr="00F33EBB">
        <w:rPr>
          <w:rFonts w:ascii="Times New Roman" w:hAnsi="Times New Roman" w:cs="Times New Roman"/>
          <w:color w:val="000000" w:themeColor="text1"/>
          <w:sz w:val="16"/>
          <w:szCs w:val="16"/>
        </w:rPr>
        <w:t>Ente</w:t>
      </w:r>
      <w:proofErr w:type="spellEnd"/>
      <w:r w:rsidRPr="00F33EBB">
        <w:rPr>
          <w:rFonts w:ascii="Times New Roman" w:hAnsi="Times New Roman" w:cs="Times New Roman"/>
          <w:color w:val="000000" w:themeColor="text1"/>
          <w:sz w:val="16"/>
          <w:szCs w:val="16"/>
        </w:rPr>
        <w:t xml:space="preserve">. К сожалению, 29 сентября 1927 года на первом самолёте во время испытательного полёта с одним работающим мотором разбился Георг Вульф. После серии демонстрационных полётов на втором F 19 </w:t>
      </w:r>
      <w:proofErr w:type="spellStart"/>
      <w:r w:rsidRPr="00F33EBB">
        <w:rPr>
          <w:rFonts w:ascii="Times New Roman" w:hAnsi="Times New Roman" w:cs="Times New Roman"/>
          <w:color w:val="000000" w:themeColor="text1"/>
          <w:sz w:val="16"/>
          <w:szCs w:val="16"/>
        </w:rPr>
        <w:t>Ente</w:t>
      </w:r>
      <w:proofErr w:type="spellEnd"/>
      <w:r w:rsidRPr="00F33EBB">
        <w:rPr>
          <w:rFonts w:ascii="Times New Roman" w:hAnsi="Times New Roman" w:cs="Times New Roman"/>
          <w:color w:val="000000" w:themeColor="text1"/>
          <w:sz w:val="16"/>
          <w:szCs w:val="16"/>
        </w:rPr>
        <w:t>, его передали в коллекцию Немецкого технического музея в Берлине, где он был уничтожен во время Второй мировой войны (22300).</w:t>
      </w:r>
    </w:p>
    <w:p w14:paraId="6C5EE665" w14:textId="77777777" w:rsidR="00D43C41" w:rsidRPr="00F33EBB" w:rsidRDefault="00D43C41" w:rsidP="008215F2">
      <w:pPr>
        <w:spacing w:after="0" w:line="240" w:lineRule="auto"/>
        <w:jc w:val="both"/>
        <w:rPr>
          <w:rFonts w:ascii="Times New Roman" w:hAnsi="Times New Roman" w:cs="Times New Roman"/>
          <w:color w:val="000000" w:themeColor="text1"/>
          <w:sz w:val="16"/>
          <w:szCs w:val="16"/>
        </w:rPr>
      </w:pPr>
    </w:p>
    <w:p w14:paraId="6DBD5C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сентября 1927 на выборах в Турции Мустафа Кемаль получил право выдвинуть всех кандидатов и они прошли, дав Народной партии монопольное положение во властных структурах (3481).</w:t>
      </w:r>
    </w:p>
    <w:p w14:paraId="1486DB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0C38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678F0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A3A12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3 по 22 сентября 1927 в НИИ ВВС проходили испытания самолета У.1. М.2. 4-ой серии в Ленинграде.</w:t>
      </w:r>
    </w:p>
    <w:p w14:paraId="586B34A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 (6949, 63).</w:t>
      </w:r>
    </w:p>
    <w:p w14:paraId="23CFEDC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E259A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5895BA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841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сентября 1927 года приказом РВС СССР № 474 (во многом благодаря введению стального шлема обр. 1927 года) введен с 1 октября для военнослужащих сухопутных и воздушных сил РККА зимний шлем согласно описания. Шлемы образца 1922 года разрешается носить до конца зимнего сезона 1928/1929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w:t>
      </w:r>
    </w:p>
    <w:p w14:paraId="3A7397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Зимний шлем строится из полугрубого сукна темно-серого цвета и состоит из колпака на подкладке, козырька и откидного назатыльника, застегивающегося на две металлический пуговицы малого размера.</w:t>
      </w:r>
    </w:p>
    <w:p w14:paraId="7F7A5A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Колпак состоит из шести сшитых сторонами сферических треугольников, сходящихся в вершине, закрепляемых обтянутой тем же сукном пуговицей. В обычном положении назатыльник перегибается по ширине пополам, узкие концы его закладываются внутрь и пристегиваются по бокам к колпаку шлема на металлическую пуговицу малого размера.</w:t>
      </w:r>
    </w:p>
    <w:p w14:paraId="13FA85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Спереди шлема нашивается правильная пятиконечная звезда из приборного сукна, присвоенного роду войск цвета с прикрепленным к ней красноармейским значком. Размеры суконной звезды таковы, что наружные концы ее расположены на окружности диаметром в 8 сантиметров. Подкладка под шлем делается из крашеной бязи с простежкой на вате.</w:t>
      </w:r>
    </w:p>
    <w:p w14:paraId="0CCF13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Пошивка производится черными или темно-серыми </w:t>
      </w:r>
      <w:proofErr w:type="spellStart"/>
      <w:r w:rsidRPr="00F33EBB">
        <w:rPr>
          <w:rFonts w:ascii="Times New Roman" w:hAnsi="Times New Roman" w:cs="Times New Roman"/>
          <w:color w:val="000000" w:themeColor="text1"/>
          <w:sz w:val="16"/>
          <w:szCs w:val="16"/>
        </w:rPr>
        <w:t>хл</w:t>
      </w:r>
      <w:proofErr w:type="spellEnd"/>
      <w:r w:rsidRPr="00F33EBB">
        <w:rPr>
          <w:rFonts w:ascii="Times New Roman" w:hAnsi="Times New Roman" w:cs="Times New Roman"/>
          <w:color w:val="000000" w:themeColor="text1"/>
          <w:sz w:val="16"/>
          <w:szCs w:val="16"/>
        </w:rPr>
        <w:t>/бум. нитками № 30 в 6 сложений.</w:t>
      </w:r>
    </w:p>
    <w:p w14:paraId="7F1B81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Колпак, а равным образом и назатыльник по сгибу </w:t>
      </w:r>
      <w:proofErr w:type="spellStart"/>
      <w:r w:rsidRPr="00F33EBB">
        <w:rPr>
          <w:rFonts w:ascii="Times New Roman" w:hAnsi="Times New Roman" w:cs="Times New Roman"/>
          <w:color w:val="000000" w:themeColor="text1"/>
          <w:sz w:val="16"/>
          <w:szCs w:val="16"/>
        </w:rPr>
        <w:t>приутюжены</w:t>
      </w:r>
      <w:proofErr w:type="spellEnd"/>
      <w:r w:rsidRPr="00F33EBB">
        <w:rPr>
          <w:rFonts w:ascii="Times New Roman" w:hAnsi="Times New Roman" w:cs="Times New Roman"/>
          <w:color w:val="000000" w:themeColor="text1"/>
          <w:sz w:val="16"/>
          <w:szCs w:val="16"/>
        </w:rPr>
        <w:t>. (10673).</w:t>
      </w:r>
    </w:p>
    <w:p w14:paraId="5D342A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5731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45D79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9E6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сентября 1927 вышла критика И.В.С. со стороны платформы 83 (1348,118).</w:t>
      </w:r>
    </w:p>
    <w:p w14:paraId="03D525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B505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сентября 1927 лидеры советской оппозиции возобновили критику Сталина (4962).</w:t>
      </w:r>
    </w:p>
    <w:p w14:paraId="69E673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DE3196" w14:textId="77777777" w:rsidR="00D11551" w:rsidRPr="00F33EBB" w:rsidRDefault="00D11551"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 xml:space="preserve">3 сентября </w:t>
      </w:r>
      <w:r w:rsidRPr="00F33EBB">
        <w:rPr>
          <w:rFonts w:ascii="Times New Roman" w:hAnsi="Times New Roman" w:cs="Times New Roman"/>
          <w:color w:val="000000" w:themeColor="text1"/>
          <w:sz w:val="16"/>
          <w:szCs w:val="16"/>
        </w:rPr>
        <w:t>в 1927 году лидеры советской оппозиции возобновляют критику Сталина, выдвинув "платформу 183-х", где требовали остановить "термидорианское перерождение" партии (14758).</w:t>
      </w:r>
    </w:p>
    <w:p w14:paraId="0F211AF7" w14:textId="77777777" w:rsidR="00D11551" w:rsidRPr="00F33EBB" w:rsidRDefault="00D11551" w:rsidP="008215F2">
      <w:pPr>
        <w:spacing w:after="0" w:line="240" w:lineRule="auto"/>
        <w:jc w:val="both"/>
        <w:rPr>
          <w:rFonts w:ascii="Times New Roman" w:hAnsi="Times New Roman" w:cs="Times New Roman"/>
          <w:color w:val="000000" w:themeColor="text1"/>
          <w:sz w:val="16"/>
          <w:szCs w:val="16"/>
        </w:rPr>
      </w:pPr>
    </w:p>
    <w:p w14:paraId="041436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3 и 9 сентября 1927. Из протокола заседания Политбюро № 123, 1927 г.</w:t>
      </w:r>
    </w:p>
    <w:p w14:paraId="167D50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стенограммах заседаний Политбюро и пленумов ЦК </w:t>
      </w:r>
    </w:p>
    <w:p w14:paraId="6095A9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Воспретить всем получающим оригиналы стенограмм заседаний Политбюро и пленумов ЦК для исправления снятие с них для себя каких бы то ни было копий (11652). </w:t>
      </w:r>
    </w:p>
    <w:p w14:paraId="688235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405A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0698C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CB9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3 и 9 сентября 1927. Из протокола заседания Политбюро № 122, 1927 г.</w:t>
      </w:r>
    </w:p>
    <w:p w14:paraId="30B526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 издании книги Кемаля </w:t>
      </w:r>
    </w:p>
    <w:p w14:paraId="30822E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Предложить НКИД сообщить </w:t>
      </w:r>
      <w:proofErr w:type="spellStart"/>
      <w:r w:rsidRPr="00F33EBB">
        <w:rPr>
          <w:rFonts w:ascii="Times New Roman" w:hAnsi="Times New Roman" w:cs="Times New Roman"/>
          <w:color w:val="000000" w:themeColor="text1"/>
          <w:sz w:val="16"/>
          <w:szCs w:val="16"/>
        </w:rPr>
        <w:t>Тефик</w:t>
      </w:r>
      <w:proofErr w:type="spellEnd"/>
      <w:r w:rsidRPr="00F33EBB">
        <w:rPr>
          <w:rFonts w:ascii="Times New Roman" w:hAnsi="Times New Roman" w:cs="Times New Roman"/>
          <w:color w:val="000000" w:themeColor="text1"/>
          <w:sz w:val="16"/>
          <w:szCs w:val="16"/>
        </w:rPr>
        <w:t xml:space="preserve">-бею (министру иностранных дел Турции), что, как только мемуары Кемаля (президента Турции) будут присланы, к их переводу будет приступлено немедленно. </w:t>
      </w:r>
    </w:p>
    <w:p w14:paraId="0D4918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Поручить Госиздату издать мемуары Кемаля с выплатой ему гонорара по норме лучших авторов (11652).</w:t>
      </w:r>
    </w:p>
    <w:p w14:paraId="483163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9717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0137E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AC14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5 по 20 сентября 1927 в НИИ ВВС проходили испытания самолета МУ.1. М.2. № 2002 в Ленинграде.</w:t>
      </w:r>
    </w:p>
    <w:p w14:paraId="4134D1D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 (6949, 63).</w:t>
      </w:r>
    </w:p>
    <w:p w14:paraId="226265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D0E4F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5 сентября по 5 октября 1927 в НИИ ВВС проходили испытания самолета Р.1.М.5. 13-ой серии в Таганроге.</w:t>
      </w:r>
    </w:p>
    <w:p w14:paraId="6FEC9B3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 (6949, 63).</w:t>
      </w:r>
    </w:p>
    <w:p w14:paraId="630C664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BB7F1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5 сентября по 5 октября 1927 года в НИИ ВВС проходили испытания самолета Р-1 13-й серии завода 31 (6924).</w:t>
      </w:r>
    </w:p>
    <w:p w14:paraId="4D0767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085115" w14:textId="77777777" w:rsidR="00BE2C92" w:rsidRPr="00F33EBB"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A1B6EC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625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сентября 1927 водолаз </w:t>
      </w:r>
      <w:proofErr w:type="spellStart"/>
      <w:r w:rsidRPr="00F33EBB">
        <w:rPr>
          <w:rFonts w:ascii="Times New Roman" w:hAnsi="Times New Roman" w:cs="Times New Roman"/>
          <w:color w:val="000000" w:themeColor="text1"/>
          <w:sz w:val="16"/>
          <w:szCs w:val="16"/>
        </w:rPr>
        <w:t>Ямомато</w:t>
      </w:r>
      <w:proofErr w:type="spellEnd"/>
      <w:r w:rsidRPr="00F33EBB">
        <w:rPr>
          <w:rFonts w:ascii="Times New Roman" w:hAnsi="Times New Roman" w:cs="Times New Roman"/>
          <w:color w:val="000000" w:themeColor="text1"/>
          <w:sz w:val="16"/>
          <w:szCs w:val="16"/>
        </w:rPr>
        <w:t xml:space="preserve">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648021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9D03B" w14:textId="77777777" w:rsidR="007814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1D6391C" w14:textId="77777777" w:rsidR="007814E4" w:rsidRPr="00F33EBB" w:rsidRDefault="007814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99A33" w14:textId="77777777" w:rsidR="007814E4" w:rsidRPr="00F33EBB" w:rsidRDefault="007814E4"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5 сентября 1927 года</w:t>
      </w:r>
      <w:r w:rsidRPr="00F33EBB">
        <w:rPr>
          <w:rStyle w:val="ucoz-forum-post"/>
          <w:rFonts w:ascii="Times New Roman" w:eastAsiaTheme="majorEastAsia" w:hAnsi="Times New Roman" w:cs="Times New Roman"/>
          <w:color w:val="000000" w:themeColor="text1"/>
          <w:sz w:val="16"/>
          <w:szCs w:val="16"/>
        </w:rPr>
        <w:t xml:space="preserve"> состоялся первый полет прототипа самолета (Werk.nr. 3200), оборудованного двумя двигателями </w:t>
      </w:r>
      <w:proofErr w:type="spellStart"/>
      <w:r w:rsidRPr="00F33EBB">
        <w:rPr>
          <w:rStyle w:val="ucoz-forum-post"/>
          <w:rFonts w:ascii="Times New Roman" w:eastAsiaTheme="majorEastAsia" w:hAnsi="Times New Roman" w:cs="Times New Roman"/>
          <w:color w:val="000000" w:themeColor="text1"/>
          <w:sz w:val="16"/>
          <w:szCs w:val="16"/>
        </w:rPr>
        <w:t>Gnome</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et</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Rhone</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Jupiter</w:t>
      </w:r>
      <w:proofErr w:type="spellEnd"/>
      <w:r w:rsidRPr="00F33EBB">
        <w:rPr>
          <w:rStyle w:val="ucoz-forum-post"/>
          <w:rFonts w:ascii="Times New Roman" w:eastAsiaTheme="majorEastAsia" w:hAnsi="Times New Roman" w:cs="Times New Roman"/>
          <w:color w:val="000000" w:themeColor="text1"/>
          <w:sz w:val="16"/>
          <w:szCs w:val="16"/>
        </w:rPr>
        <w:t xml:space="preserve"> VI мощностью 590 л.с.. В 1927 году трехместный свободнонесущий моноплан с низкорасположенным крылом, получивший обозначение S.36, покинул сборочный цех фирмы </w:t>
      </w:r>
      <w:proofErr w:type="spellStart"/>
      <w:r w:rsidRPr="00F33EBB">
        <w:rPr>
          <w:rStyle w:val="ucoz-forum-post"/>
          <w:rFonts w:ascii="Times New Roman" w:eastAsiaTheme="majorEastAsia" w:hAnsi="Times New Roman" w:cs="Times New Roman"/>
          <w:color w:val="000000" w:themeColor="text1"/>
          <w:sz w:val="16"/>
          <w:szCs w:val="16"/>
        </w:rPr>
        <w:t>Junkers</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Flugzeugwerke</w:t>
      </w:r>
      <w:proofErr w:type="spellEnd"/>
      <w:r w:rsidRPr="00F33EBB">
        <w:rPr>
          <w:rStyle w:val="ucoz-forum-post"/>
          <w:rFonts w:ascii="Times New Roman" w:eastAsiaTheme="majorEastAsia" w:hAnsi="Times New Roman" w:cs="Times New Roman"/>
          <w:color w:val="000000" w:themeColor="text1"/>
          <w:sz w:val="16"/>
          <w:szCs w:val="16"/>
        </w:rPr>
        <w:t xml:space="preserve"> A.G. в Дессау. Это был первый и последний двухдвигательный самолет разработанный под руководством Гуго Юнкерса. S.36 рекламировался как транспортный самолет для перевозки почты, однако наличие двухбалочного хвостового оперения, столь удобного для стрельбы назад, говорило, что самолет планируется использовать и для военных целей. Это подтвердилось после окончания испытаний - опытный экземпляр S.36 был переправлен в Швецию на завод фирмы A.B. </w:t>
      </w:r>
      <w:proofErr w:type="spellStart"/>
      <w:r w:rsidRPr="00F33EBB">
        <w:rPr>
          <w:rStyle w:val="ucoz-forum-post"/>
          <w:rFonts w:ascii="Times New Roman" w:eastAsiaTheme="majorEastAsia" w:hAnsi="Times New Roman" w:cs="Times New Roman"/>
          <w:color w:val="000000" w:themeColor="text1"/>
          <w:sz w:val="16"/>
          <w:szCs w:val="16"/>
        </w:rPr>
        <w:t>Flygindustri</w:t>
      </w:r>
      <w:proofErr w:type="spellEnd"/>
      <w:r w:rsidRPr="00F33EBB">
        <w:rPr>
          <w:rStyle w:val="ucoz-forum-post"/>
          <w:rFonts w:ascii="Times New Roman" w:eastAsiaTheme="majorEastAsia" w:hAnsi="Times New Roman" w:cs="Times New Roman"/>
          <w:color w:val="000000" w:themeColor="text1"/>
          <w:sz w:val="16"/>
          <w:szCs w:val="16"/>
        </w:rPr>
        <w:t xml:space="preserve"> в </w:t>
      </w:r>
      <w:proofErr w:type="spellStart"/>
      <w:r w:rsidRPr="00F33EBB">
        <w:rPr>
          <w:rStyle w:val="ucoz-forum-post"/>
          <w:rFonts w:ascii="Times New Roman" w:eastAsiaTheme="majorEastAsia" w:hAnsi="Times New Roman" w:cs="Times New Roman"/>
          <w:color w:val="000000" w:themeColor="text1"/>
          <w:sz w:val="16"/>
          <w:szCs w:val="16"/>
        </w:rPr>
        <w:t>Лимхамне</w:t>
      </w:r>
      <w:proofErr w:type="spellEnd"/>
      <w:r w:rsidRPr="00F33EBB">
        <w:rPr>
          <w:rStyle w:val="ucoz-forum-post"/>
          <w:rFonts w:ascii="Times New Roman" w:eastAsiaTheme="majorEastAsia" w:hAnsi="Times New Roman" w:cs="Times New Roman"/>
          <w:color w:val="000000" w:themeColor="text1"/>
          <w:sz w:val="16"/>
          <w:szCs w:val="16"/>
        </w:rPr>
        <w:t>. Там он получил регистрационный номер S-AABL и стал прототипом военного самолета K.37 (14760).</w:t>
      </w:r>
    </w:p>
    <w:p w14:paraId="127D64C2" w14:textId="77777777" w:rsidR="007814E4" w:rsidRPr="00F33EBB" w:rsidRDefault="007814E4" w:rsidP="008215F2">
      <w:pPr>
        <w:spacing w:after="0" w:line="240" w:lineRule="auto"/>
        <w:jc w:val="both"/>
        <w:rPr>
          <w:rStyle w:val="ucoz-forum-post"/>
          <w:rFonts w:ascii="Times New Roman" w:eastAsiaTheme="majorEastAsia" w:hAnsi="Times New Roman" w:cs="Times New Roman"/>
          <w:color w:val="000000" w:themeColor="text1"/>
          <w:sz w:val="16"/>
          <w:szCs w:val="16"/>
        </w:rPr>
      </w:pPr>
    </w:p>
    <w:p w14:paraId="5D1A49D2" w14:textId="77777777" w:rsidR="00466A3A" w:rsidRPr="00F33EBB" w:rsidRDefault="00466A3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сентября 1927 первый </w:t>
      </w:r>
      <w:proofErr w:type="spellStart"/>
      <w:r w:rsidRPr="00F33EBB">
        <w:rPr>
          <w:rFonts w:ascii="Times New Roman" w:hAnsi="Times New Roman" w:cs="Times New Roman"/>
          <w:color w:val="000000" w:themeColor="text1"/>
          <w:sz w:val="16"/>
          <w:szCs w:val="16"/>
        </w:rPr>
        <w:t>плет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Junkers</w:t>
      </w:r>
      <w:proofErr w:type="spellEnd"/>
      <w:r w:rsidRPr="00F33EBB">
        <w:rPr>
          <w:rFonts w:ascii="Times New Roman" w:hAnsi="Times New Roman" w:cs="Times New Roman"/>
          <w:color w:val="000000" w:themeColor="text1"/>
          <w:sz w:val="16"/>
          <w:szCs w:val="16"/>
        </w:rPr>
        <w:t xml:space="preserve"> k37 (20359).</w:t>
      </w:r>
    </w:p>
    <w:p w14:paraId="548EE25E" w14:textId="77777777" w:rsidR="00466A3A" w:rsidRPr="00F33EBB" w:rsidRDefault="00466A3A" w:rsidP="008215F2">
      <w:pPr>
        <w:spacing w:after="0" w:line="240" w:lineRule="auto"/>
        <w:jc w:val="both"/>
        <w:rPr>
          <w:rFonts w:ascii="Times New Roman" w:hAnsi="Times New Roman" w:cs="Times New Roman"/>
          <w:color w:val="000000" w:themeColor="text1"/>
          <w:sz w:val="16"/>
          <w:szCs w:val="16"/>
        </w:rPr>
      </w:pPr>
    </w:p>
    <w:p w14:paraId="6F8F22D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13987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204A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сентября 1927 года начальник НИИ Горшков писал письмо № 201с председателю НК УВВС</w:t>
      </w:r>
    </w:p>
    <w:p w14:paraId="2CD7855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Дневник работ Научно-испытательного института на 1 сентября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472A36" w:rsidRPr="00F33EBB" w14:paraId="645F3F40" w14:textId="77777777">
        <w:tc>
          <w:tcPr>
            <w:tcW w:w="3936" w:type="dxa"/>
          </w:tcPr>
          <w:p w14:paraId="632431B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учебного самолета МУР в Ленинграде</w:t>
            </w:r>
          </w:p>
        </w:tc>
        <w:tc>
          <w:tcPr>
            <w:tcW w:w="2460" w:type="dxa"/>
          </w:tcPr>
          <w:p w14:paraId="7E9395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апреля 1927 года</w:t>
            </w:r>
          </w:p>
        </w:tc>
        <w:tc>
          <w:tcPr>
            <w:tcW w:w="4202" w:type="dxa"/>
          </w:tcPr>
          <w:p w14:paraId="7EECFAD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w:t>
            </w:r>
          </w:p>
        </w:tc>
      </w:tr>
      <w:tr w:rsidR="00472A36" w:rsidRPr="00F33EBB" w14:paraId="68E6F07E" w14:textId="77777777">
        <w:tc>
          <w:tcPr>
            <w:tcW w:w="3936" w:type="dxa"/>
          </w:tcPr>
          <w:p w14:paraId="350A68E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Р3 М5</w:t>
            </w:r>
          </w:p>
        </w:tc>
        <w:tc>
          <w:tcPr>
            <w:tcW w:w="2460" w:type="dxa"/>
          </w:tcPr>
          <w:p w14:paraId="6B67E41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мая 1927 года</w:t>
            </w:r>
          </w:p>
        </w:tc>
        <w:tc>
          <w:tcPr>
            <w:tcW w:w="4202" w:type="dxa"/>
          </w:tcPr>
          <w:p w14:paraId="0BA58B8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472A36" w:rsidRPr="00F33EBB" w14:paraId="27E5AC28" w14:textId="77777777">
        <w:tc>
          <w:tcPr>
            <w:tcW w:w="3936" w:type="dxa"/>
          </w:tcPr>
          <w:p w14:paraId="7EA4F6E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У2 М11</w:t>
            </w:r>
          </w:p>
        </w:tc>
        <w:tc>
          <w:tcPr>
            <w:tcW w:w="2460" w:type="dxa"/>
          </w:tcPr>
          <w:p w14:paraId="19A1C42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w:t>
            </w:r>
          </w:p>
        </w:tc>
        <w:tc>
          <w:tcPr>
            <w:tcW w:w="4202" w:type="dxa"/>
          </w:tcPr>
          <w:p w14:paraId="6DEFE9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Заканчиваются заводские испытания</w:t>
            </w:r>
          </w:p>
        </w:tc>
      </w:tr>
      <w:tr w:rsidR="00472A36" w:rsidRPr="00F33EBB" w14:paraId="245236A8" w14:textId="77777777">
        <w:tc>
          <w:tcPr>
            <w:tcW w:w="3936" w:type="dxa"/>
          </w:tcPr>
          <w:p w14:paraId="310A47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Испытание самолета И.4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450 НР</w:t>
            </w:r>
          </w:p>
        </w:tc>
        <w:tc>
          <w:tcPr>
            <w:tcW w:w="2460" w:type="dxa"/>
          </w:tcPr>
          <w:p w14:paraId="726528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w:t>
            </w:r>
          </w:p>
        </w:tc>
        <w:tc>
          <w:tcPr>
            <w:tcW w:w="4202" w:type="dxa"/>
          </w:tcPr>
          <w:p w14:paraId="2DCCC94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Заканчиваются заводские испытания</w:t>
            </w:r>
          </w:p>
        </w:tc>
      </w:tr>
      <w:tr w:rsidR="00472A36" w:rsidRPr="00F33EBB" w14:paraId="2846B6DF" w14:textId="77777777">
        <w:tc>
          <w:tcPr>
            <w:tcW w:w="3936" w:type="dxa"/>
          </w:tcPr>
          <w:p w14:paraId="010795A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самолетов:</w:t>
            </w:r>
          </w:p>
          <w:p w14:paraId="1B054AF0"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истребитель 20</w:t>
            </w:r>
          </w:p>
          <w:p w14:paraId="3518AB29"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2-х местный истребитель Альбатрос</w:t>
            </w:r>
          </w:p>
          <w:p w14:paraId="0E6B1E4D"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морской разведчик Дорнье-Валь</w:t>
            </w:r>
          </w:p>
        </w:tc>
        <w:tc>
          <w:tcPr>
            <w:tcW w:w="2460" w:type="dxa"/>
          </w:tcPr>
          <w:p w14:paraId="3E7616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4202" w:type="dxa"/>
          </w:tcPr>
          <w:p w14:paraId="5336CBAA"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самолет не предъявлен к испытанию в НИИ</w:t>
            </w:r>
          </w:p>
          <w:p w14:paraId="783009D4"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испытание производится</w:t>
            </w:r>
          </w:p>
          <w:p w14:paraId="65F5F862"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самолет не предъявлен к испытанию в НИИ</w:t>
            </w:r>
          </w:p>
        </w:tc>
      </w:tr>
      <w:tr w:rsidR="00472A36" w:rsidRPr="00F33EBB" w14:paraId="53432EA2" w14:textId="77777777">
        <w:tc>
          <w:tcPr>
            <w:tcW w:w="3936" w:type="dxa"/>
          </w:tcPr>
          <w:p w14:paraId="3BE258B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2-го экз. самолета И2 бис</w:t>
            </w:r>
          </w:p>
        </w:tc>
        <w:tc>
          <w:tcPr>
            <w:tcW w:w="2460" w:type="dxa"/>
          </w:tcPr>
          <w:p w14:paraId="7573085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августа 1927 года</w:t>
            </w:r>
          </w:p>
        </w:tc>
        <w:tc>
          <w:tcPr>
            <w:tcW w:w="4202" w:type="dxa"/>
          </w:tcPr>
          <w:p w14:paraId="591344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производится</w:t>
            </w:r>
          </w:p>
        </w:tc>
      </w:tr>
      <w:tr w:rsidR="00472A36" w:rsidRPr="00F33EBB" w14:paraId="6F010D68" w14:textId="77777777">
        <w:tc>
          <w:tcPr>
            <w:tcW w:w="3936" w:type="dxa"/>
          </w:tcPr>
          <w:p w14:paraId="5360E59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И2 на заводе № 3</w:t>
            </w:r>
          </w:p>
        </w:tc>
        <w:tc>
          <w:tcPr>
            <w:tcW w:w="2460" w:type="dxa"/>
          </w:tcPr>
          <w:p w14:paraId="47551C3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4202" w:type="dxa"/>
          </w:tcPr>
          <w:p w14:paraId="27291B1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от НИИ выехал на место испытания</w:t>
            </w:r>
          </w:p>
        </w:tc>
      </w:tr>
      <w:tr w:rsidR="00472A36" w:rsidRPr="00F33EBB" w14:paraId="7A5EA867" w14:textId="77777777">
        <w:tc>
          <w:tcPr>
            <w:tcW w:w="3936" w:type="dxa"/>
          </w:tcPr>
          <w:p w14:paraId="166C36A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МУ 1</w:t>
            </w:r>
          </w:p>
        </w:tc>
        <w:tc>
          <w:tcPr>
            <w:tcW w:w="2460" w:type="dxa"/>
          </w:tcPr>
          <w:p w14:paraId="5078B56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4202" w:type="dxa"/>
          </w:tcPr>
          <w:p w14:paraId="41D3EE0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от НИИ выехал на место испытания</w:t>
            </w:r>
          </w:p>
        </w:tc>
      </w:tr>
      <w:tr w:rsidR="00472A36" w:rsidRPr="00F33EBB" w14:paraId="22756488" w14:textId="77777777">
        <w:tc>
          <w:tcPr>
            <w:tcW w:w="3936" w:type="dxa"/>
          </w:tcPr>
          <w:p w14:paraId="1C6F63E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У.1</w:t>
            </w:r>
          </w:p>
        </w:tc>
        <w:tc>
          <w:tcPr>
            <w:tcW w:w="2460" w:type="dxa"/>
          </w:tcPr>
          <w:p w14:paraId="7858E2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4202" w:type="dxa"/>
          </w:tcPr>
          <w:p w14:paraId="04F4127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от НИИ выехал на место испытания</w:t>
            </w:r>
          </w:p>
        </w:tc>
      </w:tr>
      <w:tr w:rsidR="00472A36" w:rsidRPr="00F33EBB" w14:paraId="4BA61669" w14:textId="77777777">
        <w:tc>
          <w:tcPr>
            <w:tcW w:w="3936" w:type="dxa"/>
          </w:tcPr>
          <w:p w14:paraId="0C9E6E3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460" w:type="dxa"/>
          </w:tcPr>
          <w:p w14:paraId="34F68E9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августа 1927 года</w:t>
            </w:r>
          </w:p>
        </w:tc>
        <w:tc>
          <w:tcPr>
            <w:tcW w:w="4202" w:type="dxa"/>
          </w:tcPr>
          <w:p w14:paraId="71C91E8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от НИИ выехал на место испытания</w:t>
            </w:r>
          </w:p>
        </w:tc>
      </w:tr>
    </w:tbl>
    <w:p w14:paraId="3DB6987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(6901, 125-127).</w:t>
      </w:r>
    </w:p>
    <w:p w14:paraId="2104747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F49B2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сентября 1927 ГАЗ-9 получил заказ на 2 М-11. М-12 пользовался приоритетом, поэтому их заказали 30, а М-11 — только два. Оба конструкторских коллектива продолжали совершенствовать свои моторы. Это задержало изготовление двигателей в Запорожье, поскольку из Москвы поступали новые чертежи и изменения к ним. 10 октября прибыл новый комплект документации на М-12, а в ноябре привезли из</w:t>
      </w:r>
      <w:r w:rsidRPr="00F33EBB">
        <w:rPr>
          <w:rFonts w:ascii="Times New Roman" w:hAnsi="Times New Roman" w:cs="Times New Roman"/>
          <w:color w:val="000000" w:themeColor="text1"/>
          <w:sz w:val="16"/>
          <w:szCs w:val="16"/>
        </w:rPr>
        <w:softHyphen/>
        <w:t xml:space="preserve">менения к чертежам М-11. М-12 продолжал пользоваться приоритетом. В </w:t>
      </w:r>
      <w:r w:rsidRPr="00F33EBB">
        <w:rPr>
          <w:rFonts w:ascii="Times New Roman" w:hAnsi="Times New Roman" w:cs="Times New Roman"/>
          <w:color w:val="000000" w:themeColor="text1"/>
          <w:sz w:val="16"/>
          <w:szCs w:val="16"/>
        </w:rPr>
        <w:lastRenderedPageBreak/>
        <w:t xml:space="preserve">1928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плани</w:t>
      </w:r>
      <w:r w:rsidRPr="00F33EBB">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F33EBB">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3CF1CB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1FFD9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сентября 1927 завод НКАП № 1 получил заказанные в 1925 году две печи Бейли для плавки </w:t>
      </w:r>
      <w:proofErr w:type="spellStart"/>
      <w:r w:rsidRPr="00F33EBB">
        <w:rPr>
          <w:rFonts w:ascii="Times New Roman" w:hAnsi="Times New Roman" w:cs="Times New Roman"/>
          <w:color w:val="000000" w:themeColor="text1"/>
          <w:sz w:val="16"/>
          <w:szCs w:val="16"/>
        </w:rPr>
        <w:t>аллюминия</w:t>
      </w:r>
      <w:proofErr w:type="spellEnd"/>
      <w:r w:rsidRPr="00F33EBB">
        <w:rPr>
          <w:rFonts w:ascii="Times New Roman" w:hAnsi="Times New Roman" w:cs="Times New Roman"/>
          <w:color w:val="000000" w:themeColor="text1"/>
          <w:sz w:val="16"/>
          <w:szCs w:val="16"/>
        </w:rPr>
        <w:t xml:space="preserve"> (5160, 36).</w:t>
      </w:r>
    </w:p>
    <w:p w14:paraId="1D4FB3B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AD45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сентября 1927 г. ГАЗ № 1 получил обе печи Бейли для плавки </w:t>
      </w:r>
      <w:proofErr w:type="spellStart"/>
      <w:r w:rsidRPr="00F33EBB">
        <w:rPr>
          <w:rFonts w:ascii="Times New Roman" w:hAnsi="Times New Roman" w:cs="Times New Roman"/>
          <w:color w:val="000000" w:themeColor="text1"/>
          <w:sz w:val="16"/>
          <w:szCs w:val="16"/>
        </w:rPr>
        <w:t>аллюминия</w:t>
      </w:r>
      <w:proofErr w:type="spellEnd"/>
      <w:r w:rsidRPr="00F33EBB">
        <w:rPr>
          <w:rFonts w:ascii="Times New Roman" w:hAnsi="Times New Roman" w:cs="Times New Roman"/>
          <w:color w:val="000000" w:themeColor="text1"/>
          <w:sz w:val="16"/>
          <w:szCs w:val="16"/>
        </w:rPr>
        <w:t>.</w:t>
      </w:r>
    </w:p>
    <w:p w14:paraId="33419C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w:t>
      </w:r>
      <w:proofErr w:type="spellStart"/>
      <w:r w:rsidRPr="00F33EBB">
        <w:rPr>
          <w:rFonts w:ascii="Times New Roman" w:hAnsi="Times New Roman" w:cs="Times New Roman"/>
          <w:color w:val="000000" w:themeColor="text1"/>
          <w:sz w:val="16"/>
          <w:szCs w:val="16"/>
        </w:rPr>
        <w:t>нихромовой</w:t>
      </w:r>
      <w:proofErr w:type="spellEnd"/>
      <w:r w:rsidRPr="00F33EBB">
        <w:rPr>
          <w:rFonts w:ascii="Times New Roman" w:hAnsi="Times New Roman" w:cs="Times New Roman"/>
          <w:color w:val="000000" w:themeColor="text1"/>
          <w:sz w:val="16"/>
          <w:szCs w:val="16"/>
        </w:rPr>
        <w:t xml:space="preserve"> проволокой и </w:t>
      </w:r>
      <w:proofErr w:type="spellStart"/>
      <w:r w:rsidRPr="00F33EBB">
        <w:rPr>
          <w:rFonts w:ascii="Times New Roman" w:hAnsi="Times New Roman" w:cs="Times New Roman"/>
          <w:color w:val="000000" w:themeColor="text1"/>
          <w:sz w:val="16"/>
          <w:szCs w:val="16"/>
        </w:rPr>
        <w:t>хромансилевыми</w:t>
      </w:r>
      <w:proofErr w:type="spellEnd"/>
      <w:r w:rsidRPr="00F33EBB">
        <w:rPr>
          <w:rFonts w:ascii="Times New Roman" w:hAnsi="Times New Roman" w:cs="Times New Roman"/>
          <w:color w:val="000000" w:themeColor="text1"/>
          <w:sz w:val="16"/>
          <w:szCs w:val="16"/>
        </w:rPr>
        <w:t xml:space="preserve"> трубами.</w:t>
      </w:r>
    </w:p>
    <w:p w14:paraId="771C51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F33EBB">
        <w:rPr>
          <w:rFonts w:ascii="Times New Roman" w:hAnsi="Times New Roman" w:cs="Times New Roman"/>
          <w:color w:val="000000" w:themeColor="text1"/>
          <w:sz w:val="16"/>
          <w:szCs w:val="16"/>
        </w:rPr>
        <w:t>электросвечи</w:t>
      </w:r>
      <w:proofErr w:type="spellEnd"/>
      <w:r w:rsidRPr="00F33EBB">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147A23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оставалось около 60 $. На эти деньги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2CA70D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F33EBB">
        <w:rPr>
          <w:rFonts w:ascii="Times New Roman" w:hAnsi="Times New Roman" w:cs="Times New Roman"/>
          <w:color w:val="000000" w:themeColor="text1"/>
          <w:sz w:val="16"/>
          <w:szCs w:val="16"/>
        </w:rPr>
        <w:t>Спотэкзак</w:t>
      </w:r>
      <w:proofErr w:type="spellEnd"/>
      <w:r w:rsidRPr="00F33EBB">
        <w:rPr>
          <w:rFonts w:ascii="Times New Roman" w:hAnsi="Times New Roman" w:cs="Times New Roman"/>
          <w:color w:val="000000" w:themeColor="text1"/>
          <w:sz w:val="16"/>
          <w:szCs w:val="16"/>
        </w:rPr>
        <w:t>).</w:t>
      </w:r>
    </w:p>
    <w:p w14:paraId="1FC5F9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F33EBB">
        <w:rPr>
          <w:rFonts w:ascii="Times New Roman" w:hAnsi="Times New Roman" w:cs="Times New Roman"/>
          <w:color w:val="000000" w:themeColor="text1"/>
          <w:sz w:val="16"/>
          <w:szCs w:val="16"/>
        </w:rPr>
        <w:t>Делько</w:t>
      </w:r>
      <w:proofErr w:type="spellEnd"/>
      <w:r w:rsidRPr="00F33EBB">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F33EBB">
        <w:rPr>
          <w:rFonts w:ascii="Times New Roman" w:hAnsi="Times New Roman" w:cs="Times New Roman"/>
          <w:color w:val="000000" w:themeColor="text1"/>
          <w:sz w:val="16"/>
          <w:szCs w:val="16"/>
        </w:rPr>
        <w:t>альтметры</w:t>
      </w:r>
      <w:proofErr w:type="spellEnd"/>
      <w:r w:rsidRPr="00F33EBB">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F33EBB">
        <w:rPr>
          <w:rFonts w:ascii="Times New Roman" w:hAnsi="Times New Roman" w:cs="Times New Roman"/>
          <w:color w:val="000000" w:themeColor="text1"/>
          <w:sz w:val="16"/>
          <w:szCs w:val="16"/>
        </w:rPr>
        <w:t>Авиатресу</w:t>
      </w:r>
      <w:proofErr w:type="spellEnd"/>
      <w:r w:rsidRPr="00F33EBB">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90368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C9B4A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F2528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2F73A"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сентября 1927 года </w:t>
      </w:r>
      <w:proofErr w:type="spellStart"/>
      <w:r w:rsidRPr="00F33EBB">
        <w:rPr>
          <w:rFonts w:ascii="Times New Roman" w:hAnsi="Times New Roman" w:cs="Times New Roman"/>
          <w:color w:val="000000" w:themeColor="text1"/>
          <w:sz w:val="16"/>
          <w:szCs w:val="16"/>
        </w:rPr>
        <w:t>путиловские</w:t>
      </w:r>
      <w:proofErr w:type="spellEnd"/>
      <w:r w:rsidRPr="00F33EBB">
        <w:rPr>
          <w:rFonts w:ascii="Times New Roman" w:hAnsi="Times New Roman" w:cs="Times New Roman"/>
          <w:color w:val="000000" w:themeColor="text1"/>
          <w:sz w:val="16"/>
          <w:szCs w:val="16"/>
        </w:rPr>
        <w:t xml:space="preserve"> рабочие, собравшиеся на кооперативную конференцию, единодушно заявили «Нам масло надо, а не социализм».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(18416).</w:t>
      </w:r>
    </w:p>
    <w:p w14:paraId="44236C46"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p>
    <w:p w14:paraId="1DFD8B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сентября 1927 года “Нам масло надо, а не социализм”, — единодушно заявили </w:t>
      </w:r>
      <w:proofErr w:type="spellStart"/>
      <w:r w:rsidRPr="00F33EBB">
        <w:rPr>
          <w:rFonts w:ascii="Times New Roman" w:hAnsi="Times New Roman" w:cs="Times New Roman"/>
          <w:color w:val="000000" w:themeColor="text1"/>
          <w:sz w:val="16"/>
          <w:szCs w:val="16"/>
        </w:rPr>
        <w:t>путиловские</w:t>
      </w:r>
      <w:proofErr w:type="spellEnd"/>
      <w:r w:rsidRPr="00F33EBB">
        <w:rPr>
          <w:rFonts w:ascii="Times New Roman" w:hAnsi="Times New Roman" w:cs="Times New Roman"/>
          <w:color w:val="000000" w:themeColor="text1"/>
          <w:sz w:val="16"/>
          <w:szCs w:val="16"/>
        </w:rPr>
        <w:t xml:space="preserve"> рабочие, собравшиеся на кооперативную конференцию. Материальное положение население ухудшалось день 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w:t>
      </w:r>
      <w:proofErr w:type="spellStart"/>
      <w:r w:rsidRPr="00F33EBB">
        <w:rPr>
          <w:rFonts w:ascii="Times New Roman" w:hAnsi="Times New Roman" w:cs="Times New Roman"/>
          <w:color w:val="000000" w:themeColor="text1"/>
          <w:sz w:val="16"/>
          <w:szCs w:val="16"/>
        </w:rPr>
        <w:t>АД”ю</w:t>
      </w:r>
      <w:proofErr w:type="spellEnd"/>
    </w:p>
    <w:p w14:paraId="22D11D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Новая модификация курса в условиях “военной тревоги” 1927 года вызвала недовольство многих рабочих — остановки производства, ухудшение дисциплины. Однако серьезного взрыва, как в 1925 году, не произошло. Дело в том, что повышение степени эксплуатации было относительным: новые рабочие не имели критериев для сравнения, а у кадровых рабочих сработало постепенное “привыкание” к “уплотнению”. Кроме того, осуществление нового курса вызвало резкое расслоение рабочих, что исключало возможность коллективных действий. Социальную энергию “оплота” Советской власти стремились перевести в производственное русло. В условиях элементарного выживания “сдельщина” рассматривалась основной массой рабочих как возможность заработать побольше. Об улучшении обработки мало кто задумывался. На замечание, что нужно исполнять так, как это требует само дело, часто отвечали: “А что же тогда мы заработаем?” Встречались случаи, когда работницы, имеющие грудных детей, не уходили по собственному желанию на полчаса раньше с работы, боясь потерять сдельный заработок.</w:t>
      </w:r>
    </w:p>
    <w:p w14:paraId="4B6D72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фоне усиливающегося недовольства новой экономической политикой набирали силу уравнительные тенденции. После длительной дискуссии между ВСНХ и профсоюзами в 1928 году была проведена тарифная реформа, которая нивелировала оплату квалифицированного и неквалифицированного труда, резко ограничила приработки, усилила ориентацию на повременную оплату за счет сдельной. При большом разнобое в тарифных ставках на различных предприятиях рабочий ориентировался не на профессиональный рост и более производительный труд, а на поиск такого предприятия, где при той же работе тарифные ставки были бы выше. А это порождало текучесть кадров.</w:t>
      </w:r>
    </w:p>
    <w:p w14:paraId="40DC2E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к 1928 году объективно складывалась ситуация экономического застоя и военного бессилия. Это делало неизбежным рано или поздно внутренний социальный взрыв или поражение при первом же военном столкновении с Западом. Руководство страны, надо полагать, имело правдивую картину положения в сфере экономики, свидетельствующую о кризисном состоянии. Принятый в конце 1920-х годов курс был следствием не только авторитарных наклонностей значительной части руководства. Он был еще и актом отчаяния людей поставленных перед выбором: медленная агония или отчаянная попытка вырваться из отсталости, несмотря на возможные жертвы населения (11575).</w:t>
      </w:r>
    </w:p>
    <w:p w14:paraId="59DF71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5BDFC" w14:textId="77777777" w:rsidR="003D3B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356694E" w14:textId="77777777" w:rsidR="003D3BE4" w:rsidRPr="00F33EBB" w:rsidRDefault="003D3B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29973" w14:textId="77777777" w:rsidR="003D3BE4" w:rsidRPr="00F33EBB" w:rsidRDefault="003D3B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сентября в 1927 году Джон </w:t>
      </w:r>
      <w:proofErr w:type="spellStart"/>
      <w:r w:rsidRPr="00F33EBB">
        <w:rPr>
          <w:rFonts w:ascii="Times New Roman" w:hAnsi="Times New Roman" w:cs="Times New Roman"/>
          <w:color w:val="000000" w:themeColor="text1"/>
          <w:sz w:val="16"/>
          <w:szCs w:val="16"/>
        </w:rPr>
        <w:t>Лоджи</w:t>
      </w:r>
      <w:proofErr w:type="spellEnd"/>
      <w:r w:rsidRPr="00F33EBB">
        <w:rPr>
          <w:rFonts w:ascii="Times New Roman" w:hAnsi="Times New Roman" w:cs="Times New Roman"/>
          <w:color w:val="000000" w:themeColor="text1"/>
          <w:sz w:val="16"/>
          <w:szCs w:val="16"/>
        </w:rPr>
        <w:t xml:space="preserve"> Берд презентовал в университете Лидса первую систему телевизионной записи, получившую название </w:t>
      </w:r>
      <w:proofErr w:type="spellStart"/>
      <w:r w:rsidRPr="00F33EBB">
        <w:rPr>
          <w:rFonts w:ascii="Times New Roman" w:hAnsi="Times New Roman" w:cs="Times New Roman"/>
          <w:color w:val="000000" w:themeColor="text1"/>
          <w:sz w:val="16"/>
          <w:szCs w:val="16"/>
        </w:rPr>
        <w:t>Phonovision</w:t>
      </w:r>
      <w:proofErr w:type="spellEnd"/>
      <w:r w:rsidRPr="00F33EBB">
        <w:rPr>
          <w:rFonts w:ascii="Times New Roman" w:hAnsi="Times New Roman" w:cs="Times New Roman"/>
          <w:color w:val="000000" w:themeColor="text1"/>
          <w:sz w:val="16"/>
          <w:szCs w:val="16"/>
        </w:rPr>
        <w:t>, предвосхитившую изобретение видеокассет. Он предполагал, что зрители будут покупать записи на алюминиевых дисках и просматривать их с помощью небольшой телевизионной приставки. Идея, к сожалению, появилась слишком рано, и только поэтому она не получила широкого распространения (14761).</w:t>
      </w:r>
    </w:p>
    <w:p w14:paraId="05958887" w14:textId="77777777" w:rsidR="003D3BE4" w:rsidRPr="00F33EBB" w:rsidRDefault="003D3BE4" w:rsidP="008215F2">
      <w:pPr>
        <w:spacing w:after="0" w:line="240" w:lineRule="auto"/>
        <w:jc w:val="both"/>
        <w:rPr>
          <w:rFonts w:ascii="Times New Roman" w:hAnsi="Times New Roman" w:cs="Times New Roman"/>
          <w:color w:val="000000" w:themeColor="text1"/>
          <w:sz w:val="16"/>
          <w:szCs w:val="16"/>
        </w:rPr>
      </w:pPr>
    </w:p>
    <w:p w14:paraId="54A35BE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A09F4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FC74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сентября 1927 Научный комитет УВВС рассмотрел вопрос об улучшении центровки и постановил работу над Р-4 М-5 приостановить впредь до получения данных о поведении в полете самолета Р-1 М-5 со стандартной нагрузкой, а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предложил представить свои соображения о возможности перенесения с самолета Р-4 М-5 улучшений на Р-1 М-5. Проект улучшений с планировкой был разработан ОСС ЦКБ (Н.Н.П.) совместно с ГАЗ-1 в начале октября 1927 и передан затем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для УВВС (2275).</w:t>
      </w:r>
    </w:p>
    <w:p w14:paraId="120B62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A06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сентября 1927 были закончены полетные заводские испытания школьного самолета первоначального обучения У-2 М-12 ОО ГАЗ-1/ОСС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который 17 июня 1927 был выведен на аэродром и 24 июня 1927 совершил первый полет (2275).</w:t>
      </w:r>
    </w:p>
    <w:p w14:paraId="1C458B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196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начале сентября 1927 г. заводские испытания У-2 были закончены Они показали, что У-2 удовлетворяет практически всем пунктам требований НТК ВВС к само</w:t>
      </w:r>
      <w:r w:rsidRPr="00F33EBB">
        <w:rPr>
          <w:rFonts w:ascii="Times New Roman" w:hAnsi="Times New Roman" w:cs="Times New Roman"/>
          <w:color w:val="000000" w:themeColor="text1"/>
          <w:sz w:val="16"/>
          <w:szCs w:val="16"/>
        </w:rPr>
        <w:softHyphen/>
        <w:t>лету за исключением скороподъемности (10667).</w:t>
      </w:r>
    </w:p>
    <w:p w14:paraId="5EF1F3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22078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B870D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2B0ED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сентября 1927 в НИИ ВВС закончились испытания самолета И.2-бис 2-й экземпляр, которые проходили с 22 августа 1997.</w:t>
      </w:r>
    </w:p>
    <w:p w14:paraId="69E4D96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 (6949, 63).</w:t>
      </w:r>
    </w:p>
    <w:p w14:paraId="0B75C81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8B16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сентября 1927 закончился второй этап гос. испытаний И-2бис, который проходил с 27 августа 1927 (2330,11).</w:t>
      </w:r>
    </w:p>
    <w:p w14:paraId="32E9BE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Общее заключение:</w:t>
      </w:r>
    </w:p>
    <w:p w14:paraId="4C4A9E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устранению всех недостатков, указанных в списке дефектов (гл. образом при усилении шасси), самолет И-2бис может быть использован как </w:t>
      </w:r>
      <w:proofErr w:type="spellStart"/>
      <w:r w:rsidRPr="00F33EBB">
        <w:rPr>
          <w:rFonts w:ascii="Times New Roman" w:hAnsi="Times New Roman" w:cs="Times New Roman"/>
          <w:color w:val="000000" w:themeColor="text1"/>
          <w:sz w:val="16"/>
          <w:szCs w:val="16"/>
        </w:rPr>
        <w:t>тренировочно</w:t>
      </w:r>
      <w:proofErr w:type="spellEnd"/>
      <w:r w:rsidRPr="00F33EBB">
        <w:rPr>
          <w:rFonts w:ascii="Times New Roman" w:hAnsi="Times New Roman" w:cs="Times New Roman"/>
          <w:color w:val="000000" w:themeColor="text1"/>
          <w:sz w:val="16"/>
          <w:szCs w:val="16"/>
        </w:rPr>
        <w:t>-переходной." (2330,11).</w:t>
      </w:r>
    </w:p>
    <w:p w14:paraId="65B1C2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FED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сентября 1927 г. председатель правления </w:t>
      </w:r>
      <w:proofErr w:type="spellStart"/>
      <w:r w:rsidRPr="00F33EBB">
        <w:rPr>
          <w:rFonts w:ascii="Times New Roman" w:hAnsi="Times New Roman" w:cs="Times New Roman"/>
          <w:color w:val="000000" w:themeColor="text1"/>
          <w:sz w:val="16"/>
          <w:szCs w:val="16"/>
        </w:rPr>
        <w:t>Авиатрес</w:t>
      </w:r>
      <w:r w:rsidRPr="00F33EBB">
        <w:rPr>
          <w:rFonts w:ascii="Times New Roman" w:hAnsi="Times New Roman" w:cs="Times New Roman"/>
          <w:color w:val="000000" w:themeColor="text1"/>
          <w:sz w:val="16"/>
          <w:szCs w:val="16"/>
        </w:rPr>
        <w:softHyphen/>
        <w:t>та</w:t>
      </w:r>
      <w:proofErr w:type="spellEnd"/>
      <w:r w:rsidRPr="00F33EBB">
        <w:rPr>
          <w:rFonts w:ascii="Times New Roman" w:hAnsi="Times New Roman" w:cs="Times New Roman"/>
          <w:color w:val="000000" w:themeColor="text1"/>
          <w:sz w:val="16"/>
          <w:szCs w:val="16"/>
        </w:rPr>
        <w:t xml:space="preserve"> Урываев и главный инженер по самолетостроению Рубенчик известили авиационный завод № 1, что “Правление подтверждает свое согласие на ведение ра</w:t>
      </w:r>
      <w:r w:rsidRPr="00F33EBB">
        <w:rPr>
          <w:rFonts w:ascii="Times New Roman" w:hAnsi="Times New Roman" w:cs="Times New Roman"/>
          <w:color w:val="000000" w:themeColor="text1"/>
          <w:sz w:val="16"/>
          <w:szCs w:val="16"/>
        </w:rPr>
        <w:softHyphen/>
        <w:t>боты по доводке самолета И-1 &lt;...&gt;, причем к работам, связанным с вариантом установки мотора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w:t>
      </w:r>
      <w:r w:rsidRPr="00F33EBB">
        <w:rPr>
          <w:rFonts w:ascii="Times New Roman" w:hAnsi="Times New Roman" w:cs="Times New Roman"/>
          <w:color w:val="000000" w:themeColor="text1"/>
          <w:sz w:val="16"/>
          <w:szCs w:val="16"/>
        </w:rPr>
        <w:softHyphen/>
        <w:t>трих” приступить лишь по исчерпывании программы работ с мотором М-5 и в случае получения неудовлетво</w:t>
      </w:r>
      <w:r w:rsidRPr="00F33EBB">
        <w:rPr>
          <w:rFonts w:ascii="Times New Roman" w:hAnsi="Times New Roman" w:cs="Times New Roman"/>
          <w:color w:val="000000" w:themeColor="text1"/>
          <w:sz w:val="16"/>
          <w:szCs w:val="16"/>
        </w:rPr>
        <w:softHyphen/>
        <w:t>рительных результатов” (10667).</w:t>
      </w:r>
    </w:p>
    <w:p w14:paraId="33E43A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B2577F" w14:textId="77777777" w:rsidR="00E835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5D3739C" w14:textId="77777777" w:rsidR="00E83599" w:rsidRPr="00F33EBB"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704A9"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сентября 1927 на совещании в производственном управлении ВСНХ РСФСР, при уточнении номенклатуры МЭМЗ, постановили перевести его полностью на выпуск крупных часов. При этом корпуса завода "Маевка", находившиеся рядом, отдавались МЭМЗ под вспомогательные цеха. </w:t>
      </w:r>
      <w:proofErr w:type="spellStart"/>
      <w:r w:rsidRPr="00F33EBB">
        <w:rPr>
          <w:rFonts w:ascii="Times New Roman" w:hAnsi="Times New Roman" w:cs="Times New Roman"/>
          <w:color w:val="000000" w:themeColor="text1"/>
          <w:sz w:val="16"/>
          <w:szCs w:val="16"/>
        </w:rPr>
        <w:t>Нечасовая</w:t>
      </w:r>
      <w:proofErr w:type="spellEnd"/>
      <w:r w:rsidRPr="00F33EBB">
        <w:rPr>
          <w:rFonts w:ascii="Times New Roman" w:hAnsi="Times New Roman" w:cs="Times New Roman"/>
          <w:color w:val="000000" w:themeColor="text1"/>
          <w:sz w:val="16"/>
          <w:szCs w:val="16"/>
        </w:rPr>
        <w:t xml:space="preserve"> продукция передавалась на другие заводы. Начались переговоры со швейцарской </w:t>
      </w:r>
      <w:proofErr w:type="spellStart"/>
      <w:r w:rsidRPr="00F33EBB">
        <w:rPr>
          <w:rFonts w:ascii="Times New Roman" w:hAnsi="Times New Roman" w:cs="Times New Roman"/>
          <w:color w:val="000000" w:themeColor="text1"/>
          <w:sz w:val="16"/>
          <w:szCs w:val="16"/>
        </w:rPr>
        <w:t>фирмой"Зенит</w:t>
      </w:r>
      <w:proofErr w:type="spellEnd"/>
      <w:r w:rsidRPr="00F33EBB">
        <w:rPr>
          <w:rFonts w:ascii="Times New Roman" w:hAnsi="Times New Roman" w:cs="Times New Roman"/>
          <w:color w:val="000000" w:themeColor="text1"/>
          <w:sz w:val="16"/>
          <w:szCs w:val="16"/>
        </w:rPr>
        <w:t xml:space="preserve">", об организации часового завода на концессионных началах. 16 ноября фирма представила в </w:t>
      </w:r>
      <w:proofErr w:type="spellStart"/>
      <w:r w:rsidRPr="00F33EBB">
        <w:rPr>
          <w:rFonts w:ascii="Times New Roman" w:hAnsi="Times New Roman" w:cs="Times New Roman"/>
          <w:color w:val="000000" w:themeColor="text1"/>
          <w:sz w:val="16"/>
          <w:szCs w:val="16"/>
        </w:rPr>
        <w:t>Главконцесском</w:t>
      </w:r>
      <w:proofErr w:type="spellEnd"/>
      <w:r w:rsidRPr="00F33EBB">
        <w:rPr>
          <w:rFonts w:ascii="Times New Roman" w:hAnsi="Times New Roman" w:cs="Times New Roman"/>
          <w:color w:val="000000" w:themeColor="text1"/>
          <w:sz w:val="16"/>
          <w:szCs w:val="16"/>
        </w:rPr>
        <w:t xml:space="preserve"> проект договора на постройку часового завода. В том же году МЭМЗ закупил у немецкой фирмы "</w:t>
      </w:r>
      <w:proofErr w:type="spellStart"/>
      <w:r w:rsidRPr="00F33EBB">
        <w:rPr>
          <w:rFonts w:ascii="Times New Roman" w:hAnsi="Times New Roman" w:cs="Times New Roman"/>
          <w:color w:val="000000" w:themeColor="text1"/>
          <w:sz w:val="16"/>
          <w:szCs w:val="16"/>
        </w:rPr>
        <w:t>Юганс</w:t>
      </w:r>
      <w:proofErr w:type="spellEnd"/>
      <w:r w:rsidRPr="00F33EBB">
        <w:rPr>
          <w:rFonts w:ascii="Times New Roman" w:hAnsi="Times New Roman" w:cs="Times New Roman"/>
          <w:color w:val="000000" w:themeColor="text1"/>
          <w:sz w:val="16"/>
          <w:szCs w:val="16"/>
        </w:rPr>
        <w:t>"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044A8AD5"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p>
    <w:p w14:paraId="3ABCD323" w14:textId="77777777" w:rsidR="006F296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78FCC3AC" w14:textId="77777777" w:rsidR="006F2960" w:rsidRPr="00F33EBB" w:rsidRDefault="006F29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B9526"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7 сентября 1927 г. Протокол РВС №39</w:t>
      </w:r>
    </w:p>
    <w:p w14:paraId="4FC5896D"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Об изменении порядка наблюдения за мероприятиями по режиму экономии.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68360465"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распределении между Управлениями РККА функций, возложенных на РВС СССР распорядительным заседанием СТО. </w:t>
      </w:r>
      <w:r w:rsidRPr="00F33EBB">
        <w:rPr>
          <w:rFonts w:ascii="Times New Roman" w:hAnsi="Times New Roman" w:cs="Times New Roman"/>
          <w:bCs/>
          <w:iCs/>
          <w:color w:val="000000" w:themeColor="text1"/>
          <w:sz w:val="16"/>
          <w:szCs w:val="16"/>
        </w:rPr>
        <w:t>(Пугачев)</w:t>
      </w:r>
      <w:r w:rsidRPr="00F33EBB">
        <w:rPr>
          <w:rFonts w:ascii="Times New Roman" w:hAnsi="Times New Roman" w:cs="Times New Roman"/>
          <w:bCs/>
          <w:color w:val="000000" w:themeColor="text1"/>
          <w:sz w:val="16"/>
          <w:szCs w:val="16"/>
        </w:rPr>
        <w:t>.</w:t>
      </w:r>
    </w:p>
    <w:p w14:paraId="7B5382CF"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Перечень мероприятий по </w:t>
      </w:r>
      <w:proofErr w:type="spellStart"/>
      <w:r w:rsidRPr="00F33EBB">
        <w:rPr>
          <w:rFonts w:ascii="Times New Roman" w:hAnsi="Times New Roman" w:cs="Times New Roman"/>
          <w:bCs/>
          <w:color w:val="000000" w:themeColor="text1"/>
          <w:sz w:val="16"/>
          <w:szCs w:val="16"/>
        </w:rPr>
        <w:t>предмобилизационному</w:t>
      </w:r>
      <w:proofErr w:type="spellEnd"/>
      <w:r w:rsidRPr="00F33EBB">
        <w:rPr>
          <w:rFonts w:ascii="Times New Roman" w:hAnsi="Times New Roman" w:cs="Times New Roman"/>
          <w:bCs/>
          <w:color w:val="000000" w:themeColor="text1"/>
          <w:sz w:val="16"/>
          <w:szCs w:val="16"/>
        </w:rPr>
        <w:t xml:space="preserve"> периоду по линии НКВМ. </w:t>
      </w:r>
      <w:r w:rsidRPr="00F33EBB">
        <w:rPr>
          <w:rFonts w:ascii="Times New Roman" w:hAnsi="Times New Roman" w:cs="Times New Roman"/>
          <w:bCs/>
          <w:iCs/>
          <w:color w:val="000000" w:themeColor="text1"/>
          <w:sz w:val="16"/>
          <w:szCs w:val="16"/>
        </w:rPr>
        <w:t>(Пугачев)</w:t>
      </w:r>
      <w:r w:rsidRPr="00F33EBB">
        <w:rPr>
          <w:rFonts w:ascii="Times New Roman" w:hAnsi="Times New Roman" w:cs="Times New Roman"/>
          <w:bCs/>
          <w:color w:val="000000" w:themeColor="text1"/>
          <w:sz w:val="16"/>
          <w:szCs w:val="16"/>
        </w:rPr>
        <w:t>.</w:t>
      </w:r>
    </w:p>
    <w:p w14:paraId="4DCE4386"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Центральной комиссии по </w:t>
      </w:r>
      <w:proofErr w:type="spellStart"/>
      <w:r w:rsidRPr="00F33EBB">
        <w:rPr>
          <w:rFonts w:ascii="Times New Roman" w:hAnsi="Times New Roman" w:cs="Times New Roman"/>
          <w:bCs/>
          <w:color w:val="000000" w:themeColor="text1"/>
          <w:sz w:val="16"/>
          <w:szCs w:val="16"/>
        </w:rPr>
        <w:t>забронированию</w:t>
      </w:r>
      <w:proofErr w:type="spellEnd"/>
      <w:r w:rsidRPr="00F33EBB">
        <w:rPr>
          <w:rFonts w:ascii="Times New Roman" w:hAnsi="Times New Roman" w:cs="Times New Roman"/>
          <w:bCs/>
          <w:color w:val="000000" w:themeColor="text1"/>
          <w:sz w:val="16"/>
          <w:szCs w:val="16"/>
        </w:rPr>
        <w:t xml:space="preserve"> рабочей силы для народного хозяйства и госаппарата во время войны. </w:t>
      </w:r>
      <w:r w:rsidRPr="00F33EBB">
        <w:rPr>
          <w:rFonts w:ascii="Times New Roman" w:hAnsi="Times New Roman" w:cs="Times New Roman"/>
          <w:bCs/>
          <w:iCs/>
          <w:color w:val="000000" w:themeColor="text1"/>
          <w:sz w:val="16"/>
          <w:szCs w:val="16"/>
        </w:rPr>
        <w:t>(Ефимов)</w:t>
      </w:r>
      <w:r w:rsidRPr="00F33EBB">
        <w:rPr>
          <w:rFonts w:ascii="Times New Roman" w:hAnsi="Times New Roman" w:cs="Times New Roman"/>
          <w:bCs/>
          <w:color w:val="000000" w:themeColor="text1"/>
          <w:sz w:val="16"/>
          <w:szCs w:val="16"/>
        </w:rPr>
        <w:t>.</w:t>
      </w:r>
    </w:p>
    <w:p w14:paraId="7D013D20"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сроках службы в Морском и Воздушном флотах. </w:t>
      </w:r>
      <w:r w:rsidRPr="00F33EBB">
        <w:rPr>
          <w:rFonts w:ascii="Times New Roman" w:hAnsi="Times New Roman" w:cs="Times New Roman"/>
          <w:bCs/>
          <w:iCs/>
          <w:color w:val="000000" w:themeColor="text1"/>
          <w:sz w:val="16"/>
          <w:szCs w:val="16"/>
        </w:rPr>
        <w:t>(Левичев)</w:t>
      </w:r>
      <w:r w:rsidRPr="00F33EBB">
        <w:rPr>
          <w:rFonts w:ascii="Times New Roman" w:hAnsi="Times New Roman" w:cs="Times New Roman"/>
          <w:bCs/>
          <w:color w:val="000000" w:themeColor="text1"/>
          <w:sz w:val="16"/>
          <w:szCs w:val="16"/>
        </w:rPr>
        <w:t>.</w:t>
      </w:r>
    </w:p>
    <w:p w14:paraId="3392DF79"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замене расстрелянных 12"/52 орудийных тел. на линейном корабле «Парижская Коммуна».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2493FFB2"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Предварительный информационный доклад о сокращении административно-хозяйственных расходов по НКВМ, согласно директивы Правительства. </w:t>
      </w:r>
      <w:r w:rsidRPr="00F33EBB">
        <w:rPr>
          <w:rFonts w:ascii="Times New Roman" w:hAnsi="Times New Roman" w:cs="Times New Roman"/>
          <w:bCs/>
          <w:iCs/>
          <w:color w:val="000000" w:themeColor="text1"/>
          <w:sz w:val="16"/>
          <w:szCs w:val="16"/>
        </w:rPr>
        <w:t>(Левичев)</w:t>
      </w:r>
      <w:r w:rsidRPr="00F33EBB">
        <w:rPr>
          <w:rFonts w:ascii="Times New Roman" w:hAnsi="Times New Roman" w:cs="Times New Roman"/>
          <w:bCs/>
          <w:color w:val="000000" w:themeColor="text1"/>
          <w:sz w:val="16"/>
          <w:szCs w:val="16"/>
        </w:rPr>
        <w:t>.</w:t>
      </w:r>
    </w:p>
    <w:p w14:paraId="5CC5283A"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Распределение между Центральными управлениями РККА функций, возложенных на РВС СССР пост. РЗ СТО от 25 июня 1927 г</w:t>
      </w:r>
      <w:r w:rsidRPr="00F33EBB">
        <w:rPr>
          <w:rFonts w:ascii="Times New Roman" w:hAnsi="Times New Roman" w:cs="Times New Roman"/>
          <w:bCs/>
          <w:color w:val="000000" w:themeColor="text1"/>
          <w:sz w:val="16"/>
          <w:szCs w:val="16"/>
        </w:rPr>
        <w:t xml:space="preserve"> (17150).</w:t>
      </w:r>
    </w:p>
    <w:p w14:paraId="12A52DBD" w14:textId="77777777" w:rsidR="006F2960" w:rsidRPr="00F33EBB" w:rsidRDefault="006F2960" w:rsidP="008215F2">
      <w:pPr>
        <w:spacing w:after="0" w:line="240" w:lineRule="auto"/>
        <w:jc w:val="both"/>
        <w:rPr>
          <w:rFonts w:ascii="Times New Roman" w:hAnsi="Times New Roman" w:cs="Times New Roman"/>
          <w:bCs/>
          <w:color w:val="000000" w:themeColor="text1"/>
          <w:sz w:val="16"/>
          <w:szCs w:val="16"/>
        </w:rPr>
      </w:pPr>
    </w:p>
    <w:p w14:paraId="65D8580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7B57F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FCA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сентября 1927 НК УВВС было дано разрешение на производство полетных испытаний Р-1 М-5 на металлических поплавках ОСС ЦКБ (Н.Н.П.). Первый полет был совершен 12 сентября в Филях на территории ГАЗ-7 и к ноябрю 1927 полетные испытания закончились (2275).</w:t>
      </w:r>
    </w:p>
    <w:p w14:paraId="3241AC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8AA25" w14:textId="77777777" w:rsidR="00466A3A" w:rsidRPr="00F33EBB" w:rsidRDefault="00466A3A"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8 сентября 1927 в 12 часов 07 минут ночи из Москвы вылетел новый «Пролетарий», под управлением летчика Шебанова с бортмехаником Родзевичем.</w:t>
      </w:r>
    </w:p>
    <w:p w14:paraId="415438E4" w14:textId="77777777" w:rsidR="00466A3A" w:rsidRPr="00F33EBB" w:rsidRDefault="00466A3A"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7 часов 30 минут утра Шебанов сделал посадку в Кенигсберге, пройдя дистанцию в 1200 километров со средней скоростью в 160 км/ч.</w:t>
      </w:r>
    </w:p>
    <w:p w14:paraId="5717486F" w14:textId="77777777" w:rsidR="00466A3A" w:rsidRPr="00F33EBB" w:rsidRDefault="00466A3A"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 сожалению, информация о дальнейшем перелете Шебанова и Родзевича в печати отсутствует. Зная, что в традициях советской прессы было замалчивание неудач, можно сделать вывод об очередной аварийной посадке «Пролетария» (21249).</w:t>
      </w:r>
    </w:p>
    <w:p w14:paraId="3342C0B6" w14:textId="77777777" w:rsidR="00466A3A" w:rsidRPr="00F33EBB" w:rsidRDefault="00466A3A" w:rsidP="008215F2">
      <w:pPr>
        <w:spacing w:after="0" w:line="240" w:lineRule="auto"/>
        <w:jc w:val="both"/>
        <w:rPr>
          <w:rFonts w:ascii="Times New Roman" w:hAnsi="Times New Roman" w:cs="Times New Roman"/>
          <w:color w:val="000000" w:themeColor="text1"/>
          <w:sz w:val="16"/>
          <w:szCs w:val="16"/>
        </w:rPr>
      </w:pPr>
    </w:p>
    <w:p w14:paraId="13F5F297" w14:textId="77777777" w:rsidR="00CD525C" w:rsidRPr="003C1D4E" w:rsidRDefault="00CD525C" w:rsidP="00CD525C">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8 сентября. Летчик </w:t>
      </w:r>
      <w:proofErr w:type="spellStart"/>
      <w:r w:rsidRPr="003C1D4E">
        <w:rPr>
          <w:rFonts w:ascii="Times New Roman" w:hAnsi="Times New Roman" w:cs="Times New Roman"/>
          <w:color w:val="0070C0"/>
          <w:sz w:val="16"/>
          <w:szCs w:val="16"/>
        </w:rPr>
        <w:t>Дерулуфта</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Н.П.</w:t>
      </w:r>
      <w:r>
        <w:rPr>
          <w:rFonts w:ascii="Times New Roman" w:hAnsi="Times New Roman" w:cs="Times New Roman"/>
          <w:color w:val="0070C0"/>
          <w:sz w:val="16"/>
          <w:szCs w:val="16"/>
        </w:rPr>
        <w:t>Ше</w:t>
      </w:r>
      <w:r w:rsidRPr="003C1D4E">
        <w:rPr>
          <w:rFonts w:ascii="Times New Roman" w:hAnsi="Times New Roman" w:cs="Times New Roman"/>
          <w:color w:val="0070C0"/>
          <w:sz w:val="16"/>
          <w:szCs w:val="16"/>
        </w:rPr>
        <w:t>б</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нов</w:t>
      </w:r>
      <w:proofErr w:type="spellEnd"/>
      <w:r w:rsidRPr="003C1D4E">
        <w:rPr>
          <w:rFonts w:ascii="Times New Roman" w:hAnsi="Times New Roman" w:cs="Times New Roman"/>
          <w:color w:val="0070C0"/>
          <w:sz w:val="16"/>
          <w:szCs w:val="16"/>
        </w:rPr>
        <w:t xml:space="preserve"> е механиком </w:t>
      </w:r>
      <w:proofErr w:type="spellStart"/>
      <w:r w:rsidRPr="003C1D4E">
        <w:rPr>
          <w:rFonts w:ascii="Times New Roman" w:hAnsi="Times New Roman" w:cs="Times New Roman"/>
          <w:color w:val="0070C0"/>
          <w:sz w:val="16"/>
          <w:szCs w:val="16"/>
        </w:rPr>
        <w:t>Е.В.Родзе</w:t>
      </w:r>
      <w:r>
        <w:rPr>
          <w:rFonts w:ascii="Times New Roman" w:hAnsi="Times New Roman" w:cs="Times New Roman"/>
          <w:color w:val="0070C0"/>
          <w:sz w:val="16"/>
          <w:szCs w:val="16"/>
        </w:rPr>
        <w:t>вичем</w:t>
      </w:r>
      <w:proofErr w:type="spellEnd"/>
      <w:r w:rsidRPr="003C1D4E">
        <w:rPr>
          <w:rFonts w:ascii="Times New Roman" w:hAnsi="Times New Roman" w:cs="Times New Roman"/>
          <w:color w:val="0070C0"/>
          <w:sz w:val="16"/>
          <w:szCs w:val="16"/>
        </w:rPr>
        <w:t xml:space="preserve"> на самолете АНТ-3 вылетел и</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 xml:space="preserve"> Москвы в круговой </w:t>
      </w:r>
      <w:proofErr w:type="spellStart"/>
      <w:r w:rsidRPr="003C1D4E">
        <w:rPr>
          <w:rFonts w:ascii="Times New Roman" w:hAnsi="Times New Roman" w:cs="Times New Roman"/>
          <w:color w:val="0070C0"/>
          <w:sz w:val="16"/>
          <w:szCs w:val="16"/>
        </w:rPr>
        <w:t>западко-евро</w:t>
      </w:r>
      <w:r>
        <w:rPr>
          <w:rFonts w:ascii="Times New Roman" w:hAnsi="Times New Roman" w:cs="Times New Roman"/>
          <w:color w:val="0070C0"/>
          <w:sz w:val="16"/>
          <w:szCs w:val="16"/>
        </w:rPr>
        <w:t>пейсчкий</w:t>
      </w:r>
      <w:proofErr w:type="spellEnd"/>
      <w:r w:rsidRPr="003C1D4E">
        <w:rPr>
          <w:rFonts w:ascii="Times New Roman" w:hAnsi="Times New Roman" w:cs="Times New Roman"/>
          <w:color w:val="0070C0"/>
          <w:sz w:val="16"/>
          <w:szCs w:val="16"/>
        </w:rPr>
        <w:t xml:space="preserve"> перелет по мар</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руту </w:t>
      </w:r>
      <w:proofErr w:type="spellStart"/>
      <w:r w:rsidRPr="003C1D4E">
        <w:rPr>
          <w:rFonts w:ascii="Times New Roman" w:hAnsi="Times New Roman" w:cs="Times New Roman"/>
          <w:color w:val="0070C0"/>
          <w:sz w:val="16"/>
          <w:szCs w:val="16"/>
        </w:rPr>
        <w:t>Г.Д.Войницкого</w:t>
      </w:r>
      <w:proofErr w:type="spellEnd"/>
      <w:r w:rsidRPr="003C1D4E">
        <w:rPr>
          <w:rFonts w:ascii="Times New Roman" w:hAnsi="Times New Roman" w:cs="Times New Roman"/>
          <w:color w:val="0070C0"/>
          <w:sz w:val="16"/>
          <w:szCs w:val="16"/>
        </w:rPr>
        <w:t xml:space="preserve"> с н</w:t>
      </w:r>
      <w:r>
        <w:rPr>
          <w:rFonts w:ascii="Times New Roman" w:hAnsi="Times New Roman" w:cs="Times New Roman"/>
          <w:color w:val="0070C0"/>
          <w:sz w:val="16"/>
          <w:szCs w:val="16"/>
        </w:rPr>
        <w:t>амерением</w:t>
      </w:r>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у</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тавовления</w:t>
      </w:r>
      <w:proofErr w:type="spellEnd"/>
      <w:r w:rsidRPr="003C1D4E">
        <w:rPr>
          <w:rFonts w:ascii="Times New Roman" w:hAnsi="Times New Roman" w:cs="Times New Roman"/>
          <w:color w:val="0070C0"/>
          <w:sz w:val="16"/>
          <w:szCs w:val="16"/>
        </w:rPr>
        <w:t xml:space="preserve"> нового скоростного рекорда.</w:t>
      </w:r>
      <w:r>
        <w:rPr>
          <w:rFonts w:ascii="Times New Roman" w:hAnsi="Times New Roman" w:cs="Times New Roman"/>
          <w:color w:val="0070C0"/>
          <w:sz w:val="16"/>
          <w:szCs w:val="16"/>
        </w:rPr>
        <w:t xml:space="preserve"> Н</w:t>
      </w:r>
      <w:r w:rsidRPr="003C1D4E">
        <w:rPr>
          <w:rFonts w:ascii="Times New Roman" w:hAnsi="Times New Roman" w:cs="Times New Roman"/>
          <w:color w:val="0070C0"/>
          <w:sz w:val="16"/>
          <w:szCs w:val="16"/>
        </w:rPr>
        <w:t xml:space="preserve">а второй день по пути </w:t>
      </w:r>
      <w:r>
        <w:rPr>
          <w:rFonts w:ascii="Times New Roman" w:hAnsi="Times New Roman" w:cs="Times New Roman"/>
          <w:color w:val="0070C0"/>
          <w:sz w:val="16"/>
          <w:szCs w:val="16"/>
        </w:rPr>
        <w:t>из</w:t>
      </w:r>
      <w:r w:rsidRPr="003C1D4E">
        <w:rPr>
          <w:rFonts w:ascii="Times New Roman" w:hAnsi="Times New Roman" w:cs="Times New Roman"/>
          <w:color w:val="0070C0"/>
          <w:sz w:val="16"/>
          <w:szCs w:val="16"/>
        </w:rPr>
        <w:t xml:space="preserve"> Вены в Прагу экипаж попал в густой туман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сделал вынужденную </w:t>
      </w:r>
      <w:r>
        <w:rPr>
          <w:rFonts w:ascii="Times New Roman" w:hAnsi="Times New Roman" w:cs="Times New Roman"/>
          <w:color w:val="0070C0"/>
          <w:sz w:val="16"/>
          <w:szCs w:val="16"/>
        </w:rPr>
        <w:t xml:space="preserve">посадку </w:t>
      </w:r>
      <w:r w:rsidRPr="003C1D4E">
        <w:rPr>
          <w:rFonts w:ascii="Times New Roman" w:hAnsi="Times New Roman" w:cs="Times New Roman"/>
          <w:color w:val="0070C0"/>
          <w:sz w:val="16"/>
          <w:szCs w:val="16"/>
        </w:rPr>
        <w:t>на рыхлой почве,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при взлете с нее потерпел аварию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закончил свой перелет.</w:t>
      </w:r>
    </w:p>
    <w:p w14:paraId="5D684C6B" w14:textId="77777777" w:rsidR="00CD525C" w:rsidRDefault="00CD525C" w:rsidP="00CD525C">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/"Известия </w:t>
      </w:r>
      <w:r>
        <w:rPr>
          <w:rFonts w:ascii="Times New Roman" w:hAnsi="Times New Roman" w:cs="Times New Roman"/>
          <w:color w:val="0070C0"/>
          <w:sz w:val="16"/>
          <w:szCs w:val="16"/>
        </w:rPr>
        <w:t>ЦИУ</w:t>
      </w:r>
      <w:r w:rsidRPr="003C1D4E">
        <w:rPr>
          <w:rFonts w:ascii="Times New Roman" w:hAnsi="Times New Roman" w:cs="Times New Roman"/>
          <w:color w:val="0070C0"/>
          <w:sz w:val="16"/>
          <w:szCs w:val="16"/>
        </w:rPr>
        <w:t xml:space="preserve"> СССР" за 11 сентября 1927 г./</w:t>
      </w:r>
      <w:r>
        <w:rPr>
          <w:rFonts w:ascii="Times New Roman" w:hAnsi="Times New Roman" w:cs="Times New Roman"/>
          <w:color w:val="0070C0"/>
          <w:sz w:val="16"/>
          <w:szCs w:val="16"/>
        </w:rPr>
        <w:t xml:space="preserve"> (23370).</w:t>
      </w:r>
    </w:p>
    <w:p w14:paraId="05487C3E" w14:textId="77777777" w:rsidR="00CD525C" w:rsidRPr="003C1D4E" w:rsidRDefault="00CD525C" w:rsidP="00CD525C">
      <w:pPr>
        <w:spacing w:after="0" w:line="240" w:lineRule="auto"/>
        <w:jc w:val="both"/>
        <w:rPr>
          <w:rFonts w:ascii="Times New Roman" w:hAnsi="Times New Roman" w:cs="Times New Roman"/>
          <w:color w:val="0070C0"/>
          <w:sz w:val="16"/>
          <w:szCs w:val="16"/>
        </w:rPr>
      </w:pPr>
    </w:p>
    <w:p w14:paraId="1C71233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B60E8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A79F5" w14:textId="77777777" w:rsidR="0086285F" w:rsidRPr="00F33EBB" w:rsidRDefault="0086285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сентября 1927 г. был утвержден </w:t>
      </w:r>
      <w:proofErr w:type="spellStart"/>
      <w:r w:rsidRPr="00F33EBB">
        <w:rPr>
          <w:rFonts w:ascii="Times New Roman" w:hAnsi="Times New Roman" w:cs="Times New Roman"/>
          <w:color w:val="000000" w:themeColor="text1"/>
          <w:sz w:val="16"/>
          <w:szCs w:val="16"/>
        </w:rPr>
        <w:t>промфинплан</w:t>
      </w:r>
      <w:proofErr w:type="spellEnd"/>
      <w:r w:rsidRPr="00F33EBB">
        <w:rPr>
          <w:rFonts w:ascii="Times New Roman" w:hAnsi="Times New Roman" w:cs="Times New Roman"/>
          <w:color w:val="000000" w:themeColor="text1"/>
          <w:sz w:val="16"/>
          <w:szCs w:val="16"/>
        </w:rPr>
        <w:t xml:space="preserve"> по заводу «Красный Арсенал» на 1927/1928 гг. (журнал №92 заседания управления ОАТ), согласно которому общая стоимость выполнения опытных заказов по военной продукции составляла 100 000 руб. В число переходящих заказов на указанный период входило изготовление опытного 90-мм бомбомета ГР и мин общим количеством 100 шт. с ориентировочной стоимостью работ 600 руб.482 После утверждения данного </w:t>
      </w:r>
      <w:proofErr w:type="spellStart"/>
      <w:r w:rsidRPr="00F33EBB">
        <w:rPr>
          <w:rFonts w:ascii="Times New Roman" w:hAnsi="Times New Roman" w:cs="Times New Roman"/>
          <w:color w:val="000000" w:themeColor="text1"/>
          <w:sz w:val="16"/>
          <w:szCs w:val="16"/>
        </w:rPr>
        <w:t>промфинплана</w:t>
      </w:r>
      <w:proofErr w:type="spellEnd"/>
      <w:r w:rsidRPr="00F33EBB">
        <w:rPr>
          <w:rFonts w:ascii="Times New Roman" w:hAnsi="Times New Roman" w:cs="Times New Roman"/>
          <w:color w:val="000000" w:themeColor="text1"/>
          <w:sz w:val="16"/>
          <w:szCs w:val="16"/>
        </w:rPr>
        <w:t xml:space="preserve"> заводом были направлены в ОАТ комментарии, касающиеся возможности его выполнения. В части, касающейся опытных заказов, указывалось на необходимость организации полноценной опытной мастерской и утверждение четкой схемы взаимодействия с заказчиком при выполнении опытных заказов, которая подразумевала работу по окончательно утвержденному чертежу, согласование внесения изменений только через АУ и их выполнение с учетом текущей нагрузки мастерской.</w:t>
      </w:r>
    </w:p>
    <w:p w14:paraId="75C58923" w14:textId="77777777" w:rsidR="0086285F" w:rsidRPr="00F33EBB" w:rsidRDefault="0086285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этого, для обеспечения выполнения плана на ближайший год и, тем более, перспективного пятилетнего плана, предприятие испытывало потребность в конструкторских кадрах и производственниках с высшим и средним техническим образованием и практическим опытом работы в промышленности. Учитывая запланированное расширение производства, по мнению руководства завода, к концу пятилетки штат специалистов предполагалось увеличить со 129 чел. в 1927 г. до 201 чел. к 1931/1932 гг.</w:t>
      </w:r>
    </w:p>
    <w:p w14:paraId="362AFB74" w14:textId="77777777" w:rsidR="0086285F" w:rsidRPr="00F33EBB" w:rsidRDefault="0086285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Также завод получал наряды на ремонт материальной части некоторых систем минометов (20074)</w:t>
      </w:r>
    </w:p>
    <w:p w14:paraId="29FD4ECF" w14:textId="77777777" w:rsidR="0086285F" w:rsidRPr="00F33EBB" w:rsidRDefault="0086285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C73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сентября 1927 года Правительственной комиссией был подписан акт об успешном испытании трех комплектов приборов для внутриэскадренной радиосвязи на ультракоротких волнах (4,7 м). Одновременно были созданы и испытаны кварцевые радиоприемники </w:t>
      </w:r>
      <w:proofErr w:type="spellStart"/>
      <w:r w:rsidRPr="00F33EBB">
        <w:rPr>
          <w:rFonts w:ascii="Times New Roman" w:hAnsi="Times New Roman" w:cs="Times New Roman"/>
          <w:color w:val="000000" w:themeColor="text1"/>
          <w:sz w:val="16"/>
          <w:szCs w:val="16"/>
        </w:rPr>
        <w:t>среднедлинноволнового</w:t>
      </w:r>
      <w:proofErr w:type="spellEnd"/>
      <w:r w:rsidRPr="00F33EBB">
        <w:rPr>
          <w:rFonts w:ascii="Times New Roman" w:hAnsi="Times New Roman" w:cs="Times New Roman"/>
          <w:color w:val="000000" w:themeColor="text1"/>
          <w:sz w:val="16"/>
          <w:szCs w:val="16"/>
        </w:rPr>
        <w:t xml:space="preserve"> диапазона. Комиссия отметила, что избирательность кварцевого радиоприемника превосходит избирательность всех видов радиоприемников, известных ей. В 1927 году при полной поддержке военных заказчиков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было принято решение приступить к выполнению работ по созданию специальных видов радиосвязи. Как упоминалось выше,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успешно выполнялись работы по кварцевой технике. Первые радиоприборы по избирательному вызову показали возможность осуществления селективного и циркулярного вызова звонковыми сигналами и цифровыми клапанами, указывающими номер вызываемой станции. В это же время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были успешно проведены разработки радиолиний для связи и телемеханики на УКВ. К 1929 году под руководством </w:t>
      </w:r>
      <w:proofErr w:type="spellStart"/>
      <w:r w:rsidRPr="00F33EBB">
        <w:rPr>
          <w:rFonts w:ascii="Times New Roman" w:hAnsi="Times New Roman" w:cs="Times New Roman"/>
          <w:color w:val="000000" w:themeColor="text1"/>
          <w:sz w:val="16"/>
          <w:szCs w:val="16"/>
        </w:rPr>
        <w:t>А.И.Деркача</w:t>
      </w:r>
      <w:proofErr w:type="spellEnd"/>
      <w:r w:rsidRPr="00F33EBB">
        <w:rPr>
          <w:rFonts w:ascii="Times New Roman" w:hAnsi="Times New Roman" w:cs="Times New Roman"/>
          <w:color w:val="000000" w:themeColor="text1"/>
          <w:sz w:val="16"/>
          <w:szCs w:val="16"/>
        </w:rPr>
        <w:t xml:space="preserve"> для ВМС был разработан десятиламповый супер — гетеродинный радиоприемник "Дозор" на диапазон волн 200 — 2500 м и полосой пропускания в телеграфном режиме 150-200 Гц (был применен кварцевый фильтр). По рекомендации комиссии, возглавляемой </w:t>
      </w:r>
      <w:proofErr w:type="spellStart"/>
      <w:r w:rsidRPr="00F33EBB">
        <w:rPr>
          <w:rFonts w:ascii="Times New Roman" w:hAnsi="Times New Roman" w:cs="Times New Roman"/>
          <w:color w:val="000000" w:themeColor="text1"/>
          <w:sz w:val="16"/>
          <w:szCs w:val="16"/>
        </w:rPr>
        <w:t>А.И.Бергом</w:t>
      </w:r>
      <w:proofErr w:type="spellEnd"/>
      <w:r w:rsidRPr="00F33EBB">
        <w:rPr>
          <w:rFonts w:ascii="Times New Roman" w:hAnsi="Times New Roman" w:cs="Times New Roman"/>
          <w:color w:val="000000" w:themeColor="text1"/>
          <w:sz w:val="16"/>
          <w:szCs w:val="16"/>
        </w:rPr>
        <w:t>, приемник был поставлен на серийное производство (10737).</w:t>
      </w:r>
    </w:p>
    <w:p w14:paraId="4BBA9C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5DAA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E71AF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BD64B0" w14:textId="77777777" w:rsidR="005B4B92" w:rsidRPr="00F33EBB" w:rsidRDefault="005B4B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сентября 1927 основана компания Cessna Aircraft (20359).</w:t>
      </w:r>
    </w:p>
    <w:p w14:paraId="05CC71D5" w14:textId="77777777" w:rsidR="005B4B92" w:rsidRPr="00F33EBB" w:rsidRDefault="005B4B92" w:rsidP="008215F2">
      <w:pPr>
        <w:spacing w:after="0" w:line="240" w:lineRule="auto"/>
        <w:jc w:val="both"/>
        <w:rPr>
          <w:rFonts w:ascii="Times New Roman" w:hAnsi="Times New Roman" w:cs="Times New Roman"/>
          <w:color w:val="000000" w:themeColor="text1"/>
          <w:sz w:val="16"/>
          <w:szCs w:val="16"/>
        </w:rPr>
      </w:pPr>
    </w:p>
    <w:p w14:paraId="0F37AD35" w14:textId="77777777" w:rsidR="005B4B92" w:rsidRPr="00F33EBB" w:rsidRDefault="005B4B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сентября 1927 – Основана компания Cessna. Изначально под названием Cessna-</w:t>
      </w:r>
      <w:proofErr w:type="spellStart"/>
      <w:r w:rsidRPr="00F33EBB">
        <w:rPr>
          <w:rFonts w:ascii="Times New Roman" w:hAnsi="Times New Roman" w:cs="Times New Roman"/>
          <w:color w:val="000000" w:themeColor="text1"/>
          <w:sz w:val="16"/>
          <w:szCs w:val="16"/>
        </w:rPr>
        <w:t>Roos</w:t>
      </w:r>
      <w:proofErr w:type="spellEnd"/>
      <w:r w:rsidRPr="00F33EBB">
        <w:rPr>
          <w:rFonts w:ascii="Times New Roman" w:hAnsi="Times New Roman" w:cs="Times New Roman"/>
          <w:color w:val="000000" w:themeColor="text1"/>
          <w:sz w:val="16"/>
          <w:szCs w:val="16"/>
        </w:rPr>
        <w:t xml:space="preserve"> Aircraft Company. Первым самолётом молодого производителя стал 4-х местный высокоплан Cessna Model A. Виктор Рус, совладелец компании, уступил свою долю Сессне уже через месяц работы и в том же году его имя исчезло из названия компании. В 1932 году компания приостановила свою работу из-за экономического кризиса — Великой депрессии. Тем не менее, в 1933 году компания выпустила </w:t>
      </w:r>
      <w:r w:rsidRPr="00F33EBB">
        <w:rPr>
          <w:rFonts w:ascii="Times New Roman" w:hAnsi="Times New Roman" w:cs="Times New Roman"/>
          <w:color w:val="000000" w:themeColor="text1"/>
          <w:sz w:val="16"/>
          <w:szCs w:val="16"/>
        </w:rPr>
        <w:lastRenderedPageBreak/>
        <w:t>уникальный спортивный самолёт Cessna CR-3, выигравший Американские воздушные гонки и установивший рекорд скорости для самолётов с двигателями объёмом до 500 кубических дюймов — 237 миль в час (381 км/ч) (22371).</w:t>
      </w:r>
    </w:p>
    <w:p w14:paraId="65FC7FE7" w14:textId="77777777" w:rsidR="005B4B92" w:rsidRPr="00F33EBB" w:rsidRDefault="005B4B92" w:rsidP="008215F2">
      <w:pPr>
        <w:spacing w:after="0" w:line="240" w:lineRule="auto"/>
        <w:jc w:val="both"/>
        <w:rPr>
          <w:rFonts w:ascii="Times New Roman" w:hAnsi="Times New Roman" w:cs="Times New Roman"/>
          <w:color w:val="000000" w:themeColor="text1"/>
          <w:sz w:val="16"/>
          <w:szCs w:val="16"/>
        </w:rPr>
      </w:pPr>
    </w:p>
    <w:p w14:paraId="7A6A81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сентября 1927 в Китае началось крестьянское восстание (2443,405).</w:t>
      </w:r>
    </w:p>
    <w:p w14:paraId="62FB0F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59C9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4D419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7FC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9 сентября по 21 ноября 1927 года в НИИ ВВС проходили испытания самолета Р3-М5 (6924).</w:t>
      </w:r>
    </w:p>
    <w:p w14:paraId="19D7FB43"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Неполучение распределения нагрузок от ЦАГИ и НТК.</w:t>
      </w:r>
    </w:p>
    <w:p w14:paraId="0DCF0519"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Перестановка нового мотора.</w:t>
      </w:r>
    </w:p>
    <w:p w14:paraId="5A0335B2"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Перестановка радиатора.</w:t>
      </w:r>
    </w:p>
    <w:p w14:paraId="482FCE8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Подгонка винта (6924).</w:t>
      </w:r>
    </w:p>
    <w:p w14:paraId="6D13A5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BC4FE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9 сентября по 21 ноября 1927 в НИИ ВВС проходили дополнительные испытания Р.3.М.5. Испытание на устойчивость и фигуры (6949, 63).</w:t>
      </w:r>
    </w:p>
    <w:p w14:paraId="44515C4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D0A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сентября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38) и рассмотрели вопросы: 1. О проекте бомбосбрасывателя </w:t>
      </w:r>
      <w:proofErr w:type="spellStart"/>
      <w:r w:rsidRPr="00F33EBB">
        <w:rPr>
          <w:rFonts w:ascii="Times New Roman" w:hAnsi="Times New Roman" w:cs="Times New Roman"/>
          <w:color w:val="000000" w:themeColor="text1"/>
          <w:sz w:val="16"/>
          <w:szCs w:val="16"/>
        </w:rPr>
        <w:t>Сальдау</w:t>
      </w:r>
      <w:proofErr w:type="spellEnd"/>
      <w:r w:rsidRPr="00F33EBB">
        <w:rPr>
          <w:rFonts w:ascii="Times New Roman" w:hAnsi="Times New Roman" w:cs="Times New Roman"/>
          <w:color w:val="000000" w:themeColor="text1"/>
          <w:sz w:val="16"/>
          <w:szCs w:val="16"/>
        </w:rPr>
        <w:t xml:space="preserve"> и др. (2279).</w:t>
      </w:r>
    </w:p>
    <w:p w14:paraId="269B5E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63291" w14:textId="77777777" w:rsidR="003D3B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44EBE85" w14:textId="77777777" w:rsidR="003D3BE4" w:rsidRPr="00F33EBB" w:rsidRDefault="003D3BE4"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EF9FA0" w14:textId="77777777" w:rsidR="003D3BE4" w:rsidRPr="00F33EBB" w:rsidRDefault="003D3B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сентября 1927 г. в Комиссию по политическим делам при Политбюро ЦК ВКП(б) сообщили, что 12–14 сентября в Ленинграде Выездной Сессией Военной Коллегии Верховного суда планировалось слушание дела террористов. Так как комиссия по политическим делам предварительно решала вопросы о мерах наказания, то Менжинский запросил согласия на вынесение четырем террористам — Н. П. Строеву, В. А. Самойлову, А. Э. </w:t>
      </w:r>
      <w:proofErr w:type="spellStart"/>
      <w:r w:rsidRPr="00F33EBB">
        <w:rPr>
          <w:rFonts w:ascii="Times New Roman" w:hAnsi="Times New Roman" w:cs="Times New Roman"/>
          <w:color w:val="000000" w:themeColor="text1"/>
          <w:sz w:val="16"/>
          <w:szCs w:val="16"/>
        </w:rPr>
        <w:t>Адеркасу</w:t>
      </w:r>
      <w:proofErr w:type="spellEnd"/>
      <w:r w:rsidRPr="00F33EBB">
        <w:rPr>
          <w:rFonts w:ascii="Times New Roman" w:hAnsi="Times New Roman" w:cs="Times New Roman"/>
          <w:color w:val="000000" w:themeColor="text1"/>
          <w:sz w:val="16"/>
          <w:szCs w:val="16"/>
        </w:rPr>
        <w:t xml:space="preserve"> и А. А. </w:t>
      </w:r>
      <w:proofErr w:type="spellStart"/>
      <w:r w:rsidRPr="00F33EBB">
        <w:rPr>
          <w:rFonts w:ascii="Times New Roman" w:hAnsi="Times New Roman" w:cs="Times New Roman"/>
          <w:color w:val="000000" w:themeColor="text1"/>
          <w:sz w:val="16"/>
          <w:szCs w:val="16"/>
        </w:rPr>
        <w:t>Сольскому</w:t>
      </w:r>
      <w:proofErr w:type="spellEnd"/>
      <w:r w:rsidRPr="00F33EBB">
        <w:rPr>
          <w:rFonts w:ascii="Times New Roman" w:hAnsi="Times New Roman" w:cs="Times New Roman"/>
          <w:color w:val="000000" w:themeColor="text1"/>
          <w:sz w:val="16"/>
          <w:szCs w:val="16"/>
        </w:rPr>
        <w:t xml:space="preserve"> высшей меры наказания.</w:t>
      </w:r>
    </w:p>
    <w:p w14:paraId="12CB9684" w14:textId="77777777" w:rsidR="003D3BE4" w:rsidRPr="00F33EBB" w:rsidRDefault="003D3B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отношении пятого — </w:t>
      </w:r>
      <w:proofErr w:type="spellStart"/>
      <w:r w:rsidRPr="00F33EBB">
        <w:rPr>
          <w:rFonts w:ascii="Times New Roman" w:hAnsi="Times New Roman" w:cs="Times New Roman"/>
          <w:color w:val="000000" w:themeColor="text1"/>
          <w:sz w:val="16"/>
          <w:szCs w:val="16"/>
        </w:rPr>
        <w:t>Балмасова</w:t>
      </w:r>
      <w:proofErr w:type="spellEnd"/>
      <w:r w:rsidRPr="00F33EBB">
        <w:rPr>
          <w:rFonts w:ascii="Times New Roman" w:hAnsi="Times New Roman" w:cs="Times New Roman"/>
          <w:color w:val="000000" w:themeColor="text1"/>
          <w:sz w:val="16"/>
          <w:szCs w:val="16"/>
        </w:rPr>
        <w:t xml:space="preserve"> Александра Борисовича, учитывая, что на основании его подробных и откровенных показаний удалось обнаружить еще одну террористическую группу — Шарина и Соловьева (убитых при перестрелке) и полностью раскрыть дело взрыва в Деловом клубе в Ленинграде — высшую меру наказания предлагалось заменить десятью годами концлагеря.</w:t>
      </w:r>
      <w:bookmarkStart w:id="96" w:name="r47"/>
      <w:bookmarkEnd w:id="96"/>
    </w:p>
    <w:p w14:paraId="275A142E" w14:textId="77777777" w:rsidR="003D3BE4" w:rsidRPr="00F33EBB" w:rsidRDefault="003D3B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июля 1927 г. с подложными документами Н. П. Строев, В. А. Самойлов и А. Э. </w:t>
      </w:r>
      <w:proofErr w:type="spellStart"/>
      <w:r w:rsidRPr="00F33EBB">
        <w:rPr>
          <w:rFonts w:ascii="Times New Roman" w:hAnsi="Times New Roman" w:cs="Times New Roman"/>
          <w:color w:val="000000" w:themeColor="text1"/>
          <w:sz w:val="16"/>
          <w:szCs w:val="16"/>
        </w:rPr>
        <w:t>Адеркас</w:t>
      </w:r>
      <w:proofErr w:type="spellEnd"/>
      <w:r w:rsidRPr="00F33EBB">
        <w:rPr>
          <w:rFonts w:ascii="Times New Roman" w:hAnsi="Times New Roman" w:cs="Times New Roman"/>
          <w:color w:val="000000" w:themeColor="text1"/>
          <w:sz w:val="16"/>
          <w:szCs w:val="16"/>
        </w:rPr>
        <w:t xml:space="preserve"> были задержаны при переходе латвийской границы вооруженные. В ходе следствия удалось выяснить, что двое упомянутых из этой группы, Строев и Самойлов, ранее по поручению </w:t>
      </w:r>
      <w:proofErr w:type="spellStart"/>
      <w:r w:rsidRPr="00F33EBB">
        <w:rPr>
          <w:rFonts w:ascii="Times New Roman" w:hAnsi="Times New Roman" w:cs="Times New Roman"/>
          <w:color w:val="000000" w:themeColor="text1"/>
          <w:sz w:val="16"/>
          <w:szCs w:val="16"/>
        </w:rPr>
        <w:t>кутеповской</w:t>
      </w:r>
      <w:proofErr w:type="spellEnd"/>
      <w:r w:rsidRPr="00F33EBB">
        <w:rPr>
          <w:rFonts w:ascii="Times New Roman" w:hAnsi="Times New Roman" w:cs="Times New Roman"/>
          <w:color w:val="000000" w:themeColor="text1"/>
          <w:sz w:val="16"/>
          <w:szCs w:val="16"/>
        </w:rPr>
        <w:t xml:space="preserve"> монархической организации и иностранных разведок неоднократно переходили границу и собирали сведения о расположении частей Красной армии, о состоянии воздушного и морского флота, о местонахождении военных баз и об общем экономическом и политическом состоянии СССР. За собранные и переданные сведения они получали денежный гонорар как от латвийской разведки, так и от Кутепова. Политбюро ЦК ВКП(б) 12 сентября 1927 г. постановило утвердить решение комиссии по политотделам по делу пяти монархистов-террористов (17146).</w:t>
      </w:r>
    </w:p>
    <w:p w14:paraId="45C4F477" w14:textId="77777777" w:rsidR="003D3BE4" w:rsidRPr="00F33EBB" w:rsidRDefault="003D3BE4" w:rsidP="008215F2">
      <w:pPr>
        <w:spacing w:after="0" w:line="240" w:lineRule="auto"/>
        <w:jc w:val="both"/>
        <w:rPr>
          <w:rFonts w:ascii="Times New Roman" w:hAnsi="Times New Roman" w:cs="Times New Roman"/>
          <w:color w:val="000000" w:themeColor="text1"/>
          <w:sz w:val="16"/>
          <w:szCs w:val="16"/>
        </w:rPr>
      </w:pPr>
    </w:p>
    <w:p w14:paraId="2FE3453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CE2E3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08A3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сентября 1927 Ст. </w:t>
      </w:r>
      <w:proofErr w:type="spellStart"/>
      <w:r w:rsidRPr="00F33EBB">
        <w:rPr>
          <w:rFonts w:ascii="Times New Roman" w:hAnsi="Times New Roman" w:cs="Times New Roman"/>
          <w:color w:val="000000" w:themeColor="text1"/>
          <w:sz w:val="16"/>
          <w:szCs w:val="16"/>
        </w:rPr>
        <w:t>Техприемщиком</w:t>
      </w:r>
      <w:proofErr w:type="spellEnd"/>
      <w:r w:rsidRPr="00F33EBB">
        <w:rPr>
          <w:rFonts w:ascii="Times New Roman" w:hAnsi="Times New Roman" w:cs="Times New Roman"/>
          <w:color w:val="000000" w:themeColor="text1"/>
          <w:sz w:val="16"/>
          <w:szCs w:val="16"/>
        </w:rPr>
        <w:t xml:space="preserve"> УВВС РККА </w:t>
      </w:r>
      <w:proofErr w:type="spellStart"/>
      <w:r w:rsidRPr="00F33EBB">
        <w:rPr>
          <w:rFonts w:ascii="Times New Roman" w:hAnsi="Times New Roman" w:cs="Times New Roman"/>
          <w:color w:val="000000" w:themeColor="text1"/>
          <w:sz w:val="16"/>
          <w:szCs w:val="16"/>
        </w:rPr>
        <w:t>Загудаевым</w:t>
      </w:r>
      <w:proofErr w:type="spellEnd"/>
      <w:r w:rsidRPr="00F33EBB">
        <w:rPr>
          <w:rFonts w:ascii="Times New Roman" w:hAnsi="Times New Roman" w:cs="Times New Roman"/>
          <w:color w:val="000000" w:themeColor="text1"/>
          <w:sz w:val="16"/>
          <w:szCs w:val="16"/>
        </w:rPr>
        <w:t xml:space="preserve"> был подготовлен Доклад № 3/с Нач. 3 Отдела 2 Управления </w:t>
      </w:r>
    </w:p>
    <w:p w14:paraId="4C33F5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В/№ 18816/с от 31/2 УШ - 1927 г.</w:t>
      </w:r>
    </w:p>
    <w:p w14:paraId="005BBB2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состоянии и порядке ремонта предметов вооружения на </w:t>
      </w:r>
      <w:proofErr w:type="spellStart"/>
      <w:r w:rsidRPr="00F33EBB">
        <w:rPr>
          <w:rFonts w:ascii="Times New Roman" w:hAnsi="Times New Roman" w:cs="Times New Roman"/>
          <w:color w:val="000000" w:themeColor="text1"/>
          <w:sz w:val="16"/>
          <w:szCs w:val="16"/>
        </w:rPr>
        <w:t>Ремвоздухзаводе</w:t>
      </w:r>
      <w:proofErr w:type="spellEnd"/>
      <w:r w:rsidRPr="00F33EBB">
        <w:rPr>
          <w:rFonts w:ascii="Times New Roman" w:hAnsi="Times New Roman" w:cs="Times New Roman"/>
          <w:color w:val="000000" w:themeColor="text1"/>
          <w:sz w:val="16"/>
          <w:szCs w:val="16"/>
        </w:rPr>
        <w:t xml:space="preserve"> № 6</w:t>
      </w:r>
    </w:p>
    <w:p w14:paraId="5A26BA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На </w:t>
      </w:r>
      <w:proofErr w:type="spellStart"/>
      <w:r w:rsidRPr="00F33EBB">
        <w:rPr>
          <w:rFonts w:ascii="Times New Roman" w:hAnsi="Times New Roman" w:cs="Times New Roman"/>
          <w:color w:val="000000" w:themeColor="text1"/>
          <w:sz w:val="16"/>
          <w:szCs w:val="16"/>
        </w:rPr>
        <w:t>Ремвоздухзаводе</w:t>
      </w:r>
      <w:proofErr w:type="spellEnd"/>
      <w:r w:rsidRPr="00F33EBB">
        <w:rPr>
          <w:rFonts w:ascii="Times New Roman" w:hAnsi="Times New Roman" w:cs="Times New Roman"/>
          <w:color w:val="000000" w:themeColor="text1"/>
          <w:sz w:val="16"/>
          <w:szCs w:val="16"/>
        </w:rPr>
        <w:t xml:space="preserve"> № 6 специально оборудованной мастерской для ремонта предметов вооружения не имеется. Вся работа, связанная с ремонтом, проходит в сборочном цехе или же в помещении, отведенном для храненая пулеметов.</w:t>
      </w:r>
    </w:p>
    <w:p w14:paraId="1ADFE86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 На заводе имеется всего лишь один мастер по вооружению, человек хорошо знающий дело, много работавший в авиачастях.</w:t>
      </w:r>
    </w:p>
    <w:p w14:paraId="1AE4A37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ШI. Все вооружение, приходящее с самолетами в адрес завода, снимается, просматривается, смазывается, заменяются </w:t>
      </w:r>
      <w:proofErr w:type="spellStart"/>
      <w:r w:rsidRPr="00F33EBB">
        <w:rPr>
          <w:rFonts w:ascii="Times New Roman" w:hAnsi="Times New Roman" w:cs="Times New Roman"/>
          <w:color w:val="000000" w:themeColor="text1"/>
          <w:sz w:val="16"/>
          <w:szCs w:val="16"/>
        </w:rPr>
        <w:t>ненисправные</w:t>
      </w:r>
      <w:proofErr w:type="spellEnd"/>
      <w:r w:rsidRPr="00F33EBB">
        <w:rPr>
          <w:rFonts w:ascii="Times New Roman" w:hAnsi="Times New Roman" w:cs="Times New Roman"/>
          <w:color w:val="000000" w:themeColor="text1"/>
          <w:sz w:val="16"/>
          <w:szCs w:val="16"/>
        </w:rPr>
        <w:t xml:space="preserve"> неответственные части, могущие быть сделаны силами завода. До сих пор в завод поступало вооружении, не требовавшее большого ремонта. В </w:t>
      </w:r>
      <w:proofErr w:type="spellStart"/>
      <w:r w:rsidRPr="00F33EBB">
        <w:rPr>
          <w:rFonts w:ascii="Times New Roman" w:hAnsi="Times New Roman" w:cs="Times New Roman"/>
          <w:color w:val="000000" w:themeColor="text1"/>
          <w:sz w:val="16"/>
          <w:szCs w:val="16"/>
        </w:rPr>
        <w:t>больпанстве</w:t>
      </w:r>
      <w:proofErr w:type="spellEnd"/>
      <w:r w:rsidRPr="00F33EBB">
        <w:rPr>
          <w:rFonts w:ascii="Times New Roman" w:hAnsi="Times New Roman" w:cs="Times New Roman"/>
          <w:color w:val="000000" w:themeColor="text1"/>
          <w:sz w:val="16"/>
          <w:szCs w:val="16"/>
        </w:rPr>
        <w:t xml:space="preserve"> случаев самолеты приходят на ремонт 6ез вооружения, таковое снимется в частях перед отправкой самолетов в ремонт.</w:t>
      </w:r>
    </w:p>
    <w:p w14:paraId="506109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1У. Большое затруднение встречается при осмотре и ремонте вооружения из-за отсутствия на заводе лекал.</w:t>
      </w:r>
    </w:p>
    <w:p w14:paraId="35AF3B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 Завод абсолютно не обеспечен запасными частями к предметам вооружения.</w:t>
      </w:r>
    </w:p>
    <w:p w14:paraId="1E8B48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УI. После установки на самолет пулемета, последний </w:t>
      </w:r>
      <w:proofErr w:type="spellStart"/>
      <w:r w:rsidRPr="00F33EBB">
        <w:rPr>
          <w:rFonts w:ascii="Times New Roman" w:hAnsi="Times New Roman" w:cs="Times New Roman"/>
          <w:color w:val="000000" w:themeColor="text1"/>
          <w:sz w:val="16"/>
          <w:szCs w:val="16"/>
        </w:rPr>
        <w:t>пристрелавается</w:t>
      </w:r>
      <w:proofErr w:type="spellEnd"/>
      <w:r w:rsidRPr="00F33EBB">
        <w:rPr>
          <w:rFonts w:ascii="Times New Roman" w:hAnsi="Times New Roman" w:cs="Times New Roman"/>
          <w:color w:val="000000" w:themeColor="text1"/>
          <w:sz w:val="16"/>
          <w:szCs w:val="16"/>
        </w:rPr>
        <w:t xml:space="preserve"> в находящимся при </w:t>
      </w:r>
      <w:proofErr w:type="spellStart"/>
      <w:r w:rsidRPr="00F33EBB">
        <w:rPr>
          <w:rFonts w:ascii="Times New Roman" w:hAnsi="Times New Roman" w:cs="Times New Roman"/>
          <w:color w:val="000000" w:themeColor="text1"/>
          <w:sz w:val="16"/>
          <w:szCs w:val="16"/>
        </w:rPr>
        <w:t>аэоодроме</w:t>
      </w:r>
      <w:proofErr w:type="spellEnd"/>
      <w:r w:rsidRPr="00F33EBB">
        <w:rPr>
          <w:rFonts w:ascii="Times New Roman" w:hAnsi="Times New Roman" w:cs="Times New Roman"/>
          <w:color w:val="000000" w:themeColor="text1"/>
          <w:sz w:val="16"/>
          <w:szCs w:val="16"/>
        </w:rPr>
        <w:t xml:space="preserve"> 5 </w:t>
      </w:r>
      <w:proofErr w:type="spellStart"/>
      <w:r w:rsidRPr="00F33EBB">
        <w:rPr>
          <w:rFonts w:ascii="Times New Roman" w:hAnsi="Times New Roman" w:cs="Times New Roman"/>
          <w:color w:val="000000" w:themeColor="text1"/>
          <w:sz w:val="16"/>
          <w:szCs w:val="16"/>
        </w:rPr>
        <w:t>Авиабрагады</w:t>
      </w:r>
      <w:proofErr w:type="spellEnd"/>
      <w:r w:rsidRPr="00F33EBB">
        <w:rPr>
          <w:rFonts w:ascii="Times New Roman" w:hAnsi="Times New Roman" w:cs="Times New Roman"/>
          <w:color w:val="000000" w:themeColor="text1"/>
          <w:sz w:val="16"/>
          <w:szCs w:val="16"/>
        </w:rPr>
        <w:t xml:space="preserve"> тире силами и средствами частей, получающий данный самолет. </w:t>
      </w:r>
      <w:proofErr w:type="spellStart"/>
      <w:r w:rsidRPr="00F33EBB">
        <w:rPr>
          <w:rFonts w:ascii="Times New Roman" w:hAnsi="Times New Roman" w:cs="Times New Roman"/>
          <w:color w:val="000000" w:themeColor="text1"/>
          <w:sz w:val="16"/>
          <w:szCs w:val="16"/>
        </w:rPr>
        <w:t>Сооственного</w:t>
      </w:r>
      <w:proofErr w:type="spellEnd"/>
      <w:r w:rsidRPr="00F33EBB">
        <w:rPr>
          <w:rFonts w:ascii="Times New Roman" w:hAnsi="Times New Roman" w:cs="Times New Roman"/>
          <w:color w:val="000000" w:themeColor="text1"/>
          <w:sz w:val="16"/>
          <w:szCs w:val="16"/>
        </w:rPr>
        <w:t xml:space="preserve"> тира завод, не имеет.</w:t>
      </w:r>
    </w:p>
    <w:p w14:paraId="60568E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УП. На 8/09 с. г. на заводе значилось чертежей по вооружению самолета Р-5 М5.</w:t>
      </w:r>
    </w:p>
    <w:p w14:paraId="739674A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Рабочие чертежи установки "Пул-6" без патронного ящика и отвода для звеньев.</w:t>
      </w:r>
    </w:p>
    <w:p w14:paraId="6E070D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Подготовка пулемета “Льюис" для установка на </w:t>
      </w:r>
      <w:proofErr w:type="spellStart"/>
      <w:r w:rsidRPr="00F33EBB">
        <w:rPr>
          <w:rFonts w:ascii="Times New Roman" w:hAnsi="Times New Roman" w:cs="Times New Roman"/>
          <w:color w:val="000000" w:themeColor="text1"/>
          <w:sz w:val="16"/>
          <w:szCs w:val="16"/>
        </w:rPr>
        <w:t>саыолет</w:t>
      </w:r>
      <w:proofErr w:type="spellEnd"/>
      <w:r w:rsidRPr="00F33EBB">
        <w:rPr>
          <w:rFonts w:ascii="Times New Roman" w:hAnsi="Times New Roman" w:cs="Times New Roman"/>
          <w:color w:val="000000" w:themeColor="text1"/>
          <w:sz w:val="16"/>
          <w:szCs w:val="16"/>
        </w:rPr>
        <w:t>.</w:t>
      </w:r>
    </w:p>
    <w:p w14:paraId="1F8AB8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Описание производства и чертежи обжимных колец для бомб 10 ф. - 3 п Фугасных и 20 ф - 5 п осколочных.</w:t>
      </w:r>
    </w:p>
    <w:p w14:paraId="27D312E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Описание производства и чертежи обжимных колец для бомб системы 133 № 6 10 ф. - 1 п Фугасных и 20 ф - 75 ф осколочных.</w:t>
      </w:r>
    </w:p>
    <w:p w14:paraId="678A17AA" w14:textId="77777777" w:rsidR="00BE2C92" w:rsidRPr="00F33EBB"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самолету </w:t>
      </w:r>
      <w:proofErr w:type="spellStart"/>
      <w:r w:rsidRPr="00F33EBB">
        <w:rPr>
          <w:rFonts w:ascii="Times New Roman" w:hAnsi="Times New Roman" w:cs="Times New Roman"/>
          <w:color w:val="000000" w:themeColor="text1"/>
          <w:sz w:val="16"/>
          <w:szCs w:val="16"/>
        </w:rPr>
        <w:t>Фокер</w:t>
      </w:r>
      <w:proofErr w:type="spellEnd"/>
      <w:r w:rsidRPr="00F33EBB">
        <w:rPr>
          <w:rFonts w:ascii="Times New Roman" w:hAnsi="Times New Roman" w:cs="Times New Roman"/>
          <w:color w:val="000000" w:themeColor="text1"/>
          <w:sz w:val="16"/>
          <w:szCs w:val="16"/>
        </w:rPr>
        <w:t xml:space="preserve"> ДХ1</w:t>
      </w:r>
    </w:p>
    <w:p w14:paraId="37BAC1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Демультипликатор</w:t>
      </w:r>
    </w:p>
    <w:p w14:paraId="129D54AB" w14:textId="77777777" w:rsidR="00BE2C92" w:rsidRPr="00F33EBB" w:rsidRDefault="00BE2C92" w:rsidP="008215F2">
      <w:pPr>
        <w:tabs>
          <w:tab w:val="left" w:pos="7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Ящик для патрон.</w:t>
      </w:r>
    </w:p>
    <w:p w14:paraId="38C5D473" w14:textId="77777777" w:rsidR="00BE2C92" w:rsidRPr="00F33EBB" w:rsidRDefault="00BE2C92" w:rsidP="008215F2">
      <w:pPr>
        <w:tabs>
          <w:tab w:val="left" w:pos="7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Пулеметная установки, общий вид и детали.</w:t>
      </w:r>
    </w:p>
    <w:p w14:paraId="18741F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самолету  </w:t>
      </w:r>
      <w:proofErr w:type="spellStart"/>
      <w:r w:rsidRPr="00F33EBB">
        <w:rPr>
          <w:rFonts w:ascii="Times New Roman" w:hAnsi="Times New Roman" w:cs="Times New Roman"/>
          <w:color w:val="000000" w:themeColor="text1"/>
          <w:sz w:val="16"/>
          <w:szCs w:val="16"/>
        </w:rPr>
        <w:t>Фокер</w:t>
      </w:r>
      <w:proofErr w:type="spellEnd"/>
      <w:r w:rsidRPr="00F33EBB">
        <w:rPr>
          <w:rFonts w:ascii="Times New Roman" w:hAnsi="Times New Roman" w:cs="Times New Roman"/>
          <w:color w:val="000000" w:themeColor="text1"/>
          <w:sz w:val="16"/>
          <w:szCs w:val="16"/>
        </w:rPr>
        <w:t xml:space="preserve"> СХУ.</w:t>
      </w:r>
    </w:p>
    <w:p w14:paraId="39F069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Пулеметная установка для стрельбы через вант, осе ж детали.</w:t>
      </w:r>
    </w:p>
    <w:p w14:paraId="570FD1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Заключение: Считаю ремонт, как пулеметов, так и прочих предметов вооружения на самолетах, прибывающих в ремонт на </w:t>
      </w:r>
      <w:proofErr w:type="spellStart"/>
      <w:r w:rsidRPr="00F33EBB">
        <w:rPr>
          <w:rFonts w:ascii="Times New Roman" w:hAnsi="Times New Roman" w:cs="Times New Roman"/>
          <w:color w:val="000000" w:themeColor="text1"/>
          <w:sz w:val="16"/>
          <w:szCs w:val="16"/>
        </w:rPr>
        <w:t>Ремвоздухзавод</w:t>
      </w:r>
      <w:proofErr w:type="spellEnd"/>
      <w:r w:rsidRPr="00F33EBB">
        <w:rPr>
          <w:rFonts w:ascii="Times New Roman" w:hAnsi="Times New Roman" w:cs="Times New Roman"/>
          <w:color w:val="000000" w:themeColor="text1"/>
          <w:sz w:val="16"/>
          <w:szCs w:val="16"/>
        </w:rPr>
        <w:t xml:space="preserve"> № 6 необходимым. Для этого необходимо: 1/ увеличить штат специалистов по вооружению до двух человек /</w:t>
      </w:r>
      <w:proofErr w:type="spellStart"/>
      <w:r w:rsidRPr="00F33EBB">
        <w:rPr>
          <w:rFonts w:ascii="Times New Roman" w:hAnsi="Times New Roman" w:cs="Times New Roman"/>
          <w:color w:val="000000" w:themeColor="text1"/>
          <w:sz w:val="16"/>
          <w:szCs w:val="16"/>
        </w:rPr>
        <w:t>пранимается</w:t>
      </w:r>
      <w:proofErr w:type="spellEnd"/>
      <w:r w:rsidRPr="00F33EBB">
        <w:rPr>
          <w:rFonts w:ascii="Times New Roman" w:hAnsi="Times New Roman" w:cs="Times New Roman"/>
          <w:color w:val="000000" w:themeColor="text1"/>
          <w:sz w:val="16"/>
          <w:szCs w:val="16"/>
        </w:rPr>
        <w:t xml:space="preserve"> во внимание соответствующая норма выпуска самолетов в месяц/</w:t>
      </w:r>
    </w:p>
    <w:p w14:paraId="14D48C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Необходимый запас частей как к пулеметам, так и </w:t>
      </w:r>
      <w:proofErr w:type="spellStart"/>
      <w:r w:rsidRPr="00F33EBB">
        <w:rPr>
          <w:rFonts w:ascii="Times New Roman" w:hAnsi="Times New Roman" w:cs="Times New Roman"/>
          <w:color w:val="000000" w:themeColor="text1"/>
          <w:sz w:val="16"/>
          <w:szCs w:val="16"/>
        </w:rPr>
        <w:t>кпрочим</w:t>
      </w:r>
      <w:proofErr w:type="spellEnd"/>
      <w:r w:rsidRPr="00F33EBB">
        <w:rPr>
          <w:rFonts w:ascii="Times New Roman" w:hAnsi="Times New Roman" w:cs="Times New Roman"/>
          <w:color w:val="000000" w:themeColor="text1"/>
          <w:sz w:val="16"/>
          <w:szCs w:val="16"/>
        </w:rPr>
        <w:t xml:space="preserve"> предметам вооружения.</w:t>
      </w:r>
    </w:p>
    <w:p w14:paraId="390FEF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Наличие собственного тира /</w:t>
      </w:r>
      <w:proofErr w:type="spellStart"/>
      <w:r w:rsidRPr="00F33EBB">
        <w:rPr>
          <w:rFonts w:ascii="Times New Roman" w:hAnsi="Times New Roman" w:cs="Times New Roman"/>
          <w:color w:val="000000" w:themeColor="text1"/>
          <w:sz w:val="16"/>
          <w:szCs w:val="16"/>
        </w:rPr>
        <w:t>построка</w:t>
      </w:r>
      <w:proofErr w:type="spellEnd"/>
      <w:r w:rsidRPr="00F33EBB">
        <w:rPr>
          <w:rFonts w:ascii="Times New Roman" w:hAnsi="Times New Roman" w:cs="Times New Roman"/>
          <w:color w:val="000000" w:themeColor="text1"/>
          <w:sz w:val="16"/>
          <w:szCs w:val="16"/>
        </w:rPr>
        <w:t xml:space="preserve"> на территории </w:t>
      </w:r>
      <w:proofErr w:type="spellStart"/>
      <w:r w:rsidRPr="00F33EBB">
        <w:rPr>
          <w:rFonts w:ascii="Times New Roman" w:hAnsi="Times New Roman" w:cs="Times New Roman"/>
          <w:color w:val="000000" w:themeColor="text1"/>
          <w:sz w:val="16"/>
          <w:szCs w:val="16"/>
        </w:rPr>
        <w:t>Ремвоздухзавода</w:t>
      </w:r>
      <w:proofErr w:type="spellEnd"/>
      <w:r w:rsidRPr="00F33EBB">
        <w:rPr>
          <w:rFonts w:ascii="Times New Roman" w:hAnsi="Times New Roman" w:cs="Times New Roman"/>
          <w:color w:val="000000" w:themeColor="text1"/>
          <w:sz w:val="16"/>
          <w:szCs w:val="16"/>
        </w:rPr>
        <w:t xml:space="preserve"> № 6 вполне возможна</w:t>
      </w:r>
    </w:p>
    <w:p w14:paraId="3366DFB3" w14:textId="77777777" w:rsidR="00BE2C92" w:rsidRPr="00F33EBB" w:rsidRDefault="00BE2C92" w:rsidP="008215F2">
      <w:pPr>
        <w:tabs>
          <w:tab w:val="left" w:leader="dot" w:pos="5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w:t>
      </w:r>
      <w:proofErr w:type="spellStart"/>
      <w:r w:rsidRPr="00F33EBB">
        <w:rPr>
          <w:rFonts w:ascii="Times New Roman" w:hAnsi="Times New Roman" w:cs="Times New Roman"/>
          <w:color w:val="000000" w:themeColor="text1"/>
          <w:sz w:val="16"/>
          <w:szCs w:val="16"/>
        </w:rPr>
        <w:t>Полньй</w:t>
      </w:r>
      <w:proofErr w:type="spellEnd"/>
      <w:r w:rsidRPr="00F33EBB">
        <w:rPr>
          <w:rFonts w:ascii="Times New Roman" w:hAnsi="Times New Roman" w:cs="Times New Roman"/>
          <w:color w:val="000000" w:themeColor="text1"/>
          <w:sz w:val="16"/>
          <w:szCs w:val="16"/>
        </w:rPr>
        <w:t xml:space="preserve"> набор лекал (8904)</w:t>
      </w:r>
    </w:p>
    <w:p w14:paraId="0CA0B531" w14:textId="77777777" w:rsidR="00BE2C92" w:rsidRPr="00F33EBB"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53C02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03FEE6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A59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27A1F0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кредите в Швейцарии </w:t>
      </w:r>
    </w:p>
    <w:p w14:paraId="0A865B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Поручить тт. Фрумкину и Микояну организовать осмотр и оценку алмазного фонда специалистами для установления, какая часть фонда и на какую сумму может быть выделена из этого фонда как залог при получении кредита в Швейцарии (11652).</w:t>
      </w:r>
    </w:p>
    <w:p w14:paraId="5F7FDF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BD12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3B6E6A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 Афганистане </w:t>
      </w:r>
    </w:p>
    <w:p w14:paraId="15FFB9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основании договора 1921 г. 28 февраля ст. 10 и двух приложений к нему предоставить Афганистану следующую помощь: </w:t>
      </w:r>
    </w:p>
    <w:p w14:paraId="0E88D6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Ежегодное безвозмездное пособие в размере одного миллиона рублей золотом или серебром в чеканке или в слитках; </w:t>
      </w:r>
    </w:p>
    <w:p w14:paraId="329325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Оборудование телеграфной линии Кушка-Герат-Кандагар-Кабул; </w:t>
      </w:r>
    </w:p>
    <w:p w14:paraId="522439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СССР выражает готовность командировать в распоряжение </w:t>
      </w:r>
      <w:proofErr w:type="spellStart"/>
      <w:r w:rsidRPr="00F33EBB">
        <w:rPr>
          <w:rFonts w:ascii="Times New Roman" w:hAnsi="Times New Roman" w:cs="Times New Roman"/>
          <w:color w:val="000000" w:themeColor="text1"/>
          <w:sz w:val="16"/>
          <w:szCs w:val="16"/>
        </w:rPr>
        <w:t>Афганганпра</w:t>
      </w:r>
      <w:proofErr w:type="spellEnd"/>
      <w:r w:rsidRPr="00F33EBB">
        <w:rPr>
          <w:rFonts w:ascii="Times New Roman" w:hAnsi="Times New Roman" w:cs="Times New Roman"/>
          <w:color w:val="000000" w:themeColor="text1"/>
          <w:sz w:val="16"/>
          <w:szCs w:val="16"/>
        </w:rPr>
        <w:t xml:space="preserve"> технических и др. специалистов; </w:t>
      </w:r>
    </w:p>
    <w:p w14:paraId="52B3CD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12 аэропланов и школу авиации; </w:t>
      </w:r>
    </w:p>
    <w:p w14:paraId="56E224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 Две батареи зенитных орудий (8 орудий); </w:t>
      </w:r>
    </w:p>
    <w:p w14:paraId="3CA58A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 Пять тысяч пятизарядных винтовок с необходимым запасом патронов; </w:t>
      </w:r>
    </w:p>
    <w:p w14:paraId="35C56D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 Завод для изготовления бездымного пороха (11652).</w:t>
      </w:r>
    </w:p>
    <w:p w14:paraId="720F6D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568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10 и 16 сентября 1927. Из протокола заседания Политбюро № 124, 1927 г.</w:t>
      </w:r>
    </w:p>
    <w:p w14:paraId="65B62A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подготовке конгресса друзей СССР </w:t>
      </w:r>
    </w:p>
    <w:p w14:paraId="188189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Признать необходимым начать немедленно открытую кампанию за границей за созыв конгресса друзей СССР в Москве к 10-й годовщине Октябрьской революции. </w:t>
      </w:r>
    </w:p>
    <w:p w14:paraId="3C92BE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б) Признать, что инициатива созыва этого конгресса должна принадлежать иностранцам, в первую очередь делегациям, выбираемым на фабриках и заводах. </w:t>
      </w:r>
    </w:p>
    <w:p w14:paraId="64A203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Для руководства подготовкой конгресса создать смешанную комиссию из представителей Коминтерна и ЦК ВКП(б) (11652).</w:t>
      </w:r>
    </w:p>
    <w:p w14:paraId="367F1D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990E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987BA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E69335" w14:textId="77777777" w:rsidR="0086285F" w:rsidRPr="00F33EBB" w:rsidRDefault="008628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сентября 1927 года — первый полёт авиетки </w:t>
      </w:r>
      <w:proofErr w:type="spellStart"/>
      <w:r w:rsidRPr="00F33EBB">
        <w:rPr>
          <w:rFonts w:ascii="Times New Roman" w:hAnsi="Times New Roman" w:cs="Times New Roman"/>
          <w:color w:val="000000" w:themeColor="text1"/>
          <w:sz w:val="16"/>
          <w:szCs w:val="16"/>
        </w:rPr>
        <w:t>Kozłowski</w:t>
      </w:r>
      <w:proofErr w:type="spellEnd"/>
      <w:r w:rsidRPr="00F33EBB">
        <w:rPr>
          <w:rFonts w:ascii="Times New Roman" w:hAnsi="Times New Roman" w:cs="Times New Roman"/>
          <w:color w:val="000000" w:themeColor="text1"/>
          <w:sz w:val="16"/>
          <w:szCs w:val="16"/>
        </w:rPr>
        <w:t xml:space="preserve"> WK-1 ”</w:t>
      </w:r>
      <w:proofErr w:type="spellStart"/>
      <w:r w:rsidRPr="00F33EBB">
        <w:rPr>
          <w:rFonts w:ascii="Times New Roman" w:hAnsi="Times New Roman" w:cs="Times New Roman"/>
          <w:color w:val="000000" w:themeColor="text1"/>
          <w:sz w:val="16"/>
          <w:szCs w:val="16"/>
        </w:rPr>
        <w:t>Jutrzenka</w:t>
      </w:r>
      <w:proofErr w:type="spellEnd"/>
      <w:r w:rsidRPr="00F33EBB">
        <w:rPr>
          <w:rFonts w:ascii="Times New Roman" w:hAnsi="Times New Roman" w:cs="Times New Roman"/>
          <w:color w:val="000000" w:themeColor="text1"/>
          <w:sz w:val="16"/>
          <w:szCs w:val="16"/>
        </w:rPr>
        <w:t>”. /Польша/</w:t>
      </w:r>
    </w:p>
    <w:p w14:paraId="2EAA1DB7" w14:textId="77777777" w:rsidR="0086285F" w:rsidRPr="00F33EBB" w:rsidRDefault="008628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1926 году лётчик и инженер Владислав </w:t>
      </w:r>
      <w:proofErr w:type="spellStart"/>
      <w:r w:rsidRPr="00F33EBB">
        <w:rPr>
          <w:rFonts w:ascii="Times New Roman" w:hAnsi="Times New Roman" w:cs="Times New Roman"/>
          <w:color w:val="000000" w:themeColor="text1"/>
          <w:sz w:val="16"/>
          <w:szCs w:val="16"/>
        </w:rPr>
        <w:t>Корбел</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Władysław</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Korbel</w:t>
      </w:r>
      <w:proofErr w:type="spellEnd"/>
      <w:r w:rsidRPr="00F33EBB">
        <w:rPr>
          <w:rFonts w:ascii="Times New Roman" w:hAnsi="Times New Roman" w:cs="Times New Roman"/>
          <w:color w:val="000000" w:themeColor="text1"/>
          <w:sz w:val="16"/>
          <w:szCs w:val="16"/>
        </w:rPr>
        <w:t>) из варшавского аэроклуба опубликовал в журнале "</w:t>
      </w:r>
      <w:proofErr w:type="spellStart"/>
      <w:r w:rsidRPr="00F33EBB">
        <w:rPr>
          <w:rFonts w:ascii="Times New Roman" w:hAnsi="Times New Roman" w:cs="Times New Roman"/>
          <w:color w:val="000000" w:themeColor="text1"/>
          <w:sz w:val="16"/>
          <w:szCs w:val="16"/>
        </w:rPr>
        <w:t>Lotnik</w:t>
      </w:r>
      <w:proofErr w:type="spellEnd"/>
      <w:r w:rsidRPr="00F33EBB">
        <w:rPr>
          <w:rFonts w:ascii="Times New Roman" w:hAnsi="Times New Roman" w:cs="Times New Roman"/>
          <w:color w:val="000000" w:themeColor="text1"/>
          <w:sz w:val="16"/>
          <w:szCs w:val="16"/>
        </w:rPr>
        <w:t>" серию статей о том, как построить лёгкий самолёт в домашних условиях. Этими статьями вдохновился гимназист Владислав Козловский (</w:t>
      </w:r>
      <w:proofErr w:type="spellStart"/>
      <w:r w:rsidRPr="00F33EBB">
        <w:rPr>
          <w:rFonts w:ascii="Times New Roman" w:hAnsi="Times New Roman" w:cs="Times New Roman"/>
          <w:color w:val="000000" w:themeColor="text1"/>
          <w:sz w:val="16"/>
          <w:szCs w:val="16"/>
        </w:rPr>
        <w:t>Władyslaw</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Kozłowski</w:t>
      </w:r>
      <w:proofErr w:type="spellEnd"/>
      <w:r w:rsidRPr="00F33EBB">
        <w:rPr>
          <w:rFonts w:ascii="Times New Roman" w:hAnsi="Times New Roman" w:cs="Times New Roman"/>
          <w:color w:val="000000" w:themeColor="text1"/>
          <w:sz w:val="16"/>
          <w:szCs w:val="16"/>
        </w:rPr>
        <w:t>). Он спроектировал авиетку WK-1 ”</w:t>
      </w:r>
      <w:proofErr w:type="spellStart"/>
      <w:r w:rsidRPr="00F33EBB">
        <w:rPr>
          <w:rFonts w:ascii="Times New Roman" w:hAnsi="Times New Roman" w:cs="Times New Roman"/>
          <w:color w:val="000000" w:themeColor="text1"/>
          <w:sz w:val="16"/>
          <w:szCs w:val="16"/>
        </w:rPr>
        <w:t>Jutrzenka</w:t>
      </w:r>
      <w:proofErr w:type="spellEnd"/>
      <w:r w:rsidRPr="00F33EBB">
        <w:rPr>
          <w:rFonts w:ascii="Times New Roman" w:hAnsi="Times New Roman" w:cs="Times New Roman"/>
          <w:color w:val="000000" w:themeColor="text1"/>
          <w:sz w:val="16"/>
          <w:szCs w:val="16"/>
        </w:rPr>
        <w:t xml:space="preserve">”. Чертежи проверил </w:t>
      </w:r>
      <w:proofErr w:type="spellStart"/>
      <w:r w:rsidRPr="00F33EBB">
        <w:rPr>
          <w:rFonts w:ascii="Times New Roman" w:hAnsi="Times New Roman" w:cs="Times New Roman"/>
          <w:color w:val="000000" w:themeColor="text1"/>
          <w:sz w:val="16"/>
          <w:szCs w:val="16"/>
        </w:rPr>
        <w:t>Корбел</w:t>
      </w:r>
      <w:proofErr w:type="spellEnd"/>
      <w:r w:rsidRPr="00F33EBB">
        <w:rPr>
          <w:rFonts w:ascii="Times New Roman" w:hAnsi="Times New Roman" w:cs="Times New Roman"/>
          <w:color w:val="000000" w:themeColor="text1"/>
          <w:sz w:val="16"/>
          <w:szCs w:val="16"/>
        </w:rPr>
        <w:t>, и в 1927 году Козловский с помощью младшего брата и друзей строит этот самолёт.</w:t>
      </w:r>
    </w:p>
    <w:p w14:paraId="4F42B791" w14:textId="77777777" w:rsidR="0086285F" w:rsidRPr="00F33EBB" w:rsidRDefault="008628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Двухместный WK-1 представлял собой низкоплан с </w:t>
      </w:r>
      <w:proofErr w:type="spellStart"/>
      <w:r w:rsidRPr="00F33EBB">
        <w:rPr>
          <w:rFonts w:ascii="Times New Roman" w:hAnsi="Times New Roman" w:cs="Times New Roman"/>
          <w:color w:val="000000" w:themeColor="text1"/>
          <w:sz w:val="16"/>
          <w:szCs w:val="16"/>
        </w:rPr>
        <w:t>неубираемым</w:t>
      </w:r>
      <w:proofErr w:type="spellEnd"/>
      <w:r w:rsidRPr="00F33EBB">
        <w:rPr>
          <w:rFonts w:ascii="Times New Roman" w:hAnsi="Times New Roman" w:cs="Times New Roman"/>
          <w:color w:val="000000" w:themeColor="text1"/>
          <w:sz w:val="16"/>
          <w:szCs w:val="16"/>
        </w:rPr>
        <w:t xml:space="preserve"> шасси. Конструкция — цельнодеревянная с фанерной и полотняной обшивкой. Самолёт оснащался двигателем </w:t>
      </w:r>
      <w:proofErr w:type="spellStart"/>
      <w:r w:rsidRPr="00F33EBB">
        <w:rPr>
          <w:rFonts w:ascii="Times New Roman" w:hAnsi="Times New Roman" w:cs="Times New Roman"/>
          <w:color w:val="000000" w:themeColor="text1"/>
          <w:sz w:val="16"/>
          <w:szCs w:val="16"/>
        </w:rPr>
        <w:t>Anzani</w:t>
      </w:r>
      <w:proofErr w:type="spellEnd"/>
      <w:r w:rsidRPr="00F33EBB">
        <w:rPr>
          <w:rFonts w:ascii="Times New Roman" w:hAnsi="Times New Roman" w:cs="Times New Roman"/>
          <w:color w:val="000000" w:themeColor="text1"/>
          <w:sz w:val="16"/>
          <w:szCs w:val="16"/>
        </w:rPr>
        <w:t xml:space="preserve"> 6 (45 л.с.) Крейсерская скорость — 90 км/ч, дальность полёта — 400 км.</w:t>
      </w:r>
    </w:p>
    <w:p w14:paraId="4D891775" w14:textId="77777777" w:rsidR="0086285F" w:rsidRPr="00F33EBB" w:rsidRDefault="008628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построили 2 авиетки WK-1 ”</w:t>
      </w:r>
      <w:proofErr w:type="spellStart"/>
      <w:r w:rsidRPr="00F33EBB">
        <w:rPr>
          <w:rFonts w:ascii="Times New Roman" w:hAnsi="Times New Roman" w:cs="Times New Roman"/>
          <w:color w:val="000000" w:themeColor="text1"/>
          <w:sz w:val="16"/>
          <w:szCs w:val="16"/>
        </w:rPr>
        <w:t>Jutrzenka</w:t>
      </w:r>
      <w:proofErr w:type="spellEnd"/>
      <w:r w:rsidRPr="00F33EBB">
        <w:rPr>
          <w:rFonts w:ascii="Times New Roman" w:hAnsi="Times New Roman" w:cs="Times New Roman"/>
          <w:color w:val="000000" w:themeColor="text1"/>
          <w:sz w:val="16"/>
          <w:szCs w:val="16"/>
        </w:rPr>
        <w:t>”. Как для самолёта домашней разработки, они показывали хорошие лётные характеристики. Один WK-1 использовался в аэроклубе Варшавы и занял 3 место на первом польском Национальном конкурсе авиеток (22300).</w:t>
      </w:r>
    </w:p>
    <w:p w14:paraId="1F55BEEB" w14:textId="77777777" w:rsidR="0086285F" w:rsidRPr="00F33EBB" w:rsidRDefault="0086285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93FF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сентября 1927 в США изобретены хот-доги с застежкой-молнией (4962).</w:t>
      </w:r>
    </w:p>
    <w:p w14:paraId="38E7032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70B9B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C91BD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2A77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11 по 22 сентября 1927 </w:t>
      </w:r>
      <w:proofErr w:type="spellStart"/>
      <w:r w:rsidRPr="00F33EBB">
        <w:rPr>
          <w:rFonts w:ascii="Times New Roman" w:hAnsi="Times New Roman" w:cs="Times New Roman"/>
          <w:color w:val="000000" w:themeColor="text1"/>
          <w:sz w:val="16"/>
          <w:szCs w:val="16"/>
        </w:rPr>
        <w:t>С.А.Шестаков</w:t>
      </w:r>
      <w:proofErr w:type="spellEnd"/>
      <w:r w:rsidRPr="00F33EBB">
        <w:rPr>
          <w:rFonts w:ascii="Times New Roman" w:hAnsi="Times New Roman" w:cs="Times New Roman"/>
          <w:color w:val="000000" w:themeColor="text1"/>
          <w:sz w:val="16"/>
          <w:szCs w:val="16"/>
        </w:rPr>
        <w:t xml:space="preserve"> и мех. </w:t>
      </w:r>
      <w:proofErr w:type="spellStart"/>
      <w:r w:rsidRPr="00F33EBB">
        <w:rPr>
          <w:rFonts w:ascii="Times New Roman" w:hAnsi="Times New Roman" w:cs="Times New Roman"/>
          <w:color w:val="000000" w:themeColor="text1"/>
          <w:sz w:val="16"/>
          <w:szCs w:val="16"/>
        </w:rPr>
        <w:t>Д.В.Фуфаев</w:t>
      </w:r>
      <w:proofErr w:type="spellEnd"/>
      <w:r w:rsidRPr="00F33EBB">
        <w:rPr>
          <w:rFonts w:ascii="Times New Roman" w:hAnsi="Times New Roman" w:cs="Times New Roman"/>
          <w:color w:val="000000" w:themeColor="text1"/>
          <w:sz w:val="16"/>
          <w:szCs w:val="16"/>
        </w:rPr>
        <w:t xml:space="preserve"> на АНТ_3 вернулись из Токио в Москву. Всего - 21 тыс7 км за 153 час. (438,577).</w:t>
      </w:r>
    </w:p>
    <w:p w14:paraId="6E40CF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C980E" w14:textId="77777777" w:rsidR="003F12E4" w:rsidRPr="00F33EBB" w:rsidRDefault="003F12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6423304" w14:textId="77777777" w:rsidR="003F12E4" w:rsidRPr="00F33EBB" w:rsidRDefault="003F12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C09CD"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сентября 1927 г. Главное военно-промышленное управление ВСНХ в своем отношение № 13081350с предложило рассмотреть вопрос об организации выпуска автомобилей на военных заводах (17776).</w:t>
      </w:r>
    </w:p>
    <w:p w14:paraId="0700E627"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p>
    <w:p w14:paraId="488A103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39C70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462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сентября 1927 было крымское </w:t>
      </w:r>
      <w:proofErr w:type="spellStart"/>
      <w:r w:rsidRPr="00F33EBB">
        <w:rPr>
          <w:rFonts w:ascii="Times New Roman" w:hAnsi="Times New Roman" w:cs="Times New Roman"/>
          <w:color w:val="000000" w:themeColor="text1"/>
          <w:sz w:val="16"/>
          <w:szCs w:val="16"/>
        </w:rPr>
        <w:t>землеирясени</w:t>
      </w:r>
      <w:proofErr w:type="spellEnd"/>
      <w:r w:rsidRPr="00F33EBB">
        <w:rPr>
          <w:rFonts w:ascii="Times New Roman" w:hAnsi="Times New Roman" w:cs="Times New Roman"/>
          <w:color w:val="000000" w:themeColor="text1"/>
          <w:sz w:val="16"/>
          <w:szCs w:val="16"/>
        </w:rPr>
        <w:t>, повредившее многие постройки от Севастополя до Феодосии (3960, 355).</w:t>
      </w:r>
    </w:p>
    <w:p w14:paraId="64582A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D80C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F225A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4561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сентября 1927 года НК УВВС выдал НИИ ВВС задание № 31546 на испытание самолета Р.1.М.5. с измененной системой </w:t>
      </w:r>
      <w:proofErr w:type="spellStart"/>
      <w:r w:rsidRPr="00F33EBB">
        <w:rPr>
          <w:rFonts w:ascii="Times New Roman" w:hAnsi="Times New Roman" w:cs="Times New Roman"/>
          <w:color w:val="000000" w:themeColor="text1"/>
          <w:sz w:val="16"/>
          <w:szCs w:val="16"/>
        </w:rPr>
        <w:t>бензопитания</w:t>
      </w:r>
      <w:proofErr w:type="spellEnd"/>
      <w:r w:rsidRPr="00F33EBB">
        <w:rPr>
          <w:rFonts w:ascii="Times New Roman" w:hAnsi="Times New Roman" w:cs="Times New Roman"/>
          <w:color w:val="000000" w:themeColor="text1"/>
          <w:sz w:val="16"/>
          <w:szCs w:val="16"/>
        </w:rPr>
        <w:t xml:space="preserve"> (6958).</w:t>
      </w:r>
    </w:p>
    <w:p w14:paraId="3F97EE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245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сентября 1927 Калинин писал доклад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0083EE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План опытного строительства на 1927/28 операционный год впервые в соответствии с указаниями </w:t>
      </w:r>
      <w:proofErr w:type="spellStart"/>
      <w:r w:rsidRPr="00F33EBB">
        <w:rPr>
          <w:rFonts w:ascii="Times New Roman" w:hAnsi="Times New Roman" w:cs="Times New Roman"/>
          <w:color w:val="000000" w:themeColor="text1"/>
          <w:sz w:val="16"/>
          <w:szCs w:val="16"/>
        </w:rPr>
        <w:t>ГУМП'а</w:t>
      </w:r>
      <w:proofErr w:type="spellEnd"/>
      <w:r w:rsidRPr="00F33EBB">
        <w:rPr>
          <w:rFonts w:ascii="Times New Roman" w:hAnsi="Times New Roman" w:cs="Times New Roman"/>
          <w:color w:val="000000" w:themeColor="text1"/>
          <w:sz w:val="16"/>
          <w:szCs w:val="16"/>
        </w:rPr>
        <w:t xml:space="preserve"> и НТУ ВСНХ построен по принципу единого плана финансируемого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и объединяющего все задания УВВС по опытным самолетам и моторам подлежащие выполнению как самим Трестом, так и Научными Институтами, а также экспериментальные и исследовательские работы последних непосредственно связанные с опытным строительством самолетов и моторов. Помимо этого в смету по опытному строительству включены также расходы по Бюро по </w:t>
      </w:r>
      <w:proofErr w:type="spellStart"/>
      <w:r w:rsidRPr="00F33EBB">
        <w:rPr>
          <w:rFonts w:ascii="Times New Roman" w:hAnsi="Times New Roman" w:cs="Times New Roman"/>
          <w:color w:val="000000" w:themeColor="text1"/>
          <w:sz w:val="16"/>
          <w:szCs w:val="16"/>
        </w:rPr>
        <w:t>авиалесу</w:t>
      </w:r>
      <w:proofErr w:type="spellEnd"/>
      <w:r w:rsidRPr="00F33EBB">
        <w:rPr>
          <w:rFonts w:ascii="Times New Roman" w:hAnsi="Times New Roman" w:cs="Times New Roman"/>
          <w:color w:val="000000" w:themeColor="text1"/>
          <w:sz w:val="16"/>
          <w:szCs w:val="16"/>
        </w:rPr>
        <w:t>, производящему исследования лесных районов СССР с целью выявления местонахождения пород деревьев требующихся в самолетостроении и удовлетворяющих по качеству древесины предъявляемым требованиям.</w:t>
      </w:r>
    </w:p>
    <w:p w14:paraId="60614C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опытному строительству самолетов на 1927/28 </w:t>
      </w:r>
      <w:proofErr w:type="spellStart"/>
      <w:r w:rsidRPr="00F33EBB">
        <w:rPr>
          <w:rFonts w:ascii="Times New Roman" w:hAnsi="Times New Roman" w:cs="Times New Roman"/>
          <w:color w:val="000000" w:themeColor="text1"/>
          <w:sz w:val="16"/>
          <w:szCs w:val="16"/>
        </w:rPr>
        <w:t>операц</w:t>
      </w:r>
      <w:proofErr w:type="spellEnd"/>
      <w:r w:rsidRPr="00F33EBB">
        <w:rPr>
          <w:rFonts w:ascii="Times New Roman" w:hAnsi="Times New Roman" w:cs="Times New Roman"/>
          <w:color w:val="000000" w:themeColor="text1"/>
          <w:sz w:val="16"/>
          <w:szCs w:val="16"/>
        </w:rPr>
        <w:t>. год предусмотрены следующие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2A36" w:rsidRPr="00F33EBB" w14:paraId="0F91C115" w14:textId="77777777">
        <w:tc>
          <w:tcPr>
            <w:tcW w:w="5636" w:type="dxa"/>
          </w:tcPr>
          <w:p w14:paraId="0FC6D7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Выполняемые Трестом.</w:t>
            </w:r>
          </w:p>
        </w:tc>
        <w:tc>
          <w:tcPr>
            <w:tcW w:w="5636" w:type="dxa"/>
          </w:tcPr>
          <w:p w14:paraId="5A33C8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76951FCA" w14:textId="77777777">
        <w:tc>
          <w:tcPr>
            <w:tcW w:w="5636" w:type="dxa"/>
          </w:tcPr>
          <w:p w14:paraId="65A8F8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По Отделу сухопутного самолетостроения Ц.К.Б.</w:t>
            </w:r>
          </w:p>
        </w:tc>
        <w:tc>
          <w:tcPr>
            <w:tcW w:w="5636" w:type="dxa"/>
          </w:tcPr>
          <w:p w14:paraId="1E4C77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CDF36F0" w14:textId="77777777">
        <w:tc>
          <w:tcPr>
            <w:tcW w:w="5636" w:type="dxa"/>
          </w:tcPr>
          <w:p w14:paraId="51F188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Сухопутный одноместный истребитель под мотор</w:t>
            </w:r>
          </w:p>
        </w:tc>
        <w:tc>
          <w:tcPr>
            <w:tcW w:w="5636" w:type="dxa"/>
          </w:tcPr>
          <w:p w14:paraId="3A0354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97BF014" w14:textId="77777777">
        <w:tc>
          <w:tcPr>
            <w:tcW w:w="5636" w:type="dxa"/>
          </w:tcPr>
          <w:p w14:paraId="0A4B59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ВМВ VI</w:t>
            </w:r>
          </w:p>
        </w:tc>
        <w:tc>
          <w:tcPr>
            <w:tcW w:w="5636" w:type="dxa"/>
          </w:tcPr>
          <w:p w14:paraId="07AD96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постройки 1.I. 28 г.</w:t>
            </w:r>
          </w:p>
        </w:tc>
      </w:tr>
      <w:tr w:rsidR="00472A36" w:rsidRPr="00F33EBB" w14:paraId="04A5179F" w14:textId="77777777">
        <w:tc>
          <w:tcPr>
            <w:tcW w:w="5636" w:type="dxa"/>
          </w:tcPr>
          <w:p w14:paraId="12B603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BC1CB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1-го </w:t>
            </w:r>
            <w:proofErr w:type="spellStart"/>
            <w:r w:rsidRPr="00F33EBB">
              <w:rPr>
                <w:rFonts w:ascii="Times New Roman" w:hAnsi="Times New Roman" w:cs="Times New Roman"/>
                <w:color w:val="000000" w:themeColor="text1"/>
                <w:sz w:val="16"/>
                <w:szCs w:val="16"/>
              </w:rPr>
              <w:t>экземп</w:t>
            </w:r>
            <w:proofErr w:type="spellEnd"/>
            <w:r w:rsidRPr="00F33EBB">
              <w:rPr>
                <w:rFonts w:ascii="Times New Roman" w:hAnsi="Times New Roman" w:cs="Times New Roman"/>
                <w:color w:val="000000" w:themeColor="text1"/>
                <w:sz w:val="16"/>
                <w:szCs w:val="16"/>
              </w:rPr>
              <w:t>.</w:t>
            </w:r>
          </w:p>
        </w:tc>
      </w:tr>
      <w:tr w:rsidR="00472A36" w:rsidRPr="00F33EBB" w14:paraId="665C2E74" w14:textId="77777777">
        <w:tc>
          <w:tcPr>
            <w:tcW w:w="5636" w:type="dxa"/>
          </w:tcPr>
          <w:p w14:paraId="4C87E3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Сухопутный двухместный истребитель Д2 под</w:t>
            </w:r>
          </w:p>
        </w:tc>
        <w:tc>
          <w:tcPr>
            <w:tcW w:w="5636" w:type="dxa"/>
          </w:tcPr>
          <w:p w14:paraId="14218E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88E566E" w14:textId="77777777">
        <w:tc>
          <w:tcPr>
            <w:tcW w:w="5636" w:type="dxa"/>
          </w:tcPr>
          <w:p w14:paraId="796F11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 БМВ VI</w:t>
            </w:r>
          </w:p>
        </w:tc>
        <w:tc>
          <w:tcPr>
            <w:tcW w:w="5636" w:type="dxa"/>
          </w:tcPr>
          <w:p w14:paraId="34F4A5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 1.X. 28 г.</w:t>
            </w:r>
          </w:p>
        </w:tc>
      </w:tr>
      <w:tr w:rsidR="00472A36" w:rsidRPr="00F33EBB" w14:paraId="683F9AA3" w14:textId="77777777">
        <w:tc>
          <w:tcPr>
            <w:tcW w:w="5636" w:type="dxa"/>
          </w:tcPr>
          <w:p w14:paraId="779691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Разведчик армейский сухопутный Р5 под</w:t>
            </w:r>
          </w:p>
        </w:tc>
        <w:tc>
          <w:tcPr>
            <w:tcW w:w="5636" w:type="dxa"/>
          </w:tcPr>
          <w:p w14:paraId="666914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1BF31D69" w14:textId="77777777">
        <w:tc>
          <w:tcPr>
            <w:tcW w:w="5636" w:type="dxa"/>
          </w:tcPr>
          <w:p w14:paraId="6B1C51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 БМВ VI</w:t>
            </w:r>
          </w:p>
        </w:tc>
        <w:tc>
          <w:tcPr>
            <w:tcW w:w="5636" w:type="dxa"/>
          </w:tcPr>
          <w:p w14:paraId="386BD5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 1.VI. 28 г.</w:t>
            </w:r>
          </w:p>
        </w:tc>
      </w:tr>
      <w:tr w:rsidR="00472A36" w:rsidRPr="00F33EBB" w14:paraId="03064FC4" w14:textId="77777777">
        <w:tc>
          <w:tcPr>
            <w:tcW w:w="5636" w:type="dxa"/>
          </w:tcPr>
          <w:p w14:paraId="58BBFA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Сухопутный учебный У2 М11. Испытание 2-го экз. окончание их</w:t>
            </w:r>
          </w:p>
        </w:tc>
        <w:tc>
          <w:tcPr>
            <w:tcW w:w="5636" w:type="dxa"/>
          </w:tcPr>
          <w:p w14:paraId="3E8B59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 1.III. 28 г.</w:t>
            </w:r>
          </w:p>
        </w:tc>
      </w:tr>
      <w:tr w:rsidR="00472A36" w:rsidRPr="00F33EBB" w14:paraId="0BD109AF" w14:textId="77777777">
        <w:tc>
          <w:tcPr>
            <w:tcW w:w="5636" w:type="dxa"/>
          </w:tcPr>
          <w:p w14:paraId="242EC4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Деревянный бомбардировщик ТБ2 по два мотора</w:t>
            </w:r>
          </w:p>
        </w:tc>
        <w:tc>
          <w:tcPr>
            <w:tcW w:w="5636" w:type="dxa"/>
          </w:tcPr>
          <w:p w14:paraId="3128F8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0C9FB35D" w14:textId="77777777">
        <w:tc>
          <w:tcPr>
            <w:tcW w:w="5636" w:type="dxa"/>
          </w:tcPr>
          <w:p w14:paraId="6D6D3C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Л.Д. 450 или М-14</w:t>
            </w:r>
          </w:p>
        </w:tc>
        <w:tc>
          <w:tcPr>
            <w:tcW w:w="5636" w:type="dxa"/>
          </w:tcPr>
          <w:p w14:paraId="12ACDC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 1.IX. 28 г.</w:t>
            </w:r>
          </w:p>
        </w:tc>
      </w:tr>
      <w:tr w:rsidR="00472A36" w:rsidRPr="00F33EBB" w14:paraId="2AF702B9" w14:textId="77777777">
        <w:tc>
          <w:tcPr>
            <w:tcW w:w="5636" w:type="dxa"/>
          </w:tcPr>
          <w:p w14:paraId="65B0B9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Корпусный разведчик П2 под мотор М6</w:t>
            </w:r>
          </w:p>
        </w:tc>
        <w:tc>
          <w:tcPr>
            <w:tcW w:w="5636" w:type="dxa"/>
          </w:tcPr>
          <w:p w14:paraId="47BCA4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2FACB6A" w14:textId="77777777">
        <w:tc>
          <w:tcPr>
            <w:tcW w:w="5636" w:type="dxa"/>
          </w:tcPr>
          <w:p w14:paraId="61303F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(строится за счет серийного заказа)</w:t>
            </w:r>
          </w:p>
        </w:tc>
        <w:tc>
          <w:tcPr>
            <w:tcW w:w="5636" w:type="dxa"/>
          </w:tcPr>
          <w:p w14:paraId="12F7AE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 1.III. 28 г.</w:t>
            </w:r>
          </w:p>
        </w:tc>
      </w:tr>
      <w:tr w:rsidR="00472A36" w:rsidRPr="00F33EBB" w14:paraId="30500255" w14:textId="77777777">
        <w:tc>
          <w:tcPr>
            <w:tcW w:w="5636" w:type="dxa"/>
          </w:tcPr>
          <w:p w14:paraId="2A5A77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По Отделу Морского самолетостроения ЦКБ.</w:t>
            </w:r>
          </w:p>
        </w:tc>
        <w:tc>
          <w:tcPr>
            <w:tcW w:w="5636" w:type="dxa"/>
          </w:tcPr>
          <w:p w14:paraId="6BA83D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656101F3" w14:textId="77777777">
        <w:tc>
          <w:tcPr>
            <w:tcW w:w="5636" w:type="dxa"/>
          </w:tcPr>
          <w:p w14:paraId="087632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Разведчик открытого моря РАМ под два мотора</w:t>
            </w:r>
          </w:p>
        </w:tc>
        <w:tc>
          <w:tcPr>
            <w:tcW w:w="5636" w:type="dxa"/>
          </w:tcPr>
          <w:p w14:paraId="396EA9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8412D85" w14:textId="77777777">
        <w:tc>
          <w:tcPr>
            <w:tcW w:w="5636" w:type="dxa"/>
          </w:tcPr>
          <w:p w14:paraId="5594BC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Л.Д.-450 (2-ой экземпляр)</w:t>
            </w:r>
          </w:p>
        </w:tc>
        <w:tc>
          <w:tcPr>
            <w:tcW w:w="5636" w:type="dxa"/>
          </w:tcPr>
          <w:p w14:paraId="460EFE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 1.V. 28 г.</w:t>
            </w:r>
          </w:p>
        </w:tc>
      </w:tr>
      <w:tr w:rsidR="00472A36" w:rsidRPr="00F33EBB" w14:paraId="18788AA2" w14:textId="77777777">
        <w:tc>
          <w:tcPr>
            <w:tcW w:w="5636" w:type="dxa"/>
          </w:tcPr>
          <w:p w14:paraId="077C2B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Разведчик морской базовый МР5 под мотор ЛД</w:t>
            </w:r>
          </w:p>
        </w:tc>
        <w:tc>
          <w:tcPr>
            <w:tcW w:w="5636" w:type="dxa"/>
          </w:tcPr>
          <w:p w14:paraId="4191FB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0A570C81" w14:textId="77777777">
        <w:tc>
          <w:tcPr>
            <w:tcW w:w="5636" w:type="dxa"/>
          </w:tcPr>
          <w:p w14:paraId="636B1C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 или М 14</w:t>
            </w:r>
          </w:p>
        </w:tc>
        <w:tc>
          <w:tcPr>
            <w:tcW w:w="5636" w:type="dxa"/>
          </w:tcPr>
          <w:p w14:paraId="1F3333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 1.VII. 28 г.</w:t>
            </w:r>
          </w:p>
        </w:tc>
      </w:tr>
      <w:tr w:rsidR="00472A36" w:rsidRPr="00F33EBB" w14:paraId="7E9DA77C" w14:textId="77777777">
        <w:tc>
          <w:tcPr>
            <w:tcW w:w="5636" w:type="dxa"/>
          </w:tcPr>
          <w:p w14:paraId="488759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Морской учебный самолет МУ2 под мотор М 12</w:t>
            </w:r>
          </w:p>
        </w:tc>
        <w:tc>
          <w:tcPr>
            <w:tcW w:w="5636" w:type="dxa"/>
          </w:tcPr>
          <w:p w14:paraId="0B8EC1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29926A6" w14:textId="77777777">
        <w:tc>
          <w:tcPr>
            <w:tcW w:w="5636" w:type="dxa"/>
          </w:tcPr>
          <w:p w14:paraId="012F4C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(2-ой экземпляр)</w:t>
            </w:r>
          </w:p>
        </w:tc>
        <w:tc>
          <w:tcPr>
            <w:tcW w:w="5636" w:type="dxa"/>
          </w:tcPr>
          <w:p w14:paraId="0EA673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7F84199E" w14:textId="77777777">
        <w:tc>
          <w:tcPr>
            <w:tcW w:w="5636" w:type="dxa"/>
          </w:tcPr>
          <w:p w14:paraId="686C7A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Торпедоносец морской ТОМ под 2 мотора ЛД 450</w:t>
            </w:r>
          </w:p>
        </w:tc>
        <w:tc>
          <w:tcPr>
            <w:tcW w:w="5636" w:type="dxa"/>
          </w:tcPr>
          <w:p w14:paraId="24A8EC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 " 1.IV. 28 г.</w:t>
            </w:r>
          </w:p>
        </w:tc>
      </w:tr>
      <w:tr w:rsidR="00472A36" w:rsidRPr="00F33EBB" w14:paraId="5E39B66A" w14:textId="77777777">
        <w:tc>
          <w:tcPr>
            <w:tcW w:w="5636" w:type="dxa"/>
          </w:tcPr>
          <w:p w14:paraId="09D7CF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 Выполняемые Ц.А.Г.И.</w:t>
            </w:r>
          </w:p>
        </w:tc>
        <w:tc>
          <w:tcPr>
            <w:tcW w:w="5636" w:type="dxa"/>
          </w:tcPr>
          <w:p w14:paraId="374B48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189F0C7B" w14:textId="77777777">
        <w:tc>
          <w:tcPr>
            <w:tcW w:w="5636" w:type="dxa"/>
          </w:tcPr>
          <w:p w14:paraId="6717E6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Сухопутный одноместный металлический</w:t>
            </w:r>
          </w:p>
        </w:tc>
        <w:tc>
          <w:tcPr>
            <w:tcW w:w="5636" w:type="dxa"/>
          </w:tcPr>
          <w:p w14:paraId="1AE685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0365C09F" w14:textId="77777777">
        <w:tc>
          <w:tcPr>
            <w:tcW w:w="5636" w:type="dxa"/>
          </w:tcPr>
          <w:p w14:paraId="28AE87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истребитель И4 под мотор ЮП-450</w:t>
            </w:r>
          </w:p>
        </w:tc>
        <w:tc>
          <w:tcPr>
            <w:tcW w:w="5636" w:type="dxa"/>
          </w:tcPr>
          <w:p w14:paraId="4A8C4C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постройки головного</w:t>
            </w:r>
          </w:p>
        </w:tc>
      </w:tr>
      <w:tr w:rsidR="00472A36" w:rsidRPr="00F33EBB" w14:paraId="1D8D029B" w14:textId="77777777">
        <w:tc>
          <w:tcPr>
            <w:tcW w:w="5636" w:type="dxa"/>
          </w:tcPr>
          <w:p w14:paraId="719B43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C7347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самолета для серии - 1.III. 28 г.</w:t>
            </w:r>
          </w:p>
        </w:tc>
      </w:tr>
      <w:tr w:rsidR="00472A36" w:rsidRPr="00F33EBB" w14:paraId="3AFD27A4" w14:textId="77777777">
        <w:tc>
          <w:tcPr>
            <w:tcW w:w="5636" w:type="dxa"/>
          </w:tcPr>
          <w:p w14:paraId="45A9BD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Разведчик сухопутный двухмоторный</w:t>
            </w:r>
          </w:p>
        </w:tc>
        <w:tc>
          <w:tcPr>
            <w:tcW w:w="5636" w:type="dxa"/>
          </w:tcPr>
          <w:p w14:paraId="1BC6F6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57B41F84" w14:textId="77777777">
        <w:tc>
          <w:tcPr>
            <w:tcW w:w="5636" w:type="dxa"/>
          </w:tcPr>
          <w:p w14:paraId="1CE684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металлический Р6 под 2 мотора</w:t>
            </w:r>
          </w:p>
        </w:tc>
        <w:tc>
          <w:tcPr>
            <w:tcW w:w="5636" w:type="dxa"/>
          </w:tcPr>
          <w:p w14:paraId="526715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163ED06C" w14:textId="77777777">
        <w:tc>
          <w:tcPr>
            <w:tcW w:w="5636" w:type="dxa"/>
          </w:tcPr>
          <w:p w14:paraId="3429E6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 520</w:t>
            </w:r>
          </w:p>
        </w:tc>
        <w:tc>
          <w:tcPr>
            <w:tcW w:w="5636" w:type="dxa"/>
          </w:tcPr>
          <w:p w14:paraId="4685CE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постройки 1-го экз.</w:t>
            </w:r>
          </w:p>
        </w:tc>
      </w:tr>
      <w:tr w:rsidR="00472A36" w:rsidRPr="00F33EBB" w14:paraId="5386A482" w14:textId="77777777">
        <w:tc>
          <w:tcPr>
            <w:tcW w:w="5636" w:type="dxa"/>
          </w:tcPr>
          <w:p w14:paraId="02CE70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44CBA5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1.VIII. 28 г.</w:t>
            </w:r>
          </w:p>
        </w:tc>
      </w:tr>
      <w:tr w:rsidR="00472A36" w:rsidRPr="00F33EBB" w14:paraId="6CE24358" w14:textId="77777777">
        <w:tc>
          <w:tcPr>
            <w:tcW w:w="5636" w:type="dxa"/>
          </w:tcPr>
          <w:p w14:paraId="6F61EB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Мореходный разведчик торпедоносец</w:t>
            </w:r>
          </w:p>
        </w:tc>
        <w:tc>
          <w:tcPr>
            <w:tcW w:w="5636" w:type="dxa"/>
          </w:tcPr>
          <w:p w14:paraId="1A849F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2CC946B" w14:textId="77777777">
        <w:tc>
          <w:tcPr>
            <w:tcW w:w="5636" w:type="dxa"/>
          </w:tcPr>
          <w:p w14:paraId="3F3E66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МР1 под общую мощность моторов</w:t>
            </w:r>
          </w:p>
        </w:tc>
        <w:tc>
          <w:tcPr>
            <w:tcW w:w="5636" w:type="dxa"/>
          </w:tcPr>
          <w:p w14:paraId="57E68D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3A0EACD0" w14:textId="77777777">
        <w:tc>
          <w:tcPr>
            <w:tcW w:w="5636" w:type="dxa"/>
          </w:tcPr>
          <w:p w14:paraId="3D66B6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1200/1800 НР</w:t>
            </w:r>
          </w:p>
        </w:tc>
        <w:tc>
          <w:tcPr>
            <w:tcW w:w="5636" w:type="dxa"/>
          </w:tcPr>
          <w:p w14:paraId="28720A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постройки 1-го экз.</w:t>
            </w:r>
          </w:p>
        </w:tc>
      </w:tr>
      <w:tr w:rsidR="00472A36" w:rsidRPr="00F33EBB" w14:paraId="0168D5DB" w14:textId="77777777">
        <w:tc>
          <w:tcPr>
            <w:tcW w:w="5636" w:type="dxa"/>
          </w:tcPr>
          <w:p w14:paraId="600877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3FE64E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1.V. 28 г.</w:t>
            </w:r>
          </w:p>
        </w:tc>
      </w:tr>
      <w:tr w:rsidR="00472A36" w:rsidRPr="00F33EBB" w14:paraId="23BDB9EF" w14:textId="77777777">
        <w:tc>
          <w:tcPr>
            <w:tcW w:w="5636" w:type="dxa"/>
          </w:tcPr>
          <w:p w14:paraId="2DE0D0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Металлический бомбардировщик тяжелый</w:t>
            </w:r>
          </w:p>
        </w:tc>
        <w:tc>
          <w:tcPr>
            <w:tcW w:w="5636" w:type="dxa"/>
          </w:tcPr>
          <w:p w14:paraId="24A9DE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69D45971" w14:textId="77777777">
        <w:tc>
          <w:tcPr>
            <w:tcW w:w="5636" w:type="dxa"/>
          </w:tcPr>
          <w:p w14:paraId="4092C3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ТБ3 под 4 мотора БМВ VI</w:t>
            </w:r>
          </w:p>
        </w:tc>
        <w:tc>
          <w:tcPr>
            <w:tcW w:w="5636" w:type="dxa"/>
          </w:tcPr>
          <w:p w14:paraId="5963EE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постройки 1-го экз.</w:t>
            </w:r>
          </w:p>
        </w:tc>
      </w:tr>
      <w:tr w:rsidR="00472A36" w:rsidRPr="00F33EBB" w14:paraId="40C8E21F" w14:textId="77777777">
        <w:tc>
          <w:tcPr>
            <w:tcW w:w="5636" w:type="dxa"/>
          </w:tcPr>
          <w:p w14:paraId="127835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28B19C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1.VIII. 28 г.</w:t>
            </w:r>
          </w:p>
        </w:tc>
      </w:tr>
    </w:tbl>
    <w:p w14:paraId="759791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Программа по самолетостроению находится в настоящее время на окончательном согласовании с Нач. ВВС, причем все вышеприведенные сроки можно считать согласованными за исключением двухместного Истребителя Д2. О последнем Правление согласно постановления своего от 2.IX.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по </w:t>
      </w:r>
      <w:proofErr w:type="spellStart"/>
      <w:r w:rsidRPr="00F33EBB">
        <w:rPr>
          <w:rFonts w:ascii="Times New Roman" w:hAnsi="Times New Roman" w:cs="Times New Roman"/>
          <w:color w:val="000000" w:themeColor="text1"/>
          <w:sz w:val="16"/>
          <w:szCs w:val="16"/>
        </w:rPr>
        <w:t>прот</w:t>
      </w:r>
      <w:proofErr w:type="spellEnd"/>
      <w:r w:rsidRPr="00F33EBB">
        <w:rPr>
          <w:rFonts w:ascii="Times New Roman" w:hAnsi="Times New Roman" w:cs="Times New Roman"/>
          <w:color w:val="000000" w:themeColor="text1"/>
          <w:sz w:val="16"/>
          <w:szCs w:val="16"/>
        </w:rPr>
        <w:t xml:space="preserve">. N 57 возбудило ходатайство о снятии с программы, мотивируя свою просьбу отмеченной Тех. Советом при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перегрузкой ОСС заданиями, что может отразиться на качестве продукции и недостатком в тех. персонале для пополнения штатов ЦКБ.</w:t>
      </w:r>
    </w:p>
    <w:p w14:paraId="52B6F9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По тем же причинам Правление признало невозможным сократить, как о том, высказывал пожелание Нач. ВВС, вышеприведенные сроки работ. Независимо от вышеперечисленных работ Правление возбудило в соответствии с постановлением Тех. Совета перед УВВС о включении в план опытного строительства постройки одноместного сухопутного истребителя под мощный вполне современный мотор с воздушным охлаждением, но срок начала работ по нему ставит в зависимость от реальной возможности получения указанного типа моторов. Последний вопрос прорабатывается в настоящее время УВВС. В области опытного моторостроения по плану на 27/28 </w:t>
      </w:r>
      <w:proofErr w:type="spellStart"/>
      <w:r w:rsidRPr="00F33EBB">
        <w:rPr>
          <w:rFonts w:ascii="Times New Roman" w:hAnsi="Times New Roman" w:cs="Times New Roman"/>
          <w:color w:val="000000" w:themeColor="text1"/>
          <w:sz w:val="16"/>
          <w:szCs w:val="16"/>
        </w:rPr>
        <w:t>операц</w:t>
      </w:r>
      <w:proofErr w:type="spellEnd"/>
      <w:r w:rsidRPr="00F33EBB">
        <w:rPr>
          <w:rFonts w:ascii="Times New Roman" w:hAnsi="Times New Roman" w:cs="Times New Roman"/>
          <w:color w:val="000000" w:themeColor="text1"/>
          <w:sz w:val="16"/>
          <w:szCs w:val="16"/>
        </w:rPr>
        <w:t>. год намечены следующие работы подлежащие выполнению на заводах Треста: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2A36" w:rsidRPr="00F33EBB" w14:paraId="10C3348D" w14:textId="77777777">
        <w:tc>
          <w:tcPr>
            <w:tcW w:w="5636" w:type="dxa"/>
          </w:tcPr>
          <w:p w14:paraId="50822D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Мотор 600 НР тип V 12-М 13 (конструкции НАМИ)</w:t>
            </w:r>
          </w:p>
        </w:tc>
        <w:tc>
          <w:tcPr>
            <w:tcW w:w="5636" w:type="dxa"/>
          </w:tcPr>
          <w:p w14:paraId="2D14C4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9D5CC37" w14:textId="77777777">
        <w:tc>
          <w:tcPr>
            <w:tcW w:w="5636" w:type="dxa"/>
          </w:tcPr>
          <w:p w14:paraId="2BC3B4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0DF923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(испытания и переделки).</w:t>
            </w:r>
          </w:p>
        </w:tc>
      </w:tr>
      <w:tr w:rsidR="00472A36" w:rsidRPr="00F33EBB" w14:paraId="1CAF8CAE" w14:textId="77777777">
        <w:tc>
          <w:tcPr>
            <w:tcW w:w="5636" w:type="dxa"/>
          </w:tcPr>
          <w:p w14:paraId="0A0814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Мотор 450-500 НР тип V 12-М14</w:t>
            </w:r>
          </w:p>
        </w:tc>
        <w:tc>
          <w:tcPr>
            <w:tcW w:w="5636" w:type="dxa"/>
          </w:tcPr>
          <w:p w14:paraId="730187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5E3ECB9A" w14:textId="77777777">
        <w:tc>
          <w:tcPr>
            <w:tcW w:w="5636" w:type="dxa"/>
          </w:tcPr>
          <w:p w14:paraId="15B4B9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 спроектирован с учетом</w:t>
            </w:r>
          </w:p>
        </w:tc>
        <w:tc>
          <w:tcPr>
            <w:tcW w:w="5636" w:type="dxa"/>
          </w:tcPr>
          <w:p w14:paraId="5141A4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6AEBCB50" w14:textId="77777777">
        <w:tc>
          <w:tcPr>
            <w:tcW w:w="5636" w:type="dxa"/>
          </w:tcPr>
          <w:p w14:paraId="2A15C7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наибольшего сохранения методов</w:t>
            </w:r>
          </w:p>
        </w:tc>
        <w:tc>
          <w:tcPr>
            <w:tcW w:w="5636" w:type="dxa"/>
          </w:tcPr>
          <w:p w14:paraId="20835F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7C272331" w14:textId="77777777">
        <w:tc>
          <w:tcPr>
            <w:tcW w:w="5636" w:type="dxa"/>
          </w:tcPr>
          <w:p w14:paraId="72E39A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обработки принятых при постройке</w:t>
            </w:r>
          </w:p>
        </w:tc>
        <w:tc>
          <w:tcPr>
            <w:tcW w:w="5636" w:type="dxa"/>
          </w:tcPr>
          <w:p w14:paraId="20B288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09A90130" w14:textId="77777777">
        <w:tc>
          <w:tcPr>
            <w:tcW w:w="5636" w:type="dxa"/>
          </w:tcPr>
          <w:p w14:paraId="047DF7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мотора М5) конструкция ОМО ЦКБ)</w:t>
            </w:r>
          </w:p>
        </w:tc>
        <w:tc>
          <w:tcPr>
            <w:tcW w:w="5636" w:type="dxa"/>
          </w:tcPr>
          <w:p w14:paraId="6F9A33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1-го экз.</w:t>
            </w:r>
          </w:p>
        </w:tc>
      </w:tr>
      <w:tr w:rsidR="00472A36" w:rsidRPr="00F33EBB" w14:paraId="1322555D" w14:textId="77777777">
        <w:tc>
          <w:tcPr>
            <w:tcW w:w="5636" w:type="dxa"/>
          </w:tcPr>
          <w:p w14:paraId="339F53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026260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1.II. 28 г.</w:t>
            </w:r>
          </w:p>
        </w:tc>
      </w:tr>
      <w:tr w:rsidR="00472A36" w:rsidRPr="00F33EBB" w14:paraId="3691047B" w14:textId="77777777">
        <w:tc>
          <w:tcPr>
            <w:tcW w:w="5636" w:type="dxa"/>
          </w:tcPr>
          <w:p w14:paraId="273185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Мощный мотор с воздушным охлаждением М15</w:t>
            </w:r>
          </w:p>
        </w:tc>
        <w:tc>
          <w:tcPr>
            <w:tcW w:w="5636" w:type="dxa"/>
          </w:tcPr>
          <w:p w14:paraId="31E844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F245E6C" w14:textId="77777777">
        <w:tc>
          <w:tcPr>
            <w:tcW w:w="5636" w:type="dxa"/>
          </w:tcPr>
          <w:p w14:paraId="7465B9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(конструкции ОМО ЦКБ)</w:t>
            </w:r>
          </w:p>
        </w:tc>
        <w:tc>
          <w:tcPr>
            <w:tcW w:w="5636" w:type="dxa"/>
          </w:tcPr>
          <w:p w14:paraId="7D8E17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1-го экз.</w:t>
            </w:r>
          </w:p>
        </w:tc>
      </w:tr>
      <w:tr w:rsidR="00472A36" w:rsidRPr="00F33EBB" w14:paraId="69106DCD" w14:textId="77777777">
        <w:tc>
          <w:tcPr>
            <w:tcW w:w="5636" w:type="dxa"/>
          </w:tcPr>
          <w:p w14:paraId="414742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5C59C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1.V. 28 г.</w:t>
            </w:r>
          </w:p>
        </w:tc>
      </w:tr>
      <w:tr w:rsidR="00472A36" w:rsidRPr="00F33EBB" w14:paraId="4B0165A5" w14:textId="77777777">
        <w:tc>
          <w:tcPr>
            <w:tcW w:w="5636" w:type="dxa"/>
          </w:tcPr>
          <w:p w14:paraId="365132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Переходный мотор 200 НР тип 1-6 М 16</w:t>
            </w:r>
          </w:p>
        </w:tc>
        <w:tc>
          <w:tcPr>
            <w:tcW w:w="5636" w:type="dxa"/>
          </w:tcPr>
          <w:p w14:paraId="6419C0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1308339F" w14:textId="77777777">
        <w:tc>
          <w:tcPr>
            <w:tcW w:w="5636" w:type="dxa"/>
          </w:tcPr>
          <w:p w14:paraId="0FA538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типу М14) конструкции ОМО ЦКБ</w:t>
            </w:r>
          </w:p>
        </w:tc>
        <w:tc>
          <w:tcPr>
            <w:tcW w:w="5636" w:type="dxa"/>
          </w:tcPr>
          <w:p w14:paraId="507AD3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1-го экз.</w:t>
            </w:r>
          </w:p>
        </w:tc>
      </w:tr>
      <w:tr w:rsidR="00472A36" w:rsidRPr="00F33EBB" w14:paraId="6F192B51" w14:textId="77777777">
        <w:tc>
          <w:tcPr>
            <w:tcW w:w="5636" w:type="dxa"/>
          </w:tcPr>
          <w:p w14:paraId="3CB112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7025A4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1.VII. 28 г.</w:t>
            </w:r>
          </w:p>
        </w:tc>
      </w:tr>
      <w:tr w:rsidR="00472A36" w:rsidRPr="00F33EBB" w14:paraId="6DC53AD3" w14:textId="77777777">
        <w:tc>
          <w:tcPr>
            <w:tcW w:w="5636" w:type="dxa"/>
          </w:tcPr>
          <w:p w14:paraId="339FA6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Перевернутый мотор М14, конструкции</w:t>
            </w:r>
          </w:p>
        </w:tc>
        <w:tc>
          <w:tcPr>
            <w:tcW w:w="5636" w:type="dxa"/>
          </w:tcPr>
          <w:p w14:paraId="0ECD1C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77A9DE19" w14:textId="77777777">
        <w:tc>
          <w:tcPr>
            <w:tcW w:w="5636" w:type="dxa"/>
          </w:tcPr>
          <w:p w14:paraId="426EAF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ОМО ЦКБ</w:t>
            </w:r>
          </w:p>
        </w:tc>
        <w:tc>
          <w:tcPr>
            <w:tcW w:w="5636" w:type="dxa"/>
          </w:tcPr>
          <w:p w14:paraId="2B4456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окончание 1-го экз.</w:t>
            </w:r>
          </w:p>
        </w:tc>
      </w:tr>
      <w:tr w:rsidR="00472A36" w:rsidRPr="00F33EBB" w14:paraId="456A7B0C" w14:textId="77777777">
        <w:tc>
          <w:tcPr>
            <w:tcW w:w="5636" w:type="dxa"/>
          </w:tcPr>
          <w:p w14:paraId="4ABA4D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8349C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1.XI. 28 г.</w:t>
            </w:r>
          </w:p>
        </w:tc>
      </w:tr>
    </w:tbl>
    <w:p w14:paraId="20FF67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на Ленинградском Обуховском заводе строится по заданию НК мотор конструкции Киреева МК 600 НР, окончание постройки намечено на 1.VII. 28 г.</w:t>
      </w:r>
    </w:p>
    <w:p w14:paraId="012078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Также сметой на 27/28 </w:t>
      </w:r>
      <w:proofErr w:type="spellStart"/>
      <w:r w:rsidRPr="00F33EBB">
        <w:rPr>
          <w:rFonts w:ascii="Times New Roman" w:hAnsi="Times New Roman" w:cs="Times New Roman"/>
          <w:color w:val="000000" w:themeColor="text1"/>
          <w:sz w:val="16"/>
          <w:szCs w:val="16"/>
        </w:rPr>
        <w:t>операц</w:t>
      </w:r>
      <w:proofErr w:type="spellEnd"/>
      <w:r w:rsidRPr="00F33EBB">
        <w:rPr>
          <w:rFonts w:ascii="Times New Roman" w:hAnsi="Times New Roman" w:cs="Times New Roman"/>
          <w:color w:val="000000" w:themeColor="text1"/>
          <w:sz w:val="16"/>
          <w:szCs w:val="16"/>
        </w:rPr>
        <w:t>. год предусмотрены исследования и переделки моторов М12, ЛРБ, М11, М6 и М5, а также разработка, постройка и испытание 2-3 типом самопусков.</w:t>
      </w:r>
    </w:p>
    <w:p w14:paraId="55B88A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области вооружения самолетов ОСС ЦКБ будет в будущем </w:t>
      </w:r>
      <w:proofErr w:type="spellStart"/>
      <w:r w:rsidRPr="00F33EBB">
        <w:rPr>
          <w:rFonts w:ascii="Times New Roman" w:hAnsi="Times New Roman" w:cs="Times New Roman"/>
          <w:color w:val="000000" w:themeColor="text1"/>
          <w:sz w:val="16"/>
          <w:szCs w:val="16"/>
        </w:rPr>
        <w:t>операц</w:t>
      </w:r>
      <w:proofErr w:type="spellEnd"/>
      <w:r w:rsidRPr="00F33EBB">
        <w:rPr>
          <w:rFonts w:ascii="Times New Roman" w:hAnsi="Times New Roman" w:cs="Times New Roman"/>
          <w:color w:val="000000" w:themeColor="text1"/>
          <w:sz w:val="16"/>
          <w:szCs w:val="16"/>
        </w:rPr>
        <w:t>. году также как и в истекающем производить ряд работ по детальному, согласованному с Н.Т.К. УВВС плану.</w:t>
      </w:r>
    </w:p>
    <w:p w14:paraId="23B54D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Помимо перечисленных работ, как уже выше указывалось, сметой на 1927/28 </w:t>
      </w:r>
      <w:proofErr w:type="spellStart"/>
      <w:r w:rsidRPr="00F33EBB">
        <w:rPr>
          <w:rFonts w:ascii="Times New Roman" w:hAnsi="Times New Roman" w:cs="Times New Roman"/>
          <w:color w:val="000000" w:themeColor="text1"/>
          <w:sz w:val="16"/>
          <w:szCs w:val="16"/>
        </w:rPr>
        <w:t>операц</w:t>
      </w:r>
      <w:proofErr w:type="spellEnd"/>
      <w:r w:rsidRPr="00F33EBB">
        <w:rPr>
          <w:rFonts w:ascii="Times New Roman" w:hAnsi="Times New Roman" w:cs="Times New Roman"/>
          <w:color w:val="000000" w:themeColor="text1"/>
          <w:sz w:val="16"/>
          <w:szCs w:val="16"/>
        </w:rPr>
        <w:t>. год предусматривается ряд работ экспериментального исследовательского характера, которые в наиболее значительной части будут поручены Научным Институтом ЦАГИ и НАМИ, а в остальной части главным образом металлургического характера будут выполняться организациями Треста и прочими.</w:t>
      </w:r>
    </w:p>
    <w:p w14:paraId="7D78A7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Предположены работы в области моторостроения, винтов и лыж, аэромеханики, исследования материалов и полуфабрикатов.</w:t>
      </w:r>
    </w:p>
    <w:p w14:paraId="18C349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наиболее характерных работ намечены:</w:t>
      </w:r>
    </w:p>
    <w:p w14:paraId="16DAB8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По винтам и лыжам - дальнейшая разработка теории винта и исследование винтов различных типов в условиях лабораторных и действительной работы на самолете, исследование и изучение лыж в условиях работы на самолетах различных типов, выработка норм прочности для них, а также рациональных амортизационных приспособлений.</w:t>
      </w:r>
    </w:p>
    <w:p w14:paraId="5FDE7A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В области аэромеханики - исследование крыльев, выработка нормальной серии их, выработка нормальных оперений, и изучение их работы, изучение лобового сопротивления фюзеляжей в зависимости от их формы и </w:t>
      </w:r>
      <w:proofErr w:type="spellStart"/>
      <w:r w:rsidRPr="00F33EBB">
        <w:rPr>
          <w:rFonts w:ascii="Times New Roman" w:hAnsi="Times New Roman" w:cs="Times New Roman"/>
          <w:color w:val="000000" w:themeColor="text1"/>
          <w:sz w:val="16"/>
          <w:szCs w:val="16"/>
        </w:rPr>
        <w:t>консулирования</w:t>
      </w:r>
      <w:proofErr w:type="spellEnd"/>
      <w:r w:rsidRPr="00F33EBB">
        <w:rPr>
          <w:rFonts w:ascii="Times New Roman" w:hAnsi="Times New Roman" w:cs="Times New Roman"/>
          <w:color w:val="000000" w:themeColor="text1"/>
          <w:sz w:val="16"/>
          <w:szCs w:val="16"/>
        </w:rPr>
        <w:t xml:space="preserve"> мотора, разработка практических методов расчета устойчивости, уточнение и выработка нормальных методов и норм расчета самолетов на прочность, в частности в отношении </w:t>
      </w:r>
      <w:proofErr w:type="spellStart"/>
      <w:r w:rsidRPr="00F33EBB">
        <w:rPr>
          <w:rFonts w:ascii="Times New Roman" w:hAnsi="Times New Roman" w:cs="Times New Roman"/>
          <w:color w:val="000000" w:themeColor="text1"/>
          <w:sz w:val="16"/>
          <w:szCs w:val="16"/>
        </w:rPr>
        <w:t>гидролодок</w:t>
      </w:r>
      <w:proofErr w:type="spellEnd"/>
      <w:r w:rsidRPr="00F33EBB">
        <w:rPr>
          <w:rFonts w:ascii="Times New Roman" w:hAnsi="Times New Roman" w:cs="Times New Roman"/>
          <w:color w:val="000000" w:themeColor="text1"/>
          <w:sz w:val="16"/>
          <w:szCs w:val="16"/>
        </w:rPr>
        <w:t>.</w:t>
      </w:r>
    </w:p>
    <w:p w14:paraId="750226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По материалам и полуфабрикатам - исследование клееных лонжеронов и изучение методов склеивания казеиновыми и альбуминовыми клеями, изучение покрытий для быстроходных самолетов, выработка стандартных соединений фанеры, изучение водонепроницаемости швов металлических конструкций, исследование лаков и красок, влажности для предохранения </w:t>
      </w:r>
      <w:proofErr w:type="spellStart"/>
      <w:r w:rsidRPr="00F33EBB">
        <w:rPr>
          <w:rFonts w:ascii="Times New Roman" w:hAnsi="Times New Roman" w:cs="Times New Roman"/>
          <w:color w:val="000000" w:themeColor="text1"/>
          <w:sz w:val="16"/>
          <w:szCs w:val="16"/>
        </w:rPr>
        <w:t>дуралюминия</w:t>
      </w:r>
      <w:proofErr w:type="spellEnd"/>
      <w:r w:rsidRPr="00F33EBB">
        <w:rPr>
          <w:rFonts w:ascii="Times New Roman" w:hAnsi="Times New Roman" w:cs="Times New Roman"/>
          <w:color w:val="000000" w:themeColor="text1"/>
          <w:sz w:val="16"/>
          <w:szCs w:val="16"/>
        </w:rPr>
        <w:t xml:space="preserve"> от коррозии.</w:t>
      </w:r>
    </w:p>
    <w:p w14:paraId="6E949C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Выработка, исследование и испытание сталей повышенных качеств, специальных труб для осей и фюзеляжей, сталей для расчалок, клапанной стали, сталей для коленчатых валов, изучение производств и исследование новых сплавов для самолетного и пулеметного литья, выработка кобальтовых сталей для магнето, улучшение сплавов для отливок картеров и поршней и бронзового литья, изучение припоев баббитов, опыты по изготовлению штампованных деталей авиамоторов, изучение термической обработки легких сплавов и электросварки, изучение явления коррозии </w:t>
      </w:r>
      <w:proofErr w:type="spellStart"/>
      <w:r w:rsidRPr="00F33EBB">
        <w:rPr>
          <w:rFonts w:ascii="Times New Roman" w:hAnsi="Times New Roman" w:cs="Times New Roman"/>
          <w:color w:val="000000" w:themeColor="text1"/>
          <w:sz w:val="16"/>
          <w:szCs w:val="16"/>
        </w:rPr>
        <w:t>дуралюминия</w:t>
      </w:r>
      <w:proofErr w:type="spellEnd"/>
      <w:r w:rsidRPr="00F33EBB">
        <w:rPr>
          <w:rFonts w:ascii="Times New Roman" w:hAnsi="Times New Roman" w:cs="Times New Roman"/>
          <w:color w:val="000000" w:themeColor="text1"/>
          <w:sz w:val="16"/>
          <w:szCs w:val="16"/>
        </w:rPr>
        <w:t xml:space="preserve"> изыскание сопротивляющихся ей сплавов.</w:t>
      </w:r>
    </w:p>
    <w:p w14:paraId="564914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В области моторостроения - исследование карбюраторов, всестороннее исследование нагнетателей для моторов, исследование охладительных солей для клапанов, экспериментальное определение приведенных длин для коленчатых валов, лабораторное исследование на прочность 10 типов поршней, выработка методов расчета, моторов и их частей - термического расчета мотора, расчета подогревателей и трубопроводов смеси, расчета коленчатых валов и шатунов, системы смазки подачи топлива и охлаждения.</w:t>
      </w:r>
    </w:p>
    <w:p w14:paraId="4C9F32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Положение производимых в настоящее время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работ на сие число нижеследующее:</w:t>
      </w:r>
    </w:p>
    <w:p w14:paraId="125545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1.По работам ОСС ЦКБ:</w:t>
      </w:r>
    </w:p>
    <w:p w14:paraId="6C5F3A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Учебный самолет У2-М11. 1 экземпляр закончен полетными заводскими испытаниями, выявившими удовлетворительность самолета, 10-го </w:t>
      </w:r>
      <w:proofErr w:type="spellStart"/>
      <w:r w:rsidRPr="00F33EBB">
        <w:rPr>
          <w:rFonts w:ascii="Times New Roman" w:hAnsi="Times New Roman" w:cs="Times New Roman"/>
          <w:color w:val="000000" w:themeColor="text1"/>
          <w:sz w:val="16"/>
          <w:szCs w:val="16"/>
        </w:rPr>
        <w:t>с.м</w:t>
      </w:r>
      <w:proofErr w:type="spellEnd"/>
      <w:r w:rsidRPr="00F33EBB">
        <w:rPr>
          <w:rFonts w:ascii="Times New Roman" w:hAnsi="Times New Roman" w:cs="Times New Roman"/>
          <w:color w:val="000000" w:themeColor="text1"/>
          <w:sz w:val="16"/>
          <w:szCs w:val="16"/>
        </w:rPr>
        <w:t>. передается в Н.К. на приемочные полетные испытания.</w:t>
      </w:r>
    </w:p>
    <w:p w14:paraId="1C4662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2-ой экземпляр в постройке, приступлено к общей сборке частей самолета. Предварительный проект и макет утвержден НТК УВВС.</w:t>
      </w:r>
    </w:p>
    <w:p w14:paraId="53445A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Истребитель И3-БМВ VI. Экземпляр для статических испытаний оканчивается сборкой, статические испытания предполагается начать в конце сентября 1-го экземпляра. Приступлено к заготовке деталей самолета для 1-го экземпляра.</w:t>
      </w:r>
    </w:p>
    <w:p w14:paraId="004C9C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Корпусный Разведчик П2-М6. Детали самолетов на крылья изготовлены, приступлено к сборке крыльев. Детали фюзеляжа и хвостового оперения в постройке. Моторная установка и шасси в проектировании.</w:t>
      </w:r>
    </w:p>
    <w:p w14:paraId="161BA8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Разведчик Р5-БМВ VI. Эскизный проект утвержден Н.Т.К. УВВС. Макет самолета выстроен и утвержден Военной Комиссией УВВС.</w:t>
      </w:r>
    </w:p>
    <w:p w14:paraId="3E124E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Бомбовоз Л2-2ЛД 450. Эскизный проект разработан и находится на утверждении Техн. Совета.</w:t>
      </w:r>
    </w:p>
    <w:p w14:paraId="5F4771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Разведчик Р4-М5. Вопрос о коренной перестройке Р4-М5, с целью упрочнения крыльев и получения более современного обзора и обстрела с этого самолета, временно отложен до выяснения результатов полетных исследований в НИИ с целью выявления предельной центровки Р1-М5 при стандартных нагрузках, утвержденных УВВС. Частичные улучшения, имеющиеся в Р4-М5, напр.: шасси, моторная установка и пр. предполагается ввести в серию и производство.</w:t>
      </w:r>
    </w:p>
    <w:p w14:paraId="52E3F3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Самолет МР1 на металлических поплавках. Самолет собран, находится в заводских полетных испытаниях на </w:t>
      </w:r>
      <w:proofErr w:type="spellStart"/>
      <w:r w:rsidRPr="00F33EBB">
        <w:rPr>
          <w:rFonts w:ascii="Times New Roman" w:hAnsi="Times New Roman" w:cs="Times New Roman"/>
          <w:color w:val="000000" w:themeColor="text1"/>
          <w:sz w:val="16"/>
          <w:szCs w:val="16"/>
        </w:rPr>
        <w:t>гидродроме</w:t>
      </w:r>
      <w:proofErr w:type="spellEnd"/>
      <w:r w:rsidRPr="00F33EBB">
        <w:rPr>
          <w:rFonts w:ascii="Times New Roman" w:hAnsi="Times New Roman" w:cs="Times New Roman"/>
          <w:color w:val="000000" w:themeColor="text1"/>
          <w:sz w:val="16"/>
          <w:szCs w:val="16"/>
        </w:rPr>
        <w:t xml:space="preserve"> ГАЗ N 7.</w:t>
      </w:r>
    </w:p>
    <w:p w14:paraId="0DEEF4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Самолет Р1 на деревянных поплавках - испытания закончены находится в серийной постройке.</w:t>
      </w:r>
    </w:p>
    <w:p w14:paraId="23385B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Работы по металлическим лонжеронам - Работа окончена, результаты обрабатываются.</w:t>
      </w:r>
    </w:p>
    <w:p w14:paraId="442111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Шасси с масляной амортизацией и колесо с внутренней амортизацией - работы закончены, изготовленные образцы находятся на испытании.</w:t>
      </w:r>
    </w:p>
    <w:p w14:paraId="439BC5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Работы по вооружению - Работы ведутся в соответствии с планом согласованным с Н.Т.К. УВВС.</w:t>
      </w:r>
    </w:p>
    <w:p w14:paraId="4A014C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 По работам ОМОС ЦКБ.</w:t>
      </w:r>
    </w:p>
    <w:p w14:paraId="2EEE24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Разведчик открытого моря - РОМ (МР3) - 2 ЛД 450. Самолет заканчивается сборкой, в ближайшие дни должны быть начаты заводские испытания.</w:t>
      </w:r>
    </w:p>
    <w:p w14:paraId="00EEE2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Морской учебный самолет МУ2 - самолет заканчивается сборкой, ставится отпущенный УВВС мотор Люцифер, в ближайшие дни должны быть начаты заводские испытания.</w:t>
      </w:r>
    </w:p>
    <w:p w14:paraId="677481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Торпедоносец ТОМ-2ЛД-450. Предварительный проект разработан и рассмотрен НТК и перерабатывается ОМО в соответствии с указаниями последнего.</w:t>
      </w:r>
    </w:p>
    <w:p w14:paraId="7B9311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III. По работам ОМО Ц.К.Б.</w:t>
      </w:r>
    </w:p>
    <w:p w14:paraId="540B47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Мотор М-13. - Общее состояние оценивается ориентировочно на 80% готовности в изделиях. Отливки цветного литья (алюминий) закончены. В </w:t>
      </w:r>
      <w:proofErr w:type="spellStart"/>
      <w:r w:rsidRPr="00F33EBB">
        <w:rPr>
          <w:rFonts w:ascii="Times New Roman" w:hAnsi="Times New Roman" w:cs="Times New Roman"/>
          <w:color w:val="000000" w:themeColor="text1"/>
          <w:sz w:val="16"/>
          <w:szCs w:val="16"/>
        </w:rPr>
        <w:t>механич</w:t>
      </w:r>
      <w:proofErr w:type="spellEnd"/>
      <w:r w:rsidRPr="00F33EBB">
        <w:rPr>
          <w:rFonts w:ascii="Times New Roman" w:hAnsi="Times New Roman" w:cs="Times New Roman"/>
          <w:color w:val="000000" w:themeColor="text1"/>
          <w:sz w:val="16"/>
          <w:szCs w:val="16"/>
        </w:rPr>
        <w:t>. обработке в заделе все крупные детали: блоки, поршни, шатуны, картера. Все мелкие детали закончены изготовлением. Арматура в стадии начала сборки.</w:t>
      </w:r>
    </w:p>
    <w:p w14:paraId="4FAFEC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 М-14. Проект для производства закончен разработкой полностью. Заказ на постройку выдан.</w:t>
      </w:r>
    </w:p>
    <w:p w14:paraId="2B1B21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Мотор М-15. Проект закончен и находится на утверждении Н.К. К постройке можно приступить с 1-го окт.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w:t>
      </w:r>
    </w:p>
    <w:p w14:paraId="4AE5CB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Мотор Н.Р.Б. Все части изготовлены и некоторые </w:t>
      </w:r>
      <w:proofErr w:type="spellStart"/>
      <w:r w:rsidRPr="00F33EBB">
        <w:rPr>
          <w:rFonts w:ascii="Times New Roman" w:hAnsi="Times New Roman" w:cs="Times New Roman"/>
          <w:color w:val="000000" w:themeColor="text1"/>
          <w:sz w:val="16"/>
          <w:szCs w:val="16"/>
        </w:rPr>
        <w:t>распред</w:t>
      </w:r>
      <w:proofErr w:type="spellEnd"/>
      <w:r w:rsidRPr="00F33EBB">
        <w:rPr>
          <w:rFonts w:ascii="Times New Roman" w:hAnsi="Times New Roman" w:cs="Times New Roman"/>
          <w:color w:val="000000" w:themeColor="text1"/>
          <w:sz w:val="16"/>
          <w:szCs w:val="16"/>
        </w:rPr>
        <w:t>. валы, поршни, переделываются, по указан. НАМИ.</w:t>
      </w:r>
    </w:p>
    <w:p w14:paraId="6CC52E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Начало сборки ожидается с 1-го Октября.</w:t>
      </w:r>
    </w:p>
    <w:p w14:paraId="639405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Начало испытаний с 1-го Ноября.(2327,160-162).</w:t>
      </w:r>
    </w:p>
    <w:p w14:paraId="40A25A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F45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сентября 1927 был отпечатан доклад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(исполнитель Калинин), в котором содержался план на 1927/28 и отчет за 1926/27:</w:t>
      </w:r>
    </w:p>
    <w:p w14:paraId="5AC5EC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"...По опытному строительству самолетов на 1927/28 </w:t>
      </w:r>
      <w:proofErr w:type="spellStart"/>
      <w:r w:rsidRPr="00F33EBB">
        <w:rPr>
          <w:rFonts w:ascii="Times New Roman" w:hAnsi="Times New Roman" w:cs="Times New Roman"/>
          <w:color w:val="000000" w:themeColor="text1"/>
          <w:sz w:val="16"/>
          <w:szCs w:val="16"/>
        </w:rPr>
        <w:t>опергод</w:t>
      </w:r>
      <w:proofErr w:type="spellEnd"/>
      <w:r w:rsidRPr="00F33EBB">
        <w:rPr>
          <w:rFonts w:ascii="Times New Roman" w:hAnsi="Times New Roman" w:cs="Times New Roman"/>
          <w:color w:val="000000" w:themeColor="text1"/>
          <w:sz w:val="16"/>
          <w:szCs w:val="16"/>
        </w:rPr>
        <w:t xml:space="preserve"> предусмотрены следующие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2A36" w:rsidRPr="00F33EBB" w14:paraId="1EC204E6" w14:textId="77777777">
        <w:tc>
          <w:tcPr>
            <w:tcW w:w="5636" w:type="dxa"/>
          </w:tcPr>
          <w:p w14:paraId="75FFE5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выполняемые Трестом</w:t>
            </w:r>
          </w:p>
        </w:tc>
        <w:tc>
          <w:tcPr>
            <w:tcW w:w="5636" w:type="dxa"/>
          </w:tcPr>
          <w:p w14:paraId="751E19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5F3CCFBB" w14:textId="77777777">
        <w:tc>
          <w:tcPr>
            <w:tcW w:w="5636" w:type="dxa"/>
          </w:tcPr>
          <w:p w14:paraId="1442BC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По ОСС ЦКБ</w:t>
            </w:r>
          </w:p>
        </w:tc>
        <w:tc>
          <w:tcPr>
            <w:tcW w:w="5636" w:type="dxa"/>
          </w:tcPr>
          <w:p w14:paraId="5F3715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6640771C" w14:textId="77777777">
        <w:tc>
          <w:tcPr>
            <w:tcW w:w="5636" w:type="dxa"/>
          </w:tcPr>
          <w:p w14:paraId="3AFA25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Сухопутный одноместный истребитель под БМВ-6</w:t>
            </w:r>
          </w:p>
        </w:tc>
        <w:tc>
          <w:tcPr>
            <w:tcW w:w="5636" w:type="dxa"/>
          </w:tcPr>
          <w:p w14:paraId="297AC7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01.07.28 (</w:t>
            </w:r>
            <w:proofErr w:type="spellStart"/>
            <w:r w:rsidRPr="00F33EBB">
              <w:rPr>
                <w:rFonts w:ascii="Times New Roman" w:hAnsi="Times New Roman" w:cs="Times New Roman"/>
                <w:color w:val="000000" w:themeColor="text1"/>
                <w:sz w:val="16"/>
                <w:szCs w:val="16"/>
              </w:rPr>
              <w:t>оконч</w:t>
            </w:r>
            <w:proofErr w:type="spellEnd"/>
            <w:r w:rsidRPr="00F33EBB">
              <w:rPr>
                <w:rFonts w:ascii="Times New Roman" w:hAnsi="Times New Roman" w:cs="Times New Roman"/>
                <w:color w:val="000000" w:themeColor="text1"/>
                <w:sz w:val="16"/>
                <w:szCs w:val="16"/>
              </w:rPr>
              <w:t>. постройки)</w:t>
            </w:r>
          </w:p>
        </w:tc>
      </w:tr>
      <w:tr w:rsidR="00472A36" w:rsidRPr="00F33EBB" w14:paraId="10B3D204" w14:textId="77777777">
        <w:tc>
          <w:tcPr>
            <w:tcW w:w="5636" w:type="dxa"/>
          </w:tcPr>
          <w:p w14:paraId="52264B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Сухопутный двухместный истребитель Д-2 под БМВ-6</w:t>
            </w:r>
          </w:p>
        </w:tc>
        <w:tc>
          <w:tcPr>
            <w:tcW w:w="5636" w:type="dxa"/>
          </w:tcPr>
          <w:p w14:paraId="223CC7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01.10.28</w:t>
            </w:r>
          </w:p>
        </w:tc>
      </w:tr>
      <w:tr w:rsidR="00472A36" w:rsidRPr="00F33EBB" w14:paraId="3859269C" w14:textId="77777777">
        <w:tc>
          <w:tcPr>
            <w:tcW w:w="5636" w:type="dxa"/>
          </w:tcPr>
          <w:p w14:paraId="5D8CA4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Разведчик армейский сухопутный Р-5 под БМВ-6</w:t>
            </w:r>
          </w:p>
        </w:tc>
        <w:tc>
          <w:tcPr>
            <w:tcW w:w="5636" w:type="dxa"/>
          </w:tcPr>
          <w:p w14:paraId="777E03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01.06.28</w:t>
            </w:r>
          </w:p>
        </w:tc>
      </w:tr>
      <w:tr w:rsidR="00472A36" w:rsidRPr="00F33EBB" w14:paraId="390633F8" w14:textId="77777777">
        <w:tc>
          <w:tcPr>
            <w:tcW w:w="5636" w:type="dxa"/>
          </w:tcPr>
          <w:p w14:paraId="4F2AF1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Сухопутный учебный У-2 М-11 - </w:t>
            </w:r>
            <w:proofErr w:type="spellStart"/>
            <w:r w:rsidRPr="00F33EBB">
              <w:rPr>
                <w:rFonts w:ascii="Times New Roman" w:hAnsi="Times New Roman" w:cs="Times New Roman"/>
                <w:color w:val="000000" w:themeColor="text1"/>
                <w:sz w:val="16"/>
                <w:szCs w:val="16"/>
              </w:rPr>
              <w:t>оконч</w:t>
            </w:r>
            <w:proofErr w:type="spellEnd"/>
            <w:r w:rsidRPr="00F33EBB">
              <w:rPr>
                <w:rFonts w:ascii="Times New Roman" w:hAnsi="Times New Roman" w:cs="Times New Roman"/>
                <w:color w:val="000000" w:themeColor="text1"/>
                <w:sz w:val="16"/>
                <w:szCs w:val="16"/>
              </w:rPr>
              <w:t>. и исп.</w:t>
            </w:r>
          </w:p>
        </w:tc>
        <w:tc>
          <w:tcPr>
            <w:tcW w:w="5636" w:type="dxa"/>
          </w:tcPr>
          <w:p w14:paraId="3D8882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01.03.28</w:t>
            </w:r>
          </w:p>
        </w:tc>
      </w:tr>
      <w:tr w:rsidR="00472A36" w:rsidRPr="00F33EBB" w14:paraId="550D96B9" w14:textId="77777777">
        <w:tc>
          <w:tcPr>
            <w:tcW w:w="5636" w:type="dxa"/>
          </w:tcPr>
          <w:p w14:paraId="3E0480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Деревянный бомбардировщик ТБ-2 под 2хЛД 450 или М-14</w:t>
            </w:r>
          </w:p>
        </w:tc>
        <w:tc>
          <w:tcPr>
            <w:tcW w:w="5636" w:type="dxa"/>
          </w:tcPr>
          <w:p w14:paraId="4DC336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01.09.28</w:t>
            </w:r>
          </w:p>
        </w:tc>
      </w:tr>
      <w:tr w:rsidR="00472A36" w:rsidRPr="00F33EBB" w14:paraId="6B83C445" w14:textId="77777777">
        <w:tc>
          <w:tcPr>
            <w:tcW w:w="5636" w:type="dxa"/>
          </w:tcPr>
          <w:p w14:paraId="055C1E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Корпусной разведчик П-2 под М-6</w:t>
            </w:r>
          </w:p>
        </w:tc>
        <w:tc>
          <w:tcPr>
            <w:tcW w:w="5636" w:type="dxa"/>
          </w:tcPr>
          <w:p w14:paraId="39FAF4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01.03.28</w:t>
            </w:r>
          </w:p>
        </w:tc>
      </w:tr>
      <w:tr w:rsidR="00472A36" w:rsidRPr="00F33EBB" w14:paraId="47CBC693" w14:textId="77777777">
        <w:tc>
          <w:tcPr>
            <w:tcW w:w="5636" w:type="dxa"/>
          </w:tcPr>
          <w:p w14:paraId="390D74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по ОМС</w:t>
            </w:r>
          </w:p>
        </w:tc>
        <w:tc>
          <w:tcPr>
            <w:tcW w:w="5636" w:type="dxa"/>
          </w:tcPr>
          <w:p w14:paraId="542C6F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78E57C87" w14:textId="77777777">
        <w:tc>
          <w:tcPr>
            <w:tcW w:w="5636" w:type="dxa"/>
          </w:tcPr>
          <w:p w14:paraId="6F8DE1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РОМ </w:t>
            </w:r>
            <w:proofErr w:type="spellStart"/>
            <w:r w:rsidRPr="00F33EBB">
              <w:rPr>
                <w:rFonts w:ascii="Times New Roman" w:hAnsi="Times New Roman" w:cs="Times New Roman"/>
                <w:color w:val="000000" w:themeColor="text1"/>
                <w:sz w:val="16"/>
                <w:szCs w:val="16"/>
              </w:rPr>
              <w:t>плд</w:t>
            </w:r>
            <w:proofErr w:type="spellEnd"/>
            <w:r w:rsidRPr="00F33EBB">
              <w:rPr>
                <w:rFonts w:ascii="Times New Roman" w:hAnsi="Times New Roman" w:cs="Times New Roman"/>
                <w:color w:val="000000" w:themeColor="text1"/>
                <w:sz w:val="16"/>
                <w:szCs w:val="16"/>
              </w:rPr>
              <w:t xml:space="preserve"> 2хЛД 450 (2-й)</w:t>
            </w:r>
          </w:p>
        </w:tc>
        <w:tc>
          <w:tcPr>
            <w:tcW w:w="5636" w:type="dxa"/>
          </w:tcPr>
          <w:p w14:paraId="310070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01.05.28</w:t>
            </w:r>
          </w:p>
        </w:tc>
      </w:tr>
      <w:tr w:rsidR="00472A36" w:rsidRPr="00F33EBB" w14:paraId="31124CE1" w14:textId="77777777">
        <w:tc>
          <w:tcPr>
            <w:tcW w:w="5636" w:type="dxa"/>
          </w:tcPr>
          <w:p w14:paraId="16E748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Разведчик морской базовый МР-5 под ЛД 450 или М-14</w:t>
            </w:r>
          </w:p>
        </w:tc>
        <w:tc>
          <w:tcPr>
            <w:tcW w:w="5636" w:type="dxa"/>
          </w:tcPr>
          <w:p w14:paraId="41C4AC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01.07.28</w:t>
            </w:r>
          </w:p>
        </w:tc>
      </w:tr>
      <w:tr w:rsidR="00472A36" w:rsidRPr="00F33EBB" w14:paraId="7F43BD09" w14:textId="77777777">
        <w:tc>
          <w:tcPr>
            <w:tcW w:w="5636" w:type="dxa"/>
          </w:tcPr>
          <w:p w14:paraId="261C1D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Морской учебный МУ-2 под М-12 (2-й)</w:t>
            </w:r>
          </w:p>
        </w:tc>
        <w:tc>
          <w:tcPr>
            <w:tcW w:w="5636" w:type="dxa"/>
          </w:tcPr>
          <w:p w14:paraId="1FB1B3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01A5B46A" w14:textId="77777777">
        <w:tc>
          <w:tcPr>
            <w:tcW w:w="5636" w:type="dxa"/>
          </w:tcPr>
          <w:p w14:paraId="64B7F4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ТОМ под 2хЛД 450</w:t>
            </w:r>
          </w:p>
        </w:tc>
        <w:tc>
          <w:tcPr>
            <w:tcW w:w="5636" w:type="dxa"/>
          </w:tcPr>
          <w:p w14:paraId="003B65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01.04.28</w:t>
            </w:r>
          </w:p>
        </w:tc>
      </w:tr>
      <w:tr w:rsidR="00472A36" w:rsidRPr="00F33EBB" w14:paraId="03E0E464" w14:textId="77777777">
        <w:tc>
          <w:tcPr>
            <w:tcW w:w="5636" w:type="dxa"/>
          </w:tcPr>
          <w:p w14:paraId="4D06EF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выполняемые ЦАГИ</w:t>
            </w:r>
          </w:p>
        </w:tc>
        <w:tc>
          <w:tcPr>
            <w:tcW w:w="5636" w:type="dxa"/>
          </w:tcPr>
          <w:p w14:paraId="1E0D6B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0CCFB8A" w14:textId="77777777">
        <w:tc>
          <w:tcPr>
            <w:tcW w:w="5636" w:type="dxa"/>
          </w:tcPr>
          <w:p w14:paraId="65A685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Сухопутный одноместный мет. истребитель с БП-450</w:t>
            </w:r>
          </w:p>
        </w:tc>
        <w:tc>
          <w:tcPr>
            <w:tcW w:w="5636" w:type="dxa"/>
          </w:tcPr>
          <w:p w14:paraId="4051E5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01.03.28</w:t>
            </w:r>
          </w:p>
        </w:tc>
      </w:tr>
      <w:tr w:rsidR="00472A36" w:rsidRPr="00F33EBB" w14:paraId="04EA3A17" w14:textId="77777777">
        <w:tc>
          <w:tcPr>
            <w:tcW w:w="5636" w:type="dxa"/>
          </w:tcPr>
          <w:p w14:paraId="72DAB2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Разведчик сухопутный Р-6 под 2хИС 530</w:t>
            </w:r>
          </w:p>
        </w:tc>
        <w:tc>
          <w:tcPr>
            <w:tcW w:w="5636" w:type="dxa"/>
          </w:tcPr>
          <w:p w14:paraId="4AFDC7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01.08.28</w:t>
            </w:r>
          </w:p>
        </w:tc>
      </w:tr>
      <w:tr w:rsidR="00472A36" w:rsidRPr="00F33EBB" w14:paraId="7515278A" w14:textId="77777777">
        <w:tc>
          <w:tcPr>
            <w:tcW w:w="5636" w:type="dxa"/>
          </w:tcPr>
          <w:p w14:paraId="28C34A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Мореходный разведчик торпедоносец МР-1 под 1200 </w:t>
            </w:r>
            <w:proofErr w:type="spellStart"/>
            <w:r w:rsidRPr="00F33EBB">
              <w:rPr>
                <w:rFonts w:ascii="Times New Roman" w:hAnsi="Times New Roman" w:cs="Times New Roman"/>
                <w:color w:val="000000" w:themeColor="text1"/>
                <w:sz w:val="16"/>
                <w:szCs w:val="16"/>
              </w:rPr>
              <w:t>нр</w:t>
            </w:r>
            <w:proofErr w:type="spellEnd"/>
          </w:p>
        </w:tc>
        <w:tc>
          <w:tcPr>
            <w:tcW w:w="5636" w:type="dxa"/>
          </w:tcPr>
          <w:p w14:paraId="66FC38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01.05.28</w:t>
            </w:r>
          </w:p>
        </w:tc>
      </w:tr>
      <w:tr w:rsidR="00472A36" w:rsidRPr="00F33EBB" w14:paraId="37F17355" w14:textId="77777777">
        <w:tc>
          <w:tcPr>
            <w:tcW w:w="5636" w:type="dxa"/>
          </w:tcPr>
          <w:p w14:paraId="479ADC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Мет. бомбардировщик ТБ-3 4хБМВ-6</w:t>
            </w:r>
          </w:p>
        </w:tc>
        <w:tc>
          <w:tcPr>
            <w:tcW w:w="5636" w:type="dxa"/>
          </w:tcPr>
          <w:p w14:paraId="1AF805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01.08.28 (2311)</w:t>
            </w:r>
          </w:p>
        </w:tc>
      </w:tr>
    </w:tbl>
    <w:p w14:paraId="44E25B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Программа находилась на согласовании с Нач. УВВС. Согласовано все кроме Д-2 (2311).</w:t>
      </w:r>
    </w:p>
    <w:p w14:paraId="3ADBF1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6C8399"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12 сентября 1927 г. был утвержден «План опытного строительства на 1927/28 операционный год», включавший все требуемые УВВС работы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и научных институтов, и самолет И-3 по настоянию УВВС поставили в нем 1-м пунктом со сроком передачи на испытания к 1 января 1928 г. – фактически только это было утверждением проекта, работы по которому шли в инициативном порядке с начала 1926 г., т.е. около полутора лет, а в плане стояли с августа 1926 г., причем в конце 1926 г. самолет должен был быть уже построен, но к середине сентября 1927 г. оставался далек от готовности прежде всего из-за неорганизованной работы ОСС ЦКБ под руководством Поликарпова, неправильно определившего приоритеты и свои силы. Однако налицо была еще одна причина затяжки работ – сопротивление некоторых руководителей промышленности курсу ВКП(б) и СНК на введение планового управления народным хозяйством и на отмену НЭПа (24300).</w:t>
      </w:r>
    </w:p>
    <w:p w14:paraId="460149F7"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22C891A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сентября 1927 года вышел приказ ВВС № 235/50с</w:t>
      </w:r>
    </w:p>
    <w:p w14:paraId="03876A1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дополнение приказа ВВС от 26 июля 1927 года № 198/39:</w:t>
      </w:r>
    </w:p>
    <w:p w14:paraId="7CFE9CD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Ныне существующие на самолетах традиционные знаки как эмблемы принадлежности частей ВВС/РККА в порядке шефства той или иной организации, а также надписи на самолетах установленные Осоавиахимом при передаче их в ВВС/РККА – оставить в силе (6902, 15).</w:t>
      </w:r>
    </w:p>
    <w:p w14:paraId="4ED4012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619896" w14:textId="77777777" w:rsidR="001C560B" w:rsidRPr="00F33EBB" w:rsidRDefault="001C560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сентября 1927 года был подписан приказ № 235/50 с уточнением «Правил…»: «…ныне существующие на самолетах знаки как эмблемы принадлежности частей ВВС РККА в порядке шефства к той или иной организации, а также надписи на самолетах установленные Осоавиахимом СССР при передаче их в ВВС РККА – оставить в силе» (23030).</w:t>
      </w:r>
    </w:p>
    <w:p w14:paraId="772792B2" w14:textId="77777777" w:rsidR="001C560B" w:rsidRPr="00F33EBB" w:rsidRDefault="001C560B" w:rsidP="008215F2">
      <w:pPr>
        <w:spacing w:after="0" w:line="240" w:lineRule="auto"/>
        <w:jc w:val="both"/>
        <w:rPr>
          <w:rFonts w:ascii="Times New Roman" w:hAnsi="Times New Roman" w:cs="Times New Roman"/>
          <w:color w:val="000000" w:themeColor="text1"/>
          <w:sz w:val="16"/>
          <w:szCs w:val="16"/>
        </w:rPr>
      </w:pPr>
    </w:p>
    <w:p w14:paraId="363D2A95" w14:textId="77777777" w:rsidR="003D3B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39761CE" w14:textId="77777777" w:rsidR="003D3BE4" w:rsidRPr="00F33EBB" w:rsidRDefault="003D3B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00735" w14:textId="77777777" w:rsidR="003D3BE4" w:rsidRPr="00F33EBB" w:rsidRDefault="003D3BE4" w:rsidP="008215F2">
      <w:pPr>
        <w:pStyle w:val="a3"/>
        <w:rPr>
          <w:color w:val="000000" w:themeColor="text1"/>
          <w:lang w:val="ru-RU"/>
        </w:rPr>
      </w:pPr>
      <w:r w:rsidRPr="00F33EBB">
        <w:rPr>
          <w:color w:val="000000" w:themeColor="text1"/>
          <w:lang w:val="ru-RU"/>
        </w:rPr>
        <w:t>12 сентября 1927 г, Военно-техническое управление РККА в своем отноше</w:t>
      </w:r>
      <w:r w:rsidRPr="00F33EBB">
        <w:rPr>
          <w:color w:val="000000" w:themeColor="text1"/>
          <w:lang w:val="ru-RU"/>
        </w:rPr>
        <w:softHyphen/>
        <w:t>нии №4041224 поддержало инициативу организации выпуска мотоци</w:t>
      </w:r>
      <w:r w:rsidRPr="00F33EBB">
        <w:rPr>
          <w:color w:val="000000" w:themeColor="text1"/>
          <w:lang w:val="ru-RU"/>
        </w:rPr>
        <w:softHyphen/>
        <w:t>клов в г. Ижевске. Кроме того, руководство Удмуртии и РУЖ подготовило предварительный план выпуска на ижевских заводах охотничьего снаря</w:t>
      </w:r>
      <w:r w:rsidRPr="00F33EBB">
        <w:rPr>
          <w:color w:val="000000" w:themeColor="text1"/>
          <w:lang w:val="ru-RU"/>
        </w:rPr>
        <w:softHyphen/>
        <w:t>жения, моторных пил и лодочных моторов. Этот вопрос был более чем актуальным для страны, поскольку практически все перечисленные из</w:t>
      </w:r>
      <w:r w:rsidRPr="00F33EBB">
        <w:rPr>
          <w:color w:val="000000" w:themeColor="text1"/>
          <w:lang w:val="ru-RU"/>
        </w:rPr>
        <w:softHyphen/>
        <w:t>делия закупались в те годы за рубежом.</w:t>
      </w:r>
    </w:p>
    <w:p w14:paraId="4D716142" w14:textId="77777777" w:rsidR="003D3BE4" w:rsidRPr="00F33EBB" w:rsidRDefault="003D3BE4" w:rsidP="008215F2">
      <w:pPr>
        <w:pStyle w:val="a3"/>
        <w:rPr>
          <w:color w:val="000000" w:themeColor="text1"/>
          <w:lang w:val="ru-RU"/>
        </w:rPr>
      </w:pPr>
      <w:r w:rsidRPr="00F33EBB">
        <w:rPr>
          <w:color w:val="000000" w:themeColor="text1"/>
          <w:lang w:val="ru-RU"/>
        </w:rPr>
        <w:t xml:space="preserve">Для изучения вопросов </w:t>
      </w:r>
      <w:proofErr w:type="spellStart"/>
      <w:r w:rsidRPr="00F33EBB">
        <w:rPr>
          <w:color w:val="000000" w:themeColor="text1"/>
          <w:lang w:val="ru-RU"/>
        </w:rPr>
        <w:t>мотоциклостроения</w:t>
      </w:r>
      <w:proofErr w:type="spellEnd"/>
      <w:r w:rsidRPr="00F33EBB">
        <w:rPr>
          <w:color w:val="000000" w:themeColor="text1"/>
          <w:lang w:val="ru-RU"/>
        </w:rPr>
        <w:t xml:space="preserve"> в Германию команди</w:t>
      </w:r>
      <w:r w:rsidRPr="00F33EBB">
        <w:rPr>
          <w:color w:val="000000" w:themeColor="text1"/>
          <w:lang w:val="ru-RU"/>
        </w:rPr>
        <w:softHyphen/>
        <w:t xml:space="preserve">ровали инженера </w:t>
      </w:r>
      <w:proofErr w:type="spellStart"/>
      <w:r w:rsidRPr="00F33EBB">
        <w:rPr>
          <w:color w:val="000000" w:themeColor="text1"/>
          <w:lang w:val="ru-RU"/>
        </w:rPr>
        <w:t>Ижстапьзавода</w:t>
      </w:r>
      <w:proofErr w:type="spellEnd"/>
      <w:r w:rsidRPr="00F33EBB">
        <w:rPr>
          <w:color w:val="000000" w:themeColor="text1"/>
          <w:lang w:val="ru-RU"/>
        </w:rPr>
        <w:t xml:space="preserve"> П.В. Можарова и металлурга Г.Н. Ада</w:t>
      </w:r>
      <w:r w:rsidRPr="00F33EBB">
        <w:rPr>
          <w:color w:val="000000" w:themeColor="text1"/>
          <w:lang w:val="ru-RU"/>
        </w:rPr>
        <w:softHyphen/>
        <w:t xml:space="preserve">мовича, а по линии ОГПУ - С.С. </w:t>
      </w:r>
      <w:proofErr w:type="spellStart"/>
      <w:r w:rsidRPr="00F33EBB">
        <w:rPr>
          <w:color w:val="000000" w:themeColor="text1"/>
          <w:lang w:val="ru-RU"/>
        </w:rPr>
        <w:t>Теца</w:t>
      </w:r>
      <w:proofErr w:type="spellEnd"/>
      <w:r w:rsidRPr="00F33EBB">
        <w:rPr>
          <w:color w:val="000000" w:themeColor="text1"/>
          <w:lang w:val="ru-RU"/>
        </w:rPr>
        <w:t xml:space="preserve">. Специалисты осмотрели заводы 118 фирм, которые выпускали более 250 различных марок мотоциклов. Общий же </w:t>
      </w:r>
      <w:proofErr w:type="spellStart"/>
      <w:r w:rsidRPr="00F33EBB">
        <w:rPr>
          <w:color w:val="000000" w:themeColor="text1"/>
          <w:lang w:val="ru-RU"/>
        </w:rPr>
        <w:t>мотопарк</w:t>
      </w:r>
      <w:proofErr w:type="spellEnd"/>
      <w:r w:rsidRPr="00F33EBB">
        <w:rPr>
          <w:color w:val="000000" w:themeColor="text1"/>
          <w:lang w:val="ru-RU"/>
        </w:rPr>
        <w:t xml:space="preserve"> Германии к 1928 г. составлял около 400 тыс. мо</w:t>
      </w:r>
      <w:r w:rsidRPr="00F33EBB">
        <w:rPr>
          <w:color w:val="000000" w:themeColor="text1"/>
          <w:lang w:val="ru-RU"/>
        </w:rPr>
        <w:softHyphen/>
        <w:t>тоциклов самых разнообразных типов. Правда, как отмечал Можаров, германский опыт не мог непосредственно использоваться в отечествен</w:t>
      </w:r>
      <w:r w:rsidRPr="00F33EBB">
        <w:rPr>
          <w:color w:val="000000" w:themeColor="text1"/>
          <w:lang w:val="ru-RU"/>
        </w:rPr>
        <w:softHyphen/>
        <w:t>ной практике, поскольку немецкие мотоциклы в основном предназнача</w:t>
      </w:r>
      <w:r w:rsidRPr="00F33EBB">
        <w:rPr>
          <w:color w:val="000000" w:themeColor="text1"/>
          <w:lang w:val="ru-RU"/>
        </w:rPr>
        <w:softHyphen/>
        <w:t>лись для езды по первоклассным шоссейным дорогам, а одной из важ</w:t>
      </w:r>
      <w:r w:rsidRPr="00F33EBB">
        <w:rPr>
          <w:color w:val="000000" w:themeColor="text1"/>
          <w:lang w:val="ru-RU"/>
        </w:rPr>
        <w:softHyphen/>
        <w:t>нейших особенностей отечественного мотоцикла была «</w:t>
      </w:r>
      <w:proofErr w:type="spellStart"/>
      <w:r w:rsidRPr="00F33EBB">
        <w:rPr>
          <w:rStyle w:val="64"/>
          <w:rFonts w:ascii="Times New Roman" w:hAnsi="Times New Roman" w:cs="Times New Roman"/>
          <w:i w:val="0"/>
          <w:color w:val="000000" w:themeColor="text1"/>
          <w:sz w:val="16"/>
          <w:szCs w:val="16"/>
          <w:lang w:val="ru-RU"/>
        </w:rPr>
        <w:t>растрясаемость</w:t>
      </w:r>
      <w:proofErr w:type="spellEnd"/>
      <w:r w:rsidRPr="00F33EBB">
        <w:rPr>
          <w:rStyle w:val="64"/>
          <w:rFonts w:ascii="Times New Roman" w:hAnsi="Times New Roman" w:cs="Times New Roman"/>
          <w:i w:val="0"/>
          <w:color w:val="000000" w:themeColor="text1"/>
          <w:sz w:val="16"/>
          <w:szCs w:val="16"/>
          <w:lang w:val="ru-RU"/>
        </w:rPr>
        <w:t xml:space="preserve"> конструкции».</w:t>
      </w:r>
    </w:p>
    <w:p w14:paraId="11ACF520" w14:textId="77777777" w:rsidR="003D3BE4" w:rsidRPr="00F33EBB" w:rsidRDefault="003D3BE4" w:rsidP="008215F2">
      <w:pPr>
        <w:pStyle w:val="a3"/>
        <w:rPr>
          <w:color w:val="000000" w:themeColor="text1"/>
          <w:lang w:val="ru-RU"/>
        </w:rPr>
      </w:pPr>
      <w:r w:rsidRPr="00F33EBB">
        <w:rPr>
          <w:color w:val="000000" w:themeColor="text1"/>
          <w:lang w:val="ru-RU"/>
        </w:rPr>
        <w:t>По результатам командировки П.В. Можаров и Г.И. Адамович под</w:t>
      </w:r>
      <w:r w:rsidRPr="00F33EBB">
        <w:rPr>
          <w:color w:val="000000" w:themeColor="text1"/>
          <w:lang w:val="ru-RU"/>
        </w:rPr>
        <w:softHyphen/>
        <w:t>готовили подробный доклад о 23 заслуживающих внимания заво</w:t>
      </w:r>
      <w:r w:rsidRPr="00F33EBB">
        <w:rPr>
          <w:color w:val="000000" w:themeColor="text1"/>
          <w:lang w:val="ru-RU"/>
        </w:rPr>
        <w:softHyphen/>
        <w:t>дах (</w:t>
      </w:r>
      <w:r w:rsidRPr="00F33EBB">
        <w:rPr>
          <w:color w:val="000000" w:themeColor="text1"/>
        </w:rPr>
        <w:t>Mars</w:t>
      </w:r>
      <w:r w:rsidRPr="00F33EBB">
        <w:rPr>
          <w:color w:val="000000" w:themeColor="text1"/>
          <w:lang w:val="ru-RU"/>
        </w:rPr>
        <w:t>, ВМ</w:t>
      </w:r>
      <w:r w:rsidRPr="00F33EBB">
        <w:rPr>
          <w:color w:val="000000" w:themeColor="text1"/>
        </w:rPr>
        <w:t>W</w:t>
      </w:r>
      <w:r w:rsidRPr="00F33EBB">
        <w:rPr>
          <w:color w:val="000000" w:themeColor="text1"/>
          <w:lang w:val="ru-RU"/>
        </w:rPr>
        <w:t xml:space="preserve">, </w:t>
      </w:r>
      <w:r w:rsidRPr="00F33EBB">
        <w:rPr>
          <w:color w:val="000000" w:themeColor="text1"/>
        </w:rPr>
        <w:t>Victoria</w:t>
      </w:r>
      <w:r w:rsidRPr="00F33EBB">
        <w:rPr>
          <w:color w:val="000000" w:themeColor="text1"/>
          <w:lang w:val="ru-RU"/>
        </w:rPr>
        <w:t xml:space="preserve">, </w:t>
      </w:r>
      <w:r w:rsidRPr="00F33EBB">
        <w:rPr>
          <w:color w:val="000000" w:themeColor="text1"/>
        </w:rPr>
        <w:t>Neander</w:t>
      </w:r>
      <w:r w:rsidRPr="00F33EBB">
        <w:rPr>
          <w:color w:val="000000" w:themeColor="text1"/>
          <w:lang w:val="ru-RU"/>
        </w:rPr>
        <w:t xml:space="preserve"> и др.), производящих мощные и надежные, а также интересные с </w:t>
      </w:r>
      <w:proofErr w:type="spellStart"/>
      <w:r w:rsidRPr="00F33EBB">
        <w:rPr>
          <w:color w:val="000000" w:themeColor="text1"/>
          <w:lang w:val="ru-RU"/>
        </w:rPr>
        <w:t>точр</w:t>
      </w:r>
      <w:proofErr w:type="spellEnd"/>
      <w:r w:rsidRPr="00F33EBB">
        <w:rPr>
          <w:color w:val="000000" w:themeColor="text1"/>
          <w:lang w:val="ru-RU"/>
        </w:rPr>
        <w:t xml:space="preserve"> зре</w:t>
      </w:r>
      <w:r w:rsidRPr="00F33EBB">
        <w:rPr>
          <w:color w:val="000000" w:themeColor="text1"/>
          <w:lang w:val="ru-RU"/>
        </w:rPr>
        <w:softHyphen/>
        <w:t>ния технологии производства мотоциклы. В Германии закупили несколько комплектных мо</w:t>
      </w:r>
      <w:r w:rsidRPr="00F33EBB">
        <w:rPr>
          <w:color w:val="000000" w:themeColor="text1"/>
          <w:lang w:val="ru-RU"/>
        </w:rPr>
        <w:softHyphen/>
        <w:t>тоциклов, отдельные образцы оборудования-и оснащения, а также необходимую литературу.</w:t>
      </w:r>
    </w:p>
    <w:p w14:paraId="33447F6D" w14:textId="77777777" w:rsidR="003D3BE4" w:rsidRPr="00F33EBB" w:rsidRDefault="003D3BE4" w:rsidP="008215F2">
      <w:pPr>
        <w:pStyle w:val="a3"/>
        <w:rPr>
          <w:color w:val="000000" w:themeColor="text1"/>
          <w:lang w:val="ru-RU"/>
        </w:rPr>
      </w:pPr>
      <w:r w:rsidRPr="00F33EBB">
        <w:rPr>
          <w:color w:val="000000" w:themeColor="text1"/>
          <w:lang w:val="ru-RU"/>
        </w:rPr>
        <w:t xml:space="preserve">В конечном итоге был определен </w:t>
      </w:r>
      <w:proofErr w:type="spellStart"/>
      <w:r w:rsidRPr="00F33EBB">
        <w:rPr>
          <w:color w:val="000000" w:themeColor="text1"/>
          <w:lang w:val="ru-RU"/>
        </w:rPr>
        <w:t>типоряд</w:t>
      </w:r>
      <w:proofErr w:type="spellEnd"/>
      <w:r w:rsidRPr="00F33EBB">
        <w:rPr>
          <w:color w:val="000000" w:themeColor="text1"/>
          <w:lang w:val="ru-RU"/>
        </w:rPr>
        <w:t>; перспективных мотоциклов, включавший маши</w:t>
      </w:r>
      <w:r w:rsidRPr="00F33EBB">
        <w:rPr>
          <w:color w:val="000000" w:themeColor="text1"/>
          <w:lang w:val="ru-RU"/>
        </w:rPr>
        <w:softHyphen/>
        <w:t>ны с моторами объемом около 1200 см</w:t>
      </w:r>
      <w:r w:rsidRPr="00F33EBB">
        <w:rPr>
          <w:color w:val="000000" w:themeColor="text1"/>
          <w:vertAlign w:val="superscript"/>
          <w:lang w:val="ru-RU"/>
        </w:rPr>
        <w:t>3</w:t>
      </w:r>
      <w:r w:rsidRPr="00F33EBB">
        <w:rPr>
          <w:color w:val="000000" w:themeColor="text1"/>
          <w:lang w:val="ru-RU"/>
        </w:rPr>
        <w:t>,600 см</w:t>
      </w:r>
      <w:r w:rsidRPr="00F33EBB">
        <w:rPr>
          <w:color w:val="000000" w:themeColor="text1"/>
          <w:vertAlign w:val="superscript"/>
          <w:lang w:val="ru-RU"/>
        </w:rPr>
        <w:t>8</w:t>
      </w:r>
      <w:r w:rsidRPr="00F33EBB">
        <w:rPr>
          <w:color w:val="000000" w:themeColor="text1"/>
          <w:lang w:val="ru-RU"/>
        </w:rPr>
        <w:t xml:space="preserve"> и 350 </w:t>
      </w:r>
      <w:proofErr w:type="spellStart"/>
      <w:r w:rsidRPr="00F33EBB">
        <w:rPr>
          <w:color w:val="000000" w:themeColor="text1"/>
          <w:lang w:val="ru-RU"/>
        </w:rPr>
        <w:t>см</w:t>
      </w:r>
      <w:r w:rsidRPr="00F33EBB">
        <w:rPr>
          <w:color w:val="000000" w:themeColor="text1"/>
          <w:vertAlign w:val="superscript"/>
          <w:lang w:val="ru-RU"/>
        </w:rPr>
        <w:t>а</w:t>
      </w:r>
      <w:proofErr w:type="spellEnd"/>
      <w:r w:rsidRPr="00F33EBB">
        <w:rPr>
          <w:color w:val="000000" w:themeColor="text1"/>
          <w:lang w:val="ru-RU"/>
        </w:rPr>
        <w:t>. Эскизные проекты перспективных мото</w:t>
      </w:r>
      <w:r w:rsidRPr="00F33EBB">
        <w:rPr>
          <w:color w:val="000000" w:themeColor="text1"/>
          <w:lang w:val="ru-RU"/>
        </w:rPr>
        <w:softHyphen/>
        <w:t>циклов согласовали с Военно-техническим управ</w:t>
      </w:r>
      <w:r w:rsidRPr="00F33EBB">
        <w:rPr>
          <w:color w:val="000000" w:themeColor="text1"/>
          <w:lang w:val="ru-RU"/>
        </w:rPr>
        <w:softHyphen/>
        <w:t xml:space="preserve">лением РККА. По планам, в Ижевске надлежало организовать изготовление 20000 мотоциклов в год, параллельно с выпуском охотничьих </w:t>
      </w:r>
      <w:proofErr w:type="spellStart"/>
      <w:r w:rsidRPr="00F33EBB">
        <w:rPr>
          <w:color w:val="000000" w:themeColor="text1"/>
          <w:lang w:val="ru-RU"/>
        </w:rPr>
        <w:t>руэкёй</w:t>
      </w:r>
      <w:proofErr w:type="spellEnd"/>
      <w:r w:rsidRPr="00F33EBB">
        <w:rPr>
          <w:color w:val="000000" w:themeColor="text1"/>
          <w:lang w:val="ru-RU"/>
        </w:rPr>
        <w:t xml:space="preserve">, моторных пил, лодочных моторов и мелкого ширпотреба. В свою очередь, это следовало </w:t>
      </w:r>
      <w:proofErr w:type="spellStart"/>
      <w:r w:rsidRPr="00F33EBB">
        <w:rPr>
          <w:color w:val="000000" w:themeColor="text1"/>
          <w:lang w:val="ru-RU"/>
        </w:rPr>
        <w:t>увязатьС</w:t>
      </w:r>
      <w:proofErr w:type="spellEnd"/>
      <w:r w:rsidRPr="00F33EBB">
        <w:rPr>
          <w:color w:val="000000" w:themeColor="text1"/>
          <w:lang w:val="ru-RU"/>
        </w:rPr>
        <w:t xml:space="preserve"> возможностью производства продукции в особый период. Подготовили также проект специального мотостроительного за</w:t>
      </w:r>
      <w:r w:rsidRPr="00F33EBB">
        <w:rPr>
          <w:color w:val="000000" w:themeColor="text1"/>
          <w:lang w:val="ru-RU"/>
        </w:rPr>
        <w:softHyphen/>
        <w:t>вода мощностью 6000 мотоциклов в год. По расчетам (в ценах 1927 г.), стоимость мотоцикла с мотором 350 см</w:t>
      </w:r>
      <w:r w:rsidRPr="00F33EBB">
        <w:rPr>
          <w:color w:val="000000" w:themeColor="text1"/>
          <w:vertAlign w:val="superscript"/>
          <w:lang w:val="ru-RU"/>
        </w:rPr>
        <w:t>3</w:t>
      </w:r>
      <w:r w:rsidRPr="00F33EBB">
        <w:rPr>
          <w:color w:val="000000" w:themeColor="text1"/>
          <w:lang w:val="ru-RU"/>
        </w:rPr>
        <w:t xml:space="preserve"> составляла бы 7б7 руб.,: с мото</w:t>
      </w:r>
      <w:r w:rsidRPr="00F33EBB">
        <w:rPr>
          <w:color w:val="000000" w:themeColor="text1"/>
          <w:lang w:val="ru-RU"/>
        </w:rPr>
        <w:softHyphen/>
        <w:t>ром 600 см</w:t>
      </w:r>
      <w:r w:rsidRPr="00F33EBB">
        <w:rPr>
          <w:color w:val="000000" w:themeColor="text1"/>
          <w:vertAlign w:val="superscript"/>
          <w:lang w:val="ru-RU"/>
        </w:rPr>
        <w:t>3</w:t>
      </w:r>
      <w:r w:rsidRPr="00F33EBB">
        <w:rPr>
          <w:color w:val="000000" w:themeColor="text1"/>
          <w:lang w:val="ru-RU"/>
        </w:rPr>
        <w:t xml:space="preserve"> -1145 руб., а с мотором 1200 см</w:t>
      </w:r>
      <w:r w:rsidRPr="00F33EBB">
        <w:rPr>
          <w:color w:val="000000" w:themeColor="text1"/>
          <w:vertAlign w:val="superscript"/>
          <w:lang w:val="ru-RU"/>
        </w:rPr>
        <w:t>3</w:t>
      </w:r>
      <w:r w:rsidRPr="00F33EBB">
        <w:rPr>
          <w:color w:val="000000" w:themeColor="text1"/>
          <w:lang w:val="ru-RU"/>
        </w:rPr>
        <w:t xml:space="preserve"> -1255 руб. (15753).</w:t>
      </w:r>
    </w:p>
    <w:p w14:paraId="65D95847" w14:textId="77777777" w:rsidR="003D3BE4" w:rsidRPr="00F33EBB" w:rsidRDefault="003D3BE4" w:rsidP="008215F2">
      <w:pPr>
        <w:pStyle w:val="a3"/>
        <w:rPr>
          <w:color w:val="000000" w:themeColor="text1"/>
          <w:lang w:val="ru-RU"/>
        </w:rPr>
      </w:pPr>
    </w:p>
    <w:p w14:paraId="5E1C9A45"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сентября 1927 г. Военно-техническое Управление РККА в своем отношении № 4041224 поддержало инициативу организации выпуска мотоциклов в Ижевске (19776).</w:t>
      </w:r>
    </w:p>
    <w:p w14:paraId="0A573A49"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p>
    <w:p w14:paraId="4F63C79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1ED4A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FE9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ночь с 12 по 13 сентября 1927 было то самое большое Ялтинское землетрясение (2139,2).</w:t>
      </w:r>
    </w:p>
    <w:p w14:paraId="4589A1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FB309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E8421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F6627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13 сентября 1927 года в НИИ ВВС проходили испытания самолета Р1-М-5 завода 1 (6924).</w:t>
      </w:r>
    </w:p>
    <w:p w14:paraId="602B894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3D54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сентября 1927 состоялось Совещание, на котором было предложено разработать планы заводов на 27/28 и 28/29 (2311,31).</w:t>
      </w:r>
    </w:p>
    <w:p w14:paraId="28D74D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4B1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сентября 1927 состоялось Совещание у Нач. ВВС РККА П.И.Б. по вопросам </w:t>
      </w:r>
      <w:proofErr w:type="spellStart"/>
      <w:r w:rsidRPr="00F33EBB">
        <w:rPr>
          <w:rFonts w:ascii="Times New Roman" w:hAnsi="Times New Roman" w:cs="Times New Roman"/>
          <w:color w:val="000000" w:themeColor="text1"/>
          <w:sz w:val="16"/>
          <w:szCs w:val="16"/>
        </w:rPr>
        <w:t>самолето</w:t>
      </w:r>
      <w:proofErr w:type="spellEnd"/>
      <w:r w:rsidRPr="00F33EBB">
        <w:rPr>
          <w:rFonts w:ascii="Times New Roman" w:hAnsi="Times New Roman" w:cs="Times New Roman"/>
          <w:color w:val="000000" w:themeColor="text1"/>
          <w:sz w:val="16"/>
          <w:szCs w:val="16"/>
        </w:rPr>
        <w:t xml:space="preserve"> и моторостроения (2311,31)</w:t>
      </w:r>
    </w:p>
    <w:p w14:paraId="08B88F4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w:t>
      </w:r>
    </w:p>
    <w:p w14:paraId="2B5CFE5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СОВЕЩАНИЯ У НАЧ. ВВС РККА тов. БАРАНОВА по ВОПРОСАМ САМОЛЕТО и МОТОРОСТРОЕНИЯ.</w:t>
      </w:r>
    </w:p>
    <w:p w14:paraId="29972D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13-го сентября 1927 г</w:t>
      </w:r>
    </w:p>
    <w:p w14:paraId="27C2CA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 Москва,</w:t>
      </w:r>
    </w:p>
    <w:p w14:paraId="76EB398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ПРИСУТСТВОВАЛИ:</w:t>
      </w:r>
    </w:p>
    <w:p w14:paraId="390B7B3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УВВС - Нач. ВВС РККА тов. БАРАНОВ</w:t>
      </w:r>
    </w:p>
    <w:p w14:paraId="0883A2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Нач. ВВС РККА тов. АЛКСНИС</w:t>
      </w:r>
    </w:p>
    <w:p w14:paraId="3D09BC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Пом. Нач. и </w:t>
      </w:r>
      <w:proofErr w:type="spellStart"/>
      <w:r w:rsidRPr="00F33EBB">
        <w:rPr>
          <w:rFonts w:ascii="Times New Roman" w:hAnsi="Times New Roman" w:cs="Times New Roman"/>
          <w:color w:val="000000" w:themeColor="text1"/>
          <w:sz w:val="16"/>
          <w:szCs w:val="16"/>
        </w:rPr>
        <w:t>Нач.УСУ</w:t>
      </w:r>
      <w:proofErr w:type="spellEnd"/>
      <w:r w:rsidRPr="00F33EBB">
        <w:rPr>
          <w:rFonts w:ascii="Times New Roman" w:hAnsi="Times New Roman" w:cs="Times New Roman"/>
          <w:color w:val="000000" w:themeColor="text1"/>
          <w:sz w:val="16"/>
          <w:szCs w:val="16"/>
        </w:rPr>
        <w:t xml:space="preserve"> ВВС тов. МЕЖЕНИНОВ.</w:t>
      </w:r>
    </w:p>
    <w:p w14:paraId="398820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Нач.УСС</w:t>
      </w:r>
      <w:proofErr w:type="spellEnd"/>
      <w:r w:rsidRPr="00F33EBB">
        <w:rPr>
          <w:rFonts w:ascii="Times New Roman" w:hAnsi="Times New Roman" w:cs="Times New Roman"/>
          <w:color w:val="000000" w:themeColor="text1"/>
          <w:sz w:val="16"/>
          <w:szCs w:val="16"/>
        </w:rPr>
        <w:t xml:space="preserve"> ВВС тов. ПЕТРОЖИЦКИЙ.</w:t>
      </w:r>
    </w:p>
    <w:p w14:paraId="365D01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 НТК УВВС тов. ДУБЕНСКИЙ.</w:t>
      </w:r>
    </w:p>
    <w:p w14:paraId="28FD21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 3-го Отдела тов. ПОПОВ.</w:t>
      </w:r>
    </w:p>
    <w:p w14:paraId="11FB92B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7B38D83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 Правления тов. УРЫВАЕВ.</w:t>
      </w:r>
    </w:p>
    <w:p w14:paraId="4ECC80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Зам. Пред. </w:t>
      </w:r>
      <w:proofErr w:type="spellStart"/>
      <w:r w:rsidRPr="00F33EBB">
        <w:rPr>
          <w:rFonts w:ascii="Times New Roman" w:hAnsi="Times New Roman" w:cs="Times New Roman"/>
          <w:color w:val="000000" w:themeColor="text1"/>
          <w:sz w:val="16"/>
          <w:szCs w:val="16"/>
        </w:rPr>
        <w:t>Правл</w:t>
      </w:r>
      <w:proofErr w:type="spellEnd"/>
      <w:r w:rsidRPr="00F33EBB">
        <w:rPr>
          <w:rFonts w:ascii="Times New Roman" w:hAnsi="Times New Roman" w:cs="Times New Roman"/>
          <w:color w:val="000000" w:themeColor="text1"/>
          <w:sz w:val="16"/>
          <w:szCs w:val="16"/>
        </w:rPr>
        <w:t>: тов</w:t>
      </w:r>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МИХАИЛОВ</w:t>
      </w:r>
    </w:p>
    <w:p w14:paraId="16787C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 Правления тов. МАКАРОВСКИЙ.</w:t>
      </w:r>
    </w:p>
    <w:p w14:paraId="275D2D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ОДОЕВСКИЙ.</w:t>
      </w:r>
    </w:p>
    <w:p w14:paraId="3C94F7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инженер тов. РУБЕНЧИК.</w:t>
      </w:r>
    </w:p>
    <w:p w14:paraId="39D4A13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ГАЗ № 7 тов. МАЛАХОВ.</w:t>
      </w:r>
    </w:p>
    <w:p w14:paraId="2D3918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инженер тов. ОКРОМЕШКО.</w:t>
      </w:r>
    </w:p>
    <w:p w14:paraId="026B64A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/последние два при обсуждении первого вопроса/</w:t>
      </w:r>
    </w:p>
    <w:p w14:paraId="6D00CD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тов. БАРАНОВ</w:t>
      </w:r>
    </w:p>
    <w:p w14:paraId="52CF23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 тов.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763"/>
        <w:gridCol w:w="3447"/>
      </w:tblGrid>
      <w:tr w:rsidR="00472A36" w:rsidRPr="00F33EBB" w14:paraId="1AA096D5" w14:textId="77777777">
        <w:tc>
          <w:tcPr>
            <w:tcW w:w="7763" w:type="dxa"/>
            <w:tcBorders>
              <w:top w:val="single" w:sz="12" w:space="0" w:color="auto"/>
            </w:tcBorders>
          </w:tcPr>
          <w:p w14:paraId="6F82DA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3447" w:type="dxa"/>
            <w:tcBorders>
              <w:top w:val="single" w:sz="12" w:space="0" w:color="auto"/>
            </w:tcBorders>
          </w:tcPr>
          <w:p w14:paraId="0A0C72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547DE99F" w14:textId="77777777">
        <w:tc>
          <w:tcPr>
            <w:tcW w:w="7763" w:type="dxa"/>
            <w:tcBorders>
              <w:bottom w:val="single" w:sz="12" w:space="0" w:color="auto"/>
            </w:tcBorders>
          </w:tcPr>
          <w:p w14:paraId="1DC7227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47" w:type="dxa"/>
            <w:tcBorders>
              <w:bottom w:val="single" w:sz="12" w:space="0" w:color="auto"/>
            </w:tcBorders>
          </w:tcPr>
          <w:p w14:paraId="7B8265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D7863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(2311).</w:t>
      </w:r>
    </w:p>
    <w:p w14:paraId="0E7E132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B219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сентября 1927 г., в самом начале государственных испытаний "дублера", на совещании у начальника УВВС Баранова было принято решение заказать первую партию ТБ-1 из 15 машин. Но лишь 20 апреля 1928 г. об этом был подписан договор между УВВС и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w:t>
      </w:r>
    </w:p>
    <w:p w14:paraId="6C97D4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17D19D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F8FA5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Много комплектующих заказывали за границей. Сначала заказы разместили в Англии, но после скандала с "делом Ар- 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 </w:t>
      </w:r>
      <w:proofErr w:type="spellStart"/>
      <w:r w:rsidRPr="00F33EBB">
        <w:rPr>
          <w:rFonts w:ascii="Times New Roman" w:hAnsi="Times New Roman" w:cs="Times New Roman"/>
          <w:color w:val="000000" w:themeColor="text1"/>
          <w:sz w:val="16"/>
          <w:szCs w:val="16"/>
        </w:rPr>
        <w:t>ренер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металлверке</w:t>
      </w:r>
      <w:proofErr w:type="spellEnd"/>
      <w:r w:rsidRPr="00F33EBB">
        <w:rPr>
          <w:rFonts w:ascii="Times New Roman" w:hAnsi="Times New Roman" w:cs="Times New Roman"/>
          <w:color w:val="000000" w:themeColor="text1"/>
          <w:sz w:val="16"/>
          <w:szCs w:val="16"/>
        </w:rPr>
        <w:t>"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24CBE9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3DD804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233DF3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Много проблем создавало отсутствие юридической базы взаимоотношений между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 ЦАГИ заключили прямой договор, четко регламентирующий обязательства сторон.</w:t>
      </w:r>
    </w:p>
    <w:p w14:paraId="1AAC03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значится, что в 1929 г. удалось сдать всего две машины. Одной из них являлся предназначенный для перелета № 603, а второй, очевидно, № 602.</w:t>
      </w:r>
    </w:p>
    <w:p w14:paraId="5415E5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671FCC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9F5A2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A362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2DBCE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1EDB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сентября 1927 г. на совещании по вопросам ав</w:t>
      </w:r>
      <w:r w:rsidRPr="00F33EBB">
        <w:rPr>
          <w:rFonts w:ascii="Times New Roman" w:hAnsi="Times New Roman" w:cs="Times New Roman"/>
          <w:color w:val="000000" w:themeColor="text1"/>
          <w:sz w:val="16"/>
          <w:szCs w:val="16"/>
        </w:rPr>
        <w:softHyphen/>
        <w:t xml:space="preserve">томобилизации СССР решили создать Общество содействия развитию автомобилизма и улучшения дорог (АВТОДОР). 21 октября 1927 г. избрали Президиум, председателем стал А.М. Лежава [3.38]. Специалисты </w:t>
      </w:r>
      <w:proofErr w:type="spellStart"/>
      <w:r w:rsidRPr="00F33EBB">
        <w:rPr>
          <w:rFonts w:ascii="Times New Roman" w:hAnsi="Times New Roman" w:cs="Times New Roman"/>
          <w:color w:val="000000" w:themeColor="text1"/>
          <w:sz w:val="16"/>
          <w:szCs w:val="16"/>
        </w:rPr>
        <w:t>АВТОДОРа</w:t>
      </w:r>
      <w:proofErr w:type="spellEnd"/>
      <w:r w:rsidRPr="00F33EBB">
        <w:rPr>
          <w:rFonts w:ascii="Times New Roman" w:hAnsi="Times New Roman" w:cs="Times New Roman"/>
          <w:color w:val="000000" w:themeColor="text1"/>
          <w:sz w:val="16"/>
          <w:szCs w:val="16"/>
        </w:rPr>
        <w:t xml:space="preserve"> делали доклады на радио, подготовили и опубликовали более 30 книг, органи</w:t>
      </w:r>
      <w:r w:rsidRPr="00F33EBB">
        <w:rPr>
          <w:rFonts w:ascii="Times New Roman" w:hAnsi="Times New Roman" w:cs="Times New Roman"/>
          <w:color w:val="000000" w:themeColor="text1"/>
          <w:sz w:val="16"/>
          <w:szCs w:val="16"/>
        </w:rPr>
        <w:softHyphen/>
        <w:t xml:space="preserve">зовывали и проводили </w:t>
      </w:r>
      <w:proofErr w:type="spellStart"/>
      <w:r w:rsidRPr="00F33EBB">
        <w:rPr>
          <w:rFonts w:ascii="Times New Roman" w:hAnsi="Times New Roman" w:cs="Times New Roman"/>
          <w:color w:val="000000" w:themeColor="text1"/>
          <w:sz w:val="16"/>
          <w:szCs w:val="16"/>
        </w:rPr>
        <w:t>автомотопробеги</w:t>
      </w:r>
      <w:proofErr w:type="spellEnd"/>
      <w:r w:rsidRPr="00F33EBB">
        <w:rPr>
          <w:rFonts w:ascii="Times New Roman" w:hAnsi="Times New Roman" w:cs="Times New Roman"/>
          <w:color w:val="000000" w:themeColor="text1"/>
          <w:sz w:val="16"/>
          <w:szCs w:val="16"/>
        </w:rPr>
        <w:t xml:space="preserve">, создали 48 отделений: республиканских, краевых, областных, окружных и других, а также, что очень важно, 9 зарубежных - в Нью-Йорке, Вене, Стокгольме и столицах других государств. В </w:t>
      </w:r>
      <w:proofErr w:type="spellStart"/>
      <w:r w:rsidRPr="00F33EBB">
        <w:rPr>
          <w:rFonts w:ascii="Times New Roman" w:hAnsi="Times New Roman" w:cs="Times New Roman"/>
          <w:color w:val="000000" w:themeColor="text1"/>
          <w:sz w:val="16"/>
          <w:szCs w:val="16"/>
        </w:rPr>
        <w:t>АВТОДОРе</w:t>
      </w:r>
      <w:proofErr w:type="spellEnd"/>
      <w:r w:rsidRPr="00F33EBB">
        <w:rPr>
          <w:rFonts w:ascii="Times New Roman" w:hAnsi="Times New Roman" w:cs="Times New Roman"/>
          <w:color w:val="000000" w:themeColor="text1"/>
          <w:sz w:val="16"/>
          <w:szCs w:val="16"/>
        </w:rPr>
        <w:t xml:space="preserve"> чис</w:t>
      </w:r>
      <w:r w:rsidRPr="00F33EBB">
        <w:rPr>
          <w:rFonts w:ascii="Times New Roman" w:hAnsi="Times New Roman" w:cs="Times New Roman"/>
          <w:color w:val="000000" w:themeColor="text1"/>
          <w:sz w:val="16"/>
          <w:szCs w:val="16"/>
        </w:rPr>
        <w:softHyphen/>
        <w:t>лилось более 150 тыс. человек. В свободное время от основной деятельности они вели пропаганду за дорожное строительство и освоение автомобиля, мотоцикла и другой транспортной тех</w:t>
      </w:r>
      <w:r w:rsidRPr="00F33EBB">
        <w:rPr>
          <w:rFonts w:ascii="Times New Roman" w:hAnsi="Times New Roman" w:cs="Times New Roman"/>
          <w:color w:val="000000" w:themeColor="text1"/>
          <w:sz w:val="16"/>
          <w:szCs w:val="16"/>
        </w:rPr>
        <w:softHyphen/>
        <w:t>ники [3.39] (11429).</w:t>
      </w:r>
    </w:p>
    <w:p w14:paraId="7A5A7F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D42D67" w14:textId="77777777" w:rsidR="003D3BE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2DED1E9" w14:textId="77777777" w:rsidR="003D3BE4" w:rsidRPr="00F33EBB" w:rsidRDefault="003D3BE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7BD78" w14:textId="77777777" w:rsidR="003D3BE4" w:rsidRPr="00F33EBB" w:rsidRDefault="003D3BE4"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13 сентября 1927 года</w:t>
      </w:r>
      <w:r w:rsidRPr="00F33EBB">
        <w:rPr>
          <w:rStyle w:val="ucoz-forum-post"/>
          <w:rFonts w:ascii="Times New Roman" w:eastAsiaTheme="majorEastAsia" w:hAnsi="Times New Roman" w:cs="Times New Roman"/>
          <w:color w:val="000000" w:themeColor="text1"/>
          <w:sz w:val="16"/>
          <w:szCs w:val="16"/>
        </w:rPr>
        <w:t xml:space="preserve"> на аэродроме </w:t>
      </w:r>
      <w:proofErr w:type="spellStart"/>
      <w:r w:rsidRPr="00F33EBB">
        <w:rPr>
          <w:rStyle w:val="ucoz-forum-post"/>
          <w:rFonts w:ascii="Times New Roman" w:eastAsiaTheme="majorEastAsia" w:hAnsi="Times New Roman" w:cs="Times New Roman"/>
          <w:color w:val="000000" w:themeColor="text1"/>
          <w:sz w:val="16"/>
          <w:szCs w:val="16"/>
        </w:rPr>
        <w:t>de</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Villacoublay</w:t>
      </w:r>
      <w:proofErr w:type="spellEnd"/>
      <w:r w:rsidRPr="00F33EBB">
        <w:rPr>
          <w:rStyle w:val="ucoz-forum-post"/>
          <w:rFonts w:ascii="Times New Roman" w:eastAsiaTheme="majorEastAsia" w:hAnsi="Times New Roman" w:cs="Times New Roman"/>
          <w:color w:val="000000" w:themeColor="text1"/>
          <w:sz w:val="16"/>
          <w:szCs w:val="16"/>
        </w:rPr>
        <w:t xml:space="preserve"> состоялся первый полет бомбардировщика-штурмовика </w:t>
      </w:r>
      <w:proofErr w:type="spellStart"/>
      <w:r w:rsidRPr="00F33EBB">
        <w:rPr>
          <w:rStyle w:val="ucoz-forum-post"/>
          <w:rFonts w:ascii="Times New Roman" w:eastAsiaTheme="majorEastAsia" w:hAnsi="Times New Roman" w:cs="Times New Roman"/>
          <w:color w:val="000000" w:themeColor="text1"/>
          <w:sz w:val="16"/>
          <w:szCs w:val="16"/>
        </w:rPr>
        <w:t>Amiot</w:t>
      </w:r>
      <w:proofErr w:type="spellEnd"/>
      <w:r w:rsidRPr="00F33EBB">
        <w:rPr>
          <w:rStyle w:val="ucoz-forum-post"/>
          <w:rFonts w:ascii="Times New Roman" w:eastAsiaTheme="majorEastAsia" w:hAnsi="Times New Roman" w:cs="Times New Roman"/>
          <w:color w:val="000000" w:themeColor="text1"/>
          <w:sz w:val="16"/>
          <w:szCs w:val="16"/>
        </w:rPr>
        <w:t xml:space="preserve"> 122, разработанного французской фирмой </w:t>
      </w:r>
      <w:proofErr w:type="spellStart"/>
      <w:r w:rsidRPr="00F33EBB">
        <w:rPr>
          <w:rStyle w:val="ucoz-forum-post"/>
          <w:rFonts w:ascii="Times New Roman" w:eastAsiaTheme="majorEastAsia" w:hAnsi="Times New Roman" w:cs="Times New Roman"/>
          <w:color w:val="000000" w:themeColor="text1"/>
          <w:sz w:val="16"/>
          <w:szCs w:val="16"/>
        </w:rPr>
        <w:t>Avions</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Amiot</w:t>
      </w:r>
      <w:proofErr w:type="spellEnd"/>
      <w:r w:rsidRPr="00F33EBB">
        <w:rPr>
          <w:rStyle w:val="ucoz-forum-post"/>
          <w:rFonts w:ascii="Times New Roman" w:eastAsiaTheme="majorEastAsia" w:hAnsi="Times New Roman" w:cs="Times New Roman"/>
          <w:color w:val="000000" w:themeColor="text1"/>
          <w:sz w:val="16"/>
          <w:szCs w:val="16"/>
        </w:rPr>
        <w:t xml:space="preserve">. Первый самолет получил обозначение </w:t>
      </w:r>
      <w:proofErr w:type="spellStart"/>
      <w:r w:rsidRPr="00F33EBB">
        <w:rPr>
          <w:rStyle w:val="ucoz-forum-post"/>
          <w:rFonts w:ascii="Times New Roman" w:eastAsiaTheme="majorEastAsia" w:hAnsi="Times New Roman" w:cs="Times New Roman"/>
          <w:color w:val="000000" w:themeColor="text1"/>
          <w:sz w:val="16"/>
          <w:szCs w:val="16"/>
        </w:rPr>
        <w:t>Amiot</w:t>
      </w:r>
      <w:proofErr w:type="spellEnd"/>
      <w:r w:rsidRPr="00F33EBB">
        <w:rPr>
          <w:rStyle w:val="ucoz-forum-post"/>
          <w:rFonts w:ascii="Times New Roman" w:eastAsiaTheme="majorEastAsia" w:hAnsi="Times New Roman" w:cs="Times New Roman"/>
          <w:color w:val="000000" w:themeColor="text1"/>
          <w:sz w:val="16"/>
          <w:szCs w:val="16"/>
        </w:rPr>
        <w:t xml:space="preserve"> 122 BP2 и был двухместным. Для летных испытаний самолет совершил тур вокруг Средиземного моря длинной в 10800 км. На следующий год самолет участвовал в туре по Сахаре общей длиной 10100 км. Хорошие летные качества позволили фирме получить контракт на производство самолета в трехместной конфигурации под обозначением </w:t>
      </w:r>
      <w:proofErr w:type="spellStart"/>
      <w:r w:rsidRPr="00F33EBB">
        <w:rPr>
          <w:rStyle w:val="ucoz-forum-post"/>
          <w:rFonts w:ascii="Times New Roman" w:eastAsiaTheme="majorEastAsia" w:hAnsi="Times New Roman" w:cs="Times New Roman"/>
          <w:color w:val="000000" w:themeColor="text1"/>
          <w:sz w:val="16"/>
          <w:szCs w:val="16"/>
        </w:rPr>
        <w:t>Amiot</w:t>
      </w:r>
      <w:proofErr w:type="spellEnd"/>
      <w:r w:rsidRPr="00F33EBB">
        <w:rPr>
          <w:rStyle w:val="ucoz-forum-post"/>
          <w:rFonts w:ascii="Times New Roman" w:eastAsiaTheme="majorEastAsia" w:hAnsi="Times New Roman" w:cs="Times New Roman"/>
          <w:color w:val="000000" w:themeColor="text1"/>
          <w:sz w:val="16"/>
          <w:szCs w:val="16"/>
        </w:rPr>
        <w:t xml:space="preserve"> 122 BP3. Всего было произведено 80 машин. Машина пользовалась хорошей славой у армейских летчиков, давших ей прозвище "</w:t>
      </w:r>
      <w:proofErr w:type="spellStart"/>
      <w:r w:rsidRPr="00F33EBB">
        <w:rPr>
          <w:rStyle w:val="ucoz-forum-post"/>
          <w:rFonts w:ascii="Times New Roman" w:eastAsiaTheme="majorEastAsia" w:hAnsi="Times New Roman" w:cs="Times New Roman"/>
          <w:color w:val="000000" w:themeColor="text1"/>
          <w:sz w:val="16"/>
          <w:szCs w:val="16"/>
        </w:rPr>
        <w:t>Grosse</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Julie</w:t>
      </w:r>
      <w:proofErr w:type="spellEnd"/>
      <w:r w:rsidRPr="00F33EBB">
        <w:rPr>
          <w:rStyle w:val="ucoz-forum-post"/>
          <w:rFonts w:ascii="Times New Roman" w:eastAsiaTheme="majorEastAsia" w:hAnsi="Times New Roman" w:cs="Times New Roman"/>
          <w:color w:val="000000" w:themeColor="text1"/>
          <w:sz w:val="16"/>
          <w:szCs w:val="16"/>
        </w:rPr>
        <w:t>" (14768).</w:t>
      </w:r>
    </w:p>
    <w:p w14:paraId="349C9F1A" w14:textId="77777777" w:rsidR="003D3BE4" w:rsidRPr="00F33EBB" w:rsidRDefault="003D3BE4" w:rsidP="008215F2">
      <w:pPr>
        <w:spacing w:after="0" w:line="240" w:lineRule="auto"/>
        <w:jc w:val="both"/>
        <w:rPr>
          <w:rStyle w:val="ucoz-forum-post"/>
          <w:rFonts w:ascii="Times New Roman" w:eastAsiaTheme="majorEastAsia" w:hAnsi="Times New Roman" w:cs="Times New Roman"/>
          <w:color w:val="000000" w:themeColor="text1"/>
          <w:sz w:val="16"/>
          <w:szCs w:val="16"/>
        </w:rPr>
      </w:pPr>
    </w:p>
    <w:p w14:paraId="7790819B" w14:textId="77777777" w:rsidR="003D3BE4" w:rsidRPr="00F33EBB" w:rsidRDefault="003D3BE4"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13 сентября 1927 года</w:t>
      </w:r>
      <w:r w:rsidRPr="00F33EBB">
        <w:rPr>
          <w:rStyle w:val="ucoz-forum-post"/>
          <w:rFonts w:ascii="Times New Roman" w:eastAsiaTheme="majorEastAsia" w:hAnsi="Times New Roman" w:cs="Times New Roman"/>
          <w:color w:val="000000" w:themeColor="text1"/>
          <w:sz w:val="16"/>
          <w:szCs w:val="16"/>
        </w:rPr>
        <w:t xml:space="preserve"> при попытке установления рекорда дальности был полностью разрушен рекордный самолет </w:t>
      </w:r>
      <w:proofErr w:type="spellStart"/>
      <w:r w:rsidRPr="00F33EBB">
        <w:rPr>
          <w:rStyle w:val="ucoz-forum-post"/>
          <w:rFonts w:ascii="Times New Roman" w:eastAsiaTheme="majorEastAsia" w:hAnsi="Times New Roman" w:cs="Times New Roman"/>
          <w:color w:val="000000" w:themeColor="text1"/>
          <w:sz w:val="16"/>
          <w:szCs w:val="16"/>
        </w:rPr>
        <w:t>Potez</w:t>
      </w:r>
      <w:proofErr w:type="spellEnd"/>
      <w:r w:rsidRPr="00F33EBB">
        <w:rPr>
          <w:rStyle w:val="ucoz-forum-post"/>
          <w:rFonts w:ascii="Times New Roman" w:eastAsiaTheme="majorEastAsia" w:hAnsi="Times New Roman" w:cs="Times New Roman"/>
          <w:color w:val="000000" w:themeColor="text1"/>
          <w:sz w:val="16"/>
          <w:szCs w:val="16"/>
        </w:rPr>
        <w:t xml:space="preserve"> 28М, разработанный французской фирмой Societe </w:t>
      </w:r>
      <w:proofErr w:type="spellStart"/>
      <w:r w:rsidRPr="00F33EBB">
        <w:rPr>
          <w:rStyle w:val="ucoz-forum-post"/>
          <w:rFonts w:ascii="Times New Roman" w:eastAsiaTheme="majorEastAsia" w:hAnsi="Times New Roman" w:cs="Times New Roman"/>
          <w:color w:val="000000" w:themeColor="text1"/>
          <w:sz w:val="16"/>
          <w:szCs w:val="16"/>
        </w:rPr>
        <w:t>des</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Avions</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Henri</w:t>
      </w:r>
      <w:proofErr w:type="spellEnd"/>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Potez</w:t>
      </w:r>
      <w:proofErr w:type="spellEnd"/>
      <w:r w:rsidRPr="00F33EBB">
        <w:rPr>
          <w:rStyle w:val="ucoz-forum-post"/>
          <w:rFonts w:ascii="Times New Roman" w:eastAsiaTheme="majorEastAsia" w:hAnsi="Times New Roman" w:cs="Times New Roman"/>
          <w:color w:val="000000" w:themeColor="text1"/>
          <w:sz w:val="16"/>
          <w:szCs w:val="16"/>
        </w:rPr>
        <w:t xml:space="preserve">. На этом самолете, построенном в 1927 году и оборудованном двигателем </w:t>
      </w:r>
      <w:proofErr w:type="spellStart"/>
      <w:r w:rsidRPr="00F33EBB">
        <w:rPr>
          <w:rStyle w:val="ucoz-forum-post"/>
          <w:rFonts w:ascii="Times New Roman" w:eastAsiaTheme="majorEastAsia" w:hAnsi="Times New Roman" w:cs="Times New Roman"/>
          <w:color w:val="000000" w:themeColor="text1"/>
          <w:sz w:val="16"/>
          <w:szCs w:val="16"/>
        </w:rPr>
        <w:t>Farman</w:t>
      </w:r>
      <w:proofErr w:type="spellEnd"/>
      <w:r w:rsidRPr="00F33EBB">
        <w:rPr>
          <w:rStyle w:val="ucoz-forum-post"/>
          <w:rFonts w:ascii="Times New Roman" w:eastAsiaTheme="majorEastAsia" w:hAnsi="Times New Roman" w:cs="Times New Roman"/>
          <w:color w:val="000000" w:themeColor="text1"/>
          <w:sz w:val="16"/>
          <w:szCs w:val="16"/>
        </w:rPr>
        <w:t xml:space="preserve"> 18We мощностью 500 л.с., пилот Лионель де </w:t>
      </w:r>
      <w:proofErr w:type="spellStart"/>
      <w:r w:rsidRPr="00F33EBB">
        <w:rPr>
          <w:rStyle w:val="ucoz-forum-post"/>
          <w:rFonts w:ascii="Times New Roman" w:eastAsiaTheme="majorEastAsia" w:hAnsi="Times New Roman" w:cs="Times New Roman"/>
          <w:color w:val="000000" w:themeColor="text1"/>
          <w:sz w:val="16"/>
          <w:szCs w:val="16"/>
        </w:rPr>
        <w:t>Мармье</w:t>
      </w:r>
      <w:proofErr w:type="spellEnd"/>
      <w:r w:rsidRPr="00F33EBB">
        <w:rPr>
          <w:rStyle w:val="ucoz-forum-post"/>
          <w:rFonts w:ascii="Times New Roman" w:eastAsiaTheme="majorEastAsia" w:hAnsi="Times New Roman" w:cs="Times New Roman"/>
          <w:color w:val="000000" w:themeColor="text1"/>
          <w:sz w:val="16"/>
          <w:szCs w:val="16"/>
        </w:rPr>
        <w:t xml:space="preserve"> побил несколько рекордов дальности при полете с грузом (14768).</w:t>
      </w:r>
    </w:p>
    <w:p w14:paraId="7DC91D5A" w14:textId="77777777" w:rsidR="003D3BE4" w:rsidRPr="00F33EBB" w:rsidRDefault="003D3BE4" w:rsidP="008215F2">
      <w:pPr>
        <w:spacing w:after="0" w:line="240" w:lineRule="auto"/>
        <w:jc w:val="both"/>
        <w:rPr>
          <w:rStyle w:val="ucoz-forum-post"/>
          <w:rFonts w:ascii="Times New Roman" w:eastAsiaTheme="majorEastAsia" w:hAnsi="Times New Roman" w:cs="Times New Roman"/>
          <w:color w:val="000000" w:themeColor="text1"/>
          <w:sz w:val="16"/>
          <w:szCs w:val="16"/>
        </w:rPr>
      </w:pPr>
    </w:p>
    <w:p w14:paraId="2778044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247DD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FBC2B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14 сентября 1927 или 27 февраля 1928 по 20 марта 1928 состоялись испытания опытного учебного самолета У-2 М-11 в НИИ ВВС</w:t>
      </w:r>
    </w:p>
    <w:p w14:paraId="2A6A8E8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Сводка испытаний опытного учебного самолета У-2 М-11</w:t>
      </w:r>
    </w:p>
    <w:p w14:paraId="54EA778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Задание от 31 августа 1927 года</w:t>
      </w:r>
    </w:p>
    <w:p w14:paraId="41F96A5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Начало испытания – 14 сентября 1927 года – зачеркнуто, написано карандашом - 27 февраля 1928 года</w:t>
      </w:r>
    </w:p>
    <w:p w14:paraId="18723B3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Конец – 20 октября 1927 года – зачеркнуто, написано карандашом - 20 марта 1928 года</w:t>
      </w:r>
    </w:p>
    <w:p w14:paraId="7156871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У-2 без № постройки ГАЗ № 1 1928 года</w:t>
      </w:r>
    </w:p>
    <w:p w14:paraId="1F8A777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Биплан, одномоторный, двухместный, деревянный (6907, 115).</w:t>
      </w:r>
    </w:p>
    <w:p w14:paraId="1E15197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7EEE4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14 сентября по 20 октября 1927 года в НИИ ВВС проходили испытания самолета У2-М11 (6924).</w:t>
      </w:r>
    </w:p>
    <w:p w14:paraId="62870F6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66A97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14 сентября по 20 октября 1927 в НИИ ВВС проходили испытания самолета У.2.М.11.</w:t>
      </w:r>
    </w:p>
    <w:p w14:paraId="677F821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 (6949, 63).</w:t>
      </w:r>
    </w:p>
    <w:p w14:paraId="21AF443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D8B5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сентября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38) и рассмотрели вопросы: 6. Об эскизном проекте Л2-2ЛД450 (ТБ-2-2ЛД450) - </w:t>
      </w:r>
      <w:proofErr w:type="spellStart"/>
      <w:r w:rsidRPr="00F33EBB">
        <w:rPr>
          <w:rFonts w:ascii="Times New Roman" w:hAnsi="Times New Roman" w:cs="Times New Roman"/>
          <w:color w:val="000000" w:themeColor="text1"/>
          <w:sz w:val="16"/>
          <w:szCs w:val="16"/>
        </w:rPr>
        <w:t>Крейсон</w:t>
      </w:r>
      <w:proofErr w:type="spellEnd"/>
      <w:r w:rsidRPr="00F33EBB">
        <w:rPr>
          <w:rFonts w:ascii="Times New Roman" w:hAnsi="Times New Roman" w:cs="Times New Roman"/>
          <w:color w:val="000000" w:themeColor="text1"/>
          <w:sz w:val="16"/>
          <w:szCs w:val="16"/>
        </w:rPr>
        <w:t xml:space="preserve"> отметил, что деревянный строится как перестраховка, а А.Н.Т. - что схема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ОСС хороша тем, что можно ставить любые моторы и др. (2279).</w:t>
      </w:r>
    </w:p>
    <w:p w14:paraId="23C5CE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38</w:t>
      </w:r>
    </w:p>
    <w:p w14:paraId="769D6CC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14 сентября 1927 г.</w:t>
      </w:r>
    </w:p>
    <w:p w14:paraId="10637B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УРЫВАЕВ</w:t>
      </w:r>
    </w:p>
    <w:p w14:paraId="537DB4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ЧУДАКОВ, АКАШЕВ, ТУПОЛЕВ, КРЕЙСОН</w:t>
      </w:r>
    </w:p>
    <w:p w14:paraId="18732A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Члены с совещательным голосом: ГЛУШКОВ, АГОКАС, ПОГОССКИЙ, ЗДОРИК (от бюро по </w:t>
      </w:r>
      <w:proofErr w:type="spellStart"/>
      <w:r w:rsidRPr="00F33EBB">
        <w:rPr>
          <w:rFonts w:ascii="Times New Roman" w:hAnsi="Times New Roman" w:cs="Times New Roman"/>
          <w:color w:val="000000" w:themeColor="text1"/>
          <w:sz w:val="16"/>
          <w:szCs w:val="16"/>
        </w:rPr>
        <w:t>авиалесу</w:t>
      </w:r>
      <w:proofErr w:type="spellEnd"/>
      <w:r w:rsidRPr="00F33EBB">
        <w:rPr>
          <w:rFonts w:ascii="Times New Roman" w:hAnsi="Times New Roman" w:cs="Times New Roman"/>
          <w:color w:val="000000" w:themeColor="text1"/>
          <w:sz w:val="16"/>
          <w:szCs w:val="16"/>
        </w:rPr>
        <w:t>), МУЗАЛЕВСКИЙ, ПОЛИКАРПОВ, БЕССОНОВ, САВЕЛЬЕВ, ЯРОВИЦКИЙ</w:t>
      </w:r>
    </w:p>
    <w:p w14:paraId="153A0C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при рассмотрении вопроса по ? протокола присутствуют: САЛЬДАУ, КРИЧКОВ, ИЕВЛЕВ</w:t>
      </w:r>
    </w:p>
    <w:p w14:paraId="6EFA19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рассмотрении вопроса ? протокола присутствует: ВИГУЛЬ</w:t>
      </w:r>
    </w:p>
    <w:p w14:paraId="0BABF8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472A36" w:rsidRPr="00F33EBB" w14:paraId="23F6838F" w14:textId="77777777">
        <w:tc>
          <w:tcPr>
            <w:tcW w:w="5637" w:type="dxa"/>
            <w:tcBorders>
              <w:top w:val="single" w:sz="12" w:space="0" w:color="auto"/>
            </w:tcBorders>
          </w:tcPr>
          <w:p w14:paraId="5F59C5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1209FB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1E70D17F" w14:textId="77777777">
        <w:tc>
          <w:tcPr>
            <w:tcW w:w="5637" w:type="dxa"/>
          </w:tcPr>
          <w:p w14:paraId="4321C8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проекте бомбосбрасывателя т. САЛЬДАУ</w:t>
            </w:r>
          </w:p>
          <w:p w14:paraId="022842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Докладчик т. САВЕЛЬЕВ докладывает предложение т. САЛЬДАУ /</w:t>
            </w:r>
            <w:proofErr w:type="spellStart"/>
            <w:r w:rsidRPr="00F33EBB">
              <w:rPr>
                <w:rFonts w:ascii="Times New Roman" w:hAnsi="Times New Roman" w:cs="Times New Roman"/>
                <w:color w:val="000000" w:themeColor="text1"/>
                <w:sz w:val="16"/>
                <w:szCs w:val="16"/>
              </w:rPr>
              <w:t>входящ</w:t>
            </w:r>
            <w:proofErr w:type="spellEnd"/>
            <w:r w:rsidRPr="00F33EBB">
              <w:rPr>
                <w:rFonts w:ascii="Times New Roman" w:hAnsi="Times New Roman" w:cs="Times New Roman"/>
                <w:color w:val="000000" w:themeColor="text1"/>
                <w:sz w:val="16"/>
                <w:szCs w:val="16"/>
              </w:rPr>
              <w:t>. № 6841/в-5/, указывая на ряд недочетов конструкции и вопросов, требующих выяснения и проработки.</w:t>
            </w:r>
          </w:p>
          <w:p w14:paraId="5D933D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АГОКАС зачитывает свое заключение по предложению т. САЛЬДАУ /вход. № 100/оп/</w:t>
            </w:r>
          </w:p>
          <w:p w14:paraId="74A33A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заслушанию объяснений т. САЛЬДАУ и обмена мнениями т. УРЫВАЕВ просит предложение окончательного решения по настоящему вопросу и выносит предложить автору представить расчеты, а вопрос об осуществлении предложений т. САЛЬДАУ - разрешить в дальнейшем административным порядком.</w:t>
            </w:r>
          </w:p>
          <w:p w14:paraId="3509BE3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высказывается, что таким образом поступать не следует, т.к. Технический Совет для того и существует, чтобы принимать известные решения по техническим вопросам, а не воздерживаться от этого, кроме того мог бы создаться прецендент проведения в административном порядка вопросов, по которым Совет высказался отрицательно. Основными возражениями против предложения т. САЛЬДАУ было - трудность получения нужного тягового усилия и осуществления группового сбрасывания. Что касается схемы переключения, то ее можно осуществить различными способами. Указанные вопросы легло поддаются расчету и тогда будет видно, можно ли создать при наличии нормального аккумулятора достаточно легкие и мощные соленоиды.</w:t>
            </w:r>
          </w:p>
          <w:p w14:paraId="51D3F8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УРЫВАЕТ. Значит Вы предлагаете просить автора доработать выдвинутые вопросы и потом вновь обсудить его предложение.</w:t>
            </w:r>
          </w:p>
        </w:tc>
        <w:tc>
          <w:tcPr>
            <w:tcW w:w="5573" w:type="dxa"/>
          </w:tcPr>
          <w:p w14:paraId="4BF559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20038DB" w14:textId="77777777">
        <w:tc>
          <w:tcPr>
            <w:tcW w:w="5637" w:type="dxa"/>
          </w:tcPr>
          <w:p w14:paraId="6921B0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p w14:paraId="4C87B2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ЗДОРИК. Мы можем сейчас предложить 2000-3000 шт. отличных кряжей.</w:t>
            </w:r>
          </w:p>
          <w:p w14:paraId="0CDBEF3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КРЙСОН. Известно, что авиация весьма капризна в отношении материалов и часто организации, </w:t>
            </w:r>
            <w:proofErr w:type="spellStart"/>
            <w:r w:rsidRPr="00F33EBB">
              <w:rPr>
                <w:rFonts w:ascii="Times New Roman" w:hAnsi="Times New Roman" w:cs="Times New Roman"/>
                <w:color w:val="000000" w:themeColor="text1"/>
                <w:sz w:val="16"/>
                <w:szCs w:val="16"/>
              </w:rPr>
              <w:t>досгавляющие</w:t>
            </w:r>
            <w:proofErr w:type="spellEnd"/>
            <w:r w:rsidRPr="00F33EBB">
              <w:rPr>
                <w:rFonts w:ascii="Times New Roman" w:hAnsi="Times New Roman" w:cs="Times New Roman"/>
                <w:color w:val="000000" w:themeColor="text1"/>
                <w:sz w:val="16"/>
                <w:szCs w:val="16"/>
              </w:rPr>
              <w:t xml:space="preserve"> последние не хотят иметь с нами дела. Не может ли случиться, что когда мы выясним пригодность ели, то заготовляющие лес организации заявят, что выборочной рубкой мы испортим насаждения ели.</w:t>
            </w:r>
          </w:p>
          <w:p w14:paraId="6C7554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ЗДОРИК Одновременно с работой в Бюро по </w:t>
            </w:r>
            <w:proofErr w:type="spellStart"/>
            <w:r w:rsidRPr="00F33EBB">
              <w:rPr>
                <w:rFonts w:ascii="Times New Roman" w:hAnsi="Times New Roman" w:cs="Times New Roman"/>
                <w:color w:val="000000" w:themeColor="text1"/>
                <w:sz w:val="16"/>
                <w:szCs w:val="16"/>
              </w:rPr>
              <w:t>авиалесу</w:t>
            </w:r>
            <w:proofErr w:type="spellEnd"/>
            <w:r w:rsidRPr="00F33EBB">
              <w:rPr>
                <w:rFonts w:ascii="Times New Roman" w:hAnsi="Times New Roman" w:cs="Times New Roman"/>
                <w:color w:val="000000" w:themeColor="text1"/>
                <w:sz w:val="16"/>
                <w:szCs w:val="16"/>
              </w:rPr>
              <w:t xml:space="preserve"> я являюсь начальником Отдела Лесов </w:t>
            </w:r>
            <w:proofErr w:type="spellStart"/>
            <w:r w:rsidRPr="00F33EBB">
              <w:rPr>
                <w:rFonts w:ascii="Times New Roman" w:hAnsi="Times New Roman" w:cs="Times New Roman"/>
                <w:color w:val="000000" w:themeColor="text1"/>
                <w:sz w:val="16"/>
                <w:szCs w:val="16"/>
              </w:rPr>
              <w:t>Наркомэема</w:t>
            </w:r>
            <w:proofErr w:type="spellEnd"/>
            <w:r w:rsidRPr="00F33EBB">
              <w:rPr>
                <w:rFonts w:ascii="Times New Roman" w:hAnsi="Times New Roman" w:cs="Times New Roman"/>
                <w:color w:val="000000" w:themeColor="text1"/>
                <w:sz w:val="16"/>
                <w:szCs w:val="16"/>
              </w:rPr>
              <w:t xml:space="preserve"> и как таковой подтверждаю сделанные мною в настоящем заседании заявления.</w:t>
            </w:r>
          </w:p>
          <w:p w14:paraId="6C41D5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Насаждения ели представляют обыкновенно сплошной массив и если в данном типе леса на основании исследования пробных площадей окажутся деревья подходящего типа, то можно </w:t>
            </w:r>
            <w:proofErr w:type="spellStart"/>
            <w:r w:rsidRPr="00F33EBB">
              <w:rPr>
                <w:rFonts w:ascii="Times New Roman" w:hAnsi="Times New Roman" w:cs="Times New Roman"/>
                <w:color w:val="000000" w:themeColor="text1"/>
                <w:sz w:val="16"/>
                <w:szCs w:val="16"/>
              </w:rPr>
              <w:t>расчи</w:t>
            </w:r>
            <w:r w:rsidRPr="00F33EBB">
              <w:rPr>
                <w:rFonts w:ascii="Times New Roman" w:hAnsi="Times New Roman" w:cs="Times New Roman"/>
                <w:color w:val="000000" w:themeColor="text1"/>
                <w:sz w:val="16"/>
                <w:szCs w:val="16"/>
              </w:rPr>
              <w:softHyphen/>
              <w:t>на</w:t>
            </w:r>
            <w:proofErr w:type="spellEnd"/>
            <w:r w:rsidRPr="00F33EBB">
              <w:rPr>
                <w:rFonts w:ascii="Times New Roman" w:hAnsi="Times New Roman" w:cs="Times New Roman"/>
                <w:color w:val="000000" w:themeColor="text1"/>
                <w:sz w:val="16"/>
                <w:szCs w:val="16"/>
              </w:rPr>
              <w:t xml:space="preserve"> возможность разработки.</w:t>
            </w:r>
          </w:p>
          <w:p w14:paraId="3498D7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УРЫВАЕВ. Я бы предложил следующее:</w:t>
            </w:r>
          </w:p>
          <w:p w14:paraId="6682E0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Заготовить через Бюро по </w:t>
            </w:r>
            <w:proofErr w:type="spellStart"/>
            <w:r w:rsidRPr="00F33EBB">
              <w:rPr>
                <w:rFonts w:ascii="Times New Roman" w:hAnsi="Times New Roman" w:cs="Times New Roman"/>
                <w:color w:val="000000" w:themeColor="text1"/>
                <w:sz w:val="16"/>
                <w:szCs w:val="16"/>
              </w:rPr>
              <w:t>Авиалесу</w:t>
            </w:r>
            <w:proofErr w:type="spellEnd"/>
            <w:r w:rsidRPr="00F33EBB">
              <w:rPr>
                <w:rFonts w:ascii="Times New Roman" w:hAnsi="Times New Roman" w:cs="Times New Roman"/>
                <w:color w:val="000000" w:themeColor="text1"/>
                <w:sz w:val="16"/>
                <w:szCs w:val="16"/>
              </w:rPr>
              <w:t xml:space="preserve"> до 100 кб. метров еловой </w:t>
            </w:r>
            <w:proofErr w:type="spellStart"/>
            <w:r w:rsidRPr="00F33EBB">
              <w:rPr>
                <w:rFonts w:ascii="Times New Roman" w:hAnsi="Times New Roman" w:cs="Times New Roman"/>
                <w:color w:val="000000" w:themeColor="text1"/>
                <w:sz w:val="16"/>
                <w:szCs w:val="16"/>
              </w:rPr>
              <w:t>цзевесины</w:t>
            </w:r>
            <w:proofErr w:type="spellEnd"/>
            <w:r w:rsidRPr="00F33EBB">
              <w:rPr>
                <w:rFonts w:ascii="Times New Roman" w:hAnsi="Times New Roman" w:cs="Times New Roman"/>
                <w:color w:val="000000" w:themeColor="text1"/>
                <w:sz w:val="16"/>
                <w:szCs w:val="16"/>
              </w:rPr>
              <w:t>;</w:t>
            </w:r>
          </w:p>
          <w:p w14:paraId="45EAF5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Вести дальнейшие работы по выяснению лесных массивов ели одновременно прорабатывая методы и экономические соображения по их разработке.</w:t>
            </w:r>
          </w:p>
          <w:p w14:paraId="61E389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можно скорее провести лабораторные исследования ели, чтобы можно было пойти на опытную постройку из нее нескольких самолетов.</w:t>
            </w:r>
          </w:p>
          <w:p w14:paraId="710C41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Я бы предложил произвести заготовку не 100 куб. метров, а заготовить небольшую партию, чтобы работа прошла примерно в тех же условиях, в которых будет протекать при массовой заготовке и экономические выводы можно было бы сделать не на основании необходимости отдельных экземпляров кряжей, а с точки зрения стоимости </w:t>
            </w:r>
            <w:proofErr w:type="spellStart"/>
            <w:r w:rsidRPr="00F33EBB">
              <w:rPr>
                <w:rFonts w:ascii="Times New Roman" w:hAnsi="Times New Roman" w:cs="Times New Roman"/>
                <w:color w:val="000000" w:themeColor="text1"/>
                <w:sz w:val="16"/>
                <w:szCs w:val="16"/>
              </w:rPr>
              <w:t>зваготовки</w:t>
            </w:r>
            <w:proofErr w:type="spellEnd"/>
            <w:r w:rsidRPr="00F33EBB">
              <w:rPr>
                <w:rFonts w:ascii="Times New Roman" w:hAnsi="Times New Roman" w:cs="Times New Roman"/>
                <w:color w:val="000000" w:themeColor="text1"/>
                <w:sz w:val="16"/>
                <w:szCs w:val="16"/>
              </w:rPr>
              <w:t xml:space="preserve"> промышленного характера.</w:t>
            </w:r>
          </w:p>
          <w:p w14:paraId="7E34374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ЗДОРИК. Я уже заявлял, что нами заготовлено 3000 кряжей ели отличного качества.</w:t>
            </w:r>
          </w:p>
          <w:p w14:paraId="34392B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Сколько кряжей нужно заготовить чтобы можно было сделать суждение о стоимости заготовки партии.</w:t>
            </w:r>
          </w:p>
          <w:p w14:paraId="104AB5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ЗДОРИК 800 штук достаточно.</w:t>
            </w:r>
          </w:p>
          <w:p w14:paraId="1D2386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76E5803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Поручить Бюро по </w:t>
            </w:r>
            <w:proofErr w:type="spellStart"/>
            <w:r w:rsidRPr="00F33EBB">
              <w:rPr>
                <w:rFonts w:ascii="Times New Roman" w:hAnsi="Times New Roman" w:cs="Times New Roman"/>
                <w:color w:val="000000" w:themeColor="text1"/>
                <w:sz w:val="16"/>
                <w:szCs w:val="16"/>
              </w:rPr>
              <w:t>авиалесу</w:t>
            </w:r>
            <w:proofErr w:type="spellEnd"/>
            <w:r w:rsidRPr="00F33EBB">
              <w:rPr>
                <w:rFonts w:ascii="Times New Roman" w:hAnsi="Times New Roman" w:cs="Times New Roman"/>
                <w:color w:val="000000" w:themeColor="text1"/>
                <w:sz w:val="16"/>
                <w:szCs w:val="16"/>
              </w:rPr>
              <w:t>:</w:t>
            </w:r>
          </w:p>
          <w:p w14:paraId="5D7471D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проработать вопрос о заготовке, выяснив экономические ее стороны,</w:t>
            </w:r>
          </w:p>
          <w:p w14:paraId="573FC6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заготовить и передать тресту 100 куб. Метров таковой.</w:t>
            </w:r>
          </w:p>
          <w:p w14:paraId="44B014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 самом срочном порядке провести лабораторные исследования для возможности приступа к опытной постройке из нее нескольких экземпляров самолетов на одном из заводов Треста.</w:t>
            </w:r>
          </w:p>
          <w:p w14:paraId="32036B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Обсуждение о плановой заготовке как сосны, так и ели иметь по получении результатов по п.п.1 и 2 сего постановления.</w:t>
            </w:r>
          </w:p>
          <w:p w14:paraId="484F37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2343CAA5" w14:textId="77777777">
        <w:tc>
          <w:tcPr>
            <w:tcW w:w="5637" w:type="dxa"/>
            <w:tcBorders>
              <w:bottom w:val="single" w:sz="12" w:space="0" w:color="auto"/>
            </w:tcBorders>
          </w:tcPr>
          <w:p w14:paraId="7D91ED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Об эскизном проекте Л2-2ЛД450 /он же ТБ2-2ЛД450/ /см.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5758/к-1/.</w:t>
            </w:r>
          </w:p>
          <w:p w14:paraId="624EF7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ПОИКАРПОВ докладывает разработанный ОСС ЦКБ эскизный проект самолета ТБ2-2ЛД450, при чем в соответствии с постановлением самолетостроительной Секции Технического Совета по протоколу от 22/У1-с.г. вносит вопрос о желательности установки на нем моторов ВМВ -У1.</w:t>
            </w:r>
          </w:p>
          <w:p w14:paraId="0A7E54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заслушании доклада и ознакомлении с чертежами при нем тов. Поликарпов дает необходимые </w:t>
            </w:r>
            <w:proofErr w:type="spellStart"/>
            <w:r w:rsidRPr="00F33EBB">
              <w:rPr>
                <w:rFonts w:ascii="Times New Roman" w:hAnsi="Times New Roman" w:cs="Times New Roman"/>
                <w:color w:val="000000" w:themeColor="text1"/>
                <w:sz w:val="16"/>
                <w:szCs w:val="16"/>
              </w:rPr>
              <w:t>раз"яснения</w:t>
            </w:r>
            <w:proofErr w:type="spellEnd"/>
            <w:r w:rsidRPr="00F33EBB">
              <w:rPr>
                <w:rFonts w:ascii="Times New Roman" w:hAnsi="Times New Roman" w:cs="Times New Roman"/>
                <w:color w:val="000000" w:themeColor="text1"/>
                <w:sz w:val="16"/>
                <w:szCs w:val="16"/>
              </w:rPr>
              <w:t>.</w:t>
            </w:r>
          </w:p>
          <w:p w14:paraId="2B6C11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высказывает следующее мнение о проекте:</w:t>
            </w:r>
          </w:p>
          <w:p w14:paraId="6BD709B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Направление работ ОСС по данному самолету надлежит признать правильным и поручить ОСС разработку проекта продолжать.</w:t>
            </w:r>
          </w:p>
          <w:p w14:paraId="339DBF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Признать более целесообразным вариант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/лучший обстрел, меньше шансов на разрушение ответственных частей при пробитии пулей/.</w:t>
            </w:r>
          </w:p>
          <w:p w14:paraId="45B7277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Общую схему самолета можно считать одной из лучших.</w:t>
            </w:r>
          </w:p>
          <w:p w14:paraId="1E7206F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4/ </w:t>
            </w:r>
            <w:proofErr w:type="spellStart"/>
            <w:r w:rsidRPr="00F33EBB">
              <w:rPr>
                <w:rFonts w:ascii="Times New Roman" w:hAnsi="Times New Roman" w:cs="Times New Roman"/>
                <w:color w:val="000000" w:themeColor="text1"/>
                <w:sz w:val="16"/>
                <w:szCs w:val="16"/>
              </w:rPr>
              <w:t>Компановка</w:t>
            </w:r>
            <w:proofErr w:type="spellEnd"/>
            <w:r w:rsidRPr="00F33EBB">
              <w:rPr>
                <w:rFonts w:ascii="Times New Roman" w:hAnsi="Times New Roman" w:cs="Times New Roman"/>
                <w:color w:val="000000" w:themeColor="text1"/>
                <w:sz w:val="16"/>
                <w:szCs w:val="16"/>
              </w:rPr>
              <w:t xml:space="preserve"> размещения нагрузки и оборудования целесообразна и почти стандартна.</w:t>
            </w:r>
          </w:p>
          <w:p w14:paraId="178188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Целесообразно упростить форму верхнего и нижнего крыльев в средней части, дав ей постоянное сечение.</w:t>
            </w:r>
          </w:p>
          <w:p w14:paraId="5F67D3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Передвижной киль делать не следует, т.к. по имеющимся све</w:t>
            </w:r>
            <w:r w:rsidRPr="00F33EBB">
              <w:rPr>
                <w:rFonts w:ascii="Times New Roman" w:hAnsi="Times New Roman" w:cs="Times New Roman"/>
                <w:color w:val="000000" w:themeColor="text1"/>
                <w:sz w:val="16"/>
                <w:szCs w:val="16"/>
              </w:rPr>
              <w:softHyphen/>
              <w:t>дениям, он практически не дал желательных результатов.</w:t>
            </w:r>
          </w:p>
          <w:p w14:paraId="2D2A37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Что касается плавников типа Фарман, то на них базироваться трудно и если ставить то только после исследования их работы путем продувки.</w:t>
            </w:r>
          </w:p>
          <w:p w14:paraId="479C83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По вопросу об установке моторов ВМВ-У1 надо признать же</w:t>
            </w:r>
            <w:r w:rsidRPr="00F33EBB">
              <w:rPr>
                <w:rFonts w:ascii="Times New Roman" w:hAnsi="Times New Roman" w:cs="Times New Roman"/>
                <w:color w:val="000000" w:themeColor="text1"/>
                <w:sz w:val="16"/>
                <w:szCs w:val="16"/>
              </w:rPr>
              <w:softHyphen/>
              <w:t>лательным ставить тот мотор, который будет на снабжении, когда самолет выйдет в серийную постройку. Во всяком случае, необходимо предусмотреть возможность установки на са</w:t>
            </w:r>
            <w:r w:rsidRPr="00F33EBB">
              <w:rPr>
                <w:rFonts w:ascii="Times New Roman" w:hAnsi="Times New Roman" w:cs="Times New Roman"/>
                <w:color w:val="000000" w:themeColor="text1"/>
                <w:sz w:val="16"/>
                <w:szCs w:val="16"/>
              </w:rPr>
              <w:softHyphen/>
              <w:t>молет моторов БМВ-У1 и желательно строить его под последний.</w:t>
            </w:r>
          </w:p>
          <w:p w14:paraId="5A6A9C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КРЕЙСОН. Деревянный бомбовоз строится как перестраховка,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установке известного типа мотора зависит того, какие моторы есть в наличии. По всей вероятности мы остановимся на ВМВ-У1, но если М14 оправдает возлагаемые на него надежды, то лучшего нам и не надо.</w:t>
            </w:r>
          </w:p>
          <w:p w14:paraId="470790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Надо отметить,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tc>
        <w:tc>
          <w:tcPr>
            <w:tcW w:w="5573" w:type="dxa"/>
            <w:tcBorders>
              <w:bottom w:val="single" w:sz="12" w:space="0" w:color="auto"/>
            </w:tcBorders>
          </w:tcPr>
          <w:p w14:paraId="08403B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3. Высказанные на настоящем заседании мнения принять к сведению </w:t>
            </w:r>
            <w:proofErr w:type="spellStart"/>
            <w:r w:rsidRPr="00F33EBB">
              <w:rPr>
                <w:rFonts w:ascii="Times New Roman" w:hAnsi="Times New Roman" w:cs="Times New Roman"/>
                <w:color w:val="000000" w:themeColor="text1"/>
                <w:sz w:val="16"/>
                <w:szCs w:val="16"/>
              </w:rPr>
              <w:t>ипросить</w:t>
            </w:r>
            <w:proofErr w:type="spellEnd"/>
            <w:r w:rsidRPr="00F33EBB">
              <w:rPr>
                <w:rFonts w:ascii="Times New Roman" w:hAnsi="Times New Roman" w:cs="Times New Roman"/>
                <w:color w:val="000000" w:themeColor="text1"/>
                <w:sz w:val="16"/>
                <w:szCs w:val="16"/>
              </w:rPr>
              <w:t xml:space="preserve"> ЦАГИ дать окончательное заключение по разработанному проекту к следующему заседанию Технического Совета.</w:t>
            </w:r>
          </w:p>
        </w:tc>
      </w:tr>
    </w:tbl>
    <w:p w14:paraId="7AC1F0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7D2A14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7092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сентября 1927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состоялось обсуждение эскизного проекта самолета Л.2. В проекте снова рассматривались две схемы - полутораплана и биплана, но теперь, имея опыт постройки истребителей-полуторапланов И-З и 2И-Н1, Поликарпов отдавал предпочтение схеме полутораплана, несмотря на то, что биплан имел примерно на 150 кг меньшую массу конструкции. В обсуждении проекта активное участие принял </w:t>
      </w:r>
      <w:proofErr w:type="spellStart"/>
      <w:r w:rsidRPr="00F33EBB">
        <w:rPr>
          <w:rFonts w:ascii="Times New Roman" w:hAnsi="Times New Roman" w:cs="Times New Roman"/>
          <w:color w:val="000000" w:themeColor="text1"/>
          <w:sz w:val="16"/>
          <w:szCs w:val="16"/>
        </w:rPr>
        <w:t>А.Н.Туполев</w:t>
      </w:r>
      <w:proofErr w:type="spellEnd"/>
      <w:r w:rsidRPr="00F33EBB">
        <w:rPr>
          <w:rFonts w:ascii="Times New Roman" w:hAnsi="Times New Roman" w:cs="Times New Roman"/>
          <w:color w:val="000000" w:themeColor="text1"/>
          <w:sz w:val="16"/>
          <w:szCs w:val="16"/>
        </w:rPr>
        <w:t>. По его мнению "...более предпочтительной является схема полутораплана - лучший обстрел, меньше шансов на разрушение ответственных частей самолета при простреле. Общую схему следует признать одной из лучших..." Туполев особенно подчеркнул, что "...разработанная ОСС схема полутораплана тем и хороша, что на нее можно ставить любые моторы и тем самым сохранится жизненность данного типа самолета на более продолжительный срок. Целесообразно строить самолет с двумя типами моторных установок".</w:t>
      </w:r>
    </w:p>
    <w:p w14:paraId="43C419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Одним из основных достоинств выбранной схемы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xml:space="preserve"> Поликарпов считал возможность в случае надобности, благодаря малой ширине нижнего крыла, установки дополнительных двигателей в тандем к основным. Кроме того, при необходимости могла быть значительно усилена оборона самолета за счет расположения в конце </w:t>
      </w:r>
      <w:proofErr w:type="spellStart"/>
      <w:r w:rsidRPr="00F33EBB">
        <w:rPr>
          <w:rFonts w:ascii="Times New Roman" w:hAnsi="Times New Roman" w:cs="Times New Roman"/>
          <w:color w:val="000000" w:themeColor="text1"/>
          <w:sz w:val="16"/>
          <w:szCs w:val="16"/>
        </w:rPr>
        <w:t>мотогондол</w:t>
      </w:r>
      <w:proofErr w:type="spellEnd"/>
      <w:r w:rsidRPr="00F33EBB">
        <w:rPr>
          <w:rFonts w:ascii="Times New Roman" w:hAnsi="Times New Roman" w:cs="Times New Roman"/>
          <w:color w:val="000000" w:themeColor="text1"/>
          <w:sz w:val="16"/>
          <w:szCs w:val="16"/>
        </w:rPr>
        <w:t xml:space="preserve"> съемных пулеметных гнезд.</w:t>
      </w:r>
    </w:p>
    <w:p w14:paraId="55160D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Компоновка фюзеляжа Л.2 была обычной - в носовой части оборудовалась пулеметная турель с двумя спаренными пулеметами Льюис, сразу за ней размещалась кабина бомбардира, в которой устанавливалось радио и фотооборудование, прицелы и </w:t>
      </w:r>
      <w:proofErr w:type="spellStart"/>
      <w:r w:rsidRPr="00F33EBB">
        <w:rPr>
          <w:rFonts w:ascii="Times New Roman" w:hAnsi="Times New Roman" w:cs="Times New Roman"/>
          <w:color w:val="000000" w:themeColor="text1"/>
          <w:sz w:val="16"/>
          <w:szCs w:val="16"/>
        </w:rPr>
        <w:t>бомбосбрасывающие</w:t>
      </w:r>
      <w:proofErr w:type="spellEnd"/>
      <w:r w:rsidRPr="00F33EBB">
        <w:rPr>
          <w:rFonts w:ascii="Times New Roman" w:hAnsi="Times New Roman" w:cs="Times New Roman"/>
          <w:color w:val="000000" w:themeColor="text1"/>
          <w:sz w:val="16"/>
          <w:szCs w:val="16"/>
        </w:rPr>
        <w:t xml:space="preserve"> механизмы. За кабиной бомбардира располагались рабочие места летчика и моториста (или второго летчика) со всеми необходимыми приборами и командными рычагами. Сразу за кабиной летчиков находилось помещение для бомб в специальных кассетах. Кроме того, конструкция шасси допускала подвеску бомб снаружи фюзеляжа, в том числе крупнокалиберной бомбы или торпеды. На внутренней подвеске в фюзеляже самолет мог нести 800 кг бомб, а с учетом наружных подвесок максимальный вес бомбовой нагрузки достигал 2000 кг.</w:t>
      </w:r>
    </w:p>
    <w:p w14:paraId="4A1271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 отсеком с бомбами помещалась кабина заднего пулеметчика со спаренными пулеметами Льюис на перекатной турели. Этот пулеметчик при помощи специального прицела имел возможность вести огонь и из нижнего пулемета. При боевых вылетах днем стрелковое вооружение самолета могло быть дополнено съемными пулеметными гнездами в конце </w:t>
      </w:r>
      <w:proofErr w:type="spellStart"/>
      <w:r w:rsidRPr="00F33EBB">
        <w:rPr>
          <w:rFonts w:ascii="Times New Roman" w:hAnsi="Times New Roman" w:cs="Times New Roman"/>
          <w:color w:val="000000" w:themeColor="text1"/>
          <w:sz w:val="16"/>
          <w:szCs w:val="16"/>
        </w:rPr>
        <w:t>мотогондол</w:t>
      </w:r>
      <w:proofErr w:type="spellEnd"/>
      <w:r w:rsidRPr="00F33EBB">
        <w:rPr>
          <w:rFonts w:ascii="Times New Roman" w:hAnsi="Times New Roman" w:cs="Times New Roman"/>
          <w:color w:val="000000" w:themeColor="text1"/>
          <w:sz w:val="16"/>
          <w:szCs w:val="16"/>
        </w:rPr>
        <w:t xml:space="preserve"> двигателей.</w:t>
      </w:r>
    </w:p>
    <w:p w14:paraId="40AB4D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Вдоль всего фюзеляжа, по его середине (от кабины бомбардира до заднего пулеметчика) находился свободный проход шириной 400 мм.</w:t>
      </w:r>
    </w:p>
    <w:p w14:paraId="06CAE9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Фюзеляж собирался из лонжеронов, рам и стрингеров и обшивался листовой трехслойной фанерой.</w:t>
      </w:r>
    </w:p>
    <w:p w14:paraId="317AED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Конструкция </w:t>
      </w:r>
      <w:proofErr w:type="spellStart"/>
      <w:r w:rsidRPr="00F33EBB">
        <w:rPr>
          <w:rFonts w:ascii="Times New Roman" w:hAnsi="Times New Roman" w:cs="Times New Roman"/>
          <w:color w:val="000000" w:themeColor="text1"/>
          <w:sz w:val="16"/>
          <w:szCs w:val="16"/>
        </w:rPr>
        <w:t>полуторапланной</w:t>
      </w:r>
      <w:proofErr w:type="spellEnd"/>
      <w:r w:rsidRPr="00F33EBB">
        <w:rPr>
          <w:rFonts w:ascii="Times New Roman" w:hAnsi="Times New Roman" w:cs="Times New Roman"/>
          <w:color w:val="000000" w:themeColor="text1"/>
          <w:sz w:val="16"/>
          <w:szCs w:val="16"/>
        </w:rPr>
        <w:t xml:space="preserve"> коробки была образована </w:t>
      </w:r>
      <w:proofErr w:type="spellStart"/>
      <w:r w:rsidRPr="00F33EBB">
        <w:rPr>
          <w:rFonts w:ascii="Times New Roman" w:hAnsi="Times New Roman" w:cs="Times New Roman"/>
          <w:color w:val="000000" w:themeColor="text1"/>
          <w:sz w:val="16"/>
          <w:szCs w:val="16"/>
        </w:rPr>
        <w:t>двухлонжеронными</w:t>
      </w:r>
      <w:proofErr w:type="spellEnd"/>
      <w:r w:rsidRPr="00F33EBB">
        <w:rPr>
          <w:rFonts w:ascii="Times New Roman" w:hAnsi="Times New Roman" w:cs="Times New Roman"/>
          <w:color w:val="000000" w:themeColor="text1"/>
          <w:sz w:val="16"/>
          <w:szCs w:val="16"/>
        </w:rPr>
        <w:t xml:space="preserve"> верхним и нижним крыльями с дюралюминиевыми подкосными стойками. В верхнем крыле оборудовались бензобаки, в которых размещался весь запас бензина. Обшивка крыльев - полотняная.</w:t>
      </w:r>
    </w:p>
    <w:p w14:paraId="53E5BC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Горизонтальное оперение - с управляемым в полете стабилизатором, который мог отклоняться в диапазоне от -3 до + 5 градусов. Управляемым в полете предполагалось сделать и киль вертикального оперения, но при рассмотрении проекта Туполев сказала что передвижной киль делать не следует, так как по его данным он практически не дал желаемых результатов (3407).</w:t>
      </w:r>
    </w:p>
    <w:p w14:paraId="2F75E4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5959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сентября 1927 г. Поликарпов доложил о машине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вновь заост</w:t>
      </w:r>
      <w:r w:rsidRPr="00F33EBB">
        <w:rPr>
          <w:rFonts w:ascii="Times New Roman" w:hAnsi="Times New Roman" w:cs="Times New Roman"/>
          <w:color w:val="000000" w:themeColor="text1"/>
          <w:sz w:val="16"/>
          <w:szCs w:val="16"/>
        </w:rPr>
        <w:softHyphen/>
        <w:t>рив внимание на проблеме двигателя. Появилось предло</w:t>
      </w:r>
      <w:r w:rsidRPr="00F33EBB">
        <w:rPr>
          <w:rFonts w:ascii="Times New Roman" w:hAnsi="Times New Roman" w:cs="Times New Roman"/>
          <w:color w:val="000000" w:themeColor="text1"/>
          <w:sz w:val="16"/>
          <w:szCs w:val="16"/>
        </w:rPr>
        <w:softHyphen/>
        <w:t xml:space="preserve">жение о проработке варианта с моторами БМВ-У1. Члены Техсовета дали высокую оценку проекту. </w:t>
      </w:r>
      <w:proofErr w:type="spellStart"/>
      <w:r w:rsidRPr="00F33EBB">
        <w:rPr>
          <w:rFonts w:ascii="Times New Roman" w:hAnsi="Times New Roman" w:cs="Times New Roman"/>
          <w:color w:val="000000" w:themeColor="text1"/>
          <w:sz w:val="16"/>
          <w:szCs w:val="16"/>
        </w:rPr>
        <w:t>А.Н.Туполев</w:t>
      </w:r>
      <w:proofErr w:type="spellEnd"/>
      <w:r w:rsidRPr="00F33EBB">
        <w:rPr>
          <w:rFonts w:ascii="Times New Roman" w:hAnsi="Times New Roman" w:cs="Times New Roman"/>
          <w:color w:val="000000" w:themeColor="text1"/>
          <w:sz w:val="16"/>
          <w:szCs w:val="16"/>
        </w:rPr>
        <w:t xml:space="preserve"> в своем выступлении выразил следующее мнение, созвуч</w:t>
      </w:r>
      <w:r w:rsidRPr="00F33EBB">
        <w:rPr>
          <w:rFonts w:ascii="Times New Roman" w:hAnsi="Times New Roman" w:cs="Times New Roman"/>
          <w:color w:val="000000" w:themeColor="text1"/>
          <w:sz w:val="16"/>
          <w:szCs w:val="16"/>
        </w:rPr>
        <w:softHyphen/>
        <w:t>ное с мнением большинства участников совещания:</w:t>
      </w:r>
    </w:p>
    <w:p w14:paraId="2F081C8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Направление работ ОСС по данному самолету надлежит признать правильным и поручить ОСС разра</w:t>
      </w:r>
      <w:r w:rsidRPr="00F33EBB">
        <w:rPr>
          <w:rFonts w:ascii="Times New Roman" w:hAnsi="Times New Roman" w:cs="Times New Roman"/>
          <w:color w:val="000000" w:themeColor="text1"/>
          <w:sz w:val="16"/>
          <w:szCs w:val="16"/>
        </w:rPr>
        <w:softHyphen/>
        <w:t>ботку проекта продолжить.</w:t>
      </w:r>
    </w:p>
    <w:p w14:paraId="653BC8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Признать более целесообразным вариант полуто</w:t>
      </w:r>
      <w:r w:rsidRPr="00F33EBB">
        <w:rPr>
          <w:rFonts w:ascii="Times New Roman" w:hAnsi="Times New Roman" w:cs="Times New Roman"/>
          <w:color w:val="000000" w:themeColor="text1"/>
          <w:sz w:val="16"/>
          <w:szCs w:val="16"/>
        </w:rPr>
        <w:softHyphen/>
        <w:t>раплана (лучший обстрел, меньше шансов на разруше</w:t>
      </w:r>
      <w:r w:rsidRPr="00F33EBB">
        <w:rPr>
          <w:rFonts w:ascii="Times New Roman" w:hAnsi="Times New Roman" w:cs="Times New Roman"/>
          <w:color w:val="000000" w:themeColor="text1"/>
          <w:sz w:val="16"/>
          <w:szCs w:val="16"/>
        </w:rPr>
        <w:softHyphen/>
        <w:t>ние ответственных частей при пробитии пулей).</w:t>
      </w:r>
    </w:p>
    <w:p w14:paraId="4193452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Общую схему самолета можно считать одной из лучших.</w:t>
      </w:r>
    </w:p>
    <w:p w14:paraId="49D1AD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Компоновка размещения нагрузки и оборудова</w:t>
      </w:r>
      <w:r w:rsidRPr="00F33EBB">
        <w:rPr>
          <w:rFonts w:ascii="Times New Roman" w:hAnsi="Times New Roman" w:cs="Times New Roman"/>
          <w:color w:val="000000" w:themeColor="text1"/>
          <w:sz w:val="16"/>
          <w:szCs w:val="16"/>
        </w:rPr>
        <w:softHyphen/>
        <w:t>ния целесообразна и почти стандартна.</w:t>
      </w:r>
    </w:p>
    <w:p w14:paraId="0C0C5FD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Целесообразно упростить форму верхних и ни</w:t>
      </w:r>
      <w:r w:rsidRPr="00F33EBB">
        <w:rPr>
          <w:rFonts w:ascii="Times New Roman" w:hAnsi="Times New Roman" w:cs="Times New Roman"/>
          <w:color w:val="000000" w:themeColor="text1"/>
          <w:sz w:val="16"/>
          <w:szCs w:val="16"/>
        </w:rPr>
        <w:softHyphen/>
        <w:t>жних крыльев в средней части, дав ей постоянное се</w:t>
      </w:r>
      <w:r w:rsidRPr="00F33EBB">
        <w:rPr>
          <w:rFonts w:ascii="Times New Roman" w:hAnsi="Times New Roman" w:cs="Times New Roman"/>
          <w:color w:val="000000" w:themeColor="text1"/>
          <w:sz w:val="16"/>
          <w:szCs w:val="16"/>
        </w:rPr>
        <w:softHyphen/>
        <w:t>чение.</w:t>
      </w:r>
    </w:p>
    <w:p w14:paraId="51C54C9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Передвижной киль делать не следует, так как по имеющимся сведениям он практически не дал желатель</w:t>
      </w:r>
      <w:r w:rsidRPr="00F33EBB">
        <w:rPr>
          <w:rFonts w:ascii="Times New Roman" w:hAnsi="Times New Roman" w:cs="Times New Roman"/>
          <w:color w:val="000000" w:themeColor="text1"/>
          <w:sz w:val="16"/>
          <w:szCs w:val="16"/>
        </w:rPr>
        <w:softHyphen/>
        <w:t>ных результатов.</w:t>
      </w:r>
    </w:p>
    <w:p w14:paraId="191716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Что касается плавников типа Фарман, то на них базироваться трудно и если ставить, то только после ис</w:t>
      </w:r>
      <w:r w:rsidRPr="00F33EBB">
        <w:rPr>
          <w:rFonts w:ascii="Times New Roman" w:hAnsi="Times New Roman" w:cs="Times New Roman"/>
          <w:color w:val="000000" w:themeColor="text1"/>
          <w:sz w:val="16"/>
          <w:szCs w:val="16"/>
        </w:rPr>
        <w:softHyphen/>
        <w:t>следования их работы путем продувки.</w:t>
      </w:r>
    </w:p>
    <w:p w14:paraId="25C796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По вопросу об установке мотора БМВ-У1 надо признать желательным ставить тот мотор, который бу</w:t>
      </w:r>
      <w:r w:rsidRPr="00F33EBB">
        <w:rPr>
          <w:rFonts w:ascii="Times New Roman" w:hAnsi="Times New Roman" w:cs="Times New Roman"/>
          <w:color w:val="000000" w:themeColor="text1"/>
          <w:sz w:val="16"/>
          <w:szCs w:val="16"/>
        </w:rPr>
        <w:softHyphen/>
        <w:t>дет на снабжении, когда самолет выйдет в серийную по</w:t>
      </w:r>
      <w:r w:rsidRPr="00F33EBB">
        <w:rPr>
          <w:rFonts w:ascii="Times New Roman" w:hAnsi="Times New Roman" w:cs="Times New Roman"/>
          <w:color w:val="000000" w:themeColor="text1"/>
          <w:sz w:val="16"/>
          <w:szCs w:val="16"/>
        </w:rPr>
        <w:softHyphen/>
        <w:t>стройку. Во всяком случае необходимо предусмотреть возможность установки на самолет моторов БМВ-У1 и желательно строить его под последний.</w:t>
      </w:r>
    </w:p>
    <w:p w14:paraId="74E590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...Надо отметить, что разработанная ОСС схема по</w:t>
      </w:r>
      <w:r w:rsidRPr="00F33EBB">
        <w:rPr>
          <w:rFonts w:ascii="Times New Roman" w:hAnsi="Times New Roman" w:cs="Times New Roman"/>
          <w:color w:val="000000" w:themeColor="text1"/>
          <w:sz w:val="16"/>
          <w:szCs w:val="16"/>
        </w:rPr>
        <w:softHyphen/>
        <w:t>лутораплана тем и хороша, что на нее можно ставить любой мотор и тем самым сохраниться жизненность данного типа самолета на более продолжительный срок. Было бы целесообразным построить 2 варианта мотор</w:t>
      </w:r>
      <w:r w:rsidRPr="00F33EBB">
        <w:rPr>
          <w:rFonts w:ascii="Times New Roman" w:hAnsi="Times New Roman" w:cs="Times New Roman"/>
          <w:color w:val="000000" w:themeColor="text1"/>
          <w:sz w:val="16"/>
          <w:szCs w:val="16"/>
        </w:rPr>
        <w:softHyphen/>
        <w:t>ной установки”.</w:t>
      </w:r>
    </w:p>
    <w:p w14:paraId="25E397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Николай Николаевич с учетом полученных замеча</w:t>
      </w:r>
      <w:r w:rsidRPr="00F33EBB">
        <w:rPr>
          <w:rFonts w:ascii="Times New Roman" w:hAnsi="Times New Roman" w:cs="Times New Roman"/>
          <w:color w:val="000000" w:themeColor="text1"/>
          <w:sz w:val="16"/>
          <w:szCs w:val="16"/>
        </w:rPr>
        <w:softHyphen/>
        <w:t>ний оперативно разработал новый вариант эскизного проекта бомбардировщика, выполненного по схеме по</w:t>
      </w:r>
      <w:r w:rsidRPr="00F33EBB">
        <w:rPr>
          <w:rFonts w:ascii="Times New Roman" w:hAnsi="Times New Roman" w:cs="Times New Roman"/>
          <w:color w:val="000000" w:themeColor="text1"/>
          <w:sz w:val="16"/>
          <w:szCs w:val="16"/>
        </w:rPr>
        <w:softHyphen/>
        <w:t>лутораплана. Верхнее и нижнее крылья были теперь с постоянной хордой, изменена форма оперения, на ни</w:t>
      </w:r>
      <w:r w:rsidRPr="00F33EBB">
        <w:rPr>
          <w:rFonts w:ascii="Times New Roman" w:hAnsi="Times New Roman" w:cs="Times New Roman"/>
          <w:color w:val="000000" w:themeColor="text1"/>
          <w:sz w:val="16"/>
          <w:szCs w:val="16"/>
        </w:rPr>
        <w:softHyphen/>
        <w:t>жнем крыле теперь предусматривалась установка лишь одного типа двигателя. Базовый вариант рассчитывался под моторы БМВ-У1 мощностью 500/680 л.с. (у нас с 1928 г. наладили их серийный выпуск под маркой М-17). Бомбардировщик получил обозначение ТБ2-2БМВ6 (ТБ2-2М17) или просто ТБ-2. Для расширения тактических возможностей маши</w:t>
      </w:r>
      <w:r w:rsidRPr="00F33EBB">
        <w:rPr>
          <w:rFonts w:ascii="Times New Roman" w:hAnsi="Times New Roman" w:cs="Times New Roman"/>
          <w:color w:val="000000" w:themeColor="text1"/>
          <w:sz w:val="16"/>
          <w:szCs w:val="16"/>
        </w:rPr>
        <w:softHyphen/>
        <w:t xml:space="preserve">ны </w:t>
      </w:r>
      <w:proofErr w:type="spellStart"/>
      <w:r w:rsidRPr="00F33EBB">
        <w:rPr>
          <w:rFonts w:ascii="Times New Roman" w:hAnsi="Times New Roman" w:cs="Times New Roman"/>
          <w:color w:val="000000" w:themeColor="text1"/>
          <w:sz w:val="16"/>
          <w:szCs w:val="16"/>
        </w:rPr>
        <w:t>Н.Н.Поликарпов</w:t>
      </w:r>
      <w:proofErr w:type="spellEnd"/>
      <w:r w:rsidRPr="00F33EBB">
        <w:rPr>
          <w:rFonts w:ascii="Times New Roman" w:hAnsi="Times New Roman" w:cs="Times New Roman"/>
          <w:color w:val="000000" w:themeColor="text1"/>
          <w:sz w:val="16"/>
          <w:szCs w:val="16"/>
        </w:rPr>
        <w:t xml:space="preserve"> предусмотрел установку трех ти</w:t>
      </w:r>
      <w:r w:rsidRPr="00F33EBB">
        <w:rPr>
          <w:rFonts w:ascii="Times New Roman" w:hAnsi="Times New Roman" w:cs="Times New Roman"/>
          <w:color w:val="000000" w:themeColor="text1"/>
          <w:sz w:val="16"/>
          <w:szCs w:val="16"/>
        </w:rPr>
        <w:softHyphen/>
        <w:t xml:space="preserve">пов </w:t>
      </w:r>
      <w:proofErr w:type="spellStart"/>
      <w:r w:rsidRPr="00F33EBB">
        <w:rPr>
          <w:rFonts w:ascii="Times New Roman" w:hAnsi="Times New Roman" w:cs="Times New Roman"/>
          <w:color w:val="000000" w:themeColor="text1"/>
          <w:sz w:val="16"/>
          <w:szCs w:val="16"/>
        </w:rPr>
        <w:t>мотогондол</w:t>
      </w:r>
      <w:proofErr w:type="spellEnd"/>
      <w:r w:rsidRPr="00F33EBB">
        <w:rPr>
          <w:rFonts w:ascii="Times New Roman" w:hAnsi="Times New Roman" w:cs="Times New Roman"/>
          <w:color w:val="000000" w:themeColor="text1"/>
          <w:sz w:val="16"/>
          <w:szCs w:val="16"/>
        </w:rPr>
        <w:t xml:space="preserve">: на первый тип (основной) ставились капоты обтекаемой формы; на втором типе </w:t>
      </w:r>
      <w:proofErr w:type="spellStart"/>
      <w:r w:rsidRPr="00F33EBB">
        <w:rPr>
          <w:rFonts w:ascii="Times New Roman" w:hAnsi="Times New Roman" w:cs="Times New Roman"/>
          <w:color w:val="000000" w:themeColor="text1"/>
          <w:sz w:val="16"/>
          <w:szCs w:val="16"/>
        </w:rPr>
        <w:t>мотогондо</w:t>
      </w:r>
      <w:r w:rsidRPr="00F33EBB">
        <w:rPr>
          <w:rFonts w:ascii="Times New Roman" w:hAnsi="Times New Roman" w:cs="Times New Roman"/>
          <w:color w:val="000000" w:themeColor="text1"/>
          <w:sz w:val="16"/>
          <w:szCs w:val="16"/>
        </w:rPr>
        <w:softHyphen/>
        <w:t>лы</w:t>
      </w:r>
      <w:proofErr w:type="spellEnd"/>
      <w:r w:rsidRPr="00F33EBB">
        <w:rPr>
          <w:rFonts w:ascii="Times New Roman" w:hAnsi="Times New Roman" w:cs="Times New Roman"/>
          <w:color w:val="000000" w:themeColor="text1"/>
          <w:sz w:val="16"/>
          <w:szCs w:val="16"/>
        </w:rPr>
        <w:t xml:space="preserve"> завершались стрелковыми установками, что позво</w:t>
      </w:r>
      <w:r w:rsidRPr="00F33EBB">
        <w:rPr>
          <w:rFonts w:ascii="Times New Roman" w:hAnsi="Times New Roman" w:cs="Times New Roman"/>
          <w:color w:val="000000" w:themeColor="text1"/>
          <w:sz w:val="16"/>
          <w:szCs w:val="16"/>
        </w:rPr>
        <w:softHyphen/>
        <w:t>ляло использовать бомбардировщик в условиях сильной противовоздушной обороны; третий тип обес</w:t>
      </w:r>
      <w:r w:rsidRPr="00F33EBB">
        <w:rPr>
          <w:rFonts w:ascii="Times New Roman" w:hAnsi="Times New Roman" w:cs="Times New Roman"/>
          <w:color w:val="000000" w:themeColor="text1"/>
          <w:sz w:val="16"/>
          <w:szCs w:val="16"/>
        </w:rPr>
        <w:softHyphen/>
        <w:t xml:space="preserve">печивал увеличение скорости за счет установки четырех двигателей в двух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(два в тандем) (10667).</w:t>
      </w:r>
    </w:p>
    <w:p w14:paraId="2744198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92FE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сентября 1927 г. Н.Н. Поликарпов предоставил эскизный проект двухмоторного самолета под обоз</w:t>
      </w:r>
      <w:r w:rsidRPr="00F33EBB">
        <w:rPr>
          <w:rFonts w:ascii="Times New Roman" w:hAnsi="Times New Roman" w:cs="Times New Roman"/>
          <w:color w:val="000000" w:themeColor="text1"/>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743BF9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D3AC03"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 сен</w:t>
      </w:r>
      <w:r w:rsidRPr="00735736">
        <w:rPr>
          <w:rFonts w:ascii="Times New Roman" w:hAnsi="Times New Roman" w:cs="Times New Roman"/>
          <w:color w:val="0070C0"/>
          <w:sz w:val="16"/>
          <w:szCs w:val="16"/>
        </w:rPr>
        <w:softHyphen/>
        <w:t xml:space="preserve">тября 1927 прошло заседание Техсовета </w:t>
      </w:r>
      <w:proofErr w:type="spellStart"/>
      <w:r w:rsidRPr="00735736">
        <w:rPr>
          <w:rFonts w:ascii="Times New Roman" w:hAnsi="Times New Roman" w:cs="Times New Roman"/>
          <w:color w:val="0070C0"/>
          <w:sz w:val="16"/>
          <w:szCs w:val="16"/>
        </w:rPr>
        <w:t>Авиатре</w:t>
      </w:r>
      <w:r w:rsidRPr="00735736">
        <w:rPr>
          <w:rFonts w:ascii="Times New Roman" w:hAnsi="Times New Roman" w:cs="Times New Roman"/>
          <w:color w:val="0070C0"/>
          <w:sz w:val="16"/>
          <w:szCs w:val="16"/>
        </w:rPr>
        <w:softHyphen/>
        <w:t>ста</w:t>
      </w:r>
      <w:proofErr w:type="spellEnd"/>
      <w:r w:rsidRPr="00735736">
        <w:rPr>
          <w:rFonts w:ascii="Times New Roman" w:hAnsi="Times New Roman" w:cs="Times New Roman"/>
          <w:color w:val="0070C0"/>
          <w:sz w:val="16"/>
          <w:szCs w:val="16"/>
        </w:rPr>
        <w:t xml:space="preserve">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7F7AA45C"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 xml:space="preserve">ров БМВ </w:t>
      </w:r>
      <w:r w:rsidRPr="00735736">
        <w:rPr>
          <w:rFonts w:ascii="Times New Roman" w:hAnsi="Times New Roman" w:cs="Times New Roman"/>
          <w:color w:val="0070C0"/>
          <w:sz w:val="16"/>
          <w:szCs w:val="16"/>
        </w:rPr>
        <w:lastRenderedPageBreak/>
        <w:t>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1F00633F"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 этом заседании П. М. </w:t>
      </w:r>
      <w:proofErr w:type="spellStart"/>
      <w:r w:rsidRPr="00735736">
        <w:rPr>
          <w:rFonts w:ascii="Times New Roman" w:hAnsi="Times New Roman" w:cs="Times New Roman"/>
          <w:color w:val="0070C0"/>
          <w:sz w:val="16"/>
          <w:szCs w:val="16"/>
        </w:rPr>
        <w:t>Крейсон</w:t>
      </w:r>
      <w:proofErr w:type="spellEnd"/>
      <w:r w:rsidRPr="00735736">
        <w:rPr>
          <w:rFonts w:ascii="Times New Roman" w:hAnsi="Times New Roman" w:cs="Times New Roman"/>
          <w:color w:val="0070C0"/>
          <w:sz w:val="16"/>
          <w:szCs w:val="16"/>
        </w:rPr>
        <w:t xml:space="preserve">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6CEC2B3F"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 xml:space="preserve">ное ЦАГИ в план опытного строительства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 1927/28 операционный год, бомбардировщик ТБ-2 включили в план в ва</w:t>
      </w:r>
      <w:r w:rsidRPr="00735736">
        <w:rPr>
          <w:rFonts w:ascii="Times New Roman" w:hAnsi="Times New Roman" w:cs="Times New Roman"/>
          <w:color w:val="0070C0"/>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735736">
        <w:rPr>
          <w:rFonts w:ascii="Times New Roman" w:hAnsi="Times New Roman" w:cs="Times New Roman"/>
          <w:color w:val="0070C0"/>
          <w:sz w:val="16"/>
          <w:szCs w:val="16"/>
        </w:rPr>
        <w:t>Авиа</w:t>
      </w:r>
      <w:r w:rsidRPr="00735736">
        <w:rPr>
          <w:rFonts w:ascii="Times New Roman" w:hAnsi="Times New Roman" w:cs="Times New Roman"/>
          <w:color w:val="0070C0"/>
          <w:sz w:val="16"/>
          <w:szCs w:val="16"/>
        </w:rPr>
        <w:softHyphen/>
        <w:t>трест</w:t>
      </w:r>
      <w:proofErr w:type="spellEnd"/>
      <w:r w:rsidRPr="00735736">
        <w:rPr>
          <w:rFonts w:ascii="Times New Roman" w:hAnsi="Times New Roman" w:cs="Times New Roman"/>
          <w:color w:val="0070C0"/>
          <w:sz w:val="16"/>
          <w:szCs w:val="16"/>
        </w:rPr>
        <w:t xml:space="preserve"> на 1927/28 год отпустил 220 тысяч руб</w:t>
      </w:r>
      <w:r w:rsidRPr="00735736">
        <w:rPr>
          <w:rFonts w:ascii="Times New Roman" w:hAnsi="Times New Roman" w:cs="Times New Roman"/>
          <w:color w:val="0070C0"/>
          <w:sz w:val="16"/>
          <w:szCs w:val="16"/>
        </w:rPr>
        <w:softHyphen/>
        <w:t>лей (23344).</w:t>
      </w:r>
    </w:p>
    <w:p w14:paraId="3B43F50A"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3BDCD0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сентября 1927 г. проект, на</w:t>
      </w:r>
      <w:r w:rsidRPr="00F33EBB">
        <w:rPr>
          <w:rFonts w:ascii="Times New Roman" w:hAnsi="Times New Roman" w:cs="Times New Roman"/>
          <w:color w:val="000000" w:themeColor="text1"/>
          <w:sz w:val="16"/>
          <w:szCs w:val="16"/>
        </w:rPr>
        <w:softHyphen/>
        <w:t>званный 2М-15 (он же «М-15 облегченный»), в котором вес двигателя за счет некото</w:t>
      </w:r>
      <w:r w:rsidRPr="00F33EBB">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F33EBB">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F33EBB">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F33EBB">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F33EBB">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F33EBB">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F33EBB">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F33EBB">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F33EBB">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F33EBB">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12BE2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2BACC8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9-цилиндровый, звездообразный, четырехтактный, воздушного охлаж</w:t>
      </w:r>
      <w:r w:rsidRPr="00F33EBB">
        <w:rPr>
          <w:rFonts w:ascii="Times New Roman" w:hAnsi="Times New Roman" w:cs="Times New Roman"/>
          <w:color w:val="000000" w:themeColor="text1"/>
          <w:sz w:val="16"/>
          <w:szCs w:val="16"/>
        </w:rPr>
        <w:softHyphen/>
        <w:t>дения;</w:t>
      </w:r>
    </w:p>
    <w:p w14:paraId="1EA152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450/660 л.с.;</w:t>
      </w:r>
    </w:p>
    <w:p w14:paraId="2DD73D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150/170 мм;</w:t>
      </w:r>
    </w:p>
    <w:p w14:paraId="356BE9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27,02 л;</w:t>
      </w:r>
    </w:p>
    <w:p w14:paraId="07E6B4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5,4 (фактически 5,5-5,7);</w:t>
      </w:r>
    </w:p>
    <w:p w14:paraId="389F75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587895B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и вес в зависимости от модификации и серии;</w:t>
      </w:r>
    </w:p>
    <w:p w14:paraId="25147A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имел ПЦН и синхронизатор. Известны варианты:</w:t>
      </w:r>
    </w:p>
    <w:p w14:paraId="1DB7E4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М-15, первоначальный вариант. Изготовлен в двух опытных экзем</w:t>
      </w:r>
      <w:r w:rsidRPr="00F33EBB">
        <w:rPr>
          <w:rFonts w:ascii="Times New Roman" w:hAnsi="Times New Roman" w:cs="Times New Roman"/>
          <w:color w:val="000000" w:themeColor="text1"/>
          <w:sz w:val="16"/>
          <w:szCs w:val="16"/>
        </w:rPr>
        <w:softHyphen/>
        <w:t>плярах. Мощность по проекту 500/600 л.с., вес 420 кг.</w:t>
      </w:r>
    </w:p>
    <w:p w14:paraId="32D2C1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2М-15, второй вариант конструкции с усиленными головками цилин</w:t>
      </w:r>
      <w:r w:rsidRPr="00F33EBB">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F33EBB">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5A62C4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 устанавливался на самолетах К-5, И-5 (опытные образцы), пред</w:t>
      </w:r>
      <w:r w:rsidRPr="00F33EBB">
        <w:rPr>
          <w:rFonts w:ascii="Times New Roman" w:hAnsi="Times New Roman" w:cs="Times New Roman"/>
          <w:color w:val="000000" w:themeColor="text1"/>
          <w:sz w:val="16"/>
          <w:szCs w:val="16"/>
        </w:rPr>
        <w:softHyphen/>
        <w:t>лагался для установки на И-4 (11852).</w:t>
      </w:r>
    </w:p>
    <w:p w14:paraId="1A29629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7C798" w14:textId="77777777" w:rsidR="00864FC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6570E769" w14:textId="77777777" w:rsidR="00864FCF" w:rsidRPr="00F33EBB" w:rsidRDefault="00864F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6A9524" w14:textId="77777777" w:rsidR="00864FCF" w:rsidRPr="00F33EBB" w:rsidRDefault="00864FC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Протокол РВС №40 от 14 сентября 1927 г.</w:t>
      </w:r>
    </w:p>
    <w:p w14:paraId="0EE8526F" w14:textId="77777777" w:rsidR="00864FCF" w:rsidRPr="00F33EBB" w:rsidRDefault="00864FC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Строительный план на 1927/28 г.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01AF2353" w14:textId="77777777" w:rsidR="00864FCF" w:rsidRPr="00F33EBB" w:rsidRDefault="00864FC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Смета НКВМ на 1927/28 г. </w:t>
      </w:r>
      <w:r w:rsidRPr="00F33EBB">
        <w:rPr>
          <w:rFonts w:ascii="Times New Roman" w:hAnsi="Times New Roman" w:cs="Times New Roman"/>
          <w:bCs/>
          <w:iCs/>
          <w:color w:val="000000" w:themeColor="text1"/>
          <w:sz w:val="16"/>
          <w:szCs w:val="16"/>
        </w:rPr>
        <w:t>(Дыбенко)</w:t>
      </w:r>
      <w:r w:rsidRPr="00F33EBB">
        <w:rPr>
          <w:rFonts w:ascii="Times New Roman" w:hAnsi="Times New Roman" w:cs="Times New Roman"/>
          <w:bCs/>
          <w:color w:val="000000" w:themeColor="text1"/>
          <w:sz w:val="16"/>
          <w:szCs w:val="16"/>
        </w:rPr>
        <w:t>.</w:t>
      </w:r>
    </w:p>
    <w:p w14:paraId="36EAE711" w14:textId="77777777" w:rsidR="00864FCF" w:rsidRPr="00F33EBB" w:rsidRDefault="00864FC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Мероприятия по усилению мобилизационной готовности РККА. </w:t>
      </w:r>
      <w:r w:rsidRPr="00F33EBB">
        <w:rPr>
          <w:rFonts w:ascii="Times New Roman" w:hAnsi="Times New Roman" w:cs="Times New Roman"/>
          <w:bCs/>
          <w:iCs/>
          <w:color w:val="000000" w:themeColor="text1"/>
          <w:sz w:val="16"/>
          <w:szCs w:val="16"/>
        </w:rPr>
        <w:t>(Тухачевский)</w:t>
      </w:r>
      <w:r w:rsidRPr="00F33EBB">
        <w:rPr>
          <w:rFonts w:ascii="Times New Roman" w:hAnsi="Times New Roman" w:cs="Times New Roman"/>
          <w:bCs/>
          <w:color w:val="000000" w:themeColor="text1"/>
          <w:sz w:val="16"/>
          <w:szCs w:val="16"/>
        </w:rPr>
        <w:t>.</w:t>
      </w:r>
    </w:p>
    <w:p w14:paraId="6CAF4EB1" w14:textId="77777777" w:rsidR="00864FCF" w:rsidRPr="00F33EBB" w:rsidRDefault="00864FC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мероприятиях по воздушно-химической обороне СССР на 1927/28 г. </w:t>
      </w:r>
      <w:r w:rsidRPr="00F33EBB">
        <w:rPr>
          <w:rFonts w:ascii="Times New Roman" w:hAnsi="Times New Roman" w:cs="Times New Roman"/>
          <w:bCs/>
          <w:iCs/>
          <w:color w:val="000000" w:themeColor="text1"/>
          <w:sz w:val="16"/>
          <w:szCs w:val="16"/>
        </w:rPr>
        <w:t>(Пугачев)</w:t>
      </w:r>
      <w:r w:rsidRPr="00F33EBB">
        <w:rPr>
          <w:rFonts w:ascii="Times New Roman" w:hAnsi="Times New Roman" w:cs="Times New Roman"/>
          <w:bCs/>
          <w:color w:val="000000" w:themeColor="text1"/>
          <w:sz w:val="16"/>
          <w:szCs w:val="16"/>
        </w:rPr>
        <w:t>.</w:t>
      </w:r>
    </w:p>
    <w:p w14:paraId="1C6AD324" w14:textId="77777777" w:rsidR="00864FCF" w:rsidRPr="00F33EBB" w:rsidRDefault="00864FC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Сокращение административно-финансовых расходов. </w:t>
      </w:r>
      <w:r w:rsidRPr="00F33EBB">
        <w:rPr>
          <w:rFonts w:ascii="Times New Roman" w:hAnsi="Times New Roman" w:cs="Times New Roman"/>
          <w:bCs/>
          <w:iCs/>
          <w:color w:val="000000" w:themeColor="text1"/>
          <w:sz w:val="16"/>
          <w:szCs w:val="16"/>
        </w:rPr>
        <w:t xml:space="preserve">(Дыбенко, Левичев, </w:t>
      </w:r>
      <w:proofErr w:type="spellStart"/>
      <w:r w:rsidRPr="00F33EBB">
        <w:rPr>
          <w:rFonts w:ascii="Times New Roman" w:hAnsi="Times New Roman" w:cs="Times New Roman"/>
          <w:bCs/>
          <w:iCs/>
          <w:color w:val="000000" w:themeColor="text1"/>
          <w:sz w:val="16"/>
          <w:szCs w:val="16"/>
        </w:rPr>
        <w:t>Гричманов</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4932C2DA" w14:textId="77777777" w:rsidR="00864FCF" w:rsidRPr="00F33EBB" w:rsidRDefault="00864FC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ходе постройки Центрального Дома Красной Армии им. т. Фрунзе. </w:t>
      </w:r>
      <w:r w:rsidRPr="00F33EBB">
        <w:rPr>
          <w:rFonts w:ascii="Times New Roman" w:hAnsi="Times New Roman" w:cs="Times New Roman"/>
          <w:bCs/>
          <w:iCs/>
          <w:color w:val="000000" w:themeColor="text1"/>
          <w:sz w:val="16"/>
          <w:szCs w:val="16"/>
        </w:rPr>
        <w:t xml:space="preserve">(Левичев, </w:t>
      </w:r>
      <w:proofErr w:type="spellStart"/>
      <w:r w:rsidRPr="00F33EBB">
        <w:rPr>
          <w:rFonts w:ascii="Times New Roman" w:hAnsi="Times New Roman" w:cs="Times New Roman"/>
          <w:bCs/>
          <w:iCs/>
          <w:color w:val="000000" w:themeColor="text1"/>
          <w:sz w:val="16"/>
          <w:szCs w:val="16"/>
        </w:rPr>
        <w:t>Гричманов</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3B69F691" w14:textId="77777777" w:rsidR="00683417" w:rsidRPr="00F33EBB" w:rsidRDefault="00683417"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Протокол заседания комиссии РВС СССР по уточнению контрольных цифр строительного плана на 1927/28 б. г. от 14 сентября 1927 г</w:t>
      </w:r>
      <w:r w:rsidRPr="00F33EBB">
        <w:rPr>
          <w:rFonts w:ascii="Times New Roman" w:hAnsi="Times New Roman" w:cs="Times New Roman"/>
          <w:bCs/>
          <w:color w:val="000000" w:themeColor="text1"/>
          <w:sz w:val="16"/>
          <w:szCs w:val="16"/>
        </w:rPr>
        <w:t>.</w:t>
      </w:r>
    </w:p>
    <w:p w14:paraId="6B24FC8E" w14:textId="77777777" w:rsidR="00683417" w:rsidRPr="00F33EBB" w:rsidRDefault="00683417"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 Доклад Егорова о строительных нуждах Белорусского военного округа.</w:t>
      </w:r>
    </w:p>
    <w:p w14:paraId="04F9B24D" w14:textId="77777777" w:rsidR="00683417" w:rsidRPr="00F33EBB" w:rsidRDefault="00683417"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 Доклад Якира о строительных нуждах Украинского военного округа.</w:t>
      </w:r>
    </w:p>
    <w:p w14:paraId="7A39D7DC" w14:textId="77777777" w:rsidR="00683417" w:rsidRPr="00F33EBB" w:rsidRDefault="00683417"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Доклад </w:t>
      </w:r>
      <w:proofErr w:type="spellStart"/>
      <w:r w:rsidRPr="00F33EBB">
        <w:rPr>
          <w:rFonts w:ascii="Times New Roman" w:hAnsi="Times New Roman" w:cs="Times New Roman"/>
          <w:bCs/>
          <w:color w:val="000000" w:themeColor="text1"/>
          <w:sz w:val="16"/>
          <w:szCs w:val="16"/>
        </w:rPr>
        <w:t>Раудмеца</w:t>
      </w:r>
      <w:proofErr w:type="spellEnd"/>
      <w:r w:rsidRPr="00F33EBB">
        <w:rPr>
          <w:rFonts w:ascii="Times New Roman" w:hAnsi="Times New Roman" w:cs="Times New Roman"/>
          <w:bCs/>
          <w:color w:val="000000" w:themeColor="text1"/>
          <w:sz w:val="16"/>
          <w:szCs w:val="16"/>
        </w:rPr>
        <w:t xml:space="preserve"> о строительных нуждах Московского военного округа (17150).</w:t>
      </w:r>
    </w:p>
    <w:p w14:paraId="181B135A" w14:textId="77777777" w:rsidR="00864FCF" w:rsidRPr="00F33EBB" w:rsidRDefault="00864FCF" w:rsidP="008215F2">
      <w:pPr>
        <w:spacing w:after="0" w:line="240" w:lineRule="auto"/>
        <w:jc w:val="both"/>
        <w:rPr>
          <w:rFonts w:ascii="Times New Roman" w:hAnsi="Times New Roman" w:cs="Times New Roman"/>
          <w:bCs/>
          <w:color w:val="000000" w:themeColor="text1"/>
          <w:sz w:val="16"/>
          <w:szCs w:val="16"/>
          <w:highlight w:val="yellow"/>
        </w:rPr>
      </w:pPr>
    </w:p>
    <w:p w14:paraId="61C2240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FEE2E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775F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сентября 1927 погибла Айседора Дункан, задушенная шарфом, намотавшимся на колесо автомашины (3263,512).</w:t>
      </w:r>
    </w:p>
    <w:p w14:paraId="419BF2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F80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сентября 1927 в Ницце из-за того, что шарф намотался на колесо автомобиля, погибла американская танцовщица Айседора Дункан (4962).</w:t>
      </w:r>
    </w:p>
    <w:p w14:paraId="65F3168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B4765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B2BAE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51F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сентября 1927 школьный самолет первоначального обучения У-2 М-12 ОО ГАЗ-1/ОСС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заводские испытания которого закончились в начале сентября 1927, был передан с полета в НИИ ВВС для производства летных испытаний (2275).</w:t>
      </w:r>
    </w:p>
    <w:p w14:paraId="664BE7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сентября 1927 были закончены полетные заводские испытания. 17 июня 1927 был выведен на аэродром и 24 июня 1927 совершил первый полет (2275).</w:t>
      </w:r>
    </w:p>
    <w:p w14:paraId="08ED09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A039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1927 г. начались испытания У-2 в НИИ ВВС, которые подтвердили результаты заводских испы</w:t>
      </w:r>
      <w:r w:rsidRPr="00F33EBB">
        <w:rPr>
          <w:rFonts w:ascii="Times New Roman" w:hAnsi="Times New Roman" w:cs="Times New Roman"/>
          <w:color w:val="000000" w:themeColor="text1"/>
          <w:sz w:val="16"/>
          <w:szCs w:val="16"/>
        </w:rPr>
        <w:softHyphen/>
        <w:t xml:space="preserve">таний. После их анализа УВВС решило построить опытную серию У-2. Однако, против этого выступил... сам </w:t>
      </w:r>
      <w:proofErr w:type="spellStart"/>
      <w:r w:rsidRPr="00F33EBB">
        <w:rPr>
          <w:rFonts w:ascii="Times New Roman" w:hAnsi="Times New Roman" w:cs="Times New Roman"/>
          <w:color w:val="000000" w:themeColor="text1"/>
          <w:sz w:val="16"/>
          <w:szCs w:val="16"/>
        </w:rPr>
        <w:t>Н.Н.Поликарпов</w:t>
      </w:r>
      <w:proofErr w:type="spellEnd"/>
      <w:r w:rsidRPr="00F33EBB">
        <w:rPr>
          <w:rFonts w:ascii="Times New Roman" w:hAnsi="Times New Roman" w:cs="Times New Roman"/>
          <w:color w:val="000000" w:themeColor="text1"/>
          <w:sz w:val="16"/>
          <w:szCs w:val="16"/>
        </w:rPr>
        <w:t>. Сложилась парадоксальная ситу</w:t>
      </w:r>
      <w:r w:rsidRPr="00F33EBB">
        <w:rPr>
          <w:rFonts w:ascii="Times New Roman" w:hAnsi="Times New Roman" w:cs="Times New Roman"/>
          <w:color w:val="000000" w:themeColor="text1"/>
          <w:sz w:val="16"/>
          <w:szCs w:val="16"/>
        </w:rPr>
        <w:softHyphen/>
        <w:t>ация: машина удовлетворяет заказчика, он высказывает пожелание построить серию, а главный конструктор сопротивляется этому, настаивая на проведении допол</w:t>
      </w:r>
      <w:r w:rsidRPr="00F33EBB">
        <w:rPr>
          <w:rFonts w:ascii="Times New Roman" w:hAnsi="Times New Roman" w:cs="Times New Roman"/>
          <w:color w:val="000000" w:themeColor="text1"/>
          <w:sz w:val="16"/>
          <w:szCs w:val="16"/>
        </w:rPr>
        <w:softHyphen/>
        <w:t>нительных испытаний нового экземпляра самолета. Се</w:t>
      </w:r>
      <w:r w:rsidRPr="00F33EBB">
        <w:rPr>
          <w:rFonts w:ascii="Times New Roman" w:hAnsi="Times New Roman" w:cs="Times New Roman"/>
          <w:color w:val="000000" w:themeColor="text1"/>
          <w:sz w:val="16"/>
          <w:szCs w:val="16"/>
        </w:rPr>
        <w:softHyphen/>
        <w:t>крет был прост: Поликарпов считал, что самолет, построенный целиком по его проекту, будет обладать более высокими летными характеристиками. Ему уда</w:t>
      </w:r>
      <w:r w:rsidRPr="00F33EBB">
        <w:rPr>
          <w:rFonts w:ascii="Times New Roman" w:hAnsi="Times New Roman" w:cs="Times New Roman"/>
          <w:color w:val="000000" w:themeColor="text1"/>
          <w:sz w:val="16"/>
          <w:szCs w:val="16"/>
        </w:rPr>
        <w:softHyphen/>
        <w:t>лось добиться разрешения на постройку второго эк</w:t>
      </w:r>
      <w:r w:rsidRPr="00F33EBB">
        <w:rPr>
          <w:rFonts w:ascii="Times New Roman" w:hAnsi="Times New Roman" w:cs="Times New Roman"/>
          <w:color w:val="000000" w:themeColor="text1"/>
          <w:sz w:val="16"/>
          <w:szCs w:val="16"/>
        </w:rPr>
        <w:softHyphen/>
        <w:t xml:space="preserve">земпляра У-2. Взлетный вес этого варианта по сравнению с предшествующим снижался до разумных пределов, конечно, не в ущерб прочности. В совокупности с лучшей аэродинамикой летные характеристики машины ожидались более высокими. К тому же летные и эксплуатационные испытания первого </w:t>
      </w:r>
      <w:r w:rsidRPr="00F33EBB">
        <w:rPr>
          <w:rFonts w:ascii="Times New Roman" w:hAnsi="Times New Roman" w:cs="Times New Roman"/>
          <w:color w:val="000000" w:themeColor="text1"/>
          <w:sz w:val="16"/>
          <w:szCs w:val="16"/>
        </w:rPr>
        <w:lastRenderedPageBreak/>
        <w:t xml:space="preserve">экземпляра У-2 подтвердили несостоятельность идеи </w:t>
      </w:r>
      <w:proofErr w:type="spellStart"/>
      <w:r w:rsidRPr="00F33EBB">
        <w:rPr>
          <w:rFonts w:ascii="Times New Roman" w:hAnsi="Times New Roman" w:cs="Times New Roman"/>
          <w:color w:val="000000" w:themeColor="text1"/>
          <w:sz w:val="16"/>
          <w:szCs w:val="16"/>
        </w:rPr>
        <w:t>А.Н.Туполева</w:t>
      </w:r>
      <w:proofErr w:type="spellEnd"/>
      <w:r w:rsidRPr="00F33EBB">
        <w:rPr>
          <w:rFonts w:ascii="Times New Roman" w:hAnsi="Times New Roman" w:cs="Times New Roman"/>
          <w:color w:val="000000" w:themeColor="text1"/>
          <w:sz w:val="16"/>
          <w:szCs w:val="16"/>
        </w:rPr>
        <w:t xml:space="preserve"> о топливных баках, подвешенных под консоли верхнего крыла и в новом варианте Поликарпов опять разместил их в фюзеляже. К этому времени УВВС до</w:t>
      </w:r>
      <w:r w:rsidRPr="00F33EBB">
        <w:rPr>
          <w:rFonts w:ascii="Times New Roman" w:hAnsi="Times New Roman" w:cs="Times New Roman"/>
          <w:color w:val="000000" w:themeColor="text1"/>
          <w:sz w:val="16"/>
          <w:szCs w:val="16"/>
        </w:rPr>
        <w:softHyphen/>
        <w:t>полнительно потребовало, чтобы У-2 с одним пилотом поднимался на 2000 м за 13 минут. Новый вариант поз</w:t>
      </w:r>
      <w:r w:rsidRPr="00F33EBB">
        <w:rPr>
          <w:rFonts w:ascii="Times New Roman" w:hAnsi="Times New Roman" w:cs="Times New Roman"/>
          <w:color w:val="000000" w:themeColor="text1"/>
          <w:sz w:val="16"/>
          <w:szCs w:val="16"/>
        </w:rPr>
        <w:softHyphen/>
        <w:t>волял выполнить и этот пункт требований. Построили самолет сравнительно быстро, однако пе</w:t>
      </w:r>
      <w:r w:rsidRPr="00F33EBB">
        <w:rPr>
          <w:rFonts w:ascii="Times New Roman" w:hAnsi="Times New Roman" w:cs="Times New Roman"/>
          <w:color w:val="000000" w:themeColor="text1"/>
          <w:sz w:val="16"/>
          <w:szCs w:val="16"/>
        </w:rPr>
        <w:softHyphen/>
        <w:t>редача на летные испытания задержалась из-за отсутст</w:t>
      </w:r>
      <w:r w:rsidRPr="00F33EBB">
        <w:rPr>
          <w:rFonts w:ascii="Times New Roman" w:hAnsi="Times New Roman" w:cs="Times New Roman"/>
          <w:color w:val="000000" w:themeColor="text1"/>
          <w:sz w:val="16"/>
          <w:szCs w:val="16"/>
        </w:rPr>
        <w:softHyphen/>
        <w:t>вия двигателя, так как М-11 с первого У-2 сняли и отправили на ГАЗ № 4, чтобы на его основе сделать дру</w:t>
      </w:r>
      <w:r w:rsidRPr="00F33EBB">
        <w:rPr>
          <w:rFonts w:ascii="Times New Roman" w:hAnsi="Times New Roman" w:cs="Times New Roman"/>
          <w:color w:val="000000" w:themeColor="text1"/>
          <w:sz w:val="16"/>
          <w:szCs w:val="16"/>
        </w:rPr>
        <w:softHyphen/>
        <w:t>гой мотор, свободный от выявившихся недостатков. На это потребовалось довольно много времени, поэтому на аэродроме У-2 оказался лишь в конце декабря 1927 г. Для проведения испытаний в зимних условиях решили ис</w:t>
      </w:r>
      <w:r w:rsidRPr="00F33EBB">
        <w:rPr>
          <w:rFonts w:ascii="Times New Roman" w:hAnsi="Times New Roman" w:cs="Times New Roman"/>
          <w:color w:val="000000" w:themeColor="text1"/>
          <w:sz w:val="16"/>
          <w:szCs w:val="16"/>
        </w:rPr>
        <w:softHyphen/>
        <w:t>пользовать лыжи от самолета У-1. Первый полет 7 янва</w:t>
      </w:r>
      <w:r w:rsidRPr="00F33EBB">
        <w:rPr>
          <w:rFonts w:ascii="Times New Roman" w:hAnsi="Times New Roman" w:cs="Times New Roman"/>
          <w:color w:val="000000" w:themeColor="text1"/>
          <w:sz w:val="16"/>
          <w:szCs w:val="16"/>
        </w:rPr>
        <w:softHyphen/>
        <w:t xml:space="preserve">ря 1928 г. снова выполнил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(10667).</w:t>
      </w:r>
    </w:p>
    <w:p w14:paraId="05BA8D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CAD4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1927 МР-1 на металлических поплавках передали НИИ ВВС. До 25 октября она совершила несколько полетов, потом испытания пришлось прервать из-за необходимости замены двигателя.</w:t>
      </w:r>
    </w:p>
    <w:p w14:paraId="605682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сентября 1927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w:t>
      </w:r>
      <w:proofErr w:type="spellStart"/>
      <w:r w:rsidRPr="00F33EBB">
        <w:rPr>
          <w:rFonts w:ascii="Times New Roman" w:hAnsi="Times New Roman" w:cs="Times New Roman"/>
          <w:color w:val="000000" w:themeColor="text1"/>
          <w:sz w:val="16"/>
          <w:szCs w:val="16"/>
        </w:rPr>
        <w:t>Подфюзеляжные</w:t>
      </w:r>
      <w:proofErr w:type="spellEnd"/>
      <w:r w:rsidRPr="00F33EBB">
        <w:rPr>
          <w:rFonts w:ascii="Times New Roman" w:hAnsi="Times New Roman" w:cs="Times New Roman"/>
          <w:color w:val="000000" w:themeColor="text1"/>
          <w:sz w:val="16"/>
          <w:szCs w:val="16"/>
        </w:rPr>
        <w:t xml:space="preserve"> бомбодержатели передвинули назад, подкрыльные - сместили к концам крыла, расположив под стойками.</w:t>
      </w:r>
    </w:p>
    <w:p w14:paraId="71D0A7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6CC5EE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w:t>
      </w:r>
      <w:proofErr w:type="spellStart"/>
      <w:r w:rsidRPr="00F33EBB">
        <w:rPr>
          <w:rFonts w:ascii="Times New Roman" w:hAnsi="Times New Roman" w:cs="Times New Roman"/>
          <w:color w:val="000000" w:themeColor="text1"/>
          <w:sz w:val="16"/>
          <w:szCs w:val="16"/>
        </w:rPr>
        <w:t>плюхом</w:t>
      </w:r>
      <w:proofErr w:type="spellEnd"/>
      <w:r w:rsidRPr="00F33EBB">
        <w:rPr>
          <w:rFonts w:ascii="Times New Roman" w:hAnsi="Times New Roman" w:cs="Times New Roman"/>
          <w:color w:val="000000" w:themeColor="text1"/>
          <w:sz w:val="16"/>
          <w:szCs w:val="16"/>
        </w:rPr>
        <w:t>».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006278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Второй самолет на деревянных поплавках, а позже и машину на поплавках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CA397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0AEE9C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7EF083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6C012E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044EA4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ED9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 сентября по 25 октября 1927 НИИ ВВС принимал участие в заводских испытаниях М.Р.1. с металлическими поплавками ГАЗ № 1 (6949, 65).</w:t>
      </w:r>
    </w:p>
    <w:p w14:paraId="66F199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A6A3D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 сентября по 25 октября 1927 года в НИИ ВВС проходили испытания самолета МР-1 на металлических поплавках (6924).</w:t>
      </w:r>
    </w:p>
    <w:p w14:paraId="5CE862C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22F0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1927 г. руководство завода ГАЗ-3 до</w:t>
      </w:r>
      <w:r w:rsidRPr="00F33EBB">
        <w:rPr>
          <w:rFonts w:ascii="Times New Roman" w:hAnsi="Times New Roman" w:cs="Times New Roman"/>
          <w:color w:val="000000" w:themeColor="text1"/>
          <w:sz w:val="16"/>
          <w:szCs w:val="16"/>
        </w:rPr>
        <w:softHyphen/>
        <w:t>ложило, что самолет РОМ в основном готов, од</w:t>
      </w:r>
      <w:r w:rsidRPr="00F33EBB">
        <w:rPr>
          <w:rFonts w:ascii="Times New Roman" w:hAnsi="Times New Roman" w:cs="Times New Roman"/>
          <w:color w:val="000000" w:themeColor="text1"/>
          <w:sz w:val="16"/>
          <w:szCs w:val="16"/>
        </w:rPr>
        <w:softHyphen/>
        <w:t>нако не обтянут тканью и не полностью обору</w:t>
      </w:r>
      <w:r w:rsidRPr="00F33EBB">
        <w:rPr>
          <w:rFonts w:ascii="Times New Roman" w:hAnsi="Times New Roman" w:cs="Times New Roman"/>
          <w:color w:val="000000" w:themeColor="text1"/>
          <w:sz w:val="16"/>
          <w:szCs w:val="16"/>
        </w:rPr>
        <w:softHyphen/>
        <w:t>дован. На следующий день корпус лодки для проведения окончательной сборки извлекли на улицу. Так как через ворота сборочных ма</w:t>
      </w:r>
      <w:r w:rsidRPr="00F33EBB">
        <w:rPr>
          <w:rFonts w:ascii="Times New Roman" w:hAnsi="Times New Roman" w:cs="Times New Roman"/>
          <w:color w:val="000000" w:themeColor="text1"/>
          <w:sz w:val="16"/>
          <w:szCs w:val="16"/>
        </w:rPr>
        <w:softHyphen/>
        <w:t>стерских ОМОС лодка не проходила, пришлось разобрать стену здания. Затем самолет пол</w:t>
      </w:r>
      <w:r w:rsidRPr="00F33EBB">
        <w:rPr>
          <w:rFonts w:ascii="Times New Roman" w:hAnsi="Times New Roman" w:cs="Times New Roman"/>
          <w:color w:val="000000" w:themeColor="text1"/>
          <w:sz w:val="16"/>
          <w:szCs w:val="16"/>
        </w:rPr>
        <w:softHyphen/>
        <w:t xml:space="preserve">ностью собрали и покрасили, а 27 сентября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F33EBB">
        <w:rPr>
          <w:rFonts w:ascii="Times New Roman" w:hAnsi="Times New Roman" w:cs="Times New Roman"/>
          <w:color w:val="000000" w:themeColor="text1"/>
          <w:sz w:val="16"/>
          <w:szCs w:val="16"/>
        </w:rPr>
        <w:softHyphen/>
        <w:t>новаться РОМ-1 (МР-3), а второй экземпляр РОМ-2 (МР-</w:t>
      </w:r>
      <w:proofErr w:type="spellStart"/>
      <w:r w:rsidRPr="00F33EBB">
        <w:rPr>
          <w:rFonts w:ascii="Times New Roman" w:hAnsi="Times New Roman" w:cs="Times New Roman"/>
          <w:color w:val="000000" w:themeColor="text1"/>
          <w:sz w:val="16"/>
          <w:szCs w:val="16"/>
        </w:rPr>
        <w:t>Збис</w:t>
      </w:r>
      <w:proofErr w:type="spellEnd"/>
      <w:r w:rsidRPr="00F33EBB">
        <w:rPr>
          <w:rFonts w:ascii="Times New Roman" w:hAnsi="Times New Roman" w:cs="Times New Roman"/>
          <w:color w:val="000000" w:themeColor="text1"/>
          <w:sz w:val="16"/>
          <w:szCs w:val="16"/>
        </w:rPr>
        <w:t>) (11978).</w:t>
      </w:r>
    </w:p>
    <w:p w14:paraId="0983312A" w14:textId="325F27A3" w:rsidR="00BE2C92"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056A2" w14:textId="0A1BC53A" w:rsidR="00815F0B" w:rsidRPr="00815F0B" w:rsidRDefault="00815F0B"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815F0B">
        <w:rPr>
          <w:rFonts w:ascii="Times New Roman" w:hAnsi="Times New Roman" w:cs="Times New Roman"/>
          <w:i/>
          <w:iCs/>
          <w:color w:val="000000" w:themeColor="text1"/>
          <w:sz w:val="16"/>
          <w:szCs w:val="16"/>
        </w:rPr>
        <w:t>Армия:</w:t>
      </w:r>
    </w:p>
    <w:p w14:paraId="43A90BE2" w14:textId="77777777" w:rsidR="00815F0B" w:rsidRPr="00815F0B" w:rsidRDefault="00815F0B"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1BC972A"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15 сентября 1927, в 5 часов утра, из Севастополя, Борисоглебска, Серпухова, Ленинграда и Москвы вылетели пять самолетов, а часом позже – еще пять самолетов, участвующих во втором «звездном» перелете, конечной целью которого является слет самолетов в Москву 16 сентября. Все самолеты, стартовавшие из начальных пунктов перелета первыми должны прибыть на Центральный аэродром в 16 часов, а стартовавшие вторыми – в 17 часов.</w:t>
      </w:r>
    </w:p>
    <w:p w14:paraId="7AFFFB13"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Машины были выпущены с часовым промежутком времени для того, чтобы каждый пилот смог продемонстрировать свое индивидуальное летное мастерство.</w:t>
      </w:r>
    </w:p>
    <w:p w14:paraId="494FF96B"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Рабочая высота, установленная регламентом, была 2000 метров.</w:t>
      </w:r>
    </w:p>
    <w:p w14:paraId="1C205EE8"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 Самолеты летели по пяти различным маршрутам: Севастополь – Харьков – Борисоглебск – Липецк – Москва (2000 км), Борисоглебск – </w:t>
      </w:r>
      <w:proofErr w:type="spellStart"/>
      <w:r w:rsidRPr="00F33EBB">
        <w:rPr>
          <w:rFonts w:ascii="Times New Roman" w:eastAsia="Times New Roman" w:hAnsi="Times New Roman" w:cs="Times New Roman"/>
          <w:color w:val="000000" w:themeColor="text1"/>
          <w:sz w:val="16"/>
          <w:szCs w:val="16"/>
          <w:lang w:eastAsia="ru-RU"/>
        </w:rPr>
        <w:t>Ростов</w:t>
      </w:r>
      <w:proofErr w:type="spellEnd"/>
      <w:r w:rsidRPr="00F33EBB">
        <w:rPr>
          <w:rFonts w:ascii="Times New Roman" w:eastAsia="Times New Roman" w:hAnsi="Times New Roman" w:cs="Times New Roman"/>
          <w:color w:val="000000" w:themeColor="text1"/>
          <w:sz w:val="16"/>
          <w:szCs w:val="16"/>
          <w:lang w:eastAsia="ru-RU"/>
        </w:rPr>
        <w:t xml:space="preserve"> – Харьков – Серпухов – Москва (1973 км), Серпухов – Харьков – Гомель – Смоленск – Москва (1867 км), Ленинград – Витебск – Гомель – Брянск – Москва (1733 км), Москва – Смоленск – Витебск – Ленинград – Москва (1747 км).</w:t>
      </w:r>
    </w:p>
    <w:p w14:paraId="20E5A660"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7 часов 35 минут утра первый севастопольский самолет пролетел над Мелитополем, над которым сделал круг, сбросил свой вымпел и полетел дальше на Харьков. Второй севастопольский самолет пролетел над Мелитополем в 8 часов 30 минут утра. В Лисках первый севастопольский самолет был в 15 часов 7 минут, второй – в 16 часов. В Борисоглебске первый севастопольский самолет сделал посадку в 16 часов 30 минут, а второй – в 16 часов 50 минут.</w:t>
      </w:r>
    </w:p>
    <w:p w14:paraId="252C7E47"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Днем 16 сентября на Центральном аэродроме все было готово для встречи воздушных гонцов.</w:t>
      </w:r>
    </w:p>
    <w:p w14:paraId="36F5359F"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Погода не благоприятствовала полетам. С утра было пасмурно, по маршрутам перелета – сплошные дожди. Во второй половине дня – сильный ветер, временами переходящий в бурю.</w:t>
      </w:r>
    </w:p>
    <w:p w14:paraId="7816E7B4"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Но, несмотря на непогоду, ровно в 16 часов дня первыми опустились самолеты из Борисоглебска с летчиками-инструкторами Чумаком и Юковым и из Серпухова с Кочаном и Чирковым.</w:t>
      </w:r>
    </w:p>
    <w:p w14:paraId="21C3E784"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16 часов 2 минуты закончил полет московский самолет, под управлением летчиков Скрягина и Орловского. В 16 часов 14 минут – севастопольский самолет, который пилотировали Остафьев и Коротаев.</w:t>
      </w:r>
    </w:p>
    <w:p w14:paraId="739587FE"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Все прибывающие машины рулят к трибунам и выстраиваются напротив них. Около каждого самолета ставится плакат с обозначением начального пункта полета и маршрута, проделанного самолетом.</w:t>
      </w:r>
    </w:p>
    <w:p w14:paraId="4A8F21B2"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Ожидание прилета второй группы самолетов, стартовавших через час после первой группы, проходят незаметно в активном обсуждении экипажами пережитого в непростых полетах.</w:t>
      </w:r>
    </w:p>
    <w:p w14:paraId="700C7E68"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Около 17 часов на севере, западе и юге почти одновременно появляются три самолета. Первыми, ровно в 17 часов, заканчивают полет самолеты из Серпухова, под управлением Дугласа и Долецкого и московский самолет под управлением Лапина 1-го и Лапина 2-го. В 17 часов 5 минут сел севастопольский самолет с пилотами Цветковым и Тимофеевым. В 17 часов 12 минут прилетел самолет из Борисоглебска под управлением пилотов Граба и Мурашко.</w:t>
      </w:r>
    </w:p>
    <w:p w14:paraId="2A5A4655"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Два самолета, летевшие из Ленинграда, на предпоследнем этапе перелета попали в полосу бури и вынуждены были временно прервать полет в Брянске.</w:t>
      </w:r>
    </w:p>
    <w:p w14:paraId="6448E9BE"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19 сентября Осоавиахимом был устроен вечер, на котором подвели итоги второго «звездного» перелета. Участники перелета были награждены премиями, грамотами и памятными значками.</w:t>
      </w:r>
    </w:p>
    <w:p w14:paraId="5C3C0712"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Было вручено шесть премий: первая – 600 рублей, вторая – 450, две третьих – по 300 и две четвертых – по 210 рублей.</w:t>
      </w:r>
    </w:p>
    <w:p w14:paraId="05E830B5" w14:textId="77777777" w:rsidR="001C560B" w:rsidRPr="00F33EBB" w:rsidRDefault="001C560B"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Премии вручались всему экипажу самолета, т. е. двум летчикам-инструкторам и механику, готовившему машину к полету, но не участвующему в перелете (21249).</w:t>
      </w:r>
    </w:p>
    <w:p w14:paraId="37A14A33" w14:textId="77777777" w:rsidR="001C560B" w:rsidRPr="00F33EBB" w:rsidRDefault="001C560B" w:rsidP="008215F2">
      <w:pPr>
        <w:spacing w:after="0" w:line="240" w:lineRule="auto"/>
        <w:jc w:val="both"/>
        <w:rPr>
          <w:rFonts w:ascii="Times New Roman" w:hAnsi="Times New Roman" w:cs="Times New Roman"/>
          <w:color w:val="000000" w:themeColor="text1"/>
          <w:sz w:val="16"/>
          <w:szCs w:val="16"/>
        </w:rPr>
      </w:pPr>
    </w:p>
    <w:p w14:paraId="1160D75E" w14:textId="77777777" w:rsidR="00815F0B" w:rsidRPr="003C1D4E" w:rsidRDefault="00815F0B" w:rsidP="00815F0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15-16 сентября </w:t>
      </w:r>
      <w:r>
        <w:rPr>
          <w:rFonts w:ascii="Times New Roman" w:hAnsi="Times New Roman" w:cs="Times New Roman"/>
          <w:color w:val="0070C0"/>
          <w:sz w:val="16"/>
          <w:szCs w:val="16"/>
        </w:rPr>
        <w:t>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3C1D4E">
        <w:rPr>
          <w:rFonts w:ascii="Times New Roman" w:hAnsi="Times New Roman" w:cs="Times New Roman"/>
          <w:color w:val="0070C0"/>
          <w:sz w:val="16"/>
          <w:szCs w:val="16"/>
        </w:rPr>
        <w:t>остоялся второй "звездный" перелет,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орга</w:t>
      </w:r>
      <w:r>
        <w:rPr>
          <w:rFonts w:ascii="Times New Roman" w:hAnsi="Times New Roman" w:cs="Times New Roman"/>
          <w:color w:val="0070C0"/>
          <w:sz w:val="16"/>
          <w:szCs w:val="16"/>
        </w:rPr>
        <w:t>низ</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ванный для</w:t>
      </w:r>
      <w:r w:rsidRPr="003C1D4E">
        <w:rPr>
          <w:rFonts w:ascii="Times New Roman" w:hAnsi="Times New Roman" w:cs="Times New Roman"/>
          <w:color w:val="0070C0"/>
          <w:sz w:val="16"/>
          <w:szCs w:val="16"/>
        </w:rPr>
        <w:t xml:space="preserve"> инструкторов летних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кол ВВС с целью проверки их во</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внеаэ</w:t>
      </w:r>
      <w:r w:rsidRPr="003C1D4E">
        <w:rPr>
          <w:rFonts w:ascii="Times New Roman" w:hAnsi="Times New Roman" w:cs="Times New Roman"/>
          <w:color w:val="0070C0"/>
          <w:sz w:val="16"/>
          <w:szCs w:val="16"/>
        </w:rPr>
        <w:t>родроыных</w:t>
      </w:r>
      <w:proofErr w:type="spellEnd"/>
      <w:r w:rsidRPr="003C1D4E">
        <w:rPr>
          <w:rFonts w:ascii="Times New Roman" w:hAnsi="Times New Roman" w:cs="Times New Roman"/>
          <w:color w:val="0070C0"/>
          <w:sz w:val="16"/>
          <w:szCs w:val="16"/>
        </w:rPr>
        <w:t xml:space="preserve"> полетах.</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перелете участвовало 10 учебных самолетов</w:t>
      </w:r>
      <w:r>
        <w:rPr>
          <w:rFonts w:ascii="Times New Roman" w:hAnsi="Times New Roman" w:cs="Times New Roman"/>
          <w:color w:val="0070C0"/>
          <w:sz w:val="16"/>
          <w:szCs w:val="16"/>
        </w:rPr>
        <w:t xml:space="preserve"> У-</w:t>
      </w:r>
      <w:r w:rsidRPr="003C1D4E">
        <w:rPr>
          <w:rFonts w:ascii="Times New Roman" w:hAnsi="Times New Roman" w:cs="Times New Roman"/>
          <w:color w:val="0070C0"/>
          <w:sz w:val="16"/>
          <w:szCs w:val="16"/>
        </w:rPr>
        <w:t xml:space="preserve">1 </w:t>
      </w:r>
      <w:r>
        <w:rPr>
          <w:rFonts w:ascii="Times New Roman" w:hAnsi="Times New Roman" w:cs="Times New Roman"/>
          <w:color w:val="0070C0"/>
          <w:sz w:val="16"/>
          <w:szCs w:val="16"/>
        </w:rPr>
        <w:t xml:space="preserve">и </w:t>
      </w:r>
      <w:r w:rsidRPr="003C1D4E">
        <w:rPr>
          <w:rFonts w:ascii="Times New Roman" w:hAnsi="Times New Roman" w:cs="Times New Roman"/>
          <w:color w:val="0070C0"/>
          <w:sz w:val="16"/>
          <w:szCs w:val="16"/>
        </w:rPr>
        <w:t xml:space="preserve">Р-1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двумя инструкторами на каждом,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управляв</w:t>
      </w:r>
      <w:r>
        <w:rPr>
          <w:rFonts w:ascii="Times New Roman" w:hAnsi="Times New Roman" w:cs="Times New Roman"/>
          <w:color w:val="0070C0"/>
          <w:sz w:val="16"/>
          <w:szCs w:val="16"/>
        </w:rPr>
        <w:t xml:space="preserve">шими </w:t>
      </w:r>
      <w:r w:rsidRPr="003C1D4E">
        <w:rPr>
          <w:rFonts w:ascii="Times New Roman" w:hAnsi="Times New Roman" w:cs="Times New Roman"/>
          <w:color w:val="0070C0"/>
          <w:sz w:val="16"/>
          <w:szCs w:val="16"/>
        </w:rPr>
        <w:t xml:space="preserve">в полете </w:t>
      </w:r>
      <w:r>
        <w:rPr>
          <w:rFonts w:ascii="Times New Roman" w:hAnsi="Times New Roman" w:cs="Times New Roman"/>
          <w:color w:val="0070C0"/>
          <w:sz w:val="16"/>
          <w:szCs w:val="16"/>
        </w:rPr>
        <w:t>поо</w:t>
      </w:r>
      <w:r w:rsidRPr="003C1D4E">
        <w:rPr>
          <w:rFonts w:ascii="Times New Roman" w:hAnsi="Times New Roman" w:cs="Times New Roman"/>
          <w:color w:val="0070C0"/>
          <w:sz w:val="16"/>
          <w:szCs w:val="16"/>
        </w:rPr>
        <w:t>черед</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о. Инструкторы назначались в перелет по жребию по чет</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 xml:space="preserve">ре </w:t>
      </w:r>
      <w:r>
        <w:rPr>
          <w:rFonts w:ascii="Times New Roman" w:hAnsi="Times New Roman" w:cs="Times New Roman"/>
          <w:color w:val="0070C0"/>
          <w:sz w:val="16"/>
          <w:szCs w:val="16"/>
        </w:rPr>
        <w:t>от</w:t>
      </w:r>
      <w:r w:rsidRPr="003C1D4E">
        <w:rPr>
          <w:rFonts w:ascii="Times New Roman" w:hAnsi="Times New Roman" w:cs="Times New Roman"/>
          <w:color w:val="0070C0"/>
          <w:sz w:val="16"/>
          <w:szCs w:val="16"/>
        </w:rPr>
        <w:t xml:space="preserve"> каждой из пяти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кол:</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Севастопольской,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Борисоглебской,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Ленинград</w:t>
      </w:r>
      <w:r>
        <w:rPr>
          <w:rFonts w:ascii="Times New Roman" w:hAnsi="Times New Roman" w:cs="Times New Roman"/>
          <w:color w:val="0070C0"/>
          <w:sz w:val="16"/>
          <w:szCs w:val="16"/>
        </w:rPr>
        <w:t xml:space="preserve">ской, </w:t>
      </w:r>
      <w:r w:rsidRPr="003C1D4E">
        <w:rPr>
          <w:rFonts w:ascii="Times New Roman" w:hAnsi="Times New Roman" w:cs="Times New Roman"/>
          <w:color w:val="0070C0"/>
          <w:sz w:val="16"/>
          <w:szCs w:val="16"/>
        </w:rPr>
        <w:t xml:space="preserve">Серпуховской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ВВА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/Мос</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ва/</w:t>
      </w:r>
      <w:r>
        <w:rPr>
          <w:rFonts w:ascii="Times New Roman" w:hAnsi="Times New Roman" w:cs="Times New Roman"/>
          <w:color w:val="0070C0"/>
          <w:sz w:val="16"/>
          <w:szCs w:val="16"/>
        </w:rPr>
        <w:t>. П</w:t>
      </w:r>
      <w:r w:rsidRPr="003C1D4E">
        <w:rPr>
          <w:rFonts w:ascii="Times New Roman" w:hAnsi="Times New Roman" w:cs="Times New Roman"/>
          <w:color w:val="0070C0"/>
          <w:sz w:val="16"/>
          <w:szCs w:val="16"/>
        </w:rPr>
        <w:t>олет каждого экипажа проходил по у</w:t>
      </w:r>
      <w:r>
        <w:rPr>
          <w:rFonts w:ascii="Times New Roman" w:hAnsi="Times New Roman" w:cs="Times New Roman"/>
          <w:color w:val="0070C0"/>
          <w:sz w:val="16"/>
          <w:szCs w:val="16"/>
        </w:rPr>
        <w:t>твержденному</w:t>
      </w:r>
      <w:r w:rsidRPr="003C1D4E">
        <w:rPr>
          <w:rFonts w:ascii="Times New Roman" w:hAnsi="Times New Roman" w:cs="Times New Roman"/>
          <w:color w:val="0070C0"/>
          <w:sz w:val="16"/>
          <w:szCs w:val="16"/>
        </w:rPr>
        <w:t xml:space="preserve"> мар</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руту протяжением от 1400 до 1700 км.</w:t>
      </w:r>
      <w:r>
        <w:rPr>
          <w:rFonts w:ascii="Times New Roman" w:hAnsi="Times New Roman" w:cs="Times New Roman"/>
          <w:color w:val="0070C0"/>
          <w:sz w:val="16"/>
          <w:szCs w:val="16"/>
        </w:rPr>
        <w:t xml:space="preserve"> Н</w:t>
      </w:r>
      <w:r w:rsidRPr="003C1D4E">
        <w:rPr>
          <w:rFonts w:ascii="Times New Roman" w:hAnsi="Times New Roman" w:cs="Times New Roman"/>
          <w:color w:val="0070C0"/>
          <w:sz w:val="16"/>
          <w:szCs w:val="16"/>
        </w:rPr>
        <w:t>а перелет дав</w:t>
      </w:r>
      <w:r>
        <w:rPr>
          <w:rFonts w:ascii="Times New Roman" w:hAnsi="Times New Roman" w:cs="Times New Roman"/>
          <w:color w:val="0070C0"/>
          <w:sz w:val="16"/>
          <w:szCs w:val="16"/>
        </w:rPr>
        <w:t>ал</w:t>
      </w:r>
      <w:r w:rsidRPr="003C1D4E">
        <w:rPr>
          <w:rFonts w:ascii="Times New Roman" w:hAnsi="Times New Roman" w:cs="Times New Roman"/>
          <w:color w:val="0070C0"/>
          <w:sz w:val="16"/>
          <w:szCs w:val="16"/>
        </w:rPr>
        <w:t>ись два дня.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установленный срок в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оскву прилетел</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 xml:space="preserve"> восемь эк</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па</w:t>
      </w:r>
      <w:r>
        <w:rPr>
          <w:rFonts w:ascii="Times New Roman" w:hAnsi="Times New Roman" w:cs="Times New Roman"/>
          <w:color w:val="0070C0"/>
          <w:sz w:val="16"/>
          <w:szCs w:val="16"/>
        </w:rPr>
        <w:t>жей, два</w:t>
      </w:r>
      <w:r w:rsidRPr="003C1D4E">
        <w:rPr>
          <w:rFonts w:ascii="Times New Roman" w:hAnsi="Times New Roman" w:cs="Times New Roman"/>
          <w:color w:val="0070C0"/>
          <w:sz w:val="16"/>
          <w:szCs w:val="16"/>
        </w:rPr>
        <w:t xml:space="preserve"> ленинградских и</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-за плохой погоды прилетели днем позже.</w:t>
      </w:r>
    </w:p>
    <w:p w14:paraId="4B32DCB8" w14:textId="77777777" w:rsidR="00815F0B" w:rsidRPr="003C1D4E" w:rsidRDefault="00815F0B" w:rsidP="00815F0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/"Известия ЦИК СССР" за 17 с</w:t>
      </w:r>
      <w:r>
        <w:rPr>
          <w:rFonts w:ascii="Times New Roman" w:hAnsi="Times New Roman" w:cs="Times New Roman"/>
          <w:color w:val="0070C0"/>
          <w:sz w:val="16"/>
          <w:szCs w:val="16"/>
        </w:rPr>
        <w:t>ен</w:t>
      </w:r>
      <w:r w:rsidRPr="003C1D4E">
        <w:rPr>
          <w:rFonts w:ascii="Times New Roman" w:hAnsi="Times New Roman" w:cs="Times New Roman"/>
          <w:color w:val="0070C0"/>
          <w:sz w:val="16"/>
          <w:szCs w:val="16"/>
        </w:rPr>
        <w:t>т. 1927;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1927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10/</w:t>
      </w:r>
      <w:r>
        <w:rPr>
          <w:rFonts w:ascii="Times New Roman" w:hAnsi="Times New Roman" w:cs="Times New Roman"/>
          <w:color w:val="0070C0"/>
          <w:sz w:val="16"/>
          <w:szCs w:val="16"/>
        </w:rPr>
        <w:t xml:space="preserve"> (23370).</w:t>
      </w:r>
    </w:p>
    <w:p w14:paraId="794A6B18" w14:textId="77777777" w:rsidR="00815F0B" w:rsidRDefault="00815F0B" w:rsidP="00815F0B">
      <w:pPr>
        <w:spacing w:after="0" w:line="240" w:lineRule="auto"/>
        <w:jc w:val="both"/>
        <w:rPr>
          <w:rFonts w:ascii="Times New Roman" w:hAnsi="Times New Roman" w:cs="Times New Roman"/>
          <w:color w:val="0070C0"/>
          <w:sz w:val="16"/>
          <w:szCs w:val="16"/>
        </w:rPr>
      </w:pPr>
    </w:p>
    <w:p w14:paraId="0901CE4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55378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55F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сентября 1927 от Семипалатинска и 19 ноября 1927 от Луговой началось строительство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xml:space="preserve"> (3399,47).</w:t>
      </w:r>
    </w:p>
    <w:p w14:paraId="1677BD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4FD5E" w14:textId="77777777" w:rsidR="00A557C7" w:rsidRPr="00F33EBB" w:rsidRDefault="00A557C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сентября 1927 года произошла укладка первого звена трассы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xml:space="preserve"> от станции Семипалатинск, а с другого конца от станции Луговая — 19 ноября. 1442 километра рельсового пути предстояло проложить через горные реки, скалистые хребты, раскалённые пески Согласно казахскому обычаю, первый паровоз вышел с </w:t>
      </w:r>
      <w:r w:rsidRPr="00F33EBB">
        <w:rPr>
          <w:rFonts w:ascii="Times New Roman" w:hAnsi="Times New Roman" w:cs="Times New Roman"/>
          <w:color w:val="000000" w:themeColor="text1"/>
          <w:sz w:val="16"/>
          <w:szCs w:val="16"/>
        </w:rPr>
        <w:lastRenderedPageBreak/>
        <w:t>Луговой на новую линию через специально построенную арку, символизирующую юрту, через которую проносят новорожденного. На одной стороне арки было написано «Туркестан», на другой — «Сибирь». На паровозе трепетал кумач с лозунгом «Даёшь Сибирь!»</w:t>
      </w:r>
    </w:p>
    <w:p w14:paraId="1888DC36" w14:textId="77777777" w:rsidR="00A557C7" w:rsidRPr="00F33EBB" w:rsidRDefault="00A557C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маю 1929 года было построено 562 км пути на севере и 350 км на юге. Дорога ещё строилась, но по ней уже шли поезда. 10 мая 1929 года первый регулярный пассажирский поезд прошёл от Семипалатинска до </w:t>
      </w:r>
      <w:proofErr w:type="spellStart"/>
      <w:r w:rsidRPr="00F33EBB">
        <w:rPr>
          <w:rFonts w:ascii="Times New Roman" w:hAnsi="Times New Roman" w:cs="Times New Roman"/>
          <w:color w:val="000000" w:themeColor="text1"/>
          <w:sz w:val="16"/>
          <w:szCs w:val="16"/>
        </w:rPr>
        <w:t>Сергиополя</w:t>
      </w:r>
      <w:proofErr w:type="spellEnd"/>
      <w:r w:rsidRPr="00F33EBB">
        <w:rPr>
          <w:rFonts w:ascii="Times New Roman" w:hAnsi="Times New Roman" w:cs="Times New Roman"/>
          <w:color w:val="000000" w:themeColor="text1"/>
          <w:sz w:val="16"/>
          <w:szCs w:val="16"/>
        </w:rPr>
        <w:t xml:space="preserve"> (Аягуза).</w:t>
      </w:r>
    </w:p>
    <w:p w14:paraId="5574CE05" w14:textId="77777777" w:rsidR="00A557C7" w:rsidRPr="00F33EBB" w:rsidRDefault="00A557C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Фактически смычка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xml:space="preserve"> произошла 21 апреля 1930 года. «Серебряный» костыль на месте стыковки рельсов — станции </w:t>
      </w:r>
      <w:proofErr w:type="spellStart"/>
      <w:r w:rsidRPr="00F33EBB">
        <w:rPr>
          <w:rFonts w:ascii="Times New Roman" w:hAnsi="Times New Roman" w:cs="Times New Roman"/>
          <w:color w:val="000000" w:themeColor="text1"/>
          <w:sz w:val="16"/>
          <w:szCs w:val="16"/>
        </w:rPr>
        <w:t>Огыз</w:t>
      </w:r>
      <w:proofErr w:type="spellEnd"/>
      <w:r w:rsidRPr="00F33EBB">
        <w:rPr>
          <w:rFonts w:ascii="Times New Roman" w:hAnsi="Times New Roman" w:cs="Times New Roman"/>
          <w:color w:val="000000" w:themeColor="text1"/>
          <w:sz w:val="16"/>
          <w:szCs w:val="16"/>
        </w:rPr>
        <w:t>-Корган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7D107DD0" w14:textId="77777777" w:rsidR="00A557C7" w:rsidRPr="00F33EBB" w:rsidRDefault="00A557C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 мая 1930 года </w:t>
      </w:r>
      <w:proofErr w:type="spellStart"/>
      <w:r w:rsidRPr="00F33EBB">
        <w:rPr>
          <w:rFonts w:ascii="Times New Roman" w:hAnsi="Times New Roman" w:cs="Times New Roman"/>
          <w:color w:val="000000" w:themeColor="text1"/>
          <w:sz w:val="16"/>
          <w:szCs w:val="16"/>
        </w:rPr>
        <w:t>Турксиб</w:t>
      </w:r>
      <w:proofErr w:type="spellEnd"/>
      <w:r w:rsidRPr="00F33EBB">
        <w:rPr>
          <w:rFonts w:ascii="Times New Roman" w:hAnsi="Times New Roman" w:cs="Times New Roman"/>
          <w:color w:val="000000" w:themeColor="text1"/>
          <w:sz w:val="16"/>
          <w:szCs w:val="16"/>
        </w:rPr>
        <w:t xml:space="preserve"> был введён во временную эксплуатацию, а с 1 января 1931 года - в постоянную. И с того момента </w:t>
      </w:r>
      <w:proofErr w:type="spellStart"/>
      <w:r w:rsidRPr="00F33EBB">
        <w:rPr>
          <w:rFonts w:ascii="Times New Roman" w:hAnsi="Times New Roman" w:cs="Times New Roman"/>
          <w:color w:val="000000" w:themeColor="text1"/>
          <w:sz w:val="16"/>
          <w:szCs w:val="16"/>
        </w:rPr>
        <w:t>Турксиб</w:t>
      </w:r>
      <w:proofErr w:type="spellEnd"/>
      <w:r w:rsidRPr="00F33EBB">
        <w:rPr>
          <w:rFonts w:ascii="Times New Roman" w:hAnsi="Times New Roman" w:cs="Times New Roman"/>
          <w:color w:val="000000" w:themeColor="text1"/>
          <w:sz w:val="16"/>
          <w:szCs w:val="16"/>
        </w:rPr>
        <w:t xml:space="preserve"> стал функционировать в составе единой железнодорожной сети бывшего СССР (21167)</w:t>
      </w:r>
    </w:p>
    <w:p w14:paraId="7CB79942" w14:textId="77777777" w:rsidR="00A557C7" w:rsidRPr="00F33EBB" w:rsidRDefault="00A557C7" w:rsidP="008215F2">
      <w:pPr>
        <w:spacing w:after="0" w:line="240" w:lineRule="auto"/>
        <w:jc w:val="both"/>
        <w:rPr>
          <w:rFonts w:ascii="Times New Roman" w:hAnsi="Times New Roman" w:cs="Times New Roman"/>
          <w:color w:val="000000" w:themeColor="text1"/>
          <w:sz w:val="16"/>
          <w:szCs w:val="16"/>
        </w:rPr>
      </w:pPr>
    </w:p>
    <w:p w14:paraId="0AA0E1BB"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1927. Отменена плата за обучение детей в школах-семилетках (18717).</w:t>
      </w:r>
    </w:p>
    <w:p w14:paraId="590084DF"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p>
    <w:p w14:paraId="03F632DC"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1927. На Московской международной телефонной станции состоялся первый разговор между Москвой и Берлином (18717).</w:t>
      </w:r>
    </w:p>
    <w:p w14:paraId="1709DF37" w14:textId="77777777" w:rsidR="003F12E4" w:rsidRPr="00F33EBB" w:rsidRDefault="003F12E4" w:rsidP="008215F2">
      <w:pPr>
        <w:spacing w:after="0" w:line="240" w:lineRule="auto"/>
        <w:jc w:val="both"/>
        <w:rPr>
          <w:rFonts w:ascii="Times New Roman" w:hAnsi="Times New Roman" w:cs="Times New Roman"/>
          <w:color w:val="000000" w:themeColor="text1"/>
          <w:sz w:val="16"/>
          <w:szCs w:val="16"/>
        </w:rPr>
      </w:pPr>
    </w:p>
    <w:p w14:paraId="70C50AC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23B97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521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1927 президент Германии Гинденбург отверг вину Германии в развязывании первой мировой войны (3481).</w:t>
      </w:r>
    </w:p>
    <w:p w14:paraId="3845C6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5A92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1927 Канада принята в Лигу Наций (4962).</w:t>
      </w:r>
    </w:p>
    <w:p w14:paraId="0AC8137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9EA5B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947A1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FBB9C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16 сентября по 4 октября 1927 в НИИ ВВС закончились испытания самолета И.2.-М.5. в Ленинграде. По программе истребителя (6949, 63).</w:t>
      </w:r>
    </w:p>
    <w:p w14:paraId="53122F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B439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сентября по 4 октября 1927 года в НИИ ВВС состоялись испытание самолета И2 М5 (6924, 269).</w:t>
      </w:r>
    </w:p>
    <w:p w14:paraId="4C14AF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A960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16 сентября по 4 октября 1927 года в НИИ ВВС проходили испытания самолета И2-М5 завода 23 (6924).</w:t>
      </w:r>
    </w:p>
    <w:p w14:paraId="0CEDD95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B6821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сентября 1927 года с Завода № 23 на испытания в НИИ ВВС был принят самолет И2-М5 (6924).</w:t>
      </w:r>
    </w:p>
    <w:p w14:paraId="43A996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0941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сентября 1927 корпус лодки РОМ для проведения окончательной сборки извлекли на улицу. Так как через ворота сборочных ма</w:t>
      </w:r>
      <w:r w:rsidRPr="00F33EBB">
        <w:rPr>
          <w:rFonts w:ascii="Times New Roman" w:hAnsi="Times New Roman" w:cs="Times New Roman"/>
          <w:color w:val="000000" w:themeColor="text1"/>
          <w:sz w:val="16"/>
          <w:szCs w:val="16"/>
        </w:rPr>
        <w:softHyphen/>
        <w:t>стерских ОМОС лодка не проходила, пришлось разобрать стену здания. Затем самолет пол</w:t>
      </w:r>
      <w:r w:rsidRPr="00F33EBB">
        <w:rPr>
          <w:rFonts w:ascii="Times New Roman" w:hAnsi="Times New Roman" w:cs="Times New Roman"/>
          <w:color w:val="000000" w:themeColor="text1"/>
          <w:sz w:val="16"/>
          <w:szCs w:val="16"/>
        </w:rPr>
        <w:softHyphen/>
        <w:t xml:space="preserve">ностью собрали и покрасили, а 27 сентября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F33EBB">
        <w:rPr>
          <w:rFonts w:ascii="Times New Roman" w:hAnsi="Times New Roman" w:cs="Times New Roman"/>
          <w:color w:val="000000" w:themeColor="text1"/>
          <w:sz w:val="16"/>
          <w:szCs w:val="16"/>
        </w:rPr>
        <w:softHyphen/>
        <w:t>новаться РОМ-1 (МР-3), а второй экземпляр РОМ-2 (МР-</w:t>
      </w:r>
      <w:proofErr w:type="spellStart"/>
      <w:r w:rsidRPr="00F33EBB">
        <w:rPr>
          <w:rFonts w:ascii="Times New Roman" w:hAnsi="Times New Roman" w:cs="Times New Roman"/>
          <w:color w:val="000000" w:themeColor="text1"/>
          <w:sz w:val="16"/>
          <w:szCs w:val="16"/>
        </w:rPr>
        <w:t>Збис</w:t>
      </w:r>
      <w:proofErr w:type="spellEnd"/>
      <w:r w:rsidRPr="00F33EBB">
        <w:rPr>
          <w:rFonts w:ascii="Times New Roman" w:hAnsi="Times New Roman" w:cs="Times New Roman"/>
          <w:color w:val="000000" w:themeColor="text1"/>
          <w:sz w:val="16"/>
          <w:szCs w:val="16"/>
        </w:rPr>
        <w:t>) (11978).</w:t>
      </w:r>
    </w:p>
    <w:p w14:paraId="6A193D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B27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16 сентября по 12 октября 1927 в Крыму состоялись четвертые Всесоюзные планерные состязания (237,155). 17 планеров, в т.ч. Г-2 В.К.Г. и Жар-Птица Тихонравова, Вахмистрова и Дубровина (438,579).</w:t>
      </w:r>
    </w:p>
    <w:p w14:paraId="5AD2E8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DAB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сентября 1927 состоялся второй звездный перелет (271,110).</w:t>
      </w:r>
    </w:p>
    <w:p w14:paraId="554DA5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E584" w14:textId="77777777" w:rsidR="0068341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276BB31" w14:textId="77777777" w:rsidR="00683417" w:rsidRPr="00F33EBB" w:rsidRDefault="0068341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81027" w14:textId="77777777" w:rsidR="00683417" w:rsidRPr="00F33EBB" w:rsidRDefault="00683417"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16 сентября 1927 г. Протокол РВС №41</w:t>
      </w:r>
    </w:p>
    <w:p w14:paraId="4A90A1B4" w14:textId="77777777" w:rsidR="00683417" w:rsidRPr="00F33EBB" w:rsidRDefault="00683417"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 воздушно-химической обороне. </w:t>
      </w:r>
      <w:r w:rsidRPr="00F33EBB">
        <w:rPr>
          <w:rFonts w:ascii="Times New Roman" w:hAnsi="Times New Roman" w:cs="Times New Roman"/>
          <w:bCs/>
          <w:iCs/>
          <w:color w:val="000000" w:themeColor="text1"/>
          <w:sz w:val="16"/>
          <w:szCs w:val="16"/>
        </w:rPr>
        <w:t xml:space="preserve">(Пугачев, прения — Егоров, Левичев, Баранов, Шапошников, Лукин, Лепин, Замятин,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299841B2" w14:textId="77777777" w:rsidR="00683417" w:rsidRPr="00F33EBB" w:rsidRDefault="00683417" w:rsidP="008215F2">
      <w:pPr>
        <w:spacing w:after="0" w:line="240" w:lineRule="auto"/>
        <w:jc w:val="both"/>
        <w:rPr>
          <w:rFonts w:ascii="Times New Roman" w:hAnsi="Times New Roman" w:cs="Times New Roman"/>
          <w:bCs/>
          <w:color w:val="000000" w:themeColor="text1"/>
          <w:sz w:val="16"/>
          <w:szCs w:val="16"/>
        </w:rPr>
      </w:pPr>
    </w:p>
    <w:p w14:paraId="511D1232" w14:textId="77777777" w:rsidR="00F010D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34FDB68" w14:textId="77777777" w:rsidR="00F010D2" w:rsidRPr="00F33EBB" w:rsidRDefault="00F0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11D6B" w14:textId="77777777" w:rsidR="00F010D2" w:rsidRPr="00F33EBB" w:rsidRDefault="00F010D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сентября 1927 киностудия MGM попыталась организовать перевозку по воздуху льва в трансконтинентальном перелете. Не удалось и самолет совершил вынужденную посадку. Через три дня л и лев были найдены живыми (2273).</w:t>
      </w:r>
    </w:p>
    <w:p w14:paraId="04F25649" w14:textId="77777777" w:rsidR="00F010D2" w:rsidRPr="00F33EBB" w:rsidRDefault="00F010D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4DBC6" w14:textId="77777777" w:rsidR="00F010D2" w:rsidRPr="00F33EBB" w:rsidRDefault="00F010D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сентября 1927 президент Германии Гинденбург на торжественном открытии мемориала в </w:t>
      </w:r>
      <w:proofErr w:type="spellStart"/>
      <w:r w:rsidRPr="00F33EBB">
        <w:rPr>
          <w:rFonts w:ascii="Times New Roman" w:hAnsi="Times New Roman" w:cs="Times New Roman"/>
          <w:color w:val="000000" w:themeColor="text1"/>
          <w:sz w:val="16"/>
          <w:szCs w:val="16"/>
        </w:rPr>
        <w:t>Танненберге</w:t>
      </w:r>
      <w:proofErr w:type="spellEnd"/>
      <w:r w:rsidRPr="00F33EBB">
        <w:rPr>
          <w:rFonts w:ascii="Times New Roman" w:hAnsi="Times New Roman" w:cs="Times New Roman"/>
          <w:color w:val="000000" w:themeColor="text1"/>
          <w:sz w:val="16"/>
          <w:szCs w:val="16"/>
        </w:rPr>
        <w:t xml:space="preserve"> отрицал вину Германии за развязывание войны (нарушив ст. 231 Версальского договора) (3907,147).</w:t>
      </w:r>
    </w:p>
    <w:p w14:paraId="69D0300A" w14:textId="77777777" w:rsidR="00F010D2" w:rsidRPr="00F33EBB" w:rsidRDefault="00F010D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219DE" w14:textId="11241AE5" w:rsidR="00AD794E" w:rsidRDefault="00AD794E"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39739059" w14:textId="77777777" w:rsidR="00AD794E" w:rsidRDefault="00AD794E"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17581F9"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17 сентября 1927 г. на совещании в НТК УВВС представитель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Вейцер</w:t>
      </w:r>
      <w:proofErr w:type="spellEnd"/>
      <w:r w:rsidRPr="00735736">
        <w:rPr>
          <w:rFonts w:ascii="Times New Roman" w:hAnsi="Times New Roman" w:cs="Times New Roman"/>
          <w:color w:val="0070C0"/>
          <w:sz w:val="16"/>
          <w:szCs w:val="16"/>
        </w:rPr>
        <w:t xml:space="preserve"> предложил на основании предыдущих испытаний (видимо, имея ввиду именно полеты этой машины) остальные законченные самолеты И-1 ВВС принять, но начальник самолётостроительной секции НТК УВВС С.В. Ильюшин указал, что самолет так и не прошел с положительной оценкой даже статических испытаний. Предложение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было отклонено и решили вернуться к рассмотрению вопроса по завершении повторных статических испытаний самолета.</w:t>
      </w:r>
    </w:p>
    <w:p w14:paraId="3407E68E"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Дальнейшие сведения об испытаниях ИЛ-400 в период 1928…1929 гг. противоречивы.</w:t>
      </w:r>
    </w:p>
    <w:p w14:paraId="2E2498CC" w14:textId="77777777" w:rsidR="00AD794E" w:rsidRPr="00735736" w:rsidRDefault="00AD794E" w:rsidP="00AD794E">
      <w:pPr>
        <w:spacing w:after="0" w:line="240" w:lineRule="auto"/>
        <w:jc w:val="both"/>
        <w:rPr>
          <w:rFonts w:ascii="Times New Roman" w:hAnsi="Times New Roman" w:cs="Times New Roman"/>
          <w:color w:val="0070C0"/>
          <w:sz w:val="16"/>
          <w:szCs w:val="16"/>
        </w:rPr>
      </w:pPr>
      <w:bookmarkStart w:id="97" w:name="_Hlk136955436"/>
      <w:r w:rsidRPr="00735736">
        <w:rPr>
          <w:rFonts w:ascii="Times New Roman" w:hAnsi="Times New Roman" w:cs="Times New Roman"/>
          <w:color w:val="0070C0"/>
          <w:sz w:val="16"/>
          <w:szCs w:val="16"/>
        </w:rPr>
        <w:t>Полеты в это время могли выполняться на самолетах ИЛ-400б, но вероятнее на ИЛ-3 № 2888 с металлическим крылом (это согласуется со сведениями об утилизации этого самолета в 1929 г., но ничем другим не подтверждено) и оперением или на серийном И-1 № 2895 – последнее наиболее вероятно, т.к. речь шла именно о продолжении испытаний «серийного» самолета И-1.</w:t>
      </w:r>
    </w:p>
    <w:p w14:paraId="4D06A153"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9 июня 1928 г. самолет вывели на аэродром и произвели наземную отработку. Испытания самолета было предложено провести летчику Жукову, но тот отказался, как и Громов, и облет его был поручен </w:t>
      </w:r>
      <w:proofErr w:type="spellStart"/>
      <w:r w:rsidRPr="00735736">
        <w:rPr>
          <w:rFonts w:ascii="Times New Roman" w:hAnsi="Times New Roman" w:cs="Times New Roman"/>
          <w:color w:val="0070C0"/>
          <w:sz w:val="16"/>
          <w:szCs w:val="16"/>
        </w:rPr>
        <w:t>Екатову</w:t>
      </w:r>
      <w:proofErr w:type="spellEnd"/>
      <w:r w:rsidRPr="00735736">
        <w:rPr>
          <w:rFonts w:ascii="Times New Roman" w:hAnsi="Times New Roman" w:cs="Times New Roman"/>
          <w:color w:val="0070C0"/>
          <w:sz w:val="16"/>
          <w:szCs w:val="16"/>
        </w:rPr>
        <w:t xml:space="preserve"> (в то время вероятно он был летчиком-испытателем </w:t>
      </w:r>
      <w:proofErr w:type="spellStart"/>
      <w:r w:rsidRPr="00735736">
        <w:rPr>
          <w:rFonts w:ascii="Times New Roman" w:hAnsi="Times New Roman" w:cs="Times New Roman"/>
          <w:color w:val="0070C0"/>
          <w:sz w:val="16"/>
          <w:szCs w:val="16"/>
        </w:rPr>
        <w:t>военприемки</w:t>
      </w:r>
      <w:proofErr w:type="spellEnd"/>
      <w:r w:rsidRPr="00735736">
        <w:rPr>
          <w:rFonts w:ascii="Times New Roman" w:hAnsi="Times New Roman" w:cs="Times New Roman"/>
          <w:color w:val="0070C0"/>
          <w:sz w:val="16"/>
          <w:szCs w:val="16"/>
        </w:rPr>
        <w:t xml:space="preserve"> завода №25). В тот же день </w:t>
      </w:r>
      <w:proofErr w:type="spellStart"/>
      <w:r w:rsidRPr="00735736">
        <w:rPr>
          <w:rFonts w:ascii="Times New Roman" w:hAnsi="Times New Roman" w:cs="Times New Roman"/>
          <w:color w:val="0070C0"/>
          <w:sz w:val="16"/>
          <w:szCs w:val="16"/>
        </w:rPr>
        <w:t>Екатов</w:t>
      </w:r>
      <w:proofErr w:type="spellEnd"/>
      <w:r w:rsidRPr="00735736">
        <w:rPr>
          <w:rFonts w:ascii="Times New Roman" w:hAnsi="Times New Roman" w:cs="Times New Roman"/>
          <w:color w:val="0070C0"/>
          <w:sz w:val="16"/>
          <w:szCs w:val="16"/>
        </w:rPr>
        <w:t xml:space="preserve"> сделал на самолете первый полет.</w:t>
      </w:r>
    </w:p>
    <w:p w14:paraId="1267D77B"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30 июня 1928 г. завод отчитался о завершении подготовки самолета к полетам – по данным взвешивания центровка была 34% САХ. Для этого на самолет вместо деревянного воздушного винта установили металлический (он был тяжелее на 10 кг), на под </w:t>
      </w:r>
      <w:proofErr w:type="spellStart"/>
      <w:r w:rsidRPr="00735736">
        <w:rPr>
          <w:rFonts w:ascii="Times New Roman" w:hAnsi="Times New Roman" w:cs="Times New Roman"/>
          <w:color w:val="0070C0"/>
          <w:sz w:val="16"/>
          <w:szCs w:val="16"/>
        </w:rPr>
        <w:t>моторамой</w:t>
      </w:r>
      <w:proofErr w:type="spellEnd"/>
      <w:r w:rsidRPr="00735736">
        <w:rPr>
          <w:rFonts w:ascii="Times New Roman" w:hAnsi="Times New Roman" w:cs="Times New Roman"/>
          <w:color w:val="0070C0"/>
          <w:sz w:val="16"/>
          <w:szCs w:val="16"/>
        </w:rPr>
        <w:t xml:space="preserve"> закрепили свинцовые чушки общим весом около 90 кг.</w:t>
      </w:r>
    </w:p>
    <w:p w14:paraId="34C2337F"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16 июля 1928 г. состоялось техническое совещание по выработке программы испытаний И-1 на штопор в присутствии работников завода № 1 и ОСС Поликарпова, Косткина, ведущего инженера по этим испытаниям </w:t>
      </w:r>
      <w:proofErr w:type="spellStart"/>
      <w:r w:rsidRPr="00735736">
        <w:rPr>
          <w:rFonts w:ascii="Times New Roman" w:hAnsi="Times New Roman" w:cs="Times New Roman"/>
          <w:color w:val="0070C0"/>
          <w:sz w:val="16"/>
          <w:szCs w:val="16"/>
        </w:rPr>
        <w:t>Оловяникова</w:t>
      </w:r>
      <w:proofErr w:type="spellEnd"/>
      <w:r w:rsidRPr="00735736">
        <w:rPr>
          <w:rFonts w:ascii="Times New Roman" w:hAnsi="Times New Roman" w:cs="Times New Roman"/>
          <w:color w:val="0070C0"/>
          <w:sz w:val="16"/>
          <w:szCs w:val="16"/>
        </w:rPr>
        <w:t xml:space="preserve"> и представителя НОА </w:t>
      </w:r>
      <w:proofErr w:type="spellStart"/>
      <w:r w:rsidRPr="00735736">
        <w:rPr>
          <w:rFonts w:ascii="Times New Roman" w:hAnsi="Times New Roman" w:cs="Times New Roman"/>
          <w:color w:val="0070C0"/>
          <w:sz w:val="16"/>
          <w:szCs w:val="16"/>
        </w:rPr>
        <w:t>Стомана</w:t>
      </w:r>
      <w:proofErr w:type="spellEnd"/>
      <w:r w:rsidRPr="00735736">
        <w:rPr>
          <w:rFonts w:ascii="Times New Roman" w:hAnsi="Times New Roman" w:cs="Times New Roman"/>
          <w:color w:val="0070C0"/>
          <w:sz w:val="16"/>
          <w:szCs w:val="16"/>
        </w:rPr>
        <w:t>. Было решено провести несколько полетов с разной центровкой, предварительно самолет взвешивая и ее определяя в полетном положении с летчиком, снаряженным парашютом.</w:t>
      </w:r>
    </w:p>
    <w:p w14:paraId="193E5041"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28 июля 1928 г. закончили подготовку самолета и провели первое взвешивание – взлетный вес оказался 1494 г. (летчик в снаряжении – 70 кг), центровка – около 34% САХ. В тот же день сделали первый полет по специальной программе, потребовавший </w:t>
      </w:r>
      <w:proofErr w:type="spellStart"/>
      <w:r w:rsidRPr="00735736">
        <w:rPr>
          <w:rFonts w:ascii="Times New Roman" w:hAnsi="Times New Roman" w:cs="Times New Roman"/>
          <w:color w:val="0070C0"/>
          <w:sz w:val="16"/>
          <w:szCs w:val="16"/>
        </w:rPr>
        <w:t>перерегулировки</w:t>
      </w:r>
      <w:proofErr w:type="spellEnd"/>
      <w:r w:rsidRPr="00735736">
        <w:rPr>
          <w:rFonts w:ascii="Times New Roman" w:hAnsi="Times New Roman" w:cs="Times New Roman"/>
          <w:color w:val="0070C0"/>
          <w:sz w:val="16"/>
          <w:szCs w:val="16"/>
        </w:rPr>
        <w:t xml:space="preserve"> машины.</w:t>
      </w:r>
    </w:p>
    <w:p w14:paraId="06997B2C"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августа 1928 г. полеты возобновились по трем различным методикам.</w:t>
      </w:r>
    </w:p>
    <w:p w14:paraId="49170B3E"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29 августа 1928 г. сделан полет с центровкой 35% САХ (груз 10 кг за сиденьем летчика), который показал ухудшение продольной устойчивости, т.е. такая же картина могла быть у рослого и тяжелого летчика (расчетный вес летчика был 90 кг против 70 кг у </w:t>
      </w:r>
      <w:proofErr w:type="spellStart"/>
      <w:r w:rsidRPr="00735736">
        <w:rPr>
          <w:rFonts w:ascii="Times New Roman" w:hAnsi="Times New Roman" w:cs="Times New Roman"/>
          <w:color w:val="0070C0"/>
          <w:sz w:val="16"/>
          <w:szCs w:val="16"/>
        </w:rPr>
        <w:t>Екатова</w:t>
      </w:r>
      <w:proofErr w:type="spellEnd"/>
      <w:r w:rsidRPr="00735736">
        <w:rPr>
          <w:rFonts w:ascii="Times New Roman" w:hAnsi="Times New Roman" w:cs="Times New Roman"/>
          <w:color w:val="0070C0"/>
          <w:sz w:val="16"/>
          <w:szCs w:val="16"/>
        </w:rPr>
        <w:t>, такая чувствительность боевого самолета к весу пилота в строевой эксплуатации была недопустимой).</w:t>
      </w:r>
    </w:p>
    <w:p w14:paraId="14173593"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16 октября 1928 г. сделали первый полет с центровкой 32,5% САХ, для чего под </w:t>
      </w:r>
      <w:proofErr w:type="spellStart"/>
      <w:r w:rsidRPr="00735736">
        <w:rPr>
          <w:rFonts w:ascii="Times New Roman" w:hAnsi="Times New Roman" w:cs="Times New Roman"/>
          <w:color w:val="0070C0"/>
          <w:sz w:val="16"/>
          <w:szCs w:val="16"/>
        </w:rPr>
        <w:t>моторамой</w:t>
      </w:r>
      <w:proofErr w:type="spellEnd"/>
      <w:r w:rsidRPr="00735736">
        <w:rPr>
          <w:rFonts w:ascii="Times New Roman" w:hAnsi="Times New Roman" w:cs="Times New Roman"/>
          <w:color w:val="0070C0"/>
          <w:sz w:val="16"/>
          <w:szCs w:val="16"/>
        </w:rPr>
        <w:t xml:space="preserve"> укрепили груз весом 30 кг. Устойчивость улучшилась и такую центровку признали оптимальной.</w:t>
      </w:r>
    </w:p>
    <w:p w14:paraId="596EF908"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23 ноября 1928 г. </w:t>
      </w:r>
      <w:proofErr w:type="spellStart"/>
      <w:r w:rsidRPr="00735736">
        <w:rPr>
          <w:rFonts w:ascii="Times New Roman" w:hAnsi="Times New Roman" w:cs="Times New Roman"/>
          <w:color w:val="0070C0"/>
          <w:sz w:val="16"/>
          <w:szCs w:val="16"/>
        </w:rPr>
        <w:t>Екатов</w:t>
      </w:r>
      <w:proofErr w:type="spellEnd"/>
      <w:r w:rsidRPr="00735736">
        <w:rPr>
          <w:rFonts w:ascii="Times New Roman" w:hAnsi="Times New Roman" w:cs="Times New Roman"/>
          <w:color w:val="0070C0"/>
          <w:sz w:val="16"/>
          <w:szCs w:val="16"/>
        </w:rPr>
        <w:t xml:space="preserve"> выполнил первый полет на высший пилотаж – пока без выполнения штопора. Замечаний по устойчивости и управляемости самолета не было (видимо, проводился он с центровкой 32,5% САХ).</w:t>
      </w:r>
    </w:p>
    <w:p w14:paraId="11547D54"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30 декабря 1928 г. </w:t>
      </w:r>
      <w:proofErr w:type="spellStart"/>
      <w:r w:rsidRPr="00735736">
        <w:rPr>
          <w:rFonts w:ascii="Times New Roman" w:hAnsi="Times New Roman" w:cs="Times New Roman"/>
          <w:color w:val="0070C0"/>
          <w:sz w:val="16"/>
          <w:szCs w:val="16"/>
        </w:rPr>
        <w:t>Екатов</w:t>
      </w:r>
      <w:proofErr w:type="spellEnd"/>
      <w:r w:rsidRPr="00735736">
        <w:rPr>
          <w:rFonts w:ascii="Times New Roman" w:hAnsi="Times New Roman" w:cs="Times New Roman"/>
          <w:color w:val="0070C0"/>
          <w:sz w:val="16"/>
          <w:szCs w:val="16"/>
        </w:rPr>
        <w:t xml:space="preserve"> выполнил полет на штопор, несколько раз выполнив эту фигуру в правом и левом вращении – самолет с центровкой 32,5% САХ выходил из штопора нормально, тем не менее, было решено установить новое оперение большей площади и машину поставили на доработку, в ходе которой такое оперение было установлено, а центровка была смещена вперед еще на 0,5% – до 32,0% САХ (видимо, опять за счет дополнительного груза перед ЦМ).</w:t>
      </w:r>
    </w:p>
    <w:p w14:paraId="7158B5B0"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В марте-апреле 1929 г. доработанный самолет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w:t>
      </w:r>
      <w:proofErr w:type="spellStart"/>
      <w:r w:rsidRPr="00735736">
        <w:rPr>
          <w:rFonts w:ascii="Times New Roman" w:hAnsi="Times New Roman" w:cs="Times New Roman"/>
          <w:color w:val="0070C0"/>
          <w:sz w:val="16"/>
          <w:szCs w:val="16"/>
        </w:rPr>
        <w:t>Лорэн</w:t>
      </w:r>
      <w:proofErr w:type="spellEnd"/>
      <w:r w:rsidRPr="00735736">
        <w:rPr>
          <w:rFonts w:ascii="Times New Roman" w:hAnsi="Times New Roman" w:cs="Times New Roman"/>
          <w:color w:val="0070C0"/>
          <w:sz w:val="16"/>
          <w:szCs w:val="16"/>
        </w:rPr>
        <w:t>-Дитрих (см. проект с ним).</w:t>
      </w:r>
    </w:p>
    <w:p w14:paraId="733F0749"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Также были проведены испытания на пикирование – в установившемся режиме была получена скорость 360 км/ч.</w:t>
      </w:r>
    </w:p>
    <w:p w14:paraId="54078084"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Далее самолет не летал, был поставлен на хранение и затем утилизирован (23578).</w:t>
      </w:r>
    </w:p>
    <w:p w14:paraId="3EDA31AD" w14:textId="77777777" w:rsidR="00AD794E" w:rsidRPr="00735736" w:rsidRDefault="00AD794E" w:rsidP="00AD794E">
      <w:pPr>
        <w:spacing w:after="0" w:line="240" w:lineRule="auto"/>
        <w:jc w:val="both"/>
        <w:rPr>
          <w:rFonts w:ascii="Times New Roman" w:hAnsi="Times New Roman" w:cs="Times New Roman"/>
          <w:color w:val="0070C0"/>
          <w:sz w:val="16"/>
          <w:szCs w:val="16"/>
        </w:rPr>
      </w:pPr>
    </w:p>
    <w:bookmarkEnd w:id="97"/>
    <w:p w14:paraId="72CFEC29" w14:textId="16E71093" w:rsidR="00E8359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DA3DCC1" w14:textId="77777777" w:rsidR="00E83599" w:rsidRPr="00F33EBB" w:rsidRDefault="00E8359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89555" w14:textId="77777777" w:rsidR="00F010D2" w:rsidRPr="00F33EBB" w:rsidRDefault="00F010D2"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bCs/>
          <w:color w:val="000000" w:themeColor="text1"/>
          <w:sz w:val="16"/>
          <w:szCs w:val="16"/>
        </w:rPr>
        <w:t>17 сентября 1927 г. — Из доклада Госплана СССР в РЗ СТО СССР об учете нужд обороны в контрольных цифрах 1927/28 г.</w:t>
      </w:r>
    </w:p>
    <w:p w14:paraId="1B65A0B8" w14:textId="77777777" w:rsidR="00F010D2" w:rsidRPr="00F33EBB" w:rsidRDefault="00F010D2"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color w:val="000000" w:themeColor="text1"/>
          <w:sz w:val="16"/>
          <w:szCs w:val="16"/>
        </w:rPr>
        <w:t>Из доклада Госплана СССР¹* в РЗ СТО СССР об учете нужд обороны в контрольных цифрах 1927/28 г.</w:t>
      </w:r>
    </w:p>
    <w:p w14:paraId="24D36739"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17 сентября 1927 г.</w:t>
      </w:r>
    </w:p>
    <w:p w14:paraId="5D2BBEE9"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Совершенно секретно.</w:t>
      </w:r>
    </w:p>
    <w:p w14:paraId="7247DC3D"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1. Проработка контрольных цифр 1927/28 г. под углом зрения учета в них нужд обороны не полна вследствие отсутствия военного варианта контрольных цифр первого года войны и мобилизационных планов. Построение контрольных цифр под углом зрения усиления обороноспособности страны затруднялось еще и тем обстоятельством, что наряду с ресурсами, относительно удовлетворяющими требования обороны (текстиль), имеются «узкие» места, не позволяющие использовать имеющиеся возможности (транспорт, цветные металлы, производство средств производства).</w:t>
      </w:r>
    </w:p>
    <w:p w14:paraId="49D90A11"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2. Первым условием экономической устойчивости страны является наличие необходимых резервов. В этом смысле контрольные цифры 1927/28 г. намечают достижения в отношении топлива, запасы которого обеспечивают по дровам и торфу 12</w:t>
      </w:r>
      <w:r w:rsidRPr="00F33EBB">
        <w:rPr>
          <w:color w:val="000000" w:themeColor="text1"/>
          <w:sz w:val="16"/>
          <w:szCs w:val="16"/>
        </w:rPr>
        <w:noBreakHyphen/>
        <w:t>месячную потребность страны, по каменному углю — 4-месячную, по нефти — 6-месячную (повышение против 1926/27 на 1 месяц). Запасы эти обеспечат бесперебойную работу транспорта в мобилизационный период (в размере 40</w:t>
      </w:r>
      <w:r w:rsidRPr="00F33EBB">
        <w:rPr>
          <w:color w:val="000000" w:themeColor="text1"/>
          <w:sz w:val="16"/>
          <w:szCs w:val="16"/>
        </w:rPr>
        <w:noBreakHyphen/>
        <w:t>дневной потребности) и промышленности на первые 4</w:t>
      </w:r>
      <w:r w:rsidRPr="00F33EBB">
        <w:rPr>
          <w:color w:val="000000" w:themeColor="text1"/>
          <w:sz w:val="16"/>
          <w:szCs w:val="16"/>
        </w:rPr>
        <w:noBreakHyphen/>
        <w:t>6 месяцев ведения войны при условии целесообразного распределения его между предприятиями и транспортом. Недостаточны запасы каучука (4 месяца), шерсти (3 месяца против 2 месяцев 1926/27 г.) и крайне малы хлопка (1,5 месяца), железной руды (3 месяца) и чугуна (1 месяц), остающиеся стабильными по сравнению с 1926/27 г. Создание запасов этих материалов нельзя отнести к категории им[портной] мобилизации капиталов.</w:t>
      </w:r>
    </w:p>
    <w:p w14:paraId="26641C6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Импортные резервы полуфабрикатов и сырья достаточны для развития работы мобилизуемых военных производств на первый год войны, но не обеспечивают амортизации оборудования.</w:t>
      </w:r>
    </w:p>
    <w:p w14:paraId="69A22FF2"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Общий размер расходов на импортные запасы военных производств определяется в 63,2 млн. руб. согласно постановлениям РЗ СТО от 11 июня 1927 г.²* и 24 июля 1927 г. и предусмотренный контрольными цифрами 1927/28 г.: по металлической промышленности — на 2 млн. руб., по электротехнической промышленности — на 1,5 млн. руб., по химической промышленности — на 3,35 млн. руб., по автомобильной промышленности — на 7 млн. руб., по тракторной промышленности — на 1,2 млн. руб., а всего им мобилизуется средств по </w:t>
      </w:r>
      <w:proofErr w:type="spellStart"/>
      <w:r w:rsidRPr="00F33EBB">
        <w:rPr>
          <w:color w:val="000000" w:themeColor="text1"/>
          <w:sz w:val="16"/>
          <w:szCs w:val="16"/>
        </w:rPr>
        <w:t>мобзапасам</w:t>
      </w:r>
      <w:proofErr w:type="spellEnd"/>
      <w:r w:rsidRPr="00F33EBB">
        <w:rPr>
          <w:color w:val="000000" w:themeColor="text1"/>
          <w:sz w:val="16"/>
          <w:szCs w:val="16"/>
        </w:rPr>
        <w:t xml:space="preserve"> 13,05 млн. руб. против 62,45 млн. руб. 1926/27 г., не считая 63,2 млн. руб.</w:t>
      </w:r>
    </w:p>
    <w:p w14:paraId="0E164E47"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Государственный хлебофуражный фонд³* предположено создать в размере 50 м[</w:t>
      </w:r>
      <w:proofErr w:type="spellStart"/>
      <w:r w:rsidRPr="00F33EBB">
        <w:rPr>
          <w:color w:val="000000" w:themeColor="text1"/>
          <w:sz w:val="16"/>
          <w:szCs w:val="16"/>
        </w:rPr>
        <w:t>лн</w:t>
      </w:r>
      <w:proofErr w:type="spellEnd"/>
      <w:r w:rsidRPr="00F33EBB">
        <w:rPr>
          <w:color w:val="000000" w:themeColor="text1"/>
          <w:sz w:val="16"/>
          <w:szCs w:val="16"/>
        </w:rPr>
        <w:t>.] п[уд.], из которых 32 м[</w:t>
      </w:r>
      <w:proofErr w:type="spellStart"/>
      <w:r w:rsidRPr="00F33EBB">
        <w:rPr>
          <w:color w:val="000000" w:themeColor="text1"/>
          <w:sz w:val="16"/>
          <w:szCs w:val="16"/>
        </w:rPr>
        <w:t>лн</w:t>
      </w:r>
      <w:proofErr w:type="spellEnd"/>
      <w:r w:rsidRPr="00F33EBB">
        <w:rPr>
          <w:color w:val="000000" w:themeColor="text1"/>
          <w:sz w:val="16"/>
          <w:szCs w:val="16"/>
        </w:rPr>
        <w:t xml:space="preserve">.] п[уд.]. идет в </w:t>
      </w:r>
      <w:proofErr w:type="spellStart"/>
      <w:r w:rsidRPr="00F33EBB">
        <w:rPr>
          <w:color w:val="000000" w:themeColor="text1"/>
          <w:sz w:val="16"/>
          <w:szCs w:val="16"/>
        </w:rPr>
        <w:t>мобфонд</w:t>
      </w:r>
      <w:proofErr w:type="spellEnd"/>
      <w:r w:rsidRPr="00F33EBB">
        <w:rPr>
          <w:color w:val="000000" w:themeColor="text1"/>
          <w:sz w:val="16"/>
          <w:szCs w:val="16"/>
        </w:rPr>
        <w:t>, долженствующий обеспечить двухмесячную потребность мобилизованной армии, что, однако, далеко не достаточно, особенно принимая во внимание крайнюю недостаточность крупы и зернофуража (одномесячный фонд).</w:t>
      </w:r>
    </w:p>
    <w:p w14:paraId="08C5BAD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Валютный резерв в размере 50 млн. руб. недостаточен, так как в военное время в условиях блокады импорт возможен только за наличный расчет. Денежный резерв в размере 60 млн. руб. (против 115 млн. руб. прошлого года), из коих 45 идет на закупку золота и платины, крайне мал.</w:t>
      </w:r>
    </w:p>
    <w:p w14:paraId="249D4A55"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3. Общий размер намечаемых средств на импорт, </w:t>
      </w:r>
      <w:proofErr w:type="spellStart"/>
      <w:r w:rsidRPr="00F33EBB">
        <w:rPr>
          <w:color w:val="000000" w:themeColor="text1"/>
          <w:sz w:val="16"/>
          <w:szCs w:val="16"/>
        </w:rPr>
        <w:t>мобзапасы</w:t>
      </w:r>
      <w:proofErr w:type="spellEnd"/>
      <w:r w:rsidRPr="00F33EBB">
        <w:rPr>
          <w:color w:val="000000" w:themeColor="text1"/>
          <w:sz w:val="16"/>
          <w:szCs w:val="16"/>
        </w:rPr>
        <w:t xml:space="preserve">, запасы оборудования и консервации в течение 1927/28 г., за исключением </w:t>
      </w:r>
      <w:proofErr w:type="spellStart"/>
      <w:r w:rsidRPr="00F33EBB">
        <w:rPr>
          <w:color w:val="000000" w:themeColor="text1"/>
          <w:sz w:val="16"/>
          <w:szCs w:val="16"/>
        </w:rPr>
        <w:t>госхлебофонда</w:t>
      </w:r>
      <w:proofErr w:type="spellEnd"/>
      <w:r w:rsidRPr="00F33EBB">
        <w:rPr>
          <w:color w:val="000000" w:themeColor="text1"/>
          <w:sz w:val="16"/>
          <w:szCs w:val="16"/>
        </w:rPr>
        <w:t xml:space="preserve"> и валютного и денежного резервов, достигает по Наркомвоенмору 190,7 млн. руб. (условно) против 116,2 млн. руб. прошлого года, по ВСНХ — 115,7 млн. руб. (гражданской промышленности — 49,3 млн. руб., авиационной — 8,4 млн. руб., по </w:t>
      </w:r>
      <w:proofErr w:type="spellStart"/>
      <w:r w:rsidRPr="00F33EBB">
        <w:rPr>
          <w:color w:val="000000" w:themeColor="text1"/>
          <w:sz w:val="16"/>
          <w:szCs w:val="16"/>
        </w:rPr>
        <w:t>автоимпорту</w:t>
      </w:r>
      <w:proofErr w:type="spellEnd"/>
      <w:r w:rsidRPr="00F33EBB">
        <w:rPr>
          <w:color w:val="000000" w:themeColor="text1"/>
          <w:sz w:val="16"/>
          <w:szCs w:val="16"/>
        </w:rPr>
        <w:t> — 7 млн. руб. и по военной — 51 млн. руб., не считая 63 млн. руб., отпущенных в 1927 г.) против 116,35 млн. руб. прошлого года, по транспорту — 31,7 млн. руб. (условно) на обеспечение введения графика 1926 г. (эти расходы частично вызываются и экономическими потребностями) и по связи — 4 млн. руб. (условно), а всего — 342 млн. руб. против 232,5 млн. руб. 1926/27 г.</w:t>
      </w:r>
    </w:p>
    <w:p w14:paraId="4139674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4. Контрольные цифры промышленности 1927/28 г. в общем, в пределах возможного и в соответствии с ресурсами, учитывают нужды обороны, и тем отраслям промышленности, которые непосредственно связаны с удовлетворением нужд обороны, дан относительно более быстрый темп роста (военной промышленности, цветных металлов, станко- и машиностроения, химической). Однако слабым местом остается удовлетворение нужд транспорта, который наравне с промышленностью должен стать ведущей отраслью народного хозяйства. В частности, по отдельным отраслям промышленности можно отметить следующую степень удовлетворения нужд обороны.</w:t>
      </w:r>
    </w:p>
    <w:p w14:paraId="523B3AA6" w14:textId="77777777" w:rsidR="00F010D2" w:rsidRPr="00F33EBB" w:rsidRDefault="00F010D2" w:rsidP="008215F2">
      <w:pPr>
        <w:pStyle w:val="rtejustify"/>
        <w:spacing w:before="0" w:after="0"/>
        <w:rPr>
          <w:color w:val="000000" w:themeColor="text1"/>
          <w:sz w:val="16"/>
          <w:szCs w:val="16"/>
        </w:rPr>
      </w:pPr>
      <w:r w:rsidRPr="00F33EBB">
        <w:rPr>
          <w:rStyle w:val="a7"/>
          <w:b w:val="0"/>
          <w:bCs w:val="0"/>
          <w:color w:val="000000" w:themeColor="text1"/>
          <w:sz w:val="16"/>
          <w:szCs w:val="16"/>
        </w:rPr>
        <w:t>Военная промышленность</w:t>
      </w:r>
    </w:p>
    <w:p w14:paraId="4545CCD1"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Контрольные цифры военной промышленности на 1927/28 г. предусматривают следующий рост продукции: по </w:t>
      </w:r>
      <w:proofErr w:type="spellStart"/>
      <w:r w:rsidRPr="00F33EBB">
        <w:rPr>
          <w:color w:val="000000" w:themeColor="text1"/>
          <w:sz w:val="16"/>
          <w:szCs w:val="16"/>
        </w:rPr>
        <w:t>оруж</w:t>
      </w:r>
      <w:proofErr w:type="spellEnd"/>
      <w:r w:rsidRPr="00F33EBB">
        <w:rPr>
          <w:color w:val="000000" w:themeColor="text1"/>
          <w:sz w:val="16"/>
          <w:szCs w:val="16"/>
        </w:rPr>
        <w:t>[</w:t>
      </w:r>
      <w:proofErr w:type="spellStart"/>
      <w:r w:rsidRPr="00F33EBB">
        <w:rPr>
          <w:color w:val="000000" w:themeColor="text1"/>
          <w:sz w:val="16"/>
          <w:szCs w:val="16"/>
        </w:rPr>
        <w:t>ейно</w:t>
      </w:r>
      <w:proofErr w:type="spellEnd"/>
      <w:r w:rsidRPr="00F33EBB">
        <w:rPr>
          <w:color w:val="000000" w:themeColor="text1"/>
          <w:sz w:val="16"/>
          <w:szCs w:val="16"/>
        </w:rPr>
        <w:t>]-</w:t>
      </w:r>
      <w:proofErr w:type="spellStart"/>
      <w:r w:rsidRPr="00F33EBB">
        <w:rPr>
          <w:color w:val="000000" w:themeColor="text1"/>
          <w:sz w:val="16"/>
          <w:szCs w:val="16"/>
        </w:rPr>
        <w:t>пулеметн</w:t>
      </w:r>
      <w:proofErr w:type="spellEnd"/>
      <w:r w:rsidRPr="00F33EBB">
        <w:rPr>
          <w:color w:val="000000" w:themeColor="text1"/>
          <w:sz w:val="16"/>
          <w:szCs w:val="16"/>
        </w:rPr>
        <w:t xml:space="preserve">[ому] тресту — с 48,8 млн. руб. до 60 млн. руб., </w:t>
      </w:r>
      <w:proofErr w:type="spellStart"/>
      <w:r w:rsidRPr="00F33EBB">
        <w:rPr>
          <w:color w:val="000000" w:themeColor="text1"/>
          <w:sz w:val="16"/>
          <w:szCs w:val="16"/>
        </w:rPr>
        <w:t>увелич</w:t>
      </w:r>
      <w:proofErr w:type="spellEnd"/>
      <w:r w:rsidRPr="00F33EBB">
        <w:rPr>
          <w:color w:val="000000" w:themeColor="text1"/>
          <w:sz w:val="16"/>
          <w:szCs w:val="16"/>
        </w:rPr>
        <w:t>[</w:t>
      </w:r>
      <w:proofErr w:type="spellStart"/>
      <w:r w:rsidRPr="00F33EBB">
        <w:rPr>
          <w:color w:val="000000" w:themeColor="text1"/>
          <w:sz w:val="16"/>
          <w:szCs w:val="16"/>
        </w:rPr>
        <w:t>ение</w:t>
      </w:r>
      <w:proofErr w:type="spellEnd"/>
      <w:r w:rsidRPr="00F33EBB">
        <w:rPr>
          <w:color w:val="000000" w:themeColor="text1"/>
          <w:sz w:val="16"/>
          <w:szCs w:val="16"/>
        </w:rPr>
        <w:t xml:space="preserve">] — 23,9%⁴*; по патронно-трубочному — с 48,7 [млн. руб. до] 57,5 [млн. руб., увеличение] — 18%; по </w:t>
      </w:r>
      <w:proofErr w:type="spellStart"/>
      <w:r w:rsidRPr="00F33EBB">
        <w:rPr>
          <w:color w:val="000000" w:themeColor="text1"/>
          <w:sz w:val="16"/>
          <w:szCs w:val="16"/>
        </w:rPr>
        <w:t>оруд</w:t>
      </w:r>
      <w:proofErr w:type="spellEnd"/>
      <w:r w:rsidRPr="00F33EBB">
        <w:rPr>
          <w:color w:val="000000" w:themeColor="text1"/>
          <w:sz w:val="16"/>
          <w:szCs w:val="16"/>
        </w:rPr>
        <w:t>[</w:t>
      </w:r>
      <w:proofErr w:type="spellStart"/>
      <w:r w:rsidRPr="00F33EBB">
        <w:rPr>
          <w:color w:val="000000" w:themeColor="text1"/>
          <w:sz w:val="16"/>
          <w:szCs w:val="16"/>
        </w:rPr>
        <w:t>ийно</w:t>
      </w:r>
      <w:proofErr w:type="spellEnd"/>
      <w:r w:rsidRPr="00F33EBB">
        <w:rPr>
          <w:color w:val="000000" w:themeColor="text1"/>
          <w:sz w:val="16"/>
          <w:szCs w:val="16"/>
        </w:rPr>
        <w:t>]-арсенальному — с 50,2 [млн. руб. до] 63.4 [млн. руб., увеличение] — 20,2%⁵*; по военно-химическому — с 44,6 [млн. руб. до] 43.5 [млн. руб., уменьшение] — 2,4%⁶*.</w:t>
      </w:r>
    </w:p>
    <w:p w14:paraId="21CF57F4"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При составлении указанных контрольных цифр военной промышленности основной задачей по учету нужд обороны было поставлено обеспечение выполнения </w:t>
      </w:r>
      <w:proofErr w:type="spellStart"/>
      <w:r w:rsidRPr="00F33EBB">
        <w:rPr>
          <w:color w:val="000000" w:themeColor="text1"/>
          <w:sz w:val="16"/>
          <w:szCs w:val="16"/>
        </w:rPr>
        <w:t>мобзадания</w:t>
      </w:r>
      <w:proofErr w:type="spellEnd"/>
      <w:r w:rsidRPr="00F33EBB">
        <w:rPr>
          <w:color w:val="000000" w:themeColor="text1"/>
          <w:sz w:val="16"/>
          <w:szCs w:val="16"/>
        </w:rPr>
        <w:t xml:space="preserve"> литеры “А”⁷*. Несмотря на небольшой размер </w:t>
      </w:r>
      <w:proofErr w:type="spellStart"/>
      <w:r w:rsidRPr="00F33EBB">
        <w:rPr>
          <w:color w:val="000000" w:themeColor="text1"/>
          <w:sz w:val="16"/>
          <w:szCs w:val="16"/>
        </w:rPr>
        <w:t>мобплана</w:t>
      </w:r>
      <w:proofErr w:type="spellEnd"/>
      <w:r w:rsidRPr="00F33EBB">
        <w:rPr>
          <w:color w:val="000000" w:themeColor="text1"/>
          <w:sz w:val="16"/>
          <w:szCs w:val="16"/>
        </w:rPr>
        <w:t xml:space="preserve"> 1927 г., выполнение его в случае мобилизации не было обеспечено благодаря запущенности военных производств, отсутствию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и недостатку производственных возможностей. На основании изложенного в контрольных цифрах предусматривается:</w:t>
      </w:r>
    </w:p>
    <w:p w14:paraId="2A6DDFF1"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1. Расходы на восстановление военных производств: по военной промышленности — 9730 тыс. руб., металлопромышленности — 21 960 тыс. руб., </w:t>
      </w:r>
      <w:proofErr w:type="spellStart"/>
      <w:r w:rsidRPr="00F33EBB">
        <w:rPr>
          <w:color w:val="000000" w:themeColor="text1"/>
          <w:sz w:val="16"/>
          <w:szCs w:val="16"/>
        </w:rPr>
        <w:t>химпромышленности</w:t>
      </w:r>
      <w:proofErr w:type="spellEnd"/>
      <w:r w:rsidRPr="00F33EBB">
        <w:rPr>
          <w:color w:val="000000" w:themeColor="text1"/>
          <w:sz w:val="16"/>
          <w:szCs w:val="16"/>
        </w:rPr>
        <w:t> — 1350 тыс. руб., итого 33 040 тыс. руб.</w:t>
      </w:r>
    </w:p>
    <w:p w14:paraId="5434F22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Этими расходами обеспечивается выполнение </w:t>
      </w:r>
      <w:proofErr w:type="spellStart"/>
      <w:r w:rsidRPr="00F33EBB">
        <w:rPr>
          <w:color w:val="000000" w:themeColor="text1"/>
          <w:sz w:val="16"/>
          <w:szCs w:val="16"/>
        </w:rPr>
        <w:t>мобзадания</w:t>
      </w:r>
      <w:proofErr w:type="spellEnd"/>
      <w:r w:rsidRPr="00F33EBB">
        <w:rPr>
          <w:color w:val="000000" w:themeColor="text1"/>
          <w:sz w:val="16"/>
          <w:szCs w:val="16"/>
        </w:rPr>
        <w:t xml:space="preserve"> литеры “А” по военным производствам по той мощности, которая существует на 1 октября 1927 г., т. е. по корпусам снарядов; по остальным она значительно меньше.</w:t>
      </w:r>
    </w:p>
    <w:p w14:paraId="0E3A6E3B"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2. Расходы на расширение военных производств: по военной промышленности — 48 480 тыс. руб., металлопромышленности — 17 440 тыс. руб., </w:t>
      </w:r>
      <w:proofErr w:type="spellStart"/>
      <w:r w:rsidRPr="00F33EBB">
        <w:rPr>
          <w:color w:val="000000" w:themeColor="text1"/>
          <w:sz w:val="16"/>
          <w:szCs w:val="16"/>
        </w:rPr>
        <w:t>химпромышленности</w:t>
      </w:r>
      <w:proofErr w:type="spellEnd"/>
      <w:r w:rsidRPr="00F33EBB">
        <w:rPr>
          <w:color w:val="000000" w:themeColor="text1"/>
          <w:sz w:val="16"/>
          <w:szCs w:val="16"/>
        </w:rPr>
        <w:t> — 6150 тыс. руб., итого 72 070 тыс. руб.</w:t>
      </w:r>
    </w:p>
    <w:p w14:paraId="72A3796A"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Ими предусматривается доведение производственной мощности до размеров </w:t>
      </w:r>
      <w:proofErr w:type="spellStart"/>
      <w:r w:rsidRPr="00F33EBB">
        <w:rPr>
          <w:color w:val="000000" w:themeColor="text1"/>
          <w:sz w:val="16"/>
          <w:szCs w:val="16"/>
        </w:rPr>
        <w:t>мобзадания</w:t>
      </w:r>
      <w:proofErr w:type="spellEnd"/>
      <w:r w:rsidRPr="00F33EBB">
        <w:rPr>
          <w:color w:val="000000" w:themeColor="text1"/>
          <w:sz w:val="16"/>
          <w:szCs w:val="16"/>
        </w:rPr>
        <w:t xml:space="preserve"> литеры “А” по патронам, взрывателям, порохам и достигается повышение производственной мощности по винтовкам, ОВ, орудиям, тракторам, авто- и авиастроительству и снаряжению снарядов. Устанавливается новое производство по танкам и маломощным двигателям.</w:t>
      </w:r>
    </w:p>
    <w:p w14:paraId="0475C941"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3. Прочие расходы: по военной промышленности — 19 040 тыс. руб., металлопромышленности — 5000 тыс. руб., прочие 350 тыс. руб., [итого] — 24 390 тыс. руб. и на жилстроительство военной промышленности 12 000 тыс. руб. Ими предусматривается приведение в порядок </w:t>
      </w:r>
      <w:proofErr w:type="spellStart"/>
      <w:r w:rsidRPr="00F33EBB">
        <w:rPr>
          <w:color w:val="000000" w:themeColor="text1"/>
          <w:sz w:val="16"/>
          <w:szCs w:val="16"/>
        </w:rPr>
        <w:t>мобзапасов</w:t>
      </w:r>
      <w:proofErr w:type="spellEnd"/>
      <w:r w:rsidRPr="00F33EBB">
        <w:rPr>
          <w:color w:val="000000" w:themeColor="text1"/>
          <w:sz w:val="16"/>
          <w:szCs w:val="16"/>
        </w:rPr>
        <w:t>, расходы на консервацию и обеспечение работы производственных ячеек.</w:t>
      </w:r>
    </w:p>
    <w:p w14:paraId="35B66BE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В отношении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выполнение литеры “А” в значительной степени обеспечено завозом особого фонда на основании постановления СТО от 11 июня </w:t>
      </w:r>
      <w:r w:rsidRPr="00F33EBB">
        <w:rPr>
          <w:rStyle w:val="af0"/>
          <w:i w:val="0"/>
          <w:color w:val="000000" w:themeColor="text1"/>
          <w:sz w:val="16"/>
          <w:szCs w:val="16"/>
        </w:rPr>
        <w:t>с. г.</w:t>
      </w:r>
      <w:r w:rsidRPr="00F33EBB">
        <w:rPr>
          <w:color w:val="000000" w:themeColor="text1"/>
          <w:sz w:val="16"/>
          <w:szCs w:val="16"/>
        </w:rPr>
        <w:t xml:space="preserve"> на сумму 63 210 тыс. руб., что обеспечивает работу военных производств в первый год войны до размеров </w:t>
      </w:r>
      <w:proofErr w:type="spellStart"/>
      <w:r w:rsidRPr="00F33EBB">
        <w:rPr>
          <w:color w:val="000000" w:themeColor="text1"/>
          <w:sz w:val="16"/>
          <w:szCs w:val="16"/>
        </w:rPr>
        <w:t>мобзадания</w:t>
      </w:r>
      <w:proofErr w:type="spellEnd"/>
      <w:r w:rsidRPr="00F33EBB">
        <w:rPr>
          <w:color w:val="000000" w:themeColor="text1"/>
          <w:sz w:val="16"/>
          <w:szCs w:val="16"/>
        </w:rPr>
        <w:t xml:space="preserve"> литеры “А”. Ряд потребностей в </w:t>
      </w:r>
      <w:proofErr w:type="spellStart"/>
      <w:r w:rsidRPr="00F33EBB">
        <w:rPr>
          <w:color w:val="000000" w:themeColor="text1"/>
          <w:sz w:val="16"/>
          <w:szCs w:val="16"/>
        </w:rPr>
        <w:t>мобзапасах</w:t>
      </w:r>
      <w:proofErr w:type="spellEnd"/>
      <w:r w:rsidRPr="00F33EBB">
        <w:rPr>
          <w:color w:val="000000" w:themeColor="text1"/>
          <w:sz w:val="16"/>
          <w:szCs w:val="16"/>
        </w:rPr>
        <w:t xml:space="preserve"> может выявиться вновь в результате проработки </w:t>
      </w:r>
      <w:proofErr w:type="spellStart"/>
      <w:r w:rsidRPr="00F33EBB">
        <w:rPr>
          <w:color w:val="000000" w:themeColor="text1"/>
          <w:sz w:val="16"/>
          <w:szCs w:val="16"/>
        </w:rPr>
        <w:t>мобплана</w:t>
      </w:r>
      <w:proofErr w:type="spellEnd"/>
      <w:r w:rsidRPr="00F33EBB">
        <w:rPr>
          <w:color w:val="000000" w:themeColor="text1"/>
          <w:sz w:val="16"/>
          <w:szCs w:val="16"/>
        </w:rPr>
        <w:t xml:space="preserve">, а именно — в </w:t>
      </w:r>
      <w:proofErr w:type="spellStart"/>
      <w:r w:rsidRPr="00F33EBB">
        <w:rPr>
          <w:color w:val="000000" w:themeColor="text1"/>
          <w:sz w:val="16"/>
          <w:szCs w:val="16"/>
        </w:rPr>
        <w:t>мобзапасах</w:t>
      </w:r>
      <w:proofErr w:type="spellEnd"/>
      <w:r w:rsidRPr="00F33EBB">
        <w:rPr>
          <w:color w:val="000000" w:themeColor="text1"/>
          <w:sz w:val="16"/>
          <w:szCs w:val="16"/>
        </w:rPr>
        <w:t xml:space="preserve"> инструментов и полуфабрикатов (сухой лес, серный колчедан и т. д.). Ориентировочно их стоимость составит 10</w:t>
      </w:r>
      <w:r w:rsidRPr="00F33EBB">
        <w:rPr>
          <w:color w:val="000000" w:themeColor="text1"/>
          <w:sz w:val="16"/>
          <w:szCs w:val="16"/>
        </w:rPr>
        <w:noBreakHyphen/>
        <w:t>15 млн. руб.</w:t>
      </w:r>
    </w:p>
    <w:p w14:paraId="3256339E"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Достигаемый значительный темп развития цветных металлов (меди — 128%, свинца — 232%) реально мало повышает обороноспособность Союза вследствие большой потребности в них для военной и гражданской промышленности и </w:t>
      </w:r>
      <w:r w:rsidRPr="00F33EBB">
        <w:rPr>
          <w:rStyle w:val="af0"/>
          <w:i w:val="0"/>
          <w:color w:val="000000" w:themeColor="text1"/>
          <w:sz w:val="16"/>
          <w:szCs w:val="16"/>
        </w:rPr>
        <w:t>с</w:t>
      </w:r>
      <w:r w:rsidRPr="00F33EBB">
        <w:rPr>
          <w:color w:val="000000" w:themeColor="text1"/>
          <w:sz w:val="16"/>
          <w:szCs w:val="16"/>
        </w:rPr>
        <w:t xml:space="preserve"> этой точки зрения недостаточен...⁸*</w:t>
      </w:r>
    </w:p>
    <w:p w14:paraId="3006FECE" w14:textId="77777777" w:rsidR="00F010D2" w:rsidRPr="00F33EBB" w:rsidRDefault="00F010D2" w:rsidP="008215F2">
      <w:pPr>
        <w:pStyle w:val="rtejustify"/>
        <w:spacing w:before="0" w:after="0"/>
        <w:rPr>
          <w:color w:val="000000" w:themeColor="text1"/>
          <w:sz w:val="16"/>
          <w:szCs w:val="16"/>
        </w:rPr>
      </w:pPr>
      <w:r w:rsidRPr="00F33EBB">
        <w:rPr>
          <w:rStyle w:val="a7"/>
          <w:b w:val="0"/>
          <w:bCs w:val="0"/>
          <w:color w:val="000000" w:themeColor="text1"/>
          <w:sz w:val="16"/>
          <w:szCs w:val="16"/>
        </w:rPr>
        <w:t>Авиапромышленность</w:t>
      </w:r>
    </w:p>
    <w:p w14:paraId="1769E67A"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Контрольные цифры авиапромышленности предусматривают повышение выпуска самолетов с 600 шт. до 870 шт., что составляет 60% потребности мирного времени, и по моторостроению с 345 шт. до 460 шт., или 100% потребности мирного времени. При двухсменной работе в военное время постройка деревянных самолетов может увеличиться на 60% и моторов на 100%, что доводит обеспечение до 85% (потребность военного времени равна 2053 самолетам). Затраты на авиапромышленность в 1927/28 г. в размере 8,4 млн. руб. вместо просимых 15,2 млн. руб. являются недостаточными, так как при таком сокращении отпуска средств почти совершенно исключаются работы по постройке новых производств и опытных работ, что задерживает перевооружение самолетов на более совершенные системы.</w:t>
      </w:r>
    </w:p>
    <w:p w14:paraId="54BB8E4A" w14:textId="77777777" w:rsidR="00F010D2" w:rsidRPr="00F33EBB" w:rsidRDefault="00F010D2" w:rsidP="008215F2">
      <w:pPr>
        <w:pStyle w:val="rtejustify"/>
        <w:spacing w:before="0" w:after="0"/>
        <w:rPr>
          <w:color w:val="000000" w:themeColor="text1"/>
          <w:sz w:val="16"/>
          <w:szCs w:val="16"/>
        </w:rPr>
      </w:pPr>
      <w:r w:rsidRPr="00F33EBB">
        <w:rPr>
          <w:rStyle w:val="a7"/>
          <w:b w:val="0"/>
          <w:bCs w:val="0"/>
          <w:color w:val="000000" w:themeColor="text1"/>
          <w:sz w:val="16"/>
          <w:szCs w:val="16"/>
        </w:rPr>
        <w:t>По гражданской промышленности</w:t>
      </w:r>
    </w:p>
    <w:p w14:paraId="3A4EA10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А</w:t>
      </w:r>
      <w:r w:rsidRPr="00F33EBB">
        <w:rPr>
          <w:rStyle w:val="a7"/>
          <w:b w:val="0"/>
          <w:color w:val="000000" w:themeColor="text1"/>
          <w:sz w:val="16"/>
          <w:szCs w:val="16"/>
        </w:rPr>
        <w:t>.</w:t>
      </w:r>
      <w:r w:rsidRPr="00F33EBB">
        <w:rPr>
          <w:color w:val="000000" w:themeColor="text1"/>
          <w:sz w:val="16"/>
          <w:szCs w:val="16"/>
        </w:rPr>
        <w:t> Рост металлургии и металлообработки соответствует требованиям обороны. Значительно усилен темп роста цветных металлов, станко- и машиностроения. «Узким» местом являются запасы сырья и полуфабрикатов. Эти запасы недостаточны для работы во время войны всей промышленности. Так, запасы железной руды измеряются двухмесячной потребностью, запасы чугуна одномесячной, запасы цветных металлов для гражданской промышленности отсутствуют. Интересы обороны требуют возможно скорейшей разработки месторождений и усиленного развития обработки руд, что и находит свое выражение в намечаемой постройке в 1927/28 г. ряда крупных металлургических, металлообрабатывающих и прочих заводов.</w:t>
      </w:r>
    </w:p>
    <w:p w14:paraId="75842B7C"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Неблагополучно с производством подков и шипов. Производственные возможности военного времени обеспечивают удовлетворение потребностей мобилизованной армии на 50% против 25% обеспечиваемых производством мирного времени. Намеченный ВСНХ план производства стандартных подков, приемлемых и для армии, и для населения, значительно смягчит положение.</w:t>
      </w:r>
    </w:p>
    <w:p w14:paraId="6A8518C0"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lastRenderedPageBreak/>
        <w:t>Весьма недостаточно производство алюминиевых котелков. Хотя производственные возможности достаточны, но запасов алюминия нет, контрольные цифры 1927/28 г. улучшение не предусматривают.</w:t>
      </w:r>
    </w:p>
    <w:p w14:paraId="0F135C6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Б. Рост химической промышленности в общем соответствует требованиям обороны. В частности, по основной </w:t>
      </w:r>
      <w:proofErr w:type="spellStart"/>
      <w:r w:rsidRPr="00F33EBB">
        <w:rPr>
          <w:color w:val="000000" w:themeColor="text1"/>
          <w:sz w:val="16"/>
          <w:szCs w:val="16"/>
        </w:rPr>
        <w:t>химпромышленности</w:t>
      </w:r>
      <w:proofErr w:type="spellEnd"/>
      <w:r w:rsidRPr="00F33EBB">
        <w:rPr>
          <w:color w:val="000000" w:themeColor="text1"/>
          <w:sz w:val="16"/>
          <w:szCs w:val="16"/>
        </w:rPr>
        <w:t xml:space="preserve">. Производство хлора в 1927/28 г. будет доведено до 15 тыс. т при годовой потребности страны в 24 тыс. т, что составит 62%. Потребность года войны составляет 40 тыс. т (в переводе на хлор газ). Поэтому производство хлора должно быть усилено, и капитальные вложения на эту надобность необходимо повысить. Производство азотной кислоты в 1927/28 г. на 100% обеспечит потребность военного ведомства в </w:t>
      </w:r>
      <w:proofErr w:type="spellStart"/>
      <w:r w:rsidRPr="00F33EBB">
        <w:rPr>
          <w:color w:val="000000" w:themeColor="text1"/>
          <w:sz w:val="16"/>
          <w:szCs w:val="16"/>
        </w:rPr>
        <w:t>натрировании</w:t>
      </w:r>
      <w:proofErr w:type="spellEnd"/>
      <w:r w:rsidRPr="00F33EBB">
        <w:rPr>
          <w:color w:val="000000" w:themeColor="text1"/>
          <w:sz w:val="16"/>
          <w:szCs w:val="16"/>
        </w:rPr>
        <w:t>.</w:t>
      </w:r>
    </w:p>
    <w:p w14:paraId="74CC053F"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Анилиновая промышленность в настоящее время находится в зачаточном состоянии и как таковая для нужд обороны использована быть почти не может. Поэтому в 1927/28 г. необходимо повысить типы красителей по образцу заграничных и установить производство индиго для порохов и ОВ.</w:t>
      </w:r>
    </w:p>
    <w:p w14:paraId="51F2466F"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Резиновая промышленность по производственным возможностям полностью удовлетворит требования военного ведомства по производству противогазов, но при условии прекращения производства продукции мирного времени. В 1927/28 г. предположен импорт каучука на 18 млн. руб., т. е. четырехмесячный запас, однако оборона требует постройки специального завода противогазов. В частности, необходимо в 1927/28 г. расширить сборочные противогазовые мастерские с производством не менее 1500 тыс. шт. вместо собираемых ныне 300 тыс. шт., для чего необходимо ассигновать до 1500 тыс. шт.⁹*</w:t>
      </w:r>
    </w:p>
    <w:p w14:paraId="5684F69A"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Усиление химико-фармацевтической промышленности ликвидирует нашу зависимость от заграницы, и поэтому постройка йодного завода должна быть, с точки зрения обороны, приветствуема.</w:t>
      </w:r>
    </w:p>
    <w:p w14:paraId="45F5497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Добычу серы необходимо усилить путем разработки вновь открытых месторождений, так как имеющаяся производительность 1,5 тыс. т плохой серы вместо необходимых 7 тыс. т для производства иприта (для ОВ) ничтожна.</w:t>
      </w:r>
    </w:p>
    <w:p w14:paraId="6E1013B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Производство мышьяка (100 т в год) против необходимых для ОВ 3,5 тыс. т требует расширения. В коксобензольной промышленности необходимо лишь обеспечить постройку хранилищ для взрывчатых веществ.</w:t>
      </w:r>
    </w:p>
    <w:p w14:paraId="79D0A014"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В. По автостроению. К 1 октября 1927 г. производственные возможности страны достигают 7,1% потребности армии мирного времени (500 машин). На 1927/28 г. предположено усилить производство до 11,3% потребности (800 машин), с затратой 7 млн. руб. из 20 на импорт машин в течение трехлетия. Но это количество ничтожно, если принять во внимание потребность армии на год ведения войны, измеряемую в 90,4 тыс. машин. Намеченная постройка автозавода с годовой производительностью в 10 тыс. машин на средства Моссовета даст эффект лишь начиная с 1931 г. И если правительство не найдет путей быстрого накопления нужных количеств автомашин, то Красная армия рискует в случае войны потерей технических преимуществ, а следовательно, и стратегических.</w:t>
      </w:r>
    </w:p>
    <w:p w14:paraId="539A0864"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Г. По тракторостроению. На 1 октября 1927 г.¹⁰* мы имеем в стране 26 тыс. тракторов, из коих не более 60% могут быть использованы военным ведомством, но отсутствие сети ремонтных мастерских мешает армии воспользоваться этой возможностью. Потребность развертываемой армии измеряется в 30,6 тыс. тракторов колесных и 180 гусеничных. Отечественное производство 1,5 тыс. тракторов в 1927/28 г. при затратах 1,2 млн. руб. на импорт вместе с имеющимися тракторами в стране доведет обеспеченность армии тракторами до 40% при условии развития сети ремонтных мастерских, иначе эта обеспеченность будет сведена на нет.</w:t>
      </w:r>
    </w:p>
    <w:p w14:paraId="5740B82C"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Д. Текстильная промышленность. Производственные возможности текстильной промышленности удовлетворительны. «Узким» местом является в военное время производство текстильных станков, выполняемое в настоящее время в порядке загрузки военной промышленностью. Для обеспечения мобилизационной потребности армии необходим запас хлопка в размере восьмимесячной производительности всей текстильной промышленности вместо имеющегося полуторамесячного.</w:t>
      </w:r>
    </w:p>
    <w:p w14:paraId="68E653A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Производственные возможности шерстяной промышленности удовлетворительны, но сырьевые возможности обеспечивают годовую заявку (на год войны) до 45% по тонким </w:t>
      </w:r>
      <w:proofErr w:type="spellStart"/>
      <w:r w:rsidRPr="00F33EBB">
        <w:rPr>
          <w:color w:val="000000" w:themeColor="text1"/>
          <w:sz w:val="16"/>
          <w:szCs w:val="16"/>
        </w:rPr>
        <w:t>шерстям</w:t>
      </w:r>
      <w:proofErr w:type="spellEnd"/>
      <w:r w:rsidRPr="00F33EBB">
        <w:rPr>
          <w:color w:val="000000" w:themeColor="text1"/>
          <w:sz w:val="16"/>
          <w:szCs w:val="16"/>
        </w:rPr>
        <w:t xml:space="preserve"> и до 90% по грубым. Обращает на себя внимание полное отсутствие производства искусственного шелка, которое имеет огромнейшее значение для дела обороны.</w:t>
      </w:r>
    </w:p>
    <w:p w14:paraId="67238461"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Е. Кожевенная промышленность. Производственные возможности удовлетворяют годовую заявку (на год войны) в размере 60% и при условии использования кустарей до 80%. Предстоящие затраты в течение 1927/28 г. по импорту тяжелого кожсырья на 11 млн. руб. и дубителей на 5 млн. руб. доведут обеспечение армии сырьем до 100% по тяжелому кожсырью и до 80% по дубителям. Намеченное в 1927/28 г. развитие производства экстрактных веществ в Василькове, Майкопе и других обеспечат потребность кожевенной промышленности в дубителях полностью, но лишь для работы на армию.</w:t>
      </w:r>
    </w:p>
    <w:p w14:paraId="589A7A38"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Ж. Шорно-седельное производство. Производственные возможности крайне недостаточны. Хотя выделка седел достигает 90% потребности мобилизуемой армии, но отсутствие выдержанного сырья, полок и ленчиков понижает эту обеспеченность до 29% против 21% в 1926/27 г. Шорного производства почти не существует за отсутствием мастерских и сыромяти. Контрольные цифры 1927/28 г. улучшения в этом отношении не предусматривают, и обеспеченность мобилизуемой армии по шорным изделиям (упряжь) ничтожна (3,7%).</w:t>
      </w:r>
    </w:p>
    <w:p w14:paraId="394F8F49"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3. Производство обоза. Намеченный ВСНХ план производства милитаризованного обоза в 1927/28 г. предполагает удовлетворить потребности армии на год ведения войны до 70% против 3,8% 1926/27 г. Лимитом является отсутствие вышеуказанного лесного материала.</w:t>
      </w:r>
    </w:p>
    <w:p w14:paraId="3C38AE4C"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И. Консервная промышленность. Производственные возможности и запасы белой жести достаточны.</w:t>
      </w:r>
    </w:p>
    <w:p w14:paraId="65837E1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К. Запасы топлива в общем обеспечивают первый период войны. По дровам и торфу к концу 1927/28 г. запасы достигнут годовой потребности страны, </w:t>
      </w:r>
      <w:proofErr w:type="spellStart"/>
      <w:r w:rsidRPr="00F33EBB">
        <w:rPr>
          <w:color w:val="000000" w:themeColor="text1"/>
          <w:sz w:val="16"/>
          <w:szCs w:val="16"/>
        </w:rPr>
        <w:t>кам</w:t>
      </w:r>
      <w:proofErr w:type="spellEnd"/>
      <w:r w:rsidRPr="00F33EBB">
        <w:rPr>
          <w:color w:val="000000" w:themeColor="text1"/>
          <w:sz w:val="16"/>
          <w:szCs w:val="16"/>
        </w:rPr>
        <w:t>[</w:t>
      </w:r>
      <w:proofErr w:type="spellStart"/>
      <w:r w:rsidRPr="00F33EBB">
        <w:rPr>
          <w:color w:val="000000" w:themeColor="text1"/>
          <w:sz w:val="16"/>
          <w:szCs w:val="16"/>
        </w:rPr>
        <w:t>енному</w:t>
      </w:r>
      <w:proofErr w:type="spellEnd"/>
      <w:r w:rsidRPr="00F33EBB">
        <w:rPr>
          <w:color w:val="000000" w:themeColor="text1"/>
          <w:sz w:val="16"/>
          <w:szCs w:val="16"/>
        </w:rPr>
        <w:t>] углю — четырехмесячной и нефти — шестимесячной¹¹*.</w:t>
      </w:r>
    </w:p>
    <w:p w14:paraId="00890217"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5. Контрольные цифры транспорта включают следующие мероприятия, непосредственно усиливающие обороноспособность страны:</w:t>
      </w:r>
    </w:p>
    <w:p w14:paraId="2321D5A5"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а) накопление неснижаемого запаса топлива в размере 40</w:t>
      </w:r>
      <w:r w:rsidRPr="00F33EBB">
        <w:rPr>
          <w:color w:val="000000" w:themeColor="text1"/>
          <w:sz w:val="16"/>
          <w:szCs w:val="16"/>
        </w:rPr>
        <w:noBreakHyphen/>
        <w:t xml:space="preserve">дневной потребности </w:t>
      </w:r>
      <w:proofErr w:type="spellStart"/>
      <w:r w:rsidRPr="00F33EBB">
        <w:rPr>
          <w:color w:val="000000" w:themeColor="text1"/>
          <w:sz w:val="16"/>
          <w:szCs w:val="16"/>
        </w:rPr>
        <w:t>мобпериода</w:t>
      </w:r>
      <w:proofErr w:type="spellEnd"/>
      <w:r w:rsidRPr="00F33EBB">
        <w:rPr>
          <w:color w:val="000000" w:themeColor="text1"/>
          <w:sz w:val="16"/>
          <w:szCs w:val="16"/>
        </w:rPr>
        <w:t>;</w:t>
      </w:r>
    </w:p>
    <w:p w14:paraId="640DD1A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б) постройка и достройка железнодорожных линий: Унеча — Ворожба, Мерефа — Херсон, </w:t>
      </w:r>
      <w:proofErr w:type="spellStart"/>
      <w:r w:rsidRPr="00F33EBB">
        <w:rPr>
          <w:color w:val="000000" w:themeColor="text1"/>
          <w:sz w:val="16"/>
          <w:szCs w:val="16"/>
        </w:rPr>
        <w:t>Новобелица</w:t>
      </w:r>
      <w:proofErr w:type="spellEnd"/>
      <w:r w:rsidRPr="00F33EBB">
        <w:rPr>
          <w:color w:val="000000" w:themeColor="text1"/>
          <w:sz w:val="16"/>
          <w:szCs w:val="16"/>
        </w:rPr>
        <w:t> — Прилуки, Чернигов — Овруч, Рославль — Осиповичи, Москва — Сычевка — Лепель;</w:t>
      </w:r>
    </w:p>
    <w:p w14:paraId="0130567D"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в) новые и восстановительные работы на железнодорожных и шоссейно-грунтовых путях;</w:t>
      </w:r>
    </w:p>
    <w:p w14:paraId="3672A35F"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г) работы по развитию портов (Мариуполь, Азов, Керчь, Херсон) и судостроению, особенно вместительных мелкосидящих </w:t>
      </w:r>
      <w:proofErr w:type="spellStart"/>
      <w:r w:rsidRPr="00F33EBB">
        <w:rPr>
          <w:color w:val="000000" w:themeColor="text1"/>
          <w:sz w:val="16"/>
          <w:szCs w:val="16"/>
        </w:rPr>
        <w:t>товаропассажирских</w:t>
      </w:r>
      <w:proofErr w:type="spellEnd"/>
      <w:r w:rsidRPr="00F33EBB">
        <w:rPr>
          <w:color w:val="000000" w:themeColor="text1"/>
          <w:sz w:val="16"/>
          <w:szCs w:val="16"/>
        </w:rPr>
        <w:t xml:space="preserve"> судов;</w:t>
      </w:r>
    </w:p>
    <w:p w14:paraId="66F2428F"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д) увеличение расходов на эксплуатацию железных дорог при снижении эксплуатационного коэффициента;</w:t>
      </w:r>
    </w:p>
    <w:p w14:paraId="76F0657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е) усиление парка подвижного состава до размеров, обеспечивающих перевозки </w:t>
      </w:r>
      <w:proofErr w:type="spellStart"/>
      <w:r w:rsidRPr="00F33EBB">
        <w:rPr>
          <w:color w:val="000000" w:themeColor="text1"/>
          <w:sz w:val="16"/>
          <w:szCs w:val="16"/>
        </w:rPr>
        <w:t>мобпериода</w:t>
      </w:r>
      <w:proofErr w:type="spellEnd"/>
      <w:r w:rsidRPr="00F33EBB">
        <w:rPr>
          <w:color w:val="000000" w:themeColor="text1"/>
          <w:sz w:val="16"/>
          <w:szCs w:val="16"/>
        </w:rPr>
        <w:t>.</w:t>
      </w:r>
    </w:p>
    <w:p w14:paraId="7F70F67E"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Если финансовые возможности страны не разрешают полностью удовлетворить все нужды транспорта, то, во всяком случае, необходимо прежде всего обеспечить эти работы. Предположенные вложения на специальное железнодорожное строительство и </w:t>
      </w:r>
      <w:proofErr w:type="spellStart"/>
      <w:r w:rsidRPr="00F33EBB">
        <w:rPr>
          <w:color w:val="000000" w:themeColor="text1"/>
          <w:sz w:val="16"/>
          <w:szCs w:val="16"/>
        </w:rPr>
        <w:t>мобподготовку</w:t>
      </w:r>
      <w:proofErr w:type="spellEnd"/>
      <w:r w:rsidRPr="00F33EBB">
        <w:rPr>
          <w:color w:val="000000" w:themeColor="text1"/>
          <w:sz w:val="16"/>
          <w:szCs w:val="16"/>
        </w:rPr>
        <w:t xml:space="preserve"> в 1927/28 г. крайне недостаточны (вместо 118 млн. руб. всего 50 млн. руб., т. е. 42%). В частности, для обеспечения полного введения графика 1926 г. необходим отпуск 7590 тыс. руб., не считая 31 728 тыс. руб., предусмотренных общей сметой по статье «Новые и восстановительные работы». Разработанный пятилетний перспективный план мобилизационной подготовки и стратегического строительства транспорта предусматривает вложения порядка 414 млн. руб., однако в 1926/27 г. вместо испрашиваемых 127 млн. руб. отпущено 24,5 млн. руб., т. е. 19%, и намечено на 1927/28 г. 50 млн. руб., т. е. 42%. Из испрашиваемых 118 млн. руб., за исключением работ по постройке мостов через р. Днепр и Припять (5 млн. руб.), до 75 млн. руб. должно было бы пойти на усиление и постройку новых линий. При сокращении отпуска средств на специальное строительство до 50 млн. руб. срок </w:t>
      </w:r>
      <w:proofErr w:type="spellStart"/>
      <w:r w:rsidRPr="00F33EBB">
        <w:rPr>
          <w:color w:val="000000" w:themeColor="text1"/>
          <w:sz w:val="16"/>
          <w:szCs w:val="16"/>
        </w:rPr>
        <w:t>мобподготовки</w:t>
      </w:r>
      <w:proofErr w:type="spellEnd"/>
      <w:r w:rsidRPr="00F33EBB">
        <w:rPr>
          <w:color w:val="000000" w:themeColor="text1"/>
          <w:sz w:val="16"/>
          <w:szCs w:val="16"/>
        </w:rPr>
        <w:t xml:space="preserve"> транспорта затягивается на несколько лет, что, с точки зрения обороны, является абсолютно недопустимым.</w:t>
      </w:r>
    </w:p>
    <w:p w14:paraId="2BAD3A95"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В какой степени НКПС удовлетворит предъявленные им требования в размерах сокращенной сметы, сказать сейчас нельзя, но, во всяком случае, нужно дать твердую директиву обеспечить, прежде всего, </w:t>
      </w:r>
      <w:proofErr w:type="spellStart"/>
      <w:r w:rsidRPr="00F33EBB">
        <w:rPr>
          <w:color w:val="000000" w:themeColor="text1"/>
          <w:sz w:val="16"/>
          <w:szCs w:val="16"/>
        </w:rPr>
        <w:t>мобготовность</w:t>
      </w:r>
      <w:proofErr w:type="spellEnd"/>
      <w:r w:rsidRPr="00F33EBB">
        <w:rPr>
          <w:color w:val="000000" w:themeColor="text1"/>
          <w:sz w:val="16"/>
          <w:szCs w:val="16"/>
        </w:rPr>
        <w:t xml:space="preserve"> и введение графика 1926 г.</w:t>
      </w:r>
    </w:p>
    <w:p w14:paraId="2FAD34E1"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Мероприятия, предусмотренные контрольными цифрами связи в общем совпадают с интересами обороны, однако намеченная дотация связи в размере 4 млн. руб. против необходимых 5,3 млн. руб. недостаточна и не обеспечивается госбюджетом.</w:t>
      </w:r>
    </w:p>
    <w:p w14:paraId="22D271E8"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6. </w:t>
      </w:r>
      <w:proofErr w:type="spellStart"/>
      <w:r w:rsidRPr="00F33EBB">
        <w:rPr>
          <w:color w:val="000000" w:themeColor="text1"/>
          <w:sz w:val="16"/>
          <w:szCs w:val="16"/>
        </w:rPr>
        <w:t>Мобобеспеченность</w:t>
      </w:r>
      <w:proofErr w:type="spellEnd"/>
      <w:r w:rsidRPr="00F33EBB">
        <w:rPr>
          <w:color w:val="000000" w:themeColor="text1"/>
          <w:sz w:val="16"/>
          <w:szCs w:val="16"/>
        </w:rPr>
        <w:t xml:space="preserve"> армии в общем в течение 1927/28 г. повысится по вещевому довольствию в среднем до 50</w:t>
      </w:r>
      <w:r w:rsidRPr="00F33EBB">
        <w:rPr>
          <w:color w:val="000000" w:themeColor="text1"/>
          <w:sz w:val="16"/>
          <w:szCs w:val="16"/>
        </w:rPr>
        <w:noBreakHyphen/>
        <w:t>70% против 30</w:t>
      </w:r>
      <w:r w:rsidRPr="00F33EBB">
        <w:rPr>
          <w:color w:val="000000" w:themeColor="text1"/>
          <w:sz w:val="16"/>
          <w:szCs w:val="16"/>
        </w:rPr>
        <w:noBreakHyphen/>
        <w:t>50 п[</w:t>
      </w:r>
      <w:proofErr w:type="spellStart"/>
      <w:r w:rsidRPr="00F33EBB">
        <w:rPr>
          <w:color w:val="000000" w:themeColor="text1"/>
          <w:sz w:val="16"/>
          <w:szCs w:val="16"/>
        </w:rPr>
        <w:t>рошлого</w:t>
      </w:r>
      <w:proofErr w:type="spellEnd"/>
      <w:r w:rsidRPr="00F33EBB">
        <w:rPr>
          <w:color w:val="000000" w:themeColor="text1"/>
          <w:sz w:val="16"/>
          <w:szCs w:val="16"/>
        </w:rPr>
        <w:t xml:space="preserve">] года. Несколько хуже обеспеченность по обозному довольствию, в среднем достигающая по походным кухням до 75% против 66% </w:t>
      </w:r>
      <w:proofErr w:type="spellStart"/>
      <w:r w:rsidRPr="00F33EBB">
        <w:rPr>
          <w:color w:val="000000" w:themeColor="text1"/>
          <w:sz w:val="16"/>
          <w:szCs w:val="16"/>
        </w:rPr>
        <w:t>пр</w:t>
      </w:r>
      <w:proofErr w:type="spellEnd"/>
      <w:r w:rsidRPr="00F33EBB">
        <w:rPr>
          <w:color w:val="000000" w:themeColor="text1"/>
          <w:sz w:val="16"/>
          <w:szCs w:val="16"/>
        </w:rPr>
        <w:t>[</w:t>
      </w:r>
      <w:proofErr w:type="spellStart"/>
      <w:r w:rsidRPr="00F33EBB">
        <w:rPr>
          <w:color w:val="000000" w:themeColor="text1"/>
          <w:sz w:val="16"/>
          <w:szCs w:val="16"/>
        </w:rPr>
        <w:t>ошлого</w:t>
      </w:r>
      <w:proofErr w:type="spellEnd"/>
      <w:r w:rsidRPr="00F33EBB">
        <w:rPr>
          <w:color w:val="000000" w:themeColor="text1"/>
          <w:sz w:val="16"/>
          <w:szCs w:val="16"/>
        </w:rPr>
        <w:t>] года, по патронным двуколкам до 43% против 35%, по седлам до 29% против 21%. При неизменной степени обеспеченности по остальным (3,7% — упряжь и повозки, 6% — повозки для больных и раненых, 14% — упряжь одноконная).</w:t>
      </w:r>
    </w:p>
    <w:p w14:paraId="7E68A6C5"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Не лучшая обеспеченность в военно-техническом имуществе. Достижения в этой области измеряются на 1927/28 г.: по материальному имуществу — на 40</w:t>
      </w:r>
      <w:r w:rsidRPr="00F33EBB">
        <w:rPr>
          <w:color w:val="000000" w:themeColor="text1"/>
          <w:sz w:val="16"/>
          <w:szCs w:val="16"/>
        </w:rPr>
        <w:noBreakHyphen/>
        <w:t>50% против 20% п[</w:t>
      </w:r>
      <w:proofErr w:type="spellStart"/>
      <w:r w:rsidRPr="00F33EBB">
        <w:rPr>
          <w:color w:val="000000" w:themeColor="text1"/>
          <w:sz w:val="16"/>
          <w:szCs w:val="16"/>
        </w:rPr>
        <w:t>рошлого</w:t>
      </w:r>
      <w:proofErr w:type="spellEnd"/>
      <w:r w:rsidRPr="00F33EBB">
        <w:rPr>
          <w:color w:val="000000" w:themeColor="text1"/>
          <w:sz w:val="16"/>
          <w:szCs w:val="16"/>
        </w:rPr>
        <w:t>] года, по телеграфному и телефонному кабелю — до 50% против 30% п[</w:t>
      </w:r>
      <w:proofErr w:type="spellStart"/>
      <w:r w:rsidRPr="00F33EBB">
        <w:rPr>
          <w:color w:val="000000" w:themeColor="text1"/>
          <w:sz w:val="16"/>
          <w:szCs w:val="16"/>
        </w:rPr>
        <w:t>рошлого</w:t>
      </w:r>
      <w:proofErr w:type="spellEnd"/>
      <w:r w:rsidRPr="00F33EBB">
        <w:rPr>
          <w:color w:val="000000" w:themeColor="text1"/>
          <w:sz w:val="16"/>
          <w:szCs w:val="16"/>
        </w:rPr>
        <w:t>] года, по телефонным аппаратам — до 25% новых установок, по радиоаппаратам — до 50% новых установок, по телефонным повозкам — до 20% против 5</w:t>
      </w:r>
      <w:r w:rsidRPr="00F33EBB">
        <w:rPr>
          <w:color w:val="000000" w:themeColor="text1"/>
          <w:sz w:val="16"/>
          <w:szCs w:val="16"/>
        </w:rPr>
        <w:noBreakHyphen/>
        <w:t>6% п[</w:t>
      </w:r>
      <w:proofErr w:type="spellStart"/>
      <w:r w:rsidRPr="00F33EBB">
        <w:rPr>
          <w:color w:val="000000" w:themeColor="text1"/>
          <w:sz w:val="16"/>
          <w:szCs w:val="16"/>
        </w:rPr>
        <w:t>рошлого</w:t>
      </w:r>
      <w:proofErr w:type="spellEnd"/>
      <w:r w:rsidRPr="00F33EBB">
        <w:rPr>
          <w:color w:val="000000" w:themeColor="text1"/>
          <w:sz w:val="16"/>
          <w:szCs w:val="16"/>
        </w:rPr>
        <w:t xml:space="preserve">] года, по прожекторам обеспеченность по высокоинтенсивным углям и отражателям-зеркалам равна нулю. Кроме того, отсутствуют запасы на год ведения войны по каучуку, </w:t>
      </w:r>
      <w:proofErr w:type="spellStart"/>
      <w:r w:rsidRPr="00F33EBB">
        <w:rPr>
          <w:color w:val="000000" w:themeColor="text1"/>
          <w:sz w:val="16"/>
          <w:szCs w:val="16"/>
        </w:rPr>
        <w:t>резинопаре</w:t>
      </w:r>
      <w:proofErr w:type="spellEnd"/>
      <w:r w:rsidRPr="00F33EBB">
        <w:rPr>
          <w:color w:val="000000" w:themeColor="text1"/>
          <w:sz w:val="16"/>
          <w:szCs w:val="16"/>
        </w:rPr>
        <w:t xml:space="preserve"> для проводов и по цинку для элементной промышленности.</w:t>
      </w:r>
    </w:p>
    <w:p w14:paraId="0FD2DD70"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Обеспечение потребности мобилизуемой армии в военно-химическом имуществе составляет: по ОВ — 9 тыс. т, т. е. 30% против 2 тыс. т 1926/27 г., по хлору 19,3 тыс. т хлор газа (против 14,5 тыс. т </w:t>
      </w:r>
      <w:proofErr w:type="spellStart"/>
      <w:r w:rsidRPr="00F33EBB">
        <w:rPr>
          <w:color w:val="000000" w:themeColor="text1"/>
          <w:sz w:val="16"/>
          <w:szCs w:val="16"/>
        </w:rPr>
        <w:t>пр</w:t>
      </w:r>
      <w:proofErr w:type="spellEnd"/>
      <w:r w:rsidRPr="00F33EBB">
        <w:rPr>
          <w:color w:val="000000" w:themeColor="text1"/>
          <w:sz w:val="16"/>
          <w:szCs w:val="16"/>
        </w:rPr>
        <w:t>[</w:t>
      </w:r>
      <w:proofErr w:type="spellStart"/>
      <w:r w:rsidRPr="00F33EBB">
        <w:rPr>
          <w:color w:val="000000" w:themeColor="text1"/>
          <w:sz w:val="16"/>
          <w:szCs w:val="16"/>
        </w:rPr>
        <w:t>ошлого</w:t>
      </w:r>
      <w:proofErr w:type="spellEnd"/>
      <w:r w:rsidRPr="00F33EBB">
        <w:rPr>
          <w:color w:val="000000" w:themeColor="text1"/>
          <w:sz w:val="16"/>
          <w:szCs w:val="16"/>
        </w:rPr>
        <w:t>] года), или 42% потребности на один год войны. Производство противогазов упирается в отсутствие активированного угля¹²* (имеющиеся возможности 300</w:t>
      </w:r>
      <w:r w:rsidRPr="00F33EBB">
        <w:rPr>
          <w:color w:val="000000" w:themeColor="text1"/>
          <w:sz w:val="16"/>
          <w:szCs w:val="16"/>
        </w:rPr>
        <w:noBreakHyphen/>
        <w:t>500 т вместо необходимых 2,5 тыс. т) и недостаточность противогазовых мастерских.</w:t>
      </w:r>
    </w:p>
    <w:p w14:paraId="2785CD8F"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Обеспеченность наливочными станциями будет достигнута к концу 1927/28 г. в размере 40% задания.</w:t>
      </w:r>
    </w:p>
    <w:p w14:paraId="532B9F72"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Обеспеченность в военно-санитарном имуществе лишь на период мобилизации весьма недостаточна. К концу 1927/28 г. мы будем иметь: по медикаментам и дезсредствам в размере 44,33% против 43,6% п[</w:t>
      </w:r>
      <w:proofErr w:type="spellStart"/>
      <w:r w:rsidRPr="00F33EBB">
        <w:rPr>
          <w:color w:val="000000" w:themeColor="text1"/>
          <w:sz w:val="16"/>
          <w:szCs w:val="16"/>
        </w:rPr>
        <w:t>рошлого</w:t>
      </w:r>
      <w:proofErr w:type="spellEnd"/>
      <w:r w:rsidRPr="00F33EBB">
        <w:rPr>
          <w:color w:val="000000" w:themeColor="text1"/>
          <w:sz w:val="16"/>
          <w:szCs w:val="16"/>
        </w:rPr>
        <w:t xml:space="preserve">] года, перевозочным¹³* средствам — 39,98% против 38,03%, аптечным предметам — 20,96% против 20,96%, врачебным предметам и аппаратам — 18,28% против 14,94%, </w:t>
      </w:r>
      <w:proofErr w:type="spellStart"/>
      <w:r w:rsidRPr="00F33EBB">
        <w:rPr>
          <w:color w:val="000000" w:themeColor="text1"/>
          <w:sz w:val="16"/>
          <w:szCs w:val="16"/>
        </w:rPr>
        <w:t>медсумкам</w:t>
      </w:r>
      <w:proofErr w:type="spellEnd"/>
      <w:r w:rsidRPr="00F33EBB">
        <w:rPr>
          <w:color w:val="000000" w:themeColor="text1"/>
          <w:sz w:val="16"/>
          <w:szCs w:val="16"/>
        </w:rPr>
        <w:t xml:space="preserve"> — 25,15% против 17,38%, комплектам по оказанию помощи </w:t>
      </w:r>
      <w:proofErr w:type="spellStart"/>
      <w:r w:rsidRPr="00F33EBB">
        <w:rPr>
          <w:color w:val="000000" w:themeColor="text1"/>
          <w:sz w:val="16"/>
          <w:szCs w:val="16"/>
        </w:rPr>
        <w:t>газоотравленным</w:t>
      </w:r>
      <w:proofErr w:type="spellEnd"/>
      <w:r w:rsidRPr="00F33EBB">
        <w:rPr>
          <w:color w:val="000000" w:themeColor="text1"/>
          <w:sz w:val="16"/>
          <w:szCs w:val="16"/>
        </w:rPr>
        <w:t> — 15% против 0%, хирургическим инструментам — 18,19% против 13,68%, лабораторному имуществу — 0,31% против 0%, рентгеновскому имуществу — 1,25% против 0%, сан[</w:t>
      </w:r>
      <w:proofErr w:type="spellStart"/>
      <w:r w:rsidRPr="00F33EBB">
        <w:rPr>
          <w:color w:val="000000" w:themeColor="text1"/>
          <w:sz w:val="16"/>
          <w:szCs w:val="16"/>
        </w:rPr>
        <w:t>итарно</w:t>
      </w:r>
      <w:proofErr w:type="spellEnd"/>
      <w:r w:rsidRPr="00F33EBB">
        <w:rPr>
          <w:color w:val="000000" w:themeColor="text1"/>
          <w:sz w:val="16"/>
          <w:szCs w:val="16"/>
        </w:rPr>
        <w:t>-]</w:t>
      </w:r>
      <w:proofErr w:type="spellStart"/>
      <w:r w:rsidRPr="00F33EBB">
        <w:rPr>
          <w:color w:val="000000" w:themeColor="text1"/>
          <w:sz w:val="16"/>
          <w:szCs w:val="16"/>
        </w:rPr>
        <w:t>хоз</w:t>
      </w:r>
      <w:proofErr w:type="spellEnd"/>
      <w:r w:rsidRPr="00F33EBB">
        <w:rPr>
          <w:color w:val="000000" w:themeColor="text1"/>
          <w:sz w:val="16"/>
          <w:szCs w:val="16"/>
        </w:rPr>
        <w:t>[</w:t>
      </w:r>
      <w:proofErr w:type="spellStart"/>
      <w:r w:rsidRPr="00F33EBB">
        <w:rPr>
          <w:color w:val="000000" w:themeColor="text1"/>
          <w:sz w:val="16"/>
          <w:szCs w:val="16"/>
        </w:rPr>
        <w:t>яйственному</w:t>
      </w:r>
      <w:proofErr w:type="spellEnd"/>
      <w:r w:rsidRPr="00F33EBB">
        <w:rPr>
          <w:color w:val="000000" w:themeColor="text1"/>
          <w:sz w:val="16"/>
          <w:szCs w:val="16"/>
        </w:rPr>
        <w:t>] и сан[</w:t>
      </w:r>
      <w:proofErr w:type="spellStart"/>
      <w:r w:rsidRPr="00F33EBB">
        <w:rPr>
          <w:color w:val="000000" w:themeColor="text1"/>
          <w:sz w:val="16"/>
          <w:szCs w:val="16"/>
        </w:rPr>
        <w:t>итарно</w:t>
      </w:r>
      <w:proofErr w:type="spellEnd"/>
      <w:r w:rsidRPr="00F33EBB">
        <w:rPr>
          <w:color w:val="000000" w:themeColor="text1"/>
          <w:sz w:val="16"/>
          <w:szCs w:val="16"/>
        </w:rPr>
        <w:t>-]тех[</w:t>
      </w:r>
      <w:proofErr w:type="spellStart"/>
      <w:r w:rsidRPr="00F33EBB">
        <w:rPr>
          <w:color w:val="000000" w:themeColor="text1"/>
          <w:sz w:val="16"/>
          <w:szCs w:val="16"/>
        </w:rPr>
        <w:t>ническому</w:t>
      </w:r>
      <w:proofErr w:type="spellEnd"/>
      <w:r w:rsidRPr="00F33EBB">
        <w:rPr>
          <w:color w:val="000000" w:themeColor="text1"/>
          <w:sz w:val="16"/>
          <w:szCs w:val="16"/>
        </w:rPr>
        <w:t>] имуществу — 17,02% против 14,37%. Даже текущая потребность армии удовлетворяется лишь в размере 35</w:t>
      </w:r>
      <w:r w:rsidRPr="00F33EBB">
        <w:rPr>
          <w:color w:val="000000" w:themeColor="text1"/>
          <w:sz w:val="16"/>
          <w:szCs w:val="16"/>
        </w:rPr>
        <w:noBreakHyphen/>
        <w:t>60% заявки.</w:t>
      </w:r>
    </w:p>
    <w:p w14:paraId="4B90B09B"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lastRenderedPageBreak/>
        <w:t xml:space="preserve">Потребность в артиллерийском снабжении на период </w:t>
      </w:r>
      <w:proofErr w:type="spellStart"/>
      <w:r w:rsidRPr="00F33EBB">
        <w:rPr>
          <w:color w:val="000000" w:themeColor="text1"/>
          <w:sz w:val="16"/>
          <w:szCs w:val="16"/>
        </w:rPr>
        <w:t>мобразвертывания</w:t>
      </w:r>
      <w:proofErr w:type="spellEnd"/>
      <w:r w:rsidRPr="00F33EBB">
        <w:rPr>
          <w:color w:val="000000" w:themeColor="text1"/>
          <w:sz w:val="16"/>
          <w:szCs w:val="16"/>
        </w:rPr>
        <w:t xml:space="preserve"> и 6 месяцев ведения войны к концу 1927/28 г. будет обеспечена в размере: в винтовках — 95% против 84% п[</w:t>
      </w:r>
      <w:proofErr w:type="spellStart"/>
      <w:r w:rsidRPr="00F33EBB">
        <w:rPr>
          <w:color w:val="000000" w:themeColor="text1"/>
          <w:sz w:val="16"/>
          <w:szCs w:val="16"/>
        </w:rPr>
        <w:t>рошлого</w:t>
      </w:r>
      <w:proofErr w:type="spellEnd"/>
      <w:r w:rsidRPr="00F33EBB">
        <w:rPr>
          <w:color w:val="000000" w:themeColor="text1"/>
          <w:sz w:val="16"/>
          <w:szCs w:val="16"/>
        </w:rPr>
        <w:t>] года, пул[</w:t>
      </w:r>
      <w:proofErr w:type="spellStart"/>
      <w:r w:rsidRPr="00F33EBB">
        <w:rPr>
          <w:color w:val="000000" w:themeColor="text1"/>
          <w:sz w:val="16"/>
          <w:szCs w:val="16"/>
        </w:rPr>
        <w:t>еметах</w:t>
      </w:r>
      <w:proofErr w:type="spellEnd"/>
      <w:r w:rsidRPr="00F33EBB">
        <w:rPr>
          <w:color w:val="000000" w:themeColor="text1"/>
          <w:sz w:val="16"/>
          <w:szCs w:val="16"/>
        </w:rPr>
        <w:t>] станковых и ручных — 57</w:t>
      </w:r>
      <w:r w:rsidRPr="00F33EBB">
        <w:rPr>
          <w:color w:val="000000" w:themeColor="text1"/>
          <w:sz w:val="16"/>
          <w:szCs w:val="16"/>
        </w:rPr>
        <w:noBreakHyphen/>
        <w:t>64% против 41</w:t>
      </w:r>
      <w:r w:rsidRPr="00F33EBB">
        <w:rPr>
          <w:color w:val="000000" w:themeColor="text1"/>
          <w:sz w:val="16"/>
          <w:szCs w:val="16"/>
        </w:rPr>
        <w:noBreakHyphen/>
        <w:t xml:space="preserve">63%, </w:t>
      </w:r>
      <w:proofErr w:type="spellStart"/>
      <w:r w:rsidRPr="00F33EBB">
        <w:rPr>
          <w:color w:val="000000" w:themeColor="text1"/>
          <w:sz w:val="16"/>
          <w:szCs w:val="16"/>
        </w:rPr>
        <w:t>винтпатронах</w:t>
      </w:r>
      <w:proofErr w:type="spellEnd"/>
      <w:r w:rsidRPr="00F33EBB">
        <w:rPr>
          <w:color w:val="000000" w:themeColor="text1"/>
          <w:sz w:val="16"/>
          <w:szCs w:val="16"/>
        </w:rPr>
        <w:t> — 76</w:t>
      </w:r>
      <w:r w:rsidRPr="00F33EBB">
        <w:rPr>
          <w:color w:val="000000" w:themeColor="text1"/>
          <w:sz w:val="16"/>
          <w:szCs w:val="16"/>
        </w:rPr>
        <w:noBreakHyphen/>
        <w:t>54% против 65</w:t>
      </w:r>
      <w:r w:rsidRPr="00F33EBB">
        <w:rPr>
          <w:color w:val="000000" w:themeColor="text1"/>
          <w:sz w:val="16"/>
          <w:szCs w:val="16"/>
        </w:rPr>
        <w:noBreakHyphen/>
        <w:t>54%, 3</w:t>
      </w:r>
      <w:r w:rsidRPr="00F33EBB">
        <w:rPr>
          <w:color w:val="000000" w:themeColor="text1"/>
          <w:sz w:val="16"/>
          <w:szCs w:val="16"/>
        </w:rPr>
        <w:noBreakHyphen/>
        <w:t>дюймовых пушках — 93</w:t>
      </w:r>
      <w:r w:rsidRPr="00F33EBB">
        <w:rPr>
          <w:color w:val="000000" w:themeColor="text1"/>
          <w:sz w:val="16"/>
          <w:szCs w:val="16"/>
        </w:rPr>
        <w:noBreakHyphen/>
        <w:t>100% против 88</w:t>
      </w:r>
      <w:r w:rsidRPr="00F33EBB">
        <w:rPr>
          <w:color w:val="000000" w:themeColor="text1"/>
          <w:sz w:val="16"/>
          <w:szCs w:val="16"/>
        </w:rPr>
        <w:noBreakHyphen/>
        <w:t>100%, 48</w:t>
      </w:r>
      <w:r w:rsidRPr="00F33EBB">
        <w:rPr>
          <w:color w:val="000000" w:themeColor="text1"/>
          <w:sz w:val="16"/>
          <w:szCs w:val="16"/>
        </w:rPr>
        <w:noBreakHyphen/>
        <w:t>линейных гаубицах — 102% против 87%, 42</w:t>
      </w:r>
      <w:r w:rsidRPr="00F33EBB">
        <w:rPr>
          <w:color w:val="000000" w:themeColor="text1"/>
          <w:sz w:val="16"/>
          <w:szCs w:val="16"/>
        </w:rPr>
        <w:noBreakHyphen/>
        <w:t xml:space="preserve">линейных пушках — 108% против 98%, </w:t>
      </w:r>
      <w:proofErr w:type="spellStart"/>
      <w:r w:rsidRPr="00F33EBB">
        <w:rPr>
          <w:color w:val="000000" w:themeColor="text1"/>
          <w:sz w:val="16"/>
          <w:szCs w:val="16"/>
        </w:rPr>
        <w:t>зар</w:t>
      </w:r>
      <w:proofErr w:type="spellEnd"/>
      <w:r w:rsidRPr="00F33EBB">
        <w:rPr>
          <w:color w:val="000000" w:themeColor="text1"/>
          <w:sz w:val="16"/>
          <w:szCs w:val="16"/>
        </w:rPr>
        <w:t>[</w:t>
      </w:r>
      <w:proofErr w:type="spellStart"/>
      <w:r w:rsidRPr="00F33EBB">
        <w:rPr>
          <w:color w:val="000000" w:themeColor="text1"/>
          <w:sz w:val="16"/>
          <w:szCs w:val="16"/>
        </w:rPr>
        <w:t>ядных</w:t>
      </w:r>
      <w:proofErr w:type="spellEnd"/>
      <w:r w:rsidRPr="00F33EBB">
        <w:rPr>
          <w:color w:val="000000" w:themeColor="text1"/>
          <w:sz w:val="16"/>
          <w:szCs w:val="16"/>
        </w:rPr>
        <w:t>] ящиках — 52</w:t>
      </w:r>
      <w:r w:rsidRPr="00F33EBB">
        <w:rPr>
          <w:color w:val="000000" w:themeColor="text1"/>
          <w:sz w:val="16"/>
          <w:szCs w:val="16"/>
        </w:rPr>
        <w:noBreakHyphen/>
        <w:t>104% против 52</w:t>
      </w:r>
      <w:r w:rsidRPr="00F33EBB">
        <w:rPr>
          <w:color w:val="000000" w:themeColor="text1"/>
          <w:sz w:val="16"/>
          <w:szCs w:val="16"/>
        </w:rPr>
        <w:noBreakHyphen/>
        <w:t>104%, упряжи — 72</w:t>
      </w:r>
      <w:r w:rsidRPr="00F33EBB">
        <w:rPr>
          <w:color w:val="000000" w:themeColor="text1"/>
          <w:sz w:val="16"/>
          <w:szCs w:val="16"/>
        </w:rPr>
        <w:noBreakHyphen/>
        <w:t>75% против 57</w:t>
      </w:r>
      <w:r w:rsidRPr="00F33EBB">
        <w:rPr>
          <w:color w:val="000000" w:themeColor="text1"/>
          <w:sz w:val="16"/>
          <w:szCs w:val="16"/>
        </w:rPr>
        <w:noBreakHyphen/>
        <w:t xml:space="preserve">75%, </w:t>
      </w:r>
      <w:proofErr w:type="spellStart"/>
      <w:r w:rsidRPr="00F33EBB">
        <w:rPr>
          <w:color w:val="000000" w:themeColor="text1"/>
          <w:sz w:val="16"/>
          <w:szCs w:val="16"/>
        </w:rPr>
        <w:t>оптич</w:t>
      </w:r>
      <w:proofErr w:type="spellEnd"/>
      <w:r w:rsidRPr="00F33EBB">
        <w:rPr>
          <w:color w:val="000000" w:themeColor="text1"/>
          <w:sz w:val="16"/>
          <w:szCs w:val="16"/>
        </w:rPr>
        <w:t>[</w:t>
      </w:r>
      <w:proofErr w:type="spellStart"/>
      <w:r w:rsidRPr="00F33EBB">
        <w:rPr>
          <w:color w:val="000000" w:themeColor="text1"/>
          <w:sz w:val="16"/>
          <w:szCs w:val="16"/>
        </w:rPr>
        <w:t>еских</w:t>
      </w:r>
      <w:proofErr w:type="spellEnd"/>
      <w:r w:rsidRPr="00F33EBB">
        <w:rPr>
          <w:color w:val="000000" w:themeColor="text1"/>
          <w:sz w:val="16"/>
          <w:szCs w:val="16"/>
        </w:rPr>
        <w:t>] приборах — 46</w:t>
      </w:r>
      <w:r w:rsidRPr="00F33EBB">
        <w:rPr>
          <w:color w:val="000000" w:themeColor="text1"/>
          <w:sz w:val="16"/>
          <w:szCs w:val="16"/>
        </w:rPr>
        <w:noBreakHyphen/>
        <w:t>99% против 46</w:t>
      </w:r>
      <w:r w:rsidRPr="00F33EBB">
        <w:rPr>
          <w:color w:val="000000" w:themeColor="text1"/>
          <w:sz w:val="16"/>
          <w:szCs w:val="16"/>
        </w:rPr>
        <w:noBreakHyphen/>
        <w:t>69%, снарядах — 50</w:t>
      </w:r>
      <w:r w:rsidRPr="00F33EBB">
        <w:rPr>
          <w:color w:val="000000" w:themeColor="text1"/>
          <w:sz w:val="16"/>
          <w:szCs w:val="16"/>
        </w:rPr>
        <w:noBreakHyphen/>
        <w:t>100% против 30</w:t>
      </w:r>
      <w:r w:rsidRPr="00F33EBB">
        <w:rPr>
          <w:color w:val="000000" w:themeColor="text1"/>
          <w:sz w:val="16"/>
          <w:szCs w:val="16"/>
        </w:rPr>
        <w:noBreakHyphen/>
        <w:t>100%.</w:t>
      </w:r>
    </w:p>
    <w:p w14:paraId="08D3FC22"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Приведенные сравнительные данные </w:t>
      </w:r>
      <w:proofErr w:type="spellStart"/>
      <w:r w:rsidRPr="00F33EBB">
        <w:rPr>
          <w:color w:val="000000" w:themeColor="text1"/>
          <w:sz w:val="16"/>
          <w:szCs w:val="16"/>
        </w:rPr>
        <w:t>мобобеспеченности</w:t>
      </w:r>
      <w:proofErr w:type="spellEnd"/>
      <w:r w:rsidRPr="00F33EBB">
        <w:rPr>
          <w:color w:val="000000" w:themeColor="text1"/>
          <w:sz w:val="16"/>
          <w:szCs w:val="16"/>
        </w:rPr>
        <w:t xml:space="preserve"> говорят о том, что вложения на оборону являются далеко не достаточными.</w:t>
      </w:r>
    </w:p>
    <w:p w14:paraId="477C6550"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7. Бюджет обороны в размере 800 млн. руб., из коих: на НКВМ — 720 млн. руб., на войска ОГПУ¹⁴*— 50 млн. руб., на Военно-санитарное управление — 22 млн. руб. и на конвойную стражу — 8 млн. руб., включая даже дотацию военной промышленности 51 млн. руб., на специальное железнодорожное строительство 50 млн. руб. и на авиастроительство 8,4 млн. руб., недостаточен и представляет рост лишь на 0,9% к госбюджету при общем прогрессирующем финансировании народного хозяйства на 2,3% (35,4% к госбюджету против 33,4% 1926/27 г.) при уменьшении прочих расходов (41,5% против 45% 1926/27 г.). Таким образом, бюджет обороны, отставая в росте по сравнению с бюджетом промышленности, дает в то же время крупный скачок по сравнению с прошлым годом.</w:t>
      </w:r>
    </w:p>
    <w:p w14:paraId="0A479A6A"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Перед Госпланом стояла крайне трудная задача — сочетать вновь повысившиеся интересы обороны страны с необходимостью продолжать форсированный темп индустриализации страны. Предлагаемые контрольными цифрами решения этой проблемы, при некоторых недостатках, являются все же, по нашему мнению, единственными реально возможными. В числе этих недостатков необходимо отметить недостаточность предполагаемого отпуска средств НКВМ (720 млн. руб. вместо необходимых 745 млн. руб.) и на специальное железнодорожное строит[</w:t>
      </w:r>
      <w:proofErr w:type="spellStart"/>
      <w:r w:rsidRPr="00F33EBB">
        <w:rPr>
          <w:color w:val="000000" w:themeColor="text1"/>
          <w:sz w:val="16"/>
          <w:szCs w:val="16"/>
        </w:rPr>
        <w:t>ельство</w:t>
      </w:r>
      <w:proofErr w:type="spellEnd"/>
      <w:r w:rsidRPr="00F33EBB">
        <w:rPr>
          <w:color w:val="000000" w:themeColor="text1"/>
          <w:sz w:val="16"/>
          <w:szCs w:val="16"/>
        </w:rPr>
        <w:t xml:space="preserve">] (50 млн. руб. вместо минимально необходимых 75 млн. руб. согласно постановлению Комиссии т. Янсона). Благодаря недоотпуску средств НКВМ и НКПС на </w:t>
      </w:r>
      <w:proofErr w:type="spellStart"/>
      <w:r w:rsidRPr="00F33EBB">
        <w:rPr>
          <w:color w:val="000000" w:themeColor="text1"/>
          <w:sz w:val="16"/>
          <w:szCs w:val="16"/>
        </w:rPr>
        <w:t>спеццели</w:t>
      </w:r>
      <w:proofErr w:type="spellEnd"/>
      <w:r w:rsidRPr="00F33EBB">
        <w:rPr>
          <w:color w:val="000000" w:themeColor="text1"/>
          <w:sz w:val="16"/>
          <w:szCs w:val="16"/>
        </w:rPr>
        <w:t xml:space="preserve"> страна к концу 1927/28 г. к отражению военного нападения вполне готова не будет.</w:t>
      </w:r>
    </w:p>
    <w:p w14:paraId="77FB7AA5"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8. Вывод. Предполагаемые контрольными цифрами 1927/28 г. вложения на оборону в размере 909,4 млн. руб. в общем обеспечивают готовность не более как на 60% для </w:t>
      </w:r>
      <w:proofErr w:type="spellStart"/>
      <w:r w:rsidRPr="00F33EBB">
        <w:rPr>
          <w:color w:val="000000" w:themeColor="text1"/>
          <w:sz w:val="16"/>
          <w:szCs w:val="16"/>
        </w:rPr>
        <w:t>мобпериода</w:t>
      </w:r>
      <w:proofErr w:type="spellEnd"/>
      <w:r w:rsidRPr="00F33EBB">
        <w:rPr>
          <w:color w:val="000000" w:themeColor="text1"/>
          <w:sz w:val="16"/>
          <w:szCs w:val="16"/>
        </w:rPr>
        <w:t>, не говоря уже о степени готовности народного хозяйства на год ведения войны. Запасы гражданской промышленности измеряются не более 15% ее годовой потребности. Но самым больным местом обороноспособности является транспорт железнодорожный и автомобильный, состояние которого не позволит Красной армии состязаться с противником в скорости передвижения, и промышленность легких металлов. И на эти стороны надо усилить внимание.</w:t>
      </w:r>
    </w:p>
    <w:p w14:paraId="059CF73E" w14:textId="77777777" w:rsidR="00E83599" w:rsidRPr="00F33EBB" w:rsidRDefault="00E83599"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За председателя Госплана СССР¹⁵* </w:t>
      </w:r>
      <w:proofErr w:type="spellStart"/>
      <w:r w:rsidRPr="00F33EBB">
        <w:rPr>
          <w:rStyle w:val="af0"/>
          <w:i w:val="0"/>
          <w:color w:val="000000" w:themeColor="text1"/>
          <w:sz w:val="16"/>
          <w:szCs w:val="16"/>
        </w:rPr>
        <w:t>Врид</w:t>
      </w:r>
      <w:proofErr w:type="spellEnd"/>
      <w:r w:rsidRPr="00F33EBB">
        <w:rPr>
          <w:rStyle w:val="af0"/>
          <w:i w:val="0"/>
          <w:color w:val="000000" w:themeColor="text1"/>
          <w:sz w:val="16"/>
          <w:szCs w:val="16"/>
        </w:rPr>
        <w:t xml:space="preserve"> председателя Сектора обороны </w:t>
      </w:r>
      <w:proofErr w:type="spellStart"/>
      <w:r w:rsidRPr="00F33EBB">
        <w:rPr>
          <w:rStyle w:val="af0"/>
          <w:i w:val="0"/>
          <w:color w:val="000000" w:themeColor="text1"/>
          <w:sz w:val="16"/>
          <w:szCs w:val="16"/>
        </w:rPr>
        <w:t>Мовчин</w:t>
      </w:r>
      <w:proofErr w:type="spellEnd"/>
    </w:p>
    <w:p w14:paraId="71C5BD31" w14:textId="77777777" w:rsidR="00E83599" w:rsidRPr="00F33EBB" w:rsidRDefault="00E83599"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r w:rsidRPr="00F33EBB">
        <w:rPr>
          <w:color w:val="000000" w:themeColor="text1"/>
          <w:sz w:val="16"/>
          <w:szCs w:val="16"/>
        </w:rPr>
        <w:t>:</w:t>
      </w:r>
    </w:p>
    <w:p w14:paraId="49F7FF6E"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xml:space="preserve">* Государственная </w:t>
      </w:r>
      <w:proofErr w:type="spellStart"/>
      <w:r w:rsidRPr="00F33EBB">
        <w:rPr>
          <w:color w:val="000000" w:themeColor="text1"/>
          <w:sz w:val="16"/>
          <w:szCs w:val="16"/>
        </w:rPr>
        <w:t>общеплановая</w:t>
      </w:r>
      <w:proofErr w:type="spellEnd"/>
      <w:r w:rsidRPr="00F33EBB">
        <w:rPr>
          <w:color w:val="000000" w:themeColor="text1"/>
          <w:sz w:val="16"/>
          <w:szCs w:val="16"/>
        </w:rPr>
        <w:t xml:space="preserve"> комиссия (Госплан РСФСР, с 1923 г. — </w:t>
      </w:r>
      <w:r w:rsidRPr="00F33EBB">
        <w:rPr>
          <w:rStyle w:val="af0"/>
          <w:i w:val="0"/>
          <w:color w:val="000000" w:themeColor="text1"/>
          <w:sz w:val="16"/>
          <w:szCs w:val="16"/>
        </w:rPr>
        <w:t>Государственная плановая комиссия</w:t>
      </w:r>
      <w:r w:rsidRPr="00F33EBB">
        <w:rPr>
          <w:color w:val="000000" w:themeColor="text1"/>
          <w:sz w:val="16"/>
          <w:szCs w:val="16"/>
        </w:rPr>
        <w:t xml:space="preserve"> при СТО СССР, с 1931 г. — при СНК СССР) была создана при СТО РСФСР решением СНК от 22 февраля 1921 г. для разработки единого общегосударственного хозяйственного плана. Госплан должен был помимо указанной основной задачи рассматривать и согласовывать с общегосударственным планом производственные программы и плановые предложения различных ведомств, в том числе учреждений по руководству оборонной промышленностью ВСНХ СССР, трестов и управлений, наркоматов тяжелой и оборонной промышленности.</w:t>
      </w:r>
    </w:p>
    <w:p w14:paraId="4A0EF7E7"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 xml:space="preserve">Для этой цели в структуре Госплана было организовано Военное бюро, которое отвечало за выработку промышленно-финансовых планов в военной промышленности. В июне 1927 г. Военное бюро преобразовано в Сектор обороны Госплана. В постановлении СНК СССР 8 июня 1927 г. говорилось, что в целях дальнейшего укрепления и усиления плановой работы «Президиуму Госплана необходимо привлечь в Госплан специалистов по вопросам мобилизационной работы, военного хозяйства и военной промышленности и организовать более тесную увязку разрабатываемых планов </w:t>
      </w:r>
      <w:r w:rsidRPr="00F33EBB">
        <w:rPr>
          <w:rStyle w:val="af0"/>
          <w:i w:val="0"/>
          <w:color w:val="000000" w:themeColor="text1"/>
          <w:sz w:val="16"/>
          <w:szCs w:val="16"/>
        </w:rPr>
        <w:t>с</w:t>
      </w:r>
      <w:r w:rsidRPr="00F33EBB">
        <w:rPr>
          <w:color w:val="000000" w:themeColor="text1"/>
          <w:sz w:val="16"/>
          <w:szCs w:val="16"/>
        </w:rPr>
        <w:t xml:space="preserve"> интересами укрепления обороноспособности страны».</w:t>
      </w:r>
    </w:p>
    <w:p w14:paraId="3B4923B2"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rPr>
        <w:t>Госплан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w:t>
      </w:r>
    </w:p>
    <w:p w14:paraId="7FEB4824"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w:t>
      </w:r>
      <w:r w:rsidRPr="00F33EBB">
        <w:rPr>
          <w:rStyle w:val="af0"/>
          <w:i w:val="0"/>
          <w:color w:val="000000" w:themeColor="text1"/>
          <w:sz w:val="16"/>
          <w:szCs w:val="16"/>
        </w:rPr>
        <w:t>Постановлением РЗ СТО СССР от 11 июня 1927 г. о порядке и сроках накопления импортных мобилизационных запасов</w:t>
      </w:r>
      <w:r w:rsidRPr="00F33EBB">
        <w:rPr>
          <w:color w:val="000000" w:themeColor="text1"/>
          <w:sz w:val="16"/>
          <w:szCs w:val="16"/>
        </w:rPr>
        <w:t xml:space="preserve"> было предусмотрено выделить 52 млн. руб. валютой на заготовку важнейших импортных мобилизационных запасов для обеспечения работы промышленности в первый год войны. Программа была признана минимальной. </w:t>
      </w:r>
      <w:proofErr w:type="spellStart"/>
      <w:r w:rsidRPr="00F33EBB">
        <w:rPr>
          <w:color w:val="000000" w:themeColor="text1"/>
          <w:sz w:val="16"/>
          <w:szCs w:val="16"/>
        </w:rPr>
        <w:t>Наркомторг</w:t>
      </w:r>
      <w:proofErr w:type="spellEnd"/>
      <w:r w:rsidRPr="00F33EBB">
        <w:rPr>
          <w:color w:val="000000" w:themeColor="text1"/>
          <w:sz w:val="16"/>
          <w:szCs w:val="16"/>
        </w:rPr>
        <w:t xml:space="preserve"> должен был приступить к закупке намеченного с таким расчетом, чтобы 50</w:t>
      </w:r>
      <w:r w:rsidRPr="00F33EBB">
        <w:rPr>
          <w:rStyle w:val="af0"/>
          <w:i w:val="0"/>
          <w:color w:val="000000" w:themeColor="text1"/>
          <w:sz w:val="16"/>
          <w:szCs w:val="16"/>
        </w:rPr>
        <w:t>%</w:t>
      </w:r>
      <w:r w:rsidRPr="00F33EBB">
        <w:rPr>
          <w:color w:val="000000" w:themeColor="text1"/>
          <w:sz w:val="16"/>
          <w:szCs w:val="16"/>
        </w:rPr>
        <w:t xml:space="preserve"> было закуплено и завезено к 1 октября 1927 г., а вторая половина — в течение I квартала 1927/28 г.</w:t>
      </w:r>
    </w:p>
    <w:p w14:paraId="003B7D2D"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xml:space="preserve">* Необходимость создания </w:t>
      </w:r>
      <w:r w:rsidRPr="00F33EBB">
        <w:rPr>
          <w:rStyle w:val="af0"/>
          <w:i w:val="0"/>
          <w:color w:val="000000" w:themeColor="text1"/>
          <w:sz w:val="16"/>
          <w:szCs w:val="16"/>
        </w:rPr>
        <w:t>хлебофуражного мобилизационного фонда</w:t>
      </w:r>
      <w:r w:rsidRPr="00F33EBB">
        <w:rPr>
          <w:color w:val="000000" w:themeColor="text1"/>
          <w:sz w:val="16"/>
          <w:szCs w:val="16"/>
        </w:rPr>
        <w:t xml:space="preserve"> определялась «загруженностью исключительно воинскими перевозками железнодорожного транспорта в первые 40</w:t>
      </w:r>
      <w:r w:rsidRPr="00F33EBB">
        <w:rPr>
          <w:color w:val="000000" w:themeColor="text1"/>
          <w:sz w:val="16"/>
          <w:szCs w:val="16"/>
        </w:rPr>
        <w:noBreakHyphen/>
        <w:t xml:space="preserve">50 дней после начала мобилизации». Отмечалось, что попытки строить план снабжения армии на использовании местных ресурсов не реальны, так как хлебофуражом должны быть обеспечены не только армия, но и крупнейшие политические и промышленные центры страны. 5 ноября 1927 г. постановлением РЗ СТО СССР были установлены размеры и сроки создания мобилизационного фонда продовольствия и фуража для армии: рожь и пшеница — 8723 тыс. пуд., овес — 12 млн. пуд., крупы — 1 млн. пуд. Кроме того, для Москвы и Ленинграда предлагалось создать неснижаемый запас хлеба. </w:t>
      </w:r>
      <w:proofErr w:type="spellStart"/>
      <w:r w:rsidRPr="00F33EBB">
        <w:rPr>
          <w:color w:val="000000" w:themeColor="text1"/>
          <w:sz w:val="16"/>
          <w:szCs w:val="16"/>
        </w:rPr>
        <w:t>Наркомторгом</w:t>
      </w:r>
      <w:proofErr w:type="spellEnd"/>
      <w:r w:rsidRPr="00F33EBB">
        <w:rPr>
          <w:color w:val="000000" w:themeColor="text1"/>
          <w:sz w:val="16"/>
          <w:szCs w:val="16"/>
        </w:rPr>
        <w:t xml:space="preserve">, совместно с НКВМ, была произведена работа по установлению дислокации, приспособлению хранилищ и непосредственному завозу </w:t>
      </w:r>
      <w:proofErr w:type="spellStart"/>
      <w:r w:rsidRPr="00F33EBB">
        <w:rPr>
          <w:color w:val="000000" w:themeColor="text1"/>
          <w:sz w:val="16"/>
          <w:szCs w:val="16"/>
        </w:rPr>
        <w:t>мобфонда</w:t>
      </w:r>
      <w:proofErr w:type="spellEnd"/>
      <w:r w:rsidRPr="00F33EBB">
        <w:rPr>
          <w:color w:val="000000" w:themeColor="text1"/>
          <w:sz w:val="16"/>
          <w:szCs w:val="16"/>
        </w:rPr>
        <w:t>. (ГА РФ. Ф. 8418. Оп. 15. Д. 1. Л. 75</w:t>
      </w:r>
      <w:r w:rsidRPr="00F33EBB">
        <w:rPr>
          <w:color w:val="000000" w:themeColor="text1"/>
          <w:sz w:val="16"/>
          <w:szCs w:val="16"/>
        </w:rPr>
        <w:noBreakHyphen/>
        <w:t>77; РГАЭ. Ф. 4372. Оп. 91. Д. 23. Л. 50</w:t>
      </w:r>
      <w:r w:rsidRPr="00F33EBB">
        <w:rPr>
          <w:color w:val="000000" w:themeColor="text1"/>
          <w:sz w:val="16"/>
          <w:szCs w:val="16"/>
        </w:rPr>
        <w:noBreakHyphen/>
        <w:t>48 об.).</w:t>
      </w:r>
    </w:p>
    <w:p w14:paraId="053DD0A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Так в тексте. По подсчетам составителей — 22,9%.</w:t>
      </w:r>
    </w:p>
    <w:p w14:paraId="2F79B3EA"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5</w:t>
      </w:r>
      <w:r w:rsidRPr="00F33EBB">
        <w:rPr>
          <w:color w:val="000000" w:themeColor="text1"/>
          <w:sz w:val="16"/>
          <w:szCs w:val="16"/>
        </w:rPr>
        <w:t>* Так в тексте. По подсчетам составителей — 26,29%.</w:t>
      </w:r>
    </w:p>
    <w:p w14:paraId="6AF7F0C8"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6</w:t>
      </w:r>
      <w:r w:rsidRPr="00F33EBB">
        <w:rPr>
          <w:color w:val="000000" w:themeColor="text1"/>
          <w:sz w:val="16"/>
          <w:szCs w:val="16"/>
        </w:rPr>
        <w:t> Так в тексте. По подсчетам составителей — 1,1%.</w:t>
      </w:r>
    </w:p>
    <w:p w14:paraId="44DD1B5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7</w:t>
      </w:r>
      <w:r w:rsidRPr="00F33EBB">
        <w:rPr>
          <w:color w:val="000000" w:themeColor="text1"/>
          <w:sz w:val="16"/>
          <w:szCs w:val="16"/>
        </w:rPr>
        <w:t xml:space="preserve">* Одним из первых вопросов, обсуждавшихся на заседаниях РЗ СТО, стал вопрос о </w:t>
      </w:r>
      <w:r w:rsidRPr="00F33EBB">
        <w:rPr>
          <w:rStyle w:val="af0"/>
          <w:i w:val="0"/>
          <w:color w:val="000000" w:themeColor="text1"/>
          <w:sz w:val="16"/>
          <w:szCs w:val="16"/>
        </w:rPr>
        <w:t>мобилизационном плане промышленности</w:t>
      </w:r>
      <w:r w:rsidRPr="00F33EBB">
        <w:rPr>
          <w:color w:val="000000" w:themeColor="text1"/>
          <w:sz w:val="16"/>
          <w:szCs w:val="16"/>
        </w:rPr>
        <w:t xml:space="preserve">, вернее об его отсутствии. Указывалось, что ВСНХ прорабатывает </w:t>
      </w:r>
      <w:proofErr w:type="spellStart"/>
      <w:r w:rsidRPr="00F33EBB">
        <w:rPr>
          <w:color w:val="000000" w:themeColor="text1"/>
          <w:sz w:val="16"/>
          <w:szCs w:val="16"/>
        </w:rPr>
        <w:t>мобплан</w:t>
      </w:r>
      <w:proofErr w:type="spellEnd"/>
      <w:r w:rsidRPr="00F33EBB">
        <w:rPr>
          <w:color w:val="000000" w:themeColor="text1"/>
          <w:sz w:val="16"/>
          <w:szCs w:val="16"/>
        </w:rPr>
        <w:t xml:space="preserve"> уже 2 года. Отмечалась плохая осведомленность ВСНХ о производственных возможностях предприятий, крайняя медлительность проработки важнейших вопросов, в частности танкостроения, неразработанность методологии мобилизационной работы, отсутствие должной проверки и инструктирования предприятий, а также отсутствие лекал, чертежей и описаний на продукцию, непроработанность проблемы ассимиляции военной и гражданской промышленности.</w:t>
      </w:r>
    </w:p>
    <w:p w14:paraId="716E790C" w14:textId="77777777" w:rsidR="00E83599" w:rsidRPr="00F33EBB" w:rsidRDefault="00E83599" w:rsidP="008215F2">
      <w:pPr>
        <w:pStyle w:val="rtejustify"/>
        <w:spacing w:before="0" w:after="0"/>
        <w:rPr>
          <w:color w:val="000000" w:themeColor="text1"/>
          <w:sz w:val="16"/>
          <w:szCs w:val="16"/>
        </w:rPr>
      </w:pPr>
      <w:proofErr w:type="spellStart"/>
      <w:r w:rsidRPr="00F33EBB">
        <w:rPr>
          <w:color w:val="000000" w:themeColor="text1"/>
          <w:sz w:val="16"/>
          <w:szCs w:val="16"/>
        </w:rPr>
        <w:t>Мобплан</w:t>
      </w:r>
      <w:proofErr w:type="spellEnd"/>
      <w:r w:rsidRPr="00F33EBB">
        <w:rPr>
          <w:color w:val="000000" w:themeColor="text1"/>
          <w:sz w:val="16"/>
          <w:szCs w:val="16"/>
        </w:rPr>
        <w:t xml:space="preserve"> варианта “А” разрабатывался ВСНХ СССР в 1927 г. Вариант этот имел в основе существующую мощность предприятий и обеспечивал подачу 14 млн. выстрелов, 1,45 млрд. патронов, 700 тыс. винтовок. По мнению ВСНХ, этот вариант плана был вполне осуществим к октябрю 1928 г. Но вариант “А” не удовлетворял потребностей Красной армии во время войны, поэтому ВСНХ разработал пятилетний план (представлен в РЗ СТО в августе 1927 г.) с заявкой не менее 600 млн. руб. на 24 млн. выстрелов, 2,3 млрд. патронов и то же количество винтовок. (ГА РФ Ф. 8418. Оп. 15. Д. 1.Л. 65).</w:t>
      </w:r>
    </w:p>
    <w:p w14:paraId="3626B427"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8</w:t>
      </w:r>
      <w:r w:rsidRPr="00F33EBB">
        <w:rPr>
          <w:color w:val="000000" w:themeColor="text1"/>
          <w:sz w:val="16"/>
          <w:szCs w:val="16"/>
        </w:rPr>
        <w:t xml:space="preserve">* Опущены данные о распределении расходов на оборону в 1927/28 г. по контрольным цифрам </w:t>
      </w:r>
      <w:proofErr w:type="spellStart"/>
      <w:r w:rsidRPr="00F33EBB">
        <w:rPr>
          <w:color w:val="000000" w:themeColor="text1"/>
          <w:sz w:val="16"/>
          <w:szCs w:val="16"/>
        </w:rPr>
        <w:t>Военпрома</w:t>
      </w:r>
      <w:proofErr w:type="spellEnd"/>
      <w:r w:rsidRPr="00F33EBB">
        <w:rPr>
          <w:color w:val="000000" w:themeColor="text1"/>
          <w:sz w:val="16"/>
          <w:szCs w:val="16"/>
        </w:rPr>
        <w:t xml:space="preserve"> (см. там же, л. 6</w:t>
      </w:r>
      <w:r w:rsidRPr="00F33EBB">
        <w:rPr>
          <w:color w:val="000000" w:themeColor="text1"/>
          <w:sz w:val="16"/>
          <w:szCs w:val="16"/>
        </w:rPr>
        <w:noBreakHyphen/>
        <w:t>9).</w:t>
      </w:r>
    </w:p>
    <w:p w14:paraId="05D9FA2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9</w:t>
      </w:r>
      <w:r w:rsidRPr="00F33EBB">
        <w:rPr>
          <w:color w:val="000000" w:themeColor="text1"/>
          <w:sz w:val="16"/>
          <w:szCs w:val="16"/>
        </w:rPr>
        <w:t>* Так в тексте.</w:t>
      </w:r>
    </w:p>
    <w:p w14:paraId="165DCC8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10</w:t>
      </w:r>
      <w:r w:rsidRPr="00F33EBB">
        <w:rPr>
          <w:color w:val="000000" w:themeColor="text1"/>
          <w:sz w:val="16"/>
          <w:szCs w:val="16"/>
        </w:rPr>
        <w:t>* Так в тексте. Документ датирован 17 сентября по штампу.</w:t>
      </w:r>
    </w:p>
    <w:p w14:paraId="277B6F1F"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11</w:t>
      </w:r>
      <w:r w:rsidRPr="00F33EBB">
        <w:rPr>
          <w:color w:val="000000" w:themeColor="text1"/>
          <w:sz w:val="16"/>
          <w:szCs w:val="16"/>
        </w:rPr>
        <w:t>* Пункт “К” зачеркнут.</w:t>
      </w:r>
    </w:p>
    <w:p w14:paraId="4562AE36"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12</w:t>
      </w:r>
      <w:r w:rsidRPr="00F33EBB">
        <w:rPr>
          <w:color w:val="000000" w:themeColor="text1"/>
          <w:sz w:val="16"/>
          <w:szCs w:val="16"/>
        </w:rPr>
        <w:t>* </w:t>
      </w:r>
      <w:r w:rsidRPr="00F33EBB">
        <w:rPr>
          <w:rStyle w:val="af0"/>
          <w:i w:val="0"/>
          <w:color w:val="000000" w:themeColor="text1"/>
          <w:sz w:val="16"/>
          <w:szCs w:val="16"/>
        </w:rPr>
        <w:t>Производство активированного угля</w:t>
      </w:r>
      <w:r w:rsidRPr="00F33EBB">
        <w:rPr>
          <w:color w:val="000000" w:themeColor="text1"/>
          <w:sz w:val="16"/>
          <w:szCs w:val="16"/>
        </w:rPr>
        <w:t xml:space="preserve"> было налажено на Богородском снаряжательном заводе. Однако имевшееся оборудование не позволяло производить стандартный уголь, так как пуск и выключение установки были связаны с длительными перерывами и необходимостью капитального ремонта. Кроме того, до 50% продукции составляли отходы в виде пыли. </w:t>
      </w:r>
      <w:proofErr w:type="spellStart"/>
      <w:r w:rsidRPr="00F33EBB">
        <w:rPr>
          <w:color w:val="000000" w:themeColor="text1"/>
          <w:sz w:val="16"/>
          <w:szCs w:val="16"/>
        </w:rPr>
        <w:t>Вохимтрест</w:t>
      </w:r>
      <w:proofErr w:type="spellEnd"/>
      <w:r w:rsidRPr="00F33EBB">
        <w:rPr>
          <w:color w:val="000000" w:themeColor="text1"/>
          <w:sz w:val="16"/>
          <w:szCs w:val="16"/>
        </w:rPr>
        <w:t xml:space="preserve"> неоднократно поднимал вопрос о приобретении патента на производство активированного угля. Были проведены переговоры с представителями </w:t>
      </w:r>
      <w:proofErr w:type="spellStart"/>
      <w:r w:rsidRPr="00F33EBB">
        <w:rPr>
          <w:color w:val="000000" w:themeColor="text1"/>
          <w:sz w:val="16"/>
          <w:szCs w:val="16"/>
        </w:rPr>
        <w:t>Металлбанка</w:t>
      </w:r>
      <w:proofErr w:type="spellEnd"/>
      <w:r w:rsidRPr="00F33EBB">
        <w:rPr>
          <w:color w:val="000000" w:themeColor="text1"/>
          <w:sz w:val="16"/>
          <w:szCs w:val="16"/>
        </w:rPr>
        <w:t xml:space="preserve"> (Германия) о покупке соответствующего патента, который удовлетворял бы требованиям военной промышленности. Однако вопрос о приобретении патента не был окончательно решен из-за отсутствия необходимых средств. (РГАЭ. Ф. 8318. Оп. 1. Д. 191. Л. 97</w:t>
      </w:r>
      <w:r w:rsidRPr="00F33EBB">
        <w:rPr>
          <w:color w:val="000000" w:themeColor="text1"/>
          <w:sz w:val="16"/>
          <w:szCs w:val="16"/>
        </w:rPr>
        <w:noBreakHyphen/>
        <w:t>99 об.).</w:t>
      </w:r>
    </w:p>
    <w:p w14:paraId="75C21F10"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13</w:t>
      </w:r>
      <w:r w:rsidRPr="00F33EBB">
        <w:rPr>
          <w:color w:val="000000" w:themeColor="text1"/>
          <w:sz w:val="16"/>
          <w:szCs w:val="16"/>
        </w:rPr>
        <w:t>* Так в тексте. Вероятно, опечатка: правильно — перевязочным.</w:t>
      </w:r>
    </w:p>
    <w:p w14:paraId="332E93A9"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14</w:t>
      </w:r>
      <w:r w:rsidRPr="00F33EBB">
        <w:rPr>
          <w:color w:val="000000" w:themeColor="text1"/>
          <w:sz w:val="16"/>
          <w:szCs w:val="16"/>
        </w:rPr>
        <w:t>* </w:t>
      </w:r>
      <w:r w:rsidRPr="00F33EBB">
        <w:rPr>
          <w:rStyle w:val="af0"/>
          <w:i w:val="0"/>
          <w:color w:val="000000" w:themeColor="text1"/>
          <w:sz w:val="16"/>
          <w:szCs w:val="16"/>
        </w:rPr>
        <w:t>Объединенное государственное политическое управление (ОГПУ)</w:t>
      </w:r>
      <w:r w:rsidRPr="00F33EBB">
        <w:rPr>
          <w:color w:val="000000" w:themeColor="text1"/>
          <w:sz w:val="16"/>
          <w:szCs w:val="16"/>
        </w:rPr>
        <w:t xml:space="preserve"> при СНК СССР было создано на основе ГПУ РСФСР и союзных республик в 1923 г.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F33EBB">
        <w:rPr>
          <w:color w:val="000000" w:themeColor="text1"/>
          <w:sz w:val="16"/>
          <w:szCs w:val="16"/>
        </w:rPr>
        <w:noBreakHyphen/>
        <w:t xml:space="preserve">е отделение со следующими функциями: «1) обслуживание военной промышленности и военного производства на гражданских предприятиях; 2) наблюдение за </w:t>
      </w:r>
      <w:proofErr w:type="spellStart"/>
      <w:r w:rsidRPr="00F33EBB">
        <w:rPr>
          <w:color w:val="000000" w:themeColor="text1"/>
          <w:sz w:val="16"/>
          <w:szCs w:val="16"/>
        </w:rPr>
        <w:t>мобготовностью</w:t>
      </w:r>
      <w:proofErr w:type="spellEnd"/>
      <w:r w:rsidRPr="00F33EBB">
        <w:rPr>
          <w:color w:val="000000" w:themeColor="text1"/>
          <w:sz w:val="16"/>
          <w:szCs w:val="16"/>
        </w:rPr>
        <w:t xml:space="preserve">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F33EBB">
        <w:rPr>
          <w:color w:val="000000" w:themeColor="text1"/>
          <w:sz w:val="16"/>
          <w:szCs w:val="16"/>
        </w:rPr>
        <w:noBreakHyphen/>
        <w:t>т. Пор. 4. Л. 9)</w:t>
      </w:r>
    </w:p>
    <w:p w14:paraId="1CE39523" w14:textId="77777777" w:rsidR="00E83599" w:rsidRPr="00F33EBB" w:rsidRDefault="00E83599" w:rsidP="008215F2">
      <w:pPr>
        <w:pStyle w:val="rtejustify"/>
        <w:spacing w:before="0" w:after="0"/>
        <w:rPr>
          <w:color w:val="000000" w:themeColor="text1"/>
          <w:sz w:val="16"/>
          <w:szCs w:val="16"/>
        </w:rPr>
      </w:pPr>
      <w:r w:rsidRPr="00F33EBB">
        <w:rPr>
          <w:color w:val="000000" w:themeColor="text1"/>
          <w:sz w:val="16"/>
          <w:szCs w:val="16"/>
          <w:vertAlign w:val="superscript"/>
        </w:rPr>
        <w:t>15</w:t>
      </w:r>
      <w:r w:rsidRPr="00F33EBB">
        <w:rPr>
          <w:color w:val="000000" w:themeColor="text1"/>
          <w:sz w:val="16"/>
          <w:szCs w:val="16"/>
        </w:rPr>
        <w:t>* Подпись неразборчива.</w:t>
      </w:r>
    </w:p>
    <w:p w14:paraId="61DD11EA" w14:textId="77777777" w:rsidR="00E83599" w:rsidRPr="00F33EBB" w:rsidRDefault="00E83599" w:rsidP="008215F2">
      <w:pPr>
        <w:pStyle w:val="ae"/>
        <w:spacing w:before="0" w:after="0"/>
        <w:jc w:val="both"/>
        <w:rPr>
          <w:color w:val="000000" w:themeColor="text1"/>
          <w:sz w:val="16"/>
          <w:szCs w:val="16"/>
        </w:rPr>
      </w:pPr>
      <w:r w:rsidRPr="00F33EBB">
        <w:rPr>
          <w:color w:val="000000" w:themeColor="text1"/>
          <w:sz w:val="16"/>
          <w:szCs w:val="16"/>
        </w:rPr>
        <w:t>ГАРФ. Ф. Р-8418. Оп. 1. Д. 113. Л. 3—6, 9—16. Подлинник.</w:t>
      </w:r>
    </w:p>
    <w:p w14:paraId="790532AB"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ГАРФ. Ф. Р-8418. Оп. 1. Д. 113. Л. 3—6, 9—16. Подлинник. </w:t>
      </w:r>
    </w:p>
    <w:p w14:paraId="5775C334"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95-103 (12373). </w:t>
      </w:r>
    </w:p>
    <w:p w14:paraId="5BCE901C" w14:textId="77777777" w:rsidR="00E83599" w:rsidRPr="00F33EBB" w:rsidRDefault="00E83599" w:rsidP="008215F2">
      <w:pPr>
        <w:spacing w:after="0" w:line="240" w:lineRule="auto"/>
        <w:jc w:val="both"/>
        <w:rPr>
          <w:rFonts w:ascii="Times New Roman" w:hAnsi="Times New Roman" w:cs="Times New Roman"/>
          <w:color w:val="000000" w:themeColor="text1"/>
          <w:sz w:val="16"/>
          <w:szCs w:val="16"/>
        </w:rPr>
      </w:pPr>
    </w:p>
    <w:p w14:paraId="1E7B636E" w14:textId="77777777" w:rsidR="0074084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7EA243F4" w14:textId="77777777" w:rsidR="00740847" w:rsidRPr="00F33EBB" w:rsidRDefault="007408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5F568"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С 17 по 28 сентября 1927 началось развертывание Красной  Армии  в форме маневров в районе Одессы; были отмобилизованы боевые соединения Украинского  военного  округа и Черноморского флота.. Главным руководителем маневров был начальник Штаба РККА М. Тухачевский, а в качестве начальника штаба у него – В. </w:t>
      </w:r>
      <w:proofErr w:type="spellStart"/>
      <w:r w:rsidRPr="00F33EBB">
        <w:rPr>
          <w:rFonts w:ascii="Times New Roman" w:eastAsia="Times New Roman" w:hAnsi="Times New Roman" w:cs="Times New Roman"/>
          <w:color w:val="000000" w:themeColor="text1"/>
          <w:sz w:val="16"/>
          <w:szCs w:val="16"/>
          <w:lang w:eastAsia="ru-RU"/>
        </w:rPr>
        <w:t>Триандафилов</w:t>
      </w:r>
      <w:proofErr w:type="spellEnd"/>
      <w:r w:rsidRPr="00F33EBB">
        <w:rPr>
          <w:rFonts w:ascii="Times New Roman" w:eastAsia="Times New Roman" w:hAnsi="Times New Roman" w:cs="Times New Roman"/>
          <w:color w:val="000000" w:themeColor="text1"/>
          <w:sz w:val="16"/>
          <w:szCs w:val="16"/>
          <w:lang w:eastAsia="ru-RU"/>
        </w:rPr>
        <w:t>.</w:t>
      </w:r>
    </w:p>
    <w:p w14:paraId="0F7463BC"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 xml:space="preserve">Сталин на этот «балет» не поехал – у него были дела поважней; на маневрах присутствовали А. Рыков, К. Ворошилов, А. Бубнов, С. Буденный, А. Егоров, И. Уборевич, И. Якир, Р. </w:t>
      </w:r>
      <w:proofErr w:type="spellStart"/>
      <w:r w:rsidRPr="00F33EBB">
        <w:rPr>
          <w:rFonts w:ascii="Times New Roman" w:eastAsia="Times New Roman" w:hAnsi="Times New Roman" w:cs="Times New Roman"/>
          <w:color w:val="000000" w:themeColor="text1"/>
          <w:sz w:val="16"/>
          <w:szCs w:val="16"/>
          <w:lang w:eastAsia="ru-RU"/>
        </w:rPr>
        <w:t>Муклевич</w:t>
      </w:r>
      <w:proofErr w:type="spellEnd"/>
      <w:r w:rsidRPr="00F33EBB">
        <w:rPr>
          <w:rFonts w:ascii="Times New Roman" w:eastAsia="Times New Roman" w:hAnsi="Times New Roman" w:cs="Times New Roman"/>
          <w:color w:val="000000" w:themeColor="text1"/>
          <w:sz w:val="16"/>
          <w:szCs w:val="16"/>
          <w:lang w:eastAsia="ru-RU"/>
        </w:rPr>
        <w:t xml:space="preserve">, Р. </w:t>
      </w:r>
      <w:proofErr w:type="spellStart"/>
      <w:r w:rsidRPr="00F33EBB">
        <w:rPr>
          <w:rFonts w:ascii="Times New Roman" w:eastAsia="Times New Roman" w:hAnsi="Times New Roman" w:cs="Times New Roman"/>
          <w:color w:val="000000" w:themeColor="text1"/>
          <w:sz w:val="16"/>
          <w:szCs w:val="16"/>
          <w:lang w:eastAsia="ru-RU"/>
        </w:rPr>
        <w:t>Эйдеман</w:t>
      </w:r>
      <w:proofErr w:type="spellEnd"/>
      <w:r w:rsidRPr="00F33EBB">
        <w:rPr>
          <w:rFonts w:ascii="Times New Roman" w:eastAsia="Times New Roman" w:hAnsi="Times New Roman" w:cs="Times New Roman"/>
          <w:color w:val="000000" w:themeColor="text1"/>
          <w:sz w:val="16"/>
          <w:szCs w:val="16"/>
          <w:lang w:eastAsia="ru-RU"/>
        </w:rPr>
        <w:t>, П. Дыбенко, то есть и глава правительства, и наркомвоенмор, и вся военная элита. Одесские маневры как главные обрели благодаря присутствию на них Председателя Совнаркома СССР А. Рыкова общегосударственную значимость.</w:t>
      </w:r>
    </w:p>
    <w:p w14:paraId="7F22EBAD"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Одновременно проводились маневры в Ленинградском, Белорусском и </w:t>
      </w:r>
      <w:proofErr w:type="spellStart"/>
      <w:r w:rsidRPr="00F33EBB">
        <w:rPr>
          <w:rFonts w:ascii="Times New Roman" w:eastAsia="Times New Roman" w:hAnsi="Times New Roman" w:cs="Times New Roman"/>
          <w:color w:val="000000" w:themeColor="text1"/>
          <w:sz w:val="16"/>
          <w:szCs w:val="16"/>
          <w:lang w:eastAsia="ru-RU"/>
        </w:rPr>
        <w:t>СевероКавказском</w:t>
      </w:r>
      <w:proofErr w:type="spellEnd"/>
      <w:r w:rsidRPr="00F33EBB">
        <w:rPr>
          <w:rFonts w:ascii="Times New Roman" w:eastAsia="Times New Roman" w:hAnsi="Times New Roman" w:cs="Times New Roman"/>
          <w:color w:val="000000" w:themeColor="text1"/>
          <w:sz w:val="16"/>
          <w:szCs w:val="16"/>
          <w:lang w:eastAsia="ru-RU"/>
        </w:rPr>
        <w:t xml:space="preserve"> </w:t>
      </w:r>
      <w:bookmarkStart w:id="98" w:name="YANDEX_65"/>
      <w:bookmarkEnd w:id="98"/>
      <w:r w:rsidRPr="00F33EBB">
        <w:rPr>
          <w:rFonts w:ascii="Times New Roman" w:eastAsia="Times New Roman" w:hAnsi="Times New Roman" w:cs="Times New Roman"/>
          <w:color w:val="000000" w:themeColor="text1"/>
          <w:sz w:val="16"/>
          <w:szCs w:val="16"/>
          <w:lang w:eastAsia="ru-RU"/>
        </w:rPr>
        <w:t> военных  округах. Проведена была мобилизация и проверка боеспособности Осоавиахима. Шла боевая проверка готовности советских вооруженных сил по всей линии западной границы (17201).</w:t>
      </w:r>
    </w:p>
    <w:p w14:paraId="79B83784" w14:textId="77777777" w:rsidR="00740847" w:rsidRPr="00F33EBB" w:rsidRDefault="00740847" w:rsidP="008215F2">
      <w:pPr>
        <w:spacing w:after="0" w:line="240" w:lineRule="auto"/>
        <w:jc w:val="both"/>
        <w:rPr>
          <w:rFonts w:ascii="Times New Roman" w:hAnsi="Times New Roman" w:cs="Times New Roman"/>
          <w:color w:val="000000" w:themeColor="text1"/>
          <w:sz w:val="16"/>
          <w:szCs w:val="16"/>
        </w:rPr>
      </w:pPr>
    </w:p>
    <w:p w14:paraId="2B36C3E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F0665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352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17 и 23 сентября 1927. Из протокола заседания Политбюро № 125, 1927 г.</w:t>
      </w:r>
    </w:p>
    <w:p w14:paraId="3FEFD7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мерах поощрения работников заграничного аппарата </w:t>
      </w:r>
      <w:proofErr w:type="spellStart"/>
      <w:r w:rsidRPr="00F33EBB">
        <w:rPr>
          <w:rFonts w:ascii="Times New Roman" w:hAnsi="Times New Roman" w:cs="Times New Roman"/>
          <w:color w:val="000000" w:themeColor="text1"/>
          <w:sz w:val="16"/>
          <w:szCs w:val="16"/>
        </w:rPr>
        <w:t>НКТорга</w:t>
      </w:r>
      <w:proofErr w:type="spellEnd"/>
      <w:r w:rsidRPr="00F33EBB">
        <w:rPr>
          <w:rFonts w:ascii="Times New Roman" w:hAnsi="Times New Roman" w:cs="Times New Roman"/>
          <w:color w:val="000000" w:themeColor="text1"/>
          <w:sz w:val="16"/>
          <w:szCs w:val="16"/>
        </w:rPr>
        <w:t xml:space="preserve"> </w:t>
      </w:r>
    </w:p>
    <w:p w14:paraId="6F2374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Принять с поправкой следующие предложения тов. Микояна: </w:t>
      </w:r>
    </w:p>
    <w:p w14:paraId="3E2F75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В целях закрепления постоянного кадра квалифицированных работников в заграничном аппарате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предоставить </w:t>
      </w:r>
      <w:proofErr w:type="spellStart"/>
      <w:r w:rsidRPr="00F33EBB">
        <w:rPr>
          <w:rFonts w:ascii="Times New Roman" w:hAnsi="Times New Roman" w:cs="Times New Roman"/>
          <w:color w:val="000000" w:themeColor="text1"/>
          <w:sz w:val="16"/>
          <w:szCs w:val="16"/>
        </w:rPr>
        <w:t>Наркомторгу</w:t>
      </w:r>
      <w:proofErr w:type="spellEnd"/>
      <w:r w:rsidRPr="00F33EBB">
        <w:rPr>
          <w:rFonts w:ascii="Times New Roman" w:hAnsi="Times New Roman" w:cs="Times New Roman"/>
          <w:color w:val="000000" w:themeColor="text1"/>
          <w:sz w:val="16"/>
          <w:szCs w:val="16"/>
        </w:rPr>
        <w:t xml:space="preserve"> право заключать с отдельными беспартийными специалистами и ответственными работниками длительные трудовые договора (на 2-3 года) с правом пролонгации этих договоров. </w:t>
      </w:r>
    </w:p>
    <w:p w14:paraId="3DBA5B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Установить выдачу наркомом внешней и внутренней торговли специальных единовременных поощрительных вознаграждений заграничным работникам за особо выдающиеся заслуги и достижения в работе. Это вознаграждение должно выдаваться за счет особого фонда, находящегося в распоряжении наркома и составляемого из отчислений от чистой прибыли торгпредств и хозорганов за границей. Размер фонда установить в советском порядке. </w:t>
      </w:r>
    </w:p>
    <w:p w14:paraId="315BE8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При увольнении или откомандировании заграничных работников в СССР, если это увольнение или откомандирование не было вызвано по вине этих работников, им должен быть возмещен расход по поездке в СССР, и они должны обеспечиваться в СССР квартирой, если они таковой лишились вследствие выезда за границу (11652).</w:t>
      </w:r>
    </w:p>
    <w:p w14:paraId="2E0451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B291F5" w14:textId="77777777" w:rsidR="00510759" w:rsidRPr="00F33EBB" w:rsidRDefault="0051075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сентября 1927 Совет министров Франции решил не поддерживать Англию в ее антисоветских эскападах: "в настоящее время ничто не оправдывает разрыва дипломатических отношений с СССР" (12629).</w:t>
      </w:r>
    </w:p>
    <w:p w14:paraId="3B966C26"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BFC94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C9A13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F538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сентября 1927 г. на заседании пленума НТК УВВС вновь обсуждался вопрос об И1-М5. С докладом, излага</w:t>
      </w:r>
      <w:r w:rsidRPr="00F33EBB">
        <w:rPr>
          <w:rFonts w:ascii="Times New Roman" w:hAnsi="Times New Roman" w:cs="Times New Roman"/>
          <w:color w:val="000000" w:themeColor="text1"/>
          <w:sz w:val="16"/>
          <w:szCs w:val="16"/>
        </w:rPr>
        <w:softHyphen/>
        <w:t xml:space="preserve">ющим позицию НТК, от технической секции выступил </w:t>
      </w:r>
      <w:proofErr w:type="spellStart"/>
      <w:r w:rsidRPr="00F33EBB">
        <w:rPr>
          <w:rFonts w:ascii="Times New Roman" w:hAnsi="Times New Roman" w:cs="Times New Roman"/>
          <w:color w:val="000000" w:themeColor="text1"/>
          <w:sz w:val="16"/>
          <w:szCs w:val="16"/>
        </w:rPr>
        <w:t>Крейсон</w:t>
      </w:r>
      <w:proofErr w:type="spellEnd"/>
      <w:r w:rsidRPr="00F33EBB">
        <w:rPr>
          <w:rFonts w:ascii="Times New Roman" w:hAnsi="Times New Roman" w:cs="Times New Roman"/>
          <w:color w:val="000000" w:themeColor="text1"/>
          <w:sz w:val="16"/>
          <w:szCs w:val="16"/>
        </w:rPr>
        <w:t xml:space="preserve">. Представитель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Вейцер</w:t>
      </w:r>
      <w:proofErr w:type="spellEnd"/>
      <w:r w:rsidRPr="00F33EBB">
        <w:rPr>
          <w:rFonts w:ascii="Times New Roman" w:hAnsi="Times New Roman" w:cs="Times New Roman"/>
          <w:color w:val="000000" w:themeColor="text1"/>
          <w:sz w:val="16"/>
          <w:szCs w:val="16"/>
        </w:rPr>
        <w:t xml:space="preserve"> указал, что “заводские испытания данного самолета показали не</w:t>
      </w:r>
      <w:r w:rsidRPr="00F33EBB">
        <w:rPr>
          <w:rFonts w:ascii="Times New Roman" w:hAnsi="Times New Roman" w:cs="Times New Roman"/>
          <w:color w:val="000000" w:themeColor="text1"/>
          <w:sz w:val="16"/>
          <w:szCs w:val="16"/>
        </w:rPr>
        <w:softHyphen/>
        <w:t>плохие результаты, были выполнены все фигурные по</w:t>
      </w:r>
      <w:r w:rsidRPr="00F33EBB">
        <w:rPr>
          <w:rFonts w:ascii="Times New Roman" w:hAnsi="Times New Roman" w:cs="Times New Roman"/>
          <w:color w:val="000000" w:themeColor="text1"/>
          <w:sz w:val="16"/>
          <w:szCs w:val="16"/>
        </w:rPr>
        <w:softHyphen/>
        <w:t xml:space="preserve">леты, обзор улучшен” (по-видимому, здесь шла речь о заводских испытаниях самолета с номером 2895). Кроме того, </w:t>
      </w:r>
      <w:proofErr w:type="spellStart"/>
      <w:r w:rsidRPr="00F33EBB">
        <w:rPr>
          <w:rFonts w:ascii="Times New Roman" w:hAnsi="Times New Roman" w:cs="Times New Roman"/>
          <w:color w:val="000000" w:themeColor="text1"/>
          <w:sz w:val="16"/>
          <w:szCs w:val="16"/>
        </w:rPr>
        <w:t>Вейцер</w:t>
      </w:r>
      <w:proofErr w:type="spellEnd"/>
      <w:r w:rsidRPr="00F33EBB">
        <w:rPr>
          <w:rFonts w:ascii="Times New Roman" w:hAnsi="Times New Roman" w:cs="Times New Roman"/>
          <w:color w:val="000000" w:themeColor="text1"/>
          <w:sz w:val="16"/>
          <w:szCs w:val="16"/>
        </w:rPr>
        <w:t xml:space="preserve"> указал, что заказ на серию был дан до ис</w:t>
      </w:r>
      <w:r w:rsidRPr="00F33EBB">
        <w:rPr>
          <w:rFonts w:ascii="Times New Roman" w:hAnsi="Times New Roman" w:cs="Times New Roman"/>
          <w:color w:val="000000" w:themeColor="text1"/>
          <w:sz w:val="16"/>
          <w:szCs w:val="16"/>
        </w:rPr>
        <w:softHyphen/>
        <w:t xml:space="preserve">пытания, что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истрачены средства и что бо</w:t>
      </w:r>
      <w:r w:rsidRPr="00F33EBB">
        <w:rPr>
          <w:rFonts w:ascii="Times New Roman" w:hAnsi="Times New Roman" w:cs="Times New Roman"/>
          <w:color w:val="000000" w:themeColor="text1"/>
          <w:sz w:val="16"/>
          <w:szCs w:val="16"/>
        </w:rPr>
        <w:softHyphen/>
        <w:t>лее рационально завершить начатые работы. Руково</w:t>
      </w:r>
      <w:r w:rsidRPr="00F33EBB">
        <w:rPr>
          <w:rFonts w:ascii="Times New Roman" w:hAnsi="Times New Roman" w:cs="Times New Roman"/>
          <w:color w:val="000000" w:themeColor="text1"/>
          <w:sz w:val="16"/>
          <w:szCs w:val="16"/>
        </w:rPr>
        <w:softHyphen/>
        <w:t xml:space="preserve">дитель самолетостроительной секции НТК </w:t>
      </w:r>
      <w:proofErr w:type="spellStart"/>
      <w:r w:rsidRPr="00F33EBB">
        <w:rPr>
          <w:rFonts w:ascii="Times New Roman" w:hAnsi="Times New Roman" w:cs="Times New Roman"/>
          <w:color w:val="000000" w:themeColor="text1"/>
          <w:sz w:val="16"/>
          <w:szCs w:val="16"/>
        </w:rPr>
        <w:t>С.В.Илью</w:t>
      </w:r>
      <w:r w:rsidRPr="00F33EBB">
        <w:rPr>
          <w:rFonts w:ascii="Times New Roman" w:hAnsi="Times New Roman" w:cs="Times New Roman"/>
          <w:color w:val="000000" w:themeColor="text1"/>
          <w:sz w:val="16"/>
          <w:szCs w:val="16"/>
        </w:rPr>
        <w:softHyphen/>
        <w:t>шин</w:t>
      </w:r>
      <w:proofErr w:type="spellEnd"/>
      <w:r w:rsidRPr="00F33EBB">
        <w:rPr>
          <w:rFonts w:ascii="Times New Roman" w:hAnsi="Times New Roman" w:cs="Times New Roman"/>
          <w:color w:val="000000" w:themeColor="text1"/>
          <w:sz w:val="16"/>
          <w:szCs w:val="16"/>
        </w:rPr>
        <w:t xml:space="preserve"> предложил закончить статические испытания и только после того выносить окончательные суждения. В постановлении НТК подтвердил прежнее решение о том, что “вести дальнейшие работы по самолету типа И1-М5 с целью улучшения его” он считает нецелесооб</w:t>
      </w:r>
      <w:r w:rsidRPr="00F33EBB">
        <w:rPr>
          <w:rFonts w:ascii="Times New Roman" w:hAnsi="Times New Roman" w:cs="Times New Roman"/>
          <w:color w:val="000000" w:themeColor="text1"/>
          <w:sz w:val="16"/>
          <w:szCs w:val="16"/>
        </w:rPr>
        <w:softHyphen/>
        <w:t>разным и вместе с тем согласился с продолжением ис</w:t>
      </w:r>
      <w:r w:rsidRPr="00F33EBB">
        <w:rPr>
          <w:rFonts w:ascii="Times New Roman" w:hAnsi="Times New Roman" w:cs="Times New Roman"/>
          <w:color w:val="000000" w:themeColor="text1"/>
          <w:sz w:val="16"/>
          <w:szCs w:val="16"/>
        </w:rPr>
        <w:softHyphen/>
        <w:t>пытаний (10667).</w:t>
      </w:r>
    </w:p>
    <w:p w14:paraId="2372EE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C318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974B4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4AB60" w14:textId="77777777" w:rsidR="00A557C7" w:rsidRPr="00F33EBB" w:rsidRDefault="00A557C7"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17 сентября 1927 года (окончательно утвердили 4 октября) планы по выпуску Т-18 переиграли. </w:t>
      </w:r>
      <w:proofErr w:type="spellStart"/>
      <w:r w:rsidRPr="00F33EBB">
        <w:rPr>
          <w:rFonts w:ascii="Times New Roman" w:hAnsi="Times New Roman" w:cs="Times New Roman"/>
          <w:color w:val="000000" w:themeColor="text1"/>
          <w:sz w:val="16"/>
          <w:szCs w:val="16"/>
          <w:shd w:val="clear" w:color="auto" w:fill="FFFFFF"/>
        </w:rPr>
        <w:t>Орудотрест</w:t>
      </w:r>
      <w:proofErr w:type="spellEnd"/>
      <w:r w:rsidRPr="00F33EBB">
        <w:rPr>
          <w:rFonts w:ascii="Times New Roman" w:hAnsi="Times New Roman" w:cs="Times New Roman"/>
          <w:color w:val="000000" w:themeColor="text1"/>
          <w:sz w:val="16"/>
          <w:szCs w:val="16"/>
          <w:shd w:val="clear" w:color="auto" w:fill="FFFFFF"/>
        </w:rPr>
        <w:t xml:space="preserve"> увеличил объем выпуска танков первой серии до 23, а второй, наоборот, уменьшил до 85 штук. При этом "Большевик" сдавал в 1927/28 годах 60 тракторов, годом спустя 80. После постройки объединенного цеха ежегодно ожидалось получать по 150 танков, 150 тракторов и 300 авиационных моторов. Наконец, ОАТ впервые прорабатывал вопрос второй площадки для выпуска. Тогда в ее роли рассматривали ХПЗ (Харьковский Паровозостроительный Завод). Тогда дальше обсуждения дело не дошло, но Харьков от танкостроения не отвертелся. Далее план неоднократно переигрывали, но больше в отношении другой продукции.</w:t>
      </w:r>
    </w:p>
    <w:p w14:paraId="0B3F68E8" w14:textId="77777777" w:rsidR="00A557C7" w:rsidRPr="00F33EBB" w:rsidRDefault="00A557C7"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В то время Советский Союз еще не признался целым рядом стран, поэтому выкручиваться приходилось самыми разными способами. И вот тут случилось то, что многими часто опускается. А именно советско-немецкое сотрудничество. Веймарская Республика имела возможности для производства, но не имела заказчиков и была сильно поражена в правах. Советский Союз, всеми правдами и неправдами, добывал финансы, но не имел возможностей для производства. Точечное производство царских времен, которое контролировалось кучкой промышленников (кто сказал "олигархи"?), для подобного не годилось. Поэтому СССР и Германия, можно сказать, нашли друг друга. Причем это сотрудничество было куда нужнее Советскому Союзу, чем Германии. Какой еще немецкий меч, окститесь! Вы себе просто не представляете объем станочного оборудования, которой ушел в Советский Союз до прихода нацистов. Попробуем догадаться, чьего производства были те самые станки, на которых выпускались танки "Большевика". Это не говоря о том, что на моторах стояли карбюраторы </w:t>
      </w:r>
      <w:proofErr w:type="spellStart"/>
      <w:r w:rsidRPr="00F33EBB">
        <w:rPr>
          <w:rFonts w:ascii="Times New Roman" w:hAnsi="Times New Roman" w:cs="Times New Roman"/>
          <w:color w:val="000000" w:themeColor="text1"/>
          <w:sz w:val="16"/>
          <w:szCs w:val="16"/>
          <w:shd w:val="clear" w:color="auto" w:fill="FFFFFF"/>
        </w:rPr>
        <w:t>Pallas</w:t>
      </w:r>
      <w:proofErr w:type="spellEnd"/>
      <w:r w:rsidRPr="00F33EBB">
        <w:rPr>
          <w:rFonts w:ascii="Times New Roman" w:hAnsi="Times New Roman" w:cs="Times New Roman"/>
          <w:color w:val="000000" w:themeColor="text1"/>
          <w:sz w:val="16"/>
          <w:szCs w:val="16"/>
          <w:shd w:val="clear" w:color="auto" w:fill="FFFFFF"/>
        </w:rPr>
        <w:t>, а вся электрика Т-18 имела каталожные номера Bosch.</w:t>
      </w:r>
    </w:p>
    <w:p w14:paraId="1AA83665" w14:textId="77777777" w:rsidR="00A557C7" w:rsidRPr="00F33EBB" w:rsidRDefault="00A557C7"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color w:val="000000" w:themeColor="text1"/>
          <w:sz w:val="16"/>
          <w:szCs w:val="16"/>
          <w:shd w:val="clear" w:color="auto" w:fill="FFFFFF"/>
        </w:rPr>
        <w:t>Для "Большевика" организация танкового производства была тяжелым испытанием. Между тем, параллельно шла работа по переделке исходной конструкции Т-18. Еще в ходе доработки Т-16 появился литой "носик", что позволило немного вынести вперед ленивцы. На серийном Т-18 литая носовая деталь стала еще более массивной. Дополнительные испытания Т-16 показали, что металлические передние крылья упираются в препятствия. Сначала предлагалось их как-то доработать, а далее нашли простое и остроумное техническое решение. Передние крылья стали делать брезентовыми. В случае необходимости они просто снимались. Также Т-18 от опытной машины отличался спереди наличием электрооборудования. Слева появилась фара, справа звуковой сигнал, оба фирмы Bosch. Сзади-справа ставился кормовой фонарь Bosch. Изменилась и конфигурация кормовой части корпуса. А вот электрический стартер на танках первой серии внедрить не успели, он пошел с 24-й серийной машины.</w:t>
      </w:r>
    </w:p>
    <w:p w14:paraId="423B7750" w14:textId="77777777" w:rsidR="00A557C7" w:rsidRPr="00F33EBB" w:rsidRDefault="00A557C7"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Ряд изменений, хотя и не столь существенных, претерпело боевое отделение. Для начала, от эвакуационного люка в кормовой части башни отказались (но он остался на башне БА-27). Вместо него появилось дополнительное место для установки спаренного пулемёта Фёдорова. Само вооружение также поменялось. Пушка "</w:t>
      </w:r>
      <w:proofErr w:type="spellStart"/>
      <w:r w:rsidRPr="00F33EBB">
        <w:rPr>
          <w:rFonts w:ascii="Times New Roman" w:hAnsi="Times New Roman" w:cs="Times New Roman"/>
          <w:color w:val="000000" w:themeColor="text1"/>
          <w:sz w:val="16"/>
          <w:szCs w:val="16"/>
          <w:shd w:val="clear" w:color="auto" w:fill="FFFFFF"/>
        </w:rPr>
        <w:t>Гочкис</w:t>
      </w:r>
      <w:proofErr w:type="spellEnd"/>
      <w:r w:rsidRPr="00F33EBB">
        <w:rPr>
          <w:rFonts w:ascii="Times New Roman" w:hAnsi="Times New Roman" w:cs="Times New Roman"/>
          <w:color w:val="000000" w:themeColor="text1"/>
          <w:sz w:val="16"/>
          <w:szCs w:val="16"/>
          <w:shd w:val="clear" w:color="auto" w:fill="FFFFFF"/>
        </w:rPr>
        <w:t>", которую выпускал "Большевик", постепенно видоизменялась. Первая волна изменений прошла в 1926 году, так что с самой первой серийной машины орудие было уже несколько иным, чем те системы, который ставились на "Рено-русский". Кроме того, спаренный пулемёт Фёдорова к 1927 году вызывал массу вопросов. Он получался громоздким, да и 2 магазина перезаряжать оказалось не особо удобно. Поэтому их ставили только на первой серии (22380).</w:t>
      </w:r>
    </w:p>
    <w:p w14:paraId="7E5D21DC" w14:textId="77777777" w:rsidR="00A557C7" w:rsidRPr="00F33EBB" w:rsidRDefault="00A557C7" w:rsidP="008215F2">
      <w:pPr>
        <w:spacing w:after="0" w:line="240" w:lineRule="auto"/>
        <w:jc w:val="both"/>
        <w:rPr>
          <w:rFonts w:ascii="Times New Roman" w:hAnsi="Times New Roman" w:cs="Times New Roman"/>
          <w:bCs/>
          <w:color w:val="000000" w:themeColor="text1"/>
          <w:sz w:val="16"/>
          <w:szCs w:val="16"/>
        </w:rPr>
      </w:pPr>
    </w:p>
    <w:p w14:paraId="4D451A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сентября 1927 г. была начата отправка частей башенных установок с МЗ в Севастополь. Батарея № 25 в 20-х годах именовалась № 8 или № 8/25. В 1927 году батарея № 25 стала батареей № 35, а батарея № 26 батареей № 30 (3861).</w:t>
      </w:r>
    </w:p>
    <w:p w14:paraId="6F2055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40FD9D" w14:textId="77777777" w:rsidR="00F573F6" w:rsidRPr="00F33EBB" w:rsidRDefault="00F573F6" w:rsidP="00F573F6">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04E150D" w14:textId="77777777" w:rsidR="00F573F6" w:rsidRPr="00F33EBB" w:rsidRDefault="00F573F6" w:rsidP="00F573F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DEEEF" w14:textId="77777777" w:rsidR="00F573F6" w:rsidRDefault="00F573F6" w:rsidP="00F573F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18</w:t>
      </w:r>
      <w:r w:rsidRPr="003C1D4E">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ч</w:t>
      </w:r>
      <w:r w:rsidRPr="003C1D4E">
        <w:rPr>
          <w:rFonts w:ascii="Times New Roman" w:hAnsi="Times New Roman" w:cs="Times New Roman"/>
          <w:color w:val="0070C0"/>
          <w:sz w:val="16"/>
          <w:szCs w:val="16"/>
        </w:rPr>
        <w:t>ехословацкий летчик Ярослав Скала, совер</w:t>
      </w:r>
      <w:r>
        <w:rPr>
          <w:rFonts w:ascii="Times New Roman" w:hAnsi="Times New Roman" w:cs="Times New Roman"/>
          <w:color w:val="0070C0"/>
          <w:sz w:val="16"/>
          <w:szCs w:val="16"/>
        </w:rPr>
        <w:t>шаю</w:t>
      </w:r>
      <w:r w:rsidRPr="003C1D4E">
        <w:rPr>
          <w:rFonts w:ascii="Times New Roman" w:hAnsi="Times New Roman" w:cs="Times New Roman"/>
          <w:color w:val="0070C0"/>
          <w:sz w:val="16"/>
          <w:szCs w:val="16"/>
        </w:rPr>
        <w:t>щ</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й пе</w:t>
      </w:r>
      <w:r>
        <w:rPr>
          <w:rFonts w:ascii="Times New Roman" w:hAnsi="Times New Roman" w:cs="Times New Roman"/>
          <w:color w:val="0070C0"/>
          <w:sz w:val="16"/>
          <w:szCs w:val="16"/>
        </w:rPr>
        <w:t xml:space="preserve">релет </w:t>
      </w:r>
      <w:r w:rsidRPr="003C1D4E">
        <w:rPr>
          <w:rFonts w:ascii="Times New Roman" w:hAnsi="Times New Roman" w:cs="Times New Roman"/>
          <w:color w:val="0070C0"/>
          <w:sz w:val="16"/>
          <w:szCs w:val="16"/>
        </w:rPr>
        <w:t>Прага-Токио-Прага,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на обратном пути потерпел аварию в району </w:t>
      </w:r>
      <w:r>
        <w:rPr>
          <w:rFonts w:ascii="Times New Roman" w:hAnsi="Times New Roman" w:cs="Times New Roman"/>
          <w:color w:val="0070C0"/>
          <w:sz w:val="16"/>
          <w:szCs w:val="16"/>
        </w:rPr>
        <w:t>Красн</w:t>
      </w:r>
      <w:r w:rsidRPr="003C1D4E">
        <w:rPr>
          <w:rFonts w:ascii="Times New Roman" w:hAnsi="Times New Roman" w:cs="Times New Roman"/>
          <w:color w:val="0070C0"/>
          <w:sz w:val="16"/>
          <w:szCs w:val="16"/>
        </w:rPr>
        <w:t>ояр</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ка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прекратил дальнейший полет.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Скала имел много остано</w:t>
      </w:r>
      <w:r>
        <w:rPr>
          <w:rFonts w:ascii="Times New Roman" w:hAnsi="Times New Roman" w:cs="Times New Roman"/>
          <w:color w:val="0070C0"/>
          <w:sz w:val="16"/>
          <w:szCs w:val="16"/>
        </w:rPr>
        <w:t>вок в</w:t>
      </w:r>
      <w:r w:rsidRPr="003C1D4E">
        <w:rPr>
          <w:rFonts w:ascii="Times New Roman" w:hAnsi="Times New Roman" w:cs="Times New Roman"/>
          <w:color w:val="0070C0"/>
          <w:sz w:val="16"/>
          <w:szCs w:val="16"/>
        </w:rPr>
        <w:t xml:space="preserve"> СССР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всюду получал квалифицированную техническую помощь.</w:t>
      </w:r>
    </w:p>
    <w:p w14:paraId="3EE4327F" w14:textId="77777777" w:rsidR="00F573F6" w:rsidRDefault="00F573F6" w:rsidP="00F573F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/По материалам газет за август-сентябрь 1927 г./</w:t>
      </w:r>
      <w:r>
        <w:rPr>
          <w:rFonts w:ascii="Times New Roman" w:hAnsi="Times New Roman" w:cs="Times New Roman"/>
          <w:color w:val="0070C0"/>
          <w:sz w:val="16"/>
          <w:szCs w:val="16"/>
        </w:rPr>
        <w:t xml:space="preserve"> (23370).</w:t>
      </w:r>
    </w:p>
    <w:p w14:paraId="53720CA6" w14:textId="77777777" w:rsidR="00F573F6" w:rsidRDefault="00F573F6" w:rsidP="00F573F6">
      <w:pPr>
        <w:spacing w:after="0" w:line="240" w:lineRule="auto"/>
        <w:jc w:val="both"/>
        <w:rPr>
          <w:rFonts w:ascii="Times New Roman" w:hAnsi="Times New Roman" w:cs="Times New Roman"/>
          <w:color w:val="0070C0"/>
          <w:sz w:val="16"/>
          <w:szCs w:val="16"/>
        </w:rPr>
      </w:pPr>
    </w:p>
    <w:p w14:paraId="15823B2E" w14:textId="77777777" w:rsidR="00E67D2B" w:rsidRPr="00F33EBB" w:rsidRDefault="00E67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025083C" w14:textId="77777777" w:rsidR="00E67D2B" w:rsidRPr="00F33EBB" w:rsidRDefault="00E67D2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78162" w14:textId="77777777" w:rsidR="00E67D2B" w:rsidRPr="00F33EBB" w:rsidRDefault="00E67D2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сентябрь 1927 первый полет </w:t>
      </w:r>
      <w:proofErr w:type="spellStart"/>
      <w:r w:rsidRPr="00F33EBB">
        <w:rPr>
          <w:rFonts w:ascii="Times New Roman" w:hAnsi="Times New Roman" w:cs="Times New Roman"/>
          <w:color w:val="000000" w:themeColor="text1"/>
          <w:sz w:val="16"/>
          <w:szCs w:val="16"/>
        </w:rPr>
        <w:t>Avro</w:t>
      </w:r>
      <w:proofErr w:type="spellEnd"/>
      <w:r w:rsidRPr="00F33EBB">
        <w:rPr>
          <w:rFonts w:ascii="Times New Roman" w:hAnsi="Times New Roman" w:cs="Times New Roman"/>
          <w:color w:val="000000" w:themeColor="text1"/>
          <w:sz w:val="16"/>
          <w:szCs w:val="16"/>
        </w:rPr>
        <w:t xml:space="preserve"> 581, прототип </w:t>
      </w:r>
      <w:proofErr w:type="spellStart"/>
      <w:r w:rsidRPr="00F33EBB">
        <w:rPr>
          <w:rFonts w:ascii="Times New Roman" w:hAnsi="Times New Roman" w:cs="Times New Roman"/>
          <w:color w:val="000000" w:themeColor="text1"/>
          <w:sz w:val="16"/>
          <w:szCs w:val="16"/>
        </w:rPr>
        <w:t>Avro</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Avian</w:t>
      </w:r>
      <w:proofErr w:type="spellEnd"/>
      <w:r w:rsidRPr="00F33EBB">
        <w:rPr>
          <w:rFonts w:ascii="Times New Roman" w:hAnsi="Times New Roman" w:cs="Times New Roman"/>
          <w:color w:val="000000" w:themeColor="text1"/>
          <w:sz w:val="16"/>
          <w:szCs w:val="16"/>
        </w:rPr>
        <w:t xml:space="preserve"> (20358).</w:t>
      </w:r>
    </w:p>
    <w:p w14:paraId="4BAB7D38" w14:textId="77777777" w:rsidR="00E67D2B" w:rsidRPr="00F33EBB" w:rsidRDefault="00E67D2B" w:rsidP="008215F2">
      <w:pPr>
        <w:spacing w:after="0" w:line="240" w:lineRule="auto"/>
        <w:jc w:val="both"/>
        <w:rPr>
          <w:rFonts w:ascii="Times New Roman" w:hAnsi="Times New Roman" w:cs="Times New Roman"/>
          <w:color w:val="000000" w:themeColor="text1"/>
          <w:sz w:val="16"/>
          <w:szCs w:val="16"/>
        </w:rPr>
      </w:pPr>
    </w:p>
    <w:p w14:paraId="46734AB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0075A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252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 сентября до 5 ноября 1928 г. проходили испытания первой опытной машины Р-5. Летал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В ходе испытаний была значительно увеличена площадь хвостового оперения, установлена оборонительная установка ТУР-б (5016).</w:t>
      </w:r>
    </w:p>
    <w:p w14:paraId="369484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B72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 сентября по 5 октября 1927 года в НИИ ВВС проходили испытания самолета Р-1 14-й серии завода 31 (6924).</w:t>
      </w:r>
    </w:p>
    <w:p w14:paraId="388512D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30705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 сентября по 5 октября 1927 в НИИ ВВС проходили испытания самолета Р.1.М.5. 14-ой серии в Таганроге. По программе разведчика (6949, 63).</w:t>
      </w:r>
    </w:p>
    <w:p w14:paraId="31526FD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99EB8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5ED01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85C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19 сентября 1927 открылась американская радио и телевещательная корпорация CBS (3481).</w:t>
      </w:r>
    </w:p>
    <w:p w14:paraId="28E1F0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408F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76985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0997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сентября 1927 в НИИ ВВС закончились испытания самолета МУ.1. М.2. № 2002 в Ленинграде, которые проходили с 5 сентября 1927. По программе учебного самолета (6949, 63).</w:t>
      </w:r>
    </w:p>
    <w:p w14:paraId="7BAB0CE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1A714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D7975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065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сентября 1927 года в НИИ ВВС началось испытание самолета Дорнье-Меркур (6901, 19).</w:t>
      </w:r>
    </w:p>
    <w:p w14:paraId="099E8DB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AF85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сентября 1927 Техсовет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УВВС принял решение о включении в план строительства опытных самолетов истребителя И-5 Н.Н.П. с М-22 (318,145).</w:t>
      </w:r>
    </w:p>
    <w:p w14:paraId="429A34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E25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сентября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39) и рассмотрели вопросы: 1. О плане работ по И-5 - напомнили, что вопрос согласован для плана 1927/28 согласно заседанию Техсовета от 10 августа. Сообщили, что согласно письма ВВС П.И.Б. выдвинута новая постановка вопроса - оставление в плане ОСС Д2 и передача И-5 в ЦАГИ с тем, чтобы перенести в дерево конструкцию И-4 - постановили вопрос о месте постройки И-5 считать открытым; 2. О ТТ к Д-2 - Н.Н.П. отметил, что заданная нагрузка 735 слишком велика и ТТ </w:t>
      </w:r>
      <w:proofErr w:type="spellStart"/>
      <w:r w:rsidRPr="00F33EBB">
        <w:rPr>
          <w:rFonts w:ascii="Times New Roman" w:hAnsi="Times New Roman" w:cs="Times New Roman"/>
          <w:color w:val="000000" w:themeColor="text1"/>
          <w:sz w:val="16"/>
          <w:szCs w:val="16"/>
        </w:rPr>
        <w:t>м.б.</w:t>
      </w:r>
      <w:proofErr w:type="spellEnd"/>
      <w:r w:rsidRPr="00F33EBB">
        <w:rPr>
          <w:rFonts w:ascii="Times New Roman" w:hAnsi="Times New Roman" w:cs="Times New Roman"/>
          <w:color w:val="000000" w:themeColor="text1"/>
          <w:sz w:val="16"/>
          <w:szCs w:val="16"/>
        </w:rPr>
        <w:t xml:space="preserve"> достигнуты только с 600 кг - присоединились к мнению ОСС; 3. окончательное рассмотрение эскизного проекта ТБ-2 (Л2-2ЛД450) - присоединились к заключению Коллегии ЦАГИ и приняли и др. (2279).</w:t>
      </w:r>
    </w:p>
    <w:p w14:paraId="6F81D8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39</w:t>
      </w:r>
    </w:p>
    <w:p w14:paraId="63588C2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21 сентября 1927 г.</w:t>
      </w:r>
    </w:p>
    <w:p w14:paraId="5705F4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УРЫВАЕВ</w:t>
      </w:r>
    </w:p>
    <w:p w14:paraId="1A8203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ЧУДАКОВ, ГЛУШКОВ, КРЕЙСОН, АКАШЕВ, ТУПОЛЕВ</w:t>
      </w:r>
    </w:p>
    <w:p w14:paraId="08CC60E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ПОГОССКИЙ, ПОЛИКАРПОВ, ОЛЬХОВСКИЙ</w:t>
      </w:r>
    </w:p>
    <w:p w14:paraId="23AD270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p w14:paraId="44BEED1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Ввиду отсутствия официального пред с </w:t>
      </w:r>
      <w:proofErr w:type="spellStart"/>
      <w:r w:rsidRPr="00F33EBB">
        <w:rPr>
          <w:rFonts w:ascii="Times New Roman" w:hAnsi="Times New Roman" w:cs="Times New Roman"/>
          <w:color w:val="000000" w:themeColor="text1"/>
          <w:sz w:val="16"/>
          <w:szCs w:val="16"/>
        </w:rPr>
        <w:t>таителя</w:t>
      </w:r>
      <w:proofErr w:type="spellEnd"/>
      <w:r w:rsidRPr="00F33EBB">
        <w:rPr>
          <w:rFonts w:ascii="Times New Roman" w:hAnsi="Times New Roman" w:cs="Times New Roman"/>
          <w:color w:val="000000" w:themeColor="text1"/>
          <w:sz w:val="16"/>
          <w:szCs w:val="16"/>
        </w:rPr>
        <w:t xml:space="preserve"> НАМИ, таковым, по соглашению между Членами Совета, принято-считать присутствовав</w:t>
      </w:r>
      <w:r w:rsidRPr="00F33EBB">
        <w:rPr>
          <w:rFonts w:ascii="Times New Roman" w:hAnsi="Times New Roman" w:cs="Times New Roman"/>
          <w:color w:val="000000" w:themeColor="text1"/>
          <w:sz w:val="16"/>
          <w:szCs w:val="16"/>
        </w:rPr>
        <w:softHyphen/>
        <w:t xml:space="preserve">шие го на Заседании Члена Коллегии НАМИ, пред </w:t>
      </w:r>
      <w:proofErr w:type="spellStart"/>
      <w:r w:rsidRPr="00F33EBB">
        <w:rPr>
          <w:rFonts w:ascii="Times New Roman" w:hAnsi="Times New Roman" w:cs="Times New Roman"/>
          <w:color w:val="000000" w:themeColor="text1"/>
          <w:sz w:val="16"/>
          <w:szCs w:val="16"/>
        </w:rPr>
        <w:t>ставителя</w:t>
      </w:r>
      <w:proofErr w:type="spellEnd"/>
      <w:r w:rsidRPr="00F33EBB">
        <w:rPr>
          <w:rFonts w:ascii="Times New Roman" w:hAnsi="Times New Roman" w:cs="Times New Roman"/>
          <w:color w:val="000000" w:themeColor="text1"/>
          <w:sz w:val="16"/>
          <w:szCs w:val="16"/>
        </w:rPr>
        <w:t xml:space="preserve"> ГУМП, тов. ЧУДАКОВА, обязанности же представителя ГУМП на настоящем Заседании просить принять официального Заместителя такового т. ГЛУШКОВА.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472A36" w:rsidRPr="00F33EBB" w14:paraId="22FB8074" w14:textId="77777777">
        <w:tc>
          <w:tcPr>
            <w:tcW w:w="8046" w:type="dxa"/>
            <w:tcBorders>
              <w:top w:val="single" w:sz="12" w:space="0" w:color="auto"/>
            </w:tcBorders>
          </w:tcPr>
          <w:p w14:paraId="6B9B6C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44AC59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09785375" w14:textId="77777777">
        <w:tc>
          <w:tcPr>
            <w:tcW w:w="8046" w:type="dxa"/>
          </w:tcPr>
          <w:p w14:paraId="257B9E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плане работ по самолету И-5.</w:t>
            </w:r>
          </w:p>
          <w:p w14:paraId="128EEF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Докладывая историю вопроса, т. КАЛИНИН сообщает, что при рассмот</w:t>
            </w:r>
            <w:r w:rsidRPr="00F33EBB">
              <w:rPr>
                <w:rFonts w:ascii="Times New Roman" w:hAnsi="Times New Roman" w:cs="Times New Roman"/>
                <w:color w:val="000000" w:themeColor="text1"/>
                <w:sz w:val="16"/>
                <w:szCs w:val="16"/>
              </w:rPr>
              <w:softHyphen/>
              <w:t xml:space="preserve">рении в Техническом Совете на Заседании 10/УШ доклада </w:t>
            </w:r>
            <w:proofErr w:type="spellStart"/>
            <w:r w:rsidRPr="00F33EBB">
              <w:rPr>
                <w:rFonts w:ascii="Times New Roman" w:hAnsi="Times New Roman" w:cs="Times New Roman"/>
                <w:color w:val="000000" w:themeColor="text1"/>
                <w:sz w:val="16"/>
                <w:szCs w:val="16"/>
              </w:rPr>
              <w:t>Завед</w:t>
            </w:r>
            <w:proofErr w:type="spellEnd"/>
            <w:r w:rsidRPr="00F33EBB">
              <w:rPr>
                <w:rFonts w:ascii="Times New Roman" w:hAnsi="Times New Roman" w:cs="Times New Roman"/>
                <w:color w:val="000000" w:themeColor="text1"/>
                <w:sz w:val="16"/>
                <w:szCs w:val="16"/>
              </w:rPr>
              <w:t>. ОСС ЦКБ тов. Поликарпова о маневренности мощного истребителя, Совет согласился с мнением докладчика о необходимости постройки легкого деревянного высокоманевренного истребителя под новый современный мотор с воздушным охлаждением, указав на жела</w:t>
            </w:r>
            <w:r w:rsidRPr="00F33EBB">
              <w:rPr>
                <w:rFonts w:ascii="Times New Roman" w:hAnsi="Times New Roman" w:cs="Times New Roman"/>
                <w:color w:val="000000" w:themeColor="text1"/>
                <w:sz w:val="16"/>
                <w:szCs w:val="16"/>
              </w:rPr>
              <w:softHyphen/>
              <w:t xml:space="preserve">тельность приобретения для этой- цели мотора Юпитер 8 серии. Тем же постановлением Совета, с участием </w:t>
            </w:r>
            <w:proofErr w:type="spellStart"/>
            <w:r w:rsidRPr="00F33EBB">
              <w:rPr>
                <w:rFonts w:ascii="Times New Roman" w:hAnsi="Times New Roman" w:cs="Times New Roman"/>
                <w:color w:val="000000" w:themeColor="text1"/>
                <w:sz w:val="16"/>
                <w:szCs w:val="16"/>
              </w:rPr>
              <w:t>представитвля</w:t>
            </w:r>
            <w:proofErr w:type="spellEnd"/>
            <w:r w:rsidRPr="00F33EBB">
              <w:rPr>
                <w:rFonts w:ascii="Times New Roman" w:hAnsi="Times New Roman" w:cs="Times New Roman"/>
                <w:color w:val="000000" w:themeColor="text1"/>
                <w:sz w:val="16"/>
                <w:szCs w:val="16"/>
              </w:rPr>
              <w:t xml:space="preserve"> НТК УВВС тов. Харламова было поручено ОСС ЦКБ проработать вопрос о включении такого истребителя в план работ ОСС ЦКБ 1927-28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оображения</w:t>
            </w:r>
            <w:proofErr w:type="spellEnd"/>
            <w:r w:rsidRPr="00F33EBB">
              <w:rPr>
                <w:rFonts w:ascii="Times New Roman" w:hAnsi="Times New Roman" w:cs="Times New Roman"/>
                <w:color w:val="000000" w:themeColor="text1"/>
                <w:sz w:val="16"/>
                <w:szCs w:val="16"/>
              </w:rPr>
              <w:t xml:space="preserve"> по этому поводу представить в Технический Совет.</w:t>
            </w:r>
          </w:p>
          <w:p w14:paraId="1096604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в этой части вопроса, постановка в повестку настоя</w:t>
            </w:r>
            <w:r w:rsidRPr="00F33EBB">
              <w:rPr>
                <w:rFonts w:ascii="Times New Roman" w:hAnsi="Times New Roman" w:cs="Times New Roman"/>
                <w:color w:val="000000" w:themeColor="text1"/>
                <w:sz w:val="16"/>
                <w:szCs w:val="16"/>
              </w:rPr>
              <w:softHyphen/>
              <w:t>щего заседания Совета рассмотрения плана постройки истребителя И5 является нормальным продолжением работ Совета по этому вопросу.</w:t>
            </w:r>
          </w:p>
          <w:p w14:paraId="73F7C10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Вместе с тем, согласно того же постановления Совета на Заседании 10/УШ,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представило в УВВС соображения о необходимости включения постройки истребителя И-5 в план работ ОСС ЦКБ 1927-28 года с ходатайством о приобретении для этого </w:t>
            </w:r>
            <w:proofErr w:type="spellStart"/>
            <w:r w:rsidRPr="00F33EBB">
              <w:rPr>
                <w:rFonts w:ascii="Times New Roman" w:hAnsi="Times New Roman" w:cs="Times New Roman"/>
                <w:color w:val="000000" w:themeColor="text1"/>
                <w:sz w:val="16"/>
                <w:szCs w:val="16"/>
              </w:rPr>
              <w:t>саолета</w:t>
            </w:r>
            <w:proofErr w:type="spellEnd"/>
            <w:r w:rsidRPr="00F33EBB">
              <w:rPr>
                <w:rFonts w:ascii="Times New Roman" w:hAnsi="Times New Roman" w:cs="Times New Roman"/>
                <w:color w:val="000000" w:themeColor="text1"/>
                <w:sz w:val="16"/>
                <w:szCs w:val="16"/>
              </w:rPr>
              <w:t xml:space="preserve"> мотора Юпитер 8 серии, указав одновременно о желательности снятия с программы двухместного истребителя Д2-БМВ6.</w:t>
            </w:r>
          </w:p>
          <w:p w14:paraId="02B52F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самое последнее время Правлением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получено письмо Нач. ВВС т. Баранова, выдвигающее новую постановку вопроса, а именно - оставление в плане работ ОСС ЦКБ самолета Д2 и передачу проектирования и постройки самолета И5 в ЦАГИ, мотивируя последнее желательностью переноса форм и схемы истребителя И-4 в деревянную конструкцию.</w:t>
            </w:r>
          </w:p>
          <w:p w14:paraId="7BF82B9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этим перед Советом выдвигается принципиальный вопрос о месте постройки истребителя И-5.</w:t>
            </w:r>
          </w:p>
          <w:p w14:paraId="7AACD7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ПОГОССКИЙ заявляет, что поскольку ему известно решение УВВС о передаче постройки И-5 в ЦАГИ вызвано переговорами отсутствующего пока на Заседании т. Туполева с т. Барановым. Тов</w:t>
            </w:r>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 xml:space="preserve">Барановым было выражено желание, чтобы в ЦАГИ велось в начатке опытное самолетостроение в области деревянных конструкций. </w:t>
            </w:r>
            <w:proofErr w:type="spellStart"/>
            <w:r w:rsidRPr="00F33EBB">
              <w:rPr>
                <w:rFonts w:ascii="Times New Roman" w:hAnsi="Times New Roman" w:cs="Times New Roman"/>
                <w:color w:val="000000" w:themeColor="text1"/>
                <w:sz w:val="16"/>
                <w:szCs w:val="16"/>
              </w:rPr>
              <w:t>А.Н.Туполев</w:t>
            </w:r>
            <w:proofErr w:type="spellEnd"/>
            <w:r w:rsidRPr="00F33EBB">
              <w:rPr>
                <w:rFonts w:ascii="Times New Roman" w:hAnsi="Times New Roman" w:cs="Times New Roman"/>
                <w:color w:val="000000" w:themeColor="text1"/>
                <w:sz w:val="16"/>
                <w:szCs w:val="16"/>
              </w:rPr>
              <w:t xml:space="preserve"> нашел, что работу по деревянные конструкциям легче начать с переработки металлических форм истребителя И-4 на деревянные. К работе предполагается приступить в ближайшее время со сроком окончания примерно к осени 1928г. Институт также держится мнения, что с указанного самолета можно начать разработку деревянных конструкций.</w:t>
            </w:r>
          </w:p>
          <w:p w14:paraId="53E6BB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КРЕЙСОН заявляет, что им получена от т. Дубенского директива настаивать на принятии предложения УВВС и о </w:t>
            </w:r>
            <w:proofErr w:type="spellStart"/>
            <w:r w:rsidRPr="00F33EBB">
              <w:rPr>
                <w:rFonts w:ascii="Times New Roman" w:hAnsi="Times New Roman" w:cs="Times New Roman"/>
                <w:color w:val="000000" w:themeColor="text1"/>
                <w:sz w:val="16"/>
                <w:szCs w:val="16"/>
              </w:rPr>
              <w:t>передаяе</w:t>
            </w:r>
            <w:proofErr w:type="spellEnd"/>
            <w:r w:rsidRPr="00F33EBB">
              <w:rPr>
                <w:rFonts w:ascii="Times New Roman" w:hAnsi="Times New Roman" w:cs="Times New Roman"/>
                <w:color w:val="000000" w:themeColor="text1"/>
                <w:sz w:val="16"/>
                <w:szCs w:val="16"/>
              </w:rPr>
              <w:t xml:space="preserve"> постройки И5 ЦАГИ. В случае, вынесения Советом иного представитель УВВС остается при особом мнении.</w:t>
            </w:r>
          </w:p>
          <w:p w14:paraId="55C0B9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принципиально не возражает против передачи работ по И5 в ЦАГИ, но необходимым для этого условием считает, чтобы ЦАГИ указало удовлетворительные и приемлемые сроки.</w:t>
            </w:r>
          </w:p>
          <w:p w14:paraId="5DA350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ГУШКОВ усматривает в предложении УВВС противоречие с достигнутым с большим трудом соглашением по распределению работ опытного строительства </w:t>
            </w:r>
            <w:proofErr w:type="spellStart"/>
            <w:r w:rsidRPr="00F33EBB">
              <w:rPr>
                <w:rFonts w:ascii="Times New Roman" w:hAnsi="Times New Roman" w:cs="Times New Roman"/>
                <w:color w:val="000000" w:themeColor="text1"/>
                <w:sz w:val="16"/>
                <w:szCs w:val="16"/>
              </w:rPr>
              <w:t>менду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и ЦАГИ, предусматривающим концентрацию металлического опытного самолетостроения в ЦАГИ и деревянного -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w:t>
            </w:r>
          </w:p>
          <w:p w14:paraId="5D5200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указывая на необходимость оставления работ по И-5 в программе ОСС ЦКВ, отмечает, что в данном случае идет вопрос о преемственности работ и использовании накопленного опыта. Истребитель И-3 с тяжелым мотором не отвечать требованиям, </w:t>
            </w:r>
            <w:proofErr w:type="spellStart"/>
            <w:r w:rsidRPr="00F33EBB">
              <w:rPr>
                <w:rFonts w:ascii="Times New Roman" w:hAnsi="Times New Roman" w:cs="Times New Roman"/>
                <w:color w:val="000000" w:themeColor="text1"/>
                <w:sz w:val="16"/>
                <w:szCs w:val="16"/>
              </w:rPr>
              <w:t>пред"являемым</w:t>
            </w:r>
            <w:proofErr w:type="spellEnd"/>
            <w:r w:rsidRPr="00F33EBB">
              <w:rPr>
                <w:rFonts w:ascii="Times New Roman" w:hAnsi="Times New Roman" w:cs="Times New Roman"/>
                <w:color w:val="000000" w:themeColor="text1"/>
                <w:sz w:val="16"/>
                <w:szCs w:val="16"/>
              </w:rPr>
              <w:t xml:space="preserve"> к современным легким истребителям. ОСС ЦКБ в порядке личной инициативы вынес вопрос об И5, же лая использовать накопленный с большими трудностями опыт и по схеме И3 дать достаточно современный истребитель. При предложенной УВВС постановке вопроса разрушается преемственность работ и дорого стоивший опыт остается неиспользованным. Надо ли считать, что ОСС должно бросить свои работы по истребителям и выкидывать опыт, полученный в результате работ в этой области с 1924 года. Такое решение было бы в корне неправильным. Схему И3 мы считаем весьма благоприятной и могущей дать прекрасные результаты при условии использования легкого и мощного мотора. Перейти от И3 к И5 для ООС ЦКБ не представит затруднений. Вместе с тем, следует напомнить, что металлическую конструкцию далеко не всегда можно удовлетворительно развернуть в деревянную.</w:t>
            </w:r>
          </w:p>
          <w:p w14:paraId="2DF3AF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w:t>
            </w:r>
            <w:proofErr w:type="spellStart"/>
            <w:r w:rsidRPr="00F33EBB">
              <w:rPr>
                <w:rFonts w:ascii="Times New Roman" w:hAnsi="Times New Roman" w:cs="Times New Roman"/>
                <w:color w:val="000000" w:themeColor="text1"/>
                <w:sz w:val="16"/>
                <w:szCs w:val="16"/>
              </w:rPr>
              <w:t>компромисный</w:t>
            </w:r>
            <w:proofErr w:type="spellEnd"/>
            <w:r w:rsidRPr="00F33EBB">
              <w:rPr>
                <w:rFonts w:ascii="Times New Roman" w:hAnsi="Times New Roman" w:cs="Times New Roman"/>
                <w:color w:val="000000" w:themeColor="text1"/>
                <w:sz w:val="16"/>
                <w:szCs w:val="16"/>
              </w:rPr>
              <w:t xml:space="preserve"> выход из создавшегося положения, т. Поликарпов считает возможным вести постройку двух легких </w:t>
            </w:r>
            <w:proofErr w:type="spellStart"/>
            <w:r w:rsidRPr="00F33EBB">
              <w:rPr>
                <w:rFonts w:ascii="Times New Roman" w:hAnsi="Times New Roman" w:cs="Times New Roman"/>
                <w:color w:val="000000" w:themeColor="text1"/>
                <w:sz w:val="16"/>
                <w:szCs w:val="16"/>
              </w:rPr>
              <w:t>опыных</w:t>
            </w:r>
            <w:proofErr w:type="spellEnd"/>
            <w:r w:rsidRPr="00F33EBB">
              <w:rPr>
                <w:rFonts w:ascii="Times New Roman" w:hAnsi="Times New Roman" w:cs="Times New Roman"/>
                <w:color w:val="000000" w:themeColor="text1"/>
                <w:sz w:val="16"/>
                <w:szCs w:val="16"/>
              </w:rPr>
              <w:t xml:space="preserve"> деревянных истребителей под мотор Юпитер с одинаковыми к ним техническими требованиями и поручить работу по одному из них ЦАГИ, а по другому - ОСС ЦКБ. Это даст большую гарантию УВВС, который сможет потом из двух машин выбрать на снабжение наиболее отвечающую тактическим и </w:t>
            </w:r>
            <w:proofErr w:type="spellStart"/>
            <w:r w:rsidRPr="00F33EBB">
              <w:rPr>
                <w:rFonts w:ascii="Times New Roman" w:hAnsi="Times New Roman" w:cs="Times New Roman"/>
                <w:color w:val="000000" w:themeColor="text1"/>
                <w:sz w:val="16"/>
                <w:szCs w:val="16"/>
              </w:rPr>
              <w:t>эксплоатационн</w:t>
            </w:r>
            <w:proofErr w:type="spellEnd"/>
            <w:r w:rsidRPr="00F33EBB">
              <w:rPr>
                <w:rFonts w:ascii="Times New Roman" w:hAnsi="Times New Roman" w:cs="Times New Roman"/>
                <w:color w:val="000000" w:themeColor="text1"/>
                <w:sz w:val="16"/>
                <w:szCs w:val="16"/>
              </w:rPr>
              <w:t xml:space="preserve"> иным требованиям.</w:t>
            </w:r>
          </w:p>
          <w:p w14:paraId="78A839B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КРЕЙСОН. Заявляет, что приводимые т. Поликарповым соображения в свое время имели место и в УВВС, но после переговоров Туполева с Барановым точка зрения УВВС изменилась. Схема И-4 весьма удачна и конструктор берется перевести ее на дерево.</w:t>
            </w:r>
          </w:p>
          <w:p w14:paraId="68BB43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Истребители под моторы с водяным охлаждением также нужны и работа по ним не должна прекращаться. Если на первую серийную И3 придется ставить БМВ6, то последующие будет можно выпустить...</w:t>
            </w:r>
          </w:p>
          <w:p w14:paraId="7329AD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...заняться ОСС ЦКБ, вместе с тем считает приемлемым и предложение т. Поликарпова о постройке двух деревянных истребителей под Юпитер в ЦАГИ и ОСС ЦКБ</w:t>
            </w:r>
          </w:p>
          <w:p w14:paraId="20E43A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вполне соглашаясь с заявлениями </w:t>
            </w: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Крейсона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Погосского</w:t>
            </w:r>
            <w:proofErr w:type="spellEnd"/>
            <w:r w:rsidRPr="00F33EBB">
              <w:rPr>
                <w:rFonts w:ascii="Times New Roman" w:hAnsi="Times New Roman" w:cs="Times New Roman"/>
                <w:color w:val="000000" w:themeColor="text1"/>
                <w:sz w:val="16"/>
                <w:szCs w:val="16"/>
              </w:rPr>
              <w:t xml:space="preserve"> о нужности истребителей под моторы с водяным охлаждением, замечает, что таких моторов в нашем распоряжении еще нет. М14 дает всего 500 сил, а эту мощность нельзя считать достаточной.</w:t>
            </w:r>
          </w:p>
          <w:p w14:paraId="6E9DC8D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ПОГОССКИЙ отмечает, что и моторов Юпитер тоже пока нет. Мы в стадии первоначальных переговоров по этому вопросу.</w:t>
            </w:r>
          </w:p>
          <w:p w14:paraId="362E6EF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ГЛУШКОВ считает, что работа ОСС по истребителям не должна бросаться. Соглашается с </w:t>
            </w:r>
            <w:proofErr w:type="spellStart"/>
            <w:r w:rsidRPr="00F33EBB">
              <w:rPr>
                <w:rFonts w:ascii="Times New Roman" w:hAnsi="Times New Roman" w:cs="Times New Roman"/>
                <w:color w:val="000000" w:themeColor="text1"/>
                <w:sz w:val="16"/>
                <w:szCs w:val="16"/>
              </w:rPr>
              <w:t>компромисным</w:t>
            </w:r>
            <w:proofErr w:type="spellEnd"/>
            <w:r w:rsidRPr="00F33EBB">
              <w:rPr>
                <w:rFonts w:ascii="Times New Roman" w:hAnsi="Times New Roman" w:cs="Times New Roman"/>
                <w:color w:val="000000" w:themeColor="text1"/>
                <w:sz w:val="16"/>
                <w:szCs w:val="16"/>
              </w:rPr>
              <w:t xml:space="preserve"> предложением т. Поликарпова о постройке 2-х машин.</w:t>
            </w:r>
          </w:p>
          <w:p w14:paraId="2E62EC3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УРЫВАЕВ заявляет, что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считает вопрос о И5 принципиальным вопросом. Предложение УВВС противоречит нашему статуту, принятому и УВВС и ГУМП и НТУ ВСНХ. Теперь снова начинается возврат к прежнему положению опытного строительства. В этом отношении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на </w:t>
            </w:r>
            <w:proofErr w:type="spellStart"/>
            <w:r w:rsidRPr="00F33EBB">
              <w:rPr>
                <w:rFonts w:ascii="Times New Roman" w:hAnsi="Times New Roman" w:cs="Times New Roman"/>
                <w:color w:val="000000" w:themeColor="text1"/>
                <w:sz w:val="16"/>
                <w:szCs w:val="16"/>
              </w:rPr>
              <w:t>компромисное</w:t>
            </w:r>
            <w:proofErr w:type="spellEnd"/>
            <w:r w:rsidRPr="00F33EBB">
              <w:rPr>
                <w:rFonts w:ascii="Times New Roman" w:hAnsi="Times New Roman" w:cs="Times New Roman"/>
                <w:color w:val="000000" w:themeColor="text1"/>
                <w:sz w:val="16"/>
                <w:szCs w:val="16"/>
              </w:rPr>
              <w:t xml:space="preserve"> решение не пойдет. Если ЦАГИ изъявит согласие - то ему можно было бы передать постройку </w:t>
            </w:r>
            <w:proofErr w:type="spellStart"/>
            <w:r w:rsidRPr="00F33EBB">
              <w:rPr>
                <w:rFonts w:ascii="Times New Roman" w:hAnsi="Times New Roman" w:cs="Times New Roman"/>
                <w:color w:val="000000" w:themeColor="text1"/>
                <w:sz w:val="16"/>
                <w:szCs w:val="16"/>
              </w:rPr>
              <w:t>самолетап</w:t>
            </w:r>
            <w:proofErr w:type="spellEnd"/>
            <w:r w:rsidRPr="00F33EBB">
              <w:rPr>
                <w:rFonts w:ascii="Times New Roman" w:hAnsi="Times New Roman" w:cs="Times New Roman"/>
                <w:color w:val="000000" w:themeColor="text1"/>
                <w:sz w:val="16"/>
                <w:szCs w:val="16"/>
              </w:rPr>
              <w:t xml:space="preserve"> Д2.</w:t>
            </w:r>
          </w:p>
          <w:p w14:paraId="240BE91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w:t>
            </w:r>
            <w:proofErr w:type="spellStart"/>
            <w:r w:rsidRPr="00F33EBB">
              <w:rPr>
                <w:rFonts w:ascii="Times New Roman" w:hAnsi="Times New Roman" w:cs="Times New Roman"/>
                <w:color w:val="000000" w:themeColor="text1"/>
                <w:sz w:val="16"/>
                <w:szCs w:val="16"/>
              </w:rPr>
              <w:t>Истребигель</w:t>
            </w:r>
            <w:proofErr w:type="spellEnd"/>
            <w:r w:rsidRPr="00F33EBB">
              <w:rPr>
                <w:rFonts w:ascii="Times New Roman" w:hAnsi="Times New Roman" w:cs="Times New Roman"/>
                <w:color w:val="000000" w:themeColor="text1"/>
                <w:sz w:val="16"/>
                <w:szCs w:val="16"/>
              </w:rPr>
              <w:t xml:space="preserve"> под мотор БМВ6 невыгодная для конструктора машина. И-5 - более выгодная и заманчивая машина. Вопрос о его постройке надо решить в зависимости от сроков. Это самое простое решение. Если же поднимать принципиальный вопрос - то речь </w:t>
            </w:r>
            <w:proofErr w:type="spellStart"/>
            <w:r w:rsidRPr="00F33EBB">
              <w:rPr>
                <w:rFonts w:ascii="Times New Roman" w:hAnsi="Times New Roman" w:cs="Times New Roman"/>
                <w:color w:val="000000" w:themeColor="text1"/>
                <w:sz w:val="16"/>
                <w:szCs w:val="16"/>
              </w:rPr>
              <w:t>иет</w:t>
            </w:r>
            <w:proofErr w:type="spellEnd"/>
            <w:r w:rsidRPr="00F33EBB">
              <w:rPr>
                <w:rFonts w:ascii="Times New Roman" w:hAnsi="Times New Roman" w:cs="Times New Roman"/>
                <w:color w:val="000000" w:themeColor="text1"/>
                <w:sz w:val="16"/>
                <w:szCs w:val="16"/>
              </w:rPr>
              <w:t xml:space="preserve"> уже не об И5, а о всем опытном строительстве.</w:t>
            </w:r>
          </w:p>
          <w:p w14:paraId="77F926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УРЫВАЕВ констатирует, что мнение ЦАГИ, НАМИ и УВВС вводится к передаче работ по И5 в ЦАГИ /</w:t>
            </w:r>
            <w:proofErr w:type="spellStart"/>
            <w:r w:rsidRPr="00F33EBB">
              <w:rPr>
                <w:rFonts w:ascii="Times New Roman" w:hAnsi="Times New Roman" w:cs="Times New Roman"/>
                <w:color w:val="000000" w:themeColor="text1"/>
                <w:sz w:val="16"/>
                <w:szCs w:val="16"/>
              </w:rPr>
              <w:t>т.ЧУДАКОВ</w:t>
            </w:r>
            <w:proofErr w:type="spellEnd"/>
            <w:r w:rsidRPr="00F33EBB">
              <w:rPr>
                <w:rFonts w:ascii="Times New Roman" w:hAnsi="Times New Roman" w:cs="Times New Roman"/>
                <w:color w:val="000000" w:themeColor="text1"/>
                <w:sz w:val="16"/>
                <w:szCs w:val="16"/>
              </w:rPr>
              <w:t xml:space="preserve">: “при условии удовлетворительности сроков выполнения"/. Мнение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продолжает тов. Урываев, следующее; считать передачу работ по деревянному легкому высокоманевренному истребителю И5 под мотор Юпитер-8 в ЦАГИ нецелесообразным по следующим мотивам:</w:t>
            </w:r>
          </w:p>
          <w:p w14:paraId="2C38FB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ОСС ЦКБ занят разработкой конструкции деревянных истребителей и имеет в этом отношении ценный конструкторский и </w:t>
            </w:r>
            <w:proofErr w:type="spellStart"/>
            <w:r w:rsidRPr="00F33EBB">
              <w:rPr>
                <w:rFonts w:ascii="Times New Roman" w:hAnsi="Times New Roman" w:cs="Times New Roman"/>
                <w:color w:val="000000" w:themeColor="text1"/>
                <w:sz w:val="16"/>
                <w:szCs w:val="16"/>
              </w:rPr>
              <w:t>произведственный</w:t>
            </w:r>
            <w:proofErr w:type="spellEnd"/>
            <w:r w:rsidRPr="00F33EBB">
              <w:rPr>
                <w:rFonts w:ascii="Times New Roman" w:hAnsi="Times New Roman" w:cs="Times New Roman"/>
                <w:color w:val="000000" w:themeColor="text1"/>
                <w:sz w:val="16"/>
                <w:szCs w:val="16"/>
              </w:rPr>
              <w:t xml:space="preserve"> опыт.</w:t>
            </w:r>
          </w:p>
          <w:p w14:paraId="210DE3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Такая передала противоречила бы по существу положению о совместной работе Треста с Научными институтами, которым сфера деятельности Треста и ЦАГИ в области опытного самолетостроения разграничена с концентрацией в ЦАГИ металлического опытного самолетостроения и в Тресте - деревянного.</w:t>
            </w:r>
          </w:p>
          <w:p w14:paraId="2CDAFC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АКАШЕВ. Присоединяется к предложению о передаче работ по И5 и просит слова в защиту этого предложения.</w:t>
            </w:r>
          </w:p>
          <w:p w14:paraId="680574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УРЫВАЕВ. Вы не убедите меня, и я Вас. Считаю прения по этому излишними.</w:t>
            </w:r>
          </w:p>
          <w:p w14:paraId="3454B3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УРЫВАЕВ формулирует следующее положение:</w:t>
            </w:r>
          </w:p>
          <w:p w14:paraId="308413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Представители ЦАГИ, НАМИ, УВВС и ВПУ считают целесообразными работы по проектированию деревянного легкого и </w:t>
            </w:r>
            <w:proofErr w:type="spellStart"/>
            <w:r w:rsidRPr="00F33EBB">
              <w:rPr>
                <w:rFonts w:ascii="Times New Roman" w:hAnsi="Times New Roman" w:cs="Times New Roman"/>
                <w:color w:val="000000" w:themeColor="text1"/>
                <w:sz w:val="16"/>
                <w:szCs w:val="16"/>
              </w:rPr>
              <w:t>высокоманевреннного</w:t>
            </w:r>
            <w:proofErr w:type="spellEnd"/>
            <w:r w:rsidRPr="00F33EBB">
              <w:rPr>
                <w:rFonts w:ascii="Times New Roman" w:hAnsi="Times New Roman" w:cs="Times New Roman"/>
                <w:color w:val="000000" w:themeColor="text1"/>
                <w:sz w:val="16"/>
                <w:szCs w:val="16"/>
              </w:rPr>
              <w:t xml:space="preserve"> истребителя под мотор Юпитер-8 передать ЦАГИ.</w:t>
            </w:r>
          </w:p>
          <w:p w14:paraId="55EED6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ГУМП считают таковую передачу нецелесообразной по мотивам, изложенным выше.</w:t>
            </w:r>
          </w:p>
          <w:p w14:paraId="46B704C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вопрос о месте постройки И5 будет решаться путем непосредственных переговоров Правления Треста в соответствующих инстанциях.</w:t>
            </w:r>
          </w:p>
          <w:p w14:paraId="763E39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вносит предложение просить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провести решение этого вопроса ускоренным порядком, чтобы иметь возможность скорейшего приступа к работам.</w:t>
            </w:r>
          </w:p>
        </w:tc>
        <w:tc>
          <w:tcPr>
            <w:tcW w:w="3164" w:type="dxa"/>
          </w:tcPr>
          <w:p w14:paraId="4C3977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w:t>
            </w:r>
          </w:p>
          <w:p w14:paraId="53B1F3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Вопрос о месте постройка деревянного истребителя И5 под мотор Юпитер-8 считать открытым.</w:t>
            </w:r>
          </w:p>
          <w:p w14:paraId="6CE4EC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Просить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окончательное решение этого вопроса в соответствующих инстанциях провести ускоренным порядком.</w:t>
            </w:r>
          </w:p>
          <w:p w14:paraId="2556AE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F8C2523" w14:textId="77777777">
        <w:tc>
          <w:tcPr>
            <w:tcW w:w="8046" w:type="dxa"/>
          </w:tcPr>
          <w:p w14:paraId="682667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 О технических требованиях к самолету Д-2.</w:t>
            </w:r>
          </w:p>
          <w:p w14:paraId="246AE0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докладывает соображения ОСС ЦКБ по проекту технических требований к самолету Д-2 /</w:t>
            </w:r>
            <w:proofErr w:type="spellStart"/>
            <w:r w:rsidRPr="00F33EBB">
              <w:rPr>
                <w:rFonts w:ascii="Times New Roman" w:hAnsi="Times New Roman" w:cs="Times New Roman"/>
                <w:color w:val="000000" w:themeColor="text1"/>
                <w:sz w:val="16"/>
                <w:szCs w:val="16"/>
              </w:rPr>
              <w:t>см.вх</w:t>
            </w:r>
            <w:proofErr w:type="spellEnd"/>
            <w:r w:rsidRPr="00F33EBB">
              <w:rPr>
                <w:rFonts w:ascii="Times New Roman" w:hAnsi="Times New Roman" w:cs="Times New Roman"/>
                <w:color w:val="000000" w:themeColor="text1"/>
                <w:sz w:val="16"/>
                <w:szCs w:val="16"/>
              </w:rPr>
              <w:t xml:space="preserve">. № 6940/н-1 д. 258оп/, указывая, главным образом, на то об </w:t>
            </w:r>
            <w:proofErr w:type="spellStart"/>
            <w:r w:rsidRPr="00F33EBB">
              <w:rPr>
                <w:rFonts w:ascii="Times New Roman" w:hAnsi="Times New Roman" w:cs="Times New Roman"/>
                <w:color w:val="000000" w:themeColor="text1"/>
                <w:sz w:val="16"/>
                <w:szCs w:val="16"/>
              </w:rPr>
              <w:t>стоятельетво</w:t>
            </w:r>
            <w:proofErr w:type="spellEnd"/>
            <w:r w:rsidRPr="00F33EBB">
              <w:rPr>
                <w:rFonts w:ascii="Times New Roman" w:hAnsi="Times New Roman" w:cs="Times New Roman"/>
                <w:color w:val="000000" w:themeColor="text1"/>
                <w:sz w:val="16"/>
                <w:szCs w:val="16"/>
              </w:rPr>
              <w:t>, что заданная Д-2 нагрузка в 735 кг. слишком велика для данного типа са</w:t>
            </w:r>
            <w:r w:rsidRPr="00F33EBB">
              <w:rPr>
                <w:rFonts w:ascii="Times New Roman" w:hAnsi="Times New Roman" w:cs="Times New Roman"/>
                <w:color w:val="000000" w:themeColor="text1"/>
                <w:sz w:val="16"/>
                <w:szCs w:val="16"/>
              </w:rPr>
              <w:softHyphen/>
              <w:t xml:space="preserve">молета как истребителя. Вследствие этого поставленные технические требования с трудом выполнимы и то лишь при условии уменьшения нагрузки до 600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w:t>
            </w:r>
          </w:p>
          <w:p w14:paraId="333175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КРЕЙСОН сообщает, что вопрос о тех. требованиях к Д-2 еще не окончательно проработан УВВС. - I и П Секции, в общем, разделяют высказанное мнение ОСС ЦКБ но тактики УВВС смотрят на Д-2 как тип ускоренного разведчика и настаивают на нагрузке в 730 кг.</w:t>
            </w:r>
          </w:p>
          <w:p w14:paraId="0B829F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проработки этого вопроса имеется достаточно времени, т.к. начало проектирования предположено по плану на 1/1-28 года, Сейчас его согласовать не представляется возможным, ввиду того, что специалисты тактики УВВС находятся в отпуску.</w:t>
            </w:r>
          </w:p>
          <w:p w14:paraId="2D34C9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указывает, что ОСС ЦКБ не знает, по какому пути идти. Если Д-2 - ускоренный разведчик, то не надо называть его истребителем.</w:t>
            </w:r>
          </w:p>
        </w:tc>
        <w:tc>
          <w:tcPr>
            <w:tcW w:w="3164" w:type="dxa"/>
          </w:tcPr>
          <w:p w14:paraId="5D26E8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обмена мнениями Советом принято следующее:</w:t>
            </w:r>
          </w:p>
          <w:p w14:paraId="38AA6CC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Присоединяясь к мнению ОСС считать, что </w:t>
            </w:r>
            <w:proofErr w:type="spellStart"/>
            <w:r w:rsidRPr="00F33EBB">
              <w:rPr>
                <w:rFonts w:ascii="Times New Roman" w:hAnsi="Times New Roman" w:cs="Times New Roman"/>
                <w:color w:val="000000" w:themeColor="text1"/>
                <w:sz w:val="16"/>
                <w:szCs w:val="16"/>
              </w:rPr>
              <w:t>пред"явленные</w:t>
            </w:r>
            <w:proofErr w:type="spellEnd"/>
            <w:r w:rsidRPr="00F33EBB">
              <w:rPr>
                <w:rFonts w:ascii="Times New Roman" w:hAnsi="Times New Roman" w:cs="Times New Roman"/>
                <w:color w:val="000000" w:themeColor="text1"/>
                <w:sz w:val="16"/>
                <w:szCs w:val="16"/>
              </w:rPr>
              <w:t xml:space="preserve"> УВВС к согласованию тех. требования к самолету Д-2 без снижения нагрузки удовлетворены быть не могут.</w:t>
            </w:r>
          </w:p>
          <w:p w14:paraId="7D1CA8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Ввиду заявления представителя УВВС, что последнее не имеет еще окончательного решения по вопросу об упомянутых тех, требованиях от обсуждения его воздержаться и с рассмотре</w:t>
            </w:r>
            <w:r w:rsidRPr="00F33EBB">
              <w:rPr>
                <w:rFonts w:ascii="Times New Roman" w:hAnsi="Times New Roman" w:cs="Times New Roman"/>
                <w:color w:val="000000" w:themeColor="text1"/>
                <w:sz w:val="16"/>
                <w:szCs w:val="16"/>
              </w:rPr>
              <w:softHyphen/>
              <w:t>ния снять, суждение же по делу иметь по получении мнения УВВС.</w:t>
            </w:r>
          </w:p>
        </w:tc>
      </w:tr>
      <w:tr w:rsidR="00472A36" w:rsidRPr="00F33EBB" w14:paraId="74796643" w14:textId="77777777">
        <w:tc>
          <w:tcPr>
            <w:tcW w:w="8046" w:type="dxa"/>
            <w:tcBorders>
              <w:bottom w:val="single" w:sz="12" w:space="0" w:color="auto"/>
            </w:tcBorders>
          </w:tcPr>
          <w:p w14:paraId="4E799C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Окончательное рассмотрение эскизного проекта бомбардировщика ТБ2 /бывш. Л2-2ЛД/.</w:t>
            </w:r>
          </w:p>
          <w:p w14:paraId="2A67BE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докладывает заключение Коллегии ЦАГИ по проекту.</w:t>
            </w:r>
          </w:p>
          <w:p w14:paraId="68F7F8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КРЕЙСОН вносит пожелание, поддержанное и другими Членами Совета, чтобы при разработке предварительного проекта самолета ОСС ЦКБ придерживалось бы установленных стандартов материалов и деталей, в частности, в отношении колес желательно применять колесо </w:t>
            </w:r>
            <w:proofErr w:type="spellStart"/>
            <w:r w:rsidRPr="00F33EBB">
              <w:rPr>
                <w:rFonts w:ascii="Times New Roman" w:hAnsi="Times New Roman" w:cs="Times New Roman"/>
                <w:color w:val="000000" w:themeColor="text1"/>
                <w:sz w:val="16"/>
                <w:szCs w:val="16"/>
              </w:rPr>
              <w:t>размерностн</w:t>
            </w:r>
            <w:proofErr w:type="spellEnd"/>
            <w:r w:rsidRPr="00F33EBB">
              <w:rPr>
                <w:rFonts w:ascii="Times New Roman" w:hAnsi="Times New Roman" w:cs="Times New Roman"/>
                <w:color w:val="000000" w:themeColor="text1"/>
                <w:sz w:val="16"/>
                <w:szCs w:val="16"/>
              </w:rPr>
              <w:t>, принятой для самолета АНТ-4.</w:t>
            </w:r>
          </w:p>
        </w:tc>
        <w:tc>
          <w:tcPr>
            <w:tcW w:w="3164" w:type="dxa"/>
            <w:tcBorders>
              <w:bottom w:val="single" w:sz="12" w:space="0" w:color="auto"/>
            </w:tcBorders>
          </w:tcPr>
          <w:p w14:paraId="0BFB8DA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обмене мнениями постановили:</w:t>
            </w:r>
          </w:p>
          <w:p w14:paraId="4C7661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Присоединяясь к заключению по данному проекту Коллегии ЦАГИ /протокол №..... заседания Коллегии от .../, эскизный проект ночного бомбардировщика ТБ2 принять в...</w:t>
            </w:r>
          </w:p>
        </w:tc>
      </w:tr>
    </w:tbl>
    <w:p w14:paraId="7054FD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078ACD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E994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сентября 1927 Техсовет утвердил новый эскизный проект ночного бомбардировщика ТБ-2 2ЛД 450 (по старой номенклатуре Л2-2ЛД), полученный из ОСС ЦКБ (Н.Н.П.) 29 августа 1927. НК УВВС проект был утвержден 22 сентября (2275).</w:t>
      </w:r>
    </w:p>
    <w:p w14:paraId="05F42E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24C1D0"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21 сентября 1927 (согласно ноябрьского 1927 г. «Отчетного доклада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за 1926-1927 гг.») про</w:t>
      </w:r>
      <w:r w:rsidRPr="00735736">
        <w:rPr>
          <w:rFonts w:ascii="Times New Roman" w:hAnsi="Times New Roman" w:cs="Times New Roman"/>
          <w:color w:val="0070C0"/>
          <w:sz w:val="16"/>
          <w:szCs w:val="16"/>
        </w:rPr>
        <w:softHyphen/>
        <w:t>ект ТБ ОСС был утвержден НК УВВС.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2B2C43F9"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 xml:space="preserve">тября прошло заседание Техсовета </w:t>
      </w:r>
      <w:proofErr w:type="spellStart"/>
      <w:r w:rsidRPr="00735736">
        <w:rPr>
          <w:rFonts w:ascii="Times New Roman" w:hAnsi="Times New Roman" w:cs="Times New Roman"/>
          <w:color w:val="0070C0"/>
          <w:sz w:val="16"/>
          <w:szCs w:val="16"/>
        </w:rPr>
        <w:t>Авиатре</w:t>
      </w:r>
      <w:r w:rsidRPr="00735736">
        <w:rPr>
          <w:rFonts w:ascii="Times New Roman" w:hAnsi="Times New Roman" w:cs="Times New Roman"/>
          <w:color w:val="0070C0"/>
          <w:sz w:val="16"/>
          <w:szCs w:val="16"/>
        </w:rPr>
        <w:softHyphen/>
        <w:t>ста</w:t>
      </w:r>
      <w:proofErr w:type="spellEnd"/>
      <w:r w:rsidRPr="00735736">
        <w:rPr>
          <w:rFonts w:ascii="Times New Roman" w:hAnsi="Times New Roman" w:cs="Times New Roman"/>
          <w:color w:val="0070C0"/>
          <w:sz w:val="16"/>
          <w:szCs w:val="16"/>
        </w:rPr>
        <w:t xml:space="preserve">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5C386127"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79F3E9C2"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 этом заседании П. М. </w:t>
      </w:r>
      <w:proofErr w:type="spellStart"/>
      <w:r w:rsidRPr="00735736">
        <w:rPr>
          <w:rFonts w:ascii="Times New Roman" w:hAnsi="Times New Roman" w:cs="Times New Roman"/>
          <w:color w:val="0070C0"/>
          <w:sz w:val="16"/>
          <w:szCs w:val="16"/>
        </w:rPr>
        <w:t>Крейсон</w:t>
      </w:r>
      <w:proofErr w:type="spellEnd"/>
      <w:r w:rsidRPr="00735736">
        <w:rPr>
          <w:rFonts w:ascii="Times New Roman" w:hAnsi="Times New Roman" w:cs="Times New Roman"/>
          <w:color w:val="0070C0"/>
          <w:sz w:val="16"/>
          <w:szCs w:val="16"/>
        </w:rPr>
        <w:t xml:space="preserve">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1D5BBA74"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 xml:space="preserve">ное ЦАГИ в план опытного строительства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 1927/28 операционный год, бомбардировщик ТБ-2 включили в план в ва</w:t>
      </w:r>
      <w:r w:rsidRPr="00735736">
        <w:rPr>
          <w:rFonts w:ascii="Times New Roman" w:hAnsi="Times New Roman" w:cs="Times New Roman"/>
          <w:color w:val="0070C0"/>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735736">
        <w:rPr>
          <w:rFonts w:ascii="Times New Roman" w:hAnsi="Times New Roman" w:cs="Times New Roman"/>
          <w:color w:val="0070C0"/>
          <w:sz w:val="16"/>
          <w:szCs w:val="16"/>
        </w:rPr>
        <w:t>Авиа</w:t>
      </w:r>
      <w:r w:rsidRPr="00735736">
        <w:rPr>
          <w:rFonts w:ascii="Times New Roman" w:hAnsi="Times New Roman" w:cs="Times New Roman"/>
          <w:color w:val="0070C0"/>
          <w:sz w:val="16"/>
          <w:szCs w:val="16"/>
        </w:rPr>
        <w:softHyphen/>
        <w:t>трест</w:t>
      </w:r>
      <w:proofErr w:type="spellEnd"/>
      <w:r w:rsidRPr="00735736">
        <w:rPr>
          <w:rFonts w:ascii="Times New Roman" w:hAnsi="Times New Roman" w:cs="Times New Roman"/>
          <w:color w:val="0070C0"/>
          <w:sz w:val="16"/>
          <w:szCs w:val="16"/>
        </w:rPr>
        <w:t xml:space="preserve"> на 1927/28 год отпустил 220 тысяч руб</w:t>
      </w:r>
      <w:r w:rsidRPr="00735736">
        <w:rPr>
          <w:rFonts w:ascii="Times New Roman" w:hAnsi="Times New Roman" w:cs="Times New Roman"/>
          <w:color w:val="0070C0"/>
          <w:sz w:val="16"/>
          <w:szCs w:val="16"/>
        </w:rPr>
        <w:softHyphen/>
        <w:t>лей (23344).</w:t>
      </w:r>
    </w:p>
    <w:p w14:paraId="630CBB19"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03AF73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21 сентября 1927 г. сложившаяся ситуация с И-3 Н.Н.П. и И-4 П.О.С. обсужда</w:t>
      </w:r>
      <w:r w:rsidRPr="00F33EBB">
        <w:rPr>
          <w:rFonts w:ascii="Times New Roman" w:hAnsi="Times New Roman" w:cs="Times New Roman"/>
          <w:color w:val="000000" w:themeColor="text1"/>
          <w:sz w:val="16"/>
          <w:szCs w:val="16"/>
        </w:rPr>
        <w:softHyphen/>
        <w:t xml:space="preserve">лась на заседании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под председательством члена Правления Урываева. Туполев предпочел на это заседание не явиться, отправив на не</w:t>
      </w:r>
      <w:r w:rsidRPr="00F33EBB">
        <w:rPr>
          <w:rFonts w:ascii="Times New Roman" w:hAnsi="Times New Roman" w:cs="Times New Roman"/>
          <w:color w:val="000000" w:themeColor="text1"/>
          <w:sz w:val="16"/>
          <w:szCs w:val="16"/>
        </w:rPr>
        <w:softHyphen/>
        <w:t xml:space="preserve">го вместо себя </w:t>
      </w:r>
      <w:proofErr w:type="spellStart"/>
      <w:r w:rsidRPr="00F33EBB">
        <w:rPr>
          <w:rFonts w:ascii="Times New Roman" w:hAnsi="Times New Roman" w:cs="Times New Roman"/>
          <w:color w:val="000000" w:themeColor="text1"/>
          <w:sz w:val="16"/>
          <w:szCs w:val="16"/>
        </w:rPr>
        <w:t>Погосского</w:t>
      </w:r>
      <w:proofErr w:type="spellEnd"/>
      <w:r w:rsidRPr="00F33EBB">
        <w:rPr>
          <w:rFonts w:ascii="Times New Roman" w:hAnsi="Times New Roman" w:cs="Times New Roman"/>
          <w:color w:val="000000" w:themeColor="text1"/>
          <w:sz w:val="16"/>
          <w:szCs w:val="16"/>
        </w:rPr>
        <w:t xml:space="preserve">. Первым выступил секретарь совета </w:t>
      </w:r>
      <w:proofErr w:type="spellStart"/>
      <w:r w:rsidRPr="00F33EBB">
        <w:rPr>
          <w:rFonts w:ascii="Times New Roman" w:hAnsi="Times New Roman" w:cs="Times New Roman"/>
          <w:color w:val="000000" w:themeColor="text1"/>
          <w:sz w:val="16"/>
          <w:szCs w:val="16"/>
        </w:rPr>
        <w:t>В.В.Калинин</w:t>
      </w:r>
      <w:proofErr w:type="spellEnd"/>
      <w:r w:rsidRPr="00F33EBB">
        <w:rPr>
          <w:rFonts w:ascii="Times New Roman" w:hAnsi="Times New Roman" w:cs="Times New Roman"/>
          <w:color w:val="000000" w:themeColor="text1"/>
          <w:sz w:val="16"/>
          <w:szCs w:val="16"/>
        </w:rPr>
        <w:t xml:space="preserve">. Он изложил существо вопроса, отметив, что: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представило в УВВС соображения о необхо</w:t>
      </w:r>
      <w:r w:rsidRPr="00F33EBB">
        <w:rPr>
          <w:rFonts w:ascii="Times New Roman" w:hAnsi="Times New Roman" w:cs="Times New Roman"/>
          <w:color w:val="000000" w:themeColor="text1"/>
          <w:sz w:val="16"/>
          <w:szCs w:val="16"/>
        </w:rPr>
        <w:softHyphen/>
        <w:t>димости включения постройки истребителя И-5 в план работ ОСС ЦКБ 1927-28 года с ходатайством о приобре</w:t>
      </w:r>
      <w:r w:rsidRPr="00F33EBB">
        <w:rPr>
          <w:rFonts w:ascii="Times New Roman" w:hAnsi="Times New Roman" w:cs="Times New Roman"/>
          <w:color w:val="000000" w:themeColor="text1"/>
          <w:sz w:val="16"/>
          <w:szCs w:val="16"/>
        </w:rPr>
        <w:softHyphen/>
        <w:t>тении для этого самолета мотора Юпитер 8 серии, ука</w:t>
      </w:r>
      <w:r w:rsidRPr="00F33EBB">
        <w:rPr>
          <w:rFonts w:ascii="Times New Roman" w:hAnsi="Times New Roman" w:cs="Times New Roman"/>
          <w:color w:val="000000" w:themeColor="text1"/>
          <w:sz w:val="16"/>
          <w:szCs w:val="16"/>
        </w:rPr>
        <w:softHyphen/>
        <w:t>зав одновременно о желательности снятия с программы двухместного истребителя Д2-БМВ6.</w:t>
      </w:r>
    </w:p>
    <w:p w14:paraId="7CF64D2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самое последнее время Правлением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w:t>
      </w:r>
      <w:r w:rsidRPr="00F33EBB">
        <w:rPr>
          <w:rFonts w:ascii="Times New Roman" w:hAnsi="Times New Roman" w:cs="Times New Roman"/>
          <w:color w:val="000000" w:themeColor="text1"/>
          <w:sz w:val="16"/>
          <w:szCs w:val="16"/>
        </w:rPr>
        <w:softHyphen/>
        <w:t>лучено письмо Начальника ВВС т. Баранова, выдвигаю</w:t>
      </w:r>
      <w:r w:rsidRPr="00F33EBB">
        <w:rPr>
          <w:rFonts w:ascii="Times New Roman" w:hAnsi="Times New Roman" w:cs="Times New Roman"/>
          <w:color w:val="000000" w:themeColor="text1"/>
          <w:sz w:val="16"/>
          <w:szCs w:val="16"/>
        </w:rPr>
        <w:softHyphen/>
        <w:t>щее новую постановку вопроса, а именно - оставление в плане работ ОСС ЦКБ самолета Д2 и передачу проекти</w:t>
      </w:r>
      <w:r w:rsidRPr="00F33EBB">
        <w:rPr>
          <w:rFonts w:ascii="Times New Roman" w:hAnsi="Times New Roman" w:cs="Times New Roman"/>
          <w:color w:val="000000" w:themeColor="text1"/>
          <w:sz w:val="16"/>
          <w:szCs w:val="16"/>
        </w:rPr>
        <w:softHyphen/>
        <w:t>рования и постройки самолета И-5 в ЦАГИ, мотивируя последнее желательностью переноса форм и схемы ис</w:t>
      </w:r>
      <w:r w:rsidRPr="00F33EBB">
        <w:rPr>
          <w:rFonts w:ascii="Times New Roman" w:hAnsi="Times New Roman" w:cs="Times New Roman"/>
          <w:color w:val="000000" w:themeColor="text1"/>
          <w:sz w:val="16"/>
          <w:szCs w:val="16"/>
        </w:rPr>
        <w:softHyphen/>
        <w:t>требителя И-4 в деревянную конструкцию.</w:t>
      </w:r>
    </w:p>
    <w:p w14:paraId="0FF9C0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этим перед Советом выдвигается принци</w:t>
      </w:r>
      <w:r w:rsidRPr="00F33EBB">
        <w:rPr>
          <w:rFonts w:ascii="Times New Roman" w:hAnsi="Times New Roman" w:cs="Times New Roman"/>
          <w:color w:val="000000" w:themeColor="text1"/>
          <w:sz w:val="16"/>
          <w:szCs w:val="16"/>
        </w:rPr>
        <w:softHyphen/>
        <w:t>пиальный вопрос о месте постройки истребителя И-5”.</w:t>
      </w:r>
    </w:p>
    <w:p w14:paraId="7B4E92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УВВС </w:t>
      </w:r>
      <w:proofErr w:type="spellStart"/>
      <w:r w:rsidRPr="00F33EBB">
        <w:rPr>
          <w:rFonts w:ascii="Times New Roman" w:hAnsi="Times New Roman" w:cs="Times New Roman"/>
          <w:color w:val="000000" w:themeColor="text1"/>
          <w:sz w:val="16"/>
          <w:szCs w:val="16"/>
        </w:rPr>
        <w:t>Крейсон</w:t>
      </w:r>
      <w:proofErr w:type="spellEnd"/>
      <w:r w:rsidRPr="00F33EBB">
        <w:rPr>
          <w:rFonts w:ascii="Times New Roman" w:hAnsi="Times New Roman" w:cs="Times New Roman"/>
          <w:color w:val="000000" w:themeColor="text1"/>
          <w:sz w:val="16"/>
          <w:szCs w:val="16"/>
        </w:rPr>
        <w:t xml:space="preserve"> заявил, что им получе</w:t>
      </w:r>
      <w:r w:rsidRPr="00F33EBB">
        <w:rPr>
          <w:rFonts w:ascii="Times New Roman" w:hAnsi="Times New Roman" w:cs="Times New Roman"/>
          <w:color w:val="000000" w:themeColor="text1"/>
          <w:sz w:val="16"/>
          <w:szCs w:val="16"/>
        </w:rPr>
        <w:softHyphen/>
        <w:t xml:space="preserve">но указание от начальства голосовать только за передачу ЦАГИ разработки И-5. </w:t>
      </w:r>
      <w:proofErr w:type="spellStart"/>
      <w:r w:rsidRPr="00F33EBB">
        <w:rPr>
          <w:rFonts w:ascii="Times New Roman" w:hAnsi="Times New Roman" w:cs="Times New Roman"/>
          <w:color w:val="000000" w:themeColor="text1"/>
          <w:sz w:val="16"/>
          <w:szCs w:val="16"/>
        </w:rPr>
        <w:t>Погосский</w:t>
      </w:r>
      <w:proofErr w:type="spellEnd"/>
      <w:r w:rsidRPr="00F33EBB">
        <w:rPr>
          <w:rFonts w:ascii="Times New Roman" w:hAnsi="Times New Roman" w:cs="Times New Roman"/>
          <w:color w:val="000000" w:themeColor="text1"/>
          <w:sz w:val="16"/>
          <w:szCs w:val="16"/>
        </w:rPr>
        <w:t xml:space="preserve"> подтвердил, что ре</w:t>
      </w:r>
      <w:r w:rsidRPr="00F33EBB">
        <w:rPr>
          <w:rFonts w:ascii="Times New Roman" w:hAnsi="Times New Roman" w:cs="Times New Roman"/>
          <w:color w:val="000000" w:themeColor="text1"/>
          <w:sz w:val="16"/>
          <w:szCs w:val="16"/>
        </w:rPr>
        <w:softHyphen/>
        <w:t>шение начальника ВВС вызвано переговорами между Барановым и Туполевым. Вместе с тем в его выступле</w:t>
      </w:r>
      <w:r w:rsidRPr="00F33EBB">
        <w:rPr>
          <w:rFonts w:ascii="Times New Roman" w:hAnsi="Times New Roman" w:cs="Times New Roman"/>
          <w:color w:val="000000" w:themeColor="text1"/>
          <w:sz w:val="16"/>
          <w:szCs w:val="16"/>
        </w:rPr>
        <w:softHyphen/>
        <w:t>нии были произнесены слова, которые повергли присут</w:t>
      </w:r>
      <w:r w:rsidRPr="00F33EBB">
        <w:rPr>
          <w:rFonts w:ascii="Times New Roman" w:hAnsi="Times New Roman" w:cs="Times New Roman"/>
          <w:color w:val="000000" w:themeColor="text1"/>
          <w:sz w:val="16"/>
          <w:szCs w:val="16"/>
        </w:rPr>
        <w:softHyphen/>
        <w:t>ствовавших в состояние шока: “Тов. Барановым было выражено желание, чтобы в ЦАГИ велось... опытное са</w:t>
      </w:r>
      <w:r w:rsidRPr="00F33EBB">
        <w:rPr>
          <w:rFonts w:ascii="Times New Roman" w:hAnsi="Times New Roman" w:cs="Times New Roman"/>
          <w:color w:val="000000" w:themeColor="text1"/>
          <w:sz w:val="16"/>
          <w:szCs w:val="16"/>
        </w:rPr>
        <w:softHyphen/>
        <w:t xml:space="preserve">молетостроение в области деревянных конструкций. </w:t>
      </w:r>
      <w:proofErr w:type="spellStart"/>
      <w:r w:rsidRPr="00F33EBB">
        <w:rPr>
          <w:rFonts w:ascii="Times New Roman" w:hAnsi="Times New Roman" w:cs="Times New Roman"/>
          <w:color w:val="000000" w:themeColor="text1"/>
          <w:sz w:val="16"/>
          <w:szCs w:val="16"/>
        </w:rPr>
        <w:t>А.Н.Туполев</w:t>
      </w:r>
      <w:proofErr w:type="spellEnd"/>
      <w:r w:rsidRPr="00F33EBB">
        <w:rPr>
          <w:rFonts w:ascii="Times New Roman" w:hAnsi="Times New Roman" w:cs="Times New Roman"/>
          <w:color w:val="000000" w:themeColor="text1"/>
          <w:sz w:val="16"/>
          <w:szCs w:val="16"/>
        </w:rPr>
        <w:t xml:space="preserve"> нашел, что работу по деревянным конст</w:t>
      </w:r>
      <w:r w:rsidRPr="00F33EBB">
        <w:rPr>
          <w:rFonts w:ascii="Times New Roman" w:hAnsi="Times New Roman" w:cs="Times New Roman"/>
          <w:color w:val="000000" w:themeColor="text1"/>
          <w:sz w:val="16"/>
          <w:szCs w:val="16"/>
        </w:rPr>
        <w:softHyphen/>
        <w:t>рукциям легче начать с переработки металлических форм истребителя И-4 на деревянные. К работе предпо</w:t>
      </w:r>
      <w:r w:rsidRPr="00F33EBB">
        <w:rPr>
          <w:rFonts w:ascii="Times New Roman" w:hAnsi="Times New Roman" w:cs="Times New Roman"/>
          <w:color w:val="000000" w:themeColor="text1"/>
          <w:sz w:val="16"/>
          <w:szCs w:val="16"/>
        </w:rPr>
        <w:softHyphen/>
        <w:t>лагается приступить в ближайшее время со сроком окон</w:t>
      </w:r>
      <w:r w:rsidRPr="00F33EBB">
        <w:rPr>
          <w:rFonts w:ascii="Times New Roman" w:hAnsi="Times New Roman" w:cs="Times New Roman"/>
          <w:color w:val="000000" w:themeColor="text1"/>
          <w:sz w:val="16"/>
          <w:szCs w:val="16"/>
        </w:rPr>
        <w:softHyphen/>
        <w:t>чания примерно к осени 1928 г. Институт (ЦАГИ. - В.И.) также держится мнения, что с указанного типа самолета можно начать разработку деревянных конструкций”. Поликарпов отметил, что при реализации предложе</w:t>
      </w:r>
      <w:r w:rsidRPr="00F33EBB">
        <w:rPr>
          <w:rFonts w:ascii="Times New Roman" w:hAnsi="Times New Roman" w:cs="Times New Roman"/>
          <w:color w:val="000000" w:themeColor="text1"/>
          <w:sz w:val="16"/>
          <w:szCs w:val="16"/>
        </w:rPr>
        <w:softHyphen/>
        <w:t>ния УВВС нарушится преемственность работ, напрасно пропадет накопленный опыт. “Схему И-3 мы считаем весьма благоприятной и могущей дать прекрасные ре</w:t>
      </w:r>
      <w:r w:rsidRPr="00F33EBB">
        <w:rPr>
          <w:rFonts w:ascii="Times New Roman" w:hAnsi="Times New Roman" w:cs="Times New Roman"/>
          <w:color w:val="000000" w:themeColor="text1"/>
          <w:sz w:val="16"/>
          <w:szCs w:val="16"/>
        </w:rPr>
        <w:softHyphen/>
        <w:t>зультаты при условии использования легкого и мощно</w:t>
      </w:r>
      <w:r w:rsidRPr="00F33EBB">
        <w:rPr>
          <w:rFonts w:ascii="Times New Roman" w:hAnsi="Times New Roman" w:cs="Times New Roman"/>
          <w:color w:val="000000" w:themeColor="text1"/>
          <w:sz w:val="16"/>
          <w:szCs w:val="16"/>
        </w:rPr>
        <w:softHyphen/>
        <w:t>го мотора, - говорил он. - Перейти от И-3 к И-5 для ОСС ЦКБ не представляет особых затруднений. Вместе с тем следует напомнить, что металлическую конструк</w:t>
      </w:r>
      <w:r w:rsidRPr="00F33EBB">
        <w:rPr>
          <w:rFonts w:ascii="Times New Roman" w:hAnsi="Times New Roman" w:cs="Times New Roman"/>
          <w:color w:val="000000" w:themeColor="text1"/>
          <w:sz w:val="16"/>
          <w:szCs w:val="16"/>
        </w:rPr>
        <w:softHyphen/>
        <w:t>цию не всегда можно удовлетворительно развернуть в деревянную”.</w:t>
      </w:r>
    </w:p>
    <w:p w14:paraId="1061D5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качестве компромисса в создавшемся положении Николай Николаевич предложил осуществить проекти</w:t>
      </w:r>
      <w:r w:rsidRPr="00F33EBB">
        <w:rPr>
          <w:rFonts w:ascii="Times New Roman" w:hAnsi="Times New Roman" w:cs="Times New Roman"/>
          <w:color w:val="000000" w:themeColor="text1"/>
          <w:sz w:val="16"/>
          <w:szCs w:val="16"/>
        </w:rPr>
        <w:softHyphen/>
        <w:t>рование и постройку по одному и тому же заданию с од</w:t>
      </w:r>
      <w:r w:rsidRPr="00F33EBB">
        <w:rPr>
          <w:rFonts w:ascii="Times New Roman" w:hAnsi="Times New Roman" w:cs="Times New Roman"/>
          <w:color w:val="000000" w:themeColor="text1"/>
          <w:sz w:val="16"/>
          <w:szCs w:val="16"/>
        </w:rPr>
        <w:softHyphen/>
        <w:t>ним и тем же мотором двух истребителей И-5 - в ОСС и ЦАГИ. “Это даст большую гарантию УВВС, которое сможет потом из двух машин выбрать на снабжение на</w:t>
      </w:r>
      <w:r w:rsidRPr="00F33EBB">
        <w:rPr>
          <w:rFonts w:ascii="Times New Roman" w:hAnsi="Times New Roman" w:cs="Times New Roman"/>
          <w:color w:val="000000" w:themeColor="text1"/>
          <w:sz w:val="16"/>
          <w:szCs w:val="16"/>
        </w:rPr>
        <w:softHyphen/>
        <w:t>иболее отвечающую тактическим, эксплуатационным и иным требованиям”.</w:t>
      </w:r>
    </w:p>
    <w:p w14:paraId="145AB11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ответ </w:t>
      </w:r>
      <w:proofErr w:type="spellStart"/>
      <w:r w:rsidRPr="00F33EBB">
        <w:rPr>
          <w:rFonts w:ascii="Times New Roman" w:hAnsi="Times New Roman" w:cs="Times New Roman"/>
          <w:color w:val="000000" w:themeColor="text1"/>
          <w:sz w:val="16"/>
          <w:szCs w:val="16"/>
        </w:rPr>
        <w:t>Крейсон</w:t>
      </w:r>
      <w:proofErr w:type="spellEnd"/>
      <w:r w:rsidRPr="00F33EBB">
        <w:rPr>
          <w:rFonts w:ascii="Times New Roman" w:hAnsi="Times New Roman" w:cs="Times New Roman"/>
          <w:color w:val="000000" w:themeColor="text1"/>
          <w:sz w:val="16"/>
          <w:szCs w:val="16"/>
        </w:rPr>
        <w:t xml:space="preserve"> заявил: “Приводимые т. Поликар</w:t>
      </w:r>
      <w:r w:rsidRPr="00F33EBB">
        <w:rPr>
          <w:rFonts w:ascii="Times New Roman" w:hAnsi="Times New Roman" w:cs="Times New Roman"/>
          <w:color w:val="000000" w:themeColor="text1"/>
          <w:sz w:val="16"/>
          <w:szCs w:val="16"/>
        </w:rPr>
        <w:softHyphen/>
        <w:t>повым соображения в свое время имели место в УВВС, но после переговоров Туполева с Барановым точка зре</w:t>
      </w:r>
      <w:r w:rsidRPr="00F33EBB">
        <w:rPr>
          <w:rFonts w:ascii="Times New Roman" w:hAnsi="Times New Roman" w:cs="Times New Roman"/>
          <w:color w:val="000000" w:themeColor="text1"/>
          <w:sz w:val="16"/>
          <w:szCs w:val="16"/>
        </w:rPr>
        <w:softHyphen/>
        <w:t>ния УВВС изменилась. Схема И-4 весьма удачна, и кон</w:t>
      </w:r>
      <w:r w:rsidRPr="00F33EBB">
        <w:rPr>
          <w:rFonts w:ascii="Times New Roman" w:hAnsi="Times New Roman" w:cs="Times New Roman"/>
          <w:color w:val="000000" w:themeColor="text1"/>
          <w:sz w:val="16"/>
          <w:szCs w:val="16"/>
        </w:rPr>
        <w:softHyphen/>
        <w:t>структор берется перевести ее на деревянную”. По-видимому, Туполев уже довел до сведения Баранова мысль о вреде конкуренции в самолетостроении.</w:t>
      </w:r>
    </w:p>
    <w:p w14:paraId="764773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Урываев также высказался против разработки двух проектов, но по другим причинам: это создало бы неже</w:t>
      </w:r>
      <w:r w:rsidRPr="00F33EBB">
        <w:rPr>
          <w:rFonts w:ascii="Times New Roman" w:hAnsi="Times New Roman" w:cs="Times New Roman"/>
          <w:color w:val="000000" w:themeColor="text1"/>
          <w:sz w:val="16"/>
          <w:szCs w:val="16"/>
        </w:rPr>
        <w:softHyphen/>
        <w:t xml:space="preserve">лательный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прецедент.</w:t>
      </w:r>
    </w:p>
    <w:p w14:paraId="2E1780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Главного управления моторной про</w:t>
      </w:r>
      <w:r w:rsidRPr="00F33EBB">
        <w:rPr>
          <w:rFonts w:ascii="Times New Roman" w:hAnsi="Times New Roman" w:cs="Times New Roman"/>
          <w:color w:val="000000" w:themeColor="text1"/>
          <w:sz w:val="16"/>
          <w:szCs w:val="16"/>
        </w:rPr>
        <w:softHyphen/>
        <w:t>мышленности (ГУМП) Чудаков констатировал: “Истре</w:t>
      </w:r>
      <w:r w:rsidRPr="00F33EBB">
        <w:rPr>
          <w:rFonts w:ascii="Times New Roman" w:hAnsi="Times New Roman" w:cs="Times New Roman"/>
          <w:color w:val="000000" w:themeColor="text1"/>
          <w:sz w:val="16"/>
          <w:szCs w:val="16"/>
        </w:rPr>
        <w:softHyphen/>
        <w:t>битель под мотор БМВ-6 - невыгодная для конструктора машина. И-5 - более выгодная и заманчивая машина. Вопрос о месте его постройки надо решать в зависимос</w:t>
      </w:r>
      <w:r w:rsidRPr="00F33EBB">
        <w:rPr>
          <w:rFonts w:ascii="Times New Roman" w:hAnsi="Times New Roman" w:cs="Times New Roman"/>
          <w:color w:val="000000" w:themeColor="text1"/>
          <w:sz w:val="16"/>
          <w:szCs w:val="16"/>
        </w:rPr>
        <w:softHyphen/>
        <w:t>ти от сроков. Это самое простое решение. Если же под</w:t>
      </w:r>
      <w:r w:rsidRPr="00F33EBB">
        <w:rPr>
          <w:rFonts w:ascii="Times New Roman" w:hAnsi="Times New Roman" w:cs="Times New Roman"/>
          <w:color w:val="000000" w:themeColor="text1"/>
          <w:sz w:val="16"/>
          <w:szCs w:val="16"/>
        </w:rPr>
        <w:softHyphen/>
        <w:t>нимать принципиальный вопрос - то речь пойдет уже не об И-5, а о всем опытном строительстве”.</w:t>
      </w:r>
    </w:p>
    <w:p w14:paraId="56A73A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итоге совещание закончилось безрезультатно. Но резонанс оно имело большой, практически во всех сфе</w:t>
      </w:r>
      <w:r w:rsidRPr="00F33EBB">
        <w:rPr>
          <w:rFonts w:ascii="Times New Roman" w:hAnsi="Times New Roman" w:cs="Times New Roman"/>
          <w:color w:val="000000" w:themeColor="text1"/>
          <w:sz w:val="16"/>
          <w:szCs w:val="16"/>
        </w:rPr>
        <w:softHyphen/>
        <w:t>рах опытного самолетостроения (10667).</w:t>
      </w:r>
    </w:p>
    <w:p w14:paraId="68767D9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BCDD1A" w14:textId="77777777" w:rsidR="00EA1760" w:rsidRPr="00F33EBB" w:rsidRDefault="00EA17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C7B00B7" w14:textId="77777777" w:rsidR="00EA1760" w:rsidRPr="00F33EBB" w:rsidRDefault="00EA17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75742"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сентября 1927 г. завершены испытания неконтактного взрывателя для устаревших торпед. Взрыв торпеды происходил при углублении торпеды до 12 метров (18667).</w:t>
      </w:r>
    </w:p>
    <w:p w14:paraId="013B2C50"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p>
    <w:p w14:paraId="561FA86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78CE2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EA32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сентября 1927 в НИИ ВВС закончились испытания самолета У.1. М.2. 4-ой серии в Ленинграде, которые проходили с 3 сентября 1927.</w:t>
      </w:r>
    </w:p>
    <w:p w14:paraId="3DA7FB5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 (6949, 63).</w:t>
      </w:r>
    </w:p>
    <w:p w14:paraId="7062B55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D397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сентября 1927 НК УВВС утвердил новый эскизный проект ночного бомбардировщика ТБ-2 2ЛД 450 (по старой номенклатуре Л2-2ЛД), полученный из ОСС ЦКБ (Н.Н.П.) 29 августа 19272 и 1 сентября 1927 утвержденный Техсоветом (2275).</w:t>
      </w:r>
    </w:p>
    <w:p w14:paraId="717870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7C0A4" w14:textId="77777777" w:rsidR="002D594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6F6301D" w14:textId="77777777" w:rsidR="002D5944" w:rsidRPr="00F33EBB" w:rsidRDefault="002D59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0AEE3" w14:textId="77777777" w:rsidR="002D5944" w:rsidRPr="00F33EBB" w:rsidRDefault="002D594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сентября 1927 г. Приложение к протоколу заседания Президиума ВСНХ СССР. 712. Представление Концессионного комитета ВСНХ СССР об организации наблюдения за выполнением договора о техническом содействии, заключенном между правительством СССР французской фирмой «Жан Анри </w:t>
      </w:r>
      <w:proofErr w:type="spellStart"/>
      <w:r w:rsidRPr="00F33EBB">
        <w:rPr>
          <w:rFonts w:ascii="Times New Roman" w:hAnsi="Times New Roman" w:cs="Times New Roman"/>
          <w:color w:val="000000" w:themeColor="text1"/>
          <w:sz w:val="16"/>
          <w:szCs w:val="16"/>
        </w:rPr>
        <w:t>Брежа</w:t>
      </w:r>
      <w:proofErr w:type="spellEnd"/>
      <w:r w:rsidRPr="00F33EBB">
        <w:rPr>
          <w:rFonts w:ascii="Times New Roman" w:hAnsi="Times New Roman" w:cs="Times New Roman"/>
          <w:color w:val="000000" w:themeColor="text1"/>
          <w:sz w:val="16"/>
          <w:szCs w:val="16"/>
        </w:rPr>
        <w:t>». 713. Об изменении постановления Президиума ВСНХ от 24 августа п. 658 о составе трестов военной промышленности (РГАЭ. Ф. 3429. Оп. 6. Д. 170. Л. 31) (12417).</w:t>
      </w:r>
    </w:p>
    <w:p w14:paraId="586218F3" w14:textId="77777777" w:rsidR="002D5944" w:rsidRPr="00F33EBB" w:rsidRDefault="002D5944" w:rsidP="008215F2">
      <w:pPr>
        <w:spacing w:after="0" w:line="240" w:lineRule="auto"/>
        <w:jc w:val="both"/>
        <w:rPr>
          <w:rFonts w:ascii="Times New Roman" w:hAnsi="Times New Roman" w:cs="Times New Roman"/>
          <w:color w:val="000000" w:themeColor="text1"/>
          <w:sz w:val="16"/>
          <w:szCs w:val="16"/>
        </w:rPr>
      </w:pPr>
    </w:p>
    <w:p w14:paraId="4663FDF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513B9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9FD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сентября 1927 в Сьерра-Леоне было отменено рабство (3481), а, вернее, запрещено (3907,147).</w:t>
      </w:r>
    </w:p>
    <w:p w14:paraId="5A466D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A3D6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172ED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0BCB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23 сентября по начало ноября 1927 проходили гос. испытания первого И-4 с Юпитер 4 (1017,164).</w:t>
      </w:r>
    </w:p>
    <w:p w14:paraId="2C7900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61F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сентября 1927 г. вышло решение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которое гласило: "Постройку и разработку конструкции самолёта И-5 включить в план опытного строительства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Не возражать против дублирования этой машины в ЦАГИ" (11997).</w:t>
      </w:r>
    </w:p>
    <w:p w14:paraId="069C73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25C8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4A555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4C0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сентября 1927 г. Сталин писал Серго Орджоникидзе: “Относительно рационализации ты прав от начала до конца. Нам непременно потребуется командировка отсюда инженеров и вообще работников в Америку и Германию. Скупиться на это дело грешно и преступно... Литературная помощь нужна нам прежде всего, — иначе не раскачаешь людей, — надо прежде всего разъяснять (систематически разъяснять) в печати суть, характер, формы, пользу рационализации, чтобы можно было рассчитывать на поддержку работников и затем масс. Без этого ничего не выйдет” (11520).</w:t>
      </w:r>
    </w:p>
    <w:p w14:paraId="3DE951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40FD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011B5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F7C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сентября 1927 года Ячейка Осоавиахима ГАЗ №1 выпустила на аэродром двухместный легкомоторный самолет "Три друга" конструкции инженеров ГАЗ № 1 – Л.И. Сутугина, А.А. Семенова и НАМИ С.Н. Горелова.</w:t>
      </w:r>
    </w:p>
    <w:p w14:paraId="2438F4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Предварительный проект указанного самолета был одобрен Комиссией </w:t>
      </w:r>
      <w:proofErr w:type="spellStart"/>
      <w:r w:rsidRPr="00F33EBB">
        <w:rPr>
          <w:rFonts w:ascii="Times New Roman" w:hAnsi="Times New Roman" w:cs="Times New Roman"/>
          <w:color w:val="000000" w:themeColor="text1"/>
          <w:sz w:val="16"/>
          <w:szCs w:val="16"/>
        </w:rPr>
        <w:t>спортсекции</w:t>
      </w:r>
      <w:proofErr w:type="spellEnd"/>
      <w:r w:rsidRPr="00F33EBB">
        <w:rPr>
          <w:rFonts w:ascii="Times New Roman" w:hAnsi="Times New Roman" w:cs="Times New Roman"/>
          <w:color w:val="000000" w:themeColor="text1"/>
          <w:sz w:val="16"/>
          <w:szCs w:val="16"/>
        </w:rPr>
        <w:t xml:space="preserve"> ОСОАХМ (результаты сообщены в январском журнале "Самолет" за 1926 год). Самолет построен из таких материалов, что идут на авиастроение на ГАЗ № 1. Постройка осуществлялась квалифицированными по самолетостроению рабочими ГАЗ № 1. Предварительные испытания будет проводить пилот Моисеев Я.Н.</w:t>
      </w:r>
    </w:p>
    <w:p w14:paraId="381ADB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построен кружком Осоавиахима завода № 1 на средства, отпущенные Осоавиахимом под руководством инженера Л.И. Сутугина и при участии инженера А.А. Семенова и С.П. Горелова.</w:t>
      </w:r>
    </w:p>
    <w:p w14:paraId="7965EB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Фюзеляж эллиптического сечения образован из 18 деревянных рамок, 4-х основных лонжеронов и стрингеров. ………………….. Фюзеляж обтянут 1,5 мм фанерой. Сидения расположены одно за другим. На переднем сидении помещается летчик, на заднем – пассажир. Пассажир входит в свою кабину или из кабины летчика, или же через верхний люк закрывающийся откидной алюминиевой крышкой. Управление одинарное.</w:t>
      </w:r>
    </w:p>
    <w:p w14:paraId="560451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Атакующая кромка крыла до переднего лонжерона обтянута сверху и снизу 1 мм фанерой, а сверху все крыло покрыто перкалем.</w:t>
      </w:r>
    </w:p>
    <w:p w14:paraId="7EB713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Моторная установка состоит из двух горизонтальных трубчатых стальных ферм, 2-х верхних и 2-х нижних трубчатых стальных подкосов. На фюзеляже моторная установка крепится в 7 точках к оковкам, соединяющим лонжероны и стрингеры с передней рамкой.</w:t>
      </w:r>
    </w:p>
    <w:p w14:paraId="507345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Горизонтальное оперение состоит из стабилизатора </w:t>
      </w:r>
      <w:proofErr w:type="spellStart"/>
      <w:r w:rsidRPr="00F33EBB">
        <w:rPr>
          <w:rFonts w:ascii="Times New Roman" w:hAnsi="Times New Roman" w:cs="Times New Roman"/>
          <w:color w:val="000000" w:themeColor="text1"/>
          <w:sz w:val="16"/>
          <w:szCs w:val="16"/>
        </w:rPr>
        <w:t>перестанавливающегося</w:t>
      </w:r>
      <w:proofErr w:type="spellEnd"/>
      <w:r w:rsidRPr="00F33EBB">
        <w:rPr>
          <w:rFonts w:ascii="Times New Roman" w:hAnsi="Times New Roman" w:cs="Times New Roman"/>
          <w:color w:val="000000" w:themeColor="text1"/>
          <w:sz w:val="16"/>
          <w:szCs w:val="16"/>
        </w:rPr>
        <w:t xml:space="preserve"> на земле и сплошного руля высоты. ………………………..</w:t>
      </w:r>
    </w:p>
    <w:p w14:paraId="7131B3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Вертикальное оперение состоит из киля и руля поворотов.</w:t>
      </w:r>
    </w:p>
    <w:p w14:paraId="1AD255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горизонтальное, так и вертикальное оперение покрыты перкалем (7782, 198-199)</w:t>
      </w:r>
    </w:p>
    <w:p w14:paraId="122663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D5E67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9F7B7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5319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сентября 1927 в д. </w:t>
      </w:r>
      <w:proofErr w:type="spellStart"/>
      <w:r w:rsidRPr="00F33EBB">
        <w:rPr>
          <w:rFonts w:ascii="Times New Roman" w:hAnsi="Times New Roman" w:cs="Times New Roman"/>
          <w:color w:val="000000" w:themeColor="text1"/>
          <w:sz w:val="16"/>
          <w:szCs w:val="16"/>
        </w:rPr>
        <w:t>Лябла</w:t>
      </w:r>
      <w:proofErr w:type="spellEnd"/>
      <w:r w:rsidRPr="00F33EBB">
        <w:rPr>
          <w:rFonts w:ascii="Times New Roman" w:hAnsi="Times New Roman" w:cs="Times New Roman"/>
          <w:color w:val="000000" w:themeColor="text1"/>
          <w:sz w:val="16"/>
          <w:szCs w:val="16"/>
        </w:rPr>
        <w:t xml:space="preserve"> в Архангельской области в пасмурный и холодный день видели летящее над серединой Двины на высоте 6-7 м устройство в виде сверкающего скелета гигантской рыбы или змеи, с виляющим хвостом и сверкающими глазами. Скрылось в лесу (3711).</w:t>
      </w:r>
    </w:p>
    <w:p w14:paraId="020152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6A91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1216E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4E6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24 и 30 сентября 1927. Из протокола заседания Политбюро № 125, 1927 г.</w:t>
      </w:r>
    </w:p>
    <w:p w14:paraId="732838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студентах, окончивших Ком. Университет Трудящихся Востока </w:t>
      </w:r>
    </w:p>
    <w:p w14:paraId="690449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Считать необходимым устройство общежития на 40 человек для окончивших наши восточные </w:t>
      </w:r>
      <w:proofErr w:type="spellStart"/>
      <w:r w:rsidRPr="00F33EBB">
        <w:rPr>
          <w:rFonts w:ascii="Times New Roman" w:hAnsi="Times New Roman" w:cs="Times New Roman"/>
          <w:color w:val="000000" w:themeColor="text1"/>
          <w:sz w:val="16"/>
          <w:szCs w:val="16"/>
        </w:rPr>
        <w:t>комвузы</w:t>
      </w:r>
      <w:proofErr w:type="spellEnd"/>
      <w:r w:rsidRPr="00F33EBB">
        <w:rPr>
          <w:rFonts w:ascii="Times New Roman" w:hAnsi="Times New Roman" w:cs="Times New Roman"/>
          <w:color w:val="000000" w:themeColor="text1"/>
          <w:sz w:val="16"/>
          <w:szCs w:val="16"/>
        </w:rPr>
        <w:t xml:space="preserve"> зарубежных студентов, отъезд которых задерживается по политическим причинам, организовав для них курсы профтехнической подготовки, углубления знаний техники подполья и пр. (11652).</w:t>
      </w:r>
    </w:p>
    <w:p w14:paraId="6477F2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296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24 и 30 сентября 1927. Из протокола заседания Политбюро № 125, 1927 г.</w:t>
      </w:r>
    </w:p>
    <w:p w14:paraId="5A9E7A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делегации на 300-летие г. Бостона </w:t>
      </w:r>
    </w:p>
    <w:p w14:paraId="0CC779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Предложить фракции Президиума Моссовета отменить решение Моссовета о посылке делегации на 300-летие Бостона (города, где были казнены Сакко и Ванцетти). Ввиду того что об этом была заметка в "Комсомольской Правде", опубликовать в печати об этой отмене (11652).</w:t>
      </w:r>
    </w:p>
    <w:p w14:paraId="5B7F8D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54362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4AE09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6A8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сентября 1927 Генеральная Ассамблея Лиги Наций единогласно приняла резолюцию о запрете любой агрессивной войны (4962).</w:t>
      </w:r>
    </w:p>
    <w:p w14:paraId="4B9A5FA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549C3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4FA41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2C7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сентября 1927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постановило - постройку и разработку конструкции самолета И-5 (Н.Н.П. - с лета 1927 - с Бристоль Юпитером) включить в план опытного строительства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Не возражали против дублирования этой машины в ЦАГИ (191,18).</w:t>
      </w:r>
    </w:p>
    <w:p w14:paraId="0E62C6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61E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сентября 1927 закончились заводские испытания И-4 (АНТ-5) (80).</w:t>
      </w:r>
    </w:p>
    <w:p w14:paraId="2E9BB4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28 сентября 1927</w:t>
      </w:r>
    </w:p>
    <w:p w14:paraId="26716C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663F2" w14:textId="77777777" w:rsidR="00F573F6" w:rsidRPr="003C1D4E" w:rsidRDefault="00F573F6" w:rsidP="00F573F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5 сентября</w:t>
      </w:r>
      <w:r>
        <w:rPr>
          <w:rFonts w:ascii="Times New Roman" w:hAnsi="Times New Roman" w:cs="Times New Roman"/>
          <w:color w:val="0070C0"/>
          <w:sz w:val="16"/>
          <w:szCs w:val="16"/>
        </w:rPr>
        <w:t xml:space="preserve"> 1927 г. в</w:t>
      </w:r>
      <w:r w:rsidRPr="003C1D4E">
        <w:rPr>
          <w:rFonts w:ascii="Times New Roman" w:hAnsi="Times New Roman" w:cs="Times New Roman"/>
          <w:color w:val="0070C0"/>
          <w:sz w:val="16"/>
          <w:szCs w:val="16"/>
        </w:rPr>
        <w:t xml:space="preserve"> Москве состоялись "воздушные" похорон</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Американ</w:t>
      </w:r>
      <w:r>
        <w:rPr>
          <w:rFonts w:ascii="Times New Roman" w:hAnsi="Times New Roman" w:cs="Times New Roman"/>
          <w:color w:val="0070C0"/>
          <w:sz w:val="16"/>
          <w:szCs w:val="16"/>
        </w:rPr>
        <w:t>ски</w:t>
      </w:r>
      <w:r w:rsidRPr="003C1D4E">
        <w:rPr>
          <w:rFonts w:ascii="Times New Roman" w:hAnsi="Times New Roman" w:cs="Times New Roman"/>
          <w:color w:val="0070C0"/>
          <w:sz w:val="16"/>
          <w:szCs w:val="16"/>
        </w:rPr>
        <w:t xml:space="preserve">й корреспондент Вальтер </w:t>
      </w:r>
      <w:proofErr w:type="spellStart"/>
      <w:r w:rsidRPr="003C1D4E">
        <w:rPr>
          <w:rFonts w:ascii="Times New Roman" w:hAnsi="Times New Roman" w:cs="Times New Roman"/>
          <w:color w:val="0070C0"/>
          <w:sz w:val="16"/>
          <w:szCs w:val="16"/>
        </w:rPr>
        <w:t>Внрфен</w:t>
      </w:r>
      <w:proofErr w:type="spellEnd"/>
      <w:r w:rsidRPr="003C1D4E">
        <w:rPr>
          <w:rFonts w:ascii="Times New Roman" w:hAnsi="Times New Roman" w:cs="Times New Roman"/>
          <w:color w:val="0070C0"/>
          <w:sz w:val="16"/>
          <w:szCs w:val="16"/>
        </w:rPr>
        <w:t xml:space="preserve"> в возрасте 55 лет,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умирая, завещал своим друзьям сжечь его тело в крематории,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прах развеять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само</w:t>
      </w:r>
      <w:r>
        <w:rPr>
          <w:rFonts w:ascii="Times New Roman" w:hAnsi="Times New Roman" w:cs="Times New Roman"/>
          <w:color w:val="0070C0"/>
          <w:sz w:val="16"/>
          <w:szCs w:val="16"/>
        </w:rPr>
        <w:t>лета. В</w:t>
      </w:r>
      <w:r w:rsidRPr="003C1D4E">
        <w:rPr>
          <w:rFonts w:ascii="Times New Roman" w:hAnsi="Times New Roman" w:cs="Times New Roman"/>
          <w:color w:val="0070C0"/>
          <w:sz w:val="16"/>
          <w:szCs w:val="16"/>
        </w:rPr>
        <w:t>оля покойного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ла выполнена.</w:t>
      </w:r>
      <w:r>
        <w:rPr>
          <w:rFonts w:ascii="Times New Roman" w:hAnsi="Times New Roman" w:cs="Times New Roman"/>
          <w:color w:val="0070C0"/>
          <w:sz w:val="16"/>
          <w:szCs w:val="16"/>
        </w:rPr>
        <w:t xml:space="preserve"> Н</w:t>
      </w:r>
      <w:r w:rsidRPr="003C1D4E">
        <w:rPr>
          <w:rFonts w:ascii="Times New Roman" w:hAnsi="Times New Roman" w:cs="Times New Roman"/>
          <w:color w:val="0070C0"/>
          <w:sz w:val="16"/>
          <w:szCs w:val="16"/>
        </w:rPr>
        <w:t>а самолете Добролета ДХ-9,</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уб</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ра</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ном</w:t>
      </w:r>
      <w:proofErr w:type="spellEnd"/>
      <w:r w:rsidRPr="003C1D4E">
        <w:rPr>
          <w:rFonts w:ascii="Times New Roman" w:hAnsi="Times New Roman" w:cs="Times New Roman"/>
          <w:color w:val="0070C0"/>
          <w:sz w:val="16"/>
          <w:szCs w:val="16"/>
        </w:rPr>
        <w:t xml:space="preserve"> траурными лентами,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летчик </w:t>
      </w:r>
      <w:proofErr w:type="spellStart"/>
      <w:r w:rsidRPr="003C1D4E">
        <w:rPr>
          <w:rFonts w:ascii="Times New Roman" w:hAnsi="Times New Roman" w:cs="Times New Roman"/>
          <w:color w:val="0070C0"/>
          <w:sz w:val="16"/>
          <w:szCs w:val="16"/>
        </w:rPr>
        <w:t>В.С.Бо</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енок</w:t>
      </w:r>
      <w:proofErr w:type="spellEnd"/>
      <w:r w:rsidRPr="003C1D4E">
        <w:rPr>
          <w:rFonts w:ascii="Times New Roman" w:hAnsi="Times New Roman" w:cs="Times New Roman"/>
          <w:color w:val="0070C0"/>
          <w:sz w:val="16"/>
          <w:szCs w:val="16"/>
        </w:rPr>
        <w:t xml:space="preserve"> с высоты 1000 м разве</w:t>
      </w:r>
      <w:r>
        <w:rPr>
          <w:rFonts w:ascii="Times New Roman" w:hAnsi="Times New Roman" w:cs="Times New Roman"/>
          <w:color w:val="0070C0"/>
          <w:sz w:val="16"/>
          <w:szCs w:val="16"/>
        </w:rPr>
        <w:t>ял</w:t>
      </w:r>
      <w:r w:rsidRPr="003C1D4E">
        <w:rPr>
          <w:rFonts w:ascii="Times New Roman" w:hAnsi="Times New Roman" w:cs="Times New Roman"/>
          <w:color w:val="0070C0"/>
          <w:sz w:val="16"/>
          <w:szCs w:val="16"/>
        </w:rPr>
        <w:t xml:space="preserve"> прах в районе Ваганьковского кладбища.</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ервый подобный случай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 только в США с погибшим летчиком.</w:t>
      </w:r>
    </w:p>
    <w:p w14:paraId="3074EA58" w14:textId="77777777" w:rsidR="00F573F6" w:rsidRDefault="00F573F6" w:rsidP="00F573F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/"Вечерняя Москва" за 26 сентября 1927 г./</w:t>
      </w:r>
      <w:r>
        <w:rPr>
          <w:rFonts w:ascii="Times New Roman" w:hAnsi="Times New Roman" w:cs="Times New Roman"/>
          <w:color w:val="0070C0"/>
          <w:sz w:val="16"/>
          <w:szCs w:val="16"/>
        </w:rPr>
        <w:t xml:space="preserve"> (23370).</w:t>
      </w:r>
    </w:p>
    <w:p w14:paraId="104F0AFD" w14:textId="77777777" w:rsidR="00F573F6" w:rsidRPr="003C1D4E" w:rsidRDefault="00F573F6" w:rsidP="00F573F6">
      <w:pPr>
        <w:spacing w:after="0" w:line="240" w:lineRule="auto"/>
        <w:jc w:val="both"/>
        <w:rPr>
          <w:rFonts w:ascii="Times New Roman" w:hAnsi="Times New Roman" w:cs="Times New Roman"/>
          <w:color w:val="0070C0"/>
          <w:sz w:val="16"/>
          <w:szCs w:val="16"/>
        </w:rPr>
      </w:pPr>
    </w:p>
    <w:p w14:paraId="68520EC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F0D4E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16B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сентября 1927 года в НИИ ВВС поступил на испытания самолет И-4 (6909, 95-96).</w:t>
      </w:r>
    </w:p>
    <w:p w14:paraId="7C17989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63CC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196DA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3B58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сентября 1927 г. Журналом Артиллерийского комитета № 818 от было постановлено, чтобы снаряды 12/52-дюймовых орудий Военного ведомства весом 470,9 кг стреляли зарядами Морского ведомства, в результате чего начальная скорость упала с 777 м/с до 762 м/с, но зато появилась возможность пользоваться при стрельбе ими морскими таблицами стрельбы (3861).</w:t>
      </w:r>
    </w:p>
    <w:p w14:paraId="76CD02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E7ED7C"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сентября 1927 г. председатель специальной комиссии Военно-морских сил РККА Н.И. Игнатьев доложил командованию о том, что опыты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по торпедометанию с больших высот показали хорошие результаты и начальник ВВС РККА П.И. Баранов вошел с представлением в РВС СССР о заказе серии самолетов.</w:t>
      </w:r>
    </w:p>
    <w:p w14:paraId="298E771B"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по созданию авиационных мин были начаты в Остех6юро в 1928 г К 1932 г были разработаны два образца - ВОМИЗА-100 и ВОМИЗА-250, что означало «воздушная мина заграждения» с зарядом ВВ соответственно 100 и 250 кг В дальнейшем они получили обозначение МАВ-1 и МАВ-2 соответственно. Мины создавались на базе корабельных мин: МАВ-1 на базе мины образца 1912 г , а МАВ-2 - на базе мины образца 1926 г.</w:t>
      </w:r>
    </w:p>
    <w:p w14:paraId="597BFE1B"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1938 г была изготовлена первая партия мин. Однако громоздкие корабельные мины с парашютными системами МАВ-1 и МАВ-2 с трудом подвешивались под самолеты, причем их подвеска под новые самолеты оказалась практически невозможной. Поэтому на вооружение была принята только мина МАВ-1, впрочем, ее производство после изготовления первой партии было прекращено.</w:t>
      </w:r>
    </w:p>
    <w:p w14:paraId="04D02D9A"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Одновременно с разработкой мин МАВ-1 и МАВ-2 в Остех6юро велась разработка авиационных мин МАН-1 и МАН-2. Мины разрабатывались </w:t>
      </w:r>
      <w:proofErr w:type="spellStart"/>
      <w:r w:rsidRPr="00F33EBB">
        <w:rPr>
          <w:rFonts w:ascii="Times New Roman" w:hAnsi="Times New Roman" w:cs="Times New Roman"/>
          <w:color w:val="000000" w:themeColor="text1"/>
          <w:sz w:val="16"/>
          <w:szCs w:val="16"/>
        </w:rPr>
        <w:t>беспарашютном</w:t>
      </w:r>
      <w:proofErr w:type="spellEnd"/>
      <w:r w:rsidRPr="00F33EBB">
        <w:rPr>
          <w:rFonts w:ascii="Times New Roman" w:hAnsi="Times New Roman" w:cs="Times New Roman"/>
          <w:color w:val="000000" w:themeColor="text1"/>
          <w:sz w:val="16"/>
          <w:szCs w:val="16"/>
        </w:rPr>
        <w:t xml:space="preserve"> варианте для низкого минометания на бреющем полете. Ввиду явного несоответствия их характеристик установленным тактико-техническим требованиям разработка этих мин была также прекращена (18667).</w:t>
      </w:r>
    </w:p>
    <w:p w14:paraId="41720D9D"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p>
    <w:p w14:paraId="080098E6"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сентября 1927 г. председатель специальной комиссии Военно-морских сил РККА Н.И. Игнатьев доложил командованию о том, что опыты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по торпедометанию с больших высот показали хорошие результаты и начальник ВВС РККА П.И. Баранов вошел с представлением в РВС СССР о заказе серии самолетов (22288).</w:t>
      </w:r>
    </w:p>
    <w:p w14:paraId="19F6649C"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p>
    <w:p w14:paraId="4F81215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7E9EB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D9A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сентября 1927 на гонках на приз Шнейдера Уэбстер на Глостере IV показал скорость 453.26 км/час, установив новый мировой рекорд скорости (4207, 55).</w:t>
      </w:r>
    </w:p>
    <w:p w14:paraId="5D5911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31BC50"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сентября 1927 гонка Schneider </w:t>
      </w:r>
      <w:proofErr w:type="spellStart"/>
      <w:r w:rsidRPr="00F33EBB">
        <w:rPr>
          <w:rFonts w:ascii="Times New Roman" w:hAnsi="Times New Roman" w:cs="Times New Roman"/>
          <w:color w:val="000000" w:themeColor="text1"/>
          <w:sz w:val="16"/>
          <w:szCs w:val="16"/>
        </w:rPr>
        <w:t>Trophy</w:t>
      </w:r>
      <w:proofErr w:type="spellEnd"/>
      <w:r w:rsidRPr="00F33EBB">
        <w:rPr>
          <w:rFonts w:ascii="Times New Roman" w:hAnsi="Times New Roman" w:cs="Times New Roman"/>
          <w:color w:val="000000" w:themeColor="text1"/>
          <w:sz w:val="16"/>
          <w:szCs w:val="16"/>
        </w:rPr>
        <w:t xml:space="preserve"> 1927 года проходит в Венеции, Италия. Лейтенант С. Н. Вебстер из Соединенного Королевства побеждает на </w:t>
      </w:r>
      <w:proofErr w:type="spellStart"/>
      <w:r w:rsidRPr="00F33EBB">
        <w:rPr>
          <w:rFonts w:ascii="Times New Roman" w:hAnsi="Times New Roman" w:cs="Times New Roman"/>
          <w:color w:val="000000" w:themeColor="text1"/>
          <w:sz w:val="16"/>
          <w:szCs w:val="16"/>
        </w:rPr>
        <w:t>Supermarine</w:t>
      </w:r>
      <w:proofErr w:type="spellEnd"/>
      <w:r w:rsidRPr="00F33EBB">
        <w:rPr>
          <w:rFonts w:ascii="Times New Roman" w:hAnsi="Times New Roman" w:cs="Times New Roman"/>
          <w:color w:val="000000" w:themeColor="text1"/>
          <w:sz w:val="16"/>
          <w:szCs w:val="16"/>
        </w:rPr>
        <w:t xml:space="preserve"> S.5 со средней скоростью 453,2 км / ч (281,7 миль в час) (20359).</w:t>
      </w:r>
    </w:p>
    <w:p w14:paraId="68121F31"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p>
    <w:p w14:paraId="1A437FFE"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сентября 1927 г. на гонке за кубок Шнейдера первым стартовал англичанин </w:t>
      </w:r>
      <w:proofErr w:type="spellStart"/>
      <w:r w:rsidRPr="00F33EBB">
        <w:rPr>
          <w:rFonts w:ascii="Times New Roman" w:hAnsi="Times New Roman" w:cs="Times New Roman"/>
          <w:color w:val="000000" w:themeColor="text1"/>
          <w:sz w:val="16"/>
          <w:szCs w:val="16"/>
        </w:rPr>
        <w:t>Кикхед</w:t>
      </w:r>
      <w:proofErr w:type="spellEnd"/>
      <w:r w:rsidRPr="00F33EBB">
        <w:rPr>
          <w:rFonts w:ascii="Times New Roman" w:hAnsi="Times New Roman" w:cs="Times New Roman"/>
          <w:color w:val="000000" w:themeColor="text1"/>
          <w:sz w:val="16"/>
          <w:szCs w:val="16"/>
        </w:rPr>
        <w:t xml:space="preserve"> на Глостере IVB. На большинстве прямых участков он шел на скорости порядка 442 км/ч, а на отдельных до 447 км/ч, быстрее, чем любой другой гидросамолет-биплан до него. Но на пятом круге мотор затрясло, </w:t>
      </w:r>
      <w:proofErr w:type="spellStart"/>
      <w:r w:rsidRPr="00F33EBB">
        <w:rPr>
          <w:rFonts w:ascii="Times New Roman" w:hAnsi="Times New Roman" w:cs="Times New Roman"/>
          <w:color w:val="000000" w:themeColor="text1"/>
          <w:sz w:val="16"/>
          <w:szCs w:val="16"/>
        </w:rPr>
        <w:t>Кикхед</w:t>
      </w:r>
      <w:proofErr w:type="spellEnd"/>
      <w:r w:rsidRPr="00F33EBB">
        <w:rPr>
          <w:rFonts w:ascii="Times New Roman" w:hAnsi="Times New Roman" w:cs="Times New Roman"/>
          <w:color w:val="000000" w:themeColor="text1"/>
          <w:sz w:val="16"/>
          <w:szCs w:val="16"/>
        </w:rPr>
        <w:t xml:space="preserve"> сбавил обороты, но тряска не прекратилась, и на шестом предпоследнем витке он сошел с дистанции. Следом взлетел де </w:t>
      </w:r>
      <w:proofErr w:type="spellStart"/>
      <w:r w:rsidRPr="00F33EBB">
        <w:rPr>
          <w:rFonts w:ascii="Times New Roman" w:hAnsi="Times New Roman" w:cs="Times New Roman"/>
          <w:color w:val="000000" w:themeColor="text1"/>
          <w:sz w:val="16"/>
          <w:szCs w:val="16"/>
        </w:rPr>
        <w:t>Бернарди</w:t>
      </w:r>
      <w:proofErr w:type="spellEnd"/>
      <w:r w:rsidRPr="00F33EBB">
        <w:rPr>
          <w:rFonts w:ascii="Times New Roman" w:hAnsi="Times New Roman" w:cs="Times New Roman"/>
          <w:color w:val="000000" w:themeColor="text1"/>
          <w:sz w:val="16"/>
          <w:szCs w:val="16"/>
        </w:rPr>
        <w:t xml:space="preserve"> на М.52 с регистрационным номером ВВС М.М.80. Он считался первым претендентом, но на 2-м круге его мотор забарахлил, и он пошел на вынужденную посадку. Американец Уильямс на старте так и не появился, и следующей взлетела «белая четверка» — </w:t>
      </w:r>
      <w:proofErr w:type="spellStart"/>
      <w:r w:rsidRPr="00F33EBB">
        <w:rPr>
          <w:rFonts w:ascii="Times New Roman" w:hAnsi="Times New Roman" w:cs="Times New Roman"/>
          <w:color w:val="000000" w:themeColor="text1"/>
          <w:sz w:val="16"/>
          <w:szCs w:val="16"/>
        </w:rPr>
        <w:t>Супермарин</w:t>
      </w:r>
      <w:proofErr w:type="spellEnd"/>
      <w:r w:rsidRPr="00F33EBB">
        <w:rPr>
          <w:rFonts w:ascii="Times New Roman" w:hAnsi="Times New Roman" w:cs="Times New Roman"/>
          <w:color w:val="000000" w:themeColor="text1"/>
          <w:sz w:val="16"/>
          <w:szCs w:val="16"/>
        </w:rPr>
        <w:t xml:space="preserve"> S.5 N220 Сидни Уэбстера. Хотя буквально перед гонкой его мотор работал неустойчиво, но на этот раз он чисто прошел все семь пятидесятикилометровых кругов всего за 46 минут и 20,3 секунды со средней скоростью 453,19 км/ч. Пятым стартовал </w:t>
      </w:r>
      <w:proofErr w:type="spellStart"/>
      <w:r w:rsidRPr="00F33EBB">
        <w:rPr>
          <w:rFonts w:ascii="Times New Roman" w:hAnsi="Times New Roman" w:cs="Times New Roman"/>
          <w:color w:val="000000" w:themeColor="text1"/>
          <w:sz w:val="16"/>
          <w:szCs w:val="16"/>
        </w:rPr>
        <w:t>Гуазетти</w:t>
      </w:r>
      <w:proofErr w:type="spellEnd"/>
      <w:r w:rsidRPr="00F33EBB">
        <w:rPr>
          <w:rFonts w:ascii="Times New Roman" w:hAnsi="Times New Roman" w:cs="Times New Roman"/>
          <w:color w:val="000000" w:themeColor="text1"/>
          <w:sz w:val="16"/>
          <w:szCs w:val="16"/>
        </w:rPr>
        <w:t xml:space="preserve">. Его М.52 М.М.81 выдержал шесть кругов, но на последнем мотор сдал. Он тоже оказался на воде раньше времени, зато живым, и самолет был цел. За ним в полет отправился </w:t>
      </w:r>
      <w:proofErr w:type="spellStart"/>
      <w:r w:rsidRPr="00F33EBB">
        <w:rPr>
          <w:rFonts w:ascii="Times New Roman" w:hAnsi="Times New Roman" w:cs="Times New Roman"/>
          <w:color w:val="000000" w:themeColor="text1"/>
          <w:sz w:val="16"/>
          <w:szCs w:val="16"/>
        </w:rPr>
        <w:t>Уорсли</w:t>
      </w:r>
      <w:proofErr w:type="spellEnd"/>
      <w:r w:rsidRPr="00F33EBB">
        <w:rPr>
          <w:rFonts w:ascii="Times New Roman" w:hAnsi="Times New Roman" w:cs="Times New Roman"/>
          <w:color w:val="000000" w:themeColor="text1"/>
          <w:sz w:val="16"/>
          <w:szCs w:val="16"/>
        </w:rPr>
        <w:t xml:space="preserve"> на </w:t>
      </w:r>
      <w:proofErr w:type="spellStart"/>
      <w:r w:rsidRPr="00F33EBB">
        <w:rPr>
          <w:rFonts w:ascii="Times New Roman" w:hAnsi="Times New Roman" w:cs="Times New Roman"/>
          <w:color w:val="000000" w:themeColor="text1"/>
          <w:sz w:val="16"/>
          <w:szCs w:val="16"/>
        </w:rPr>
        <w:t>Супермарине</w:t>
      </w:r>
      <w:proofErr w:type="spellEnd"/>
      <w:r w:rsidRPr="00F33EBB">
        <w:rPr>
          <w:rFonts w:ascii="Times New Roman" w:hAnsi="Times New Roman" w:cs="Times New Roman"/>
          <w:color w:val="000000" w:themeColor="text1"/>
          <w:sz w:val="16"/>
          <w:szCs w:val="16"/>
        </w:rPr>
        <w:t xml:space="preserve"> S.5 N219. Он тоже выдержал все семь витков, показав время 47 минут 46,7 секунды и среднюю скорость 439,53 км/ч. Итогом дня стала блистательная победа англичан, занявших первые два и четвертое место, причем если бы </w:t>
      </w:r>
      <w:proofErr w:type="spellStart"/>
      <w:r w:rsidRPr="00F33EBB">
        <w:rPr>
          <w:rFonts w:ascii="Times New Roman" w:hAnsi="Times New Roman" w:cs="Times New Roman"/>
          <w:color w:val="000000" w:themeColor="text1"/>
          <w:sz w:val="16"/>
          <w:szCs w:val="16"/>
        </w:rPr>
        <w:t>Кикхед</w:t>
      </w:r>
      <w:proofErr w:type="spellEnd"/>
      <w:r w:rsidRPr="00F33EBB">
        <w:rPr>
          <w:rFonts w:ascii="Times New Roman" w:hAnsi="Times New Roman" w:cs="Times New Roman"/>
          <w:color w:val="000000" w:themeColor="text1"/>
          <w:sz w:val="16"/>
          <w:szCs w:val="16"/>
        </w:rPr>
        <w:t xml:space="preserve"> не сошел с дистанции, у него были бы все шансы на «бронзу» — на пройденной части маршрута он показал среднюю скорость 438,93 км/ч, тогда как занявший III место </w:t>
      </w:r>
      <w:proofErr w:type="spellStart"/>
      <w:r w:rsidRPr="00F33EBB">
        <w:rPr>
          <w:rFonts w:ascii="Times New Roman" w:hAnsi="Times New Roman" w:cs="Times New Roman"/>
          <w:color w:val="000000" w:themeColor="text1"/>
          <w:sz w:val="16"/>
          <w:szCs w:val="16"/>
        </w:rPr>
        <w:t>Гуазетти</w:t>
      </w:r>
      <w:proofErr w:type="spellEnd"/>
      <w:r w:rsidRPr="00F33EBB">
        <w:rPr>
          <w:rFonts w:ascii="Times New Roman" w:hAnsi="Times New Roman" w:cs="Times New Roman"/>
          <w:color w:val="000000" w:themeColor="text1"/>
          <w:sz w:val="16"/>
          <w:szCs w:val="16"/>
        </w:rPr>
        <w:t xml:space="preserve"> дал только 415,32 км/ч, а де </w:t>
      </w:r>
      <w:proofErr w:type="spellStart"/>
      <w:r w:rsidRPr="00F33EBB">
        <w:rPr>
          <w:rFonts w:ascii="Times New Roman" w:hAnsi="Times New Roman" w:cs="Times New Roman"/>
          <w:color w:val="000000" w:themeColor="text1"/>
          <w:sz w:val="16"/>
          <w:szCs w:val="16"/>
        </w:rPr>
        <w:t>Бернарди</w:t>
      </w:r>
      <w:proofErr w:type="spellEnd"/>
      <w:r w:rsidRPr="00F33EBB">
        <w:rPr>
          <w:rFonts w:ascii="Times New Roman" w:hAnsi="Times New Roman" w:cs="Times New Roman"/>
          <w:color w:val="000000" w:themeColor="text1"/>
          <w:sz w:val="16"/>
          <w:szCs w:val="16"/>
        </w:rPr>
        <w:t xml:space="preserve"> на двух своих кругах держал в среднем 423,73 км/ч. При таком раскладе «серебро» получил </w:t>
      </w:r>
      <w:proofErr w:type="spellStart"/>
      <w:r w:rsidRPr="00F33EBB">
        <w:rPr>
          <w:rFonts w:ascii="Times New Roman" w:hAnsi="Times New Roman" w:cs="Times New Roman"/>
          <w:color w:val="000000" w:themeColor="text1"/>
          <w:sz w:val="16"/>
          <w:szCs w:val="16"/>
        </w:rPr>
        <w:t>Уорсли</w:t>
      </w:r>
      <w:proofErr w:type="spellEnd"/>
      <w:r w:rsidRPr="00F33EBB">
        <w:rPr>
          <w:rFonts w:ascii="Times New Roman" w:hAnsi="Times New Roman" w:cs="Times New Roman"/>
          <w:color w:val="000000" w:themeColor="text1"/>
          <w:sz w:val="16"/>
          <w:szCs w:val="16"/>
        </w:rPr>
        <w:t>, а «золото» — Уэбстер (22762).</w:t>
      </w:r>
    </w:p>
    <w:p w14:paraId="2A9205B2"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p>
    <w:p w14:paraId="3CF7AF7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5138C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EF9E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сентября 1927 закончились заводские испытания самолета И.-4 ЦАГИ, которые проходили с участием ЦАГИ с 15 августа 1927 (6949, 65).</w:t>
      </w:r>
    </w:p>
    <w:p w14:paraId="58A2F91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3ACE1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27 сентября по 18 ноября 1927 в НИИ ВВС проходили испытания самолета И.4. ЮП.420НР. По программе истребителя (6949, 63).</w:t>
      </w:r>
    </w:p>
    <w:p w14:paraId="0E00D69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354C7A" w14:textId="77777777" w:rsidR="00D67C8B" w:rsidRPr="00F33EBB" w:rsidRDefault="00D67C8B"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27 сентября 1927 АНТ-5 передали НИИ ВВС. До 17 сентября там шли интенсивные летные испытания этой машины. На ней летали А.Ф. Анисимов, М.М. Громов, И.Ф. Козлов и А.Б. Юмашев. В НИИ получили несколько лучшие данные, нежели в ЦАГИ, но все равно скорость у земли не превышала 240 км/ч, высоту 5000 м набирали не быстрее, чем за 14 мин, а потолок составлял около 7200 м. Не уложились и в предписанные заданием показатели маневренности: восьмерка выполнялась за 31 - 34 с, то есть примерно на шесть секунд медленнее требуемого. В НИИ выявили и недостаточную путевую устойчивость - истребитель все время тянуло вправо. Специалисты ЦАГИ справились с этим дефектом, увеличив киль и руль направления и изменив их конфигурацию. Кроме того, переделали элероны и усилили амортизатор костыля. Заканчивали испытания уже по снегу. Специальных лыж для И-4 еще не существовало, и к нему приспособили лыжи от истребителя И-2.</w:t>
      </w:r>
    </w:p>
    <w:p w14:paraId="04C3B433" w14:textId="77777777" w:rsidR="00D67C8B" w:rsidRPr="00F33EBB" w:rsidRDefault="00D67C8B"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 xml:space="preserve">В своем окончательном облике АНТ-5 удовлетворил специалистов НИИ ВВС, давших о нем вполне благожелательное заключение, хотя и с существенными оговорками: «...с новым оперением может быть рекомендован при условии исправления недостатков». А этих самых недостатков выявили предостаточно - 34 пункта. Среди них имелись и весьма существенные. Например, неразъемное нижнее крыло не позволяло </w:t>
      </w:r>
      <w:proofErr w:type="spellStart"/>
      <w:r w:rsidRPr="00F33EBB">
        <w:rPr>
          <w:rFonts w:ascii="Times New Roman" w:hAnsi="Times New Roman" w:cs="Times New Roman"/>
          <w:color w:val="000000" w:themeColor="text1"/>
        </w:rPr>
        <w:t>отстыковать</w:t>
      </w:r>
      <w:proofErr w:type="spellEnd"/>
      <w:r w:rsidRPr="00F33EBB">
        <w:rPr>
          <w:rFonts w:ascii="Times New Roman" w:hAnsi="Times New Roman" w:cs="Times New Roman"/>
          <w:color w:val="000000" w:themeColor="text1"/>
        </w:rPr>
        <w:t xml:space="preserve"> его, не снимая шасси. Неудачным признали соединение половинок верхнего крыла. Выхлопные газы попадали во всасывающие патрубки карбюраторов. Капот и кок винта оказались недостаточно прочны, последний во время испытаний треснул. К тому же конструкторы применили три различных способа крепления различных частей капота. Выявили недостаточную жесткость </w:t>
      </w:r>
      <w:proofErr w:type="spellStart"/>
      <w:r w:rsidRPr="00F33EBB">
        <w:rPr>
          <w:rFonts w:ascii="Times New Roman" w:hAnsi="Times New Roman" w:cs="Times New Roman"/>
          <w:color w:val="000000" w:themeColor="text1"/>
        </w:rPr>
        <w:t>моторамы</w:t>
      </w:r>
      <w:proofErr w:type="spellEnd"/>
      <w:r w:rsidRPr="00F33EBB">
        <w:rPr>
          <w:rFonts w:ascii="Times New Roman" w:hAnsi="Times New Roman" w:cs="Times New Roman"/>
          <w:color w:val="000000" w:themeColor="text1"/>
        </w:rPr>
        <w:t xml:space="preserve"> и обтекателей дисков колес. Комплект приборов не совпадал по типам с утвержденным УВВС списком, поскольку в ЦАГИ поставили либо те, что имелись в наличии, либо те, что укладывались по габаритам. На самолете могла монтироваться радиостанция единственного типа - импортная Маркони AD 5, место для нее оставили под сиденьем. Отечественные станции ВОЗ I и ВОЗ II там не умещались. Кое-какие замечания сделали летчики- испытатели, потребовавшие увеличить вырез верхнего крыла для улучшения обзора вверх, изменить неудобную конструкцию сиденья и подголовника, а также сделать подножку с ребрами для очистки обуви от грязи (19100).</w:t>
      </w:r>
    </w:p>
    <w:p w14:paraId="62E4ADC4" w14:textId="77777777" w:rsidR="00D67C8B" w:rsidRPr="00F33EBB" w:rsidRDefault="00D67C8B" w:rsidP="008215F2">
      <w:pPr>
        <w:pStyle w:val="a8"/>
        <w:jc w:val="both"/>
        <w:rPr>
          <w:rFonts w:ascii="Times New Roman" w:hAnsi="Times New Roman" w:cs="Times New Roman"/>
          <w:color w:val="000000" w:themeColor="text1"/>
        </w:rPr>
      </w:pPr>
    </w:p>
    <w:p w14:paraId="2314568E"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27 сентября по 17 ноября 1927 г. в НИИ ВВС проходили государственные испытания АНТ-5.  Летали М.М. Громов, А.Ф. Аниси</w:t>
      </w:r>
      <w:r w:rsidRPr="00735736">
        <w:rPr>
          <w:rFonts w:ascii="Times New Roman" w:hAnsi="Times New Roman" w:cs="Times New Roman"/>
          <w:color w:val="0070C0"/>
          <w:sz w:val="16"/>
          <w:szCs w:val="16"/>
        </w:rPr>
        <w:softHyphen/>
        <w:t>мов, И.Ф. Козлов, А.Б. Юмашев и В.О. Писаренко. В ходе испытаний про</w:t>
      </w:r>
      <w:r w:rsidRPr="00735736">
        <w:rPr>
          <w:rFonts w:ascii="Times New Roman" w:hAnsi="Times New Roman" w:cs="Times New Roman"/>
          <w:color w:val="0070C0"/>
          <w:sz w:val="16"/>
          <w:szCs w:val="16"/>
        </w:rPr>
        <w:softHyphen/>
        <w:t>водились и доработки самолета. Так, например, дважды пришлось менять вертикальное оперение для повышения путевой устойчивости. По результатам испытаний военные дали И—4 высокую оценку и рекомендовали принять его на вооружение (23474).</w:t>
      </w:r>
    </w:p>
    <w:p w14:paraId="5E4938AF"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79EB1C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27 сентября по 6 октября 1927 года в НИИ ВВС проходили испытания самолета Дорнье-Меркур (6924).</w:t>
      </w:r>
    </w:p>
    <w:p w14:paraId="4BB54F6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B5292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27 сентября по 17 ноября 1927 года в НИИ ВВС проходили испытания самолета И-4 Ю-420 (6924).</w:t>
      </w:r>
    </w:p>
    <w:p w14:paraId="11F93A4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3D7F9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27 сентября по 17 ноября 1927 года в НИИ ВВС проходили испытания самолета И-4 Ю-420 (6924).</w:t>
      </w:r>
    </w:p>
    <w:p w14:paraId="4F54E73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3668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27 (28 - 290,118) сентября по 17 ноября 1927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А.Ф.Анисимов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И.Ф.Козлов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А.Б.Юмашев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В.О.Писаренко</w:t>
      </w:r>
      <w:proofErr w:type="spellEnd"/>
      <w:r w:rsidRPr="00F33EBB">
        <w:rPr>
          <w:rFonts w:ascii="Times New Roman" w:hAnsi="Times New Roman" w:cs="Times New Roman"/>
          <w:color w:val="000000" w:themeColor="text1"/>
          <w:sz w:val="16"/>
          <w:szCs w:val="16"/>
        </w:rPr>
        <w:t xml:space="preserve"> проводили гос. испытания АНТ-5. Дважды меняли ВО. Рекомендовали в серию (346,20).</w:t>
      </w:r>
    </w:p>
    <w:p w14:paraId="4D528E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CB6F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27 сентября по 6 октября 1927 в НИИ ВВС проходили испытания самолета ДОРНЬЕ-МЕРКУР. Взвешивание и определение крейсерской скорости (6949, 63).</w:t>
      </w:r>
    </w:p>
    <w:p w14:paraId="1574F80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5B0E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или 31 сентября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40) и рассмотрели вопросы: 1. О положении работ по МР-3 (РОМ); по моторам и др. (2279).</w:t>
      </w:r>
    </w:p>
    <w:p w14:paraId="173566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40</w:t>
      </w:r>
    </w:p>
    <w:p w14:paraId="769CB0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27 сентября 1927 г.</w:t>
      </w:r>
    </w:p>
    <w:p w14:paraId="742EB9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УРЫВАЕВ</w:t>
      </w:r>
    </w:p>
    <w:p w14:paraId="3F7D92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ГЛУШКОВ, ХАРЛАМОВ, АКАШЕВ, ТУПОЛЕВ, КЛИМОВ</w:t>
      </w:r>
    </w:p>
    <w:p w14:paraId="4F7C01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КРЕЙСОН, НАДАШКЕВИЧ, ПОГОССКИЙ, МАКАРУК, ГРИГОРОВИЧ, БЕССОНОВ</w:t>
      </w:r>
    </w:p>
    <w:p w14:paraId="636370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472A36" w:rsidRPr="00F33EBB" w14:paraId="67103CC7" w14:textId="77777777">
        <w:tc>
          <w:tcPr>
            <w:tcW w:w="8046" w:type="dxa"/>
            <w:tcBorders>
              <w:top w:val="single" w:sz="12" w:space="0" w:color="auto"/>
            </w:tcBorders>
          </w:tcPr>
          <w:p w14:paraId="78D3C2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6EC718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21ED3932" w14:textId="77777777">
        <w:tc>
          <w:tcPr>
            <w:tcW w:w="8046" w:type="dxa"/>
          </w:tcPr>
          <w:p w14:paraId="74F88E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положении работ по самолету МР3 (РОМ)</w:t>
            </w:r>
          </w:p>
          <w:p w14:paraId="7E785BB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ГРИГОРОВИЧ: Самолет закончен сборкой и отправляется на аэрод</w:t>
            </w:r>
            <w:r w:rsidRPr="00F33EBB">
              <w:rPr>
                <w:rFonts w:ascii="Times New Roman" w:hAnsi="Times New Roman" w:cs="Times New Roman"/>
                <w:color w:val="000000" w:themeColor="text1"/>
                <w:sz w:val="16"/>
                <w:szCs w:val="16"/>
              </w:rPr>
              <w:softHyphen/>
              <w:t>ром для заводских испытаний. Программа последних предусматривает 3-х месячный период, обнимающий собой: взвешивание, испытания винтомоторной группы, летные и на мореходность. Взвешивание, к сожалению не удалось, закончить и оно произведено только в одном положении. Причина - недостаточная высота помещения, не позволяющая поднять хвост лодки. Возника</w:t>
            </w:r>
            <w:r w:rsidRPr="00F33EBB">
              <w:rPr>
                <w:rFonts w:ascii="Times New Roman" w:hAnsi="Times New Roman" w:cs="Times New Roman"/>
                <w:color w:val="000000" w:themeColor="text1"/>
                <w:sz w:val="16"/>
                <w:szCs w:val="16"/>
              </w:rPr>
              <w:softHyphen/>
              <w:t>ет вопрос в каком виде должен быть испытан самолет. До сего времени оборудование поставлено быть не могло и к летным испытаниям предполагается поставить ту часть оборудования и вооружения, которая может иметь влияние на летные свойства самолета. Приборы, расположенные внутри кабины, будут заменены грузами, и установка их будет произведена в период испытаний с частичной заменой макетами. Таким об</w:t>
            </w:r>
            <w:r w:rsidRPr="00F33EBB">
              <w:rPr>
                <w:rFonts w:ascii="Times New Roman" w:hAnsi="Times New Roman" w:cs="Times New Roman"/>
                <w:color w:val="000000" w:themeColor="text1"/>
                <w:sz w:val="16"/>
                <w:szCs w:val="16"/>
              </w:rPr>
              <w:softHyphen/>
              <w:t>разом, во время заводских летных испытаний, будут уже установлены турели, пулеметы и бомбодержатели. Начало летных испытаний намечается на 10 Октября, возможное же окончание около 15 Ноября. После этого в связи с прекращением навигации в Ленинграде само</w:t>
            </w:r>
            <w:r w:rsidRPr="00F33EBB">
              <w:rPr>
                <w:rFonts w:ascii="Times New Roman" w:hAnsi="Times New Roman" w:cs="Times New Roman"/>
                <w:color w:val="000000" w:themeColor="text1"/>
                <w:sz w:val="16"/>
                <w:szCs w:val="16"/>
              </w:rPr>
              <w:softHyphen/>
              <w:t>лет предполагается перевести в Черное Море для ис</w:t>
            </w:r>
            <w:r w:rsidRPr="00F33EBB">
              <w:rPr>
                <w:rFonts w:ascii="Times New Roman" w:hAnsi="Times New Roman" w:cs="Times New Roman"/>
                <w:color w:val="000000" w:themeColor="text1"/>
                <w:sz w:val="16"/>
                <w:szCs w:val="16"/>
              </w:rPr>
              <w:softHyphen/>
              <w:t>пытания на мореходность.</w:t>
            </w:r>
          </w:p>
          <w:p w14:paraId="6A6469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Одновременно с самолетом МР3 будут производиться летние </w:t>
            </w:r>
            <w:proofErr w:type="spellStart"/>
            <w:r w:rsidRPr="00F33EBB">
              <w:rPr>
                <w:rFonts w:ascii="Times New Roman" w:hAnsi="Times New Roman" w:cs="Times New Roman"/>
                <w:color w:val="000000" w:themeColor="text1"/>
                <w:sz w:val="16"/>
                <w:szCs w:val="16"/>
              </w:rPr>
              <w:t>испытайия</w:t>
            </w:r>
            <w:proofErr w:type="spellEnd"/>
            <w:r w:rsidRPr="00F33EBB">
              <w:rPr>
                <w:rFonts w:ascii="Times New Roman" w:hAnsi="Times New Roman" w:cs="Times New Roman"/>
                <w:color w:val="000000" w:themeColor="text1"/>
                <w:sz w:val="16"/>
                <w:szCs w:val="16"/>
              </w:rPr>
              <w:t xml:space="preserve"> самолета МУ2, которые задержива</w:t>
            </w:r>
            <w:r w:rsidRPr="00F33EBB">
              <w:rPr>
                <w:rFonts w:ascii="Times New Roman" w:hAnsi="Times New Roman" w:cs="Times New Roman"/>
                <w:color w:val="000000" w:themeColor="text1"/>
                <w:sz w:val="16"/>
                <w:szCs w:val="16"/>
              </w:rPr>
              <w:softHyphen/>
              <w:t>ются из за неготовности винта. Все оборудование для этого самолета и приборы имеются.</w:t>
            </w:r>
          </w:p>
          <w:p w14:paraId="292AA0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УРЫВАЕВ предлагает членам Совета задать вопро</w:t>
            </w:r>
            <w:r w:rsidRPr="00F33EBB">
              <w:rPr>
                <w:rFonts w:ascii="Times New Roman" w:hAnsi="Times New Roman" w:cs="Times New Roman"/>
                <w:color w:val="000000" w:themeColor="text1"/>
                <w:sz w:val="16"/>
                <w:szCs w:val="16"/>
              </w:rPr>
              <w:softHyphen/>
              <w:t>сы докладчику.</w:t>
            </w:r>
          </w:p>
          <w:p w14:paraId="634CC9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Какое оборудование будет отсутствовать на самолете и почему?</w:t>
            </w:r>
          </w:p>
          <w:p w14:paraId="13D48B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Каковы весовые его данные и насколько расходятся они с проектными.</w:t>
            </w:r>
          </w:p>
          <w:p w14:paraId="5BE8903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НАДАШКЕВИЧ: Как будут размещены макеты оборудования и нагрузка согласно техусловиям, или схеме, представленной при предварительном проекте.</w:t>
            </w:r>
          </w:p>
          <w:p w14:paraId="03F1D49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В каком положении оказалась центровка, каковые ре</w:t>
            </w:r>
            <w:r w:rsidRPr="00F33EBB">
              <w:rPr>
                <w:rFonts w:ascii="Times New Roman" w:hAnsi="Times New Roman" w:cs="Times New Roman"/>
                <w:color w:val="000000" w:themeColor="text1"/>
                <w:sz w:val="16"/>
                <w:szCs w:val="16"/>
              </w:rPr>
              <w:softHyphen/>
              <w:t>зультаты продувки модели, были ли опробованы моторы или нет, в частности - Люцифер.</w:t>
            </w:r>
          </w:p>
          <w:p w14:paraId="6F7679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КРЕЙСОН: Каким образом мыслится доставка самолета в Черное море.</w:t>
            </w:r>
          </w:p>
        </w:tc>
        <w:tc>
          <w:tcPr>
            <w:tcW w:w="3164" w:type="dxa"/>
          </w:tcPr>
          <w:p w14:paraId="2F13B4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63E938AA" w14:textId="77777777">
        <w:tc>
          <w:tcPr>
            <w:tcW w:w="8046" w:type="dxa"/>
            <w:tcBorders>
              <w:bottom w:val="single" w:sz="12" w:space="0" w:color="auto"/>
            </w:tcBorders>
          </w:tcPr>
          <w:p w14:paraId="24B7FAC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...тем не менее мы в 1928 г. даем 500 моторов. Это уже опережение и мы, как видно, развиваемся </w:t>
            </w:r>
            <w:proofErr w:type="spellStart"/>
            <w:r w:rsidRPr="00F33EBB">
              <w:rPr>
                <w:rFonts w:ascii="Times New Roman" w:hAnsi="Times New Roman" w:cs="Times New Roman"/>
                <w:color w:val="000000" w:themeColor="text1"/>
                <w:sz w:val="16"/>
                <w:szCs w:val="16"/>
              </w:rPr>
              <w:t>еце</w:t>
            </w:r>
            <w:proofErr w:type="spellEnd"/>
            <w:r w:rsidRPr="00F33EBB">
              <w:rPr>
                <w:rFonts w:ascii="Times New Roman" w:hAnsi="Times New Roman" w:cs="Times New Roman"/>
                <w:color w:val="000000" w:themeColor="text1"/>
                <w:sz w:val="16"/>
                <w:szCs w:val="16"/>
              </w:rPr>
              <w:t xml:space="preserve"> более ускоренный темпом. Моторы М-16 и МП-14 в </w:t>
            </w:r>
            <w:proofErr w:type="spellStart"/>
            <w:r w:rsidRPr="00F33EBB">
              <w:rPr>
                <w:rFonts w:ascii="Times New Roman" w:hAnsi="Times New Roman" w:cs="Times New Roman"/>
                <w:color w:val="000000" w:themeColor="text1"/>
                <w:sz w:val="16"/>
                <w:szCs w:val="16"/>
              </w:rPr>
              <w:t>текущеы</w:t>
            </w:r>
            <w:proofErr w:type="spellEnd"/>
            <w:r w:rsidRPr="00F33EBB">
              <w:rPr>
                <w:rFonts w:ascii="Times New Roman" w:hAnsi="Times New Roman" w:cs="Times New Roman"/>
                <w:color w:val="000000" w:themeColor="text1"/>
                <w:sz w:val="16"/>
                <w:szCs w:val="16"/>
              </w:rPr>
              <w:t xml:space="preserve"> году будут запроектированы и заказаны для них поковок. Может удастся частично пустить и модели, но говорить о постройке этих моторов в текущем году ни в какой мере не приходится.</w:t>
            </w:r>
          </w:p>
          <w:p w14:paraId="411D30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w:t>
            </w:r>
            <w:proofErr w:type="spellStart"/>
            <w:r w:rsidRPr="00F33EBB">
              <w:rPr>
                <w:rFonts w:ascii="Times New Roman" w:hAnsi="Times New Roman" w:cs="Times New Roman"/>
                <w:color w:val="000000" w:themeColor="text1"/>
                <w:sz w:val="16"/>
                <w:szCs w:val="16"/>
              </w:rPr>
              <w:t>Макарук</w:t>
            </w:r>
            <w:proofErr w:type="spellEnd"/>
            <w:r w:rsidRPr="00F33EBB">
              <w:rPr>
                <w:rFonts w:ascii="Times New Roman" w:hAnsi="Times New Roman" w:cs="Times New Roman"/>
                <w:color w:val="000000" w:themeColor="text1"/>
                <w:sz w:val="16"/>
                <w:szCs w:val="16"/>
              </w:rPr>
              <w:t xml:space="preserve">. Мотор М-65, о постройке которого здесь много, говорилось, фактически строится из-забракованных деталей М-12. Новая деталь - только картер и, конечно, говорить о загрузке этим мотором завода не приходится. На завод "Большевик” мы опытные моторы передать не можем, хотя бы уже потому, что завод этот не подчинен. Кроме того он и так получил, заказ вместо прошлогодни 80 моторов - 150, да строит еще Киреевский мотор и свой </w:t>
            </w:r>
            <w:proofErr w:type="spellStart"/>
            <w:r w:rsidRPr="00F33EBB">
              <w:rPr>
                <w:rFonts w:ascii="Times New Roman" w:hAnsi="Times New Roman" w:cs="Times New Roman"/>
                <w:color w:val="000000" w:themeColor="text1"/>
                <w:sz w:val="16"/>
                <w:szCs w:val="16"/>
              </w:rPr>
              <w:t>собственней</w:t>
            </w:r>
            <w:proofErr w:type="spellEnd"/>
            <w:r w:rsidRPr="00F33EBB">
              <w:rPr>
                <w:rFonts w:ascii="Times New Roman" w:hAnsi="Times New Roman" w:cs="Times New Roman"/>
                <w:color w:val="000000" w:themeColor="text1"/>
                <w:sz w:val="16"/>
                <w:szCs w:val="16"/>
              </w:rPr>
              <w:t xml:space="preserve"> опытный. Надо полагать, что загрузка и там более, чем достаточна.</w:t>
            </w:r>
          </w:p>
        </w:tc>
        <w:tc>
          <w:tcPr>
            <w:tcW w:w="3164" w:type="dxa"/>
            <w:tcBorders>
              <w:bottom w:val="single" w:sz="12" w:space="0" w:color="auto"/>
            </w:tcBorders>
          </w:tcPr>
          <w:p w14:paraId="17D8FC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обмена мнениями Советом принято следующее постановление:</w:t>
            </w:r>
          </w:p>
          <w:p w14:paraId="7A5123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Просить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пересмотреть план опытного строительства по моторам в сторону общего сокращения сроков постройки и предусмотреть включение в план тек. года проектирование и заказа поковок мотора М-16 и перевернутого М-14</w:t>
            </w:r>
          </w:p>
          <w:p w14:paraId="15C5E4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Пересмотренный план доложить на следующем очередном заседании Технического совета.</w:t>
            </w:r>
          </w:p>
        </w:tc>
      </w:tr>
    </w:tbl>
    <w:p w14:paraId="052FB7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12AB69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EEA9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сентября 1927 технический совет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допустил РОМ к проведению испытаний. Одновременно в ОМОС ЦКБ получили разрешение приступить к разработке второго экземпляра РОМ. Поэтому с этого момента первый экземпляр стал име</w:t>
      </w:r>
      <w:r w:rsidRPr="00F33EBB">
        <w:rPr>
          <w:rFonts w:ascii="Times New Roman" w:hAnsi="Times New Roman" w:cs="Times New Roman"/>
          <w:color w:val="000000" w:themeColor="text1"/>
          <w:sz w:val="16"/>
          <w:szCs w:val="16"/>
        </w:rPr>
        <w:softHyphen/>
        <w:t>новаться РОМ-1 (МР-3), а второй экземпляр РОМ-2 (МР-</w:t>
      </w:r>
      <w:proofErr w:type="spellStart"/>
      <w:r w:rsidRPr="00F33EBB">
        <w:rPr>
          <w:rFonts w:ascii="Times New Roman" w:hAnsi="Times New Roman" w:cs="Times New Roman"/>
          <w:color w:val="000000" w:themeColor="text1"/>
          <w:sz w:val="16"/>
          <w:szCs w:val="16"/>
        </w:rPr>
        <w:t>Збис</w:t>
      </w:r>
      <w:proofErr w:type="spellEnd"/>
      <w:r w:rsidRPr="00F33EBB">
        <w:rPr>
          <w:rFonts w:ascii="Times New Roman" w:hAnsi="Times New Roman" w:cs="Times New Roman"/>
          <w:color w:val="000000" w:themeColor="text1"/>
          <w:sz w:val="16"/>
          <w:szCs w:val="16"/>
        </w:rPr>
        <w:t>) (11978).</w:t>
      </w:r>
    </w:p>
    <w:p w14:paraId="62DD2E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316C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09CC7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A73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27 сентября 1927 г. ЭТЗСТ за </w:t>
      </w:r>
      <w:proofErr w:type="spellStart"/>
      <w:r w:rsidRPr="00F33EBB">
        <w:rPr>
          <w:rFonts w:ascii="Times New Roman" w:hAnsi="Times New Roman" w:cs="Times New Roman"/>
          <w:color w:val="000000" w:themeColor="text1"/>
          <w:sz w:val="16"/>
          <w:szCs w:val="16"/>
        </w:rPr>
        <w:t>ключил</w:t>
      </w:r>
      <w:proofErr w:type="spellEnd"/>
      <w:r w:rsidRPr="00F33EBB">
        <w:rPr>
          <w:rFonts w:ascii="Times New Roman" w:hAnsi="Times New Roman" w:cs="Times New Roman"/>
          <w:color w:val="000000" w:themeColor="text1"/>
          <w:sz w:val="16"/>
          <w:szCs w:val="16"/>
        </w:rPr>
        <w:t xml:space="preserve"> договор о помощи с известной германской фирмой «Телефункен» </w:t>
      </w:r>
      <w:proofErr w:type="spellStart"/>
      <w:r w:rsidRPr="00F33EBB">
        <w:rPr>
          <w:rFonts w:ascii="Times New Roman" w:hAnsi="Times New Roman" w:cs="Times New Roman"/>
          <w:color w:val="000000" w:themeColor="text1"/>
          <w:sz w:val="16"/>
          <w:szCs w:val="16"/>
        </w:rPr>
        <w:t>сро</w:t>
      </w:r>
      <w:proofErr w:type="spellEnd"/>
      <w:r w:rsidRPr="00F33EBB">
        <w:rPr>
          <w:rFonts w:ascii="Times New Roman" w:hAnsi="Times New Roman" w:cs="Times New Roman"/>
          <w:color w:val="000000" w:themeColor="text1"/>
          <w:sz w:val="16"/>
          <w:szCs w:val="16"/>
        </w:rPr>
        <w:t xml:space="preserve"> ком на 5 лет. В соответствии с договором фирма обязалась передать в </w:t>
      </w:r>
      <w:proofErr w:type="spellStart"/>
      <w:r w:rsidRPr="00F33EBB">
        <w:rPr>
          <w:rFonts w:ascii="Times New Roman" w:hAnsi="Times New Roman" w:cs="Times New Roman"/>
          <w:color w:val="000000" w:themeColor="text1"/>
          <w:sz w:val="16"/>
          <w:szCs w:val="16"/>
        </w:rPr>
        <w:t>распоря</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жение</w:t>
      </w:r>
      <w:proofErr w:type="spellEnd"/>
      <w:r w:rsidRPr="00F33EBB">
        <w:rPr>
          <w:rFonts w:ascii="Times New Roman" w:hAnsi="Times New Roman" w:cs="Times New Roman"/>
          <w:color w:val="000000" w:themeColor="text1"/>
          <w:sz w:val="16"/>
          <w:szCs w:val="16"/>
        </w:rPr>
        <w:t xml:space="preserve"> треста все имеющиеся у нее результаты разработок и чертежи к аппарату ре по передаче изображений на расстояние, а также предоставляла тресту право командировать сотрудников в свои лаборатории и на заводы для детального </w:t>
      </w:r>
      <w:proofErr w:type="spellStart"/>
      <w:r w:rsidRPr="00F33EBB">
        <w:rPr>
          <w:rFonts w:ascii="Times New Roman" w:hAnsi="Times New Roman" w:cs="Times New Roman"/>
          <w:color w:val="000000" w:themeColor="text1"/>
          <w:sz w:val="16"/>
          <w:szCs w:val="16"/>
        </w:rPr>
        <w:t>изу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чения</w:t>
      </w:r>
      <w:proofErr w:type="spellEnd"/>
      <w:r w:rsidRPr="00F33EBB">
        <w:rPr>
          <w:rFonts w:ascii="Times New Roman" w:hAnsi="Times New Roman" w:cs="Times New Roman"/>
          <w:color w:val="000000" w:themeColor="text1"/>
          <w:sz w:val="16"/>
          <w:szCs w:val="16"/>
        </w:rPr>
        <w:t xml:space="preserve"> производства и лабораторных исследований подобной аппаратуры (ЦГА СПб., ф. 478, оп. 1, д. 10, л. 40.). В свою очередь, </w:t>
      </w:r>
      <w:proofErr w:type="spellStart"/>
      <w:r w:rsidRPr="00F33EBB">
        <w:rPr>
          <w:rFonts w:ascii="Times New Roman" w:hAnsi="Times New Roman" w:cs="Times New Roman"/>
          <w:color w:val="000000" w:themeColor="text1"/>
          <w:sz w:val="16"/>
          <w:szCs w:val="16"/>
        </w:rPr>
        <w:t>НКПиТ</w:t>
      </w:r>
      <w:proofErr w:type="spellEnd"/>
      <w:r w:rsidRPr="00F33EBB">
        <w:rPr>
          <w:rFonts w:ascii="Times New Roman" w:hAnsi="Times New Roman" w:cs="Times New Roman"/>
          <w:color w:val="000000" w:themeColor="text1"/>
          <w:sz w:val="16"/>
          <w:szCs w:val="16"/>
        </w:rPr>
        <w:t xml:space="preserve"> почти одновременно приобрел у «Телефункена» право на эксплуатацию системы передачи изображения и приступил к разработкам </w:t>
      </w:r>
      <w:proofErr w:type="spellStart"/>
      <w:r w:rsidRPr="00F33EBB">
        <w:rPr>
          <w:rFonts w:ascii="Times New Roman" w:hAnsi="Times New Roman" w:cs="Times New Roman"/>
          <w:color w:val="000000" w:themeColor="text1"/>
          <w:sz w:val="16"/>
          <w:szCs w:val="16"/>
        </w:rPr>
        <w:t>анало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гичных</w:t>
      </w:r>
      <w:proofErr w:type="spellEnd"/>
      <w:r w:rsidRPr="00F33EBB">
        <w:rPr>
          <w:rFonts w:ascii="Times New Roman" w:hAnsi="Times New Roman" w:cs="Times New Roman"/>
          <w:color w:val="000000" w:themeColor="text1"/>
          <w:sz w:val="16"/>
          <w:szCs w:val="16"/>
        </w:rPr>
        <w:t xml:space="preserve"> аппаратов. В тресте работы по разработке </w:t>
      </w:r>
      <w:proofErr w:type="spellStart"/>
      <w:r w:rsidRPr="00F33EBB">
        <w:rPr>
          <w:rFonts w:ascii="Times New Roman" w:hAnsi="Times New Roman" w:cs="Times New Roman"/>
          <w:color w:val="000000" w:themeColor="text1"/>
          <w:sz w:val="16"/>
          <w:szCs w:val="16"/>
        </w:rPr>
        <w:t>бильд</w:t>
      </w:r>
      <w:proofErr w:type="spellEnd"/>
      <w:r w:rsidRPr="00F33EBB">
        <w:rPr>
          <w:rFonts w:ascii="Times New Roman" w:hAnsi="Times New Roman" w:cs="Times New Roman"/>
          <w:color w:val="000000" w:themeColor="text1"/>
          <w:sz w:val="16"/>
          <w:szCs w:val="16"/>
        </w:rPr>
        <w:t xml:space="preserve">-аппаратуры было возложены вначале на ОСА, а после его преобразования – на ЦЛПС, в составе которой был создан специализированный отдел (ЦГА СПб., ф. 478, оп. 1, д. 2, л. 31.).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w:t>
      </w:r>
      <w:proofErr w:type="spellStart"/>
      <w:r w:rsidRPr="00F33EBB">
        <w:rPr>
          <w:rFonts w:ascii="Times New Roman" w:hAnsi="Times New Roman" w:cs="Times New Roman"/>
          <w:color w:val="000000" w:themeColor="text1"/>
          <w:sz w:val="16"/>
          <w:szCs w:val="16"/>
        </w:rPr>
        <w:t>комплек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тующих</w:t>
      </w:r>
      <w:proofErr w:type="spellEnd"/>
      <w:r w:rsidRPr="00F33EBB">
        <w:rPr>
          <w:rFonts w:ascii="Times New Roman" w:hAnsi="Times New Roman" w:cs="Times New Roman"/>
          <w:color w:val="000000" w:themeColor="text1"/>
          <w:sz w:val="16"/>
          <w:szCs w:val="16"/>
        </w:rPr>
        <w:t xml:space="preserve">, закуплены в Германии отдельные узлы разрабатываемых приборов. В командировках на предприятиях фирмы побывали: заместитель А.Ф. Шорина инженер П.П. </w:t>
      </w:r>
      <w:proofErr w:type="spellStart"/>
      <w:r w:rsidRPr="00F33EBB">
        <w:rPr>
          <w:rFonts w:ascii="Times New Roman" w:hAnsi="Times New Roman" w:cs="Times New Roman"/>
          <w:color w:val="000000" w:themeColor="text1"/>
          <w:sz w:val="16"/>
          <w:szCs w:val="16"/>
        </w:rPr>
        <w:t>Литвинский</w:t>
      </w:r>
      <w:proofErr w:type="spellEnd"/>
      <w:r w:rsidRPr="00F33EBB">
        <w:rPr>
          <w:rFonts w:ascii="Times New Roman" w:hAnsi="Times New Roman" w:cs="Times New Roman"/>
          <w:color w:val="000000" w:themeColor="text1"/>
          <w:sz w:val="16"/>
          <w:szCs w:val="16"/>
        </w:rPr>
        <w:t xml:space="preserve">, ознакомившийся с конструкцией и производством аппаратов; директор ЦРЛ Н.Н. </w:t>
      </w:r>
      <w:proofErr w:type="spellStart"/>
      <w:r w:rsidRPr="00F33EBB">
        <w:rPr>
          <w:rFonts w:ascii="Times New Roman" w:hAnsi="Times New Roman" w:cs="Times New Roman"/>
          <w:color w:val="000000" w:themeColor="text1"/>
          <w:sz w:val="16"/>
          <w:szCs w:val="16"/>
        </w:rPr>
        <w:t>Циклинский</w:t>
      </w:r>
      <w:proofErr w:type="spellEnd"/>
      <w:r w:rsidRPr="00F33EBB">
        <w:rPr>
          <w:rFonts w:ascii="Times New Roman" w:hAnsi="Times New Roman" w:cs="Times New Roman"/>
          <w:color w:val="000000" w:themeColor="text1"/>
          <w:sz w:val="16"/>
          <w:szCs w:val="16"/>
        </w:rPr>
        <w:t xml:space="preserve">, изучавший вопрос применения пе </w:t>
      </w:r>
      <w:proofErr w:type="spellStart"/>
      <w:r w:rsidRPr="00F33EBB">
        <w:rPr>
          <w:rFonts w:ascii="Times New Roman" w:hAnsi="Times New Roman" w:cs="Times New Roman"/>
          <w:color w:val="000000" w:themeColor="text1"/>
          <w:sz w:val="16"/>
          <w:szCs w:val="16"/>
        </w:rPr>
        <w:t>редачи</w:t>
      </w:r>
      <w:proofErr w:type="spellEnd"/>
      <w:r w:rsidRPr="00F33EBB">
        <w:rPr>
          <w:rFonts w:ascii="Times New Roman" w:hAnsi="Times New Roman" w:cs="Times New Roman"/>
          <w:color w:val="000000" w:themeColor="text1"/>
          <w:sz w:val="16"/>
          <w:szCs w:val="16"/>
        </w:rPr>
        <w:t xml:space="preserve"> изображения в радиотелеграфных системах; заведующий лабораторией Электровакуумного завода С.А. </w:t>
      </w:r>
      <w:proofErr w:type="spellStart"/>
      <w:r w:rsidRPr="00F33EBB">
        <w:rPr>
          <w:rFonts w:ascii="Times New Roman" w:hAnsi="Times New Roman" w:cs="Times New Roman"/>
          <w:color w:val="000000" w:themeColor="text1"/>
          <w:sz w:val="16"/>
          <w:szCs w:val="16"/>
        </w:rPr>
        <w:t>Векшинский</w:t>
      </w:r>
      <w:proofErr w:type="spellEnd"/>
      <w:r w:rsidRPr="00F33EBB">
        <w:rPr>
          <w:rFonts w:ascii="Times New Roman" w:hAnsi="Times New Roman" w:cs="Times New Roman"/>
          <w:color w:val="000000" w:themeColor="text1"/>
          <w:sz w:val="16"/>
          <w:szCs w:val="16"/>
        </w:rPr>
        <w:t xml:space="preserve">, в круг интересов которого вошли вопросы производства фотоэлементов (ЦГА СПб., ф. 1858, оп. 8, д. 8, л. 7.). Следует сказать, что работы по разработке </w:t>
      </w:r>
      <w:proofErr w:type="spellStart"/>
      <w:r w:rsidRPr="00F33EBB">
        <w:rPr>
          <w:rFonts w:ascii="Times New Roman" w:hAnsi="Times New Roman" w:cs="Times New Roman"/>
          <w:color w:val="000000" w:themeColor="text1"/>
          <w:sz w:val="16"/>
          <w:szCs w:val="16"/>
        </w:rPr>
        <w:t>бильд</w:t>
      </w:r>
      <w:proofErr w:type="spellEnd"/>
      <w:r w:rsidRPr="00F33EBB">
        <w:rPr>
          <w:rFonts w:ascii="Times New Roman" w:hAnsi="Times New Roman" w:cs="Times New Roman"/>
          <w:color w:val="000000" w:themeColor="text1"/>
          <w:sz w:val="16"/>
          <w:szCs w:val="16"/>
        </w:rPr>
        <w:t xml:space="preserve">-аппаратов даже с </w:t>
      </w:r>
      <w:proofErr w:type="spellStart"/>
      <w:r w:rsidRPr="00F33EBB">
        <w:rPr>
          <w:rFonts w:ascii="Times New Roman" w:hAnsi="Times New Roman" w:cs="Times New Roman"/>
          <w:color w:val="000000" w:themeColor="text1"/>
          <w:sz w:val="16"/>
          <w:szCs w:val="16"/>
        </w:rPr>
        <w:t>исполь</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зованием</w:t>
      </w:r>
      <w:proofErr w:type="spellEnd"/>
      <w:r w:rsidRPr="00F33EBB">
        <w:rPr>
          <w:rFonts w:ascii="Times New Roman" w:hAnsi="Times New Roman" w:cs="Times New Roman"/>
          <w:color w:val="000000" w:themeColor="text1"/>
          <w:sz w:val="16"/>
          <w:szCs w:val="16"/>
        </w:rPr>
        <w:t xml:space="preserve">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комплектов аппаратуры, что составляло более 50% расходов на все многочисленные </w:t>
      </w:r>
      <w:proofErr w:type="spellStart"/>
      <w:r w:rsidRPr="00F33EBB">
        <w:rPr>
          <w:rFonts w:ascii="Times New Roman" w:hAnsi="Times New Roman" w:cs="Times New Roman"/>
          <w:color w:val="000000" w:themeColor="text1"/>
          <w:sz w:val="16"/>
          <w:szCs w:val="16"/>
        </w:rPr>
        <w:t>разработ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ки</w:t>
      </w:r>
      <w:proofErr w:type="spellEnd"/>
      <w:r w:rsidRPr="00F33EBB">
        <w:rPr>
          <w:rFonts w:ascii="Times New Roman" w:hAnsi="Times New Roman" w:cs="Times New Roman"/>
          <w:color w:val="000000" w:themeColor="text1"/>
          <w:sz w:val="16"/>
          <w:szCs w:val="16"/>
        </w:rPr>
        <w:t xml:space="preserve"> лаборатории А.Ф. Шорина (ЦГА СПб., ф. 945, оп. 3, д. 61, л. 161.). Несмотря на это, как уже отмечалось, работами по фототелеграфии на </w:t>
      </w:r>
      <w:proofErr w:type="spellStart"/>
      <w:r w:rsidRPr="00F33EBB">
        <w:rPr>
          <w:rFonts w:ascii="Times New Roman" w:hAnsi="Times New Roman" w:cs="Times New Roman"/>
          <w:color w:val="000000" w:themeColor="text1"/>
          <w:sz w:val="16"/>
          <w:szCs w:val="16"/>
        </w:rPr>
        <w:t>са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мых</w:t>
      </w:r>
      <w:proofErr w:type="spellEnd"/>
      <w:r w:rsidRPr="00F33EBB">
        <w:rPr>
          <w:rFonts w:ascii="Times New Roman" w:hAnsi="Times New Roman" w:cs="Times New Roman"/>
          <w:color w:val="000000" w:themeColor="text1"/>
          <w:sz w:val="16"/>
          <w:szCs w:val="16"/>
        </w:rPr>
        <w:t xml:space="preserve"> ранних стадиях заинтересовался НКВМ. Эту заинтересованность выразил в мае 1928 г. заместитель начальника ВТУ РККА А.В. Гусев в письме на имя председателя Правления ЭТЗСТ. В письме выражалось желание ВТУ заказать в 1928/1929 г. 20 комплектов аппаратуры с монтажом ее в автомобиле с предвари тельной оплатой 50% стоимости всего заказа (ЦГА СПб., ф. 478, оп. 1, д. 10, л. 32.). 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w:t>
      </w:r>
      <w:proofErr w:type="spellStart"/>
      <w:r w:rsidRPr="00F33EBB">
        <w:rPr>
          <w:rFonts w:ascii="Times New Roman" w:hAnsi="Times New Roman" w:cs="Times New Roman"/>
          <w:color w:val="000000" w:themeColor="text1"/>
          <w:sz w:val="16"/>
          <w:szCs w:val="16"/>
        </w:rPr>
        <w:t>планиро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валось</w:t>
      </w:r>
      <w:proofErr w:type="spellEnd"/>
      <w:r w:rsidRPr="00F33EBB">
        <w:rPr>
          <w:rFonts w:ascii="Times New Roman" w:hAnsi="Times New Roman" w:cs="Times New Roman"/>
          <w:color w:val="000000" w:themeColor="text1"/>
          <w:sz w:val="16"/>
          <w:szCs w:val="16"/>
        </w:rPr>
        <w:t xml:space="preserve"> дальнейшее расширение сферы применения </w:t>
      </w:r>
      <w:proofErr w:type="spellStart"/>
      <w:r w:rsidRPr="00F33EBB">
        <w:rPr>
          <w:rFonts w:ascii="Times New Roman" w:hAnsi="Times New Roman" w:cs="Times New Roman"/>
          <w:color w:val="000000" w:themeColor="text1"/>
          <w:sz w:val="16"/>
          <w:szCs w:val="16"/>
        </w:rPr>
        <w:t>бильд</w:t>
      </w:r>
      <w:proofErr w:type="spellEnd"/>
      <w:r w:rsidRPr="00F33EBB">
        <w:rPr>
          <w:rFonts w:ascii="Times New Roman" w:hAnsi="Times New Roman" w:cs="Times New Roman"/>
          <w:color w:val="000000" w:themeColor="text1"/>
          <w:sz w:val="16"/>
          <w:szCs w:val="16"/>
        </w:rPr>
        <w:t xml:space="preserve">-аппаратуры. В </w:t>
      </w:r>
      <w:proofErr w:type="spellStart"/>
      <w:r w:rsidRPr="00F33EBB">
        <w:rPr>
          <w:rFonts w:ascii="Times New Roman" w:hAnsi="Times New Roman" w:cs="Times New Roman"/>
          <w:color w:val="000000" w:themeColor="text1"/>
          <w:sz w:val="16"/>
          <w:szCs w:val="16"/>
        </w:rPr>
        <w:t>качест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ве</w:t>
      </w:r>
      <w:proofErr w:type="spellEnd"/>
      <w:r w:rsidRPr="00F33EBB">
        <w:rPr>
          <w:rFonts w:ascii="Times New Roman" w:hAnsi="Times New Roman" w:cs="Times New Roman"/>
          <w:color w:val="000000" w:themeColor="text1"/>
          <w:sz w:val="16"/>
          <w:szCs w:val="16"/>
        </w:rPr>
        <w:t xml:space="preserve"> первоочередной лаборатории была поставлена задача осуществления переда </w:t>
      </w:r>
      <w:proofErr w:type="spellStart"/>
      <w:r w:rsidRPr="00F33EBB">
        <w:rPr>
          <w:rFonts w:ascii="Times New Roman" w:hAnsi="Times New Roman" w:cs="Times New Roman"/>
          <w:color w:val="000000" w:themeColor="text1"/>
          <w:sz w:val="16"/>
          <w:szCs w:val="16"/>
        </w:rPr>
        <w:t>чи</w:t>
      </w:r>
      <w:proofErr w:type="spellEnd"/>
      <w:r w:rsidRPr="00F33EBB">
        <w:rPr>
          <w:rFonts w:ascii="Times New Roman" w:hAnsi="Times New Roman" w:cs="Times New Roman"/>
          <w:color w:val="000000" w:themeColor="text1"/>
          <w:sz w:val="16"/>
          <w:szCs w:val="16"/>
        </w:rPr>
        <w:t xml:space="preserve"> изображения с использованием радиостанции штаба стрелковой дивизии 4Д и самолетной станции ближней разведки 14С (ЦГА СПб., ф. 478, оп. 1, д. 11, л. 74.) (11870).</w:t>
      </w:r>
    </w:p>
    <w:p w14:paraId="154892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2618B2"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сентября 1927 г. ЭТЗСТ заключил договор о помощи с известной германской фирмой «Телефункен» сроком на 5 лет. В соответствии с договором фирма обязалась передать в распоряжение треста все имеющиеся у нее результаты разработок и чертежи к аппаратуре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изучения производства и лабораторных исследований подобной аппаратуры.</w:t>
      </w:r>
    </w:p>
    <w:p w14:paraId="7C8E27DF"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ЭТЗСТ работы по разработке </w:t>
      </w:r>
      <w:proofErr w:type="spellStart"/>
      <w:r w:rsidRPr="00F33EBB">
        <w:rPr>
          <w:rFonts w:ascii="Times New Roman" w:hAnsi="Times New Roman" w:cs="Times New Roman"/>
          <w:color w:val="000000" w:themeColor="text1"/>
          <w:sz w:val="16"/>
          <w:szCs w:val="16"/>
        </w:rPr>
        <w:t>бильд</w:t>
      </w:r>
      <w:proofErr w:type="spellEnd"/>
      <w:r w:rsidRPr="00F33EBB">
        <w:rPr>
          <w:rFonts w:ascii="Times New Roman" w:hAnsi="Times New Roman" w:cs="Times New Roman"/>
          <w:color w:val="000000" w:themeColor="text1"/>
          <w:sz w:val="16"/>
          <w:szCs w:val="16"/>
        </w:rPr>
        <w:t xml:space="preserve">-аппаратуры было возложены вначале на ОСА, а после его преобразования – на ЦЛПС, в составе которой был создан специализированный отдел.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комплектующих, закуплены в Германии отдельные узлы разрабатываемых приборов. В командировках на предприятиях фирмы побывали: заместитель А.Ф. Шорина инженер П.П. </w:t>
      </w:r>
      <w:proofErr w:type="spellStart"/>
      <w:r w:rsidRPr="00F33EBB">
        <w:rPr>
          <w:rFonts w:ascii="Times New Roman" w:hAnsi="Times New Roman" w:cs="Times New Roman"/>
          <w:color w:val="000000" w:themeColor="text1"/>
          <w:sz w:val="16"/>
          <w:szCs w:val="16"/>
        </w:rPr>
        <w:t>Литвинский</w:t>
      </w:r>
      <w:proofErr w:type="spellEnd"/>
      <w:r w:rsidRPr="00F33EBB">
        <w:rPr>
          <w:rFonts w:ascii="Times New Roman" w:hAnsi="Times New Roman" w:cs="Times New Roman"/>
          <w:color w:val="000000" w:themeColor="text1"/>
          <w:sz w:val="16"/>
          <w:szCs w:val="16"/>
        </w:rPr>
        <w:t xml:space="preserve">, ознакомившийся с конструкцией и производством аппаратов; директор ЦРЛ Н.Н. </w:t>
      </w:r>
      <w:proofErr w:type="spellStart"/>
      <w:r w:rsidRPr="00F33EBB">
        <w:rPr>
          <w:rFonts w:ascii="Times New Roman" w:hAnsi="Times New Roman" w:cs="Times New Roman"/>
          <w:color w:val="000000" w:themeColor="text1"/>
          <w:sz w:val="16"/>
          <w:szCs w:val="16"/>
        </w:rPr>
        <w:t>Циклинский</w:t>
      </w:r>
      <w:proofErr w:type="spellEnd"/>
      <w:r w:rsidRPr="00F33EBB">
        <w:rPr>
          <w:rFonts w:ascii="Times New Roman" w:hAnsi="Times New Roman" w:cs="Times New Roman"/>
          <w:color w:val="000000" w:themeColor="text1"/>
          <w:sz w:val="16"/>
          <w:szCs w:val="16"/>
        </w:rPr>
        <w:t xml:space="preserve">, изучавший вопрос применения передачи изображения в радиотелеграфных системах; заведующий лабораторией Электровакуумного завода С.А. </w:t>
      </w:r>
      <w:proofErr w:type="spellStart"/>
      <w:r w:rsidRPr="00F33EBB">
        <w:rPr>
          <w:rFonts w:ascii="Times New Roman" w:hAnsi="Times New Roman" w:cs="Times New Roman"/>
          <w:color w:val="000000" w:themeColor="text1"/>
          <w:sz w:val="16"/>
          <w:szCs w:val="16"/>
        </w:rPr>
        <w:t>Векшинский</w:t>
      </w:r>
      <w:proofErr w:type="spellEnd"/>
      <w:r w:rsidRPr="00F33EBB">
        <w:rPr>
          <w:rFonts w:ascii="Times New Roman" w:hAnsi="Times New Roman" w:cs="Times New Roman"/>
          <w:color w:val="000000" w:themeColor="text1"/>
          <w:sz w:val="16"/>
          <w:szCs w:val="16"/>
        </w:rPr>
        <w:t>, в круг интересов которого вошли вопросы производства фотоэлементов.</w:t>
      </w:r>
    </w:p>
    <w:p w14:paraId="749C9397"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Следует сказать, что работы по разработке </w:t>
      </w:r>
      <w:proofErr w:type="spellStart"/>
      <w:r w:rsidRPr="00F33EBB">
        <w:rPr>
          <w:rFonts w:ascii="Times New Roman" w:hAnsi="Times New Roman" w:cs="Times New Roman"/>
          <w:color w:val="000000" w:themeColor="text1"/>
          <w:sz w:val="16"/>
          <w:szCs w:val="16"/>
        </w:rPr>
        <w:t>бильд</w:t>
      </w:r>
      <w:proofErr w:type="spellEnd"/>
      <w:r w:rsidRPr="00F33EBB">
        <w:rPr>
          <w:rFonts w:ascii="Times New Roman" w:hAnsi="Times New Roman" w:cs="Times New Roman"/>
          <w:color w:val="000000" w:themeColor="text1"/>
          <w:sz w:val="16"/>
          <w:szCs w:val="16"/>
        </w:rPr>
        <w:t>-аппаратов даже с использованием иностранной помощи были очень затратными. Согласно утвержденной в январе 1928 г. сметы расходов по исследовательским работам ОСА на два года предусматривалось выделение 500 тыс. руб. для изготовления 10 комплектов аппаратуры, что составляло более 50% расходов на все многочисленные разработки лаборатории А.Ф. Шорина (18297).</w:t>
      </w:r>
    </w:p>
    <w:p w14:paraId="35D6F22E"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p>
    <w:p w14:paraId="12159EF6"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сентября 1927 г. ЭТЗСТ за</w:t>
      </w:r>
      <w:r w:rsidRPr="00F33EBB">
        <w:rPr>
          <w:rFonts w:ascii="Times New Roman" w:hAnsi="Times New Roman" w:cs="Times New Roman"/>
          <w:color w:val="000000" w:themeColor="text1"/>
          <w:sz w:val="16"/>
          <w:szCs w:val="16"/>
        </w:rPr>
        <w:softHyphen/>
        <w:t>ключил договор о помощи с известной германской фирмой «Телефункен» сро</w:t>
      </w:r>
      <w:r w:rsidRPr="00F33EBB">
        <w:rPr>
          <w:rFonts w:ascii="Times New Roman" w:hAnsi="Times New Roman" w:cs="Times New Roman"/>
          <w:color w:val="000000" w:themeColor="text1"/>
          <w:sz w:val="16"/>
          <w:szCs w:val="16"/>
        </w:rPr>
        <w:softHyphen/>
        <w:t>ком на 5 лет. В соответствии с договором фирма обязалась передать в распоря</w:t>
      </w:r>
      <w:r w:rsidRPr="00F33EBB">
        <w:rPr>
          <w:rFonts w:ascii="Times New Roman" w:hAnsi="Times New Roman" w:cs="Times New Roman"/>
          <w:color w:val="000000" w:themeColor="text1"/>
          <w:sz w:val="16"/>
          <w:szCs w:val="16"/>
        </w:rPr>
        <w:softHyphen/>
        <w:t>жение треста все имеющиеся у нее результаты разработок и чертежи к аппарату</w:t>
      </w:r>
      <w:r w:rsidRPr="00F33EBB">
        <w:rPr>
          <w:rFonts w:ascii="Times New Roman" w:hAnsi="Times New Roman" w:cs="Times New Roman"/>
          <w:color w:val="000000" w:themeColor="text1"/>
          <w:sz w:val="16"/>
          <w:szCs w:val="16"/>
        </w:rPr>
        <w:softHyphen/>
        <w:t>ре по передаче изображений на расстояние, а также предоставляла тресту право командировать сотрудников в свои лаборатории и на заводы для детального изу</w:t>
      </w:r>
      <w:r w:rsidRPr="00F33EBB">
        <w:rPr>
          <w:rFonts w:ascii="Times New Roman" w:hAnsi="Times New Roman" w:cs="Times New Roman"/>
          <w:color w:val="000000" w:themeColor="text1"/>
          <w:sz w:val="16"/>
          <w:szCs w:val="16"/>
        </w:rPr>
        <w:softHyphen/>
        <w:t xml:space="preserve">чения производства и лабораторных исследований подобной аппаратуры . В свою очередь, </w:t>
      </w:r>
      <w:proofErr w:type="spellStart"/>
      <w:r w:rsidRPr="00F33EBB">
        <w:rPr>
          <w:rFonts w:ascii="Times New Roman" w:hAnsi="Times New Roman" w:cs="Times New Roman"/>
          <w:color w:val="000000" w:themeColor="text1"/>
          <w:sz w:val="16"/>
          <w:szCs w:val="16"/>
        </w:rPr>
        <w:t>НКПиТ</w:t>
      </w:r>
      <w:proofErr w:type="spellEnd"/>
      <w:r w:rsidRPr="00F33EBB">
        <w:rPr>
          <w:rFonts w:ascii="Times New Roman" w:hAnsi="Times New Roman" w:cs="Times New Roman"/>
          <w:color w:val="000000" w:themeColor="text1"/>
          <w:sz w:val="16"/>
          <w:szCs w:val="16"/>
        </w:rPr>
        <w:t xml:space="preserve"> почти одновременно приобрел у «Телефункена» право на эксплуатацию системы передачи изображения и приступил к разработкам анало</w:t>
      </w:r>
      <w:r w:rsidRPr="00F33EBB">
        <w:rPr>
          <w:rFonts w:ascii="Times New Roman" w:hAnsi="Times New Roman" w:cs="Times New Roman"/>
          <w:color w:val="000000" w:themeColor="text1"/>
          <w:sz w:val="16"/>
          <w:szCs w:val="16"/>
        </w:rPr>
        <w:softHyphen/>
        <w:t>гичных аппаратов.</w:t>
      </w:r>
    </w:p>
    <w:p w14:paraId="62800B72"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тресте работы по разработке </w:t>
      </w:r>
      <w:proofErr w:type="spellStart"/>
      <w:r w:rsidRPr="00F33EBB">
        <w:rPr>
          <w:rFonts w:ascii="Times New Roman" w:hAnsi="Times New Roman" w:cs="Times New Roman"/>
          <w:color w:val="000000" w:themeColor="text1"/>
          <w:sz w:val="16"/>
          <w:szCs w:val="16"/>
        </w:rPr>
        <w:t>бильд</w:t>
      </w:r>
      <w:proofErr w:type="spellEnd"/>
      <w:r w:rsidRPr="00F33EBB">
        <w:rPr>
          <w:rFonts w:ascii="Times New Roman" w:hAnsi="Times New Roman" w:cs="Times New Roman"/>
          <w:color w:val="000000" w:themeColor="text1"/>
          <w:sz w:val="16"/>
          <w:szCs w:val="16"/>
        </w:rPr>
        <w:t>-аппаратуры было возложены вначале на ОСА, а после его преобразования - на ЦЛПС, в составе которой был создан специализированный отдел.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комплек</w:t>
      </w:r>
      <w:r w:rsidRPr="00F33EBB">
        <w:rPr>
          <w:rFonts w:ascii="Times New Roman" w:hAnsi="Times New Roman" w:cs="Times New Roman"/>
          <w:color w:val="000000" w:themeColor="text1"/>
          <w:sz w:val="16"/>
          <w:szCs w:val="16"/>
        </w:rPr>
        <w:softHyphen/>
        <w:t xml:space="preserve">тующих, закуплены в Германии отдельные узлы разрабатываемых приборов. В командировках на предприятиях фирмы побывали: заместитель А. Ф. Шорина инженер П.П. </w:t>
      </w:r>
      <w:proofErr w:type="spellStart"/>
      <w:r w:rsidRPr="00F33EBB">
        <w:rPr>
          <w:rFonts w:ascii="Times New Roman" w:hAnsi="Times New Roman" w:cs="Times New Roman"/>
          <w:color w:val="000000" w:themeColor="text1"/>
          <w:sz w:val="16"/>
          <w:szCs w:val="16"/>
        </w:rPr>
        <w:t>Литвинский</w:t>
      </w:r>
      <w:proofErr w:type="spellEnd"/>
      <w:r w:rsidRPr="00F33EBB">
        <w:rPr>
          <w:rFonts w:ascii="Times New Roman" w:hAnsi="Times New Roman" w:cs="Times New Roman"/>
          <w:color w:val="000000" w:themeColor="text1"/>
          <w:sz w:val="16"/>
          <w:szCs w:val="16"/>
        </w:rPr>
        <w:t xml:space="preserve">, ознакомившийся с конструкцией и производством аппаратов; директор ЦРЛ Н.Н. </w:t>
      </w:r>
      <w:proofErr w:type="spellStart"/>
      <w:r w:rsidRPr="00F33EBB">
        <w:rPr>
          <w:rFonts w:ascii="Times New Roman" w:hAnsi="Times New Roman" w:cs="Times New Roman"/>
          <w:color w:val="000000" w:themeColor="text1"/>
          <w:sz w:val="16"/>
          <w:szCs w:val="16"/>
        </w:rPr>
        <w:t>Циклинский</w:t>
      </w:r>
      <w:proofErr w:type="spellEnd"/>
      <w:r w:rsidRPr="00F33EBB">
        <w:rPr>
          <w:rFonts w:ascii="Times New Roman" w:hAnsi="Times New Roman" w:cs="Times New Roman"/>
          <w:color w:val="000000" w:themeColor="text1"/>
          <w:sz w:val="16"/>
          <w:szCs w:val="16"/>
        </w:rPr>
        <w:t>, изучавший вопрос применения пе</w:t>
      </w:r>
      <w:r w:rsidRPr="00F33EBB">
        <w:rPr>
          <w:rFonts w:ascii="Times New Roman" w:hAnsi="Times New Roman" w:cs="Times New Roman"/>
          <w:color w:val="000000" w:themeColor="text1"/>
          <w:sz w:val="16"/>
          <w:szCs w:val="16"/>
        </w:rPr>
        <w:softHyphen/>
        <w:t xml:space="preserve">редачи изображения в радиотелеграфных системах; заведующий лабораторией Электровакуумного завода С. А. </w:t>
      </w:r>
      <w:proofErr w:type="spellStart"/>
      <w:r w:rsidRPr="00F33EBB">
        <w:rPr>
          <w:rFonts w:ascii="Times New Roman" w:hAnsi="Times New Roman" w:cs="Times New Roman"/>
          <w:color w:val="000000" w:themeColor="text1"/>
          <w:sz w:val="16"/>
          <w:szCs w:val="16"/>
        </w:rPr>
        <w:t>Векшинский</w:t>
      </w:r>
      <w:proofErr w:type="spellEnd"/>
      <w:r w:rsidRPr="00F33EBB">
        <w:rPr>
          <w:rFonts w:ascii="Times New Roman" w:hAnsi="Times New Roman" w:cs="Times New Roman"/>
          <w:color w:val="000000" w:themeColor="text1"/>
          <w:sz w:val="16"/>
          <w:szCs w:val="16"/>
        </w:rPr>
        <w:t>, в круг интересов которого вошли вопросы производства фотоэлементов.</w:t>
      </w:r>
    </w:p>
    <w:p w14:paraId="65440A93"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Работы по разработке </w:t>
      </w:r>
      <w:proofErr w:type="spellStart"/>
      <w:r w:rsidRPr="00F33EBB">
        <w:rPr>
          <w:rFonts w:ascii="Times New Roman" w:hAnsi="Times New Roman" w:cs="Times New Roman"/>
          <w:color w:val="000000" w:themeColor="text1"/>
          <w:sz w:val="16"/>
          <w:szCs w:val="16"/>
        </w:rPr>
        <w:t>бильд</w:t>
      </w:r>
      <w:proofErr w:type="spellEnd"/>
      <w:r w:rsidRPr="00F33EBB">
        <w:rPr>
          <w:rFonts w:ascii="Times New Roman" w:hAnsi="Times New Roman" w:cs="Times New Roman"/>
          <w:color w:val="000000" w:themeColor="text1"/>
          <w:sz w:val="16"/>
          <w:szCs w:val="16"/>
        </w:rPr>
        <w:t>-аппаратов даже с исполь</w:t>
      </w:r>
      <w:r w:rsidRPr="00F33EBB">
        <w:rPr>
          <w:rFonts w:ascii="Times New Roman" w:hAnsi="Times New Roman" w:cs="Times New Roman"/>
          <w:color w:val="000000" w:themeColor="text1"/>
          <w:sz w:val="16"/>
          <w:szCs w:val="16"/>
        </w:rPr>
        <w:softHyphen/>
        <w:t>зованием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комплектов аппаратуры, что составляло более 50% расходов на все многочисленные разработ</w:t>
      </w:r>
      <w:r w:rsidRPr="00F33EBB">
        <w:rPr>
          <w:rFonts w:ascii="Times New Roman" w:hAnsi="Times New Roman" w:cs="Times New Roman"/>
          <w:color w:val="000000" w:themeColor="text1"/>
          <w:sz w:val="16"/>
          <w:szCs w:val="16"/>
        </w:rPr>
        <w:softHyphen/>
        <w:t>ки лаборатории А.Ф. Шорина (19098).</w:t>
      </w:r>
    </w:p>
    <w:p w14:paraId="7E569465"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p>
    <w:p w14:paraId="5A87F594" w14:textId="77777777" w:rsidR="00EA1760" w:rsidRPr="00F33EBB" w:rsidRDefault="00EA17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CE51797" w14:textId="77777777" w:rsidR="00EA1760" w:rsidRPr="00F33EBB" w:rsidRDefault="00EA17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6DA1D"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сентября 1927 года состоялось </w:t>
      </w:r>
      <w:proofErr w:type="spellStart"/>
      <w:r w:rsidRPr="00F33EBB">
        <w:rPr>
          <w:rFonts w:ascii="Times New Roman" w:hAnsi="Times New Roman" w:cs="Times New Roman"/>
          <w:color w:val="000000" w:themeColor="text1"/>
          <w:sz w:val="16"/>
          <w:szCs w:val="16"/>
        </w:rPr>
        <w:t>ооследнее</w:t>
      </w:r>
      <w:proofErr w:type="spellEnd"/>
      <w:r w:rsidRPr="00F33EBB">
        <w:rPr>
          <w:rFonts w:ascii="Times New Roman" w:hAnsi="Times New Roman" w:cs="Times New Roman"/>
          <w:color w:val="000000" w:themeColor="text1"/>
          <w:sz w:val="16"/>
          <w:szCs w:val="16"/>
        </w:rPr>
        <w:t xml:space="preserve"> выступление Троцкого в Коминтерне, когда его исключали из ИККИ. Значительную часть своей речи он посвятил проблеме внутреннего режима в ВКП(б) и Коминтерне, ответственного за фатальные поражения СССР и компартий на международной арене. «Чем ошибочнее линия, тем больше требуется репрессий для поддержания формальной дисциплины. Бюрократическая дисциплина на основе ложной политической линии является не орудием сплочения, а орудием дезорганизации и разрушения партии. Этими словами характеризуется сталинский режим, целиком перенесенный ныне на Коминтерн» (18416).</w:t>
      </w:r>
    </w:p>
    <w:p w14:paraId="46AA77B5" w14:textId="77777777" w:rsidR="00EA1760" w:rsidRPr="00F33EBB" w:rsidRDefault="00EA1760" w:rsidP="008215F2">
      <w:pPr>
        <w:spacing w:after="0" w:line="240" w:lineRule="auto"/>
        <w:jc w:val="both"/>
        <w:rPr>
          <w:rFonts w:ascii="Times New Roman" w:hAnsi="Times New Roman" w:cs="Times New Roman"/>
          <w:color w:val="000000" w:themeColor="text1"/>
          <w:sz w:val="16"/>
          <w:szCs w:val="16"/>
        </w:rPr>
      </w:pPr>
    </w:p>
    <w:p w14:paraId="14BF274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451D3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3B6F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сентября 1927 закончились заводские испытания И-4 (АНТ-5) и с декабря начали серию, построив в 1927-1931 - 360 (438,578).</w:t>
      </w:r>
    </w:p>
    <w:p w14:paraId="4D383E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25 сентября 1927</w:t>
      </w:r>
    </w:p>
    <w:p w14:paraId="01C1A7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4C0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сентября 1927 (как писала 30 сентября 1927 года газета «Ленинградская правда» в 6 часу вечера на Комендантском аэродроме состоялось испытание первой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с первым советским маломощным мотором. Первое испытание установило прекрасные лётные качества самолёта с 20-сильным мотором. Пилот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при испытании проявил большое мужество. Обычно, пробуя новый самолёт, несколько раз рулят по земле, сперва подлетают на несколько метров и только потом, убедившись в устойчивости и управляемости, идут на круг. Пилот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после внимательного осмотра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и короткого разбега сразу поднялся в воздух и, на вышедшей из мастерской </w:t>
      </w:r>
      <w:proofErr w:type="spellStart"/>
      <w:r w:rsidRPr="00F33EBB">
        <w:rPr>
          <w:rFonts w:ascii="Times New Roman" w:hAnsi="Times New Roman" w:cs="Times New Roman"/>
          <w:color w:val="000000" w:themeColor="text1"/>
          <w:sz w:val="16"/>
          <w:szCs w:val="16"/>
        </w:rPr>
        <w:t>авиэтке</w:t>
      </w:r>
      <w:proofErr w:type="spellEnd"/>
      <w:r w:rsidRPr="00F33EBB">
        <w:rPr>
          <w:rFonts w:ascii="Times New Roman" w:hAnsi="Times New Roman" w:cs="Times New Roman"/>
          <w:color w:val="000000" w:themeColor="text1"/>
          <w:sz w:val="16"/>
          <w:szCs w:val="16"/>
        </w:rPr>
        <w:t xml:space="preserve">, сразу сделал над аэродромом полный круг. На выключенном моторе через двадцать минут он спустился на землю к конструкторам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М.В. Смирнову и Я.Л. </w:t>
      </w:r>
      <w:proofErr w:type="spellStart"/>
      <w:r w:rsidRPr="00F33EBB">
        <w:rPr>
          <w:rFonts w:ascii="Times New Roman" w:hAnsi="Times New Roman" w:cs="Times New Roman"/>
          <w:color w:val="000000" w:themeColor="text1"/>
          <w:sz w:val="16"/>
          <w:szCs w:val="16"/>
        </w:rPr>
        <w:t>Зархи</w:t>
      </w:r>
      <w:proofErr w:type="spellEnd"/>
      <w:r w:rsidRPr="00F33EBB">
        <w:rPr>
          <w:rFonts w:ascii="Times New Roman" w:hAnsi="Times New Roman" w:cs="Times New Roman"/>
          <w:color w:val="000000" w:themeColor="text1"/>
          <w:sz w:val="16"/>
          <w:szCs w:val="16"/>
        </w:rPr>
        <w:t xml:space="preserve">, ждавших первых отзывов. Пилот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дал самые лучшие отзывы. Лётные качества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превзошли ожидания. </w:t>
      </w:r>
      <w:proofErr w:type="spellStart"/>
      <w:r w:rsidRPr="00F33EBB">
        <w:rPr>
          <w:rFonts w:ascii="Times New Roman" w:hAnsi="Times New Roman" w:cs="Times New Roman"/>
          <w:color w:val="000000" w:themeColor="text1"/>
          <w:sz w:val="16"/>
          <w:szCs w:val="16"/>
        </w:rPr>
        <w:t>Авиэтка</w:t>
      </w:r>
      <w:proofErr w:type="spellEnd"/>
      <w:r w:rsidRPr="00F33EBB">
        <w:rPr>
          <w:rFonts w:ascii="Times New Roman" w:hAnsi="Times New Roman" w:cs="Times New Roman"/>
          <w:color w:val="000000" w:themeColor="text1"/>
          <w:sz w:val="16"/>
          <w:szCs w:val="16"/>
        </w:rPr>
        <w:t xml:space="preserve"> строилась при ОСО-</w:t>
      </w:r>
      <w:proofErr w:type="spellStart"/>
      <w:r w:rsidRPr="00F33EBB">
        <w:rPr>
          <w:rFonts w:ascii="Times New Roman" w:hAnsi="Times New Roman" w:cs="Times New Roman"/>
          <w:color w:val="000000" w:themeColor="text1"/>
          <w:sz w:val="16"/>
          <w:szCs w:val="16"/>
        </w:rPr>
        <w:t>Авиахиме</w:t>
      </w:r>
      <w:proofErr w:type="spellEnd"/>
      <w:r w:rsidRPr="00F33EBB">
        <w:rPr>
          <w:rFonts w:ascii="Times New Roman" w:hAnsi="Times New Roman" w:cs="Times New Roman"/>
          <w:color w:val="000000" w:themeColor="text1"/>
          <w:sz w:val="16"/>
          <w:szCs w:val="16"/>
        </w:rPr>
        <w:t xml:space="preserve"> Ленинградской области. Размах её крыльев – 10,4 м. В полёте весит 260 </w:t>
      </w:r>
      <w:proofErr w:type="spellStart"/>
      <w:r w:rsidRPr="00F33EBB">
        <w:rPr>
          <w:rFonts w:ascii="Times New Roman" w:hAnsi="Times New Roman" w:cs="Times New Roman"/>
          <w:color w:val="000000" w:themeColor="text1"/>
          <w:sz w:val="16"/>
          <w:szCs w:val="16"/>
        </w:rPr>
        <w:t>клгр</w:t>
      </w:r>
      <w:proofErr w:type="spellEnd"/>
      <w:r w:rsidRPr="00F33EBB">
        <w:rPr>
          <w:rFonts w:ascii="Times New Roman" w:hAnsi="Times New Roman" w:cs="Times New Roman"/>
          <w:color w:val="000000" w:themeColor="text1"/>
          <w:sz w:val="16"/>
          <w:szCs w:val="16"/>
        </w:rPr>
        <w:t xml:space="preserve">. Запас горючего на 41/2 лётных часа. 2 октября предполагается испытание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на высоту подъёма, дальность полёта и выносливость» (№223, пятница, стр. 5). Но 2 октября никакого продолжения испытаний не случилось. Их продолжили только 9 октября: «В МОСКВУ НА АВИЭТКЕ</w:t>
      </w:r>
    </w:p>
    <w:p w14:paraId="6BC50F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 Октябрьских торжеств предполагается совершить первый большой перелёт из Ленинграда в Москву на </w:t>
      </w:r>
      <w:proofErr w:type="spellStart"/>
      <w:r w:rsidRPr="00F33EBB">
        <w:rPr>
          <w:rFonts w:ascii="Times New Roman" w:hAnsi="Times New Roman" w:cs="Times New Roman"/>
          <w:color w:val="000000" w:themeColor="text1"/>
          <w:sz w:val="16"/>
          <w:szCs w:val="16"/>
        </w:rPr>
        <w:t>авиэтке</w:t>
      </w:r>
      <w:proofErr w:type="spellEnd"/>
      <w:r w:rsidRPr="00F33EBB">
        <w:rPr>
          <w:rFonts w:ascii="Times New Roman" w:hAnsi="Times New Roman" w:cs="Times New Roman"/>
          <w:color w:val="000000" w:themeColor="text1"/>
          <w:sz w:val="16"/>
          <w:szCs w:val="16"/>
        </w:rPr>
        <w:t xml:space="preserve"> конструкции М.В. Смирнова, выстроенной ОСО-</w:t>
      </w:r>
      <w:proofErr w:type="spellStart"/>
      <w:r w:rsidRPr="00F33EBB">
        <w:rPr>
          <w:rFonts w:ascii="Times New Roman" w:hAnsi="Times New Roman" w:cs="Times New Roman"/>
          <w:color w:val="000000" w:themeColor="text1"/>
          <w:sz w:val="16"/>
          <w:szCs w:val="16"/>
        </w:rPr>
        <w:t>Авиахимом</w:t>
      </w:r>
      <w:proofErr w:type="spellEnd"/>
      <w:r w:rsidRPr="00F33EBB">
        <w:rPr>
          <w:rFonts w:ascii="Times New Roman" w:hAnsi="Times New Roman" w:cs="Times New Roman"/>
          <w:color w:val="000000" w:themeColor="text1"/>
          <w:sz w:val="16"/>
          <w:szCs w:val="16"/>
        </w:rPr>
        <w:t xml:space="preserve"> Северо-Западной области.</w:t>
      </w:r>
    </w:p>
    <w:p w14:paraId="01F440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октября на Комендантском аэродроме состоялось вторичное испытание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на взлёт. При сильном ветре, мешавшем испытаниям, </w:t>
      </w:r>
      <w:proofErr w:type="spellStart"/>
      <w:r w:rsidRPr="00F33EBB">
        <w:rPr>
          <w:rFonts w:ascii="Times New Roman" w:hAnsi="Times New Roman" w:cs="Times New Roman"/>
          <w:color w:val="000000" w:themeColor="text1"/>
          <w:sz w:val="16"/>
          <w:szCs w:val="16"/>
        </w:rPr>
        <w:t>авиэтка</w:t>
      </w:r>
      <w:proofErr w:type="spellEnd"/>
      <w:r w:rsidRPr="00F33EBB">
        <w:rPr>
          <w:rFonts w:ascii="Times New Roman" w:hAnsi="Times New Roman" w:cs="Times New Roman"/>
          <w:color w:val="000000" w:themeColor="text1"/>
          <w:sz w:val="16"/>
          <w:szCs w:val="16"/>
        </w:rPr>
        <w:t xml:space="preserve">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w:t>
      </w:r>
    </w:p>
    <w:p w14:paraId="125DC8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октября летал всё тот же А.К.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 «председатель спортивной секции ОСО-</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w:t>
      </w:r>
    </w:p>
    <w:p w14:paraId="32DCF2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w:t>
      </w:r>
    </w:p>
    <w:p w14:paraId="6152F1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авиетке «ЛАКМ» В.П. Чкалов летал, но к её испытаниям это не имело ни малейшего отношения.</w:t>
      </w:r>
    </w:p>
    <w:p w14:paraId="45FD39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w:t>
      </w:r>
    </w:p>
    <w:p w14:paraId="1E989D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w:t>
      </w:r>
      <w:proofErr w:type="spellStart"/>
      <w:r w:rsidRPr="00F33EBB">
        <w:rPr>
          <w:rFonts w:ascii="Times New Roman" w:hAnsi="Times New Roman" w:cs="Times New Roman"/>
          <w:color w:val="000000" w:themeColor="text1"/>
          <w:sz w:val="16"/>
          <w:szCs w:val="16"/>
        </w:rPr>
        <w:t>Иооста</w:t>
      </w:r>
      <w:proofErr w:type="spellEnd"/>
      <w:r w:rsidRPr="00F33EBB">
        <w:rPr>
          <w:rFonts w:ascii="Times New Roman" w:hAnsi="Times New Roman" w:cs="Times New Roman"/>
          <w:color w:val="000000" w:themeColor="text1"/>
          <w:sz w:val="16"/>
          <w:szCs w:val="16"/>
        </w:rPr>
        <w:t>.</w:t>
      </w:r>
    </w:p>
    <w:p w14:paraId="5FD07A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Этот-то традиционный для авиации послеремонтный облёт и выдаётся теперь за первые испытательные полёты В.П. Чкалова (11841).</w:t>
      </w:r>
    </w:p>
    <w:p w14:paraId="5BFCB6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F2009" w14:textId="77777777" w:rsidR="00D901CF" w:rsidRPr="00F33EBB" w:rsidRDefault="00D901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E9CF86C" w14:textId="77777777" w:rsidR="00D901CF" w:rsidRPr="00F33EBB" w:rsidRDefault="00D901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D851D"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сентябрь 1927 лейтенант Дик </w:t>
      </w:r>
      <w:proofErr w:type="spellStart"/>
      <w:r w:rsidRPr="00F33EBB">
        <w:rPr>
          <w:rFonts w:ascii="Times New Roman" w:hAnsi="Times New Roman" w:cs="Times New Roman"/>
          <w:color w:val="000000" w:themeColor="text1"/>
          <w:sz w:val="16"/>
          <w:szCs w:val="16"/>
        </w:rPr>
        <w:t>Bently</w:t>
      </w:r>
      <w:proofErr w:type="spellEnd"/>
      <w:r w:rsidRPr="00F33EBB">
        <w:rPr>
          <w:rFonts w:ascii="Times New Roman" w:hAnsi="Times New Roman" w:cs="Times New Roman"/>
          <w:color w:val="000000" w:themeColor="text1"/>
          <w:sz w:val="16"/>
          <w:szCs w:val="16"/>
        </w:rPr>
        <w:t xml:space="preserve"> из африканской ВВС завершил первый самостоятельный полет в Южную Африку из Англии. Он отбыл из Лондона 1 сентября (20359).</w:t>
      </w:r>
    </w:p>
    <w:p w14:paraId="51C890DC"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p>
    <w:p w14:paraId="08EE26F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359CF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E738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29 сентября 1927 в НИИ ВВС началось научное испытание самолета Р.1.М.5. совместно с ЦАГИ (6949, 63).</w:t>
      </w:r>
    </w:p>
    <w:p w14:paraId="692201E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B056FB" w14:textId="77777777" w:rsidR="002D5944"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005C762" w14:textId="77777777" w:rsidR="002D5944" w:rsidRPr="00F33EBB" w:rsidRDefault="002D5944"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EB92A" w14:textId="77777777" w:rsidR="00F010D2" w:rsidRPr="00F33EBB" w:rsidRDefault="00F010D2"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bCs/>
          <w:color w:val="000000" w:themeColor="text1"/>
          <w:sz w:val="16"/>
          <w:szCs w:val="16"/>
        </w:rPr>
        <w:t>29 сентября 1927 г. — Письмо Управления снабжений РККА в Сектор обороны Госплана СССР об обеспеченности РККА тракторами, бронемашинами и танками</w:t>
      </w:r>
    </w:p>
    <w:p w14:paraId="47D273CC" w14:textId="77777777" w:rsidR="00F010D2" w:rsidRPr="00F33EBB" w:rsidRDefault="00F010D2" w:rsidP="008215F2">
      <w:pPr>
        <w:spacing w:after="0" w:line="240" w:lineRule="auto"/>
        <w:jc w:val="both"/>
        <w:rPr>
          <w:rStyle w:val="af0"/>
          <w:rFonts w:ascii="Times New Roman" w:hAnsi="Times New Roman" w:cs="Times New Roman"/>
          <w:i w:val="0"/>
          <w:color w:val="000000" w:themeColor="text1"/>
          <w:sz w:val="16"/>
          <w:szCs w:val="16"/>
        </w:rPr>
      </w:pPr>
      <w:r w:rsidRPr="00F33EBB">
        <w:rPr>
          <w:rFonts w:ascii="Times New Roman" w:hAnsi="Times New Roman" w:cs="Times New Roman"/>
          <w:color w:val="000000" w:themeColor="text1"/>
          <w:sz w:val="16"/>
          <w:szCs w:val="16"/>
        </w:rPr>
        <w:t>Письмо Управления снабжений РККА¹* в Сектор обороны Госплана СССР²* об обеспеченности РККА тракторами, бронемашинами и танками</w:t>
      </w:r>
    </w:p>
    <w:p w14:paraId="6FB14454" w14:textId="77777777" w:rsidR="002D5944" w:rsidRPr="00F33EBB" w:rsidRDefault="002D5944"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Совершенно секретно.</w:t>
      </w:r>
    </w:p>
    <w:p w14:paraId="7E9747F1"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rPr>
        <w:t>Ниже сообщаю просимые Вами сведения об обеспеченности РККА тракторами, броневыми машинами и танками.</w:t>
      </w:r>
    </w:p>
    <w:p w14:paraId="0CAFEB74" w14:textId="77777777" w:rsidR="002D5944" w:rsidRPr="00F33EBB" w:rsidRDefault="002D5944" w:rsidP="008215F2">
      <w:pPr>
        <w:pStyle w:val="rtejustify"/>
        <w:spacing w:before="0" w:after="0"/>
        <w:rPr>
          <w:color w:val="000000" w:themeColor="text1"/>
          <w:sz w:val="16"/>
          <w:szCs w:val="16"/>
        </w:rPr>
      </w:pPr>
      <w:r w:rsidRPr="00F33EBB">
        <w:rPr>
          <w:rStyle w:val="a7"/>
          <w:b w:val="0"/>
          <w:color w:val="000000" w:themeColor="text1"/>
          <w:sz w:val="16"/>
          <w:szCs w:val="16"/>
        </w:rPr>
        <w:t>Тракторы</w:t>
      </w:r>
      <w:r w:rsidRPr="00F33EBB">
        <w:rPr>
          <w:color w:val="000000" w:themeColor="text1"/>
          <w:sz w:val="16"/>
          <w:szCs w:val="16"/>
        </w:rPr>
        <w:t xml:space="preserve">. 1. К настоящему времени по материалам, имеющимся в АУ³*, в СССР насчитывается около 25 тыс. тракторов. Из них: 1% — гусеничные тракторы, пригодные для применения в артиллерии; свыше 80% — тракторы типа «Фордзон»; вопрос об их применении в армии разрабатывается в настоящее время Артиллерийским управлением и стоит в зависимости от </w:t>
      </w:r>
      <w:proofErr w:type="spellStart"/>
      <w:r w:rsidRPr="00F33EBB">
        <w:rPr>
          <w:color w:val="000000" w:themeColor="text1"/>
          <w:sz w:val="16"/>
          <w:szCs w:val="16"/>
        </w:rPr>
        <w:t>сконструирования</w:t>
      </w:r>
      <w:proofErr w:type="spellEnd"/>
      <w:r w:rsidRPr="00F33EBB">
        <w:rPr>
          <w:color w:val="000000" w:themeColor="text1"/>
          <w:sz w:val="16"/>
          <w:szCs w:val="16"/>
        </w:rPr>
        <w:t xml:space="preserve"> гусеничных или других придатков (тракторы типа «Фордзон» могут быть использованы главным образом для транспортирования грузов); наконец, остальные 10% тракторов падают на долю разных марок, из коих около половины могут быть использованы наравне с «Фордзоном», а остальные совсем не годны для армии.</w:t>
      </w:r>
    </w:p>
    <w:p w14:paraId="53E88134"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rPr>
        <w:t>2. Потребность РККА по штатам военного времени достигает 1232 тракторов тяжелого типа, причем эта цифра предусматривает штатную потребность лишь в одной артиллерии, так как тракторы для транспортных целей штатами пока не предусмотрены. По ориентировочным заявкам Военно-технического управления⁴*, УС РККА и Управления военных сообщений⁵* Штаба РККА⁶*, для нужд транспорта потребуется еще около 300 тяжелых тракторов и около 39 тыс. тракторов типа «Фордзон». На один год ведения войны потребность предусмотрена в 650 тракторов (лишь для артиллерии).</w:t>
      </w:r>
    </w:p>
    <w:p w14:paraId="19B18D59"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rPr>
        <w:t>3. В наличии РККА на 1 октября⁷* состояло 189 тракторов типовых марок. По пятилетнему плану на 1926/27</w:t>
      </w:r>
      <w:r w:rsidRPr="00F33EBB">
        <w:rPr>
          <w:color w:val="000000" w:themeColor="text1"/>
          <w:sz w:val="16"/>
          <w:szCs w:val="16"/>
        </w:rPr>
        <w:noBreakHyphen/>
        <w:t>1930/31 гг. предусмотрен заказ 753 тракторов для артиллерии, чем обеспеченность будет доведена до 75% (в 1926/27 г. — 90, в 1927/28 г. — 143, в 1928/29 г. — 140, в 1929/30 г. — 170 и в 1930/31 г. — 210).</w:t>
      </w:r>
    </w:p>
    <w:p w14:paraId="4B88408F" w14:textId="77777777" w:rsidR="002D5944" w:rsidRPr="00F33EBB" w:rsidRDefault="002D5944" w:rsidP="008215F2">
      <w:pPr>
        <w:pStyle w:val="rtejustify"/>
        <w:spacing w:before="0" w:after="0"/>
        <w:rPr>
          <w:color w:val="000000" w:themeColor="text1"/>
          <w:sz w:val="16"/>
          <w:szCs w:val="16"/>
        </w:rPr>
      </w:pPr>
      <w:r w:rsidRPr="00F33EBB">
        <w:rPr>
          <w:rStyle w:val="a7"/>
          <w:b w:val="0"/>
          <w:color w:val="000000" w:themeColor="text1"/>
          <w:sz w:val="16"/>
          <w:szCs w:val="16"/>
        </w:rPr>
        <w:t>Броневые машины</w:t>
      </w:r>
      <w:r w:rsidRPr="00F33EBB">
        <w:rPr>
          <w:color w:val="000000" w:themeColor="text1"/>
          <w:sz w:val="16"/>
          <w:szCs w:val="16"/>
        </w:rPr>
        <w:t xml:space="preserve">. 1. В РККА по штатам военного времени положено 120 боевых бронемашин. В наличии на 1 октября 1926 г. состояло 133. Однако необходимо учесть, что большинство наличных бронемашин выслужило свой амортизационный срок, и по мере выхода новой продукции и полного износа старых бронемашин последние будут замены новыми. По пятилетнему плану заказ бронемашин предусмотрен в количестве 100 машин (в 1927/28 г. — 36, в 1928/29 г. — 30, в 1929/30 г. — 20 и в 1930/31 г. — 14). Снятые с вооружения годные бронемашины после приведения их в порядок будут зачислены частью в </w:t>
      </w:r>
      <w:proofErr w:type="spellStart"/>
      <w:r w:rsidRPr="00F33EBB">
        <w:rPr>
          <w:color w:val="000000" w:themeColor="text1"/>
          <w:sz w:val="16"/>
          <w:szCs w:val="16"/>
        </w:rPr>
        <w:t>мобзапас</w:t>
      </w:r>
      <w:proofErr w:type="spellEnd"/>
      <w:r w:rsidRPr="00F33EBB">
        <w:rPr>
          <w:color w:val="000000" w:themeColor="text1"/>
          <w:sz w:val="16"/>
          <w:szCs w:val="16"/>
        </w:rPr>
        <w:t xml:space="preserve"> и частью останутся в качестве учебных. На один год ведения войны потребность предусмотрена в 58 бронемашин.</w:t>
      </w:r>
    </w:p>
    <w:p w14:paraId="452194C0" w14:textId="77777777" w:rsidR="002D5944" w:rsidRPr="00F33EBB" w:rsidRDefault="002D5944" w:rsidP="008215F2">
      <w:pPr>
        <w:pStyle w:val="rtejustify"/>
        <w:spacing w:before="0" w:after="0"/>
        <w:rPr>
          <w:color w:val="000000" w:themeColor="text1"/>
          <w:sz w:val="16"/>
          <w:szCs w:val="16"/>
        </w:rPr>
      </w:pPr>
      <w:r w:rsidRPr="00F33EBB">
        <w:rPr>
          <w:rStyle w:val="a7"/>
          <w:b w:val="0"/>
          <w:color w:val="000000" w:themeColor="text1"/>
          <w:sz w:val="16"/>
          <w:szCs w:val="16"/>
        </w:rPr>
        <w:t>Танки</w:t>
      </w:r>
      <w:r w:rsidRPr="00F33EBB">
        <w:rPr>
          <w:color w:val="000000" w:themeColor="text1"/>
          <w:sz w:val="16"/>
          <w:szCs w:val="16"/>
        </w:rPr>
        <w:t>. По штатам военного времени потребно 108 танков. В наличии на 1 октября 1926 г. состояло 82. Принимая во внимание предстоящее введение на вооружение РККА танков сопровождения и вытекающего отсюда увеличения потребности РККА в танках, заказ на танки по пятилетнему плану предусмотрен в 400 танков (в 1926/27 г. — 2, в 1927/28 г. — 23, в 1928/29 г. — 85, в 1929/30 г. — 120 и в 1930/31 г. — 170).</w:t>
      </w:r>
    </w:p>
    <w:p w14:paraId="34546BAF" w14:textId="77777777" w:rsidR="002D5944" w:rsidRPr="00F33EBB" w:rsidRDefault="002D5944" w:rsidP="008215F2">
      <w:pPr>
        <w:pStyle w:val="ae"/>
        <w:spacing w:before="0" w:after="0"/>
        <w:jc w:val="both"/>
        <w:rPr>
          <w:color w:val="000000" w:themeColor="text1"/>
          <w:sz w:val="16"/>
          <w:szCs w:val="16"/>
        </w:rPr>
      </w:pPr>
      <w:r w:rsidRPr="00F33EBB">
        <w:rPr>
          <w:rStyle w:val="af0"/>
          <w:i w:val="0"/>
          <w:color w:val="000000" w:themeColor="text1"/>
          <w:sz w:val="16"/>
          <w:szCs w:val="16"/>
        </w:rPr>
        <w:t>За начальника управления⁸*Начальник I отдела АУ Картель</w:t>
      </w:r>
    </w:p>
    <w:p w14:paraId="25B3DB90"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rPr>
        <w:t>Помета: «т. Кругликову. Материал использован для работ по пятилетке. К делу. И. Г. 14 октября 1927 г.».</w:t>
      </w:r>
    </w:p>
    <w:p w14:paraId="7FFAE59F" w14:textId="77777777" w:rsidR="002D5944" w:rsidRPr="00F33EBB" w:rsidRDefault="002D5944"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r w:rsidRPr="00F33EBB">
        <w:rPr>
          <w:color w:val="000000" w:themeColor="text1"/>
          <w:sz w:val="16"/>
          <w:szCs w:val="16"/>
        </w:rPr>
        <w:t>:</w:t>
      </w:r>
    </w:p>
    <w:p w14:paraId="5747FB72"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xml:space="preserve">* Приказом РВС СССР от 13 ноября 1925 г. было создано </w:t>
      </w:r>
      <w:r w:rsidRPr="00F33EBB">
        <w:rPr>
          <w:rStyle w:val="af0"/>
          <w:i w:val="0"/>
          <w:color w:val="000000" w:themeColor="text1"/>
          <w:sz w:val="16"/>
          <w:szCs w:val="16"/>
        </w:rPr>
        <w:t>Управление снабжений РККА</w:t>
      </w:r>
      <w:r w:rsidRPr="00F33EBB">
        <w:rPr>
          <w:color w:val="000000" w:themeColor="text1"/>
          <w:sz w:val="16"/>
          <w:szCs w:val="16"/>
        </w:rPr>
        <w:t>, в состав которого вошли все состоящие при начальнике снабжений довольствующие управления. Ио приказу РВС СССР от 22 июля 1926 г. на Управление снабжений возлагались: заготовка всех видов довольствия (кроме специальных) и снабжение армии. По положению о центральном аппарате Наркомвоенмора, объявленному приказом РВС СССР от 21 октября 1929 г. Управление снабжений РККА ведало организацией материального снабжения, обеспечением армии всеми видами довольствия (кроме денежного и специального), в его составе оставались все ранее входившие довольствующие управления. Приказом РВС СССР от 20 ноября 1929 г. Управление снабжений было расформировано, входившие в его состав управления реорганизованы в самостоятельные (Военно-хозяйственное, Военно-строительное) и подчинены первому заместителю председателя РВС СССР (остальные — начальнику вооружений РККА).</w:t>
      </w:r>
    </w:p>
    <w:p w14:paraId="7F8639D3"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w:t>
      </w:r>
      <w:r w:rsidRPr="00F33EBB">
        <w:rPr>
          <w:rStyle w:val="af0"/>
          <w:i w:val="0"/>
          <w:color w:val="000000" w:themeColor="text1"/>
          <w:sz w:val="16"/>
          <w:szCs w:val="16"/>
        </w:rPr>
        <w:t>Сектор обороны Госплана СССР</w:t>
      </w:r>
      <w:r w:rsidRPr="00F33EBB">
        <w:rPr>
          <w:color w:val="000000" w:themeColor="text1"/>
          <w:sz w:val="16"/>
          <w:szCs w:val="16"/>
        </w:rPr>
        <w:t xml:space="preserve"> был образован летом 1927 г. (резолюция РЗ СТО СССР от 25 июня 1927 г.) на базе Военного бюро Госплана. Задачами Сектора обороны являлись: составление контрольных цифр общехозяйственного плана страны и мобилизационных планов; работа над текущими оперативными планами и ежегодными контрольными цифрами, а также перспективным планом работы хозяйства в области внедрения интересов обороны в хозяйственные планы мирного времени. Для решения этих задач в составе Сектора обороны были организованы 4 самостоятельные комиссии. Образование этих комиссий создавало гибкий аппарат, который по необходимости быстро и безболезненно реорганизовывался. Члены-сотрудники сектора являлись высококвалифицированными специалистами в определенной области хозяйства, подбор их производился с особой тщательностью и осторожностью. Однако они не прикреплялись к определенной комиссии, а нагружались по заданию той комиссии, работа которой на данном отрезке времени была важнейшей. Одновременно в Сектор обороны привлекались специалисты из общего аппарата Госплана. Таким образом, сектор охватывал всю деятельность Госплана, максимально использовал его сотрудников, права и функции для оборонной работы в хозяйстве. Для выполнения задач Сектора обороны, не являющихся секретными, приглашались </w:t>
      </w:r>
      <w:r w:rsidRPr="00F33EBB">
        <w:rPr>
          <w:rStyle w:val="af0"/>
          <w:i w:val="0"/>
          <w:color w:val="000000" w:themeColor="text1"/>
          <w:sz w:val="16"/>
          <w:szCs w:val="16"/>
        </w:rPr>
        <w:t>со</w:t>
      </w:r>
      <w:r w:rsidRPr="00F33EBB">
        <w:rPr>
          <w:color w:val="000000" w:themeColor="text1"/>
          <w:sz w:val="16"/>
          <w:szCs w:val="16"/>
        </w:rPr>
        <w:t xml:space="preserve"> стороны также военные специалисты, имевшие большой опыт в организации хозяйства для обороны во время Первой мировой войны. Во главе сектора стояли председатель и его заместитель, в их руках сосредоточивались решения по всем вопросам. Президиум Сектора обороны, в состав которого входили председатели комиссий, обсуждал текущие вопросы. Секретариат отвечал за соблюдение секретности, хранил всю переписку. Так как деятельность сектора охватывала оборонную работу всего хозяйства, он должен был тесно контактировать не только с </w:t>
      </w:r>
      <w:proofErr w:type="spellStart"/>
      <w:r w:rsidRPr="00F33EBB">
        <w:rPr>
          <w:color w:val="000000" w:themeColor="text1"/>
          <w:sz w:val="16"/>
          <w:szCs w:val="16"/>
        </w:rPr>
        <w:t>моборганами</w:t>
      </w:r>
      <w:proofErr w:type="spellEnd"/>
      <w:r w:rsidRPr="00F33EBB">
        <w:rPr>
          <w:color w:val="000000" w:themeColor="text1"/>
          <w:sz w:val="16"/>
          <w:szCs w:val="16"/>
        </w:rPr>
        <w:t xml:space="preserve">, но и с наркоматами. Контакты осуществлялись путем проведения специальных совещаний в Госплане с главами наркоматов и отдельных их органов по важнейшим вопросам обороны; а также путем создания в наркоматах специальных комиссий для непосредственного руководства наиболее крупными работами, требовавшими для их выполнения длительных сроков и значительного числа сотрудников. В Госплане также создавались специальные комиссии с участием высококвалифицированных специалистов Госплана для проработки проблем </w:t>
      </w:r>
      <w:r w:rsidRPr="00F33EBB">
        <w:rPr>
          <w:rStyle w:val="af0"/>
          <w:i w:val="0"/>
          <w:color w:val="000000" w:themeColor="text1"/>
          <w:sz w:val="16"/>
          <w:szCs w:val="16"/>
        </w:rPr>
        <w:t>с</w:t>
      </w:r>
      <w:r w:rsidRPr="00F33EBB">
        <w:rPr>
          <w:color w:val="000000" w:themeColor="text1"/>
          <w:sz w:val="16"/>
          <w:szCs w:val="16"/>
        </w:rPr>
        <w:t xml:space="preserve"> наркоматами по конкретным вопросам. Сектор обороны брал на себя методическое и программное руководство на важнейших этапах совместной работы. Как часть Госплана СССР Сектор обороны принимал активное участие во всей его деятельности: внедрял интересы обороны в мирный план хозяйства, работал в совещаниях Госплана и его отдельных секций. В каждой секции Госплана Сектор обороны имел доверенных лиц, которые освещали все основные вопросы работы данной секции и получали соответствующие указания. (РГАЭ. Ф. 4372. Оп. 91. Д. 280. Л. 111</w:t>
      </w:r>
      <w:r w:rsidRPr="00F33EBB">
        <w:rPr>
          <w:color w:val="000000" w:themeColor="text1"/>
          <w:sz w:val="16"/>
          <w:szCs w:val="16"/>
        </w:rPr>
        <w:noBreakHyphen/>
        <w:t>117).</w:t>
      </w:r>
    </w:p>
    <w:p w14:paraId="5B6545B1"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xml:space="preserve">* </w:t>
      </w:r>
      <w:r w:rsidRPr="00F33EBB">
        <w:rPr>
          <w:rStyle w:val="af0"/>
          <w:i w:val="0"/>
          <w:color w:val="000000" w:themeColor="text1"/>
          <w:sz w:val="16"/>
          <w:szCs w:val="16"/>
        </w:rPr>
        <w:t>(Главное) Артиллерийское управление РККА (ГАУ, АУ).</w:t>
      </w:r>
      <w:r w:rsidRPr="00F33EBB">
        <w:rPr>
          <w:color w:val="000000" w:themeColor="text1"/>
          <w:sz w:val="16"/>
          <w:szCs w:val="16"/>
        </w:rPr>
        <w:t xml:space="preserve"> Приказом Наркомат по военным делам РСФСР от 11 декабря 1917 г. был создан Совет для руководства деятельностью Главного артиллерийского управления старой армии. Ведению Главного артиллерийского управления подлежали вопросы заготовления, хранения, снабжения предметами артиллерийского довольствия РККА, развития и усовершенствования артиллерийского вооружения, контроль над производством предметов артиллерийского довольствия. По приказу РВС СССР от 13 ноября 1925 г. ГАУ вошло во вновь созданное Управление снабжений РККА. В связи с ликвидацией последнего Артиллерийское управление РККА было подчинено приказом РВС СССР от 20 ноября 1929 г. начальнику вооружений РККА как самостоятельное управление.</w:t>
      </w:r>
    </w:p>
    <w:p w14:paraId="572F82D2"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w:t>
      </w:r>
      <w:r w:rsidRPr="00F33EBB">
        <w:rPr>
          <w:rStyle w:val="af0"/>
          <w:i w:val="0"/>
          <w:color w:val="000000" w:themeColor="text1"/>
          <w:sz w:val="16"/>
          <w:szCs w:val="16"/>
        </w:rPr>
        <w:t>Военно-техническое управление (ВТУ)</w:t>
      </w:r>
      <w:r w:rsidRPr="00F33EBB">
        <w:rPr>
          <w:color w:val="000000" w:themeColor="text1"/>
          <w:sz w:val="16"/>
          <w:szCs w:val="16"/>
        </w:rPr>
        <w:t xml:space="preserve"> было образовано приказом РВС СССР от 28 марта 1924 г. путем слияния Главного военно-инженерного управления с Управлением связи Красной армии, подчинялось начальнику снабжений РККА. По положению о начальнике снабжений, объявленному приказом РВС СССР от 28 июня 1925 г., ведению ВТУ подлежали: заготовка и снабжение РККА военно-техническим имуществом, вопросы развития, усовершенствования военной техники, использования для нужд РККА общегосударственных средств и сооружений. По приказу РВС СССР от 13 ноября 1925 г. ВТУ вошло во вновь созданное Управление снабжений РККА. В связи с ликвидацией последнего ВТУ РККА было подчинено приказом РВС СССР от 20 ноября 1929 г. начальнику вооружений РККА, как самостоятельное управление. Приказом РВС СССР от 17 мая 1931 г, ВТУ РККА было переформировано в два самостоятельных центральных управления — Управление связи РККА и Военно-инженерное управление РККА.</w:t>
      </w:r>
    </w:p>
    <w:p w14:paraId="54BAA53A"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vertAlign w:val="superscript"/>
        </w:rPr>
        <w:lastRenderedPageBreak/>
        <w:t>5</w:t>
      </w:r>
      <w:r w:rsidRPr="00F33EBB">
        <w:rPr>
          <w:color w:val="000000" w:themeColor="text1"/>
          <w:sz w:val="16"/>
          <w:szCs w:val="16"/>
        </w:rPr>
        <w:t xml:space="preserve">* По временному положению о Штабе РККА, объявленному приказом Реввоенсовета СССР от 28 июня 1925 г. Центральное управление военных сообщений получило наименование </w:t>
      </w:r>
      <w:r w:rsidRPr="00F33EBB">
        <w:rPr>
          <w:rStyle w:val="af0"/>
          <w:i w:val="0"/>
          <w:color w:val="000000" w:themeColor="text1"/>
          <w:sz w:val="16"/>
          <w:szCs w:val="16"/>
        </w:rPr>
        <w:t>Управление военных сообщений (</w:t>
      </w:r>
      <w:proofErr w:type="spellStart"/>
      <w:r w:rsidRPr="00F33EBB">
        <w:rPr>
          <w:rStyle w:val="af0"/>
          <w:i w:val="0"/>
          <w:color w:val="000000" w:themeColor="text1"/>
          <w:sz w:val="16"/>
          <w:szCs w:val="16"/>
        </w:rPr>
        <w:t>Упвосо</w:t>
      </w:r>
      <w:proofErr w:type="spellEnd"/>
      <w:r w:rsidRPr="00F33EBB">
        <w:rPr>
          <w:rStyle w:val="af0"/>
          <w:i w:val="0"/>
          <w:color w:val="000000" w:themeColor="text1"/>
          <w:sz w:val="16"/>
          <w:szCs w:val="16"/>
        </w:rPr>
        <w:t>),</w:t>
      </w:r>
      <w:r w:rsidRPr="00F33EBB">
        <w:rPr>
          <w:color w:val="000000" w:themeColor="text1"/>
          <w:sz w:val="16"/>
          <w:szCs w:val="16"/>
        </w:rPr>
        <w:t xml:space="preserve"> его возглавил начальник военных сообщений. По положению о центральном аппарате Наркомвоенмора, объявленному приказом РВС СССР от 21 октября 1929 г., </w:t>
      </w:r>
      <w:proofErr w:type="spellStart"/>
      <w:r w:rsidRPr="00F33EBB">
        <w:rPr>
          <w:color w:val="000000" w:themeColor="text1"/>
          <w:sz w:val="16"/>
          <w:szCs w:val="16"/>
        </w:rPr>
        <w:t>Упвосо</w:t>
      </w:r>
      <w:proofErr w:type="spellEnd"/>
      <w:r w:rsidRPr="00F33EBB">
        <w:rPr>
          <w:color w:val="000000" w:themeColor="text1"/>
          <w:sz w:val="16"/>
          <w:szCs w:val="16"/>
        </w:rPr>
        <w:t xml:space="preserve">, как управлению Штаба РККА, вменялись задачи разработки планов ведения войны в части, касающейся использования транспорта. В связи с преобразованием (приказ НКО от 26 сентября 1935 г.) Штаба РККА в Генеральный штаб РККА в его состав вошло </w:t>
      </w:r>
      <w:proofErr w:type="spellStart"/>
      <w:r w:rsidRPr="00F33EBB">
        <w:rPr>
          <w:color w:val="000000" w:themeColor="text1"/>
          <w:sz w:val="16"/>
          <w:szCs w:val="16"/>
        </w:rPr>
        <w:t>Упвосо</w:t>
      </w:r>
      <w:proofErr w:type="spellEnd"/>
      <w:r w:rsidRPr="00F33EBB">
        <w:rPr>
          <w:color w:val="000000" w:themeColor="text1"/>
          <w:sz w:val="16"/>
          <w:szCs w:val="16"/>
        </w:rPr>
        <w:t>. (См. также: Советское военно-промышленное производство. 1918</w:t>
      </w:r>
      <w:r w:rsidRPr="00F33EBB">
        <w:rPr>
          <w:color w:val="000000" w:themeColor="text1"/>
          <w:sz w:val="16"/>
          <w:szCs w:val="16"/>
        </w:rPr>
        <w:noBreakHyphen/>
        <w:t>1926. М. 2005. С. 680</w:t>
      </w:r>
      <w:r w:rsidRPr="00F33EBB">
        <w:rPr>
          <w:color w:val="000000" w:themeColor="text1"/>
          <w:sz w:val="16"/>
          <w:szCs w:val="16"/>
        </w:rPr>
        <w:noBreakHyphen/>
        <w:t>681).</w:t>
      </w:r>
    </w:p>
    <w:p w14:paraId="17619457"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vertAlign w:val="superscript"/>
        </w:rPr>
        <w:t>6</w:t>
      </w:r>
      <w:r w:rsidRPr="00F33EBB">
        <w:rPr>
          <w:color w:val="000000" w:themeColor="text1"/>
          <w:sz w:val="16"/>
          <w:szCs w:val="16"/>
        </w:rPr>
        <w:t>* </w:t>
      </w:r>
      <w:r w:rsidRPr="00F33EBB">
        <w:rPr>
          <w:rStyle w:val="af0"/>
          <w:i w:val="0"/>
          <w:color w:val="000000" w:themeColor="text1"/>
          <w:sz w:val="16"/>
          <w:szCs w:val="16"/>
        </w:rPr>
        <w:t>Штаб РККА,</w:t>
      </w:r>
      <w:r w:rsidRPr="00F33EBB">
        <w:rPr>
          <w:color w:val="000000" w:themeColor="text1"/>
          <w:sz w:val="16"/>
          <w:szCs w:val="16"/>
        </w:rPr>
        <w:t xml:space="preserve"> образованный приказом Реввоенсовета Республики от 10 февраля 1921 г., ведал вопросами обороны государства, организацией вооруженных сил, проведением мобилизаций, комплектованием, боевой подготовкой и внутренней службой войск.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(последнее перешло из Главного управления (ГУ) РККА). По постановлению РВС СССР от 13 января 1930 г. в Штаб РККА и ГУ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w:t>
      </w:r>
    </w:p>
    <w:p w14:paraId="15848129"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vertAlign w:val="superscript"/>
        </w:rPr>
        <w:t>7</w:t>
      </w:r>
      <w:r w:rsidRPr="00F33EBB">
        <w:rPr>
          <w:color w:val="000000" w:themeColor="text1"/>
          <w:sz w:val="16"/>
          <w:szCs w:val="16"/>
        </w:rPr>
        <w:t>* Речь идет о 1926 г.</w:t>
      </w:r>
    </w:p>
    <w:p w14:paraId="175BB42D" w14:textId="77777777" w:rsidR="002D5944" w:rsidRPr="00F33EBB" w:rsidRDefault="002D5944" w:rsidP="008215F2">
      <w:pPr>
        <w:pStyle w:val="rtejustify"/>
        <w:spacing w:before="0" w:after="0"/>
        <w:rPr>
          <w:color w:val="000000" w:themeColor="text1"/>
          <w:sz w:val="16"/>
          <w:szCs w:val="16"/>
        </w:rPr>
      </w:pPr>
      <w:r w:rsidRPr="00F33EBB">
        <w:rPr>
          <w:color w:val="000000" w:themeColor="text1"/>
          <w:sz w:val="16"/>
          <w:szCs w:val="16"/>
          <w:vertAlign w:val="superscript"/>
        </w:rPr>
        <w:t>8</w:t>
      </w:r>
      <w:r w:rsidRPr="00F33EBB">
        <w:rPr>
          <w:color w:val="000000" w:themeColor="text1"/>
          <w:sz w:val="16"/>
          <w:szCs w:val="16"/>
        </w:rPr>
        <w:t>* Подпись неразборчива.</w:t>
      </w:r>
    </w:p>
    <w:p w14:paraId="341BD141" w14:textId="77777777" w:rsidR="002D5944" w:rsidRPr="00F33EBB" w:rsidRDefault="002D5944" w:rsidP="008215F2">
      <w:pPr>
        <w:pStyle w:val="ae"/>
        <w:spacing w:before="0" w:after="0"/>
        <w:jc w:val="both"/>
        <w:rPr>
          <w:color w:val="000000" w:themeColor="text1"/>
          <w:sz w:val="16"/>
          <w:szCs w:val="16"/>
        </w:rPr>
      </w:pPr>
      <w:r w:rsidRPr="00F33EBB">
        <w:rPr>
          <w:color w:val="000000" w:themeColor="text1"/>
          <w:sz w:val="16"/>
          <w:szCs w:val="16"/>
        </w:rPr>
        <w:t>РГАЭ. Ф. 4372. Оп. 91. Д. 130. Л. 14—14 об. Подлинник.</w:t>
      </w:r>
    </w:p>
    <w:p w14:paraId="2A377937" w14:textId="77777777" w:rsidR="002D5944" w:rsidRPr="00F33EBB" w:rsidRDefault="002D594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РГАЭ. Ф. 4372. Оп. 91. Д. 130. Л. 14—14 об. Подлинник. </w:t>
      </w:r>
    </w:p>
    <w:p w14:paraId="2D31FB36" w14:textId="77777777" w:rsidR="002D5944" w:rsidRPr="00F33EBB" w:rsidRDefault="002D594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Источник: Становление оборонно-промышленного комплекса СССР (1927-1932). М. 2008, стр. 103-104 (12374).</w:t>
      </w:r>
    </w:p>
    <w:p w14:paraId="717F245A" w14:textId="77777777" w:rsidR="002D5944" w:rsidRPr="00F33EBB" w:rsidRDefault="002D5944" w:rsidP="008215F2">
      <w:pPr>
        <w:pStyle w:val="rtejustify"/>
        <w:spacing w:before="0" w:after="0"/>
        <w:rPr>
          <w:rStyle w:val="af0"/>
          <w:i w:val="0"/>
          <w:color w:val="000000" w:themeColor="text1"/>
          <w:sz w:val="16"/>
          <w:szCs w:val="16"/>
        </w:rPr>
      </w:pPr>
    </w:p>
    <w:p w14:paraId="35A27374" w14:textId="77777777" w:rsidR="003C4A5D"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433EC34" w14:textId="77777777" w:rsidR="003C4A5D" w:rsidRPr="00F33EBB" w:rsidRDefault="003C4A5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F9502C" w14:textId="77777777" w:rsidR="003C4A5D" w:rsidRPr="00F33EBB" w:rsidRDefault="003C4A5D" w:rsidP="008215F2">
      <w:pPr>
        <w:pStyle w:val="ae"/>
        <w:spacing w:before="0" w:after="0"/>
        <w:jc w:val="both"/>
        <w:rPr>
          <w:bCs/>
          <w:color w:val="000000" w:themeColor="text1"/>
          <w:sz w:val="16"/>
          <w:szCs w:val="16"/>
        </w:rPr>
      </w:pPr>
      <w:r w:rsidRPr="00F33EBB">
        <w:rPr>
          <w:bCs/>
          <w:color w:val="000000" w:themeColor="text1"/>
          <w:sz w:val="16"/>
          <w:szCs w:val="16"/>
        </w:rPr>
        <w:t>29 сентября. Амурская речная военная флотилия преобразована в Дальневосточную военную флотилию (17150).</w:t>
      </w:r>
    </w:p>
    <w:p w14:paraId="6585742F" w14:textId="77777777" w:rsidR="003C4A5D" w:rsidRPr="00F33EBB" w:rsidRDefault="003C4A5D" w:rsidP="008215F2">
      <w:pPr>
        <w:pStyle w:val="ae"/>
        <w:spacing w:before="0" w:after="0"/>
        <w:jc w:val="both"/>
        <w:rPr>
          <w:bCs/>
          <w:color w:val="000000" w:themeColor="text1"/>
          <w:sz w:val="16"/>
          <w:szCs w:val="16"/>
        </w:rPr>
      </w:pPr>
    </w:p>
    <w:p w14:paraId="4BC724DC" w14:textId="77777777" w:rsidR="003C4A5D" w:rsidRPr="00F33EBB" w:rsidRDefault="003C4A5D" w:rsidP="008215F2">
      <w:pPr>
        <w:pStyle w:val="ae"/>
        <w:spacing w:before="0" w:after="0"/>
        <w:jc w:val="both"/>
        <w:rPr>
          <w:bCs/>
          <w:color w:val="000000" w:themeColor="text1"/>
          <w:sz w:val="16"/>
          <w:szCs w:val="16"/>
        </w:rPr>
      </w:pPr>
      <w:r w:rsidRPr="00F33EBB">
        <w:rPr>
          <w:bCs/>
          <w:color w:val="000000" w:themeColor="text1"/>
          <w:sz w:val="16"/>
          <w:szCs w:val="16"/>
        </w:rPr>
        <w:t xml:space="preserve">29 сентября. «Боевой устав артиллерии РККА (ч.1 </w:t>
      </w:r>
      <w:proofErr w:type="spellStart"/>
      <w:r w:rsidRPr="00F33EBB">
        <w:rPr>
          <w:bCs/>
          <w:color w:val="000000" w:themeColor="text1"/>
          <w:sz w:val="16"/>
          <w:szCs w:val="16"/>
        </w:rPr>
        <w:t>кн.I</w:t>
      </w:r>
      <w:proofErr w:type="spellEnd"/>
      <w:r w:rsidRPr="00F33EBB">
        <w:rPr>
          <w:bCs/>
          <w:color w:val="000000" w:themeColor="text1"/>
          <w:sz w:val="16"/>
          <w:szCs w:val="16"/>
        </w:rPr>
        <w:t xml:space="preserve">. Войсковая артиллерия; кн.2. Артиллерия большой мощности, и </w:t>
      </w:r>
      <w:proofErr w:type="spellStart"/>
      <w:r w:rsidRPr="00F33EBB">
        <w:rPr>
          <w:bCs/>
          <w:color w:val="000000" w:themeColor="text1"/>
          <w:sz w:val="16"/>
          <w:szCs w:val="16"/>
        </w:rPr>
        <w:t>ч.III</w:t>
      </w:r>
      <w:proofErr w:type="spellEnd"/>
      <w:r w:rsidRPr="00F33EBB">
        <w:rPr>
          <w:bCs/>
          <w:color w:val="000000" w:themeColor="text1"/>
          <w:sz w:val="16"/>
          <w:szCs w:val="16"/>
        </w:rPr>
        <w:t>. Основы боевого применения)» введен пр. №519 (17150).</w:t>
      </w:r>
    </w:p>
    <w:p w14:paraId="31DDFA71" w14:textId="77777777" w:rsidR="003C4A5D" w:rsidRPr="00F33EBB" w:rsidRDefault="003C4A5D" w:rsidP="008215F2">
      <w:pPr>
        <w:pStyle w:val="ae"/>
        <w:spacing w:before="0" w:after="0"/>
        <w:jc w:val="both"/>
        <w:rPr>
          <w:bCs/>
          <w:color w:val="000000" w:themeColor="text1"/>
          <w:sz w:val="16"/>
          <w:szCs w:val="16"/>
        </w:rPr>
      </w:pPr>
    </w:p>
    <w:p w14:paraId="2BDD97D2" w14:textId="77777777" w:rsidR="003C4A5D" w:rsidRPr="00F33EBB" w:rsidRDefault="003C4A5D" w:rsidP="008215F2">
      <w:pPr>
        <w:pStyle w:val="ae"/>
        <w:spacing w:before="0" w:after="0"/>
        <w:jc w:val="both"/>
        <w:rPr>
          <w:bCs/>
          <w:color w:val="000000" w:themeColor="text1"/>
          <w:sz w:val="16"/>
          <w:szCs w:val="16"/>
        </w:rPr>
      </w:pPr>
      <w:r w:rsidRPr="00F33EBB">
        <w:rPr>
          <w:bCs/>
          <w:color w:val="000000" w:themeColor="text1"/>
          <w:sz w:val="16"/>
          <w:szCs w:val="16"/>
        </w:rPr>
        <w:t>29 сентября. О принятии на вооружение РККА танка сопровождения «Танка МС-1», пр. №526/99 (17150).</w:t>
      </w:r>
    </w:p>
    <w:p w14:paraId="6F1613CD" w14:textId="77777777" w:rsidR="003C4A5D" w:rsidRPr="00F33EBB" w:rsidRDefault="003C4A5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2885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53689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B3401F"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сентября 1927 Георг Вульф, соучредитель </w:t>
      </w:r>
      <w:proofErr w:type="spellStart"/>
      <w:r w:rsidRPr="00F33EBB">
        <w:rPr>
          <w:rFonts w:ascii="Times New Roman" w:hAnsi="Times New Roman" w:cs="Times New Roman"/>
          <w:color w:val="000000" w:themeColor="text1"/>
          <w:sz w:val="16"/>
          <w:szCs w:val="16"/>
        </w:rPr>
        <w:t>Focke-Wulf</w:t>
      </w:r>
      <w:proofErr w:type="spellEnd"/>
      <w:r w:rsidRPr="00F33EBB">
        <w:rPr>
          <w:rFonts w:ascii="Times New Roman" w:hAnsi="Times New Roman" w:cs="Times New Roman"/>
          <w:color w:val="000000" w:themeColor="text1"/>
          <w:sz w:val="16"/>
          <w:szCs w:val="16"/>
        </w:rPr>
        <w:t xml:space="preserve"> , погиб в результате крушения </w:t>
      </w:r>
      <w:proofErr w:type="spellStart"/>
      <w:r w:rsidRPr="00F33EBB">
        <w:rPr>
          <w:rFonts w:ascii="Times New Roman" w:hAnsi="Times New Roman" w:cs="Times New Roman"/>
          <w:color w:val="000000" w:themeColor="text1"/>
          <w:sz w:val="16"/>
          <w:szCs w:val="16"/>
        </w:rPr>
        <w:t>Focke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Wulf</w:t>
      </w:r>
      <w:proofErr w:type="spellEnd"/>
      <w:r w:rsidRPr="00F33EBB">
        <w:rPr>
          <w:rFonts w:ascii="Times New Roman" w:hAnsi="Times New Roman" w:cs="Times New Roman"/>
          <w:color w:val="000000" w:themeColor="text1"/>
          <w:sz w:val="16"/>
          <w:szCs w:val="16"/>
        </w:rPr>
        <w:t xml:space="preserve"> F 19 </w:t>
      </w:r>
      <w:proofErr w:type="spellStart"/>
      <w:r w:rsidRPr="00F33EBB">
        <w:rPr>
          <w:rFonts w:ascii="Times New Roman" w:hAnsi="Times New Roman" w:cs="Times New Roman"/>
          <w:color w:val="000000" w:themeColor="text1"/>
          <w:sz w:val="16"/>
          <w:szCs w:val="16"/>
        </w:rPr>
        <w:t>Ente</w:t>
      </w:r>
      <w:proofErr w:type="spellEnd"/>
      <w:r w:rsidRPr="00F33EBB">
        <w:rPr>
          <w:rFonts w:ascii="Times New Roman" w:hAnsi="Times New Roman" w:cs="Times New Roman"/>
          <w:color w:val="000000" w:themeColor="text1"/>
          <w:sz w:val="16"/>
          <w:szCs w:val="16"/>
        </w:rPr>
        <w:t xml:space="preserve"> («Утка») (20359).</w:t>
      </w:r>
    </w:p>
    <w:p w14:paraId="6DAFE277"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p>
    <w:p w14:paraId="384F00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сентября 1927 из-за торнадо разрушено 1800 зданий в Сент-Луисе, 85 человек погибли (4962).</w:t>
      </w:r>
    </w:p>
    <w:p w14:paraId="49DB12E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71A22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6678C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CC0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сентября 1927 года газета «Ленинградская правда» писала: «28 сентября в 6 часу вечера на Комендантском аэродроме состоялось испытание первой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с первым советским маломощным мотором. Первое испытание установило прекрасные лётные качества самолёта с 20-сильным мотором. Пилот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при испытании проявил большое мужество. Обычно, пробуя новый самолёт, несколько раз рулят по земле, сперва подлетают на несколько метров и только потом, убедившись в устойчивости и управляемости, идут на круг. Пилот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после внимательного осмотра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и короткого разбега сразу поднялся в воздух и, на вышедшей из мастерской </w:t>
      </w:r>
      <w:proofErr w:type="spellStart"/>
      <w:r w:rsidRPr="00F33EBB">
        <w:rPr>
          <w:rFonts w:ascii="Times New Roman" w:hAnsi="Times New Roman" w:cs="Times New Roman"/>
          <w:color w:val="000000" w:themeColor="text1"/>
          <w:sz w:val="16"/>
          <w:szCs w:val="16"/>
        </w:rPr>
        <w:t>авиэтке</w:t>
      </w:r>
      <w:proofErr w:type="spellEnd"/>
      <w:r w:rsidRPr="00F33EBB">
        <w:rPr>
          <w:rFonts w:ascii="Times New Roman" w:hAnsi="Times New Roman" w:cs="Times New Roman"/>
          <w:color w:val="000000" w:themeColor="text1"/>
          <w:sz w:val="16"/>
          <w:szCs w:val="16"/>
        </w:rPr>
        <w:t xml:space="preserve">, сразу сделал над аэродромом полный круг. На выключенном моторе через двадцать минут он спустился на землю к конструкторам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М.В. Смирнову и Я.Л. </w:t>
      </w:r>
      <w:proofErr w:type="spellStart"/>
      <w:r w:rsidRPr="00F33EBB">
        <w:rPr>
          <w:rFonts w:ascii="Times New Roman" w:hAnsi="Times New Roman" w:cs="Times New Roman"/>
          <w:color w:val="000000" w:themeColor="text1"/>
          <w:sz w:val="16"/>
          <w:szCs w:val="16"/>
        </w:rPr>
        <w:t>Зархи</w:t>
      </w:r>
      <w:proofErr w:type="spellEnd"/>
      <w:r w:rsidRPr="00F33EBB">
        <w:rPr>
          <w:rFonts w:ascii="Times New Roman" w:hAnsi="Times New Roman" w:cs="Times New Roman"/>
          <w:color w:val="000000" w:themeColor="text1"/>
          <w:sz w:val="16"/>
          <w:szCs w:val="16"/>
        </w:rPr>
        <w:t xml:space="preserve">, ждавших первых отзывов. Пилот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дал самые лучшие отзывы. Лётные качества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превзошли ожидания. </w:t>
      </w:r>
      <w:proofErr w:type="spellStart"/>
      <w:r w:rsidRPr="00F33EBB">
        <w:rPr>
          <w:rFonts w:ascii="Times New Roman" w:hAnsi="Times New Roman" w:cs="Times New Roman"/>
          <w:color w:val="000000" w:themeColor="text1"/>
          <w:sz w:val="16"/>
          <w:szCs w:val="16"/>
        </w:rPr>
        <w:t>Авиэтка</w:t>
      </w:r>
      <w:proofErr w:type="spellEnd"/>
      <w:r w:rsidRPr="00F33EBB">
        <w:rPr>
          <w:rFonts w:ascii="Times New Roman" w:hAnsi="Times New Roman" w:cs="Times New Roman"/>
          <w:color w:val="000000" w:themeColor="text1"/>
          <w:sz w:val="16"/>
          <w:szCs w:val="16"/>
        </w:rPr>
        <w:t xml:space="preserve"> строилась при ОСО-</w:t>
      </w:r>
      <w:proofErr w:type="spellStart"/>
      <w:r w:rsidRPr="00F33EBB">
        <w:rPr>
          <w:rFonts w:ascii="Times New Roman" w:hAnsi="Times New Roman" w:cs="Times New Roman"/>
          <w:color w:val="000000" w:themeColor="text1"/>
          <w:sz w:val="16"/>
          <w:szCs w:val="16"/>
        </w:rPr>
        <w:t>Авиахиме</w:t>
      </w:r>
      <w:proofErr w:type="spellEnd"/>
      <w:r w:rsidRPr="00F33EBB">
        <w:rPr>
          <w:rFonts w:ascii="Times New Roman" w:hAnsi="Times New Roman" w:cs="Times New Roman"/>
          <w:color w:val="000000" w:themeColor="text1"/>
          <w:sz w:val="16"/>
          <w:szCs w:val="16"/>
        </w:rPr>
        <w:t xml:space="preserve"> Ленинградской области. Размах её крыльев – 10,4 м. В полёте весит 260 </w:t>
      </w:r>
      <w:proofErr w:type="spellStart"/>
      <w:r w:rsidRPr="00F33EBB">
        <w:rPr>
          <w:rFonts w:ascii="Times New Roman" w:hAnsi="Times New Roman" w:cs="Times New Roman"/>
          <w:color w:val="000000" w:themeColor="text1"/>
          <w:sz w:val="16"/>
          <w:szCs w:val="16"/>
        </w:rPr>
        <w:t>клгр</w:t>
      </w:r>
      <w:proofErr w:type="spellEnd"/>
      <w:r w:rsidRPr="00F33EBB">
        <w:rPr>
          <w:rFonts w:ascii="Times New Roman" w:hAnsi="Times New Roman" w:cs="Times New Roman"/>
          <w:color w:val="000000" w:themeColor="text1"/>
          <w:sz w:val="16"/>
          <w:szCs w:val="16"/>
        </w:rPr>
        <w:t xml:space="preserve">. Запас горючего на 41/2 лётных часа. 2 октября предполагается испытание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на высоту подъёма, дальность полёта и выносливость» (№223, пятница, стр. 5). Но 2 октября никакого продолжения испытаний не случилось. Их продолжили только 9 октября: «В МОСКВУ НА АВИЭТКЕ</w:t>
      </w:r>
    </w:p>
    <w:p w14:paraId="05E576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 Октябрьских торжеств предполагается совершить первый большой перелёт из Ленинграда в Москву на </w:t>
      </w:r>
      <w:proofErr w:type="spellStart"/>
      <w:r w:rsidRPr="00F33EBB">
        <w:rPr>
          <w:rFonts w:ascii="Times New Roman" w:hAnsi="Times New Roman" w:cs="Times New Roman"/>
          <w:color w:val="000000" w:themeColor="text1"/>
          <w:sz w:val="16"/>
          <w:szCs w:val="16"/>
        </w:rPr>
        <w:t>авиэтке</w:t>
      </w:r>
      <w:proofErr w:type="spellEnd"/>
      <w:r w:rsidRPr="00F33EBB">
        <w:rPr>
          <w:rFonts w:ascii="Times New Roman" w:hAnsi="Times New Roman" w:cs="Times New Roman"/>
          <w:color w:val="000000" w:themeColor="text1"/>
          <w:sz w:val="16"/>
          <w:szCs w:val="16"/>
        </w:rPr>
        <w:t xml:space="preserve"> конструкции М.В. Смирнова, выстроенной ОСО-</w:t>
      </w:r>
      <w:proofErr w:type="spellStart"/>
      <w:r w:rsidRPr="00F33EBB">
        <w:rPr>
          <w:rFonts w:ascii="Times New Roman" w:hAnsi="Times New Roman" w:cs="Times New Roman"/>
          <w:color w:val="000000" w:themeColor="text1"/>
          <w:sz w:val="16"/>
          <w:szCs w:val="16"/>
        </w:rPr>
        <w:t>Авиахимом</w:t>
      </w:r>
      <w:proofErr w:type="spellEnd"/>
      <w:r w:rsidRPr="00F33EBB">
        <w:rPr>
          <w:rFonts w:ascii="Times New Roman" w:hAnsi="Times New Roman" w:cs="Times New Roman"/>
          <w:color w:val="000000" w:themeColor="text1"/>
          <w:sz w:val="16"/>
          <w:szCs w:val="16"/>
        </w:rPr>
        <w:t xml:space="preserve"> Северо-Западной области.</w:t>
      </w:r>
    </w:p>
    <w:p w14:paraId="4EFB66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октября на Комендантском аэродроме состоялось вторичное испытание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на взлёт. При сильном ветре, мешавшем испытаниям, </w:t>
      </w:r>
      <w:proofErr w:type="spellStart"/>
      <w:r w:rsidRPr="00F33EBB">
        <w:rPr>
          <w:rFonts w:ascii="Times New Roman" w:hAnsi="Times New Roman" w:cs="Times New Roman"/>
          <w:color w:val="000000" w:themeColor="text1"/>
          <w:sz w:val="16"/>
          <w:szCs w:val="16"/>
        </w:rPr>
        <w:t>авиэтка</w:t>
      </w:r>
      <w:proofErr w:type="spellEnd"/>
      <w:r w:rsidRPr="00F33EBB">
        <w:rPr>
          <w:rFonts w:ascii="Times New Roman" w:hAnsi="Times New Roman" w:cs="Times New Roman"/>
          <w:color w:val="000000" w:themeColor="text1"/>
          <w:sz w:val="16"/>
          <w:szCs w:val="16"/>
        </w:rPr>
        <w:t xml:space="preserve">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w:t>
      </w:r>
    </w:p>
    <w:p w14:paraId="1DAAEC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октября летал всё тот же А.К.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 «председатель спортивной секции ОСО-</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w:t>
      </w:r>
    </w:p>
    <w:p w14:paraId="413FB6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w:t>
      </w:r>
    </w:p>
    <w:p w14:paraId="443FA7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авиетке «ЛАКМ» В.П. Чкалов летал, но к её испытаниям это не имело ни малейшего отношения.</w:t>
      </w:r>
    </w:p>
    <w:p w14:paraId="590D2C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w:t>
      </w:r>
    </w:p>
    <w:p w14:paraId="697A23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w:t>
      </w:r>
      <w:proofErr w:type="spellStart"/>
      <w:r w:rsidRPr="00F33EBB">
        <w:rPr>
          <w:rFonts w:ascii="Times New Roman" w:hAnsi="Times New Roman" w:cs="Times New Roman"/>
          <w:color w:val="000000" w:themeColor="text1"/>
          <w:sz w:val="16"/>
          <w:szCs w:val="16"/>
        </w:rPr>
        <w:t>Иооста</w:t>
      </w:r>
      <w:proofErr w:type="spellEnd"/>
      <w:r w:rsidRPr="00F33EBB">
        <w:rPr>
          <w:rFonts w:ascii="Times New Roman" w:hAnsi="Times New Roman" w:cs="Times New Roman"/>
          <w:color w:val="000000" w:themeColor="text1"/>
          <w:sz w:val="16"/>
          <w:szCs w:val="16"/>
        </w:rPr>
        <w:t>.</w:t>
      </w:r>
    </w:p>
    <w:p w14:paraId="0DA471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Этот-то традиционный для авиации послеремонтный облёт и выдаётся теперь за первые испытательные полёты В.П. Чкалова (11841).</w:t>
      </w:r>
    </w:p>
    <w:p w14:paraId="789D7B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9C7B4" w14:textId="77777777" w:rsidR="00F010D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CBF2413" w14:textId="77777777" w:rsidR="00F010D2" w:rsidRPr="00F33EBB" w:rsidRDefault="00F0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7C505" w14:textId="77777777" w:rsidR="00F010D2" w:rsidRPr="00F33EBB" w:rsidRDefault="00F010D2"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 xml:space="preserve">30 сентября </w:t>
      </w:r>
      <w:r w:rsidRPr="00F33EBB">
        <w:rPr>
          <w:rFonts w:ascii="Times New Roman" w:hAnsi="Times New Roman" w:cs="Times New Roman"/>
          <w:color w:val="000000" w:themeColor="text1"/>
          <w:sz w:val="16"/>
          <w:szCs w:val="16"/>
        </w:rPr>
        <w:t>в 1927 году ЦИК и Совнарком приняли постановление о приравнивании работников литературного труда, художников, скульпторов и научных работников к рабочим и служащим в отношении квартирной платы (14785).</w:t>
      </w:r>
    </w:p>
    <w:p w14:paraId="0FAE1BAC" w14:textId="77777777" w:rsidR="00F010D2" w:rsidRPr="00F33EBB" w:rsidRDefault="00F010D2" w:rsidP="008215F2">
      <w:pPr>
        <w:spacing w:after="0" w:line="240" w:lineRule="auto"/>
        <w:jc w:val="both"/>
        <w:rPr>
          <w:rFonts w:ascii="Times New Roman" w:hAnsi="Times New Roman" w:cs="Times New Roman"/>
          <w:color w:val="000000" w:themeColor="text1"/>
          <w:sz w:val="16"/>
          <w:szCs w:val="16"/>
        </w:rPr>
      </w:pPr>
    </w:p>
    <w:p w14:paraId="20FC44AD" w14:textId="77777777" w:rsidR="00D901CF" w:rsidRPr="00F33EBB" w:rsidRDefault="00D901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8E3675C" w14:textId="77777777" w:rsidR="00D901CF" w:rsidRPr="00F33EBB" w:rsidRDefault="00D901C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B7B7C"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сентября 1927 Хуан - де - ла - </w:t>
      </w:r>
      <w:proofErr w:type="spellStart"/>
      <w:r w:rsidRPr="00F33EBB">
        <w:rPr>
          <w:rFonts w:ascii="Times New Roman" w:hAnsi="Times New Roman" w:cs="Times New Roman"/>
          <w:color w:val="000000" w:themeColor="text1"/>
          <w:sz w:val="16"/>
          <w:szCs w:val="16"/>
        </w:rPr>
        <w:t>Cierva</w:t>
      </w:r>
      <w:proofErr w:type="spellEnd"/>
      <w:r w:rsidRPr="00F33EBB">
        <w:rPr>
          <w:rFonts w:ascii="Times New Roman" w:hAnsi="Times New Roman" w:cs="Times New Roman"/>
          <w:color w:val="000000" w:themeColor="text1"/>
          <w:sz w:val="16"/>
          <w:szCs w:val="16"/>
        </w:rPr>
        <w:t xml:space="preserve"> выполняет первый полет автожира в Соединенном Королевстве из </w:t>
      </w:r>
      <w:proofErr w:type="spellStart"/>
      <w:r w:rsidRPr="00F33EBB">
        <w:rPr>
          <w:rFonts w:ascii="Times New Roman" w:hAnsi="Times New Roman" w:cs="Times New Roman"/>
          <w:color w:val="000000" w:themeColor="text1"/>
          <w:sz w:val="16"/>
          <w:szCs w:val="16"/>
        </w:rPr>
        <w:t>Hamble</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-Райс в Фарнборо для доставки машины в учреждение Royal Aircraft (20359).</w:t>
      </w:r>
    </w:p>
    <w:p w14:paraId="6B0D34F6" w14:textId="77777777" w:rsidR="00D901CF" w:rsidRPr="00F33EBB" w:rsidRDefault="00D901CF" w:rsidP="008215F2">
      <w:pPr>
        <w:spacing w:after="0" w:line="240" w:lineRule="auto"/>
        <w:jc w:val="both"/>
        <w:rPr>
          <w:rFonts w:ascii="Times New Roman" w:hAnsi="Times New Roman" w:cs="Times New Roman"/>
          <w:color w:val="000000" w:themeColor="text1"/>
          <w:sz w:val="16"/>
          <w:szCs w:val="16"/>
        </w:rPr>
      </w:pPr>
    </w:p>
    <w:p w14:paraId="25685A9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F6758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0A8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или 27 сентября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N 40), на котором рассмотрели проект плана и сметы опытного строительства на 1927/28 (2279).</w:t>
      </w:r>
    </w:p>
    <w:p w14:paraId="3C0678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388D3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78F93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46C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сентября 1927 на ГАЗ-10 закончен постройкой первый образцовый серийный самолет МР-1 М-5 ОО ГАЗ-1 (Н.Н.П.) и начались его испытания (2275).</w:t>
      </w:r>
    </w:p>
    <w:p w14:paraId="6265D0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D29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конце сентября 1927 г. «Образцовый» (головной серийный) МР-1 был собран на таганрогском заводе ГАЗ-10. На серийных машинах монтировали дополнительный радиатор под носовой частью фюзеляжа, первоначально разработанный для Р-4. Площадь вертикального оперения увеличили, подкрыльные дуги убрали, заменив кольцами для швартовки. Таганрогские поплавки получились легче московских: 195 кг против 210 кг. «Виккерс» на самолете отсутствовал. Первый полет состоялся 12 октября. Согласно отчету, «общее выполнение гидросамолета и поплавков удовлетворительное». Но при этом определили, что из-за плохой подгонки один поплавок стоит на 10 мм выше другого.</w:t>
      </w:r>
    </w:p>
    <w:p w14:paraId="693598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ходе испытаний выяснилось, что данные головной машины примерно соответствуют опытному образцу, построенному в Москве. Скорость была та же, скороподъемность немного улучшилась, а вот потолок уменьшился до 3680 м.</w:t>
      </w:r>
    </w:p>
    <w:p w14:paraId="4823D8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Опробовавший этот самолет начальник ВВС Черного моря </w:t>
      </w:r>
      <w:proofErr w:type="spellStart"/>
      <w:r w:rsidRPr="00F33EBB">
        <w:rPr>
          <w:rFonts w:ascii="Times New Roman" w:hAnsi="Times New Roman" w:cs="Times New Roman"/>
          <w:color w:val="000000" w:themeColor="text1"/>
          <w:sz w:val="16"/>
          <w:szCs w:val="16"/>
        </w:rPr>
        <w:t>Бергстрем</w:t>
      </w:r>
      <w:proofErr w:type="spellEnd"/>
      <w:r w:rsidRPr="00F33EBB">
        <w:rPr>
          <w:rFonts w:ascii="Times New Roman" w:hAnsi="Times New Roman" w:cs="Times New Roman"/>
          <w:color w:val="000000" w:themeColor="text1"/>
          <w:sz w:val="16"/>
          <w:szCs w:val="16"/>
        </w:rPr>
        <w:t xml:space="preserve"> написал: «Самолет МР-1 — культурный самолет... в воздухе пилотируется легко, гораздо лучше, чем самолет Савойя, на действия летчика - чуткий, а рулежка тяжела». Действительно, поведение МР-1 на воде оставляло желать много лучшего. При ветре более 6 м/с и волне 0,5 — 0,6 м самолет плохо управлялся на воде. Деревянный винт на рулении намокал от брызг. Металлические детали быстро ржавели. Уже при волне в 0,5-0,7 м посадка сопровождалась «барсами» (скачками) высотой до 3 м. Поплавки постепенно наполнялись водой через плохо подогнанные лючки горловин. Получалось, что самолет немореходен и более пригоден для рек и озер. Но там не всегда можно было найти прямую дистанцию в 0,8 — 1,3 км, необходимую для взлета МР-1.</w:t>
      </w:r>
    </w:p>
    <w:p w14:paraId="222AB6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Общий вывод по испытаниям был таков: «</w:t>
      </w:r>
      <w:proofErr w:type="spellStart"/>
      <w:r w:rsidRPr="00F33EBB">
        <w:rPr>
          <w:rFonts w:ascii="Times New Roman" w:hAnsi="Times New Roman" w:cs="Times New Roman"/>
          <w:color w:val="000000" w:themeColor="text1"/>
          <w:sz w:val="16"/>
          <w:szCs w:val="16"/>
        </w:rPr>
        <w:t>Эксплоатация</w:t>
      </w:r>
      <w:proofErr w:type="spellEnd"/>
      <w:r w:rsidRPr="00F33EBB">
        <w:rPr>
          <w:rFonts w:ascii="Times New Roman" w:hAnsi="Times New Roman" w:cs="Times New Roman"/>
          <w:color w:val="000000" w:themeColor="text1"/>
          <w:sz w:val="16"/>
          <w:szCs w:val="16"/>
        </w:rPr>
        <w:t xml:space="preserve"> самолетов МР1-М5 возможна только в условиях речного гидроаэродрома, хорошо тренированным </w:t>
      </w:r>
      <w:proofErr w:type="spellStart"/>
      <w:r w:rsidRPr="00F33EBB">
        <w:rPr>
          <w:rFonts w:ascii="Times New Roman" w:hAnsi="Times New Roman" w:cs="Times New Roman"/>
          <w:color w:val="000000" w:themeColor="text1"/>
          <w:sz w:val="16"/>
          <w:szCs w:val="16"/>
        </w:rPr>
        <w:t>летсоставом</w:t>
      </w:r>
      <w:proofErr w:type="spellEnd"/>
      <w:r w:rsidRPr="00F33EBB">
        <w:rPr>
          <w:rFonts w:ascii="Times New Roman" w:hAnsi="Times New Roman" w:cs="Times New Roman"/>
          <w:color w:val="000000" w:themeColor="text1"/>
          <w:sz w:val="16"/>
          <w:szCs w:val="16"/>
        </w:rPr>
        <w:t>».</w:t>
      </w:r>
    </w:p>
    <w:p w14:paraId="5BA49A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Примерно те же результаты получили во время пробной эксплуатации первых серийных МР-1 в 53-м </w:t>
      </w:r>
      <w:proofErr w:type="spellStart"/>
      <w:r w:rsidRPr="00F33EBB">
        <w:rPr>
          <w:rFonts w:ascii="Times New Roman" w:hAnsi="Times New Roman" w:cs="Times New Roman"/>
          <w:color w:val="000000" w:themeColor="text1"/>
          <w:sz w:val="16"/>
          <w:szCs w:val="16"/>
        </w:rPr>
        <w:t>оао</w:t>
      </w:r>
      <w:proofErr w:type="spellEnd"/>
      <w:r w:rsidRPr="00F33EBB">
        <w:rPr>
          <w:rFonts w:ascii="Times New Roman" w:hAnsi="Times New Roman" w:cs="Times New Roman"/>
          <w:color w:val="000000" w:themeColor="text1"/>
          <w:sz w:val="16"/>
          <w:szCs w:val="16"/>
        </w:rPr>
        <w:t xml:space="preserve">, 60-й </w:t>
      </w:r>
      <w:proofErr w:type="spellStart"/>
      <w:r w:rsidRPr="00F33EBB">
        <w:rPr>
          <w:rFonts w:ascii="Times New Roman" w:hAnsi="Times New Roman" w:cs="Times New Roman"/>
          <w:color w:val="000000" w:themeColor="text1"/>
          <w:sz w:val="16"/>
          <w:szCs w:val="16"/>
        </w:rPr>
        <w:t>оаэ</w:t>
      </w:r>
      <w:proofErr w:type="spellEnd"/>
      <w:r w:rsidRPr="00F33EBB">
        <w:rPr>
          <w:rFonts w:ascii="Times New Roman" w:hAnsi="Times New Roman" w:cs="Times New Roman"/>
          <w:color w:val="000000" w:themeColor="text1"/>
          <w:sz w:val="16"/>
          <w:szCs w:val="16"/>
        </w:rPr>
        <w:t xml:space="preserve"> и Школе морских летчиков. Самый благоприятный отзыв прислали из 53-го </w:t>
      </w:r>
      <w:proofErr w:type="spellStart"/>
      <w:r w:rsidRPr="00F33EBB">
        <w:rPr>
          <w:rFonts w:ascii="Times New Roman" w:hAnsi="Times New Roman" w:cs="Times New Roman"/>
          <w:color w:val="000000" w:themeColor="text1"/>
          <w:sz w:val="16"/>
          <w:szCs w:val="16"/>
        </w:rPr>
        <w:t>оао</w:t>
      </w:r>
      <w:proofErr w:type="spellEnd"/>
      <w:r w:rsidRPr="00F33EBB">
        <w:rPr>
          <w:rFonts w:ascii="Times New Roman" w:hAnsi="Times New Roman" w:cs="Times New Roman"/>
          <w:color w:val="000000" w:themeColor="text1"/>
          <w:sz w:val="16"/>
          <w:szCs w:val="16"/>
        </w:rPr>
        <w:t>, а самый отрицательный — из школы; там сочли, что в пилотировании МР-1 слишком строг и для обучения молодых летчиков не годится.</w:t>
      </w:r>
    </w:p>
    <w:p w14:paraId="54C288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результате УВВС сделало вывод: «Самолет МР-1 считать паллиативом и эксплуатацию его временной...».</w:t>
      </w:r>
    </w:p>
    <w:p w14:paraId="45F973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Тем не менее, серийное производство МР-1 продолжили. Серии поплавковых машин входили в общий счет завода № 31, поэтому первая из них именовалась 16-й, за ней последовала 17-я серия обычных Р-1 на колесах и затем две серии гидропланов — 18-я и 19-я. В серию входило по 10 гидропланов.</w:t>
      </w:r>
    </w:p>
    <w:p w14:paraId="0DC27A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Машины 18-й серии имели нижние крылья сухопутного варианта, у которого фанерой обшивался только один пролет между нервюрами - у фюзеляжа. Жесткость такой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для гидроплана была недостаточной. Летчик </w:t>
      </w:r>
      <w:proofErr w:type="spellStart"/>
      <w:r w:rsidRPr="00F33EBB">
        <w:rPr>
          <w:rFonts w:ascii="Times New Roman" w:hAnsi="Times New Roman" w:cs="Times New Roman"/>
          <w:color w:val="000000" w:themeColor="text1"/>
          <w:sz w:val="16"/>
          <w:szCs w:val="16"/>
        </w:rPr>
        <w:t>Ремезюк</w:t>
      </w:r>
      <w:proofErr w:type="spellEnd"/>
      <w:r w:rsidRPr="00F33EBB">
        <w:rPr>
          <w:rFonts w:ascii="Times New Roman" w:hAnsi="Times New Roman" w:cs="Times New Roman"/>
          <w:color w:val="000000" w:themeColor="text1"/>
          <w:sz w:val="16"/>
          <w:szCs w:val="16"/>
        </w:rPr>
        <w:t xml:space="preserve"> написал в отчете об испытании одной из машин 18-й серии: «Крылья неестественно тряслись, а расчалки центроплана болтались, как веревки». Дальше было хуже. В заключении отчета указано: «...выявившиеся деформации самолета после 10 полетов настолько серьезны, что делают самолет опасным для полетов». Крылья надо было усиливать.</w:t>
      </w:r>
    </w:p>
    <w:p w14:paraId="78D5EB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 и сделали на самолетах 19-й серии, которая сдавалась в декабре 1928 г.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w:t>
      </w:r>
    </w:p>
    <w:p w14:paraId="41AE43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и далее даже с усилением крыльев коробку на МР-1 приходилось регулировать заново гораздо чаще, чем на колесных машинах.</w:t>
      </w:r>
    </w:p>
    <w:p w14:paraId="5558A7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МР-1 в Таганроге вели до конца 1929 г., выпустив в общей сложности 124 экземпляра (11923).</w:t>
      </w:r>
    </w:p>
    <w:p w14:paraId="450CB1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E0D87" w14:textId="77777777" w:rsidR="00B049A7" w:rsidRPr="00F33EBB" w:rsidRDefault="00B049A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lang w:eastAsia="ru-RU" w:bidi="ru-RU"/>
        </w:rPr>
        <w:t>В конце сентября 1927 г. Головной серийный МР-1 был собран на заводе ГАЗ №10. Первый полет состоялся 12 октября. Согласно отчету, «общее выполнение гидросамо</w:t>
      </w:r>
      <w:r w:rsidRPr="00F33EBB">
        <w:rPr>
          <w:rFonts w:ascii="Times New Roman" w:hAnsi="Times New Roman" w:cs="Times New Roman"/>
          <w:color w:val="000000" w:themeColor="text1"/>
          <w:sz w:val="16"/>
          <w:szCs w:val="16"/>
          <w:lang w:eastAsia="ru-RU" w:bidi="ru-RU"/>
        </w:rPr>
        <w:softHyphen/>
        <w:t>лета и поплавков удовлетворительное». Но при этом вы</w:t>
      </w:r>
      <w:r w:rsidRPr="00F33EBB">
        <w:rPr>
          <w:rFonts w:ascii="Times New Roman" w:hAnsi="Times New Roman" w:cs="Times New Roman"/>
          <w:color w:val="000000" w:themeColor="text1"/>
          <w:sz w:val="16"/>
          <w:szCs w:val="16"/>
          <w:lang w:eastAsia="ru-RU" w:bidi="ru-RU"/>
        </w:rPr>
        <w:softHyphen/>
        <w:t>яснилось, что из-за плохой подгонки один поплавок сто</w:t>
      </w:r>
      <w:r w:rsidRPr="00F33EBB">
        <w:rPr>
          <w:rFonts w:ascii="Times New Roman" w:hAnsi="Times New Roman" w:cs="Times New Roman"/>
          <w:color w:val="000000" w:themeColor="text1"/>
          <w:sz w:val="16"/>
          <w:szCs w:val="16"/>
          <w:lang w:eastAsia="ru-RU" w:bidi="ru-RU"/>
        </w:rPr>
        <w:softHyphen/>
        <w:t>ит на 10 мм выше другого. Однако сами поплавки получи</w:t>
      </w:r>
      <w:r w:rsidRPr="00F33EBB">
        <w:rPr>
          <w:rFonts w:ascii="Times New Roman" w:hAnsi="Times New Roman" w:cs="Times New Roman"/>
          <w:color w:val="000000" w:themeColor="text1"/>
          <w:sz w:val="16"/>
          <w:szCs w:val="16"/>
          <w:lang w:eastAsia="ru-RU" w:bidi="ru-RU"/>
        </w:rPr>
        <w:softHyphen/>
        <w:t>лись легче изготовленных в Москве: 195 кг против 210. Испытания показали, что летные данные первого серийно</w:t>
      </w:r>
      <w:r w:rsidRPr="00F33EBB">
        <w:rPr>
          <w:rFonts w:ascii="Times New Roman" w:hAnsi="Times New Roman" w:cs="Times New Roman"/>
          <w:color w:val="000000" w:themeColor="text1"/>
          <w:sz w:val="16"/>
          <w:szCs w:val="16"/>
          <w:lang w:eastAsia="ru-RU" w:bidi="ru-RU"/>
        </w:rPr>
        <w:softHyphen/>
        <w:t>го МР-1 примерно соответствуют данным опытных само</w:t>
      </w:r>
      <w:r w:rsidRPr="00F33EBB">
        <w:rPr>
          <w:rFonts w:ascii="Times New Roman" w:hAnsi="Times New Roman" w:cs="Times New Roman"/>
          <w:color w:val="000000" w:themeColor="text1"/>
          <w:sz w:val="16"/>
          <w:szCs w:val="16"/>
          <w:lang w:eastAsia="ru-RU" w:bidi="ru-RU"/>
        </w:rPr>
        <w:softHyphen/>
        <w:t>летов, построенных в Москве. Скорость была такой же, ско</w:t>
      </w:r>
      <w:r w:rsidRPr="00F33EBB">
        <w:rPr>
          <w:rFonts w:ascii="Times New Roman" w:hAnsi="Times New Roman" w:cs="Times New Roman"/>
          <w:color w:val="000000" w:themeColor="text1"/>
          <w:sz w:val="16"/>
          <w:szCs w:val="16"/>
          <w:lang w:eastAsia="ru-RU" w:bidi="ru-RU"/>
        </w:rPr>
        <w:softHyphen/>
        <w:t>роподъемность немного улучшилась, а вот потолок умень</w:t>
      </w:r>
      <w:r w:rsidRPr="00F33EBB">
        <w:rPr>
          <w:rFonts w:ascii="Times New Roman" w:hAnsi="Times New Roman" w:cs="Times New Roman"/>
          <w:color w:val="000000" w:themeColor="text1"/>
          <w:sz w:val="16"/>
          <w:szCs w:val="16"/>
          <w:lang w:eastAsia="ru-RU" w:bidi="ru-RU"/>
        </w:rPr>
        <w:softHyphen/>
        <w:t>шился до 3680 м.</w:t>
      </w:r>
    </w:p>
    <w:p w14:paraId="0809DA19" w14:textId="77777777" w:rsidR="00B049A7" w:rsidRPr="00F33EBB" w:rsidRDefault="00B049A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lang w:eastAsia="ru-RU" w:bidi="ru-RU"/>
        </w:rPr>
        <w:t xml:space="preserve">Опробовавший МР-1 начальник ВВС МСЧМ </w:t>
      </w:r>
      <w:proofErr w:type="spellStart"/>
      <w:r w:rsidRPr="00F33EBB">
        <w:rPr>
          <w:rFonts w:ascii="Times New Roman" w:hAnsi="Times New Roman" w:cs="Times New Roman"/>
          <w:color w:val="000000" w:themeColor="text1"/>
          <w:sz w:val="16"/>
          <w:szCs w:val="16"/>
          <w:lang w:eastAsia="ru-RU" w:bidi="ru-RU"/>
        </w:rPr>
        <w:t>Бергстрем</w:t>
      </w:r>
      <w:proofErr w:type="spellEnd"/>
      <w:r w:rsidRPr="00F33EBB">
        <w:rPr>
          <w:rFonts w:ascii="Times New Roman" w:hAnsi="Times New Roman" w:cs="Times New Roman"/>
          <w:color w:val="000000" w:themeColor="text1"/>
          <w:sz w:val="16"/>
          <w:szCs w:val="16"/>
          <w:lang w:eastAsia="ru-RU" w:bidi="ru-RU"/>
        </w:rPr>
        <w:t xml:space="preserve"> написал: «Самолет МР-1 - культурный самолет... в возду</w:t>
      </w:r>
      <w:r w:rsidRPr="00F33EBB">
        <w:rPr>
          <w:rFonts w:ascii="Times New Roman" w:hAnsi="Times New Roman" w:cs="Times New Roman"/>
          <w:color w:val="000000" w:themeColor="text1"/>
          <w:sz w:val="16"/>
          <w:szCs w:val="16"/>
          <w:lang w:eastAsia="ru-RU" w:bidi="ru-RU"/>
        </w:rPr>
        <w:softHyphen/>
        <w:t>хе пилотируется легко, гораздо лучше, чем самолет Са</w:t>
      </w:r>
      <w:r w:rsidRPr="00F33EBB">
        <w:rPr>
          <w:rFonts w:ascii="Times New Roman" w:hAnsi="Times New Roman" w:cs="Times New Roman"/>
          <w:color w:val="000000" w:themeColor="text1"/>
          <w:sz w:val="16"/>
          <w:szCs w:val="16"/>
          <w:lang w:eastAsia="ru-RU" w:bidi="ru-RU"/>
        </w:rPr>
        <w:softHyphen/>
        <w:t>войя, на действия летчика - чуткий, а рулежка тяжела». Об</w:t>
      </w:r>
      <w:r w:rsidRPr="00F33EBB">
        <w:rPr>
          <w:rFonts w:ascii="Times New Roman" w:hAnsi="Times New Roman" w:cs="Times New Roman"/>
          <w:color w:val="000000" w:themeColor="text1"/>
          <w:sz w:val="16"/>
          <w:szCs w:val="16"/>
          <w:lang w:eastAsia="ru-RU" w:bidi="ru-RU"/>
        </w:rPr>
        <w:softHyphen/>
        <w:t>щий вывод по испытаниям был такой: «Эксплуатация са</w:t>
      </w:r>
      <w:r w:rsidRPr="00F33EBB">
        <w:rPr>
          <w:rFonts w:ascii="Times New Roman" w:hAnsi="Times New Roman" w:cs="Times New Roman"/>
          <w:color w:val="000000" w:themeColor="text1"/>
          <w:sz w:val="16"/>
          <w:szCs w:val="16"/>
          <w:lang w:eastAsia="ru-RU" w:bidi="ru-RU"/>
        </w:rPr>
        <w:softHyphen/>
        <w:t xml:space="preserve">молетов МР1-М5 возможна только в условиях речного гидроаэродрома, хорошо тренированным </w:t>
      </w:r>
      <w:proofErr w:type="spellStart"/>
      <w:r w:rsidRPr="00F33EBB">
        <w:rPr>
          <w:rFonts w:ascii="Times New Roman" w:hAnsi="Times New Roman" w:cs="Times New Roman"/>
          <w:color w:val="000000" w:themeColor="text1"/>
          <w:sz w:val="16"/>
          <w:szCs w:val="16"/>
          <w:lang w:eastAsia="ru-RU" w:bidi="ru-RU"/>
        </w:rPr>
        <w:t>летсоставом</w:t>
      </w:r>
      <w:proofErr w:type="spellEnd"/>
      <w:r w:rsidRPr="00F33EBB">
        <w:rPr>
          <w:rFonts w:ascii="Times New Roman" w:hAnsi="Times New Roman" w:cs="Times New Roman"/>
          <w:color w:val="000000" w:themeColor="text1"/>
          <w:sz w:val="16"/>
          <w:szCs w:val="16"/>
          <w:lang w:eastAsia="ru-RU" w:bidi="ru-RU"/>
        </w:rPr>
        <w:t>».</w:t>
      </w:r>
    </w:p>
    <w:p w14:paraId="7D00B3B1" w14:textId="77777777" w:rsidR="00B049A7" w:rsidRPr="00F33EBB" w:rsidRDefault="00B049A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lang w:eastAsia="ru-RU" w:bidi="ru-RU"/>
        </w:rPr>
        <w:t>Серии поплавковых машин входили в общий счет заво</w:t>
      </w:r>
      <w:r w:rsidRPr="00F33EBB">
        <w:rPr>
          <w:rFonts w:ascii="Times New Roman" w:hAnsi="Times New Roman" w:cs="Times New Roman"/>
          <w:color w:val="000000" w:themeColor="text1"/>
          <w:sz w:val="16"/>
          <w:szCs w:val="16"/>
          <w:lang w:eastAsia="ru-RU" w:bidi="ru-RU"/>
        </w:rPr>
        <w:softHyphen/>
        <w:t>да, поэтому первая из них именовалась 16-й, за ней по</w:t>
      </w:r>
      <w:r w:rsidRPr="00F33EBB">
        <w:rPr>
          <w:rFonts w:ascii="Times New Roman" w:hAnsi="Times New Roman" w:cs="Times New Roman"/>
          <w:color w:val="000000" w:themeColor="text1"/>
          <w:sz w:val="16"/>
          <w:szCs w:val="16"/>
          <w:lang w:eastAsia="ru-RU" w:bidi="ru-RU"/>
        </w:rPr>
        <w:softHyphen/>
        <w:t>следовала 17-я серия обычных Р-1 на колесах и затем две серии гидропланов - 18-я и 19-я. В серию входило по 10 гидропланов.</w:t>
      </w:r>
    </w:p>
    <w:p w14:paraId="1EFA7980" w14:textId="77777777" w:rsidR="00B049A7" w:rsidRPr="00F33EBB" w:rsidRDefault="00B049A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lang w:eastAsia="ru-RU" w:bidi="ru-RU"/>
        </w:rPr>
        <w:t xml:space="preserve">Машины 18-й серии имели нижние крылья сухопутного варианта, у которого фанерой обшивался только один пролет между нервюрами - у фюзеляжа. Жесткость такой </w:t>
      </w:r>
      <w:proofErr w:type="spellStart"/>
      <w:r w:rsidRPr="00F33EBB">
        <w:rPr>
          <w:rFonts w:ascii="Times New Roman" w:hAnsi="Times New Roman" w:cs="Times New Roman"/>
          <w:color w:val="000000" w:themeColor="text1"/>
          <w:sz w:val="16"/>
          <w:szCs w:val="16"/>
          <w:lang w:eastAsia="ru-RU" w:bidi="ru-RU"/>
        </w:rPr>
        <w:t>бипланной</w:t>
      </w:r>
      <w:proofErr w:type="spellEnd"/>
      <w:r w:rsidRPr="00F33EBB">
        <w:rPr>
          <w:rFonts w:ascii="Times New Roman" w:hAnsi="Times New Roman" w:cs="Times New Roman"/>
          <w:color w:val="000000" w:themeColor="text1"/>
          <w:sz w:val="16"/>
          <w:szCs w:val="16"/>
          <w:lang w:eastAsia="ru-RU" w:bidi="ru-RU"/>
        </w:rPr>
        <w:t xml:space="preserve"> коробки для гидроплана была недостаточной. Летчик </w:t>
      </w:r>
      <w:proofErr w:type="spellStart"/>
      <w:r w:rsidRPr="00F33EBB">
        <w:rPr>
          <w:rFonts w:ascii="Times New Roman" w:hAnsi="Times New Roman" w:cs="Times New Roman"/>
          <w:color w:val="000000" w:themeColor="text1"/>
          <w:sz w:val="16"/>
          <w:szCs w:val="16"/>
          <w:lang w:eastAsia="ru-RU" w:bidi="ru-RU"/>
        </w:rPr>
        <w:t>Ремезюк</w:t>
      </w:r>
      <w:proofErr w:type="spellEnd"/>
      <w:r w:rsidRPr="00F33EBB">
        <w:rPr>
          <w:rFonts w:ascii="Times New Roman" w:hAnsi="Times New Roman" w:cs="Times New Roman"/>
          <w:color w:val="000000" w:themeColor="text1"/>
          <w:sz w:val="16"/>
          <w:szCs w:val="16"/>
          <w:lang w:eastAsia="ru-RU" w:bidi="ru-RU"/>
        </w:rPr>
        <w:t xml:space="preserve"> написал в отчете об испытании одной из машин 18-й серии: «Крылья неестественно тряслись, а рас</w:t>
      </w:r>
      <w:r w:rsidRPr="00F33EBB">
        <w:rPr>
          <w:rFonts w:ascii="Times New Roman" w:hAnsi="Times New Roman" w:cs="Times New Roman"/>
          <w:color w:val="000000" w:themeColor="text1"/>
          <w:sz w:val="16"/>
          <w:szCs w:val="16"/>
          <w:lang w:eastAsia="ru-RU" w:bidi="ru-RU"/>
        </w:rPr>
        <w:softHyphen/>
        <w:t>чалки центроплана болтались, как веревки». Дальше бы</w:t>
      </w:r>
      <w:r w:rsidRPr="00F33EBB">
        <w:rPr>
          <w:rFonts w:ascii="Times New Roman" w:hAnsi="Times New Roman" w:cs="Times New Roman"/>
          <w:color w:val="000000" w:themeColor="text1"/>
          <w:sz w:val="16"/>
          <w:szCs w:val="16"/>
          <w:lang w:eastAsia="ru-RU" w:bidi="ru-RU"/>
        </w:rPr>
        <w:softHyphen/>
        <w:t>ло хуже. В заключение отчета указано: «...выявившиеся де</w:t>
      </w:r>
      <w:r w:rsidRPr="00F33EBB">
        <w:rPr>
          <w:rFonts w:ascii="Times New Roman" w:hAnsi="Times New Roman" w:cs="Times New Roman"/>
          <w:color w:val="000000" w:themeColor="text1"/>
          <w:sz w:val="16"/>
          <w:szCs w:val="16"/>
          <w:lang w:eastAsia="ru-RU" w:bidi="ru-RU"/>
        </w:rPr>
        <w:softHyphen/>
        <w:t>формации самолета после 10 полетов настолько серьез</w:t>
      </w:r>
      <w:r w:rsidRPr="00F33EBB">
        <w:rPr>
          <w:rFonts w:ascii="Times New Roman" w:hAnsi="Times New Roman" w:cs="Times New Roman"/>
          <w:color w:val="000000" w:themeColor="text1"/>
          <w:sz w:val="16"/>
          <w:szCs w:val="16"/>
          <w:lang w:eastAsia="ru-RU" w:bidi="ru-RU"/>
        </w:rPr>
        <w:softHyphen/>
        <w:t>ны, что делают самолет опасным для полетов». Крылья надо было усиливать.</w:t>
      </w:r>
    </w:p>
    <w:p w14:paraId="0A13E212" w14:textId="77777777" w:rsidR="00B049A7" w:rsidRPr="00F33EBB" w:rsidRDefault="00B049A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lang w:eastAsia="ru-RU" w:bidi="ru-RU"/>
        </w:rPr>
        <w:t>Это сделали на самолетах 19-й серии, которая сдавалась в декабре 1928 г. На этих машинах усилили башмаки сто</w:t>
      </w:r>
      <w:r w:rsidRPr="00F33EBB">
        <w:rPr>
          <w:rFonts w:ascii="Times New Roman" w:hAnsi="Times New Roman" w:cs="Times New Roman"/>
          <w:color w:val="000000" w:themeColor="text1"/>
          <w:sz w:val="16"/>
          <w:szCs w:val="16"/>
          <w:lang w:eastAsia="ru-RU" w:bidi="ru-RU"/>
        </w:rPr>
        <w:softHyphen/>
        <w:t>ек крепления центроплана и стали покрывать фанерой по два пролета нижнего крыла с каждой стороны. Кроме того, ввели сплошную шпаклевку фанерной обшивки фю</w:t>
      </w:r>
      <w:r w:rsidRPr="00F33EBB">
        <w:rPr>
          <w:rFonts w:ascii="Times New Roman" w:hAnsi="Times New Roman" w:cs="Times New Roman"/>
          <w:color w:val="000000" w:themeColor="text1"/>
          <w:sz w:val="16"/>
          <w:szCs w:val="16"/>
          <w:lang w:eastAsia="ru-RU" w:bidi="ru-RU"/>
        </w:rPr>
        <w:softHyphen/>
        <w:t>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включало бомбодержатели Дер-7 под крылом и бомбосбрасыватель Сбр-8. На самолете стояли один пулемет ПВ-1 и два «</w:t>
      </w:r>
      <w:proofErr w:type="spellStart"/>
      <w:r w:rsidRPr="00F33EBB">
        <w:rPr>
          <w:rFonts w:ascii="Times New Roman" w:hAnsi="Times New Roman" w:cs="Times New Roman"/>
          <w:color w:val="000000" w:themeColor="text1"/>
          <w:sz w:val="16"/>
          <w:szCs w:val="16"/>
          <w:lang w:eastAsia="ru-RU" w:bidi="ru-RU"/>
        </w:rPr>
        <w:t>льюиса</w:t>
      </w:r>
      <w:proofErr w:type="spellEnd"/>
      <w:r w:rsidRPr="00F33EBB">
        <w:rPr>
          <w:rFonts w:ascii="Times New Roman" w:hAnsi="Times New Roman" w:cs="Times New Roman"/>
          <w:color w:val="000000" w:themeColor="text1"/>
          <w:sz w:val="16"/>
          <w:szCs w:val="16"/>
          <w:lang w:eastAsia="ru-RU" w:bidi="ru-RU"/>
        </w:rPr>
        <w:t>», причем к по</w:t>
      </w:r>
      <w:r w:rsidRPr="00F33EBB">
        <w:rPr>
          <w:rFonts w:ascii="Times New Roman" w:hAnsi="Times New Roman" w:cs="Times New Roman"/>
          <w:color w:val="000000" w:themeColor="text1"/>
          <w:sz w:val="16"/>
          <w:szCs w:val="16"/>
          <w:lang w:eastAsia="ru-RU" w:bidi="ru-RU"/>
        </w:rPr>
        <w:softHyphen/>
        <w:t>следним брали 10 дисков. Все это утяжелило машину на 20 кг, вес пустого самолета составил 1955 кг.</w:t>
      </w:r>
    </w:p>
    <w:p w14:paraId="37D4735A" w14:textId="77777777" w:rsidR="00B049A7" w:rsidRPr="00F33EBB" w:rsidRDefault="00B049A7" w:rsidP="008215F2">
      <w:pPr>
        <w:spacing w:after="0" w:line="240" w:lineRule="auto"/>
        <w:jc w:val="both"/>
        <w:rPr>
          <w:rFonts w:ascii="Times New Roman" w:hAnsi="Times New Roman" w:cs="Times New Roman"/>
          <w:color w:val="000000" w:themeColor="text1"/>
          <w:sz w:val="16"/>
          <w:szCs w:val="16"/>
          <w:lang w:eastAsia="ru-RU" w:bidi="ru-RU"/>
        </w:rPr>
      </w:pPr>
      <w:r w:rsidRPr="00F33EBB">
        <w:rPr>
          <w:rFonts w:ascii="Times New Roman" w:hAnsi="Times New Roman" w:cs="Times New Roman"/>
          <w:color w:val="000000" w:themeColor="text1"/>
          <w:sz w:val="16"/>
          <w:szCs w:val="16"/>
          <w:lang w:eastAsia="ru-RU" w:bidi="ru-RU"/>
        </w:rPr>
        <w:t>Производство МР-1 в Таганроге вели до конца 1929 г. Завод выпустил в общей сложности 124 гидроплана (20273).</w:t>
      </w:r>
    </w:p>
    <w:p w14:paraId="6C5A20FB" w14:textId="77777777" w:rsidR="00B049A7" w:rsidRPr="00F33EBB" w:rsidRDefault="00B049A7" w:rsidP="008215F2">
      <w:pPr>
        <w:spacing w:after="0" w:line="240" w:lineRule="auto"/>
        <w:jc w:val="both"/>
        <w:rPr>
          <w:rFonts w:ascii="Times New Roman" w:hAnsi="Times New Roman" w:cs="Times New Roman"/>
          <w:color w:val="000000" w:themeColor="text1"/>
          <w:sz w:val="16"/>
          <w:szCs w:val="16"/>
        </w:rPr>
      </w:pPr>
    </w:p>
    <w:p w14:paraId="12FD97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сентября 1927 начался первый этап летных испытаний РОМ-1, который про</w:t>
      </w:r>
      <w:r w:rsidRPr="00F33EBB">
        <w:rPr>
          <w:rFonts w:ascii="Times New Roman" w:hAnsi="Times New Roman" w:cs="Times New Roman"/>
          <w:color w:val="000000" w:themeColor="text1"/>
          <w:sz w:val="16"/>
          <w:szCs w:val="16"/>
        </w:rPr>
        <w:softHyphen/>
        <w:t xml:space="preserve">вели </w:t>
      </w:r>
      <w:proofErr w:type="spellStart"/>
      <w:r w:rsidRPr="00F33EBB">
        <w:rPr>
          <w:rFonts w:ascii="Times New Roman" w:hAnsi="Times New Roman" w:cs="Times New Roman"/>
          <w:color w:val="000000" w:themeColor="text1"/>
          <w:sz w:val="16"/>
          <w:szCs w:val="16"/>
        </w:rPr>
        <w:t>вЛенинграде</w:t>
      </w:r>
      <w:proofErr w:type="spellEnd"/>
      <w:r w:rsidRPr="00F33EBB">
        <w:rPr>
          <w:rFonts w:ascii="Times New Roman" w:hAnsi="Times New Roman" w:cs="Times New Roman"/>
          <w:color w:val="000000" w:themeColor="text1"/>
          <w:sz w:val="16"/>
          <w:szCs w:val="16"/>
        </w:rPr>
        <w:t xml:space="preserve">. Летал </w:t>
      </w:r>
      <w:proofErr w:type="spellStart"/>
      <w:r w:rsidRPr="00F33EBB">
        <w:rPr>
          <w:rFonts w:ascii="Times New Roman" w:hAnsi="Times New Roman" w:cs="Times New Roman"/>
          <w:color w:val="000000" w:themeColor="text1"/>
          <w:sz w:val="16"/>
          <w:szCs w:val="16"/>
        </w:rPr>
        <w:t>летчикЛ.И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Гикса</w:t>
      </w:r>
      <w:proofErr w:type="spellEnd"/>
      <w:r w:rsidRPr="00F33EBB">
        <w:rPr>
          <w:rFonts w:ascii="Times New Roman" w:hAnsi="Times New Roman" w:cs="Times New Roman"/>
          <w:color w:val="000000" w:themeColor="text1"/>
          <w:sz w:val="16"/>
          <w:szCs w:val="16"/>
        </w:rPr>
        <w:t>. 21 ноября 1927 г. в связи с ледоставом полеты пришлось прервать, самолет далее предлага</w:t>
      </w:r>
      <w:r w:rsidRPr="00F33EBB">
        <w:rPr>
          <w:rFonts w:ascii="Times New Roman" w:hAnsi="Times New Roman" w:cs="Times New Roman"/>
          <w:color w:val="000000" w:themeColor="text1"/>
          <w:sz w:val="16"/>
          <w:szCs w:val="16"/>
        </w:rPr>
        <w:softHyphen/>
        <w:t>лось перевезти на Черное море. В конце но</w:t>
      </w:r>
      <w:r w:rsidRPr="00F33EBB">
        <w:rPr>
          <w:rFonts w:ascii="Times New Roman" w:hAnsi="Times New Roman" w:cs="Times New Roman"/>
          <w:color w:val="000000" w:themeColor="text1"/>
          <w:sz w:val="16"/>
          <w:szCs w:val="16"/>
        </w:rPr>
        <w:softHyphen/>
        <w:t>ября РОМ-1 отправили в Севастополь, где его испытания возобновились (11978).</w:t>
      </w:r>
    </w:p>
    <w:p w14:paraId="2598AC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06918" w14:textId="77777777" w:rsidR="0025511E" w:rsidRPr="00F33EBB" w:rsidRDefault="0025511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99CA845" w14:textId="77777777" w:rsidR="0025511E" w:rsidRPr="00F33EBB" w:rsidRDefault="0025511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F01DEE" w14:textId="77777777" w:rsidR="0025511E" w:rsidRPr="00F33EBB" w:rsidRDefault="0025511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сентября 1927 г. в связи с реорганизацией ТПО было предложено пересмотреть функции и состав ВО, в результате приказом по заводу от 3 октября 1927 г. в структуру ВО были внесены изменения: артиллерийский цех и опытный отдел переданы в ведение главного инженера, монтажное бюро упразднено. Заведующим ВО был назначен Н. В. Каратеев - постоянный член </w:t>
      </w:r>
      <w:proofErr w:type="spellStart"/>
      <w:r w:rsidRPr="00F33EBB">
        <w:rPr>
          <w:rFonts w:ascii="Times New Roman" w:hAnsi="Times New Roman" w:cs="Times New Roman"/>
          <w:color w:val="000000" w:themeColor="text1"/>
          <w:sz w:val="16"/>
          <w:szCs w:val="16"/>
        </w:rPr>
        <w:t>КОСАРТОПа</w:t>
      </w:r>
      <w:proofErr w:type="spellEnd"/>
      <w:r w:rsidRPr="00F33EBB">
        <w:rPr>
          <w:rFonts w:ascii="Times New Roman" w:hAnsi="Times New Roman" w:cs="Times New Roman"/>
          <w:color w:val="000000" w:themeColor="text1"/>
          <w:sz w:val="16"/>
          <w:szCs w:val="16"/>
        </w:rPr>
        <w:t>, работавший на заводе в качестве заведующего бюро по созданию самоходных установок (действовало на «Красном Арсенале» самостоятельно в составе ВО, а с этого времени внесенного в состав КБ ВО). С 17 ноября 1927 г. опытный отдел был передан в ведение ВО, а контроль над выполнением работ возложен на Н. В. Каратеева [Там же, д. 15, л. 1, 6 - 6 об., 45].</w:t>
      </w:r>
    </w:p>
    <w:p w14:paraId="0BB91C84" w14:textId="77777777" w:rsidR="0025511E" w:rsidRPr="00F33EBB" w:rsidRDefault="0025511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Таким образом, к началу выполнения первого пятилетнего плана на </w:t>
      </w:r>
      <w:proofErr w:type="spellStart"/>
      <w:r w:rsidRPr="00F33EBB">
        <w:rPr>
          <w:rFonts w:ascii="Times New Roman" w:hAnsi="Times New Roman" w:cs="Times New Roman"/>
          <w:color w:val="000000" w:themeColor="text1"/>
          <w:sz w:val="16"/>
          <w:szCs w:val="16"/>
        </w:rPr>
        <w:t>мехартзаводе</w:t>
      </w:r>
      <w:proofErr w:type="spellEnd"/>
      <w:r w:rsidRPr="00F33EBB">
        <w:rPr>
          <w:rFonts w:ascii="Times New Roman" w:hAnsi="Times New Roman" w:cs="Times New Roman"/>
          <w:color w:val="000000" w:themeColor="text1"/>
          <w:sz w:val="16"/>
          <w:szCs w:val="16"/>
        </w:rPr>
        <w:t xml:space="preserve"> «Красный Арсенал» была сформирована структура, обеспечивающая выполнение опытных заказов в интересах Главного артиллерийского управления. Работа по ее созданию стала своеобразной «пробой пера» в поисках руководством завода оптимальных организационных форм, позволяющих в новых общественно-политических и экономических условиях обеспечивать комплексную реализацию нарядов, полученных от военного ведомства, и тем самым сохранять исторически сложившуюся специализацию по изготовлению образцов материальной части артиллерии (18633).</w:t>
      </w:r>
    </w:p>
    <w:p w14:paraId="57879A8A" w14:textId="77777777" w:rsidR="0025511E" w:rsidRPr="00F33EBB" w:rsidRDefault="0025511E" w:rsidP="008215F2">
      <w:pPr>
        <w:spacing w:after="0" w:line="240" w:lineRule="auto"/>
        <w:jc w:val="both"/>
        <w:rPr>
          <w:rFonts w:ascii="Times New Roman" w:hAnsi="Times New Roman" w:cs="Times New Roman"/>
          <w:color w:val="000000" w:themeColor="text1"/>
          <w:sz w:val="16"/>
          <w:szCs w:val="16"/>
        </w:rPr>
      </w:pPr>
    </w:p>
    <w:p w14:paraId="08408EE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FB613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7F7D42"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сентябре 1927 г. на недостатки в работе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обратило внимание Главное управление металлопромышленности (ГУМП), в ведении которого в то время находилось и авиастроение. Оно не нашло в том вины руководства ЦКБ, указав на перегруженность его коллектива заданиями. В то же время руководство ЦКБ и ОСС в свое время эти задания согласовало, а многие само и предложило, что позволило ему добиться увеличения финансирования своей организации (23559).</w:t>
      </w:r>
    </w:p>
    <w:p w14:paraId="17F52253"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77058DD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сентябре 1927 г. утвердили эскизный проект АНТ-4 с новой силовой установкой (БМВ-6 вместо </w:t>
      </w:r>
      <w:proofErr w:type="spellStart"/>
      <w:r w:rsidRPr="00F33EBB">
        <w:rPr>
          <w:rFonts w:ascii="Times New Roman" w:hAnsi="Times New Roman" w:cs="Times New Roman"/>
          <w:color w:val="000000" w:themeColor="text1"/>
          <w:sz w:val="16"/>
          <w:szCs w:val="16"/>
        </w:rPr>
        <w:t>Лоренов</w:t>
      </w:r>
      <w:proofErr w:type="spellEnd"/>
      <w:r w:rsidRPr="00F33EBB">
        <w:rPr>
          <w:rFonts w:ascii="Times New Roman" w:hAnsi="Times New Roman" w:cs="Times New Roman"/>
          <w:color w:val="000000" w:themeColor="text1"/>
          <w:sz w:val="16"/>
          <w:szCs w:val="16"/>
        </w:rPr>
        <w:t>). Те</w:t>
      </w:r>
      <w:r w:rsidRPr="00F33EBB">
        <w:rPr>
          <w:rFonts w:ascii="Times New Roman" w:hAnsi="Times New Roman" w:cs="Times New Roman"/>
          <w:color w:val="000000" w:themeColor="text1"/>
          <w:sz w:val="16"/>
          <w:szCs w:val="16"/>
        </w:rPr>
        <w:softHyphen/>
        <w:t>перь самолет определялся как тяжелый бомбардировщик ТБ1-БМВ6, а позднее бо</w:t>
      </w:r>
      <w:r w:rsidRPr="00F33EBB">
        <w:rPr>
          <w:rFonts w:ascii="Times New Roman" w:hAnsi="Times New Roman" w:cs="Times New Roman"/>
          <w:color w:val="000000" w:themeColor="text1"/>
          <w:sz w:val="16"/>
          <w:szCs w:val="16"/>
        </w:rPr>
        <w:softHyphen/>
        <w:t>лее коротко — ТБ-1. Он отличался размеще</w:t>
      </w:r>
      <w:r w:rsidRPr="00F33EBB">
        <w:rPr>
          <w:rFonts w:ascii="Times New Roman" w:hAnsi="Times New Roman" w:cs="Times New Roman"/>
          <w:color w:val="000000" w:themeColor="text1"/>
          <w:sz w:val="16"/>
          <w:szCs w:val="16"/>
        </w:rPr>
        <w:softHyphen/>
        <w:t>нием двух пилотов в одной кабине рядом, внутренним бомбоотсеком, тремя оборони</w:t>
      </w:r>
      <w:r w:rsidRPr="00F33EBB">
        <w:rPr>
          <w:rFonts w:ascii="Times New Roman" w:hAnsi="Times New Roman" w:cs="Times New Roman"/>
          <w:color w:val="000000" w:themeColor="text1"/>
          <w:sz w:val="16"/>
          <w:szCs w:val="16"/>
        </w:rPr>
        <w:softHyphen/>
        <w:t>тельными турелями со спаренными пулеме</w:t>
      </w:r>
      <w:r w:rsidRPr="00F33EBB">
        <w:rPr>
          <w:rFonts w:ascii="Times New Roman" w:hAnsi="Times New Roman" w:cs="Times New Roman"/>
          <w:color w:val="000000" w:themeColor="text1"/>
          <w:sz w:val="16"/>
          <w:szCs w:val="16"/>
        </w:rPr>
        <w:softHyphen/>
        <w:t>тами (одна — в носовой части фюзеляжа и две — за крылом, перекатываемые с борта на борт). Его строительство завершилось, в основном, в феврале 1928 г., однако прошло еще несколько месяцев, прежде чем маши</w:t>
      </w:r>
      <w:r w:rsidRPr="00F33EBB">
        <w:rPr>
          <w:rFonts w:ascii="Times New Roman" w:hAnsi="Times New Roman" w:cs="Times New Roman"/>
          <w:color w:val="000000" w:themeColor="text1"/>
          <w:sz w:val="16"/>
          <w:szCs w:val="16"/>
        </w:rPr>
        <w:softHyphen/>
        <w:t>ну вывезли на аэродром. Заказанные в Шве</w:t>
      </w:r>
      <w:r w:rsidRPr="00F33EBB">
        <w:rPr>
          <w:rFonts w:ascii="Times New Roman" w:hAnsi="Times New Roman" w:cs="Times New Roman"/>
          <w:color w:val="000000" w:themeColor="text1"/>
          <w:sz w:val="16"/>
          <w:szCs w:val="16"/>
        </w:rPr>
        <w:softHyphen/>
        <w:t>ции полуоси шасси прибыли лишь спустя 5 месяцев, что задержало появление самоле</w:t>
      </w:r>
      <w:r w:rsidRPr="00F33EBB">
        <w:rPr>
          <w:rFonts w:ascii="Times New Roman" w:hAnsi="Times New Roman" w:cs="Times New Roman"/>
          <w:color w:val="000000" w:themeColor="text1"/>
          <w:sz w:val="16"/>
          <w:szCs w:val="16"/>
        </w:rPr>
        <w:softHyphen/>
        <w:t>та на аэродроме до июля 1928 г. Кстати, в мае 1929 г. чертежи шасси передали из ЦАГИ на авиазавод № 25. Предполагалась их унификация с шасси ТБ-2 (11286).</w:t>
      </w:r>
    </w:p>
    <w:p w14:paraId="2B208E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F5CA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сентябре 1927 г. ЦАГИ представил военным эскизный проект, который 22 сентября был одобрен. Данные машины вполне укладывались в рамки задания на "бомбовоз тяжелого типа", утвержденного в июне 1926 г. Поэтому в дальнейшем самолет считался тяжелым бомбардировщиком и вскоре получил новое обозначение ТБ1-2БМВ6 (или TB1-2BMBVI). Позднее появилось написание ТБ-1 (12001).</w:t>
      </w:r>
    </w:p>
    <w:p w14:paraId="625387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A16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года проекты Л2-2ЛД с французскими "</w:t>
      </w:r>
      <w:proofErr w:type="spellStart"/>
      <w:r w:rsidRPr="00F33EBB">
        <w:rPr>
          <w:rFonts w:ascii="Times New Roman" w:hAnsi="Times New Roman" w:cs="Times New Roman"/>
          <w:color w:val="000000" w:themeColor="text1"/>
          <w:sz w:val="16"/>
          <w:szCs w:val="16"/>
        </w:rPr>
        <w:t>Лоррэнами</w:t>
      </w:r>
      <w:proofErr w:type="spellEnd"/>
      <w:r w:rsidRPr="00F33EBB">
        <w:rPr>
          <w:rFonts w:ascii="Times New Roman" w:hAnsi="Times New Roman" w:cs="Times New Roman"/>
          <w:color w:val="000000" w:themeColor="text1"/>
          <w:sz w:val="16"/>
          <w:szCs w:val="16"/>
        </w:rPr>
        <w:t xml:space="preserve">" в двух вариантах - полутораплана и "чистого" (с одинаковым размахом верхнего и нижнего крыла) биплана представили на рассмотрение Техническому совету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1BBFCB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w:t>
      </w:r>
      <w:proofErr w:type="spellStart"/>
      <w:r w:rsidRPr="00F33EBB">
        <w:rPr>
          <w:rFonts w:ascii="Times New Roman" w:hAnsi="Times New Roman" w:cs="Times New Roman"/>
          <w:color w:val="000000" w:themeColor="text1"/>
          <w:sz w:val="16"/>
          <w:szCs w:val="16"/>
        </w:rPr>
        <w:t>запускавшемуся</w:t>
      </w:r>
      <w:proofErr w:type="spellEnd"/>
      <w:r w:rsidRPr="00F33EBB">
        <w:rPr>
          <w:rFonts w:ascii="Times New Roman" w:hAnsi="Times New Roman" w:cs="Times New Roman"/>
          <w:color w:val="000000" w:themeColor="text1"/>
          <w:sz w:val="16"/>
          <w:szCs w:val="16"/>
        </w:rPr>
        <w:t xml:space="preserve"> в серийное производство. Работы по ТБ-2 прекратили (12036).</w:t>
      </w:r>
    </w:p>
    <w:p w14:paraId="27F1DA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AD6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И-4 после заводских испытаний передан в НИИ ВВС на гос. испытания (92,342).</w:t>
      </w:r>
    </w:p>
    <w:p w14:paraId="11BF6D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56BC7"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сентября 1927 г. одной из последних работ Д.П.Г. стало проектирование истребителя-биплана И-5. Понятно, что на новом месте, в тюрьме, и в новых обстоятельствах Дмитрий Павлович попытался продолжить совершенствование, прежде всего, свое</w:t>
      </w:r>
      <w:r w:rsidRPr="00F33EBB">
        <w:rPr>
          <w:rFonts w:ascii="Times New Roman" w:hAnsi="Times New Roman" w:cs="Times New Roman"/>
          <w:color w:val="000000" w:themeColor="text1"/>
          <w:sz w:val="16"/>
          <w:szCs w:val="16"/>
        </w:rPr>
        <w:softHyphen/>
        <w:t>го проекта. Между тем, свои предложения и свои варианты истребителей имелись и у других арестованных специалистов. В частности, проект истребителя-биплана смешанной конструкции со звездообраз</w:t>
      </w:r>
      <w:r w:rsidRPr="00F33EBB">
        <w:rPr>
          <w:rFonts w:ascii="Times New Roman" w:hAnsi="Times New Roman" w:cs="Times New Roman"/>
          <w:color w:val="000000" w:themeColor="text1"/>
          <w:sz w:val="16"/>
          <w:szCs w:val="16"/>
        </w:rPr>
        <w:softHyphen/>
        <w:t>ным двигателем воздушного охлаждения предложил Николай Поликарпов. Он пред</w:t>
      </w:r>
      <w:r w:rsidRPr="00F33EBB">
        <w:rPr>
          <w:rFonts w:ascii="Times New Roman" w:hAnsi="Times New Roman" w:cs="Times New Roman"/>
          <w:color w:val="000000" w:themeColor="text1"/>
          <w:sz w:val="16"/>
          <w:szCs w:val="16"/>
        </w:rPr>
        <w:softHyphen/>
        <w:t>ставлял собой сублимацию проектов ис</w:t>
      </w:r>
      <w:r w:rsidRPr="00F33EBB">
        <w:rPr>
          <w:rFonts w:ascii="Times New Roman" w:hAnsi="Times New Roman" w:cs="Times New Roman"/>
          <w:color w:val="000000" w:themeColor="text1"/>
          <w:sz w:val="16"/>
          <w:szCs w:val="16"/>
        </w:rPr>
        <w:softHyphen/>
        <w:t xml:space="preserve">требителей И-5 и И-6, разработанных этим конструктором еще в 1927—1928 гг. После сравнений и детального обсуждения выбор остановили на </w:t>
      </w:r>
      <w:proofErr w:type="spellStart"/>
      <w:r w:rsidRPr="00F33EBB">
        <w:rPr>
          <w:rFonts w:ascii="Times New Roman" w:hAnsi="Times New Roman" w:cs="Times New Roman"/>
          <w:color w:val="000000" w:themeColor="text1"/>
          <w:sz w:val="16"/>
          <w:szCs w:val="16"/>
        </w:rPr>
        <w:t>поликарповском</w:t>
      </w:r>
      <w:proofErr w:type="spellEnd"/>
      <w:r w:rsidRPr="00F33EBB">
        <w:rPr>
          <w:rFonts w:ascii="Times New Roman" w:hAnsi="Times New Roman" w:cs="Times New Roman"/>
          <w:color w:val="000000" w:themeColor="text1"/>
          <w:sz w:val="16"/>
          <w:szCs w:val="16"/>
        </w:rPr>
        <w:t xml:space="preserve"> варианте, за которым стояли многочисленные про</w:t>
      </w:r>
      <w:r w:rsidRPr="00F33EBB">
        <w:rPr>
          <w:rFonts w:ascii="Times New Roman" w:hAnsi="Times New Roman" w:cs="Times New Roman"/>
          <w:color w:val="000000" w:themeColor="text1"/>
          <w:sz w:val="16"/>
          <w:szCs w:val="16"/>
        </w:rPr>
        <w:softHyphen/>
        <w:t>работки, продувки и расчеты, а также опыт изготовления очень схожего опытного ис</w:t>
      </w:r>
      <w:r w:rsidRPr="00F33EBB">
        <w:rPr>
          <w:rFonts w:ascii="Times New Roman" w:hAnsi="Times New Roman" w:cs="Times New Roman"/>
          <w:color w:val="000000" w:themeColor="text1"/>
          <w:sz w:val="16"/>
          <w:szCs w:val="16"/>
        </w:rPr>
        <w:softHyphen/>
        <w:t>требителя И-6 (12610).</w:t>
      </w:r>
    </w:p>
    <w:p w14:paraId="3764A49C"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p>
    <w:p w14:paraId="2B0BBD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сентябре 1927 было принято решение о замене на Р-1 </w:t>
      </w:r>
      <w:proofErr w:type="spellStart"/>
      <w:r w:rsidRPr="00F33EBB">
        <w:rPr>
          <w:rFonts w:ascii="Times New Roman" w:hAnsi="Times New Roman" w:cs="Times New Roman"/>
          <w:color w:val="000000" w:themeColor="text1"/>
          <w:sz w:val="16"/>
          <w:szCs w:val="16"/>
        </w:rPr>
        <w:t>Сиддлей</w:t>
      </w:r>
      <w:proofErr w:type="spellEnd"/>
      <w:r w:rsidRPr="00F33EBB">
        <w:rPr>
          <w:rFonts w:ascii="Times New Roman" w:hAnsi="Times New Roman" w:cs="Times New Roman"/>
          <w:color w:val="000000" w:themeColor="text1"/>
          <w:sz w:val="16"/>
          <w:szCs w:val="16"/>
        </w:rPr>
        <w:t>-Пума на БМВ-4 (2773,20).</w:t>
      </w:r>
    </w:p>
    <w:p w14:paraId="7C6367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D7219" w14:textId="77777777" w:rsidR="00A9328B" w:rsidRPr="00F33EBB" w:rsidRDefault="00A9328B"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В сентябре 1927 г. Приняли решение о строительстве РОМ-2, который сразу определялся как второй экземпляр разведчика открытого моря, поэтому он получил обозначение РОМ-2. Понятно, что в нем с самого начала предполага</w:t>
      </w:r>
      <w:r w:rsidRPr="00F33EBB">
        <w:rPr>
          <w:rFonts w:ascii="Times New Roman" w:cs="Times New Roman"/>
          <w:color w:val="000000" w:themeColor="text1"/>
          <w:sz w:val="16"/>
          <w:szCs w:val="16"/>
        </w:rPr>
        <w:softHyphen/>
        <w:t>лось произвести масштабные из</w:t>
      </w:r>
      <w:r w:rsidRPr="00F33EBB">
        <w:rPr>
          <w:rFonts w:ascii="Times New Roman" w:cs="Times New Roman"/>
          <w:color w:val="000000" w:themeColor="text1"/>
          <w:sz w:val="16"/>
          <w:szCs w:val="16"/>
        </w:rPr>
        <w:softHyphen/>
        <w:t>менения для устранения возможных недостатков первого экземпляра. Между тем, история РОМ-2 нача</w:t>
      </w:r>
      <w:r w:rsidRPr="00F33EBB">
        <w:rPr>
          <w:rFonts w:ascii="Times New Roman" w:cs="Times New Roman"/>
          <w:color w:val="000000" w:themeColor="text1"/>
          <w:sz w:val="16"/>
          <w:szCs w:val="16"/>
        </w:rPr>
        <w:softHyphen/>
        <w:t>лась с очередной организационной перестройки, коснувшейся морского самолетостроения (12609).</w:t>
      </w:r>
    </w:p>
    <w:p w14:paraId="438EED31" w14:textId="77777777" w:rsidR="00A9328B" w:rsidRPr="00F33EBB" w:rsidRDefault="00A9328B" w:rsidP="008215F2">
      <w:pPr>
        <w:pStyle w:val="45"/>
        <w:shd w:val="clear" w:color="auto" w:fill="auto"/>
        <w:spacing w:before="0" w:line="240" w:lineRule="auto"/>
        <w:jc w:val="both"/>
        <w:rPr>
          <w:rFonts w:ascii="Times New Roman" w:cs="Times New Roman"/>
          <w:color w:val="000000" w:themeColor="text1"/>
          <w:sz w:val="16"/>
          <w:szCs w:val="16"/>
        </w:rPr>
      </w:pPr>
    </w:p>
    <w:p w14:paraId="5D2E4E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 в решении НТК УВВС появилась весьма примечательная фраза: "Вследствие малой горизонтальной скорости, потолка, маневренности, скороподъемности, а также за невозможностью использовать на самолете прицел "Герц" РЗ-М5 современным разведчиком признан быть не может". Развертывание массового производства уже представлялось нерациональным.</w:t>
      </w:r>
    </w:p>
    <w:p w14:paraId="54961F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в ЦАГИ, и в НИИ ВВС стали искать выход. Специалисты НИИ рекомендовали провести дополнительные испытания с отечественным (более тяжелым) двигателем и принять другие меры по изменению центровки. Предлагали снять один из "</w:t>
      </w:r>
      <w:proofErr w:type="spellStart"/>
      <w:r w:rsidRPr="00F33EBB">
        <w:rPr>
          <w:rFonts w:ascii="Times New Roman" w:hAnsi="Times New Roman" w:cs="Times New Roman"/>
          <w:color w:val="000000" w:themeColor="text1"/>
          <w:sz w:val="16"/>
          <w:szCs w:val="16"/>
        </w:rPr>
        <w:t>льюисов</w:t>
      </w:r>
      <w:proofErr w:type="spellEnd"/>
      <w:r w:rsidRPr="00F33EBB">
        <w:rPr>
          <w:rFonts w:ascii="Times New Roman" w:hAnsi="Times New Roman" w:cs="Times New Roman"/>
          <w:color w:val="000000" w:themeColor="text1"/>
          <w:sz w:val="16"/>
          <w:szCs w:val="16"/>
        </w:rPr>
        <w:t>" с турели, уменьшить боезапас, демонтировать или переместить часть оборудования. На заводе быстро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w:t>
      </w:r>
    </w:p>
    <w:p w14:paraId="1E51CF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таком виде Р-ЗМ5 проходил повторные испытания в НИИ в ноябре 1927 - феврале 1928 г.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38EAC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772E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сентябре 1927 проектирование Н.Н.П. И-5 было включено в план опытного строительства. 21 сентября Н.Н.П. изложил свои соображения по И-5 на Техсовете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А.Н.Т. предложил передать задание на И-5 ЦАГИ в бригаду П.О.С., ссылаясь на опыт по И-4 и это было сделано (228,70).</w:t>
      </w:r>
    </w:p>
    <w:p w14:paraId="1E4464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D05B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И-2бис Д.П.Г. по результатам гос. испытаний в НИИ ВВС был рекомендован к принятию на вооружение. Строился серийно на 2 заводах и сделали 211 (237,155).</w:t>
      </w:r>
    </w:p>
    <w:p w14:paraId="144269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540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 было принято решение по постройке РОМ-2 (МР-3бис). Он сперва опре</w:t>
      </w:r>
      <w:r w:rsidRPr="00F33EBB">
        <w:rPr>
          <w:rFonts w:ascii="Times New Roman" w:hAnsi="Times New Roman" w:cs="Times New Roman"/>
          <w:color w:val="000000" w:themeColor="text1"/>
          <w:sz w:val="16"/>
          <w:szCs w:val="16"/>
        </w:rPr>
        <w:softHyphen/>
        <w:t>делялся как второй экземпляр разведчика от</w:t>
      </w:r>
      <w:r w:rsidRPr="00F33EBB">
        <w:rPr>
          <w:rFonts w:ascii="Times New Roman" w:hAnsi="Times New Roman" w:cs="Times New Roman"/>
          <w:color w:val="000000" w:themeColor="text1"/>
          <w:sz w:val="16"/>
          <w:szCs w:val="16"/>
        </w:rPr>
        <w:softHyphen/>
        <w:t>крытого моря, поэтому он получил обозначе</w:t>
      </w:r>
      <w:r w:rsidRPr="00F33EBB">
        <w:rPr>
          <w:rFonts w:ascii="Times New Roman" w:hAnsi="Times New Roman" w:cs="Times New Roman"/>
          <w:color w:val="000000" w:themeColor="text1"/>
          <w:sz w:val="16"/>
          <w:szCs w:val="16"/>
        </w:rPr>
        <w:softHyphen/>
        <w:t>ние Р0М-2. Понятно, что в нем с самого начала предполагалось произвести масштабные изме</w:t>
      </w:r>
      <w:r w:rsidRPr="00F33EBB">
        <w:rPr>
          <w:rFonts w:ascii="Times New Roman" w:hAnsi="Times New Roman" w:cs="Times New Roman"/>
          <w:color w:val="000000" w:themeColor="text1"/>
          <w:sz w:val="16"/>
          <w:szCs w:val="16"/>
        </w:rPr>
        <w:softHyphen/>
        <w:t xml:space="preserve">нения для устранения возможных недостатков первого экземпляра. Между тем, история </w:t>
      </w:r>
      <w:r w:rsidRPr="00F33EBB">
        <w:rPr>
          <w:rFonts w:ascii="Times New Roman" w:hAnsi="Times New Roman" w:cs="Times New Roman"/>
          <w:color w:val="000000" w:themeColor="text1"/>
          <w:sz w:val="16"/>
          <w:szCs w:val="16"/>
          <w:lang w:val="en-US"/>
        </w:rPr>
        <w:t>P</w:t>
      </w:r>
      <w:r w:rsidRPr="00F33EBB">
        <w:rPr>
          <w:rFonts w:ascii="Times New Roman" w:hAnsi="Times New Roman" w:cs="Times New Roman"/>
          <w:color w:val="000000" w:themeColor="text1"/>
          <w:sz w:val="16"/>
          <w:szCs w:val="16"/>
        </w:rPr>
        <w:t>0</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- 2 началась с очередной организационной пе</w:t>
      </w:r>
      <w:r w:rsidRPr="00F33EBB">
        <w:rPr>
          <w:rFonts w:ascii="Times New Roman" w:hAnsi="Times New Roman" w:cs="Times New Roman"/>
          <w:color w:val="000000" w:themeColor="text1"/>
          <w:sz w:val="16"/>
          <w:szCs w:val="16"/>
        </w:rPr>
        <w:softHyphen/>
        <w:t>рестройки, коснувшейся морского самолето</w:t>
      </w:r>
      <w:r w:rsidRPr="00F33EBB">
        <w:rPr>
          <w:rFonts w:ascii="Times New Roman" w:hAnsi="Times New Roman" w:cs="Times New Roman"/>
          <w:color w:val="000000" w:themeColor="text1"/>
          <w:sz w:val="16"/>
          <w:szCs w:val="16"/>
        </w:rPr>
        <w:softHyphen/>
        <w:t>строения в Ленинграде. Вот как в основных чертах происходило развитие событий (11978).</w:t>
      </w:r>
    </w:p>
    <w:p w14:paraId="5A06AD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865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сентября 1927 начались стендовые испытания моторов М-13 и М-18. Первоначально более успешно проходили испытания М-15 (10667,128).</w:t>
      </w:r>
    </w:p>
    <w:p w14:paraId="6D68E4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4FA1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 — августе 1928 г. спроектировали НАМИ-500. (он же М-20 и АМ-20). Основную роль в его проектировании сыграл А.А. Микулин, отсюда и обозначение АМ-20 (хотя и неофициальное, оно встречается только в документах НАМИ). Это был первый авиамотор с обозначением «АМ». Он был необычен сочетани</w:t>
      </w:r>
      <w:r w:rsidRPr="00F33EBB">
        <w:rPr>
          <w:rFonts w:ascii="Times New Roman" w:hAnsi="Times New Roman" w:cs="Times New Roman"/>
          <w:color w:val="000000" w:themeColor="text1"/>
          <w:sz w:val="16"/>
          <w:szCs w:val="16"/>
        </w:rPr>
        <w:softHyphen/>
        <w:t>ем блочной компоновки и воздушного охлаждения. Двигатель имел схему «звезды блоков». Использовал отдельные детали и узлы мотора М-22. Изготовление опытного образца заказали заводу № 29 (бывшему ГАЗ № 9) в Запорожье. Там его сделали довольно быстро в июне — августе 1928 г. В сентябре уже приступили к стендовым испытаниям. Испытывался с сентября 1928 г. по февраль 1929 г. Двигатель не дал ожидавшейся мощности и страдал рядом дефектов. На 1929 г. НАМИ планировалось проектирование модификации М-20А мощностью до 800 л.с., но реально ее не разрабатывали, видимо, из-за неудачных результатов испытаний М-20 (11852).</w:t>
      </w:r>
    </w:p>
    <w:p w14:paraId="15FC1D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0411FC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20-цшиндровый, «звезда блоков» (пять блоков по 4 цилиндра), четы</w:t>
      </w:r>
      <w:r w:rsidRPr="00F33EBB">
        <w:rPr>
          <w:rFonts w:ascii="Times New Roman" w:hAnsi="Times New Roman" w:cs="Times New Roman"/>
          <w:color w:val="000000" w:themeColor="text1"/>
          <w:sz w:val="16"/>
          <w:szCs w:val="16"/>
        </w:rPr>
        <w:softHyphen/>
        <w:t>рехтактный, воздушного охлаждения;</w:t>
      </w:r>
    </w:p>
    <w:p w14:paraId="41165E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 «импеллером» (ПЦН без повышающего обороты редуктора);</w:t>
      </w:r>
    </w:p>
    <w:p w14:paraId="124540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в зависимости от модификации. Известны две модификации:</w:t>
      </w:r>
    </w:p>
    <w:p w14:paraId="05C0DAB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М-20, мощность 500 л.с., построен в 1 экз., испытывался.</w:t>
      </w:r>
    </w:p>
    <w:p w14:paraId="529435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М-20А, проект усовершенствованного варианта с мощностью 800 л.с. На самолетах М-20 не устанавливался.</w:t>
      </w:r>
    </w:p>
    <w:p w14:paraId="1AD2ED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 обозначением М-20 также известны незавершенный проект А.А. Бессонова (</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-образный мотор на базе М-19, переходная стадия к двигателю М-27) и авиационный дизель А.Д. </w:t>
      </w:r>
      <w:proofErr w:type="spellStart"/>
      <w:r w:rsidRPr="00F33EBB">
        <w:rPr>
          <w:rFonts w:ascii="Times New Roman" w:hAnsi="Times New Roman" w:cs="Times New Roman"/>
          <w:color w:val="000000" w:themeColor="text1"/>
          <w:sz w:val="16"/>
          <w:szCs w:val="16"/>
        </w:rPr>
        <w:t>Чаромского</w:t>
      </w:r>
      <w:proofErr w:type="spellEnd"/>
      <w:r w:rsidRPr="00F33EBB">
        <w:rPr>
          <w:rFonts w:ascii="Times New Roman" w:hAnsi="Times New Roman" w:cs="Times New Roman"/>
          <w:color w:val="000000" w:themeColor="text1"/>
          <w:sz w:val="16"/>
          <w:szCs w:val="16"/>
        </w:rPr>
        <w:t xml:space="preserve"> 1940 г., построй</w:t>
      </w:r>
      <w:r w:rsidRPr="00F33EBB">
        <w:rPr>
          <w:rFonts w:ascii="Times New Roman" w:hAnsi="Times New Roman" w:cs="Times New Roman"/>
          <w:color w:val="000000" w:themeColor="text1"/>
          <w:sz w:val="16"/>
          <w:szCs w:val="16"/>
        </w:rPr>
        <w:softHyphen/>
        <w:t>ка опытного образца которого не была завершена (11852).</w:t>
      </w:r>
    </w:p>
    <w:p w14:paraId="28DC93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0B64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сентября 1927 г. завод Большевик приступил к изготовлению деталей </w:t>
      </w:r>
      <w:proofErr w:type="spellStart"/>
      <w:r w:rsidRPr="00F33EBB">
        <w:rPr>
          <w:rFonts w:ascii="Times New Roman" w:hAnsi="Times New Roman" w:cs="Times New Roman"/>
          <w:color w:val="000000" w:themeColor="text1"/>
          <w:sz w:val="16"/>
          <w:szCs w:val="16"/>
        </w:rPr>
        <w:t>мотра</w:t>
      </w:r>
      <w:proofErr w:type="spellEnd"/>
      <w:r w:rsidRPr="00F33EBB">
        <w:rPr>
          <w:rFonts w:ascii="Times New Roman" w:hAnsi="Times New Roman" w:cs="Times New Roman"/>
          <w:color w:val="000000" w:themeColor="text1"/>
          <w:sz w:val="16"/>
          <w:szCs w:val="16"/>
        </w:rPr>
        <w:t xml:space="preserve"> Киреева.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F33EBB">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1D2DEE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063638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12-цилиндровый, рядный У-образный, четырехтактный, водяного</w:t>
      </w:r>
    </w:p>
    <w:p w14:paraId="692CEE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охлаждения, редукторный;</w:t>
      </w:r>
    </w:p>
    <w:p w14:paraId="7BB744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 ПЦН (в окончательном варианте);</w:t>
      </w:r>
    </w:p>
    <w:p w14:paraId="40BA49B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132/180 мм (позднее 166,5/230 мм);</w:t>
      </w:r>
    </w:p>
    <w:p w14:paraId="45AAC4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5,7 (альтернативно 6,2);</w:t>
      </w:r>
    </w:p>
    <w:p w14:paraId="4349E5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исходно 600 л.с. (позднее 800 л.с. и 950 л.с.) (11852).</w:t>
      </w:r>
    </w:p>
    <w:p w14:paraId="050353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B5B2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сентября 1927 приступили к изготовлению двух опытных образцов М-15. К этому времени конструкторы подготовили второй вариант проекта, на</w:t>
      </w:r>
      <w:r w:rsidRPr="00F33EBB">
        <w:rPr>
          <w:rFonts w:ascii="Times New Roman" w:hAnsi="Times New Roman" w:cs="Times New Roman"/>
          <w:color w:val="000000" w:themeColor="text1"/>
          <w:sz w:val="16"/>
          <w:szCs w:val="16"/>
        </w:rPr>
        <w:softHyphen/>
        <w:t>званный 2М-15 (он же «М-15 облегченный»). Вес двигателя за счет некото</w:t>
      </w:r>
      <w:r w:rsidRPr="00F33EBB">
        <w:rPr>
          <w:rFonts w:ascii="Times New Roman" w:hAnsi="Times New Roman" w:cs="Times New Roman"/>
          <w:color w:val="000000" w:themeColor="text1"/>
          <w:sz w:val="16"/>
          <w:szCs w:val="16"/>
        </w:rPr>
        <w:softHyphen/>
        <w:t xml:space="preserve">рых деталей снизили, одновременно усилив головки цилиндров и изменив конструкцию клапанов. 14 </w:t>
      </w:r>
      <w:r w:rsidRPr="00F33EBB">
        <w:rPr>
          <w:rFonts w:ascii="Times New Roman" w:hAnsi="Times New Roman" w:cs="Times New Roman"/>
          <w:color w:val="000000" w:themeColor="text1"/>
          <w:sz w:val="16"/>
          <w:szCs w:val="16"/>
        </w:rPr>
        <w:lastRenderedPageBreak/>
        <w:t>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F33EBB">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F33EBB">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F33EBB">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F33EBB">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F33EBB">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F33EBB">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F33EBB">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F33EBB">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F33EBB">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488422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6A5F683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9-цилиндровый, звездообразный, четырехтактный, воздушного охлаж</w:t>
      </w:r>
      <w:r w:rsidRPr="00F33EBB">
        <w:rPr>
          <w:rFonts w:ascii="Times New Roman" w:hAnsi="Times New Roman" w:cs="Times New Roman"/>
          <w:color w:val="000000" w:themeColor="text1"/>
          <w:sz w:val="16"/>
          <w:szCs w:val="16"/>
        </w:rPr>
        <w:softHyphen/>
        <w:t>дения;</w:t>
      </w:r>
    </w:p>
    <w:p w14:paraId="692E558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450/660 л.с.;</w:t>
      </w:r>
    </w:p>
    <w:p w14:paraId="319421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150/170 мм;</w:t>
      </w:r>
    </w:p>
    <w:p w14:paraId="1AE124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27,02 л;</w:t>
      </w:r>
    </w:p>
    <w:p w14:paraId="4A54D9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5,4 (фактически 5,5-5,7);</w:t>
      </w:r>
    </w:p>
    <w:p w14:paraId="341F2FD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2B7AF8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и вес в зависимости от модификации и серии;</w:t>
      </w:r>
    </w:p>
    <w:p w14:paraId="2799B6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имел ПЦН и синхронизатор. Известны варианты:</w:t>
      </w:r>
    </w:p>
    <w:p w14:paraId="4EF785D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М-15, первоначальный вариант. Изготовлен в двух опытных экзем</w:t>
      </w:r>
      <w:r w:rsidRPr="00F33EBB">
        <w:rPr>
          <w:rFonts w:ascii="Times New Roman" w:hAnsi="Times New Roman" w:cs="Times New Roman"/>
          <w:color w:val="000000" w:themeColor="text1"/>
          <w:sz w:val="16"/>
          <w:szCs w:val="16"/>
        </w:rPr>
        <w:softHyphen/>
        <w:t>плярах. Мощность по проекту 500/600 л.с., вес 420 кг.</w:t>
      </w:r>
    </w:p>
    <w:p w14:paraId="08D5EBE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2М-15, второй вариант конструкции с усиленными головками цилин</w:t>
      </w:r>
      <w:r w:rsidRPr="00F33EBB">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F33EBB">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11C71D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 устанавливался на самолетах К-5, И-5 (опытные образцы), пред</w:t>
      </w:r>
      <w:r w:rsidRPr="00F33EBB">
        <w:rPr>
          <w:rFonts w:ascii="Times New Roman" w:hAnsi="Times New Roman" w:cs="Times New Roman"/>
          <w:color w:val="000000" w:themeColor="text1"/>
          <w:sz w:val="16"/>
          <w:szCs w:val="16"/>
        </w:rPr>
        <w:softHyphen/>
        <w:t>лагался для установки на И-4 (11852).</w:t>
      </w:r>
    </w:p>
    <w:p w14:paraId="1EB3A29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726821" w14:textId="77777777" w:rsidR="00546EDC" w:rsidRPr="00F33EBB" w:rsidRDefault="00546EDC"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В сентябре 1927 года Алкснис посетивший Германию и ознакомившийся с новыми немецкими условиями концессии </w:t>
      </w:r>
      <w:proofErr w:type="spellStart"/>
      <w:r w:rsidRPr="00F33EBB">
        <w:rPr>
          <w:rFonts w:ascii="Times New Roman" w:hAnsi="Times New Roman" w:cs="Times New Roman"/>
          <w:color w:val="000000" w:themeColor="text1"/>
          <w:sz w:val="16"/>
          <w:szCs w:val="16"/>
          <w:shd w:val="clear" w:color="auto" w:fill="FFFFFF"/>
        </w:rPr>
        <w:t>Дерулюфт</w:t>
      </w:r>
      <w:proofErr w:type="spellEnd"/>
      <w:r w:rsidRPr="00F33EBB">
        <w:rPr>
          <w:rFonts w:ascii="Times New Roman" w:hAnsi="Times New Roman" w:cs="Times New Roman"/>
          <w:color w:val="000000" w:themeColor="text1"/>
          <w:sz w:val="16"/>
          <w:szCs w:val="16"/>
          <w:shd w:val="clear" w:color="auto" w:fill="FFFFFF"/>
        </w:rPr>
        <w:t>, писал в Москву:</w:t>
      </w:r>
    </w:p>
    <w:p w14:paraId="7C11A6EE" w14:textId="77777777" w:rsidR="00546EDC" w:rsidRPr="00F33EBB" w:rsidRDefault="00546ED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"Немцы своим проектом проявили большое 'нахальство': за 5 мил., одалживаемых нам в основной капитал, и несколько миллионов уплачиваемой субсидии за нас — и как то, так и другое за весьма высокий годовой процент — Люфт-Ганза захотела косвенно создать маленькое капиталистическое общество в С.С.С.Р. за счет изменения наших основных законов... Мы должны дать ей прямо понять, куда держит свое направление Люфт-Ганза и что это направление для С.С.С.Р. является совершенно неприемлемым" (19574).</w:t>
      </w:r>
    </w:p>
    <w:p w14:paraId="4C3DFCDC" w14:textId="77777777" w:rsidR="00546EDC" w:rsidRPr="00F33EBB" w:rsidRDefault="00546EDC" w:rsidP="008215F2">
      <w:pPr>
        <w:spacing w:after="0" w:line="240" w:lineRule="auto"/>
        <w:jc w:val="both"/>
        <w:rPr>
          <w:rFonts w:ascii="Times New Roman" w:hAnsi="Times New Roman" w:cs="Times New Roman"/>
          <w:color w:val="000000" w:themeColor="text1"/>
          <w:sz w:val="16"/>
          <w:szCs w:val="16"/>
        </w:rPr>
      </w:pPr>
    </w:p>
    <w:p w14:paraId="011A5C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сентябре 1927 Осоавиахим организовал перелет Москва - Токио - Москва в ответ на японский перелет 1925. 22 тыс. км на "Р-3 "Наш ответ" за 153 часа провели </w:t>
      </w:r>
      <w:proofErr w:type="spellStart"/>
      <w:r w:rsidRPr="00F33EBB">
        <w:rPr>
          <w:rFonts w:ascii="Times New Roman" w:hAnsi="Times New Roman" w:cs="Times New Roman"/>
          <w:color w:val="000000" w:themeColor="text1"/>
          <w:sz w:val="16"/>
          <w:szCs w:val="16"/>
        </w:rPr>
        <w:t>С.А.Шестаков</w:t>
      </w:r>
      <w:proofErr w:type="spellEnd"/>
      <w:r w:rsidRPr="00F33EBB">
        <w:rPr>
          <w:rFonts w:ascii="Times New Roman" w:hAnsi="Times New Roman" w:cs="Times New Roman"/>
          <w:color w:val="000000" w:themeColor="text1"/>
          <w:sz w:val="16"/>
          <w:szCs w:val="16"/>
        </w:rPr>
        <w:t xml:space="preserve"> и механик </w:t>
      </w:r>
      <w:proofErr w:type="spellStart"/>
      <w:r w:rsidRPr="00F33EBB">
        <w:rPr>
          <w:rFonts w:ascii="Times New Roman" w:hAnsi="Times New Roman" w:cs="Times New Roman"/>
          <w:color w:val="000000" w:themeColor="text1"/>
          <w:sz w:val="16"/>
          <w:szCs w:val="16"/>
        </w:rPr>
        <w:t>Д.Б.Фуфанов</w:t>
      </w:r>
      <w:proofErr w:type="spellEnd"/>
      <w:r w:rsidRPr="00F33EBB">
        <w:rPr>
          <w:rFonts w:ascii="Times New Roman" w:hAnsi="Times New Roman" w:cs="Times New Roman"/>
          <w:color w:val="000000" w:themeColor="text1"/>
          <w:sz w:val="16"/>
          <w:szCs w:val="16"/>
        </w:rPr>
        <w:t xml:space="preserve"> (287,32).</w:t>
      </w:r>
    </w:p>
    <w:p w14:paraId="6B5256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18537" w14:textId="77777777" w:rsidR="005515BC" w:rsidRPr="00F33EBB" w:rsidRDefault="005515BC"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сентябре 1927 года советские газеты сообщали: «... самолет «АНТ-3» «Пролетарий» на днях вылетает в полет по Западной Европе. Маршрут перелета намечен следующий: Москва – Кенигсберг – Вена – Прага – Париж – Берлин – Копенгаген – Стокгольм – Ревель – Ленинград – Москва. В виду того, что полет совершается в сентябре, ночного полета не будет, и самолет будет в пути лишь днем. Полет этот совершит летчик тов. Шебанов, который заменит заболевшего летчика тов. </w:t>
      </w:r>
      <w:proofErr w:type="spellStart"/>
      <w:r w:rsidRPr="00F33EBB">
        <w:rPr>
          <w:rFonts w:ascii="Times New Roman" w:eastAsia="Times New Roman" w:hAnsi="Times New Roman" w:cs="Times New Roman"/>
          <w:color w:val="000000" w:themeColor="text1"/>
          <w:sz w:val="16"/>
          <w:szCs w:val="16"/>
          <w:lang w:eastAsia="ru-RU"/>
        </w:rPr>
        <w:t>Войшицкого</w:t>
      </w:r>
      <w:proofErr w:type="spellEnd"/>
      <w:r w:rsidRPr="00F33EBB">
        <w:rPr>
          <w:rFonts w:ascii="Times New Roman" w:eastAsia="Times New Roman" w:hAnsi="Times New Roman" w:cs="Times New Roman"/>
          <w:color w:val="000000" w:themeColor="text1"/>
          <w:sz w:val="16"/>
          <w:szCs w:val="16"/>
          <w:lang w:eastAsia="ru-RU"/>
        </w:rPr>
        <w:t xml:space="preserve"> ... В качестве борт-механика с тов. Шебановым полетит тов. Родзевич – спутник заслуженного летчика тов. М.М. Громова» (21249).</w:t>
      </w:r>
    </w:p>
    <w:p w14:paraId="2DC08EE2" w14:textId="77777777" w:rsidR="005515BC" w:rsidRPr="00F33EBB" w:rsidRDefault="005515BC"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334EEBE" w14:textId="77777777" w:rsidR="006178A2" w:rsidRPr="00F33EBB" w:rsidRDefault="006178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 xml:space="preserve">В сентябре 1927 г. Техническое управление РККФ заказало ЦАГИ новый, более совершенный торпедный катер. Это судно (ГАНТ-4, или “Туполев”, позже Г-4) сошло на воду 3 сентября 1928 г. </w:t>
      </w:r>
      <w:proofErr w:type="spellStart"/>
      <w:r w:rsidRPr="00F33EBB">
        <w:rPr>
          <w:rFonts w:ascii="Times New Roman" w:hAnsi="Times New Roman" w:cs="Times New Roman"/>
          <w:color w:val="000000" w:themeColor="text1"/>
          <w:sz w:val="16"/>
          <w:szCs w:val="16"/>
          <w:shd w:val="clear" w:color="auto" w:fill="FFFFFF"/>
        </w:rPr>
        <w:t>Килеватая</w:t>
      </w:r>
      <w:proofErr w:type="spellEnd"/>
      <w:r w:rsidRPr="00F33EBB">
        <w:rPr>
          <w:rFonts w:ascii="Times New Roman" w:hAnsi="Times New Roman" w:cs="Times New Roman"/>
          <w:color w:val="000000" w:themeColor="text1"/>
          <w:sz w:val="16"/>
          <w:szCs w:val="16"/>
          <w:shd w:val="clear" w:color="auto" w:fill="FFFFFF"/>
        </w:rPr>
        <w:t xml:space="preserve"> носовая оконечность улучшила мореходные качества катера, снизив ударные перегрузки при ходе на волнении. Имелись и другие преимущества: второй желобный торпедный аппарат, возможность установки еще одного пулемета на турели в палубном люке перед рубкой, более просторная рубка, усиление дюралевой обшивки корпуса. Правда, переделка проекта “Первенца” имела и оборотную сторону — водоизмещение катера возросло на одну тонну, скорость же, напротив, снизилась на 4—6 узлов. Результаты испытаний “Туполева” были признаны удовлетворительными, а сам катер принят к серийной постройке под обозначением Ш-4 (21499).</w:t>
      </w:r>
    </w:p>
    <w:p w14:paraId="40B7AE30" w14:textId="77777777" w:rsidR="006178A2" w:rsidRPr="00F33EBB" w:rsidRDefault="006178A2" w:rsidP="008215F2">
      <w:pPr>
        <w:spacing w:after="0" w:line="240" w:lineRule="auto"/>
        <w:jc w:val="both"/>
        <w:rPr>
          <w:rFonts w:ascii="Times New Roman" w:hAnsi="Times New Roman" w:cs="Times New Roman"/>
          <w:color w:val="000000" w:themeColor="text1"/>
          <w:sz w:val="16"/>
          <w:szCs w:val="16"/>
        </w:rPr>
      </w:pPr>
    </w:p>
    <w:p w14:paraId="61A245FF" w14:textId="77777777" w:rsidR="006178A2" w:rsidRPr="00F33EBB" w:rsidRDefault="006178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года был утвержден новый штат НИИ ВВС, по которому численность личного состава увеличивалось до 277 человек, из них;</w:t>
      </w:r>
    </w:p>
    <w:p w14:paraId="29642A52" w14:textId="77777777" w:rsidR="006178A2" w:rsidRPr="00F33EBB" w:rsidRDefault="006178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Летно-штурманского до 24 человек. </w:t>
      </w:r>
    </w:p>
    <w:p w14:paraId="02B847BC" w14:textId="77777777" w:rsidR="006178A2" w:rsidRPr="00F33EBB" w:rsidRDefault="006178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инженерно-технического – до 101 человек. </w:t>
      </w:r>
    </w:p>
    <w:p w14:paraId="72A4B6C2" w14:textId="77777777" w:rsidR="006178A2" w:rsidRPr="00F33EBB" w:rsidRDefault="006178A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Численность штатных самолетов в НИИ ВВС РККА осталось прежним-18 единиц (20356). </w:t>
      </w:r>
    </w:p>
    <w:p w14:paraId="34042AEA" w14:textId="77777777" w:rsidR="006178A2" w:rsidRPr="00F33EBB" w:rsidRDefault="006178A2" w:rsidP="008215F2">
      <w:pPr>
        <w:pStyle w:val="ae"/>
        <w:shd w:val="clear" w:color="auto" w:fill="FFFFFF"/>
        <w:spacing w:before="0" w:after="0"/>
        <w:jc w:val="both"/>
        <w:rPr>
          <w:color w:val="000000" w:themeColor="text1"/>
          <w:sz w:val="16"/>
          <w:szCs w:val="16"/>
        </w:rPr>
      </w:pPr>
    </w:p>
    <w:p w14:paraId="50BDDC2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EB42F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1087A" w14:textId="77777777" w:rsidR="00F010D2" w:rsidRPr="00F33EBB" w:rsidRDefault="00F010D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сентябре 1922 года, поскольку 37-мм осколочный снаряд имел очень слабое действие, Главное артиллерийское управление Рабоче-крестьянской Красной армии (ГАУ РККА) дало задание на проектирование систем батальонной артиллерии – 45-мм пушки, 65-мм гаубицы и 76-мм мортиры. Именно они стали первыми артсистемами, созданными при советской власти. Любопытно, что выбор калибра 45 мм для батальонной артиллерии не был случаен. На складах РККА имелось огромное количество 47-мм снарядов от морских 47-мм пушек </w:t>
      </w:r>
      <w:proofErr w:type="spellStart"/>
      <w:r w:rsidRPr="00F33EBB">
        <w:rPr>
          <w:rFonts w:ascii="Times New Roman" w:hAnsi="Times New Roman" w:cs="Times New Roman"/>
          <w:color w:val="000000" w:themeColor="text1"/>
          <w:sz w:val="16"/>
          <w:szCs w:val="16"/>
        </w:rPr>
        <w:t>Гочкиса</w:t>
      </w:r>
      <w:proofErr w:type="spellEnd"/>
      <w:r w:rsidRPr="00F33EBB">
        <w:rPr>
          <w:rFonts w:ascii="Times New Roman" w:hAnsi="Times New Roman" w:cs="Times New Roman"/>
          <w:color w:val="000000" w:themeColor="text1"/>
          <w:sz w:val="16"/>
          <w:szCs w:val="16"/>
        </w:rPr>
        <w:t xml:space="preserve">. При стачивании старых ведущих поясков калибр снаряда уменьшался на 2 мм. Так и появился этот калибр, которого до 1917 года не было ни в армии, ни на флоте. В середине 1920-х было изготовлено два десятка опытных образцов миниатюрных, но достаточно грозных орудий. Самой мощной системой стала 65-мм гаубица воентехника </w:t>
      </w:r>
      <w:proofErr w:type="spellStart"/>
      <w:r w:rsidRPr="00F33EBB">
        <w:rPr>
          <w:rFonts w:ascii="Times New Roman" w:hAnsi="Times New Roman" w:cs="Times New Roman"/>
          <w:color w:val="000000" w:themeColor="text1"/>
          <w:sz w:val="16"/>
          <w:szCs w:val="16"/>
        </w:rPr>
        <w:t>Дурляхова</w:t>
      </w:r>
      <w:proofErr w:type="spellEnd"/>
      <w:r w:rsidRPr="00F33EBB">
        <w:rPr>
          <w:rFonts w:ascii="Times New Roman" w:hAnsi="Times New Roman" w:cs="Times New Roman"/>
          <w:color w:val="000000" w:themeColor="text1"/>
          <w:sz w:val="16"/>
          <w:szCs w:val="16"/>
        </w:rPr>
        <w:t xml:space="preserve">. Вес ее составлял 204 кг, дальность стрельбы 3,41-килограммовым снарядом – 2,52 км. Главным соперником </w:t>
      </w:r>
      <w:proofErr w:type="spellStart"/>
      <w:r w:rsidRPr="00F33EBB">
        <w:rPr>
          <w:rFonts w:ascii="Times New Roman" w:hAnsi="Times New Roman" w:cs="Times New Roman"/>
          <w:color w:val="000000" w:themeColor="text1"/>
          <w:sz w:val="16"/>
          <w:szCs w:val="16"/>
        </w:rPr>
        <w:t>Дурляхова</w:t>
      </w:r>
      <w:proofErr w:type="spellEnd"/>
      <w:r w:rsidRPr="00F33EBB">
        <w:rPr>
          <w:rFonts w:ascii="Times New Roman" w:hAnsi="Times New Roman" w:cs="Times New Roman"/>
          <w:color w:val="000000" w:themeColor="text1"/>
          <w:sz w:val="16"/>
          <w:szCs w:val="16"/>
        </w:rPr>
        <w:t xml:space="preserve"> выступил другой обрусевший немец – Франц Францевич Лендер, представивший на испытания целую коллекцию своих систем: 45-мм пушки большой и малой мощности и 60-мм гаубицу. Любопытно, что системы </w:t>
      </w:r>
      <w:proofErr w:type="spellStart"/>
      <w:r w:rsidRPr="00F33EBB">
        <w:rPr>
          <w:rFonts w:ascii="Times New Roman" w:hAnsi="Times New Roman" w:cs="Times New Roman"/>
          <w:color w:val="000000" w:themeColor="text1"/>
          <w:sz w:val="16"/>
          <w:szCs w:val="16"/>
        </w:rPr>
        <w:t>Лендера</w:t>
      </w:r>
      <w:proofErr w:type="spellEnd"/>
      <w:r w:rsidRPr="00F33EBB">
        <w:rPr>
          <w:rFonts w:ascii="Times New Roman" w:hAnsi="Times New Roman" w:cs="Times New Roman"/>
          <w:color w:val="000000" w:themeColor="text1"/>
          <w:sz w:val="16"/>
          <w:szCs w:val="16"/>
        </w:rPr>
        <w:t xml:space="preserve"> имели те же механизмы, что и большие орудия: противооткатные устройства, подъемный и поворотный механизмы и многое другое. А изюминкой их было то, что орудия могли вести огонь как с металлических катков, так и с походных колес. Походное колесо состояло из металлического катка и металлического кругового кольца. При переходе с катков на походные колеса на катки надевались круговые кольца. На катках системы имели щит, но с походными колесами щит не мог быть надет. Системы разбирались на восемь частей для переноски на людских вьюках. Не менее интересной была и 45-мм пушка системы А.А. Соколова. Она стала первой отечественной артсистемой с раздвижными станинами. Все батальонные артсистемы калибра 45–65 мм стреляли осколочными и бронебойными снарядами, а также картечью. Кроме того, на заводе «Большевик» была изготовлена серия </w:t>
      </w:r>
      <w:proofErr w:type="spellStart"/>
      <w:r w:rsidRPr="00F33EBB">
        <w:rPr>
          <w:rFonts w:ascii="Times New Roman" w:hAnsi="Times New Roman" w:cs="Times New Roman"/>
          <w:color w:val="000000" w:themeColor="text1"/>
          <w:sz w:val="16"/>
          <w:szCs w:val="16"/>
        </w:rPr>
        <w:t>надкалиберных</w:t>
      </w:r>
      <w:proofErr w:type="spellEnd"/>
      <w:r w:rsidRPr="00F33EBB">
        <w:rPr>
          <w:rFonts w:ascii="Times New Roman" w:hAnsi="Times New Roman" w:cs="Times New Roman"/>
          <w:color w:val="000000" w:themeColor="text1"/>
          <w:sz w:val="16"/>
          <w:szCs w:val="16"/>
        </w:rPr>
        <w:t xml:space="preserve"> («надульных») мин – 150 штук весом по 8 кг для 45-мм пушек и 50 для 60-мм гаубиц. Тем не менее по не совсем понятным причинам </w:t>
      </w:r>
      <w:proofErr w:type="spellStart"/>
      <w:r w:rsidRPr="00F33EBB">
        <w:rPr>
          <w:rFonts w:ascii="Times New Roman" w:hAnsi="Times New Roman" w:cs="Times New Roman"/>
          <w:color w:val="000000" w:themeColor="text1"/>
          <w:sz w:val="16"/>
          <w:szCs w:val="16"/>
        </w:rPr>
        <w:t>Артуправление</w:t>
      </w:r>
      <w:proofErr w:type="spellEnd"/>
      <w:r w:rsidRPr="00F33EBB">
        <w:rPr>
          <w:rFonts w:ascii="Times New Roman" w:hAnsi="Times New Roman" w:cs="Times New Roman"/>
          <w:color w:val="000000" w:themeColor="text1"/>
          <w:sz w:val="16"/>
          <w:szCs w:val="16"/>
        </w:rPr>
        <w:t xml:space="preserve"> отказалось от принятия на вооружение </w:t>
      </w:r>
      <w:proofErr w:type="spellStart"/>
      <w:r w:rsidRPr="00F33EBB">
        <w:rPr>
          <w:rFonts w:ascii="Times New Roman" w:hAnsi="Times New Roman" w:cs="Times New Roman"/>
          <w:color w:val="000000" w:themeColor="text1"/>
          <w:sz w:val="16"/>
          <w:szCs w:val="16"/>
        </w:rPr>
        <w:t>надкалиберных</w:t>
      </w:r>
      <w:proofErr w:type="spellEnd"/>
      <w:r w:rsidRPr="00F33EBB">
        <w:rPr>
          <w:rFonts w:ascii="Times New Roman" w:hAnsi="Times New Roman" w:cs="Times New Roman"/>
          <w:color w:val="000000" w:themeColor="text1"/>
          <w:sz w:val="16"/>
          <w:szCs w:val="16"/>
        </w:rPr>
        <w:t xml:space="preserve"> мин. Тут следует напомнить, что в годы Великой Отечественной войны немцы довольно широко применяли на восточном фронте </w:t>
      </w:r>
      <w:proofErr w:type="spellStart"/>
      <w:r w:rsidRPr="00F33EBB">
        <w:rPr>
          <w:rFonts w:ascii="Times New Roman" w:hAnsi="Times New Roman" w:cs="Times New Roman"/>
          <w:color w:val="000000" w:themeColor="text1"/>
          <w:sz w:val="16"/>
          <w:szCs w:val="16"/>
        </w:rPr>
        <w:t>надкалиберные</w:t>
      </w:r>
      <w:proofErr w:type="spellEnd"/>
      <w:r w:rsidRPr="00F33EBB">
        <w:rPr>
          <w:rFonts w:ascii="Times New Roman" w:hAnsi="Times New Roman" w:cs="Times New Roman"/>
          <w:color w:val="000000" w:themeColor="text1"/>
          <w:sz w:val="16"/>
          <w:szCs w:val="16"/>
        </w:rPr>
        <w:t xml:space="preserve"> снаряды (мины) – как противо</w:t>
      </w:r>
      <w:hyperlink r:id="rId90" w:tgtFrame="_blank" w:history="1">
        <w:r w:rsidRPr="00F33EBB">
          <w:rPr>
            <w:rFonts w:ascii="Times New Roman" w:hAnsi="Times New Roman" w:cs="Times New Roman"/>
            <w:color w:val="000000" w:themeColor="text1"/>
            <w:sz w:val="16"/>
            <w:szCs w:val="16"/>
          </w:rPr>
          <w:t>танк</w:t>
        </w:r>
      </w:hyperlink>
      <w:r w:rsidRPr="00F33EBB">
        <w:rPr>
          <w:rFonts w:ascii="Times New Roman" w:hAnsi="Times New Roman" w:cs="Times New Roman"/>
          <w:color w:val="000000" w:themeColor="text1"/>
          <w:sz w:val="16"/>
          <w:szCs w:val="16"/>
        </w:rPr>
        <w:t xml:space="preserve">овые (кумулятивные) из 37-мм пушек, так и тяжелые фугасные из 75-мм и 150-мм пехотных орудий. А в Красной армии из всех этих артсистем на вооружение была принята лишь 45-мм пушка малой мощности системы </w:t>
      </w:r>
      <w:proofErr w:type="spellStart"/>
      <w:r w:rsidRPr="00F33EBB">
        <w:rPr>
          <w:rFonts w:ascii="Times New Roman" w:hAnsi="Times New Roman" w:cs="Times New Roman"/>
          <w:color w:val="000000" w:themeColor="text1"/>
          <w:sz w:val="16"/>
          <w:szCs w:val="16"/>
        </w:rPr>
        <w:t>Лендера</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color w:val="000000" w:themeColor="text1"/>
          <w:sz w:val="16"/>
          <w:szCs w:val="16"/>
        </w:rPr>
        <w:lastRenderedPageBreak/>
        <w:t>В производстве она имела название «45-мм батальонная гаубица образца 1929 года»: наши красные комиссары в то время не сильно разбирались в отличиях пушки от гаубицы. Но, увы, и этих 45-мм пушек было изготовлено всего лишь 100 штук (15600).</w:t>
      </w:r>
    </w:p>
    <w:p w14:paraId="19CED975" w14:textId="77777777" w:rsidR="00F010D2" w:rsidRPr="00F33EBB" w:rsidRDefault="00F010D2" w:rsidP="008215F2">
      <w:pPr>
        <w:spacing w:after="0" w:line="240" w:lineRule="auto"/>
        <w:jc w:val="both"/>
        <w:rPr>
          <w:rFonts w:ascii="Times New Roman" w:hAnsi="Times New Roman" w:cs="Times New Roman"/>
          <w:color w:val="000000" w:themeColor="text1"/>
          <w:sz w:val="16"/>
          <w:szCs w:val="16"/>
        </w:rPr>
      </w:pPr>
    </w:p>
    <w:p w14:paraId="2F792C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 в испытательном пробеге Москва - Севастополь - Москва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(10689).</w:t>
      </w:r>
    </w:p>
    <w:p w14:paraId="56B1FA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1884E"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опытные образцы НАМИ-1 благополучно совершили пробег из Москвы в Севастополь и обратно. Отсутствие дифференциала, независимая подвеска задних колес и большой дорожный просвет, равный 265 мм, обеспечили НАМИ-1 прекрасную проходимость по тогдашним дорогам, а ограниченное количество деталей и отсутствие сложных технических устройств способствовали тому, что автомобиль почти никогда не ломался – ломаться в нем было практически нечему (21329).</w:t>
      </w:r>
    </w:p>
    <w:p w14:paraId="43C70CB3"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p>
    <w:p w14:paraId="04E90E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сентябре 1927 г. в испытательном пробеге Москва - Севастополь - Москва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w:t>
      </w:r>
      <w:proofErr w:type="spellStart"/>
      <w:r w:rsidRPr="00F33EBB">
        <w:rPr>
          <w:rFonts w:ascii="Times New Roman" w:hAnsi="Times New Roman" w:cs="Times New Roman"/>
          <w:color w:val="000000" w:themeColor="text1"/>
          <w:sz w:val="16"/>
          <w:szCs w:val="16"/>
        </w:rPr>
        <w:t>затотовки</w:t>
      </w:r>
      <w:proofErr w:type="spellEnd"/>
      <w:r w:rsidRPr="00F33EBB">
        <w:rPr>
          <w:rFonts w:ascii="Times New Roman" w:hAnsi="Times New Roman" w:cs="Times New Roman"/>
          <w:color w:val="000000" w:themeColor="text1"/>
          <w:sz w:val="16"/>
          <w:szCs w:val="16"/>
        </w:rPr>
        <w:t xml:space="preserve">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w:t>
      </w:r>
      <w:proofErr w:type="spellStart"/>
      <w:r w:rsidRPr="00F33EBB">
        <w:rPr>
          <w:rFonts w:ascii="Times New Roman" w:hAnsi="Times New Roman" w:cs="Times New Roman"/>
          <w:color w:val="000000" w:themeColor="text1"/>
          <w:sz w:val="16"/>
          <w:szCs w:val="16"/>
        </w:rPr>
        <w:t>четвертьэллиптических</w:t>
      </w:r>
      <w:proofErr w:type="spellEnd"/>
      <w:r w:rsidRPr="00F33EBB">
        <w:rPr>
          <w:rFonts w:ascii="Times New Roman" w:hAnsi="Times New Roman" w:cs="Times New Roman"/>
          <w:color w:val="000000" w:themeColor="text1"/>
          <w:sz w:val="16"/>
          <w:szCs w:val="16"/>
        </w:rPr>
        <w:t xml:space="preserve">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w:t>
      </w:r>
      <w:proofErr w:type="spellStart"/>
      <w:r w:rsidRPr="00F33EBB">
        <w:rPr>
          <w:rFonts w:ascii="Times New Roman" w:hAnsi="Times New Roman" w:cs="Times New Roman"/>
          <w:color w:val="000000" w:themeColor="text1"/>
          <w:sz w:val="16"/>
          <w:szCs w:val="16"/>
        </w:rPr>
        <w:t>играль</w:t>
      </w:r>
      <w:proofErr w:type="spellEnd"/>
      <w:r w:rsidRPr="00F33EBB">
        <w:rPr>
          <w:rFonts w:ascii="Times New Roman" w:hAnsi="Times New Roman" w:cs="Times New Roman"/>
          <w:color w:val="000000" w:themeColor="text1"/>
          <w:sz w:val="16"/>
          <w:szCs w:val="16"/>
        </w:rPr>
        <w:t xml:space="preserve">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w:t>
      </w:r>
      <w:proofErr w:type="spellStart"/>
      <w:r w:rsidRPr="00F33EBB">
        <w:rPr>
          <w:rFonts w:ascii="Times New Roman" w:hAnsi="Times New Roman" w:cs="Times New Roman"/>
          <w:color w:val="000000" w:themeColor="text1"/>
          <w:sz w:val="16"/>
          <w:szCs w:val="16"/>
        </w:rPr>
        <w:t>бензовых</w:t>
      </w:r>
      <w:proofErr w:type="spellEnd"/>
      <w:r w:rsidRPr="00F33EBB">
        <w:rPr>
          <w:rFonts w:ascii="Times New Roman" w:hAnsi="Times New Roman" w:cs="Times New Roman"/>
          <w:color w:val="000000" w:themeColor="text1"/>
          <w:sz w:val="16"/>
          <w:szCs w:val="16"/>
        </w:rPr>
        <w:t xml:space="preserve">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w:t>
      </w:r>
      <w:proofErr w:type="spellStart"/>
      <w:r w:rsidRPr="00F33EBB">
        <w:rPr>
          <w:rFonts w:ascii="Times New Roman" w:hAnsi="Times New Roman" w:cs="Times New Roman"/>
          <w:color w:val="000000" w:themeColor="text1"/>
          <w:sz w:val="16"/>
          <w:szCs w:val="16"/>
        </w:rPr>
        <w:t>модернизироова-нным</w:t>
      </w:r>
      <w:proofErr w:type="spellEnd"/>
      <w:r w:rsidRPr="00F33EBB">
        <w:rPr>
          <w:rFonts w:ascii="Times New Roman" w:hAnsi="Times New Roman" w:cs="Times New Roman"/>
          <w:color w:val="000000" w:themeColor="text1"/>
          <w:sz w:val="16"/>
          <w:szCs w:val="16"/>
        </w:rPr>
        <w:t xml:space="preserve">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7BE7C1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73EF8" w14:textId="77777777" w:rsidR="00E3586C" w:rsidRPr="00F33EBB" w:rsidRDefault="00E3586C" w:rsidP="008215F2">
      <w:pPr>
        <w:spacing w:after="0" w:line="240" w:lineRule="auto"/>
        <w:jc w:val="both"/>
        <w:rPr>
          <w:rFonts w:ascii="Times New Roman" w:eastAsia="TimesNewRoman" w:hAnsi="Times New Roman" w:cs="Times New Roman"/>
          <w:color w:val="000000" w:themeColor="text1"/>
          <w:sz w:val="16"/>
          <w:szCs w:val="16"/>
        </w:rPr>
      </w:pPr>
      <w:r w:rsidRPr="00F33EBB">
        <w:rPr>
          <w:rFonts w:ascii="Times New Roman" w:eastAsia="TimesNewRoman" w:hAnsi="Times New Roman" w:cs="Times New Roman"/>
          <w:color w:val="000000" w:themeColor="text1"/>
          <w:sz w:val="16"/>
          <w:szCs w:val="16"/>
        </w:rPr>
        <w:t xml:space="preserve">В сентябре 1927 г. связи были установлены ЭТЗСТ и с германской «Телефункен». С нею был заключен договор о технической помощи, в соответствии с которым фирма обязалась передать в распоряжение треста все имеющиеся у нее результаты разработок и чертежи к аппаратуре по передаче изображений на расстояние1, а также предоставить возможность сотрудникам треста посещать свои лаборатории и заводы для детального изучения производства и лабораторных исследований подобной аппаратуры [9, д. 10, л. 40]. И вновь, как это было в случае договора с Французской Генеральной компанией, руководство ЭТЗСТ подверглось критике со стороны ревнителей самостоятельного пути развития отечественной фототелеграфии. В июле 1928 г. в газете «Правда» появилась статья за подписью некоего «Б. С.», в которой руководство ЭТЗСТ и </w:t>
      </w:r>
      <w:proofErr w:type="spellStart"/>
      <w:r w:rsidRPr="00F33EBB">
        <w:rPr>
          <w:rFonts w:ascii="Times New Roman" w:eastAsia="TimesNewRoman" w:hAnsi="Times New Roman" w:cs="Times New Roman"/>
          <w:color w:val="000000" w:themeColor="text1"/>
          <w:sz w:val="16"/>
          <w:szCs w:val="16"/>
        </w:rPr>
        <w:t>НКПиТ</w:t>
      </w:r>
      <w:proofErr w:type="spellEnd"/>
      <w:r w:rsidRPr="00F33EBB">
        <w:rPr>
          <w:rFonts w:ascii="Times New Roman" w:eastAsia="TimesNewRoman" w:hAnsi="Times New Roman" w:cs="Times New Roman"/>
          <w:color w:val="000000" w:themeColor="text1"/>
          <w:sz w:val="16"/>
          <w:szCs w:val="16"/>
        </w:rPr>
        <w:t xml:space="preserve"> обвинялись в невнимательном отношении к отечественным изобретателям, один из которых, профессор Чернышев, запатентовал свое изобретение, аналогичное тем аппаратам, права на которые были приобретены у «Телефункен» [15, д. 8, л. 43]. В ответ на эти обвинения А. Ф. Шорин2 в своем письме в Главный концессионный комитет отмечает, что стадия работ профессора Чернышева не дает возможностей ни производственного, ни эксплуатационного характера. Между тем использование опыта «Телефункен» позволяет отечественной электрослаботочной промышленности в короткие сроки ликвидировать то колоссальное отставание, которое существовало у нее в области фототелеграфии по сравнению с передовыми зарубежными фирмами [9, д. 10, л. 35]. В 1929 г. по заказу </w:t>
      </w:r>
      <w:proofErr w:type="spellStart"/>
      <w:r w:rsidRPr="00F33EBB">
        <w:rPr>
          <w:rFonts w:ascii="Times New Roman" w:eastAsia="TimesNewRoman" w:hAnsi="Times New Roman" w:cs="Times New Roman"/>
          <w:color w:val="000000" w:themeColor="text1"/>
          <w:sz w:val="16"/>
          <w:szCs w:val="16"/>
        </w:rPr>
        <w:t>НКПиТ</w:t>
      </w:r>
      <w:proofErr w:type="spellEnd"/>
      <w:r w:rsidRPr="00F33EBB">
        <w:rPr>
          <w:rFonts w:ascii="Times New Roman" w:eastAsia="TimesNewRoman" w:hAnsi="Times New Roman" w:cs="Times New Roman"/>
          <w:color w:val="000000" w:themeColor="text1"/>
          <w:sz w:val="16"/>
          <w:szCs w:val="16"/>
        </w:rPr>
        <w:t xml:space="preserve"> лабораторией А. Ф. Шорина были проведены работы по вводу в эксплуатацию первой в стране постоянно действующей линии фототелеграфной связи между Москвой и Ленинградом с использованием поставленной фирмой аппаратуры системы «Телефункен-</w:t>
      </w:r>
      <w:proofErr w:type="spellStart"/>
      <w:r w:rsidRPr="00F33EBB">
        <w:rPr>
          <w:rFonts w:ascii="Times New Roman" w:eastAsia="TimesNewRoman" w:hAnsi="Times New Roman" w:cs="Times New Roman"/>
          <w:color w:val="000000" w:themeColor="text1"/>
          <w:sz w:val="16"/>
          <w:szCs w:val="16"/>
        </w:rPr>
        <w:t>Королюс</w:t>
      </w:r>
      <w:proofErr w:type="spellEnd"/>
      <w:r w:rsidRPr="00F33EBB">
        <w:rPr>
          <w:rFonts w:ascii="Times New Roman" w:eastAsia="TimesNewRoman" w:hAnsi="Times New Roman" w:cs="Times New Roman"/>
          <w:color w:val="000000" w:themeColor="text1"/>
          <w:sz w:val="16"/>
          <w:szCs w:val="16"/>
        </w:rPr>
        <w:t>». В 1932-1934 гг. в Центральном научно-исследовательском институте связи Наркомата связи и в Центральной лаборатории проводной связи были изготовлены первые отечественные фототелеграфные аппараты [1, д. 1, л. 167]. А серийное производство этой техники началось в 1936 г. (12695).</w:t>
      </w:r>
    </w:p>
    <w:p w14:paraId="1C376020" w14:textId="77777777" w:rsidR="00E3586C" w:rsidRPr="00F33EBB" w:rsidRDefault="00E3586C" w:rsidP="008215F2">
      <w:pPr>
        <w:spacing w:after="0" w:line="240" w:lineRule="auto"/>
        <w:jc w:val="both"/>
        <w:rPr>
          <w:rFonts w:ascii="Times New Roman" w:eastAsia="TimesNewRoman" w:hAnsi="Times New Roman" w:cs="Times New Roman"/>
          <w:color w:val="000000" w:themeColor="text1"/>
          <w:sz w:val="16"/>
          <w:szCs w:val="16"/>
        </w:rPr>
      </w:pPr>
    </w:p>
    <w:p w14:paraId="136F6FAA" w14:textId="77777777" w:rsidR="00153C56" w:rsidRPr="00F33EBB" w:rsidRDefault="00153C5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color w:val="000000" w:themeColor="text1"/>
          <w:sz w:val="16"/>
          <w:szCs w:val="16"/>
        </w:rPr>
        <w:t xml:space="preserve">С сентября 1927 года в столице начала действовать </w:t>
      </w:r>
      <w:proofErr w:type="spellStart"/>
      <w:r w:rsidRPr="00F33EBB">
        <w:rPr>
          <w:rFonts w:ascii="Times New Roman" w:hAnsi="Times New Roman" w:cs="Times New Roman"/>
          <w:color w:val="000000" w:themeColor="text1"/>
          <w:sz w:val="16"/>
          <w:szCs w:val="16"/>
        </w:rPr>
        <w:t>Промакадемия</w:t>
      </w:r>
      <w:proofErr w:type="spellEnd"/>
      <w:r w:rsidRPr="00F33EBB">
        <w:rPr>
          <w:rFonts w:ascii="Times New Roman" w:hAnsi="Times New Roman" w:cs="Times New Roman"/>
          <w:color w:val="000000" w:themeColor="text1"/>
          <w:sz w:val="16"/>
          <w:szCs w:val="16"/>
        </w:rPr>
        <w:t xml:space="preserve"> для подготовки высших кадров промышленности, основу слушателей которой составили выпускники курсов клуба красных директоров Москвы им. М.И.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В.В. Куйбышев привел такие цифры: в Ленинграде на 1 тыс. рабочих приходилось 11 инженеров, в Москве — 9, на Урале — 4. 33 (17190).</w:t>
      </w:r>
    </w:p>
    <w:p w14:paraId="351B7D8A" w14:textId="77777777" w:rsidR="00153C56" w:rsidRPr="00F33EBB" w:rsidRDefault="00153C5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BD41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CF5A3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E558C"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сентябре  1927  года Красная  Армия  начала боевое развертывание в западных приграничных округах. Как и во всех остальных приличных армиях, это развертывание началось в форме маневров в районе Одессы; были отмобилизованы боевые соединения Украинского  военного  округа и Черноморского флота. </w:t>
      </w:r>
      <w:r w:rsidRPr="00F33EBB">
        <w:rPr>
          <w:rFonts w:ascii="Times New Roman" w:eastAsia="Times New Roman" w:hAnsi="Times New Roman" w:cs="Times New Roman"/>
          <w:color w:val="000000" w:themeColor="text1"/>
          <w:sz w:val="16"/>
          <w:szCs w:val="16"/>
          <w:lang w:eastAsia="ru-RU"/>
        </w:rPr>
        <w:lastRenderedPageBreak/>
        <w:t xml:space="preserve">Маневры продолжались достаточно долго: с 17 по 28 сентября. Главным руководителем маневров был начальник Штаба РККА М. Тухачевский, а в качестве начальника штаба у него – В. </w:t>
      </w:r>
      <w:proofErr w:type="spellStart"/>
      <w:r w:rsidRPr="00F33EBB">
        <w:rPr>
          <w:rFonts w:ascii="Times New Roman" w:eastAsia="Times New Roman" w:hAnsi="Times New Roman" w:cs="Times New Roman"/>
          <w:color w:val="000000" w:themeColor="text1"/>
          <w:sz w:val="16"/>
          <w:szCs w:val="16"/>
          <w:lang w:eastAsia="ru-RU"/>
        </w:rPr>
        <w:t>Триандафилов</w:t>
      </w:r>
      <w:proofErr w:type="spellEnd"/>
      <w:r w:rsidRPr="00F33EBB">
        <w:rPr>
          <w:rFonts w:ascii="Times New Roman" w:eastAsia="Times New Roman" w:hAnsi="Times New Roman" w:cs="Times New Roman"/>
          <w:color w:val="000000" w:themeColor="text1"/>
          <w:sz w:val="16"/>
          <w:szCs w:val="16"/>
          <w:lang w:eastAsia="ru-RU"/>
        </w:rPr>
        <w:t xml:space="preserve"> (17201).</w:t>
      </w:r>
    </w:p>
    <w:p w14:paraId="6344BA44" w14:textId="77777777" w:rsidR="00740847" w:rsidRPr="00F33EBB" w:rsidRDefault="00740847" w:rsidP="008215F2">
      <w:pPr>
        <w:spacing w:after="0" w:line="240" w:lineRule="auto"/>
        <w:jc w:val="both"/>
        <w:rPr>
          <w:rFonts w:ascii="Times New Roman" w:hAnsi="Times New Roman" w:cs="Times New Roman"/>
          <w:color w:val="000000" w:themeColor="text1"/>
          <w:sz w:val="16"/>
          <w:szCs w:val="16"/>
        </w:rPr>
      </w:pPr>
    </w:p>
    <w:p w14:paraId="5EAABD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года большое количество Р-1 привлекли к крупным учениям в Белоруссии. Они работали и за «красных», и за «синих». На этих учениях с самолета впервые вели киносъемку: 16 сентября оператор заснял подход частей «синих» к Бобруйску (11923).</w:t>
      </w:r>
    </w:p>
    <w:p w14:paraId="574098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0BC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года три авиетки Осоавиахима - АИР-1 и одноместные РАФ-1 и "ОГПУ" ("Дзержинский") впервые приняли участие в маневрах Красной Армии под Одессой как связные машины. Одноместные самолеты, имевшие слабые моторы в 18 и 27 л. е., оказались совершенно непригодными для этих целей. В то же время АИР-1 безотказно нес службу при штабе, ежедневно выполняя задания по связи с передовыми частями, что требовало посадок на небольшие неподготовленные площадки. Прочное шасси и малая посадочная скорость допускали посадки на пашню, неровное поле. За короткий срок - 10 дней маневров - АИР-1 налетал 17 часов 55 минут в 39 полетах, и не было ни одного поручения, которое бы он не выполнил. Случались горячие дни, когда приходилось делать до 12 взлетов и посадок. Несмотря на неблагоприятную осеннюю погоду (дождь, сильный ветер - до 20 м/с) самолет работал безупречно, не имея ни одной, даже незначительной поломки или вынужденной посадки, и блестяще доказал свою выносливость и пригодность к самой интенсивной эксплуатации. А однажды он еще и помог потерпевшей аварию авиетке "ОГПУ", доставив запчасти и инструмент для ремонта. В результате АИР-1 позволил приобрести первый в стране опыт практической эксплуатации легких самолетов и сделать вывод о возможности и необходимости использования двухместных маломощных самолетов. В заключении комиссий Осоавиахима и ВВА утверждалось, что АИР-1, "являясь лучшим из числа других самолетов, может быть рекомендован к серийной постройке". Успех АИР-1 на маневрах - "лучшей из советских авиеток" - был отмечен грамотой, подписанной заместителями наркома по военным и морским делам (11981).</w:t>
      </w:r>
    </w:p>
    <w:p w14:paraId="3CBAFC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F910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F1B00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186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сентябре 1927 появилась платформа 13 - обращение оппозиционеров к 15 съезду ВКП(б). Платформа была напечатана в нелегальной типографии и распространялась. Проходили тайные собрания рабочих и студентов Ленинграда и Москву в поддержку оппозиции. Л.Д.Т., </w:t>
      </w:r>
      <w:proofErr w:type="spellStart"/>
      <w:r w:rsidRPr="00F33EBB">
        <w:rPr>
          <w:rFonts w:ascii="Times New Roman" w:hAnsi="Times New Roman" w:cs="Times New Roman"/>
          <w:color w:val="000000" w:themeColor="text1"/>
          <w:sz w:val="16"/>
          <w:szCs w:val="16"/>
        </w:rPr>
        <w:t>Г.Зиновьева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Л.Каменева</w:t>
      </w:r>
      <w:proofErr w:type="spellEnd"/>
      <w:r w:rsidRPr="00F33EBB">
        <w:rPr>
          <w:rFonts w:ascii="Times New Roman" w:hAnsi="Times New Roman" w:cs="Times New Roman"/>
          <w:color w:val="000000" w:themeColor="text1"/>
          <w:sz w:val="16"/>
          <w:szCs w:val="16"/>
        </w:rPr>
        <w:t xml:space="preserve"> приветствуют участники массовой демонстрации в Ленинграде в честь Коминтерна. И.В.С. привлекает ОГПУ к репрессиям против акционеров и разгону демонстраций (3908,325).</w:t>
      </w:r>
    </w:p>
    <w:p w14:paraId="7BF393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26E70" w14:textId="1CBB451B" w:rsidR="00AD794E" w:rsidRDefault="00AD794E"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4134DF19" w14:textId="77777777" w:rsidR="00AD794E" w:rsidRDefault="00AD794E"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6420578"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сентябре 1927 г. Г. Вульф, сооснователь «Фокке-Вульф» погиб при испытаниях самолета, и реальным техническим руководителем стал доктор Курт Вольдемар Танк, дипломиро</w:t>
      </w:r>
      <w:r w:rsidRPr="00735736">
        <w:rPr>
          <w:rFonts w:ascii="Times New Roman" w:hAnsi="Times New Roman" w:cs="Times New Roman"/>
          <w:color w:val="0070C0"/>
          <w:sz w:val="16"/>
          <w:szCs w:val="16"/>
        </w:rPr>
        <w:softHyphen/>
        <w:t>ванный инженер (немцы гордились такой квалификацией и обязательно подчеркива</w:t>
      </w:r>
      <w:r w:rsidRPr="00735736">
        <w:rPr>
          <w:rFonts w:ascii="Times New Roman" w:hAnsi="Times New Roman" w:cs="Times New Roman"/>
          <w:color w:val="0070C0"/>
          <w:sz w:val="16"/>
          <w:szCs w:val="16"/>
        </w:rPr>
        <w:softHyphen/>
        <w:t>ли в своих титулах «законченность» полу</w:t>
      </w:r>
      <w:r w:rsidRPr="00735736">
        <w:rPr>
          <w:rFonts w:ascii="Times New Roman" w:hAnsi="Times New Roman" w:cs="Times New Roman"/>
          <w:color w:val="0070C0"/>
          <w:sz w:val="16"/>
          <w:szCs w:val="16"/>
        </w:rPr>
        <w:softHyphen/>
        <w:t>ченного высшего образования) и летчик. Генрих Фокке к тому времени не участвовал в уп</w:t>
      </w:r>
      <w:r w:rsidRPr="00735736">
        <w:rPr>
          <w:rFonts w:ascii="Times New Roman" w:hAnsi="Times New Roman" w:cs="Times New Roman"/>
          <w:color w:val="0070C0"/>
          <w:sz w:val="16"/>
          <w:szCs w:val="16"/>
        </w:rPr>
        <w:softHyphen/>
        <w:t>равлении и стал техническим директором новой фирмы «Фокке-</w:t>
      </w:r>
      <w:proofErr w:type="spellStart"/>
      <w:r w:rsidRPr="00735736">
        <w:rPr>
          <w:rFonts w:ascii="Times New Roman" w:hAnsi="Times New Roman" w:cs="Times New Roman"/>
          <w:color w:val="0070C0"/>
          <w:sz w:val="16"/>
          <w:szCs w:val="16"/>
        </w:rPr>
        <w:t>Ашгелис</w:t>
      </w:r>
      <w:proofErr w:type="spellEnd"/>
      <w:r w:rsidRPr="00735736">
        <w:rPr>
          <w:rFonts w:ascii="Times New Roman" w:hAnsi="Times New Roman" w:cs="Times New Roman"/>
          <w:color w:val="0070C0"/>
          <w:sz w:val="16"/>
          <w:szCs w:val="16"/>
        </w:rPr>
        <w:t>», которая занималась исключительно винто</w:t>
      </w:r>
      <w:r w:rsidRPr="00735736">
        <w:rPr>
          <w:rFonts w:ascii="Times New Roman" w:hAnsi="Times New Roman" w:cs="Times New Roman"/>
          <w:color w:val="0070C0"/>
          <w:sz w:val="16"/>
          <w:szCs w:val="16"/>
        </w:rPr>
        <w:softHyphen/>
        <w:t>крылыми аппаратами.</w:t>
      </w:r>
    </w:p>
    <w:p w14:paraId="2DD87701"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качестве конструктора К. Танк начинал на фирме «</w:t>
      </w:r>
      <w:proofErr w:type="spellStart"/>
      <w:r w:rsidRPr="00735736">
        <w:rPr>
          <w:rFonts w:ascii="Times New Roman" w:hAnsi="Times New Roman" w:cs="Times New Roman"/>
          <w:color w:val="0070C0"/>
          <w:sz w:val="16"/>
          <w:szCs w:val="16"/>
        </w:rPr>
        <w:t>Рорбах</w:t>
      </w:r>
      <w:proofErr w:type="spellEnd"/>
      <w:r w:rsidRPr="00735736">
        <w:rPr>
          <w:rFonts w:ascii="Times New Roman" w:hAnsi="Times New Roman" w:cs="Times New Roman"/>
          <w:color w:val="0070C0"/>
          <w:sz w:val="16"/>
          <w:szCs w:val="16"/>
        </w:rPr>
        <w:t>». После того как «Фокке-Вульф» получила в свое распоря</w:t>
      </w:r>
      <w:r w:rsidRPr="00735736">
        <w:rPr>
          <w:rFonts w:ascii="Times New Roman" w:hAnsi="Times New Roman" w:cs="Times New Roman"/>
          <w:color w:val="0070C0"/>
          <w:sz w:val="16"/>
          <w:szCs w:val="16"/>
        </w:rPr>
        <w:softHyphen/>
        <w:t>жение старый завод фирмы «Альбатрос» в пригороде Берлина, конструктор переме</w:t>
      </w:r>
      <w:r w:rsidRPr="00735736">
        <w:rPr>
          <w:rFonts w:ascii="Times New Roman" w:hAnsi="Times New Roman" w:cs="Times New Roman"/>
          <w:color w:val="0070C0"/>
          <w:sz w:val="16"/>
          <w:szCs w:val="16"/>
        </w:rPr>
        <w:softHyphen/>
        <w:t>нил место работы и довольно быстро вы</w:t>
      </w:r>
      <w:r w:rsidRPr="00735736">
        <w:rPr>
          <w:rFonts w:ascii="Times New Roman" w:hAnsi="Times New Roman" w:cs="Times New Roman"/>
          <w:color w:val="0070C0"/>
          <w:sz w:val="16"/>
          <w:szCs w:val="16"/>
        </w:rPr>
        <w:softHyphen/>
        <w:t>двинулся в первый эшелон руководителей (24190).</w:t>
      </w:r>
    </w:p>
    <w:p w14:paraId="645A33DC"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7384583C" w14:textId="77777777" w:rsidR="00AD794E" w:rsidRPr="00735736" w:rsidRDefault="00AD794E" w:rsidP="00AD794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сентябре 1927 г. произошло слияние ком</w:t>
      </w:r>
      <w:r w:rsidRPr="00735736">
        <w:rPr>
          <w:rFonts w:ascii="Times New Roman" w:hAnsi="Times New Roman" w:cs="Times New Roman"/>
          <w:color w:val="0070C0"/>
          <w:sz w:val="16"/>
          <w:szCs w:val="16"/>
        </w:rPr>
        <w:softHyphen/>
        <w:t>пании «</w:t>
      </w:r>
      <w:proofErr w:type="spellStart"/>
      <w:r w:rsidRPr="00735736">
        <w:rPr>
          <w:rFonts w:ascii="Times New Roman" w:hAnsi="Times New Roman" w:cs="Times New Roman"/>
          <w:color w:val="0070C0"/>
          <w:sz w:val="16"/>
          <w:szCs w:val="16"/>
        </w:rPr>
        <w:t>Байерише</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Флюгцойгверке</w:t>
      </w:r>
      <w:proofErr w:type="spellEnd"/>
      <w:r w:rsidRPr="00735736">
        <w:rPr>
          <w:rFonts w:ascii="Times New Roman" w:hAnsi="Times New Roman" w:cs="Times New Roman"/>
          <w:color w:val="0070C0"/>
          <w:sz w:val="16"/>
          <w:szCs w:val="16"/>
        </w:rPr>
        <w:t>», став</w:t>
      </w:r>
      <w:r w:rsidRPr="00735736">
        <w:rPr>
          <w:rFonts w:ascii="Times New Roman" w:hAnsi="Times New Roman" w:cs="Times New Roman"/>
          <w:color w:val="0070C0"/>
          <w:sz w:val="16"/>
          <w:szCs w:val="16"/>
        </w:rPr>
        <w:softHyphen/>
        <w:t>шей наследницей знаменитой самолетостро</w:t>
      </w:r>
      <w:r w:rsidRPr="00735736">
        <w:rPr>
          <w:rFonts w:ascii="Times New Roman" w:hAnsi="Times New Roman" w:cs="Times New Roman"/>
          <w:color w:val="0070C0"/>
          <w:sz w:val="16"/>
          <w:szCs w:val="16"/>
        </w:rPr>
        <w:softHyphen/>
        <w:t>ительной компании «Альбатрос», и фирмы, организованной В. Мессершмиттом; при этом 29-летний Вилли получил должность главного конструктора со штаб-квартирой в Аугсбурге. Наращивая свое влияние в компа</w:t>
      </w:r>
      <w:r w:rsidRPr="00735736">
        <w:rPr>
          <w:rFonts w:ascii="Times New Roman" w:hAnsi="Times New Roman" w:cs="Times New Roman"/>
          <w:color w:val="0070C0"/>
          <w:sz w:val="16"/>
          <w:szCs w:val="16"/>
        </w:rPr>
        <w:softHyphen/>
        <w:t>нии, В. Мессершмитт выгодно женился на до</w:t>
      </w:r>
      <w:r w:rsidRPr="00735736">
        <w:rPr>
          <w:rFonts w:ascii="Times New Roman" w:hAnsi="Times New Roman" w:cs="Times New Roman"/>
          <w:color w:val="0070C0"/>
          <w:sz w:val="16"/>
          <w:szCs w:val="16"/>
        </w:rPr>
        <w:softHyphen/>
        <w:t xml:space="preserve">чери магната </w:t>
      </w:r>
      <w:proofErr w:type="spellStart"/>
      <w:r w:rsidRPr="00735736">
        <w:rPr>
          <w:rFonts w:ascii="Times New Roman" w:hAnsi="Times New Roman" w:cs="Times New Roman"/>
          <w:color w:val="0070C0"/>
          <w:sz w:val="16"/>
          <w:szCs w:val="16"/>
        </w:rPr>
        <w:t>Штромайера-Раулино</w:t>
      </w:r>
      <w:proofErr w:type="spellEnd"/>
      <w:r w:rsidRPr="00735736">
        <w:rPr>
          <w:rFonts w:ascii="Times New Roman" w:hAnsi="Times New Roman" w:cs="Times New Roman"/>
          <w:color w:val="0070C0"/>
          <w:sz w:val="16"/>
          <w:szCs w:val="16"/>
        </w:rPr>
        <w:t xml:space="preserve"> и убедил тестя перекупить акции «</w:t>
      </w:r>
      <w:proofErr w:type="spellStart"/>
      <w:r w:rsidRPr="00735736">
        <w:rPr>
          <w:rFonts w:ascii="Times New Roman" w:hAnsi="Times New Roman" w:cs="Times New Roman"/>
          <w:color w:val="0070C0"/>
          <w:sz w:val="16"/>
          <w:szCs w:val="16"/>
        </w:rPr>
        <w:t>Байерише</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Флюг</w:t>
      </w:r>
      <w:r w:rsidRPr="00735736">
        <w:rPr>
          <w:rFonts w:ascii="Times New Roman" w:hAnsi="Times New Roman" w:cs="Times New Roman"/>
          <w:color w:val="0070C0"/>
          <w:sz w:val="16"/>
          <w:szCs w:val="16"/>
        </w:rPr>
        <w:softHyphen/>
        <w:t>цойгверке</w:t>
      </w:r>
      <w:proofErr w:type="spellEnd"/>
      <w:r w:rsidRPr="00735736">
        <w:rPr>
          <w:rFonts w:ascii="Times New Roman" w:hAnsi="Times New Roman" w:cs="Times New Roman"/>
          <w:color w:val="0070C0"/>
          <w:sz w:val="16"/>
          <w:szCs w:val="16"/>
        </w:rPr>
        <w:t>», принадлежавшие прежде прави</w:t>
      </w:r>
      <w:r w:rsidRPr="00735736">
        <w:rPr>
          <w:rFonts w:ascii="Times New Roman" w:hAnsi="Times New Roman" w:cs="Times New Roman"/>
          <w:color w:val="0070C0"/>
          <w:sz w:val="16"/>
          <w:szCs w:val="16"/>
        </w:rPr>
        <w:softHyphen/>
        <w:t>тельству Баварии. Следующим шагом стало назначение Вилли Мессершмитта вторым ди</w:t>
      </w:r>
      <w:r w:rsidRPr="00735736">
        <w:rPr>
          <w:rFonts w:ascii="Times New Roman" w:hAnsi="Times New Roman" w:cs="Times New Roman"/>
          <w:color w:val="0070C0"/>
          <w:sz w:val="16"/>
          <w:szCs w:val="16"/>
        </w:rPr>
        <w:softHyphen/>
        <w:t>ректором компании наряду с прежним — Фрицем Хилле (24195).</w:t>
      </w:r>
    </w:p>
    <w:p w14:paraId="3739E36B" w14:textId="77777777" w:rsidR="00AD794E" w:rsidRPr="00735736" w:rsidRDefault="00AD794E" w:rsidP="00AD794E">
      <w:pPr>
        <w:spacing w:after="0" w:line="240" w:lineRule="auto"/>
        <w:jc w:val="both"/>
        <w:rPr>
          <w:rFonts w:ascii="Times New Roman" w:hAnsi="Times New Roman" w:cs="Times New Roman"/>
          <w:color w:val="0070C0"/>
          <w:sz w:val="16"/>
          <w:szCs w:val="16"/>
        </w:rPr>
      </w:pPr>
    </w:p>
    <w:p w14:paraId="4A6AE1DC" w14:textId="3083893E"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16790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105E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сентябре-октябре 1927 л </w:t>
      </w:r>
      <w:proofErr w:type="spellStart"/>
      <w:r w:rsidRPr="00F33EBB">
        <w:rPr>
          <w:rFonts w:ascii="Times New Roman" w:hAnsi="Times New Roman" w:cs="Times New Roman"/>
          <w:color w:val="000000" w:themeColor="text1"/>
          <w:sz w:val="16"/>
          <w:szCs w:val="16"/>
        </w:rPr>
        <w:t>Я.Н.Моисеев</w:t>
      </w:r>
      <w:proofErr w:type="spellEnd"/>
      <w:r w:rsidRPr="00F33EBB">
        <w:rPr>
          <w:rFonts w:ascii="Times New Roman" w:hAnsi="Times New Roman" w:cs="Times New Roman"/>
          <w:color w:val="000000" w:themeColor="text1"/>
          <w:sz w:val="16"/>
          <w:szCs w:val="16"/>
        </w:rPr>
        <w:t xml:space="preserve"> испытал построенный на ГАЗ № 1 Р-1 № 3030 на металлических поплавках (6594, 9).</w:t>
      </w:r>
    </w:p>
    <w:p w14:paraId="77FA0D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20CA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1927 г. — феврале 1928 г. был выполнен проект переделки М-5 под систему зажигания с магнето («М-5 С МАГНЕТО»), выполненная совмест</w:t>
      </w:r>
      <w:r w:rsidRPr="00F33EBB">
        <w:rPr>
          <w:rFonts w:ascii="Times New Roman" w:hAnsi="Times New Roman" w:cs="Times New Roman"/>
          <w:color w:val="000000" w:themeColor="text1"/>
          <w:sz w:val="16"/>
          <w:szCs w:val="16"/>
        </w:rPr>
        <w:softHyphen/>
        <w:t>но заводом № 24 и ГЭЭИ. Опытный образец изготовлялся с марта по ноябрь 1928 г. Ис</w:t>
      </w:r>
      <w:r w:rsidRPr="00F33EBB">
        <w:rPr>
          <w:rFonts w:ascii="Times New Roman" w:hAnsi="Times New Roman" w:cs="Times New Roman"/>
          <w:color w:val="000000" w:themeColor="text1"/>
          <w:sz w:val="16"/>
          <w:szCs w:val="16"/>
        </w:rPr>
        <w:softHyphen/>
        <w:t>пытания проводились в декабре 1928 г. — феврале 1929 г. Серийно не выпускался.</w:t>
      </w:r>
    </w:p>
    <w:p w14:paraId="6B3D01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1E7204C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72DE5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400/440 л.с.;</w:t>
      </w:r>
    </w:p>
    <w:p w14:paraId="56C5EF6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127/178 мм;</w:t>
      </w:r>
    </w:p>
    <w:p w14:paraId="027E97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27,01 л;</w:t>
      </w:r>
    </w:p>
    <w:p w14:paraId="4D7ECD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5,4;</w:t>
      </w:r>
    </w:p>
    <w:p w14:paraId="1496A72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7297DC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вес 420 кг (11852).</w:t>
      </w:r>
    </w:p>
    <w:p w14:paraId="46FFCA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12B6E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F0016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E46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Осенью 1927 г. на совещании у начальника ВВС П. И. Баранова в отношении И-2бис говорилось, что хотя самолет не отвечает предъявляемым требованиям, строить его нужно. По крайней мере, для обучения </w:t>
      </w:r>
      <w:proofErr w:type="spellStart"/>
      <w:r w:rsidRPr="00F33EBB">
        <w:rPr>
          <w:rFonts w:ascii="Times New Roman" w:hAnsi="Times New Roman" w:cs="Times New Roman"/>
          <w:color w:val="000000" w:themeColor="text1"/>
          <w:sz w:val="16"/>
          <w:szCs w:val="16"/>
        </w:rPr>
        <w:t>техсостава</w:t>
      </w:r>
      <w:proofErr w:type="spellEnd"/>
      <w:r w:rsidRPr="00F33EBB">
        <w:rPr>
          <w:rFonts w:ascii="Times New Roman" w:hAnsi="Times New Roman" w:cs="Times New Roman"/>
          <w:color w:val="000000" w:themeColor="text1"/>
          <w:sz w:val="16"/>
          <w:szCs w:val="16"/>
        </w:rPr>
        <w:t xml:space="preserve"> и тренировок пилотов. За первые два года производства на ГАЗ № 1 изготовили 52 И-2. Самолеты поступили на службу в Гатчину (</w:t>
      </w: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Брянск и Витебск. В 1929 г. эти истребители имелись в Борисоглебской летной школе. Первые два И-2бис поступили летом 1928 г. в 15-ю авиабригаду в Брянске. До конца года количество “</w:t>
      </w:r>
      <w:proofErr w:type="spellStart"/>
      <w:r w:rsidRPr="00F33EBB">
        <w:rPr>
          <w:rFonts w:ascii="Times New Roman" w:hAnsi="Times New Roman" w:cs="Times New Roman"/>
          <w:color w:val="000000" w:themeColor="text1"/>
          <w:sz w:val="16"/>
          <w:szCs w:val="16"/>
        </w:rPr>
        <w:t>бисов</w:t>
      </w:r>
      <w:proofErr w:type="spellEnd"/>
      <w:r w:rsidRPr="00F33EBB">
        <w:rPr>
          <w:rFonts w:ascii="Times New Roman" w:hAnsi="Times New Roman" w:cs="Times New Roman"/>
          <w:color w:val="000000" w:themeColor="text1"/>
          <w:sz w:val="16"/>
          <w:szCs w:val="16"/>
        </w:rPr>
        <w:t>” здесь увеличилось до десятка (4652).</w:t>
      </w:r>
    </w:p>
    <w:p w14:paraId="4EA066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F44F1"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г. на совещании у Начальника ВВС П.И. Баранова в отношении И-2бис говорилось, что хотя самолет не отвечает предъявляемым требованиям, стро</w:t>
      </w:r>
      <w:r w:rsidRPr="00F33EBB">
        <w:rPr>
          <w:rFonts w:ascii="Times New Roman" w:hAnsi="Times New Roman" w:cs="Times New Roman"/>
          <w:color w:val="000000" w:themeColor="text1"/>
          <w:sz w:val="16"/>
          <w:szCs w:val="16"/>
        </w:rPr>
        <w:softHyphen/>
        <w:t>ить его нужно. По крайней мере, для проведения учебы и трениро</w:t>
      </w:r>
      <w:r w:rsidRPr="00F33EBB">
        <w:rPr>
          <w:rFonts w:ascii="Times New Roman" w:hAnsi="Times New Roman" w:cs="Times New Roman"/>
          <w:color w:val="000000" w:themeColor="text1"/>
          <w:sz w:val="16"/>
          <w:szCs w:val="16"/>
        </w:rPr>
        <w:softHyphen/>
        <w:t>вок летчиков. Такая не вполне обычная оцен</w:t>
      </w:r>
      <w:r w:rsidRPr="00F33EBB">
        <w:rPr>
          <w:rFonts w:ascii="Times New Roman" w:hAnsi="Times New Roman" w:cs="Times New Roman"/>
          <w:color w:val="000000" w:themeColor="text1"/>
          <w:sz w:val="16"/>
          <w:szCs w:val="16"/>
        </w:rPr>
        <w:softHyphen/>
        <w:t>ка И-2бис связана была с отсут</w:t>
      </w:r>
      <w:r w:rsidRPr="00F33EBB">
        <w:rPr>
          <w:rFonts w:ascii="Times New Roman" w:hAnsi="Times New Roman" w:cs="Times New Roman"/>
          <w:color w:val="000000" w:themeColor="text1"/>
          <w:sz w:val="16"/>
          <w:szCs w:val="16"/>
        </w:rPr>
        <w:softHyphen/>
        <w:t>ствием приличных отечественных истребителей. Более совершенный И-3 конструкции Поликарпова толь</w:t>
      </w:r>
      <w:r w:rsidRPr="00F33EBB">
        <w:rPr>
          <w:rFonts w:ascii="Times New Roman" w:hAnsi="Times New Roman" w:cs="Times New Roman"/>
          <w:color w:val="000000" w:themeColor="text1"/>
          <w:sz w:val="16"/>
          <w:szCs w:val="16"/>
        </w:rPr>
        <w:softHyphen/>
        <w:t xml:space="preserve"> ко строился, а приобретение со</w:t>
      </w:r>
      <w:r w:rsidRPr="00F33EBB">
        <w:rPr>
          <w:rFonts w:ascii="Times New Roman" w:hAnsi="Times New Roman" w:cs="Times New Roman"/>
          <w:color w:val="000000" w:themeColor="text1"/>
          <w:sz w:val="16"/>
          <w:szCs w:val="16"/>
        </w:rPr>
        <w:softHyphen/>
        <w:t>временных боевых аппаратов за рубежом осложнялось целым рядом обстоятельств (12277).</w:t>
      </w:r>
    </w:p>
    <w:p w14:paraId="7F84CB61"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p>
    <w:p w14:paraId="247B55EE"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г. на совещании у Началь</w:t>
      </w:r>
      <w:r w:rsidRPr="00F33EBB">
        <w:rPr>
          <w:rFonts w:ascii="Times New Roman" w:hAnsi="Times New Roman" w:cs="Times New Roman"/>
          <w:color w:val="000000" w:themeColor="text1"/>
          <w:sz w:val="16"/>
          <w:szCs w:val="16"/>
        </w:rPr>
        <w:softHyphen/>
        <w:t>ника ВВС П.И. Баранова в отношении И- 2бис говорилось, что хотя самолет не отве</w:t>
      </w:r>
      <w:r w:rsidRPr="00F33EBB">
        <w:rPr>
          <w:rFonts w:ascii="Times New Roman" w:hAnsi="Times New Roman" w:cs="Times New Roman"/>
          <w:color w:val="000000" w:themeColor="text1"/>
          <w:sz w:val="16"/>
          <w:szCs w:val="16"/>
        </w:rPr>
        <w:softHyphen/>
        <w:t>чает предъявляемым требованиям, строить его нужно. По крайней мере, для проведения учебы и тренировок летчиков.</w:t>
      </w:r>
    </w:p>
    <w:p w14:paraId="2A9C5185"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первые два года производства на мо</w:t>
      </w:r>
      <w:r w:rsidRPr="00F33EBB">
        <w:rPr>
          <w:rFonts w:ascii="Times New Roman" w:hAnsi="Times New Roman" w:cs="Times New Roman"/>
          <w:color w:val="000000" w:themeColor="text1"/>
          <w:sz w:val="16"/>
          <w:szCs w:val="16"/>
        </w:rPr>
        <w:softHyphen/>
        <w:t>сковском авиазаводе №1 изготовили 50 И-2. Самолеты поступили на службу в Гатчину (</w:t>
      </w: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Брянск и Витебск. Отдельные эк</w:t>
      </w:r>
      <w:r w:rsidRPr="00F33EBB">
        <w:rPr>
          <w:rFonts w:ascii="Times New Roman" w:hAnsi="Times New Roman" w:cs="Times New Roman"/>
          <w:color w:val="000000" w:themeColor="text1"/>
          <w:sz w:val="16"/>
          <w:szCs w:val="16"/>
        </w:rPr>
        <w:softHyphen/>
        <w:t>земпляры сразу передавались в учебные по</w:t>
      </w:r>
      <w:r w:rsidRPr="00F33EBB">
        <w:rPr>
          <w:rFonts w:ascii="Times New Roman" w:hAnsi="Times New Roman" w:cs="Times New Roman"/>
          <w:color w:val="000000" w:themeColor="text1"/>
          <w:sz w:val="16"/>
          <w:szCs w:val="16"/>
        </w:rPr>
        <w:softHyphen/>
        <w:t>дразделения - в 1929 г. И-2 имелись в Бо</w:t>
      </w:r>
      <w:r w:rsidRPr="00F33EBB">
        <w:rPr>
          <w:rFonts w:ascii="Times New Roman" w:hAnsi="Times New Roman" w:cs="Times New Roman"/>
          <w:color w:val="000000" w:themeColor="text1"/>
          <w:sz w:val="16"/>
          <w:szCs w:val="16"/>
        </w:rPr>
        <w:softHyphen/>
        <w:t>рисоглебской летной школе. Первые два И- 2бис поступили летом 1928 г. в 15-ю авиа</w:t>
      </w:r>
      <w:r w:rsidRPr="00F33EBB">
        <w:rPr>
          <w:rFonts w:ascii="Times New Roman" w:hAnsi="Times New Roman" w:cs="Times New Roman"/>
          <w:color w:val="000000" w:themeColor="text1"/>
          <w:sz w:val="16"/>
          <w:szCs w:val="16"/>
        </w:rPr>
        <w:softHyphen/>
        <w:t>бригаду в Брянске. До конца года количество «</w:t>
      </w:r>
      <w:proofErr w:type="spellStart"/>
      <w:r w:rsidRPr="00F33EBB">
        <w:rPr>
          <w:rFonts w:ascii="Times New Roman" w:hAnsi="Times New Roman" w:cs="Times New Roman"/>
          <w:color w:val="000000" w:themeColor="text1"/>
          <w:sz w:val="16"/>
          <w:szCs w:val="16"/>
        </w:rPr>
        <w:t>бисов</w:t>
      </w:r>
      <w:proofErr w:type="spellEnd"/>
      <w:r w:rsidRPr="00F33EBB">
        <w:rPr>
          <w:rFonts w:ascii="Times New Roman" w:hAnsi="Times New Roman" w:cs="Times New Roman"/>
          <w:color w:val="000000" w:themeColor="text1"/>
          <w:sz w:val="16"/>
          <w:szCs w:val="16"/>
        </w:rPr>
        <w:t>» здесь увеличилось до десятка экзем</w:t>
      </w:r>
      <w:r w:rsidRPr="00F33EBB">
        <w:rPr>
          <w:rFonts w:ascii="Times New Roman" w:hAnsi="Times New Roman" w:cs="Times New Roman"/>
          <w:color w:val="000000" w:themeColor="text1"/>
          <w:sz w:val="16"/>
          <w:szCs w:val="16"/>
        </w:rPr>
        <w:softHyphen/>
        <w:t>пляров. В начале 1929 г. по результатам опыта эксплуатации в Брянске подготовили отчет, в котором И-2бис расценивался как самолет с достаточно тяжелым и инертным управле</w:t>
      </w:r>
      <w:r w:rsidRPr="00F33EBB">
        <w:rPr>
          <w:rFonts w:ascii="Times New Roman" w:hAnsi="Times New Roman" w:cs="Times New Roman"/>
          <w:color w:val="000000" w:themeColor="text1"/>
          <w:sz w:val="16"/>
          <w:szCs w:val="16"/>
        </w:rPr>
        <w:softHyphen/>
        <w:t>нием. Указывалось, что пикировал он устой</w:t>
      </w:r>
      <w:r w:rsidRPr="00F33EBB">
        <w:rPr>
          <w:rFonts w:ascii="Times New Roman" w:hAnsi="Times New Roman" w:cs="Times New Roman"/>
          <w:color w:val="000000" w:themeColor="text1"/>
          <w:sz w:val="16"/>
          <w:szCs w:val="16"/>
        </w:rPr>
        <w:softHyphen/>
        <w:t>чиво, на выходе из пикирования имел значи</w:t>
      </w:r>
      <w:r w:rsidRPr="00F33EBB">
        <w:rPr>
          <w:rFonts w:ascii="Times New Roman" w:hAnsi="Times New Roman" w:cs="Times New Roman"/>
          <w:color w:val="000000" w:themeColor="text1"/>
          <w:sz w:val="16"/>
          <w:szCs w:val="16"/>
        </w:rPr>
        <w:softHyphen/>
        <w:t>тельную просадку. Мал был козырек пило</w:t>
      </w:r>
      <w:r w:rsidRPr="00F33EBB">
        <w:rPr>
          <w:rFonts w:ascii="Times New Roman" w:hAnsi="Times New Roman" w:cs="Times New Roman"/>
          <w:color w:val="000000" w:themeColor="text1"/>
          <w:sz w:val="16"/>
          <w:szCs w:val="16"/>
        </w:rPr>
        <w:softHyphen/>
        <w:t>та, а вырез кабины летчика расценивался как слишком большой. Последнее можно пони</w:t>
      </w:r>
      <w:r w:rsidRPr="00F33EBB">
        <w:rPr>
          <w:rFonts w:ascii="Times New Roman" w:hAnsi="Times New Roman" w:cs="Times New Roman"/>
          <w:color w:val="000000" w:themeColor="text1"/>
          <w:sz w:val="16"/>
          <w:szCs w:val="16"/>
        </w:rPr>
        <w:softHyphen/>
        <w:t>мать так, что, пойдя навстречу пожеланиям летчиков, которые поначалу жаловались на малый вырез и тесноту кабины, конструкто</w:t>
      </w:r>
      <w:r w:rsidRPr="00F33EBB">
        <w:rPr>
          <w:rFonts w:ascii="Times New Roman" w:hAnsi="Times New Roman" w:cs="Times New Roman"/>
          <w:color w:val="000000" w:themeColor="text1"/>
          <w:sz w:val="16"/>
          <w:szCs w:val="16"/>
        </w:rPr>
        <w:softHyphen/>
        <w:t>ры попросту перестарались в процессе совер</w:t>
      </w:r>
      <w:r w:rsidRPr="00F33EBB">
        <w:rPr>
          <w:rFonts w:ascii="Times New Roman" w:hAnsi="Times New Roman" w:cs="Times New Roman"/>
          <w:color w:val="000000" w:themeColor="text1"/>
          <w:sz w:val="16"/>
          <w:szCs w:val="16"/>
        </w:rPr>
        <w:softHyphen/>
        <w:t>шенствования самолета (12295).</w:t>
      </w:r>
    </w:p>
    <w:p w14:paraId="49F02EC9"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p>
    <w:p w14:paraId="1E3FBC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ЦАГИ начал работы над будущим АНТ-7 Р-6, хотя договор ЦАГИ и УВВС о разработке разведчика под два мотора в 600 л.с. с целью серийного производства в дальнейшем был заключен только 14 мая 1928 (1017,202).</w:t>
      </w:r>
    </w:p>
    <w:p w14:paraId="0E23A8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6E4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Осенью 1927 г. во время парада в Ленинграде в воздухе над городом рассыпался мотор на Р-1 56-й эскадрильи. Пилоту </w:t>
      </w:r>
      <w:proofErr w:type="spellStart"/>
      <w:r w:rsidRPr="00F33EBB">
        <w:rPr>
          <w:rFonts w:ascii="Times New Roman" w:hAnsi="Times New Roman" w:cs="Times New Roman"/>
          <w:color w:val="000000" w:themeColor="text1"/>
          <w:sz w:val="16"/>
          <w:szCs w:val="16"/>
        </w:rPr>
        <w:t>Пурелису</w:t>
      </w:r>
      <w:proofErr w:type="spellEnd"/>
      <w:r w:rsidRPr="00F33EBB">
        <w:rPr>
          <w:rFonts w:ascii="Times New Roman" w:hAnsi="Times New Roman" w:cs="Times New Roman"/>
          <w:color w:val="000000" w:themeColor="text1"/>
          <w:sz w:val="16"/>
          <w:szCs w:val="16"/>
        </w:rPr>
        <w:t xml:space="preserve"> с большим трудом удалось приземлиться на пустыре (11923).</w:t>
      </w:r>
    </w:p>
    <w:p w14:paraId="686B49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253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Осенью 1927 в НИИ ВВС проходил испытания секретно разработанный в Германии двухместный военный биплан Альбатрос L-77, лицензия на который в начале 1927 была предложена управляющим германской фирмы Альбатрос </w:t>
      </w:r>
      <w:proofErr w:type="spellStart"/>
      <w:r w:rsidRPr="00F33EBB">
        <w:rPr>
          <w:rFonts w:ascii="Times New Roman" w:hAnsi="Times New Roman" w:cs="Times New Roman"/>
          <w:color w:val="000000" w:themeColor="text1"/>
          <w:sz w:val="16"/>
          <w:szCs w:val="16"/>
        </w:rPr>
        <w:t>Р.Шубертом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за 75 тыс. долл., включая опытный образец и обучение и который 26 августа 1927 был доставлен в СССР. Сделали 9 полетов и отказались (1795,24).</w:t>
      </w:r>
    </w:p>
    <w:p w14:paraId="2F5CEC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D777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г. на Юг-1 постепенно выбили все целлулоидные пластинки, а затем срезали и каркасы башен, сделав турели открытыми. "Чересчур мутный целлулоид не позволяет без вращения башни вести наблюдение". (3224,12).</w:t>
      </w:r>
    </w:p>
    <w:p w14:paraId="5705A5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524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ЦАГИ приступил к разработке одновинтового геликоптера (2666,73).</w:t>
      </w:r>
    </w:p>
    <w:p w14:paraId="565182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0BA2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CC2B7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0B2A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после того как Рожков закончил детальную разработку чертежей бронеавтомобиля, их передали в глав</w:t>
      </w:r>
      <w:r w:rsidRPr="00F33EBB">
        <w:rPr>
          <w:rFonts w:ascii="Times New Roman" w:hAnsi="Times New Roman" w:cs="Times New Roman"/>
          <w:color w:val="000000" w:themeColor="text1"/>
          <w:sz w:val="16"/>
          <w:szCs w:val="16"/>
        </w:rPr>
        <w:softHyphen/>
        <w:t xml:space="preserve">ное конструкторское бюро </w:t>
      </w:r>
      <w:proofErr w:type="spellStart"/>
      <w:r w:rsidRPr="00F33EBB">
        <w:rPr>
          <w:rFonts w:ascii="Times New Roman" w:hAnsi="Times New Roman" w:cs="Times New Roman"/>
          <w:color w:val="000000" w:themeColor="text1"/>
          <w:sz w:val="16"/>
          <w:szCs w:val="16"/>
        </w:rPr>
        <w:t>оружобъединения</w:t>
      </w:r>
      <w:proofErr w:type="spellEnd"/>
      <w:r w:rsidRPr="00F33EBB">
        <w:rPr>
          <w:rFonts w:ascii="Times New Roman" w:hAnsi="Times New Roman" w:cs="Times New Roman"/>
          <w:color w:val="000000" w:themeColor="text1"/>
          <w:sz w:val="16"/>
          <w:szCs w:val="16"/>
        </w:rPr>
        <w:t>.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(11284).</w:t>
      </w:r>
    </w:p>
    <w:p w14:paraId="1877A9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BA68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Осенью 1927 после того как Рожков закончил детальную разработку чертежей бронеавтомобиля, их передали в главное конструкторское бюро </w:t>
      </w:r>
      <w:proofErr w:type="spellStart"/>
      <w:r w:rsidRPr="00F33EBB">
        <w:rPr>
          <w:rFonts w:ascii="Times New Roman" w:hAnsi="Times New Roman" w:cs="Times New Roman"/>
          <w:color w:val="000000" w:themeColor="text1"/>
          <w:sz w:val="16"/>
          <w:szCs w:val="16"/>
        </w:rPr>
        <w:t>оружобъединения</w:t>
      </w:r>
      <w:proofErr w:type="spellEnd"/>
      <w:r w:rsidRPr="00F33EBB">
        <w:rPr>
          <w:rFonts w:ascii="Times New Roman" w:hAnsi="Times New Roman" w:cs="Times New Roman"/>
          <w:color w:val="000000" w:themeColor="text1"/>
          <w:sz w:val="16"/>
          <w:szCs w:val="16"/>
        </w:rPr>
        <w:t xml:space="preserve">. Здесь группа инженеров под руководством В. Заславского доработала проект, после чего чертежи машины, которая в документах уже значилась как Б-27, направили на Ижорский завод для изготовления бронекорпуса. В начале 1928 года корпус доставили из Ленинграда на завод АМО в Москву, где под руководством Рожкова, </w:t>
      </w:r>
      <w:proofErr w:type="spellStart"/>
      <w:r w:rsidRPr="00F33EBB">
        <w:rPr>
          <w:rFonts w:ascii="Times New Roman" w:hAnsi="Times New Roman" w:cs="Times New Roman"/>
          <w:color w:val="000000" w:themeColor="text1"/>
          <w:sz w:val="16"/>
          <w:szCs w:val="16"/>
        </w:rPr>
        <w:t>Строканова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Важинского</w:t>
      </w:r>
      <w:proofErr w:type="spellEnd"/>
      <w:r w:rsidRPr="00F33EBB">
        <w:rPr>
          <w:rFonts w:ascii="Times New Roman" w:hAnsi="Times New Roman" w:cs="Times New Roman"/>
          <w:color w:val="000000" w:themeColor="text1"/>
          <w:sz w:val="16"/>
          <w:szCs w:val="16"/>
        </w:rPr>
        <w:t xml:space="preserve"> началась сборка бронеавтомобиля. Ее закончили в марте, после чего Б-27 поступил на испытания. Бронеавтомобиль имел корпус, склепанный из 3–8 мм броневых листов на каркасе из уголков. Башня в форме шестигранника была изготовлена по типу башни танка МС-1. Сверху она закрывалась грибообразным колпаком со смотровыми щелями для наблюдения за полем боя. Для посадки экипажа из четырех человек имелись две двери в бортах. Наблюдение за дорогой с переднего поста управления велось через два люка со смотровыми щелями, а чуть ниже них - два небольших лючка, расположенных в лобовом листе корпуса. Водитель кормового поста управления имел перед собой лючок аналогичной конструкции. Кроме того, в бортах корпуса имелись смотровые щели с броневыми задвижками. Вооружение броневика состояло из 37-мм пушки </w:t>
      </w:r>
      <w:proofErr w:type="spellStart"/>
      <w:r w:rsidRPr="00F33EBB">
        <w:rPr>
          <w:rFonts w:ascii="Times New Roman" w:hAnsi="Times New Roman" w:cs="Times New Roman"/>
          <w:color w:val="000000" w:themeColor="text1"/>
          <w:sz w:val="16"/>
          <w:szCs w:val="16"/>
        </w:rPr>
        <w:t>Гочкиса</w:t>
      </w:r>
      <w:proofErr w:type="spellEnd"/>
      <w:r w:rsidRPr="00F33EBB">
        <w:rPr>
          <w:rFonts w:ascii="Times New Roman" w:hAnsi="Times New Roman" w:cs="Times New Roman"/>
          <w:color w:val="000000" w:themeColor="text1"/>
          <w:sz w:val="16"/>
          <w:szCs w:val="16"/>
        </w:rPr>
        <w:t xml:space="preserve"> (ПС-1) и 6,5-мм пулемета Федорова в раздельных установках в двух передних стенках башни. Кроме того, на правой стенке башни в специальном броневом ящике размещался прожектор. Бронеавтомобиль оснащался стандартным карбюраторным двигателем АМО жидкостного охлаждения, мощностью 35 л.с. (26 кВт) с </w:t>
      </w:r>
      <w:proofErr w:type="spellStart"/>
      <w:r w:rsidRPr="00F33EBB">
        <w:rPr>
          <w:rFonts w:ascii="Times New Roman" w:hAnsi="Times New Roman" w:cs="Times New Roman"/>
          <w:color w:val="000000" w:themeColor="text1"/>
          <w:sz w:val="16"/>
          <w:szCs w:val="16"/>
        </w:rPr>
        <w:t>карбюратом</w:t>
      </w:r>
      <w:proofErr w:type="spellEnd"/>
      <w:r w:rsidRPr="00F33EBB">
        <w:rPr>
          <w:rFonts w:ascii="Times New Roman" w:hAnsi="Times New Roman" w:cs="Times New Roman"/>
          <w:color w:val="000000" w:themeColor="text1"/>
          <w:sz w:val="16"/>
          <w:szCs w:val="16"/>
        </w:rPr>
        <w:t xml:space="preserve"> «Зенит-42». Пуск двигателя осуществлялся с помощью электростартера «</w:t>
      </w:r>
      <w:proofErr w:type="spellStart"/>
      <w:r w:rsidRPr="00F33EBB">
        <w:rPr>
          <w:rFonts w:ascii="Times New Roman" w:hAnsi="Times New Roman" w:cs="Times New Roman"/>
          <w:color w:val="000000" w:themeColor="text1"/>
          <w:sz w:val="16"/>
          <w:szCs w:val="16"/>
        </w:rPr>
        <w:t>Сцинтилла</w:t>
      </w:r>
      <w:proofErr w:type="spellEnd"/>
      <w:r w:rsidRPr="00F33EBB">
        <w:rPr>
          <w:rFonts w:ascii="Times New Roman" w:hAnsi="Times New Roman" w:cs="Times New Roman"/>
          <w:color w:val="000000" w:themeColor="text1"/>
          <w:sz w:val="16"/>
          <w:szCs w:val="16"/>
        </w:rPr>
        <w:t xml:space="preserve">» мощностью 0,8 л.с. (0,6 кВт) или заводной рукоятки. В системе зажигания использовалось магнето. Воздух для охлаждения двигателя поступал снизу через специальный поддон и жалюзи в передних </w:t>
      </w:r>
      <w:proofErr w:type="spellStart"/>
      <w:r w:rsidRPr="00F33EBB">
        <w:rPr>
          <w:rFonts w:ascii="Times New Roman" w:hAnsi="Times New Roman" w:cs="Times New Roman"/>
          <w:color w:val="000000" w:themeColor="text1"/>
          <w:sz w:val="16"/>
          <w:szCs w:val="16"/>
        </w:rPr>
        <w:t>бронелистах</w:t>
      </w:r>
      <w:proofErr w:type="spellEnd"/>
      <w:r w:rsidRPr="00F33EBB">
        <w:rPr>
          <w:rFonts w:ascii="Times New Roman" w:hAnsi="Times New Roman" w:cs="Times New Roman"/>
          <w:color w:val="000000" w:themeColor="text1"/>
          <w:sz w:val="16"/>
          <w:szCs w:val="16"/>
        </w:rPr>
        <w:t xml:space="preserve">. Машина имела фары довольно большого размера, которые в боевой обстановке закрывались откидными броневыми крышками. Аккумулятор 3 СТП-80 ёмкостью 80 </w:t>
      </w:r>
      <w:proofErr w:type="spellStart"/>
      <w:r w:rsidRPr="00F33EBB">
        <w:rPr>
          <w:rFonts w:ascii="Times New Roman" w:hAnsi="Times New Roman" w:cs="Times New Roman"/>
          <w:color w:val="000000" w:themeColor="text1"/>
          <w:sz w:val="16"/>
          <w:szCs w:val="16"/>
        </w:rPr>
        <w:t>А•ч</w:t>
      </w:r>
      <w:proofErr w:type="spellEnd"/>
      <w:r w:rsidRPr="00F33EBB">
        <w:rPr>
          <w:rFonts w:ascii="Times New Roman" w:hAnsi="Times New Roman" w:cs="Times New Roman"/>
          <w:color w:val="000000" w:themeColor="text1"/>
          <w:sz w:val="16"/>
          <w:szCs w:val="16"/>
        </w:rPr>
        <w:t xml:space="preserve"> устанавливался в специальном ящике под днищем с правой стороны машины. Для доступа к нему имелась специальная броневая крышка. Электрооборудование было выполнено по однопроводной схеме. Напряжение бортовой сети составляло 6В. Боевая масса броневика составляла 4450 кг. Испытания Б-27 проводились 24 - 31 марта 1928 года специально назначенной комиссией артиллерийского управления. В акте осмотра и испытаний «броневой машины Б-27, исполненной по проекту постоянного члена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Рожкова на Государственных заводах АМО и Ижорском», говорилось следующее: «1. Произведенные Государственным автомобильным заводом АМО имени </w:t>
      </w:r>
      <w:proofErr w:type="spellStart"/>
      <w:r w:rsidRPr="00F33EBB">
        <w:rPr>
          <w:rFonts w:ascii="Times New Roman" w:hAnsi="Times New Roman" w:cs="Times New Roman"/>
          <w:color w:val="000000" w:themeColor="text1"/>
          <w:sz w:val="16"/>
          <w:szCs w:val="16"/>
        </w:rPr>
        <w:t>Ферраро</w:t>
      </w:r>
      <w:proofErr w:type="spellEnd"/>
      <w:r w:rsidRPr="00F33EBB">
        <w:rPr>
          <w:rFonts w:ascii="Times New Roman" w:hAnsi="Times New Roman" w:cs="Times New Roman"/>
          <w:color w:val="000000" w:themeColor="text1"/>
          <w:sz w:val="16"/>
          <w:szCs w:val="16"/>
        </w:rPr>
        <w:t xml:space="preserve"> изменения в стандартном транспортном и военном шасси АМО Ф-15 выражаются в переделках: переднего руля, передних педалей управления, рычагов перемены скоростей и тормозного и в установке заднего поста управления. 2. Изготовленный Государственным Ижорским заводом броневой корпус вмещает 4 человека: командира машины — он же стрелок, двух шоферов и одного помощника. 3. Броневой кузов в башне кругового вращения несет: 37-мм танковую пушку </w:t>
      </w:r>
      <w:proofErr w:type="spellStart"/>
      <w:r w:rsidRPr="00F33EBB">
        <w:rPr>
          <w:rFonts w:ascii="Times New Roman" w:hAnsi="Times New Roman" w:cs="Times New Roman"/>
          <w:color w:val="000000" w:themeColor="text1"/>
          <w:sz w:val="16"/>
          <w:szCs w:val="16"/>
        </w:rPr>
        <w:t>Гочкиса</w:t>
      </w:r>
      <w:proofErr w:type="spellEnd"/>
      <w:r w:rsidRPr="00F33EBB">
        <w:rPr>
          <w:rFonts w:ascii="Times New Roman" w:hAnsi="Times New Roman" w:cs="Times New Roman"/>
          <w:color w:val="000000" w:themeColor="text1"/>
          <w:sz w:val="16"/>
          <w:szCs w:val="16"/>
        </w:rPr>
        <w:t xml:space="preserve"> с переделками и плечевым упором, выполненным по проекту пом. постоянного члена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Иванова Д. на Московском орудийном заводе и автомат системы Дегтярева, установленный вместе с шаровой установкой в гнездное устройство системы Шпагина работы Ковровского пулеметного завода. 4. По проекту Рожкова пулеметное вооружение должно было состоять из спаренных перевернутых по предложению Иванова Д. 2,5-линейных автоматов системы Федорова, изготовленных на Ковровском пулеметном заводе. Но впоследствии в целях перехода на стандартный тип был поставлен пулемет Дегтярева во временной шаровой установке с временным плечевым упором. 5. Стеллажи броневого кузова оборудованы для укладки 2775 патронов, уложенных в магазины автомата Федорова и на 40 выстрелов к 37-мм пушке. Патронов к пулемету Дегтярева может поместиться в машине около 2000 в магазинах по 63 патрона. 6. Питание горючим производится при помощи вакуума из основного бензобака емкостью в 80 литров, укрытого от команды 4-мм броневой стенкой или дополнительного бачка емкостью 8 литров самотеком. Из основного в дополнительный бачек бензин перекачивается при помощи насоса двойного действия. 7. Электрооборудование состоит из поставленных на свое место стартера и динамо... Машина на прямом участке мокрого шоссе развивает максимальную скорость в 45 км/ч, средняя скорость движения по шоссе с большими участками в очень плохом состоянии равна 30 км/ч, скорость задним ходом составляет 13,5 км/ч. Машина в состоянии преодолеть подъемы до 4 % на прямой передаче и подъемы до 9 % на третьей передаче. Управление машиной как при движении передним, так и задним ходом удобно. В боковой люк справа от водителя переднего руля видно правое переднее колесо. Использование башни и вооружения не встречает затруднений. Существующий головной убор (шлем или фуражка) команды не удобен, так как не предохраняет голову от ударов при толчках. Длинная шинель также мешает как посадке команды в машину, так и управлению ею и вооружением... Пулемет системы Дегтярева с временным плечевым упором дает рассеивание при стрельбе на кучность (дистанция 100 шагов 100 патронами) очередями по 3–5 патронов площадь рассеивания 24 х 32 см и магазинами площадь рассеивания 23 х 21 см. Магазин в 63 патрона непрерывным огнем выпускается за 5 — 7 с. Мешок для улавливания гильз с горловиной, изготовленной для </w:t>
      </w:r>
      <w:proofErr w:type="spellStart"/>
      <w:r w:rsidRPr="00F33EBB">
        <w:rPr>
          <w:rFonts w:ascii="Times New Roman" w:hAnsi="Times New Roman" w:cs="Times New Roman"/>
          <w:color w:val="000000" w:themeColor="text1"/>
          <w:sz w:val="16"/>
          <w:szCs w:val="16"/>
        </w:rPr>
        <w:t>Воздухофлота</w:t>
      </w:r>
      <w:proofErr w:type="spellEnd"/>
      <w:r w:rsidRPr="00F33EBB">
        <w:rPr>
          <w:rFonts w:ascii="Times New Roman" w:hAnsi="Times New Roman" w:cs="Times New Roman"/>
          <w:color w:val="000000" w:themeColor="text1"/>
          <w:sz w:val="16"/>
          <w:szCs w:val="16"/>
        </w:rPr>
        <w:t xml:space="preserve">, при своевременном опорожнении задержек не дает. Крепление пулемета в шару не удачно. Поле зрения в шаровой установки пулемета и маски пушки не достаточно и требует увеличения применением оптического прицела. Переход от пушки к пулемету и обратно производится беспрепятственно и занимает при нахождении машины на месте 15 секунд. Стрельба из пушки и пулемета с места удобна, с движения стрельба не производилась». 31 марта машина снова испытывалась пробегом на небольшую дистанцию, а затем была доставлена на завод для осмотра узлов и агрегатов. На этом предварительные испытания Б-27 закончились. По их итогам комиссия составила отчет, который направили начальникам артиллерийского управления и управления снабжений. В заключительной части отчета говорилось следующее: «На основании проведенных предварительных испытаний комиссия отмечает: 1. Выбор для бронирования из числа машин, изготовляемых внутри страны транспортного и военного типа шасси 1,5-тонного грузовика АМО Ф15 </w:t>
      </w:r>
      <w:proofErr w:type="spellStart"/>
      <w:r w:rsidRPr="00F33EBB">
        <w:rPr>
          <w:rFonts w:ascii="Times New Roman" w:hAnsi="Times New Roman" w:cs="Times New Roman"/>
          <w:color w:val="000000" w:themeColor="text1"/>
          <w:sz w:val="16"/>
          <w:szCs w:val="16"/>
        </w:rPr>
        <w:t>наивыгоднейшим</w:t>
      </w:r>
      <w:proofErr w:type="spellEnd"/>
      <w:r w:rsidRPr="00F33EBB">
        <w:rPr>
          <w:rFonts w:ascii="Times New Roman" w:hAnsi="Times New Roman" w:cs="Times New Roman"/>
          <w:color w:val="000000" w:themeColor="text1"/>
          <w:sz w:val="16"/>
          <w:szCs w:val="16"/>
        </w:rPr>
        <w:t xml:space="preserve"> образом обеспечивает организацию снабжения, ремонта, пополнения личным составом и разворачиванию </w:t>
      </w:r>
      <w:proofErr w:type="spellStart"/>
      <w:r w:rsidRPr="00F33EBB">
        <w:rPr>
          <w:rFonts w:ascii="Times New Roman" w:hAnsi="Times New Roman" w:cs="Times New Roman"/>
          <w:color w:val="000000" w:themeColor="text1"/>
          <w:sz w:val="16"/>
          <w:szCs w:val="16"/>
        </w:rPr>
        <w:t>автоброневых</w:t>
      </w:r>
      <w:proofErr w:type="spellEnd"/>
      <w:r w:rsidRPr="00F33EBB">
        <w:rPr>
          <w:rFonts w:ascii="Times New Roman" w:hAnsi="Times New Roman" w:cs="Times New Roman"/>
          <w:color w:val="000000" w:themeColor="text1"/>
          <w:sz w:val="16"/>
          <w:szCs w:val="16"/>
        </w:rPr>
        <w:t xml:space="preserve"> частей. 2. Проведенные переделки в стандартном шасси обеспечивают удобство обслуживания машины и не вызывают высоких расходов на приспособление этого шасси под броню. 3. Кузов броневой машины вполне жесткой конструкции может быть изготовлен заблаговременно отдельно от шасси и достаточен по размерам для размещения экипажа, вооружения и боеприпасов. При намеченном расположении наблюдательных щелей и люков броневой кузов обеспечивает удовлетворительное наблюдение за полем боя. 4. Размер пулеметного боекомплекта достаточен для ведения огня короткими очередями в течении 35 — 40 минут, а пушечного для успешного обстрела 5 — 6 целей на расстоянии до 1 км. 5. Запас горючего обеспечивает возможность движения машины на расстояние до 350 км. Признавая на основании вышеизложенного машину отвечающую своему назначению, комиссия находит необходимым производство следующих дополнений и вооружений: Помощника шофера и шофера заднего руля вооружить пистолетами-пулеметами для того чтобы броневик мог одновременно вести обстрел трех целей. Артиллерийскому управлению необходимо теперь же приступить к следующим работам по: а) улучшению охлаждения пулеметов системы Дегтярева с целью обеспечения возможности беспрерывного ведения огня магазинами не менее чем до 1000 выстрелов; б) усовершенствованию шаровой пулеметной установки; в) оборудованию шаровой установки и маски пушки оптическими прицелами. Артиллерийскому управлению следует по сходе снега организовать испытание машины длительным пробегом не менее 500 км как по шоссе, так и по разнообразным грунтовым дорогам на проходимость и выносливость». Следует отметить, что не все члены комиссии согласились с данной оценкой. Так, одни считали недостаточной скорость заднего хода, другие указывали на перегрузку шасси, третьи отмечали слабость пулеметного огня и малый боекомплект по сравнению с двухбашенными «</w:t>
      </w:r>
      <w:proofErr w:type="spellStart"/>
      <w:r w:rsidRPr="00F33EBB">
        <w:rPr>
          <w:rFonts w:ascii="Times New Roman" w:hAnsi="Times New Roman" w:cs="Times New Roman"/>
          <w:color w:val="000000" w:themeColor="text1"/>
          <w:sz w:val="16"/>
          <w:szCs w:val="16"/>
        </w:rPr>
        <w:t>остинами</w:t>
      </w:r>
      <w:proofErr w:type="spellEnd"/>
      <w:r w:rsidRPr="00F33EBB">
        <w:rPr>
          <w:rFonts w:ascii="Times New Roman" w:hAnsi="Times New Roman" w:cs="Times New Roman"/>
          <w:color w:val="000000" w:themeColor="text1"/>
          <w:sz w:val="16"/>
          <w:szCs w:val="16"/>
        </w:rPr>
        <w:t>» и «</w:t>
      </w:r>
      <w:proofErr w:type="spellStart"/>
      <w:r w:rsidRPr="00F33EBB">
        <w:rPr>
          <w:rFonts w:ascii="Times New Roman" w:hAnsi="Times New Roman" w:cs="Times New Roman"/>
          <w:color w:val="000000" w:themeColor="text1"/>
          <w:sz w:val="16"/>
          <w:szCs w:val="16"/>
        </w:rPr>
        <w:t>фиатами</w:t>
      </w:r>
      <w:proofErr w:type="spellEnd"/>
      <w:r w:rsidRPr="00F33EBB">
        <w:rPr>
          <w:rFonts w:ascii="Times New Roman" w:hAnsi="Times New Roman" w:cs="Times New Roman"/>
          <w:color w:val="000000" w:themeColor="text1"/>
          <w:sz w:val="16"/>
          <w:szCs w:val="16"/>
        </w:rPr>
        <w:t xml:space="preserve">», которые могли брать до 10 000 патронов. Но все эти разногласия не помешали в дальнейшим работам по Б-27. Главное техническое испытание нового броневика руководство артиллерийского управления наметило на начало июня, для чего была назначена комиссия под председательством начальника 5-го отдела АУ РККА </w:t>
      </w:r>
      <w:proofErr w:type="spellStart"/>
      <w:r w:rsidRPr="00F33EBB">
        <w:rPr>
          <w:rFonts w:ascii="Times New Roman" w:hAnsi="Times New Roman" w:cs="Times New Roman"/>
          <w:color w:val="000000" w:themeColor="text1"/>
          <w:sz w:val="16"/>
          <w:szCs w:val="16"/>
        </w:rPr>
        <w:t>Топилова</w:t>
      </w:r>
      <w:proofErr w:type="spellEnd"/>
      <w:r w:rsidRPr="00F33EBB">
        <w:rPr>
          <w:rFonts w:ascii="Times New Roman" w:hAnsi="Times New Roman" w:cs="Times New Roman"/>
          <w:color w:val="000000" w:themeColor="text1"/>
          <w:sz w:val="16"/>
          <w:szCs w:val="16"/>
        </w:rPr>
        <w:t xml:space="preserve"> (позже его сменил Рожков). К этому времени конструкция Б-27 претерпела ряд изменений. Так, грибообразный колпак башни стал открываться назад по ходу машины — это сделали для более удобного наблюдения командира за местностью. Жалюзи в броневых листах защиты радиатора ликвидировали — они не обеспечивали защиты от пуль и брызг свинца при обстреле. Их заменили съемные броневые листы, которые в походном положении крепились по бортам корпуса. Коробка с большим прожектором была снята — вместо нее внутри башни поставили маленький, закрытый откидным люком. Броневик получил фары меньшего диаметра без броневых крышек, кроме того, в бронировку мотора внесли изменения, позволявшие демонтировать его без снятия корпуса, </w:t>
      </w:r>
      <w:proofErr w:type="spellStart"/>
      <w:r w:rsidRPr="00F33EBB">
        <w:rPr>
          <w:rFonts w:ascii="Times New Roman" w:hAnsi="Times New Roman" w:cs="Times New Roman"/>
          <w:color w:val="000000" w:themeColor="text1"/>
          <w:sz w:val="16"/>
          <w:szCs w:val="16"/>
        </w:rPr>
        <w:t>бензопроводку</w:t>
      </w:r>
      <w:proofErr w:type="spellEnd"/>
      <w:r w:rsidRPr="00F33EBB">
        <w:rPr>
          <w:rFonts w:ascii="Times New Roman" w:hAnsi="Times New Roman" w:cs="Times New Roman"/>
          <w:color w:val="000000" w:themeColor="text1"/>
          <w:sz w:val="16"/>
          <w:szCs w:val="16"/>
        </w:rPr>
        <w:t xml:space="preserve"> разделили на две магистрали, сиденье водителя приподняли на 50 мм. Испытания броневика велись с перерывами 6 июня по 3 июля 1928 года в районе Одинцово, недалеко от Москвы. Всего машина прошла 627 км, из них 567 по шоссе и 59,4 км по местности. Выяснилось, что проходимость Б-27 равна проходимости груженого 1,5-тонного грузовика — на плохих грунтовых дорогах он часто застревал и его приходилось вытаскивать с помощью людской силы либо грузовика. Запас хода по горючему составлял 180 — 200 км по шоссе и 100 км по грунтовой дороге, обзор из машины был удовлетворительным. В целом Б-27 показал себя неплохо, и комиссия в своем заключении рекомендовала принять его на вооружение РККА. Отчеты всех испытаний были представлены начальнику снабжений РККА Н. Дыбенко, который после их изучения, направил начальнику штаба РККА письмо следующего содержания: «Вследствие того, что имеющаяся на вооружении РККА материальная часть авто-броневых машин как устаревшая и давно выслужившая все амортизационные сроки за последнее время приходит почти в полную негодность, Артиллерийским управлением... с начала 1927 года было приступлено к проектированию новой авто-броневой машины. При ее проектировании на основе тактико-технических требований за основу была взята марка машины, строящаяся на заводах промышленности СССР. Наиболее пригодной машиной для </w:t>
      </w:r>
      <w:proofErr w:type="spellStart"/>
      <w:r w:rsidRPr="00F33EBB">
        <w:rPr>
          <w:rFonts w:ascii="Times New Roman" w:hAnsi="Times New Roman" w:cs="Times New Roman"/>
          <w:color w:val="000000" w:themeColor="text1"/>
          <w:sz w:val="16"/>
          <w:szCs w:val="16"/>
        </w:rPr>
        <w:t>забронирования</w:t>
      </w:r>
      <w:proofErr w:type="spellEnd"/>
      <w:r w:rsidRPr="00F33EBB">
        <w:rPr>
          <w:rFonts w:ascii="Times New Roman" w:hAnsi="Times New Roman" w:cs="Times New Roman"/>
          <w:color w:val="000000" w:themeColor="text1"/>
          <w:sz w:val="16"/>
          <w:szCs w:val="16"/>
        </w:rPr>
        <w:t xml:space="preserve"> оказался 1,5-тонный грузовой автомобиль АМО Ф-15 завода Автотреста, который в большом количестве имеется в эксплуатации в государственных, кооперативных и промышленных предприятиях Союза. Таким образом, </w:t>
      </w:r>
      <w:r w:rsidRPr="00F33EBB">
        <w:rPr>
          <w:rFonts w:ascii="Times New Roman" w:hAnsi="Times New Roman" w:cs="Times New Roman"/>
          <w:color w:val="000000" w:themeColor="text1"/>
          <w:sz w:val="16"/>
          <w:szCs w:val="16"/>
        </w:rPr>
        <w:lastRenderedPageBreak/>
        <w:t xml:space="preserve">при использовании в качестве объекта бронирования имеющегося в СССР шасси стандартного производства вопрос об обеспечении РККА броневыми автомобилями при мобилизации и запасными частями к ним в военное время разрешается в положительном смысле. На основании изложенного выше в конце 1927 года АУ УС РККА проект новой бронемашины был осуществлен и построен опытный образец, который был... всестороннее испытан комиссией с участием представителей АУ, Штаба РККА, Инспекции Пехоты и Бронесил, Инспекции Кавалерии авто-броневого дивизиона... На основании изложенного прошу войти с представлением в РВС СССР о принятии на вооружение РККА бронеавтомобиля АМО образца 1927 года с присвоением ему наименования БА-27 (бронеавтомобиль АМО образца 1927 года) и о представлении Артиллерийскому Управлению права вносить в конструкцию машины последующие усовершенствования в зависимости от результатов продолжительных испытаний и опыта службы бронеавтомобилей в частях РККА». 24 октября 1927 года постановлением Революционно-военного совета СССР бронеавтомобиль был принят на вооружение Красной Армии под обозначением БА-27. Производство поручили Ижорскому заводу, шасси поставлял завод АМО. 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w:t>
      </w:r>
      <w:proofErr w:type="spellStart"/>
      <w:r w:rsidRPr="00F33EBB">
        <w:rPr>
          <w:rFonts w:ascii="Times New Roman" w:hAnsi="Times New Roman" w:cs="Times New Roman"/>
          <w:color w:val="000000" w:themeColor="text1"/>
          <w:sz w:val="16"/>
          <w:szCs w:val="16"/>
        </w:rPr>
        <w:t>т.д</w:t>
      </w:r>
      <w:proofErr w:type="spellEnd"/>
      <w:r w:rsidRPr="00F33EBB">
        <w:rPr>
          <w:rFonts w:ascii="Times New Roman" w:hAnsi="Times New Roman" w:cs="Times New Roman"/>
          <w:color w:val="000000" w:themeColor="text1"/>
          <w:sz w:val="16"/>
          <w:szCs w:val="16"/>
        </w:rPr>
        <w:t>;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w:t>
      </w:r>
      <w:proofErr w:type="spellStart"/>
      <w:r w:rsidRPr="00F33EBB">
        <w:rPr>
          <w:rFonts w:ascii="Times New Roman" w:hAnsi="Times New Roman" w:cs="Times New Roman"/>
          <w:color w:val="000000" w:themeColor="text1"/>
          <w:sz w:val="16"/>
          <w:szCs w:val="16"/>
        </w:rPr>
        <w:t>Тимкен</w:t>
      </w:r>
      <w:proofErr w:type="spellEnd"/>
      <w:r w:rsidRPr="00F33EBB">
        <w:rPr>
          <w:rFonts w:ascii="Times New Roman" w:hAnsi="Times New Roman" w:cs="Times New Roman"/>
          <w:color w:val="000000" w:themeColor="text1"/>
          <w:sz w:val="16"/>
          <w:szCs w:val="16"/>
        </w:rPr>
        <w:t xml:space="preserve">».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w:t>
      </w:r>
      <w:proofErr w:type="spellStart"/>
      <w:r w:rsidRPr="00F33EBB">
        <w:rPr>
          <w:rFonts w:ascii="Times New Roman" w:hAnsi="Times New Roman" w:cs="Times New Roman"/>
          <w:color w:val="000000" w:themeColor="text1"/>
          <w:sz w:val="16"/>
          <w:szCs w:val="16"/>
        </w:rPr>
        <w:t>автоброневые</w:t>
      </w:r>
      <w:proofErr w:type="spellEnd"/>
      <w:r w:rsidRPr="00F33EBB">
        <w:rPr>
          <w:rFonts w:ascii="Times New Roman" w:hAnsi="Times New Roman" w:cs="Times New Roman"/>
          <w:color w:val="000000" w:themeColor="text1"/>
          <w:sz w:val="16"/>
          <w:szCs w:val="16"/>
        </w:rPr>
        <w:t xml:space="preserve">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w:t>
      </w:r>
      <w:proofErr w:type="spellStart"/>
      <w:r w:rsidRPr="00F33EBB">
        <w:rPr>
          <w:rFonts w:ascii="Times New Roman" w:hAnsi="Times New Roman" w:cs="Times New Roman"/>
          <w:color w:val="000000" w:themeColor="text1"/>
          <w:sz w:val="16"/>
          <w:szCs w:val="16"/>
        </w:rPr>
        <w:t>мото</w:t>
      </w:r>
      <w:proofErr w:type="spellEnd"/>
      <w:r w:rsidRPr="00F33EBB">
        <w:rPr>
          <w:rFonts w:ascii="Times New Roman" w:hAnsi="Times New Roman" w:cs="Times New Roman"/>
          <w:color w:val="000000" w:themeColor="text1"/>
          <w:sz w:val="16"/>
          <w:szCs w:val="16"/>
        </w:rPr>
        <w:t xml:space="preserve">-отрядов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w:t>
      </w:r>
      <w:proofErr w:type="spellStart"/>
      <w:r w:rsidRPr="00F33EBB">
        <w:rPr>
          <w:rFonts w:ascii="Times New Roman" w:hAnsi="Times New Roman" w:cs="Times New Roman"/>
          <w:color w:val="000000" w:themeColor="text1"/>
          <w:sz w:val="16"/>
          <w:szCs w:val="16"/>
        </w:rPr>
        <w:t>бронеэскадронов</w:t>
      </w:r>
      <w:proofErr w:type="spellEnd"/>
      <w:r w:rsidRPr="00F33EBB">
        <w:rPr>
          <w:rFonts w:ascii="Times New Roman" w:hAnsi="Times New Roman" w:cs="Times New Roman"/>
          <w:color w:val="000000" w:themeColor="text1"/>
          <w:sz w:val="16"/>
          <w:szCs w:val="16"/>
        </w:rPr>
        <w:t xml:space="preserve">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w:t>
      </w:r>
      <w:proofErr w:type="spellStart"/>
      <w:r w:rsidRPr="00F33EBB">
        <w:rPr>
          <w:rFonts w:ascii="Times New Roman" w:hAnsi="Times New Roman" w:cs="Times New Roman"/>
          <w:color w:val="000000" w:themeColor="text1"/>
          <w:sz w:val="16"/>
          <w:szCs w:val="16"/>
        </w:rPr>
        <w:t>Араватом</w:t>
      </w:r>
      <w:proofErr w:type="spellEnd"/>
      <w:r w:rsidRPr="00F33EBB">
        <w:rPr>
          <w:rFonts w:ascii="Times New Roman" w:hAnsi="Times New Roman" w:cs="Times New Roman"/>
          <w:color w:val="000000" w:themeColor="text1"/>
          <w:sz w:val="16"/>
          <w:szCs w:val="16"/>
        </w:rPr>
        <w:t xml:space="preserve">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274326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562BF7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472A36" w:rsidRPr="00F33EBB" w14:paraId="734D0BE2" w14:textId="77777777" w:rsidTr="00F010D2">
        <w:tc>
          <w:tcPr>
            <w:tcW w:w="4715" w:type="dxa"/>
            <w:tcBorders>
              <w:top w:val="single" w:sz="12" w:space="0" w:color="auto"/>
            </w:tcBorders>
          </w:tcPr>
          <w:p w14:paraId="6FCA52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Масса</w:t>
            </w:r>
          </w:p>
        </w:tc>
        <w:tc>
          <w:tcPr>
            <w:tcW w:w="4800" w:type="dxa"/>
            <w:tcBorders>
              <w:top w:val="single" w:sz="12" w:space="0" w:color="auto"/>
            </w:tcBorders>
          </w:tcPr>
          <w:p w14:paraId="3FBDE6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4100 кг</w:t>
            </w:r>
          </w:p>
        </w:tc>
      </w:tr>
      <w:tr w:rsidR="00472A36" w:rsidRPr="00F33EBB" w14:paraId="73171A79" w14:textId="77777777" w:rsidTr="00F010D2">
        <w:tc>
          <w:tcPr>
            <w:tcW w:w="4715" w:type="dxa"/>
          </w:tcPr>
          <w:p w14:paraId="6DCDD8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Экипаж</w:t>
            </w:r>
          </w:p>
        </w:tc>
        <w:tc>
          <w:tcPr>
            <w:tcW w:w="4800" w:type="dxa"/>
          </w:tcPr>
          <w:p w14:paraId="0CE974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человека</w:t>
            </w:r>
          </w:p>
        </w:tc>
      </w:tr>
      <w:tr w:rsidR="00472A36" w:rsidRPr="00F33EBB" w14:paraId="797ED45A" w14:textId="77777777" w:rsidTr="00F010D2">
        <w:tc>
          <w:tcPr>
            <w:tcW w:w="4715" w:type="dxa"/>
          </w:tcPr>
          <w:p w14:paraId="585F93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Длина</w:t>
            </w:r>
          </w:p>
        </w:tc>
        <w:tc>
          <w:tcPr>
            <w:tcW w:w="4800" w:type="dxa"/>
          </w:tcPr>
          <w:p w14:paraId="65B55B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4617 мм</w:t>
            </w:r>
          </w:p>
        </w:tc>
      </w:tr>
      <w:tr w:rsidR="00472A36" w:rsidRPr="00F33EBB" w14:paraId="1EC97B0A" w14:textId="77777777" w:rsidTr="00F010D2">
        <w:tc>
          <w:tcPr>
            <w:tcW w:w="4715" w:type="dxa"/>
          </w:tcPr>
          <w:p w14:paraId="11A56B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Ширина</w:t>
            </w:r>
          </w:p>
        </w:tc>
        <w:tc>
          <w:tcPr>
            <w:tcW w:w="4800" w:type="dxa"/>
          </w:tcPr>
          <w:p w14:paraId="120D2E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1710 мм</w:t>
            </w:r>
          </w:p>
        </w:tc>
      </w:tr>
      <w:tr w:rsidR="00472A36" w:rsidRPr="00F33EBB" w14:paraId="435A3E70" w14:textId="77777777" w:rsidTr="00F010D2">
        <w:tc>
          <w:tcPr>
            <w:tcW w:w="4715" w:type="dxa"/>
          </w:tcPr>
          <w:p w14:paraId="3281FF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Высота</w:t>
            </w:r>
          </w:p>
        </w:tc>
        <w:tc>
          <w:tcPr>
            <w:tcW w:w="4800" w:type="dxa"/>
          </w:tcPr>
          <w:p w14:paraId="40276B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2520 мм</w:t>
            </w:r>
          </w:p>
        </w:tc>
      </w:tr>
      <w:tr w:rsidR="00472A36" w:rsidRPr="00F33EBB" w14:paraId="07AC40B4" w14:textId="77777777" w:rsidTr="00F010D2">
        <w:tc>
          <w:tcPr>
            <w:tcW w:w="4715" w:type="dxa"/>
          </w:tcPr>
          <w:p w14:paraId="781A14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Клиренс</w:t>
            </w:r>
          </w:p>
        </w:tc>
        <w:tc>
          <w:tcPr>
            <w:tcW w:w="4800" w:type="dxa"/>
          </w:tcPr>
          <w:p w14:paraId="1B9D96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 мм</w:t>
            </w:r>
          </w:p>
        </w:tc>
      </w:tr>
      <w:tr w:rsidR="00472A36" w:rsidRPr="00F33EBB" w14:paraId="385631DF" w14:textId="77777777" w:rsidTr="00F010D2">
        <w:tc>
          <w:tcPr>
            <w:tcW w:w="4715" w:type="dxa"/>
          </w:tcPr>
          <w:p w14:paraId="763AF8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Давление на грунт</w:t>
            </w:r>
          </w:p>
        </w:tc>
        <w:tc>
          <w:tcPr>
            <w:tcW w:w="4800" w:type="dxa"/>
          </w:tcPr>
          <w:p w14:paraId="4F66DD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 кг/см2</w:t>
            </w:r>
          </w:p>
        </w:tc>
      </w:tr>
      <w:tr w:rsidR="00472A36" w:rsidRPr="00F33EBB" w14:paraId="6F9024DA" w14:textId="77777777" w:rsidTr="00F010D2">
        <w:tc>
          <w:tcPr>
            <w:tcW w:w="4715" w:type="dxa"/>
          </w:tcPr>
          <w:p w14:paraId="5DC3FC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Тип двигателя</w:t>
            </w:r>
          </w:p>
        </w:tc>
        <w:tc>
          <w:tcPr>
            <w:tcW w:w="4800" w:type="dxa"/>
          </w:tcPr>
          <w:p w14:paraId="42A92F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4-х </w:t>
            </w:r>
            <w:proofErr w:type="spellStart"/>
            <w:r w:rsidRPr="00F33EBB">
              <w:rPr>
                <w:rFonts w:ascii="Times New Roman" w:hAnsi="Times New Roman" w:cs="Times New Roman"/>
                <w:color w:val="000000" w:themeColor="text1"/>
                <w:sz w:val="16"/>
                <w:szCs w:val="16"/>
              </w:rPr>
              <w:t>цил</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карб</w:t>
            </w:r>
            <w:proofErr w:type="spellEnd"/>
            <w:r w:rsidRPr="00F33EBB">
              <w:rPr>
                <w:rFonts w:ascii="Times New Roman" w:hAnsi="Times New Roman" w:cs="Times New Roman"/>
                <w:color w:val="000000" w:themeColor="text1"/>
                <w:sz w:val="16"/>
                <w:szCs w:val="16"/>
              </w:rPr>
              <w:t>. АМО</w:t>
            </w:r>
          </w:p>
        </w:tc>
      </w:tr>
      <w:tr w:rsidR="00472A36" w:rsidRPr="00F33EBB" w14:paraId="58ED65EC" w14:textId="77777777" w:rsidTr="00F010D2">
        <w:tc>
          <w:tcPr>
            <w:tcW w:w="4715" w:type="dxa"/>
          </w:tcPr>
          <w:p w14:paraId="07E2B9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Мощность двигателя</w:t>
            </w:r>
          </w:p>
        </w:tc>
        <w:tc>
          <w:tcPr>
            <w:tcW w:w="4800" w:type="dxa"/>
          </w:tcPr>
          <w:p w14:paraId="2000C7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 л.с.</w:t>
            </w:r>
          </w:p>
        </w:tc>
      </w:tr>
      <w:tr w:rsidR="00472A36" w:rsidRPr="00F33EBB" w14:paraId="453B8EBA" w14:textId="77777777" w:rsidTr="00F010D2">
        <w:tc>
          <w:tcPr>
            <w:tcW w:w="4715" w:type="dxa"/>
          </w:tcPr>
          <w:p w14:paraId="266BE3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по шоссе</w:t>
            </w:r>
          </w:p>
        </w:tc>
        <w:tc>
          <w:tcPr>
            <w:tcW w:w="4800" w:type="dxa"/>
          </w:tcPr>
          <w:p w14:paraId="1402A9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30 км/ч</w:t>
            </w:r>
          </w:p>
        </w:tc>
      </w:tr>
      <w:tr w:rsidR="00472A36" w:rsidRPr="00F33EBB" w14:paraId="59CE7375" w14:textId="77777777" w:rsidTr="00F010D2">
        <w:tc>
          <w:tcPr>
            <w:tcW w:w="4715" w:type="dxa"/>
          </w:tcPr>
          <w:p w14:paraId="18DF50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Запас хода по шоссе</w:t>
            </w:r>
          </w:p>
        </w:tc>
        <w:tc>
          <w:tcPr>
            <w:tcW w:w="4800" w:type="dxa"/>
          </w:tcPr>
          <w:p w14:paraId="4A271E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180 км</w:t>
            </w:r>
          </w:p>
        </w:tc>
      </w:tr>
      <w:tr w:rsidR="00472A36" w:rsidRPr="00F33EBB" w14:paraId="5392069F" w14:textId="77777777" w:rsidTr="00F010D2">
        <w:tc>
          <w:tcPr>
            <w:tcW w:w="4715" w:type="dxa"/>
          </w:tcPr>
          <w:p w14:paraId="603024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Преодолеваемый подъем</w:t>
            </w:r>
          </w:p>
        </w:tc>
        <w:tc>
          <w:tcPr>
            <w:tcW w:w="4800" w:type="dxa"/>
          </w:tcPr>
          <w:p w14:paraId="31E5AF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15°</w:t>
            </w:r>
          </w:p>
        </w:tc>
      </w:tr>
      <w:tr w:rsidR="00472A36" w:rsidRPr="00F33EBB" w14:paraId="6E289005" w14:textId="77777777" w:rsidTr="00F010D2">
        <w:tc>
          <w:tcPr>
            <w:tcW w:w="4715" w:type="dxa"/>
          </w:tcPr>
          <w:p w14:paraId="2414DC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Вооружение</w:t>
            </w:r>
          </w:p>
        </w:tc>
        <w:tc>
          <w:tcPr>
            <w:tcW w:w="4800" w:type="dxa"/>
          </w:tcPr>
          <w:p w14:paraId="4F4D93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37-мм пушка </w:t>
            </w:r>
            <w:proofErr w:type="spellStart"/>
            <w:r w:rsidRPr="00F33EBB">
              <w:rPr>
                <w:rFonts w:ascii="Times New Roman" w:hAnsi="Times New Roman" w:cs="Times New Roman"/>
                <w:color w:val="000000" w:themeColor="text1"/>
                <w:sz w:val="16"/>
                <w:szCs w:val="16"/>
              </w:rPr>
              <w:t>Гочкис</w:t>
            </w:r>
            <w:proofErr w:type="spellEnd"/>
            <w:r w:rsidRPr="00F33EBB">
              <w:rPr>
                <w:rFonts w:ascii="Times New Roman" w:hAnsi="Times New Roman" w:cs="Times New Roman"/>
                <w:color w:val="000000" w:themeColor="text1"/>
                <w:sz w:val="16"/>
                <w:szCs w:val="16"/>
              </w:rPr>
              <w:t>, 7,62-мм пулемет ДТ</w:t>
            </w:r>
          </w:p>
        </w:tc>
      </w:tr>
      <w:tr w:rsidR="00472A36" w:rsidRPr="00F33EBB" w14:paraId="6D6B0ECA" w14:textId="77777777" w:rsidTr="00F010D2">
        <w:tc>
          <w:tcPr>
            <w:tcW w:w="4715" w:type="dxa"/>
          </w:tcPr>
          <w:p w14:paraId="252A07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Боекомплект</w:t>
            </w:r>
          </w:p>
        </w:tc>
        <w:tc>
          <w:tcPr>
            <w:tcW w:w="4800" w:type="dxa"/>
          </w:tcPr>
          <w:p w14:paraId="585C71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 снарядов, 2016 патронов</w:t>
            </w:r>
          </w:p>
        </w:tc>
      </w:tr>
      <w:tr w:rsidR="00472A36" w:rsidRPr="00F33EBB" w14:paraId="682AD019" w14:textId="77777777" w:rsidTr="00F010D2">
        <w:tc>
          <w:tcPr>
            <w:tcW w:w="4715" w:type="dxa"/>
            <w:tcBorders>
              <w:bottom w:val="single" w:sz="12" w:space="0" w:color="auto"/>
            </w:tcBorders>
          </w:tcPr>
          <w:p w14:paraId="3F2345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Бронирование</w:t>
            </w:r>
          </w:p>
        </w:tc>
        <w:tc>
          <w:tcPr>
            <w:tcW w:w="4800" w:type="dxa"/>
            <w:tcBorders>
              <w:bottom w:val="single" w:sz="12" w:space="0" w:color="auto"/>
            </w:tcBorders>
          </w:tcPr>
          <w:p w14:paraId="4724C1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 мм</w:t>
            </w:r>
          </w:p>
        </w:tc>
      </w:tr>
    </w:tbl>
    <w:p w14:paraId="4D7E42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(11861).</w:t>
      </w:r>
    </w:p>
    <w:p w14:paraId="7FDD0A6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E4DC1F"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осени 1927 года дальнейшее развитие МЭМЗ и превращение его в современное для того времени предприятие связано с трестом точной механики и его руководителем Андреем Михайловичем Бодровым, потомственным питерским рабочим, активным участником революции и гражданской войны. Возглавив в 1926 году трест </w:t>
      </w:r>
      <w:proofErr w:type="spellStart"/>
      <w:r w:rsidRPr="00F33EBB">
        <w:rPr>
          <w:rFonts w:ascii="Times New Roman" w:hAnsi="Times New Roman" w:cs="Times New Roman"/>
          <w:color w:val="000000" w:themeColor="text1"/>
          <w:sz w:val="16"/>
          <w:szCs w:val="16"/>
        </w:rPr>
        <w:t>Точмех</w:t>
      </w:r>
      <w:proofErr w:type="spellEnd"/>
      <w:r w:rsidRPr="00F33EBB">
        <w:rPr>
          <w:rFonts w:ascii="Times New Roman" w:hAnsi="Times New Roman" w:cs="Times New Roman"/>
          <w:color w:val="000000" w:themeColor="text1"/>
          <w:sz w:val="16"/>
          <w:szCs w:val="16"/>
        </w:rPr>
        <w:t xml:space="preserve"> и руководя им в течение 5 лет, он провел большую созидательную работу по развитию предприятий точной механики, уделив при этом особое внимание организации часовой промышленности.</w:t>
      </w:r>
    </w:p>
    <w:p w14:paraId="2FDD6ED9"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перехода МЭМЗ </w:t>
      </w:r>
      <w:proofErr w:type="spellStart"/>
      <w:r w:rsidRPr="00F33EBB">
        <w:rPr>
          <w:rFonts w:ascii="Times New Roman" w:hAnsi="Times New Roman" w:cs="Times New Roman"/>
          <w:color w:val="000000" w:themeColor="text1"/>
          <w:sz w:val="16"/>
          <w:szCs w:val="16"/>
        </w:rPr>
        <w:t>в"Точмех</w:t>
      </w:r>
      <w:proofErr w:type="spellEnd"/>
      <w:r w:rsidRPr="00F33EBB">
        <w:rPr>
          <w:rFonts w:ascii="Times New Roman" w:hAnsi="Times New Roman" w:cs="Times New Roman"/>
          <w:color w:val="000000" w:themeColor="text1"/>
          <w:sz w:val="16"/>
          <w:szCs w:val="16"/>
        </w:rPr>
        <w:t>" с будущим 2МЧЗ его стали связывать не только территория и электрочасы, но и механические бытовые часы основной вид часовой продукции того времени. И хотя до конца 1927 года МЭМЗ в основном завершал работу по старым заказам, т.е. по электро-</w:t>
      </w:r>
      <w:proofErr w:type="spellStart"/>
      <w:r w:rsidRPr="00F33EBB">
        <w:rPr>
          <w:rFonts w:ascii="Times New Roman" w:hAnsi="Times New Roman" w:cs="Times New Roman"/>
          <w:color w:val="000000" w:themeColor="text1"/>
          <w:sz w:val="16"/>
          <w:szCs w:val="16"/>
        </w:rPr>
        <w:t>оптикомеханической</w:t>
      </w:r>
      <w:proofErr w:type="spellEnd"/>
      <w:r w:rsidRPr="00F33EBB">
        <w:rPr>
          <w:rFonts w:ascii="Times New Roman" w:hAnsi="Times New Roman" w:cs="Times New Roman"/>
          <w:color w:val="000000" w:themeColor="text1"/>
          <w:sz w:val="16"/>
          <w:szCs w:val="16"/>
        </w:rPr>
        <w:t xml:space="preserve"> аппаратуре, в самом конце года началась сборка будильников из импортной фурнитуры.</w:t>
      </w:r>
    </w:p>
    <w:p w14:paraId="5CF24FA6"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Следует отметить, что новый директор завода и новый главный инженер - </w:t>
      </w:r>
      <w:proofErr w:type="spellStart"/>
      <w:r w:rsidRPr="00F33EBB">
        <w:rPr>
          <w:rFonts w:ascii="Times New Roman" w:hAnsi="Times New Roman" w:cs="Times New Roman"/>
          <w:color w:val="000000" w:themeColor="text1"/>
          <w:sz w:val="16"/>
          <w:szCs w:val="16"/>
        </w:rPr>
        <w:t>Крижинский</w:t>
      </w:r>
      <w:proofErr w:type="spellEnd"/>
      <w:r w:rsidRPr="00F33EBB">
        <w:rPr>
          <w:rFonts w:ascii="Times New Roman" w:hAnsi="Times New Roman" w:cs="Times New Roman"/>
          <w:color w:val="000000" w:themeColor="text1"/>
          <w:sz w:val="16"/>
          <w:szCs w:val="16"/>
        </w:rPr>
        <w:t xml:space="preserve"> Владислав Иосифович активно поддерживали стремление "</w:t>
      </w:r>
      <w:proofErr w:type="spellStart"/>
      <w:r w:rsidRPr="00F33EBB">
        <w:rPr>
          <w:rFonts w:ascii="Times New Roman" w:hAnsi="Times New Roman" w:cs="Times New Roman"/>
          <w:color w:val="000000" w:themeColor="text1"/>
          <w:sz w:val="16"/>
          <w:szCs w:val="16"/>
        </w:rPr>
        <w:t>Точмеха</w:t>
      </w:r>
      <w:proofErr w:type="spellEnd"/>
      <w:r w:rsidRPr="00F33EBB">
        <w:rPr>
          <w:rFonts w:ascii="Times New Roman" w:hAnsi="Times New Roman" w:cs="Times New Roman"/>
          <w:color w:val="000000" w:themeColor="text1"/>
          <w:sz w:val="16"/>
          <w:szCs w:val="16"/>
        </w:rPr>
        <w:t>" специализировать МЭМЗ на производстве часов (12237).</w:t>
      </w:r>
    </w:p>
    <w:p w14:paraId="56E684D2" w14:textId="77777777" w:rsidR="00A9328B" w:rsidRPr="00F33EBB" w:rsidRDefault="00A9328B" w:rsidP="008215F2">
      <w:pPr>
        <w:spacing w:after="0" w:line="240" w:lineRule="auto"/>
        <w:jc w:val="both"/>
        <w:rPr>
          <w:rFonts w:ascii="Times New Roman" w:hAnsi="Times New Roman" w:cs="Times New Roman"/>
          <w:color w:val="000000" w:themeColor="text1"/>
          <w:sz w:val="16"/>
          <w:szCs w:val="16"/>
        </w:rPr>
      </w:pPr>
    </w:p>
    <w:p w14:paraId="64824D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осени 1927 года </w:t>
      </w:r>
      <w:proofErr w:type="spellStart"/>
      <w:r w:rsidRPr="00F33EBB">
        <w:rPr>
          <w:rFonts w:ascii="Times New Roman" w:hAnsi="Times New Roman" w:cs="Times New Roman"/>
          <w:color w:val="000000" w:themeColor="text1"/>
          <w:sz w:val="16"/>
          <w:szCs w:val="16"/>
        </w:rPr>
        <w:t>бьши</w:t>
      </w:r>
      <w:proofErr w:type="spellEnd"/>
      <w:r w:rsidRPr="00F33EBB">
        <w:rPr>
          <w:rFonts w:ascii="Times New Roman" w:hAnsi="Times New Roman" w:cs="Times New Roman"/>
          <w:color w:val="000000" w:themeColor="text1"/>
          <w:sz w:val="16"/>
          <w:szCs w:val="16"/>
        </w:rPr>
        <w:t xml:space="preserve"> заключены и соответствующие договора на постройку сторожевиков с Северной верфи и с николаевским заводом им. А. Марти (3898).</w:t>
      </w:r>
    </w:p>
    <w:p w14:paraId="75DA45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445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г. после докования и очистки захламленного корпуса на заводе им. А. Марти начались работы по достройке и модернизации корабля Красный Кавказ. Они заняли четыре года. Общий проект его ("проект судна № 815") разрабатывался николаевским заводом им. А. Марти с использованием проработок по "Ворошилову". В проектировании участвовали инженеры Б. Я. Виноградов, И. А. Ле</w:t>
      </w:r>
      <w:r w:rsidRPr="00F33EBB">
        <w:rPr>
          <w:rFonts w:ascii="Times New Roman" w:hAnsi="Times New Roman" w:cs="Times New Roman"/>
          <w:color w:val="000000" w:themeColor="text1"/>
          <w:sz w:val="16"/>
          <w:szCs w:val="16"/>
        </w:rPr>
        <w:softHyphen/>
        <w:t>ваков, А. К. Емельянов, Н. И. Яковлев. Общее наблюдение от Ком-</w:t>
      </w:r>
      <w:proofErr w:type="spellStart"/>
      <w:r w:rsidRPr="00F33EBB">
        <w:rPr>
          <w:rFonts w:ascii="Times New Roman" w:hAnsi="Times New Roman" w:cs="Times New Roman"/>
          <w:color w:val="000000" w:themeColor="text1"/>
          <w:sz w:val="16"/>
          <w:szCs w:val="16"/>
        </w:rPr>
        <w:t>наба</w:t>
      </w:r>
      <w:proofErr w:type="spellEnd"/>
      <w:r w:rsidRPr="00F33EBB">
        <w:rPr>
          <w:rFonts w:ascii="Times New Roman" w:hAnsi="Times New Roman" w:cs="Times New Roman"/>
          <w:color w:val="000000" w:themeColor="text1"/>
          <w:sz w:val="16"/>
          <w:szCs w:val="16"/>
        </w:rPr>
        <w:t xml:space="preserve"> вел старший приёмщик В. И. Першин (3898).</w:t>
      </w:r>
    </w:p>
    <w:p w14:paraId="260725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6C2B1" w14:textId="77777777" w:rsidR="0052763F" w:rsidRPr="00F33EBB" w:rsidRDefault="0052763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г. на эсминцах МС БМ «Сталин» и «Калинин» были проведены испытания комплекса аппаратуры «Шкафут» и «Шкала» и выявили целый ряд серьезных недостатков. После проведенных в ОСА ЦРЛ доработок, приборы «Шкафут» были сданы в НИПС для опытной эксплуатации в первой половине 1928 г. Приемник по заказу «Шкала», получивший лабораторный шифр ОСА-109, был испытан в конце июля 1928 г. и также принят НТКМ4. Забегая вперед, следует отметить, что именно этот приемник нашел самое широкое применение в радиостанциях ДВ-диапазона по заказу «Блокада» (типа «Ураган», «Шторм и «Шквал») (18297).</w:t>
      </w:r>
    </w:p>
    <w:p w14:paraId="7ED7F1AA" w14:textId="77777777" w:rsidR="0052763F" w:rsidRPr="00F33EBB" w:rsidRDefault="0052763F" w:rsidP="008215F2">
      <w:pPr>
        <w:spacing w:after="0" w:line="240" w:lineRule="auto"/>
        <w:jc w:val="both"/>
        <w:rPr>
          <w:rFonts w:ascii="Times New Roman" w:hAnsi="Times New Roman" w:cs="Times New Roman"/>
          <w:color w:val="000000" w:themeColor="text1"/>
          <w:sz w:val="16"/>
          <w:szCs w:val="16"/>
        </w:rPr>
      </w:pPr>
    </w:p>
    <w:p w14:paraId="3D5F003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09828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047BB"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Осенью </w:t>
      </w:r>
      <w:bookmarkStart w:id="99" w:name="YANDEX_66"/>
      <w:bookmarkEnd w:id="99"/>
      <w:r w:rsidRPr="00F33EBB">
        <w:rPr>
          <w:rFonts w:ascii="Times New Roman" w:eastAsia="Times New Roman" w:hAnsi="Times New Roman" w:cs="Times New Roman"/>
          <w:color w:val="000000" w:themeColor="text1"/>
          <w:sz w:val="16"/>
          <w:szCs w:val="16"/>
          <w:lang w:eastAsia="ru-RU"/>
        </w:rPr>
        <w:t xml:space="preserve"> 1927  года западные районы СССР впервые с окончания Гражданской войны содрогнулись от передвижений масс пехоты и топота кавалерии, от скрипа тысяч обозных повозок, от зловещего гула артиллерийской канонады – Красная </w:t>
      </w:r>
      <w:bookmarkStart w:id="100" w:name="YANDEX_67"/>
      <w:bookmarkEnd w:id="100"/>
      <w:r w:rsidRPr="00F33EBB">
        <w:rPr>
          <w:rFonts w:ascii="Times New Roman" w:eastAsia="Times New Roman" w:hAnsi="Times New Roman" w:cs="Times New Roman"/>
          <w:color w:val="000000" w:themeColor="text1"/>
          <w:sz w:val="16"/>
          <w:szCs w:val="16"/>
          <w:lang w:eastAsia="ru-RU"/>
        </w:rPr>
        <w:t> Армия  разворачивалась для грядущей войны. Одесские (и проходящие одновременно с ними в Ленинградском и Западном округах) маневры должны были стать последней проверкой вооруженных сил Советской России перед главным испытанием – перед войной.</w:t>
      </w:r>
    </w:p>
    <w:p w14:paraId="50ACC60C"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Увы, чуда не произошло. Эта проверка выявила тот прискорбный факт, что соединения и части Красной </w:t>
      </w:r>
      <w:bookmarkStart w:id="101" w:name="YANDEX_68"/>
      <w:bookmarkEnd w:id="101"/>
      <w:r w:rsidRPr="00F33EBB">
        <w:rPr>
          <w:rFonts w:ascii="Times New Roman" w:eastAsia="Times New Roman" w:hAnsi="Times New Roman" w:cs="Times New Roman"/>
          <w:color w:val="000000" w:themeColor="text1"/>
          <w:sz w:val="16"/>
          <w:szCs w:val="16"/>
          <w:lang w:eastAsia="ru-RU"/>
        </w:rPr>
        <w:t xml:space="preserve"> Армии , к </w:t>
      </w:r>
      <w:bookmarkStart w:id="102" w:name="YANDEX_69"/>
      <w:bookmarkEnd w:id="102"/>
      <w:r w:rsidRPr="00F33EBB">
        <w:rPr>
          <w:rFonts w:ascii="Times New Roman" w:eastAsia="Times New Roman" w:hAnsi="Times New Roman" w:cs="Times New Roman"/>
          <w:color w:val="000000" w:themeColor="text1"/>
          <w:sz w:val="16"/>
          <w:szCs w:val="16"/>
          <w:lang w:eastAsia="ru-RU"/>
        </w:rPr>
        <w:t xml:space="preserve"> 1927  году окончательно добившие технику, доставшуюся ей от царской </w:t>
      </w:r>
      <w:bookmarkStart w:id="103" w:name="YANDEX_70"/>
      <w:bookmarkEnd w:id="103"/>
      <w:r w:rsidRPr="00F33EBB">
        <w:rPr>
          <w:rFonts w:ascii="Times New Roman" w:eastAsia="Times New Roman" w:hAnsi="Times New Roman" w:cs="Times New Roman"/>
          <w:color w:val="000000" w:themeColor="text1"/>
          <w:sz w:val="16"/>
          <w:szCs w:val="16"/>
          <w:lang w:eastAsia="ru-RU"/>
        </w:rPr>
        <w:t> армии  и многочисленных частей интервентов, показали практически полное отсутствие умения взаимодействия родов войск.</w:t>
      </w:r>
    </w:p>
    <w:p w14:paraId="0F369BFF"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Чтобы хоть </w:t>
      </w:r>
      <w:proofErr w:type="spellStart"/>
      <w:r w:rsidRPr="00F33EBB">
        <w:rPr>
          <w:rFonts w:ascii="Times New Roman" w:eastAsia="Times New Roman" w:hAnsi="Times New Roman" w:cs="Times New Roman"/>
          <w:color w:val="000000" w:themeColor="text1"/>
          <w:sz w:val="16"/>
          <w:szCs w:val="16"/>
          <w:lang w:eastAsia="ru-RU"/>
        </w:rPr>
        <w:t>както</w:t>
      </w:r>
      <w:proofErr w:type="spellEnd"/>
      <w:r w:rsidRPr="00F33EBB">
        <w:rPr>
          <w:rFonts w:ascii="Times New Roman" w:eastAsia="Times New Roman" w:hAnsi="Times New Roman" w:cs="Times New Roman"/>
          <w:color w:val="000000" w:themeColor="text1"/>
          <w:sz w:val="16"/>
          <w:szCs w:val="16"/>
          <w:lang w:eastAsia="ru-RU"/>
        </w:rPr>
        <w:t xml:space="preserve"> скоординировать возможные грядущие действия сухопутных и морских сил, понадобилось попытаться провести совместные маневры войск УВО и Черноморского флота. К сожалению, эти маневры выявили вопиющую неготовность Красной Армии не то что к «революционной» войне на территории Румынии и Польши – они поставили под серьезное сомнение даже возможность отстоять собственные рубежи! Командирам соединений и частей недоставало смелости, решимости и инициативы в бою, </w:t>
      </w:r>
      <w:proofErr w:type="spellStart"/>
      <w:r w:rsidRPr="00F33EBB">
        <w:rPr>
          <w:rFonts w:ascii="Times New Roman" w:eastAsia="Times New Roman" w:hAnsi="Times New Roman" w:cs="Times New Roman"/>
          <w:color w:val="000000" w:themeColor="text1"/>
          <w:sz w:val="16"/>
          <w:szCs w:val="16"/>
          <w:lang w:eastAsia="ru-RU"/>
        </w:rPr>
        <w:t>красноармевая</w:t>
      </w:r>
      <w:proofErr w:type="spellEnd"/>
      <w:r w:rsidRPr="00F33EBB">
        <w:rPr>
          <w:rFonts w:ascii="Times New Roman" w:eastAsia="Times New Roman" w:hAnsi="Times New Roman" w:cs="Times New Roman"/>
          <w:color w:val="000000" w:themeColor="text1"/>
          <w:sz w:val="16"/>
          <w:szCs w:val="16"/>
          <w:lang w:eastAsia="ru-RU"/>
        </w:rPr>
        <w:t xml:space="preserve"> и 3я кавалерийская дивизии в течение шести суток (!) не могли найти обозначенный на карте район развертывания; 12я, 18я стрелковые и 9я кавалерийская дивизии умудрились выйти на назначенные им рубежи уже к окончанию (!) маневров – хотя той же 12й стрелковой от места постоянной дислокации до условной «линии фронта» надо было преодолеть всего 22 километра. Но она этого так и не смогла сделать за все одиннадцать дней маневров.</w:t>
      </w:r>
    </w:p>
    <w:p w14:paraId="3D0B2CC0"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Танки «типа Тейлор» (на самом деле британские антикварные </w:t>
      </w:r>
      <w:proofErr w:type="spellStart"/>
      <w:r w:rsidRPr="00F33EBB">
        <w:rPr>
          <w:rFonts w:ascii="Times New Roman" w:eastAsia="Times New Roman" w:hAnsi="Times New Roman" w:cs="Times New Roman"/>
          <w:color w:val="000000" w:themeColor="text1"/>
          <w:sz w:val="16"/>
          <w:szCs w:val="16"/>
          <w:lang w:eastAsia="ru-RU"/>
        </w:rPr>
        <w:t>МкIV</w:t>
      </w:r>
      <w:proofErr w:type="spellEnd"/>
      <w:r w:rsidRPr="00F33EBB">
        <w:rPr>
          <w:rFonts w:ascii="Times New Roman" w:eastAsia="Times New Roman" w:hAnsi="Times New Roman" w:cs="Times New Roman"/>
          <w:color w:val="000000" w:themeColor="text1"/>
          <w:sz w:val="16"/>
          <w:szCs w:val="16"/>
          <w:lang w:eastAsia="ru-RU"/>
        </w:rPr>
        <w:t xml:space="preserve"> «</w:t>
      </w:r>
      <w:proofErr w:type="spellStart"/>
      <w:r w:rsidRPr="00F33EBB">
        <w:rPr>
          <w:rFonts w:ascii="Times New Roman" w:eastAsia="Times New Roman" w:hAnsi="Times New Roman" w:cs="Times New Roman"/>
          <w:color w:val="000000" w:themeColor="text1"/>
          <w:sz w:val="16"/>
          <w:szCs w:val="16"/>
          <w:lang w:eastAsia="ru-RU"/>
        </w:rPr>
        <w:t>Уиппет</w:t>
      </w:r>
      <w:proofErr w:type="spellEnd"/>
      <w:r w:rsidRPr="00F33EBB">
        <w:rPr>
          <w:rFonts w:ascii="Times New Roman" w:eastAsia="Times New Roman" w:hAnsi="Times New Roman" w:cs="Times New Roman"/>
          <w:color w:val="000000" w:themeColor="text1"/>
          <w:sz w:val="16"/>
          <w:szCs w:val="16"/>
          <w:lang w:eastAsia="ru-RU"/>
        </w:rPr>
        <w:t>») решительно отказались покидать парки – ни один из них танкисты так и не смогли завести. Использование авиации на этих «Больших маневрах» свели к минимуму – из опасения окончательной потери тех жалких аэропланов, что еще могли держаться в воздухе.</w:t>
      </w:r>
    </w:p>
    <w:p w14:paraId="70C0948B"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общем и целом ни технически, ни организационно, ни морально войска к грядущей войне готовы не были. С тем маневры тихо и без лишних фанфар и свернули – как оказалось, «боевое развертывание» РККА на западных рубежах провалилось с треском.</w:t>
      </w:r>
    </w:p>
    <w:p w14:paraId="270F8DB0"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Так называемая «</w:t>
      </w:r>
      <w:bookmarkStart w:id="104" w:name="YANDEX_71"/>
      <w:bookmarkEnd w:id="104"/>
      <w:r w:rsidRPr="00F33EBB">
        <w:rPr>
          <w:rFonts w:ascii="Times New Roman" w:eastAsia="Times New Roman" w:hAnsi="Times New Roman" w:cs="Times New Roman"/>
          <w:color w:val="000000" w:themeColor="text1"/>
          <w:sz w:val="16"/>
          <w:szCs w:val="16"/>
          <w:lang w:eastAsia="ru-RU"/>
        </w:rPr>
        <w:t xml:space="preserve"> военная  тревога» 1926 – </w:t>
      </w:r>
      <w:bookmarkStart w:id="105" w:name="YANDEX_72"/>
      <w:bookmarkEnd w:id="105"/>
      <w:r w:rsidRPr="00F33EBB">
        <w:rPr>
          <w:rFonts w:ascii="Times New Roman" w:eastAsia="Times New Roman" w:hAnsi="Times New Roman" w:cs="Times New Roman"/>
          <w:color w:val="000000" w:themeColor="text1"/>
          <w:sz w:val="16"/>
          <w:szCs w:val="16"/>
          <w:lang w:eastAsia="ru-RU"/>
        </w:rPr>
        <w:t xml:space="preserve"> 1927  гг., едва не прорвавшаяся новой войной на </w:t>
      </w:r>
      <w:proofErr w:type="spellStart"/>
      <w:r w:rsidRPr="00F33EBB">
        <w:rPr>
          <w:rFonts w:ascii="Times New Roman" w:eastAsia="Times New Roman" w:hAnsi="Times New Roman" w:cs="Times New Roman"/>
          <w:color w:val="000000" w:themeColor="text1"/>
          <w:sz w:val="16"/>
          <w:szCs w:val="16"/>
          <w:lang w:eastAsia="ru-RU"/>
        </w:rPr>
        <w:t>советскопольской</w:t>
      </w:r>
      <w:proofErr w:type="spellEnd"/>
      <w:r w:rsidRPr="00F33EBB">
        <w:rPr>
          <w:rFonts w:ascii="Times New Roman" w:eastAsia="Times New Roman" w:hAnsi="Times New Roman" w:cs="Times New Roman"/>
          <w:color w:val="000000" w:themeColor="text1"/>
          <w:sz w:val="16"/>
          <w:szCs w:val="16"/>
          <w:lang w:eastAsia="ru-RU"/>
        </w:rPr>
        <w:t xml:space="preserve"> и </w:t>
      </w:r>
      <w:proofErr w:type="spellStart"/>
      <w:r w:rsidRPr="00F33EBB">
        <w:rPr>
          <w:rFonts w:ascii="Times New Roman" w:eastAsia="Times New Roman" w:hAnsi="Times New Roman" w:cs="Times New Roman"/>
          <w:color w:val="000000" w:themeColor="text1"/>
          <w:sz w:val="16"/>
          <w:szCs w:val="16"/>
          <w:lang w:eastAsia="ru-RU"/>
        </w:rPr>
        <w:t>советскорумынской</w:t>
      </w:r>
      <w:proofErr w:type="spellEnd"/>
      <w:r w:rsidRPr="00F33EBB">
        <w:rPr>
          <w:rFonts w:ascii="Times New Roman" w:eastAsia="Times New Roman" w:hAnsi="Times New Roman" w:cs="Times New Roman"/>
          <w:color w:val="000000" w:themeColor="text1"/>
          <w:sz w:val="16"/>
          <w:szCs w:val="16"/>
          <w:lang w:eastAsia="ru-RU"/>
        </w:rPr>
        <w:t xml:space="preserve"> границах, обнаружила полную неготовность Красной </w:t>
      </w:r>
      <w:bookmarkStart w:id="106" w:name="YANDEX_73"/>
      <w:bookmarkEnd w:id="106"/>
      <w:r w:rsidRPr="00F33EBB">
        <w:rPr>
          <w:rFonts w:ascii="Times New Roman" w:eastAsia="Times New Roman" w:hAnsi="Times New Roman" w:cs="Times New Roman"/>
          <w:color w:val="000000" w:themeColor="text1"/>
          <w:sz w:val="16"/>
          <w:szCs w:val="16"/>
          <w:lang w:eastAsia="ru-RU"/>
        </w:rPr>
        <w:t xml:space="preserve"> Армии  к серьезному </w:t>
      </w:r>
      <w:bookmarkStart w:id="107" w:name="YANDEX_74"/>
      <w:bookmarkEnd w:id="107"/>
      <w:r w:rsidRPr="00F33EBB">
        <w:rPr>
          <w:rFonts w:ascii="Times New Roman" w:eastAsia="Times New Roman" w:hAnsi="Times New Roman" w:cs="Times New Roman"/>
          <w:color w:val="000000" w:themeColor="text1"/>
          <w:sz w:val="16"/>
          <w:szCs w:val="16"/>
          <w:lang w:eastAsia="ru-RU"/>
        </w:rPr>
        <w:t xml:space="preserve"> военному  конфликту. Перед политическим и </w:t>
      </w:r>
      <w:bookmarkStart w:id="108" w:name="YANDEX_75"/>
      <w:bookmarkEnd w:id="108"/>
      <w:r w:rsidRPr="00F33EBB">
        <w:rPr>
          <w:rFonts w:ascii="Times New Roman" w:eastAsia="Times New Roman" w:hAnsi="Times New Roman" w:cs="Times New Roman"/>
          <w:color w:val="000000" w:themeColor="text1"/>
          <w:sz w:val="16"/>
          <w:szCs w:val="16"/>
          <w:lang w:eastAsia="ru-RU"/>
        </w:rPr>
        <w:t xml:space="preserve"> военным  руководством СССР к октябрю–ноябрю </w:t>
      </w:r>
      <w:bookmarkStart w:id="109" w:name="YANDEX_76"/>
      <w:bookmarkEnd w:id="109"/>
      <w:r w:rsidRPr="00F33EBB">
        <w:rPr>
          <w:rFonts w:ascii="Times New Roman" w:eastAsia="Times New Roman" w:hAnsi="Times New Roman" w:cs="Times New Roman"/>
          <w:color w:val="000000" w:themeColor="text1"/>
          <w:sz w:val="16"/>
          <w:szCs w:val="16"/>
          <w:lang w:eastAsia="ru-RU"/>
        </w:rPr>
        <w:t xml:space="preserve"> 1927  г. встала </w:t>
      </w:r>
      <w:proofErr w:type="spellStart"/>
      <w:r w:rsidRPr="00F33EBB">
        <w:rPr>
          <w:rFonts w:ascii="Times New Roman" w:eastAsia="Times New Roman" w:hAnsi="Times New Roman" w:cs="Times New Roman"/>
          <w:color w:val="000000" w:themeColor="text1"/>
          <w:sz w:val="16"/>
          <w:szCs w:val="16"/>
          <w:lang w:eastAsia="ru-RU"/>
        </w:rPr>
        <w:t>однаединственная</w:t>
      </w:r>
      <w:proofErr w:type="spellEnd"/>
      <w:r w:rsidRPr="00F33EBB">
        <w:rPr>
          <w:rFonts w:ascii="Times New Roman" w:eastAsia="Times New Roman" w:hAnsi="Times New Roman" w:cs="Times New Roman"/>
          <w:color w:val="000000" w:themeColor="text1"/>
          <w:sz w:val="16"/>
          <w:szCs w:val="16"/>
          <w:lang w:eastAsia="ru-RU"/>
        </w:rPr>
        <w:t xml:space="preserve"> главная задача – во что бы то ни стало не допустить войны. Надо было срочно сворачивать шарманку «революционного освободительного похода на Запад», поскольку состоявшиеся маневры прояснили самым упертым сторонникам Мировой Революции, что с наличными силами РККА никакой, не то что революционной – она и </w:t>
      </w:r>
      <w:proofErr w:type="spellStart"/>
      <w:r w:rsidRPr="00F33EBB">
        <w:rPr>
          <w:rFonts w:ascii="Times New Roman" w:eastAsia="Times New Roman" w:hAnsi="Times New Roman" w:cs="Times New Roman"/>
          <w:color w:val="000000" w:themeColor="text1"/>
          <w:sz w:val="16"/>
          <w:szCs w:val="16"/>
          <w:lang w:eastAsia="ru-RU"/>
        </w:rPr>
        <w:t>оборонительнойто</w:t>
      </w:r>
      <w:proofErr w:type="spellEnd"/>
      <w:r w:rsidRPr="00F33EBB">
        <w:rPr>
          <w:rFonts w:ascii="Times New Roman" w:eastAsia="Times New Roman" w:hAnsi="Times New Roman" w:cs="Times New Roman"/>
          <w:color w:val="000000" w:themeColor="text1"/>
          <w:sz w:val="16"/>
          <w:szCs w:val="16"/>
          <w:lang w:eastAsia="ru-RU"/>
        </w:rPr>
        <w:t xml:space="preserve"> войны выиграть будет не в состоянии! И первым делом надо было успокоить Польшу – ибо именно эта страна занимала главное место в планах товарища Тухачевского по «советизации» Европы, именно ей было нанесено максимум оскорблений, именно польский народ стращал «заграничной Советской Белоруссией» пан Тухачевский на приснопамятном 7м Всебелорусском съезде Советов (17201).</w:t>
      </w:r>
    </w:p>
    <w:p w14:paraId="1ABB4FB6" w14:textId="77777777" w:rsidR="00740847" w:rsidRPr="00F33EBB" w:rsidRDefault="00740847"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DCA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осени 1927 г. парк Р-1 достиг значительной по тому времени величины. На 1 октября имелось 724 Р-1 плюс 116 Р-1СП. Поступление новой техники позволило начать списывать Р-1 первых серий. Так, все самолеты выпуска 1923 г. списали в 1928 г. Экипажи учились вести визуальную и фоторазведку. Летнаб писал донесения карандашом на листах из блокнота, укладывал в пенал и сбрасывал с вымпелом где-нибудь поближе от командного пункта. Сообщения с земли, привязанные к веревке между двух шестов, поднимали «кошкой» - крюком на тросе. Короткие фразы можно было также передавать кодом с помощью полотнищ </w:t>
      </w:r>
      <w:proofErr w:type="spellStart"/>
      <w:r w:rsidRPr="00F33EBB">
        <w:rPr>
          <w:rFonts w:ascii="Times New Roman" w:hAnsi="Times New Roman" w:cs="Times New Roman"/>
          <w:color w:val="000000" w:themeColor="text1"/>
          <w:sz w:val="16"/>
          <w:szCs w:val="16"/>
        </w:rPr>
        <w:t>Попхэма</w:t>
      </w:r>
      <w:proofErr w:type="spellEnd"/>
      <w:r w:rsidRPr="00F33EBB">
        <w:rPr>
          <w:rFonts w:ascii="Times New Roman" w:hAnsi="Times New Roman" w:cs="Times New Roman"/>
          <w:color w:val="000000" w:themeColor="text1"/>
          <w:sz w:val="16"/>
          <w:szCs w:val="16"/>
        </w:rPr>
        <w:t xml:space="preserve"> - широких полос белой ткани, укладывавшихся на земле разными способами. Бомбометание осуществлялось поодиночке и строем по сбросу бомб ведущим. Выстраивались колонной или пеленгом. Пользовались в основном бомбами по 8, 10, 16 и 32 кг, но с 1928 г. стали использовать новые бомбы АФ-82. После сброса бомб полагалось сделать несколько заходов на обстрел противника из пулеметов (11923).</w:t>
      </w:r>
    </w:p>
    <w:p w14:paraId="237E01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4529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4E15B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7F0B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осени 1927 г. место базирования обезьяньего питомника уже определено. Ускорение решению вопроса придает заинтересованность в нем </w:t>
      </w:r>
      <w:proofErr w:type="spellStart"/>
      <w:r w:rsidRPr="00F33EBB">
        <w:rPr>
          <w:rFonts w:ascii="Times New Roman" w:hAnsi="Times New Roman" w:cs="Times New Roman"/>
          <w:color w:val="000000" w:themeColor="text1"/>
          <w:sz w:val="16"/>
          <w:szCs w:val="16"/>
        </w:rPr>
        <w:t>химотдела</w:t>
      </w:r>
      <w:proofErr w:type="spellEnd"/>
      <w:r w:rsidRPr="00F33EBB">
        <w:rPr>
          <w:rFonts w:ascii="Times New Roman" w:hAnsi="Times New Roman" w:cs="Times New Roman"/>
          <w:color w:val="000000" w:themeColor="text1"/>
          <w:sz w:val="16"/>
          <w:szCs w:val="16"/>
        </w:rPr>
        <w:t xml:space="preserve"> Реввоенсовета, который, судя по всему, на­мерен использовать обезьян при испытаний химического оружия. До Сухуми, впрочем, добирается в живых только половина закупленных Ивановым обезьян. После того, как привезенные животные акклиматизировались и прошли каран­тин, ученые приступили к опытам (9869).</w:t>
      </w:r>
    </w:p>
    <w:p w14:paraId="48D6A5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3E0CA" w14:textId="77777777" w:rsidR="00F010D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D23A210" w14:textId="77777777" w:rsidR="00F010D2" w:rsidRPr="00F33EBB" w:rsidRDefault="00F010D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0D233E" w14:textId="77777777" w:rsidR="00F010D2" w:rsidRPr="00F33EBB" w:rsidRDefault="00F010D2" w:rsidP="008215F2">
      <w:pPr>
        <w:pStyle w:val="28"/>
        <w:shd w:val="clear" w:color="auto" w:fill="auto"/>
        <w:spacing w:before="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Осенью 1927 г. в Гуанчжоу вспыхнуло восстание против </w:t>
      </w:r>
      <w:proofErr w:type="spellStart"/>
      <w:r w:rsidRPr="00F33EBB">
        <w:rPr>
          <w:rFonts w:ascii="Times New Roman" w:hAnsi="Times New Roman" w:cs="Times New Roman"/>
          <w:color w:val="000000" w:themeColor="text1"/>
          <w:sz w:val="16"/>
          <w:szCs w:val="16"/>
        </w:rPr>
        <w:t>чанкайшистского</w:t>
      </w:r>
      <w:proofErr w:type="spellEnd"/>
      <w:r w:rsidRPr="00F33EBB">
        <w:rPr>
          <w:rFonts w:ascii="Times New Roman" w:hAnsi="Times New Roman" w:cs="Times New Roman"/>
          <w:color w:val="000000" w:themeColor="text1"/>
          <w:sz w:val="16"/>
          <w:szCs w:val="16"/>
        </w:rPr>
        <w:t xml:space="preserve"> режима. После его подавления обнаружи</w:t>
      </w:r>
      <w:r w:rsidRPr="00F33EBB">
        <w:rPr>
          <w:rFonts w:ascii="Times New Roman" w:hAnsi="Times New Roman" w:cs="Times New Roman"/>
          <w:color w:val="000000" w:themeColor="text1"/>
          <w:sz w:val="16"/>
          <w:szCs w:val="16"/>
        </w:rPr>
        <w:softHyphen/>
        <w:t>лось немало документов, из которых следовало, что восставших снабжала деньгами и ору</w:t>
      </w:r>
      <w:r w:rsidRPr="00F33EBB">
        <w:rPr>
          <w:rFonts w:ascii="Times New Roman" w:hAnsi="Times New Roman" w:cs="Times New Roman"/>
          <w:color w:val="000000" w:themeColor="text1"/>
          <w:sz w:val="16"/>
          <w:szCs w:val="16"/>
        </w:rPr>
        <w:softHyphen/>
      </w:r>
      <w:r w:rsidRPr="00F33EBB">
        <w:rPr>
          <w:rStyle w:val="9pt"/>
          <w:rFonts w:ascii="Times New Roman" w:hAnsi="Times New Roman" w:cs="Times New Roman"/>
          <w:i w:val="0"/>
          <w:iCs w:val="0"/>
          <w:color w:val="000000" w:themeColor="text1"/>
          <w:sz w:val="16"/>
          <w:szCs w:val="16"/>
        </w:rPr>
        <w:t>жием</w:t>
      </w:r>
      <w:r w:rsidRPr="00F33EBB">
        <w:rPr>
          <w:rFonts w:ascii="Times New Roman" w:hAnsi="Times New Roman" w:cs="Times New Roman"/>
          <w:color w:val="000000" w:themeColor="text1"/>
          <w:sz w:val="16"/>
          <w:szCs w:val="16"/>
        </w:rPr>
        <w:t xml:space="preserve"> советская разведка. Разъярённый Чан Кайши разгромил советское посольство и консульства, выслал из подконтрольных ему районов Китая всех советских граждан.</w:t>
      </w:r>
    </w:p>
    <w:p w14:paraId="020DDCCA" w14:textId="77777777" w:rsidR="00F010D2" w:rsidRPr="00F33EBB" w:rsidRDefault="00F010D2" w:rsidP="008215F2">
      <w:pPr>
        <w:pStyle w:val="28"/>
        <w:shd w:val="clear" w:color="auto" w:fill="auto"/>
        <w:spacing w:before="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Узнавший об этом тогдашний правитель Маньчжурии Чжан </w:t>
      </w:r>
      <w:proofErr w:type="spellStart"/>
      <w:r w:rsidRPr="00F33EBB">
        <w:rPr>
          <w:rFonts w:ascii="Times New Roman" w:hAnsi="Times New Roman" w:cs="Times New Roman"/>
          <w:color w:val="000000" w:themeColor="text1"/>
          <w:sz w:val="16"/>
          <w:szCs w:val="16"/>
        </w:rPr>
        <w:t>Сюэлян</w:t>
      </w:r>
      <w:proofErr w:type="spellEnd"/>
      <w:r w:rsidRPr="00F33EBB">
        <w:rPr>
          <w:rFonts w:ascii="Times New Roman" w:hAnsi="Times New Roman" w:cs="Times New Roman"/>
          <w:color w:val="000000" w:themeColor="text1"/>
          <w:sz w:val="16"/>
          <w:szCs w:val="16"/>
        </w:rPr>
        <w:t xml:space="preserve"> решил, что у него развязаны руки в отношениях с северным соседом. С начала 1928 г. участились обстрелы (в том числе артиллерийские) приграничных селений, погранзастав и речных пароходов, угоны скота, проникновения на нашу территорию групп белогвардейцев, осевших в Китае </w:t>
      </w:r>
      <w:r w:rsidRPr="00F33EBB">
        <w:rPr>
          <w:rStyle w:val="9pt"/>
          <w:rFonts w:ascii="Times New Roman" w:hAnsi="Times New Roman" w:cs="Times New Roman"/>
          <w:i w:val="0"/>
          <w:iCs w:val="0"/>
          <w:color w:val="000000" w:themeColor="text1"/>
          <w:sz w:val="16"/>
          <w:szCs w:val="16"/>
        </w:rPr>
        <w:t>по</w:t>
      </w:r>
      <w:r w:rsidRPr="00F33EBB">
        <w:rPr>
          <w:rFonts w:ascii="Times New Roman" w:hAnsi="Times New Roman" w:cs="Times New Roman"/>
          <w:color w:val="000000" w:themeColor="text1"/>
          <w:sz w:val="16"/>
          <w:szCs w:val="16"/>
        </w:rPr>
        <w:t xml:space="preserve"> окончании гражданской войны. А 10-11 июля маньчжурские войска внезапно захватили все ключевые объекты КВЖД и арестовали около 200 советских рабочих и служащих (15819).</w:t>
      </w:r>
    </w:p>
    <w:p w14:paraId="68DBEDFF" w14:textId="77777777" w:rsidR="00F010D2" w:rsidRPr="00F33EBB" w:rsidRDefault="00F010D2" w:rsidP="008215F2">
      <w:pPr>
        <w:pStyle w:val="28"/>
        <w:shd w:val="clear" w:color="auto" w:fill="auto"/>
        <w:spacing w:before="0" w:line="240" w:lineRule="auto"/>
        <w:jc w:val="both"/>
        <w:rPr>
          <w:rFonts w:ascii="Times New Roman" w:hAnsi="Times New Roman" w:cs="Times New Roman"/>
          <w:color w:val="000000" w:themeColor="text1"/>
          <w:sz w:val="16"/>
          <w:szCs w:val="16"/>
        </w:rPr>
      </w:pPr>
    </w:p>
    <w:p w14:paraId="58464DD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C2437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944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октябрю 1927 был готов для сборки МР-3 (РОМ) ОМОС ЦКБ с 2ЛД-450 и металлической лодкой, однако в процессе работы и на основании летных испытаний Дорнье выявилась целесообразность увеличения метража крыльев и их поднятия относительно ватерлинии. Техсовет постановил окончательную сборку не производить, а изготовленную коробку крыльев использовать для </w:t>
      </w:r>
      <w:proofErr w:type="spellStart"/>
      <w:r w:rsidRPr="00F33EBB">
        <w:rPr>
          <w:rFonts w:ascii="Times New Roman" w:hAnsi="Times New Roman" w:cs="Times New Roman"/>
          <w:color w:val="000000" w:themeColor="text1"/>
          <w:sz w:val="16"/>
          <w:szCs w:val="16"/>
        </w:rPr>
        <w:t>статиспытаний</w:t>
      </w:r>
      <w:proofErr w:type="spellEnd"/>
      <w:r w:rsidRPr="00F33EBB">
        <w:rPr>
          <w:rFonts w:ascii="Times New Roman" w:hAnsi="Times New Roman" w:cs="Times New Roman"/>
          <w:color w:val="000000" w:themeColor="text1"/>
          <w:sz w:val="16"/>
          <w:szCs w:val="16"/>
        </w:rPr>
        <w:t xml:space="preserve"> (2378).</w:t>
      </w:r>
    </w:p>
    <w:p w14:paraId="458649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87583" w14:textId="77777777" w:rsidR="00740847"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6450FADA" w14:textId="77777777" w:rsidR="00740847" w:rsidRPr="00F33EBB" w:rsidRDefault="007408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47C5A" w14:textId="77777777" w:rsidR="00740847" w:rsidRPr="00F33EBB" w:rsidRDefault="00740847"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 xml:space="preserve">К октябрю–ноябрю  1927  г. перед политическим и  военным  руководством СССР встала </w:t>
      </w:r>
      <w:proofErr w:type="spellStart"/>
      <w:r w:rsidRPr="00F33EBB">
        <w:rPr>
          <w:rFonts w:ascii="Times New Roman" w:eastAsia="Times New Roman" w:hAnsi="Times New Roman" w:cs="Times New Roman"/>
          <w:color w:val="000000" w:themeColor="text1"/>
          <w:sz w:val="16"/>
          <w:szCs w:val="16"/>
          <w:lang w:eastAsia="ru-RU"/>
        </w:rPr>
        <w:t>однаединственная</w:t>
      </w:r>
      <w:proofErr w:type="spellEnd"/>
      <w:r w:rsidRPr="00F33EBB">
        <w:rPr>
          <w:rFonts w:ascii="Times New Roman" w:eastAsia="Times New Roman" w:hAnsi="Times New Roman" w:cs="Times New Roman"/>
          <w:color w:val="000000" w:themeColor="text1"/>
          <w:sz w:val="16"/>
          <w:szCs w:val="16"/>
          <w:lang w:eastAsia="ru-RU"/>
        </w:rPr>
        <w:t xml:space="preserve"> главная задача – во что бы то ни стало не допустить войны. Надо было срочно сворачивать шарманку «революционного освободительного похода на Запад», поскольку состоявшиеся маневры прояснили самым упертым сторонникам Мировой Революции, что с наличными силами РККА никакой, не то что революционной – она и </w:t>
      </w:r>
      <w:proofErr w:type="spellStart"/>
      <w:r w:rsidRPr="00F33EBB">
        <w:rPr>
          <w:rFonts w:ascii="Times New Roman" w:eastAsia="Times New Roman" w:hAnsi="Times New Roman" w:cs="Times New Roman"/>
          <w:color w:val="000000" w:themeColor="text1"/>
          <w:sz w:val="16"/>
          <w:szCs w:val="16"/>
          <w:lang w:eastAsia="ru-RU"/>
        </w:rPr>
        <w:t>оборонительнойто</w:t>
      </w:r>
      <w:proofErr w:type="spellEnd"/>
      <w:r w:rsidRPr="00F33EBB">
        <w:rPr>
          <w:rFonts w:ascii="Times New Roman" w:eastAsia="Times New Roman" w:hAnsi="Times New Roman" w:cs="Times New Roman"/>
          <w:color w:val="000000" w:themeColor="text1"/>
          <w:sz w:val="16"/>
          <w:szCs w:val="16"/>
          <w:lang w:eastAsia="ru-RU"/>
        </w:rPr>
        <w:t xml:space="preserve"> войны выиграть будет не в состоянии! И первым делом надо было успокоить Польшу – ибо именно эта страна занимала главное место в планах товарища Тухачевского по «советизации» Европы, именно ей было нанесено максимум оскорблений, именно польский народ стращал «заграничной Советской Белоруссией» пан Тухачевский на приснопамятном 7м Всебелорусском съезде Советов (17201).</w:t>
      </w:r>
    </w:p>
    <w:p w14:paraId="54134589" w14:textId="77777777" w:rsidR="00740847" w:rsidRPr="00F33EBB" w:rsidRDefault="0074084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5F857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590FB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6F1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1927 произошла перенумерация авиазаводов (80,413).</w:t>
      </w:r>
    </w:p>
    <w:p w14:paraId="794762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авиастроение по решению правительства было включено в состав оборонных отраслей.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был выведен из подчинения </w:t>
      </w:r>
      <w:proofErr w:type="spellStart"/>
      <w:r w:rsidRPr="00F33EBB">
        <w:rPr>
          <w:rFonts w:ascii="Times New Roman" w:hAnsi="Times New Roman" w:cs="Times New Roman"/>
          <w:color w:val="000000" w:themeColor="text1"/>
          <w:sz w:val="16"/>
          <w:szCs w:val="16"/>
        </w:rPr>
        <w:t>автоавиаотдела</w:t>
      </w:r>
      <w:proofErr w:type="spellEnd"/>
      <w:r w:rsidRPr="00F33EBB">
        <w:rPr>
          <w:rFonts w:ascii="Times New Roman" w:hAnsi="Times New Roman" w:cs="Times New Roman"/>
          <w:color w:val="000000" w:themeColor="text1"/>
          <w:sz w:val="16"/>
          <w:szCs w:val="16"/>
        </w:rPr>
        <w:t xml:space="preserve"> ГУ Металлопромышленности ВСНХ. Авиапромышленность была засекречена и до 1 октября 1927 авиазаводы были перенумерованы (80,413):</w:t>
      </w:r>
    </w:p>
    <w:p w14:paraId="42A41D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ГАЗ-1 им.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 сохранили;</w:t>
      </w:r>
    </w:p>
    <w:p w14:paraId="2D0678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ГАЗ-3 - завод 23 - Ленинград;</w:t>
      </w:r>
    </w:p>
    <w:p w14:paraId="6C470E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ГАЗ-5 - завод 25 - Москва (</w:t>
      </w:r>
      <w:proofErr w:type="spellStart"/>
      <w:r w:rsidRPr="00F33EBB">
        <w:rPr>
          <w:rFonts w:ascii="Times New Roman" w:hAnsi="Times New Roman" w:cs="Times New Roman"/>
          <w:color w:val="000000" w:themeColor="text1"/>
          <w:sz w:val="16"/>
          <w:szCs w:val="16"/>
        </w:rPr>
        <w:t>Моска</w:t>
      </w:r>
      <w:proofErr w:type="spellEnd"/>
      <w:r w:rsidRPr="00F33EBB">
        <w:rPr>
          <w:rFonts w:ascii="Times New Roman" w:hAnsi="Times New Roman" w:cs="Times New Roman"/>
          <w:color w:val="000000" w:themeColor="text1"/>
          <w:sz w:val="16"/>
          <w:szCs w:val="16"/>
        </w:rPr>
        <w:t>) - не ясно какой это был, но не "Авиаработник";</w:t>
      </w:r>
    </w:p>
    <w:p w14:paraId="7D000A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ГАЗ-7 - завод 22 - Москва, Юнкерс;</w:t>
      </w:r>
    </w:p>
    <w:p w14:paraId="05AE8A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ГАЗ-10 - завод 31 - Таганрог;</w:t>
      </w:r>
    </w:p>
    <w:p w14:paraId="13FE30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ГАЗ-6 - завод 26 - Рыбинск;</w:t>
      </w:r>
    </w:p>
    <w:p w14:paraId="19A12D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ГАЗ-9 - завод 29 - Запорожье;</w:t>
      </w:r>
    </w:p>
    <w:p w14:paraId="575512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ГАЗ-8 - завод 28 - Москва, Пропеллер;</w:t>
      </w:r>
    </w:p>
    <w:p w14:paraId="75A77C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ГАЗ-11 - завод 41 - Москва, лесопилка завода 28;</w:t>
      </w:r>
    </w:p>
    <w:p w14:paraId="354DE2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ГАЗ-16 - завод 36 - Москва, Аэролак;</w:t>
      </w:r>
    </w:p>
    <w:p w14:paraId="07E5C7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ГАЗ-2 и ГАЗ-4 объединенные 21 марта в один - завод 24 им. </w:t>
      </w:r>
      <w:proofErr w:type="spellStart"/>
      <w:r w:rsidRPr="00F33EBB">
        <w:rPr>
          <w:rFonts w:ascii="Times New Roman" w:hAnsi="Times New Roman" w:cs="Times New Roman"/>
          <w:color w:val="000000" w:themeColor="text1"/>
          <w:sz w:val="16"/>
          <w:szCs w:val="16"/>
        </w:rPr>
        <w:t>М.Ф.Фрунзе</w:t>
      </w:r>
      <w:proofErr w:type="spellEnd"/>
      <w:r w:rsidRPr="00F33EBB">
        <w:rPr>
          <w:rFonts w:ascii="Times New Roman" w:hAnsi="Times New Roman" w:cs="Times New Roman"/>
          <w:color w:val="000000" w:themeColor="text1"/>
          <w:sz w:val="16"/>
          <w:szCs w:val="16"/>
        </w:rPr>
        <w:t>;</w:t>
      </w:r>
    </w:p>
    <w:p w14:paraId="1524E9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завод 12 (б. Радио) - передан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в сентябре 1926 (80,413).</w:t>
      </w:r>
    </w:p>
    <w:p w14:paraId="441FA5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Интересно, что нумерация военных заводов была сплошной. Всего было 56 и если 1 был завод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то 2-м - Ковровский пулеметный завод, 3-м - Ульяновский трубочно-</w:t>
      </w:r>
      <w:proofErr w:type="spellStart"/>
      <w:r w:rsidRPr="00F33EBB">
        <w:rPr>
          <w:rFonts w:ascii="Times New Roman" w:hAnsi="Times New Roman" w:cs="Times New Roman"/>
          <w:color w:val="000000" w:themeColor="text1"/>
          <w:sz w:val="16"/>
          <w:szCs w:val="16"/>
        </w:rPr>
        <w:t>взрывательный</w:t>
      </w:r>
      <w:proofErr w:type="spellEnd"/>
      <w:r w:rsidRPr="00F33EBB">
        <w:rPr>
          <w:rFonts w:ascii="Times New Roman" w:hAnsi="Times New Roman" w:cs="Times New Roman"/>
          <w:color w:val="000000" w:themeColor="text1"/>
          <w:sz w:val="16"/>
          <w:szCs w:val="16"/>
        </w:rPr>
        <w:t xml:space="preserve"> им. Володарского, 7-м - Ленинградский артиллерийский завод и т.п. (1566,36).</w:t>
      </w:r>
    </w:p>
    <w:p w14:paraId="0D1188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Сталин начал сворачивать НЭП и внедрять жестко командно-административной системы.</w:t>
      </w:r>
    </w:p>
    <w:p w14:paraId="74AD2F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Коллегиальные органы типа синдиката и треста стали меняться командными аппаратами. Предприятия перестали устанавливать цены.</w:t>
      </w:r>
    </w:p>
    <w:p w14:paraId="3303F5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CC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1927 года все авиазаводы получили новые номера. «Объединенный» завод стал заводом № 24, ГАЗ-6 переименовали в завод № 26, ГАЗ-9 — в № 29 (11852).</w:t>
      </w:r>
    </w:p>
    <w:p w14:paraId="6698E1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7992D6" w14:textId="77777777" w:rsidR="00F34E9A" w:rsidRPr="00F33EBB" w:rsidRDefault="00F34E9A"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На 1 октября 1927 года в ВВС насчитывалось 30 </w:t>
      </w:r>
      <w:proofErr w:type="spellStart"/>
      <w:r w:rsidRPr="00F33EBB">
        <w:rPr>
          <w:rFonts w:ascii="Times New Roman" w:eastAsia="Times New Roman" w:hAnsi="Times New Roman" w:cs="Times New Roman"/>
          <w:color w:val="000000" w:themeColor="text1"/>
          <w:sz w:val="16"/>
          <w:szCs w:val="16"/>
          <w:lang w:eastAsia="ru-RU"/>
        </w:rPr>
        <w:t>Мартинсайдов</w:t>
      </w:r>
      <w:proofErr w:type="spellEnd"/>
      <w:r w:rsidRPr="00F33EBB">
        <w:rPr>
          <w:rFonts w:ascii="Times New Roman" w:eastAsia="Times New Roman" w:hAnsi="Times New Roman" w:cs="Times New Roman"/>
          <w:color w:val="000000" w:themeColor="text1"/>
          <w:sz w:val="16"/>
          <w:szCs w:val="16"/>
          <w:lang w:eastAsia="ru-RU"/>
        </w:rPr>
        <w:t xml:space="preserve">, через год осталось 22, через два года — 18. Так, 1-я школа военных летчиков в Каче под Севастополем с середины 1927 года по середину 1929 года лишилась двух самолетов. Изношенные истребители подчас просто рассыпались в полете. Так, 24 мая 1929 года в полукилометре от аэродрома Качинской школы при выходе из пикирования сложились крылья у самолета, который пилотировал инструктор </w:t>
      </w:r>
      <w:proofErr w:type="spellStart"/>
      <w:r w:rsidRPr="00F33EBB">
        <w:rPr>
          <w:rFonts w:ascii="Times New Roman" w:eastAsia="Times New Roman" w:hAnsi="Times New Roman" w:cs="Times New Roman"/>
          <w:color w:val="000000" w:themeColor="text1"/>
          <w:sz w:val="16"/>
          <w:szCs w:val="16"/>
          <w:lang w:eastAsia="ru-RU"/>
        </w:rPr>
        <w:t>B.C.Всеволодов</w:t>
      </w:r>
      <w:proofErr w:type="spellEnd"/>
      <w:r w:rsidRPr="00F33EBB">
        <w:rPr>
          <w:rFonts w:ascii="Times New Roman" w:eastAsia="Times New Roman" w:hAnsi="Times New Roman" w:cs="Times New Roman"/>
          <w:color w:val="000000" w:themeColor="text1"/>
          <w:sz w:val="16"/>
          <w:szCs w:val="16"/>
          <w:lang w:eastAsia="ru-RU"/>
        </w:rPr>
        <w:t xml:space="preserve"> (21270).</w:t>
      </w:r>
    </w:p>
    <w:p w14:paraId="2202CAA6" w14:textId="77777777" w:rsidR="00F34E9A" w:rsidRPr="00F33EBB" w:rsidRDefault="00F34E9A"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02510E7"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1-е октября 1927 г. – в Осоавиахиме 2.950.000 </w:t>
      </w:r>
      <w:proofErr w:type="spellStart"/>
      <w:r w:rsidRPr="00F33EBB">
        <w:rPr>
          <w:rFonts w:ascii="Times New Roman" w:hAnsi="Times New Roman" w:cs="Times New Roman"/>
          <w:color w:val="000000" w:themeColor="text1"/>
          <w:sz w:val="16"/>
          <w:szCs w:val="16"/>
        </w:rPr>
        <w:t>челов</w:t>
      </w:r>
      <w:proofErr w:type="spellEnd"/>
      <w:r w:rsidRPr="00F33EBB">
        <w:rPr>
          <w:rFonts w:ascii="Times New Roman" w:hAnsi="Times New Roman" w:cs="Times New Roman"/>
          <w:color w:val="000000" w:themeColor="text1"/>
          <w:sz w:val="16"/>
          <w:szCs w:val="16"/>
        </w:rPr>
        <w:t xml:space="preserve">.; на 1-е октября 1928 г. – 3.540.000 </w:t>
      </w:r>
      <w:proofErr w:type="spellStart"/>
      <w:r w:rsidRPr="00F33EBB">
        <w:rPr>
          <w:rFonts w:ascii="Times New Roman" w:hAnsi="Times New Roman" w:cs="Times New Roman"/>
          <w:color w:val="000000" w:themeColor="text1"/>
          <w:sz w:val="16"/>
          <w:szCs w:val="16"/>
        </w:rPr>
        <w:t>челов</w:t>
      </w:r>
      <w:proofErr w:type="spellEnd"/>
      <w:r w:rsidRPr="00F33EBB">
        <w:rPr>
          <w:rFonts w:ascii="Times New Roman" w:hAnsi="Times New Roman" w:cs="Times New Roman"/>
          <w:color w:val="000000" w:themeColor="text1"/>
          <w:sz w:val="16"/>
          <w:szCs w:val="16"/>
        </w:rPr>
        <w:t>.</w:t>
      </w:r>
    </w:p>
    <w:p w14:paraId="09065C84"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РОСТ ЯЧЕЕК: на 1-е октября 1927 г. – 42.000; на 1-е октября 1928 г. – 52.500.</w:t>
      </w:r>
    </w:p>
    <w:p w14:paraId="5417EB53"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СОЦИАЛЬНЫЙ СОСТАВ ЧЛЕНОВ: рабочих – 33,5 %; крестьян – 25 %; служащих – 27 %; военных – 7 %; учащихся – 7 %; прочих – 0,5 % (21465).</w:t>
      </w:r>
    </w:p>
    <w:p w14:paraId="34ABB1E9" w14:textId="77777777" w:rsidR="00F34E9A" w:rsidRPr="00F33EBB" w:rsidRDefault="00F34E9A"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1FEA4B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100BC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F0A05"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lang w:eastAsia="ru-RU" w:bidi="ru-RU"/>
        </w:rPr>
      </w:pPr>
      <w:r w:rsidRPr="00F33EBB">
        <w:rPr>
          <w:rFonts w:ascii="Times New Roman" w:hAnsi="Times New Roman" w:cs="Times New Roman"/>
          <w:color w:val="000000" w:themeColor="text1"/>
          <w:sz w:val="16"/>
          <w:szCs w:val="16"/>
          <w:lang w:eastAsia="ru-RU" w:bidi="ru-RU"/>
        </w:rPr>
        <w:t>С 1 октября 1927 г. все обо</w:t>
      </w:r>
      <w:r w:rsidRPr="00F33EBB">
        <w:rPr>
          <w:rFonts w:ascii="Times New Roman" w:hAnsi="Times New Roman" w:cs="Times New Roman"/>
          <w:color w:val="000000" w:themeColor="text1"/>
          <w:sz w:val="16"/>
          <w:szCs w:val="16"/>
          <w:lang w:eastAsia="ru-RU" w:bidi="ru-RU"/>
        </w:rPr>
        <w:softHyphen/>
        <w:t>ронные заводы были перенумерованы. При этом нумера</w:t>
      </w:r>
      <w:r w:rsidRPr="00F33EBB">
        <w:rPr>
          <w:rFonts w:ascii="Times New Roman" w:hAnsi="Times New Roman" w:cs="Times New Roman"/>
          <w:color w:val="000000" w:themeColor="text1"/>
          <w:sz w:val="16"/>
          <w:szCs w:val="16"/>
          <w:lang w:eastAsia="ru-RU" w:bidi="ru-RU"/>
        </w:rPr>
        <w:softHyphen/>
        <w:t>ция военных заводов, независимо от их профиля, была сплошной. Так, таганрогский ГАЗ №10 «Лебедь» с 1 дека</w:t>
      </w:r>
      <w:r w:rsidRPr="00F33EBB">
        <w:rPr>
          <w:rFonts w:ascii="Times New Roman" w:hAnsi="Times New Roman" w:cs="Times New Roman"/>
          <w:color w:val="000000" w:themeColor="text1"/>
          <w:sz w:val="16"/>
          <w:szCs w:val="16"/>
          <w:lang w:eastAsia="ru-RU" w:bidi="ru-RU"/>
        </w:rPr>
        <w:softHyphen/>
        <w:t>бря 1927 г. стал заводом №31 (п/я 19). Одновременно на предприятии усилили режим секрет</w:t>
      </w:r>
      <w:r w:rsidRPr="00F33EBB">
        <w:rPr>
          <w:rFonts w:ascii="Times New Roman" w:hAnsi="Times New Roman" w:cs="Times New Roman"/>
          <w:color w:val="000000" w:themeColor="text1"/>
          <w:sz w:val="16"/>
          <w:szCs w:val="16"/>
          <w:lang w:eastAsia="ru-RU" w:bidi="ru-RU"/>
        </w:rPr>
        <w:softHyphen/>
        <w:t>ности. В частности, ограничили перемещение по террито</w:t>
      </w:r>
      <w:r w:rsidRPr="00F33EBB">
        <w:rPr>
          <w:rFonts w:ascii="Times New Roman" w:hAnsi="Times New Roman" w:cs="Times New Roman"/>
          <w:color w:val="000000" w:themeColor="text1"/>
          <w:sz w:val="16"/>
          <w:szCs w:val="16"/>
          <w:lang w:eastAsia="ru-RU" w:bidi="ru-RU"/>
        </w:rPr>
        <w:softHyphen/>
        <w:t>рии. Для входа в цеха, кроме пропуска на завод, нужно бы</w:t>
      </w:r>
      <w:r w:rsidRPr="00F33EBB">
        <w:rPr>
          <w:rFonts w:ascii="Times New Roman" w:hAnsi="Times New Roman" w:cs="Times New Roman"/>
          <w:color w:val="000000" w:themeColor="text1"/>
          <w:sz w:val="16"/>
          <w:szCs w:val="16"/>
          <w:lang w:eastAsia="ru-RU" w:bidi="ru-RU"/>
        </w:rPr>
        <w:softHyphen/>
        <w:t>ло иметь специальную контрамарку. Контрамарки были для каждого цеха свои, разных цветов. В воротах цехов вста</w:t>
      </w:r>
      <w:r w:rsidRPr="00F33EBB">
        <w:rPr>
          <w:rFonts w:ascii="Times New Roman" w:hAnsi="Times New Roman" w:cs="Times New Roman"/>
          <w:color w:val="000000" w:themeColor="text1"/>
          <w:sz w:val="16"/>
          <w:szCs w:val="16"/>
          <w:lang w:eastAsia="ru-RU" w:bidi="ru-RU"/>
        </w:rPr>
        <w:softHyphen/>
        <w:t>ли вооруженные вахтеры (20325).</w:t>
      </w:r>
    </w:p>
    <w:p w14:paraId="34803B6F"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p>
    <w:p w14:paraId="443F9B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1927 г. на Тульских оружейных заводах образовалось Проектно-</w:t>
      </w:r>
      <w:proofErr w:type="spellStart"/>
      <w:r w:rsidRPr="00F33EBB">
        <w:rPr>
          <w:rFonts w:ascii="Times New Roman" w:hAnsi="Times New Roman" w:cs="Times New Roman"/>
          <w:color w:val="000000" w:themeColor="text1"/>
          <w:sz w:val="16"/>
          <w:szCs w:val="16"/>
        </w:rPr>
        <w:t>констрское</w:t>
      </w:r>
      <w:proofErr w:type="spellEnd"/>
      <w:r w:rsidRPr="00F33EBB">
        <w:rPr>
          <w:rFonts w:ascii="Times New Roman" w:hAnsi="Times New Roman" w:cs="Times New Roman"/>
          <w:color w:val="000000" w:themeColor="text1"/>
          <w:sz w:val="16"/>
          <w:szCs w:val="16"/>
        </w:rPr>
        <w:t xml:space="preserve"> бюро (ПКБ) по ручному и автоматическому стрелковому оружию. В 1935 г. ПКБ вышло из состава ТОЗ и получило название Центральное КБ стрелкового вооружения (ЦКБСВ). С 1936 г. ЦКБСВ получило название ЦКБ-14, а с 1966 г.- КБ приборостроения (КБП). В период кризиса авиационного вооружения в 04.1960 г. приказом ГКОТ часть тематики и большое количество кадров передано Тульскому ЦКИБ СОО. Многие ранее начатые работы по авиационным пушкам были прекращены. Лишь в 1966 г. в КБП начат новый этап развития авиационного вооружения. Во второй половине 1960-х г. начались работы по ракетному оружию. В 1995 г. образован Московский филиал КБП. В 1997 г. в состав КБП вошло ЦКИБ СОО.</w:t>
      </w:r>
    </w:p>
    <w:p w14:paraId="5737D4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1968 г. начата разработка ТРК “Таран” (на базе танка Т-64А) и “Шиповник” (на базе БМП-1) с ядерной БЧ. В 1972 г. работы по комплексам прекращены.ПМ-5/04 </w:t>
      </w:r>
    </w:p>
    <w:p w14:paraId="13EEF8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Разработка ЗСУ “Тунгуска” (2С6) велась в соответствии с постановлением СМ СССР от 8.06.1970 г. </w:t>
      </w:r>
    </w:p>
    <w:p w14:paraId="51C815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2002 г.-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 г. вошло в число стратегических оборонных предприятий. В 2004 г. входит Научно-производственный концерн точного машиностроения “Витязь”.</w:t>
      </w:r>
    </w:p>
    <w:p w14:paraId="03E77F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КБП имеет филиалы (2005 г.): ЦКБ спортивно-охотничьего оружия, НПЦ биотехнологии “</w:t>
      </w:r>
      <w:proofErr w:type="spellStart"/>
      <w:r w:rsidRPr="00F33EBB">
        <w:rPr>
          <w:rFonts w:ascii="Times New Roman" w:hAnsi="Times New Roman" w:cs="Times New Roman"/>
          <w:color w:val="000000" w:themeColor="text1"/>
          <w:sz w:val="16"/>
          <w:szCs w:val="16"/>
        </w:rPr>
        <w:t>Фитогенетика</w:t>
      </w:r>
      <w:proofErr w:type="spellEnd"/>
      <w:r w:rsidRPr="00F33EBB">
        <w:rPr>
          <w:rFonts w:ascii="Times New Roman" w:hAnsi="Times New Roman" w:cs="Times New Roman"/>
          <w:color w:val="000000" w:themeColor="text1"/>
          <w:sz w:val="16"/>
          <w:szCs w:val="16"/>
        </w:rPr>
        <w:t>”, Московский филиал (директор (2005 г.)- С.И. Аверин).</w:t>
      </w:r>
    </w:p>
    <w:p w14:paraId="631043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 (1950-е)- И.Ф. Дмитриев, (1973 г.)- А.Г. Шипунов. Ген. конструктор (-1999-2005 г.-)- А.Г. Шипунов.</w:t>
      </w:r>
    </w:p>
    <w:p w14:paraId="0203FD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Руководитель ПКБ (1927 г.-)- П.П. Третьяков. Начальник ЦКБСВ (1935 г.-)- П.И. Майн. Начальник (1950-е)- И.Ф. Дмитриев, (-1973-2005 г.-)- А.Г. Шипунов.</w:t>
      </w:r>
    </w:p>
    <w:p w14:paraId="6E28E4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1-й зам. ген. конструктора (2003 г.)- А. Бутенко, (1998-2005 г.)- В. Дудка. Зам. гл., ген. конструктора- С.М. Березин, В.П. Грязев.</w:t>
      </w:r>
    </w:p>
    <w:p w14:paraId="31C8F0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1-й зам. начальника (2003 г.)- А. Бутенко, (1998-2005 г.)- В. Дудка. Зам. начальника- С.М. Березин, В.П. Грязев, (2005 г.)- С.И. Аверин.</w:t>
      </w:r>
    </w:p>
    <w:p w14:paraId="04ADDE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(2000-05 г.-)- В. Дудка. ВП- 4/02 </w:t>
      </w:r>
    </w:p>
    <w:p w14:paraId="1D4CA5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конструкторы: (1930 г.-)- Б.Г. </w:t>
      </w:r>
      <w:proofErr w:type="spellStart"/>
      <w:r w:rsidRPr="00F33EBB">
        <w:rPr>
          <w:rFonts w:ascii="Times New Roman" w:hAnsi="Times New Roman" w:cs="Times New Roman"/>
          <w:color w:val="000000" w:themeColor="text1"/>
          <w:sz w:val="16"/>
          <w:szCs w:val="16"/>
        </w:rPr>
        <w:t>Шпитальный</w:t>
      </w:r>
      <w:proofErr w:type="spellEnd"/>
      <w:r w:rsidRPr="00F33EBB">
        <w:rPr>
          <w:rFonts w:ascii="Times New Roman" w:hAnsi="Times New Roman" w:cs="Times New Roman"/>
          <w:color w:val="000000" w:themeColor="text1"/>
          <w:sz w:val="16"/>
          <w:szCs w:val="16"/>
        </w:rPr>
        <w:t xml:space="preserve"> и И.А. </w:t>
      </w:r>
      <w:proofErr w:type="spellStart"/>
      <w:r w:rsidRPr="00F33EBB">
        <w:rPr>
          <w:rFonts w:ascii="Times New Roman" w:hAnsi="Times New Roman" w:cs="Times New Roman"/>
          <w:color w:val="000000" w:themeColor="text1"/>
          <w:sz w:val="16"/>
          <w:szCs w:val="16"/>
        </w:rPr>
        <w:t>Комарицкий</w:t>
      </w:r>
      <w:proofErr w:type="spellEnd"/>
      <w:r w:rsidRPr="00F33EBB">
        <w:rPr>
          <w:rFonts w:ascii="Times New Roman" w:hAnsi="Times New Roman" w:cs="Times New Roman"/>
          <w:color w:val="000000" w:themeColor="text1"/>
          <w:sz w:val="16"/>
          <w:szCs w:val="16"/>
        </w:rPr>
        <w:t xml:space="preserve"> (ШКАС), (-1941-44 г.-)- М.Е. Березин (УБ, Б-20), (1941 г.)- А.А. Волков и С.Я. Ярцев (ВЯ), (1953 г.)- Н.М. Афанасьев (А-12,7, АМ-23), В.П. Грязев (2А38), В.М. Кузнецов (ЗУР 9М311).</w:t>
      </w:r>
    </w:p>
    <w:p w14:paraId="206A5D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[ИА-1/03] А.А. Волков в 1950-е г. возглавлял собственное КБ в Туле и участвовал в конкурсе на 30-мм авиационную пушку)</w:t>
      </w:r>
    </w:p>
    <w:p w14:paraId="2B879A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Работали: Маркелов, В.И. Силин, Н.Ф. Макаров (по АМ-23).</w:t>
      </w:r>
    </w:p>
    <w:p w14:paraId="0C304A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Создано: пулеметы: ШКАС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1932 г.), "УБ"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1941 г.), А-12,7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1953 г.); револьвер Р-92 (2004); пистолет-пулемет ПП-90М, ПП-93, “Кипарис”, автомат 9А91 (2004); винтовка </w:t>
      </w:r>
      <w:proofErr w:type="spellStart"/>
      <w:r w:rsidRPr="00F33EBB">
        <w:rPr>
          <w:rFonts w:ascii="Times New Roman" w:hAnsi="Times New Roman" w:cs="Times New Roman"/>
          <w:color w:val="000000" w:themeColor="text1"/>
          <w:sz w:val="16"/>
          <w:szCs w:val="16"/>
        </w:rPr>
        <w:t>снайпеская</w:t>
      </w:r>
      <w:proofErr w:type="spellEnd"/>
      <w:r w:rsidRPr="00F33EBB">
        <w:rPr>
          <w:rFonts w:ascii="Times New Roman" w:hAnsi="Times New Roman" w:cs="Times New Roman"/>
          <w:color w:val="000000" w:themeColor="text1"/>
          <w:sz w:val="16"/>
          <w:szCs w:val="16"/>
        </w:rPr>
        <w:t xml:space="preserve"> ВСК-94; ручной гранатомет 6Г30 (2004);</w:t>
      </w:r>
    </w:p>
    <w:p w14:paraId="339907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пушки: "ВЯ"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1941 г.), Б-20 (1944 г.); ТКБ-481, ТКБ -494, ТКБ -495 (АМ-23,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1952 г.), ТКБ -499, ТКБ -500, ТКБ -501, ТКБ -513, ТКБ -507 для ЗАК "Шилка", ГШ-23, ГШ-30; 2А38 (30 мм, для “Тунгуски”); "Гром" для БМП-1, "Зарница" (2А42) для БМП-2, 2А72 для БМП-3; высокоточные артсистемы “Краснополь”, “Китолов-2”;</w:t>
      </w:r>
    </w:p>
    <w:p w14:paraId="10BC75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ЗУР 9М311 для “Тунгуски”; </w:t>
      </w:r>
    </w:p>
    <w:p w14:paraId="28E6D7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ПТУР: "Фагот" (9К111,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1970 г.), “Фагот-М”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1987 г.); "Конкурс" (9К113,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1974 г.), “Конкурс-М” (9К113М,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1975 г.); "Метис" (9К115,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1978 г.), “Метис-М”, “Метис-2”; “Фактория” (9К111,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1973 г.); "Вихрь"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 г.); “Корнет”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1990-е), “Корнет-Э”; “Рысь”; “Гермес” (опытная, 1990-е), “Кобра” (9К112,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1976 г.), “Атака”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1978 г.), “Шексна”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1983 г.), “Свирь” (9К120,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1985 г.), “Бастион” (9К116,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1983 г.), “Рефлекс” (9К119М,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1986 г.), “Кастет”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1981 г.), “Разрыв”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 г.);</w:t>
      </w:r>
    </w:p>
    <w:p w14:paraId="3AECA3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ЗСУ: “Тунгуска” (2С6, 2К22,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1982 г.), “Тунгуска-М” (2К22М,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 г.); ракетно-артиллерийский комплекс “Каштан” (3М87,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1989 г. экспортный- “Кортик”); ЗПРК “Панцирь-С1” (“Тунгуска-3”,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1990-е), “Палаш” (1995).57,58, 69 </w:t>
      </w:r>
    </w:p>
    <w:p w14:paraId="2337DA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ЦКБ-14 МВ, МОП, ЦКБСВ, КБ приборостроения (КБП) МОП, НПО "Точность", ГУП “КБП”</w:t>
      </w:r>
    </w:p>
    <w:p w14:paraId="30CEE3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300001 г. Тула, ул. Щегловская засека тел. 410-750, 41-00-68 (10776).</w:t>
      </w:r>
    </w:p>
    <w:p w14:paraId="0BF93A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Центральное конструкторско-исследовательское бюро спортивного и охотничьего оружия (ЦКИБ СОО)</w:t>
      </w:r>
    </w:p>
    <w:p w14:paraId="73470E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1997 г. вошло в ПКБ. В 2005 г. являлось его филиалом.</w:t>
      </w:r>
    </w:p>
    <w:p w14:paraId="0813A7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Создано: пулемет НСВ-12,7 "Утес" (Никитин, Соловьев, Волков); пушка 2А28 для БМД-1 (В.И. Силин, 1960-е) (10776).</w:t>
      </w:r>
    </w:p>
    <w:p w14:paraId="750091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90C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 октября 1927г. на Тульском оружейном заводе образовано ПКБ по ручному и автоматическому стрелковому оружию. В 1935г. ПКБ выделено из состава ТОЗ в самостоятельное ЦКБСВ. По пр. НКОП № </w:t>
      </w:r>
      <w:proofErr w:type="spellStart"/>
      <w:r w:rsidRPr="00F33EBB">
        <w:rPr>
          <w:rFonts w:ascii="Times New Roman" w:hAnsi="Times New Roman" w:cs="Times New Roman"/>
          <w:color w:val="000000" w:themeColor="text1"/>
          <w:sz w:val="16"/>
          <w:szCs w:val="16"/>
        </w:rPr>
        <w:t>Обсс</w:t>
      </w:r>
      <w:proofErr w:type="spellEnd"/>
      <w:r w:rsidRPr="00F33EBB">
        <w:rPr>
          <w:rFonts w:ascii="Times New Roman" w:hAnsi="Times New Roman" w:cs="Times New Roman"/>
          <w:color w:val="000000" w:themeColor="text1"/>
          <w:sz w:val="16"/>
          <w:szCs w:val="16"/>
        </w:rPr>
        <w:t xml:space="preserve"> от 30.12.1936г. ЦКБСВ переименовано в ЦКБ-14. По пр. № 0227 от 9.10.1937г. ЦКБ-14 передано в ведение вновь созданного 15ГУ НКОП, приказом № 278 от 20.07.1938г. утвержден Устав ГС ЦКБ-14. В 02.1939г. ЦКБ-14 15ГУ передано в ведение 15ГУ НКВ. С 03.1966г. - КБП.</w:t>
      </w:r>
    </w:p>
    <w:p w14:paraId="6ECF99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образования ПКБ здесь были завершены работы, начатые на </w:t>
      </w:r>
      <w:proofErr w:type="spellStart"/>
      <w:r w:rsidRPr="00F33EBB">
        <w:rPr>
          <w:rFonts w:ascii="Times New Roman" w:hAnsi="Times New Roman" w:cs="Times New Roman"/>
          <w:color w:val="000000" w:themeColor="text1"/>
          <w:sz w:val="16"/>
          <w:szCs w:val="16"/>
        </w:rPr>
        <w:t>ТОЗе</w:t>
      </w:r>
      <w:proofErr w:type="spellEnd"/>
      <w:r w:rsidRPr="00F33EBB">
        <w:rPr>
          <w:rFonts w:ascii="Times New Roman" w:hAnsi="Times New Roman" w:cs="Times New Roman"/>
          <w:color w:val="000000" w:themeColor="text1"/>
          <w:sz w:val="16"/>
          <w:szCs w:val="16"/>
        </w:rPr>
        <w:t xml:space="preserve">, по переделке пулемета «Максим» в авиационный; в 1928г. пулемет ПВ-1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В 1934-36г. разработан авиационный пулемет СН (И.В. Савин, А.К. Норов), пост. КО от 8.06.1937г. он запущен в серию.</w:t>
      </w:r>
    </w:p>
    <w:p w14:paraId="2D2FAA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пост, правительства от 9.02.1931 г. начата разработка авиационного крупнокалиберного пулемета под 12,7-мм патрон армейского пулемета ДК, в 1934г. пулемет ШВАК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w:t>
      </w:r>
    </w:p>
    <w:p w14:paraId="18A5C5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ЗГУ № 22 от 27.05.1937г. административное руководство ЦКБ-14 возложено на директора завода № 173.</w:t>
      </w:r>
    </w:p>
    <w:p w14:paraId="2A98DA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исполнение решения правительства № 194сс от 5.08.1938г. пр. № 341сс от 28.08.1938г. ЦКБ поручено разработать и представить: к 15.08.1938г. - универсальный пулемет 7,62 мм Силина; к 1.09.1938г. - синхронный пулемет СН и </w:t>
      </w:r>
      <w:proofErr w:type="spellStart"/>
      <w:r w:rsidRPr="00F33EBB">
        <w:rPr>
          <w:rFonts w:ascii="Times New Roman" w:hAnsi="Times New Roman" w:cs="Times New Roman"/>
          <w:color w:val="000000" w:themeColor="text1"/>
          <w:sz w:val="16"/>
          <w:szCs w:val="16"/>
        </w:rPr>
        <w:t>турельный</w:t>
      </w:r>
      <w:proofErr w:type="spellEnd"/>
      <w:r w:rsidRPr="00F33EBB">
        <w:rPr>
          <w:rFonts w:ascii="Times New Roman" w:hAnsi="Times New Roman" w:cs="Times New Roman"/>
          <w:color w:val="000000" w:themeColor="text1"/>
          <w:sz w:val="16"/>
          <w:szCs w:val="16"/>
        </w:rPr>
        <w:t xml:space="preserve"> 12,7 мм </w:t>
      </w:r>
      <w:proofErr w:type="spellStart"/>
      <w:r w:rsidRPr="00F33EBB">
        <w:rPr>
          <w:rFonts w:ascii="Times New Roman" w:hAnsi="Times New Roman" w:cs="Times New Roman"/>
          <w:color w:val="000000" w:themeColor="text1"/>
          <w:sz w:val="16"/>
          <w:szCs w:val="16"/>
        </w:rPr>
        <w:t>Салшцева</w:t>
      </w:r>
      <w:proofErr w:type="spellEnd"/>
      <w:r w:rsidRPr="00F33EBB">
        <w:rPr>
          <w:rFonts w:ascii="Times New Roman" w:hAnsi="Times New Roman" w:cs="Times New Roman"/>
          <w:color w:val="000000" w:themeColor="text1"/>
          <w:sz w:val="16"/>
          <w:szCs w:val="16"/>
        </w:rPr>
        <w:t xml:space="preserve">; к 10.08 - </w:t>
      </w:r>
      <w:proofErr w:type="spellStart"/>
      <w:r w:rsidRPr="00F33EBB">
        <w:rPr>
          <w:rFonts w:ascii="Times New Roman" w:hAnsi="Times New Roman" w:cs="Times New Roman"/>
          <w:color w:val="000000" w:themeColor="text1"/>
          <w:sz w:val="16"/>
          <w:szCs w:val="16"/>
        </w:rPr>
        <w:t>турельный</w:t>
      </w:r>
      <w:proofErr w:type="spellEnd"/>
      <w:r w:rsidRPr="00F33EBB">
        <w:rPr>
          <w:rFonts w:ascii="Times New Roman" w:hAnsi="Times New Roman" w:cs="Times New Roman"/>
          <w:color w:val="000000" w:themeColor="text1"/>
          <w:sz w:val="16"/>
          <w:szCs w:val="16"/>
        </w:rPr>
        <w:t xml:space="preserve"> и синхронный пулемет 12,7 мм Березина.</w:t>
      </w:r>
    </w:p>
    <w:p w14:paraId="4503AC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Перед войной и в годы войны разрабатывалось стрелковое оружие, автоматические пушки и пулеметы.</w:t>
      </w:r>
    </w:p>
    <w:p w14:paraId="38ED68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годы войны ЦКБ-14 частично было эвакуировано в Златоуст, затем возвратилось на прежнее место. Производственная база ЦКБ была ликвидирована. В годы войны основная работа состояла в обеспечении серийного производства разработанных образцов.</w:t>
      </w:r>
    </w:p>
    <w:p w14:paraId="06E07C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пост. ГКО № 6681 от 10.10.1944г. пушка Б-20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w:t>
      </w:r>
    </w:p>
    <w:p w14:paraId="6D09EB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ПСМ № 954-407сс от 19.05.1954г. пушка АМ-23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w:t>
      </w:r>
    </w:p>
    <w:p w14:paraId="308D02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период кризиса авиационного вооружения в 04.1960 г. приказом ГКОТ часть тематики, большое количество кадров и оборудования передано Тульскому ЦКИБ СОО. Многие ранее начатые работы по авиационным пушкам были прекращены. Лишь в 1966г. в КБП начат новый этап развития авиационного стрелкового вооружения под руководством В.П. Грязева.</w:t>
      </w:r>
    </w:p>
    <w:p w14:paraId="2CB397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второй половине 1960-х г. начались работы по ракетному оружию - ПТУРС.</w:t>
      </w:r>
    </w:p>
    <w:p w14:paraId="00CBB5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1968г. начата разработка ТРК «Таран» (на базе танка Т-64А) и «Шиповник» (на базе БМП-1) с ядерной БЧ. В 1971 г. работы по комплексам прекращены.</w:t>
      </w:r>
      <w:r w:rsidRPr="00F33EBB">
        <w:rPr>
          <w:rFonts w:ascii="Times New Roman" w:hAnsi="Times New Roman" w:cs="Times New Roman"/>
          <w:color w:val="000000" w:themeColor="text1"/>
          <w:sz w:val="16"/>
          <w:szCs w:val="16"/>
          <w:vertAlign w:val="superscript"/>
        </w:rPr>
        <w:t>127</w:t>
      </w:r>
    </w:p>
    <w:p w14:paraId="21EE9A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ПСМ № 793-259 от 22.09.1970 г. ПТУР «Фагот»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w:t>
      </w:r>
    </w:p>
    <w:p w14:paraId="59B1CE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Разработка ЗСУ «Тунгуска» (2С6) велась в соответствии с пост. СМ СССР от 8.06.1970 г. В 1980 г. начата разработка корабельного ЗРК «Каштан».</w:t>
      </w:r>
    </w:p>
    <w:p w14:paraId="1549D5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1995г. образован Московский филиал КБП. В 07.1997г. предприятие получило статус ГУП. В 1997г. в состав КБП вошло ЦКИБ СОО. 5.09.1996г. на базе КБП </w:t>
      </w:r>
      <w:proofErr w:type="spellStart"/>
      <w:r w:rsidRPr="00F33EBB">
        <w:rPr>
          <w:rFonts w:ascii="Times New Roman" w:hAnsi="Times New Roman" w:cs="Times New Roman"/>
          <w:color w:val="000000" w:themeColor="text1"/>
          <w:sz w:val="16"/>
          <w:szCs w:val="16"/>
        </w:rPr>
        <w:t>содана</w:t>
      </w:r>
      <w:proofErr w:type="spellEnd"/>
      <w:r w:rsidRPr="00F33EBB">
        <w:rPr>
          <w:rFonts w:ascii="Times New Roman" w:hAnsi="Times New Roman" w:cs="Times New Roman"/>
          <w:color w:val="000000" w:themeColor="text1"/>
          <w:sz w:val="16"/>
          <w:szCs w:val="16"/>
        </w:rPr>
        <w:t xml:space="preserve"> Транснациональная промышленно-финансовая группа (ТПФГ) «Точность». На 2001 г. -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4.08.2004г. вошло в число стратегических оборонных предприятий. В 2004г. Входил в состав Научно-производственного концерна точного машиностроения «Витязь».</w:t>
      </w:r>
    </w:p>
    <w:p w14:paraId="4C9813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2005г. коллективом создано более 130 серийных образцов вооружения.</w:t>
      </w:r>
    </w:p>
    <w:p w14:paraId="0141A4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Имелись (2006г.)- инженерный корпус, корпус микроэлектроники, опытный завод, ВЦ.</w:t>
      </w:r>
    </w:p>
    <w:p w14:paraId="4E5DD7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КБП имело филиалы (2002-05г.): ЦКБ спортивно-охотничьего оружия, НПЦ биотехнологии «</w:t>
      </w:r>
      <w:proofErr w:type="spellStart"/>
      <w:r w:rsidRPr="00F33EBB">
        <w:rPr>
          <w:rFonts w:ascii="Times New Roman" w:hAnsi="Times New Roman" w:cs="Times New Roman"/>
          <w:color w:val="000000" w:themeColor="text1"/>
          <w:sz w:val="16"/>
          <w:szCs w:val="16"/>
        </w:rPr>
        <w:t>Фитогенетика</w:t>
      </w:r>
      <w:proofErr w:type="spellEnd"/>
      <w:r w:rsidRPr="00F33EBB">
        <w:rPr>
          <w:rFonts w:ascii="Times New Roman" w:hAnsi="Times New Roman" w:cs="Times New Roman"/>
          <w:color w:val="000000" w:themeColor="text1"/>
          <w:sz w:val="16"/>
          <w:szCs w:val="16"/>
        </w:rPr>
        <w:t>» (с 1991 г.), Московский филиал (с 1995г., директор (1995-2005г.-)- С.И. Аверин).</w:t>
      </w:r>
    </w:p>
    <w:p w14:paraId="011A51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03.2010 г. первые 10 ЗРПК «Панцирь-С1», выпущенных на предприятии, переданы ВВС.</w:t>
      </w:r>
    </w:p>
    <w:p w14:paraId="69B023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 (1950-е)- И.Ф. Дмитриев, (03.1962-87г.)- А.Г. Шипунов («Каштан»), Ген. конструктор (1987- 09.2006г.)- академик А.Г. Шипунов {7.11.1927-}, (2006г.-)- И. Степанченко, (2007г.-)-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JI</w:t>
      </w:r>
      <w:r w:rsidRPr="00F33EBB">
        <w:rPr>
          <w:rFonts w:ascii="Times New Roman" w:hAnsi="Times New Roman" w:cs="Times New Roman"/>
          <w:color w:val="000000" w:themeColor="text1"/>
          <w:sz w:val="16"/>
          <w:szCs w:val="16"/>
        </w:rPr>
        <w:t>. Рыбас.</w:t>
      </w:r>
    </w:p>
    <w:p w14:paraId="2546CB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1-й зам. ген. конструктора (2003г.)- А. Бутенко, (1998-2005г.)- В. Дудка. Зам. гл., ген. конструктора- С.М. Березин, (-2002-03г.-)- В.П. Грязев, (2007г.)- Л. Рошаль, (2010 г.)- Ю. Савенков.</w:t>
      </w:r>
    </w:p>
    <w:p w14:paraId="27ECE4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Руководитель ПКБ (1927г.-)- П.П. Третьяков. Начальник (1935г.-)- П.И. Майн, (-2.04.1937г.)- П.К. Морозенко, (2.04.1937-3.08.1938г.)- М.П. Пономарев (снят за необеспечение внедрения нового производства и невыполнение программы); и.о. (3.08-10.1938г.)- А.П. Казанский; (31.10.1938г.-)- А.П. Казанский, (08.1946-57г.- И.О(Ф). Дмитриев, (03.1962-09.2006г.)- А.Г. Шипунов. Гендиректор (21.09.2006-03,2009г.)- А.Л. Рыбас.</w:t>
      </w:r>
    </w:p>
    <w:p w14:paraId="45FA44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1-й зам. начальника (2003г.)- А. Бутенко, (1998-2005г.)- В. Дудка; по ОКР (2006г.)- И. Степанченко. Зам. начальника (06.1937г.)- М.А. Мамонтов, С.М. Березин, (-2002-03г.-)- В.П. Грязев, (-2000-06г.-)- С.И. Аверин.</w:t>
      </w:r>
    </w:p>
    <w:p w14:paraId="2D2783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(-06.1937-8.03.1938г.)- М.А. Мамонтов, (2000-05г.-)- В. Дудка, (2009г.)- М. Васин.</w:t>
      </w:r>
    </w:p>
    <w:p w14:paraId="5FE888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гл. инженера (2001 г.)- А. Морозов.</w:t>
      </w:r>
    </w:p>
    <w:p w14:paraId="76C16D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конструкторы: (1930-31 г.-)- Б.Г. </w:t>
      </w:r>
      <w:proofErr w:type="spellStart"/>
      <w:r w:rsidRPr="00F33EBB">
        <w:rPr>
          <w:rFonts w:ascii="Times New Roman" w:hAnsi="Times New Roman" w:cs="Times New Roman"/>
          <w:color w:val="000000" w:themeColor="text1"/>
          <w:sz w:val="16"/>
          <w:szCs w:val="16"/>
        </w:rPr>
        <w:t>Шпитальный</w:t>
      </w:r>
      <w:proofErr w:type="spellEnd"/>
      <w:r w:rsidRPr="00F33EBB">
        <w:rPr>
          <w:rFonts w:ascii="Times New Roman" w:hAnsi="Times New Roman" w:cs="Times New Roman"/>
          <w:color w:val="000000" w:themeColor="text1"/>
          <w:sz w:val="16"/>
          <w:szCs w:val="16"/>
        </w:rPr>
        <w:t xml:space="preserve"> (ШКАС, ШВАК, ТШ-20), (1930-е)- И.А. </w:t>
      </w:r>
      <w:proofErr w:type="spellStart"/>
      <w:r w:rsidRPr="00F33EBB">
        <w:rPr>
          <w:rFonts w:ascii="Times New Roman" w:hAnsi="Times New Roman" w:cs="Times New Roman"/>
          <w:color w:val="000000" w:themeColor="text1"/>
          <w:sz w:val="16"/>
          <w:szCs w:val="16"/>
        </w:rPr>
        <w:t>Комарицкий</w:t>
      </w:r>
      <w:proofErr w:type="spellEnd"/>
      <w:r w:rsidRPr="00F33EBB">
        <w:rPr>
          <w:rFonts w:ascii="Times New Roman" w:hAnsi="Times New Roman" w:cs="Times New Roman"/>
          <w:color w:val="000000" w:themeColor="text1"/>
          <w:sz w:val="16"/>
          <w:szCs w:val="16"/>
        </w:rPr>
        <w:t xml:space="preserve"> (ШКАС), (1930-е)- Ф.В. Токарев (ТТ, СВТ-38, СВТ-40, АВТ-40), (-1938-44г.-)- М.Е. Березин (БС, УБ, Б-20), (1941 г.)- А.А. Волков (ВЯ), (1941 г.)- С.Я. Ярцев (ВЯ), (1953г.)- Н.М. Афанасьев (А-12,7, АМ-23, 2А7, 2А14), (-1.10.2008г.)- В.П. Грязев (ГШГ-7,62, ГШ-23, ГШ-30, ГШ-301, 2А38,2А42,2А72, 6К30ГШ), В.М. Кузнецов (ЗУР 9М311); направления (-2002-03г.-)- С. Березин, (2003г.)- В. Бабичев.</w:t>
      </w:r>
    </w:p>
    <w:p w14:paraId="7591BF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гл. конструктора (2000 г.)- А. Жуков.</w:t>
      </w:r>
    </w:p>
    <w:p w14:paraId="735B5E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отделения: (2003г.)- Б. Волков.</w:t>
      </w:r>
    </w:p>
    <w:p w14:paraId="135527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отделов: (2003г.)- Ю. Амелин, (2003г.)- В. Давыдов, (2003г.)-М. Зотов.</w:t>
      </w:r>
    </w:p>
    <w:p w14:paraId="44D27F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секторов: (2001 г.)- Э. Давыдов, (2007г.)- М.И. Андреев.</w:t>
      </w:r>
    </w:p>
    <w:p w14:paraId="5A7CF3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бригад: (11.1937г.)- Мамонтов.</w:t>
      </w:r>
    </w:p>
    <w:p w14:paraId="068F7E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Создано: пулеметы:</w:t>
      </w:r>
      <w:r w:rsidRPr="00F33EBB">
        <w:rPr>
          <w:rFonts w:ascii="Times New Roman" w:hAnsi="Times New Roman" w:cs="Times New Roman"/>
          <w:color w:val="000000" w:themeColor="text1"/>
          <w:sz w:val="16"/>
          <w:szCs w:val="16"/>
        </w:rPr>
        <w:t xml:space="preserve"> авиационные: 7,62 мм: ПВ-1 (1926,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1928г.), ШКАС (</w:t>
      </w:r>
      <w:proofErr w:type="spellStart"/>
      <w:r w:rsidRPr="00F33EBB">
        <w:rPr>
          <w:rFonts w:ascii="Times New Roman" w:hAnsi="Times New Roman" w:cs="Times New Roman"/>
          <w:color w:val="000000" w:themeColor="text1"/>
          <w:sz w:val="16"/>
          <w:szCs w:val="16"/>
        </w:rPr>
        <w:t>Шпитальный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Комарицкий</w:t>
      </w:r>
      <w:proofErr w:type="spellEnd"/>
      <w:r w:rsidRPr="00F33EBB">
        <w:rPr>
          <w:rFonts w:ascii="Times New Roman" w:hAnsi="Times New Roman" w:cs="Times New Roman"/>
          <w:color w:val="000000" w:themeColor="text1"/>
          <w:sz w:val="16"/>
          <w:szCs w:val="16"/>
        </w:rPr>
        <w:t xml:space="preserve">, авиационный скорострельный,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11.10.1931 г.), СН (1934-36), </w:t>
      </w:r>
      <w:proofErr w:type="spellStart"/>
      <w:r w:rsidRPr="00F33EBB">
        <w:rPr>
          <w:rFonts w:ascii="Times New Roman" w:hAnsi="Times New Roman" w:cs="Times New Roman"/>
          <w:color w:val="000000" w:themeColor="text1"/>
          <w:sz w:val="16"/>
          <w:szCs w:val="16"/>
        </w:rPr>
        <w:t>УльтраШКАС</w:t>
      </w:r>
      <w:proofErr w:type="spellEnd"/>
      <w:r w:rsidRPr="00F33EBB">
        <w:rPr>
          <w:rFonts w:ascii="Times New Roman" w:hAnsi="Times New Roman" w:cs="Times New Roman"/>
          <w:color w:val="000000" w:themeColor="text1"/>
          <w:sz w:val="16"/>
          <w:szCs w:val="16"/>
        </w:rPr>
        <w:t xml:space="preserve"> (1937,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13.05.1939г.), ЦКБСВ-71 (старенный ШКАС), ГШГ-7,62; 12,7 мм: БС (1938), УБ (1938,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22.04.1941 г.), ШВАК (</w:t>
      </w:r>
      <w:proofErr w:type="spellStart"/>
      <w:r w:rsidRPr="00F33EBB">
        <w:rPr>
          <w:rFonts w:ascii="Times New Roman" w:hAnsi="Times New Roman" w:cs="Times New Roman"/>
          <w:color w:val="000000" w:themeColor="text1"/>
          <w:sz w:val="16"/>
          <w:szCs w:val="16"/>
        </w:rPr>
        <w:t>Шпитальный</w:t>
      </w:r>
      <w:proofErr w:type="spellEnd"/>
      <w:r w:rsidRPr="00F33EBB">
        <w:rPr>
          <w:rFonts w:ascii="Times New Roman" w:hAnsi="Times New Roman" w:cs="Times New Roman"/>
          <w:color w:val="000000" w:themeColor="text1"/>
          <w:sz w:val="16"/>
          <w:szCs w:val="16"/>
        </w:rPr>
        <w:t xml:space="preserve">, Владимиров, авиационный крупнокалиберный, 1932,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1934г.), А-12,7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1953г.); счетверенная зенитная</w:t>
      </w:r>
    </w:p>
    <w:p w14:paraId="49F711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установка пулеметов «Максим» (1930-е); пистолет-пулемет ПП-90М, ПП-93, ПП-2000, АПБ, «Кипарис», малогабаритный автомат 9А91 (2000);</w:t>
      </w:r>
      <w:r w:rsidRPr="00F33EBB">
        <w:rPr>
          <w:rFonts w:ascii="Times New Roman" w:hAnsi="Times New Roman" w:cs="Times New Roman"/>
          <w:iCs/>
          <w:color w:val="000000" w:themeColor="text1"/>
          <w:sz w:val="16"/>
          <w:szCs w:val="16"/>
        </w:rPr>
        <w:t xml:space="preserve"> винтовки:</w:t>
      </w:r>
      <w:r w:rsidRPr="00F33EBB">
        <w:rPr>
          <w:rFonts w:ascii="Times New Roman" w:hAnsi="Times New Roman" w:cs="Times New Roman"/>
          <w:color w:val="000000" w:themeColor="text1"/>
          <w:sz w:val="16"/>
          <w:szCs w:val="16"/>
        </w:rPr>
        <w:t xml:space="preserve"> самозарядная СВТ-38; снайперские: СВТ-40,9-мм ВСК-94, 12,7- мм ОСВ-96 (В-94) (2000); автоматическая АВТ-40, автоматический карабин ЦКБСВ-55 (1936); ручной гранатомет 6Г30 (2004), ГМ-94;</w:t>
      </w:r>
      <w:r w:rsidRPr="00F33EBB">
        <w:rPr>
          <w:rFonts w:ascii="Times New Roman" w:hAnsi="Times New Roman" w:cs="Times New Roman"/>
          <w:iCs/>
          <w:color w:val="000000" w:themeColor="text1"/>
          <w:sz w:val="16"/>
          <w:szCs w:val="16"/>
        </w:rPr>
        <w:t xml:space="preserve"> пистолеты:</w:t>
      </w:r>
      <w:r w:rsidRPr="00F33EBB">
        <w:rPr>
          <w:rFonts w:ascii="Times New Roman" w:hAnsi="Times New Roman" w:cs="Times New Roman"/>
          <w:color w:val="000000" w:themeColor="text1"/>
          <w:sz w:val="16"/>
          <w:szCs w:val="16"/>
        </w:rPr>
        <w:t xml:space="preserve"> ТТ (Тульский, Токарев) (1930-е); 9 мм: ПМ, АБС, ГШ-18 (2000-е), П-96С; револьверы Р-92, Р-92КС, «Удар», «Удар ТС» (2004);</w:t>
      </w:r>
      <w:r w:rsidRPr="00F33EBB">
        <w:rPr>
          <w:rFonts w:ascii="Times New Roman" w:hAnsi="Times New Roman" w:cs="Times New Roman"/>
          <w:iCs/>
          <w:color w:val="000000" w:themeColor="text1"/>
          <w:sz w:val="16"/>
          <w:szCs w:val="16"/>
        </w:rPr>
        <w:t xml:space="preserve"> пушки:</w:t>
      </w:r>
      <w:r w:rsidRPr="00F33EBB">
        <w:rPr>
          <w:rFonts w:ascii="Times New Roman" w:hAnsi="Times New Roman" w:cs="Times New Roman"/>
          <w:color w:val="000000" w:themeColor="text1"/>
          <w:sz w:val="16"/>
          <w:szCs w:val="16"/>
        </w:rPr>
        <w:t xml:space="preserve"> танковая 20-мм ТШ-20 (1932); авиационные: 23-мм ТКБ-201 (ВЯ-23, 1940,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05.1941 г.), СГ-23 (1941), Б-20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10.10.1944г.), ТКБ-495 (АМ-23,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19.05.1954г.); зенитные: 23-мм автоматы 2А7, 2А14, установка ЭУ-23; ТКБ-481, ТКБ-494, ТКБ-499, ТКБ-500, ТКБ-501, ТКБ- 513, ТКБ-507 для ЗАК «Шилка»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5.09.1961 г.), ГШ-23, ГШ-6-23, ГШ-30, ГШ-301, ГШ-6-30, ГШ-6-30К, ГШ-6- 30</w:t>
      </w:r>
      <w:r w:rsidRPr="00F33EBB">
        <w:rPr>
          <w:rFonts w:ascii="Times New Roman" w:hAnsi="Times New Roman" w:cs="Times New Roman"/>
          <w:color w:val="000000" w:themeColor="text1"/>
          <w:sz w:val="16"/>
          <w:szCs w:val="16"/>
          <w:lang w:val="en-US"/>
        </w:rPr>
        <w:t>JI</w:t>
      </w:r>
      <w:r w:rsidRPr="00F33EBB">
        <w:rPr>
          <w:rFonts w:ascii="Times New Roman" w:hAnsi="Times New Roman" w:cs="Times New Roman"/>
          <w:color w:val="000000" w:themeColor="text1"/>
          <w:sz w:val="16"/>
          <w:szCs w:val="16"/>
        </w:rPr>
        <w:t xml:space="preserve">; зенитная 30-мм для «Тунгуски» 2А38; «Гром» для БМП-1, 30-мм «Зарница» (2А42) для БМП-2, 30-мм 2А70 для БМД-4, 2А72 для БМП-3; 6-ствольный 30-мм зенитный автомат 6К30ГШ; гранатометы: ручной противопехотный 6Г30, автоматический комплекс АГС-30; высокоточные артсистемы «Краснополь», «Китолов-2»; корабельная артустановка АК-630М; мобильный минометный комплекс «Грань» с минометом 2Б11 (2000-е); </w:t>
      </w:r>
      <w:r w:rsidRPr="00F33EBB">
        <w:rPr>
          <w:rFonts w:ascii="Times New Roman" w:hAnsi="Times New Roman" w:cs="Times New Roman"/>
          <w:iCs/>
          <w:color w:val="000000" w:themeColor="text1"/>
          <w:sz w:val="16"/>
          <w:szCs w:val="16"/>
        </w:rPr>
        <w:t>ЗУР</w:t>
      </w:r>
      <w:r w:rsidRPr="00F33EBB">
        <w:rPr>
          <w:rFonts w:ascii="Times New Roman" w:hAnsi="Times New Roman" w:cs="Times New Roman"/>
          <w:color w:val="000000" w:themeColor="text1"/>
          <w:sz w:val="16"/>
          <w:szCs w:val="16"/>
        </w:rPr>
        <w:t xml:space="preserve"> 9М311 для «Тунгуски»;</w:t>
      </w:r>
      <w:r w:rsidRPr="00F33EBB">
        <w:rPr>
          <w:rFonts w:ascii="Times New Roman" w:hAnsi="Times New Roman" w:cs="Times New Roman"/>
          <w:iCs/>
          <w:color w:val="000000" w:themeColor="text1"/>
          <w:sz w:val="16"/>
          <w:szCs w:val="16"/>
        </w:rPr>
        <w:t xml:space="preserve"> ПТУРС:</w:t>
      </w:r>
      <w:r w:rsidRPr="00F33EBB">
        <w:rPr>
          <w:rFonts w:ascii="Times New Roman" w:hAnsi="Times New Roman" w:cs="Times New Roman"/>
          <w:color w:val="000000" w:themeColor="text1"/>
          <w:sz w:val="16"/>
          <w:szCs w:val="16"/>
        </w:rPr>
        <w:t xml:space="preserve"> «Фагот» (9К111,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22.09.1970 г.), «Фагот-М»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1987г.); «Конкурс» (9К113,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1974г.), «Конкурс-М» (9К113М,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1975г.); «Метис» (9К115,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1978г.), «Метис-М», «Метис- 2»; «Фактория» (9К111,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1973г.); «Вихрь»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 г.); «Корнет»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1990-е), «Корнет-Э»; «Гермес» (опытная, 1990-е), «Кобра» (9К112,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1976г.), «Атака»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1978г.), «Шексна»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1983г.), «Свирь» (9К120,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1985г.), «Бастион» (9К116,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1983г.), «Рефлекс» (9К119М,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1986г.), «Кастет»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1981 г.), «Разрыв»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 г.); реактивный пехотный огнемет «Рысь»;</w:t>
      </w:r>
      <w:r w:rsidRPr="00F33EBB">
        <w:rPr>
          <w:rFonts w:ascii="Times New Roman" w:hAnsi="Times New Roman" w:cs="Times New Roman"/>
          <w:iCs/>
          <w:color w:val="000000" w:themeColor="text1"/>
          <w:sz w:val="16"/>
          <w:szCs w:val="16"/>
        </w:rPr>
        <w:t xml:space="preserve"> ЗСУ:</w:t>
      </w:r>
      <w:r w:rsidRPr="00F33EBB">
        <w:rPr>
          <w:rFonts w:ascii="Times New Roman" w:hAnsi="Times New Roman" w:cs="Times New Roman"/>
          <w:color w:val="000000" w:themeColor="text1"/>
          <w:sz w:val="16"/>
          <w:szCs w:val="16"/>
        </w:rPr>
        <w:t xml:space="preserve"> «Тунгуска» (2С6, 2К22,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1981 г.), «Тунгуска-М» (2К22М,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 г.); корабельный ЗРАК «Каштан» (ЗМ87,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1989г.), экспортный- «Кортик»; 31 </w:t>
      </w:r>
      <w:r w:rsidRPr="00F33EBB">
        <w:rPr>
          <w:rFonts w:ascii="Times New Roman" w:hAnsi="Times New Roman" w:cs="Times New Roman"/>
          <w:color w:val="000000" w:themeColor="text1"/>
          <w:sz w:val="16"/>
          <w:szCs w:val="16"/>
          <w:lang w:val="en-US"/>
        </w:rPr>
        <w:t>IP</w:t>
      </w:r>
      <w:r w:rsidRPr="00F33EBB">
        <w:rPr>
          <w:rFonts w:ascii="Times New Roman" w:hAnsi="Times New Roman" w:cs="Times New Roman"/>
          <w:color w:val="000000" w:themeColor="text1"/>
          <w:sz w:val="16"/>
          <w:szCs w:val="16"/>
        </w:rPr>
        <w:t xml:space="preserve"> К «Панцирь-С1» («Тунгуска-3»,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1990-е), «Палаш» (1995); комплекс активной защиты танка «Дрозд» (</w:t>
      </w:r>
      <w:proofErr w:type="spellStart"/>
      <w:r w:rsidRPr="00F33EBB">
        <w:rPr>
          <w:rFonts w:ascii="Times New Roman" w:hAnsi="Times New Roman" w:cs="Times New Roman"/>
          <w:color w:val="000000" w:themeColor="text1"/>
          <w:sz w:val="16"/>
          <w:szCs w:val="16"/>
        </w:rPr>
        <w:t>пнв</w:t>
      </w:r>
      <w:proofErr w:type="spellEnd"/>
      <w:r w:rsidRPr="00F33EBB">
        <w:rPr>
          <w:rFonts w:ascii="Times New Roman" w:hAnsi="Times New Roman" w:cs="Times New Roman"/>
          <w:color w:val="000000" w:themeColor="text1"/>
          <w:sz w:val="16"/>
          <w:szCs w:val="16"/>
        </w:rPr>
        <w:t xml:space="preserve"> в 1984г.), «Дрозд-2», «Арена»; комплекс «Бережок»; АСУ огнем для БМП-3; оптический прицел ЦКБСВ-63 (1936) (11982).</w:t>
      </w:r>
    </w:p>
    <w:p w14:paraId="267129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ГС ЦКБ-14 НКОП, НКВ, </w:t>
      </w:r>
      <w:r w:rsidRPr="00F33EBB">
        <w:rPr>
          <w:rFonts w:ascii="Times New Roman" w:hAnsi="Times New Roman" w:cs="Times New Roman"/>
          <w:color w:val="000000" w:themeColor="text1"/>
          <w:sz w:val="16"/>
          <w:szCs w:val="16"/>
          <w:lang w:val="en-US"/>
        </w:rPr>
        <w:t>MB</w:t>
      </w:r>
      <w:r w:rsidRPr="00F33EBB">
        <w:rPr>
          <w:rFonts w:ascii="Times New Roman" w:hAnsi="Times New Roman" w:cs="Times New Roman"/>
          <w:color w:val="000000" w:themeColor="text1"/>
          <w:sz w:val="16"/>
          <w:szCs w:val="16"/>
        </w:rPr>
        <w:t>, МОП, Проектно-конструкторское бюро (ПКБ) ТОЗ, ЦКБ стрелкового вооружения (ЦКБСВ) НКТП, КБ приборостроения (КБП) МОП, НПО «Точность», ГУП «КБП» /300001 г. Тула ул. Щегловская засека тел. 41-00-68/ /Московское представительство: г. Москва ул. Щепкина, 42/ (11982).</w:t>
      </w:r>
    </w:p>
    <w:p w14:paraId="5E466E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0EB4B" w14:textId="77777777" w:rsidR="00DA63AD" w:rsidRPr="00F33EBB" w:rsidRDefault="00DA63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1 октября </w:t>
      </w:r>
      <w:r w:rsidRPr="00F33EBB">
        <w:rPr>
          <w:rFonts w:ascii="Times New Roman" w:hAnsi="Times New Roman" w:cs="Times New Roman"/>
          <w:color w:val="000000" w:themeColor="text1"/>
          <w:sz w:val="16"/>
          <w:szCs w:val="16"/>
        </w:rPr>
        <w:t xml:space="preserve">в 1927 году создана первая в стране крупная специализированная организация по проектированию и разработке стрелкового оружия - Проектно-конструкторское бюро стрелкового оружия (ПКБ) при Тульском оружейном заводе, которое в марте 1966 года было преобразовано в Конструкторское бюро приборостроения (КБП) . Местом возникновения оружейного производства Русского государства более 400 лет назад была выбрана тульская земля, где имелись залежи легко добываемой руды, и началась ее переработка на железо, из которого стали ковать оружие. В 1712 году Петр I основывает в Туле первый в России казенный Оружейный завод, и Тула стала первым государственным центром производства оружия для русской армии, а также базой для развития отечественной оборонной промышленности. В XX веке на первый план выдвинулась проблема разработки сложной военной техники. Именно тогда при Тульском оружейном заводе появилось Проектно-конструкторское бюро стрелкового оружия, позже преобразованное в Конструкторское бюро приборостроения (КБП). Первым его руководителем был назначен </w:t>
      </w:r>
      <w:proofErr w:type="spellStart"/>
      <w:r w:rsidRPr="00F33EBB">
        <w:rPr>
          <w:rFonts w:ascii="Times New Roman" w:hAnsi="Times New Roman" w:cs="Times New Roman"/>
          <w:color w:val="000000" w:themeColor="text1"/>
          <w:sz w:val="16"/>
          <w:szCs w:val="16"/>
        </w:rPr>
        <w:t>П.П.Третьяков</w:t>
      </w:r>
      <w:proofErr w:type="spellEnd"/>
      <w:r w:rsidRPr="00F33EBB">
        <w:rPr>
          <w:rFonts w:ascii="Times New Roman" w:hAnsi="Times New Roman" w:cs="Times New Roman"/>
          <w:color w:val="000000" w:themeColor="text1"/>
          <w:sz w:val="16"/>
          <w:szCs w:val="16"/>
        </w:rPr>
        <w:t>. В настоящее время ГУП "КБП" - ведущая организация оборонно-промышленного комплекса России по созданию современного вооружения и, в первую очередь, высокоточного оружия. Коллективом предприятия разработано, освоено в серийном производстве и сдано на вооружение российской армии более 130 образцов вооружения и военной техники. Продукция предприятия используется более чем в 50 странах мира. Предприятие имеет опытный завод, производственные мощности которого позволяют изготавливать опытные образцы и серийные партии по отдельным изделиям.</w:t>
      </w:r>
    </w:p>
    <w:p w14:paraId="571F6D2B" w14:textId="77777777" w:rsidR="00DA63AD" w:rsidRPr="00F33EBB" w:rsidRDefault="00DA63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заключается советско-персидский Договор о ненападении. Обе стороны обязались не участвовать в политических союзах, экономических блокадах, направленных против одной из сторон (14786).</w:t>
      </w:r>
    </w:p>
    <w:p w14:paraId="6BABEB0D" w14:textId="77777777" w:rsidR="00DA63AD" w:rsidRPr="00F33EBB" w:rsidRDefault="00DA63AD" w:rsidP="008215F2">
      <w:pPr>
        <w:spacing w:after="0" w:line="240" w:lineRule="auto"/>
        <w:jc w:val="both"/>
        <w:rPr>
          <w:rFonts w:ascii="Times New Roman" w:hAnsi="Times New Roman" w:cs="Times New Roman"/>
          <w:color w:val="000000" w:themeColor="text1"/>
          <w:sz w:val="16"/>
          <w:szCs w:val="16"/>
        </w:rPr>
      </w:pPr>
    </w:p>
    <w:p w14:paraId="3D654929" w14:textId="77777777" w:rsidR="001857EC" w:rsidRPr="00F33EBB" w:rsidRDefault="001857E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1 октября 1927 года считалось временем начала работ по выпуску 23 Т-18, сдать последние машины годового задания предполагалось к 1 октября 1928 года. На заводе, впрочем, не разделяли оптимизма </w:t>
      </w:r>
      <w:proofErr w:type="spellStart"/>
      <w:r w:rsidRPr="00F33EBB">
        <w:rPr>
          <w:color w:val="000000" w:themeColor="text1"/>
          <w:sz w:val="16"/>
          <w:szCs w:val="16"/>
        </w:rPr>
        <w:t>Орудатреста</w:t>
      </w:r>
      <w:proofErr w:type="spellEnd"/>
      <w:r w:rsidRPr="00F33EBB">
        <w:rPr>
          <w:color w:val="000000" w:themeColor="text1"/>
          <w:sz w:val="16"/>
          <w:szCs w:val="16"/>
        </w:rPr>
        <w:t>. На совещании, прошедшем на «Большевике» 9 октября 1927 года, руководством завода было оговорено, что 23 танка получится сдать при условии обязательного выполнения ряда условий. В их числе было усиление станочного парка, закупка за рубежом необходимого оборудования и материалов, определение поставщика установок для пулемётов и орудий, а также форсирование работ по танковой броне. Также заводу требовались квалифицированные рабочие в количестве 80 человек, которые в то время были «дефицитом». Завод просил закупить за рубежом материалы сразу на двухлетнюю программу, причём как для танков, так и для тракторов (17724).</w:t>
      </w:r>
    </w:p>
    <w:p w14:paraId="71B4720C" w14:textId="77777777" w:rsidR="001857EC" w:rsidRPr="00F33EBB"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3288337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 ранее 1 октября 1927 г. — Из заключения Наркомата финансов СССР по отчету и балансу военно-химического треста на 1 октября 1927 г.</w:t>
      </w:r>
    </w:p>
    <w:p w14:paraId="2E2C297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заключения Наркомата финансов СССР¹* по отчету и балансу военно-химического треста на 1 октября 1927 г.</w:t>
      </w:r>
    </w:p>
    <w:p w14:paraId="6F3E7E2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 ранее 1 октября 1927 г.²*</w:t>
      </w:r>
    </w:p>
    <w:p w14:paraId="4B7AC7E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Совершенно секретно.</w:t>
      </w:r>
    </w:p>
    <w:p w14:paraId="4052EC9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Общая часть</w:t>
      </w:r>
    </w:p>
    <w:p w14:paraId="484C0FC3" w14:textId="77777777" w:rsidR="00DA1EC5" w:rsidRPr="00F33EBB" w:rsidRDefault="00DA1EC5" w:rsidP="008215F2">
      <w:pPr>
        <w:pStyle w:val="rtejustify"/>
        <w:spacing w:before="0" w:after="0"/>
        <w:rPr>
          <w:color w:val="000000" w:themeColor="text1"/>
          <w:sz w:val="16"/>
          <w:szCs w:val="16"/>
        </w:rPr>
      </w:pPr>
      <w:r w:rsidRPr="00F33EBB">
        <w:rPr>
          <w:rStyle w:val="af0"/>
          <w:i w:val="0"/>
          <w:color w:val="000000" w:themeColor="text1"/>
          <w:sz w:val="16"/>
          <w:szCs w:val="16"/>
        </w:rPr>
        <w:t>Состав треста.</w:t>
      </w:r>
      <w:r w:rsidRPr="00F33EBB">
        <w:rPr>
          <w:color w:val="000000" w:themeColor="text1"/>
          <w:sz w:val="16"/>
          <w:szCs w:val="16"/>
        </w:rPr>
        <w:t xml:space="preserve"> Военно-химический трест образован 1 октября 1926 г. выделением из состава ликвидированного треста «</w:t>
      </w:r>
      <w:proofErr w:type="spellStart"/>
      <w:r w:rsidRPr="00F33EBB">
        <w:rPr>
          <w:color w:val="000000" w:themeColor="text1"/>
          <w:sz w:val="16"/>
          <w:szCs w:val="16"/>
        </w:rPr>
        <w:t>Военпром</w:t>
      </w:r>
      <w:proofErr w:type="spellEnd"/>
      <w:r w:rsidRPr="00F33EBB">
        <w:rPr>
          <w:color w:val="000000" w:themeColor="text1"/>
          <w:sz w:val="16"/>
          <w:szCs w:val="16"/>
        </w:rPr>
        <w:t>» заводов пороховых, взрывчатых веществ, капсюльных и снаряжательных. В состав треста на 1 октября 1926 г. было включено 12 заводов, из коих завод «</w:t>
      </w:r>
      <w:proofErr w:type="spellStart"/>
      <w:r w:rsidRPr="00F33EBB">
        <w:rPr>
          <w:color w:val="000000" w:themeColor="text1"/>
          <w:sz w:val="16"/>
          <w:szCs w:val="16"/>
        </w:rPr>
        <w:t>Эксольхим</w:t>
      </w:r>
      <w:proofErr w:type="spellEnd"/>
      <w:r w:rsidRPr="00F33EBB">
        <w:rPr>
          <w:color w:val="000000" w:themeColor="text1"/>
          <w:sz w:val="16"/>
          <w:szCs w:val="16"/>
        </w:rPr>
        <w:t>» в течение года выбыл в состав вновь образованного Военно-кислотного треста, и, таким образом, на 1 октября 1927 г. в тресте остались следующие 11 заводов:</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18"/>
        <w:gridCol w:w="4100"/>
        <w:gridCol w:w="5304"/>
      </w:tblGrid>
      <w:tr w:rsidR="00472A36" w:rsidRPr="00F33EBB" w14:paraId="41ADF87E"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90585A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 заводов</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E635E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Виды продукции заводов</w:t>
            </w:r>
          </w:p>
        </w:tc>
      </w:tr>
      <w:tr w:rsidR="00472A36" w:rsidRPr="00F33EBB" w14:paraId="4560763D"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4A22C80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5F73C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7F1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Мирная</w:t>
            </w:r>
          </w:p>
        </w:tc>
      </w:tr>
      <w:tr w:rsidR="00472A36" w:rsidRPr="00F33EBB" w14:paraId="3267997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0A4D6C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Казанский, им. 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F86B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Бездымные пороха: винтовочный и пушечный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0548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Серная кислота</w:t>
            </w:r>
          </w:p>
        </w:tc>
      </w:tr>
      <w:tr w:rsidR="00472A36" w:rsidRPr="00F33EBB" w14:paraId="67B1C82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B77E6B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Рошальский, им. Косякова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BBF7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Бездымные пороха: винтовочный и пушечный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49A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Эфир, коллодий</w:t>
            </w:r>
          </w:p>
        </w:tc>
      </w:tr>
      <w:tr w:rsidR="00472A36" w:rsidRPr="00F33EBB" w14:paraId="54F6192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A588D8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Тамбовский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B776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Бездымные пороха. Завод на консервации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1473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Двигатели, чугунная посуда, кирпич</w:t>
            </w:r>
          </w:p>
        </w:tc>
      </w:tr>
      <w:tr w:rsidR="00472A36" w:rsidRPr="00F33EBB" w14:paraId="2416F70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02F663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Шлиссельбургский, им. Морозова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0907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Бездымные пушечные пороха, дымный порох, 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3DCB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Порох охотничий, бура техническая, борная кислота, серная кислота, черные серные красители</w:t>
            </w:r>
          </w:p>
        </w:tc>
      </w:tr>
      <w:tr w:rsidR="00472A36" w:rsidRPr="00F33EBB" w14:paraId="14C9ECC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0108BC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Шостенский</w:t>
            </w:r>
            <w:proofErr w:type="spellEnd"/>
            <w:r w:rsidRPr="00F33EBB">
              <w:rPr>
                <w:rFonts w:ascii="Times New Roman" w:hAnsi="Times New Roman" w:cs="Times New Roman"/>
                <w:color w:val="000000" w:themeColor="text1"/>
                <w:sz w:val="16"/>
                <w:szCs w:val="16"/>
              </w:rPr>
              <w:t xml:space="preserve"> № 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E69B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Бездымные и дымные пороха (производство консервировано). Капсюля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B76D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Медный купорос технический телеграфный, сера палочная, серная кислота, картон № 12</w:t>
            </w:r>
            <w:r w:rsidRPr="00F33EBB">
              <w:rPr>
                <w:rFonts w:ascii="Times New Roman" w:hAnsi="Times New Roman" w:cs="Times New Roman"/>
                <w:color w:val="000000" w:themeColor="text1"/>
                <w:sz w:val="16"/>
                <w:szCs w:val="16"/>
              </w:rPr>
              <w:noBreakHyphen/>
              <w:t>45, бумага оберточная</w:t>
            </w:r>
          </w:p>
        </w:tc>
      </w:tr>
      <w:tr w:rsidR="00472A36" w:rsidRPr="00F33EBB" w14:paraId="588E8F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18D07E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Ульяновский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5D81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Порох трубочный обыкновенный, порох трубочный медленно горящий, мелинит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F4DF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Порох охотничий, порох минный</w:t>
            </w:r>
          </w:p>
        </w:tc>
      </w:tr>
      <w:tr w:rsidR="00472A36" w:rsidRPr="00F33EBB" w14:paraId="4612A4A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033CAA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Самарский, им. Троцкого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2C09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Тротил, исправление тротила, капсюля винтовочные, снаряжение взрывателей и бомб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0D6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472A36" w:rsidRPr="00F33EBB" w14:paraId="3E46F0B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44312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Нижегородский, им. Свердлова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F6B4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Тротил, разделение аматола, 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289A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Медный купорос</w:t>
            </w:r>
          </w:p>
        </w:tc>
      </w:tr>
      <w:tr w:rsidR="00472A36" w:rsidRPr="00F33EBB" w14:paraId="7A3456D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28D161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ЦОЗ, им. Авдеева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61F8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Капсюля всех сортов, испытания порохов, испытания взрывчатых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3E1A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Охотничьи капсюля, детонаторы № 8, патроны «монтекристо», азотная кислота, медный купорос, красители, целлулоид</w:t>
            </w:r>
          </w:p>
        </w:tc>
      </w:tr>
      <w:tr w:rsidR="00472A36" w:rsidRPr="00F33EBB" w14:paraId="35B548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4F4AFD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Сергиевский «Красная Ракета»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B231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Винтовочные капсюля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F4FC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r>
      <w:tr w:rsidR="00472A36" w:rsidRPr="00F33EBB" w14:paraId="785D76B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6BAD98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Богородский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7E37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Снаряжение противогазов, 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D1FE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Петарды железнодорожные</w:t>
            </w:r>
          </w:p>
        </w:tc>
      </w:tr>
    </w:tbl>
    <w:p w14:paraId="34A06B94" w14:textId="77777777" w:rsidR="00DA1EC5" w:rsidRPr="00F33EBB" w:rsidRDefault="00DA1EC5" w:rsidP="008215F2">
      <w:pPr>
        <w:pStyle w:val="rtejustify"/>
        <w:spacing w:before="0" w:after="0"/>
        <w:rPr>
          <w:color w:val="000000" w:themeColor="text1"/>
          <w:sz w:val="16"/>
          <w:szCs w:val="16"/>
        </w:rPr>
      </w:pPr>
      <w:r w:rsidRPr="00F33EBB">
        <w:rPr>
          <w:rStyle w:val="af0"/>
          <w:i w:val="0"/>
          <w:color w:val="000000" w:themeColor="text1"/>
          <w:sz w:val="16"/>
          <w:szCs w:val="16"/>
        </w:rPr>
        <w:t>Выполнение программы выпуска готовых изделий.</w:t>
      </w:r>
      <w:r w:rsidRPr="00F33EBB">
        <w:rPr>
          <w:color w:val="000000" w:themeColor="text1"/>
          <w:sz w:val="16"/>
          <w:szCs w:val="16"/>
        </w:rPr>
        <w:t xml:space="preserve"> При составлении </w:t>
      </w:r>
      <w:proofErr w:type="spellStart"/>
      <w:r w:rsidRPr="00F33EBB">
        <w:rPr>
          <w:color w:val="000000" w:themeColor="text1"/>
          <w:sz w:val="16"/>
          <w:szCs w:val="16"/>
        </w:rPr>
        <w:t>промфинплана</w:t>
      </w:r>
      <w:proofErr w:type="spellEnd"/>
      <w:r w:rsidRPr="00F33EBB">
        <w:rPr>
          <w:color w:val="000000" w:themeColor="text1"/>
          <w:sz w:val="16"/>
          <w:szCs w:val="16"/>
        </w:rPr>
        <w:t xml:space="preserve"> Военно-химического треста (во втором квартале 1926/27 г.) сумма выпуска продукции была предусмотрена в р[</w:t>
      </w:r>
      <w:proofErr w:type="spellStart"/>
      <w:r w:rsidRPr="00F33EBB">
        <w:rPr>
          <w:color w:val="000000" w:themeColor="text1"/>
          <w:sz w:val="16"/>
          <w:szCs w:val="16"/>
        </w:rPr>
        <w:t>ублях</w:t>
      </w:r>
      <w:proofErr w:type="spellEnd"/>
      <w:r w:rsidRPr="00F33EBB">
        <w:rPr>
          <w:color w:val="000000" w:themeColor="text1"/>
          <w:sz w:val="16"/>
          <w:szCs w:val="16"/>
        </w:rPr>
        <w:t>] 45 805 тыс. по отпускным ценам. В дальнейшем, вследствие аннулирования заказов, непредставления своевременно заказчиками технических условий заказов, выделения из состава треста завода «</w:t>
      </w:r>
      <w:proofErr w:type="spellStart"/>
      <w:r w:rsidRPr="00F33EBB">
        <w:rPr>
          <w:color w:val="000000" w:themeColor="text1"/>
          <w:sz w:val="16"/>
          <w:szCs w:val="16"/>
        </w:rPr>
        <w:t>Эксольхим</w:t>
      </w:r>
      <w:proofErr w:type="spellEnd"/>
      <w:r w:rsidRPr="00F33EBB">
        <w:rPr>
          <w:color w:val="000000" w:themeColor="text1"/>
          <w:sz w:val="16"/>
          <w:szCs w:val="16"/>
        </w:rPr>
        <w:t>» и снижения количества выпускаемых порохов, трест признал реальной для себя программу выпуска товарной продукции в 39 746 тыс. руб. по отпускным договорным ценам. Фактический же выпуск продукции треста в указанных ценах выразился за отчетный год в 36 621 тыс. руб., и, таким образом, выполнение трестом первого варианта программы выразилось в 80% и второго варианта — в 92%. Выполнение второго варианта программы по видам продукции выразилось в следующих цифрах: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0"/>
        <w:gridCol w:w="3918"/>
        <w:gridCol w:w="3219"/>
        <w:gridCol w:w="2325"/>
      </w:tblGrid>
      <w:tr w:rsidR="00472A36" w:rsidRPr="00F33EBB" w14:paraId="01AB2A7E"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4BE2D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4AE07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Товарная продукция по отпускным договорным ценам в тыс.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915D0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Процент выполнения</w:t>
            </w:r>
          </w:p>
        </w:tc>
      </w:tr>
      <w:tr w:rsidR="00472A36" w:rsidRPr="00F33EBB" w14:paraId="3E88AE73"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1E89DFC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A5B352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(2</w:t>
            </w:r>
            <w:r w:rsidRPr="00F33EBB">
              <w:rPr>
                <w:rFonts w:ascii="Times New Roman" w:hAnsi="Times New Roman" w:cs="Times New Roman"/>
                <w:color w:val="000000" w:themeColor="text1"/>
                <w:sz w:val="16"/>
                <w:szCs w:val="16"/>
              </w:rPr>
              <w:noBreakHyphen/>
              <w:t>й вариант)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40CA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отчету 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4369F4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r>
      <w:tr w:rsidR="00472A36" w:rsidRPr="00F33EBB" w14:paraId="5AA7DC8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C9934D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CE56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8D32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9E80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90,4</w:t>
            </w:r>
          </w:p>
        </w:tc>
      </w:tr>
      <w:tr w:rsidR="00472A36" w:rsidRPr="00F33EBB" w14:paraId="1C52EB7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4C38AC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07B9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34C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11 563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D03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96,2</w:t>
            </w:r>
          </w:p>
        </w:tc>
      </w:tr>
      <w:tr w:rsidR="00472A36" w:rsidRPr="00F33EBB" w14:paraId="6C8B7FA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41F7A1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B79A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39 746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F4F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36 621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2D17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92,1</w:t>
            </w:r>
          </w:p>
        </w:tc>
      </w:tr>
    </w:tbl>
    <w:p w14:paraId="3EAC0773"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По указаниям треста, основными причинами невыполнения второго варианта программы по выпуску изделий явилось непредставление АУ чертежей и технических условий на заказываемые изделия, запаздывание Орудийно-арсенального и Патронно-трубочного трестов в поставке полуфабрикатов (объектов снаряжения) и недостаток кондиционного лесного материала для изготовления упаковки для бомб. Причины невыполнения программы по мирной продукции треста в отчете не приводятся.</w:t>
      </w:r>
    </w:p>
    <w:p w14:paraId="68A69706" w14:textId="77777777" w:rsidR="00DA1EC5" w:rsidRPr="00F33EBB" w:rsidRDefault="00DA1EC5" w:rsidP="008215F2">
      <w:pPr>
        <w:pStyle w:val="rtejustify"/>
        <w:spacing w:before="0" w:after="0"/>
        <w:rPr>
          <w:color w:val="000000" w:themeColor="text1"/>
          <w:sz w:val="16"/>
          <w:szCs w:val="16"/>
        </w:rPr>
      </w:pPr>
      <w:r w:rsidRPr="00F33EBB">
        <w:rPr>
          <w:rStyle w:val="af0"/>
          <w:i w:val="0"/>
          <w:color w:val="000000" w:themeColor="text1"/>
          <w:sz w:val="16"/>
          <w:szCs w:val="16"/>
        </w:rPr>
        <w:t>Рост выпуска в 1925/26 г.</w:t>
      </w:r>
      <w:r w:rsidRPr="00F33EBB">
        <w:rPr>
          <w:color w:val="000000" w:themeColor="text1"/>
          <w:sz w:val="16"/>
          <w:szCs w:val="16"/>
        </w:rPr>
        <w:t xml:space="preserve"> Рост выпуска товарной продукции по тресту за отчетный год против предыдущего года по заводской себестоимости выразится в следующих размерах: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38"/>
        <w:gridCol w:w="2328"/>
        <w:gridCol w:w="2328"/>
        <w:gridCol w:w="5028"/>
      </w:tblGrid>
      <w:tr w:rsidR="00472A36" w:rsidRPr="00F33EBB" w14:paraId="7D515275"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9FCAF9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EA5CE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Выпуск по себестоимости в тыс. червонных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2FBB4B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Отношение выпуска за 1926/27 к сумме за 1925/26 г.</w:t>
            </w:r>
          </w:p>
        </w:tc>
      </w:tr>
      <w:tr w:rsidR="00472A36" w:rsidRPr="00F33EBB" w14:paraId="5AD4F573"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33D53B4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64F040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 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B65F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D63057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r>
      <w:tr w:rsidR="00472A36" w:rsidRPr="00F33EBB" w14:paraId="30EE142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6D9338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0B2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79EB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10AF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114,8%</w:t>
            </w:r>
          </w:p>
        </w:tc>
      </w:tr>
      <w:tr w:rsidR="00472A36" w:rsidRPr="00F33EBB" w14:paraId="0A407F5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886CF2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6594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C86B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7CBC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146,5%</w:t>
            </w:r>
          </w:p>
        </w:tc>
      </w:tr>
      <w:tr w:rsidR="00472A36" w:rsidRPr="00F33EBB" w14:paraId="589CA0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61C00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00EA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EF52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FED3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124%</w:t>
            </w:r>
          </w:p>
        </w:tc>
      </w:tr>
    </w:tbl>
    <w:p w14:paraId="0BD5F891"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Надлежит отметить, что приведенный темп роста выпуска продукции является несколько преуменьшенным, так как себестоимость продукции треста за отчетный год снизилась, по указаниям треста, по военной продукции до 10% против себестоимости предыдущего года. Надлежит отметить также, что темп роста мирной продукции по тресту за отчетный год значительно превышает рост выпуска военной продукции.</w:t>
      </w:r>
    </w:p>
    <w:p w14:paraId="2AAD9810" w14:textId="77777777" w:rsidR="00DA1EC5" w:rsidRPr="00F33EBB" w:rsidRDefault="00DA1EC5" w:rsidP="008215F2">
      <w:pPr>
        <w:pStyle w:val="rtejustify"/>
        <w:spacing w:before="0" w:after="0"/>
        <w:rPr>
          <w:color w:val="000000" w:themeColor="text1"/>
          <w:sz w:val="16"/>
          <w:szCs w:val="16"/>
        </w:rPr>
      </w:pPr>
      <w:r w:rsidRPr="00F33EBB">
        <w:rPr>
          <w:rStyle w:val="af0"/>
          <w:i w:val="0"/>
          <w:color w:val="000000" w:themeColor="text1"/>
          <w:sz w:val="16"/>
          <w:szCs w:val="16"/>
        </w:rPr>
        <w:t>Нагрузка предприятий.</w:t>
      </w:r>
      <w:r w:rsidRPr="00F33EBB">
        <w:rPr>
          <w:color w:val="000000" w:themeColor="text1"/>
          <w:sz w:val="16"/>
          <w:szCs w:val="16"/>
        </w:rPr>
        <w:t xml:space="preserve"> При определении степени нагрузки заводов </w:t>
      </w:r>
      <w:proofErr w:type="spellStart"/>
      <w:r w:rsidRPr="00F33EBB">
        <w:rPr>
          <w:color w:val="000000" w:themeColor="text1"/>
          <w:sz w:val="16"/>
          <w:szCs w:val="16"/>
        </w:rPr>
        <w:t>Вохимтрест</w:t>
      </w:r>
      <w:proofErr w:type="spellEnd"/>
      <w:r w:rsidRPr="00F33EBB">
        <w:rPr>
          <w:color w:val="000000" w:themeColor="text1"/>
          <w:sz w:val="16"/>
          <w:szCs w:val="16"/>
        </w:rPr>
        <w:t xml:space="preserve"> исходил из сопоставления максимально возможного выпуска готовых изделий по отпускным ценам 1926/27 г. с фактическим выпуском продукции за отчетный год. Указанным методом трест определил среднюю взвешенную нагрузку по заводам за 1926/27 г. в следующих размерах: Казанский завод — 50%; Рошальский завод — 36,7%; Тамбовский завод — 0% (консервирован); Ульяновский завод — 84%; Шлиссельбургский завод — 26,9%; </w:t>
      </w:r>
      <w:proofErr w:type="spellStart"/>
      <w:r w:rsidRPr="00F33EBB">
        <w:rPr>
          <w:color w:val="000000" w:themeColor="text1"/>
          <w:sz w:val="16"/>
          <w:szCs w:val="16"/>
        </w:rPr>
        <w:t>Шостенский</w:t>
      </w:r>
      <w:proofErr w:type="spellEnd"/>
      <w:r w:rsidRPr="00F33EBB">
        <w:rPr>
          <w:color w:val="000000" w:themeColor="text1"/>
          <w:sz w:val="16"/>
          <w:szCs w:val="16"/>
        </w:rPr>
        <w:t xml:space="preserve"> завод — 10,8%; Охтинский завод — 45%; Самарский завод — 50%; Нижегородский завод — 46%; Богородский завод — 29,5%; «Красная Ракета» — 10%; в среднем по тресту — 34,5%.</w:t>
      </w:r>
    </w:p>
    <w:p w14:paraId="60AF58EE"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Данных о нагрузке предприятий в 1925/26 г. в отчете треста не приведено. Однако, учитывая указания треста на рост в отчетном году мощности заводов по выпуску главнейших изделий на 40,5% (см. с. 51 пояснительной записки³*) и рост выпуска товарной продукции за отчетный год против 1925/26 г. в пределах до 30% (учитывая снижение себестоимости продукции), надлежит констатировать снижение за отчетный год нагрузки заводов треста.</w:t>
      </w:r>
    </w:p>
    <w:p w14:paraId="41F3885D" w14:textId="77777777" w:rsidR="00DA1EC5" w:rsidRPr="00F33EBB" w:rsidRDefault="00DA1EC5" w:rsidP="008215F2">
      <w:pPr>
        <w:pStyle w:val="rtejustify"/>
        <w:spacing w:before="0" w:after="0"/>
        <w:rPr>
          <w:color w:val="000000" w:themeColor="text1"/>
          <w:sz w:val="16"/>
          <w:szCs w:val="16"/>
        </w:rPr>
      </w:pPr>
      <w:r w:rsidRPr="00F33EBB">
        <w:rPr>
          <w:rStyle w:val="af0"/>
          <w:i w:val="0"/>
          <w:color w:val="000000" w:themeColor="text1"/>
          <w:sz w:val="16"/>
          <w:szCs w:val="16"/>
        </w:rPr>
        <w:t>Реализация.</w:t>
      </w:r>
      <w:r w:rsidRPr="00F33EBB">
        <w:rPr>
          <w:color w:val="000000" w:themeColor="text1"/>
          <w:sz w:val="16"/>
          <w:szCs w:val="16"/>
        </w:rPr>
        <w:t xml:space="preserve"> Сумма реализованной за отчетный год продукции треста в сопоставлении с планом на 1926/27 г. выразилась в следующих суммах: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6"/>
        <w:gridCol w:w="2801"/>
        <w:gridCol w:w="2849"/>
        <w:gridCol w:w="4766"/>
      </w:tblGrid>
      <w:tr w:rsidR="00472A36" w:rsidRPr="00F33EBB" w14:paraId="0267370C" w14:textId="77777777" w:rsidTr="00DA1EC5">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C332D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98196B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Сумма реализации по продажным пенам (в тыс.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8041B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Отношение фактической реализации к плану</w:t>
            </w:r>
          </w:p>
        </w:tc>
      </w:tr>
      <w:tr w:rsidR="00472A36" w:rsidRPr="00F33EBB" w14:paraId="44926D86" w14:textId="77777777" w:rsidTr="00DA1EC5">
        <w:tc>
          <w:tcPr>
            <w:tcW w:w="0" w:type="auto"/>
            <w:vMerge/>
            <w:tcBorders>
              <w:top w:val="outset" w:sz="6" w:space="0" w:color="auto"/>
              <w:left w:val="outset" w:sz="6" w:space="0" w:color="auto"/>
              <w:bottom w:val="outset" w:sz="6" w:space="0" w:color="auto"/>
              <w:right w:val="outset" w:sz="6" w:space="0" w:color="auto"/>
            </w:tcBorders>
            <w:vAlign w:val="center"/>
            <w:hideMark/>
          </w:tcPr>
          <w:p w14:paraId="4CB7882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EFDE6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плану на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3B47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отчету за 1926/27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9E0E2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r>
      <w:tr w:rsidR="00472A36" w:rsidRPr="00F33EBB" w14:paraId="14F6EB3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08088B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9C8E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33 501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DC38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3CC7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67,8%</w:t>
            </w:r>
          </w:p>
        </w:tc>
      </w:tr>
      <w:tr w:rsidR="00472A36" w:rsidRPr="00F33EBB" w14:paraId="4E8B403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FA945A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156B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8251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93D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89,6%</w:t>
            </w:r>
          </w:p>
        </w:tc>
      </w:tr>
      <w:tr w:rsidR="00472A36" w:rsidRPr="00F33EBB" w14:paraId="1164CCD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F2BAF7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80DA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45 805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07ED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33 749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E8FF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73,7%</w:t>
            </w:r>
          </w:p>
        </w:tc>
      </w:tr>
    </w:tbl>
    <w:p w14:paraId="631442F4"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Невыполнение плана реализации объясняется значительным снижением в отчетном году суммы выпуска продукции против первого варианта плана.</w:t>
      </w:r>
    </w:p>
    <w:p w14:paraId="1B59707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Отношение реализации отчетного года по себестоимости к сумме выпуска продукции по основным видам ее выразилось в следующем:</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98"/>
        <w:gridCol w:w="3687"/>
        <w:gridCol w:w="3960"/>
        <w:gridCol w:w="2377"/>
      </w:tblGrid>
      <w:tr w:rsidR="00472A36" w:rsidRPr="00F33EBB" w14:paraId="1B6C1F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13C7FA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Виды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A6EF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Выпуск продукции по себестоимости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F6A7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Реализация продукции по себестоимости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36F2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Процент реализации к выпуску</w:t>
            </w:r>
          </w:p>
        </w:tc>
      </w:tr>
      <w:tr w:rsidR="00472A36" w:rsidRPr="00F33EBB" w14:paraId="04CDE34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E10E0F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3743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D5D6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638C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96,7</w:t>
            </w:r>
          </w:p>
        </w:tc>
      </w:tr>
      <w:tr w:rsidR="00472A36" w:rsidRPr="00F33EBB" w14:paraId="04E40FF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9949CE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3B3F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BDC1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7B55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95,1</w:t>
            </w:r>
          </w:p>
        </w:tc>
      </w:tr>
      <w:tr w:rsidR="00472A36" w:rsidRPr="00F33EBB" w14:paraId="7D8DE9F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C443B6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8011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E8FF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5006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96,1</w:t>
            </w:r>
          </w:p>
        </w:tc>
      </w:tr>
    </w:tbl>
    <w:p w14:paraId="4856053F"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lastRenderedPageBreak/>
        <w:t>Несмотря на высокий процент реализации продукции треста за отчетный год по отношению к выпуску, надлежит констатировать, что в отчетном году не изжито затоваривание треста, выявившееся в предыдущие операционные периоды: переходящий на 1 октября 1927 г. остаток готовых изделий составляет по тресту сумму 3,3% месячного выпуска продукции. Причины накопления столь значительных остатков продукции на складах трестом в отчете не освещены.</w:t>
      </w:r>
    </w:p>
    <w:p w14:paraId="27140B3E" w14:textId="77777777" w:rsidR="00F81369" w:rsidRPr="00F33EBB" w:rsidRDefault="00F81369" w:rsidP="008215F2">
      <w:pPr>
        <w:pStyle w:val="rtejustify"/>
        <w:spacing w:before="0" w:after="0"/>
        <w:rPr>
          <w:color w:val="000000" w:themeColor="text1"/>
          <w:sz w:val="16"/>
          <w:szCs w:val="16"/>
        </w:rPr>
      </w:pPr>
      <w:r w:rsidRPr="00F33EBB">
        <w:rPr>
          <w:rStyle w:val="a7"/>
          <w:b w:val="0"/>
          <w:bCs w:val="0"/>
          <w:color w:val="000000" w:themeColor="text1"/>
          <w:sz w:val="16"/>
          <w:szCs w:val="16"/>
        </w:rPr>
        <w:t>II. Себестоимость продукции</w:t>
      </w:r>
    </w:p>
    <w:p w14:paraId="47001CB2"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Вопросы себестоимости продукции в 1926/27 г. в отчете треста почти совершенно не освещены. Изменение себестоимости продукции за отчетный год против предыдущего года трест в своем отчете не устанавливает, ссылаясь на невозможность сопоставления производственного отчета 1926/27 г. с отчетом за 1925/26 г. вследствие коренного изменения в отчетном году методов учета накладных расходов и амортизации. Указанный довод нельзя считать уважительным, так как в процессе составления годового отчета трест имел полную возможность соответствующим образом корректировать данные 1925/26 г. и привести их в вид, соизмеримый с данными отчетного года.</w:t>
      </w:r>
    </w:p>
    <w:p w14:paraId="6A59A3F7"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Выводы о снижении в отчетном году себестоимости продукции трест делает на основании результатов пересчета части продукции отчетного года по ценам предыдущих лет. При указанном перерасчете трестом была взята продукция отчетного года по заводской себестоимости на сумму 18 141 977 руб. 16 [коп.], каковая после перерасчета по ценам себестоимости 1925/26 г. выразилась в 20 190 144 руб. 53 [коп.], что указывает на снижение себестоимости в отчетном году указанной продукции на 10,1% против предыдущего года. Указанный вывод мы не склонны считать бесспорным по следующим основаниям:</w:t>
      </w:r>
    </w:p>
    <w:p w14:paraId="0BF429A1"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1) для указанного пересчета трестом взята не вся продукция 1926/27 г., а всего лишь 59% ее, что при изменении в отчетном году методов распределения накладных расходов на продукцию может привести к совершенно неправильным выводам; 2) указанное снижение себестоимости трест не подтверждает конкретными данными о снижении отдельных элементов себестоимости, ограничиваясь указанием как на причины, вызвавшие снижение себестоимости продукции на «а) увеличение программы заводов и б) мероприятия заводов по рационализации, явившиеся в свою очередь следствием более критического подхода треста к хозяйственной деятельности заводов и вовлечение трестом самих заводов вглубь анализа собственной работы» (пояснительная записка, с. 103).</w:t>
      </w:r>
    </w:p>
    <w:p w14:paraId="30EDB25F"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Указанные доводы, ни в какой мере не объясняя изменения себестоимости продукции треста в отчетном году против 1925/26 г., по нашему мнению, достаточно ясно указывают на полное отсутствие проработки трестом вопросов себестоимости продукции при составлении годового отчета...⁴*</w:t>
      </w:r>
    </w:p>
    <w:p w14:paraId="29E0B8C9" w14:textId="77777777" w:rsidR="00DA1EC5" w:rsidRPr="00F33EBB" w:rsidRDefault="00DA1EC5" w:rsidP="008215F2">
      <w:pPr>
        <w:pStyle w:val="ae"/>
        <w:spacing w:before="0" w:after="0"/>
        <w:jc w:val="both"/>
        <w:rPr>
          <w:color w:val="000000" w:themeColor="text1"/>
          <w:sz w:val="16"/>
          <w:szCs w:val="16"/>
        </w:rPr>
      </w:pPr>
      <w:r w:rsidRPr="00F33EBB">
        <w:rPr>
          <w:rStyle w:val="af0"/>
          <w:i w:val="0"/>
          <w:color w:val="000000" w:themeColor="text1"/>
          <w:sz w:val="16"/>
          <w:szCs w:val="16"/>
        </w:rPr>
        <w:t>Бухгалтер-консультант Юзефович</w:t>
      </w:r>
    </w:p>
    <w:p w14:paraId="2D1DBB6E" w14:textId="77777777" w:rsidR="00DA1EC5" w:rsidRPr="00F33EBB" w:rsidRDefault="00DA1EC5"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r w:rsidRPr="00F33EBB">
        <w:rPr>
          <w:color w:val="000000" w:themeColor="text1"/>
          <w:sz w:val="16"/>
          <w:szCs w:val="16"/>
        </w:rPr>
        <w:t>;</w:t>
      </w:r>
    </w:p>
    <w:p w14:paraId="68AC3E94"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xml:space="preserve">* Объединенный (союзно-республиканский) </w:t>
      </w:r>
      <w:r w:rsidRPr="00F33EBB">
        <w:rPr>
          <w:rStyle w:val="af0"/>
          <w:i w:val="0"/>
          <w:color w:val="000000" w:themeColor="text1"/>
          <w:sz w:val="16"/>
          <w:szCs w:val="16"/>
        </w:rPr>
        <w:t>Наркомат финансов СССР</w:t>
      </w:r>
      <w:r w:rsidRPr="00F33EBB">
        <w:rPr>
          <w:color w:val="000000" w:themeColor="text1"/>
          <w:sz w:val="16"/>
          <w:szCs w:val="16"/>
        </w:rPr>
        <w:t xml:space="preserve"> был создан после образования СССР 6 июля 1923 г. В 1920</w:t>
      </w:r>
      <w:r w:rsidRPr="00F33EBB">
        <w:rPr>
          <w:color w:val="000000" w:themeColor="text1"/>
          <w:sz w:val="16"/>
          <w:szCs w:val="16"/>
        </w:rPr>
        <w:noBreakHyphen/>
        <w:t xml:space="preserve">е гг. вопросы финансирования обороны СССР находились в ведении Центрального бюджетно-расчетного управления (ЦБРУ) Наркомфина. К концу 1923 г. определилась следующая система организации Бюджетного управления Наркомфина. В его составе находились отделы: бюджетный, первый сметный (военно-морской), второй сметный (смет ВСНХ, позднее НКТП, </w:t>
      </w:r>
      <w:proofErr w:type="spellStart"/>
      <w:r w:rsidRPr="00F33EBB">
        <w:rPr>
          <w:color w:val="000000" w:themeColor="text1"/>
          <w:sz w:val="16"/>
          <w:szCs w:val="16"/>
        </w:rPr>
        <w:t>Наркомвнешторга</w:t>
      </w:r>
      <w:proofErr w:type="spellEnd"/>
      <w:r w:rsidRPr="00F33EBB">
        <w:rPr>
          <w:color w:val="000000" w:themeColor="text1"/>
          <w:sz w:val="16"/>
          <w:szCs w:val="16"/>
        </w:rPr>
        <w:t xml:space="preserve">, Наркомата иностранных дел, ОГПУ, Главного санитарного управления, высших учреждений Союза, объединенных наркоматов и союзных республик), третий сметный (транспортный), валютный, общий, </w:t>
      </w:r>
      <w:proofErr w:type="spellStart"/>
      <w:r w:rsidRPr="00F33EBB">
        <w:rPr>
          <w:color w:val="000000" w:themeColor="text1"/>
          <w:sz w:val="16"/>
          <w:szCs w:val="16"/>
        </w:rPr>
        <w:t>центрокасса</w:t>
      </w:r>
      <w:proofErr w:type="spellEnd"/>
      <w:r w:rsidRPr="00F33EBB">
        <w:rPr>
          <w:color w:val="000000" w:themeColor="text1"/>
          <w:sz w:val="16"/>
          <w:szCs w:val="16"/>
        </w:rPr>
        <w:t>. Сметные отделы рассматривали финансовые сметы СССР, вызывающие новые расходы или сверхлимитные ассигнования, составляли бюджетные планы по наркоматам и разассигновывали кредиты.</w:t>
      </w:r>
    </w:p>
    <w:p w14:paraId="32E9A8E1"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В 1928</w:t>
      </w:r>
      <w:r w:rsidRPr="00F33EBB">
        <w:rPr>
          <w:color w:val="000000" w:themeColor="text1"/>
          <w:sz w:val="16"/>
          <w:szCs w:val="16"/>
        </w:rPr>
        <w:noBreakHyphen/>
        <w:t>1929 гг.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(РГАЭ. Ф. 7733. Оп. 9. Д. 24. Л. 210</w:t>
      </w:r>
      <w:r w:rsidRPr="00F33EBB">
        <w:rPr>
          <w:color w:val="000000" w:themeColor="text1"/>
          <w:sz w:val="16"/>
          <w:szCs w:val="16"/>
        </w:rPr>
        <w:noBreakHyphen/>
        <w:t>211).</w:t>
      </w:r>
    </w:p>
    <w:p w14:paraId="490095E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Датировано по содержанию.</w:t>
      </w:r>
    </w:p>
    <w:p w14:paraId="3683BAC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Не публикуется (см. там же, л. 103</w:t>
      </w:r>
      <w:r w:rsidRPr="00F33EBB">
        <w:rPr>
          <w:color w:val="000000" w:themeColor="text1"/>
          <w:sz w:val="16"/>
          <w:szCs w:val="16"/>
        </w:rPr>
        <w:noBreakHyphen/>
        <w:t>218).</w:t>
      </w:r>
    </w:p>
    <w:p w14:paraId="76A1216E"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Опущены сведения о капитальном строительстве, отчетной проверке, рентабельности, оборотных средствах и финансовом положении, а также выводы.</w:t>
      </w:r>
    </w:p>
    <w:p w14:paraId="1E8C818F" w14:textId="77777777" w:rsidR="00DA1EC5" w:rsidRPr="00F33EBB" w:rsidRDefault="00DA1EC5" w:rsidP="008215F2">
      <w:pPr>
        <w:pStyle w:val="ae"/>
        <w:spacing w:before="0" w:after="0"/>
        <w:jc w:val="both"/>
        <w:rPr>
          <w:color w:val="000000" w:themeColor="text1"/>
          <w:sz w:val="16"/>
          <w:szCs w:val="16"/>
        </w:rPr>
      </w:pPr>
      <w:r w:rsidRPr="00F33EBB">
        <w:rPr>
          <w:color w:val="000000" w:themeColor="text1"/>
          <w:sz w:val="16"/>
          <w:szCs w:val="16"/>
        </w:rPr>
        <w:t>РГАЭ. Ф. 8318. Оп. 1. Д. 58. Л. 17-19 об. Заверенная копия.</w:t>
      </w:r>
    </w:p>
    <w:p w14:paraId="0F53038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РГАЭ. Ф. 8318. Оп. 1. Д. 58. Л. 17-19 об. Заверенная копия. </w:t>
      </w:r>
    </w:p>
    <w:p w14:paraId="7EBAE47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104-107 (12375). </w:t>
      </w:r>
    </w:p>
    <w:p w14:paraId="62DBEA0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p w14:paraId="29ADA998" w14:textId="77777777" w:rsidR="00A9328B"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064FF5A7" w14:textId="77777777" w:rsidR="00A9328B" w:rsidRPr="00F33EBB" w:rsidRDefault="00A9328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FBB72"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1 октября 1927 и 1 октября 1930 состояние парка ВВС:</w:t>
      </w:r>
    </w:p>
    <w:tbl>
      <w:tblPr>
        <w:tblW w:w="0" w:type="auto"/>
        <w:tblLayout w:type="fixed"/>
        <w:tblCellMar>
          <w:left w:w="10" w:type="dxa"/>
          <w:right w:w="10" w:type="dxa"/>
        </w:tblCellMar>
        <w:tblLook w:val="0000" w:firstRow="0" w:lastRow="0" w:firstColumn="0" w:lastColumn="0" w:noHBand="0" w:noVBand="0"/>
      </w:tblPr>
      <w:tblGrid>
        <w:gridCol w:w="1109"/>
        <w:gridCol w:w="853"/>
        <w:gridCol w:w="853"/>
        <w:gridCol w:w="853"/>
        <w:gridCol w:w="857"/>
        <w:gridCol w:w="857"/>
        <w:gridCol w:w="857"/>
        <w:gridCol w:w="857"/>
        <w:gridCol w:w="857"/>
        <w:gridCol w:w="860"/>
        <w:gridCol w:w="875"/>
      </w:tblGrid>
      <w:tr w:rsidR="00472A36" w:rsidRPr="00F33EBB" w14:paraId="09841B08" w14:textId="77777777" w:rsidTr="00DA1EC5">
        <w:trPr>
          <w:trHeight w:val="443"/>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916CB98"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A8D757C"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наличие </w:t>
            </w:r>
            <w:r w:rsidRPr="00F33EBB">
              <w:rPr>
                <w:rStyle w:val="11SimSun"/>
                <w:rFonts w:ascii="Times New Roman" w:hAnsi="Times New Roman" w:cs="Times New Roman"/>
                <w:b w:val="0"/>
                <w:color w:val="000000" w:themeColor="text1"/>
                <w:spacing w:val="0"/>
                <w:szCs w:val="16"/>
              </w:rPr>
              <w:t>1.10.27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FE10C21"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поступило </w:t>
            </w:r>
            <w:r w:rsidRPr="00F33EBB">
              <w:rPr>
                <w:rStyle w:val="11SimSun"/>
                <w:rFonts w:ascii="Times New Roman" w:hAnsi="Times New Roman" w:cs="Times New Roman"/>
                <w:b w:val="0"/>
                <w:color w:val="000000" w:themeColor="text1"/>
                <w:spacing w:val="0"/>
                <w:szCs w:val="16"/>
              </w:rPr>
              <w:t>27/28</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79B5861"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убыло </w:t>
            </w:r>
            <w:r w:rsidRPr="00F33EBB">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D9A6DF6"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наличие </w:t>
            </w:r>
            <w:r w:rsidRPr="00F33EBB">
              <w:rPr>
                <w:rStyle w:val="11SimSun"/>
                <w:rFonts w:ascii="Times New Roman" w:hAnsi="Times New Roman" w:cs="Times New Roman"/>
                <w:b w:val="0"/>
                <w:color w:val="000000" w:themeColor="text1"/>
                <w:spacing w:val="0"/>
                <w:szCs w:val="16"/>
              </w:rPr>
              <w:t>1.10.28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793F6C"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поступило </w:t>
            </w:r>
            <w:r w:rsidRPr="00F33EBB">
              <w:rPr>
                <w:rStyle w:val="11SimSun"/>
                <w:rFonts w:ascii="Times New Roman" w:hAnsi="Times New Roman" w:cs="Times New Roman"/>
                <w:b w:val="0"/>
                <w:color w:val="000000" w:themeColor="text1"/>
                <w:spacing w:val="0"/>
                <w:szCs w:val="16"/>
              </w:rPr>
              <w:t>28/29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E82EFE4"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убыло </w:t>
            </w:r>
            <w:r w:rsidRPr="00F33EBB">
              <w:rPr>
                <w:rStyle w:val="11SimSun"/>
                <w:rFonts w:ascii="Times New Roman" w:hAnsi="Times New Roman" w:cs="Times New Roman"/>
                <w:b w:val="0"/>
                <w:color w:val="000000" w:themeColor="text1"/>
                <w:spacing w:val="0"/>
                <w:szCs w:val="16"/>
              </w:rPr>
              <w:t>27/28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039FFFB"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наличие </w:t>
            </w:r>
            <w:r w:rsidRPr="00F33EBB">
              <w:rPr>
                <w:rStyle w:val="11SimSun"/>
                <w:rFonts w:ascii="Times New Roman" w:hAnsi="Times New Roman" w:cs="Times New Roman"/>
                <w:b w:val="0"/>
                <w:color w:val="000000" w:themeColor="text1"/>
                <w:spacing w:val="0"/>
                <w:szCs w:val="16"/>
              </w:rPr>
              <w:t>1.10.29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C1E074B"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поступило </w:t>
            </w:r>
            <w:r w:rsidRPr="00F33EBB">
              <w:rPr>
                <w:rStyle w:val="11SimSun"/>
                <w:rFonts w:ascii="Times New Roman" w:hAnsi="Times New Roman" w:cs="Times New Roman"/>
                <w:b w:val="0"/>
                <w:color w:val="000000" w:themeColor="text1"/>
                <w:spacing w:val="0"/>
                <w:szCs w:val="16"/>
              </w:rPr>
              <w:t>29/30</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70A8A2E"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убыло </w:t>
            </w:r>
            <w:r w:rsidRPr="00F33EBB">
              <w:rPr>
                <w:rStyle w:val="11SimSun"/>
                <w:rFonts w:ascii="Times New Roman" w:hAnsi="Times New Roman" w:cs="Times New Roman"/>
                <w:b w:val="0"/>
                <w:color w:val="000000" w:themeColor="text1"/>
                <w:spacing w:val="0"/>
                <w:szCs w:val="16"/>
              </w:rPr>
              <w:t>29/30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A6400EC"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 xml:space="preserve">наличие </w:t>
            </w:r>
            <w:r w:rsidRPr="00F33EBB">
              <w:rPr>
                <w:rStyle w:val="11SimSun"/>
                <w:rFonts w:ascii="Times New Roman" w:hAnsi="Times New Roman" w:cs="Times New Roman"/>
                <w:b w:val="0"/>
                <w:color w:val="000000" w:themeColor="text1"/>
                <w:spacing w:val="0"/>
                <w:szCs w:val="16"/>
              </w:rPr>
              <w:t>1.10.30</w:t>
            </w:r>
          </w:p>
        </w:tc>
      </w:tr>
      <w:tr w:rsidR="00472A36" w:rsidRPr="00F33EBB" w14:paraId="0F82B6A0"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C0DA559"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proofErr w:type="spellStart"/>
            <w:r w:rsidRPr="00F33EBB">
              <w:rPr>
                <w:rFonts w:ascii="Times New Roman" w:hAnsi="Times New Roman"/>
                <w:color w:val="000000" w:themeColor="text1"/>
                <w:sz w:val="16"/>
                <w:szCs w:val="16"/>
              </w:rPr>
              <w:t>Балилла</w:t>
            </w:r>
            <w:proofErr w:type="spellEnd"/>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28D1DF4"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AC2CC38"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E214B1F"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E4BC8BE"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60EAC0"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1ABDC4"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5EEBEE6"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31E6E52"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17B27CB"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CB24EB7"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32522B1E"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4A4C59C"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proofErr w:type="spellStart"/>
            <w:r w:rsidRPr="00F33EBB">
              <w:rPr>
                <w:rFonts w:ascii="Times New Roman" w:hAnsi="Times New Roman"/>
                <w:color w:val="000000" w:themeColor="text1"/>
                <w:sz w:val="16"/>
                <w:szCs w:val="16"/>
              </w:rPr>
              <w:t>Мартинсайд</w:t>
            </w:r>
            <w:proofErr w:type="spellEnd"/>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03DAEF6"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96E0389"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8A7563"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9 (износ)</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C62FE7"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28A210"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DDDFE14"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8691CEF"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387C43B"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A7FE93E"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823D940"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13</w:t>
            </w:r>
          </w:p>
        </w:tc>
      </w:tr>
      <w:tr w:rsidR="00472A36" w:rsidRPr="00F33EBB" w14:paraId="68A4F1F0"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54CE096"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Д-У11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150A74B"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2EC90E" w14:textId="77777777" w:rsidR="00005F35" w:rsidRPr="00F33EBB" w:rsidRDefault="00005F35" w:rsidP="008215F2">
            <w:pPr>
              <w:pStyle w:val="26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3E3EBA2"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9D3A5FC"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793590A"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ACB99B8"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FD4ED74"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6A64B29"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49E63CD"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B676546"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13</w:t>
            </w:r>
          </w:p>
        </w:tc>
      </w:tr>
      <w:tr w:rsidR="00472A36" w:rsidRPr="00F33EBB" w14:paraId="2490ADF5" w14:textId="77777777" w:rsidTr="00DA1EC5">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AE27748"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ФД-Х1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D06B8A1"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112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5E5F087"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1491E38"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D192681"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115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8E70CBC"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2E07B63"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EA5ECD"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106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243D683" w14:textId="77777777" w:rsidR="00005F35" w:rsidRPr="00F33EBB" w:rsidRDefault="00005F35" w:rsidP="008215F2">
            <w:pPr>
              <w:pStyle w:val="26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F89129D"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89C05A0"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87</w:t>
            </w:r>
          </w:p>
        </w:tc>
      </w:tr>
      <w:tr w:rsidR="00472A36" w:rsidRPr="00F33EBB" w14:paraId="2F83BEFE"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D6E59E2"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ФД-ХШ</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D7B10AF"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53C04C2"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A8F51A2"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3B6E72"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E08E6E6"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68EFD71"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69DA381"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8966256"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C4721E3"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1FEBAE20"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2A5B9BA8"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6C42E70B"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И-2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DA689DB"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9036FF2"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3EA8B80"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7F69F9F"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49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B563C74"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659EFA0"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8</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4AC3E3"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50</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649B17B"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42AA99B"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3B964C4"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40</w:t>
            </w:r>
          </w:p>
        </w:tc>
      </w:tr>
      <w:tr w:rsidR="00472A36" w:rsidRPr="00F33EBB" w14:paraId="31F88568"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176F379A"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И-2бис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0B4D1EF"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3E68023"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6</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CE8F0A"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B5241AF"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DAEA241"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94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F935C9E"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5524C4"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95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470475A"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626DFA7F"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20</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302FB9D2"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76</w:t>
            </w:r>
          </w:p>
        </w:tc>
      </w:tr>
      <w:tr w:rsidR="00472A36" w:rsidRPr="00F33EBB" w14:paraId="2CDAB732"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2622B1A3"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ХД-37</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C057F4D"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9F17295"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EC58E27"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BEB47B5"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2AC6EA"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01DE8E2"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67BF2E7"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C2268B9"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F18751E"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68520019"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w:t>
            </w:r>
          </w:p>
        </w:tc>
      </w:tr>
      <w:tr w:rsidR="00472A36" w:rsidRPr="00F33EBB" w14:paraId="13A815A9"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DB2B328" w14:textId="77777777" w:rsidR="00005F35" w:rsidRPr="00F33EBB" w:rsidRDefault="00005F35" w:rsidP="008215F2">
            <w:pPr>
              <w:pStyle w:val="241"/>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и-з</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B8FF600"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CDD2A20"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BA5FC71"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9D26DB2"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8C6F5B1"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3CC71B3"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32B72B"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5A9CFFA"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239</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1E9C7E1E"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19</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49F05A2"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234</w:t>
            </w:r>
          </w:p>
        </w:tc>
      </w:tr>
      <w:tr w:rsidR="00472A36" w:rsidRPr="00F33EBB" w14:paraId="677B4DAA" w14:textId="77777777" w:rsidTr="00DA1EC5">
        <w:trPr>
          <w:trHeight w:val="245"/>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253A6F9"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И-4</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39693C"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0B870747" w14:textId="77777777" w:rsidR="00005F35" w:rsidRPr="00F33EBB" w:rsidRDefault="00005F35" w:rsidP="008215F2">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F33EBB">
              <w:rPr>
                <w:rFonts w:ascii="Times New Roman" w:hAnsi="Times New Roman" w:cs="Times New Roman"/>
                <w:color w:val="000000" w:themeColor="text1"/>
                <w:spacing w:val="0"/>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562EF885"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300FC54"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7DCFF94"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4459B2C"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D5EA89E"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4</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377BA18"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107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032B1EF0"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284E861A"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108</w:t>
            </w:r>
          </w:p>
        </w:tc>
      </w:tr>
      <w:tr w:rsidR="00472A36" w:rsidRPr="00F33EBB" w14:paraId="09B73919" w14:textId="77777777" w:rsidTr="00DA1EC5">
        <w:trPr>
          <w:trHeight w:val="241"/>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005F68C6"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Альбатрос</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7432AA0"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6C72CE5"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72121D36"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BF7A085"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5D5EA8E" w14:textId="77777777" w:rsidR="00005F35" w:rsidRPr="00F33EBB" w:rsidRDefault="00005F35" w:rsidP="008215F2">
            <w:pPr>
              <w:pStyle w:val="26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1A941411"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DD298C8"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33C0ADE"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4179DB2A"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AD99F0A"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r>
      <w:tr w:rsidR="00472A36" w:rsidRPr="00F33EBB" w14:paraId="2F784E93" w14:textId="77777777" w:rsidTr="00DA1EC5">
        <w:trPr>
          <w:trHeight w:val="248"/>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55162E4D"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СК20</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EFB1EFB" w14:textId="77777777" w:rsidR="00005F35" w:rsidRPr="00F33EBB" w:rsidRDefault="00005F35" w:rsidP="008215F2">
            <w:pPr>
              <w:pStyle w:val="26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12E06950"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4634EBA4"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7740DAA7"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0E111DF9" w14:textId="77777777" w:rsidR="00005F35" w:rsidRPr="00F33EBB" w:rsidRDefault="00005F35" w:rsidP="008215F2">
            <w:pPr>
              <w:pStyle w:val="26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1B7A31D"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CF95837"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4BA172A"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3217704A"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483B8C0B" w14:textId="77777777" w:rsidR="00005F35" w:rsidRPr="00F33EBB" w:rsidRDefault="00005F35" w:rsidP="008215F2">
            <w:pPr>
              <w:pStyle w:val="13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w:t>
            </w:r>
          </w:p>
        </w:tc>
      </w:tr>
      <w:tr w:rsidR="00472A36" w:rsidRPr="00F33EBB" w14:paraId="361CDA19" w14:textId="77777777" w:rsidTr="00DA1EC5">
        <w:trPr>
          <w:trHeight w:val="252"/>
        </w:trPr>
        <w:tc>
          <w:tcPr>
            <w:tcW w:w="1109" w:type="dxa"/>
            <w:tcBorders>
              <w:top w:val="single" w:sz="6" w:space="0" w:color="auto"/>
              <w:left w:val="single" w:sz="6" w:space="0" w:color="auto"/>
              <w:bottom w:val="single" w:sz="6" w:space="0" w:color="auto"/>
              <w:right w:val="single" w:sz="6" w:space="0" w:color="auto"/>
            </w:tcBorders>
            <w:shd w:val="clear" w:color="auto" w:fill="FFFFFF"/>
          </w:tcPr>
          <w:p w14:paraId="356B294E" w14:textId="77777777" w:rsidR="00005F35" w:rsidRPr="00F33EBB" w:rsidRDefault="00005F35" w:rsidP="008215F2">
            <w:pPr>
              <w:pStyle w:val="113"/>
              <w:shd w:val="clear" w:color="auto" w:fill="auto"/>
              <w:spacing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6B1C6F3F" w14:textId="77777777" w:rsidR="00005F35" w:rsidRPr="00F33EBB" w:rsidRDefault="00005F35" w:rsidP="008215F2">
            <w:pPr>
              <w:pStyle w:val="241"/>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211</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3CE4C2E4" w14:textId="77777777" w:rsidR="00005F35" w:rsidRPr="00F33EBB" w:rsidRDefault="00005F35" w:rsidP="008215F2">
            <w:pPr>
              <w:pStyle w:val="241"/>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62</w:t>
            </w:r>
          </w:p>
        </w:tc>
        <w:tc>
          <w:tcPr>
            <w:tcW w:w="853" w:type="dxa"/>
            <w:tcBorders>
              <w:top w:val="single" w:sz="6" w:space="0" w:color="auto"/>
              <w:left w:val="single" w:sz="6" w:space="0" w:color="auto"/>
              <w:bottom w:val="single" w:sz="6" w:space="0" w:color="auto"/>
              <w:right w:val="single" w:sz="6" w:space="0" w:color="auto"/>
            </w:tcBorders>
            <w:shd w:val="clear" w:color="auto" w:fill="FFFFFF"/>
          </w:tcPr>
          <w:p w14:paraId="2F157A2C"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45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65FCBF8D" w14:textId="77777777" w:rsidR="00005F35" w:rsidRPr="00F33EBB" w:rsidRDefault="00005F35" w:rsidP="008215F2">
            <w:pPr>
              <w:pStyle w:val="241"/>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229</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2C4D6EB3" w14:textId="77777777" w:rsidR="00005F35" w:rsidRPr="00F33EBB" w:rsidRDefault="00005F35" w:rsidP="008215F2">
            <w:pPr>
              <w:pStyle w:val="241"/>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122</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319C80C6" w14:textId="77777777" w:rsidR="00005F35" w:rsidRPr="00F33EBB" w:rsidRDefault="00005F35" w:rsidP="008215F2">
            <w:pPr>
              <w:pStyle w:val="241"/>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35</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5C050B2A" w14:textId="77777777" w:rsidR="00005F35" w:rsidRPr="00F33EBB" w:rsidRDefault="00005F35" w:rsidP="008215F2">
            <w:pPr>
              <w:pStyle w:val="241"/>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316</w:t>
            </w:r>
          </w:p>
        </w:tc>
        <w:tc>
          <w:tcPr>
            <w:tcW w:w="857" w:type="dxa"/>
            <w:tcBorders>
              <w:top w:val="single" w:sz="6" w:space="0" w:color="auto"/>
              <w:left w:val="single" w:sz="6" w:space="0" w:color="auto"/>
              <w:bottom w:val="single" w:sz="6" w:space="0" w:color="auto"/>
              <w:right w:val="single" w:sz="6" w:space="0" w:color="auto"/>
            </w:tcBorders>
            <w:shd w:val="clear" w:color="auto" w:fill="FFFFFF"/>
          </w:tcPr>
          <w:p w14:paraId="488A1EED"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347</w:t>
            </w:r>
          </w:p>
        </w:tc>
        <w:tc>
          <w:tcPr>
            <w:tcW w:w="860" w:type="dxa"/>
            <w:tcBorders>
              <w:top w:val="single" w:sz="6" w:space="0" w:color="auto"/>
              <w:left w:val="single" w:sz="6" w:space="0" w:color="auto"/>
              <w:bottom w:val="single" w:sz="6" w:space="0" w:color="auto"/>
              <w:right w:val="single" w:sz="6" w:space="0" w:color="auto"/>
            </w:tcBorders>
            <w:shd w:val="clear" w:color="auto" w:fill="FFFFFF"/>
          </w:tcPr>
          <w:p w14:paraId="75D14DAD" w14:textId="77777777" w:rsidR="00005F35" w:rsidRPr="00F33EBB" w:rsidRDefault="00005F35" w:rsidP="008215F2">
            <w:pPr>
              <w:pStyle w:val="113"/>
              <w:shd w:val="clear" w:color="auto" w:fill="auto"/>
              <w:spacing w:line="240" w:lineRule="auto"/>
              <w:jc w:val="both"/>
              <w:rPr>
                <w:rFonts w:ascii="Times New Roman" w:hAnsi="Times New Roman" w:cs="Times New Roman"/>
                <w:b w:val="0"/>
                <w:color w:val="000000" w:themeColor="text1"/>
                <w:sz w:val="16"/>
                <w:szCs w:val="16"/>
              </w:rPr>
            </w:pPr>
            <w:r w:rsidRPr="00F33EBB">
              <w:rPr>
                <w:rFonts w:ascii="Times New Roman" w:hAnsi="Times New Roman" w:cs="Times New Roman"/>
                <w:b w:val="0"/>
                <w:color w:val="000000" w:themeColor="text1"/>
                <w:sz w:val="16"/>
                <w:szCs w:val="16"/>
              </w:rPr>
              <w:t>85</w:t>
            </w:r>
          </w:p>
        </w:tc>
        <w:tc>
          <w:tcPr>
            <w:tcW w:w="875" w:type="dxa"/>
            <w:tcBorders>
              <w:top w:val="single" w:sz="6" w:space="0" w:color="auto"/>
              <w:left w:val="single" w:sz="6" w:space="0" w:color="auto"/>
              <w:bottom w:val="single" w:sz="6" w:space="0" w:color="auto"/>
              <w:right w:val="single" w:sz="6" w:space="0" w:color="auto"/>
            </w:tcBorders>
            <w:shd w:val="clear" w:color="auto" w:fill="FFFFFF"/>
          </w:tcPr>
          <w:p w14:paraId="799DCF0B" w14:textId="77777777" w:rsidR="00005F35" w:rsidRPr="00F33EBB" w:rsidRDefault="00005F35" w:rsidP="008215F2">
            <w:pPr>
              <w:pStyle w:val="241"/>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578</w:t>
            </w:r>
          </w:p>
        </w:tc>
      </w:tr>
    </w:tbl>
    <w:p w14:paraId="0BE7C9BA"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(12295)</w:t>
      </w:r>
    </w:p>
    <w:p w14:paraId="56329379" w14:textId="77777777" w:rsidR="00005F35" w:rsidRPr="00F33EBB" w:rsidRDefault="00005F35" w:rsidP="008215F2">
      <w:pPr>
        <w:spacing w:after="0" w:line="240" w:lineRule="auto"/>
        <w:jc w:val="both"/>
        <w:rPr>
          <w:rFonts w:ascii="Times New Roman" w:hAnsi="Times New Roman" w:cs="Times New Roman"/>
          <w:color w:val="000000" w:themeColor="text1"/>
          <w:sz w:val="16"/>
          <w:szCs w:val="16"/>
        </w:rPr>
      </w:pPr>
    </w:p>
    <w:p w14:paraId="6D507DEB" w14:textId="77777777" w:rsidR="00B33B18" w:rsidRPr="00F33EBB" w:rsidRDefault="00B33B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3FB8EF7" w14:textId="77777777" w:rsidR="00B33B18" w:rsidRPr="00F33EBB" w:rsidRDefault="00B33B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87778"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1927 года, накануне XV съезда ВКП(б) Политбюро ЦК ВКП(б) приняло постановление о подготовке тезисов по вопросу о работе в деревне. Работая над тезисами, комиссия возглавляемая В. М. Молотовым, обратилась с просьбой предоставить свои соображения о путях развития сельского хозяйства страны к ряду известных экономистов-аграрников, в том числе к А. В. Чаянову и Н. Д. Кондратьеву, которые подготовили подробные аналитические записки.</w:t>
      </w:r>
    </w:p>
    <w:p w14:paraId="6DFBF2FC"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 Чаянов, обосновав линию на широкое кооперирование крестьянских хозяйств (всех типов и видов), в частности подчеркивал, что нарастание фермерских элементов в деревне, не теряя конечно, своего социального значения, будет почти совершенно лишено значения организационно-производственного, они в конце концов </w:t>
      </w:r>
      <w:proofErr w:type="spellStart"/>
      <w:r w:rsidRPr="00F33EBB">
        <w:rPr>
          <w:rFonts w:ascii="Times New Roman" w:hAnsi="Times New Roman" w:cs="Times New Roman"/>
          <w:color w:val="000000" w:themeColor="text1"/>
          <w:sz w:val="16"/>
          <w:szCs w:val="16"/>
        </w:rPr>
        <w:t>производственно</w:t>
      </w:r>
      <w:proofErr w:type="spellEnd"/>
      <w:r w:rsidRPr="00F33EBB">
        <w:rPr>
          <w:rFonts w:ascii="Times New Roman" w:hAnsi="Times New Roman" w:cs="Times New Roman"/>
          <w:color w:val="000000" w:themeColor="text1"/>
          <w:sz w:val="16"/>
          <w:szCs w:val="16"/>
        </w:rPr>
        <w:t xml:space="preserve"> должны будут примириться на роли технических агентов государственного регулирования системы хозяйства. А наличие этого фермерского типа земледелия, включенного в систему контролируемого сельского хозяйства, будет совершенно безопасным при условии их ограничительного территориального распространения и при условии параллельного нарастания элементов общественного хозяйства.</w:t>
      </w:r>
    </w:p>
    <w:p w14:paraId="75A596D1"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Кондратьев, в своей записке, высказав рад предположений об особенностях и условиях развития сельского хозяйства СССР, также пришел к выводу, что на ближайшее обозримое время вопрос о развитии сельского хозяйства будет, как и раньше — с точки зрения удельного веса, прежде всего вопросом развития индивидуальных крестьянских хозяйств, хотя бы и объединенных в кооперативы.</w:t>
      </w:r>
    </w:p>
    <w:p w14:paraId="6C97D811"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Формально эти оценки и выводы ученых-аграрников нашли свое отражение в документах XV съезда ВКП(б). В политическом отчете ЦК ВКП(б), с которым на съезде выступил Сталин, выход из глубокого противоречия — резкого отставания темпов развития аграрного сектора от промышленного — намечался как объединение индивидуальных крестьянских хозяйств «постепенно, но неуклонно, не в порядке нажима, а в порядке показа и убеждения… в крупные хозяйства на основе общественной, товарищеской, коллективной обработки земли, с применением сельскохозяйственных машин и тракторов, с применением научных приемов интенсификации земледелия. Других выходов нет».</w:t>
      </w:r>
    </w:p>
    <w:p w14:paraId="18490607"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в материалах XV съезда, наряду с казалось бы уравновешенными идеями, просматриваются положения, закладывающие основы скорого переворота 1929 года. Отсюда до сих пор не утихающая полемика в отечественной историографии: одни считают, что XV съезд был съездом коллективизации, а другие — что этот съезд принимал курс на кооперацию в широком смысле этого слова.</w:t>
      </w:r>
    </w:p>
    <w:p w14:paraId="44790C24"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Так, в резолюции «О директивах по составлению пятилетнего плана народного хозяйства», в которой содержались задачи общего подъема сельского хозяйства, намечалось «исходить из поддержки кооперации… и правильной внутрикооперативной политики (кредитование маломощных, борьба с кулацкими тенденциями, соответствующая политика в машинных товариществах и пр.)… из того, что наряду с временным развитием сбытовой кооперации необходимо в настоящее время оказывать большую поддержку всем жизнеспособным формам производственного кооперирования…». Вместе с тем в резолюции по политическому отчету ЦК указывалось на необходимость поставить «в качестве первоочередной задачи… постепенный переход распыленных крестьянских хозяйств на рельсы крупного производства… всемерно поддерживая и поощряя ростки обобществления сельскохозяйственного труда».</w:t>
      </w:r>
    </w:p>
    <w:p w14:paraId="72D3937F"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касается судьбы зажиточных слоев деревни, то она была как раз решена довольно однозначно и бескомпромиссно. Резолюция «О работе в деревне» характеризует процессы развития сельского хозяйства, рассматриваемые с социально-классовой точки зрения как непримиримую борьбу социалистических и капиталистических тенденций. Концептуальное направление борьбы определено недвусмысленно: «Пользуясь всей мощью хозяйственных органов и по-прежнему опираясь на бедняцко-середняцкие массы крестьянства развивать дальше наступление на кулачество и принять ряд мер, ограничивающих развитие капитализма в деревне и ведущих крестьянское хозяйство по направлению к социализму».</w:t>
      </w:r>
    </w:p>
    <w:p w14:paraId="39CE67D9"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Следовательно, несмотря на известные противоречия, XV съезд в конечном счете выработал единую политику советского руководства по отношению к сельскому хозяйству — курс на упразднение индивидуального товарного хозяйства и на коллективизацию.</w:t>
      </w:r>
    </w:p>
    <w:p w14:paraId="3E72BB49"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съезда был принят целый ряд постановлений, призванных стимулировать коллективное земледелие, ограничить развитие единоличных, в первую очередь зажиточных хозяйств, оказывая материальную поддержку бедняцким слоям. Согласно постановлению правительства «О мероприятиях по хозяйственной помощи деревенской бедноте» от 7 сентября 1928 года, из общей суммы </w:t>
      </w:r>
      <w:proofErr w:type="spellStart"/>
      <w:r w:rsidRPr="00F33EBB">
        <w:rPr>
          <w:rFonts w:ascii="Times New Roman" w:hAnsi="Times New Roman" w:cs="Times New Roman"/>
          <w:color w:val="000000" w:themeColor="text1"/>
          <w:sz w:val="16"/>
          <w:szCs w:val="16"/>
        </w:rPr>
        <w:t>сельхозкредита</w:t>
      </w:r>
      <w:proofErr w:type="spellEnd"/>
      <w:r w:rsidRPr="00F33EBB">
        <w:rPr>
          <w:rFonts w:ascii="Times New Roman" w:hAnsi="Times New Roman" w:cs="Times New Roman"/>
          <w:color w:val="000000" w:themeColor="text1"/>
          <w:sz w:val="16"/>
          <w:szCs w:val="16"/>
        </w:rPr>
        <w:t xml:space="preserve"> на долю бедняцких хозяйств в 1928–1929 годах выделялось не менее 40 %, причем половина этих средств шла в фонд кооперирования бедноты и т. д. (18416).</w:t>
      </w:r>
    </w:p>
    <w:p w14:paraId="5287B5FC"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p>
    <w:p w14:paraId="3B5D75EA"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1927. Началась коллективная подписка на "заем индустриализации" (18717).</w:t>
      </w:r>
    </w:p>
    <w:p w14:paraId="0B816508"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p>
    <w:p w14:paraId="7E0DA14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6BF0CB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05C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1927 в Москве был подписан договор между СССР и Ираном о гарантиях и нейтралитете (3186).</w:t>
      </w:r>
    </w:p>
    <w:p w14:paraId="7BDADB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14141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B529C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743E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октября 1927 г. специальная комиссия признала проделанную работу по М-13 удовлетворительной. В июле 1928 г. А.А. Микулин спроектировал для М-13 новый, более легкий для отливки, блок (11852).</w:t>
      </w:r>
    </w:p>
    <w:p w14:paraId="6DD431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7289F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524A7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84B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октября 1927 проект пятилетнего плана развития оборонной промышленности был представлен РЗ СТО. Госплан получил возможность ознакомиться с планом с тем, чтобы соединить его со своим докладом о соображениях по поводу оборонных задач в пятилетнем плане (9089,62).</w:t>
      </w:r>
    </w:p>
    <w:p w14:paraId="66D8D2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FC6D0"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2 октября 1927 г. проект пятилетнего плана развития оборонной промышленности был представлен распорядительному заседанию СТО. Госплан первым получил возможность ознакомиться с планом, с тем чтобы соединить его со своим докладом о соображениях по поводу оборонных задач в пятилетнем плане развития народного хозяйства. Таким образом, лишь осенью 1927 г. долгосрочный план был возвращен в Госплан для поправок (9089).</w:t>
      </w:r>
    </w:p>
    <w:p w14:paraId="69DB1B30"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p>
    <w:p w14:paraId="2720457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C165D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1913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октября 1927 л </w:t>
      </w:r>
      <w:proofErr w:type="spellStart"/>
      <w:r w:rsidRPr="00F33EBB">
        <w:rPr>
          <w:rFonts w:ascii="Times New Roman" w:hAnsi="Times New Roman" w:cs="Times New Roman"/>
          <w:color w:val="000000" w:themeColor="text1"/>
          <w:sz w:val="16"/>
          <w:szCs w:val="16"/>
        </w:rPr>
        <w:t>А.Гульян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Рильский</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лн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И.И.Фомиченко</w:t>
      </w:r>
      <w:proofErr w:type="spellEnd"/>
      <w:r w:rsidRPr="00F33EBB">
        <w:rPr>
          <w:rFonts w:ascii="Times New Roman" w:hAnsi="Times New Roman" w:cs="Times New Roman"/>
          <w:color w:val="000000" w:themeColor="text1"/>
          <w:sz w:val="16"/>
          <w:szCs w:val="16"/>
        </w:rPr>
        <w:t xml:space="preserve"> вылетели на помощь красноармейцам, окруженным бандой </w:t>
      </w:r>
      <w:proofErr w:type="spellStart"/>
      <w:r w:rsidRPr="00F33EBB">
        <w:rPr>
          <w:rFonts w:ascii="Times New Roman" w:hAnsi="Times New Roman" w:cs="Times New Roman"/>
          <w:color w:val="000000" w:themeColor="text1"/>
          <w:sz w:val="16"/>
          <w:szCs w:val="16"/>
        </w:rPr>
        <w:t>Джунаид</w:t>
      </w:r>
      <w:proofErr w:type="spellEnd"/>
      <w:r w:rsidRPr="00F33EBB">
        <w:rPr>
          <w:rFonts w:ascii="Times New Roman" w:hAnsi="Times New Roman" w:cs="Times New Roman"/>
          <w:color w:val="000000" w:themeColor="text1"/>
          <w:sz w:val="16"/>
          <w:szCs w:val="16"/>
        </w:rPr>
        <w:t>-хана в кишлаке Ходжа-</w:t>
      </w:r>
      <w:proofErr w:type="spellStart"/>
      <w:r w:rsidRPr="00F33EBB">
        <w:rPr>
          <w:rFonts w:ascii="Times New Roman" w:hAnsi="Times New Roman" w:cs="Times New Roman"/>
          <w:color w:val="000000" w:themeColor="text1"/>
          <w:sz w:val="16"/>
          <w:szCs w:val="16"/>
        </w:rPr>
        <w:t>Кумез</w:t>
      </w:r>
      <w:proofErr w:type="spellEnd"/>
      <w:r w:rsidRPr="00F33EBB">
        <w:rPr>
          <w:rFonts w:ascii="Times New Roman" w:hAnsi="Times New Roman" w:cs="Times New Roman"/>
          <w:color w:val="000000" w:themeColor="text1"/>
          <w:sz w:val="16"/>
          <w:szCs w:val="16"/>
        </w:rPr>
        <w:t>. Шесть раз атаковали, а когда были сбиты - стреляли и на земле (66,131).</w:t>
      </w:r>
    </w:p>
    <w:p w14:paraId="5A2058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F6E66" w14:textId="5BC9CEF3" w:rsidR="00D25377" w:rsidRDefault="00D25377" w:rsidP="00D25377">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 xml:space="preserve"> октября </w:t>
      </w:r>
      <w:r>
        <w:rPr>
          <w:rFonts w:ascii="Times New Roman" w:hAnsi="Times New Roman" w:cs="Times New Roman"/>
          <w:color w:val="0070C0"/>
          <w:sz w:val="16"/>
          <w:szCs w:val="16"/>
        </w:rPr>
        <w:t>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3C1D4E">
        <w:rPr>
          <w:rFonts w:ascii="Times New Roman" w:hAnsi="Times New Roman" w:cs="Times New Roman"/>
          <w:color w:val="0070C0"/>
          <w:sz w:val="16"/>
          <w:szCs w:val="16"/>
        </w:rPr>
        <w:t xml:space="preserve">етчик авиаотряда Артур </w:t>
      </w:r>
      <w:proofErr w:type="spellStart"/>
      <w:r w:rsidRPr="003C1D4E">
        <w:rPr>
          <w:rFonts w:ascii="Times New Roman" w:hAnsi="Times New Roman" w:cs="Times New Roman"/>
          <w:color w:val="0070C0"/>
          <w:sz w:val="16"/>
          <w:szCs w:val="16"/>
        </w:rPr>
        <w:t>Васканович</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ыль</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кий /</w:t>
      </w:r>
      <w:proofErr w:type="spellStart"/>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ульяи</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на</w:t>
      </w:r>
      <w:r w:rsidRPr="003C1D4E">
        <w:rPr>
          <w:rFonts w:ascii="Times New Roman" w:hAnsi="Times New Roman" w:cs="Times New Roman"/>
          <w:color w:val="0070C0"/>
          <w:sz w:val="16"/>
          <w:szCs w:val="16"/>
        </w:rPr>
        <w:t xml:space="preserve"> самолете </w:t>
      </w:r>
      <w:r>
        <w:rPr>
          <w:rFonts w:ascii="Times New Roman" w:hAnsi="Times New Roman" w:cs="Times New Roman"/>
          <w:color w:val="0070C0"/>
          <w:sz w:val="16"/>
          <w:szCs w:val="16"/>
        </w:rPr>
        <w:t>Ю</w:t>
      </w:r>
      <w:r w:rsidRPr="003C1D4E">
        <w:rPr>
          <w:rFonts w:ascii="Times New Roman" w:hAnsi="Times New Roman" w:cs="Times New Roman"/>
          <w:color w:val="0070C0"/>
          <w:sz w:val="16"/>
          <w:szCs w:val="16"/>
        </w:rPr>
        <w:t xml:space="preserve">нкерс-13 бомбил банды басмачей </w:t>
      </w:r>
      <w:proofErr w:type="spellStart"/>
      <w:r w:rsidRPr="003C1D4E">
        <w:rPr>
          <w:rFonts w:ascii="Times New Roman" w:hAnsi="Times New Roman" w:cs="Times New Roman"/>
          <w:color w:val="0070C0"/>
          <w:sz w:val="16"/>
          <w:szCs w:val="16"/>
        </w:rPr>
        <w:t>Джунаид</w:t>
      </w:r>
      <w:proofErr w:type="spellEnd"/>
      <w:r w:rsidRPr="003C1D4E">
        <w:rPr>
          <w:rFonts w:ascii="Times New Roman" w:hAnsi="Times New Roman" w:cs="Times New Roman"/>
          <w:color w:val="0070C0"/>
          <w:sz w:val="16"/>
          <w:szCs w:val="16"/>
        </w:rPr>
        <w:t>-хана в Ср.</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Азии, С н</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м были летнаб Фомиченко и моторист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озлов.</w:t>
      </w:r>
      <w:r>
        <w:rPr>
          <w:rFonts w:ascii="Times New Roman" w:hAnsi="Times New Roman" w:cs="Times New Roman"/>
          <w:color w:val="0070C0"/>
          <w:sz w:val="16"/>
          <w:szCs w:val="16"/>
        </w:rPr>
        <w:t xml:space="preserve"> С</w:t>
      </w:r>
      <w:r w:rsidRPr="003C1D4E">
        <w:rPr>
          <w:rFonts w:ascii="Times New Roman" w:hAnsi="Times New Roman" w:cs="Times New Roman"/>
          <w:color w:val="0070C0"/>
          <w:sz w:val="16"/>
          <w:szCs w:val="16"/>
        </w:rPr>
        <w:t>амолет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 xml:space="preserve">л </w:t>
      </w:r>
      <w:r>
        <w:rPr>
          <w:rFonts w:ascii="Times New Roman" w:hAnsi="Times New Roman" w:cs="Times New Roman"/>
          <w:color w:val="0070C0"/>
          <w:sz w:val="16"/>
          <w:szCs w:val="16"/>
        </w:rPr>
        <w:t>сби</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мо</w:t>
      </w:r>
      <w:r>
        <w:rPr>
          <w:rFonts w:ascii="Times New Roman" w:hAnsi="Times New Roman" w:cs="Times New Roman"/>
          <w:color w:val="0070C0"/>
          <w:sz w:val="16"/>
          <w:szCs w:val="16"/>
        </w:rPr>
        <w:t>торист</w:t>
      </w:r>
      <w:r w:rsidRPr="003C1D4E">
        <w:rPr>
          <w:rFonts w:ascii="Times New Roman" w:hAnsi="Times New Roman" w:cs="Times New Roman"/>
          <w:color w:val="0070C0"/>
          <w:sz w:val="16"/>
          <w:szCs w:val="16"/>
        </w:rPr>
        <w:t xml:space="preserve"> убит в </w:t>
      </w:r>
      <w:proofErr w:type="spellStart"/>
      <w:r w:rsidRPr="003C1D4E">
        <w:rPr>
          <w:rFonts w:ascii="Times New Roman" w:hAnsi="Times New Roman" w:cs="Times New Roman"/>
          <w:color w:val="0070C0"/>
          <w:sz w:val="16"/>
          <w:szCs w:val="16"/>
        </w:rPr>
        <w:t>полете,</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к</w:t>
      </w:r>
      <w:proofErr w:type="spellEnd"/>
      <w:r w:rsidRPr="003C1D4E">
        <w:rPr>
          <w:rFonts w:ascii="Times New Roman" w:hAnsi="Times New Roman" w:cs="Times New Roman"/>
          <w:color w:val="0070C0"/>
          <w:sz w:val="16"/>
          <w:szCs w:val="16"/>
        </w:rPr>
        <w:t xml:space="preserve"> летчик вынужден бил сесть близ ки</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лака бас</w:t>
      </w:r>
      <w:r>
        <w:rPr>
          <w:rFonts w:ascii="Times New Roman" w:hAnsi="Times New Roman" w:cs="Times New Roman"/>
          <w:color w:val="0070C0"/>
          <w:sz w:val="16"/>
          <w:szCs w:val="16"/>
        </w:rPr>
        <w:t>ма</w:t>
      </w:r>
      <w:r w:rsidRPr="003C1D4E">
        <w:rPr>
          <w:rFonts w:ascii="Times New Roman" w:hAnsi="Times New Roman" w:cs="Times New Roman"/>
          <w:color w:val="0070C0"/>
          <w:sz w:val="16"/>
          <w:szCs w:val="16"/>
        </w:rPr>
        <w:t>че.</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ступив в бой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озверелой бандой,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летчик и летнаб были ранены.</w:t>
      </w:r>
      <w:r>
        <w:rPr>
          <w:rFonts w:ascii="Times New Roman" w:hAnsi="Times New Roman" w:cs="Times New Roman"/>
          <w:color w:val="0070C0"/>
          <w:sz w:val="16"/>
          <w:szCs w:val="16"/>
        </w:rPr>
        <w:t xml:space="preserve"> Басмачи учинили </w:t>
      </w:r>
      <w:r w:rsidRPr="003C1D4E">
        <w:rPr>
          <w:rFonts w:ascii="Times New Roman" w:hAnsi="Times New Roman" w:cs="Times New Roman"/>
          <w:color w:val="0070C0"/>
          <w:sz w:val="16"/>
          <w:szCs w:val="16"/>
        </w:rPr>
        <w:t>над н</w:t>
      </w:r>
      <w:r>
        <w:rPr>
          <w:rFonts w:ascii="Times New Roman" w:hAnsi="Times New Roman" w:cs="Times New Roman"/>
          <w:color w:val="0070C0"/>
          <w:sz w:val="16"/>
          <w:szCs w:val="16"/>
        </w:rPr>
        <w:t>ими</w:t>
      </w:r>
      <w:r w:rsidRPr="003C1D4E">
        <w:rPr>
          <w:rFonts w:ascii="Times New Roman" w:hAnsi="Times New Roman" w:cs="Times New Roman"/>
          <w:color w:val="0070C0"/>
          <w:sz w:val="16"/>
          <w:szCs w:val="16"/>
        </w:rPr>
        <w:t xml:space="preserve"> дикую расправу.</w:t>
      </w:r>
      <w:r>
        <w:rPr>
          <w:rFonts w:ascii="Times New Roman" w:hAnsi="Times New Roman" w:cs="Times New Roman"/>
          <w:color w:val="0070C0"/>
          <w:sz w:val="16"/>
          <w:szCs w:val="16"/>
        </w:rPr>
        <w:t xml:space="preserve"> Г</w:t>
      </w:r>
      <w:r w:rsidRPr="003C1D4E">
        <w:rPr>
          <w:rFonts w:ascii="Times New Roman" w:hAnsi="Times New Roman" w:cs="Times New Roman"/>
          <w:color w:val="0070C0"/>
          <w:sz w:val="16"/>
          <w:szCs w:val="16"/>
        </w:rPr>
        <w:t>ерои были посмертно награж</w:t>
      </w:r>
      <w:r w:rsidRPr="003C1D4E">
        <w:rPr>
          <w:rFonts w:ascii="Times New Roman" w:hAnsi="Times New Roman" w:cs="Times New Roman"/>
          <w:color w:val="0070C0"/>
          <w:sz w:val="16"/>
          <w:szCs w:val="16"/>
        </w:rPr>
        <w:softHyphen/>
        <w:t>ден орденом Красного знамени.</w:t>
      </w:r>
    </w:p>
    <w:p w14:paraId="330B3F1C" w14:textId="77777777" w:rsidR="00D25377" w:rsidRDefault="00D25377" w:rsidP="00D25377">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Ф</w:t>
      </w:r>
      <w:r>
        <w:rPr>
          <w:rFonts w:ascii="Times New Roman" w:hAnsi="Times New Roman" w:cs="Times New Roman"/>
          <w:color w:val="0070C0"/>
          <w:sz w:val="16"/>
          <w:szCs w:val="16"/>
        </w:rPr>
        <w:t>, 1</w:t>
      </w:r>
      <w:r w:rsidRPr="003C1D4E">
        <w:rPr>
          <w:rFonts w:ascii="Times New Roman" w:hAnsi="Times New Roman" w:cs="Times New Roman"/>
          <w:color w:val="0070C0"/>
          <w:sz w:val="16"/>
          <w:szCs w:val="16"/>
        </w:rPr>
        <w:t xml:space="preserve">927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12; "Красная звезда" за 18 ав</w:t>
      </w:r>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уста 1966 г./</w:t>
      </w:r>
      <w:r>
        <w:rPr>
          <w:rFonts w:ascii="Times New Roman" w:hAnsi="Times New Roman" w:cs="Times New Roman"/>
          <w:color w:val="0070C0"/>
          <w:sz w:val="16"/>
          <w:szCs w:val="16"/>
        </w:rPr>
        <w:t xml:space="preserve"> (23370).</w:t>
      </w:r>
    </w:p>
    <w:p w14:paraId="5180D8E8" w14:textId="77777777" w:rsidR="00D25377" w:rsidRPr="003C1D4E" w:rsidRDefault="00D25377" w:rsidP="00D25377">
      <w:pPr>
        <w:spacing w:after="0" w:line="240" w:lineRule="auto"/>
        <w:jc w:val="both"/>
        <w:rPr>
          <w:rFonts w:ascii="Times New Roman" w:hAnsi="Times New Roman" w:cs="Times New Roman"/>
          <w:color w:val="0070C0"/>
          <w:sz w:val="16"/>
          <w:szCs w:val="16"/>
        </w:rPr>
      </w:pPr>
    </w:p>
    <w:p w14:paraId="25FD86C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A2843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A423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октября 1927 года первые две пушки 107-мм пушек обр. 1910 г. Пермского завода были испытаны на заводском полигоне (3861).</w:t>
      </w:r>
    </w:p>
    <w:p w14:paraId="44FB6F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3600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9E74C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62223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октября 1927 года в НИИ ВВС закончились испытания самолета И2-М5 завода 23, которые проходили с 16 сентября 1927 (6924).</w:t>
      </w:r>
    </w:p>
    <w:p w14:paraId="44C7062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43B0F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сентября 1927 года с Завода № 23 на испытания в НИИ ВВС был принят самолет И2-М5 (6924). По программе истребителя (6949, 63).</w:t>
      </w:r>
    </w:p>
    <w:p w14:paraId="19E84F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4325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октября 1927 </w:t>
      </w:r>
      <w:proofErr w:type="spellStart"/>
      <w:r w:rsidRPr="00F33EBB">
        <w:rPr>
          <w:rFonts w:ascii="Times New Roman" w:hAnsi="Times New Roman" w:cs="Times New Roman"/>
          <w:color w:val="000000" w:themeColor="text1"/>
          <w:sz w:val="16"/>
          <w:szCs w:val="16"/>
        </w:rPr>
        <w:t>Укрвоздухпуть</w:t>
      </w:r>
      <w:proofErr w:type="spellEnd"/>
      <w:r w:rsidRPr="00F33EBB">
        <w:rPr>
          <w:rFonts w:ascii="Times New Roman" w:hAnsi="Times New Roman" w:cs="Times New Roman"/>
          <w:color w:val="000000" w:themeColor="text1"/>
          <w:sz w:val="16"/>
          <w:szCs w:val="16"/>
        </w:rPr>
        <w:t xml:space="preserve"> заключил с Юнкерсом договор о совместном обслуживании линии Баку - Тегеран. Немцы </w:t>
      </w:r>
      <w:proofErr w:type="spellStart"/>
      <w:r w:rsidRPr="00F33EBB">
        <w:rPr>
          <w:rFonts w:ascii="Times New Roman" w:hAnsi="Times New Roman" w:cs="Times New Roman"/>
          <w:color w:val="000000" w:themeColor="text1"/>
          <w:sz w:val="16"/>
          <w:szCs w:val="16"/>
        </w:rPr>
        <w:t>д.б</w:t>
      </w:r>
      <w:proofErr w:type="spellEnd"/>
      <w:r w:rsidRPr="00F33EBB">
        <w:rPr>
          <w:rFonts w:ascii="Times New Roman" w:hAnsi="Times New Roman" w:cs="Times New Roman"/>
          <w:color w:val="000000" w:themeColor="text1"/>
          <w:sz w:val="16"/>
          <w:szCs w:val="16"/>
        </w:rPr>
        <w:t>. летать от Тегерана до Пехлеви, а мы от Пехлеви до Баку (1795,45).</w:t>
      </w:r>
    </w:p>
    <w:p w14:paraId="2AF36C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066338" w14:textId="14ACF012" w:rsidR="00D25377" w:rsidRPr="003C1D4E" w:rsidRDefault="00D25377" w:rsidP="00D25377">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4 октября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Ленинграде на Финском заливе проводился опит низ</w:t>
      </w:r>
      <w:r w:rsidRPr="003C1D4E">
        <w:rPr>
          <w:rFonts w:ascii="Times New Roman" w:hAnsi="Times New Roman" w:cs="Times New Roman"/>
          <w:color w:val="0070C0"/>
          <w:sz w:val="16"/>
          <w:szCs w:val="16"/>
        </w:rPr>
        <w:softHyphen/>
        <w:t xml:space="preserve">кого </w:t>
      </w:r>
      <w:proofErr w:type="spellStart"/>
      <w:r w:rsidRPr="003C1D4E">
        <w:rPr>
          <w:rFonts w:ascii="Times New Roman" w:hAnsi="Times New Roman" w:cs="Times New Roman"/>
          <w:color w:val="0070C0"/>
          <w:sz w:val="16"/>
          <w:szCs w:val="16"/>
        </w:rPr>
        <w:t>торпедометання</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Т</w:t>
      </w:r>
      <w:r w:rsidRPr="003C1D4E">
        <w:rPr>
          <w:rFonts w:ascii="Times New Roman" w:hAnsi="Times New Roman" w:cs="Times New Roman"/>
          <w:color w:val="0070C0"/>
          <w:sz w:val="16"/>
          <w:szCs w:val="16"/>
        </w:rPr>
        <w:t xml:space="preserve">орпеда весом 580 кг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ходовым приспособленн</w:t>
      </w:r>
      <w:r w:rsidRPr="003C1D4E">
        <w:rPr>
          <w:rFonts w:ascii="Times New Roman" w:hAnsi="Times New Roman" w:cs="Times New Roman"/>
          <w:color w:val="0070C0"/>
          <w:sz w:val="16"/>
          <w:szCs w:val="16"/>
        </w:rPr>
        <w:softHyphen/>
        <w:t xml:space="preserve">ой </w:t>
      </w:r>
      <w:proofErr w:type="spellStart"/>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.Бекаурн</w:t>
      </w:r>
      <w:proofErr w:type="spellEnd"/>
      <w:r w:rsidRPr="003C1D4E">
        <w:rPr>
          <w:rFonts w:ascii="Times New Roman" w:hAnsi="Times New Roman" w:cs="Times New Roman"/>
          <w:color w:val="0070C0"/>
          <w:sz w:val="16"/>
          <w:szCs w:val="16"/>
        </w:rPr>
        <w:t xml:space="preserve"> сбрасывалась с самолета Г-1 на высоте 80 м при скорост</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полета 155 км/час.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Торпеда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ла под водой по направлению поле</w:t>
      </w:r>
      <w:r>
        <w:rPr>
          <w:rFonts w:ascii="Times New Roman" w:hAnsi="Times New Roman" w:cs="Times New Roman"/>
          <w:color w:val="0070C0"/>
          <w:sz w:val="16"/>
          <w:szCs w:val="16"/>
        </w:rPr>
        <w:t>та</w:t>
      </w:r>
      <w:r w:rsidRPr="003C1D4E">
        <w:rPr>
          <w:rFonts w:ascii="Times New Roman" w:hAnsi="Times New Roman" w:cs="Times New Roman"/>
          <w:color w:val="0070C0"/>
          <w:sz w:val="16"/>
          <w:szCs w:val="16"/>
        </w:rPr>
        <w:t xml:space="preserve"> самолета,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w:t>
      </w:r>
      <w:r>
        <w:rPr>
          <w:rFonts w:ascii="Times New Roman" w:hAnsi="Times New Roman" w:cs="Times New Roman"/>
          <w:color w:val="0070C0"/>
          <w:sz w:val="16"/>
          <w:szCs w:val="16"/>
        </w:rPr>
        <w:t>ройдя</w:t>
      </w:r>
      <w:r w:rsidRPr="003C1D4E">
        <w:rPr>
          <w:rFonts w:ascii="Times New Roman" w:hAnsi="Times New Roman" w:cs="Times New Roman"/>
          <w:color w:val="0070C0"/>
          <w:sz w:val="16"/>
          <w:szCs w:val="16"/>
        </w:rPr>
        <w:t xml:space="preserve"> заданную дистанцию,</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стопорилась н всплывала на- </w:t>
      </w:r>
      <w:r>
        <w:rPr>
          <w:rFonts w:ascii="Times New Roman" w:hAnsi="Times New Roman" w:cs="Times New Roman"/>
          <w:color w:val="0070C0"/>
          <w:sz w:val="16"/>
          <w:szCs w:val="16"/>
        </w:rPr>
        <w:t>наружу</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Опыты проводил летчик Бор</w:t>
      </w:r>
      <w:r>
        <w:rPr>
          <w:rFonts w:ascii="Times New Roman" w:hAnsi="Times New Roman" w:cs="Times New Roman"/>
          <w:color w:val="0070C0"/>
          <w:sz w:val="16"/>
          <w:szCs w:val="16"/>
        </w:rPr>
        <w:t>ис</w:t>
      </w:r>
      <w:r w:rsidRPr="003C1D4E">
        <w:rPr>
          <w:rFonts w:ascii="Times New Roman" w:hAnsi="Times New Roman" w:cs="Times New Roman"/>
          <w:color w:val="0070C0"/>
          <w:sz w:val="16"/>
          <w:szCs w:val="16"/>
        </w:rPr>
        <w:t xml:space="preserve"> Васильевич Глаголев.</w:t>
      </w:r>
    </w:p>
    <w:p w14:paraId="3E1911F8" w14:textId="77777777" w:rsidR="00D25377" w:rsidRDefault="00D25377" w:rsidP="00D25377">
      <w:pPr>
        <w:spacing w:after="0" w:line="240" w:lineRule="auto"/>
        <w:jc w:val="both"/>
        <w:rPr>
          <w:rFonts w:ascii="Times New Roman" w:hAnsi="Times New Roman" w:cs="Times New Roman"/>
          <w:color w:val="0070C0"/>
          <w:sz w:val="16"/>
          <w:szCs w:val="16"/>
        </w:rPr>
      </w:pPr>
      <w:r w:rsidRPr="00843998">
        <w:rPr>
          <w:rFonts w:ascii="Times New Roman" w:hAnsi="Times New Roman" w:cs="Times New Roman"/>
          <w:color w:val="0070C0"/>
          <w:sz w:val="16"/>
          <w:szCs w:val="16"/>
        </w:rPr>
        <w:t>/</w:t>
      </w:r>
      <w:r w:rsidRPr="003C1D4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ф</w:t>
      </w:r>
      <w:r w:rsidRPr="00843998">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43998">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843998">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43998">
        <w:rPr>
          <w:rFonts w:ascii="Times New Roman" w:hAnsi="Times New Roman" w:cs="Times New Roman"/>
          <w:color w:val="0070C0"/>
          <w:sz w:val="16"/>
          <w:szCs w:val="16"/>
        </w:rPr>
        <w:t>1</w:t>
      </w:r>
      <w:r>
        <w:rPr>
          <w:rFonts w:ascii="Times New Roman" w:hAnsi="Times New Roman" w:cs="Times New Roman"/>
          <w:color w:val="0070C0"/>
          <w:sz w:val="16"/>
          <w:szCs w:val="16"/>
        </w:rPr>
        <w:t>, д</w:t>
      </w:r>
      <w:r w:rsidRPr="00843998">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43998">
        <w:rPr>
          <w:rFonts w:ascii="Times New Roman" w:hAnsi="Times New Roman" w:cs="Times New Roman"/>
          <w:color w:val="0070C0"/>
          <w:sz w:val="16"/>
          <w:szCs w:val="16"/>
        </w:rPr>
        <w:t>153,</w:t>
      </w:r>
      <w:r>
        <w:rPr>
          <w:rFonts w:ascii="Times New Roman" w:hAnsi="Times New Roman" w:cs="Times New Roman"/>
          <w:color w:val="0070C0"/>
          <w:sz w:val="16"/>
          <w:szCs w:val="16"/>
        </w:rPr>
        <w:t xml:space="preserve"> л</w:t>
      </w:r>
      <w:r w:rsidRPr="00843998">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843998">
        <w:rPr>
          <w:rFonts w:ascii="Times New Roman" w:hAnsi="Times New Roman" w:cs="Times New Roman"/>
          <w:color w:val="0070C0"/>
          <w:sz w:val="16"/>
          <w:szCs w:val="16"/>
        </w:rPr>
        <w:t>309/</w:t>
      </w:r>
      <w:r>
        <w:rPr>
          <w:rFonts w:ascii="Times New Roman" w:hAnsi="Times New Roman" w:cs="Times New Roman"/>
          <w:color w:val="0070C0"/>
          <w:sz w:val="16"/>
          <w:szCs w:val="16"/>
        </w:rPr>
        <w:t xml:space="preserve"> (23370).</w:t>
      </w:r>
    </w:p>
    <w:p w14:paraId="62D31A87" w14:textId="348DFA01" w:rsidR="00D25377" w:rsidRPr="00843998" w:rsidRDefault="00D25377" w:rsidP="00D25377">
      <w:pPr>
        <w:spacing w:after="0" w:line="240" w:lineRule="auto"/>
        <w:jc w:val="both"/>
        <w:rPr>
          <w:rFonts w:ascii="Times New Roman" w:hAnsi="Times New Roman" w:cs="Times New Roman"/>
          <w:color w:val="0070C0"/>
          <w:sz w:val="16"/>
          <w:szCs w:val="16"/>
        </w:rPr>
      </w:pPr>
    </w:p>
    <w:p w14:paraId="578EAA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октября 1927 вышел приказ по ВМС РККА и головному серийному катеру АНТ-4 присвоили имя Туполев (71,110).</w:t>
      </w:r>
    </w:p>
    <w:p w14:paraId="1733BC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00E9D" w14:textId="77777777" w:rsidR="00D60E02" w:rsidRPr="00F33EBB" w:rsidRDefault="00D60E02"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4 октября 1927 года</w:t>
      </w:r>
      <w:r w:rsidRPr="00F33EBB">
        <w:rPr>
          <w:rStyle w:val="ucoz-forum-post"/>
          <w:rFonts w:ascii="Times New Roman" w:eastAsiaTheme="majorEastAsia" w:hAnsi="Times New Roman" w:cs="Times New Roman"/>
          <w:color w:val="000000" w:themeColor="text1"/>
          <w:sz w:val="16"/>
          <w:szCs w:val="16"/>
        </w:rPr>
        <w:t xml:space="preserve"> </w:t>
      </w:r>
      <w:proofErr w:type="spellStart"/>
      <w:r w:rsidRPr="00F33EBB">
        <w:rPr>
          <w:rStyle w:val="ucoz-forum-post"/>
          <w:rFonts w:ascii="Times New Roman" w:eastAsiaTheme="majorEastAsia" w:hAnsi="Times New Roman" w:cs="Times New Roman"/>
          <w:color w:val="000000" w:themeColor="text1"/>
          <w:sz w:val="16"/>
          <w:szCs w:val="16"/>
        </w:rPr>
        <w:t>Укрвоздухпуть</w:t>
      </w:r>
      <w:proofErr w:type="spellEnd"/>
      <w:r w:rsidRPr="00F33EBB">
        <w:rPr>
          <w:rStyle w:val="ucoz-forum-post"/>
          <w:rFonts w:ascii="Times New Roman" w:eastAsiaTheme="majorEastAsia" w:hAnsi="Times New Roman" w:cs="Times New Roman"/>
          <w:color w:val="000000" w:themeColor="text1"/>
          <w:sz w:val="16"/>
          <w:szCs w:val="16"/>
        </w:rPr>
        <w:t xml:space="preserve"> заключил с Юнкерсом договор о совместном обслуживании линии Баку – Тегеран. Немцы должны были летать от Тегерана до Пехлеви, а мы от Пехлеви до Баку. Летали на Юнкерс J-13 и J-20.</w:t>
      </w:r>
    </w:p>
    <w:p w14:paraId="00FD62DF" w14:textId="77777777" w:rsidR="00D60E02" w:rsidRPr="00F33EBB" w:rsidRDefault="00D60E02"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F33EBB">
        <w:rPr>
          <w:rStyle w:val="ucoz-forum-post"/>
          <w:rFonts w:ascii="Times New Roman" w:eastAsiaTheme="majorEastAsia" w:hAnsi="Times New Roman" w:cs="Times New Roman"/>
          <w:color w:val="000000" w:themeColor="text1"/>
          <w:sz w:val="16"/>
          <w:szCs w:val="16"/>
        </w:rPr>
        <w:t>Смешанная русско-германская авиационная компания «</w:t>
      </w:r>
      <w:proofErr w:type="spellStart"/>
      <w:r w:rsidRPr="00F33EBB">
        <w:rPr>
          <w:rStyle w:val="ucoz-forum-post"/>
          <w:rFonts w:ascii="Times New Roman" w:eastAsiaTheme="majorEastAsia" w:hAnsi="Times New Roman" w:cs="Times New Roman"/>
          <w:color w:val="000000" w:themeColor="text1"/>
          <w:sz w:val="16"/>
          <w:szCs w:val="16"/>
        </w:rPr>
        <w:t>Дерулюфт</w:t>
      </w:r>
      <w:proofErr w:type="spellEnd"/>
      <w:r w:rsidRPr="00F33EBB">
        <w:rPr>
          <w:rStyle w:val="ucoz-forum-post"/>
          <w:rFonts w:ascii="Times New Roman" w:eastAsiaTheme="majorEastAsia" w:hAnsi="Times New Roman" w:cs="Times New Roman"/>
          <w:color w:val="000000" w:themeColor="text1"/>
          <w:sz w:val="16"/>
          <w:szCs w:val="16"/>
        </w:rPr>
        <w:t xml:space="preserve">» обслуживала воздушную линию Москва — Берлин. Магистраль южного направления Москва — Харьков — </w:t>
      </w:r>
      <w:proofErr w:type="spellStart"/>
      <w:r w:rsidRPr="00F33EBB">
        <w:rPr>
          <w:rStyle w:val="ucoz-forum-post"/>
          <w:rFonts w:ascii="Times New Roman" w:eastAsiaTheme="majorEastAsia" w:hAnsi="Times New Roman" w:cs="Times New Roman"/>
          <w:color w:val="000000" w:themeColor="text1"/>
          <w:sz w:val="16"/>
          <w:szCs w:val="16"/>
        </w:rPr>
        <w:t>Ростов</w:t>
      </w:r>
      <w:proofErr w:type="spellEnd"/>
      <w:r w:rsidRPr="00F33EBB">
        <w:rPr>
          <w:rStyle w:val="ucoz-forum-post"/>
          <w:rFonts w:ascii="Times New Roman" w:eastAsiaTheme="majorEastAsia" w:hAnsi="Times New Roman" w:cs="Times New Roman"/>
          <w:color w:val="000000" w:themeColor="text1"/>
          <w:sz w:val="16"/>
          <w:szCs w:val="16"/>
        </w:rPr>
        <w:t xml:space="preserve"> — Минводы — Баку обслуживало общество «</w:t>
      </w:r>
      <w:proofErr w:type="spellStart"/>
      <w:r w:rsidRPr="00F33EBB">
        <w:rPr>
          <w:rStyle w:val="ucoz-forum-post"/>
          <w:rFonts w:ascii="Times New Roman" w:eastAsiaTheme="majorEastAsia" w:hAnsi="Times New Roman" w:cs="Times New Roman"/>
          <w:color w:val="000000" w:themeColor="text1"/>
          <w:sz w:val="16"/>
          <w:szCs w:val="16"/>
        </w:rPr>
        <w:t>Укрвоздухпуть</w:t>
      </w:r>
      <w:proofErr w:type="spellEnd"/>
      <w:r w:rsidRPr="00F33EBB">
        <w:rPr>
          <w:rStyle w:val="ucoz-forum-post"/>
          <w:rFonts w:ascii="Times New Roman" w:eastAsiaTheme="majorEastAsia" w:hAnsi="Times New Roman" w:cs="Times New Roman"/>
          <w:color w:val="000000" w:themeColor="text1"/>
          <w:sz w:val="16"/>
          <w:szCs w:val="16"/>
        </w:rPr>
        <w:t>».</w:t>
      </w:r>
    </w:p>
    <w:p w14:paraId="13C6C394" w14:textId="77777777" w:rsidR="00D60E02" w:rsidRPr="00F33EBB" w:rsidRDefault="00D60E02" w:rsidP="008215F2">
      <w:pPr>
        <w:spacing w:after="0" w:line="240" w:lineRule="auto"/>
        <w:jc w:val="both"/>
        <w:rPr>
          <w:rStyle w:val="ucoz-forum-post"/>
          <w:rFonts w:ascii="Times New Roman" w:eastAsiaTheme="majorEastAsia" w:hAnsi="Times New Roman" w:cs="Times New Roman"/>
          <w:color w:val="000000" w:themeColor="text1"/>
          <w:sz w:val="16"/>
          <w:szCs w:val="16"/>
        </w:rPr>
      </w:pPr>
      <w:r w:rsidRPr="00F33EBB">
        <w:rPr>
          <w:rStyle w:val="ucoz-forum-post"/>
          <w:rFonts w:ascii="Times New Roman" w:eastAsiaTheme="majorEastAsia" w:hAnsi="Times New Roman" w:cs="Times New Roman"/>
          <w:color w:val="000000" w:themeColor="text1"/>
          <w:sz w:val="16"/>
          <w:szCs w:val="16"/>
        </w:rPr>
        <w:t>Фирма «Юнкерс» в свою очередь имела в Персии концессию на все воздушные перевозки и была заинтересована в том, чтобы, соединив трассой Тегеран и Баку, замкнуть круговую воздушную линию Берлин — Москва — Баку — Тегеран — Багдад — Каир — Рим — Париж — Берлин. Наше правительство возражало против полетов немецких экипажей над районом Баку. Поэтому фирма «Юнкерс» пошла на соглашение с советской стороной, обязавшись взять к себе на службу русского летчика и русского бортмеханика, которые только одни обслуживали бы линию Тегеран — Баку (14789).</w:t>
      </w:r>
    </w:p>
    <w:p w14:paraId="4B49D1F1" w14:textId="77777777" w:rsidR="00D60E02" w:rsidRPr="00F33EBB" w:rsidRDefault="00D60E02" w:rsidP="008215F2">
      <w:pPr>
        <w:spacing w:after="0" w:line="240" w:lineRule="auto"/>
        <w:jc w:val="both"/>
        <w:rPr>
          <w:rStyle w:val="ucoz-forum-post"/>
          <w:rFonts w:ascii="Times New Roman" w:eastAsiaTheme="majorEastAsia" w:hAnsi="Times New Roman" w:cs="Times New Roman"/>
          <w:color w:val="000000" w:themeColor="text1"/>
          <w:sz w:val="16"/>
          <w:szCs w:val="16"/>
        </w:rPr>
      </w:pPr>
    </w:p>
    <w:p w14:paraId="6A07F356" w14:textId="77777777" w:rsidR="001857EC" w:rsidRPr="00F33EBB" w:rsidRDefault="001857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E0F183D" w14:textId="77777777" w:rsidR="001857EC" w:rsidRPr="00F33EBB" w:rsidRDefault="001857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1A883" w14:textId="77777777" w:rsidR="001857EC" w:rsidRPr="00F33EBB" w:rsidRDefault="001857E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4 октября 1927 на заседании </w:t>
      </w:r>
      <w:proofErr w:type="spellStart"/>
      <w:r w:rsidRPr="00F33EBB">
        <w:rPr>
          <w:color w:val="000000" w:themeColor="text1"/>
          <w:sz w:val="16"/>
          <w:szCs w:val="16"/>
        </w:rPr>
        <w:t>Орудатреста</w:t>
      </w:r>
      <w:proofErr w:type="spellEnd"/>
      <w:r w:rsidRPr="00F33EBB">
        <w:rPr>
          <w:color w:val="000000" w:themeColor="text1"/>
          <w:sz w:val="16"/>
          <w:szCs w:val="16"/>
        </w:rPr>
        <w:t xml:space="preserve"> утвердили изменения плана по танкам МС на 1927/28 годы, согласованные17 сентября 1927. Теперь вместо 12 в этот период предполагалось построить 23 танка. Вместе с 23 танками планировалось сдать 60 тракторов. План на 1928/29 годы теперь предусматривал производство 85 Т-18 и 80 тракторов. После того, как был бы построен новый цех, на «Большевике» предполагалось выпускать по 150 танков и тракторов, а также по 300 авиационных двигателей в год.</w:t>
      </w:r>
    </w:p>
    <w:p w14:paraId="0A4A86F4" w14:textId="77777777" w:rsidR="001857EC" w:rsidRPr="00F33EBB" w:rsidRDefault="001857E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Одновременно рассматривался вопрос увеличения объёма выпуска Т-18 за счёт привлечения к производству новых площадок. Одной из них мог стать Харьковский паровозоремонтный завод (ХПЗ). Но на ХПЗ Т-18 так и не прижился: вместо малого танка сопровождения в Харькове решили организовать производство </w:t>
      </w:r>
      <w:r w:rsidRPr="00F33EBB">
        <w:rPr>
          <w:color w:val="000000" w:themeColor="text1"/>
          <w:sz w:val="16"/>
          <w:szCs w:val="16"/>
        </w:rPr>
        <w:lastRenderedPageBreak/>
        <w:t xml:space="preserve">манёвренного (среднего) танка, также разработанного под руководством </w:t>
      </w:r>
      <w:proofErr w:type="spellStart"/>
      <w:r w:rsidRPr="00F33EBB">
        <w:rPr>
          <w:color w:val="000000" w:themeColor="text1"/>
          <w:sz w:val="16"/>
          <w:szCs w:val="16"/>
        </w:rPr>
        <w:t>Шукалова</w:t>
      </w:r>
      <w:proofErr w:type="spellEnd"/>
      <w:r w:rsidRPr="00F33EBB">
        <w:rPr>
          <w:color w:val="000000" w:themeColor="text1"/>
          <w:sz w:val="16"/>
          <w:szCs w:val="16"/>
        </w:rPr>
        <w:t>.</w:t>
      </w:r>
    </w:p>
    <w:p w14:paraId="6827FE8D" w14:textId="77777777" w:rsidR="001857EC" w:rsidRPr="00F33EBB" w:rsidRDefault="001857EC"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При подготовке к серийному производству в конструкцию Т-18 было внесено множество изменений. Существенно была переделана носовая часть корпуса. Теперь она изготовлялась в виде большой литой детали, на которой находились крепления ленивцев. Серьёзно было переделано моторное отделение. Полностью изменилась конструкция </w:t>
      </w:r>
      <w:proofErr w:type="spellStart"/>
      <w:r w:rsidRPr="00F33EBB">
        <w:rPr>
          <w:color w:val="000000" w:themeColor="text1"/>
          <w:sz w:val="16"/>
          <w:szCs w:val="16"/>
        </w:rPr>
        <w:t>воздухопритока</w:t>
      </w:r>
      <w:proofErr w:type="spellEnd"/>
      <w:r w:rsidRPr="00F33EBB">
        <w:rPr>
          <w:color w:val="000000" w:themeColor="text1"/>
          <w:sz w:val="16"/>
          <w:szCs w:val="16"/>
        </w:rPr>
        <w:t>, переделке подвергся отсек, в котором находился глушитель. После испытаний была переделана ходовая часть, также конструкторы окончательно отказались от жёстких передних крыльев. Вместо них были разработаны брезентовые крылья, которые могли быстро сниматься. Небольшие изменения были внесены в конструкцию смотровых щелей механика-водителя.</w:t>
      </w:r>
    </w:p>
    <w:p w14:paraId="615D651A" w14:textId="77777777" w:rsidR="001857EC" w:rsidRPr="00F33EBB" w:rsidRDefault="001857EC" w:rsidP="008215F2">
      <w:pPr>
        <w:pStyle w:val="ae"/>
        <w:shd w:val="clear" w:color="auto" w:fill="FFFFFF"/>
        <w:spacing w:before="0" w:after="0"/>
        <w:jc w:val="both"/>
        <w:rPr>
          <w:color w:val="000000" w:themeColor="text1"/>
          <w:sz w:val="16"/>
          <w:szCs w:val="16"/>
        </w:rPr>
      </w:pPr>
      <w:r w:rsidRPr="00F33EBB">
        <w:rPr>
          <w:color w:val="000000" w:themeColor="text1"/>
          <w:sz w:val="16"/>
          <w:szCs w:val="16"/>
        </w:rPr>
        <w:t>В отличие от Т-16, на серийном танке появилась передняя фара и кормовой фонарь, а также звуковой сигнал. Это оборудование было импортным, производилось немецкой фирмой Bosch. Переделкам подверглась и башня. На месте эвакуационного люка появилась заглушка под запасную шаровую установку пулемёта. Интересно, что у бронеавтомобиля БА-27, который оснащался той же башней, она осталась в исходной конфигурации Т-16 (17724).</w:t>
      </w:r>
    </w:p>
    <w:p w14:paraId="56FC7647" w14:textId="77777777" w:rsidR="001857EC" w:rsidRPr="00F33EBB"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2E5267D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A66B2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D885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А.Н.Т. подвел задание на Р-6 к уже готовому проекту и УВВС выдал соответствующий документ - задание на многоместный истребитель в прифронтовой зоне (2671,11).</w:t>
      </w:r>
    </w:p>
    <w:p w14:paraId="4D7CA6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86D1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УВВС выдало письмо, одобрявшее внесённые изменения. Самолёт Р-6 теперь определялся как «многоместный истребитель в прифронтовой зоне». На нём должны были стоять два новых двигателя фирмы «Испано-</w:t>
      </w:r>
      <w:proofErr w:type="spellStart"/>
      <w:r w:rsidRPr="00F33EBB">
        <w:rPr>
          <w:rFonts w:ascii="Times New Roman" w:hAnsi="Times New Roman" w:cs="Times New Roman"/>
          <w:color w:val="000000" w:themeColor="text1"/>
          <w:sz w:val="16"/>
          <w:szCs w:val="16"/>
        </w:rPr>
        <w:t>Сюиза</w:t>
      </w:r>
      <w:proofErr w:type="spellEnd"/>
      <w:r w:rsidRPr="00F33EBB">
        <w:rPr>
          <w:rFonts w:ascii="Times New Roman" w:hAnsi="Times New Roman" w:cs="Times New Roman"/>
          <w:color w:val="000000" w:themeColor="text1"/>
          <w:sz w:val="16"/>
          <w:szCs w:val="16"/>
        </w:rPr>
        <w:t>» по 520 л.с. (12264).</w:t>
      </w:r>
    </w:p>
    <w:p w14:paraId="3E1E5BB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p w14:paraId="2DB1F4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УВВС выдало соответствующий документ, подтверждающий внесенные изменения в проект крейсера. Самолет теперь определялся как "многоместный истребитель в прифронтовой зоне". На нем должны были стоять два двигателя французской фирмы "Испано-</w:t>
      </w:r>
      <w:proofErr w:type="spellStart"/>
      <w:r w:rsidRPr="00F33EBB">
        <w:rPr>
          <w:rFonts w:ascii="Times New Roman" w:hAnsi="Times New Roman" w:cs="Times New Roman"/>
          <w:color w:val="000000" w:themeColor="text1"/>
          <w:sz w:val="16"/>
          <w:szCs w:val="16"/>
        </w:rPr>
        <w:t>Сюиза</w:t>
      </w:r>
      <w:proofErr w:type="spellEnd"/>
      <w:r w:rsidRPr="00F33EBB">
        <w:rPr>
          <w:rFonts w:ascii="Times New Roman" w:hAnsi="Times New Roman" w:cs="Times New Roman"/>
          <w:color w:val="000000" w:themeColor="text1"/>
          <w:sz w:val="16"/>
          <w:szCs w:val="16"/>
        </w:rPr>
        <w:t>" по 520 л.с.</w:t>
      </w:r>
    </w:p>
    <w:p w14:paraId="1EF3CA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победа Туполева оказалась недолгой - 26 октября военные неожиданно вернулись к прежнему мнению. В ЦАГИ пришло новое задание: потребовался четырехместный самолет с полезной нагрузкой 725 кг, по основному назначению - дальний разведчик. И, наконец, 4 ноября УВВС обрушило на Туполева совершенно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w:t>
      </w:r>
      <w:proofErr w:type="spellStart"/>
      <w:r w:rsidRPr="00F33EBB">
        <w:rPr>
          <w:rFonts w:ascii="Times New Roman" w:hAnsi="Times New Roman" w:cs="Times New Roman"/>
          <w:color w:val="000000" w:themeColor="text1"/>
          <w:sz w:val="16"/>
          <w:szCs w:val="16"/>
        </w:rPr>
        <w:t>следова</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ло</w:t>
      </w:r>
      <w:proofErr w:type="spellEnd"/>
      <w:r w:rsidRPr="00F33EBB">
        <w:rPr>
          <w:rFonts w:ascii="Times New Roman" w:hAnsi="Times New Roman" w:cs="Times New Roman"/>
          <w:color w:val="000000" w:themeColor="text1"/>
          <w:sz w:val="16"/>
          <w:szCs w:val="16"/>
        </w:rPr>
        <w:t xml:space="preserve">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099F66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432674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354752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2C7E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года в НИИ ВВС закончились испытания самолета Р-1 13-й серии завода 31, которые проходили с 5 сентября 1927 (6924). По программе разведчика (6949, 63).</w:t>
      </w:r>
    </w:p>
    <w:p w14:paraId="21FD04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B02D0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года в НИИ ВВС закончились испытания самолета Р-1 14-й серии завода 31, которые проходили с 19 сентября 1927 (6924). По программе разведчика (6949, 63).</w:t>
      </w:r>
    </w:p>
    <w:p w14:paraId="3BBC863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74CA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в НИИ ВВС проходили испытания самолета Р.1.М.5. 13-ой серии, которые проходили в Таганроге с 5 сентября 1927.</w:t>
      </w:r>
    </w:p>
    <w:p w14:paraId="7D78A4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B906E"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5 по 12 октября 1927 года проходили заводские испытания </w:t>
      </w:r>
      <w:proofErr w:type="spellStart"/>
      <w:r w:rsidRPr="00F33EBB">
        <w:rPr>
          <w:rFonts w:ascii="Times New Roman" w:hAnsi="Times New Roman" w:cs="Times New Roman"/>
          <w:color w:val="000000" w:themeColor="text1"/>
          <w:sz w:val="16"/>
          <w:szCs w:val="16"/>
        </w:rPr>
        <w:t>гидроаэроплана</w:t>
      </w:r>
      <w:proofErr w:type="spellEnd"/>
      <w:r w:rsidRPr="00F33EBB">
        <w:rPr>
          <w:rFonts w:ascii="Times New Roman" w:hAnsi="Times New Roman" w:cs="Times New Roman"/>
          <w:color w:val="000000" w:themeColor="text1"/>
          <w:sz w:val="16"/>
          <w:szCs w:val="16"/>
        </w:rPr>
        <w:t xml:space="preserve"> МР1 за № 3030 с мотором Либерти 400 л.с. за № 1154 и стандартным винтом № 9728 со специальной оковкой на металлических поплавках постройки ГАЗ № 5</w:t>
      </w:r>
    </w:p>
    <w:p w14:paraId="25F07BD8"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w:t>
      </w:r>
      <w:proofErr w:type="spellStart"/>
      <w:r w:rsidRPr="00F33EBB">
        <w:rPr>
          <w:rFonts w:ascii="Times New Roman" w:hAnsi="Times New Roman" w:cs="Times New Roman"/>
          <w:color w:val="000000" w:themeColor="text1"/>
          <w:sz w:val="16"/>
          <w:szCs w:val="16"/>
        </w:rPr>
        <w:t>гидроаэроплана</w:t>
      </w:r>
      <w:proofErr w:type="spellEnd"/>
      <w:r w:rsidRPr="00F33EBB">
        <w:rPr>
          <w:rFonts w:ascii="Times New Roman" w:hAnsi="Times New Roman" w:cs="Times New Roman"/>
          <w:color w:val="000000" w:themeColor="text1"/>
          <w:sz w:val="16"/>
          <w:szCs w:val="16"/>
        </w:rPr>
        <w:t xml:space="preserve"> МР1 за № 3030 с мотором Либерти 400 л.с. за № 1154 и стандартным винтом № 9728 со специальной оковкой на металлических поплавках постройки ГАЗ № 5 и составила акт № 5.</w:t>
      </w:r>
    </w:p>
    <w:p w14:paraId="15CBC392"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451A710F"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произведено 8 полетов.</w:t>
      </w:r>
    </w:p>
    <w:p w14:paraId="22702F0F"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44CA076C"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Поплавки из гофрированного дюралюминия ……………….</w:t>
      </w:r>
    </w:p>
    <w:p w14:paraId="158BA430"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w:t>
      </w:r>
    </w:p>
    <w:p w14:paraId="292672C5" w14:textId="77777777" w:rsidR="00DA1EC5" w:rsidRPr="00F33EBB" w:rsidRDefault="00DA1EC5"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Нагрузка самолета может быть повышена ………………(6910).</w:t>
      </w:r>
    </w:p>
    <w:p w14:paraId="430DC549" w14:textId="77777777" w:rsidR="00DA1EC5" w:rsidRPr="00F33EBB" w:rsidRDefault="00DA1EC5"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565392"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Календарь полетов:</w:t>
      </w:r>
    </w:p>
    <w:p w14:paraId="44D0B78B"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года протокол № 3</w:t>
      </w:r>
    </w:p>
    <w:p w14:paraId="161E2F7C"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 первый контрольный полет.</w:t>
      </w:r>
    </w:p>
    <w:p w14:paraId="1F106651"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октября 1927 года протокол № 4</w:t>
      </w:r>
    </w:p>
    <w:p w14:paraId="5331E2BA"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w:t>
      </w:r>
    </w:p>
    <w:p w14:paraId="3BD3E757"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октября 1927 года протокол № 5</w:t>
      </w:r>
    </w:p>
    <w:p w14:paraId="4B5ED26A"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 на управляемость.</w:t>
      </w:r>
    </w:p>
    <w:p w14:paraId="0FBB163C"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года протокол № 6</w:t>
      </w:r>
    </w:p>
    <w:p w14:paraId="1750BA97"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 контрольный полет.</w:t>
      </w:r>
    </w:p>
    <w:p w14:paraId="0F12EE94"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года протокол № 7</w:t>
      </w:r>
    </w:p>
    <w:p w14:paraId="64574E53"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 один из них на управляемость (6910).</w:t>
      </w:r>
    </w:p>
    <w:p w14:paraId="0464A697" w14:textId="77777777" w:rsidR="00DA1EC5" w:rsidRPr="00F33EBB" w:rsidRDefault="00DA1EC5"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5799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октября 1927 </w:t>
      </w:r>
      <w:proofErr w:type="spellStart"/>
      <w:r w:rsidRPr="00F33EBB">
        <w:rPr>
          <w:rFonts w:ascii="Times New Roman" w:hAnsi="Times New Roman" w:cs="Times New Roman"/>
          <w:color w:val="000000" w:themeColor="text1"/>
          <w:sz w:val="16"/>
          <w:szCs w:val="16"/>
        </w:rPr>
        <w:t>Юнгмейстер</w:t>
      </w:r>
      <w:proofErr w:type="spellEnd"/>
      <w:r w:rsidRPr="00F33EBB">
        <w:rPr>
          <w:rFonts w:ascii="Times New Roman" w:hAnsi="Times New Roman" w:cs="Times New Roman"/>
          <w:color w:val="000000" w:themeColor="text1"/>
          <w:sz w:val="16"/>
          <w:szCs w:val="16"/>
        </w:rPr>
        <w:t xml:space="preserve"> (расстрелян в 1937 г.) и директор Харьковского завода </w:t>
      </w:r>
      <w:proofErr w:type="spellStart"/>
      <w:r w:rsidRPr="00F33EBB">
        <w:rPr>
          <w:rFonts w:ascii="Times New Roman" w:hAnsi="Times New Roman" w:cs="Times New Roman"/>
          <w:color w:val="000000" w:themeColor="text1"/>
          <w:sz w:val="16"/>
          <w:szCs w:val="16"/>
        </w:rPr>
        <w:t>Мандрыко</w:t>
      </w:r>
      <w:proofErr w:type="spellEnd"/>
      <w:r w:rsidRPr="00F33EBB">
        <w:rPr>
          <w:rFonts w:ascii="Times New Roman" w:hAnsi="Times New Roman" w:cs="Times New Roman"/>
          <w:color w:val="000000" w:themeColor="text1"/>
          <w:sz w:val="16"/>
          <w:szCs w:val="16"/>
        </w:rPr>
        <w:t xml:space="preserve"> с подачи К.А.К. были сняты с работы ЦК (70,133).</w:t>
      </w:r>
    </w:p>
    <w:p w14:paraId="4FAB17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0EBFA" w14:textId="77777777" w:rsidR="00F34E9A" w:rsidRPr="00F33EBB" w:rsidRDefault="00F34E9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1B9DCEC" w14:textId="77777777" w:rsidR="00F34E9A" w:rsidRPr="00F33EBB" w:rsidRDefault="00F34E9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324549" w14:textId="77777777" w:rsidR="00F34E9A" w:rsidRPr="00F33EBB" w:rsidRDefault="00F34E9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 вышло постановление СТО от «О порядке прохождения планов воен</w:t>
      </w:r>
      <w:r w:rsidRPr="00F33EBB">
        <w:rPr>
          <w:rFonts w:ascii="Times New Roman" w:hAnsi="Times New Roman" w:cs="Times New Roman"/>
          <w:color w:val="000000" w:themeColor="text1"/>
          <w:sz w:val="16"/>
          <w:szCs w:val="16"/>
        </w:rPr>
        <w:softHyphen/>
        <w:t>ной промышленности», согласно которому НКВМ должен был предоставить в ВСНХ (которому в то время подчинялась военная промышлен</w:t>
      </w:r>
      <w:r w:rsidRPr="00F33EBB">
        <w:rPr>
          <w:rFonts w:ascii="Times New Roman" w:hAnsi="Times New Roman" w:cs="Times New Roman"/>
          <w:color w:val="000000" w:themeColor="text1"/>
          <w:sz w:val="16"/>
          <w:szCs w:val="16"/>
        </w:rPr>
        <w:softHyphen/>
        <w:t>ность) все «сведения, необходимые для разработки пятилетнего плана, оздоровления и дальнейшего развития военной промыш</w:t>
      </w:r>
      <w:r w:rsidRPr="00F33EBB">
        <w:rPr>
          <w:rFonts w:ascii="Times New Roman" w:hAnsi="Times New Roman" w:cs="Times New Roman"/>
          <w:color w:val="000000" w:themeColor="text1"/>
          <w:sz w:val="16"/>
          <w:szCs w:val="16"/>
        </w:rPr>
        <w:softHyphen/>
        <w:t xml:space="preserve">ленности и накопления материалов </w:t>
      </w:r>
      <w:proofErr w:type="spellStart"/>
      <w:r w:rsidRPr="00F33EBB">
        <w:rPr>
          <w:rFonts w:ascii="Times New Roman" w:hAnsi="Times New Roman" w:cs="Times New Roman"/>
          <w:color w:val="000000" w:themeColor="text1"/>
          <w:sz w:val="16"/>
          <w:szCs w:val="16"/>
        </w:rPr>
        <w:t>мобзапаса</w:t>
      </w:r>
      <w:proofErr w:type="spellEnd"/>
      <w:r w:rsidRPr="00F33EBB">
        <w:rPr>
          <w:rFonts w:ascii="Times New Roman" w:hAnsi="Times New Roman" w:cs="Times New Roman"/>
          <w:color w:val="000000" w:themeColor="text1"/>
          <w:sz w:val="16"/>
          <w:szCs w:val="16"/>
        </w:rPr>
        <w:t>». ВСНХ разрабатывает этот план и предоставлял его на утверждение в СТО, но лишь по согласованию с НКВМ и Госпланом () (22647).</w:t>
      </w:r>
    </w:p>
    <w:p w14:paraId="3B98FF06" w14:textId="78BE8C4D" w:rsidR="00F34E9A" w:rsidRPr="00F33EBB" w:rsidRDefault="00F34E9A" w:rsidP="008215F2">
      <w:pPr>
        <w:spacing w:after="0" w:line="240" w:lineRule="auto"/>
        <w:jc w:val="both"/>
        <w:rPr>
          <w:rFonts w:ascii="Times New Roman" w:hAnsi="Times New Roman" w:cs="Times New Roman"/>
          <w:color w:val="000000" w:themeColor="text1"/>
          <w:sz w:val="16"/>
          <w:szCs w:val="16"/>
        </w:rPr>
      </w:pPr>
    </w:p>
    <w:p w14:paraId="41195D7C" w14:textId="625A620E" w:rsidR="00F34E9A" w:rsidRPr="00F33EBB" w:rsidRDefault="00F34E9A" w:rsidP="008215F2">
      <w:pPr>
        <w:spacing w:after="0" w:line="240" w:lineRule="auto"/>
        <w:jc w:val="both"/>
        <w:rPr>
          <w:rFonts w:ascii="Times New Roman" w:hAnsi="Times New Roman" w:cs="Times New Roman"/>
          <w:i/>
          <w:iCs/>
          <w:color w:val="000000" w:themeColor="text1"/>
          <w:sz w:val="16"/>
          <w:szCs w:val="16"/>
        </w:rPr>
      </w:pPr>
      <w:r w:rsidRPr="00F33EBB">
        <w:rPr>
          <w:rFonts w:ascii="Times New Roman" w:hAnsi="Times New Roman" w:cs="Times New Roman"/>
          <w:i/>
          <w:iCs/>
          <w:color w:val="000000" w:themeColor="text1"/>
          <w:sz w:val="16"/>
          <w:szCs w:val="16"/>
        </w:rPr>
        <w:t>Армия:</w:t>
      </w:r>
    </w:p>
    <w:p w14:paraId="57E2E3C2" w14:textId="77777777" w:rsidR="00F34E9A" w:rsidRPr="00F33EBB" w:rsidRDefault="00F34E9A" w:rsidP="008215F2">
      <w:pPr>
        <w:spacing w:after="0" w:line="240" w:lineRule="auto"/>
        <w:jc w:val="both"/>
        <w:rPr>
          <w:rFonts w:ascii="Times New Roman" w:hAnsi="Times New Roman" w:cs="Times New Roman"/>
          <w:i/>
          <w:iCs/>
          <w:color w:val="000000" w:themeColor="text1"/>
          <w:sz w:val="16"/>
          <w:szCs w:val="16"/>
        </w:rPr>
      </w:pPr>
    </w:p>
    <w:p w14:paraId="1BF5EFE4"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5 октября 1927 г. Протокол РВС №42</w:t>
      </w:r>
    </w:p>
    <w:p w14:paraId="4500CC0E"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Об аварийности Воздушного флота. </w:t>
      </w:r>
      <w:r w:rsidRPr="00F33EBB">
        <w:rPr>
          <w:rFonts w:ascii="Times New Roman" w:hAnsi="Times New Roman" w:cs="Times New Roman"/>
          <w:bCs/>
          <w:iCs/>
          <w:color w:val="000000" w:themeColor="text1"/>
          <w:sz w:val="16"/>
          <w:szCs w:val="16"/>
        </w:rPr>
        <w:t xml:space="preserve">(Меженинов, прения — </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Мартинович и проч.)</w:t>
      </w:r>
      <w:r w:rsidRPr="00F33EBB">
        <w:rPr>
          <w:rFonts w:ascii="Times New Roman" w:hAnsi="Times New Roman" w:cs="Times New Roman"/>
          <w:bCs/>
          <w:color w:val="000000" w:themeColor="text1"/>
          <w:sz w:val="16"/>
          <w:szCs w:val="16"/>
        </w:rPr>
        <w:t>.</w:t>
      </w:r>
    </w:p>
    <w:p w14:paraId="4AA100D7"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План проведения в 1927-28 г. допризывной и вневойсковой подготовки. </w:t>
      </w:r>
      <w:r w:rsidRPr="00F33EBB">
        <w:rPr>
          <w:rFonts w:ascii="Times New Roman" w:hAnsi="Times New Roman" w:cs="Times New Roman"/>
          <w:bCs/>
          <w:iCs/>
          <w:color w:val="000000" w:themeColor="text1"/>
          <w:sz w:val="16"/>
          <w:szCs w:val="16"/>
        </w:rPr>
        <w:t xml:space="preserve">(Левичев, прения — Шапошников, Пугачев, Бубнов,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1DAA0416"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вещевом снабжении переменного состава территориальных войск. </w:t>
      </w:r>
      <w:r w:rsidRPr="00F33EBB">
        <w:rPr>
          <w:rFonts w:ascii="Times New Roman" w:hAnsi="Times New Roman" w:cs="Times New Roman"/>
          <w:bCs/>
          <w:iCs/>
          <w:color w:val="000000" w:themeColor="text1"/>
          <w:sz w:val="16"/>
          <w:szCs w:val="16"/>
        </w:rPr>
        <w:t>(Дыбенко, прения — Левичев, Шапошников и пр.)</w:t>
      </w:r>
      <w:r w:rsidRPr="00F33EBB">
        <w:rPr>
          <w:rFonts w:ascii="Times New Roman" w:hAnsi="Times New Roman" w:cs="Times New Roman"/>
          <w:bCs/>
          <w:color w:val="000000" w:themeColor="text1"/>
          <w:sz w:val="16"/>
          <w:szCs w:val="16"/>
        </w:rPr>
        <w:t>.</w:t>
      </w:r>
    </w:p>
    <w:p w14:paraId="1E6B7A83"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ходе постройки Центрального дома Красной Армии им. Фрунзе. </w:t>
      </w:r>
      <w:r w:rsidRPr="00F33EBB">
        <w:rPr>
          <w:rFonts w:ascii="Times New Roman" w:hAnsi="Times New Roman" w:cs="Times New Roman"/>
          <w:bCs/>
          <w:iCs/>
          <w:color w:val="000000" w:themeColor="text1"/>
          <w:sz w:val="16"/>
          <w:szCs w:val="16"/>
        </w:rPr>
        <w:t>(Левичев)</w:t>
      </w:r>
      <w:r w:rsidRPr="00F33EBB">
        <w:rPr>
          <w:rFonts w:ascii="Times New Roman" w:hAnsi="Times New Roman" w:cs="Times New Roman"/>
          <w:bCs/>
          <w:color w:val="000000" w:themeColor="text1"/>
          <w:sz w:val="16"/>
          <w:szCs w:val="16"/>
        </w:rPr>
        <w:t>.</w:t>
      </w:r>
    </w:p>
    <w:p w14:paraId="1C47C81D"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радиостанциях на самолетах. </w:t>
      </w:r>
      <w:r w:rsidRPr="00F33EBB">
        <w:rPr>
          <w:rFonts w:ascii="Times New Roman" w:hAnsi="Times New Roman" w:cs="Times New Roman"/>
          <w:bCs/>
          <w:iCs/>
          <w:color w:val="000000" w:themeColor="text1"/>
          <w:sz w:val="16"/>
          <w:szCs w:val="16"/>
        </w:rPr>
        <w:t>(Пугачев)</w:t>
      </w:r>
      <w:r w:rsidRPr="00F33EBB">
        <w:rPr>
          <w:rFonts w:ascii="Times New Roman" w:hAnsi="Times New Roman" w:cs="Times New Roman"/>
          <w:bCs/>
          <w:color w:val="000000" w:themeColor="text1"/>
          <w:sz w:val="16"/>
          <w:szCs w:val="16"/>
        </w:rPr>
        <w:t>.</w:t>
      </w:r>
    </w:p>
    <w:p w14:paraId="08D4AFD2"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прохождении службы комсоставом РККА. </w:t>
      </w:r>
      <w:r w:rsidRPr="00F33EBB">
        <w:rPr>
          <w:rFonts w:ascii="Times New Roman" w:hAnsi="Times New Roman" w:cs="Times New Roman"/>
          <w:bCs/>
          <w:iCs/>
          <w:color w:val="000000" w:themeColor="text1"/>
          <w:sz w:val="16"/>
          <w:szCs w:val="16"/>
        </w:rPr>
        <w:t>(Левичев)</w:t>
      </w:r>
      <w:r w:rsidRPr="00F33EBB">
        <w:rPr>
          <w:rFonts w:ascii="Times New Roman" w:hAnsi="Times New Roman" w:cs="Times New Roman"/>
          <w:bCs/>
          <w:color w:val="000000" w:themeColor="text1"/>
          <w:sz w:val="16"/>
          <w:szCs w:val="16"/>
        </w:rPr>
        <w:t>.</w:t>
      </w:r>
    </w:p>
    <w:p w14:paraId="6269B001"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Об утверждении правил приобретения, хранения и расходования оружия и огнеприпасов спортивными стрелковыми организациями. </w:t>
      </w:r>
      <w:r w:rsidRPr="00F33EBB">
        <w:rPr>
          <w:rFonts w:ascii="Times New Roman" w:hAnsi="Times New Roman" w:cs="Times New Roman"/>
          <w:bCs/>
          <w:iCs/>
          <w:color w:val="000000" w:themeColor="text1"/>
          <w:sz w:val="16"/>
          <w:szCs w:val="16"/>
        </w:rPr>
        <w:t xml:space="preserve">(Бубнов,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Буденный, Дыбенко, Каменев, Лепин, Левичев, Ворошилов)</w:t>
      </w:r>
      <w:r w:rsidRPr="00F33EBB">
        <w:rPr>
          <w:rFonts w:ascii="Times New Roman" w:hAnsi="Times New Roman" w:cs="Times New Roman"/>
          <w:bCs/>
          <w:color w:val="000000" w:themeColor="text1"/>
          <w:sz w:val="16"/>
          <w:szCs w:val="16"/>
        </w:rPr>
        <w:t xml:space="preserve"> (17150).</w:t>
      </w:r>
    </w:p>
    <w:p w14:paraId="0B91F05B" w14:textId="77777777" w:rsidR="00F34E9A" w:rsidRPr="00F33EBB" w:rsidRDefault="00F34E9A" w:rsidP="008215F2">
      <w:pPr>
        <w:spacing w:after="0" w:line="240" w:lineRule="auto"/>
        <w:jc w:val="both"/>
        <w:rPr>
          <w:rFonts w:ascii="Times New Roman" w:hAnsi="Times New Roman" w:cs="Times New Roman"/>
          <w:bCs/>
          <w:color w:val="000000" w:themeColor="text1"/>
          <w:sz w:val="16"/>
          <w:szCs w:val="16"/>
        </w:rPr>
      </w:pPr>
    </w:p>
    <w:p w14:paraId="6EBF1140" w14:textId="77777777" w:rsidR="00D60E0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305AC07" w14:textId="77777777" w:rsidR="00D60E02" w:rsidRPr="00F33EBB" w:rsidRDefault="00D60E0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A5520B" w14:textId="77777777" w:rsidR="00D60E02" w:rsidRPr="00F33EBB" w:rsidRDefault="00D60E02"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 xml:space="preserve">5 октября </w:t>
      </w:r>
      <w:r w:rsidRPr="00F33EBB">
        <w:rPr>
          <w:rFonts w:ascii="Times New Roman" w:hAnsi="Times New Roman" w:cs="Times New Roman"/>
          <w:color w:val="000000" w:themeColor="text1"/>
          <w:sz w:val="16"/>
          <w:szCs w:val="16"/>
        </w:rPr>
        <w:t xml:space="preserve">в 1927 году в Нью-Йорке компания "Уорнер Бразерс" представляет первый звуковой фильм. Точнее, фильм, в котором звучит синхронно записанная речь. Он называется "Певец джаза" (Jazz </w:t>
      </w:r>
      <w:proofErr w:type="spellStart"/>
      <w:r w:rsidRPr="00F33EBB">
        <w:rPr>
          <w:rFonts w:ascii="Times New Roman" w:hAnsi="Times New Roman" w:cs="Times New Roman"/>
          <w:color w:val="000000" w:themeColor="text1"/>
          <w:sz w:val="16"/>
          <w:szCs w:val="16"/>
        </w:rPr>
        <w:t>Singer</w:t>
      </w:r>
      <w:proofErr w:type="spellEnd"/>
      <w:r w:rsidRPr="00F33EBB">
        <w:rPr>
          <w:rFonts w:ascii="Times New Roman" w:hAnsi="Times New Roman" w:cs="Times New Roman"/>
          <w:color w:val="000000" w:themeColor="text1"/>
          <w:sz w:val="16"/>
          <w:szCs w:val="16"/>
        </w:rPr>
        <w:t xml:space="preserve">) и главную роль исполняет в нем именно джазовый певец - очень знаменитый тогда Эл </w:t>
      </w:r>
      <w:proofErr w:type="spellStart"/>
      <w:r w:rsidRPr="00F33EBB">
        <w:rPr>
          <w:rFonts w:ascii="Times New Roman" w:hAnsi="Times New Roman" w:cs="Times New Roman"/>
          <w:color w:val="000000" w:themeColor="text1"/>
          <w:sz w:val="16"/>
          <w:szCs w:val="16"/>
        </w:rPr>
        <w:t>Джолсон</w:t>
      </w:r>
      <w:proofErr w:type="spellEnd"/>
      <w:r w:rsidRPr="00F33EBB">
        <w:rPr>
          <w:rFonts w:ascii="Times New Roman" w:hAnsi="Times New Roman" w:cs="Times New Roman"/>
          <w:color w:val="000000" w:themeColor="text1"/>
          <w:sz w:val="16"/>
          <w:szCs w:val="16"/>
        </w:rPr>
        <w:t xml:space="preserve">. К слову сказать, Эл </w:t>
      </w:r>
      <w:proofErr w:type="spellStart"/>
      <w:r w:rsidRPr="00F33EBB">
        <w:rPr>
          <w:rFonts w:ascii="Times New Roman" w:hAnsi="Times New Roman" w:cs="Times New Roman"/>
          <w:color w:val="000000" w:themeColor="text1"/>
          <w:sz w:val="16"/>
          <w:szCs w:val="16"/>
        </w:rPr>
        <w:t>Джолсон</w:t>
      </w:r>
      <w:proofErr w:type="spellEnd"/>
      <w:r w:rsidRPr="00F33EBB">
        <w:rPr>
          <w:rFonts w:ascii="Times New Roman" w:hAnsi="Times New Roman" w:cs="Times New Roman"/>
          <w:color w:val="000000" w:themeColor="text1"/>
          <w:sz w:val="16"/>
          <w:szCs w:val="16"/>
        </w:rPr>
        <w:t xml:space="preserve"> родился в России, в местечке Средники. Его настоящее имя - Аза </w:t>
      </w:r>
      <w:proofErr w:type="spellStart"/>
      <w:r w:rsidRPr="00F33EBB">
        <w:rPr>
          <w:rFonts w:ascii="Times New Roman" w:hAnsi="Times New Roman" w:cs="Times New Roman"/>
          <w:color w:val="000000" w:themeColor="text1"/>
          <w:sz w:val="16"/>
          <w:szCs w:val="16"/>
        </w:rPr>
        <w:t>Джоэльсон</w:t>
      </w:r>
      <w:proofErr w:type="spellEnd"/>
      <w:r w:rsidRPr="00F33EBB">
        <w:rPr>
          <w:rFonts w:ascii="Times New Roman" w:hAnsi="Times New Roman" w:cs="Times New Roman"/>
          <w:color w:val="000000" w:themeColor="text1"/>
          <w:sz w:val="16"/>
          <w:szCs w:val="16"/>
        </w:rPr>
        <w:t xml:space="preserve">. Родители эмигрировали с ним в Америку в 1893, когда </w:t>
      </w:r>
      <w:proofErr w:type="spellStart"/>
      <w:r w:rsidRPr="00F33EBB">
        <w:rPr>
          <w:rFonts w:ascii="Times New Roman" w:hAnsi="Times New Roman" w:cs="Times New Roman"/>
          <w:color w:val="000000" w:themeColor="text1"/>
          <w:sz w:val="16"/>
          <w:szCs w:val="16"/>
        </w:rPr>
        <w:t>Элу</w:t>
      </w:r>
      <w:proofErr w:type="spellEnd"/>
      <w:r w:rsidRPr="00F33EBB">
        <w:rPr>
          <w:rFonts w:ascii="Times New Roman" w:hAnsi="Times New Roman" w:cs="Times New Roman"/>
          <w:color w:val="000000" w:themeColor="text1"/>
          <w:sz w:val="16"/>
          <w:szCs w:val="16"/>
        </w:rPr>
        <w:t xml:space="preserve"> было семь лет, и он всю жизнь неплохо говорил по-русски (14790).</w:t>
      </w:r>
    </w:p>
    <w:p w14:paraId="10497778" w14:textId="77777777" w:rsidR="00D60E02" w:rsidRPr="00F33EBB" w:rsidRDefault="00D60E02" w:rsidP="008215F2">
      <w:pPr>
        <w:spacing w:after="0" w:line="240" w:lineRule="auto"/>
        <w:jc w:val="both"/>
        <w:rPr>
          <w:rFonts w:ascii="Times New Roman" w:hAnsi="Times New Roman" w:cs="Times New Roman"/>
          <w:color w:val="000000" w:themeColor="text1"/>
          <w:sz w:val="16"/>
          <w:szCs w:val="16"/>
        </w:rPr>
      </w:pPr>
    </w:p>
    <w:p w14:paraId="6D78F9A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50E6B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37A8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октября 1927 года НТК УВВС дал распоряжение об устранении недочетов И2бис-М5, выявленных на </w:t>
      </w:r>
      <w:proofErr w:type="spellStart"/>
      <w:r w:rsidRPr="00F33EBB">
        <w:rPr>
          <w:rFonts w:ascii="Times New Roman" w:hAnsi="Times New Roman" w:cs="Times New Roman"/>
          <w:color w:val="000000" w:themeColor="text1"/>
          <w:sz w:val="16"/>
          <w:szCs w:val="16"/>
        </w:rPr>
        <w:t>статиспытаниях</w:t>
      </w:r>
      <w:proofErr w:type="spellEnd"/>
      <w:r w:rsidRPr="00F33EBB">
        <w:rPr>
          <w:rFonts w:ascii="Times New Roman" w:hAnsi="Times New Roman" w:cs="Times New Roman"/>
          <w:color w:val="000000" w:themeColor="text1"/>
          <w:sz w:val="16"/>
          <w:szCs w:val="16"/>
        </w:rPr>
        <w:t xml:space="preserve"> в мае 1927 и летных испытаниях в августе 1927. Серия была начата постройкой в середине 1927 года, но УВВС не принята, главным образом из-за неустранения дефекта </w:t>
      </w:r>
      <w:proofErr w:type="spellStart"/>
      <w:r w:rsidRPr="00F33EBB">
        <w:rPr>
          <w:rFonts w:ascii="Times New Roman" w:hAnsi="Times New Roman" w:cs="Times New Roman"/>
          <w:color w:val="000000" w:themeColor="text1"/>
          <w:sz w:val="16"/>
          <w:szCs w:val="16"/>
        </w:rPr>
        <w:t>водоохладительной</w:t>
      </w:r>
      <w:proofErr w:type="spellEnd"/>
      <w:r w:rsidRPr="00F33EBB">
        <w:rPr>
          <w:rFonts w:ascii="Times New Roman" w:hAnsi="Times New Roman" w:cs="Times New Roman"/>
          <w:color w:val="000000" w:themeColor="text1"/>
          <w:sz w:val="16"/>
          <w:szCs w:val="16"/>
        </w:rPr>
        <w:t xml:space="preserve"> системы.</w:t>
      </w:r>
    </w:p>
    <w:p w14:paraId="6344C7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в процессе производства И2бис выявилось до 420 расхождений в рабочих чертежах от утвержденного образца, причем о вносимых изменениях НТК УВВС в известность поставлен не был. Это последнее обстоятельство вызвало срыв сроков выпуска самолетов и ряд отдельных заседаний по увязке отмеченных недоразумений. В результате затяжки выпуска самолетов и неустранения отмеченных дефектов УВВС вынужден был пойти на сокращение заказа этих самолетов. В заключении НТК по испытаниям указано, что самолет может быть допущен лишь как тренировочный, а не боевой (6998).</w:t>
      </w:r>
    </w:p>
    <w:p w14:paraId="60B475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264E3A" w14:textId="77777777" w:rsidR="00000DFF" w:rsidRPr="00735736" w:rsidRDefault="00000DFF" w:rsidP="00000DF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6 октября 1927 г. НТК УВВС дал распоряжение об устранении выявленных на </w:t>
      </w:r>
      <w:proofErr w:type="spellStart"/>
      <w:r w:rsidRPr="00735736">
        <w:rPr>
          <w:rFonts w:ascii="Times New Roman" w:hAnsi="Times New Roman" w:cs="Times New Roman"/>
          <w:color w:val="0070C0"/>
          <w:sz w:val="16"/>
          <w:szCs w:val="16"/>
        </w:rPr>
        <w:t>статиспытаниях</w:t>
      </w:r>
      <w:proofErr w:type="spellEnd"/>
      <w:r w:rsidRPr="00735736">
        <w:rPr>
          <w:rFonts w:ascii="Times New Roman" w:hAnsi="Times New Roman" w:cs="Times New Roman"/>
          <w:color w:val="0070C0"/>
          <w:sz w:val="16"/>
          <w:szCs w:val="16"/>
        </w:rPr>
        <w:t xml:space="preserve"> в мае 1927 г. и летных испытаниях в августе 1927 г. недочетов на серийных самолетах И-2бис М5. Главным было названо устранение дефектов системы охлаждения силовой установки, но устранить все замечания не удалось (23560).</w:t>
      </w:r>
    </w:p>
    <w:p w14:paraId="3A93E794" w14:textId="77777777" w:rsidR="00000DFF" w:rsidRPr="00735736" w:rsidRDefault="00000DFF" w:rsidP="00000DFF">
      <w:pPr>
        <w:spacing w:after="0" w:line="240" w:lineRule="auto"/>
        <w:jc w:val="both"/>
        <w:rPr>
          <w:rFonts w:ascii="Times New Roman" w:hAnsi="Times New Roman" w:cs="Times New Roman"/>
          <w:color w:val="0070C0"/>
          <w:sz w:val="16"/>
          <w:szCs w:val="16"/>
        </w:rPr>
      </w:pPr>
    </w:p>
    <w:p w14:paraId="061CDC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октября 1927 в НИИ ВВС закончились испытания самолета ДОРНЬЕ-МЕРКУР, которые проходили с 27 сентября 1927. Взвешивание и определение крейсерской скорости (6949, 63).</w:t>
      </w:r>
    </w:p>
    <w:p w14:paraId="1C4852D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9FF4B4" w14:textId="77777777" w:rsidR="00B33B18" w:rsidRPr="00F33EBB" w:rsidRDefault="00B33B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C7B6001" w14:textId="77777777" w:rsidR="00B33B18" w:rsidRPr="00F33EBB" w:rsidRDefault="00B33B1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ECC32"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октября 1927. Произведено первое сожжение покойника в московском крематории (18717).</w:t>
      </w:r>
    </w:p>
    <w:p w14:paraId="6C8C7F17"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p>
    <w:p w14:paraId="64F488E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43496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365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октября 1927 года в </w:t>
      </w:r>
      <w:proofErr w:type="spellStart"/>
      <w:r w:rsidRPr="00F33EBB">
        <w:rPr>
          <w:rFonts w:ascii="Times New Roman" w:hAnsi="Times New Roman" w:cs="Times New Roman"/>
          <w:color w:val="000000" w:themeColor="text1"/>
          <w:sz w:val="16"/>
          <w:szCs w:val="16"/>
        </w:rPr>
        <w:t>Яппонии</w:t>
      </w:r>
      <w:proofErr w:type="spellEnd"/>
      <w:r w:rsidRPr="00F33EBB">
        <w:rPr>
          <w:rFonts w:ascii="Times New Roman" w:hAnsi="Times New Roman" w:cs="Times New Roman"/>
          <w:color w:val="000000" w:themeColor="text1"/>
          <w:sz w:val="16"/>
          <w:szCs w:val="16"/>
        </w:rPr>
        <w:t xml:space="preserve"> вышла инструкция генштаба №908, подписанная помощником начальника генштаба </w:t>
      </w:r>
      <w:proofErr w:type="spellStart"/>
      <w:r w:rsidRPr="00F33EBB">
        <w:rPr>
          <w:rFonts w:ascii="Times New Roman" w:hAnsi="Times New Roman" w:cs="Times New Roman"/>
          <w:color w:val="000000" w:themeColor="text1"/>
          <w:sz w:val="16"/>
          <w:szCs w:val="16"/>
        </w:rPr>
        <w:t>Дзиро</w:t>
      </w:r>
      <w:proofErr w:type="spellEnd"/>
      <w:r w:rsidRPr="00F33EBB">
        <w:rPr>
          <w:rFonts w:ascii="Times New Roman" w:hAnsi="Times New Roman" w:cs="Times New Roman"/>
          <w:color w:val="000000" w:themeColor="text1"/>
          <w:sz w:val="16"/>
          <w:szCs w:val="16"/>
        </w:rPr>
        <w:t xml:space="preserve"> Минами. В ней предписывалось заняться изучением организаций, обществ и отдельных лиц, которых можно было бы использовать для получения разведывательной информации, проведения антисоветской пропаганды и подрывной деятельности, и давались практические указания по организации подрывной работы в СССР (Горбунов Е.А. Схватка с Чёрным Драконом. Тайная война на Дальнем Востоке. М., 2002. С.47–48).</w:t>
      </w:r>
    </w:p>
    <w:p w14:paraId="0BD4C0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964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октября 1927 вышел первый звуковой художественный фильм (2100) - Jazz </w:t>
      </w:r>
      <w:proofErr w:type="spellStart"/>
      <w:r w:rsidRPr="00F33EBB">
        <w:rPr>
          <w:rFonts w:ascii="Times New Roman" w:hAnsi="Times New Roman" w:cs="Times New Roman"/>
          <w:color w:val="000000" w:themeColor="text1"/>
          <w:sz w:val="16"/>
          <w:szCs w:val="16"/>
        </w:rPr>
        <w:t>Singer</w:t>
      </w:r>
      <w:proofErr w:type="spellEnd"/>
      <w:r w:rsidRPr="00F33EBB">
        <w:rPr>
          <w:rFonts w:ascii="Times New Roman" w:hAnsi="Times New Roman" w:cs="Times New Roman"/>
          <w:color w:val="000000" w:themeColor="text1"/>
          <w:sz w:val="16"/>
          <w:szCs w:val="16"/>
        </w:rPr>
        <w:t xml:space="preserve"> (3263,565).</w:t>
      </w:r>
    </w:p>
    <w:p w14:paraId="2990F1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9E7EF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октября 1927 в Нью-Йорке компания “Уорнер Бразерс” представила первый звуковой фильм “Певец джаза” (4962).</w:t>
      </w:r>
    </w:p>
    <w:p w14:paraId="337ACB5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9F1968" w14:textId="77777777" w:rsidR="00D25377" w:rsidRPr="00F33EBB" w:rsidRDefault="00D25377" w:rsidP="00D2537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89E982D" w14:textId="77777777" w:rsidR="00D25377" w:rsidRPr="00F33EBB" w:rsidRDefault="00D25377" w:rsidP="00D2537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0D7AE" w14:textId="77777777" w:rsidR="00D25377" w:rsidRPr="00F33EBB" w:rsidRDefault="00D25377" w:rsidP="00D2537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октября 1927 года начальник НИИ Горшков писал письмо № 231/636/с председателю НК УВВС</w:t>
      </w:r>
    </w:p>
    <w:p w14:paraId="4D9F062D" w14:textId="77777777" w:rsidR="00D25377" w:rsidRPr="00F33EBB" w:rsidRDefault="00D25377" w:rsidP="00D2537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Дневник работ Научно-испытательного института на 1 октября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2319"/>
        <w:gridCol w:w="4343"/>
      </w:tblGrid>
      <w:tr w:rsidR="00D25377" w:rsidRPr="00F33EBB" w14:paraId="15D21417" w14:textId="77777777" w:rsidTr="00906DB3">
        <w:tc>
          <w:tcPr>
            <w:tcW w:w="4219" w:type="dxa"/>
          </w:tcPr>
          <w:p w14:paraId="68BCCFA0"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учебного самолета МУР в Ленинграде</w:t>
            </w:r>
          </w:p>
        </w:tc>
        <w:tc>
          <w:tcPr>
            <w:tcW w:w="2319" w:type="dxa"/>
          </w:tcPr>
          <w:p w14:paraId="2E7620D1"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апреля 1927 года</w:t>
            </w:r>
          </w:p>
        </w:tc>
        <w:tc>
          <w:tcPr>
            <w:tcW w:w="4343" w:type="dxa"/>
          </w:tcPr>
          <w:p w14:paraId="04D5B6CA"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w:t>
            </w:r>
          </w:p>
        </w:tc>
      </w:tr>
      <w:tr w:rsidR="00D25377" w:rsidRPr="00F33EBB" w14:paraId="6C4C5BBA" w14:textId="77777777" w:rsidTr="00906DB3">
        <w:tc>
          <w:tcPr>
            <w:tcW w:w="4219" w:type="dxa"/>
          </w:tcPr>
          <w:p w14:paraId="37596C61"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У2 М11</w:t>
            </w:r>
          </w:p>
        </w:tc>
        <w:tc>
          <w:tcPr>
            <w:tcW w:w="2319" w:type="dxa"/>
          </w:tcPr>
          <w:p w14:paraId="7C9F9DA6"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августа 1927 года</w:t>
            </w:r>
          </w:p>
        </w:tc>
        <w:tc>
          <w:tcPr>
            <w:tcW w:w="4343" w:type="dxa"/>
          </w:tcPr>
          <w:p w14:paraId="126FF666"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задерживается неисправностью мотора</w:t>
            </w:r>
          </w:p>
        </w:tc>
      </w:tr>
      <w:tr w:rsidR="00D25377" w:rsidRPr="00F33EBB" w14:paraId="5EB1396A" w14:textId="77777777" w:rsidTr="00906DB3">
        <w:tc>
          <w:tcPr>
            <w:tcW w:w="4219" w:type="dxa"/>
          </w:tcPr>
          <w:p w14:paraId="4867E302"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Испытание самолета И.4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450 НР</w:t>
            </w:r>
          </w:p>
        </w:tc>
        <w:tc>
          <w:tcPr>
            <w:tcW w:w="2319" w:type="dxa"/>
          </w:tcPr>
          <w:p w14:paraId="547CA80E"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августа 1927 года</w:t>
            </w:r>
          </w:p>
        </w:tc>
        <w:tc>
          <w:tcPr>
            <w:tcW w:w="4343" w:type="dxa"/>
          </w:tcPr>
          <w:p w14:paraId="4D48033E"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Произведены все земные испытания</w:t>
            </w:r>
          </w:p>
        </w:tc>
      </w:tr>
      <w:tr w:rsidR="00D25377" w:rsidRPr="00F33EBB" w14:paraId="63B2512D" w14:textId="77777777" w:rsidTr="00906DB3">
        <w:tc>
          <w:tcPr>
            <w:tcW w:w="4219" w:type="dxa"/>
          </w:tcPr>
          <w:p w14:paraId="4FF473D2"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истребителя Р-20</w:t>
            </w:r>
          </w:p>
        </w:tc>
        <w:tc>
          <w:tcPr>
            <w:tcW w:w="2319" w:type="dxa"/>
          </w:tcPr>
          <w:p w14:paraId="700C10BC"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4343" w:type="dxa"/>
          </w:tcPr>
          <w:p w14:paraId="19EAE726"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 в НИИ</w:t>
            </w:r>
          </w:p>
        </w:tc>
      </w:tr>
      <w:tr w:rsidR="00D25377" w:rsidRPr="00F33EBB" w14:paraId="7FBEE9E7" w14:textId="77777777" w:rsidTr="00906DB3">
        <w:tc>
          <w:tcPr>
            <w:tcW w:w="4219" w:type="dxa"/>
          </w:tcPr>
          <w:p w14:paraId="4AE12A47"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2-х местного самолета Альбатрос</w:t>
            </w:r>
          </w:p>
        </w:tc>
        <w:tc>
          <w:tcPr>
            <w:tcW w:w="2319" w:type="dxa"/>
          </w:tcPr>
          <w:p w14:paraId="3B1FB418"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4343" w:type="dxa"/>
          </w:tcPr>
          <w:p w14:paraId="4A4CCF70"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производится</w:t>
            </w:r>
          </w:p>
        </w:tc>
      </w:tr>
      <w:tr w:rsidR="00D25377" w:rsidRPr="00F33EBB" w14:paraId="36DB9B10" w14:textId="77777777" w:rsidTr="00906DB3">
        <w:tc>
          <w:tcPr>
            <w:tcW w:w="4219" w:type="dxa"/>
          </w:tcPr>
          <w:p w14:paraId="5A204A89"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морского разведчика Дорнье-Валь</w:t>
            </w:r>
          </w:p>
        </w:tc>
        <w:tc>
          <w:tcPr>
            <w:tcW w:w="2319" w:type="dxa"/>
          </w:tcPr>
          <w:p w14:paraId="23D86148"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4343" w:type="dxa"/>
          </w:tcPr>
          <w:p w14:paraId="3F18D622"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 в НИИ</w:t>
            </w:r>
          </w:p>
        </w:tc>
      </w:tr>
      <w:tr w:rsidR="00D25377" w:rsidRPr="00F33EBB" w14:paraId="37059FA5" w14:textId="77777777" w:rsidTr="00906DB3">
        <w:tc>
          <w:tcPr>
            <w:tcW w:w="4219" w:type="dxa"/>
          </w:tcPr>
          <w:p w14:paraId="21D87DF2"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2-го экз. самолета И2 бис</w:t>
            </w:r>
          </w:p>
        </w:tc>
        <w:tc>
          <w:tcPr>
            <w:tcW w:w="2319" w:type="dxa"/>
          </w:tcPr>
          <w:p w14:paraId="09646B2F"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августа 1927 года</w:t>
            </w:r>
          </w:p>
        </w:tc>
        <w:tc>
          <w:tcPr>
            <w:tcW w:w="4343" w:type="dxa"/>
          </w:tcPr>
          <w:p w14:paraId="6C709B60"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D25377" w:rsidRPr="00F33EBB" w14:paraId="27DE1875" w14:textId="77777777" w:rsidTr="00906DB3">
        <w:tc>
          <w:tcPr>
            <w:tcW w:w="4219" w:type="dxa"/>
          </w:tcPr>
          <w:p w14:paraId="6DCA5AD3"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И2 на заводе № 3</w:t>
            </w:r>
          </w:p>
        </w:tc>
        <w:tc>
          <w:tcPr>
            <w:tcW w:w="2319" w:type="dxa"/>
          </w:tcPr>
          <w:p w14:paraId="070B4159"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4343" w:type="dxa"/>
          </w:tcPr>
          <w:p w14:paraId="55D6AE00"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от НИИ выехал на место испытания</w:t>
            </w:r>
          </w:p>
        </w:tc>
      </w:tr>
      <w:tr w:rsidR="00D25377" w:rsidRPr="00F33EBB" w14:paraId="0D9F7DAA" w14:textId="77777777" w:rsidTr="00906DB3">
        <w:tc>
          <w:tcPr>
            <w:tcW w:w="4219" w:type="dxa"/>
          </w:tcPr>
          <w:p w14:paraId="0E5D0DE8"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МУ 1</w:t>
            </w:r>
          </w:p>
        </w:tc>
        <w:tc>
          <w:tcPr>
            <w:tcW w:w="2319" w:type="dxa"/>
          </w:tcPr>
          <w:p w14:paraId="22EB491C"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4343" w:type="dxa"/>
          </w:tcPr>
          <w:p w14:paraId="37608A1E"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от НИИ выехал на место испытания</w:t>
            </w:r>
          </w:p>
        </w:tc>
      </w:tr>
      <w:tr w:rsidR="00D25377" w:rsidRPr="00F33EBB" w14:paraId="5A8A5D63" w14:textId="77777777" w:rsidTr="00906DB3">
        <w:tc>
          <w:tcPr>
            <w:tcW w:w="4219" w:type="dxa"/>
          </w:tcPr>
          <w:p w14:paraId="3AA4914A"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У.1</w:t>
            </w:r>
          </w:p>
        </w:tc>
        <w:tc>
          <w:tcPr>
            <w:tcW w:w="2319" w:type="dxa"/>
          </w:tcPr>
          <w:p w14:paraId="56669601"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4343" w:type="dxa"/>
          </w:tcPr>
          <w:p w14:paraId="38958133"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от НИИ выехал на место испытания</w:t>
            </w:r>
          </w:p>
        </w:tc>
      </w:tr>
      <w:tr w:rsidR="00D25377" w:rsidRPr="00F33EBB" w14:paraId="53C26F67" w14:textId="77777777" w:rsidTr="00906DB3">
        <w:tc>
          <w:tcPr>
            <w:tcW w:w="4219" w:type="dxa"/>
          </w:tcPr>
          <w:p w14:paraId="092D9355"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319" w:type="dxa"/>
          </w:tcPr>
          <w:p w14:paraId="3479DABA"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августа 1927 года</w:t>
            </w:r>
          </w:p>
        </w:tc>
        <w:tc>
          <w:tcPr>
            <w:tcW w:w="4343" w:type="dxa"/>
          </w:tcPr>
          <w:p w14:paraId="41C8E9E9"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производится</w:t>
            </w:r>
          </w:p>
        </w:tc>
      </w:tr>
      <w:tr w:rsidR="00D25377" w:rsidRPr="00F33EBB" w14:paraId="539FC715" w14:textId="77777777" w:rsidTr="00906DB3">
        <w:tc>
          <w:tcPr>
            <w:tcW w:w="4219" w:type="dxa"/>
          </w:tcPr>
          <w:p w14:paraId="6538A180"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Дорнье-Меркур</w:t>
            </w:r>
          </w:p>
        </w:tc>
        <w:tc>
          <w:tcPr>
            <w:tcW w:w="2319" w:type="dxa"/>
          </w:tcPr>
          <w:p w14:paraId="48989898"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сентября 1927 года</w:t>
            </w:r>
          </w:p>
        </w:tc>
        <w:tc>
          <w:tcPr>
            <w:tcW w:w="4343" w:type="dxa"/>
          </w:tcPr>
          <w:p w14:paraId="2122EB0B" w14:textId="77777777" w:rsidR="00D25377" w:rsidRPr="00F33EBB" w:rsidRDefault="00D25377" w:rsidP="00906DB3">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bl>
    <w:p w14:paraId="33A55269" w14:textId="77777777" w:rsidR="00D25377" w:rsidRPr="00F33EBB" w:rsidRDefault="00D25377" w:rsidP="00D2537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(6901, 137-138).</w:t>
      </w:r>
    </w:p>
    <w:p w14:paraId="6857618E" w14:textId="77777777" w:rsidR="00D25377" w:rsidRPr="00F33EBB" w:rsidRDefault="00D25377" w:rsidP="00D25377">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467580" w14:textId="77777777" w:rsidR="00D25377" w:rsidRPr="00F33EBB" w:rsidRDefault="00D25377" w:rsidP="00D25377">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 октября 1927 Зов. ОСС ЦКБ Н.Н.П. писал в АГОС ЦАГИ т. Инюшину письмо:</w:t>
      </w:r>
    </w:p>
    <w:p w14:paraId="5916A570" w14:textId="77777777" w:rsidR="00D25377" w:rsidRPr="00F33EBB" w:rsidRDefault="00D25377" w:rsidP="00D25377">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"Согласно В/служебной записки от 6 октября 1927 препровождаем эскизный проект бомбардировщика Л-2 2ЛД (ТБ-2 2ЛД-450) (2362,2).</w:t>
      </w:r>
    </w:p>
    <w:p w14:paraId="54D58FEE" w14:textId="77777777" w:rsidR="00D25377" w:rsidRPr="00F33EBB" w:rsidRDefault="00D25377" w:rsidP="00D2537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68B4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9A962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60D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октября 1927 ОСС ЦКБ (Н.Н.П.) совместно с ГАЗ-1 был разработан проект улучшений Р-1 М-5 на основе опыта испытаний Р-4 М-5 и вместе с планировкой передан затем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для УВВС (2275).</w:t>
      </w:r>
    </w:p>
    <w:p w14:paraId="348B24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D2A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октября 1927 года по окончании маневров, АИР-1 выполнил </w:t>
      </w:r>
      <w:proofErr w:type="spellStart"/>
      <w:r w:rsidRPr="00F33EBB">
        <w:rPr>
          <w:rFonts w:ascii="Times New Roman" w:hAnsi="Times New Roman" w:cs="Times New Roman"/>
          <w:color w:val="000000" w:themeColor="text1"/>
          <w:sz w:val="16"/>
          <w:szCs w:val="16"/>
        </w:rPr>
        <w:t>агитперелет</w:t>
      </w:r>
      <w:proofErr w:type="spellEnd"/>
      <w:r w:rsidRPr="00F33EBB">
        <w:rPr>
          <w:rFonts w:ascii="Times New Roman" w:hAnsi="Times New Roman" w:cs="Times New Roman"/>
          <w:color w:val="000000" w:themeColor="text1"/>
          <w:sz w:val="16"/>
          <w:szCs w:val="16"/>
        </w:rPr>
        <w:t xml:space="preserve"> Одесса-Очаков-Херсон -Николаев-</w:t>
      </w:r>
      <w:proofErr w:type="spellStart"/>
      <w:r w:rsidRPr="00F33EBB">
        <w:rPr>
          <w:rFonts w:ascii="Times New Roman" w:hAnsi="Times New Roman" w:cs="Times New Roman"/>
          <w:color w:val="000000" w:themeColor="text1"/>
          <w:sz w:val="16"/>
          <w:szCs w:val="16"/>
        </w:rPr>
        <w:t>Зиновьевск</w:t>
      </w:r>
      <w:proofErr w:type="spellEnd"/>
      <w:r w:rsidRPr="00F33EBB">
        <w:rPr>
          <w:rFonts w:ascii="Times New Roman" w:hAnsi="Times New Roman" w:cs="Times New Roman"/>
          <w:color w:val="000000" w:themeColor="text1"/>
          <w:sz w:val="16"/>
          <w:szCs w:val="16"/>
        </w:rPr>
        <w:t xml:space="preserve">-Харьков-Орел-Москва, пройдя 1650 км и пробыв в воздухе 18 часов. Затем последовали </w:t>
      </w:r>
      <w:proofErr w:type="spellStart"/>
      <w:r w:rsidRPr="00F33EBB">
        <w:rPr>
          <w:rFonts w:ascii="Times New Roman" w:hAnsi="Times New Roman" w:cs="Times New Roman"/>
          <w:color w:val="000000" w:themeColor="text1"/>
          <w:sz w:val="16"/>
          <w:szCs w:val="16"/>
        </w:rPr>
        <w:t>агитполеты</w:t>
      </w:r>
      <w:proofErr w:type="spellEnd"/>
      <w:r w:rsidRPr="00F33EBB">
        <w:rPr>
          <w:rFonts w:ascii="Times New Roman" w:hAnsi="Times New Roman" w:cs="Times New Roman"/>
          <w:color w:val="000000" w:themeColor="text1"/>
          <w:sz w:val="16"/>
          <w:szCs w:val="16"/>
        </w:rPr>
        <w:t xml:space="preserve"> по Подмосковью, участие в открытии московской планерной станции в Краскове, в открытии соревнований моделистов Москвы. На АИР-1 практиковались многие летчики на Центральном аэродроме, он поднимал в воздух крестьян, пионеров, активистов Осоавиахима. Самолет эксплуатировался на колесах и на лыжах, с одинаковым успехом зимой, летом, в дождь, в жару до 30 градусов, совершенно не уступая большим самолетам заводской постройки. Только с мая по октябрь 1927 года в 80 полетах было налетано 72 часа и пройдено около 5000 км. Благодаря продуманности и рациональности конструкции, самолет не подвергался никаким переделкам. Не было ни одной поломки, даже шасси и костыль - больное место не только всех авиеток, но и боевых самолетов того времени, - ни разу не поломались. Первый самолет академика А. С. Яковлева в 1977 году, к 50-летию его создания, был восстановлен и занял почетное место в музее ОКБ рядом с такими историческими машинами, как УТ-2, Як-3, Як-15 и другими (11981).</w:t>
      </w:r>
    </w:p>
    <w:p w14:paraId="036343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09DAC" w14:textId="21409C40" w:rsidR="00D25377" w:rsidRDefault="00D25377"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lastRenderedPageBreak/>
        <w:t>Армия:</w:t>
      </w:r>
    </w:p>
    <w:p w14:paraId="548B0B4B" w14:textId="77777777" w:rsidR="00D25377" w:rsidRDefault="00D25377"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6B6FA66" w14:textId="77777777" w:rsidR="00D25377" w:rsidRPr="003C1D4E" w:rsidRDefault="00D25377" w:rsidP="00D25377">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w:t>
      </w:r>
      <w:r w:rsidRPr="003C1D4E">
        <w:rPr>
          <w:rFonts w:ascii="Times New Roman" w:hAnsi="Times New Roman" w:cs="Times New Roman"/>
          <w:color w:val="0070C0"/>
          <w:sz w:val="16"/>
          <w:szCs w:val="16"/>
        </w:rPr>
        <w:t xml:space="preserve"> октября</w:t>
      </w:r>
      <w:r>
        <w:rPr>
          <w:rFonts w:ascii="Times New Roman" w:hAnsi="Times New Roman" w:cs="Times New Roman"/>
          <w:color w:val="0070C0"/>
          <w:sz w:val="16"/>
          <w:szCs w:val="16"/>
        </w:rPr>
        <w:t xml:space="preserve"> 1827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приказе</w:t>
      </w:r>
      <w:r>
        <w:rPr>
          <w:rFonts w:ascii="Times New Roman" w:hAnsi="Times New Roman" w:cs="Times New Roman"/>
          <w:color w:val="0070C0"/>
          <w:sz w:val="16"/>
          <w:szCs w:val="16"/>
        </w:rPr>
        <w:t xml:space="preserve"> РВС СССР № 540 дана </w:t>
      </w:r>
      <w:r w:rsidRPr="003C1D4E">
        <w:rPr>
          <w:rFonts w:ascii="Times New Roman" w:hAnsi="Times New Roman" w:cs="Times New Roman"/>
          <w:color w:val="0070C0"/>
          <w:sz w:val="16"/>
          <w:szCs w:val="16"/>
        </w:rPr>
        <w:t>оценка действиям авиа</w:t>
      </w:r>
      <w:r>
        <w:rPr>
          <w:rFonts w:ascii="Times New Roman" w:hAnsi="Times New Roman" w:cs="Times New Roman"/>
          <w:color w:val="0070C0"/>
          <w:sz w:val="16"/>
          <w:szCs w:val="16"/>
        </w:rPr>
        <w:t xml:space="preserve">ции </w:t>
      </w:r>
      <w:r w:rsidRPr="003C1D4E">
        <w:rPr>
          <w:rFonts w:ascii="Times New Roman" w:hAnsi="Times New Roman" w:cs="Times New Roman"/>
          <w:color w:val="0070C0"/>
          <w:sz w:val="16"/>
          <w:szCs w:val="16"/>
        </w:rPr>
        <w:t xml:space="preserve">на только что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акончившихся одесских маневрах: Одесские манев</w:t>
      </w:r>
      <w:r>
        <w:rPr>
          <w:rFonts w:ascii="Times New Roman" w:hAnsi="Times New Roman" w:cs="Times New Roman"/>
          <w:color w:val="0070C0"/>
          <w:sz w:val="16"/>
          <w:szCs w:val="16"/>
        </w:rPr>
        <w:t>ры</w:t>
      </w:r>
      <w:r w:rsidRPr="003C1D4E">
        <w:rPr>
          <w:rFonts w:ascii="Times New Roman" w:hAnsi="Times New Roman" w:cs="Times New Roman"/>
          <w:color w:val="0070C0"/>
          <w:sz w:val="16"/>
          <w:szCs w:val="16"/>
        </w:rPr>
        <w:t xml:space="preserve"> показали несомненные достижения в области взаимодействия в бое</w:t>
      </w:r>
      <w:r>
        <w:rPr>
          <w:rFonts w:ascii="Times New Roman" w:hAnsi="Times New Roman" w:cs="Times New Roman"/>
          <w:color w:val="0070C0"/>
          <w:sz w:val="16"/>
          <w:szCs w:val="16"/>
        </w:rPr>
        <w:t>вой</w:t>
      </w:r>
      <w:r w:rsidRPr="003C1D4E">
        <w:rPr>
          <w:rFonts w:ascii="Times New Roman" w:hAnsi="Times New Roman" w:cs="Times New Roman"/>
          <w:color w:val="0070C0"/>
          <w:sz w:val="16"/>
          <w:szCs w:val="16"/>
        </w:rPr>
        <w:t xml:space="preserve"> службе сухопутных,</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морских </w:t>
      </w:r>
      <w:r>
        <w:rPr>
          <w:rFonts w:ascii="Times New Roman" w:hAnsi="Times New Roman" w:cs="Times New Roman"/>
          <w:color w:val="0070C0"/>
          <w:sz w:val="16"/>
          <w:szCs w:val="16"/>
        </w:rPr>
        <w:t xml:space="preserve">и воздушных </w:t>
      </w:r>
      <w:r w:rsidRPr="003C1D4E">
        <w:rPr>
          <w:rFonts w:ascii="Times New Roman" w:hAnsi="Times New Roman" w:cs="Times New Roman"/>
          <w:color w:val="0070C0"/>
          <w:sz w:val="16"/>
          <w:szCs w:val="16"/>
        </w:rPr>
        <w:t>сил. Авиация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ла пред</w:t>
      </w:r>
      <w:r>
        <w:rPr>
          <w:rFonts w:ascii="Times New Roman" w:hAnsi="Times New Roman" w:cs="Times New Roman"/>
          <w:color w:val="0070C0"/>
          <w:sz w:val="16"/>
          <w:szCs w:val="16"/>
        </w:rPr>
        <w:t>ста</w:t>
      </w:r>
      <w:r w:rsidRPr="003C1D4E">
        <w:rPr>
          <w:rFonts w:ascii="Times New Roman" w:hAnsi="Times New Roman" w:cs="Times New Roman"/>
          <w:color w:val="0070C0"/>
          <w:sz w:val="16"/>
          <w:szCs w:val="16"/>
        </w:rPr>
        <w:t>вле</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 мощными группами б</w:t>
      </w:r>
      <w:r>
        <w:rPr>
          <w:rFonts w:ascii="Times New Roman" w:hAnsi="Times New Roman" w:cs="Times New Roman"/>
          <w:color w:val="0070C0"/>
          <w:sz w:val="16"/>
          <w:szCs w:val="16"/>
        </w:rPr>
        <w:t>ое</w:t>
      </w:r>
      <w:r w:rsidRPr="003C1D4E">
        <w:rPr>
          <w:rFonts w:ascii="Times New Roman" w:hAnsi="Times New Roman" w:cs="Times New Roman"/>
          <w:color w:val="0070C0"/>
          <w:sz w:val="16"/>
          <w:szCs w:val="16"/>
        </w:rPr>
        <w:t>вых сил</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подчинённых высшему </w:t>
      </w:r>
      <w:proofErr w:type="spellStart"/>
      <w:r w:rsidRPr="003C1D4E">
        <w:rPr>
          <w:rFonts w:ascii="Times New Roman" w:hAnsi="Times New Roman" w:cs="Times New Roman"/>
          <w:color w:val="0070C0"/>
          <w:sz w:val="16"/>
          <w:szCs w:val="16"/>
        </w:rPr>
        <w:t>команд</w:t>
      </w:r>
      <w:r>
        <w:rPr>
          <w:rFonts w:ascii="Times New Roman" w:hAnsi="Times New Roman" w:cs="Times New Roman"/>
          <w:color w:val="0070C0"/>
          <w:sz w:val="16"/>
          <w:szCs w:val="16"/>
        </w:rPr>
        <w:t>о</w:t>
      </w:r>
      <w:proofErr w:type="spellEnd"/>
      <w:r>
        <w:rPr>
          <w:rFonts w:ascii="Times New Roman" w:hAnsi="Times New Roman" w:cs="Times New Roman"/>
          <w:color w:val="0070C0"/>
          <w:sz w:val="16"/>
          <w:szCs w:val="16"/>
        </w:rPr>
        <w:t xml:space="preserve"> и</w:t>
      </w:r>
      <w:r w:rsidRPr="003C1D4E">
        <w:rPr>
          <w:rFonts w:ascii="Times New Roman" w:hAnsi="Times New Roman" w:cs="Times New Roman"/>
          <w:color w:val="0070C0"/>
          <w:sz w:val="16"/>
          <w:szCs w:val="16"/>
        </w:rPr>
        <w:t xml:space="preserve"> отдельными отрядами для непосредственного обслуживания в</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йск и флота.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При этом отмеча</w:t>
      </w:r>
      <w:r>
        <w:rPr>
          <w:rFonts w:ascii="Times New Roman" w:hAnsi="Times New Roman" w:cs="Times New Roman"/>
          <w:color w:val="0070C0"/>
          <w:sz w:val="16"/>
          <w:szCs w:val="16"/>
        </w:rPr>
        <w:t>я</w:t>
      </w:r>
      <w:r w:rsidRPr="003C1D4E">
        <w:rPr>
          <w:rFonts w:ascii="Times New Roman" w:hAnsi="Times New Roman" w:cs="Times New Roman"/>
          <w:color w:val="0070C0"/>
          <w:sz w:val="16"/>
          <w:szCs w:val="16"/>
        </w:rPr>
        <w:t xml:space="preserve"> достижения оперативного </w:t>
      </w:r>
      <w:r>
        <w:rPr>
          <w:rFonts w:ascii="Times New Roman" w:hAnsi="Times New Roman" w:cs="Times New Roman"/>
          <w:color w:val="0070C0"/>
          <w:sz w:val="16"/>
          <w:szCs w:val="16"/>
        </w:rPr>
        <w:t>порядка</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сосредоточение больших ма</w:t>
      </w:r>
      <w:r>
        <w:rPr>
          <w:rFonts w:ascii="Times New Roman" w:hAnsi="Times New Roman" w:cs="Times New Roman"/>
          <w:color w:val="0070C0"/>
          <w:sz w:val="16"/>
          <w:szCs w:val="16"/>
        </w:rPr>
        <w:t>сс</w:t>
      </w:r>
      <w:r w:rsidRPr="003C1D4E">
        <w:rPr>
          <w:rFonts w:ascii="Times New Roman" w:hAnsi="Times New Roman" w:cs="Times New Roman"/>
          <w:color w:val="0070C0"/>
          <w:sz w:val="16"/>
          <w:szCs w:val="16"/>
        </w:rPr>
        <w:t xml:space="preserve"> авиации к сроку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во всех от</w:t>
      </w:r>
      <w:r>
        <w:rPr>
          <w:rFonts w:ascii="Times New Roman" w:hAnsi="Times New Roman" w:cs="Times New Roman"/>
          <w:color w:val="0070C0"/>
          <w:sz w:val="16"/>
          <w:szCs w:val="16"/>
        </w:rPr>
        <w:t>нош</w:t>
      </w:r>
      <w:r w:rsidRPr="003C1D4E">
        <w:rPr>
          <w:rFonts w:ascii="Times New Roman" w:hAnsi="Times New Roman" w:cs="Times New Roman"/>
          <w:color w:val="0070C0"/>
          <w:sz w:val="16"/>
          <w:szCs w:val="16"/>
        </w:rPr>
        <w:t>ен</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ях прошло хоро</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Управление велось организованно и в полном</w:t>
      </w:r>
      <w:r>
        <w:rPr>
          <w:rFonts w:ascii="Times New Roman" w:hAnsi="Times New Roman" w:cs="Times New Roman"/>
          <w:color w:val="0070C0"/>
          <w:sz w:val="16"/>
          <w:szCs w:val="16"/>
        </w:rPr>
        <w:t xml:space="preserve"> соответст</w:t>
      </w:r>
      <w:r w:rsidRPr="003C1D4E">
        <w:rPr>
          <w:rFonts w:ascii="Times New Roman" w:hAnsi="Times New Roman" w:cs="Times New Roman"/>
          <w:color w:val="0070C0"/>
          <w:sz w:val="16"/>
          <w:szCs w:val="16"/>
        </w:rPr>
        <w:t xml:space="preserve">вии </w:t>
      </w:r>
      <w:r>
        <w:rPr>
          <w:rFonts w:ascii="Times New Roman" w:hAnsi="Times New Roman" w:cs="Times New Roman"/>
          <w:color w:val="0070C0"/>
          <w:sz w:val="16"/>
          <w:szCs w:val="16"/>
        </w:rPr>
        <w:t>со</w:t>
      </w:r>
      <w:r w:rsidRPr="003C1D4E">
        <w:rPr>
          <w:rFonts w:ascii="Times New Roman" w:hAnsi="Times New Roman" w:cs="Times New Roman"/>
          <w:color w:val="0070C0"/>
          <w:sz w:val="16"/>
          <w:szCs w:val="16"/>
        </w:rPr>
        <w:t xml:space="preserve"> складывающейся обстановкой</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Своевременно к точно </w:t>
      </w:r>
      <w:proofErr w:type="spellStart"/>
      <w:r>
        <w:rPr>
          <w:rFonts w:ascii="Times New Roman" w:hAnsi="Times New Roman" w:cs="Times New Roman"/>
          <w:color w:val="0070C0"/>
          <w:sz w:val="16"/>
          <w:szCs w:val="16"/>
        </w:rPr>
        <w:t>выпол</w:t>
      </w:r>
      <w:r w:rsidRPr="003C1D4E">
        <w:rPr>
          <w:rFonts w:ascii="Times New Roman" w:hAnsi="Times New Roman" w:cs="Times New Roman"/>
          <w:color w:val="0070C0"/>
          <w:sz w:val="16"/>
          <w:szCs w:val="16"/>
        </w:rPr>
        <w:t>ялись</w:t>
      </w:r>
      <w:proofErr w:type="spellEnd"/>
      <w:r w:rsidRPr="003C1D4E">
        <w:rPr>
          <w:rFonts w:ascii="Times New Roman" w:hAnsi="Times New Roman" w:cs="Times New Roman"/>
          <w:color w:val="0070C0"/>
          <w:sz w:val="16"/>
          <w:szCs w:val="16"/>
        </w:rPr>
        <w:t xml:space="preserve"> задания.</w:t>
      </w:r>
    </w:p>
    <w:p w14:paraId="74B0E8E7" w14:textId="3AACE11A" w:rsidR="00D25377" w:rsidRDefault="00D25377" w:rsidP="00D25377">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Красная звезда» за 8 октября 192? г./</w:t>
      </w:r>
      <w:r>
        <w:rPr>
          <w:rFonts w:ascii="Times New Roman" w:hAnsi="Times New Roman" w:cs="Times New Roman"/>
          <w:color w:val="0070C0"/>
          <w:sz w:val="16"/>
          <w:szCs w:val="16"/>
        </w:rPr>
        <w:t xml:space="preserve"> (23370).</w:t>
      </w:r>
    </w:p>
    <w:p w14:paraId="41E3DB8E" w14:textId="77777777" w:rsidR="00D25377" w:rsidRPr="003C1D4E" w:rsidRDefault="00D25377" w:rsidP="00D25377">
      <w:pPr>
        <w:spacing w:after="0" w:line="240" w:lineRule="auto"/>
        <w:jc w:val="both"/>
        <w:rPr>
          <w:rFonts w:ascii="Times New Roman" w:hAnsi="Times New Roman" w:cs="Times New Roman"/>
          <w:color w:val="0070C0"/>
          <w:sz w:val="16"/>
          <w:szCs w:val="16"/>
        </w:rPr>
      </w:pPr>
    </w:p>
    <w:p w14:paraId="03EC207F" w14:textId="49DD9431" w:rsidR="00DA1EC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4A76A00" w14:textId="77777777" w:rsidR="00DA1EC5" w:rsidRPr="00F33EBB" w:rsidRDefault="00DA1EC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A4EE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октября 1927 г. — Справка Сектора обороны Госплана СССР о пятилетием плане развития авиационной промышленности и ее перспективах</w:t>
      </w:r>
    </w:p>
    <w:p w14:paraId="3BD0CF2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Справка Сектора обороны Госплана СССР о пятилетием плане развития авиационной промышленности и ее перспективах</w:t>
      </w:r>
    </w:p>
    <w:p w14:paraId="54A7D4A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8 октября 1927 г.</w:t>
      </w:r>
    </w:p>
    <w:p w14:paraId="4596AB9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Секретно.</w:t>
      </w:r>
    </w:p>
    <w:p w14:paraId="4041A94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Согласно постановлению Совета труда и обороны от 17 ноября 1926 г. (протокол № 292) определен трехлетний срок развития заводов </w:t>
      </w:r>
      <w:proofErr w:type="spellStart"/>
      <w:r w:rsidRPr="00F33EBB">
        <w:rPr>
          <w:color w:val="000000" w:themeColor="text1"/>
          <w:sz w:val="16"/>
          <w:szCs w:val="16"/>
        </w:rPr>
        <w:t>Авиатреста</w:t>
      </w:r>
      <w:proofErr w:type="spellEnd"/>
      <w:r w:rsidRPr="00F33EBB">
        <w:rPr>
          <w:color w:val="000000" w:themeColor="text1"/>
          <w:sz w:val="16"/>
          <w:szCs w:val="16"/>
        </w:rPr>
        <w:t xml:space="preserve"> начиная с 1926/27 г. Тем же постановлением ориентировочно на капитальное строительство и оборудование существующих авиазаводов ассигновано в течение этих трех лет 19,5 млн. руб. с доведением общей производительности до 1,5 тыс. самолетов и 1,8 тыс. шт. моторов в год при работе в одну смену. Одновременно СТО обязал НКФ СССР предусмотреть в 1926/27 г. отпуск </w:t>
      </w:r>
      <w:proofErr w:type="spellStart"/>
      <w:r w:rsidRPr="00F33EBB">
        <w:rPr>
          <w:color w:val="000000" w:themeColor="text1"/>
          <w:sz w:val="16"/>
          <w:szCs w:val="16"/>
        </w:rPr>
        <w:t>Авиатресту</w:t>
      </w:r>
      <w:proofErr w:type="spellEnd"/>
      <w:r w:rsidRPr="00F33EBB">
        <w:rPr>
          <w:color w:val="000000" w:themeColor="text1"/>
          <w:sz w:val="16"/>
          <w:szCs w:val="16"/>
        </w:rPr>
        <w:t xml:space="preserve"> в размере 1,5 млн. руб. на опытное </w:t>
      </w:r>
      <w:proofErr w:type="spellStart"/>
      <w:r w:rsidRPr="00F33EBB">
        <w:rPr>
          <w:color w:val="000000" w:themeColor="text1"/>
          <w:sz w:val="16"/>
          <w:szCs w:val="16"/>
        </w:rPr>
        <w:t>самолето</w:t>
      </w:r>
      <w:proofErr w:type="spellEnd"/>
      <w:r w:rsidRPr="00F33EBB">
        <w:rPr>
          <w:color w:val="000000" w:themeColor="text1"/>
          <w:sz w:val="16"/>
          <w:szCs w:val="16"/>
        </w:rPr>
        <w:t xml:space="preserve">- и моторостроение и постановку новых производств и 2 млн. руб. на образование </w:t>
      </w:r>
      <w:proofErr w:type="spellStart"/>
      <w:r w:rsidRPr="00F33EBB">
        <w:rPr>
          <w:color w:val="000000" w:themeColor="text1"/>
          <w:sz w:val="16"/>
          <w:szCs w:val="16"/>
        </w:rPr>
        <w:t>мобзапаса</w:t>
      </w:r>
      <w:proofErr w:type="spellEnd"/>
      <w:r w:rsidRPr="00F33EBB">
        <w:rPr>
          <w:color w:val="000000" w:themeColor="text1"/>
          <w:sz w:val="16"/>
          <w:szCs w:val="16"/>
        </w:rPr>
        <w:t xml:space="preserve"> производственных материалов (цветные металлы и приборы зажигания).</w:t>
      </w:r>
    </w:p>
    <w:p w14:paraId="3207F870"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В развитие указанного постановления </w:t>
      </w:r>
      <w:proofErr w:type="spellStart"/>
      <w:r w:rsidRPr="00F33EBB">
        <w:rPr>
          <w:color w:val="000000" w:themeColor="text1"/>
          <w:sz w:val="16"/>
          <w:szCs w:val="16"/>
        </w:rPr>
        <w:t>Авиатрест</w:t>
      </w:r>
      <w:proofErr w:type="spellEnd"/>
      <w:r w:rsidRPr="00F33EBB">
        <w:rPr>
          <w:color w:val="000000" w:themeColor="text1"/>
          <w:sz w:val="16"/>
          <w:szCs w:val="16"/>
        </w:rPr>
        <w:t xml:space="preserve"> наметил следующий перспективный план авиастроительства: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88"/>
        <w:gridCol w:w="1427"/>
        <w:gridCol w:w="1427"/>
        <w:gridCol w:w="1427"/>
        <w:gridCol w:w="1427"/>
        <w:gridCol w:w="3726"/>
      </w:tblGrid>
      <w:tr w:rsidR="00472A36" w:rsidRPr="00F33EBB" w14:paraId="79576A6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6D2ACE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F764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863C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8535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1CAC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C370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1931/32</w:t>
            </w:r>
          </w:p>
        </w:tc>
      </w:tr>
      <w:tr w:rsidR="00472A36" w:rsidRPr="00F33EBB" w14:paraId="01B3C0C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9998BA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029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3704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69B8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944B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DDC9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1870</w:t>
            </w:r>
          </w:p>
        </w:tc>
      </w:tr>
      <w:tr w:rsidR="00472A36" w:rsidRPr="00F33EBB" w14:paraId="4DBE4A8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F86AA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0CEB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6C32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A15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0195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A07E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1810</w:t>
            </w:r>
          </w:p>
        </w:tc>
      </w:tr>
      <w:tr w:rsidR="00472A36" w:rsidRPr="00F33EBB" w14:paraId="2C4C3473"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3E624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Потребуется на год войны:</w:t>
            </w:r>
          </w:p>
        </w:tc>
      </w:tr>
      <w:tr w:rsidR="00472A36" w:rsidRPr="00F33EBB" w14:paraId="58F70EE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284FBA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6909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55AF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0182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BDA1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4611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26ADEE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Нет заявки </w:t>
            </w:r>
            <w:proofErr w:type="spellStart"/>
            <w:r w:rsidRPr="00F33EBB">
              <w:rPr>
                <w:rFonts w:ascii="Times New Roman" w:hAnsi="Times New Roman" w:cs="Times New Roman"/>
                <w:color w:val="000000" w:themeColor="text1"/>
                <w:sz w:val="16"/>
                <w:szCs w:val="16"/>
              </w:rPr>
              <w:t>военведа</w:t>
            </w:r>
            <w:proofErr w:type="spellEnd"/>
          </w:p>
        </w:tc>
      </w:tr>
      <w:tr w:rsidR="00472A36" w:rsidRPr="00F33EBB" w14:paraId="69FD6B4B"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9028CF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4F5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C053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FE5F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530C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4947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8D478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r>
      <w:tr w:rsidR="00472A36" w:rsidRPr="00F33EBB" w14:paraId="2C187152"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A09FC1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введении смен достигается:</w:t>
            </w:r>
          </w:p>
        </w:tc>
      </w:tr>
      <w:tr w:rsidR="00472A36" w:rsidRPr="00F33EBB" w14:paraId="072BBBD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0C0196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B4A4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7C5E2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D7E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7FCE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DF0C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2992¹*</w:t>
            </w:r>
          </w:p>
        </w:tc>
      </w:tr>
      <w:tr w:rsidR="00472A36" w:rsidRPr="00F33EBB" w14:paraId="2080207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3D313D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D9B1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395B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3C84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71F3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454A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2620²*</w:t>
            </w:r>
          </w:p>
        </w:tc>
      </w:tr>
      <w:tr w:rsidR="00472A36" w:rsidRPr="00F33EBB" w14:paraId="0A15DC3A" w14:textId="77777777" w:rsidTr="00DA1EC5">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E6A965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Размер неудовлетворенности:</w:t>
            </w:r>
          </w:p>
        </w:tc>
      </w:tr>
      <w:tr w:rsidR="00472A36" w:rsidRPr="00F33EBB" w14:paraId="3910F882"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3AE4A1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A7A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5943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33CE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40B4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1619</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1B0DCB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Нет сведений</w:t>
            </w:r>
          </w:p>
        </w:tc>
      </w:tr>
      <w:tr w:rsidR="00472A36" w:rsidRPr="00F33EBB" w14:paraId="6B28195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B1A5AD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C764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238C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983A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CC1E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2325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667E77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tc>
      </w:tr>
    </w:tbl>
    <w:p w14:paraId="7C623A7C"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Таким образом, средний процент удовлетворения </w:t>
      </w:r>
      <w:proofErr w:type="spellStart"/>
      <w:r w:rsidRPr="00F33EBB">
        <w:rPr>
          <w:color w:val="000000" w:themeColor="text1"/>
          <w:sz w:val="16"/>
          <w:szCs w:val="16"/>
        </w:rPr>
        <w:t>мобпотребности</w:t>
      </w:r>
      <w:proofErr w:type="spellEnd"/>
      <w:r w:rsidRPr="00F33EBB">
        <w:rPr>
          <w:color w:val="000000" w:themeColor="text1"/>
          <w:sz w:val="16"/>
          <w:szCs w:val="16"/>
        </w:rPr>
        <w:t xml:space="preserve"> на один год войны при введении двух смен составляет по самолетостроению около 63% и по моторостроению колеблется от 50 до 60%³*. Для выполнения указанной выше программы потребуется капитального строительства на сумму 32 160 млн. руб. в течение четырех лет начиная с 1926/27 г.</w:t>
      </w:r>
    </w:p>
    <w:p w14:paraId="5F6A9351"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В 1926/27 г. произведено капитальных работ на 8,5 млн. руб., из коих дотаций 6,45 млн. руб. (6 млн. руб. — авиазаводы существующие, 450 тыс. руб. — завод «Радио»), Кроме того, </w:t>
      </w:r>
      <w:proofErr w:type="spellStart"/>
      <w:r w:rsidRPr="00F33EBB">
        <w:rPr>
          <w:color w:val="000000" w:themeColor="text1"/>
          <w:sz w:val="16"/>
          <w:szCs w:val="16"/>
        </w:rPr>
        <w:t>Авиатрест</w:t>
      </w:r>
      <w:proofErr w:type="spellEnd"/>
      <w:r w:rsidRPr="00F33EBB">
        <w:rPr>
          <w:color w:val="000000" w:themeColor="text1"/>
          <w:sz w:val="16"/>
          <w:szCs w:val="16"/>
        </w:rPr>
        <w:t xml:space="preserve"> и </w:t>
      </w:r>
      <w:proofErr w:type="spellStart"/>
      <w:r w:rsidRPr="00F33EBB">
        <w:rPr>
          <w:color w:val="000000" w:themeColor="text1"/>
          <w:sz w:val="16"/>
          <w:szCs w:val="16"/>
        </w:rPr>
        <w:t>Главметалл</w:t>
      </w:r>
      <w:proofErr w:type="spellEnd"/>
      <w:r w:rsidRPr="00F33EBB">
        <w:rPr>
          <w:color w:val="000000" w:themeColor="text1"/>
          <w:sz w:val="16"/>
          <w:szCs w:val="16"/>
        </w:rPr>
        <w:t xml:space="preserve"> входили в СТО с докладом о постройке металлических самолетов внутри страны, па производство каковых испрашивалось 3,2 млн. руб. В счет этих сумм СТО отпущено </w:t>
      </w:r>
      <w:proofErr w:type="spellStart"/>
      <w:r w:rsidRPr="00F33EBB">
        <w:rPr>
          <w:color w:val="000000" w:themeColor="text1"/>
          <w:sz w:val="16"/>
          <w:szCs w:val="16"/>
        </w:rPr>
        <w:t>Авиатресту</w:t>
      </w:r>
      <w:proofErr w:type="spellEnd"/>
      <w:r w:rsidRPr="00F33EBB">
        <w:rPr>
          <w:color w:val="000000" w:themeColor="text1"/>
          <w:sz w:val="16"/>
          <w:szCs w:val="16"/>
        </w:rPr>
        <w:t xml:space="preserve"> в 1926/27 г. — 350 тыс. руб. (постановление РЗ СТО от 14 мая 1927 г.⁴*). Итого </w:t>
      </w:r>
      <w:proofErr w:type="spellStart"/>
      <w:r w:rsidRPr="00F33EBB">
        <w:rPr>
          <w:color w:val="000000" w:themeColor="text1"/>
          <w:sz w:val="16"/>
          <w:szCs w:val="16"/>
        </w:rPr>
        <w:t>Авиатрестом</w:t>
      </w:r>
      <w:proofErr w:type="spellEnd"/>
      <w:r w:rsidRPr="00F33EBB">
        <w:rPr>
          <w:color w:val="000000" w:themeColor="text1"/>
          <w:sz w:val="16"/>
          <w:szCs w:val="16"/>
        </w:rPr>
        <w:t xml:space="preserve"> получено в 1926/27 г. дотаций 6,8 млн. руб. Помимо этого, им вложено на капитальное строительство из своих средств в 1926/27 г. 1,5 млн. руб.</w:t>
      </w:r>
    </w:p>
    <w:p w14:paraId="16A2766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Для выполнения планов по развитию мощности авиазаводов в 1927/28 г. необходимо произвести капитальных работ на сумму 15 млн. руб., в том числе жилстроительства на 1,6 млн. руб. при финансировании в 11 млн. руб. По контрольным цифрам </w:t>
      </w:r>
      <w:proofErr w:type="spellStart"/>
      <w:r w:rsidRPr="00F33EBB">
        <w:rPr>
          <w:color w:val="000000" w:themeColor="text1"/>
          <w:sz w:val="16"/>
          <w:szCs w:val="16"/>
        </w:rPr>
        <w:t>Главметалла</w:t>
      </w:r>
      <w:proofErr w:type="spellEnd"/>
      <w:r w:rsidRPr="00F33EBB">
        <w:rPr>
          <w:color w:val="000000" w:themeColor="text1"/>
          <w:sz w:val="16"/>
          <w:szCs w:val="16"/>
        </w:rPr>
        <w:t xml:space="preserve"> </w:t>
      </w:r>
      <w:proofErr w:type="spellStart"/>
      <w:r w:rsidRPr="00F33EBB">
        <w:rPr>
          <w:color w:val="000000" w:themeColor="text1"/>
          <w:sz w:val="16"/>
          <w:szCs w:val="16"/>
        </w:rPr>
        <w:t>Авиатресту</w:t>
      </w:r>
      <w:proofErr w:type="spellEnd"/>
      <w:r w:rsidRPr="00F33EBB">
        <w:rPr>
          <w:color w:val="000000" w:themeColor="text1"/>
          <w:sz w:val="16"/>
          <w:szCs w:val="16"/>
        </w:rPr>
        <w:t xml:space="preserve"> предположено разрешить в 1927/28 г. капитальное строительство на сумму 12,7 млн. руб. при финансировании в 8,2 млн. руб., что снижает минимальную программу </w:t>
      </w:r>
      <w:proofErr w:type="spellStart"/>
      <w:r w:rsidRPr="00F33EBB">
        <w:rPr>
          <w:color w:val="000000" w:themeColor="text1"/>
          <w:sz w:val="16"/>
          <w:szCs w:val="16"/>
        </w:rPr>
        <w:t>Авиатреста</w:t>
      </w:r>
      <w:proofErr w:type="spellEnd"/>
      <w:r w:rsidRPr="00F33EBB">
        <w:rPr>
          <w:color w:val="000000" w:themeColor="text1"/>
          <w:sz w:val="16"/>
          <w:szCs w:val="16"/>
        </w:rPr>
        <w:t xml:space="preserve"> на 2,9 млн. руб.</w:t>
      </w:r>
    </w:p>
    <w:p w14:paraId="71A4F713"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На 1928/29 г. необходимо выполнить капитальное строительство в размере 7,66 млн. руб., из коих дотаций 6,16 млн. руб., а в 1929/30 г. — в размере 5,5 млн. руб., из коих дотаций 4 млн. руб., что дает возможность закончить работы, необходимые для развития производственной мощности заводов до пределов, указанных в постановлении СТО от 17 ноября 1926 г. После проделанных работ в 1926/27 г. план капитального строительства рисуется в следующем виде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81"/>
        <w:gridCol w:w="1449"/>
        <w:gridCol w:w="1448"/>
        <w:gridCol w:w="1448"/>
        <w:gridCol w:w="1448"/>
        <w:gridCol w:w="1448"/>
        <w:gridCol w:w="1100"/>
      </w:tblGrid>
      <w:tr w:rsidR="00472A36" w:rsidRPr="00F33EBB" w14:paraId="2DBC94F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0A793C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E221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DFD6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613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087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5B1B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B14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w:t>
            </w:r>
          </w:p>
        </w:tc>
      </w:tr>
      <w:tr w:rsidR="00472A36" w:rsidRPr="00F33EBB" w14:paraId="11E7E9E2"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6AB310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Дотаций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4B1F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BEAB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8E2E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558A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733B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7078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26,66</w:t>
            </w:r>
          </w:p>
        </w:tc>
      </w:tr>
      <w:tr w:rsidR="00472A36" w:rsidRPr="00F33EBB" w14:paraId="6196ACE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9044CE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Прибыль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736E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1EE8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748E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51D7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919A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986D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w:t>
            </w:r>
          </w:p>
        </w:tc>
      </w:tr>
      <w:tr w:rsidR="00472A36" w:rsidRPr="00F33EBB" w14:paraId="2529EDE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C74596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7DBA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277E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E916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D67B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00FD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CDF2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32,16</w:t>
            </w:r>
          </w:p>
        </w:tc>
      </w:tr>
    </w:tbl>
    <w:p w14:paraId="54979D3D"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Учитывая капитальные вложения в 1926/27 и 1927/28 гг. в размере 17,5 млн. руб., необходимо на капитальное строительство дотаций в размере 11 660 тыс. руб., из каковых подлежит отпуску в 1928/29 г. — 8 млн. руб. и 1929/30 г. — 3,66 млн. руб.</w:t>
      </w:r>
    </w:p>
    <w:p w14:paraId="57781875"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Дополнительные ассигнования вызываются следующими мероприятиями:</w:t>
      </w:r>
    </w:p>
    <w:p w14:paraId="354F1E8A"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1) размер капитального строительства определен согласно постановлению СТО в 19,5 млн. руб.;</w:t>
      </w:r>
    </w:p>
    <w:p w14:paraId="37536C6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2) дополнительно требуется на: новый авиазавод № 7 — 5 млн. 712 тыс. руб.; завод № 12 (производство магнето и свечей) — 2 млн. 765 тыс. руб.; опытное строительство — 1 млн. 683 тыс. руб.; на постройку ангаров, складов и т. д. — 2,5 млн. руб.; [итого] — 12 млн. 660 тыс. руб. Всего на 5 лет — 32 160 тыс. руб., из коих дотаций 26 660 тыс. руб. Валютных ассигнований по капитальному строительству потребуется: 1927/28 г. — 27 млн. руб.; 1928/29 г. — 4,3 млн. руб.⁵*</w:t>
      </w:r>
    </w:p>
    <w:p w14:paraId="16725DD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Несмотря на то что </w:t>
      </w:r>
      <w:proofErr w:type="spellStart"/>
      <w:r w:rsidRPr="00F33EBB">
        <w:rPr>
          <w:color w:val="000000" w:themeColor="text1"/>
          <w:sz w:val="16"/>
          <w:szCs w:val="16"/>
        </w:rPr>
        <w:t>Авиатрестом</w:t>
      </w:r>
      <w:proofErr w:type="spellEnd"/>
      <w:r w:rsidRPr="00F33EBB">
        <w:rPr>
          <w:color w:val="000000" w:themeColor="text1"/>
          <w:sz w:val="16"/>
          <w:szCs w:val="16"/>
        </w:rPr>
        <w:t xml:space="preserve"> намечается увеличение капитальных затрат по отношению к основной сумме, ориентировочно определенной СТО в 19,5 млн. руб., на 12 660 млн. руб., тем не менее процент неудовлетворения </w:t>
      </w:r>
      <w:proofErr w:type="spellStart"/>
      <w:r w:rsidRPr="00F33EBB">
        <w:rPr>
          <w:color w:val="000000" w:themeColor="text1"/>
          <w:sz w:val="16"/>
          <w:szCs w:val="16"/>
        </w:rPr>
        <w:t>мобпотребности</w:t>
      </w:r>
      <w:proofErr w:type="spellEnd"/>
      <w:r w:rsidRPr="00F33EBB">
        <w:rPr>
          <w:color w:val="000000" w:themeColor="text1"/>
          <w:sz w:val="16"/>
          <w:szCs w:val="16"/>
        </w:rPr>
        <w:t xml:space="preserve"> остается довольно значительным и составляет к концу 1928 г. по самолетостроению 30% и по моторам 50%. Вследствие этого необходимо поставить вопрос перед ВСНХ о быстром форсировании капитального строительства авиапромышленности, доведя в течение ближайших лет производственную мощность заводов до размеров удовлетворения </w:t>
      </w:r>
      <w:proofErr w:type="spellStart"/>
      <w:r w:rsidRPr="00F33EBB">
        <w:rPr>
          <w:color w:val="000000" w:themeColor="text1"/>
          <w:sz w:val="16"/>
          <w:szCs w:val="16"/>
        </w:rPr>
        <w:t>мобпотребностей</w:t>
      </w:r>
      <w:proofErr w:type="spellEnd"/>
      <w:r w:rsidRPr="00F33EBB">
        <w:rPr>
          <w:color w:val="000000" w:themeColor="text1"/>
          <w:sz w:val="16"/>
          <w:szCs w:val="16"/>
        </w:rPr>
        <w:t xml:space="preserve"> </w:t>
      </w:r>
      <w:proofErr w:type="spellStart"/>
      <w:r w:rsidRPr="00F33EBB">
        <w:rPr>
          <w:color w:val="000000" w:themeColor="text1"/>
          <w:sz w:val="16"/>
          <w:szCs w:val="16"/>
        </w:rPr>
        <w:t>военведа</w:t>
      </w:r>
      <w:proofErr w:type="spellEnd"/>
      <w:r w:rsidRPr="00F33EBB">
        <w:rPr>
          <w:color w:val="000000" w:themeColor="text1"/>
          <w:sz w:val="16"/>
          <w:szCs w:val="16"/>
        </w:rPr>
        <w:t>.</w:t>
      </w:r>
    </w:p>
    <w:p w14:paraId="3C870AAD"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Помимо этого, надо напомнить, что на наших авиазаводах строятся самолеты типа Р</w:t>
      </w:r>
      <w:r w:rsidRPr="00F33EBB">
        <w:rPr>
          <w:color w:val="000000" w:themeColor="text1"/>
          <w:sz w:val="16"/>
          <w:szCs w:val="16"/>
        </w:rPr>
        <w:noBreakHyphen/>
        <w:t>1⁶* 1917 г. и моторы «Либерти» (М</w:t>
      </w:r>
      <w:r w:rsidRPr="00F33EBB">
        <w:rPr>
          <w:color w:val="000000" w:themeColor="text1"/>
          <w:sz w:val="16"/>
          <w:szCs w:val="16"/>
        </w:rPr>
        <w:noBreakHyphen/>
        <w:t>5) 1917 г.⁷*, т. е. конструкции с 10</w:t>
      </w:r>
      <w:r w:rsidRPr="00F33EBB">
        <w:rPr>
          <w:color w:val="000000" w:themeColor="text1"/>
          <w:sz w:val="16"/>
          <w:szCs w:val="16"/>
        </w:rPr>
        <w:noBreakHyphen/>
        <w:t>летней давностью, поэтому наравне с расширением производств необходимо добиваться скорейшей постановки на серийное производство лучших и новейших систем самолетов и моторов.</w:t>
      </w:r>
    </w:p>
    <w:p w14:paraId="23B15535"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Исходя из этих соображений, надо считать, что объем капитального строительства в размере 32 160 тыс. руб. не соответствует потребному росту современной авиации — одному из важнейших факторов, влияющих на успешность обороны страны и ведения войны вообще. Учитывая это, необходимо добиться значительною усиления роста капитального строительства (вновь разработанного </w:t>
      </w:r>
      <w:proofErr w:type="spellStart"/>
      <w:r w:rsidRPr="00F33EBB">
        <w:rPr>
          <w:color w:val="000000" w:themeColor="text1"/>
          <w:sz w:val="16"/>
          <w:szCs w:val="16"/>
        </w:rPr>
        <w:t>Авиатрестом</w:t>
      </w:r>
      <w:proofErr w:type="spellEnd"/>
      <w:r w:rsidRPr="00F33EBB">
        <w:rPr>
          <w:color w:val="000000" w:themeColor="text1"/>
          <w:sz w:val="16"/>
          <w:szCs w:val="16"/>
        </w:rPr>
        <w:t>), определяющего объем капитальных работ в размере 32 160 тыс. руб. в течение четырех лет.</w:t>
      </w:r>
    </w:p>
    <w:p w14:paraId="651E9B3B"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Отсутствие разработанного пятилетнего плана капитального строительства не дает возможности судить о предполагаемом росте авиапромышленности, вследствие чего нельзя определить суммы капитальных затрат и тем самым наметить дальнейшие перспективы развития авиации и обеспечения соответствующими импортными материалами и оборудованием.</w:t>
      </w:r>
    </w:p>
    <w:p w14:paraId="6236237D" w14:textId="77777777" w:rsidR="00F81369" w:rsidRPr="00F33EBB" w:rsidRDefault="00F81369" w:rsidP="008215F2">
      <w:pPr>
        <w:pStyle w:val="rtejustify"/>
        <w:spacing w:before="0" w:after="0"/>
        <w:rPr>
          <w:color w:val="000000" w:themeColor="text1"/>
          <w:sz w:val="16"/>
          <w:szCs w:val="16"/>
        </w:rPr>
      </w:pPr>
      <w:r w:rsidRPr="00F33EBB">
        <w:rPr>
          <w:rStyle w:val="a7"/>
          <w:b w:val="0"/>
          <w:bCs w:val="0"/>
          <w:color w:val="000000" w:themeColor="text1"/>
          <w:sz w:val="16"/>
          <w:szCs w:val="16"/>
        </w:rPr>
        <w:t xml:space="preserve">Накопление </w:t>
      </w:r>
      <w:proofErr w:type="spellStart"/>
      <w:r w:rsidRPr="00F33EBB">
        <w:rPr>
          <w:rStyle w:val="a7"/>
          <w:b w:val="0"/>
          <w:bCs w:val="0"/>
          <w:color w:val="000000" w:themeColor="text1"/>
          <w:sz w:val="16"/>
          <w:szCs w:val="16"/>
        </w:rPr>
        <w:t>мобзапасов</w:t>
      </w:r>
      <w:proofErr w:type="spellEnd"/>
      <w:r w:rsidRPr="00F33EBB">
        <w:rPr>
          <w:rStyle w:val="a7"/>
          <w:b w:val="0"/>
          <w:bCs w:val="0"/>
          <w:color w:val="000000" w:themeColor="text1"/>
          <w:sz w:val="16"/>
          <w:szCs w:val="16"/>
        </w:rPr>
        <w:t xml:space="preserve"> в сырье и материалах</w:t>
      </w:r>
    </w:p>
    <w:p w14:paraId="51FC5251"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Согласно постановлению СТО от 17 ноября 1926 г. </w:t>
      </w:r>
      <w:proofErr w:type="spellStart"/>
      <w:r w:rsidRPr="00F33EBB">
        <w:rPr>
          <w:color w:val="000000" w:themeColor="text1"/>
          <w:sz w:val="16"/>
          <w:szCs w:val="16"/>
        </w:rPr>
        <w:t>Авиатрест</w:t>
      </w:r>
      <w:proofErr w:type="spellEnd"/>
      <w:r w:rsidRPr="00F33EBB">
        <w:rPr>
          <w:color w:val="000000" w:themeColor="text1"/>
          <w:sz w:val="16"/>
          <w:szCs w:val="16"/>
        </w:rPr>
        <w:t xml:space="preserve"> обязан заготовить </w:t>
      </w:r>
      <w:proofErr w:type="spellStart"/>
      <w:r w:rsidRPr="00F33EBB">
        <w:rPr>
          <w:color w:val="000000" w:themeColor="text1"/>
          <w:sz w:val="16"/>
          <w:szCs w:val="16"/>
        </w:rPr>
        <w:t>мобзапас</w:t>
      </w:r>
      <w:proofErr w:type="spellEnd"/>
      <w:r w:rsidRPr="00F33EBB">
        <w:rPr>
          <w:color w:val="000000" w:themeColor="text1"/>
          <w:sz w:val="16"/>
          <w:szCs w:val="16"/>
        </w:rPr>
        <w:t xml:space="preserve"> материалов в течение трех лет (с 1926/27 г.) в размере 10 млн. руб., из коих 2 млн. руб. заготовлено в 1926/27 г., 5 млн. руб. — в 1927/28 г., 3 млн. руб. — в 1928/29 г. На импорт из вышеуказанных сумм предположено ассигновать 3 млн. руб., причем их этих сумм в 1926/27 г. заказано за границей разных материалов (цветного металла, зажигательных приборов) на 457 тыс. руб., в 1927/28 г. — 1,8 млн. руб. и в 1928/29 г. — 743 тыс. руб. Указанные мероприятия обеспечат авиазаводы материалами, потребными для производства на один год ведения войны.</w:t>
      </w:r>
    </w:p>
    <w:p w14:paraId="57EEDA72" w14:textId="77777777" w:rsidR="00F81369" w:rsidRPr="00F33EBB" w:rsidRDefault="00F81369" w:rsidP="008215F2">
      <w:pPr>
        <w:pStyle w:val="rtejustify"/>
        <w:spacing w:before="0" w:after="0"/>
        <w:rPr>
          <w:color w:val="000000" w:themeColor="text1"/>
          <w:sz w:val="16"/>
          <w:szCs w:val="16"/>
        </w:rPr>
      </w:pPr>
      <w:r w:rsidRPr="00F33EBB">
        <w:rPr>
          <w:rStyle w:val="a7"/>
          <w:b w:val="0"/>
          <w:bCs w:val="0"/>
          <w:color w:val="000000" w:themeColor="text1"/>
          <w:sz w:val="16"/>
          <w:szCs w:val="16"/>
        </w:rPr>
        <w:t>Выводы</w:t>
      </w:r>
    </w:p>
    <w:p w14:paraId="013F2C4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Переходя к оценке перспективного роста авиапромышленности, необходимо произвести:</w:t>
      </w:r>
    </w:p>
    <w:p w14:paraId="6F92194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1. Скорейшую постановку на серийное производство новых систем самолетов и моторов.</w:t>
      </w:r>
    </w:p>
    <w:p w14:paraId="52E073D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2. Скорейшую постановку металлического самолетостроения.</w:t>
      </w:r>
    </w:p>
    <w:p w14:paraId="07C8C33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3. Произвести в ближайший период накопление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в авиапромышленности до полного обеспечения на год войны.</w:t>
      </w:r>
    </w:p>
    <w:p w14:paraId="3BF5F317"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4. Поручить </w:t>
      </w:r>
      <w:proofErr w:type="spellStart"/>
      <w:r w:rsidRPr="00F33EBB">
        <w:rPr>
          <w:color w:val="000000" w:themeColor="text1"/>
          <w:sz w:val="16"/>
          <w:szCs w:val="16"/>
        </w:rPr>
        <w:t>Авиатресту</w:t>
      </w:r>
      <w:proofErr w:type="spellEnd"/>
      <w:r w:rsidRPr="00F33EBB">
        <w:rPr>
          <w:color w:val="000000" w:themeColor="text1"/>
          <w:sz w:val="16"/>
          <w:szCs w:val="16"/>
        </w:rPr>
        <w:t xml:space="preserve"> проработать пятилетний перспективный план капитального строительства (по 1931/32 г.) авиапромышленности в соответствии с выяснившейся недостачей самолетов и моторов по военному времени.</w:t>
      </w:r>
    </w:p>
    <w:p w14:paraId="657B989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lastRenderedPageBreak/>
        <w:t>5. Определить размер ассигнований на капитальное строительство по госбюджету в размере 19 860 млн. руб., из коих подлежит дотации в 1927/28 г. 8,2 млн. руб., в 1928/29 г. — 8 млн. руб. и в 1929/30 г. — 3,66 млн. руб.</w:t>
      </w:r>
    </w:p>
    <w:p w14:paraId="5199AD86" w14:textId="77777777" w:rsidR="00DA1EC5" w:rsidRPr="00F33EBB" w:rsidRDefault="00DA1EC5" w:rsidP="008215F2">
      <w:pPr>
        <w:pStyle w:val="ae"/>
        <w:spacing w:before="0" w:after="0"/>
        <w:jc w:val="both"/>
        <w:rPr>
          <w:color w:val="000000" w:themeColor="text1"/>
          <w:sz w:val="16"/>
          <w:szCs w:val="16"/>
        </w:rPr>
      </w:pPr>
      <w:r w:rsidRPr="00F33EBB">
        <w:rPr>
          <w:rStyle w:val="af0"/>
          <w:i w:val="0"/>
          <w:color w:val="000000" w:themeColor="text1"/>
          <w:sz w:val="16"/>
          <w:szCs w:val="16"/>
        </w:rPr>
        <w:t>А</w:t>
      </w:r>
      <w:r w:rsidRPr="00F33EBB">
        <w:rPr>
          <w:color w:val="000000" w:themeColor="text1"/>
          <w:sz w:val="16"/>
          <w:szCs w:val="16"/>
        </w:rPr>
        <w:t>. </w:t>
      </w:r>
      <w:proofErr w:type="spellStart"/>
      <w:r w:rsidRPr="00F33EBB">
        <w:rPr>
          <w:rStyle w:val="af0"/>
          <w:i w:val="0"/>
          <w:color w:val="000000" w:themeColor="text1"/>
          <w:sz w:val="16"/>
          <w:szCs w:val="16"/>
        </w:rPr>
        <w:t>Шипек</w:t>
      </w:r>
      <w:proofErr w:type="spellEnd"/>
    </w:p>
    <w:p w14:paraId="0FA2D143" w14:textId="77777777" w:rsidR="00DA1EC5" w:rsidRPr="00F33EBB" w:rsidRDefault="00DA1EC5"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p>
    <w:p w14:paraId="7442BA2C"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Над всей строкой от руки вписано: 47%, 64%, 74%, 66%, 63% соответственно.</w:t>
      </w:r>
    </w:p>
    <w:p w14:paraId="3EED2B1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Под всей строкой от руки вписано: 33%, 43%, 52%, ...3%, 45% соответственно.</w:t>
      </w:r>
    </w:p>
    <w:p w14:paraId="2B9AC3A2"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В тексте зачеркнуто «50 до 60%» и сверху вписано 45%. Видимо, слова «колеблется от» ошибочно не зачеркнуты.</w:t>
      </w:r>
    </w:p>
    <w:p w14:paraId="6B4FF31E"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14 мая 1927 г. на заседании РЗ СТО СССР рассматривался вопрос о мерах по приведению в порядок самолетостроительного завода в Филях. РЗ постановило обязать ВСНХ СССР немедленно приступить к ремонтным работам на заводе в Филях, выделив для этой цели 350 тыс. рублей.</w:t>
      </w:r>
    </w:p>
    <w:p w14:paraId="752EBADC"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5</w:t>
      </w:r>
      <w:r w:rsidRPr="00F33EBB">
        <w:rPr>
          <w:color w:val="000000" w:themeColor="text1"/>
          <w:sz w:val="16"/>
          <w:szCs w:val="16"/>
        </w:rPr>
        <w:t>* В 1926/27 г. получено 608 тыс. руб. валютой. (Прим. док.).</w:t>
      </w:r>
    </w:p>
    <w:p w14:paraId="1CC3789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6</w:t>
      </w:r>
      <w:r w:rsidRPr="00F33EBB">
        <w:rPr>
          <w:color w:val="000000" w:themeColor="text1"/>
          <w:sz w:val="16"/>
          <w:szCs w:val="16"/>
        </w:rPr>
        <w:t>* </w:t>
      </w:r>
      <w:r w:rsidRPr="00F33EBB">
        <w:rPr>
          <w:rStyle w:val="af0"/>
          <w:i w:val="0"/>
          <w:color w:val="000000" w:themeColor="text1"/>
          <w:sz w:val="16"/>
          <w:szCs w:val="16"/>
        </w:rPr>
        <w:t>Самолет Р-1</w:t>
      </w:r>
      <w:r w:rsidRPr="00F33EBB">
        <w:rPr>
          <w:color w:val="000000" w:themeColor="text1"/>
          <w:sz w:val="16"/>
          <w:szCs w:val="16"/>
        </w:rPr>
        <w:t xml:space="preserve"> (самолет-разведчик) являлся модификацией английского самолета ДН</w:t>
      </w:r>
      <w:r w:rsidRPr="00F33EBB">
        <w:rPr>
          <w:color w:val="000000" w:themeColor="text1"/>
          <w:sz w:val="16"/>
          <w:szCs w:val="16"/>
        </w:rPr>
        <w:noBreakHyphen/>
        <w:t>9а, на снабжение ВВС стал внедряться в середине 20</w:t>
      </w:r>
      <w:r w:rsidRPr="00F33EBB">
        <w:rPr>
          <w:color w:val="000000" w:themeColor="text1"/>
          <w:sz w:val="16"/>
          <w:szCs w:val="16"/>
        </w:rPr>
        <w:noBreakHyphen/>
        <w:t>х годов. Первые небольшие серии самолетов Р</w:t>
      </w:r>
      <w:r w:rsidRPr="00F33EBB">
        <w:rPr>
          <w:color w:val="000000" w:themeColor="text1"/>
          <w:sz w:val="16"/>
          <w:szCs w:val="16"/>
        </w:rPr>
        <w:noBreakHyphen/>
        <w:t>1 и Р</w:t>
      </w:r>
      <w:r w:rsidRPr="00F33EBB">
        <w:rPr>
          <w:color w:val="000000" w:themeColor="text1"/>
          <w:sz w:val="16"/>
          <w:szCs w:val="16"/>
        </w:rPr>
        <w:noBreakHyphen/>
        <w:t>2 с импортными двигателями, а затем с отечественным двигателем М</w:t>
      </w:r>
      <w:r w:rsidRPr="00F33EBB">
        <w:rPr>
          <w:color w:val="000000" w:themeColor="text1"/>
          <w:sz w:val="16"/>
          <w:szCs w:val="16"/>
        </w:rPr>
        <w:noBreakHyphen/>
        <w:t xml:space="preserve">5, были построены под руководством Н. И. Поликарпова на основе имевшихся чертежей. Их конструкция была значительно изменена в соответствии с имевшимися </w:t>
      </w:r>
      <w:proofErr w:type="spellStart"/>
      <w:r w:rsidRPr="00F33EBB">
        <w:rPr>
          <w:color w:val="000000" w:themeColor="text1"/>
          <w:sz w:val="16"/>
          <w:szCs w:val="16"/>
        </w:rPr>
        <w:t>авиаматериалами</w:t>
      </w:r>
      <w:proofErr w:type="spellEnd"/>
      <w:r w:rsidRPr="00F33EBB">
        <w:rPr>
          <w:color w:val="000000" w:themeColor="text1"/>
          <w:sz w:val="16"/>
          <w:szCs w:val="16"/>
        </w:rPr>
        <w:t xml:space="preserve"> и условиями производства. На базе самолета Р</w:t>
      </w:r>
      <w:r w:rsidRPr="00F33EBB">
        <w:rPr>
          <w:color w:val="000000" w:themeColor="text1"/>
          <w:sz w:val="16"/>
          <w:szCs w:val="16"/>
        </w:rPr>
        <w:noBreakHyphen/>
        <w:t>1 в 1923</w:t>
      </w:r>
      <w:r w:rsidRPr="00F33EBB">
        <w:rPr>
          <w:color w:val="000000" w:themeColor="text1"/>
          <w:sz w:val="16"/>
          <w:szCs w:val="16"/>
        </w:rPr>
        <w:noBreakHyphen/>
        <w:t>1924 гг. разрабатывался самолет-разведчик Р</w:t>
      </w:r>
      <w:r w:rsidRPr="00F33EBB">
        <w:rPr>
          <w:color w:val="000000" w:themeColor="text1"/>
          <w:sz w:val="16"/>
          <w:szCs w:val="16"/>
        </w:rPr>
        <w:noBreakHyphen/>
        <w:t>3 — М</w:t>
      </w:r>
      <w:r w:rsidRPr="00F33EBB">
        <w:rPr>
          <w:color w:val="000000" w:themeColor="text1"/>
          <w:sz w:val="16"/>
          <w:szCs w:val="16"/>
        </w:rPr>
        <w:noBreakHyphen/>
        <w:t>5 (АНТ</w:t>
      </w:r>
      <w:r w:rsidRPr="00F33EBB">
        <w:rPr>
          <w:color w:val="000000" w:themeColor="text1"/>
          <w:sz w:val="16"/>
          <w:szCs w:val="16"/>
        </w:rPr>
        <w:noBreakHyphen/>
        <w:t>3), который был построен через два года. Но по своим летным данным, грузоподъемности, а также стоимости постройки он оказался значительно хуже предшественника, кроме того «машина Р</w:t>
      </w:r>
      <w:r w:rsidRPr="00F33EBB">
        <w:rPr>
          <w:color w:val="000000" w:themeColor="text1"/>
          <w:sz w:val="16"/>
          <w:szCs w:val="16"/>
        </w:rPr>
        <w:noBreakHyphen/>
        <w:t>3 была задумана, не считаясь вовсе с потребностями ее применения для военных целей, доводка которого заняла больше времени, чем сама постройка». (РГАСПИ. Ф. 17. Оп. 120. Д. 51. Л. 47</w:t>
      </w:r>
      <w:r w:rsidRPr="00F33EBB">
        <w:rPr>
          <w:color w:val="000000" w:themeColor="text1"/>
          <w:sz w:val="16"/>
          <w:szCs w:val="16"/>
        </w:rPr>
        <w:noBreakHyphen/>
        <w:t>48).</w:t>
      </w:r>
    </w:p>
    <w:p w14:paraId="11F61DA3"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7</w:t>
      </w:r>
      <w:r w:rsidRPr="00F33EBB">
        <w:rPr>
          <w:color w:val="000000" w:themeColor="text1"/>
          <w:sz w:val="16"/>
          <w:szCs w:val="16"/>
        </w:rPr>
        <w:t>* Первые советские истребители разрабатывались под руководством Н. Н. Поликарпова (в содружестве с И. М. Косткиным) и Д. П. Григоровича под единственный в начале 20</w:t>
      </w:r>
      <w:r w:rsidRPr="00F33EBB">
        <w:rPr>
          <w:color w:val="000000" w:themeColor="text1"/>
          <w:sz w:val="16"/>
          <w:szCs w:val="16"/>
        </w:rPr>
        <w:noBreakHyphen/>
        <w:t>х годов лицензионный мотор водяного охлаждения «Либерти» мощностью 400 л. с. Название мотора было использовано в обозначении первого истребителя Н. Н. Поликарпова — ИЛ</w:t>
      </w:r>
      <w:r w:rsidRPr="00F33EBB">
        <w:rPr>
          <w:color w:val="000000" w:themeColor="text1"/>
          <w:sz w:val="16"/>
          <w:szCs w:val="16"/>
        </w:rPr>
        <w:noBreakHyphen/>
        <w:t xml:space="preserve">400 (истребитель с «Либерти» в 400 л. с.), разработка которого началась в марте 1923 г. В то время как подавляющее большинство зарубежных истребителей того времени имели </w:t>
      </w:r>
      <w:proofErr w:type="spellStart"/>
      <w:r w:rsidRPr="00F33EBB">
        <w:rPr>
          <w:color w:val="000000" w:themeColor="text1"/>
          <w:sz w:val="16"/>
          <w:szCs w:val="16"/>
        </w:rPr>
        <w:t>бипланную</w:t>
      </w:r>
      <w:proofErr w:type="spellEnd"/>
      <w:r w:rsidRPr="00F33EBB">
        <w:rPr>
          <w:color w:val="000000" w:themeColor="text1"/>
          <w:sz w:val="16"/>
          <w:szCs w:val="16"/>
        </w:rPr>
        <w:t xml:space="preserve"> схему, Н. Н. Поликарпов проектировал ИЛ</w:t>
      </w:r>
      <w:r w:rsidRPr="00F33EBB">
        <w:rPr>
          <w:color w:val="000000" w:themeColor="text1"/>
          <w:sz w:val="16"/>
          <w:szCs w:val="16"/>
        </w:rPr>
        <w:noBreakHyphen/>
        <w:t>400 по схеме свободнонесущего моноплана. Основным конструкционным материалом являлось дерево. К лету 1923 г. самолет был построен, однако во время его испытаний произошла авария. Проект нового варианта ИЛ</w:t>
      </w:r>
      <w:r w:rsidRPr="00F33EBB">
        <w:rPr>
          <w:color w:val="000000" w:themeColor="text1"/>
          <w:sz w:val="16"/>
          <w:szCs w:val="16"/>
        </w:rPr>
        <w:noBreakHyphen/>
        <w:t>400 бис был рассмотрен 27 марта 1924 г. в Научно-техническом комитете, который разрешил приступить к постройке истребителя. ИЛ</w:t>
      </w:r>
      <w:r w:rsidRPr="00F33EBB">
        <w:rPr>
          <w:color w:val="000000" w:themeColor="text1"/>
          <w:sz w:val="16"/>
          <w:szCs w:val="16"/>
        </w:rPr>
        <w:noBreakHyphen/>
        <w:t>400 бис существенно отличался от своего прототипа, в частности в его конструкции был использован появившийся тогда советский кольчугалюминий, что позволило уменьшить относительную толщину крыла. В октябре 1924 г. завершились заводские испытания истребителя, а на государственных подтвердились его высокие характеристики, превосходившие требования ВВС. Одновременно выявились и недоработки: недостаточно большая грузоподъемность, затрудненный подход к мотору при его осмотре и др. Было заказано 33 самолета. Серийный выпуск пришелся на начало 1926 г. Самолеты стали называться И1</w:t>
      </w:r>
      <w:r w:rsidRPr="00F33EBB">
        <w:rPr>
          <w:color w:val="000000" w:themeColor="text1"/>
          <w:sz w:val="16"/>
          <w:szCs w:val="16"/>
        </w:rPr>
        <w:noBreakHyphen/>
        <w:t>М5 (истребитель первый с мотором М5). Они отличались от ИЛ</w:t>
      </w:r>
      <w:r w:rsidRPr="00F33EBB">
        <w:rPr>
          <w:color w:val="000000" w:themeColor="text1"/>
          <w:sz w:val="16"/>
          <w:szCs w:val="16"/>
        </w:rPr>
        <w:noBreakHyphen/>
        <w:t>400 бис формой оперения и деревянной конструкцией, которую пришлось использовать в связи с необходимостью ускорить и упростить освоение И</w:t>
      </w:r>
      <w:r w:rsidRPr="00F33EBB">
        <w:rPr>
          <w:color w:val="000000" w:themeColor="text1"/>
          <w:sz w:val="16"/>
          <w:szCs w:val="16"/>
        </w:rPr>
        <w:noBreakHyphen/>
        <w:t>1 в серии, а также в виду острого дефицита кольчугалюминия в те годы. По результатам испытаний серийного И</w:t>
      </w:r>
      <w:r w:rsidRPr="00F33EBB">
        <w:rPr>
          <w:color w:val="000000" w:themeColor="text1"/>
          <w:sz w:val="16"/>
          <w:szCs w:val="16"/>
        </w:rPr>
        <w:noBreakHyphen/>
        <w:t>1 в НИИ ВВС в 1927 г. он был признан опасным для полетов и не принят на вооружение. Было построено только 18 самолетов И</w:t>
      </w:r>
      <w:r w:rsidRPr="00F33EBB">
        <w:rPr>
          <w:color w:val="000000" w:themeColor="text1"/>
          <w:sz w:val="16"/>
          <w:szCs w:val="16"/>
        </w:rPr>
        <w:noBreakHyphen/>
        <w:t>1. Тем не менее опыт постройки и испытаний И</w:t>
      </w:r>
      <w:r w:rsidRPr="00F33EBB">
        <w:rPr>
          <w:color w:val="000000" w:themeColor="text1"/>
          <w:sz w:val="16"/>
          <w:szCs w:val="16"/>
        </w:rPr>
        <w:noBreakHyphen/>
        <w:t>1 оказался весьма ценным: он явился предвестником основных тенденций развития самолетов этого класса. Спустя 10</w:t>
      </w:r>
      <w:r w:rsidRPr="00F33EBB">
        <w:rPr>
          <w:color w:val="000000" w:themeColor="text1"/>
          <w:sz w:val="16"/>
          <w:szCs w:val="16"/>
        </w:rPr>
        <w:noBreakHyphen/>
        <w:t>12 лет данная схема стала господствующей в истребительной авиации.</w:t>
      </w:r>
    </w:p>
    <w:p w14:paraId="29DBB575"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Другой истребитель, также названный И</w:t>
      </w:r>
      <w:r w:rsidRPr="00F33EBB">
        <w:rPr>
          <w:color w:val="000000" w:themeColor="text1"/>
          <w:sz w:val="16"/>
          <w:szCs w:val="16"/>
        </w:rPr>
        <w:noBreakHyphen/>
        <w:t>1, разрабатывался под руководством Д. П. Григоровича и был выпущен в конце января 1924 г. Он представлял собой одностоечный биплан деревянной конструкции. Вооружение — два синхронных пулемета. Во время испытаний весной 1924 г. на Московском аэродроме выяснилось, что этот проект имеет ряд существенных недостатков: при скорости 230 км/ч неудовлетворительная скороподъемность, неустойчивость в полете. Поскольку нужда в истребителях к этому времени возросла, Григоровичу было поручено продолжать работу над самолетом.</w:t>
      </w:r>
    </w:p>
    <w:p w14:paraId="6CCD08AB" w14:textId="77777777" w:rsidR="00DA1EC5" w:rsidRPr="00F33EBB" w:rsidRDefault="00DA1EC5" w:rsidP="008215F2">
      <w:pPr>
        <w:pStyle w:val="rtejustify"/>
        <w:spacing w:before="0" w:after="0"/>
        <w:rPr>
          <w:color w:val="000000" w:themeColor="text1"/>
          <w:sz w:val="16"/>
          <w:szCs w:val="16"/>
        </w:rPr>
      </w:pPr>
      <w:r w:rsidRPr="00F33EBB">
        <w:rPr>
          <w:rStyle w:val="af0"/>
          <w:i w:val="0"/>
          <w:color w:val="000000" w:themeColor="text1"/>
          <w:sz w:val="16"/>
          <w:szCs w:val="16"/>
        </w:rPr>
        <w:t>Самолет Р1 —</w:t>
      </w:r>
      <w:r w:rsidRPr="00F33EBB">
        <w:rPr>
          <w:color w:val="000000" w:themeColor="text1"/>
          <w:sz w:val="16"/>
          <w:szCs w:val="16"/>
        </w:rPr>
        <w:t xml:space="preserve"> двухместный разведчик, построен на авиазаводе № 1 под руководством H. Н. Поликарпова в 1923 г. под советский двигатель М5 мощностью в 400 л. с. Летно-технические данные самолета: скорость 185 км/ч, потолок 5 тыс. м. При весе конструкции в 1450 кг самолет брал до 750 кг нагрузки, в том числе запас топлива на 4 часа полета. Высокие качества Р1 проявились в большом перелете Москва — Пекин в 1925 г. За 1923</w:t>
      </w:r>
      <w:r w:rsidRPr="00F33EBB">
        <w:rPr>
          <w:color w:val="000000" w:themeColor="text1"/>
          <w:sz w:val="16"/>
          <w:szCs w:val="16"/>
        </w:rPr>
        <w:noBreakHyphen/>
        <w:t>1930 гг. заводы построили 2800 машин этого типа, простых в производстве и надежных в эксплуатации.</w:t>
      </w:r>
    </w:p>
    <w:p w14:paraId="10D266AF" w14:textId="77777777" w:rsidR="00DA1EC5" w:rsidRPr="00F33EBB" w:rsidRDefault="00DA1EC5" w:rsidP="008215F2">
      <w:pPr>
        <w:pStyle w:val="ae"/>
        <w:spacing w:before="0" w:after="0"/>
        <w:jc w:val="both"/>
        <w:rPr>
          <w:color w:val="000000" w:themeColor="text1"/>
          <w:sz w:val="16"/>
          <w:szCs w:val="16"/>
        </w:rPr>
      </w:pPr>
      <w:r w:rsidRPr="00F33EBB">
        <w:rPr>
          <w:color w:val="000000" w:themeColor="text1"/>
          <w:sz w:val="16"/>
          <w:szCs w:val="16"/>
        </w:rPr>
        <w:t>РГАЭ. Ф. 4372. Оп. 91. Д. 75. Л. 83-81. Подлинник.</w:t>
      </w:r>
    </w:p>
    <w:p w14:paraId="72BA040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РГАЭ. Ф. 4372. Оп. 91. Д. 75. Л. 83-81. Подлинник. </w:t>
      </w:r>
    </w:p>
    <w:p w14:paraId="6539E3E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108-110 (12376). </w:t>
      </w:r>
    </w:p>
    <w:p w14:paraId="78E7E61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p w14:paraId="7373A2ED" w14:textId="77777777" w:rsidR="00DA1EC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63E4786" w14:textId="77777777" w:rsidR="00DA1EC5" w:rsidRPr="00F33EBB" w:rsidRDefault="00DA1EC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AA90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8 октября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Положение РЗ СТО СССР о контрольных цифрах бюджета НКВМ на 1927/28 г (12415).</w:t>
      </w:r>
    </w:p>
    <w:p w14:paraId="6143917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Постановление РЗ СТО СССР о мобилизационной подготовке транспорта и стратегическом строительстве железных дорог (ГА РФ. Ф. Р-8418. Оп. 28) (12415).</w:t>
      </w:r>
    </w:p>
    <w:p w14:paraId="782F675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u w:color="002060"/>
        </w:rPr>
      </w:pPr>
    </w:p>
    <w:p w14:paraId="4D9CD69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4E132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BE1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октября 1927 "Голиаф" № 309 потерпел аварию при посадке - лётчик Миловидов промахнулся мимо площадки в Троцке, попал на заболоченный грунт и скапотировал.</w:t>
      </w:r>
    </w:p>
    <w:p w14:paraId="601F14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эксплуатации ФГ-62 показали очень низкую надёжность. В 1927/28 учебном году для полётов были пригодны, как правило, две машины. Налёт на одного пилота на "голиафах" не превышал 10 часов в месяц. Остальное "накручивали" на приданных для тренировок одномоторных бипланах Р-1. Подготовленных лётчиков зачастую переводили в другие части, в основном, в новую 57-ю эскадрилью, вооруженную ЮГ-1. Да и сама 55-я начала пополняться немецкими бомбардировщиками. Опытные пилоты, прошедшие практику на ФГ-62, стали командирами экипажей "юнкерсов". Кое-кто ушёл в гражданскую авиацию. Так, Т.В. Рябенко и Д.Я. Мошковский впоследствии стали известными полярными летчиками.</w:t>
      </w:r>
    </w:p>
    <w:p w14:paraId="2358D5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Два-три "Голиафа" постоянно ремонтировались в </w:t>
      </w:r>
      <w:proofErr w:type="spellStart"/>
      <w:r w:rsidRPr="00F33EBB">
        <w:rPr>
          <w:rFonts w:ascii="Times New Roman" w:hAnsi="Times New Roman" w:cs="Times New Roman"/>
          <w:color w:val="000000" w:themeColor="text1"/>
          <w:sz w:val="16"/>
          <w:szCs w:val="16"/>
        </w:rPr>
        <w:t>авиамастерских</w:t>
      </w:r>
      <w:proofErr w:type="spellEnd"/>
      <w:r w:rsidRPr="00F33EBB">
        <w:rPr>
          <w:rFonts w:ascii="Times New Roman" w:hAnsi="Times New Roman" w:cs="Times New Roman"/>
          <w:color w:val="000000" w:themeColor="text1"/>
          <w:sz w:val="16"/>
          <w:szCs w:val="16"/>
        </w:rPr>
        <w:t xml:space="preserve"> № 3, капитальный ремонт вели на заводе "Красный лётчик". Для них из Франции везли стяжки расчалок, колёса, арматуру бензопроводов, насосы и прочее. Особенно досаждали поломки шасси. Чтобы как-то выйти из положения, предложили использовать на ФГ-62 колёса от одномоторных разведчиков Фоккер С.IV. Для этого спроектировали специальный башмак шасси с выносом расчалки вперед, но распространения это новшество не получило. В июне 1927 г. УВВС обратилось к фирме "Фарман" с требованием предоставить некоторое количество запасных колёс и покрышек взамен признанных негодными. Одновременно у компании "Данлоп" заказали резину размером 800x160 мм, рассчитанную на нагрузку в 10 т (старая 800x150 мм - на 8 т), которая прибыла в октябре 1927 г.</w:t>
      </w:r>
    </w:p>
    <w:p w14:paraId="21F92D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Вибрации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неоднократно вызывали обрывы бензопроводов и являлись причиной пожаров. Так, 15 мая на самолёте № 310 в полёте загорелся правый двигатель, и лётчику </w:t>
      </w:r>
      <w:proofErr w:type="spellStart"/>
      <w:r w:rsidRPr="00F33EBB">
        <w:rPr>
          <w:rFonts w:ascii="Times New Roman" w:hAnsi="Times New Roman" w:cs="Times New Roman"/>
          <w:color w:val="000000" w:themeColor="text1"/>
          <w:sz w:val="16"/>
          <w:szCs w:val="16"/>
        </w:rPr>
        <w:t>Оймасу</w:t>
      </w:r>
      <w:proofErr w:type="spellEnd"/>
      <w:r w:rsidRPr="00F33EBB">
        <w:rPr>
          <w:rFonts w:ascii="Times New Roman" w:hAnsi="Times New Roman" w:cs="Times New Roman"/>
          <w:color w:val="000000" w:themeColor="text1"/>
          <w:sz w:val="16"/>
          <w:szCs w:val="16"/>
        </w:rPr>
        <w:t xml:space="preserve"> пришлось садиться на болото. "Голиаф" угодил колёсами в яму и встал на нос.</w:t>
      </w:r>
    </w:p>
    <w:p w14:paraId="6F552A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Немало неприятностей доставляли сами моторы. Из-за недостаточного подогрева карбюратора ("фирменного" дефекта, характерного для всех двигателей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-Дитрих") они плохо запускались зимой. Кроме того, неоднократно обрывались шпильки крепления цилиндров, а при работе на бензин-</w:t>
      </w:r>
      <w:proofErr w:type="spellStart"/>
      <w:r w:rsidRPr="00F33EBB">
        <w:rPr>
          <w:rFonts w:ascii="Times New Roman" w:hAnsi="Times New Roman" w:cs="Times New Roman"/>
          <w:color w:val="000000" w:themeColor="text1"/>
          <w:sz w:val="16"/>
          <w:szCs w:val="16"/>
        </w:rPr>
        <w:t>толуольной</w:t>
      </w:r>
      <w:proofErr w:type="spellEnd"/>
      <w:r w:rsidRPr="00F33EBB">
        <w:rPr>
          <w:rFonts w:ascii="Times New Roman" w:hAnsi="Times New Roman" w:cs="Times New Roman"/>
          <w:color w:val="000000" w:themeColor="text1"/>
          <w:sz w:val="16"/>
          <w:szCs w:val="16"/>
        </w:rPr>
        <w:t xml:space="preserve"> смеси, применявшейся из-за низкого качества отечественного бензина, часто прогорали выхлопные патрубки.</w:t>
      </w:r>
    </w:p>
    <w:p w14:paraId="313A24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всём при том о деревянных бипланах заботились. Их хранили в ангарах, в то время как цельнометаллические ЮГ-1 стояли под чехлами прямо на поле.</w:t>
      </w:r>
    </w:p>
    <w:p w14:paraId="1E8550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процессе эксплуатации в мастерских № 3 усовершенствовали бензобаки, расположенные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В феврале 1929 г. на втулки пропеллеров всех самолётов установили храповики для запуска двигателей </w:t>
      </w:r>
      <w:proofErr w:type="spellStart"/>
      <w:r w:rsidRPr="00F33EBB">
        <w:rPr>
          <w:rFonts w:ascii="Times New Roman" w:hAnsi="Times New Roman" w:cs="Times New Roman"/>
          <w:color w:val="000000" w:themeColor="text1"/>
          <w:sz w:val="16"/>
          <w:szCs w:val="16"/>
        </w:rPr>
        <w:t>автостартёром</w:t>
      </w:r>
      <w:proofErr w:type="spellEnd"/>
      <w:r w:rsidRPr="00F33EBB">
        <w:rPr>
          <w:rFonts w:ascii="Times New Roman" w:hAnsi="Times New Roman" w:cs="Times New Roman"/>
          <w:color w:val="000000" w:themeColor="text1"/>
          <w:sz w:val="16"/>
          <w:szCs w:val="16"/>
        </w:rPr>
        <w:t xml:space="preserve">. Автором доработки являлся уже упоминавшийся инженер </w:t>
      </w:r>
      <w:proofErr w:type="spellStart"/>
      <w:r w:rsidRPr="00F33EBB">
        <w:rPr>
          <w:rFonts w:ascii="Times New Roman" w:hAnsi="Times New Roman" w:cs="Times New Roman"/>
          <w:color w:val="000000" w:themeColor="text1"/>
          <w:sz w:val="16"/>
          <w:szCs w:val="16"/>
        </w:rPr>
        <w:t>Пальмбах</w:t>
      </w:r>
      <w:proofErr w:type="spellEnd"/>
      <w:r w:rsidRPr="00F33EBB">
        <w:rPr>
          <w:rFonts w:ascii="Times New Roman" w:hAnsi="Times New Roman" w:cs="Times New Roman"/>
          <w:color w:val="000000" w:themeColor="text1"/>
          <w:sz w:val="16"/>
          <w:szCs w:val="16"/>
        </w:rPr>
        <w:t>.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7B7B7E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ED3A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72A39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EFDE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8 и 14 октября 1927. Из протокола заседания Политбюро № 129, 1927 г.</w:t>
      </w:r>
    </w:p>
    <w:p w14:paraId="2233BD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пьесах </w:t>
      </w:r>
    </w:p>
    <w:p w14:paraId="35FF9E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Отменить немедля запрет на постановку "Дней Турбинных" в Художественном театре и "Дон-Кихота" в Большом театре (11652).</w:t>
      </w:r>
    </w:p>
    <w:p w14:paraId="2A674E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B11A8"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октября 1927 г. СНК РСФСР принял постановление «Об изменении и дополнении Постановления Совета Народных Комиссаров РСФСР от 9 июля 1924 г. о торговле охотничьим огнестрельным оружием, огнеприпасами к нему, об отпуске взрывчатых веществ и детонирующих средств и порядке хранения их». В данном Постановлении было установлено, что разрешения на открытие оптовой торговли со складов охотничьим огнестрельным оружием и боеприпасами к нему выдавались окружными или губернскими органами ОГПУ по согласованию с окружными или губернскими административными отделами. Разрешения на открытие розничной торговли выдавались административными отделами по согласованию с органами ОГПУ, разрешения на приобретение, хранение и пользование нарезным охотничьим огнестрельным оружием - административными отделами (18514). </w:t>
      </w:r>
    </w:p>
    <w:p w14:paraId="0751434F" w14:textId="77777777" w:rsidR="00B33B18" w:rsidRPr="00F33EBB" w:rsidRDefault="00B33B18" w:rsidP="008215F2">
      <w:pPr>
        <w:spacing w:after="0" w:line="240" w:lineRule="auto"/>
        <w:jc w:val="both"/>
        <w:rPr>
          <w:rFonts w:ascii="Times New Roman" w:hAnsi="Times New Roman" w:cs="Times New Roman"/>
          <w:color w:val="000000" w:themeColor="text1"/>
          <w:sz w:val="16"/>
          <w:szCs w:val="16"/>
        </w:rPr>
      </w:pPr>
    </w:p>
    <w:p w14:paraId="538FE90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2EC1F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F00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октября 1927 на Комендантском аэродроме состоялось вторичное испытание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на взлёт. При сильном ветре, мешавшем испытаниям, </w:t>
      </w:r>
      <w:proofErr w:type="spellStart"/>
      <w:r w:rsidRPr="00F33EBB">
        <w:rPr>
          <w:rFonts w:ascii="Times New Roman" w:hAnsi="Times New Roman" w:cs="Times New Roman"/>
          <w:color w:val="000000" w:themeColor="text1"/>
          <w:sz w:val="16"/>
          <w:szCs w:val="16"/>
        </w:rPr>
        <w:t>авиэтка</w:t>
      </w:r>
      <w:proofErr w:type="spellEnd"/>
      <w:r w:rsidRPr="00F33EBB">
        <w:rPr>
          <w:rFonts w:ascii="Times New Roman" w:hAnsi="Times New Roman" w:cs="Times New Roman"/>
          <w:color w:val="000000" w:themeColor="text1"/>
          <w:sz w:val="16"/>
          <w:szCs w:val="16"/>
        </w:rPr>
        <w:t xml:space="preserve"> поднялась через 14 сек. В ближайшие дни, когда позволит погода, состоятся испытания на максимальную скорость и высоту полёта» («Ленинградская правда» №232, вторник, 11-го октября 1927 г., стр.5). 9 октября летал всё тот же А.К.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 «председатель спортивной секции ОСО-</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 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 На авиетке «ЛАКМ» В.П. Чкалов летал, но к её испытаниям это не имело ни малейшего отношения.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w:t>
      </w:r>
      <w:proofErr w:type="spellStart"/>
      <w:r w:rsidRPr="00F33EBB">
        <w:rPr>
          <w:rFonts w:ascii="Times New Roman" w:hAnsi="Times New Roman" w:cs="Times New Roman"/>
          <w:color w:val="000000" w:themeColor="text1"/>
          <w:sz w:val="16"/>
          <w:szCs w:val="16"/>
        </w:rPr>
        <w:t>Иооста</w:t>
      </w:r>
      <w:proofErr w:type="spellEnd"/>
      <w:r w:rsidRPr="00F33EBB">
        <w:rPr>
          <w:rFonts w:ascii="Times New Roman" w:hAnsi="Times New Roman" w:cs="Times New Roman"/>
          <w:color w:val="000000" w:themeColor="text1"/>
          <w:sz w:val="16"/>
          <w:szCs w:val="16"/>
        </w:rPr>
        <w:t>. Этот-то традиционный для авиации послеремонтный облёт и выдаётся теперь за первые испытательные полёты В.П. Чкалова (11841).</w:t>
      </w:r>
    </w:p>
    <w:p w14:paraId="6E4BAE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C952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E73E8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865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октября 1927 на ГАЗ-9 прибыл новый комплект документации на М-12, а в ноябре привезли из</w:t>
      </w:r>
      <w:r w:rsidRPr="00F33EBB">
        <w:rPr>
          <w:rFonts w:ascii="Times New Roman" w:hAnsi="Times New Roman" w:cs="Times New Roman"/>
          <w:color w:val="000000" w:themeColor="text1"/>
          <w:sz w:val="16"/>
          <w:szCs w:val="16"/>
        </w:rPr>
        <w:softHyphen/>
        <w:t xml:space="preserve">менения к чертежам М-11. М-12 продолжал пользоваться приоритетом. В 1928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плани</w:t>
      </w:r>
      <w:r w:rsidRPr="00F33EBB">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F33EBB">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302876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449A8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октября 1927 г. Договор с БМВ вступил в силу. Из Германии в Россию направляли чертежи, </w:t>
      </w:r>
      <w:proofErr w:type="spellStart"/>
      <w:r w:rsidRPr="00F33EBB">
        <w:rPr>
          <w:rFonts w:ascii="Times New Roman" w:hAnsi="Times New Roman" w:cs="Times New Roman"/>
          <w:color w:val="000000" w:themeColor="text1"/>
          <w:sz w:val="16"/>
          <w:szCs w:val="16"/>
        </w:rPr>
        <w:t>техописания</w:t>
      </w:r>
      <w:proofErr w:type="spellEnd"/>
      <w:r w:rsidRPr="00F33EBB">
        <w:rPr>
          <w:rFonts w:ascii="Times New Roman" w:hAnsi="Times New Roman" w:cs="Times New Roman"/>
          <w:color w:val="000000" w:themeColor="text1"/>
          <w:sz w:val="16"/>
          <w:szCs w:val="16"/>
        </w:rPr>
        <w:t>, специфика</w:t>
      </w:r>
      <w:r w:rsidRPr="00F33EBB">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F33EBB">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F33EBB">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F33EBB">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F33EBB">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заказали комплекты всех наи</w:t>
      </w:r>
      <w:r w:rsidRPr="00F33EBB">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F33EBB">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F33EBB">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F33EBB">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F33EBB">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У1Ъ, чем к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F33EBB">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F33EBB">
        <w:rPr>
          <w:rFonts w:ascii="Times New Roman" w:hAnsi="Times New Roman" w:cs="Times New Roman"/>
          <w:color w:val="000000" w:themeColor="text1"/>
          <w:sz w:val="16"/>
          <w:szCs w:val="16"/>
        </w:rPr>
        <w:softHyphen/>
        <w:t>давали меньшую мощность (11852).</w:t>
      </w:r>
    </w:p>
    <w:p w14:paraId="31E7DD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2BDEF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91480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85C9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октября 1927 г. Электромеханический завод в соответствии с приказом ВСНХ стал именоваться им. Кулакова и, по сути дела, оставался единственным </w:t>
      </w:r>
      <w:proofErr w:type="spellStart"/>
      <w:r w:rsidRPr="00F33EBB">
        <w:rPr>
          <w:rFonts w:ascii="Times New Roman" w:hAnsi="Times New Roman" w:cs="Times New Roman"/>
          <w:color w:val="000000" w:themeColor="text1"/>
          <w:sz w:val="16"/>
          <w:szCs w:val="16"/>
        </w:rPr>
        <w:t>предприяти</w:t>
      </w:r>
      <w:proofErr w:type="spellEnd"/>
      <w:r w:rsidRPr="00F33EBB">
        <w:rPr>
          <w:rFonts w:ascii="Times New Roman" w:hAnsi="Times New Roman" w:cs="Times New Roman"/>
          <w:color w:val="000000" w:themeColor="text1"/>
          <w:sz w:val="16"/>
          <w:szCs w:val="16"/>
        </w:rPr>
        <w:t xml:space="preserve"> ем в стране по производству телеграфной аппаратуры. Для удовлетворения по </w:t>
      </w:r>
      <w:proofErr w:type="spellStart"/>
      <w:r w:rsidRPr="00F33EBB">
        <w:rPr>
          <w:rFonts w:ascii="Times New Roman" w:hAnsi="Times New Roman" w:cs="Times New Roman"/>
          <w:color w:val="000000" w:themeColor="text1"/>
          <w:sz w:val="16"/>
          <w:szCs w:val="16"/>
        </w:rPr>
        <w:t>требностей</w:t>
      </w:r>
      <w:proofErr w:type="spellEnd"/>
      <w:r w:rsidRPr="00F33EBB">
        <w:rPr>
          <w:rFonts w:ascii="Times New Roman" w:hAnsi="Times New Roman" w:cs="Times New Roman"/>
          <w:color w:val="000000" w:themeColor="text1"/>
          <w:sz w:val="16"/>
          <w:szCs w:val="16"/>
        </w:rPr>
        <w:t xml:space="preserve"> всего народного хозяйства и РККА этого было явно недостаточно, хотя меры по наращиванию выпуска на заводе и принимались. За годы первой пятилетки заметно изменилась структура его производства: если в 1928 г. про </w:t>
      </w:r>
      <w:proofErr w:type="spellStart"/>
      <w:r w:rsidRPr="00F33EBB">
        <w:rPr>
          <w:rFonts w:ascii="Times New Roman" w:hAnsi="Times New Roman" w:cs="Times New Roman"/>
          <w:color w:val="000000" w:themeColor="text1"/>
          <w:sz w:val="16"/>
          <w:szCs w:val="16"/>
        </w:rPr>
        <w:t>дукция</w:t>
      </w:r>
      <w:proofErr w:type="spellEnd"/>
      <w:r w:rsidRPr="00F33EBB">
        <w:rPr>
          <w:rFonts w:ascii="Times New Roman" w:hAnsi="Times New Roman" w:cs="Times New Roman"/>
          <w:color w:val="000000" w:themeColor="text1"/>
          <w:sz w:val="16"/>
          <w:szCs w:val="16"/>
        </w:rPr>
        <w:t xml:space="preserve"> телеграфии составляла всего 15,2% от общего объема выпуска завода и занимала четвертое место среди прочих групп продукции, то в 1932 г. доля теле графии возросла до 33,9% и она заняла приоритетное место в структуре </w:t>
      </w:r>
      <w:proofErr w:type="spellStart"/>
      <w:r w:rsidRPr="00F33EBB">
        <w:rPr>
          <w:rFonts w:ascii="Times New Roman" w:hAnsi="Times New Roman" w:cs="Times New Roman"/>
          <w:color w:val="000000" w:themeColor="text1"/>
          <w:sz w:val="16"/>
          <w:szCs w:val="16"/>
        </w:rPr>
        <w:t>произ</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водства</w:t>
      </w:r>
      <w:proofErr w:type="spellEnd"/>
      <w:r w:rsidRPr="00F33EBB">
        <w:rPr>
          <w:rFonts w:ascii="Times New Roman" w:hAnsi="Times New Roman" w:cs="Times New Roman"/>
          <w:color w:val="000000" w:themeColor="text1"/>
          <w:sz w:val="16"/>
          <w:szCs w:val="16"/>
        </w:rPr>
        <w:t xml:space="preserve"> (ЦГА СПб., ф. 2086, оп. 11, д. 1, л. 51.). Несмотря на это, например, в 1931 г. потребности страны в телеграф </w:t>
      </w:r>
      <w:proofErr w:type="spellStart"/>
      <w:r w:rsidRPr="00F33EBB">
        <w:rPr>
          <w:rFonts w:ascii="Times New Roman" w:hAnsi="Times New Roman" w:cs="Times New Roman"/>
          <w:color w:val="000000" w:themeColor="text1"/>
          <w:sz w:val="16"/>
          <w:szCs w:val="16"/>
        </w:rPr>
        <w:t>ных</w:t>
      </w:r>
      <w:proofErr w:type="spellEnd"/>
      <w:r w:rsidRPr="00F33EBB">
        <w:rPr>
          <w:rFonts w:ascii="Times New Roman" w:hAnsi="Times New Roman" w:cs="Times New Roman"/>
          <w:color w:val="000000" w:themeColor="text1"/>
          <w:sz w:val="16"/>
          <w:szCs w:val="16"/>
        </w:rPr>
        <w:t xml:space="preserve"> аппаратах были удовлетворены только на 27% (Виткинд Я.Ф. Электрослаботочная промышленность в 1931 г. // Известия </w:t>
      </w:r>
      <w:proofErr w:type="spellStart"/>
      <w:r w:rsidRPr="00F33EBB">
        <w:rPr>
          <w:rFonts w:ascii="Times New Roman" w:hAnsi="Times New Roman" w:cs="Times New Roman"/>
          <w:color w:val="000000" w:themeColor="text1"/>
          <w:sz w:val="16"/>
          <w:szCs w:val="16"/>
        </w:rPr>
        <w:t>электропромыш</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ленности</w:t>
      </w:r>
      <w:proofErr w:type="spellEnd"/>
      <w:r w:rsidRPr="00F33EBB">
        <w:rPr>
          <w:rFonts w:ascii="Times New Roman" w:hAnsi="Times New Roman" w:cs="Times New Roman"/>
          <w:color w:val="000000" w:themeColor="text1"/>
          <w:sz w:val="16"/>
          <w:szCs w:val="16"/>
        </w:rPr>
        <w:t xml:space="preserve"> слабого тока. – 1932. - № 4. - С. 35.). Фактически выполнены в полном объеме были только заказы УСКА, перед всеми прочими заказчиками завод имел значительные задолженности. Для норма </w:t>
      </w:r>
      <w:proofErr w:type="spellStart"/>
      <w:r w:rsidRPr="00F33EBB">
        <w:rPr>
          <w:rFonts w:ascii="Times New Roman" w:hAnsi="Times New Roman" w:cs="Times New Roman"/>
          <w:color w:val="000000" w:themeColor="text1"/>
          <w:sz w:val="16"/>
          <w:szCs w:val="16"/>
        </w:rPr>
        <w:t>лизации</w:t>
      </w:r>
      <w:proofErr w:type="spellEnd"/>
      <w:r w:rsidRPr="00F33EBB">
        <w:rPr>
          <w:rFonts w:ascii="Times New Roman" w:hAnsi="Times New Roman" w:cs="Times New Roman"/>
          <w:color w:val="000000" w:themeColor="text1"/>
          <w:sz w:val="16"/>
          <w:szCs w:val="16"/>
        </w:rPr>
        <w:t xml:space="preserve"> обстановки потребовалось вмешательство СНК и Госплана СССР. В со </w:t>
      </w:r>
      <w:proofErr w:type="spellStart"/>
      <w:r w:rsidRPr="00F33EBB">
        <w:rPr>
          <w:rFonts w:ascii="Times New Roman" w:hAnsi="Times New Roman" w:cs="Times New Roman"/>
          <w:color w:val="000000" w:themeColor="text1"/>
          <w:sz w:val="16"/>
          <w:szCs w:val="16"/>
        </w:rPr>
        <w:t>ответствии</w:t>
      </w:r>
      <w:proofErr w:type="spellEnd"/>
      <w:r w:rsidRPr="00F33EBB">
        <w:rPr>
          <w:rFonts w:ascii="Times New Roman" w:hAnsi="Times New Roman" w:cs="Times New Roman"/>
          <w:color w:val="000000" w:themeColor="text1"/>
          <w:sz w:val="16"/>
          <w:szCs w:val="16"/>
        </w:rPr>
        <w:t xml:space="preserve"> с постановлением правительства № 454 от 28 марта 1932 г. все </w:t>
      </w:r>
      <w:proofErr w:type="spellStart"/>
      <w:r w:rsidRPr="00F33EBB">
        <w:rPr>
          <w:rFonts w:ascii="Times New Roman" w:hAnsi="Times New Roman" w:cs="Times New Roman"/>
          <w:color w:val="000000" w:themeColor="text1"/>
          <w:sz w:val="16"/>
          <w:szCs w:val="16"/>
        </w:rPr>
        <w:t>недос</w:t>
      </w:r>
      <w:proofErr w:type="spellEnd"/>
      <w:r w:rsidRPr="00F33EBB">
        <w:rPr>
          <w:rFonts w:ascii="Times New Roman" w:hAnsi="Times New Roman" w:cs="Times New Roman"/>
          <w:color w:val="000000" w:themeColor="text1"/>
          <w:sz w:val="16"/>
          <w:szCs w:val="16"/>
        </w:rPr>
        <w:t xml:space="preserve"> татки за предыдущий год были аннулированы, а ВЭСО было предписано </w:t>
      </w:r>
      <w:proofErr w:type="spellStart"/>
      <w:r w:rsidRPr="00F33EBB">
        <w:rPr>
          <w:rFonts w:ascii="Times New Roman" w:hAnsi="Times New Roman" w:cs="Times New Roman"/>
          <w:color w:val="000000" w:themeColor="text1"/>
          <w:sz w:val="16"/>
          <w:szCs w:val="16"/>
        </w:rPr>
        <w:t>обеспе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чивать</w:t>
      </w:r>
      <w:proofErr w:type="spellEnd"/>
      <w:r w:rsidRPr="00F33EBB">
        <w:rPr>
          <w:rFonts w:ascii="Times New Roman" w:hAnsi="Times New Roman" w:cs="Times New Roman"/>
          <w:color w:val="000000" w:themeColor="text1"/>
          <w:sz w:val="16"/>
          <w:szCs w:val="16"/>
        </w:rPr>
        <w:t xml:space="preserve"> в первую очередь своей продукцией заказы на оборону и для ударных строек (ЦГА СПб., ф. 2086, оп. 4, д. 84, л. 148.). Постановление Президиума Госплана СССР от 14 апреля 1932 г. </w:t>
      </w:r>
      <w:proofErr w:type="spellStart"/>
      <w:r w:rsidRPr="00F33EBB">
        <w:rPr>
          <w:rFonts w:ascii="Times New Roman" w:hAnsi="Times New Roman" w:cs="Times New Roman"/>
          <w:color w:val="000000" w:themeColor="text1"/>
          <w:sz w:val="16"/>
          <w:szCs w:val="16"/>
        </w:rPr>
        <w:t>опреде</w:t>
      </w:r>
      <w:proofErr w:type="spellEnd"/>
      <w:r w:rsidRPr="00F33EBB">
        <w:rPr>
          <w:rFonts w:ascii="Times New Roman" w:hAnsi="Times New Roman" w:cs="Times New Roman"/>
          <w:color w:val="000000" w:themeColor="text1"/>
          <w:sz w:val="16"/>
          <w:szCs w:val="16"/>
        </w:rPr>
        <w:t xml:space="preserve"> лило распределение телеграфной продукции между заказчиками на 1932 г. Согласно этому постановлению заводу им. Кулакова предписывалось из готовить в течение года 87 телеграфных аппаратов Бодо, 16 трансляционных станций Бодо, 800 аппаратов Шорина, 20 оконечных станций </w:t>
      </w:r>
      <w:proofErr w:type="spellStart"/>
      <w:r w:rsidRPr="00F33EBB">
        <w:rPr>
          <w:rFonts w:ascii="Times New Roman" w:hAnsi="Times New Roman" w:cs="Times New Roman"/>
          <w:color w:val="000000" w:themeColor="text1"/>
          <w:sz w:val="16"/>
          <w:szCs w:val="16"/>
        </w:rPr>
        <w:t>Уитстона</w:t>
      </w:r>
      <w:proofErr w:type="spellEnd"/>
      <w:r w:rsidRPr="00F33EBB">
        <w:rPr>
          <w:rFonts w:ascii="Times New Roman" w:hAnsi="Times New Roman" w:cs="Times New Roman"/>
          <w:color w:val="000000" w:themeColor="text1"/>
          <w:sz w:val="16"/>
          <w:szCs w:val="16"/>
        </w:rPr>
        <w:t xml:space="preserve">, 390 швейцарских коммутаторов различных типов. На заказы в интересах НКВМ бы </w:t>
      </w:r>
      <w:proofErr w:type="spellStart"/>
      <w:r w:rsidRPr="00F33EBB">
        <w:rPr>
          <w:rFonts w:ascii="Times New Roman" w:hAnsi="Times New Roman" w:cs="Times New Roman"/>
          <w:color w:val="000000" w:themeColor="text1"/>
          <w:sz w:val="16"/>
          <w:szCs w:val="16"/>
        </w:rPr>
        <w:t>ло</w:t>
      </w:r>
      <w:proofErr w:type="spellEnd"/>
      <w:r w:rsidRPr="00F33EBB">
        <w:rPr>
          <w:rFonts w:ascii="Times New Roman" w:hAnsi="Times New Roman" w:cs="Times New Roman"/>
          <w:color w:val="000000" w:themeColor="text1"/>
          <w:sz w:val="16"/>
          <w:szCs w:val="16"/>
        </w:rPr>
        <w:t xml:space="preserve"> выделено по 30% всего выпуска аппаратов </w:t>
      </w:r>
      <w:proofErr w:type="spellStart"/>
      <w:r w:rsidRPr="00F33EBB">
        <w:rPr>
          <w:rFonts w:ascii="Times New Roman" w:hAnsi="Times New Roman" w:cs="Times New Roman"/>
          <w:color w:val="000000" w:themeColor="text1"/>
          <w:sz w:val="16"/>
          <w:szCs w:val="16"/>
        </w:rPr>
        <w:t>Уитстона</w:t>
      </w:r>
      <w:proofErr w:type="spellEnd"/>
      <w:r w:rsidRPr="00F33EBB">
        <w:rPr>
          <w:rFonts w:ascii="Times New Roman" w:hAnsi="Times New Roman" w:cs="Times New Roman"/>
          <w:color w:val="000000" w:themeColor="text1"/>
          <w:sz w:val="16"/>
          <w:szCs w:val="16"/>
        </w:rPr>
        <w:t xml:space="preserve"> и Шорина, 6% аппаратов Бодо и 87% коммутаторов (ЦГА СПб., ф. 2086, оп. 4, д. 84, л. 149.). По итогам 1932 г. завод в полном объеме справился с правительственной программой в интересах НКВМ. Кроме запланированных было реализовано еще несколько дополнительных заказов, в результате чего в войска поступило 254 аппарата Шорина, 11 2-х и 4-х кратных аппаратов Бодо, 6 оконечных станций </w:t>
      </w:r>
      <w:proofErr w:type="spellStart"/>
      <w:r w:rsidRPr="00F33EBB">
        <w:rPr>
          <w:rFonts w:ascii="Times New Roman" w:hAnsi="Times New Roman" w:cs="Times New Roman"/>
          <w:color w:val="000000" w:themeColor="text1"/>
          <w:sz w:val="16"/>
          <w:szCs w:val="16"/>
        </w:rPr>
        <w:t>Уитстона</w:t>
      </w:r>
      <w:proofErr w:type="spellEnd"/>
      <w:r w:rsidRPr="00F33EBB">
        <w:rPr>
          <w:rFonts w:ascii="Times New Roman" w:hAnsi="Times New Roman" w:cs="Times New Roman"/>
          <w:color w:val="000000" w:themeColor="text1"/>
          <w:sz w:val="16"/>
          <w:szCs w:val="16"/>
        </w:rPr>
        <w:t xml:space="preserve">, 1 промежуточная и 1 трансляционная станции </w:t>
      </w:r>
      <w:proofErr w:type="spellStart"/>
      <w:r w:rsidRPr="00F33EBB">
        <w:rPr>
          <w:rFonts w:ascii="Times New Roman" w:hAnsi="Times New Roman" w:cs="Times New Roman"/>
          <w:color w:val="000000" w:themeColor="text1"/>
          <w:sz w:val="16"/>
          <w:szCs w:val="16"/>
        </w:rPr>
        <w:t>Бо</w:t>
      </w:r>
      <w:proofErr w:type="spellEnd"/>
      <w:r w:rsidRPr="00F33EBB">
        <w:rPr>
          <w:rFonts w:ascii="Times New Roman" w:hAnsi="Times New Roman" w:cs="Times New Roman"/>
          <w:color w:val="000000" w:themeColor="text1"/>
          <w:sz w:val="16"/>
          <w:szCs w:val="16"/>
        </w:rPr>
        <w:t xml:space="preserve"> до, 289 телеграфных коммутаторов и другое телеграфное имущество (ЦГА СПб., ф. 2086, оп. 4, д. 85, л. 118-120.) (11870).</w:t>
      </w:r>
    </w:p>
    <w:p w14:paraId="618DA3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43F7B" w14:textId="77777777" w:rsidR="00F57DF7" w:rsidRPr="00F33EBB" w:rsidRDefault="00F57DF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AF4066F" w14:textId="77777777" w:rsidR="00F57DF7" w:rsidRPr="00F33EBB" w:rsidRDefault="00F57DF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7A55F" w14:textId="77777777" w:rsidR="00F57DF7" w:rsidRPr="00F33EBB" w:rsidRDefault="00F57DF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октября 1927 г. перепрофилирование завода им. Козицкого нашло отражение в его новом названии, утвержденном приказом ВСНХ – Ленинградский радиоаппаратный завод им. Козицкого3. По мере наращивания </w:t>
      </w:r>
      <w:proofErr w:type="spellStart"/>
      <w:r w:rsidRPr="00F33EBB">
        <w:rPr>
          <w:rFonts w:ascii="Times New Roman" w:hAnsi="Times New Roman" w:cs="Times New Roman"/>
          <w:color w:val="000000" w:themeColor="text1"/>
          <w:sz w:val="16"/>
          <w:szCs w:val="16"/>
        </w:rPr>
        <w:t>радиопроизводства</w:t>
      </w:r>
      <w:proofErr w:type="spellEnd"/>
      <w:r w:rsidRPr="00F33EBB">
        <w:rPr>
          <w:rFonts w:ascii="Times New Roman" w:hAnsi="Times New Roman" w:cs="Times New Roman"/>
          <w:color w:val="000000" w:themeColor="text1"/>
          <w:sz w:val="16"/>
          <w:szCs w:val="16"/>
        </w:rPr>
        <w:t xml:space="preserve"> на это предприятие было в значительной мере перенесено массовое производство и военно-морских радиостанций. Радиозавод им. Коминтерна стал преимущественно специализироваться на выпуске опытных и мелкосерийных партий </w:t>
      </w:r>
      <w:proofErr w:type="spellStart"/>
      <w:r w:rsidRPr="00F33EBB">
        <w:rPr>
          <w:rFonts w:ascii="Times New Roman" w:hAnsi="Times New Roman" w:cs="Times New Roman"/>
          <w:color w:val="000000" w:themeColor="text1"/>
          <w:sz w:val="16"/>
          <w:szCs w:val="16"/>
        </w:rPr>
        <w:t>радиопродукции</w:t>
      </w:r>
      <w:proofErr w:type="spellEnd"/>
      <w:r w:rsidRPr="00F33EBB">
        <w:rPr>
          <w:rFonts w:ascii="Times New Roman" w:hAnsi="Times New Roman" w:cs="Times New Roman"/>
          <w:color w:val="000000" w:themeColor="text1"/>
          <w:sz w:val="16"/>
          <w:szCs w:val="16"/>
        </w:rPr>
        <w:t xml:space="preserve"> специального назначения и мощных радио-установок (18297).</w:t>
      </w:r>
    </w:p>
    <w:p w14:paraId="507FE735" w14:textId="77777777" w:rsidR="00F57DF7" w:rsidRPr="00F33EBB" w:rsidRDefault="00F57DF7" w:rsidP="008215F2">
      <w:pPr>
        <w:spacing w:after="0" w:line="240" w:lineRule="auto"/>
        <w:jc w:val="both"/>
        <w:rPr>
          <w:rFonts w:ascii="Times New Roman" w:hAnsi="Times New Roman" w:cs="Times New Roman"/>
          <w:color w:val="000000" w:themeColor="text1"/>
          <w:sz w:val="16"/>
          <w:szCs w:val="16"/>
        </w:rPr>
      </w:pPr>
    </w:p>
    <w:p w14:paraId="55D5B0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октября 1927 г. в г. Харькове постановлением Совета Народных Комиссаров СССР был создан Научно-исследовательский угольный институт Донбасса. В 1929 г. переименован во Всесоюзный научно-исследовательский угольный институт (ВУГИ). Прекратил свое существование в период Великой Отечественной войны. Решением Государственного Комитета Обороны от 26 октября 1943 г. ВУГИ вновь организован в г. Москве, а в 1945 г. переведен в с. Панки Люберецкого р-на Московской обл. Постановлением Совета Министров СССР от 28 января 1959 г. ВУГИ объединен с ИГД Академии наук СССР (12102).</w:t>
      </w:r>
    </w:p>
    <w:p w14:paraId="01EE5173" w14:textId="77777777" w:rsidR="00F81369" w:rsidRPr="00F33EBB" w:rsidRDefault="00F81369" w:rsidP="008215F2">
      <w:pPr>
        <w:spacing w:after="0" w:line="240" w:lineRule="auto"/>
        <w:jc w:val="both"/>
        <w:rPr>
          <w:rFonts w:ascii="Times New Roman" w:hAnsi="Times New Roman" w:cs="Times New Roman"/>
          <w:bCs/>
          <w:color w:val="000000" w:themeColor="text1"/>
          <w:sz w:val="16"/>
          <w:szCs w:val="16"/>
        </w:rPr>
      </w:pPr>
    </w:p>
    <w:p w14:paraId="2EB7495F" w14:textId="77777777" w:rsidR="00F81369" w:rsidRPr="00F33EBB" w:rsidRDefault="00F8136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10 октября </w:t>
      </w:r>
      <w:r w:rsidRPr="00F33EBB">
        <w:rPr>
          <w:rFonts w:ascii="Times New Roman" w:hAnsi="Times New Roman" w:cs="Times New Roman"/>
          <w:color w:val="000000" w:themeColor="text1"/>
          <w:sz w:val="16"/>
          <w:szCs w:val="16"/>
        </w:rPr>
        <w:t xml:space="preserve">в 1927 году основан ФГУП «Национальный научный центр горного производства – Институт горного дела имени </w:t>
      </w:r>
      <w:proofErr w:type="spellStart"/>
      <w:r w:rsidRPr="00F33EBB">
        <w:rPr>
          <w:rFonts w:ascii="Times New Roman" w:hAnsi="Times New Roman" w:cs="Times New Roman"/>
          <w:color w:val="000000" w:themeColor="text1"/>
          <w:sz w:val="16"/>
          <w:szCs w:val="16"/>
        </w:rPr>
        <w:t>А.А.Скочинского</w:t>
      </w:r>
      <w:proofErr w:type="spellEnd"/>
      <w:r w:rsidRPr="00F33EBB">
        <w:rPr>
          <w:rFonts w:ascii="Times New Roman" w:hAnsi="Times New Roman" w:cs="Times New Roman"/>
          <w:color w:val="000000" w:themeColor="text1"/>
          <w:sz w:val="16"/>
          <w:szCs w:val="16"/>
        </w:rPr>
        <w:t>» (город Люберцы, Московская область) – один из крупнейших в России научно-исследовательских центров, осуществляющих научные разработки для угольной и других горнодобывающих отраслей промышленности (14795).</w:t>
      </w:r>
    </w:p>
    <w:p w14:paraId="48869BE1" w14:textId="77777777" w:rsidR="00F81369" w:rsidRPr="00F33EBB" w:rsidRDefault="00F81369" w:rsidP="008215F2">
      <w:pPr>
        <w:spacing w:after="0" w:line="240" w:lineRule="auto"/>
        <w:jc w:val="both"/>
        <w:rPr>
          <w:rFonts w:ascii="Times New Roman" w:hAnsi="Times New Roman" w:cs="Times New Roman"/>
          <w:color w:val="000000" w:themeColor="text1"/>
          <w:sz w:val="16"/>
          <w:szCs w:val="16"/>
        </w:rPr>
      </w:pPr>
    </w:p>
    <w:p w14:paraId="6F16D376" w14:textId="77777777" w:rsidR="00F57DF7" w:rsidRPr="00F33EBB" w:rsidRDefault="00F57DF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октября 1927. Постановление Политбюро ЦК ВКП(б): "Отменить немедля запрет на постановку "Дней Турбиных*в Художественном театре и "Дон Кихота" в Большом театре" (18717).</w:t>
      </w:r>
    </w:p>
    <w:p w14:paraId="59BB5611" w14:textId="77777777" w:rsidR="00F57DF7" w:rsidRPr="00F33EBB" w:rsidRDefault="00F57DF7" w:rsidP="008215F2">
      <w:pPr>
        <w:spacing w:after="0" w:line="240" w:lineRule="auto"/>
        <w:jc w:val="both"/>
        <w:rPr>
          <w:rFonts w:ascii="Times New Roman" w:hAnsi="Times New Roman" w:cs="Times New Roman"/>
          <w:color w:val="000000" w:themeColor="text1"/>
          <w:sz w:val="16"/>
          <w:szCs w:val="16"/>
        </w:rPr>
      </w:pPr>
    </w:p>
    <w:p w14:paraId="6A3BAF3F" w14:textId="77777777" w:rsidR="00EF3AAB" w:rsidRPr="00F33EBB" w:rsidRDefault="00EF3A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EBEF9FA" w14:textId="77777777" w:rsidR="00EF3AAB" w:rsidRPr="00F33EBB" w:rsidRDefault="00EF3A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EB9A3" w14:textId="77777777" w:rsidR="00EF3AAB" w:rsidRPr="00F33EBB" w:rsidRDefault="00EF3AA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10 октября 1927 французские авиаторы </w:t>
      </w:r>
      <w:proofErr w:type="spellStart"/>
      <w:r w:rsidRPr="00F33EBB">
        <w:rPr>
          <w:rFonts w:ascii="Times New Roman" w:hAnsi="Times New Roman" w:cs="Times New Roman"/>
          <w:color w:val="000000" w:themeColor="text1"/>
          <w:sz w:val="16"/>
          <w:szCs w:val="16"/>
        </w:rPr>
        <w:t>Дьедонне</w:t>
      </w:r>
      <w:proofErr w:type="spellEnd"/>
      <w:r w:rsidRPr="00F33EBB">
        <w:rPr>
          <w:rFonts w:ascii="Times New Roman" w:hAnsi="Times New Roman" w:cs="Times New Roman"/>
          <w:color w:val="000000" w:themeColor="text1"/>
          <w:sz w:val="16"/>
          <w:szCs w:val="16"/>
        </w:rPr>
        <w:t xml:space="preserve"> Кост и Жозеф Ле </w:t>
      </w:r>
      <w:proofErr w:type="spellStart"/>
      <w:r w:rsidRPr="00F33EBB">
        <w:rPr>
          <w:rFonts w:ascii="Times New Roman" w:hAnsi="Times New Roman" w:cs="Times New Roman"/>
          <w:color w:val="000000" w:themeColor="text1"/>
          <w:sz w:val="16"/>
          <w:szCs w:val="16"/>
        </w:rPr>
        <w:t>Брикс</w:t>
      </w:r>
      <w:proofErr w:type="spellEnd"/>
      <w:r w:rsidRPr="00F33EBB">
        <w:rPr>
          <w:rFonts w:ascii="Times New Roman" w:hAnsi="Times New Roman" w:cs="Times New Roman"/>
          <w:color w:val="000000" w:themeColor="text1"/>
          <w:sz w:val="16"/>
          <w:szCs w:val="16"/>
        </w:rPr>
        <w:t xml:space="preserve"> отправляются в кругосветный полет на Breguet 19 GR </w:t>
      </w:r>
      <w:proofErr w:type="spellStart"/>
      <w:r w:rsidRPr="00F33EBB">
        <w:rPr>
          <w:rFonts w:ascii="Times New Roman" w:hAnsi="Times New Roman" w:cs="Times New Roman"/>
          <w:color w:val="000000" w:themeColor="text1"/>
          <w:sz w:val="16"/>
          <w:szCs w:val="16"/>
        </w:rPr>
        <w:t>Nungesser-Coli</w:t>
      </w:r>
      <w:proofErr w:type="spellEnd"/>
      <w:r w:rsidRPr="00F33EBB">
        <w:rPr>
          <w:rFonts w:ascii="Times New Roman" w:hAnsi="Times New Roman" w:cs="Times New Roman"/>
          <w:color w:val="000000" w:themeColor="text1"/>
          <w:sz w:val="16"/>
          <w:szCs w:val="16"/>
        </w:rPr>
        <w:t xml:space="preserve"> из Парижа. Завершат свое путешествие 14 апреля 1928 года (20359).</w:t>
      </w:r>
    </w:p>
    <w:p w14:paraId="53749574" w14:textId="77777777" w:rsidR="00EF3AAB" w:rsidRPr="00F33EBB" w:rsidRDefault="00EF3AAB" w:rsidP="008215F2">
      <w:pPr>
        <w:spacing w:after="0" w:line="240" w:lineRule="auto"/>
        <w:jc w:val="both"/>
        <w:rPr>
          <w:rFonts w:ascii="Times New Roman" w:hAnsi="Times New Roman" w:cs="Times New Roman"/>
          <w:color w:val="000000" w:themeColor="text1"/>
          <w:sz w:val="16"/>
          <w:szCs w:val="16"/>
        </w:rPr>
      </w:pPr>
    </w:p>
    <w:p w14:paraId="02E1C24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9E74A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063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11-го октября 1927 г. газета «</w:t>
      </w:r>
      <w:proofErr w:type="spellStart"/>
      <w:r w:rsidRPr="00F33EBB">
        <w:rPr>
          <w:rFonts w:ascii="Times New Roman" w:hAnsi="Times New Roman" w:cs="Times New Roman"/>
          <w:color w:val="000000" w:themeColor="text1"/>
          <w:sz w:val="16"/>
          <w:szCs w:val="16"/>
        </w:rPr>
        <w:t>Лениградская</w:t>
      </w:r>
      <w:proofErr w:type="spellEnd"/>
      <w:r w:rsidRPr="00F33EBB">
        <w:rPr>
          <w:rFonts w:ascii="Times New Roman" w:hAnsi="Times New Roman" w:cs="Times New Roman"/>
          <w:color w:val="000000" w:themeColor="text1"/>
          <w:sz w:val="16"/>
          <w:szCs w:val="16"/>
        </w:rPr>
        <w:t xml:space="preserve"> правда» №232, вторник,, стр.5): «9 октября 1927 на Комендантском аэродроме состоялось вторичное испытание </w:t>
      </w:r>
      <w:proofErr w:type="spellStart"/>
      <w:r w:rsidRPr="00F33EBB">
        <w:rPr>
          <w:rFonts w:ascii="Times New Roman" w:hAnsi="Times New Roman" w:cs="Times New Roman"/>
          <w:color w:val="000000" w:themeColor="text1"/>
          <w:sz w:val="16"/>
          <w:szCs w:val="16"/>
        </w:rPr>
        <w:t>авиэтки</w:t>
      </w:r>
      <w:proofErr w:type="spellEnd"/>
      <w:r w:rsidRPr="00F33EBB">
        <w:rPr>
          <w:rFonts w:ascii="Times New Roman" w:hAnsi="Times New Roman" w:cs="Times New Roman"/>
          <w:color w:val="000000" w:themeColor="text1"/>
          <w:sz w:val="16"/>
          <w:szCs w:val="16"/>
        </w:rPr>
        <w:t xml:space="preserve"> на взлёт. При сильном ветре, мешавшем испытаниям, </w:t>
      </w:r>
      <w:proofErr w:type="spellStart"/>
      <w:r w:rsidRPr="00F33EBB">
        <w:rPr>
          <w:rFonts w:ascii="Times New Roman" w:hAnsi="Times New Roman" w:cs="Times New Roman"/>
          <w:color w:val="000000" w:themeColor="text1"/>
          <w:sz w:val="16"/>
          <w:szCs w:val="16"/>
        </w:rPr>
        <w:t>авиэтка</w:t>
      </w:r>
      <w:proofErr w:type="spellEnd"/>
      <w:r w:rsidRPr="00F33EBB">
        <w:rPr>
          <w:rFonts w:ascii="Times New Roman" w:hAnsi="Times New Roman" w:cs="Times New Roman"/>
          <w:color w:val="000000" w:themeColor="text1"/>
          <w:sz w:val="16"/>
          <w:szCs w:val="16"/>
        </w:rPr>
        <w:t xml:space="preserve"> поднялась через 14 сек. В ближайшие дни, когда позволит погода, состоятся испытания на максимальную скорость и высоту полёта». 9 октября летал всё тот же А.К.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 «председатель спортивной секции ОСО-</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Никакого участия в испытаниях ЛАКМ-1 В.П. Чкалов не принимал и принимать не мог. Ведь ещё в конце июня 1927 года В.П. Чкалова направили на курсы усовершенствования в город Липецк, а затем перевели для дальнейшего прохождения службы в город Брянск (см.: ЦАМО РФ, личное дело №268818). Да и к Ленинградскому Аэроклубу-музею военнослужащий В.П. Чкалов никакого отношения не имел. К 1929 году испытания «ЛАКМ» были давным-давно завершены, о чём сообщалось в авиационных журналах 1928 года. Говорить об испытаниях самолёта спустя почти два года после его постройки просто смешно. На авиетке «ЛАКМ» В.П. Чкалов летал, но к её испытаниям это не имело ни малейшего отношения.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Летом того же 1929 года В.П. Чкалову довелось ещё несколько раз подниматься в воздух на этом маленьком самолёте. После проведения очередного капитального ремонта отвратительно изготовленного на заводе «Большевик» мотора АМБ-20, самолёт следовало облетать. А.К. </w:t>
      </w:r>
      <w:proofErr w:type="spellStart"/>
      <w:r w:rsidRPr="00F33EBB">
        <w:rPr>
          <w:rFonts w:ascii="Times New Roman" w:hAnsi="Times New Roman" w:cs="Times New Roman"/>
          <w:color w:val="000000" w:themeColor="text1"/>
          <w:sz w:val="16"/>
          <w:szCs w:val="16"/>
        </w:rPr>
        <w:t>Иоост</w:t>
      </w:r>
      <w:proofErr w:type="spellEnd"/>
      <w:r w:rsidRPr="00F33EBB">
        <w:rPr>
          <w:rFonts w:ascii="Times New Roman" w:hAnsi="Times New Roman" w:cs="Times New Roman"/>
          <w:color w:val="000000" w:themeColor="text1"/>
          <w:sz w:val="16"/>
          <w:szCs w:val="16"/>
        </w:rPr>
        <w:t xml:space="preserve">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w:t>
      </w:r>
      <w:proofErr w:type="spellStart"/>
      <w:r w:rsidRPr="00F33EBB">
        <w:rPr>
          <w:rFonts w:ascii="Times New Roman" w:hAnsi="Times New Roman" w:cs="Times New Roman"/>
          <w:color w:val="000000" w:themeColor="text1"/>
          <w:sz w:val="16"/>
          <w:szCs w:val="16"/>
        </w:rPr>
        <w:t>Иооста</w:t>
      </w:r>
      <w:proofErr w:type="spellEnd"/>
      <w:r w:rsidRPr="00F33EBB">
        <w:rPr>
          <w:rFonts w:ascii="Times New Roman" w:hAnsi="Times New Roman" w:cs="Times New Roman"/>
          <w:color w:val="000000" w:themeColor="text1"/>
          <w:sz w:val="16"/>
          <w:szCs w:val="16"/>
        </w:rPr>
        <w:t>. Этот-то традиционный для авиации послеремонтный облёт и выдаётся теперь за первые испытательные полёты В.П. Чкалова (11841).</w:t>
      </w:r>
    </w:p>
    <w:p w14:paraId="407338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4F2B56" w14:textId="77777777" w:rsidR="00DA1EC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B3E4F58" w14:textId="77777777" w:rsidR="00DA1EC5" w:rsidRPr="00F33EBB" w:rsidRDefault="00DA1EC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6B94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октября 1927 г. — Доклад Штаба РККА в Сектор обороны Госплана СССР об учете нужд обороны в пятилетием перспективном плане развития народного хозяйства</w:t>
      </w:r>
    </w:p>
    <w:p w14:paraId="45AF08F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 Штаба РККА в Сектор обороны Госплана СССР об учете нужд обороны в пятилетием перспективном плане развития народного хозяйства¹*</w:t>
      </w:r>
    </w:p>
    <w:p w14:paraId="66F72D8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октября 1927 г.</w:t>
      </w:r>
    </w:p>
    <w:p w14:paraId="339AEA1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Совершенно секретно.</w:t>
      </w:r>
    </w:p>
    <w:p w14:paraId="5914325A"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Учет нужд обороны в перспективном плане не может ограничиться внесением поправок или добавочных требований на развитие тех или иных военных производств, так как подготовка народного хозяйства к войне состоит не только в подготовке боевого снабжения армии, но и в обеспечении хозяйственной устойчивости страны в условиях вероятной блокады при весьма значительных расходах на ведение войны. Таким образом, нужды обороны должны быть учтены при самом построении перспективного плана, который должен ориентироваться на достижение такой народнохозяйственной модели, которая давала бы оптимальное сочетание темпов развития различных отраслей народного хозяйства для обеспечения нужд вооруженного фронта и нормальной бесперебойной работы тыла.</w:t>
      </w:r>
    </w:p>
    <w:p w14:paraId="76DC7C0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Для достижения такого результата перспективный план должен разрабатываться в следующем, примерно, порядке: должны быть определены минимальные потребности страны к какому-либо году, к ним прибавлены потребности войны, и сумма эта представит величину желательного производства. Величина, остающаяся после вычета того эффекта, который дает мобилизация народного хозяйства (понятно, очень грубо, приблизительно), даст величину потребного мирного производства. Если даже общие размеры производства и окажутся достаточными, то вследствие диспропорциональности структуры народного хозяйства отчуждение значительных ценностей из одной его отрасли на нужды войны может вызвать весьма тяжелые явления обострения диспропорций и функциональные расстройства в обмене, поэтому особо важным является анализ структуры потребления и производства во время войны.</w:t>
      </w:r>
    </w:p>
    <w:p w14:paraId="038F6134"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Центральной проблемой, от успешности разрешения которой зависит хозяйственная, да и политическая устойчивость СССР во время войны, является сохранение смычки с деревней, установление таких хозяйственных отношений с ней, при которых деревня сможет получать хотя бы минимальное количество продуктов промышленности в обмен на получаемое²* сырье для промышленности и </w:t>
      </w:r>
      <w:proofErr w:type="spellStart"/>
      <w:r w:rsidRPr="00F33EBB">
        <w:rPr>
          <w:color w:val="000000" w:themeColor="text1"/>
          <w:sz w:val="16"/>
          <w:szCs w:val="16"/>
        </w:rPr>
        <w:t>продфураж</w:t>
      </w:r>
      <w:proofErr w:type="spellEnd"/>
      <w:r w:rsidRPr="00F33EBB">
        <w:rPr>
          <w:color w:val="000000" w:themeColor="text1"/>
          <w:sz w:val="16"/>
          <w:szCs w:val="16"/>
        </w:rPr>
        <w:t xml:space="preserve"> для города и вооруженных сил. В силу этого при проектировании некоторого соотношения между отраслями, производящими орудия и средства производства, невозможно игнорировать динамику соотношения между сельским хозяйством и промышленностью. Соотношение между ростом удельного веса тяжелой промышленности и удельным весом всей промышленности в народном хозяйстве должно быть предметом пристального внимания, так как на этой именно линии находится слабое звено нашей экономической системы.</w:t>
      </w:r>
    </w:p>
    <w:p w14:paraId="2E90CC27"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Проектирование хозяйственной модели какого-либо года должно быть сопоставлено с наметкой варианта этой модели на случай войны в том же году, и только это сопоставление даст ответ на целый ряд вопросов, относящихся как к проектированию темпов развития народного хозяйства вообще и, в частности, в отношении промышленности, так и [к] учету нужд обороны в перспективных планах. Так как в нашем распоряжении имеется пятилетка ВСНХ, оканчивающаяся в 1931/32 г., то ее материалом мы и будем пользоваться для определения желательных контуров хозяйственной модели 1931/32 г.</w:t>
      </w:r>
    </w:p>
    <w:p w14:paraId="03F4B9DB"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В той наметке, которая предполагается, исходными положениями служат: 1) указания директивы от 22 сентября 1927 г. о максимальном темпе строительства в ближайшие два года, т. е. при работе по данным о стоимости продукции период, заканчивающийся 1931/32 г.; 2) оценка 1927/28 г. как наиболее благополучного в хозяйственном отношении, сохранение уровня и соотношений которого обеспечит равновесие хозяйственной системы во время войны; 3) увеличение численности вооруженных сил по военному времени к концу пятилетия на 10%; 4) по воздушному и морскому флотам и по артиллерии прирост, имеющий место по причине организационных изменений, учтен при составлении заявок.</w:t>
      </w:r>
    </w:p>
    <w:p w14:paraId="5E8AB72F"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При таких предпосылках и исходных данных минимальный прирост производства за четырехлетие должен быть равен потребности вооруженных сил во время войны за вычетом эффекта мобилизационных мероприятий.</w:t>
      </w:r>
    </w:p>
    <w:p w14:paraId="0AA281DC"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Определение суммарной потребности вооруженных сил во время войны является весьма сложной операцией и требует детального анализа всех статей сметы, так как при практикующейся системе составления заявок не исключена возможность двойного счета целого ряда элементов. Значительно больше трудностей представила разбивка потребностей вооруженных сил по признаку происхождения продукта или услуги. Смета и заявки НКВМ на ведение войны составляются по признаку назначения продукта, и расчленение заявки на элементы по отраслям народного хозяйства пришлось производить весьма грубо, так как для подробных расчетов не было времени. Кроме того, если какую-либо потребительскую группу обслуживали только две отрасли, исчислялась одна из них, вторая же получалась вычитанием. Этот грубый метод, безусловно, повлек ошибки в таблице.</w:t>
      </w:r>
    </w:p>
    <w:p w14:paraId="175C8B1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Услуги, потребные армии, в сводной таблице, безусловно, недоучтены. Так, в таблицу не включены 380 млн. на специальное железнодорожное строительство, которое потребуется во время войны, потому что вводить эти расходы в стоимость услуг транспорта — значит создать преувеличенное впечатление о размере потребностей вооруженных сил в работе транспорта, включить [их] самостоятельной графой оказалось невозможным из-за отсутствия разбивки этой суммы по источникам происхождения ее слагаемых. Равным образом имеет место недоучет услуг по артиллерийскому довольствию (складские работы), по хозяйственному (хранение </w:t>
      </w:r>
      <w:proofErr w:type="spellStart"/>
      <w:r w:rsidRPr="00F33EBB">
        <w:rPr>
          <w:color w:val="000000" w:themeColor="text1"/>
          <w:sz w:val="16"/>
          <w:szCs w:val="16"/>
        </w:rPr>
        <w:t>продфуража</w:t>
      </w:r>
      <w:proofErr w:type="spellEnd"/>
      <w:r w:rsidRPr="00F33EBB">
        <w:rPr>
          <w:color w:val="000000" w:themeColor="text1"/>
          <w:sz w:val="16"/>
          <w:szCs w:val="16"/>
        </w:rPr>
        <w:t>, перемол и т. п.), равно и некоторые другие операционные расходы. Общая величина недоучета, главным образом, относящегося к хозяйственному фонду и не учитываемого из-за невозможности разноски его по отраслям, равна 100</w:t>
      </w:r>
      <w:r w:rsidRPr="00F33EBB">
        <w:rPr>
          <w:color w:val="000000" w:themeColor="text1"/>
          <w:sz w:val="16"/>
          <w:szCs w:val="16"/>
        </w:rPr>
        <w:noBreakHyphen/>
        <w:t>150 млн. руб., что, понятно, не может существенно повлиять на общие выводы при сумме, достигающей 7 млрд. руб.</w:t>
      </w:r>
    </w:p>
    <w:p w14:paraId="5450FE12"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Перечисленные трудности работы и недостаток времени для ее исполнения повлекли во многих случаях необходимость ориентировочной прикидки в распределении данных по источникам происхождения, почему приводимые данные следует считать лишь первой ориентировкой.</w:t>
      </w:r>
    </w:p>
    <w:p w14:paraId="422FD70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Потребность вооруженных сил во время войны без расходов на доведение материальной части до положенных норм (так, как это будет проведено к 1931/32 г.) представляется в следующем виде:</w:t>
      </w:r>
    </w:p>
    <w:p w14:paraId="4058DCE4" w14:textId="77777777" w:rsidR="005E6A3D" w:rsidRPr="00F33EBB" w:rsidRDefault="005E6A3D" w:rsidP="008215F2">
      <w:pPr>
        <w:pStyle w:val="rtejustify"/>
        <w:spacing w:before="0" w:after="0"/>
        <w:rPr>
          <w:color w:val="000000" w:themeColor="text1"/>
          <w:sz w:val="16"/>
          <w:szCs w:val="16"/>
        </w:rPr>
      </w:pPr>
      <w:r w:rsidRPr="00F33EBB">
        <w:rPr>
          <w:rStyle w:val="a7"/>
          <w:b w:val="0"/>
          <w:bCs w:val="0"/>
          <w:color w:val="000000" w:themeColor="text1"/>
          <w:sz w:val="16"/>
          <w:szCs w:val="16"/>
        </w:rPr>
        <w:t>Потребление вооруженных сил по источникам происхождения материальных ресурсов и услуг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73"/>
        <w:gridCol w:w="1448"/>
        <w:gridCol w:w="1374"/>
        <w:gridCol w:w="1227"/>
        <w:gridCol w:w="694"/>
        <w:gridCol w:w="652"/>
        <w:gridCol w:w="1544"/>
        <w:gridCol w:w="410"/>
      </w:tblGrid>
      <w:tr w:rsidR="00472A36" w:rsidRPr="00F33EBB" w14:paraId="793CF9E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C1EFD4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68C1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Тяжелая промыш</w:t>
            </w:r>
            <w:r w:rsidRPr="00F33EBB">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83FC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Легкая промыш</w:t>
            </w:r>
            <w:r w:rsidRPr="00F33EBB">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3290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Вся промыш</w:t>
            </w:r>
            <w:r w:rsidRPr="00F33EBB">
              <w:rPr>
                <w:rFonts w:ascii="Times New Roman" w:hAnsi="Times New Roman" w:cs="Times New Roman"/>
                <w:color w:val="000000" w:themeColor="text1"/>
                <w:sz w:val="16"/>
                <w:szCs w:val="16"/>
              </w:rPr>
              <w:softHyphen/>
              <w:t>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8ED4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Сельское</w:t>
            </w:r>
          </w:p>
          <w:p w14:paraId="71143F9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892E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Транс</w:t>
            </w:r>
            <w:r w:rsidRPr="00F33EBB">
              <w:rPr>
                <w:rFonts w:ascii="Times New Roman" w:hAnsi="Times New Roman" w:cs="Times New Roman"/>
                <w:color w:val="000000" w:themeColor="text1"/>
                <w:sz w:val="16"/>
                <w:szCs w:val="16"/>
              </w:rPr>
              <w:softHyphen/>
              <w:t>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82B9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Прочие </w:t>
            </w:r>
            <w:proofErr w:type="spellStart"/>
            <w:r w:rsidRPr="00F33EBB">
              <w:rPr>
                <w:rFonts w:ascii="Times New Roman" w:hAnsi="Times New Roman" w:cs="Times New Roman"/>
                <w:color w:val="000000" w:themeColor="text1"/>
                <w:sz w:val="16"/>
                <w:szCs w:val="16"/>
              </w:rPr>
              <w:t>денеж</w:t>
            </w:r>
            <w:proofErr w:type="spellEnd"/>
            <w:r w:rsidRPr="00F33EBB">
              <w:rPr>
                <w:rFonts w:ascii="Times New Roman" w:hAnsi="Times New Roman" w:cs="Times New Roman"/>
                <w:color w:val="000000" w:themeColor="text1"/>
                <w:sz w:val="16"/>
                <w:szCs w:val="16"/>
              </w:rPr>
              <w:softHyphen/>
              <w:t>[</w:t>
            </w:r>
            <w:proofErr w:type="spellStart"/>
            <w:r w:rsidRPr="00F33EBB">
              <w:rPr>
                <w:rFonts w:ascii="Times New Roman" w:hAnsi="Times New Roman" w:cs="Times New Roman"/>
                <w:color w:val="000000" w:themeColor="text1"/>
                <w:sz w:val="16"/>
                <w:szCs w:val="16"/>
              </w:rPr>
              <w:t>ные</w:t>
            </w:r>
            <w:proofErr w:type="spellEnd"/>
            <w:r w:rsidRPr="00F33EBB">
              <w:rPr>
                <w:rFonts w:ascii="Times New Roman" w:hAnsi="Times New Roman" w:cs="Times New Roman"/>
                <w:color w:val="000000" w:themeColor="text1"/>
                <w:sz w:val="16"/>
                <w:szCs w:val="16"/>
              </w:rPr>
              <w:t xml:space="preserve">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D15E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w:t>
            </w:r>
          </w:p>
        </w:tc>
      </w:tr>
      <w:tr w:rsidR="00472A36" w:rsidRPr="00F33EBB" w14:paraId="5F80B2A6"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334D0B3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Потребление, связанное с боевым снабжением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D1E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7BEF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4F65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B832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372A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2E6F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320D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4039</w:t>
            </w:r>
          </w:p>
        </w:tc>
      </w:tr>
      <w:tr w:rsidR="00472A36" w:rsidRPr="00F33EBB" w14:paraId="018C5C9A"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752678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Потребление, связанное с общим снабжением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A0B4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01C0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F317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8CF8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9A0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BA6C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B34F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2928</w:t>
            </w:r>
          </w:p>
        </w:tc>
      </w:tr>
      <w:tr w:rsidR="00472A36" w:rsidRPr="00F33EBB" w14:paraId="58FE3979"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0C9242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Вся потребность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C224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C527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4D88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3947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2DEB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CB4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1307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6967</w:t>
            </w:r>
          </w:p>
        </w:tc>
      </w:tr>
    </w:tbl>
    <w:p w14:paraId="2BEFBFC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Исходя из того, что такое увеличение требований по военному времени и производству в народном хозяйстве ни в одной из отраслей его, кроме промышленности, особых напряжений не вызовет, потому что прирост объема производства по пятилетке по ним намного превышает потребности вооруженных сил, окажется, что главнейшим моментом, определяющим сопротивляемость страны в целом, является промышленность.</w:t>
      </w:r>
    </w:p>
    <w:p w14:paraId="279D39EB"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Как указано выше, потребность вооруженных сил во время войны в продукции промышленности приближенно определяется в 4,9 млрд. червонных руб. Эта величина в течение рассматриваемого периода должна расти в соответствии с планом развития вооруженных сил (пропорционально возрастанию числа соединений).</w:t>
      </w:r>
    </w:p>
    <w:p w14:paraId="55C3B32D"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lastRenderedPageBreak/>
        <w:t>Таким образом, в случае войны в 1932 г. потребность вооруженных сил в части, зависящей от численности их, будет равна по продукции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10"/>
        <w:gridCol w:w="2402"/>
        <w:gridCol w:w="1608"/>
        <w:gridCol w:w="2402"/>
      </w:tblGrid>
      <w:tr w:rsidR="00472A36" w:rsidRPr="00F33EBB" w14:paraId="149C875F"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FBDB82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Виды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DFB0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Потребность</w:t>
            </w:r>
          </w:p>
          <w:p w14:paraId="16A4B72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32B0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Прирост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7BAC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Потребность</w:t>
            </w:r>
          </w:p>
          <w:p w14:paraId="00749C4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1932 г.</w:t>
            </w:r>
          </w:p>
        </w:tc>
      </w:tr>
      <w:tr w:rsidR="00472A36" w:rsidRPr="00F33EBB" w14:paraId="5D7B0DD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01FBB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Тяжелая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357C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BC58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5FB0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245</w:t>
            </w:r>
          </w:p>
        </w:tc>
      </w:tr>
      <w:tr w:rsidR="00472A36" w:rsidRPr="00F33EBB" w14:paraId="474279CD"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4CF891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Легкая 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BFAD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2299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2AE3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680</w:t>
            </w:r>
          </w:p>
        </w:tc>
      </w:tr>
      <w:tr w:rsidR="00472A36" w:rsidRPr="00F33EBB" w14:paraId="401BA28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C47970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всей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A7E9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6B7B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32AB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935</w:t>
            </w:r>
          </w:p>
        </w:tc>
      </w:tr>
    </w:tbl>
    <w:p w14:paraId="7F35DC6B"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А все потребности вооруженных сил будут равны 7052 млн. руб.</w:t>
      </w:r>
    </w:p>
    <w:p w14:paraId="5055EAF5"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Сопоставлять данные о потреблении возможно весьма ориентировочно только с данными о товарной продукции народного хозяйства. Сопоставление это следует считать весьма условным, так как в товарную продукцию промышленности (остальных отраслей настоящий доклад касаться не будет) входит повторным счетом производство полупродуктов, идущих на производство предметов потребления вооруженных сил, и характерной будет лишь динамика цифр товарной продукции.</w:t>
      </w:r>
    </w:p>
    <w:p w14:paraId="0B239D0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Понятно, НКВМ не имеет возможности рассчитывать собственный вариант пятилетнего плана развития промышленности, и поэтому все данные по промышленности в настоящем докладе взяты из пятилетки ВСНХ в последнем ее издании, учет прироста населения на 11% за четыре года при сохранении норм[</w:t>
      </w:r>
      <w:proofErr w:type="spellStart"/>
      <w:r w:rsidRPr="00F33EBB">
        <w:rPr>
          <w:color w:val="000000" w:themeColor="text1"/>
          <w:sz w:val="16"/>
          <w:szCs w:val="16"/>
        </w:rPr>
        <w:t>ального</w:t>
      </w:r>
      <w:proofErr w:type="spellEnd"/>
      <w:r w:rsidRPr="00F33EBB">
        <w:rPr>
          <w:color w:val="000000" w:themeColor="text1"/>
          <w:sz w:val="16"/>
          <w:szCs w:val="16"/>
        </w:rPr>
        <w:t>] потребления повысит потребление] населения в продукции легкой промышленности до 8,8 млрд. с 7,2 в 1927/28 г. Потребность вооруженных сил будет равна 935 млн. руб., тогда как прирост продукции равен будет 4,2 млрд. руб., т. е. полностью покроет прирост потребности из-за возрастания численности населения и потребление вооруженных сил.</w:t>
      </w:r>
    </w:p>
    <w:p w14:paraId="704C288D"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Группировку продукции по пятилетке ВСНХ пришлось несколько изменить: вследствие описанных выше особенностей составления материала и недостатка времени группировка потребностей вооруженных сил произведена по отраслям происхождения продукта без учета назначения продукции. Таким образом, мыло, спички, резина, стекло попали в тяжелую промышленность, что принудило и производство по этим отраслям перенести в тяжелую группу.</w:t>
      </w:r>
    </w:p>
    <w:p w14:paraId="34BC919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Дальше будет рассматриваться продукция тяжелой промышленности, объем производства которой по принятой настоящим докладом группировке приведен в приложенной в конце доклада таблице. Пересчет тяжелой группы по пятилетке ВСНХ произведен только для сводной таблицы, в тексте же доклада отрасли тяжелой группы характеризуются цифрами по группировке пятилетки ВСНХ.</w:t>
      </w:r>
    </w:p>
    <w:p w14:paraId="412A757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Размер потребления вооруженных сил по тяжелым отраслям промышленности равен 4220 млн. руб. по ценам 1926/27 г. Сравнивать эту величину с производством или товарной массой нельзя по двум причинам: 1) в данных пятилетки ВСНХ не учтена военная промышленность; 2) следует учесть возможность увеличения продукции против мирной путем введения вторых и третьих смен и ввода в действие консервированного военного оборудования.</w:t>
      </w:r>
    </w:p>
    <w:p w14:paraId="14E9631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Если план развития военной промышленности не будет очень резко разниться от наметки его, относящейся к апрелю 1927 г., то продукция военной промышленности равна будет (при полной нагрузке и работе в три смены) 1081 млн. руб. Из них до 450 млн. руб. приходится на химическую промышленность (пороха, взрывчатые вещества, снаряжение взрывателей, дистанционных трубок, снарядов и противогазы) и около 630 млн. на металлическую. Эти величины из потребностей вооруженных сил должны быть исключены, и тогда будет определен размер требований вооруженных сил к гражданской промышленности. Самое производство гражданской промышленности во время войны претерпит изменение, по тяжелой промышленности оно развернется, возрастет, главным образом, за счет производства более квалифицированных продуктов.</w:t>
      </w:r>
    </w:p>
    <w:p w14:paraId="588B7C24"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Ввиду неготовности </w:t>
      </w:r>
      <w:proofErr w:type="spellStart"/>
      <w:r w:rsidRPr="00F33EBB">
        <w:rPr>
          <w:color w:val="000000" w:themeColor="text1"/>
          <w:sz w:val="16"/>
          <w:szCs w:val="16"/>
        </w:rPr>
        <w:t>мобплана</w:t>
      </w:r>
      <w:proofErr w:type="spellEnd"/>
      <w:r w:rsidRPr="00F33EBB">
        <w:rPr>
          <w:color w:val="000000" w:themeColor="text1"/>
          <w:sz w:val="16"/>
          <w:szCs w:val="16"/>
        </w:rPr>
        <w:t xml:space="preserve"> промышленности коэффициент развертывания по отраслям ориентировочно придется принять равным 1,6 для металлопромышленности, 1,6 — для химической, 1,2 — для топливной и для прочих. Произведя расчеты по этому коэффициенту и вычтя продукцию военной промышленности из потребностей вооруженных сил, мы получим следующие данные, характеризующие положение тяжелой промышленности и потребности вооруженных сил к 1931/32 г.: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1"/>
        <w:gridCol w:w="1258"/>
        <w:gridCol w:w="1501"/>
        <w:gridCol w:w="1770"/>
        <w:gridCol w:w="1740"/>
        <w:gridCol w:w="1652"/>
        <w:gridCol w:w="1750"/>
      </w:tblGrid>
      <w:tr w:rsidR="00472A36" w:rsidRPr="00F33EBB" w14:paraId="24E4B021"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A26448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0960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потребности вооруженных сил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8B5C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Возможное производство военной промыш</w:t>
            </w:r>
            <w:r w:rsidRPr="00F33EBB">
              <w:rPr>
                <w:rFonts w:ascii="Times New Roman" w:hAnsi="Times New Roman" w:cs="Times New Roman"/>
                <w:color w:val="000000" w:themeColor="text1"/>
                <w:sz w:val="16"/>
                <w:szCs w:val="16"/>
              </w:rPr>
              <w:softHyphen/>
              <w:t>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88D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Спрос вооруженных сил на продукцию гражданской промыш</w:t>
            </w:r>
            <w:r w:rsidRPr="00F33EBB">
              <w:rPr>
                <w:rFonts w:ascii="Times New Roman" w:hAnsi="Times New Roman" w:cs="Times New Roman"/>
                <w:color w:val="000000" w:themeColor="text1"/>
                <w:sz w:val="16"/>
                <w:szCs w:val="16"/>
              </w:rPr>
              <w:softHyphen/>
              <w:t>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AED1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Мирное производство цензовой промыш</w:t>
            </w:r>
            <w:r w:rsidRPr="00F33EBB">
              <w:rPr>
                <w:rFonts w:ascii="Times New Roman" w:hAnsi="Times New Roman" w:cs="Times New Roman"/>
                <w:color w:val="000000" w:themeColor="text1"/>
                <w:sz w:val="16"/>
                <w:szCs w:val="16"/>
              </w:rPr>
              <w:softHyphen/>
              <w:t>ленности ВСНХ к 1931/32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5FDB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производство промыш</w:t>
            </w:r>
            <w:r w:rsidRPr="00F33EBB">
              <w:rPr>
                <w:rFonts w:ascii="Times New Roman" w:hAnsi="Times New Roman" w:cs="Times New Roman"/>
                <w:color w:val="000000" w:themeColor="text1"/>
                <w:sz w:val="16"/>
                <w:szCs w:val="16"/>
              </w:rPr>
              <w:softHyphen/>
              <w:t>ленности ВСНХ после мобилизации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3537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Потребление страны по нормам 1927/28 г. с учетом прироста населения</w:t>
            </w:r>
          </w:p>
        </w:tc>
      </w:tr>
      <w:tr w:rsidR="00472A36" w:rsidRPr="00F33EBB" w14:paraId="62AEA2C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4459D8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Металлическая с электротехнической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A39F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D6EA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AB49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DE57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9927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5104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1788</w:t>
            </w:r>
          </w:p>
        </w:tc>
      </w:tr>
      <w:tr w:rsidR="00472A36" w:rsidRPr="00F33EBB" w14:paraId="2344D56D"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0A67E9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3FED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5361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9912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1B1B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AECA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6A21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239</w:t>
            </w:r>
          </w:p>
        </w:tc>
      </w:tr>
      <w:tr w:rsidR="00472A36" w:rsidRPr="00F33EBB" w14:paraId="3640A004"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22BC694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E8DF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A4FF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B3B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B4C3A"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1C7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9FC4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739</w:t>
            </w:r>
          </w:p>
        </w:tc>
      </w:tr>
      <w:tr w:rsidR="00472A36" w:rsidRPr="00F33EBB" w14:paraId="0C11178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84779F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EE1A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2C2B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4CF8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A613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00F1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EA65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922</w:t>
            </w:r>
          </w:p>
        </w:tc>
      </w:tr>
      <w:tr w:rsidR="00472A36" w:rsidRPr="00F33EBB" w14:paraId="6EFCBA4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6C146E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ACF9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618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920F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2113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5886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B96B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1D09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3688</w:t>
            </w:r>
          </w:p>
        </w:tc>
      </w:tr>
    </w:tbl>
    <w:p w14:paraId="70821153"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Из этой таблицы очевидно, что форсированием работы топливной и прочих отраслей добавочная потребность военного времени, безусловно, может быть покрыта и что развитие металлической и химической промышленности даже при проведении пятилетки военной промышленности еле достаточно для обеспечения нужд обороны, и положение внутри страны будет весьма тяжелым. Это видно из следующего сопоставления:</w:t>
      </w:r>
    </w:p>
    <w:p w14:paraId="48DF828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Потребности и производство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5"/>
        <w:gridCol w:w="2987"/>
        <w:gridCol w:w="3173"/>
        <w:gridCol w:w="1584"/>
        <w:gridCol w:w="1753"/>
      </w:tblGrid>
      <w:tr w:rsidR="00472A36" w:rsidRPr="00F33EBB" w14:paraId="672BE1B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419F6C1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3135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Потребление вооруженных сил за вычетом производимого военной промышленностью</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9A7A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Потребление страны без учета дополнительного по военному времени внутреннего потребления³*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28518"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потребление в случае войны в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BD1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в 1931/32 г. после мобилизации</w:t>
            </w:r>
          </w:p>
        </w:tc>
      </w:tr>
      <w:tr w:rsidR="00472A36" w:rsidRPr="00F33EBB" w14:paraId="381D41C0"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1980188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Металлическая с электротехнической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AD3F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225B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D8A7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C3E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47342⁴*</w:t>
            </w:r>
          </w:p>
        </w:tc>
      </w:tr>
      <w:tr w:rsidR="00472A36" w:rsidRPr="00F33EBB" w14:paraId="593C8E18"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557036B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1089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456F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8F2B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E83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674</w:t>
            </w:r>
          </w:p>
        </w:tc>
      </w:tr>
      <w:tr w:rsidR="00472A36" w:rsidRPr="00F33EBB" w14:paraId="67560FDC"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032416F3"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910ECB"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1432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A5C54"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4D39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1382</w:t>
            </w:r>
          </w:p>
        </w:tc>
      </w:tr>
      <w:tr w:rsidR="00472A36" w:rsidRPr="00F33EBB" w14:paraId="733290C5"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6BAB5A30"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FD987"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8CDB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8856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2826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1628</w:t>
            </w:r>
          </w:p>
        </w:tc>
      </w:tr>
      <w:tr w:rsidR="00472A36" w:rsidRPr="00F33EBB" w14:paraId="5DCD590E" w14:textId="77777777" w:rsidTr="00DA1EC5">
        <w:tc>
          <w:tcPr>
            <w:tcW w:w="0" w:type="auto"/>
            <w:tcBorders>
              <w:top w:val="outset" w:sz="6" w:space="0" w:color="auto"/>
              <w:left w:val="outset" w:sz="6" w:space="0" w:color="auto"/>
              <w:bottom w:val="outset" w:sz="6" w:space="0" w:color="auto"/>
              <w:right w:val="outset" w:sz="6" w:space="0" w:color="auto"/>
            </w:tcBorders>
            <w:vAlign w:val="center"/>
            <w:hideMark/>
          </w:tcPr>
          <w:p w14:paraId="75E8DB7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по тяжелой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82E7D"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C252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B699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FCD2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8418⁵*</w:t>
            </w:r>
          </w:p>
        </w:tc>
      </w:tr>
    </w:tbl>
    <w:p w14:paraId="29DE67C5"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Из этой таблицы отчетливо виден значительный дефицит по неполно выявленной потребности в продукции химической промышленности и рост металлической, еле отвечающий тем не полно выявленным потребностям.</w:t>
      </w:r>
    </w:p>
    <w:p w14:paraId="543FC9CE"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Очевидно, что поскольку главным критерием для оценки развития промышленности в настоящем докладе являются нужды обороны, недоучет потребностей самого народного хозяйства во время войны довольно значителен, но недостаток времени и отсутствие разработанных данных вынуждают ориентировочно оперировать намеченными выше цифрами. В частности, несмотря на установленный выше прирост потребности в работе транспорта (по обстоятельствам военного времени) примерно на 10</w:t>
      </w:r>
      <w:r w:rsidRPr="00F33EBB">
        <w:rPr>
          <w:color w:val="000000" w:themeColor="text1"/>
          <w:sz w:val="16"/>
          <w:szCs w:val="16"/>
        </w:rPr>
        <w:noBreakHyphen/>
        <w:t>15% от предвоенной и соответствующее повышение потребностей самого транспорта, пришлось воздержаться от детализации подсчетов, исчисление повышения потребности транспорта в топливе и продукции металлопромышленности, так как это требует времени и уточнения цифр. Поэтому-то в дальнейшем предполагается, что вариант ВСНХ исчерпывает возможности развития промышленности и что разность между минимально потребным производством предвоенного года по нашей наметке и предельно возможным исчислениям по пятилетке ВСНХ лишь покроет не рассчитанные в настоящем докладе добавочные по военному времени потребности.</w:t>
      </w:r>
    </w:p>
    <w:p w14:paraId="2E2DCA7D"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Превышение легкой промышленностью минимума, намеченного нашей прикидкой, является весьма положительным фактором, облегчающим привлечение непромышленных ресурсов в распоряжение государства для обращения на нужды войны. Совпадение размеров товарной массы металлопромышленности по наметке ВСНХ с нашими прикидками и дефицит по химической говорит о том, что в строительстве тяжелой промышленности нет резервов и все ее развитие должно быть полностью подчинено интересам обороны, равно и будущая структура всей тяжелой промышленности должна быть теснейшим образом увязана с потребностью страны во время войны, а не только ориентироваться на спрос в 1931/32 мирном году.</w:t>
      </w:r>
    </w:p>
    <w:p w14:paraId="2DBDF16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Следует добавить, что намеченное выше положение, которое вполне благополучным считать нельзя, возможно только при проведении пятилетки военной промышленности. При сокращении этой пятилетки вооруженные силы предъявят гражданской промышленности еще больший спрос, удовлетворение его будет возможно только за счет снижения уровня благосостояния населения, ухудшения условий обмена внутри страны и форсированного пользования налоговым и эмиссионным аппаратом.</w:t>
      </w:r>
    </w:p>
    <w:p w14:paraId="6AE2EE02"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Не рассмотренный в настоящем докладе вопрос об услугах, в которых вооруженные силы будут нуждаться, должен быть проработан при наметке 1931/32 военного года, так как по величине своей (без транспорта свыше 1 млрд. руб.) представит немаловажный хозяйственный фактор.</w:t>
      </w:r>
    </w:p>
    <w:p w14:paraId="1ED1AAA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Особенно резко могут повлиять расходы армии по зарплате на таковые работы. Эти средства могут сверх расчета повысить на 200</w:t>
      </w:r>
      <w:r w:rsidRPr="00F33EBB">
        <w:rPr>
          <w:color w:val="000000" w:themeColor="text1"/>
          <w:sz w:val="16"/>
          <w:szCs w:val="16"/>
        </w:rPr>
        <w:noBreakHyphen/>
        <w:t>300 млн. руб. платежеспособный спрос деревни, удовлетворение которого встретит препятствие в недостаточном развитии промышленности, обслуживающей сельский рынок.</w:t>
      </w:r>
    </w:p>
    <w:p w14:paraId="6C8CA01B"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lastRenderedPageBreak/>
        <w:t>Минимальный размер производства химической промышленности в 1931/32 мирном году должен достигнуть 570 млн. против запроектированных 421, но не исключена возможность и того, что вскрытый таблицей дефицит (239 млн. руб.) сможет быть во время войны покрыт организацией снаряжательных мастерских, производительность которых по пятилетке ВПУ доводится лишь до 178 млн. руб.</w:t>
      </w:r>
    </w:p>
    <w:p w14:paraId="69E72B09"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Что же касается бюджета РККА, то в основу его проектирования на конечный год пятилетия 1931/32 г. положен рост численности армии на 10% и увеличение технической мощи примерно на 30%. При этих условиях бюджет РККА в течение пяти лет возрастет с 765,2 млн. руб. для 1926/27 г. до 1035 млн. в 1931/32 г., или на 35,3%. Общий же расход на оборону (без финансирования промышленности) составляет 1125,6 млн. руб. или дает почти тот же прирост на 35,6%. При росте общегосударственного бюджета, а следовательно, и свободных средств, некоторые расходы, в том числе и расходы на оборону, могут расти быстрее всего государственного бюджета. Исходя из этого положения, можно считать, что рост государственного бюджета может быть запроектирован на 1931/32 г. в размере 7532 млн. руб. Таким образом, рост госбюджета идет впереди роста бюджета НКВМ, что совпадает с тенденциями развития госбюджета по первоначальной наметке Госплана на период с 1926/27 по 1930/31 гг. Поэтому считать, что проектируемый рост бюджета РККА на 35,3% явится обременительным для народного хозяйства, нет оснований.</w:t>
      </w:r>
    </w:p>
    <w:p w14:paraId="646AE297"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Приложение: две таблицы⁶*.</w:t>
      </w:r>
    </w:p>
    <w:p w14:paraId="7383B164" w14:textId="77777777" w:rsidR="00DA1EC5" w:rsidRPr="00F33EBB" w:rsidRDefault="00DA1EC5"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Зам. начальника Штаба РККА </w:t>
      </w:r>
      <w:hyperlink r:id="rId91" w:history="1">
        <w:r w:rsidRPr="00F33EBB">
          <w:rPr>
            <w:rStyle w:val="af0"/>
            <w:i w:val="0"/>
            <w:color w:val="000000" w:themeColor="text1"/>
            <w:sz w:val="16"/>
            <w:szCs w:val="16"/>
          </w:rPr>
          <w:t>Пугачев</w:t>
        </w:r>
      </w:hyperlink>
    </w:p>
    <w:p w14:paraId="1E3930CE" w14:textId="77777777" w:rsidR="00DA1EC5" w:rsidRPr="00F33EBB" w:rsidRDefault="00DA1EC5"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p>
    <w:p w14:paraId="131222D5"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xml:space="preserve">* 20 октября 1927 г. председателем Межведомственной комиссии по составлению </w:t>
      </w:r>
      <w:r w:rsidRPr="00F33EBB">
        <w:rPr>
          <w:rStyle w:val="af0"/>
          <w:i w:val="0"/>
          <w:color w:val="000000" w:themeColor="text1"/>
          <w:sz w:val="16"/>
          <w:szCs w:val="16"/>
        </w:rPr>
        <w:t>пятилетнего плана военной промышленности</w:t>
      </w:r>
      <w:r w:rsidRPr="00F33EBB">
        <w:rPr>
          <w:color w:val="000000" w:themeColor="text1"/>
          <w:sz w:val="16"/>
          <w:szCs w:val="16"/>
        </w:rPr>
        <w:t xml:space="preserve"> С. О. </w:t>
      </w:r>
      <w:proofErr w:type="spellStart"/>
      <w:r w:rsidRPr="00F33EBB">
        <w:rPr>
          <w:color w:val="000000" w:themeColor="text1"/>
          <w:sz w:val="16"/>
          <w:szCs w:val="16"/>
        </w:rPr>
        <w:t>Ботнером</w:t>
      </w:r>
      <w:proofErr w:type="spellEnd"/>
      <w:r w:rsidRPr="00F33EBB">
        <w:rPr>
          <w:color w:val="000000" w:themeColor="text1"/>
          <w:sz w:val="16"/>
          <w:szCs w:val="16"/>
        </w:rPr>
        <w:t xml:space="preserve"> были сформулированы предложения Госплана СССР по этой проблеме: так как «линия на индустриализацию в общем и целом совмещается с задачами подготовки народного хозяйства к обороне, необходимо иметь в виду, что в ряде отраслей полное совмещение задач мирного развития и нужд обороны не может быть достигнуто. Поэтому специфические интересы обороны должны найти себе отражение в пятилетием перспективном плане независимо от их совмещения с задачами мирного развития». Он предложил «принять в основу проработки пятилетнего плана в отношении отражения нужд обороны следующие положения: а) удельный вес расходов на оборону в расходной части бюджета, запроектированный контрольными цифрами на 1927/28 г., сохраняется неизменным на все годы пятилетия; б) поддерживается неснижаемый валютный резерв в размере не менее 75 млн. руб. и денежный резерв в размере 100 млн. руб.; в) план развития транспорта пересматривается в сторону возможного расширения вложений; при этом вложения по специальной смете транспорта включаются полностью в пятилетний план; г) при рассмотрении плана капитальных вложений в промышленность интересы обороны должны быть учтены с возможной полнотой; в частности, особенное внимание обращается на усиление темпов развертывания цветной металлургии и автостроения; д) затраты по развитию военной промышленности, а также по подготовке всей промышленности к производству военного времени включаются полностью в пятилетний план; е) на протяжении ближайших двух-трех лет в плане предусматривается значительное увеличение существующих запасов цветных металлов с постепенным сокращением этих запасов в следующие годы по мере развития добычи внутри страны; ж) </w:t>
      </w:r>
      <w:proofErr w:type="spellStart"/>
      <w:r w:rsidRPr="00F33EBB">
        <w:rPr>
          <w:color w:val="000000" w:themeColor="text1"/>
          <w:sz w:val="16"/>
          <w:szCs w:val="16"/>
        </w:rPr>
        <w:t>госхлебфонд</w:t>
      </w:r>
      <w:proofErr w:type="spellEnd"/>
      <w:r w:rsidRPr="00F33EBB">
        <w:rPr>
          <w:color w:val="000000" w:themeColor="text1"/>
          <w:sz w:val="16"/>
          <w:szCs w:val="16"/>
        </w:rPr>
        <w:t xml:space="preserve"> доводится до 75 млн. пуд. и поддерживается на этом уровне на протяжении всего пятилетия; з) в соответствующих проектировках плана необходимо провести тенденцию к повышению запасов импортного сырья (хлопок, каучук и т. д.); и) в области сельского хозяйства должна быть подчеркнута линия на усиление развития технических культур, мясного скота, овцеводства, коневодства». Разработку этих положений С. О. </w:t>
      </w:r>
      <w:proofErr w:type="spellStart"/>
      <w:r w:rsidRPr="00F33EBB">
        <w:rPr>
          <w:color w:val="000000" w:themeColor="text1"/>
          <w:sz w:val="16"/>
          <w:szCs w:val="16"/>
        </w:rPr>
        <w:t>Ботнер</w:t>
      </w:r>
      <w:proofErr w:type="spellEnd"/>
      <w:r w:rsidRPr="00F33EBB">
        <w:rPr>
          <w:color w:val="000000" w:themeColor="text1"/>
          <w:sz w:val="16"/>
          <w:szCs w:val="16"/>
        </w:rPr>
        <w:t xml:space="preserve"> предложил поручить Сектору обороны Госплана СССР. (РГАЭ. Ф. 4372. Оп. 91. Д. 75. Л. 117</w:t>
      </w:r>
      <w:r w:rsidRPr="00F33EBB">
        <w:rPr>
          <w:color w:val="000000" w:themeColor="text1"/>
          <w:sz w:val="16"/>
          <w:szCs w:val="16"/>
        </w:rPr>
        <w:noBreakHyphen/>
        <w:t>117 об.).</w:t>
      </w:r>
    </w:p>
    <w:p w14:paraId="39CF109C"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Так в тексте.</w:t>
      </w:r>
    </w:p>
    <w:p w14:paraId="57BCF23C"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На повышение крестьянского спроса, на стратегическое железнодорожное строительство и производство сырья и полуфабрикатов для производств, работающих и обслуживающих оборону. (</w:t>
      </w:r>
      <w:r w:rsidRPr="00F33EBB">
        <w:rPr>
          <w:rStyle w:val="af0"/>
          <w:i w:val="0"/>
          <w:color w:val="000000" w:themeColor="text1"/>
          <w:sz w:val="16"/>
          <w:szCs w:val="16"/>
        </w:rPr>
        <w:t>Прим. док</w:t>
      </w:r>
      <w:r w:rsidRPr="00F33EBB">
        <w:rPr>
          <w:color w:val="000000" w:themeColor="text1"/>
          <w:sz w:val="16"/>
          <w:szCs w:val="16"/>
        </w:rPr>
        <w:t>.).</w:t>
      </w:r>
    </w:p>
    <w:p w14:paraId="06A5BF2B"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Рядом от руки приписано «+ 602».</w:t>
      </w:r>
    </w:p>
    <w:p w14:paraId="1FA3802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5</w:t>
      </w:r>
      <w:r w:rsidRPr="00F33EBB">
        <w:rPr>
          <w:color w:val="000000" w:themeColor="text1"/>
          <w:sz w:val="16"/>
          <w:szCs w:val="16"/>
        </w:rPr>
        <w:t>* Рядом с цифрами 8414 и 6928 от руки поставлен знак вопроса.</w:t>
      </w:r>
    </w:p>
    <w:p w14:paraId="5E78467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6</w:t>
      </w:r>
      <w:r w:rsidRPr="00F33EBB">
        <w:rPr>
          <w:color w:val="000000" w:themeColor="text1"/>
          <w:sz w:val="16"/>
          <w:szCs w:val="16"/>
        </w:rPr>
        <w:t>* Приложение не публикуется (см. там же, л. 145</w:t>
      </w:r>
      <w:r w:rsidRPr="00F33EBB">
        <w:rPr>
          <w:color w:val="000000" w:themeColor="text1"/>
          <w:sz w:val="16"/>
          <w:szCs w:val="16"/>
        </w:rPr>
        <w:noBreakHyphen/>
        <w:t>144).</w:t>
      </w:r>
    </w:p>
    <w:p w14:paraId="47340518"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РГАЭ. Ф. 4372. Оп. 91. Д. 75. Л. 151-146. Подлинник.</w:t>
      </w:r>
    </w:p>
    <w:p w14:paraId="31B43699"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РГАЭ. Ф. 4372. Оп. 91. Д. 75. Л. 151-146. Подлинник. </w:t>
      </w:r>
    </w:p>
    <w:p w14:paraId="699F4CFE"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110-116 (12377). </w:t>
      </w:r>
    </w:p>
    <w:p w14:paraId="1F599C1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p w14:paraId="402527BA" w14:textId="77777777" w:rsidR="00EF3AAB" w:rsidRPr="00F33EBB" w:rsidRDefault="00EF3A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C71DD70" w14:textId="77777777" w:rsidR="00EF3AAB" w:rsidRPr="00F33EBB" w:rsidRDefault="00EF3AA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D0FCAE" w14:textId="77777777" w:rsidR="00EF3AAB" w:rsidRPr="00F33EBB" w:rsidRDefault="00EF3AA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октября 1927 Рут Элдер и Джордж Холдеман вылетают из Рузвельт-Филд, Лонг-Айленд, Нью-Йорк, на самолете «</w:t>
      </w:r>
      <w:proofErr w:type="spellStart"/>
      <w:r w:rsidRPr="00F33EBB">
        <w:rPr>
          <w:rFonts w:ascii="Times New Roman" w:hAnsi="Times New Roman" w:cs="Times New Roman"/>
          <w:color w:val="000000" w:themeColor="text1"/>
          <w:sz w:val="16"/>
          <w:szCs w:val="16"/>
        </w:rPr>
        <w:t>Стинсон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Детройтер</w:t>
      </w:r>
      <w:proofErr w:type="spellEnd"/>
      <w:r w:rsidRPr="00F33EBB">
        <w:rPr>
          <w:rFonts w:ascii="Times New Roman" w:hAnsi="Times New Roman" w:cs="Times New Roman"/>
          <w:color w:val="000000" w:themeColor="text1"/>
          <w:sz w:val="16"/>
          <w:szCs w:val="16"/>
        </w:rPr>
        <w:t xml:space="preserve"> Американская девушка», чтобы совершить самый длинный в истории беспосадочный трансатлантический перелет в аэропорт Париж - Ле Бурже во Франции. Механические проблемы заставляют их сесть недалеко от на Азорских 13 октября, и они спасены проходящим танкером </w:t>
      </w:r>
      <w:proofErr w:type="spellStart"/>
      <w:r w:rsidRPr="00F33EBB">
        <w:rPr>
          <w:rFonts w:ascii="Times New Roman" w:hAnsi="Times New Roman" w:cs="Times New Roman"/>
          <w:color w:val="000000" w:themeColor="text1"/>
          <w:sz w:val="16"/>
          <w:szCs w:val="16"/>
        </w:rPr>
        <w:t>Barendrecht</w:t>
      </w:r>
      <w:proofErr w:type="spellEnd"/>
      <w:r w:rsidRPr="00F33EBB">
        <w:rPr>
          <w:rFonts w:ascii="Times New Roman" w:hAnsi="Times New Roman" w:cs="Times New Roman"/>
          <w:color w:val="000000" w:themeColor="text1"/>
          <w:sz w:val="16"/>
          <w:szCs w:val="16"/>
        </w:rPr>
        <w:t xml:space="preserve"> . Хотя им не удалось долететь до Европы , они установили новый мировой рекорд дальности полета над водой на 2 623 мили (4224 км) (20359).</w:t>
      </w:r>
    </w:p>
    <w:p w14:paraId="3C7A53A9" w14:textId="77777777" w:rsidR="00EF3AAB" w:rsidRPr="00F33EBB" w:rsidRDefault="00EF3AAB" w:rsidP="008215F2">
      <w:pPr>
        <w:spacing w:after="0" w:line="240" w:lineRule="auto"/>
        <w:jc w:val="both"/>
        <w:rPr>
          <w:rFonts w:ascii="Times New Roman" w:hAnsi="Times New Roman" w:cs="Times New Roman"/>
          <w:color w:val="000000" w:themeColor="text1"/>
          <w:sz w:val="16"/>
          <w:szCs w:val="16"/>
        </w:rPr>
      </w:pPr>
    </w:p>
    <w:p w14:paraId="4BC5125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25C74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24D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Зав. ОСС ЦКБ Н.Н.П. получил письмо:</w:t>
      </w:r>
    </w:p>
    <w:p w14:paraId="5D96F6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"Препровождается по принадлежности письмо ЦАГИ от 10 октября 1927 N 437с с данными самолета АНТ-4 ТБ-1 с 2хБМВ-6 для использования при проектировании ТБ-2 2ЛД-450 (2362,5).</w:t>
      </w:r>
    </w:p>
    <w:p w14:paraId="037AFD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99E5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октября 1927 года закончились заводские испытания </w:t>
      </w:r>
      <w:proofErr w:type="spellStart"/>
      <w:r w:rsidRPr="00F33EBB">
        <w:rPr>
          <w:rFonts w:ascii="Times New Roman" w:hAnsi="Times New Roman" w:cs="Times New Roman"/>
          <w:color w:val="000000" w:themeColor="text1"/>
          <w:sz w:val="16"/>
          <w:szCs w:val="16"/>
        </w:rPr>
        <w:t>гидроаэроплана</w:t>
      </w:r>
      <w:proofErr w:type="spellEnd"/>
      <w:r w:rsidRPr="00F33EBB">
        <w:rPr>
          <w:rFonts w:ascii="Times New Roman" w:hAnsi="Times New Roman" w:cs="Times New Roman"/>
          <w:color w:val="000000" w:themeColor="text1"/>
          <w:sz w:val="16"/>
          <w:szCs w:val="16"/>
        </w:rPr>
        <w:t xml:space="preserve"> МР1 за № 3030 с мотором Либерти 400 л.с. за № 1154 и стандартным винтом № 9728 со специальной оковкой на металлических поплавках постройки ГАЗ № 5, которые проходили с 5 октября 1927</w:t>
      </w:r>
    </w:p>
    <w:p w14:paraId="291C0B4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w:t>
      </w:r>
      <w:proofErr w:type="spellStart"/>
      <w:r w:rsidRPr="00F33EBB">
        <w:rPr>
          <w:rFonts w:ascii="Times New Roman" w:hAnsi="Times New Roman" w:cs="Times New Roman"/>
          <w:color w:val="000000" w:themeColor="text1"/>
          <w:sz w:val="16"/>
          <w:szCs w:val="16"/>
        </w:rPr>
        <w:t>гидроаэроплана</w:t>
      </w:r>
      <w:proofErr w:type="spellEnd"/>
      <w:r w:rsidRPr="00F33EBB">
        <w:rPr>
          <w:rFonts w:ascii="Times New Roman" w:hAnsi="Times New Roman" w:cs="Times New Roman"/>
          <w:color w:val="000000" w:themeColor="text1"/>
          <w:sz w:val="16"/>
          <w:szCs w:val="16"/>
        </w:rPr>
        <w:t xml:space="preserve"> МР1 за № 3030 с мотором Либерти 400 л.с. за № 1154 и стандартным винтом № 9728 со специальной оковкой на металлических поплавках постройки ГАЗ № 5 и составила акт № 5.</w:t>
      </w:r>
    </w:p>
    <w:p w14:paraId="33E897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7D06102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произведено 8 полетов.</w:t>
      </w:r>
    </w:p>
    <w:p w14:paraId="6CA5B28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2BBEDE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Поплавки из гофрированного дюралюминия ……………….</w:t>
      </w:r>
    </w:p>
    <w:p w14:paraId="54707F0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w:t>
      </w:r>
    </w:p>
    <w:p w14:paraId="7AC587D4"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Нагрузка самолета может быть повышена ………………(6910).</w:t>
      </w:r>
    </w:p>
    <w:p w14:paraId="06F8C5E2"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CC17F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Календарь полетов:</w:t>
      </w:r>
    </w:p>
    <w:p w14:paraId="00BF2B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года протокол № 3</w:t>
      </w:r>
    </w:p>
    <w:p w14:paraId="41003A9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 первый контрольный полет.</w:t>
      </w:r>
    </w:p>
    <w:p w14:paraId="40D50BB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октября 1927 года протокол № 4</w:t>
      </w:r>
    </w:p>
    <w:p w14:paraId="482EAA9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w:t>
      </w:r>
    </w:p>
    <w:p w14:paraId="4153578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октября 1927 года протокол № 5</w:t>
      </w:r>
    </w:p>
    <w:p w14:paraId="35515C0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 на управляемость.</w:t>
      </w:r>
    </w:p>
    <w:p w14:paraId="0D44B37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года протокол № 6</w:t>
      </w:r>
    </w:p>
    <w:p w14:paraId="1FA6A3A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 контрольный полет.</w:t>
      </w:r>
    </w:p>
    <w:p w14:paraId="56E1A81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года протокол № 7</w:t>
      </w:r>
    </w:p>
    <w:p w14:paraId="29FB6E4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 один из них на управляемость (6910).</w:t>
      </w:r>
    </w:p>
    <w:p w14:paraId="2DC34CE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6AE8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состоялся первый полет «Образцового» (головного серийного) МР-1, который в конце сентября 1927, был собран на таганрогском заводе ГАЗ-10. Согласно отчету, «общее выполнение гидросамолета и поплавков удовлетворительное». Но при этом определили, что из-за плохой подгонки один поплавок стоит на 10 мм выше другого.</w:t>
      </w:r>
    </w:p>
    <w:p w14:paraId="78657B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ходе испытаний выяснилось, что данные головной машины примерно соответствуют опытному образцу, построенному в Москве. Скорость была та же, скороподъемность немного улучшилась, а вот потолок уменьшился до 3680 м.</w:t>
      </w:r>
    </w:p>
    <w:p w14:paraId="685299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Опробовавший этот самолет начальник ВВС Черного моря </w:t>
      </w:r>
      <w:proofErr w:type="spellStart"/>
      <w:r w:rsidRPr="00F33EBB">
        <w:rPr>
          <w:rFonts w:ascii="Times New Roman" w:hAnsi="Times New Roman" w:cs="Times New Roman"/>
          <w:color w:val="000000" w:themeColor="text1"/>
          <w:sz w:val="16"/>
          <w:szCs w:val="16"/>
        </w:rPr>
        <w:t>Бергстрем</w:t>
      </w:r>
      <w:proofErr w:type="spellEnd"/>
      <w:r w:rsidRPr="00F33EBB">
        <w:rPr>
          <w:rFonts w:ascii="Times New Roman" w:hAnsi="Times New Roman" w:cs="Times New Roman"/>
          <w:color w:val="000000" w:themeColor="text1"/>
          <w:sz w:val="16"/>
          <w:szCs w:val="16"/>
        </w:rPr>
        <w:t xml:space="preserve"> написал: «Самолет МР-1 — культурный самолет... в воздухе пилотируется легко, гораздо лучше, чем самолет Савойя, на действия летчика - чуткий, а рулежка тяжела». Действительно, поведение МР-1 на воде оставляло желать много лучшего. При ветре более 6 м/с и волне 0,5 — 0,6 м самолет плохо управлялся на воде. Деревянный винт на рулении намокал от брызг. Металлические детали быстро ржавели. Уже при волне в </w:t>
      </w:r>
      <w:r w:rsidRPr="00F33EBB">
        <w:rPr>
          <w:rFonts w:ascii="Times New Roman" w:hAnsi="Times New Roman" w:cs="Times New Roman"/>
          <w:color w:val="000000" w:themeColor="text1"/>
          <w:sz w:val="16"/>
          <w:szCs w:val="16"/>
        </w:rPr>
        <w:lastRenderedPageBreak/>
        <w:t>0,5-0,7 м посадка сопровождалась «барсами» (скачками) высотой до 3 м. Поплавки постепенно наполнялись водой через плохо подогнанные лючки горловин. Получалось, что самолет немореходен и более пригоден для рек и озер. Но там не всегда можно было найти прямую дистанцию в 0,8 — 1,3 км, необходимую для взлета МР-1.</w:t>
      </w:r>
    </w:p>
    <w:p w14:paraId="43E29E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Общий вывод по испытаниям был таков: «</w:t>
      </w:r>
      <w:proofErr w:type="spellStart"/>
      <w:r w:rsidRPr="00F33EBB">
        <w:rPr>
          <w:rFonts w:ascii="Times New Roman" w:hAnsi="Times New Roman" w:cs="Times New Roman"/>
          <w:color w:val="000000" w:themeColor="text1"/>
          <w:sz w:val="16"/>
          <w:szCs w:val="16"/>
        </w:rPr>
        <w:t>Эксплоатация</w:t>
      </w:r>
      <w:proofErr w:type="spellEnd"/>
      <w:r w:rsidRPr="00F33EBB">
        <w:rPr>
          <w:rFonts w:ascii="Times New Roman" w:hAnsi="Times New Roman" w:cs="Times New Roman"/>
          <w:color w:val="000000" w:themeColor="text1"/>
          <w:sz w:val="16"/>
          <w:szCs w:val="16"/>
        </w:rPr>
        <w:t xml:space="preserve"> самолетов МР1-М5 возможна только в условиях речного гидроаэродрома, хорошо тренированным </w:t>
      </w:r>
      <w:proofErr w:type="spellStart"/>
      <w:r w:rsidRPr="00F33EBB">
        <w:rPr>
          <w:rFonts w:ascii="Times New Roman" w:hAnsi="Times New Roman" w:cs="Times New Roman"/>
          <w:color w:val="000000" w:themeColor="text1"/>
          <w:sz w:val="16"/>
          <w:szCs w:val="16"/>
        </w:rPr>
        <w:t>летсоставом</w:t>
      </w:r>
      <w:proofErr w:type="spellEnd"/>
      <w:r w:rsidRPr="00F33EBB">
        <w:rPr>
          <w:rFonts w:ascii="Times New Roman" w:hAnsi="Times New Roman" w:cs="Times New Roman"/>
          <w:color w:val="000000" w:themeColor="text1"/>
          <w:sz w:val="16"/>
          <w:szCs w:val="16"/>
        </w:rPr>
        <w:t>».</w:t>
      </w:r>
    </w:p>
    <w:p w14:paraId="67D5E6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Примерно те же результаты получили во время пробной эксплуатации первых серийных МР-1 в 53-м </w:t>
      </w:r>
      <w:proofErr w:type="spellStart"/>
      <w:r w:rsidRPr="00F33EBB">
        <w:rPr>
          <w:rFonts w:ascii="Times New Roman" w:hAnsi="Times New Roman" w:cs="Times New Roman"/>
          <w:color w:val="000000" w:themeColor="text1"/>
          <w:sz w:val="16"/>
          <w:szCs w:val="16"/>
        </w:rPr>
        <w:t>оао</w:t>
      </w:r>
      <w:proofErr w:type="spellEnd"/>
      <w:r w:rsidRPr="00F33EBB">
        <w:rPr>
          <w:rFonts w:ascii="Times New Roman" w:hAnsi="Times New Roman" w:cs="Times New Roman"/>
          <w:color w:val="000000" w:themeColor="text1"/>
          <w:sz w:val="16"/>
          <w:szCs w:val="16"/>
        </w:rPr>
        <w:t xml:space="preserve">, 60-й </w:t>
      </w:r>
      <w:proofErr w:type="spellStart"/>
      <w:r w:rsidRPr="00F33EBB">
        <w:rPr>
          <w:rFonts w:ascii="Times New Roman" w:hAnsi="Times New Roman" w:cs="Times New Roman"/>
          <w:color w:val="000000" w:themeColor="text1"/>
          <w:sz w:val="16"/>
          <w:szCs w:val="16"/>
        </w:rPr>
        <w:t>оаэ</w:t>
      </w:r>
      <w:proofErr w:type="spellEnd"/>
      <w:r w:rsidRPr="00F33EBB">
        <w:rPr>
          <w:rFonts w:ascii="Times New Roman" w:hAnsi="Times New Roman" w:cs="Times New Roman"/>
          <w:color w:val="000000" w:themeColor="text1"/>
          <w:sz w:val="16"/>
          <w:szCs w:val="16"/>
        </w:rPr>
        <w:t xml:space="preserve"> и Школе морских летчиков. Самый благоприятный отзыв прислали из 53-го </w:t>
      </w:r>
      <w:proofErr w:type="spellStart"/>
      <w:r w:rsidRPr="00F33EBB">
        <w:rPr>
          <w:rFonts w:ascii="Times New Roman" w:hAnsi="Times New Roman" w:cs="Times New Roman"/>
          <w:color w:val="000000" w:themeColor="text1"/>
          <w:sz w:val="16"/>
          <w:szCs w:val="16"/>
        </w:rPr>
        <w:t>оао</w:t>
      </w:r>
      <w:proofErr w:type="spellEnd"/>
      <w:r w:rsidRPr="00F33EBB">
        <w:rPr>
          <w:rFonts w:ascii="Times New Roman" w:hAnsi="Times New Roman" w:cs="Times New Roman"/>
          <w:color w:val="000000" w:themeColor="text1"/>
          <w:sz w:val="16"/>
          <w:szCs w:val="16"/>
        </w:rPr>
        <w:t>, а самый отрицательный — из школы; там сочли, что в пилотировании МР-1 слишком строг и для обучения молодых летчиков не годится.</w:t>
      </w:r>
    </w:p>
    <w:p w14:paraId="13FEB2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результате УВВС сделало вывод: «Самолет МР-1 считать паллиативом и эксплуатацию его временной...».</w:t>
      </w:r>
    </w:p>
    <w:p w14:paraId="2D258C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Тем не менее, серийное производство МР-1 продолжили. </w:t>
      </w:r>
    </w:p>
    <w:p w14:paraId="14935B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серийных машинах монтировали дополнительный радиатор под носовой частью фюзеляжа, первоначально разработанный для Р-4. Площадь вертикального оперения увеличили, подкрыльные дуги убрали, заменив кольцами для швартовки. Таганрогские поплавки получились легче московских: 195 кг против 210 кг. «Виккерс» на самолете отсутствовал. </w:t>
      </w:r>
    </w:p>
    <w:p w14:paraId="74174D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Серии поплавковых машин входили в общий счет завода № 31, поэтому первая из них именовалась 16-й, за ней последовала 17-я серия обычных Р-1 на колесах и затем две серии гидропланов — 18-я и 19-я. В серию входило по 10 гидропланов.</w:t>
      </w:r>
    </w:p>
    <w:p w14:paraId="3D03C4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Машины 18-й серии имели нижние крылья сухопутного варианта, у которого фанерой обшивался только один пролет между нервюрами - у фюзеляжа. Жесткость такой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коробки для гидроплана была недостаточной. Летчик </w:t>
      </w:r>
      <w:proofErr w:type="spellStart"/>
      <w:r w:rsidRPr="00F33EBB">
        <w:rPr>
          <w:rFonts w:ascii="Times New Roman" w:hAnsi="Times New Roman" w:cs="Times New Roman"/>
          <w:color w:val="000000" w:themeColor="text1"/>
          <w:sz w:val="16"/>
          <w:szCs w:val="16"/>
        </w:rPr>
        <w:t>Ремезюк</w:t>
      </w:r>
      <w:proofErr w:type="spellEnd"/>
      <w:r w:rsidRPr="00F33EBB">
        <w:rPr>
          <w:rFonts w:ascii="Times New Roman" w:hAnsi="Times New Roman" w:cs="Times New Roman"/>
          <w:color w:val="000000" w:themeColor="text1"/>
          <w:sz w:val="16"/>
          <w:szCs w:val="16"/>
        </w:rPr>
        <w:t xml:space="preserve"> написал в отчете об испытании одной из машин 18-й серии: «Крылья неестественно тряслись, а расчалки центроплана болтались, как веревки». Дальше было хуже. В заключении отчета указано: «...выявившиеся деформации самолета после 10 полетов настолько серьезны, что делают самолет опасным для полетов». Крылья надо было усиливать.</w:t>
      </w:r>
    </w:p>
    <w:p w14:paraId="54869B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 и сделали на самолетах 19-й серии, которая сдавалась в декабре 1928 г. На этих машинах усилили башмаки стоек крепления центроплана и стали крыть фанерой по два пролета нижнего крыла с каждой стороны. Кроме того, ввели сплошную шпаклевку фанерной обшивки фюзеляжа (ранее шпаклевали только шурупы), покрыли лаком все алюминиевые детали, ввели новый пристяжной ремень летчика и механический инерционный стартер со съемной заводной ручкой. Палуба поплавка теперь обшивалась не внахлест, а встык с перекрытием стыков медной лентой. Бомбовое вооружение складывалось из бомбодержателей Дер-7 под крылом и сбрасывателя СБР-8. На самолете стояли один пулемет ПВ-1 и два «Льюиса», причем к последним брали 10 дисков. Все это утяжелило машину на 20 кг, вес пустого самолета составил 1955 кг.</w:t>
      </w:r>
    </w:p>
    <w:p w14:paraId="4B185F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и далее даже с усилением крыльев коробку на МР-1 приходилось регулировать заново гораздо чаще, чем на колесных машинах.</w:t>
      </w:r>
    </w:p>
    <w:p w14:paraId="012729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МР-1 в Таганроге вели до конца 1929 г., выпустив в общей сложности 124 экземпляра (11923).</w:t>
      </w:r>
    </w:p>
    <w:p w14:paraId="5676B7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E5C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октября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N 41), на котором рассмотрели:</w:t>
      </w:r>
    </w:p>
    <w:p w14:paraId="5BCE1A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 1) о плане и смете опытного строительства на 1927/28</w:t>
      </w:r>
    </w:p>
    <w:p w14:paraId="0CCDB2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Бессонов доложил план опытного моторостроения</w:t>
      </w:r>
    </w:p>
    <w:p w14:paraId="4A4556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Н.Н.П. доложил план опытного самолетостроения ОСС ЦКБ. Вместо И-5, который ушел в ЦАГИ, поставили И-6 с </w:t>
      </w:r>
      <w:proofErr w:type="spellStart"/>
      <w:r w:rsidRPr="00F33EBB">
        <w:rPr>
          <w:rFonts w:ascii="Times New Roman" w:hAnsi="Times New Roman" w:cs="Times New Roman"/>
          <w:color w:val="000000" w:themeColor="text1"/>
          <w:sz w:val="16"/>
          <w:szCs w:val="16"/>
        </w:rPr>
        <w:t>Васп</w:t>
      </w:r>
      <w:proofErr w:type="spellEnd"/>
      <w:r w:rsidRPr="00F33EBB">
        <w:rPr>
          <w:rFonts w:ascii="Times New Roman" w:hAnsi="Times New Roman" w:cs="Times New Roman"/>
          <w:color w:val="000000" w:themeColor="text1"/>
          <w:sz w:val="16"/>
          <w:szCs w:val="16"/>
        </w:rPr>
        <w:t xml:space="preserve"> Пратт </w:t>
      </w:r>
      <w:proofErr w:type="spellStart"/>
      <w:r w:rsidRPr="00F33EBB">
        <w:rPr>
          <w:rFonts w:ascii="Times New Roman" w:hAnsi="Times New Roman" w:cs="Times New Roman"/>
          <w:color w:val="000000" w:themeColor="text1"/>
          <w:sz w:val="16"/>
          <w:szCs w:val="16"/>
        </w:rPr>
        <w:t>Уитней</w:t>
      </w:r>
      <w:proofErr w:type="spellEnd"/>
      <w:r w:rsidRPr="00F33EBB">
        <w:rPr>
          <w:rFonts w:ascii="Times New Roman" w:hAnsi="Times New Roman" w:cs="Times New Roman"/>
          <w:color w:val="000000" w:themeColor="text1"/>
          <w:sz w:val="16"/>
          <w:szCs w:val="16"/>
        </w:rPr>
        <w:t xml:space="preserve"> (2279).</w:t>
      </w:r>
    </w:p>
    <w:p w14:paraId="610DA4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41</w:t>
      </w:r>
    </w:p>
    <w:p w14:paraId="635CDC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12 октября 1927 г.</w:t>
      </w:r>
    </w:p>
    <w:p w14:paraId="7C81F6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МИХАЙЛОВ</w:t>
      </w:r>
    </w:p>
    <w:p w14:paraId="20D2CF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w:t>
      </w:r>
      <w:r w:rsidRPr="00F33EBB">
        <w:rPr>
          <w:rFonts w:ascii="Times New Roman" w:hAnsi="Times New Roman" w:cs="Times New Roman"/>
          <w:color w:val="000000" w:themeColor="text1"/>
          <w:sz w:val="16"/>
          <w:szCs w:val="16"/>
        </w:rPr>
        <w:tab/>
        <w:t>ХАРЛАМОВ, АКАШЕВ, ЧУДАКОВ, ТУПОЛЕВ, КЛИМОВ</w:t>
      </w:r>
    </w:p>
    <w:p w14:paraId="527302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БЕССОНОВ, ОЛЬЗОВСКИЙ, ПОЛИКАРПОВ, ВОРОБУШИН, ИЛЬЮШИН, КРЕЙСОН, ПОГОССКИЙ, РУБЕНЧИК, ВОРОБЬЕВ</w:t>
      </w:r>
    </w:p>
    <w:p w14:paraId="213444F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472A36" w:rsidRPr="00F33EBB" w14:paraId="224F10B9" w14:textId="77777777">
        <w:tc>
          <w:tcPr>
            <w:tcW w:w="8613" w:type="dxa"/>
            <w:tcBorders>
              <w:top w:val="single" w:sz="12" w:space="0" w:color="auto"/>
            </w:tcBorders>
          </w:tcPr>
          <w:p w14:paraId="6D4593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2597" w:type="dxa"/>
            <w:tcBorders>
              <w:top w:val="single" w:sz="12" w:space="0" w:color="auto"/>
            </w:tcBorders>
          </w:tcPr>
          <w:p w14:paraId="214655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19C84CF8" w14:textId="77777777">
        <w:tc>
          <w:tcPr>
            <w:tcW w:w="8613" w:type="dxa"/>
          </w:tcPr>
          <w:p w14:paraId="4E4154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плане и смете опытного строительства на 1927-28 операционный год.</w:t>
            </w:r>
          </w:p>
          <w:p w14:paraId="3B624D7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Рассмотрение плана опытного моторостроения.</w:t>
            </w:r>
          </w:p>
          <w:p w14:paraId="4542FF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БЕССОНОВ докладывает план работ опытного моторостроения с изменениями, внесенными в него в соответствии с реальными возмож</w:t>
            </w:r>
            <w:r w:rsidRPr="00F33EBB">
              <w:rPr>
                <w:rFonts w:ascii="Times New Roman" w:hAnsi="Times New Roman" w:cs="Times New Roman"/>
                <w:color w:val="000000" w:themeColor="text1"/>
                <w:sz w:val="16"/>
                <w:szCs w:val="16"/>
              </w:rPr>
              <w:softHyphen/>
              <w:t>ностями заводов Треста и пожеланиями, высказанными Техническим со-ветом в заседании 31 сентября по протоколу № 40.</w:t>
            </w:r>
          </w:p>
          <w:p w14:paraId="366254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спрашивает кем была составлена первоначальная планировка работ по моторам и чем </w:t>
            </w:r>
            <w:proofErr w:type="spellStart"/>
            <w:r w:rsidRPr="00F33EBB">
              <w:rPr>
                <w:rFonts w:ascii="Times New Roman" w:hAnsi="Times New Roman" w:cs="Times New Roman"/>
                <w:color w:val="000000" w:themeColor="text1"/>
                <w:sz w:val="16"/>
                <w:szCs w:val="16"/>
              </w:rPr>
              <w:t>об"ясняются</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внесеннье</w:t>
            </w:r>
            <w:proofErr w:type="spellEnd"/>
            <w:r w:rsidRPr="00F33EBB">
              <w:rPr>
                <w:rFonts w:ascii="Times New Roman" w:hAnsi="Times New Roman" w:cs="Times New Roman"/>
                <w:color w:val="000000" w:themeColor="text1"/>
                <w:sz w:val="16"/>
                <w:szCs w:val="16"/>
              </w:rPr>
              <w:t xml:space="preserve"> в настоящее время сдвижки сроков выполнения отдельных работ.</w:t>
            </w:r>
          </w:p>
          <w:p w14:paraId="7550FE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КАЛИНИН - дает справку о том, что первый план был выдвинут пред</w:t>
            </w:r>
            <w:r w:rsidRPr="00F33EBB">
              <w:rPr>
                <w:rFonts w:ascii="Times New Roman" w:hAnsi="Times New Roman" w:cs="Times New Roman"/>
                <w:color w:val="000000" w:themeColor="text1"/>
                <w:sz w:val="16"/>
                <w:szCs w:val="16"/>
              </w:rPr>
              <w:softHyphen/>
              <w:t>варительно по схеме, намеченной НТК УВВС без согласования его с заводами и таким образом не мог считаться окончательный. Передвижки в сроках обусловлены категорическим заявлением заводоуправлений об отсутствии реальной возможности уложиться в сроки, намеченные НТК. Сроки нового плана, принятые заводами при значительном нажиме Тре</w:t>
            </w:r>
            <w:r w:rsidRPr="00F33EBB">
              <w:rPr>
                <w:rFonts w:ascii="Times New Roman" w:hAnsi="Times New Roman" w:cs="Times New Roman"/>
                <w:color w:val="000000" w:themeColor="text1"/>
                <w:sz w:val="16"/>
                <w:szCs w:val="16"/>
              </w:rPr>
              <w:softHyphen/>
              <w:t xml:space="preserve">ста, являются для заводов максимально </w:t>
            </w:r>
            <w:proofErr w:type="spellStart"/>
            <w:r w:rsidRPr="00F33EBB">
              <w:rPr>
                <w:rFonts w:ascii="Times New Roman" w:hAnsi="Times New Roman" w:cs="Times New Roman"/>
                <w:color w:val="000000" w:themeColor="text1"/>
                <w:sz w:val="16"/>
                <w:szCs w:val="16"/>
              </w:rPr>
              <w:t>возмонными</w:t>
            </w:r>
            <w:proofErr w:type="spellEnd"/>
            <w:r w:rsidRPr="00F33EBB">
              <w:rPr>
                <w:rFonts w:ascii="Times New Roman" w:hAnsi="Times New Roman" w:cs="Times New Roman"/>
                <w:color w:val="000000" w:themeColor="text1"/>
                <w:sz w:val="16"/>
                <w:szCs w:val="16"/>
              </w:rPr>
              <w:t>.</w:t>
            </w:r>
          </w:p>
          <w:p w14:paraId="3F4A11C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ВОРОБЬЕВ, выступая от имени </w:t>
            </w:r>
            <w:proofErr w:type="spellStart"/>
            <w:r w:rsidRPr="00F33EBB">
              <w:rPr>
                <w:rFonts w:ascii="Times New Roman" w:hAnsi="Times New Roman" w:cs="Times New Roman"/>
                <w:color w:val="000000" w:themeColor="text1"/>
                <w:sz w:val="16"/>
                <w:szCs w:val="16"/>
              </w:rPr>
              <w:t>Мобупра</w:t>
            </w:r>
            <w:proofErr w:type="spellEnd"/>
            <w:r w:rsidRPr="00F33EBB">
              <w:rPr>
                <w:rFonts w:ascii="Times New Roman" w:hAnsi="Times New Roman" w:cs="Times New Roman"/>
                <w:color w:val="000000" w:themeColor="text1"/>
                <w:sz w:val="16"/>
                <w:szCs w:val="16"/>
              </w:rPr>
              <w:t xml:space="preserve"> ВСНХ, указывает на непропорциональность в итогах сметы по самолетам и моторам. Суммы, </w:t>
            </w:r>
            <w:proofErr w:type="spellStart"/>
            <w:r w:rsidRPr="00F33EBB">
              <w:rPr>
                <w:rFonts w:ascii="Times New Roman" w:hAnsi="Times New Roman" w:cs="Times New Roman"/>
                <w:color w:val="000000" w:themeColor="text1"/>
                <w:sz w:val="16"/>
                <w:szCs w:val="16"/>
              </w:rPr>
              <w:t>предоложенные</w:t>
            </w:r>
            <w:proofErr w:type="spellEnd"/>
            <w:r w:rsidRPr="00F33EBB">
              <w:rPr>
                <w:rFonts w:ascii="Times New Roman" w:hAnsi="Times New Roman" w:cs="Times New Roman"/>
                <w:color w:val="000000" w:themeColor="text1"/>
                <w:sz w:val="16"/>
                <w:szCs w:val="16"/>
              </w:rPr>
              <w:t xml:space="preserve"> к отпуску на нужды, опытного моторостроения необычайно малы, в то время как все опытное строительство в целом уперлось в вопрос с моторами, которых у нас до сих пор нет.</w:t>
            </w:r>
          </w:p>
          <w:p w14:paraId="1799974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МИХАЙЛОВ указывает, что предлагаемый план опытного моторостроения учитывает также и мобилизационные цели и является максимумом того, что может дать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при современном состоянии его моторных заводов.</w:t>
            </w:r>
          </w:p>
          <w:p w14:paraId="7A4E36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признавая, что выдвигаемый план исчерпывает все </w:t>
            </w:r>
            <w:proofErr w:type="spellStart"/>
            <w:r w:rsidRPr="00F33EBB">
              <w:rPr>
                <w:rFonts w:ascii="Times New Roman" w:hAnsi="Times New Roman" w:cs="Times New Roman"/>
                <w:color w:val="000000" w:themeColor="text1"/>
                <w:sz w:val="16"/>
                <w:szCs w:val="16"/>
              </w:rPr>
              <w:t>производсовенные</w:t>
            </w:r>
            <w:proofErr w:type="spellEnd"/>
            <w:r w:rsidRPr="00F33EBB">
              <w:rPr>
                <w:rFonts w:ascii="Times New Roman" w:hAnsi="Times New Roman" w:cs="Times New Roman"/>
                <w:color w:val="000000" w:themeColor="text1"/>
                <w:sz w:val="16"/>
                <w:szCs w:val="16"/>
              </w:rPr>
              <w:t xml:space="preserve"> возможности заводов, тем </w:t>
            </w:r>
            <w:proofErr w:type="spellStart"/>
            <w:r w:rsidRPr="00F33EBB">
              <w:rPr>
                <w:rFonts w:ascii="Times New Roman" w:hAnsi="Times New Roman" w:cs="Times New Roman"/>
                <w:color w:val="000000" w:themeColor="text1"/>
                <w:sz w:val="16"/>
                <w:szCs w:val="16"/>
              </w:rPr>
              <w:t>ке</w:t>
            </w:r>
            <w:proofErr w:type="spellEnd"/>
            <w:r w:rsidRPr="00F33EBB">
              <w:rPr>
                <w:rFonts w:ascii="Times New Roman" w:hAnsi="Times New Roman" w:cs="Times New Roman"/>
                <w:color w:val="000000" w:themeColor="text1"/>
                <w:sz w:val="16"/>
                <w:szCs w:val="16"/>
              </w:rPr>
              <w:t xml:space="preserve"> менее указывает, что темп ведения опытных работ по </w:t>
            </w:r>
            <w:proofErr w:type="spellStart"/>
            <w:r w:rsidRPr="00F33EBB">
              <w:rPr>
                <w:rFonts w:ascii="Times New Roman" w:hAnsi="Times New Roman" w:cs="Times New Roman"/>
                <w:color w:val="000000" w:themeColor="text1"/>
                <w:sz w:val="16"/>
                <w:szCs w:val="16"/>
              </w:rPr>
              <w:t>моторосттэоению</w:t>
            </w:r>
            <w:proofErr w:type="spellEnd"/>
            <w:r w:rsidRPr="00F33EBB">
              <w:rPr>
                <w:rFonts w:ascii="Times New Roman" w:hAnsi="Times New Roman" w:cs="Times New Roman"/>
                <w:color w:val="000000" w:themeColor="text1"/>
                <w:sz w:val="16"/>
                <w:szCs w:val="16"/>
              </w:rPr>
              <w:t xml:space="preserve"> крайне неудовлетворителен.</w:t>
            </w:r>
          </w:p>
          <w:p w14:paraId="2598F1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Вносит предложение:</w:t>
            </w:r>
          </w:p>
          <w:p w14:paraId="77652BF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Принять к сведению заявление Треста, что при современном состоянии моторных заводов план опытного строительства по моторам является максимально возможным.</w:t>
            </w:r>
          </w:p>
          <w:p w14:paraId="7F544F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Признать этот план неудовлетворяющим потребностям ВВС в опытном моторостроении.</w:t>
            </w:r>
          </w:p>
          <w:p w14:paraId="6087AC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Войти в Правительство через соответствующие органы с ходатайством о тяжелом положении опытного моторостроения и просить об отпуске средств на постройку опытного завода.</w:t>
            </w:r>
          </w:p>
          <w:p w14:paraId="4FE0F49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заявляя, что сроки плана совершенно неприемлем УВВС, присоединяется к предложению тов. Чудакова, если у нет иного </w:t>
            </w:r>
            <w:proofErr w:type="spellStart"/>
            <w:r w:rsidRPr="00F33EBB">
              <w:rPr>
                <w:rFonts w:ascii="Times New Roman" w:hAnsi="Times New Roman" w:cs="Times New Roman"/>
                <w:color w:val="000000" w:themeColor="text1"/>
                <w:sz w:val="16"/>
                <w:szCs w:val="16"/>
              </w:rPr>
              <w:t>выхода."Но</w:t>
            </w:r>
            <w:proofErr w:type="spellEnd"/>
            <w:r w:rsidRPr="00F33EBB">
              <w:rPr>
                <w:rFonts w:ascii="Times New Roman" w:hAnsi="Times New Roman" w:cs="Times New Roman"/>
                <w:color w:val="000000" w:themeColor="text1"/>
                <w:sz w:val="16"/>
                <w:szCs w:val="16"/>
              </w:rPr>
              <w:t xml:space="preserve"> я </w:t>
            </w:r>
            <w:proofErr w:type="spellStart"/>
            <w:r w:rsidRPr="00F33EBB">
              <w:rPr>
                <w:rFonts w:ascii="Times New Roman" w:hAnsi="Times New Roman" w:cs="Times New Roman"/>
                <w:color w:val="000000" w:themeColor="text1"/>
                <w:sz w:val="16"/>
                <w:szCs w:val="16"/>
              </w:rPr>
              <w:t>думаю,что</w:t>
            </w:r>
            <w:proofErr w:type="spellEnd"/>
            <w:r w:rsidRPr="00F33EBB">
              <w:rPr>
                <w:rFonts w:ascii="Times New Roman" w:hAnsi="Times New Roman" w:cs="Times New Roman"/>
                <w:color w:val="000000" w:themeColor="text1"/>
                <w:sz w:val="16"/>
                <w:szCs w:val="16"/>
              </w:rPr>
              <w:t xml:space="preserve"> есть"- заканчивает тов. Харламов.</w:t>
            </w:r>
          </w:p>
          <w:p w14:paraId="041465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Отвечая на ряд вопросов о сроках и возможностях их сокращения тов. БЕССОНОВ указывает, что задержки с мотором М-15 в значительной мере обуславливаются поздним получением на него технических требований НТК. Вопрос о моторе прорабатывался с февраля месяца, а технические требования получены от НТК лишь в Августе. Несмотря на это, все же в октябре мотор идет в задел. Так называемые "нелетные” моторы в настоящее время заканчиваются и работы по ним ни в коей мере не влияют на плановые сроки.</w:t>
            </w:r>
          </w:p>
          <w:p w14:paraId="1D758A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Почему не влияю? Что это - психологический или экономический фактор?</w:t>
            </w:r>
          </w:p>
          <w:p w14:paraId="415E77F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БЕССОНОВ. М15 м М14 загружают мастерские и станки в </w:t>
            </w:r>
            <w:proofErr w:type="spellStart"/>
            <w:r w:rsidRPr="00F33EBB">
              <w:rPr>
                <w:rFonts w:ascii="Times New Roman" w:hAnsi="Times New Roman" w:cs="Times New Roman"/>
                <w:color w:val="000000" w:themeColor="text1"/>
                <w:sz w:val="16"/>
                <w:szCs w:val="16"/>
              </w:rPr>
              <w:t>первоначалъных</w:t>
            </w:r>
            <w:proofErr w:type="spellEnd"/>
            <w:r w:rsidRPr="00F33EBB">
              <w:rPr>
                <w:rFonts w:ascii="Times New Roman" w:hAnsi="Times New Roman" w:cs="Times New Roman"/>
                <w:color w:val="000000" w:themeColor="text1"/>
                <w:sz w:val="16"/>
                <w:szCs w:val="16"/>
              </w:rPr>
              <w:t xml:space="preserve"> стадиях работы, нелегальные же моторы - в конечных. Этим и </w:t>
            </w:r>
            <w:proofErr w:type="spellStart"/>
            <w:r w:rsidRPr="00F33EBB">
              <w:rPr>
                <w:rFonts w:ascii="Times New Roman" w:hAnsi="Times New Roman" w:cs="Times New Roman"/>
                <w:color w:val="000000" w:themeColor="text1"/>
                <w:sz w:val="16"/>
                <w:szCs w:val="16"/>
              </w:rPr>
              <w:t>об"ясняется</w:t>
            </w:r>
            <w:proofErr w:type="spellEnd"/>
            <w:r w:rsidRPr="00F33EBB">
              <w:rPr>
                <w:rFonts w:ascii="Times New Roman" w:hAnsi="Times New Roman" w:cs="Times New Roman"/>
                <w:color w:val="000000" w:themeColor="text1"/>
                <w:sz w:val="16"/>
                <w:szCs w:val="16"/>
              </w:rPr>
              <w:t xml:space="preserve"> их </w:t>
            </w:r>
            <w:proofErr w:type="spellStart"/>
            <w:r w:rsidRPr="00F33EBB">
              <w:rPr>
                <w:rFonts w:ascii="Times New Roman" w:hAnsi="Times New Roman" w:cs="Times New Roman"/>
                <w:color w:val="000000" w:themeColor="text1"/>
                <w:sz w:val="16"/>
                <w:szCs w:val="16"/>
              </w:rPr>
              <w:t>невлияние</w:t>
            </w:r>
            <w:proofErr w:type="spellEnd"/>
            <w:r w:rsidRPr="00F33EBB">
              <w:rPr>
                <w:rFonts w:ascii="Times New Roman" w:hAnsi="Times New Roman" w:cs="Times New Roman"/>
                <w:color w:val="000000" w:themeColor="text1"/>
                <w:sz w:val="16"/>
                <w:szCs w:val="16"/>
              </w:rPr>
              <w:t xml:space="preserve"> на сроки выпуска моторов М15 и М14.</w:t>
            </w:r>
          </w:p>
          <w:p w14:paraId="602D137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В таком случае почему бы не пустить в работу и М16, если нет влияния других моторов.</w:t>
            </w:r>
          </w:p>
          <w:p w14:paraId="3C50F3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БЕССОНОВ. М16 в этом случае тоже будет в первоначальной стадии, а условия завода не позволяют пропустить в этой стадии более 2-х моторов.</w:t>
            </w:r>
          </w:p>
          <w:p w14:paraId="089A80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МИХАЙЛОВ. Мы, по состоянию модельной мастерской можем одновременно пустить только два мотора.</w:t>
            </w:r>
          </w:p>
          <w:p w14:paraId="2A5178A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М14, являющийся развитием М5, строится 9 месяцев, между тем как моторы У и W выходят- значительно раньше. В чем же дело?</w:t>
            </w:r>
          </w:p>
          <w:p w14:paraId="128EE6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МИХАЙЛОВ. Мотор W пошел в феврале 26 года и строится уже ? месяцев.</w:t>
            </w:r>
          </w:p>
          <w:p w14:paraId="0F3926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Мы не согласны со сроками по И14 и категорически настаиваем на сохранении старых, прежде </w:t>
            </w:r>
            <w:proofErr w:type="spellStart"/>
            <w:r w:rsidRPr="00F33EBB">
              <w:rPr>
                <w:rFonts w:ascii="Times New Roman" w:hAnsi="Times New Roman" w:cs="Times New Roman"/>
                <w:color w:val="000000" w:themeColor="text1"/>
                <w:sz w:val="16"/>
                <w:szCs w:val="16"/>
              </w:rPr>
              <w:t>намеченных,сроков</w:t>
            </w:r>
            <w:proofErr w:type="spellEnd"/>
            <w:r w:rsidRPr="00F33EBB">
              <w:rPr>
                <w:rFonts w:ascii="Times New Roman" w:hAnsi="Times New Roman" w:cs="Times New Roman"/>
                <w:color w:val="000000" w:themeColor="text1"/>
                <w:sz w:val="16"/>
                <w:szCs w:val="16"/>
              </w:rPr>
              <w:t>.</w:t>
            </w:r>
          </w:p>
          <w:p w14:paraId="1E8804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БЕССОНОВ. То-есть к 1 Февраля 1927 года? Это просто смешно.</w:t>
            </w:r>
          </w:p>
          <w:p w14:paraId="630E50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МИХАЙЛОВ. Сократить сроки мы не можем. Новые же сроки реальны и мы их гарантируем.</w:t>
            </w:r>
          </w:p>
          <w:p w14:paraId="37375D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Тов. ХАРЛАМОВ. Мы Вам не верим.</w:t>
            </w:r>
          </w:p>
          <w:p w14:paraId="621DB3A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МИХАЙЛОВ, Если не верите этим с рокам, то как же можно настаивать на более ранних. Мы даем векселя, по которым хотим уплатить, почему же т. Харламов требует от нас таких векселей, по которым заранее говорим, что платить не можем. Если будет возможно в текущем же году пустим М16 и перевернутый М15, но гарантировать это не можем.</w:t>
            </w:r>
          </w:p>
          <w:p w14:paraId="2881504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спрашивает, можно ли иметь в 28-29 году серию мотора М14</w:t>
            </w:r>
          </w:p>
          <w:p w14:paraId="03F27C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БЕССОНОВ. М14 будет постепенно вытеснять из серийного </w:t>
            </w:r>
            <w:proofErr w:type="spellStart"/>
            <w:r w:rsidRPr="00F33EBB">
              <w:rPr>
                <w:rFonts w:ascii="Times New Roman" w:hAnsi="Times New Roman" w:cs="Times New Roman"/>
                <w:color w:val="000000" w:themeColor="text1"/>
                <w:sz w:val="16"/>
                <w:szCs w:val="16"/>
              </w:rPr>
              <w:t>изводства</w:t>
            </w:r>
            <w:proofErr w:type="spellEnd"/>
            <w:r w:rsidRPr="00F33EBB">
              <w:rPr>
                <w:rFonts w:ascii="Times New Roman" w:hAnsi="Times New Roman" w:cs="Times New Roman"/>
                <w:color w:val="000000" w:themeColor="text1"/>
                <w:sz w:val="16"/>
                <w:szCs w:val="16"/>
              </w:rPr>
              <w:t xml:space="preserve"> М5. Во всяком же случае серия в 10-20 штук М-14 может  быть дана в 28-29 году.</w:t>
            </w:r>
          </w:p>
          <w:p w14:paraId="08AD949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повторяет свое первое предложение, но считает, что это не исчерпывает всех возможностей, имеющихся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и предлагает установить срок окончания постройки М14 к 1 Апреля 27 г.</w:t>
            </w:r>
          </w:p>
          <w:p w14:paraId="062A17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находит, что объяснения треста по плану опытного моторостроения неудовлетворительны. Присоединяется к предложению т....</w:t>
            </w:r>
          </w:p>
          <w:p w14:paraId="17E5E7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...возможности предложенного плана, пусть назначит Комиссию для проверки наших возможностей.</w:t>
            </w:r>
          </w:p>
          <w:p w14:paraId="69E357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 Нам нужна не комиссия, а доводы, а они у Треста неубедительны.</w:t>
            </w:r>
          </w:p>
        </w:tc>
        <w:tc>
          <w:tcPr>
            <w:tcW w:w="2597" w:type="dxa"/>
          </w:tcPr>
          <w:p w14:paraId="51938C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 </w:t>
            </w:r>
          </w:p>
          <w:p w14:paraId="24782A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обмена мнениями, по предложению т. Чудакова, большинством Совета принимается следующее постановление по плану опытного моторостроения:</w:t>
            </w:r>
          </w:p>
          <w:p w14:paraId="30F9992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Сроки плана работ по опытному моторостроению, разработанные </w:t>
            </w:r>
            <w:proofErr w:type="spellStart"/>
            <w:r w:rsidRPr="00F33EBB">
              <w:rPr>
                <w:rFonts w:ascii="Times New Roman" w:hAnsi="Times New Roman" w:cs="Times New Roman"/>
                <w:color w:val="000000" w:themeColor="text1"/>
                <w:sz w:val="16"/>
                <w:szCs w:val="16"/>
              </w:rPr>
              <w:t>Авиа</w:t>
            </w:r>
            <w:r w:rsidRPr="00F33EBB">
              <w:rPr>
                <w:rFonts w:ascii="Times New Roman" w:hAnsi="Times New Roman" w:cs="Times New Roman"/>
                <w:color w:val="000000" w:themeColor="text1"/>
                <w:sz w:val="16"/>
                <w:szCs w:val="16"/>
              </w:rPr>
              <w:softHyphen/>
              <w:t>трестом</w:t>
            </w:r>
            <w:proofErr w:type="spellEnd"/>
            <w:r w:rsidRPr="00F33EBB">
              <w:rPr>
                <w:rFonts w:ascii="Times New Roman" w:hAnsi="Times New Roman" w:cs="Times New Roman"/>
                <w:color w:val="000000" w:themeColor="text1"/>
                <w:sz w:val="16"/>
                <w:szCs w:val="16"/>
              </w:rPr>
              <w:t>, признать неудовлетворительными.</w:t>
            </w:r>
          </w:p>
          <w:p w14:paraId="7275B7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Просить </w:t>
            </w:r>
            <w:proofErr w:type="spellStart"/>
            <w:r w:rsidRPr="00F33EBB">
              <w:rPr>
                <w:rFonts w:ascii="Times New Roman" w:hAnsi="Times New Roman" w:cs="Times New Roman"/>
                <w:color w:val="000000" w:themeColor="text1"/>
                <w:sz w:val="16"/>
                <w:szCs w:val="16"/>
              </w:rPr>
              <w:t>Авштрест</w:t>
            </w:r>
            <w:proofErr w:type="spellEnd"/>
            <w:r w:rsidRPr="00F33EBB">
              <w:rPr>
                <w:rFonts w:ascii="Times New Roman" w:hAnsi="Times New Roman" w:cs="Times New Roman"/>
                <w:color w:val="000000" w:themeColor="text1"/>
                <w:sz w:val="16"/>
                <w:szCs w:val="16"/>
              </w:rPr>
              <w:t xml:space="preserve"> срок окончания постройки мотора М14 сократить на 4 месяца, закончив таковую к 1/1У 1927 года, а также </w:t>
            </w:r>
            <w:proofErr w:type="spellStart"/>
            <w:r w:rsidRPr="00F33EBB">
              <w:rPr>
                <w:rFonts w:ascii="Times New Roman" w:hAnsi="Times New Roman" w:cs="Times New Roman"/>
                <w:color w:val="000000" w:themeColor="text1"/>
                <w:sz w:val="16"/>
                <w:szCs w:val="16"/>
              </w:rPr>
              <w:t>соътветственно</w:t>
            </w:r>
            <w:proofErr w:type="spellEnd"/>
            <w:r w:rsidRPr="00F33EBB">
              <w:rPr>
                <w:rFonts w:ascii="Times New Roman" w:hAnsi="Times New Roman" w:cs="Times New Roman"/>
                <w:color w:val="000000" w:themeColor="text1"/>
                <w:sz w:val="16"/>
                <w:szCs w:val="16"/>
              </w:rPr>
              <w:t xml:space="preserve"> сократить сроки работ по моторам М16 и М14.</w:t>
            </w:r>
          </w:p>
          <w:p w14:paraId="291806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Считать, что поставленный. УВВС </w:t>
            </w:r>
            <w:proofErr w:type="spellStart"/>
            <w:r w:rsidRPr="00F33EBB">
              <w:rPr>
                <w:rFonts w:ascii="Times New Roman" w:hAnsi="Times New Roman" w:cs="Times New Roman"/>
                <w:color w:val="000000" w:themeColor="text1"/>
                <w:sz w:val="16"/>
                <w:szCs w:val="16"/>
              </w:rPr>
              <w:t>об"ем</w:t>
            </w:r>
            <w:proofErr w:type="spellEnd"/>
            <w:r w:rsidRPr="00F33EBB">
              <w:rPr>
                <w:rFonts w:ascii="Times New Roman" w:hAnsi="Times New Roman" w:cs="Times New Roman"/>
                <w:color w:val="000000" w:themeColor="text1"/>
                <w:sz w:val="16"/>
                <w:szCs w:val="16"/>
              </w:rPr>
              <w:t xml:space="preserve"> заданий по серийному- моторостроению не дает возможности развития надлежащего темпа и объема работ по опытному моторостроению, вследствие чего положение Опытного Моторного Отдела ЦКБ является весьма тяжелым и требуется его расширение. В соответствии с этим считать необходимым войти в СТО с ходатайством об отпуске средств на устройство опытного моторного завода.</w:t>
            </w:r>
          </w:p>
        </w:tc>
      </w:tr>
      <w:tr w:rsidR="00472A36" w:rsidRPr="00F33EBB" w14:paraId="5B6D02D4" w14:textId="77777777">
        <w:tc>
          <w:tcPr>
            <w:tcW w:w="8613" w:type="dxa"/>
          </w:tcPr>
          <w:p w14:paraId="343D8FA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w:t>
            </w:r>
          </w:p>
          <w:p w14:paraId="38BDA18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Рассмотрение плана опытного самолетостроения</w:t>
            </w:r>
          </w:p>
          <w:p w14:paraId="5DEBD0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докладывая план опытного самолетостроения ОСС ЦКБ, в отношении учебного самолета У2 указывает на неимение до сего времени мотора для 2-го экземпляра этого самолета. Как выход, докладчик предлагает приобрести </w:t>
            </w:r>
            <w:proofErr w:type="spellStart"/>
            <w:r w:rsidRPr="00F33EBB">
              <w:rPr>
                <w:rFonts w:ascii="Times New Roman" w:hAnsi="Times New Roman" w:cs="Times New Roman"/>
                <w:color w:val="000000" w:themeColor="text1"/>
                <w:sz w:val="16"/>
                <w:szCs w:val="16"/>
              </w:rPr>
              <w:t>таковой~мотор</w:t>
            </w:r>
            <w:proofErr w:type="spellEnd"/>
            <w:r w:rsidRPr="00F33EBB">
              <w:rPr>
                <w:rFonts w:ascii="Times New Roman" w:hAnsi="Times New Roman" w:cs="Times New Roman"/>
                <w:color w:val="000000" w:themeColor="text1"/>
                <w:sz w:val="16"/>
                <w:szCs w:val="16"/>
              </w:rPr>
              <w:t xml:space="preserve"> в Германии или же снять с 1-го экземпляра мотор М11, сменив в таковом карбюраторы.</w:t>
            </w:r>
          </w:p>
          <w:p w14:paraId="3AA1174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отмечает, что опытные самолеты, как правило, должны испытываться с вполне надёжным мотором.</w:t>
            </w:r>
          </w:p>
          <w:p w14:paraId="51067A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предлагает снять с 1-го экземпляра У2 мотор М11, перебрать его и сменить карбюраторы, с чем соглашается и тов. ПОЛИКАРПОВ, замечая, что М11, вообще говоря, хороший мотор, но требует смены карбюраторов.</w:t>
            </w:r>
          </w:p>
          <w:p w14:paraId="009FD29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вносит предложения обратить внимание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 </w:t>
            </w:r>
            <w:proofErr w:type="spellStart"/>
            <w:r w:rsidRPr="00F33EBB">
              <w:rPr>
                <w:rFonts w:ascii="Times New Roman" w:hAnsi="Times New Roman" w:cs="Times New Roman"/>
                <w:color w:val="000000" w:themeColor="text1"/>
                <w:sz w:val="16"/>
                <w:szCs w:val="16"/>
              </w:rPr>
              <w:t>необходимостъ</w:t>
            </w:r>
            <w:proofErr w:type="spellEnd"/>
            <w:r w:rsidRPr="00F33EBB">
              <w:rPr>
                <w:rFonts w:ascii="Times New Roman" w:hAnsi="Times New Roman" w:cs="Times New Roman"/>
                <w:color w:val="000000" w:themeColor="text1"/>
                <w:sz w:val="16"/>
                <w:szCs w:val="16"/>
              </w:rPr>
              <w:t xml:space="preserve"> ускорения выпуска пробной серии моторов М12.</w:t>
            </w:r>
          </w:p>
          <w:p w14:paraId="0E5DF51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поддерживая предложение тов. Харламова, предлагает кроме </w:t>
            </w:r>
            <w:proofErr w:type="spellStart"/>
            <w:r w:rsidRPr="00F33EBB">
              <w:rPr>
                <w:rFonts w:ascii="Times New Roman" w:hAnsi="Times New Roman" w:cs="Times New Roman"/>
                <w:color w:val="000000" w:themeColor="text1"/>
                <w:sz w:val="16"/>
                <w:szCs w:val="16"/>
              </w:rPr>
              <w:t>тлго</w:t>
            </w:r>
            <w:proofErr w:type="spellEnd"/>
            <w:r w:rsidRPr="00F33EBB">
              <w:rPr>
                <w:rFonts w:ascii="Times New Roman" w:hAnsi="Times New Roman" w:cs="Times New Roman"/>
                <w:color w:val="000000" w:themeColor="text1"/>
                <w:sz w:val="16"/>
                <w:szCs w:val="16"/>
              </w:rPr>
              <w:t xml:space="preserve">, просить Трест купить в Германии 2 мотора по 100 сил, например мотор Сименса или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Это будет стоить не более 6 тыс. марок.</w:t>
            </w:r>
          </w:p>
          <w:p w14:paraId="458F78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Продолжая доклад по плану опытного самолетостроения, тов. Поликарпов показывает, что ОСС ЦКБ надеется самолет П2-М6 выпустить ранее намеченного планом срока. Самолетов выйдет на аэродром к 1/1-28 года, проектирование самолета Д2 начнется с 1/1-28 г. и к 1/1-29 г. самолет выйдет на аэродром. Касаясь этого самолета, докладчик отмечает, что по предъявляемым к нему требованиям нагрузки, самолет более подходит к классу легких 2-местных разведчиков и в таком случае совершенно излишне именовать его истребителем, т.к. с последним наименованием связан ряд свойств </w:t>
            </w:r>
            <w:proofErr w:type="spellStart"/>
            <w:r w:rsidRPr="00F33EBB">
              <w:rPr>
                <w:rFonts w:ascii="Times New Roman" w:hAnsi="Times New Roman" w:cs="Times New Roman"/>
                <w:color w:val="000000" w:themeColor="text1"/>
                <w:sz w:val="16"/>
                <w:szCs w:val="16"/>
              </w:rPr>
              <w:t>свойств</w:t>
            </w:r>
            <w:proofErr w:type="spellEnd"/>
            <w:r w:rsidRPr="00F33EBB">
              <w:rPr>
                <w:rFonts w:ascii="Times New Roman" w:hAnsi="Times New Roman" w:cs="Times New Roman"/>
                <w:color w:val="000000" w:themeColor="text1"/>
                <w:sz w:val="16"/>
                <w:szCs w:val="16"/>
              </w:rPr>
              <w:t xml:space="preserve">, каковые при заданной нагрузке ОСС гарантировать не может. Касаясь самолета ТБ2 докладчик отмечает, что по техническим требованиям с моторами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-Дитрих заданная нагрузка определена в 2600 </w:t>
            </w:r>
            <w:proofErr w:type="spellStart"/>
            <w:r w:rsidRPr="00F33EBB">
              <w:rPr>
                <w:rFonts w:ascii="Times New Roman" w:hAnsi="Times New Roman" w:cs="Times New Roman"/>
                <w:color w:val="000000" w:themeColor="text1"/>
                <w:sz w:val="16"/>
                <w:szCs w:val="16"/>
              </w:rPr>
              <w:t>кгр</w:t>
            </w:r>
            <w:proofErr w:type="spellEnd"/>
            <w:r w:rsidRPr="00F33EBB">
              <w:rPr>
                <w:rFonts w:ascii="Times New Roman" w:hAnsi="Times New Roman" w:cs="Times New Roman"/>
                <w:color w:val="000000" w:themeColor="text1"/>
                <w:sz w:val="16"/>
                <w:szCs w:val="16"/>
              </w:rPr>
              <w:t xml:space="preserve">., тогда как аналогичные требования к Бомбардировщику ТБ1 ЦАГИ под 2 мотора БМВ-У1, более мощных чем моторы Л.Д. , определяют нагрузку всего лишь в 2170 </w:t>
            </w:r>
            <w:proofErr w:type="spellStart"/>
            <w:r w:rsidRPr="00F33EBB">
              <w:rPr>
                <w:rFonts w:ascii="Times New Roman" w:hAnsi="Times New Roman" w:cs="Times New Roman"/>
                <w:color w:val="000000" w:themeColor="text1"/>
                <w:sz w:val="16"/>
                <w:szCs w:val="16"/>
              </w:rPr>
              <w:t>кгр.Эта</w:t>
            </w:r>
            <w:proofErr w:type="spellEnd"/>
            <w:r w:rsidRPr="00F33EBB">
              <w:rPr>
                <w:rFonts w:ascii="Times New Roman" w:hAnsi="Times New Roman" w:cs="Times New Roman"/>
                <w:color w:val="000000" w:themeColor="text1"/>
                <w:sz w:val="16"/>
                <w:szCs w:val="16"/>
              </w:rPr>
              <w:t xml:space="preserve"> разница в мощности...</w:t>
            </w:r>
          </w:p>
          <w:p w14:paraId="2C16431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его для производства статических испытаний.</w:t>
            </w:r>
          </w:p>
          <w:p w14:paraId="6D193D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РУБЕНЧИК заявляет, что самолет ТБ2 пойдет в серийное производство только через 2 года и к этому времени наличный </w:t>
            </w:r>
            <w:proofErr w:type="spellStart"/>
            <w:r w:rsidRPr="00F33EBB">
              <w:rPr>
                <w:rFonts w:ascii="Times New Roman" w:hAnsi="Times New Roman" w:cs="Times New Roman"/>
                <w:color w:val="000000" w:themeColor="text1"/>
                <w:sz w:val="16"/>
                <w:szCs w:val="16"/>
              </w:rPr>
              <w:t>задпас</w:t>
            </w:r>
            <w:proofErr w:type="spellEnd"/>
            <w:r w:rsidRPr="00F33EBB">
              <w:rPr>
                <w:rFonts w:ascii="Times New Roman" w:hAnsi="Times New Roman" w:cs="Times New Roman"/>
                <w:color w:val="000000" w:themeColor="text1"/>
                <w:sz w:val="16"/>
                <w:szCs w:val="16"/>
              </w:rPr>
              <w:t xml:space="preserve"> в УВВС моторов </w:t>
            </w:r>
            <w:proofErr w:type="spellStart"/>
            <w:r w:rsidRPr="00F33EBB">
              <w:rPr>
                <w:rFonts w:ascii="Times New Roman" w:hAnsi="Times New Roman" w:cs="Times New Roman"/>
                <w:color w:val="000000" w:themeColor="text1"/>
                <w:sz w:val="16"/>
                <w:szCs w:val="16"/>
              </w:rPr>
              <w:t>Лоррен-дитрих</w:t>
            </w:r>
            <w:proofErr w:type="spellEnd"/>
            <w:r w:rsidRPr="00F33EBB">
              <w:rPr>
                <w:rFonts w:ascii="Times New Roman" w:hAnsi="Times New Roman" w:cs="Times New Roman"/>
                <w:color w:val="000000" w:themeColor="text1"/>
                <w:sz w:val="16"/>
                <w:szCs w:val="16"/>
              </w:rPr>
              <w:t xml:space="preserve"> почти наверное </w:t>
            </w:r>
            <w:proofErr w:type="spellStart"/>
            <w:r w:rsidRPr="00F33EBB">
              <w:rPr>
                <w:rFonts w:ascii="Times New Roman" w:hAnsi="Times New Roman" w:cs="Times New Roman"/>
                <w:color w:val="000000" w:themeColor="text1"/>
                <w:sz w:val="16"/>
                <w:szCs w:val="16"/>
              </w:rPr>
              <w:t>изсякнет</w:t>
            </w:r>
            <w:proofErr w:type="spellEnd"/>
            <w:r w:rsidRPr="00F33EBB">
              <w:rPr>
                <w:rFonts w:ascii="Times New Roman" w:hAnsi="Times New Roman" w:cs="Times New Roman"/>
                <w:color w:val="000000" w:themeColor="text1"/>
                <w:sz w:val="16"/>
                <w:szCs w:val="16"/>
              </w:rPr>
              <w:t>. Не лучше ли строить опытный ТБ2 сразу же под моторы БМВ-У1.</w:t>
            </w:r>
          </w:p>
          <w:p w14:paraId="7C525C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вносит предложение начать постройку 2-го </w:t>
            </w:r>
            <w:proofErr w:type="spellStart"/>
            <w:r w:rsidRPr="00F33EBB">
              <w:rPr>
                <w:rFonts w:ascii="Times New Roman" w:hAnsi="Times New Roman" w:cs="Times New Roman"/>
                <w:color w:val="000000" w:themeColor="text1"/>
                <w:sz w:val="16"/>
                <w:szCs w:val="16"/>
              </w:rPr>
              <w:t>зкземпляра</w:t>
            </w:r>
            <w:proofErr w:type="spellEnd"/>
            <w:r w:rsidRPr="00F33EBB">
              <w:rPr>
                <w:rFonts w:ascii="Times New Roman" w:hAnsi="Times New Roman" w:cs="Times New Roman"/>
                <w:color w:val="000000" w:themeColor="text1"/>
                <w:sz w:val="16"/>
                <w:szCs w:val="16"/>
              </w:rPr>
              <w:t xml:space="preserve"> самолета ТБ2 в текущем же году, изыскав на это средства путем сокращения изготовляемого комплекта частей для статических испытаний.</w:t>
            </w:r>
          </w:p>
          <w:p w14:paraId="7EBF72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Переходя к общей оценке плана работ ОСС ЦКБ тов. Поликарпов отмечает тяжелое положение ОСС в отношении недостатка площади мастерской и Конструкторского Бюро, а также, в особенности, в недостатке квалифицированных конструкторов. В текущем году ОСС-ЦКБ строит б новых типов самолетов. Смета ОСС ЦКБ против прошлогодне в 360.000 руб. возросла до 720.000 руб., т.е. вдвое, а штат </w:t>
            </w:r>
            <w:proofErr w:type="spellStart"/>
            <w:r w:rsidRPr="00F33EBB">
              <w:rPr>
                <w:rFonts w:ascii="Times New Roman" w:hAnsi="Times New Roman" w:cs="Times New Roman"/>
                <w:color w:val="000000" w:themeColor="text1"/>
                <w:sz w:val="16"/>
                <w:szCs w:val="16"/>
              </w:rPr>
              <w:t>рпботников</w:t>
            </w:r>
            <w:proofErr w:type="spellEnd"/>
            <w:r w:rsidRPr="00F33EBB">
              <w:rPr>
                <w:rFonts w:ascii="Times New Roman" w:hAnsi="Times New Roman" w:cs="Times New Roman"/>
                <w:color w:val="000000" w:themeColor="text1"/>
                <w:sz w:val="16"/>
                <w:szCs w:val="16"/>
              </w:rPr>
              <w:t xml:space="preserve"> остался почти в прежнем </w:t>
            </w:r>
            <w:proofErr w:type="spellStart"/>
            <w:r w:rsidRPr="00F33EBB">
              <w:rPr>
                <w:rFonts w:ascii="Times New Roman" w:hAnsi="Times New Roman" w:cs="Times New Roman"/>
                <w:color w:val="000000" w:themeColor="text1"/>
                <w:sz w:val="16"/>
                <w:szCs w:val="16"/>
              </w:rPr>
              <w:t>об"еме</w:t>
            </w:r>
            <w:proofErr w:type="spellEnd"/>
            <w:r w:rsidRPr="00F33EBB">
              <w:rPr>
                <w:rFonts w:ascii="Times New Roman" w:hAnsi="Times New Roman" w:cs="Times New Roman"/>
                <w:color w:val="000000" w:themeColor="text1"/>
                <w:sz w:val="16"/>
                <w:szCs w:val="16"/>
              </w:rPr>
              <w:t xml:space="preserve">. Создалось такое </w:t>
            </w:r>
            <w:proofErr w:type="spellStart"/>
            <w:r w:rsidRPr="00F33EBB">
              <w:rPr>
                <w:rFonts w:ascii="Times New Roman" w:hAnsi="Times New Roman" w:cs="Times New Roman"/>
                <w:color w:val="000000" w:themeColor="text1"/>
                <w:sz w:val="16"/>
                <w:szCs w:val="16"/>
              </w:rPr>
              <w:t>положение,что</w:t>
            </w:r>
            <w:proofErr w:type="spellEnd"/>
            <w:r w:rsidRPr="00F33EBB">
              <w:rPr>
                <w:rFonts w:ascii="Times New Roman" w:hAnsi="Times New Roman" w:cs="Times New Roman"/>
                <w:color w:val="000000" w:themeColor="text1"/>
                <w:sz w:val="16"/>
                <w:szCs w:val="16"/>
              </w:rPr>
              <w:t xml:space="preserve"> инженеров, выпускаемых ВТУ отбирает себе ЦАГИ, кончившие же А.В.Ф. откомандировываются в УВВС,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же, при все растущей программе, остается без пополнения. Ходатайства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перед УВВС об откомандировании специалистов для работы в ЦКБ остается без последствий. При таком положении работу вести нельзя. Докладчик просит Совет оказать содействие и поддержку перед УВВС в том направлении, чтобы молодые инженеры проходили бы стажировку не за столами канцелярии, а в производстве.</w:t>
            </w:r>
          </w:p>
          <w:p w14:paraId="1190CC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ИЛЬЮШИН находит, что в недостатке специалистов в Отделах виновен сам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Получаемые из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ходатаиства</w:t>
            </w:r>
            <w:proofErr w:type="spellEnd"/>
            <w:r w:rsidRPr="00F33EBB">
              <w:rPr>
                <w:rFonts w:ascii="Times New Roman" w:hAnsi="Times New Roman" w:cs="Times New Roman"/>
                <w:color w:val="000000" w:themeColor="text1"/>
                <w:sz w:val="16"/>
                <w:szCs w:val="16"/>
              </w:rPr>
              <w:t xml:space="preserve"> УВВС об откомандировании нужных ЦКБ работников лежат без движения. Надо Правлению Треста серьезно поставить этот вопрос перед УВВС и нажать, где это потребуется. В ОСС ЦКБ в отношении работников еще не так плохо, но в ОМОС ЦКБ буквально пустое место и вина в этом лежит всецело на Правлении Треста, т.к. посылаемые им бумаги цели не достигают.</w:t>
            </w:r>
          </w:p>
          <w:p w14:paraId="7B0678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МИХАЙЛОВ благодарит тов. Ильюшина за информацию о положении дела об откомандировании специалистов и заявляет, что Правление Треста не знало о существующем бюрократизме УВВС, где столь важные дела, лежат без </w:t>
            </w:r>
            <w:proofErr w:type="spellStart"/>
            <w:r w:rsidRPr="00F33EBB">
              <w:rPr>
                <w:rFonts w:ascii="Times New Roman" w:hAnsi="Times New Roman" w:cs="Times New Roman"/>
                <w:color w:val="000000" w:themeColor="text1"/>
                <w:sz w:val="16"/>
                <w:szCs w:val="16"/>
              </w:rPr>
              <w:t>вижения</w:t>
            </w:r>
            <w:proofErr w:type="spellEnd"/>
            <w:r w:rsidRPr="00F33EBB">
              <w:rPr>
                <w:rFonts w:ascii="Times New Roman" w:hAnsi="Times New Roman" w:cs="Times New Roman"/>
                <w:color w:val="000000" w:themeColor="text1"/>
                <w:sz w:val="16"/>
                <w:szCs w:val="16"/>
              </w:rPr>
              <w:t xml:space="preserve"> лишь оттого, что Правление не настаивало на их скорейшем продвижении. Винить же Трест в бюрократизм кажется, нет оснований. Впрочем это обстоятельство Правление учтет в своих деловых отношениях с УВВС.</w:t>
            </w:r>
          </w:p>
          <w:p w14:paraId="4244F6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Тоз</w:t>
            </w:r>
            <w:proofErr w:type="spellEnd"/>
            <w:r w:rsidRPr="00F33EBB">
              <w:rPr>
                <w:rFonts w:ascii="Times New Roman" w:hAnsi="Times New Roman" w:cs="Times New Roman"/>
                <w:color w:val="000000" w:themeColor="text1"/>
                <w:sz w:val="16"/>
                <w:szCs w:val="16"/>
              </w:rPr>
              <w:t xml:space="preserve">. ХАРЛАМОВ заявляет, что он беседовал по этому вопросу с тов. Алкснис, который высказал мнение, что для пополнения своих штатов </w:t>
            </w:r>
            <w:proofErr w:type="spellStart"/>
            <w:r w:rsidRPr="00F33EBB">
              <w:rPr>
                <w:rFonts w:ascii="Times New Roman" w:hAnsi="Times New Roman" w:cs="Times New Roman"/>
                <w:color w:val="000000" w:themeColor="text1"/>
                <w:sz w:val="16"/>
                <w:szCs w:val="16"/>
              </w:rPr>
              <w:t>Авиатрвст</w:t>
            </w:r>
            <w:proofErr w:type="spellEnd"/>
            <w:r w:rsidRPr="00F33EBB">
              <w:rPr>
                <w:rFonts w:ascii="Times New Roman" w:hAnsi="Times New Roman" w:cs="Times New Roman"/>
                <w:color w:val="000000" w:themeColor="text1"/>
                <w:sz w:val="16"/>
                <w:szCs w:val="16"/>
              </w:rPr>
              <w:t xml:space="preserve"> мог бы взять 10 вакансий в Академии.</w:t>
            </w:r>
          </w:p>
          <w:p w14:paraId="6ABD27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КЛИМОВ указывает, что Академия перестроила свой учебный план и в дальнейшем специалистов-конструкторов выпускать не будет. Академией взят курс на выпуск лишь </w:t>
            </w:r>
            <w:proofErr w:type="spellStart"/>
            <w:r w:rsidRPr="00F33EBB">
              <w:rPr>
                <w:rFonts w:ascii="Times New Roman" w:hAnsi="Times New Roman" w:cs="Times New Roman"/>
                <w:color w:val="000000" w:themeColor="text1"/>
                <w:sz w:val="16"/>
                <w:szCs w:val="16"/>
              </w:rPr>
              <w:t>эксплоатациоиных</w:t>
            </w:r>
            <w:proofErr w:type="spellEnd"/>
            <w:r w:rsidRPr="00F33EBB">
              <w:rPr>
                <w:rFonts w:ascii="Times New Roman" w:hAnsi="Times New Roman" w:cs="Times New Roman"/>
                <w:color w:val="000000" w:themeColor="text1"/>
                <w:sz w:val="16"/>
                <w:szCs w:val="16"/>
              </w:rPr>
              <w:t xml:space="preserve"> техников.</w:t>
            </w:r>
          </w:p>
          <w:p w14:paraId="759F9F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ВОРОБУШИН полагает, что Академия не будет ломать свой учебный план из за того, что Тресту нужно 10 конструкторов. Надо связаться с ВТУ и вместе с тем надо чтобы студенты ВТУ были бы уверены в растущем спросе промышленности на авиационных конструкторов, иначе из этого дела ничего не выйдет.</w:t>
            </w:r>
          </w:p>
          <w:p w14:paraId="07B8BB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также находит, что Тресту следует обратиться за пополнением штата конструкторов в ВТУ, т.к. Академия не может заняться подготовкой конструкторов, хотя бы уже потому, что </w:t>
            </w:r>
            <w:proofErr w:type="spellStart"/>
            <w:r w:rsidRPr="00F33EBB">
              <w:rPr>
                <w:rFonts w:ascii="Times New Roman" w:hAnsi="Times New Roman" w:cs="Times New Roman"/>
                <w:color w:val="000000" w:themeColor="text1"/>
                <w:sz w:val="16"/>
                <w:szCs w:val="16"/>
              </w:rPr>
              <w:t>требозания</w:t>
            </w:r>
            <w:proofErr w:type="spellEnd"/>
            <w:r w:rsidRPr="00F33EBB">
              <w:rPr>
                <w:rFonts w:ascii="Times New Roman" w:hAnsi="Times New Roman" w:cs="Times New Roman"/>
                <w:color w:val="000000" w:themeColor="text1"/>
                <w:sz w:val="16"/>
                <w:szCs w:val="16"/>
              </w:rPr>
              <w:t xml:space="preserve"> конструкторов мизерны, в сравнении с потребностью в </w:t>
            </w:r>
            <w:proofErr w:type="spellStart"/>
            <w:r w:rsidRPr="00F33EBB">
              <w:rPr>
                <w:rFonts w:ascii="Times New Roman" w:hAnsi="Times New Roman" w:cs="Times New Roman"/>
                <w:color w:val="000000" w:themeColor="text1"/>
                <w:sz w:val="16"/>
                <w:szCs w:val="16"/>
              </w:rPr>
              <w:t>эксплоатационных</w:t>
            </w:r>
            <w:proofErr w:type="spellEnd"/>
            <w:r w:rsidRPr="00F33EBB">
              <w:rPr>
                <w:rFonts w:ascii="Times New Roman" w:hAnsi="Times New Roman" w:cs="Times New Roman"/>
                <w:color w:val="000000" w:themeColor="text1"/>
                <w:sz w:val="16"/>
                <w:szCs w:val="16"/>
              </w:rPr>
              <w:t xml:space="preserve"> техниках...</w:t>
            </w:r>
          </w:p>
          <w:p w14:paraId="54F3027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Дать ВТУ заявку на потребное ежегодное количество специалистов-авиаконструкторов.</w:t>
            </w:r>
          </w:p>
          <w:p w14:paraId="09B2BF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задает вопрос о положение дела с постройкой деревянного легкого истребителя И-5, которого он не видят в плане.</w:t>
            </w:r>
          </w:p>
          <w:p w14:paraId="2967F4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Михайлов указывает, что 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было и есть желание и возможность заняться постройкой И-5, но Нач. ВВС т. Баранов высказался за постройку И-5 в ЦАГИ, не возражая против предложения Правления о </w:t>
            </w:r>
            <w:proofErr w:type="spellStart"/>
            <w:r w:rsidRPr="00F33EBB">
              <w:rPr>
                <w:rFonts w:ascii="Times New Roman" w:hAnsi="Times New Roman" w:cs="Times New Roman"/>
                <w:color w:val="000000" w:themeColor="text1"/>
                <w:sz w:val="16"/>
                <w:szCs w:val="16"/>
              </w:rPr>
              <w:t>о</w:t>
            </w:r>
            <w:proofErr w:type="spellEnd"/>
            <w:r w:rsidRPr="00F33EBB">
              <w:rPr>
                <w:rFonts w:ascii="Times New Roman" w:hAnsi="Times New Roman" w:cs="Times New Roman"/>
                <w:color w:val="000000" w:themeColor="text1"/>
                <w:sz w:val="16"/>
                <w:szCs w:val="16"/>
              </w:rPr>
              <w:t xml:space="preserve"> постройке в ОСС ЦКБ легкого же истребителя под американский мотор </w:t>
            </w:r>
            <w:proofErr w:type="spellStart"/>
            <w:r w:rsidRPr="00F33EBB">
              <w:rPr>
                <w:rFonts w:ascii="Times New Roman" w:hAnsi="Times New Roman" w:cs="Times New Roman"/>
                <w:color w:val="000000" w:themeColor="text1"/>
                <w:sz w:val="16"/>
                <w:szCs w:val="16"/>
              </w:rPr>
              <w:t>Васп</w:t>
            </w:r>
            <w:proofErr w:type="spellEnd"/>
            <w:r w:rsidRPr="00F33EBB">
              <w:rPr>
                <w:rFonts w:ascii="Times New Roman" w:hAnsi="Times New Roman" w:cs="Times New Roman"/>
                <w:color w:val="000000" w:themeColor="text1"/>
                <w:sz w:val="16"/>
                <w:szCs w:val="16"/>
              </w:rPr>
              <w:t xml:space="preserve"> фирмы Пратт-</w:t>
            </w:r>
            <w:proofErr w:type="spellStart"/>
            <w:r w:rsidRPr="00F33EBB">
              <w:rPr>
                <w:rFonts w:ascii="Times New Roman" w:hAnsi="Times New Roman" w:cs="Times New Roman"/>
                <w:color w:val="000000" w:themeColor="text1"/>
                <w:sz w:val="16"/>
                <w:szCs w:val="16"/>
              </w:rPr>
              <w:t>Витней</w:t>
            </w:r>
            <w:proofErr w:type="spellEnd"/>
            <w:r w:rsidRPr="00F33EBB">
              <w:rPr>
                <w:rFonts w:ascii="Times New Roman" w:hAnsi="Times New Roman" w:cs="Times New Roman"/>
                <w:color w:val="000000" w:themeColor="text1"/>
                <w:sz w:val="16"/>
                <w:szCs w:val="16"/>
              </w:rPr>
              <w:t>, являющийся прототипом мотора М-15. Это будет истребитель И-6.</w:t>
            </w:r>
          </w:p>
          <w:p w14:paraId="140C41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находит, что вопрос о деревянном истребителе весьма актуален и должен идти в параллель с металлическим истребителем, т.к. на случай войны надо иметь дешевые и несложные в производстве деревянные конструкции.</w:t>
            </w:r>
          </w:p>
          <w:p w14:paraId="354A92B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ХАРЛАМОВ заявляет, что коль скоро вопрос об И-6 согласован с т. Барановым, то НТК УВВС возражать не будет. Надо лишь пред усмотреть возможность устройства съемной моторное установки, чтобы можно было бы ставить не только </w:t>
            </w:r>
            <w:proofErr w:type="spellStart"/>
            <w:r w:rsidRPr="00F33EBB">
              <w:rPr>
                <w:rFonts w:ascii="Times New Roman" w:hAnsi="Times New Roman" w:cs="Times New Roman"/>
                <w:color w:val="000000" w:themeColor="text1"/>
                <w:sz w:val="16"/>
                <w:szCs w:val="16"/>
              </w:rPr>
              <w:t>Васп</w:t>
            </w:r>
            <w:proofErr w:type="spellEnd"/>
            <w:r w:rsidRPr="00F33EBB">
              <w:rPr>
                <w:rFonts w:ascii="Times New Roman" w:hAnsi="Times New Roman" w:cs="Times New Roman"/>
                <w:color w:val="000000" w:themeColor="text1"/>
                <w:sz w:val="16"/>
                <w:szCs w:val="16"/>
              </w:rPr>
              <w:t>, но и М-15- и ЮП-8. Но как эта постройка отразится на общем плане работ, в связи с загруженностью ОСС ЦКБ?</w:t>
            </w:r>
          </w:p>
          <w:p w14:paraId="08EC54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КРЕЙСОН выражает опасение, что с постройкой М-6 истребитель И-3 отойдет на задний план, а между тем, И-3 интересная и нужная машина. Надо вопрос о постройке И-6 поставить таким образом, чтобы И-3 не оставался в тени.</w:t>
            </w:r>
          </w:p>
          <w:p w14:paraId="6D7FC9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Тов. ТУПОЛЕВ находит, что совершенно не обращается внимание на истре</w:t>
            </w:r>
            <w:r w:rsidRPr="00F33EBB">
              <w:rPr>
                <w:rFonts w:ascii="Times New Roman" w:hAnsi="Times New Roman" w:cs="Times New Roman"/>
                <w:color w:val="000000" w:themeColor="text1"/>
                <w:sz w:val="16"/>
                <w:szCs w:val="16"/>
              </w:rPr>
              <w:softHyphen/>
              <w:t xml:space="preserve">битель под современный легкий мотор с водяным охлаждением. Это брешь, которая ничем не заполняется. И-6 надо строить не под </w:t>
            </w:r>
            <w:proofErr w:type="spellStart"/>
            <w:r w:rsidRPr="00F33EBB">
              <w:rPr>
                <w:rFonts w:ascii="Times New Roman" w:hAnsi="Times New Roman" w:cs="Times New Roman"/>
                <w:color w:val="000000" w:themeColor="text1"/>
                <w:sz w:val="16"/>
                <w:szCs w:val="16"/>
              </w:rPr>
              <w:t>Васп</w:t>
            </w:r>
            <w:proofErr w:type="spellEnd"/>
            <w:r w:rsidRPr="00F33EBB">
              <w:rPr>
                <w:rFonts w:ascii="Times New Roman" w:hAnsi="Times New Roman" w:cs="Times New Roman"/>
                <w:color w:val="000000" w:themeColor="text1"/>
                <w:sz w:val="16"/>
                <w:szCs w:val="16"/>
              </w:rPr>
              <w:t xml:space="preserve"> или Юпитер, а под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или же </w:t>
            </w:r>
            <w:proofErr w:type="spellStart"/>
            <w:r w:rsidRPr="00F33EBB">
              <w:rPr>
                <w:rFonts w:ascii="Times New Roman" w:hAnsi="Times New Roman" w:cs="Times New Roman"/>
                <w:color w:val="000000" w:themeColor="text1"/>
                <w:sz w:val="16"/>
                <w:szCs w:val="16"/>
              </w:rPr>
              <w:t>Недир</w:t>
            </w:r>
            <w:proofErr w:type="spellEnd"/>
            <w:r w:rsidRPr="00F33EBB">
              <w:rPr>
                <w:rFonts w:ascii="Times New Roman" w:hAnsi="Times New Roman" w:cs="Times New Roman"/>
                <w:color w:val="000000" w:themeColor="text1"/>
                <w:sz w:val="16"/>
                <w:szCs w:val="16"/>
              </w:rPr>
              <w:t>. Тот и другой тип истребителей конкурируют между собою и имеют свои достоинства. Надо использовать оба направления и строить И-5 под мотор с воздушным охлаждением, а И-6 под мотор с водяным охлаждением. Параллелизм же в ра</w:t>
            </w:r>
            <w:r w:rsidRPr="00F33EBB">
              <w:rPr>
                <w:rFonts w:ascii="Times New Roman" w:hAnsi="Times New Roman" w:cs="Times New Roman"/>
                <w:color w:val="000000" w:themeColor="text1"/>
                <w:sz w:val="16"/>
                <w:szCs w:val="16"/>
              </w:rPr>
              <w:softHyphen/>
              <w:t>боте вреден и может создаваться скверная атмосфера. Если ОСС ЦКБ желает строить под мотор с воздушным охлаждением, то я согласен поменяться заданиями и строить истребитель с мотором водяного охлаждения.</w:t>
            </w:r>
          </w:p>
          <w:p w14:paraId="5A6D5D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ПОЛИКАРПОВ указывает, что речь идет отнюдь не о соперничестве ОСС с ЦАГИ, а о необходимости постройки И-5. Совет остановился на </w:t>
            </w:r>
            <w:proofErr w:type="spellStart"/>
            <w:r w:rsidRPr="00F33EBB">
              <w:rPr>
                <w:rFonts w:ascii="Times New Roman" w:hAnsi="Times New Roman" w:cs="Times New Roman"/>
                <w:color w:val="000000" w:themeColor="text1"/>
                <w:sz w:val="16"/>
                <w:szCs w:val="16"/>
              </w:rPr>
              <w:t>мотолре</w:t>
            </w:r>
            <w:proofErr w:type="spellEnd"/>
            <w:r w:rsidRPr="00F33EBB">
              <w:rPr>
                <w:rFonts w:ascii="Times New Roman" w:hAnsi="Times New Roman" w:cs="Times New Roman"/>
                <w:color w:val="000000" w:themeColor="text1"/>
                <w:sz w:val="16"/>
                <w:szCs w:val="16"/>
              </w:rPr>
              <w:t xml:space="preserve"> с воздушным охлаждением, в частности на моторе Юпитере 8-й серии, т.к. хорошего мотора с водяным охлаждением достать трудно, а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не допустит НТК, т. к. мотор этот при испытаниях развалился. Выбирать не из чего, так как моторов нет.</w:t>
            </w:r>
          </w:p>
          <w:p w14:paraId="30992E5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 но и Юпитера тоже нет.</w:t>
            </w:r>
          </w:p>
          <w:p w14:paraId="7F94C56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МИХАЙЛОВ - У нас была определенная договоренность и функции ЦКБ и ЦАГИ в области опытного строительства были разграничены. Теперь же все идет на </w:t>
            </w:r>
            <w:proofErr w:type="spellStart"/>
            <w:r w:rsidRPr="00F33EBB">
              <w:rPr>
                <w:rFonts w:ascii="Times New Roman" w:hAnsi="Times New Roman" w:cs="Times New Roman"/>
                <w:color w:val="000000" w:themeColor="text1"/>
                <w:sz w:val="16"/>
                <w:szCs w:val="16"/>
              </w:rPr>
              <w:t>смарку</w:t>
            </w:r>
            <w:proofErr w:type="spellEnd"/>
            <w:r w:rsidRPr="00F33EBB">
              <w:rPr>
                <w:rFonts w:ascii="Times New Roman" w:hAnsi="Times New Roman" w:cs="Times New Roman"/>
                <w:color w:val="000000" w:themeColor="text1"/>
                <w:sz w:val="16"/>
                <w:szCs w:val="16"/>
              </w:rPr>
              <w:t xml:space="preserve"> и передачей постройки И-5 в ЦАГИ, как будто выносится недоверие ОСС ЦКБ, чего он, конечно, не заслужил.</w:t>
            </w:r>
          </w:p>
          <w:p w14:paraId="0965166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РУБЕНЧИК указывает, что ОСС ЦКБ имеет опыт с деревянными конструкциями, какового опыта в ЦАГИ нет.</w:t>
            </w:r>
          </w:p>
          <w:p w14:paraId="0618F9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 На этот предмет уже было постановление Совета и надо исходить из </w:t>
            </w:r>
            <w:proofErr w:type="spellStart"/>
            <w:r w:rsidRPr="00F33EBB">
              <w:rPr>
                <w:rFonts w:ascii="Times New Roman" w:hAnsi="Times New Roman" w:cs="Times New Roman"/>
                <w:color w:val="000000" w:themeColor="text1"/>
                <w:sz w:val="16"/>
                <w:szCs w:val="16"/>
              </w:rPr>
              <w:t>негои</w:t>
            </w:r>
            <w:proofErr w:type="spellEnd"/>
            <w:r w:rsidRPr="00F33EBB">
              <w:rPr>
                <w:rFonts w:ascii="Times New Roman" w:hAnsi="Times New Roman" w:cs="Times New Roman"/>
                <w:color w:val="000000" w:themeColor="text1"/>
                <w:sz w:val="16"/>
                <w:szCs w:val="16"/>
              </w:rPr>
              <w:t xml:space="preserve"> из последовавших в соответствии с этим постановлением переговоров с Барановым. Имеется предложение т. Туполева о постройке истребителей под моторы с водяным и воздушным охлаждением. Надо решить, нужно ли это и кому что строить. Тут вопрос прежде всего в сроках.</w:t>
            </w:r>
          </w:p>
          <w:p w14:paraId="073346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МИХАЙЛОВ...</w:t>
            </w:r>
          </w:p>
          <w:p w14:paraId="551F86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 Вопрос о сроках у нас не прорабатывался.</w:t>
            </w:r>
          </w:p>
          <w:p w14:paraId="35813E3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 интересуется сметной стоимостью И-5 по подсчетам ОСС ЦКБ.</w:t>
            </w:r>
          </w:p>
          <w:p w14:paraId="3A3D260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МИХАЙЛОВ - сметой ОСС ЦКБ было предусмотрено на </w:t>
            </w:r>
            <w:proofErr w:type="spellStart"/>
            <w:r w:rsidRPr="00F33EBB">
              <w:rPr>
                <w:rFonts w:ascii="Times New Roman" w:hAnsi="Times New Roman" w:cs="Times New Roman"/>
                <w:color w:val="000000" w:themeColor="text1"/>
                <w:sz w:val="16"/>
                <w:szCs w:val="16"/>
              </w:rPr>
              <w:t>посторойку</w:t>
            </w:r>
            <w:proofErr w:type="spellEnd"/>
            <w:r w:rsidRPr="00F33EBB">
              <w:rPr>
                <w:rFonts w:ascii="Times New Roman" w:hAnsi="Times New Roman" w:cs="Times New Roman"/>
                <w:color w:val="000000" w:themeColor="text1"/>
                <w:sz w:val="16"/>
                <w:szCs w:val="16"/>
              </w:rPr>
              <w:t xml:space="preserve"> 56.000 руб.</w:t>
            </w:r>
          </w:p>
          <w:p w14:paraId="56E927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 находит, что это необычайно дешево и высказывает мнение, что ЦАГИ за эту сумму И-5 построить не сможет.</w:t>
            </w:r>
          </w:p>
          <w:p w14:paraId="49AA7DF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МИХАИЛОВ - значит надо строить там, где дешевле и быстрее, т.е. в ОСС ЦКБ.</w:t>
            </w:r>
          </w:p>
          <w:p w14:paraId="2CAFF1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вносит предложение принять к сведению сообщение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 результатах переговоров с Нач. УВВС и предложить ОСС ЦКБ и ЦАГИ представить сметы и планировки работ по деревянном истребителю.</w:t>
            </w:r>
          </w:p>
          <w:p w14:paraId="74CA19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ТУПОЛЕВ горячо возражает против предложения тов. Чудакова. Никаких смет и планировок я не дам, т.к. не хочу </w:t>
            </w:r>
            <w:proofErr w:type="spellStart"/>
            <w:r w:rsidRPr="00F33EBB">
              <w:rPr>
                <w:rFonts w:ascii="Times New Roman" w:hAnsi="Times New Roman" w:cs="Times New Roman"/>
                <w:color w:val="000000" w:themeColor="text1"/>
                <w:sz w:val="16"/>
                <w:szCs w:val="16"/>
              </w:rPr>
              <w:t>повторенния</w:t>
            </w:r>
            <w:proofErr w:type="spellEnd"/>
            <w:r w:rsidRPr="00F33EBB">
              <w:rPr>
                <w:rFonts w:ascii="Times New Roman" w:hAnsi="Times New Roman" w:cs="Times New Roman"/>
                <w:color w:val="000000" w:themeColor="text1"/>
                <w:sz w:val="16"/>
                <w:szCs w:val="16"/>
              </w:rPr>
              <w:t xml:space="preserve"> с проектом мотора М-15. Если Совет вынесет такое постановление, то я не участвую больше в Совете и не будут больше работать с Вами. Я не хочу соревнований, подобных ОМО и НАМИ, т.к. считают безобразием.</w:t>
            </w:r>
          </w:p>
          <w:p w14:paraId="08536C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ЧУДАКОВ настаивает на своем предложении и </w:t>
            </w:r>
            <w:proofErr w:type="spellStart"/>
            <w:r w:rsidRPr="00F33EBB">
              <w:rPr>
                <w:rFonts w:ascii="Times New Roman" w:hAnsi="Times New Roman" w:cs="Times New Roman"/>
                <w:color w:val="000000" w:themeColor="text1"/>
                <w:sz w:val="16"/>
                <w:szCs w:val="16"/>
              </w:rPr>
              <w:t>формулируе</w:t>
            </w:r>
            <w:proofErr w:type="spellEnd"/>
            <w:r w:rsidRPr="00F33EBB">
              <w:rPr>
                <w:rFonts w:ascii="Times New Roman" w:hAnsi="Times New Roman" w:cs="Times New Roman"/>
                <w:color w:val="000000" w:themeColor="text1"/>
                <w:sz w:val="16"/>
                <w:szCs w:val="16"/>
              </w:rPr>
              <w:t xml:space="preserve"> его </w:t>
            </w:r>
            <w:proofErr w:type="spellStart"/>
            <w:r w:rsidRPr="00F33EBB">
              <w:rPr>
                <w:rFonts w:ascii="Times New Roman" w:hAnsi="Times New Roman" w:cs="Times New Roman"/>
                <w:color w:val="000000" w:themeColor="text1"/>
                <w:sz w:val="16"/>
                <w:szCs w:val="16"/>
              </w:rPr>
              <w:t>следующемобразом</w:t>
            </w:r>
            <w:proofErr w:type="spellEnd"/>
            <w:r w:rsidRPr="00F33EBB">
              <w:rPr>
                <w:rFonts w:ascii="Times New Roman" w:hAnsi="Times New Roman" w:cs="Times New Roman"/>
                <w:color w:val="000000" w:themeColor="text1"/>
                <w:sz w:val="16"/>
                <w:szCs w:val="16"/>
              </w:rPr>
              <w:t>:</w:t>
            </w:r>
          </w:p>
          <w:p w14:paraId="036FAA8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I/ Принять к сведению сообщение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 результатах переговоров с Нач. ВВС, сводящихся к передаче ЦАГИ постройки истребителя для осуществления в дереве схемы и форм </w:t>
            </w:r>
            <w:proofErr w:type="spellStart"/>
            <w:r w:rsidRPr="00F33EBB">
              <w:rPr>
                <w:rFonts w:ascii="Times New Roman" w:hAnsi="Times New Roman" w:cs="Times New Roman"/>
                <w:color w:val="000000" w:themeColor="text1"/>
                <w:sz w:val="16"/>
                <w:szCs w:val="16"/>
              </w:rPr>
              <w:t>ястребителя</w:t>
            </w:r>
            <w:proofErr w:type="spellEnd"/>
            <w:r w:rsidRPr="00F33EBB">
              <w:rPr>
                <w:rFonts w:ascii="Times New Roman" w:hAnsi="Times New Roman" w:cs="Times New Roman"/>
                <w:color w:val="000000" w:themeColor="text1"/>
                <w:sz w:val="16"/>
                <w:szCs w:val="16"/>
              </w:rPr>
              <w:t xml:space="preserve"> И-4 с одновременной постройкой ОСС ЦКБ истребителя И-6 под современный мощный мотор.</w:t>
            </w:r>
          </w:p>
          <w:p w14:paraId="6DEEF3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 исполнение этого соглашения просить ОСС ЦКБ и ЦАГИ сметы и планировки на эти работы, не в целях соревнования, а для индивидуального их рассмотрения.</w:t>
            </w:r>
          </w:p>
          <w:p w14:paraId="030D21F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МИХАЙЛОВ вносит </w:t>
            </w:r>
            <w:proofErr w:type="spellStart"/>
            <w:r w:rsidRPr="00F33EBB">
              <w:rPr>
                <w:rFonts w:ascii="Times New Roman" w:hAnsi="Times New Roman" w:cs="Times New Roman"/>
                <w:color w:val="000000" w:themeColor="text1"/>
                <w:sz w:val="16"/>
                <w:szCs w:val="16"/>
              </w:rPr>
              <w:t>предлонение</w:t>
            </w:r>
            <w:proofErr w:type="spellEnd"/>
            <w:r w:rsidRPr="00F33EBB">
              <w:rPr>
                <w:rFonts w:ascii="Times New Roman" w:hAnsi="Times New Roman" w:cs="Times New Roman"/>
                <w:color w:val="000000" w:themeColor="text1"/>
                <w:sz w:val="16"/>
                <w:szCs w:val="16"/>
              </w:rPr>
              <w:t xml:space="preserve"> снять вопрос с обсуждения</w:t>
            </w:r>
          </w:p>
          <w:p w14:paraId="29DC2C9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 значит Трест отказывается от постройки, давайте так и постановим.</w:t>
            </w:r>
          </w:p>
          <w:p w14:paraId="7EA751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ПОГОССКИЙ - надо вернуться к вопросу под какой мотор должен быть построен И-6 - с воздушным или водяным охлаждением.</w:t>
            </w:r>
          </w:p>
          <w:p w14:paraId="73DB94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МИХАЙЛОВ - надо выбрать современный мощный мотор с водяным охлаждением и строить под него.</w:t>
            </w:r>
          </w:p>
          <w:p w14:paraId="49D892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 это нужно и возможно.</w:t>
            </w:r>
          </w:p>
          <w:p w14:paraId="1468C3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 в дополнение к 1-му пункту своего прежнего предложения вносит, предложение:</w:t>
            </w:r>
          </w:p>
          <w:p w14:paraId="121A8B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считать целесообразным вести постройку истребителя И-6 под мотор с водяным охлаждением и И-5 с воздушным охлаждением.</w:t>
            </w:r>
          </w:p>
          <w:p w14:paraId="1F5F6A6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просить ОСС ЦКБ представить смету и планировку </w:t>
            </w:r>
            <w:proofErr w:type="spellStart"/>
            <w:r w:rsidRPr="00F33EBB">
              <w:rPr>
                <w:rFonts w:ascii="Times New Roman" w:hAnsi="Times New Roman" w:cs="Times New Roman"/>
                <w:color w:val="000000" w:themeColor="text1"/>
                <w:sz w:val="16"/>
                <w:szCs w:val="16"/>
              </w:rPr>
              <w:t>рабо</w:t>
            </w:r>
            <w:proofErr w:type="spellEnd"/>
            <w:r w:rsidRPr="00F33EBB">
              <w:rPr>
                <w:rFonts w:ascii="Times New Roman" w:hAnsi="Times New Roman" w:cs="Times New Roman"/>
                <w:color w:val="000000" w:themeColor="text1"/>
                <w:sz w:val="16"/>
                <w:szCs w:val="16"/>
              </w:rPr>
              <w:t xml:space="preserve"> п истребителю И-6, в проектировании которого желательно исходить из опыта по постройке истребителя И-3.</w:t>
            </w:r>
          </w:p>
          <w:p w14:paraId="2A82ED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просить ЦАГИ представить аналогичные материалы по работам по истребителю И-5</w:t>
            </w:r>
          </w:p>
          <w:p w14:paraId="7BD0E04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 мне все равно, что строить И-5 или И-6 - важно чтобы дружная атмосфера и связь ОСС ЦКБ и ЦАГИ сохранились.</w:t>
            </w:r>
          </w:p>
          <w:p w14:paraId="173938A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 считает преждевременным постройку И-6 до окончания постройки И-3. Надо дождаться полетных испытаний И-3, чтобы на основании их более сознательно приступить к постройке И-6.</w:t>
            </w:r>
          </w:p>
          <w:p w14:paraId="093FE4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докладывает план опытного самолетостроения по работам ЦИГИ, каковой возражений и прений не вызывает.</w:t>
            </w:r>
          </w:p>
        </w:tc>
        <w:tc>
          <w:tcPr>
            <w:tcW w:w="2597" w:type="dxa"/>
          </w:tcPr>
          <w:p w14:paraId="732F7BF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I/ План опытного самолетостроения утвердить.</w:t>
            </w:r>
          </w:p>
          <w:p w14:paraId="7FB399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Как исключение признать допустимым постановку на 2-й экземпляр самолета У2 мотора М11, сняв таковой с 1-го экземпляра У2.</w:t>
            </w:r>
          </w:p>
          <w:p w14:paraId="282437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Обратить внимание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 необходимость ускорения выпу</w:t>
            </w:r>
            <w:r w:rsidRPr="00F33EBB">
              <w:rPr>
                <w:rFonts w:ascii="Times New Roman" w:hAnsi="Times New Roman" w:cs="Times New Roman"/>
                <w:color w:val="000000" w:themeColor="text1"/>
                <w:sz w:val="16"/>
                <w:szCs w:val="16"/>
              </w:rPr>
              <w:softHyphen/>
              <w:t>ска пробной серии моторов М12 и просить Трест купить в Германии 2 мотора по 100 сил,</w:t>
            </w:r>
          </w:p>
          <w:p w14:paraId="107C35F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Постройку 2-го экземпляра самолет ТБ2 начать в текущем опера</w:t>
            </w:r>
            <w:r w:rsidRPr="00F33EBB">
              <w:rPr>
                <w:rFonts w:ascii="Times New Roman" w:hAnsi="Times New Roman" w:cs="Times New Roman"/>
                <w:color w:val="000000" w:themeColor="text1"/>
                <w:sz w:val="16"/>
                <w:szCs w:val="16"/>
              </w:rPr>
              <w:softHyphen/>
              <w:t>ционном году, изыскав на это средства путем сокращения комплекта частей, с троящихся для статических испытаний.</w:t>
            </w:r>
          </w:p>
          <w:p w14:paraId="083018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Просить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обратиться к Нач. ВВС с ходатайством об отко</w:t>
            </w:r>
            <w:r w:rsidRPr="00F33EBB">
              <w:rPr>
                <w:rFonts w:ascii="Times New Roman" w:hAnsi="Times New Roman" w:cs="Times New Roman"/>
                <w:color w:val="000000" w:themeColor="text1"/>
                <w:sz w:val="16"/>
                <w:szCs w:val="16"/>
              </w:rPr>
              <w:softHyphen/>
              <w:t xml:space="preserve">мандировании специалистов из УВВС для укомплектования штатов Отделов ЦКБ, с указанием на </w:t>
            </w:r>
            <w:r w:rsidRPr="00F33EBB">
              <w:rPr>
                <w:rFonts w:ascii="Times New Roman" w:hAnsi="Times New Roman" w:cs="Times New Roman"/>
                <w:smallCaps/>
                <w:color w:val="000000" w:themeColor="text1"/>
                <w:sz w:val="16"/>
                <w:szCs w:val="16"/>
              </w:rPr>
              <w:t xml:space="preserve">отсутствие </w:t>
            </w:r>
            <w:r w:rsidRPr="00F33EBB">
              <w:rPr>
                <w:rFonts w:ascii="Times New Roman" w:hAnsi="Times New Roman" w:cs="Times New Roman"/>
                <w:color w:val="000000" w:themeColor="text1"/>
                <w:sz w:val="16"/>
                <w:szCs w:val="16"/>
              </w:rPr>
              <w:t>работников для осуществ</w:t>
            </w:r>
            <w:r w:rsidRPr="00F33EBB">
              <w:rPr>
                <w:rFonts w:ascii="Times New Roman" w:hAnsi="Times New Roman" w:cs="Times New Roman"/>
                <w:color w:val="000000" w:themeColor="text1"/>
                <w:sz w:val="16"/>
                <w:szCs w:val="16"/>
              </w:rPr>
              <w:softHyphen/>
              <w:t xml:space="preserve">ления </w:t>
            </w:r>
            <w:proofErr w:type="spellStart"/>
            <w:r w:rsidRPr="00F33EBB">
              <w:rPr>
                <w:rFonts w:ascii="Times New Roman" w:hAnsi="Times New Roman" w:cs="Times New Roman"/>
                <w:color w:val="000000" w:themeColor="text1"/>
                <w:sz w:val="16"/>
                <w:szCs w:val="16"/>
              </w:rPr>
              <w:t>производетвенной</w:t>
            </w:r>
            <w:proofErr w:type="spellEnd"/>
            <w:r w:rsidRPr="00F33EBB">
              <w:rPr>
                <w:rFonts w:ascii="Times New Roman" w:hAnsi="Times New Roman" w:cs="Times New Roman"/>
                <w:color w:val="000000" w:themeColor="text1"/>
                <w:sz w:val="16"/>
                <w:szCs w:val="16"/>
              </w:rPr>
              <w:t xml:space="preserve"> программы.</w:t>
            </w:r>
          </w:p>
          <w:p w14:paraId="382149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Просить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дать заявку в ВТУ на потребное ежегодное ко</w:t>
            </w:r>
            <w:r w:rsidRPr="00F33EBB">
              <w:rPr>
                <w:rFonts w:ascii="Times New Roman" w:hAnsi="Times New Roman" w:cs="Times New Roman"/>
                <w:color w:val="000000" w:themeColor="text1"/>
                <w:sz w:val="16"/>
                <w:szCs w:val="16"/>
              </w:rPr>
              <w:softHyphen/>
              <w:t>личество специалистов-авиаконструкторов.</w:t>
            </w:r>
          </w:p>
          <w:p w14:paraId="7013FD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Принять к сведению сообщение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 результатах переговоров с Нач. ВВС, сводящихся к передаче ЦАГИ постройки истребителя И-5, для осуществления в дереве схемы и форм истребителя И-4, с од</w:t>
            </w:r>
            <w:r w:rsidRPr="00F33EBB">
              <w:rPr>
                <w:rFonts w:ascii="Times New Roman" w:hAnsi="Times New Roman" w:cs="Times New Roman"/>
                <w:color w:val="000000" w:themeColor="text1"/>
                <w:sz w:val="16"/>
                <w:szCs w:val="16"/>
              </w:rPr>
              <w:softHyphen/>
              <w:t>новременной постройкой ОСС ЦКБ истребителя И-6 под современной мощный мотор с водяным охлаждением, и просить ОСС ЦКБ и ЦАГИ представить сметы и планировки работ по истребителям И-6 и И-5.</w:t>
            </w:r>
          </w:p>
          <w:p w14:paraId="49E1184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F8C0ADD" w14:textId="77777777">
        <w:tc>
          <w:tcPr>
            <w:tcW w:w="8613" w:type="dxa"/>
            <w:tcBorders>
              <w:bottom w:val="single" w:sz="12" w:space="0" w:color="auto"/>
            </w:tcBorders>
          </w:tcPr>
          <w:p w14:paraId="0012713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Рассмотрение сметы опытного строительства на 1927-28 года.</w:t>
            </w:r>
          </w:p>
          <w:p w14:paraId="5E8DD13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КАЛИНИН докладывает проект сметы опытного строительства, сбалан</w:t>
            </w:r>
            <w:r w:rsidRPr="00F33EBB">
              <w:rPr>
                <w:rFonts w:ascii="Times New Roman" w:hAnsi="Times New Roman" w:cs="Times New Roman"/>
                <w:color w:val="000000" w:themeColor="text1"/>
                <w:sz w:val="16"/>
                <w:szCs w:val="16"/>
              </w:rPr>
              <w:softHyphen/>
              <w:t>сированной в общей сумме 3.000.000 руб.</w:t>
            </w:r>
          </w:p>
          <w:p w14:paraId="019F6E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предлагает внести в смету ряд поправок, принятых Советом без прений.</w:t>
            </w:r>
          </w:p>
        </w:tc>
        <w:tc>
          <w:tcPr>
            <w:tcW w:w="2597" w:type="dxa"/>
            <w:tcBorders>
              <w:bottom w:val="single" w:sz="12" w:space="0" w:color="auto"/>
            </w:tcBorders>
          </w:tcPr>
          <w:p w14:paraId="5C56EF6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Сметную стоимость И-5 перенести в графу работ ЦАГИ.</w:t>
            </w:r>
          </w:p>
          <w:p w14:paraId="0E2B89E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Снять со сметы § 4 ст. 9 , § 4 ст. 12, § 4 ст.16, § 4 ст. 17 и § 2 ст. 3, работы по которым будут произведены за счет НТК УВВС.</w:t>
            </w:r>
          </w:p>
          <w:p w14:paraId="37554F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Уменьшить сумму, предположенную на работы по вооружению, сведя ее к 100.000 руб.</w:t>
            </w:r>
          </w:p>
          <w:p w14:paraId="5EE768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Уменьшить сумму, предположенную на работы Бюро по </w:t>
            </w:r>
            <w:proofErr w:type="spellStart"/>
            <w:r w:rsidRPr="00F33EBB">
              <w:rPr>
                <w:rFonts w:ascii="Times New Roman" w:hAnsi="Times New Roman" w:cs="Times New Roman"/>
                <w:color w:val="000000" w:themeColor="text1"/>
                <w:sz w:val="16"/>
                <w:szCs w:val="16"/>
              </w:rPr>
              <w:t>авиалесу</w:t>
            </w:r>
            <w:proofErr w:type="spellEnd"/>
            <w:r w:rsidRPr="00F33EBB">
              <w:rPr>
                <w:rFonts w:ascii="Times New Roman" w:hAnsi="Times New Roman" w:cs="Times New Roman"/>
                <w:color w:val="000000" w:themeColor="text1"/>
                <w:sz w:val="16"/>
                <w:szCs w:val="16"/>
              </w:rPr>
              <w:t xml:space="preserve"> на 10.000 руб.</w:t>
            </w:r>
          </w:p>
          <w:p w14:paraId="6EB1FA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Ввести в смету новые работы, подлежащие выполнению</w:t>
            </w:r>
          </w:p>
          <w:p w14:paraId="3CEFAA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Усовершенствование мотора МБ. - 5500 руб.</w:t>
            </w:r>
          </w:p>
          <w:p w14:paraId="516AA9C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Постройка деталей мотора М20 -15000 руб.</w:t>
            </w:r>
          </w:p>
          <w:p w14:paraId="03FF693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Постройка деталей эксперимент. нефтяных двигателей -20000 руб.</w:t>
            </w:r>
          </w:p>
          <w:p w14:paraId="787458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В остальном смету утвердить.</w:t>
            </w:r>
          </w:p>
          <w:p w14:paraId="2281259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A89A7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1DED182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C43A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октября 1927 г., состоялось очередное заседание Технического 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На нем присутствовали: от НТК ВВС - Харламов, Иль</w:t>
      </w:r>
      <w:r w:rsidRPr="00F33EBB">
        <w:rPr>
          <w:rFonts w:ascii="Times New Roman" w:hAnsi="Times New Roman" w:cs="Times New Roman"/>
          <w:color w:val="000000" w:themeColor="text1"/>
          <w:sz w:val="16"/>
          <w:szCs w:val="16"/>
        </w:rPr>
        <w:softHyphen/>
        <w:t xml:space="preserve">юшин, от Военно-промышленного управления ВСНХ — </w:t>
      </w:r>
      <w:proofErr w:type="spellStart"/>
      <w:r w:rsidRPr="00F33EBB">
        <w:rPr>
          <w:rFonts w:ascii="Times New Roman" w:hAnsi="Times New Roman" w:cs="Times New Roman"/>
          <w:color w:val="000000" w:themeColor="text1"/>
          <w:sz w:val="16"/>
          <w:szCs w:val="16"/>
        </w:rPr>
        <w:t>Акашев</w:t>
      </w:r>
      <w:proofErr w:type="spellEnd"/>
      <w:r w:rsidRPr="00F33EBB">
        <w:rPr>
          <w:rFonts w:ascii="Times New Roman" w:hAnsi="Times New Roman" w:cs="Times New Roman"/>
          <w:color w:val="000000" w:themeColor="text1"/>
          <w:sz w:val="16"/>
          <w:szCs w:val="16"/>
        </w:rPr>
        <w:t>, от ГУМП - Чудаков, от ОСС ЦКБ - Поликар</w:t>
      </w:r>
      <w:r w:rsidRPr="00F33EBB">
        <w:rPr>
          <w:rFonts w:ascii="Times New Roman" w:hAnsi="Times New Roman" w:cs="Times New Roman"/>
          <w:color w:val="000000" w:themeColor="text1"/>
          <w:sz w:val="16"/>
          <w:szCs w:val="16"/>
        </w:rPr>
        <w:softHyphen/>
        <w:t xml:space="preserve">пов, от ЦАГИ — Туполев, от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 Урываев, Михайлов, Рубенчик, от УВВС - </w:t>
      </w:r>
      <w:proofErr w:type="spellStart"/>
      <w:r w:rsidRPr="00F33EBB">
        <w:rPr>
          <w:rFonts w:ascii="Times New Roman" w:hAnsi="Times New Roman" w:cs="Times New Roman"/>
          <w:color w:val="000000" w:themeColor="text1"/>
          <w:sz w:val="16"/>
          <w:szCs w:val="16"/>
        </w:rPr>
        <w:t>Крейсон</w:t>
      </w:r>
      <w:proofErr w:type="spellEnd"/>
      <w:r w:rsidRPr="00F33EBB">
        <w:rPr>
          <w:rFonts w:ascii="Times New Roman" w:hAnsi="Times New Roman" w:cs="Times New Roman"/>
          <w:color w:val="000000" w:themeColor="text1"/>
          <w:sz w:val="16"/>
          <w:szCs w:val="16"/>
        </w:rPr>
        <w:t xml:space="preserve"> и др. Все началось с обсуждения текущих вопросов, но по</w:t>
      </w:r>
      <w:r w:rsidRPr="00F33EBB">
        <w:rPr>
          <w:rFonts w:ascii="Times New Roman" w:hAnsi="Times New Roman" w:cs="Times New Roman"/>
          <w:color w:val="000000" w:themeColor="text1"/>
          <w:sz w:val="16"/>
          <w:szCs w:val="16"/>
        </w:rPr>
        <w:softHyphen/>
        <w:t>том опять перешло к наболевшему. С позиций сего</w:t>
      </w:r>
      <w:r w:rsidRPr="00F33EBB">
        <w:rPr>
          <w:rFonts w:ascii="Times New Roman" w:hAnsi="Times New Roman" w:cs="Times New Roman"/>
          <w:color w:val="000000" w:themeColor="text1"/>
          <w:sz w:val="16"/>
          <w:szCs w:val="16"/>
        </w:rPr>
        <w:softHyphen/>
        <w:t xml:space="preserve">дняшнего дня часто бывает </w:t>
      </w:r>
      <w:r w:rsidRPr="00F33EBB">
        <w:rPr>
          <w:rFonts w:ascii="Times New Roman" w:hAnsi="Times New Roman" w:cs="Times New Roman"/>
          <w:color w:val="000000" w:themeColor="text1"/>
          <w:sz w:val="16"/>
          <w:szCs w:val="16"/>
        </w:rPr>
        <w:lastRenderedPageBreak/>
        <w:t>трудно дать оценку тем или иным событиям прошлого. Поэтому приведу выдержки из протокола заседания Технического совета, отражаю</w:t>
      </w:r>
      <w:r w:rsidRPr="00F33EBB">
        <w:rPr>
          <w:rFonts w:ascii="Times New Roman" w:hAnsi="Times New Roman" w:cs="Times New Roman"/>
          <w:color w:val="000000" w:themeColor="text1"/>
          <w:sz w:val="16"/>
          <w:szCs w:val="16"/>
        </w:rPr>
        <w:softHyphen/>
        <w:t>щие и остроту момента, и просто отношения между людьми тех лет, их взгляды, мнения, суждения.</w:t>
      </w:r>
    </w:p>
    <w:p w14:paraId="220252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задает вопрос о положении дел с по</w:t>
      </w:r>
      <w:r w:rsidRPr="00F33EBB">
        <w:rPr>
          <w:rFonts w:ascii="Times New Roman" w:hAnsi="Times New Roman" w:cs="Times New Roman"/>
          <w:color w:val="000000" w:themeColor="text1"/>
          <w:sz w:val="16"/>
          <w:szCs w:val="16"/>
        </w:rPr>
        <w:softHyphen/>
        <w:t>стройкой деревянного легкого истребителя И-5, кото</w:t>
      </w:r>
      <w:r w:rsidRPr="00F33EBB">
        <w:rPr>
          <w:rFonts w:ascii="Times New Roman" w:hAnsi="Times New Roman" w:cs="Times New Roman"/>
          <w:color w:val="000000" w:themeColor="text1"/>
          <w:sz w:val="16"/>
          <w:szCs w:val="16"/>
        </w:rPr>
        <w:softHyphen/>
        <w:t>рый он не видит в плане.</w:t>
      </w:r>
    </w:p>
    <w:p w14:paraId="4E2499D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МИХАЙЛОВ указывает, что 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было и есть желание и возможность заняться постройкой И-5, но начальник ВВС т. Баранов высказался за постройку И-5 в ЦАГИ, не возражая против предложения Правле</w:t>
      </w:r>
      <w:r w:rsidRPr="00F33EBB">
        <w:rPr>
          <w:rFonts w:ascii="Times New Roman" w:hAnsi="Times New Roman" w:cs="Times New Roman"/>
          <w:color w:val="000000" w:themeColor="text1"/>
          <w:sz w:val="16"/>
          <w:szCs w:val="16"/>
        </w:rPr>
        <w:softHyphen/>
        <w:t>ния о постройке в ОСС ЦКБ легкого же истребителя под американский мотор ВАСП фирмы Пратт-</w:t>
      </w:r>
      <w:proofErr w:type="spellStart"/>
      <w:r w:rsidRPr="00F33EBB">
        <w:rPr>
          <w:rFonts w:ascii="Times New Roman" w:hAnsi="Times New Roman" w:cs="Times New Roman"/>
          <w:color w:val="000000" w:themeColor="text1"/>
          <w:sz w:val="16"/>
          <w:szCs w:val="16"/>
        </w:rPr>
        <w:t>Витней</w:t>
      </w:r>
      <w:proofErr w:type="spellEnd"/>
      <w:r w:rsidRPr="00F33EBB">
        <w:rPr>
          <w:rFonts w:ascii="Times New Roman" w:hAnsi="Times New Roman" w:cs="Times New Roman"/>
          <w:color w:val="000000" w:themeColor="text1"/>
          <w:sz w:val="16"/>
          <w:szCs w:val="16"/>
        </w:rPr>
        <w:t>, явля</w:t>
      </w:r>
      <w:r w:rsidRPr="00F33EBB">
        <w:rPr>
          <w:rFonts w:ascii="Times New Roman" w:hAnsi="Times New Roman" w:cs="Times New Roman"/>
          <w:color w:val="000000" w:themeColor="text1"/>
          <w:sz w:val="16"/>
          <w:szCs w:val="16"/>
        </w:rPr>
        <w:softHyphen/>
        <w:t>ющийся прототипом мотора М-15. Это будет истреби</w:t>
      </w:r>
      <w:r w:rsidRPr="00F33EBB">
        <w:rPr>
          <w:rFonts w:ascii="Times New Roman" w:hAnsi="Times New Roman" w:cs="Times New Roman"/>
          <w:color w:val="000000" w:themeColor="text1"/>
          <w:sz w:val="16"/>
          <w:szCs w:val="16"/>
        </w:rPr>
        <w:softHyphen/>
        <w:t>тель И-6...</w:t>
      </w:r>
    </w:p>
    <w:p w14:paraId="6D2FEC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ХАРЛАМОВ заявляет, что коль скоро вопрос об И-6 согласован с т. Барановым, то НТК УВВС возражать не будет. Надо лишь предусмотреть возможность уст</w:t>
      </w:r>
      <w:r w:rsidRPr="00F33EBB">
        <w:rPr>
          <w:rFonts w:ascii="Times New Roman" w:hAnsi="Times New Roman" w:cs="Times New Roman"/>
          <w:color w:val="000000" w:themeColor="text1"/>
          <w:sz w:val="16"/>
          <w:szCs w:val="16"/>
        </w:rPr>
        <w:softHyphen/>
        <w:t xml:space="preserve">ройства съемной моторной установки, чтобы можно было бы ставить не только </w:t>
      </w:r>
      <w:proofErr w:type="spellStart"/>
      <w:r w:rsidRPr="00F33EBB">
        <w:rPr>
          <w:rFonts w:ascii="Times New Roman" w:hAnsi="Times New Roman" w:cs="Times New Roman"/>
          <w:color w:val="000000" w:themeColor="text1"/>
          <w:sz w:val="16"/>
          <w:szCs w:val="16"/>
        </w:rPr>
        <w:t>Васп</w:t>
      </w:r>
      <w:proofErr w:type="spellEnd"/>
      <w:r w:rsidRPr="00F33EBB">
        <w:rPr>
          <w:rFonts w:ascii="Times New Roman" w:hAnsi="Times New Roman" w:cs="Times New Roman"/>
          <w:color w:val="000000" w:themeColor="text1"/>
          <w:sz w:val="16"/>
          <w:szCs w:val="16"/>
        </w:rPr>
        <w:t>, но и М-15, и Юп.8...</w:t>
      </w:r>
    </w:p>
    <w:p w14:paraId="629F71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КРЕЙСОН выражает опасения, что с построй</w:t>
      </w:r>
      <w:r w:rsidRPr="00F33EBB">
        <w:rPr>
          <w:rFonts w:ascii="Times New Roman" w:hAnsi="Times New Roman" w:cs="Times New Roman"/>
          <w:color w:val="000000" w:themeColor="text1"/>
          <w:sz w:val="16"/>
          <w:szCs w:val="16"/>
        </w:rPr>
        <w:softHyphen/>
        <w:t>кой И-6 истребитель И-3 отойдет на задний план, а меж</w:t>
      </w:r>
      <w:r w:rsidRPr="00F33EBB">
        <w:rPr>
          <w:rFonts w:ascii="Times New Roman" w:hAnsi="Times New Roman" w:cs="Times New Roman"/>
          <w:color w:val="000000" w:themeColor="text1"/>
          <w:sz w:val="16"/>
          <w:szCs w:val="16"/>
        </w:rPr>
        <w:softHyphen/>
        <w:t>ду тем И-3 интересная и нужная машина. Надо вопрос о постройке И-6 поставить таким образом, чтобы И-3 не оставался в тени.</w:t>
      </w:r>
    </w:p>
    <w:p w14:paraId="19BF9B4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находит, что совершенно не обраща</w:t>
      </w:r>
      <w:r w:rsidRPr="00F33EBB">
        <w:rPr>
          <w:rFonts w:ascii="Times New Roman" w:hAnsi="Times New Roman" w:cs="Times New Roman"/>
          <w:color w:val="000000" w:themeColor="text1"/>
          <w:sz w:val="16"/>
          <w:szCs w:val="16"/>
        </w:rPr>
        <w:softHyphen/>
        <w:t>ется внимание на истребитель под современный легкий мотор с водяным охлаждением. Это брешь, которая ни</w:t>
      </w:r>
      <w:r w:rsidRPr="00F33EBB">
        <w:rPr>
          <w:rFonts w:ascii="Times New Roman" w:hAnsi="Times New Roman" w:cs="Times New Roman"/>
          <w:color w:val="000000" w:themeColor="text1"/>
          <w:sz w:val="16"/>
          <w:szCs w:val="16"/>
        </w:rPr>
        <w:softHyphen/>
        <w:t xml:space="preserve">чем не заполняется. И-6 надо строить не под </w:t>
      </w:r>
      <w:proofErr w:type="spellStart"/>
      <w:r w:rsidRPr="00F33EBB">
        <w:rPr>
          <w:rFonts w:ascii="Times New Roman" w:hAnsi="Times New Roman" w:cs="Times New Roman"/>
          <w:color w:val="000000" w:themeColor="text1"/>
          <w:sz w:val="16"/>
          <w:szCs w:val="16"/>
        </w:rPr>
        <w:t>Васп</w:t>
      </w:r>
      <w:proofErr w:type="spellEnd"/>
      <w:r w:rsidRPr="00F33EBB">
        <w:rPr>
          <w:rFonts w:ascii="Times New Roman" w:hAnsi="Times New Roman" w:cs="Times New Roman"/>
          <w:color w:val="000000" w:themeColor="text1"/>
          <w:sz w:val="16"/>
          <w:szCs w:val="16"/>
        </w:rPr>
        <w:t xml:space="preserve"> или Юпитер, а под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или </w:t>
      </w:r>
      <w:proofErr w:type="spellStart"/>
      <w:r w:rsidRPr="00F33EBB">
        <w:rPr>
          <w:rFonts w:ascii="Times New Roman" w:hAnsi="Times New Roman" w:cs="Times New Roman"/>
          <w:color w:val="000000" w:themeColor="text1"/>
          <w:sz w:val="16"/>
          <w:szCs w:val="16"/>
        </w:rPr>
        <w:t>Нэпир</w:t>
      </w:r>
      <w:proofErr w:type="spellEnd"/>
      <w:r w:rsidRPr="00F33EBB">
        <w:rPr>
          <w:rFonts w:ascii="Times New Roman" w:hAnsi="Times New Roman" w:cs="Times New Roman"/>
          <w:color w:val="000000" w:themeColor="text1"/>
          <w:sz w:val="16"/>
          <w:szCs w:val="16"/>
        </w:rPr>
        <w:t>. Тот и другой тип ис</w:t>
      </w:r>
      <w:r w:rsidRPr="00F33EBB">
        <w:rPr>
          <w:rFonts w:ascii="Times New Roman" w:hAnsi="Times New Roman" w:cs="Times New Roman"/>
          <w:color w:val="000000" w:themeColor="text1"/>
          <w:sz w:val="16"/>
          <w:szCs w:val="16"/>
        </w:rPr>
        <w:softHyphen/>
        <w:t>требителей конкурируют между собою и имеют свои достоинства. Надо использовать оба направления и строить И-5 под мотор с воздушным охлаждением, а И-6 под мотор с водяным охлаждением. Параллелизм же в работе вреден и может создаться скверная атмосфе</w:t>
      </w:r>
      <w:r w:rsidRPr="00F33EBB">
        <w:rPr>
          <w:rFonts w:ascii="Times New Roman" w:hAnsi="Times New Roman" w:cs="Times New Roman"/>
          <w:color w:val="000000" w:themeColor="text1"/>
          <w:sz w:val="16"/>
          <w:szCs w:val="16"/>
        </w:rPr>
        <w:softHyphen/>
        <w:t>ра. Если ОСС ЦКБ желает строить под мотор с воздуш</w:t>
      </w:r>
      <w:r w:rsidRPr="00F33EBB">
        <w:rPr>
          <w:rFonts w:ascii="Times New Roman" w:hAnsi="Times New Roman" w:cs="Times New Roman"/>
          <w:color w:val="000000" w:themeColor="text1"/>
          <w:sz w:val="16"/>
          <w:szCs w:val="16"/>
        </w:rPr>
        <w:softHyphen/>
        <w:t>ным охлаждением, то я согласен поменяться заданием и строить истребитель с мотором водяного охлаждения.</w:t>
      </w:r>
    </w:p>
    <w:p w14:paraId="66B4605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ПОЛИКАРПОВ указывает, что речь идет от</w:t>
      </w:r>
      <w:r w:rsidRPr="00F33EBB">
        <w:rPr>
          <w:rFonts w:ascii="Times New Roman" w:hAnsi="Times New Roman" w:cs="Times New Roman"/>
          <w:color w:val="000000" w:themeColor="text1"/>
          <w:sz w:val="16"/>
          <w:szCs w:val="16"/>
        </w:rPr>
        <w:softHyphen/>
        <w:t>нюдь не о соперничестве ОСС ЦКБ с ЦАГИ. При обсуж</w:t>
      </w:r>
      <w:r w:rsidRPr="00F33EBB">
        <w:rPr>
          <w:rFonts w:ascii="Times New Roman" w:hAnsi="Times New Roman" w:cs="Times New Roman"/>
          <w:color w:val="000000" w:themeColor="text1"/>
          <w:sz w:val="16"/>
          <w:szCs w:val="16"/>
        </w:rPr>
        <w:softHyphen/>
        <w:t>дении доклада ОСС о необходимости постройки И-5 Совет остановился на моторе с воздушным охлаждени</w:t>
      </w:r>
      <w:r w:rsidRPr="00F33EBB">
        <w:rPr>
          <w:rFonts w:ascii="Times New Roman" w:hAnsi="Times New Roman" w:cs="Times New Roman"/>
          <w:color w:val="000000" w:themeColor="text1"/>
          <w:sz w:val="16"/>
          <w:szCs w:val="16"/>
        </w:rPr>
        <w:softHyphen/>
        <w:t>ем, в частности, на Юпитере 8-й серии, так как хороше</w:t>
      </w:r>
      <w:r w:rsidRPr="00F33EBB">
        <w:rPr>
          <w:rFonts w:ascii="Times New Roman" w:hAnsi="Times New Roman" w:cs="Times New Roman"/>
          <w:color w:val="000000" w:themeColor="text1"/>
          <w:sz w:val="16"/>
          <w:szCs w:val="16"/>
        </w:rPr>
        <w:softHyphen/>
        <w:t xml:space="preserve">го мотора с водяным охлаждением достать трудно, а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не допустит НТК, так как мотор этот при испы</w:t>
      </w:r>
      <w:r w:rsidRPr="00F33EBB">
        <w:rPr>
          <w:rFonts w:ascii="Times New Roman" w:hAnsi="Times New Roman" w:cs="Times New Roman"/>
          <w:color w:val="000000" w:themeColor="text1"/>
          <w:sz w:val="16"/>
          <w:szCs w:val="16"/>
        </w:rPr>
        <w:softHyphen/>
        <w:t>таниях развалился. Выбирать не из чего, так как мото</w:t>
      </w:r>
      <w:r w:rsidRPr="00F33EBB">
        <w:rPr>
          <w:rFonts w:ascii="Times New Roman" w:hAnsi="Times New Roman" w:cs="Times New Roman"/>
          <w:color w:val="000000" w:themeColor="text1"/>
          <w:sz w:val="16"/>
          <w:szCs w:val="16"/>
        </w:rPr>
        <w:softHyphen/>
        <w:t>ров нет.</w:t>
      </w:r>
    </w:p>
    <w:p w14:paraId="30E18F6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 Но и Юпитера тоже нет.</w:t>
      </w:r>
    </w:p>
    <w:p w14:paraId="58471E0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МИХАЙЛОВ. - У нас была определенная дого</w:t>
      </w:r>
      <w:r w:rsidRPr="00F33EBB">
        <w:rPr>
          <w:rFonts w:ascii="Times New Roman" w:hAnsi="Times New Roman" w:cs="Times New Roman"/>
          <w:color w:val="000000" w:themeColor="text1"/>
          <w:sz w:val="16"/>
          <w:szCs w:val="16"/>
        </w:rPr>
        <w:softHyphen/>
        <w:t>воренность и функции ЦКБ и ЦАГИ в области опытно</w:t>
      </w:r>
      <w:r w:rsidRPr="00F33EBB">
        <w:rPr>
          <w:rFonts w:ascii="Times New Roman" w:hAnsi="Times New Roman" w:cs="Times New Roman"/>
          <w:color w:val="000000" w:themeColor="text1"/>
          <w:sz w:val="16"/>
          <w:szCs w:val="16"/>
        </w:rPr>
        <w:softHyphen/>
        <w:t>го строительства были разграничены. Теперь все это идет насмарку и передачей И-5 в ЦАГИ как будто выно</w:t>
      </w:r>
      <w:r w:rsidRPr="00F33EBB">
        <w:rPr>
          <w:rFonts w:ascii="Times New Roman" w:hAnsi="Times New Roman" w:cs="Times New Roman"/>
          <w:color w:val="000000" w:themeColor="text1"/>
          <w:sz w:val="16"/>
          <w:szCs w:val="16"/>
        </w:rPr>
        <w:softHyphen/>
        <w:t>сится недоверие ОСС ЦКБ, чего он, конечно, не заслу</w:t>
      </w:r>
      <w:r w:rsidRPr="00F33EBB">
        <w:rPr>
          <w:rFonts w:ascii="Times New Roman" w:hAnsi="Times New Roman" w:cs="Times New Roman"/>
          <w:color w:val="000000" w:themeColor="text1"/>
          <w:sz w:val="16"/>
          <w:szCs w:val="16"/>
        </w:rPr>
        <w:softHyphen/>
        <w:t>жил.</w:t>
      </w:r>
    </w:p>
    <w:p w14:paraId="3B5915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РУБЕНЧИК указывает, что ОСС ЦКБ имеет опыт с деревянными конструкциями, какового опыта в ЦАГИ нет...</w:t>
      </w:r>
    </w:p>
    <w:p w14:paraId="63A4E4C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вносит предложение принять к све</w:t>
      </w:r>
      <w:r w:rsidRPr="00F33EBB">
        <w:rPr>
          <w:rFonts w:ascii="Times New Roman" w:hAnsi="Times New Roman" w:cs="Times New Roman"/>
          <w:color w:val="000000" w:themeColor="text1"/>
          <w:sz w:val="16"/>
          <w:szCs w:val="16"/>
        </w:rPr>
        <w:softHyphen/>
        <w:t xml:space="preserve">дению сообщение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 результатах перегово</w:t>
      </w:r>
      <w:r w:rsidRPr="00F33EBB">
        <w:rPr>
          <w:rFonts w:ascii="Times New Roman" w:hAnsi="Times New Roman" w:cs="Times New Roman"/>
          <w:color w:val="000000" w:themeColor="text1"/>
          <w:sz w:val="16"/>
          <w:szCs w:val="16"/>
        </w:rPr>
        <w:softHyphen/>
        <w:t>ров с начальником УВВС и предложить ОСС ЦКБ и ЦАГИ представить сметы и планировки работ по дере</w:t>
      </w:r>
      <w:r w:rsidRPr="00F33EBB">
        <w:rPr>
          <w:rFonts w:ascii="Times New Roman" w:hAnsi="Times New Roman" w:cs="Times New Roman"/>
          <w:color w:val="000000" w:themeColor="text1"/>
          <w:sz w:val="16"/>
          <w:szCs w:val="16"/>
        </w:rPr>
        <w:softHyphen/>
        <w:t>вянному легкому истребителю.</w:t>
      </w:r>
    </w:p>
    <w:p w14:paraId="47E8B72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ТУПОЛЕВ горячо возражает против предложе</w:t>
      </w:r>
      <w:r w:rsidRPr="00F33EBB">
        <w:rPr>
          <w:rFonts w:ascii="Times New Roman" w:hAnsi="Times New Roman" w:cs="Times New Roman"/>
          <w:color w:val="000000" w:themeColor="text1"/>
          <w:sz w:val="16"/>
          <w:szCs w:val="16"/>
        </w:rPr>
        <w:softHyphen/>
        <w:t>ния тов. ЧУДАКОВА. Никаких смет и планировок я не дам, так как не хочу повторения истории с проектом мотора М-15. Если Совет вынесет такое постановление, - я не участвую больше в Совете и не буду больше ра</w:t>
      </w:r>
      <w:r w:rsidRPr="00F33EBB">
        <w:rPr>
          <w:rFonts w:ascii="Times New Roman" w:hAnsi="Times New Roman" w:cs="Times New Roman"/>
          <w:color w:val="000000" w:themeColor="text1"/>
          <w:sz w:val="16"/>
          <w:szCs w:val="16"/>
        </w:rPr>
        <w:softHyphen/>
        <w:t>ботать с вами. Я не хочу соревнований, подобных ОМО и НАМИ, так как считаю это безобразием.</w:t>
      </w:r>
    </w:p>
    <w:p w14:paraId="45C804E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ЧУДАКОВ настаивает на своем предложении...</w:t>
      </w:r>
    </w:p>
    <w:p w14:paraId="256FE2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ИЛЬЮШИН считает преждевременной пост</w:t>
      </w:r>
      <w:r w:rsidRPr="00F33EBB">
        <w:rPr>
          <w:rFonts w:ascii="Times New Roman" w:hAnsi="Times New Roman" w:cs="Times New Roman"/>
          <w:color w:val="000000" w:themeColor="text1"/>
          <w:sz w:val="16"/>
          <w:szCs w:val="16"/>
        </w:rPr>
        <w:softHyphen/>
        <w:t>ройку И-6 до окончания постройки И-3. Надо дождать</w:t>
      </w:r>
      <w:r w:rsidRPr="00F33EBB">
        <w:rPr>
          <w:rFonts w:ascii="Times New Roman" w:hAnsi="Times New Roman" w:cs="Times New Roman"/>
          <w:color w:val="000000" w:themeColor="text1"/>
          <w:sz w:val="16"/>
          <w:szCs w:val="16"/>
        </w:rPr>
        <w:softHyphen/>
        <w:t>ся полетных испытаний И-3, чтобы на основании их более сознательно приступить к постройке И-6.</w:t>
      </w:r>
    </w:p>
    <w:p w14:paraId="505D0C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МИХАЙЛОВ. - Это само собой разумеется”.</w:t>
      </w:r>
    </w:p>
    <w:p w14:paraId="1CB344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Здесь следует отметить хитрую попытку Туполева столкнуть ОСС ЦКБ с намеченного пути и первое офи</w:t>
      </w:r>
      <w:r w:rsidRPr="00F33EBB">
        <w:rPr>
          <w:rFonts w:ascii="Times New Roman" w:hAnsi="Times New Roman" w:cs="Times New Roman"/>
          <w:color w:val="000000" w:themeColor="text1"/>
          <w:sz w:val="16"/>
          <w:szCs w:val="16"/>
        </w:rPr>
        <w:softHyphen/>
        <w:t>циальное уведомление о достигнутом компромиссе с ВВС. Да, задания на И-5 и И-6 были не равнозначны. И-5 проектировался под мотор “Юпитер” VIII, мощность которого гораздо больше мощности мотора “</w:t>
      </w:r>
      <w:proofErr w:type="spellStart"/>
      <w:r w:rsidRPr="00F33EBB">
        <w:rPr>
          <w:rFonts w:ascii="Times New Roman" w:hAnsi="Times New Roman" w:cs="Times New Roman"/>
          <w:color w:val="000000" w:themeColor="text1"/>
          <w:sz w:val="16"/>
          <w:szCs w:val="16"/>
        </w:rPr>
        <w:t>Уосп</w:t>
      </w:r>
      <w:proofErr w:type="spellEnd"/>
      <w:r w:rsidRPr="00F33EBB">
        <w:rPr>
          <w:rFonts w:ascii="Times New Roman" w:hAnsi="Times New Roman" w:cs="Times New Roman"/>
          <w:color w:val="000000" w:themeColor="text1"/>
          <w:sz w:val="16"/>
          <w:szCs w:val="16"/>
        </w:rPr>
        <w:t>” (в 20-х годах использовали обозначение “</w:t>
      </w:r>
      <w:proofErr w:type="spellStart"/>
      <w:r w:rsidRPr="00F33EBB">
        <w:rPr>
          <w:rFonts w:ascii="Times New Roman" w:hAnsi="Times New Roman" w:cs="Times New Roman"/>
          <w:color w:val="000000" w:themeColor="text1"/>
          <w:sz w:val="16"/>
          <w:szCs w:val="16"/>
        </w:rPr>
        <w:t>Васп</w:t>
      </w:r>
      <w:proofErr w:type="spellEnd"/>
      <w:r w:rsidRPr="00F33EBB">
        <w:rPr>
          <w:rFonts w:ascii="Times New Roman" w:hAnsi="Times New Roman" w:cs="Times New Roman"/>
          <w:color w:val="000000" w:themeColor="text1"/>
          <w:sz w:val="16"/>
          <w:szCs w:val="16"/>
        </w:rPr>
        <w:t xml:space="preserve">”), благодаря чему летные характеристики И-5 могли быть выше, чем у И-6. </w:t>
      </w:r>
      <w:proofErr w:type="spellStart"/>
      <w:r w:rsidRPr="00F33EBB">
        <w:rPr>
          <w:rFonts w:ascii="Times New Roman" w:hAnsi="Times New Roman" w:cs="Times New Roman"/>
          <w:color w:val="000000" w:themeColor="text1"/>
          <w:sz w:val="16"/>
          <w:szCs w:val="16"/>
        </w:rPr>
        <w:t>А.А.Бессонов</w:t>
      </w:r>
      <w:proofErr w:type="spellEnd"/>
      <w:r w:rsidRPr="00F33EBB">
        <w:rPr>
          <w:rFonts w:ascii="Times New Roman" w:hAnsi="Times New Roman" w:cs="Times New Roman"/>
          <w:color w:val="000000" w:themeColor="text1"/>
          <w:sz w:val="16"/>
          <w:szCs w:val="16"/>
        </w:rPr>
        <w:t xml:space="preserve"> в ОМО форсированно занимался разработкой мотора М-15 номинальной мощностью 450 л.с. с приводным центробежным нагнетателем, который незначительно повышал вес двигателя, но существенно увеличивал его высотность. Имелась надежда, что если М-15 получится удачным, надежным и будет внедрен в серию, то существенно повысятся шансы И-6. Так судь</w:t>
      </w:r>
      <w:r w:rsidRPr="00F33EBB">
        <w:rPr>
          <w:rFonts w:ascii="Times New Roman" w:hAnsi="Times New Roman" w:cs="Times New Roman"/>
          <w:color w:val="000000" w:themeColor="text1"/>
          <w:sz w:val="16"/>
          <w:szCs w:val="16"/>
        </w:rPr>
        <w:softHyphen/>
        <w:t>ба вновь связала воедино творческие пути Бессонова и Поликарпова (10667).</w:t>
      </w:r>
    </w:p>
    <w:p w14:paraId="246399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010D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вышел приказ РВС N 621 о переименовании Научно-опытного аэродрома в Научно-испытательный институт (779).</w:t>
      </w:r>
    </w:p>
    <w:p w14:paraId="6F688A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4C8B6B" w14:textId="6682C345" w:rsidR="000F7AA9" w:rsidRDefault="000F7AA9" w:rsidP="000F7AA9">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w:t>
      </w:r>
      <w:r w:rsidRPr="003C1D4E">
        <w:rPr>
          <w:rFonts w:ascii="Times New Roman" w:hAnsi="Times New Roman" w:cs="Times New Roman"/>
          <w:color w:val="0070C0"/>
          <w:sz w:val="16"/>
          <w:szCs w:val="16"/>
        </w:rPr>
        <w:t xml:space="preserve"> октября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Крыму закончились 1У всесоюзные планерные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оревно</w:t>
      </w:r>
      <w:r>
        <w:rPr>
          <w:rFonts w:ascii="Times New Roman" w:hAnsi="Times New Roman" w:cs="Times New Roman"/>
          <w:color w:val="0070C0"/>
          <w:sz w:val="16"/>
          <w:szCs w:val="16"/>
        </w:rPr>
        <w:t>вания</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начатые 16 сентября.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Было представлено 17 планеров.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Из числа</w:t>
      </w:r>
      <w:r>
        <w:rPr>
          <w:rFonts w:ascii="Times New Roman" w:hAnsi="Times New Roman" w:cs="Times New Roman"/>
          <w:color w:val="0070C0"/>
          <w:sz w:val="16"/>
          <w:szCs w:val="16"/>
        </w:rPr>
        <w:t xml:space="preserve"> и</w:t>
      </w:r>
      <w:r w:rsidRPr="003C1D4E">
        <w:rPr>
          <w:rFonts w:ascii="Times New Roman" w:hAnsi="Times New Roman" w:cs="Times New Roman"/>
          <w:color w:val="0070C0"/>
          <w:sz w:val="16"/>
          <w:szCs w:val="16"/>
        </w:rPr>
        <w:t xml:space="preserve">х наделялись Г-2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он</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тру</w:t>
      </w:r>
      <w:r>
        <w:rPr>
          <w:rFonts w:ascii="Times New Roman" w:hAnsi="Times New Roman" w:cs="Times New Roman"/>
          <w:color w:val="0070C0"/>
          <w:sz w:val="16"/>
          <w:szCs w:val="16"/>
        </w:rPr>
        <w:t>кции</w:t>
      </w:r>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В.К.Грабовского</w:t>
      </w:r>
      <w:proofErr w:type="spellEnd"/>
      <w:r w:rsidRPr="003C1D4E">
        <w:rPr>
          <w:rFonts w:ascii="Times New Roman" w:hAnsi="Times New Roman" w:cs="Times New Roman"/>
          <w:color w:val="0070C0"/>
          <w:sz w:val="16"/>
          <w:szCs w:val="16"/>
        </w:rPr>
        <w:t xml:space="preserve"> и «</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ар-птица» ко</w:t>
      </w:r>
      <w:r>
        <w:rPr>
          <w:rFonts w:ascii="Times New Roman" w:hAnsi="Times New Roman" w:cs="Times New Roman"/>
          <w:color w:val="0070C0"/>
          <w:sz w:val="16"/>
          <w:szCs w:val="16"/>
        </w:rPr>
        <w:t>нст</w:t>
      </w:r>
      <w:r w:rsidRPr="003C1D4E">
        <w:rPr>
          <w:rFonts w:ascii="Times New Roman" w:hAnsi="Times New Roman" w:cs="Times New Roman"/>
          <w:color w:val="0070C0"/>
          <w:sz w:val="16"/>
          <w:szCs w:val="16"/>
        </w:rPr>
        <w:t>рукц</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и Тихонравова,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Вахмистрова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Дубровина.</w:t>
      </w:r>
      <w:r>
        <w:rPr>
          <w:rFonts w:ascii="Times New Roman" w:hAnsi="Times New Roman" w:cs="Times New Roman"/>
          <w:color w:val="0070C0"/>
          <w:sz w:val="16"/>
          <w:szCs w:val="16"/>
        </w:rPr>
        <w:t xml:space="preserve"> Э</w:t>
      </w:r>
      <w:r w:rsidRPr="003C1D4E">
        <w:rPr>
          <w:rFonts w:ascii="Times New Roman" w:hAnsi="Times New Roman" w:cs="Times New Roman"/>
          <w:color w:val="0070C0"/>
          <w:sz w:val="16"/>
          <w:szCs w:val="16"/>
        </w:rPr>
        <w:t xml:space="preserve">ти планеры </w:t>
      </w:r>
      <w:proofErr w:type="spellStart"/>
      <w:r w:rsidRPr="003C1D4E">
        <w:rPr>
          <w:rFonts w:ascii="Times New Roman" w:hAnsi="Times New Roman" w:cs="Times New Roman"/>
          <w:color w:val="0070C0"/>
          <w:sz w:val="16"/>
          <w:szCs w:val="16"/>
        </w:rPr>
        <w:t>послужн</w:t>
      </w:r>
      <w:r>
        <w:rPr>
          <w:rFonts w:ascii="Times New Roman" w:hAnsi="Times New Roman" w:cs="Times New Roman"/>
          <w:color w:val="0070C0"/>
          <w:sz w:val="16"/>
          <w:szCs w:val="16"/>
        </w:rPr>
        <w:t>ли</w:t>
      </w:r>
      <w:proofErr w:type="spellEnd"/>
      <w:r>
        <w:rPr>
          <w:rFonts w:ascii="Times New Roman" w:hAnsi="Times New Roman" w:cs="Times New Roman"/>
          <w:color w:val="0070C0"/>
          <w:sz w:val="16"/>
          <w:szCs w:val="16"/>
        </w:rPr>
        <w:t xml:space="preserve"> об</w:t>
      </w:r>
      <w:r w:rsidRPr="003C1D4E">
        <w:rPr>
          <w:rFonts w:ascii="Times New Roman" w:hAnsi="Times New Roman" w:cs="Times New Roman"/>
          <w:color w:val="0070C0"/>
          <w:sz w:val="16"/>
          <w:szCs w:val="16"/>
        </w:rPr>
        <w:t>разцами для последующих планеров тех же конструкторов.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Между</w:t>
      </w:r>
      <w:r>
        <w:rPr>
          <w:rFonts w:ascii="Times New Roman" w:hAnsi="Times New Roman" w:cs="Times New Roman"/>
          <w:color w:val="0070C0"/>
          <w:sz w:val="16"/>
          <w:szCs w:val="16"/>
        </w:rPr>
        <w:t>народных</w:t>
      </w:r>
      <w:r w:rsidRPr="003C1D4E">
        <w:rPr>
          <w:rFonts w:ascii="Times New Roman" w:hAnsi="Times New Roman" w:cs="Times New Roman"/>
          <w:color w:val="0070C0"/>
          <w:sz w:val="16"/>
          <w:szCs w:val="16"/>
        </w:rPr>
        <w:t xml:space="preserve"> рекордов установлено н</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 было.</w:t>
      </w:r>
      <w:r>
        <w:rPr>
          <w:rFonts w:ascii="Times New Roman" w:hAnsi="Times New Roman" w:cs="Times New Roman"/>
          <w:color w:val="0070C0"/>
          <w:sz w:val="16"/>
          <w:szCs w:val="16"/>
        </w:rPr>
        <w:t xml:space="preserve"> Н</w:t>
      </w:r>
      <w:r w:rsidRPr="003C1D4E">
        <w:rPr>
          <w:rFonts w:ascii="Times New Roman" w:hAnsi="Times New Roman" w:cs="Times New Roman"/>
          <w:color w:val="0070C0"/>
          <w:sz w:val="16"/>
          <w:szCs w:val="16"/>
        </w:rPr>
        <w:t>аилучшим достижением бы</w:t>
      </w:r>
      <w:r>
        <w:rPr>
          <w:rFonts w:ascii="Times New Roman" w:hAnsi="Times New Roman" w:cs="Times New Roman"/>
          <w:color w:val="0070C0"/>
          <w:sz w:val="16"/>
          <w:szCs w:val="16"/>
        </w:rPr>
        <w:t>л полет</w:t>
      </w:r>
      <w:r w:rsidRPr="003C1D4E">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.М.Вен</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лава</w:t>
      </w:r>
      <w:proofErr w:type="spellEnd"/>
      <w:r w:rsidRPr="003C1D4E">
        <w:rPr>
          <w:rFonts w:ascii="Times New Roman" w:hAnsi="Times New Roman" w:cs="Times New Roman"/>
          <w:color w:val="0070C0"/>
          <w:sz w:val="16"/>
          <w:szCs w:val="16"/>
        </w:rPr>
        <w:t xml:space="preserve"> на «Жар-птице</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дальностью 16 км. В конце сорев</w:t>
      </w:r>
      <w:r>
        <w:rPr>
          <w:rFonts w:ascii="Times New Roman" w:hAnsi="Times New Roman" w:cs="Times New Roman"/>
          <w:color w:val="0070C0"/>
          <w:sz w:val="16"/>
          <w:szCs w:val="16"/>
        </w:rPr>
        <w:t>нований</w:t>
      </w:r>
      <w:r w:rsidRPr="003C1D4E">
        <w:rPr>
          <w:rFonts w:ascii="Times New Roman" w:hAnsi="Times New Roman" w:cs="Times New Roman"/>
          <w:color w:val="0070C0"/>
          <w:sz w:val="16"/>
          <w:szCs w:val="16"/>
        </w:rPr>
        <w:t xml:space="preserve"> была выпущена первая советская планеристка </w:t>
      </w:r>
      <w:proofErr w:type="spellStart"/>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.А.Гру</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ауер</w:t>
      </w:r>
      <w:proofErr w:type="spellEnd"/>
      <w:r w:rsidRPr="003C1D4E">
        <w:rPr>
          <w:rFonts w:ascii="Times New Roman" w:hAnsi="Times New Roman" w:cs="Times New Roman"/>
          <w:color w:val="0070C0"/>
          <w:sz w:val="16"/>
          <w:szCs w:val="16"/>
        </w:rPr>
        <w:t>.</w:t>
      </w:r>
    </w:p>
    <w:p w14:paraId="2E8D79EA" w14:textId="77777777" w:rsidR="000F7AA9" w:rsidRDefault="000F7AA9" w:rsidP="000F7AA9">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/«Авиация н химия», 1927 № 12;</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 xml:space="preserve">ВФ, </w:t>
      </w:r>
      <w:r w:rsidRPr="003C1D4E">
        <w:rPr>
          <w:rFonts w:ascii="Times New Roman" w:hAnsi="Times New Roman" w:cs="Times New Roman"/>
          <w:color w:val="0070C0"/>
          <w:sz w:val="16"/>
          <w:szCs w:val="16"/>
        </w:rPr>
        <w:t xml:space="preserve">1928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5</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48ACB05" w14:textId="77777777" w:rsidR="000F7AA9" w:rsidRDefault="000F7AA9" w:rsidP="000F7AA9">
      <w:pPr>
        <w:spacing w:after="0" w:line="240" w:lineRule="auto"/>
        <w:jc w:val="both"/>
        <w:rPr>
          <w:rFonts w:ascii="Times New Roman" w:hAnsi="Times New Roman" w:cs="Times New Roman"/>
          <w:color w:val="0070C0"/>
          <w:sz w:val="16"/>
          <w:szCs w:val="16"/>
        </w:rPr>
      </w:pPr>
    </w:p>
    <w:p w14:paraId="18938C0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F6FE2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62D16" w14:textId="77777777" w:rsidR="00877B2B" w:rsidRPr="00F33EBB" w:rsidRDefault="00877B2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12-13 октября 1927 года было подписано соглашение завода Большевик с ГКБ ОАТ (так стал именовать Технический отдел ГУВП). Работы по постройке образцов Т-17 возлагались на опытную мастерскую А-5. Сроком выпуска первой машины указывалось 31 августа 1928 года, </w:t>
      </w:r>
      <w:r w:rsidRPr="00F33EBB">
        <w:rPr>
          <w:rFonts w:ascii="Times New Roman" w:hAnsi="Times New Roman" w:cs="Times New Roman"/>
          <w:color w:val="000000" w:themeColor="text1"/>
          <w:sz w:val="16"/>
          <w:szCs w:val="16"/>
          <w:shd w:val="clear" w:color="auto" w:fill="FFFFFF"/>
        </w:rPr>
        <w:t>Но уже в июне 1928 года значилась другая дата и другая сумма. Т-17 числился всего один, срок изготовления - 30 октября 1928 года. Стоила машина уже 25000 рублей, плюс 10000 за запасной "двигатель 21 HP", срок его изготовления - 31 декабря 1928 года.</w:t>
      </w:r>
      <w:r w:rsidRPr="00F33EBB">
        <w:rPr>
          <w:rFonts w:ascii="Times New Roman" w:hAnsi="Times New Roman" w:cs="Times New Roman"/>
          <w:color w:val="000000" w:themeColor="text1"/>
          <w:sz w:val="16"/>
          <w:szCs w:val="16"/>
        </w:rPr>
        <w:t xml:space="preserve"> (22298).</w:t>
      </w:r>
    </w:p>
    <w:p w14:paraId="0FEC78C4" w14:textId="77777777" w:rsidR="00877B2B" w:rsidRPr="00F33EBB" w:rsidRDefault="00877B2B" w:rsidP="008215F2">
      <w:pPr>
        <w:spacing w:after="0" w:line="240" w:lineRule="auto"/>
        <w:jc w:val="both"/>
        <w:rPr>
          <w:rFonts w:ascii="Times New Roman" w:hAnsi="Times New Roman" w:cs="Times New Roman"/>
          <w:color w:val="000000" w:themeColor="text1"/>
          <w:sz w:val="16"/>
          <w:szCs w:val="16"/>
        </w:rPr>
      </w:pPr>
    </w:p>
    <w:p w14:paraId="324984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октября 1927 г. состоялось заседание Тех </w:t>
      </w:r>
      <w:proofErr w:type="spellStart"/>
      <w:r w:rsidRPr="00F33EBB">
        <w:rPr>
          <w:rFonts w:ascii="Times New Roman" w:hAnsi="Times New Roman" w:cs="Times New Roman"/>
          <w:color w:val="000000" w:themeColor="text1"/>
          <w:sz w:val="16"/>
          <w:szCs w:val="16"/>
        </w:rPr>
        <w:t>нического</w:t>
      </w:r>
      <w:proofErr w:type="spellEnd"/>
      <w:r w:rsidRPr="00F33EBB">
        <w:rPr>
          <w:rFonts w:ascii="Times New Roman" w:hAnsi="Times New Roman" w:cs="Times New Roman"/>
          <w:color w:val="000000" w:themeColor="text1"/>
          <w:sz w:val="16"/>
          <w:szCs w:val="16"/>
        </w:rPr>
        <w:t xml:space="preserve"> комитета ВТУ, на котором было принято окончательное решение об основном типе военно-полевого телефонного аппарата. На основании </w:t>
      </w:r>
      <w:proofErr w:type="spellStart"/>
      <w:r w:rsidRPr="00F33EBB">
        <w:rPr>
          <w:rFonts w:ascii="Times New Roman" w:hAnsi="Times New Roman" w:cs="Times New Roman"/>
          <w:color w:val="000000" w:themeColor="text1"/>
          <w:sz w:val="16"/>
          <w:szCs w:val="16"/>
        </w:rPr>
        <w:t>результа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тов</w:t>
      </w:r>
      <w:proofErr w:type="spellEnd"/>
      <w:r w:rsidRPr="00F33EBB">
        <w:rPr>
          <w:rFonts w:ascii="Times New Roman" w:hAnsi="Times New Roman" w:cs="Times New Roman"/>
          <w:color w:val="000000" w:themeColor="text1"/>
          <w:sz w:val="16"/>
          <w:szCs w:val="16"/>
        </w:rPr>
        <w:t xml:space="preserve"> войсковых испытаний и с учетом отзывов из войск были рассмотрены все старые образцы телефонов, образцы завода «Красная заря», а также образцы ап </w:t>
      </w:r>
      <w:proofErr w:type="spellStart"/>
      <w:r w:rsidRPr="00F33EBB">
        <w:rPr>
          <w:rFonts w:ascii="Times New Roman" w:hAnsi="Times New Roman" w:cs="Times New Roman"/>
          <w:color w:val="000000" w:themeColor="text1"/>
          <w:sz w:val="16"/>
          <w:szCs w:val="16"/>
        </w:rPr>
        <w:t>парата</w:t>
      </w:r>
      <w:proofErr w:type="spellEnd"/>
      <w:r w:rsidRPr="00F33EBB">
        <w:rPr>
          <w:rFonts w:ascii="Times New Roman" w:hAnsi="Times New Roman" w:cs="Times New Roman"/>
          <w:color w:val="000000" w:themeColor="text1"/>
          <w:sz w:val="16"/>
          <w:szCs w:val="16"/>
        </w:rPr>
        <w:t xml:space="preserve"> ФА-27. Комиссия пришла к заключению, что представленные заводом «Красная заря» аппараты в большей степени отвечают всем требованиям, и </w:t>
      </w:r>
      <w:proofErr w:type="spellStart"/>
      <w:r w:rsidRPr="00F33EBB">
        <w:rPr>
          <w:rFonts w:ascii="Times New Roman" w:hAnsi="Times New Roman" w:cs="Times New Roman"/>
          <w:color w:val="000000" w:themeColor="text1"/>
          <w:sz w:val="16"/>
          <w:szCs w:val="16"/>
        </w:rPr>
        <w:t>мо</w:t>
      </w:r>
      <w:proofErr w:type="spellEnd"/>
      <w:r w:rsidRPr="00F33EBB">
        <w:rPr>
          <w:rFonts w:ascii="Times New Roman" w:hAnsi="Times New Roman" w:cs="Times New Roman"/>
          <w:color w:val="000000" w:themeColor="text1"/>
          <w:sz w:val="16"/>
          <w:szCs w:val="16"/>
        </w:rPr>
        <w:t xml:space="preserve"> гут быть рекомендованы к принятию на вооружение (ЦГА СПб, ф. 1322, оп. 5, д. 30, л. 76.). Аппарат ФА-27 также был принят на вооружение в качестве образца облегченного типа (ЦГА СПб, ф. 1322, оп. 5, д. 30, л. 98.).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w:t>
      </w:r>
      <w:proofErr w:type="spellStart"/>
      <w:r w:rsidRPr="00F33EBB">
        <w:rPr>
          <w:rFonts w:ascii="Times New Roman" w:hAnsi="Times New Roman" w:cs="Times New Roman"/>
          <w:color w:val="000000" w:themeColor="text1"/>
          <w:sz w:val="16"/>
          <w:szCs w:val="16"/>
        </w:rPr>
        <w:t>Т.о</w:t>
      </w:r>
      <w:proofErr w:type="spellEnd"/>
      <w:r w:rsidRPr="00F33EBB">
        <w:rPr>
          <w:rFonts w:ascii="Times New Roman" w:hAnsi="Times New Roman" w:cs="Times New Roman"/>
          <w:color w:val="000000" w:themeColor="text1"/>
          <w:sz w:val="16"/>
          <w:szCs w:val="16"/>
        </w:rPr>
        <w:t xml:space="preserve">., все многообразие типов </w:t>
      </w:r>
      <w:proofErr w:type="spellStart"/>
      <w:r w:rsidRPr="00F33EBB">
        <w:rPr>
          <w:rFonts w:ascii="Times New Roman" w:hAnsi="Times New Roman" w:cs="Times New Roman"/>
          <w:color w:val="000000" w:themeColor="text1"/>
          <w:sz w:val="16"/>
          <w:szCs w:val="16"/>
        </w:rPr>
        <w:t>военно</w:t>
      </w:r>
      <w:proofErr w:type="spellEnd"/>
      <w:r w:rsidRPr="00F33EBB">
        <w:rPr>
          <w:rFonts w:ascii="Times New Roman" w:hAnsi="Times New Roman" w:cs="Times New Roman"/>
          <w:color w:val="000000" w:themeColor="text1"/>
          <w:sz w:val="16"/>
          <w:szCs w:val="16"/>
        </w:rPr>
        <w:t xml:space="preserve"> полевых телефонных аппаратов было заменено двумя. Это сразу облегчило не только снабжение РККА, но и обучение личного состава (Архив </w:t>
      </w:r>
      <w:proofErr w:type="spellStart"/>
      <w:r w:rsidRPr="00F33EBB">
        <w:rPr>
          <w:rFonts w:ascii="Times New Roman" w:hAnsi="Times New Roman" w:cs="Times New Roman"/>
          <w:color w:val="000000" w:themeColor="text1"/>
          <w:sz w:val="16"/>
          <w:szCs w:val="16"/>
        </w:rPr>
        <w:t>ВИМАИВиВС</w:t>
      </w:r>
      <w:proofErr w:type="spellEnd"/>
      <w:r w:rsidRPr="00F33EBB">
        <w:rPr>
          <w:rFonts w:ascii="Times New Roman" w:hAnsi="Times New Roman" w:cs="Times New Roman"/>
          <w:color w:val="000000" w:themeColor="text1"/>
          <w:sz w:val="16"/>
          <w:szCs w:val="16"/>
        </w:rPr>
        <w:t>, ф. 57р, оп. 1, д. 12, л. 8.) (11870).</w:t>
      </w:r>
    </w:p>
    <w:p w14:paraId="4960BB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C0DE5"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 — Письмо Управления военно-морских сил РККА в Сектор обороны Госплана СССР об учете требований обороны при создании перспективного плана морского судостроения</w:t>
      </w:r>
    </w:p>
    <w:p w14:paraId="46ADD1E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Письмо Управления военно-морских сил РККА¹* в Сектор обороны Госплана СССР об учете требований обороны при создании перспективного плана морского судостроения</w:t>
      </w:r>
    </w:p>
    <w:p w14:paraId="155A37E1"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Совершенно секретно.</w:t>
      </w:r>
    </w:p>
    <w:p w14:paraId="411E659D"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Учет военных требований при постройке коммерческих судов является весьма важным условием для обеспечения развертывания по мобилизации Военно-морских сил и работы морского транспорта в военное время. УВМС РККА отмечает, что до сих пор, в отличие от иностранной практики, НКВМ имеет недостаточное влияние на развитие морского транспорта и получает недостаточно материалов для суждения о нем.</w:t>
      </w:r>
    </w:p>
    <w:p w14:paraId="462D1EB0"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Данный на заключение Управления Военно-морских сил РККА перспективный план судостроения морского транспорта является крайне неполным и схематическим, с одной стороны, а с другой — согласно заявлению члена Сектора обороны т. </w:t>
      </w:r>
      <w:proofErr w:type="spellStart"/>
      <w:r w:rsidRPr="00F33EBB">
        <w:rPr>
          <w:color w:val="000000" w:themeColor="text1"/>
          <w:sz w:val="16"/>
          <w:szCs w:val="16"/>
        </w:rPr>
        <w:t>Струнникова</w:t>
      </w:r>
      <w:proofErr w:type="spellEnd"/>
      <w:r w:rsidRPr="00F33EBB">
        <w:rPr>
          <w:color w:val="000000" w:themeColor="text1"/>
          <w:sz w:val="16"/>
          <w:szCs w:val="16"/>
        </w:rPr>
        <w:t xml:space="preserve"> при переговорах его с представителем 1</w:t>
      </w:r>
      <w:r w:rsidRPr="00F33EBB">
        <w:rPr>
          <w:color w:val="000000" w:themeColor="text1"/>
          <w:sz w:val="16"/>
          <w:szCs w:val="16"/>
        </w:rPr>
        <w:noBreakHyphen/>
        <w:t>го Управления УВМС т. Лаговским — является устарелым вследствие встречающихся по существу его возражений некоторых ведомств, почему дача по нему подробного заключения не представляется возможным. Последнее обстоятельство осложняется, главным образом, отсутствием указаний в плане на отдельные типы судов и их главнейшие судовые элементы.</w:t>
      </w:r>
    </w:p>
    <w:p w14:paraId="4BFF19EF"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Поэтому 1</w:t>
      </w:r>
      <w:r w:rsidRPr="00F33EBB">
        <w:rPr>
          <w:color w:val="000000" w:themeColor="text1"/>
          <w:sz w:val="16"/>
          <w:szCs w:val="16"/>
        </w:rPr>
        <w:noBreakHyphen/>
        <w:t>е Управление УВМС может в данном случае дать общие замечания, относя более подробный разбор общей части плана ко времени присылки таблиц типов судов и их главнейших элементов (согласно заявлению т. </w:t>
      </w:r>
      <w:proofErr w:type="spellStart"/>
      <w:r w:rsidRPr="00F33EBB">
        <w:rPr>
          <w:color w:val="000000" w:themeColor="text1"/>
          <w:sz w:val="16"/>
          <w:szCs w:val="16"/>
        </w:rPr>
        <w:t>Струнникова</w:t>
      </w:r>
      <w:proofErr w:type="spellEnd"/>
      <w:r w:rsidRPr="00F33EBB">
        <w:rPr>
          <w:color w:val="000000" w:themeColor="text1"/>
          <w:sz w:val="16"/>
          <w:szCs w:val="16"/>
        </w:rPr>
        <w:t xml:space="preserve"> таковые будут запрошены у соответствующих учреждений), а разбор каждого из типов судов — ко времени разработки строящей организацией (учреждением) технических данных и эскизных проектов, кои, согласно постановлению Совета труда и обороны СССР от 11 августа 1926 г. (протокол № 266, п. 25), могут быть истребуемы Наркомвоенмором для внесения соображений по приспособлению судов при постройке к военному их использованию по мобилизации.</w:t>
      </w:r>
    </w:p>
    <w:p w14:paraId="1492B10E"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Общие замечания УВМС по плану сводятся к следующему: 1) необходима максимальная стандартизация судов; 2) при постройке нетиповых судов, единичных предпочтительнее использование их на внутренних линиях; 3) суда должны иметь высший класс Ллойда²*; 4) предпочтительнее суда двухвинтовые; 5) производить постройку судов преимущественно на отечественных заводах, а не за границей; 6) в первую очередь развить судостроение для Черного и Азовского морей, а затем Балтийского и Каспийского, причем в последнем случае (для Каспия) увеличить постройку большего числа нефтеналивных судов, сократив число рейдовых.</w:t>
      </w:r>
    </w:p>
    <w:p w14:paraId="5A9F27A6"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lastRenderedPageBreak/>
        <w:t>В заключение — просьба заблаговременно выслать в 1</w:t>
      </w:r>
      <w:r w:rsidRPr="00F33EBB">
        <w:rPr>
          <w:color w:val="000000" w:themeColor="text1"/>
          <w:sz w:val="16"/>
          <w:szCs w:val="16"/>
        </w:rPr>
        <w:noBreakHyphen/>
        <w:t>е Управление УВМС таблицы типов судов и их главнейшие элементы для возможности своевременной дачи отзыва по плану.</w:t>
      </w:r>
    </w:p>
    <w:p w14:paraId="26C0E2AC" w14:textId="77777777" w:rsidR="00DA1EC5" w:rsidRPr="00F33EBB" w:rsidRDefault="00DA1EC5" w:rsidP="008215F2">
      <w:pPr>
        <w:pStyle w:val="rteright"/>
        <w:spacing w:before="0" w:after="0"/>
        <w:jc w:val="both"/>
        <w:rPr>
          <w:color w:val="000000" w:themeColor="text1"/>
          <w:sz w:val="16"/>
          <w:szCs w:val="16"/>
        </w:rPr>
      </w:pPr>
      <w:r w:rsidRPr="00F33EBB">
        <w:rPr>
          <w:rStyle w:val="af0"/>
          <w:i w:val="0"/>
          <w:color w:val="000000" w:themeColor="text1"/>
          <w:sz w:val="16"/>
          <w:szCs w:val="16"/>
        </w:rPr>
        <w:t xml:space="preserve">Начальник управления </w:t>
      </w:r>
      <w:proofErr w:type="spellStart"/>
      <w:r w:rsidRPr="00F33EBB">
        <w:rPr>
          <w:rStyle w:val="af0"/>
          <w:i w:val="0"/>
          <w:color w:val="000000" w:themeColor="text1"/>
          <w:sz w:val="16"/>
          <w:szCs w:val="16"/>
        </w:rPr>
        <w:t>Рыбалтовский</w:t>
      </w:r>
      <w:proofErr w:type="spellEnd"/>
    </w:p>
    <w:p w14:paraId="50C4B261" w14:textId="77777777" w:rsidR="00DA1EC5" w:rsidRPr="00F33EBB" w:rsidRDefault="00DA1EC5" w:rsidP="008215F2">
      <w:pPr>
        <w:pStyle w:val="rteright"/>
        <w:spacing w:before="0" w:after="0"/>
        <w:jc w:val="both"/>
        <w:rPr>
          <w:color w:val="000000" w:themeColor="text1"/>
          <w:sz w:val="16"/>
          <w:szCs w:val="16"/>
        </w:rPr>
      </w:pPr>
      <w:r w:rsidRPr="00F33EBB">
        <w:rPr>
          <w:rStyle w:val="af0"/>
          <w:i w:val="0"/>
          <w:color w:val="000000" w:themeColor="text1"/>
          <w:sz w:val="16"/>
          <w:szCs w:val="16"/>
        </w:rPr>
        <w:t>Начальник 6 отдела Ордынский</w:t>
      </w:r>
    </w:p>
    <w:p w14:paraId="24FC2189" w14:textId="77777777" w:rsidR="00DA1EC5" w:rsidRPr="00F33EBB" w:rsidRDefault="00DA1EC5"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p>
    <w:p w14:paraId="779F46A1"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w:t>
      </w:r>
      <w:r w:rsidRPr="00F33EBB">
        <w:rPr>
          <w:rStyle w:val="af0"/>
          <w:i w:val="0"/>
          <w:color w:val="000000" w:themeColor="text1"/>
          <w:sz w:val="16"/>
          <w:szCs w:val="16"/>
        </w:rPr>
        <w:t>Управление Военно-морских сил (УВМС)</w:t>
      </w:r>
      <w:r w:rsidRPr="00F33EBB">
        <w:rPr>
          <w:color w:val="000000" w:themeColor="text1"/>
          <w:sz w:val="16"/>
          <w:szCs w:val="16"/>
        </w:rPr>
        <w:t xml:space="preserve"> было организовано 28 марта 1924 г. в составе Наркомата по военным и морским делам СССР. 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346581BB"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w:t>
      </w:r>
      <w:proofErr w:type="spellStart"/>
      <w:r w:rsidRPr="00F33EBB">
        <w:rPr>
          <w:color w:val="000000" w:themeColor="text1"/>
          <w:sz w:val="16"/>
          <w:szCs w:val="16"/>
        </w:rPr>
        <w:t>мобготовности</w:t>
      </w:r>
      <w:proofErr w:type="spellEnd"/>
      <w:r w:rsidRPr="00F33EBB">
        <w:rPr>
          <w:color w:val="000000" w:themeColor="text1"/>
          <w:sz w:val="16"/>
          <w:szCs w:val="16"/>
        </w:rPr>
        <w:t xml:space="preserve"> ВМС и наблюдение за составом и </w:t>
      </w:r>
      <w:proofErr w:type="spellStart"/>
      <w:r w:rsidRPr="00F33EBB">
        <w:rPr>
          <w:color w:val="000000" w:themeColor="text1"/>
          <w:sz w:val="16"/>
          <w:szCs w:val="16"/>
        </w:rPr>
        <w:t>мобподготовкой</w:t>
      </w:r>
      <w:proofErr w:type="spellEnd"/>
      <w:r w:rsidRPr="00F33EBB">
        <w:rPr>
          <w:color w:val="000000" w:themeColor="text1"/>
          <w:sz w:val="16"/>
          <w:szCs w:val="16"/>
        </w:rPr>
        <w:t xml:space="preserve"> зачисленного в </w:t>
      </w:r>
      <w:proofErr w:type="spellStart"/>
      <w:r w:rsidRPr="00F33EBB">
        <w:rPr>
          <w:color w:val="000000" w:themeColor="text1"/>
          <w:sz w:val="16"/>
          <w:szCs w:val="16"/>
        </w:rPr>
        <w:t>мобресурсы</w:t>
      </w:r>
      <w:proofErr w:type="spellEnd"/>
      <w:r w:rsidRPr="00F33EBB">
        <w:rPr>
          <w:color w:val="000000" w:themeColor="text1"/>
          <w:sz w:val="16"/>
          <w:szCs w:val="16"/>
        </w:rPr>
        <w:t xml:space="preserve">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w:t>
      </w:r>
      <w:proofErr w:type="spellStart"/>
      <w:r w:rsidRPr="00F33EBB">
        <w:rPr>
          <w:color w:val="000000" w:themeColor="text1"/>
          <w:sz w:val="16"/>
          <w:szCs w:val="16"/>
        </w:rPr>
        <w:t>мобподготовкой</w:t>
      </w:r>
      <w:proofErr w:type="spellEnd"/>
      <w:r w:rsidRPr="00F33EBB">
        <w:rPr>
          <w:color w:val="000000" w:themeColor="text1"/>
          <w:sz w:val="16"/>
          <w:szCs w:val="16"/>
        </w:rPr>
        <w:t xml:space="preserve">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w:t>
      </w:r>
      <w:proofErr w:type="spellStart"/>
      <w:r w:rsidRPr="00F33EBB">
        <w:rPr>
          <w:color w:val="000000" w:themeColor="text1"/>
          <w:sz w:val="16"/>
          <w:szCs w:val="16"/>
        </w:rPr>
        <w:t>мобработы</w:t>
      </w:r>
      <w:proofErr w:type="spellEnd"/>
      <w:r w:rsidRPr="00F33EBB">
        <w:rPr>
          <w:color w:val="000000" w:themeColor="text1"/>
          <w:sz w:val="16"/>
          <w:szCs w:val="16"/>
        </w:rPr>
        <w:t xml:space="preserve"> на кораблях, в портах и береговых частях ВМС; 15) установление мероприятий по обеспечению безопасности плавания в морях СССР.</w:t>
      </w:r>
    </w:p>
    <w:p w14:paraId="352EA47F"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w:t>
      </w:r>
    </w:p>
    <w:p w14:paraId="59697380"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w:t>
      </w:r>
      <w:r w:rsidRPr="00F33EBB">
        <w:rPr>
          <w:rStyle w:val="af0"/>
          <w:i w:val="0"/>
          <w:color w:val="000000" w:themeColor="text1"/>
          <w:sz w:val="16"/>
          <w:szCs w:val="16"/>
        </w:rPr>
        <w:t>«Высший класс» Ллойда</w:t>
      </w:r>
      <w:r w:rsidRPr="00F33EBB">
        <w:rPr>
          <w:color w:val="000000" w:themeColor="text1"/>
          <w:sz w:val="16"/>
          <w:szCs w:val="16"/>
        </w:rPr>
        <w:t> — имеется в виду оценочный балл объединения английских страховых компаний «Ллойд». Кампания основана в семнадцатом веке и функционирует по сегодняшний день. Полис по страхованию судов, разработанный объединением, применяется во многих странах. С 1833 г. при «Ллойде» как самостоятельная организация существует классификационное общество «Регистр судоходства Ллойда», которое наблюдает за постройкой морских торговых судов, присваивает им класс, ежегодно издает список судов морского торгового флота всех стран с указанием порта приписки по установленной им квалификации. Периодически суда переоцениваются.</w:t>
      </w:r>
    </w:p>
    <w:p w14:paraId="3D80EDC3" w14:textId="77777777" w:rsidR="00DA1EC5" w:rsidRPr="00F33EBB" w:rsidRDefault="00DA1EC5" w:rsidP="008215F2">
      <w:pPr>
        <w:pStyle w:val="ae"/>
        <w:spacing w:before="0" w:after="0"/>
        <w:jc w:val="both"/>
        <w:rPr>
          <w:color w:val="000000" w:themeColor="text1"/>
          <w:sz w:val="16"/>
          <w:szCs w:val="16"/>
        </w:rPr>
      </w:pPr>
      <w:r w:rsidRPr="00F33EBB">
        <w:rPr>
          <w:color w:val="000000" w:themeColor="text1"/>
          <w:sz w:val="16"/>
          <w:szCs w:val="16"/>
        </w:rPr>
        <w:t>РГАЭ. Ф. 4372. Оп. 91. Д. 69. Л. 47. Подлинник.</w:t>
      </w:r>
    </w:p>
    <w:p w14:paraId="162E19C6"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РГАЭ. Ф. 4372. Оп. 91. Д. 69. Л. 47. Подлинник. </w:t>
      </w:r>
    </w:p>
    <w:p w14:paraId="019F82CC"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116-117 (12378). </w:t>
      </w:r>
    </w:p>
    <w:p w14:paraId="5F69729F"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p w14:paraId="6B5F2589" w14:textId="5EC773AA" w:rsidR="0070208D" w:rsidRPr="00F33EBB" w:rsidRDefault="00F34E9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r w:rsidR="00C17D29" w:rsidRPr="00F33EBB">
        <w:rPr>
          <w:rFonts w:ascii="Times New Roman" w:hAnsi="Times New Roman" w:cs="Times New Roman"/>
          <w:i/>
          <w:iCs/>
          <w:color w:val="000000" w:themeColor="text1"/>
          <w:sz w:val="16"/>
          <w:szCs w:val="16"/>
        </w:rPr>
        <w:t>:</w:t>
      </w:r>
    </w:p>
    <w:p w14:paraId="3C2FF407" w14:textId="77777777" w:rsidR="0070208D" w:rsidRPr="00F33EBB" w:rsidRDefault="0070208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182BE"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12 октября 1927 г. Протокол РВС №43</w:t>
      </w:r>
    </w:p>
    <w:p w14:paraId="32F17077"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Состояние военных школ и их основные нужды. </w:t>
      </w:r>
      <w:r w:rsidRPr="00F33EBB">
        <w:rPr>
          <w:rFonts w:ascii="Times New Roman" w:hAnsi="Times New Roman" w:cs="Times New Roman"/>
          <w:bCs/>
          <w:iCs/>
          <w:color w:val="000000" w:themeColor="text1"/>
          <w:sz w:val="16"/>
          <w:szCs w:val="16"/>
        </w:rPr>
        <w:t>(Кузьмин, прения — Буденный, Шапошников и пр.)</w:t>
      </w:r>
      <w:r w:rsidRPr="00F33EBB">
        <w:rPr>
          <w:rFonts w:ascii="Times New Roman" w:hAnsi="Times New Roman" w:cs="Times New Roman"/>
          <w:bCs/>
          <w:color w:val="000000" w:themeColor="text1"/>
          <w:sz w:val="16"/>
          <w:szCs w:val="16"/>
        </w:rPr>
        <w:t>.</w:t>
      </w:r>
    </w:p>
    <w:p w14:paraId="73745CF8"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переброске дивизиона бронекатеров из р. Западной Двины на Днепр.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прения — Егоров, Пугачев, Буденный и пр.)</w:t>
      </w:r>
      <w:r w:rsidRPr="00F33EBB">
        <w:rPr>
          <w:rFonts w:ascii="Times New Roman" w:hAnsi="Times New Roman" w:cs="Times New Roman"/>
          <w:bCs/>
          <w:color w:val="000000" w:themeColor="text1"/>
          <w:sz w:val="16"/>
          <w:szCs w:val="16"/>
        </w:rPr>
        <w:t>.</w:t>
      </w:r>
    </w:p>
    <w:p w14:paraId="521F8AD5"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Положение о прохождении службы начсоставом в РККА. </w:t>
      </w:r>
      <w:r w:rsidRPr="00F33EBB">
        <w:rPr>
          <w:rFonts w:ascii="Times New Roman" w:hAnsi="Times New Roman" w:cs="Times New Roman"/>
          <w:bCs/>
          <w:iCs/>
          <w:color w:val="000000" w:themeColor="text1"/>
          <w:sz w:val="16"/>
          <w:szCs w:val="16"/>
        </w:rPr>
        <w:t xml:space="preserve">(Куйбышев,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Каменев и пр.)</w:t>
      </w:r>
      <w:r w:rsidRPr="00F33EBB">
        <w:rPr>
          <w:rFonts w:ascii="Times New Roman" w:hAnsi="Times New Roman" w:cs="Times New Roman"/>
          <w:bCs/>
          <w:color w:val="000000" w:themeColor="text1"/>
          <w:sz w:val="16"/>
          <w:szCs w:val="16"/>
        </w:rPr>
        <w:t>.</w:t>
      </w:r>
    </w:p>
    <w:p w14:paraId="1F1DE738"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введении на вооружение РККА радиостанции «Лес 1». </w:t>
      </w:r>
      <w:r w:rsidRPr="00F33EBB">
        <w:rPr>
          <w:rFonts w:ascii="Times New Roman" w:hAnsi="Times New Roman" w:cs="Times New Roman"/>
          <w:bCs/>
          <w:iCs/>
          <w:color w:val="000000" w:themeColor="text1"/>
          <w:sz w:val="16"/>
          <w:szCs w:val="16"/>
        </w:rPr>
        <w:t>(Пугачев)</w:t>
      </w:r>
      <w:r w:rsidRPr="00F33EBB">
        <w:rPr>
          <w:rFonts w:ascii="Times New Roman" w:hAnsi="Times New Roman" w:cs="Times New Roman"/>
          <w:bCs/>
          <w:color w:val="000000" w:themeColor="text1"/>
          <w:sz w:val="16"/>
          <w:szCs w:val="16"/>
        </w:rPr>
        <w:t>.</w:t>
      </w:r>
    </w:p>
    <w:p w14:paraId="593C2104"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Введение на вооружение РККА 76 мм зажигательного термитно-сегментного снаряда обр. 1926 г. </w:t>
      </w:r>
      <w:r w:rsidRPr="00F33EBB">
        <w:rPr>
          <w:rFonts w:ascii="Times New Roman" w:hAnsi="Times New Roman" w:cs="Times New Roman"/>
          <w:bCs/>
          <w:iCs/>
          <w:color w:val="000000" w:themeColor="text1"/>
          <w:sz w:val="16"/>
          <w:szCs w:val="16"/>
        </w:rPr>
        <w:t>(Фенин)</w:t>
      </w:r>
      <w:r w:rsidRPr="00F33EBB">
        <w:rPr>
          <w:rFonts w:ascii="Times New Roman" w:hAnsi="Times New Roman" w:cs="Times New Roman"/>
          <w:bCs/>
          <w:color w:val="000000" w:themeColor="text1"/>
          <w:sz w:val="16"/>
          <w:szCs w:val="16"/>
        </w:rPr>
        <w:t>.</w:t>
      </w:r>
    </w:p>
    <w:p w14:paraId="72CB6FD7"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Доклад комиссии по празднованию десятилетнего юбилея РККА. </w:t>
      </w:r>
      <w:r w:rsidRPr="00F33EBB">
        <w:rPr>
          <w:rFonts w:ascii="Times New Roman" w:hAnsi="Times New Roman" w:cs="Times New Roman"/>
          <w:bCs/>
          <w:iCs/>
          <w:color w:val="000000" w:themeColor="text1"/>
          <w:sz w:val="16"/>
          <w:szCs w:val="16"/>
        </w:rPr>
        <w:t>(Бубнов)</w:t>
      </w:r>
      <w:r w:rsidRPr="00F33EBB">
        <w:rPr>
          <w:rFonts w:ascii="Times New Roman" w:hAnsi="Times New Roman" w:cs="Times New Roman"/>
          <w:bCs/>
          <w:color w:val="000000" w:themeColor="text1"/>
          <w:sz w:val="16"/>
          <w:szCs w:val="16"/>
        </w:rPr>
        <w:t>.</w:t>
      </w:r>
    </w:p>
    <w:p w14:paraId="018E7FB3"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7. О ходе постройки Центрального Дома Красной Армии им. Фрунзе. </w:t>
      </w:r>
      <w:r w:rsidRPr="00F33EBB">
        <w:rPr>
          <w:rFonts w:ascii="Times New Roman" w:hAnsi="Times New Roman" w:cs="Times New Roman"/>
          <w:bCs/>
          <w:iCs/>
          <w:color w:val="000000" w:themeColor="text1"/>
          <w:sz w:val="16"/>
          <w:szCs w:val="16"/>
        </w:rPr>
        <w:t xml:space="preserve">(Бубнов, прения — </w:t>
      </w:r>
      <w:proofErr w:type="spellStart"/>
      <w:r w:rsidRPr="00F33EBB">
        <w:rPr>
          <w:rFonts w:ascii="Times New Roman" w:hAnsi="Times New Roman" w:cs="Times New Roman"/>
          <w:bCs/>
          <w:iCs/>
          <w:color w:val="000000" w:themeColor="text1"/>
          <w:sz w:val="16"/>
          <w:szCs w:val="16"/>
        </w:rPr>
        <w:t>Ткалун</w:t>
      </w:r>
      <w:proofErr w:type="spellEnd"/>
      <w:r w:rsidRPr="00F33EBB">
        <w:rPr>
          <w:rFonts w:ascii="Times New Roman" w:hAnsi="Times New Roman" w:cs="Times New Roman"/>
          <w:bCs/>
          <w:iCs/>
          <w:color w:val="000000" w:themeColor="text1"/>
          <w:sz w:val="16"/>
          <w:szCs w:val="16"/>
        </w:rPr>
        <w:t>, Никифоров, Дыбенко, Каменев)</w:t>
      </w:r>
      <w:r w:rsidRPr="00F33EBB">
        <w:rPr>
          <w:rFonts w:ascii="Times New Roman" w:hAnsi="Times New Roman" w:cs="Times New Roman"/>
          <w:bCs/>
          <w:color w:val="000000" w:themeColor="text1"/>
          <w:sz w:val="16"/>
          <w:szCs w:val="16"/>
        </w:rPr>
        <w:t>.</w:t>
      </w:r>
    </w:p>
    <w:p w14:paraId="52C59B6A"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Об </w:t>
      </w:r>
      <w:proofErr w:type="spellStart"/>
      <w:r w:rsidRPr="00F33EBB">
        <w:rPr>
          <w:rFonts w:ascii="Times New Roman" w:hAnsi="Times New Roman" w:cs="Times New Roman"/>
          <w:bCs/>
          <w:color w:val="000000" w:themeColor="text1"/>
          <w:sz w:val="16"/>
          <w:szCs w:val="16"/>
        </w:rPr>
        <w:t>Авиаремпроме</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bCs/>
          <w:iCs/>
          <w:color w:val="000000" w:themeColor="text1"/>
          <w:sz w:val="16"/>
          <w:szCs w:val="16"/>
        </w:rPr>
        <w:t xml:space="preserve">(Баранов, прения — Дыбенко, Пугачев,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Тухачевский и пр.)</w:t>
      </w:r>
      <w:r w:rsidRPr="00F33EBB">
        <w:rPr>
          <w:rFonts w:ascii="Times New Roman" w:hAnsi="Times New Roman" w:cs="Times New Roman"/>
          <w:bCs/>
          <w:color w:val="000000" w:themeColor="text1"/>
          <w:sz w:val="16"/>
          <w:szCs w:val="16"/>
        </w:rPr>
        <w:t>.</w:t>
      </w:r>
    </w:p>
    <w:p w14:paraId="01E823DB"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9. О бюллетене Военно-химического управления. </w:t>
      </w:r>
      <w:r w:rsidRPr="00F33EBB">
        <w:rPr>
          <w:rFonts w:ascii="Times New Roman" w:hAnsi="Times New Roman" w:cs="Times New Roman"/>
          <w:bCs/>
          <w:iCs/>
          <w:color w:val="000000" w:themeColor="text1"/>
          <w:sz w:val="16"/>
          <w:szCs w:val="16"/>
        </w:rPr>
        <w:t xml:space="preserve">(Дыбенко,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Бубнов, Ворошилов)</w:t>
      </w:r>
      <w:r w:rsidRPr="00F33EBB">
        <w:rPr>
          <w:rFonts w:ascii="Times New Roman" w:hAnsi="Times New Roman" w:cs="Times New Roman"/>
          <w:bCs/>
          <w:color w:val="000000" w:themeColor="text1"/>
          <w:sz w:val="16"/>
          <w:szCs w:val="16"/>
        </w:rPr>
        <w:t xml:space="preserve"> (17150).</w:t>
      </w:r>
    </w:p>
    <w:p w14:paraId="41B4282E" w14:textId="77777777" w:rsidR="0070208D" w:rsidRPr="00F33EBB" w:rsidRDefault="0070208D" w:rsidP="008215F2">
      <w:pPr>
        <w:spacing w:after="0" w:line="240" w:lineRule="auto"/>
        <w:jc w:val="both"/>
        <w:rPr>
          <w:rFonts w:ascii="Times New Roman" w:hAnsi="Times New Roman" w:cs="Times New Roman"/>
          <w:bCs/>
          <w:color w:val="000000" w:themeColor="text1"/>
          <w:sz w:val="16"/>
          <w:szCs w:val="16"/>
        </w:rPr>
      </w:pPr>
    </w:p>
    <w:p w14:paraId="37763937"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13 октября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Протокол заседания Политбюро ЦК ВКП(б) № 129. 6. О контрольных цифрах на 1927/28 г. (ПБ от 6 октября 1927 г., пр. № 128, п. 1) (Цюрупа, </w:t>
      </w:r>
      <w:proofErr w:type="spellStart"/>
      <w:r w:rsidRPr="00F33EBB">
        <w:rPr>
          <w:rFonts w:ascii="Times New Roman" w:hAnsi="Times New Roman" w:cs="Times New Roman"/>
          <w:color w:val="000000" w:themeColor="text1"/>
          <w:sz w:val="16"/>
          <w:szCs w:val="16"/>
          <w:u w:color="002060"/>
        </w:rPr>
        <w:t>Квиринг</w:t>
      </w:r>
      <w:proofErr w:type="spellEnd"/>
      <w:r w:rsidRPr="00F33EBB">
        <w:rPr>
          <w:rFonts w:ascii="Times New Roman" w:hAnsi="Times New Roman" w:cs="Times New Roman"/>
          <w:color w:val="000000" w:themeColor="text1"/>
          <w:sz w:val="16"/>
          <w:szCs w:val="16"/>
          <w:u w:color="002060"/>
        </w:rPr>
        <w:t xml:space="preserve">, Куйбышев, Фрумкин, Микоян, Петровский Д., </w:t>
      </w:r>
      <w:proofErr w:type="spellStart"/>
      <w:r w:rsidRPr="00F33EBB">
        <w:rPr>
          <w:rFonts w:ascii="Times New Roman" w:hAnsi="Times New Roman" w:cs="Times New Roman"/>
          <w:color w:val="000000" w:themeColor="text1"/>
          <w:sz w:val="16"/>
          <w:szCs w:val="16"/>
          <w:u w:color="002060"/>
        </w:rPr>
        <w:t>Краваль</w:t>
      </w:r>
      <w:proofErr w:type="spellEnd"/>
      <w:r w:rsidRPr="00F33EBB">
        <w:rPr>
          <w:rFonts w:ascii="Times New Roman" w:hAnsi="Times New Roman" w:cs="Times New Roman"/>
          <w:color w:val="000000" w:themeColor="text1"/>
          <w:sz w:val="16"/>
          <w:szCs w:val="16"/>
          <w:u w:color="002060"/>
        </w:rPr>
        <w:t xml:space="preserve">, </w:t>
      </w:r>
      <w:proofErr w:type="spellStart"/>
      <w:r w:rsidRPr="00F33EBB">
        <w:rPr>
          <w:rFonts w:ascii="Times New Roman" w:hAnsi="Times New Roman" w:cs="Times New Roman"/>
          <w:color w:val="000000" w:themeColor="text1"/>
          <w:sz w:val="16"/>
          <w:szCs w:val="16"/>
          <w:u w:color="002060"/>
        </w:rPr>
        <w:t>Межлаук</w:t>
      </w:r>
      <w:proofErr w:type="spellEnd"/>
      <w:r w:rsidRPr="00F33EBB">
        <w:rPr>
          <w:rFonts w:ascii="Times New Roman" w:hAnsi="Times New Roman" w:cs="Times New Roman"/>
          <w:color w:val="000000" w:themeColor="text1"/>
          <w:sz w:val="16"/>
          <w:szCs w:val="16"/>
          <w:u w:color="002060"/>
        </w:rPr>
        <w:t>). (РГАСПИ. Ф. 17. Оп. 3. Д. 655. Л. 2) (12416).</w:t>
      </w:r>
    </w:p>
    <w:p w14:paraId="4D7DCEEB"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u w:color="002060"/>
        </w:rPr>
      </w:pPr>
    </w:p>
    <w:p w14:paraId="6E77E256" w14:textId="77777777" w:rsidR="00E0788F" w:rsidRPr="00F33EBB" w:rsidRDefault="00E0788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13 октября 1927 г. Протокол №129. Заседание ПБ</w:t>
      </w:r>
    </w:p>
    <w:p w14:paraId="0832FCB3" w14:textId="77777777" w:rsidR="00E0788F" w:rsidRPr="00F33EBB" w:rsidRDefault="00E0788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П.6. О контрольных цифрах на 1927—28 г. [в том числе, ассигнованиях на оборону] (17150).</w:t>
      </w:r>
    </w:p>
    <w:p w14:paraId="27151175" w14:textId="77777777" w:rsidR="00E0788F" w:rsidRPr="00F33EBB" w:rsidRDefault="00E0788F" w:rsidP="008215F2">
      <w:pPr>
        <w:spacing w:after="0" w:line="240" w:lineRule="auto"/>
        <w:jc w:val="both"/>
        <w:rPr>
          <w:rFonts w:ascii="Times New Roman" w:hAnsi="Times New Roman" w:cs="Times New Roman"/>
          <w:bCs/>
          <w:color w:val="000000" w:themeColor="text1"/>
          <w:sz w:val="16"/>
          <w:szCs w:val="16"/>
        </w:rPr>
      </w:pPr>
    </w:p>
    <w:p w14:paraId="6E4B725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F6E86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1FD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октября 1927 вышло постановление ЦК ВКП(б) об ограничении роста партии и решили, что 50% </w:t>
      </w:r>
      <w:proofErr w:type="spellStart"/>
      <w:r w:rsidRPr="00F33EBB">
        <w:rPr>
          <w:rFonts w:ascii="Times New Roman" w:hAnsi="Times New Roman" w:cs="Times New Roman"/>
          <w:color w:val="000000" w:themeColor="text1"/>
          <w:sz w:val="16"/>
          <w:szCs w:val="16"/>
        </w:rPr>
        <w:t>д.б</w:t>
      </w:r>
      <w:proofErr w:type="spellEnd"/>
      <w:r w:rsidRPr="00F33EBB">
        <w:rPr>
          <w:rFonts w:ascii="Times New Roman" w:hAnsi="Times New Roman" w:cs="Times New Roman"/>
          <w:color w:val="000000" w:themeColor="text1"/>
          <w:sz w:val="16"/>
          <w:szCs w:val="16"/>
        </w:rPr>
        <w:t>. рабочими (3481).</w:t>
      </w:r>
    </w:p>
    <w:p w14:paraId="4ED169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D193A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D1974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5E36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октября 1927 года состоялся полет по треугольнику на самолете У-2 М-11 для определения технической скорости самолета и расхода горючего и смазочного материалов.</w:t>
      </w:r>
    </w:p>
    <w:p w14:paraId="4B12F14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Время вылета 13 час. 55 мин., время посадки – 16 час. 45 мин.</w:t>
      </w:r>
    </w:p>
    <w:p w14:paraId="30BF872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 Шарапов</w:t>
      </w:r>
    </w:p>
    <w:p w14:paraId="3EB1239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Маршрут полета: Москва – Подсолнечное – </w:t>
      </w:r>
      <w:proofErr w:type="spellStart"/>
      <w:r w:rsidRPr="00F33EBB">
        <w:rPr>
          <w:rFonts w:ascii="Times New Roman" w:hAnsi="Times New Roman" w:cs="Times New Roman"/>
          <w:color w:val="000000" w:themeColor="text1"/>
          <w:sz w:val="16"/>
          <w:szCs w:val="16"/>
        </w:rPr>
        <w:t>Каринское</w:t>
      </w:r>
      <w:proofErr w:type="spellEnd"/>
      <w:r w:rsidRPr="00F33EBB">
        <w:rPr>
          <w:rFonts w:ascii="Times New Roman" w:hAnsi="Times New Roman" w:cs="Times New Roman"/>
          <w:color w:val="000000" w:themeColor="text1"/>
          <w:sz w:val="16"/>
          <w:szCs w:val="16"/>
        </w:rPr>
        <w:t xml:space="preserve"> (в 10 км западнее Звенигорода) – Москва. Высота полета 700 м во все время пути (6907, 81).</w:t>
      </w:r>
    </w:p>
    <w:p w14:paraId="2CAEF65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2DB1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октября 1927 был заключен договор сроком на 5 лет (2365) о технической помощи с BMW (80,430), а также лицензионный договор на VI мотор, который стал М-17 (189,7). Подписали гендиректор БМВ </w:t>
      </w:r>
      <w:proofErr w:type="spellStart"/>
      <w:r w:rsidRPr="00F33EBB">
        <w:rPr>
          <w:rFonts w:ascii="Times New Roman" w:hAnsi="Times New Roman" w:cs="Times New Roman"/>
          <w:color w:val="000000" w:themeColor="text1"/>
          <w:sz w:val="16"/>
          <w:szCs w:val="16"/>
        </w:rPr>
        <w:t>Ф.Попп</w:t>
      </w:r>
      <w:proofErr w:type="spellEnd"/>
      <w:r w:rsidRPr="00F33EBB">
        <w:rPr>
          <w:rFonts w:ascii="Times New Roman" w:hAnsi="Times New Roman" w:cs="Times New Roman"/>
          <w:color w:val="000000" w:themeColor="text1"/>
          <w:sz w:val="16"/>
          <w:szCs w:val="16"/>
        </w:rPr>
        <w:t xml:space="preserve"> и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М.Г.Урываев</w:t>
      </w:r>
      <w:proofErr w:type="spellEnd"/>
      <w:r w:rsidRPr="00F33EBB">
        <w:rPr>
          <w:rFonts w:ascii="Times New Roman" w:hAnsi="Times New Roman" w:cs="Times New Roman"/>
          <w:color w:val="000000" w:themeColor="text1"/>
          <w:sz w:val="16"/>
          <w:szCs w:val="16"/>
        </w:rPr>
        <w:t>. Лицензия предусматривала производство на любом заводе в течение 5 лет и стоила 50 тыс. долл. + 7.5% стоимости каждого двигателя (1795,31).</w:t>
      </w:r>
    </w:p>
    <w:p w14:paraId="270962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778FA" w14:textId="77777777" w:rsidR="00877B2B" w:rsidRPr="00F33EBB" w:rsidRDefault="00877B2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14 октября 1927 г. генеральный директор фирмы BMW Ф. </w:t>
      </w:r>
      <w:proofErr w:type="spellStart"/>
      <w:r w:rsidRPr="00F33EBB">
        <w:rPr>
          <w:rFonts w:ascii="Times New Roman" w:eastAsia="Times New Roman" w:hAnsi="Times New Roman" w:cs="Times New Roman"/>
          <w:color w:val="000000" w:themeColor="text1"/>
          <w:sz w:val="16"/>
          <w:szCs w:val="16"/>
          <w:lang w:eastAsia="ru-RU"/>
        </w:rPr>
        <w:t>Попп</w:t>
      </w:r>
      <w:proofErr w:type="spellEnd"/>
      <w:r w:rsidRPr="00F33EBB">
        <w:rPr>
          <w:rFonts w:ascii="Times New Roman" w:eastAsia="Times New Roman" w:hAnsi="Times New Roman" w:cs="Times New Roman"/>
          <w:color w:val="000000" w:themeColor="text1"/>
          <w:sz w:val="16"/>
          <w:szCs w:val="16"/>
          <w:lang w:eastAsia="ru-RU"/>
        </w:rPr>
        <w:t xml:space="preserve"> и председатель правления «</w:t>
      </w:r>
      <w:proofErr w:type="spellStart"/>
      <w:r w:rsidRPr="00F33EBB">
        <w:rPr>
          <w:rFonts w:ascii="Times New Roman" w:eastAsia="Times New Roman" w:hAnsi="Times New Roman" w:cs="Times New Roman"/>
          <w:color w:val="000000" w:themeColor="text1"/>
          <w:sz w:val="16"/>
          <w:szCs w:val="16"/>
          <w:lang w:eastAsia="ru-RU"/>
        </w:rPr>
        <w:t>Авиатреста</w:t>
      </w:r>
      <w:proofErr w:type="spellEnd"/>
      <w:r w:rsidRPr="00F33EBB">
        <w:rPr>
          <w:rFonts w:ascii="Times New Roman" w:eastAsia="Times New Roman" w:hAnsi="Times New Roman" w:cs="Times New Roman"/>
          <w:color w:val="000000" w:themeColor="text1"/>
          <w:sz w:val="16"/>
          <w:szCs w:val="16"/>
          <w:lang w:eastAsia="ru-RU"/>
        </w:rPr>
        <w:t>» М. Г. Урываев подписали договор на лицензионное производство авиадвигателей BMW VI в СССР.</w:t>
      </w:r>
    </w:p>
    <w:p w14:paraId="18B8F4A7" w14:textId="77777777" w:rsidR="00877B2B" w:rsidRPr="00F33EBB" w:rsidRDefault="00877B2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 договору, фирма BMW передавала нашей стране право на выпуск моторов BMW VI на любом из заводов СССР в течение 5 лет, а также обещала оказывать технические консультации по налаживанию производства этих моторов и, в случае необходимости, посылать в СССР для помощи своих инженеров. Предусматривалось также, что фирма будет сообщать о всех усовершенствованиях конструкции своих моторов. За это советская сторона выплачивала фирме единовременную компенсацию в размере 50 тыс. долларов и отчисляла 7,5 % от стоимости каждого произведенного в СССР двигателя.</w:t>
      </w:r>
    </w:p>
    <w:p w14:paraId="0A8E5874" w14:textId="77777777" w:rsidR="00877B2B" w:rsidRPr="00F33EBB" w:rsidRDefault="00877B2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Вслед за этим «</w:t>
      </w:r>
      <w:proofErr w:type="spellStart"/>
      <w:r w:rsidRPr="00F33EBB">
        <w:rPr>
          <w:rFonts w:ascii="Times New Roman" w:eastAsia="Times New Roman" w:hAnsi="Times New Roman" w:cs="Times New Roman"/>
          <w:color w:val="000000" w:themeColor="text1"/>
          <w:sz w:val="16"/>
          <w:szCs w:val="16"/>
          <w:lang w:eastAsia="ru-RU"/>
        </w:rPr>
        <w:t>Авиатрест</w:t>
      </w:r>
      <w:proofErr w:type="spellEnd"/>
      <w:r w:rsidRPr="00F33EBB">
        <w:rPr>
          <w:rFonts w:ascii="Times New Roman" w:eastAsia="Times New Roman" w:hAnsi="Times New Roman" w:cs="Times New Roman"/>
          <w:color w:val="000000" w:themeColor="text1"/>
          <w:sz w:val="16"/>
          <w:szCs w:val="16"/>
          <w:lang w:eastAsia="ru-RU"/>
        </w:rPr>
        <w:t>» заключил договор с электротехнической фирмой «Роберт Бош» в Штутгарте о технической помощи по производству свечей и магнето для авиадвигателей (их выпуском должен был заниматься завод № 12 в Москве), согласовал с Круппом условия закупки коленчатых валов и подшипников для мотора BMW (21546).</w:t>
      </w:r>
    </w:p>
    <w:p w14:paraId="11E40CF2" w14:textId="77777777" w:rsidR="00877B2B" w:rsidRPr="00F33EBB" w:rsidRDefault="00877B2B" w:rsidP="008215F2">
      <w:pPr>
        <w:spacing w:after="0" w:line="240" w:lineRule="auto"/>
        <w:jc w:val="both"/>
        <w:rPr>
          <w:rFonts w:ascii="Times New Roman" w:hAnsi="Times New Roman" w:cs="Times New Roman"/>
          <w:color w:val="000000" w:themeColor="text1"/>
          <w:sz w:val="16"/>
          <w:szCs w:val="16"/>
        </w:rPr>
      </w:pPr>
    </w:p>
    <w:p w14:paraId="0F935AEB" w14:textId="77777777" w:rsidR="00B34F62" w:rsidRPr="00F33EBB" w:rsidRDefault="00B34F6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октября 1927 по результатам переговоров, был заключен дого</w:t>
      </w:r>
      <w:r w:rsidRPr="00F33EBB">
        <w:rPr>
          <w:rFonts w:ascii="Times New Roman" w:hAnsi="Times New Roman" w:cs="Times New Roman"/>
          <w:color w:val="000000" w:themeColor="text1"/>
          <w:sz w:val="16"/>
          <w:szCs w:val="16"/>
        </w:rPr>
        <w:softHyphen/>
        <w:t>вор о технической помощи с ком</w:t>
      </w:r>
      <w:r w:rsidRPr="00F33EBB">
        <w:rPr>
          <w:rFonts w:ascii="Times New Roman" w:hAnsi="Times New Roman" w:cs="Times New Roman"/>
          <w:color w:val="000000" w:themeColor="text1"/>
          <w:sz w:val="16"/>
          <w:szCs w:val="16"/>
        </w:rPr>
        <w:softHyphen/>
        <w:t>панией БМВ. У немецкой фирмы купили лицензию на производство одного из лучших моторов того вре</w:t>
      </w:r>
      <w:r w:rsidRPr="00F33EBB">
        <w:rPr>
          <w:rFonts w:ascii="Times New Roman" w:hAnsi="Times New Roman" w:cs="Times New Roman"/>
          <w:color w:val="000000" w:themeColor="text1"/>
          <w:sz w:val="16"/>
          <w:szCs w:val="16"/>
        </w:rPr>
        <w:softHyphen/>
        <w:t>мени BMW-VL Приобрели не толь</w:t>
      </w:r>
      <w:r w:rsidRPr="00F33EBB">
        <w:rPr>
          <w:rFonts w:ascii="Times New Roman" w:hAnsi="Times New Roman" w:cs="Times New Roman"/>
          <w:color w:val="000000" w:themeColor="text1"/>
          <w:sz w:val="16"/>
          <w:szCs w:val="16"/>
        </w:rPr>
        <w:softHyphen/>
        <w:t>ко лицензию, но и полный ком</w:t>
      </w:r>
      <w:r w:rsidRPr="00F33EBB">
        <w:rPr>
          <w:rFonts w:ascii="Times New Roman" w:hAnsi="Times New Roman" w:cs="Times New Roman"/>
          <w:color w:val="000000" w:themeColor="text1"/>
          <w:sz w:val="16"/>
          <w:szCs w:val="16"/>
        </w:rPr>
        <w:softHyphen/>
        <w:t xml:space="preserve">плект технологической документации, а также всю оснастку, </w:t>
      </w:r>
      <w:r w:rsidRPr="00F33EBB">
        <w:rPr>
          <w:rFonts w:ascii="Times New Roman" w:hAnsi="Times New Roman" w:cs="Times New Roman"/>
          <w:color w:val="000000" w:themeColor="text1"/>
          <w:sz w:val="16"/>
          <w:szCs w:val="16"/>
        </w:rPr>
        <w:lastRenderedPageBreak/>
        <w:t>включая специализированные станки. В отечественном ис</w:t>
      </w:r>
      <w:r w:rsidRPr="00F33EBB">
        <w:rPr>
          <w:rFonts w:ascii="Times New Roman" w:hAnsi="Times New Roman" w:cs="Times New Roman"/>
          <w:color w:val="000000" w:themeColor="text1"/>
          <w:sz w:val="16"/>
          <w:szCs w:val="16"/>
        </w:rPr>
        <w:softHyphen/>
        <w:t>полнении мотор стал называться М-17. До 1935 г. он составлял основу моторного парка нашей страны. Моторы М-17 в разных модификациях устанавлива</w:t>
      </w:r>
      <w:r w:rsidRPr="00F33EBB">
        <w:rPr>
          <w:rFonts w:ascii="Times New Roman" w:hAnsi="Times New Roman" w:cs="Times New Roman"/>
          <w:color w:val="000000" w:themeColor="text1"/>
          <w:sz w:val="16"/>
          <w:szCs w:val="16"/>
        </w:rPr>
        <w:softHyphen/>
        <w:t>лись на многих самолетах, в частности, на известных бомбардировщиках ТБ-1 и ТБ-3, лучшем в то время разведчике Р-5, истребителях И-3, многоцелевых Р-6 (АНТ-7), пассажирских и транспортных П-5, ПС-7, ПС-9, ПС-89, Г-2, летающих лодках МБР-2 и многих других. В производстве моторы были с 1931 по 1934 г., а в эксплуатации сохранились до 1943 г. (22518).</w:t>
      </w:r>
    </w:p>
    <w:p w14:paraId="231393C8" w14:textId="77777777" w:rsidR="00B34F62" w:rsidRPr="00F33EBB" w:rsidRDefault="00B34F62" w:rsidP="008215F2">
      <w:pPr>
        <w:spacing w:after="0" w:line="240" w:lineRule="auto"/>
        <w:jc w:val="both"/>
        <w:rPr>
          <w:rFonts w:ascii="Times New Roman" w:hAnsi="Times New Roman" w:cs="Times New Roman"/>
          <w:color w:val="000000" w:themeColor="text1"/>
          <w:sz w:val="16"/>
          <w:szCs w:val="16"/>
        </w:rPr>
      </w:pPr>
    </w:p>
    <w:p w14:paraId="0ED0B666"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октября 1927 г. «БМВ» — Германское акционерное общество «Баварские моторные заводы» [и]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заключили договор сроком на пять лет. Договором обусловливается </w:t>
      </w:r>
      <w:proofErr w:type="spellStart"/>
      <w:r w:rsidRPr="00F33EBB">
        <w:rPr>
          <w:rFonts w:ascii="Times New Roman" w:hAnsi="Times New Roman" w:cs="Times New Roman"/>
          <w:color w:val="000000" w:themeColor="text1"/>
          <w:sz w:val="16"/>
          <w:szCs w:val="16"/>
        </w:rPr>
        <w:t>техсодействие</w:t>
      </w:r>
      <w:proofErr w:type="spellEnd"/>
      <w:r w:rsidRPr="00F33EBB">
        <w:rPr>
          <w:rFonts w:ascii="Times New Roman" w:hAnsi="Times New Roman" w:cs="Times New Roman"/>
          <w:color w:val="000000" w:themeColor="text1"/>
          <w:sz w:val="16"/>
          <w:szCs w:val="16"/>
        </w:rPr>
        <w:t xml:space="preserve"> в области производства моторов.</w:t>
      </w:r>
    </w:p>
    <w:p w14:paraId="77F216DB"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Согласно Отчету о деятельности ГКК при СНК СССР за 1926/1927 г. (1928 г.), от фирмы получено все, что предусматривается договором, кроме инструкций по обработке деталей мотора, касающихся металлургической части, каковые ввиду отсутствия их у фирмы высланы не полностью. Однако в настоящий момент происходит </w:t>
      </w:r>
      <w:proofErr w:type="spellStart"/>
      <w:r w:rsidRPr="00F33EBB">
        <w:rPr>
          <w:rFonts w:ascii="Times New Roman" w:hAnsi="Times New Roman" w:cs="Times New Roman"/>
          <w:color w:val="000000" w:themeColor="text1"/>
          <w:sz w:val="16"/>
          <w:szCs w:val="16"/>
        </w:rPr>
        <w:t>довысылка</w:t>
      </w:r>
      <w:proofErr w:type="spellEnd"/>
      <w:r w:rsidRPr="00F33EBB">
        <w:rPr>
          <w:rFonts w:ascii="Times New Roman" w:hAnsi="Times New Roman" w:cs="Times New Roman"/>
          <w:color w:val="000000" w:themeColor="text1"/>
          <w:sz w:val="16"/>
          <w:szCs w:val="16"/>
        </w:rPr>
        <w:t xml:space="preserve"> недостающих материалов. Некоторые детали, которых фирма не имела в своем распоряжении, были приобретены ей специально для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1D63D6EB"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Было командировано за границу три специалиста треста.</w:t>
      </w:r>
    </w:p>
    <w:p w14:paraId="1A38C147"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Взаимоотношения сторон по договору вполне нормальные.</w:t>
      </w:r>
    </w:p>
    <w:p w14:paraId="0E5B7459"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Несмотря на то, что материалами, получаемыми от фирмы, придется пользоваться не всеми, ввиду разницы оборудования, которое у фирмы стоит ниже нашего (чертежами приспособлений придется пользоваться в общем лишь на 50%), договор обещает дать хорошие результаты.</w:t>
      </w:r>
    </w:p>
    <w:p w14:paraId="658B2C9B"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Отчет о деятельности ГКК при СНК СССР за 1926/1927 г. (1928 г.) // ГАРФ. Ф. Р. — 5446. </w:t>
      </w:r>
      <w:proofErr w:type="spellStart"/>
      <w:r w:rsidRPr="00F33EBB">
        <w:rPr>
          <w:rFonts w:ascii="Times New Roman" w:hAnsi="Times New Roman" w:cs="Times New Roman"/>
          <w:color w:val="000000" w:themeColor="text1"/>
          <w:sz w:val="16"/>
          <w:szCs w:val="16"/>
        </w:rPr>
        <w:t>Oп</w:t>
      </w:r>
      <w:proofErr w:type="spellEnd"/>
      <w:r w:rsidRPr="00F33EBB">
        <w:rPr>
          <w:rFonts w:ascii="Times New Roman" w:hAnsi="Times New Roman" w:cs="Times New Roman"/>
          <w:color w:val="000000" w:themeColor="text1"/>
          <w:sz w:val="16"/>
          <w:szCs w:val="16"/>
        </w:rPr>
        <w:t>. 55. Д. 1855. Л. 11—81. Подлинник.</w:t>
      </w:r>
    </w:p>
    <w:p w14:paraId="273B31F1"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p>
    <w:p w14:paraId="2E0A237D"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14 октября 1927 г. договор с БМВ вступил в силу. Это стало возмож</w:t>
      </w:r>
      <w:r w:rsidRPr="00F33EBB">
        <w:rPr>
          <w:rFonts w:ascii="Times New Roman" w:hAnsi="Times New Roman" w:cs="Times New Roman"/>
          <w:color w:val="000000" w:themeColor="text1"/>
          <w:sz w:val="16"/>
          <w:szCs w:val="16"/>
        </w:rPr>
        <w:softHyphen/>
        <w:t>ным благодаря взаимным уступкам, а вовсе не огромным стремлением заполучить имен</w:t>
      </w:r>
      <w:r w:rsidRPr="00F33EBB">
        <w:rPr>
          <w:rFonts w:ascii="Times New Roman" w:hAnsi="Times New Roman" w:cs="Times New Roman"/>
          <w:color w:val="000000" w:themeColor="text1"/>
          <w:sz w:val="16"/>
          <w:szCs w:val="16"/>
        </w:rPr>
        <w:softHyphen/>
        <w:t>но этот двигатель. Известно, что Николай Поликарпов (да и не он один) считал ВМ\У- VI неподходящим для самолетов-истребите</w:t>
      </w:r>
      <w:r w:rsidRPr="00F33EBB">
        <w:rPr>
          <w:rFonts w:ascii="Times New Roman" w:hAnsi="Times New Roman" w:cs="Times New Roman"/>
          <w:color w:val="000000" w:themeColor="text1"/>
          <w:sz w:val="16"/>
          <w:szCs w:val="16"/>
        </w:rPr>
        <w:softHyphen/>
        <w:t>лей ввиду больших его габаритов и веса. Но дело было сделано, и ВМ\У-У1, получивший в СССР обозначение М-17, на долгие годы стал одним из самых распространенных со</w:t>
      </w:r>
      <w:r w:rsidRPr="00F33EBB">
        <w:rPr>
          <w:rFonts w:ascii="Times New Roman" w:hAnsi="Times New Roman" w:cs="Times New Roman"/>
          <w:color w:val="000000" w:themeColor="text1"/>
          <w:sz w:val="16"/>
          <w:szCs w:val="16"/>
        </w:rPr>
        <w:softHyphen/>
        <w:t>ветских авиадвигателей.</w:t>
      </w:r>
    </w:p>
    <w:p w14:paraId="560032C6"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Немецкая фирма БМ В на предложения о со</w:t>
      </w:r>
      <w:r w:rsidRPr="00F33EBB">
        <w:rPr>
          <w:rFonts w:ascii="Times New Roman" w:hAnsi="Times New Roman" w:cs="Times New Roman"/>
          <w:color w:val="000000" w:themeColor="text1"/>
          <w:sz w:val="16"/>
          <w:szCs w:val="16"/>
        </w:rPr>
        <w:softHyphen/>
        <w:t>трудничестве поддавалась очень трудно. Нем</w:t>
      </w:r>
      <w:r w:rsidRPr="00F33EBB">
        <w:rPr>
          <w:rFonts w:ascii="Times New Roman" w:hAnsi="Times New Roman" w:cs="Times New Roman"/>
          <w:color w:val="000000" w:themeColor="text1"/>
          <w:sz w:val="16"/>
          <w:szCs w:val="16"/>
        </w:rPr>
        <w:softHyphen/>
        <w:t>цы предлагали устаревший ВМ\У-1У мощно</w:t>
      </w:r>
      <w:r w:rsidRPr="00F33EBB">
        <w:rPr>
          <w:rFonts w:ascii="Times New Roman" w:hAnsi="Times New Roman" w:cs="Times New Roman"/>
          <w:color w:val="000000" w:themeColor="text1"/>
          <w:sz w:val="16"/>
          <w:szCs w:val="16"/>
        </w:rPr>
        <w:softHyphen/>
        <w:t>стью 300 л.с., а новейший ВМ\У-У1, который только появился на свет и был практически в два раза мощнее, они пытались придержать до лучших времен. В ходе переговоров представи</w:t>
      </w:r>
      <w:r w:rsidRPr="00F33EBB">
        <w:rPr>
          <w:rFonts w:ascii="Times New Roman" w:hAnsi="Times New Roman" w:cs="Times New Roman"/>
          <w:color w:val="000000" w:themeColor="text1"/>
          <w:sz w:val="16"/>
          <w:szCs w:val="16"/>
        </w:rPr>
        <w:softHyphen/>
        <w:t>тели Баварских моторных заводов стремилась навязать советской стороне очень тяжелые, прямо-таки кабальные условия договора в ви</w:t>
      </w:r>
      <w:r w:rsidRPr="00F33EBB">
        <w:rPr>
          <w:rFonts w:ascii="Times New Roman" w:hAnsi="Times New Roman" w:cs="Times New Roman"/>
          <w:color w:val="000000" w:themeColor="text1"/>
          <w:sz w:val="16"/>
          <w:szCs w:val="16"/>
        </w:rPr>
        <w:softHyphen/>
        <w:t xml:space="preserve">де последующих высоких выплат и огромных лицензионных </w:t>
      </w:r>
      <w:proofErr w:type="spellStart"/>
      <w:r w:rsidRPr="00F33EBB">
        <w:rPr>
          <w:rFonts w:ascii="Times New Roman" w:hAnsi="Times New Roman" w:cs="Times New Roman"/>
          <w:color w:val="000000" w:themeColor="text1"/>
          <w:sz w:val="16"/>
          <w:szCs w:val="16"/>
        </w:rPr>
        <w:t>отчислений.Впрочем</w:t>
      </w:r>
      <w:proofErr w:type="spellEnd"/>
      <w:r w:rsidRPr="00F33EBB">
        <w:rPr>
          <w:rFonts w:ascii="Times New Roman" w:hAnsi="Times New Roman" w:cs="Times New Roman"/>
          <w:color w:val="000000" w:themeColor="text1"/>
          <w:sz w:val="16"/>
          <w:szCs w:val="16"/>
        </w:rPr>
        <w:t>, известны были и слабые сторо</w:t>
      </w:r>
      <w:r w:rsidRPr="00F33EBB">
        <w:rPr>
          <w:rFonts w:ascii="Times New Roman" w:hAnsi="Times New Roman" w:cs="Times New Roman"/>
          <w:color w:val="000000" w:themeColor="text1"/>
          <w:sz w:val="16"/>
          <w:szCs w:val="16"/>
        </w:rPr>
        <w:softHyphen/>
        <w:t>ны немцев, которые согласно Версальскому договору долгое время не имели права изго</w:t>
      </w:r>
      <w:r w:rsidRPr="00F33EBB">
        <w:rPr>
          <w:rFonts w:ascii="Times New Roman" w:hAnsi="Times New Roman" w:cs="Times New Roman"/>
          <w:color w:val="000000" w:themeColor="text1"/>
          <w:sz w:val="16"/>
          <w:szCs w:val="16"/>
        </w:rPr>
        <w:softHyphen/>
        <w:t>тавливать мощные авиадвигатели, имели ра</w:t>
      </w:r>
      <w:r w:rsidRPr="00F33EBB">
        <w:rPr>
          <w:rFonts w:ascii="Times New Roman" w:hAnsi="Times New Roman" w:cs="Times New Roman"/>
          <w:color w:val="000000" w:themeColor="text1"/>
          <w:sz w:val="16"/>
          <w:szCs w:val="16"/>
        </w:rPr>
        <w:softHyphen/>
        <w:t>зоренную промышленность, а кое-где даже кустарное производство. На западные рын</w:t>
      </w:r>
      <w:r w:rsidRPr="00F33EBB">
        <w:rPr>
          <w:rFonts w:ascii="Times New Roman" w:hAnsi="Times New Roman" w:cs="Times New Roman"/>
          <w:color w:val="000000" w:themeColor="text1"/>
          <w:sz w:val="16"/>
          <w:szCs w:val="16"/>
        </w:rPr>
        <w:softHyphen/>
        <w:t>ки Германию с ее авиамоторами старались не пускать Англия и Франция, поэтому по</w:t>
      </w:r>
      <w:r w:rsidRPr="00F33EBB">
        <w:rPr>
          <w:rFonts w:ascii="Times New Roman" w:hAnsi="Times New Roman" w:cs="Times New Roman"/>
          <w:color w:val="000000" w:themeColor="text1"/>
          <w:sz w:val="16"/>
          <w:szCs w:val="16"/>
        </w:rPr>
        <w:softHyphen/>
        <w:t>нятно, что сбыт продукции на восток стал бы весьма благоприятным фактором для раз</w:t>
      </w:r>
      <w:r w:rsidRPr="00F33EBB">
        <w:rPr>
          <w:rFonts w:ascii="Times New Roman" w:hAnsi="Times New Roman" w:cs="Times New Roman"/>
          <w:color w:val="000000" w:themeColor="text1"/>
          <w:sz w:val="16"/>
          <w:szCs w:val="16"/>
        </w:rPr>
        <w:softHyphen/>
        <w:t>вития и совершенствования немецкой про</w:t>
      </w:r>
      <w:r w:rsidRPr="00F33EBB">
        <w:rPr>
          <w:rFonts w:ascii="Times New Roman" w:hAnsi="Times New Roman" w:cs="Times New Roman"/>
          <w:color w:val="000000" w:themeColor="text1"/>
          <w:sz w:val="16"/>
          <w:szCs w:val="16"/>
        </w:rPr>
        <w:softHyphen/>
        <w:t>мышленности.</w:t>
      </w:r>
    </w:p>
    <w:p w14:paraId="60A8B0E4"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Одним словом, после трудных перегово</w:t>
      </w:r>
      <w:r w:rsidRPr="00F33EBB">
        <w:rPr>
          <w:rFonts w:ascii="Times New Roman" w:hAnsi="Times New Roman" w:cs="Times New Roman"/>
          <w:color w:val="000000" w:themeColor="text1"/>
          <w:sz w:val="16"/>
          <w:szCs w:val="16"/>
        </w:rPr>
        <w:softHyphen/>
        <w:t>ров советская сторона добилась получения лицензии и технической помощи для произ</w:t>
      </w:r>
      <w:r w:rsidRPr="00F33EBB">
        <w:rPr>
          <w:rFonts w:ascii="Times New Roman" w:hAnsi="Times New Roman" w:cs="Times New Roman"/>
          <w:color w:val="000000" w:themeColor="text1"/>
          <w:sz w:val="16"/>
          <w:szCs w:val="16"/>
        </w:rPr>
        <w:softHyphen/>
        <w:t>водства ВМ\У-У1.</w:t>
      </w:r>
    </w:p>
    <w:p w14:paraId="4297084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Подписание согла</w:t>
      </w:r>
      <w:r w:rsidRPr="00F33EBB">
        <w:rPr>
          <w:rFonts w:ascii="Times New Roman" w:hAnsi="Times New Roman" w:cs="Times New Roman"/>
          <w:color w:val="000000" w:themeColor="text1"/>
          <w:sz w:val="16"/>
          <w:szCs w:val="16"/>
        </w:rPr>
        <w:softHyphen/>
        <w:t>шения с фирмой БМВ окончательно обеспе</w:t>
      </w:r>
      <w:r w:rsidRPr="00F33EBB">
        <w:rPr>
          <w:rFonts w:ascii="Times New Roman" w:hAnsi="Times New Roman" w:cs="Times New Roman"/>
          <w:color w:val="000000" w:themeColor="text1"/>
          <w:sz w:val="16"/>
          <w:szCs w:val="16"/>
        </w:rPr>
        <w:softHyphen/>
        <w:t>чило истребитель И-3 силовой установкой и позволило быстро приблизить работы по его созданию к завершению (12295).</w:t>
      </w:r>
    </w:p>
    <w:p w14:paraId="372633E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p>
    <w:p w14:paraId="4FA2457D" w14:textId="77777777" w:rsidR="00F57DF7" w:rsidRPr="00F33EBB" w:rsidRDefault="00F57DF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F50B011" w14:textId="77777777" w:rsidR="00F57DF7" w:rsidRPr="00F33EBB" w:rsidRDefault="00F57DF7"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F45FA" w14:textId="77777777" w:rsidR="00F57DF7" w:rsidRPr="00F33EBB" w:rsidRDefault="00F57DF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октября 1927 г. 2-е Управление УВМС аннулировало сентябрьский заказ тресту на радиоаппаратуру. А 2 ноября 1927 г. при НТК УВМС начало работу совещание по связи, главной задачей которого стала разработка новой программы </w:t>
      </w:r>
      <w:proofErr w:type="spellStart"/>
      <w:r w:rsidRPr="00F33EBB">
        <w:rPr>
          <w:rFonts w:ascii="Times New Roman" w:hAnsi="Times New Roman" w:cs="Times New Roman"/>
          <w:color w:val="000000" w:themeColor="text1"/>
          <w:sz w:val="16"/>
          <w:szCs w:val="16"/>
        </w:rPr>
        <w:t>радиостроительства</w:t>
      </w:r>
      <w:proofErr w:type="spellEnd"/>
      <w:r w:rsidRPr="00F33EBB">
        <w:rPr>
          <w:rFonts w:ascii="Times New Roman" w:hAnsi="Times New Roman" w:cs="Times New Roman"/>
          <w:color w:val="000000" w:themeColor="text1"/>
          <w:sz w:val="16"/>
          <w:szCs w:val="16"/>
        </w:rPr>
        <w:t xml:space="preserve"> для нужд флота. В работе совещания приняли участие и представители ЭТЗСТ во главе с начальником Военно-морского отдела треста Н.Ф. Шукаловым5. Наряду с соображениями экономического характера, в основу новой программы было положено глубоко научное обоснование системы </w:t>
      </w:r>
      <w:proofErr w:type="spellStart"/>
      <w:r w:rsidRPr="00F33EBB">
        <w:rPr>
          <w:rFonts w:ascii="Times New Roman" w:hAnsi="Times New Roman" w:cs="Times New Roman"/>
          <w:color w:val="000000" w:themeColor="text1"/>
          <w:sz w:val="16"/>
          <w:szCs w:val="16"/>
        </w:rPr>
        <w:t>радиовооружения</w:t>
      </w:r>
      <w:proofErr w:type="spellEnd"/>
      <w:r w:rsidRPr="00F33EBB">
        <w:rPr>
          <w:rFonts w:ascii="Times New Roman" w:hAnsi="Times New Roman" w:cs="Times New Roman"/>
          <w:color w:val="000000" w:themeColor="text1"/>
          <w:sz w:val="16"/>
          <w:szCs w:val="16"/>
        </w:rPr>
        <w:t xml:space="preserve"> флота, выполненное под руководством начальника секции связи НТК А.И. Берга. В результате работы совещания по связи в декабре 1927 г. </w:t>
      </w:r>
      <w:proofErr w:type="spellStart"/>
      <w:r w:rsidRPr="00F33EBB">
        <w:rPr>
          <w:rFonts w:ascii="Times New Roman" w:hAnsi="Times New Roman" w:cs="Times New Roman"/>
          <w:color w:val="000000" w:themeColor="text1"/>
          <w:sz w:val="16"/>
          <w:szCs w:val="16"/>
        </w:rPr>
        <w:t>Мортехупр</w:t>
      </w:r>
      <w:proofErr w:type="spellEnd"/>
      <w:r w:rsidRPr="00F33EBB">
        <w:rPr>
          <w:rFonts w:ascii="Times New Roman" w:hAnsi="Times New Roman" w:cs="Times New Roman"/>
          <w:color w:val="000000" w:themeColor="text1"/>
          <w:sz w:val="16"/>
          <w:szCs w:val="16"/>
        </w:rPr>
        <w:t xml:space="preserve"> выдал ЭТЗСТ предварительный наряд на </w:t>
      </w:r>
      <w:proofErr w:type="spellStart"/>
      <w:r w:rsidRPr="00F33EBB">
        <w:rPr>
          <w:rFonts w:ascii="Times New Roman" w:hAnsi="Times New Roman" w:cs="Times New Roman"/>
          <w:color w:val="000000" w:themeColor="text1"/>
          <w:sz w:val="16"/>
          <w:szCs w:val="16"/>
        </w:rPr>
        <w:t>радиопродукцию</w:t>
      </w:r>
      <w:proofErr w:type="spellEnd"/>
      <w:r w:rsidRPr="00F33EBB">
        <w:rPr>
          <w:rFonts w:ascii="Times New Roman" w:hAnsi="Times New Roman" w:cs="Times New Roman"/>
          <w:color w:val="000000" w:themeColor="text1"/>
          <w:sz w:val="16"/>
          <w:szCs w:val="16"/>
        </w:rPr>
        <w:t xml:space="preserve">, условное наименование которого – «Блокада» – впоследствии получила и вся первая система </w:t>
      </w:r>
      <w:proofErr w:type="spellStart"/>
      <w:r w:rsidRPr="00F33EBB">
        <w:rPr>
          <w:rFonts w:ascii="Times New Roman" w:hAnsi="Times New Roman" w:cs="Times New Roman"/>
          <w:color w:val="000000" w:themeColor="text1"/>
          <w:sz w:val="16"/>
          <w:szCs w:val="16"/>
        </w:rPr>
        <w:t>радиовооружения</w:t>
      </w:r>
      <w:proofErr w:type="spellEnd"/>
      <w:r w:rsidRPr="00F33EBB">
        <w:rPr>
          <w:rFonts w:ascii="Times New Roman" w:hAnsi="Times New Roman" w:cs="Times New Roman"/>
          <w:color w:val="000000" w:themeColor="text1"/>
          <w:sz w:val="16"/>
          <w:szCs w:val="16"/>
        </w:rPr>
        <w:t xml:space="preserve"> флота (18297).</w:t>
      </w:r>
    </w:p>
    <w:p w14:paraId="2EAC84CD" w14:textId="77777777" w:rsidR="00F57DF7" w:rsidRPr="00F33EBB" w:rsidRDefault="00F57DF7" w:rsidP="008215F2">
      <w:pPr>
        <w:spacing w:after="0" w:line="240" w:lineRule="auto"/>
        <w:jc w:val="both"/>
        <w:rPr>
          <w:rFonts w:ascii="Times New Roman" w:hAnsi="Times New Roman" w:cs="Times New Roman"/>
          <w:color w:val="000000" w:themeColor="text1"/>
          <w:sz w:val="16"/>
          <w:szCs w:val="16"/>
        </w:rPr>
      </w:pPr>
    </w:p>
    <w:p w14:paraId="5A642F89" w14:textId="77777777" w:rsidR="0010759C" w:rsidRPr="00F33EBB" w:rsidRDefault="0010759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0808B03" w14:textId="77777777" w:rsidR="0010759C" w:rsidRPr="00F33EBB" w:rsidRDefault="0010759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97B34"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октября 1927 - (14-15) </w:t>
      </w:r>
      <w:proofErr w:type="spellStart"/>
      <w:r w:rsidRPr="00F33EBB">
        <w:rPr>
          <w:rFonts w:ascii="Times New Roman" w:hAnsi="Times New Roman" w:cs="Times New Roman"/>
          <w:color w:val="000000" w:themeColor="text1"/>
          <w:sz w:val="16"/>
          <w:szCs w:val="16"/>
        </w:rPr>
        <w:t>Дьёдонн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Костес</w:t>
      </w:r>
      <w:proofErr w:type="spellEnd"/>
      <w:r w:rsidRPr="00F33EBB">
        <w:rPr>
          <w:rFonts w:ascii="Times New Roman" w:hAnsi="Times New Roman" w:cs="Times New Roman"/>
          <w:color w:val="000000" w:themeColor="text1"/>
          <w:sz w:val="16"/>
          <w:szCs w:val="16"/>
        </w:rPr>
        <w:t xml:space="preserve"> и Жозеф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Брикс</w:t>
      </w:r>
      <w:proofErr w:type="spellEnd"/>
      <w:r w:rsidRPr="00F33EBB">
        <w:rPr>
          <w:rFonts w:ascii="Times New Roman" w:hAnsi="Times New Roman" w:cs="Times New Roman"/>
          <w:color w:val="000000" w:themeColor="text1"/>
          <w:sz w:val="16"/>
          <w:szCs w:val="16"/>
        </w:rPr>
        <w:t xml:space="preserve"> совершают первый беспосадочный воздушный перелет через Южную Атлантику на Breguet 19. Из Сен-Луи, Сенегал, в Порт-Натал в Бразилии, - в рамках своего кругосветного путешествия на 57 000 км (22337).</w:t>
      </w:r>
    </w:p>
    <w:p w14:paraId="0E286484"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p>
    <w:p w14:paraId="2B6F856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05DFE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11A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 по 20 октября 1927 в Ленинграде проходила юбилейная сессия ЦИК и на ней отметили огромное значение ЦАГИ и НАМИ (423,60).</w:t>
      </w:r>
    </w:p>
    <w:p w14:paraId="1CA598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3ED7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E1954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BB746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октября 1927 в СССР введен 7-часовой рабочий день (4962).</w:t>
      </w:r>
    </w:p>
    <w:p w14:paraId="4E6D9E4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7F0F47"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октября 1927 г. промышленность начала переход на 7-часовой рабочий день. Переход должен был осуществляться до 1 октября 1933 г. Компенсировать сокращение рабочего времени государство рассчитывало увеличением интенсивности труда. Но мало что предусматривалось для стимулирования рабочих повышать свои заработки, работая более напряженно, и почти совсем ничего за счет роста квалификации. Недостатки в оплате труда препятствовали возмещению роста интенсивности труда за счет технической реконструкции. В свою очередь, низкий уровень квалификации негативным образом влиял на рост производительности труда (21332).</w:t>
      </w:r>
    </w:p>
    <w:p w14:paraId="4779D163"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p>
    <w:p w14:paraId="5E5D3A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15 и 21 октября 1927. Из протокола заседания Политбюро № 130, 1927 г.</w:t>
      </w:r>
    </w:p>
    <w:p w14:paraId="398994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беспризорных </w:t>
      </w:r>
    </w:p>
    <w:p w14:paraId="6E06D2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Поручить тт. Ягоде и Рогову в 10-дневный срок очистить Москву от беспризорных. </w:t>
      </w:r>
    </w:p>
    <w:p w14:paraId="16C642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Поручить тт. Смирнову А. Г., Ягоде и Рогову в месячный срок представить в Политбюро проект коренного изменения в деле борьбы с беспризорностью (11652).</w:t>
      </w:r>
    </w:p>
    <w:p w14:paraId="4F017F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52B68" w14:textId="77777777" w:rsidR="0010759C" w:rsidRPr="00F33EBB" w:rsidRDefault="0010759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5DF3F9F" w14:textId="77777777" w:rsidR="0010759C" w:rsidRPr="00F33EBB" w:rsidRDefault="0010759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C27A8"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октября 1927 - Первый в мире трансатлантический перелёт. </w:t>
      </w:r>
      <w:proofErr w:type="spellStart"/>
      <w:r w:rsidRPr="00F33EBB">
        <w:rPr>
          <w:rFonts w:ascii="Times New Roman" w:hAnsi="Times New Roman" w:cs="Times New Roman"/>
          <w:color w:val="000000" w:themeColor="text1"/>
          <w:sz w:val="16"/>
          <w:szCs w:val="16"/>
        </w:rPr>
        <w:t>Дьедонне</w:t>
      </w:r>
      <w:proofErr w:type="spellEnd"/>
      <w:r w:rsidRPr="00F33EBB">
        <w:rPr>
          <w:rFonts w:ascii="Times New Roman" w:hAnsi="Times New Roman" w:cs="Times New Roman"/>
          <w:color w:val="000000" w:themeColor="text1"/>
          <w:sz w:val="16"/>
          <w:szCs w:val="16"/>
        </w:rPr>
        <w:t xml:space="preserve"> Кост и Жозеф Ле Бри вылетели на Breguet XIX GR из Сен-Луи, Сенегал (</w:t>
      </w:r>
      <w:proofErr w:type="spellStart"/>
      <w:r w:rsidRPr="00F33EBB">
        <w:rPr>
          <w:rFonts w:ascii="Times New Roman" w:hAnsi="Times New Roman" w:cs="Times New Roman"/>
          <w:color w:val="000000" w:themeColor="text1"/>
          <w:sz w:val="16"/>
          <w:szCs w:val="16"/>
        </w:rPr>
        <w:t>Западеая</w:t>
      </w:r>
      <w:proofErr w:type="spellEnd"/>
      <w:r w:rsidRPr="00F33EBB">
        <w:rPr>
          <w:rFonts w:ascii="Times New Roman" w:hAnsi="Times New Roman" w:cs="Times New Roman"/>
          <w:color w:val="000000" w:themeColor="text1"/>
          <w:sz w:val="16"/>
          <w:szCs w:val="16"/>
        </w:rPr>
        <w:t xml:space="preserve"> Африка) в Порт-Наталь, Бразилия. 3380 км полёт занял чуть более 18 часов.</w:t>
      </w:r>
    </w:p>
    <w:p w14:paraId="56AA3BC2"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Пилоты совершали перелёт вокруг Земного шара, который начался 10 октября 1927 года Париж, Франция и завершился 14 апреля 1928. (57000 км) (22336).</w:t>
      </w:r>
    </w:p>
    <w:p w14:paraId="5BC3789C"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p>
    <w:p w14:paraId="0798189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0F3AF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D8AE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октября 1927 фирма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аисала</w:t>
      </w:r>
      <w:proofErr w:type="spellEnd"/>
      <w:r w:rsidRPr="00F33EBB">
        <w:rPr>
          <w:rFonts w:ascii="Times New Roman" w:hAnsi="Times New Roman" w:cs="Times New Roman"/>
          <w:color w:val="000000" w:themeColor="text1"/>
          <w:sz w:val="16"/>
          <w:szCs w:val="16"/>
        </w:rPr>
        <w:t xml:space="preserve"> письмо Торговому представителю в Италии (перевод):</w:t>
      </w:r>
    </w:p>
    <w:p w14:paraId="69E714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целях осуществления возможности заключения крупных сделок между Республиками Союза и нашей фирмой, просим Торговое Представительство соблаговолить рассмотреть н/предложение, высказанное ниже.</w:t>
      </w:r>
    </w:p>
    <w:p w14:paraId="610425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Мы надеемся на то, что это предложение может заинтересовать Технические комитеты СССР и быть принятым в соображение.</w:t>
      </w:r>
    </w:p>
    <w:p w14:paraId="772235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Предполагая, что СССР может иметь намерение производить на своей территории наши типы моторов “Ассо”, сообщаю </w:t>
      </w:r>
      <w:proofErr w:type="spellStart"/>
      <w:r w:rsidRPr="00F33EBB">
        <w:rPr>
          <w:rFonts w:ascii="Times New Roman" w:hAnsi="Times New Roman" w:cs="Times New Roman"/>
          <w:color w:val="000000" w:themeColor="text1"/>
          <w:sz w:val="16"/>
          <w:szCs w:val="16"/>
        </w:rPr>
        <w:t>Вам,что</w:t>
      </w:r>
      <w:proofErr w:type="spellEnd"/>
      <w:r w:rsidRPr="00F33EBB">
        <w:rPr>
          <w:rFonts w:ascii="Times New Roman" w:hAnsi="Times New Roman" w:cs="Times New Roman"/>
          <w:color w:val="000000" w:themeColor="text1"/>
          <w:sz w:val="16"/>
          <w:szCs w:val="16"/>
        </w:rPr>
        <w:t xml:space="preserve"> мы готова предоставить Вам наше сотрудничество на преодоление всех трудностей, которые могут возникнуть при осуществлении этой цели в СССР.</w:t>
      </w:r>
    </w:p>
    <w:p w14:paraId="7664581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Монтаж моторов типа *АССО* в Республиках СССР.</w:t>
      </w:r>
    </w:p>
    <w:p w14:paraId="02953B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Наше О-во готово </w:t>
      </w:r>
      <w:proofErr w:type="spellStart"/>
      <w:r w:rsidRPr="00F33EBB">
        <w:rPr>
          <w:rFonts w:ascii="Times New Roman" w:hAnsi="Times New Roman" w:cs="Times New Roman"/>
          <w:color w:val="000000" w:themeColor="text1"/>
          <w:sz w:val="16"/>
          <w:szCs w:val="16"/>
        </w:rPr>
        <w:t>воойти</w:t>
      </w:r>
      <w:proofErr w:type="spellEnd"/>
      <w:r w:rsidRPr="00F33EBB">
        <w:rPr>
          <w:rFonts w:ascii="Times New Roman" w:hAnsi="Times New Roman" w:cs="Times New Roman"/>
          <w:color w:val="000000" w:themeColor="text1"/>
          <w:sz w:val="16"/>
          <w:szCs w:val="16"/>
        </w:rPr>
        <w:t xml:space="preserve"> в переговоры по вопросу об организации на территории СССР монтажа всех типов моторов, конструируемых им (Обществом).. При этом монтаж производился бы из отдельных частей, которые производились и поставлялись бы со стороны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Фраскина</w:t>
      </w:r>
      <w:proofErr w:type="spellEnd"/>
      <w:r w:rsidRPr="00F33EBB">
        <w:rPr>
          <w:rFonts w:ascii="Times New Roman" w:hAnsi="Times New Roman" w:cs="Times New Roman"/>
          <w:color w:val="000000" w:themeColor="text1"/>
          <w:sz w:val="16"/>
          <w:szCs w:val="16"/>
        </w:rPr>
        <w:t xml:space="preserve">. Для монтажа этих частей, регулировки моторов и приемки /пробы/ моторов, таким образом построенных на заводе, который ОССР предоставит в распоряжение,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Фраскинн</w:t>
      </w:r>
      <w:proofErr w:type="spellEnd"/>
      <w:r w:rsidRPr="00F33EBB">
        <w:rPr>
          <w:rFonts w:ascii="Times New Roman" w:hAnsi="Times New Roman" w:cs="Times New Roman"/>
          <w:color w:val="000000" w:themeColor="text1"/>
          <w:sz w:val="16"/>
          <w:szCs w:val="16"/>
        </w:rPr>
        <w:t xml:space="preserve"> берет </w:t>
      </w:r>
      <w:proofErr w:type="spellStart"/>
      <w:r w:rsidRPr="00F33EBB">
        <w:rPr>
          <w:rFonts w:ascii="Times New Roman" w:hAnsi="Times New Roman" w:cs="Times New Roman"/>
          <w:color w:val="000000" w:themeColor="text1"/>
          <w:sz w:val="16"/>
          <w:szCs w:val="16"/>
        </w:rPr>
        <w:t>ва</w:t>
      </w:r>
      <w:proofErr w:type="spellEnd"/>
      <w:r w:rsidRPr="00F33EBB">
        <w:rPr>
          <w:rFonts w:ascii="Times New Roman" w:hAnsi="Times New Roman" w:cs="Times New Roman"/>
          <w:color w:val="000000" w:themeColor="text1"/>
          <w:sz w:val="16"/>
          <w:szCs w:val="16"/>
        </w:rPr>
        <w:t xml:space="preserve"> себя задачу подобрать </w:t>
      </w:r>
      <w:proofErr w:type="spellStart"/>
      <w:r w:rsidRPr="00F33EBB">
        <w:rPr>
          <w:rFonts w:ascii="Times New Roman" w:hAnsi="Times New Roman" w:cs="Times New Roman"/>
          <w:color w:val="000000" w:themeColor="text1"/>
          <w:sz w:val="16"/>
          <w:szCs w:val="16"/>
        </w:rPr>
        <w:t>персопал</w:t>
      </w:r>
      <w:proofErr w:type="spellEnd"/>
      <w:r w:rsidRPr="00F33EBB">
        <w:rPr>
          <w:rFonts w:ascii="Times New Roman" w:hAnsi="Times New Roman" w:cs="Times New Roman"/>
          <w:color w:val="000000" w:themeColor="text1"/>
          <w:sz w:val="16"/>
          <w:szCs w:val="16"/>
        </w:rPr>
        <w:t>, необходимый для организации надлежащего хода работы</w:t>
      </w:r>
    </w:p>
    <w:p w14:paraId="3222589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моторов типа АССО в Республиках СССР.</w:t>
      </w:r>
    </w:p>
    <w:p w14:paraId="6AAE88C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lastRenderedPageBreak/>
        <w:t>Изотта-Фраскини</w:t>
      </w:r>
      <w:proofErr w:type="spellEnd"/>
      <w:r w:rsidRPr="00F33EBB">
        <w:rPr>
          <w:rFonts w:ascii="Times New Roman" w:hAnsi="Times New Roman" w:cs="Times New Roman"/>
          <w:color w:val="000000" w:themeColor="text1"/>
          <w:sz w:val="16"/>
          <w:szCs w:val="16"/>
        </w:rPr>
        <w:t xml:space="preserve"> готово войти в переговоры также и по вопросу о предоставлении </w:t>
      </w:r>
      <w:proofErr w:type="spellStart"/>
      <w:r w:rsidRPr="00F33EBB">
        <w:rPr>
          <w:rFonts w:ascii="Times New Roman" w:hAnsi="Times New Roman" w:cs="Times New Roman"/>
          <w:color w:val="000000" w:themeColor="text1"/>
          <w:sz w:val="16"/>
          <w:szCs w:val="16"/>
        </w:rPr>
        <w:t>потента</w:t>
      </w:r>
      <w:proofErr w:type="spellEnd"/>
      <w:r w:rsidRPr="00F33EBB">
        <w:rPr>
          <w:rFonts w:ascii="Times New Roman" w:hAnsi="Times New Roman" w:cs="Times New Roman"/>
          <w:color w:val="000000" w:themeColor="text1"/>
          <w:sz w:val="16"/>
          <w:szCs w:val="16"/>
        </w:rPr>
        <w:t xml:space="preserve"> на постройку моторов АССО в СССР. Разумеется, в этом случае наша фабрика перенесла бы свою деятельность в СССР, направив туда необходимый персонал и выработав органический план по оснащению фабрики всеми необходимыми принадлежностями для постройки моторов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таким образом, чтобы обеспечить за русским заводом те </w:t>
      </w:r>
      <w:proofErr w:type="spellStart"/>
      <w:r w:rsidRPr="00F33EBB">
        <w:rPr>
          <w:rFonts w:ascii="Times New Roman" w:hAnsi="Times New Roman" w:cs="Times New Roman"/>
          <w:color w:val="000000" w:themeColor="text1"/>
          <w:sz w:val="16"/>
          <w:szCs w:val="16"/>
        </w:rPr>
        <w:t>жеблестящие</w:t>
      </w:r>
      <w:proofErr w:type="spellEnd"/>
      <w:r w:rsidRPr="00F33EBB">
        <w:rPr>
          <w:rFonts w:ascii="Times New Roman" w:hAnsi="Times New Roman" w:cs="Times New Roman"/>
          <w:color w:val="000000" w:themeColor="text1"/>
          <w:sz w:val="16"/>
          <w:szCs w:val="16"/>
        </w:rPr>
        <w:t xml:space="preserve"> технические и экономические результаты, которые достигнуты заводом </w:t>
      </w:r>
      <w:proofErr w:type="spellStart"/>
      <w:r w:rsidRPr="00F33EBB">
        <w:rPr>
          <w:rFonts w:ascii="Times New Roman" w:hAnsi="Times New Roman" w:cs="Times New Roman"/>
          <w:color w:val="000000" w:themeColor="text1"/>
          <w:sz w:val="16"/>
          <w:szCs w:val="16"/>
        </w:rPr>
        <w:t>Изотта-Фраскини</w:t>
      </w:r>
      <w:proofErr w:type="spellEnd"/>
      <w:r w:rsidRPr="00F33EBB">
        <w:rPr>
          <w:rFonts w:ascii="Times New Roman" w:hAnsi="Times New Roman" w:cs="Times New Roman"/>
          <w:color w:val="000000" w:themeColor="text1"/>
          <w:sz w:val="16"/>
          <w:szCs w:val="16"/>
        </w:rPr>
        <w:t xml:space="preserve"> в Италии.</w:t>
      </w:r>
    </w:p>
    <w:p w14:paraId="44C13F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Установка моторов АССО на аппараты СССР</w:t>
      </w:r>
    </w:p>
    <w:p w14:paraId="44AA7D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Италии установка моторов на аппараты выполняются </w:t>
      </w:r>
      <w:proofErr w:type="spellStart"/>
      <w:r w:rsidRPr="00F33EBB">
        <w:rPr>
          <w:rFonts w:ascii="Times New Roman" w:hAnsi="Times New Roman" w:cs="Times New Roman"/>
          <w:color w:val="000000" w:themeColor="text1"/>
          <w:sz w:val="16"/>
          <w:szCs w:val="16"/>
        </w:rPr>
        <w:t>нишими</w:t>
      </w:r>
      <w:proofErr w:type="spellEnd"/>
      <w:r w:rsidRPr="00F33EBB">
        <w:rPr>
          <w:rFonts w:ascii="Times New Roman" w:hAnsi="Times New Roman" w:cs="Times New Roman"/>
          <w:color w:val="000000" w:themeColor="text1"/>
          <w:sz w:val="16"/>
          <w:szCs w:val="16"/>
        </w:rPr>
        <w:t xml:space="preserve"> техниками в тесном сотрудничестве с фирмами, </w:t>
      </w:r>
      <w:proofErr w:type="spellStart"/>
      <w:r w:rsidRPr="00F33EBB">
        <w:rPr>
          <w:rFonts w:ascii="Times New Roman" w:hAnsi="Times New Roman" w:cs="Times New Roman"/>
          <w:color w:val="000000" w:themeColor="text1"/>
          <w:sz w:val="16"/>
          <w:szCs w:val="16"/>
        </w:rPr>
        <w:t>строющими</w:t>
      </w:r>
      <w:proofErr w:type="spellEnd"/>
      <w:r w:rsidRPr="00F33EBB">
        <w:rPr>
          <w:rFonts w:ascii="Times New Roman" w:hAnsi="Times New Roman" w:cs="Times New Roman"/>
          <w:color w:val="000000" w:themeColor="text1"/>
          <w:sz w:val="16"/>
          <w:szCs w:val="16"/>
        </w:rPr>
        <w:t xml:space="preserve"> аппараты. Выгоды от такого сотрудничества и опыт, приобретенный вами в этой работе, подтверждается прекрасными результатами, достигнутыми с нашими моторами АССО... (2311,27).</w:t>
      </w:r>
    </w:p>
    <w:p w14:paraId="5B9125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6AC09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C6C03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D95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октября 1927 состоялись третьи Всесоюзные воздухоплавательные состязания, привлекшие 6 аэростатов (271,110).</w:t>
      </w:r>
    </w:p>
    <w:p w14:paraId="2DADA9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0CDC5"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октября 1927 г. в Москве провели III Всесоюзные воздухоплавательные испытания, в которых приняли участие семь аэростатов, в том числе — змейковый системы «Парсе</w:t>
      </w:r>
      <w:r w:rsidRPr="00F33EBB">
        <w:rPr>
          <w:rFonts w:ascii="Times New Roman" w:hAnsi="Times New Roman" w:cs="Times New Roman"/>
          <w:color w:val="000000" w:themeColor="text1"/>
          <w:sz w:val="16"/>
          <w:szCs w:val="16"/>
        </w:rPr>
        <w:softHyphen/>
        <w:t>валь» (850 м3), на котором летел И.В. Смелов. Лучший результат показал экипаж аэростата в 2000 м3 в составе пилота И.И. Зыкова, Соко</w:t>
      </w:r>
      <w:r w:rsidRPr="00F33EBB">
        <w:rPr>
          <w:rFonts w:ascii="Times New Roman" w:hAnsi="Times New Roman" w:cs="Times New Roman"/>
          <w:color w:val="000000" w:themeColor="text1"/>
          <w:sz w:val="16"/>
          <w:szCs w:val="16"/>
        </w:rPr>
        <w:softHyphen/>
        <w:t>лова и корреспондента «Комсомольской прав</w:t>
      </w:r>
      <w:r w:rsidRPr="00F33EBB">
        <w:rPr>
          <w:rFonts w:ascii="Times New Roman" w:hAnsi="Times New Roman" w:cs="Times New Roman"/>
          <w:color w:val="000000" w:themeColor="text1"/>
          <w:sz w:val="16"/>
          <w:szCs w:val="16"/>
        </w:rPr>
        <w:softHyphen/>
        <w:t>ды» — 12 ч 10 мин. (20120).</w:t>
      </w:r>
    </w:p>
    <w:p w14:paraId="3E62D542"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ноября 1928 г. состоялись IV Всесоюз</w:t>
      </w:r>
      <w:r w:rsidRPr="00F33EBB">
        <w:rPr>
          <w:rFonts w:ascii="Times New Roman" w:hAnsi="Times New Roman" w:cs="Times New Roman"/>
          <w:color w:val="000000" w:themeColor="text1"/>
          <w:sz w:val="16"/>
          <w:szCs w:val="16"/>
        </w:rPr>
        <w:softHyphen/>
        <w:t>ные воздухоплавательные испытания, орга</w:t>
      </w:r>
      <w:r w:rsidRPr="00F33EBB">
        <w:rPr>
          <w:rFonts w:ascii="Times New Roman" w:hAnsi="Times New Roman" w:cs="Times New Roman"/>
          <w:color w:val="000000" w:themeColor="text1"/>
          <w:sz w:val="16"/>
          <w:szCs w:val="16"/>
        </w:rPr>
        <w:softHyphen/>
        <w:t>низованные Союзом Осоавиахим СССР. В них участвовали девять сферических аэростатов, четыре из которых построили сами организаци</w:t>
      </w:r>
      <w:r w:rsidRPr="00F33EBB">
        <w:rPr>
          <w:rFonts w:ascii="Times New Roman" w:hAnsi="Times New Roman" w:cs="Times New Roman"/>
          <w:color w:val="000000" w:themeColor="text1"/>
          <w:sz w:val="16"/>
          <w:szCs w:val="16"/>
        </w:rPr>
        <w:softHyphen/>
        <w:t>и-участники (Московская воздухоплавательная школа и воздухоплавательный отряд). В этих состязаниях, наряду со спортивными целями, был поставлен ряд научных задач в области ме</w:t>
      </w:r>
      <w:r w:rsidRPr="00F33EBB">
        <w:rPr>
          <w:rFonts w:ascii="Times New Roman" w:hAnsi="Times New Roman" w:cs="Times New Roman"/>
          <w:color w:val="000000" w:themeColor="text1"/>
          <w:sz w:val="16"/>
          <w:szCs w:val="16"/>
        </w:rPr>
        <w:softHyphen/>
        <w:t>теорологии и радио. На пяти шарах имелись УКВ-радиостанции, поддерживавшие связь с землёй и между собой.</w:t>
      </w:r>
    </w:p>
    <w:p w14:paraId="709C24E2"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Большинство из стартовавших аэростатов спустилось в Тамбовской губернии. Наибольшую продолжительность полёта (24 часа) показал эки</w:t>
      </w:r>
      <w:r w:rsidRPr="00F33EBB">
        <w:rPr>
          <w:rFonts w:ascii="Times New Roman" w:hAnsi="Times New Roman" w:cs="Times New Roman"/>
          <w:color w:val="000000" w:themeColor="text1"/>
          <w:sz w:val="16"/>
          <w:szCs w:val="16"/>
        </w:rPr>
        <w:softHyphen/>
        <w:t>паж шара объёмом 2000 м3 (пилот И.В. Смелов, радист Гордеев и корреспондент Розенфельд) 34.</w:t>
      </w:r>
    </w:p>
    <w:p w14:paraId="313FDF20"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Эти Всесоюзные воздухоплавательные состя</w:t>
      </w:r>
      <w:r w:rsidRPr="00F33EBB">
        <w:rPr>
          <w:rFonts w:ascii="Times New Roman" w:hAnsi="Times New Roman" w:cs="Times New Roman"/>
          <w:color w:val="000000" w:themeColor="text1"/>
          <w:sz w:val="16"/>
          <w:szCs w:val="16"/>
        </w:rPr>
        <w:softHyphen/>
        <w:t>зания стали последними. Планы Воздухопла</w:t>
      </w:r>
      <w:r w:rsidRPr="00F33EBB">
        <w:rPr>
          <w:rFonts w:ascii="Times New Roman" w:hAnsi="Times New Roman" w:cs="Times New Roman"/>
          <w:color w:val="000000" w:themeColor="text1"/>
          <w:sz w:val="16"/>
          <w:szCs w:val="16"/>
        </w:rPr>
        <w:softHyphen/>
        <w:t>вательной подсекции ЦС Осоавиахима СССР провести в 1930 г. междугородние воздухоплава</w:t>
      </w:r>
      <w:r w:rsidRPr="00F33EBB">
        <w:rPr>
          <w:rFonts w:ascii="Times New Roman" w:hAnsi="Times New Roman" w:cs="Times New Roman"/>
          <w:color w:val="000000" w:themeColor="text1"/>
          <w:sz w:val="16"/>
          <w:szCs w:val="16"/>
        </w:rPr>
        <w:softHyphen/>
        <w:t>тельные состязания на сферических аэростатах не были осуществлены (20120).</w:t>
      </w:r>
    </w:p>
    <w:p w14:paraId="7A5F8D30" w14:textId="77777777" w:rsidR="0010759C" w:rsidRPr="00F33EBB" w:rsidRDefault="0010759C" w:rsidP="008215F2">
      <w:pPr>
        <w:spacing w:after="0" w:line="240" w:lineRule="auto"/>
        <w:jc w:val="both"/>
        <w:rPr>
          <w:rFonts w:ascii="Times New Roman" w:hAnsi="Times New Roman" w:cs="Times New Roman"/>
          <w:color w:val="000000" w:themeColor="text1"/>
          <w:sz w:val="16"/>
          <w:szCs w:val="16"/>
        </w:rPr>
      </w:pPr>
    </w:p>
    <w:p w14:paraId="1443DE15" w14:textId="77777777" w:rsidR="000F7AA9" w:rsidRPr="00F33EBB" w:rsidRDefault="000F7AA9" w:rsidP="000F7AA9">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октября 1927 в Москву прилетели итальянцы на Савойя-62 в рамках кругового полета по Европе. Летали над Москвой рекой возле Нескучного сада. Останавливались в Геническе (12), Саратове (13) и полетели в Ленинград и потом в Хельсинки и Стокгольм (438,579).</w:t>
      </w:r>
    </w:p>
    <w:p w14:paraId="0AAB89E6" w14:textId="77777777" w:rsidR="000F7AA9" w:rsidRPr="00F33EBB" w:rsidRDefault="000F7AA9" w:rsidP="000F7AA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D5EDDB" w14:textId="77777777" w:rsidR="000F7AA9" w:rsidRPr="003C1D4E" w:rsidRDefault="000F7AA9" w:rsidP="000F7AA9">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16 октября</w:t>
      </w:r>
      <w:r>
        <w:rPr>
          <w:rFonts w:ascii="Times New Roman" w:hAnsi="Times New Roman" w:cs="Times New Roman"/>
          <w:color w:val="0070C0"/>
          <w:sz w:val="16"/>
          <w:szCs w:val="16"/>
        </w:rPr>
        <w:t xml:space="preserve"> 1927 в</w:t>
      </w:r>
      <w:r w:rsidRPr="003C1D4E">
        <w:rPr>
          <w:rFonts w:ascii="Times New Roman" w:hAnsi="Times New Roman" w:cs="Times New Roman"/>
          <w:color w:val="0070C0"/>
          <w:sz w:val="16"/>
          <w:szCs w:val="16"/>
        </w:rPr>
        <w:t xml:space="preserve"> Москву прилетели итальянские летчики </w:t>
      </w:r>
      <w:proofErr w:type="spellStart"/>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аддалеиа</w:t>
      </w:r>
      <w:proofErr w:type="spellEnd"/>
      <w:r w:rsidRPr="003C1D4E">
        <w:rPr>
          <w:rFonts w:ascii="Times New Roman" w:hAnsi="Times New Roman" w:cs="Times New Roman"/>
          <w:color w:val="0070C0"/>
          <w:sz w:val="16"/>
          <w:szCs w:val="16"/>
        </w:rPr>
        <w:t xml:space="preserve"> и </w:t>
      </w:r>
      <w:r>
        <w:rPr>
          <w:rFonts w:ascii="Times New Roman" w:hAnsi="Times New Roman" w:cs="Times New Roman"/>
          <w:color w:val="0070C0"/>
          <w:sz w:val="16"/>
          <w:szCs w:val="16"/>
        </w:rPr>
        <w:t>Дель</w:t>
      </w:r>
      <w:r w:rsidRPr="003C1D4E">
        <w:rPr>
          <w:rFonts w:ascii="Times New Roman" w:hAnsi="Times New Roman" w:cs="Times New Roman"/>
          <w:color w:val="0070C0"/>
          <w:sz w:val="16"/>
          <w:szCs w:val="16"/>
        </w:rPr>
        <w:t xml:space="preserve">-Прете, совершающие на гидросамолете Савойя-62 круговой полет </w:t>
      </w:r>
      <w:r>
        <w:rPr>
          <w:rFonts w:ascii="Times New Roman" w:hAnsi="Times New Roman" w:cs="Times New Roman"/>
          <w:color w:val="0070C0"/>
          <w:sz w:val="16"/>
          <w:szCs w:val="16"/>
        </w:rPr>
        <w:t>по Европе</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До Москвы летчики имели остановки в </w:t>
      </w:r>
      <w:proofErr w:type="spellStart"/>
      <w:r w:rsidRPr="003C1D4E">
        <w:rPr>
          <w:rFonts w:ascii="Times New Roman" w:hAnsi="Times New Roman" w:cs="Times New Roman"/>
          <w:color w:val="0070C0"/>
          <w:sz w:val="16"/>
          <w:szCs w:val="16"/>
        </w:rPr>
        <w:t>Геииче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ке</w:t>
      </w:r>
      <w:proofErr w:type="spellEnd"/>
      <w:r w:rsidRPr="003C1D4E">
        <w:rPr>
          <w:rFonts w:ascii="Times New Roman" w:hAnsi="Times New Roman" w:cs="Times New Roman"/>
          <w:color w:val="0070C0"/>
          <w:sz w:val="16"/>
          <w:szCs w:val="16"/>
        </w:rPr>
        <w:t xml:space="preserve"> /12/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Са</w:t>
      </w:r>
      <w:r w:rsidRPr="003C1D4E">
        <w:rPr>
          <w:rFonts w:ascii="Times New Roman" w:hAnsi="Times New Roman" w:cs="Times New Roman"/>
          <w:color w:val="0070C0"/>
          <w:sz w:val="16"/>
          <w:szCs w:val="16"/>
        </w:rPr>
        <w:t xml:space="preserve">ратове /13/. В Москве </w:t>
      </w:r>
      <w:proofErr w:type="spellStart"/>
      <w:r w:rsidRPr="003C1D4E">
        <w:rPr>
          <w:rFonts w:ascii="Times New Roman" w:hAnsi="Times New Roman" w:cs="Times New Roman"/>
          <w:color w:val="0070C0"/>
          <w:sz w:val="16"/>
          <w:szCs w:val="16"/>
        </w:rPr>
        <w:t>Маддалеиа</w:t>
      </w:r>
      <w:proofErr w:type="spellEnd"/>
      <w:r w:rsidRPr="003C1D4E">
        <w:rPr>
          <w:rFonts w:ascii="Times New Roman" w:hAnsi="Times New Roman" w:cs="Times New Roman"/>
          <w:color w:val="0070C0"/>
          <w:sz w:val="16"/>
          <w:szCs w:val="16"/>
        </w:rPr>
        <w:t xml:space="preserve"> совершил ряд показательных поле</w:t>
      </w:r>
      <w:r>
        <w:rPr>
          <w:rFonts w:ascii="Times New Roman" w:hAnsi="Times New Roman" w:cs="Times New Roman"/>
          <w:color w:val="0070C0"/>
          <w:sz w:val="16"/>
          <w:szCs w:val="16"/>
        </w:rPr>
        <w:t>тов</w:t>
      </w:r>
      <w:r w:rsidRPr="003C1D4E">
        <w:rPr>
          <w:rFonts w:ascii="Times New Roman" w:hAnsi="Times New Roman" w:cs="Times New Roman"/>
          <w:color w:val="0070C0"/>
          <w:sz w:val="16"/>
          <w:szCs w:val="16"/>
        </w:rPr>
        <w:t xml:space="preserve"> на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осква-реке в район</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 xml:space="preserve">ескучного </w:t>
      </w:r>
      <w:r>
        <w:rPr>
          <w:rFonts w:ascii="Times New Roman" w:hAnsi="Times New Roman" w:cs="Times New Roman"/>
          <w:color w:val="0070C0"/>
          <w:sz w:val="16"/>
          <w:szCs w:val="16"/>
        </w:rPr>
        <w:t>са</w:t>
      </w:r>
      <w:r w:rsidRPr="003C1D4E">
        <w:rPr>
          <w:rFonts w:ascii="Times New Roman" w:hAnsi="Times New Roman" w:cs="Times New Roman"/>
          <w:color w:val="0070C0"/>
          <w:sz w:val="16"/>
          <w:szCs w:val="16"/>
        </w:rPr>
        <w:t>да.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От</w:t>
      </w:r>
      <w:r>
        <w:rPr>
          <w:rFonts w:ascii="Times New Roman" w:hAnsi="Times New Roman" w:cs="Times New Roman"/>
          <w:color w:val="0070C0"/>
          <w:sz w:val="16"/>
          <w:szCs w:val="16"/>
        </w:rPr>
        <w:t>сю</w:t>
      </w:r>
      <w:r w:rsidRPr="003C1D4E">
        <w:rPr>
          <w:rFonts w:ascii="Times New Roman" w:hAnsi="Times New Roman" w:cs="Times New Roman"/>
          <w:color w:val="0070C0"/>
          <w:sz w:val="16"/>
          <w:szCs w:val="16"/>
        </w:rPr>
        <w:t xml:space="preserve">да </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 xml:space="preserve">е летчики </w:t>
      </w:r>
      <w:r>
        <w:rPr>
          <w:rFonts w:ascii="Times New Roman" w:hAnsi="Times New Roman" w:cs="Times New Roman"/>
          <w:color w:val="0070C0"/>
          <w:sz w:val="16"/>
          <w:szCs w:val="16"/>
        </w:rPr>
        <w:t>вы</w:t>
      </w:r>
      <w:r w:rsidRPr="003C1D4E">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тели в Ленинград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далее </w:t>
      </w:r>
      <w:proofErr w:type="spellStart"/>
      <w:r w:rsidRPr="003C1D4E">
        <w:rPr>
          <w:rFonts w:ascii="Times New Roman" w:hAnsi="Times New Roman" w:cs="Times New Roman"/>
          <w:color w:val="0070C0"/>
          <w:sz w:val="16"/>
          <w:szCs w:val="16"/>
        </w:rPr>
        <w:t>иа</w:t>
      </w:r>
      <w:proofErr w:type="spellEnd"/>
      <w:r w:rsidRPr="003C1D4E">
        <w:rPr>
          <w:rFonts w:ascii="Times New Roman" w:hAnsi="Times New Roman" w:cs="Times New Roman"/>
          <w:color w:val="0070C0"/>
          <w:sz w:val="16"/>
          <w:szCs w:val="16"/>
        </w:rPr>
        <w:t xml:space="preserve"> Хельсинки ж Стокгольм.</w:t>
      </w:r>
    </w:p>
    <w:p w14:paraId="3712D854" w14:textId="77777777" w:rsidR="000F7AA9" w:rsidRDefault="000F7AA9" w:rsidP="000F7AA9">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1927</w:t>
      </w:r>
      <w:r>
        <w:rPr>
          <w:rFonts w:ascii="Times New Roman" w:hAnsi="Times New Roman" w:cs="Times New Roman"/>
          <w:color w:val="0070C0"/>
          <w:sz w:val="16"/>
          <w:szCs w:val="16"/>
        </w:rPr>
        <w:t>, №</w:t>
      </w:r>
      <w:r w:rsidRPr="003C1D4E">
        <w:rPr>
          <w:rFonts w:ascii="Times New Roman" w:hAnsi="Times New Roman" w:cs="Times New Roman"/>
          <w:color w:val="0070C0"/>
          <w:sz w:val="16"/>
          <w:szCs w:val="16"/>
        </w:rPr>
        <w:t xml:space="preserve"> 11/</w:t>
      </w:r>
      <w:r>
        <w:rPr>
          <w:rFonts w:ascii="Times New Roman" w:hAnsi="Times New Roman" w:cs="Times New Roman"/>
          <w:color w:val="0070C0"/>
          <w:sz w:val="16"/>
          <w:szCs w:val="16"/>
        </w:rPr>
        <w:t xml:space="preserve"> (23370).</w:t>
      </w:r>
    </w:p>
    <w:p w14:paraId="6901EC66" w14:textId="77777777" w:rsidR="000F7AA9" w:rsidRPr="003C1D4E" w:rsidRDefault="000F7AA9" w:rsidP="000F7AA9">
      <w:pPr>
        <w:spacing w:after="0" w:line="240" w:lineRule="auto"/>
        <w:jc w:val="both"/>
        <w:rPr>
          <w:rFonts w:ascii="Times New Roman" w:hAnsi="Times New Roman" w:cs="Times New Roman"/>
          <w:color w:val="0070C0"/>
          <w:sz w:val="16"/>
          <w:szCs w:val="16"/>
        </w:rPr>
      </w:pPr>
    </w:p>
    <w:p w14:paraId="37D09385" w14:textId="77777777" w:rsidR="00F8136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7B8227E" w14:textId="77777777" w:rsidR="00F81369" w:rsidRPr="00F33EBB" w:rsidRDefault="00F81369"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1019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октября 1927 проф. </w:t>
      </w:r>
      <w:proofErr w:type="spellStart"/>
      <w:r w:rsidRPr="00F33EBB">
        <w:rPr>
          <w:rFonts w:ascii="Times New Roman" w:hAnsi="Times New Roman" w:cs="Times New Roman"/>
          <w:color w:val="000000" w:themeColor="text1"/>
          <w:sz w:val="16"/>
          <w:szCs w:val="16"/>
        </w:rPr>
        <w:t>С.В.Лебедев</w:t>
      </w:r>
      <w:proofErr w:type="spellEnd"/>
      <w:r w:rsidRPr="00F33EBB">
        <w:rPr>
          <w:rFonts w:ascii="Times New Roman" w:hAnsi="Times New Roman" w:cs="Times New Roman"/>
          <w:color w:val="000000" w:themeColor="text1"/>
          <w:sz w:val="16"/>
          <w:szCs w:val="16"/>
        </w:rPr>
        <w:t xml:space="preserve"> в ЛГУ открыл способ пр-ва синтетического каучука (3960, 404).</w:t>
      </w:r>
    </w:p>
    <w:p w14:paraId="5A9E33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4751E" w14:textId="77777777" w:rsidR="00F8136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17DB8FF" w14:textId="77777777" w:rsidR="00F81369" w:rsidRPr="00F33EBB" w:rsidRDefault="00F81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ED1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октября 1927 власти объявили о постепенном введении 7 часового рабочего дня (1348,198).</w:t>
      </w:r>
    </w:p>
    <w:p w14:paraId="023560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2B3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октября 1927 в СССР объявлено о постепенном переходе к 7-часовому рабочему дню (4962).</w:t>
      </w:r>
    </w:p>
    <w:p w14:paraId="66AF752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52D244" w14:textId="77777777" w:rsidR="00F613CC" w:rsidRPr="00F33EBB" w:rsidRDefault="00F613C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E596207" w14:textId="77777777" w:rsidR="00F613CC" w:rsidRPr="00F33EBB" w:rsidRDefault="00F613C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9E183"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октября 1927 г. на III Всесоюзных воздухоплавательных испытани</w:t>
      </w:r>
      <w:r w:rsidRPr="00F33EBB">
        <w:rPr>
          <w:rFonts w:ascii="Times New Roman" w:hAnsi="Times New Roman" w:cs="Times New Roman"/>
          <w:color w:val="000000" w:themeColor="text1"/>
          <w:sz w:val="16"/>
          <w:szCs w:val="16"/>
        </w:rPr>
        <w:softHyphen/>
        <w:t>ях И.В. Смелов публично продемонстрировал полёт на змейковом аэростате типа «Парсеваль» (20120).</w:t>
      </w:r>
    </w:p>
    <w:p w14:paraId="427D3415" w14:textId="77777777" w:rsidR="00F613CC" w:rsidRPr="00F33EBB" w:rsidRDefault="00F613CC" w:rsidP="008215F2">
      <w:pPr>
        <w:spacing w:after="0" w:line="240" w:lineRule="auto"/>
        <w:jc w:val="both"/>
        <w:rPr>
          <w:rFonts w:ascii="Times New Roman" w:hAnsi="Times New Roman" w:cs="Times New Roman"/>
          <w:color w:val="000000" w:themeColor="text1"/>
          <w:sz w:val="16"/>
          <w:szCs w:val="16"/>
        </w:rPr>
      </w:pPr>
    </w:p>
    <w:p w14:paraId="742F641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92096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566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октября 1927 первый гидросамолет НЕ.5с с ВМВ 6 Е 7,3, изготовленный для СССР, прошел испытания в </w:t>
      </w:r>
      <w:proofErr w:type="spellStart"/>
      <w:r w:rsidRPr="00F33EBB">
        <w:rPr>
          <w:rFonts w:ascii="Times New Roman" w:hAnsi="Times New Roman" w:cs="Times New Roman"/>
          <w:color w:val="000000" w:themeColor="text1"/>
          <w:sz w:val="16"/>
          <w:szCs w:val="16"/>
        </w:rPr>
        <w:t>Варнемюнде</w:t>
      </w:r>
      <w:proofErr w:type="spellEnd"/>
      <w:r w:rsidRPr="00F33EBB">
        <w:rPr>
          <w:rFonts w:ascii="Times New Roman" w:hAnsi="Times New Roman" w:cs="Times New Roman"/>
          <w:color w:val="000000" w:themeColor="text1"/>
          <w:sz w:val="16"/>
          <w:szCs w:val="16"/>
        </w:rPr>
        <w:t>, был разобран и упакован (1772,9).</w:t>
      </w:r>
    </w:p>
    <w:p w14:paraId="4B7544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C04B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октября 1927 повторно испытывалась камуфляжная раскраска Фоккер С-1. Камуфлированная машина меняя высоту пролетела над водоемом, населенным пунктом , оврагами, пахотой, лугами, лесом и кустарником. Л-н </w:t>
      </w:r>
      <w:proofErr w:type="spellStart"/>
      <w:r w:rsidRPr="00F33EBB">
        <w:rPr>
          <w:rFonts w:ascii="Times New Roman" w:hAnsi="Times New Roman" w:cs="Times New Roman"/>
          <w:color w:val="000000" w:themeColor="text1"/>
          <w:sz w:val="16"/>
          <w:szCs w:val="16"/>
        </w:rPr>
        <w:t>Шауров</w:t>
      </w:r>
      <w:proofErr w:type="spellEnd"/>
      <w:r w:rsidRPr="00F33EBB">
        <w:rPr>
          <w:rFonts w:ascii="Times New Roman" w:hAnsi="Times New Roman" w:cs="Times New Roman"/>
          <w:color w:val="000000" w:themeColor="text1"/>
          <w:sz w:val="16"/>
          <w:szCs w:val="16"/>
        </w:rPr>
        <w:t xml:space="preserve"> сообщил, что больших различий с обычной окраской нет и самолет во время полета хорошо виден. Хорошо маскировался только при пролете на малой высоте над крышами, пахотой и лесом. На этом серия испытаний 1927 закончилась (2452,21).</w:t>
      </w:r>
    </w:p>
    <w:p w14:paraId="282381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23C72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октября 1927 года производилось испытание самолета ФСI, измененного под осенний земной покров</w:t>
      </w:r>
    </w:p>
    <w:p w14:paraId="789B0F4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Результат испытания самолета ФСI, измененного под осенний земной покров</w:t>
      </w:r>
    </w:p>
    <w:p w14:paraId="6FA541E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полете выявилось, что маскирующая способность окраски самолета ФСI мало чем отличается от обычной окраски самолета. Самолет во все время полета был хорошо виден.</w:t>
      </w:r>
    </w:p>
    <w:p w14:paraId="31DDF6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2B3A5CF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Предположительно можно указать, что одной из главных причин плохой маскировки самолета ФСI , было несоответствие цветов камуфляжной окраски самолета с окраской земного покрова, маскируясь на фоне одной местности он ярко выделялся на фоне другой (6915, 30).</w:t>
      </w:r>
    </w:p>
    <w:p w14:paraId="790E2FA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7CA8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D3260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B8BA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октября 1927 года в Москве было выдано ГКБ ОАТ Техническое задание на разработку маневренного танка. В качества базового завода для создания опытного образца и освоения серийного производства нового танка был избран Государственный Харьковский паровозостроительный завод (ГХПЗ). Такое решение было совсем не случайным. Начиная с 1923 года, на ГХПЗ уже было налажено серийное производство гусеничных тракторов "Коммунар", прототипом которых был немецкий гусеничный трактор "</w:t>
      </w:r>
      <w:proofErr w:type="spellStart"/>
      <w:r w:rsidRPr="00F33EBB">
        <w:rPr>
          <w:rFonts w:ascii="Times New Roman" w:hAnsi="Times New Roman" w:cs="Times New Roman"/>
          <w:color w:val="000000" w:themeColor="text1"/>
          <w:sz w:val="16"/>
          <w:szCs w:val="16"/>
        </w:rPr>
        <w:t>Hanomag</w:t>
      </w:r>
      <w:proofErr w:type="spellEnd"/>
      <w:r w:rsidRPr="00F33EBB">
        <w:rPr>
          <w:rFonts w:ascii="Times New Roman" w:hAnsi="Times New Roman" w:cs="Times New Roman"/>
          <w:color w:val="000000" w:themeColor="text1"/>
          <w:sz w:val="16"/>
          <w:szCs w:val="16"/>
        </w:rPr>
        <w:t>". Кроме того, ГХПЗ также имел опыт производства дизель моторов типа "</w:t>
      </w:r>
      <w:proofErr w:type="spellStart"/>
      <w:r w:rsidRPr="00F33EBB">
        <w:rPr>
          <w:rFonts w:ascii="Times New Roman" w:hAnsi="Times New Roman" w:cs="Times New Roman"/>
          <w:color w:val="000000" w:themeColor="text1"/>
          <w:sz w:val="16"/>
          <w:szCs w:val="16"/>
        </w:rPr>
        <w:t>Zulhcer</w:t>
      </w:r>
      <w:proofErr w:type="spellEnd"/>
      <w:r w:rsidRPr="00F33EBB">
        <w:rPr>
          <w:rFonts w:ascii="Times New Roman" w:hAnsi="Times New Roman" w:cs="Times New Roman"/>
          <w:color w:val="000000" w:themeColor="text1"/>
          <w:sz w:val="16"/>
          <w:szCs w:val="16"/>
        </w:rPr>
        <w:t>" и "МAN" (10710).</w:t>
      </w:r>
    </w:p>
    <w:p w14:paraId="69C51C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5370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F4DC9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CEE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октября 1927 в Норвегии на выборах победили либералы (3907,147).</w:t>
      </w:r>
    </w:p>
    <w:p w14:paraId="44B8A6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985D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5F1AD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535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октября 1927 Зав. ОСС ЦКБ Н.Н.П. писал письмо № 23/с-к в ЭАО ЦАГИ:</w:t>
      </w:r>
    </w:p>
    <w:p w14:paraId="2E2BE89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Настоящим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просит вас сделать продувки самолета У2М-11:</w:t>
      </w:r>
    </w:p>
    <w:p w14:paraId="6586426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Продольная устойчивость (для всех 3-х вариантов </w:t>
      </w:r>
      <w:proofErr w:type="spellStart"/>
      <w:r w:rsidRPr="00F33EBB">
        <w:rPr>
          <w:rFonts w:ascii="Times New Roman" w:hAnsi="Times New Roman" w:cs="Times New Roman"/>
          <w:color w:val="000000" w:themeColor="text1"/>
          <w:sz w:val="16"/>
          <w:szCs w:val="16"/>
        </w:rPr>
        <w:t>цт</w:t>
      </w:r>
      <w:proofErr w:type="spellEnd"/>
      <w:r w:rsidRPr="00F33EBB">
        <w:rPr>
          <w:rFonts w:ascii="Times New Roman" w:hAnsi="Times New Roman" w:cs="Times New Roman"/>
          <w:color w:val="000000" w:themeColor="text1"/>
          <w:sz w:val="16"/>
          <w:szCs w:val="16"/>
        </w:rPr>
        <w:t>) до углов атаки 50 гр. с углами отклонения релей +/- 15 гр. и 0 гр.</w:t>
      </w:r>
    </w:p>
    <w:p w14:paraId="6AAED5B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Устойчивость пути (задний </w:t>
      </w:r>
      <w:proofErr w:type="spellStart"/>
      <w:r w:rsidRPr="00F33EBB">
        <w:rPr>
          <w:rFonts w:ascii="Times New Roman" w:hAnsi="Times New Roman" w:cs="Times New Roman"/>
          <w:color w:val="000000" w:themeColor="text1"/>
          <w:sz w:val="16"/>
          <w:szCs w:val="16"/>
        </w:rPr>
        <w:t>цт</w:t>
      </w:r>
      <w:proofErr w:type="spellEnd"/>
      <w:r w:rsidRPr="00F33EBB">
        <w:rPr>
          <w:rFonts w:ascii="Times New Roman" w:hAnsi="Times New Roman" w:cs="Times New Roman"/>
          <w:color w:val="000000" w:themeColor="text1"/>
          <w:sz w:val="16"/>
          <w:szCs w:val="16"/>
        </w:rPr>
        <w:t xml:space="preserve">), угол отклонения РН 0 </w:t>
      </w:r>
      <w:proofErr w:type="spellStart"/>
      <w:r w:rsidRPr="00F33EBB">
        <w:rPr>
          <w:rFonts w:ascii="Times New Roman" w:hAnsi="Times New Roman" w:cs="Times New Roman"/>
          <w:color w:val="000000" w:themeColor="text1"/>
          <w:sz w:val="16"/>
          <w:szCs w:val="16"/>
        </w:rPr>
        <w:t>гр</w:t>
      </w:r>
      <w:proofErr w:type="spellEnd"/>
      <w:r w:rsidRPr="00F33EBB">
        <w:rPr>
          <w:rFonts w:ascii="Times New Roman" w:hAnsi="Times New Roman" w:cs="Times New Roman"/>
          <w:color w:val="000000" w:themeColor="text1"/>
          <w:sz w:val="16"/>
          <w:szCs w:val="16"/>
        </w:rPr>
        <w:t xml:space="preserve"> и +/- 15 гр.</w:t>
      </w:r>
    </w:p>
    <w:p w14:paraId="504AAF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Продувка всей модели на </w:t>
      </w:r>
      <w:proofErr w:type="spellStart"/>
      <w:r w:rsidRPr="00F33EBB">
        <w:rPr>
          <w:rFonts w:ascii="Times New Roman" w:hAnsi="Times New Roman" w:cs="Times New Roman"/>
          <w:color w:val="000000" w:themeColor="text1"/>
          <w:sz w:val="16"/>
          <w:szCs w:val="16"/>
        </w:rPr>
        <w:t>Сх</w:t>
      </w:r>
      <w:proofErr w:type="spellEnd"/>
      <w:r w:rsidRPr="00F33EBB">
        <w:rPr>
          <w:rFonts w:ascii="Times New Roman" w:hAnsi="Times New Roman" w:cs="Times New Roman"/>
          <w:color w:val="000000" w:themeColor="text1"/>
          <w:sz w:val="16"/>
          <w:szCs w:val="16"/>
        </w:rPr>
        <w:t xml:space="preserve"> и Су</w:t>
      </w:r>
    </w:p>
    <w:p w14:paraId="5C47BD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Восстанавливающий момент элеронов при альфа крыльев 0 и +/- 15 гр.</w:t>
      </w:r>
    </w:p>
    <w:p w14:paraId="474E98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357BF8" w14:textId="77777777" w:rsidR="00F8136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7E1A332" w14:textId="77777777" w:rsidR="00F81369" w:rsidRPr="00F33EBB" w:rsidRDefault="00F81369"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3EA7A8" w14:textId="77777777" w:rsidR="00F81369" w:rsidRPr="00F33EBB" w:rsidRDefault="00F81369"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lastRenderedPageBreak/>
        <w:t xml:space="preserve">18 октября </w:t>
      </w:r>
      <w:r w:rsidRPr="00F33EBB">
        <w:rPr>
          <w:rFonts w:ascii="Times New Roman" w:hAnsi="Times New Roman" w:cs="Times New Roman"/>
          <w:color w:val="000000" w:themeColor="text1"/>
          <w:sz w:val="16"/>
          <w:szCs w:val="16"/>
        </w:rPr>
        <w:t>в 1927 году в Ставрополе начал действовать завод "Металлокомбинат", специализировавшийся на изготовлении машин для сельского хозяйства. Ныне — ОАО "Ставропольский завод автомобильных кранов" (ОАО "КРАСТ") — крупнейший в России производитель грузоподъемной, дорожно-строительной и коммунальной техники, техники для лесопромышленного, нефтегазодобывающего и энергетического комплексов (14801).</w:t>
      </w:r>
    </w:p>
    <w:p w14:paraId="4CB2A07D" w14:textId="77777777" w:rsidR="00F81369" w:rsidRPr="00F33EBB" w:rsidRDefault="00F81369" w:rsidP="008215F2">
      <w:pPr>
        <w:spacing w:after="0" w:line="240" w:lineRule="auto"/>
        <w:jc w:val="both"/>
        <w:rPr>
          <w:rFonts w:ascii="Times New Roman" w:hAnsi="Times New Roman" w:cs="Times New Roman"/>
          <w:color w:val="000000" w:themeColor="text1"/>
          <w:sz w:val="16"/>
          <w:szCs w:val="16"/>
        </w:rPr>
      </w:pPr>
    </w:p>
    <w:p w14:paraId="7BC3A7A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C04E1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453DF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октября 1927 создана английская компания Би-Би-Си (4962).</w:t>
      </w:r>
    </w:p>
    <w:p w14:paraId="3567F10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962C0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F24DA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B2F4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 октября по 2 ноября 1927 года проходило испытание гидросамолета МР-1 № 558 постройки </w:t>
      </w:r>
      <w:proofErr w:type="spellStart"/>
      <w:r w:rsidRPr="00F33EBB">
        <w:rPr>
          <w:rFonts w:ascii="Times New Roman" w:hAnsi="Times New Roman" w:cs="Times New Roman"/>
          <w:color w:val="000000" w:themeColor="text1"/>
          <w:sz w:val="16"/>
          <w:szCs w:val="16"/>
        </w:rPr>
        <w:t>Госавиазавода</w:t>
      </w:r>
      <w:proofErr w:type="spellEnd"/>
      <w:r w:rsidRPr="00F33EBB">
        <w:rPr>
          <w:rFonts w:ascii="Times New Roman" w:hAnsi="Times New Roman" w:cs="Times New Roman"/>
          <w:color w:val="000000" w:themeColor="text1"/>
          <w:sz w:val="16"/>
          <w:szCs w:val="16"/>
        </w:rPr>
        <w:t xml:space="preserve"> № 10 с мотором “Либерти” 400 НР заводской № 3159, с винтом завода “Пропеллер” с оковкой сухопутного образца.</w:t>
      </w:r>
    </w:p>
    <w:p w14:paraId="3AB1A7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Акт испытания гидросамолета МР-1 № 558 постройки </w:t>
      </w:r>
      <w:proofErr w:type="spellStart"/>
      <w:r w:rsidRPr="00F33EBB">
        <w:rPr>
          <w:rFonts w:ascii="Times New Roman" w:hAnsi="Times New Roman" w:cs="Times New Roman"/>
          <w:color w:val="000000" w:themeColor="text1"/>
          <w:sz w:val="16"/>
          <w:szCs w:val="16"/>
        </w:rPr>
        <w:t>Госавиазавода</w:t>
      </w:r>
      <w:proofErr w:type="spellEnd"/>
      <w:r w:rsidRPr="00F33EBB">
        <w:rPr>
          <w:rFonts w:ascii="Times New Roman" w:hAnsi="Times New Roman" w:cs="Times New Roman"/>
          <w:color w:val="000000" w:themeColor="text1"/>
          <w:sz w:val="16"/>
          <w:szCs w:val="16"/>
        </w:rPr>
        <w:t xml:space="preserve"> № 10 с мотором “Либерти” 400 НР заводской № 3159, с винтом завода “Пропеллер” с оковкой сухопутного образца</w:t>
      </w:r>
    </w:p>
    <w:p w14:paraId="4C81808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Общее заключение</w:t>
      </w:r>
    </w:p>
    <w:p w14:paraId="1F2BD00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Общее выполнение гидросамолета и поплавков удовлетворительное. Ввиду тождественности летных и морских данных с гидросамолетом </w:t>
      </w:r>
      <w:proofErr w:type="spellStart"/>
      <w:r w:rsidRPr="00F33EBB">
        <w:rPr>
          <w:rFonts w:ascii="Times New Roman" w:hAnsi="Times New Roman" w:cs="Times New Roman"/>
          <w:color w:val="000000" w:themeColor="text1"/>
          <w:sz w:val="16"/>
          <w:szCs w:val="16"/>
        </w:rPr>
        <w:t>ГАЗа</w:t>
      </w:r>
      <w:proofErr w:type="spellEnd"/>
      <w:r w:rsidRPr="00F33EBB">
        <w:rPr>
          <w:rFonts w:ascii="Times New Roman" w:hAnsi="Times New Roman" w:cs="Times New Roman"/>
          <w:color w:val="000000" w:themeColor="text1"/>
          <w:sz w:val="16"/>
          <w:szCs w:val="16"/>
        </w:rPr>
        <w:t xml:space="preserve"> № 1, может быть признан для эксплуатации как речной самолет, по устранении недостатков (6911).</w:t>
      </w:r>
    </w:p>
    <w:p w14:paraId="6ED927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Календарь пролетов:</w:t>
      </w:r>
    </w:p>
    <w:p w14:paraId="1BCDAD8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октября 1927 года</w:t>
      </w:r>
    </w:p>
    <w:p w14:paraId="3C87AF7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3C647A9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75C002C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1 час. 20 мин.</w:t>
      </w:r>
    </w:p>
    <w:p w14:paraId="6237FC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потолок.</w:t>
      </w:r>
    </w:p>
    <w:p w14:paraId="18F053B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октября 1927 года</w:t>
      </w:r>
    </w:p>
    <w:p w14:paraId="56C77D7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3E25726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3DA3E03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1 час. 29 мин.</w:t>
      </w:r>
    </w:p>
    <w:p w14:paraId="52DE952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потолок.</w:t>
      </w:r>
    </w:p>
    <w:p w14:paraId="400C987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октября 1927 года</w:t>
      </w:r>
    </w:p>
    <w:p w14:paraId="3E42CA6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235BA6D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0E1C3C4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управляемость.</w:t>
      </w:r>
    </w:p>
    <w:p w14:paraId="6C41562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октября 1927 года</w:t>
      </w:r>
    </w:p>
    <w:p w14:paraId="2192A7E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12410AE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644B6D7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управляемость.</w:t>
      </w:r>
    </w:p>
    <w:p w14:paraId="3CB4827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октября 1927 года</w:t>
      </w:r>
    </w:p>
    <w:p w14:paraId="73FE0D8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745B0A3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63A446D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56 мин.</w:t>
      </w:r>
    </w:p>
    <w:p w14:paraId="303E4BA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мерный километраж.</w:t>
      </w:r>
    </w:p>
    <w:p w14:paraId="60E8D2D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октября 1927 года</w:t>
      </w:r>
    </w:p>
    <w:p w14:paraId="5EEDF43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69BE1DC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Полеты для определения различных способов посадок (6911).</w:t>
      </w:r>
    </w:p>
    <w:p w14:paraId="3D89E9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D7B358" w14:textId="77777777" w:rsidR="00CA76FE" w:rsidRPr="00F33EBB" w:rsidRDefault="00CA76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4083B11" w14:textId="77777777" w:rsidR="00CA76FE" w:rsidRPr="00F33EBB" w:rsidRDefault="00CA76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EDE02" w14:textId="77777777" w:rsidR="00CA76FE" w:rsidRPr="00F33EBB" w:rsidRDefault="00CA76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октября 1927. Газета "Вечерняя Москва" сообщала: "Для снижения непомерно высоких цен, установившихся в последнее время на мясо, продаваемое частными торговцами на мясной площадке в Москве, </w:t>
      </w:r>
      <w:proofErr w:type="spellStart"/>
      <w:r w:rsidRPr="00F33EBB">
        <w:rPr>
          <w:rFonts w:ascii="Times New Roman" w:hAnsi="Times New Roman" w:cs="Times New Roman"/>
          <w:color w:val="000000" w:themeColor="text1"/>
          <w:sz w:val="16"/>
          <w:szCs w:val="16"/>
        </w:rPr>
        <w:t>Мосгубторготдел</w:t>
      </w:r>
      <w:proofErr w:type="spellEnd"/>
      <w:r w:rsidRPr="00F33EBB">
        <w:rPr>
          <w:rFonts w:ascii="Times New Roman" w:hAnsi="Times New Roman" w:cs="Times New Roman"/>
          <w:color w:val="000000" w:themeColor="text1"/>
          <w:sz w:val="16"/>
          <w:szCs w:val="16"/>
        </w:rPr>
        <w:t xml:space="preserve"> ввел твердые цены. Мясо должно продаваться в зависимости от сорта от 9 р. 50 к. до 11 р. 50 к. за пуд. Эти цены согласованы с бюро конвенции частных </w:t>
      </w:r>
      <w:proofErr w:type="spellStart"/>
      <w:r w:rsidRPr="00F33EBB">
        <w:rPr>
          <w:rFonts w:ascii="Times New Roman" w:hAnsi="Times New Roman" w:cs="Times New Roman"/>
          <w:color w:val="000000" w:themeColor="text1"/>
          <w:sz w:val="16"/>
          <w:szCs w:val="16"/>
        </w:rPr>
        <w:t>быкобойцев</w:t>
      </w:r>
      <w:proofErr w:type="spellEnd"/>
      <w:r w:rsidRPr="00F33EBB">
        <w:rPr>
          <w:rFonts w:ascii="Times New Roman" w:hAnsi="Times New Roman" w:cs="Times New Roman"/>
          <w:color w:val="000000" w:themeColor="text1"/>
          <w:sz w:val="16"/>
          <w:szCs w:val="16"/>
        </w:rPr>
        <w:t xml:space="preserve"> в Москве и обязательны для всех частных торговцев" (18717).</w:t>
      </w:r>
    </w:p>
    <w:p w14:paraId="5D27BC9B" w14:textId="77777777" w:rsidR="00CA76FE" w:rsidRPr="00F33EBB" w:rsidRDefault="00CA76FE" w:rsidP="008215F2">
      <w:pPr>
        <w:spacing w:after="0" w:line="240" w:lineRule="auto"/>
        <w:jc w:val="both"/>
        <w:rPr>
          <w:rFonts w:ascii="Times New Roman" w:hAnsi="Times New Roman" w:cs="Times New Roman"/>
          <w:color w:val="000000" w:themeColor="text1"/>
          <w:sz w:val="16"/>
          <w:szCs w:val="16"/>
        </w:rPr>
      </w:pPr>
    </w:p>
    <w:p w14:paraId="587B63E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0B41D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9C73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октября 1927 в НИИ ВВС закончились испытания самолета У.2.М.11, которые проходили с 14 сентября 1927.</w:t>
      </w:r>
    </w:p>
    <w:p w14:paraId="1FED76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 (6949, 63).</w:t>
      </w:r>
    </w:p>
    <w:p w14:paraId="73E7282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FCF1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21 октября и 1 ноября 1927 года на Центральном аэродроме проведены летные испытания самолета Р3-ЛД за № 4008 с мотором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450 НР с нагрузкой в 750 кг.</w:t>
      </w:r>
    </w:p>
    <w:p w14:paraId="53C9D3A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октября 1927 года – два полета по прямой общей продолжительностью 45 минут.</w:t>
      </w:r>
    </w:p>
    <w:p w14:paraId="00CA90A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октября 1927 года – один полет с выполнением фигур.</w:t>
      </w:r>
    </w:p>
    <w:p w14:paraId="761D2E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года – один полет с выполнением фигур.</w:t>
      </w:r>
    </w:p>
    <w:p w14:paraId="5882C70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основании вышеизложенного самолет Р3-ЛД с мотором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w:t>
      </w:r>
      <w:proofErr w:type="spellStart"/>
      <w:r w:rsidRPr="00F33EBB">
        <w:rPr>
          <w:rFonts w:ascii="Times New Roman" w:hAnsi="Times New Roman" w:cs="Times New Roman"/>
          <w:color w:val="000000" w:themeColor="text1"/>
          <w:sz w:val="16"/>
          <w:szCs w:val="16"/>
        </w:rPr>
        <w:t>наивыгоднейшего</w:t>
      </w:r>
      <w:proofErr w:type="spellEnd"/>
      <w:r w:rsidRPr="00F33EBB">
        <w:rPr>
          <w:rFonts w:ascii="Times New Roman" w:hAnsi="Times New Roman" w:cs="Times New Roman"/>
          <w:color w:val="000000" w:themeColor="text1"/>
          <w:sz w:val="16"/>
          <w:szCs w:val="16"/>
        </w:rPr>
        <w:t xml:space="preserve"> центра тяжести и размещения нагрузок (6908, 8).</w:t>
      </w:r>
    </w:p>
    <w:p w14:paraId="2C193A4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DD38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20 октября по 1 ноября 1927 проходили гос. испытания нового серийного Р-3 ЛД (189,5).</w:t>
      </w:r>
    </w:p>
    <w:p w14:paraId="67D881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985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20 октября по 1 ноября 1927 г. самолет Р-3ЛД № 4008 проходил заводские испытания;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w:t>
      </w:r>
      <w:proofErr w:type="spellStart"/>
      <w:r w:rsidRPr="00F33EBB">
        <w:rPr>
          <w:rFonts w:ascii="Times New Roman" w:hAnsi="Times New Roman" w:cs="Times New Roman"/>
          <w:color w:val="000000" w:themeColor="text1"/>
          <w:sz w:val="16"/>
          <w:szCs w:val="16"/>
        </w:rPr>
        <w:t>бензосистемы</w:t>
      </w:r>
      <w:proofErr w:type="spellEnd"/>
      <w:r w:rsidRPr="00F33EBB">
        <w:rPr>
          <w:rFonts w:ascii="Times New Roman" w:hAnsi="Times New Roman" w:cs="Times New Roman"/>
          <w:color w:val="000000" w:themeColor="text1"/>
          <w:sz w:val="16"/>
          <w:szCs w:val="16"/>
        </w:rPr>
        <w:t xml:space="preserve"> в борьбе с постоянными утечками горючего. В НИИ на Р-ЗЛД летали пилоты </w:t>
      </w:r>
      <w:proofErr w:type="spellStart"/>
      <w:r w:rsidRPr="00F33EBB">
        <w:rPr>
          <w:rFonts w:ascii="Times New Roman" w:hAnsi="Times New Roman" w:cs="Times New Roman"/>
          <w:color w:val="000000" w:themeColor="text1"/>
          <w:sz w:val="16"/>
          <w:szCs w:val="16"/>
        </w:rPr>
        <w:t>Писа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ренко</w:t>
      </w:r>
      <w:proofErr w:type="spellEnd"/>
      <w:r w:rsidRPr="00F33EBB">
        <w:rPr>
          <w:rFonts w:ascii="Times New Roman" w:hAnsi="Times New Roman" w:cs="Times New Roman"/>
          <w:color w:val="000000" w:themeColor="text1"/>
          <w:sz w:val="16"/>
          <w:szCs w:val="16"/>
        </w:rPr>
        <w:t xml:space="preserve">, Кудрявцев и </w:t>
      </w:r>
      <w:proofErr w:type="spellStart"/>
      <w:r w:rsidRPr="00F33EBB">
        <w:rPr>
          <w:rFonts w:ascii="Times New Roman" w:hAnsi="Times New Roman" w:cs="Times New Roman"/>
          <w:color w:val="000000" w:themeColor="text1"/>
          <w:sz w:val="16"/>
          <w:szCs w:val="16"/>
        </w:rPr>
        <w:t>Волковойнов</w:t>
      </w:r>
      <w:proofErr w:type="spellEnd"/>
      <w:r w:rsidRPr="00F33EBB">
        <w:rPr>
          <w:rFonts w:ascii="Times New Roman" w:hAnsi="Times New Roman" w:cs="Times New Roman"/>
          <w:color w:val="000000" w:themeColor="text1"/>
          <w:sz w:val="16"/>
          <w:szCs w:val="16"/>
        </w:rPr>
        <w:t>.</w:t>
      </w:r>
    </w:p>
    <w:p w14:paraId="54BE7E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w:t>
      </w:r>
      <w:proofErr w:type="spellStart"/>
      <w:r w:rsidRPr="00F33EBB">
        <w:rPr>
          <w:rFonts w:ascii="Times New Roman" w:hAnsi="Times New Roman" w:cs="Times New Roman"/>
          <w:color w:val="000000" w:themeColor="text1"/>
          <w:sz w:val="16"/>
          <w:szCs w:val="16"/>
        </w:rPr>
        <w:t>мотоустановке</w:t>
      </w:r>
      <w:proofErr w:type="spellEnd"/>
      <w:r w:rsidRPr="00F33EBB">
        <w:rPr>
          <w:rFonts w:ascii="Times New Roman" w:hAnsi="Times New Roman" w:cs="Times New Roman"/>
          <w:color w:val="000000" w:themeColor="text1"/>
          <w:sz w:val="16"/>
          <w:szCs w:val="16"/>
        </w:rPr>
        <w:t xml:space="preserve">. В частности, </w:t>
      </w:r>
      <w:proofErr w:type="spellStart"/>
      <w:r w:rsidRPr="00F33EBB">
        <w:rPr>
          <w:rFonts w:ascii="Times New Roman" w:hAnsi="Times New Roman" w:cs="Times New Roman"/>
          <w:color w:val="000000" w:themeColor="text1"/>
          <w:sz w:val="16"/>
          <w:szCs w:val="16"/>
        </w:rPr>
        <w:t>моторама</w:t>
      </w:r>
      <w:proofErr w:type="spellEnd"/>
      <w:r w:rsidRPr="00F33EBB">
        <w:rPr>
          <w:rFonts w:ascii="Times New Roman" w:hAnsi="Times New Roman" w:cs="Times New Roman"/>
          <w:color w:val="000000" w:themeColor="text1"/>
          <w:sz w:val="16"/>
          <w:szCs w:val="16"/>
        </w:rPr>
        <w:t xml:space="preserve"> оказалась недостаточно жесткой, что в сочетании с плохой сбалансированностью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w:t>
      </w:r>
      <w:proofErr w:type="spellStart"/>
      <w:r w:rsidRPr="00F33EBB">
        <w:rPr>
          <w:rFonts w:ascii="Times New Roman" w:hAnsi="Times New Roman" w:cs="Times New Roman"/>
          <w:color w:val="000000" w:themeColor="text1"/>
          <w:sz w:val="16"/>
          <w:szCs w:val="16"/>
        </w:rPr>
        <w:t>ис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пытывался</w:t>
      </w:r>
      <w:proofErr w:type="spellEnd"/>
      <w:r w:rsidRPr="00F33EBB">
        <w:rPr>
          <w:rFonts w:ascii="Times New Roman" w:hAnsi="Times New Roman" w:cs="Times New Roman"/>
          <w:color w:val="000000" w:themeColor="text1"/>
          <w:sz w:val="16"/>
          <w:szCs w:val="16"/>
        </w:rPr>
        <w:t xml:space="preserve"> с новым оперением. Однако, по докладу помощника начальника НИИ </w:t>
      </w:r>
      <w:proofErr w:type="spellStart"/>
      <w:r w:rsidRPr="00F33EBB">
        <w:rPr>
          <w:rFonts w:ascii="Times New Roman" w:hAnsi="Times New Roman" w:cs="Times New Roman"/>
          <w:color w:val="000000" w:themeColor="text1"/>
          <w:sz w:val="16"/>
          <w:szCs w:val="16"/>
        </w:rPr>
        <w:t>Стомана</w:t>
      </w:r>
      <w:proofErr w:type="spellEnd"/>
      <w:r w:rsidRPr="00F33EBB">
        <w:rPr>
          <w:rFonts w:ascii="Times New Roman" w:hAnsi="Times New Roman" w:cs="Times New Roman"/>
          <w:color w:val="000000" w:themeColor="text1"/>
          <w:sz w:val="16"/>
          <w:szCs w:val="16"/>
        </w:rPr>
        <w:t xml:space="preserve">,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в основном довели к июню, а остальные доработки по плану НИИ завершили к ноябрю 1928 г.</w:t>
      </w:r>
    </w:p>
    <w:p w14:paraId="2B11B3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w:t>
      </w:r>
      <w:proofErr w:type="spellStart"/>
      <w:r w:rsidRPr="00F33EBB">
        <w:rPr>
          <w:rFonts w:ascii="Times New Roman" w:hAnsi="Times New Roman" w:cs="Times New Roman"/>
          <w:color w:val="000000" w:themeColor="text1"/>
          <w:sz w:val="16"/>
          <w:szCs w:val="16"/>
        </w:rPr>
        <w:t>моторамы</w:t>
      </w:r>
      <w:proofErr w:type="spellEnd"/>
      <w:r w:rsidRPr="00F33EBB">
        <w:rPr>
          <w:rFonts w:ascii="Times New Roman" w:hAnsi="Times New Roman" w:cs="Times New Roman"/>
          <w:color w:val="000000" w:themeColor="text1"/>
          <w:sz w:val="16"/>
          <w:szCs w:val="16"/>
        </w:rPr>
        <w:t xml:space="preserve">.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w:t>
      </w:r>
      <w:proofErr w:type="spellStart"/>
      <w:r w:rsidRPr="00F33EBB">
        <w:rPr>
          <w:rFonts w:ascii="Times New Roman" w:hAnsi="Times New Roman" w:cs="Times New Roman"/>
          <w:color w:val="000000" w:themeColor="text1"/>
          <w:sz w:val="16"/>
          <w:szCs w:val="16"/>
        </w:rPr>
        <w:t>бензосистем</w:t>
      </w:r>
      <w:proofErr w:type="spellEnd"/>
      <w:r w:rsidRPr="00F33EBB">
        <w:rPr>
          <w:rFonts w:ascii="Times New Roman" w:hAnsi="Times New Roman" w:cs="Times New Roman"/>
          <w:color w:val="000000" w:themeColor="text1"/>
          <w:sz w:val="16"/>
          <w:szCs w:val="16"/>
        </w:rPr>
        <w:t>, в целом оценка оказалась положительной: "...может быть рекомендован на снабжение строевых частей ВВС".</w:t>
      </w:r>
    </w:p>
    <w:p w14:paraId="611ADD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w:t>
      </w:r>
      <w:proofErr w:type="spellStart"/>
      <w:r w:rsidRPr="00F33EBB">
        <w:rPr>
          <w:rFonts w:ascii="Times New Roman" w:hAnsi="Times New Roman" w:cs="Times New Roman"/>
          <w:color w:val="000000" w:themeColor="text1"/>
          <w:sz w:val="16"/>
          <w:szCs w:val="16"/>
        </w:rPr>
        <w:t>виккерсы</w:t>
      </w:r>
      <w:proofErr w:type="spellEnd"/>
      <w:r w:rsidRPr="00F33EBB">
        <w:rPr>
          <w:rFonts w:ascii="Times New Roman" w:hAnsi="Times New Roman" w:cs="Times New Roman"/>
          <w:color w:val="000000" w:themeColor="text1"/>
          <w:sz w:val="16"/>
          <w:szCs w:val="16"/>
        </w:rPr>
        <w:t xml:space="preserve">", а новые отечественные пулеметы ПВ-1 конструкции </w:t>
      </w:r>
      <w:proofErr w:type="spellStart"/>
      <w:r w:rsidRPr="00F33EBB">
        <w:rPr>
          <w:rFonts w:ascii="Times New Roman" w:hAnsi="Times New Roman" w:cs="Times New Roman"/>
          <w:color w:val="000000" w:themeColor="text1"/>
          <w:sz w:val="16"/>
          <w:szCs w:val="16"/>
        </w:rPr>
        <w:t>А.В.Надашкевича</w:t>
      </w:r>
      <w:proofErr w:type="spellEnd"/>
      <w:r w:rsidRPr="00F33EBB">
        <w:rPr>
          <w:rFonts w:ascii="Times New Roman" w:hAnsi="Times New Roman" w:cs="Times New Roman"/>
          <w:color w:val="000000" w:themeColor="text1"/>
          <w:sz w:val="16"/>
          <w:szCs w:val="16"/>
        </w:rPr>
        <w:t xml:space="preserve">,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w:t>
      </w:r>
      <w:r w:rsidRPr="00F33EBB">
        <w:rPr>
          <w:rFonts w:ascii="Times New Roman" w:hAnsi="Times New Roman" w:cs="Times New Roman"/>
          <w:color w:val="000000" w:themeColor="text1"/>
          <w:sz w:val="16"/>
          <w:szCs w:val="16"/>
        </w:rPr>
        <w:lastRenderedPageBreak/>
        <w:t>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5EA825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Часть нареканий учли. Еще в 1928 г. с самолета № 4024 ввели усиление наиболее опасных шпангоутов распорками, с № 4067 - двойное усиление (т.н. "схема ЦАГИ"). Доработали </w:t>
      </w:r>
      <w:proofErr w:type="spellStart"/>
      <w:r w:rsidRPr="00F33EBB">
        <w:rPr>
          <w:rFonts w:ascii="Times New Roman" w:hAnsi="Times New Roman" w:cs="Times New Roman"/>
          <w:color w:val="000000" w:themeColor="text1"/>
          <w:sz w:val="16"/>
          <w:szCs w:val="16"/>
        </w:rPr>
        <w:t>бензосистему</w:t>
      </w:r>
      <w:proofErr w:type="spellEnd"/>
      <w:r w:rsidRPr="00F33EBB">
        <w:rPr>
          <w:rFonts w:ascii="Times New Roman" w:hAnsi="Times New Roman" w:cs="Times New Roman"/>
          <w:color w:val="000000" w:themeColor="text1"/>
          <w:sz w:val="16"/>
          <w:szCs w:val="16"/>
        </w:rPr>
        <w:t>.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73C462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4FF140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Хотя имелись планы дальнейшей модернизации Р-ЗЛД, в частности, замена "</w:t>
      </w:r>
      <w:proofErr w:type="spellStart"/>
      <w:r w:rsidRPr="00F33EBB">
        <w:rPr>
          <w:rFonts w:ascii="Times New Roman" w:hAnsi="Times New Roman" w:cs="Times New Roman"/>
          <w:color w:val="000000" w:themeColor="text1"/>
          <w:sz w:val="16"/>
          <w:szCs w:val="16"/>
        </w:rPr>
        <w:t>льюисов</w:t>
      </w:r>
      <w:proofErr w:type="spellEnd"/>
      <w:r w:rsidRPr="00F33EBB">
        <w:rPr>
          <w:rFonts w:ascii="Times New Roman" w:hAnsi="Times New Roman" w:cs="Times New Roman"/>
          <w:color w:val="000000" w:themeColor="text1"/>
          <w:sz w:val="16"/>
          <w:szCs w:val="16"/>
        </w:rPr>
        <w:t>"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75572E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A9A4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октября 1927 </w:t>
      </w:r>
      <w:proofErr w:type="spellStart"/>
      <w:r w:rsidRPr="00F33EBB">
        <w:rPr>
          <w:rFonts w:ascii="Times New Roman" w:hAnsi="Times New Roman" w:cs="Times New Roman"/>
          <w:color w:val="000000" w:themeColor="text1"/>
          <w:sz w:val="16"/>
          <w:szCs w:val="16"/>
        </w:rPr>
        <w:t>Врид</w:t>
      </w:r>
      <w:proofErr w:type="spellEnd"/>
      <w:r w:rsidRPr="00F33EBB">
        <w:rPr>
          <w:rFonts w:ascii="Times New Roman" w:hAnsi="Times New Roman" w:cs="Times New Roman"/>
          <w:color w:val="000000" w:themeColor="text1"/>
          <w:sz w:val="16"/>
          <w:szCs w:val="16"/>
        </w:rPr>
        <w:t xml:space="preserve">.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Михайлов и Уч. </w:t>
      </w:r>
      <w:proofErr w:type="spellStart"/>
      <w:r w:rsidRPr="00F33EBB">
        <w:rPr>
          <w:rFonts w:ascii="Times New Roman" w:hAnsi="Times New Roman" w:cs="Times New Roman"/>
          <w:color w:val="000000" w:themeColor="text1"/>
          <w:sz w:val="16"/>
          <w:szCs w:val="16"/>
        </w:rPr>
        <w:t>секр</w:t>
      </w:r>
      <w:proofErr w:type="spellEnd"/>
      <w:r w:rsidRPr="00F33EBB">
        <w:rPr>
          <w:rFonts w:ascii="Times New Roman" w:hAnsi="Times New Roman" w:cs="Times New Roman"/>
          <w:color w:val="000000" w:themeColor="text1"/>
          <w:sz w:val="16"/>
          <w:szCs w:val="16"/>
        </w:rPr>
        <w:t>. Техсовета Калинин писали в НТК УВВС письмо</w:t>
      </w:r>
    </w:p>
    <w:p w14:paraId="030CAB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полетных испытаниях МР-1 М-5":</w:t>
      </w:r>
    </w:p>
    <w:p w14:paraId="182A22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 ОСС ЦКБ и Н.Н.П. служебной запиской N 26 от 18 октября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сообщает, что полетные испытания МР-1 М-5 на металлических поплавках со стандартным винтом Р-1 М-5 закончены и предполагается сделать еще лишь один или 2 полета с 4-х лопастным винтом для испытания такового.</w:t>
      </w:r>
    </w:p>
    <w:p w14:paraId="238384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Ввиду наступления холодов самолет далее держать на реке затруднительно, вследствие чего желательно разобрать самолет в ближайшее время</w:t>
      </w:r>
    </w:p>
    <w:p w14:paraId="077589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Исходя из изложенного Правление Треста просит указаний НК о дальнейшем направлении дела с указанным самолетом (2338,1).</w:t>
      </w:r>
    </w:p>
    <w:p w14:paraId="4317B6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2727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77D8E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CBE898"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20 октября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130. 9. О размерах ассигнований на оборону (ПБ от 13 октября 1927 г., пр. № 129, п. 6в). (Политбюро... Т. 1. С. 571) (12416).</w:t>
      </w:r>
    </w:p>
    <w:p w14:paraId="47A6E264"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u w:color="002060"/>
        </w:rPr>
      </w:pPr>
    </w:p>
    <w:p w14:paraId="6847E1A1" w14:textId="77777777" w:rsidR="00DA1EC5" w:rsidRPr="00F33EBB" w:rsidRDefault="00DA1EC5" w:rsidP="008215F2">
      <w:pPr>
        <w:pStyle w:val="rtejustify"/>
        <w:spacing w:before="0" w:after="0"/>
        <w:rPr>
          <w:color w:val="000000" w:themeColor="text1"/>
          <w:sz w:val="16"/>
          <w:szCs w:val="16"/>
        </w:rPr>
      </w:pPr>
      <w:r w:rsidRPr="00F33EBB">
        <w:rPr>
          <w:color w:val="000000" w:themeColor="text1"/>
          <w:sz w:val="16"/>
          <w:szCs w:val="16"/>
        </w:rPr>
        <w:t xml:space="preserve">20 октября 1927 г. председателем Межведомственной комиссии по составлению </w:t>
      </w:r>
      <w:r w:rsidRPr="00F33EBB">
        <w:rPr>
          <w:rStyle w:val="af0"/>
          <w:i w:val="0"/>
          <w:color w:val="000000" w:themeColor="text1"/>
          <w:sz w:val="16"/>
          <w:szCs w:val="16"/>
        </w:rPr>
        <w:t>пятилетнего плана военной промышленности</w:t>
      </w:r>
      <w:r w:rsidRPr="00F33EBB">
        <w:rPr>
          <w:color w:val="000000" w:themeColor="text1"/>
          <w:sz w:val="16"/>
          <w:szCs w:val="16"/>
        </w:rPr>
        <w:t xml:space="preserve"> С. О. </w:t>
      </w:r>
      <w:proofErr w:type="spellStart"/>
      <w:r w:rsidRPr="00F33EBB">
        <w:rPr>
          <w:color w:val="000000" w:themeColor="text1"/>
          <w:sz w:val="16"/>
          <w:szCs w:val="16"/>
        </w:rPr>
        <w:t>Ботнером</w:t>
      </w:r>
      <w:proofErr w:type="spellEnd"/>
      <w:r w:rsidRPr="00F33EBB">
        <w:rPr>
          <w:color w:val="000000" w:themeColor="text1"/>
          <w:sz w:val="16"/>
          <w:szCs w:val="16"/>
        </w:rPr>
        <w:t xml:space="preserve"> были сформулированы предложения Госплана СССР: так как «линия на индустриализацию в общем и целом совмещается с задачами подготовки народного хозяйства к обороне, необходимо иметь в виду, что в ряде отраслей полное совмещение задач мирного развития и нужд обороны не может быть достигнуто. Поэтому специфические интересы обороны должны найти себе отражение в пятилетием перспективном плане независимо от их совмещения с задачами мирного развития». Он предложил «принять в основу проработки пятилетнего плана в отношении отражения нужд обороны следующие положения: а) удельный вес расходов на оборону в расходной части бюджета, запроектированный контрольными цифрами на 1927/28 г., сохраняется неизменным на все годы пятилетия; б) поддерживается неснижаемый валютный резерв в размере не менее 75 млн. руб. и денежный резерв в размере 100 млн. руб.; в) план развития транспорта пересматривается в сторону возможного расширения вложений; при этом вложения по специальной смете транспорта включаются полностью в пятилетний план; г) при рассмотрении плана капитальных вложений в промышленность интересы обороны должны быть учтены с возможной полнотой; в частности, особенное внимание обращается на усиление темпов развертывания цветной металлургии и автостроения; д) затраты по развитию военной промышленности, а также по подготовке всей промышленности к производству военного времени включаются полностью в пятилетний план; е) на протяжении ближайших двух-трех лет в плане предусматривается значительное увеличение существующих запасов цветных металлов с постепенным сокращением этих запасов в следующие годы по мере развития добычи внутри страны; ж) </w:t>
      </w:r>
      <w:proofErr w:type="spellStart"/>
      <w:r w:rsidRPr="00F33EBB">
        <w:rPr>
          <w:color w:val="000000" w:themeColor="text1"/>
          <w:sz w:val="16"/>
          <w:szCs w:val="16"/>
        </w:rPr>
        <w:t>госхлебфонд</w:t>
      </w:r>
      <w:proofErr w:type="spellEnd"/>
      <w:r w:rsidRPr="00F33EBB">
        <w:rPr>
          <w:color w:val="000000" w:themeColor="text1"/>
          <w:sz w:val="16"/>
          <w:szCs w:val="16"/>
        </w:rPr>
        <w:t xml:space="preserve"> доводится до 75 млн. пуд. и поддерживается на этом уровне на протяжении всего пятилетия; з) в соответствующих проектировках плана необходимо провести тенденцию к повышению запасов импортного сырья (хлопок, каучук и т. д.); и) в области сельского хозяйства должна быть подчеркнута линия на усиление развития технических культур, мясного скота, овцеводства, коневодства». Разработку этих положений С. О. </w:t>
      </w:r>
      <w:proofErr w:type="spellStart"/>
      <w:r w:rsidRPr="00F33EBB">
        <w:rPr>
          <w:color w:val="000000" w:themeColor="text1"/>
          <w:sz w:val="16"/>
          <w:szCs w:val="16"/>
        </w:rPr>
        <w:t>Ботнер</w:t>
      </w:r>
      <w:proofErr w:type="spellEnd"/>
      <w:r w:rsidRPr="00F33EBB">
        <w:rPr>
          <w:color w:val="000000" w:themeColor="text1"/>
          <w:sz w:val="16"/>
          <w:szCs w:val="16"/>
        </w:rPr>
        <w:t xml:space="preserve"> предложил поручить Сектору обороны Госплана СССР. (РГАЭ. Ф. 4372. Оп. 91. Д. 75. Л. 117</w:t>
      </w:r>
      <w:r w:rsidRPr="00F33EBB">
        <w:rPr>
          <w:color w:val="000000" w:themeColor="text1"/>
          <w:sz w:val="16"/>
          <w:szCs w:val="16"/>
        </w:rPr>
        <w:noBreakHyphen/>
        <w:t>117 об.) (12377).</w:t>
      </w:r>
    </w:p>
    <w:p w14:paraId="28A7CC62" w14:textId="77777777" w:rsidR="00DA1EC5" w:rsidRPr="00F33EBB" w:rsidRDefault="00DA1EC5" w:rsidP="008215F2">
      <w:pPr>
        <w:spacing w:after="0" w:line="240" w:lineRule="auto"/>
        <w:jc w:val="both"/>
        <w:rPr>
          <w:rFonts w:ascii="Times New Roman" w:hAnsi="Times New Roman" w:cs="Times New Roman"/>
          <w:color w:val="000000" w:themeColor="text1"/>
          <w:sz w:val="16"/>
          <w:szCs w:val="16"/>
        </w:rPr>
      </w:pPr>
    </w:p>
    <w:p w14:paraId="48589E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20-го октября 1927, за несколько дней до ледостава, Командированным из Севастополя водолазам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xml:space="preserve"> удалось обследовать погибшее судно, оказавшееся действительно английской подводной лодкой Д-55. Пройдя от носа до рубки и спустившись снова на корму, водолазы не смогли обнаружить никаких повреждений корпуса лодки. 19 мая 1928 года, после решения Управления морских сил РККА поручить подводные работы </w:t>
      </w:r>
      <w:proofErr w:type="spellStart"/>
      <w:r w:rsidRPr="00F33EBB">
        <w:rPr>
          <w:rFonts w:ascii="Times New Roman" w:hAnsi="Times New Roman" w:cs="Times New Roman"/>
          <w:color w:val="000000" w:themeColor="text1"/>
          <w:sz w:val="16"/>
          <w:szCs w:val="16"/>
        </w:rPr>
        <w:t>ЭПРОНу</w:t>
      </w:r>
      <w:proofErr w:type="spellEnd"/>
      <w:r w:rsidRPr="00F33EBB">
        <w:rPr>
          <w:rFonts w:ascii="Times New Roman" w:hAnsi="Times New Roman" w:cs="Times New Roman"/>
          <w:color w:val="000000" w:themeColor="text1"/>
          <w:sz w:val="16"/>
          <w:szCs w:val="16"/>
        </w:rPr>
        <w:t>, прибывшая в Кронштадт водолазная партия Экспедиции продолжила обследование лодки".</w:t>
      </w:r>
    </w:p>
    <w:p w14:paraId="0AD2BD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w:t>
      </w:r>
      <w:proofErr w:type="spellStart"/>
      <w:r w:rsidRPr="00F33EBB">
        <w:rPr>
          <w:rFonts w:ascii="Times New Roman" w:hAnsi="Times New Roman" w:cs="Times New Roman"/>
          <w:color w:val="000000" w:themeColor="text1"/>
          <w:sz w:val="16"/>
          <w:szCs w:val="16"/>
        </w:rPr>
        <w:t>Азардом</w:t>
      </w:r>
      <w:proofErr w:type="spellEnd"/>
      <w:r w:rsidRPr="00F33EBB">
        <w:rPr>
          <w:rFonts w:ascii="Times New Roman" w:hAnsi="Times New Roman" w:cs="Times New Roman"/>
          <w:color w:val="000000" w:themeColor="text1"/>
          <w:sz w:val="16"/>
          <w:szCs w:val="16"/>
        </w:rPr>
        <w:t>", а погибла благодаря собственной неосторожности. Это неверно и подобные разговоры не нужны"</w:t>
      </w:r>
    </w:p>
    <w:p w14:paraId="51AD79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07102C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июня в </w:t>
      </w:r>
      <w:proofErr w:type="spellStart"/>
      <w:r w:rsidRPr="00F33EBB">
        <w:rPr>
          <w:rFonts w:ascii="Times New Roman" w:hAnsi="Times New Roman" w:cs="Times New Roman"/>
          <w:color w:val="000000" w:themeColor="text1"/>
          <w:sz w:val="16"/>
          <w:szCs w:val="16"/>
        </w:rPr>
        <w:t>Копорском</w:t>
      </w:r>
      <w:proofErr w:type="spellEnd"/>
      <w:r w:rsidRPr="00F33EBB">
        <w:rPr>
          <w:rFonts w:ascii="Times New Roman" w:hAnsi="Times New Roman" w:cs="Times New Roman"/>
          <w:color w:val="000000" w:themeColor="text1"/>
          <w:sz w:val="16"/>
          <w:szCs w:val="16"/>
        </w:rPr>
        <w:t xml:space="preserve"> заливе L-55 безуспешно атаковала советские эсминцы "</w:t>
      </w:r>
      <w:proofErr w:type="spellStart"/>
      <w:r w:rsidRPr="00F33EBB">
        <w:rPr>
          <w:rFonts w:ascii="Times New Roman" w:hAnsi="Times New Roman" w:cs="Times New Roman"/>
          <w:color w:val="000000" w:themeColor="text1"/>
          <w:sz w:val="16"/>
          <w:szCs w:val="16"/>
        </w:rPr>
        <w:t>Азард</w:t>
      </w:r>
      <w:proofErr w:type="spellEnd"/>
      <w:r w:rsidRPr="00F33EBB">
        <w:rPr>
          <w:rFonts w:ascii="Times New Roman" w:hAnsi="Times New Roman" w:cs="Times New Roman"/>
          <w:color w:val="000000" w:themeColor="text1"/>
          <w:sz w:val="16"/>
          <w:szCs w:val="16"/>
        </w:rPr>
        <w:t>"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w:t>
      </w:r>
      <w:proofErr w:type="spellStart"/>
      <w:r w:rsidRPr="00F33EBB">
        <w:rPr>
          <w:rFonts w:ascii="Times New Roman" w:hAnsi="Times New Roman" w:cs="Times New Roman"/>
          <w:color w:val="000000" w:themeColor="text1"/>
          <w:sz w:val="16"/>
          <w:szCs w:val="16"/>
        </w:rPr>
        <w:t>Азарда</w:t>
      </w:r>
      <w:proofErr w:type="spellEnd"/>
      <w:r w:rsidRPr="00F33EBB">
        <w:rPr>
          <w:rFonts w:ascii="Times New Roman" w:hAnsi="Times New Roman" w:cs="Times New Roman"/>
          <w:color w:val="000000" w:themeColor="text1"/>
          <w:sz w:val="16"/>
          <w:szCs w:val="16"/>
        </w:rPr>
        <w:t>" разорвались близ L-55: при аварийном погружении она потеряла управление, попала на минное поле и, подорвавшись, затонула.</w:t>
      </w:r>
    </w:p>
    <w:p w14:paraId="1299CE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31931A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Подъем затонувшей "</w:t>
      </w:r>
      <w:proofErr w:type="spellStart"/>
      <w:r w:rsidRPr="00F33EBB">
        <w:rPr>
          <w:rFonts w:ascii="Times New Roman" w:hAnsi="Times New Roman" w:cs="Times New Roman"/>
          <w:color w:val="000000" w:themeColor="text1"/>
          <w:sz w:val="16"/>
          <w:szCs w:val="16"/>
        </w:rPr>
        <w:t>интервентки</w:t>
      </w:r>
      <w:proofErr w:type="spellEnd"/>
      <w:r w:rsidRPr="00F33EBB">
        <w:rPr>
          <w:rFonts w:ascii="Times New Roman" w:hAnsi="Times New Roman" w:cs="Times New Roman"/>
          <w:color w:val="000000" w:themeColor="text1"/>
          <w:sz w:val="16"/>
          <w:szCs w:val="16"/>
        </w:rPr>
        <w:t xml:space="preserve">" осуществили летом 1928 года. Разработкой технического проекта руководил бывший прапорщик царского флота Тимофей Иванович </w:t>
      </w:r>
      <w:proofErr w:type="spellStart"/>
      <w:r w:rsidRPr="00F33EBB">
        <w:rPr>
          <w:rFonts w:ascii="Times New Roman" w:hAnsi="Times New Roman" w:cs="Times New Roman"/>
          <w:color w:val="000000" w:themeColor="text1"/>
          <w:sz w:val="16"/>
          <w:szCs w:val="16"/>
        </w:rPr>
        <w:t>Бобрицкий</w:t>
      </w:r>
      <w:proofErr w:type="spellEnd"/>
      <w:r w:rsidRPr="00F33EBB">
        <w:rPr>
          <w:rFonts w:ascii="Times New Roman" w:hAnsi="Times New Roman" w:cs="Times New Roman"/>
          <w:color w:val="000000" w:themeColor="text1"/>
          <w:sz w:val="16"/>
          <w:szCs w:val="16"/>
        </w:rPr>
        <w:t xml:space="preserve"> (в будущем - главный инженер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7379F2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28602D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0CBC2A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w:t>
      </w:r>
      <w:proofErr w:type="spellStart"/>
      <w:r w:rsidRPr="00F33EBB">
        <w:rPr>
          <w:rFonts w:ascii="Times New Roman" w:hAnsi="Times New Roman" w:cs="Times New Roman"/>
          <w:color w:val="000000" w:themeColor="text1"/>
          <w:sz w:val="16"/>
          <w:szCs w:val="16"/>
        </w:rPr>
        <w:t>Трору</w:t>
      </w:r>
      <w:proofErr w:type="spellEnd"/>
      <w:r w:rsidRPr="00F33EBB">
        <w:rPr>
          <w:rFonts w:ascii="Times New Roman" w:hAnsi="Times New Roman" w:cs="Times New Roman"/>
          <w:color w:val="000000" w:themeColor="text1"/>
          <w:sz w:val="16"/>
          <w:szCs w:val="16"/>
        </w:rPr>
        <w:t>", и 30-го в торжественно-траурной обстановке гробы были перенесены на прибывший корабль, который вскоре взял курс на Англию.</w:t>
      </w:r>
    </w:p>
    <w:p w14:paraId="29AEEB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367AD0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20A31B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2C6CEF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Следует заметить, что подъем лодки L-55 привел к максимальному развертыванию работ подводной экспедиции. Говорили, что сам Сталин заинтересовался работой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xml:space="preserve"> и возможностью поднять затопленный в 1918 году под Новороссийском линкор "Свободная Россия" - для усиления Черноморского флота. В сентябре 28-го </w:t>
      </w:r>
      <w:proofErr w:type="spellStart"/>
      <w:r w:rsidRPr="00F33EBB">
        <w:rPr>
          <w:rFonts w:ascii="Times New Roman" w:hAnsi="Times New Roman" w:cs="Times New Roman"/>
          <w:color w:val="000000" w:themeColor="text1"/>
          <w:sz w:val="16"/>
          <w:szCs w:val="16"/>
        </w:rPr>
        <w:lastRenderedPageBreak/>
        <w:t>эпроновскую</w:t>
      </w:r>
      <w:proofErr w:type="spellEnd"/>
      <w:r w:rsidRPr="00F33EBB">
        <w:rPr>
          <w:rFonts w:ascii="Times New Roman" w:hAnsi="Times New Roman" w:cs="Times New Roman"/>
          <w:color w:val="000000" w:themeColor="text1"/>
          <w:sz w:val="16"/>
          <w:szCs w:val="16"/>
        </w:rPr>
        <w:t xml:space="preserve">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6A200A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3A8CF" w14:textId="77777777" w:rsidR="00455EB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0AFF87F" w14:textId="77777777" w:rsidR="00455EBE" w:rsidRPr="00F33EBB" w:rsidRDefault="00455EB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CFE2C" w14:textId="77777777" w:rsidR="00E3586C" w:rsidRPr="00F33EBB" w:rsidRDefault="00E3586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октября 1927 г. при стрельбе на </w:t>
      </w:r>
      <w:proofErr w:type="spellStart"/>
      <w:r w:rsidRPr="00F33EBB">
        <w:rPr>
          <w:rFonts w:ascii="Times New Roman" w:hAnsi="Times New Roman" w:cs="Times New Roman"/>
          <w:color w:val="000000" w:themeColor="text1"/>
          <w:sz w:val="16"/>
          <w:szCs w:val="16"/>
        </w:rPr>
        <w:t>НИАПе</w:t>
      </w:r>
      <w:proofErr w:type="spellEnd"/>
      <w:r w:rsidRPr="00F33EBB">
        <w:rPr>
          <w:rFonts w:ascii="Times New Roman" w:hAnsi="Times New Roman" w:cs="Times New Roman"/>
          <w:color w:val="000000" w:themeColor="text1"/>
          <w:sz w:val="16"/>
          <w:szCs w:val="16"/>
        </w:rPr>
        <w:t xml:space="preserve"> из 6-дюймовых пушек в 200 пудов 152/95-мм подкалиберными снарядами общим весом 18,7 кг и зарядами весом 8,2 кг пороха С42 при угле возвышения 37 была достигнута начальная скорость 972 м/с. Активный снаряд весом 10,4 кг упал на дистанции 18,7 км </w:t>
      </w:r>
    </w:p>
    <w:p w14:paraId="6E0FB63F" w14:textId="77777777" w:rsidR="00E3586C" w:rsidRPr="00F33EBB" w:rsidRDefault="00E3586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Наряду с испытаниями сверхдальних подкалиберных снарядов для 356–368-мм орудий шли испытания подкалиберных снарядов для 152-мм сухопутных пушек в 200 пудов (обр. 1904 г.) Такие снаряды предполагалось принять на вооружение к 6-дюймовым пушкам в 200 пудов и 6-дюймовым пушкам образ. 1910 г. Было спроектировано около двух десятков 152-мм подкалиберных снарядов. Вес всей конструкции составлял 17–20 кг, а вес активного снаряда калибра 95 мм — 10–13 кг, остальное приходилось на поддон. Расчетная дальность стрельбы составила 22–24 км (12705).</w:t>
      </w:r>
    </w:p>
    <w:p w14:paraId="6BCF8E0A" w14:textId="77777777" w:rsidR="00E3586C" w:rsidRPr="00F33EBB" w:rsidRDefault="00E3586C" w:rsidP="008215F2">
      <w:pPr>
        <w:spacing w:after="0" w:line="240" w:lineRule="auto"/>
        <w:jc w:val="both"/>
        <w:rPr>
          <w:rFonts w:ascii="Times New Roman" w:hAnsi="Times New Roman" w:cs="Times New Roman"/>
          <w:color w:val="000000" w:themeColor="text1"/>
          <w:sz w:val="16"/>
          <w:szCs w:val="16"/>
        </w:rPr>
      </w:pPr>
    </w:p>
    <w:p w14:paraId="1488F8EA"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21 октября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xml:space="preserve">. Протокол заседания Политбюро ЦК ВКП(б) № 131. 2. О размерах ассигнований на оборону (ПБ от 20 октября 1927 г., пр. № 130, п. 9) (Рыков, Ворошилов, </w:t>
      </w:r>
      <w:proofErr w:type="spellStart"/>
      <w:r w:rsidRPr="00F33EBB">
        <w:rPr>
          <w:rFonts w:ascii="Times New Roman" w:hAnsi="Times New Roman" w:cs="Times New Roman"/>
          <w:color w:val="000000" w:themeColor="text1"/>
          <w:sz w:val="16"/>
          <w:szCs w:val="16"/>
          <w:u w:color="002060"/>
        </w:rPr>
        <w:t>Квиринг</w:t>
      </w:r>
      <w:proofErr w:type="spellEnd"/>
      <w:r w:rsidRPr="00F33EBB">
        <w:rPr>
          <w:rFonts w:ascii="Times New Roman" w:hAnsi="Times New Roman" w:cs="Times New Roman"/>
          <w:color w:val="000000" w:themeColor="text1"/>
          <w:sz w:val="16"/>
          <w:szCs w:val="16"/>
          <w:u w:color="002060"/>
        </w:rPr>
        <w:t>, Брюханов). (Политбюро... Т. 1. С. 573) (12416).</w:t>
      </w:r>
    </w:p>
    <w:p w14:paraId="65C1F668"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u w:color="002060"/>
        </w:rPr>
      </w:pPr>
    </w:p>
    <w:p w14:paraId="5D16E5F8" w14:textId="77777777" w:rsidR="00E0788F" w:rsidRPr="00F33EBB" w:rsidRDefault="00E0788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21 октября 1927 г. Протокол №131. Заседание ПБ</w:t>
      </w:r>
    </w:p>
    <w:p w14:paraId="52815467" w14:textId="77777777" w:rsidR="00E0788F" w:rsidRPr="00F33EBB" w:rsidRDefault="00E0788F"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П.2. О размерах ассигнований на оборону [предложено уменьшить] (17150).</w:t>
      </w:r>
    </w:p>
    <w:p w14:paraId="468FD02E" w14:textId="77777777" w:rsidR="00E0788F" w:rsidRPr="00F33EBB" w:rsidRDefault="00E0788F" w:rsidP="008215F2">
      <w:pPr>
        <w:spacing w:after="0" w:line="240" w:lineRule="auto"/>
        <w:jc w:val="both"/>
        <w:rPr>
          <w:rFonts w:ascii="Times New Roman" w:hAnsi="Times New Roman" w:cs="Times New Roman"/>
          <w:bCs/>
          <w:color w:val="000000" w:themeColor="text1"/>
          <w:sz w:val="16"/>
          <w:szCs w:val="16"/>
        </w:rPr>
      </w:pPr>
    </w:p>
    <w:p w14:paraId="1632499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23E91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E05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21-23 октября 1927 решением Пленума ЦК ВКП(б) Л.Д.Т. и </w:t>
      </w:r>
      <w:proofErr w:type="spellStart"/>
      <w:r w:rsidRPr="00F33EBB">
        <w:rPr>
          <w:rFonts w:ascii="Times New Roman" w:hAnsi="Times New Roman" w:cs="Times New Roman"/>
          <w:color w:val="000000" w:themeColor="text1"/>
          <w:sz w:val="16"/>
          <w:szCs w:val="16"/>
        </w:rPr>
        <w:t>Г.Е.Зиновьев</w:t>
      </w:r>
      <w:proofErr w:type="spellEnd"/>
      <w:r w:rsidRPr="00F33EBB">
        <w:rPr>
          <w:rFonts w:ascii="Times New Roman" w:hAnsi="Times New Roman" w:cs="Times New Roman"/>
          <w:color w:val="000000" w:themeColor="text1"/>
          <w:sz w:val="16"/>
          <w:szCs w:val="16"/>
        </w:rPr>
        <w:t xml:space="preserve"> были исключены из ЦК (1348,118). Из ЦК выведены и сняты с постов другие лидеры оппозиции (3908,325).</w:t>
      </w:r>
    </w:p>
    <w:p w14:paraId="13113E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9A47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октября 1927 начался пленум ЦК ВКП(б), исключивший Троцкого и Зиновьева из состава ЦК (4962).</w:t>
      </w:r>
    </w:p>
    <w:p w14:paraId="6216F9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76B9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октября 1927 Троцкий и Зиновьев обвиняются в попытке создать "вместе с буржуазными интеллигентами" контрреволюционную оппозиционную партию и организовать нелегальную типографию и исключаются из состава ЦК (10739).</w:t>
      </w:r>
    </w:p>
    <w:p w14:paraId="33C38D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06E4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октября 1927 в Ленинграде на Неве у Невской заставы началось </w:t>
      </w:r>
      <w:proofErr w:type="spellStart"/>
      <w:r w:rsidRPr="00F33EBB">
        <w:rPr>
          <w:rFonts w:ascii="Times New Roman" w:hAnsi="Times New Roman" w:cs="Times New Roman"/>
          <w:color w:val="000000" w:themeColor="text1"/>
          <w:sz w:val="16"/>
          <w:szCs w:val="16"/>
        </w:rPr>
        <w:t>стр</w:t>
      </w:r>
      <w:proofErr w:type="spellEnd"/>
      <w:r w:rsidRPr="00F33EBB">
        <w:rPr>
          <w:rFonts w:ascii="Times New Roman" w:hAnsi="Times New Roman" w:cs="Times New Roman"/>
          <w:color w:val="000000" w:themeColor="text1"/>
          <w:sz w:val="16"/>
          <w:szCs w:val="16"/>
        </w:rPr>
        <w:t>-во речного порта (3960, 410).</w:t>
      </w:r>
    </w:p>
    <w:p w14:paraId="5376B02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0674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6965D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98F0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октября 1927 состоялся первый полет К-3 К.А.К. - первого советского санитарного самолета (237,155).</w:t>
      </w:r>
    </w:p>
    <w:p w14:paraId="134256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3CF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октября 1927 НТК УВВС направил в ЦАГИ СЗ N 31896с ТТ на постройку одноместного сухопутного истребителя под мотор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xml:space="preserve"> 420 л.с.. Просили рассмотреть не позднее 1 ноября. В случает отсутствия замечаний к названному сроку, рассматривали как согласие ЦАГИ с ТТТ. Поступила в ЦАГИ 25 октября 1927 и получила N 845 (351).</w:t>
      </w:r>
    </w:p>
    <w:p w14:paraId="742A82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201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октября 1927 года председатель Бюро ячейки Осоавиахима при ГАЗ № 1 им.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Борисов, инженеры-конструкторы самолета "Три друга" Сутугин, Семенов, Горелов писали письмо в инспекцию ГА</w:t>
      </w:r>
    </w:p>
    <w:p w14:paraId="1C9041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Ячейка Осоавиахима ГАЗ №1 – 24 сентября 1927 года выпустила на аэродром двухместный легкомоторный самолет "Три друга" конструкции инженеров ГАЗ № 1 – Л.И. Сутугина, А.А. Семенова и НАМИ С.Н. Горелова.</w:t>
      </w:r>
    </w:p>
    <w:p w14:paraId="653449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Предварительный проект указанного самолета был одобрен Комиссией </w:t>
      </w:r>
      <w:proofErr w:type="spellStart"/>
      <w:r w:rsidRPr="00F33EBB">
        <w:rPr>
          <w:rFonts w:ascii="Times New Roman" w:hAnsi="Times New Roman" w:cs="Times New Roman"/>
          <w:color w:val="000000" w:themeColor="text1"/>
          <w:sz w:val="16"/>
          <w:szCs w:val="16"/>
        </w:rPr>
        <w:t>спортсекции</w:t>
      </w:r>
      <w:proofErr w:type="spellEnd"/>
      <w:r w:rsidRPr="00F33EBB">
        <w:rPr>
          <w:rFonts w:ascii="Times New Roman" w:hAnsi="Times New Roman" w:cs="Times New Roman"/>
          <w:color w:val="000000" w:themeColor="text1"/>
          <w:sz w:val="16"/>
          <w:szCs w:val="16"/>
        </w:rPr>
        <w:t xml:space="preserve"> ОСОАХМ (результаты сообщены в январском журнале "Самолет" за 1926 год). Самолет построен из таких материалов, что идут на авиастроение на ГАЗ № 1. Постройка осуществлялась квалифицированными по самолетостроению рабочими ГАЗ № 1. Предварительные испытания будет проводить пилот Моисеев Я.Н.</w:t>
      </w:r>
    </w:p>
    <w:p w14:paraId="220175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Ячейка Осоавиахима при ГАЗ № 1 просит Вас выдать удостоверение о пригодности легкомоторного самолета "Три друга" к полетам (7782, 110).</w:t>
      </w:r>
    </w:p>
    <w:p w14:paraId="2CFB0D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Описание маломощного двухместного самолета "Три друга"</w:t>
      </w:r>
    </w:p>
    <w:p w14:paraId="364C98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построен кружком Осоавиахима завода № 1 на средства, отпущенные Осоавиахимом под руководством инженера Л.И. Сутугина и при участии инженера А.А. Семенова и С.П. Горелова.</w:t>
      </w:r>
    </w:p>
    <w:p w14:paraId="337343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Фюзеляж эллиптического сечения образован из 18 деревянных рамок, 4-х основных лонжеронов и стрингеров. ………………….. Фюзеляж обтянут 1,5 мм фанерой. Сидения расположены одно за другим. На переднем сидении помещается летчик, на заднем – пассажир. Пассажир входит в свою кабину или из кабины летчика, или же через верхний люк закрывающийся откидной алюминиевой крышкой. Управление одинарное.</w:t>
      </w:r>
    </w:p>
    <w:p w14:paraId="67E154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Атакующая кромка крыла до переднего лонжерона обтянута сверху и снизу 1 мм фанерой, а сверху все крыло покрыто перкалем.</w:t>
      </w:r>
    </w:p>
    <w:p w14:paraId="4A68CF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Моторная установка состоит из двух горизонтальных трубчатых стальных ферм, 2-х верхних и 2-х нижних трубчатых стальных подкосов. На фюзеляже моторная установка крепится в 7 точках к оковкам, соединяющим лонжероны и стрингеры с передней рамкой.</w:t>
      </w:r>
    </w:p>
    <w:p w14:paraId="31DFA0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Горизонтальное оперение состоит из стабилизатора </w:t>
      </w:r>
      <w:proofErr w:type="spellStart"/>
      <w:r w:rsidRPr="00F33EBB">
        <w:rPr>
          <w:rFonts w:ascii="Times New Roman" w:hAnsi="Times New Roman" w:cs="Times New Roman"/>
          <w:color w:val="000000" w:themeColor="text1"/>
          <w:sz w:val="16"/>
          <w:szCs w:val="16"/>
        </w:rPr>
        <w:t>перестанавливающегося</w:t>
      </w:r>
      <w:proofErr w:type="spellEnd"/>
      <w:r w:rsidRPr="00F33EBB">
        <w:rPr>
          <w:rFonts w:ascii="Times New Roman" w:hAnsi="Times New Roman" w:cs="Times New Roman"/>
          <w:color w:val="000000" w:themeColor="text1"/>
          <w:sz w:val="16"/>
          <w:szCs w:val="16"/>
        </w:rPr>
        <w:t xml:space="preserve"> на земле и сплошного руля высоты. ………………………..</w:t>
      </w:r>
    </w:p>
    <w:p w14:paraId="6B1845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Вертикальное оперение состоит из киля и руля поворотов.</w:t>
      </w:r>
    </w:p>
    <w:p w14:paraId="1D3CF1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горизонтальное, так и вертикальное оперение покрыты перкалем (7782, 198-199).</w:t>
      </w:r>
    </w:p>
    <w:p w14:paraId="460D4A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25534" w14:textId="77777777" w:rsidR="00F8136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F8B7372" w14:textId="77777777" w:rsidR="00F81369" w:rsidRPr="00F33EBB" w:rsidRDefault="00F81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8C82A" w14:textId="77777777" w:rsidR="00F81369" w:rsidRPr="00F33EBB" w:rsidRDefault="00F81369"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 xml:space="preserve">22 октября </w:t>
      </w:r>
      <w:r w:rsidRPr="00F33EBB">
        <w:rPr>
          <w:rFonts w:ascii="Times New Roman" w:hAnsi="Times New Roman" w:cs="Times New Roman"/>
          <w:color w:val="000000" w:themeColor="text1"/>
          <w:sz w:val="16"/>
          <w:szCs w:val="16"/>
        </w:rPr>
        <w:t>в 1927 году началась регулярная трансляция звуковых вещательных программ по телефонным проводам из Москвы в другие города страны (14807).</w:t>
      </w:r>
    </w:p>
    <w:p w14:paraId="4E83AE87" w14:textId="77777777" w:rsidR="00F81369" w:rsidRPr="00F33EBB" w:rsidRDefault="00F81369" w:rsidP="008215F2">
      <w:pPr>
        <w:spacing w:after="0" w:line="240" w:lineRule="auto"/>
        <w:jc w:val="both"/>
        <w:rPr>
          <w:rFonts w:ascii="Times New Roman" w:hAnsi="Times New Roman" w:cs="Times New Roman"/>
          <w:color w:val="000000" w:themeColor="text1"/>
          <w:sz w:val="16"/>
          <w:szCs w:val="16"/>
        </w:rPr>
      </w:pPr>
    </w:p>
    <w:p w14:paraId="2CCB3E8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C2A47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6F2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23 октября 1927 на макете Р-5 уже установили почти все оборудование и вооружение, включая пулеметную турель Тур-6 (11936).</w:t>
      </w:r>
    </w:p>
    <w:p w14:paraId="38BC90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028F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23 октября на макете уже установили почти все штатное оборудование и вооружение: передний пулемет ПВ- 1 с синхронизатором Пул-9, макет оптического прицела "</w:t>
      </w:r>
      <w:proofErr w:type="spellStart"/>
      <w:r w:rsidRPr="00F33EBB">
        <w:rPr>
          <w:rFonts w:ascii="Times New Roman" w:hAnsi="Times New Roman" w:cs="Times New Roman"/>
          <w:color w:val="000000" w:themeColor="text1"/>
          <w:sz w:val="16"/>
          <w:szCs w:val="16"/>
        </w:rPr>
        <w:t>Альдис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дублируюший</w:t>
      </w:r>
      <w:proofErr w:type="spellEnd"/>
      <w:r w:rsidRPr="00F33EBB">
        <w:rPr>
          <w:rFonts w:ascii="Times New Roman" w:hAnsi="Times New Roman" w:cs="Times New Roman"/>
          <w:color w:val="000000" w:themeColor="text1"/>
          <w:sz w:val="16"/>
          <w:szCs w:val="16"/>
        </w:rPr>
        <w:t xml:space="preserve"> кольцевой прицел Вахмистрова, турель Тур-6 с двумя пулеметами "Льюис" обр. 1924 г., бомбодержатели Дер-6 и Дер-7 под крыльями и фюзеляжем, механический бомбосбрасыватель Сбр-8. Не успели смонтировать только немецкий оптический бомбовый прицел "Герц" (12034).</w:t>
      </w:r>
    </w:p>
    <w:p w14:paraId="3E4120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F1ED4" w14:textId="77777777" w:rsidR="00F81369"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49E9BA3" w14:textId="77777777" w:rsidR="00F81369" w:rsidRPr="00F33EBB" w:rsidRDefault="00F81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56FEA" w14:textId="77777777" w:rsidR="00F81369" w:rsidRPr="00F33EBB" w:rsidRDefault="00F81369"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 xml:space="preserve">23 октября </w:t>
      </w:r>
      <w:r w:rsidRPr="00F33EBB">
        <w:rPr>
          <w:rFonts w:ascii="Times New Roman" w:hAnsi="Times New Roman" w:cs="Times New Roman"/>
          <w:color w:val="000000" w:themeColor="text1"/>
          <w:sz w:val="16"/>
          <w:szCs w:val="16"/>
        </w:rPr>
        <w:t>в 1927 году ЦК ВКП(б) принимает резолюцию "Об исключении товарищей Троцкого и Зиновьева из Центрального комитета ВКП(б)" (14808).</w:t>
      </w:r>
    </w:p>
    <w:p w14:paraId="58634A95" w14:textId="77777777" w:rsidR="00F81369" w:rsidRPr="00F33EBB" w:rsidRDefault="00F81369" w:rsidP="008215F2">
      <w:pPr>
        <w:spacing w:after="0" w:line="240" w:lineRule="auto"/>
        <w:jc w:val="both"/>
        <w:rPr>
          <w:rFonts w:ascii="Times New Roman" w:hAnsi="Times New Roman" w:cs="Times New Roman"/>
          <w:color w:val="000000" w:themeColor="text1"/>
          <w:sz w:val="16"/>
          <w:szCs w:val="16"/>
        </w:rPr>
      </w:pPr>
    </w:p>
    <w:p w14:paraId="7431298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D12A2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73B6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октября 1927 в Израиле основан город </w:t>
      </w:r>
      <w:proofErr w:type="spellStart"/>
      <w:r w:rsidRPr="00F33EBB">
        <w:rPr>
          <w:rFonts w:ascii="Times New Roman" w:hAnsi="Times New Roman" w:cs="Times New Roman"/>
          <w:color w:val="000000" w:themeColor="text1"/>
          <w:sz w:val="16"/>
          <w:szCs w:val="16"/>
        </w:rPr>
        <w:t>Нетанья</w:t>
      </w:r>
      <w:proofErr w:type="spellEnd"/>
      <w:r w:rsidRPr="00F33EBB">
        <w:rPr>
          <w:rFonts w:ascii="Times New Roman" w:hAnsi="Times New Roman" w:cs="Times New Roman"/>
          <w:color w:val="000000" w:themeColor="text1"/>
          <w:sz w:val="16"/>
          <w:szCs w:val="16"/>
        </w:rPr>
        <w:t xml:space="preserve"> (4962).</w:t>
      </w:r>
    </w:p>
    <w:p w14:paraId="1DAE007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546B0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C9B0C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40B74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октября 1927 года пом. начальника института по применению Левин писал письмо № 159с начальнику НИИ</w:t>
      </w:r>
    </w:p>
    <w:p w14:paraId="04C43ED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сем представляю материал по испытанию самолета У2 М-11.</w:t>
      </w:r>
    </w:p>
    <w:p w14:paraId="77AB975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w:t>
      </w:r>
    </w:p>
    <w:p w14:paraId="0CD9F1A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Самолет в представленном для испытания виде перетяжелен, неудовлетворителен для целей обучения и значительно хуже учебных самолетов “</w:t>
      </w:r>
      <w:proofErr w:type="spellStart"/>
      <w:r w:rsidRPr="00F33EBB">
        <w:rPr>
          <w:rFonts w:ascii="Times New Roman" w:hAnsi="Times New Roman" w:cs="Times New Roman"/>
          <w:color w:val="000000" w:themeColor="text1"/>
          <w:sz w:val="16"/>
          <w:szCs w:val="16"/>
        </w:rPr>
        <w:t>Авро</w:t>
      </w:r>
      <w:proofErr w:type="spellEnd"/>
      <w:r w:rsidRPr="00F33EBB">
        <w:rPr>
          <w:rFonts w:ascii="Times New Roman" w:hAnsi="Times New Roman" w:cs="Times New Roman"/>
          <w:color w:val="000000" w:themeColor="text1"/>
          <w:sz w:val="16"/>
          <w:szCs w:val="16"/>
        </w:rPr>
        <w:t>” и “</w:t>
      </w:r>
      <w:proofErr w:type="spellStart"/>
      <w:r w:rsidRPr="00F33EBB">
        <w:rPr>
          <w:rFonts w:ascii="Times New Roman" w:hAnsi="Times New Roman" w:cs="Times New Roman"/>
          <w:color w:val="000000" w:themeColor="text1"/>
          <w:sz w:val="16"/>
          <w:szCs w:val="16"/>
        </w:rPr>
        <w:t>Анрио</w:t>
      </w:r>
      <w:proofErr w:type="spellEnd"/>
      <w:r w:rsidRPr="00F33EBB">
        <w:rPr>
          <w:rFonts w:ascii="Times New Roman" w:hAnsi="Times New Roman" w:cs="Times New Roman"/>
          <w:color w:val="000000" w:themeColor="text1"/>
          <w:sz w:val="16"/>
          <w:szCs w:val="16"/>
        </w:rPr>
        <w:t>” (6907, 82-100).</w:t>
      </w:r>
    </w:p>
    <w:p w14:paraId="201734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5581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24-28 октября 1927 </w:t>
      </w:r>
      <w:proofErr w:type="spellStart"/>
      <w:r w:rsidRPr="00F33EBB">
        <w:rPr>
          <w:rFonts w:ascii="Times New Roman" w:hAnsi="Times New Roman" w:cs="Times New Roman"/>
          <w:color w:val="000000" w:themeColor="text1"/>
          <w:sz w:val="16"/>
          <w:szCs w:val="16"/>
        </w:rPr>
        <w:t>В.Л.Александров</w:t>
      </w:r>
      <w:proofErr w:type="spellEnd"/>
      <w:r w:rsidRPr="00F33EBB">
        <w:rPr>
          <w:rFonts w:ascii="Times New Roman" w:hAnsi="Times New Roman" w:cs="Times New Roman"/>
          <w:color w:val="000000" w:themeColor="text1"/>
          <w:sz w:val="16"/>
          <w:szCs w:val="16"/>
        </w:rPr>
        <w:t xml:space="preserve">, Н.Н.П. и </w:t>
      </w:r>
      <w:proofErr w:type="spellStart"/>
      <w:r w:rsidRPr="00F33EBB">
        <w:rPr>
          <w:rFonts w:ascii="Times New Roman" w:hAnsi="Times New Roman" w:cs="Times New Roman"/>
          <w:color w:val="000000" w:themeColor="text1"/>
          <w:sz w:val="16"/>
          <w:szCs w:val="16"/>
        </w:rPr>
        <w:t>Н.М.Харламов</w:t>
      </w:r>
      <w:proofErr w:type="spellEnd"/>
      <w:r w:rsidRPr="00F33EBB">
        <w:rPr>
          <w:rFonts w:ascii="Times New Roman" w:hAnsi="Times New Roman" w:cs="Times New Roman"/>
          <w:color w:val="000000" w:themeColor="text1"/>
          <w:sz w:val="16"/>
          <w:szCs w:val="16"/>
        </w:rPr>
        <w:t xml:space="preserve"> приняли участие в 4 международном конгрессе воздухоплавания в Риме (273,286).</w:t>
      </w:r>
    </w:p>
    <w:p w14:paraId="2C53D2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FE13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45F2C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670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октября 1927 года постановлением Революционно-военного совета СССР бронеавтомобиль Б-27 был принят на во</w:t>
      </w:r>
      <w:r w:rsidRPr="00F33EBB">
        <w:rPr>
          <w:rFonts w:ascii="Times New Roman" w:hAnsi="Times New Roman" w:cs="Times New Roman"/>
          <w:color w:val="000000" w:themeColor="text1"/>
          <w:sz w:val="16"/>
          <w:szCs w:val="16"/>
        </w:rPr>
        <w:softHyphen/>
        <w:t>оружение Красной Армии под обозначением БА-27. Про</w:t>
      </w:r>
      <w:r w:rsidRPr="00F33EBB">
        <w:rPr>
          <w:rFonts w:ascii="Times New Roman" w:hAnsi="Times New Roman" w:cs="Times New Roman"/>
          <w:color w:val="000000" w:themeColor="text1"/>
          <w:sz w:val="16"/>
          <w:szCs w:val="16"/>
        </w:rPr>
        <w:softHyphen/>
        <w:t>изводство поручили Ижорскому заводу, шасси поставлял завод АМО (11284).</w:t>
      </w:r>
    </w:p>
    <w:p w14:paraId="4D8DD5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462B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октября 1927 на заводе им. А. Марти в Николаеве заложили сторожевые корабли "Шторм" и "Шквал" для Морских сил Черного моря. Фактически постройка кораблей началась стапелях весной 1928 г. Головной корабль — "Ураган" — был спущен на воду 14 мая 1929 г. (3898).</w:t>
      </w:r>
    </w:p>
    <w:p w14:paraId="000E56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EAD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октября 1927 г. приказом ВСНХ СССР было создано Сормовское отделение Центрального бюро морского и речного судостроения (ЦБМС) в г. Нижнем Новгороде (с 1932 г. - г. Горький). Постановлением Совета Труда и Обороны СССР от 2 октября 1928 г. переименовано в Сормовское отделение Государственной конторы по проектированию судов "</w:t>
      </w:r>
      <w:proofErr w:type="spellStart"/>
      <w:r w:rsidRPr="00F33EBB">
        <w:rPr>
          <w:rFonts w:ascii="Times New Roman" w:hAnsi="Times New Roman" w:cs="Times New Roman"/>
          <w:color w:val="000000" w:themeColor="text1"/>
          <w:sz w:val="16"/>
          <w:szCs w:val="16"/>
        </w:rPr>
        <w:t>Судопроект</w:t>
      </w:r>
      <w:proofErr w:type="spellEnd"/>
      <w:r w:rsidRPr="00F33EBB">
        <w:rPr>
          <w:rFonts w:ascii="Times New Roman" w:hAnsi="Times New Roman" w:cs="Times New Roman"/>
          <w:color w:val="000000" w:themeColor="text1"/>
          <w:sz w:val="16"/>
          <w:szCs w:val="16"/>
        </w:rPr>
        <w:t>", преобразованное в июле 1930 г. в Контору по проектированию речных и морских судов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Решением ВСНХ СССР в ноябре 1931 г. контора преобразована в Проектное бюро металлических судов речного, внутреннего морского и озерного флотов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В марте 1934 г. разделено на Сормовское государственное всесоюзное проектно-конструкторское бюро речного судостроения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(Сормовский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xml:space="preserve">") и Проектное бюро "Горьковский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xml:space="preserve">". В апреле 1938 г. Проектная контора "Горьковский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и Сормовский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xml:space="preserve">" объединены в Государственное всесоюзное проектное бюро по проектированию речных и морских судов "Горьковский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w:t>
      </w:r>
      <w:proofErr w:type="spellStart"/>
      <w:r w:rsidRPr="00F33EBB">
        <w:rPr>
          <w:rFonts w:ascii="Times New Roman" w:hAnsi="Times New Roman" w:cs="Times New Roman"/>
          <w:color w:val="000000" w:themeColor="text1"/>
          <w:sz w:val="16"/>
          <w:szCs w:val="16"/>
        </w:rPr>
        <w:t>Волгобалтсудопроект</w:t>
      </w:r>
      <w:proofErr w:type="spellEnd"/>
      <w:r w:rsidRPr="00F33EBB">
        <w:rPr>
          <w:rFonts w:ascii="Times New Roman" w:hAnsi="Times New Roman" w:cs="Times New Roman"/>
          <w:color w:val="000000" w:themeColor="text1"/>
          <w:sz w:val="16"/>
          <w:szCs w:val="16"/>
        </w:rPr>
        <w:t>" (ЦКБ "</w:t>
      </w:r>
      <w:proofErr w:type="spellStart"/>
      <w:r w:rsidRPr="00F33EBB">
        <w:rPr>
          <w:rFonts w:ascii="Times New Roman" w:hAnsi="Times New Roman" w:cs="Times New Roman"/>
          <w:color w:val="000000" w:themeColor="text1"/>
          <w:sz w:val="16"/>
          <w:szCs w:val="16"/>
        </w:rPr>
        <w:t>Волгобалтсудопроект</w:t>
      </w:r>
      <w:proofErr w:type="spellEnd"/>
      <w:r w:rsidRPr="00F33EBB">
        <w:rPr>
          <w:rFonts w:ascii="Times New Roman" w:hAnsi="Times New Roman" w:cs="Times New Roman"/>
          <w:color w:val="000000" w:themeColor="text1"/>
          <w:sz w:val="16"/>
          <w:szCs w:val="16"/>
        </w:rPr>
        <w:t>"),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50FC1589" w14:textId="77777777" w:rsidR="00F81369" w:rsidRPr="00F33EBB" w:rsidRDefault="00F813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D3032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72C0B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BFAA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октября 1927 был первый заем индустриализации (3908,325).</w:t>
      </w:r>
    </w:p>
    <w:p w14:paraId="770339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28188"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24 октября 1927 года вышло распоряжение правительства «О порядке отчуждения и распределения тракторов», которым определялось, что частное лицо приобретает трактор только в случаях, если ни государственная, ни кооперативная организация не изъявили желание приобрести таковой. Декрет СНК СССР от 15 июня 1928 года «О </w:t>
      </w:r>
      <w:proofErr w:type="spellStart"/>
      <w:r w:rsidRPr="00F33EBB">
        <w:rPr>
          <w:rFonts w:ascii="Times New Roman" w:hAnsi="Times New Roman" w:cs="Times New Roman"/>
          <w:color w:val="000000" w:themeColor="text1"/>
          <w:sz w:val="16"/>
          <w:szCs w:val="16"/>
        </w:rPr>
        <w:t>трактороиспользовании</w:t>
      </w:r>
      <w:proofErr w:type="spellEnd"/>
      <w:r w:rsidRPr="00F33EBB">
        <w:rPr>
          <w:rFonts w:ascii="Times New Roman" w:hAnsi="Times New Roman" w:cs="Times New Roman"/>
          <w:color w:val="000000" w:themeColor="text1"/>
          <w:sz w:val="16"/>
          <w:szCs w:val="16"/>
        </w:rPr>
        <w:t>» обязывал соответствующие республиканские и местные органы распределять трактора в первую очередь между крупными колхозами, во вторую — между машинными товариществами и другими крестьянскими объединениями.</w:t>
      </w:r>
    </w:p>
    <w:p w14:paraId="13C0140D"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 за три года сформировалась техническая политика советского государства в деревне. Суть ее заключалась на только в том, чтобы усилить технические возможности общественного и кооперативных секторов, но и в том, чтобы закрыть доступ к технике частнику, т. е. зажиточному крупному крестьянскому хозяйству (18416).</w:t>
      </w:r>
    </w:p>
    <w:p w14:paraId="4ACE01CD"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5C27EF7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31A61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A567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октября 1927 закончились заводские испытания М.Р.1. с металлическими поплавками ГАЗ № 1, которые проходили с участием НИИ ВВС с 15 сентября 1927 (6949, 65).</w:t>
      </w:r>
    </w:p>
    <w:p w14:paraId="5B74089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79A4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октября 1927 года акт № 5</w:t>
      </w:r>
    </w:p>
    <w:p w14:paraId="0EB2402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w:t>
      </w:r>
      <w:proofErr w:type="spellStart"/>
      <w:r w:rsidRPr="00F33EBB">
        <w:rPr>
          <w:rFonts w:ascii="Times New Roman" w:hAnsi="Times New Roman" w:cs="Times New Roman"/>
          <w:color w:val="000000" w:themeColor="text1"/>
          <w:sz w:val="16"/>
          <w:szCs w:val="16"/>
        </w:rPr>
        <w:t>гидроаэроплана</w:t>
      </w:r>
      <w:proofErr w:type="spellEnd"/>
      <w:r w:rsidRPr="00F33EBB">
        <w:rPr>
          <w:rFonts w:ascii="Times New Roman" w:hAnsi="Times New Roman" w:cs="Times New Roman"/>
          <w:color w:val="000000" w:themeColor="text1"/>
          <w:sz w:val="16"/>
          <w:szCs w:val="16"/>
        </w:rPr>
        <w:t xml:space="preserve"> МР1 за № 3030 с мотором Либерти 400 л.с. за № 1154 и стандартным винтом № 9728 со специальной оковкой на металлических поплавках постройки ГАЗ № 5.</w:t>
      </w:r>
    </w:p>
    <w:p w14:paraId="6754E3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3EB407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произведено 8 полетов.</w:t>
      </w:r>
    </w:p>
    <w:p w14:paraId="1B7FD7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127F83F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Поплавки из гофрированного дюралюминия ……………….</w:t>
      </w:r>
    </w:p>
    <w:p w14:paraId="40F6841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w:t>
      </w:r>
    </w:p>
    <w:p w14:paraId="4C35DBF1"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Нагрузка самолета может быть повышена ………………(6910).</w:t>
      </w:r>
    </w:p>
    <w:p w14:paraId="49437CE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Календарь полетов:</w:t>
      </w:r>
    </w:p>
    <w:p w14:paraId="3D1A6C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года протокол № 3</w:t>
      </w:r>
    </w:p>
    <w:p w14:paraId="39BE5D4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 первый контрольный полет.</w:t>
      </w:r>
    </w:p>
    <w:p w14:paraId="570D31C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октября 1927 года протокол № 4</w:t>
      </w:r>
    </w:p>
    <w:p w14:paraId="303C6A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w:t>
      </w:r>
    </w:p>
    <w:p w14:paraId="18CD9E7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октября 1927 года протокол № 5</w:t>
      </w:r>
    </w:p>
    <w:p w14:paraId="2345146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 на управляемость.</w:t>
      </w:r>
    </w:p>
    <w:p w14:paraId="2C2C46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года протокол № 6</w:t>
      </w:r>
    </w:p>
    <w:p w14:paraId="3994A8F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 контрольный полет.</w:t>
      </w:r>
    </w:p>
    <w:p w14:paraId="1723E32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года протокол № 7</w:t>
      </w:r>
    </w:p>
    <w:p w14:paraId="56CD2E1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 один из них на управляемость.</w:t>
      </w:r>
    </w:p>
    <w:p w14:paraId="186D54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октября 1927 года в НИИ ВВС закончились испытания самолета МР-1 на металлических поплавках, которые проходили с 15 сентября 1927 (6924).</w:t>
      </w:r>
    </w:p>
    <w:p w14:paraId="354FF59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8E61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25 октября 1927 МР-1 на металлических поплавках совершил несколько полетов, потом испытания, начатые 15 сентября, пришлось прервать из-за необходимости замены двигателя.</w:t>
      </w:r>
    </w:p>
    <w:p w14:paraId="0C4220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сентября 1927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w:t>
      </w:r>
      <w:proofErr w:type="spellStart"/>
      <w:r w:rsidRPr="00F33EBB">
        <w:rPr>
          <w:rFonts w:ascii="Times New Roman" w:hAnsi="Times New Roman" w:cs="Times New Roman"/>
          <w:color w:val="000000" w:themeColor="text1"/>
          <w:sz w:val="16"/>
          <w:szCs w:val="16"/>
        </w:rPr>
        <w:t>Подфюзеляжные</w:t>
      </w:r>
      <w:proofErr w:type="spellEnd"/>
      <w:r w:rsidRPr="00F33EBB">
        <w:rPr>
          <w:rFonts w:ascii="Times New Roman" w:hAnsi="Times New Roman" w:cs="Times New Roman"/>
          <w:color w:val="000000" w:themeColor="text1"/>
          <w:sz w:val="16"/>
          <w:szCs w:val="16"/>
        </w:rPr>
        <w:t xml:space="preserve"> бомбодержатели передвинули назад, подкрыльные - сместили к концам крыла, расположив под стойками.</w:t>
      </w:r>
    </w:p>
    <w:p w14:paraId="5FE81E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66DAE4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w:t>
      </w:r>
      <w:proofErr w:type="spellStart"/>
      <w:r w:rsidRPr="00F33EBB">
        <w:rPr>
          <w:rFonts w:ascii="Times New Roman" w:hAnsi="Times New Roman" w:cs="Times New Roman"/>
          <w:color w:val="000000" w:themeColor="text1"/>
          <w:sz w:val="16"/>
          <w:szCs w:val="16"/>
        </w:rPr>
        <w:t>плюхом</w:t>
      </w:r>
      <w:proofErr w:type="spellEnd"/>
      <w:r w:rsidRPr="00F33EBB">
        <w:rPr>
          <w:rFonts w:ascii="Times New Roman" w:hAnsi="Times New Roman" w:cs="Times New Roman"/>
          <w:color w:val="000000" w:themeColor="text1"/>
          <w:sz w:val="16"/>
          <w:szCs w:val="16"/>
        </w:rPr>
        <w:t>».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766FF9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Второй самолет на деревянных поплавках, а позже и машину на поплавках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0B405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554D96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1C9960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43248E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6C8A8D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655A6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D4AD9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0E5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октября 1927 были опубликованы утвержденные объединенным пленумом ЦК и ЦКК ВКП(б) тезисы о пятилетнем плане для обсуждения (423,71).</w:t>
      </w:r>
    </w:p>
    <w:p w14:paraId="1AEA91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E14CF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5526F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F19B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октября 1927 у берегов Бразилии затонул итальянский лайнер “Принцесса </w:t>
      </w:r>
      <w:proofErr w:type="spellStart"/>
      <w:r w:rsidRPr="00F33EBB">
        <w:rPr>
          <w:rFonts w:ascii="Times New Roman" w:hAnsi="Times New Roman" w:cs="Times New Roman"/>
          <w:color w:val="000000" w:themeColor="text1"/>
          <w:sz w:val="16"/>
          <w:szCs w:val="16"/>
        </w:rPr>
        <w:t>Мафальда</w:t>
      </w:r>
      <w:proofErr w:type="spellEnd"/>
      <w:r w:rsidRPr="00F33EBB">
        <w:rPr>
          <w:rFonts w:ascii="Times New Roman" w:hAnsi="Times New Roman" w:cs="Times New Roman"/>
          <w:color w:val="000000" w:themeColor="text1"/>
          <w:sz w:val="16"/>
          <w:szCs w:val="16"/>
        </w:rPr>
        <w:t>”, 314 человек погибли (4962).</w:t>
      </w:r>
    </w:p>
    <w:p w14:paraId="75094BB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AA1F4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97E5C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B6450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октября 1927 года зав. ОСС ЦКБ авиазавода № 1 им. </w:t>
      </w:r>
      <w:proofErr w:type="spellStart"/>
      <w:r w:rsidRPr="00F33EBB">
        <w:rPr>
          <w:rFonts w:ascii="Times New Roman" w:hAnsi="Times New Roman" w:cs="Times New Roman"/>
          <w:color w:val="000000" w:themeColor="text1"/>
          <w:sz w:val="16"/>
          <w:szCs w:val="16"/>
        </w:rPr>
        <w:t>Авиахима</w:t>
      </w:r>
      <w:proofErr w:type="spellEnd"/>
      <w:r w:rsidRPr="00F33EBB">
        <w:rPr>
          <w:rFonts w:ascii="Times New Roman" w:hAnsi="Times New Roman" w:cs="Times New Roman"/>
          <w:color w:val="000000" w:themeColor="text1"/>
          <w:sz w:val="16"/>
          <w:szCs w:val="16"/>
        </w:rPr>
        <w:t xml:space="preserve"> писал письмо № 38 в НТК УВВС (Техническая секция) (6910).</w:t>
      </w:r>
    </w:p>
    <w:p w14:paraId="2E83A7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сем препровождается акт и протоколы испытания самолета Р1 на металлических поплавках, заводской № 3030.</w:t>
      </w:r>
    </w:p>
    <w:p w14:paraId="0BBADC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октября 1927 года акт № 5</w:t>
      </w:r>
    </w:p>
    <w:p w14:paraId="1AA6F8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Комиссия под председательством представителя НИИ инженера Т.К. Осиповича, в составе членов ст. инженера конструктора В.П. Яценко и заслуженного летчика Я.Н. Моисеева рассмотрела материалы по заводскому испытанию </w:t>
      </w:r>
      <w:proofErr w:type="spellStart"/>
      <w:r w:rsidRPr="00F33EBB">
        <w:rPr>
          <w:rFonts w:ascii="Times New Roman" w:hAnsi="Times New Roman" w:cs="Times New Roman"/>
          <w:color w:val="000000" w:themeColor="text1"/>
          <w:sz w:val="16"/>
          <w:szCs w:val="16"/>
        </w:rPr>
        <w:t>гидроаэроплана</w:t>
      </w:r>
      <w:proofErr w:type="spellEnd"/>
      <w:r w:rsidRPr="00F33EBB">
        <w:rPr>
          <w:rFonts w:ascii="Times New Roman" w:hAnsi="Times New Roman" w:cs="Times New Roman"/>
          <w:color w:val="000000" w:themeColor="text1"/>
          <w:sz w:val="16"/>
          <w:szCs w:val="16"/>
        </w:rPr>
        <w:t xml:space="preserve"> МР1 за № 3030 с мотором Либерти 400 л.с. за № 1154 и стандартным винтом № 9728 со специальной оковкой на металлических поплавках постройки ГАЗ № 5.</w:t>
      </w:r>
    </w:p>
    <w:p w14:paraId="12A8B4E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испытание представлен стандартный самолет типа Р1 М5, поставленный на металлические поплавки.</w:t>
      </w:r>
    </w:p>
    <w:p w14:paraId="6D314D2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произведено 8 полетов.</w:t>
      </w:r>
    </w:p>
    <w:p w14:paraId="1769FF6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конструкции поплавкового шасси во всем остальном гидросамолет идентичен самолету № 3017 (на деревянных поплавках).</w:t>
      </w:r>
    </w:p>
    <w:p w14:paraId="58785BC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Поплавки из гофрированного дюралюминия ……………….</w:t>
      </w:r>
    </w:p>
    <w:p w14:paraId="1C64B13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Заключение</w:t>
      </w:r>
    </w:p>
    <w:p w14:paraId="5DEF4400"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Нагрузка самолета может быть повышена ………………(6910).</w:t>
      </w:r>
    </w:p>
    <w:p w14:paraId="3F1096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Календарь полетов:</w:t>
      </w:r>
    </w:p>
    <w:p w14:paraId="7A6E93A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года протокол № 3</w:t>
      </w:r>
    </w:p>
    <w:p w14:paraId="7F230AE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 первый контрольный полет.</w:t>
      </w:r>
    </w:p>
    <w:p w14:paraId="7E65A0A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октября 1927 года протокол № 4</w:t>
      </w:r>
    </w:p>
    <w:p w14:paraId="1BD1CA3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w:t>
      </w:r>
    </w:p>
    <w:p w14:paraId="5A4770D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октября 1927 года протокол № 5</w:t>
      </w:r>
    </w:p>
    <w:p w14:paraId="01C04E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 на управляемость.</w:t>
      </w:r>
    </w:p>
    <w:p w14:paraId="498F99E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года протокол № 6</w:t>
      </w:r>
    </w:p>
    <w:p w14:paraId="250F14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 контрольный полет.</w:t>
      </w:r>
    </w:p>
    <w:p w14:paraId="4E8D63D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октября 1927 года протокол № 7</w:t>
      </w:r>
    </w:p>
    <w:p w14:paraId="213D0FF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Произведено два полета, один из них на управляемость.</w:t>
      </w:r>
    </w:p>
    <w:p w14:paraId="3E9977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октября 1927 УВВС пересмотрело задание на АНТ-7 (Р-6), согласованное 5 октября, и требовался именно дальний разведчик (2671,11).</w:t>
      </w:r>
    </w:p>
    <w:p w14:paraId="209019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020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октября 1927 военные неожиданно вернулись к прежнему мнению. В ЦАГИ пришло новое задание: потребовался четырехместный самолет с полезной нагрузкой 725 кг, по основному назначению - дальний разведчик. И, наконец, 4 ноября УВВС обрушило на Туполева совершенно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w:t>
      </w:r>
      <w:proofErr w:type="spellStart"/>
      <w:r w:rsidRPr="00F33EBB">
        <w:rPr>
          <w:rFonts w:ascii="Times New Roman" w:hAnsi="Times New Roman" w:cs="Times New Roman"/>
          <w:color w:val="000000" w:themeColor="text1"/>
          <w:sz w:val="16"/>
          <w:szCs w:val="16"/>
        </w:rPr>
        <w:t>следова</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ло</w:t>
      </w:r>
      <w:proofErr w:type="spellEnd"/>
      <w:r w:rsidRPr="00F33EBB">
        <w:rPr>
          <w:rFonts w:ascii="Times New Roman" w:hAnsi="Times New Roman" w:cs="Times New Roman"/>
          <w:color w:val="000000" w:themeColor="text1"/>
          <w:sz w:val="16"/>
          <w:szCs w:val="16"/>
        </w:rPr>
        <w:t xml:space="preserve">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1279E3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69174E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3E3126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C875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октября 1927 в ЦАГИ пришло новое задание на Р-6: военные вернулись к прежней идее четырёхместного самолёта с полезной нагрузкой 725 кг, по основному назначению - дальнему разведчику (12264).</w:t>
      </w:r>
    </w:p>
    <w:p w14:paraId="703152FF"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p>
    <w:p w14:paraId="2F49EF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октября 1927 И.В.С. беседовал с рабочими Московского авиазавода (271,110).</w:t>
      </w:r>
    </w:p>
    <w:p w14:paraId="4279E7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6AD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октября 1927 Торгпред в Италии писал Зам. </w:t>
      </w:r>
      <w:proofErr w:type="spellStart"/>
      <w:r w:rsidRPr="00F33EBB">
        <w:rPr>
          <w:rFonts w:ascii="Times New Roman" w:hAnsi="Times New Roman" w:cs="Times New Roman"/>
          <w:color w:val="000000" w:themeColor="text1"/>
          <w:sz w:val="16"/>
          <w:szCs w:val="16"/>
        </w:rPr>
        <w:t>Наркомвнешторг</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Хинчуку</w:t>
      </w:r>
      <w:proofErr w:type="spellEnd"/>
      <w:r w:rsidRPr="00F33EBB">
        <w:rPr>
          <w:rFonts w:ascii="Times New Roman" w:hAnsi="Times New Roman" w:cs="Times New Roman"/>
          <w:color w:val="000000" w:themeColor="text1"/>
          <w:sz w:val="16"/>
          <w:szCs w:val="16"/>
        </w:rPr>
        <w:t xml:space="preserve">, УВВС П.И.Б., </w:t>
      </w:r>
      <w:proofErr w:type="spellStart"/>
      <w:r w:rsidRPr="00F33EBB">
        <w:rPr>
          <w:rFonts w:ascii="Times New Roman" w:hAnsi="Times New Roman" w:cs="Times New Roman"/>
          <w:color w:val="000000" w:themeColor="text1"/>
          <w:sz w:val="16"/>
          <w:szCs w:val="16"/>
        </w:rPr>
        <w:t>Металлоимпорт</w:t>
      </w:r>
      <w:proofErr w:type="spellEnd"/>
      <w:r w:rsidRPr="00F33EBB">
        <w:rPr>
          <w:rFonts w:ascii="Times New Roman" w:hAnsi="Times New Roman" w:cs="Times New Roman"/>
          <w:color w:val="000000" w:themeColor="text1"/>
          <w:sz w:val="16"/>
          <w:szCs w:val="16"/>
        </w:rPr>
        <w:t xml:space="preserve"> - СПОРИМЕТ Александрову и в 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письмо № 27с о том, что итальянская фирма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в Милане сделала предложение общего характера по вопросу сотрудничества с СССР в деле полной постройки в СССР авиамоторов или их сборки из частей, поставляемых из Италии (2311,26).</w:t>
      </w:r>
    </w:p>
    <w:p w14:paraId="503293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Настоящим сообщаем Вам, что итальянская фирма по постройке авиационных моторов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в Милане нам сделала предложение общего характера по вопросу сотрудничества с СССР в деле или полной постройки в СССР авиамоторов или же сборки их из отдельных частей, импортируемых из Италии.</w:t>
      </w:r>
    </w:p>
    <w:p w14:paraId="3F40508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Предложение завода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перевод которого при сем прилагаю, весьма сжато и несомненно требует детализации со сто</w:t>
      </w:r>
      <w:r w:rsidRPr="00F33EBB">
        <w:rPr>
          <w:rFonts w:ascii="Times New Roman" w:hAnsi="Times New Roman" w:cs="Times New Roman"/>
          <w:color w:val="000000" w:themeColor="text1"/>
          <w:sz w:val="16"/>
          <w:szCs w:val="16"/>
        </w:rPr>
        <w:softHyphen/>
        <w:t>роны завода. Для этого мы хотим предварительно знать ваше прин</w:t>
      </w:r>
      <w:r w:rsidRPr="00F33EBB">
        <w:rPr>
          <w:rFonts w:ascii="Times New Roman" w:hAnsi="Times New Roman" w:cs="Times New Roman"/>
          <w:color w:val="000000" w:themeColor="text1"/>
          <w:sz w:val="16"/>
          <w:szCs w:val="16"/>
        </w:rPr>
        <w:softHyphen/>
        <w:t xml:space="preserve">ципиальное мнение по </w:t>
      </w:r>
      <w:proofErr w:type="spellStart"/>
      <w:r w:rsidRPr="00F33EBB">
        <w:rPr>
          <w:rFonts w:ascii="Times New Roman" w:hAnsi="Times New Roman" w:cs="Times New Roman"/>
          <w:color w:val="000000" w:themeColor="text1"/>
          <w:sz w:val="16"/>
          <w:szCs w:val="16"/>
        </w:rPr>
        <w:t>настояшеыу</w:t>
      </w:r>
      <w:proofErr w:type="spellEnd"/>
      <w:r w:rsidRPr="00F33EBB">
        <w:rPr>
          <w:rFonts w:ascii="Times New Roman" w:hAnsi="Times New Roman" w:cs="Times New Roman"/>
          <w:color w:val="000000" w:themeColor="text1"/>
          <w:sz w:val="16"/>
          <w:szCs w:val="16"/>
        </w:rPr>
        <w:t xml:space="preserve"> предложению.</w:t>
      </w:r>
    </w:p>
    <w:p w14:paraId="215F5A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сведения сообщаем Вам, что фирма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производит </w:t>
      </w:r>
      <w:proofErr w:type="spellStart"/>
      <w:r w:rsidRPr="00F33EBB">
        <w:rPr>
          <w:rFonts w:ascii="Times New Roman" w:hAnsi="Times New Roman" w:cs="Times New Roman"/>
          <w:color w:val="000000" w:themeColor="text1"/>
          <w:sz w:val="16"/>
          <w:szCs w:val="16"/>
        </w:rPr>
        <w:t>паралельно</w:t>
      </w:r>
      <w:proofErr w:type="spellEnd"/>
      <w:r w:rsidRPr="00F33EBB">
        <w:rPr>
          <w:rFonts w:ascii="Times New Roman" w:hAnsi="Times New Roman" w:cs="Times New Roman"/>
          <w:color w:val="000000" w:themeColor="text1"/>
          <w:sz w:val="16"/>
          <w:szCs w:val="16"/>
        </w:rPr>
        <w:t xml:space="preserve"> с авиамоторами также и автомобили. Но в настоящее время она сосредоточила  все свое внимание на производстве авиамоторов "Ассо" разных типов.</w:t>
      </w:r>
    </w:p>
    <w:p w14:paraId="62306C9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свою программу следующего года фирма включила:</w:t>
      </w:r>
    </w:p>
    <w:p w14:paraId="76C3FB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Мотор с 6 вертикальными цилиндрами в220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для учебных аппаратов</w:t>
      </w:r>
    </w:p>
    <w:p w14:paraId="57A2EB0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Моторы “Ассо” (цилиндры под углом из 12 цилиндров в 500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нормальный</w:t>
      </w:r>
    </w:p>
    <w:p w14:paraId="202096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Моторы “Ассо” 12 цилиндровые в 500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с редуктором</w:t>
      </w:r>
    </w:p>
    <w:p w14:paraId="1D314CD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Моторы “Ассо” 12 цилиндровые в 1000 </w:t>
      </w:r>
      <w:proofErr w:type="spellStart"/>
      <w:r w:rsidRPr="00F33EBB">
        <w:rPr>
          <w:rFonts w:ascii="Times New Roman" w:hAnsi="Times New Roman" w:cs="Times New Roman"/>
          <w:color w:val="000000" w:themeColor="text1"/>
          <w:sz w:val="16"/>
          <w:szCs w:val="16"/>
        </w:rPr>
        <w:t>лс</w:t>
      </w:r>
      <w:proofErr w:type="spellEnd"/>
    </w:p>
    <w:p w14:paraId="075D15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 Моторы “Ассо” 12 цилиндровые в 1000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для катеров.</w:t>
      </w:r>
    </w:p>
    <w:p w14:paraId="1904B6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Приступая к производству перечисленных моторов завод </w:t>
      </w:r>
      <w:proofErr w:type="spellStart"/>
      <w:r w:rsidRPr="00F33EBB">
        <w:rPr>
          <w:rFonts w:ascii="Times New Roman" w:hAnsi="Times New Roman" w:cs="Times New Roman"/>
          <w:color w:val="000000" w:themeColor="text1"/>
          <w:sz w:val="16"/>
          <w:szCs w:val="16"/>
        </w:rPr>
        <w:t>предусмотрелвзаимозаменяемость</w:t>
      </w:r>
      <w:proofErr w:type="spellEnd"/>
      <w:r w:rsidRPr="00F33EBB">
        <w:rPr>
          <w:rFonts w:ascii="Times New Roman" w:hAnsi="Times New Roman" w:cs="Times New Roman"/>
          <w:color w:val="000000" w:themeColor="text1"/>
          <w:sz w:val="16"/>
          <w:szCs w:val="16"/>
        </w:rPr>
        <w:t xml:space="preserve"> большей части деталей моторов /кроме моторов в 1000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что дает большое преимущество при их </w:t>
      </w:r>
      <w:proofErr w:type="spellStart"/>
      <w:r w:rsidRPr="00F33EBB">
        <w:rPr>
          <w:rFonts w:ascii="Times New Roman" w:hAnsi="Times New Roman" w:cs="Times New Roman"/>
          <w:color w:val="000000" w:themeColor="text1"/>
          <w:sz w:val="16"/>
          <w:szCs w:val="16"/>
        </w:rPr>
        <w:t>эксплоатации</w:t>
      </w:r>
      <w:proofErr w:type="spellEnd"/>
      <w:r w:rsidRPr="00F33EBB">
        <w:rPr>
          <w:rFonts w:ascii="Times New Roman" w:hAnsi="Times New Roman" w:cs="Times New Roman"/>
          <w:color w:val="000000" w:themeColor="text1"/>
          <w:sz w:val="16"/>
          <w:szCs w:val="16"/>
        </w:rPr>
        <w:t>.</w:t>
      </w:r>
    </w:p>
    <w:p w14:paraId="64CCCC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Моторы в 220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и в 500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являются предметами нормального производства завода, </w:t>
      </w:r>
      <w:proofErr w:type="spellStart"/>
      <w:r w:rsidRPr="00F33EBB">
        <w:rPr>
          <w:rFonts w:ascii="Times New Roman" w:hAnsi="Times New Roman" w:cs="Times New Roman"/>
          <w:color w:val="000000" w:themeColor="text1"/>
          <w:sz w:val="16"/>
          <w:szCs w:val="16"/>
        </w:rPr>
        <w:t>тогла</w:t>
      </w:r>
      <w:proofErr w:type="spellEnd"/>
      <w:r w:rsidRPr="00F33EBB">
        <w:rPr>
          <w:rFonts w:ascii="Times New Roman" w:hAnsi="Times New Roman" w:cs="Times New Roman"/>
          <w:color w:val="000000" w:themeColor="text1"/>
          <w:sz w:val="16"/>
          <w:szCs w:val="16"/>
        </w:rPr>
        <w:t xml:space="preserve"> как моторы 500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с редуктором и в 1000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испытываются в настоящее время технической комиссией итальянского Правительства.</w:t>
      </w:r>
    </w:p>
    <w:p w14:paraId="1FD634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По имеющимся у нас сведениям, мотор в 1000 </w:t>
      </w:r>
      <w:proofErr w:type="spellStart"/>
      <w:r w:rsidRPr="00F33EBB">
        <w:rPr>
          <w:rFonts w:ascii="Times New Roman" w:hAnsi="Times New Roman" w:cs="Times New Roman"/>
          <w:color w:val="000000" w:themeColor="text1"/>
          <w:sz w:val="16"/>
          <w:szCs w:val="16"/>
        </w:rPr>
        <w:t>лс</w:t>
      </w:r>
      <w:proofErr w:type="spellEnd"/>
      <w:r w:rsidRPr="00F33EBB">
        <w:rPr>
          <w:rFonts w:ascii="Times New Roman" w:hAnsi="Times New Roman" w:cs="Times New Roman"/>
          <w:color w:val="000000" w:themeColor="text1"/>
          <w:sz w:val="16"/>
          <w:szCs w:val="16"/>
        </w:rPr>
        <w:t xml:space="preserve"> дал на предварительных испытаниях хорошие результаты и отзыв о нем компетентных лиц - весьма благоприятен.</w:t>
      </w:r>
    </w:p>
    <w:p w14:paraId="779925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обладает свободными средствами; акции его на бирже хорошо котируются; некоторый избыток средств и хорошее положение дает возможность этой фирме идти на торгово-промышленные комбинации, подобные настоящему предложению завода.</w:t>
      </w:r>
    </w:p>
    <w:p w14:paraId="493712B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данный момент у завода недостаток заграничных заказов;</w:t>
      </w:r>
    </w:p>
    <w:p w14:paraId="60D5EA1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кроме того общий промышленный кризис в Италии понудил завод к сокращению количества рабочих с 3,500 ч. до 3.000 и свести свое производство до 30 </w:t>
      </w:r>
      <w:proofErr w:type="spellStart"/>
      <w:r w:rsidRPr="00F33EBB">
        <w:rPr>
          <w:rFonts w:ascii="Times New Roman" w:hAnsi="Times New Roman" w:cs="Times New Roman"/>
          <w:color w:val="000000" w:themeColor="text1"/>
          <w:sz w:val="16"/>
          <w:szCs w:val="16"/>
        </w:rPr>
        <w:t>авио</w:t>
      </w:r>
      <w:proofErr w:type="spellEnd"/>
      <w:r w:rsidRPr="00F33EBB">
        <w:rPr>
          <w:rFonts w:ascii="Times New Roman" w:hAnsi="Times New Roman" w:cs="Times New Roman"/>
          <w:color w:val="000000" w:themeColor="text1"/>
          <w:sz w:val="16"/>
          <w:szCs w:val="16"/>
        </w:rPr>
        <w:t>-моторов и 20 автомобилей в месяц.</w:t>
      </w:r>
    </w:p>
    <w:p w14:paraId="09827E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Просим Ваших конкретных указаний по затронутому вопросу в целях дальнейших переговоров с фирмой (2311,26).</w:t>
      </w:r>
    </w:p>
    <w:p w14:paraId="6E4DF1A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октября 1927 фирма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аисала</w:t>
      </w:r>
      <w:proofErr w:type="spellEnd"/>
      <w:r w:rsidRPr="00F33EBB">
        <w:rPr>
          <w:rFonts w:ascii="Times New Roman" w:hAnsi="Times New Roman" w:cs="Times New Roman"/>
          <w:color w:val="000000" w:themeColor="text1"/>
          <w:sz w:val="16"/>
          <w:szCs w:val="16"/>
        </w:rPr>
        <w:t xml:space="preserve"> письмо Торговому представителю в Италии (перевод):</w:t>
      </w:r>
    </w:p>
    <w:p w14:paraId="3F3C22F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целях осуществления возможности заключения крупных сделок между Республиками Союза и нашей фирмой, просим Торговое Представительство соблаговолить рассмотреть н/предложение, высказанное ниже.</w:t>
      </w:r>
    </w:p>
    <w:p w14:paraId="0115C6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Мы надеемся на то, что это предложение может заинтересовать Технические комитеты СССР и быть принятым в соображение.</w:t>
      </w:r>
    </w:p>
    <w:p w14:paraId="3B6FF0B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Предполагая, что СССР может иметь намерение производить на своей территории наши типы моторов “Ассо”, сообщаю </w:t>
      </w:r>
      <w:proofErr w:type="spellStart"/>
      <w:r w:rsidRPr="00F33EBB">
        <w:rPr>
          <w:rFonts w:ascii="Times New Roman" w:hAnsi="Times New Roman" w:cs="Times New Roman"/>
          <w:color w:val="000000" w:themeColor="text1"/>
          <w:sz w:val="16"/>
          <w:szCs w:val="16"/>
        </w:rPr>
        <w:t>Вам,что</w:t>
      </w:r>
      <w:proofErr w:type="spellEnd"/>
      <w:r w:rsidRPr="00F33EBB">
        <w:rPr>
          <w:rFonts w:ascii="Times New Roman" w:hAnsi="Times New Roman" w:cs="Times New Roman"/>
          <w:color w:val="000000" w:themeColor="text1"/>
          <w:sz w:val="16"/>
          <w:szCs w:val="16"/>
        </w:rPr>
        <w:t xml:space="preserve"> мы готова предоставить Вам наше сотрудничество на преодоление всех трудностей, которые могут возникнуть при осуществлении этой цели в СССР.</w:t>
      </w:r>
    </w:p>
    <w:p w14:paraId="507335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Монтаж моторов типа *АССО* в Республиках СССР.</w:t>
      </w:r>
    </w:p>
    <w:p w14:paraId="6ED3FB2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Наше О-во готово </w:t>
      </w:r>
      <w:proofErr w:type="spellStart"/>
      <w:r w:rsidRPr="00F33EBB">
        <w:rPr>
          <w:rFonts w:ascii="Times New Roman" w:hAnsi="Times New Roman" w:cs="Times New Roman"/>
          <w:color w:val="000000" w:themeColor="text1"/>
          <w:sz w:val="16"/>
          <w:szCs w:val="16"/>
        </w:rPr>
        <w:t>воойти</w:t>
      </w:r>
      <w:proofErr w:type="spellEnd"/>
      <w:r w:rsidRPr="00F33EBB">
        <w:rPr>
          <w:rFonts w:ascii="Times New Roman" w:hAnsi="Times New Roman" w:cs="Times New Roman"/>
          <w:color w:val="000000" w:themeColor="text1"/>
          <w:sz w:val="16"/>
          <w:szCs w:val="16"/>
        </w:rPr>
        <w:t xml:space="preserve"> в переговоры по вопросу об организации на территории СССР монтажа всех типов моторов, конструируемых им (Обществом).. При этом монтаж производился бы из отдельных частей, которые производились и поставлялись бы со стороны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Фраскина</w:t>
      </w:r>
      <w:proofErr w:type="spellEnd"/>
      <w:r w:rsidRPr="00F33EBB">
        <w:rPr>
          <w:rFonts w:ascii="Times New Roman" w:hAnsi="Times New Roman" w:cs="Times New Roman"/>
          <w:color w:val="000000" w:themeColor="text1"/>
          <w:sz w:val="16"/>
          <w:szCs w:val="16"/>
        </w:rPr>
        <w:t xml:space="preserve">. Для монтажа этих частей, регулировки моторов и приемки /пробы/ моторов, таким образом построенных на заводе, который ОССР предоставит в распоряжение,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Фраскинн</w:t>
      </w:r>
      <w:proofErr w:type="spellEnd"/>
      <w:r w:rsidRPr="00F33EBB">
        <w:rPr>
          <w:rFonts w:ascii="Times New Roman" w:hAnsi="Times New Roman" w:cs="Times New Roman"/>
          <w:color w:val="000000" w:themeColor="text1"/>
          <w:sz w:val="16"/>
          <w:szCs w:val="16"/>
        </w:rPr>
        <w:t xml:space="preserve"> берет </w:t>
      </w:r>
      <w:proofErr w:type="spellStart"/>
      <w:r w:rsidRPr="00F33EBB">
        <w:rPr>
          <w:rFonts w:ascii="Times New Roman" w:hAnsi="Times New Roman" w:cs="Times New Roman"/>
          <w:color w:val="000000" w:themeColor="text1"/>
          <w:sz w:val="16"/>
          <w:szCs w:val="16"/>
        </w:rPr>
        <w:t>ва</w:t>
      </w:r>
      <w:proofErr w:type="spellEnd"/>
      <w:r w:rsidRPr="00F33EBB">
        <w:rPr>
          <w:rFonts w:ascii="Times New Roman" w:hAnsi="Times New Roman" w:cs="Times New Roman"/>
          <w:color w:val="000000" w:themeColor="text1"/>
          <w:sz w:val="16"/>
          <w:szCs w:val="16"/>
        </w:rPr>
        <w:t xml:space="preserve"> себя задачу подобрать </w:t>
      </w:r>
      <w:proofErr w:type="spellStart"/>
      <w:r w:rsidRPr="00F33EBB">
        <w:rPr>
          <w:rFonts w:ascii="Times New Roman" w:hAnsi="Times New Roman" w:cs="Times New Roman"/>
          <w:color w:val="000000" w:themeColor="text1"/>
          <w:sz w:val="16"/>
          <w:szCs w:val="16"/>
        </w:rPr>
        <w:t>персопал</w:t>
      </w:r>
      <w:proofErr w:type="spellEnd"/>
      <w:r w:rsidRPr="00F33EBB">
        <w:rPr>
          <w:rFonts w:ascii="Times New Roman" w:hAnsi="Times New Roman" w:cs="Times New Roman"/>
          <w:color w:val="000000" w:themeColor="text1"/>
          <w:sz w:val="16"/>
          <w:szCs w:val="16"/>
        </w:rPr>
        <w:t>, необходимый для организации надлежащего хода работы</w:t>
      </w:r>
    </w:p>
    <w:p w14:paraId="55568EA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моторов типа АССО в Республиках СССР.</w:t>
      </w:r>
    </w:p>
    <w:p w14:paraId="74ABC9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Изотта-Фраскини</w:t>
      </w:r>
      <w:proofErr w:type="spellEnd"/>
      <w:r w:rsidRPr="00F33EBB">
        <w:rPr>
          <w:rFonts w:ascii="Times New Roman" w:hAnsi="Times New Roman" w:cs="Times New Roman"/>
          <w:color w:val="000000" w:themeColor="text1"/>
          <w:sz w:val="16"/>
          <w:szCs w:val="16"/>
        </w:rPr>
        <w:t xml:space="preserve"> готово войти в переговоры также и по вопросу о предоставлении </w:t>
      </w:r>
      <w:proofErr w:type="spellStart"/>
      <w:r w:rsidRPr="00F33EBB">
        <w:rPr>
          <w:rFonts w:ascii="Times New Roman" w:hAnsi="Times New Roman" w:cs="Times New Roman"/>
          <w:color w:val="000000" w:themeColor="text1"/>
          <w:sz w:val="16"/>
          <w:szCs w:val="16"/>
        </w:rPr>
        <w:t>потента</w:t>
      </w:r>
      <w:proofErr w:type="spellEnd"/>
      <w:r w:rsidRPr="00F33EBB">
        <w:rPr>
          <w:rFonts w:ascii="Times New Roman" w:hAnsi="Times New Roman" w:cs="Times New Roman"/>
          <w:color w:val="000000" w:themeColor="text1"/>
          <w:sz w:val="16"/>
          <w:szCs w:val="16"/>
        </w:rPr>
        <w:t xml:space="preserve"> на постройку моторов АССО в СССР. Разумеется, в этом случае наша фабрика перенесла бы свою деятельность в СССР, направив туда необходимый персонал и выработав органический план по оснащению фабрики всеми необходимыми принадлежностями для постройки моторов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таким образом, чтобы обеспечить за русским заводом те </w:t>
      </w:r>
      <w:proofErr w:type="spellStart"/>
      <w:r w:rsidRPr="00F33EBB">
        <w:rPr>
          <w:rFonts w:ascii="Times New Roman" w:hAnsi="Times New Roman" w:cs="Times New Roman"/>
          <w:color w:val="000000" w:themeColor="text1"/>
          <w:sz w:val="16"/>
          <w:szCs w:val="16"/>
        </w:rPr>
        <w:t>жеблестящие</w:t>
      </w:r>
      <w:proofErr w:type="spellEnd"/>
      <w:r w:rsidRPr="00F33EBB">
        <w:rPr>
          <w:rFonts w:ascii="Times New Roman" w:hAnsi="Times New Roman" w:cs="Times New Roman"/>
          <w:color w:val="000000" w:themeColor="text1"/>
          <w:sz w:val="16"/>
          <w:szCs w:val="16"/>
        </w:rPr>
        <w:t xml:space="preserve"> технические и экономические результаты, которые достигнуты заводом </w:t>
      </w:r>
      <w:proofErr w:type="spellStart"/>
      <w:r w:rsidRPr="00F33EBB">
        <w:rPr>
          <w:rFonts w:ascii="Times New Roman" w:hAnsi="Times New Roman" w:cs="Times New Roman"/>
          <w:color w:val="000000" w:themeColor="text1"/>
          <w:sz w:val="16"/>
          <w:szCs w:val="16"/>
        </w:rPr>
        <w:t>Изотта-Фраскини</w:t>
      </w:r>
      <w:proofErr w:type="spellEnd"/>
      <w:r w:rsidRPr="00F33EBB">
        <w:rPr>
          <w:rFonts w:ascii="Times New Roman" w:hAnsi="Times New Roman" w:cs="Times New Roman"/>
          <w:color w:val="000000" w:themeColor="text1"/>
          <w:sz w:val="16"/>
          <w:szCs w:val="16"/>
        </w:rPr>
        <w:t xml:space="preserve"> в Италии.</w:t>
      </w:r>
    </w:p>
    <w:p w14:paraId="7D5F1B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Установка моторов АССО на аппараты СССР</w:t>
      </w:r>
    </w:p>
    <w:p w14:paraId="44B2E1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Италии установка моторов на аппараты выполняются </w:t>
      </w:r>
      <w:proofErr w:type="spellStart"/>
      <w:r w:rsidRPr="00F33EBB">
        <w:rPr>
          <w:rFonts w:ascii="Times New Roman" w:hAnsi="Times New Roman" w:cs="Times New Roman"/>
          <w:color w:val="000000" w:themeColor="text1"/>
          <w:sz w:val="16"/>
          <w:szCs w:val="16"/>
        </w:rPr>
        <w:t>нишими</w:t>
      </w:r>
      <w:proofErr w:type="spellEnd"/>
      <w:r w:rsidRPr="00F33EBB">
        <w:rPr>
          <w:rFonts w:ascii="Times New Roman" w:hAnsi="Times New Roman" w:cs="Times New Roman"/>
          <w:color w:val="000000" w:themeColor="text1"/>
          <w:sz w:val="16"/>
          <w:szCs w:val="16"/>
        </w:rPr>
        <w:t xml:space="preserve"> техниками в тесном сотрудничестве с фирмами, </w:t>
      </w:r>
      <w:proofErr w:type="spellStart"/>
      <w:r w:rsidRPr="00F33EBB">
        <w:rPr>
          <w:rFonts w:ascii="Times New Roman" w:hAnsi="Times New Roman" w:cs="Times New Roman"/>
          <w:color w:val="000000" w:themeColor="text1"/>
          <w:sz w:val="16"/>
          <w:szCs w:val="16"/>
        </w:rPr>
        <w:t>строющими</w:t>
      </w:r>
      <w:proofErr w:type="spellEnd"/>
      <w:r w:rsidRPr="00F33EBB">
        <w:rPr>
          <w:rFonts w:ascii="Times New Roman" w:hAnsi="Times New Roman" w:cs="Times New Roman"/>
          <w:color w:val="000000" w:themeColor="text1"/>
          <w:sz w:val="16"/>
          <w:szCs w:val="16"/>
        </w:rPr>
        <w:t xml:space="preserve"> аппараты. Выгоды от такого сотрудничества и опыт, приобретенный вами в этой работе, подтверждается прекрасными результатами, достигнутыми с нашими моторами АССО... (2311,27).</w:t>
      </w:r>
    </w:p>
    <w:p w14:paraId="1D92FCA0" w14:textId="1A291D99"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13705" w14:textId="0A420241" w:rsidR="00230963" w:rsidRPr="00F33EBB" w:rsidRDefault="00230963"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33EBB">
        <w:rPr>
          <w:rFonts w:ascii="Times New Roman" w:hAnsi="Times New Roman" w:cs="Times New Roman"/>
          <w:i/>
          <w:iCs/>
          <w:color w:val="000000" w:themeColor="text1"/>
          <w:sz w:val="16"/>
          <w:szCs w:val="16"/>
        </w:rPr>
        <w:t>Армия:</w:t>
      </w:r>
    </w:p>
    <w:p w14:paraId="75F234BC" w14:textId="77777777" w:rsidR="00230963" w:rsidRPr="00F33EBB" w:rsidRDefault="00230963"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AF23555"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26 октября 1927 г. Протокол РВС №44</w:t>
      </w:r>
    </w:p>
    <w:p w14:paraId="28F4C1FE"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Состояние производственных организаций Военно-морских сил РККА.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xml:space="preserve">, прения — Мартинович, Дыбенко, Пугачев, Каменев, Постников,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50C2E505"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 праздновании десятилетнего юбилея РККА. </w:t>
      </w:r>
      <w:r w:rsidRPr="00F33EBB">
        <w:rPr>
          <w:rFonts w:ascii="Times New Roman" w:hAnsi="Times New Roman" w:cs="Times New Roman"/>
          <w:bCs/>
          <w:iCs/>
          <w:color w:val="000000" w:themeColor="text1"/>
          <w:sz w:val="16"/>
          <w:szCs w:val="16"/>
        </w:rPr>
        <w:t>(Бубнов, прения — Соловьев, Дыбенко и пр.)</w:t>
      </w:r>
      <w:r w:rsidRPr="00F33EBB">
        <w:rPr>
          <w:rFonts w:ascii="Times New Roman" w:hAnsi="Times New Roman" w:cs="Times New Roman"/>
          <w:bCs/>
          <w:color w:val="000000" w:themeColor="text1"/>
          <w:sz w:val="16"/>
          <w:szCs w:val="16"/>
        </w:rPr>
        <w:t>.</w:t>
      </w:r>
    </w:p>
    <w:p w14:paraId="5FD8D00C"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награждении орденом Красного Знамени партизан — участников Гражданской войны. </w:t>
      </w:r>
      <w:r w:rsidRPr="00F33EBB">
        <w:rPr>
          <w:rFonts w:ascii="Times New Roman" w:hAnsi="Times New Roman" w:cs="Times New Roman"/>
          <w:bCs/>
          <w:iCs/>
          <w:color w:val="000000" w:themeColor="text1"/>
          <w:sz w:val="16"/>
          <w:szCs w:val="16"/>
        </w:rPr>
        <w:t xml:space="preserve">(Куйбышев, прения — </w:t>
      </w:r>
      <w:proofErr w:type="spellStart"/>
      <w:r w:rsidRPr="00F33EBB">
        <w:rPr>
          <w:rFonts w:ascii="Times New Roman" w:hAnsi="Times New Roman" w:cs="Times New Roman"/>
          <w:bCs/>
          <w:iCs/>
          <w:color w:val="000000" w:themeColor="text1"/>
          <w:sz w:val="16"/>
          <w:szCs w:val="16"/>
        </w:rPr>
        <w:t>Эйдеман</w:t>
      </w:r>
      <w:proofErr w:type="spellEnd"/>
      <w:r w:rsidRPr="00F33EBB">
        <w:rPr>
          <w:rFonts w:ascii="Times New Roman" w:hAnsi="Times New Roman" w:cs="Times New Roman"/>
          <w:bCs/>
          <w:iCs/>
          <w:color w:val="000000" w:themeColor="text1"/>
          <w:sz w:val="16"/>
          <w:szCs w:val="16"/>
        </w:rPr>
        <w:t xml:space="preserve">,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1BB25765"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мероприятиях по укомплектованию РККА ветеринарными врачами. </w:t>
      </w:r>
      <w:r w:rsidRPr="00F33EBB">
        <w:rPr>
          <w:rFonts w:ascii="Times New Roman" w:hAnsi="Times New Roman" w:cs="Times New Roman"/>
          <w:bCs/>
          <w:iCs/>
          <w:color w:val="000000" w:themeColor="text1"/>
          <w:sz w:val="16"/>
          <w:szCs w:val="16"/>
        </w:rPr>
        <w:t>(Никольский, прения — Куйбышев, Буденный, Шапошников, Соловьев, Каменев и пр.)</w:t>
      </w:r>
      <w:r w:rsidRPr="00F33EBB">
        <w:rPr>
          <w:rFonts w:ascii="Times New Roman" w:hAnsi="Times New Roman" w:cs="Times New Roman"/>
          <w:bCs/>
          <w:color w:val="000000" w:themeColor="text1"/>
          <w:sz w:val="16"/>
          <w:szCs w:val="16"/>
        </w:rPr>
        <w:t>.</w:t>
      </w:r>
    </w:p>
    <w:p w14:paraId="23CF7AE9"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радиостанциях для самолетов. </w:t>
      </w:r>
      <w:r w:rsidRPr="00F33EBB">
        <w:rPr>
          <w:rFonts w:ascii="Times New Roman" w:hAnsi="Times New Roman" w:cs="Times New Roman"/>
          <w:bCs/>
          <w:iCs/>
          <w:color w:val="000000" w:themeColor="text1"/>
          <w:sz w:val="16"/>
          <w:szCs w:val="16"/>
        </w:rPr>
        <w:t>(Пугачев, прения — Пугачев, Каменев и пр.)</w:t>
      </w:r>
      <w:r w:rsidRPr="00F33EBB">
        <w:rPr>
          <w:rFonts w:ascii="Times New Roman" w:hAnsi="Times New Roman" w:cs="Times New Roman"/>
          <w:bCs/>
          <w:color w:val="000000" w:themeColor="text1"/>
          <w:sz w:val="16"/>
          <w:szCs w:val="16"/>
        </w:rPr>
        <w:t>.</w:t>
      </w:r>
    </w:p>
    <w:p w14:paraId="69AAFF7A"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бюллетене Военно-химического управления. </w:t>
      </w:r>
      <w:r w:rsidRPr="00F33EBB">
        <w:rPr>
          <w:rFonts w:ascii="Times New Roman" w:hAnsi="Times New Roman" w:cs="Times New Roman"/>
          <w:bCs/>
          <w:iCs/>
          <w:color w:val="000000" w:themeColor="text1"/>
          <w:sz w:val="16"/>
          <w:szCs w:val="16"/>
        </w:rPr>
        <w:t>(Бубнов)</w:t>
      </w:r>
      <w:r w:rsidRPr="00F33EBB">
        <w:rPr>
          <w:rFonts w:ascii="Times New Roman" w:hAnsi="Times New Roman" w:cs="Times New Roman"/>
          <w:bCs/>
          <w:color w:val="000000" w:themeColor="text1"/>
          <w:sz w:val="16"/>
          <w:szCs w:val="16"/>
        </w:rPr>
        <w:t xml:space="preserve"> (17150).</w:t>
      </w:r>
    </w:p>
    <w:p w14:paraId="6017EC6C"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p>
    <w:p w14:paraId="10D5C3CE" w14:textId="77777777" w:rsidR="00700C33"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3C55DC5" w14:textId="77777777" w:rsidR="00700C33" w:rsidRPr="00F33EBB" w:rsidRDefault="00700C3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B47A6" w14:textId="77777777" w:rsidR="00700C33" w:rsidRPr="00F33EBB" w:rsidRDefault="00700C33"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eastAsiaTheme="majorEastAsia" w:hAnsi="Times New Roman" w:cs="Times New Roman"/>
          <w:bCs/>
          <w:color w:val="000000" w:themeColor="text1"/>
          <w:sz w:val="16"/>
          <w:szCs w:val="16"/>
        </w:rPr>
        <w:t xml:space="preserve">26 октября </w:t>
      </w:r>
      <w:r w:rsidRPr="00F33EBB">
        <w:rPr>
          <w:rFonts w:ascii="Times New Roman" w:hAnsi="Times New Roman" w:cs="Times New Roman"/>
          <w:color w:val="000000" w:themeColor="text1"/>
          <w:sz w:val="16"/>
          <w:szCs w:val="16"/>
        </w:rPr>
        <w:t xml:space="preserve">в 1927 году оправданием завершился в Париже судебный процесс над 41-летним украинским евреем-анархистом Соломоном </w:t>
      </w:r>
      <w:proofErr w:type="spellStart"/>
      <w:r w:rsidRPr="00F33EBB">
        <w:rPr>
          <w:rFonts w:ascii="Times New Roman" w:hAnsi="Times New Roman" w:cs="Times New Roman"/>
          <w:color w:val="000000" w:themeColor="text1"/>
          <w:sz w:val="16"/>
          <w:szCs w:val="16"/>
        </w:rPr>
        <w:t>Шварцбардом</w:t>
      </w:r>
      <w:proofErr w:type="spellEnd"/>
      <w:r w:rsidRPr="00F33EBB">
        <w:rPr>
          <w:rFonts w:ascii="Times New Roman" w:hAnsi="Times New Roman" w:cs="Times New Roman"/>
          <w:color w:val="000000" w:themeColor="text1"/>
          <w:sz w:val="16"/>
          <w:szCs w:val="16"/>
        </w:rPr>
        <w:t xml:space="preserve">, который 25 мая 1926-го застрелил 48-летнего Симона Петлюру, бывшего фактического диктатора Украины в 1918—1920 годах. Как и Петлюра, </w:t>
      </w:r>
      <w:proofErr w:type="spellStart"/>
      <w:r w:rsidRPr="00F33EBB">
        <w:rPr>
          <w:rFonts w:ascii="Times New Roman" w:hAnsi="Times New Roman" w:cs="Times New Roman"/>
          <w:color w:val="000000" w:themeColor="text1"/>
          <w:sz w:val="16"/>
          <w:szCs w:val="16"/>
        </w:rPr>
        <w:t>Шварцбард</w:t>
      </w:r>
      <w:proofErr w:type="spellEnd"/>
      <w:r w:rsidRPr="00F33EBB">
        <w:rPr>
          <w:rFonts w:ascii="Times New Roman" w:hAnsi="Times New Roman" w:cs="Times New Roman"/>
          <w:color w:val="000000" w:themeColor="text1"/>
          <w:sz w:val="16"/>
          <w:szCs w:val="16"/>
        </w:rPr>
        <w:t xml:space="preserve"> оказался в Париже после бурной молодости — он воевал во Французском легионе (1914—1917) и большевистской бригаде Котовского (1919— 1920). В Париже анархист жил тихо, зарабатывал ремонтом часов и литературным трудом. Но когда ему, потерявшему в свое время при еврейских погромах 15 родственников, стало известно, что неподалеку проживает «изверг», он пошел, застрелил его и спокойно дождался полицейского. На суде за обвиняемого вступились Эйнштейн, Горький, Керенский, Барбюс (14811).</w:t>
      </w:r>
    </w:p>
    <w:p w14:paraId="46E89986" w14:textId="77777777" w:rsidR="00700C33" w:rsidRPr="00F33EBB" w:rsidRDefault="00700C33" w:rsidP="008215F2">
      <w:pPr>
        <w:spacing w:after="0" w:line="240" w:lineRule="auto"/>
        <w:jc w:val="both"/>
        <w:rPr>
          <w:rFonts w:ascii="Times New Roman" w:hAnsi="Times New Roman" w:cs="Times New Roman"/>
          <w:color w:val="000000" w:themeColor="text1"/>
          <w:sz w:val="16"/>
          <w:szCs w:val="16"/>
        </w:rPr>
      </w:pPr>
    </w:p>
    <w:p w14:paraId="64568B0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71FCA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75E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октября 1927 коллектив АГОС ЦАГИ получил задание УВВС на проектирование пассажирского самолета с полетным весом около 5000 кг на 10 пассажиров и двух членов экипажа (318,156).</w:t>
      </w:r>
    </w:p>
    <w:p w14:paraId="4F0C09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УВВС, так как хотели и транспортный и конвертируемый в бомбардировщик - третьего класса (522,2).</w:t>
      </w:r>
    </w:p>
    <w:p w14:paraId="1BD452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185C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755FF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74371"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октября 1927 на День ВМФ Форд XJR-1 сбрасывает девять парашютистов над Вашингтоном, округ Колумбия (20359).</w:t>
      </w:r>
    </w:p>
    <w:p w14:paraId="195321EA"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p>
    <w:p w14:paraId="2548DC03"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октября 1927 первый полет Блерио 165 (20358).</w:t>
      </w:r>
    </w:p>
    <w:p w14:paraId="772D15EF"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p>
    <w:p w14:paraId="17AF7088"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октября 1927 года — первый полёт летающей лодки Canadian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xml:space="preserve"> Vista. /Канада/</w:t>
      </w:r>
    </w:p>
    <w:p w14:paraId="407CCAE0"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в канадском филиале английской авиастроительной компании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начали работу над проектом одноместной летающей лодки Vista. Планировалось, что она поступит на вооружение Королевских ВВС Канады. Проект возглавлял конструктор Реджинальд Митчелл (</w:t>
      </w:r>
      <w:proofErr w:type="spellStart"/>
      <w:r w:rsidRPr="00F33EBB">
        <w:rPr>
          <w:rFonts w:ascii="Times New Roman" w:hAnsi="Times New Roman" w:cs="Times New Roman"/>
          <w:color w:val="000000" w:themeColor="text1"/>
          <w:sz w:val="16"/>
          <w:szCs w:val="16"/>
        </w:rPr>
        <w:t>Reginald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Mitchell</w:t>
      </w:r>
      <w:proofErr w:type="spellEnd"/>
      <w:r w:rsidRPr="00F33EBB">
        <w:rPr>
          <w:rFonts w:ascii="Times New Roman" w:hAnsi="Times New Roman" w:cs="Times New Roman"/>
          <w:color w:val="000000" w:themeColor="text1"/>
          <w:sz w:val="16"/>
          <w:szCs w:val="16"/>
        </w:rPr>
        <w:t>) — будущий создатель истребителя </w:t>
      </w:r>
      <w:proofErr w:type="spellStart"/>
      <w:r w:rsidRPr="00F33EBB">
        <w:rPr>
          <w:rFonts w:ascii="Times New Roman" w:hAnsi="Times New Roman" w:cs="Times New Roman"/>
          <w:color w:val="000000" w:themeColor="text1"/>
          <w:sz w:val="16"/>
          <w:szCs w:val="16"/>
        </w:rPr>
        <w:t>Supermarine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Spitfire</w:t>
      </w:r>
      <w:proofErr w:type="spellEnd"/>
      <w:r w:rsidRPr="00F33EBB">
        <w:rPr>
          <w:rFonts w:ascii="Times New Roman" w:hAnsi="Times New Roman" w:cs="Times New Roman"/>
          <w:color w:val="000000" w:themeColor="text1"/>
          <w:sz w:val="16"/>
          <w:szCs w:val="16"/>
        </w:rPr>
        <w:t>.</w:t>
      </w:r>
    </w:p>
    <w:p w14:paraId="0E7FD96E"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Это была летающая лодка-высокоплан с толкающим винтом и корпусом из дюралюминия. Крылья были выполнены из дерева и обтянуты полотном. Устанавливался двигатель </w:t>
      </w:r>
      <w:proofErr w:type="spellStart"/>
      <w:r w:rsidRPr="00F33EBB">
        <w:rPr>
          <w:rFonts w:ascii="Times New Roman" w:hAnsi="Times New Roman" w:cs="Times New Roman"/>
          <w:color w:val="000000" w:themeColor="text1"/>
          <w:sz w:val="16"/>
          <w:szCs w:val="16"/>
        </w:rPr>
        <w:t>Armstrong-Siddeley</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Genet</w:t>
      </w:r>
      <w:proofErr w:type="spellEnd"/>
      <w:r w:rsidRPr="00F33EBB">
        <w:rPr>
          <w:rFonts w:ascii="Times New Roman" w:hAnsi="Times New Roman" w:cs="Times New Roman"/>
          <w:color w:val="000000" w:themeColor="text1"/>
          <w:sz w:val="16"/>
          <w:szCs w:val="16"/>
        </w:rPr>
        <w:t xml:space="preserve"> (75 л.с.) Максимальная скорость — 145 км/ч.</w:t>
      </w:r>
    </w:p>
    <w:p w14:paraId="59C51392"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Vista стала первым монопланом, разработанным компанией Canadian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xml:space="preserve">. На испытаниях её лётные характеристики не впечатлили, и в серийное производство самолёт запускать не стали. Единственная построенная Canadian </w:t>
      </w:r>
      <w:proofErr w:type="spellStart"/>
      <w:r w:rsidRPr="00F33EBB">
        <w:rPr>
          <w:rFonts w:ascii="Times New Roman" w:hAnsi="Times New Roman" w:cs="Times New Roman"/>
          <w:color w:val="000000" w:themeColor="text1"/>
          <w:sz w:val="16"/>
          <w:szCs w:val="16"/>
        </w:rPr>
        <w:t>Vickers</w:t>
      </w:r>
      <w:proofErr w:type="spellEnd"/>
      <w:r w:rsidRPr="00F33EBB">
        <w:rPr>
          <w:rFonts w:ascii="Times New Roman" w:hAnsi="Times New Roman" w:cs="Times New Roman"/>
          <w:color w:val="000000" w:themeColor="text1"/>
          <w:sz w:val="16"/>
          <w:szCs w:val="16"/>
        </w:rPr>
        <w:t xml:space="preserve"> Vista использовалась для исследования коррозии своего дюралевого корпуса (22300).</w:t>
      </w:r>
    </w:p>
    <w:p w14:paraId="788CB43B" w14:textId="77777777" w:rsidR="00230963" w:rsidRPr="00F33EBB" w:rsidRDefault="00230963" w:rsidP="008215F2">
      <w:pPr>
        <w:spacing w:after="0" w:line="240" w:lineRule="auto"/>
        <w:jc w:val="both"/>
        <w:rPr>
          <w:rFonts w:ascii="Times New Roman" w:hAnsi="Times New Roman" w:cs="Times New Roman"/>
          <w:color w:val="000000" w:themeColor="text1"/>
          <w:sz w:val="16"/>
          <w:szCs w:val="16"/>
        </w:rPr>
      </w:pPr>
    </w:p>
    <w:p w14:paraId="293E8E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октября 1927 появились первые звуковые </w:t>
      </w:r>
      <w:proofErr w:type="spellStart"/>
      <w:r w:rsidRPr="00F33EBB">
        <w:rPr>
          <w:rFonts w:ascii="Times New Roman" w:hAnsi="Times New Roman" w:cs="Times New Roman"/>
          <w:color w:val="000000" w:themeColor="text1"/>
          <w:sz w:val="16"/>
          <w:szCs w:val="16"/>
        </w:rPr>
        <w:t>киноновости</w:t>
      </w:r>
      <w:proofErr w:type="spellEnd"/>
      <w:r w:rsidRPr="00F33EBB">
        <w:rPr>
          <w:rFonts w:ascii="Times New Roman" w:hAnsi="Times New Roman" w:cs="Times New Roman"/>
          <w:color w:val="000000" w:themeColor="text1"/>
          <w:sz w:val="16"/>
          <w:szCs w:val="16"/>
        </w:rPr>
        <w:t xml:space="preserve"> (2100).</w:t>
      </w:r>
    </w:p>
    <w:p w14:paraId="5FF276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664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октября 1927 Фред </w:t>
      </w:r>
      <w:proofErr w:type="spellStart"/>
      <w:r w:rsidRPr="00F33EBB">
        <w:rPr>
          <w:rFonts w:ascii="Times New Roman" w:hAnsi="Times New Roman" w:cs="Times New Roman"/>
          <w:color w:val="000000" w:themeColor="text1"/>
          <w:sz w:val="16"/>
          <w:szCs w:val="16"/>
        </w:rPr>
        <w:t>Уоллен</w:t>
      </w:r>
      <w:proofErr w:type="spellEnd"/>
      <w:r w:rsidRPr="00F33EBB">
        <w:rPr>
          <w:rFonts w:ascii="Times New Roman" w:hAnsi="Times New Roman" w:cs="Times New Roman"/>
          <w:color w:val="000000" w:themeColor="text1"/>
          <w:sz w:val="16"/>
          <w:szCs w:val="16"/>
        </w:rPr>
        <w:t xml:space="preserve"> запатентовал водные лыжи (3263,607).</w:t>
      </w:r>
    </w:p>
    <w:p w14:paraId="1CFD40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D286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452C5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76D0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октября 1927 в Москве открыт Театр рабочей молодежи (ныне Театр Ленинского комсомола) (4962).</w:t>
      </w:r>
    </w:p>
    <w:p w14:paraId="17287C2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2F1DD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59778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5DC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октября 1927 в НИИ ВВС начались гос. испытания И-4. Рекомендовали на вооружение и, следовательно, в серию (80,118).</w:t>
      </w:r>
    </w:p>
    <w:p w14:paraId="6EDDB0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A91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октября 1927 завершены испытания торпедных мостов и подвесок (для самолета ЮГ-1 и торпеды ТАН-12), обеспечивающих сбрасывание торпед с высоты 25-30 м. Впоследствии этот же мост использован для торпедоносца ТБ-1 а (12002).</w:t>
      </w:r>
    </w:p>
    <w:p w14:paraId="15698E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DCF41" w14:textId="77777777" w:rsidR="00000DFF" w:rsidRPr="00735736" w:rsidRDefault="00000DFF" w:rsidP="00000DF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 октября 1927 были завершены испытания торпедных мостов и подвесок (для самолета ЮГ-1 и торпеды ТАН-12), обеспечивающих сбрасывание торпед с высоты 25-30 м. Впоследствии этот же мост использован для торпедоносца ТБ-1а (23464).</w:t>
      </w:r>
    </w:p>
    <w:p w14:paraId="6EF4E75F" w14:textId="77777777" w:rsidR="00000DFF" w:rsidRPr="00735736" w:rsidRDefault="00000DFF" w:rsidP="00000DFF">
      <w:pPr>
        <w:spacing w:after="0" w:line="240" w:lineRule="auto"/>
        <w:jc w:val="both"/>
        <w:rPr>
          <w:rFonts w:ascii="Times New Roman" w:hAnsi="Times New Roman" w:cs="Times New Roman"/>
          <w:color w:val="0070C0"/>
          <w:sz w:val="16"/>
          <w:szCs w:val="16"/>
        </w:rPr>
      </w:pPr>
    </w:p>
    <w:p w14:paraId="0D9E4C16"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28 октября 1927 г. были завершены испытания специальных приспособлений, позволяющих сбрасывать торпеды с самолета, находящегося на высоте 25-30 метров, без каких-либо парашютных устройств. Испытания проводились с торпедой образца 1912 года (18667).</w:t>
      </w:r>
    </w:p>
    <w:p w14:paraId="0CD99DDE"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138A1821" w14:textId="77777777" w:rsidR="00455EB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3CC7298" w14:textId="77777777" w:rsidR="00455EBE" w:rsidRPr="00F33EBB" w:rsidRDefault="00455EB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550B6F"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октября 1927 г. — Сводка ЦКК ВКП(б) о результатах проверки состояния мобилизационной готовности заводов военной и металлопромышленности</w:t>
      </w:r>
    </w:p>
    <w:p w14:paraId="6AA46F7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Сводка ЦКК ВКП(б) о результатах проверки состояния мобилизационной готовности заводов военной и металлопромышленности</w:t>
      </w:r>
    </w:p>
    <w:p w14:paraId="4155601B"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октября 1927 г.</w:t>
      </w:r>
    </w:p>
    <w:p w14:paraId="0354BBE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Совершенно секретно.</w:t>
      </w:r>
    </w:p>
    <w:p w14:paraId="64B993C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Завод «Красный Путиловец» Ленинградского машиностроительного треста</w:t>
      </w:r>
    </w:p>
    <w:p w14:paraId="3E67846D"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восстановить прессовую мастерскую (по штамповке снарядных станков) и развернуть пушечную мастерскую. По этим работам строительный ремонт заканчивается. Производится ремонт прессов, гидравлической установки и печей, который закончится в июле 1928 г. (срок этот связан с изготовлением моторов и насосов, заказанных другому заводу). Полное развертывание прессовой до программной производительности произойдет к октябрю 1928 г., так как к этому времени будет изготовлен потребный запас матриц и пуансонов. Пушечная мастерская уже работает по выполнению текущих заказов, полное ее развертывание до заданных размеров произойдет в I квартале 1928 г. Основной кадр техперсонала и рабочих на заводе имеется, но занят на мирном производстве. На заводе имеется около 1 тыс. снарядных станков, зачисленных по лит[ере] «Р» и хранящихся в деревянном огнеопасном сарае.</w:t>
      </w:r>
    </w:p>
    <w:p w14:paraId="2450247D"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Завод им. Карла Маркса (быв. «Новый </w:t>
      </w:r>
      <w:proofErr w:type="spellStart"/>
      <w:r w:rsidRPr="00F33EBB">
        <w:rPr>
          <w:rFonts w:ascii="Times New Roman" w:hAnsi="Times New Roman" w:cs="Times New Roman"/>
          <w:color w:val="000000" w:themeColor="text1"/>
          <w:sz w:val="16"/>
          <w:szCs w:val="16"/>
        </w:rPr>
        <w:t>Лесснер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Ленингр</w:t>
      </w:r>
      <w:proofErr w:type="spellEnd"/>
      <w:r w:rsidRPr="00F33EBB">
        <w:rPr>
          <w:rFonts w:ascii="Times New Roman" w:hAnsi="Times New Roman" w:cs="Times New Roman"/>
          <w:color w:val="000000" w:themeColor="text1"/>
          <w:sz w:val="16"/>
          <w:szCs w:val="16"/>
        </w:rPr>
        <w:t>[адского] машиностроительного] треста</w:t>
      </w:r>
    </w:p>
    <w:p w14:paraId="31948F8D"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около 700 станков механической обработки снарядов, зачисленных в запас «Р». Станки находятся в различных действующих и недействующих мастерских и в большинстве своем запущены и поржавели. Распоряжением треста из этих станков завод ремонтирует одну мастерскую в 200 станков для обработки 48</w:t>
      </w:r>
      <w:r w:rsidRPr="00F33EBB">
        <w:rPr>
          <w:rFonts w:ascii="Times New Roman" w:hAnsi="Times New Roman" w:cs="Times New Roman"/>
          <w:color w:val="000000" w:themeColor="text1"/>
          <w:sz w:val="16"/>
          <w:szCs w:val="16"/>
        </w:rPr>
        <w:noBreakHyphen/>
        <w:t>[линейных] фуг[</w:t>
      </w:r>
      <w:proofErr w:type="spellStart"/>
      <w:r w:rsidRPr="00F33EBB">
        <w:rPr>
          <w:rFonts w:ascii="Times New Roman" w:hAnsi="Times New Roman" w:cs="Times New Roman"/>
          <w:color w:val="000000" w:themeColor="text1"/>
          <w:sz w:val="16"/>
          <w:szCs w:val="16"/>
        </w:rPr>
        <w:t>асных</w:t>
      </w:r>
      <w:proofErr w:type="spellEnd"/>
      <w:r w:rsidRPr="00F33EBB">
        <w:rPr>
          <w:rFonts w:ascii="Times New Roman" w:hAnsi="Times New Roman" w:cs="Times New Roman"/>
          <w:color w:val="000000" w:themeColor="text1"/>
          <w:sz w:val="16"/>
          <w:szCs w:val="16"/>
        </w:rPr>
        <w:t xml:space="preserve">] бомб¹* с целью зачисления мастерской в запас «А». Полное восстановление этой мастерской окончится в ноябре—декабре 1927 г. Находящийся на заводе </w:t>
      </w:r>
      <w:proofErr w:type="spellStart"/>
      <w:r w:rsidRPr="00F33EBB">
        <w:rPr>
          <w:rFonts w:ascii="Times New Roman" w:hAnsi="Times New Roman" w:cs="Times New Roman"/>
          <w:color w:val="000000" w:themeColor="text1"/>
          <w:sz w:val="16"/>
          <w:szCs w:val="16"/>
        </w:rPr>
        <w:t>мобзапас</w:t>
      </w:r>
      <w:proofErr w:type="spellEnd"/>
      <w:r w:rsidRPr="00F33EBB">
        <w:rPr>
          <w:rFonts w:ascii="Times New Roman" w:hAnsi="Times New Roman" w:cs="Times New Roman"/>
          <w:color w:val="000000" w:themeColor="text1"/>
          <w:sz w:val="16"/>
          <w:szCs w:val="16"/>
        </w:rPr>
        <w:t xml:space="preserve"> частей минного оборудования хранится небрежно — в протекающих сараях и частью на дворе (150 снарядных элеваторов); хранящиеся на дворе сильно поржавели — ржавчина отваливается слоями. Для хранения разбросанных по заводу станков строятся 3 деревянных сарая. Техперсонал и кадр рабочих на заводе сохранился.</w:t>
      </w:r>
    </w:p>
    <w:p w14:paraId="2B53DA48"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Завод им. Фр. Энгельса (быв. «Айваз») Ленинградского] машиностроительного] треста</w:t>
      </w:r>
    </w:p>
    <w:p w14:paraId="4AE9CFA0"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прошлую войну завод изготовлял взрыватели (ЗГТ)²*, имея оборудование в 1,5 тыс. станков. Из них около 500 станков использованы на мирную работу, но могут быть в любое время переведены на работу взрывателей. Остальные станки хранятся в деревянных сараях. Для выполнения </w:t>
      </w:r>
      <w:proofErr w:type="spellStart"/>
      <w:r w:rsidRPr="00F33EBB">
        <w:rPr>
          <w:rFonts w:ascii="Times New Roman" w:hAnsi="Times New Roman" w:cs="Times New Roman"/>
          <w:color w:val="000000" w:themeColor="text1"/>
          <w:sz w:val="16"/>
          <w:szCs w:val="16"/>
        </w:rPr>
        <w:t>мобпрограммы</w:t>
      </w:r>
      <w:proofErr w:type="spellEnd"/>
      <w:r w:rsidRPr="00F33EBB">
        <w:rPr>
          <w:rFonts w:ascii="Times New Roman" w:hAnsi="Times New Roman" w:cs="Times New Roman"/>
          <w:color w:val="000000" w:themeColor="text1"/>
          <w:sz w:val="16"/>
          <w:szCs w:val="16"/>
        </w:rPr>
        <w:t xml:space="preserve"> заводу необходимо к действующим 500 станкам отремонтировать еще 564 станка, ремонт коих он производит, предполагая закончить его к марту 1928 г. Задержка — в позднем ассигновании средств (август) и в недостатке квалифицированных ремонтных слесарей. Техперсоналом и рабочими завод обеспечен незначительно. Для начала работ (взрыв[</w:t>
      </w:r>
      <w:proofErr w:type="spellStart"/>
      <w:r w:rsidRPr="00F33EBB">
        <w:rPr>
          <w:rFonts w:ascii="Times New Roman" w:hAnsi="Times New Roman" w:cs="Times New Roman"/>
          <w:color w:val="000000" w:themeColor="text1"/>
          <w:sz w:val="16"/>
          <w:szCs w:val="16"/>
        </w:rPr>
        <w:t>атели</w:t>
      </w:r>
      <w:proofErr w:type="spellEnd"/>
      <w:r w:rsidRPr="00F33EBB">
        <w:rPr>
          <w:rFonts w:ascii="Times New Roman" w:hAnsi="Times New Roman" w:cs="Times New Roman"/>
          <w:color w:val="000000" w:themeColor="text1"/>
          <w:sz w:val="16"/>
          <w:szCs w:val="16"/>
        </w:rPr>
        <w:t>] ЗГТ) контрольным и режущим инструментом завод обеспечен.</w:t>
      </w:r>
    </w:p>
    <w:p w14:paraId="06CF144E"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Завод им. Карла Либкнехта (быв. «Н[</w:t>
      </w:r>
      <w:proofErr w:type="spellStart"/>
      <w:r w:rsidRPr="00F33EBB">
        <w:rPr>
          <w:rFonts w:ascii="Times New Roman" w:hAnsi="Times New Roman" w:cs="Times New Roman"/>
          <w:color w:val="000000" w:themeColor="text1"/>
          <w:sz w:val="16"/>
          <w:szCs w:val="16"/>
        </w:rPr>
        <w:t>овый</w:t>
      </w:r>
      <w:proofErr w:type="spellEnd"/>
      <w:r w:rsidRPr="00F33EBB">
        <w:rPr>
          <w:rFonts w:ascii="Times New Roman" w:hAnsi="Times New Roman" w:cs="Times New Roman"/>
          <w:color w:val="000000" w:themeColor="text1"/>
          <w:sz w:val="16"/>
          <w:szCs w:val="16"/>
        </w:rPr>
        <w:t xml:space="preserve">] Парвиайнен») </w:t>
      </w:r>
      <w:proofErr w:type="spellStart"/>
      <w:r w:rsidRPr="00F33EBB">
        <w:rPr>
          <w:rFonts w:ascii="Times New Roman" w:hAnsi="Times New Roman" w:cs="Times New Roman"/>
          <w:color w:val="000000" w:themeColor="text1"/>
          <w:sz w:val="16"/>
          <w:szCs w:val="16"/>
        </w:rPr>
        <w:t>Ленингр</w:t>
      </w:r>
      <w:proofErr w:type="spellEnd"/>
      <w:r w:rsidRPr="00F33EBB">
        <w:rPr>
          <w:rFonts w:ascii="Times New Roman" w:hAnsi="Times New Roman" w:cs="Times New Roman"/>
          <w:color w:val="000000" w:themeColor="text1"/>
          <w:sz w:val="16"/>
          <w:szCs w:val="16"/>
        </w:rPr>
        <w:t xml:space="preserve">[адского] </w:t>
      </w:r>
      <w:proofErr w:type="spellStart"/>
      <w:r w:rsidRPr="00F33EBB">
        <w:rPr>
          <w:rFonts w:ascii="Times New Roman" w:hAnsi="Times New Roman" w:cs="Times New Roman"/>
          <w:color w:val="000000" w:themeColor="text1"/>
          <w:sz w:val="16"/>
          <w:szCs w:val="16"/>
        </w:rPr>
        <w:t>машино</w:t>
      </w:r>
      <w:proofErr w:type="spellEnd"/>
      <w:r w:rsidRPr="00F33EBB">
        <w:rPr>
          <w:rFonts w:ascii="Times New Roman" w:hAnsi="Times New Roman" w:cs="Times New Roman"/>
          <w:color w:val="000000" w:themeColor="text1"/>
          <w:sz w:val="16"/>
          <w:szCs w:val="16"/>
        </w:rPr>
        <w:t xml:space="preserve">[строительного]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еста</w:t>
      </w:r>
      <w:proofErr w:type="spellEnd"/>
      <w:r w:rsidRPr="00F33EBB">
        <w:rPr>
          <w:rFonts w:ascii="Times New Roman" w:hAnsi="Times New Roman" w:cs="Times New Roman"/>
          <w:color w:val="000000" w:themeColor="text1"/>
          <w:sz w:val="16"/>
          <w:szCs w:val="16"/>
        </w:rPr>
        <w:t>]</w:t>
      </w:r>
    </w:p>
    <w:p w14:paraId="514AAC62"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прошлую войну завод работал специально по изготовлению снарядов и мин. До июня сего года он находился на консервации в ЛГСНХ, а с июня передается </w:t>
      </w:r>
      <w:proofErr w:type="spellStart"/>
      <w:r w:rsidRPr="00F33EBB">
        <w:rPr>
          <w:rFonts w:ascii="Times New Roman" w:hAnsi="Times New Roman" w:cs="Times New Roman"/>
          <w:color w:val="000000" w:themeColor="text1"/>
          <w:sz w:val="16"/>
          <w:szCs w:val="16"/>
        </w:rPr>
        <w:t>Машинотресту</w:t>
      </w:r>
      <w:proofErr w:type="spellEnd"/>
      <w:r w:rsidRPr="00F33EBB">
        <w:rPr>
          <w:rFonts w:ascii="Times New Roman" w:hAnsi="Times New Roman" w:cs="Times New Roman"/>
          <w:color w:val="000000" w:themeColor="text1"/>
          <w:sz w:val="16"/>
          <w:szCs w:val="16"/>
        </w:rPr>
        <w:t xml:space="preserve"> для восстановления снарядного производства. На начало работ ему в августе трестом отпущено 300 тыс. руб. Ремонтно-строительные работы заканчиваются. К ремонту станков только приступлено, так как не было инструмента и слесарей. В ближайшее время предполагается ремонтировать около 80 станков в месяц. Для программной производительности заводу необходимо около 1,4 тыс. станков — есть только 800, остальные предположено взять из других заводов, но откуда именно, еще не установлено. На ремонт имеющихся 800 станков потребно около года. Ни инструментом, ни техперсоналом и рабочими для будущей работы завод не обеспечен. Не решен вопрос об использовании минной мастерской.</w:t>
      </w:r>
    </w:p>
    <w:p w14:paraId="38C4005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Невский машиностроительный завод им. Ленина (быв. Невский судостроительный) Ленинград[</w:t>
      </w:r>
      <w:proofErr w:type="spellStart"/>
      <w:r w:rsidRPr="00F33EBB">
        <w:rPr>
          <w:rFonts w:ascii="Times New Roman" w:hAnsi="Times New Roman" w:cs="Times New Roman"/>
          <w:color w:val="000000" w:themeColor="text1"/>
          <w:sz w:val="16"/>
          <w:szCs w:val="16"/>
        </w:rPr>
        <w:t>ского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машино</w:t>
      </w:r>
      <w:proofErr w:type="spellEnd"/>
      <w:r w:rsidRPr="00F33EBB">
        <w:rPr>
          <w:rFonts w:ascii="Times New Roman" w:hAnsi="Times New Roman" w:cs="Times New Roman"/>
          <w:color w:val="000000" w:themeColor="text1"/>
          <w:sz w:val="16"/>
          <w:szCs w:val="16"/>
        </w:rPr>
        <w:t>[строительного] треста</w:t>
      </w:r>
    </w:p>
    <w:p w14:paraId="524E1A84"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лишь летом 1927 г. передан </w:t>
      </w:r>
      <w:proofErr w:type="spellStart"/>
      <w:r w:rsidRPr="00F33EBB">
        <w:rPr>
          <w:rFonts w:ascii="Times New Roman" w:hAnsi="Times New Roman" w:cs="Times New Roman"/>
          <w:color w:val="000000" w:themeColor="text1"/>
          <w:sz w:val="16"/>
          <w:szCs w:val="16"/>
        </w:rPr>
        <w:t>Машинотресту</w:t>
      </w:r>
      <w:proofErr w:type="spellEnd"/>
      <w:r w:rsidRPr="00F33EBB">
        <w:rPr>
          <w:rFonts w:ascii="Times New Roman" w:hAnsi="Times New Roman" w:cs="Times New Roman"/>
          <w:color w:val="000000" w:themeColor="text1"/>
          <w:sz w:val="16"/>
          <w:szCs w:val="16"/>
        </w:rPr>
        <w:t>. В прошлую войну он производил штамповку и обработку снарядов. Оборудование запущено. Станки сильно поржавели, так как были плохо смазаны и находятся в протекающих помещениях. Завод имеет задание от треста — восстановить шрапнельную мастерскую (около 150 станков), на что ассигновано 35 тыс. руб. Строительный ремонт заканчивается. К ремонту станков только приступлено. На ремонт остальных станков и зданий представлена тресту смета. С отпуском запрошенных сумм предполагается восстановление полностью закончить к концу 1928 г. Основной кадр техперсонала и рабочих на заводе имеется — работает на мирном производстве.</w:t>
      </w:r>
    </w:p>
    <w:p w14:paraId="195C1F0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Завод им. Я. Свердлова (быв. «Феникс») </w:t>
      </w:r>
      <w:proofErr w:type="spellStart"/>
      <w:r w:rsidRPr="00F33EBB">
        <w:rPr>
          <w:rFonts w:ascii="Times New Roman" w:hAnsi="Times New Roman" w:cs="Times New Roman"/>
          <w:color w:val="000000" w:themeColor="text1"/>
          <w:sz w:val="16"/>
          <w:szCs w:val="16"/>
        </w:rPr>
        <w:t>Ленингр</w:t>
      </w:r>
      <w:proofErr w:type="spellEnd"/>
      <w:r w:rsidRPr="00F33EBB">
        <w:rPr>
          <w:rFonts w:ascii="Times New Roman" w:hAnsi="Times New Roman" w:cs="Times New Roman"/>
          <w:color w:val="000000" w:themeColor="text1"/>
          <w:sz w:val="16"/>
          <w:szCs w:val="16"/>
        </w:rPr>
        <w:t xml:space="preserve">[адского] </w:t>
      </w:r>
      <w:proofErr w:type="spellStart"/>
      <w:r w:rsidRPr="00F33EBB">
        <w:rPr>
          <w:rFonts w:ascii="Times New Roman" w:hAnsi="Times New Roman" w:cs="Times New Roman"/>
          <w:color w:val="000000" w:themeColor="text1"/>
          <w:sz w:val="16"/>
          <w:szCs w:val="16"/>
        </w:rPr>
        <w:t>машино</w:t>
      </w:r>
      <w:proofErr w:type="spellEnd"/>
      <w:r w:rsidRPr="00F33EBB">
        <w:rPr>
          <w:rFonts w:ascii="Times New Roman" w:hAnsi="Times New Roman" w:cs="Times New Roman"/>
          <w:color w:val="000000" w:themeColor="text1"/>
          <w:sz w:val="16"/>
          <w:szCs w:val="16"/>
        </w:rPr>
        <w:t>[строительного] треста</w:t>
      </w:r>
    </w:p>
    <w:p w14:paraId="7E1F5104"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имеет задание — восстановить </w:t>
      </w:r>
      <w:proofErr w:type="spellStart"/>
      <w:r w:rsidRPr="00F33EBB">
        <w:rPr>
          <w:rFonts w:ascii="Times New Roman" w:hAnsi="Times New Roman" w:cs="Times New Roman"/>
          <w:color w:val="000000" w:themeColor="text1"/>
          <w:sz w:val="16"/>
          <w:szCs w:val="16"/>
        </w:rPr>
        <w:t>мелкогильзовое</w:t>
      </w:r>
      <w:proofErr w:type="spellEnd"/>
      <w:r w:rsidRPr="00F33EBB">
        <w:rPr>
          <w:rFonts w:ascii="Times New Roman" w:hAnsi="Times New Roman" w:cs="Times New Roman"/>
          <w:color w:val="000000" w:themeColor="text1"/>
          <w:sz w:val="16"/>
          <w:szCs w:val="16"/>
        </w:rPr>
        <w:t xml:space="preserve"> производство. Связанный с этим заданием строительный ремонт заканчивается. Заканчивается ремонт оборудования (из 50 станков отремонтировано 35). Изготовляется рабочий инструмент. К январю 1928 г. производство будет подготовлено до заданного </w:t>
      </w:r>
      <w:proofErr w:type="spellStart"/>
      <w:r w:rsidRPr="00F33EBB">
        <w:rPr>
          <w:rFonts w:ascii="Times New Roman" w:hAnsi="Times New Roman" w:cs="Times New Roman"/>
          <w:color w:val="000000" w:themeColor="text1"/>
          <w:sz w:val="16"/>
          <w:szCs w:val="16"/>
        </w:rPr>
        <w:t>мобпрограммой</w:t>
      </w:r>
      <w:proofErr w:type="spellEnd"/>
      <w:r w:rsidRPr="00F33EBB">
        <w:rPr>
          <w:rFonts w:ascii="Times New Roman" w:hAnsi="Times New Roman" w:cs="Times New Roman"/>
          <w:color w:val="000000" w:themeColor="text1"/>
          <w:sz w:val="16"/>
          <w:szCs w:val="16"/>
        </w:rPr>
        <w:t xml:space="preserve"> размера. Основной кадр техперсонала и рабочих на заводе сохранился.</w:t>
      </w:r>
    </w:p>
    <w:p w14:paraId="127401DD"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Ижорский завод</w:t>
      </w:r>
    </w:p>
    <w:p w14:paraId="0778350F"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имеет задание — восстановить </w:t>
      </w:r>
      <w:proofErr w:type="spellStart"/>
      <w:r w:rsidRPr="00F33EBB">
        <w:rPr>
          <w:rFonts w:ascii="Times New Roman" w:hAnsi="Times New Roman" w:cs="Times New Roman"/>
          <w:color w:val="000000" w:themeColor="text1"/>
          <w:sz w:val="16"/>
          <w:szCs w:val="16"/>
        </w:rPr>
        <w:t>снарядно</w:t>
      </w:r>
      <w:proofErr w:type="spellEnd"/>
      <w:r w:rsidRPr="00F33EBB">
        <w:rPr>
          <w:rFonts w:ascii="Times New Roman" w:hAnsi="Times New Roman" w:cs="Times New Roman"/>
          <w:color w:val="000000" w:themeColor="text1"/>
          <w:sz w:val="16"/>
          <w:szCs w:val="16"/>
        </w:rPr>
        <w:t xml:space="preserve">-прессовую, механическо-снарядную и гильзовую мастерские. В настоящее время заканчиваются строительно-ремонтные работы. Приступлено к ремонту прессов и гидравлики и вывозу из прессовой хранящейся там судовой брони (около 1 млн. пуд.) в другое место. Полное восстановление прессовой намечается к январю 1928 г. Заканчивается ремонт гильзовых прессов. Сделана заявка </w:t>
      </w:r>
      <w:proofErr w:type="spellStart"/>
      <w:r w:rsidRPr="00F33EBB">
        <w:rPr>
          <w:rFonts w:ascii="Times New Roman" w:hAnsi="Times New Roman" w:cs="Times New Roman"/>
          <w:color w:val="000000" w:themeColor="text1"/>
          <w:sz w:val="16"/>
          <w:szCs w:val="16"/>
        </w:rPr>
        <w:t>ГУМПу</w:t>
      </w:r>
      <w:proofErr w:type="spellEnd"/>
      <w:r w:rsidRPr="00F33EBB">
        <w:rPr>
          <w:rFonts w:ascii="Times New Roman" w:hAnsi="Times New Roman" w:cs="Times New Roman"/>
          <w:color w:val="000000" w:themeColor="text1"/>
          <w:sz w:val="16"/>
          <w:szCs w:val="16"/>
        </w:rPr>
        <w:t xml:space="preserve"> на импорт инструментальной стали и электропечи для отжига дулец гильз. Полное восстановление гильзовой намечается к январю 1928 г. Снарядная мастерская оборудована и работает мирную продукцию (насосы и фитинги для Азнефти), но во всякое время может перейти на обработку снарядов. Основной кадр техперсонала на заводе имеется, но он недостаточен. В рабсиле завод задержки не предвидит.</w:t>
      </w:r>
    </w:p>
    <w:p w14:paraId="299835A6"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Завод «Профинтерн» (быв. Брянский в </w:t>
      </w:r>
      <w:proofErr w:type="spellStart"/>
      <w:r w:rsidRPr="00F33EBB">
        <w:rPr>
          <w:rFonts w:ascii="Times New Roman" w:hAnsi="Times New Roman" w:cs="Times New Roman"/>
          <w:color w:val="000000" w:themeColor="text1"/>
          <w:sz w:val="16"/>
          <w:szCs w:val="16"/>
        </w:rPr>
        <w:t>Бежице</w:t>
      </w:r>
      <w:proofErr w:type="spellEnd"/>
      <w:r w:rsidRPr="00F33EBB">
        <w:rPr>
          <w:rFonts w:ascii="Times New Roman" w:hAnsi="Times New Roman" w:cs="Times New Roman"/>
          <w:color w:val="000000" w:themeColor="text1"/>
          <w:sz w:val="16"/>
          <w:szCs w:val="16"/>
        </w:rPr>
        <w:t xml:space="preserve">) треста </w:t>
      </w:r>
      <w:proofErr w:type="spellStart"/>
      <w:r w:rsidRPr="00F33EBB">
        <w:rPr>
          <w:rFonts w:ascii="Times New Roman" w:hAnsi="Times New Roman" w:cs="Times New Roman"/>
          <w:color w:val="000000" w:themeColor="text1"/>
          <w:sz w:val="16"/>
          <w:szCs w:val="16"/>
        </w:rPr>
        <w:t>Гомза</w:t>
      </w:r>
      <w:proofErr w:type="spellEnd"/>
    </w:p>
    <w:p w14:paraId="4F4EF9CB"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имеет задание — восстановить снарядное производство (прессовую и снарядную мастерские). Ремонт прессовой в общем закончен, и она может быть пущена в работу; остается закончить лишь ремонт одного пресса, который окончится к январю 1928 г. Мастерская </w:t>
      </w:r>
      <w:proofErr w:type="spellStart"/>
      <w:r w:rsidRPr="00F33EBB">
        <w:rPr>
          <w:rFonts w:ascii="Times New Roman" w:hAnsi="Times New Roman" w:cs="Times New Roman"/>
          <w:color w:val="000000" w:themeColor="text1"/>
          <w:sz w:val="16"/>
          <w:szCs w:val="16"/>
        </w:rPr>
        <w:t>механич</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еской</w:t>
      </w:r>
      <w:proofErr w:type="spellEnd"/>
      <w:r w:rsidRPr="00F33EBB">
        <w:rPr>
          <w:rFonts w:ascii="Times New Roman" w:hAnsi="Times New Roman" w:cs="Times New Roman"/>
          <w:color w:val="000000" w:themeColor="text1"/>
          <w:sz w:val="16"/>
          <w:szCs w:val="16"/>
        </w:rPr>
        <w:t>] обработки снарядов ([от] 48</w:t>
      </w:r>
      <w:r w:rsidRPr="00F33EBB">
        <w:rPr>
          <w:rFonts w:ascii="Times New Roman" w:hAnsi="Times New Roman" w:cs="Times New Roman"/>
          <w:color w:val="000000" w:themeColor="text1"/>
          <w:sz w:val="16"/>
          <w:szCs w:val="16"/>
        </w:rPr>
        <w:noBreakHyphen/>
        <w:t>линейных до 12</w:t>
      </w:r>
      <w:r w:rsidRPr="00F33EBB">
        <w:rPr>
          <w:rFonts w:ascii="Times New Roman" w:hAnsi="Times New Roman" w:cs="Times New Roman"/>
          <w:color w:val="000000" w:themeColor="text1"/>
          <w:sz w:val="16"/>
          <w:szCs w:val="16"/>
        </w:rPr>
        <w:noBreakHyphen/>
        <w:t>дюймовых) восстановлена полностью. Производится ремонт закалочных печей, который окончится к январю 1928 г. Ремонтируется мастерская 3</w:t>
      </w:r>
      <w:r w:rsidRPr="00F33EBB">
        <w:rPr>
          <w:rFonts w:ascii="Times New Roman" w:hAnsi="Times New Roman" w:cs="Times New Roman"/>
          <w:color w:val="000000" w:themeColor="text1"/>
          <w:sz w:val="16"/>
          <w:szCs w:val="16"/>
        </w:rPr>
        <w:noBreakHyphen/>
        <w:t>дюймовых гранат — ремонтно-строительные работы закончены. Из 211 станков отремонтировано 130. Ремонтируются станки (230 шт.) для обработки 6</w:t>
      </w:r>
      <w:r w:rsidRPr="00F33EBB">
        <w:rPr>
          <w:rFonts w:ascii="Times New Roman" w:hAnsi="Times New Roman" w:cs="Times New Roman"/>
          <w:color w:val="000000" w:themeColor="text1"/>
          <w:sz w:val="16"/>
          <w:szCs w:val="16"/>
        </w:rPr>
        <w:noBreakHyphen/>
        <w:t>дюймовых снарядов, отремонтировано около 80%. Установка их намечается в 1928 г. в здании ликвидируемого гвоздильного цеха. Полное восстановление мастерской намечается также к январю 1928 г. Приступлено к созданию мастерской зарядных ящиков, но работы только начаты, и на продолжение их в 1927/28 г. испрашивается 267 тыс. руб. Основной кадр техперсонала и рабсилы на заводе имеется, но он занят в мирном производстве.</w:t>
      </w:r>
    </w:p>
    <w:p w14:paraId="23D1CE71"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Завод «Красное Сормово» треста </w:t>
      </w:r>
      <w:proofErr w:type="spellStart"/>
      <w:r w:rsidRPr="00F33EBB">
        <w:rPr>
          <w:rFonts w:ascii="Times New Roman" w:hAnsi="Times New Roman" w:cs="Times New Roman"/>
          <w:color w:val="000000" w:themeColor="text1"/>
          <w:sz w:val="16"/>
          <w:szCs w:val="16"/>
        </w:rPr>
        <w:t>Гомза</w:t>
      </w:r>
      <w:proofErr w:type="spellEnd"/>
    </w:p>
    <w:p w14:paraId="42E99BE5"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имеет задание — к 1 октября восстановить снарядное производство, для чего выстроить новый кузнечнопрессовой цех и отремонтировать 700 снарядных станков. По вине завода и </w:t>
      </w:r>
      <w:proofErr w:type="spellStart"/>
      <w:r w:rsidRPr="00F33EBB">
        <w:rPr>
          <w:rFonts w:ascii="Times New Roman" w:hAnsi="Times New Roman" w:cs="Times New Roman"/>
          <w:color w:val="000000" w:themeColor="text1"/>
          <w:sz w:val="16"/>
          <w:szCs w:val="16"/>
        </w:rPr>
        <w:t>Гомзы</w:t>
      </w:r>
      <w:proofErr w:type="spellEnd"/>
      <w:r w:rsidRPr="00F33EBB">
        <w:rPr>
          <w:rFonts w:ascii="Times New Roman" w:hAnsi="Times New Roman" w:cs="Times New Roman"/>
          <w:color w:val="000000" w:themeColor="text1"/>
          <w:sz w:val="16"/>
          <w:szCs w:val="16"/>
        </w:rPr>
        <w:t xml:space="preserve"> к работам приступлено поздно и ведутся они вяло: в сентябре к постройке цеха только приступлено и станков на это время отремонтировано всего 27, хотя завод мог ремонтировать ежемесячно около 50 станков. Из ассигнованных заводу на эти работы 2212 тыс. руб. им израсходовано было на 1 августа лишь 375 тыс. руб. — 17%. Остальные деньги израсходованы правлением </w:t>
      </w:r>
      <w:proofErr w:type="spellStart"/>
      <w:r w:rsidRPr="00F33EBB">
        <w:rPr>
          <w:rFonts w:ascii="Times New Roman" w:hAnsi="Times New Roman" w:cs="Times New Roman"/>
          <w:color w:val="000000" w:themeColor="text1"/>
          <w:sz w:val="16"/>
          <w:szCs w:val="16"/>
        </w:rPr>
        <w:t>Гомзы</w:t>
      </w:r>
      <w:proofErr w:type="spellEnd"/>
      <w:r w:rsidRPr="00F33EBB">
        <w:rPr>
          <w:rFonts w:ascii="Times New Roman" w:hAnsi="Times New Roman" w:cs="Times New Roman"/>
          <w:color w:val="000000" w:themeColor="text1"/>
          <w:sz w:val="16"/>
          <w:szCs w:val="16"/>
        </w:rPr>
        <w:t xml:space="preserve"> на другие надобности. Рабсилой завод не обеспечен.</w:t>
      </w:r>
    </w:p>
    <w:p w14:paraId="170E67AD"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w:t>
      </w:r>
      <w:proofErr w:type="spellStart"/>
      <w:r w:rsidRPr="00F33EBB">
        <w:rPr>
          <w:rFonts w:ascii="Times New Roman" w:hAnsi="Times New Roman" w:cs="Times New Roman"/>
          <w:color w:val="000000" w:themeColor="text1"/>
          <w:sz w:val="16"/>
          <w:szCs w:val="16"/>
        </w:rPr>
        <w:t>Судаковский</w:t>
      </w:r>
      <w:proofErr w:type="spellEnd"/>
      <w:r w:rsidRPr="00F33EBB">
        <w:rPr>
          <w:rFonts w:ascii="Times New Roman" w:hAnsi="Times New Roman" w:cs="Times New Roman"/>
          <w:color w:val="000000" w:themeColor="text1"/>
          <w:sz w:val="16"/>
          <w:szCs w:val="16"/>
        </w:rPr>
        <w:t xml:space="preserve"> металлургический завод в Туле треста </w:t>
      </w:r>
      <w:proofErr w:type="spellStart"/>
      <w:r w:rsidRPr="00F33EBB">
        <w:rPr>
          <w:rFonts w:ascii="Times New Roman" w:hAnsi="Times New Roman" w:cs="Times New Roman"/>
          <w:color w:val="000000" w:themeColor="text1"/>
          <w:sz w:val="16"/>
          <w:szCs w:val="16"/>
        </w:rPr>
        <w:t>Гозачугплав</w:t>
      </w:r>
      <w:proofErr w:type="spellEnd"/>
    </w:p>
    <w:p w14:paraId="1EAC1644"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имеет задание — восстановить мастерскую </w:t>
      </w:r>
      <w:proofErr w:type="spellStart"/>
      <w:r w:rsidRPr="00F33EBB">
        <w:rPr>
          <w:rFonts w:ascii="Times New Roman" w:hAnsi="Times New Roman" w:cs="Times New Roman"/>
          <w:color w:val="000000" w:themeColor="text1"/>
          <w:sz w:val="16"/>
          <w:szCs w:val="16"/>
        </w:rPr>
        <w:t>механич</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еской</w:t>
      </w:r>
      <w:proofErr w:type="spellEnd"/>
      <w:r w:rsidRPr="00F33EBB">
        <w:rPr>
          <w:rFonts w:ascii="Times New Roman" w:hAnsi="Times New Roman" w:cs="Times New Roman"/>
          <w:color w:val="000000" w:themeColor="text1"/>
          <w:sz w:val="16"/>
          <w:szCs w:val="16"/>
        </w:rPr>
        <w:t>] обработки 3</w:t>
      </w:r>
      <w:r w:rsidRPr="00F33EBB">
        <w:rPr>
          <w:rFonts w:ascii="Times New Roman" w:hAnsi="Times New Roman" w:cs="Times New Roman"/>
          <w:color w:val="000000" w:themeColor="text1"/>
          <w:sz w:val="16"/>
          <w:szCs w:val="16"/>
        </w:rPr>
        <w:noBreakHyphen/>
        <w:t xml:space="preserve">дюймовых снарядов в 107 станков. Работы ведутся и к октябрю 1927 г. будут закончены³*. Сверх задания на заводе остаются неиспользованными 87 станков быв. шрапнельного отделения завода, которые установлены на места и требуют небольшого ремонта. Через трест запрошено разрешение на их ремонт и увеличение </w:t>
      </w:r>
      <w:proofErr w:type="spellStart"/>
      <w:r w:rsidRPr="00F33EBB">
        <w:rPr>
          <w:rFonts w:ascii="Times New Roman" w:hAnsi="Times New Roman" w:cs="Times New Roman"/>
          <w:color w:val="000000" w:themeColor="text1"/>
          <w:sz w:val="16"/>
          <w:szCs w:val="16"/>
        </w:rPr>
        <w:t>мобпрограммы</w:t>
      </w:r>
      <w:proofErr w:type="spellEnd"/>
      <w:r w:rsidRPr="00F33EBB">
        <w:rPr>
          <w:rFonts w:ascii="Times New Roman" w:hAnsi="Times New Roman" w:cs="Times New Roman"/>
          <w:color w:val="000000" w:themeColor="text1"/>
          <w:sz w:val="16"/>
          <w:szCs w:val="16"/>
        </w:rPr>
        <w:t>. Техперсоналом в основном завод обеспечен. Рабсилой и инструментом завод не обеспечен.</w:t>
      </w:r>
    </w:p>
    <w:p w14:paraId="4ADEEDF1"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Люберецкий завод сельскохозяйственного машиностроения ВСНХ РСФСР</w:t>
      </w:r>
    </w:p>
    <w:p w14:paraId="655B1C14"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прошлую войну завод производил механическую обработку 3</w:t>
      </w:r>
      <w:r w:rsidRPr="00F33EBB">
        <w:rPr>
          <w:rFonts w:ascii="Times New Roman" w:hAnsi="Times New Roman" w:cs="Times New Roman"/>
          <w:color w:val="000000" w:themeColor="text1"/>
          <w:sz w:val="16"/>
          <w:szCs w:val="16"/>
        </w:rPr>
        <w:noBreakHyphen/>
        <w:t xml:space="preserve">дюймовых снарядов. Оставшееся оборудование частью использовано на мирную продукцию, а остальное консервировано. По </w:t>
      </w:r>
      <w:proofErr w:type="spellStart"/>
      <w:r w:rsidRPr="00F33EBB">
        <w:rPr>
          <w:rFonts w:ascii="Times New Roman" w:hAnsi="Times New Roman" w:cs="Times New Roman"/>
          <w:color w:val="000000" w:themeColor="text1"/>
          <w:sz w:val="16"/>
          <w:szCs w:val="16"/>
        </w:rPr>
        <w:t>мобпрограмме</w:t>
      </w:r>
      <w:proofErr w:type="spellEnd"/>
      <w:r w:rsidRPr="00F33EBB">
        <w:rPr>
          <w:rFonts w:ascii="Times New Roman" w:hAnsi="Times New Roman" w:cs="Times New Roman"/>
          <w:color w:val="000000" w:themeColor="text1"/>
          <w:sz w:val="16"/>
          <w:szCs w:val="16"/>
        </w:rPr>
        <w:t>, в дополнение к работающим станкам, завод должен отремонтировать и установить 32 станка, что им и производится. В настоящее время строительный ремонт помещения для 32 станков закончен. Ремонт станков и трансмиссий заканчивается. Установка станков и полное окончание работ намечается в ноябре 1927 г. Останется лишь установка закалочных печей, проектирование коих поручено Теплотехническому институту сроком к 1 января 1928 г.; установка их потребует 2</w:t>
      </w:r>
      <w:r w:rsidRPr="00F33EBB">
        <w:rPr>
          <w:rFonts w:ascii="Times New Roman" w:hAnsi="Times New Roman" w:cs="Times New Roman"/>
          <w:color w:val="000000" w:themeColor="text1"/>
          <w:sz w:val="16"/>
          <w:szCs w:val="16"/>
        </w:rPr>
        <w:noBreakHyphen/>
        <w:t>3 недели. Основной кадр техперсонала и рабочих на заводе сохранился.</w:t>
      </w:r>
    </w:p>
    <w:p w14:paraId="735109D3"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Завод «Красный Октябрь» в Сталинграде</w:t>
      </w:r>
    </w:p>
    <w:p w14:paraId="06F2C656"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имел задание — восстановить оборудование для штамповки 3</w:t>
      </w:r>
      <w:r w:rsidRPr="00F33EBB">
        <w:rPr>
          <w:rFonts w:ascii="Times New Roman" w:hAnsi="Times New Roman" w:cs="Times New Roman"/>
          <w:color w:val="000000" w:themeColor="text1"/>
          <w:sz w:val="16"/>
          <w:szCs w:val="16"/>
        </w:rPr>
        <w:noBreakHyphen/>
        <w:t xml:space="preserve">дюймовых стаканов. Работа им исполнена. Рабсилой завод обеспечен. Заданная заводу </w:t>
      </w:r>
      <w:proofErr w:type="spellStart"/>
      <w:r w:rsidRPr="00F33EBB">
        <w:rPr>
          <w:rFonts w:ascii="Times New Roman" w:hAnsi="Times New Roman" w:cs="Times New Roman"/>
          <w:color w:val="000000" w:themeColor="text1"/>
          <w:sz w:val="16"/>
          <w:szCs w:val="16"/>
        </w:rPr>
        <w:t>мобпрограмма</w:t>
      </w:r>
      <w:proofErr w:type="spellEnd"/>
      <w:r w:rsidRPr="00F33EBB">
        <w:rPr>
          <w:rFonts w:ascii="Times New Roman" w:hAnsi="Times New Roman" w:cs="Times New Roman"/>
          <w:color w:val="000000" w:themeColor="text1"/>
          <w:sz w:val="16"/>
          <w:szCs w:val="16"/>
        </w:rPr>
        <w:t xml:space="preserve"> загрузит его лишь на 30% производственной возможности оборудования.</w:t>
      </w:r>
    </w:p>
    <w:p w14:paraId="2AAF8D43"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Завод им. Петровского (быв. Брянский) в Днепропетровске — </w:t>
      </w:r>
      <w:proofErr w:type="spellStart"/>
      <w:r w:rsidRPr="00F33EBB">
        <w:rPr>
          <w:rFonts w:ascii="Times New Roman" w:hAnsi="Times New Roman" w:cs="Times New Roman"/>
          <w:color w:val="000000" w:themeColor="text1"/>
          <w:sz w:val="16"/>
          <w:szCs w:val="16"/>
        </w:rPr>
        <w:t>Югосталь</w:t>
      </w:r>
      <w:proofErr w:type="spellEnd"/>
    </w:p>
    <w:p w14:paraId="2BCB09C6"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прошлую войну завод производил штамповку 3</w:t>
      </w:r>
      <w:r w:rsidRPr="00F33EBB">
        <w:rPr>
          <w:rFonts w:ascii="Times New Roman" w:hAnsi="Times New Roman" w:cs="Times New Roman"/>
          <w:color w:val="000000" w:themeColor="text1"/>
          <w:sz w:val="16"/>
          <w:szCs w:val="16"/>
        </w:rPr>
        <w:noBreakHyphen/>
        <w:t>дюймовых и 6</w:t>
      </w:r>
      <w:r w:rsidRPr="00F33EBB">
        <w:rPr>
          <w:rFonts w:ascii="Times New Roman" w:hAnsi="Times New Roman" w:cs="Times New Roman"/>
          <w:color w:val="000000" w:themeColor="text1"/>
          <w:sz w:val="16"/>
          <w:szCs w:val="16"/>
        </w:rPr>
        <w:noBreakHyphen/>
        <w:t>дюймовых стаканов и механическую обработку 3</w:t>
      </w:r>
      <w:r w:rsidRPr="00F33EBB">
        <w:rPr>
          <w:rFonts w:ascii="Times New Roman" w:hAnsi="Times New Roman" w:cs="Times New Roman"/>
          <w:color w:val="000000" w:themeColor="text1"/>
          <w:sz w:val="16"/>
          <w:szCs w:val="16"/>
        </w:rPr>
        <w:noBreakHyphen/>
        <w:t>дюймовых снарядов. Завод получил задание — оборудование прессовой перебросить на завод им. Сталина и восстановить у себя механическую мастерскую в 74 станка для обработки 3</w:t>
      </w:r>
      <w:r w:rsidRPr="00F33EBB">
        <w:rPr>
          <w:rFonts w:ascii="Times New Roman" w:hAnsi="Times New Roman" w:cs="Times New Roman"/>
          <w:color w:val="000000" w:themeColor="text1"/>
          <w:sz w:val="16"/>
          <w:szCs w:val="16"/>
        </w:rPr>
        <w:noBreakHyphen/>
        <w:t>дюймовых снарядов. В настоящее время переброшено уже 85% прессовой — переброска остальной части закончится в октябре с. г. Восстановление снарядной мастерской производится и в основном она будет готова к октябрю 1927 г.; на 1</w:t>
      </w:r>
      <w:r w:rsidRPr="00F33EBB">
        <w:rPr>
          <w:rFonts w:ascii="Times New Roman" w:hAnsi="Times New Roman" w:cs="Times New Roman"/>
          <w:color w:val="000000" w:themeColor="text1"/>
          <w:sz w:val="16"/>
          <w:szCs w:val="16"/>
        </w:rPr>
        <w:noBreakHyphen/>
        <w:t xml:space="preserve">1,5 месяца останутся работы, не связанные с механическим оборудованием (водопровод, подъездной путь и т. п.). </w:t>
      </w:r>
      <w:r w:rsidRPr="00F33EBB">
        <w:rPr>
          <w:rFonts w:ascii="Times New Roman" w:hAnsi="Times New Roman" w:cs="Times New Roman"/>
          <w:color w:val="000000" w:themeColor="text1"/>
          <w:sz w:val="16"/>
          <w:szCs w:val="16"/>
        </w:rPr>
        <w:lastRenderedPageBreak/>
        <w:t>Сверх заданной программы на заводе остается 78 различных станков, которые не получили никакого назначения; станки в большинстве требуют капитального ремонта. Техперсоналом завод частично обеспечен. Рабсила не выявлена — производится учет. Измерительным и режущим инструментом завод на первое время обеспечен.</w:t>
      </w:r>
    </w:p>
    <w:p w14:paraId="2742C0E1"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Завод им. Коминтерна (Днепропетровск) — </w:t>
      </w:r>
      <w:proofErr w:type="spellStart"/>
      <w:r w:rsidRPr="00F33EBB">
        <w:rPr>
          <w:rFonts w:ascii="Times New Roman" w:hAnsi="Times New Roman" w:cs="Times New Roman"/>
          <w:color w:val="000000" w:themeColor="text1"/>
          <w:sz w:val="16"/>
          <w:szCs w:val="16"/>
        </w:rPr>
        <w:t>Югосталь</w:t>
      </w:r>
      <w:proofErr w:type="spellEnd"/>
    </w:p>
    <w:p w14:paraId="46EE4A4F"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восстановить прессовую и механическую мастерские по штамповке и обработке запальных стаканов для 3</w:t>
      </w:r>
      <w:r w:rsidRPr="00F33EBB">
        <w:rPr>
          <w:rFonts w:ascii="Times New Roman" w:hAnsi="Times New Roman" w:cs="Times New Roman"/>
          <w:color w:val="000000" w:themeColor="text1"/>
          <w:sz w:val="16"/>
          <w:szCs w:val="16"/>
        </w:rPr>
        <w:noBreakHyphen/>
        <w:t>дюймовых снарядов. Потребное для задания механическое оборудование (17 прессов и 25 станков) восстановлено, но по операциям не установлено, так как нет чертежей стаканов. Потребный техперсонал и рабсила имеются и работают на заводе. На заводе сверх задания остаются неиспользованными, требующими ремонта около 150 различных станков.</w:t>
      </w:r>
    </w:p>
    <w:p w14:paraId="3EA598F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Завод им. Дзержинского (Запорожье-Каменское) — </w:t>
      </w:r>
      <w:proofErr w:type="spellStart"/>
      <w:r w:rsidRPr="00F33EBB">
        <w:rPr>
          <w:rFonts w:ascii="Times New Roman" w:hAnsi="Times New Roman" w:cs="Times New Roman"/>
          <w:color w:val="000000" w:themeColor="text1"/>
          <w:sz w:val="16"/>
          <w:szCs w:val="16"/>
        </w:rPr>
        <w:t>Югосталь</w:t>
      </w:r>
      <w:proofErr w:type="spellEnd"/>
    </w:p>
    <w:p w14:paraId="71EABEAE"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оборудовать прессовую по штамповке 3</w:t>
      </w:r>
      <w:r w:rsidRPr="00F33EBB">
        <w:rPr>
          <w:rFonts w:ascii="Times New Roman" w:hAnsi="Times New Roman" w:cs="Times New Roman"/>
          <w:color w:val="000000" w:themeColor="text1"/>
          <w:sz w:val="16"/>
          <w:szCs w:val="16"/>
        </w:rPr>
        <w:noBreakHyphen/>
        <w:t>дюймовых и 6</w:t>
      </w:r>
      <w:r w:rsidRPr="00F33EBB">
        <w:rPr>
          <w:rFonts w:ascii="Times New Roman" w:hAnsi="Times New Roman" w:cs="Times New Roman"/>
          <w:color w:val="000000" w:themeColor="text1"/>
          <w:sz w:val="16"/>
          <w:szCs w:val="16"/>
        </w:rPr>
        <w:noBreakHyphen/>
        <w:t>дюймовых снарядов. Задание в основном выполнено: установлено 3 прессовых комплекта, которые будут готовы к пуску в середине октября с. г. (если прибудут своевременно электромоторы для насосов, заказанные через трест). Техперсоналом завод обеспечен на 100%, рабсилой — на 30%. Производится дополнительное выявление рабсилы на заводе. Сверх задания на заводе остаются неиспользованными снарядные станки (36 шт.) и пушечное оборудование, требующие среднего и капитального ремонта. Пушечное оборудование совершенно не консервировалось, и мастерская превращена заводом в склад. На дворе под открытым небом лежит около 50 тыс. шт. 3</w:t>
      </w:r>
      <w:r w:rsidRPr="00F33EBB">
        <w:rPr>
          <w:rFonts w:ascii="Times New Roman" w:hAnsi="Times New Roman" w:cs="Times New Roman"/>
          <w:color w:val="000000" w:themeColor="text1"/>
          <w:sz w:val="16"/>
          <w:szCs w:val="16"/>
        </w:rPr>
        <w:noBreakHyphen/>
        <w:t>дюймовых и 48</w:t>
      </w:r>
      <w:r w:rsidRPr="00F33EBB">
        <w:rPr>
          <w:rFonts w:ascii="Times New Roman" w:hAnsi="Times New Roman" w:cs="Times New Roman"/>
          <w:color w:val="000000" w:themeColor="text1"/>
          <w:sz w:val="16"/>
          <w:szCs w:val="16"/>
        </w:rPr>
        <w:noBreakHyphen/>
        <w:t>линейных начатых обработкой снарядов, которые сильно поржавели. Разбраковка снарядов не производилась.</w:t>
      </w:r>
    </w:p>
    <w:p w14:paraId="55A20FD2"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Завод им. Томского — </w:t>
      </w:r>
      <w:proofErr w:type="spellStart"/>
      <w:r w:rsidRPr="00F33EBB">
        <w:rPr>
          <w:rFonts w:ascii="Times New Roman" w:hAnsi="Times New Roman" w:cs="Times New Roman"/>
          <w:color w:val="000000" w:themeColor="text1"/>
          <w:sz w:val="16"/>
          <w:szCs w:val="16"/>
        </w:rPr>
        <w:t>Югосталь</w:t>
      </w:r>
      <w:proofErr w:type="spellEnd"/>
      <w:r w:rsidRPr="00F33EBB">
        <w:rPr>
          <w:rFonts w:ascii="Times New Roman" w:hAnsi="Times New Roman" w:cs="Times New Roman"/>
          <w:color w:val="000000" w:themeColor="text1"/>
          <w:sz w:val="16"/>
          <w:szCs w:val="16"/>
        </w:rPr>
        <w:t xml:space="preserve"> (в Макеевке)</w:t>
      </w:r>
    </w:p>
    <w:p w14:paraId="4545D9CF"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восстановить прессовую по штамповке 3</w:t>
      </w:r>
      <w:r w:rsidRPr="00F33EBB">
        <w:rPr>
          <w:rFonts w:ascii="Times New Roman" w:hAnsi="Times New Roman" w:cs="Times New Roman"/>
          <w:color w:val="000000" w:themeColor="text1"/>
          <w:sz w:val="16"/>
          <w:szCs w:val="16"/>
        </w:rPr>
        <w:noBreakHyphen/>
        <w:t>дюймовых, 48</w:t>
      </w:r>
      <w:r w:rsidRPr="00F33EBB">
        <w:rPr>
          <w:rFonts w:ascii="Times New Roman" w:hAnsi="Times New Roman" w:cs="Times New Roman"/>
          <w:color w:val="000000" w:themeColor="text1"/>
          <w:sz w:val="16"/>
          <w:szCs w:val="16"/>
        </w:rPr>
        <w:noBreakHyphen/>
        <w:t>линейных и 6</w:t>
      </w:r>
      <w:r w:rsidRPr="00F33EBB">
        <w:rPr>
          <w:rFonts w:ascii="Times New Roman" w:hAnsi="Times New Roman" w:cs="Times New Roman"/>
          <w:color w:val="000000" w:themeColor="text1"/>
          <w:sz w:val="16"/>
          <w:szCs w:val="16"/>
        </w:rPr>
        <w:noBreakHyphen/>
        <w:t xml:space="preserve">дюймовых стаканов. К восстановлению приступлено с июня с. г. Ремонт заканчивается, и полное восстановление будет к середине ноября с. г. Кроме этого оборудования, на </w:t>
      </w:r>
      <w:proofErr w:type="spellStart"/>
      <w:r w:rsidRPr="00F33EBB">
        <w:rPr>
          <w:rFonts w:ascii="Times New Roman" w:hAnsi="Times New Roman" w:cs="Times New Roman"/>
          <w:color w:val="000000" w:themeColor="text1"/>
          <w:sz w:val="16"/>
          <w:szCs w:val="16"/>
        </w:rPr>
        <w:t>Харцизском</w:t>
      </w:r>
      <w:proofErr w:type="spellEnd"/>
      <w:r w:rsidRPr="00F33EBB">
        <w:rPr>
          <w:rFonts w:ascii="Times New Roman" w:hAnsi="Times New Roman" w:cs="Times New Roman"/>
          <w:color w:val="000000" w:themeColor="text1"/>
          <w:sz w:val="16"/>
          <w:szCs w:val="16"/>
        </w:rPr>
        <w:t xml:space="preserve"> заводе имеется 7 штамповальных прессов и 65 токарных снарядных станков, которые намечены трестом к переброске на другой завод </w:t>
      </w:r>
      <w:proofErr w:type="spellStart"/>
      <w:r w:rsidRPr="00F33EBB">
        <w:rPr>
          <w:rFonts w:ascii="Times New Roman" w:hAnsi="Times New Roman" w:cs="Times New Roman"/>
          <w:color w:val="000000" w:themeColor="text1"/>
          <w:sz w:val="16"/>
          <w:szCs w:val="16"/>
        </w:rPr>
        <w:t>Югостали</w:t>
      </w:r>
      <w:proofErr w:type="spellEnd"/>
      <w:r w:rsidRPr="00F33EBB">
        <w:rPr>
          <w:rFonts w:ascii="Times New Roman" w:hAnsi="Times New Roman" w:cs="Times New Roman"/>
          <w:color w:val="000000" w:themeColor="text1"/>
          <w:sz w:val="16"/>
          <w:szCs w:val="16"/>
        </w:rPr>
        <w:t>. Основной техперсонал и рабсила сохранились на заводе.</w:t>
      </w:r>
    </w:p>
    <w:p w14:paraId="23C1B0F8"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Завод им. Сталина — </w:t>
      </w:r>
      <w:proofErr w:type="spellStart"/>
      <w:r w:rsidRPr="00F33EBB">
        <w:rPr>
          <w:rFonts w:ascii="Times New Roman" w:hAnsi="Times New Roman" w:cs="Times New Roman"/>
          <w:color w:val="000000" w:themeColor="text1"/>
          <w:sz w:val="16"/>
          <w:szCs w:val="16"/>
        </w:rPr>
        <w:t>Югосталь</w:t>
      </w:r>
      <w:proofErr w:type="spellEnd"/>
      <w:r w:rsidRPr="00F33EBB">
        <w:rPr>
          <w:rFonts w:ascii="Times New Roman" w:hAnsi="Times New Roman" w:cs="Times New Roman"/>
          <w:color w:val="000000" w:themeColor="text1"/>
          <w:sz w:val="16"/>
          <w:szCs w:val="16"/>
        </w:rPr>
        <w:t xml:space="preserve"> (в Сталино)</w:t>
      </w:r>
    </w:p>
    <w:p w14:paraId="58AEDA9B"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Даваемые заводу трестом задания неоднократно менялись: так, задание на оборудование прессовой дано лишь в сентябре с. г. Последнее задание состоит в оборудовании прессовой по штамповке 3</w:t>
      </w:r>
      <w:r w:rsidRPr="00F33EBB">
        <w:rPr>
          <w:rFonts w:ascii="Times New Roman" w:hAnsi="Times New Roman" w:cs="Times New Roman"/>
          <w:color w:val="000000" w:themeColor="text1"/>
          <w:sz w:val="16"/>
          <w:szCs w:val="16"/>
        </w:rPr>
        <w:noBreakHyphen/>
        <w:t>дюймовых и 6</w:t>
      </w:r>
      <w:r w:rsidRPr="00F33EBB">
        <w:rPr>
          <w:rFonts w:ascii="Times New Roman" w:hAnsi="Times New Roman" w:cs="Times New Roman"/>
          <w:color w:val="000000" w:themeColor="text1"/>
          <w:sz w:val="16"/>
          <w:szCs w:val="16"/>
        </w:rPr>
        <w:noBreakHyphen/>
        <w:t>дюймовых стаканов из оборудования, перебрасываемого с завода им. Петровского, и восстановлении мастерской по механической обработке 6</w:t>
      </w:r>
      <w:r w:rsidRPr="00F33EBB">
        <w:rPr>
          <w:rFonts w:ascii="Times New Roman" w:hAnsi="Times New Roman" w:cs="Times New Roman"/>
          <w:color w:val="000000" w:themeColor="text1"/>
          <w:sz w:val="16"/>
          <w:szCs w:val="16"/>
        </w:rPr>
        <w:noBreakHyphen/>
        <w:t xml:space="preserve">дюймовых снарядов в 244 станка. К оборудованию прессовой ведутся подготовительные работы (подготовка помещения, разгрузка прибывающего оборудования) и составляется смета. Установка прессовой намечается к концу 1927/28 г. К восстановлению снарядной приступлено в июне. Отремонтировано 216 станков, из коих установлено 194. Полное восстановление мастерской намечается в ноябре с. г., если не произойдет задержка в доставке 11 электромоторов, заказанных через трест, и 28 станков специальных операций, взятых ранее другими заводами. Сверх задания остаются неиспользованными 116 станков. Техперсоналом, рабсилой и инструментом завод не обеспечен. На заводе в </w:t>
      </w:r>
      <w:proofErr w:type="spellStart"/>
      <w:r w:rsidRPr="00F33EBB">
        <w:rPr>
          <w:rFonts w:ascii="Times New Roman" w:hAnsi="Times New Roman" w:cs="Times New Roman"/>
          <w:color w:val="000000" w:themeColor="text1"/>
          <w:sz w:val="16"/>
          <w:szCs w:val="16"/>
        </w:rPr>
        <w:t>мобзапасе</w:t>
      </w:r>
      <w:proofErr w:type="spellEnd"/>
      <w:r w:rsidRPr="00F33EBB">
        <w:rPr>
          <w:rFonts w:ascii="Times New Roman" w:hAnsi="Times New Roman" w:cs="Times New Roman"/>
          <w:color w:val="000000" w:themeColor="text1"/>
          <w:sz w:val="16"/>
          <w:szCs w:val="16"/>
        </w:rPr>
        <w:t xml:space="preserve"> имеется около 100 тыс. шт. снарядов различной обработки, которые до сих пор не разбракованы.</w:t>
      </w:r>
    </w:p>
    <w:p w14:paraId="47055535"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Завод им. Рыкова — </w:t>
      </w:r>
      <w:proofErr w:type="spellStart"/>
      <w:r w:rsidRPr="00F33EBB">
        <w:rPr>
          <w:rFonts w:ascii="Times New Roman" w:hAnsi="Times New Roman" w:cs="Times New Roman"/>
          <w:color w:val="000000" w:themeColor="text1"/>
          <w:sz w:val="16"/>
          <w:szCs w:val="16"/>
        </w:rPr>
        <w:t>Югосталь</w:t>
      </w:r>
      <w:proofErr w:type="spellEnd"/>
      <w:r w:rsidRPr="00F33EBB">
        <w:rPr>
          <w:rFonts w:ascii="Times New Roman" w:hAnsi="Times New Roman" w:cs="Times New Roman"/>
          <w:color w:val="000000" w:themeColor="text1"/>
          <w:sz w:val="16"/>
          <w:szCs w:val="16"/>
        </w:rPr>
        <w:t xml:space="preserve"> (в Енакиево)</w:t>
      </w:r>
    </w:p>
    <w:p w14:paraId="32A2B77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восстановить прессовую по штамповке 3</w:t>
      </w:r>
      <w:r w:rsidRPr="00F33EBB">
        <w:rPr>
          <w:rFonts w:ascii="Times New Roman" w:hAnsi="Times New Roman" w:cs="Times New Roman"/>
          <w:color w:val="000000" w:themeColor="text1"/>
          <w:sz w:val="16"/>
          <w:szCs w:val="16"/>
        </w:rPr>
        <w:noBreakHyphen/>
        <w:t>дюймовых стаканов. Оборудование отремонтировано и установлено, но не может быть пущено до прокладки кабеля, который заказан через трест. Основной техперсонал и рабсила сохранились на заводе.</w:t>
      </w:r>
    </w:p>
    <w:p w14:paraId="2765D2B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Завод Ильича — </w:t>
      </w:r>
      <w:proofErr w:type="spellStart"/>
      <w:r w:rsidRPr="00F33EBB">
        <w:rPr>
          <w:rFonts w:ascii="Times New Roman" w:hAnsi="Times New Roman" w:cs="Times New Roman"/>
          <w:color w:val="000000" w:themeColor="text1"/>
          <w:sz w:val="16"/>
          <w:szCs w:val="16"/>
        </w:rPr>
        <w:t>Югосталь</w:t>
      </w:r>
      <w:proofErr w:type="spellEnd"/>
      <w:r w:rsidRPr="00F33EBB">
        <w:rPr>
          <w:rFonts w:ascii="Times New Roman" w:hAnsi="Times New Roman" w:cs="Times New Roman"/>
          <w:color w:val="000000" w:themeColor="text1"/>
          <w:sz w:val="16"/>
          <w:szCs w:val="16"/>
        </w:rPr>
        <w:t xml:space="preserve"> (в Мариуполе)</w:t>
      </w:r>
    </w:p>
    <w:p w14:paraId="0852431A"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восстановить прессовую по штамповке 42</w:t>
      </w:r>
      <w:r w:rsidRPr="00F33EBB">
        <w:rPr>
          <w:rFonts w:ascii="Times New Roman" w:hAnsi="Times New Roman" w:cs="Times New Roman"/>
          <w:color w:val="000000" w:themeColor="text1"/>
          <w:sz w:val="16"/>
          <w:szCs w:val="16"/>
        </w:rPr>
        <w:noBreakHyphen/>
        <w:t>линейных и 48</w:t>
      </w:r>
      <w:r w:rsidRPr="00F33EBB">
        <w:rPr>
          <w:rFonts w:ascii="Times New Roman" w:hAnsi="Times New Roman" w:cs="Times New Roman"/>
          <w:color w:val="000000" w:themeColor="text1"/>
          <w:sz w:val="16"/>
          <w:szCs w:val="16"/>
        </w:rPr>
        <w:noBreakHyphen/>
        <w:t xml:space="preserve">линейных стаканов и восстановить мастерскую механической обработки снарядов. Из подлежащих ремонту трех комплектов прессов отремонтирован только один; остальные два не восстановлены, так как от них были взяты ранее б насосов и установлены на работу мирной продукции. Вопрос о замене их еще не решен. К ремонту станков приступлено: отремонтировано 100 шт. Всего же для выполнения </w:t>
      </w:r>
      <w:proofErr w:type="spellStart"/>
      <w:r w:rsidRPr="00F33EBB">
        <w:rPr>
          <w:rFonts w:ascii="Times New Roman" w:hAnsi="Times New Roman" w:cs="Times New Roman"/>
          <w:color w:val="000000" w:themeColor="text1"/>
          <w:sz w:val="16"/>
          <w:szCs w:val="16"/>
        </w:rPr>
        <w:t>мобпрограммы</w:t>
      </w:r>
      <w:proofErr w:type="spellEnd"/>
      <w:r w:rsidRPr="00F33EBB">
        <w:rPr>
          <w:rFonts w:ascii="Times New Roman" w:hAnsi="Times New Roman" w:cs="Times New Roman"/>
          <w:color w:val="000000" w:themeColor="text1"/>
          <w:sz w:val="16"/>
          <w:szCs w:val="16"/>
        </w:rPr>
        <w:t xml:space="preserve"> потребно 420, из коих на заводе имеется только 350, а остальные намечены трестом к переброске с других заводов. Срок восстановления всего производства трестом не установлен, но заводом предположен к маю 1928 г. при условии, если не будет задержки в получении недостающих 6 насосов и 120 станков. Техперсонал на заводе есть, но занят работой по мирной продукции. Квалифицированной рабсилой завод не обеспечен.</w:t>
      </w:r>
    </w:p>
    <w:p w14:paraId="56E4F6E3"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Завод им. Ленина — </w:t>
      </w:r>
      <w:proofErr w:type="spellStart"/>
      <w:r w:rsidRPr="00F33EBB">
        <w:rPr>
          <w:rFonts w:ascii="Times New Roman" w:hAnsi="Times New Roman" w:cs="Times New Roman"/>
          <w:color w:val="000000" w:themeColor="text1"/>
          <w:sz w:val="16"/>
          <w:szCs w:val="16"/>
        </w:rPr>
        <w:t>Югосталь</w:t>
      </w:r>
      <w:proofErr w:type="spellEnd"/>
      <w:r w:rsidRPr="00F33EBB">
        <w:rPr>
          <w:rFonts w:ascii="Times New Roman" w:hAnsi="Times New Roman" w:cs="Times New Roman"/>
          <w:color w:val="000000" w:themeColor="text1"/>
          <w:sz w:val="16"/>
          <w:szCs w:val="16"/>
        </w:rPr>
        <w:t xml:space="preserve"> (в </w:t>
      </w:r>
      <w:proofErr w:type="spellStart"/>
      <w:r w:rsidRPr="00F33EBB">
        <w:rPr>
          <w:rFonts w:ascii="Times New Roman" w:hAnsi="Times New Roman" w:cs="Times New Roman"/>
          <w:color w:val="000000" w:themeColor="text1"/>
          <w:sz w:val="16"/>
          <w:szCs w:val="16"/>
        </w:rPr>
        <w:t>Горяиново</w:t>
      </w:r>
      <w:proofErr w:type="spellEnd"/>
      <w:r w:rsidRPr="00F33EBB">
        <w:rPr>
          <w:rFonts w:ascii="Times New Roman" w:hAnsi="Times New Roman" w:cs="Times New Roman"/>
          <w:color w:val="000000" w:themeColor="text1"/>
          <w:sz w:val="16"/>
          <w:szCs w:val="16"/>
        </w:rPr>
        <w:t>)</w:t>
      </w:r>
    </w:p>
    <w:p w14:paraId="28E05661"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находится в ведении завода им. Петровского и имеет с мая с. г. задание построить новый цех производства тонкостенных авиационных трубок. Работа рассчитана до конца 1928/29 г. В этом, 1926/27 г., намечалось проведение подготовительных работ, к которым завод приступил в сентябре с. г. Производится нивелировка участка, приступлено к изготовлению железных конструкций для здания. Запоздание в начале работ произошло вследствие 3</w:t>
      </w:r>
      <w:r w:rsidRPr="00F33EBB">
        <w:rPr>
          <w:rFonts w:ascii="Times New Roman" w:hAnsi="Times New Roman" w:cs="Times New Roman"/>
          <w:color w:val="000000" w:themeColor="text1"/>
          <w:sz w:val="16"/>
          <w:szCs w:val="16"/>
        </w:rPr>
        <w:noBreakHyphen/>
        <w:t>месячных переговоров с Управлением железных дорог об отводе участка под цех. Необходимыми материалами и рабочими по постройке цеха завод обеспечен.</w:t>
      </w:r>
    </w:p>
    <w:p w14:paraId="415EA101"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Златоустовский завод </w:t>
      </w:r>
      <w:proofErr w:type="spellStart"/>
      <w:r w:rsidRPr="00F33EBB">
        <w:rPr>
          <w:rFonts w:ascii="Times New Roman" w:hAnsi="Times New Roman" w:cs="Times New Roman"/>
          <w:color w:val="000000" w:themeColor="text1"/>
          <w:sz w:val="16"/>
          <w:szCs w:val="16"/>
        </w:rPr>
        <w:t>Южуралтреста</w:t>
      </w:r>
      <w:proofErr w:type="spellEnd"/>
    </w:p>
    <w:p w14:paraId="66536E11"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имеет задание — произвести строительный ремонт снарядных цехов и восстановление их оборудования. Намеченный строительный ремонт заканчивается полностью, за исключением закалочного цеха вследствие недостатка кровельного железа. К ремонту оборудования приступлено: из намеченных к восстановлению 8 прессов отремонтировано 4 пресса, 2 ремонтируются и будут готовы к ноябрю с. г., а 2 остальных требуют смены цилиндров, о чем ведется переписка с заводом «Большевик». Из намеченных к ремонту 516 снарядных станков отремонтировано 290. Ремонт остальных станков и полное восстановление мастерской намечено к маю 1928 г., а развертывание ее до заданной производительности намечается к октябрю 1928 г. Основной техперсонал на заводе сохранился, работает по выполнению текущих </w:t>
      </w:r>
      <w:proofErr w:type="spellStart"/>
      <w:r w:rsidRPr="00F33EBB">
        <w:rPr>
          <w:rFonts w:ascii="Times New Roman" w:hAnsi="Times New Roman" w:cs="Times New Roman"/>
          <w:color w:val="000000" w:themeColor="text1"/>
          <w:sz w:val="16"/>
          <w:szCs w:val="16"/>
        </w:rPr>
        <w:t>воен</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ных</w:t>
      </w:r>
      <w:proofErr w:type="spellEnd"/>
      <w:r w:rsidRPr="00F33EBB">
        <w:rPr>
          <w:rFonts w:ascii="Times New Roman" w:hAnsi="Times New Roman" w:cs="Times New Roman"/>
          <w:color w:val="000000" w:themeColor="text1"/>
          <w:sz w:val="16"/>
          <w:szCs w:val="16"/>
        </w:rPr>
        <w:t>] заказов.</w:t>
      </w:r>
    </w:p>
    <w:p w14:paraId="29B25FB0"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w:t>
      </w:r>
      <w:proofErr w:type="spellStart"/>
      <w:r w:rsidRPr="00F33EBB">
        <w:rPr>
          <w:rFonts w:ascii="Times New Roman" w:hAnsi="Times New Roman" w:cs="Times New Roman"/>
          <w:color w:val="000000" w:themeColor="text1"/>
          <w:sz w:val="16"/>
          <w:szCs w:val="16"/>
        </w:rPr>
        <w:t>Юрюзаньский</w:t>
      </w:r>
      <w:proofErr w:type="spellEnd"/>
      <w:r w:rsidRPr="00F33EBB">
        <w:rPr>
          <w:rFonts w:ascii="Times New Roman" w:hAnsi="Times New Roman" w:cs="Times New Roman"/>
          <w:color w:val="000000" w:themeColor="text1"/>
          <w:sz w:val="16"/>
          <w:szCs w:val="16"/>
        </w:rPr>
        <w:t xml:space="preserve"> завод </w:t>
      </w:r>
      <w:proofErr w:type="spellStart"/>
      <w:r w:rsidRPr="00F33EBB">
        <w:rPr>
          <w:rFonts w:ascii="Times New Roman" w:hAnsi="Times New Roman" w:cs="Times New Roman"/>
          <w:color w:val="000000" w:themeColor="text1"/>
          <w:sz w:val="16"/>
          <w:szCs w:val="16"/>
        </w:rPr>
        <w:t>Южуралтреста</w:t>
      </w:r>
      <w:proofErr w:type="spellEnd"/>
    </w:p>
    <w:p w14:paraId="3B0DB0CA"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расширить подковное и гвоздильное производства и организовать производство подковных шипов с постройкой нового корпуса. В настоящее время в подковном цехе оборудование отремонтировано и устанавливается — работы окончатся в декабре 1927 г.; расширение гвоздильного цеха производится и будет закончено в ноябре 1927 г.; производится постройка корпуса шипового цеха: выстроены стены, работы по постройке и оборудованию цеха намечаются окончанием к октябрю 1928 г. Необходимая сталь для шипов на заводах Союза не каталась, и заводом поднят вопрос об организации такой прокатки. Нет заведующего шиповым производством. С рабсилой затруднений не предвидится.</w:t>
      </w:r>
    </w:p>
    <w:p w14:paraId="174404A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w:t>
      </w:r>
      <w:proofErr w:type="spellStart"/>
      <w:r w:rsidRPr="00F33EBB">
        <w:rPr>
          <w:rFonts w:ascii="Times New Roman" w:hAnsi="Times New Roman" w:cs="Times New Roman"/>
          <w:color w:val="000000" w:themeColor="text1"/>
          <w:sz w:val="16"/>
          <w:szCs w:val="16"/>
        </w:rPr>
        <w:t>Верхнетуринский</w:t>
      </w:r>
      <w:proofErr w:type="spellEnd"/>
      <w:r w:rsidRPr="00F33EBB">
        <w:rPr>
          <w:rFonts w:ascii="Times New Roman" w:hAnsi="Times New Roman" w:cs="Times New Roman"/>
          <w:color w:val="000000" w:themeColor="text1"/>
          <w:sz w:val="16"/>
          <w:szCs w:val="16"/>
        </w:rPr>
        <w:t xml:space="preserve"> завод Нижнетагильского треста</w:t>
      </w:r>
    </w:p>
    <w:p w14:paraId="2773819E"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Задание по восстановлению снарядного производства заводом выполнено и к выполнению </w:t>
      </w:r>
      <w:proofErr w:type="spellStart"/>
      <w:r w:rsidRPr="00F33EBB">
        <w:rPr>
          <w:rFonts w:ascii="Times New Roman" w:hAnsi="Times New Roman" w:cs="Times New Roman"/>
          <w:color w:val="000000" w:themeColor="text1"/>
          <w:sz w:val="16"/>
          <w:szCs w:val="16"/>
        </w:rPr>
        <w:t>мобпрограммы</w:t>
      </w:r>
      <w:proofErr w:type="spellEnd"/>
      <w:r w:rsidRPr="00F33EBB">
        <w:rPr>
          <w:rFonts w:ascii="Times New Roman" w:hAnsi="Times New Roman" w:cs="Times New Roman"/>
          <w:color w:val="000000" w:themeColor="text1"/>
          <w:sz w:val="16"/>
          <w:szCs w:val="16"/>
        </w:rPr>
        <w:t xml:space="preserve"> он готов. Квалифицированная рабсила на заводе сохранилась. Техперсоналом в основном завод обеспечен (не достает 1</w:t>
      </w:r>
      <w:r w:rsidRPr="00F33EBB">
        <w:rPr>
          <w:rFonts w:ascii="Times New Roman" w:hAnsi="Times New Roman" w:cs="Times New Roman"/>
          <w:color w:val="000000" w:themeColor="text1"/>
          <w:sz w:val="16"/>
          <w:szCs w:val="16"/>
        </w:rPr>
        <w:noBreakHyphen/>
        <w:t>2 знакомых со снарядным делом). Инструментом обеспечен на 2 месяца работы.</w:t>
      </w:r>
    </w:p>
    <w:p w14:paraId="1540430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Высокогорский завод Нижнетагильского треста</w:t>
      </w:r>
    </w:p>
    <w:p w14:paraId="5D58E31F"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получил задание к восстановлению снарядного производства в июле с. г. До этого времени он находился в консервации. К работам поздно приступлено. Произведен ремонт дренажей и канализации. Произведен ремонт зданий прессовой, котельной ненарядной. Ремонтируется 1 пресс. К ремонту остального </w:t>
      </w:r>
      <w:proofErr w:type="spellStart"/>
      <w:r w:rsidRPr="00F33EBB">
        <w:rPr>
          <w:rFonts w:ascii="Times New Roman" w:hAnsi="Times New Roman" w:cs="Times New Roman"/>
          <w:color w:val="000000" w:themeColor="text1"/>
          <w:sz w:val="16"/>
          <w:szCs w:val="16"/>
        </w:rPr>
        <w:t>механич</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еского</w:t>
      </w:r>
      <w:proofErr w:type="spellEnd"/>
      <w:r w:rsidRPr="00F33EBB">
        <w:rPr>
          <w:rFonts w:ascii="Times New Roman" w:hAnsi="Times New Roman" w:cs="Times New Roman"/>
          <w:color w:val="000000" w:themeColor="text1"/>
          <w:sz w:val="16"/>
          <w:szCs w:val="16"/>
        </w:rPr>
        <w:t>] оборудования, в том числе и снарядных станков, завод не приступал, так как они намечены трестом на 1927/28 г., с окончанием к концу года. Завод не обеспечен ни техперсоналом и рабсилой, ни инструментом.</w:t>
      </w:r>
    </w:p>
    <w:p w14:paraId="360E0C35"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Лысьвенский завод Пермского треста</w:t>
      </w:r>
    </w:p>
    <w:p w14:paraId="53F70EF7"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имеет задание на восстановление снарядного производства и на восстановление и расширение </w:t>
      </w:r>
      <w:proofErr w:type="spellStart"/>
      <w:r w:rsidRPr="00F33EBB">
        <w:rPr>
          <w:rFonts w:ascii="Times New Roman" w:hAnsi="Times New Roman" w:cs="Times New Roman"/>
          <w:color w:val="000000" w:themeColor="text1"/>
          <w:sz w:val="16"/>
          <w:szCs w:val="16"/>
        </w:rPr>
        <w:t>взрывательного</w:t>
      </w:r>
      <w:proofErr w:type="spellEnd"/>
      <w:r w:rsidRPr="00F33EBB">
        <w:rPr>
          <w:rFonts w:ascii="Times New Roman" w:hAnsi="Times New Roman" w:cs="Times New Roman"/>
          <w:color w:val="000000" w:themeColor="text1"/>
          <w:sz w:val="16"/>
          <w:szCs w:val="16"/>
        </w:rPr>
        <w:t xml:space="preserve"> производства. Работы рассчитаны на 2 года (к концу 1927/28 г.). </w:t>
      </w:r>
      <w:proofErr w:type="spellStart"/>
      <w:r w:rsidRPr="00F33EBB">
        <w:rPr>
          <w:rFonts w:ascii="Times New Roman" w:hAnsi="Times New Roman" w:cs="Times New Roman"/>
          <w:color w:val="000000" w:themeColor="text1"/>
          <w:sz w:val="16"/>
          <w:szCs w:val="16"/>
        </w:rPr>
        <w:t>Взрывательный</w:t>
      </w:r>
      <w:proofErr w:type="spellEnd"/>
      <w:r w:rsidRPr="00F33EBB">
        <w:rPr>
          <w:rFonts w:ascii="Times New Roman" w:hAnsi="Times New Roman" w:cs="Times New Roman"/>
          <w:color w:val="000000" w:themeColor="text1"/>
          <w:sz w:val="16"/>
          <w:szCs w:val="16"/>
        </w:rPr>
        <w:t xml:space="preserve"> цех уже работает и может дать 25% </w:t>
      </w:r>
      <w:proofErr w:type="spellStart"/>
      <w:r w:rsidRPr="00F33EBB">
        <w:rPr>
          <w:rFonts w:ascii="Times New Roman" w:hAnsi="Times New Roman" w:cs="Times New Roman"/>
          <w:color w:val="000000" w:themeColor="text1"/>
          <w:sz w:val="16"/>
          <w:szCs w:val="16"/>
        </w:rPr>
        <w:t>мобпрограммы</w:t>
      </w:r>
      <w:proofErr w:type="spellEnd"/>
      <w:r w:rsidRPr="00F33EBB">
        <w:rPr>
          <w:rFonts w:ascii="Times New Roman" w:hAnsi="Times New Roman" w:cs="Times New Roman"/>
          <w:color w:val="000000" w:themeColor="text1"/>
          <w:sz w:val="16"/>
          <w:szCs w:val="16"/>
        </w:rPr>
        <w:t>. Для полного развертывания не хватает 40 станков, которые заказываются за границей. По снарядному производству отремонтирована прессовая и приступлено к внутреннему ремонту снарядной мастерской. К ремонту станков только приступлено: из подлежащих ремонту 420 станков отремонтировано только 20, ремонт остальных намечен в течение всего 1927/28 г. Инструмент для начала работ имеется. Техперсоналом в основном завод обеспечен (не хватает одного зав. снарядным производством). Рабсилой завод не обеспечен и нет помещений для размещения рабочих. На постройку жилья отпущено 200 тыс. руб. — к 1 декабря 1927 г. заканчивается постройкой 10 домов на 80 квартир.</w:t>
      </w:r>
    </w:p>
    <w:p w14:paraId="4805FF0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Надеждинский завод</w:t>
      </w:r>
    </w:p>
    <w:p w14:paraId="2915C5ED"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восстановить снарядное производство. Работы начаты в марте с. г., и в настоящее время строительный ремонт частью окончен, а частью заканчивается. Прессовое оборудование отремонтировано и установлено. Из 492 станков, подлежащих ремонту, отремонтировано 380, из коих 60 установлено. Фундаменты имеются под все станки. Восстановление всего оборудования закончится к 1 января 1928 г. Инструментом завод не обеспечен. Для изготовления инструмента во время работы заводу необходимо создать инструментальную в 74 станка, которых у завода нет.</w:t>
      </w:r>
    </w:p>
    <w:p w14:paraId="4356DDC7"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техперсонала заводу необходим зав. снарядным производством и его помощник. Высококвалифицированной рабсилой завод не обеспечен.</w:t>
      </w:r>
    </w:p>
    <w:p w14:paraId="7686FC7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Невьянский завод — </w:t>
      </w:r>
      <w:proofErr w:type="spellStart"/>
      <w:r w:rsidRPr="00F33EBB">
        <w:rPr>
          <w:rFonts w:ascii="Times New Roman" w:hAnsi="Times New Roman" w:cs="Times New Roman"/>
          <w:color w:val="000000" w:themeColor="text1"/>
          <w:sz w:val="16"/>
          <w:szCs w:val="16"/>
        </w:rPr>
        <w:t>Уралмедь</w:t>
      </w:r>
      <w:proofErr w:type="spellEnd"/>
    </w:p>
    <w:p w14:paraId="33909E5A"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получил задание — произвести восстановление снарядного производства. Работа рассчитана на 2 года. В настоящее время намеченный ремонт здания снарядного цеха не выполнен вследствие канители с заключением договора со строительными] организациями; ремонт окончится, вероятно, в декабре с. г. Начата постройка прессовой и термической, работы окончатся в мае 1928 г. Отремонтировано прессовое оборудование, за исключением одного аккумулятора, у которого оказался испорченным цилиндр. Полное восстановление прессовой и закалочной будет к октябрю 1928 г. Из намеченных к ремонту 450 снарядных станков отремонтировано только 150. Режущим инструментом завод частично обеспечен. Основная рабсила на заводе сохранилась. Из техперсонала не хватает зав. инструментальной и зав. термической.</w:t>
      </w:r>
    </w:p>
    <w:p w14:paraId="4E17A7DB"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w:t>
      </w:r>
      <w:proofErr w:type="spellStart"/>
      <w:r w:rsidRPr="00F33EBB">
        <w:rPr>
          <w:rFonts w:ascii="Times New Roman" w:hAnsi="Times New Roman" w:cs="Times New Roman"/>
          <w:color w:val="000000" w:themeColor="text1"/>
          <w:sz w:val="16"/>
          <w:szCs w:val="16"/>
        </w:rPr>
        <w:t>Калатинский</w:t>
      </w:r>
      <w:proofErr w:type="spellEnd"/>
      <w:r w:rsidRPr="00F33EBB">
        <w:rPr>
          <w:rFonts w:ascii="Times New Roman" w:hAnsi="Times New Roman" w:cs="Times New Roman"/>
          <w:color w:val="000000" w:themeColor="text1"/>
          <w:sz w:val="16"/>
          <w:szCs w:val="16"/>
        </w:rPr>
        <w:t xml:space="preserve"> завод — </w:t>
      </w:r>
      <w:proofErr w:type="spellStart"/>
      <w:r w:rsidRPr="00F33EBB">
        <w:rPr>
          <w:rFonts w:ascii="Times New Roman" w:hAnsi="Times New Roman" w:cs="Times New Roman"/>
          <w:color w:val="000000" w:themeColor="text1"/>
          <w:sz w:val="16"/>
          <w:szCs w:val="16"/>
        </w:rPr>
        <w:t>Уралмедь</w:t>
      </w:r>
      <w:proofErr w:type="spellEnd"/>
    </w:p>
    <w:p w14:paraId="7C8F4922"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lastRenderedPageBreak/>
        <w:t>Мобзадания</w:t>
      </w:r>
      <w:proofErr w:type="spellEnd"/>
      <w:r w:rsidRPr="00F33EBB">
        <w:rPr>
          <w:rFonts w:ascii="Times New Roman" w:hAnsi="Times New Roman" w:cs="Times New Roman"/>
          <w:color w:val="000000" w:themeColor="text1"/>
          <w:sz w:val="16"/>
          <w:szCs w:val="16"/>
        </w:rPr>
        <w:t xml:space="preserve"> завод не имеет. Из </w:t>
      </w:r>
      <w:proofErr w:type="spellStart"/>
      <w:r w:rsidRPr="00F33EBB">
        <w:rPr>
          <w:rFonts w:ascii="Times New Roman" w:hAnsi="Times New Roman" w:cs="Times New Roman"/>
          <w:color w:val="000000" w:themeColor="text1"/>
          <w:sz w:val="16"/>
          <w:szCs w:val="16"/>
        </w:rPr>
        <w:t>воен</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ных</w:t>
      </w:r>
      <w:proofErr w:type="spellEnd"/>
      <w:r w:rsidRPr="00F33EBB">
        <w:rPr>
          <w:rFonts w:ascii="Times New Roman" w:hAnsi="Times New Roman" w:cs="Times New Roman"/>
          <w:color w:val="000000" w:themeColor="text1"/>
          <w:sz w:val="16"/>
          <w:szCs w:val="16"/>
        </w:rPr>
        <w:t>] кредитов получил 225 тыс. руб. на постройку 12 верст железнодорожной ветки и расширение силовой станции. Постройка ветки производится. Материалы есть, и движение будет открыто в декабре с. г. Оборудование для расширения силовой станции заказывается самим трестом.</w:t>
      </w:r>
    </w:p>
    <w:p w14:paraId="1FF58F9F"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Воткинский завод </w:t>
      </w:r>
      <w:proofErr w:type="spellStart"/>
      <w:r w:rsidRPr="00F33EBB">
        <w:rPr>
          <w:rFonts w:ascii="Times New Roman" w:hAnsi="Times New Roman" w:cs="Times New Roman"/>
          <w:color w:val="000000" w:themeColor="text1"/>
          <w:sz w:val="16"/>
          <w:szCs w:val="16"/>
        </w:rPr>
        <w:t>Уралсельмаша</w:t>
      </w:r>
      <w:proofErr w:type="spellEnd"/>
    </w:p>
    <w:p w14:paraId="2A937A64"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восстановить снарядное производство, для чего он должен был перекрыть крышу быв. паровозного депо, отремонтировать и установить 99 снарядных станков, отремонтировать печи, исправить 2 пресса и приобрести и установить 11 электромоторов. В настоящее время все намеченные работы заканчиваются, кроме установки электромоторов, которые еще не получены. Два мотора для прессовой ГЭТ обещает доставить в навигацию 1928 г. В случае надобности снарядная может быть пущена в работу, так как вместо мотора может быть использована одна из заводских динамо-машин. Основной техперсонал и рабсила на заводе сохранились.</w:t>
      </w:r>
    </w:p>
    <w:p w14:paraId="76CB0792"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Завод «Сепаратор» </w:t>
      </w:r>
      <w:proofErr w:type="spellStart"/>
      <w:r w:rsidRPr="00F33EBB">
        <w:rPr>
          <w:rFonts w:ascii="Times New Roman" w:hAnsi="Times New Roman" w:cs="Times New Roman"/>
          <w:color w:val="000000" w:themeColor="text1"/>
          <w:sz w:val="16"/>
          <w:szCs w:val="16"/>
        </w:rPr>
        <w:t>Уралсельмаша</w:t>
      </w:r>
      <w:proofErr w:type="spellEnd"/>
    </w:p>
    <w:p w14:paraId="65EE638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Заводу поручено организовать </w:t>
      </w:r>
      <w:proofErr w:type="spellStart"/>
      <w:r w:rsidRPr="00F33EBB">
        <w:rPr>
          <w:rFonts w:ascii="Times New Roman" w:hAnsi="Times New Roman" w:cs="Times New Roman"/>
          <w:color w:val="000000" w:themeColor="text1"/>
          <w:sz w:val="16"/>
          <w:szCs w:val="16"/>
        </w:rPr>
        <w:t>взрывательное</w:t>
      </w:r>
      <w:proofErr w:type="spellEnd"/>
      <w:r w:rsidRPr="00F33EBB">
        <w:rPr>
          <w:rFonts w:ascii="Times New Roman" w:hAnsi="Times New Roman" w:cs="Times New Roman"/>
          <w:color w:val="000000" w:themeColor="text1"/>
          <w:sz w:val="16"/>
          <w:szCs w:val="16"/>
        </w:rPr>
        <w:t xml:space="preserve"> производство, для чего он должен был отремонтировать корпус и отремонтировать и установить 164 станка. Работы начаты в августе, и в настоящее время корпус отремонтирован (кроме отопления), отремонтировано 103 станка, остальные ожидают отливки частей и получения шарикоподшипников. Окончание ремонта предвидится в декабре с. г. В декабре же ожидается получение заказанных трансмиссий и 3 электромоторов из числа заказанных 12. О сроке получения остальных 9 моторов заводу не известно. Завод еще не приступил к постройке гальванопластической, необходимой при производстве взрывателей. Техперсоналом, рабсилой и инструментом завод не обеспечен.</w:t>
      </w:r>
    </w:p>
    <w:p w14:paraId="056DE747"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Завод «Красный гвоздильщик» — </w:t>
      </w:r>
      <w:proofErr w:type="spellStart"/>
      <w:r w:rsidRPr="00F33EBB">
        <w:rPr>
          <w:rFonts w:ascii="Times New Roman" w:hAnsi="Times New Roman" w:cs="Times New Roman"/>
          <w:color w:val="000000" w:themeColor="text1"/>
          <w:sz w:val="16"/>
          <w:szCs w:val="16"/>
        </w:rPr>
        <w:t>Тремасс</w:t>
      </w:r>
      <w:proofErr w:type="spellEnd"/>
    </w:p>
    <w:p w14:paraId="644E341B"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наладить производство стальной телефонной проволоки, для чего намечено построить новый корпус и установить оборудование, главным образом импортное. В настоящее время ведутся подготовительные работы: разрабатывается проект корпуса, очищается под него участок земли и ведутся переговоры о заказе оборудования. Постройка начнется с весны 1928 г. Производство новое — кадр рабочих будет выработан в процессе производства.</w:t>
      </w:r>
    </w:p>
    <w:p w14:paraId="2731DB2F"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32. Завод «Прометей» — </w:t>
      </w:r>
      <w:proofErr w:type="spellStart"/>
      <w:r w:rsidRPr="00F33EBB">
        <w:rPr>
          <w:rFonts w:ascii="Times New Roman" w:hAnsi="Times New Roman" w:cs="Times New Roman"/>
          <w:color w:val="000000" w:themeColor="text1"/>
          <w:sz w:val="16"/>
          <w:szCs w:val="16"/>
        </w:rPr>
        <w:t>Тремасс</w:t>
      </w:r>
      <w:proofErr w:type="spellEnd"/>
    </w:p>
    <w:p w14:paraId="3EB258B7"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Имеет задание — наладить производство авиабомб. К 1 октября заканчивается ремонт помещения сборочной мастерской. Из-за неимения рабочих чертежей задерживается изготовление штампов. К 1 января 1928 г. завод будет готов к выполнению </w:t>
      </w:r>
      <w:proofErr w:type="spellStart"/>
      <w:r w:rsidRPr="00F33EBB">
        <w:rPr>
          <w:rFonts w:ascii="Times New Roman" w:hAnsi="Times New Roman" w:cs="Times New Roman"/>
          <w:color w:val="000000" w:themeColor="text1"/>
          <w:sz w:val="16"/>
          <w:szCs w:val="16"/>
        </w:rPr>
        <w:t>мобпрограммы</w:t>
      </w:r>
      <w:proofErr w:type="spellEnd"/>
      <w:r w:rsidRPr="00F33EBB">
        <w:rPr>
          <w:rFonts w:ascii="Times New Roman" w:hAnsi="Times New Roman" w:cs="Times New Roman"/>
          <w:color w:val="000000" w:themeColor="text1"/>
          <w:sz w:val="16"/>
          <w:szCs w:val="16"/>
        </w:rPr>
        <w:t>. Желательно получить пробный заказ для проверки оборудования и инструмента. Рабсилой обеспечен.</w:t>
      </w:r>
    </w:p>
    <w:p w14:paraId="5B0238A0"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33. Таганрогский завод </w:t>
      </w:r>
      <w:proofErr w:type="spellStart"/>
      <w:r w:rsidRPr="00F33EBB">
        <w:rPr>
          <w:rFonts w:ascii="Times New Roman" w:hAnsi="Times New Roman" w:cs="Times New Roman"/>
          <w:color w:val="000000" w:themeColor="text1"/>
          <w:sz w:val="16"/>
          <w:szCs w:val="16"/>
        </w:rPr>
        <w:t>ЮМТа</w:t>
      </w:r>
      <w:proofErr w:type="spellEnd"/>
      <w:r w:rsidRPr="00F33EBB">
        <w:rPr>
          <w:rFonts w:ascii="Times New Roman" w:hAnsi="Times New Roman" w:cs="Times New Roman"/>
          <w:color w:val="000000" w:themeColor="text1"/>
          <w:sz w:val="16"/>
          <w:szCs w:val="16"/>
        </w:rPr>
        <w:t xml:space="preserve"> (быв. Русско-Балтийский)</w:t>
      </w:r>
    </w:p>
    <w:p w14:paraId="7F432B4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получил задание — восстановить производство снарядов, взрывателей и инструмента. Для доведения производства до заданных </w:t>
      </w:r>
      <w:proofErr w:type="spellStart"/>
      <w:r w:rsidRPr="00F33EBB">
        <w:rPr>
          <w:rFonts w:ascii="Times New Roman" w:hAnsi="Times New Roman" w:cs="Times New Roman"/>
          <w:color w:val="000000" w:themeColor="text1"/>
          <w:sz w:val="16"/>
          <w:szCs w:val="16"/>
        </w:rPr>
        <w:t>мобпрограммой</w:t>
      </w:r>
      <w:proofErr w:type="spellEnd"/>
      <w:r w:rsidRPr="00F33EBB">
        <w:rPr>
          <w:rFonts w:ascii="Times New Roman" w:hAnsi="Times New Roman" w:cs="Times New Roman"/>
          <w:color w:val="000000" w:themeColor="text1"/>
          <w:sz w:val="16"/>
          <w:szCs w:val="16"/>
        </w:rPr>
        <w:t xml:space="preserve"> размеров должен построить два помещения: обдирочной, кузницы и </w:t>
      </w:r>
      <w:proofErr w:type="spellStart"/>
      <w:r w:rsidRPr="00F33EBB">
        <w:rPr>
          <w:rFonts w:ascii="Times New Roman" w:hAnsi="Times New Roman" w:cs="Times New Roman"/>
          <w:color w:val="000000" w:themeColor="text1"/>
          <w:sz w:val="16"/>
          <w:szCs w:val="16"/>
        </w:rPr>
        <w:t>снарядно</w:t>
      </w:r>
      <w:proofErr w:type="spellEnd"/>
      <w:r w:rsidRPr="00F33EBB">
        <w:rPr>
          <w:rFonts w:ascii="Times New Roman" w:hAnsi="Times New Roman" w:cs="Times New Roman"/>
          <w:color w:val="000000" w:themeColor="text1"/>
          <w:sz w:val="16"/>
          <w:szCs w:val="16"/>
        </w:rPr>
        <w:t>-закалочной⁴* и отремонтировать оборудование снарядной, детонаторной и прессовой мастерских. В настоящее время постройка новых помещений производится и закончится в ноябре с. г.; оборудование этих помещений намечено в 1927/28 г. Ремонт оборудования снарядной и детонаторной мастерских заканчивается. Восстановление прессовой произведено примерно на 40%. Производство всех намеченных работ до программной производительности завода намечается в 1927/28 г. Рабсилой завод не обеспечен. Для размещения рабочих нет жилищ.</w:t>
      </w:r>
    </w:p>
    <w:p w14:paraId="4EE09591"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34. Завод им. Урицкого </w:t>
      </w:r>
      <w:proofErr w:type="spellStart"/>
      <w:r w:rsidRPr="00F33EBB">
        <w:rPr>
          <w:rFonts w:ascii="Times New Roman" w:hAnsi="Times New Roman" w:cs="Times New Roman"/>
          <w:color w:val="000000" w:themeColor="text1"/>
          <w:sz w:val="16"/>
          <w:szCs w:val="16"/>
        </w:rPr>
        <w:t>Мальц</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евского</w:t>
      </w:r>
      <w:proofErr w:type="spellEnd"/>
      <w:r w:rsidRPr="00F33EBB">
        <w:rPr>
          <w:rFonts w:ascii="Times New Roman" w:hAnsi="Times New Roman" w:cs="Times New Roman"/>
          <w:color w:val="000000" w:themeColor="text1"/>
          <w:sz w:val="16"/>
          <w:szCs w:val="16"/>
        </w:rPr>
        <w:t>] комбината</w:t>
      </w:r>
    </w:p>
    <w:p w14:paraId="18D6B3DE"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Даваемые заводу задания неоднократно менялись, что тормозило работы. Последнее задание дано заводу на установку снарядного производства, оборудование для которого получено с Людиновского завода. В настоящее время все работы по устройству прессовой и снарядной выполнены, но завод не готов к выполнению </w:t>
      </w:r>
      <w:proofErr w:type="spellStart"/>
      <w:r w:rsidRPr="00F33EBB">
        <w:rPr>
          <w:rFonts w:ascii="Times New Roman" w:hAnsi="Times New Roman" w:cs="Times New Roman"/>
          <w:color w:val="000000" w:themeColor="text1"/>
          <w:sz w:val="16"/>
          <w:szCs w:val="16"/>
        </w:rPr>
        <w:t>мобпрограммы</w:t>
      </w:r>
      <w:proofErr w:type="spellEnd"/>
      <w:r w:rsidRPr="00F33EBB">
        <w:rPr>
          <w:rFonts w:ascii="Times New Roman" w:hAnsi="Times New Roman" w:cs="Times New Roman"/>
          <w:color w:val="000000" w:themeColor="text1"/>
          <w:sz w:val="16"/>
          <w:szCs w:val="16"/>
        </w:rPr>
        <w:t>, так как не получил заказанных электромоторов и станков для инструментальной. Рабсилой завод не обеспечен. Из ассигнованных на работы 195 тыс. руб. израсходовано всего 46 тыс. руб. — 24%.</w:t>
      </w:r>
    </w:p>
    <w:p w14:paraId="7FBF1D77"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35. Ковровский пулеметный завод </w:t>
      </w:r>
      <w:proofErr w:type="spellStart"/>
      <w:r w:rsidRPr="00F33EBB">
        <w:rPr>
          <w:rFonts w:ascii="Times New Roman" w:hAnsi="Times New Roman" w:cs="Times New Roman"/>
          <w:color w:val="000000" w:themeColor="text1"/>
          <w:sz w:val="16"/>
          <w:szCs w:val="16"/>
        </w:rPr>
        <w:t>РУЖа</w:t>
      </w:r>
      <w:proofErr w:type="spellEnd"/>
    </w:p>
    <w:p w14:paraId="61DA6BEB"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получил средства на постройку ложевой мастерской, постройку 21 жилого дома и выдачу авансов трестом под заказы оборудования. В настоящее время строительные работы развернуты, и окончание работ предвидится: ложевой — к 1 января 1928 г., а жилых домов — в декабре 1927 г. — феврале 1928 г. Есть задержка из-за недостатка столяров и столярного леса.</w:t>
      </w:r>
    </w:p>
    <w:p w14:paraId="136B02C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36. Завод «Большевик» (быв. Обуховский) </w:t>
      </w:r>
      <w:proofErr w:type="spellStart"/>
      <w:r w:rsidRPr="00F33EBB">
        <w:rPr>
          <w:rFonts w:ascii="Times New Roman" w:hAnsi="Times New Roman" w:cs="Times New Roman"/>
          <w:color w:val="000000" w:themeColor="text1"/>
          <w:sz w:val="16"/>
          <w:szCs w:val="16"/>
        </w:rPr>
        <w:t>Оруд</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ийно</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арс</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енального</w:t>
      </w:r>
      <w:proofErr w:type="spellEnd"/>
      <w:r w:rsidRPr="00F33EBB">
        <w:rPr>
          <w:rFonts w:ascii="Times New Roman" w:hAnsi="Times New Roman" w:cs="Times New Roman"/>
          <w:color w:val="000000" w:themeColor="text1"/>
          <w:sz w:val="16"/>
          <w:szCs w:val="16"/>
        </w:rPr>
        <w:t>] треста</w:t>
      </w:r>
    </w:p>
    <w:p w14:paraId="0B56F938"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имеет задание — импортировать и установить оборудование </w:t>
      </w:r>
      <w:proofErr w:type="spellStart"/>
      <w:r w:rsidRPr="00F33EBB">
        <w:rPr>
          <w:rFonts w:ascii="Times New Roman" w:hAnsi="Times New Roman" w:cs="Times New Roman"/>
          <w:color w:val="000000" w:themeColor="text1"/>
          <w:sz w:val="16"/>
          <w:szCs w:val="16"/>
        </w:rPr>
        <w:t>замочно</w:t>
      </w:r>
      <w:proofErr w:type="spellEnd"/>
      <w:r w:rsidRPr="00F33EBB">
        <w:rPr>
          <w:rFonts w:ascii="Times New Roman" w:hAnsi="Times New Roman" w:cs="Times New Roman"/>
          <w:color w:val="000000" w:themeColor="text1"/>
          <w:sz w:val="16"/>
          <w:szCs w:val="16"/>
        </w:rPr>
        <w:t xml:space="preserve">-прицельной и молотовой мастерских, отремонтировать мартен, приступить к ремонту пушечных станков и перейти на Волховский ток. В настоящее время импортное оборудование заказано трестом, но когда оно будет, заводу не известно. Кроме этого, до сих пор не решен вопрос о месте постройки нового корпуса, в котором будет размещена тракторная мастерская, занимающая теперь корпус, назначенный под </w:t>
      </w:r>
      <w:proofErr w:type="spellStart"/>
      <w:r w:rsidRPr="00F33EBB">
        <w:rPr>
          <w:rFonts w:ascii="Times New Roman" w:hAnsi="Times New Roman" w:cs="Times New Roman"/>
          <w:color w:val="000000" w:themeColor="text1"/>
          <w:sz w:val="16"/>
          <w:szCs w:val="16"/>
        </w:rPr>
        <w:t>замочно</w:t>
      </w:r>
      <w:proofErr w:type="spellEnd"/>
      <w:r w:rsidRPr="00F33EBB">
        <w:rPr>
          <w:rFonts w:ascii="Times New Roman" w:hAnsi="Times New Roman" w:cs="Times New Roman"/>
          <w:color w:val="000000" w:themeColor="text1"/>
          <w:sz w:val="16"/>
          <w:szCs w:val="16"/>
        </w:rPr>
        <w:t>-прицельную. К ремонту станков приступлено: отремонтировано 80 станков, из коих 30 работают. Работы по ремонту станков ведутся вяло. Приступлено к ремонту мартена; выполнены подготовительные работы: проведен паропровод, исправлены краны, ремонтируется крыша. Ремонт мартена намечается закончить к январю 1928 г. Строится здание подстанции под масляные выключатели. Помещение будет к концу ноября, а оборудование и пуск подстанции в работу — к январю 1928 г.</w:t>
      </w:r>
    </w:p>
    <w:p w14:paraId="22A39A2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37. Московский орудийный завод </w:t>
      </w:r>
      <w:proofErr w:type="spellStart"/>
      <w:r w:rsidRPr="00F33EBB">
        <w:rPr>
          <w:rFonts w:ascii="Times New Roman" w:hAnsi="Times New Roman" w:cs="Times New Roman"/>
          <w:color w:val="000000" w:themeColor="text1"/>
          <w:sz w:val="16"/>
          <w:szCs w:val="16"/>
        </w:rPr>
        <w:t>Оруд</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ийно</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арс</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енального</w:t>
      </w:r>
      <w:proofErr w:type="spellEnd"/>
      <w:r w:rsidRPr="00F33EBB">
        <w:rPr>
          <w:rFonts w:ascii="Times New Roman" w:hAnsi="Times New Roman" w:cs="Times New Roman"/>
          <w:color w:val="000000" w:themeColor="text1"/>
          <w:sz w:val="16"/>
          <w:szCs w:val="16"/>
        </w:rPr>
        <w:t>] треста</w:t>
      </w:r>
    </w:p>
    <w:p w14:paraId="795DCEF0"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получил 150 тыс. руб. на покупку нового импортного оборудования для кузницы. Благодаря нераспорядительности треста и завода до настоящего времени оборудование не заказано, вследствие чего, не зная типов оборудования, завод не заканчивает достройку кузнечного здания.</w:t>
      </w:r>
    </w:p>
    <w:p w14:paraId="1ED8C84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38. Рошальский пороховой завод </w:t>
      </w:r>
      <w:proofErr w:type="spellStart"/>
      <w:r w:rsidRPr="00F33EBB">
        <w:rPr>
          <w:rFonts w:ascii="Times New Roman" w:hAnsi="Times New Roman" w:cs="Times New Roman"/>
          <w:color w:val="000000" w:themeColor="text1"/>
          <w:sz w:val="16"/>
          <w:szCs w:val="16"/>
        </w:rPr>
        <w:t>Вохимтреста</w:t>
      </w:r>
      <w:proofErr w:type="spellEnd"/>
    </w:p>
    <w:p w14:paraId="7D88CFDE"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имеет задание — дооборудовать хлопкоочистительный завод. В настоящее время работы заканчиваются и возможна лишь задержка в изготовлении 150 м кардоленты, которую акционерное общество «Кардолента» обещает изготовить лишь в III квартале 1927/28 г. Завод ведет переговоры о заказе ленты за границей. На работы потребно лишь 25 тыс. руб., а трестом испрошено 100 тыс. руб., 75 тыс. руб. остались неиспользованными.</w:t>
      </w:r>
    </w:p>
    <w:p w14:paraId="049B63B3"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39. Нижегородский завод взрывчатых веществ </w:t>
      </w:r>
      <w:proofErr w:type="spellStart"/>
      <w:r w:rsidRPr="00F33EBB">
        <w:rPr>
          <w:rFonts w:ascii="Times New Roman" w:hAnsi="Times New Roman" w:cs="Times New Roman"/>
          <w:color w:val="000000" w:themeColor="text1"/>
          <w:sz w:val="16"/>
          <w:szCs w:val="16"/>
        </w:rPr>
        <w:t>Вохимтреста</w:t>
      </w:r>
      <w:proofErr w:type="spellEnd"/>
    </w:p>
    <w:p w14:paraId="584C7ACE"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получил средства па постройку различных производственных зданий. Работы развернулись и частью выполнены, а частью заканчиваются и будут окончены в октябре—ноябре 1927 г. Производятся работы по присоединению к Балахнинской электростанции, возможна задержка из-за трансформаторов, но на производстве это не отразится, так как имеется запас энергии собственной электростанции.</w:t>
      </w:r>
    </w:p>
    <w:p w14:paraId="09101432"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40. Завод им. Ильича Московского </w:t>
      </w:r>
      <w:proofErr w:type="spellStart"/>
      <w:r w:rsidRPr="00F33EBB">
        <w:rPr>
          <w:rFonts w:ascii="Times New Roman" w:hAnsi="Times New Roman" w:cs="Times New Roman"/>
          <w:color w:val="000000" w:themeColor="text1"/>
          <w:sz w:val="16"/>
          <w:szCs w:val="16"/>
        </w:rPr>
        <w:t>машинотреста</w:t>
      </w:r>
      <w:proofErr w:type="spellEnd"/>
    </w:p>
    <w:p w14:paraId="48E37018"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Имеет задание — восстановить снарядное производство, корпуса коего сгорели ранее от пожара. Приступлено к ремонту станков, который предполагается закончить к январю 1928 г. Постройку корпусов намечено начать и закончить в строительный сезон 1928 г.; в настоящее время разрабатывается проект и изготовляется строительный материал. Техперсонал и рабсила не сохранились.</w:t>
      </w:r>
    </w:p>
    <w:p w14:paraId="58502FD2"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41. Дорогомиловский завод </w:t>
      </w:r>
      <w:proofErr w:type="spellStart"/>
      <w:r w:rsidRPr="00F33EBB">
        <w:rPr>
          <w:rFonts w:ascii="Times New Roman" w:hAnsi="Times New Roman" w:cs="Times New Roman"/>
          <w:color w:val="000000" w:themeColor="text1"/>
          <w:sz w:val="16"/>
          <w:szCs w:val="16"/>
        </w:rPr>
        <w:t>Анилтреста</w:t>
      </w:r>
      <w:proofErr w:type="spellEnd"/>
    </w:p>
    <w:p w14:paraId="174762B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Имеет задание — организовать производство красителей «</w:t>
      </w:r>
      <w:proofErr w:type="spellStart"/>
      <w:r w:rsidRPr="00F33EBB">
        <w:rPr>
          <w:rFonts w:ascii="Times New Roman" w:hAnsi="Times New Roman" w:cs="Times New Roman"/>
          <w:color w:val="000000" w:themeColor="text1"/>
          <w:sz w:val="16"/>
          <w:szCs w:val="16"/>
        </w:rPr>
        <w:t>хакки</w:t>
      </w:r>
      <w:proofErr w:type="spellEnd"/>
      <w:r w:rsidRPr="00F33EBB">
        <w:rPr>
          <w:rFonts w:ascii="Times New Roman" w:hAnsi="Times New Roman" w:cs="Times New Roman"/>
          <w:color w:val="000000" w:themeColor="text1"/>
          <w:sz w:val="16"/>
          <w:szCs w:val="16"/>
        </w:rPr>
        <w:t>», для чего он должен выстроить новый корпус и установить оборудование. Постройка корпуса заканчивается. Оборудование (частью импортное) заказано и ожидается в ближайшее время. Установку его намечено произвести в январе — феврале 1928 г. Пуск производства намечается: в мае — пробный, а в октябре — в работу.</w:t>
      </w:r>
    </w:p>
    <w:p w14:paraId="28A378CD"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 ЦКК ВКП(б)</w:t>
      </w:r>
      <w:r w:rsidR="00700C33" w:rsidRPr="00F33EBB">
        <w:rPr>
          <w:rFonts w:ascii="Times New Roman" w:hAnsi="Times New Roman" w:cs="Times New Roman"/>
          <w:color w:val="000000" w:themeColor="text1"/>
          <w:sz w:val="16"/>
          <w:szCs w:val="16"/>
        </w:rPr>
        <w:t xml:space="preserve"> Семков </w:t>
      </w:r>
    </w:p>
    <w:p w14:paraId="225E1449"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Примечания:</w:t>
      </w:r>
    </w:p>
    <w:p w14:paraId="0E3CF6C2"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48</w:t>
      </w:r>
      <w:r w:rsidRPr="00F33EBB">
        <w:rPr>
          <w:rFonts w:ascii="Times New Roman" w:hAnsi="Times New Roman" w:cs="Times New Roman"/>
          <w:color w:val="000000" w:themeColor="text1"/>
          <w:sz w:val="16"/>
          <w:szCs w:val="16"/>
        </w:rPr>
        <w:noBreakHyphen/>
        <w:t>линейные фугасные бомбы, основной тип бомбового вооружения авиации, предназначены для поражения промышленных сооружений, мостов, складов, долговременных и полевых фортификационных сооружений, ангаров, железнодорожного полотна, кораблей и т. д. Фугасные бомбы, снабженные взрывателями большого замедления, могут применяться для долговременного блокирования аэродромов, железнодорожных узлов, переправ. Фугасные авиабомбы поражают цель ударом своего корпуса (ударное действие) и последующим разрушительным действием газов взрыва и ударной воздушной волны (фугасное действие).</w:t>
      </w:r>
    </w:p>
    <w:p w14:paraId="53D339D5"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Взрыватели ЗГТ — головные взрыватели, приняты на вооружение до 1911 г. Применялись в 76</w:t>
      </w:r>
      <w:r w:rsidRPr="00F33EBB">
        <w:rPr>
          <w:rFonts w:ascii="Times New Roman" w:hAnsi="Times New Roman" w:cs="Times New Roman"/>
          <w:color w:val="000000" w:themeColor="text1"/>
          <w:sz w:val="16"/>
          <w:szCs w:val="16"/>
        </w:rPr>
        <w:noBreakHyphen/>
        <w:t>мм полевых, горных противоштурмовых тротиловых гранатах, а также в 107</w:t>
      </w:r>
      <w:r w:rsidRPr="00F33EBB">
        <w:rPr>
          <w:rFonts w:ascii="Times New Roman" w:hAnsi="Times New Roman" w:cs="Times New Roman"/>
          <w:color w:val="000000" w:themeColor="text1"/>
          <w:sz w:val="16"/>
          <w:szCs w:val="16"/>
        </w:rPr>
        <w:noBreakHyphen/>
        <w:t>мм снарядах. За 1914</w:t>
      </w:r>
      <w:r w:rsidRPr="00F33EBB">
        <w:rPr>
          <w:rFonts w:ascii="Times New Roman" w:hAnsi="Times New Roman" w:cs="Times New Roman"/>
          <w:color w:val="000000" w:themeColor="text1"/>
          <w:sz w:val="16"/>
          <w:szCs w:val="16"/>
        </w:rPr>
        <w:noBreakHyphen/>
        <w:t>1917 гг. всеми казенными и частными заводами было изготовлено 125 млн. 600 тыс. взрывателей ЗГТ и 4ГТ.</w:t>
      </w:r>
    </w:p>
    <w:p w14:paraId="695E738C"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Так в тексте.</w:t>
      </w:r>
    </w:p>
    <w:p w14:paraId="6783B386"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Так в тексте.</w:t>
      </w:r>
    </w:p>
    <w:p w14:paraId="428B0A93"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 РФ Ф. Р-8418. Оп. 3. Д. 9. Л. 265-273 об. Подлинник.</w:t>
      </w:r>
    </w:p>
    <w:p w14:paraId="6B217CA5"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ГА РФ Ф. Р-8418. Оп. 3. Д. 9. Л. 265-273 об. Подлинник. </w:t>
      </w:r>
    </w:p>
    <w:p w14:paraId="7EB7BE93"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117-126 (12379). </w:t>
      </w:r>
    </w:p>
    <w:p w14:paraId="6A16F853" w14:textId="77777777" w:rsidR="00455EBE" w:rsidRPr="00F33EBB" w:rsidRDefault="00455EBE" w:rsidP="008215F2">
      <w:pPr>
        <w:spacing w:after="0" w:line="240" w:lineRule="auto"/>
        <w:jc w:val="both"/>
        <w:rPr>
          <w:rFonts w:ascii="Times New Roman" w:hAnsi="Times New Roman" w:cs="Times New Roman"/>
          <w:color w:val="000000" w:themeColor="text1"/>
          <w:sz w:val="16"/>
          <w:szCs w:val="16"/>
        </w:rPr>
      </w:pPr>
    </w:p>
    <w:p w14:paraId="0E4169C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E8411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A007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октября 1927 </w:t>
      </w:r>
      <w:proofErr w:type="spellStart"/>
      <w:r w:rsidRPr="00F33EBB">
        <w:rPr>
          <w:rFonts w:ascii="Times New Roman" w:hAnsi="Times New Roman" w:cs="Times New Roman"/>
          <w:color w:val="000000" w:themeColor="text1"/>
          <w:sz w:val="16"/>
          <w:szCs w:val="16"/>
        </w:rPr>
        <w:t>Pan</w:t>
      </w:r>
      <w:proofErr w:type="spellEnd"/>
      <w:r w:rsidRPr="00F33EBB">
        <w:rPr>
          <w:rFonts w:ascii="Times New Roman" w:hAnsi="Times New Roman" w:cs="Times New Roman"/>
          <w:color w:val="000000" w:themeColor="text1"/>
          <w:sz w:val="16"/>
          <w:szCs w:val="16"/>
        </w:rPr>
        <w:t xml:space="preserve"> American открыл первую международную авиалинию в США (2100).</w:t>
      </w:r>
    </w:p>
    <w:p w14:paraId="355D2A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C5839B" w14:textId="77777777" w:rsidR="00C03FF0" w:rsidRPr="00F33EBB" w:rsidRDefault="00C03FF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октября 1927 </w:t>
      </w:r>
      <w:proofErr w:type="spellStart"/>
      <w:r w:rsidRPr="00F33EBB">
        <w:rPr>
          <w:rFonts w:ascii="Times New Roman" w:hAnsi="Times New Roman" w:cs="Times New Roman"/>
          <w:color w:val="000000" w:themeColor="text1"/>
          <w:sz w:val="16"/>
          <w:szCs w:val="16"/>
        </w:rPr>
        <w:t>Pan</w:t>
      </w:r>
      <w:proofErr w:type="spellEnd"/>
      <w:r w:rsidRPr="00F33EBB">
        <w:rPr>
          <w:rFonts w:ascii="Times New Roman" w:hAnsi="Times New Roman" w:cs="Times New Roman"/>
          <w:color w:val="000000" w:themeColor="text1"/>
          <w:sz w:val="16"/>
          <w:szCs w:val="16"/>
        </w:rPr>
        <w:t xml:space="preserve"> American Airways запускает свое первое регулярное международное авиасообщение, выполняя 70-минутный рейс из Ки-Уэста, Флорида, в Гавану, Куба (20359).</w:t>
      </w:r>
    </w:p>
    <w:p w14:paraId="0E569D11" w14:textId="77777777" w:rsidR="00C03FF0" w:rsidRPr="00F33EBB" w:rsidRDefault="00C03FF0" w:rsidP="008215F2">
      <w:pPr>
        <w:spacing w:after="0" w:line="240" w:lineRule="auto"/>
        <w:jc w:val="both"/>
        <w:rPr>
          <w:rFonts w:ascii="Times New Roman" w:hAnsi="Times New Roman" w:cs="Times New Roman"/>
          <w:color w:val="000000" w:themeColor="text1"/>
          <w:sz w:val="16"/>
          <w:szCs w:val="16"/>
        </w:rPr>
      </w:pPr>
    </w:p>
    <w:p w14:paraId="523CDF4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lastRenderedPageBreak/>
        <w:t>Авиапромышленность:</w:t>
      </w:r>
    </w:p>
    <w:p w14:paraId="044FCD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45A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октября 1927 Зам. Нач. УВВС Алкснис писал письмо № 2911 Пред.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Урываеву с поправками к договору с фирмой Бош (2311,14).</w:t>
      </w:r>
    </w:p>
    <w:p w14:paraId="6489B0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сем препровождаю выдвинутые Вами предложения по договору с фирмой БОШ с моими правками.</w:t>
      </w:r>
    </w:p>
    <w:p w14:paraId="114953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Если у Вас есть какие-нибудь замечания или возражения против моих поправок, прошу сообщить непосредственно в ГКК тов. ЗУБКОВОЙ, коей мною одновременно с сим препровождается также 1 экз. Приложений.</w:t>
      </w:r>
    </w:p>
    <w:p w14:paraId="4503CF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Приложение № 1 к пар. 2 п. “б” договора</w:t>
      </w:r>
    </w:p>
    <w:p w14:paraId="3E346B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Приложение № 2 к пар. 2 п. “в” договора (3211,14).</w:t>
      </w:r>
    </w:p>
    <w:p w14:paraId="7C0FE5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32CC7" w14:textId="77777777" w:rsidR="00C03FF0" w:rsidRPr="00F33EBB" w:rsidRDefault="00C03FF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октября 1927 - Первый советский (неофициальный) мировой рекорд высоты - 4950 м для лёгких самолётов 2-й категории; </w:t>
      </w:r>
      <w:proofErr w:type="spellStart"/>
      <w:r w:rsidRPr="00F33EBB">
        <w:rPr>
          <w:rFonts w:ascii="Times New Roman" w:hAnsi="Times New Roman" w:cs="Times New Roman"/>
          <w:color w:val="000000" w:themeColor="text1"/>
          <w:sz w:val="16"/>
          <w:szCs w:val="16"/>
        </w:rPr>
        <w:t>А.И.Жуков</w:t>
      </w:r>
      <w:proofErr w:type="spellEnd"/>
      <w:r w:rsidRPr="00F33EBB">
        <w:rPr>
          <w:rFonts w:ascii="Times New Roman" w:hAnsi="Times New Roman" w:cs="Times New Roman"/>
          <w:color w:val="000000" w:themeColor="text1"/>
          <w:sz w:val="16"/>
          <w:szCs w:val="16"/>
        </w:rPr>
        <w:t xml:space="preserve"> на самолете «Буревестник» С-4 В.П. Невдачина (22322).</w:t>
      </w:r>
    </w:p>
    <w:p w14:paraId="4CD981EB" w14:textId="77777777" w:rsidR="00C03FF0" w:rsidRPr="00F33EBB" w:rsidRDefault="00C03FF0" w:rsidP="008215F2">
      <w:pPr>
        <w:spacing w:after="0" w:line="240" w:lineRule="auto"/>
        <w:jc w:val="both"/>
        <w:rPr>
          <w:rFonts w:ascii="Times New Roman" w:hAnsi="Times New Roman" w:cs="Times New Roman"/>
          <w:color w:val="000000" w:themeColor="text1"/>
          <w:sz w:val="16"/>
          <w:szCs w:val="16"/>
        </w:rPr>
      </w:pPr>
    </w:p>
    <w:p w14:paraId="08F1DB4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175E8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BB2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октября 1927 Первый полет санитарного самолета К-3. Пилот </w:t>
      </w:r>
      <w:proofErr w:type="spellStart"/>
      <w:r w:rsidRPr="00F33EBB">
        <w:rPr>
          <w:rFonts w:ascii="Times New Roman" w:hAnsi="Times New Roman" w:cs="Times New Roman"/>
          <w:color w:val="000000" w:themeColor="text1"/>
          <w:sz w:val="16"/>
          <w:szCs w:val="16"/>
        </w:rPr>
        <w:t>М.А.Снигерев</w:t>
      </w:r>
      <w:proofErr w:type="spellEnd"/>
      <w:r w:rsidRPr="00F33EBB">
        <w:rPr>
          <w:rFonts w:ascii="Times New Roman" w:hAnsi="Times New Roman" w:cs="Times New Roman"/>
          <w:color w:val="000000" w:themeColor="text1"/>
          <w:sz w:val="16"/>
          <w:szCs w:val="16"/>
        </w:rPr>
        <w:t xml:space="preserve"> (10674).</w:t>
      </w:r>
    </w:p>
    <w:p w14:paraId="35AF86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F4B3A" w14:textId="77777777" w:rsidR="000515FB" w:rsidRPr="00F33EBB" w:rsidRDefault="000515FB" w:rsidP="008215F2">
      <w:pPr>
        <w:spacing w:after="0" w:line="240" w:lineRule="auto"/>
        <w:jc w:val="both"/>
        <w:rPr>
          <w:rFonts w:ascii="Times New Roman" w:hAnsi="Times New Roman" w:cs="Times New Roman"/>
          <w:color w:val="000000" w:themeColor="text1"/>
          <w:sz w:val="16"/>
          <w:szCs w:val="16"/>
        </w:rPr>
      </w:pPr>
      <w:bookmarkStart w:id="110" w:name="_Hlk56760901"/>
      <w:r w:rsidRPr="00F33EBB">
        <w:rPr>
          <w:rFonts w:ascii="Times New Roman" w:hAnsi="Times New Roman" w:cs="Times New Roman"/>
          <w:color w:val="000000" w:themeColor="text1"/>
          <w:sz w:val="16"/>
          <w:szCs w:val="16"/>
        </w:rPr>
        <w:t>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1DD5ED47" w14:textId="77777777" w:rsidR="000515FB" w:rsidRPr="00F33EBB" w:rsidRDefault="000515FB" w:rsidP="008215F2">
      <w:pPr>
        <w:spacing w:after="0" w:line="240" w:lineRule="auto"/>
        <w:jc w:val="both"/>
        <w:rPr>
          <w:rFonts w:ascii="Times New Roman" w:hAnsi="Times New Roman" w:cs="Times New Roman"/>
          <w:color w:val="000000" w:themeColor="text1"/>
          <w:sz w:val="16"/>
          <w:szCs w:val="16"/>
        </w:rPr>
      </w:pPr>
    </w:p>
    <w:bookmarkEnd w:id="110"/>
    <w:p w14:paraId="29C9A97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октября 1927 в НИИ ВВС закончились испытания самолетов АЛЬБАТРОС-77 № 10100 и № 10105, которые поступили от фирмы 27 августа 1927.</w:t>
      </w:r>
    </w:p>
    <w:p w14:paraId="3875FBD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двухместных истребителей (6949, 63).</w:t>
      </w:r>
    </w:p>
    <w:p w14:paraId="214B2BE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DF99E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октября 1927 года в НИИ ВВС закончились испытания самолета Альбатрос № 10100, которые проходили с 27 августа 1927 (6924).</w:t>
      </w:r>
    </w:p>
    <w:p w14:paraId="2C20F9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двухместного истребителя не проведена:</w:t>
      </w:r>
    </w:p>
    <w:p w14:paraId="0814875A"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r w:rsidRPr="00F33EBB">
        <w:rPr>
          <w:rFonts w:ascii="Times New Roman" w:hAnsi="Times New Roman" w:cs="Times New Roman"/>
          <w:color w:val="000000" w:themeColor="text1"/>
          <w:sz w:val="16"/>
          <w:szCs w:val="16"/>
        </w:rPr>
        <w:tab/>
        <w:t>Скорости на высотах.</w:t>
      </w:r>
    </w:p>
    <w:p w14:paraId="16994B95"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r w:rsidRPr="00F33EBB">
        <w:rPr>
          <w:rFonts w:ascii="Times New Roman" w:hAnsi="Times New Roman" w:cs="Times New Roman"/>
          <w:color w:val="000000" w:themeColor="text1"/>
          <w:sz w:val="16"/>
          <w:szCs w:val="16"/>
        </w:rPr>
        <w:tab/>
        <w:t>Проверочный потолок и скороподъемность.</w:t>
      </w:r>
    </w:p>
    <w:p w14:paraId="11F55C56"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rPr>
        <w:tab/>
        <w:t>Контрольная управляемость и фигуры.</w:t>
      </w:r>
    </w:p>
    <w:p w14:paraId="0CE4147B"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r w:rsidRPr="00F33EBB">
        <w:rPr>
          <w:rFonts w:ascii="Times New Roman" w:hAnsi="Times New Roman" w:cs="Times New Roman"/>
          <w:color w:val="000000" w:themeColor="text1"/>
          <w:sz w:val="16"/>
          <w:szCs w:val="16"/>
        </w:rPr>
        <w:tab/>
        <w:t>Полеты летчиков, кроме ведущего испытание.</w:t>
      </w:r>
    </w:p>
    <w:p w14:paraId="24F25FD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5.Полеты для тактической оценки (6924).</w:t>
      </w:r>
    </w:p>
    <w:p w14:paraId="01548F6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0F4940" w14:textId="77777777" w:rsidR="003A18D9" w:rsidRPr="00F33EBB"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979F15E" w14:textId="77777777" w:rsidR="003A18D9" w:rsidRPr="00F33EBB"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D95AD"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октября 1927. Редакция газеты "Известия" переехала в свой собственный новый дом около Страстного монастыря (архитектор Г. Бархин) (18717).</w:t>
      </w:r>
    </w:p>
    <w:p w14:paraId="2DD3ED15"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4630419D" w14:textId="77777777" w:rsidR="000515FB" w:rsidRPr="00F33EBB" w:rsidRDefault="000515F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30 октября 1927 года у своему 10-летию «Известия» получили новый дом, который был торжественно открыт. Построенное по проекту конструктивиста Григория Бархина, в том числе и на средства известинцев, здание стало украшением Страстной площади. Проект объединил под одной крышей редакцию и типографию. Оснащенная самым современным оборудованием, типография «Известий» могла печатать до 180 тыс. экземпляров в час (21156).</w:t>
      </w:r>
    </w:p>
    <w:p w14:paraId="445208D0" w14:textId="77777777" w:rsidR="000515FB" w:rsidRPr="00F33EBB" w:rsidRDefault="000515FB" w:rsidP="008215F2">
      <w:pPr>
        <w:spacing w:after="0" w:line="240" w:lineRule="auto"/>
        <w:jc w:val="both"/>
        <w:rPr>
          <w:rFonts w:ascii="Times New Roman" w:hAnsi="Times New Roman" w:cs="Times New Roman"/>
          <w:color w:val="000000" w:themeColor="text1"/>
          <w:sz w:val="16"/>
          <w:szCs w:val="16"/>
        </w:rPr>
      </w:pPr>
    </w:p>
    <w:p w14:paraId="363B134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3602E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8D0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октября 1927 было техническое совещание руководителей групп отдела АГОС, где обсуждали ход строительства АНТ-4 (1077,80), а также АНТ-7 (1077,148).</w:t>
      </w:r>
    </w:p>
    <w:p w14:paraId="77C8D7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184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октября 1927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Урываев писал письмо N 2сс Зам. Нач. ВВС Алкснису по вопросу приглашения Ришара:</w:t>
      </w:r>
    </w:p>
    <w:p w14:paraId="0E0C93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"Относительно предложения французского конструктора Ришар, считаю необходимым сообщить следующее:</w:t>
      </w:r>
    </w:p>
    <w:p w14:paraId="13836B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Его предложение представляет для нас известный интерес в части усиления нашего бюро по морскому самолетостроению. Конкретно я бы полагал, что Ришар можно пригласить с группой французских конструкторов под его руководством в составе 4-5 чел., каковая по заданию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УВС будет самостоятельно разрабатывать тот или другой тип машины. Разумеется не исключена возможность принятия в процессе работы, если это по ходу дела будет необходимо, тех или иных предложений Ришара, как в части отдельных изменений в конструкции, а возможно и отдельных конструкций в целом.</w:t>
      </w:r>
    </w:p>
    <w:p w14:paraId="33B235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Вопросы оплаты труда с нашей </w:t>
      </w:r>
      <w:proofErr w:type="spellStart"/>
      <w:r w:rsidRPr="00F33EBB">
        <w:rPr>
          <w:rFonts w:ascii="Times New Roman" w:hAnsi="Times New Roman" w:cs="Times New Roman"/>
          <w:color w:val="000000" w:themeColor="text1"/>
          <w:sz w:val="16"/>
          <w:szCs w:val="16"/>
        </w:rPr>
        <w:t>т.з</w:t>
      </w:r>
      <w:proofErr w:type="spellEnd"/>
      <w:r w:rsidRPr="00F33EBB">
        <w:rPr>
          <w:rFonts w:ascii="Times New Roman" w:hAnsi="Times New Roman" w:cs="Times New Roman"/>
          <w:color w:val="000000" w:themeColor="text1"/>
          <w:sz w:val="16"/>
          <w:szCs w:val="16"/>
        </w:rPr>
        <w:t>. не могут иметь серьезных затруднений, в этом деле можно вести переговоры о твердом окладе + премия с удачей исполненной конструкцией. Квартиры же этой группе будут предоставлены трестом." (2311,17).</w:t>
      </w:r>
    </w:p>
    <w:p w14:paraId="56BC09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DD4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октября 1927 по вопросу предложения Ришара с группой французских конструкторов было вынесено соответствующее постановление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они приглашались для разработки того или другого типа машин по морскому самолетостроению (2311,22).</w:t>
      </w:r>
    </w:p>
    <w:p w14:paraId="3B9F19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9149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октября 1927 п/п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УРЫВАЕВ писал письмо N 3сс Зам. Нач. ВВС Алкснису по вопросу поездки в Германию по договору с БМВ о тех. помощи, который вступил в силу с 14 октября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...(2311,18).</w:t>
      </w:r>
    </w:p>
    <w:p w14:paraId="1DC88F1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поездке в Германию по договору с фирмой Б.М.В.</w:t>
      </w:r>
    </w:p>
    <w:p w14:paraId="322654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Договор с фирмой Б.М.В. о технической помощи вступил в силу с 14-го октября с. г. (извещение Г. К. К.) по этому договору Б.М.В. обязуется в течение трех месяцев передать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все чертежи и соответствующие материалы о технической помощи.</w:t>
      </w:r>
    </w:p>
    <w:p w14:paraId="0391ED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Прием всех материалов должен произойти на заводе Б.М.В. Туда необходимо немедленно выехать нашим представителям.</w:t>
      </w:r>
    </w:p>
    <w:p w14:paraId="104F9F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Прошу Вас разрешить мне поездку к Б.М.В. в Германию вместе с главным инженером по моторостроению </w:t>
      </w:r>
      <w:proofErr w:type="spellStart"/>
      <w:r w:rsidRPr="00F33EBB">
        <w:rPr>
          <w:rFonts w:ascii="Times New Roman" w:hAnsi="Times New Roman" w:cs="Times New Roman"/>
          <w:color w:val="000000" w:themeColor="text1"/>
          <w:sz w:val="16"/>
          <w:szCs w:val="16"/>
        </w:rPr>
        <w:t>М.П.Макаруком</w:t>
      </w:r>
      <w:proofErr w:type="spellEnd"/>
      <w:r w:rsidRPr="00F33EBB">
        <w:rPr>
          <w:rFonts w:ascii="Times New Roman" w:hAnsi="Times New Roman" w:cs="Times New Roman"/>
          <w:color w:val="000000" w:themeColor="text1"/>
          <w:sz w:val="16"/>
          <w:szCs w:val="16"/>
        </w:rPr>
        <w:t xml:space="preserve"> и техническим </w:t>
      </w:r>
      <w:proofErr w:type="spellStart"/>
      <w:r w:rsidRPr="00F33EBB">
        <w:rPr>
          <w:rFonts w:ascii="Times New Roman" w:hAnsi="Times New Roman" w:cs="Times New Roman"/>
          <w:color w:val="000000" w:themeColor="text1"/>
          <w:sz w:val="16"/>
          <w:szCs w:val="16"/>
        </w:rPr>
        <w:t>руководитедем</w:t>
      </w:r>
      <w:proofErr w:type="spellEnd"/>
      <w:r w:rsidRPr="00F33EBB">
        <w:rPr>
          <w:rFonts w:ascii="Times New Roman" w:hAnsi="Times New Roman" w:cs="Times New Roman"/>
          <w:color w:val="000000" w:themeColor="text1"/>
          <w:sz w:val="16"/>
          <w:szCs w:val="16"/>
        </w:rPr>
        <w:t xml:space="preserve"> ГАЗ № 6 инженером </w:t>
      </w:r>
      <w:proofErr w:type="spellStart"/>
      <w:r w:rsidRPr="00F33EBB">
        <w:rPr>
          <w:rFonts w:ascii="Times New Roman" w:hAnsi="Times New Roman" w:cs="Times New Roman"/>
          <w:color w:val="000000" w:themeColor="text1"/>
          <w:sz w:val="16"/>
          <w:szCs w:val="16"/>
        </w:rPr>
        <w:t>В.В.Титовым</w:t>
      </w:r>
      <w:proofErr w:type="spellEnd"/>
      <w:r w:rsidRPr="00F33EBB">
        <w:rPr>
          <w:rFonts w:ascii="Times New Roman" w:hAnsi="Times New Roman" w:cs="Times New Roman"/>
          <w:color w:val="000000" w:themeColor="text1"/>
          <w:sz w:val="16"/>
          <w:szCs w:val="16"/>
        </w:rPr>
        <w:t xml:space="preserve">, для установления порядка в нашей дальнейшей работе с Б.М.В., а </w:t>
      </w:r>
      <w:proofErr w:type="spellStart"/>
      <w:r w:rsidRPr="00F33EBB">
        <w:rPr>
          <w:rFonts w:ascii="Times New Roman" w:hAnsi="Times New Roman" w:cs="Times New Roman"/>
          <w:color w:val="000000" w:themeColor="text1"/>
          <w:sz w:val="16"/>
          <w:szCs w:val="16"/>
        </w:rPr>
        <w:t>такке</w:t>
      </w:r>
      <w:proofErr w:type="spellEnd"/>
      <w:r w:rsidRPr="00F33EBB">
        <w:rPr>
          <w:rFonts w:ascii="Times New Roman" w:hAnsi="Times New Roman" w:cs="Times New Roman"/>
          <w:color w:val="000000" w:themeColor="text1"/>
          <w:sz w:val="16"/>
          <w:szCs w:val="16"/>
        </w:rPr>
        <w:t xml:space="preserve"> довести до конца переговоры с БОШ о технической помощи.</w:t>
      </w:r>
    </w:p>
    <w:p w14:paraId="59A8122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Если последует Ваше разрешение, то необходимо немедленно от имени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возбудить вопрос перед Ц. К.  В. К. П. (б) о разрешении моего отъезда.</w:t>
      </w:r>
    </w:p>
    <w:p w14:paraId="1FCE26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Желательно по ходу дела выехать не позднее 10 числа Ноября и вернуться к 1-му Декабря (2311,18).</w:t>
      </w:r>
    </w:p>
    <w:p w14:paraId="429AB6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4EC0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октября 1927 пароход Калинин повез из Гамбурга в Одессу первый гидросамолет НЕ.5с с ВМВ 6 Е 7,3, изготовленный для СССР, который 17 октября 1927 прошел испытания в </w:t>
      </w:r>
      <w:proofErr w:type="spellStart"/>
      <w:r w:rsidRPr="00F33EBB">
        <w:rPr>
          <w:rFonts w:ascii="Times New Roman" w:hAnsi="Times New Roman" w:cs="Times New Roman"/>
          <w:color w:val="000000" w:themeColor="text1"/>
          <w:sz w:val="16"/>
          <w:szCs w:val="16"/>
        </w:rPr>
        <w:t>Варнемюнде</w:t>
      </w:r>
      <w:proofErr w:type="spellEnd"/>
      <w:r w:rsidRPr="00F33EBB">
        <w:rPr>
          <w:rFonts w:ascii="Times New Roman" w:hAnsi="Times New Roman" w:cs="Times New Roman"/>
          <w:color w:val="000000" w:themeColor="text1"/>
          <w:sz w:val="16"/>
          <w:szCs w:val="16"/>
        </w:rPr>
        <w:t xml:space="preserve"> и потом был разобран и упакован (1772,9).</w:t>
      </w:r>
    </w:p>
    <w:p w14:paraId="1C4601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C1E7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A18B5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727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октября 1927 К.Е.В. направил письмо Пред. Госплана </w:t>
      </w:r>
      <w:proofErr w:type="spellStart"/>
      <w:r w:rsidRPr="00F33EBB">
        <w:rPr>
          <w:rFonts w:ascii="Times New Roman" w:hAnsi="Times New Roman" w:cs="Times New Roman"/>
          <w:color w:val="000000" w:themeColor="text1"/>
          <w:sz w:val="16"/>
          <w:szCs w:val="16"/>
        </w:rPr>
        <w:t>Г.М.Кржижановскому</w:t>
      </w:r>
      <w:proofErr w:type="spellEnd"/>
      <w:r w:rsidRPr="00F33EBB">
        <w:rPr>
          <w:rFonts w:ascii="Times New Roman" w:hAnsi="Times New Roman" w:cs="Times New Roman"/>
          <w:color w:val="000000" w:themeColor="text1"/>
          <w:sz w:val="16"/>
          <w:szCs w:val="16"/>
        </w:rPr>
        <w:t xml:space="preserve"> и главе Сектора обороны Владимирскому, в котором подчеркнул, что РВС одобрил проект плана развития н/х на год войны. Высказал недовольство по поводу процедуры решения вопроса СТО. Предложил более тесное сотрудничество Госплана и НКВМ (9089,79).</w:t>
      </w:r>
    </w:p>
    <w:p w14:paraId="64A498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7257E6" w14:textId="77777777" w:rsidR="005D6214" w:rsidRPr="00F33EBB" w:rsidRDefault="005D6214" w:rsidP="008215F2">
      <w:pPr>
        <w:pStyle w:val="ae"/>
        <w:spacing w:before="0" w:after="0"/>
        <w:jc w:val="both"/>
        <w:rPr>
          <w:color w:val="000000" w:themeColor="text1"/>
          <w:sz w:val="16"/>
          <w:szCs w:val="16"/>
        </w:rPr>
      </w:pPr>
      <w:r w:rsidRPr="00F33EBB">
        <w:rPr>
          <w:color w:val="000000" w:themeColor="text1"/>
          <w:sz w:val="16"/>
          <w:szCs w:val="16"/>
        </w:rPr>
        <w:t>В конце октября 1927 г. Ворошилов направил письмо председателю Госплана Г. М. Кржижановскому и главе Сектора обороны Владимирскому. В нём он подчеркнул, что Реввоенсовет одобрил проект плана развития народного хозяйства на год войны. Одновременно Ворошилов высказал недовольство по поводу процедуры решения вопроса Советом труда и обороны. Поскольку план на год войны как версия годового плана зависел от ряда специфических факторов (нужды армии в целом, минимальный уровень потребления гражданского населения и т.д.), Ворошилов предложил решать эти проблемы путём более тесного сотрудничества Госплана и НКВМ. Таким образом, в этом вопросе Ворошилов занял ту же позицию, что и Тухачевский, хотя и выступал против подчинения планового органа военным. Первоочередной задачей, стоявшей перед плановыми органами, было определить, чего и сколько понадобится Красной Армии в военное время, каким образом будет осуществляться снабжение и как можно использовать местные ресурсы. Госплану предстояло разработать схему распределения необходимой продукции между всеми потребителями и пользователями. При этом нужно было соблюдать соответствие между структурой мобилизованной экономики, уровнем потребления и необходимыми инвестициями. Кроме того, Госплану надлежало определить сроки, в которые экономика могла быть мобилизована. Ведь, как писал Ворошилов, контрольные цифры на случай войны являются результатом анализа целого ряда вещей, что ещё только предстояло сделать мобилизационным секциям наркоматов (17208).</w:t>
      </w:r>
    </w:p>
    <w:p w14:paraId="52A2DB4F" w14:textId="77777777" w:rsidR="005D6214" w:rsidRPr="00F33EBB" w:rsidRDefault="005D6214" w:rsidP="008215F2">
      <w:pPr>
        <w:pStyle w:val="ae"/>
        <w:spacing w:before="0" w:after="0"/>
        <w:jc w:val="both"/>
        <w:rPr>
          <w:color w:val="000000" w:themeColor="text1"/>
          <w:sz w:val="16"/>
          <w:szCs w:val="16"/>
        </w:rPr>
      </w:pPr>
    </w:p>
    <w:p w14:paraId="4CC44DD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1EB6A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253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октября 1927 года по сведениям ОГПУ, в связи с плохим ходом заготовок продовольственная ситуация в промышленных районах заметно ухудшилась. Перебои с хлебом в городских магазинах приводили к повышению цен на рынке. Удорожание зерна, которое кормило не только людей, но и служило кормом для скота, вызывало рост цен на продукты животноводства. Началась цепная реакция всеобщего повышения цен, и 1927/28 год стал первым годом их резкого скачка.</w:t>
      </w:r>
    </w:p>
    <w:p w14:paraId="745420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Товарный дефицит в стране обострялся эмиссиями и ростом денежных доходов населения. В 1927/28 году зарплата на промышленных предприятиях вместо запланированных 7,2% выросла на 10,5%. При слабом росте производства товаров увеличение денежной массы в обращении вело к быстрому прогрессированию инфляции. Вместо ожидаемого укрепления рубль терял покупательную способность. Резкое подорожание товаров на рынке породило ажиотажный спрос в кооперативах, где государство искусственно поддерживало низкие цены. В результате трудности с хлебом дополнились перебоями в торговле другими продуктами питания. Даже в Москве, которая снабжалась лучше других городов, хроническими стали очереди за маслом, крупой, молоком, перебои с картофелем, пшеном, макаронами, вермишелью, яйцами, мясом5. Поползли слухи о скорой войне, продаже всего хлеба за границу в уплату долгов иностранным государствам или же в качестве откупа хлебом за убийство консула в Одессе, о голоде и перевороте. Недовольство росло, активизировались антисоветские настроения.</w:t>
      </w:r>
    </w:p>
    <w:p w14:paraId="5A5D63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Материалы ОГПУ сохранили характерные высказывания тех лет: “Коммунисты чувствуют приближение войны и поэтому весь хлеб попрятали”. “Откупаются хлебом от войны с Англией”. “Не может быть, чтобы хлеба не было. Дали бы нам винтовки, мы бы нашли хлеб”. “Сами не могут торговать и частникам не дают, а еще воевать думают” (11577).</w:t>
      </w:r>
    </w:p>
    <w:p w14:paraId="4BCC0B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D079F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1E3D1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F53E14"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переподчинён от ГУМП ВСНХ - </w:t>
      </w:r>
      <w:r w:rsidRPr="00F33EBB">
        <w:rPr>
          <w:rFonts w:ascii="Times New Roman" w:hAnsi="Times New Roman" w:cs="Times New Roman"/>
          <w:bCs/>
          <w:iCs/>
          <w:color w:val="000000" w:themeColor="text1"/>
          <w:sz w:val="16"/>
          <w:szCs w:val="16"/>
        </w:rPr>
        <w:t xml:space="preserve">Главному военно-промышленному управлению </w:t>
      </w:r>
      <w:r w:rsidRPr="00F33EBB">
        <w:rPr>
          <w:rFonts w:ascii="Times New Roman" w:hAnsi="Times New Roman" w:cs="Times New Roman"/>
          <w:color w:val="000000" w:themeColor="text1"/>
          <w:sz w:val="16"/>
          <w:szCs w:val="16"/>
        </w:rPr>
        <w:t>(</w:t>
      </w:r>
      <w:r w:rsidRPr="00F33EBB">
        <w:rPr>
          <w:rFonts w:ascii="Times New Roman" w:hAnsi="Times New Roman" w:cs="Times New Roman"/>
          <w:bCs/>
          <w:color w:val="000000" w:themeColor="text1"/>
          <w:sz w:val="16"/>
          <w:szCs w:val="16"/>
        </w:rPr>
        <w:t>ГВПУ</w:t>
      </w:r>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bCs/>
          <w:iCs/>
          <w:color w:val="000000" w:themeColor="text1"/>
          <w:sz w:val="16"/>
          <w:szCs w:val="16"/>
        </w:rPr>
        <w:t>ВСНХ</w:t>
      </w:r>
      <w:r w:rsidRPr="00F33EBB">
        <w:rPr>
          <w:rFonts w:ascii="Times New Roman" w:hAnsi="Times New Roman" w:cs="Times New Roman"/>
          <w:color w:val="000000" w:themeColor="text1"/>
          <w:sz w:val="16"/>
          <w:szCs w:val="16"/>
        </w:rPr>
        <w:t xml:space="preserve">. </w:t>
      </w:r>
    </w:p>
    <w:p w14:paraId="1A5B688C"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ГВПУ имело коллегию и несколько отделов, в их числе – </w:t>
      </w:r>
      <w:proofErr w:type="spellStart"/>
      <w:r w:rsidRPr="00F33EBB">
        <w:rPr>
          <w:rFonts w:ascii="Times New Roman" w:hAnsi="Times New Roman" w:cs="Times New Roman"/>
          <w:color w:val="000000" w:themeColor="text1"/>
          <w:sz w:val="16"/>
          <w:szCs w:val="16"/>
        </w:rPr>
        <w:t>Авиаотдел</w:t>
      </w:r>
      <w:proofErr w:type="spellEnd"/>
      <w:r w:rsidRPr="00F33EBB">
        <w:rPr>
          <w:rFonts w:ascii="Times New Roman" w:hAnsi="Times New Roman" w:cs="Times New Roman"/>
          <w:color w:val="000000" w:themeColor="text1"/>
          <w:sz w:val="16"/>
          <w:szCs w:val="16"/>
        </w:rPr>
        <w:t xml:space="preserve"> (IV отдел, по другим данным – V отдел), и просуществовало до мая 1930 года. </w:t>
      </w:r>
    </w:p>
    <w:p w14:paraId="3FC69030"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proofErr w:type="spellStart"/>
      <w:r w:rsidRPr="00F33EBB">
        <w:rPr>
          <w:rFonts w:ascii="Times New Roman" w:hAnsi="Times New Roman" w:cs="Times New Roman"/>
          <w:bCs/>
          <w:color w:val="000000" w:themeColor="text1"/>
          <w:sz w:val="16"/>
          <w:szCs w:val="16"/>
        </w:rPr>
        <w:t>Толоконцев</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color w:val="000000" w:themeColor="text1"/>
          <w:sz w:val="16"/>
          <w:szCs w:val="16"/>
        </w:rPr>
        <w:t xml:space="preserve">(1889 – 1937). </w:t>
      </w:r>
    </w:p>
    <w:p w14:paraId="3F96464C"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w:t>
      </w:r>
      <w:proofErr w:type="spellStart"/>
      <w:r w:rsidRPr="00F33EBB">
        <w:rPr>
          <w:rFonts w:ascii="Times New Roman" w:hAnsi="Times New Roman" w:cs="Times New Roman"/>
          <w:color w:val="000000" w:themeColor="text1"/>
          <w:sz w:val="16"/>
          <w:szCs w:val="16"/>
        </w:rPr>
        <w:t>Авиахим</w:t>
      </w:r>
      <w:proofErr w:type="spellEnd"/>
      <w:r w:rsidRPr="00F33EBB">
        <w:rPr>
          <w:rFonts w:ascii="Times New Roman" w:hAnsi="Times New Roman" w:cs="Times New Roman"/>
          <w:color w:val="000000" w:themeColor="text1"/>
          <w:sz w:val="16"/>
          <w:szCs w:val="16"/>
        </w:rPr>
        <w:t xml:space="preserve"> («Дукс»), перенумерованы. Например, в Ленинграде ГАЗ-3 («Красный лётчик») стал Завод №23, в Москве ГАЗ-5– Завод №25 и ГАЗ-7 – Завод №22 им. Х-</w:t>
      </w:r>
      <w:proofErr w:type="spellStart"/>
      <w:r w:rsidRPr="00F33EBB">
        <w:rPr>
          <w:rFonts w:ascii="Times New Roman" w:hAnsi="Times New Roman" w:cs="Times New Roman"/>
          <w:color w:val="000000" w:themeColor="text1"/>
          <w:sz w:val="16"/>
          <w:szCs w:val="16"/>
        </w:rPr>
        <w:t>летия</w:t>
      </w:r>
      <w:proofErr w:type="spellEnd"/>
      <w:r w:rsidRPr="00F33EBB">
        <w:rPr>
          <w:rFonts w:ascii="Times New Roman" w:hAnsi="Times New Roman" w:cs="Times New Roman"/>
          <w:color w:val="000000" w:themeColor="text1"/>
          <w:sz w:val="16"/>
          <w:szCs w:val="16"/>
        </w:rPr>
        <w:t xml:space="preserve"> Октября, а ГАЗ-2 («Икар») и ГАЗ-4 («Мотор») слиты в Завод №24 им. Фрунзе, в Рыбинске ГАЗ-6 – Завод №26 им. Павлова, в Запорожье ГАЗ-9 – Завод №29, и т.д. </w:t>
      </w:r>
    </w:p>
    <w:p w14:paraId="0313A8AE"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ноября 1929 г. </w:t>
      </w:r>
      <w:proofErr w:type="spellStart"/>
      <w:r w:rsidRPr="00F33EBB">
        <w:rPr>
          <w:rFonts w:ascii="Times New Roman" w:hAnsi="Times New Roman" w:cs="Times New Roman"/>
          <w:color w:val="000000" w:themeColor="text1"/>
          <w:sz w:val="16"/>
          <w:szCs w:val="16"/>
        </w:rPr>
        <w:t>Толоконцев</w:t>
      </w:r>
      <w:proofErr w:type="spellEnd"/>
      <w:r w:rsidRPr="00F33EBB">
        <w:rPr>
          <w:rFonts w:ascii="Times New Roman" w:hAnsi="Times New Roman" w:cs="Times New Roman"/>
          <w:color w:val="000000" w:themeColor="text1"/>
          <w:sz w:val="16"/>
          <w:szCs w:val="16"/>
        </w:rPr>
        <w:t xml:space="preserve"> указан посетителем кремлёвского кабинета Сталина. Здесь, возможно, решалось его новое назначение… </w:t>
      </w:r>
    </w:p>
    <w:p w14:paraId="243AD13C"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на месте Начальника ГВПУ его сменил </w:t>
      </w:r>
      <w:r w:rsidRPr="00F33EBB">
        <w:rPr>
          <w:rFonts w:ascii="Times New Roman" w:hAnsi="Times New Roman" w:cs="Times New Roman"/>
          <w:bCs/>
          <w:color w:val="000000" w:themeColor="text1"/>
          <w:sz w:val="16"/>
          <w:szCs w:val="16"/>
        </w:rPr>
        <w:t xml:space="preserve">Урываев </w:t>
      </w:r>
      <w:r w:rsidRPr="00F33EBB">
        <w:rPr>
          <w:rFonts w:ascii="Times New Roman" w:hAnsi="Times New Roman" w:cs="Times New Roman"/>
          <w:color w:val="000000" w:themeColor="text1"/>
          <w:sz w:val="16"/>
          <w:szCs w:val="16"/>
        </w:rPr>
        <w:t xml:space="preserve">Михаил Георгиевич (1887 – 1937), перед тем работавший Председателем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
    <w:p w14:paraId="7F79C336"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7D42EC58"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w:t>
      </w:r>
      <w:proofErr w:type="spellStart"/>
      <w:r w:rsidRPr="00F33EBB">
        <w:rPr>
          <w:rFonts w:ascii="Times New Roman" w:hAnsi="Times New Roman" w:cs="Times New Roman"/>
          <w:color w:val="000000" w:themeColor="text1"/>
          <w:sz w:val="16"/>
          <w:szCs w:val="16"/>
        </w:rPr>
        <w:t>Солянский</w:t>
      </w:r>
      <w:proofErr w:type="spellEnd"/>
      <w:r w:rsidRPr="00F33EBB">
        <w:rPr>
          <w:rFonts w:ascii="Times New Roman" w:hAnsi="Times New Roman" w:cs="Times New Roman"/>
          <w:color w:val="000000" w:themeColor="text1"/>
          <w:sz w:val="16"/>
          <w:szCs w:val="16"/>
        </w:rPr>
        <w:t xml:space="preserve"> тупик. </w:t>
      </w:r>
    </w:p>
    <w:p w14:paraId="0B71E462"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С 3 марта 1930 </w:t>
      </w:r>
      <w:proofErr w:type="spellStart"/>
      <w:r w:rsidRPr="00F33EBB">
        <w:rPr>
          <w:rFonts w:ascii="Times New Roman" w:hAnsi="Times New Roman" w:cs="Times New Roman"/>
          <w:bCs/>
          <w:color w:val="000000" w:themeColor="text1"/>
          <w:sz w:val="16"/>
          <w:szCs w:val="16"/>
        </w:rPr>
        <w:t>Авиатрест</w:t>
      </w:r>
      <w:proofErr w:type="spellEnd"/>
      <w:r w:rsidRPr="00F33EBB">
        <w:rPr>
          <w:rFonts w:ascii="Times New Roman" w:hAnsi="Times New Roman" w:cs="Times New Roman"/>
          <w:bCs/>
          <w:color w:val="000000" w:themeColor="text1"/>
          <w:sz w:val="16"/>
          <w:szCs w:val="16"/>
        </w:rPr>
        <w:t xml:space="preserve"> стал ВАО (ГВАО):</w:t>
      </w:r>
    </w:p>
    <w:p w14:paraId="2B53332F"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1930 года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был реорганизован. На его основе возникло </w:t>
      </w:r>
      <w:r w:rsidRPr="00F33EBB">
        <w:rPr>
          <w:rFonts w:ascii="Times New Roman" w:hAnsi="Times New Roman" w:cs="Times New Roman"/>
          <w:bCs/>
          <w:iCs/>
          <w:color w:val="000000" w:themeColor="text1"/>
          <w:sz w:val="16"/>
          <w:szCs w:val="16"/>
        </w:rPr>
        <w:t xml:space="preserve">Всесоюзное </w:t>
      </w:r>
      <w:proofErr w:type="spellStart"/>
      <w:r w:rsidRPr="00F33EBB">
        <w:rPr>
          <w:rFonts w:ascii="Times New Roman" w:hAnsi="Times New Roman" w:cs="Times New Roman"/>
          <w:bCs/>
          <w:iCs/>
          <w:color w:val="000000" w:themeColor="text1"/>
          <w:sz w:val="16"/>
          <w:szCs w:val="16"/>
        </w:rPr>
        <w:t>авиаобъединение</w:t>
      </w:r>
      <w:proofErr w:type="spellEnd"/>
      <w:r w:rsidRPr="00F33EBB">
        <w:rPr>
          <w:rFonts w:ascii="Times New Roman" w:hAnsi="Times New Roman" w:cs="Times New Roman"/>
          <w:bCs/>
          <w:iCs/>
          <w:color w:val="000000" w:themeColor="text1"/>
          <w:sz w:val="16"/>
          <w:szCs w:val="16"/>
        </w:rPr>
        <w:t xml:space="preserve"> </w:t>
      </w:r>
      <w:r w:rsidRPr="00F33EBB">
        <w:rPr>
          <w:rFonts w:ascii="Times New Roman" w:hAnsi="Times New Roman" w:cs="Times New Roman"/>
          <w:color w:val="000000" w:themeColor="text1"/>
          <w:sz w:val="16"/>
          <w:szCs w:val="16"/>
        </w:rPr>
        <w:t>(</w:t>
      </w:r>
      <w:r w:rsidRPr="00F33EBB">
        <w:rPr>
          <w:rFonts w:ascii="Times New Roman" w:hAnsi="Times New Roman" w:cs="Times New Roman"/>
          <w:bCs/>
          <w:color w:val="000000" w:themeColor="text1"/>
          <w:sz w:val="16"/>
          <w:szCs w:val="16"/>
        </w:rPr>
        <w:t xml:space="preserve">ВАО, </w:t>
      </w:r>
      <w:r w:rsidRPr="00F33EBB">
        <w:rPr>
          <w:rFonts w:ascii="Times New Roman" w:hAnsi="Times New Roman" w:cs="Times New Roman"/>
          <w:color w:val="000000" w:themeColor="text1"/>
          <w:sz w:val="16"/>
          <w:szCs w:val="16"/>
        </w:rPr>
        <w:t xml:space="preserve">оно же </w:t>
      </w:r>
      <w:r w:rsidRPr="00F33EBB">
        <w:rPr>
          <w:rFonts w:ascii="Times New Roman" w:hAnsi="Times New Roman" w:cs="Times New Roman"/>
          <w:bCs/>
          <w:color w:val="000000" w:themeColor="text1"/>
          <w:sz w:val="16"/>
          <w:szCs w:val="16"/>
        </w:rPr>
        <w:t xml:space="preserve">ВОА </w:t>
      </w:r>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bCs/>
          <w:iCs/>
          <w:color w:val="000000" w:themeColor="text1"/>
          <w:sz w:val="16"/>
          <w:szCs w:val="16"/>
        </w:rPr>
        <w:t>Всесоюзное объединение авиапромышленности</w:t>
      </w:r>
      <w:r w:rsidRPr="00F33EBB">
        <w:rPr>
          <w:rFonts w:ascii="Times New Roman" w:hAnsi="Times New Roman" w:cs="Times New Roman"/>
          <w:color w:val="000000" w:themeColor="text1"/>
          <w:sz w:val="16"/>
          <w:szCs w:val="16"/>
        </w:rPr>
        <w:t xml:space="preserve">), по-прежнему подчинённое ГВПУ ВСНХ. </w:t>
      </w:r>
    </w:p>
    <w:p w14:paraId="31DF52AA"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F33EBB">
        <w:rPr>
          <w:rFonts w:ascii="Times New Roman" w:hAnsi="Times New Roman" w:cs="Times New Roman"/>
          <w:bCs/>
          <w:iCs/>
          <w:color w:val="000000" w:themeColor="text1"/>
          <w:sz w:val="16"/>
          <w:szCs w:val="16"/>
        </w:rPr>
        <w:t xml:space="preserve">Управление военно-воздушных сил </w:t>
      </w:r>
      <w:r w:rsidRPr="00F33EBB">
        <w:rPr>
          <w:rFonts w:ascii="Times New Roman" w:hAnsi="Times New Roman" w:cs="Times New Roman"/>
          <w:color w:val="000000" w:themeColor="text1"/>
          <w:sz w:val="16"/>
          <w:szCs w:val="16"/>
        </w:rPr>
        <w:t>(</w:t>
      </w:r>
      <w:r w:rsidRPr="00F33EBB">
        <w:rPr>
          <w:rFonts w:ascii="Times New Roman" w:hAnsi="Times New Roman" w:cs="Times New Roman"/>
          <w:bCs/>
          <w:color w:val="000000" w:themeColor="text1"/>
          <w:sz w:val="16"/>
          <w:szCs w:val="16"/>
        </w:rPr>
        <w:t>УВВС</w:t>
      </w:r>
      <w:r w:rsidRPr="00F33EBB">
        <w:rPr>
          <w:rFonts w:ascii="Times New Roman" w:hAnsi="Times New Roman" w:cs="Times New Roman"/>
          <w:color w:val="000000" w:themeColor="text1"/>
          <w:sz w:val="16"/>
          <w:szCs w:val="16"/>
        </w:rPr>
        <w:t xml:space="preserve">) и стало при этом </w:t>
      </w:r>
      <w:r w:rsidRPr="00F33EBB">
        <w:rPr>
          <w:rFonts w:ascii="Times New Roman" w:hAnsi="Times New Roman" w:cs="Times New Roman"/>
          <w:bCs/>
          <w:iCs/>
          <w:color w:val="000000" w:themeColor="text1"/>
          <w:sz w:val="16"/>
          <w:szCs w:val="16"/>
        </w:rPr>
        <w:t xml:space="preserve">Государственным </w:t>
      </w:r>
      <w:r w:rsidRPr="00F33EBB">
        <w:rPr>
          <w:rFonts w:ascii="Times New Roman" w:hAnsi="Times New Roman" w:cs="Times New Roman"/>
          <w:color w:val="000000" w:themeColor="text1"/>
          <w:sz w:val="16"/>
          <w:szCs w:val="16"/>
        </w:rPr>
        <w:t>(</w:t>
      </w:r>
      <w:r w:rsidRPr="00F33EBB">
        <w:rPr>
          <w:rFonts w:ascii="Times New Roman" w:hAnsi="Times New Roman" w:cs="Times New Roman"/>
          <w:bCs/>
          <w:color w:val="000000" w:themeColor="text1"/>
          <w:sz w:val="16"/>
          <w:szCs w:val="16"/>
        </w:rPr>
        <w:t xml:space="preserve">ГВАО УВВС НКВМ). </w:t>
      </w:r>
      <w:r w:rsidRPr="00F33EBB">
        <w:rPr>
          <w:rFonts w:ascii="Times New Roman" w:hAnsi="Times New Roman" w:cs="Times New Roman"/>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5F730D43"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5BD0A472"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6E4192D6"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предложению Орджоникидзе, который в это время был руководителем ВСНХ, в августе вся авиапромышленность объединена в единый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(уже </w:t>
      </w:r>
      <w:r w:rsidRPr="00F33EBB">
        <w:rPr>
          <w:rFonts w:ascii="Times New Roman" w:hAnsi="Times New Roman" w:cs="Times New Roman"/>
          <w:iCs/>
          <w:color w:val="000000" w:themeColor="text1"/>
          <w:sz w:val="16"/>
          <w:szCs w:val="16"/>
        </w:rPr>
        <w:t>другой</w:t>
      </w:r>
      <w:r w:rsidRPr="00F33EBB">
        <w:rPr>
          <w:rFonts w:ascii="Times New Roman" w:hAnsi="Times New Roman" w:cs="Times New Roman"/>
          <w:color w:val="000000" w:themeColor="text1"/>
          <w:sz w:val="16"/>
          <w:szCs w:val="16"/>
        </w:rPr>
        <w:t xml:space="preserve">), а его начальником назначен опытный производственник и организатор Фёдор Сергеевич </w:t>
      </w:r>
      <w:r w:rsidRPr="00F33EBB">
        <w:rPr>
          <w:rFonts w:ascii="Times New Roman" w:hAnsi="Times New Roman" w:cs="Times New Roman"/>
          <w:bCs/>
          <w:color w:val="000000" w:themeColor="text1"/>
          <w:sz w:val="16"/>
          <w:szCs w:val="16"/>
        </w:rPr>
        <w:t xml:space="preserve">Малахов. </w:t>
      </w:r>
      <w:r w:rsidRPr="00F33EBB">
        <w:rPr>
          <w:rFonts w:ascii="Times New Roman" w:hAnsi="Times New Roman" w:cs="Times New Roman"/>
          <w:color w:val="000000" w:themeColor="text1"/>
          <w:sz w:val="16"/>
          <w:szCs w:val="16"/>
        </w:rPr>
        <w:t xml:space="preserve">ВАО при этом, похоже, ещё остаётся, но такой симбиоз просуществовал совсем недолго. </w:t>
      </w:r>
    </w:p>
    <w:p w14:paraId="64AB0B62"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Руководство УВВС НКВМ: </w:t>
      </w:r>
    </w:p>
    <w:p w14:paraId="10E0A152"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Баранов </w:t>
      </w:r>
      <w:r w:rsidRPr="00F33EBB">
        <w:rPr>
          <w:rFonts w:ascii="Times New Roman" w:hAnsi="Times New Roman" w:cs="Times New Roman"/>
          <w:color w:val="000000" w:themeColor="text1"/>
          <w:sz w:val="16"/>
          <w:szCs w:val="16"/>
        </w:rPr>
        <w:t xml:space="preserve">Пётр Ионович </w:t>
      </w:r>
      <w:r w:rsidRPr="00F33EBB">
        <w:rPr>
          <w:rFonts w:ascii="Times New Roman" w:hAnsi="Times New Roman" w:cs="Times New Roman"/>
          <w:bCs/>
          <w:color w:val="000000" w:themeColor="text1"/>
          <w:sz w:val="16"/>
          <w:szCs w:val="16"/>
        </w:rPr>
        <w:t xml:space="preserve">Алкснис </w:t>
      </w:r>
      <w:r w:rsidRPr="00F33EBB">
        <w:rPr>
          <w:rFonts w:ascii="Times New Roman" w:hAnsi="Times New Roman" w:cs="Times New Roman"/>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F33EBB">
        <w:rPr>
          <w:rFonts w:ascii="Times New Roman" w:hAnsi="Times New Roman" w:cs="Times New Roman"/>
          <w:bCs/>
          <w:color w:val="000000" w:themeColor="text1"/>
          <w:sz w:val="16"/>
          <w:szCs w:val="16"/>
        </w:rPr>
        <w:t xml:space="preserve">ГУАП: </w:t>
      </w:r>
    </w:p>
    <w:p w14:paraId="14997DCA"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декабря 1931 г. ВАО ВСНХ преобразуется в </w:t>
      </w:r>
      <w:r w:rsidRPr="00F33EBB">
        <w:rPr>
          <w:rFonts w:ascii="Times New Roman" w:hAnsi="Times New Roman" w:cs="Times New Roman"/>
          <w:bCs/>
          <w:iCs/>
          <w:color w:val="000000" w:themeColor="text1"/>
          <w:sz w:val="16"/>
          <w:szCs w:val="16"/>
        </w:rPr>
        <w:t xml:space="preserve">Главное управление авиационной промышленности </w:t>
      </w:r>
      <w:r w:rsidRPr="00F33EBB">
        <w:rPr>
          <w:rFonts w:ascii="Times New Roman" w:hAnsi="Times New Roman" w:cs="Times New Roman"/>
          <w:color w:val="000000" w:themeColor="text1"/>
          <w:sz w:val="16"/>
          <w:szCs w:val="16"/>
        </w:rPr>
        <w:t>(</w:t>
      </w:r>
      <w:r w:rsidRPr="00F33EBB">
        <w:rPr>
          <w:rFonts w:ascii="Times New Roman" w:hAnsi="Times New Roman" w:cs="Times New Roman"/>
          <w:bCs/>
          <w:iCs/>
          <w:color w:val="000000" w:themeColor="text1"/>
          <w:sz w:val="16"/>
          <w:szCs w:val="16"/>
        </w:rPr>
        <w:t>ГУАП</w:t>
      </w:r>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bCs/>
          <w:iCs/>
          <w:color w:val="000000" w:themeColor="text1"/>
          <w:sz w:val="16"/>
          <w:szCs w:val="16"/>
        </w:rPr>
        <w:t xml:space="preserve">при ВСНХ </w:t>
      </w:r>
      <w:r w:rsidRPr="00F33EBB">
        <w:rPr>
          <w:rFonts w:ascii="Times New Roman" w:hAnsi="Times New Roman" w:cs="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F33EBB">
        <w:rPr>
          <w:rFonts w:ascii="Times New Roman" w:hAnsi="Times New Roman" w:cs="Times New Roman"/>
          <w:bCs/>
          <w:iCs/>
          <w:color w:val="000000" w:themeColor="text1"/>
          <w:sz w:val="16"/>
          <w:szCs w:val="16"/>
        </w:rPr>
        <w:t>при НКТП</w:t>
      </w:r>
      <w:r w:rsidRPr="00F33EBB">
        <w:rPr>
          <w:rFonts w:ascii="Times New Roman" w:hAnsi="Times New Roman" w:cs="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F7B6E4C" w14:textId="77777777" w:rsidR="007D22AF" w:rsidRPr="00F33EBB" w:rsidRDefault="007D22A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1D433121" w14:textId="77777777" w:rsidR="007D22AF" w:rsidRPr="00F33EBB" w:rsidRDefault="007D22AF" w:rsidP="008215F2">
      <w:pPr>
        <w:spacing w:after="0" w:line="240" w:lineRule="auto"/>
        <w:jc w:val="both"/>
        <w:rPr>
          <w:rFonts w:ascii="Times New Roman" w:hAnsi="Times New Roman" w:cs="Times New Roman"/>
          <w:bCs/>
          <w:color w:val="000000" w:themeColor="text1"/>
          <w:sz w:val="16"/>
          <w:szCs w:val="16"/>
        </w:rPr>
      </w:pPr>
    </w:p>
    <w:p w14:paraId="35C078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провели продувки масштабной модели АНТ-4. Замена двигателей несколько затянула постройку машины, поскольку часть чертежей выполнялась заново. Охлаждение воды на этот раз обеспечивалось лобовыми сотовыми радиаторами, расположенными в передней части </w:t>
      </w:r>
      <w:proofErr w:type="spellStart"/>
      <w:r w:rsidRPr="00F33EBB">
        <w:rPr>
          <w:rFonts w:ascii="Times New Roman" w:hAnsi="Times New Roman" w:cs="Times New Roman"/>
          <w:color w:val="000000" w:themeColor="text1"/>
          <w:sz w:val="16"/>
          <w:szCs w:val="16"/>
        </w:rPr>
        <w:t>мотогондол</w:t>
      </w:r>
      <w:proofErr w:type="spellEnd"/>
      <w:r w:rsidRPr="00F33EBB">
        <w:rPr>
          <w:rFonts w:ascii="Times New Roman" w:hAnsi="Times New Roman" w:cs="Times New Roman"/>
          <w:color w:val="000000" w:themeColor="text1"/>
          <w:sz w:val="16"/>
          <w:szCs w:val="16"/>
        </w:rPr>
        <w:t xml:space="preserve">. Маслорадиаторы отсутствовали - масло должно было остывать в маслобаках. Более мощные моторы потребляли больше горючего: на самолете теперь имелось 10 баков на 1650 кг бензина. Кроме </w:t>
      </w:r>
      <w:proofErr w:type="spellStart"/>
      <w:r w:rsidRPr="00F33EBB">
        <w:rPr>
          <w:rFonts w:ascii="Times New Roman" w:hAnsi="Times New Roman" w:cs="Times New Roman"/>
          <w:color w:val="000000" w:themeColor="text1"/>
          <w:sz w:val="16"/>
          <w:szCs w:val="16"/>
        </w:rPr>
        <w:t>пневмопуска</w:t>
      </w:r>
      <w:proofErr w:type="spellEnd"/>
      <w:r w:rsidRPr="00F33EBB">
        <w:rPr>
          <w:rFonts w:ascii="Times New Roman" w:hAnsi="Times New Roman" w:cs="Times New Roman"/>
          <w:color w:val="000000" w:themeColor="text1"/>
          <w:sz w:val="16"/>
          <w:szCs w:val="16"/>
        </w:rPr>
        <w:t>, ТБ-1 оснастили устройством ручного запуска. Причем ручка находилась не снаружи, а внутри самолета. Она была откидной, с несколькими шарнирами. Предполагалось, что с ее помощью кто-то из членов экипажа сможет раскрутить мотор прямо в полете.</w:t>
      </w:r>
    </w:p>
    <w:p w14:paraId="33DA06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Управление самолетом сделали двойным: в расширенной кабине могли сидеть два летчика. Но по штату пилот был всего один - левый. Правое место при необходимости мог занять помощник, он же средний стрелок. Всего экипаж включал пять человек: бомбардира-</w:t>
      </w:r>
      <w:proofErr w:type="spellStart"/>
      <w:r w:rsidRPr="00F33EBB">
        <w:rPr>
          <w:rFonts w:ascii="Times New Roman" w:hAnsi="Times New Roman" w:cs="Times New Roman"/>
          <w:color w:val="000000" w:themeColor="text1"/>
          <w:sz w:val="16"/>
          <w:szCs w:val="16"/>
        </w:rPr>
        <w:t>навигато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ра</w:t>
      </w:r>
      <w:proofErr w:type="spellEnd"/>
      <w:r w:rsidRPr="00F33EBB">
        <w:rPr>
          <w:rFonts w:ascii="Times New Roman" w:hAnsi="Times New Roman" w:cs="Times New Roman"/>
          <w:color w:val="000000" w:themeColor="text1"/>
          <w:sz w:val="16"/>
          <w:szCs w:val="16"/>
        </w:rPr>
        <w:t xml:space="preserve"> (штурмана) - он же радист и фотограф, носового стрелка, летчика, помощника летчика (среднего стрелка) и кормового стрелка, который считался почему-то командиром самолета. Как он мог руководить оттуда работой экипажа при весьма примитивных средствах связи - остается загадкой. В требованиях ВВС указывался только "световой переговорный прибор" с лампочками. Комплект приборов для каждого рабочего места и компоновка приборных досок окончательно были утверждены 11 ноября.</w:t>
      </w:r>
    </w:p>
    <w:p w14:paraId="4E3A5E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Предусматривалась установка радиостанции ВОЗ IV, планового фотоаппарата </w:t>
      </w:r>
      <w:proofErr w:type="spellStart"/>
      <w:r w:rsidRPr="00F33EBB">
        <w:rPr>
          <w:rFonts w:ascii="Times New Roman" w:hAnsi="Times New Roman" w:cs="Times New Roman"/>
          <w:color w:val="000000" w:themeColor="text1"/>
          <w:sz w:val="16"/>
          <w:szCs w:val="16"/>
        </w:rPr>
        <w:t>Поттэ</w:t>
      </w:r>
      <w:proofErr w:type="spellEnd"/>
      <w:r w:rsidRPr="00F33EBB">
        <w:rPr>
          <w:rFonts w:ascii="Times New Roman" w:hAnsi="Times New Roman" w:cs="Times New Roman"/>
          <w:color w:val="000000" w:themeColor="text1"/>
          <w:sz w:val="16"/>
          <w:szCs w:val="16"/>
        </w:rPr>
        <w:t xml:space="preserve"> II (в заднем левом углу передней кабины) и кислородных приборов. Два огнетушителя "Тайфун", управляемых пилотом, должны были при необходимости заливать пеной моторы.</w:t>
      </w:r>
    </w:p>
    <w:p w14:paraId="304A80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Стрелковое вооружение - три турели, каждая с двумя пулеметами "Льюис" калибра 7,62 мм. Одна турель располагалась в самом носу бомбардировщика, еще две стояли друг за другом в хвостовой части фюзеляжа. Боезапас для каждой установки - 12 дисков. Планировали дополнительно поставить один пулемет на шкворне, стреляющий в люк вниз- назад, но в начале ноября от этого отказались, поскольку сочли, что понадобится еще один стрелок.</w:t>
      </w:r>
    </w:p>
    <w:p w14:paraId="3522F0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Нормальная бомбовая нагрузка определялась в 730 кг, максимальная - 985 кг. Бомбы размещались в кассетных держателях Дер-9 на 16 замков в фюзеляже и снаружи на балках под центропланом. Сбрасыватель был механический, типа Сбр-8, для прицеливания при бомбометании служил немецкий оптический прицел Герц FI 110, находившийся в передней кабине.</w:t>
      </w:r>
    </w:p>
    <w:p w14:paraId="186C39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ночных полетов предусмотрели две фары "Цейсс" и </w:t>
      </w:r>
      <w:proofErr w:type="spellStart"/>
      <w:r w:rsidRPr="00F33EBB">
        <w:rPr>
          <w:rFonts w:ascii="Times New Roman" w:hAnsi="Times New Roman" w:cs="Times New Roman"/>
          <w:color w:val="000000" w:themeColor="text1"/>
          <w:sz w:val="16"/>
          <w:szCs w:val="16"/>
        </w:rPr>
        <w:t>ракетодержатель</w:t>
      </w:r>
      <w:proofErr w:type="spellEnd"/>
      <w:r w:rsidRPr="00F33EBB">
        <w:rPr>
          <w:rFonts w:ascii="Times New Roman" w:hAnsi="Times New Roman" w:cs="Times New Roman"/>
          <w:color w:val="000000" w:themeColor="text1"/>
          <w:sz w:val="16"/>
          <w:szCs w:val="16"/>
        </w:rPr>
        <w:t xml:space="preserve"> "Мишлен" (в нем стояли пиротехнические ракеты-факелы, </w:t>
      </w:r>
      <w:proofErr w:type="spellStart"/>
      <w:r w:rsidRPr="00F33EBB">
        <w:rPr>
          <w:rFonts w:ascii="Times New Roman" w:hAnsi="Times New Roman" w:cs="Times New Roman"/>
          <w:color w:val="000000" w:themeColor="text1"/>
          <w:sz w:val="16"/>
          <w:szCs w:val="16"/>
        </w:rPr>
        <w:t>поджигавшиеся</w:t>
      </w:r>
      <w:proofErr w:type="spellEnd"/>
      <w:r w:rsidRPr="00F33EBB">
        <w:rPr>
          <w:rFonts w:ascii="Times New Roman" w:hAnsi="Times New Roman" w:cs="Times New Roman"/>
          <w:color w:val="000000" w:themeColor="text1"/>
          <w:sz w:val="16"/>
          <w:szCs w:val="16"/>
        </w:rPr>
        <w:t xml:space="preserve"> электричеством). Самолет имел ночное освещение, кодовые и навигационные огни. Питание всех электрических устройств осуществлялось от аккумулятора и забортного генератора, вращавшегося ветрянкой (12001).</w:t>
      </w:r>
    </w:p>
    <w:p w14:paraId="0AEDF2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254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в НИИ ВВС испытали Р-3М-5 - боевика (штурмовика) с нагрузкой, имитирующей оборудование штурмовика, на пикирование. Идея штурмовика на основе Р-3 появилась в марте 1927 (189,6).</w:t>
      </w:r>
    </w:p>
    <w:p w14:paraId="6E0DF9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9C6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года самолет Р-3М5 № 4001 испытали на пикирование с балластной нагрузкой, имитировавшей оборудование штурмовика. В декабре 1928 г. НТК УВВС обратился в ЦАГИ с предложением проработать вопрос о бронировании Р-ЗЛД. На это отводился срок до 1 мая 1930 г. По этому заданию А.Н. Туполев сконструировал модификацию LUP-3. Броня на ней была стальной, толщиной 4 мм. Она прикрывала спереди, сбоку и снизу двигатель и баки, а экипаж- снизу, сбоку </w:t>
      </w:r>
      <w:r w:rsidRPr="00F33EBB">
        <w:rPr>
          <w:rFonts w:ascii="Times New Roman" w:hAnsi="Times New Roman" w:cs="Times New Roman"/>
          <w:color w:val="000000" w:themeColor="text1"/>
          <w:sz w:val="16"/>
          <w:szCs w:val="16"/>
        </w:rPr>
        <w:lastRenderedPageBreak/>
        <w:t>и спереди. Броня не входила в силовую схему и являлась фактически дополнительной нагрузкой весом более 400 кг. Вместе с 200 кг бомб - явный перебор для Р-3; летные характеристики по расчетам сильно ухудшились. Вследствие этого заказчик от дальнейшей работы по ШР-3 отказался (11985).</w:t>
      </w:r>
    </w:p>
    <w:p w14:paraId="5CED03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3EC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первый Р-3 ЛД, построенный заводом 22, был передан на испытания в НИИ ВВС (2369).</w:t>
      </w:r>
    </w:p>
    <w:p w14:paraId="2ABB64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DDF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Р-3 М5 испытали на пикирование с нагрузкой, имитировавшей оборудование и вооружение штурмовика. Прочность машины оказалась в норме, однако управляемость самолета (вследствие излишне задней центровки) значительно ухудшилась. Кроме этого, снизились и показатели скорости и скороподъемности. Было признано, что по совокупности летно-тактических данных этот штурмовик строить серийно нецелесообразно (9649).</w:t>
      </w:r>
    </w:p>
    <w:p w14:paraId="1947D1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A57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начались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И-3 Н.Н.П., изготовленного на заводе 1 (3410,15).</w:t>
      </w:r>
    </w:p>
    <w:p w14:paraId="3A6F7D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7E7F3" w14:textId="77777777" w:rsidR="00835A3B" w:rsidRPr="006759E9" w:rsidRDefault="00835A3B" w:rsidP="00835A3B">
      <w:pPr>
        <w:spacing w:after="0" w:line="240" w:lineRule="auto"/>
        <w:jc w:val="both"/>
        <w:rPr>
          <w:rFonts w:ascii="Times New Roman" w:hAnsi="Times New Roman" w:cs="Times New Roman"/>
          <w:color w:val="0070C0"/>
          <w:sz w:val="16"/>
          <w:szCs w:val="16"/>
        </w:rPr>
      </w:pPr>
      <w:r w:rsidRPr="006759E9">
        <w:rPr>
          <w:rFonts w:ascii="Times New Roman" w:hAnsi="Times New Roman" w:cs="Times New Roman"/>
          <w:color w:val="0070C0"/>
          <w:sz w:val="16"/>
          <w:szCs w:val="16"/>
        </w:rPr>
        <w:t>В октябре 1927 г. с опозданием еще на месяц от последнего установленного срока статические прочностные начались испытания И-3, но к ним не привлекли представителя Заказчика. Первые же нагружения показали недостаточную прочность и жесткость ряда деталей и узлов, которые начали ремонтировать и усиливать (24887).</w:t>
      </w:r>
    </w:p>
    <w:p w14:paraId="211A39E9" w14:textId="77777777" w:rsidR="00835A3B" w:rsidRPr="006759E9" w:rsidRDefault="00835A3B" w:rsidP="00835A3B">
      <w:pPr>
        <w:spacing w:after="0" w:line="240" w:lineRule="auto"/>
        <w:jc w:val="both"/>
        <w:rPr>
          <w:rFonts w:ascii="Times New Roman" w:hAnsi="Times New Roman" w:cs="Times New Roman"/>
          <w:color w:val="0070C0"/>
          <w:sz w:val="16"/>
          <w:szCs w:val="16"/>
        </w:rPr>
      </w:pPr>
    </w:p>
    <w:p w14:paraId="623E8B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на заводе 1 началась постройка летного экз. И-3 Н.Н.П. и закончили к 1 февраля 1928 (3410,16).</w:t>
      </w:r>
    </w:p>
    <w:p w14:paraId="147E1D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655E8"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производственный отдел авиазавода №1 приступил к изготовлению натурного образ</w:t>
      </w:r>
      <w:r w:rsidRPr="00F33EBB">
        <w:rPr>
          <w:rFonts w:ascii="Times New Roman" w:hAnsi="Times New Roman" w:cs="Times New Roman"/>
          <w:color w:val="000000" w:themeColor="text1"/>
          <w:sz w:val="16"/>
          <w:szCs w:val="16"/>
        </w:rPr>
        <w:softHyphen/>
        <w:t>ца нового истребителя И-3, а через четыре месяца самолет в основном был готов. Установленный на лыжное шас</w:t>
      </w:r>
      <w:r w:rsidRPr="00F33EBB">
        <w:rPr>
          <w:rFonts w:ascii="Times New Roman" w:hAnsi="Times New Roman" w:cs="Times New Roman"/>
          <w:color w:val="000000" w:themeColor="text1"/>
          <w:sz w:val="16"/>
          <w:szCs w:val="16"/>
        </w:rPr>
        <w:softHyphen/>
        <w:t>си опытный истребитель И-3 доставили на Центральный аэродром 1 февраля 1928 го</w:t>
      </w:r>
      <w:r w:rsidRPr="00F33EBB">
        <w:rPr>
          <w:rFonts w:ascii="Times New Roman" w:hAnsi="Times New Roman" w:cs="Times New Roman"/>
          <w:color w:val="000000" w:themeColor="text1"/>
          <w:sz w:val="16"/>
          <w:szCs w:val="16"/>
        </w:rPr>
        <w:softHyphen/>
        <w:t>да. Основным отличием этого первого эк</w:t>
      </w:r>
      <w:r w:rsidRPr="00F33EBB">
        <w:rPr>
          <w:rFonts w:ascii="Times New Roman" w:hAnsi="Times New Roman" w:cs="Times New Roman"/>
          <w:color w:val="000000" w:themeColor="text1"/>
          <w:sz w:val="16"/>
          <w:szCs w:val="16"/>
        </w:rPr>
        <w:softHyphen/>
        <w:t>земпляра стал своеобразный, закругленный вид вертикального оперения. Налицо была полная смена дизайна: от ломаных, остроу</w:t>
      </w:r>
      <w:r w:rsidRPr="00F33EBB">
        <w:rPr>
          <w:rFonts w:ascii="Times New Roman" w:hAnsi="Times New Roman" w:cs="Times New Roman"/>
          <w:color w:val="000000" w:themeColor="text1"/>
          <w:sz w:val="16"/>
          <w:szCs w:val="16"/>
        </w:rPr>
        <w:softHyphen/>
        <w:t xml:space="preserve">гольных кривых и прямоугольных </w:t>
      </w:r>
      <w:proofErr w:type="spellStart"/>
      <w:r w:rsidRPr="00F33EBB">
        <w:rPr>
          <w:rFonts w:ascii="Times New Roman" w:hAnsi="Times New Roman" w:cs="Times New Roman"/>
          <w:color w:val="000000" w:themeColor="text1"/>
          <w:sz w:val="16"/>
          <w:szCs w:val="16"/>
        </w:rPr>
        <w:t>законцо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вок</w:t>
      </w:r>
      <w:proofErr w:type="spellEnd"/>
      <w:r w:rsidRPr="00F33EBB">
        <w:rPr>
          <w:rFonts w:ascii="Times New Roman" w:hAnsi="Times New Roman" w:cs="Times New Roman"/>
          <w:color w:val="000000" w:themeColor="text1"/>
          <w:sz w:val="16"/>
          <w:szCs w:val="16"/>
        </w:rPr>
        <w:t xml:space="preserve"> крыла у ИЛ-400 к плавным, «</w:t>
      </w:r>
      <w:proofErr w:type="spellStart"/>
      <w:r w:rsidRPr="00F33EBB">
        <w:rPr>
          <w:rFonts w:ascii="Times New Roman" w:hAnsi="Times New Roman" w:cs="Times New Roman"/>
          <w:color w:val="000000" w:themeColor="text1"/>
          <w:sz w:val="16"/>
          <w:szCs w:val="16"/>
        </w:rPr>
        <w:t>бабочкоо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бразным</w:t>
      </w:r>
      <w:proofErr w:type="spellEnd"/>
      <w:r w:rsidRPr="00F33EBB">
        <w:rPr>
          <w:rFonts w:ascii="Times New Roman" w:hAnsi="Times New Roman" w:cs="Times New Roman"/>
          <w:color w:val="000000" w:themeColor="text1"/>
          <w:sz w:val="16"/>
          <w:szCs w:val="16"/>
        </w:rPr>
        <w:t>» закруглениям в бытовавшем тогда французском стиле (12295).</w:t>
      </w:r>
    </w:p>
    <w:p w14:paraId="508A7DB2"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p>
    <w:p w14:paraId="5C8FFDD4"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с целью улучшения их ско</w:t>
      </w:r>
      <w:r w:rsidRPr="00F33EBB">
        <w:rPr>
          <w:rFonts w:ascii="Times New Roman" w:hAnsi="Times New Roman" w:cs="Times New Roman"/>
          <w:color w:val="000000" w:themeColor="text1"/>
          <w:sz w:val="16"/>
          <w:szCs w:val="16"/>
        </w:rPr>
        <w:softHyphen/>
        <w:t>рости и скороподъемности Фоккера ФД-11инженер ЦКБ- 39 В. Л. Александров предложил установить на них закупленный в то время французский Лорен-Дитрих LD.12 «</w:t>
      </w:r>
      <w:proofErr w:type="spellStart"/>
      <w:r w:rsidRPr="00F33EBB">
        <w:rPr>
          <w:rFonts w:ascii="Times New Roman" w:hAnsi="Times New Roman" w:cs="Times New Roman"/>
          <w:color w:val="000000" w:themeColor="text1"/>
          <w:sz w:val="16"/>
          <w:szCs w:val="16"/>
        </w:rPr>
        <w:t>Петрель</w:t>
      </w:r>
      <w:proofErr w:type="spellEnd"/>
      <w:r w:rsidRPr="00F33EBB">
        <w:rPr>
          <w:rFonts w:ascii="Times New Roman" w:hAnsi="Times New Roman" w:cs="Times New Roman"/>
          <w:color w:val="000000" w:themeColor="text1"/>
          <w:sz w:val="16"/>
          <w:szCs w:val="16"/>
        </w:rPr>
        <w:t xml:space="preserve">» мощностью 450 л. с., подобный по конструкции </w:t>
      </w:r>
      <w:proofErr w:type="spellStart"/>
      <w:r w:rsidRPr="00F33EBB">
        <w:rPr>
          <w:rFonts w:ascii="Times New Roman" w:hAnsi="Times New Roman" w:cs="Times New Roman"/>
          <w:color w:val="000000" w:themeColor="text1"/>
          <w:sz w:val="16"/>
          <w:szCs w:val="16"/>
        </w:rPr>
        <w:t>анлийскому</w:t>
      </w:r>
      <w:proofErr w:type="spellEnd"/>
      <w:r w:rsidRPr="00F33EBB">
        <w:rPr>
          <w:rFonts w:ascii="Times New Roman" w:hAnsi="Times New Roman" w:cs="Times New Roman"/>
          <w:color w:val="000000" w:themeColor="text1"/>
          <w:sz w:val="16"/>
          <w:szCs w:val="16"/>
        </w:rPr>
        <w:t xml:space="preserve"> «Лайону». Это сделали на проходящем ремонт ФД-11 № 4749, который засчитали 39-му заводу.</w:t>
      </w:r>
    </w:p>
    <w:p w14:paraId="1B0990D9"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Его испытания в июле 1929 г. начал И. Г. Савин. Взлетный вес резко увеличился, а центровка сместилась вперед, и управ</w:t>
      </w:r>
      <w:r w:rsidRPr="00F33EBB">
        <w:rPr>
          <w:rFonts w:ascii="Times New Roman" w:hAnsi="Times New Roman" w:cs="Times New Roman"/>
          <w:color w:val="000000" w:themeColor="text1"/>
          <w:sz w:val="16"/>
          <w:szCs w:val="16"/>
        </w:rPr>
        <w:softHyphen/>
        <w:t>ляемость ухудшилась — самолет реагиро</w:t>
      </w:r>
      <w:r w:rsidRPr="00F33EBB">
        <w:rPr>
          <w:rFonts w:ascii="Times New Roman" w:hAnsi="Times New Roman" w:cs="Times New Roman"/>
          <w:color w:val="000000" w:themeColor="text1"/>
          <w:sz w:val="16"/>
          <w:szCs w:val="16"/>
        </w:rPr>
        <w:softHyphen/>
        <w:t>вал на рули медленнее, чем обычный ФД-11, который к их отклонению был слишком чут</w:t>
      </w:r>
      <w:r w:rsidRPr="00F33EBB">
        <w:rPr>
          <w:rFonts w:ascii="Times New Roman" w:hAnsi="Times New Roman" w:cs="Times New Roman"/>
          <w:color w:val="000000" w:themeColor="text1"/>
          <w:sz w:val="16"/>
          <w:szCs w:val="16"/>
        </w:rPr>
        <w:softHyphen/>
        <w:t>ким. Но улучшилась статическая устойчивость, и «Фоккер» стал гораздо проще в пилотирова</w:t>
      </w:r>
      <w:r w:rsidRPr="00F33EBB">
        <w:rPr>
          <w:rFonts w:ascii="Times New Roman" w:hAnsi="Times New Roman" w:cs="Times New Roman"/>
          <w:color w:val="000000" w:themeColor="text1"/>
          <w:sz w:val="16"/>
          <w:szCs w:val="16"/>
        </w:rPr>
        <w:softHyphen/>
        <w:t>нии, «прощая» неумелому летчику даже грубые ошибки.</w:t>
      </w:r>
    </w:p>
    <w:p w14:paraId="59069EB6"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Хотя скорость ожидаемо выросла, и самолет стал быстрее ее набирать, общее ухудшение маневренности из-за роста нагрузки на крыло не позволяло это преимущество использовать, а скороподъемность и потолок упали. Единст</w:t>
      </w:r>
      <w:r w:rsidRPr="00F33EBB">
        <w:rPr>
          <w:rFonts w:ascii="Times New Roman" w:hAnsi="Times New Roman" w:cs="Times New Roman"/>
          <w:color w:val="000000" w:themeColor="text1"/>
          <w:sz w:val="16"/>
          <w:szCs w:val="16"/>
        </w:rPr>
        <w:softHyphen/>
        <w:t xml:space="preserve">венный И-39 передали ВВС в качестве </w:t>
      </w:r>
      <w:proofErr w:type="spellStart"/>
      <w:r w:rsidRPr="00F33EBB">
        <w:rPr>
          <w:rFonts w:ascii="Times New Roman" w:hAnsi="Times New Roman" w:cs="Times New Roman"/>
          <w:color w:val="000000" w:themeColor="text1"/>
          <w:sz w:val="16"/>
          <w:szCs w:val="16"/>
        </w:rPr>
        <w:t>учебно</w:t>
      </w:r>
      <w:r w:rsidRPr="00F33EBB">
        <w:rPr>
          <w:rFonts w:ascii="Times New Roman" w:hAnsi="Times New Roman" w:cs="Times New Roman"/>
          <w:color w:val="000000" w:themeColor="text1"/>
          <w:sz w:val="16"/>
          <w:szCs w:val="16"/>
        </w:rPr>
        <w:softHyphen/>
        <w:t>тренировочного</w:t>
      </w:r>
      <w:proofErr w:type="spellEnd"/>
      <w:r w:rsidRPr="00F33EBB">
        <w:rPr>
          <w:rFonts w:ascii="Times New Roman" w:hAnsi="Times New Roman" w:cs="Times New Roman"/>
          <w:color w:val="000000" w:themeColor="text1"/>
          <w:sz w:val="16"/>
          <w:szCs w:val="16"/>
        </w:rPr>
        <w:t xml:space="preserve"> истребителя, видимо, без воо</w:t>
      </w:r>
      <w:r w:rsidRPr="00F33EBB">
        <w:rPr>
          <w:rFonts w:ascii="Times New Roman" w:hAnsi="Times New Roman" w:cs="Times New Roman"/>
          <w:color w:val="000000" w:themeColor="text1"/>
          <w:sz w:val="16"/>
          <w:szCs w:val="16"/>
        </w:rPr>
        <w:softHyphen/>
        <w:t>ружения. На заводе № 39 таким же образом переделывались еще два ФД-11, но сведений об их окончании и сдаче Заказчику не обна</w:t>
      </w:r>
      <w:r w:rsidRPr="00F33EBB">
        <w:rPr>
          <w:rFonts w:ascii="Times New Roman" w:hAnsi="Times New Roman" w:cs="Times New Roman"/>
          <w:color w:val="000000" w:themeColor="text1"/>
          <w:sz w:val="16"/>
          <w:szCs w:val="16"/>
        </w:rPr>
        <w:softHyphen/>
        <w:t>ружено. Ни ВВС, ни Наркомат оборонной про</w:t>
      </w:r>
      <w:r w:rsidRPr="00F33EBB">
        <w:rPr>
          <w:rFonts w:ascii="Times New Roman" w:hAnsi="Times New Roman" w:cs="Times New Roman"/>
          <w:color w:val="000000" w:themeColor="text1"/>
          <w:sz w:val="16"/>
          <w:szCs w:val="16"/>
        </w:rPr>
        <w:softHyphen/>
        <w:t>мышленности не были заинтересованы в такой технике, да и моторы ЛД-12 закупались в огра</w:t>
      </w:r>
      <w:r w:rsidRPr="00F33EBB">
        <w:rPr>
          <w:rFonts w:ascii="Times New Roman" w:hAnsi="Times New Roman" w:cs="Times New Roman"/>
          <w:color w:val="000000" w:themeColor="text1"/>
          <w:sz w:val="16"/>
          <w:szCs w:val="16"/>
        </w:rPr>
        <w:softHyphen/>
        <w:t>ниченном количестве и были нужны для дру</w:t>
      </w:r>
      <w:r w:rsidRPr="00F33EBB">
        <w:rPr>
          <w:rFonts w:ascii="Times New Roman" w:hAnsi="Times New Roman" w:cs="Times New Roman"/>
          <w:color w:val="000000" w:themeColor="text1"/>
          <w:sz w:val="16"/>
          <w:szCs w:val="16"/>
        </w:rPr>
        <w:softHyphen/>
        <w:t>гих самолетов — в первую очередь для цель</w:t>
      </w:r>
      <w:r w:rsidRPr="00F33EBB">
        <w:rPr>
          <w:rFonts w:ascii="Times New Roman" w:hAnsi="Times New Roman" w:cs="Times New Roman"/>
          <w:color w:val="000000" w:themeColor="text1"/>
          <w:sz w:val="16"/>
          <w:szCs w:val="16"/>
        </w:rPr>
        <w:softHyphen/>
        <w:t>нометаллических разведчиков и легких бом</w:t>
      </w:r>
      <w:r w:rsidRPr="00F33EBB">
        <w:rPr>
          <w:rFonts w:ascii="Times New Roman" w:hAnsi="Times New Roman" w:cs="Times New Roman"/>
          <w:color w:val="000000" w:themeColor="text1"/>
          <w:sz w:val="16"/>
          <w:szCs w:val="16"/>
        </w:rPr>
        <w:softHyphen/>
        <w:t xml:space="preserve">бардировщиков Р-3 конструкции Туполева. Проект И-39 с мотором </w:t>
      </w:r>
      <w:proofErr w:type="spellStart"/>
      <w:r w:rsidRPr="00F33EBB">
        <w:rPr>
          <w:rFonts w:ascii="Times New Roman" w:hAnsi="Times New Roman" w:cs="Times New Roman"/>
          <w:color w:val="000000" w:themeColor="text1"/>
          <w:sz w:val="16"/>
          <w:szCs w:val="16"/>
        </w:rPr>
        <w:t>Нэпир</w:t>
      </w:r>
      <w:proofErr w:type="spellEnd"/>
      <w:r w:rsidRPr="00F33EBB">
        <w:rPr>
          <w:rFonts w:ascii="Times New Roman" w:hAnsi="Times New Roman" w:cs="Times New Roman"/>
          <w:color w:val="000000" w:themeColor="text1"/>
          <w:sz w:val="16"/>
          <w:szCs w:val="16"/>
        </w:rPr>
        <w:t xml:space="preserve"> «Лайон» </w:t>
      </w:r>
      <w:proofErr w:type="spellStart"/>
      <w:r w:rsidRPr="00F33EBB">
        <w:rPr>
          <w:rFonts w:ascii="Times New Roman" w:hAnsi="Times New Roman" w:cs="Times New Roman"/>
          <w:color w:val="000000" w:themeColor="text1"/>
          <w:sz w:val="16"/>
          <w:szCs w:val="16"/>
        </w:rPr>
        <w:t>Mk.l</w:t>
      </w:r>
      <w:proofErr w:type="spellEnd"/>
      <w:r w:rsidRPr="00F33EBB">
        <w:rPr>
          <w:rFonts w:ascii="Times New Roman" w:hAnsi="Times New Roman" w:cs="Times New Roman"/>
          <w:color w:val="000000" w:themeColor="text1"/>
          <w:sz w:val="16"/>
          <w:szCs w:val="16"/>
        </w:rPr>
        <w:t xml:space="preserve"> вовсе не был осуществлен (23004).</w:t>
      </w:r>
    </w:p>
    <w:p w14:paraId="6E0389B3"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p>
    <w:p w14:paraId="6C04FC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 зам. нач. УВВС </w:t>
      </w:r>
      <w:proofErr w:type="spellStart"/>
      <w:r w:rsidRPr="00F33EBB">
        <w:rPr>
          <w:rFonts w:ascii="Times New Roman" w:hAnsi="Times New Roman" w:cs="Times New Roman"/>
          <w:color w:val="000000" w:themeColor="text1"/>
          <w:sz w:val="16"/>
          <w:szCs w:val="16"/>
        </w:rPr>
        <w:t>Я.И.Алкснис</w:t>
      </w:r>
      <w:proofErr w:type="spellEnd"/>
      <w:r w:rsidRPr="00F33EBB">
        <w:rPr>
          <w:rFonts w:ascii="Times New Roman" w:hAnsi="Times New Roman" w:cs="Times New Roman"/>
          <w:color w:val="000000" w:themeColor="text1"/>
          <w:sz w:val="16"/>
          <w:szCs w:val="16"/>
        </w:rPr>
        <w:t xml:space="preserve"> направил в ЦАГИ "Задание для пассажирского самолета". Предполагался многодвигательный. Позднее была сделана спец. комиссия УВВС, которая отметила, что "загруженность ЦАГИ работами по военным заданиям не давала возможности выполнять работы по проектированию и постройке опытной пассажирской металлической машины в сроки, приемлемые для ГА. Поэтому решили делать сверхурочно (88,109).</w:t>
      </w:r>
    </w:p>
    <w:p w14:paraId="165363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Долго делали, наверное хотели аккорд. Наверняка не обошлось без С.В.И.</w:t>
      </w:r>
    </w:p>
    <w:p w14:paraId="1814FB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Заказ был - от ВСНХ (77,85).</w:t>
      </w:r>
    </w:p>
    <w:p w14:paraId="780153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Задание на пассажирский самолет было разработано первой секцией НТК УВВС, руководимой С.В.И. В результате получили как К-5 К.А.К., так и АНТ-9 (24,347).</w:t>
      </w:r>
    </w:p>
    <w:p w14:paraId="65F645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Первыми были лыжи инженера Лобанова.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испытаниях лыж Лобанова</w:t>
      </w:r>
    </w:p>
    <w:p w14:paraId="33CBFF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потерпел аварию самолет Юг-1 № 930, т.к. лыжи при посадке встали почти вертикально. Лыжи инженера Лобанова были первыми отечественными лыжами, специально сконструированными для Юг-1.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доработке конструкции стабилизаторы и грузы убрали, заменив традиционной системой расчалок и резиновых шнуров (3224,15).</w:t>
      </w:r>
    </w:p>
    <w:p w14:paraId="3421E5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BC0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УВВС направило ЦАГИ предварительные требования к пассажирскому самолету и просило подготовить соображения. Начали расчеты и эскизный проект (346,42).</w:t>
      </w:r>
    </w:p>
    <w:p w14:paraId="41F372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72C949" w14:textId="77777777" w:rsidR="008D131D" w:rsidRPr="00735736" w:rsidRDefault="008D131D" w:rsidP="008D13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октябре 1927 г. УВВС направило ЦАГИ предварительные требова</w:t>
      </w:r>
      <w:r w:rsidRPr="00735736">
        <w:rPr>
          <w:rFonts w:ascii="Times New Roman" w:hAnsi="Times New Roman" w:cs="Times New Roman"/>
          <w:color w:val="0070C0"/>
          <w:sz w:val="16"/>
          <w:szCs w:val="16"/>
        </w:rPr>
        <w:softHyphen/>
        <w:t>ния к пассажирскому самолету и просило подготовить соображения о его постройке с указанием летных данных. КБ сразу же приступило к предварительным расчетам и разработке эскизного проекта.</w:t>
      </w:r>
    </w:p>
    <w:p w14:paraId="6AA0C83D" w14:textId="77777777" w:rsidR="008D131D" w:rsidRPr="00735736" w:rsidRDefault="008D131D" w:rsidP="008D13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Руководителями работ по машине бы</w:t>
      </w:r>
      <w:r w:rsidRPr="00735736">
        <w:rPr>
          <w:rFonts w:ascii="Times New Roman" w:hAnsi="Times New Roman" w:cs="Times New Roman"/>
          <w:color w:val="0070C0"/>
          <w:sz w:val="16"/>
          <w:szCs w:val="16"/>
        </w:rPr>
        <w:softHyphen/>
        <w:t>ли назначены: А.А. Архангельский — ве</w:t>
      </w:r>
      <w:r w:rsidRPr="00735736">
        <w:rPr>
          <w:rFonts w:ascii="Times New Roman" w:hAnsi="Times New Roman" w:cs="Times New Roman"/>
          <w:color w:val="0070C0"/>
          <w:sz w:val="16"/>
          <w:szCs w:val="16"/>
        </w:rPr>
        <w:softHyphen/>
        <w:t xml:space="preserve">дущий инженер, В.М. Петляков — крыло, А.И. Путилов — шасси. Н.С. Некрасов — оперение, Е.И. </w:t>
      </w:r>
      <w:proofErr w:type="spellStart"/>
      <w:r w:rsidRPr="00735736">
        <w:rPr>
          <w:rFonts w:ascii="Times New Roman" w:hAnsi="Times New Roman" w:cs="Times New Roman"/>
          <w:color w:val="0070C0"/>
          <w:sz w:val="16"/>
          <w:szCs w:val="16"/>
        </w:rPr>
        <w:t>Погосский</w:t>
      </w:r>
      <w:proofErr w:type="spellEnd"/>
      <w:r w:rsidRPr="00735736">
        <w:rPr>
          <w:rFonts w:ascii="Times New Roman" w:hAnsi="Times New Roman" w:cs="Times New Roman"/>
          <w:color w:val="0070C0"/>
          <w:sz w:val="16"/>
          <w:szCs w:val="16"/>
        </w:rPr>
        <w:t xml:space="preserve"> — мотор, И.И. </w:t>
      </w:r>
      <w:proofErr w:type="spellStart"/>
      <w:r w:rsidRPr="00735736">
        <w:rPr>
          <w:rFonts w:ascii="Times New Roman" w:hAnsi="Times New Roman" w:cs="Times New Roman"/>
          <w:color w:val="0070C0"/>
          <w:sz w:val="16"/>
          <w:szCs w:val="16"/>
        </w:rPr>
        <w:t>Погосский</w:t>
      </w:r>
      <w:proofErr w:type="spellEnd"/>
      <w:r w:rsidRPr="00735736">
        <w:rPr>
          <w:rFonts w:ascii="Times New Roman" w:hAnsi="Times New Roman" w:cs="Times New Roman"/>
          <w:color w:val="0070C0"/>
          <w:sz w:val="16"/>
          <w:szCs w:val="16"/>
        </w:rPr>
        <w:t xml:space="preserve"> — моторные установки, А.А. Архангельский — фюзеляж, Б.М. Кон- </w:t>
      </w:r>
      <w:proofErr w:type="spellStart"/>
      <w:r w:rsidRPr="00735736">
        <w:rPr>
          <w:rFonts w:ascii="Times New Roman" w:hAnsi="Times New Roman" w:cs="Times New Roman"/>
          <w:color w:val="0070C0"/>
          <w:sz w:val="16"/>
          <w:szCs w:val="16"/>
        </w:rPr>
        <w:t>дорский</w:t>
      </w:r>
      <w:proofErr w:type="spellEnd"/>
      <w:r w:rsidRPr="00735736">
        <w:rPr>
          <w:rFonts w:ascii="Times New Roman" w:hAnsi="Times New Roman" w:cs="Times New Roman"/>
          <w:color w:val="0070C0"/>
          <w:sz w:val="16"/>
          <w:szCs w:val="16"/>
        </w:rPr>
        <w:t xml:space="preserve"> — общая увязка, Н.И. Петров — руководство производством, подготовка к серии.</w:t>
      </w:r>
    </w:p>
    <w:p w14:paraId="352EBA61" w14:textId="77777777" w:rsidR="008D131D" w:rsidRPr="00735736" w:rsidRDefault="008D131D" w:rsidP="008D13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Проектированию и строительству пер</w:t>
      </w:r>
      <w:r w:rsidRPr="00735736">
        <w:rPr>
          <w:rFonts w:ascii="Times New Roman" w:hAnsi="Times New Roman" w:cs="Times New Roman"/>
          <w:color w:val="0070C0"/>
          <w:sz w:val="16"/>
          <w:szCs w:val="16"/>
        </w:rPr>
        <w:softHyphen/>
        <w:t>вой цельнометаллической пассажирской магистральной машины уделялось боль</w:t>
      </w:r>
      <w:r w:rsidRPr="00735736">
        <w:rPr>
          <w:rFonts w:ascii="Times New Roman" w:hAnsi="Times New Roman" w:cs="Times New Roman"/>
          <w:color w:val="0070C0"/>
          <w:sz w:val="16"/>
          <w:szCs w:val="16"/>
        </w:rPr>
        <w:softHyphen/>
        <w:t>шое внимание. Готовый самолет должен был стоять на Красной площади в день первомайской демонстрации 1929 г. 9 ап</w:t>
      </w:r>
      <w:r w:rsidRPr="00735736">
        <w:rPr>
          <w:rFonts w:ascii="Times New Roman" w:hAnsi="Times New Roman" w:cs="Times New Roman"/>
          <w:color w:val="0070C0"/>
          <w:sz w:val="16"/>
          <w:szCs w:val="16"/>
        </w:rPr>
        <w:softHyphen/>
        <w:t>реля 1928 г. на заседании представителей УВВС, ГВФ и ряда других заинтересован</w:t>
      </w:r>
      <w:r w:rsidRPr="00735736">
        <w:rPr>
          <w:rFonts w:ascii="Times New Roman" w:hAnsi="Times New Roman" w:cs="Times New Roman"/>
          <w:color w:val="0070C0"/>
          <w:sz w:val="16"/>
          <w:szCs w:val="16"/>
        </w:rPr>
        <w:softHyphen/>
        <w:t>ных организаций Туполев сделал доклад по проекту машины, проработанному для различных вариантов ее применения. Са</w:t>
      </w:r>
      <w:r w:rsidRPr="00735736">
        <w:rPr>
          <w:rFonts w:ascii="Times New Roman" w:hAnsi="Times New Roman" w:cs="Times New Roman"/>
          <w:color w:val="0070C0"/>
          <w:sz w:val="16"/>
          <w:szCs w:val="16"/>
        </w:rPr>
        <w:softHyphen/>
        <w:t>молет легко можно было переоборудовать для военных целей — использования в ка</w:t>
      </w:r>
      <w:r w:rsidRPr="00735736">
        <w:rPr>
          <w:rFonts w:ascii="Times New Roman" w:hAnsi="Times New Roman" w:cs="Times New Roman"/>
          <w:color w:val="0070C0"/>
          <w:sz w:val="16"/>
          <w:szCs w:val="16"/>
        </w:rPr>
        <w:softHyphen/>
        <w:t>честве санитарного или бомбовоза. В сентябре 1928 г. приступили к конструк</w:t>
      </w:r>
      <w:r w:rsidRPr="00735736">
        <w:rPr>
          <w:rFonts w:ascii="Times New Roman" w:hAnsi="Times New Roman" w:cs="Times New Roman"/>
          <w:color w:val="0070C0"/>
          <w:sz w:val="16"/>
          <w:szCs w:val="16"/>
        </w:rPr>
        <w:softHyphen/>
        <w:t>торским работам и уже через месяц, в ок</w:t>
      </w:r>
      <w:r w:rsidRPr="00735736">
        <w:rPr>
          <w:rFonts w:ascii="Times New Roman" w:hAnsi="Times New Roman" w:cs="Times New Roman"/>
          <w:color w:val="0070C0"/>
          <w:sz w:val="16"/>
          <w:szCs w:val="16"/>
        </w:rPr>
        <w:softHyphen/>
        <w:t>тябре, был готов макет, а в апреле 1929 г. закончилась постройка машины.</w:t>
      </w:r>
    </w:p>
    <w:p w14:paraId="5CB0FC7E" w14:textId="77777777" w:rsidR="008D131D" w:rsidRPr="00735736" w:rsidRDefault="008D131D" w:rsidP="008D131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I мая колонны демонстрантов увиде</w:t>
      </w:r>
      <w:r w:rsidRPr="00735736">
        <w:rPr>
          <w:rFonts w:ascii="Times New Roman" w:hAnsi="Times New Roman" w:cs="Times New Roman"/>
          <w:color w:val="0070C0"/>
          <w:sz w:val="16"/>
          <w:szCs w:val="16"/>
        </w:rPr>
        <w:softHyphen/>
        <w:t>ли на Красной площади стоящую на по</w:t>
      </w:r>
      <w:r w:rsidRPr="00735736">
        <w:rPr>
          <w:rFonts w:ascii="Times New Roman" w:hAnsi="Times New Roman" w:cs="Times New Roman"/>
          <w:color w:val="0070C0"/>
          <w:sz w:val="16"/>
          <w:szCs w:val="16"/>
        </w:rPr>
        <w:softHyphen/>
        <w:t>стаменте серебристую машину (23474).</w:t>
      </w:r>
    </w:p>
    <w:p w14:paraId="0CD36523" w14:textId="77777777" w:rsidR="008D131D" w:rsidRPr="00735736" w:rsidRDefault="008D131D" w:rsidP="008D131D">
      <w:pPr>
        <w:spacing w:after="0" w:line="240" w:lineRule="auto"/>
        <w:jc w:val="both"/>
        <w:rPr>
          <w:rFonts w:ascii="Times New Roman" w:hAnsi="Times New Roman" w:cs="Times New Roman"/>
          <w:color w:val="0070C0"/>
          <w:sz w:val="16"/>
          <w:szCs w:val="16"/>
        </w:rPr>
      </w:pPr>
    </w:p>
    <w:p w14:paraId="337471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К.А.К. получил от "УВП" задание на 8-10 местный самолет (70,159).</w:t>
      </w:r>
    </w:p>
    <w:p w14:paraId="1538D5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9B914"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И.И. Зыков в качестве пилота вылетел в исследовательский полёт на аэростате по маршруту Москва — побережье Каспийско</w:t>
      </w:r>
      <w:r w:rsidRPr="00F33EBB">
        <w:rPr>
          <w:rFonts w:ascii="Times New Roman" w:hAnsi="Times New Roman" w:cs="Times New Roman"/>
          <w:color w:val="000000" w:themeColor="text1"/>
          <w:sz w:val="16"/>
          <w:szCs w:val="16"/>
        </w:rPr>
        <w:softHyphen/>
        <w:t>го моря, установив новый рекорд пребывания в воздухе (20 ч 55 мин) (20120).</w:t>
      </w:r>
    </w:p>
    <w:p w14:paraId="25FDFB86"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p>
    <w:p w14:paraId="1BA7138E"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на испытания удалось вывести К-3. Вскоре были проведены необходимые наземные испытания, и 30 октября 1927 года самолет К-3 впервые поднялся в воздух. «Санитарка» строилась на основе серийной машины, и потому не нуждалась в серьезной и длительной доводке (21370).</w:t>
      </w:r>
    </w:p>
    <w:p w14:paraId="73A5FA30"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p>
    <w:p w14:paraId="417BE7D7"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октября 1927 г. по май 1928 г. Дорнье Валь поставлялись в СССР (РГВА. Ф. 24708. НИИ ВВС РККА. Оп. 27. Д. 1050. Переписка с торгпредствами. 1928; Д. 1053. Переписка с советскими представителями. 1928.). Стоимость заказа составила около 875.150 $. Этот первый крупный договор СССР на приобретение иностранных самолетов был тесно связан с Италией, поскольку речь шла о поставке продукции итальянского филиала немецкой компании. Приемкой самолетов в Севастополе занимался Р.Л. Бартини (21410).</w:t>
      </w:r>
    </w:p>
    <w:p w14:paraId="497A0C3B"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p>
    <w:p w14:paraId="6A340734" w14:textId="77777777" w:rsidR="001316B9" w:rsidRPr="00F33EBB" w:rsidRDefault="001316B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октябре 1927 г. Научно-технический комитет (НТК) при Управлении ВВС договорился с </w:t>
      </w:r>
      <w:proofErr w:type="spellStart"/>
      <w:r w:rsidRPr="00F33EBB">
        <w:rPr>
          <w:rFonts w:ascii="Times New Roman" w:eastAsia="Times New Roman" w:hAnsi="Times New Roman" w:cs="Times New Roman"/>
          <w:color w:val="000000" w:themeColor="text1"/>
          <w:sz w:val="16"/>
          <w:szCs w:val="16"/>
          <w:lang w:eastAsia="ru-RU"/>
        </w:rPr>
        <w:t>Резинотрестом</w:t>
      </w:r>
      <w:proofErr w:type="spellEnd"/>
      <w:r w:rsidRPr="00F33EBB">
        <w:rPr>
          <w:rFonts w:ascii="Times New Roman" w:eastAsia="Times New Roman" w:hAnsi="Times New Roman" w:cs="Times New Roman"/>
          <w:color w:val="000000" w:themeColor="text1"/>
          <w:sz w:val="16"/>
          <w:szCs w:val="16"/>
          <w:lang w:eastAsia="ru-RU"/>
        </w:rPr>
        <w:t xml:space="preserve"> о копировании американского парашюта для летчиков. Завод «Каучук» (бывшая Баллонная мастерская) должен был изготовить два опытных образца. Руководил работой инженер Фомин. Ему выдали купленный за валюту «Ирвин», который весь распороли. Чтобы определить потребную прочность, нарезали образцов из купола и строп, которые испытывали на разрыв. Предполагалось, что все сделают из аналогичных советских материалов.</w:t>
      </w:r>
    </w:p>
    <w:p w14:paraId="69053293" w14:textId="77777777" w:rsidR="001316B9" w:rsidRPr="00F33EBB" w:rsidRDefault="001316B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Дела на «Каучуке» шли ни шатко, ни валко. С дирекции требовали план по основной продукции (аэростатам), а парашюты ей были нужны, как собаке пятая нога. Вскоре Фомин от дальнейшей работы с «Ирвином» отказался. Руководство передали НИИ ВВС; от него выделили выпускника академии М.А. Савицкого, тогда занимавшего должность начальника Парашютного отдела.</w:t>
      </w:r>
    </w:p>
    <w:p w14:paraId="077225B2" w14:textId="77777777" w:rsidR="001316B9" w:rsidRPr="00F33EBB" w:rsidRDefault="001316B9"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К декабрю 1928 г. часть деталей из готовили. Но выяснилось, что полученный ранее «Ирвин» распотрошили так, что уже никто не помнил, как все собирается. Из НИИ ВВС прислали еще один американский парашют. Но задержка следовала за задержкой. К заданному сроку, 8 июня 1929 г., не успели. Уже сшитые купола </w:t>
      </w:r>
      <w:r w:rsidRPr="00F33EBB">
        <w:rPr>
          <w:rFonts w:ascii="Times New Roman" w:eastAsia="Times New Roman" w:hAnsi="Times New Roman" w:cs="Times New Roman"/>
          <w:color w:val="000000" w:themeColor="text1"/>
          <w:sz w:val="16"/>
          <w:szCs w:val="16"/>
          <w:lang w:eastAsia="ru-RU"/>
        </w:rPr>
        <w:lastRenderedPageBreak/>
        <w:t>распарывали и сшивали заново. 27 июня завод предъявил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w:t>
      </w:r>
      <w:proofErr w:type="spellStart"/>
      <w:r w:rsidRPr="00F33EBB">
        <w:rPr>
          <w:rFonts w:ascii="Times New Roman" w:eastAsia="Times New Roman" w:hAnsi="Times New Roman" w:cs="Times New Roman"/>
          <w:color w:val="000000" w:themeColor="text1"/>
          <w:sz w:val="16"/>
          <w:szCs w:val="16"/>
          <w:lang w:eastAsia="ru-RU"/>
        </w:rPr>
        <w:t>Резинотрест</w:t>
      </w:r>
      <w:proofErr w:type="spellEnd"/>
      <w:r w:rsidRPr="00F33EBB">
        <w:rPr>
          <w:rFonts w:ascii="Times New Roman" w:eastAsia="Times New Roman" w:hAnsi="Times New Roman" w:cs="Times New Roman"/>
          <w:color w:val="000000" w:themeColor="text1"/>
          <w:sz w:val="16"/>
          <w:szCs w:val="16"/>
          <w:lang w:eastAsia="ru-RU"/>
        </w:rPr>
        <w:t>» отказался (21505).</w:t>
      </w:r>
    </w:p>
    <w:p w14:paraId="411CCD8B" w14:textId="77777777" w:rsidR="001316B9" w:rsidRPr="00F33EBB" w:rsidRDefault="001316B9" w:rsidP="008215F2">
      <w:pPr>
        <w:spacing w:after="0" w:line="240" w:lineRule="auto"/>
        <w:jc w:val="both"/>
        <w:rPr>
          <w:rFonts w:ascii="Times New Roman" w:hAnsi="Times New Roman" w:cs="Times New Roman"/>
          <w:color w:val="000000" w:themeColor="text1"/>
          <w:sz w:val="16"/>
          <w:szCs w:val="16"/>
        </w:rPr>
      </w:pPr>
    </w:p>
    <w:p w14:paraId="405BEF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взлетел головной МРЛ-1 (МР-1 с М-5) завода 10 в Таганроге на усиленных деревянных поплавках. Л Комаренко признал вполне удовлетворительным за исключением посадки. По В.Б.Ш. сделали 124 и был на вооружении до 1932 (2773,21).</w:t>
      </w:r>
    </w:p>
    <w:p w14:paraId="220667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43D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закончилась постройка РОМ-1 Д.П.Г. и после первых испытаний в Гребном порту в Ленинграде ввиду зимы машину разобрали и отправили в Севастополь (553,164). Летал </w:t>
      </w:r>
      <w:proofErr w:type="spellStart"/>
      <w:r w:rsidRPr="00F33EBB">
        <w:rPr>
          <w:rFonts w:ascii="Times New Roman" w:hAnsi="Times New Roman" w:cs="Times New Roman"/>
          <w:color w:val="000000" w:themeColor="text1"/>
          <w:sz w:val="16"/>
          <w:szCs w:val="16"/>
        </w:rPr>
        <w:t>Л.И.Гикса</w:t>
      </w:r>
      <w:proofErr w:type="spellEnd"/>
      <w:r w:rsidRPr="00F33EBB">
        <w:rPr>
          <w:rFonts w:ascii="Times New Roman" w:hAnsi="Times New Roman" w:cs="Times New Roman"/>
          <w:color w:val="000000" w:themeColor="text1"/>
          <w:sz w:val="16"/>
          <w:szCs w:val="16"/>
        </w:rPr>
        <w:t>, который демобилизовался и пришел работать на КЛ (99,132).</w:t>
      </w:r>
    </w:p>
    <w:p w14:paraId="1FADC7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0E3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был утвержден эскизный проект дублера АНТ-4 и КБ А.Н.Т. начало проектирование. В октябре была продута модель. Тут то появилось обозначение ТБ-1 (346,15).</w:t>
      </w:r>
    </w:p>
    <w:p w14:paraId="30B768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F98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октябрю 1927 г. ОСС переведено на завод № 25, который стал его производственной базой. В 10.1929 г. Поликарпов арестован, с 1930 г. работал в ЦКБ-39 ОГПУ при заводе № 39. После ареста Поликарпова руководителем стал С.А. </w:t>
      </w:r>
      <w:proofErr w:type="spellStart"/>
      <w:r w:rsidRPr="00F33EBB">
        <w:rPr>
          <w:rFonts w:ascii="Times New Roman" w:hAnsi="Times New Roman" w:cs="Times New Roman"/>
          <w:color w:val="000000" w:themeColor="text1"/>
          <w:sz w:val="16"/>
          <w:szCs w:val="16"/>
        </w:rPr>
        <w:t>Кочеригин</w:t>
      </w:r>
      <w:proofErr w:type="spellEnd"/>
      <w:r w:rsidRPr="00F33EBB">
        <w:rPr>
          <w:rFonts w:ascii="Times New Roman" w:hAnsi="Times New Roman" w:cs="Times New Roman"/>
          <w:color w:val="000000" w:themeColor="text1"/>
          <w:sz w:val="16"/>
          <w:szCs w:val="16"/>
        </w:rPr>
        <w:t>, с лета 1930 г. возглавивший бригаду № 1 ЦКБ на заводе № 39.</w:t>
      </w:r>
    </w:p>
    <w:p w14:paraId="6239E2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(12.1926 г.)- 119 чел., (1.09.1927г.)-164 чел.</w:t>
      </w:r>
    </w:p>
    <w:p w14:paraId="61B27F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(01-02.1923; 04.1926г.)- Н.Н. Поликарпов, (02.1923г.-)- Д.П. Григорович. Заведующий (-10.1926- 03.1927г.-)- Н.Н. Поликарпов.</w:t>
      </w:r>
    </w:p>
    <w:p w14:paraId="17D5CE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 (10.1926-10.1929г.)- Н.Н. Поликарпов, (1929-ЗОг.)- С.А. </w:t>
      </w:r>
      <w:proofErr w:type="spellStart"/>
      <w:r w:rsidRPr="00F33EBB">
        <w:rPr>
          <w:rFonts w:ascii="Times New Roman" w:hAnsi="Times New Roman" w:cs="Times New Roman"/>
          <w:color w:val="000000" w:themeColor="text1"/>
          <w:sz w:val="16"/>
          <w:szCs w:val="16"/>
        </w:rPr>
        <w:t>Кочеригин</w:t>
      </w:r>
      <w:proofErr w:type="spellEnd"/>
      <w:r w:rsidRPr="00F33EBB">
        <w:rPr>
          <w:rFonts w:ascii="Times New Roman" w:hAnsi="Times New Roman" w:cs="Times New Roman"/>
          <w:color w:val="000000" w:themeColor="text1"/>
          <w:sz w:val="16"/>
          <w:szCs w:val="16"/>
        </w:rPr>
        <w:t>.</w:t>
      </w:r>
    </w:p>
    <w:p w14:paraId="005353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Заведующие: конструкторским подотделом (11.1927г.)- Ольховский; ЛИС (04.1926г.)- В.Н. Филиппов; опытной мастерской (11.1927г.)- Яковлев.</w:t>
      </w:r>
    </w:p>
    <w:p w14:paraId="17BD66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Помощник заведующего опытной мастерской (03.1927г.)- Петров.</w:t>
      </w:r>
    </w:p>
    <w:p w14:paraId="582113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Шеф-пилот (1927г.)- М.М. Громов.</w:t>
      </w:r>
    </w:p>
    <w:p w14:paraId="07ED09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Создано: самолеты: пассажирские ПМ-1 (9.06.1925г.), П1-БМВ (1926), П2-М6 (1927-); истребители 2И-Н1 (02.1926), И1-М5 (1926), ИЛ-4, ИЗ-БМВ6 (1927-); переходный 2У-БЗ (02.1926); бомбовозы 2Б-Л1 (1925), 2Б-Р2 (02.1926-), ТБ2-2ЛД (Л2-2ДД, 1927-); разведчики Р-Л4 (11.1925-, работы прекращены), Р-Л1бис (1926), Р4-М5 (1926), Р5-БМВ6 (10.1928); гидросамолет МР-Л1 (1925); многоцелевой У-2 (7.01.1928г.); Л1-2М5 (1926), У2-М12 (1926-27)-2 (11982).</w:t>
      </w:r>
    </w:p>
    <w:p w14:paraId="2B83F2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A3B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последовало решение о расформировании О</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О</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ЦКБ на ГАЗ № 3 и о пе</w:t>
      </w:r>
      <w:r w:rsidRPr="00F33EBB">
        <w:rPr>
          <w:rFonts w:ascii="Times New Roman" w:hAnsi="Times New Roman" w:cs="Times New Roman"/>
          <w:color w:val="000000" w:themeColor="text1"/>
          <w:sz w:val="16"/>
          <w:szCs w:val="16"/>
        </w:rPr>
        <w:softHyphen/>
        <w:t>реводе всех его специалистов в Москву на авиационный завод №22. Из Ленинграда в Москву переводились около 200 человек, из них 44 конструктора. На новом месте органи</w:t>
      </w:r>
      <w:r w:rsidRPr="00F33EBB">
        <w:rPr>
          <w:rFonts w:ascii="Times New Roman" w:hAnsi="Times New Roman" w:cs="Times New Roman"/>
          <w:color w:val="000000" w:themeColor="text1"/>
          <w:sz w:val="16"/>
          <w:szCs w:val="16"/>
        </w:rPr>
        <w:softHyphen/>
        <w:t>зация стала именоваться ОПО-3 (опытный про</w:t>
      </w:r>
      <w:r w:rsidRPr="00F33EBB">
        <w:rPr>
          <w:rFonts w:ascii="Times New Roman" w:hAnsi="Times New Roman" w:cs="Times New Roman"/>
          <w:color w:val="000000" w:themeColor="text1"/>
          <w:sz w:val="16"/>
          <w:szCs w:val="16"/>
        </w:rPr>
        <w:softHyphen/>
        <w:t>изводственный отдел - третий). На практике переезд из Ленинграда в Москву затянулся и еще продолжался в начале 1928 г. В деловой переписке этого периода, касающейся начала работы ОПО-3, отмечается финансовая нераз</w:t>
      </w:r>
      <w:r w:rsidRPr="00F33EBB">
        <w:rPr>
          <w:rFonts w:ascii="Times New Roman" w:hAnsi="Times New Roman" w:cs="Times New Roman"/>
          <w:color w:val="000000" w:themeColor="text1"/>
          <w:sz w:val="16"/>
          <w:szCs w:val="16"/>
        </w:rPr>
        <w:softHyphen/>
        <w:t>бериха и потерявшееся имущество.</w:t>
      </w:r>
    </w:p>
    <w:p w14:paraId="3DB8C1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w:t>
      </w:r>
      <w:r w:rsidRPr="00F33EBB">
        <w:rPr>
          <w:rFonts w:ascii="Times New Roman" w:hAnsi="Times New Roman" w:cs="Times New Roman"/>
          <w:color w:val="000000" w:themeColor="text1"/>
          <w:sz w:val="16"/>
          <w:szCs w:val="16"/>
        </w:rPr>
        <w:softHyphen/>
        <w:t>шимся положением. Для разрешения спорных вопросов 27 июня 1928 г. председатель правле</w:t>
      </w:r>
      <w:r w:rsidRPr="00F33EBB">
        <w:rPr>
          <w:rFonts w:ascii="Times New Roman" w:hAnsi="Times New Roman" w:cs="Times New Roman"/>
          <w:color w:val="000000" w:themeColor="text1"/>
          <w:sz w:val="16"/>
          <w:szCs w:val="16"/>
        </w:rPr>
        <w:softHyphen/>
        <w:t>ния Треста М.Г. Урываев в производственном помещении 0П0-3 собрал совещание, на кото</w:t>
      </w:r>
      <w:r w:rsidRPr="00F33EBB">
        <w:rPr>
          <w:rFonts w:ascii="Times New Roman" w:hAnsi="Times New Roman" w:cs="Times New Roman"/>
          <w:color w:val="000000" w:themeColor="text1"/>
          <w:sz w:val="16"/>
          <w:szCs w:val="16"/>
        </w:rPr>
        <w:softHyphen/>
        <w:t xml:space="preserve">ром присутствовал директор завода №22 Ф.С. Малахов. Третий производственный отдел представляли инженер-конструктор П.Д. Самсонов и заместитель заведующего ОПО В.И. Никитин - Григорович находился на Черном море, где готовились к продолжению </w:t>
      </w:r>
      <w:proofErr w:type="spellStart"/>
      <w:r w:rsidRPr="00F33EBB">
        <w:rPr>
          <w:rFonts w:ascii="Times New Roman" w:hAnsi="Times New Roman" w:cs="Times New Roman"/>
          <w:color w:val="000000" w:themeColor="text1"/>
          <w:sz w:val="16"/>
          <w:szCs w:val="16"/>
        </w:rPr>
        <w:t>испыта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ний</w:t>
      </w:r>
      <w:proofErr w:type="spellEnd"/>
      <w:r w:rsidRPr="00F33EBB">
        <w:rPr>
          <w:rFonts w:ascii="Times New Roman" w:hAnsi="Times New Roman" w:cs="Times New Roman"/>
          <w:color w:val="000000" w:themeColor="text1"/>
          <w:sz w:val="16"/>
          <w:szCs w:val="16"/>
        </w:rPr>
        <w:t xml:space="preserve"> РОМ-1. Собранное совещание касалось преимущественно бедственного положения, в котором оказался перебравшийся из Ленинграда отдел. Выяснилось, что здесь в Москве, их не очень-то и ждали, отношения с заводом совершенно не складывались. Обещанные производственные помещения оказались тесными и сырыми, их ремонт и обо</w:t>
      </w:r>
      <w:r w:rsidRPr="00F33EBB">
        <w:rPr>
          <w:rFonts w:ascii="Times New Roman" w:hAnsi="Times New Roman" w:cs="Times New Roman"/>
          <w:color w:val="000000" w:themeColor="text1"/>
          <w:sz w:val="16"/>
          <w:szCs w:val="16"/>
        </w:rPr>
        <w:softHyphen/>
        <w:t>рудование затягивались - лишь телефон уста</w:t>
      </w:r>
      <w:r w:rsidRPr="00F33EBB">
        <w:rPr>
          <w:rFonts w:ascii="Times New Roman" w:hAnsi="Times New Roman" w:cs="Times New Roman"/>
          <w:color w:val="000000" w:themeColor="text1"/>
          <w:sz w:val="16"/>
          <w:szCs w:val="16"/>
        </w:rPr>
        <w:softHyphen/>
        <w:t>навливали 1,5 месяца, возможностей для рас</w:t>
      </w:r>
      <w:r w:rsidRPr="00F33EBB">
        <w:rPr>
          <w:rFonts w:ascii="Times New Roman" w:hAnsi="Times New Roman" w:cs="Times New Roman"/>
          <w:color w:val="000000" w:themeColor="text1"/>
          <w:sz w:val="16"/>
          <w:szCs w:val="16"/>
        </w:rPr>
        <w:softHyphen/>
        <w:t>ширения и развития не было. Снабжение мате</w:t>
      </w:r>
      <w:r w:rsidRPr="00F33EBB">
        <w:rPr>
          <w:rFonts w:ascii="Times New Roman" w:hAnsi="Times New Roman" w:cs="Times New Roman"/>
          <w:color w:val="000000" w:themeColor="text1"/>
          <w:sz w:val="16"/>
          <w:szCs w:val="16"/>
        </w:rPr>
        <w:softHyphen/>
        <w:t>риалами оценивалось как плохое, выделенные заводом рабочие оказались низкой квалифи</w:t>
      </w:r>
      <w:r w:rsidRPr="00F33EBB">
        <w:rPr>
          <w:rFonts w:ascii="Times New Roman" w:hAnsi="Times New Roman" w:cs="Times New Roman"/>
          <w:color w:val="000000" w:themeColor="text1"/>
          <w:sz w:val="16"/>
          <w:szCs w:val="16"/>
        </w:rPr>
        <w:softHyphen/>
        <w:t>кации, а зарплата сотрудников 0П0-3 выгляде</w:t>
      </w:r>
      <w:r w:rsidRPr="00F33EBB">
        <w:rPr>
          <w:rFonts w:ascii="Times New Roman" w:hAnsi="Times New Roman" w:cs="Times New Roman"/>
          <w:color w:val="000000" w:themeColor="text1"/>
          <w:sz w:val="16"/>
          <w:szCs w:val="16"/>
        </w:rPr>
        <w:softHyphen/>
        <w:t>ла заметно меньшей, чем у сотрудников 22-го завода. Последнее обстоятельство объясня</w:t>
      </w:r>
      <w:r w:rsidRPr="00F33EBB">
        <w:rPr>
          <w:rFonts w:ascii="Times New Roman" w:hAnsi="Times New Roman" w:cs="Times New Roman"/>
          <w:color w:val="000000" w:themeColor="text1"/>
          <w:sz w:val="16"/>
          <w:szCs w:val="16"/>
        </w:rPr>
        <w:softHyphen/>
        <w:t>лось тем, что хотя ОПО-3 относился к подразде</w:t>
      </w:r>
      <w:r w:rsidRPr="00F33EBB">
        <w:rPr>
          <w:rFonts w:ascii="Times New Roman" w:hAnsi="Times New Roman" w:cs="Times New Roman"/>
          <w:color w:val="000000" w:themeColor="text1"/>
          <w:sz w:val="16"/>
          <w:szCs w:val="16"/>
        </w:rPr>
        <w:softHyphen/>
        <w:t>лениям завода №22, однако по технической линии ему не подчинялся. Кроме того, выясни</w:t>
      </w:r>
      <w:r w:rsidRPr="00F33EBB">
        <w:rPr>
          <w:rFonts w:ascii="Times New Roman" w:hAnsi="Times New Roman" w:cs="Times New Roman"/>
          <w:color w:val="000000" w:themeColor="text1"/>
          <w:sz w:val="16"/>
          <w:szCs w:val="16"/>
        </w:rPr>
        <w:softHyphen/>
        <w:t>лось, что по причине отсутствия жилья из 13 приехавших сотрудников уже половина с пред</w:t>
      </w:r>
      <w:r w:rsidRPr="00F33EBB">
        <w:rPr>
          <w:rFonts w:ascii="Times New Roman" w:hAnsi="Times New Roman" w:cs="Times New Roman"/>
          <w:color w:val="000000" w:themeColor="text1"/>
          <w:sz w:val="16"/>
          <w:szCs w:val="16"/>
        </w:rPr>
        <w:softHyphen/>
        <w:t>приятия уволилась. Выступивший В.И. Никитин дополнил общую картину состояния дел лич</w:t>
      </w:r>
      <w:r w:rsidRPr="00F33EBB">
        <w:rPr>
          <w:rFonts w:ascii="Times New Roman" w:hAnsi="Times New Roman" w:cs="Times New Roman"/>
          <w:color w:val="000000" w:themeColor="text1"/>
          <w:sz w:val="16"/>
          <w:szCs w:val="16"/>
        </w:rPr>
        <w:softHyphen/>
        <w:t>ным заключением, что в последний период дея</w:t>
      </w:r>
      <w:r w:rsidRPr="00F33EBB">
        <w:rPr>
          <w:rFonts w:ascii="Times New Roman" w:hAnsi="Times New Roman" w:cs="Times New Roman"/>
          <w:color w:val="000000" w:themeColor="text1"/>
          <w:sz w:val="16"/>
          <w:szCs w:val="16"/>
        </w:rPr>
        <w:softHyphen/>
        <w:t xml:space="preserve">тельности отдела Григоровичу приходилось 80% времени уделять административной </w:t>
      </w:r>
      <w:proofErr w:type="spellStart"/>
      <w:r w:rsidRPr="00F33EBB">
        <w:rPr>
          <w:rFonts w:ascii="Times New Roman" w:hAnsi="Times New Roman" w:cs="Times New Roman"/>
          <w:color w:val="000000" w:themeColor="text1"/>
          <w:sz w:val="16"/>
          <w:szCs w:val="16"/>
        </w:rPr>
        <w:t>дея</w:t>
      </w:r>
      <w:r w:rsidRPr="00F33EBB">
        <w:rPr>
          <w:rFonts w:ascii="Times New Roman" w:hAnsi="Times New Roman" w:cs="Times New Roman"/>
          <w:color w:val="000000" w:themeColor="text1"/>
          <w:sz w:val="16"/>
          <w:szCs w:val="16"/>
        </w:rPr>
        <w:softHyphen/>
      </w:r>
      <w:proofErr w:type="spellEnd"/>
    </w:p>
    <w:p w14:paraId="73E84D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тельности, а на техническое руководство у него не хватало времени. Не имея возможности пол</w:t>
      </w:r>
      <w:r w:rsidRPr="00F33EBB">
        <w:rPr>
          <w:rFonts w:ascii="Times New Roman" w:hAnsi="Times New Roman" w:cs="Times New Roman"/>
          <w:color w:val="000000" w:themeColor="text1"/>
          <w:sz w:val="16"/>
          <w:szCs w:val="16"/>
        </w:rPr>
        <w:softHyphen/>
        <w:t>ностью отобразить картину жизнедеятельности ОПО-3, укажем, что проблемы не исчезли и потом, рабочие и старые сотрудники продолжа</w:t>
      </w:r>
      <w:r w:rsidRPr="00F33EBB">
        <w:rPr>
          <w:rFonts w:ascii="Times New Roman" w:hAnsi="Times New Roman" w:cs="Times New Roman"/>
          <w:color w:val="000000" w:themeColor="text1"/>
          <w:sz w:val="16"/>
          <w:szCs w:val="16"/>
        </w:rPr>
        <w:softHyphen/>
        <w:t>ли покидать бывший отдел морского самолето</w:t>
      </w:r>
      <w:r w:rsidRPr="00F33EBB">
        <w:rPr>
          <w:rFonts w:ascii="Times New Roman" w:hAnsi="Times New Roman" w:cs="Times New Roman"/>
          <w:color w:val="000000" w:themeColor="text1"/>
          <w:sz w:val="16"/>
          <w:szCs w:val="16"/>
        </w:rPr>
        <w:softHyphen/>
        <w:t>строения. В частности, в декабре 1928 г. после</w:t>
      </w:r>
      <w:r w:rsidRPr="00F33EBB">
        <w:rPr>
          <w:rFonts w:ascii="Times New Roman" w:hAnsi="Times New Roman" w:cs="Times New Roman"/>
          <w:color w:val="000000" w:themeColor="text1"/>
          <w:sz w:val="16"/>
          <w:szCs w:val="16"/>
        </w:rPr>
        <w:softHyphen/>
        <w:t>довало сокращение штатов отдела на 50 %.</w:t>
      </w:r>
    </w:p>
    <w:p w14:paraId="31F69F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w:t>
      </w:r>
      <w:proofErr w:type="spellStart"/>
      <w:r w:rsidRPr="00F33EBB">
        <w:rPr>
          <w:rFonts w:ascii="Times New Roman" w:hAnsi="Times New Roman" w:cs="Times New Roman"/>
          <w:color w:val="000000" w:themeColor="text1"/>
          <w:sz w:val="16"/>
          <w:szCs w:val="16"/>
        </w:rPr>
        <w:t>Збис</w:t>
      </w:r>
      <w:proofErr w:type="spellEnd"/>
      <w:r w:rsidRPr="00F33EBB">
        <w:rPr>
          <w:rFonts w:ascii="Times New Roman" w:hAnsi="Times New Roman" w:cs="Times New Roman"/>
          <w:color w:val="000000" w:themeColor="text1"/>
          <w:sz w:val="16"/>
          <w:szCs w:val="16"/>
        </w:rPr>
        <w:t>), который по техническому заданию должен был иметь запас горючего на 5 часов полета и радиус действия до 500 км. Его изготовление нача</w:t>
      </w:r>
      <w:r w:rsidRPr="00F33EBB">
        <w:rPr>
          <w:rFonts w:ascii="Times New Roman" w:hAnsi="Times New Roman" w:cs="Times New Roman"/>
          <w:color w:val="000000" w:themeColor="text1"/>
          <w:sz w:val="16"/>
          <w:szCs w:val="16"/>
        </w:rPr>
        <w:softHyphen/>
        <w:t>лось еще в Ленинграде на авиазаводе №23, а продолжилось на московском заводе №22, расположенном в Филях. Поначалу основным отличием этого самолета от РОМ-1 явилась установка двигателей БМВ-</w:t>
      </w:r>
      <w:r w:rsidRPr="00F33EBB">
        <w:rPr>
          <w:rFonts w:ascii="Times New Roman" w:hAnsi="Times New Roman" w:cs="Times New Roman"/>
          <w:color w:val="000000" w:themeColor="text1"/>
          <w:sz w:val="16"/>
          <w:szCs w:val="16"/>
          <w:lang w:val="en-US"/>
        </w:rPr>
        <w:t>VI</w:t>
      </w:r>
      <w:r w:rsidRPr="00F33EBB">
        <w:rPr>
          <w:rFonts w:ascii="Times New Roman" w:hAnsi="Times New Roman" w:cs="Times New Roman"/>
          <w:color w:val="000000" w:themeColor="text1"/>
          <w:sz w:val="16"/>
          <w:szCs w:val="16"/>
        </w:rPr>
        <w:t xml:space="preserve"> по 500/680 л.с. в ряд на верхнем крыле. Однако в ходе строи</w:t>
      </w:r>
      <w:r w:rsidRPr="00F33EBB">
        <w:rPr>
          <w:rFonts w:ascii="Times New Roman" w:hAnsi="Times New Roman" w:cs="Times New Roman"/>
          <w:color w:val="000000" w:themeColor="text1"/>
          <w:sz w:val="16"/>
          <w:szCs w:val="16"/>
        </w:rPr>
        <w:softHyphen/>
        <w:t>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 (11978).</w:t>
      </w:r>
    </w:p>
    <w:p w14:paraId="5D4B60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AAE23"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В октябре 1927 г. последовало решение о расформировании ОМОС ЦКБ и о переводе всех его специали</w:t>
      </w:r>
      <w:r w:rsidRPr="00F33EBB">
        <w:rPr>
          <w:rFonts w:ascii="Times New Roman" w:cs="Times New Roman"/>
          <w:color w:val="000000" w:themeColor="text1"/>
          <w:sz w:val="16"/>
          <w:szCs w:val="16"/>
        </w:rPr>
        <w:softHyphen/>
        <w:t>стов в Москву на авиационный завод N922. Из Ленинграда в Москву пере</w:t>
      </w:r>
      <w:r w:rsidRPr="00F33EBB">
        <w:rPr>
          <w:rFonts w:ascii="Times New Roman" w:cs="Times New Roman"/>
          <w:color w:val="000000" w:themeColor="text1"/>
          <w:sz w:val="16"/>
          <w:szCs w:val="16"/>
        </w:rPr>
        <w:softHyphen/>
        <w:t>водились около 200 человек, из них 44 конструктора. На новом месте организация стала именоваться ОПО-3 (опытный производственный отдел, третий). На практике переезд из Ленинграда в Москву затянулся и еще продолжался в начале 1928 г. В записях этого периода, касающего</w:t>
      </w:r>
      <w:r w:rsidRPr="00F33EBB">
        <w:rPr>
          <w:rFonts w:ascii="Times New Roman" w:cs="Times New Roman"/>
          <w:color w:val="000000" w:themeColor="text1"/>
          <w:sz w:val="16"/>
          <w:szCs w:val="16"/>
        </w:rPr>
        <w:softHyphen/>
        <w:t>ся начала работы ОПО-3, отмечается финансовая неразбериха и потеряв</w:t>
      </w:r>
      <w:r w:rsidRPr="00F33EBB">
        <w:rPr>
          <w:rFonts w:ascii="Times New Roman" w:cs="Times New Roman"/>
          <w:color w:val="000000" w:themeColor="text1"/>
          <w:sz w:val="16"/>
          <w:szCs w:val="16"/>
        </w:rPr>
        <w:softHyphen/>
        <w:t>шееся имущество (12609).</w:t>
      </w:r>
    </w:p>
    <w:p w14:paraId="27B73CB9"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Очевидно, что в переезжающем отделе в первой половине 1928 г. не наблюдалось ни спокойствия, ни удовлетворенности сложившим</w:t>
      </w:r>
      <w:r w:rsidRPr="00F33EBB">
        <w:rPr>
          <w:rFonts w:ascii="Times New Roman" w:cs="Times New Roman"/>
          <w:color w:val="000000" w:themeColor="text1"/>
          <w:sz w:val="16"/>
          <w:szCs w:val="16"/>
        </w:rPr>
        <w:softHyphen/>
        <w:t>ся положением. Для разрешения спорных вопросов 27 июня 1928 г. председатель правления Треста М.Г. Урываев в производственном по</w:t>
      </w:r>
      <w:r w:rsidRPr="00F33EBB">
        <w:rPr>
          <w:rFonts w:ascii="Times New Roman" w:cs="Times New Roman"/>
          <w:color w:val="000000" w:themeColor="text1"/>
          <w:sz w:val="16"/>
          <w:szCs w:val="16"/>
        </w:rPr>
        <w:softHyphen/>
        <w:t>мещении ОПО-3 собрал совещание, на котором присутствовал директор завода №22 Ф.С. Малахов. Третий производственный отдел представ</w:t>
      </w:r>
      <w:r w:rsidRPr="00F33EBB">
        <w:rPr>
          <w:rFonts w:ascii="Times New Roman" w:cs="Times New Roman"/>
          <w:color w:val="000000" w:themeColor="text1"/>
          <w:sz w:val="16"/>
          <w:szCs w:val="16"/>
        </w:rPr>
        <w:softHyphen/>
        <w:t>ляли инженер-конструктор П.Д. Сам</w:t>
      </w:r>
      <w:r w:rsidRPr="00F33EBB">
        <w:rPr>
          <w:rFonts w:ascii="Times New Roman" w:cs="Times New Roman"/>
          <w:color w:val="000000" w:themeColor="text1"/>
          <w:sz w:val="16"/>
          <w:szCs w:val="16"/>
        </w:rPr>
        <w:softHyphen/>
        <w:t>сонов и заместитель заведующего ОПО В.И. Никитин. Григорович в это время находился на Черном море, где готовились к продолжению ис</w:t>
      </w:r>
      <w:r w:rsidRPr="00F33EBB">
        <w:rPr>
          <w:rFonts w:ascii="Times New Roman" w:cs="Times New Roman"/>
          <w:color w:val="000000" w:themeColor="text1"/>
          <w:sz w:val="16"/>
          <w:szCs w:val="16"/>
        </w:rPr>
        <w:softHyphen/>
        <w:t>пытаний РОМ-1. Собранное сове</w:t>
      </w:r>
      <w:r w:rsidRPr="00F33EBB">
        <w:rPr>
          <w:rFonts w:ascii="Times New Roman" w:cs="Times New Roman"/>
          <w:color w:val="000000" w:themeColor="text1"/>
          <w:sz w:val="16"/>
          <w:szCs w:val="16"/>
        </w:rPr>
        <w:softHyphen/>
        <w:t>щание касалось преимущественно бедственного положения, в котором оказался перебравшийся из Ленин</w:t>
      </w:r>
      <w:r w:rsidRPr="00F33EBB">
        <w:rPr>
          <w:rFonts w:ascii="Times New Roman" w:cs="Times New Roman"/>
          <w:color w:val="000000" w:themeColor="text1"/>
          <w:sz w:val="16"/>
          <w:szCs w:val="16"/>
        </w:rPr>
        <w:softHyphen/>
        <w:t>града отдел. Выяснилось, что здесь, в Москве, их не очень то и ждали, отношения с заводом совершенно не складывались. Обещанные про</w:t>
      </w:r>
      <w:r w:rsidRPr="00F33EBB">
        <w:rPr>
          <w:rFonts w:ascii="Times New Roman" w:cs="Times New Roman"/>
          <w:color w:val="000000" w:themeColor="text1"/>
          <w:sz w:val="16"/>
          <w:szCs w:val="16"/>
        </w:rPr>
        <w:softHyphen/>
        <w:t>изводственные помещения оказа</w:t>
      </w:r>
      <w:r w:rsidRPr="00F33EBB">
        <w:rPr>
          <w:rFonts w:ascii="Times New Roman" w:cs="Times New Roman"/>
          <w:color w:val="000000" w:themeColor="text1"/>
          <w:sz w:val="16"/>
          <w:szCs w:val="16"/>
        </w:rPr>
        <w:softHyphen/>
        <w:t>лись тесными и сырыми, их ремонт и оборудование затягивались, лишь телефон устанавливали 1.5 месяца, возможностей для расширения и развития не было. Снабжение ма</w:t>
      </w:r>
      <w:r w:rsidRPr="00F33EBB">
        <w:rPr>
          <w:rFonts w:ascii="Times New Roman" w:cs="Times New Roman"/>
          <w:color w:val="000000" w:themeColor="text1"/>
          <w:sz w:val="16"/>
          <w:szCs w:val="16"/>
        </w:rPr>
        <w:softHyphen/>
        <w:t>териалами оценивалось как плохое, выделенные заводом рабочие ока</w:t>
      </w:r>
      <w:r w:rsidRPr="00F33EBB">
        <w:rPr>
          <w:rFonts w:ascii="Times New Roman" w:cs="Times New Roman"/>
          <w:color w:val="000000" w:themeColor="text1"/>
          <w:sz w:val="16"/>
          <w:szCs w:val="16"/>
        </w:rPr>
        <w:softHyphen/>
        <w:t>зались низкой квалификации, а зар</w:t>
      </w:r>
      <w:r w:rsidRPr="00F33EBB">
        <w:rPr>
          <w:rFonts w:ascii="Times New Roman" w:cs="Times New Roman"/>
          <w:color w:val="000000" w:themeColor="text1"/>
          <w:sz w:val="16"/>
          <w:szCs w:val="16"/>
        </w:rPr>
        <w:softHyphen/>
        <w:t>плата сотрудников ОПО-3 заметно меньшей, чем у других сотрудников завода №22. Последнее обстоя</w:t>
      </w:r>
      <w:r w:rsidRPr="00F33EBB">
        <w:rPr>
          <w:rFonts w:ascii="Times New Roman" w:cs="Times New Roman"/>
          <w:color w:val="000000" w:themeColor="text1"/>
          <w:sz w:val="16"/>
          <w:szCs w:val="16"/>
        </w:rPr>
        <w:softHyphen/>
        <w:t>тельство объяснялось тем, что хотя ОПО-3 относился к подразделениям завода №22, однако по технической линии ему не подчинялся. Кроме того, выяснилось, что по причине отсутствия жилья из 13 приехавших сотрудников уже половина с пред</w:t>
      </w:r>
      <w:r w:rsidRPr="00F33EBB">
        <w:rPr>
          <w:rFonts w:ascii="Times New Roman" w:cs="Times New Roman"/>
          <w:color w:val="000000" w:themeColor="text1"/>
          <w:sz w:val="16"/>
          <w:szCs w:val="16"/>
        </w:rPr>
        <w:softHyphen/>
        <w:t>приятия уволилась. Не имея воз</w:t>
      </w:r>
      <w:r w:rsidRPr="00F33EBB">
        <w:rPr>
          <w:rFonts w:ascii="Times New Roman" w:cs="Times New Roman"/>
          <w:color w:val="000000" w:themeColor="text1"/>
          <w:sz w:val="16"/>
          <w:szCs w:val="16"/>
        </w:rPr>
        <w:softHyphen/>
        <w:t>можности полностью отобразить картину жизнедеятельности ОПО-3, укажем, что проблемы не исчезли и позже. Рабочие и старые сотрудники продолжали покидать бывший отдел морского самолетостроения. В част</w:t>
      </w:r>
      <w:r w:rsidRPr="00F33EBB">
        <w:rPr>
          <w:rFonts w:ascii="Times New Roman" w:cs="Times New Roman"/>
          <w:color w:val="000000" w:themeColor="text1"/>
          <w:sz w:val="16"/>
          <w:szCs w:val="16"/>
        </w:rPr>
        <w:softHyphen/>
        <w:t>ности, в декабре 1928 г. последовало сокращение штатов отдела на 50%.</w:t>
      </w:r>
    </w:p>
    <w:p w14:paraId="3BA14E0A"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Вот в таких условиях, и при таких весьма непростых обстоятельствах, продолжилось строительство РОМ-2 (МР-</w:t>
      </w:r>
      <w:proofErr w:type="spellStart"/>
      <w:r w:rsidRPr="00F33EBB">
        <w:rPr>
          <w:rFonts w:ascii="Times New Roman" w:cs="Times New Roman"/>
          <w:color w:val="000000" w:themeColor="text1"/>
          <w:sz w:val="16"/>
          <w:szCs w:val="16"/>
        </w:rPr>
        <w:t>Збис</w:t>
      </w:r>
      <w:proofErr w:type="spellEnd"/>
      <w:r w:rsidRPr="00F33EBB">
        <w:rPr>
          <w:rFonts w:ascii="Times New Roman" w:cs="Times New Roman"/>
          <w:color w:val="000000" w:themeColor="text1"/>
          <w:sz w:val="16"/>
          <w:szCs w:val="16"/>
        </w:rPr>
        <w:t>), который по техническому заданию должен был иметь запас горючего на 5 часов полета и радиус действия до 500 км. Его изготовле</w:t>
      </w:r>
      <w:r w:rsidRPr="00F33EBB">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F33EBB">
        <w:rPr>
          <w:rFonts w:ascii="Times New Roman" w:cs="Times New Roman"/>
          <w:color w:val="000000" w:themeColor="text1"/>
          <w:sz w:val="16"/>
          <w:szCs w:val="16"/>
        </w:rPr>
        <w:softHyphen/>
        <w:t>женном в Филях. Поначалу основ</w:t>
      </w:r>
      <w:r w:rsidRPr="00F33EBB">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F33EBB">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363B9E64"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Цельнодеревянное верхнее кры</w:t>
      </w:r>
      <w:r w:rsidRPr="00F33EBB">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F33EBB">
        <w:rPr>
          <w:rFonts w:ascii="Times New Roman" w:cs="Times New Roman"/>
          <w:color w:val="000000" w:themeColor="text1"/>
          <w:sz w:val="16"/>
          <w:szCs w:val="16"/>
        </w:rPr>
        <w:softHyphen/>
        <w:t>ния. Элероны и хвостовое оперение обтягивались полотном.</w:t>
      </w:r>
    </w:p>
    <w:p w14:paraId="2838241E"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Металлическое нижнее крыло конструктивно мало отличалось от такого крыла у РОМ-1. Поплавки бо</w:t>
      </w:r>
      <w:r w:rsidRPr="00F33EBB">
        <w:rPr>
          <w:rFonts w:ascii="Times New Roman" w:hAnsi="Times New Roman" w:cs="Times New Roman"/>
          <w:color w:val="000000" w:themeColor="text1"/>
          <w:sz w:val="16"/>
          <w:szCs w:val="16"/>
        </w:rPr>
        <w:softHyphen/>
        <w:t xml:space="preserve">ковой остойчивости </w:t>
      </w:r>
      <w:proofErr w:type="spellStart"/>
      <w:r w:rsidRPr="00F33EBB">
        <w:rPr>
          <w:rFonts w:ascii="Times New Roman" w:hAnsi="Times New Roman" w:cs="Times New Roman"/>
          <w:color w:val="000000" w:themeColor="text1"/>
          <w:sz w:val="16"/>
          <w:szCs w:val="16"/>
        </w:rPr>
        <w:t>безреданные</w:t>
      </w:r>
      <w:proofErr w:type="spellEnd"/>
      <w:r w:rsidRPr="00F33EBB">
        <w:rPr>
          <w:rFonts w:ascii="Times New Roman" w:hAnsi="Times New Roman" w:cs="Times New Roman"/>
          <w:color w:val="000000" w:themeColor="text1"/>
          <w:sz w:val="16"/>
          <w:szCs w:val="16"/>
        </w:rPr>
        <w:t xml:space="preserve">, крепились на небольших стойках к </w:t>
      </w:r>
      <w:proofErr w:type="spellStart"/>
      <w:r w:rsidRPr="00F33EBB">
        <w:rPr>
          <w:rFonts w:ascii="Times New Roman" w:hAnsi="Times New Roman" w:cs="Times New Roman"/>
          <w:color w:val="000000" w:themeColor="text1"/>
          <w:sz w:val="16"/>
          <w:szCs w:val="16"/>
        </w:rPr>
        <w:t>законцовкам</w:t>
      </w:r>
      <w:proofErr w:type="spellEnd"/>
      <w:r w:rsidRPr="00F33EBB">
        <w:rPr>
          <w:rFonts w:ascii="Times New Roman" w:hAnsi="Times New Roman" w:cs="Times New Roman"/>
          <w:color w:val="000000" w:themeColor="text1"/>
          <w:sz w:val="16"/>
          <w:szCs w:val="16"/>
        </w:rPr>
        <w:t xml:space="preserve"> крыла.</w:t>
      </w:r>
    </w:p>
    <w:p w14:paraId="0CCE58CF"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Обводы лодки РОМ-2 были совер</w:t>
      </w:r>
      <w:r w:rsidRPr="00F33EBB">
        <w:rPr>
          <w:rFonts w:ascii="Times New Roman" w:cs="Times New Roman"/>
          <w:color w:val="000000" w:themeColor="text1"/>
          <w:sz w:val="16"/>
          <w:szCs w:val="16"/>
        </w:rPr>
        <w:softHyphen/>
        <w:t xml:space="preserve">шенно иные, они характеризовались сильной поперечной </w:t>
      </w:r>
      <w:proofErr w:type="spellStart"/>
      <w:r w:rsidRPr="00F33EBB">
        <w:rPr>
          <w:rFonts w:ascii="Times New Roman" w:cs="Times New Roman"/>
          <w:color w:val="000000" w:themeColor="text1"/>
          <w:sz w:val="16"/>
          <w:szCs w:val="16"/>
        </w:rPr>
        <w:t>килеватостью</w:t>
      </w:r>
      <w:proofErr w:type="spellEnd"/>
      <w:r w:rsidRPr="00F33EBB">
        <w:rPr>
          <w:rFonts w:ascii="Times New Roman" w:cs="Times New Roman"/>
          <w:color w:val="000000" w:themeColor="text1"/>
          <w:sz w:val="16"/>
          <w:szCs w:val="16"/>
        </w:rPr>
        <w:t xml:space="preserve"> с вогнутыми </w:t>
      </w:r>
      <w:proofErr w:type="spellStart"/>
      <w:r w:rsidRPr="00F33EBB">
        <w:rPr>
          <w:rFonts w:ascii="Times New Roman" w:cs="Times New Roman"/>
          <w:color w:val="000000" w:themeColor="text1"/>
          <w:sz w:val="16"/>
          <w:szCs w:val="16"/>
        </w:rPr>
        <w:t>участками'днища</w:t>
      </w:r>
      <w:proofErr w:type="spellEnd"/>
      <w:r w:rsidRPr="00F33EBB">
        <w:rPr>
          <w:rFonts w:ascii="Times New Roman" w:cs="Times New Roman"/>
          <w:color w:val="000000" w:themeColor="text1"/>
          <w:sz w:val="16"/>
          <w:szCs w:val="16"/>
        </w:rPr>
        <w:t xml:space="preserve"> у скул, что благоприятствовало более мяг</w:t>
      </w:r>
      <w:r w:rsidRPr="00F33EBB">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6331C2BB"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F33EBB">
        <w:rPr>
          <w:rFonts w:ascii="Times New Roman" w:cs="Times New Roman"/>
          <w:color w:val="000000" w:themeColor="text1"/>
          <w:sz w:val="16"/>
          <w:szCs w:val="16"/>
        </w:rPr>
        <w:softHyphen/>
        <w:t>валась турель ТУР-6, сзади пере</w:t>
      </w:r>
      <w:r w:rsidRPr="00F33EBB">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F33EBB">
        <w:rPr>
          <w:rFonts w:ascii="Times New Roman" w:cs="Times New Roman"/>
          <w:color w:val="000000" w:themeColor="text1"/>
          <w:sz w:val="16"/>
          <w:szCs w:val="16"/>
        </w:rPr>
        <w:softHyphen/>
        <w:t>ла 600 кг. В комплект необходимого оборудования входил якорь, закре</w:t>
      </w:r>
      <w:r w:rsidRPr="00F33EBB">
        <w:rPr>
          <w:rFonts w:ascii="Times New Roman" w:cs="Times New Roman"/>
          <w:color w:val="000000" w:themeColor="text1"/>
          <w:sz w:val="16"/>
          <w:szCs w:val="16"/>
        </w:rPr>
        <w:softHyphen/>
        <w:t>пленный в походном положении на верхней палубе носовой части. К спе</w:t>
      </w:r>
      <w:r w:rsidRPr="00F33EBB">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F33EBB">
        <w:rPr>
          <w:rStyle w:val="4ArialNarrow85pt"/>
          <w:rFonts w:ascii="Times New Roman" w:hAnsi="Times New Roman" w:cs="Times New Roman"/>
          <w:i w:val="0"/>
          <w:color w:val="000000" w:themeColor="text1"/>
          <w:sz w:val="16"/>
          <w:szCs w:val="16"/>
        </w:rPr>
        <w:t xml:space="preserve"> и</w:t>
      </w:r>
      <w:r w:rsidRPr="00F33EBB">
        <w:rPr>
          <w:rFonts w:ascii="Times New Roman" w:cs="Times New Roman"/>
          <w:color w:val="000000" w:themeColor="text1"/>
          <w:sz w:val="16"/>
          <w:szCs w:val="16"/>
        </w:rPr>
        <w:t xml:space="preserve"> бак с питьевой водой.</w:t>
      </w:r>
    </w:p>
    <w:p w14:paraId="07086F5B"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По требованиям транспортировки РОМ-2 мог разбираться и перевоз</w:t>
      </w:r>
      <w:r w:rsidRPr="00F33EBB">
        <w:rPr>
          <w:rFonts w:ascii="Times New Roman" w:cs="Times New Roman"/>
          <w:color w:val="000000" w:themeColor="text1"/>
          <w:sz w:val="16"/>
          <w:szCs w:val="16"/>
        </w:rPr>
        <w:softHyphen/>
        <w:t>ился в таком виде на четырех желез</w:t>
      </w:r>
      <w:r w:rsidRPr="00F33EBB">
        <w:rPr>
          <w:rFonts w:ascii="Times New Roman" w:cs="Times New Roman"/>
          <w:color w:val="000000" w:themeColor="text1"/>
          <w:sz w:val="16"/>
          <w:szCs w:val="16"/>
        </w:rPr>
        <w:softHyphen/>
        <w:t>нодорожных платформах.</w:t>
      </w:r>
    </w:p>
    <w:p w14:paraId="69A4AD5A"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r w:rsidRPr="00F33EBB">
        <w:rPr>
          <w:rFonts w:ascii="Times New Roman" w:cs="Times New Roman"/>
          <w:color w:val="000000" w:themeColor="text1"/>
          <w:sz w:val="16"/>
          <w:szCs w:val="16"/>
        </w:rPr>
        <w:t>Дополняя общее описание, ука</w:t>
      </w:r>
      <w:r w:rsidRPr="00F33EBB">
        <w:rPr>
          <w:rFonts w:ascii="Times New Roman" w:cs="Times New Roman"/>
          <w:color w:val="000000" w:themeColor="text1"/>
          <w:sz w:val="16"/>
          <w:szCs w:val="16"/>
        </w:rPr>
        <w:softHyphen/>
        <w:t>жем, что использовались два типа воздушных винтов: диаметром 3,25 и диаметром 3,5 м (12609).</w:t>
      </w:r>
    </w:p>
    <w:p w14:paraId="6D9B57D8" w14:textId="77777777" w:rsidR="00C7768F" w:rsidRPr="00F33EBB" w:rsidRDefault="00C7768F" w:rsidP="008215F2">
      <w:pPr>
        <w:pStyle w:val="45"/>
        <w:shd w:val="clear" w:color="auto" w:fill="auto"/>
        <w:spacing w:before="0" w:line="240" w:lineRule="auto"/>
        <w:jc w:val="both"/>
        <w:rPr>
          <w:rFonts w:ascii="Times New Roman" w:cs="Times New Roman"/>
          <w:color w:val="000000" w:themeColor="text1"/>
          <w:sz w:val="16"/>
          <w:szCs w:val="16"/>
        </w:rPr>
      </w:pPr>
    </w:p>
    <w:p w14:paraId="7B85E6D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w:t>
      </w:r>
      <w:r w:rsidRPr="00F33EBB">
        <w:rPr>
          <w:rFonts w:ascii="Times New Roman" w:hAnsi="Times New Roman" w:cs="Times New Roman"/>
          <w:color w:val="000000" w:themeColor="text1"/>
          <w:sz w:val="16"/>
          <w:szCs w:val="16"/>
        </w:rPr>
        <w:softHyphen/>
        <w:t>бре 1927 г. — феврале 1928 г. двигатель Большевик-1 изготавливался в одном экземпляре, но был сделан лишь примерно наполови</w:t>
      </w:r>
      <w:r w:rsidRPr="00F33EBB">
        <w:rPr>
          <w:rFonts w:ascii="Times New Roman" w:hAnsi="Times New Roman" w:cs="Times New Roman"/>
          <w:color w:val="000000" w:themeColor="text1"/>
          <w:sz w:val="16"/>
          <w:szCs w:val="16"/>
        </w:rPr>
        <w:softHyphen/>
        <w:t>ну. Во второй половине 1928 г. работу приостановили из-за сокращения финансирования, окончательно мотор был исключен из плана 3 января 1929 г. (11852).</w:t>
      </w:r>
    </w:p>
    <w:p w14:paraId="5AF68D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A3BE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договор с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был подписан Его подписал с советской стороны предсе</w:t>
      </w:r>
      <w:r w:rsidRPr="00F33EBB">
        <w:rPr>
          <w:rFonts w:ascii="Times New Roman" w:hAnsi="Times New Roman" w:cs="Times New Roman"/>
          <w:color w:val="000000" w:themeColor="text1"/>
          <w:sz w:val="16"/>
          <w:szCs w:val="16"/>
        </w:rPr>
        <w:softHyphen/>
        <w:t xml:space="preserve">датель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М.Г. Урываев, а с немецкой — директора Ф.-И. </w:t>
      </w:r>
      <w:proofErr w:type="spellStart"/>
      <w:r w:rsidRPr="00F33EBB">
        <w:rPr>
          <w:rFonts w:ascii="Times New Roman" w:hAnsi="Times New Roman" w:cs="Times New Roman"/>
          <w:color w:val="000000" w:themeColor="text1"/>
          <w:sz w:val="16"/>
          <w:szCs w:val="16"/>
        </w:rPr>
        <w:t>Попп</w:t>
      </w:r>
      <w:proofErr w:type="spellEnd"/>
      <w:r w:rsidRPr="00F33EBB">
        <w:rPr>
          <w:rFonts w:ascii="Times New Roman" w:hAnsi="Times New Roman" w:cs="Times New Roman"/>
          <w:color w:val="000000" w:themeColor="text1"/>
          <w:sz w:val="16"/>
          <w:szCs w:val="16"/>
        </w:rPr>
        <w:t xml:space="preserve"> и Р. </w:t>
      </w:r>
      <w:proofErr w:type="spellStart"/>
      <w:r w:rsidRPr="00F33EBB">
        <w:rPr>
          <w:rFonts w:ascii="Times New Roman" w:hAnsi="Times New Roman" w:cs="Times New Roman"/>
          <w:color w:val="000000" w:themeColor="text1"/>
          <w:sz w:val="16"/>
          <w:szCs w:val="16"/>
        </w:rPr>
        <w:t>Фойгт</w:t>
      </w:r>
      <w:proofErr w:type="spellEnd"/>
      <w:r w:rsidRPr="00F33EBB">
        <w:rPr>
          <w:rFonts w:ascii="Times New Roman" w:hAnsi="Times New Roman" w:cs="Times New Roman"/>
          <w:color w:val="000000" w:themeColor="text1"/>
          <w:sz w:val="16"/>
          <w:szCs w:val="16"/>
        </w:rPr>
        <w:t xml:space="preserve">. По договору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получал права на двига</w:t>
      </w:r>
      <w:r w:rsidRPr="00F33EBB">
        <w:rPr>
          <w:rFonts w:ascii="Times New Roman" w:hAnsi="Times New Roman" w:cs="Times New Roman"/>
          <w:color w:val="000000" w:themeColor="text1"/>
          <w:sz w:val="16"/>
          <w:szCs w:val="16"/>
        </w:rPr>
        <w:softHyphen/>
        <w:t>тели модификаций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У1аЕ6,0 и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У1аЕ7,3. Фирма брала на </w:t>
      </w:r>
      <w:proofErr w:type="spellStart"/>
      <w:r w:rsidRPr="00F33EBB">
        <w:rPr>
          <w:rFonts w:ascii="Times New Roman" w:hAnsi="Times New Roman" w:cs="Times New Roman"/>
          <w:color w:val="000000" w:themeColor="text1"/>
          <w:sz w:val="16"/>
          <w:szCs w:val="16"/>
        </w:rPr>
        <w:t>себяобязательство</w:t>
      </w:r>
      <w:proofErr w:type="spellEnd"/>
      <w:r w:rsidRPr="00F33EBB">
        <w:rPr>
          <w:rFonts w:ascii="Times New Roman" w:hAnsi="Times New Roman" w:cs="Times New Roman"/>
          <w:color w:val="000000" w:themeColor="text1"/>
          <w:sz w:val="16"/>
          <w:szCs w:val="16"/>
        </w:rPr>
        <w:t xml:space="preserve"> в течение срока договора (пять лет) сообщать обо всех из</w:t>
      </w:r>
      <w:r w:rsidRPr="00F33EBB">
        <w:rPr>
          <w:rFonts w:ascii="Times New Roman" w:hAnsi="Times New Roman" w:cs="Times New Roman"/>
          <w:color w:val="000000" w:themeColor="text1"/>
          <w:sz w:val="16"/>
          <w:szCs w:val="16"/>
        </w:rPr>
        <w:softHyphen/>
        <w:t xml:space="preserve">менениях, вносимых в серийную продукцию.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уплачивал 50 000 долларов, а после приемки первых 50 мо</w:t>
      </w:r>
      <w:r w:rsidRPr="00F33EBB">
        <w:rPr>
          <w:rFonts w:ascii="Times New Roman" w:hAnsi="Times New Roman" w:cs="Times New Roman"/>
          <w:color w:val="000000" w:themeColor="text1"/>
          <w:sz w:val="16"/>
          <w:szCs w:val="16"/>
        </w:rPr>
        <w:softHyphen/>
        <w:t>торов должен был отчислять 7,5% от цены каждого выпущенного двигате</w:t>
      </w:r>
      <w:r w:rsidRPr="00F33EBB">
        <w:rPr>
          <w:rFonts w:ascii="Times New Roman" w:hAnsi="Times New Roman" w:cs="Times New Roman"/>
          <w:color w:val="000000" w:themeColor="text1"/>
          <w:sz w:val="16"/>
          <w:szCs w:val="16"/>
        </w:rPr>
        <w:softHyphen/>
        <w:t xml:space="preserve">ля, но не менее 50 000 долларов в год. Договор вступил в силу 10 октября 1927 г. Из Германии в Россию направляли чертежи, </w:t>
      </w:r>
      <w:proofErr w:type="spellStart"/>
      <w:r w:rsidRPr="00F33EBB">
        <w:rPr>
          <w:rFonts w:ascii="Times New Roman" w:hAnsi="Times New Roman" w:cs="Times New Roman"/>
          <w:color w:val="000000" w:themeColor="text1"/>
          <w:sz w:val="16"/>
          <w:szCs w:val="16"/>
        </w:rPr>
        <w:t>техописания</w:t>
      </w:r>
      <w:proofErr w:type="spellEnd"/>
      <w:r w:rsidRPr="00F33EBB">
        <w:rPr>
          <w:rFonts w:ascii="Times New Roman" w:hAnsi="Times New Roman" w:cs="Times New Roman"/>
          <w:color w:val="000000" w:themeColor="text1"/>
          <w:sz w:val="16"/>
          <w:szCs w:val="16"/>
        </w:rPr>
        <w:t>, специфика</w:t>
      </w:r>
      <w:r w:rsidRPr="00F33EBB">
        <w:rPr>
          <w:rFonts w:ascii="Times New Roman" w:hAnsi="Times New Roman" w:cs="Times New Roman"/>
          <w:color w:val="000000" w:themeColor="text1"/>
          <w:sz w:val="16"/>
          <w:szCs w:val="16"/>
        </w:rPr>
        <w:softHyphen/>
        <w:t>ции, расчеты, различные технологические инструкции, чертежи приспо</w:t>
      </w:r>
      <w:r w:rsidRPr="00F33EBB">
        <w:rPr>
          <w:rFonts w:ascii="Times New Roman" w:hAnsi="Times New Roman" w:cs="Times New Roman"/>
          <w:color w:val="000000" w:themeColor="text1"/>
          <w:sz w:val="16"/>
          <w:szCs w:val="16"/>
        </w:rPr>
        <w:softHyphen/>
        <w:t>соблений и специального инструмента. С помощью фирмы заказали до</w:t>
      </w:r>
      <w:r w:rsidRPr="00F33EBB">
        <w:rPr>
          <w:rFonts w:ascii="Times New Roman" w:hAnsi="Times New Roman" w:cs="Times New Roman"/>
          <w:color w:val="000000" w:themeColor="text1"/>
          <w:sz w:val="16"/>
          <w:szCs w:val="16"/>
        </w:rPr>
        <w:softHyphen/>
        <w:t>полнительное оборудование. Договор предусматривал обучение советских специалистов в Германии и помощь немецких инженеров в освоении про</w:t>
      </w:r>
      <w:r w:rsidRPr="00F33EBB">
        <w:rPr>
          <w:rFonts w:ascii="Times New Roman" w:hAnsi="Times New Roman" w:cs="Times New Roman"/>
          <w:color w:val="000000" w:themeColor="text1"/>
          <w:sz w:val="16"/>
          <w:szCs w:val="16"/>
        </w:rPr>
        <w:softHyphen/>
        <w:t>изводства в СССР. Дополнительно советская сторона наняла и некоторое количество квалифицированных рабочих-немцев, в основном из числа со</w:t>
      </w:r>
      <w:r w:rsidRPr="00F33EBB">
        <w:rPr>
          <w:rFonts w:ascii="Times New Roman" w:hAnsi="Times New Roman" w:cs="Times New Roman"/>
          <w:color w:val="000000" w:themeColor="text1"/>
          <w:sz w:val="16"/>
          <w:szCs w:val="16"/>
        </w:rPr>
        <w:softHyphen/>
        <w:t>чувствующих коммунистической идеологии. Всего из Германии прибыло около 100 инженеров и рабочих. Для развертывания производства у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заказали комплекты всех наи</w:t>
      </w:r>
      <w:r w:rsidRPr="00F33EBB">
        <w:rPr>
          <w:rFonts w:ascii="Times New Roman" w:hAnsi="Times New Roman" w:cs="Times New Roman"/>
          <w:color w:val="000000" w:themeColor="text1"/>
          <w:sz w:val="16"/>
          <w:szCs w:val="16"/>
        </w:rPr>
        <w:softHyphen/>
        <w:t>более сложных деталей, а у фирм-субподрядчиков приобрели комплектую</w:t>
      </w:r>
      <w:r w:rsidRPr="00F33EBB">
        <w:rPr>
          <w:rFonts w:ascii="Times New Roman" w:hAnsi="Times New Roman" w:cs="Times New Roman"/>
          <w:color w:val="000000" w:themeColor="text1"/>
          <w:sz w:val="16"/>
          <w:szCs w:val="16"/>
        </w:rPr>
        <w:softHyphen/>
        <w:t>щие агрегаты, в том числе все электрооборудование. Некоторую проблему представляло то. что заготовки некоторых деталей мюнхенская фирма не изготовляла сама, а покупала на стороне. Например, поковки коленвалов поставляла фирма «Крупп». Но при посредничестве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с ними также договорились о получении документации и о поставке готовых изделий на первое время. Производство моторов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VI, получивших советское обозначение М-17, решили разместить на заводе ГАЗ № 6 (с 1928 г. — завод № 26) в Рыбинске. Ранее это предприятие ремонтировало автомобили, а в мае 1924 г. его передали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Завод долго бездействовал и требовал значительного ремонта и модернизации. Это привело к большой задержке с началом серийного производства двигателей. Фактически первые М-17 выпустили лишь весной 1930 г. Но они не были целиком собраны из немецких деталей, а, наоборот, исполь</w:t>
      </w:r>
      <w:r w:rsidRPr="00F33EBB">
        <w:rPr>
          <w:rFonts w:ascii="Times New Roman" w:hAnsi="Times New Roman" w:cs="Times New Roman"/>
          <w:color w:val="000000" w:themeColor="text1"/>
          <w:sz w:val="16"/>
          <w:szCs w:val="16"/>
        </w:rPr>
        <w:softHyphen/>
        <w:t>зовали лишь небольшое количество их. Правда, коленчатые валы мон</w:t>
      </w:r>
      <w:r w:rsidRPr="00F33EBB">
        <w:rPr>
          <w:rFonts w:ascii="Times New Roman" w:hAnsi="Times New Roman" w:cs="Times New Roman"/>
          <w:color w:val="000000" w:themeColor="text1"/>
          <w:sz w:val="16"/>
          <w:szCs w:val="16"/>
        </w:rPr>
        <w:softHyphen/>
        <w:t>тировались только импортные. За истекшее время из Германии аккурат</w:t>
      </w:r>
      <w:r w:rsidRPr="00F33EBB">
        <w:rPr>
          <w:rFonts w:ascii="Times New Roman" w:hAnsi="Times New Roman" w:cs="Times New Roman"/>
          <w:color w:val="000000" w:themeColor="text1"/>
          <w:sz w:val="16"/>
          <w:szCs w:val="16"/>
        </w:rPr>
        <w:softHyphen/>
        <w:t>но поступала информация о совершенствовании двигателя. В том числе прибыли чертежи модификации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У1Ъ. Часть содержавшихся в них новинок внедрили в М-17. Фактически ранние М-17 были ближе к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У1Ъ, чем к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У1а, но цилиндры выполнялись по образцу последнего. Погрешности технологии, более низкое качество материалов и желание упрочнить наиболее уязвимые части привели к тому, что советские мо</w:t>
      </w:r>
      <w:r w:rsidRPr="00F33EBB">
        <w:rPr>
          <w:rFonts w:ascii="Times New Roman" w:hAnsi="Times New Roman" w:cs="Times New Roman"/>
          <w:color w:val="000000" w:themeColor="text1"/>
          <w:sz w:val="16"/>
          <w:szCs w:val="16"/>
        </w:rPr>
        <w:softHyphen/>
        <w:t>торы оказались тяжелее немецкого оригинала (в среднем на 31 кг) и вы</w:t>
      </w:r>
      <w:r w:rsidRPr="00F33EBB">
        <w:rPr>
          <w:rFonts w:ascii="Times New Roman" w:hAnsi="Times New Roman" w:cs="Times New Roman"/>
          <w:color w:val="000000" w:themeColor="text1"/>
          <w:sz w:val="16"/>
          <w:szCs w:val="16"/>
        </w:rPr>
        <w:softHyphen/>
        <w:t>давали меньшую мощность (11852).</w:t>
      </w:r>
    </w:p>
    <w:p w14:paraId="07CDB8F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3C986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1AF1F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689A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г. была организована танковая конструкторская группа ХПЗ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w:t>
      </w:r>
      <w:proofErr w:type="spellStart"/>
      <w:r w:rsidRPr="00F33EBB">
        <w:rPr>
          <w:rFonts w:ascii="Times New Roman" w:hAnsi="Times New Roman" w:cs="Times New Roman"/>
          <w:color w:val="000000" w:themeColor="text1"/>
          <w:sz w:val="16"/>
          <w:szCs w:val="16"/>
        </w:rPr>
        <w:t>Минтрансмаша</w:t>
      </w:r>
      <w:proofErr w:type="spellEnd"/>
      <w:r w:rsidRPr="00F33EBB">
        <w:rPr>
          <w:rFonts w:ascii="Times New Roman" w:hAnsi="Times New Roman" w:cs="Times New Roman"/>
          <w:color w:val="000000" w:themeColor="text1"/>
          <w:sz w:val="16"/>
          <w:szCs w:val="16"/>
        </w:rPr>
        <w:t>, ПО «УВЗ» им. Ф.Э. Дзержинского», ФГУП «ПО «УВЗ им. Ф.Э. Дзержинского» ФАП, ОАО «Научно-производственная корпорация (НПК) «УВЗ» / г. Харьков п/я 61 «</w:t>
      </w:r>
      <w:proofErr w:type="spellStart"/>
      <w:r w:rsidRPr="00F33EBB">
        <w:rPr>
          <w:rFonts w:ascii="Times New Roman" w:hAnsi="Times New Roman" w:cs="Times New Roman"/>
          <w:color w:val="000000" w:themeColor="text1"/>
          <w:sz w:val="16"/>
          <w:szCs w:val="16"/>
        </w:rPr>
        <w:t>Коминтернзавод</w:t>
      </w:r>
      <w:proofErr w:type="spellEnd"/>
      <w:r w:rsidRPr="00F33EBB">
        <w:rPr>
          <w:rFonts w:ascii="Times New Roman" w:hAnsi="Times New Roman" w:cs="Times New Roman"/>
          <w:color w:val="000000" w:themeColor="text1"/>
          <w:sz w:val="16"/>
          <w:szCs w:val="16"/>
        </w:rPr>
        <w:t>» (1938 г.);  г. Нижний Тагил/ /622007(51) для сопровождения производства танка Т-12. Здесь разработана ходовая часть танка. Опытный экземпляр построен в 10.1928-10.1929 г. В 1930 г. на его базе создан Т-24.</w:t>
      </w:r>
    </w:p>
    <w:p w14:paraId="660173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25.05.1931 г. решением КО на базе КБ организовано СКБ для разработки чертежей (к 15.07.1931 г.) и внедрения в серию танка БТ («быстроходный танк») по образцу американского «Кристи». Для усиления коллектива в СКБ переведены 20 специалистов от ГКВ № 8, 15 чел. из НАТИ, ВАТО, 2 конструктора с Ижорского завода, 5 специалистов из </w:t>
      </w:r>
      <w:proofErr w:type="spellStart"/>
      <w:r w:rsidRPr="00F33EBB">
        <w:rPr>
          <w:rFonts w:ascii="Times New Roman" w:hAnsi="Times New Roman" w:cs="Times New Roman"/>
          <w:color w:val="000000" w:themeColor="text1"/>
          <w:sz w:val="16"/>
          <w:szCs w:val="16"/>
        </w:rPr>
        <w:t>Укргипромаша</w:t>
      </w:r>
      <w:proofErr w:type="spellEnd"/>
      <w:r w:rsidRPr="00F33EBB">
        <w:rPr>
          <w:rFonts w:ascii="Times New Roman" w:hAnsi="Times New Roman" w:cs="Times New Roman"/>
          <w:color w:val="000000" w:themeColor="text1"/>
          <w:sz w:val="16"/>
          <w:szCs w:val="16"/>
        </w:rPr>
        <w:t xml:space="preserve"> и 2 чел. из УММ КА. С ХПЗ переведено 30 копировщиков. Требовалось изготовить два опытных танка к 15.09.1931 г. Всего работало 22 конструктора в трех группах - силовой установки, ходовой части и трансмиссии. В 1932 г. СКБ, вошедшее в состав танкового отдела завода Т2, получило индекс Т2К. В нем была создана группа совершенствования серийных танков.</w:t>
      </w:r>
    </w:p>
    <w:p w14:paraId="60C171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1933 г. БТ переименован в БТ-2. Разработаны дальнейшие модификации: БТ-4 (07.1932 г.), БТ-5, БТ-6. В 1934 г. велись работы по модификации БТ-7 с 76-мм пушкой, опытный построен к 1.05.1934 г. В конце 1936 г. создан БТ-7М (А-8), в 1938 г. - проект БТ-7-ИС. Возможно, к 1939 г. КБ объединено с ОКБ по танку А-20.</w:t>
      </w:r>
    </w:p>
    <w:p w14:paraId="782C07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1933  г. был разработан улучшенный вариант танка Т-35Б (не строился).</w:t>
      </w:r>
    </w:p>
    <w:p w14:paraId="4C2A94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Имелся двигательный отдел КБ. В 1936 г. здесь спроектирован и построен опытный дизель БД-2 мощностью 700 л.с. для танка Т-35. Здесь же проведены работы по форсированию двигателя М-17 до 580л.с.</w:t>
      </w:r>
    </w:p>
    <w:p w14:paraId="187F6D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 (-05.1931 г.)- И. Алексеенко, (25.05-11.1931 г.)- Н. </w:t>
      </w:r>
      <w:proofErr w:type="spellStart"/>
      <w:r w:rsidRPr="00F33EBB">
        <w:rPr>
          <w:rFonts w:ascii="Times New Roman" w:hAnsi="Times New Roman" w:cs="Times New Roman"/>
          <w:color w:val="000000" w:themeColor="text1"/>
          <w:sz w:val="16"/>
          <w:szCs w:val="16"/>
        </w:rPr>
        <w:t>Тоскин</w:t>
      </w:r>
      <w:proofErr w:type="spellEnd"/>
      <w:r w:rsidRPr="00F33EBB">
        <w:rPr>
          <w:rFonts w:ascii="Times New Roman" w:hAnsi="Times New Roman" w:cs="Times New Roman"/>
          <w:color w:val="000000" w:themeColor="text1"/>
          <w:sz w:val="16"/>
          <w:szCs w:val="16"/>
        </w:rPr>
        <w:t>, (11.1931-37 г.)- А. Фирсов (арестован), (1937 г.-)- М.И. Кошкин.</w:t>
      </w:r>
    </w:p>
    <w:p w14:paraId="6B96B8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начальника (1931 г.-)- </w:t>
      </w:r>
      <w:proofErr w:type="spellStart"/>
      <w:r w:rsidRPr="00F33EBB">
        <w:rPr>
          <w:rFonts w:ascii="Times New Roman" w:hAnsi="Times New Roman" w:cs="Times New Roman"/>
          <w:color w:val="000000" w:themeColor="text1"/>
          <w:sz w:val="16"/>
          <w:szCs w:val="16"/>
        </w:rPr>
        <w:t>Тоскин</w:t>
      </w:r>
      <w:proofErr w:type="spellEnd"/>
      <w:r w:rsidRPr="00F33EBB">
        <w:rPr>
          <w:rFonts w:ascii="Times New Roman" w:hAnsi="Times New Roman" w:cs="Times New Roman"/>
          <w:color w:val="000000" w:themeColor="text1"/>
          <w:sz w:val="16"/>
          <w:szCs w:val="16"/>
        </w:rPr>
        <w:t>.</w:t>
      </w:r>
    </w:p>
    <w:p w14:paraId="1039C3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Руководитель группы: (193 8</w:t>
      </w:r>
      <w:r w:rsidRPr="00F33EBB">
        <w:rPr>
          <w:rFonts w:ascii="Times New Roman" w:hAnsi="Times New Roman" w:cs="Times New Roman"/>
          <w:color w:val="000000" w:themeColor="text1"/>
          <w:sz w:val="16"/>
          <w:szCs w:val="16"/>
          <w:lang w:val="en-US"/>
        </w:rPr>
        <w:t>r</w:t>
      </w:r>
      <w:r w:rsidRPr="00F33EBB">
        <w:rPr>
          <w:rFonts w:ascii="Times New Roman" w:hAnsi="Times New Roman" w:cs="Times New Roman"/>
          <w:color w:val="000000" w:themeColor="text1"/>
          <w:sz w:val="16"/>
          <w:szCs w:val="16"/>
        </w:rPr>
        <w:t xml:space="preserve">.)- Е. </w:t>
      </w:r>
      <w:proofErr w:type="spellStart"/>
      <w:r w:rsidRPr="00F33EBB">
        <w:rPr>
          <w:rFonts w:ascii="Times New Roman" w:hAnsi="Times New Roman" w:cs="Times New Roman"/>
          <w:color w:val="000000" w:themeColor="text1"/>
          <w:sz w:val="16"/>
          <w:szCs w:val="16"/>
        </w:rPr>
        <w:t>Дикалов</w:t>
      </w:r>
      <w:proofErr w:type="spellEnd"/>
      <w:r w:rsidRPr="00F33EBB">
        <w:rPr>
          <w:rFonts w:ascii="Times New Roman" w:hAnsi="Times New Roman" w:cs="Times New Roman"/>
          <w:color w:val="000000" w:themeColor="text1"/>
          <w:sz w:val="16"/>
          <w:szCs w:val="16"/>
        </w:rPr>
        <w:t xml:space="preserve"> (11982).</w:t>
      </w:r>
    </w:p>
    <w:p w14:paraId="131224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053F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г. был организован завод электроизмерительных приборов треста «Электросвязь» ВСНХ (ГС завод № 212 НКОП, НКСП, МСП, </w:t>
      </w:r>
      <w:proofErr w:type="spellStart"/>
      <w:r w:rsidRPr="00F33EBB">
        <w:rPr>
          <w:rFonts w:ascii="Times New Roman" w:hAnsi="Times New Roman" w:cs="Times New Roman"/>
          <w:color w:val="000000" w:themeColor="text1"/>
          <w:sz w:val="16"/>
          <w:szCs w:val="16"/>
        </w:rPr>
        <w:t>МТиТМ</w:t>
      </w:r>
      <w:proofErr w:type="spellEnd"/>
      <w:r w:rsidRPr="00F33EBB">
        <w:rPr>
          <w:rFonts w:ascii="Times New Roman" w:hAnsi="Times New Roman" w:cs="Times New Roman"/>
          <w:color w:val="000000" w:themeColor="text1"/>
          <w:sz w:val="16"/>
          <w:szCs w:val="16"/>
        </w:rPr>
        <w:t>, Завод электроизмерительных приборов ВСНХ, Завод электроизмерительных приборов «Электроприбор» ВСНХ, НКТП, Опытный завод НИИ-303, Завод «Азимут-Электроприбор» /г. Ленинград, 46 п/я 536 «Точный» (1937 г.);  г. Свердловск;  г. Ленинград/ /197046  г. Санкт-Петербург пл. М. Посадская, 30/). В 1929 г. переименован в завод электроизмерительных приборов «Электроприбор» ВЭО ВСНХ. В 1932 г. передан в НКТП, с конца 1933 по 12.1936 г. завод- в ведении «</w:t>
      </w:r>
      <w:proofErr w:type="spellStart"/>
      <w:r w:rsidRPr="00F33EBB">
        <w:rPr>
          <w:rFonts w:ascii="Times New Roman" w:hAnsi="Times New Roman" w:cs="Times New Roman"/>
          <w:color w:val="000000" w:themeColor="text1"/>
          <w:sz w:val="16"/>
          <w:szCs w:val="16"/>
        </w:rPr>
        <w:t>Главэспрома</w:t>
      </w:r>
      <w:proofErr w:type="spellEnd"/>
      <w:r w:rsidRPr="00F33EBB">
        <w:rPr>
          <w:rFonts w:ascii="Times New Roman" w:hAnsi="Times New Roman" w:cs="Times New Roman"/>
          <w:color w:val="000000" w:themeColor="text1"/>
          <w:sz w:val="16"/>
          <w:szCs w:val="16"/>
        </w:rPr>
        <w:t xml:space="preserve">» НКТП. По пр. НКОП № </w:t>
      </w:r>
      <w:proofErr w:type="spellStart"/>
      <w:r w:rsidRPr="00F33EBB">
        <w:rPr>
          <w:rFonts w:ascii="Times New Roman" w:hAnsi="Times New Roman" w:cs="Times New Roman"/>
          <w:color w:val="000000" w:themeColor="text1"/>
          <w:sz w:val="16"/>
          <w:szCs w:val="16"/>
        </w:rPr>
        <w:t>Обсс</w:t>
      </w:r>
      <w:proofErr w:type="spellEnd"/>
      <w:r w:rsidRPr="00F33EBB">
        <w:rPr>
          <w:rFonts w:ascii="Times New Roman" w:hAnsi="Times New Roman" w:cs="Times New Roman"/>
          <w:color w:val="000000" w:themeColor="text1"/>
          <w:sz w:val="16"/>
          <w:szCs w:val="16"/>
        </w:rPr>
        <w:t xml:space="preserve"> от 30.12.1936 г. переименован в завод № 212 5ГУ НКОП, приказом № 116 от 31.03.1937 г. утвержден Устав ГС завода № 212. По пр. № 108с от 25.03.1938 г. передан в ведение нового 20ГУ. В 02.1939 г. из 20ГУ НКОП передан в НКСП.</w:t>
      </w:r>
    </w:p>
    <w:p w14:paraId="76726C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1930-е  г. созданы приборы управления стрельбой (ПУС) корабельной, береговой и зенитной артиллерии, первые отечественные гироскопические приборы для кораблей и авиации. В 1936 г. заводу поручена организация производства морских </w:t>
      </w:r>
      <w:proofErr w:type="spellStart"/>
      <w:r w:rsidRPr="00F33EBB">
        <w:rPr>
          <w:rFonts w:ascii="Times New Roman" w:hAnsi="Times New Roman" w:cs="Times New Roman"/>
          <w:color w:val="000000" w:themeColor="text1"/>
          <w:sz w:val="16"/>
          <w:szCs w:val="16"/>
        </w:rPr>
        <w:t>электротахометров</w:t>
      </w:r>
      <w:proofErr w:type="spellEnd"/>
      <w:r w:rsidRPr="00F33EBB">
        <w:rPr>
          <w:rFonts w:ascii="Times New Roman" w:hAnsi="Times New Roman" w:cs="Times New Roman"/>
          <w:color w:val="000000" w:themeColor="text1"/>
          <w:sz w:val="16"/>
          <w:szCs w:val="16"/>
        </w:rPr>
        <w:t>. Распоряжением № 02сс от 22/25.12.1936 г. заводу поручено изготовить во 2-м квартале 1937 г. ПУС типа «Молния» с автоматом типа «Мина» для крейсера «Киров». Приказом № 0020 от 3.02.1937 г. заводу предписано создать к 1.01.1938 г. мощности по производству ПУС (морских, артиллерийских, торпедных, береговых и зенитных); во исполнение постановления правительства от 22.03.1937 г. приказом № 0064 от 29.03.1937 г. выдано задание изготовить к 15.08.1937 г. 20 винтов автоматически регулируемого в полете шага «ВАРШ» разработки КБ № 2 ОИ НКО; приказом № 0101 от 7.05.1937 г. - к 1.01.1938 г. ввести в эксплуатацию корпус «Г» и начать строительство корпуса «Г-1». Приказом № 0207 от 17.09.1937 г. заводу задан план на 4-й квартал 1937 г. - 2085 шт. различных приборов.</w:t>
      </w:r>
    </w:p>
    <w:p w14:paraId="1EB53D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правительства № 87сс от 13/15.08.1937 г. и пр. НКОП/НКМ № 00282/47сс от 25.12.1937 г. заводу поручено создание ПУС для орудий 356, 152 и 100-мм линкора типа «Б».</w:t>
      </w:r>
    </w:p>
    <w:p w14:paraId="2A12A2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завода - ОЛИЗ (Отраслевая лаборатория измерений). По пр. № 313 от 4.09.1937 г. ОЛИЗ со всем штатом передана Управлению строительства завода электроизмерительных инструментов в Краснодаре.</w:t>
      </w:r>
    </w:p>
    <w:p w14:paraId="27DF75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Решением правительства № 790ко от 3.03.1938 г. и пр. № 164сс от 14.05.1938 г. завод был специализирован на производстве сложных морских ПУС главного и противоминного калибров кораблей, береговых схем и </w:t>
      </w:r>
      <w:proofErr w:type="spellStart"/>
      <w:r w:rsidRPr="00F33EBB">
        <w:rPr>
          <w:rFonts w:ascii="Times New Roman" w:hAnsi="Times New Roman" w:cs="Times New Roman"/>
          <w:color w:val="000000" w:themeColor="text1"/>
          <w:sz w:val="16"/>
          <w:szCs w:val="16"/>
        </w:rPr>
        <w:t>ПУСовской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гироскопии</w:t>
      </w:r>
      <w:proofErr w:type="spellEnd"/>
      <w:r w:rsidRPr="00F33EBB">
        <w:rPr>
          <w:rFonts w:ascii="Times New Roman" w:hAnsi="Times New Roman" w:cs="Times New Roman"/>
          <w:color w:val="000000" w:themeColor="text1"/>
          <w:sz w:val="16"/>
          <w:szCs w:val="16"/>
        </w:rPr>
        <w:t>; производство электроизмерительных приборов переведено на завод № 218, бытовых электросчетчиков - на заводы НКМ. К 1.08.1938 г. было необходимо разработать проект реконструкции завода (ГПИ-5), переоборудование завода закончить к 1.01.1939 г. По пр. № 178сс от 26.05.1938 г. на завод направлено 12 выпускников академии НКО.</w:t>
      </w:r>
    </w:p>
    <w:p w14:paraId="42B0A8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исполнение решения правительства № 194сс от 5.08.1938 г. пр. № 341сс от 28.08.1938 г. заводу поручено модернизировать до 10.08.1938 г. прицел СПВ-21 и обеспечить к 1.01.1939 г. подготовку к его производству; разработать с помощью фирмы «</w:t>
      </w:r>
      <w:proofErr w:type="spellStart"/>
      <w:r w:rsidRPr="00F33EBB">
        <w:rPr>
          <w:rFonts w:ascii="Times New Roman" w:hAnsi="Times New Roman" w:cs="Times New Roman"/>
          <w:color w:val="000000" w:themeColor="text1"/>
          <w:sz w:val="16"/>
          <w:szCs w:val="16"/>
        </w:rPr>
        <w:t>Сперри</w:t>
      </w:r>
      <w:proofErr w:type="spellEnd"/>
      <w:r w:rsidRPr="00F33EBB">
        <w:rPr>
          <w:rFonts w:ascii="Times New Roman" w:hAnsi="Times New Roman" w:cs="Times New Roman"/>
          <w:color w:val="000000" w:themeColor="text1"/>
          <w:sz w:val="16"/>
          <w:szCs w:val="16"/>
        </w:rPr>
        <w:t>» прибор для бомбометания из-за облаков для тяжелых бомбардировщиков.</w:t>
      </w:r>
    </w:p>
    <w:p w14:paraId="0E3A89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войны завод был крупнейшим в стране производителем морских приборов.</w:t>
      </w:r>
    </w:p>
    <w:p w14:paraId="76B368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ГКО № 99сс от 11.07.1941 г. основная часть завода эвакуирована в Свердловск в помещения Индустриального института, где продолжил действовать под прежним номером; часть завода эвакуирована в Москву на завод № 706 НКСП.</w:t>
      </w:r>
      <w:r w:rsidRPr="00F33EBB">
        <w:rPr>
          <w:rFonts w:ascii="Times New Roman" w:hAnsi="Times New Roman" w:cs="Times New Roman"/>
          <w:color w:val="000000" w:themeColor="text1"/>
          <w:sz w:val="16"/>
          <w:szCs w:val="16"/>
          <w:vertAlign w:val="superscript"/>
        </w:rPr>
        <w:t>61</w:t>
      </w:r>
      <w:r w:rsidRPr="00F33EBB">
        <w:rPr>
          <w:rFonts w:ascii="Times New Roman" w:hAnsi="Times New Roman" w:cs="Times New Roman"/>
          <w:color w:val="000000" w:themeColor="text1"/>
          <w:sz w:val="16"/>
          <w:szCs w:val="16"/>
        </w:rPr>
        <w:t xml:space="preserve"> Было решение о передачи части станков с завода № 76 НКТП на завод № 212 НКСП, пост. ГКО № 1103 от 4.01.1942 г. это решение отменено.</w:t>
      </w:r>
    </w:p>
    <w:p w14:paraId="5BA9DE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1944 г. завод № 212 вновь действовал в Ленинграде, с 1946 г.- в ведении МСП. В 03.1953 г. передан в ведение </w:t>
      </w:r>
      <w:proofErr w:type="spellStart"/>
      <w:r w:rsidRPr="00F33EBB">
        <w:rPr>
          <w:rFonts w:ascii="Times New Roman" w:hAnsi="Times New Roman" w:cs="Times New Roman"/>
          <w:color w:val="000000" w:themeColor="text1"/>
          <w:sz w:val="16"/>
          <w:szCs w:val="16"/>
        </w:rPr>
        <w:t>МТиТМ</w:t>
      </w:r>
      <w:proofErr w:type="spellEnd"/>
      <w:r w:rsidRPr="00F33EBB">
        <w:rPr>
          <w:rFonts w:ascii="Times New Roman" w:hAnsi="Times New Roman" w:cs="Times New Roman"/>
          <w:color w:val="000000" w:themeColor="text1"/>
          <w:sz w:val="16"/>
          <w:szCs w:val="16"/>
        </w:rPr>
        <w:t xml:space="preserve">, с 04.1954 г. - вновь в МСП. В 12.1956 г. завод № 212 переименован в «Электроприбор» Управления электротехнической промышленности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xml:space="preserve"> и включен в состав НИИ-303 в качестве опытного завода. С 1966 г.- завод «Электроприбор» при ЦНИИ «Электроприбор». В 1974 г. завод вошел в состав НПО «Азимут».</w:t>
      </w:r>
    </w:p>
    <w:p w14:paraId="1EC23E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1991 г., после расформирования НПО, завод получил название «Азимут-Электроприбор». С 1998 г.- ДП ФГУП «ЦНИИ «Электроприбор».</w:t>
      </w:r>
    </w:p>
    <w:p w14:paraId="1CE6E7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(-12.1936-29.05.1937 г.)- Л.Н. Красиков (снят); и.о. (06.1937 г.)- Б.Б. </w:t>
      </w:r>
      <w:proofErr w:type="spellStart"/>
      <w:r w:rsidRPr="00F33EBB">
        <w:rPr>
          <w:rFonts w:ascii="Times New Roman" w:hAnsi="Times New Roman" w:cs="Times New Roman"/>
          <w:color w:val="000000" w:themeColor="text1"/>
          <w:sz w:val="16"/>
          <w:szCs w:val="16"/>
        </w:rPr>
        <w:t>Позерн</w:t>
      </w:r>
      <w:proofErr w:type="spellEnd"/>
      <w:r w:rsidRPr="00F33EBB">
        <w:rPr>
          <w:rFonts w:ascii="Times New Roman" w:hAnsi="Times New Roman" w:cs="Times New Roman"/>
          <w:color w:val="000000" w:themeColor="text1"/>
          <w:sz w:val="16"/>
          <w:szCs w:val="16"/>
        </w:rPr>
        <w:t>, (1937 г.)- В.И. Мартынов; (-09.1937-05.1938 г.-)- В.И. Мартынов.</w:t>
      </w:r>
    </w:p>
    <w:p w14:paraId="614004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директора: по ПВО и охране (29.11.1938 г.-)- П.П. Богданов. Помощник директора по найму и увольнению (-06.1937-09.1938 г.-&gt; П.И. Зарубин.</w:t>
      </w:r>
    </w:p>
    <w:p w14:paraId="6FEE7B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(-16.04.1937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Федоров, (16.04.1937-21.11.1938 г.)- Б(И).Б. </w:t>
      </w:r>
      <w:proofErr w:type="spellStart"/>
      <w:r w:rsidRPr="00F33EBB">
        <w:rPr>
          <w:rFonts w:ascii="Times New Roman" w:hAnsi="Times New Roman" w:cs="Times New Roman"/>
          <w:color w:val="000000" w:themeColor="text1"/>
          <w:sz w:val="16"/>
          <w:szCs w:val="16"/>
        </w:rPr>
        <w:t>Позерн</w:t>
      </w:r>
      <w:proofErr w:type="spellEnd"/>
      <w:r w:rsidRPr="00F33EBB">
        <w:rPr>
          <w:rFonts w:ascii="Times New Roman" w:hAnsi="Times New Roman" w:cs="Times New Roman"/>
          <w:color w:val="000000" w:themeColor="text1"/>
          <w:sz w:val="16"/>
          <w:szCs w:val="16"/>
        </w:rPr>
        <w:t xml:space="preserve"> (снят).</w:t>
      </w:r>
    </w:p>
    <w:p w14:paraId="2B0145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 (10.1938 г.)- Б.Б. Юрьев.</w:t>
      </w:r>
    </w:p>
    <w:p w14:paraId="6ACBC8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производства (-1937 г.)- И. Г. Зубович.</w:t>
      </w:r>
    </w:p>
    <w:p w14:paraId="26E24A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цехов: (1935 г.-)- И. Г. Зубович.</w:t>
      </w:r>
    </w:p>
    <w:p w14:paraId="52441F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отделов: ППО (1946-47 г.)- В.П. Чижов.</w:t>
      </w:r>
    </w:p>
    <w:p w14:paraId="1A7471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лабораторий: (1937 г.)- И.Д. Шварц.</w:t>
      </w:r>
    </w:p>
    <w:p w14:paraId="004099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lastRenderedPageBreak/>
        <w:t>Производство:</w:t>
      </w:r>
      <w:r w:rsidRPr="00F33EBB">
        <w:rPr>
          <w:rFonts w:ascii="Times New Roman" w:hAnsi="Times New Roman" w:cs="Times New Roman"/>
          <w:color w:val="000000" w:themeColor="text1"/>
          <w:sz w:val="16"/>
          <w:szCs w:val="16"/>
        </w:rPr>
        <w:t xml:space="preserve"> вольтметры, амперметры, </w:t>
      </w:r>
      <w:proofErr w:type="spellStart"/>
      <w:r w:rsidRPr="00F33EBB">
        <w:rPr>
          <w:rFonts w:ascii="Times New Roman" w:hAnsi="Times New Roman" w:cs="Times New Roman"/>
          <w:color w:val="000000" w:themeColor="text1"/>
          <w:sz w:val="16"/>
          <w:szCs w:val="16"/>
        </w:rPr>
        <w:t>электротахометры</w:t>
      </w:r>
      <w:proofErr w:type="spellEnd"/>
      <w:r w:rsidRPr="00F33EBB">
        <w:rPr>
          <w:rFonts w:ascii="Times New Roman" w:hAnsi="Times New Roman" w:cs="Times New Roman"/>
          <w:color w:val="000000" w:themeColor="text1"/>
          <w:sz w:val="16"/>
          <w:szCs w:val="16"/>
        </w:rPr>
        <w:t xml:space="preserve"> (1936), амперметр-вольтметр 4 МА2 (1938); </w:t>
      </w:r>
      <w:r w:rsidRPr="00F33EBB">
        <w:rPr>
          <w:rFonts w:ascii="Times New Roman" w:hAnsi="Times New Roman" w:cs="Times New Roman"/>
          <w:iCs/>
          <w:color w:val="000000" w:themeColor="text1"/>
          <w:sz w:val="16"/>
          <w:szCs w:val="16"/>
        </w:rPr>
        <w:t>ПУС:</w:t>
      </w:r>
      <w:r w:rsidRPr="00F33EBB">
        <w:rPr>
          <w:rFonts w:ascii="Times New Roman" w:hAnsi="Times New Roman" w:cs="Times New Roman"/>
          <w:color w:val="000000" w:themeColor="text1"/>
          <w:sz w:val="16"/>
          <w:szCs w:val="16"/>
        </w:rPr>
        <w:t xml:space="preserve"> «Молния» для крейсера пр. 26 (1937), главного калибра 406-мм, 305-мм, противоминного 152-мм, 130-мм (1937), «Молния АЦ-68бис» для пр. 68бис (1949-), для танка ИС-7 (опытный, 1947); прибор «Бриль» для наводки башенных установок (1937); гирокомпас «Курс» (1937); изделия «Горизонт», «Дуга-дорога», «Мина», «Бугель», «Бомба», «Молния», «Баррикады» (1938); одограф, приборы Обри (1938); электроаппаратура для мин (1939); усилитель УР-16А для РЛС «Миус»; бытовые электросчетчики (-1938); антенны: АТП-6.20 «Маяк-2», АТП-6.26 «Маяк-3».</w:t>
      </w:r>
    </w:p>
    <w:p w14:paraId="493D68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КБ завода</w:t>
      </w:r>
    </w:p>
    <w:p w14:paraId="53E9BC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10-11.1942 г. большая группа специалистов КБ переведена в СКБ НКСП.</w:t>
      </w:r>
      <w:r w:rsidRPr="00F33EBB">
        <w:rPr>
          <w:rFonts w:ascii="Times New Roman" w:hAnsi="Times New Roman" w:cs="Times New Roman"/>
          <w:color w:val="000000" w:themeColor="text1"/>
          <w:sz w:val="16"/>
          <w:szCs w:val="16"/>
          <w:vertAlign w:val="superscript"/>
        </w:rPr>
        <w:t>1&lt;Ь</w:t>
      </w:r>
    </w:p>
    <w:p w14:paraId="48F79F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начальника (01.1939 г.)- С. Фармаковский.</w:t>
      </w:r>
    </w:p>
    <w:p w14:paraId="5EA422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Отраслевая лаборатория измерений (ОЛИЗ)</w:t>
      </w:r>
    </w:p>
    <w:p w14:paraId="59DBBF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ОЛИЗ действовала при заводе № 212. По пр. НКОП № 313 от 4.09.1937 г. ОЛИЗ со всем штатом передана Управлению строительства завода электроизмерительных инструментов в Краснодаре.</w:t>
      </w:r>
    </w:p>
    <w:p w14:paraId="5E5050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1938 г. изготовлялись приборы (на 05.1938 г. задан план-20 вольтамперметров) (11982).</w:t>
      </w:r>
    </w:p>
    <w:p w14:paraId="4A2FF4C3" w14:textId="77777777" w:rsidR="00603C95" w:rsidRPr="00F33EBB" w:rsidRDefault="00603C95"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CDC3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года по разработанному НТКМ ТТЗ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приступило к проектированию первых советских глубинных бомб и средств их сбрасывания. В соответствии с ТТТ, предусмат­ривалось создание 1 80-кг бомбы с массой заряда 130 кг и скоростью погружения 3— 4 м/с, с шаговым взрывателем (на глуби­нах с шагом 20 м от 20 до 80 м), с тремя ступенями предохранения. Сбрасывание предполагалось осуществлять с помощью бомбосбрасывателя, размещающегося на минных рельсах. Для модернизации бомб 4В-Б и 4В-М в 1 928 году была создана специальная комис­сия. Проведенные испытания показали, что «имеемые на вооружении противолодочные бомбы являются совершено неудовлетвори­тельными». Начальник ВМС РККА </w:t>
      </w:r>
      <w:proofErr w:type="spellStart"/>
      <w:r w:rsidRPr="00F33EBB">
        <w:rPr>
          <w:rFonts w:ascii="Times New Roman" w:hAnsi="Times New Roman" w:cs="Times New Roman"/>
          <w:color w:val="000000" w:themeColor="text1"/>
          <w:sz w:val="16"/>
          <w:szCs w:val="16"/>
        </w:rPr>
        <w:t>Р.А.Муклевич</w:t>
      </w:r>
      <w:proofErr w:type="spellEnd"/>
      <w:r w:rsidRPr="00F33EBB">
        <w:rPr>
          <w:rFonts w:ascii="Times New Roman" w:hAnsi="Times New Roman" w:cs="Times New Roman"/>
          <w:color w:val="000000" w:themeColor="text1"/>
          <w:sz w:val="16"/>
          <w:szCs w:val="16"/>
        </w:rPr>
        <w:t xml:space="preserve"> отметил: «Учесть необходимость снаб­жения флота действительными противоло­дочными бомбами». В 1 929 году вначале на Неве, а затем в Финском заливе и на Черном море прошли предварительные испытания бомб, разра­ботанных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Через два года, в 1931 году, прошли сравнительные испыта­ния бомб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и доработанных бомб 4В-Б. И те, и другие проверки не выдержа­ли: у бомб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взрыватель оказал­ся не только сложным, но и ненадежным в эксплуатации, и было предложено разрабо­тать упрощенный взрыватель; доработанная 4В-Б также не оправдала надежд. В 1933 году на вооружение ВМФ были приняты усовершенствованные большая (ББ-1) и малая (БМ-1) глубинные бомбы, разработанные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конструкто­ром </w:t>
      </w:r>
      <w:proofErr w:type="spellStart"/>
      <w:r w:rsidRPr="00F33EBB">
        <w:rPr>
          <w:rFonts w:ascii="Times New Roman" w:hAnsi="Times New Roman" w:cs="Times New Roman"/>
          <w:color w:val="000000" w:themeColor="text1"/>
          <w:sz w:val="16"/>
          <w:szCs w:val="16"/>
        </w:rPr>
        <w:t>А.М.Каретниковым</w:t>
      </w:r>
      <w:proofErr w:type="spellEnd"/>
      <w:r w:rsidRPr="00F33EBB">
        <w:rPr>
          <w:rFonts w:ascii="Times New Roman" w:hAnsi="Times New Roman" w:cs="Times New Roman"/>
          <w:color w:val="000000" w:themeColor="text1"/>
          <w:sz w:val="16"/>
          <w:szCs w:val="16"/>
        </w:rPr>
        <w:t xml:space="preserve">. Заряд взрывчато­го вещества был увеличен в бомбе ББ-1 до 135 кг, а в бомбе БМ-1 —до 25 кг. </w:t>
      </w:r>
      <w:proofErr w:type="spellStart"/>
      <w:r w:rsidRPr="00F33EBB">
        <w:rPr>
          <w:rFonts w:ascii="Times New Roman" w:hAnsi="Times New Roman" w:cs="Times New Roman"/>
          <w:color w:val="000000" w:themeColor="text1"/>
          <w:sz w:val="16"/>
          <w:szCs w:val="16"/>
        </w:rPr>
        <w:t>А.М.Ка­ретникову</w:t>
      </w:r>
      <w:proofErr w:type="spellEnd"/>
      <w:r w:rsidRPr="00F33EBB">
        <w:rPr>
          <w:rFonts w:ascii="Times New Roman" w:hAnsi="Times New Roman" w:cs="Times New Roman"/>
          <w:color w:val="000000" w:themeColor="text1"/>
          <w:sz w:val="16"/>
          <w:szCs w:val="16"/>
        </w:rPr>
        <w:t xml:space="preserve"> удалось добиться увеличенной скорости погружения бомб — до 2,5 м/с. Тогда же, в 1933 году, талантливый инже­нер разработал бомбосбрасыватель, суще­ственно облегчавший применение глубинных бомб, ранее сбрасывавшихся с кормы вруч­ную. Он представлял собой тележку, в ко­торой размещалось пять бомб ББ-1, пере­мещающуюся по минным рельсам. Конструкторы Ленинградского завода </w:t>
      </w:r>
      <w:proofErr w:type="spellStart"/>
      <w:r w:rsidRPr="00F33EBB">
        <w:rPr>
          <w:rFonts w:ascii="Times New Roman" w:hAnsi="Times New Roman" w:cs="Times New Roman"/>
          <w:color w:val="000000" w:themeColor="text1"/>
          <w:sz w:val="16"/>
          <w:szCs w:val="16"/>
        </w:rPr>
        <w:t>им.Калинина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П.Г.Щеголев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Д.Г.Мелков</w:t>
      </w:r>
      <w:proofErr w:type="spellEnd"/>
      <w:r w:rsidRPr="00F33EBB">
        <w:rPr>
          <w:rFonts w:ascii="Times New Roman" w:hAnsi="Times New Roman" w:cs="Times New Roman"/>
          <w:color w:val="000000" w:themeColor="text1"/>
          <w:sz w:val="16"/>
          <w:szCs w:val="16"/>
        </w:rPr>
        <w:t xml:space="preserve"> раз­работали новый дистанционный взрыва­тель К-3, которым в 1940 году снабдили бомбы обоих типов. Этот высоконадежный взрыватель обеспечивал срабатывание бомб на глубинах от 10 до 210 метров. В конце 1 930-х годов были созданы бом­бометы для увеличения площади зоны пора­жения подводных лодок. В 1940 году конст­руктор </w:t>
      </w:r>
      <w:proofErr w:type="spellStart"/>
      <w:r w:rsidRPr="00F33EBB">
        <w:rPr>
          <w:rFonts w:ascii="Times New Roman" w:hAnsi="Times New Roman" w:cs="Times New Roman"/>
          <w:color w:val="000000" w:themeColor="text1"/>
          <w:sz w:val="16"/>
          <w:szCs w:val="16"/>
        </w:rPr>
        <w:t>Б.И.Шавырин</w:t>
      </w:r>
      <w:proofErr w:type="spellEnd"/>
      <w:r w:rsidRPr="00F33EBB">
        <w:rPr>
          <w:rFonts w:ascii="Times New Roman" w:hAnsi="Times New Roman" w:cs="Times New Roman"/>
          <w:color w:val="000000" w:themeColor="text1"/>
          <w:sz w:val="16"/>
          <w:szCs w:val="16"/>
        </w:rPr>
        <w:t xml:space="preserve"> разработал </w:t>
      </w:r>
      <w:proofErr w:type="spellStart"/>
      <w:r w:rsidRPr="00F33EBB">
        <w:rPr>
          <w:rFonts w:ascii="Times New Roman" w:hAnsi="Times New Roman" w:cs="Times New Roman"/>
          <w:color w:val="000000" w:themeColor="text1"/>
          <w:sz w:val="16"/>
          <w:szCs w:val="16"/>
        </w:rPr>
        <w:t>шточный</w:t>
      </w:r>
      <w:proofErr w:type="spellEnd"/>
      <w:r w:rsidRPr="00F33EBB">
        <w:rPr>
          <w:rFonts w:ascii="Times New Roman" w:hAnsi="Times New Roman" w:cs="Times New Roman"/>
          <w:color w:val="000000" w:themeColor="text1"/>
          <w:sz w:val="16"/>
          <w:szCs w:val="16"/>
        </w:rPr>
        <w:t xml:space="preserve"> бомбомет БМБ-1, который при помощи спе­циального штока и лотка обеспечивал </w:t>
      </w:r>
      <w:proofErr w:type="spellStart"/>
      <w:r w:rsidRPr="00F33EBB">
        <w:rPr>
          <w:rFonts w:ascii="Times New Roman" w:hAnsi="Times New Roman" w:cs="Times New Roman"/>
          <w:color w:val="000000" w:themeColor="text1"/>
          <w:sz w:val="16"/>
          <w:szCs w:val="16"/>
        </w:rPr>
        <w:t>выст­реливание</w:t>
      </w:r>
      <w:proofErr w:type="spellEnd"/>
      <w:r w:rsidRPr="00F33EBB">
        <w:rPr>
          <w:rFonts w:ascii="Times New Roman" w:hAnsi="Times New Roman" w:cs="Times New Roman"/>
          <w:color w:val="000000" w:themeColor="text1"/>
          <w:sz w:val="16"/>
          <w:szCs w:val="16"/>
        </w:rPr>
        <w:t xml:space="preserve"> больших глубинных бомб по тра­верзу корабля на дистанции 40, 80 и 110 м. Стрельба по траверзу из бомбомета про­изводилась одновременно со сбрасывани­ем бомб за корму корабля (11866).</w:t>
      </w:r>
    </w:p>
    <w:p w14:paraId="6CC32D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21B5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49CFBE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D4FBE0"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Помощник Начальника ВВС РККА С.А. Меженинов докладывал, что по списку в ВВС состоит 1071 самолет. По «Плану – 1200» надо было иметь 782 действующих и 402 запасных. Из сопоставления этих цифр получалось, что некомплекта действующих самолетов нет, а некомплект запасных выражался в 113 самолетах. Имевшийся некомплект объяснялся по-прежнему, главным образом, недостатком истребителей и морских разведчиков. Выпущенные небольшими сериями истребители И-1 и И-2 даже после модернизации оказались посредственными. Руководство ВВС вновь осенью 1927 г., как и в мае того же года, напомнило Реввоенсовету, что дальнейшее развитие ВВС РККА упирается в опытное строительство самолетов и моторов, а также в необходимость значительного увеличения числа самолетов в авиачастях. В это время в Управлении ВВС РККА считали, что поскольку переход на бригадно-эскадрильную структуру завершен, то надо обратить внимание на освоение имевшейся на вооружении авиатехники и требовать от авиапромышленности скорейшего восполнения некомплекта боевых самолетов и создания их запаса на военное время. Начальником ВВС обращалось внимание на отставание по заполнению штатов новых организационных структур. Худшее положение в этом отношении было в ВВС ККА, ПриВО и ЛВО (19566).</w:t>
      </w:r>
    </w:p>
    <w:p w14:paraId="22CFA874"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137E2915"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Начальник ВВС П.И. Баранов писал: «К десятому году Революции мы достигли значительных успехов во всех областях строительства; в частности, Воздушный флот, его история, строительство и успехи могут, как в капле воды, отразить весь ход восстановления и развития хозяйства Советского Союза. Отличие заключается в том, что в области строительства Воздушного флота нам нужно было проявлять большее напряжение (…) в силу значительно возросшего значения средств воздушной борьбы в процессе и на опыте мировой войны. (…) Технически за эти годы мы вышли во многих областях на уровень европейской техники. (…) Организационно Воздушный флот за эти годы сложился в качестве достаточно внушительной силы, в качестве достаточно могущественного средства защиты границ нашего Союза». Однако в ВВС РККА имели место и недостатки, о которых открыто не говорилось. Так, значительным тормозом для планомерного поступательного строительства военной авиации являлась не снижающаяся (по абсолютным показателям) во второй половине 1920-х гг. аварийность (19566).</w:t>
      </w:r>
    </w:p>
    <w:p w14:paraId="69FAD448"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56AEBD33"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г. начальник ВВС Московского военного округа И.У. Павлов обратился с ходатайством перед руководством ВВС РККА о присвоении двум самолетам 8-й разведывательной авиаэскадрильи «Красная Москва» имен авиаторов 1-й советской истребительной авиагруппы (А.И. Ефимова6 и Г.С. Сапожникова7), погибших в годы Гражданской войны. Начальник ВВС РККА П.И. Баранов8 поддержал эту инициативу и в свою очередь рапортом доложил по существу вопроса заместителю председателя Реввоенсовета СССР И.С. </w:t>
      </w:r>
      <w:proofErr w:type="spellStart"/>
      <w:r w:rsidRPr="00F33EBB">
        <w:rPr>
          <w:rFonts w:ascii="Times New Roman" w:hAnsi="Times New Roman" w:cs="Times New Roman"/>
          <w:color w:val="000000" w:themeColor="text1"/>
          <w:sz w:val="16"/>
          <w:szCs w:val="16"/>
        </w:rPr>
        <w:t>Уншлихту</w:t>
      </w:r>
      <w:proofErr w:type="spellEnd"/>
      <w:r w:rsidRPr="00F33EBB">
        <w:rPr>
          <w:rFonts w:ascii="Times New Roman" w:hAnsi="Times New Roman" w:cs="Times New Roman"/>
          <w:color w:val="000000" w:themeColor="text1"/>
          <w:sz w:val="16"/>
          <w:szCs w:val="16"/>
        </w:rPr>
        <w:t xml:space="preserve"> (18518).</w:t>
      </w:r>
    </w:p>
    <w:p w14:paraId="089D2EB7"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1115C6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года организован при секции связи НТК МС Научно-испытательный полигон связи (10515).</w:t>
      </w:r>
    </w:p>
    <w:p w14:paraId="0B5F64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1244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7CAB6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C0B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года на VII московском губернском съезде профсоюзов Н.И. Бухарин сообщил основные данные, характеризующие темп развития промышленности в 1922—1927 годы. На первый взгляд достижения впечатляли: валовая продажная цена промтоваров в довоенных рублях увеличилась почти в 5 раз и превзошла довоенный уровень на 18,5%, а число рабочих в цензовой промышленности возросло с 1 млн 243 000 до 2 млн 498 000 человек, то есть почти удвоилось. В 1927 году мы имели 858 электростанций общей мощностью 620 000 кВт. За семь лет советского строительства суммарная мощность станций была поднята на 48,5%58.</w:t>
      </w:r>
    </w:p>
    <w:p w14:paraId="2CEFCF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XV съезду партии национальный доход страны вырос по официальным источникам по сравнению с 1913 годом на 19%, но современные расчеты доказывают, что на самом деле он оказался на 12—13% ниже, а душевое производство, с учетом роста населения на 5%, уменьшилось на 17—20%. К 1928 году производительность труда в промышленности снизилась на 17—23%, но зато увеличилась материалоемкость. Резко снизилась рентабельность предприятий, которая в конце 1920-х годов составляла 10,9%, тогда как в 1913 году — 19,7%. Получаемая прибыль была на 20% меньше, чем до войны, а на железнодорожном транспорте даже в 2 раза меньше. Рост основных фондов в промышленности за послереволюционное десятилетие составил не более 10—13%. В конце 1927 года СССР находился на начальном этапе индустриализации: в крупной промышленности производилось 20—25% национального дохода страны, уровень производства промышленности в расчете на душу населения был ниже в 5—10 раз душевого производства в индустриально-развитых странах, доля городского населения составляла 18—19%, а рабочего — 11—12%. В СССР удельный вес всей промышленности впервые превысил продукцию сельского хозяйства только в 1930 году.</w:t>
      </w:r>
    </w:p>
    <w:p w14:paraId="06FA9C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второй половине 1920-х годов в результате многочисленных корректировок план ГОЭЛРО из практической программы перспективного научно-технического развития страны все больше превращался в символ будущего благополучия.</w:t>
      </w:r>
    </w:p>
    <w:p w14:paraId="5755CE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Экономическое положение ухудшилось во второй половине 1927 года. Вследствие обострения международной обстановки, наученное недавним горьким опытом военного лихолетья население бросилось закупать впрок товары первой необходимости. В результате резервный фонд промтоваров не “дожил” до осенней хлебозаготовительной кампании. Срыв заготовок хлеба поставил под угрозу снабжение городов и армии. Скачок рыночных хлебных цен в ряде районов привел к тому, что “ножницы” цен на промышленную и сельскохозяйственную продукцию стали раздвигаться в обратную сторону в пользу аграрного сектора. Промышленность лишалась важнейшего источника накоплений. Политика нормированных цен на практике приводила к тому, что тресты увеличивали производство неходовых товаров и сокращали выпуск ходовых. Ухудшение качества товаров низких сортов, например тканей, делало их непригодными к употреблению, и население вынуждено было покупать более дорогие сорта. Пресса же подавала это как “улучшение благосостояния народа”.</w:t>
      </w:r>
    </w:p>
    <w:p w14:paraId="11E8A4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1927 год стал периодом резкого роста сопротивления рабочих масс “Редкому Случаю Феноменального Сумасшествия России” (возникла и такая расшифровка аббревиатуры РСФСР): уже 24 февраля в Ленинграде бастовали Трубочный, Балтийский и Патронный заводы, а также </w:t>
      </w:r>
      <w:proofErr w:type="spellStart"/>
      <w:r w:rsidRPr="00F33EBB">
        <w:rPr>
          <w:rFonts w:ascii="Times New Roman" w:hAnsi="Times New Roman" w:cs="Times New Roman"/>
          <w:color w:val="000000" w:themeColor="text1"/>
          <w:sz w:val="16"/>
          <w:szCs w:val="16"/>
        </w:rPr>
        <w:t>Лаферм</w:t>
      </w:r>
      <w:proofErr w:type="spellEnd"/>
      <w:r w:rsidRPr="00F33EBB">
        <w:rPr>
          <w:rFonts w:ascii="Times New Roman" w:hAnsi="Times New Roman" w:cs="Times New Roman"/>
          <w:color w:val="000000" w:themeColor="text1"/>
          <w:sz w:val="16"/>
          <w:szCs w:val="16"/>
        </w:rPr>
        <w:t xml:space="preserve">. В тот же день на Васильевском острове состоялась рабочая демонстрация с требованиями свободы слова, печати и свободных перевыборов завкомов и Советов. “Нам масло надо, а не социализм”, — единодушно заявили 6 сентября 1927 года </w:t>
      </w:r>
      <w:proofErr w:type="spellStart"/>
      <w:r w:rsidRPr="00F33EBB">
        <w:rPr>
          <w:rFonts w:ascii="Times New Roman" w:hAnsi="Times New Roman" w:cs="Times New Roman"/>
          <w:color w:val="000000" w:themeColor="text1"/>
          <w:sz w:val="16"/>
          <w:szCs w:val="16"/>
        </w:rPr>
        <w:t>путиловские</w:t>
      </w:r>
      <w:proofErr w:type="spellEnd"/>
      <w:r w:rsidRPr="00F33EBB">
        <w:rPr>
          <w:rFonts w:ascii="Times New Roman" w:hAnsi="Times New Roman" w:cs="Times New Roman"/>
          <w:color w:val="000000" w:themeColor="text1"/>
          <w:sz w:val="16"/>
          <w:szCs w:val="16"/>
        </w:rPr>
        <w:t xml:space="preserve"> рабочие, собравшиеся на кооперативную конференцию. Материальное положение население ухудшалось день </w:t>
      </w:r>
      <w:r w:rsidRPr="00F33EBB">
        <w:rPr>
          <w:rFonts w:ascii="Times New Roman" w:hAnsi="Times New Roman" w:cs="Times New Roman"/>
          <w:color w:val="000000" w:themeColor="text1"/>
          <w:sz w:val="16"/>
          <w:szCs w:val="16"/>
        </w:rPr>
        <w:lastRenderedPageBreak/>
        <w:t>ото дня. С мрачным видом рабочие шутили: “Говорят, отменили букву “М” — мяса нет, масла нет, мануфактуры нет, мыла нет, а ради одной фамилии — Микоян — букву “М” оставлять ни к чему”. Лозунг “догнать и перегнать” для многих давно превратился в лозунг “дожить и пережить”. Где злым шепотком, а где и в открытую рабочие каламбурили по поводу того, что кому дала революция: “Рабочему дала ДОКЛАД, главкам дала ОКЛАД, женам их дала КЛАД, а крестьянству дала АД” (11575).</w:t>
      </w:r>
    </w:p>
    <w:p w14:paraId="24EEBC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53F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w:t>
      </w:r>
      <w:proofErr w:type="spellStart"/>
      <w:r w:rsidRPr="00F33EBB">
        <w:rPr>
          <w:rFonts w:ascii="Times New Roman" w:hAnsi="Times New Roman" w:cs="Times New Roman"/>
          <w:color w:val="000000" w:themeColor="text1"/>
          <w:sz w:val="16"/>
          <w:szCs w:val="16"/>
        </w:rPr>
        <w:t>Л.Д.Троцкого</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Г.Е.Зиновьева</w:t>
      </w:r>
      <w:proofErr w:type="spellEnd"/>
      <w:r w:rsidRPr="00F33EBB">
        <w:rPr>
          <w:rFonts w:ascii="Times New Roman" w:hAnsi="Times New Roman" w:cs="Times New Roman"/>
          <w:color w:val="000000" w:themeColor="text1"/>
          <w:sz w:val="16"/>
          <w:szCs w:val="16"/>
        </w:rPr>
        <w:t xml:space="preserve"> исключили из ЦК, а в ноябре - из партии. Это за троцкистско-зиновьевскую платформу 1926 и платформу 83-х. Суть - не ясна. Это был результат объединенного пленума ЦК и ЦКК. ЦК в октябре опубликовал тезисы по вопросам порядка дня 15 съезда и объявил общепартийную дискуссию по ним(226,371).</w:t>
      </w:r>
    </w:p>
    <w:p w14:paraId="10DFD8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659EFD" w14:textId="77777777" w:rsidR="000D097B" w:rsidRPr="00F33EBB" w:rsidRDefault="000D097B"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В октябре 1927 Троцкого и Зиновьева исключили из ЦК, в ноябре – из партии. Вскоре они отправятся в ссылку. Попытка оппозиции организовать 7 ноября в Москве альтернативную демонстрацию была подавлена: ее участников разгоняли, заталкивали в подъезды, избивали, многие были арестованы (20296).</w:t>
      </w:r>
    </w:p>
    <w:p w14:paraId="79914E3C" w14:textId="77777777" w:rsidR="000D097B" w:rsidRPr="00F33EBB" w:rsidRDefault="000D097B" w:rsidP="008215F2">
      <w:pPr>
        <w:shd w:val="clear" w:color="auto" w:fill="FFFFFF"/>
        <w:spacing w:after="0" w:line="240" w:lineRule="auto"/>
        <w:jc w:val="both"/>
        <w:rPr>
          <w:rFonts w:ascii="Times New Roman" w:hAnsi="Times New Roman" w:cs="Times New Roman"/>
          <w:color w:val="000000" w:themeColor="text1"/>
          <w:sz w:val="16"/>
          <w:szCs w:val="16"/>
        </w:rPr>
      </w:pPr>
    </w:p>
    <w:p w14:paraId="768DAB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октября 1927 года темпы хлебозаготовок угрожающе снизились (11578).</w:t>
      </w:r>
    </w:p>
    <w:p w14:paraId="34011A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5AE2D"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1927 года ОГПУ обратилось в Совнарком с предложением «об оказании репрессивного воздействия на частников, срывающих заготовку продуктов и снабжение населения по нормальным ценам». При этом ОГПУ информировало, что на мануфактурном рынке из-за остроты положения «административные мероприятия» уже начали проводиться. В то же самое время, как свидетельствуют сводки ОГПУ, пессимизм и пораженческие настроения все более охватывали местное руководство, которое отчаялось получить хлеб у крестьян в добровольном порядке. Исчерпав просьбы и уговоры, местные власти стихийно переходили к мерам общественного воздействия. По мере ухудшения хода заготовок и усиления нажима со стороны Москвы выполнить план во что бы то ни стало, у местного руководства зрела готовность перейти к откровенным репрессиям. Начинались обыски и изъятие хлеба, возрождались заградительные отряды, которые задерживали крестьян, когда те, недовольные государственными ценами, пытались увезти хлеб с приемных пунктов назад, домой. В адрес Политбюро, ОГПУ, Совнаркома,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шли просьбы от местного руководства разрешить «административное воздействие на кулаков, хотя бы в виде арестов наиболее крупных держателей хлеба». </w:t>
      </w:r>
      <w:proofErr w:type="spellStart"/>
      <w:r w:rsidRPr="00F33EBB">
        <w:rPr>
          <w:rFonts w:ascii="Times New Roman" w:hAnsi="Times New Roman" w:cs="Times New Roman"/>
          <w:color w:val="000000" w:themeColor="text1"/>
          <w:sz w:val="16"/>
          <w:szCs w:val="16"/>
        </w:rPr>
        <w:t>Комбедовские</w:t>
      </w:r>
      <w:proofErr w:type="spellEnd"/>
      <w:r w:rsidRPr="00F33EBB">
        <w:rPr>
          <w:rFonts w:ascii="Times New Roman" w:hAnsi="Times New Roman" w:cs="Times New Roman"/>
          <w:color w:val="000000" w:themeColor="text1"/>
          <w:sz w:val="16"/>
          <w:szCs w:val="16"/>
        </w:rPr>
        <w:t xml:space="preserve"> настроения бедняков усиливал этот нажим. Таким образом, почва для репрессий была подготовлена к моменту, когда ОГПУ с санкции Политбюро начало проводить массовые аресты и конфискации (18416).</w:t>
      </w:r>
    </w:p>
    <w:p w14:paraId="5707C3EC"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5FF40AD3"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октября 1927 года темпы хлебозаготовок угрожающе снизились. 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w:t>
      </w:r>
    </w:p>
    <w:p w14:paraId="3050358B"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сведениям ОГПУ, с конца октября 1927 года в связи с плохим ходом заготовок продовольственная ситуация в промышленных районах заметно ухудшилась. Перебои с хлебом в городских магазинах приводили к повышению цен на рынке. Удорожание зерна, которое кормило не только людей, но и служило кормом для скота, вызывало рост цен на продукты животноводства. Началась цепная реакция всеобщего повышения цен и 1927/28 год стал первым годом их резкого скачка.</w:t>
      </w:r>
    </w:p>
    <w:p w14:paraId="1022D6C3"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Товарный дефицит в стране обострялся эмиссиями и ростом денежных доходов населения. В 1927/28 году зарплата на промышленных предприятиях вместо запланированных 7,2 % выросла на 10,5 %. При слабом росте производства товаров увеличение денежной массы в обращении вело к быстрому прогрессированию инфляции. Вместо ожидаемого укрепления рубль терял покупательную способность.</w:t>
      </w:r>
    </w:p>
    <w:p w14:paraId="2395B256"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Резкое подорожание товаров на рынке породило ажиотажный спрос в кооперативах, где государство искусственно поддерживало низкие цены. В результате трудности с хлебом дополнились перебоями в торговле другими продуктами питания. Даже в Москве, которая снабжалась лучше других городов, хроническими стали очереди за маслом, крупой, молоком, перебои с картофелем, пшеном, макаронами, вермишелью, яйцами, мясом. Поползли слухи о скорой войне, продаже всего хлеба за границу в уплату долгов иностранным государствам или же в качестве откупа хлебом за убийство консула в Одессе, о голоде и перевороте. Недовольство росло, активизировались антисоветские настроения.</w:t>
      </w:r>
    </w:p>
    <w:p w14:paraId="40E74943"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Материалы ОГПУ сохранили характерные высказывания тех лет: «Коммунисты чувствуют приближение войны и поэтому весь хлеб попрятали». «Откупаются хлебом от войны с Англией». «Не может быть, чтобы хлеба не было. Дали бы нам винтовки, мы бы нашли хлеб». «Сами не могут торговать и частникам не дают, а еще воевать думают» (18416).</w:t>
      </w:r>
    </w:p>
    <w:p w14:paraId="03F255C7"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02D15CE2" w14:textId="77777777" w:rsidR="00603C9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4E4F64F" w14:textId="77777777" w:rsidR="00603C95" w:rsidRPr="00F33EBB" w:rsidRDefault="00603C9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A14FC"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Style w:val="aff8"/>
          <w:rFonts w:ascii="Times New Roman" w:hAnsi="Times New Roman" w:cs="Times New Roman"/>
          <w:b w:val="0"/>
          <w:color w:val="000000" w:themeColor="text1"/>
          <w:spacing w:val="0"/>
          <w:sz w:val="16"/>
          <w:szCs w:val="16"/>
        </w:rPr>
        <w:t>В</w:t>
      </w:r>
      <w:r w:rsidRPr="00F33EBB">
        <w:rPr>
          <w:rFonts w:ascii="Times New Roman" w:hAnsi="Times New Roman" w:cs="Times New Roman"/>
          <w:color w:val="000000" w:themeColor="text1"/>
          <w:sz w:val="16"/>
          <w:szCs w:val="16"/>
        </w:rPr>
        <w:t xml:space="preserve"> октябре 1927 г. Умберто Маддалены (1894-1931) были поручены организация и осуществление нового перелёта на летающей лодке </w:t>
      </w:r>
      <w:r w:rsidRPr="00F33EBB">
        <w:rPr>
          <w:rFonts w:ascii="Times New Roman" w:hAnsi="Times New Roman" w:cs="Times New Roman"/>
          <w:color w:val="000000" w:themeColor="text1"/>
          <w:sz w:val="16"/>
          <w:szCs w:val="16"/>
          <w:lang w:val="en-US"/>
        </w:rPr>
        <w:t>SIAI</w:t>
      </w: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lang w:val="en-US"/>
        </w:rPr>
        <w:t>MarchettiS</w:t>
      </w:r>
      <w:proofErr w:type="spellEnd"/>
      <w:r w:rsidRPr="00F33EBB">
        <w:rPr>
          <w:rFonts w:ascii="Times New Roman" w:hAnsi="Times New Roman" w:cs="Times New Roman"/>
          <w:color w:val="000000" w:themeColor="text1"/>
          <w:sz w:val="16"/>
          <w:szCs w:val="16"/>
        </w:rPr>
        <w:t xml:space="preserve">.62 над великими реками Европы: Дунаем, Доном и </w:t>
      </w:r>
      <w:r w:rsidRPr="00F33EBB">
        <w:rPr>
          <w:rStyle w:val="aff8"/>
          <w:rFonts w:ascii="Times New Roman" w:hAnsi="Times New Roman" w:cs="Times New Roman"/>
          <w:b w:val="0"/>
          <w:color w:val="000000" w:themeColor="text1"/>
          <w:spacing w:val="0"/>
          <w:sz w:val="16"/>
          <w:szCs w:val="16"/>
        </w:rPr>
        <w:t>Волгой.</w:t>
      </w:r>
      <w:r w:rsidRPr="00F33EBB">
        <w:rPr>
          <w:rFonts w:ascii="Times New Roman" w:hAnsi="Times New Roman" w:cs="Times New Roman"/>
          <w:color w:val="000000" w:themeColor="text1"/>
          <w:sz w:val="16"/>
          <w:szCs w:val="16"/>
        </w:rPr>
        <w:t xml:space="preserve"> Вместе с Маддаленой на борту находились второй пилот и штурман Альберто </w:t>
      </w:r>
      <w:r w:rsidRPr="00F33EBB">
        <w:rPr>
          <w:rStyle w:val="aff8"/>
          <w:rFonts w:ascii="Times New Roman" w:hAnsi="Times New Roman" w:cs="Times New Roman"/>
          <w:b w:val="0"/>
          <w:color w:val="000000" w:themeColor="text1"/>
          <w:spacing w:val="0"/>
          <w:sz w:val="16"/>
          <w:szCs w:val="16"/>
        </w:rPr>
        <w:t>Дель</w:t>
      </w:r>
      <w:r w:rsidRPr="00F33EBB">
        <w:rPr>
          <w:rFonts w:ascii="Times New Roman" w:hAnsi="Times New Roman" w:cs="Times New Roman"/>
          <w:color w:val="000000" w:themeColor="text1"/>
          <w:sz w:val="16"/>
          <w:szCs w:val="16"/>
        </w:rPr>
        <w:t xml:space="preserve"> Прете, двоюродный брат известного лётчика Карло Дель Прете</w:t>
      </w:r>
      <w:r w:rsidRPr="00F33EBB">
        <w:rPr>
          <w:rStyle w:val="aff8"/>
          <w:rFonts w:ascii="Times New Roman" w:hAnsi="Times New Roman" w:cs="Times New Roman"/>
          <w:b w:val="0"/>
          <w:color w:val="000000" w:themeColor="text1"/>
          <w:spacing w:val="0"/>
          <w:sz w:val="16"/>
          <w:szCs w:val="16"/>
        </w:rPr>
        <w:t>,</w:t>
      </w:r>
      <w:r w:rsidRPr="00F33EBB">
        <w:rPr>
          <w:rFonts w:ascii="Times New Roman" w:hAnsi="Times New Roman" w:cs="Times New Roman"/>
          <w:color w:val="000000" w:themeColor="text1"/>
          <w:sz w:val="16"/>
          <w:szCs w:val="16"/>
        </w:rPr>
        <w:t xml:space="preserve"> и бортмеханик </w:t>
      </w:r>
      <w:proofErr w:type="spellStart"/>
      <w:r w:rsidRPr="00F33EBB">
        <w:rPr>
          <w:rFonts w:ascii="Times New Roman" w:hAnsi="Times New Roman" w:cs="Times New Roman"/>
          <w:color w:val="000000" w:themeColor="text1"/>
          <w:sz w:val="16"/>
          <w:szCs w:val="16"/>
        </w:rPr>
        <w:t>Франческо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Рампини</w:t>
      </w:r>
      <w:proofErr w:type="spellEnd"/>
      <w:r w:rsidRPr="00F33EBB">
        <w:rPr>
          <w:rFonts w:ascii="Times New Roman" w:hAnsi="Times New Roman" w:cs="Times New Roman"/>
          <w:color w:val="000000" w:themeColor="text1"/>
          <w:sz w:val="16"/>
          <w:szCs w:val="16"/>
        </w:rPr>
        <w:t>.</w:t>
      </w:r>
    </w:p>
    <w:p w14:paraId="3993E1B0"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Пролетев над Дунаем и Чёрным морем, Маддалена приводнился в порту города Геническ на Азовском море. Затем его путь лежал в Саратов, где к итальянцам присоединился русский лётчик Дьяконов. Он говорил по-итальянски, так как ранее учился в Пизанском уни</w:t>
      </w:r>
      <w:r w:rsidRPr="00F33EBB">
        <w:rPr>
          <w:rFonts w:ascii="Times New Roman" w:hAnsi="Times New Roman" w:cs="Times New Roman"/>
          <w:color w:val="000000" w:themeColor="text1"/>
          <w:sz w:val="16"/>
          <w:szCs w:val="16"/>
        </w:rPr>
        <w:softHyphen/>
        <w:t>верситете. Вместе они проделали непростой путь до Москвы.</w:t>
      </w:r>
    </w:p>
    <w:p w14:paraId="7945E41E"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Style w:val="aff8"/>
          <w:rFonts w:ascii="Times New Roman" w:hAnsi="Times New Roman" w:cs="Times New Roman"/>
          <w:b w:val="0"/>
          <w:color w:val="000000" w:themeColor="text1"/>
          <w:spacing w:val="0"/>
          <w:sz w:val="16"/>
          <w:szCs w:val="16"/>
        </w:rPr>
        <w:t>В</w:t>
      </w:r>
      <w:r w:rsidRPr="00F33EBB">
        <w:rPr>
          <w:rFonts w:ascii="Times New Roman" w:hAnsi="Times New Roman" w:cs="Times New Roman"/>
          <w:color w:val="000000" w:themeColor="text1"/>
          <w:sz w:val="16"/>
          <w:szCs w:val="16"/>
        </w:rPr>
        <w:t xml:space="preserve"> Ленинграде также было много показательных полётов с целью демонстрации досто</w:t>
      </w:r>
      <w:r w:rsidRPr="00F33EBB">
        <w:rPr>
          <w:rFonts w:ascii="Times New Roman" w:hAnsi="Times New Roman" w:cs="Times New Roman"/>
          <w:color w:val="000000" w:themeColor="text1"/>
          <w:sz w:val="16"/>
          <w:szCs w:val="16"/>
        </w:rPr>
        <w:softHyphen/>
      </w:r>
      <w:r w:rsidRPr="00F33EBB">
        <w:rPr>
          <w:rStyle w:val="aff8"/>
          <w:rFonts w:ascii="Times New Roman" w:hAnsi="Times New Roman" w:cs="Times New Roman"/>
          <w:b w:val="0"/>
          <w:color w:val="000000" w:themeColor="text1"/>
          <w:spacing w:val="0"/>
          <w:sz w:val="16"/>
          <w:szCs w:val="16"/>
        </w:rPr>
        <w:t>инств</w:t>
      </w:r>
      <w:r w:rsidRPr="00F33EBB">
        <w:rPr>
          <w:rFonts w:ascii="Times New Roman" w:hAnsi="Times New Roman" w:cs="Times New Roman"/>
          <w:color w:val="000000" w:themeColor="text1"/>
          <w:sz w:val="16"/>
          <w:szCs w:val="16"/>
        </w:rPr>
        <w:t xml:space="preserve"> самолёта </w:t>
      </w:r>
      <w:r w:rsidRPr="00F33EBB">
        <w:rPr>
          <w:rFonts w:ascii="Times New Roman" w:hAnsi="Times New Roman" w:cs="Times New Roman"/>
          <w:color w:val="000000" w:themeColor="text1"/>
          <w:sz w:val="16"/>
          <w:szCs w:val="16"/>
          <w:lang w:val="en-US"/>
        </w:rPr>
        <w:t>S</w:t>
      </w:r>
      <w:r w:rsidRPr="00F33EBB">
        <w:rPr>
          <w:rFonts w:ascii="Times New Roman" w:hAnsi="Times New Roman" w:cs="Times New Roman"/>
          <w:color w:val="000000" w:themeColor="text1"/>
          <w:sz w:val="16"/>
          <w:szCs w:val="16"/>
        </w:rPr>
        <w:t xml:space="preserve">.62 и мотора </w:t>
      </w:r>
      <w:r w:rsidRPr="00F33EBB">
        <w:rPr>
          <w:rFonts w:ascii="Times New Roman" w:hAnsi="Times New Roman" w:cs="Times New Roman"/>
          <w:color w:val="000000" w:themeColor="text1"/>
          <w:sz w:val="16"/>
          <w:szCs w:val="16"/>
          <w:lang w:val="en-US"/>
        </w:rPr>
        <w:t>Isotta</w:t>
      </w: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lang w:val="en-US"/>
        </w:rPr>
        <w:t>Fraschini</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color w:val="000000" w:themeColor="text1"/>
          <w:sz w:val="16"/>
          <w:szCs w:val="16"/>
          <w:lang w:val="en-US"/>
        </w:rPr>
        <w:t>Asso</w:t>
      </w:r>
      <w:r w:rsidRPr="00F33EBB">
        <w:rPr>
          <w:rFonts w:ascii="Times New Roman" w:hAnsi="Times New Roman" w:cs="Times New Roman"/>
          <w:color w:val="000000" w:themeColor="text1"/>
          <w:sz w:val="16"/>
          <w:szCs w:val="16"/>
        </w:rPr>
        <w:t xml:space="preserve">". После Ленинграда маршрут пролегал </w:t>
      </w:r>
      <w:r w:rsidRPr="00F33EBB">
        <w:rPr>
          <w:rStyle w:val="aff8"/>
          <w:rFonts w:ascii="Times New Roman" w:hAnsi="Times New Roman" w:cs="Times New Roman"/>
          <w:b w:val="0"/>
          <w:color w:val="000000" w:themeColor="text1"/>
          <w:spacing w:val="0"/>
          <w:sz w:val="16"/>
          <w:szCs w:val="16"/>
        </w:rPr>
        <w:t>над</w:t>
      </w:r>
      <w:r w:rsidRPr="00F33EBB">
        <w:rPr>
          <w:rFonts w:ascii="Times New Roman" w:hAnsi="Times New Roman" w:cs="Times New Roman"/>
          <w:color w:val="000000" w:themeColor="text1"/>
          <w:sz w:val="16"/>
          <w:szCs w:val="16"/>
        </w:rPr>
        <w:t xml:space="preserve"> Балтийским и Северным морями, Рейном и Альпами: всего около 10 тыс. км. Через Фин</w:t>
      </w:r>
      <w:r w:rsidRPr="00F33EBB">
        <w:rPr>
          <w:rFonts w:ascii="Times New Roman" w:hAnsi="Times New Roman" w:cs="Times New Roman"/>
          <w:color w:val="000000" w:themeColor="text1"/>
          <w:sz w:val="16"/>
          <w:szCs w:val="16"/>
        </w:rPr>
        <w:softHyphen/>
      </w:r>
      <w:r w:rsidRPr="00F33EBB">
        <w:rPr>
          <w:rStyle w:val="aff8"/>
          <w:rFonts w:ascii="Times New Roman" w:hAnsi="Times New Roman" w:cs="Times New Roman"/>
          <w:b w:val="0"/>
          <w:color w:val="000000" w:themeColor="text1"/>
          <w:spacing w:val="0"/>
          <w:sz w:val="16"/>
          <w:szCs w:val="16"/>
        </w:rPr>
        <w:t>ляндию,</w:t>
      </w:r>
      <w:r w:rsidRPr="00F33EBB">
        <w:rPr>
          <w:rFonts w:ascii="Times New Roman" w:hAnsi="Times New Roman" w:cs="Times New Roman"/>
          <w:color w:val="000000" w:themeColor="text1"/>
          <w:sz w:val="16"/>
          <w:szCs w:val="16"/>
        </w:rPr>
        <w:t xml:space="preserve"> Швецию, Голландию, Германию и Швейцарию путешественники вернулись в Италию (15843).</w:t>
      </w:r>
    </w:p>
    <w:p w14:paraId="094D422C"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p>
    <w:p w14:paraId="73F03B6B" w14:textId="77777777" w:rsidR="003479CA" w:rsidRPr="00F33EBB" w:rsidRDefault="003479CA"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В октябре 1927 Крупп начал работу над самоходным шасси, известном под обозначением </w:t>
      </w:r>
      <w:proofErr w:type="spellStart"/>
      <w:r w:rsidRPr="00F33EBB">
        <w:rPr>
          <w:color w:val="000000" w:themeColor="text1"/>
          <w:sz w:val="16"/>
          <w:szCs w:val="16"/>
        </w:rPr>
        <w:t>Motorlafette</w:t>
      </w:r>
      <w:proofErr w:type="spellEnd"/>
      <w:r w:rsidRPr="00F33EBB">
        <w:rPr>
          <w:color w:val="000000" w:themeColor="text1"/>
          <w:sz w:val="16"/>
          <w:szCs w:val="16"/>
        </w:rPr>
        <w:t>. Позже это название было изменено на L.S.K. (</w:t>
      </w:r>
      <w:proofErr w:type="spellStart"/>
      <w:r w:rsidRPr="00F33EBB">
        <w:rPr>
          <w:color w:val="000000" w:themeColor="text1"/>
          <w:sz w:val="16"/>
          <w:szCs w:val="16"/>
        </w:rPr>
        <w:t>leichte</w:t>
      </w:r>
      <w:proofErr w:type="spellEnd"/>
      <w:r w:rsidRPr="00F33EBB">
        <w:rPr>
          <w:color w:val="000000" w:themeColor="text1"/>
          <w:sz w:val="16"/>
          <w:szCs w:val="16"/>
        </w:rPr>
        <w:t xml:space="preserve"> </w:t>
      </w:r>
      <w:proofErr w:type="spellStart"/>
      <w:r w:rsidRPr="00F33EBB">
        <w:rPr>
          <w:color w:val="000000" w:themeColor="text1"/>
          <w:sz w:val="16"/>
          <w:szCs w:val="16"/>
        </w:rPr>
        <w:t>Selbstfahrkanone</w:t>
      </w:r>
      <w:proofErr w:type="spellEnd"/>
      <w:r w:rsidRPr="00F33EBB">
        <w:rPr>
          <w:color w:val="000000" w:themeColor="text1"/>
          <w:sz w:val="16"/>
          <w:szCs w:val="16"/>
        </w:rPr>
        <w:t xml:space="preserve">, то есть лёгкое самоходное орудие). В целом машина получилась похожей на </w:t>
      </w:r>
      <w:proofErr w:type="spellStart"/>
      <w:r w:rsidRPr="00F33EBB">
        <w:rPr>
          <w:color w:val="000000" w:themeColor="text1"/>
          <w:sz w:val="16"/>
          <w:szCs w:val="16"/>
        </w:rPr>
        <w:t>Kleiner</w:t>
      </w:r>
      <w:proofErr w:type="spellEnd"/>
      <w:r w:rsidRPr="00F33EBB">
        <w:rPr>
          <w:color w:val="000000" w:themeColor="text1"/>
          <w:sz w:val="16"/>
          <w:szCs w:val="16"/>
        </w:rPr>
        <w:t xml:space="preserve"> </w:t>
      </w:r>
      <w:proofErr w:type="spellStart"/>
      <w:r w:rsidRPr="00F33EBB">
        <w:rPr>
          <w:color w:val="000000" w:themeColor="text1"/>
          <w:sz w:val="16"/>
          <w:szCs w:val="16"/>
        </w:rPr>
        <w:t>Sturmwagen</w:t>
      </w:r>
      <w:proofErr w:type="spellEnd"/>
      <w:r w:rsidRPr="00F33EBB">
        <w:rPr>
          <w:color w:val="000000" w:themeColor="text1"/>
          <w:sz w:val="16"/>
          <w:szCs w:val="16"/>
        </w:rPr>
        <w:t xml:space="preserve">, который инженеры </w:t>
      </w:r>
      <w:proofErr w:type="spellStart"/>
      <w:r w:rsidRPr="00F33EBB">
        <w:rPr>
          <w:color w:val="000000" w:themeColor="text1"/>
          <w:sz w:val="16"/>
          <w:szCs w:val="16"/>
        </w:rPr>
        <w:t>Krupp</w:t>
      </w:r>
      <w:proofErr w:type="spellEnd"/>
      <w:r w:rsidRPr="00F33EBB">
        <w:rPr>
          <w:color w:val="000000" w:themeColor="text1"/>
          <w:sz w:val="16"/>
          <w:szCs w:val="16"/>
        </w:rPr>
        <w:t xml:space="preserve"> разрабатывали в Первую мировую войну. Мотор здесь находился не впереди, как у </w:t>
      </w:r>
      <w:proofErr w:type="spellStart"/>
      <w:r w:rsidRPr="00F33EBB">
        <w:rPr>
          <w:color w:val="000000" w:themeColor="text1"/>
          <w:sz w:val="16"/>
          <w:szCs w:val="16"/>
        </w:rPr>
        <w:t>Kleinetraktor</w:t>
      </w:r>
      <w:proofErr w:type="spellEnd"/>
      <w:r w:rsidRPr="00F33EBB">
        <w:rPr>
          <w:color w:val="000000" w:themeColor="text1"/>
          <w:sz w:val="16"/>
          <w:szCs w:val="16"/>
        </w:rPr>
        <w:t>, а сзади. Спереди размещались отделение управления и боевое отделение. Механик-водитель был смещён вправо, а за ним находились либо противотанковая 37-мм пушка, либо 75-мм пехотное орудие.</w:t>
      </w:r>
    </w:p>
    <w:p w14:paraId="622462DE" w14:textId="77777777" w:rsidR="003479CA" w:rsidRPr="00F33EBB" w:rsidRDefault="003479CA"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Обсуждение концепции L.S.K. длилось 1,5 года, в итоге концерн </w:t>
      </w:r>
      <w:proofErr w:type="spellStart"/>
      <w:r w:rsidRPr="00F33EBB">
        <w:rPr>
          <w:color w:val="000000" w:themeColor="text1"/>
          <w:sz w:val="16"/>
          <w:szCs w:val="16"/>
        </w:rPr>
        <w:t>Krupp</w:t>
      </w:r>
      <w:proofErr w:type="spellEnd"/>
      <w:r w:rsidRPr="00F33EBB">
        <w:rPr>
          <w:color w:val="000000" w:themeColor="text1"/>
          <w:sz w:val="16"/>
          <w:szCs w:val="16"/>
        </w:rPr>
        <w:t xml:space="preserve"> получил контракт на изготовление двух образцов машины. За разработку немецкие военные платили 10,5 тысяч марок, за два опытных образца — 132 тысячи марок. Итоговая сумма годом спустя выросла почти до 170 тысяч марок. Хотя проект был начат на полгода раньше, чем работы над </w:t>
      </w:r>
      <w:proofErr w:type="spellStart"/>
      <w:r w:rsidRPr="00F33EBB">
        <w:rPr>
          <w:color w:val="000000" w:themeColor="text1"/>
          <w:sz w:val="16"/>
          <w:szCs w:val="16"/>
        </w:rPr>
        <w:t>Leichttraktor</w:t>
      </w:r>
      <w:proofErr w:type="spellEnd"/>
      <w:r w:rsidRPr="00F33EBB">
        <w:rPr>
          <w:color w:val="000000" w:themeColor="text1"/>
          <w:sz w:val="16"/>
          <w:szCs w:val="16"/>
        </w:rPr>
        <w:t xml:space="preserve">, обе машины вышли на испытания примерно в одно и то же время. Масса шасси L.S.K. выросла с проектных 4,5 тон до 5,3, а с вооружением и бронёй машина весила почти 7,9 тонны. Разработку </w:t>
      </w:r>
      <w:proofErr w:type="spellStart"/>
      <w:r w:rsidRPr="00F33EBB">
        <w:rPr>
          <w:color w:val="000000" w:themeColor="text1"/>
          <w:sz w:val="16"/>
          <w:szCs w:val="16"/>
        </w:rPr>
        <w:t>Krupp</w:t>
      </w:r>
      <w:proofErr w:type="spellEnd"/>
      <w:r w:rsidRPr="00F33EBB">
        <w:rPr>
          <w:color w:val="000000" w:themeColor="text1"/>
          <w:sz w:val="16"/>
          <w:szCs w:val="16"/>
        </w:rPr>
        <w:t xml:space="preserve"> преследовали те же самые проблемы, что и </w:t>
      </w:r>
      <w:proofErr w:type="spellStart"/>
      <w:r w:rsidRPr="00F33EBB">
        <w:rPr>
          <w:color w:val="000000" w:themeColor="text1"/>
          <w:sz w:val="16"/>
          <w:szCs w:val="16"/>
        </w:rPr>
        <w:t>Leichttraktor</w:t>
      </w:r>
      <w:proofErr w:type="spellEnd"/>
      <w:r w:rsidRPr="00F33EBB">
        <w:rPr>
          <w:color w:val="000000" w:themeColor="text1"/>
          <w:sz w:val="16"/>
          <w:szCs w:val="16"/>
        </w:rPr>
        <w:t>, особенно это касается подвески. После 84 километров пробега машину вернули на завод-изготовитель, где заменили её ходовую часть на новую. Впрочем, это ей не помогло.</w:t>
      </w:r>
    </w:p>
    <w:p w14:paraId="28F1C72D" w14:textId="77777777" w:rsidR="003479CA" w:rsidRPr="00F33EBB" w:rsidRDefault="003479CA"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Несмотря на столь несчастливую судьбу, свою роль в истории немецкого </w:t>
      </w:r>
      <w:proofErr w:type="spellStart"/>
      <w:r w:rsidRPr="00F33EBB">
        <w:rPr>
          <w:color w:val="000000" w:themeColor="text1"/>
          <w:sz w:val="16"/>
          <w:szCs w:val="16"/>
        </w:rPr>
        <w:t>танкопрома</w:t>
      </w:r>
      <w:proofErr w:type="spellEnd"/>
      <w:r w:rsidRPr="00F33EBB">
        <w:rPr>
          <w:color w:val="000000" w:themeColor="text1"/>
          <w:sz w:val="16"/>
          <w:szCs w:val="16"/>
        </w:rPr>
        <w:t xml:space="preserve"> L.S.K. сыграла. Концепция самоходного шасси с кормовым расположением двигателя позже была взята на вооружение при разработке нового </w:t>
      </w:r>
      <w:proofErr w:type="spellStart"/>
      <w:r w:rsidRPr="00F33EBB">
        <w:rPr>
          <w:color w:val="000000" w:themeColor="text1"/>
          <w:sz w:val="16"/>
          <w:szCs w:val="16"/>
        </w:rPr>
        <w:t>Kleinetraktor</w:t>
      </w:r>
      <w:proofErr w:type="spellEnd"/>
      <w:r w:rsidRPr="00F33EBB">
        <w:rPr>
          <w:color w:val="000000" w:themeColor="text1"/>
          <w:sz w:val="16"/>
          <w:szCs w:val="16"/>
        </w:rPr>
        <w:t>. Первое упоминание об этой машине датировано 14 февраля 1930 года, но есть серьёзные подозрения, что началась её история гораздо раньше. Согласно исходной спецификации, боевая масса машины должна была составить 3 тонны, а оснащалась она всё тем же 60-сильным двигателем. В качестве вооружения предполагалось использовать 20-мм автоматическую пушку. Слово «</w:t>
      </w:r>
      <w:proofErr w:type="spellStart"/>
      <w:r w:rsidRPr="00F33EBB">
        <w:rPr>
          <w:color w:val="000000" w:themeColor="text1"/>
          <w:sz w:val="16"/>
          <w:szCs w:val="16"/>
        </w:rPr>
        <w:t>traktor</w:t>
      </w:r>
      <w:proofErr w:type="spellEnd"/>
      <w:r w:rsidRPr="00F33EBB">
        <w:rPr>
          <w:color w:val="000000" w:themeColor="text1"/>
          <w:sz w:val="16"/>
          <w:szCs w:val="16"/>
        </w:rPr>
        <w:t>» в названии этого проекта присутствует не только по соображениям секретности. Хотя основным вариантом должен был стать танк-разведчик, в списке модификаций присутствовали также подвозчик боеприпасов и тягач.</w:t>
      </w:r>
    </w:p>
    <w:p w14:paraId="5E72CBBC" w14:textId="77777777" w:rsidR="003479CA" w:rsidRPr="00F33EBB" w:rsidRDefault="003479CA"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Любопытная деталь: к тому моменту ни </w:t>
      </w:r>
      <w:proofErr w:type="spellStart"/>
      <w:r w:rsidRPr="00F33EBB">
        <w:rPr>
          <w:color w:val="000000" w:themeColor="text1"/>
          <w:sz w:val="16"/>
          <w:szCs w:val="16"/>
        </w:rPr>
        <w:t>Leichttraktor</w:t>
      </w:r>
      <w:proofErr w:type="spellEnd"/>
      <w:r w:rsidRPr="00F33EBB">
        <w:rPr>
          <w:color w:val="000000" w:themeColor="text1"/>
          <w:sz w:val="16"/>
          <w:szCs w:val="16"/>
        </w:rPr>
        <w:t xml:space="preserve">, ни L.S.K. даже не вышли на испытания, а в 6-м департаменте бронетехники и моторизации Управления вооружений уже предлагали закупить английский тягач </w:t>
      </w:r>
      <w:proofErr w:type="spellStart"/>
      <w:r w:rsidRPr="00F33EBB">
        <w:rPr>
          <w:color w:val="000000" w:themeColor="text1"/>
          <w:sz w:val="16"/>
          <w:szCs w:val="16"/>
        </w:rPr>
        <w:t>Carden-Loyd</w:t>
      </w:r>
      <w:proofErr w:type="spellEnd"/>
      <w:r w:rsidRPr="00F33EBB">
        <w:rPr>
          <w:color w:val="000000" w:themeColor="text1"/>
          <w:sz w:val="16"/>
          <w:szCs w:val="16"/>
        </w:rPr>
        <w:t xml:space="preserve">. Генрих </w:t>
      </w:r>
      <w:proofErr w:type="spellStart"/>
      <w:r w:rsidRPr="00F33EBB">
        <w:rPr>
          <w:color w:val="000000" w:themeColor="text1"/>
          <w:sz w:val="16"/>
          <w:szCs w:val="16"/>
        </w:rPr>
        <w:t>Книпкамп</w:t>
      </w:r>
      <w:proofErr w:type="spellEnd"/>
      <w:r w:rsidRPr="00F33EBB">
        <w:rPr>
          <w:color w:val="000000" w:themeColor="text1"/>
          <w:sz w:val="16"/>
          <w:szCs w:val="16"/>
        </w:rPr>
        <w:t xml:space="preserve"> уже явно что-то подозревал.</w:t>
      </w:r>
    </w:p>
    <w:p w14:paraId="74FEC296" w14:textId="77777777" w:rsidR="003479CA" w:rsidRPr="00F33EBB" w:rsidRDefault="003479CA" w:rsidP="008215F2">
      <w:pPr>
        <w:pStyle w:val="ae"/>
        <w:shd w:val="clear" w:color="auto" w:fill="FFFFFF"/>
        <w:spacing w:before="0" w:after="0"/>
        <w:jc w:val="both"/>
        <w:rPr>
          <w:color w:val="000000" w:themeColor="text1"/>
          <w:sz w:val="16"/>
          <w:szCs w:val="16"/>
        </w:rPr>
      </w:pPr>
      <w:r w:rsidRPr="00F33EBB">
        <w:rPr>
          <w:color w:val="000000" w:themeColor="text1"/>
          <w:sz w:val="16"/>
          <w:szCs w:val="16"/>
        </w:rPr>
        <w:t xml:space="preserve">Весь 1930 год был потрачен на согласования спецификации на </w:t>
      </w:r>
      <w:proofErr w:type="spellStart"/>
      <w:r w:rsidRPr="00F33EBB">
        <w:rPr>
          <w:color w:val="000000" w:themeColor="text1"/>
          <w:sz w:val="16"/>
          <w:szCs w:val="16"/>
        </w:rPr>
        <w:t>Kleinetraktor</w:t>
      </w:r>
      <w:proofErr w:type="spellEnd"/>
      <w:r w:rsidRPr="00F33EBB">
        <w:rPr>
          <w:color w:val="000000" w:themeColor="text1"/>
          <w:sz w:val="16"/>
          <w:szCs w:val="16"/>
        </w:rPr>
        <w:t xml:space="preserve">. Уже к началу 1931 года боевая масса проектируемой машины выросла до 3,5 тонн. На разработку </w:t>
      </w:r>
      <w:proofErr w:type="spellStart"/>
      <w:r w:rsidRPr="00F33EBB">
        <w:rPr>
          <w:color w:val="000000" w:themeColor="text1"/>
          <w:sz w:val="16"/>
          <w:szCs w:val="16"/>
        </w:rPr>
        <w:t>Kleinetraktor</w:t>
      </w:r>
      <w:proofErr w:type="spellEnd"/>
      <w:r w:rsidRPr="00F33EBB">
        <w:rPr>
          <w:color w:val="000000" w:themeColor="text1"/>
          <w:sz w:val="16"/>
          <w:szCs w:val="16"/>
        </w:rPr>
        <w:t xml:space="preserve"> </w:t>
      </w:r>
      <w:proofErr w:type="spellStart"/>
      <w:r w:rsidRPr="00F33EBB">
        <w:rPr>
          <w:color w:val="000000" w:themeColor="text1"/>
          <w:sz w:val="16"/>
          <w:szCs w:val="16"/>
        </w:rPr>
        <w:t>Krupp</w:t>
      </w:r>
      <w:proofErr w:type="spellEnd"/>
      <w:r w:rsidRPr="00F33EBB">
        <w:rPr>
          <w:color w:val="000000" w:themeColor="text1"/>
          <w:sz w:val="16"/>
          <w:szCs w:val="16"/>
        </w:rPr>
        <w:t xml:space="preserve"> запросил 38 тысяч марок, ещё 2400 марок стоила деревянная модель. 5007 марок потребовалось на разработку ходовой части, позже эта сумма выросла до 8066 марок. Предполагалось, что с апреля 1933 по март 1938 года будет закуплено 20 </w:t>
      </w:r>
      <w:proofErr w:type="spellStart"/>
      <w:r w:rsidRPr="00F33EBB">
        <w:rPr>
          <w:color w:val="000000" w:themeColor="text1"/>
          <w:sz w:val="16"/>
          <w:szCs w:val="16"/>
        </w:rPr>
        <w:t>Kleinetraktor</w:t>
      </w:r>
      <w:proofErr w:type="spellEnd"/>
      <w:r w:rsidRPr="00F33EBB">
        <w:rPr>
          <w:color w:val="000000" w:themeColor="text1"/>
          <w:sz w:val="16"/>
          <w:szCs w:val="16"/>
        </w:rPr>
        <w:t xml:space="preserve"> по цене 50 тысяч рейхсмарок за штуку (17463).</w:t>
      </w:r>
    </w:p>
    <w:p w14:paraId="6C7BE5C8" w14:textId="77777777" w:rsidR="003479CA" w:rsidRPr="00F33EBB" w:rsidRDefault="003479CA" w:rsidP="008215F2">
      <w:pPr>
        <w:pStyle w:val="ae"/>
        <w:shd w:val="clear" w:color="auto" w:fill="FFFFFF"/>
        <w:spacing w:before="0" w:after="0"/>
        <w:jc w:val="both"/>
        <w:rPr>
          <w:color w:val="000000" w:themeColor="text1"/>
          <w:sz w:val="16"/>
          <w:szCs w:val="16"/>
        </w:rPr>
      </w:pPr>
    </w:p>
    <w:p w14:paraId="682B1C1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8E0C6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A9A9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октябре 1927 г. — апреле 1928 г. изготовлены два опытных образца М-14 - развития М-5. На втором экземпляре увеличена степень сжатия.</w:t>
      </w:r>
    </w:p>
    <w:p w14:paraId="7779B1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Заводские испытания с марта 1928 г. В сентябре — ноябре первый эк</w:t>
      </w:r>
      <w:r w:rsidRPr="00F33EBB">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F33EBB">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129A839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4CB806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12-цилиндровый, рядный У-образный, четырехтактный, водяного охлаждения;</w:t>
      </w:r>
    </w:p>
    <w:p w14:paraId="4AD505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450/480 л.с. (по проекту 450/500 л.с.);</w:t>
      </w:r>
    </w:p>
    <w:p w14:paraId="6935F6C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130/170 мм (по первоначальному про</w:t>
      </w:r>
      <w:r w:rsidRPr="00F33EBB">
        <w:rPr>
          <w:rFonts w:ascii="Times New Roman" w:hAnsi="Times New Roman" w:cs="Times New Roman"/>
          <w:color w:val="000000" w:themeColor="text1"/>
          <w:sz w:val="16"/>
          <w:szCs w:val="16"/>
        </w:rPr>
        <w:softHyphen/>
        <w:t>екту 130/178 мм);</w:t>
      </w:r>
    </w:p>
    <w:p w14:paraId="564839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27,1 л (по первоначальному проекту 28,2 л);</w:t>
      </w:r>
    </w:p>
    <w:p w14:paraId="2BE253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степень сжатия 6,0 (первоначально 5,4, у второго экземпляра 6,25);</w:t>
      </w:r>
    </w:p>
    <w:p w14:paraId="24A71D6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3A205A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вес 415 кг, позднее доведен до 407 кг.</w:t>
      </w:r>
    </w:p>
    <w:p w14:paraId="064754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Мотор предлагался для использования на самолетах МРТ-1, Л-2, К-5.</w:t>
      </w:r>
    </w:p>
    <w:p w14:paraId="796F017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3298B8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4570B" w14:textId="77777777" w:rsidR="003A18D9" w:rsidRPr="00F33EBB"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DEC0361" w14:textId="77777777" w:rsidR="003A18D9" w:rsidRPr="00F33EBB"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4A9DE4"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lang w:val="en-US"/>
        </w:rPr>
        <w:t>C</w:t>
      </w:r>
      <w:r w:rsidRPr="00F33EBB">
        <w:rPr>
          <w:rFonts w:ascii="Times New Roman" w:hAnsi="Times New Roman" w:cs="Times New Roman"/>
          <w:color w:val="000000" w:themeColor="text1"/>
          <w:sz w:val="16"/>
          <w:szCs w:val="16"/>
          <w:shd w:val="clear" w:color="auto" w:fill="FFFFFF"/>
        </w:rPr>
        <w:t xml:space="preserve"> октября по декабрь 1927 года </w:t>
      </w:r>
      <w:proofErr w:type="spellStart"/>
      <w:r w:rsidRPr="00F33EBB">
        <w:rPr>
          <w:rFonts w:ascii="Times New Roman" w:hAnsi="Times New Roman" w:cs="Times New Roman"/>
          <w:color w:val="000000" w:themeColor="text1"/>
          <w:sz w:val="16"/>
          <w:szCs w:val="16"/>
          <w:shd w:val="clear" w:color="auto" w:fill="FFFFFF"/>
        </w:rPr>
        <w:t>П.Можаров</w:t>
      </w:r>
      <w:proofErr w:type="spellEnd"/>
      <w:r w:rsidRPr="00F33EBB">
        <w:rPr>
          <w:rFonts w:ascii="Times New Roman" w:hAnsi="Times New Roman" w:cs="Times New Roman"/>
          <w:color w:val="000000" w:themeColor="text1"/>
          <w:sz w:val="16"/>
          <w:szCs w:val="16"/>
          <w:shd w:val="clear" w:color="auto" w:fill="FFFFFF"/>
        </w:rPr>
        <w:t xml:space="preserve"> и его коллега Г.И Адамович, по заданию РУЖ-треста, поехали в свою первую командировку в Германию, где они побывали на 23 </w:t>
      </w:r>
      <w:proofErr w:type="spellStart"/>
      <w:r w:rsidRPr="00F33EBB">
        <w:rPr>
          <w:rFonts w:ascii="Times New Roman" w:hAnsi="Times New Roman" w:cs="Times New Roman"/>
          <w:color w:val="000000" w:themeColor="text1"/>
          <w:sz w:val="16"/>
          <w:szCs w:val="16"/>
          <w:shd w:val="clear" w:color="auto" w:fill="FFFFFF"/>
        </w:rPr>
        <w:t>мотопредприятиях</w:t>
      </w:r>
      <w:proofErr w:type="spellEnd"/>
      <w:r w:rsidRPr="00F33EBB">
        <w:rPr>
          <w:rFonts w:ascii="Times New Roman" w:hAnsi="Times New Roman" w:cs="Times New Roman"/>
          <w:color w:val="000000" w:themeColor="text1"/>
          <w:sz w:val="16"/>
          <w:szCs w:val="16"/>
          <w:shd w:val="clear" w:color="auto" w:fill="FFFFFF"/>
        </w:rPr>
        <w:t xml:space="preserve"> (а надо сказать, что всего было их в Германии около 180!), привезли обратно множество деталей, двигателей, прочих агрегатов и главное-документацию и информацию. Его биограф О. Курихин </w:t>
      </w:r>
      <w:proofErr w:type="spellStart"/>
      <w:r w:rsidRPr="00F33EBB">
        <w:rPr>
          <w:rFonts w:ascii="Times New Roman" w:hAnsi="Times New Roman" w:cs="Times New Roman"/>
          <w:color w:val="000000" w:themeColor="text1"/>
          <w:sz w:val="16"/>
          <w:szCs w:val="16"/>
          <w:shd w:val="clear" w:color="auto" w:fill="FFFFFF"/>
        </w:rPr>
        <w:t>писал:«Петр</w:t>
      </w:r>
      <w:proofErr w:type="spellEnd"/>
      <w:r w:rsidRPr="00F33EBB">
        <w:rPr>
          <w:rFonts w:ascii="Times New Roman" w:hAnsi="Times New Roman" w:cs="Times New Roman"/>
          <w:color w:val="000000" w:themeColor="text1"/>
          <w:sz w:val="16"/>
          <w:szCs w:val="16"/>
          <w:shd w:val="clear" w:color="auto" w:fill="FFFFFF"/>
        </w:rPr>
        <w:t xml:space="preserve"> Владимирович посетил восемь прекрасно оборудованных мотоциклетных заводов: </w:t>
      </w:r>
      <w:proofErr w:type="spellStart"/>
      <w:r w:rsidRPr="00F33EBB">
        <w:rPr>
          <w:rFonts w:ascii="Times New Roman" w:hAnsi="Times New Roman" w:cs="Times New Roman"/>
          <w:color w:val="000000" w:themeColor="text1"/>
          <w:sz w:val="16"/>
          <w:szCs w:val="16"/>
          <w:shd w:val="clear" w:color="auto" w:fill="FFFFFF"/>
        </w:rPr>
        <w:t>Allright</w:t>
      </w:r>
      <w:proofErr w:type="spellEnd"/>
      <w:r w:rsidRPr="00F33EBB">
        <w:rPr>
          <w:rFonts w:ascii="Times New Roman" w:hAnsi="Times New Roman" w:cs="Times New Roman"/>
          <w:color w:val="000000" w:themeColor="text1"/>
          <w:sz w:val="16"/>
          <w:szCs w:val="16"/>
          <w:shd w:val="clear" w:color="auto" w:fill="FFFFFF"/>
        </w:rPr>
        <w:t>, BMW, DKW, D-</w:t>
      </w:r>
      <w:proofErr w:type="spellStart"/>
      <w:r w:rsidRPr="00F33EBB">
        <w:rPr>
          <w:rFonts w:ascii="Times New Roman" w:hAnsi="Times New Roman" w:cs="Times New Roman"/>
          <w:color w:val="000000" w:themeColor="text1"/>
          <w:sz w:val="16"/>
          <w:szCs w:val="16"/>
          <w:shd w:val="clear" w:color="auto" w:fill="FFFFFF"/>
        </w:rPr>
        <w:t>Rad</w:t>
      </w:r>
      <w:proofErr w:type="spellEnd"/>
      <w:r w:rsidRPr="00F33EBB">
        <w:rPr>
          <w:rFonts w:ascii="Times New Roman" w:hAnsi="Times New Roman" w:cs="Times New Roman"/>
          <w:color w:val="000000" w:themeColor="text1"/>
          <w:sz w:val="16"/>
          <w:szCs w:val="16"/>
          <w:shd w:val="clear" w:color="auto" w:fill="FFFFFF"/>
        </w:rPr>
        <w:t xml:space="preserve"> (Де-Рад), </w:t>
      </w:r>
      <w:proofErr w:type="spellStart"/>
      <w:r w:rsidRPr="00F33EBB">
        <w:rPr>
          <w:rFonts w:ascii="Times New Roman" w:hAnsi="Times New Roman" w:cs="Times New Roman"/>
          <w:color w:val="000000" w:themeColor="text1"/>
          <w:sz w:val="16"/>
          <w:szCs w:val="16"/>
          <w:shd w:val="clear" w:color="auto" w:fill="FFFFFF"/>
        </w:rPr>
        <w:t>Mabeco</w:t>
      </w:r>
      <w:proofErr w:type="spellEnd"/>
      <w:r w:rsidRPr="00F33EBB">
        <w:rPr>
          <w:rFonts w:ascii="Times New Roman" w:hAnsi="Times New Roman" w:cs="Times New Roman"/>
          <w:color w:val="000000" w:themeColor="text1"/>
          <w:sz w:val="16"/>
          <w:szCs w:val="16"/>
          <w:shd w:val="clear" w:color="auto" w:fill="FFFFFF"/>
        </w:rPr>
        <w:t xml:space="preserve"> (</w:t>
      </w:r>
      <w:proofErr w:type="spellStart"/>
      <w:r w:rsidRPr="00F33EBB">
        <w:rPr>
          <w:rFonts w:ascii="Times New Roman" w:hAnsi="Times New Roman" w:cs="Times New Roman"/>
          <w:color w:val="000000" w:themeColor="text1"/>
          <w:sz w:val="16"/>
          <w:szCs w:val="16"/>
          <w:shd w:val="clear" w:color="auto" w:fill="FFFFFF"/>
        </w:rPr>
        <w:t>Мабеко</w:t>
      </w:r>
      <w:proofErr w:type="spellEnd"/>
      <w:r w:rsidRPr="00F33EBB">
        <w:rPr>
          <w:rFonts w:ascii="Times New Roman" w:hAnsi="Times New Roman" w:cs="Times New Roman"/>
          <w:color w:val="000000" w:themeColor="text1"/>
          <w:sz w:val="16"/>
          <w:szCs w:val="16"/>
          <w:shd w:val="clear" w:color="auto" w:fill="FFFFFF"/>
        </w:rPr>
        <w:t xml:space="preserve">), </w:t>
      </w:r>
      <w:proofErr w:type="spellStart"/>
      <w:r w:rsidRPr="00F33EBB">
        <w:rPr>
          <w:rFonts w:ascii="Times New Roman" w:hAnsi="Times New Roman" w:cs="Times New Roman"/>
          <w:color w:val="000000" w:themeColor="text1"/>
          <w:sz w:val="16"/>
          <w:szCs w:val="16"/>
          <w:shd w:val="clear" w:color="auto" w:fill="FFFFFF"/>
        </w:rPr>
        <w:t>Neander</w:t>
      </w:r>
      <w:proofErr w:type="spellEnd"/>
      <w:r w:rsidRPr="00F33EBB">
        <w:rPr>
          <w:rFonts w:ascii="Times New Roman" w:hAnsi="Times New Roman" w:cs="Times New Roman"/>
          <w:color w:val="000000" w:themeColor="text1"/>
          <w:sz w:val="16"/>
          <w:szCs w:val="16"/>
          <w:shd w:val="clear" w:color="auto" w:fill="FFFFFF"/>
        </w:rPr>
        <w:t xml:space="preserve">, NSU, </w:t>
      </w:r>
      <w:proofErr w:type="spellStart"/>
      <w:r w:rsidRPr="00F33EBB">
        <w:rPr>
          <w:rFonts w:ascii="Times New Roman" w:hAnsi="Times New Roman" w:cs="Times New Roman"/>
          <w:color w:val="000000" w:themeColor="text1"/>
          <w:sz w:val="16"/>
          <w:szCs w:val="16"/>
          <w:shd w:val="clear" w:color="auto" w:fill="FFFFFF"/>
        </w:rPr>
        <w:t>Zundapp</w:t>
      </w:r>
      <w:proofErr w:type="spellEnd"/>
      <w:r w:rsidRPr="00F33EBB">
        <w:rPr>
          <w:rFonts w:ascii="Times New Roman" w:hAnsi="Times New Roman" w:cs="Times New Roman"/>
          <w:color w:val="000000" w:themeColor="text1"/>
          <w:sz w:val="16"/>
          <w:szCs w:val="16"/>
          <w:shd w:val="clear" w:color="auto" w:fill="FFFFFF"/>
        </w:rPr>
        <w:t>. 15 других он отнес к «прочим» поскольку выпуск мотоциклов на них был ограниченным…».</w:t>
      </w:r>
    </w:p>
    <w:p w14:paraId="63982531" w14:textId="77777777" w:rsidR="003A18D9" w:rsidRPr="00F33EBB" w:rsidRDefault="003A18D9"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hAnsi="Times New Roman" w:cs="Times New Roman"/>
          <w:color w:val="000000" w:themeColor="text1"/>
          <w:sz w:val="16"/>
          <w:szCs w:val="16"/>
          <w:shd w:val="clear" w:color="auto" w:fill="FFFFFF"/>
        </w:rPr>
        <w:t xml:space="preserve">Наиболее сильное впечатление на Петра Владимировича произвели три фирмы: DKW, </w:t>
      </w:r>
      <w:proofErr w:type="spellStart"/>
      <w:r w:rsidRPr="00F33EBB">
        <w:rPr>
          <w:rFonts w:ascii="Times New Roman" w:hAnsi="Times New Roman" w:cs="Times New Roman"/>
          <w:color w:val="000000" w:themeColor="text1"/>
          <w:sz w:val="16"/>
          <w:szCs w:val="16"/>
          <w:shd w:val="clear" w:color="auto" w:fill="FFFFFF"/>
        </w:rPr>
        <w:t>Zundapp</w:t>
      </w:r>
      <w:proofErr w:type="spellEnd"/>
      <w:r w:rsidRPr="00F33EBB">
        <w:rPr>
          <w:rFonts w:ascii="Times New Roman" w:hAnsi="Times New Roman" w:cs="Times New Roman"/>
          <w:color w:val="000000" w:themeColor="text1"/>
          <w:sz w:val="16"/>
          <w:szCs w:val="16"/>
          <w:shd w:val="clear" w:color="auto" w:fill="FFFFFF"/>
        </w:rPr>
        <w:t xml:space="preserve"> и </w:t>
      </w:r>
      <w:proofErr w:type="spellStart"/>
      <w:r w:rsidRPr="00F33EBB">
        <w:rPr>
          <w:rFonts w:ascii="Times New Roman" w:hAnsi="Times New Roman" w:cs="Times New Roman"/>
          <w:color w:val="000000" w:themeColor="text1"/>
          <w:sz w:val="16"/>
          <w:szCs w:val="16"/>
          <w:shd w:val="clear" w:color="auto" w:fill="FFFFFF"/>
        </w:rPr>
        <w:t>Neander</w:t>
      </w:r>
      <w:proofErr w:type="spellEnd"/>
      <w:r w:rsidRPr="00F33EBB">
        <w:rPr>
          <w:rFonts w:ascii="Times New Roman" w:hAnsi="Times New Roman" w:cs="Times New Roman"/>
          <w:color w:val="000000" w:themeColor="text1"/>
          <w:sz w:val="16"/>
          <w:szCs w:val="16"/>
          <w:shd w:val="clear" w:color="auto" w:fill="FFFFFF"/>
        </w:rPr>
        <w:t xml:space="preserve">. Первая-благодаря массовости и разнообразию выпускаемой продукции, причем как основной — мотоциклы, так и дополнительной- лодочные моторы, моторы-генераторы, и т.п. Вторая- за совершенство технических решений. А третья -за интересные конструкторские решения и непосредственное участие ее руководителя Эрнста </w:t>
      </w:r>
      <w:proofErr w:type="spellStart"/>
      <w:r w:rsidRPr="00F33EBB">
        <w:rPr>
          <w:rFonts w:ascii="Times New Roman" w:hAnsi="Times New Roman" w:cs="Times New Roman"/>
          <w:color w:val="000000" w:themeColor="text1"/>
          <w:sz w:val="16"/>
          <w:szCs w:val="16"/>
          <w:shd w:val="clear" w:color="auto" w:fill="FFFFFF"/>
        </w:rPr>
        <w:t>Неандера</w:t>
      </w:r>
      <w:proofErr w:type="spellEnd"/>
      <w:r w:rsidRPr="00F33EBB">
        <w:rPr>
          <w:rFonts w:ascii="Times New Roman" w:hAnsi="Times New Roman" w:cs="Times New Roman"/>
          <w:color w:val="000000" w:themeColor="text1"/>
          <w:sz w:val="16"/>
          <w:szCs w:val="16"/>
          <w:shd w:val="clear" w:color="auto" w:fill="FFFFFF"/>
        </w:rPr>
        <w:t xml:space="preserve"> в творческом процессе- конструировании и испытаниях, что очень импонировало самому </w:t>
      </w:r>
      <w:proofErr w:type="spellStart"/>
      <w:r w:rsidRPr="00F33EBB">
        <w:rPr>
          <w:rFonts w:ascii="Times New Roman" w:hAnsi="Times New Roman" w:cs="Times New Roman"/>
          <w:color w:val="000000" w:themeColor="text1"/>
          <w:sz w:val="16"/>
          <w:szCs w:val="16"/>
          <w:shd w:val="clear" w:color="auto" w:fill="FFFFFF"/>
        </w:rPr>
        <w:t>П.В.Можарову</w:t>
      </w:r>
      <w:proofErr w:type="spellEnd"/>
      <w:r w:rsidRPr="00F33EBB">
        <w:rPr>
          <w:rFonts w:ascii="Times New Roman" w:hAnsi="Times New Roman" w:cs="Times New Roman"/>
          <w:color w:val="000000" w:themeColor="text1"/>
          <w:sz w:val="16"/>
          <w:szCs w:val="16"/>
          <w:shd w:val="clear" w:color="auto" w:fill="FFFFFF"/>
        </w:rPr>
        <w:t xml:space="preserve"> (19148).</w:t>
      </w:r>
    </w:p>
    <w:p w14:paraId="5ED7C22F" w14:textId="77777777" w:rsidR="003A18D9" w:rsidRPr="00F33EBB" w:rsidRDefault="003A18D9" w:rsidP="008215F2">
      <w:pPr>
        <w:spacing w:after="0" w:line="240" w:lineRule="auto"/>
        <w:jc w:val="both"/>
        <w:rPr>
          <w:rFonts w:ascii="Times New Roman" w:eastAsia="Times New Roman" w:hAnsi="Times New Roman" w:cs="Times New Roman"/>
          <w:color w:val="000000" w:themeColor="text1"/>
          <w:sz w:val="16"/>
          <w:szCs w:val="16"/>
          <w:lang w:eastAsia="ru-RU"/>
        </w:rPr>
      </w:pPr>
    </w:p>
    <w:p w14:paraId="033949A6" w14:textId="77777777" w:rsidR="00D0451E" w:rsidRPr="00735736" w:rsidRDefault="00D0451E" w:rsidP="00D0451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октябре - ноябре 1927 г. появилась целая серия решений о строительстве на заводе «Большевик» (бывшем Обуховском сталелитейном заводе) нового цеха для выпуска танков, тракторов и авиамоторов - ввиду того, что в существующие заводские мощности новое производство не вписывалось. Строительство затянулось до конца 1929 г., поэтому временно изготовление и сборка моторов и танков по большей части производились в старых цехах на оборудовании, износ которого достигал 50 и более процентов. В 1927-1928 хозяйственном году (</w:t>
      </w:r>
      <w:proofErr w:type="spellStart"/>
      <w:r w:rsidRPr="00735736">
        <w:rPr>
          <w:rFonts w:ascii="Times New Roman" w:hAnsi="Times New Roman" w:cs="Times New Roman"/>
          <w:color w:val="0070C0"/>
          <w:sz w:val="16"/>
          <w:szCs w:val="16"/>
        </w:rPr>
        <w:t>х.г</w:t>
      </w:r>
      <w:proofErr w:type="spellEnd"/>
      <w:r w:rsidRPr="00735736">
        <w:rPr>
          <w:rFonts w:ascii="Times New Roman" w:hAnsi="Times New Roman" w:cs="Times New Roman"/>
          <w:color w:val="0070C0"/>
          <w:sz w:val="16"/>
          <w:szCs w:val="16"/>
        </w:rPr>
        <w:t xml:space="preserve">.)[31] предприятие изготовило 23 танка, а в следующем году завод «Большевик» должен был выпустить еще 85 Т-18. В целом программа 1928-1929 </w:t>
      </w:r>
      <w:proofErr w:type="spellStart"/>
      <w:r w:rsidRPr="00735736">
        <w:rPr>
          <w:rFonts w:ascii="Times New Roman" w:hAnsi="Times New Roman" w:cs="Times New Roman"/>
          <w:color w:val="0070C0"/>
          <w:sz w:val="16"/>
          <w:szCs w:val="16"/>
        </w:rPr>
        <w:t>х.г</w:t>
      </w:r>
      <w:proofErr w:type="spellEnd"/>
      <w:r w:rsidRPr="00735736">
        <w:rPr>
          <w:rFonts w:ascii="Times New Roman" w:hAnsi="Times New Roman" w:cs="Times New Roman"/>
          <w:color w:val="0070C0"/>
          <w:sz w:val="16"/>
          <w:szCs w:val="16"/>
        </w:rPr>
        <w:t>. была выполнена, но с запозданием на несколько месяцев[32] (23536).</w:t>
      </w:r>
    </w:p>
    <w:p w14:paraId="47CB146F" w14:textId="77777777" w:rsidR="00D0451E" w:rsidRPr="00735736" w:rsidRDefault="00D0451E" w:rsidP="00D0451E">
      <w:pPr>
        <w:spacing w:after="0" w:line="240" w:lineRule="auto"/>
        <w:jc w:val="both"/>
        <w:rPr>
          <w:rFonts w:ascii="Times New Roman" w:hAnsi="Times New Roman" w:cs="Times New Roman"/>
          <w:color w:val="0070C0"/>
          <w:sz w:val="16"/>
          <w:szCs w:val="16"/>
        </w:rPr>
      </w:pPr>
    </w:p>
    <w:p w14:paraId="164168CF" w14:textId="77777777" w:rsidR="003A18D9" w:rsidRPr="00F33EBB"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65E779B" w14:textId="77777777" w:rsidR="003A18D9" w:rsidRPr="00F33EBB" w:rsidRDefault="003A18D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F6E2B"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октябре - ноябре 1927 г. в промышленных центрах страны вводится нормированное распределение товаров первой необходимости, что еще больше озлобляет население. Сводка </w:t>
      </w:r>
      <w:proofErr w:type="spellStart"/>
      <w:r w:rsidRPr="00F33EBB">
        <w:rPr>
          <w:rFonts w:ascii="Times New Roman" w:hAnsi="Times New Roman" w:cs="Times New Roman"/>
          <w:color w:val="000000" w:themeColor="text1"/>
          <w:sz w:val="16"/>
          <w:szCs w:val="16"/>
        </w:rPr>
        <w:t>Информотдела</w:t>
      </w:r>
      <w:proofErr w:type="spellEnd"/>
      <w:r w:rsidRPr="00F33EBB">
        <w:rPr>
          <w:rFonts w:ascii="Times New Roman" w:hAnsi="Times New Roman" w:cs="Times New Roman"/>
          <w:color w:val="000000" w:themeColor="text1"/>
          <w:sz w:val="16"/>
          <w:szCs w:val="16"/>
        </w:rPr>
        <w:t xml:space="preserve"> ОГПУ от 29 октября 1927 г. в частности, сообщает: "На почве недостатка хлеба антисоветски настроенные лица среди рабочих распространяют слухи о приближении войны, об отправке хлеба за границу в уплату долгов, разжигают недовольство работой кооперативных и советских органов, указывая при этом, что "муки нет из-за того, что коммунисты не умеют вести хозяйство" (Ярославская губерния),что "соввласть и партия доведет своей политикой рабочих до восстания", ведут агитацию за объявление всеобщей забастовки (фабрика "Пролетарка" Тверской губернии), большое недовольство среди рабочих вызывает необходимость стоять за хлебом в очередях. У ларька ЦКР (Сормово, Нижегородской губернии) очереди выстраиваются с вечера. Из-за недостатка хлеба были случаи невыхода на работу (Луганский округ), отмечены случаи угроз по адресу администрации".</w:t>
      </w:r>
    </w:p>
    <w:p w14:paraId="3DD240F0"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Дефицит хлебопродуктов на рынке осенью - зимой 1926/27 г. кроме ажиотажного спроса был вызван и слабым его поступлением из деревни по сравнению с предыдущими годами. Крестьяне, похоже, также "готовились к войне", но в еще большей степени выражали своим отказом продавать хлеб недовольство низкими заготовительными ценами и дороговизной промышленных товаров.</w:t>
      </w:r>
    </w:p>
    <w:p w14:paraId="4611FE72"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судя по характеру поведения населения, страна оказалась в своеобразных условиях имитации внешней войны (18413).</w:t>
      </w:r>
    </w:p>
    <w:p w14:paraId="3B5B2B4A" w14:textId="77777777" w:rsidR="003A18D9" w:rsidRPr="00F33EBB" w:rsidRDefault="003A18D9" w:rsidP="008215F2">
      <w:pPr>
        <w:spacing w:after="0" w:line="240" w:lineRule="auto"/>
        <w:jc w:val="both"/>
        <w:rPr>
          <w:rFonts w:ascii="Times New Roman" w:hAnsi="Times New Roman" w:cs="Times New Roman"/>
          <w:color w:val="000000" w:themeColor="text1"/>
          <w:sz w:val="16"/>
          <w:szCs w:val="16"/>
        </w:rPr>
      </w:pPr>
    </w:p>
    <w:p w14:paraId="3398817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CAC56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62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ноябрю 1927 закончились заводские испытания Р-1 М-5 на металлических поплавках, разработанных ОСС ЦКБ (Н.Н.П.) на основе материалов КБ ГАЗ-5, которые начались с 1 полета 12 сентября 1927 (2275).</w:t>
      </w:r>
    </w:p>
    <w:p w14:paraId="37480B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81B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А.С.Я. По-2 был создан к 10 годовщине Октября (316,137).</w:t>
      </w:r>
    </w:p>
    <w:p w14:paraId="064680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87E0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B98DE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6CC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ноября 1927 летчики НИИ ВВС </w:t>
      </w:r>
      <w:proofErr w:type="spellStart"/>
      <w:r w:rsidRPr="00F33EBB">
        <w:rPr>
          <w:rFonts w:ascii="Times New Roman" w:hAnsi="Times New Roman" w:cs="Times New Roman"/>
          <w:color w:val="000000" w:themeColor="text1"/>
          <w:sz w:val="16"/>
          <w:szCs w:val="16"/>
        </w:rPr>
        <w:t>В.Г.Федоров</w:t>
      </w:r>
      <w:proofErr w:type="spellEnd"/>
      <w:r w:rsidRPr="00F33EBB">
        <w:rPr>
          <w:rFonts w:ascii="Times New Roman" w:hAnsi="Times New Roman" w:cs="Times New Roman"/>
          <w:color w:val="000000" w:themeColor="text1"/>
          <w:sz w:val="16"/>
          <w:szCs w:val="16"/>
        </w:rPr>
        <w:t xml:space="preserve"> с л-н </w:t>
      </w:r>
      <w:proofErr w:type="spellStart"/>
      <w:r w:rsidRPr="00F33EBB">
        <w:rPr>
          <w:rFonts w:ascii="Times New Roman" w:hAnsi="Times New Roman" w:cs="Times New Roman"/>
          <w:color w:val="000000" w:themeColor="text1"/>
          <w:sz w:val="16"/>
          <w:szCs w:val="16"/>
        </w:rPr>
        <w:t>Б.В.Стерлиговым</w:t>
      </w:r>
      <w:proofErr w:type="spellEnd"/>
      <w:r w:rsidRPr="00F33EBB">
        <w:rPr>
          <w:rFonts w:ascii="Times New Roman" w:hAnsi="Times New Roman" w:cs="Times New Roman"/>
          <w:color w:val="000000" w:themeColor="text1"/>
          <w:sz w:val="16"/>
          <w:szCs w:val="16"/>
        </w:rPr>
        <w:t xml:space="preserve"> на Р-1 впервые совершали полет в облаках с помощью приборов. Через несколько дней повторили </w:t>
      </w:r>
      <w:proofErr w:type="spellStart"/>
      <w:r w:rsidRPr="00F33EBB">
        <w:rPr>
          <w:rFonts w:ascii="Times New Roman" w:hAnsi="Times New Roman" w:cs="Times New Roman"/>
          <w:color w:val="000000" w:themeColor="text1"/>
          <w:sz w:val="16"/>
          <w:szCs w:val="16"/>
        </w:rPr>
        <w:t>А.Р.Шарапов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А.Б.Юмашев</w:t>
      </w:r>
      <w:proofErr w:type="spellEnd"/>
      <w:r w:rsidRPr="00F33EBB">
        <w:rPr>
          <w:rFonts w:ascii="Times New Roman" w:hAnsi="Times New Roman" w:cs="Times New Roman"/>
          <w:color w:val="000000" w:themeColor="text1"/>
          <w:sz w:val="16"/>
          <w:szCs w:val="16"/>
        </w:rPr>
        <w:t xml:space="preserve"> (438,579).</w:t>
      </w:r>
    </w:p>
    <w:p w14:paraId="43FE9A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616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закончились гос. испытания нового серийного Р-3ЛД, которые проходили с 20 октября 1927 (189,5).</w:t>
      </w:r>
    </w:p>
    <w:p w14:paraId="4819E6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9805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ноября и 20, 21 октября 1927 года на Центральном аэродроме проведены летные испытания самолета Р3-ЛД за № 4008 с мотором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450 НР с нагрузкой в 750 кг.</w:t>
      </w:r>
    </w:p>
    <w:p w14:paraId="15AE8CC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октября 1927 года – два полета по прямой общей продолжительностью 45 минут.</w:t>
      </w:r>
    </w:p>
    <w:p w14:paraId="645ADCE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октября 1927 года – один полет с выполнением фигур.</w:t>
      </w:r>
    </w:p>
    <w:p w14:paraId="0CDA198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года – один полет с выполнением фигур.</w:t>
      </w:r>
    </w:p>
    <w:p w14:paraId="2612616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основании вышеизложенного самолет Р3-ЛД с мотором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w:t>
      </w:r>
      <w:proofErr w:type="spellStart"/>
      <w:r w:rsidRPr="00F33EBB">
        <w:rPr>
          <w:rFonts w:ascii="Times New Roman" w:hAnsi="Times New Roman" w:cs="Times New Roman"/>
          <w:color w:val="000000" w:themeColor="text1"/>
          <w:sz w:val="16"/>
          <w:szCs w:val="16"/>
        </w:rPr>
        <w:t>наивыгоднейшего</w:t>
      </w:r>
      <w:proofErr w:type="spellEnd"/>
      <w:r w:rsidRPr="00F33EBB">
        <w:rPr>
          <w:rFonts w:ascii="Times New Roman" w:hAnsi="Times New Roman" w:cs="Times New Roman"/>
          <w:color w:val="000000" w:themeColor="text1"/>
          <w:sz w:val="16"/>
          <w:szCs w:val="16"/>
        </w:rPr>
        <w:t xml:space="preserve"> центра тяжести и размещения нагрузок (6908, 8).</w:t>
      </w:r>
    </w:p>
    <w:p w14:paraId="2A2F94F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71CA4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года был составлен Акт.</w:t>
      </w:r>
    </w:p>
    <w:p w14:paraId="6E6AC34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21 октября и 1 ноября 1927 года на Центральном аэродроме проведены летные испытания самолета Р3-ЛД за № 4008 с мотором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-Дитрих 450 НР с нагрузкой в 750 кг.</w:t>
      </w:r>
    </w:p>
    <w:p w14:paraId="10D1D2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октября 1927 года – два полета по прямой общей продолжительностью 45 минут.</w:t>
      </w:r>
    </w:p>
    <w:p w14:paraId="5C8D3CD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октября 1927 года – один полет с выполнением фигур.</w:t>
      </w:r>
    </w:p>
    <w:p w14:paraId="31643B8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года – один полет с выполнением фигур.</w:t>
      </w:r>
    </w:p>
    <w:p w14:paraId="6D4C9D0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основании вышеизложенного самолет Р3-ЛД с мотором </w:t>
      </w:r>
      <w:proofErr w:type="spellStart"/>
      <w:r w:rsidRPr="00F33EBB">
        <w:rPr>
          <w:rFonts w:ascii="Times New Roman" w:hAnsi="Times New Roman" w:cs="Times New Roman"/>
          <w:color w:val="000000" w:themeColor="text1"/>
          <w:sz w:val="16"/>
          <w:szCs w:val="16"/>
        </w:rPr>
        <w:t>Лоррен</w:t>
      </w:r>
      <w:proofErr w:type="spellEnd"/>
      <w:r w:rsidRPr="00F33EBB">
        <w:rPr>
          <w:rFonts w:ascii="Times New Roman" w:hAnsi="Times New Roman" w:cs="Times New Roman"/>
          <w:color w:val="000000" w:themeColor="text1"/>
          <w:sz w:val="16"/>
          <w:szCs w:val="16"/>
        </w:rPr>
        <w:t xml:space="preserve">-Дитрих 450 НР, как прошедший предварительную программу летных испытаний, предложенную НИИ подлежит передаче в НИИ для проведения испытаний с целью определения </w:t>
      </w:r>
      <w:proofErr w:type="spellStart"/>
      <w:r w:rsidRPr="00F33EBB">
        <w:rPr>
          <w:rFonts w:ascii="Times New Roman" w:hAnsi="Times New Roman" w:cs="Times New Roman"/>
          <w:color w:val="000000" w:themeColor="text1"/>
          <w:sz w:val="16"/>
          <w:szCs w:val="16"/>
        </w:rPr>
        <w:t>наивыгоднейшего</w:t>
      </w:r>
      <w:proofErr w:type="spellEnd"/>
      <w:r w:rsidRPr="00F33EBB">
        <w:rPr>
          <w:rFonts w:ascii="Times New Roman" w:hAnsi="Times New Roman" w:cs="Times New Roman"/>
          <w:color w:val="000000" w:themeColor="text1"/>
          <w:sz w:val="16"/>
          <w:szCs w:val="16"/>
        </w:rPr>
        <w:t xml:space="preserve"> центра тяжести и размещения нагрузок (6908, 8).</w:t>
      </w:r>
    </w:p>
    <w:p w14:paraId="2F321B5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4EEEB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года НК УВВС выдал НИИ ВВС задание № 32002 на испытание самолета Р.3. с мотором Л.Д. (6958).</w:t>
      </w:r>
    </w:p>
    <w:p w14:paraId="5F2962E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C367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ноября 1927 г. самолет Р-3ЛД № 4008 закончил заводские испытания, которые проходили с 20 октября;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w:t>
      </w:r>
      <w:proofErr w:type="spellStart"/>
      <w:r w:rsidRPr="00F33EBB">
        <w:rPr>
          <w:rFonts w:ascii="Times New Roman" w:hAnsi="Times New Roman" w:cs="Times New Roman"/>
          <w:color w:val="000000" w:themeColor="text1"/>
          <w:sz w:val="16"/>
          <w:szCs w:val="16"/>
        </w:rPr>
        <w:t>бензосистемы</w:t>
      </w:r>
      <w:proofErr w:type="spellEnd"/>
      <w:r w:rsidRPr="00F33EBB">
        <w:rPr>
          <w:rFonts w:ascii="Times New Roman" w:hAnsi="Times New Roman" w:cs="Times New Roman"/>
          <w:color w:val="000000" w:themeColor="text1"/>
          <w:sz w:val="16"/>
          <w:szCs w:val="16"/>
        </w:rPr>
        <w:t xml:space="preserve"> в борьбе с постоянными утечками горючего. В НИИ на Р-ЗЛД летали пилоты </w:t>
      </w:r>
      <w:proofErr w:type="spellStart"/>
      <w:r w:rsidRPr="00F33EBB">
        <w:rPr>
          <w:rFonts w:ascii="Times New Roman" w:hAnsi="Times New Roman" w:cs="Times New Roman"/>
          <w:color w:val="000000" w:themeColor="text1"/>
          <w:sz w:val="16"/>
          <w:szCs w:val="16"/>
        </w:rPr>
        <w:t>Писа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ренко</w:t>
      </w:r>
      <w:proofErr w:type="spellEnd"/>
      <w:r w:rsidRPr="00F33EBB">
        <w:rPr>
          <w:rFonts w:ascii="Times New Roman" w:hAnsi="Times New Roman" w:cs="Times New Roman"/>
          <w:color w:val="000000" w:themeColor="text1"/>
          <w:sz w:val="16"/>
          <w:szCs w:val="16"/>
        </w:rPr>
        <w:t xml:space="preserve">, Кудрявцев и </w:t>
      </w:r>
      <w:proofErr w:type="spellStart"/>
      <w:r w:rsidRPr="00F33EBB">
        <w:rPr>
          <w:rFonts w:ascii="Times New Roman" w:hAnsi="Times New Roman" w:cs="Times New Roman"/>
          <w:color w:val="000000" w:themeColor="text1"/>
          <w:sz w:val="16"/>
          <w:szCs w:val="16"/>
        </w:rPr>
        <w:t>Волковойнов</w:t>
      </w:r>
      <w:proofErr w:type="spellEnd"/>
      <w:r w:rsidRPr="00F33EBB">
        <w:rPr>
          <w:rFonts w:ascii="Times New Roman" w:hAnsi="Times New Roman" w:cs="Times New Roman"/>
          <w:color w:val="000000" w:themeColor="text1"/>
          <w:sz w:val="16"/>
          <w:szCs w:val="16"/>
        </w:rPr>
        <w:t>.</w:t>
      </w:r>
    </w:p>
    <w:p w14:paraId="507876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w:t>
      </w:r>
      <w:proofErr w:type="spellStart"/>
      <w:r w:rsidRPr="00F33EBB">
        <w:rPr>
          <w:rFonts w:ascii="Times New Roman" w:hAnsi="Times New Roman" w:cs="Times New Roman"/>
          <w:color w:val="000000" w:themeColor="text1"/>
          <w:sz w:val="16"/>
          <w:szCs w:val="16"/>
        </w:rPr>
        <w:t>мотоустановке</w:t>
      </w:r>
      <w:proofErr w:type="spellEnd"/>
      <w:r w:rsidRPr="00F33EBB">
        <w:rPr>
          <w:rFonts w:ascii="Times New Roman" w:hAnsi="Times New Roman" w:cs="Times New Roman"/>
          <w:color w:val="000000" w:themeColor="text1"/>
          <w:sz w:val="16"/>
          <w:szCs w:val="16"/>
        </w:rPr>
        <w:t xml:space="preserve">. В частности, </w:t>
      </w:r>
      <w:proofErr w:type="spellStart"/>
      <w:r w:rsidRPr="00F33EBB">
        <w:rPr>
          <w:rFonts w:ascii="Times New Roman" w:hAnsi="Times New Roman" w:cs="Times New Roman"/>
          <w:color w:val="000000" w:themeColor="text1"/>
          <w:sz w:val="16"/>
          <w:szCs w:val="16"/>
        </w:rPr>
        <w:t>моторама</w:t>
      </w:r>
      <w:proofErr w:type="spellEnd"/>
      <w:r w:rsidRPr="00F33EBB">
        <w:rPr>
          <w:rFonts w:ascii="Times New Roman" w:hAnsi="Times New Roman" w:cs="Times New Roman"/>
          <w:color w:val="000000" w:themeColor="text1"/>
          <w:sz w:val="16"/>
          <w:szCs w:val="16"/>
        </w:rPr>
        <w:t xml:space="preserve"> оказалась недостаточно жесткой, что в сочетании с плохой сбалансированностью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w:t>
      </w:r>
      <w:proofErr w:type="spellStart"/>
      <w:r w:rsidRPr="00F33EBB">
        <w:rPr>
          <w:rFonts w:ascii="Times New Roman" w:hAnsi="Times New Roman" w:cs="Times New Roman"/>
          <w:color w:val="000000" w:themeColor="text1"/>
          <w:sz w:val="16"/>
          <w:szCs w:val="16"/>
        </w:rPr>
        <w:t>ис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пытывался</w:t>
      </w:r>
      <w:proofErr w:type="spellEnd"/>
      <w:r w:rsidRPr="00F33EBB">
        <w:rPr>
          <w:rFonts w:ascii="Times New Roman" w:hAnsi="Times New Roman" w:cs="Times New Roman"/>
          <w:color w:val="000000" w:themeColor="text1"/>
          <w:sz w:val="16"/>
          <w:szCs w:val="16"/>
        </w:rPr>
        <w:t xml:space="preserve"> с новым оперением. Однако, по докладу помощника начальника НИИ </w:t>
      </w:r>
      <w:proofErr w:type="spellStart"/>
      <w:r w:rsidRPr="00F33EBB">
        <w:rPr>
          <w:rFonts w:ascii="Times New Roman" w:hAnsi="Times New Roman" w:cs="Times New Roman"/>
          <w:color w:val="000000" w:themeColor="text1"/>
          <w:sz w:val="16"/>
          <w:szCs w:val="16"/>
        </w:rPr>
        <w:t>Стомана</w:t>
      </w:r>
      <w:proofErr w:type="spellEnd"/>
      <w:r w:rsidRPr="00F33EBB">
        <w:rPr>
          <w:rFonts w:ascii="Times New Roman" w:hAnsi="Times New Roman" w:cs="Times New Roman"/>
          <w:color w:val="000000" w:themeColor="text1"/>
          <w:sz w:val="16"/>
          <w:szCs w:val="16"/>
        </w:rPr>
        <w:t xml:space="preserve">,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в основном довели к июню, а остальные доработки по плану НИИ завершили к ноябрю 1928 г.</w:t>
      </w:r>
    </w:p>
    <w:p w14:paraId="385B6B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w:t>
      </w:r>
      <w:proofErr w:type="spellStart"/>
      <w:r w:rsidRPr="00F33EBB">
        <w:rPr>
          <w:rFonts w:ascii="Times New Roman" w:hAnsi="Times New Roman" w:cs="Times New Roman"/>
          <w:color w:val="000000" w:themeColor="text1"/>
          <w:sz w:val="16"/>
          <w:szCs w:val="16"/>
        </w:rPr>
        <w:t>моторамы</w:t>
      </w:r>
      <w:proofErr w:type="spellEnd"/>
      <w:r w:rsidRPr="00F33EBB">
        <w:rPr>
          <w:rFonts w:ascii="Times New Roman" w:hAnsi="Times New Roman" w:cs="Times New Roman"/>
          <w:color w:val="000000" w:themeColor="text1"/>
          <w:sz w:val="16"/>
          <w:szCs w:val="16"/>
        </w:rPr>
        <w:t xml:space="preserve">.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w:t>
      </w:r>
      <w:proofErr w:type="spellStart"/>
      <w:r w:rsidRPr="00F33EBB">
        <w:rPr>
          <w:rFonts w:ascii="Times New Roman" w:hAnsi="Times New Roman" w:cs="Times New Roman"/>
          <w:color w:val="000000" w:themeColor="text1"/>
          <w:sz w:val="16"/>
          <w:szCs w:val="16"/>
        </w:rPr>
        <w:t>бензосистем</w:t>
      </w:r>
      <w:proofErr w:type="spellEnd"/>
      <w:r w:rsidRPr="00F33EBB">
        <w:rPr>
          <w:rFonts w:ascii="Times New Roman" w:hAnsi="Times New Roman" w:cs="Times New Roman"/>
          <w:color w:val="000000" w:themeColor="text1"/>
          <w:sz w:val="16"/>
          <w:szCs w:val="16"/>
        </w:rPr>
        <w:t>, в целом оценка оказалась положительной: "...может быть рекомендован на снабжение строевых частей ВВС".</w:t>
      </w:r>
    </w:p>
    <w:p w14:paraId="264938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w:t>
      </w:r>
      <w:proofErr w:type="spellStart"/>
      <w:r w:rsidRPr="00F33EBB">
        <w:rPr>
          <w:rFonts w:ascii="Times New Roman" w:hAnsi="Times New Roman" w:cs="Times New Roman"/>
          <w:color w:val="000000" w:themeColor="text1"/>
          <w:sz w:val="16"/>
          <w:szCs w:val="16"/>
        </w:rPr>
        <w:t>виккерсы</w:t>
      </w:r>
      <w:proofErr w:type="spellEnd"/>
      <w:r w:rsidRPr="00F33EBB">
        <w:rPr>
          <w:rFonts w:ascii="Times New Roman" w:hAnsi="Times New Roman" w:cs="Times New Roman"/>
          <w:color w:val="000000" w:themeColor="text1"/>
          <w:sz w:val="16"/>
          <w:szCs w:val="16"/>
        </w:rPr>
        <w:t xml:space="preserve">", а новые отечественные пулеметы ПВ-1 конструкции </w:t>
      </w:r>
      <w:proofErr w:type="spellStart"/>
      <w:r w:rsidRPr="00F33EBB">
        <w:rPr>
          <w:rFonts w:ascii="Times New Roman" w:hAnsi="Times New Roman" w:cs="Times New Roman"/>
          <w:color w:val="000000" w:themeColor="text1"/>
          <w:sz w:val="16"/>
          <w:szCs w:val="16"/>
        </w:rPr>
        <w:t>А.В.Надашкевича</w:t>
      </w:r>
      <w:proofErr w:type="spellEnd"/>
      <w:r w:rsidRPr="00F33EBB">
        <w:rPr>
          <w:rFonts w:ascii="Times New Roman" w:hAnsi="Times New Roman" w:cs="Times New Roman"/>
          <w:color w:val="000000" w:themeColor="text1"/>
          <w:sz w:val="16"/>
          <w:szCs w:val="16"/>
        </w:rPr>
        <w:t>,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621981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Часть нареканий учли. Еще в 1928 г. с самолета № 4024 ввели усиление наиболее опасных шпангоутов распорками, с № 4067 - двойное усиление (т.н. "схема ЦАГИ"). Доработали </w:t>
      </w:r>
      <w:proofErr w:type="spellStart"/>
      <w:r w:rsidRPr="00F33EBB">
        <w:rPr>
          <w:rFonts w:ascii="Times New Roman" w:hAnsi="Times New Roman" w:cs="Times New Roman"/>
          <w:color w:val="000000" w:themeColor="text1"/>
          <w:sz w:val="16"/>
          <w:szCs w:val="16"/>
        </w:rPr>
        <w:t>бензосистему</w:t>
      </w:r>
      <w:proofErr w:type="spellEnd"/>
      <w:r w:rsidRPr="00F33EBB">
        <w:rPr>
          <w:rFonts w:ascii="Times New Roman" w:hAnsi="Times New Roman" w:cs="Times New Roman"/>
          <w:color w:val="000000" w:themeColor="text1"/>
          <w:sz w:val="16"/>
          <w:szCs w:val="16"/>
        </w:rPr>
        <w:t>.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079AA3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528386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Хотя имелись планы дальнейшей модернизации Р-ЗЛД, в частности, замена "</w:t>
      </w:r>
      <w:proofErr w:type="spellStart"/>
      <w:r w:rsidRPr="00F33EBB">
        <w:rPr>
          <w:rFonts w:ascii="Times New Roman" w:hAnsi="Times New Roman" w:cs="Times New Roman"/>
          <w:color w:val="000000" w:themeColor="text1"/>
          <w:sz w:val="16"/>
          <w:szCs w:val="16"/>
        </w:rPr>
        <w:t>льюисов</w:t>
      </w:r>
      <w:proofErr w:type="spellEnd"/>
      <w:r w:rsidRPr="00F33EBB">
        <w:rPr>
          <w:rFonts w:ascii="Times New Roman" w:hAnsi="Times New Roman" w:cs="Times New Roman"/>
          <w:color w:val="000000" w:themeColor="text1"/>
          <w:sz w:val="16"/>
          <w:szCs w:val="16"/>
        </w:rPr>
        <w:t>"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1ABFDC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7D8D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 октября 1927 г. завод ГАЗ-5 построил в общей сложности 21 Р-ЗМ5. Из них № 4001 ушел в НИИ ВВС, № 4005 и № 4007 использовали для перелетов. Из числа оставшихся только шесть предъявили с моторами, остальные военная приемка отклонила как некомплектные. В течение всего октября проводились приемочные полеты, после чего из-за разных недоделок реально приняли всего две машины (11985).</w:t>
      </w:r>
    </w:p>
    <w:p w14:paraId="64AC43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7E17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ноября 1927 года НК УВВС выдал НИИ ВВС задание № 32001 на конструирование моторной установки на самолете Ф.С.У для мотора БМВ IV и замена мотора РОН на самолете АВРО с мотором М11 и </w:t>
      </w:r>
      <w:proofErr w:type="spellStart"/>
      <w:r w:rsidRPr="00F33EBB">
        <w:rPr>
          <w:rFonts w:ascii="Times New Roman" w:hAnsi="Times New Roman" w:cs="Times New Roman"/>
          <w:color w:val="000000" w:themeColor="text1"/>
          <w:sz w:val="16"/>
          <w:szCs w:val="16"/>
        </w:rPr>
        <w:t>переконструирование</w:t>
      </w:r>
      <w:proofErr w:type="spellEnd"/>
      <w:r w:rsidRPr="00F33EBB">
        <w:rPr>
          <w:rFonts w:ascii="Times New Roman" w:hAnsi="Times New Roman" w:cs="Times New Roman"/>
          <w:color w:val="000000" w:themeColor="text1"/>
          <w:sz w:val="16"/>
          <w:szCs w:val="16"/>
        </w:rPr>
        <w:t xml:space="preserve"> шасси (6958).</w:t>
      </w:r>
    </w:p>
    <w:p w14:paraId="40B2617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51B8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ноября 1927 состоялось Совещание у Нач. ВВС РККА П.И.Б. по вопросам </w:t>
      </w:r>
      <w:proofErr w:type="spellStart"/>
      <w:r w:rsidRPr="00F33EBB">
        <w:rPr>
          <w:rFonts w:ascii="Times New Roman" w:hAnsi="Times New Roman" w:cs="Times New Roman"/>
          <w:color w:val="000000" w:themeColor="text1"/>
          <w:sz w:val="16"/>
          <w:szCs w:val="16"/>
        </w:rPr>
        <w:t>самолето</w:t>
      </w:r>
      <w:proofErr w:type="spellEnd"/>
      <w:r w:rsidRPr="00F33EBB">
        <w:rPr>
          <w:rFonts w:ascii="Times New Roman" w:hAnsi="Times New Roman" w:cs="Times New Roman"/>
          <w:color w:val="000000" w:themeColor="text1"/>
          <w:sz w:val="16"/>
          <w:szCs w:val="16"/>
        </w:rPr>
        <w:t xml:space="preserve"> и моторостроения (2311,31) и обсуждали:</w:t>
      </w:r>
    </w:p>
    <w:p w14:paraId="582658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 программе металлического самолетостроения на ГАЗ-7. Пришли к выводу, что ЦАГИ задерживает чертежи. Чертежи Р-3 окончательно не утверждены. Получена только часть чертежей ТБ-1, пришлось переделывать ряд приспособлений по И-4. Постановили принять календарный план выпуска Р-3, ТБ-1, И-4 на 27/28 и 28/29, предложенный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принять как ориентировочный, а постройку РОМ из плана исключили;</w:t>
      </w:r>
    </w:p>
    <w:p w14:paraId="522E70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О программе заказов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на 27/28 - прежде всего И-2 бис. Включили и Р-1 под М-5, под БМВ-6, МР-1, У-1, МУ-1, П-2, Р-3 и моторы;</w:t>
      </w:r>
    </w:p>
    <w:p w14:paraId="5A8BFC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 покупке лицензии на Юпитер - хотели концессию, а не лицензию;</w:t>
      </w:r>
    </w:p>
    <w:p w14:paraId="477028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 выдаче концессии фирмы Савойя на постройку гидросамолетов - поручили П.И.Б. (2311,32).</w:t>
      </w:r>
    </w:p>
    <w:p w14:paraId="34C56F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w:t>
      </w:r>
    </w:p>
    <w:p w14:paraId="1560CC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СОВЕЩАНИЯ У НАЧ. ВВС РККА тов. БАРАНОВА по ВОПРОСАМ САМОЛЕТО и МОТОРОСТРОЕНИЯ.</w:t>
      </w:r>
    </w:p>
    <w:p w14:paraId="3D80B7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1-го Ноября 1927 г</w:t>
      </w:r>
    </w:p>
    <w:p w14:paraId="0E11A2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Гор. Москва,</w:t>
      </w:r>
    </w:p>
    <w:p w14:paraId="55915B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ПРИСУТСТВОВАЛИ:</w:t>
      </w:r>
    </w:p>
    <w:p w14:paraId="4469B2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УВВС - Нач. ВВС РККА тов. БАРАНОВ</w:t>
      </w:r>
    </w:p>
    <w:p w14:paraId="25DEC0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Нач. ВВС РККА тов. АЛКСНИС</w:t>
      </w:r>
    </w:p>
    <w:p w14:paraId="6D8458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Пом. Нач. и </w:t>
      </w:r>
      <w:proofErr w:type="spellStart"/>
      <w:r w:rsidRPr="00F33EBB">
        <w:rPr>
          <w:rFonts w:ascii="Times New Roman" w:hAnsi="Times New Roman" w:cs="Times New Roman"/>
          <w:color w:val="000000" w:themeColor="text1"/>
          <w:sz w:val="16"/>
          <w:szCs w:val="16"/>
        </w:rPr>
        <w:t>Нач.УСУ</w:t>
      </w:r>
      <w:proofErr w:type="spellEnd"/>
      <w:r w:rsidRPr="00F33EBB">
        <w:rPr>
          <w:rFonts w:ascii="Times New Roman" w:hAnsi="Times New Roman" w:cs="Times New Roman"/>
          <w:color w:val="000000" w:themeColor="text1"/>
          <w:sz w:val="16"/>
          <w:szCs w:val="16"/>
        </w:rPr>
        <w:t xml:space="preserve"> ВВС тов. МЕЖЕНИНОВ.</w:t>
      </w:r>
    </w:p>
    <w:p w14:paraId="0940997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Нач.УСС</w:t>
      </w:r>
      <w:proofErr w:type="spellEnd"/>
      <w:r w:rsidRPr="00F33EBB">
        <w:rPr>
          <w:rFonts w:ascii="Times New Roman" w:hAnsi="Times New Roman" w:cs="Times New Roman"/>
          <w:color w:val="000000" w:themeColor="text1"/>
          <w:sz w:val="16"/>
          <w:szCs w:val="16"/>
        </w:rPr>
        <w:t xml:space="preserve"> ВВС тов. ПЕТРОЖИЦКИЙ.</w:t>
      </w:r>
    </w:p>
    <w:p w14:paraId="0E4B9A6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 НТК УВВС тов. ДУБЕНСКИЙ.</w:t>
      </w:r>
    </w:p>
    <w:p w14:paraId="05705D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 3-го Отдела тов. ПОПОВ.</w:t>
      </w:r>
    </w:p>
    <w:p w14:paraId="42ACD0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7AC954E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 Правления тов. УРЫВАЕВ.</w:t>
      </w:r>
    </w:p>
    <w:p w14:paraId="18CA73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Пред. </w:t>
      </w:r>
      <w:proofErr w:type="spellStart"/>
      <w:r w:rsidRPr="00F33EBB">
        <w:rPr>
          <w:rFonts w:ascii="Times New Roman" w:hAnsi="Times New Roman" w:cs="Times New Roman"/>
          <w:color w:val="000000" w:themeColor="text1"/>
          <w:sz w:val="16"/>
          <w:szCs w:val="16"/>
        </w:rPr>
        <w:t>Правл</w:t>
      </w:r>
      <w:proofErr w:type="spellEnd"/>
      <w:r w:rsidRPr="00F33EBB">
        <w:rPr>
          <w:rFonts w:ascii="Times New Roman" w:hAnsi="Times New Roman" w:cs="Times New Roman"/>
          <w:color w:val="000000" w:themeColor="text1"/>
          <w:sz w:val="16"/>
          <w:szCs w:val="16"/>
        </w:rPr>
        <w:t>: тов</w:t>
      </w:r>
      <w:r w:rsidRPr="00F33EBB">
        <w:rPr>
          <w:rFonts w:ascii="Times New Roman" w:hAnsi="Times New Roman" w:cs="Times New Roman"/>
          <w:smallCaps/>
          <w:color w:val="000000" w:themeColor="text1"/>
          <w:sz w:val="16"/>
          <w:szCs w:val="16"/>
        </w:rPr>
        <w:t xml:space="preserve">. </w:t>
      </w:r>
      <w:r w:rsidRPr="00F33EBB">
        <w:rPr>
          <w:rFonts w:ascii="Times New Roman" w:hAnsi="Times New Roman" w:cs="Times New Roman"/>
          <w:color w:val="000000" w:themeColor="text1"/>
          <w:sz w:val="16"/>
          <w:szCs w:val="16"/>
        </w:rPr>
        <w:t>МИХАИЛОВ</w:t>
      </w:r>
    </w:p>
    <w:p w14:paraId="29D07D9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 Правления тов. МАКАРОВСКИЙ.</w:t>
      </w:r>
    </w:p>
    <w:p w14:paraId="3E6DD02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ОДОЕВСКИЙ.</w:t>
      </w:r>
    </w:p>
    <w:p w14:paraId="15D870D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инженер тов. РУБЕНЧИК.</w:t>
      </w:r>
    </w:p>
    <w:p w14:paraId="2B6ECDA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ГАЗ № 7 тов. МАЛАХОВ.</w:t>
      </w:r>
    </w:p>
    <w:p w14:paraId="54D4C4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инженер тов. ОКРОМЕШКО.</w:t>
      </w:r>
    </w:p>
    <w:p w14:paraId="018369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/последние два при обсуждении первого вопроса/</w:t>
      </w:r>
    </w:p>
    <w:p w14:paraId="296879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тов. БАРАНОВ</w:t>
      </w:r>
    </w:p>
    <w:p w14:paraId="2815EC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Секретарь: тов. ПОПОВ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039"/>
        <w:gridCol w:w="2171"/>
      </w:tblGrid>
      <w:tr w:rsidR="00472A36" w:rsidRPr="00F33EBB" w14:paraId="44CBC0C3" w14:textId="77777777">
        <w:tc>
          <w:tcPr>
            <w:tcW w:w="9039" w:type="dxa"/>
            <w:tcBorders>
              <w:top w:val="single" w:sz="12" w:space="0" w:color="auto"/>
            </w:tcBorders>
          </w:tcPr>
          <w:p w14:paraId="6C2616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2171" w:type="dxa"/>
            <w:tcBorders>
              <w:top w:val="single" w:sz="12" w:space="0" w:color="auto"/>
            </w:tcBorders>
          </w:tcPr>
          <w:p w14:paraId="0C30BC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5EEEDC69" w14:textId="77777777">
        <w:tc>
          <w:tcPr>
            <w:tcW w:w="9039" w:type="dxa"/>
          </w:tcPr>
          <w:p w14:paraId="57AEC0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программе металлического самолетостроения по ГАЗ № 7.</w:t>
            </w:r>
          </w:p>
          <w:p w14:paraId="6614EE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УРЫВАЕВ докладывает разработанный во исполнение постановления совещания от 13/IX-</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производственный календарный план ГАЗ № 7 на 27/28 и 28/29  гг., при чем отмечает, что план этот является максимально оптимальным.</w:t>
            </w:r>
          </w:p>
          <w:p w14:paraId="4C11164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Планом устанавливается на оба года постройка 100 Р-3, по 50 шт. в год, 29 ТБ-1, 77 И-4 и 22 РОМ, не считая ремонта, который на 27/28 г. принят в 50 единиц, на 28/29 г. в полтора раза больше.</w:t>
            </w:r>
          </w:p>
          <w:p w14:paraId="469087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этого числа в 27/28 г. в соответствии с размерами площадей завода предполагается закончить постройкой 50 Р-3, от 4 до 7 ТБ1, 1-2 И4.</w:t>
            </w:r>
          </w:p>
          <w:p w14:paraId="31A433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Докладчик </w:t>
            </w:r>
            <w:proofErr w:type="spellStart"/>
            <w:r w:rsidRPr="00F33EBB">
              <w:rPr>
                <w:rFonts w:ascii="Times New Roman" w:hAnsi="Times New Roman" w:cs="Times New Roman"/>
                <w:color w:val="000000" w:themeColor="text1"/>
                <w:sz w:val="16"/>
                <w:szCs w:val="16"/>
              </w:rPr>
              <w:t>счишает</w:t>
            </w:r>
            <w:proofErr w:type="spellEnd"/>
            <w:r w:rsidRPr="00F33EBB">
              <w:rPr>
                <w:rFonts w:ascii="Times New Roman" w:hAnsi="Times New Roman" w:cs="Times New Roman"/>
                <w:color w:val="000000" w:themeColor="text1"/>
                <w:sz w:val="16"/>
                <w:szCs w:val="16"/>
              </w:rPr>
              <w:t>, что главнейшие затруднения при выполнении этой программы могут возникнуть:</w:t>
            </w:r>
          </w:p>
          <w:p w14:paraId="0352C00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при наборе рабочей силы, так как на 1/Х понадобится иметь 1450 одних производственных рабочих, не считая служащих и вспомогательных рабочих, на 1/П-28 г. число производственных рабочих должно возрасти до 2000 человек,</w:t>
            </w:r>
          </w:p>
          <w:p w14:paraId="189D156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при заготовке материала - дюралюминия, которого потребуется, включая 25% запас на Складах и 25% ...</w:t>
            </w:r>
          </w:p>
          <w:p w14:paraId="5D4AA98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...сейчас уже заказаны недостающие материалы на 15 ТБ1, частью же путем расширения производства на Заводах Союза, </w:t>
            </w:r>
            <w:proofErr w:type="spellStart"/>
            <w:r w:rsidRPr="00F33EBB">
              <w:rPr>
                <w:rFonts w:ascii="Times New Roman" w:hAnsi="Times New Roman" w:cs="Times New Roman"/>
                <w:color w:val="000000" w:themeColor="text1"/>
                <w:sz w:val="16"/>
                <w:szCs w:val="16"/>
              </w:rPr>
              <w:t>напримзер</w:t>
            </w:r>
            <w:proofErr w:type="spellEnd"/>
            <w:r w:rsidRPr="00F33EBB">
              <w:rPr>
                <w:rFonts w:ascii="Times New Roman" w:hAnsi="Times New Roman" w:cs="Times New Roman"/>
                <w:color w:val="000000" w:themeColor="text1"/>
                <w:sz w:val="16"/>
                <w:szCs w:val="16"/>
              </w:rPr>
              <w:t xml:space="preserve">, увеличением прокалки на ГАЗ № 1. Третье затруднение возникает в связи с возможностью </w:t>
            </w:r>
            <w:proofErr w:type="spellStart"/>
            <w:r w:rsidRPr="00F33EBB">
              <w:rPr>
                <w:rFonts w:ascii="Times New Roman" w:hAnsi="Times New Roman" w:cs="Times New Roman"/>
                <w:color w:val="000000" w:themeColor="text1"/>
                <w:sz w:val="16"/>
                <w:szCs w:val="16"/>
              </w:rPr>
              <w:t>несвоезвременного</w:t>
            </w:r>
            <w:proofErr w:type="spellEnd"/>
            <w:r w:rsidRPr="00F33EBB">
              <w:rPr>
                <w:rFonts w:ascii="Times New Roman" w:hAnsi="Times New Roman" w:cs="Times New Roman"/>
                <w:color w:val="000000" w:themeColor="text1"/>
                <w:sz w:val="16"/>
                <w:szCs w:val="16"/>
              </w:rPr>
              <w:t xml:space="preserve"> получения чертежи от ЦАГИ вследствие непрерывных их изменений.</w:t>
            </w:r>
          </w:p>
          <w:p w14:paraId="14563E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Не увязаны еще окончательно с ЦАГИ чертежиР-3, получена только часть чертежей ТБ1, при чем ввиду их изменений, произведенных ЦАГИ, вопреки постановлению предыдущего совещания, пришлось </w:t>
            </w:r>
            <w:proofErr w:type="spellStart"/>
            <w:r w:rsidRPr="00F33EBB">
              <w:rPr>
                <w:rFonts w:ascii="Times New Roman" w:hAnsi="Times New Roman" w:cs="Times New Roman"/>
                <w:color w:val="000000" w:themeColor="text1"/>
                <w:sz w:val="16"/>
                <w:szCs w:val="16"/>
              </w:rPr>
              <w:t>уке</w:t>
            </w:r>
            <w:proofErr w:type="spellEnd"/>
            <w:r w:rsidRPr="00F33EBB">
              <w:rPr>
                <w:rFonts w:ascii="Times New Roman" w:hAnsi="Times New Roman" w:cs="Times New Roman"/>
                <w:color w:val="000000" w:themeColor="text1"/>
                <w:sz w:val="16"/>
                <w:szCs w:val="16"/>
              </w:rPr>
              <w:t xml:space="preserve"> переделать ряд приспособлений, по И-4 не получено пока ни </w:t>
            </w:r>
            <w:proofErr w:type="spellStart"/>
            <w:r w:rsidRPr="00F33EBB">
              <w:rPr>
                <w:rFonts w:ascii="Times New Roman" w:hAnsi="Times New Roman" w:cs="Times New Roman"/>
                <w:color w:val="000000" w:themeColor="text1"/>
                <w:sz w:val="16"/>
                <w:szCs w:val="16"/>
              </w:rPr>
              <w:t>чертекей</w:t>
            </w:r>
            <w:proofErr w:type="spellEnd"/>
            <w:r w:rsidRPr="00F33EBB">
              <w:rPr>
                <w:rFonts w:ascii="Times New Roman" w:hAnsi="Times New Roman" w:cs="Times New Roman"/>
                <w:color w:val="000000" w:themeColor="text1"/>
                <w:sz w:val="16"/>
                <w:szCs w:val="16"/>
              </w:rPr>
              <w:t>, ни данных этого самолета. Запрос с достройкой самолетов РОМ для АВИАТРЕСТА неясен.</w:t>
            </w:r>
          </w:p>
          <w:p w14:paraId="4BA44B7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Докладчик считает необходимым не фиксировать пока полного количества самолетов, подлежащих сдаче в текущем году, а вернуться к этому вопросу через несколько месяцев примерно </w:t>
            </w:r>
            <w:proofErr w:type="spellStart"/>
            <w:r w:rsidRPr="00F33EBB">
              <w:rPr>
                <w:rFonts w:ascii="Times New Roman" w:hAnsi="Times New Roman" w:cs="Times New Roman"/>
                <w:color w:val="000000" w:themeColor="text1"/>
                <w:sz w:val="16"/>
                <w:szCs w:val="16"/>
              </w:rPr>
              <w:t>вМарте</w:t>
            </w:r>
            <w:proofErr w:type="spellEnd"/>
            <w:r w:rsidRPr="00F33EBB">
              <w:rPr>
                <w:rFonts w:ascii="Times New Roman" w:hAnsi="Times New Roman" w:cs="Times New Roman"/>
                <w:color w:val="000000" w:themeColor="text1"/>
                <w:sz w:val="16"/>
                <w:szCs w:val="16"/>
              </w:rPr>
              <w:t xml:space="preserve">, когда будет ясна, картина с получением материалов и </w:t>
            </w:r>
            <w:proofErr w:type="spellStart"/>
            <w:r w:rsidRPr="00F33EBB">
              <w:rPr>
                <w:rFonts w:ascii="Times New Roman" w:hAnsi="Times New Roman" w:cs="Times New Roman"/>
                <w:color w:val="000000" w:themeColor="text1"/>
                <w:sz w:val="16"/>
                <w:szCs w:val="16"/>
              </w:rPr>
              <w:lastRenderedPageBreak/>
              <w:t>чертекей</w:t>
            </w:r>
            <w:proofErr w:type="spellEnd"/>
            <w:r w:rsidRPr="00F33EBB">
              <w:rPr>
                <w:rFonts w:ascii="Times New Roman" w:hAnsi="Times New Roman" w:cs="Times New Roman"/>
                <w:color w:val="000000" w:themeColor="text1"/>
                <w:sz w:val="16"/>
                <w:szCs w:val="16"/>
              </w:rPr>
              <w:t xml:space="preserve">; отмечает, что затруднения с материалами и рабочей силой будут разрешены самим АВКАТРЕСТОМ, а от УВВС не обходимо содействие в своевременном получении Трестом чертежей и установление </w:t>
            </w:r>
            <w:proofErr w:type="spellStart"/>
            <w:r w:rsidRPr="00F33EBB">
              <w:rPr>
                <w:rFonts w:ascii="Times New Roman" w:hAnsi="Times New Roman" w:cs="Times New Roman"/>
                <w:color w:val="000000" w:themeColor="text1"/>
                <w:sz w:val="16"/>
                <w:szCs w:val="16"/>
              </w:rPr>
              <w:t>програм</w:t>
            </w:r>
            <w:proofErr w:type="spellEnd"/>
            <w:r w:rsidRPr="00F33EBB">
              <w:rPr>
                <w:rFonts w:ascii="Times New Roman" w:hAnsi="Times New Roman" w:cs="Times New Roman"/>
                <w:color w:val="000000" w:themeColor="text1"/>
                <w:sz w:val="16"/>
                <w:szCs w:val="16"/>
              </w:rPr>
              <w:t xml:space="preserve"> металлического самолетостроения на третий, 29/30.г,, так как неизвестность этой программы вызывает опасения Треста, в возможности роспуска с 1/П-28 г. части рабочих Завода, что нежелательно с политической точки зрения. Кроме того, не имея 3-х летнего плана, Тресту затруднительно установить размер необходимого </w:t>
            </w:r>
            <w:proofErr w:type="spellStart"/>
            <w:r w:rsidRPr="00F33EBB">
              <w:rPr>
                <w:rFonts w:ascii="Times New Roman" w:hAnsi="Times New Roman" w:cs="Times New Roman"/>
                <w:color w:val="000000" w:themeColor="text1"/>
                <w:sz w:val="16"/>
                <w:szCs w:val="16"/>
              </w:rPr>
              <w:t>строитетельства</w:t>
            </w:r>
            <w:proofErr w:type="spellEnd"/>
            <w:r w:rsidRPr="00F33EBB">
              <w:rPr>
                <w:rFonts w:ascii="Times New Roman" w:hAnsi="Times New Roman" w:cs="Times New Roman"/>
                <w:color w:val="000000" w:themeColor="text1"/>
                <w:sz w:val="16"/>
                <w:szCs w:val="16"/>
              </w:rPr>
              <w:t xml:space="preserve"> по ГАЗ № 7.</w:t>
            </w:r>
          </w:p>
          <w:p w14:paraId="78EFAC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дальнейшем обсуждении вопроса тов. МЕЖЕНИНОВ указывает на нежелательность постройки на одном Заводе 4-х типов самолетов одновременно, предлагает усилить постройку РЗ и ТБ1, так как ТБ-1 скоро станет уже устарелым, истребители же передать на другой Завод.</w:t>
            </w:r>
          </w:p>
          <w:p w14:paraId="1DAB6C0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ДУБЕНСКИЙ отмечает, что к Ноябрю 1923 года должны начаться испытания двухмоторного металлического разведчика Р-6...</w:t>
            </w:r>
          </w:p>
          <w:p w14:paraId="545BC35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ческого</w:t>
            </w:r>
            <w:proofErr w:type="spellEnd"/>
            <w:r w:rsidRPr="00F33EBB">
              <w:rPr>
                <w:rFonts w:ascii="Times New Roman" w:hAnsi="Times New Roman" w:cs="Times New Roman"/>
                <w:color w:val="000000" w:themeColor="text1"/>
                <w:sz w:val="16"/>
                <w:szCs w:val="16"/>
              </w:rPr>
              <w:t xml:space="preserve"> персонала Завода по разведчику. Если снять металлический истребитель с ГАЗ № 7, то придется его снять совсем, так как </w:t>
            </w:r>
            <w:proofErr w:type="spellStart"/>
            <w:r w:rsidRPr="00F33EBB">
              <w:rPr>
                <w:rFonts w:ascii="Times New Roman" w:hAnsi="Times New Roman" w:cs="Times New Roman"/>
                <w:color w:val="000000" w:themeColor="text1"/>
                <w:sz w:val="16"/>
                <w:szCs w:val="16"/>
              </w:rPr>
              <w:t>другго</w:t>
            </w:r>
            <w:proofErr w:type="spellEnd"/>
            <w:r w:rsidRPr="00F33EBB">
              <w:rPr>
                <w:rFonts w:ascii="Times New Roman" w:hAnsi="Times New Roman" w:cs="Times New Roman"/>
                <w:color w:val="000000" w:themeColor="text1"/>
                <w:sz w:val="16"/>
                <w:szCs w:val="16"/>
              </w:rPr>
              <w:t xml:space="preserve"> Завода, строящего металлические самолеты у нас нет. В отношении самолетов Р-3 Трест предупрежден, что этот тип будет строиться в течении 3-х лет, после чего будет снят. Этот тип металлического разведчика не является роскошью, так как необходимо иметь развед</w:t>
            </w:r>
            <w:r w:rsidRPr="00F33EBB">
              <w:rPr>
                <w:rFonts w:ascii="Times New Roman" w:hAnsi="Times New Roman" w:cs="Times New Roman"/>
                <w:color w:val="000000" w:themeColor="text1"/>
                <w:sz w:val="16"/>
                <w:szCs w:val="16"/>
              </w:rPr>
              <w:softHyphen/>
              <w:t>чика для работы в особых климатических условиях, например, в Тур</w:t>
            </w:r>
            <w:r w:rsidRPr="00F33EBB">
              <w:rPr>
                <w:rFonts w:ascii="Times New Roman" w:hAnsi="Times New Roman" w:cs="Times New Roman"/>
                <w:color w:val="000000" w:themeColor="text1"/>
                <w:sz w:val="16"/>
                <w:szCs w:val="16"/>
              </w:rPr>
              <w:softHyphen/>
              <w:t xml:space="preserve">кестане. РОМ запоздал и из плана его надо </w:t>
            </w:r>
            <w:proofErr w:type="spellStart"/>
            <w:r w:rsidRPr="00F33EBB">
              <w:rPr>
                <w:rFonts w:ascii="Times New Roman" w:hAnsi="Times New Roman" w:cs="Times New Roman"/>
                <w:color w:val="000000" w:themeColor="text1"/>
                <w:sz w:val="16"/>
                <w:szCs w:val="16"/>
              </w:rPr>
              <w:t>из"ять</w:t>
            </w:r>
            <w:proofErr w:type="spellEnd"/>
            <w:r w:rsidRPr="00F33EBB">
              <w:rPr>
                <w:rFonts w:ascii="Times New Roman" w:hAnsi="Times New Roman" w:cs="Times New Roman"/>
                <w:color w:val="000000" w:themeColor="text1"/>
                <w:sz w:val="16"/>
                <w:szCs w:val="16"/>
              </w:rPr>
              <w:t xml:space="preserve">. Если испытания его дадут очень удачные результаты, то </w:t>
            </w:r>
            <w:proofErr w:type="spellStart"/>
            <w:r w:rsidRPr="00F33EBB">
              <w:rPr>
                <w:rFonts w:ascii="Times New Roman" w:hAnsi="Times New Roman" w:cs="Times New Roman"/>
                <w:color w:val="000000" w:themeColor="text1"/>
                <w:sz w:val="16"/>
                <w:szCs w:val="16"/>
              </w:rPr>
              <w:t>возмокен</w:t>
            </w:r>
            <w:proofErr w:type="spellEnd"/>
            <w:r w:rsidRPr="00F33EBB">
              <w:rPr>
                <w:rFonts w:ascii="Times New Roman" w:hAnsi="Times New Roman" w:cs="Times New Roman"/>
                <w:color w:val="000000" w:themeColor="text1"/>
                <w:sz w:val="16"/>
                <w:szCs w:val="16"/>
              </w:rPr>
              <w:t xml:space="preserve"> будет заказ, но не более 12-15 самолетов этого типа. В заказе же на 29/30 г. количе</w:t>
            </w:r>
            <w:r w:rsidRPr="00F33EBB">
              <w:rPr>
                <w:rFonts w:ascii="Times New Roman" w:hAnsi="Times New Roman" w:cs="Times New Roman"/>
                <w:color w:val="000000" w:themeColor="text1"/>
                <w:sz w:val="16"/>
                <w:szCs w:val="16"/>
              </w:rPr>
              <w:softHyphen/>
              <w:t xml:space="preserve">ство машин по типам будет не менее, чем предусмотрено планом по ГАЗ № 7 на 28/29 г. В частности </w:t>
            </w:r>
            <w:proofErr w:type="spellStart"/>
            <w:r w:rsidRPr="00F33EBB">
              <w:rPr>
                <w:rFonts w:ascii="Times New Roman" w:hAnsi="Times New Roman" w:cs="Times New Roman"/>
                <w:color w:val="000000" w:themeColor="text1"/>
                <w:sz w:val="16"/>
                <w:szCs w:val="16"/>
              </w:rPr>
              <w:t>истребителелей</w:t>
            </w:r>
            <w:proofErr w:type="spellEnd"/>
            <w:r w:rsidRPr="00F33EBB">
              <w:rPr>
                <w:rFonts w:ascii="Times New Roman" w:hAnsi="Times New Roman" w:cs="Times New Roman"/>
                <w:color w:val="000000" w:themeColor="text1"/>
                <w:sz w:val="16"/>
                <w:szCs w:val="16"/>
              </w:rPr>
              <w:t xml:space="preserve"> будет заказано не менее 75 штук, если при их постройке не возникнет очень больших затруднений. Возможно увеличение заказа, но это можно будет уточ</w:t>
            </w:r>
            <w:r w:rsidRPr="00F33EBB">
              <w:rPr>
                <w:rFonts w:ascii="Times New Roman" w:hAnsi="Times New Roman" w:cs="Times New Roman"/>
                <w:color w:val="000000" w:themeColor="text1"/>
                <w:sz w:val="16"/>
                <w:szCs w:val="16"/>
              </w:rPr>
              <w:softHyphen/>
              <w:t>нить лишь через 1-1.5 года.</w:t>
            </w:r>
          </w:p>
          <w:p w14:paraId="5F62FF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Получить </w:t>
            </w:r>
            <w:proofErr w:type="spellStart"/>
            <w:r w:rsidRPr="00F33EBB">
              <w:rPr>
                <w:rFonts w:ascii="Times New Roman" w:hAnsi="Times New Roman" w:cs="Times New Roman"/>
                <w:color w:val="000000" w:themeColor="text1"/>
                <w:sz w:val="16"/>
                <w:szCs w:val="16"/>
              </w:rPr>
              <w:t>нукные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чертежиот</w:t>
            </w:r>
            <w:proofErr w:type="spellEnd"/>
            <w:r w:rsidRPr="00F33EBB">
              <w:rPr>
                <w:rFonts w:ascii="Times New Roman" w:hAnsi="Times New Roman" w:cs="Times New Roman"/>
                <w:color w:val="000000" w:themeColor="text1"/>
                <w:sz w:val="16"/>
                <w:szCs w:val="16"/>
              </w:rPr>
              <w:t xml:space="preserve"> ЦАГИ - задача АВИАТРЕСТА. УВВС в этом отношении будет оказано Тресту полное содействие.</w:t>
            </w:r>
          </w:p>
          <w:p w14:paraId="73E768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Капитальное строительство на ГАЗ № 7 следует вести, исходя из потребностей военного, а не. мирного времени. Составление </w:t>
            </w:r>
            <w:proofErr w:type="spellStart"/>
            <w:r w:rsidRPr="00F33EBB">
              <w:rPr>
                <w:rFonts w:ascii="Times New Roman" w:hAnsi="Times New Roman" w:cs="Times New Roman"/>
                <w:color w:val="000000" w:themeColor="text1"/>
                <w:sz w:val="16"/>
                <w:szCs w:val="16"/>
              </w:rPr>
              <w:t>мобплана</w:t>
            </w:r>
            <w:proofErr w:type="spellEnd"/>
            <w:r w:rsidRPr="00F33EBB">
              <w:rPr>
                <w:rFonts w:ascii="Times New Roman" w:hAnsi="Times New Roman" w:cs="Times New Roman"/>
                <w:color w:val="000000" w:themeColor="text1"/>
                <w:sz w:val="16"/>
                <w:szCs w:val="16"/>
              </w:rPr>
              <w:t xml:space="preserve"> по металлическому самолетостроению является задачей обоюд</w:t>
            </w:r>
            <w:r w:rsidRPr="00F33EBB">
              <w:rPr>
                <w:rFonts w:ascii="Times New Roman" w:hAnsi="Times New Roman" w:cs="Times New Roman"/>
                <w:color w:val="000000" w:themeColor="text1"/>
                <w:sz w:val="16"/>
                <w:szCs w:val="16"/>
              </w:rPr>
              <w:softHyphen/>
              <w:t>ной, и УВВС и АВИАТРЕСТА, так как недостаточно, чтобы УВВС один указал свою потребность, а надо согласовать ее с производственными возможностями Треста; надо поручить эту задачу - персонально Представителям от Треста и УВВС. Необходимые указания будут даны.</w:t>
            </w:r>
          </w:p>
        </w:tc>
        <w:tc>
          <w:tcPr>
            <w:tcW w:w="2171" w:type="dxa"/>
          </w:tcPr>
          <w:p w14:paraId="0F9F366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w:t>
            </w:r>
          </w:p>
          <w:p w14:paraId="69F70ED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Календарный план выпуска самолётов Р-3, ТБ1 и И4 на 27/28 и 28/29 годы, </w:t>
            </w:r>
            <w:proofErr w:type="spellStart"/>
            <w:r w:rsidRPr="00F33EBB">
              <w:rPr>
                <w:rFonts w:ascii="Times New Roman" w:hAnsi="Times New Roman" w:cs="Times New Roman"/>
                <w:color w:val="000000" w:themeColor="text1"/>
                <w:sz w:val="16"/>
                <w:szCs w:val="16"/>
              </w:rPr>
              <w:t>предложенныай</w:t>
            </w:r>
            <w:proofErr w:type="spellEnd"/>
            <w:r w:rsidRPr="00F33EBB">
              <w:rPr>
                <w:rFonts w:ascii="Times New Roman" w:hAnsi="Times New Roman" w:cs="Times New Roman"/>
                <w:color w:val="000000" w:themeColor="text1"/>
                <w:sz w:val="16"/>
                <w:szCs w:val="16"/>
              </w:rPr>
              <w:t xml:space="preserve"> АВИАТРЕСТОМ, принять, как ориентировочный. Уточнение сроков выпуска законченных единиц произвести в Марте 28 года.</w:t>
            </w:r>
          </w:p>
          <w:p w14:paraId="46005C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Постройку РОМ из плана исключить. На 29/30 г. принят </w:t>
            </w:r>
            <w:proofErr w:type="spellStart"/>
            <w:r w:rsidRPr="00F33EBB">
              <w:rPr>
                <w:rFonts w:ascii="Times New Roman" w:hAnsi="Times New Roman" w:cs="Times New Roman"/>
                <w:color w:val="000000" w:themeColor="text1"/>
                <w:sz w:val="16"/>
                <w:szCs w:val="16"/>
              </w:rPr>
              <w:t>рыпуск</w:t>
            </w:r>
            <w:proofErr w:type="spellEnd"/>
            <w:r w:rsidRPr="00F33EBB">
              <w:rPr>
                <w:rFonts w:ascii="Times New Roman" w:hAnsi="Times New Roman" w:cs="Times New Roman"/>
                <w:color w:val="000000" w:themeColor="text1"/>
                <w:sz w:val="16"/>
                <w:szCs w:val="16"/>
              </w:rPr>
              <w:t xml:space="preserve"> 50 Р3, 75 И4 и 25 ТБ1, при чем в отношении Р3 цифру считать не подлежащей изменению и отметить, что </w:t>
            </w:r>
            <w:proofErr w:type="spellStart"/>
            <w:r w:rsidRPr="00F33EBB">
              <w:rPr>
                <w:rFonts w:ascii="Times New Roman" w:hAnsi="Times New Roman" w:cs="Times New Roman"/>
                <w:color w:val="000000" w:themeColor="text1"/>
                <w:sz w:val="16"/>
                <w:szCs w:val="16"/>
              </w:rPr>
              <w:t>вдальнейшем</w:t>
            </w:r>
            <w:proofErr w:type="spellEnd"/>
            <w:r w:rsidRPr="00F33EBB">
              <w:rPr>
                <w:rFonts w:ascii="Times New Roman" w:hAnsi="Times New Roman" w:cs="Times New Roman"/>
                <w:color w:val="000000" w:themeColor="text1"/>
                <w:sz w:val="16"/>
                <w:szCs w:val="16"/>
              </w:rPr>
              <w:t>, этот самолет...</w:t>
            </w:r>
          </w:p>
          <w:p w14:paraId="16E43F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Б/ Поручить </w:t>
            </w:r>
            <w:proofErr w:type="spellStart"/>
            <w:r w:rsidRPr="00F33EBB">
              <w:rPr>
                <w:rFonts w:ascii="Times New Roman" w:hAnsi="Times New Roman" w:cs="Times New Roman"/>
                <w:color w:val="000000" w:themeColor="text1"/>
                <w:sz w:val="16"/>
                <w:szCs w:val="16"/>
              </w:rPr>
              <w:t>т.т</w:t>
            </w:r>
            <w:proofErr w:type="spellEnd"/>
            <w:r w:rsidRPr="00F33EBB">
              <w:rPr>
                <w:rFonts w:ascii="Times New Roman" w:hAnsi="Times New Roman" w:cs="Times New Roman"/>
                <w:color w:val="000000" w:themeColor="text1"/>
                <w:sz w:val="16"/>
                <w:szCs w:val="16"/>
              </w:rPr>
              <w:t xml:space="preserve">. ПЕТРОЖИЦКОМУ и ОДОЕВСКОМУ в </w:t>
            </w:r>
            <w:proofErr w:type="spellStart"/>
            <w:r w:rsidRPr="00F33EBB">
              <w:rPr>
                <w:rFonts w:ascii="Times New Roman" w:hAnsi="Times New Roman" w:cs="Times New Roman"/>
                <w:color w:val="000000" w:themeColor="text1"/>
                <w:sz w:val="16"/>
                <w:szCs w:val="16"/>
              </w:rPr>
              <w:t>месный</w:t>
            </w:r>
            <w:proofErr w:type="spellEnd"/>
            <w:r w:rsidRPr="00F33EBB">
              <w:rPr>
                <w:rFonts w:ascii="Times New Roman" w:hAnsi="Times New Roman" w:cs="Times New Roman"/>
                <w:color w:val="000000" w:themeColor="text1"/>
                <w:sz w:val="16"/>
                <w:szCs w:val="16"/>
              </w:rPr>
              <w:t xml:space="preserve"> срок проработать </w:t>
            </w:r>
            <w:proofErr w:type="spellStart"/>
            <w:r w:rsidRPr="00F33EBB">
              <w:rPr>
                <w:rFonts w:ascii="Times New Roman" w:hAnsi="Times New Roman" w:cs="Times New Roman"/>
                <w:color w:val="000000" w:themeColor="text1"/>
                <w:sz w:val="16"/>
                <w:szCs w:val="16"/>
              </w:rPr>
              <w:t>мобзаявку</w:t>
            </w:r>
            <w:proofErr w:type="spellEnd"/>
            <w:r w:rsidRPr="00F33EBB">
              <w:rPr>
                <w:rFonts w:ascii="Times New Roman" w:hAnsi="Times New Roman" w:cs="Times New Roman"/>
                <w:color w:val="000000" w:themeColor="text1"/>
                <w:sz w:val="16"/>
                <w:szCs w:val="16"/>
              </w:rPr>
              <w:t xml:space="preserve"> УВВС по металлическому </w:t>
            </w:r>
            <w:proofErr w:type="spellStart"/>
            <w:r w:rsidRPr="00F33EBB">
              <w:rPr>
                <w:rFonts w:ascii="Times New Roman" w:hAnsi="Times New Roman" w:cs="Times New Roman"/>
                <w:color w:val="000000" w:themeColor="text1"/>
                <w:sz w:val="16"/>
                <w:szCs w:val="16"/>
              </w:rPr>
              <w:t>самолетостроеннию</w:t>
            </w:r>
            <w:proofErr w:type="spellEnd"/>
            <w:r w:rsidRPr="00F33EBB">
              <w:rPr>
                <w:rFonts w:ascii="Times New Roman" w:hAnsi="Times New Roman" w:cs="Times New Roman"/>
                <w:color w:val="000000" w:themeColor="text1"/>
                <w:sz w:val="16"/>
                <w:szCs w:val="16"/>
              </w:rPr>
              <w:t>, строго увязав ее с производственным планом и всеми возможностями ГАЗ-7,</w:t>
            </w:r>
          </w:p>
          <w:p w14:paraId="4D76BA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Поручить тов. ДУБЕНСКОМУ проверить исполнение ЦАГИ постановления Совещания от 13/1Х-с.г., выяснить вопрос об изменениях, вносимых ЦАГИ в чертежи Р3 в связи с </w:t>
            </w:r>
            <w:proofErr w:type="spellStart"/>
            <w:r w:rsidRPr="00F33EBB">
              <w:rPr>
                <w:rFonts w:ascii="Times New Roman" w:hAnsi="Times New Roman" w:cs="Times New Roman"/>
                <w:color w:val="000000" w:themeColor="text1"/>
                <w:sz w:val="16"/>
                <w:szCs w:val="16"/>
              </w:rPr>
              <w:t>тзменением</w:t>
            </w:r>
            <w:proofErr w:type="spellEnd"/>
            <w:r w:rsidRPr="00F33EBB">
              <w:rPr>
                <w:rFonts w:ascii="Times New Roman" w:hAnsi="Times New Roman" w:cs="Times New Roman"/>
                <w:color w:val="000000" w:themeColor="text1"/>
                <w:sz w:val="16"/>
                <w:szCs w:val="16"/>
              </w:rPr>
              <w:t xml:space="preserve"> центровки этого самолета; подготовить материал для совместного заседания с ЦАГИ и АВИАТРЕСТОМ по вопросу о чертежах и их изменениях. Поручение выполнить до 21/Х1-с.г.</w:t>
            </w:r>
          </w:p>
        </w:tc>
      </w:tr>
      <w:tr w:rsidR="00472A36" w:rsidRPr="00F33EBB" w14:paraId="0E54499D" w14:textId="77777777">
        <w:tc>
          <w:tcPr>
            <w:tcW w:w="9039" w:type="dxa"/>
          </w:tcPr>
          <w:p w14:paraId="0C8A83B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 О программе заказов АВИАТРЕСТУ на 27/28 год.</w:t>
            </w:r>
          </w:p>
          <w:p w14:paraId="38EB8F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Докладчик тов. ПЕТРОЖИЦКИЙ, отмечает, что при заключении договора с АВИАТРЕСТОМ, возник спор о количестве подлежащих заказу </w:t>
            </w:r>
            <w:proofErr w:type="spellStart"/>
            <w:r w:rsidRPr="00F33EBB">
              <w:rPr>
                <w:rFonts w:ascii="Times New Roman" w:hAnsi="Times New Roman" w:cs="Times New Roman"/>
                <w:color w:val="000000" w:themeColor="text1"/>
                <w:sz w:val="16"/>
                <w:szCs w:val="16"/>
              </w:rPr>
              <w:t>молетов</w:t>
            </w:r>
            <w:proofErr w:type="spellEnd"/>
            <w:r w:rsidRPr="00F33EBB">
              <w:rPr>
                <w:rFonts w:ascii="Times New Roman" w:hAnsi="Times New Roman" w:cs="Times New Roman"/>
                <w:color w:val="000000" w:themeColor="text1"/>
                <w:sz w:val="16"/>
                <w:szCs w:val="16"/>
              </w:rPr>
              <w:t xml:space="preserve"> И-2 бис, так как ни качество их, ни сроки выпуска, предложенные АВИАТРЕСТОМ, совершенно не удовлетворяют УВВС. Кроме того, остался неразрешенном вопрос, как поступишь с 22 самолетами И-2, </w:t>
            </w:r>
            <w:proofErr w:type="spellStart"/>
            <w:r w:rsidRPr="00F33EBB">
              <w:rPr>
                <w:rFonts w:ascii="Times New Roman" w:hAnsi="Times New Roman" w:cs="Times New Roman"/>
                <w:color w:val="000000" w:themeColor="text1"/>
                <w:sz w:val="16"/>
                <w:szCs w:val="16"/>
              </w:rPr>
              <w:t>непред"явленными</w:t>
            </w:r>
            <w:proofErr w:type="spellEnd"/>
            <w:r w:rsidRPr="00F33EBB">
              <w:rPr>
                <w:rFonts w:ascii="Times New Roman" w:hAnsi="Times New Roman" w:cs="Times New Roman"/>
                <w:color w:val="000000" w:themeColor="text1"/>
                <w:sz w:val="16"/>
                <w:szCs w:val="16"/>
              </w:rPr>
              <w:t xml:space="preserve"> своевременно, т.е. к 1/Х-</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засчиитатьих</w:t>
            </w:r>
            <w:proofErr w:type="spellEnd"/>
            <w:r w:rsidRPr="00F33EBB">
              <w:rPr>
                <w:rFonts w:ascii="Times New Roman" w:hAnsi="Times New Roman" w:cs="Times New Roman"/>
                <w:color w:val="000000" w:themeColor="text1"/>
                <w:sz w:val="16"/>
                <w:szCs w:val="16"/>
              </w:rPr>
              <w:t xml:space="preserve"> в программу 27/28 г. с соответственным изменение и числа И2бис, или принять в счет программы 26/27 года. В последнем случае они могут быть оплачены лишь по смете 28/29 года, так как в текущем году средств на эту оплату не имеется.</w:t>
            </w:r>
          </w:p>
          <w:p w14:paraId="3FE32B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УРЫВАЕВ оглашает </w:t>
            </w:r>
            <w:proofErr w:type="spellStart"/>
            <w:r w:rsidRPr="00F33EBB">
              <w:rPr>
                <w:rFonts w:ascii="Times New Roman" w:hAnsi="Times New Roman" w:cs="Times New Roman"/>
                <w:color w:val="000000" w:themeColor="text1"/>
                <w:sz w:val="16"/>
                <w:szCs w:val="16"/>
              </w:rPr>
              <w:t>никеследуюную</w:t>
            </w:r>
            <w:proofErr w:type="spellEnd"/>
            <w:r w:rsidRPr="00F33EBB">
              <w:rPr>
                <w:rFonts w:ascii="Times New Roman" w:hAnsi="Times New Roman" w:cs="Times New Roman"/>
                <w:color w:val="000000" w:themeColor="text1"/>
                <w:sz w:val="16"/>
                <w:szCs w:val="16"/>
              </w:rPr>
              <w:t xml:space="preserve"> вновь установленную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программу </w:t>
            </w:r>
            <w:proofErr w:type="spellStart"/>
            <w:r w:rsidRPr="00F33EBB">
              <w:rPr>
                <w:rFonts w:ascii="Times New Roman" w:hAnsi="Times New Roman" w:cs="Times New Roman"/>
                <w:color w:val="000000" w:themeColor="text1"/>
                <w:sz w:val="16"/>
                <w:szCs w:val="16"/>
              </w:rPr>
              <w:t>пред"явления</w:t>
            </w:r>
            <w:proofErr w:type="spellEnd"/>
            <w:r w:rsidRPr="00F33EBB">
              <w:rPr>
                <w:rFonts w:ascii="Times New Roman" w:hAnsi="Times New Roman" w:cs="Times New Roman"/>
                <w:color w:val="000000" w:themeColor="text1"/>
                <w:sz w:val="16"/>
                <w:szCs w:val="16"/>
              </w:rPr>
              <w:t xml:space="preserve"> И-2 бис.</w:t>
            </w:r>
          </w:p>
          <w:p w14:paraId="08FDDA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Заводы</w:t>
            </w:r>
            <w:r w:rsidRPr="00F33EBB">
              <w:rPr>
                <w:rFonts w:ascii="Times New Roman" w:hAnsi="Times New Roman" w:cs="Times New Roman"/>
                <w:color w:val="000000" w:themeColor="text1"/>
                <w:sz w:val="16"/>
                <w:szCs w:val="16"/>
              </w:rPr>
              <w:tab/>
              <w:t>Во 2 квартале</w:t>
            </w:r>
            <w:r w:rsidRPr="00F33EBB">
              <w:rPr>
                <w:rFonts w:ascii="Times New Roman" w:hAnsi="Times New Roman" w:cs="Times New Roman"/>
                <w:color w:val="000000" w:themeColor="text1"/>
                <w:sz w:val="16"/>
                <w:szCs w:val="16"/>
              </w:rPr>
              <w:tab/>
              <w:t>В 3 кварт.</w:t>
            </w:r>
            <w:r w:rsidRPr="00F33EBB">
              <w:rPr>
                <w:rFonts w:ascii="Times New Roman" w:hAnsi="Times New Roman" w:cs="Times New Roman"/>
                <w:color w:val="000000" w:themeColor="text1"/>
                <w:sz w:val="16"/>
                <w:szCs w:val="16"/>
              </w:rPr>
              <w:tab/>
              <w:t xml:space="preserve"> В 4 кварт. 27/28 г»</w:t>
            </w:r>
          </w:p>
          <w:p w14:paraId="0DA82A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ГАЗ № 3</w:t>
            </w:r>
            <w:r w:rsidRPr="00F33EBB">
              <w:rPr>
                <w:rFonts w:ascii="Times New Roman" w:hAnsi="Times New Roman" w:cs="Times New Roman"/>
                <w:color w:val="000000" w:themeColor="text1"/>
                <w:sz w:val="16"/>
                <w:szCs w:val="16"/>
              </w:rPr>
              <w:tab/>
              <w:t>17</w:t>
            </w:r>
            <w:r w:rsidRPr="00F33EBB">
              <w:rPr>
                <w:rFonts w:ascii="Times New Roman" w:hAnsi="Times New Roman" w:cs="Times New Roman"/>
                <w:color w:val="000000" w:themeColor="text1"/>
                <w:sz w:val="16"/>
                <w:szCs w:val="16"/>
              </w:rPr>
              <w:tab/>
              <w:t>27</w:t>
            </w:r>
            <w:r w:rsidRPr="00F33EBB">
              <w:rPr>
                <w:rFonts w:ascii="Times New Roman" w:hAnsi="Times New Roman" w:cs="Times New Roman"/>
                <w:color w:val="000000" w:themeColor="text1"/>
                <w:sz w:val="16"/>
                <w:szCs w:val="16"/>
              </w:rPr>
              <w:tab/>
              <w:t>6</w:t>
            </w:r>
          </w:p>
          <w:p w14:paraId="07835E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ГАЗ № 1</w:t>
            </w:r>
            <w:r w:rsidRPr="00F33EBB">
              <w:rPr>
                <w:rFonts w:ascii="Times New Roman" w:hAnsi="Times New Roman" w:cs="Times New Roman"/>
                <w:color w:val="000000" w:themeColor="text1"/>
                <w:sz w:val="16"/>
                <w:szCs w:val="16"/>
              </w:rPr>
              <w:tab/>
              <w:t>-</w:t>
            </w:r>
            <w:r w:rsidRPr="00F33EBB">
              <w:rPr>
                <w:rFonts w:ascii="Times New Roman" w:hAnsi="Times New Roman" w:cs="Times New Roman"/>
                <w:color w:val="000000" w:themeColor="text1"/>
                <w:sz w:val="16"/>
                <w:szCs w:val="16"/>
              </w:rPr>
              <w:tab/>
              <w:t>25</w:t>
            </w:r>
            <w:r w:rsidRPr="00F33EBB">
              <w:rPr>
                <w:rFonts w:ascii="Times New Roman" w:hAnsi="Times New Roman" w:cs="Times New Roman"/>
                <w:color w:val="000000" w:themeColor="text1"/>
                <w:sz w:val="16"/>
                <w:szCs w:val="16"/>
              </w:rPr>
              <w:tab/>
              <w:t>75</w:t>
            </w:r>
          </w:p>
          <w:p w14:paraId="55BFBD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w:t>
            </w:r>
            <w:r w:rsidRPr="00F33EBB">
              <w:rPr>
                <w:rFonts w:ascii="Times New Roman" w:hAnsi="Times New Roman" w:cs="Times New Roman"/>
                <w:color w:val="000000" w:themeColor="text1"/>
                <w:sz w:val="16"/>
                <w:szCs w:val="16"/>
              </w:rPr>
              <w:tab/>
              <w:t>17</w:t>
            </w:r>
            <w:r w:rsidRPr="00F33EBB">
              <w:rPr>
                <w:rFonts w:ascii="Times New Roman" w:hAnsi="Times New Roman" w:cs="Times New Roman"/>
                <w:color w:val="000000" w:themeColor="text1"/>
                <w:sz w:val="16"/>
                <w:szCs w:val="16"/>
              </w:rPr>
              <w:tab/>
              <w:t>52</w:t>
            </w:r>
            <w:r w:rsidRPr="00F33EBB">
              <w:rPr>
                <w:rFonts w:ascii="Times New Roman" w:hAnsi="Times New Roman" w:cs="Times New Roman"/>
                <w:color w:val="000000" w:themeColor="text1"/>
                <w:sz w:val="16"/>
                <w:szCs w:val="16"/>
              </w:rPr>
              <w:tab/>
              <w:t>81</w:t>
            </w:r>
          </w:p>
          <w:p w14:paraId="37D224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Допустимо уменьшение числа этих самолетов по ГАЗ № 3. Уменьшение числа И2бис по ГАЗ № 1 для Треста неприемлемо; принудить Трест сократить рабсилу на этом Заводе не даст возможности подготовить этот </w:t>
            </w:r>
            <w:proofErr w:type="spellStart"/>
            <w:r w:rsidRPr="00F33EBB">
              <w:rPr>
                <w:rFonts w:ascii="Times New Roman" w:hAnsi="Times New Roman" w:cs="Times New Roman"/>
                <w:color w:val="000000" w:themeColor="text1"/>
                <w:sz w:val="16"/>
                <w:szCs w:val="16"/>
              </w:rPr>
              <w:t>заводк</w:t>
            </w:r>
            <w:proofErr w:type="spellEnd"/>
            <w:r w:rsidRPr="00F33EBB">
              <w:rPr>
                <w:rFonts w:ascii="Times New Roman" w:hAnsi="Times New Roman" w:cs="Times New Roman"/>
                <w:color w:val="000000" w:themeColor="text1"/>
                <w:sz w:val="16"/>
                <w:szCs w:val="16"/>
              </w:rPr>
              <w:t xml:space="preserve"> выполнению </w:t>
            </w:r>
            <w:proofErr w:type="spellStart"/>
            <w:r w:rsidRPr="00F33EBB">
              <w:rPr>
                <w:rFonts w:ascii="Times New Roman" w:hAnsi="Times New Roman" w:cs="Times New Roman"/>
                <w:color w:val="000000" w:themeColor="text1"/>
                <w:sz w:val="16"/>
                <w:szCs w:val="16"/>
              </w:rPr>
              <w:t>мобпрограммы</w:t>
            </w:r>
            <w:proofErr w:type="spellEnd"/>
            <w:r w:rsidRPr="00F33EBB">
              <w:rPr>
                <w:rFonts w:ascii="Times New Roman" w:hAnsi="Times New Roman" w:cs="Times New Roman"/>
                <w:color w:val="000000" w:themeColor="text1"/>
                <w:sz w:val="16"/>
                <w:szCs w:val="16"/>
              </w:rPr>
              <w:t xml:space="preserve"> по истребителям. За подготовку </w:t>
            </w:r>
            <w:proofErr w:type="spellStart"/>
            <w:r w:rsidRPr="00F33EBB">
              <w:rPr>
                <w:rFonts w:ascii="Times New Roman" w:hAnsi="Times New Roman" w:cs="Times New Roman"/>
                <w:color w:val="000000" w:themeColor="text1"/>
                <w:sz w:val="16"/>
                <w:szCs w:val="16"/>
              </w:rPr>
              <w:t>ныполнения</w:t>
            </w:r>
            <w:proofErr w:type="spellEnd"/>
            <w:r w:rsidRPr="00F33EBB">
              <w:rPr>
                <w:rFonts w:ascii="Times New Roman" w:hAnsi="Times New Roman" w:cs="Times New Roman"/>
                <w:color w:val="000000" w:themeColor="text1"/>
                <w:sz w:val="16"/>
                <w:szCs w:val="16"/>
              </w:rPr>
              <w:t xml:space="preserve"> этого заказа на ГАЗ № 1...</w:t>
            </w:r>
          </w:p>
          <w:p w14:paraId="13C7C9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БАРАНОВ указывает на то, что самолеты И2 бис , если и не отвечают по качествам требованиям, предъявляемым к современному истребителю, то крайне </w:t>
            </w:r>
            <w:proofErr w:type="spellStart"/>
            <w:r w:rsidRPr="00F33EBB">
              <w:rPr>
                <w:rFonts w:ascii="Times New Roman" w:hAnsi="Times New Roman" w:cs="Times New Roman"/>
                <w:color w:val="000000" w:themeColor="text1"/>
                <w:sz w:val="16"/>
                <w:szCs w:val="16"/>
              </w:rPr>
              <w:t>нунны</w:t>
            </w:r>
            <w:proofErr w:type="spellEnd"/>
            <w:r w:rsidRPr="00F33EBB">
              <w:rPr>
                <w:rFonts w:ascii="Times New Roman" w:hAnsi="Times New Roman" w:cs="Times New Roman"/>
                <w:color w:val="000000" w:themeColor="text1"/>
                <w:sz w:val="16"/>
                <w:szCs w:val="16"/>
              </w:rPr>
              <w:t xml:space="preserve"> ВВС для учебы. Между тем, самолеты эти при сроках </w:t>
            </w:r>
            <w:proofErr w:type="spellStart"/>
            <w:r w:rsidRPr="00F33EBB">
              <w:rPr>
                <w:rFonts w:ascii="Times New Roman" w:hAnsi="Times New Roman" w:cs="Times New Roman"/>
                <w:color w:val="000000" w:themeColor="text1"/>
                <w:sz w:val="16"/>
                <w:szCs w:val="16"/>
              </w:rPr>
              <w:t>пред"явления</w:t>
            </w:r>
            <w:proofErr w:type="spellEnd"/>
            <w:r w:rsidRPr="00F33EBB">
              <w:rPr>
                <w:rFonts w:ascii="Times New Roman" w:hAnsi="Times New Roman" w:cs="Times New Roman"/>
                <w:color w:val="000000" w:themeColor="text1"/>
                <w:sz w:val="16"/>
                <w:szCs w:val="16"/>
              </w:rPr>
              <w:t xml:space="preserve"> указанных АВИАТРЕСТОМ, УВВС </w:t>
            </w:r>
            <w:proofErr w:type="spellStart"/>
            <w:r w:rsidRPr="00F33EBB">
              <w:rPr>
                <w:rFonts w:ascii="Times New Roman" w:hAnsi="Times New Roman" w:cs="Times New Roman"/>
                <w:color w:val="000000" w:themeColor="text1"/>
                <w:sz w:val="16"/>
                <w:szCs w:val="16"/>
              </w:rPr>
              <w:t>фатактически</w:t>
            </w:r>
            <w:proofErr w:type="spellEnd"/>
            <w:r w:rsidRPr="00F33EBB">
              <w:rPr>
                <w:rFonts w:ascii="Times New Roman" w:hAnsi="Times New Roman" w:cs="Times New Roman"/>
                <w:color w:val="000000" w:themeColor="text1"/>
                <w:sz w:val="16"/>
                <w:szCs w:val="16"/>
              </w:rPr>
              <w:t xml:space="preserve"> получит в конце летного сезона в чем такие нет полной уверенности, особенно учитывая то обстоятельство, что образцовая машина была уже на Аэродроме летом 23 г., т.е. 4 года тому назад, а производство ее все еще остается не налаженным. Необходимость включения этого самолета в </w:t>
            </w:r>
            <w:proofErr w:type="spellStart"/>
            <w:r w:rsidRPr="00F33EBB">
              <w:rPr>
                <w:rFonts w:ascii="Times New Roman" w:hAnsi="Times New Roman" w:cs="Times New Roman"/>
                <w:color w:val="000000" w:themeColor="text1"/>
                <w:sz w:val="16"/>
                <w:szCs w:val="16"/>
              </w:rPr>
              <w:t>мобпрограмму</w:t>
            </w:r>
            <w:proofErr w:type="spellEnd"/>
            <w:r w:rsidRPr="00F33EBB">
              <w:rPr>
                <w:rFonts w:ascii="Times New Roman" w:hAnsi="Times New Roman" w:cs="Times New Roman"/>
                <w:color w:val="000000" w:themeColor="text1"/>
                <w:sz w:val="16"/>
                <w:szCs w:val="16"/>
              </w:rPr>
              <w:t xml:space="preserve"> АВИАТРЕСТА </w:t>
            </w:r>
            <w:proofErr w:type="spellStart"/>
            <w:r w:rsidRPr="00F33EBB">
              <w:rPr>
                <w:rFonts w:ascii="Times New Roman" w:hAnsi="Times New Roman" w:cs="Times New Roman"/>
                <w:color w:val="000000" w:themeColor="text1"/>
                <w:sz w:val="16"/>
                <w:szCs w:val="16"/>
              </w:rPr>
              <w:t>сомнительа</w:t>
            </w:r>
            <w:proofErr w:type="spellEnd"/>
            <w:r w:rsidRPr="00F33EBB">
              <w:rPr>
                <w:rFonts w:ascii="Times New Roman" w:hAnsi="Times New Roman" w:cs="Times New Roman"/>
                <w:color w:val="000000" w:themeColor="text1"/>
                <w:sz w:val="16"/>
                <w:szCs w:val="16"/>
              </w:rPr>
              <w:t xml:space="preserve"> ввиду устарелости.</w:t>
            </w:r>
          </w:p>
          <w:p w14:paraId="7280CB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 МЕЖЕНИНОВ констатирует, что сроки </w:t>
            </w:r>
            <w:proofErr w:type="spellStart"/>
            <w:r w:rsidRPr="00F33EBB">
              <w:rPr>
                <w:rFonts w:ascii="Times New Roman" w:hAnsi="Times New Roman" w:cs="Times New Roman"/>
                <w:color w:val="000000" w:themeColor="text1"/>
                <w:sz w:val="16"/>
                <w:szCs w:val="16"/>
              </w:rPr>
              <w:t>пред"явления</w:t>
            </w:r>
            <w:proofErr w:type="spellEnd"/>
            <w:r w:rsidRPr="00F33EBB">
              <w:rPr>
                <w:rFonts w:ascii="Times New Roman" w:hAnsi="Times New Roman" w:cs="Times New Roman"/>
                <w:color w:val="000000" w:themeColor="text1"/>
                <w:sz w:val="16"/>
                <w:szCs w:val="16"/>
              </w:rPr>
              <w:t xml:space="preserve"> И2 бис УВВС совершенно не удовлетворяют ни с точки зрения учебы, ни с точки зрения примитивного вооружения. Так как положение с ФД-Х1 осложнилось, то истребителей придется брать со стороны. Однако, поскольку сейчас у нас нет ничего другого для вооруже</w:t>
            </w:r>
            <w:r w:rsidRPr="00F33EBB">
              <w:rPr>
                <w:rFonts w:ascii="Times New Roman" w:hAnsi="Times New Roman" w:cs="Times New Roman"/>
                <w:color w:val="000000" w:themeColor="text1"/>
                <w:sz w:val="16"/>
                <w:szCs w:val="16"/>
              </w:rPr>
              <w:softHyphen/>
              <w:t>ния Частей, самолеты надо заказать в количестве 140 штук, приняв, кроме них и 22 И-2, так как нужда в истребителях огром</w:t>
            </w:r>
            <w:r w:rsidRPr="00F33EBB">
              <w:rPr>
                <w:rFonts w:ascii="Times New Roman" w:hAnsi="Times New Roman" w:cs="Times New Roman"/>
                <w:color w:val="000000" w:themeColor="text1"/>
                <w:sz w:val="16"/>
                <w:szCs w:val="16"/>
              </w:rPr>
              <w:softHyphen/>
              <w:t xml:space="preserve">ная. В </w:t>
            </w:r>
            <w:proofErr w:type="spellStart"/>
            <w:r w:rsidRPr="00F33EBB">
              <w:rPr>
                <w:rFonts w:ascii="Times New Roman" w:hAnsi="Times New Roman" w:cs="Times New Roman"/>
                <w:color w:val="000000" w:themeColor="text1"/>
                <w:sz w:val="16"/>
                <w:szCs w:val="16"/>
              </w:rPr>
              <w:t>мобплан</w:t>
            </w:r>
            <w:proofErr w:type="spellEnd"/>
            <w:r w:rsidRPr="00F33EBB">
              <w:rPr>
                <w:rFonts w:ascii="Times New Roman" w:hAnsi="Times New Roman" w:cs="Times New Roman"/>
                <w:color w:val="000000" w:themeColor="text1"/>
                <w:sz w:val="16"/>
                <w:szCs w:val="16"/>
              </w:rPr>
              <w:t xml:space="preserve"> эти самолеты пока придется включить, так как нет ничего другого.</w:t>
            </w:r>
          </w:p>
        </w:tc>
        <w:tc>
          <w:tcPr>
            <w:tcW w:w="2171" w:type="dxa"/>
          </w:tcPr>
          <w:p w14:paraId="5211CE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После обмена мнениями по остальной продукции, </w:t>
            </w:r>
            <w:proofErr w:type="spellStart"/>
            <w:r w:rsidRPr="00F33EBB">
              <w:rPr>
                <w:rFonts w:ascii="Times New Roman" w:hAnsi="Times New Roman" w:cs="Times New Roman"/>
                <w:color w:val="000000" w:themeColor="text1"/>
                <w:sz w:val="16"/>
                <w:szCs w:val="16"/>
              </w:rPr>
              <w:t>подлеващей</w:t>
            </w:r>
            <w:proofErr w:type="spellEnd"/>
            <w:r w:rsidRPr="00F33EBB">
              <w:rPr>
                <w:rFonts w:ascii="Times New Roman" w:hAnsi="Times New Roman" w:cs="Times New Roman"/>
                <w:color w:val="000000" w:themeColor="text1"/>
                <w:sz w:val="16"/>
                <w:szCs w:val="16"/>
              </w:rPr>
              <w:t xml:space="preserve"> за</w:t>
            </w:r>
            <w:r w:rsidRPr="00F33EBB">
              <w:rPr>
                <w:rFonts w:ascii="Times New Roman" w:hAnsi="Times New Roman" w:cs="Times New Roman"/>
                <w:color w:val="000000" w:themeColor="text1"/>
                <w:sz w:val="16"/>
                <w:szCs w:val="16"/>
              </w:rPr>
              <w:softHyphen/>
              <w:t>казу на 27/28 г. постановлено:</w:t>
            </w:r>
          </w:p>
          <w:p w14:paraId="10259F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основной договор с АВИАТРЕСТОМ на-27/28 г. включить: самолетов Р1 под М-5 - 360, /кроме того, 30 Р1 по заказу ОСОАВИАХИМА/, Р1 под БМВ-1У - 30 /с разработкой проекта этого типа АВИАТРЕСТОМ без вооружения, МР1-92 /без поплавков этот самолет УВВС приниматься не будет/, У1-85 МУ1-15, П2-М6 - 2, Р3 - 50, моторов М5- 450, /кроме того 30 М5 по заказу ОСОАВИАХНМА/, М6 - 100, М2 /новых/ - 100, М-12 - 28, М-11 - 10. 22 самолета И2 засчитать в счет программы 26/27 года с оплатой в 28/29 г.</w:t>
            </w:r>
          </w:p>
        </w:tc>
      </w:tr>
      <w:tr w:rsidR="00472A36" w:rsidRPr="00F33EBB" w14:paraId="0DB24FF0" w14:textId="77777777">
        <w:tc>
          <w:tcPr>
            <w:tcW w:w="9039" w:type="dxa"/>
          </w:tcPr>
          <w:p w14:paraId="5298B7D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 покупке лицензии на мотор ЮПИТЕР.</w:t>
            </w:r>
          </w:p>
          <w:p w14:paraId="47D2A3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Докладчик тов. УРЫВАЕВ указал, что желательно приобретение лицензии, а не концессии, так как фирма на последнее не пойдет. В лицензионном договоре желательно предусмотреть приобретение...</w:t>
            </w:r>
          </w:p>
          <w:p w14:paraId="76D570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...Мотор можно было бы строить на ГАЗ 9, где производство М6 скоро закончится, а постройка одних учебных моторов для загрузки этого Завода недостаточна. Недогрузка Завода тяжело ложиться на стоимость выпускаемой им продукции. Затруднение - отдаленность Завода и трудность комплектования, </w:t>
            </w:r>
            <w:proofErr w:type="spellStart"/>
            <w:r w:rsidRPr="00F33EBB">
              <w:rPr>
                <w:rFonts w:ascii="Times New Roman" w:hAnsi="Times New Roman" w:cs="Times New Roman"/>
                <w:color w:val="000000" w:themeColor="text1"/>
                <w:sz w:val="16"/>
                <w:szCs w:val="16"/>
              </w:rPr>
              <w:t>техперсонла</w:t>
            </w:r>
            <w:proofErr w:type="spellEnd"/>
            <w:r w:rsidRPr="00F33EBB">
              <w:rPr>
                <w:rFonts w:ascii="Times New Roman" w:hAnsi="Times New Roman" w:cs="Times New Roman"/>
                <w:color w:val="000000" w:themeColor="text1"/>
                <w:sz w:val="16"/>
                <w:szCs w:val="16"/>
              </w:rPr>
              <w:t xml:space="preserve">. Сейчас Завод нагружен лишь на 50%. При годовой программе, указанной тов. БАРАНОВВМ, в 100-150 учебных моторов и </w:t>
            </w:r>
            <w:proofErr w:type="spellStart"/>
            <w:r w:rsidRPr="00F33EBB">
              <w:rPr>
                <w:rFonts w:ascii="Times New Roman" w:hAnsi="Times New Roman" w:cs="Times New Roman"/>
                <w:color w:val="000000" w:themeColor="text1"/>
                <w:sz w:val="16"/>
                <w:szCs w:val="16"/>
              </w:rPr>
              <w:t>окол</w:t>
            </w:r>
            <w:proofErr w:type="spellEnd"/>
            <w:r w:rsidRPr="00F33EBB">
              <w:rPr>
                <w:rFonts w:ascii="Times New Roman" w:hAnsi="Times New Roman" w:cs="Times New Roman"/>
                <w:color w:val="000000" w:themeColor="text1"/>
                <w:sz w:val="16"/>
                <w:szCs w:val="16"/>
              </w:rPr>
              <w:t xml:space="preserve"> 100 переходных /М6 или другого типа/ Завод сможет выпустить от 100 до 200 моторов с воздушным охлаждением.</w:t>
            </w:r>
          </w:p>
          <w:p w14:paraId="75585C7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время обмена мнений </w:t>
            </w:r>
            <w:proofErr w:type="spellStart"/>
            <w:r w:rsidRPr="00F33EBB">
              <w:rPr>
                <w:rFonts w:ascii="Times New Roman" w:hAnsi="Times New Roman" w:cs="Times New Roman"/>
                <w:color w:val="000000" w:themeColor="text1"/>
                <w:sz w:val="16"/>
                <w:szCs w:val="16"/>
              </w:rPr>
              <w:t>тов</w:t>
            </w:r>
            <w:proofErr w:type="spellEnd"/>
            <w:r w:rsidRPr="00F33EBB">
              <w:rPr>
                <w:rFonts w:ascii="Times New Roman" w:hAnsi="Times New Roman" w:cs="Times New Roman"/>
                <w:color w:val="000000" w:themeColor="text1"/>
                <w:sz w:val="16"/>
                <w:szCs w:val="16"/>
              </w:rPr>
              <w:t xml:space="preserve"> .БАРАНОВ указывает, что концессия едва ли </w:t>
            </w:r>
            <w:proofErr w:type="spellStart"/>
            <w:r w:rsidRPr="00F33EBB">
              <w:rPr>
                <w:rFonts w:ascii="Times New Roman" w:hAnsi="Times New Roman" w:cs="Times New Roman"/>
                <w:color w:val="000000" w:themeColor="text1"/>
                <w:sz w:val="16"/>
                <w:szCs w:val="16"/>
              </w:rPr>
              <w:t>окаеется</w:t>
            </w:r>
            <w:proofErr w:type="spellEnd"/>
            <w:r w:rsidRPr="00F33EBB">
              <w:rPr>
                <w:rFonts w:ascii="Times New Roman" w:hAnsi="Times New Roman" w:cs="Times New Roman"/>
                <w:color w:val="000000" w:themeColor="text1"/>
                <w:sz w:val="16"/>
                <w:szCs w:val="16"/>
              </w:rPr>
              <w:t xml:space="preserve"> более выгодной, чем лицензия, так как валюты при концессии потребуется не меньше, переговоры о концессии могут крайне затянуться, так как Франция в деловые отношения с нами еще не вступила. Однако, ставить производство мотора с воздушным охлаждением на ГАЗ № 9 не вполне приемлемо с точки зрения недостаточной глубины расположении этого Завода и, таким образом, возможно, что для производства этого мотора придется строить новый Завод.</w:t>
            </w:r>
          </w:p>
        </w:tc>
        <w:tc>
          <w:tcPr>
            <w:tcW w:w="2171" w:type="dxa"/>
          </w:tcPr>
          <w:p w14:paraId="59E08E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Срочно выяснить возможность заключения концессией договора; в случае, если переговоры затянутся, приобрести лицензию. АВИАТРЕСТУ пересмотреть проект договора с фирмой и выдвинуть </w:t>
            </w:r>
            <w:r w:rsidRPr="00F33EBB">
              <w:rPr>
                <w:rFonts w:ascii="Times New Roman" w:hAnsi="Times New Roman" w:cs="Times New Roman"/>
                <w:color w:val="000000" w:themeColor="text1"/>
                <w:sz w:val="16"/>
                <w:szCs w:val="16"/>
                <w:vertAlign w:val="subscript"/>
              </w:rPr>
              <w:t>(</w:t>
            </w:r>
            <w:r w:rsidRPr="00F33EBB">
              <w:rPr>
                <w:rFonts w:ascii="Times New Roman" w:hAnsi="Times New Roman" w:cs="Times New Roman"/>
                <w:color w:val="000000" w:themeColor="text1"/>
                <w:sz w:val="16"/>
                <w:szCs w:val="16"/>
              </w:rPr>
              <w:t xml:space="preserve">свои </w:t>
            </w:r>
            <w:proofErr w:type="spellStart"/>
            <w:r w:rsidRPr="00F33EBB">
              <w:rPr>
                <w:rFonts w:ascii="Times New Roman" w:hAnsi="Times New Roman" w:cs="Times New Roman"/>
                <w:color w:val="000000" w:themeColor="text1"/>
                <w:sz w:val="16"/>
                <w:szCs w:val="16"/>
              </w:rPr>
              <w:t>контрпредложеоия</w:t>
            </w:r>
            <w:proofErr w:type="spellEnd"/>
            <w:r w:rsidRPr="00F33EBB">
              <w:rPr>
                <w:rFonts w:ascii="Times New Roman" w:hAnsi="Times New Roman" w:cs="Times New Roman"/>
                <w:color w:val="000000" w:themeColor="text1"/>
                <w:sz w:val="16"/>
                <w:szCs w:val="16"/>
              </w:rPr>
              <w:t xml:space="preserve">. АВИАТРЕСТУ наметить лицо, которое будет вести это дело с начала до </w:t>
            </w:r>
            <w:proofErr w:type="spellStart"/>
            <w:r w:rsidRPr="00F33EBB">
              <w:rPr>
                <w:rFonts w:ascii="Times New Roman" w:hAnsi="Times New Roman" w:cs="Times New Roman"/>
                <w:color w:val="000000" w:themeColor="text1"/>
                <w:sz w:val="16"/>
                <w:szCs w:val="16"/>
              </w:rPr>
              <w:t>цонца</w:t>
            </w:r>
            <w:proofErr w:type="spellEnd"/>
            <w:r w:rsidRPr="00F33EBB">
              <w:rPr>
                <w:rFonts w:ascii="Times New Roman" w:hAnsi="Times New Roman" w:cs="Times New Roman"/>
                <w:color w:val="000000" w:themeColor="text1"/>
                <w:sz w:val="16"/>
                <w:szCs w:val="16"/>
              </w:rPr>
              <w:t>.</w:t>
            </w:r>
          </w:p>
          <w:p w14:paraId="16BA8CA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590BFC7E" w14:textId="77777777">
        <w:tc>
          <w:tcPr>
            <w:tcW w:w="9039" w:type="dxa"/>
            <w:tcBorders>
              <w:bottom w:val="single" w:sz="12" w:space="0" w:color="auto"/>
            </w:tcBorders>
          </w:tcPr>
          <w:p w14:paraId="0CB174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 выдаче концессии фирме САВОЙЯ на постройку гидросамолетов</w:t>
            </w:r>
          </w:p>
          <w:p w14:paraId="0EC72D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Докладчик тов. УРЫВАЕВ указывает, что в ближайшее пятилетие АВИАТРЕСТ едва ли поставит на должную высоту постройку гидросамолетов. Если фирма пойдет на вкладывание своего капитала, то пригласить ее стоит. Удобных неиспользуемых заводских помещений в районе берега Черного моря, где хочет...</w:t>
            </w:r>
          </w:p>
          <w:p w14:paraId="0A2484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...образом, если фирме и придется строить мастерскую, то небольшого размера.</w:t>
            </w:r>
          </w:p>
          <w:p w14:paraId="35F57D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 АЛКСНИС отмечает, что от фирмы САВОЙЯ имеется предложение на концессию, а не на лицензию. Первоначально фирма предполагала организовать в Союзе лишь сборку самолетов из деталей, производимых на ее заводах, но на днях Представители фирмы заявили согласие на постановку в Союзе производства. Фирма уже осведомлена о небольшом размере заказов. Покупка лицензии будет менее выгодна, чем выдача концессии по валютным соображениям.</w:t>
            </w:r>
          </w:p>
        </w:tc>
        <w:tc>
          <w:tcPr>
            <w:tcW w:w="2171" w:type="dxa"/>
            <w:tcBorders>
              <w:bottom w:val="single" w:sz="12" w:space="0" w:color="auto"/>
            </w:tcBorders>
          </w:tcPr>
          <w:p w14:paraId="25CF3DE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Считать </w:t>
            </w:r>
            <w:proofErr w:type="spellStart"/>
            <w:r w:rsidRPr="00F33EBB">
              <w:rPr>
                <w:rFonts w:ascii="Times New Roman" w:hAnsi="Times New Roman" w:cs="Times New Roman"/>
                <w:color w:val="000000" w:themeColor="text1"/>
                <w:sz w:val="16"/>
                <w:szCs w:val="16"/>
              </w:rPr>
              <w:t>жкелательным</w:t>
            </w:r>
            <w:proofErr w:type="spellEnd"/>
            <w:r w:rsidRPr="00F33EBB">
              <w:rPr>
                <w:rFonts w:ascii="Times New Roman" w:hAnsi="Times New Roman" w:cs="Times New Roman"/>
                <w:color w:val="000000" w:themeColor="text1"/>
                <w:sz w:val="16"/>
                <w:szCs w:val="16"/>
              </w:rPr>
              <w:t xml:space="preserve"> выдачу концессии фирме САВОЙЯ на постройку морских самолетов.</w:t>
            </w:r>
          </w:p>
          <w:p w14:paraId="1A87712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Поручить дальнейшее ведение этого дела </w:t>
            </w:r>
            <w:proofErr w:type="spellStart"/>
            <w:r w:rsidRPr="00F33EBB">
              <w:rPr>
                <w:rFonts w:ascii="Times New Roman" w:hAnsi="Times New Roman" w:cs="Times New Roman"/>
                <w:color w:val="000000" w:themeColor="text1"/>
                <w:sz w:val="16"/>
                <w:szCs w:val="16"/>
              </w:rPr>
              <w:t>тов</w:t>
            </w:r>
            <w:proofErr w:type="spellEnd"/>
            <w:r w:rsidRPr="00F33EBB">
              <w:rPr>
                <w:rFonts w:ascii="Times New Roman" w:hAnsi="Times New Roman" w:cs="Times New Roman"/>
                <w:color w:val="000000" w:themeColor="text1"/>
                <w:sz w:val="16"/>
                <w:szCs w:val="16"/>
              </w:rPr>
              <w:t xml:space="preserve"> БАРАНОВУ</w:t>
            </w:r>
          </w:p>
        </w:tc>
      </w:tr>
    </w:tbl>
    <w:p w14:paraId="3BE251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(2311,31).</w:t>
      </w:r>
    </w:p>
    <w:p w14:paraId="744F334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6F3843"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г. на совещании у начальника УВВС РККА П.И. Баранова при рассмотрении программы строительства самолетов и опреде</w:t>
      </w:r>
      <w:r w:rsidRPr="00F33EBB">
        <w:rPr>
          <w:rFonts w:ascii="Times New Roman" w:hAnsi="Times New Roman" w:cs="Times New Roman"/>
          <w:color w:val="000000" w:themeColor="text1"/>
          <w:sz w:val="16"/>
          <w:szCs w:val="16"/>
        </w:rPr>
        <w:softHyphen/>
        <w:t xml:space="preserve">лении заказов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много говорилось о недостатках отечественной авиапромышлен</w:t>
      </w:r>
      <w:r w:rsidRPr="00F33EBB">
        <w:rPr>
          <w:rFonts w:ascii="Times New Roman" w:hAnsi="Times New Roman" w:cs="Times New Roman"/>
          <w:color w:val="000000" w:themeColor="text1"/>
          <w:sz w:val="16"/>
          <w:szCs w:val="16"/>
        </w:rPr>
        <w:softHyphen/>
        <w:t>ности. Начальник Управления ВВС заявил, что ни качество единственных наших серий</w:t>
      </w:r>
      <w:r w:rsidRPr="00F33EBB">
        <w:rPr>
          <w:rFonts w:ascii="Times New Roman" w:hAnsi="Times New Roman" w:cs="Times New Roman"/>
          <w:color w:val="000000" w:themeColor="text1"/>
          <w:sz w:val="16"/>
          <w:szCs w:val="16"/>
        </w:rPr>
        <w:softHyphen/>
        <w:t>ных истребителей И-2бис, ни сроки выпуска этих самолетов не устраивают. Образцовая ма</w:t>
      </w:r>
      <w:r w:rsidRPr="00F33EBB">
        <w:rPr>
          <w:rFonts w:ascii="Times New Roman" w:hAnsi="Times New Roman" w:cs="Times New Roman"/>
          <w:color w:val="000000" w:themeColor="text1"/>
          <w:sz w:val="16"/>
          <w:szCs w:val="16"/>
        </w:rPr>
        <w:softHyphen/>
        <w:t>шина была на аэродроме в 1923 году, т.е. 4 го</w:t>
      </w:r>
      <w:r w:rsidRPr="00F33EBB">
        <w:rPr>
          <w:rFonts w:ascii="Times New Roman" w:hAnsi="Times New Roman" w:cs="Times New Roman"/>
          <w:color w:val="000000" w:themeColor="text1"/>
          <w:sz w:val="16"/>
          <w:szCs w:val="16"/>
        </w:rPr>
        <w:softHyphen/>
        <w:t>да назад и до сих пор производство ее не нала</w:t>
      </w:r>
      <w:r w:rsidRPr="00F33EBB">
        <w:rPr>
          <w:rFonts w:ascii="Times New Roman" w:hAnsi="Times New Roman" w:cs="Times New Roman"/>
          <w:color w:val="000000" w:themeColor="text1"/>
          <w:sz w:val="16"/>
          <w:szCs w:val="16"/>
        </w:rPr>
        <w:softHyphen/>
        <w:t>жено (здесь Петр Ионович ошибался, в указан</w:t>
      </w:r>
      <w:r w:rsidRPr="00F33EBB">
        <w:rPr>
          <w:rFonts w:ascii="Times New Roman" w:hAnsi="Times New Roman" w:cs="Times New Roman"/>
          <w:color w:val="000000" w:themeColor="text1"/>
          <w:sz w:val="16"/>
          <w:szCs w:val="16"/>
        </w:rPr>
        <w:softHyphen/>
        <w:t>ном 1923-м полетел опытный И-1 Григорови</w:t>
      </w:r>
      <w:r w:rsidRPr="00F33EBB">
        <w:rPr>
          <w:rFonts w:ascii="Times New Roman" w:hAnsi="Times New Roman" w:cs="Times New Roman"/>
          <w:color w:val="000000" w:themeColor="text1"/>
          <w:sz w:val="16"/>
          <w:szCs w:val="16"/>
        </w:rPr>
        <w:softHyphen/>
        <w:t>ча, а первый И-2 появился в 1924 году).</w:t>
      </w:r>
    </w:p>
    <w:p w14:paraId="4ECE136B"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Далее Баранов констатировал, что если И- 2бис не отвечают требованиям к современ</w:t>
      </w:r>
      <w:r w:rsidRPr="00F33EBB">
        <w:rPr>
          <w:rFonts w:ascii="Times New Roman" w:hAnsi="Times New Roman" w:cs="Times New Roman"/>
          <w:color w:val="000000" w:themeColor="text1"/>
          <w:sz w:val="16"/>
          <w:szCs w:val="16"/>
        </w:rPr>
        <w:softHyphen/>
        <w:t>ному истребителю, то они крайне необходи</w:t>
      </w:r>
      <w:r w:rsidRPr="00F33EBB">
        <w:rPr>
          <w:rFonts w:ascii="Times New Roman" w:hAnsi="Times New Roman" w:cs="Times New Roman"/>
          <w:color w:val="000000" w:themeColor="text1"/>
          <w:sz w:val="16"/>
          <w:szCs w:val="16"/>
        </w:rPr>
        <w:softHyphen/>
        <w:t>мы ВВС для учебы. Тем более что положение с эксплуатацией ФД-Х1 (основных тогда на</w:t>
      </w:r>
      <w:r w:rsidRPr="00F33EBB">
        <w:rPr>
          <w:rFonts w:ascii="Times New Roman" w:hAnsi="Times New Roman" w:cs="Times New Roman"/>
          <w:color w:val="000000" w:themeColor="text1"/>
          <w:sz w:val="16"/>
          <w:szCs w:val="16"/>
        </w:rPr>
        <w:softHyphen/>
        <w:t>ших истребителей) осложнилось, так как эти самолеты с деревянными крыльями стреми</w:t>
      </w:r>
      <w:r w:rsidRPr="00F33EBB">
        <w:rPr>
          <w:rFonts w:ascii="Times New Roman" w:hAnsi="Times New Roman" w:cs="Times New Roman"/>
          <w:color w:val="000000" w:themeColor="text1"/>
          <w:sz w:val="16"/>
          <w:szCs w:val="16"/>
        </w:rPr>
        <w:softHyphen/>
        <w:t>тельно приходили в негодность (в основном по причине ухудшения фанерной обшивки). Одновременно, от строительства И-1 (ИЛ- 400) конструкции Поликарпова окончатель</w:t>
      </w:r>
      <w:r w:rsidRPr="00F33EBB">
        <w:rPr>
          <w:rFonts w:ascii="Times New Roman" w:hAnsi="Times New Roman" w:cs="Times New Roman"/>
          <w:color w:val="000000" w:themeColor="text1"/>
          <w:sz w:val="16"/>
          <w:szCs w:val="16"/>
        </w:rPr>
        <w:softHyphen/>
        <w:t xml:space="preserve">но </w:t>
      </w:r>
      <w:r w:rsidRPr="00F33EBB">
        <w:rPr>
          <w:rFonts w:ascii="Times New Roman" w:hAnsi="Times New Roman" w:cs="Times New Roman"/>
          <w:color w:val="000000" w:themeColor="text1"/>
          <w:sz w:val="16"/>
          <w:szCs w:val="16"/>
        </w:rPr>
        <w:lastRenderedPageBreak/>
        <w:t>отказались, новый его истребитель И-3 находился в зачаточной стадии постройки, а недавно полетевший И-4 ЦАГИ предстояло еще доводить до ума, а затем долго и кропот</w:t>
      </w:r>
      <w:r w:rsidRPr="00F33EBB">
        <w:rPr>
          <w:rFonts w:ascii="Times New Roman" w:hAnsi="Times New Roman" w:cs="Times New Roman"/>
          <w:color w:val="000000" w:themeColor="text1"/>
          <w:sz w:val="16"/>
          <w:szCs w:val="16"/>
        </w:rPr>
        <w:softHyphen/>
        <w:t>ливо осваивать в производстве.</w:t>
      </w:r>
    </w:p>
    <w:p w14:paraId="52CBC8BC"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необходимость приобре</w:t>
      </w:r>
      <w:r w:rsidRPr="00F33EBB">
        <w:rPr>
          <w:rFonts w:ascii="Times New Roman" w:hAnsi="Times New Roman" w:cs="Times New Roman"/>
          <w:color w:val="000000" w:themeColor="text1"/>
          <w:sz w:val="16"/>
          <w:szCs w:val="16"/>
        </w:rPr>
        <w:softHyphen/>
        <w:t>тения иностранных летательных аппаратов вновь была оценена положительно, поэтому в 1926—1927 годах поиски подходящих образ</w:t>
      </w:r>
      <w:r w:rsidRPr="00F33EBB">
        <w:rPr>
          <w:rFonts w:ascii="Times New Roman" w:hAnsi="Times New Roman" w:cs="Times New Roman"/>
          <w:color w:val="000000" w:themeColor="text1"/>
          <w:sz w:val="16"/>
          <w:szCs w:val="16"/>
        </w:rPr>
        <w:softHyphen/>
        <w:t>цов истребителей за границей продолжились. Результатом этих исканий стало появление у нас четырех типов аппаратов: чехословацко</w:t>
      </w:r>
      <w:r w:rsidRPr="00F33EBB">
        <w:rPr>
          <w:rFonts w:ascii="Times New Roman" w:hAnsi="Times New Roman" w:cs="Times New Roman"/>
          <w:color w:val="000000" w:themeColor="text1"/>
          <w:sz w:val="16"/>
          <w:szCs w:val="16"/>
        </w:rPr>
        <w:softHyphen/>
        <w:t>го ВН-33, французского СПАД 61, итальян</w:t>
      </w:r>
      <w:r w:rsidRPr="00F33EBB">
        <w:rPr>
          <w:rFonts w:ascii="Times New Roman" w:hAnsi="Times New Roman" w:cs="Times New Roman"/>
          <w:color w:val="000000" w:themeColor="text1"/>
          <w:sz w:val="16"/>
          <w:szCs w:val="16"/>
        </w:rPr>
        <w:softHyphen/>
        <w:t>ского СК.20 и немецкого НО-37. Послед</w:t>
      </w:r>
      <w:r w:rsidRPr="00F33EBB">
        <w:rPr>
          <w:rFonts w:ascii="Times New Roman" w:hAnsi="Times New Roman" w:cs="Times New Roman"/>
          <w:color w:val="000000" w:themeColor="text1"/>
          <w:sz w:val="16"/>
          <w:szCs w:val="16"/>
        </w:rPr>
        <w:softHyphen/>
        <w:t>ний в этом списке истребитель конструкции Эрнста Хейнкеля далее удостоится подроб</w:t>
      </w:r>
      <w:r w:rsidRPr="00F33EBB">
        <w:rPr>
          <w:rFonts w:ascii="Times New Roman" w:hAnsi="Times New Roman" w:cs="Times New Roman"/>
          <w:color w:val="000000" w:themeColor="text1"/>
          <w:sz w:val="16"/>
          <w:szCs w:val="16"/>
        </w:rPr>
        <w:softHyphen/>
        <w:t>ного описания, а первые три машины, кото</w:t>
      </w:r>
      <w:r w:rsidRPr="00F33EBB">
        <w:rPr>
          <w:rFonts w:ascii="Times New Roman" w:hAnsi="Times New Roman" w:cs="Times New Roman"/>
          <w:color w:val="000000" w:themeColor="text1"/>
          <w:sz w:val="16"/>
          <w:szCs w:val="16"/>
        </w:rPr>
        <w:softHyphen/>
        <w:t>рые испытывались в СССР, но не были при</w:t>
      </w:r>
      <w:r w:rsidRPr="00F33EBB">
        <w:rPr>
          <w:rFonts w:ascii="Times New Roman" w:hAnsi="Times New Roman" w:cs="Times New Roman"/>
          <w:color w:val="000000" w:themeColor="text1"/>
          <w:sz w:val="16"/>
          <w:szCs w:val="16"/>
        </w:rPr>
        <w:softHyphen/>
        <w:t>няты, опишем сейчас коротко и емко (12295).</w:t>
      </w:r>
    </w:p>
    <w:p w14:paraId="6EE0BE78"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p>
    <w:p w14:paraId="3EF7EA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ГАЗ-7 в Филях, который выделился из ГАЗ-5 только в августе 1928, стал заводом 22 (189,4).</w:t>
      </w:r>
    </w:p>
    <w:p w14:paraId="47E049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71467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г. состоялось совещание у начальника Управления ВВС РККА П.И. Баранова по этому поводу выпуска «Юпитеров» в Со</w:t>
      </w:r>
      <w:r w:rsidRPr="00F33EBB">
        <w:rPr>
          <w:rFonts w:ascii="Times New Roman" w:hAnsi="Times New Roman" w:cs="Times New Roman"/>
          <w:color w:val="000000" w:themeColor="text1"/>
          <w:sz w:val="16"/>
          <w:szCs w:val="16"/>
        </w:rPr>
        <w:softHyphen/>
        <w:t>ветском Союзе. Предлагались два ва</w:t>
      </w:r>
      <w:r w:rsidRPr="00F33EBB">
        <w:rPr>
          <w:rFonts w:ascii="Times New Roman" w:hAnsi="Times New Roman" w:cs="Times New Roman"/>
          <w:color w:val="000000" w:themeColor="text1"/>
          <w:sz w:val="16"/>
          <w:szCs w:val="16"/>
        </w:rPr>
        <w:softHyphen/>
        <w:t>рианта: купить лицензию или договориться о сдаче какого-либо моторного завода в концессию. При этом прямые контакты с фирмой «Бристоль» не рассматривались. По-видимому, к этому имелись две причины: плохие отношения с Великобританией (в 1927 г. после «дела Аркос» диплома</w:t>
      </w:r>
      <w:r w:rsidRPr="00F33EBB">
        <w:rPr>
          <w:rFonts w:ascii="Times New Roman" w:hAnsi="Times New Roman" w:cs="Times New Roman"/>
          <w:color w:val="000000" w:themeColor="text1"/>
          <w:sz w:val="16"/>
          <w:szCs w:val="16"/>
        </w:rPr>
        <w:softHyphen/>
        <w:t>тические отношения с ней были расторгнуты) и дюймовое исполнение английских двигателей. На совещании пришли к решению предложить французской фирме «Гном-Рон» завод № 29 в Запорожье для разверты</w:t>
      </w:r>
      <w:r w:rsidRPr="00F33EBB">
        <w:rPr>
          <w:rFonts w:ascii="Times New Roman" w:hAnsi="Times New Roman" w:cs="Times New Roman"/>
          <w:color w:val="000000" w:themeColor="text1"/>
          <w:sz w:val="16"/>
          <w:szCs w:val="16"/>
        </w:rPr>
        <w:softHyphen/>
        <w:t>вания производства «Юпитеров». Но уже вскоре мнение изменилось. Ставку сделали на приобретение лицензии. Переговоры вели параллельно во Франции (с «Гном-Рон») и Германии (с «Сименс»). Обе фирмы выпускали «Юпитеры» метрическо</w:t>
      </w:r>
      <w:r w:rsidRPr="00F33EBB">
        <w:rPr>
          <w:rFonts w:ascii="Times New Roman" w:hAnsi="Times New Roman" w:cs="Times New Roman"/>
          <w:color w:val="000000" w:themeColor="text1"/>
          <w:sz w:val="16"/>
          <w:szCs w:val="16"/>
        </w:rPr>
        <w:softHyphen/>
        <w:t>го исполнения, отличавшиеся мелкими деталями и невзаимозаменяемые вследствие использования в этих странах разных систем допусков. «Гном-Рон» явно считалась фаворитом, а с немцами переговоры больше вели для шантажа французов, стремясь добиться наиболее выгодных условий. В Париже переговорами руководил уполномоченный Наркомата по во</w:t>
      </w:r>
      <w:r w:rsidRPr="00F33EBB">
        <w:rPr>
          <w:rFonts w:ascii="Times New Roman" w:hAnsi="Times New Roman" w:cs="Times New Roman"/>
          <w:color w:val="000000" w:themeColor="text1"/>
          <w:sz w:val="16"/>
          <w:szCs w:val="16"/>
        </w:rPr>
        <w:softHyphen/>
        <w:t>енным и морским делам Петров. Постановлением Совета труда и обороны (СТО) на приобретение лицензии ассигновали 500 000 рублей в золотом исчислении. Фирма первоначально требовала отчислений с каждого выпу</w:t>
      </w:r>
      <w:r w:rsidRPr="00F33EBB">
        <w:rPr>
          <w:rFonts w:ascii="Times New Roman" w:hAnsi="Times New Roman" w:cs="Times New Roman"/>
          <w:color w:val="000000" w:themeColor="text1"/>
          <w:sz w:val="16"/>
          <w:szCs w:val="16"/>
        </w:rPr>
        <w:softHyphen/>
        <w:t>щенного мотора (10-12% стоимости) при выпуске не менее 150 двигателей в год. Поскольку в СССР собирались делать много «Юпитеров», то это требование оказывалось очень накладным. Потом «Гном-Рон» согласилась перейти к фиксированной цене — 250 000 долларов и никаких отчислений. К 30 марта 1928 г. позиции сторон принципиально были согласованы. Но постановление СТО от 18 мая ограничило выделяемую валюту сум</w:t>
      </w:r>
      <w:r w:rsidRPr="00F33EBB">
        <w:rPr>
          <w:rFonts w:ascii="Times New Roman" w:hAnsi="Times New Roman" w:cs="Times New Roman"/>
          <w:color w:val="000000" w:themeColor="text1"/>
          <w:sz w:val="16"/>
          <w:szCs w:val="16"/>
        </w:rPr>
        <w:softHyphen/>
        <w:t>мой 100 000 долларов. После еще одного месяца переговоров Совнарком принял условия «Гном-Рон» и 22 июня отдал распоряжение подписать договор. Согласованный текст еще два месяца путешествовал между Мо</w:t>
      </w:r>
      <w:r w:rsidRPr="00F33EBB">
        <w:rPr>
          <w:rFonts w:ascii="Times New Roman" w:hAnsi="Times New Roman" w:cs="Times New Roman"/>
          <w:color w:val="000000" w:themeColor="text1"/>
          <w:sz w:val="16"/>
          <w:szCs w:val="16"/>
        </w:rPr>
        <w:softHyphen/>
        <w:t>сквой и Парижем, пока не был подписан обеими сторонами: председа</w:t>
      </w:r>
      <w:r w:rsidRPr="00F33EBB">
        <w:rPr>
          <w:rFonts w:ascii="Times New Roman" w:hAnsi="Times New Roman" w:cs="Times New Roman"/>
          <w:color w:val="000000" w:themeColor="text1"/>
          <w:sz w:val="16"/>
          <w:szCs w:val="16"/>
        </w:rPr>
        <w:softHyphen/>
        <w:t xml:space="preserve">телем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М.Г. Урываевым и уполномоченным фирмы П. </w:t>
      </w:r>
      <w:proofErr w:type="spellStart"/>
      <w:r w:rsidRPr="00F33EBB">
        <w:rPr>
          <w:rFonts w:ascii="Times New Roman" w:hAnsi="Times New Roman" w:cs="Times New Roman"/>
          <w:color w:val="000000" w:themeColor="text1"/>
          <w:sz w:val="16"/>
          <w:szCs w:val="16"/>
        </w:rPr>
        <w:t>Вейлером</w:t>
      </w:r>
      <w:proofErr w:type="spellEnd"/>
      <w:r w:rsidRPr="00F33EBB">
        <w:rPr>
          <w:rFonts w:ascii="Times New Roman" w:hAnsi="Times New Roman" w:cs="Times New Roman"/>
          <w:color w:val="000000" w:themeColor="text1"/>
          <w:sz w:val="16"/>
          <w:szCs w:val="16"/>
        </w:rPr>
        <w:t xml:space="preserve">. Это произошло 23 августа 1928 г. Договором «Гном-Рон» уступала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право на производство мо</w:t>
      </w:r>
      <w:r w:rsidRPr="00F33EBB">
        <w:rPr>
          <w:rFonts w:ascii="Times New Roman" w:hAnsi="Times New Roman" w:cs="Times New Roman"/>
          <w:color w:val="000000" w:themeColor="text1"/>
          <w:sz w:val="16"/>
          <w:szCs w:val="16"/>
        </w:rPr>
        <w:softHyphen/>
        <w:t>торов типа «Юпитер» (Гном-Рон 9А), а также его вариантов, в том числе оснащенных редуктором и нагнетателем. Французы передавали чертежи мотора, описания, спецификации, материалы расчетов, сборочные инструк</w:t>
      </w:r>
      <w:r w:rsidRPr="00F33EBB">
        <w:rPr>
          <w:rFonts w:ascii="Times New Roman" w:hAnsi="Times New Roman" w:cs="Times New Roman"/>
          <w:color w:val="000000" w:themeColor="text1"/>
          <w:sz w:val="16"/>
          <w:szCs w:val="16"/>
        </w:rPr>
        <w:softHyphen/>
        <w:t>ции, чертежи приспособлений и специального инструмента, технологиче</w:t>
      </w:r>
      <w:r w:rsidRPr="00F33EBB">
        <w:rPr>
          <w:rFonts w:ascii="Times New Roman" w:hAnsi="Times New Roman" w:cs="Times New Roman"/>
          <w:color w:val="000000" w:themeColor="text1"/>
          <w:sz w:val="16"/>
          <w:szCs w:val="16"/>
        </w:rPr>
        <w:softHyphen/>
        <w:t>ские карты. Специалисты фирмы также выполнили чертежи перепланировки завода в Запорожье. При этом рассчитывали на оборудование, которое при посредничестве «Гном-Рон» заказали во Франции, Германии и Англии. За отдельную плату фирма бралась поставить штампы, шаблоны, мо</w:t>
      </w:r>
      <w:r w:rsidRPr="00F33EBB">
        <w:rPr>
          <w:rFonts w:ascii="Times New Roman" w:hAnsi="Times New Roman" w:cs="Times New Roman"/>
          <w:color w:val="000000" w:themeColor="text1"/>
          <w:sz w:val="16"/>
          <w:szCs w:val="16"/>
        </w:rPr>
        <w:softHyphen/>
        <w:t>дели для литья, измерительные скобы и калибры. О получении образцов «Юпитеров» речь не шла, они в СССР к этому времени уже имелись. Кроме того, параллельно приобретали партию из 250 готовых двигателей нескольких модификаций. Договор разрешал экспорт изготовленных в СССР моторов только в Аф</w:t>
      </w:r>
      <w:r w:rsidRPr="00F33EBB">
        <w:rPr>
          <w:rFonts w:ascii="Times New Roman" w:hAnsi="Times New Roman" w:cs="Times New Roman"/>
          <w:color w:val="000000" w:themeColor="text1"/>
          <w:sz w:val="16"/>
          <w:szCs w:val="16"/>
        </w:rPr>
        <w:softHyphen/>
        <w:t>ганистан. Впоследствии это положение было нарушено — в Испанию в годы гражданской войны продавали истребители И-15 с двигателями М-22 (так в Советском Союзе обозначили «Юпитер»). Интересной особенностью соглашения с «Гном-Рон» являлась статья, согласно которой не только фран</w:t>
      </w:r>
      <w:r w:rsidRPr="00F33EBB">
        <w:rPr>
          <w:rFonts w:ascii="Times New Roman" w:hAnsi="Times New Roman" w:cs="Times New Roman"/>
          <w:color w:val="000000" w:themeColor="text1"/>
          <w:sz w:val="16"/>
          <w:szCs w:val="16"/>
        </w:rPr>
        <w:softHyphen/>
        <w:t xml:space="preserve">цузы обязывались информировать об изменениях в конструкции серийных двигателей, но 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должен был сообщать фирме обо всех усовер</w:t>
      </w:r>
      <w:r w:rsidRPr="00F33EBB">
        <w:rPr>
          <w:rFonts w:ascii="Times New Roman" w:hAnsi="Times New Roman" w:cs="Times New Roman"/>
          <w:color w:val="000000" w:themeColor="text1"/>
          <w:sz w:val="16"/>
          <w:szCs w:val="16"/>
        </w:rPr>
        <w:softHyphen/>
        <w:t>шенствованиях. Все остальные лицензионные договора, с ВМ</w:t>
      </w:r>
      <w:r w:rsidRPr="00F33EBB">
        <w:rPr>
          <w:rFonts w:ascii="Times New Roman" w:hAnsi="Times New Roman" w:cs="Times New Roman"/>
          <w:color w:val="000000" w:themeColor="text1"/>
          <w:sz w:val="16"/>
          <w:szCs w:val="16"/>
          <w:lang w:val="en-US"/>
        </w:rPr>
        <w:t>W</w:t>
      </w:r>
      <w:r w:rsidRPr="00F33EBB">
        <w:rPr>
          <w:rFonts w:ascii="Times New Roman" w:hAnsi="Times New Roman" w:cs="Times New Roman"/>
          <w:color w:val="000000" w:themeColor="text1"/>
          <w:sz w:val="16"/>
          <w:szCs w:val="16"/>
        </w:rPr>
        <w:t xml:space="preserve"> или позд</w:t>
      </w:r>
      <w:r w:rsidRPr="00F33EBB">
        <w:rPr>
          <w:rFonts w:ascii="Times New Roman" w:hAnsi="Times New Roman" w:cs="Times New Roman"/>
          <w:color w:val="000000" w:themeColor="text1"/>
          <w:sz w:val="16"/>
          <w:szCs w:val="16"/>
        </w:rPr>
        <w:softHyphen/>
        <w:t>нее с «Испано-</w:t>
      </w:r>
      <w:proofErr w:type="spellStart"/>
      <w:r w:rsidRPr="00F33EBB">
        <w:rPr>
          <w:rFonts w:ascii="Times New Roman" w:hAnsi="Times New Roman" w:cs="Times New Roman"/>
          <w:color w:val="000000" w:themeColor="text1"/>
          <w:sz w:val="16"/>
          <w:szCs w:val="16"/>
        </w:rPr>
        <w:t>Сюизой</w:t>
      </w:r>
      <w:proofErr w:type="spellEnd"/>
      <w:r w:rsidRPr="00F33EBB">
        <w:rPr>
          <w:rFonts w:ascii="Times New Roman" w:hAnsi="Times New Roman" w:cs="Times New Roman"/>
          <w:color w:val="000000" w:themeColor="text1"/>
          <w:sz w:val="16"/>
          <w:szCs w:val="16"/>
        </w:rPr>
        <w:t>» и «Кертис-Райт», предусматривали одностороннюю передачу информации — только от фирмы, выдавшей лицензию. По плану к маю 1929 г. из Франции должна была поступить вся до</w:t>
      </w:r>
      <w:r w:rsidRPr="00F33EBB">
        <w:rPr>
          <w:rFonts w:ascii="Times New Roman" w:hAnsi="Times New Roman" w:cs="Times New Roman"/>
          <w:color w:val="000000" w:themeColor="text1"/>
          <w:sz w:val="16"/>
          <w:szCs w:val="16"/>
        </w:rPr>
        <w:softHyphen/>
        <w:t>кументация, а в сентябре 1930 г. завод выставлял на испытания первую серию из 10 моторов. Реально почти все чертежи прибыли в Запорожье к 1 июня 1929 г.;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(11852).</w:t>
      </w:r>
    </w:p>
    <w:p w14:paraId="4EA9F4B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B25046" w14:textId="77777777" w:rsidR="007515BB" w:rsidRDefault="007515BB" w:rsidP="007515B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оября</w:t>
      </w:r>
      <w:r>
        <w:rPr>
          <w:rFonts w:ascii="Times New Roman" w:hAnsi="Times New Roman" w:cs="Times New Roman"/>
          <w:color w:val="0070C0"/>
          <w:sz w:val="16"/>
          <w:szCs w:val="16"/>
        </w:rPr>
        <w:t xml:space="preserve"> 1927 ле</w:t>
      </w:r>
      <w:r w:rsidRPr="003C1D4E">
        <w:rPr>
          <w:rFonts w:ascii="Times New Roman" w:hAnsi="Times New Roman" w:cs="Times New Roman"/>
          <w:color w:val="0070C0"/>
          <w:sz w:val="16"/>
          <w:szCs w:val="16"/>
        </w:rPr>
        <w:t xml:space="preserve">тчик НИИ ВВС Ф. </w:t>
      </w:r>
      <w:proofErr w:type="spellStart"/>
      <w:r w:rsidRPr="003C1D4E">
        <w:rPr>
          <w:rFonts w:ascii="Times New Roman" w:hAnsi="Times New Roman" w:cs="Times New Roman"/>
          <w:color w:val="0070C0"/>
          <w:sz w:val="16"/>
          <w:szCs w:val="16"/>
        </w:rPr>
        <w:t>Г.Федоров</w:t>
      </w:r>
      <w:proofErr w:type="spellEnd"/>
      <w:r w:rsidRPr="003C1D4E">
        <w:rPr>
          <w:rFonts w:ascii="Times New Roman" w:hAnsi="Times New Roman" w:cs="Times New Roman"/>
          <w:color w:val="0070C0"/>
          <w:sz w:val="16"/>
          <w:szCs w:val="16"/>
        </w:rPr>
        <w:t xml:space="preserve"> с летнабом </w:t>
      </w:r>
      <w:proofErr w:type="spellStart"/>
      <w:r w:rsidRPr="003C1D4E">
        <w:rPr>
          <w:rFonts w:ascii="Times New Roman" w:hAnsi="Times New Roman" w:cs="Times New Roman"/>
          <w:color w:val="0070C0"/>
          <w:sz w:val="16"/>
          <w:szCs w:val="16"/>
        </w:rPr>
        <w:t>В.В.Сторлиго</w:t>
      </w:r>
      <w:r>
        <w:rPr>
          <w:rFonts w:ascii="Times New Roman" w:hAnsi="Times New Roman" w:cs="Times New Roman"/>
          <w:color w:val="0070C0"/>
          <w:sz w:val="16"/>
          <w:szCs w:val="16"/>
        </w:rPr>
        <w:t>вым</w:t>
      </w:r>
      <w:proofErr w:type="spellEnd"/>
      <w:r>
        <w:rPr>
          <w:rFonts w:ascii="Times New Roman" w:hAnsi="Times New Roman" w:cs="Times New Roman"/>
          <w:color w:val="0070C0"/>
          <w:sz w:val="16"/>
          <w:szCs w:val="16"/>
        </w:rPr>
        <w:t xml:space="preserve"> н</w:t>
      </w:r>
      <w:r w:rsidRPr="003C1D4E">
        <w:rPr>
          <w:rFonts w:ascii="Times New Roman" w:hAnsi="Times New Roman" w:cs="Times New Roman"/>
          <w:color w:val="0070C0"/>
          <w:sz w:val="16"/>
          <w:szCs w:val="16"/>
        </w:rPr>
        <w:t>а самолете Р-1 совершил первый в СССР опытный полет в обла</w:t>
      </w:r>
      <w:r>
        <w:rPr>
          <w:rFonts w:ascii="Times New Roman" w:hAnsi="Times New Roman" w:cs="Times New Roman"/>
          <w:color w:val="0070C0"/>
          <w:sz w:val="16"/>
          <w:szCs w:val="16"/>
        </w:rPr>
        <w:t>чности с</w:t>
      </w:r>
      <w:r w:rsidRPr="003C1D4E">
        <w:rPr>
          <w:rFonts w:ascii="Times New Roman" w:hAnsi="Times New Roman" w:cs="Times New Roman"/>
          <w:color w:val="0070C0"/>
          <w:sz w:val="16"/>
          <w:szCs w:val="16"/>
        </w:rPr>
        <w:t xml:space="preserve"> помощью соответствующих приборов,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положив этим начало таи на</w:t>
      </w:r>
      <w:r>
        <w:rPr>
          <w:rFonts w:ascii="Times New Roman" w:hAnsi="Times New Roman" w:cs="Times New Roman"/>
          <w:color w:val="0070C0"/>
          <w:sz w:val="16"/>
          <w:szCs w:val="16"/>
        </w:rPr>
        <w:t xml:space="preserve">зываемым </w:t>
      </w:r>
      <w:r w:rsidRPr="003C1D4E">
        <w:rPr>
          <w:rFonts w:ascii="Times New Roman" w:hAnsi="Times New Roman" w:cs="Times New Roman"/>
          <w:color w:val="0070C0"/>
          <w:sz w:val="16"/>
          <w:szCs w:val="16"/>
        </w:rPr>
        <w:t>«слепым</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полетам.</w:t>
      </w:r>
      <w:r>
        <w:rPr>
          <w:rFonts w:ascii="Times New Roman" w:hAnsi="Times New Roman" w:cs="Times New Roman"/>
          <w:color w:val="0070C0"/>
          <w:sz w:val="16"/>
          <w:szCs w:val="16"/>
        </w:rPr>
        <w:t xml:space="preserve"> Ч</w:t>
      </w:r>
      <w:r w:rsidRPr="003C1D4E">
        <w:rPr>
          <w:rFonts w:ascii="Times New Roman" w:hAnsi="Times New Roman" w:cs="Times New Roman"/>
          <w:color w:val="0070C0"/>
          <w:sz w:val="16"/>
          <w:szCs w:val="16"/>
        </w:rPr>
        <w:t xml:space="preserve">ерез несколько дней полет был повторен </w:t>
      </w:r>
      <w:proofErr w:type="spellStart"/>
      <w:r>
        <w:rPr>
          <w:rFonts w:ascii="Times New Roman" w:hAnsi="Times New Roman" w:cs="Times New Roman"/>
          <w:color w:val="0070C0"/>
          <w:sz w:val="16"/>
          <w:szCs w:val="16"/>
        </w:rPr>
        <w:t>летчикми</w:t>
      </w:r>
      <w:proofErr w:type="spellEnd"/>
      <w:r w:rsidRPr="003C1D4E">
        <w:rPr>
          <w:rFonts w:ascii="Times New Roman" w:hAnsi="Times New Roman" w:cs="Times New Roman"/>
          <w:color w:val="0070C0"/>
          <w:sz w:val="16"/>
          <w:szCs w:val="16"/>
        </w:rPr>
        <w:t xml:space="preserve"> НИИ </w:t>
      </w:r>
      <w:proofErr w:type="spellStart"/>
      <w:r w:rsidRPr="003C1D4E">
        <w:rPr>
          <w:rFonts w:ascii="Times New Roman" w:hAnsi="Times New Roman" w:cs="Times New Roman"/>
          <w:color w:val="0070C0"/>
          <w:sz w:val="16"/>
          <w:szCs w:val="16"/>
        </w:rPr>
        <w:t>А.Р.Параповым</w:t>
      </w:r>
      <w:proofErr w:type="spellEnd"/>
      <w:r w:rsidRPr="003C1D4E">
        <w:rPr>
          <w:rFonts w:ascii="Times New Roman" w:hAnsi="Times New Roman" w:cs="Times New Roman"/>
          <w:color w:val="0070C0"/>
          <w:sz w:val="16"/>
          <w:szCs w:val="16"/>
        </w:rPr>
        <w:t xml:space="preserve"> и </w:t>
      </w:r>
      <w:proofErr w:type="spellStart"/>
      <w:r w:rsidRPr="003C1D4E">
        <w:rPr>
          <w:rFonts w:ascii="Times New Roman" w:hAnsi="Times New Roman" w:cs="Times New Roman"/>
          <w:color w:val="0070C0"/>
          <w:sz w:val="16"/>
          <w:szCs w:val="16"/>
        </w:rPr>
        <w:t>А.Б.Юмашевым</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потом стал </w:t>
      </w:r>
      <w:proofErr w:type="spellStart"/>
      <w:r w:rsidRPr="003C1D4E">
        <w:rPr>
          <w:rFonts w:ascii="Times New Roman" w:hAnsi="Times New Roman" w:cs="Times New Roman"/>
          <w:color w:val="0070C0"/>
          <w:sz w:val="16"/>
          <w:szCs w:val="16"/>
        </w:rPr>
        <w:t>практик</w:t>
      </w:r>
      <w:r>
        <w:rPr>
          <w:rFonts w:ascii="Times New Roman" w:hAnsi="Times New Roman" w:cs="Times New Roman"/>
          <w:color w:val="0070C0"/>
          <w:sz w:val="16"/>
          <w:szCs w:val="16"/>
        </w:rPr>
        <w:t>ова</w:t>
      </w:r>
      <w:r w:rsidRPr="003C1D4E">
        <w:rPr>
          <w:rFonts w:ascii="Times New Roman" w:hAnsi="Times New Roman" w:cs="Times New Roman"/>
          <w:color w:val="0070C0"/>
          <w:sz w:val="16"/>
          <w:szCs w:val="16"/>
        </w:rPr>
        <w:t>тьоя</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другими летчиками</w:t>
      </w:r>
      <w:r>
        <w:rPr>
          <w:rFonts w:ascii="Times New Roman" w:hAnsi="Times New Roman" w:cs="Times New Roman"/>
          <w:color w:val="0070C0"/>
          <w:sz w:val="16"/>
          <w:szCs w:val="16"/>
        </w:rPr>
        <w:t>.</w:t>
      </w:r>
    </w:p>
    <w:p w14:paraId="18BE403C" w14:textId="77777777" w:rsidR="007515BB" w:rsidRDefault="007515BB" w:rsidP="007515B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/«Красная звезда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17 августа 19</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 xml:space="preserve">9/ </w:t>
      </w:r>
      <w:r>
        <w:rPr>
          <w:rFonts w:ascii="Times New Roman" w:hAnsi="Times New Roman" w:cs="Times New Roman"/>
          <w:color w:val="0070C0"/>
          <w:sz w:val="16"/>
          <w:szCs w:val="16"/>
        </w:rPr>
        <w:t>(23370).</w:t>
      </w:r>
    </w:p>
    <w:p w14:paraId="55B2F71E" w14:textId="77777777" w:rsidR="007515BB" w:rsidRDefault="007515BB" w:rsidP="007515BB">
      <w:pPr>
        <w:spacing w:after="0" w:line="240" w:lineRule="auto"/>
        <w:jc w:val="both"/>
        <w:rPr>
          <w:rFonts w:ascii="Times New Roman" w:hAnsi="Times New Roman" w:cs="Times New Roman"/>
          <w:color w:val="0070C0"/>
          <w:sz w:val="16"/>
          <w:szCs w:val="16"/>
        </w:rPr>
      </w:pPr>
    </w:p>
    <w:p w14:paraId="691DD903" w14:textId="6FF11D96"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91B32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6FC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создан футбольный клуб “Динамо” (Киев) (4962).</w:t>
      </w:r>
    </w:p>
    <w:p w14:paraId="00FD7CC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A971A8" w14:textId="77777777" w:rsidR="00BE2C92" w:rsidRPr="00F33EBB"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A7A01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46E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1 ноября 1927 года было 163 концессии, но по отношению к предложениям доля заключенных договоров составляла всего 7,5%. Причем половина предложений была отклонена из-за нежелания советского правительства сдавать объекты. Общий объем капиталов концессионных предприятий на 1 октября 1928 года составлял всего 90 млн руб., из которых на иностранные инвестиции приходилось 58 млн руб. или 0,6% по отношению к капиталу всей государственной промышленности. Хотя доля концессионных предприятий была более высокой в добывающих отраслях (от 11% в меднорудной до 62,2% в </w:t>
      </w:r>
      <w:proofErr w:type="spellStart"/>
      <w:r w:rsidRPr="00F33EBB">
        <w:rPr>
          <w:rFonts w:ascii="Times New Roman" w:hAnsi="Times New Roman" w:cs="Times New Roman"/>
          <w:color w:val="000000" w:themeColor="text1"/>
          <w:sz w:val="16"/>
          <w:szCs w:val="16"/>
        </w:rPr>
        <w:t>свинцоворудной</w:t>
      </w:r>
      <w:proofErr w:type="spellEnd"/>
      <w:r w:rsidRPr="00F33EBB">
        <w:rPr>
          <w:rFonts w:ascii="Times New Roman" w:hAnsi="Times New Roman" w:cs="Times New Roman"/>
          <w:color w:val="000000" w:themeColor="text1"/>
          <w:sz w:val="16"/>
          <w:szCs w:val="16"/>
        </w:rPr>
        <w:t xml:space="preserve"> промышленности) и в производстве одежды и галантереи (22,3%), но в общем объеме продукции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доля концессий в различные периоды не превышала 0,6%, в производстве средств производства к 1926/27 года достигала лишь 1,2% (11575).</w:t>
      </w:r>
    </w:p>
    <w:p w14:paraId="602A56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5443D"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1 ноября 1927 года было 163 концессии, но по отношению к предложениям доля заключенных договоров составляла всего 7,5 %. Причем половина предложений была отклонена из-за нежелания советского правительства сдавать объекты. Общий объем капиталов концессионных предприятий на 1 октября 1928 года составлял всего 90 млн руб., из которых на иностранные инвестиции приходилось 58 млн руб. или 0,6 % по отношению к капиталу всей государственной промышленности. Хотя доля концессионных предприятий была более высокой в добывающих отраслях (от 11 % в меднорудной до 62,2 % в </w:t>
      </w:r>
      <w:proofErr w:type="spellStart"/>
      <w:r w:rsidRPr="00F33EBB">
        <w:rPr>
          <w:rFonts w:ascii="Times New Roman" w:hAnsi="Times New Roman" w:cs="Times New Roman"/>
          <w:color w:val="000000" w:themeColor="text1"/>
          <w:sz w:val="16"/>
          <w:szCs w:val="16"/>
        </w:rPr>
        <w:t>свинцоворудной</w:t>
      </w:r>
      <w:proofErr w:type="spellEnd"/>
      <w:r w:rsidRPr="00F33EBB">
        <w:rPr>
          <w:rFonts w:ascii="Times New Roman" w:hAnsi="Times New Roman" w:cs="Times New Roman"/>
          <w:color w:val="000000" w:themeColor="text1"/>
          <w:sz w:val="16"/>
          <w:szCs w:val="16"/>
        </w:rPr>
        <w:t xml:space="preserve"> промышленности) и в производстве одежды и галантереи (22,3 %), но в общем объеме продукции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xml:space="preserve"> доля концессий в различные периоды не превышала 0,6 %, в производстве средств производства к 1926/27 года достигала лишь 1,2 % (18416).</w:t>
      </w:r>
    </w:p>
    <w:p w14:paraId="2357CCE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7A5C6D3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6D7CD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82E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ноября 1927 Форд начал производство модели А (2566).</w:t>
      </w:r>
    </w:p>
    <w:p w14:paraId="4F18A6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B926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41CE1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0B46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ноября 1927 года закончилось испытание гидросамолета МР-1 № 558 постройки </w:t>
      </w:r>
      <w:proofErr w:type="spellStart"/>
      <w:r w:rsidRPr="00F33EBB">
        <w:rPr>
          <w:rFonts w:ascii="Times New Roman" w:hAnsi="Times New Roman" w:cs="Times New Roman"/>
          <w:color w:val="000000" w:themeColor="text1"/>
          <w:sz w:val="16"/>
          <w:szCs w:val="16"/>
        </w:rPr>
        <w:t>Госавиазавода</w:t>
      </w:r>
      <w:proofErr w:type="spellEnd"/>
      <w:r w:rsidRPr="00F33EBB">
        <w:rPr>
          <w:rFonts w:ascii="Times New Roman" w:hAnsi="Times New Roman" w:cs="Times New Roman"/>
          <w:color w:val="000000" w:themeColor="text1"/>
          <w:sz w:val="16"/>
          <w:szCs w:val="16"/>
        </w:rPr>
        <w:t xml:space="preserve"> № 10 с мотором “Либерти” 400 НР заводской № 3159, с винтом завода “Пропеллер” с оковкой сухопутного образца, которые проходили с 19 октября 1927.</w:t>
      </w:r>
    </w:p>
    <w:p w14:paraId="32A7F7E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Акт испытания гидросамолета МР-1 № 558 постройки </w:t>
      </w:r>
      <w:proofErr w:type="spellStart"/>
      <w:r w:rsidRPr="00F33EBB">
        <w:rPr>
          <w:rFonts w:ascii="Times New Roman" w:hAnsi="Times New Roman" w:cs="Times New Roman"/>
          <w:color w:val="000000" w:themeColor="text1"/>
          <w:sz w:val="16"/>
          <w:szCs w:val="16"/>
        </w:rPr>
        <w:t>Госавиазавода</w:t>
      </w:r>
      <w:proofErr w:type="spellEnd"/>
      <w:r w:rsidRPr="00F33EBB">
        <w:rPr>
          <w:rFonts w:ascii="Times New Roman" w:hAnsi="Times New Roman" w:cs="Times New Roman"/>
          <w:color w:val="000000" w:themeColor="text1"/>
          <w:sz w:val="16"/>
          <w:szCs w:val="16"/>
        </w:rPr>
        <w:t xml:space="preserve"> № 10 с мотором “Либерти” 400 НР заводской № 3159, с винтом завода “Пропеллер” с оковкой сухопутного образца</w:t>
      </w:r>
    </w:p>
    <w:p w14:paraId="70DEDD3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Общее заключение</w:t>
      </w:r>
    </w:p>
    <w:p w14:paraId="30D987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Общее выполнение гидросамолета и поплавков удовлетворительное. Ввиду тождественности летных и морских данных с гидросамолетом </w:t>
      </w:r>
      <w:proofErr w:type="spellStart"/>
      <w:r w:rsidRPr="00F33EBB">
        <w:rPr>
          <w:rFonts w:ascii="Times New Roman" w:hAnsi="Times New Roman" w:cs="Times New Roman"/>
          <w:color w:val="000000" w:themeColor="text1"/>
          <w:sz w:val="16"/>
          <w:szCs w:val="16"/>
        </w:rPr>
        <w:t>ГАЗа</w:t>
      </w:r>
      <w:proofErr w:type="spellEnd"/>
      <w:r w:rsidRPr="00F33EBB">
        <w:rPr>
          <w:rFonts w:ascii="Times New Roman" w:hAnsi="Times New Roman" w:cs="Times New Roman"/>
          <w:color w:val="000000" w:themeColor="text1"/>
          <w:sz w:val="16"/>
          <w:szCs w:val="16"/>
        </w:rPr>
        <w:t xml:space="preserve"> № 1, может быть признан для эксплуатации как речной самолет, по устранении недостатков (6911).</w:t>
      </w:r>
    </w:p>
    <w:p w14:paraId="2440A68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Календарь пролетов:</w:t>
      </w:r>
    </w:p>
    <w:p w14:paraId="5F41668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октября 1927 года</w:t>
      </w:r>
    </w:p>
    <w:p w14:paraId="6B08236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32444EF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0196141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1 час. 20 мин.</w:t>
      </w:r>
    </w:p>
    <w:p w14:paraId="758DF00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потолок.</w:t>
      </w:r>
    </w:p>
    <w:p w14:paraId="613E1A6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октября 1927 года</w:t>
      </w:r>
    </w:p>
    <w:p w14:paraId="2688C3E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67D05BD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3F61438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Продолжительность полета 1 час. 29 мин.</w:t>
      </w:r>
    </w:p>
    <w:p w14:paraId="116800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потолок.</w:t>
      </w:r>
    </w:p>
    <w:p w14:paraId="5DD728D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октября 1927 года</w:t>
      </w:r>
    </w:p>
    <w:p w14:paraId="2247E2A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3ACF133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3521B43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управляемость.</w:t>
      </w:r>
    </w:p>
    <w:p w14:paraId="690BB6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октября 1927 года</w:t>
      </w:r>
    </w:p>
    <w:p w14:paraId="0173130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36AEC09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691F967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управляемость.</w:t>
      </w:r>
    </w:p>
    <w:p w14:paraId="7BDCDD5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октября 1927 года</w:t>
      </w:r>
    </w:p>
    <w:p w14:paraId="63258CE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329B82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Комаренко С.И.</w:t>
      </w:r>
    </w:p>
    <w:p w14:paraId="12F639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56 мин.</w:t>
      </w:r>
    </w:p>
    <w:p w14:paraId="0B194D8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мерный километраж.</w:t>
      </w:r>
    </w:p>
    <w:p w14:paraId="64C02DB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октября 1927 года</w:t>
      </w:r>
    </w:p>
    <w:p w14:paraId="3BA711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МР-1 М5 № 558</w:t>
      </w:r>
    </w:p>
    <w:p w14:paraId="136318D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Полеты для определения различных способов посадок (6911).</w:t>
      </w:r>
    </w:p>
    <w:p w14:paraId="5BBD37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FB1E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ноября 1927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Урываев писал письмо N 4сс в </w:t>
      </w:r>
      <w:proofErr w:type="spellStart"/>
      <w:r w:rsidRPr="00F33EBB">
        <w:rPr>
          <w:rFonts w:ascii="Times New Roman" w:hAnsi="Times New Roman" w:cs="Times New Roman"/>
          <w:color w:val="000000" w:themeColor="text1"/>
          <w:sz w:val="16"/>
          <w:szCs w:val="16"/>
        </w:rPr>
        <w:t>Главметалл</w:t>
      </w:r>
      <w:proofErr w:type="spellEnd"/>
      <w:r w:rsidRPr="00F33EBB">
        <w:rPr>
          <w:rFonts w:ascii="Times New Roman" w:hAnsi="Times New Roman" w:cs="Times New Roman"/>
          <w:color w:val="000000" w:themeColor="text1"/>
          <w:sz w:val="16"/>
          <w:szCs w:val="16"/>
        </w:rPr>
        <w:t xml:space="preserve"> ВСНХ </w:t>
      </w:r>
      <w:proofErr w:type="spellStart"/>
      <w:r w:rsidRPr="00F33EBB">
        <w:rPr>
          <w:rFonts w:ascii="Times New Roman" w:hAnsi="Times New Roman" w:cs="Times New Roman"/>
          <w:color w:val="000000" w:themeColor="text1"/>
          <w:sz w:val="16"/>
          <w:szCs w:val="16"/>
        </w:rPr>
        <w:t>Д.Ф.Будняку</w:t>
      </w:r>
      <w:proofErr w:type="spellEnd"/>
      <w:r w:rsidRPr="00F33EBB">
        <w:rPr>
          <w:rFonts w:ascii="Times New Roman" w:hAnsi="Times New Roman" w:cs="Times New Roman"/>
          <w:color w:val="000000" w:themeColor="text1"/>
          <w:sz w:val="16"/>
          <w:szCs w:val="16"/>
        </w:rPr>
        <w:t xml:space="preserve"> о том, что по вопросу предложения Ришара вынесено соответствующее постановление Правления от 31 октября 1927 и сделан запрос Нач. УВВС (2311,22).</w:t>
      </w:r>
    </w:p>
    <w:p w14:paraId="30BBDA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вопросу предложения французского инженера </w:t>
      </w:r>
      <w:proofErr w:type="spellStart"/>
      <w:r w:rsidRPr="00F33EBB">
        <w:rPr>
          <w:rFonts w:ascii="Times New Roman" w:hAnsi="Times New Roman" w:cs="Times New Roman"/>
          <w:color w:val="000000" w:themeColor="text1"/>
          <w:sz w:val="16"/>
          <w:szCs w:val="16"/>
        </w:rPr>
        <w:t>Ришаар</w:t>
      </w:r>
      <w:proofErr w:type="spellEnd"/>
      <w:r w:rsidRPr="00F33EBB">
        <w:rPr>
          <w:rFonts w:ascii="Times New Roman" w:hAnsi="Times New Roman" w:cs="Times New Roman"/>
          <w:color w:val="000000" w:themeColor="text1"/>
          <w:sz w:val="16"/>
          <w:szCs w:val="16"/>
        </w:rPr>
        <w:t xml:space="preserve"> вынесено соответствующее постановление Правления от 31 Октября и сделан запрос Нач. УВВС о возможности приглашения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Ришар с группой французских конструкторов для разработки того или другого типа машин по морскому само</w:t>
      </w:r>
      <w:r w:rsidRPr="00F33EBB">
        <w:rPr>
          <w:rFonts w:ascii="Times New Roman" w:hAnsi="Times New Roman" w:cs="Times New Roman"/>
          <w:color w:val="000000" w:themeColor="text1"/>
          <w:sz w:val="16"/>
          <w:szCs w:val="16"/>
        </w:rPr>
        <w:softHyphen/>
        <w:t>летостроению (2311,22).</w:t>
      </w:r>
    </w:p>
    <w:p w14:paraId="31B904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02344" w14:textId="77777777" w:rsidR="00603C9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A55AFA2" w14:textId="77777777" w:rsidR="00603C95" w:rsidRPr="00F33EBB" w:rsidRDefault="00603C9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FC214"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hAnsi="Times New Roman" w:cs="Times New Roman"/>
          <w:bCs/>
          <w:color w:val="000000" w:themeColor="text1"/>
          <w:sz w:val="16"/>
          <w:szCs w:val="16"/>
        </w:rPr>
        <w:t xml:space="preserve">2 ноября </w:t>
      </w:r>
      <w:r w:rsidRPr="00F33EBB">
        <w:rPr>
          <w:rFonts w:ascii="Times New Roman" w:hAnsi="Times New Roman" w:cs="Times New Roman"/>
          <w:color w:val="000000" w:themeColor="text1"/>
          <w:sz w:val="16"/>
          <w:szCs w:val="16"/>
        </w:rPr>
        <w:t>в 1927 году в Ленинграде сооружен самый большой закрытый плавательный бассейн в СССР (Социалистическая улица, 7) (14818).</w:t>
      </w:r>
    </w:p>
    <w:p w14:paraId="5D054637"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p>
    <w:p w14:paraId="2E639AB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E3396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F69766"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ноября 1927 первый полет Boeing XF2B-1 (20358).</w:t>
      </w:r>
    </w:p>
    <w:p w14:paraId="721B0755"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p>
    <w:p w14:paraId="5C30104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ноября 1927 в Нью-Йорке под рекой Гудзон открыт Голландский туннель - первый в мире подводный туннель для транспорта (4962).</w:t>
      </w:r>
    </w:p>
    <w:p w14:paraId="3AEC51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F6C51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3F3FB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D24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года постановление Президиума НК УВВС вновь уточнило </w:t>
      </w:r>
      <w:proofErr w:type="spellStart"/>
      <w:r w:rsidRPr="00F33EBB">
        <w:rPr>
          <w:rFonts w:ascii="Times New Roman" w:hAnsi="Times New Roman" w:cs="Times New Roman"/>
          <w:color w:val="000000" w:themeColor="text1"/>
          <w:sz w:val="16"/>
          <w:szCs w:val="16"/>
        </w:rPr>
        <w:t>техтребования</w:t>
      </w:r>
      <w:proofErr w:type="spellEnd"/>
      <w:r w:rsidRPr="00F33EBB">
        <w:rPr>
          <w:rFonts w:ascii="Times New Roman" w:hAnsi="Times New Roman" w:cs="Times New Roman"/>
          <w:color w:val="000000" w:themeColor="text1"/>
          <w:sz w:val="16"/>
          <w:szCs w:val="16"/>
        </w:rPr>
        <w:t xml:space="preserve"> к самолету истребителю И3-БМВ6, принятые 2 августа 1926 года и дополненные 7 сентября 1926 года (6937).</w:t>
      </w:r>
    </w:p>
    <w:p w14:paraId="377B6B2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D1C20A"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4 ноября 1927 г., войдя в положение </w:t>
      </w:r>
      <w:proofErr w:type="spellStart"/>
      <w:r w:rsidRPr="00735736">
        <w:rPr>
          <w:rFonts w:ascii="Times New Roman" w:hAnsi="Times New Roman" w:cs="Times New Roman"/>
          <w:color w:val="0070C0"/>
          <w:sz w:val="16"/>
          <w:szCs w:val="16"/>
        </w:rPr>
        <w:t>Авиатеста</w:t>
      </w:r>
      <w:proofErr w:type="spellEnd"/>
      <w:r w:rsidRPr="00735736">
        <w:rPr>
          <w:rFonts w:ascii="Times New Roman" w:hAnsi="Times New Roman" w:cs="Times New Roman"/>
          <w:color w:val="0070C0"/>
          <w:sz w:val="16"/>
          <w:szCs w:val="16"/>
        </w:rPr>
        <w:t xml:space="preserve"> и ЦКБ, которые не справлялись с большим валом работ, не имели достаточно числа ни квалифицированных работников, ни оборудования на производстве, Управление ВВС согласилось привести свои требования к самолету И-3 к его расчетным данным, что оно сделало Постановлением НТК (24300).</w:t>
      </w:r>
    </w:p>
    <w:p w14:paraId="3E0DDF29" w14:textId="77777777" w:rsidR="003D45D3" w:rsidRPr="00735736" w:rsidRDefault="003D45D3" w:rsidP="003D45D3">
      <w:pPr>
        <w:spacing w:after="0" w:line="240" w:lineRule="auto"/>
        <w:jc w:val="both"/>
        <w:rPr>
          <w:rFonts w:ascii="Times New Roman" w:hAnsi="Times New Roman" w:cs="Times New Roman"/>
          <w:color w:val="0070C0"/>
          <w:sz w:val="16"/>
          <w:szCs w:val="16"/>
        </w:rPr>
      </w:pPr>
    </w:p>
    <w:p w14:paraId="35370674"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4 ноября 1927 г. после длившихся более года согласований, в которых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настаивал на продолжении проекта И-3 на основе самолета 2И-Н1 (ДИ-1), Президиум НТК УВВС постановил принять уточненные технические требования на самолет, в которых некоторые предложения разработчика приняты были, но далеко не все (24300).</w:t>
      </w:r>
    </w:p>
    <w:p w14:paraId="1AFF72D3" w14:textId="77777777" w:rsidR="003D45D3" w:rsidRPr="00735736" w:rsidRDefault="003D45D3" w:rsidP="003D45D3">
      <w:pPr>
        <w:spacing w:after="0" w:line="240" w:lineRule="auto"/>
        <w:jc w:val="both"/>
        <w:rPr>
          <w:rFonts w:ascii="Times New Roman" w:hAnsi="Times New Roman" w:cs="Times New Roman"/>
          <w:color w:val="0070C0"/>
          <w:sz w:val="16"/>
          <w:szCs w:val="16"/>
        </w:rPr>
      </w:pPr>
    </w:p>
    <w:p w14:paraId="14CB8F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ноября 1927 Р-6 (АНТ-7) на пленуме НТК подвергся коренному пересмотру и предъявленные к нему в августе и сентябре требования настолько изменились, что перед ЦАГИ встал вопрос о проектировании совершенно нового типа самолета (2374).</w:t>
      </w:r>
    </w:p>
    <w:p w14:paraId="603D34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184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УВВС изменило ТТ на АНТ-7 (Р-6) и подняли полезную нагрузку с 725 до 890 кг, а вооружение увеличили с 4 до 8 Льюисов - добавили 2 спаренные установки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"Основной задачей данного самолета считать проведение дальней разведки в глубоком тылу противника в условиях сильного взаимодействия со стороны истребителей лучших современных типов..." + "задачи по сопровождению бомбардировщиков при глубоких рейдах" - т.е. крейсер (2671,11).</w:t>
      </w:r>
    </w:p>
    <w:p w14:paraId="4BEC00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14B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УВВС выдвинуло измененную редакцию требований к будущему Р-6. Полезная нагрузка поднималась до 890 кг, а вооружение увеличивалось с четырех до восьми пулеметов. Кроме двух предусмотренных ранее турелей в фюзеляже вводились спаренные установки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Задание от 4 ноября предусматривало экипаж уже из пяти человек: командира-штурмана (в документе он назван "навигатором"), пилота, второго пилота (он же радист и стрелок) и двух стрелков в гондолах. Все эти требования резко увеличивали вес и габариты машины. В задании указывалось: "Основной задачей данного самолета считать проведение дальней разведки в глубоком тылу противника в условиях сильного противодействия со стороны истребителей лучших современных типов..." А вот затем следовало важное дополнение: "Кроме того, самолет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летным данным. В частности, если ранее заявлялась максимальная скорость 215 - 220 км/ч, то теперь ее определяли как "более 160 км/ч". Раздел "Порядок важности требований" ставил на первое место обзор и обстрел, а маневренность - только на шестое. Р-6 должен был "... вести в одиночном порядке оборонительный бой с несколькими истребителями противника", но не за счет скорости или маневра, а благодаря мощи вооружения и возможности сферического обстрела. </w:t>
      </w:r>
    </w:p>
    <w:p w14:paraId="734DEB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(четвертый) вариант задания полностью обесценивал уже сделанную в ЦАГИ работу. В борьбе с представителями УВВС Туполеву удалось прийти к компромиссному решению, утвержденному 10 декабря 1927 г.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"Искано"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0F541D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28F13E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3931E"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УВВС обрушило на Туполева совершенно изменённую редакцию требований к будущему Р-6. Полезная нагрузка поднималась до 890 кг, а вооружение увеличивалось с четырёх до восьми пулемётов - все подвижные, типа «Льюис» обр. 1924 г. В новом задании, кроме двух турелей в фюзеляже, вводились спаренные установки в </w:t>
      </w:r>
      <w:proofErr w:type="spellStart"/>
      <w:r w:rsidRPr="00F33EBB">
        <w:rPr>
          <w:rFonts w:ascii="Times New Roman" w:hAnsi="Times New Roman" w:cs="Times New Roman"/>
          <w:color w:val="000000" w:themeColor="text1"/>
          <w:sz w:val="16"/>
          <w:szCs w:val="16"/>
        </w:rPr>
        <w:t>мото</w:t>
      </w:r>
      <w:proofErr w:type="spellEnd"/>
      <w:r w:rsidRPr="00F33EBB">
        <w:rPr>
          <w:rFonts w:ascii="Times New Roman" w:hAnsi="Times New Roman" w:cs="Times New Roman"/>
          <w:color w:val="000000" w:themeColor="text1"/>
          <w:sz w:val="16"/>
          <w:szCs w:val="16"/>
        </w:rPr>
        <w:t>-гондолах. Экипаж предусматривался уже из пяти человек: командира-навигатора (штурмана), который также ведёт огонь из передней установки, пилота, второго пилота (он же радист и стрелок задней установки) и двух стрелков в гондолах. Всё это резко увеличивало вес и габариты машины. В документе указывалось: «Основной задачей данного самолёта считать проведение разведки в глубоком тылу противника в условиях сильного противодействия со стороны истребите-лей лучших современных типов... Кро-ме того, самолёт должен быть способен выполнять задачи по сопровождению и обеспечению своих бомбардировщиков при глубоких их рейдах». Неизбежный рост веса и размеров «крейсера» учли снижением требований к лётным дан-</w:t>
      </w:r>
      <w:proofErr w:type="spellStart"/>
      <w:r w:rsidRPr="00F33EBB">
        <w:rPr>
          <w:rFonts w:ascii="Times New Roman" w:hAnsi="Times New Roman" w:cs="Times New Roman"/>
          <w:color w:val="000000" w:themeColor="text1"/>
          <w:sz w:val="16"/>
          <w:szCs w:val="16"/>
        </w:rPr>
        <w:t>ным</w:t>
      </w:r>
      <w:proofErr w:type="spellEnd"/>
      <w:r w:rsidRPr="00F33EBB">
        <w:rPr>
          <w:rFonts w:ascii="Times New Roman" w:hAnsi="Times New Roman" w:cs="Times New Roman"/>
          <w:color w:val="000000" w:themeColor="text1"/>
          <w:sz w:val="16"/>
          <w:szCs w:val="16"/>
        </w:rPr>
        <w:t>. В частности, если ранее заявлялась максимальная скорость 215 - 220 км/ч, то теперь её определяли как «более 160 км/ч». На первое место ставились обзор и обстрел, а манёвренность - толь-</w:t>
      </w:r>
      <w:r w:rsidRPr="00F33EBB">
        <w:rPr>
          <w:rFonts w:ascii="Times New Roman" w:hAnsi="Times New Roman" w:cs="Times New Roman"/>
          <w:color w:val="000000" w:themeColor="text1"/>
          <w:sz w:val="16"/>
          <w:szCs w:val="16"/>
        </w:rPr>
        <w:lastRenderedPageBreak/>
        <w:t xml:space="preserve">ко на шестое. Р-6 должен был «...вести в одиночном порядке оборонительный бой с несколькими истребителями противни-ка», но не за счёт скорости или манёвра, а благодаря мощи вооружения и </w:t>
      </w:r>
      <w:proofErr w:type="spellStart"/>
      <w:r w:rsidRPr="00F33EBB">
        <w:rPr>
          <w:rFonts w:ascii="Times New Roman" w:hAnsi="Times New Roman" w:cs="Times New Roman"/>
          <w:color w:val="000000" w:themeColor="text1"/>
          <w:sz w:val="16"/>
          <w:szCs w:val="16"/>
        </w:rPr>
        <w:t>возмож-ности</w:t>
      </w:r>
      <w:proofErr w:type="spellEnd"/>
      <w:r w:rsidRPr="00F33EBB">
        <w:rPr>
          <w:rFonts w:ascii="Times New Roman" w:hAnsi="Times New Roman" w:cs="Times New Roman"/>
          <w:color w:val="000000" w:themeColor="text1"/>
          <w:sz w:val="16"/>
          <w:szCs w:val="16"/>
        </w:rPr>
        <w:t xml:space="preserve"> сферического обстрела.</w:t>
      </w:r>
    </w:p>
    <w:p w14:paraId="062FD2C6"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(четвёртый) вариант задания полностью обесценивал уже сделанную работу. В энергичной борьбе Туполева с УВВС удалось прийти к компромиссно-</w:t>
      </w:r>
      <w:proofErr w:type="spellStart"/>
      <w:r w:rsidRPr="00F33EBB">
        <w:rPr>
          <w:rFonts w:ascii="Times New Roman" w:hAnsi="Times New Roman" w:cs="Times New Roman"/>
          <w:color w:val="000000" w:themeColor="text1"/>
          <w:sz w:val="16"/>
          <w:szCs w:val="16"/>
        </w:rPr>
        <w:t>му</w:t>
      </w:r>
      <w:proofErr w:type="spellEnd"/>
      <w:r w:rsidRPr="00F33EBB">
        <w:rPr>
          <w:rFonts w:ascii="Times New Roman" w:hAnsi="Times New Roman" w:cs="Times New Roman"/>
          <w:color w:val="000000" w:themeColor="text1"/>
          <w:sz w:val="16"/>
          <w:szCs w:val="16"/>
        </w:rPr>
        <w:t xml:space="preserve"> решению, утверждённому 10 декабря. Самолёт становился четырёхместным, с полезной нагрузкой 700 - 725 кг и </w:t>
      </w:r>
      <w:proofErr w:type="spellStart"/>
      <w:r w:rsidRPr="00F33EBB">
        <w:rPr>
          <w:rFonts w:ascii="Times New Roman" w:hAnsi="Times New Roman" w:cs="Times New Roman"/>
          <w:color w:val="000000" w:themeColor="text1"/>
          <w:sz w:val="16"/>
          <w:szCs w:val="16"/>
        </w:rPr>
        <w:t>ниж</w:t>
      </w:r>
      <w:proofErr w:type="spellEnd"/>
      <w:r w:rsidRPr="00F33EBB">
        <w:rPr>
          <w:rFonts w:ascii="Times New Roman" w:hAnsi="Times New Roman" w:cs="Times New Roman"/>
          <w:color w:val="000000" w:themeColor="text1"/>
          <w:sz w:val="16"/>
          <w:szCs w:val="16"/>
        </w:rPr>
        <w:t xml:space="preserve">-ней выпускающейся стрелковой башней вместо установок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При этом ранее разработанная компоновка машины практически не менялась. Это было очень важно, ибо с августа 1927 г. в мастерских ЦАГИ уже начали </w:t>
      </w:r>
      <w:proofErr w:type="spellStart"/>
      <w:r w:rsidRPr="00F33EBB">
        <w:rPr>
          <w:rFonts w:ascii="Times New Roman" w:hAnsi="Times New Roman" w:cs="Times New Roman"/>
          <w:color w:val="000000" w:themeColor="text1"/>
          <w:sz w:val="16"/>
          <w:szCs w:val="16"/>
        </w:rPr>
        <w:t>изготав-ливать</w:t>
      </w:r>
      <w:proofErr w:type="spellEnd"/>
      <w:r w:rsidRPr="00F33EBB">
        <w:rPr>
          <w:rFonts w:ascii="Times New Roman" w:hAnsi="Times New Roman" w:cs="Times New Roman"/>
          <w:color w:val="000000" w:themeColor="text1"/>
          <w:sz w:val="16"/>
          <w:szCs w:val="16"/>
        </w:rPr>
        <w:t xml:space="preserve"> отдельные узлы и агрегаты опыт-</w:t>
      </w:r>
      <w:proofErr w:type="spellStart"/>
      <w:r w:rsidRPr="00F33EBB">
        <w:rPr>
          <w:rFonts w:ascii="Times New Roman" w:hAnsi="Times New Roman" w:cs="Times New Roman"/>
          <w:color w:val="000000" w:themeColor="text1"/>
          <w:sz w:val="16"/>
          <w:szCs w:val="16"/>
        </w:rPr>
        <w:t>ного</w:t>
      </w:r>
      <w:proofErr w:type="spellEnd"/>
      <w:r w:rsidRPr="00F33EBB">
        <w:rPr>
          <w:rFonts w:ascii="Times New Roman" w:hAnsi="Times New Roman" w:cs="Times New Roman"/>
          <w:color w:val="000000" w:themeColor="text1"/>
          <w:sz w:val="16"/>
          <w:szCs w:val="16"/>
        </w:rPr>
        <w:t xml:space="preserve"> образца Р-6. Правда, оставалось неясным, с какими моторами он будет летать. Перебрали несколько вариантов. Самый первый предусматривал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из двух 12-цилиндровых </w:t>
      </w:r>
      <w:proofErr w:type="spellStart"/>
      <w:r w:rsidRPr="00F33EBB">
        <w:rPr>
          <w:rFonts w:ascii="Times New Roman" w:hAnsi="Times New Roman" w:cs="Times New Roman"/>
          <w:color w:val="000000" w:themeColor="text1"/>
          <w:sz w:val="16"/>
          <w:szCs w:val="16"/>
        </w:rPr>
        <w:t>двига-телей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водяного охлаждения по 450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xml:space="preserve">., затем - по 520 л.с. Задание от 4 ноября добавило ещё возможность </w:t>
      </w:r>
      <w:proofErr w:type="spellStart"/>
      <w:r w:rsidRPr="00F33EBB">
        <w:rPr>
          <w:rFonts w:ascii="Times New Roman" w:hAnsi="Times New Roman" w:cs="Times New Roman"/>
          <w:color w:val="000000" w:themeColor="text1"/>
          <w:sz w:val="16"/>
          <w:szCs w:val="16"/>
        </w:rPr>
        <w:t>мон-тажа</w:t>
      </w:r>
      <w:proofErr w:type="spellEnd"/>
      <w:r w:rsidRPr="00F33EBB">
        <w:rPr>
          <w:rFonts w:ascii="Times New Roman" w:hAnsi="Times New Roman" w:cs="Times New Roman"/>
          <w:color w:val="000000" w:themeColor="text1"/>
          <w:sz w:val="16"/>
          <w:szCs w:val="16"/>
        </w:rPr>
        <w:t xml:space="preserve"> немецких ВМ\Л/ VI (тоже водяного охлаждения, максимальной мощностью от 680 л.с. до 730 л.с. у разных </w:t>
      </w:r>
      <w:proofErr w:type="spellStart"/>
      <w:r w:rsidRPr="00F33EBB">
        <w:rPr>
          <w:rFonts w:ascii="Times New Roman" w:hAnsi="Times New Roman" w:cs="Times New Roman"/>
          <w:color w:val="000000" w:themeColor="text1"/>
          <w:sz w:val="16"/>
          <w:szCs w:val="16"/>
        </w:rPr>
        <w:t>модифи-каций</w:t>
      </w:r>
      <w:proofErr w:type="spellEnd"/>
      <w:r w:rsidRPr="00F33EBB">
        <w:rPr>
          <w:rFonts w:ascii="Times New Roman" w:hAnsi="Times New Roman" w:cs="Times New Roman"/>
          <w:color w:val="000000" w:themeColor="text1"/>
          <w:sz w:val="16"/>
          <w:szCs w:val="16"/>
        </w:rPr>
        <w:t xml:space="preserve">), а в январе 1928 г. предложили попробовать и звездообразные 9-цилин- </w:t>
      </w:r>
      <w:proofErr w:type="spellStart"/>
      <w:r w:rsidRPr="00F33EBB">
        <w:rPr>
          <w:rFonts w:ascii="Times New Roman" w:hAnsi="Times New Roman" w:cs="Times New Roman"/>
          <w:color w:val="000000" w:themeColor="text1"/>
          <w:sz w:val="16"/>
          <w:szCs w:val="16"/>
        </w:rPr>
        <w:t>дровые</w:t>
      </w:r>
      <w:proofErr w:type="spellEnd"/>
      <w:r w:rsidRPr="00F33EBB">
        <w:rPr>
          <w:rFonts w:ascii="Times New Roman" w:hAnsi="Times New Roman" w:cs="Times New Roman"/>
          <w:color w:val="000000" w:themeColor="text1"/>
          <w:sz w:val="16"/>
          <w:szCs w:val="16"/>
        </w:rPr>
        <w:t xml:space="preserve"> «Юпитер» VI по 480 л.с. (их за-возили из Франции) (12264).</w:t>
      </w:r>
    </w:p>
    <w:p w14:paraId="73B5A67B"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p>
    <w:p w14:paraId="1AC0B1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состоялось заседание </w:t>
      </w:r>
      <w:proofErr w:type="spellStart"/>
      <w:r w:rsidRPr="00F33EBB">
        <w:rPr>
          <w:rFonts w:ascii="Times New Roman" w:hAnsi="Times New Roman" w:cs="Times New Roman"/>
          <w:color w:val="000000" w:themeColor="text1"/>
          <w:sz w:val="16"/>
          <w:szCs w:val="16"/>
        </w:rPr>
        <w:t>Техсекции</w:t>
      </w:r>
      <w:proofErr w:type="spellEnd"/>
      <w:r w:rsidRPr="00F33EBB">
        <w:rPr>
          <w:rFonts w:ascii="Times New Roman" w:hAnsi="Times New Roman" w:cs="Times New Roman"/>
          <w:color w:val="000000" w:themeColor="text1"/>
          <w:sz w:val="16"/>
          <w:szCs w:val="16"/>
        </w:rPr>
        <w:t xml:space="preserve"> НТК УВВС, на котором определили необходимость введения улучшений Р-1 М-5 (2342,73).</w:t>
      </w:r>
    </w:p>
    <w:p w14:paraId="6D6635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D72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Чл.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и УС Техсовета Калинин писали письмо N 25/301 Зав. ОСС Н.Н.П. "О чертежах МР-1 на металлические поплавки." Были озадачены тем, что с передачей опытного самолета МР-1 М-5 на металлических поплавках в распоряжение частей ВВС в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не останется образца, а при эксплуатации машина </w:t>
      </w:r>
      <w:proofErr w:type="spellStart"/>
      <w:r w:rsidRPr="00F33EBB">
        <w:rPr>
          <w:rFonts w:ascii="Times New Roman" w:hAnsi="Times New Roman" w:cs="Times New Roman"/>
          <w:color w:val="000000" w:themeColor="text1"/>
          <w:sz w:val="16"/>
          <w:szCs w:val="16"/>
        </w:rPr>
        <w:t>м.б.</w:t>
      </w:r>
      <w:proofErr w:type="spellEnd"/>
      <w:r w:rsidRPr="00F33EBB">
        <w:rPr>
          <w:rFonts w:ascii="Times New Roman" w:hAnsi="Times New Roman" w:cs="Times New Roman"/>
          <w:color w:val="000000" w:themeColor="text1"/>
          <w:sz w:val="16"/>
          <w:szCs w:val="16"/>
        </w:rPr>
        <w:t xml:space="preserve"> утрачена. Поэтому предлагалось сделать чертежи поплавков, позволяющие восстановить их конструкцию в случае необходимости (2338,8).</w:t>
      </w:r>
    </w:p>
    <w:p w14:paraId="3B920F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чертежах МР1 на металлических поплавках.</w:t>
      </w:r>
    </w:p>
    <w:p w14:paraId="6D6008E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имеющимся сведениям опытный экземпляр самолета МР1-М5 на металлических поплавках должен поступить в распоряжение частей ВВС.</w:t>
      </w:r>
    </w:p>
    <w:p w14:paraId="1841788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Таким образом, в распоряжении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не остается образца этой машины и при ее </w:t>
      </w:r>
      <w:proofErr w:type="spellStart"/>
      <w:r w:rsidRPr="00F33EBB">
        <w:rPr>
          <w:rFonts w:ascii="Times New Roman" w:hAnsi="Times New Roman" w:cs="Times New Roman"/>
          <w:color w:val="000000" w:themeColor="text1"/>
          <w:sz w:val="16"/>
          <w:szCs w:val="16"/>
        </w:rPr>
        <w:t>эксплоатации</w:t>
      </w:r>
      <w:proofErr w:type="spellEnd"/>
      <w:r w:rsidRPr="00F33EBB">
        <w:rPr>
          <w:rFonts w:ascii="Times New Roman" w:hAnsi="Times New Roman" w:cs="Times New Roman"/>
          <w:color w:val="000000" w:themeColor="text1"/>
          <w:sz w:val="16"/>
          <w:szCs w:val="16"/>
        </w:rPr>
        <w:t xml:space="preserve"> в частях ВВС машина, как образец, может быть утрачена вовсе.</w:t>
      </w:r>
    </w:p>
    <w:p w14:paraId="22B9B65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Вследствие могущей явиться необходимости в восстановлении МР1 на металлических поплавках, прошу Вас, до передачи самолета в УВВС, сообщить, имеется ли в ОСС, согласно требования пар. 19 |</w:t>
      </w:r>
      <w:proofErr w:type="spellStart"/>
      <w:r w:rsidRPr="00F33EBB">
        <w:rPr>
          <w:rFonts w:ascii="Times New Roman" w:hAnsi="Times New Roman" w:cs="Times New Roman"/>
          <w:color w:val="000000" w:themeColor="text1"/>
          <w:sz w:val="16"/>
          <w:szCs w:val="16"/>
        </w:rPr>
        <w:t>Иструкции</w:t>
      </w:r>
      <w:proofErr w:type="spellEnd"/>
      <w:r w:rsidRPr="00F33EBB">
        <w:rPr>
          <w:rFonts w:ascii="Times New Roman" w:hAnsi="Times New Roman" w:cs="Times New Roman"/>
          <w:color w:val="000000" w:themeColor="text1"/>
          <w:sz w:val="16"/>
          <w:szCs w:val="16"/>
        </w:rPr>
        <w:t xml:space="preserve"> по проектированию, постройке и выпуску опытных самолетов, комплект чертежей, по </w:t>
      </w:r>
      <w:proofErr w:type="spellStart"/>
      <w:r w:rsidRPr="00F33EBB">
        <w:rPr>
          <w:rFonts w:ascii="Times New Roman" w:hAnsi="Times New Roman" w:cs="Times New Roman"/>
          <w:color w:val="000000" w:themeColor="text1"/>
          <w:sz w:val="16"/>
          <w:szCs w:val="16"/>
        </w:rPr>
        <w:t>которьм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мояно</w:t>
      </w:r>
      <w:proofErr w:type="spellEnd"/>
      <w:r w:rsidRPr="00F33EBB">
        <w:rPr>
          <w:rFonts w:ascii="Times New Roman" w:hAnsi="Times New Roman" w:cs="Times New Roman"/>
          <w:color w:val="000000" w:themeColor="text1"/>
          <w:sz w:val="16"/>
          <w:szCs w:val="16"/>
        </w:rPr>
        <w:t xml:space="preserve"> было бы восстановить необходимые детали самолета. В противном случае, Вам надлежит, до передачи самолета в УВВС, озаботится изготовлением нужного комплекта </w:t>
      </w:r>
      <w:proofErr w:type="spellStart"/>
      <w:r w:rsidRPr="00F33EBB">
        <w:rPr>
          <w:rFonts w:ascii="Times New Roman" w:hAnsi="Times New Roman" w:cs="Times New Roman"/>
          <w:color w:val="000000" w:themeColor="text1"/>
          <w:sz w:val="16"/>
          <w:szCs w:val="16"/>
        </w:rPr>
        <w:t>четежей</w:t>
      </w:r>
      <w:proofErr w:type="spellEnd"/>
      <w:r w:rsidRPr="00F33EBB">
        <w:rPr>
          <w:rFonts w:ascii="Times New Roman" w:hAnsi="Times New Roman" w:cs="Times New Roman"/>
          <w:color w:val="000000" w:themeColor="text1"/>
          <w:sz w:val="16"/>
          <w:szCs w:val="16"/>
        </w:rPr>
        <w:t>, сообщив сроки и стоимость этой работы.</w:t>
      </w:r>
    </w:p>
    <w:p w14:paraId="49945B7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Обращаю Ваше внимание, что речь идет в данном случае не о комплекте рабочих чертежей, необходимых для введения машины в серийное производство, а лишь о чертежах, хота бы в виде эскизов, по которым можно 'было бы восстановить конструкцию существенных деталей МР1.</w:t>
      </w:r>
    </w:p>
    <w:p w14:paraId="5B86428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Как </w:t>
      </w:r>
      <w:proofErr w:type="spellStart"/>
      <w:r w:rsidRPr="00F33EBB">
        <w:rPr>
          <w:rFonts w:ascii="Times New Roman" w:hAnsi="Times New Roman" w:cs="Times New Roman"/>
          <w:color w:val="000000" w:themeColor="text1"/>
          <w:sz w:val="16"/>
          <w:szCs w:val="16"/>
        </w:rPr>
        <w:t>имеющиеся.так</w:t>
      </w:r>
      <w:proofErr w:type="spellEnd"/>
      <w:r w:rsidRPr="00F33EBB">
        <w:rPr>
          <w:rFonts w:ascii="Times New Roman" w:hAnsi="Times New Roman" w:cs="Times New Roman"/>
          <w:color w:val="000000" w:themeColor="text1"/>
          <w:sz w:val="16"/>
          <w:szCs w:val="16"/>
        </w:rPr>
        <w:t xml:space="preserve"> и могущие </w:t>
      </w:r>
      <w:proofErr w:type="spellStart"/>
      <w:r w:rsidRPr="00F33EBB">
        <w:rPr>
          <w:rFonts w:ascii="Times New Roman" w:hAnsi="Times New Roman" w:cs="Times New Roman"/>
          <w:color w:val="000000" w:themeColor="text1"/>
          <w:sz w:val="16"/>
          <w:szCs w:val="16"/>
        </w:rPr>
        <w:t>батв</w:t>
      </w:r>
      <w:proofErr w:type="spellEnd"/>
      <w:r w:rsidRPr="00F33EBB">
        <w:rPr>
          <w:rFonts w:ascii="Times New Roman" w:hAnsi="Times New Roman" w:cs="Times New Roman"/>
          <w:color w:val="000000" w:themeColor="text1"/>
          <w:sz w:val="16"/>
          <w:szCs w:val="16"/>
        </w:rPr>
        <w:t xml:space="preserve"> изготовленными чертежи МР1 на металлических поплавках, должны быть собраны в комплекте, снабженный </w:t>
      </w:r>
      <w:proofErr w:type="spellStart"/>
      <w:r w:rsidRPr="00F33EBB">
        <w:rPr>
          <w:rFonts w:ascii="Times New Roman" w:hAnsi="Times New Roman" w:cs="Times New Roman"/>
          <w:color w:val="000000" w:themeColor="text1"/>
          <w:sz w:val="16"/>
          <w:szCs w:val="16"/>
        </w:rPr>
        <w:t>по-подробной</w:t>
      </w:r>
      <w:proofErr w:type="spellEnd"/>
      <w:r w:rsidRPr="00F33EBB">
        <w:rPr>
          <w:rFonts w:ascii="Times New Roman" w:hAnsi="Times New Roman" w:cs="Times New Roman"/>
          <w:color w:val="000000" w:themeColor="text1"/>
          <w:sz w:val="16"/>
          <w:szCs w:val="16"/>
        </w:rPr>
        <w:t xml:space="preserve"> описью, а храниться в соответствующем архиве (2338,8).</w:t>
      </w:r>
    </w:p>
    <w:p w14:paraId="48B3A5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E361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C 4 ноября 1927 начались испытания РОМ 1-го экз. и не были завершены до августа 1929 (2339).</w:t>
      </w:r>
    </w:p>
    <w:p w14:paraId="6427E8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0D1D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ноября 1927 вышел приказ N 7 по Гос. тресту АП (по общему отделу):</w:t>
      </w:r>
    </w:p>
    <w:p w14:paraId="143C36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На основании Постановления Президиума ВСНХ </w:t>
      </w:r>
      <w:proofErr w:type="spellStart"/>
      <w:r w:rsidRPr="00F33EBB">
        <w:rPr>
          <w:rFonts w:ascii="Times New Roman" w:hAnsi="Times New Roman" w:cs="Times New Roman"/>
          <w:color w:val="000000" w:themeColor="text1"/>
          <w:sz w:val="16"/>
          <w:szCs w:val="16"/>
        </w:rPr>
        <w:t>Прот</w:t>
      </w:r>
      <w:proofErr w:type="spellEnd"/>
      <w:r w:rsidRPr="00F33EBB">
        <w:rPr>
          <w:rFonts w:ascii="Times New Roman" w:hAnsi="Times New Roman" w:cs="Times New Roman"/>
          <w:color w:val="000000" w:themeColor="text1"/>
          <w:sz w:val="16"/>
          <w:szCs w:val="16"/>
        </w:rPr>
        <w:t xml:space="preserve">. 50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изымается из перечня 1 предприятий, охраняемых военной охраной ОГПУ и включается в перечень 2 предприятий, охраняемых охраной военизированной...(2342,67).</w:t>
      </w:r>
    </w:p>
    <w:p w14:paraId="64FA49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292E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95B88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6040C"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Марио де </w:t>
      </w:r>
      <w:proofErr w:type="spellStart"/>
      <w:r w:rsidRPr="00F33EBB">
        <w:rPr>
          <w:rFonts w:ascii="Times New Roman" w:hAnsi="Times New Roman" w:cs="Times New Roman"/>
          <w:color w:val="000000" w:themeColor="text1"/>
          <w:sz w:val="16"/>
          <w:szCs w:val="16"/>
        </w:rPr>
        <w:t>Бернарди</w:t>
      </w:r>
      <w:proofErr w:type="spellEnd"/>
      <w:r w:rsidRPr="00F33EBB">
        <w:rPr>
          <w:rFonts w:ascii="Times New Roman" w:hAnsi="Times New Roman" w:cs="Times New Roman"/>
          <w:color w:val="000000" w:themeColor="text1"/>
          <w:sz w:val="16"/>
          <w:szCs w:val="16"/>
        </w:rPr>
        <w:t xml:space="preserve"> на </w:t>
      </w:r>
      <w:proofErr w:type="spellStart"/>
      <w:r w:rsidRPr="00F33EBB">
        <w:rPr>
          <w:rFonts w:ascii="Times New Roman" w:hAnsi="Times New Roman" w:cs="Times New Roman"/>
          <w:color w:val="000000" w:themeColor="text1"/>
          <w:sz w:val="16"/>
          <w:szCs w:val="16"/>
        </w:rPr>
        <w:t>Macchi</w:t>
      </w:r>
      <w:proofErr w:type="spellEnd"/>
      <w:r w:rsidRPr="00F33EBB">
        <w:rPr>
          <w:rFonts w:ascii="Times New Roman" w:hAnsi="Times New Roman" w:cs="Times New Roman"/>
          <w:color w:val="000000" w:themeColor="text1"/>
          <w:sz w:val="16"/>
          <w:szCs w:val="16"/>
        </w:rPr>
        <w:t xml:space="preserve"> M.52 устанавливает новый мировой рекорд скорости полета 479.290 км / ч (297,818 миль в час) (20359).</w:t>
      </w:r>
    </w:p>
    <w:p w14:paraId="30360DE9"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p>
    <w:p w14:paraId="24C07D69"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 В Венеции Марио де </w:t>
      </w:r>
      <w:proofErr w:type="spellStart"/>
      <w:r w:rsidRPr="00F33EBB">
        <w:rPr>
          <w:rFonts w:ascii="Times New Roman" w:hAnsi="Times New Roman" w:cs="Times New Roman"/>
          <w:color w:val="000000" w:themeColor="text1"/>
          <w:sz w:val="16"/>
          <w:szCs w:val="16"/>
        </w:rPr>
        <w:t>Бернарди</w:t>
      </w:r>
      <w:proofErr w:type="spellEnd"/>
      <w:r w:rsidRPr="00F33EBB">
        <w:rPr>
          <w:rFonts w:ascii="Times New Roman" w:hAnsi="Times New Roman" w:cs="Times New Roman"/>
          <w:color w:val="000000" w:themeColor="text1"/>
          <w:sz w:val="16"/>
          <w:szCs w:val="16"/>
        </w:rPr>
        <w:t xml:space="preserve"> установил мировой рекорд скорости. На гидроплане </w:t>
      </w:r>
      <w:proofErr w:type="spellStart"/>
      <w:r w:rsidRPr="00F33EBB">
        <w:rPr>
          <w:rFonts w:ascii="Times New Roman" w:hAnsi="Times New Roman" w:cs="Times New Roman"/>
          <w:color w:val="000000" w:themeColor="text1"/>
          <w:sz w:val="16"/>
          <w:szCs w:val="16"/>
        </w:rPr>
        <w:t>Macchi</w:t>
      </w:r>
      <w:proofErr w:type="spellEnd"/>
      <w:r w:rsidRPr="00F33EBB">
        <w:rPr>
          <w:rFonts w:ascii="Times New Roman" w:hAnsi="Times New Roman" w:cs="Times New Roman"/>
          <w:color w:val="000000" w:themeColor="text1"/>
          <w:sz w:val="16"/>
          <w:szCs w:val="16"/>
        </w:rPr>
        <w:t xml:space="preserve"> M.52 на 3 км базе достиг 479,29 км/ч (22316).</w:t>
      </w:r>
    </w:p>
    <w:p w14:paraId="0797EFDA"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p>
    <w:p w14:paraId="6AD93557"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ноября 1927 капитан авиакорпуса армии США Хоторн С. Грей умирает от гипоксии после того, как его воздушный шар достигает 40 000 футов (12 192 метра) в попытке установить официальный мировой рекорд высоты полета человека - его рекорды высоты в марте и мае были неофициальными. На следующий день его тело находят в корзине на дереве недалеко от Спарты, штат Теннесси. Барограф его воздушного шара показывает, что воздушный шар достиг высоты от 43000 до 44000 футов (13 107 и 13 411 метров) перед спуском. Никаких дальнейших попыток рекордов на воздушных шарах с открытой корзиной не будет, пока в 1955 году ВВС США не начнут проект </w:t>
      </w:r>
      <w:proofErr w:type="spellStart"/>
      <w:r w:rsidRPr="00F33EBB">
        <w:rPr>
          <w:rFonts w:ascii="Times New Roman" w:hAnsi="Times New Roman" w:cs="Times New Roman"/>
          <w:color w:val="000000" w:themeColor="text1"/>
          <w:sz w:val="16"/>
          <w:szCs w:val="16"/>
        </w:rPr>
        <w:t>Manhigh</w:t>
      </w:r>
      <w:proofErr w:type="spellEnd"/>
      <w:r w:rsidRPr="00F33EBB">
        <w:rPr>
          <w:rFonts w:ascii="Times New Roman" w:hAnsi="Times New Roman" w:cs="Times New Roman"/>
          <w:color w:val="000000" w:themeColor="text1"/>
          <w:sz w:val="16"/>
          <w:szCs w:val="16"/>
        </w:rPr>
        <w:t xml:space="preserve"> (20359).</w:t>
      </w:r>
    </w:p>
    <w:p w14:paraId="29E03ED2"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p>
    <w:p w14:paraId="2C7BB0A8"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ноября 1927 - Капитан воздушного корпуса армии США Хоторн Ч. Грей попытался установить официальный рекорд. Между 30 000 и 34 000 футов Грей бросил на пустой кислородный баллон для балласта, и канистра отрезала его радиоантенну, лишив связи. Достигнув высоты 40 000 футов, он потерял сознание. Последняя запись в дневнике гласила: "Небо темно-синее, солнце очень яркое, песок ушёл".</w:t>
      </w:r>
    </w:p>
    <w:p w14:paraId="1AD6CDA4" w14:textId="2034DDD9" w:rsidR="00357566" w:rsidRPr="00F33EBB" w:rsidRDefault="0035756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Труп Грея был найден в корзине с воздушным шаром на дереве недалеко от Спарты, штат Теннесси, на следующий день. Барографы показали, что Грей достиг высоты от 43 000 до 44 000 футов (13411 м). Существовали различные теории о причине смерти Грея. Возможно, он случайно разорвал кислородный шланг, разрезая мешки с песчаным балластом. Возможно также, что Грей замерз и устал, поэтому не смог открыть клапан на одном из своих кислородных баллонов, возможно также что произошли  разрывы внутренних органов из-за снижения давления. Комиссия по расследованию Скотта Филда пришла к выводу, что Грей умер, потому что его часы остановились, в результате чего он потерял счёт своего времени на кислороде и исчерпал запасы (22316).</w:t>
      </w:r>
    </w:p>
    <w:p w14:paraId="3D9BCDC4" w14:textId="77777777" w:rsidR="00357566" w:rsidRPr="00F33EBB" w:rsidRDefault="00357566" w:rsidP="008215F2">
      <w:pPr>
        <w:spacing w:after="0" w:line="240" w:lineRule="auto"/>
        <w:jc w:val="both"/>
        <w:rPr>
          <w:rFonts w:ascii="Times New Roman" w:hAnsi="Times New Roman" w:cs="Times New Roman"/>
          <w:color w:val="000000" w:themeColor="text1"/>
          <w:sz w:val="16"/>
          <w:szCs w:val="16"/>
        </w:rPr>
      </w:pPr>
    </w:p>
    <w:p w14:paraId="2788FC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ноября 1927 года в надежде достичь еще большей высоты Грей снова поднялся в воздух. Вначале все шло хорошо, и в течение нескольких часов аэронавт держал радиосвязь с землей. Но внезапно связь оборвалась... На следующий день тело Грея вместе с аэростатом было найдено в лесу. По показаниям приборов было установлено, что аэронавт достиг высоты около 13 000 метров и погиб из-за нехватки кислорода (11312).</w:t>
      </w:r>
    </w:p>
    <w:p w14:paraId="4D3AE8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784C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37D79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12D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ноября 1927 деревянный полноразмерный макет дублера И-4 продемонстрировали комиссии НТК УВВС во главе с </w:t>
      </w:r>
      <w:proofErr w:type="spellStart"/>
      <w:r w:rsidRPr="00F33EBB">
        <w:rPr>
          <w:rFonts w:ascii="Times New Roman" w:hAnsi="Times New Roman" w:cs="Times New Roman"/>
          <w:color w:val="000000" w:themeColor="text1"/>
          <w:sz w:val="16"/>
          <w:szCs w:val="16"/>
        </w:rPr>
        <w:t>А.В.Надашкевичем</w:t>
      </w:r>
      <w:proofErr w:type="spellEnd"/>
      <w:r w:rsidRPr="00F33EBB">
        <w:rPr>
          <w:rFonts w:ascii="Times New Roman" w:hAnsi="Times New Roman" w:cs="Times New Roman"/>
          <w:color w:val="000000" w:themeColor="text1"/>
          <w:sz w:val="16"/>
          <w:szCs w:val="16"/>
        </w:rPr>
        <w:t xml:space="preserve"> (1060,46).</w:t>
      </w:r>
    </w:p>
    <w:p w14:paraId="654DB4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B532D" w14:textId="77777777" w:rsidR="00AB02B0" w:rsidRPr="00F33EBB" w:rsidRDefault="00AB02B0"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 xml:space="preserve">5 ноября 1927 г. полноразмерный макет АНТ-6 дублер продемонстрировали комиссии НТК УВВС, которую возглавлял А.В. </w:t>
      </w:r>
      <w:proofErr w:type="spellStart"/>
      <w:r w:rsidRPr="00F33EBB">
        <w:rPr>
          <w:rFonts w:ascii="Times New Roman" w:hAnsi="Times New Roman" w:cs="Times New Roman"/>
          <w:color w:val="000000" w:themeColor="text1"/>
        </w:rPr>
        <w:t>Надашкевич</w:t>
      </w:r>
      <w:proofErr w:type="spellEnd"/>
      <w:r w:rsidRPr="00F33EBB">
        <w:rPr>
          <w:rFonts w:ascii="Times New Roman" w:hAnsi="Times New Roman" w:cs="Times New Roman"/>
          <w:color w:val="000000" w:themeColor="text1"/>
        </w:rPr>
        <w:t>. Члены комиссии высказали ряд замечаний по оборудованию и вооружению самолета, потребовали предусмотреть огнетушитель и фотоаппарат. Им также не понравилось сделанное на макете перемещение пулеметов вперед, расширившее фюзеляж и ухудшившее обзор. Однако руководство ЦАГИ пообещало сузить фюзеляж до прежних габаритов. Остальные замечания учли, и 30 ноября НТК утвердил размещение оборудования и вооружения на истребителе (19100).</w:t>
      </w:r>
    </w:p>
    <w:p w14:paraId="5A82D7B0" w14:textId="77777777" w:rsidR="00AB02B0" w:rsidRPr="00F33EBB" w:rsidRDefault="00AB02B0" w:rsidP="008215F2">
      <w:pPr>
        <w:pStyle w:val="a8"/>
        <w:jc w:val="both"/>
        <w:rPr>
          <w:rFonts w:ascii="Times New Roman" w:hAnsi="Times New Roman" w:cs="Times New Roman"/>
          <w:color w:val="000000" w:themeColor="text1"/>
        </w:rPr>
      </w:pPr>
    </w:p>
    <w:p w14:paraId="68995B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ноября 1928 г. закончились испытания первой опытной машины Р-5, которые проходили с 19 сентября. Летал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В ходе испытаний была значительно увеличена площадь хвостового оперения, установлена оборонительная установка ТУР-б (5016).</w:t>
      </w:r>
    </w:p>
    <w:p w14:paraId="5E6A1B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FBD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ноября 1927 5-й Отдел УСС УВВС писал письмо № 8946 Предправления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691 от 11 ноября 1927):</w:t>
      </w:r>
    </w:p>
    <w:p w14:paraId="1C0A6E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сем </w:t>
      </w:r>
      <w:proofErr w:type="spellStart"/>
      <w:r w:rsidRPr="00F33EBB">
        <w:rPr>
          <w:rFonts w:ascii="Times New Roman" w:hAnsi="Times New Roman" w:cs="Times New Roman"/>
          <w:color w:val="000000" w:themeColor="text1"/>
          <w:sz w:val="16"/>
          <w:szCs w:val="16"/>
        </w:rPr>
        <w:t>препровождаею</w:t>
      </w:r>
      <w:proofErr w:type="spellEnd"/>
      <w:r w:rsidRPr="00F33EBB">
        <w:rPr>
          <w:rFonts w:ascii="Times New Roman" w:hAnsi="Times New Roman" w:cs="Times New Roman"/>
          <w:color w:val="000000" w:themeColor="text1"/>
          <w:sz w:val="16"/>
          <w:szCs w:val="16"/>
        </w:rPr>
        <w:t xml:space="preserve"> копию краткой докладной записки о посещении завода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w:t>
      </w:r>
    </w:p>
    <w:p w14:paraId="574F59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упомянутое (2311,23).</w:t>
      </w:r>
    </w:p>
    <w:p w14:paraId="1A2CAC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августа 1927 и </w:t>
      </w:r>
      <w:proofErr w:type="spellStart"/>
      <w:r w:rsidRPr="00F33EBB">
        <w:rPr>
          <w:rFonts w:ascii="Times New Roman" w:hAnsi="Times New Roman" w:cs="Times New Roman"/>
          <w:color w:val="000000" w:themeColor="text1"/>
          <w:sz w:val="16"/>
          <w:szCs w:val="16"/>
        </w:rPr>
        <w:t>Вейцер</w:t>
      </w:r>
      <w:proofErr w:type="spellEnd"/>
      <w:r w:rsidRPr="00F33EBB">
        <w:rPr>
          <w:rFonts w:ascii="Times New Roman" w:hAnsi="Times New Roman" w:cs="Times New Roman"/>
          <w:color w:val="000000" w:themeColor="text1"/>
          <w:sz w:val="16"/>
          <w:szCs w:val="16"/>
        </w:rPr>
        <w:t xml:space="preserve"> была подготовлена Краткая докладная записка о посещении завода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 по вопросу моторов Асо школьного в 220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и в 500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(2311,24).</w:t>
      </w:r>
    </w:p>
    <w:p w14:paraId="3ED90E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Краткая 'докладная записка о посещении завода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p>
    <w:p w14:paraId="280E63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12/УШ-27 года.</w:t>
      </w:r>
    </w:p>
    <w:p w14:paraId="4B062A2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Организационная сторона.</w:t>
      </w:r>
    </w:p>
    <w:p w14:paraId="468C8F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отношении организации завод необходимо признать образцовым. Все виденное указывает на один очень важный факт: мотор не поступает в серийное производство до детальнейшей разработки всех необходимых данных, как то:</w:t>
      </w:r>
    </w:p>
    <w:p w14:paraId="196956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разработанных карточек - разбивка по операциям;</w:t>
      </w:r>
    </w:p>
    <w:p w14:paraId="7916E7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инструкции карточек /по операциям/;</w:t>
      </w:r>
    </w:p>
    <w:p w14:paraId="7EBEA4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 же контрольных;</w:t>
      </w:r>
    </w:p>
    <w:p w14:paraId="72B4FD1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нормировка во времени и цене;</w:t>
      </w:r>
    </w:p>
    <w:p w14:paraId="245D81A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д/ Нормировка материалов.</w:t>
      </w:r>
    </w:p>
    <w:p w14:paraId="324446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Наряд выдается в мастерские из Центрального Бюро; на основании этих нарядов </w:t>
      </w:r>
      <w:proofErr w:type="spellStart"/>
      <w:r w:rsidRPr="00F33EBB">
        <w:rPr>
          <w:rFonts w:ascii="Times New Roman" w:hAnsi="Times New Roman" w:cs="Times New Roman"/>
          <w:color w:val="000000" w:themeColor="text1"/>
          <w:sz w:val="16"/>
          <w:szCs w:val="16"/>
        </w:rPr>
        <w:t>завцехами</w:t>
      </w:r>
      <w:proofErr w:type="spellEnd"/>
      <w:r w:rsidRPr="00F33EBB">
        <w:rPr>
          <w:rFonts w:ascii="Times New Roman" w:hAnsi="Times New Roman" w:cs="Times New Roman"/>
          <w:color w:val="000000" w:themeColor="text1"/>
          <w:sz w:val="16"/>
          <w:szCs w:val="16"/>
        </w:rPr>
        <w:t xml:space="preserve"> выписывают на каждую операцию рабочие кар</w:t>
      </w:r>
      <w:r w:rsidRPr="00F33EBB">
        <w:rPr>
          <w:rFonts w:ascii="Times New Roman" w:hAnsi="Times New Roman" w:cs="Times New Roman"/>
          <w:color w:val="000000" w:themeColor="text1"/>
          <w:sz w:val="16"/>
          <w:szCs w:val="16"/>
        </w:rPr>
        <w:softHyphen/>
        <w:t xml:space="preserve">точки и требования на материальные части. Рабочие карточки и материальные требования заполняются согласно имеющимся у </w:t>
      </w:r>
      <w:proofErr w:type="spellStart"/>
      <w:r w:rsidRPr="00F33EBB">
        <w:rPr>
          <w:rFonts w:ascii="Times New Roman" w:hAnsi="Times New Roman" w:cs="Times New Roman"/>
          <w:color w:val="000000" w:themeColor="text1"/>
          <w:sz w:val="16"/>
          <w:szCs w:val="16"/>
        </w:rPr>
        <w:t>Завцехами</w:t>
      </w:r>
      <w:proofErr w:type="spellEnd"/>
      <w:r w:rsidRPr="00F33EBB">
        <w:rPr>
          <w:rFonts w:ascii="Times New Roman" w:hAnsi="Times New Roman" w:cs="Times New Roman"/>
          <w:color w:val="000000" w:themeColor="text1"/>
          <w:sz w:val="16"/>
          <w:szCs w:val="16"/>
        </w:rPr>
        <w:t xml:space="preserve"> на руках по операционным инструкциям и спецификациям. На рабочей карточке, на лицевой стороне приставляется время и стоимость операции. На обратной стороне ее проставляется действительно потраченное время. При карточке имеется шесть отрывных талонов на случай изъятия одной или нескольких деталей до окончания всей работы по данной операции. Те же отрывные талоны имеются и при наряде.</w:t>
      </w:r>
    </w:p>
    <w:p w14:paraId="005C08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 детали поступают на склад, откуда по особым требованиям в сборку отдельных частей мотора. Последние </w:t>
      </w:r>
      <w:proofErr w:type="spellStart"/>
      <w:r w:rsidRPr="00F33EBB">
        <w:rPr>
          <w:rFonts w:ascii="Times New Roman" w:hAnsi="Times New Roman" w:cs="Times New Roman"/>
          <w:color w:val="000000" w:themeColor="text1"/>
          <w:sz w:val="16"/>
          <w:szCs w:val="16"/>
        </w:rPr>
        <w:t>опятъ</w:t>
      </w:r>
      <w:proofErr w:type="spellEnd"/>
      <w:r w:rsidRPr="00F33EBB">
        <w:rPr>
          <w:rFonts w:ascii="Times New Roman" w:hAnsi="Times New Roman" w:cs="Times New Roman"/>
          <w:color w:val="000000" w:themeColor="text1"/>
          <w:sz w:val="16"/>
          <w:szCs w:val="16"/>
        </w:rPr>
        <w:t xml:space="preserve"> таки посту</w:t>
      </w:r>
      <w:r w:rsidRPr="00F33EBB">
        <w:rPr>
          <w:rFonts w:ascii="Times New Roman" w:hAnsi="Times New Roman" w:cs="Times New Roman"/>
          <w:color w:val="000000" w:themeColor="text1"/>
          <w:sz w:val="16"/>
          <w:szCs w:val="16"/>
        </w:rPr>
        <w:softHyphen/>
        <w:t>пят на склад, откуда идут в главную сборочную моторов.</w:t>
      </w:r>
    </w:p>
    <w:p w14:paraId="65D119A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Производственная сторона</w:t>
      </w:r>
    </w:p>
    <w:p w14:paraId="21D172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все детали мотора нормализованы, чем достигается полная взаимозаменяемость...</w:t>
      </w:r>
    </w:p>
    <w:p w14:paraId="7B269E3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Считая 200 рабочих часов в месяц, мы имеем 200.000 час. на 600 моторов, т.е. на один мотор 3400-3500 час. Беря максимум платы в 50 коп. /квалифицированные рабочие по словам администрации завода, получают 40-50 коп. в час /заработная плата за один мотор равна 1.750 руб.</w:t>
      </w:r>
    </w:p>
    <w:p w14:paraId="139092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Итак: а/заработная плата - 1.750 </w:t>
      </w:r>
      <w:proofErr w:type="spellStart"/>
      <w:r w:rsidRPr="00F33EBB">
        <w:rPr>
          <w:rFonts w:ascii="Times New Roman" w:hAnsi="Times New Roman" w:cs="Times New Roman"/>
          <w:color w:val="000000" w:themeColor="text1"/>
          <w:sz w:val="16"/>
          <w:szCs w:val="16"/>
        </w:rPr>
        <w:t>руб</w:t>
      </w:r>
      <w:proofErr w:type="spellEnd"/>
    </w:p>
    <w:p w14:paraId="2C42B01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Итак: а/заработная плата - 1.750 </w:t>
      </w:r>
      <w:proofErr w:type="spellStart"/>
      <w:r w:rsidRPr="00F33EBB">
        <w:rPr>
          <w:rFonts w:ascii="Times New Roman" w:hAnsi="Times New Roman" w:cs="Times New Roman"/>
          <w:color w:val="000000" w:themeColor="text1"/>
          <w:sz w:val="16"/>
          <w:szCs w:val="16"/>
        </w:rPr>
        <w:t>руб</w:t>
      </w:r>
      <w:proofErr w:type="spellEnd"/>
    </w:p>
    <w:p w14:paraId="156938D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Материал /считая дорого стоящим электрон/ - 4.000</w:t>
      </w:r>
    </w:p>
    <w:p w14:paraId="00B77B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Накладные расходы - 200% от зарплаты - 3.500</w:t>
      </w:r>
    </w:p>
    <w:p w14:paraId="1A0722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 9.250 руб.</w:t>
      </w:r>
    </w:p>
    <w:p w14:paraId="1EC52A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заключение необходимо сказать следующее:</w:t>
      </w:r>
    </w:p>
    <w:p w14:paraId="0D07ECE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Моторы  “Ассо" как школьный в 220, так и в 500 НР представляют довольно большой интерес, но по нашему мнению, если последние не срочно нужны, следует выждать окончательных результатов испытания демультипликаторов, </w:t>
      </w:r>
      <w:proofErr w:type="spellStart"/>
      <w:r w:rsidRPr="00F33EBB">
        <w:rPr>
          <w:rFonts w:ascii="Times New Roman" w:hAnsi="Times New Roman" w:cs="Times New Roman"/>
          <w:color w:val="000000" w:themeColor="text1"/>
          <w:sz w:val="16"/>
          <w:szCs w:val="16"/>
        </w:rPr>
        <w:t>которцы</w:t>
      </w:r>
      <w:proofErr w:type="spellEnd"/>
      <w:r w:rsidRPr="00F33EBB">
        <w:rPr>
          <w:rFonts w:ascii="Times New Roman" w:hAnsi="Times New Roman" w:cs="Times New Roman"/>
          <w:color w:val="000000" w:themeColor="text1"/>
          <w:sz w:val="16"/>
          <w:szCs w:val="16"/>
        </w:rPr>
        <w:t xml:space="preserve">, как уже указано было выше, ожидаются во второй половине сентября. Кроме того, полезно было бы обождать результатов испытания мотора на самолете Дорнье-Валь, </w:t>
      </w:r>
      <w:proofErr w:type="spellStart"/>
      <w:r w:rsidRPr="00F33EBB">
        <w:rPr>
          <w:rFonts w:ascii="Times New Roman" w:hAnsi="Times New Roman" w:cs="Times New Roman"/>
          <w:color w:val="000000" w:themeColor="text1"/>
          <w:sz w:val="16"/>
          <w:szCs w:val="16"/>
        </w:rPr>
        <w:t>строющемся</w:t>
      </w:r>
      <w:proofErr w:type="spellEnd"/>
      <w:r w:rsidRPr="00F33EBB">
        <w:rPr>
          <w:rFonts w:ascii="Times New Roman" w:hAnsi="Times New Roman" w:cs="Times New Roman"/>
          <w:color w:val="000000" w:themeColor="text1"/>
          <w:sz w:val="16"/>
          <w:szCs w:val="16"/>
        </w:rPr>
        <w:t xml:space="preserve"> сейчас в Марина Пиза и который будет готов через месяца I 1/2 - 2,</w:t>
      </w:r>
    </w:p>
    <w:p w14:paraId="0419184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 случае заказа мотора "Ассо" приемная комиссия должна, по моему мнению, состоять главным образом из производственников и контролеров моторных заводов, чтобы дать им возможность ознакомиться с постановкой работ на образцовом заводе.</w:t>
      </w:r>
    </w:p>
    <w:p w14:paraId="51C430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Завод теперь приступает к сборке опытного мотора в 1000 НР весом всего в 700 - 750 </w:t>
      </w:r>
      <w:proofErr w:type="spellStart"/>
      <w:r w:rsidRPr="00F33EBB">
        <w:rPr>
          <w:rFonts w:ascii="Times New Roman" w:hAnsi="Times New Roman" w:cs="Times New Roman"/>
          <w:color w:val="000000" w:themeColor="text1"/>
          <w:sz w:val="16"/>
          <w:szCs w:val="16"/>
        </w:rPr>
        <w:t>клгр</w:t>
      </w:r>
      <w:proofErr w:type="spellEnd"/>
      <w:r w:rsidRPr="00F33EBB">
        <w:rPr>
          <w:rFonts w:ascii="Times New Roman" w:hAnsi="Times New Roman" w:cs="Times New Roman"/>
          <w:color w:val="000000" w:themeColor="text1"/>
          <w:sz w:val="16"/>
          <w:szCs w:val="16"/>
        </w:rPr>
        <w:t>.</w:t>
      </w:r>
    </w:p>
    <w:p w14:paraId="6E8FCB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На окончательные испытания демультипликатора завод </w:t>
      </w:r>
      <w:proofErr w:type="spellStart"/>
      <w:r w:rsidRPr="00F33EBB">
        <w:rPr>
          <w:rFonts w:ascii="Times New Roman" w:hAnsi="Times New Roman" w:cs="Times New Roman"/>
          <w:color w:val="000000" w:themeColor="text1"/>
          <w:sz w:val="16"/>
          <w:szCs w:val="16"/>
        </w:rPr>
        <w:t>обещад</w:t>
      </w:r>
      <w:proofErr w:type="spellEnd"/>
      <w:r w:rsidRPr="00F33EBB">
        <w:rPr>
          <w:rFonts w:ascii="Times New Roman" w:hAnsi="Times New Roman" w:cs="Times New Roman"/>
          <w:color w:val="000000" w:themeColor="text1"/>
          <w:sz w:val="16"/>
          <w:szCs w:val="16"/>
        </w:rPr>
        <w:t xml:space="preserve"> пригласить представителей комиссии, О начале таковых мы будем извещены через Торгпредство.</w:t>
      </w:r>
    </w:p>
    <w:p w14:paraId="1D8930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Инженер /</w:t>
      </w:r>
      <w:proofErr w:type="spellStart"/>
      <w:r w:rsidRPr="00F33EBB">
        <w:rPr>
          <w:rFonts w:ascii="Times New Roman" w:hAnsi="Times New Roman" w:cs="Times New Roman"/>
          <w:color w:val="000000" w:themeColor="text1"/>
          <w:sz w:val="16"/>
          <w:szCs w:val="16"/>
        </w:rPr>
        <w:t>И.С.Вейцер</w:t>
      </w:r>
      <w:proofErr w:type="spellEnd"/>
      <w:r w:rsidRPr="00F33EBB">
        <w:rPr>
          <w:rFonts w:ascii="Times New Roman" w:hAnsi="Times New Roman" w:cs="Times New Roman"/>
          <w:color w:val="000000" w:themeColor="text1"/>
          <w:sz w:val="16"/>
          <w:szCs w:val="16"/>
        </w:rPr>
        <w:t>/</w:t>
      </w:r>
    </w:p>
    <w:p w14:paraId="33208D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Милан, 16/УIII</w:t>
      </w:r>
    </w:p>
    <w:p w14:paraId="02EB8B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Примечание :Осмотр завода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был проведен тов. </w:t>
      </w:r>
      <w:proofErr w:type="spellStart"/>
      <w:r w:rsidRPr="00F33EBB">
        <w:rPr>
          <w:rFonts w:ascii="Times New Roman" w:hAnsi="Times New Roman" w:cs="Times New Roman"/>
          <w:color w:val="000000" w:themeColor="text1"/>
          <w:sz w:val="16"/>
          <w:szCs w:val="16"/>
        </w:rPr>
        <w:t>Венцером</w:t>
      </w:r>
      <w:proofErr w:type="spellEnd"/>
      <w:r w:rsidRPr="00F33EBB">
        <w:rPr>
          <w:rFonts w:ascii="Times New Roman" w:hAnsi="Times New Roman" w:cs="Times New Roman"/>
          <w:color w:val="000000" w:themeColor="text1"/>
          <w:sz w:val="16"/>
          <w:szCs w:val="16"/>
        </w:rPr>
        <w:t xml:space="preserve"> по моей просьбе с целью провести испытания мотора Ассо 500 НР.</w:t>
      </w:r>
    </w:p>
    <w:p w14:paraId="215CD5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Янсон. Рим 18/УШ (2311,24).</w:t>
      </w:r>
    </w:p>
    <w:p w14:paraId="017017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F9A5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ноября 1927 Управляющий РАМ № 3 Комов и </w:t>
      </w:r>
      <w:proofErr w:type="spellStart"/>
      <w:r w:rsidRPr="00F33EBB">
        <w:rPr>
          <w:rFonts w:ascii="Times New Roman" w:hAnsi="Times New Roman" w:cs="Times New Roman"/>
          <w:color w:val="000000" w:themeColor="text1"/>
          <w:sz w:val="16"/>
          <w:szCs w:val="16"/>
        </w:rPr>
        <w:t>ги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Гернгарт</w:t>
      </w:r>
      <w:proofErr w:type="spellEnd"/>
      <w:r w:rsidRPr="00F33EBB">
        <w:rPr>
          <w:rFonts w:ascii="Times New Roman" w:hAnsi="Times New Roman" w:cs="Times New Roman"/>
          <w:color w:val="000000" w:themeColor="text1"/>
          <w:sz w:val="16"/>
          <w:szCs w:val="16"/>
        </w:rPr>
        <w:t xml:space="preserve"> писали письмо № 382 в Управление </w:t>
      </w:r>
      <w:proofErr w:type="spellStart"/>
      <w:r w:rsidRPr="00F33EBB">
        <w:rPr>
          <w:rFonts w:ascii="Times New Roman" w:hAnsi="Times New Roman" w:cs="Times New Roman"/>
          <w:color w:val="000000" w:themeColor="text1"/>
          <w:sz w:val="16"/>
          <w:szCs w:val="16"/>
        </w:rPr>
        <w:t>Промвоздух</w:t>
      </w:r>
      <w:proofErr w:type="spellEnd"/>
      <w:r w:rsidRPr="00F33EBB">
        <w:rPr>
          <w:rFonts w:ascii="Times New Roman" w:hAnsi="Times New Roman" w:cs="Times New Roman"/>
          <w:color w:val="000000" w:themeColor="text1"/>
          <w:sz w:val="16"/>
          <w:szCs w:val="16"/>
        </w:rPr>
        <w:t>:</w:t>
      </w:r>
    </w:p>
    <w:p w14:paraId="7141DE8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Настоящим просим в срочном порядке выслать:</w:t>
      </w:r>
    </w:p>
    <w:p w14:paraId="07034A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Описание пулемета Виккерс под русский патрон, его установка на сам. Р-1; ФС-1У и ФД-XI.</w:t>
      </w:r>
    </w:p>
    <w:p w14:paraId="243A8A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описание синхронизаторов, спускового приспособления к их проводка.</w:t>
      </w:r>
    </w:p>
    <w:p w14:paraId="74ED0D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описание бомбосбрасывателей и </w:t>
      </w:r>
      <w:proofErr w:type="spellStart"/>
      <w:r w:rsidRPr="00F33EBB">
        <w:rPr>
          <w:rFonts w:ascii="Times New Roman" w:hAnsi="Times New Roman" w:cs="Times New Roman"/>
          <w:color w:val="000000" w:themeColor="text1"/>
          <w:sz w:val="16"/>
          <w:szCs w:val="16"/>
        </w:rPr>
        <w:t>бомбодернателей</w:t>
      </w:r>
      <w:proofErr w:type="spellEnd"/>
      <w:r w:rsidRPr="00F33EBB">
        <w:rPr>
          <w:rFonts w:ascii="Times New Roman" w:hAnsi="Times New Roman" w:cs="Times New Roman"/>
          <w:color w:val="000000" w:themeColor="text1"/>
          <w:sz w:val="16"/>
          <w:szCs w:val="16"/>
        </w:rPr>
        <w:t>, Дер-4 бис, Дер-3 бис, и их установки и регулировки на Р-1 и ФС-IV.</w:t>
      </w:r>
    </w:p>
    <w:p w14:paraId="45263F3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вышеперечисленные материалы вместе с комплектом чертежей крайне необходимы ввиду начавшегося ремонта вооружения средствами РАМ № 3 (8904,10).</w:t>
      </w:r>
    </w:p>
    <w:p w14:paraId="6752FA4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57D6C5" w14:textId="77777777" w:rsidR="00603C9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5D73C20" w14:textId="77777777" w:rsidR="00603C95" w:rsidRPr="00F33EBB" w:rsidRDefault="00603C9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A7B81"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5 ноября</w:t>
      </w:r>
      <w:r w:rsidRPr="00F33EBB">
        <w:rPr>
          <w:rFonts w:ascii="Times New Roman" w:hAnsi="Times New Roman" w:cs="Times New Roman"/>
          <w:color w:val="000000" w:themeColor="text1"/>
          <w:sz w:val="16"/>
          <w:szCs w:val="16"/>
        </w:rPr>
        <w:t xml:space="preserve"> в 1927 году НРЛ пустила в эксплуатацию построенную ее сотрудниками Нижегородскую радиостанцию Губисполкома. Началась регулярная работа проводной трансляционной сети в Нижнем Новгороде, пущен в работу первый городской радиоузел (14821).</w:t>
      </w:r>
    </w:p>
    <w:p w14:paraId="11D0E293"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p>
    <w:p w14:paraId="1590EBA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3AD66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28D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ноября 1927 года И.В.С. в беседе с иностранными рабочими делегациями по вопросу о судьбе сельского хозяйства высказал немало умеренных суждений. На XV съезде, судя по его выступлениям, он по-прежнему оставался приверженцем нэпа в деревне. Возможно, это была просто игра против оппозиции, поскольку эти заявления существенно противоречили той силовой политике, которая стала проводиться по его указанию спустя всего два месяца. Несмотря на то, что XV съезд ВКП(б) принял принципиальное решение о коллективизации и директиву по пятилетнему плану, далее обсуждения вопросов о коллективизации он не пошел. Никакой конкретной программы принято не было. Ни Сталин, ни партия еще не были готовы вполне и для того, чтобы дело стронулось с места, требовалась сильная встряска. Она вскоре и произошла в виде давно созревшего в недрах советского общества хлебозаготовительного кризиса или т.н. “кулацких забастовок” зимы 1927/28 года (11577).</w:t>
      </w:r>
    </w:p>
    <w:p w14:paraId="546369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B417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A6A22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C4216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ноября 1927 в Англии начали функционировать первые автоматические светофоры (4962).</w:t>
      </w:r>
    </w:p>
    <w:p w14:paraId="734142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AEA36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BBE6F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BD8C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ноября 1927 была открыта первая музей-квартира В.И.Л. - в Ленинграде на ул. Широкой (3481).</w:t>
      </w:r>
    </w:p>
    <w:p w14:paraId="59D3B1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EAA0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40CED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11CB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ноября 1927 закончились гос. испытания первого И-4 с Юпитер 4, которые проходили с 23 сентября 1927 (1017,164).</w:t>
      </w:r>
    </w:p>
    <w:p w14:paraId="48A6FB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189D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ноября 1927 Пред. совета по ГА и Нач. ВВС П.И.Б. писал письмо N 8949сс в Торгпредство Италии (копии ВВ атташе Сысоеву, Пред.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Урываеву, Зам. Пред. ГКК </w:t>
      </w:r>
      <w:proofErr w:type="spellStart"/>
      <w:r w:rsidRPr="00F33EBB">
        <w:rPr>
          <w:rFonts w:ascii="Times New Roman" w:hAnsi="Times New Roman" w:cs="Times New Roman"/>
          <w:color w:val="000000" w:themeColor="text1"/>
          <w:sz w:val="16"/>
          <w:szCs w:val="16"/>
        </w:rPr>
        <w:t>Ксандрову</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Замнаркомторга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Хинсуку</w:t>
      </w:r>
      <w:proofErr w:type="spellEnd"/>
      <w:r w:rsidRPr="00F33EBB">
        <w:rPr>
          <w:rFonts w:ascii="Times New Roman" w:hAnsi="Times New Roman" w:cs="Times New Roman"/>
          <w:color w:val="000000" w:themeColor="text1"/>
          <w:sz w:val="16"/>
          <w:szCs w:val="16"/>
        </w:rPr>
        <w:t xml:space="preserve"> на N 27с от 25 октября 1927 о том, что предложение </w:t>
      </w:r>
      <w:proofErr w:type="spellStart"/>
      <w:r w:rsidRPr="00F33EBB">
        <w:rPr>
          <w:rFonts w:ascii="Times New Roman" w:hAnsi="Times New Roman" w:cs="Times New Roman"/>
          <w:color w:val="000000" w:themeColor="text1"/>
          <w:sz w:val="16"/>
          <w:szCs w:val="16"/>
        </w:rPr>
        <w:t>Изотта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представляет некоторый интерес и лучшая форма - чистая концессия (2311,35).</w:t>
      </w:r>
    </w:p>
    <w:p w14:paraId="504D16A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ТОРГОВОМУ ПРЕДСТАВИТЕЛЮ СССР В ИТАЛИИ</w:t>
      </w:r>
    </w:p>
    <w:p w14:paraId="386A90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копия: ВВ атташе РККА в Италии тов. Янсону</w:t>
      </w:r>
    </w:p>
    <w:p w14:paraId="6B36998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Председателю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т. Урываеву</w:t>
      </w:r>
    </w:p>
    <w:p w14:paraId="28ACA2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Председателя ГКК </w:t>
      </w:r>
      <w:proofErr w:type="spellStart"/>
      <w:r w:rsidRPr="00F33EBB">
        <w:rPr>
          <w:rFonts w:ascii="Times New Roman" w:hAnsi="Times New Roman" w:cs="Times New Roman"/>
          <w:color w:val="000000" w:themeColor="text1"/>
          <w:sz w:val="16"/>
          <w:szCs w:val="16"/>
        </w:rPr>
        <w:t>Хсандрову</w:t>
      </w:r>
      <w:proofErr w:type="spellEnd"/>
    </w:p>
    <w:p w14:paraId="01ED011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Замнаркомторга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Хинчуку</w:t>
      </w:r>
      <w:proofErr w:type="spellEnd"/>
    </w:p>
    <w:p w14:paraId="7C4E7D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 27/с от 26/Х-1927</w:t>
      </w:r>
    </w:p>
    <w:p w14:paraId="6A3959C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Предложение итальянской фирмы </w:t>
      </w:r>
      <w:proofErr w:type="spellStart"/>
      <w:r w:rsidRPr="00F33EBB">
        <w:rPr>
          <w:rFonts w:ascii="Times New Roman" w:hAnsi="Times New Roman" w:cs="Times New Roman"/>
          <w:color w:val="000000" w:themeColor="text1"/>
          <w:sz w:val="16"/>
          <w:szCs w:val="16"/>
        </w:rPr>
        <w:t>Изотта-Фраскини</w:t>
      </w:r>
      <w:proofErr w:type="spellEnd"/>
      <w:r w:rsidRPr="00F33EBB">
        <w:rPr>
          <w:rFonts w:ascii="Times New Roman" w:hAnsi="Times New Roman" w:cs="Times New Roman"/>
          <w:color w:val="000000" w:themeColor="text1"/>
          <w:sz w:val="16"/>
          <w:szCs w:val="16"/>
        </w:rPr>
        <w:t xml:space="preserve">  на сотрудничество по постройке авиационных моторов в СССР представляет для нас некоторый интерес.</w:t>
      </w:r>
    </w:p>
    <w:p w14:paraId="353519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Наиболее и, пожалуй, единственно приемлемой для нас формой сотрудничества сдача чистой </w:t>
      </w:r>
      <w:proofErr w:type="spellStart"/>
      <w:r w:rsidRPr="00F33EBB">
        <w:rPr>
          <w:rFonts w:ascii="Times New Roman" w:hAnsi="Times New Roman" w:cs="Times New Roman"/>
          <w:color w:val="000000" w:themeColor="text1"/>
          <w:sz w:val="16"/>
          <w:szCs w:val="16"/>
        </w:rPr>
        <w:t>концессс</w:t>
      </w:r>
      <w:proofErr w:type="spellEnd"/>
      <w:r w:rsidRPr="00F33EBB">
        <w:rPr>
          <w:rFonts w:ascii="Times New Roman" w:hAnsi="Times New Roman" w:cs="Times New Roman"/>
          <w:color w:val="000000" w:themeColor="text1"/>
          <w:sz w:val="16"/>
          <w:szCs w:val="16"/>
        </w:rPr>
        <w:t xml:space="preserve"> на производство моторов полностью в СССР с установлением гарантированного </w:t>
      </w:r>
      <w:proofErr w:type="spellStart"/>
      <w:r w:rsidRPr="00F33EBB">
        <w:rPr>
          <w:rFonts w:ascii="Times New Roman" w:hAnsi="Times New Roman" w:cs="Times New Roman"/>
          <w:color w:val="000000" w:themeColor="text1"/>
          <w:sz w:val="16"/>
          <w:szCs w:val="16"/>
        </w:rPr>
        <w:t>ежегодового</w:t>
      </w:r>
      <w:proofErr w:type="spellEnd"/>
      <w:r w:rsidRPr="00F33EBB">
        <w:rPr>
          <w:rFonts w:ascii="Times New Roman" w:hAnsi="Times New Roman" w:cs="Times New Roman"/>
          <w:color w:val="000000" w:themeColor="text1"/>
          <w:sz w:val="16"/>
          <w:szCs w:val="16"/>
        </w:rPr>
        <w:t xml:space="preserve"> заказа на моторы на ряд лет. Минимальные размеры этого заказа по годам могли бы быть определены при заключении концессионного договора.</w:t>
      </w:r>
    </w:p>
    <w:p w14:paraId="5112D76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условии заключения концессионного договора  на производство авиамоторов Ассо в СССР на исключена возможность приобретения некоторого количества этих моторов, произведенных итальянским заводом в Милане, что также может быть отражено в концессионном договоре.</w:t>
      </w:r>
    </w:p>
    <w:p w14:paraId="5ADEED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Другие формы сотрудничества с ИФ, а именно: </w:t>
      </w:r>
      <w:proofErr w:type="spellStart"/>
      <w:r w:rsidRPr="00F33EBB">
        <w:rPr>
          <w:rFonts w:ascii="Times New Roman" w:hAnsi="Times New Roman" w:cs="Times New Roman"/>
          <w:color w:val="000000" w:themeColor="text1"/>
          <w:sz w:val="16"/>
          <w:szCs w:val="16"/>
        </w:rPr>
        <w:t>покеупка</w:t>
      </w:r>
      <w:proofErr w:type="spellEnd"/>
      <w:r w:rsidRPr="00F33EBB">
        <w:rPr>
          <w:rFonts w:ascii="Times New Roman" w:hAnsi="Times New Roman" w:cs="Times New Roman"/>
          <w:color w:val="000000" w:themeColor="text1"/>
          <w:sz w:val="16"/>
          <w:szCs w:val="16"/>
        </w:rPr>
        <w:t xml:space="preserve"> лицензии и техпомощи на производство ее мотора в СССР; организация монтажа ее моторов в СССР из частей, изготовленных на заводе в Милане...</w:t>
      </w:r>
    </w:p>
    <w:p w14:paraId="3539DD8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...из-за недостатка у нас свободных средств для капитальных вложений.</w:t>
      </w:r>
    </w:p>
    <w:p w14:paraId="07F34B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этом, фирме можно указать, что потребителями </w:t>
      </w:r>
      <w:proofErr w:type="spellStart"/>
      <w:r w:rsidRPr="00F33EBB">
        <w:rPr>
          <w:rFonts w:ascii="Times New Roman" w:hAnsi="Times New Roman" w:cs="Times New Roman"/>
          <w:color w:val="000000" w:themeColor="text1"/>
          <w:sz w:val="16"/>
          <w:szCs w:val="16"/>
        </w:rPr>
        <w:t>моторав</w:t>
      </w:r>
      <w:proofErr w:type="spellEnd"/>
      <w:r w:rsidRPr="00F33EBB">
        <w:rPr>
          <w:rFonts w:ascii="Times New Roman" w:hAnsi="Times New Roman" w:cs="Times New Roman"/>
          <w:color w:val="000000" w:themeColor="text1"/>
          <w:sz w:val="16"/>
          <w:szCs w:val="16"/>
        </w:rPr>
        <w:t xml:space="preserve"> АССО, производимых в СССР, на концессионной основе, могут явиться не только ВВС, но и ГА, имеющая значительные и при том возрастающие возможности и перспективы развития в СССР. Как в области создания все новых и новых воздушных линий, так и в области аэросъемки, борьбы с вредителями и т.п.</w:t>
      </w:r>
    </w:p>
    <w:p w14:paraId="1B92D32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Если фирма согласна на предлагаемую нами форму сотрудничества, то попросите дать нам свои конкретные предложения, которые мы обещаем рассмотреть в наикратчайший срок (2311,35).</w:t>
      </w:r>
    </w:p>
    <w:p w14:paraId="6ABAE65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24794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54D0C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7293CD" w14:textId="77777777" w:rsidR="003D45D3" w:rsidRPr="00735736" w:rsidRDefault="003D45D3" w:rsidP="003D45D3">
      <w:pPr>
        <w:spacing w:after="0" w:line="240" w:lineRule="auto"/>
        <w:jc w:val="both"/>
        <w:rPr>
          <w:rFonts w:ascii="Times New Roman" w:hAnsi="Times New Roman" w:cs="Times New Roman"/>
          <w:color w:val="0070C0"/>
          <w:sz w:val="16"/>
          <w:szCs w:val="16"/>
        </w:rPr>
      </w:pPr>
      <w:bookmarkStart w:id="111" w:name="_Hlk126825663"/>
      <w:bookmarkStart w:id="112" w:name="_Hlk134516495"/>
      <w:r w:rsidRPr="00735736">
        <w:rPr>
          <w:rFonts w:ascii="Times New Roman" w:hAnsi="Times New Roman" w:cs="Times New Roman"/>
          <w:color w:val="0070C0"/>
          <w:sz w:val="16"/>
          <w:szCs w:val="16"/>
        </w:rPr>
        <w:t>7 ноября 1927 г. испытания самолета И-2бис были формально завершены и вскрыли дефекты, не отмечавшиеся в первоначальной конструкции И-2:</w:t>
      </w:r>
    </w:p>
    <w:p w14:paraId="6E9CEBD2"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недостаточная эффективность радиатора, из-за чего вся 1-я серия самолетов выпуска 1927 г. Заказчиком не была принята;</w:t>
      </w:r>
    </w:p>
    <w:p w14:paraId="150FDB04"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недостаточная прочность «</w:t>
      </w:r>
      <w:proofErr w:type="spellStart"/>
      <w:r w:rsidRPr="00735736">
        <w:rPr>
          <w:rFonts w:ascii="Times New Roman" w:hAnsi="Times New Roman" w:cs="Times New Roman"/>
          <w:color w:val="0070C0"/>
          <w:sz w:val="16"/>
          <w:szCs w:val="16"/>
        </w:rPr>
        <w:t>мотокорзинки</w:t>
      </w:r>
      <w:proofErr w:type="spellEnd"/>
      <w:r w:rsidRPr="00735736">
        <w:rPr>
          <w:rFonts w:ascii="Times New Roman" w:hAnsi="Times New Roman" w:cs="Times New Roman"/>
          <w:color w:val="0070C0"/>
          <w:sz w:val="16"/>
          <w:szCs w:val="16"/>
        </w:rPr>
        <w:t>»;</w:t>
      </w:r>
    </w:p>
    <w:p w14:paraId="1C51E885"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недостаточная прочность шасси;</w:t>
      </w:r>
    </w:p>
    <w:p w14:paraId="0D51F569"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слишком задняя центровка, затрудняющая выход из штопора.</w:t>
      </w:r>
    </w:p>
    <w:p w14:paraId="1C406E60"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Также было выявлено 420 расхождений в чертежах и фактически выполненной конструкции самолета и большое число изменений, внедрение которых не было утверждено УВВС (23560).</w:t>
      </w:r>
    </w:p>
    <w:p w14:paraId="6ED71950" w14:textId="77777777" w:rsidR="003D45D3" w:rsidRPr="00735736" w:rsidRDefault="003D45D3" w:rsidP="003D45D3">
      <w:pPr>
        <w:spacing w:after="0" w:line="240" w:lineRule="auto"/>
        <w:jc w:val="both"/>
        <w:rPr>
          <w:rFonts w:ascii="Times New Roman" w:hAnsi="Times New Roman" w:cs="Times New Roman"/>
          <w:color w:val="0070C0"/>
          <w:sz w:val="16"/>
          <w:szCs w:val="16"/>
        </w:rPr>
      </w:pPr>
    </w:p>
    <w:bookmarkEnd w:id="111"/>
    <w:bookmarkEnd w:id="112"/>
    <w:p w14:paraId="07EE32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7 ноября 1927 был готов У-2 Н.Н.П. (74,75).</w:t>
      </w:r>
    </w:p>
    <w:p w14:paraId="58109C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 в начале 1927 (92,363), но может быть это был П-2</w:t>
      </w:r>
    </w:p>
    <w:p w14:paraId="105AF5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Москве состоялся большой воздушный парад, в котором принял участие и В.П.Ч. (317,221) и показал обалденный набор фигур, включая восходящий штопор и замедленную бочку (172,60).</w:t>
      </w:r>
    </w:p>
    <w:p w14:paraId="0C75ED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Летали самолеты 10 авиачастей (66,132).</w:t>
      </w:r>
    </w:p>
    <w:p w14:paraId="23169C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- 7 ноября парада не было из-за плохой погоды и он состоялся 10 ноября (2628,2).</w:t>
      </w:r>
    </w:p>
    <w:p w14:paraId="357408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3EB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ноября 1927 года состоялось официальное открытие завода № 22: В 1932 году завод производил следующую продукцию:</w:t>
      </w:r>
    </w:p>
    <w:p w14:paraId="7745BF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АНТ-9 с тремя моторами М-26. Производственный цикл изготовления этого самолета на заводе № 22 в 1932 году был 5 месяцев.</w:t>
      </w:r>
    </w:p>
    <w:p w14:paraId="49C737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Р-6 с двумя моторами М-17. Производственный цикл изготовления этого самолета на заводе № 22 в 1932 году был 5 месяцев.</w:t>
      </w:r>
    </w:p>
    <w:p w14:paraId="7A9E3D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ТБ-3 с четырьмя моторами М-17. Производственный цикл изготовления этого самолета на заводе № 22 в 1932 году был 6 месяцев. В 1932 году завод переходит в основном к производству машины ТБ3, заканчивая в первом полугодии выпуск машин АНТ-9 и Р6. Нужно отметить, что самолет ТБ3 по сравнению с другими машинами, выпущенными заводом до сего времени, дал резкий скачек, как в смысле мощности самой машины, так и в смысле сложности организации технологического процесса (9291) 7 ноября 1927 года приказом по Тресту оптико-механического производства мастерские точных метеорологических приборов, на которой и вырос завод № 470 (б. Фабрика Мюллера) были переименованы в Союзный завод метеорологических приборов – “</w:t>
      </w:r>
      <w:proofErr w:type="spellStart"/>
      <w:r w:rsidRPr="00F33EBB">
        <w:rPr>
          <w:rFonts w:ascii="Times New Roman" w:hAnsi="Times New Roman" w:cs="Times New Roman"/>
          <w:color w:val="000000" w:themeColor="text1"/>
          <w:sz w:val="16"/>
          <w:szCs w:val="16"/>
        </w:rPr>
        <w:t>Метприбор</w:t>
      </w:r>
      <w:proofErr w:type="spellEnd"/>
      <w:r w:rsidRPr="00F33EBB">
        <w:rPr>
          <w:rFonts w:ascii="Times New Roman" w:hAnsi="Times New Roman" w:cs="Times New Roman"/>
          <w:color w:val="000000" w:themeColor="text1"/>
          <w:sz w:val="16"/>
          <w:szCs w:val="16"/>
        </w:rPr>
        <w:t>”. В 1930 году директором завода был назначен Стасюк И.Я. С 1931 года по 1935 год директором завода был Архаров А.И. Завод с 1932 года увеличивал выпуск продукции по производству метеорологической и авиационной аппаратуры. В 1933 году КБ вышло из состава Технического отдела и выделилось в отдельную административную единицу завода с организацией при бюро лаборатории и опытного цеха.</w:t>
      </w:r>
    </w:p>
    <w:p w14:paraId="239A0B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Начальником КБ был назначен Неусыпин А.М.</w:t>
      </w:r>
    </w:p>
    <w:p w14:paraId="67A5A8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Основной работой КБ явилась разработка новых конструкций авиационных приборов, изготовление образцов силами опытного цеха. В 1935 года директором завода был назначен Савченко М.И., который проработал до 1937 года.</w:t>
      </w:r>
    </w:p>
    <w:p w14:paraId="59341B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w:t>
      </w:r>
      <w:proofErr w:type="spellStart"/>
      <w:r w:rsidRPr="00F33EBB">
        <w:rPr>
          <w:rFonts w:ascii="Times New Roman" w:hAnsi="Times New Roman" w:cs="Times New Roman"/>
          <w:color w:val="000000" w:themeColor="text1"/>
          <w:sz w:val="16"/>
          <w:szCs w:val="16"/>
        </w:rPr>
        <w:t>Метприбор</w:t>
      </w:r>
      <w:proofErr w:type="spellEnd"/>
      <w:r w:rsidRPr="00F33EBB">
        <w:rPr>
          <w:rFonts w:ascii="Times New Roman" w:hAnsi="Times New Roman" w:cs="Times New Roman"/>
          <w:color w:val="000000" w:themeColor="text1"/>
          <w:sz w:val="16"/>
          <w:szCs w:val="16"/>
        </w:rPr>
        <w:t>” до 1937 года входил в Объединение точной индустрии (ВОТИ), а с ликвидацией Треста вошел в состав НКОП. С 7 мая 1937 года “</w:t>
      </w:r>
      <w:proofErr w:type="spellStart"/>
      <w:r w:rsidRPr="00F33EBB">
        <w:rPr>
          <w:rFonts w:ascii="Times New Roman" w:hAnsi="Times New Roman" w:cs="Times New Roman"/>
          <w:color w:val="000000" w:themeColor="text1"/>
          <w:sz w:val="16"/>
          <w:szCs w:val="16"/>
        </w:rPr>
        <w:t>Метприбор</w:t>
      </w:r>
      <w:proofErr w:type="spellEnd"/>
      <w:r w:rsidRPr="00F33EBB">
        <w:rPr>
          <w:rFonts w:ascii="Times New Roman" w:hAnsi="Times New Roman" w:cs="Times New Roman"/>
          <w:color w:val="000000" w:themeColor="text1"/>
          <w:sz w:val="16"/>
          <w:szCs w:val="16"/>
        </w:rPr>
        <w:t>” был зарегистрирован как завод № 224. В 1937 году директором был назначен Балакирев Н.Я., который проработал до марта 1938 года. В начале ВОВ, по решению Правительства от 19 июля 1941 года, часть завода № 224 была эвакуирована из Ленинграда на Урал в Пермь.</w:t>
      </w:r>
    </w:p>
    <w:p w14:paraId="3F1B7A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Т.о</w:t>
      </w:r>
      <w:proofErr w:type="spellEnd"/>
      <w:r w:rsidRPr="00F33EBB">
        <w:rPr>
          <w:rFonts w:ascii="Times New Roman" w:hAnsi="Times New Roman" w:cs="Times New Roman"/>
          <w:color w:val="000000" w:themeColor="text1"/>
          <w:sz w:val="16"/>
          <w:szCs w:val="16"/>
        </w:rPr>
        <w:t>. в Перми организовался филиал завода № 224, который и явился впоследствии базой организации завода № 470.</w:t>
      </w:r>
    </w:p>
    <w:p w14:paraId="1C25A1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470 образован в апреле 1942 года в Перми. В сентябре 1944 года завод по решению ГКО за № 6752сс и приказу НКАП за № 652с получил задание о реэвакуации в Ленинград на площадку ранее занимаемую заводом № 379 НКАП (завод № 379 в 1941 года был эвакуирован в Казань) (9608).</w:t>
      </w:r>
    </w:p>
    <w:p w14:paraId="6AA084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Адрес: Ленинград, ул. Швецова, д. 23</w:t>
      </w:r>
    </w:p>
    <w:p w14:paraId="2B0C05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 1946 года на заводе было организовано ОКБ и опытный цех. Гл. конструктором ОКБ был назначен Ефимов П.А.</w:t>
      </w:r>
    </w:p>
    <w:p w14:paraId="072B90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основании приказа МАП № 537/с от 12 августа 1946 года завод был преобразован в Опытный, вследствие чего резко изменился профиль завода – перешли на изготовление опытных образцов учебно-тренировочных установок (РНТ, ТКЛ, КТК и ШТ).</w:t>
      </w:r>
    </w:p>
    <w:p w14:paraId="2D5E0B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Решением Правительства (приказом МАП № 440сс от 21 апреля 1948 года) Опытный завод № 470 со второго полугодия 1948 года переведен на серийное производство с выделением при нем самостоятельного ОКБ. В 1948 году директор Васильев Е.Д. переведен на должность директора завода № 283, вместо него на завод № 470 директором был назначен директор завода № 283 Кокуев М.Я. (9608). 7 ноября 1927 года приказом по Тресту оптико-механического производства мастерские были преобразованы в завод “</w:t>
      </w:r>
      <w:proofErr w:type="spellStart"/>
      <w:r w:rsidRPr="00F33EBB">
        <w:rPr>
          <w:rFonts w:ascii="Times New Roman" w:hAnsi="Times New Roman" w:cs="Times New Roman"/>
          <w:color w:val="000000" w:themeColor="text1"/>
          <w:sz w:val="16"/>
          <w:szCs w:val="16"/>
        </w:rPr>
        <w:t>Метприбор</w:t>
      </w:r>
      <w:proofErr w:type="spellEnd"/>
      <w:r w:rsidRPr="00F33EBB">
        <w:rPr>
          <w:rFonts w:ascii="Times New Roman" w:hAnsi="Times New Roman" w:cs="Times New Roman"/>
          <w:color w:val="000000" w:themeColor="text1"/>
          <w:sz w:val="16"/>
          <w:szCs w:val="16"/>
        </w:rPr>
        <w:t xml:space="preserve">” по производству метеорологической и навигационной аппаратуры. С 1918 по 1930 гг. директором завода был </w:t>
      </w:r>
      <w:proofErr w:type="spellStart"/>
      <w:r w:rsidRPr="00F33EBB">
        <w:rPr>
          <w:rFonts w:ascii="Times New Roman" w:hAnsi="Times New Roman" w:cs="Times New Roman"/>
          <w:color w:val="000000" w:themeColor="text1"/>
          <w:sz w:val="16"/>
          <w:szCs w:val="16"/>
        </w:rPr>
        <w:t>Бремзен</w:t>
      </w:r>
      <w:proofErr w:type="spellEnd"/>
      <w:r w:rsidRPr="00F33EBB">
        <w:rPr>
          <w:rFonts w:ascii="Times New Roman" w:hAnsi="Times New Roman" w:cs="Times New Roman"/>
          <w:color w:val="000000" w:themeColor="text1"/>
          <w:sz w:val="16"/>
          <w:szCs w:val="16"/>
        </w:rPr>
        <w:t xml:space="preserve"> А.Г., с 1930 по 1931 год – директор Стасюк И.Я. С 1931 года по 1935 год директором был Архаров А.И., гл. конструктор – Неусыпин А.М. В 1933 году КБ выделилось из состава Технического отдела в отдельную административную единицу завода с организацией при Бюро лаборатории и опытного цеха. С 1935 года по 1937 год директором завода был Савченко М.И. В 1937 году завод был переименован в завод № 224 и из его производства была выделена метеорологическая аппаратура в самостоятельное производство. Директором завода с 1937 по 1938 год был Балакирев Н.Я. В 1938 году завод получил дополнительную площадку на Наличном переулке, д. 7 В.О. В 1940 году заводу была передана площадка по набережной Лейтенанта Шмидта, д. 21 на ВО. Директором завода с 1938 по 1941 гг. был Васильев Е.Д. В начале ВОВ завод был эвакуирован из Ленинграда в Молотов. В 1944 году была проведена реэвакуация из Молотова ОКБ завода. Директором завода с 1941 по 1948 гг. был Авдеев А.А. В 1945 году завод помимо контрольно-испытательной аппаратуры получил заказ на разработку автоматических счетно-решающих систем самолетного стрелкового вооружения. По окончании изготовления образцов и проведения госиспытаний, серийное производство этих вычислителей было передано на </w:t>
      </w:r>
      <w:proofErr w:type="spellStart"/>
      <w:r w:rsidRPr="00F33EBB">
        <w:rPr>
          <w:rFonts w:ascii="Times New Roman" w:hAnsi="Times New Roman" w:cs="Times New Roman"/>
          <w:color w:val="000000" w:themeColor="text1"/>
          <w:sz w:val="16"/>
          <w:szCs w:val="16"/>
        </w:rPr>
        <w:t>Лениградские</w:t>
      </w:r>
      <w:proofErr w:type="spellEnd"/>
      <w:r w:rsidRPr="00F33EBB">
        <w:rPr>
          <w:rFonts w:ascii="Times New Roman" w:hAnsi="Times New Roman" w:cs="Times New Roman"/>
          <w:color w:val="000000" w:themeColor="text1"/>
          <w:sz w:val="16"/>
          <w:szCs w:val="16"/>
        </w:rPr>
        <w:t xml:space="preserve"> заводы № 218 и “Линотип”. В 1946 году постановлением СМ от 26 апреля 1946 года за № 7992р завод № 224 был окончательно </w:t>
      </w:r>
      <w:proofErr w:type="spellStart"/>
      <w:r w:rsidRPr="00F33EBB">
        <w:rPr>
          <w:rFonts w:ascii="Times New Roman" w:hAnsi="Times New Roman" w:cs="Times New Roman"/>
          <w:color w:val="000000" w:themeColor="text1"/>
          <w:sz w:val="16"/>
          <w:szCs w:val="16"/>
        </w:rPr>
        <w:t>формлен</w:t>
      </w:r>
      <w:proofErr w:type="spellEnd"/>
      <w:r w:rsidRPr="00F33EBB">
        <w:rPr>
          <w:rFonts w:ascii="Times New Roman" w:hAnsi="Times New Roman" w:cs="Times New Roman"/>
          <w:color w:val="000000" w:themeColor="text1"/>
          <w:sz w:val="16"/>
          <w:szCs w:val="16"/>
        </w:rPr>
        <w:t xml:space="preserve"> опытным предприятием по разработке контрольно-измерительной аппаратуры. В 1 квартале 1952 года на основании приказа МАП от 8 декабря 1951 года за № 1208сс отдел завода по разработке </w:t>
      </w:r>
      <w:proofErr w:type="spellStart"/>
      <w:r w:rsidRPr="00F33EBB">
        <w:rPr>
          <w:rFonts w:ascii="Times New Roman" w:hAnsi="Times New Roman" w:cs="Times New Roman"/>
          <w:color w:val="000000" w:themeColor="text1"/>
          <w:sz w:val="16"/>
          <w:szCs w:val="16"/>
        </w:rPr>
        <w:t>автоматическйо</w:t>
      </w:r>
      <w:proofErr w:type="spellEnd"/>
      <w:r w:rsidRPr="00F33EBB">
        <w:rPr>
          <w:rFonts w:ascii="Times New Roman" w:hAnsi="Times New Roman" w:cs="Times New Roman"/>
          <w:color w:val="000000" w:themeColor="text1"/>
          <w:sz w:val="16"/>
          <w:szCs w:val="16"/>
        </w:rPr>
        <w:t xml:space="preserve"> аппаратуры стрелкового вооружения был выделен в самостоятельное ОКБ-857 с выездом на территорию завода № 218. С 1948 года гл. конструктором и директором завода является Неусыпин А.М.</w:t>
      </w:r>
    </w:p>
    <w:p w14:paraId="0BE03C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 Неусыпин</w:t>
      </w:r>
    </w:p>
    <w:p w14:paraId="346BC1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Адрес: Ленинград, </w:t>
      </w:r>
      <w:proofErr w:type="spellStart"/>
      <w:r w:rsidRPr="00F33EBB">
        <w:rPr>
          <w:rFonts w:ascii="Times New Roman" w:hAnsi="Times New Roman" w:cs="Times New Roman"/>
          <w:color w:val="000000" w:themeColor="text1"/>
          <w:sz w:val="16"/>
          <w:szCs w:val="16"/>
        </w:rPr>
        <w:t>Вастильнвский</w:t>
      </w:r>
      <w:proofErr w:type="spellEnd"/>
      <w:r w:rsidRPr="00F33EBB">
        <w:rPr>
          <w:rFonts w:ascii="Times New Roman" w:hAnsi="Times New Roman" w:cs="Times New Roman"/>
          <w:color w:val="000000" w:themeColor="text1"/>
          <w:sz w:val="16"/>
          <w:szCs w:val="16"/>
        </w:rPr>
        <w:t xml:space="preserve"> остров, 17 линия, д. 28а</w:t>
      </w:r>
    </w:p>
    <w:p w14:paraId="24EEB1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Производственный профиль – опытный завод по разработке и изготовлению авиационной контрольно-</w:t>
      </w:r>
      <w:proofErr w:type="spellStart"/>
      <w:r w:rsidRPr="00F33EBB">
        <w:rPr>
          <w:rFonts w:ascii="Times New Roman" w:hAnsi="Times New Roman" w:cs="Times New Roman"/>
          <w:color w:val="000000" w:themeColor="text1"/>
          <w:sz w:val="16"/>
          <w:szCs w:val="16"/>
        </w:rPr>
        <w:t>испыттаельной</w:t>
      </w:r>
      <w:proofErr w:type="spellEnd"/>
      <w:r w:rsidRPr="00F33EBB">
        <w:rPr>
          <w:rFonts w:ascii="Times New Roman" w:hAnsi="Times New Roman" w:cs="Times New Roman"/>
          <w:color w:val="000000" w:themeColor="text1"/>
          <w:sz w:val="16"/>
          <w:szCs w:val="16"/>
        </w:rPr>
        <w:t xml:space="preserve"> и штурманской аппаратуры (9841).</w:t>
      </w:r>
    </w:p>
    <w:p w14:paraId="7409ED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EF098" w14:textId="77777777" w:rsidR="00052D28" w:rsidRPr="00F33EBB" w:rsidRDefault="00052D28"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К 7 ноября 1927, как и планировалось, впервые в СССР был организован одновременный перелет в Москву около 300 самолетов из разных военных округов. Самолеты прибыли из авиационных частей Ленинграда, Смоленска, Витебска, Харькова, Киева, Иваново-Вознесенска, </w:t>
      </w:r>
      <w:proofErr w:type="spellStart"/>
      <w:r w:rsidRPr="00F33EBB">
        <w:rPr>
          <w:rFonts w:ascii="Times New Roman" w:eastAsia="Times New Roman" w:hAnsi="Times New Roman" w:cs="Times New Roman"/>
          <w:color w:val="000000" w:themeColor="text1"/>
          <w:sz w:val="16"/>
          <w:szCs w:val="16"/>
          <w:lang w:eastAsia="ru-RU"/>
        </w:rPr>
        <w:t>Ростова</w:t>
      </w:r>
      <w:proofErr w:type="spellEnd"/>
      <w:r w:rsidRPr="00F33EBB">
        <w:rPr>
          <w:rFonts w:ascii="Times New Roman" w:eastAsia="Times New Roman" w:hAnsi="Times New Roman" w:cs="Times New Roman"/>
          <w:color w:val="000000" w:themeColor="text1"/>
          <w:sz w:val="16"/>
          <w:szCs w:val="16"/>
          <w:lang w:eastAsia="ru-RU"/>
        </w:rPr>
        <w:t>, Тифлиса, Севастополя, Борисоглебска и других городов.</w:t>
      </w:r>
    </w:p>
    <w:p w14:paraId="44A0E523" w14:textId="77777777" w:rsidR="00052D28" w:rsidRPr="00F33EBB" w:rsidRDefault="00052D28"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 метеоусловиям грандиозный воздушный парад над Красной площадью в юбилейный день не состоялся. Однако руководители ВВС не могли в эти праздничные дни отказаться от проведения авиационных мероприятий и, несмотря на плохую погоду, 8 ноября в 11 часов утра на Центральном московском аэродроме состоялась торжественная передача Военно-воздушным силам РККА 30 самолетов, построенных на средства, собранные трудящимися СССР.</w:t>
      </w:r>
    </w:p>
    <w:p w14:paraId="6B835B89" w14:textId="77777777" w:rsidR="00052D28" w:rsidRPr="00F33EBB" w:rsidRDefault="00052D28"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10 ноября Председателем Реввоенсовета СССР К.Е. Ворошиловым был устроен смотр частям, прибывшим на юбилейные торжества. Около 40 самолетов, приняли участие в показательных полетах в этот день. Был продемонстрирован групповой пилотажа нескольких звеньев истребителей, выполнение фигур высшего пилотажа в составе звена самолетов Р-1. Самолеты авиационной школы, построившись в римскую десятку, несколько раз прошли над аэродромом. Завершила показательные полеты разведывательная эскадрилья, поднявшаяся с аэродрома отдельными отрядами, а затем прошедшая над зрителями в сомкнутом строю (</w:t>
      </w:r>
      <w:bookmarkStart w:id="113" w:name="_Hlk74569595"/>
      <w:r w:rsidRPr="00F33EBB">
        <w:rPr>
          <w:rFonts w:ascii="Times New Roman" w:eastAsia="Times New Roman" w:hAnsi="Times New Roman" w:cs="Times New Roman"/>
          <w:color w:val="000000" w:themeColor="text1"/>
          <w:sz w:val="16"/>
          <w:szCs w:val="16"/>
          <w:lang w:eastAsia="ru-RU"/>
        </w:rPr>
        <w:t>21249</w:t>
      </w:r>
      <w:bookmarkEnd w:id="113"/>
      <w:r w:rsidRPr="00F33EBB">
        <w:rPr>
          <w:rFonts w:ascii="Times New Roman" w:eastAsia="Times New Roman" w:hAnsi="Times New Roman" w:cs="Times New Roman"/>
          <w:color w:val="000000" w:themeColor="text1"/>
          <w:sz w:val="16"/>
          <w:szCs w:val="16"/>
          <w:lang w:eastAsia="ru-RU"/>
        </w:rPr>
        <w:t>).</w:t>
      </w:r>
    </w:p>
    <w:p w14:paraId="295B7F39" w14:textId="77777777" w:rsidR="00052D28" w:rsidRPr="00F33EBB" w:rsidRDefault="00052D28" w:rsidP="008215F2">
      <w:pPr>
        <w:spacing w:after="0" w:line="240" w:lineRule="auto"/>
        <w:jc w:val="both"/>
        <w:rPr>
          <w:rFonts w:ascii="Times New Roman" w:hAnsi="Times New Roman" w:cs="Times New Roman"/>
          <w:color w:val="000000" w:themeColor="text1"/>
          <w:sz w:val="16"/>
          <w:szCs w:val="16"/>
        </w:rPr>
      </w:pPr>
    </w:p>
    <w:p w14:paraId="3BEDE0AD" w14:textId="77777777" w:rsidR="00153C56"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FD126B0" w14:textId="77777777" w:rsidR="00153C56" w:rsidRPr="00F33EBB" w:rsidRDefault="00153C5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5FF9D"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ноября 1927 г. в газете «Вагранка» была опубликована статья М. Сорокина «Перспективы советского автостроения», в которой говорилось: «Программа Автотреста на ближайшие годы построена под углом зрения следующих двух основных задач:</w:t>
      </w:r>
    </w:p>
    <w:p w14:paraId="17EBDD10"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наладить массовое производство автомашин;</w:t>
      </w:r>
    </w:p>
    <w:p w14:paraId="4E8C7D09"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радикально удешевить стоимость </w:t>
      </w:r>
      <w:proofErr w:type="spellStart"/>
      <w:r w:rsidRPr="00F33EBB">
        <w:rPr>
          <w:rFonts w:ascii="Times New Roman" w:hAnsi="Times New Roman" w:cs="Times New Roman"/>
          <w:color w:val="000000" w:themeColor="text1"/>
          <w:sz w:val="16"/>
          <w:szCs w:val="16"/>
        </w:rPr>
        <w:t>автоизделий</w:t>
      </w:r>
      <w:proofErr w:type="spellEnd"/>
      <w:r w:rsidRPr="00F33EBB">
        <w:rPr>
          <w:rFonts w:ascii="Times New Roman" w:hAnsi="Times New Roman" w:cs="Times New Roman"/>
          <w:color w:val="000000" w:themeColor="text1"/>
          <w:sz w:val="16"/>
          <w:szCs w:val="16"/>
        </w:rPr>
        <w:t>.</w:t>
      </w:r>
    </w:p>
    <w:p w14:paraId="7EA5B462"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ныне существующих заводов наиболее интенсивное развертывание намечается по заводу АМО... Важнейшим событием в жизни советской автопромышленности является решение о постройке нового автомобильного завода на 10—12 тыс. автомашин в год...</w:t>
      </w:r>
    </w:p>
    <w:p w14:paraId="360605F1"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Предстоит крупнейшее </w:t>
      </w:r>
      <w:proofErr w:type="spellStart"/>
      <w:r w:rsidRPr="00F33EBB">
        <w:rPr>
          <w:rFonts w:ascii="Times New Roman" w:hAnsi="Times New Roman" w:cs="Times New Roman"/>
          <w:color w:val="000000" w:themeColor="text1"/>
          <w:sz w:val="16"/>
          <w:szCs w:val="16"/>
        </w:rPr>
        <w:t>автостроительство</w:t>
      </w:r>
      <w:proofErr w:type="spellEnd"/>
      <w:r w:rsidRPr="00F33EBB">
        <w:rPr>
          <w:rFonts w:ascii="Times New Roman" w:hAnsi="Times New Roman" w:cs="Times New Roman"/>
          <w:color w:val="000000" w:themeColor="text1"/>
          <w:sz w:val="16"/>
          <w:szCs w:val="16"/>
        </w:rPr>
        <w:t>, потребуется напряженная и упорная работа, чтобы в кратчайший срок создать советскую массовую автопромышленность на базе современного заграничного опыта».</w:t>
      </w:r>
    </w:p>
    <w:p w14:paraId="201ECF96"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декабре 1927 г. состоялся XV съезд партии. Съездом были приняты директивы по составлению первого пятилетнего плана развития народного хозяйства СССР. И хотя прямых указаний по составлению пятилетнего плана для завода длительное время не поступало, работа в коллективе в этом направлении велась. Всех остро волновали перспективы родного предприятия.</w:t>
      </w:r>
    </w:p>
    <w:p w14:paraId="590E6995"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Президиум Московского совета народного хозяйства постановил:</w:t>
      </w:r>
    </w:p>
    <w:p w14:paraId="18F56CE5"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«Считать необходимым с весны этого года приступить к капитальным работам по расширению существующих заводов автостроения, и в первую очередь завода АМО.</w:t>
      </w:r>
    </w:p>
    <w:p w14:paraId="1A5F5905"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Установить размер импортного контингента для закупки необходимого АМО оборудования в 2 280000 руб. Для фактического выполнения намеченной на 1927/28 г. производственной программы по автомобильным заводам считать необходимым ввоз предметов технического снабжения для автозаводов на 1600 тыс. руб.»</w:t>
      </w:r>
    </w:p>
    <w:p w14:paraId="56E6E7C3" w14:textId="77777777" w:rsidR="00603C95" w:rsidRPr="00F33EBB" w:rsidRDefault="00603C95"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color w:val="000000" w:themeColor="text1"/>
          <w:sz w:val="16"/>
          <w:szCs w:val="16"/>
        </w:rPr>
        <w:t>Сорокину для обеспечения намеченных мероприятий было предложено немедленно выехать за границу (17152).</w:t>
      </w:r>
    </w:p>
    <w:p w14:paraId="73560099" w14:textId="77777777" w:rsidR="00603C95" w:rsidRPr="00F33EBB" w:rsidRDefault="00603C95" w:rsidP="008215F2">
      <w:pPr>
        <w:spacing w:after="0" w:line="240" w:lineRule="auto"/>
        <w:jc w:val="both"/>
        <w:rPr>
          <w:rFonts w:ascii="Times New Roman" w:hAnsi="Times New Roman" w:cs="Times New Roman"/>
          <w:bCs/>
          <w:color w:val="000000" w:themeColor="text1"/>
          <w:sz w:val="16"/>
          <w:szCs w:val="16"/>
        </w:rPr>
      </w:pPr>
    </w:p>
    <w:p w14:paraId="4561E8D7" w14:textId="77777777" w:rsidR="00153C56" w:rsidRPr="00F33EBB" w:rsidRDefault="00153C56" w:rsidP="008215F2">
      <w:pPr>
        <w:pStyle w:val="ae"/>
        <w:spacing w:before="0" w:after="0"/>
        <w:jc w:val="both"/>
        <w:rPr>
          <w:color w:val="000000" w:themeColor="text1"/>
          <w:sz w:val="16"/>
          <w:szCs w:val="16"/>
        </w:rPr>
      </w:pPr>
      <w:r w:rsidRPr="00F33EBB">
        <w:rPr>
          <w:color w:val="000000" w:themeColor="text1"/>
          <w:sz w:val="16"/>
          <w:szCs w:val="16"/>
        </w:rPr>
        <w:t xml:space="preserve">7 ноября 1927 года Солнечногорская фабрика им. Лепсе произвела первую в своей истории металлическую сетку, предназначенную для мукомольного оборудования документ об основании Солнечногорской фабрики им. Лепсе был подписан в январе 1927. Но потребовались месяцы, чтобы подготовить производственное помещение для нового предприятия. Под него приспособили полностью выгоревший внутри во время пожара, случившегося еще в 1923 году, четырехэтажный кирпичный корпус рабочих казарм бывшей фабрики Кнопа на берегу полузаброшенного </w:t>
      </w:r>
      <w:proofErr w:type="spellStart"/>
      <w:r w:rsidRPr="00F33EBB">
        <w:rPr>
          <w:color w:val="000000" w:themeColor="text1"/>
          <w:sz w:val="16"/>
          <w:szCs w:val="16"/>
        </w:rPr>
        <w:t>Сестро</w:t>
      </w:r>
      <w:proofErr w:type="spellEnd"/>
      <w:r w:rsidRPr="00F33EBB">
        <w:rPr>
          <w:color w:val="000000" w:themeColor="text1"/>
          <w:sz w:val="16"/>
          <w:szCs w:val="16"/>
        </w:rPr>
        <w:t>-Истринского канала. Кроме того, нужно было завезти и смонтировать производственное оборудование, подыскать инженерные кадры, набрать и обучить будущих станочников.</w:t>
      </w:r>
    </w:p>
    <w:p w14:paraId="582E524D" w14:textId="77777777" w:rsidR="00153C56" w:rsidRPr="00F33EBB" w:rsidRDefault="00153C56" w:rsidP="008215F2">
      <w:pPr>
        <w:pStyle w:val="ae"/>
        <w:spacing w:before="0" w:after="0"/>
        <w:jc w:val="both"/>
        <w:rPr>
          <w:color w:val="000000" w:themeColor="text1"/>
          <w:sz w:val="16"/>
          <w:szCs w:val="16"/>
        </w:rPr>
      </w:pPr>
      <w:r w:rsidRPr="00F33EBB">
        <w:rPr>
          <w:color w:val="000000" w:themeColor="text1"/>
          <w:sz w:val="16"/>
          <w:szCs w:val="16"/>
        </w:rPr>
        <w:t>И вот в памятный юбилейный день, после демонстрации и митинга, весь коллектив новорожденного предприятия — двести с небольшим человек — направился по рабочему адресу. Персонал занял места, уже освоенные в ходе пусконаладочных работ, раздалась команда: «Пуск», и впервые заработали не в испытательном, а в повседневном производственном режиме закупленные в Германии за валюту и установленные в новоиспеченных цехах 40 механических металлоткацких станков и 8 волочильных станков для протяжки проволоки.  (17192).</w:t>
      </w:r>
    </w:p>
    <w:p w14:paraId="041837C8" w14:textId="77777777" w:rsidR="00153C56" w:rsidRPr="00F33EBB" w:rsidRDefault="00153C56"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0A50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F6818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864B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7 ноября 1927 ЦИК СССР принял манифест о введении 7 часового рабочего дня и мерах по подъему благосостояния. Троцкистско-зиновьевская оппозиция выступила против (226,372).</w:t>
      </w:r>
    </w:p>
    <w:p w14:paraId="461049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6C0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ноября 1927 наряду с официальной демонстрацией в Москве прошла альтернативная демонстрация, организованная оппозицией и включавшая тысячи рабочих, студентов и курсантов военных учебных заведений. На участников этой демонстрации набрасывались с избиениями специально проинструктированные "активисты" и "дружинники", действовавшие под прикрытием милиции и агентов ГПУ в штатском. Они вырывали из рук демонстрантов плакаты, избивали их дубинками, сопровождая свои налеты черносотенными, антисемитскими выкриками и разнузданной бранью. Вслед машине, в которой находились Троцкий, Каменев и </w:t>
      </w:r>
      <w:proofErr w:type="spellStart"/>
      <w:r w:rsidRPr="00F33EBB">
        <w:rPr>
          <w:rFonts w:ascii="Times New Roman" w:hAnsi="Times New Roman" w:cs="Times New Roman"/>
          <w:color w:val="000000" w:themeColor="text1"/>
          <w:sz w:val="16"/>
          <w:szCs w:val="16"/>
        </w:rPr>
        <w:t>Муралов</w:t>
      </w:r>
      <w:proofErr w:type="spellEnd"/>
      <w:r w:rsidRPr="00F33EBB">
        <w:rPr>
          <w:rFonts w:ascii="Times New Roman" w:hAnsi="Times New Roman" w:cs="Times New Roman"/>
          <w:color w:val="000000" w:themeColor="text1"/>
          <w:sz w:val="16"/>
          <w:szCs w:val="16"/>
        </w:rPr>
        <w:t xml:space="preserve">, объезжавшие колонны демонстрантов, было сделано несколько выстрелов, затем была предпринята попытка физической расправы, от которой налётчиков удержали подоспевшие к машине демонстранты. Одновременно были сделаны налеты на квартиры некоторых оппозиционеров, над окнами которых были вывешены оппозиционные плакаты и портреты Ленина, Троцкого и Зиновьева. Нападавшие не только срывали плакаты и портреты, но и врывались в квартиры, учиняя там настоящий разбой. Такие же бесчинства были учинены и у гостиницы "Париж" (на углу Охотного ряда и Тверской улицы), с балкона которой Смилга, Преображенский и другие оппозиционеры приветствовали демонстрантов. Аналогичные расправы произошли в Ленинграде, где альтернативную демонстрацию возглавляли Зиновьев, Радек, Евдокимов, </w:t>
      </w:r>
      <w:proofErr w:type="spellStart"/>
      <w:r w:rsidRPr="00F33EBB">
        <w:rPr>
          <w:rFonts w:ascii="Times New Roman" w:hAnsi="Times New Roman" w:cs="Times New Roman"/>
          <w:color w:val="000000" w:themeColor="text1"/>
          <w:sz w:val="16"/>
          <w:szCs w:val="16"/>
        </w:rPr>
        <w:t>Лашевич</w:t>
      </w:r>
      <w:proofErr w:type="spellEnd"/>
      <w:r w:rsidRPr="00F33EBB">
        <w:rPr>
          <w:rFonts w:ascii="Times New Roman" w:hAnsi="Times New Roman" w:cs="Times New Roman"/>
          <w:color w:val="000000" w:themeColor="text1"/>
          <w:sz w:val="16"/>
          <w:szCs w:val="16"/>
        </w:rPr>
        <w:t xml:space="preserve"> и другие оппозиционеры. Описывая все эти факты, </w:t>
      </w:r>
      <w:proofErr w:type="spellStart"/>
      <w:r w:rsidRPr="00F33EBB">
        <w:rPr>
          <w:rFonts w:ascii="Times New Roman" w:hAnsi="Times New Roman" w:cs="Times New Roman"/>
          <w:color w:val="000000" w:themeColor="text1"/>
          <w:sz w:val="16"/>
          <w:szCs w:val="16"/>
        </w:rPr>
        <w:t>Муралов</w:t>
      </w:r>
      <w:proofErr w:type="spellEnd"/>
      <w:r w:rsidRPr="00F33EBB">
        <w:rPr>
          <w:rFonts w:ascii="Times New Roman" w:hAnsi="Times New Roman" w:cs="Times New Roman"/>
          <w:color w:val="000000" w:themeColor="text1"/>
          <w:sz w:val="16"/>
          <w:szCs w:val="16"/>
        </w:rPr>
        <w:t>, Смилга и Каменев в письме, обращённом в Политбюро и Президиум ЦКК, подчёркивали, что "трудно придумать действия более постыдные для руководителей и организаторов борьбы с оппозицией, более безобразные под углом зрения юбилейного праздника, более глупые с точки зрения интересов господствующей фракции... Каждый московский партиец знает, что фашистские группы получили инструкции от секретарей райкомов и что центром всей этой омерзительной кампании является секретариат ЦК ВКП (б), пользующийся Президиумом ЦКК, как послушным и на всё готовым орудием" (9492).</w:t>
      </w:r>
    </w:p>
    <w:p w14:paraId="2486BF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0468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ноября 1927 потерпела неудачу попытка сторонников Троцкого провести в Москве оппозиционную демонстрацию, в ходе столкновений троцкистов с милицией несколько человек ранено (4962).</w:t>
      </w:r>
    </w:p>
    <w:p w14:paraId="341E2E9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EE1B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ноября 1927 группа троцкистов во главе с </w:t>
      </w:r>
      <w:proofErr w:type="spellStart"/>
      <w:r w:rsidRPr="00F33EBB">
        <w:rPr>
          <w:rFonts w:ascii="Times New Roman" w:hAnsi="Times New Roman" w:cs="Times New Roman"/>
          <w:color w:val="000000" w:themeColor="text1"/>
          <w:sz w:val="16"/>
          <w:szCs w:val="16"/>
        </w:rPr>
        <w:t>Л.Д.Троцким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Г.Е.Зиновьевым</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Л.Б.Каменевым</w:t>
      </w:r>
      <w:proofErr w:type="spellEnd"/>
      <w:r w:rsidRPr="00F33EBB">
        <w:rPr>
          <w:rFonts w:ascii="Times New Roman" w:hAnsi="Times New Roman" w:cs="Times New Roman"/>
          <w:color w:val="000000" w:themeColor="text1"/>
          <w:sz w:val="16"/>
          <w:szCs w:val="16"/>
        </w:rPr>
        <w:t xml:space="preserve"> выступила на улицах Москвы и Ленинграда со своими антипартийными и антисоветскими лозунгами и после этого </w:t>
      </w:r>
      <w:proofErr w:type="spellStart"/>
      <w:r w:rsidRPr="00F33EBB">
        <w:rPr>
          <w:rFonts w:ascii="Times New Roman" w:hAnsi="Times New Roman" w:cs="Times New Roman"/>
          <w:color w:val="000000" w:themeColor="text1"/>
          <w:sz w:val="16"/>
          <w:szCs w:val="16"/>
        </w:rPr>
        <w:t>Л.Д.Троцкого</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Г.Е.Зиновьева</w:t>
      </w:r>
      <w:proofErr w:type="spellEnd"/>
      <w:r w:rsidRPr="00F33EBB">
        <w:rPr>
          <w:rFonts w:ascii="Times New Roman" w:hAnsi="Times New Roman" w:cs="Times New Roman"/>
          <w:color w:val="000000" w:themeColor="text1"/>
          <w:sz w:val="16"/>
          <w:szCs w:val="16"/>
        </w:rPr>
        <w:t xml:space="preserve"> исключили из партии (226,372).</w:t>
      </w:r>
    </w:p>
    <w:p w14:paraId="3D98D3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FE5E7"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7 ноября</w:t>
      </w:r>
      <w:r w:rsidRPr="00F33EBB">
        <w:rPr>
          <w:rFonts w:ascii="Times New Roman" w:hAnsi="Times New Roman" w:cs="Times New Roman"/>
          <w:color w:val="000000" w:themeColor="text1"/>
          <w:sz w:val="16"/>
          <w:szCs w:val="16"/>
        </w:rPr>
        <w:t xml:space="preserve"> в 1927 году десятая годовщина Октября. Троцкий, Зиновьев и Каменев против сталинско-</w:t>
      </w:r>
      <w:proofErr w:type="spellStart"/>
      <w:r w:rsidRPr="00F33EBB">
        <w:rPr>
          <w:rFonts w:ascii="Times New Roman" w:hAnsi="Times New Roman" w:cs="Times New Roman"/>
          <w:color w:val="000000" w:themeColor="text1"/>
          <w:sz w:val="16"/>
          <w:szCs w:val="16"/>
        </w:rPr>
        <w:t>бухаринского</w:t>
      </w:r>
      <w:proofErr w:type="spellEnd"/>
      <w:r w:rsidRPr="00F33EBB">
        <w:rPr>
          <w:rFonts w:ascii="Times New Roman" w:hAnsi="Times New Roman" w:cs="Times New Roman"/>
          <w:color w:val="000000" w:themeColor="text1"/>
          <w:sz w:val="16"/>
          <w:szCs w:val="16"/>
        </w:rPr>
        <w:t xml:space="preserve"> руководства ВКП(б). «Альтернативные» праздничные демонстрации в Москве и Ленинграде. Транспаранты и плакаты с лозунгами: «Выполним завещание Ленина», «Против оппортунизма, против раскола за единство ленинской школы». Демонстрации жестоко подавляются (14823).</w:t>
      </w:r>
    </w:p>
    <w:p w14:paraId="5053A516"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p>
    <w:p w14:paraId="33F1127D" w14:textId="77777777" w:rsidR="00510759" w:rsidRPr="00F33EBB" w:rsidRDefault="0051075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ноября 1927 были беспорядки в Питере, Москве и Харькове во время празднования 10-й годовщины революции. Троцкисты решили устроить свои, альтернативные демонстрации. Милиционеры задержали одного буянившего троцкиста в Питере. Прибежали другие троцкисты и под угрозой оружия заставили задержанного отпустить. В Москве, на трибуне мавзолея слушатель академии Яков Охотников начал избивать Сталина, которого должен был по идее охранять (12629).</w:t>
      </w:r>
    </w:p>
    <w:p w14:paraId="425F028D"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339DB"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ноября 1927 года стал первым днём сталинской революции сверху, приведшей к изменениям и потрясениям, сопоставимым с событиями 1917 года. Именно в этот день, на который пришлась круглая дата – 10-я годовщина событий осени 1917 года был впервые официально использован и введён термин «Великая Октябрьская социалистическая революция». До этого события 25 октября (7 ноября по новому стилю) 1917 года официально именовались «Октябрьским переворотом».</w:t>
      </w:r>
    </w:p>
    <w:p w14:paraId="286F79A6"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ноября 1927 года провалилась попытка переворота, подготовленного оппозицией. Как и события 1917 года, этот день стал революционной кульминацией войны. Правда, войны специфической, внутрипартийной, ведшейся между Сталиным и оппозиционерами. Самое острое противостояние имело место на уровне идеологическом – между «построением социализма в одной стране», за что ратовали сталинисты, и «мировой революцией», в которой Советской России отводилась роль «вязанки хвороста» для разжигания глобального пожара, за что ратовали Троцкий и прочие оппозиционеры.</w:t>
      </w:r>
    </w:p>
    <w:p w14:paraId="579AAF25"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открытую фазу схватка стала переходить в начале 1927 года, грозя ввергнуть только-только пережившую страшные потрясения страну в пучину новых катаклизмов. Как и полагается предшественнице революции, внутрипартийная война велась на уничтожение, практически на всех фронтах (политико-идеологических, финансово-экономических и т.д.) – видимых и невидимых.</w:t>
      </w:r>
    </w:p>
    <w:p w14:paraId="643DF01D"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Весной 1927 года последовало сенсационное разоблачение советской разведывательной агентуры в 8 (!) странах одновременно. Тогда же Сталин позволил себе впервые резко отозваться о Коминтерне, функционеров которого на заседании Политбюро обозвал «нахлебниками, живущими за наш счёт». К началу лета 1927 года резко обострились дипломатические отношения с Англией. После их разрыва, особенно после панических речей Бухарина и высказываний Троцкого в духе того, что иностранная интервенция будет способствовать передаче власти в руки «истинных революционеров», а также поползших упорных слухов о скорой войне, городское население резко увеличило закупки продовольствия на случай войны.</w:t>
      </w:r>
    </w:p>
    <w:p w14:paraId="373161ED"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Резко возросло количество актов саботажа на железных дорогах, электростанциях, телефонных сетях и телеграфе. К началу осени лишённое дешёвых товаров крестьянство, столкнувшееся с неблагоприятной политикой цен, резко снизило продажу зерна государству. В итоге, государство недобрало 128 млн. пудов. В городах появились огромные очереди за продуктами, резко усилился товарный голод. Впереди замаячил грозный призрак всеобщего голода. Страна, как и в 1917-м, очутилась на грани новой революции. И эта революция началась. Но на этот раз она началась «сверху»...</w:t>
      </w:r>
    </w:p>
    <w:p w14:paraId="7C868F52"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Что же касается самой попытки переворота, то об этом, к сожалению, почти забытом факте, довольно подробно рассказывается в очень популярной на Западе между двумя мировыми войнами небольшой работе «Техника государственного переворота» европейского дипломата, журналиста и разведчика Курта </w:t>
      </w:r>
      <w:proofErr w:type="spellStart"/>
      <w:r w:rsidRPr="00F33EBB">
        <w:rPr>
          <w:rFonts w:ascii="Times New Roman" w:hAnsi="Times New Roman" w:cs="Times New Roman"/>
          <w:color w:val="000000" w:themeColor="text1"/>
          <w:sz w:val="16"/>
          <w:szCs w:val="16"/>
        </w:rPr>
        <w:t>Зуккерта</w:t>
      </w:r>
      <w:proofErr w:type="spellEnd"/>
      <w:r w:rsidRPr="00F33EBB">
        <w:rPr>
          <w:rFonts w:ascii="Times New Roman" w:hAnsi="Times New Roman" w:cs="Times New Roman"/>
          <w:color w:val="000000" w:themeColor="text1"/>
          <w:sz w:val="16"/>
          <w:szCs w:val="16"/>
        </w:rPr>
        <w:t xml:space="preserve">, издавшего её под псевдонимом </w:t>
      </w:r>
      <w:proofErr w:type="spellStart"/>
      <w:r w:rsidRPr="00F33EBB">
        <w:rPr>
          <w:rFonts w:ascii="Times New Roman" w:hAnsi="Times New Roman" w:cs="Times New Roman"/>
          <w:color w:val="000000" w:themeColor="text1"/>
          <w:sz w:val="16"/>
          <w:szCs w:val="16"/>
        </w:rPr>
        <w:t>Курцио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Малапарте</w:t>
      </w:r>
      <w:proofErr w:type="spellEnd"/>
      <w:r w:rsidRPr="00F33EBB">
        <w:rPr>
          <w:rFonts w:ascii="Times New Roman" w:hAnsi="Times New Roman" w:cs="Times New Roman"/>
          <w:color w:val="000000" w:themeColor="text1"/>
          <w:sz w:val="16"/>
          <w:szCs w:val="16"/>
        </w:rPr>
        <w:t>.</w:t>
      </w:r>
    </w:p>
    <w:p w14:paraId="51352EE7"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Проиграв Сталину во </w:t>
      </w:r>
      <w:proofErr w:type="spellStart"/>
      <w:r w:rsidRPr="00F33EBB">
        <w:rPr>
          <w:rFonts w:ascii="Times New Roman" w:hAnsi="Times New Roman" w:cs="Times New Roman"/>
          <w:color w:val="000000" w:themeColor="text1"/>
          <w:sz w:val="16"/>
          <w:szCs w:val="16"/>
        </w:rPr>
        <w:t>внутриаппаратной</w:t>
      </w:r>
      <w:proofErr w:type="spellEnd"/>
      <w:r w:rsidRPr="00F33EBB">
        <w:rPr>
          <w:rFonts w:ascii="Times New Roman" w:hAnsi="Times New Roman" w:cs="Times New Roman"/>
          <w:color w:val="000000" w:themeColor="text1"/>
          <w:sz w:val="16"/>
          <w:szCs w:val="16"/>
        </w:rPr>
        <w:t xml:space="preserve"> схватке, Л.Д. Троцкий решил взять власть в свои руки иным путём. Днём Х было назначено 7 ноября 1927 года. По словам </w:t>
      </w:r>
      <w:proofErr w:type="spellStart"/>
      <w:r w:rsidRPr="00F33EBB">
        <w:rPr>
          <w:rFonts w:ascii="Times New Roman" w:hAnsi="Times New Roman" w:cs="Times New Roman"/>
          <w:color w:val="000000" w:themeColor="text1"/>
          <w:sz w:val="16"/>
          <w:szCs w:val="16"/>
        </w:rPr>
        <w:t>Зуккерта-Малапарте</w:t>
      </w:r>
      <w:proofErr w:type="spellEnd"/>
      <w:r w:rsidRPr="00F33EBB">
        <w:rPr>
          <w:rFonts w:ascii="Times New Roman" w:hAnsi="Times New Roman" w:cs="Times New Roman"/>
          <w:color w:val="000000" w:themeColor="text1"/>
          <w:sz w:val="16"/>
          <w:szCs w:val="16"/>
        </w:rPr>
        <w:t>, Лев Давидович, как и в 1917 году, остался «верен своей тактике: на штурм государства он хочет бросить не толпу, а тайно сформированные особые отряды. Он хочет захватить власть не путём открытого восстания рабочих масс, а в результате "научно подготовленного" государственного переворота».</w:t>
      </w:r>
    </w:p>
    <w:p w14:paraId="00554656"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Люди «демона революции», готовившие переворот, были настолько уверены в своей победе, что даже особо не скрывали этого. Например, близкий друг и доверенное лицо троцкистов Якира и Примакова, «червонный казак» и комдив Д.А. Шмидт, накануне публично оскорбил Сталина и пообещал ему лично «отрезать ухи». Ещё недавно бывший одним из всесильных большевистских вождей Л.Б. Каменев клятвенно заверял Троцкого, что всё пройдёт, как задумывалось, поскольку «как только вы появитесь на трибуне рука об руку с Зиновьевым, партия скажет: “Вот Центральный комитет! Вот правительство!”».</w:t>
      </w:r>
    </w:p>
    <w:p w14:paraId="627812BA"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Все это было лишь иллюзией, умело создававшейся Сталиным и чекистами. Одним из тех, кто помогал создавать её и держать выступление оппозиции под контролем был, к примеру, личный секретарь Каменева Я.Е. </w:t>
      </w:r>
      <w:proofErr w:type="spellStart"/>
      <w:r w:rsidRPr="00F33EBB">
        <w:rPr>
          <w:rFonts w:ascii="Times New Roman" w:hAnsi="Times New Roman" w:cs="Times New Roman"/>
          <w:color w:val="000000" w:themeColor="text1"/>
          <w:sz w:val="16"/>
          <w:szCs w:val="16"/>
        </w:rPr>
        <w:t>Эльсберг</w:t>
      </w:r>
      <w:proofErr w:type="spellEnd"/>
      <w:r w:rsidRPr="00F33EBB">
        <w:rPr>
          <w:rFonts w:ascii="Times New Roman" w:hAnsi="Times New Roman" w:cs="Times New Roman"/>
          <w:color w:val="000000" w:themeColor="text1"/>
          <w:sz w:val="16"/>
          <w:szCs w:val="16"/>
        </w:rPr>
        <w:t> – агент-провокатор ОГПУ и доносчик, как говорится, «не за страх, а за совесть».</w:t>
      </w:r>
    </w:p>
    <w:p w14:paraId="33736056"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По словам </w:t>
      </w:r>
      <w:proofErr w:type="spellStart"/>
      <w:r w:rsidRPr="00F33EBB">
        <w:rPr>
          <w:rFonts w:ascii="Times New Roman" w:hAnsi="Times New Roman" w:cs="Times New Roman"/>
          <w:color w:val="000000" w:themeColor="text1"/>
          <w:sz w:val="16"/>
          <w:szCs w:val="16"/>
        </w:rPr>
        <w:t>Зуккерта-Малапарте</w:t>
      </w:r>
      <w:proofErr w:type="spellEnd"/>
      <w:r w:rsidRPr="00F33EBB">
        <w:rPr>
          <w:rFonts w:ascii="Times New Roman" w:hAnsi="Times New Roman" w:cs="Times New Roman"/>
          <w:color w:val="000000" w:themeColor="text1"/>
          <w:sz w:val="16"/>
          <w:szCs w:val="16"/>
        </w:rPr>
        <w:t>, переворот 7 ноября должен был «начаться с захвата технических узлов государственной машины и ареста народных комиссаров, членов центрального комитета и комиссии по чистке в партии…» Но Менжинский отразил удар: красногвардейцы Троцкого никого не застают дома. Вся верхушка сталинской партии укрылась в Кремле, где Сталин, холодный и невозмутимый, ждёт исхода борьбы между силами повстанцев и специальным отрядом Менжинского... Невидимому натиску Троцкого он противопоставляет невидимую оборону...</w:t>
      </w:r>
    </w:p>
    <w:p w14:paraId="6C438148"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...Пока полицейские подразделения ГПУ обеспечивают безопасность политических и административных органов государства, Менжинский сосредотачивает силы своего специального отряда на защите технических центров. Этого Троцкий не предвидел. Он слишком презирал Менжинского и был слишком высокого мнения о себе, чтобы считать руководителя ГПУ достойным противником (Лев Давидович, как и сам </w:t>
      </w:r>
      <w:proofErr w:type="spellStart"/>
      <w:r w:rsidRPr="00F33EBB">
        <w:rPr>
          <w:rFonts w:ascii="Times New Roman" w:hAnsi="Times New Roman" w:cs="Times New Roman"/>
          <w:color w:val="000000" w:themeColor="text1"/>
          <w:sz w:val="16"/>
          <w:szCs w:val="16"/>
        </w:rPr>
        <w:t>Малапарте</w:t>
      </w:r>
      <w:proofErr w:type="spellEnd"/>
      <w:r w:rsidRPr="00F33EBB">
        <w:rPr>
          <w:rFonts w:ascii="Times New Roman" w:hAnsi="Times New Roman" w:cs="Times New Roman"/>
          <w:color w:val="000000" w:themeColor="text1"/>
          <w:sz w:val="16"/>
          <w:szCs w:val="16"/>
        </w:rPr>
        <w:t>, не знал, что уже полностью опустившийся к этому времени, вызывавший презрение даже у старых знакомых, превратившийся в законченного наркомана В.Р. Менжинский использовался в качестве ширмы его замом Г.Г. Ягодой, постепенно прибиравшим к рукам весь аппарат ОГПУ).</w:t>
      </w:r>
    </w:p>
    <w:p w14:paraId="74C39047"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...Слишком поздно он замечает, что враги сумели извлечь урок из событий октября 1917 года. Когда ему сообщают, что попытка захвата телефонных станций, телеграфа и вокзалов провалилась, и что события принимают непредвиденный, необъяснимый оборот, он сразу отдаёт себе отчёт в том, что его повстанческая акция натолкнулась на систему обороны, не имеющую ничего общего с обычными полицейскими мерами, но всё ещё не отдаёт себе отчёта в реальном положении вещей. Наконец, узнав о неудавшейся попытке захвата московской электростанции, он круто меняет план действий: теперь он будет целить в политическую и административную структуру государства. Он уже не может рассчитывать на свои штурмовые отряды, отброшенные и рассеянные неожиданным и яростным сопротивлением врага, а потому решает отказаться от своей излюбленной тактики и направить все усилия на разжигание всеобщего восстания...».</w:t>
      </w:r>
    </w:p>
    <w:p w14:paraId="0D82EE01" w14:textId="77777777" w:rsidR="00DC4FF8" w:rsidRPr="00F33EBB" w:rsidRDefault="00DC4F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и эта затея Троцкого кончилась полным крахом. Выступление оппозиционеров в Москве было рассеяно милицией. Пытавшегося обратиться к колоннам демонстрантов перед Зимним дворцом Зиновьева освистали, не дав ему говорить, а Троцкого, пробовавшего привлечь внимание колонн, двигавшихся к Красной площади, с балкона гостиницы «Националь» забросали камнями. Полным крахом окончилась и попытка выступления на Украине, куда в начале ноября 1927 года выехал эмиссар «Демона революции» Хаим Раковский, посетивший Харьков, Днепропетровск и Запорожье (21157).</w:t>
      </w:r>
    </w:p>
    <w:p w14:paraId="72F159BA" w14:textId="77777777" w:rsidR="00DC4FF8" w:rsidRPr="00F33EBB" w:rsidRDefault="00DC4FF8" w:rsidP="008215F2">
      <w:pPr>
        <w:shd w:val="clear" w:color="auto" w:fill="FFFFFF"/>
        <w:spacing w:after="0" w:line="240" w:lineRule="auto"/>
        <w:jc w:val="both"/>
        <w:rPr>
          <w:rFonts w:ascii="Times New Roman" w:hAnsi="Times New Roman" w:cs="Times New Roman"/>
          <w:color w:val="000000" w:themeColor="text1"/>
          <w:sz w:val="16"/>
          <w:szCs w:val="16"/>
        </w:rPr>
      </w:pPr>
    </w:p>
    <w:p w14:paraId="51F1BD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ноября 1927 И.В.С. объявил, что "невозможно покончить с капитализмом, не покончив с социал-демократизмом" (3240).</w:t>
      </w:r>
    </w:p>
    <w:p w14:paraId="41FDEA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6DA3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2ED5B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0CA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октября 1927 НИИ ВВС письменно потребовал переделки выхлопных патрубков Р-3 - летчики жаловались на попадание выхлопных газов в кабины. Патрубки удлинили и немного повернули вниз. Чертежи их нового варианта утвердили лишь 23 ноября, одновременно с доработанной фотоустановкой и измененным винтом подъема стабилизатора (11985).</w:t>
      </w:r>
    </w:p>
    <w:p w14:paraId="08B59A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EC8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ноября 1927 воздушный праздник повторили на ЦА (172,60).</w:t>
      </w:r>
    </w:p>
    <w:p w14:paraId="187F9F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7AC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ноября 1927 Осоавиахим передал ВВС эскадрилью "Наш ответ Чемберлену" (271,110).</w:t>
      </w:r>
    </w:p>
    <w:p w14:paraId="087EB2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6C32AD" w14:textId="77777777" w:rsidR="000E715A" w:rsidRDefault="000E715A" w:rsidP="000E715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ояб</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кве состоялась передача ВВС 30 новых боевых</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самолетов,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построенных на средства трудящихся </w:t>
      </w:r>
      <w:r>
        <w:rPr>
          <w:rFonts w:ascii="Times New Roman" w:hAnsi="Times New Roman" w:cs="Times New Roman"/>
          <w:color w:val="0070C0"/>
          <w:sz w:val="16"/>
          <w:szCs w:val="16"/>
        </w:rPr>
        <w:t>из</w:t>
      </w:r>
      <w:r w:rsidRPr="003C1D4E">
        <w:rPr>
          <w:rFonts w:ascii="Times New Roman" w:hAnsi="Times New Roman" w:cs="Times New Roman"/>
          <w:color w:val="0070C0"/>
          <w:sz w:val="16"/>
          <w:szCs w:val="16"/>
        </w:rPr>
        <w:t xml:space="preserve"> фонда «Наш ответ </w:t>
      </w:r>
      <w:r>
        <w:rPr>
          <w:rFonts w:ascii="Times New Roman" w:hAnsi="Times New Roman" w:cs="Times New Roman"/>
          <w:color w:val="0070C0"/>
          <w:sz w:val="16"/>
          <w:szCs w:val="16"/>
        </w:rPr>
        <w:t>Чемберлену».</w:t>
      </w:r>
    </w:p>
    <w:p w14:paraId="09E0D56B" w14:textId="77777777" w:rsidR="000E715A" w:rsidRDefault="000E715A" w:rsidP="000E715A">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Известия ЦИК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 xml:space="preserve">-7 ноября </w:t>
      </w:r>
      <w:r>
        <w:rPr>
          <w:rFonts w:ascii="Times New Roman" w:hAnsi="Times New Roman" w:cs="Times New Roman"/>
          <w:color w:val="0070C0"/>
          <w:sz w:val="16"/>
          <w:szCs w:val="16"/>
        </w:rPr>
        <w:t>19</w:t>
      </w:r>
      <w:r w:rsidRPr="003C1D4E">
        <w:rPr>
          <w:rFonts w:ascii="Times New Roman" w:hAnsi="Times New Roman" w:cs="Times New Roman"/>
          <w:color w:val="0070C0"/>
          <w:sz w:val="16"/>
          <w:szCs w:val="16"/>
        </w:rPr>
        <w:t>27 г./</w:t>
      </w:r>
      <w:r>
        <w:rPr>
          <w:rFonts w:ascii="Times New Roman" w:hAnsi="Times New Roman" w:cs="Times New Roman"/>
          <w:color w:val="0070C0"/>
          <w:sz w:val="16"/>
          <w:szCs w:val="16"/>
        </w:rPr>
        <w:t xml:space="preserve"> (23370).</w:t>
      </w:r>
    </w:p>
    <w:p w14:paraId="116810B0" w14:textId="77777777" w:rsidR="000E715A" w:rsidRPr="003C1D4E" w:rsidRDefault="000E715A" w:rsidP="000E715A">
      <w:pPr>
        <w:spacing w:after="0" w:line="240" w:lineRule="auto"/>
        <w:jc w:val="both"/>
        <w:rPr>
          <w:rFonts w:ascii="Times New Roman" w:hAnsi="Times New Roman" w:cs="Times New Roman"/>
          <w:color w:val="0070C0"/>
          <w:sz w:val="16"/>
          <w:szCs w:val="16"/>
        </w:rPr>
      </w:pPr>
    </w:p>
    <w:p w14:paraId="7F9BAF3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29E81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EBB8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ноября 1927 в приказе К.Е.В. написано "...мы имеем на вооружении РККВФ самолеты и моторы советской конструкции и производства, не уступающие по своим техническим и тактическим данным лучшим соответствующим современным типам самолетов и моторов наших вероятных противников" (271,110).</w:t>
      </w:r>
    </w:p>
    <w:p w14:paraId="1F1E01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0E548" w14:textId="77777777" w:rsidR="004D520E" w:rsidRPr="00F33EBB" w:rsidRDefault="004D520E"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9 ноября 1927 года в приказе Реввоенсовета СССР №575 были подведены итоги пятилетней деятельности всего советского народа по созданию Воздушного флота страны:</w:t>
      </w:r>
    </w:p>
    <w:p w14:paraId="2498CB68" w14:textId="77777777" w:rsidR="004D520E" w:rsidRPr="00F33EBB" w:rsidRDefault="004D520E"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«Благодаря возрастающему из года в год вниманию и материальной помощи широчайших трудящихся масс города и деревни, благодаря исключительно напряженной творческой работе наших научно-технических сил, рабочих и всего личного состава Красного воздушного флота, наши Военные Воздушные Силы за годы передышки и мирного строительства значительно выросли числом и окрепли качеством…</w:t>
      </w:r>
    </w:p>
    <w:p w14:paraId="14C01CDD" w14:textId="77777777" w:rsidR="004D520E" w:rsidRPr="00F33EBB" w:rsidRDefault="004D520E"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Успешно проведенные дальние перелеты отдельных самолетов и целых авиационных частей, осенние маневры этого года с широким участием большого числа авиационных единиц, успешное сосредоточение со всех концов Союза значительного числа отрядов и эскадрилий в красную столицу ко дню 10-й годовщины Октября, – все это с достаточной наглядностью и убедительностью говорит о том, что мы стали во много раз крепче, опытнее и сильнее» (21249).</w:t>
      </w:r>
    </w:p>
    <w:p w14:paraId="29201A16" w14:textId="77777777" w:rsidR="004D520E" w:rsidRPr="00F33EBB" w:rsidRDefault="004D520E" w:rsidP="008215F2">
      <w:pPr>
        <w:spacing w:after="0" w:line="240" w:lineRule="auto"/>
        <w:jc w:val="both"/>
        <w:rPr>
          <w:rFonts w:ascii="Times New Roman" w:hAnsi="Times New Roman" w:cs="Times New Roman"/>
          <w:color w:val="000000" w:themeColor="text1"/>
          <w:sz w:val="16"/>
          <w:szCs w:val="16"/>
        </w:rPr>
      </w:pPr>
    </w:p>
    <w:p w14:paraId="1065D0FA" w14:textId="09FBDFE5" w:rsidR="00720DE6" w:rsidRPr="003C1D4E" w:rsidRDefault="00720DE6" w:rsidP="00720DE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9 ноября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РВС СССР издал приказ № 675,</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котором говорилось:</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«К годовщине Октябрьской революции мы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д</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ли свою само</w:t>
      </w:r>
      <w:r>
        <w:rPr>
          <w:rFonts w:ascii="Times New Roman" w:hAnsi="Times New Roman" w:cs="Times New Roman"/>
          <w:color w:val="0070C0"/>
          <w:sz w:val="16"/>
          <w:szCs w:val="16"/>
        </w:rPr>
        <w:t>летостроительную</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авиа</w:t>
      </w:r>
      <w:r w:rsidRPr="003C1D4E">
        <w:rPr>
          <w:rFonts w:ascii="Times New Roman" w:hAnsi="Times New Roman" w:cs="Times New Roman"/>
          <w:color w:val="0070C0"/>
          <w:sz w:val="16"/>
          <w:szCs w:val="16"/>
        </w:rPr>
        <w:t>промышл</w:t>
      </w:r>
      <w:r>
        <w:rPr>
          <w:rFonts w:ascii="Times New Roman" w:hAnsi="Times New Roman" w:cs="Times New Roman"/>
          <w:color w:val="0070C0"/>
          <w:sz w:val="16"/>
          <w:szCs w:val="16"/>
        </w:rPr>
        <w:t>ен</w:t>
      </w:r>
      <w:r w:rsidRPr="003C1D4E">
        <w:rPr>
          <w:rFonts w:ascii="Times New Roman" w:hAnsi="Times New Roman" w:cs="Times New Roman"/>
          <w:color w:val="0070C0"/>
          <w:sz w:val="16"/>
          <w:szCs w:val="16"/>
        </w:rPr>
        <w:t>но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ть,</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построили свои научно-исследовательские</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истпуты</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Ц</w:t>
      </w:r>
      <w:r w:rsidRPr="003C1D4E">
        <w:rPr>
          <w:rFonts w:ascii="Times New Roman" w:hAnsi="Times New Roman" w:cs="Times New Roman"/>
          <w:color w:val="0070C0"/>
          <w:sz w:val="16"/>
          <w:szCs w:val="16"/>
        </w:rPr>
        <w:t>АГИ,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НАМИ,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НИИ ВВС; мы имеем на вооружении рабоче-кр</w:t>
      </w:r>
      <w:r>
        <w:rPr>
          <w:rFonts w:ascii="Times New Roman" w:hAnsi="Times New Roman" w:cs="Times New Roman"/>
          <w:color w:val="0070C0"/>
          <w:sz w:val="16"/>
          <w:szCs w:val="16"/>
        </w:rPr>
        <w:t>ес</w:t>
      </w:r>
      <w:r w:rsidRPr="003C1D4E">
        <w:rPr>
          <w:rFonts w:ascii="Times New Roman" w:hAnsi="Times New Roman" w:cs="Times New Roman"/>
          <w:color w:val="0070C0"/>
          <w:sz w:val="16"/>
          <w:szCs w:val="16"/>
        </w:rPr>
        <w:t>ть</w:t>
      </w:r>
      <w:r>
        <w:rPr>
          <w:rFonts w:ascii="Times New Roman" w:hAnsi="Times New Roman" w:cs="Times New Roman"/>
          <w:color w:val="0070C0"/>
          <w:sz w:val="16"/>
          <w:szCs w:val="16"/>
        </w:rPr>
        <w:t>янского</w:t>
      </w:r>
      <w:r w:rsidRPr="003C1D4E">
        <w:rPr>
          <w:rFonts w:ascii="Times New Roman" w:hAnsi="Times New Roman" w:cs="Times New Roman"/>
          <w:color w:val="0070C0"/>
          <w:sz w:val="16"/>
          <w:szCs w:val="16"/>
        </w:rPr>
        <w:t xml:space="preserve"> красного воздушного флота самолеты и моторы советско</w:t>
      </w:r>
      <w:r>
        <w:rPr>
          <w:rFonts w:ascii="Times New Roman" w:hAnsi="Times New Roman" w:cs="Times New Roman"/>
          <w:color w:val="0070C0"/>
          <w:sz w:val="16"/>
          <w:szCs w:val="16"/>
        </w:rPr>
        <w:t>й конструкции</w:t>
      </w:r>
      <w:r w:rsidRPr="003C1D4E">
        <w:rPr>
          <w:rFonts w:ascii="Times New Roman" w:hAnsi="Times New Roman" w:cs="Times New Roman"/>
          <w:color w:val="0070C0"/>
          <w:sz w:val="16"/>
          <w:szCs w:val="16"/>
        </w:rPr>
        <w:t xml:space="preserve"> и производства, не уступающие по своим техническим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так</w:t>
      </w:r>
      <w:r>
        <w:rPr>
          <w:rFonts w:ascii="Times New Roman" w:hAnsi="Times New Roman" w:cs="Times New Roman"/>
          <w:color w:val="0070C0"/>
          <w:sz w:val="16"/>
          <w:szCs w:val="16"/>
        </w:rPr>
        <w:t>ти</w:t>
      </w:r>
      <w:r w:rsidRPr="003C1D4E">
        <w:rPr>
          <w:rFonts w:ascii="Times New Roman" w:hAnsi="Times New Roman" w:cs="Times New Roman"/>
          <w:color w:val="0070C0"/>
          <w:sz w:val="16"/>
          <w:szCs w:val="16"/>
        </w:rPr>
        <w:t>ч</w:t>
      </w:r>
      <w:r>
        <w:rPr>
          <w:rFonts w:ascii="Times New Roman" w:hAnsi="Times New Roman" w:cs="Times New Roman"/>
          <w:color w:val="0070C0"/>
          <w:sz w:val="16"/>
          <w:szCs w:val="16"/>
        </w:rPr>
        <w:t>ес</w:t>
      </w:r>
      <w:r w:rsidRPr="003C1D4E">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м данным </w:t>
      </w:r>
      <w:proofErr w:type="spellStart"/>
      <w:r w:rsidRPr="003C1D4E">
        <w:rPr>
          <w:rFonts w:ascii="Times New Roman" w:hAnsi="Times New Roman" w:cs="Times New Roman"/>
          <w:color w:val="0070C0"/>
          <w:sz w:val="16"/>
          <w:szCs w:val="16"/>
        </w:rPr>
        <w:t>лучи</w:t>
      </w:r>
      <w:r>
        <w:rPr>
          <w:rFonts w:ascii="Times New Roman" w:hAnsi="Times New Roman" w:cs="Times New Roman"/>
          <w:color w:val="0070C0"/>
          <w:sz w:val="16"/>
          <w:szCs w:val="16"/>
        </w:rPr>
        <w:t>шим</w:t>
      </w:r>
      <w:proofErr w:type="spellEnd"/>
      <w:r w:rsidRPr="003C1D4E">
        <w:rPr>
          <w:rFonts w:ascii="Times New Roman" w:hAnsi="Times New Roman" w:cs="Times New Roman"/>
          <w:color w:val="0070C0"/>
          <w:sz w:val="16"/>
          <w:szCs w:val="16"/>
        </w:rPr>
        <w:t>, соответствующим современны</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 типам самолетов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моторов наших вероятных противников.</w:t>
      </w:r>
    </w:p>
    <w:p w14:paraId="2D0EC516" w14:textId="77777777" w:rsidR="00720DE6" w:rsidRPr="003C1D4E" w:rsidRDefault="00720DE6" w:rsidP="00720DE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/«Правда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11 ноября 1927;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1927</w:t>
      </w:r>
      <w:r>
        <w:rPr>
          <w:rFonts w:ascii="Times New Roman" w:hAnsi="Times New Roman" w:cs="Times New Roman"/>
          <w:color w:val="0070C0"/>
          <w:sz w:val="16"/>
          <w:szCs w:val="16"/>
        </w:rPr>
        <w:t>, №</w:t>
      </w:r>
      <w:r w:rsidRPr="003C1D4E">
        <w:rPr>
          <w:rFonts w:ascii="Times New Roman" w:hAnsi="Times New Roman" w:cs="Times New Roman"/>
          <w:color w:val="0070C0"/>
          <w:sz w:val="16"/>
          <w:szCs w:val="16"/>
        </w:rPr>
        <w:t xml:space="preserve"> 12/</w:t>
      </w:r>
      <w:r>
        <w:rPr>
          <w:rFonts w:ascii="Times New Roman" w:hAnsi="Times New Roman" w:cs="Times New Roman"/>
          <w:color w:val="0070C0"/>
          <w:sz w:val="16"/>
          <w:szCs w:val="16"/>
        </w:rPr>
        <w:t xml:space="preserve"> (23337).</w:t>
      </w:r>
    </w:p>
    <w:p w14:paraId="2AABB4A9" w14:textId="77777777" w:rsidR="00720DE6" w:rsidRDefault="00720DE6" w:rsidP="00720DE6">
      <w:pPr>
        <w:spacing w:after="0" w:line="240" w:lineRule="auto"/>
        <w:jc w:val="both"/>
        <w:rPr>
          <w:rFonts w:ascii="Times New Roman" w:hAnsi="Times New Roman" w:cs="Times New Roman"/>
          <w:color w:val="0070C0"/>
          <w:sz w:val="16"/>
          <w:szCs w:val="16"/>
        </w:rPr>
      </w:pPr>
    </w:p>
    <w:p w14:paraId="5D2FEBA0" w14:textId="77777777" w:rsidR="000A612D"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26F36F0" w14:textId="77777777" w:rsidR="000A612D" w:rsidRPr="00F33EBB"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B588C"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9 ноября 1927 г. Протокол РВС №45</w:t>
      </w:r>
    </w:p>
    <w:p w14:paraId="15A0D804"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Состояние и боевая подготовка стрелковых войск РККА. </w:t>
      </w:r>
      <w:r w:rsidRPr="00F33EBB">
        <w:rPr>
          <w:rFonts w:ascii="Times New Roman" w:hAnsi="Times New Roman" w:cs="Times New Roman"/>
          <w:bCs/>
          <w:iCs/>
          <w:color w:val="000000" w:themeColor="text1"/>
          <w:sz w:val="16"/>
          <w:szCs w:val="16"/>
        </w:rPr>
        <w:t>(Захаров, Бубнов, прения — Пугачев, Кулик, Шапошников и пр.)</w:t>
      </w:r>
      <w:r w:rsidRPr="00F33EBB">
        <w:rPr>
          <w:rFonts w:ascii="Times New Roman" w:hAnsi="Times New Roman" w:cs="Times New Roman"/>
          <w:bCs/>
          <w:color w:val="000000" w:themeColor="text1"/>
          <w:sz w:val="16"/>
          <w:szCs w:val="16"/>
        </w:rPr>
        <w:t>.</w:t>
      </w:r>
    </w:p>
    <w:p w14:paraId="568BCD2C"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Состояние и боевая подготовка артиллерии РККА.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Грендаль</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4C4AE1E8"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p>
    <w:p w14:paraId="6FC961B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BB67A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861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ноября 1927 в Китае впервые обнаружена гигантская панда (4962).</w:t>
      </w:r>
    </w:p>
    <w:p w14:paraId="051A8CC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98084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181B4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04DA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ноября 1927 года НК УВВС выдал НИИ ВВС задание № 29042 на дальнейшее испытание самолета Р.3.Л.Д. на качество центровки с увеличенной площадью стабилизатора (6958).</w:t>
      </w:r>
    </w:p>
    <w:p w14:paraId="0D432F1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71994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ноября 1927 г. в ЭАО началась конструкторская разработка первого экспериментального ге</w:t>
      </w:r>
      <w:r w:rsidRPr="00F33EBB">
        <w:rPr>
          <w:rFonts w:ascii="Times New Roman" w:hAnsi="Times New Roman" w:cs="Times New Roman"/>
          <w:color w:val="000000" w:themeColor="text1"/>
          <w:sz w:val="16"/>
          <w:szCs w:val="16"/>
        </w:rPr>
        <w:softHyphen/>
        <w:t xml:space="preserve">ликоптера ЦАГИ-1ЭА. Основное внимание было уделено проведению исследований </w:t>
      </w:r>
      <w:proofErr w:type="spellStart"/>
      <w:r w:rsidRPr="00F33EBB">
        <w:rPr>
          <w:rFonts w:ascii="Times New Roman" w:hAnsi="Times New Roman" w:cs="Times New Roman"/>
          <w:color w:val="000000" w:themeColor="text1"/>
          <w:sz w:val="16"/>
          <w:szCs w:val="16"/>
        </w:rPr>
        <w:t>геликоптерных</w:t>
      </w:r>
      <w:proofErr w:type="spellEnd"/>
      <w:r w:rsidRPr="00F33EBB">
        <w:rPr>
          <w:rFonts w:ascii="Times New Roman" w:hAnsi="Times New Roman" w:cs="Times New Roman"/>
          <w:color w:val="000000" w:themeColor="text1"/>
          <w:sz w:val="16"/>
          <w:szCs w:val="16"/>
        </w:rPr>
        <w:t xml:space="preserve"> несущих винтов в специфических для геликоптеров условиях: “на месте” и вблизи земли, а затем на режиме авторотации (10736).</w:t>
      </w:r>
    </w:p>
    <w:p w14:paraId="5213486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CCCB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ноября 1927 на ЦА был большой парад в замену отмененного из-за погоды парада 7 ноября 1927. Передали эскадрилью "Наш ответ Чемберлену". Зам. Нач. ВВС </w:t>
      </w:r>
      <w:proofErr w:type="spellStart"/>
      <w:r w:rsidRPr="00F33EBB">
        <w:rPr>
          <w:rFonts w:ascii="Times New Roman" w:hAnsi="Times New Roman" w:cs="Times New Roman"/>
          <w:color w:val="000000" w:themeColor="text1"/>
          <w:sz w:val="16"/>
          <w:szCs w:val="16"/>
        </w:rPr>
        <w:t>С.А.Меженинов</w:t>
      </w:r>
      <w:proofErr w:type="spellEnd"/>
      <w:r w:rsidRPr="00F33EBB">
        <w:rPr>
          <w:rFonts w:ascii="Times New Roman" w:hAnsi="Times New Roman" w:cs="Times New Roman"/>
          <w:color w:val="000000" w:themeColor="text1"/>
          <w:sz w:val="16"/>
          <w:szCs w:val="16"/>
        </w:rPr>
        <w:t xml:space="preserve"> рапортовал К.Е.В. (2628,2).</w:t>
      </w:r>
    </w:p>
    <w:p w14:paraId="73B6C0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969EA" w14:textId="77777777" w:rsidR="00720DE6" w:rsidRPr="003C1D4E" w:rsidRDefault="00720DE6" w:rsidP="00720DE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10 </w:t>
      </w:r>
      <w:r w:rsidRPr="003C1D4E">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Москве на Центральном аэродроме имени </w:t>
      </w:r>
      <w:proofErr w:type="spellStart"/>
      <w:r w:rsidRPr="003C1D4E">
        <w:rPr>
          <w:rFonts w:ascii="Times New Roman" w:hAnsi="Times New Roman" w:cs="Times New Roman"/>
          <w:color w:val="0070C0"/>
          <w:sz w:val="16"/>
          <w:szCs w:val="16"/>
        </w:rPr>
        <w:t>М.В.Фрунз</w:t>
      </w:r>
      <w:r>
        <w:rPr>
          <w:rFonts w:ascii="Times New Roman" w:hAnsi="Times New Roman" w:cs="Times New Roman"/>
          <w:color w:val="0070C0"/>
          <w:sz w:val="16"/>
          <w:szCs w:val="16"/>
        </w:rPr>
        <w:t>е</w:t>
      </w:r>
      <w:proofErr w:type="spellEnd"/>
      <w:r w:rsidRPr="003C1D4E">
        <w:rPr>
          <w:rFonts w:ascii="Times New Roman" w:hAnsi="Times New Roman" w:cs="Times New Roman"/>
          <w:color w:val="0070C0"/>
          <w:sz w:val="16"/>
          <w:szCs w:val="16"/>
        </w:rPr>
        <w:t xml:space="preserve"> состоялся смотр авиачастям, прибывшим для участия в Октябрьских</w:t>
      </w:r>
      <w:r>
        <w:rPr>
          <w:rFonts w:ascii="Times New Roman" w:hAnsi="Times New Roman" w:cs="Times New Roman"/>
          <w:color w:val="0070C0"/>
          <w:sz w:val="16"/>
          <w:szCs w:val="16"/>
        </w:rPr>
        <w:t xml:space="preserve"> торж</w:t>
      </w:r>
      <w:r w:rsidRPr="003C1D4E">
        <w:rPr>
          <w:rFonts w:ascii="Times New Roman" w:hAnsi="Times New Roman" w:cs="Times New Roman"/>
          <w:color w:val="0070C0"/>
          <w:sz w:val="16"/>
          <w:szCs w:val="16"/>
        </w:rPr>
        <w:t>ествах по случаю десятилетия Октябрьской революции.</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о приказу </w:t>
      </w:r>
      <w:proofErr w:type="spellStart"/>
      <w:r w:rsidRPr="003C1D4E">
        <w:rPr>
          <w:rFonts w:ascii="Times New Roman" w:hAnsi="Times New Roman" w:cs="Times New Roman"/>
          <w:color w:val="0070C0"/>
          <w:sz w:val="16"/>
          <w:szCs w:val="16"/>
        </w:rPr>
        <w:t>Кр</w:t>
      </w:r>
      <w:r>
        <w:rPr>
          <w:rFonts w:ascii="Times New Roman" w:hAnsi="Times New Roman" w:cs="Times New Roman"/>
          <w:color w:val="0070C0"/>
          <w:sz w:val="16"/>
          <w:szCs w:val="16"/>
        </w:rPr>
        <w:t>ас</w:t>
      </w:r>
      <w:r w:rsidRPr="003C1D4E">
        <w:rPr>
          <w:rFonts w:ascii="Times New Roman" w:hAnsi="Times New Roman" w:cs="Times New Roman"/>
          <w:color w:val="0070C0"/>
          <w:sz w:val="16"/>
          <w:szCs w:val="16"/>
        </w:rPr>
        <w:t>во</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нмора</w:t>
      </w:r>
      <w:proofErr w:type="spellEnd"/>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К.</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.Ворошилова</w:t>
      </w:r>
      <w:proofErr w:type="spellEnd"/>
      <w:r w:rsidRPr="003C1D4E">
        <w:rPr>
          <w:rFonts w:ascii="Times New Roman" w:hAnsi="Times New Roman" w:cs="Times New Roman"/>
          <w:color w:val="0070C0"/>
          <w:sz w:val="16"/>
          <w:szCs w:val="16"/>
        </w:rPr>
        <w:t xml:space="preserve"> в Москву слетелось до 300 самолетов </w:t>
      </w:r>
      <w:r>
        <w:rPr>
          <w:rFonts w:ascii="Times New Roman" w:hAnsi="Times New Roman" w:cs="Times New Roman"/>
          <w:color w:val="0070C0"/>
          <w:sz w:val="16"/>
          <w:szCs w:val="16"/>
        </w:rPr>
        <w:t>из</w:t>
      </w:r>
      <w:r w:rsidRPr="003C1D4E">
        <w:rPr>
          <w:rFonts w:ascii="Times New Roman" w:hAnsi="Times New Roman" w:cs="Times New Roman"/>
          <w:color w:val="0070C0"/>
          <w:sz w:val="16"/>
          <w:szCs w:val="16"/>
        </w:rPr>
        <w:t xml:space="preserve"> разных военных округов,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но из-за плохой погоды /туман/ 7-го ноября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м не удалось участвовать в воздушном параде.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 смотре само</w:t>
      </w:r>
      <w:r>
        <w:rPr>
          <w:rFonts w:ascii="Times New Roman" w:hAnsi="Times New Roman" w:cs="Times New Roman"/>
          <w:color w:val="0070C0"/>
          <w:sz w:val="16"/>
          <w:szCs w:val="16"/>
        </w:rPr>
        <w:t>леты</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построенные в несколько рядов общим протяжением свыше четырех </w:t>
      </w:r>
      <w:r>
        <w:rPr>
          <w:rFonts w:ascii="Times New Roman" w:hAnsi="Times New Roman" w:cs="Times New Roman"/>
          <w:color w:val="0070C0"/>
          <w:sz w:val="16"/>
          <w:szCs w:val="16"/>
        </w:rPr>
        <w:t>километров</w:t>
      </w:r>
      <w:r w:rsidRPr="003C1D4E">
        <w:rPr>
          <w:rFonts w:ascii="Times New Roman" w:hAnsi="Times New Roman" w:cs="Times New Roman"/>
          <w:color w:val="0070C0"/>
          <w:sz w:val="16"/>
          <w:szCs w:val="16"/>
        </w:rPr>
        <w:t>, представляли внушительную воздушную силу.</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осле осмотра состоялись полеты больной группы самолетов с показом группового </w:t>
      </w:r>
      <w:r>
        <w:rPr>
          <w:rFonts w:ascii="Times New Roman" w:hAnsi="Times New Roman" w:cs="Times New Roman"/>
          <w:color w:val="0070C0"/>
          <w:sz w:val="16"/>
          <w:szCs w:val="16"/>
        </w:rPr>
        <w:t>и индиви</w:t>
      </w:r>
      <w:r w:rsidRPr="003C1D4E">
        <w:rPr>
          <w:rFonts w:ascii="Times New Roman" w:hAnsi="Times New Roman" w:cs="Times New Roman"/>
          <w:color w:val="0070C0"/>
          <w:sz w:val="16"/>
          <w:szCs w:val="16"/>
        </w:rPr>
        <w:t>дуального высшего пилотажа</w:t>
      </w:r>
      <w:r>
        <w:rPr>
          <w:rFonts w:ascii="Times New Roman" w:hAnsi="Times New Roman" w:cs="Times New Roman"/>
          <w:color w:val="0070C0"/>
          <w:sz w:val="16"/>
          <w:szCs w:val="16"/>
        </w:rPr>
        <w:t>. Д</w:t>
      </w:r>
      <w:r w:rsidRPr="003C1D4E">
        <w:rPr>
          <w:rFonts w:ascii="Times New Roman" w:hAnsi="Times New Roman" w:cs="Times New Roman"/>
          <w:color w:val="0070C0"/>
          <w:sz w:val="16"/>
          <w:szCs w:val="16"/>
        </w:rPr>
        <w:t xml:space="preserve">есятка самолетов </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1</w:t>
      </w:r>
      <w:r w:rsidRPr="003C1D4E">
        <w:rPr>
          <w:rFonts w:ascii="Times New Roman" w:hAnsi="Times New Roman" w:cs="Times New Roman"/>
          <w:color w:val="0070C0"/>
          <w:sz w:val="16"/>
          <w:szCs w:val="16"/>
        </w:rPr>
        <w:t xml:space="preserve"> пролет</w:t>
      </w:r>
      <w:r>
        <w:rPr>
          <w:rFonts w:ascii="Times New Roman" w:hAnsi="Times New Roman" w:cs="Times New Roman"/>
          <w:color w:val="0070C0"/>
          <w:sz w:val="16"/>
          <w:szCs w:val="16"/>
        </w:rPr>
        <w:t>ела строем</w:t>
      </w:r>
      <w:r w:rsidRPr="003C1D4E">
        <w:rPr>
          <w:rFonts w:ascii="Times New Roman" w:hAnsi="Times New Roman" w:cs="Times New Roman"/>
          <w:color w:val="0070C0"/>
          <w:sz w:val="16"/>
          <w:szCs w:val="16"/>
        </w:rPr>
        <w:t xml:space="preserve"> в виде римской цифры Х,</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 звено таких </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е самолетов про</w:t>
      </w:r>
      <w:r>
        <w:rPr>
          <w:rFonts w:ascii="Times New Roman" w:hAnsi="Times New Roman" w:cs="Times New Roman"/>
          <w:color w:val="0070C0"/>
          <w:sz w:val="16"/>
          <w:szCs w:val="16"/>
        </w:rPr>
        <w:t>демон</w:t>
      </w:r>
      <w:r w:rsidRPr="003C1D4E">
        <w:rPr>
          <w:rFonts w:ascii="Times New Roman" w:hAnsi="Times New Roman" w:cs="Times New Roman"/>
          <w:color w:val="0070C0"/>
          <w:sz w:val="16"/>
          <w:szCs w:val="16"/>
        </w:rPr>
        <w:t>стр</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ровал</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высший пилотаж,</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будучи связанными между собою </w:t>
      </w:r>
      <w:proofErr w:type="spellStart"/>
      <w:r w:rsidRPr="003C1D4E">
        <w:rPr>
          <w:rFonts w:ascii="Times New Roman" w:hAnsi="Times New Roman" w:cs="Times New Roman"/>
          <w:color w:val="0070C0"/>
          <w:sz w:val="16"/>
          <w:szCs w:val="16"/>
        </w:rPr>
        <w:t>леи</w:t>
      </w:r>
      <w:r>
        <w:rPr>
          <w:rFonts w:ascii="Times New Roman" w:hAnsi="Times New Roman" w:cs="Times New Roman"/>
          <w:color w:val="0070C0"/>
          <w:sz w:val="16"/>
          <w:szCs w:val="16"/>
        </w:rPr>
        <w:t>тами</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Вечером в большом театре состоялся торжественный вечер, по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вя</w:t>
      </w:r>
      <w:r>
        <w:rPr>
          <w:rFonts w:ascii="Times New Roman" w:hAnsi="Times New Roman" w:cs="Times New Roman"/>
          <w:color w:val="0070C0"/>
          <w:sz w:val="16"/>
          <w:szCs w:val="16"/>
        </w:rPr>
        <w:t>щенный</w:t>
      </w:r>
      <w:r w:rsidRPr="003C1D4E">
        <w:rPr>
          <w:rFonts w:ascii="Times New Roman" w:hAnsi="Times New Roman" w:cs="Times New Roman"/>
          <w:color w:val="0070C0"/>
          <w:sz w:val="16"/>
          <w:szCs w:val="16"/>
        </w:rPr>
        <w:t xml:space="preserve"> участникам смотра.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Отличившиеся авиачасти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отдельные 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чики</w:t>
      </w:r>
      <w:r w:rsidRPr="003C1D4E">
        <w:rPr>
          <w:rFonts w:ascii="Times New Roman" w:hAnsi="Times New Roman" w:cs="Times New Roman"/>
          <w:color w:val="0070C0"/>
          <w:sz w:val="16"/>
          <w:szCs w:val="16"/>
        </w:rPr>
        <w:t>-получили денежное вознаграждение</w:t>
      </w:r>
      <w:r>
        <w:rPr>
          <w:rFonts w:ascii="Times New Roman" w:hAnsi="Times New Roman" w:cs="Times New Roman"/>
          <w:color w:val="0070C0"/>
          <w:sz w:val="16"/>
          <w:szCs w:val="16"/>
        </w:rPr>
        <w:t>, а</w:t>
      </w:r>
      <w:r w:rsidRPr="003C1D4E">
        <w:rPr>
          <w:rFonts w:ascii="Times New Roman" w:hAnsi="Times New Roman" w:cs="Times New Roman"/>
          <w:color w:val="0070C0"/>
          <w:sz w:val="16"/>
          <w:szCs w:val="16"/>
        </w:rPr>
        <w:t xml:space="preserve"> весь личный состав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бла</w:t>
      </w:r>
      <w:r>
        <w:rPr>
          <w:rFonts w:ascii="Times New Roman" w:hAnsi="Times New Roman" w:cs="Times New Roman"/>
          <w:color w:val="0070C0"/>
          <w:sz w:val="16"/>
          <w:szCs w:val="16"/>
        </w:rPr>
        <w:t>годарн</w:t>
      </w:r>
      <w:r w:rsidRPr="003C1D4E">
        <w:rPr>
          <w:rFonts w:ascii="Times New Roman" w:hAnsi="Times New Roman" w:cs="Times New Roman"/>
          <w:color w:val="0070C0"/>
          <w:sz w:val="16"/>
          <w:szCs w:val="16"/>
        </w:rPr>
        <w:t>ость РВС СССР.</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Отлет авиачастей из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сквы</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не обошелся</w:t>
      </w:r>
      <w:r w:rsidRPr="003C1D4E">
        <w:rPr>
          <w:rFonts w:ascii="Times New Roman" w:hAnsi="Times New Roman" w:cs="Times New Roman"/>
          <w:color w:val="0070C0"/>
          <w:sz w:val="16"/>
          <w:szCs w:val="16"/>
        </w:rPr>
        <w:t xml:space="preserve"> без </w:t>
      </w:r>
      <w:r>
        <w:rPr>
          <w:rFonts w:ascii="Times New Roman" w:hAnsi="Times New Roman" w:cs="Times New Roman"/>
          <w:color w:val="0070C0"/>
          <w:sz w:val="16"/>
          <w:szCs w:val="16"/>
        </w:rPr>
        <w:t>катастроф.</w:t>
      </w:r>
    </w:p>
    <w:p w14:paraId="1DE0E3F1" w14:textId="77777777" w:rsidR="00720DE6" w:rsidRDefault="00720DE6" w:rsidP="00720DE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«Из</w:t>
      </w:r>
      <w:r w:rsidRPr="003C1D4E">
        <w:rPr>
          <w:rFonts w:ascii="Times New Roman" w:hAnsi="Times New Roman" w:cs="Times New Roman"/>
          <w:color w:val="0070C0"/>
          <w:sz w:val="16"/>
          <w:szCs w:val="16"/>
        </w:rPr>
        <w:t>вест</w:t>
      </w:r>
      <w:r>
        <w:rPr>
          <w:rFonts w:ascii="Times New Roman" w:hAnsi="Times New Roman" w:cs="Times New Roman"/>
          <w:color w:val="0070C0"/>
          <w:sz w:val="16"/>
          <w:szCs w:val="16"/>
        </w:rPr>
        <w:t>ия</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ЦИК</w:t>
      </w:r>
      <w:r w:rsidRPr="003C1D4E">
        <w:rPr>
          <w:rFonts w:ascii="Times New Roman" w:hAnsi="Times New Roman" w:cs="Times New Roman"/>
          <w:color w:val="0070C0"/>
          <w:sz w:val="16"/>
          <w:szCs w:val="16"/>
        </w:rPr>
        <w:t xml:space="preserve">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12 ноября 1927 </w:t>
      </w:r>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795554A" w14:textId="77777777" w:rsidR="00720DE6" w:rsidRPr="003C1D4E" w:rsidRDefault="00720DE6" w:rsidP="00720DE6">
      <w:pPr>
        <w:spacing w:after="0" w:line="240" w:lineRule="auto"/>
        <w:jc w:val="both"/>
        <w:rPr>
          <w:rFonts w:ascii="Times New Roman" w:hAnsi="Times New Roman" w:cs="Times New Roman"/>
          <w:color w:val="0070C0"/>
          <w:sz w:val="16"/>
          <w:szCs w:val="16"/>
        </w:rPr>
      </w:pPr>
    </w:p>
    <w:p w14:paraId="44F34F00" w14:textId="77777777" w:rsidR="00603C95"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lastRenderedPageBreak/>
        <w:t>Другие оборонные отрасли:</w:t>
      </w:r>
    </w:p>
    <w:p w14:paraId="452A9289" w14:textId="77777777" w:rsidR="00603C95" w:rsidRPr="00F33EBB" w:rsidRDefault="00603C9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445BF4" w14:textId="77777777" w:rsidR="00603C95" w:rsidRPr="00F33EBB" w:rsidRDefault="00603C95" w:rsidP="008215F2">
      <w:pPr>
        <w:spacing w:after="0" w:line="240" w:lineRule="auto"/>
        <w:jc w:val="both"/>
        <w:rPr>
          <w:rFonts w:ascii="Times New Roman" w:hAnsi="Times New Roman" w:cs="Times New Roman"/>
          <w:bCs/>
          <w:color w:val="000000" w:themeColor="text1"/>
          <w:sz w:val="16"/>
          <w:szCs w:val="16"/>
        </w:rPr>
      </w:pPr>
      <w:r w:rsidRPr="00F33EBB">
        <w:rPr>
          <w:rStyle w:val="ucoz-forum-post"/>
          <w:rFonts w:ascii="Times New Roman" w:hAnsi="Times New Roman" w:cs="Times New Roman"/>
          <w:bCs/>
          <w:color w:val="000000" w:themeColor="text1"/>
          <w:sz w:val="16"/>
          <w:szCs w:val="16"/>
        </w:rPr>
        <w:t xml:space="preserve">10 ноября </w:t>
      </w:r>
      <w:r w:rsidRPr="00F33EBB">
        <w:rPr>
          <w:rFonts w:ascii="Times New Roman" w:hAnsi="Times New Roman" w:cs="Times New Roman"/>
          <w:color w:val="000000" w:themeColor="text1"/>
          <w:sz w:val="16"/>
          <w:szCs w:val="16"/>
        </w:rPr>
        <w:t xml:space="preserve">в 1927 году основан ФГУП "Национальный научный центр горного производства — Институт горного дела имени </w:t>
      </w:r>
      <w:proofErr w:type="spellStart"/>
      <w:r w:rsidRPr="00F33EBB">
        <w:rPr>
          <w:rFonts w:ascii="Times New Roman" w:hAnsi="Times New Roman" w:cs="Times New Roman"/>
          <w:color w:val="000000" w:themeColor="text1"/>
          <w:sz w:val="16"/>
          <w:szCs w:val="16"/>
        </w:rPr>
        <w:t>А.А.Скочинского</w:t>
      </w:r>
      <w:proofErr w:type="spellEnd"/>
      <w:r w:rsidRPr="00F33EBB">
        <w:rPr>
          <w:rFonts w:ascii="Times New Roman" w:hAnsi="Times New Roman" w:cs="Times New Roman"/>
          <w:color w:val="000000" w:themeColor="text1"/>
          <w:sz w:val="16"/>
          <w:szCs w:val="16"/>
        </w:rPr>
        <w:t>" (город Люберцы, Московская область) — один из крупнейших в России научно-исследовательских центров, осуществляющих научные разработки для угольной и других горнодобывающих отраслей промышленности</w:t>
      </w:r>
    </w:p>
    <w:p w14:paraId="12884C60"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p>
    <w:p w14:paraId="11E6C33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CDBBB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AC18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10-12 ноября 1927 в Москве прошел конгресс Друзей СССР (3186).</w:t>
      </w:r>
    </w:p>
    <w:p w14:paraId="094584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0B6A4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FF8D8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8DF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ноября 1927 был окончательно утвержден комплект приборов для каждого рабочего места и компоновка приборных досок АНТ-4.</w:t>
      </w:r>
    </w:p>
    <w:p w14:paraId="15F9E0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Предусматривалась установка радиостанции ВОЗ IV, планового фотоаппарата </w:t>
      </w:r>
      <w:proofErr w:type="spellStart"/>
      <w:r w:rsidRPr="00F33EBB">
        <w:rPr>
          <w:rFonts w:ascii="Times New Roman" w:hAnsi="Times New Roman" w:cs="Times New Roman"/>
          <w:color w:val="000000" w:themeColor="text1"/>
          <w:sz w:val="16"/>
          <w:szCs w:val="16"/>
        </w:rPr>
        <w:t>Поттэ</w:t>
      </w:r>
      <w:proofErr w:type="spellEnd"/>
      <w:r w:rsidRPr="00F33EBB">
        <w:rPr>
          <w:rFonts w:ascii="Times New Roman" w:hAnsi="Times New Roman" w:cs="Times New Roman"/>
          <w:color w:val="000000" w:themeColor="text1"/>
          <w:sz w:val="16"/>
          <w:szCs w:val="16"/>
        </w:rPr>
        <w:t xml:space="preserve"> II (в заднем левом углу передней кабины) и кислородных приборов. Два огнетушителя "Тайфун", управляемых пилотом, должны были при необходимости заливать пеной моторы.</w:t>
      </w:r>
    </w:p>
    <w:p w14:paraId="2E2DAE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Стрелковое вооружение - три турели, каждая с двумя пулеметами "Льюис" калибра 7,62 мм. Одна турель располагалась в самом носу бомбардировщика, еще две стояли друг за другом в хвостовой части фюзеляжа. Боезапас для каждой установки - 12 дисков. Планировали дополнительно поставить один пулемет на шкворне, стреляющий в люк вниз- назад, но в начале ноября от этого отказались, поскольку сочли, что понадобится еще один стрелок.</w:t>
      </w:r>
    </w:p>
    <w:p w14:paraId="299BD4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Нормальная бомбовая нагрузка определялась в 730 кг, максимальная - 985 кг. Бомбы размещались в кассетных держателях Дер-9 на 16 замков в фюзеляже и снаружи на балках под центропланом. Сбрасыватель был механический, типа Сбр-8, для прицеливания при бомбометании служил немецкий оптический прицел Герц FI 110, находившийся в передней кабине.</w:t>
      </w:r>
    </w:p>
    <w:p w14:paraId="5A33DA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ночных полетов предусмотрели две фары "Цейсс" и </w:t>
      </w:r>
      <w:proofErr w:type="spellStart"/>
      <w:r w:rsidRPr="00F33EBB">
        <w:rPr>
          <w:rFonts w:ascii="Times New Roman" w:hAnsi="Times New Roman" w:cs="Times New Roman"/>
          <w:color w:val="000000" w:themeColor="text1"/>
          <w:sz w:val="16"/>
          <w:szCs w:val="16"/>
        </w:rPr>
        <w:t>ракетодержатель</w:t>
      </w:r>
      <w:proofErr w:type="spellEnd"/>
      <w:r w:rsidRPr="00F33EBB">
        <w:rPr>
          <w:rFonts w:ascii="Times New Roman" w:hAnsi="Times New Roman" w:cs="Times New Roman"/>
          <w:color w:val="000000" w:themeColor="text1"/>
          <w:sz w:val="16"/>
          <w:szCs w:val="16"/>
        </w:rPr>
        <w:t xml:space="preserve"> "Мишлен" (в нем стояли пиротехнические ракеты-факелы, </w:t>
      </w:r>
      <w:proofErr w:type="spellStart"/>
      <w:r w:rsidRPr="00F33EBB">
        <w:rPr>
          <w:rFonts w:ascii="Times New Roman" w:hAnsi="Times New Roman" w:cs="Times New Roman"/>
          <w:color w:val="000000" w:themeColor="text1"/>
          <w:sz w:val="16"/>
          <w:szCs w:val="16"/>
        </w:rPr>
        <w:t>поджигавшиеся</w:t>
      </w:r>
      <w:proofErr w:type="spellEnd"/>
      <w:r w:rsidRPr="00F33EBB">
        <w:rPr>
          <w:rFonts w:ascii="Times New Roman" w:hAnsi="Times New Roman" w:cs="Times New Roman"/>
          <w:color w:val="000000" w:themeColor="text1"/>
          <w:sz w:val="16"/>
          <w:szCs w:val="16"/>
        </w:rPr>
        <w:t xml:space="preserve"> электричеством). Самолет имел ночное освещение, кодовые и навигационные огни. Питание всех электрических устройств осуществлялось от аккумулятора и забортного генератора, вращавшегося ветрянкой (12001).</w:t>
      </w:r>
    </w:p>
    <w:p w14:paraId="124A0D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B293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ноября 1927 года НК УВВС выдал НИИ ВВС задание № 61517 на </w:t>
      </w:r>
      <w:proofErr w:type="spellStart"/>
      <w:r w:rsidRPr="00F33EBB">
        <w:rPr>
          <w:rFonts w:ascii="Times New Roman" w:hAnsi="Times New Roman" w:cs="Times New Roman"/>
          <w:color w:val="000000" w:themeColor="text1"/>
          <w:sz w:val="16"/>
          <w:szCs w:val="16"/>
        </w:rPr>
        <w:t>специспытание</w:t>
      </w:r>
      <w:proofErr w:type="spellEnd"/>
      <w:r w:rsidRPr="00F33EBB">
        <w:rPr>
          <w:rFonts w:ascii="Times New Roman" w:hAnsi="Times New Roman" w:cs="Times New Roman"/>
          <w:color w:val="000000" w:themeColor="text1"/>
          <w:sz w:val="16"/>
          <w:szCs w:val="16"/>
        </w:rPr>
        <w:t xml:space="preserve"> серийного самолета У.1.М.2. в Ленинграде (6958).</w:t>
      </w:r>
    </w:p>
    <w:p w14:paraId="676929D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7768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ноября 1927 в НТК было принято решение </w:t>
      </w:r>
      <w:proofErr w:type="spellStart"/>
      <w:r w:rsidRPr="00F33EBB">
        <w:rPr>
          <w:rFonts w:ascii="Times New Roman" w:hAnsi="Times New Roman" w:cs="Times New Roman"/>
          <w:color w:val="000000" w:themeColor="text1"/>
          <w:sz w:val="16"/>
          <w:szCs w:val="16"/>
        </w:rPr>
        <w:t>ао</w:t>
      </w:r>
      <w:proofErr w:type="spellEnd"/>
      <w:r w:rsidRPr="00F33EBB">
        <w:rPr>
          <w:rFonts w:ascii="Times New Roman" w:hAnsi="Times New Roman" w:cs="Times New Roman"/>
          <w:color w:val="000000" w:themeColor="text1"/>
          <w:sz w:val="16"/>
          <w:szCs w:val="16"/>
        </w:rPr>
        <w:t xml:space="preserve"> будущему АНТ-9: “Признать, что пассажирский самолет должен, прежде всего, отвечать своему назначению, но могущим в случае надобности применяться для военных целей лишь как транспортное средство.” (10542,17).</w:t>
      </w:r>
    </w:p>
    <w:p w14:paraId="27E6B0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C85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ноября 1927 НТК ВВС утвердил технические условия к самолетам Юг-1 нового заказа. Серийный выпуск отечественных ТБ-1 задерживался, и возраставшую потребность в тяжелых бомбардировщиках опять решили удовлетворить проверенными "Юнкерсами" (3224,11).</w:t>
      </w:r>
    </w:p>
    <w:p w14:paraId="0D9CD0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74E30"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ноября 1927 НТК утвердил технические условия к самолетам нового заказа. 17-го подписали договор на поставку восьми ЮГ-1 по 60 тыс. долларов за штуку.</w:t>
      </w:r>
    </w:p>
    <w:p w14:paraId="374F7595"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Самолеты этой партии отличались от машин предыдущей установкой советских турелей Тур-6 бис (открытых), наличием радиостанций Телефункен 957F вместо Маркони AD-6F, упрочненными бензобаками, усиленным креплением глушителей и электрогенераторов.</w:t>
      </w:r>
    </w:p>
    <w:p w14:paraId="7E5EAF6A"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Самолеты третьего заказа, так же как и предыдущего, собирались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года как S-AABF. Прибытие машин в СССР ожидалось к 1 января 1928 года, но фирма несколько запоздала. Предварительная приемка самолетов в Швеции закончилась только 14 января.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w:t>
      </w:r>
    </w:p>
    <w:p w14:paraId="117C70FE"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Лыжи и запчасти к самолетам шли из Дессау. Их приемкой там руководил В. С. Вахмистров. Последний приемочный акт он подписал 28 января (15479).</w:t>
      </w:r>
    </w:p>
    <w:p w14:paraId="6E0780EF" w14:textId="77777777" w:rsidR="00603C95" w:rsidRPr="00F33EBB" w:rsidRDefault="00603C95" w:rsidP="008215F2">
      <w:pPr>
        <w:spacing w:after="0" w:line="240" w:lineRule="auto"/>
        <w:jc w:val="both"/>
        <w:rPr>
          <w:rFonts w:ascii="Times New Roman" w:hAnsi="Times New Roman" w:cs="Times New Roman"/>
          <w:color w:val="000000" w:themeColor="text1"/>
          <w:sz w:val="16"/>
          <w:szCs w:val="16"/>
        </w:rPr>
      </w:pPr>
    </w:p>
    <w:p w14:paraId="30EA47A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6CBFB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61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ноября 1927 был заключен договор о дружбе между Францией и Королевством сербов, хорватов и словенцев (3481).</w:t>
      </w:r>
    </w:p>
    <w:p w14:paraId="371CF3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9BDC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6E1FF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EBE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ноября 1927 состоялось совещание, на котором определили порядок введения улучшений Р-1 М-5 (2342,73).</w:t>
      </w:r>
    </w:p>
    <w:p w14:paraId="21785D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89E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ноября 1927 по поручению П.И.Б. была подготовлена справка о переговорах с фирмой Савойя. Заявил на переговорах принципиальное согласие на концессию без наших вложений, полностью производстве в СССР и при гарантированном заказе на 30-35 машин (2311,36).</w:t>
      </w:r>
    </w:p>
    <w:p w14:paraId="76FE442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ПЕРЕГОВОРЫ С ПРЕДСТАВИТЕЛЕМ ФИРМЫ “САВОЙЯ”</w:t>
      </w:r>
    </w:p>
    <w:p w14:paraId="138A0F0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Мною было заявлено:</w:t>
      </w:r>
    </w:p>
    <w:p w14:paraId="327008B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Принципиальное согласие на концессию</w:t>
      </w:r>
    </w:p>
    <w:p w14:paraId="0F0B27A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 нашей стороны никаких вложений не предположено.</w:t>
      </w:r>
    </w:p>
    <w:p w14:paraId="39FCFC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Завода или здания, пригодного к использованию, мы но имеем.</w:t>
      </w:r>
    </w:p>
    <w:p w14:paraId="3981A4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Размер гарантированного заказа - 30-35 самолетов.</w:t>
      </w:r>
    </w:p>
    <w:p w14:paraId="3DA351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Концессионный завод </w:t>
      </w:r>
      <w:proofErr w:type="spellStart"/>
      <w:r w:rsidRPr="00F33EBB">
        <w:rPr>
          <w:rFonts w:ascii="Times New Roman" w:hAnsi="Times New Roman" w:cs="Times New Roman"/>
          <w:color w:val="000000" w:themeColor="text1"/>
          <w:sz w:val="16"/>
          <w:szCs w:val="16"/>
        </w:rPr>
        <w:t>долкен</w:t>
      </w:r>
      <w:proofErr w:type="spellEnd"/>
      <w:r w:rsidRPr="00F33EBB">
        <w:rPr>
          <w:rFonts w:ascii="Times New Roman" w:hAnsi="Times New Roman" w:cs="Times New Roman"/>
          <w:color w:val="000000" w:themeColor="text1"/>
          <w:sz w:val="16"/>
          <w:szCs w:val="16"/>
        </w:rPr>
        <w:t xml:space="preserve"> целиком изготовлять самолеты в Союзе.</w:t>
      </w:r>
    </w:p>
    <w:p w14:paraId="3D6D3DC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Наш персонал должен быть на заводе.</w:t>
      </w:r>
    </w:p>
    <w:p w14:paraId="22E8CC3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Представитель “САВОЙЯ” заявил, что ему частным порядком известно о заводе в Бердянске, пустующем, который может быть приспособлен.</w:t>
      </w:r>
    </w:p>
    <w:p w14:paraId="57F0608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заявил, что </w:t>
      </w:r>
      <w:proofErr w:type="spellStart"/>
      <w:r w:rsidRPr="00F33EBB">
        <w:rPr>
          <w:rFonts w:ascii="Times New Roman" w:hAnsi="Times New Roman" w:cs="Times New Roman"/>
          <w:color w:val="000000" w:themeColor="text1"/>
          <w:sz w:val="16"/>
          <w:szCs w:val="16"/>
        </w:rPr>
        <w:t>возмонность</w:t>
      </w:r>
      <w:proofErr w:type="spellEnd"/>
      <w:r w:rsidRPr="00F33EBB">
        <w:rPr>
          <w:rFonts w:ascii="Times New Roman" w:hAnsi="Times New Roman" w:cs="Times New Roman"/>
          <w:color w:val="000000" w:themeColor="text1"/>
          <w:sz w:val="16"/>
          <w:szCs w:val="16"/>
        </w:rPr>
        <w:t xml:space="preserve"> получения Бердянского завода не исключена, но при рассмотрении наших </w:t>
      </w:r>
      <w:proofErr w:type="spellStart"/>
      <w:r w:rsidRPr="00F33EBB">
        <w:rPr>
          <w:rFonts w:ascii="Times New Roman" w:hAnsi="Times New Roman" w:cs="Times New Roman"/>
          <w:color w:val="000000" w:themeColor="text1"/>
          <w:sz w:val="16"/>
          <w:szCs w:val="16"/>
        </w:rPr>
        <w:t>предлокений</w:t>
      </w:r>
      <w:proofErr w:type="spellEnd"/>
      <w:r w:rsidRPr="00F33EBB">
        <w:rPr>
          <w:rFonts w:ascii="Times New Roman" w:hAnsi="Times New Roman" w:cs="Times New Roman"/>
          <w:color w:val="000000" w:themeColor="text1"/>
          <w:sz w:val="16"/>
          <w:szCs w:val="16"/>
        </w:rPr>
        <w:t>, прошу не связывать с получением Бердянского или какого-либо другого здания,</w:t>
      </w:r>
    </w:p>
    <w:p w14:paraId="3BB329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фирмы спросил, возможно ли, в связи с концессией, </w:t>
      </w:r>
      <w:proofErr w:type="spellStart"/>
      <w:r w:rsidRPr="00F33EBB">
        <w:rPr>
          <w:rFonts w:ascii="Times New Roman" w:hAnsi="Times New Roman" w:cs="Times New Roman"/>
          <w:color w:val="000000" w:themeColor="text1"/>
          <w:sz w:val="16"/>
          <w:szCs w:val="16"/>
        </w:rPr>
        <w:t>расчитывать</w:t>
      </w:r>
      <w:proofErr w:type="spellEnd"/>
      <w:r w:rsidRPr="00F33EBB">
        <w:rPr>
          <w:rFonts w:ascii="Times New Roman" w:hAnsi="Times New Roman" w:cs="Times New Roman"/>
          <w:color w:val="000000" w:themeColor="text1"/>
          <w:sz w:val="16"/>
          <w:szCs w:val="16"/>
        </w:rPr>
        <w:t xml:space="preserve"> на получение заказа.</w:t>
      </w:r>
    </w:p>
    <w:p w14:paraId="635E31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указал, что рассмотрение концессионного договора не следует увязывать с получением заказа. При заключении концессии, </w:t>
      </w:r>
      <w:proofErr w:type="spellStart"/>
      <w:r w:rsidRPr="00F33EBB">
        <w:rPr>
          <w:rFonts w:ascii="Times New Roman" w:hAnsi="Times New Roman" w:cs="Times New Roman"/>
          <w:color w:val="000000" w:themeColor="text1"/>
          <w:sz w:val="16"/>
          <w:szCs w:val="16"/>
        </w:rPr>
        <w:t>возмонна</w:t>
      </w:r>
      <w:proofErr w:type="spellEnd"/>
      <w:r w:rsidRPr="00F33EBB">
        <w:rPr>
          <w:rFonts w:ascii="Times New Roman" w:hAnsi="Times New Roman" w:cs="Times New Roman"/>
          <w:color w:val="000000" w:themeColor="text1"/>
          <w:sz w:val="16"/>
          <w:szCs w:val="16"/>
        </w:rPr>
        <w:t xml:space="preserve"> закупка небольшой партии тех именно типов, которые будут изготовляться на заводе.</w:t>
      </w:r>
    </w:p>
    <w:p w14:paraId="2FB08C6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Затем, я указал, что гарантированный заказ мокко понимать в том смысле, что этим исчерпываются наш обязательства, но не исключается производство на заграничный рынок (и, может быть, на внутренний для гражданской </w:t>
      </w:r>
      <w:proofErr w:type="spellStart"/>
      <w:r w:rsidRPr="00F33EBB">
        <w:rPr>
          <w:rFonts w:ascii="Times New Roman" w:hAnsi="Times New Roman" w:cs="Times New Roman"/>
          <w:color w:val="000000" w:themeColor="text1"/>
          <w:sz w:val="16"/>
          <w:szCs w:val="16"/>
        </w:rPr>
        <w:t>виации</w:t>
      </w:r>
      <w:proofErr w:type="spellEnd"/>
      <w:r w:rsidRPr="00F33EBB">
        <w:rPr>
          <w:rFonts w:ascii="Times New Roman" w:hAnsi="Times New Roman" w:cs="Times New Roman"/>
          <w:color w:val="000000" w:themeColor="text1"/>
          <w:sz w:val="16"/>
          <w:szCs w:val="16"/>
        </w:rPr>
        <w:t xml:space="preserve">, в чем мною будет оказано </w:t>
      </w:r>
      <w:proofErr w:type="spellStart"/>
      <w:r w:rsidRPr="00F33EBB">
        <w:rPr>
          <w:rFonts w:ascii="Times New Roman" w:hAnsi="Times New Roman" w:cs="Times New Roman"/>
          <w:color w:val="000000" w:themeColor="text1"/>
          <w:sz w:val="16"/>
          <w:szCs w:val="16"/>
        </w:rPr>
        <w:t>содеиствие</w:t>
      </w:r>
      <w:proofErr w:type="spellEnd"/>
      <w:r w:rsidRPr="00F33EBB">
        <w:rPr>
          <w:rFonts w:ascii="Times New Roman" w:hAnsi="Times New Roman" w:cs="Times New Roman"/>
          <w:color w:val="000000" w:themeColor="text1"/>
          <w:sz w:val="16"/>
          <w:szCs w:val="16"/>
        </w:rPr>
        <w:t>, но никаких обязательств принимать на себя не будем (2311,36).</w:t>
      </w:r>
    </w:p>
    <w:p w14:paraId="23072E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FF5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ноября 1927 по поручению П.И.Б. была подготовлена справка:</w:t>
      </w:r>
    </w:p>
    <w:p w14:paraId="44ABE3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ПЕРЕГОВОРЫ С ПРЕДСТАВИТЕЛЕМ ИТАЛЬЯНСКИХ ФИРМ гр. ДЕЛЬ-ПРОПОСТО (2311,37).</w:t>
      </w:r>
    </w:p>
    <w:p w14:paraId="1146F00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Обсуждались следующие вопросы:</w:t>
      </w:r>
    </w:p>
    <w:p w14:paraId="6973CE2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производстве мотора Изота-</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в СССР.</w:t>
      </w:r>
    </w:p>
    <w:p w14:paraId="1AB9A20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 покупках моторов Изота-</w:t>
      </w:r>
      <w:proofErr w:type="spellStart"/>
      <w:r w:rsidRPr="00F33EBB">
        <w:rPr>
          <w:rFonts w:ascii="Times New Roman" w:hAnsi="Times New Roman" w:cs="Times New Roman"/>
          <w:color w:val="000000" w:themeColor="text1"/>
          <w:sz w:val="16"/>
          <w:szCs w:val="16"/>
        </w:rPr>
        <w:t>Фраскини</w:t>
      </w:r>
      <w:proofErr w:type="spellEnd"/>
    </w:p>
    <w:p w14:paraId="5E8A1F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О лицензиях на моторы с воздушным охлаждением.</w:t>
      </w:r>
    </w:p>
    <w:p w14:paraId="73EBBC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О предложении фирмы </w:t>
      </w:r>
      <w:proofErr w:type="spellStart"/>
      <w:r w:rsidRPr="00F33EBB">
        <w:rPr>
          <w:rFonts w:ascii="Times New Roman" w:hAnsi="Times New Roman" w:cs="Times New Roman"/>
          <w:color w:val="000000" w:themeColor="text1"/>
          <w:sz w:val="16"/>
          <w:szCs w:val="16"/>
        </w:rPr>
        <w:t>Бредда</w:t>
      </w:r>
      <w:proofErr w:type="spellEnd"/>
      <w:r w:rsidRPr="00F33EBB">
        <w:rPr>
          <w:rFonts w:ascii="Times New Roman" w:hAnsi="Times New Roman" w:cs="Times New Roman"/>
          <w:color w:val="000000" w:themeColor="text1"/>
          <w:sz w:val="16"/>
          <w:szCs w:val="16"/>
        </w:rPr>
        <w:t xml:space="preserve"> на истребители с моторами Юпитер.</w:t>
      </w:r>
    </w:p>
    <w:p w14:paraId="35BAAE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 моем предложении поставить самолеты С-R с моторами АССО</w:t>
      </w:r>
    </w:p>
    <w:p w14:paraId="55D2BF3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1 вопросу</w:t>
      </w:r>
    </w:p>
    <w:p w14:paraId="10FF12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w:t>
      </w:r>
      <w:proofErr w:type="spellStart"/>
      <w:r w:rsidRPr="00F33EBB">
        <w:rPr>
          <w:rFonts w:ascii="Times New Roman" w:hAnsi="Times New Roman" w:cs="Times New Roman"/>
          <w:color w:val="000000" w:themeColor="text1"/>
          <w:sz w:val="16"/>
          <w:szCs w:val="16"/>
        </w:rPr>
        <w:t>выпаззил</w:t>
      </w:r>
      <w:proofErr w:type="spellEnd"/>
      <w:r w:rsidRPr="00F33EBB">
        <w:rPr>
          <w:rFonts w:ascii="Times New Roman" w:hAnsi="Times New Roman" w:cs="Times New Roman"/>
          <w:color w:val="000000" w:themeColor="text1"/>
          <w:sz w:val="16"/>
          <w:szCs w:val="16"/>
        </w:rPr>
        <w:t xml:space="preserve"> готовность </w:t>
      </w:r>
      <w:proofErr w:type="spellStart"/>
      <w:r w:rsidRPr="00F33EBB">
        <w:rPr>
          <w:rFonts w:ascii="Times New Roman" w:hAnsi="Times New Roman" w:cs="Times New Roman"/>
          <w:color w:val="000000" w:themeColor="text1"/>
          <w:sz w:val="16"/>
          <w:szCs w:val="16"/>
        </w:rPr>
        <w:t>постанвить</w:t>
      </w:r>
      <w:proofErr w:type="spellEnd"/>
      <w:r w:rsidRPr="00F33EBB">
        <w:rPr>
          <w:rFonts w:ascii="Times New Roman" w:hAnsi="Times New Roman" w:cs="Times New Roman"/>
          <w:color w:val="000000" w:themeColor="text1"/>
          <w:sz w:val="16"/>
          <w:szCs w:val="16"/>
        </w:rPr>
        <w:t xml:space="preserve"> производство моторов Изота-</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 xml:space="preserve"> в СССР. Указал, что наиболее приемлемой формой была бы техническая помощь, каковую оказала бы фирма, или создание камлании на половинных началах.</w:t>
      </w:r>
    </w:p>
    <w:p w14:paraId="247D35D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указал, что от технической помощи, к </w:t>
      </w:r>
      <w:proofErr w:type="spellStart"/>
      <w:r w:rsidRPr="00F33EBB">
        <w:rPr>
          <w:rFonts w:ascii="Times New Roman" w:hAnsi="Times New Roman" w:cs="Times New Roman"/>
          <w:color w:val="000000" w:themeColor="text1"/>
          <w:sz w:val="16"/>
          <w:szCs w:val="16"/>
        </w:rPr>
        <w:t>соналению</w:t>
      </w:r>
      <w:proofErr w:type="spellEnd"/>
      <w:r w:rsidRPr="00F33EBB">
        <w:rPr>
          <w:rFonts w:ascii="Times New Roman" w:hAnsi="Times New Roman" w:cs="Times New Roman"/>
          <w:color w:val="000000" w:themeColor="text1"/>
          <w:sz w:val="16"/>
          <w:szCs w:val="16"/>
        </w:rPr>
        <w:t xml:space="preserve">, мы </w:t>
      </w:r>
      <w:proofErr w:type="spellStart"/>
      <w:r w:rsidRPr="00F33EBB">
        <w:rPr>
          <w:rFonts w:ascii="Times New Roman" w:hAnsi="Times New Roman" w:cs="Times New Roman"/>
          <w:color w:val="000000" w:themeColor="text1"/>
          <w:sz w:val="16"/>
          <w:szCs w:val="16"/>
        </w:rPr>
        <w:t>должныотказаться</w:t>
      </w:r>
      <w:proofErr w:type="spellEnd"/>
      <w:r w:rsidRPr="00F33EBB">
        <w:rPr>
          <w:rFonts w:ascii="Times New Roman" w:hAnsi="Times New Roman" w:cs="Times New Roman"/>
          <w:color w:val="000000" w:themeColor="text1"/>
          <w:sz w:val="16"/>
          <w:szCs w:val="16"/>
        </w:rPr>
        <w:t>, так как не имеем завода, на каковом можно было бы осуществись эту помощь</w:t>
      </w:r>
    </w:p>
    <w:p w14:paraId="728676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Половинное участие и образование такой камлании встретит очень большие затруднения, так как у нас нет свободных средств для капитальных вложений. Поэтому наиболее приемлемой формой для нас явилась бы сдача чистой концессии </w:t>
      </w:r>
      <w:proofErr w:type="spellStart"/>
      <w:r w:rsidRPr="00F33EBB">
        <w:rPr>
          <w:rFonts w:ascii="Times New Roman" w:hAnsi="Times New Roman" w:cs="Times New Roman"/>
          <w:color w:val="000000" w:themeColor="text1"/>
          <w:sz w:val="16"/>
          <w:szCs w:val="16"/>
        </w:rPr>
        <w:t>стустаьовлением</w:t>
      </w:r>
      <w:proofErr w:type="spellEnd"/>
      <w:r w:rsidRPr="00F33EBB">
        <w:rPr>
          <w:rFonts w:ascii="Times New Roman" w:hAnsi="Times New Roman" w:cs="Times New Roman"/>
          <w:color w:val="000000" w:themeColor="text1"/>
          <w:sz w:val="16"/>
          <w:szCs w:val="16"/>
        </w:rPr>
        <w:t xml:space="preserve"> гарантированного заказа а размерах, которые были бы </w:t>
      </w:r>
      <w:proofErr w:type="spellStart"/>
      <w:r w:rsidRPr="00F33EBB">
        <w:rPr>
          <w:rFonts w:ascii="Times New Roman" w:hAnsi="Times New Roman" w:cs="Times New Roman"/>
          <w:color w:val="000000" w:themeColor="text1"/>
          <w:sz w:val="16"/>
          <w:szCs w:val="16"/>
        </w:rPr>
        <w:t>опререлены</w:t>
      </w:r>
      <w:proofErr w:type="spellEnd"/>
      <w:r w:rsidRPr="00F33EBB">
        <w:rPr>
          <w:rFonts w:ascii="Times New Roman" w:hAnsi="Times New Roman" w:cs="Times New Roman"/>
          <w:color w:val="000000" w:themeColor="text1"/>
          <w:sz w:val="16"/>
          <w:szCs w:val="16"/>
        </w:rPr>
        <w:t xml:space="preserve"> при заключении концессионного договора.</w:t>
      </w:r>
    </w:p>
    <w:p w14:paraId="2B6EBCB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Представителя фирмы просил рассматривать только мое предложение на чистую концессию. Если это предложение итальянцев может заинтересовать, дать мне ответ.</w:t>
      </w:r>
    </w:p>
    <w:p w14:paraId="524A5B2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второму вопросу:</w:t>
      </w:r>
    </w:p>
    <w:p w14:paraId="099884A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предложение представителя фирмы приобрести мотор АССО, я указал, что в данное время моторы АССО без </w:t>
      </w:r>
      <w:proofErr w:type="spellStart"/>
      <w:r w:rsidRPr="00F33EBB">
        <w:rPr>
          <w:rFonts w:ascii="Times New Roman" w:hAnsi="Times New Roman" w:cs="Times New Roman"/>
          <w:color w:val="000000" w:themeColor="text1"/>
          <w:sz w:val="16"/>
          <w:szCs w:val="16"/>
        </w:rPr>
        <w:t>самолето</w:t>
      </w:r>
      <w:proofErr w:type="spellEnd"/>
      <w:r w:rsidRPr="00F33EBB">
        <w:rPr>
          <w:rFonts w:ascii="Times New Roman" w:hAnsi="Times New Roman" w:cs="Times New Roman"/>
          <w:color w:val="000000" w:themeColor="text1"/>
          <w:sz w:val="16"/>
          <w:szCs w:val="16"/>
        </w:rPr>
        <w:t xml:space="preserve"> нами не будут приобретены. При заключении концессионного договора не исключена </w:t>
      </w:r>
      <w:proofErr w:type="spellStart"/>
      <w:r w:rsidRPr="00F33EBB">
        <w:rPr>
          <w:rFonts w:ascii="Times New Roman" w:hAnsi="Times New Roman" w:cs="Times New Roman"/>
          <w:color w:val="000000" w:themeColor="text1"/>
          <w:sz w:val="16"/>
          <w:szCs w:val="16"/>
        </w:rPr>
        <w:t>возмодность</w:t>
      </w:r>
      <w:proofErr w:type="spellEnd"/>
      <w:r w:rsidRPr="00F33EBB">
        <w:rPr>
          <w:rFonts w:ascii="Times New Roman" w:hAnsi="Times New Roman" w:cs="Times New Roman"/>
          <w:color w:val="000000" w:themeColor="text1"/>
          <w:sz w:val="16"/>
          <w:szCs w:val="16"/>
        </w:rPr>
        <w:t xml:space="preserve"> приобретения некоторого количества моторов, произведенных итальянскими заводами, найдет свое отражение в договоре...</w:t>
      </w:r>
    </w:p>
    <w:p w14:paraId="3B2589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моторов Юпитер, производимых на одном </w:t>
      </w:r>
      <w:proofErr w:type="spellStart"/>
      <w:r w:rsidRPr="00F33EBB">
        <w:rPr>
          <w:rFonts w:ascii="Times New Roman" w:hAnsi="Times New Roman" w:cs="Times New Roman"/>
          <w:color w:val="000000" w:themeColor="text1"/>
          <w:sz w:val="16"/>
          <w:szCs w:val="16"/>
        </w:rPr>
        <w:t>изх</w:t>
      </w:r>
      <w:proofErr w:type="spellEnd"/>
      <w:r w:rsidRPr="00F33EBB">
        <w:rPr>
          <w:rFonts w:ascii="Times New Roman" w:hAnsi="Times New Roman" w:cs="Times New Roman"/>
          <w:color w:val="000000" w:themeColor="text1"/>
          <w:sz w:val="16"/>
          <w:szCs w:val="16"/>
        </w:rPr>
        <w:t xml:space="preserve"> итальянских заводов.</w:t>
      </w:r>
    </w:p>
    <w:p w14:paraId="2A2191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Дель-</w:t>
      </w:r>
      <w:proofErr w:type="spellStart"/>
      <w:r w:rsidRPr="00F33EBB">
        <w:rPr>
          <w:rFonts w:ascii="Times New Roman" w:hAnsi="Times New Roman" w:cs="Times New Roman"/>
          <w:color w:val="000000" w:themeColor="text1"/>
          <w:sz w:val="16"/>
          <w:szCs w:val="16"/>
        </w:rPr>
        <w:t>Пропосто</w:t>
      </w:r>
      <w:proofErr w:type="spellEnd"/>
      <w:r w:rsidRPr="00F33EBB">
        <w:rPr>
          <w:rFonts w:ascii="Times New Roman" w:hAnsi="Times New Roman" w:cs="Times New Roman"/>
          <w:color w:val="000000" w:themeColor="text1"/>
          <w:sz w:val="16"/>
          <w:szCs w:val="16"/>
        </w:rPr>
        <w:t xml:space="preserve"> выразил желание выяснить этот вопрос, а также заявил о том, что </w:t>
      </w:r>
      <w:proofErr w:type="spellStart"/>
      <w:r w:rsidRPr="00F33EBB">
        <w:rPr>
          <w:rFonts w:ascii="Times New Roman" w:hAnsi="Times New Roman" w:cs="Times New Roman"/>
          <w:color w:val="000000" w:themeColor="text1"/>
          <w:sz w:val="16"/>
          <w:szCs w:val="16"/>
        </w:rPr>
        <w:t>фирмв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Изрта-Фраскини</w:t>
      </w:r>
      <w:proofErr w:type="spellEnd"/>
      <w:r w:rsidRPr="00F33EBB">
        <w:rPr>
          <w:rFonts w:ascii="Times New Roman" w:hAnsi="Times New Roman" w:cs="Times New Roman"/>
          <w:color w:val="000000" w:themeColor="text1"/>
          <w:sz w:val="16"/>
          <w:szCs w:val="16"/>
        </w:rPr>
        <w:t xml:space="preserve"> в ближайшее время выпустит 700 сильный мотор с воздушных охлаждением, каковой также мог быть продан в качестве лицензионного.</w:t>
      </w:r>
    </w:p>
    <w:p w14:paraId="64E992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указал, что наиболее приемлемым было бы предложение на Юпитер, но можно будет посмотреть предложение на мотор с воздушным охлаждением фирмы Изота-</w:t>
      </w:r>
      <w:proofErr w:type="spellStart"/>
      <w:r w:rsidRPr="00F33EBB">
        <w:rPr>
          <w:rFonts w:ascii="Times New Roman" w:hAnsi="Times New Roman" w:cs="Times New Roman"/>
          <w:color w:val="000000" w:themeColor="text1"/>
          <w:sz w:val="16"/>
          <w:szCs w:val="16"/>
        </w:rPr>
        <w:t>Фраскини</w:t>
      </w:r>
      <w:proofErr w:type="spellEnd"/>
      <w:r w:rsidRPr="00F33EBB">
        <w:rPr>
          <w:rFonts w:ascii="Times New Roman" w:hAnsi="Times New Roman" w:cs="Times New Roman"/>
          <w:color w:val="000000" w:themeColor="text1"/>
          <w:sz w:val="16"/>
          <w:szCs w:val="16"/>
        </w:rPr>
        <w:t>.</w:t>
      </w:r>
    </w:p>
    <w:p w14:paraId="6F9547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4 вопросу:</w:t>
      </w:r>
    </w:p>
    <w:p w14:paraId="4CEF80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Представитель фирмы сообщил о том, что им в свое время через </w:t>
      </w:r>
      <w:proofErr w:type="spellStart"/>
      <w:r w:rsidRPr="00F33EBB">
        <w:rPr>
          <w:rFonts w:ascii="Times New Roman" w:hAnsi="Times New Roman" w:cs="Times New Roman"/>
          <w:color w:val="000000" w:themeColor="text1"/>
          <w:sz w:val="16"/>
          <w:szCs w:val="16"/>
        </w:rPr>
        <w:t>Метимпорт</w:t>
      </w:r>
      <w:proofErr w:type="spellEnd"/>
      <w:r w:rsidRPr="00F33EBB">
        <w:rPr>
          <w:rFonts w:ascii="Times New Roman" w:hAnsi="Times New Roman" w:cs="Times New Roman"/>
          <w:color w:val="000000" w:themeColor="text1"/>
          <w:sz w:val="16"/>
          <w:szCs w:val="16"/>
        </w:rPr>
        <w:t xml:space="preserve"> было направлено предложение на самолеты истребительного типа со специальными пулеметами с моторами Юпитер.</w:t>
      </w:r>
    </w:p>
    <w:p w14:paraId="1B2454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сказал, что истребители этой фирмы мы совершенно не знаем, именно об этих истребителях имеются только каталожные сведения, прежде чем вести </w:t>
      </w:r>
      <w:proofErr w:type="spellStart"/>
      <w:r w:rsidRPr="00F33EBB">
        <w:rPr>
          <w:rFonts w:ascii="Times New Roman" w:hAnsi="Times New Roman" w:cs="Times New Roman"/>
          <w:color w:val="000000" w:themeColor="text1"/>
          <w:sz w:val="16"/>
          <w:szCs w:val="16"/>
        </w:rPr>
        <w:t>какиенибудь</w:t>
      </w:r>
      <w:proofErr w:type="spellEnd"/>
      <w:r w:rsidRPr="00F33EBB">
        <w:rPr>
          <w:rFonts w:ascii="Times New Roman" w:hAnsi="Times New Roman" w:cs="Times New Roman"/>
          <w:color w:val="000000" w:themeColor="text1"/>
          <w:sz w:val="16"/>
          <w:szCs w:val="16"/>
        </w:rPr>
        <w:t xml:space="preserve"> переговоры о покупке, считали бы необходимым испытать этот самолет или на нашем аэродроме или в Италии, с участием наших представителей. Просил Дель-</w:t>
      </w:r>
      <w:proofErr w:type="spellStart"/>
      <w:r w:rsidRPr="00F33EBB">
        <w:rPr>
          <w:rFonts w:ascii="Times New Roman" w:hAnsi="Times New Roman" w:cs="Times New Roman"/>
          <w:color w:val="000000" w:themeColor="text1"/>
          <w:sz w:val="16"/>
          <w:szCs w:val="16"/>
        </w:rPr>
        <w:t>Пропосто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вяснитиь</w:t>
      </w:r>
      <w:proofErr w:type="spellEnd"/>
      <w:r w:rsidRPr="00F33EBB">
        <w:rPr>
          <w:rFonts w:ascii="Times New Roman" w:hAnsi="Times New Roman" w:cs="Times New Roman"/>
          <w:color w:val="000000" w:themeColor="text1"/>
          <w:sz w:val="16"/>
          <w:szCs w:val="16"/>
        </w:rPr>
        <w:t>, когда один или два самолета могут быть предоставлены к всесторонним испытаниям.</w:t>
      </w:r>
    </w:p>
    <w:p w14:paraId="5BD62E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Дель-Просто обещал выяснить и сообщить.</w:t>
      </w:r>
    </w:p>
    <w:p w14:paraId="42C902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5 вопросу</w:t>
      </w:r>
    </w:p>
    <w:p w14:paraId="347990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покупке C-R с мотором АССО Дель-</w:t>
      </w:r>
      <w:proofErr w:type="spellStart"/>
      <w:r w:rsidRPr="00F33EBB">
        <w:rPr>
          <w:rFonts w:ascii="Times New Roman" w:hAnsi="Times New Roman" w:cs="Times New Roman"/>
          <w:color w:val="000000" w:themeColor="text1"/>
          <w:sz w:val="16"/>
          <w:szCs w:val="16"/>
        </w:rPr>
        <w:t>Пропосто</w:t>
      </w:r>
      <w:proofErr w:type="spellEnd"/>
      <w:r w:rsidRPr="00F33EBB">
        <w:rPr>
          <w:rFonts w:ascii="Times New Roman" w:hAnsi="Times New Roman" w:cs="Times New Roman"/>
          <w:color w:val="000000" w:themeColor="text1"/>
          <w:sz w:val="16"/>
          <w:szCs w:val="16"/>
        </w:rPr>
        <w:t xml:space="preserve"> до сих пор не получил ответа на мое предложение, сделанное 10 октября.</w:t>
      </w:r>
    </w:p>
    <w:p w14:paraId="369BFD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 подтвердил, что этот вопрос нас, по прежнему, интересует и дал понять, что нас может интересовать этот самолет и с мотором Фиат</w:t>
      </w:r>
    </w:p>
    <w:p w14:paraId="194820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Дель-Просо обещал этот вопрос ускорить (2311,37).</w:t>
      </w:r>
    </w:p>
    <w:p w14:paraId="7F244D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4284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6493A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47C8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ноября 1927 Ковровский завод предъявил военпреду первые 10 серийных пулеметов ДП </w:t>
      </w:r>
      <w:proofErr w:type="spellStart"/>
      <w:r w:rsidRPr="00F33EBB">
        <w:rPr>
          <w:rFonts w:ascii="Times New Roman" w:hAnsi="Times New Roman" w:cs="Times New Roman"/>
          <w:color w:val="000000" w:themeColor="text1"/>
          <w:sz w:val="16"/>
          <w:szCs w:val="16"/>
        </w:rPr>
        <w:t>В.А.Дегтярева</w:t>
      </w:r>
      <w:proofErr w:type="spellEnd"/>
      <w:r w:rsidRPr="00F33EBB">
        <w:rPr>
          <w:rFonts w:ascii="Times New Roman" w:hAnsi="Times New Roman" w:cs="Times New Roman"/>
          <w:color w:val="000000" w:themeColor="text1"/>
          <w:sz w:val="16"/>
          <w:szCs w:val="16"/>
        </w:rPr>
        <w:t xml:space="preserve"> (1857,55).</w:t>
      </w:r>
    </w:p>
    <w:p w14:paraId="06EE24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9010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DDA27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44E2A"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hAnsi="Times New Roman" w:cs="Times New Roman"/>
          <w:bCs/>
          <w:color w:val="000000" w:themeColor="text1"/>
          <w:sz w:val="16"/>
          <w:szCs w:val="16"/>
        </w:rPr>
        <w:t xml:space="preserve">12 ноября </w:t>
      </w:r>
      <w:r w:rsidRPr="00F33EBB">
        <w:rPr>
          <w:rFonts w:ascii="Times New Roman" w:hAnsi="Times New Roman" w:cs="Times New Roman"/>
          <w:color w:val="000000" w:themeColor="text1"/>
          <w:sz w:val="16"/>
          <w:szCs w:val="16"/>
        </w:rPr>
        <w:t>в 1927 году через несколько дней после попытки обращения Троцкого, Зиновьева и их сторонников к демонстрантам с изложением своих взглядов во время праздничных демонстраций в Москве, Ленинграде и Харькове в честь десятилетия Октябрьской революции Троцкий и Зиновьев исключаются из партии (14828).</w:t>
      </w:r>
    </w:p>
    <w:p w14:paraId="52A7716E"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p>
    <w:p w14:paraId="7CB770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12-14 ноября 1927 на очередном Пленуме ЦК ВКП(б) Л.Д.Т. и </w:t>
      </w:r>
      <w:proofErr w:type="spellStart"/>
      <w:r w:rsidRPr="00F33EBB">
        <w:rPr>
          <w:rFonts w:ascii="Times New Roman" w:hAnsi="Times New Roman" w:cs="Times New Roman"/>
          <w:color w:val="000000" w:themeColor="text1"/>
          <w:sz w:val="16"/>
          <w:szCs w:val="16"/>
        </w:rPr>
        <w:t>Г.Е.Зиновьева</w:t>
      </w:r>
      <w:proofErr w:type="spellEnd"/>
      <w:r w:rsidRPr="00F33EBB">
        <w:rPr>
          <w:rFonts w:ascii="Times New Roman" w:hAnsi="Times New Roman" w:cs="Times New Roman"/>
          <w:color w:val="000000" w:themeColor="text1"/>
          <w:sz w:val="16"/>
          <w:szCs w:val="16"/>
        </w:rPr>
        <w:t xml:space="preserve"> исключили из партии, а </w:t>
      </w:r>
      <w:proofErr w:type="spellStart"/>
      <w:r w:rsidRPr="00F33EBB">
        <w:rPr>
          <w:rFonts w:ascii="Times New Roman" w:hAnsi="Times New Roman" w:cs="Times New Roman"/>
          <w:color w:val="000000" w:themeColor="text1"/>
          <w:sz w:val="16"/>
          <w:szCs w:val="16"/>
        </w:rPr>
        <w:t>Л.Б.Каменева</w:t>
      </w:r>
      <w:proofErr w:type="spellEnd"/>
      <w:r w:rsidRPr="00F33EBB">
        <w:rPr>
          <w:rFonts w:ascii="Times New Roman" w:hAnsi="Times New Roman" w:cs="Times New Roman"/>
          <w:color w:val="000000" w:themeColor="text1"/>
          <w:sz w:val="16"/>
          <w:szCs w:val="16"/>
        </w:rPr>
        <w:t xml:space="preserve"> и Раковского - из ЦК (1348,118).</w:t>
      </w:r>
    </w:p>
    <w:p w14:paraId="24614C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4C0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12-14 ноября 1927 прошел пленум ЦК ВКП(б) и </w:t>
      </w:r>
      <w:proofErr w:type="spellStart"/>
      <w:r w:rsidRPr="00F33EBB">
        <w:rPr>
          <w:rFonts w:ascii="Times New Roman" w:hAnsi="Times New Roman" w:cs="Times New Roman"/>
          <w:color w:val="000000" w:themeColor="text1"/>
          <w:sz w:val="16"/>
          <w:szCs w:val="16"/>
        </w:rPr>
        <w:t>Л.Д.Троцкого</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Г.Зиновьева</w:t>
      </w:r>
      <w:proofErr w:type="spellEnd"/>
      <w:r w:rsidRPr="00F33EBB">
        <w:rPr>
          <w:rFonts w:ascii="Times New Roman" w:hAnsi="Times New Roman" w:cs="Times New Roman"/>
          <w:color w:val="000000" w:themeColor="text1"/>
          <w:sz w:val="16"/>
          <w:szCs w:val="16"/>
        </w:rPr>
        <w:t xml:space="preserve"> исключили из партии за альтернативные демонстрации в Москве, Ленинграде и Харькове (3481), а </w:t>
      </w:r>
      <w:proofErr w:type="spellStart"/>
      <w:r w:rsidRPr="00F33EBB">
        <w:rPr>
          <w:rFonts w:ascii="Times New Roman" w:hAnsi="Times New Roman" w:cs="Times New Roman"/>
          <w:color w:val="000000" w:themeColor="text1"/>
          <w:sz w:val="16"/>
          <w:szCs w:val="16"/>
        </w:rPr>
        <w:t>Л.Каменева</w:t>
      </w:r>
      <w:proofErr w:type="spellEnd"/>
      <w:r w:rsidRPr="00F33EBB">
        <w:rPr>
          <w:rFonts w:ascii="Times New Roman" w:hAnsi="Times New Roman" w:cs="Times New Roman"/>
          <w:color w:val="000000" w:themeColor="text1"/>
          <w:sz w:val="16"/>
          <w:szCs w:val="16"/>
        </w:rPr>
        <w:t xml:space="preserve"> и Раковского - из членов ЦК (3908,325).</w:t>
      </w:r>
    </w:p>
    <w:p w14:paraId="6E2A56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5903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ноября 1927. Газета "Молодой ленинец" сообщала: "На углу Мясницкой и площади имени Дзержинского установлена будка телефонного аппарата. Будка оригинальной формы представляет из себя громадный телефонный аппарат. Внутри нее помещается телефонный аппарат. В ближайшее время несколько таких автоматов будут установлены на центральных площадях Москвы" (18717).</w:t>
      </w:r>
    </w:p>
    <w:p w14:paraId="2CBA89D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0B46BA4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363E5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98E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ноября 1927 Канада</w:t>
      </w:r>
      <w:r w:rsidRPr="00F33EBB">
        <w:rPr>
          <w:rFonts w:ascii="Times New Roman" w:hAnsi="Times New Roman" w:cs="Times New Roman"/>
          <w:iCs/>
          <w:color w:val="000000" w:themeColor="text1"/>
          <w:sz w:val="16"/>
          <w:szCs w:val="16"/>
        </w:rPr>
        <w:t>:</w:t>
      </w:r>
      <w:r w:rsidRPr="00F33EBB">
        <w:rPr>
          <w:rFonts w:ascii="Times New Roman" w:hAnsi="Times New Roman" w:cs="Times New Roman"/>
          <w:color w:val="000000" w:themeColor="text1"/>
          <w:sz w:val="16"/>
          <w:szCs w:val="16"/>
        </w:rPr>
        <w:t xml:space="preserve"> была принята в Лигу наций (2100).</w:t>
      </w:r>
    </w:p>
    <w:p w14:paraId="78C680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2F1F1" w14:textId="77777777" w:rsidR="00DC664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D4891E1" w14:textId="77777777" w:rsidR="00DC664F" w:rsidRPr="00F33EBB" w:rsidRDefault="00DC664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12ACC"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hAnsi="Times New Roman" w:cs="Times New Roman"/>
          <w:bCs/>
          <w:color w:val="000000" w:themeColor="text1"/>
          <w:sz w:val="16"/>
          <w:szCs w:val="16"/>
        </w:rPr>
        <w:t xml:space="preserve">13 ноября </w:t>
      </w:r>
      <w:r w:rsidRPr="00F33EBB">
        <w:rPr>
          <w:rFonts w:ascii="Times New Roman" w:hAnsi="Times New Roman" w:cs="Times New Roman"/>
          <w:color w:val="000000" w:themeColor="text1"/>
          <w:sz w:val="16"/>
          <w:szCs w:val="16"/>
        </w:rPr>
        <w:t xml:space="preserve">в 1927 году в Нью-Йорке под рекой Гудзон открыт первый в мире подводный тоннель для транспорта, связавший </w:t>
      </w:r>
      <w:proofErr w:type="spellStart"/>
      <w:r w:rsidRPr="00F33EBB">
        <w:rPr>
          <w:rFonts w:ascii="Times New Roman" w:hAnsi="Times New Roman" w:cs="Times New Roman"/>
          <w:color w:val="000000" w:themeColor="text1"/>
          <w:sz w:val="16"/>
          <w:szCs w:val="16"/>
        </w:rPr>
        <w:t>Кенел</w:t>
      </w:r>
      <w:proofErr w:type="spellEnd"/>
      <w:r w:rsidRPr="00F33EBB">
        <w:rPr>
          <w:rFonts w:ascii="Times New Roman" w:hAnsi="Times New Roman" w:cs="Times New Roman"/>
          <w:color w:val="000000" w:themeColor="text1"/>
          <w:sz w:val="16"/>
          <w:szCs w:val="16"/>
        </w:rPr>
        <w:t xml:space="preserve">-стрит на Манхэттене (в Нью-Йорке) с 12-й и 14-й улицами Джерси-Сити (уже в штате Нью-Джерси). Тоннель, построенный компанией </w:t>
      </w:r>
      <w:proofErr w:type="spellStart"/>
      <w:r w:rsidRPr="00F33EBB">
        <w:rPr>
          <w:rFonts w:ascii="Times New Roman" w:hAnsi="Times New Roman" w:cs="Times New Roman"/>
          <w:color w:val="000000" w:themeColor="text1"/>
          <w:sz w:val="16"/>
          <w:szCs w:val="16"/>
        </w:rPr>
        <w:t>Pennsylvania</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Railroad</w:t>
      </w:r>
      <w:proofErr w:type="spellEnd"/>
      <w:r w:rsidRPr="00F33EBB">
        <w:rPr>
          <w:rFonts w:ascii="Times New Roman" w:hAnsi="Times New Roman" w:cs="Times New Roman"/>
          <w:color w:val="000000" w:themeColor="text1"/>
          <w:sz w:val="16"/>
          <w:szCs w:val="16"/>
        </w:rPr>
        <w:t xml:space="preserve"> (PRR), считается одним из выдающихся мировых технических достижений в области пассажирского железнодорожного транспорта. Длина тоннеля — 2,7 км. Максимальная глубина залегания тоннеля составляет 28,5 м под уровнем воды. Крупным техническим достижением стала и вентиляционная система транспортной артерии: 84 мощных вентилятора каждые 90 секунд полностью заменяют в ней воздух. Первоначально он назывался Гудзонским туннелем и был одним из двух туннелей под рекой Гудзон вместе с тоннелем Линкольна. В 1927 году его назвали тоннелем Холланда (иногда это название неверно переводят как «Голландский тоннель») в честь Клиффорда </w:t>
      </w:r>
      <w:proofErr w:type="spellStart"/>
      <w:r w:rsidRPr="00F33EBB">
        <w:rPr>
          <w:rFonts w:ascii="Times New Roman" w:hAnsi="Times New Roman" w:cs="Times New Roman"/>
          <w:color w:val="000000" w:themeColor="text1"/>
          <w:sz w:val="16"/>
          <w:szCs w:val="16"/>
        </w:rPr>
        <w:t>Милберна</w:t>
      </w:r>
      <w:proofErr w:type="spellEnd"/>
      <w:r w:rsidRPr="00F33EBB">
        <w:rPr>
          <w:rFonts w:ascii="Times New Roman" w:hAnsi="Times New Roman" w:cs="Times New Roman"/>
          <w:color w:val="000000" w:themeColor="text1"/>
          <w:sz w:val="16"/>
          <w:szCs w:val="16"/>
        </w:rPr>
        <w:t xml:space="preserve"> Холланда (1883–1924) — главного инженера на проекте, который умер до окончания строительства. Закончил работу инженер Оле </w:t>
      </w:r>
      <w:proofErr w:type="spellStart"/>
      <w:r w:rsidRPr="00F33EBB">
        <w:rPr>
          <w:rFonts w:ascii="Times New Roman" w:hAnsi="Times New Roman" w:cs="Times New Roman"/>
          <w:color w:val="000000" w:themeColor="text1"/>
          <w:sz w:val="16"/>
          <w:szCs w:val="16"/>
        </w:rPr>
        <w:t>Сингстад</w:t>
      </w:r>
      <w:proofErr w:type="spellEnd"/>
      <w:r w:rsidRPr="00F33EBB">
        <w:rPr>
          <w:rFonts w:ascii="Times New Roman" w:hAnsi="Times New Roman" w:cs="Times New Roman"/>
          <w:color w:val="000000" w:themeColor="text1"/>
          <w:sz w:val="16"/>
          <w:szCs w:val="16"/>
        </w:rPr>
        <w:t xml:space="preserve"> (1882–1969). 7 июля 2006 года ФБР объявило о том, что удалось предотвратить планировавшийся исламскими террористами подрыв тоннеля Холланд, что грозило затоплением чуть ли не половины Нью-Йорка (14829).</w:t>
      </w:r>
    </w:p>
    <w:p w14:paraId="11A3A795"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p>
    <w:p w14:paraId="4E60BFF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0B05E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37D81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14 ноября 1927 по 26 января 1928 года в НИИ ВВС проходили испытания самолета Р3-ЛД (6924).</w:t>
      </w:r>
    </w:p>
    <w:p w14:paraId="2E6A94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DB1B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ноября 1927 Р-3ЛД прибыл в НИИ ВВС, но полеты задержались сначала из-за поломки тяги управления рулями высоты, затем из-за отсутствия лыж (уже выпал снег) и, наконец, из-за переделки </w:t>
      </w:r>
      <w:proofErr w:type="spellStart"/>
      <w:r w:rsidRPr="00F33EBB">
        <w:rPr>
          <w:rFonts w:ascii="Times New Roman" w:hAnsi="Times New Roman" w:cs="Times New Roman"/>
          <w:color w:val="000000" w:themeColor="text1"/>
          <w:sz w:val="16"/>
          <w:szCs w:val="16"/>
        </w:rPr>
        <w:t>бензосистемы</w:t>
      </w:r>
      <w:proofErr w:type="spellEnd"/>
      <w:r w:rsidRPr="00F33EBB">
        <w:rPr>
          <w:rFonts w:ascii="Times New Roman" w:hAnsi="Times New Roman" w:cs="Times New Roman"/>
          <w:color w:val="000000" w:themeColor="text1"/>
          <w:sz w:val="16"/>
          <w:szCs w:val="16"/>
        </w:rPr>
        <w:t xml:space="preserve"> в борьбе с постоянными утечками горючего. В НИИ на Р-ЗЛД летали пилоты Писаренко, Кудрявцев и </w:t>
      </w:r>
      <w:proofErr w:type="spellStart"/>
      <w:r w:rsidRPr="00F33EBB">
        <w:rPr>
          <w:rFonts w:ascii="Times New Roman" w:hAnsi="Times New Roman" w:cs="Times New Roman"/>
          <w:color w:val="000000" w:themeColor="text1"/>
          <w:sz w:val="16"/>
          <w:szCs w:val="16"/>
        </w:rPr>
        <w:t>Волковойнов</w:t>
      </w:r>
      <w:proofErr w:type="spellEnd"/>
      <w:r w:rsidRPr="00F33EBB">
        <w:rPr>
          <w:rFonts w:ascii="Times New Roman" w:hAnsi="Times New Roman" w:cs="Times New Roman"/>
          <w:color w:val="000000" w:themeColor="text1"/>
          <w:sz w:val="16"/>
          <w:szCs w:val="16"/>
        </w:rPr>
        <w:t>.</w:t>
      </w:r>
    </w:p>
    <w:p w14:paraId="75C611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w:t>
      </w:r>
      <w:proofErr w:type="spellStart"/>
      <w:r w:rsidRPr="00F33EBB">
        <w:rPr>
          <w:rFonts w:ascii="Times New Roman" w:hAnsi="Times New Roman" w:cs="Times New Roman"/>
          <w:color w:val="000000" w:themeColor="text1"/>
          <w:sz w:val="16"/>
          <w:szCs w:val="16"/>
        </w:rPr>
        <w:t>мотоустановке</w:t>
      </w:r>
      <w:proofErr w:type="spellEnd"/>
      <w:r w:rsidRPr="00F33EBB">
        <w:rPr>
          <w:rFonts w:ascii="Times New Roman" w:hAnsi="Times New Roman" w:cs="Times New Roman"/>
          <w:color w:val="000000" w:themeColor="text1"/>
          <w:sz w:val="16"/>
          <w:szCs w:val="16"/>
        </w:rPr>
        <w:t xml:space="preserve">. В частности, </w:t>
      </w:r>
      <w:proofErr w:type="spellStart"/>
      <w:r w:rsidRPr="00F33EBB">
        <w:rPr>
          <w:rFonts w:ascii="Times New Roman" w:hAnsi="Times New Roman" w:cs="Times New Roman"/>
          <w:color w:val="000000" w:themeColor="text1"/>
          <w:sz w:val="16"/>
          <w:szCs w:val="16"/>
        </w:rPr>
        <w:t>моторама</w:t>
      </w:r>
      <w:proofErr w:type="spellEnd"/>
      <w:r w:rsidRPr="00F33EBB">
        <w:rPr>
          <w:rFonts w:ascii="Times New Roman" w:hAnsi="Times New Roman" w:cs="Times New Roman"/>
          <w:color w:val="000000" w:themeColor="text1"/>
          <w:sz w:val="16"/>
          <w:szCs w:val="16"/>
        </w:rPr>
        <w:t xml:space="preserve"> оказалась недостаточно жесткой, что в сочетании с плохой сбалансированностью "</w:t>
      </w:r>
      <w:proofErr w:type="spellStart"/>
      <w:r w:rsidRPr="00F33EBB">
        <w:rPr>
          <w:rFonts w:ascii="Times New Roman" w:hAnsi="Times New Roman" w:cs="Times New Roman"/>
          <w:color w:val="000000" w:themeColor="text1"/>
          <w:sz w:val="16"/>
          <w:szCs w:val="16"/>
        </w:rPr>
        <w:t>Лоррэн</w:t>
      </w:r>
      <w:proofErr w:type="spellEnd"/>
      <w:r w:rsidRPr="00F33EBB">
        <w:rPr>
          <w:rFonts w:ascii="Times New Roman" w:hAnsi="Times New Roman" w:cs="Times New Roman"/>
          <w:color w:val="000000" w:themeColor="text1"/>
          <w:sz w:val="16"/>
          <w:szCs w:val="16"/>
        </w:rPr>
        <w:t xml:space="preserve">-Дитриха"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испытывался с новым оперением. Однако, по докладу помощника начальника НИИ </w:t>
      </w:r>
      <w:proofErr w:type="spellStart"/>
      <w:r w:rsidRPr="00F33EBB">
        <w:rPr>
          <w:rFonts w:ascii="Times New Roman" w:hAnsi="Times New Roman" w:cs="Times New Roman"/>
          <w:color w:val="000000" w:themeColor="text1"/>
          <w:sz w:val="16"/>
          <w:szCs w:val="16"/>
        </w:rPr>
        <w:t>Стомана</w:t>
      </w:r>
      <w:proofErr w:type="spellEnd"/>
      <w:r w:rsidRPr="00F33EBB">
        <w:rPr>
          <w:rFonts w:ascii="Times New Roman" w:hAnsi="Times New Roman" w:cs="Times New Roman"/>
          <w:color w:val="000000" w:themeColor="text1"/>
          <w:sz w:val="16"/>
          <w:szCs w:val="16"/>
        </w:rPr>
        <w:t xml:space="preserve">,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в основном довели к июню, а остальные доработки по плану НИИ завершили к ноябрю 1928 г.</w:t>
      </w:r>
    </w:p>
    <w:p w14:paraId="4AA355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w:t>
      </w:r>
      <w:proofErr w:type="spellStart"/>
      <w:r w:rsidRPr="00F33EBB">
        <w:rPr>
          <w:rFonts w:ascii="Times New Roman" w:hAnsi="Times New Roman" w:cs="Times New Roman"/>
          <w:color w:val="000000" w:themeColor="text1"/>
          <w:sz w:val="16"/>
          <w:szCs w:val="16"/>
        </w:rPr>
        <w:t>моторамы</w:t>
      </w:r>
      <w:proofErr w:type="spellEnd"/>
      <w:r w:rsidRPr="00F33EBB">
        <w:rPr>
          <w:rFonts w:ascii="Times New Roman" w:hAnsi="Times New Roman" w:cs="Times New Roman"/>
          <w:color w:val="000000" w:themeColor="text1"/>
          <w:sz w:val="16"/>
          <w:szCs w:val="16"/>
        </w:rPr>
        <w:t xml:space="preserve">.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w:t>
      </w:r>
      <w:proofErr w:type="spellStart"/>
      <w:r w:rsidRPr="00F33EBB">
        <w:rPr>
          <w:rFonts w:ascii="Times New Roman" w:hAnsi="Times New Roman" w:cs="Times New Roman"/>
          <w:color w:val="000000" w:themeColor="text1"/>
          <w:sz w:val="16"/>
          <w:szCs w:val="16"/>
        </w:rPr>
        <w:t>бензосистем</w:t>
      </w:r>
      <w:proofErr w:type="spellEnd"/>
      <w:r w:rsidRPr="00F33EBB">
        <w:rPr>
          <w:rFonts w:ascii="Times New Roman" w:hAnsi="Times New Roman" w:cs="Times New Roman"/>
          <w:color w:val="000000" w:themeColor="text1"/>
          <w:sz w:val="16"/>
          <w:szCs w:val="16"/>
        </w:rPr>
        <w:t>, в целом оценка оказалась положительной: "...может быть рекомендован на снабжение строевых частей ВВС".</w:t>
      </w:r>
    </w:p>
    <w:p w14:paraId="7703BC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w:t>
      </w:r>
      <w:proofErr w:type="spellStart"/>
      <w:r w:rsidRPr="00F33EBB">
        <w:rPr>
          <w:rFonts w:ascii="Times New Roman" w:hAnsi="Times New Roman" w:cs="Times New Roman"/>
          <w:color w:val="000000" w:themeColor="text1"/>
          <w:sz w:val="16"/>
          <w:szCs w:val="16"/>
        </w:rPr>
        <w:t>виккерсы</w:t>
      </w:r>
      <w:proofErr w:type="spellEnd"/>
      <w:r w:rsidRPr="00F33EBB">
        <w:rPr>
          <w:rFonts w:ascii="Times New Roman" w:hAnsi="Times New Roman" w:cs="Times New Roman"/>
          <w:color w:val="000000" w:themeColor="text1"/>
          <w:sz w:val="16"/>
          <w:szCs w:val="16"/>
        </w:rPr>
        <w:t xml:space="preserve">", а новые отечественные пулеметы ПВ-1 конструкции </w:t>
      </w:r>
      <w:proofErr w:type="spellStart"/>
      <w:r w:rsidRPr="00F33EBB">
        <w:rPr>
          <w:rFonts w:ascii="Times New Roman" w:hAnsi="Times New Roman" w:cs="Times New Roman"/>
          <w:color w:val="000000" w:themeColor="text1"/>
          <w:sz w:val="16"/>
          <w:szCs w:val="16"/>
        </w:rPr>
        <w:t>А.В.Надашкевича</w:t>
      </w:r>
      <w:proofErr w:type="spellEnd"/>
      <w:r w:rsidRPr="00F33EBB">
        <w:rPr>
          <w:rFonts w:ascii="Times New Roman" w:hAnsi="Times New Roman" w:cs="Times New Roman"/>
          <w:color w:val="000000" w:themeColor="text1"/>
          <w:sz w:val="16"/>
          <w:szCs w:val="16"/>
        </w:rPr>
        <w:t>,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656EEA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Часть нареканий учли. Еще в 1928 г. с самолета № 4024 ввели усиление наиболее опасных шпангоутов распорками, с № 4067 - двойное усиление (т.н. "схема ЦАГИ"). Доработали </w:t>
      </w:r>
      <w:proofErr w:type="spellStart"/>
      <w:r w:rsidRPr="00F33EBB">
        <w:rPr>
          <w:rFonts w:ascii="Times New Roman" w:hAnsi="Times New Roman" w:cs="Times New Roman"/>
          <w:color w:val="000000" w:themeColor="text1"/>
          <w:sz w:val="16"/>
          <w:szCs w:val="16"/>
        </w:rPr>
        <w:t>бензосистему</w:t>
      </w:r>
      <w:proofErr w:type="spellEnd"/>
      <w:r w:rsidRPr="00F33EBB">
        <w:rPr>
          <w:rFonts w:ascii="Times New Roman" w:hAnsi="Times New Roman" w:cs="Times New Roman"/>
          <w:color w:val="000000" w:themeColor="text1"/>
          <w:sz w:val="16"/>
          <w:szCs w:val="16"/>
        </w:rPr>
        <w:t>.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6B337F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31A6FD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Хотя имелись планы дальнейшей модернизации Р-ЗЛД, в частности, замена "</w:t>
      </w:r>
      <w:proofErr w:type="spellStart"/>
      <w:r w:rsidRPr="00F33EBB">
        <w:rPr>
          <w:rFonts w:ascii="Times New Roman" w:hAnsi="Times New Roman" w:cs="Times New Roman"/>
          <w:color w:val="000000" w:themeColor="text1"/>
          <w:sz w:val="16"/>
          <w:szCs w:val="16"/>
        </w:rPr>
        <w:t>льюисов</w:t>
      </w:r>
      <w:proofErr w:type="spellEnd"/>
      <w:r w:rsidRPr="00F33EBB">
        <w:rPr>
          <w:rFonts w:ascii="Times New Roman" w:hAnsi="Times New Roman" w:cs="Times New Roman"/>
          <w:color w:val="000000" w:themeColor="text1"/>
          <w:sz w:val="16"/>
          <w:szCs w:val="16"/>
        </w:rPr>
        <w:t>"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6E4B38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D4DC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ноября 1927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Урываев и ГИ по самолетостроению Рубенчик писали письмо N 151/367 на завод 1 "Об утверждении порядка введения улучшений в Р-1 М-5 (2342,73).</w:t>
      </w:r>
    </w:p>
    <w:p w14:paraId="3F26AD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BFD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ноября 1927 года начальник НИИ Горшков писал письмо № 249/704/с председателю НТК УВВС</w:t>
      </w:r>
    </w:p>
    <w:p w14:paraId="31D4EA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Дневник работ Научно-испытательного института на 1 ноября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2390"/>
        <w:gridCol w:w="3989"/>
      </w:tblGrid>
      <w:tr w:rsidR="00472A36" w:rsidRPr="00F33EBB" w14:paraId="728FAED0" w14:textId="77777777">
        <w:tc>
          <w:tcPr>
            <w:tcW w:w="4077" w:type="dxa"/>
          </w:tcPr>
          <w:p w14:paraId="50467D0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учебного самолета МУР в Ленинграде</w:t>
            </w:r>
          </w:p>
        </w:tc>
        <w:tc>
          <w:tcPr>
            <w:tcW w:w="2390" w:type="dxa"/>
          </w:tcPr>
          <w:p w14:paraId="3B37BFC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апреля 1927 года</w:t>
            </w:r>
          </w:p>
        </w:tc>
        <w:tc>
          <w:tcPr>
            <w:tcW w:w="3989" w:type="dxa"/>
          </w:tcPr>
          <w:p w14:paraId="64C4F24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w:t>
            </w:r>
          </w:p>
        </w:tc>
      </w:tr>
      <w:tr w:rsidR="00472A36" w:rsidRPr="00F33EBB" w14:paraId="68395080" w14:textId="77777777">
        <w:tc>
          <w:tcPr>
            <w:tcW w:w="4077" w:type="dxa"/>
          </w:tcPr>
          <w:p w14:paraId="0D3248A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У2 М11</w:t>
            </w:r>
          </w:p>
        </w:tc>
        <w:tc>
          <w:tcPr>
            <w:tcW w:w="2390" w:type="dxa"/>
          </w:tcPr>
          <w:p w14:paraId="5D1A793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августа 1927 года</w:t>
            </w:r>
          </w:p>
        </w:tc>
        <w:tc>
          <w:tcPr>
            <w:tcW w:w="3989" w:type="dxa"/>
          </w:tcPr>
          <w:p w14:paraId="5BA8726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472A36" w:rsidRPr="00F33EBB" w14:paraId="07BD451E" w14:textId="77777777">
        <w:tc>
          <w:tcPr>
            <w:tcW w:w="4077" w:type="dxa"/>
          </w:tcPr>
          <w:p w14:paraId="79D2271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истребителя Р-20</w:t>
            </w:r>
          </w:p>
        </w:tc>
        <w:tc>
          <w:tcPr>
            <w:tcW w:w="2390" w:type="dxa"/>
          </w:tcPr>
          <w:p w14:paraId="0E32D9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3989" w:type="dxa"/>
          </w:tcPr>
          <w:p w14:paraId="4FDA60B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 в НИИ</w:t>
            </w:r>
          </w:p>
        </w:tc>
      </w:tr>
      <w:tr w:rsidR="00472A36" w:rsidRPr="00F33EBB" w14:paraId="53A5714D" w14:textId="77777777">
        <w:tc>
          <w:tcPr>
            <w:tcW w:w="4077" w:type="dxa"/>
          </w:tcPr>
          <w:p w14:paraId="0311545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2-х местного самолета Альбатрос</w:t>
            </w:r>
          </w:p>
        </w:tc>
        <w:tc>
          <w:tcPr>
            <w:tcW w:w="2390" w:type="dxa"/>
          </w:tcPr>
          <w:p w14:paraId="4ADC2E5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3989" w:type="dxa"/>
          </w:tcPr>
          <w:p w14:paraId="7BE9CE8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Необходима смена моторов</w:t>
            </w:r>
          </w:p>
        </w:tc>
      </w:tr>
      <w:tr w:rsidR="00472A36" w:rsidRPr="00F33EBB" w14:paraId="382A9363" w14:textId="77777777">
        <w:tc>
          <w:tcPr>
            <w:tcW w:w="4077" w:type="dxa"/>
          </w:tcPr>
          <w:p w14:paraId="0CF889D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морского разведчика Дорнье-Валь</w:t>
            </w:r>
          </w:p>
        </w:tc>
        <w:tc>
          <w:tcPr>
            <w:tcW w:w="2390" w:type="dxa"/>
          </w:tcPr>
          <w:p w14:paraId="35CCC20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3989" w:type="dxa"/>
          </w:tcPr>
          <w:p w14:paraId="0B3CD7A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 в НИИ</w:t>
            </w:r>
          </w:p>
        </w:tc>
      </w:tr>
      <w:tr w:rsidR="00472A36" w:rsidRPr="00F33EBB" w14:paraId="3B953AC9" w14:textId="77777777">
        <w:tc>
          <w:tcPr>
            <w:tcW w:w="4077" w:type="dxa"/>
          </w:tcPr>
          <w:p w14:paraId="546515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И2 на заводе № 3</w:t>
            </w:r>
          </w:p>
        </w:tc>
        <w:tc>
          <w:tcPr>
            <w:tcW w:w="2390" w:type="dxa"/>
          </w:tcPr>
          <w:p w14:paraId="4500705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3989" w:type="dxa"/>
          </w:tcPr>
          <w:p w14:paraId="3CE1C02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472A36" w:rsidRPr="00F33EBB" w14:paraId="42692962" w14:textId="77777777">
        <w:tc>
          <w:tcPr>
            <w:tcW w:w="4077" w:type="dxa"/>
          </w:tcPr>
          <w:p w14:paraId="66FD07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МУ 1</w:t>
            </w:r>
          </w:p>
        </w:tc>
        <w:tc>
          <w:tcPr>
            <w:tcW w:w="2390" w:type="dxa"/>
          </w:tcPr>
          <w:p w14:paraId="141DB1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3989" w:type="dxa"/>
          </w:tcPr>
          <w:p w14:paraId="521D203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472A36" w:rsidRPr="00F33EBB" w14:paraId="3C7996AF" w14:textId="77777777">
        <w:tc>
          <w:tcPr>
            <w:tcW w:w="4077" w:type="dxa"/>
          </w:tcPr>
          <w:p w14:paraId="57655A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Ленинграде самолета У.1</w:t>
            </w:r>
          </w:p>
        </w:tc>
        <w:tc>
          <w:tcPr>
            <w:tcW w:w="2390" w:type="dxa"/>
          </w:tcPr>
          <w:p w14:paraId="665998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августа 1927 года</w:t>
            </w:r>
          </w:p>
        </w:tc>
        <w:tc>
          <w:tcPr>
            <w:tcW w:w="3989" w:type="dxa"/>
          </w:tcPr>
          <w:p w14:paraId="1640513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r w:rsidR="00472A36" w:rsidRPr="00F33EBB" w14:paraId="51CC21E5" w14:textId="77777777">
        <w:tc>
          <w:tcPr>
            <w:tcW w:w="4077" w:type="dxa"/>
          </w:tcPr>
          <w:p w14:paraId="1F96854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 Таганроге самолета Р1 М5 13 и 14 серии на заводе № 10</w:t>
            </w:r>
          </w:p>
        </w:tc>
        <w:tc>
          <w:tcPr>
            <w:tcW w:w="2390" w:type="dxa"/>
          </w:tcPr>
          <w:p w14:paraId="6C83B62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августа 1927 года</w:t>
            </w:r>
          </w:p>
        </w:tc>
        <w:tc>
          <w:tcPr>
            <w:tcW w:w="3989" w:type="dxa"/>
          </w:tcPr>
          <w:p w14:paraId="13EEF8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bl>
    <w:p w14:paraId="1F3D425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(6901, 147-148).</w:t>
      </w:r>
    </w:p>
    <w:p w14:paraId="0C267F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EA12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14 ноября 1927 выступил в силу договор с фирмой Б.М.В. о технической (извещение Г. К. К.).</w:t>
      </w:r>
    </w:p>
    <w:p w14:paraId="1DDF3AE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Б.М.В. обязался в течение трех месяцев передать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все чертежи и соответствующие материалы о технической помощи.</w:t>
      </w:r>
    </w:p>
    <w:p w14:paraId="17E47F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Прием всех материалов должен был произойти на заводе Б.М.В. (2311,18).</w:t>
      </w:r>
    </w:p>
    <w:p w14:paraId="3405A0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EDE73D" w14:textId="77777777" w:rsidR="001857EC" w:rsidRPr="00F33EBB" w:rsidRDefault="001857EC"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FCD0611" w14:textId="77777777" w:rsidR="001857EC" w:rsidRPr="00F33EBB" w:rsidRDefault="001857EC"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6EC47E" w14:textId="77777777" w:rsidR="001857EC" w:rsidRPr="00F33EBB" w:rsidRDefault="001857EC" w:rsidP="008215F2">
      <w:pPr>
        <w:pStyle w:val="ae"/>
        <w:shd w:val="clear" w:color="auto" w:fill="FFFFFF"/>
        <w:spacing w:before="0" w:after="0"/>
        <w:jc w:val="both"/>
        <w:rPr>
          <w:color w:val="000000" w:themeColor="text1"/>
          <w:sz w:val="16"/>
          <w:szCs w:val="16"/>
        </w:rPr>
      </w:pPr>
      <w:r w:rsidRPr="00F33EBB">
        <w:rPr>
          <w:color w:val="000000" w:themeColor="text1"/>
          <w:sz w:val="16"/>
          <w:szCs w:val="16"/>
        </w:rPr>
        <w:t>14–15 ноября 1927 года в СССР их получили три FIAT 3000 стоимостью 1800 фунтов стерлингов каждый. Машины имели серийные номера 107, 108 и 109. Окончательная приёмка состоялась в конце декабря 1927 года, в середине марта 1928 года танки прибыли на склад №37 в Москве (17727).</w:t>
      </w:r>
    </w:p>
    <w:p w14:paraId="6F74FB99" w14:textId="77777777" w:rsidR="001857EC" w:rsidRPr="00F33EBB"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75E5171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0B3A6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0AFB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ноября 1927 Л.Д.Т. и </w:t>
      </w:r>
      <w:proofErr w:type="spellStart"/>
      <w:r w:rsidRPr="00F33EBB">
        <w:rPr>
          <w:rFonts w:ascii="Times New Roman" w:hAnsi="Times New Roman" w:cs="Times New Roman"/>
          <w:color w:val="000000" w:themeColor="text1"/>
          <w:sz w:val="16"/>
          <w:szCs w:val="16"/>
        </w:rPr>
        <w:t>Г.Зиновьев</w:t>
      </w:r>
      <w:proofErr w:type="spellEnd"/>
      <w:r w:rsidRPr="00F33EBB">
        <w:rPr>
          <w:rFonts w:ascii="Times New Roman" w:hAnsi="Times New Roman" w:cs="Times New Roman"/>
          <w:color w:val="000000" w:themeColor="text1"/>
          <w:sz w:val="16"/>
          <w:szCs w:val="16"/>
        </w:rPr>
        <w:t xml:space="preserve"> были исключены из партии, а Каменев и </w:t>
      </w:r>
      <w:proofErr w:type="spellStart"/>
      <w:r w:rsidRPr="00F33EBB">
        <w:rPr>
          <w:rFonts w:ascii="Times New Roman" w:hAnsi="Times New Roman" w:cs="Times New Roman"/>
          <w:color w:val="000000" w:themeColor="text1"/>
          <w:sz w:val="16"/>
          <w:szCs w:val="16"/>
        </w:rPr>
        <w:t>Х.Раковский</w:t>
      </w:r>
      <w:proofErr w:type="spellEnd"/>
      <w:r w:rsidRPr="00F33EBB">
        <w:rPr>
          <w:rFonts w:ascii="Times New Roman" w:hAnsi="Times New Roman" w:cs="Times New Roman"/>
          <w:color w:val="000000" w:themeColor="text1"/>
          <w:sz w:val="16"/>
          <w:szCs w:val="16"/>
        </w:rPr>
        <w:t xml:space="preserve"> - из ЦК (3481).</w:t>
      </w:r>
    </w:p>
    <w:p w14:paraId="3B704D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B57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ноября 1927 Троцкий и Зиновьев исключены из партии, Каменев, Раковский, Смилга и Евдокимов - из ЦК (4962).</w:t>
      </w:r>
    </w:p>
    <w:p w14:paraId="5710EBA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2D869D" w14:textId="77777777" w:rsidR="00510759" w:rsidRPr="00F33EBB" w:rsidRDefault="0051075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ноября 1927 объединенное  собрание ЦК и ЦКК  исключило из партии Троцкого и Зиновьева.  После этого Сталин выступил в Коминтерне, где собрались сплошь троцкисты и произнес кратенький спич. «Почему Троцкому не удалось „захватить“ власть в партии, пробраться к руководству в партии? Чем это объяснить? Разве у Троцкого нет воли, желания к руководству?… Разве он менее крупный оратор, чем нынешние лидеры нашей партии? Не вернее ли будет сказать, что как оратор Троцкий стоит выше многих нынешних лидеров нашей партии? Чем объяснить в таком случае, что Троцкий, несмотря на его ораторское искусство, несмотря на его волю к руководству, несмотря на его способности, оказался отброшенным от руководства великой партии, называемой ВКП(б)? Троцкий склонен объяснять это тем, что наша партия, по его мнению, является голосующей барантой (стадо овец), слепо идущей за ЦК партии. Но так могут говорить о нашей партии только люди, презирающие ее и считающие ее чернью. Это есть взгляд захудалого партийного аристократа на партию как на голосующую баранту. Это есть признак того, что Троцкий потерял чутье партийности, потерял способность разглядеть действительные причины недоверия партии к оппозиции…». На этом же съезде разъяренный троцкист, комбриг Шмидт хватался за шашку и грозился Сталину уши отрезать. Дело замяли. Через два года в Минске в пьяном бреду этот же Шмидт всадил сослуживцу пулю в живот и спустил его с лестницы. Дело опять замяли. Вот, каких героев пускали в расход в 37-м (12629).</w:t>
      </w:r>
    </w:p>
    <w:p w14:paraId="5092152B"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2EE3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5B859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0D70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ноября 1927 в Питсбурге во время ремонтных работ взорвалось самое большое в мире хранилище нефти, из-за чего погибло 28 человек (4962).</w:t>
      </w:r>
    </w:p>
    <w:p w14:paraId="24553E9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4E2E8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35B89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A7436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 ноября 1927 по 2 января 1928 года в НИИ ВВС принял участие в статических испытаниях самолета И-3 БМВ VI (6924).</w:t>
      </w:r>
    </w:p>
    <w:p w14:paraId="20D1663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694701" w14:textId="77777777" w:rsidR="003D45D3" w:rsidRPr="006759E9" w:rsidRDefault="003D45D3" w:rsidP="003D45D3">
      <w:pPr>
        <w:spacing w:after="0" w:line="240" w:lineRule="auto"/>
        <w:jc w:val="both"/>
        <w:rPr>
          <w:rFonts w:ascii="Times New Roman" w:hAnsi="Times New Roman" w:cs="Times New Roman"/>
          <w:color w:val="0070C0"/>
          <w:sz w:val="16"/>
          <w:szCs w:val="16"/>
        </w:rPr>
      </w:pPr>
      <w:r w:rsidRPr="006759E9">
        <w:rPr>
          <w:rFonts w:ascii="Times New Roman" w:hAnsi="Times New Roman" w:cs="Times New Roman"/>
          <w:color w:val="0070C0"/>
          <w:sz w:val="16"/>
          <w:szCs w:val="16"/>
        </w:rPr>
        <w:t xml:space="preserve">С 15 ноября 1927 г. </w:t>
      </w:r>
      <w:proofErr w:type="spellStart"/>
      <w:r w:rsidRPr="006759E9">
        <w:rPr>
          <w:rFonts w:ascii="Times New Roman" w:hAnsi="Times New Roman" w:cs="Times New Roman"/>
          <w:color w:val="0070C0"/>
          <w:sz w:val="16"/>
          <w:szCs w:val="16"/>
        </w:rPr>
        <w:t>статиспытания</w:t>
      </w:r>
      <w:proofErr w:type="spellEnd"/>
      <w:r w:rsidRPr="006759E9">
        <w:rPr>
          <w:rFonts w:ascii="Times New Roman" w:hAnsi="Times New Roman" w:cs="Times New Roman"/>
          <w:color w:val="0070C0"/>
          <w:sz w:val="16"/>
          <w:szCs w:val="16"/>
        </w:rPr>
        <w:t xml:space="preserve"> И-3 пошли уже в присутствии представителя Заказчика, что дало им законную силу (24887).</w:t>
      </w:r>
    </w:p>
    <w:p w14:paraId="29D5EE7F" w14:textId="77777777" w:rsidR="003D45D3" w:rsidRPr="006759E9" w:rsidRDefault="003D45D3" w:rsidP="003D45D3">
      <w:pPr>
        <w:spacing w:after="0" w:line="240" w:lineRule="auto"/>
        <w:jc w:val="both"/>
        <w:rPr>
          <w:rFonts w:ascii="Times New Roman" w:hAnsi="Times New Roman" w:cs="Times New Roman"/>
          <w:color w:val="0070C0"/>
          <w:sz w:val="16"/>
          <w:szCs w:val="16"/>
        </w:rPr>
      </w:pPr>
    </w:p>
    <w:p w14:paraId="1C4A19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ноября 1927 вышел приказ N 9 по Гос. тресту АП (по общему отделу) об объединении заводов 2 Икар и 4 Мотор в завод 24 им. Фрунзе (2342).</w:t>
      </w:r>
    </w:p>
    <w:p w14:paraId="61CF89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D81F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ноября 1927 </w:t>
      </w:r>
      <w:proofErr w:type="spellStart"/>
      <w:r w:rsidRPr="00F33EBB">
        <w:rPr>
          <w:rFonts w:ascii="Times New Roman" w:hAnsi="Times New Roman" w:cs="Times New Roman"/>
          <w:color w:val="000000" w:themeColor="text1"/>
          <w:sz w:val="16"/>
          <w:szCs w:val="16"/>
        </w:rPr>
        <w:t>П.Ф.Федосеенко</w:t>
      </w:r>
      <w:proofErr w:type="spellEnd"/>
      <w:r w:rsidRPr="00F33EBB">
        <w:rPr>
          <w:rFonts w:ascii="Times New Roman" w:hAnsi="Times New Roman" w:cs="Times New Roman"/>
          <w:color w:val="000000" w:themeColor="text1"/>
          <w:sz w:val="16"/>
          <w:szCs w:val="16"/>
        </w:rPr>
        <w:t xml:space="preserve"> и Кутовой установили всесоюзный рекорд продолжительности полета на аэростате в 647 м - 23:52 (438,580). По другим данным, пассажиром был </w:t>
      </w:r>
      <w:proofErr w:type="spellStart"/>
      <w:r w:rsidRPr="00F33EBB">
        <w:rPr>
          <w:rFonts w:ascii="Times New Roman" w:hAnsi="Times New Roman" w:cs="Times New Roman"/>
          <w:color w:val="000000" w:themeColor="text1"/>
          <w:sz w:val="16"/>
          <w:szCs w:val="16"/>
        </w:rPr>
        <w:t>А.А.Фридман</w:t>
      </w:r>
      <w:proofErr w:type="spellEnd"/>
      <w:r w:rsidRPr="00F33EBB">
        <w:rPr>
          <w:rFonts w:ascii="Times New Roman" w:hAnsi="Times New Roman" w:cs="Times New Roman"/>
          <w:color w:val="000000" w:themeColor="text1"/>
          <w:sz w:val="16"/>
          <w:szCs w:val="16"/>
        </w:rPr>
        <w:t xml:space="preserve"> и это был первый международный рекорд (271,110).</w:t>
      </w:r>
    </w:p>
    <w:p w14:paraId="0B46B3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653D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ноября 1927 г. аэронавт </w:t>
      </w:r>
      <w:proofErr w:type="spellStart"/>
      <w:r w:rsidRPr="00F33EBB">
        <w:rPr>
          <w:rFonts w:ascii="Times New Roman" w:hAnsi="Times New Roman" w:cs="Times New Roman"/>
          <w:color w:val="000000" w:themeColor="text1"/>
          <w:sz w:val="16"/>
          <w:szCs w:val="16"/>
        </w:rPr>
        <w:t>П.Федосеенко</w:t>
      </w:r>
      <w:proofErr w:type="spellEnd"/>
      <w:r w:rsidRPr="00F33EBB">
        <w:rPr>
          <w:rFonts w:ascii="Times New Roman" w:hAnsi="Times New Roman" w:cs="Times New Roman"/>
          <w:color w:val="000000" w:themeColor="text1"/>
          <w:sz w:val="16"/>
          <w:szCs w:val="16"/>
        </w:rPr>
        <w:t xml:space="preserve"> на сферическом аэростате объемом 647 куб. м. продержался в воздухе 23 часа 52 мин. (6395).</w:t>
      </w:r>
    </w:p>
    <w:p w14:paraId="70F996F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2316A"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 xml:space="preserve">15 ноября </w:t>
      </w:r>
      <w:r w:rsidRPr="00F33EBB">
        <w:rPr>
          <w:rFonts w:ascii="Times New Roman" w:hAnsi="Times New Roman" w:cs="Times New Roman"/>
          <w:color w:val="000000" w:themeColor="text1"/>
          <w:sz w:val="16"/>
          <w:szCs w:val="16"/>
        </w:rPr>
        <w:t xml:space="preserve">в 1927 году первый международный рекорд продолжительности полета советских воздухоплавателей, </w:t>
      </w:r>
      <w:proofErr w:type="spellStart"/>
      <w:r w:rsidRPr="00F33EBB">
        <w:rPr>
          <w:rFonts w:ascii="Times New Roman" w:hAnsi="Times New Roman" w:cs="Times New Roman"/>
          <w:color w:val="000000" w:themeColor="text1"/>
          <w:sz w:val="16"/>
          <w:szCs w:val="16"/>
        </w:rPr>
        <w:t>П.Федосеенко</w:t>
      </w:r>
      <w:proofErr w:type="spellEnd"/>
      <w:r w:rsidRPr="00F33EBB">
        <w:rPr>
          <w:rFonts w:ascii="Times New Roman" w:hAnsi="Times New Roman" w:cs="Times New Roman"/>
          <w:color w:val="000000" w:themeColor="text1"/>
          <w:sz w:val="16"/>
          <w:szCs w:val="16"/>
        </w:rPr>
        <w:t xml:space="preserve"> на сферическом аэростате объемом 647 м3 продержался в воздухе 23 ч. 53 мин (14831).</w:t>
      </w:r>
    </w:p>
    <w:p w14:paraId="64CE90B0"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p>
    <w:p w14:paraId="4E0E7E7C" w14:textId="77777777" w:rsidR="00447788" w:rsidRPr="003C1D4E" w:rsidRDefault="00447788" w:rsidP="00447788">
      <w:pPr>
        <w:spacing w:after="0" w:line="240" w:lineRule="auto"/>
        <w:jc w:val="both"/>
        <w:rPr>
          <w:rFonts w:ascii="Times New Roman" w:hAnsi="Times New Roman" w:cs="Times New Roman"/>
          <w:color w:val="0070C0"/>
          <w:sz w:val="16"/>
          <w:szCs w:val="16"/>
        </w:rPr>
      </w:pPr>
      <w:bookmarkStart w:id="114" w:name="_Hlk56760939"/>
      <w:r>
        <w:rPr>
          <w:rFonts w:ascii="Times New Roman" w:hAnsi="Times New Roman" w:cs="Times New Roman"/>
          <w:color w:val="0070C0"/>
          <w:sz w:val="16"/>
          <w:szCs w:val="16"/>
        </w:rPr>
        <w:t>15</w:t>
      </w:r>
      <w:r w:rsidRPr="003C1D4E">
        <w:rPr>
          <w:rFonts w:ascii="Times New Roman" w:hAnsi="Times New Roman" w:cs="Times New Roman"/>
          <w:color w:val="0070C0"/>
          <w:sz w:val="16"/>
          <w:szCs w:val="16"/>
        </w:rPr>
        <w:t xml:space="preserve"> ноября</w:t>
      </w:r>
      <w:r>
        <w:rPr>
          <w:rFonts w:ascii="Times New Roman" w:hAnsi="Times New Roman" w:cs="Times New Roman"/>
          <w:color w:val="0070C0"/>
          <w:sz w:val="16"/>
          <w:szCs w:val="16"/>
        </w:rPr>
        <w:t xml:space="preserve"> 1927 г. в</w:t>
      </w:r>
      <w:r w:rsidRPr="003C1D4E">
        <w:rPr>
          <w:rFonts w:ascii="Times New Roman" w:hAnsi="Times New Roman" w:cs="Times New Roman"/>
          <w:color w:val="0070C0"/>
          <w:sz w:val="16"/>
          <w:szCs w:val="16"/>
        </w:rPr>
        <w:t xml:space="preserve">оздухоплаватели </w:t>
      </w:r>
      <w:proofErr w:type="spellStart"/>
      <w:r w:rsidRPr="003C1D4E">
        <w:rPr>
          <w:rFonts w:ascii="Times New Roman" w:hAnsi="Times New Roman" w:cs="Times New Roman"/>
          <w:color w:val="0070C0"/>
          <w:sz w:val="16"/>
          <w:szCs w:val="16"/>
        </w:rPr>
        <w:t>П.Ф.Федосеенко</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утовой установили всесоюзный рекорд продолжительности полета,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продержав</w:t>
      </w:r>
      <w:r>
        <w:rPr>
          <w:rFonts w:ascii="Times New Roman" w:hAnsi="Times New Roman" w:cs="Times New Roman"/>
          <w:color w:val="0070C0"/>
          <w:sz w:val="16"/>
          <w:szCs w:val="16"/>
        </w:rPr>
        <w:t>шись</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шар</w:t>
      </w:r>
      <w:r w:rsidRPr="003C1D4E">
        <w:rPr>
          <w:rFonts w:ascii="Times New Roman" w:hAnsi="Times New Roman" w:cs="Times New Roman"/>
          <w:color w:val="0070C0"/>
          <w:sz w:val="16"/>
          <w:szCs w:val="16"/>
        </w:rPr>
        <w:t>е объемом 647 м</w:t>
      </w:r>
      <w:r>
        <w:rPr>
          <w:rFonts w:ascii="Times New Roman" w:hAnsi="Times New Roman" w:cs="Times New Roman"/>
          <w:color w:val="0070C0"/>
          <w:sz w:val="16"/>
          <w:szCs w:val="16"/>
        </w:rPr>
        <w:t>3</w:t>
      </w:r>
      <w:r w:rsidRPr="003C1D4E">
        <w:rPr>
          <w:rFonts w:ascii="Times New Roman" w:hAnsi="Times New Roman" w:cs="Times New Roman"/>
          <w:color w:val="0070C0"/>
          <w:sz w:val="16"/>
          <w:szCs w:val="16"/>
        </w:rPr>
        <w:t xml:space="preserve"> 23 </w:t>
      </w:r>
      <w:r>
        <w:rPr>
          <w:rFonts w:ascii="Times New Roman" w:hAnsi="Times New Roman" w:cs="Times New Roman"/>
          <w:color w:val="0070C0"/>
          <w:sz w:val="16"/>
          <w:szCs w:val="16"/>
        </w:rPr>
        <w:t>ч</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52 минуты.</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этом полете Федосеенко </w:t>
      </w:r>
      <w:r>
        <w:rPr>
          <w:rFonts w:ascii="Times New Roman" w:hAnsi="Times New Roman" w:cs="Times New Roman"/>
          <w:color w:val="0070C0"/>
          <w:sz w:val="16"/>
          <w:szCs w:val="16"/>
        </w:rPr>
        <w:t>перекрыл</w:t>
      </w:r>
      <w:r w:rsidRPr="003C1D4E">
        <w:rPr>
          <w:rFonts w:ascii="Times New Roman" w:hAnsi="Times New Roman" w:cs="Times New Roman"/>
          <w:color w:val="0070C0"/>
          <w:sz w:val="16"/>
          <w:szCs w:val="16"/>
        </w:rPr>
        <w:t xml:space="preserve"> свой </w:t>
      </w:r>
      <w:r>
        <w:rPr>
          <w:rFonts w:ascii="Times New Roman" w:hAnsi="Times New Roman" w:cs="Times New Roman"/>
          <w:color w:val="0070C0"/>
          <w:sz w:val="16"/>
          <w:szCs w:val="16"/>
        </w:rPr>
        <w:t xml:space="preserve">же </w:t>
      </w:r>
      <w:r w:rsidRPr="003C1D4E">
        <w:rPr>
          <w:rFonts w:ascii="Times New Roman" w:hAnsi="Times New Roman" w:cs="Times New Roman"/>
          <w:color w:val="0070C0"/>
          <w:sz w:val="16"/>
          <w:szCs w:val="16"/>
        </w:rPr>
        <w:t>рекорд 15 ч.</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53 минуты,</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установленный в 1924 году,</w:t>
      </w:r>
      <w:r>
        <w:rPr>
          <w:rFonts w:ascii="Times New Roman" w:hAnsi="Times New Roman" w:cs="Times New Roman"/>
          <w:color w:val="0070C0"/>
          <w:sz w:val="16"/>
          <w:szCs w:val="16"/>
        </w:rPr>
        <w:t xml:space="preserve"> и м</w:t>
      </w:r>
      <w:r w:rsidRPr="003C1D4E">
        <w:rPr>
          <w:rFonts w:ascii="Times New Roman" w:hAnsi="Times New Roman" w:cs="Times New Roman"/>
          <w:color w:val="0070C0"/>
          <w:sz w:val="16"/>
          <w:szCs w:val="16"/>
        </w:rPr>
        <w:t>еж</w:t>
      </w:r>
      <w:r>
        <w:rPr>
          <w:rFonts w:ascii="Times New Roman" w:hAnsi="Times New Roman" w:cs="Times New Roman"/>
          <w:color w:val="0070C0"/>
          <w:sz w:val="16"/>
          <w:szCs w:val="16"/>
        </w:rPr>
        <w:t>дуна</w:t>
      </w:r>
      <w:r w:rsidRPr="003C1D4E">
        <w:rPr>
          <w:rFonts w:ascii="Times New Roman" w:hAnsi="Times New Roman" w:cs="Times New Roman"/>
          <w:color w:val="0070C0"/>
          <w:sz w:val="16"/>
          <w:szCs w:val="16"/>
        </w:rPr>
        <w:t xml:space="preserve">родный </w:t>
      </w:r>
      <w:r>
        <w:rPr>
          <w:rFonts w:ascii="Times New Roman" w:hAnsi="Times New Roman" w:cs="Times New Roman"/>
          <w:color w:val="0070C0"/>
          <w:sz w:val="16"/>
          <w:szCs w:val="16"/>
        </w:rPr>
        <w:t xml:space="preserve">рекорд </w:t>
      </w:r>
      <w:r w:rsidRPr="003C1D4E">
        <w:rPr>
          <w:rFonts w:ascii="Times New Roman" w:hAnsi="Times New Roman" w:cs="Times New Roman"/>
          <w:color w:val="0070C0"/>
          <w:sz w:val="16"/>
          <w:szCs w:val="16"/>
        </w:rPr>
        <w:t xml:space="preserve">23 </w:t>
      </w:r>
      <w:r>
        <w:rPr>
          <w:rFonts w:ascii="Times New Roman" w:hAnsi="Times New Roman" w:cs="Times New Roman"/>
          <w:color w:val="0070C0"/>
          <w:sz w:val="16"/>
          <w:szCs w:val="16"/>
        </w:rPr>
        <w:t>ч</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28 минут, установленный, установленный французом </w:t>
      </w:r>
      <w:proofErr w:type="spellStart"/>
      <w:r w:rsidRPr="003C1D4E">
        <w:rPr>
          <w:rFonts w:ascii="Times New Roman" w:hAnsi="Times New Roman" w:cs="Times New Roman"/>
          <w:color w:val="0070C0"/>
          <w:sz w:val="16"/>
          <w:szCs w:val="16"/>
        </w:rPr>
        <w:t>Ю.Д</w:t>
      </w:r>
      <w:r>
        <w:rPr>
          <w:rFonts w:ascii="Times New Roman" w:hAnsi="Times New Roman" w:cs="Times New Roman"/>
          <w:color w:val="0070C0"/>
          <w:sz w:val="16"/>
          <w:szCs w:val="16"/>
        </w:rPr>
        <w:t>ебуа</w:t>
      </w:r>
      <w:proofErr w:type="spellEnd"/>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1922 году.</w:t>
      </w:r>
    </w:p>
    <w:p w14:paraId="1D173DE1" w14:textId="77777777" w:rsidR="00447788" w:rsidRDefault="00447788" w:rsidP="00447788">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/«Красная звезда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ноябр</w:t>
      </w:r>
      <w:r>
        <w:rPr>
          <w:rFonts w:ascii="Times New Roman" w:hAnsi="Times New Roman" w:cs="Times New Roman"/>
          <w:color w:val="0070C0"/>
          <w:sz w:val="16"/>
          <w:szCs w:val="16"/>
        </w:rPr>
        <w:t>ь</w:t>
      </w:r>
      <w:r w:rsidRPr="003C1D4E">
        <w:rPr>
          <w:rFonts w:ascii="Times New Roman" w:hAnsi="Times New Roman" w:cs="Times New Roman"/>
          <w:color w:val="0070C0"/>
          <w:sz w:val="16"/>
          <w:szCs w:val="16"/>
        </w:rPr>
        <w:t xml:space="preserve"> 1927 г</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FADAA9F" w14:textId="77777777" w:rsidR="00447788" w:rsidRDefault="00447788" w:rsidP="00447788">
      <w:pPr>
        <w:spacing w:after="0" w:line="240" w:lineRule="auto"/>
        <w:jc w:val="both"/>
        <w:rPr>
          <w:rFonts w:ascii="Times New Roman" w:hAnsi="Times New Roman" w:cs="Times New Roman"/>
          <w:color w:val="0070C0"/>
          <w:sz w:val="16"/>
          <w:szCs w:val="16"/>
        </w:rPr>
      </w:pPr>
    </w:p>
    <w:p w14:paraId="52DDE12A" w14:textId="77777777" w:rsidR="004D520E" w:rsidRPr="00F33EBB" w:rsidRDefault="004D52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15 ноября 1927 г. П.Ф. Федосеенко и П.И. Ко</w:t>
      </w:r>
      <w:r w:rsidRPr="00F33EBB">
        <w:rPr>
          <w:rFonts w:ascii="Times New Roman" w:hAnsi="Times New Roman" w:cs="Times New Roman"/>
          <w:color w:val="000000" w:themeColor="text1"/>
          <w:sz w:val="16"/>
          <w:szCs w:val="16"/>
        </w:rPr>
        <w:softHyphen/>
        <w:t>тов на аэростате объёмом 647 м3 стартовали из Ленинграда в полёт, организованный Ленин</w:t>
      </w:r>
      <w:r w:rsidRPr="00F33EBB">
        <w:rPr>
          <w:rFonts w:ascii="Times New Roman" w:hAnsi="Times New Roman" w:cs="Times New Roman"/>
          <w:color w:val="000000" w:themeColor="text1"/>
          <w:sz w:val="16"/>
          <w:szCs w:val="16"/>
        </w:rPr>
        <w:softHyphen/>
        <w:t xml:space="preserve">градским </w:t>
      </w:r>
      <w:proofErr w:type="spellStart"/>
      <w:r w:rsidRPr="00F33EBB">
        <w:rPr>
          <w:rFonts w:ascii="Times New Roman" w:hAnsi="Times New Roman" w:cs="Times New Roman"/>
          <w:color w:val="000000" w:themeColor="text1"/>
          <w:sz w:val="16"/>
          <w:szCs w:val="16"/>
        </w:rPr>
        <w:t>Губпросветом</w:t>
      </w:r>
      <w:proofErr w:type="spellEnd"/>
      <w:r w:rsidRPr="00F33EBB">
        <w:rPr>
          <w:rFonts w:ascii="Times New Roman" w:hAnsi="Times New Roman" w:cs="Times New Roman"/>
          <w:color w:val="000000" w:themeColor="text1"/>
          <w:sz w:val="16"/>
          <w:szCs w:val="16"/>
        </w:rPr>
        <w:t>, Осоавиахимом и ко</w:t>
      </w:r>
      <w:r w:rsidRPr="00F33EBB">
        <w:rPr>
          <w:rFonts w:ascii="Times New Roman" w:hAnsi="Times New Roman" w:cs="Times New Roman"/>
          <w:color w:val="000000" w:themeColor="text1"/>
          <w:sz w:val="16"/>
          <w:szCs w:val="16"/>
        </w:rPr>
        <w:softHyphen/>
        <w:t>миссией по проведению праздника 10-летия Ок</w:t>
      </w:r>
      <w:r w:rsidRPr="00F33EBB">
        <w:rPr>
          <w:rFonts w:ascii="Times New Roman" w:hAnsi="Times New Roman" w:cs="Times New Roman"/>
          <w:color w:val="000000" w:themeColor="text1"/>
          <w:sz w:val="16"/>
          <w:szCs w:val="16"/>
        </w:rPr>
        <w:softHyphen/>
        <w:t>тября. Аэронавтам поручалось установить мировой рекорд продолжительности полёта и попутно провести исследования атмосферы. На основании метеорологической сводки пред</w:t>
      </w:r>
      <w:r w:rsidRPr="00F33EBB">
        <w:rPr>
          <w:rFonts w:ascii="Times New Roman" w:hAnsi="Times New Roman" w:cs="Times New Roman"/>
          <w:color w:val="000000" w:themeColor="text1"/>
          <w:sz w:val="16"/>
          <w:szCs w:val="16"/>
        </w:rPr>
        <w:softHyphen/>
        <w:t>полагалось, что аэростат полетит в направле</w:t>
      </w:r>
      <w:r w:rsidRPr="00F33EBB">
        <w:rPr>
          <w:rFonts w:ascii="Times New Roman" w:hAnsi="Times New Roman" w:cs="Times New Roman"/>
          <w:color w:val="000000" w:themeColor="text1"/>
          <w:sz w:val="16"/>
          <w:szCs w:val="16"/>
        </w:rPr>
        <w:softHyphen/>
        <w:t>нии на Москву — Ярославль. Полёт проходил в сложных условиях: шёл снег и дождь, низкие облака затрудняли ориентировку. В течение продолжительного времени аэростат, несмотря на то, что из корзины выбросили значитель</w:t>
      </w:r>
      <w:r w:rsidRPr="00F33EBB">
        <w:rPr>
          <w:rFonts w:ascii="Times New Roman" w:hAnsi="Times New Roman" w:cs="Times New Roman"/>
          <w:color w:val="000000" w:themeColor="text1"/>
          <w:sz w:val="16"/>
          <w:szCs w:val="16"/>
        </w:rPr>
        <w:softHyphen/>
        <w:t>ную часть балласта, не мог подняться выше не</w:t>
      </w:r>
      <w:r w:rsidRPr="00F33EBB">
        <w:rPr>
          <w:rFonts w:ascii="Times New Roman" w:hAnsi="Times New Roman" w:cs="Times New Roman"/>
          <w:color w:val="000000" w:themeColor="text1"/>
          <w:sz w:val="16"/>
          <w:szCs w:val="16"/>
        </w:rPr>
        <w:softHyphen/>
        <w:t>скольких сот метров. Когда же шару всё-таки удалось пробить слой облаков, он поднялся на высоту 3700 м. Стало трудно дышать, и пило</w:t>
      </w:r>
      <w:r w:rsidRPr="00F33EBB">
        <w:rPr>
          <w:rFonts w:ascii="Times New Roman" w:hAnsi="Times New Roman" w:cs="Times New Roman"/>
          <w:color w:val="000000" w:themeColor="text1"/>
          <w:sz w:val="16"/>
          <w:szCs w:val="16"/>
        </w:rPr>
        <w:softHyphen/>
        <w:t>ты решили выпустить из оболочки часть газа. Однако для открытия примёрзшего выпускного клапана пришлось приложить немало усилий. Несмотря на выход части газа через открытый клапан, аэростат, нагреваемый лучами солнца, продолжал подъём. Неоднократные открытия клапана («хлопки») привели к тому, что шар пошёл вниз с возрастающей скоростью. На вы</w:t>
      </w:r>
      <w:r w:rsidRPr="00F33EBB">
        <w:rPr>
          <w:rFonts w:ascii="Times New Roman" w:hAnsi="Times New Roman" w:cs="Times New Roman"/>
          <w:color w:val="000000" w:themeColor="text1"/>
          <w:sz w:val="16"/>
          <w:szCs w:val="16"/>
        </w:rPr>
        <w:softHyphen/>
        <w:t>соте примерно 300 м тёплые потоки воздуха за</w:t>
      </w:r>
      <w:r w:rsidRPr="00F33EBB">
        <w:rPr>
          <w:rFonts w:ascii="Times New Roman" w:hAnsi="Times New Roman" w:cs="Times New Roman"/>
          <w:color w:val="000000" w:themeColor="text1"/>
          <w:sz w:val="16"/>
          <w:szCs w:val="16"/>
        </w:rPr>
        <w:softHyphen/>
        <w:t>медлили падение, но затем его скорость снова возросла. Из корзины аэростата выбросили всё, что могло заменить балласт, но только ветер, подхвативший шар у самой поверхности, по</w:t>
      </w:r>
      <w:r w:rsidRPr="00F33EBB">
        <w:rPr>
          <w:rFonts w:ascii="Times New Roman" w:hAnsi="Times New Roman" w:cs="Times New Roman"/>
          <w:color w:val="000000" w:themeColor="text1"/>
          <w:sz w:val="16"/>
          <w:szCs w:val="16"/>
        </w:rPr>
        <w:softHyphen/>
        <w:t>мог избежать катастрофы. На земле аэронавты узнали, что приземлились в Латвии. Прибыв</w:t>
      </w:r>
      <w:r w:rsidRPr="00F33EBB">
        <w:rPr>
          <w:rFonts w:ascii="Times New Roman" w:hAnsi="Times New Roman" w:cs="Times New Roman"/>
          <w:color w:val="000000" w:themeColor="text1"/>
          <w:sz w:val="16"/>
          <w:szCs w:val="16"/>
        </w:rPr>
        <w:softHyphen/>
        <w:t>шие к месту спуска шара латвийские военные переправили пилотов в штаб пограничной за</w:t>
      </w:r>
      <w:r w:rsidRPr="00F33EBB">
        <w:rPr>
          <w:rFonts w:ascii="Times New Roman" w:hAnsi="Times New Roman" w:cs="Times New Roman"/>
          <w:color w:val="000000" w:themeColor="text1"/>
          <w:sz w:val="16"/>
          <w:szCs w:val="16"/>
        </w:rPr>
        <w:softHyphen/>
        <w:t>ставы, откуда они выехали в СССР. Результатом полёта стал всесоюзный рекорд продолжитель</w:t>
      </w:r>
      <w:r w:rsidRPr="00F33EBB">
        <w:rPr>
          <w:rFonts w:ascii="Times New Roman" w:hAnsi="Times New Roman" w:cs="Times New Roman"/>
          <w:color w:val="000000" w:themeColor="text1"/>
          <w:sz w:val="16"/>
          <w:szCs w:val="16"/>
        </w:rPr>
        <w:softHyphen/>
        <w:t>ности свободного полёта — 23 ч 52 мин, пре</w:t>
      </w:r>
      <w:r w:rsidRPr="00F33EBB">
        <w:rPr>
          <w:rFonts w:ascii="Times New Roman" w:hAnsi="Times New Roman" w:cs="Times New Roman"/>
          <w:color w:val="000000" w:themeColor="text1"/>
          <w:sz w:val="16"/>
          <w:szCs w:val="16"/>
        </w:rPr>
        <w:softHyphen/>
        <w:t xml:space="preserve">высивший мировой рекорд Ж. </w:t>
      </w:r>
      <w:proofErr w:type="spellStart"/>
      <w:r w:rsidRPr="00F33EBB">
        <w:rPr>
          <w:rFonts w:ascii="Times New Roman" w:hAnsi="Times New Roman" w:cs="Times New Roman"/>
          <w:color w:val="000000" w:themeColor="text1"/>
          <w:sz w:val="16"/>
          <w:szCs w:val="16"/>
        </w:rPr>
        <w:t>Кормье</w:t>
      </w:r>
      <w:proofErr w:type="spellEnd"/>
      <w:r w:rsidRPr="00F33EBB">
        <w:rPr>
          <w:rFonts w:ascii="Times New Roman" w:hAnsi="Times New Roman" w:cs="Times New Roman"/>
          <w:color w:val="000000" w:themeColor="text1"/>
          <w:sz w:val="16"/>
          <w:szCs w:val="16"/>
        </w:rPr>
        <w:t xml:space="preserve"> 1924 г. (22 ч 34 мин). Однако спуск в Латвии послужил причиной перевода П.Ф. Федосеенко в Воронеж на должность коменданта аэродрома (20120).</w:t>
      </w:r>
    </w:p>
    <w:p w14:paraId="2513FAAD" w14:textId="77777777" w:rsidR="004D520E" w:rsidRPr="00F33EBB" w:rsidRDefault="004D520E" w:rsidP="008215F2">
      <w:pPr>
        <w:spacing w:after="0" w:line="240" w:lineRule="auto"/>
        <w:jc w:val="both"/>
        <w:rPr>
          <w:rFonts w:ascii="Times New Roman" w:hAnsi="Times New Roman" w:cs="Times New Roman"/>
          <w:color w:val="000000" w:themeColor="text1"/>
          <w:sz w:val="16"/>
          <w:szCs w:val="16"/>
        </w:rPr>
      </w:pPr>
    </w:p>
    <w:bookmarkEnd w:id="114"/>
    <w:p w14:paraId="6391A054" w14:textId="77777777" w:rsidR="00C7768F" w:rsidRPr="00F33EBB"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4C0A209" w14:textId="77777777" w:rsidR="00C7768F" w:rsidRPr="00F33EBB" w:rsidRDefault="00C7768F"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152636"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ноября 1927 г. Протокол заседания Постоянного мобилизационного совещания при Президиуме ВСНХ СССР о сокращениях в контрольных цифрах </w:t>
      </w:r>
      <w:proofErr w:type="spellStart"/>
      <w:r w:rsidRPr="00F33EBB">
        <w:rPr>
          <w:rFonts w:ascii="Times New Roman" w:hAnsi="Times New Roman" w:cs="Times New Roman"/>
          <w:color w:val="000000" w:themeColor="text1"/>
          <w:sz w:val="16"/>
          <w:szCs w:val="16"/>
        </w:rPr>
        <w:t>ГУМПа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Главхима</w:t>
      </w:r>
      <w:proofErr w:type="spellEnd"/>
      <w:r w:rsidRPr="00F33EBB">
        <w:rPr>
          <w:rFonts w:ascii="Times New Roman" w:hAnsi="Times New Roman" w:cs="Times New Roman"/>
          <w:color w:val="000000" w:themeColor="text1"/>
          <w:sz w:val="16"/>
          <w:szCs w:val="16"/>
        </w:rPr>
        <w:t xml:space="preserve"> по кредитам на нужды обороны и необходимости оставления их без изменений (РГАЭ. Ф. 3429. Оп. 16. Д. 3. Л. 103?104) (12417).</w:t>
      </w:r>
    </w:p>
    <w:p w14:paraId="3F67B185"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p>
    <w:p w14:paraId="0812153C" w14:textId="77777777" w:rsidR="00351F5F" w:rsidRPr="00F33EBB" w:rsidRDefault="00351F5F" w:rsidP="008215F2">
      <w:pPr>
        <w:pStyle w:val="ae"/>
        <w:spacing w:before="0" w:after="0"/>
        <w:jc w:val="both"/>
        <w:rPr>
          <w:color w:val="000000" w:themeColor="text1"/>
          <w:sz w:val="16"/>
          <w:szCs w:val="16"/>
        </w:rPr>
      </w:pPr>
      <w:r w:rsidRPr="00F33EBB">
        <w:rPr>
          <w:color w:val="000000" w:themeColor="text1"/>
          <w:sz w:val="16"/>
          <w:szCs w:val="16"/>
        </w:rPr>
        <w:t>15 ноября 1927 года кавалерийская «шашка единого образца» была принята на вооружение Рабоче-крестьянской Красной Армии (РККА) приказом РВС СССР (с сентября 1923 года высшая военная инстанция страны именуется не РВСР (</w:t>
      </w:r>
      <w:proofErr w:type="spellStart"/>
      <w:r w:rsidRPr="00F33EBB">
        <w:rPr>
          <w:color w:val="000000" w:themeColor="text1"/>
          <w:sz w:val="16"/>
          <w:szCs w:val="16"/>
        </w:rPr>
        <w:t>РевВоенСовет</w:t>
      </w:r>
      <w:proofErr w:type="spellEnd"/>
      <w:r w:rsidRPr="00F33EBB">
        <w:rPr>
          <w:color w:val="000000" w:themeColor="text1"/>
          <w:sz w:val="16"/>
          <w:szCs w:val="16"/>
        </w:rPr>
        <w:t xml:space="preserve"> Республики), а РВС СССР, т.е. </w:t>
      </w:r>
      <w:proofErr w:type="spellStart"/>
      <w:r w:rsidRPr="00F33EBB">
        <w:rPr>
          <w:color w:val="000000" w:themeColor="text1"/>
          <w:sz w:val="16"/>
          <w:szCs w:val="16"/>
        </w:rPr>
        <w:t>РевВоенСовет</w:t>
      </w:r>
      <w:proofErr w:type="spellEnd"/>
      <w:r w:rsidRPr="00F33EBB">
        <w:rPr>
          <w:color w:val="000000" w:themeColor="text1"/>
          <w:sz w:val="16"/>
          <w:szCs w:val="16"/>
        </w:rPr>
        <w:t xml:space="preserve"> СССР) № 583 и послужила кавалерии СССР до 50-х годов XX века. Форма клинка новой шашки повторяла конструкцию клинка солдатской драгунской шашки Российской Императорской Армии образца 1881 года, но при этом пята клинка шашки M1927 несколько уже, чем у прототипа и хвостовик имеет больший угол наклона относительно клинка. Для шашки образца 1927 года был так же принят единый размер клинка, равный 80 см. Производство было организовано на знаменитой Златоустовской оружейной фабрике. В предвоенные годы производство шашек достигало 30-40 тысяч в год.</w:t>
      </w:r>
    </w:p>
    <w:p w14:paraId="38C55113" w14:textId="77777777" w:rsidR="00351F5F" w:rsidRPr="00F33EBB" w:rsidRDefault="00351F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Шашка образца 1927 года выпускалась вплоть до 1946 г. в двух вариантах: </w:t>
      </w:r>
    </w:p>
    <w:p w14:paraId="04C41B2D" w14:textId="77777777" w:rsidR="00351F5F" w:rsidRPr="00F33EBB" w:rsidRDefault="00351F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для рядового и младшего командного состава (с гнездами под штык), </w:t>
      </w:r>
    </w:p>
    <w:p w14:paraId="72533595" w14:textId="77777777" w:rsidR="00351F5F" w:rsidRPr="00F33EBB" w:rsidRDefault="00351F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для среднего и старшего командного состава (без штыкового крепления).</w:t>
      </w:r>
    </w:p>
    <w:p w14:paraId="7D3B83B8" w14:textId="77777777" w:rsidR="00351F5F" w:rsidRPr="00F33EBB" w:rsidRDefault="00351F5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Шашка образца 1927 года имеет стальной однолезвийный клинок незначительной кривизны с одним широким долом с обеих сторон. Боевой конец </w:t>
      </w:r>
      <w:proofErr w:type="spellStart"/>
      <w:r w:rsidRPr="00F33EBB">
        <w:rPr>
          <w:rFonts w:ascii="Times New Roman" w:hAnsi="Times New Roman" w:cs="Times New Roman"/>
          <w:color w:val="000000" w:themeColor="text1"/>
          <w:sz w:val="16"/>
          <w:szCs w:val="16"/>
        </w:rPr>
        <w:t>двулезвийный</w:t>
      </w:r>
      <w:proofErr w:type="spellEnd"/>
      <w:r w:rsidRPr="00F33EBB">
        <w:rPr>
          <w:rFonts w:ascii="Times New Roman" w:hAnsi="Times New Roman" w:cs="Times New Roman"/>
          <w:color w:val="000000" w:themeColor="text1"/>
          <w:sz w:val="16"/>
          <w:szCs w:val="16"/>
        </w:rPr>
        <w:t>. На пяте клинка имеется клеймо производителя (варьируется в зависимости от времени производства) и контрольное клеймо. Эфес состоит только из рукояти без защитной дужки и повторяет форму рукояти казачьей шашки РИА для нижних чинов образца 1881 года. Деревянная рукоять имеет продольные наклонные желобки, с латунной головкой и втулкой (в некоторых случаях белого металла), на которой также имеются клейма. Головка раздвоенная с отверстием для темляка, украшена изображением пятиконечной звезды, серпа, молота и аббревиатуры «C.C.C.Р.». Ножны изготавливались из грунтованного дерева и обтягивались в разные периоды кожей, рогожей, кирзой (прорезиненным материалом) или просто шлифовались и красились. Латунный прибор (в некоторых случаях белого металла) состоит из устья, гайки и наконечника. Шашка принята на вооружение рядового и командного состава кавалерии РККА, в других родах войск - лиц рядового и командного состава, несущих службу верхом. С 1932 года шашка носилась только при нахождении в строю (12629).</w:t>
      </w:r>
    </w:p>
    <w:p w14:paraId="6F392DF1" w14:textId="77777777" w:rsidR="00DC664F" w:rsidRPr="00F33EBB" w:rsidRDefault="00DC664F"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45961" w14:textId="77777777" w:rsidR="00BE2C92" w:rsidRPr="00F33EBB" w:rsidRDefault="00C17D29"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F05CE8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202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к середине ноября 1927 года разбитый корабль был полностью "перемыт" и обследован, японская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1FABCF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49DAD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55E15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7222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ноября 1927 Канада стала членом Лиги Наций (3907,147).</w:t>
      </w:r>
    </w:p>
    <w:p w14:paraId="36A653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EB86D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7A1E7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2B1B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ноября 1927 по поручению П.И.Б. была подготовлена справка о переговорах с фирмами: 1. и 2. </w:t>
      </w:r>
      <w:proofErr w:type="spellStart"/>
      <w:r w:rsidRPr="00F33EBB">
        <w:rPr>
          <w:rFonts w:ascii="Times New Roman" w:hAnsi="Times New Roman" w:cs="Times New Roman"/>
          <w:color w:val="000000" w:themeColor="text1"/>
          <w:sz w:val="16"/>
          <w:szCs w:val="16"/>
        </w:rPr>
        <w:t>Изотта-Фраскини</w:t>
      </w:r>
      <w:proofErr w:type="spellEnd"/>
      <w:r w:rsidRPr="00F33EBB">
        <w:rPr>
          <w:rFonts w:ascii="Times New Roman" w:hAnsi="Times New Roman" w:cs="Times New Roman"/>
          <w:color w:val="000000" w:themeColor="text1"/>
          <w:sz w:val="16"/>
          <w:szCs w:val="16"/>
        </w:rPr>
        <w:t xml:space="preserve"> и 3. О предложении фирмы Бреда на истребители с Юпитер, а также 4. О предложениях СССР по поставке C-R с мотором Ассо (2311,36).</w:t>
      </w:r>
    </w:p>
    <w:p w14:paraId="05BE3B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21A0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BDD33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6D8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ноября 1927 Директором “Авиазавода АО “</w:t>
      </w:r>
      <w:proofErr w:type="spellStart"/>
      <w:r w:rsidRPr="00F33EBB">
        <w:rPr>
          <w:rFonts w:ascii="Times New Roman" w:hAnsi="Times New Roman" w:cs="Times New Roman"/>
          <w:color w:val="000000" w:themeColor="text1"/>
          <w:sz w:val="16"/>
          <w:szCs w:val="16"/>
        </w:rPr>
        <w:t>Укрвоздухпуть</w:t>
      </w:r>
      <w:proofErr w:type="spellEnd"/>
      <w:r w:rsidRPr="00F33EBB">
        <w:rPr>
          <w:rFonts w:ascii="Times New Roman" w:hAnsi="Times New Roman" w:cs="Times New Roman"/>
          <w:color w:val="000000" w:themeColor="text1"/>
          <w:sz w:val="16"/>
          <w:szCs w:val="16"/>
        </w:rPr>
        <w:t xml:space="preserve">” назначен С. А. </w:t>
      </w:r>
      <w:proofErr w:type="spellStart"/>
      <w:r w:rsidRPr="00F33EBB">
        <w:rPr>
          <w:rFonts w:ascii="Times New Roman" w:hAnsi="Times New Roman" w:cs="Times New Roman"/>
          <w:color w:val="000000" w:themeColor="text1"/>
          <w:sz w:val="16"/>
          <w:szCs w:val="16"/>
        </w:rPr>
        <w:t>Кривоконь</w:t>
      </w:r>
      <w:proofErr w:type="spellEnd"/>
      <w:r w:rsidRPr="00F33EBB">
        <w:rPr>
          <w:rFonts w:ascii="Times New Roman" w:hAnsi="Times New Roman" w:cs="Times New Roman"/>
          <w:color w:val="000000" w:themeColor="text1"/>
          <w:sz w:val="16"/>
          <w:szCs w:val="16"/>
        </w:rPr>
        <w:t xml:space="preserve"> (10674).</w:t>
      </w:r>
    </w:p>
    <w:p w14:paraId="3782C7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1D0617" w14:textId="77777777" w:rsidR="00C7768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77F6B70" w14:textId="77777777" w:rsidR="00C7768F" w:rsidRPr="00F33EBB" w:rsidRDefault="00C7768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ABA15"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16 ноября 1927 г.</w:t>
      </w:r>
    </w:p>
    <w:p w14:paraId="1AE182B6"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bdr w:val="none" w:sz="0" w:space="0" w:color="auto" w:frame="1"/>
          <w:lang w:eastAsia="ru-RU"/>
        </w:rPr>
        <w:t>ПРИКАЗ ОГПУ № 224, ОБЪЯВЛЯЮЩИЙ ПРИКАЗ РВС СССР (№ 372)</w:t>
      </w:r>
    </w:p>
    <w:p w14:paraId="586033BE"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При сем объявляется для сведения и руководства приказ РВС СССР 1927 г. № 372 о мерах к сохранению военной тайны.</w:t>
      </w:r>
    </w:p>
    <w:p w14:paraId="7DADDFA1"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Начальник административно-организационного управления ОГПУ </w:t>
      </w:r>
      <w:proofErr w:type="spellStart"/>
      <w:r w:rsidRPr="00F33EBB">
        <w:rPr>
          <w:rFonts w:ascii="Times New Roman" w:eastAsia="Times New Roman" w:hAnsi="Times New Roman" w:cs="Times New Roman"/>
          <w:color w:val="000000" w:themeColor="text1"/>
          <w:sz w:val="16"/>
          <w:szCs w:val="16"/>
          <w:lang w:eastAsia="ru-RU"/>
        </w:rPr>
        <w:t>И.Воронцов</w:t>
      </w:r>
      <w:proofErr w:type="spellEnd"/>
      <w:r w:rsidRPr="00F33EBB">
        <w:rPr>
          <w:rFonts w:ascii="Times New Roman" w:eastAsia="Times New Roman" w:hAnsi="Times New Roman" w:cs="Times New Roman"/>
          <w:color w:val="000000" w:themeColor="text1"/>
          <w:sz w:val="16"/>
          <w:szCs w:val="16"/>
          <w:lang w:eastAsia="ru-RU"/>
        </w:rPr>
        <w:t>.</w:t>
      </w:r>
    </w:p>
    <w:p w14:paraId="12691B01"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Несмотря на ряд отданных распоряжений, все же наблюдаются случаи преступно-легкомысленного отношения военнослужащих и сотрудников РККА к вопросам сохранения военной тайны и разглашения секретных сведений.</w:t>
      </w:r>
    </w:p>
    <w:p w14:paraId="653D9E0C"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Подобные явления совершенно недопустимы, являясь преступным нарушением военнослужащими красной присяги и их служебного долга.</w:t>
      </w:r>
    </w:p>
    <w:p w14:paraId="07E52467"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Дабы окончательно искоренить в РККА отмеченное, требую принять к неуклонному руководству:</w:t>
      </w:r>
    </w:p>
    <w:p w14:paraId="7CB2486C"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 Начальникам всех степеней принять решительные меры к выполнению, как лично ими, так и подчиненными им сотрудниками, всех правил ведения и хранения секретной и сов. секретной переписки, не допуская ни малейшего отступления от установленного порядка.</w:t>
      </w:r>
    </w:p>
    <w:p w14:paraId="5E916299"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 Военнослужащим и сотрудникам РККА категорически воспрещается вести какие бы то ни было разговоры по вопросам, касающимся РККА, не только секретного характера, но и не подлежащим оглашению вне НКВМ, как вне службы, так и в присутствии посторонних лиц на службе, независимо от того, с кем эти разговоры ведутся.</w:t>
      </w:r>
    </w:p>
    <w:p w14:paraId="0A808218"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3) Всякие сношения военнослужащих и сотрудников РККА и совместно с ними проживающих членов их семей с иностранцами, находящимся как в пределах, так и вне пределов Союза ССР, а равно переписка с родными и знакомыми, проживающими за границей, категорически воспрещается, сношения с указанными лицами могут быть допущены лишь с разрешения комиссара (начальника) части (учреждения) и при непременном соблюдении техники ведения переписки с лицами, находящимися за границей, установленной приказом РВС СССР 1927 г.№ 308.</w:t>
      </w:r>
    </w:p>
    <w:p w14:paraId="7F0B8584"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4) Сношения с иностранными дипломатическими органами и военными и морскими атташе иностранных представительств допускаются не иначе, как порядком, установленными приказом РВС СССР 1926 г. № 637 и 1927 г. № 249.</w:t>
      </w:r>
    </w:p>
    <w:p w14:paraId="780E1EFF"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5) Во всех частях и учреждениях РККА принять действительные меры к охранению военной тайны путем установления соответствующего внутреннего распорядка работы части (учреждения) и внедрения в сознание всего личного состава части необходимости строго хранить вверенные по службе тайны.</w:t>
      </w:r>
    </w:p>
    <w:p w14:paraId="50C81B31"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6) Виновных в нарушении всего вышеуказанного сурово преследовать, не допуская никакого послабления и привлекая к законной ответственности не только непосредственно виновных, но их начальников, не принявших соответствующих предупредительных мер.</w:t>
      </w:r>
    </w:p>
    <w:p w14:paraId="27C7F8B3"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7) Настоящий приказ прочесть во всех ротах, эскадронах, батареях, командах, судах и экипажах и объявить под расписку всему начальствующему и вольнонаемному составу РККА.</w:t>
      </w:r>
    </w:p>
    <w:p w14:paraId="3D9CB2F5"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Впредь при приеме на службу в РККА отбирать у всех поступающих расписку об ознакомлении с настоящим приказом.</w:t>
      </w:r>
    </w:p>
    <w:p w14:paraId="3F8A493B"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Народный комиссар по военным и морским делам и председатель РВС СССР (По Управлению делами НКВМ и РВС СССР)</w:t>
      </w:r>
    </w:p>
    <w:p w14:paraId="37282950"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Ворошилов.</w:t>
      </w:r>
    </w:p>
    <w:p w14:paraId="1AC5A37A" w14:textId="77777777" w:rsidR="00DF6CA8" w:rsidRPr="00F33EBB" w:rsidRDefault="00DF6CA8"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ЦА ФСБ РФ. Ф. 66. Оп. 1-т. Д. 110. Л. 23 (20268).</w:t>
      </w:r>
    </w:p>
    <w:p w14:paraId="2B1D48C0" w14:textId="77777777" w:rsidR="00DF6CA8" w:rsidRPr="00F33EBB" w:rsidRDefault="00DF6CA8" w:rsidP="008215F2">
      <w:pPr>
        <w:spacing w:after="0" w:line="240" w:lineRule="auto"/>
        <w:jc w:val="both"/>
        <w:rPr>
          <w:rFonts w:ascii="Times New Roman" w:hAnsi="Times New Roman" w:cs="Times New Roman"/>
          <w:color w:val="000000" w:themeColor="text1"/>
          <w:sz w:val="16"/>
          <w:szCs w:val="16"/>
        </w:rPr>
      </w:pPr>
    </w:p>
    <w:p w14:paraId="3E495B50"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ноября 1927 швейцарская </w:t>
      </w:r>
      <w:proofErr w:type="spellStart"/>
      <w:r w:rsidRPr="00F33EBB">
        <w:rPr>
          <w:rFonts w:ascii="Times New Roman" w:hAnsi="Times New Roman" w:cs="Times New Roman"/>
          <w:color w:val="000000" w:themeColor="text1"/>
          <w:sz w:val="16"/>
          <w:szCs w:val="16"/>
        </w:rPr>
        <w:t>фирма"Зенит</w:t>
      </w:r>
      <w:proofErr w:type="spellEnd"/>
      <w:r w:rsidRPr="00F33EBB">
        <w:rPr>
          <w:rFonts w:ascii="Times New Roman" w:hAnsi="Times New Roman" w:cs="Times New Roman"/>
          <w:color w:val="000000" w:themeColor="text1"/>
          <w:sz w:val="16"/>
          <w:szCs w:val="16"/>
        </w:rPr>
        <w:t xml:space="preserve">" представила в </w:t>
      </w:r>
      <w:proofErr w:type="spellStart"/>
      <w:r w:rsidRPr="00F33EBB">
        <w:rPr>
          <w:rFonts w:ascii="Times New Roman" w:hAnsi="Times New Roman" w:cs="Times New Roman"/>
          <w:color w:val="000000" w:themeColor="text1"/>
          <w:sz w:val="16"/>
          <w:szCs w:val="16"/>
        </w:rPr>
        <w:t>Главконцесском</w:t>
      </w:r>
      <w:proofErr w:type="spellEnd"/>
      <w:r w:rsidRPr="00F33EBB">
        <w:rPr>
          <w:rFonts w:ascii="Times New Roman" w:hAnsi="Times New Roman" w:cs="Times New Roman"/>
          <w:color w:val="000000" w:themeColor="text1"/>
          <w:sz w:val="16"/>
          <w:szCs w:val="16"/>
        </w:rPr>
        <w:t xml:space="preserve"> проект договора на постройку часового завода. В том же году МЭМЗ закупил у немецкой фирмы "</w:t>
      </w:r>
      <w:proofErr w:type="spellStart"/>
      <w:r w:rsidRPr="00F33EBB">
        <w:rPr>
          <w:rFonts w:ascii="Times New Roman" w:hAnsi="Times New Roman" w:cs="Times New Roman"/>
          <w:color w:val="000000" w:themeColor="text1"/>
          <w:sz w:val="16"/>
          <w:szCs w:val="16"/>
        </w:rPr>
        <w:t>Юганс</w:t>
      </w:r>
      <w:proofErr w:type="spellEnd"/>
      <w:r w:rsidRPr="00F33EBB">
        <w:rPr>
          <w:rFonts w:ascii="Times New Roman" w:hAnsi="Times New Roman" w:cs="Times New Roman"/>
          <w:color w:val="000000" w:themeColor="text1"/>
          <w:sz w:val="16"/>
          <w:szCs w:val="16"/>
        </w:rPr>
        <w:t>" часовую фурнитуру, а в январе l928 года 2000 собранных будильников уже были отправлены в торговую сеть. Одновременно было собрано также из покупных деталей 400 штук круглых настенных механических часов (12237).</w:t>
      </w:r>
    </w:p>
    <w:p w14:paraId="1F40EBAC"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rPr>
      </w:pPr>
    </w:p>
    <w:p w14:paraId="189DF6A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7F0B73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6750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ноября 1927 г. Приказом по Управлению снабжений РККА No.121 в его составе создается отдел внешних заказов. Отдел возглавил уполномоченный </w:t>
      </w:r>
      <w:proofErr w:type="spellStart"/>
      <w:r w:rsidRPr="00F33EBB">
        <w:rPr>
          <w:rFonts w:ascii="Times New Roman" w:hAnsi="Times New Roman" w:cs="Times New Roman"/>
          <w:color w:val="000000" w:themeColor="text1"/>
          <w:sz w:val="16"/>
          <w:szCs w:val="16"/>
        </w:rPr>
        <w:t>Наркомвоенморапри</w:t>
      </w:r>
      <w:proofErr w:type="spellEnd"/>
      <w:r w:rsidRPr="00F33EBB">
        <w:rPr>
          <w:rFonts w:ascii="Times New Roman" w:hAnsi="Times New Roman" w:cs="Times New Roman"/>
          <w:color w:val="000000" w:themeColor="text1"/>
          <w:sz w:val="16"/>
          <w:szCs w:val="16"/>
        </w:rPr>
        <w:t xml:space="preserve">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1790B8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260D6F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6C7F41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FF0F8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1C0388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33939"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ноября 1927. Американский писатель Теодор Драйзер записывает: "В 6 часов вечера я приехал на встречу с Сергеем Эйзенштейном, кинорежиссером, писателем и постановщиком "Потемкина". Его комната - одна из шести комнат общей квартиры, занимаемой шестью семьями, - довольно большая для Москвы. Он сам разрисовал стены, на потолке - какой-то фантастический бычий глаз в конвульсивных цветных разводах. Над письменным столом - плакат, реклама нового сепаратора для сливок, на стенах - фотографии из фильмов. Эйзенштейн - молодой человек лет двадцати девяти, небольшого роста, плотный, с обаятельным мальчишеским лицом, голубыми глазами и массой густых курчавых волос. Я начал с вопроса, касающегося общей организации кинопромышленности в России. Он сказал, что вся кинопромышленность в стране государственная, и во главе ее стоит нарком просвещения (Луначарский). О кинопродукции он сказал, что за последние три года выпущено лишь три или четыре значительные картины" (18717).</w:t>
      </w:r>
    </w:p>
    <w:p w14:paraId="66D70E01"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634135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ноября 1927 г. из письма заместителя заведующего </w:t>
      </w:r>
      <w:proofErr w:type="spellStart"/>
      <w:r w:rsidRPr="00F33EBB">
        <w:rPr>
          <w:rFonts w:ascii="Times New Roman" w:hAnsi="Times New Roman" w:cs="Times New Roman"/>
          <w:color w:val="000000" w:themeColor="text1"/>
          <w:sz w:val="16"/>
          <w:szCs w:val="16"/>
        </w:rPr>
        <w:t>агитпропотделом</w:t>
      </w:r>
      <w:proofErr w:type="spellEnd"/>
      <w:r w:rsidRPr="00F33EBB">
        <w:rPr>
          <w:rFonts w:ascii="Times New Roman" w:hAnsi="Times New Roman" w:cs="Times New Roman"/>
          <w:color w:val="000000" w:themeColor="text1"/>
          <w:sz w:val="16"/>
          <w:szCs w:val="16"/>
        </w:rPr>
        <w:t xml:space="preserve"> ЦК ВКП(б) С. Н. Крылова В. М. Молотову</w:t>
      </w:r>
    </w:p>
    <w:p w14:paraId="57AC44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Камерный театр поставил как юбилейную пьесу "Заговор равных" бульварного фельетониста Мих. </w:t>
      </w:r>
      <w:proofErr w:type="spellStart"/>
      <w:r w:rsidRPr="00F33EBB">
        <w:rPr>
          <w:rFonts w:ascii="Times New Roman" w:hAnsi="Times New Roman" w:cs="Times New Roman"/>
          <w:color w:val="000000" w:themeColor="text1"/>
          <w:sz w:val="16"/>
          <w:szCs w:val="16"/>
        </w:rPr>
        <w:t>Левидова</w:t>
      </w:r>
      <w:proofErr w:type="spellEnd"/>
      <w:r w:rsidRPr="00F33EBB">
        <w:rPr>
          <w:rFonts w:ascii="Times New Roman" w:hAnsi="Times New Roman" w:cs="Times New Roman"/>
          <w:color w:val="000000" w:themeColor="text1"/>
          <w:sz w:val="16"/>
          <w:szCs w:val="16"/>
        </w:rPr>
        <w:t xml:space="preserve">. Автор под видом "исторического" изображения периода Директории и заговора Бабефа дает пасквиль на партию. Пьеса пестрит словечками "могильщики революции", "устроившиеся, вскормленные, вспоенные революцией", "предатели революции", "народ устал", "при Робеспьере жилось лучше", "революция кончилась" и т. п. выраженьицами, взятыми напрокат из платформы и речей оппозиции. Пьеса эта нынешним летом читалась </w:t>
      </w:r>
      <w:proofErr w:type="spellStart"/>
      <w:r w:rsidRPr="00F33EBB">
        <w:rPr>
          <w:rFonts w:ascii="Times New Roman" w:hAnsi="Times New Roman" w:cs="Times New Roman"/>
          <w:color w:val="000000" w:themeColor="text1"/>
          <w:sz w:val="16"/>
          <w:szCs w:val="16"/>
        </w:rPr>
        <w:t>Левидовым</w:t>
      </w:r>
      <w:proofErr w:type="spellEnd"/>
      <w:r w:rsidRPr="00F33EBB">
        <w:rPr>
          <w:rFonts w:ascii="Times New Roman" w:hAnsi="Times New Roman" w:cs="Times New Roman"/>
          <w:color w:val="000000" w:themeColor="text1"/>
          <w:sz w:val="16"/>
          <w:szCs w:val="16"/>
        </w:rPr>
        <w:t xml:space="preserve"> группе оппозиционеров... Затем читал ее А. В. Луначарский и тоже одобрил. Затем одобрил </w:t>
      </w:r>
      <w:proofErr w:type="spellStart"/>
      <w:r w:rsidRPr="00F33EBB">
        <w:rPr>
          <w:rFonts w:ascii="Times New Roman" w:hAnsi="Times New Roman" w:cs="Times New Roman"/>
          <w:color w:val="000000" w:themeColor="text1"/>
          <w:sz w:val="16"/>
          <w:szCs w:val="16"/>
        </w:rPr>
        <w:t>Главрепертком</w:t>
      </w:r>
      <w:proofErr w:type="spellEnd"/>
      <w:r w:rsidRPr="00F33EBB">
        <w:rPr>
          <w:rFonts w:ascii="Times New Roman" w:hAnsi="Times New Roman" w:cs="Times New Roman"/>
          <w:color w:val="000000" w:themeColor="text1"/>
          <w:sz w:val="16"/>
          <w:szCs w:val="16"/>
        </w:rPr>
        <w:t xml:space="preserve"> (по литере А, т. е. по первой категории, вне всяких сомнений)... На просмотре пьесы в театре 5 ноября я заявил ГРК, что была совершена большая ошибка с допущением на сцену упадочной, пасквильной вещи, что я лично за снятие... Пьеса явно рассчитана на то, чтобы у зрителя вызвать аналогии: Директория — Политбюро, Бабеф — Троцкий, хвосты у булочных — наши хвосты и т. д... (11652).</w:t>
      </w:r>
    </w:p>
    <w:p w14:paraId="06D1DC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5EF2C" w14:textId="77777777" w:rsidR="00510759" w:rsidRPr="00F33EBB" w:rsidRDefault="0051075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ноября 1927 застрелился Йоффе, один из ближайших советников Троцкого (12629).</w:t>
      </w:r>
    </w:p>
    <w:p w14:paraId="64E52C05"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6AF2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50973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B967E" w14:textId="77777777" w:rsidR="00EE2F16" w:rsidRPr="00F33EBB" w:rsidRDefault="00EE2F16" w:rsidP="008215F2">
      <w:pPr>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rPr>
        <w:t xml:space="preserve">16 ноября 1927 ВМС США вводят в строй USS </w:t>
      </w:r>
      <w:proofErr w:type="spellStart"/>
      <w:r w:rsidRPr="00F33EBB">
        <w:rPr>
          <w:rFonts w:ascii="Times New Roman" w:hAnsi="Times New Roman" w:cs="Times New Roman"/>
          <w:color w:val="000000" w:themeColor="text1"/>
          <w:sz w:val="16"/>
          <w:szCs w:val="16"/>
        </w:rPr>
        <w:t>Saratoga</w:t>
      </w:r>
      <w:proofErr w:type="spellEnd"/>
      <w:r w:rsidRPr="00F33EBB">
        <w:rPr>
          <w:rFonts w:ascii="Times New Roman" w:hAnsi="Times New Roman" w:cs="Times New Roman"/>
          <w:color w:val="000000" w:themeColor="text1"/>
          <w:sz w:val="16"/>
          <w:szCs w:val="16"/>
        </w:rPr>
        <w:t xml:space="preserve"> (CV-3) , свой первый большой авианосец и первый авианосец, способный развивать среднюю скорость</w:t>
      </w:r>
      <w:r w:rsidRPr="00F33EBB">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rPr>
        <w:t>флота</w:t>
      </w:r>
      <w:r w:rsidRPr="00F33EBB">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rPr>
        <w:t>и</w:t>
      </w:r>
      <w:r w:rsidRPr="00F33EBB">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rPr>
        <w:t>вести</w:t>
      </w:r>
      <w:r w:rsidRPr="00F33EBB">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rPr>
        <w:t>настоящие</w:t>
      </w:r>
      <w:r w:rsidRPr="00F33EBB">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rPr>
        <w:t>боевые</w:t>
      </w:r>
      <w:r w:rsidRPr="00F33EBB">
        <w:rPr>
          <w:rFonts w:ascii="Times New Roman" w:hAnsi="Times New Roman" w:cs="Times New Roman"/>
          <w:color w:val="000000" w:themeColor="text1"/>
          <w:sz w:val="16"/>
          <w:szCs w:val="16"/>
          <w:lang w:val="en-US"/>
        </w:rPr>
        <w:t xml:space="preserve"> </w:t>
      </w:r>
      <w:r w:rsidRPr="00F33EBB">
        <w:rPr>
          <w:rFonts w:ascii="Times New Roman" w:hAnsi="Times New Roman" w:cs="Times New Roman"/>
          <w:color w:val="000000" w:themeColor="text1"/>
          <w:sz w:val="16"/>
          <w:szCs w:val="16"/>
        </w:rPr>
        <w:t>действия</w:t>
      </w:r>
      <w:r w:rsidRPr="00F33EBB">
        <w:rPr>
          <w:rFonts w:ascii="Times New Roman" w:hAnsi="Times New Roman" w:cs="Times New Roman"/>
          <w:color w:val="000000" w:themeColor="text1"/>
          <w:sz w:val="16"/>
          <w:szCs w:val="16"/>
          <w:lang w:val="en-US"/>
        </w:rPr>
        <w:t xml:space="preserve"> (20359).</w:t>
      </w:r>
    </w:p>
    <w:p w14:paraId="0D894169" w14:textId="77777777" w:rsidR="00EE2F16" w:rsidRPr="00F33EBB" w:rsidRDefault="00EE2F16" w:rsidP="008215F2">
      <w:pPr>
        <w:spacing w:after="0" w:line="240" w:lineRule="auto"/>
        <w:jc w:val="both"/>
        <w:rPr>
          <w:rFonts w:ascii="Times New Roman" w:hAnsi="Times New Roman" w:cs="Times New Roman"/>
          <w:color w:val="000000" w:themeColor="text1"/>
          <w:sz w:val="16"/>
          <w:szCs w:val="16"/>
          <w:lang w:val="en-US"/>
        </w:rPr>
      </w:pPr>
    </w:p>
    <w:p w14:paraId="46A9B8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lang w:val="en-US"/>
        </w:rPr>
        <w:t>November 16, 1927 Saratoga, first carrier and fifth ship of the Navy to bear the name, was placed in commission at Camden, N.J., Captain H. E. Yarnell commanding (1090).</w:t>
      </w:r>
    </w:p>
    <w:p w14:paraId="781BEC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2591E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ноября 1927 в строй вошел авианосец Саратога (1090).</w:t>
      </w:r>
    </w:p>
    <w:p w14:paraId="0FECBD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A3A0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CD15F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A268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ноября 1927 года в НИИ ВВС закончились испытания самолета И-4 Ю-420, которые проходили с 27 сентября 1927 (6924).</w:t>
      </w:r>
    </w:p>
    <w:p w14:paraId="688590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0D9DBC" w14:textId="77777777" w:rsidR="00AB02B0" w:rsidRPr="00F33EBB" w:rsidRDefault="00AB02B0"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17 ноября 1927 г. НТК УВВС «допустил И-4 на снабжение ВВС РККА», то есть принял машину на вооружение (19100).</w:t>
      </w:r>
    </w:p>
    <w:p w14:paraId="10692CA9" w14:textId="77777777" w:rsidR="00AB02B0" w:rsidRPr="00F33EBB" w:rsidRDefault="00AB02B0" w:rsidP="008215F2">
      <w:pPr>
        <w:pStyle w:val="a8"/>
        <w:jc w:val="both"/>
        <w:rPr>
          <w:rFonts w:ascii="Times New Roman" w:hAnsi="Times New Roman" w:cs="Times New Roman"/>
          <w:color w:val="000000" w:themeColor="text1"/>
        </w:rPr>
      </w:pPr>
    </w:p>
    <w:p w14:paraId="2DE310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ноября 1927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А.Ф.Анисимов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И.Ф.Козлов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А.Б.Юмашев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В.О.Писаренко</w:t>
      </w:r>
      <w:proofErr w:type="spellEnd"/>
      <w:r w:rsidRPr="00F33EBB">
        <w:rPr>
          <w:rFonts w:ascii="Times New Roman" w:hAnsi="Times New Roman" w:cs="Times New Roman"/>
          <w:color w:val="000000" w:themeColor="text1"/>
          <w:sz w:val="16"/>
          <w:szCs w:val="16"/>
        </w:rPr>
        <w:t xml:space="preserve"> проводили гос. испытания АНТ-5, которые начались с 27 (28 - 290,118) сентября 1927 (346,20).</w:t>
      </w:r>
    </w:p>
    <w:p w14:paraId="7AFA3F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A4F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17-го ноября 1927 СССР подписал договор с Юнкерс на поставку восьми ЮГ-1 по 60 тыс. долларов за штуку. Самолеты этой партии отличались от машин предыдущей установкой советских турелей Тур-бис (открытых), наличием радиостанций Телефункен 957F вместо Маркони AD-6F, упрочненными бензобаками, усиленным креплением глушителей и электрогенераторов. Самолеты третьего заказа, так же как и предыдущего, собирались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xml:space="preserve"> в Швеции.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 как S-AABF. Прибытие машин в СССР ожидалось к 1 января 1928 г., но фирма несколько запоздала (3224,11).</w:t>
      </w:r>
    </w:p>
    <w:p w14:paraId="3C9C36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F65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ноября 1927 г. с фирмой “Юнкерс” подписали договор о покупке восьми ЮГ-1 по 60 тысяч долларов за каждый. Самолеты этой партии отличались установкой советских турелей Тур-</w:t>
      </w:r>
      <w:proofErr w:type="spellStart"/>
      <w:r w:rsidRPr="00F33EBB">
        <w:rPr>
          <w:rFonts w:ascii="Times New Roman" w:hAnsi="Times New Roman" w:cs="Times New Roman"/>
          <w:color w:val="000000" w:themeColor="text1"/>
          <w:sz w:val="16"/>
          <w:szCs w:val="16"/>
        </w:rPr>
        <w:t>ббис</w:t>
      </w:r>
      <w:proofErr w:type="spellEnd"/>
      <w:r w:rsidRPr="00F33EBB">
        <w:rPr>
          <w:rFonts w:ascii="Times New Roman" w:hAnsi="Times New Roman" w:cs="Times New Roman"/>
          <w:color w:val="000000" w:themeColor="text1"/>
          <w:sz w:val="16"/>
          <w:szCs w:val="16"/>
        </w:rPr>
        <w:t xml:space="preserve"> (открытых), радиостанциями "Те- </w:t>
      </w:r>
      <w:proofErr w:type="spellStart"/>
      <w:r w:rsidRPr="00F33EBB">
        <w:rPr>
          <w:rFonts w:ascii="Times New Roman" w:hAnsi="Times New Roman" w:cs="Times New Roman"/>
          <w:color w:val="000000" w:themeColor="text1"/>
          <w:sz w:val="16"/>
          <w:szCs w:val="16"/>
        </w:rPr>
        <w:t>лефункен</w:t>
      </w:r>
      <w:proofErr w:type="spellEnd"/>
      <w:r w:rsidRPr="00F33EBB">
        <w:rPr>
          <w:rFonts w:ascii="Times New Roman" w:hAnsi="Times New Roman" w:cs="Times New Roman"/>
          <w:color w:val="000000" w:themeColor="text1"/>
          <w:sz w:val="16"/>
          <w:szCs w:val="16"/>
        </w:rPr>
        <w:t>" вместо "Маркони", упрочненными бензобаками, усиленным креплением глушителей и электрогенераторов.</w:t>
      </w:r>
    </w:p>
    <w:p w14:paraId="2E1063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Самолеты третьего заказа, как и предыдущие, собирались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Заказ состоял из двух серий по четыре машины. Прибытие самолетов в СССР ожидалось к 1 января 1928 г., но фирма несколько запоздала. Предварительная приемка в Швеции завершилась только 14 января. На 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 Лыжи и запасные части отгружали напрямую из Дессау.</w:t>
      </w:r>
    </w:p>
    <w:p w14:paraId="45B966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восемь машин на этот раз прибыли в СССР без вооружения. Его монтировали в Филях. "Юнкерсы" получили по 12 бомбодержателей Дер-</w:t>
      </w:r>
      <w:proofErr w:type="spellStart"/>
      <w:r w:rsidRPr="00F33EBB">
        <w:rPr>
          <w:rFonts w:ascii="Times New Roman" w:hAnsi="Times New Roman" w:cs="Times New Roman"/>
          <w:color w:val="000000" w:themeColor="text1"/>
          <w:sz w:val="16"/>
          <w:szCs w:val="16"/>
        </w:rPr>
        <w:t>ббис</w:t>
      </w:r>
      <w:proofErr w:type="spellEnd"/>
      <w:r w:rsidRPr="00F33EBB">
        <w:rPr>
          <w:rFonts w:ascii="Times New Roman" w:hAnsi="Times New Roman" w:cs="Times New Roman"/>
          <w:color w:val="000000" w:themeColor="text1"/>
          <w:sz w:val="16"/>
          <w:szCs w:val="16"/>
        </w:rPr>
        <w:t>, девять кронштейнов под установку Дер-5бис и три бомбосбрасывателя Сбр-8 (Щербакова). Под этот стандарт постепенно подогнали и ранее полученные бомбардировщики (12036).</w:t>
      </w:r>
    </w:p>
    <w:p w14:paraId="74957C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E9143"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17-го ноября 1927 подписали договор на поставку восьми ЮГ-1 по 60 тыс. долларов за штуку. Самолеты этой партии отличались от машин предыдущей установкой советских турелей Тур-6 бис (открытых), наличием радиостанций Телефункен 957F вместо Маркони AD-6F, упрочненными бензобаками, усиленным креплением глушителей и электрогенераторов. Самолеты третьего заказа, так же как и предыдущего, собирались в </w:t>
      </w:r>
      <w:proofErr w:type="spellStart"/>
      <w:r w:rsidRPr="00F33EBB">
        <w:rPr>
          <w:rFonts w:ascii="Times New Roman" w:hAnsi="Times New Roman" w:cs="Times New Roman"/>
          <w:color w:val="000000" w:themeColor="text1"/>
          <w:sz w:val="16"/>
          <w:szCs w:val="16"/>
        </w:rPr>
        <w:t>Лимхамне</w:t>
      </w:r>
      <w:proofErr w:type="spellEnd"/>
      <w:r w:rsidRPr="00F33EBB">
        <w:rPr>
          <w:rFonts w:ascii="Times New Roman" w:hAnsi="Times New Roman" w:cs="Times New Roman"/>
          <w:color w:val="000000" w:themeColor="text1"/>
          <w:sz w:val="16"/>
          <w:szCs w:val="16"/>
        </w:rPr>
        <w:t xml:space="preserve">. Заказ состоял из двух серий по четыре машины (№ 952, 954-960). Один из вошедших в него бомбардировщиков (№ 952) был изготовлен ранее и испытывался в Швеции с февраля 1927 года как S-AABF. Прибытие машин в СССР ожидалось к 1 января 1928 года, но фирма несколько запоздала. Предварительная приемка самолетов в Швеции закончилась только 14 января. На </w:t>
      </w:r>
      <w:r w:rsidRPr="00F33EBB">
        <w:rPr>
          <w:rFonts w:ascii="Times New Roman" w:hAnsi="Times New Roman" w:cs="Times New Roman"/>
          <w:color w:val="000000" w:themeColor="text1"/>
          <w:sz w:val="16"/>
          <w:szCs w:val="16"/>
        </w:rPr>
        <w:lastRenderedPageBreak/>
        <w:t>следующий день из Мальме ушел пароход «Леонид Красин», увозя первые бомбардировщики в нашу страну. Везли их довольно странно — вместо того, чтобы напрямую доставить в Ленинград, где планировали вести сборку, самолеты 22 января выгрузили в Мурманске, а уже оттуда отправили в Ленинград по железной дороге.</w:t>
      </w:r>
    </w:p>
    <w:p w14:paraId="667778E6"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Лыжи и запчасти к самолетам шли из Дессау. Их приемкой там руководил В. С. Вахмистров. Последний приемочный акт он подписал 28 января (15479).</w:t>
      </w:r>
    </w:p>
    <w:p w14:paraId="10660D4A"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p>
    <w:p w14:paraId="7D7489A1"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ноября 1927 г. с Юнкерсом подписа</w:t>
      </w:r>
      <w:r w:rsidRPr="00735736">
        <w:rPr>
          <w:rFonts w:ascii="Times New Roman" w:hAnsi="Times New Roman" w:cs="Times New Roman"/>
          <w:color w:val="0070C0"/>
          <w:sz w:val="16"/>
          <w:szCs w:val="16"/>
        </w:rPr>
        <w:softHyphen/>
        <w:t>ли договор о покупке восьми ЮГ-1. Самолёты этой партии отличались установкой советских турелей Тур-</w:t>
      </w:r>
      <w:proofErr w:type="spellStart"/>
      <w:r w:rsidRPr="00735736">
        <w:rPr>
          <w:rFonts w:ascii="Times New Roman" w:hAnsi="Times New Roman" w:cs="Times New Roman"/>
          <w:color w:val="0070C0"/>
          <w:sz w:val="16"/>
          <w:szCs w:val="16"/>
        </w:rPr>
        <w:t>ббис</w:t>
      </w:r>
      <w:proofErr w:type="spellEnd"/>
      <w:r w:rsidRPr="00735736">
        <w:rPr>
          <w:rFonts w:ascii="Times New Roman" w:hAnsi="Times New Roman" w:cs="Times New Roman"/>
          <w:color w:val="0070C0"/>
          <w:sz w:val="16"/>
          <w:szCs w:val="16"/>
        </w:rPr>
        <w:t xml:space="preserve"> (открытых), радиостанци</w:t>
      </w:r>
      <w:r w:rsidRPr="00735736">
        <w:rPr>
          <w:rFonts w:ascii="Times New Roman" w:hAnsi="Times New Roman" w:cs="Times New Roman"/>
          <w:color w:val="0070C0"/>
          <w:sz w:val="16"/>
          <w:szCs w:val="16"/>
        </w:rPr>
        <w:softHyphen/>
        <w:t>ями «Телефункен» и другими усо</w:t>
      </w:r>
      <w:r w:rsidRPr="00735736">
        <w:rPr>
          <w:rFonts w:ascii="Times New Roman" w:hAnsi="Times New Roman" w:cs="Times New Roman"/>
          <w:color w:val="0070C0"/>
          <w:sz w:val="16"/>
          <w:szCs w:val="16"/>
        </w:rPr>
        <w:softHyphen/>
        <w:t>вершенствованиями.</w:t>
      </w:r>
    </w:p>
    <w:p w14:paraId="7AD0E1F1"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Самолёты прибыли в СССР в ян</w:t>
      </w:r>
      <w:r w:rsidRPr="00735736">
        <w:rPr>
          <w:rFonts w:ascii="Times New Roman" w:hAnsi="Times New Roman" w:cs="Times New Roman"/>
          <w:color w:val="0070C0"/>
          <w:sz w:val="16"/>
          <w:szCs w:val="16"/>
        </w:rPr>
        <w:softHyphen/>
        <w:t>варе 1928 г. Сборку и приёмку бом</w:t>
      </w:r>
      <w:r w:rsidRPr="00735736">
        <w:rPr>
          <w:rFonts w:ascii="Times New Roman" w:hAnsi="Times New Roman" w:cs="Times New Roman"/>
          <w:color w:val="0070C0"/>
          <w:sz w:val="16"/>
          <w:szCs w:val="16"/>
        </w:rPr>
        <w:softHyphen/>
        <w:t>бардировщиков опять вели на Ко</w:t>
      </w:r>
      <w:r w:rsidRPr="00735736">
        <w:rPr>
          <w:rFonts w:ascii="Times New Roman" w:hAnsi="Times New Roman" w:cs="Times New Roman"/>
          <w:color w:val="0070C0"/>
          <w:sz w:val="16"/>
          <w:szCs w:val="16"/>
        </w:rPr>
        <w:softHyphen/>
        <w:t>мендантском аэродроме. Приёмоч</w:t>
      </w:r>
      <w:r w:rsidRPr="00735736">
        <w:rPr>
          <w:rFonts w:ascii="Times New Roman" w:hAnsi="Times New Roman" w:cs="Times New Roman"/>
          <w:color w:val="0070C0"/>
          <w:sz w:val="16"/>
          <w:szCs w:val="16"/>
        </w:rPr>
        <w:softHyphen/>
        <w:t>ную комиссию возглавлял инженер Н.Н. Леонтьев. К 6 апреля все во</w:t>
      </w:r>
      <w:r w:rsidRPr="00735736">
        <w:rPr>
          <w:rFonts w:ascii="Times New Roman" w:hAnsi="Times New Roman" w:cs="Times New Roman"/>
          <w:color w:val="0070C0"/>
          <w:sz w:val="16"/>
          <w:szCs w:val="16"/>
        </w:rPr>
        <w:softHyphen/>
        <w:t>семь машин были приняты. Не</w:t>
      </w:r>
      <w:r w:rsidRPr="00735736">
        <w:rPr>
          <w:rFonts w:ascii="Times New Roman" w:hAnsi="Times New Roman" w:cs="Times New Roman"/>
          <w:color w:val="0070C0"/>
          <w:sz w:val="16"/>
          <w:szCs w:val="16"/>
        </w:rPr>
        <w:softHyphen/>
        <w:t>сколько самолётов третьего заказа использовали для доукомплектова</w:t>
      </w:r>
      <w:r w:rsidRPr="00735736">
        <w:rPr>
          <w:rFonts w:ascii="Times New Roman" w:hAnsi="Times New Roman" w:cs="Times New Roman"/>
          <w:color w:val="0070C0"/>
          <w:sz w:val="16"/>
          <w:szCs w:val="16"/>
        </w:rPr>
        <w:softHyphen/>
        <w:t>ния 55-й эскадрильи.</w:t>
      </w:r>
    </w:p>
    <w:p w14:paraId="3A78CF84"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Все восемь машин на этот раз прибыли в СССР без вооружения. Его монтировали в Филях. «Юнкер- </w:t>
      </w:r>
      <w:proofErr w:type="spellStart"/>
      <w:r w:rsidRPr="00735736">
        <w:rPr>
          <w:rFonts w:ascii="Times New Roman" w:hAnsi="Times New Roman" w:cs="Times New Roman"/>
          <w:color w:val="0070C0"/>
          <w:sz w:val="16"/>
          <w:szCs w:val="16"/>
        </w:rPr>
        <w:t>сы</w:t>
      </w:r>
      <w:proofErr w:type="spellEnd"/>
      <w:r w:rsidRPr="00735736">
        <w:rPr>
          <w:rFonts w:ascii="Times New Roman" w:hAnsi="Times New Roman" w:cs="Times New Roman"/>
          <w:color w:val="0070C0"/>
          <w:sz w:val="16"/>
          <w:szCs w:val="16"/>
        </w:rPr>
        <w:t>» получили по 12 бомбодержате</w:t>
      </w:r>
      <w:r w:rsidRPr="00735736">
        <w:rPr>
          <w:rFonts w:ascii="Times New Roman" w:hAnsi="Times New Roman" w:cs="Times New Roman"/>
          <w:color w:val="0070C0"/>
          <w:sz w:val="16"/>
          <w:szCs w:val="16"/>
        </w:rPr>
        <w:softHyphen/>
        <w:t>лей Дер-</w:t>
      </w:r>
      <w:proofErr w:type="spellStart"/>
      <w:r w:rsidRPr="00735736">
        <w:rPr>
          <w:rFonts w:ascii="Times New Roman" w:hAnsi="Times New Roman" w:cs="Times New Roman"/>
          <w:color w:val="0070C0"/>
          <w:sz w:val="16"/>
          <w:szCs w:val="16"/>
        </w:rPr>
        <w:t>ббис</w:t>
      </w:r>
      <w:proofErr w:type="spellEnd"/>
      <w:r w:rsidRPr="00735736">
        <w:rPr>
          <w:rFonts w:ascii="Times New Roman" w:hAnsi="Times New Roman" w:cs="Times New Roman"/>
          <w:color w:val="0070C0"/>
          <w:sz w:val="16"/>
          <w:szCs w:val="16"/>
        </w:rPr>
        <w:t>, девять кронштейнов под установку Дер-5бис и три бом</w:t>
      </w:r>
      <w:r w:rsidRPr="00735736">
        <w:rPr>
          <w:rFonts w:ascii="Times New Roman" w:hAnsi="Times New Roman" w:cs="Times New Roman"/>
          <w:color w:val="0070C0"/>
          <w:sz w:val="16"/>
          <w:szCs w:val="16"/>
        </w:rPr>
        <w:softHyphen/>
        <w:t>босбрасывателя Сбр-8 (Щербако</w:t>
      </w:r>
      <w:r w:rsidRPr="00735736">
        <w:rPr>
          <w:rFonts w:ascii="Times New Roman" w:hAnsi="Times New Roman" w:cs="Times New Roman"/>
          <w:color w:val="0070C0"/>
          <w:sz w:val="16"/>
          <w:szCs w:val="16"/>
        </w:rPr>
        <w:softHyphen/>
        <w:t>ва). Под этот стандарт постепенно подогнали и ранее полученные бомбардировщики (23469).</w:t>
      </w:r>
    </w:p>
    <w:p w14:paraId="47BDC342" w14:textId="77777777" w:rsidR="003D45D3" w:rsidRPr="00735736" w:rsidRDefault="003D45D3" w:rsidP="003D45D3">
      <w:pPr>
        <w:spacing w:after="0" w:line="240" w:lineRule="auto"/>
        <w:jc w:val="both"/>
        <w:rPr>
          <w:rFonts w:ascii="Times New Roman" w:hAnsi="Times New Roman" w:cs="Times New Roman"/>
          <w:color w:val="0070C0"/>
          <w:sz w:val="16"/>
          <w:szCs w:val="16"/>
        </w:rPr>
      </w:pPr>
    </w:p>
    <w:p w14:paraId="36187B6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4437F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8AC3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но</w:t>
      </w:r>
      <w:r w:rsidRPr="00F33EBB">
        <w:rPr>
          <w:rFonts w:ascii="Times New Roman" w:hAnsi="Times New Roman" w:cs="Times New Roman"/>
          <w:color w:val="000000" w:themeColor="text1"/>
          <w:sz w:val="16"/>
          <w:szCs w:val="16"/>
        </w:rPr>
        <w:softHyphen/>
        <w:t>ября 1927 ГКБ ОАТ было выдано Техническое задание на Т-12. В качестве базового завода для освоения серийного производства танка был выделен Харьковский паровозо</w:t>
      </w:r>
      <w:r w:rsidRPr="00F33EBB">
        <w:rPr>
          <w:rFonts w:ascii="Times New Roman" w:hAnsi="Times New Roman" w:cs="Times New Roman"/>
          <w:color w:val="000000" w:themeColor="text1"/>
          <w:sz w:val="16"/>
          <w:szCs w:val="16"/>
        </w:rPr>
        <w:softHyphen/>
        <w:t>строительный завод (ХПЗ) им. Коминтерна, на котором образовывалось специальное танковое КБ с перспективой расширения впоследствии объема выпуска танков на Челя</w:t>
      </w:r>
      <w:r w:rsidRPr="00F33EBB">
        <w:rPr>
          <w:rFonts w:ascii="Times New Roman" w:hAnsi="Times New Roman" w:cs="Times New Roman"/>
          <w:color w:val="000000" w:themeColor="text1"/>
          <w:sz w:val="16"/>
          <w:szCs w:val="16"/>
        </w:rPr>
        <w:softHyphen/>
        <w:t xml:space="preserve">бинском тракторном заводе (ЧТЗ). Общее руководство работами по танку осуществлял главный конструктор ГКБ ОАТ С. </w:t>
      </w:r>
      <w:proofErr w:type="spellStart"/>
      <w:r w:rsidRPr="00F33EBB">
        <w:rPr>
          <w:rFonts w:ascii="Times New Roman" w:hAnsi="Times New Roman" w:cs="Times New Roman"/>
          <w:color w:val="000000" w:themeColor="text1"/>
          <w:sz w:val="16"/>
          <w:szCs w:val="16"/>
        </w:rPr>
        <w:t>Шукалов</w:t>
      </w:r>
      <w:proofErr w:type="spellEnd"/>
      <w:r w:rsidRPr="00F33EBB">
        <w:rPr>
          <w:rFonts w:ascii="Times New Roman" w:hAnsi="Times New Roman" w:cs="Times New Roman"/>
          <w:color w:val="000000" w:themeColor="text1"/>
          <w:sz w:val="16"/>
          <w:szCs w:val="16"/>
        </w:rPr>
        <w:t>; ответствен</w:t>
      </w:r>
      <w:r w:rsidRPr="00F33EBB">
        <w:rPr>
          <w:rFonts w:ascii="Times New Roman" w:hAnsi="Times New Roman" w:cs="Times New Roman"/>
          <w:color w:val="000000" w:themeColor="text1"/>
          <w:sz w:val="16"/>
          <w:szCs w:val="16"/>
        </w:rPr>
        <w:softHyphen/>
        <w:t>ным исполнителем проекта стал ведущий конструктор сек</w:t>
      </w:r>
      <w:r w:rsidRPr="00F33EBB">
        <w:rPr>
          <w:rFonts w:ascii="Times New Roman" w:hAnsi="Times New Roman" w:cs="Times New Roman"/>
          <w:color w:val="000000" w:themeColor="text1"/>
          <w:sz w:val="16"/>
          <w:szCs w:val="16"/>
        </w:rPr>
        <w:softHyphen/>
        <w:t>ции гусеничных машин В. Заславский; моторно-</w:t>
      </w:r>
      <w:proofErr w:type="spellStart"/>
      <w:r w:rsidRPr="00F33EBB">
        <w:rPr>
          <w:rFonts w:ascii="Times New Roman" w:hAnsi="Times New Roman" w:cs="Times New Roman"/>
          <w:color w:val="000000" w:themeColor="text1"/>
          <w:sz w:val="16"/>
          <w:szCs w:val="16"/>
        </w:rPr>
        <w:t>трансмис</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сионное</w:t>
      </w:r>
      <w:proofErr w:type="spellEnd"/>
      <w:r w:rsidRPr="00F33EBB">
        <w:rPr>
          <w:rFonts w:ascii="Times New Roman" w:hAnsi="Times New Roman" w:cs="Times New Roman"/>
          <w:color w:val="000000" w:themeColor="text1"/>
          <w:sz w:val="16"/>
          <w:szCs w:val="16"/>
        </w:rPr>
        <w:t xml:space="preserve"> отделение танка спроектировал А. Микулин. От ХПЗ за создание танка отвечали зам. главного инженера М. Андриянов и зам. начальника тракторного цеха В. Дуд</w:t>
      </w:r>
      <w:r w:rsidRPr="00F33EBB">
        <w:rPr>
          <w:rFonts w:ascii="Times New Roman" w:hAnsi="Times New Roman" w:cs="Times New Roman"/>
          <w:color w:val="000000" w:themeColor="text1"/>
          <w:sz w:val="16"/>
          <w:szCs w:val="16"/>
        </w:rPr>
        <w:softHyphen/>
        <w:t>ка. Непосредственное руководство работами по маневрен</w:t>
      </w:r>
      <w:r w:rsidRPr="00F33EBB">
        <w:rPr>
          <w:rFonts w:ascii="Times New Roman" w:hAnsi="Times New Roman" w:cs="Times New Roman"/>
          <w:color w:val="000000" w:themeColor="text1"/>
          <w:sz w:val="16"/>
          <w:szCs w:val="16"/>
        </w:rPr>
        <w:softHyphen/>
        <w:t>ному танку в Харькове осуществлял инженер С. Махонин. КБ ХПЗ при непосредственном руководстве профессора В. Заславского занималось разработкой ходовой части ново</w:t>
      </w:r>
      <w:r w:rsidRPr="00F33EBB">
        <w:rPr>
          <w:rFonts w:ascii="Times New Roman" w:hAnsi="Times New Roman" w:cs="Times New Roman"/>
          <w:color w:val="000000" w:themeColor="text1"/>
          <w:sz w:val="16"/>
          <w:szCs w:val="16"/>
        </w:rPr>
        <w:softHyphen/>
        <w:t>го танка, получившего индекс Т-1 -12. В разработке были за</w:t>
      </w:r>
      <w:r w:rsidRPr="00F33EBB">
        <w:rPr>
          <w:rFonts w:ascii="Times New Roman" w:hAnsi="Times New Roman" w:cs="Times New Roman"/>
          <w:color w:val="000000" w:themeColor="text1"/>
          <w:sz w:val="16"/>
          <w:szCs w:val="16"/>
        </w:rPr>
        <w:softHyphen/>
        <w:t xml:space="preserve">няты известные впоследствии конструкторы: Н. Кучеренко, В. Дорошенко, А. Морозов, М. </w:t>
      </w:r>
      <w:proofErr w:type="spellStart"/>
      <w:r w:rsidRPr="00F33EBB">
        <w:rPr>
          <w:rFonts w:ascii="Times New Roman" w:hAnsi="Times New Roman" w:cs="Times New Roman"/>
          <w:color w:val="000000" w:themeColor="text1"/>
          <w:sz w:val="16"/>
          <w:szCs w:val="16"/>
        </w:rPr>
        <w:t>Таршинов</w:t>
      </w:r>
      <w:proofErr w:type="spellEnd"/>
      <w:r w:rsidRPr="00F33EBB">
        <w:rPr>
          <w:rFonts w:ascii="Times New Roman" w:hAnsi="Times New Roman" w:cs="Times New Roman"/>
          <w:color w:val="000000" w:themeColor="text1"/>
          <w:sz w:val="16"/>
          <w:szCs w:val="16"/>
        </w:rPr>
        <w:t>, И. Алексеенко. Компоновка Т-12 была подобна американскому Т1.Е1. с двухъярусным расположением очень мощного вооруже</w:t>
      </w:r>
      <w:r w:rsidRPr="00F33EBB">
        <w:rPr>
          <w:rFonts w:ascii="Times New Roman" w:hAnsi="Times New Roman" w:cs="Times New Roman"/>
          <w:color w:val="000000" w:themeColor="text1"/>
          <w:sz w:val="16"/>
          <w:szCs w:val="16"/>
        </w:rPr>
        <w:softHyphen/>
        <w:t>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мощностью 200 л.с. Однако в процессе проектирования и изготовления танк был сильно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заводу “Большевик” в феврале 1929 г. был выдан заказ на отечественный танковый двигатель мощностью 180 л.с. конструкции А. Микулина.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F33EBB">
        <w:rPr>
          <w:rFonts w:ascii="Times New Roman" w:hAnsi="Times New Roman" w:cs="Times New Roman"/>
          <w:color w:val="000000" w:themeColor="text1"/>
          <w:sz w:val="16"/>
          <w:szCs w:val="16"/>
        </w:rPr>
        <w:softHyphen/>
        <w:t>ектированы коробка передач и ленточные тормоза (10733,86).</w:t>
      </w:r>
    </w:p>
    <w:p w14:paraId="428276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1863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ноября 1927 КБ ОАТ было выдано задание на средний танк Т-12/Т-24 и в качестве базового завода выделили ХПЗ им. Коминтерна, где образовали специальное танковое КБ (4243,21).</w:t>
      </w:r>
    </w:p>
    <w:p w14:paraId="1CB56D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70BDB"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17 ноября 1927 КБ ОАТ было выдано Техзадание на "маневренный танк". В качестве базового завода для освоения серийного производства танка был выделен Харьковский паровозостроительный завод (ХПЗ) им. Коминтерна, на котором образовывалось специальное танковое КБ с перспективой расширения впоследствии объема выпуска на Челябинском тракторном заводе (ЧТЗ). Общее руководство работами по танку осуществлял главный конструктор ГКБ ОАТ С. </w:t>
      </w:r>
      <w:proofErr w:type="spellStart"/>
      <w:r w:rsidRPr="00F33EBB">
        <w:rPr>
          <w:rFonts w:ascii="Times New Roman" w:hAnsi="Times New Roman" w:cs="Times New Roman"/>
          <w:color w:val="000000" w:themeColor="text1"/>
          <w:sz w:val="16"/>
          <w:szCs w:val="16"/>
          <w:shd w:val="clear" w:color="auto" w:fill="FFFFFF"/>
        </w:rPr>
        <w:t>Шукалов</w:t>
      </w:r>
      <w:proofErr w:type="spellEnd"/>
      <w:r w:rsidRPr="00F33EBB">
        <w:rPr>
          <w:rFonts w:ascii="Times New Roman" w:hAnsi="Times New Roman" w:cs="Times New Roman"/>
          <w:color w:val="000000" w:themeColor="text1"/>
          <w:sz w:val="16"/>
          <w:szCs w:val="16"/>
          <w:shd w:val="clear" w:color="auto" w:fill="FFFFFF"/>
        </w:rPr>
        <w:t>; ответственным исполнителем проекта стал ведущий конструктор секции гусеничных машин В. Заславский; моторно-трансмиссионное отделение танка проектировал А. Микулин. От ХПЗ за создание танка отвечали зам. главного инженера ХПЗ М. Андриянов и заместитель начальника тракторного цеха В. Дудка. Непосредственное руководство работами по маневренному танку на ХПЗ осуществлял инженер С. Махонин.</w:t>
      </w:r>
    </w:p>
    <w:p w14:paraId="2FFEBE1B"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КБ ХПЗ создавало ходовую часть нового танка, получившего индекс Т-12. В разработке были заняты известные впоследствии конструкторы: Н. Кучеренко, В. Дорошенко, А. Морозов, М. </w:t>
      </w:r>
      <w:proofErr w:type="spellStart"/>
      <w:r w:rsidRPr="00F33EBB">
        <w:rPr>
          <w:rFonts w:ascii="Times New Roman" w:hAnsi="Times New Roman" w:cs="Times New Roman"/>
          <w:color w:val="000000" w:themeColor="text1"/>
          <w:sz w:val="16"/>
          <w:szCs w:val="16"/>
          <w:shd w:val="clear" w:color="auto" w:fill="FFFFFF"/>
        </w:rPr>
        <w:t>Таршинов</w:t>
      </w:r>
      <w:proofErr w:type="spellEnd"/>
      <w:r w:rsidRPr="00F33EBB">
        <w:rPr>
          <w:rFonts w:ascii="Times New Roman" w:hAnsi="Times New Roman" w:cs="Times New Roman"/>
          <w:color w:val="000000" w:themeColor="text1"/>
          <w:sz w:val="16"/>
          <w:szCs w:val="16"/>
          <w:shd w:val="clear" w:color="auto" w:fill="FFFFFF"/>
        </w:rPr>
        <w:t>, И. Алексеенко. Компоновка Т-12 была подобна американскому Т1.Е1. с двухъярусным расположением очень мощного вооружения - 45-мм длинноствольной пушки или 60-мм (57-мм) гаубицы и трех пулеметов. В качестве силовой установки предполагалось использовать переделанный авиадвигатель "</w:t>
      </w:r>
      <w:proofErr w:type="spellStart"/>
      <w:r w:rsidRPr="00F33EBB">
        <w:rPr>
          <w:rFonts w:ascii="Times New Roman" w:hAnsi="Times New Roman" w:cs="Times New Roman"/>
          <w:color w:val="000000" w:themeColor="text1"/>
          <w:sz w:val="16"/>
          <w:szCs w:val="16"/>
          <w:shd w:val="clear" w:color="auto" w:fill="FFFFFF"/>
        </w:rPr>
        <w:t>Испано</w:t>
      </w:r>
      <w:proofErr w:type="spellEnd"/>
      <w:r w:rsidRPr="00F33EBB">
        <w:rPr>
          <w:rFonts w:ascii="Times New Roman" w:hAnsi="Times New Roman" w:cs="Times New Roman"/>
          <w:color w:val="000000" w:themeColor="text1"/>
          <w:sz w:val="16"/>
          <w:szCs w:val="16"/>
          <w:shd w:val="clear" w:color="auto" w:fill="FFFFFF"/>
        </w:rPr>
        <w:t>" мощностью 200 л.с. Однако в процессе проектирования и изготовления танк был изменен. Девятигранная главная башня, макет которой был установлен на эталоне, была заменена на цилиндрическую, имевшую большую вместимость (от танка Т-24). Вместо двигателя "</w:t>
      </w:r>
      <w:proofErr w:type="spellStart"/>
      <w:r w:rsidRPr="00F33EBB">
        <w:rPr>
          <w:rFonts w:ascii="Times New Roman" w:hAnsi="Times New Roman" w:cs="Times New Roman"/>
          <w:color w:val="000000" w:themeColor="text1"/>
          <w:sz w:val="16"/>
          <w:szCs w:val="16"/>
          <w:shd w:val="clear" w:color="auto" w:fill="FFFFFF"/>
        </w:rPr>
        <w:t>Испано</w:t>
      </w:r>
      <w:proofErr w:type="spellEnd"/>
      <w:r w:rsidRPr="00F33EBB">
        <w:rPr>
          <w:rFonts w:ascii="Times New Roman" w:hAnsi="Times New Roman" w:cs="Times New Roman"/>
          <w:color w:val="000000" w:themeColor="text1"/>
          <w:sz w:val="16"/>
          <w:szCs w:val="16"/>
          <w:shd w:val="clear" w:color="auto" w:fill="FFFFFF"/>
        </w:rPr>
        <w:t>" заводу "Большевик" в феврале 1929 г. был выдан заказ на отечественный танковый двигатель мощностью 180 л.с.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были заново спроектированы коробка передач и ленточные тормоза (19553)</w:t>
      </w:r>
    </w:p>
    <w:p w14:paraId="5ACFDADD"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shd w:val="clear" w:color="auto" w:fill="FFFFFF"/>
        </w:rPr>
      </w:pPr>
    </w:p>
    <w:p w14:paraId="730C2D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ноября 1927 было утверждено техническое задание на “12-тонный маневренный танк первого варианта”, получивший индекс Т-1-12. Вооружение танка, оговоренное в ТЗ, предусматривалось в виде 45-мм “системы ОАТ полуавтоматической танковой пушки ГУВП обр. 1925 г.”, или “60-мм гаубицы повышенной мощности”. Несмотря на то, что образец 45-мм пушки уже имелся “в металле” и даже совершил несколько пробных выстрелов, его пришлось практически перепроектировать заново. Впрочем, калибр 45-мм для маневренного (среднего) танка уже тогда считался менее предпочтительным (6208, 42).</w:t>
      </w:r>
    </w:p>
    <w:p w14:paraId="354B78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25880"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ноября 1927 г. Протокол ПБ № 136 п.10: О концессии </w:t>
      </w:r>
      <w:proofErr w:type="spellStart"/>
      <w:r w:rsidRPr="00F33EBB">
        <w:rPr>
          <w:rFonts w:ascii="Times New Roman" w:hAnsi="Times New Roman" w:cs="Times New Roman"/>
          <w:color w:val="000000" w:themeColor="text1"/>
          <w:sz w:val="16"/>
          <w:szCs w:val="16"/>
        </w:rPr>
        <w:t>Фаркауэра</w:t>
      </w:r>
      <w:proofErr w:type="spellEnd"/>
      <w:r w:rsidRPr="00F33EBB">
        <w:rPr>
          <w:rFonts w:ascii="Times New Roman" w:hAnsi="Times New Roman" w:cs="Times New Roman"/>
          <w:color w:val="000000" w:themeColor="text1"/>
          <w:sz w:val="16"/>
          <w:szCs w:val="16"/>
        </w:rPr>
        <w:t xml:space="preserve"> (Ксандров, Куйбышев, Микоян, Чичерин, Скобелев, В. </w:t>
      </w:r>
      <w:proofErr w:type="spellStart"/>
      <w:r w:rsidRPr="00F33EBB">
        <w:rPr>
          <w:rFonts w:ascii="Times New Roman" w:hAnsi="Times New Roman" w:cs="Times New Roman"/>
          <w:color w:val="000000" w:themeColor="text1"/>
          <w:sz w:val="16"/>
          <w:szCs w:val="16"/>
        </w:rPr>
        <w:t>Межлаук</w:t>
      </w:r>
      <w:proofErr w:type="spellEnd"/>
      <w:r w:rsidRPr="00F33EBB">
        <w:rPr>
          <w:rFonts w:ascii="Times New Roman" w:hAnsi="Times New Roman" w:cs="Times New Roman"/>
          <w:color w:val="000000" w:themeColor="text1"/>
          <w:sz w:val="16"/>
          <w:szCs w:val="16"/>
        </w:rPr>
        <w:t xml:space="preserve">; ПБ от 29-9-1927, протокол № 126, п.8). Приняты решения: Считать обязательным включение в концессионный договор с </w:t>
      </w:r>
      <w:proofErr w:type="spellStart"/>
      <w:r w:rsidRPr="00F33EBB">
        <w:rPr>
          <w:rFonts w:ascii="Times New Roman" w:hAnsi="Times New Roman" w:cs="Times New Roman"/>
          <w:color w:val="000000" w:themeColor="text1"/>
          <w:sz w:val="16"/>
          <w:szCs w:val="16"/>
        </w:rPr>
        <w:t>Фаркауэром</w:t>
      </w:r>
      <w:proofErr w:type="spellEnd"/>
      <w:r w:rsidRPr="00F33EBB">
        <w:rPr>
          <w:rFonts w:ascii="Times New Roman" w:hAnsi="Times New Roman" w:cs="Times New Roman"/>
          <w:color w:val="000000" w:themeColor="text1"/>
          <w:sz w:val="16"/>
          <w:szCs w:val="16"/>
        </w:rPr>
        <w:t xml:space="preserve"> формулы, определяющей методы установления цен, согласно постановлению Политбюро от 19-9-1927 (протокол № 124, п.18), изменив редакцию этой формулы следующим образом: «Общая стоимость оборудования Макеевского завода должна исходить из средних (нормальных) цен на соответствующее оборудование в тех странах, в которых будет производиться оборудование, при условии предоставления по этим заказам таких же льгот, которые оказываются соответствующими фирмами своим наиболее крупным заказчикам» (15860).</w:t>
      </w:r>
    </w:p>
    <w:p w14:paraId="76E9E86F" w14:textId="77777777" w:rsidR="00DC664F" w:rsidRPr="00F33EBB" w:rsidRDefault="00DC664F" w:rsidP="008215F2">
      <w:pPr>
        <w:spacing w:after="0" w:line="240" w:lineRule="auto"/>
        <w:jc w:val="both"/>
        <w:rPr>
          <w:rFonts w:ascii="Times New Roman" w:hAnsi="Times New Roman" w:cs="Times New Roman"/>
          <w:color w:val="000000" w:themeColor="text1"/>
          <w:sz w:val="16"/>
          <w:szCs w:val="16"/>
        </w:rPr>
      </w:pPr>
    </w:p>
    <w:p w14:paraId="0686E489" w14:textId="77777777" w:rsidR="00C7768F"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7FFA1922" w14:textId="77777777" w:rsidR="00C7768F" w:rsidRPr="00F33EBB" w:rsidRDefault="00C7768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A3247D"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17 ноября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Протокол заседания Политбюро ЦК ВКП(б) № 136. 9. О размере ассигнований по смете НКВМ в первом квартале. (Политбюро... Т. 1. С. 577) (12416).</w:t>
      </w:r>
    </w:p>
    <w:p w14:paraId="65BBA20E" w14:textId="77777777" w:rsidR="00C7768F" w:rsidRPr="00F33EBB" w:rsidRDefault="00C7768F" w:rsidP="008215F2">
      <w:pPr>
        <w:spacing w:after="0" w:line="240" w:lineRule="auto"/>
        <w:jc w:val="both"/>
        <w:rPr>
          <w:rFonts w:ascii="Times New Roman" w:hAnsi="Times New Roman" w:cs="Times New Roman"/>
          <w:color w:val="000000" w:themeColor="text1"/>
          <w:sz w:val="16"/>
          <w:szCs w:val="16"/>
          <w:u w:color="002060"/>
        </w:rPr>
      </w:pPr>
    </w:p>
    <w:p w14:paraId="623EC731" w14:textId="77777777" w:rsidR="00EE2F16" w:rsidRPr="00F33EBB" w:rsidRDefault="00EE2F1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D6C925F" w14:textId="77777777" w:rsidR="00EE2F16" w:rsidRPr="00F33EBB" w:rsidRDefault="00EE2F16"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F6C5B3" w14:textId="77777777" w:rsidR="00EE2F16" w:rsidRPr="00F33EBB" w:rsidRDefault="00EE2F16"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ноября 1927 сэр Алан </w:t>
      </w:r>
      <w:proofErr w:type="spellStart"/>
      <w:r w:rsidRPr="00F33EBB">
        <w:rPr>
          <w:rFonts w:ascii="Times New Roman" w:hAnsi="Times New Roman" w:cs="Times New Roman"/>
          <w:color w:val="000000" w:themeColor="text1"/>
          <w:sz w:val="16"/>
          <w:szCs w:val="16"/>
        </w:rPr>
        <w:t>Кобхэм</w:t>
      </w:r>
      <w:proofErr w:type="spellEnd"/>
      <w:r w:rsidRPr="00F33EBB">
        <w:rPr>
          <w:rFonts w:ascii="Times New Roman" w:hAnsi="Times New Roman" w:cs="Times New Roman"/>
          <w:color w:val="000000" w:themeColor="text1"/>
          <w:sz w:val="16"/>
          <w:szCs w:val="16"/>
        </w:rPr>
        <w:t xml:space="preserve"> отправляется из Англии, чтобы сделать аэрофотосъемку Африки (20359).</w:t>
      </w:r>
    </w:p>
    <w:p w14:paraId="080B2884" w14:textId="77777777" w:rsidR="00EE2F16" w:rsidRPr="00F33EBB" w:rsidRDefault="00EE2F16" w:rsidP="008215F2">
      <w:pPr>
        <w:spacing w:after="0" w:line="240" w:lineRule="auto"/>
        <w:jc w:val="both"/>
        <w:rPr>
          <w:rFonts w:ascii="Times New Roman" w:hAnsi="Times New Roman" w:cs="Times New Roman"/>
          <w:color w:val="000000" w:themeColor="text1"/>
          <w:sz w:val="16"/>
          <w:szCs w:val="16"/>
        </w:rPr>
      </w:pPr>
    </w:p>
    <w:p w14:paraId="6A44DA5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E78FA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3766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ноября 1927 года НК УВВС выдал НИИ ВВС задание № 29100с на испытание головного серийного самолета Р.3.М.5 (6958).</w:t>
      </w:r>
    </w:p>
    <w:p w14:paraId="7B51788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898E3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ноября 1927 в НИИ ВВС закончились испытания самолета И.4. ЮП.420НР, которые проходили с 27 сентября 1927. По программе истребителя (6949, 63).</w:t>
      </w:r>
    </w:p>
    <w:p w14:paraId="5B2280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B4B6DA" w14:textId="77777777" w:rsidR="000A612D"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0D7BCBD" w14:textId="77777777" w:rsidR="000A612D" w:rsidRPr="00F33EBB"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705595"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18 ноября 1927 г. Протокол РВС №46</w:t>
      </w:r>
    </w:p>
    <w:p w14:paraId="53901470"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Состояние и боевая подготовка артиллерии РККА.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Грендаль</w:t>
      </w:r>
      <w:proofErr w:type="spellEnd"/>
      <w:r w:rsidRPr="00F33EBB">
        <w:rPr>
          <w:rFonts w:ascii="Times New Roman" w:hAnsi="Times New Roman" w:cs="Times New Roman"/>
          <w:bCs/>
          <w:iCs/>
          <w:color w:val="000000" w:themeColor="text1"/>
          <w:sz w:val="16"/>
          <w:szCs w:val="16"/>
        </w:rPr>
        <w:t xml:space="preserve">, Кулик, </w:t>
      </w:r>
      <w:proofErr w:type="spellStart"/>
      <w:r w:rsidRPr="00F33EBB">
        <w:rPr>
          <w:rFonts w:ascii="Times New Roman" w:hAnsi="Times New Roman" w:cs="Times New Roman"/>
          <w:bCs/>
          <w:iCs/>
          <w:color w:val="000000" w:themeColor="text1"/>
          <w:sz w:val="16"/>
          <w:szCs w:val="16"/>
        </w:rPr>
        <w:t>Серпуховитин</w:t>
      </w:r>
      <w:proofErr w:type="spellEnd"/>
      <w:r w:rsidRPr="00F33EBB">
        <w:rPr>
          <w:rFonts w:ascii="Times New Roman" w:hAnsi="Times New Roman" w:cs="Times New Roman"/>
          <w:bCs/>
          <w:iCs/>
          <w:color w:val="000000" w:themeColor="text1"/>
          <w:sz w:val="16"/>
          <w:szCs w:val="16"/>
        </w:rPr>
        <w:t xml:space="preserve">, прения — Дыбенко, Левичев, </w:t>
      </w:r>
      <w:proofErr w:type="spellStart"/>
      <w:r w:rsidRPr="00F33EBB">
        <w:rPr>
          <w:rFonts w:ascii="Times New Roman" w:hAnsi="Times New Roman" w:cs="Times New Roman"/>
          <w:bCs/>
          <w:iCs/>
          <w:color w:val="000000" w:themeColor="text1"/>
          <w:sz w:val="16"/>
          <w:szCs w:val="16"/>
        </w:rPr>
        <w:t>Триандофиллов</w:t>
      </w:r>
      <w:proofErr w:type="spellEnd"/>
      <w:r w:rsidRPr="00F33EBB">
        <w:rPr>
          <w:rFonts w:ascii="Times New Roman" w:hAnsi="Times New Roman" w:cs="Times New Roman"/>
          <w:bCs/>
          <w:iCs/>
          <w:color w:val="000000" w:themeColor="text1"/>
          <w:sz w:val="16"/>
          <w:szCs w:val="16"/>
        </w:rPr>
        <w:t>, Никольский, Городовиков, комкор Каменев, Ворошилов)</w:t>
      </w:r>
      <w:r w:rsidRPr="00F33EBB">
        <w:rPr>
          <w:rFonts w:ascii="Times New Roman" w:hAnsi="Times New Roman" w:cs="Times New Roman"/>
          <w:bCs/>
          <w:color w:val="000000" w:themeColor="text1"/>
          <w:sz w:val="16"/>
          <w:szCs w:val="16"/>
        </w:rPr>
        <w:t>.</w:t>
      </w:r>
    </w:p>
    <w:p w14:paraId="596CE853"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Состояние и боевая подготовка бронечастей РККА. </w:t>
      </w:r>
      <w:r w:rsidRPr="00F33EBB">
        <w:rPr>
          <w:rFonts w:ascii="Times New Roman" w:hAnsi="Times New Roman" w:cs="Times New Roman"/>
          <w:bCs/>
          <w:iCs/>
          <w:color w:val="000000" w:themeColor="text1"/>
          <w:sz w:val="16"/>
          <w:szCs w:val="16"/>
        </w:rPr>
        <w:t>(Калиновский, Кулик, прения — Буденный, Дыбенко, Баранов и пр.)</w:t>
      </w:r>
    </w:p>
    <w:p w14:paraId="4219979C"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Об участии в заседаниях РВС СССР членов РВС МВО Угланова и </w:t>
      </w:r>
      <w:proofErr w:type="spellStart"/>
      <w:r w:rsidRPr="00F33EBB">
        <w:rPr>
          <w:rFonts w:ascii="Times New Roman" w:hAnsi="Times New Roman" w:cs="Times New Roman"/>
          <w:bCs/>
          <w:color w:val="000000" w:themeColor="text1"/>
          <w:sz w:val="16"/>
          <w:szCs w:val="16"/>
        </w:rPr>
        <w:t>Булина</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6ADA253E"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p>
    <w:p w14:paraId="4DD3B91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E7104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0C9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ноября 1927 состоялось заседание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11) по вопросу о сроках представления материалов для составления доклада (2342,71).</w:t>
      </w:r>
    </w:p>
    <w:p w14:paraId="44D83F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3380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71855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F59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ноября 1927 г. в Ленинграде ЭТЗСТ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w:t>
      </w:r>
      <w:proofErr w:type="spellStart"/>
      <w:r w:rsidRPr="00F33EBB">
        <w:rPr>
          <w:rFonts w:ascii="Times New Roman" w:hAnsi="Times New Roman" w:cs="Times New Roman"/>
          <w:color w:val="000000" w:themeColor="text1"/>
          <w:sz w:val="16"/>
          <w:szCs w:val="16"/>
        </w:rPr>
        <w:t>Нако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нец</w:t>
      </w:r>
      <w:proofErr w:type="spellEnd"/>
      <w:r w:rsidRPr="00F33EBB">
        <w:rPr>
          <w:rFonts w:ascii="Times New Roman" w:hAnsi="Times New Roman" w:cs="Times New Roman"/>
          <w:color w:val="000000" w:themeColor="text1"/>
          <w:sz w:val="16"/>
          <w:szCs w:val="16"/>
        </w:rPr>
        <w:t xml:space="preserve">, в середине 1928 г., в связи с необходимостью дальнейшего увеличения вы пуска радиоламп, в Ленинграде создается центр электровакуумной </w:t>
      </w:r>
      <w:proofErr w:type="spellStart"/>
      <w:r w:rsidRPr="00F33EBB">
        <w:rPr>
          <w:rFonts w:ascii="Times New Roman" w:hAnsi="Times New Roman" w:cs="Times New Roman"/>
          <w:color w:val="000000" w:themeColor="text1"/>
          <w:sz w:val="16"/>
          <w:szCs w:val="16"/>
        </w:rPr>
        <w:t>промышлен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ности</w:t>
      </w:r>
      <w:proofErr w:type="spellEnd"/>
      <w:r w:rsidRPr="00F33EBB">
        <w:rPr>
          <w:rFonts w:ascii="Times New Roman" w:hAnsi="Times New Roman" w:cs="Times New Roman"/>
          <w:color w:val="000000" w:themeColor="text1"/>
          <w:sz w:val="16"/>
          <w:szCs w:val="16"/>
        </w:rPr>
        <w:t xml:space="preserve">. 22 мая этого года принимается решение об объединении с заводом </w:t>
      </w:r>
      <w:proofErr w:type="spellStart"/>
      <w:r w:rsidRPr="00F33EBB">
        <w:rPr>
          <w:rFonts w:ascii="Times New Roman" w:hAnsi="Times New Roman" w:cs="Times New Roman"/>
          <w:color w:val="000000" w:themeColor="text1"/>
          <w:sz w:val="16"/>
          <w:szCs w:val="16"/>
        </w:rPr>
        <w:t>элек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троламп</w:t>
      </w:r>
      <w:proofErr w:type="spellEnd"/>
      <w:r w:rsidRPr="00F33EBB">
        <w:rPr>
          <w:rFonts w:ascii="Times New Roman" w:hAnsi="Times New Roman" w:cs="Times New Roman"/>
          <w:color w:val="000000" w:themeColor="text1"/>
          <w:sz w:val="16"/>
          <w:szCs w:val="16"/>
        </w:rPr>
        <w:t xml:space="preserve"> «Светланой» и переводе на ее территорию Электровакуумного завода. В июле-августе 1928 г. все лаборатории и отделы переезжают с Лопухинской </w:t>
      </w:r>
      <w:proofErr w:type="spellStart"/>
      <w:r w:rsidRPr="00F33EBB">
        <w:rPr>
          <w:rFonts w:ascii="Times New Roman" w:hAnsi="Times New Roman" w:cs="Times New Roman"/>
          <w:color w:val="000000" w:themeColor="text1"/>
          <w:sz w:val="16"/>
          <w:szCs w:val="16"/>
        </w:rPr>
        <w:t>ули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цы</w:t>
      </w:r>
      <w:proofErr w:type="spellEnd"/>
      <w:r w:rsidRPr="00F33EBB">
        <w:rPr>
          <w:rFonts w:ascii="Times New Roman" w:hAnsi="Times New Roman" w:cs="Times New Roman"/>
          <w:color w:val="000000" w:themeColor="text1"/>
          <w:sz w:val="16"/>
          <w:szCs w:val="16"/>
        </w:rPr>
        <w:t xml:space="preserve"> на проспект Энгельса, и новое предприятие получает наименование - </w:t>
      </w:r>
      <w:proofErr w:type="spellStart"/>
      <w:r w:rsidRPr="00F33EBB">
        <w:rPr>
          <w:rFonts w:ascii="Times New Roman" w:hAnsi="Times New Roman" w:cs="Times New Roman"/>
          <w:color w:val="000000" w:themeColor="text1"/>
          <w:sz w:val="16"/>
          <w:szCs w:val="16"/>
        </w:rPr>
        <w:t>Элек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тровакуумный</w:t>
      </w:r>
      <w:proofErr w:type="spellEnd"/>
      <w:r w:rsidRPr="00F33EBB">
        <w:rPr>
          <w:rFonts w:ascii="Times New Roman" w:hAnsi="Times New Roman" w:cs="Times New Roman"/>
          <w:color w:val="000000" w:themeColor="text1"/>
          <w:sz w:val="16"/>
          <w:szCs w:val="16"/>
        </w:rPr>
        <w:t xml:space="preserve"> завод «Светлана» («Светлана». История Ленинградского объединения электронного приборостроения «Свет лана». </w:t>
      </w:r>
      <w:proofErr w:type="spellStart"/>
      <w:r w:rsidRPr="00F33EBB">
        <w:rPr>
          <w:rFonts w:ascii="Times New Roman" w:hAnsi="Times New Roman" w:cs="Times New Roman"/>
          <w:color w:val="000000" w:themeColor="text1"/>
          <w:sz w:val="16"/>
          <w:szCs w:val="16"/>
        </w:rPr>
        <w:t>Л.:Лениздат</w:t>
      </w:r>
      <w:proofErr w:type="spellEnd"/>
      <w:r w:rsidRPr="00F33EBB">
        <w:rPr>
          <w:rFonts w:ascii="Times New Roman" w:hAnsi="Times New Roman" w:cs="Times New Roman"/>
          <w:color w:val="000000" w:themeColor="text1"/>
          <w:sz w:val="16"/>
          <w:szCs w:val="16"/>
        </w:rPr>
        <w:t xml:space="preserve">, 1986. С. 50.). ЭТЗСТ просуществовал до 31 декабря 1929 г., а с 1 января 1930 г. начало действовать Всесоюзное электротехническое объединение (ВЭО), в ведение ко </w:t>
      </w:r>
      <w:proofErr w:type="spellStart"/>
      <w:r w:rsidRPr="00F33EBB">
        <w:rPr>
          <w:rFonts w:ascii="Times New Roman" w:hAnsi="Times New Roman" w:cs="Times New Roman"/>
          <w:color w:val="000000" w:themeColor="text1"/>
          <w:sz w:val="16"/>
          <w:szCs w:val="16"/>
        </w:rPr>
        <w:t>торого</w:t>
      </w:r>
      <w:proofErr w:type="spellEnd"/>
      <w:r w:rsidRPr="00F33EBB">
        <w:rPr>
          <w:rFonts w:ascii="Times New Roman" w:hAnsi="Times New Roman" w:cs="Times New Roman"/>
          <w:color w:val="000000" w:themeColor="text1"/>
          <w:sz w:val="16"/>
          <w:szCs w:val="16"/>
        </w:rPr>
        <w:t xml:space="preserve"> вошли все существовавшие электротехнические тресты. Созданием ЭТЗСТ закончился период развития отечественной </w:t>
      </w:r>
      <w:proofErr w:type="spellStart"/>
      <w:r w:rsidRPr="00F33EBB">
        <w:rPr>
          <w:rFonts w:ascii="Times New Roman" w:hAnsi="Times New Roman" w:cs="Times New Roman"/>
          <w:color w:val="000000" w:themeColor="text1"/>
          <w:sz w:val="16"/>
          <w:szCs w:val="16"/>
        </w:rPr>
        <w:t>промыш</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ленности</w:t>
      </w:r>
      <w:proofErr w:type="spellEnd"/>
      <w:r w:rsidRPr="00F33EBB">
        <w:rPr>
          <w:rFonts w:ascii="Times New Roman" w:hAnsi="Times New Roman" w:cs="Times New Roman"/>
          <w:color w:val="000000" w:themeColor="text1"/>
          <w:sz w:val="16"/>
          <w:szCs w:val="16"/>
        </w:rPr>
        <w:t xml:space="preserve">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w:t>
      </w:r>
      <w:proofErr w:type="spellStart"/>
      <w:r w:rsidRPr="00F33EBB">
        <w:rPr>
          <w:rFonts w:ascii="Times New Roman" w:hAnsi="Times New Roman" w:cs="Times New Roman"/>
          <w:color w:val="000000" w:themeColor="text1"/>
          <w:sz w:val="16"/>
          <w:szCs w:val="16"/>
        </w:rPr>
        <w:t>отдель</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ные</w:t>
      </w:r>
      <w:proofErr w:type="spellEnd"/>
      <w:r w:rsidRPr="00F33EBB">
        <w:rPr>
          <w:rFonts w:ascii="Times New Roman" w:hAnsi="Times New Roman" w:cs="Times New Roman"/>
          <w:color w:val="000000" w:themeColor="text1"/>
          <w:sz w:val="16"/>
          <w:szCs w:val="16"/>
        </w:rPr>
        <w:t xml:space="preserve">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456879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17ACFC" w14:textId="77777777" w:rsidR="006F5940" w:rsidRPr="00F33EBB" w:rsidRDefault="006F5940"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ноября 1927 г. в Ленинграде ЭТЗСТ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w:t>
      </w:r>
      <w:proofErr w:type="spellStart"/>
      <w:r w:rsidRPr="00F33EBB">
        <w:rPr>
          <w:rFonts w:ascii="Times New Roman" w:hAnsi="Times New Roman" w:cs="Times New Roman"/>
          <w:color w:val="000000" w:themeColor="text1"/>
          <w:sz w:val="16"/>
          <w:szCs w:val="16"/>
        </w:rPr>
        <w:t>Нако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нец</w:t>
      </w:r>
      <w:proofErr w:type="spellEnd"/>
      <w:r w:rsidRPr="00F33EBB">
        <w:rPr>
          <w:rFonts w:ascii="Times New Roman" w:hAnsi="Times New Roman" w:cs="Times New Roman"/>
          <w:color w:val="000000" w:themeColor="text1"/>
          <w:sz w:val="16"/>
          <w:szCs w:val="16"/>
        </w:rPr>
        <w:t xml:space="preserve">, в середине 1928 г., в связи с необходимостью дальнейшего увеличения вы пуска радиоламп, в Ленинграде создается центр электровакуумной </w:t>
      </w:r>
      <w:proofErr w:type="spellStart"/>
      <w:r w:rsidRPr="00F33EBB">
        <w:rPr>
          <w:rFonts w:ascii="Times New Roman" w:hAnsi="Times New Roman" w:cs="Times New Roman"/>
          <w:color w:val="000000" w:themeColor="text1"/>
          <w:sz w:val="16"/>
          <w:szCs w:val="16"/>
        </w:rPr>
        <w:t>промышлен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ности</w:t>
      </w:r>
      <w:proofErr w:type="spellEnd"/>
      <w:r w:rsidRPr="00F33EBB">
        <w:rPr>
          <w:rFonts w:ascii="Times New Roman" w:hAnsi="Times New Roman" w:cs="Times New Roman"/>
          <w:color w:val="000000" w:themeColor="text1"/>
          <w:sz w:val="16"/>
          <w:szCs w:val="16"/>
        </w:rPr>
        <w:t xml:space="preserve">. </w:t>
      </w:r>
    </w:p>
    <w:p w14:paraId="2B542500" w14:textId="77777777" w:rsidR="006F5940" w:rsidRPr="00F33EBB" w:rsidRDefault="006F5940"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C489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ноября 1927 г. в Ленинграде ЭТЗСТ был открыт завод электроизмерительных приборов «Электроприбор», что позволил разгрузить другие предприятия треста . Нако</w:t>
      </w:r>
      <w:r w:rsidRPr="00F33EBB">
        <w:rPr>
          <w:rFonts w:ascii="Times New Roman" w:hAnsi="Times New Roman" w:cs="Times New Roman"/>
          <w:color w:val="000000" w:themeColor="text1"/>
          <w:sz w:val="16"/>
          <w:szCs w:val="16"/>
        </w:rPr>
        <w:softHyphen/>
        <w:t>нец, в середине 1928 г., в связи с необходимостью дальнейшего увеличения вы</w:t>
      </w:r>
      <w:r w:rsidRPr="00F33EBB">
        <w:rPr>
          <w:rFonts w:ascii="Times New Roman" w:hAnsi="Times New Roman" w:cs="Times New Roman"/>
          <w:color w:val="000000" w:themeColor="text1"/>
          <w:sz w:val="16"/>
          <w:szCs w:val="16"/>
        </w:rPr>
        <w:softHyphen/>
        <w:t>пуска радиоламп, в Ленинграде создается центр электровакуумной промышлен</w:t>
      </w:r>
      <w:r w:rsidRPr="00F33EBB">
        <w:rPr>
          <w:rFonts w:ascii="Times New Roman" w:hAnsi="Times New Roman" w:cs="Times New Roman"/>
          <w:color w:val="000000" w:themeColor="text1"/>
          <w:sz w:val="16"/>
          <w:szCs w:val="16"/>
        </w:rPr>
        <w:softHyphen/>
        <w:t>ности. 22 мая этого года принимается решение об объединении с заводом элек</w:t>
      </w:r>
      <w:r w:rsidRPr="00F33EBB">
        <w:rPr>
          <w:rFonts w:ascii="Times New Roman" w:hAnsi="Times New Roman" w:cs="Times New Roman"/>
          <w:color w:val="000000" w:themeColor="text1"/>
          <w:sz w:val="16"/>
          <w:szCs w:val="16"/>
        </w:rPr>
        <w:softHyphen/>
        <w:t>троламп «Светланой» и переводе на ее территорию Электровакуумного завода. В июле-августе 1928 г. все лаборатории и отделы переезжают с Лопухинской ули</w:t>
      </w:r>
      <w:r w:rsidRPr="00F33EBB">
        <w:rPr>
          <w:rFonts w:ascii="Times New Roman" w:hAnsi="Times New Roman" w:cs="Times New Roman"/>
          <w:color w:val="000000" w:themeColor="text1"/>
          <w:sz w:val="16"/>
          <w:szCs w:val="16"/>
        </w:rPr>
        <w:softHyphen/>
        <w:t>цы на проспект Энгельса, и новое предприятие получает наименование - Элек</w:t>
      </w:r>
      <w:r w:rsidRPr="00F33EBB">
        <w:rPr>
          <w:rFonts w:ascii="Times New Roman" w:hAnsi="Times New Roman" w:cs="Times New Roman"/>
          <w:color w:val="000000" w:themeColor="text1"/>
          <w:sz w:val="16"/>
          <w:szCs w:val="16"/>
        </w:rPr>
        <w:softHyphen/>
        <w:t>тровакуумный завод «Светлана» (19099).</w:t>
      </w:r>
    </w:p>
    <w:p w14:paraId="1619AFA9"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7274A1F6"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ноября 1927 г. в Ленинграде трестом был открыт завод электроизмерительных приборов «Электроприбор», что позволил разгрузить другие предприятия треста. Наконец, в середине 1928 г., в связи с необходимостью дальнейшего увеличения выпуска радиоламп, в Ленинграде создается центр электровакуумной промышленности. 22 мая этого года принимается решение об объединении с заводом электроламп «Светланой» и переводе на ее территорию Электровакуумного завода. В июле-августе 1928 г. все лаборатории и отделы переезжают с Лопухинской улицы на проспект Энгельса, и новое предприятие получает наименование – Электровакуумный завод «Светлана» (18297).</w:t>
      </w:r>
    </w:p>
    <w:p w14:paraId="7F7643B6"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7710AC4D" w14:textId="77777777" w:rsidR="004920AD" w:rsidRPr="00F33EBB" w:rsidRDefault="004920AD"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hAnsi="Times New Roman" w:cs="Times New Roman"/>
          <w:bCs/>
          <w:color w:val="000000" w:themeColor="text1"/>
          <w:sz w:val="16"/>
          <w:szCs w:val="16"/>
        </w:rPr>
        <w:t xml:space="preserve">19 ноября </w:t>
      </w:r>
      <w:r w:rsidRPr="00F33EBB">
        <w:rPr>
          <w:rFonts w:ascii="Times New Roman" w:hAnsi="Times New Roman" w:cs="Times New Roman"/>
          <w:color w:val="000000" w:themeColor="text1"/>
          <w:sz w:val="16"/>
          <w:szCs w:val="16"/>
        </w:rPr>
        <w:t xml:space="preserve">в 1927 году образован ФГУП "ЦНИИ "Электроприбор". В Ленинграде вступил в строй Завод электроизмерительных приборов "Электроприбор", организованный Всероссийским </w:t>
      </w:r>
      <w:proofErr w:type="spellStart"/>
      <w:r w:rsidRPr="00F33EBB">
        <w:rPr>
          <w:rFonts w:ascii="Times New Roman" w:hAnsi="Times New Roman" w:cs="Times New Roman"/>
          <w:color w:val="000000" w:themeColor="text1"/>
          <w:sz w:val="16"/>
          <w:szCs w:val="16"/>
        </w:rPr>
        <w:t>электротрестом</w:t>
      </w:r>
      <w:proofErr w:type="spellEnd"/>
      <w:r w:rsidRPr="00F33EBB">
        <w:rPr>
          <w:rFonts w:ascii="Times New Roman" w:hAnsi="Times New Roman" w:cs="Times New Roman"/>
          <w:color w:val="000000" w:themeColor="text1"/>
          <w:sz w:val="16"/>
          <w:szCs w:val="16"/>
        </w:rPr>
        <w:t xml:space="preserve"> заводов слабого тока. В 1929 г. на заводе была создана военно-морская часть. Здесь в 1930-е годы были разработаны первые отечественные гироскопические приборы для флота и авиации. Под руководством академика </w:t>
      </w:r>
      <w:proofErr w:type="spellStart"/>
      <w:r w:rsidRPr="00F33EBB">
        <w:rPr>
          <w:rFonts w:ascii="Times New Roman" w:hAnsi="Times New Roman" w:cs="Times New Roman"/>
          <w:color w:val="000000" w:themeColor="text1"/>
          <w:sz w:val="16"/>
          <w:szCs w:val="16"/>
        </w:rPr>
        <w:t>А.Н.Крылова</w:t>
      </w:r>
      <w:proofErr w:type="spellEnd"/>
      <w:r w:rsidRPr="00F33EBB">
        <w:rPr>
          <w:rFonts w:ascii="Times New Roman" w:hAnsi="Times New Roman" w:cs="Times New Roman"/>
          <w:color w:val="000000" w:themeColor="text1"/>
          <w:sz w:val="16"/>
          <w:szCs w:val="16"/>
        </w:rPr>
        <w:t xml:space="preserve"> сложилась российская школа </w:t>
      </w:r>
      <w:proofErr w:type="spellStart"/>
      <w:r w:rsidRPr="00F33EBB">
        <w:rPr>
          <w:rFonts w:ascii="Times New Roman" w:hAnsi="Times New Roman" w:cs="Times New Roman"/>
          <w:color w:val="000000" w:themeColor="text1"/>
          <w:sz w:val="16"/>
          <w:szCs w:val="16"/>
        </w:rPr>
        <w:t>гироскопии</w:t>
      </w:r>
      <w:proofErr w:type="spellEnd"/>
      <w:r w:rsidRPr="00F33EBB">
        <w:rPr>
          <w:rFonts w:ascii="Times New Roman" w:hAnsi="Times New Roman" w:cs="Times New Roman"/>
          <w:color w:val="000000" w:themeColor="text1"/>
          <w:sz w:val="16"/>
          <w:szCs w:val="16"/>
        </w:rPr>
        <w:t xml:space="preserve">. 13 июня 1945 г. на базе ВМЧ создано СКБ, положившее начало НИИ "Электроприбор". В 1966 г. институту присвоено название "Центральный научно-исследовательский институт "Электроприбор" как ведущему в стране предприятию по разработке высокоточных навигационных гироскопических комплексов и систем. К началу 1960-х годов ЦНИИ "Электроприбор" разработал и начал выпуск навигационных комплексов для подводных и надводных кораблей. В короткие сроки была решена важнейшая проблема высокоточной автономной навигации на всей акватории Мирового океана, включая район Северного географического полюса. Одновременно были созданы системы управления различными видами вооружения кораблей, системы управления движением кораблей-экранопланов, судов на воздушной подушке, на подводных крыльях, прецизионная система ориентации искусственных спутников Земли, морские </w:t>
      </w:r>
      <w:proofErr w:type="spellStart"/>
      <w:r w:rsidRPr="00F33EBB">
        <w:rPr>
          <w:rFonts w:ascii="Times New Roman" w:hAnsi="Times New Roman" w:cs="Times New Roman"/>
          <w:color w:val="000000" w:themeColor="text1"/>
          <w:sz w:val="16"/>
          <w:szCs w:val="16"/>
        </w:rPr>
        <w:t>радиоастрооптические</w:t>
      </w:r>
      <w:proofErr w:type="spellEnd"/>
      <w:r w:rsidRPr="00F33EBB">
        <w:rPr>
          <w:rFonts w:ascii="Times New Roman" w:hAnsi="Times New Roman" w:cs="Times New Roman"/>
          <w:color w:val="000000" w:themeColor="text1"/>
          <w:sz w:val="16"/>
          <w:szCs w:val="16"/>
        </w:rPr>
        <w:t xml:space="preserve"> и гравиметрические системы. В 1974 г. ЦНИИ вошел в качестве головного предприятия во вновь образованное Ленинградское научно-производственное объединение "Азимут", после преобразования которого в 1991 г. ЦНИИ стал самостоятельным государственным предприятием. В 1994 г. ЦНИИ присвоен статус государственного научного центра Российской Федерации. Сегодня ГНЦ РФ-ЦНИИ "Электроприбор" - ведущий институт России в области высокоточной навигации, </w:t>
      </w:r>
      <w:proofErr w:type="spellStart"/>
      <w:r w:rsidRPr="00F33EBB">
        <w:rPr>
          <w:rFonts w:ascii="Times New Roman" w:hAnsi="Times New Roman" w:cs="Times New Roman"/>
          <w:color w:val="000000" w:themeColor="text1"/>
          <w:sz w:val="16"/>
          <w:szCs w:val="16"/>
        </w:rPr>
        <w:t>гироскопии</w:t>
      </w:r>
      <w:proofErr w:type="spellEnd"/>
      <w:r w:rsidRPr="00F33EBB">
        <w:rPr>
          <w:rFonts w:ascii="Times New Roman" w:hAnsi="Times New Roman" w:cs="Times New Roman"/>
          <w:color w:val="000000" w:themeColor="text1"/>
          <w:sz w:val="16"/>
          <w:szCs w:val="16"/>
        </w:rPr>
        <w:t xml:space="preserve"> и гравиметрии. Выполняет полный цикл работ от фундаментально-поисковых исследований до мелкосерийного производства по следующим направлениям: морская навигационная техника; инерциальные системы, гироскопические приборы и системы широкого применения для морской навигации и стабилизации, гравиметрии, ориентации космических аппаратов, наземной геодезии, контроля железнодорожного пути; приборы точной электромеханики; ветроэнергетические установки индивидуального пользования; медицинская техника (14835).</w:t>
      </w:r>
    </w:p>
    <w:p w14:paraId="55AF0AAB" w14:textId="77777777" w:rsidR="004920AD" w:rsidRPr="00F33EBB" w:rsidRDefault="004920AD" w:rsidP="008215F2">
      <w:pPr>
        <w:spacing w:after="0" w:line="240" w:lineRule="auto"/>
        <w:jc w:val="both"/>
        <w:rPr>
          <w:rFonts w:ascii="Times New Roman" w:hAnsi="Times New Roman" w:cs="Times New Roman"/>
          <w:color w:val="000000" w:themeColor="text1"/>
          <w:sz w:val="16"/>
          <w:szCs w:val="16"/>
        </w:rPr>
      </w:pPr>
    </w:p>
    <w:p w14:paraId="37393656" w14:textId="77777777" w:rsidR="00C7768F" w:rsidRPr="00F33EBB" w:rsidRDefault="00C7768F" w:rsidP="008215F2">
      <w:pPr>
        <w:pStyle w:val="rtejustify"/>
        <w:spacing w:before="0" w:after="0"/>
        <w:rPr>
          <w:color w:val="000000" w:themeColor="text1"/>
          <w:sz w:val="16"/>
          <w:szCs w:val="16"/>
        </w:rPr>
      </w:pPr>
      <w:r w:rsidRPr="00F33EBB">
        <w:rPr>
          <w:color w:val="000000" w:themeColor="text1"/>
          <w:sz w:val="16"/>
          <w:szCs w:val="16"/>
        </w:rPr>
        <w:t>С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F33EBB">
        <w:rPr>
          <w:color w:val="000000" w:themeColor="text1"/>
          <w:sz w:val="16"/>
          <w:szCs w:val="16"/>
        </w:rPr>
        <w:noBreakHyphen/>
        <w:t xml:space="preserve">е отделение со следующими функциями: «1) обслуживание военной промышленности и военного производства на гражданских предприятиях; 2) наблюдение за </w:t>
      </w:r>
      <w:proofErr w:type="spellStart"/>
      <w:r w:rsidRPr="00F33EBB">
        <w:rPr>
          <w:color w:val="000000" w:themeColor="text1"/>
          <w:sz w:val="16"/>
          <w:szCs w:val="16"/>
        </w:rPr>
        <w:t>мобготовностью</w:t>
      </w:r>
      <w:proofErr w:type="spellEnd"/>
      <w:r w:rsidRPr="00F33EBB">
        <w:rPr>
          <w:color w:val="000000" w:themeColor="text1"/>
          <w:sz w:val="16"/>
          <w:szCs w:val="16"/>
        </w:rPr>
        <w:t xml:space="preserve">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(ЦА ФСБ РФ. Ф. 66. Оп. 1</w:t>
      </w:r>
      <w:r w:rsidRPr="00F33EBB">
        <w:rPr>
          <w:color w:val="000000" w:themeColor="text1"/>
          <w:sz w:val="16"/>
          <w:szCs w:val="16"/>
        </w:rPr>
        <w:noBreakHyphen/>
        <w:t>т. Пор. 4. Л. 9) (12373).</w:t>
      </w:r>
    </w:p>
    <w:p w14:paraId="28E65085" w14:textId="77777777" w:rsidR="00C7768F" w:rsidRPr="00F33EBB" w:rsidRDefault="00C7768F" w:rsidP="008215F2">
      <w:pPr>
        <w:pStyle w:val="rtejustify"/>
        <w:spacing w:before="0" w:after="0"/>
        <w:rPr>
          <w:color w:val="000000" w:themeColor="text1"/>
          <w:sz w:val="16"/>
          <w:szCs w:val="16"/>
        </w:rPr>
      </w:pPr>
    </w:p>
    <w:p w14:paraId="26ABB88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4D33E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C3E6B" w14:textId="77777777" w:rsidR="009E13EC" w:rsidRPr="00F33EBB" w:rsidRDefault="009E13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color w:val="000000" w:themeColor="text1"/>
          <w:sz w:val="16"/>
          <w:szCs w:val="16"/>
        </w:rPr>
        <w:t xml:space="preserve">19 ноября 1927 г. на станции Луговая в Туркестане на </w:t>
      </w:r>
      <w:proofErr w:type="spellStart"/>
      <w:r w:rsidRPr="00F33EBB">
        <w:rPr>
          <w:rFonts w:ascii="Times New Roman" w:hAnsi="Times New Roman" w:cs="Times New Roman"/>
          <w:color w:val="000000" w:themeColor="text1"/>
          <w:sz w:val="16"/>
          <w:szCs w:val="16"/>
        </w:rPr>
        <w:t>ж.д</w:t>
      </w:r>
      <w:proofErr w:type="spellEnd"/>
      <w:r w:rsidRPr="00F33EBB">
        <w:rPr>
          <w:rFonts w:ascii="Times New Roman" w:hAnsi="Times New Roman" w:cs="Times New Roman"/>
          <w:color w:val="000000" w:themeColor="text1"/>
          <w:sz w:val="16"/>
          <w:szCs w:val="16"/>
        </w:rPr>
        <w:t xml:space="preserve">. линии Фрунзе-Джамбул было уложено первое звено южного участка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xml:space="preserve"> – знаменитой стройки 1-й пятилетки. На севере в Семипалатинске первое звено было уложено раньше – 15 сентября 1927 г. Основные трудности поджидали строителей именно на юге – жара, зыбучие пески, солончак, отсутствие воды. В апреле 1930 г. южный и северный отряды строителей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xml:space="preserve"> встретились в 50 км южнее Талды-Кургана, 28 апреля 1930 г. </w:t>
      </w:r>
      <w:proofErr w:type="spellStart"/>
      <w:r w:rsidRPr="00F33EBB">
        <w:rPr>
          <w:rFonts w:ascii="Times New Roman" w:hAnsi="Times New Roman" w:cs="Times New Roman"/>
          <w:color w:val="000000" w:themeColor="text1"/>
          <w:sz w:val="16"/>
          <w:szCs w:val="16"/>
        </w:rPr>
        <w:t>Турксиб</w:t>
      </w:r>
      <w:proofErr w:type="spellEnd"/>
      <w:r w:rsidRPr="00F33EBB">
        <w:rPr>
          <w:rFonts w:ascii="Times New Roman" w:hAnsi="Times New Roman" w:cs="Times New Roman"/>
          <w:color w:val="000000" w:themeColor="text1"/>
          <w:sz w:val="16"/>
          <w:szCs w:val="16"/>
        </w:rPr>
        <w:t xml:space="preserve"> был торжественно открыт, на открытии присутствовали гости и журналисты из Москвы, в частности журналисты Илья Ильф и Евгений Петров, включившие эпизод открытия </w:t>
      </w:r>
      <w:proofErr w:type="spellStart"/>
      <w:r w:rsidRPr="00F33EBB">
        <w:rPr>
          <w:rFonts w:ascii="Times New Roman" w:hAnsi="Times New Roman" w:cs="Times New Roman"/>
          <w:color w:val="000000" w:themeColor="text1"/>
          <w:sz w:val="16"/>
          <w:szCs w:val="16"/>
        </w:rPr>
        <w:t>Турксиба</w:t>
      </w:r>
      <w:proofErr w:type="spellEnd"/>
      <w:r w:rsidRPr="00F33EBB">
        <w:rPr>
          <w:rFonts w:ascii="Times New Roman" w:hAnsi="Times New Roman" w:cs="Times New Roman"/>
          <w:color w:val="000000" w:themeColor="text1"/>
          <w:sz w:val="16"/>
          <w:szCs w:val="16"/>
        </w:rPr>
        <w:t xml:space="preserve"> в свой знаменитый роман «Золотой теленок» (17327).</w:t>
      </w:r>
    </w:p>
    <w:p w14:paraId="71937ED0" w14:textId="77777777" w:rsidR="009E13EC" w:rsidRPr="00F33EBB" w:rsidRDefault="009E13E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4D9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19 и 25 ноября 1927. Из протокола заседания Политбюро № 133, 1927 г.</w:t>
      </w:r>
    </w:p>
    <w:p w14:paraId="17CE27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Якутии </w:t>
      </w:r>
    </w:p>
    <w:p w14:paraId="5AD1C2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ОГПУ принять срочные меры для ликвидации бандитов. </w:t>
      </w:r>
    </w:p>
    <w:p w14:paraId="3C2C9D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Поручить ОГПУ всех руководителей и активных участников в бандитизме вывезти из Якутии... </w:t>
      </w:r>
    </w:p>
    <w:p w14:paraId="1690F7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 Предложить руководителям ОГПУ по ликвидации банд в Якутии ни в коем случае на месте высшей меры как социальной защиты не приводить в исполнение... </w:t>
      </w:r>
    </w:p>
    <w:p w14:paraId="526466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 Считать необходимым срочно отпустить ОГПУ 250 000 рублей (11652).</w:t>
      </w:r>
    </w:p>
    <w:p w14:paraId="70CE75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0BD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19 и 25 ноября 1927. Из протокола заседания Политбюро № 136, 1927 г.</w:t>
      </w:r>
    </w:p>
    <w:p w14:paraId="54EED2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снятии пьесы "Заговор равных" </w:t>
      </w:r>
    </w:p>
    <w:p w14:paraId="691955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Поручить Секретариату ЦК установить лиц, виновных в том, что Политбюро было поставлено перед необходимостью снять пьесу, разрешенную к постановке без предварительной надлежащей проверки (11652).</w:t>
      </w:r>
    </w:p>
    <w:p w14:paraId="0C03C2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DF1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19 и 25 ноября 1927. Из протокола заседания Политбюро № 137, 1927 г.</w:t>
      </w:r>
    </w:p>
    <w:p w14:paraId="543F4D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пьесе "Заговор равных" </w:t>
      </w:r>
    </w:p>
    <w:p w14:paraId="1B90EF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Принять к сведению сообщение комиссии Политбюро о признании ненужным разрешать постановку в театрах пьесы "Заговор равных" Мих. </w:t>
      </w:r>
      <w:proofErr w:type="spellStart"/>
      <w:r w:rsidRPr="00F33EBB">
        <w:rPr>
          <w:rFonts w:ascii="Times New Roman" w:hAnsi="Times New Roman" w:cs="Times New Roman"/>
          <w:color w:val="000000" w:themeColor="text1"/>
          <w:sz w:val="16"/>
          <w:szCs w:val="16"/>
        </w:rPr>
        <w:t>Левидова</w:t>
      </w:r>
      <w:proofErr w:type="spellEnd"/>
      <w:r w:rsidRPr="00F33EBB">
        <w:rPr>
          <w:rFonts w:ascii="Times New Roman" w:hAnsi="Times New Roman" w:cs="Times New Roman"/>
          <w:color w:val="000000" w:themeColor="text1"/>
          <w:sz w:val="16"/>
          <w:szCs w:val="16"/>
        </w:rPr>
        <w:t xml:space="preserve">... </w:t>
      </w:r>
    </w:p>
    <w:p w14:paraId="223D0F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Просить ЦКК закончить в недельный срок расследование виновных в разглашении постановления Политбюро о пьесе "Заговор равных". </w:t>
      </w:r>
    </w:p>
    <w:p w14:paraId="1B94B7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Поручить Оргбюро рассмотреть в двухнедельный срок вопрос о составе </w:t>
      </w:r>
      <w:proofErr w:type="spellStart"/>
      <w:r w:rsidRPr="00F33EBB">
        <w:rPr>
          <w:rFonts w:ascii="Times New Roman" w:hAnsi="Times New Roman" w:cs="Times New Roman"/>
          <w:color w:val="000000" w:themeColor="text1"/>
          <w:sz w:val="16"/>
          <w:szCs w:val="16"/>
        </w:rPr>
        <w:t>Главреперткома</w:t>
      </w:r>
      <w:proofErr w:type="spellEnd"/>
      <w:r w:rsidRPr="00F33EBB">
        <w:rPr>
          <w:rFonts w:ascii="Times New Roman" w:hAnsi="Times New Roman" w:cs="Times New Roman"/>
          <w:color w:val="000000" w:themeColor="text1"/>
          <w:sz w:val="16"/>
          <w:szCs w:val="16"/>
        </w:rPr>
        <w:t xml:space="preserve"> под углом зрения его изменения и подбора лиц, обеспечивающих правильную работу </w:t>
      </w:r>
      <w:proofErr w:type="spellStart"/>
      <w:r w:rsidRPr="00F33EBB">
        <w:rPr>
          <w:rFonts w:ascii="Times New Roman" w:hAnsi="Times New Roman" w:cs="Times New Roman"/>
          <w:color w:val="000000" w:themeColor="text1"/>
          <w:sz w:val="16"/>
          <w:szCs w:val="16"/>
        </w:rPr>
        <w:t>Главреперткома</w:t>
      </w:r>
      <w:proofErr w:type="spellEnd"/>
      <w:r w:rsidRPr="00F33EBB">
        <w:rPr>
          <w:rFonts w:ascii="Times New Roman" w:hAnsi="Times New Roman" w:cs="Times New Roman"/>
          <w:color w:val="000000" w:themeColor="text1"/>
          <w:sz w:val="16"/>
          <w:szCs w:val="16"/>
        </w:rPr>
        <w:t>... (11652).</w:t>
      </w:r>
    </w:p>
    <w:p w14:paraId="3341CC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5C573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78B47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C33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19 и 25 ноября 1927. Из протокола заседания Политбюро № 133, 1927 г.</w:t>
      </w:r>
    </w:p>
    <w:p w14:paraId="2198B0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Комиссии внешних сношений при ВЦСПС </w:t>
      </w:r>
    </w:p>
    <w:p w14:paraId="79C825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Отпустить в распоряжение Комиссии Внешних Сношений при ВЦСПС на расходы по приему иностранных делегаций из резервного фонда СНК дополнительно, сверх утвержденной сметы — 300 000 рублей... (11652).</w:t>
      </w:r>
    </w:p>
    <w:p w14:paraId="0E5287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62705" w14:textId="77777777" w:rsidR="00F07D4C" w:rsidRPr="00F33EBB" w:rsidRDefault="00F07D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193BDC3" w14:textId="77777777" w:rsidR="00F07D4C" w:rsidRPr="00F33EBB" w:rsidRDefault="00F07D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3295F7" w14:textId="77777777" w:rsidR="00F07D4C" w:rsidRPr="00F33EBB" w:rsidRDefault="00F07D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ноября 1927 первый полет </w:t>
      </w:r>
      <w:r w:rsidRPr="00F33EBB">
        <w:rPr>
          <w:rFonts w:ascii="Times New Roman" w:hAnsi="Times New Roman" w:cs="Times New Roman"/>
          <w:color w:val="000000" w:themeColor="text1"/>
          <w:sz w:val="16"/>
          <w:szCs w:val="16"/>
          <w:lang w:val="en-US"/>
        </w:rPr>
        <w:t>Fairchild</w:t>
      </w:r>
      <w:r w:rsidRPr="00F33EBB">
        <w:rPr>
          <w:rFonts w:ascii="Times New Roman" w:hAnsi="Times New Roman" w:cs="Times New Roman"/>
          <w:color w:val="000000" w:themeColor="text1"/>
          <w:sz w:val="16"/>
          <w:szCs w:val="16"/>
        </w:rPr>
        <w:t xml:space="preserve"> 41 </w:t>
      </w:r>
      <w:r w:rsidRPr="00F33EBB">
        <w:rPr>
          <w:rFonts w:ascii="Times New Roman" w:hAnsi="Times New Roman" w:cs="Times New Roman"/>
          <w:color w:val="000000" w:themeColor="text1"/>
          <w:sz w:val="16"/>
          <w:szCs w:val="16"/>
          <w:lang w:val="en-US"/>
        </w:rPr>
        <w:t>Foursome</w:t>
      </w:r>
      <w:r w:rsidRPr="00F33EBB">
        <w:rPr>
          <w:rFonts w:ascii="Times New Roman" w:hAnsi="Times New Roman" w:cs="Times New Roman"/>
          <w:color w:val="000000" w:themeColor="text1"/>
          <w:sz w:val="16"/>
          <w:szCs w:val="16"/>
        </w:rPr>
        <w:t xml:space="preserve">, прототип </w:t>
      </w:r>
      <w:r w:rsidRPr="00F33EBB">
        <w:rPr>
          <w:rFonts w:ascii="Times New Roman" w:hAnsi="Times New Roman" w:cs="Times New Roman"/>
          <w:color w:val="000000" w:themeColor="text1"/>
          <w:sz w:val="16"/>
          <w:szCs w:val="16"/>
          <w:lang w:val="en-US"/>
        </w:rPr>
        <w:t>Fairchild</w:t>
      </w:r>
      <w:r w:rsidRPr="00F33EBB">
        <w:rPr>
          <w:rFonts w:ascii="Times New Roman" w:hAnsi="Times New Roman" w:cs="Times New Roman"/>
          <w:color w:val="000000" w:themeColor="text1"/>
          <w:sz w:val="16"/>
          <w:szCs w:val="16"/>
        </w:rPr>
        <w:t xml:space="preserve"> 42 </w:t>
      </w:r>
      <w:r w:rsidRPr="00F33EBB">
        <w:rPr>
          <w:rFonts w:ascii="Times New Roman" w:hAnsi="Times New Roman" w:cs="Times New Roman"/>
          <w:color w:val="000000" w:themeColor="text1"/>
          <w:sz w:val="16"/>
          <w:szCs w:val="16"/>
          <w:lang w:val="en-US"/>
        </w:rPr>
        <w:t>Foursome</w:t>
      </w:r>
      <w:r w:rsidRPr="00F33EBB">
        <w:rPr>
          <w:rFonts w:ascii="Times New Roman" w:hAnsi="Times New Roman" w:cs="Times New Roman"/>
          <w:color w:val="000000" w:themeColor="text1"/>
          <w:sz w:val="16"/>
          <w:szCs w:val="16"/>
        </w:rPr>
        <w:t xml:space="preserve"> (20359).</w:t>
      </w:r>
    </w:p>
    <w:p w14:paraId="67AFDC40" w14:textId="77777777" w:rsidR="00F07D4C" w:rsidRPr="00F33EBB" w:rsidRDefault="00F07D4C" w:rsidP="008215F2">
      <w:pPr>
        <w:spacing w:after="0" w:line="240" w:lineRule="auto"/>
        <w:jc w:val="both"/>
        <w:rPr>
          <w:rFonts w:ascii="Times New Roman" w:hAnsi="Times New Roman" w:cs="Times New Roman"/>
          <w:color w:val="000000" w:themeColor="text1"/>
          <w:sz w:val="16"/>
          <w:szCs w:val="16"/>
        </w:rPr>
      </w:pPr>
    </w:p>
    <w:p w14:paraId="0F2C918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BD6D3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E08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ноября 1927 первый гидросамолет НЕ.5с с ВМВ 6 Е 7,3, который был изготовленный для СССР, прибыл в Севастополь (1772,9).</w:t>
      </w:r>
    </w:p>
    <w:p w14:paraId="6D0BDB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E200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20-29 ноября 1927 X съезд КП(б)У похвалил молодого, талантливого инженера, члена партии К.А.К. (70,133).</w:t>
      </w:r>
    </w:p>
    <w:p w14:paraId="4B2765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6DEDC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14835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2D8A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ноября 1927 X съезд КП(б)У осудил троцкизм и “националистический уклон” - “</w:t>
      </w:r>
      <w:proofErr w:type="spellStart"/>
      <w:r w:rsidRPr="00F33EBB">
        <w:rPr>
          <w:rFonts w:ascii="Times New Roman" w:hAnsi="Times New Roman" w:cs="Times New Roman"/>
          <w:color w:val="000000" w:themeColor="text1"/>
          <w:sz w:val="16"/>
          <w:szCs w:val="16"/>
        </w:rPr>
        <w:t>шумскизм</w:t>
      </w:r>
      <w:proofErr w:type="spellEnd"/>
      <w:r w:rsidRPr="00F33EBB">
        <w:rPr>
          <w:rFonts w:ascii="Times New Roman" w:hAnsi="Times New Roman" w:cs="Times New Roman"/>
          <w:color w:val="000000" w:themeColor="text1"/>
          <w:sz w:val="16"/>
          <w:szCs w:val="16"/>
        </w:rPr>
        <w:t>” (4962).</w:t>
      </w:r>
    </w:p>
    <w:p w14:paraId="317E203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A7860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BCD61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13D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ноября 1927 в НИИ ВВС закончились дополнительные испытания Р.3.М.5, которые проходили с 9 сентября 1927.</w:t>
      </w:r>
    </w:p>
    <w:p w14:paraId="6D7F10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на устойчивость и фигуры (6949, 63).</w:t>
      </w:r>
    </w:p>
    <w:p w14:paraId="3EB1169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BD990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ноября 1927 года в НИИ ВВС закончились испытания самолета Р3-М5, которые проходили с 9 сентября 1927 (6924).</w:t>
      </w:r>
    </w:p>
    <w:p w14:paraId="46A424B1"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Неполучение распределения нагрузок от ЦАГИ и НТК.</w:t>
      </w:r>
    </w:p>
    <w:p w14:paraId="222065E8"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Перестановка нового мотора.</w:t>
      </w:r>
    </w:p>
    <w:p w14:paraId="4FF23352"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Перестановка радиатора.</w:t>
      </w:r>
    </w:p>
    <w:p w14:paraId="19A7B9E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4.Подгонка винта (6924).</w:t>
      </w:r>
    </w:p>
    <w:p w14:paraId="529419C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ADC3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ноября 1927 г. в связи с ледоставом полеты РОМ-1 в Ленинграде пришлось прервать, самолет далее предлага</w:t>
      </w:r>
      <w:r w:rsidRPr="00F33EBB">
        <w:rPr>
          <w:rFonts w:ascii="Times New Roman" w:hAnsi="Times New Roman" w:cs="Times New Roman"/>
          <w:color w:val="000000" w:themeColor="text1"/>
          <w:sz w:val="16"/>
          <w:szCs w:val="16"/>
        </w:rPr>
        <w:softHyphen/>
        <w:t xml:space="preserve">лось перевезти на Черное море. Летал летчик Л.И. </w:t>
      </w:r>
      <w:proofErr w:type="spellStart"/>
      <w:r w:rsidRPr="00F33EBB">
        <w:rPr>
          <w:rFonts w:ascii="Times New Roman" w:hAnsi="Times New Roman" w:cs="Times New Roman"/>
          <w:color w:val="000000" w:themeColor="text1"/>
          <w:sz w:val="16"/>
          <w:szCs w:val="16"/>
        </w:rPr>
        <w:t>Гикса</w:t>
      </w:r>
      <w:proofErr w:type="spellEnd"/>
      <w:r w:rsidRPr="00F33EBB">
        <w:rPr>
          <w:rFonts w:ascii="Times New Roman" w:hAnsi="Times New Roman" w:cs="Times New Roman"/>
          <w:color w:val="000000" w:themeColor="text1"/>
          <w:sz w:val="16"/>
          <w:szCs w:val="16"/>
        </w:rPr>
        <w:t>. В конце но</w:t>
      </w:r>
      <w:r w:rsidRPr="00F33EBB">
        <w:rPr>
          <w:rFonts w:ascii="Times New Roman" w:hAnsi="Times New Roman" w:cs="Times New Roman"/>
          <w:color w:val="000000" w:themeColor="text1"/>
          <w:sz w:val="16"/>
          <w:szCs w:val="16"/>
        </w:rPr>
        <w:softHyphen/>
        <w:t>ября РОМ-1 отправили в Севастополь, где его испытания возобновились (11978).</w:t>
      </w:r>
    </w:p>
    <w:p w14:paraId="234442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902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ноября 1927 Н.Н.П. - зав. ОСС ЦКБ подготовил "Отчетный доклад ОСС (отдела сухопутного самолетостроения)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(Н.Н.П.) за 1926-1927 гг. (2275):</w:t>
      </w:r>
    </w:p>
    <w:p w14:paraId="4ACE78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октября 1926 опытный отдел ГАЗ-1 был переименован в ОСС ЦКБ (2275).</w:t>
      </w:r>
    </w:p>
    <w:p w14:paraId="6E03A1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1 октября 1926 ОСС ЦКБ имел законченными постройкой и ожидавшими полетные испытания в НОА УВВС следующие типы самолетов:</w:t>
      </w:r>
    </w:p>
    <w:p w14:paraId="1C56A7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Переходный под мотор ВМВ-3а 185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(П-1 ВМВ-3а).</w:t>
      </w:r>
    </w:p>
    <w:p w14:paraId="43750A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П-1 БМВ-3А начат проектированием в половине 1925 и закончен постройкой в выведен на аэродром для полетных испытаний 20 февраля 1926.</w:t>
      </w:r>
    </w:p>
    <w:p w14:paraId="7C1E2E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марта 1926 был произведен первый полет. К апрелю полетное заводское испытание было закончено, причем самолет показал результаты, близкие к расчетным.</w:t>
      </w:r>
    </w:p>
    <w:p w14:paraId="2CE207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Полные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этого самолета были произведены в период с сентября по декабрь 1926.</w:t>
      </w:r>
    </w:p>
    <w:p w14:paraId="76382C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октября 1926 самолет был передан в НОА УВВС для полетных испытаний для полетных испытаний, каковые были закончены в половине февраля 1927.</w:t>
      </w:r>
    </w:p>
    <w:p w14:paraId="640CDD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Самолет показал хорошие качества и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был дан от УВВС заказ на серию в 10 самолетов.</w:t>
      </w:r>
    </w:p>
    <w:p w14:paraId="5CA91F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начала февраля 1927 ГАЗ-1 при участии ОСС ЦКБ приступил к разработке серийных рабочих чертежей П-1 ВМВ-3а. Чертежи были изготовлены заводом к половине августа 1927, а с июня того же года частично началась постройка серии названных самолетов. Однако, в августе 1927 заказ на указанную серию был закрыт.</w:t>
      </w:r>
    </w:p>
    <w:p w14:paraId="5F1F3A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Армейский разведчик Р-4 М-5</w:t>
      </w:r>
    </w:p>
    <w:p w14:paraId="4C2652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Р-4 М-5 был начат проектированием в январе 1926, а закончен постройкой и выведен на аэродром в конце мая того же года (1926).</w:t>
      </w:r>
    </w:p>
    <w:p w14:paraId="75481A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Полетные заводские испытания продолжались до сентября 1926. В половине октября самолет был сдан в НИИ, где находился на испытании до конца марта 1927, после чего был возвращен в ОСС ЦКБ для устранения некоторых недочетов, установленных в НИИ при полетных испытаниях.</w:t>
      </w:r>
    </w:p>
    <w:p w14:paraId="6A22EB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совместных переговорах в июне 1927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УВВС были установлены переделки, желательные к выполнению в первую очередь.</w:t>
      </w:r>
    </w:p>
    <w:p w14:paraId="58B266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в начале июля 1927 выяснилось, что определенным объемом переделок задача удовлетворительной центровки самолета не может быть решена.</w:t>
      </w:r>
    </w:p>
    <w:p w14:paraId="4F0F0E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Научный комитет УВВС в начале сентября 1927 рассмотрел этот вопрос и постановил работу над Р-4 М-5 приостановить впредь до получения данных о поведении в полете самолета Р-1 М-5 со стандартной нагрузкой, а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предложил представить свои соображения о возможности перенесения с самолета Р-4 М-5 улучшений на Р-1 М-5. Проект улучшений с планировкой был разработан ОСС ЦКБ совместно с ГАЗ-1 в начале октября 1927 и передан затем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для УВВС.</w:t>
      </w:r>
    </w:p>
    <w:p w14:paraId="0F9AEF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Ночной бомбардировщик под два мотора М-5 (Л-1 2М-5).</w:t>
      </w:r>
    </w:p>
    <w:p w14:paraId="45CFAA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1 октября 1926 самолет был готов к передаче в НОА для полетных испытаний. Однако, ввиду того, что при постройке этого самолета не были проведены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w:t>
      </w: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данного самолета. Последние были закончены к началу января 1927.</w:t>
      </w:r>
    </w:p>
    <w:p w14:paraId="4ACD69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Гидросамолет МР-1 М-5</w:t>
      </w:r>
    </w:p>
    <w:p w14:paraId="45602A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Задание на постройку 3-х опытных самолетов МР-1 М-5 на деревянных поплавках было получено ГАЗ-1 в конце апреля 1926. Нормы прочности для расчетов были утверждены УВВС в конце мая того же года. Проект был послан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в конце августа 1926 и утвержден НК УВВС в начале октября 1926.</w:t>
      </w:r>
    </w:p>
    <w:p w14:paraId="153ADD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Первый опытный самолет был закончен постройкой и отправлен на Черное море для испытаний в половине февраля 1927. Полетные испытания этого самолета были закончены в первых числах апреля.</w:t>
      </w:r>
    </w:p>
    <w:p w14:paraId="0E50D6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Первый образцовый серийный самолет закончен постройкой на ГАЗ-10 в конце сентября 1927 и испытывается в полете.</w:t>
      </w:r>
    </w:p>
    <w:p w14:paraId="4E4CC1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Школьный самолет первоначального обучения У-2 М-12</w:t>
      </w:r>
    </w:p>
    <w:p w14:paraId="71B954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ТТ УВВС на данный самолет были получены ОСС ЦКБ 15 июля 1926. Официальная характеристика мотора М-12 была получена в конце августа.</w:t>
      </w:r>
    </w:p>
    <w:p w14:paraId="6DE9C3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Эскизный проект самолета был закончен и переслан в Техсовет 17 сентября 1926, а 1 октября проект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w:t>
      </w:r>
    </w:p>
    <w:p w14:paraId="3BFB0B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февраля 1927 предварительный проект был утвержден в Техсовете, а 3 февраля в НК УВВС.</w:t>
      </w:r>
    </w:p>
    <w:p w14:paraId="29077E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февраля 1927 ОСС ЦКБ получил через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измененные ТТ к самолету У-2 М-12.</w:t>
      </w:r>
    </w:p>
    <w:p w14:paraId="1F9AC6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Статиспытания</w:t>
      </w:r>
      <w:proofErr w:type="spellEnd"/>
      <w:r w:rsidRPr="00F33EBB">
        <w:rPr>
          <w:rFonts w:ascii="Times New Roman" w:hAnsi="Times New Roman" w:cs="Times New Roman"/>
          <w:color w:val="000000" w:themeColor="text1"/>
          <w:sz w:val="16"/>
          <w:szCs w:val="16"/>
        </w:rPr>
        <w:t xml:space="preserve"> самолета были начаты 20 апреля 1927 и продолжались до конца мая. Результаты их были утверждены НК УВВС 23 июня 1927. Самолет был выведен на аэродром 17 июня, а 24 состоялся первый полет.</w:t>
      </w:r>
    </w:p>
    <w:p w14:paraId="0FC174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Полетные заводские испытания были закончены в начале сентября 1927.</w:t>
      </w:r>
    </w:p>
    <w:p w14:paraId="0BA631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самолет был передан с полета в НИИ для производства там летных испытаний. До настоящего времени таковые еще не закончены.</w:t>
      </w:r>
    </w:p>
    <w:p w14:paraId="01CB59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Техсовет вынес постановление от 2 февраля 1927 о выяснении к 1 апреля возможности производства полетных испытаний У-2 на заграничном моторе.</w:t>
      </w:r>
    </w:p>
    <w:p w14:paraId="712777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апреля ОСС ЦКБ получил для установки на 1-м самолете У-2 1-й опытный мотор ГАЗ-2 М-11, а в половине мая - 2-й летный экз. мотора </w:t>
      </w:r>
      <w:proofErr w:type="spellStart"/>
      <w:r w:rsidRPr="00F33EBB">
        <w:rPr>
          <w:rFonts w:ascii="Times New Roman" w:hAnsi="Times New Roman" w:cs="Times New Roman"/>
          <w:color w:val="000000" w:themeColor="text1"/>
          <w:sz w:val="16"/>
          <w:szCs w:val="16"/>
        </w:rPr>
        <w:t>Сальмсон</w:t>
      </w:r>
      <w:proofErr w:type="spellEnd"/>
      <w:r w:rsidRPr="00F33EBB">
        <w:rPr>
          <w:rFonts w:ascii="Times New Roman" w:hAnsi="Times New Roman" w:cs="Times New Roman"/>
          <w:color w:val="000000" w:themeColor="text1"/>
          <w:sz w:val="16"/>
          <w:szCs w:val="16"/>
        </w:rPr>
        <w:t>, который не был установлен на 2-м экз.</w:t>
      </w:r>
    </w:p>
    <w:p w14:paraId="122101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Одноместный истребитель И-3 БМВ-6</w:t>
      </w:r>
    </w:p>
    <w:p w14:paraId="173281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Согласно плана ОС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начало проектирования И-3 было намечено на 1 августа 1926, ТТ УВВС же на него были получены только 14 августа. 20 августа ОСС ЦКБ переслал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перечень своих замечаний к ТТ УВВС и просил о пересмотре их. Последнее состоялось в НК УВВС 7 сентября 1926.</w:t>
      </w:r>
    </w:p>
    <w:p w14:paraId="07AB72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середине октября эскизный проект И-3 под мотор Райт Т-3 был вчерне проработан. Ввиду резкого расхождения полученных цифр и назначенных УВВС, 18 октября состоялось совместное совещание представителей УВВС и ОСС ЦКБ по увязке расхождений.</w:t>
      </w:r>
    </w:p>
    <w:p w14:paraId="5759C2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Всего было проработано по эскизному проекту 17 вариантов и 7 декабря 1926 проект был отправлен в Техсовет, коим 22 декабря был рассмотрен и утвержден.</w:t>
      </w:r>
    </w:p>
    <w:p w14:paraId="29799A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Эскизный проект НК УВВС окончательно был утвержден 4 февраля 1927.</w:t>
      </w:r>
    </w:p>
    <w:p w14:paraId="392035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2-й эскизный проект ОСС ЦКБ был утвержден комиссией от НК УВВС 27 февраля 1927, после чего немедленно было приступлено к изготовлению макета самолета. Утверждение макета состоялось в период от 13 апреля до 14 мая в нескольких заседаниях комиссии НК,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НИИ ВВС.</w:t>
      </w:r>
    </w:p>
    <w:p w14:paraId="23C20F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Предварительный проект И-3 ВМВ-6 был закончен и представлен в Техсовет 7 мая 1927, где был утвержден 1 июня. НК УВВС утвердил проект 9 июня.</w:t>
      </w:r>
    </w:p>
    <w:p w14:paraId="66CA4D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настоящее время самолет для </w:t>
      </w:r>
      <w:proofErr w:type="spellStart"/>
      <w:r w:rsidRPr="00F33EBB">
        <w:rPr>
          <w:rFonts w:ascii="Times New Roman" w:hAnsi="Times New Roman" w:cs="Times New Roman"/>
          <w:color w:val="000000" w:themeColor="text1"/>
          <w:sz w:val="16"/>
          <w:szCs w:val="16"/>
        </w:rPr>
        <w:t>статиспытаний</w:t>
      </w:r>
      <w:proofErr w:type="spellEnd"/>
      <w:r w:rsidRPr="00F33EBB">
        <w:rPr>
          <w:rFonts w:ascii="Times New Roman" w:hAnsi="Times New Roman" w:cs="Times New Roman"/>
          <w:color w:val="000000" w:themeColor="text1"/>
          <w:sz w:val="16"/>
          <w:szCs w:val="16"/>
        </w:rPr>
        <w:t xml:space="preserve"> выстроен и ОСС ЦКБ приступает к производству этих испытаний.</w:t>
      </w:r>
    </w:p>
    <w:p w14:paraId="7A02BD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ОСС ЦКБ подал 30 июля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спецдоклад</w:t>
      </w:r>
      <w:proofErr w:type="spellEnd"/>
      <w:r w:rsidRPr="00F33EBB">
        <w:rPr>
          <w:rFonts w:ascii="Times New Roman" w:hAnsi="Times New Roman" w:cs="Times New Roman"/>
          <w:color w:val="000000" w:themeColor="text1"/>
          <w:sz w:val="16"/>
          <w:szCs w:val="16"/>
        </w:rPr>
        <w:t>, в котором возбуждался вопрос о необходимости проектирования и постройки 2-й параллельной машины типа И-3, но под современный легкий и мощный мотор.</w:t>
      </w:r>
    </w:p>
    <w:p w14:paraId="5631D5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Ночной бомбардировщик ТБ-2 2ЛД 450 (по старой номенклатуре Л2-2ЛД).</w:t>
      </w:r>
    </w:p>
    <w:p w14:paraId="50E508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ТТ УВВС на этот самолет были получены в середине августа 1926.</w:t>
      </w:r>
    </w:p>
    <w:p w14:paraId="7D7478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сентября в НК УВВС состоялось совещание по согласованию ТТ и с 1 октября ОСС ЦКБ приступил к разработке эскизного проекта, который вчерне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w:t>
      </w:r>
    </w:p>
    <w:p w14:paraId="782C9E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пересмотре Техсоветом плана ОС в феврале-марте 1927 бомбардировщик был снова восстановлен в программе ОСС ЦКБ.</w:t>
      </w:r>
    </w:p>
    <w:p w14:paraId="62D4C9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...выполнение эскизного проекта бомбардировщика по новым ТТ, препровожденным НК УВВС 22 марта 1927 начались лишь в начале мая.</w:t>
      </w:r>
    </w:p>
    <w:p w14:paraId="1839B8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Проект был послан в Техсовет на утверждение 29 августа. Последнее состоялось 21 сентября. В НК УВВС проект был утвержден 22 сентября.</w:t>
      </w:r>
    </w:p>
    <w:p w14:paraId="7955B0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настоящее время производится постройка макета самолета.</w:t>
      </w:r>
    </w:p>
    <w:p w14:paraId="67563F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Армейский разведчик, он же дневной бомбардировщик Р-5 БМВ-6</w:t>
      </w:r>
    </w:p>
    <w:p w14:paraId="72D734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Эскизный проект самолета был начат разработкой с апреля 1927 и окончен 4 июня. Техсовет 29 июня и НК УВВС 7 июля утвердили проект в варианте </w:t>
      </w:r>
      <w:proofErr w:type="spellStart"/>
      <w:r w:rsidRPr="00F33EBB">
        <w:rPr>
          <w:rFonts w:ascii="Times New Roman" w:hAnsi="Times New Roman" w:cs="Times New Roman"/>
          <w:color w:val="000000" w:themeColor="text1"/>
          <w:sz w:val="16"/>
          <w:szCs w:val="16"/>
        </w:rPr>
        <w:t>полутороплана</w:t>
      </w:r>
      <w:proofErr w:type="spellEnd"/>
      <w:r w:rsidRPr="00F33EBB">
        <w:rPr>
          <w:rFonts w:ascii="Times New Roman" w:hAnsi="Times New Roman" w:cs="Times New Roman"/>
          <w:color w:val="000000" w:themeColor="text1"/>
          <w:sz w:val="16"/>
          <w:szCs w:val="16"/>
        </w:rPr>
        <w:t>. После этого была начата постройка макета самолета.</w:t>
      </w:r>
    </w:p>
    <w:p w14:paraId="45082D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Комиссия ВВС в составе представителей от НК УВВС, НИИ ВВС 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протоколами от 20 и 30 августа утвердили макет.</w:t>
      </w:r>
    </w:p>
    <w:p w14:paraId="65B593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настоящее время производится проработка предварительного проекта.</w:t>
      </w:r>
    </w:p>
    <w:p w14:paraId="01F618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Переходный самолет, он же корпусной разведчик П-2 М-6</w:t>
      </w:r>
    </w:p>
    <w:p w14:paraId="591B39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декабря 1926 УВВС был возбужден вопрос об установке вооружения и оборудования на самолет П-1 ВМВ-3а, вследствие чего Техсовет 5 января 1927 поручил ОСС ЦКБ проработать этот вопрос и построить макет самолета.</w:t>
      </w:r>
    </w:p>
    <w:p w14:paraId="048CA1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работам было приступлено с января 1927 и во второй половине февраля макет был закончен. Протоколом от 5 марта макет был утвержден комиссией от УВВС.</w:t>
      </w:r>
    </w:p>
    <w:p w14:paraId="222B5F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расчеты по самолету П-2 М-6 были пересланы 22 марта в Техсовет и были утверждены им, а затем НК УВВС 14 апреля.</w:t>
      </w:r>
    </w:p>
    <w:p w14:paraId="74F8A9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 июня на запрос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от 8/9 июня ОСС ЦКБ послал свои соображения о порядке работ, хронологическую планировку и ориентировочную смету на выполнение указанных работ.</w:t>
      </w:r>
    </w:p>
    <w:p w14:paraId="029A93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работе ОСС ЦКБ приступил с начала июля 1924.</w:t>
      </w:r>
    </w:p>
    <w:p w14:paraId="7F0A2F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настоящее время проводится сборка самолета, крыльев и оперения.</w:t>
      </w:r>
    </w:p>
    <w:p w14:paraId="44C480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Гидросамолет МР-1 М-5 (стандартный разведчик на металлических поплавках).</w:t>
      </w:r>
    </w:p>
    <w:p w14:paraId="41893B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марте 1926 КБ ГАЗ-5 было дано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задание на конструирование металлических поплавков к самолету Р-1 М-5. Бюро к октябрю 1926 проработало проект, который был утвержден затем НК УВВС.</w:t>
      </w:r>
    </w:p>
    <w:p w14:paraId="48AEF3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ОСС ЦКБ согласно предписанию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от 3 марта 1927 принял работы от ГАЗ-5.</w:t>
      </w:r>
    </w:p>
    <w:p w14:paraId="7AC149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Свое полное заключение по указанной машине ОСС ЦКБ представил 17 марта.</w:t>
      </w:r>
    </w:p>
    <w:p w14:paraId="643CDD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сентября НК УВВС было дано разрешение на производство полетных испытаний. Первый полет был совершен 12 сентября в Филях на территории ГАЗ-7. В настоящее время полетные испытания закончились.</w:t>
      </w:r>
    </w:p>
    <w:p w14:paraId="0E1645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Опытные работы по вооружению</w:t>
      </w:r>
    </w:p>
    <w:p w14:paraId="077D26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Монтировка и испытание на самолете Р-1 М-5 бомбодержателей ДЕР-5, ДЕР-6 и ДЕР-7. Журнальным постановлением N 53с от 23 марта 1927 2 Секция НТК УВВС одобрила означенные бомбодержатели и допустила их на серийное снабжение.</w:t>
      </w:r>
    </w:p>
    <w:p w14:paraId="672B2B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Окончание постройки, монтировки и испытание на самолете Р-1 М-5 турели ТУР-6, перепланированной НТК УВВС в ТУР-4. Постановлением 2 Секции НТК УВВС N 67 от 7 апреля 1927 турель одобрена и допущена на серийное снабжение.</w:t>
      </w:r>
    </w:p>
    <w:p w14:paraId="7E2DE4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Монтировка и испытание на самолете Р-1 М-5 фотоустановки Фот-1 с вращающимся визиром. Утверждена 2 Секцией НТК УВВС постановлением N 69 от 14 апреля 1927 принят на серийное снабжение.</w:t>
      </w:r>
    </w:p>
    <w:p w14:paraId="41942A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Остальные работы были исключены из плана или перенесены на 1927/1928 гг.</w:t>
      </w:r>
    </w:p>
    <w:p w14:paraId="6C41DD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Смета на опытное строительство в ОСС ЦКБ была окончательно утверждена Техсоветом 5 января 1927 (2275).</w:t>
      </w:r>
    </w:p>
    <w:p w14:paraId="35D32E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5B7A6"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21 ноября 1927 г. заведующий ОСС ЦКБ Поликарпов сделал отчетный доклад ОСС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за 1926-1927 гг. Очевидно было, что самым острым вопросом будет затяжка работ по истребителю И-3, и чтобы сгладить остроту момента, он поместил его не в начале доклада (хотя с точки зрения СНК и УВВС это было главное задание ОСС ЦКБ и положение с перевооружением истребительной авиации было наиболее критическим), и не в конце, а в середине между многими другими. Мало того, Поликарпов снова объяснил плохое положение дел позицией Управления ВВС, которое не принимало его первые варианты проекта И-3 с американским мотором Райт Т-3, а затем переключил внимание аудитории на перспективный «высокоманевренный истребитель с особо мощным мотором», который следует делать параллельно И-3, имея ввиду «вместо И-3». Маневр удался, и особых претензий по срыву сроков на этом заседании к Поликарпову высказано не было, однако на его дальнейшей судьбе это скажется самым неприятным образом (24300).</w:t>
      </w:r>
    </w:p>
    <w:p w14:paraId="7D034600" w14:textId="77777777" w:rsidR="003D45D3" w:rsidRPr="00735736" w:rsidRDefault="003D45D3" w:rsidP="003D45D3">
      <w:pPr>
        <w:spacing w:after="0" w:line="240" w:lineRule="auto"/>
        <w:jc w:val="both"/>
        <w:rPr>
          <w:rFonts w:ascii="Times New Roman" w:hAnsi="Times New Roman" w:cs="Times New Roman"/>
          <w:color w:val="0070C0"/>
          <w:sz w:val="16"/>
          <w:szCs w:val="16"/>
        </w:rPr>
      </w:pPr>
    </w:p>
    <w:p w14:paraId="01A273D2" w14:textId="77777777" w:rsidR="000A612D"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041EA99" w14:textId="77777777" w:rsidR="000A612D" w:rsidRPr="00F33EBB"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1C8FA"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21 ноября 1927 г. Протокол РВС №48 закрытого заседания</w:t>
      </w:r>
    </w:p>
    <w:p w14:paraId="0A17D226"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правах и обязанностях в военное время рабочих и служащих государственных учреждений и предприятий СССР. </w:t>
      </w:r>
      <w:r w:rsidRPr="00F33EBB">
        <w:rPr>
          <w:rFonts w:ascii="Times New Roman" w:hAnsi="Times New Roman" w:cs="Times New Roman"/>
          <w:bCs/>
          <w:iCs/>
          <w:color w:val="000000" w:themeColor="text1"/>
          <w:sz w:val="16"/>
          <w:szCs w:val="16"/>
        </w:rPr>
        <w:t xml:space="preserve">(Ефимов, прения — Венцов,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4EE5BF8A"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4. О дополнении «Положения о подготовительном к войне периоде» перечнем мероприятий, проводимых НКВМ в означенный период. </w:t>
      </w:r>
      <w:r w:rsidRPr="00F33EBB">
        <w:rPr>
          <w:rFonts w:ascii="Times New Roman" w:hAnsi="Times New Roman" w:cs="Times New Roman"/>
          <w:bCs/>
          <w:iCs/>
          <w:color w:val="000000" w:themeColor="text1"/>
          <w:sz w:val="16"/>
          <w:szCs w:val="16"/>
        </w:rPr>
        <w:t>(Ефимов, прения — Лепин, Левичев)</w:t>
      </w:r>
      <w:r w:rsidRPr="00F33EBB">
        <w:rPr>
          <w:rFonts w:ascii="Times New Roman" w:hAnsi="Times New Roman" w:cs="Times New Roman"/>
          <w:bCs/>
          <w:color w:val="000000" w:themeColor="text1"/>
          <w:sz w:val="16"/>
          <w:szCs w:val="16"/>
        </w:rPr>
        <w:t>.</w:t>
      </w:r>
    </w:p>
    <w:p w14:paraId="5EF1F2C3"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работах </w:t>
      </w:r>
      <w:proofErr w:type="spellStart"/>
      <w:r w:rsidRPr="00F33EBB">
        <w:rPr>
          <w:rFonts w:ascii="Times New Roman" w:hAnsi="Times New Roman" w:cs="Times New Roman"/>
          <w:bCs/>
          <w:color w:val="000000" w:themeColor="text1"/>
          <w:sz w:val="16"/>
          <w:szCs w:val="16"/>
        </w:rPr>
        <w:t>Остехбюро</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bCs/>
          <w:iCs/>
          <w:color w:val="000000" w:themeColor="text1"/>
          <w:sz w:val="16"/>
          <w:szCs w:val="16"/>
        </w:rPr>
        <w:t xml:space="preserve">(Пугачев,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xml:space="preserve">, </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Каменев, Буденный, Ворошилов)</w:t>
      </w:r>
      <w:r w:rsidRPr="00F33EBB">
        <w:rPr>
          <w:rFonts w:ascii="Times New Roman" w:hAnsi="Times New Roman" w:cs="Times New Roman"/>
          <w:bCs/>
          <w:color w:val="000000" w:themeColor="text1"/>
          <w:sz w:val="16"/>
          <w:szCs w:val="16"/>
        </w:rPr>
        <w:t xml:space="preserve"> (17150).</w:t>
      </w:r>
    </w:p>
    <w:p w14:paraId="02FB16AF"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p>
    <w:p w14:paraId="75A1E401" w14:textId="77777777" w:rsidR="000A612D"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5EB4EF8D" w14:textId="77777777" w:rsidR="000A612D" w:rsidRPr="00F33EBB"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6E86F"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21 ноября 1927 г. Протокол РВС №47</w:t>
      </w:r>
    </w:p>
    <w:p w14:paraId="471FDFF6"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Состояние и боевая подготовка кавалерии РККА. </w:t>
      </w:r>
      <w:r w:rsidRPr="00F33EBB">
        <w:rPr>
          <w:rFonts w:ascii="Times New Roman" w:hAnsi="Times New Roman" w:cs="Times New Roman"/>
          <w:bCs/>
          <w:iCs/>
          <w:color w:val="000000" w:themeColor="text1"/>
          <w:sz w:val="16"/>
          <w:szCs w:val="16"/>
        </w:rPr>
        <w:t xml:space="preserve">(Буденный. Никольский, Попов от </w:t>
      </w:r>
      <w:proofErr w:type="spellStart"/>
      <w:r w:rsidRPr="00F33EBB">
        <w:rPr>
          <w:rFonts w:ascii="Times New Roman" w:hAnsi="Times New Roman" w:cs="Times New Roman"/>
          <w:bCs/>
          <w:iCs/>
          <w:color w:val="000000" w:themeColor="text1"/>
          <w:sz w:val="16"/>
          <w:szCs w:val="16"/>
        </w:rPr>
        <w:t>ПУРа</w:t>
      </w:r>
      <w:proofErr w:type="spellEnd"/>
      <w:r w:rsidRPr="00F33EBB">
        <w:rPr>
          <w:rFonts w:ascii="Times New Roman" w:hAnsi="Times New Roman" w:cs="Times New Roman"/>
          <w:bCs/>
          <w:iCs/>
          <w:color w:val="000000" w:themeColor="text1"/>
          <w:sz w:val="16"/>
          <w:szCs w:val="16"/>
        </w:rPr>
        <w:t>, прения — Левичев, Ефимов, Дыбенко, Городовиков и пр.)</w:t>
      </w:r>
      <w:r w:rsidRPr="00F33EBB">
        <w:rPr>
          <w:rFonts w:ascii="Times New Roman" w:hAnsi="Times New Roman" w:cs="Times New Roman"/>
          <w:bCs/>
          <w:color w:val="000000" w:themeColor="text1"/>
          <w:sz w:val="16"/>
          <w:szCs w:val="16"/>
        </w:rPr>
        <w:t>.</w:t>
      </w:r>
    </w:p>
    <w:p w14:paraId="2CDFC0F4"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Об исполнении в срок постановлений РВС СССР.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1EFA094A"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p>
    <w:p w14:paraId="16439EF9" w14:textId="77777777" w:rsidR="00F07D4C" w:rsidRPr="00F33EBB" w:rsidRDefault="00F07D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B366F2E" w14:textId="77777777" w:rsidR="00F07D4C" w:rsidRPr="00F33EBB" w:rsidRDefault="00F07D4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E803B" w14:textId="77777777" w:rsidR="00F07D4C" w:rsidRPr="00F33EBB" w:rsidRDefault="00F07D4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ноября 1927 во время авиашоу в Санта - Монике, Калифорния, парашют Jean West запутывается за крыло самолета, с которого она прыгнула с. Пилоту удается благополучно посадить самолет, протянув ее по </w:t>
      </w:r>
      <w:proofErr w:type="spellStart"/>
      <w:r w:rsidRPr="00F33EBB">
        <w:rPr>
          <w:rFonts w:ascii="Times New Roman" w:hAnsi="Times New Roman" w:cs="Times New Roman"/>
          <w:color w:val="000000" w:themeColor="text1"/>
          <w:sz w:val="16"/>
          <w:szCs w:val="16"/>
        </w:rPr>
        <w:t>зеилн</w:t>
      </w:r>
      <w:proofErr w:type="spellEnd"/>
      <w:r w:rsidRPr="00F33EBB">
        <w:rPr>
          <w:rFonts w:ascii="Times New Roman" w:hAnsi="Times New Roman" w:cs="Times New Roman"/>
          <w:color w:val="000000" w:themeColor="text1"/>
          <w:sz w:val="16"/>
          <w:szCs w:val="16"/>
        </w:rPr>
        <w:t xml:space="preserve"> несколько сотен футов, но тем не менее она избежала инцидента и не пострадала (20359).</w:t>
      </w:r>
    </w:p>
    <w:p w14:paraId="554A0DE8" w14:textId="77777777" w:rsidR="00F07D4C" w:rsidRPr="00F33EBB" w:rsidRDefault="00F07D4C" w:rsidP="008215F2">
      <w:pPr>
        <w:spacing w:after="0" w:line="240" w:lineRule="auto"/>
        <w:jc w:val="both"/>
        <w:rPr>
          <w:rFonts w:ascii="Times New Roman" w:hAnsi="Times New Roman" w:cs="Times New Roman"/>
          <w:color w:val="000000" w:themeColor="text1"/>
          <w:sz w:val="16"/>
          <w:szCs w:val="16"/>
        </w:rPr>
      </w:pPr>
    </w:p>
    <w:p w14:paraId="79431BA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E8878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25E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ноября 1927 года начальник Управление </w:t>
      </w:r>
      <w:proofErr w:type="spellStart"/>
      <w:r w:rsidRPr="00F33EBB">
        <w:rPr>
          <w:rFonts w:ascii="Times New Roman" w:hAnsi="Times New Roman" w:cs="Times New Roman"/>
          <w:color w:val="000000" w:themeColor="text1"/>
          <w:sz w:val="16"/>
          <w:szCs w:val="16"/>
        </w:rPr>
        <w:t>спецснабжения</w:t>
      </w:r>
      <w:proofErr w:type="spellEnd"/>
      <w:r w:rsidRPr="00F33EBB">
        <w:rPr>
          <w:rFonts w:ascii="Times New Roman" w:hAnsi="Times New Roman" w:cs="Times New Roman"/>
          <w:color w:val="000000" w:themeColor="text1"/>
          <w:sz w:val="16"/>
          <w:szCs w:val="16"/>
        </w:rPr>
        <w:t xml:space="preserve"> УВВС </w:t>
      </w:r>
      <w:proofErr w:type="spellStart"/>
      <w:r w:rsidRPr="00F33EBB">
        <w:rPr>
          <w:rFonts w:ascii="Times New Roman" w:hAnsi="Times New Roman" w:cs="Times New Roman"/>
          <w:color w:val="000000" w:themeColor="text1"/>
          <w:sz w:val="16"/>
          <w:szCs w:val="16"/>
        </w:rPr>
        <w:t>Петрожицкий</w:t>
      </w:r>
      <w:proofErr w:type="spellEnd"/>
      <w:r w:rsidRPr="00F33EBB">
        <w:rPr>
          <w:rFonts w:ascii="Times New Roman" w:hAnsi="Times New Roman" w:cs="Times New Roman"/>
          <w:color w:val="000000" w:themeColor="text1"/>
          <w:sz w:val="16"/>
          <w:szCs w:val="16"/>
        </w:rPr>
        <w:t xml:space="preserve"> писал за № 7810сс </w:t>
      </w:r>
      <w:proofErr w:type="spellStart"/>
      <w:r w:rsidRPr="00F33EBB">
        <w:rPr>
          <w:rFonts w:ascii="Times New Roman" w:hAnsi="Times New Roman" w:cs="Times New Roman"/>
          <w:color w:val="000000" w:themeColor="text1"/>
          <w:sz w:val="16"/>
          <w:szCs w:val="16"/>
        </w:rPr>
        <w:t>МОБУПР"у</w:t>
      </w:r>
      <w:proofErr w:type="spellEnd"/>
      <w:r w:rsidRPr="00F33EBB">
        <w:rPr>
          <w:rFonts w:ascii="Times New Roman" w:hAnsi="Times New Roman" w:cs="Times New Roman"/>
          <w:color w:val="000000" w:themeColor="text1"/>
          <w:sz w:val="16"/>
          <w:szCs w:val="16"/>
        </w:rPr>
        <w:t xml:space="preserve"> ВСНХ:</w:t>
      </w:r>
    </w:p>
    <w:p w14:paraId="2E398965" w14:textId="77777777" w:rsidR="00BE2C92" w:rsidRPr="00F33EBB"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имеет полную возможность постройки гражданских самолетов деревянной конструкции, наоборот, постройка металлических самолетов для ГА на заводах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 течение ряда ближайших лет не осуществима, постройка же смешанных конструкций вызовет ряд затруднений.</w:t>
      </w:r>
    </w:p>
    <w:p w14:paraId="7058A940" w14:textId="77777777" w:rsidR="00BE2C92" w:rsidRPr="00F33EBB"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Полагаю, что ГА необходимо поставить перед конструкторами вопрос о выработке в ближайшем будущем деревянных конструкций гражданских самолетов различных назначений.</w:t>
      </w:r>
    </w:p>
    <w:p w14:paraId="1461F9FC" w14:textId="77777777" w:rsidR="00BE2C92" w:rsidRPr="00F33EBB"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Точно также полагаю, что прежде чем обращаться к заграничному рынку за моторами, гражданской авиацией должен быть внимательно изучен вопрос о возможном использовании моторов, снятых и снимаемых с вооружения, имеющихся в наличии в частях и на складах ВВС …………..</w:t>
      </w:r>
    </w:p>
    <w:p w14:paraId="0DBFE4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внешнем рынке допустима закупка моторов лишь большой мощности для пассажирских линий (7795, 317).</w:t>
      </w:r>
    </w:p>
    <w:p w14:paraId="15A381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446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ноября 1927 на ГАЗ № 1 пришло указание - закрасить на самолетах эскадрильи Наш ответ Чемберлену (НОЧ) надписи Степан Шаумян, </w:t>
      </w:r>
      <w:proofErr w:type="spellStart"/>
      <w:r w:rsidRPr="00F33EBB">
        <w:rPr>
          <w:rFonts w:ascii="Times New Roman" w:hAnsi="Times New Roman" w:cs="Times New Roman"/>
          <w:color w:val="000000" w:themeColor="text1"/>
          <w:sz w:val="16"/>
          <w:szCs w:val="16"/>
        </w:rPr>
        <w:t>Пркопий</w:t>
      </w:r>
      <w:proofErr w:type="spellEnd"/>
      <w:r w:rsidRPr="00F33EBB">
        <w:rPr>
          <w:rFonts w:ascii="Times New Roman" w:hAnsi="Times New Roman" w:cs="Times New Roman"/>
          <w:color w:val="000000" w:themeColor="text1"/>
          <w:sz w:val="16"/>
          <w:szCs w:val="16"/>
        </w:rPr>
        <w:t xml:space="preserve"> Джапаридзе и Горнорабочий и потом стали Красный Баку и 26 бакинских комиссаров (6594, 12).</w:t>
      </w:r>
    </w:p>
    <w:p w14:paraId="0542F2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Сначала хотели 12, а потом сделали 15. На левых бортах - Наш ответ Чемберлену. На правом - Имени Коминтерна - от трудящихся Белоруссии, Имени ЦК ВКП(б) - от трудящихся Москвы, Имени Войкова - от трудящихся Туркменистана, Имени Сакко и </w:t>
      </w:r>
      <w:proofErr w:type="spellStart"/>
      <w:r w:rsidRPr="00F33EBB">
        <w:rPr>
          <w:rFonts w:ascii="Times New Roman" w:hAnsi="Times New Roman" w:cs="Times New Roman"/>
          <w:color w:val="000000" w:themeColor="text1"/>
          <w:sz w:val="16"/>
          <w:szCs w:val="16"/>
        </w:rPr>
        <w:t>Вацнтти</w:t>
      </w:r>
      <w:proofErr w:type="spellEnd"/>
      <w:r w:rsidRPr="00F33EBB">
        <w:rPr>
          <w:rFonts w:ascii="Times New Roman" w:hAnsi="Times New Roman" w:cs="Times New Roman"/>
          <w:color w:val="000000" w:themeColor="text1"/>
          <w:sz w:val="16"/>
          <w:szCs w:val="16"/>
        </w:rPr>
        <w:t xml:space="preserve"> - от трудящихся Украины, Имени </w:t>
      </w:r>
      <w:proofErr w:type="spellStart"/>
      <w:r w:rsidRPr="00F33EBB">
        <w:rPr>
          <w:rFonts w:ascii="Times New Roman" w:hAnsi="Times New Roman" w:cs="Times New Roman"/>
          <w:color w:val="000000" w:themeColor="text1"/>
          <w:sz w:val="16"/>
          <w:szCs w:val="16"/>
        </w:rPr>
        <w:t>Кингиссеппа</w:t>
      </w:r>
      <w:proofErr w:type="spellEnd"/>
      <w:r w:rsidRPr="00F33EBB">
        <w:rPr>
          <w:rFonts w:ascii="Times New Roman" w:hAnsi="Times New Roman" w:cs="Times New Roman"/>
          <w:color w:val="000000" w:themeColor="text1"/>
          <w:sz w:val="16"/>
          <w:szCs w:val="16"/>
        </w:rPr>
        <w:t xml:space="preserve"> - от трудящихся Ленинграда и трудящихся эстонцев, </w:t>
      </w:r>
      <w:proofErr w:type="spellStart"/>
      <w:r w:rsidRPr="00F33EBB">
        <w:rPr>
          <w:rFonts w:ascii="Times New Roman" w:hAnsi="Times New Roman" w:cs="Times New Roman"/>
          <w:color w:val="000000" w:themeColor="text1"/>
          <w:sz w:val="16"/>
          <w:szCs w:val="16"/>
        </w:rPr>
        <w:t>Кзыл</w:t>
      </w:r>
      <w:proofErr w:type="spellEnd"/>
      <w:r w:rsidRPr="00F33EBB">
        <w:rPr>
          <w:rFonts w:ascii="Times New Roman" w:hAnsi="Times New Roman" w:cs="Times New Roman"/>
          <w:color w:val="000000" w:themeColor="text1"/>
          <w:sz w:val="16"/>
          <w:szCs w:val="16"/>
        </w:rPr>
        <w:t xml:space="preserve"> Узбекистан - от трудящихся </w:t>
      </w:r>
      <w:proofErr w:type="spellStart"/>
      <w:r w:rsidRPr="00F33EBB">
        <w:rPr>
          <w:rFonts w:ascii="Times New Roman" w:hAnsi="Times New Roman" w:cs="Times New Roman"/>
          <w:color w:val="000000" w:themeColor="text1"/>
          <w:sz w:val="16"/>
          <w:szCs w:val="16"/>
        </w:rPr>
        <w:t>Узбевистана</w:t>
      </w:r>
      <w:proofErr w:type="spellEnd"/>
      <w:r w:rsidRPr="00F33EBB">
        <w:rPr>
          <w:rFonts w:ascii="Times New Roman" w:hAnsi="Times New Roman" w:cs="Times New Roman"/>
          <w:color w:val="000000" w:themeColor="text1"/>
          <w:sz w:val="16"/>
          <w:szCs w:val="16"/>
        </w:rPr>
        <w:t xml:space="preserve">, Имени Сталина - от трудящихся </w:t>
      </w:r>
      <w:proofErr w:type="spellStart"/>
      <w:r w:rsidRPr="00F33EBB">
        <w:rPr>
          <w:rFonts w:ascii="Times New Roman" w:hAnsi="Times New Roman" w:cs="Times New Roman"/>
          <w:color w:val="000000" w:themeColor="text1"/>
          <w:sz w:val="16"/>
          <w:szCs w:val="16"/>
        </w:rPr>
        <w:t>татарии</w:t>
      </w:r>
      <w:proofErr w:type="spellEnd"/>
      <w:r w:rsidRPr="00F33EBB">
        <w:rPr>
          <w:rFonts w:ascii="Times New Roman" w:hAnsi="Times New Roman" w:cs="Times New Roman"/>
          <w:color w:val="000000" w:themeColor="text1"/>
          <w:sz w:val="16"/>
          <w:szCs w:val="16"/>
        </w:rPr>
        <w:t xml:space="preserve"> и Башкирии, Вперед к мировому </w:t>
      </w:r>
      <w:r w:rsidRPr="00F33EBB">
        <w:rPr>
          <w:rFonts w:ascii="Times New Roman" w:hAnsi="Times New Roman" w:cs="Times New Roman"/>
          <w:color w:val="000000" w:themeColor="text1"/>
          <w:sz w:val="16"/>
          <w:szCs w:val="16"/>
        </w:rPr>
        <w:lastRenderedPageBreak/>
        <w:t xml:space="preserve">Октябрю - от коллектива газеты Известия ЦИК СССР и ВЦИК, Степан Шаумян - от трудящихся Закавказья, Прокопий Джапаридзе (Алеша) - от газеты Бакинский Рабочий, Еврейский труженик (на еврейском) - от трудящихся евреев СССР, без названия - от трудящихся Рязанской области, Имени ВЦСПС - от </w:t>
      </w:r>
      <w:proofErr w:type="spellStart"/>
      <w:r w:rsidRPr="00F33EBB">
        <w:rPr>
          <w:rFonts w:ascii="Times New Roman" w:hAnsi="Times New Roman" w:cs="Times New Roman"/>
          <w:color w:val="000000" w:themeColor="text1"/>
          <w:sz w:val="16"/>
          <w:szCs w:val="16"/>
        </w:rPr>
        <w:t>профсоюзорв</w:t>
      </w:r>
      <w:proofErr w:type="spellEnd"/>
      <w:r w:rsidRPr="00F33EBB">
        <w:rPr>
          <w:rFonts w:ascii="Times New Roman" w:hAnsi="Times New Roman" w:cs="Times New Roman"/>
          <w:color w:val="000000" w:themeColor="text1"/>
          <w:sz w:val="16"/>
          <w:szCs w:val="16"/>
        </w:rPr>
        <w:t xml:space="preserve"> СССР, Горнорабочий - от союза горнорабочих СССР, Товарищ Артем - от союза горнорабочих СССР (6594, 12).</w:t>
      </w:r>
    </w:p>
    <w:p w14:paraId="7462EB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6B0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ноября 1927 СНК СССР одобрил заключенный 4 октября 1927 </w:t>
      </w:r>
      <w:proofErr w:type="spellStart"/>
      <w:r w:rsidRPr="00F33EBB">
        <w:rPr>
          <w:rFonts w:ascii="Times New Roman" w:hAnsi="Times New Roman" w:cs="Times New Roman"/>
          <w:color w:val="000000" w:themeColor="text1"/>
          <w:sz w:val="16"/>
          <w:szCs w:val="16"/>
        </w:rPr>
        <w:t>Укрвоздухпуть</w:t>
      </w:r>
      <w:proofErr w:type="spellEnd"/>
      <w:r w:rsidRPr="00F33EBB">
        <w:rPr>
          <w:rFonts w:ascii="Times New Roman" w:hAnsi="Times New Roman" w:cs="Times New Roman"/>
          <w:color w:val="000000" w:themeColor="text1"/>
          <w:sz w:val="16"/>
          <w:szCs w:val="16"/>
        </w:rPr>
        <w:t xml:space="preserve"> и Юнкерсом договор о совместном обслуживании линии Баку - Тегеран. Немцы </w:t>
      </w:r>
      <w:proofErr w:type="spellStart"/>
      <w:r w:rsidRPr="00F33EBB">
        <w:rPr>
          <w:rFonts w:ascii="Times New Roman" w:hAnsi="Times New Roman" w:cs="Times New Roman"/>
          <w:color w:val="000000" w:themeColor="text1"/>
          <w:sz w:val="16"/>
          <w:szCs w:val="16"/>
        </w:rPr>
        <w:t>д.б</w:t>
      </w:r>
      <w:proofErr w:type="spellEnd"/>
      <w:r w:rsidRPr="00F33EBB">
        <w:rPr>
          <w:rFonts w:ascii="Times New Roman" w:hAnsi="Times New Roman" w:cs="Times New Roman"/>
          <w:color w:val="000000" w:themeColor="text1"/>
          <w:sz w:val="16"/>
          <w:szCs w:val="16"/>
        </w:rPr>
        <w:t>. летать от Тегерана до Пехлеви, а мы от Пехлеви до Баку (1795,45).</w:t>
      </w:r>
    </w:p>
    <w:p w14:paraId="5A05E4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BE3A3" w14:textId="77777777" w:rsidR="00AB02B0" w:rsidRPr="00F33EBB" w:rsidRDefault="00AB02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1C8BD01" w14:textId="77777777" w:rsidR="00AB02B0" w:rsidRPr="00F33EBB" w:rsidRDefault="00AB02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7B291"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ноября 1927 г. по результатам работы «специального совещания» по связи при НТК УВМС начальник УВМС РККА утвердил «Таблицу типового оборудования кораблей по связи». Документ предусматривал снижение дальности действия радиостанций для основных классов кораблей по сравнению с существующими, что вело к снижению мощностей радиоустановок соответственно до 10, полутора и 0,75 кВт. Помимо этих были намечены следующие типы радиоустановок: «</w:t>
      </w:r>
      <w:proofErr w:type="spellStart"/>
      <w:r w:rsidRPr="00F33EBB">
        <w:rPr>
          <w:rFonts w:ascii="Times New Roman" w:hAnsi="Times New Roman" w:cs="Times New Roman"/>
          <w:color w:val="000000" w:themeColor="text1"/>
          <w:sz w:val="16"/>
          <w:szCs w:val="16"/>
        </w:rPr>
        <w:t>радиофон</w:t>
      </w:r>
      <w:proofErr w:type="spellEnd"/>
      <w:r w:rsidRPr="00F33EBB">
        <w:rPr>
          <w:rFonts w:ascii="Times New Roman" w:hAnsi="Times New Roman" w:cs="Times New Roman"/>
          <w:color w:val="000000" w:themeColor="text1"/>
          <w:sz w:val="16"/>
          <w:szCs w:val="16"/>
        </w:rPr>
        <w:t xml:space="preserve">-дуплекс» для основных типов кораблей и судов Днепровской флотилии, «малый </w:t>
      </w:r>
      <w:proofErr w:type="spellStart"/>
      <w:r w:rsidRPr="00F33EBB">
        <w:rPr>
          <w:rFonts w:ascii="Times New Roman" w:hAnsi="Times New Roman" w:cs="Times New Roman"/>
          <w:color w:val="000000" w:themeColor="text1"/>
          <w:sz w:val="16"/>
          <w:szCs w:val="16"/>
        </w:rPr>
        <w:t>радиофон</w:t>
      </w:r>
      <w:proofErr w:type="spellEnd"/>
      <w:r w:rsidRPr="00F33EBB">
        <w:rPr>
          <w:rFonts w:ascii="Times New Roman" w:hAnsi="Times New Roman" w:cs="Times New Roman"/>
          <w:color w:val="000000" w:themeColor="text1"/>
          <w:sz w:val="16"/>
          <w:szCs w:val="16"/>
        </w:rPr>
        <w:t>-дуплекс» для бронекатеров этой флотилии, КВ радиостанция для дальней связи с подлодками, УКВ станция для внутриэскадренной связи, а также радиопеленгатор.</w:t>
      </w:r>
    </w:p>
    <w:p w14:paraId="3B5A5166"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внедрения новой организации радиосвязи требовалось ликвидировать разнотипности в </w:t>
      </w:r>
      <w:proofErr w:type="spellStart"/>
      <w:r w:rsidRPr="00F33EBB">
        <w:rPr>
          <w:rFonts w:ascii="Times New Roman" w:hAnsi="Times New Roman" w:cs="Times New Roman"/>
          <w:color w:val="000000" w:themeColor="text1"/>
          <w:sz w:val="16"/>
          <w:szCs w:val="16"/>
        </w:rPr>
        <w:t>радиовооружении</w:t>
      </w:r>
      <w:proofErr w:type="spellEnd"/>
      <w:r w:rsidRPr="00F33EBB">
        <w:rPr>
          <w:rFonts w:ascii="Times New Roman" w:hAnsi="Times New Roman" w:cs="Times New Roman"/>
          <w:color w:val="000000" w:themeColor="text1"/>
          <w:sz w:val="16"/>
          <w:szCs w:val="16"/>
        </w:rPr>
        <w:t xml:space="preserve"> основных кораблей, находящихся в строю флота. Поэтому для них предусматривалось первоочередное обеспечение новыми средствами связи наряду со строящимися (18297).</w:t>
      </w:r>
    </w:p>
    <w:p w14:paraId="12F17F0A"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55A352F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5B287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C75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ноября 1927 был подписан албано-итальянский договор об оборонительном союзе и итальянцы установили контроль над албанской армией (3186) - в ответ на подписание Королевством сербов, хорватов и словенцев с Францией (3481).</w:t>
      </w:r>
    </w:p>
    <w:p w14:paraId="5C32A1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269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ноября 1927 Подписан итало-албанский договор "Об оборонительном союзе", устанавливающий контроль Италии над албанской армией сроком на 20 лет. Италия добилась важных прав, особенно в нефтедобыче, строительстве дорог, военном наблюдении и образовании. Из Италии начало поступать вооружение и инструкторы для модернизации албанской армии, насчитывавшей в то время 8 </w:t>
      </w:r>
      <w:proofErr w:type="spellStart"/>
      <w:r w:rsidRPr="00F33EBB">
        <w:rPr>
          <w:rFonts w:ascii="Times New Roman" w:hAnsi="Times New Roman" w:cs="Times New Roman"/>
          <w:color w:val="000000" w:themeColor="text1"/>
          <w:sz w:val="16"/>
          <w:szCs w:val="16"/>
        </w:rPr>
        <w:t>тыс.человек</w:t>
      </w:r>
      <w:proofErr w:type="spellEnd"/>
      <w:r w:rsidRPr="00F33EBB">
        <w:rPr>
          <w:rFonts w:ascii="Times New Roman" w:hAnsi="Times New Roman" w:cs="Times New Roman"/>
          <w:color w:val="000000" w:themeColor="text1"/>
          <w:sz w:val="16"/>
          <w:szCs w:val="16"/>
        </w:rPr>
        <w:t xml:space="preserve"> (7594).</w:t>
      </w:r>
    </w:p>
    <w:p w14:paraId="4956AC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DFA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ноября 1927 Персия заявила о своих правах на Бахрейн в Персидском заливе (3907,147).</w:t>
      </w:r>
    </w:p>
    <w:p w14:paraId="07F75A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501B6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73934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142F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ноября 1927 года в НИИ ВВС состоялся полет на устойчивость самолета Р-1 М5 № 3214</w:t>
      </w:r>
    </w:p>
    <w:p w14:paraId="2D93A7D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Юмашев</w:t>
      </w:r>
    </w:p>
    <w:p w14:paraId="149BE6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 35 минут (6922, 38).</w:t>
      </w:r>
    </w:p>
    <w:p w14:paraId="3BDA808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8275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ноября 1927, одновременно с доработанной фотоустановкой и измененным винтом подъема стабилизатора, утвердили чертежи нового варианта выхлопных патрубков Р-3. 8 октября 1927 НИИ ВВС письменно потребовал переделки выхлопных патрубков Р-3 - летчики жаловались на попадание выхлопных газов в кабины. Патрубки удлинили и немного повернули вниз (11985).</w:t>
      </w:r>
    </w:p>
    <w:p w14:paraId="4FD4D0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574F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ноября 1927 состоялось заседание Техсовета при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(протокол 42) о введении коррективов по опытному строительству на 1927/28 на основе работ ЦАГИ и о работах по Р-6 (выступал </w:t>
      </w:r>
      <w:proofErr w:type="spellStart"/>
      <w:r w:rsidRPr="00F33EBB">
        <w:rPr>
          <w:rFonts w:ascii="Times New Roman" w:hAnsi="Times New Roman" w:cs="Times New Roman"/>
          <w:color w:val="000000" w:themeColor="text1"/>
          <w:sz w:val="16"/>
          <w:szCs w:val="16"/>
        </w:rPr>
        <w:t>Погосский</w:t>
      </w:r>
      <w:proofErr w:type="spellEnd"/>
      <w:r w:rsidRPr="00F33EBB">
        <w:rPr>
          <w:rFonts w:ascii="Times New Roman" w:hAnsi="Times New Roman" w:cs="Times New Roman"/>
          <w:color w:val="000000" w:themeColor="text1"/>
          <w:sz w:val="16"/>
          <w:szCs w:val="16"/>
        </w:rPr>
        <w:t>) (2342,77).</w:t>
      </w:r>
    </w:p>
    <w:p w14:paraId="5A8162E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42</w:t>
      </w:r>
    </w:p>
    <w:p w14:paraId="30BBC0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30 ноября 1927 г.</w:t>
      </w:r>
    </w:p>
    <w:p w14:paraId="2DD8FD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7876C0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решающем голосов:</w:t>
      </w:r>
      <w:r w:rsidRPr="00F33EBB">
        <w:rPr>
          <w:rFonts w:ascii="Times New Roman" w:hAnsi="Times New Roman" w:cs="Times New Roman"/>
          <w:color w:val="000000" w:themeColor="text1"/>
          <w:sz w:val="16"/>
          <w:szCs w:val="16"/>
        </w:rPr>
        <w:tab/>
        <w:t>ИЛЬЮШИН, АКАШЕВ, ПОГОССКИЙ</w:t>
      </w:r>
    </w:p>
    <w:p w14:paraId="7EC7D8C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ПОЛИКАРПОВ, ГРИГОРОВИЧ, ОЛЬХОВСКИЙ</w:t>
      </w:r>
    </w:p>
    <w:p w14:paraId="53D4BF8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МИХАЙЛОВ</w:t>
      </w:r>
    </w:p>
    <w:p w14:paraId="23C4B1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472A36" w:rsidRPr="00F33EBB" w14:paraId="66AC9FF4" w14:textId="77777777">
        <w:tc>
          <w:tcPr>
            <w:tcW w:w="8613" w:type="dxa"/>
            <w:tcBorders>
              <w:top w:val="single" w:sz="12" w:space="0" w:color="auto"/>
            </w:tcBorders>
          </w:tcPr>
          <w:p w14:paraId="4BE8C6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2597" w:type="dxa"/>
            <w:tcBorders>
              <w:top w:val="single" w:sz="12" w:space="0" w:color="auto"/>
            </w:tcBorders>
          </w:tcPr>
          <w:p w14:paraId="3C1AAE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4C9154DD" w14:textId="77777777">
        <w:tc>
          <w:tcPr>
            <w:tcW w:w="8613" w:type="dxa"/>
          </w:tcPr>
          <w:p w14:paraId="078143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 введении коррективов по опытному строительству на 1927/28 на основе работ ЦАГИ</w:t>
            </w:r>
          </w:p>
        </w:tc>
        <w:tc>
          <w:tcPr>
            <w:tcW w:w="2597" w:type="dxa"/>
          </w:tcPr>
          <w:p w14:paraId="051332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18FD4613" w14:textId="77777777">
        <w:tc>
          <w:tcPr>
            <w:tcW w:w="8613" w:type="dxa"/>
            <w:tcBorders>
              <w:bottom w:val="single" w:sz="12" w:space="0" w:color="auto"/>
            </w:tcBorders>
          </w:tcPr>
          <w:p w14:paraId="7E7193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О работах по Р-6 (выступал </w:t>
            </w:r>
            <w:proofErr w:type="spellStart"/>
            <w:r w:rsidRPr="00F33EBB">
              <w:rPr>
                <w:rFonts w:ascii="Times New Roman" w:hAnsi="Times New Roman" w:cs="Times New Roman"/>
                <w:color w:val="000000" w:themeColor="text1"/>
                <w:sz w:val="16"/>
                <w:szCs w:val="16"/>
              </w:rPr>
              <w:t>Погосский</w:t>
            </w:r>
            <w:proofErr w:type="spellEnd"/>
            <w:r w:rsidRPr="00F33EBB">
              <w:rPr>
                <w:rFonts w:ascii="Times New Roman" w:hAnsi="Times New Roman" w:cs="Times New Roman"/>
                <w:color w:val="000000" w:themeColor="text1"/>
                <w:sz w:val="16"/>
                <w:szCs w:val="16"/>
              </w:rPr>
              <w:t>)</w:t>
            </w:r>
          </w:p>
        </w:tc>
        <w:tc>
          <w:tcPr>
            <w:tcW w:w="2597" w:type="dxa"/>
            <w:tcBorders>
              <w:bottom w:val="single" w:sz="12" w:space="0" w:color="auto"/>
            </w:tcBorders>
          </w:tcPr>
          <w:p w14:paraId="6631A1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775F7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139792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DAF6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ноября 1927 подписали правительственное соглашение о воздушном сообщении с Ираном (442,301).</w:t>
      </w:r>
    </w:p>
    <w:p w14:paraId="43386E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B53E45" w14:textId="3C30CA0D" w:rsidR="00447788" w:rsidRDefault="00447788"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395DF85" w14:textId="77777777" w:rsidR="00447788" w:rsidRDefault="00447788"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6C41A7B" w14:textId="77777777" w:rsidR="00447788" w:rsidRPr="003C1D4E" w:rsidRDefault="00447788" w:rsidP="0044778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24 </w:t>
      </w:r>
      <w:r w:rsidRPr="003C1D4E">
        <w:rPr>
          <w:rFonts w:ascii="Times New Roman" w:hAnsi="Times New Roman" w:cs="Times New Roman"/>
          <w:color w:val="0070C0"/>
          <w:sz w:val="16"/>
          <w:szCs w:val="16"/>
        </w:rPr>
        <w:t xml:space="preserve">ноября </w:t>
      </w:r>
      <w:r>
        <w:rPr>
          <w:rFonts w:ascii="Times New Roman" w:hAnsi="Times New Roman" w:cs="Times New Roman"/>
          <w:color w:val="0070C0"/>
          <w:sz w:val="16"/>
          <w:szCs w:val="16"/>
        </w:rPr>
        <w:t>1927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Начальник ВВС </w:t>
      </w:r>
      <w:proofErr w:type="spellStart"/>
      <w:r w:rsidRPr="003C1D4E">
        <w:rPr>
          <w:rFonts w:ascii="Times New Roman" w:hAnsi="Times New Roman" w:cs="Times New Roman"/>
          <w:color w:val="0070C0"/>
          <w:sz w:val="16"/>
          <w:szCs w:val="16"/>
        </w:rPr>
        <w:t>П</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Б</w:t>
      </w:r>
      <w:r w:rsidRPr="003C1D4E">
        <w:rPr>
          <w:rFonts w:ascii="Times New Roman" w:hAnsi="Times New Roman" w:cs="Times New Roman"/>
          <w:color w:val="0070C0"/>
          <w:sz w:val="16"/>
          <w:szCs w:val="16"/>
        </w:rPr>
        <w:t>аранов</w:t>
      </w:r>
      <w:proofErr w:type="spellEnd"/>
      <w:r w:rsidRPr="003C1D4E">
        <w:rPr>
          <w:rFonts w:ascii="Times New Roman" w:hAnsi="Times New Roman" w:cs="Times New Roman"/>
          <w:color w:val="0070C0"/>
          <w:sz w:val="16"/>
          <w:szCs w:val="16"/>
        </w:rPr>
        <w:t xml:space="preserve"> в докладе </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 xml:space="preserve">еввоенсовету </w:t>
      </w:r>
      <w:r>
        <w:rPr>
          <w:rFonts w:ascii="Times New Roman" w:hAnsi="Times New Roman" w:cs="Times New Roman"/>
          <w:color w:val="0070C0"/>
          <w:sz w:val="16"/>
          <w:szCs w:val="16"/>
        </w:rPr>
        <w:t xml:space="preserve">о состоянии </w:t>
      </w:r>
      <w:r w:rsidRPr="003C1D4E">
        <w:rPr>
          <w:rFonts w:ascii="Times New Roman" w:hAnsi="Times New Roman" w:cs="Times New Roman"/>
          <w:color w:val="0070C0"/>
          <w:sz w:val="16"/>
          <w:szCs w:val="16"/>
        </w:rPr>
        <w:t>учебно-боевой подготовке B</w:t>
      </w:r>
      <w:r>
        <w:rPr>
          <w:rFonts w:ascii="Times New Roman" w:hAnsi="Times New Roman" w:cs="Times New Roman"/>
          <w:color w:val="0070C0"/>
          <w:sz w:val="16"/>
          <w:szCs w:val="16"/>
        </w:rPr>
        <w:t>ВС,</w:t>
      </w:r>
      <w:r w:rsidRPr="003C1D4E">
        <w:rPr>
          <w:rFonts w:ascii="Times New Roman" w:hAnsi="Times New Roman" w:cs="Times New Roman"/>
          <w:color w:val="0070C0"/>
          <w:sz w:val="16"/>
          <w:szCs w:val="16"/>
        </w:rPr>
        <w:t xml:space="preserve"> отметил о</w:t>
      </w:r>
      <w:r>
        <w:rPr>
          <w:rFonts w:ascii="Times New Roman" w:hAnsi="Times New Roman" w:cs="Times New Roman"/>
          <w:color w:val="0070C0"/>
          <w:sz w:val="16"/>
          <w:szCs w:val="16"/>
        </w:rPr>
        <w:t xml:space="preserve">тмечал плохое </w:t>
      </w:r>
      <w:proofErr w:type="spellStart"/>
      <w:r w:rsidRPr="003C1D4E">
        <w:rPr>
          <w:rFonts w:ascii="Times New Roman" w:hAnsi="Times New Roman" w:cs="Times New Roman"/>
          <w:color w:val="0070C0"/>
          <w:sz w:val="16"/>
          <w:szCs w:val="16"/>
        </w:rPr>
        <w:t>состоянжо</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самоле</w:t>
      </w:r>
      <w:r w:rsidRPr="003C1D4E">
        <w:rPr>
          <w:rFonts w:ascii="Times New Roman" w:hAnsi="Times New Roman" w:cs="Times New Roman"/>
          <w:color w:val="0070C0"/>
          <w:sz w:val="16"/>
          <w:szCs w:val="16"/>
        </w:rPr>
        <w:t>тов истребительной авиации,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назвав его угрожающим во всех от</w:t>
      </w:r>
      <w:r>
        <w:rPr>
          <w:rFonts w:ascii="Times New Roman" w:hAnsi="Times New Roman" w:cs="Times New Roman"/>
          <w:color w:val="0070C0"/>
          <w:sz w:val="16"/>
          <w:szCs w:val="16"/>
        </w:rPr>
        <w:t xml:space="preserve">ношениях </w:t>
      </w:r>
      <w:r w:rsidRPr="003C1D4E">
        <w:rPr>
          <w:rFonts w:ascii="Times New Roman" w:hAnsi="Times New Roman" w:cs="Times New Roman"/>
          <w:color w:val="0070C0"/>
          <w:sz w:val="16"/>
          <w:szCs w:val="16"/>
        </w:rPr>
        <w:t>РВС смягчил вывод Баранова, заменив олово "угрожающим" ело- ш "вну</w:t>
      </w:r>
      <w:r>
        <w:rPr>
          <w:rFonts w:ascii="Times New Roman" w:hAnsi="Times New Roman" w:cs="Times New Roman"/>
          <w:color w:val="0070C0"/>
          <w:sz w:val="16"/>
          <w:szCs w:val="16"/>
        </w:rPr>
        <w:t>шаю</w:t>
      </w:r>
      <w:r w:rsidRPr="003C1D4E">
        <w:rPr>
          <w:rFonts w:ascii="Times New Roman" w:hAnsi="Times New Roman" w:cs="Times New Roman"/>
          <w:color w:val="0070C0"/>
          <w:sz w:val="16"/>
          <w:szCs w:val="16"/>
        </w:rPr>
        <w:t>щим опасение".</w:t>
      </w:r>
      <w:r>
        <w:rPr>
          <w:rFonts w:ascii="Times New Roman" w:hAnsi="Times New Roman" w:cs="Times New Roman"/>
          <w:color w:val="0070C0"/>
          <w:sz w:val="16"/>
          <w:szCs w:val="16"/>
        </w:rPr>
        <w:t xml:space="preserve"> Т</w:t>
      </w:r>
      <w:r w:rsidRPr="003C1D4E">
        <w:rPr>
          <w:rFonts w:ascii="Times New Roman" w:hAnsi="Times New Roman" w:cs="Times New Roman"/>
          <w:color w:val="0070C0"/>
          <w:sz w:val="16"/>
          <w:szCs w:val="16"/>
        </w:rPr>
        <w:t>аково было состояние потребительной авиа-в оценке начальника ВВС.</w:t>
      </w:r>
    </w:p>
    <w:p w14:paraId="1C38BEA5" w14:textId="77777777" w:rsidR="00447788" w:rsidRDefault="00447788" w:rsidP="00447788">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263,</w:t>
      </w:r>
      <w:r>
        <w:rPr>
          <w:rFonts w:ascii="Times New Roman" w:hAnsi="Times New Roman" w:cs="Times New Roman"/>
          <w:color w:val="0070C0"/>
          <w:sz w:val="16"/>
          <w:szCs w:val="16"/>
        </w:rPr>
        <w:t xml:space="preserve"> л</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5</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7F6913D" w14:textId="77777777" w:rsidR="00447788" w:rsidRPr="003C1D4E" w:rsidRDefault="00447788" w:rsidP="00447788">
      <w:pPr>
        <w:spacing w:after="0" w:line="240" w:lineRule="auto"/>
        <w:jc w:val="both"/>
        <w:rPr>
          <w:rFonts w:ascii="Times New Roman" w:hAnsi="Times New Roman" w:cs="Times New Roman"/>
          <w:color w:val="0070C0"/>
          <w:sz w:val="16"/>
          <w:szCs w:val="16"/>
        </w:rPr>
      </w:pPr>
    </w:p>
    <w:p w14:paraId="66FE9205" w14:textId="5F22C2BE"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F34BF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005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26 ноября 1927 года в Главном концессионном комитете при СНК СССР состоялось подписание договора с американским предпринимателем </w:t>
      </w:r>
      <w:proofErr w:type="spellStart"/>
      <w:r w:rsidRPr="00F33EBB">
        <w:rPr>
          <w:rFonts w:ascii="Times New Roman" w:hAnsi="Times New Roman" w:cs="Times New Roman"/>
          <w:color w:val="000000" w:themeColor="text1"/>
          <w:sz w:val="16"/>
          <w:szCs w:val="16"/>
        </w:rPr>
        <w:t>Фаркуаром</w:t>
      </w:r>
      <w:proofErr w:type="spellEnd"/>
      <w:r w:rsidRPr="00F33EBB">
        <w:rPr>
          <w:rFonts w:ascii="Times New Roman" w:hAnsi="Times New Roman" w:cs="Times New Roman"/>
          <w:color w:val="000000" w:themeColor="text1"/>
          <w:sz w:val="16"/>
          <w:szCs w:val="16"/>
        </w:rPr>
        <w:t xml:space="preserve"> о предоставлении Советскому правительству 6-летнего кредита на 40 млн долларов для перестройки и переоборудования Макеевского металлургического завода. Наиболее крупными и значимыми были соглашения с “Хью Купер” о проектировании и участии в строительстве Днепрогэс, с “Дюпон” и “</w:t>
      </w:r>
      <w:proofErr w:type="spellStart"/>
      <w:r w:rsidRPr="00F33EBB">
        <w:rPr>
          <w:rFonts w:ascii="Times New Roman" w:hAnsi="Times New Roman" w:cs="Times New Roman"/>
          <w:color w:val="000000" w:themeColor="text1"/>
          <w:sz w:val="16"/>
          <w:szCs w:val="16"/>
        </w:rPr>
        <w:t>Нитроген</w:t>
      </w:r>
      <w:proofErr w:type="spellEnd"/>
      <w:r w:rsidRPr="00F33EBB">
        <w:rPr>
          <w:rFonts w:ascii="Times New Roman" w:hAnsi="Times New Roman" w:cs="Times New Roman"/>
          <w:color w:val="000000" w:themeColor="text1"/>
          <w:sz w:val="16"/>
          <w:szCs w:val="16"/>
        </w:rPr>
        <w:t xml:space="preserve"> инжиниринг” о строительстве химических заводов, с “Дженерал электрик” о перевооружении советской электротехнической промышленности. К концу 1920-х годов из США ввозилось в СССР оборудование заводов в полном комплекте (11575).</w:t>
      </w:r>
    </w:p>
    <w:p w14:paraId="3CBF9A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D7A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26 ноября и 2 декабря 1927. Из протокола заседания Политбюро № 138, 1927 г.</w:t>
      </w:r>
    </w:p>
    <w:p w14:paraId="3D62D5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Предложение т. Томского </w:t>
      </w:r>
    </w:p>
    <w:p w14:paraId="13A91C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Принять предложение т. Томского: "Ассигновать из фонда международной солидарности ВЦСПС 25 000 рублей в помощь бастующим рабочим </w:t>
      </w:r>
      <w:proofErr w:type="spellStart"/>
      <w:r w:rsidRPr="00F33EBB">
        <w:rPr>
          <w:rFonts w:ascii="Times New Roman" w:hAnsi="Times New Roman" w:cs="Times New Roman"/>
          <w:color w:val="000000" w:themeColor="text1"/>
          <w:sz w:val="16"/>
          <w:szCs w:val="16"/>
        </w:rPr>
        <w:t>Бенгальско-Нагпурской</w:t>
      </w:r>
      <w:proofErr w:type="spellEnd"/>
      <w:r w:rsidRPr="00F33EBB">
        <w:rPr>
          <w:rFonts w:ascii="Times New Roman" w:hAnsi="Times New Roman" w:cs="Times New Roman"/>
          <w:color w:val="000000" w:themeColor="text1"/>
          <w:sz w:val="16"/>
          <w:szCs w:val="16"/>
        </w:rPr>
        <w:t xml:space="preserve"> железной дороги в Индии". Поручить тт. Лозовскому и </w:t>
      </w:r>
      <w:proofErr w:type="spellStart"/>
      <w:r w:rsidRPr="00F33EBB">
        <w:rPr>
          <w:rFonts w:ascii="Times New Roman" w:hAnsi="Times New Roman" w:cs="Times New Roman"/>
          <w:color w:val="000000" w:themeColor="text1"/>
          <w:sz w:val="16"/>
          <w:szCs w:val="16"/>
        </w:rPr>
        <w:t>Яглому</w:t>
      </w:r>
      <w:proofErr w:type="spellEnd"/>
      <w:r w:rsidRPr="00F33EBB">
        <w:rPr>
          <w:rFonts w:ascii="Times New Roman" w:hAnsi="Times New Roman" w:cs="Times New Roman"/>
          <w:color w:val="000000" w:themeColor="text1"/>
          <w:sz w:val="16"/>
          <w:szCs w:val="16"/>
        </w:rPr>
        <w:t xml:space="preserve"> составить обращение к бастующим, организовать посылку средств и уведомить об этом руководителей забастовки и индусские рабочие организации" (11652).</w:t>
      </w:r>
    </w:p>
    <w:p w14:paraId="59B1BD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C86D4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E14F5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0A50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ноября 1927 П.И.Б. "допустил И-4 на снабжение ВВС РККА" (1060,46).</w:t>
      </w:r>
    </w:p>
    <w:p w14:paraId="27BD9D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EE2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ноября 1927 Харламов в качестве представителя УВВС посетил </w:t>
      </w:r>
      <w:proofErr w:type="spellStart"/>
      <w:r w:rsidRPr="00F33EBB">
        <w:rPr>
          <w:rFonts w:ascii="Times New Roman" w:hAnsi="Times New Roman" w:cs="Times New Roman"/>
          <w:color w:val="000000" w:themeColor="text1"/>
          <w:sz w:val="16"/>
          <w:szCs w:val="16"/>
        </w:rPr>
        <w:t>Варнемюнде</w:t>
      </w:r>
      <w:proofErr w:type="spellEnd"/>
      <w:r w:rsidRPr="00F33EBB">
        <w:rPr>
          <w:rFonts w:ascii="Times New Roman" w:hAnsi="Times New Roman" w:cs="Times New Roman"/>
          <w:color w:val="000000" w:themeColor="text1"/>
          <w:sz w:val="16"/>
          <w:szCs w:val="16"/>
        </w:rPr>
        <w:t>, где был почти готов второй гидросамолет НЕ.5с с ВМВ 6 Е 7,3 N 289, который был изготовленный для СССР. Поручил переделать в двухместный (1772,10).</w:t>
      </w:r>
    </w:p>
    <w:p w14:paraId="7770F1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E34C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76BE9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C206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 28 ноября по 8 декабря 1927 в НИИ ВВС принял участие в статических испытаниях самолета У.2. М11 (6924).</w:t>
      </w:r>
    </w:p>
    <w:p w14:paraId="44D337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0BCD2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ноября 1927 года заводом № 39 был восстановлен самолет ФДХI № 4793 (6912).</w:t>
      </w:r>
    </w:p>
    <w:p w14:paraId="3DCA1AD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73D9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ноября 1927 подписали соглашение об установлении регулярного почтово-пассажирского сообщения между Ташкентом и Кабулом. Летели 7 часов (66,137).</w:t>
      </w:r>
    </w:p>
    <w:p w14:paraId="306852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260B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685D1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FA1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ноября 1927 года гл. инспектор ГВФ Вишнев писал письмо № 32443/с в общество воздушных сообщений "Добролет"</w:t>
      </w:r>
    </w:p>
    <w:p w14:paraId="5670FC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имеющимся в Инспекции сведениям у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имеется возможность принять заказ на самолеты деревянной конструкции.</w:t>
      </w:r>
    </w:p>
    <w:p w14:paraId="47A62B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Ввиду этого, не откажите сообщить Ваши соображения о заказе Обществом потребного количества деревянных самолетов для нужд борьбы с вредителями с/х, аэросъемки и пр. видов применения ГА на хозяйственном фронте в летный сезон 1929-30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(7795, 320).</w:t>
      </w:r>
    </w:p>
    <w:p w14:paraId="4CD949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DCE3C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31A87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D8CD1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ноября 1927 года НК УВВС выдал НИИ ВВС задание № 32117с на испытание на заводе самолета Ф.ДХ1 (6958).</w:t>
      </w:r>
    </w:p>
    <w:p w14:paraId="5741C53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3806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ноября 1927 состоялось заседание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43) и рассмотрели вопросы: 1. Отчетный доклад Зав. ОСС Н.Н.П. за 1926/27 - приняли и др. (2279).</w:t>
      </w:r>
    </w:p>
    <w:p w14:paraId="2D6EAF8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43</w:t>
      </w:r>
    </w:p>
    <w:p w14:paraId="0A50AA6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30 ноября 1927 г.</w:t>
      </w:r>
    </w:p>
    <w:p w14:paraId="53A716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4C1247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решающем голосов:</w:t>
      </w:r>
      <w:r w:rsidRPr="00F33EBB">
        <w:rPr>
          <w:rFonts w:ascii="Times New Roman" w:hAnsi="Times New Roman" w:cs="Times New Roman"/>
          <w:color w:val="000000" w:themeColor="text1"/>
          <w:sz w:val="16"/>
          <w:szCs w:val="16"/>
        </w:rPr>
        <w:tab/>
        <w:t>ИЛЬЮШИН, АКАШЕВ, ПОГОССКИЙ</w:t>
      </w:r>
    </w:p>
    <w:p w14:paraId="7451B9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ПОЛИКАРПОВ, ГРИГОРОВИЧ, ОЛЬХОВСКИЙ</w:t>
      </w:r>
    </w:p>
    <w:p w14:paraId="7E55E6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МИХАЙЛОВ</w:t>
      </w:r>
    </w:p>
    <w:p w14:paraId="40823C2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9826"/>
      </w:tblGrid>
      <w:tr w:rsidR="00472A36" w:rsidRPr="00F33EBB" w14:paraId="61E648C6" w14:textId="77777777">
        <w:tc>
          <w:tcPr>
            <w:tcW w:w="1384" w:type="dxa"/>
            <w:tcBorders>
              <w:top w:val="single" w:sz="12" w:space="0" w:color="auto"/>
            </w:tcBorders>
          </w:tcPr>
          <w:p w14:paraId="5F4972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9826" w:type="dxa"/>
            <w:tcBorders>
              <w:top w:val="single" w:sz="12" w:space="0" w:color="auto"/>
            </w:tcBorders>
          </w:tcPr>
          <w:p w14:paraId="1FBAF2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52F2A24C" w14:textId="77777777">
        <w:tc>
          <w:tcPr>
            <w:tcW w:w="1384" w:type="dxa"/>
            <w:tcBorders>
              <w:bottom w:val="single" w:sz="12" w:space="0" w:color="auto"/>
            </w:tcBorders>
          </w:tcPr>
          <w:p w14:paraId="5A82CD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Отчетный Доклад Заведующего Опытным Отделом № 1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xml:space="preserve">. Поликарпова за 1926-27 год /см.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409/к-1/.</w:t>
            </w:r>
          </w:p>
          <w:p w14:paraId="671C99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26" w:type="dxa"/>
            <w:tcBorders>
              <w:bottom w:val="single" w:sz="12" w:space="0" w:color="auto"/>
            </w:tcBorders>
          </w:tcPr>
          <w:p w14:paraId="4F270C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Считать оплату Персонала опытной мастерской Опытного Отдела № I по системе среднего приработка рабочих серийного производства тяжелой для Отдела и ввиду переезда и концентрации Отдела учесть это обстоятельство при заключении колдоговора. При чем считать необходимым установление твердых окладов для конструкторов.</w:t>
            </w:r>
          </w:p>
          <w:p w14:paraId="28254F0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Еще раз обратиться к Начальнику ВВС с ходатайством об откомандировании в распоряжение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для комплектования Отдела инженеров </w:t>
            </w:r>
            <w:proofErr w:type="spellStart"/>
            <w:r w:rsidRPr="00F33EBB">
              <w:rPr>
                <w:rFonts w:ascii="Times New Roman" w:hAnsi="Times New Roman" w:cs="Times New Roman"/>
                <w:color w:val="000000" w:themeColor="text1"/>
                <w:sz w:val="16"/>
                <w:szCs w:val="16"/>
              </w:rPr>
              <w:t>вдушного</w:t>
            </w:r>
            <w:proofErr w:type="spellEnd"/>
            <w:r w:rsidRPr="00F33EBB">
              <w:rPr>
                <w:rFonts w:ascii="Times New Roman" w:hAnsi="Times New Roman" w:cs="Times New Roman"/>
                <w:color w:val="000000" w:themeColor="text1"/>
                <w:sz w:val="16"/>
                <w:szCs w:val="16"/>
              </w:rPr>
              <w:t xml:space="preserve"> Флота и летчика.</w:t>
            </w:r>
          </w:p>
          <w:p w14:paraId="3A55AA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Констатировать успешность выполнений работ по самолету И1-БМВ4, отметив, что снятие ее с серийной постройки вызвало причинами производственной целесообразности и положения со снабжением моторами.</w:t>
            </w:r>
          </w:p>
          <w:p w14:paraId="036B19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Дальнейшие работы по самолету Р4 прекратить ввиду внедрения а серийное производство ряда деталей его. По использовании частей его для образца в серийном производстве самолет </w:t>
            </w:r>
            <w:proofErr w:type="spellStart"/>
            <w:r w:rsidRPr="00F33EBB">
              <w:rPr>
                <w:rFonts w:ascii="Times New Roman" w:hAnsi="Times New Roman" w:cs="Times New Roman"/>
                <w:color w:val="000000" w:themeColor="text1"/>
                <w:sz w:val="16"/>
                <w:szCs w:val="16"/>
              </w:rPr>
              <w:t>пред"явить</w:t>
            </w:r>
            <w:proofErr w:type="spellEnd"/>
            <w:r w:rsidRPr="00F33EBB">
              <w:rPr>
                <w:rFonts w:ascii="Times New Roman" w:hAnsi="Times New Roman" w:cs="Times New Roman"/>
                <w:color w:val="000000" w:themeColor="text1"/>
                <w:sz w:val="16"/>
                <w:szCs w:val="16"/>
              </w:rPr>
              <w:t xml:space="preserve"> к сдаче УВВС.</w:t>
            </w:r>
          </w:p>
          <w:p w14:paraId="3EBB92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По самолету Л1-2М5 констатировать, что самолет подвергнут статическим испытаниям и разобран в соответствии с постановлениями Технического по этому вопросу.</w:t>
            </w:r>
          </w:p>
          <w:p w14:paraId="3CEDA7B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По самолету МР1-М5 на деревянных поплавках. Констатировать успешность выполнения этого самолета, на который имеется серийный заказ УВВС</w:t>
            </w:r>
          </w:p>
          <w:p w14:paraId="044890F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По самолету МР1-М5 на металлических поплавках. Задание УВВС на него считать выполненным, а машину согласно договора подлежащей сдаче УВВС. Отметить возможность передачи ее на ГАЗ № 10 для использования в серийном производстве МР1 на деревянных поплавках.</w:t>
            </w:r>
          </w:p>
          <w:p w14:paraId="6EEF34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По самолету У2-М11. Констатировать окончание постройки и испытания первого экземпляра. Отметит несогласованность с НИИ в оценке результатов испытаний и необходимость уточнения требований </w:t>
            </w:r>
            <w:proofErr w:type="spellStart"/>
            <w:r w:rsidRPr="00F33EBB">
              <w:rPr>
                <w:rFonts w:ascii="Times New Roman" w:hAnsi="Times New Roman" w:cs="Times New Roman"/>
                <w:color w:val="000000" w:themeColor="text1"/>
                <w:sz w:val="16"/>
                <w:szCs w:val="16"/>
              </w:rPr>
              <w:t>пред"являемых</w:t>
            </w:r>
            <w:proofErr w:type="spellEnd"/>
            <w:r w:rsidRPr="00F33EBB">
              <w:rPr>
                <w:rFonts w:ascii="Times New Roman" w:hAnsi="Times New Roman" w:cs="Times New Roman"/>
                <w:color w:val="000000" w:themeColor="text1"/>
                <w:sz w:val="16"/>
                <w:szCs w:val="16"/>
              </w:rPr>
              <w:t xml:space="preserve"> к этому самолету в отношении управляемости, выполнения фигур и </w:t>
            </w:r>
            <w:proofErr w:type="spellStart"/>
            <w:r w:rsidRPr="00F33EBB">
              <w:rPr>
                <w:rFonts w:ascii="Times New Roman" w:hAnsi="Times New Roman" w:cs="Times New Roman"/>
                <w:color w:val="000000" w:themeColor="text1"/>
                <w:sz w:val="16"/>
                <w:szCs w:val="16"/>
              </w:rPr>
              <w:t>диапозонов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дыижения</w:t>
            </w:r>
            <w:proofErr w:type="spellEnd"/>
            <w:r w:rsidRPr="00F33EBB">
              <w:rPr>
                <w:rFonts w:ascii="Times New Roman" w:hAnsi="Times New Roman" w:cs="Times New Roman"/>
                <w:color w:val="000000" w:themeColor="text1"/>
                <w:sz w:val="16"/>
                <w:szCs w:val="16"/>
              </w:rPr>
              <w:t xml:space="preserve"> ручки управления.</w:t>
            </w:r>
          </w:p>
          <w:p w14:paraId="69CC05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Продолжение доклада перенести на следующее очередное заседание Совета.</w:t>
            </w:r>
          </w:p>
        </w:tc>
      </w:tr>
    </w:tbl>
    <w:p w14:paraId="414917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2C2987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1C2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ноября 1927 комиссия НИИ ВВС утвердила макет дублера АНТ-5 (346,20). В том числе изменение расположения вооружения (1060,47).</w:t>
      </w:r>
    </w:p>
    <w:p w14:paraId="05CBBA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5B3E6"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ноября 1927 г. повторная комиссия ут</w:t>
      </w:r>
      <w:r w:rsidRPr="00735736">
        <w:rPr>
          <w:rFonts w:ascii="Times New Roman" w:hAnsi="Times New Roman" w:cs="Times New Roman"/>
          <w:color w:val="0070C0"/>
          <w:sz w:val="16"/>
          <w:szCs w:val="16"/>
        </w:rPr>
        <w:softHyphen/>
        <w:t xml:space="preserve">вердила макет </w:t>
      </w:r>
      <w:bookmarkStart w:id="115" w:name="_Hlk126590973"/>
      <w:r w:rsidRPr="00735736">
        <w:rPr>
          <w:rFonts w:ascii="Times New Roman" w:hAnsi="Times New Roman" w:cs="Times New Roman"/>
          <w:color w:val="0070C0"/>
          <w:sz w:val="16"/>
          <w:szCs w:val="16"/>
        </w:rPr>
        <w:t>дублера АНТ-5, а в июле 1928 г. закончилась его постройка (заводской номер 2242). В том же месяце М.М. Гро</w:t>
      </w:r>
      <w:r w:rsidRPr="00735736">
        <w:rPr>
          <w:rFonts w:ascii="Times New Roman" w:hAnsi="Times New Roman" w:cs="Times New Roman"/>
          <w:color w:val="0070C0"/>
          <w:sz w:val="16"/>
          <w:szCs w:val="16"/>
        </w:rPr>
        <w:softHyphen/>
        <w:t>мов провел его заводские испытания. С 1 августа 1928 г. до 25 апреля 1929 г. проходили испытания в НИИ ВВС. По их результатам дублер приняли как эта</w:t>
      </w:r>
      <w:r w:rsidRPr="00735736">
        <w:rPr>
          <w:rFonts w:ascii="Times New Roman" w:hAnsi="Times New Roman" w:cs="Times New Roman"/>
          <w:color w:val="0070C0"/>
          <w:sz w:val="16"/>
          <w:szCs w:val="16"/>
        </w:rPr>
        <w:softHyphen/>
        <w:t>лон для серийного производства.</w:t>
      </w:r>
    </w:p>
    <w:p w14:paraId="05333E8C"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Дублер (иногда его называли И—4 бис) несколько отличался от первой ма</w:t>
      </w:r>
      <w:r w:rsidRPr="00735736">
        <w:rPr>
          <w:rFonts w:ascii="Times New Roman" w:hAnsi="Times New Roman" w:cs="Times New Roman"/>
          <w:color w:val="0070C0"/>
          <w:sz w:val="16"/>
          <w:szCs w:val="16"/>
        </w:rPr>
        <w:softHyphen/>
        <w:t>шины:</w:t>
      </w:r>
    </w:p>
    <w:p w14:paraId="19F338FC"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был поставлен более мощный мотор </w:t>
      </w:r>
      <w:proofErr w:type="spellStart"/>
      <w:r w:rsidRPr="00735736">
        <w:rPr>
          <w:rFonts w:ascii="Times New Roman" w:hAnsi="Times New Roman" w:cs="Times New Roman"/>
          <w:color w:val="0070C0"/>
          <w:sz w:val="16"/>
          <w:szCs w:val="16"/>
        </w:rPr>
        <w:t>Gnome-Rhone</w:t>
      </w:r>
      <w:proofErr w:type="spellEnd"/>
      <w:r w:rsidRPr="00735736">
        <w:rPr>
          <w:rFonts w:ascii="Times New Roman" w:hAnsi="Times New Roman" w:cs="Times New Roman"/>
          <w:color w:val="0070C0"/>
          <w:sz w:val="16"/>
          <w:szCs w:val="16"/>
        </w:rPr>
        <w:t xml:space="preserve"> 9Aq (на базе двигателя </w:t>
      </w:r>
      <w:proofErr w:type="spellStart"/>
      <w:r w:rsidRPr="00735736">
        <w:rPr>
          <w:rFonts w:ascii="Times New Roman" w:hAnsi="Times New Roman" w:cs="Times New Roman"/>
          <w:color w:val="0070C0"/>
          <w:sz w:val="16"/>
          <w:szCs w:val="16"/>
        </w:rPr>
        <w:t>Jupiter</w:t>
      </w:r>
      <w:proofErr w:type="spellEnd"/>
      <w:r w:rsidRPr="00735736">
        <w:rPr>
          <w:rFonts w:ascii="Times New Roman" w:hAnsi="Times New Roman" w:cs="Times New Roman"/>
          <w:color w:val="0070C0"/>
          <w:sz w:val="16"/>
          <w:szCs w:val="16"/>
        </w:rPr>
        <w:t xml:space="preserve"> VI);</w:t>
      </w:r>
    </w:p>
    <w:p w14:paraId="22DDD0E6"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нижнее крыло сделали разъемным;</w:t>
      </w:r>
    </w:p>
    <w:p w14:paraId="32A3C79F"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бензобаки установили через люки в нижней части фюзеляжа;</w:t>
      </w:r>
    </w:p>
    <w:p w14:paraId="502DDDDA"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увеличили площадь вертикального оперения;</w:t>
      </w:r>
    </w:p>
    <w:p w14:paraId="0AA4CBCA"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изменили крепление верхнего крыла;</w:t>
      </w:r>
    </w:p>
    <w:p w14:paraId="6F2AC4D2" w14:textId="77777777" w:rsidR="003D45D3" w:rsidRPr="00735736" w:rsidRDefault="003D45D3" w:rsidP="003D45D3">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перекомпоновали</w:t>
      </w:r>
      <w:proofErr w:type="spellEnd"/>
      <w:r w:rsidRPr="00735736">
        <w:rPr>
          <w:rFonts w:ascii="Times New Roman" w:hAnsi="Times New Roman" w:cs="Times New Roman"/>
          <w:color w:val="0070C0"/>
          <w:sz w:val="16"/>
          <w:szCs w:val="16"/>
        </w:rPr>
        <w:t xml:space="preserve"> фюзеляж;</w:t>
      </w:r>
    </w:p>
    <w:p w14:paraId="56CD8E38" w14:textId="77777777" w:rsidR="003D45D3" w:rsidRPr="00735736" w:rsidRDefault="003D45D3" w:rsidP="003D45D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кок винта сделали съемным (23474).</w:t>
      </w:r>
    </w:p>
    <w:p w14:paraId="26D5E3C5" w14:textId="77777777" w:rsidR="003D45D3" w:rsidRPr="00735736" w:rsidRDefault="003D45D3" w:rsidP="003D45D3">
      <w:pPr>
        <w:spacing w:after="0" w:line="240" w:lineRule="auto"/>
        <w:jc w:val="both"/>
        <w:rPr>
          <w:rFonts w:ascii="Times New Roman" w:hAnsi="Times New Roman" w:cs="Times New Roman"/>
          <w:color w:val="0070C0"/>
          <w:sz w:val="16"/>
          <w:szCs w:val="16"/>
        </w:rPr>
      </w:pPr>
    </w:p>
    <w:bookmarkEnd w:id="115"/>
    <w:p w14:paraId="73B59C2A" w14:textId="77777777" w:rsidR="00AB02B0" w:rsidRPr="00F33EBB" w:rsidRDefault="00AB02B0"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30 ноября 1927 НТК утвердил размещение оборудования и вооружения на истребителе АНТ-5 (19100).</w:t>
      </w:r>
    </w:p>
    <w:p w14:paraId="1934F2D1" w14:textId="77777777" w:rsidR="00AB02B0" w:rsidRPr="00F33EBB" w:rsidRDefault="00AB02B0" w:rsidP="008215F2">
      <w:pPr>
        <w:pStyle w:val="a8"/>
        <w:jc w:val="both"/>
        <w:rPr>
          <w:rFonts w:ascii="Times New Roman" w:hAnsi="Times New Roman" w:cs="Times New Roman"/>
          <w:color w:val="000000" w:themeColor="text1"/>
        </w:rPr>
      </w:pPr>
    </w:p>
    <w:p w14:paraId="1F5403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ноября 1927 года начальник Управления </w:t>
      </w:r>
      <w:proofErr w:type="spellStart"/>
      <w:r w:rsidRPr="00F33EBB">
        <w:rPr>
          <w:rFonts w:ascii="Times New Roman" w:hAnsi="Times New Roman" w:cs="Times New Roman"/>
          <w:color w:val="000000" w:themeColor="text1"/>
          <w:sz w:val="16"/>
          <w:szCs w:val="16"/>
        </w:rPr>
        <w:t>спецснабжения</w:t>
      </w:r>
      <w:proofErr w:type="spellEnd"/>
      <w:r w:rsidRPr="00F33EBB">
        <w:rPr>
          <w:rFonts w:ascii="Times New Roman" w:hAnsi="Times New Roman" w:cs="Times New Roman"/>
          <w:color w:val="000000" w:themeColor="text1"/>
          <w:sz w:val="16"/>
          <w:szCs w:val="16"/>
        </w:rPr>
        <w:t xml:space="preserve"> УВВС </w:t>
      </w:r>
      <w:proofErr w:type="spellStart"/>
      <w:r w:rsidRPr="00F33EBB">
        <w:rPr>
          <w:rFonts w:ascii="Times New Roman" w:hAnsi="Times New Roman" w:cs="Times New Roman"/>
          <w:color w:val="000000" w:themeColor="text1"/>
          <w:sz w:val="16"/>
          <w:szCs w:val="16"/>
        </w:rPr>
        <w:t>Петрожицкий</w:t>
      </w:r>
      <w:proofErr w:type="spellEnd"/>
      <w:r w:rsidRPr="00F33EBB">
        <w:rPr>
          <w:rFonts w:ascii="Times New Roman" w:hAnsi="Times New Roman" w:cs="Times New Roman"/>
          <w:color w:val="000000" w:themeColor="text1"/>
          <w:sz w:val="16"/>
          <w:szCs w:val="16"/>
        </w:rPr>
        <w:t xml:space="preserve"> писал письмо 19489 гл. инспектору ГА</w:t>
      </w:r>
    </w:p>
    <w:p w14:paraId="751C31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дополнение к препровожденной Вам копии нашего сношения </w:t>
      </w:r>
      <w:proofErr w:type="spellStart"/>
      <w:r w:rsidRPr="00F33EBB">
        <w:rPr>
          <w:rFonts w:ascii="Times New Roman" w:hAnsi="Times New Roman" w:cs="Times New Roman"/>
          <w:color w:val="000000" w:themeColor="text1"/>
          <w:sz w:val="16"/>
          <w:szCs w:val="16"/>
        </w:rPr>
        <w:t>МОБУПР"у</w:t>
      </w:r>
      <w:proofErr w:type="spellEnd"/>
      <w:r w:rsidRPr="00F33EBB">
        <w:rPr>
          <w:rFonts w:ascii="Times New Roman" w:hAnsi="Times New Roman" w:cs="Times New Roman"/>
          <w:color w:val="000000" w:themeColor="text1"/>
          <w:sz w:val="16"/>
          <w:szCs w:val="16"/>
        </w:rPr>
        <w:t xml:space="preserve"> ВСНХ от 22 ноября 1927 года за № 7810сс, должен Вам на нижеследующее:</w:t>
      </w:r>
    </w:p>
    <w:p w14:paraId="55973E39" w14:textId="77777777" w:rsidR="00BE2C92" w:rsidRPr="00F33EBB"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имеет полную возможность постройки гражданских самолетов деревянной конструкции, наоборот, постройка металлических самолетов для ГА на заводах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 течение ряда ближайших лет не осуществима, постройка же смешанных конструкций вызовет ряд затруднений.</w:t>
      </w:r>
    </w:p>
    <w:p w14:paraId="263AF770" w14:textId="77777777" w:rsidR="00BE2C92" w:rsidRPr="00F33EBB"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Полагаю, что ГА необходимо поставить перед конструкторами вопрос о выработке в ближайшем будущем деревянных конструкций гражданских самолетов различных назначений.</w:t>
      </w:r>
    </w:p>
    <w:p w14:paraId="3F33384A" w14:textId="77777777" w:rsidR="00BE2C92" w:rsidRPr="00F33EBB" w:rsidRDefault="00BE2C92" w:rsidP="008215F2">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Точно также полагаю, что прежде чем обращаться к заграничному рынку за моторами, гражданской авиацией должен быть внимательно изучен вопрос о возможном использовании моторов, снятых и снимаемых с вооружения, имеющихся в наличии в частях и на складах ВВС …………..</w:t>
      </w:r>
    </w:p>
    <w:p w14:paraId="2B0335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внешнем рынке допустима закупка моторов лишь большой мощности для пассажирских линий (7795, 317).</w:t>
      </w:r>
    </w:p>
    <w:p w14:paraId="353B13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5CD2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Ноября 1927 Нач. ВВС П.И. Баранов сообщил Петрову в Париж о возобновлении </w:t>
      </w:r>
      <w:proofErr w:type="spellStart"/>
      <w:r w:rsidRPr="00F33EBB">
        <w:rPr>
          <w:rFonts w:ascii="Times New Roman" w:hAnsi="Times New Roman" w:cs="Times New Roman"/>
          <w:color w:val="000000" w:themeColor="text1"/>
          <w:sz w:val="16"/>
          <w:szCs w:val="16"/>
        </w:rPr>
        <w:t>переговора</w:t>
      </w:r>
      <w:proofErr w:type="spellEnd"/>
      <w:r w:rsidRPr="00F33EBB">
        <w:rPr>
          <w:rFonts w:ascii="Times New Roman" w:hAnsi="Times New Roman" w:cs="Times New Roman"/>
          <w:color w:val="000000" w:themeColor="text1"/>
          <w:sz w:val="16"/>
          <w:szCs w:val="16"/>
        </w:rPr>
        <w:t xml:space="preserve"> с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Ришар в части возможности пользования его в нашем Союзе (2311,237).</w:t>
      </w:r>
    </w:p>
    <w:p w14:paraId="2202DC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2CA7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BAECD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4CB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ноября 1927 года Правительственная комиссия, курирующая работы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на своем заседании заслушав доклад </w:t>
      </w:r>
      <w:proofErr w:type="spellStart"/>
      <w:r w:rsidRPr="00F33EBB">
        <w:rPr>
          <w:rFonts w:ascii="Times New Roman" w:hAnsi="Times New Roman" w:cs="Times New Roman"/>
          <w:color w:val="000000" w:themeColor="text1"/>
          <w:sz w:val="16"/>
          <w:szCs w:val="16"/>
        </w:rPr>
        <w:t>В.И.Бекаури</w:t>
      </w:r>
      <w:proofErr w:type="spellEnd"/>
      <w:r w:rsidRPr="00F33EBB">
        <w:rPr>
          <w:rFonts w:ascii="Times New Roman" w:hAnsi="Times New Roman" w:cs="Times New Roman"/>
          <w:color w:val="000000" w:themeColor="text1"/>
          <w:sz w:val="16"/>
          <w:szCs w:val="16"/>
        </w:rPr>
        <w:t xml:space="preserve"> "Об организации и перенесении части работ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Москву (п. V протокола заседания комиссии), приняла постановление с указанием </w:t>
      </w:r>
      <w:proofErr w:type="spellStart"/>
      <w:r w:rsidRPr="00F33EBB">
        <w:rPr>
          <w:rFonts w:ascii="Times New Roman" w:hAnsi="Times New Roman" w:cs="Times New Roman"/>
          <w:color w:val="000000" w:themeColor="text1"/>
          <w:sz w:val="16"/>
          <w:szCs w:val="16"/>
        </w:rPr>
        <w:t>Бекаури</w:t>
      </w:r>
      <w:proofErr w:type="spellEnd"/>
      <w:r w:rsidRPr="00F33EBB">
        <w:rPr>
          <w:rFonts w:ascii="Times New Roman" w:hAnsi="Times New Roman" w:cs="Times New Roman"/>
          <w:color w:val="000000" w:themeColor="text1"/>
          <w:sz w:val="16"/>
          <w:szCs w:val="16"/>
        </w:rPr>
        <w:t xml:space="preserve"> доложить Правительственной комиссии, что сделано для перенесения работ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Москву. Решение по этому докладу, если таковое потребуется, принять опросом членов комиссии "вкруговую". Из этого следует, что перевод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до 30 ноября 1927 года уже был начат. Решение Правительства СССР о переводе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Москву было принято 8 мая 1935 года. </w:t>
      </w:r>
      <w:r w:rsidRPr="00F33EBB">
        <w:rPr>
          <w:rFonts w:ascii="Times New Roman" w:hAnsi="Times New Roman" w:cs="Times New Roman"/>
          <w:color w:val="000000" w:themeColor="text1"/>
          <w:sz w:val="16"/>
          <w:szCs w:val="16"/>
        </w:rPr>
        <w:lastRenderedPageBreak/>
        <w:t xml:space="preserve">В этом же году переезд был полностью завершен. В постановлении Правительства предусматривалось строительство жилого дома для сотрудников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и экспериментального завода. Надо отметить, что к 1930 году в Москве уже была создана научно — производственная база и организованы первые лаборатории. В 1931 — 1935 годах научные лаборатории и ведущие специалисты из Ленинграда с выполняемыми ими разработками были переданы Московскому отделению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Начиная с 1932 года, в Москве развернулось строительство экспериментального завода, оборудование экспериментальных баз в городе Мытищи и Кубинке. После передачи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из Наркомата обороны в Наркомат оборонной промышленности на базе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было организовано </w:t>
      </w:r>
      <w:proofErr w:type="spellStart"/>
      <w:r w:rsidRPr="00F33EBB">
        <w:rPr>
          <w:rFonts w:ascii="Times New Roman" w:hAnsi="Times New Roman" w:cs="Times New Roman"/>
          <w:color w:val="000000" w:themeColor="text1"/>
          <w:sz w:val="16"/>
          <w:szCs w:val="16"/>
        </w:rPr>
        <w:t>Остехуправление</w:t>
      </w:r>
      <w:proofErr w:type="spellEnd"/>
      <w:r w:rsidRPr="00F33EBB">
        <w:rPr>
          <w:rFonts w:ascii="Times New Roman" w:hAnsi="Times New Roman" w:cs="Times New Roman"/>
          <w:color w:val="000000" w:themeColor="text1"/>
          <w:sz w:val="16"/>
          <w:szCs w:val="16"/>
        </w:rPr>
        <w:t xml:space="preserve">, в состав которого входили: НИИ-20 (бывшее Московское отделение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филиал НИИ-20 (бывшее Ленинградское отделение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НИИ-22, НИИ-26, Ленинградский экспериментальный завод № 239 им. К.Е. Ворошилова, Ленинградский завод "Красный изобретатель" (</w:t>
      </w:r>
      <w:proofErr w:type="spellStart"/>
      <w:r w:rsidRPr="00F33EBB">
        <w:rPr>
          <w:rFonts w:ascii="Times New Roman" w:hAnsi="Times New Roman" w:cs="Times New Roman"/>
          <w:color w:val="000000" w:themeColor="text1"/>
          <w:sz w:val="16"/>
          <w:szCs w:val="16"/>
        </w:rPr>
        <w:t>Кризо</w:t>
      </w:r>
      <w:proofErr w:type="spellEnd"/>
      <w:r w:rsidRPr="00F33EBB">
        <w:rPr>
          <w:rFonts w:ascii="Times New Roman" w:hAnsi="Times New Roman" w:cs="Times New Roman"/>
          <w:color w:val="000000" w:themeColor="text1"/>
          <w:sz w:val="16"/>
          <w:szCs w:val="16"/>
        </w:rPr>
        <w:t xml:space="preserve">),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После разделения Наркомата обороны на ряд промышленных наркоматов </w:t>
      </w:r>
      <w:proofErr w:type="spellStart"/>
      <w:r w:rsidRPr="00F33EBB">
        <w:rPr>
          <w:rFonts w:ascii="Times New Roman" w:hAnsi="Times New Roman" w:cs="Times New Roman"/>
          <w:color w:val="000000" w:themeColor="text1"/>
          <w:sz w:val="16"/>
          <w:szCs w:val="16"/>
        </w:rPr>
        <w:t>Остехуправление</w:t>
      </w:r>
      <w:proofErr w:type="spellEnd"/>
      <w:r w:rsidRPr="00F33EBB">
        <w:rPr>
          <w:rFonts w:ascii="Times New Roman" w:hAnsi="Times New Roman" w:cs="Times New Roman"/>
          <w:color w:val="000000" w:themeColor="text1"/>
          <w:sz w:val="16"/>
          <w:szCs w:val="16"/>
        </w:rPr>
        <w:t xml:space="preserve"> было передано Наркомату авиапромышленности. Постановлением Правительства от 31.05.39. </w:t>
      </w:r>
      <w:proofErr w:type="spellStart"/>
      <w:r w:rsidRPr="00F33EBB">
        <w:rPr>
          <w:rFonts w:ascii="Times New Roman" w:hAnsi="Times New Roman" w:cs="Times New Roman"/>
          <w:color w:val="000000" w:themeColor="text1"/>
          <w:sz w:val="16"/>
          <w:szCs w:val="16"/>
        </w:rPr>
        <w:t>Остехуправление</w:t>
      </w:r>
      <w:proofErr w:type="spellEnd"/>
      <w:r w:rsidRPr="00F33EBB">
        <w:rPr>
          <w:rFonts w:ascii="Times New Roman" w:hAnsi="Times New Roman" w:cs="Times New Roman"/>
          <w:color w:val="000000" w:themeColor="text1"/>
          <w:sz w:val="16"/>
          <w:szCs w:val="16"/>
        </w:rPr>
        <w:t xml:space="preserve"> было упразднено. Основные разработки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и НИИ-20 в области кварцевой стабилизации, селекции, </w:t>
      </w:r>
      <w:proofErr w:type="spellStart"/>
      <w:r w:rsidRPr="00F33EBB">
        <w:rPr>
          <w:rFonts w:ascii="Times New Roman" w:hAnsi="Times New Roman" w:cs="Times New Roman"/>
          <w:color w:val="000000" w:themeColor="text1"/>
          <w:sz w:val="16"/>
          <w:szCs w:val="16"/>
        </w:rPr>
        <w:t>спецрадиосвязи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телефугасов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телетанков</w:t>
      </w:r>
      <w:proofErr w:type="spellEnd"/>
      <w:r w:rsidRPr="00F33EBB">
        <w:rPr>
          <w:rFonts w:ascii="Times New Roman" w:hAnsi="Times New Roman" w:cs="Times New Roman"/>
          <w:color w:val="000000" w:themeColor="text1"/>
          <w:sz w:val="16"/>
          <w:szCs w:val="16"/>
        </w:rPr>
        <w:t xml:space="preserve">, автоматизации самолетного вооружения. Работы по кварцевой стабилизации частот радиоустройств и технологии изготовления пьезокварцевых пластин и конструкций </w:t>
      </w:r>
      <w:proofErr w:type="spellStart"/>
      <w:r w:rsidRPr="00F33EBB">
        <w:rPr>
          <w:rFonts w:ascii="Times New Roman" w:hAnsi="Times New Roman" w:cs="Times New Roman"/>
          <w:color w:val="000000" w:themeColor="text1"/>
          <w:sz w:val="16"/>
          <w:szCs w:val="16"/>
        </w:rPr>
        <w:t>квазодержателей</w:t>
      </w:r>
      <w:proofErr w:type="spellEnd"/>
      <w:r w:rsidRPr="00F33EBB">
        <w:rPr>
          <w:rFonts w:ascii="Times New Roman" w:hAnsi="Times New Roman" w:cs="Times New Roman"/>
          <w:color w:val="000000" w:themeColor="text1"/>
          <w:sz w:val="16"/>
          <w:szCs w:val="16"/>
        </w:rPr>
        <w:t xml:space="preserve"> были начаты в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еще в 1926 году. Возглавлял эти работы </w:t>
      </w:r>
      <w:proofErr w:type="spellStart"/>
      <w:r w:rsidRPr="00F33EBB">
        <w:rPr>
          <w:rFonts w:ascii="Times New Roman" w:hAnsi="Times New Roman" w:cs="Times New Roman"/>
          <w:color w:val="000000" w:themeColor="text1"/>
          <w:sz w:val="16"/>
          <w:szCs w:val="16"/>
        </w:rPr>
        <w:t>А.И.Деркач</w:t>
      </w:r>
      <w:proofErr w:type="spellEnd"/>
      <w:r w:rsidRPr="00F33EBB">
        <w:rPr>
          <w:rFonts w:ascii="Times New Roman" w:hAnsi="Times New Roman" w:cs="Times New Roman"/>
          <w:color w:val="000000" w:themeColor="text1"/>
          <w:sz w:val="16"/>
          <w:szCs w:val="16"/>
        </w:rPr>
        <w:t>. Надо отметать, что в то время работы по изготовлению кварцев и кварцевой стабилизации в СССР практически не велись (10737).</w:t>
      </w:r>
    </w:p>
    <w:p w14:paraId="14D75C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02F51"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ноября 1927 года В. И. </w:t>
      </w:r>
      <w:proofErr w:type="spellStart"/>
      <w:r w:rsidRPr="00F33EBB">
        <w:rPr>
          <w:rFonts w:ascii="Times New Roman" w:hAnsi="Times New Roman" w:cs="Times New Roman"/>
          <w:color w:val="000000" w:themeColor="text1"/>
          <w:sz w:val="16"/>
          <w:szCs w:val="16"/>
        </w:rPr>
        <w:t>Бекаури</w:t>
      </w:r>
      <w:proofErr w:type="spellEnd"/>
      <w:r w:rsidRPr="00F33EBB">
        <w:rPr>
          <w:rFonts w:ascii="Times New Roman" w:hAnsi="Times New Roman" w:cs="Times New Roman"/>
          <w:color w:val="000000" w:themeColor="text1"/>
          <w:sz w:val="16"/>
          <w:szCs w:val="16"/>
        </w:rPr>
        <w:t xml:space="preserve"> доложил правительственной комиссии «Об организации и перенесении части работ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Москву». Завершился перевод в 1935 году после принятия решения Правительства СССР 8 мая 1935 года «О переводе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в Москву». После перевода в Москву </w:t>
      </w:r>
      <w:proofErr w:type="spellStart"/>
      <w:r w:rsidRPr="00F33EBB">
        <w:rPr>
          <w:rFonts w:ascii="Times New Roman" w:hAnsi="Times New Roman" w:cs="Times New Roman"/>
          <w:color w:val="000000" w:themeColor="text1"/>
          <w:sz w:val="16"/>
          <w:szCs w:val="16"/>
        </w:rPr>
        <w:t>бо́льшей</w:t>
      </w:r>
      <w:proofErr w:type="spellEnd"/>
      <w:r w:rsidRPr="00F33EBB">
        <w:rPr>
          <w:rFonts w:ascii="Times New Roman" w:hAnsi="Times New Roman" w:cs="Times New Roman"/>
          <w:color w:val="000000" w:themeColor="text1"/>
          <w:sz w:val="16"/>
          <w:szCs w:val="16"/>
        </w:rPr>
        <w:t xml:space="preserve"> части лабораторий в бюро стали работать также заключенные ГУЛАГа; из секретного КБ оно превратилось в «шарашку». В Ленинграде осталось отделение с морской тематикой. В Москве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было размещено на </w:t>
      </w:r>
      <w:proofErr w:type="spellStart"/>
      <w:r w:rsidRPr="00F33EBB">
        <w:rPr>
          <w:rFonts w:ascii="Times New Roman" w:hAnsi="Times New Roman" w:cs="Times New Roman"/>
          <w:color w:val="000000" w:themeColor="text1"/>
          <w:sz w:val="16"/>
          <w:szCs w:val="16"/>
        </w:rPr>
        <w:t>Садово</w:t>
      </w:r>
      <w:proofErr w:type="spellEnd"/>
      <w:r w:rsidRPr="00F33EBB">
        <w:rPr>
          <w:rFonts w:ascii="Times New Roman" w:hAnsi="Times New Roman" w:cs="Times New Roman"/>
          <w:color w:val="000000" w:themeColor="text1"/>
          <w:sz w:val="16"/>
          <w:szCs w:val="16"/>
        </w:rPr>
        <w:t xml:space="preserve">—Черногрязской улице, дом № 6. Оно занимало несколько зданий. Вплоть до октября 1941 года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находилось по этому адресу.</w:t>
      </w:r>
    </w:p>
    <w:p w14:paraId="78F4002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До 1926 года в ведении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находился минный завод «Торпедо». Согласно постановлению СНК СССР от 3 июня 1930 года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xml:space="preserve"> было передано в ведение Наркомата по военным и морским делам СССР. По положению от 28 августа 1930 года бюро занималось разработкой и внедрением «изобретений и новых конструкций военного характера в области авиации, телемеханики, радиосвязи и вооружения Военно-морских сил» (19316).</w:t>
      </w:r>
    </w:p>
    <w:p w14:paraId="43B6CE2E"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571097D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29E313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D27B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ноября 1927 </w:t>
      </w:r>
      <w:proofErr w:type="spellStart"/>
      <w:r w:rsidRPr="00F33EBB">
        <w:rPr>
          <w:rFonts w:ascii="Times New Roman" w:hAnsi="Times New Roman" w:cs="Times New Roman"/>
          <w:color w:val="000000" w:themeColor="text1"/>
          <w:sz w:val="16"/>
          <w:szCs w:val="16"/>
        </w:rPr>
        <w:t>М.Литвинов</w:t>
      </w:r>
      <w:proofErr w:type="spellEnd"/>
      <w:r w:rsidRPr="00F33EBB">
        <w:rPr>
          <w:rFonts w:ascii="Times New Roman" w:hAnsi="Times New Roman" w:cs="Times New Roman"/>
          <w:color w:val="000000" w:themeColor="text1"/>
          <w:sz w:val="16"/>
          <w:szCs w:val="16"/>
        </w:rPr>
        <w:t xml:space="preserve"> представил на сессии Подготовительной комиссии Лиги Наций план полного разоружения, рассчитанный на 4 года (1348,241) и план был отвергнут как “коммунистическая хитрость” (3907,147).</w:t>
      </w:r>
    </w:p>
    <w:p w14:paraId="1AE313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7550D" w14:textId="77777777" w:rsidR="004920AD" w:rsidRPr="00F33EBB" w:rsidRDefault="004920AD"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hAnsi="Times New Roman" w:cs="Times New Roman"/>
          <w:bCs/>
          <w:color w:val="000000" w:themeColor="text1"/>
          <w:sz w:val="16"/>
          <w:szCs w:val="16"/>
        </w:rPr>
        <w:t xml:space="preserve">30 ноября </w:t>
      </w:r>
      <w:r w:rsidRPr="00F33EBB">
        <w:rPr>
          <w:rFonts w:ascii="Times New Roman" w:hAnsi="Times New Roman" w:cs="Times New Roman"/>
          <w:color w:val="000000" w:themeColor="text1"/>
          <w:sz w:val="16"/>
          <w:szCs w:val="16"/>
        </w:rPr>
        <w:t>в 1927 году на Женевской конференции заместитель наркома иностранных дел СССР М. Литвинов предлагает Лиге Наций проект 4-летнего полного разоружения всех государств. Он отвергается как "коммунистическая хитрость" (14845).</w:t>
      </w:r>
    </w:p>
    <w:p w14:paraId="5B36876C" w14:textId="77777777" w:rsidR="004920AD" w:rsidRPr="00F33EBB" w:rsidRDefault="004920AD" w:rsidP="008215F2">
      <w:pPr>
        <w:spacing w:after="0" w:line="240" w:lineRule="auto"/>
        <w:jc w:val="both"/>
        <w:rPr>
          <w:rFonts w:ascii="Times New Roman" w:hAnsi="Times New Roman" w:cs="Times New Roman"/>
          <w:color w:val="000000" w:themeColor="text1"/>
          <w:sz w:val="16"/>
          <w:szCs w:val="16"/>
        </w:rPr>
      </w:pPr>
    </w:p>
    <w:p w14:paraId="55F620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ноября 1927 заместитель наркома иностранных дел СССР М. Литвинов предложил Лиге Наций проект 4-летнего полного разоружения всех государств (4962).</w:t>
      </w:r>
    </w:p>
    <w:p w14:paraId="5E55989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CBA83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ноября 1927 на Женевской конференции предложение Литвинова, народного комиссара иностранных дел СССР, начать немедленное разоружение отвергается как “коммунистическая хитрости (4962).</w:t>
      </w:r>
    </w:p>
    <w:p w14:paraId="6400BA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FD5BF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4BCEC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D108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но</w:t>
      </w:r>
      <w:r w:rsidRPr="00F33EBB">
        <w:rPr>
          <w:rFonts w:ascii="Times New Roman" w:hAnsi="Times New Roman" w:cs="Times New Roman"/>
          <w:color w:val="000000" w:themeColor="text1"/>
          <w:sz w:val="16"/>
          <w:szCs w:val="16"/>
        </w:rPr>
        <w:softHyphen/>
        <w:t>ября 1927 РОМ-1 отправили в Севастополь, где его испытания возобновились (11978).</w:t>
      </w:r>
    </w:p>
    <w:p w14:paraId="443A84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906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ноября 1927 ОМОС был переведен в Москву (1049,6).</w:t>
      </w:r>
    </w:p>
    <w:p w14:paraId="393832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Отношения у Д.П.Г. на заводе КЛ не сложились и в конце ноября (92,371) ОМОС решил переехать в Москву и разместился на заводе 22 в Филях (79,116). Назвали ОМОС Опытный отдел-3 (ОПО-3)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(80,8).</w:t>
      </w:r>
    </w:p>
    <w:p w14:paraId="3C00AA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073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ОПО-3 (НП.3) был создан в конце ноября 1927 (641,169).</w:t>
      </w:r>
    </w:p>
    <w:p w14:paraId="2669DE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C44A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402E7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8D0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1927, в ноябре проходили испытания РОМ. Не успели в Ленинграде и повезли в Севастополь (79,115) - решили, что не годится (92,375).</w:t>
      </w:r>
    </w:p>
    <w:p w14:paraId="51C426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FD809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43B9C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FF9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Я.И.А. пытался дать А.Н.Т. задание на пассажирскую машину, но тот отказался сославшись на занятость военными заказами (71,179).</w:t>
      </w:r>
    </w:p>
    <w:p w14:paraId="6480A4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66F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г. ЦАГИ начал работы по </w:t>
      </w:r>
      <w:proofErr w:type="spellStart"/>
      <w:r w:rsidRPr="00F33EBB">
        <w:rPr>
          <w:rFonts w:ascii="Times New Roman" w:hAnsi="Times New Roman" w:cs="Times New Roman"/>
          <w:color w:val="000000" w:themeColor="text1"/>
          <w:sz w:val="16"/>
          <w:szCs w:val="16"/>
        </w:rPr>
        <w:t>тк</w:t>
      </w:r>
      <w:proofErr w:type="spellEnd"/>
      <w:r w:rsidRPr="00F33EBB">
        <w:rPr>
          <w:rFonts w:ascii="Times New Roman" w:hAnsi="Times New Roman" w:cs="Times New Roman"/>
          <w:color w:val="000000" w:themeColor="text1"/>
          <w:sz w:val="16"/>
          <w:szCs w:val="16"/>
        </w:rPr>
        <w:t xml:space="preserve"> АНТ-4, к августу 1928 его уже представили на испытания. Результаты испытаний полностью устроили заказчика: скорость 46,8 узлов и мореходность до четырех баллов соответствовали требованиям задания, для уменьшения </w:t>
      </w:r>
      <w:proofErr w:type="spellStart"/>
      <w:r w:rsidRPr="00F33EBB">
        <w:rPr>
          <w:rFonts w:ascii="Times New Roman" w:hAnsi="Times New Roman" w:cs="Times New Roman"/>
          <w:color w:val="000000" w:themeColor="text1"/>
          <w:sz w:val="16"/>
          <w:szCs w:val="16"/>
        </w:rPr>
        <w:t>брызгообразова-ния</w:t>
      </w:r>
      <w:proofErr w:type="spellEnd"/>
      <w:r w:rsidRPr="00F33EBB">
        <w:rPr>
          <w:rFonts w:ascii="Times New Roman" w:hAnsi="Times New Roman" w:cs="Times New Roman"/>
          <w:color w:val="000000" w:themeColor="text1"/>
          <w:sz w:val="16"/>
          <w:szCs w:val="16"/>
        </w:rPr>
        <w:t xml:space="preserve"> изменили теоретические обводы корпуса, рубку катера выполнили закрытой (6002).</w:t>
      </w:r>
    </w:p>
    <w:p w14:paraId="473909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C8F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 феврале 1928 г. доработанный Р-ЗМ5 проходил повторные испытания в НИИ. На Р-3 заменили "Либерти" на М-5, с ними и радиаторы (вместо типа С поставили большие, типа D), увеличили запас горючего до 404 кг. Фотоаппарат и огнетушитель сняли, от установки радиостанции окончательно отказались. Аккумулятор зажигания ("Либерти" имел так называемое батарейное зажигание автомобильного, а не авиационного типа)перенесли вперед; это потребовало переделки маслопровода. На 120 мм вперед сдвинули балки бомбодержателей. Это позволило ввести центровку разведчика в безопасные пределы. Устойчивость действительно улучшилась. Начальник НИИ Горшков сообщал: "Самолет РЗ-М5 можно считать безопасным в полете". Несколько способствовало этому увеличение площади горизонтального оперения. Удачно подобранный винт позволил улучшить скороподъемность и практический потолок (из ЦАГИ отправили в НИИ ВВС на выбор три винта одного диаметра - 3 м, но с разным шагом). В итоге Р-ЗМ5 допустили к эксплуатации в строевых частях ВВС, хотя и с ограничениями по полезной нагрузке (11985).</w:t>
      </w:r>
    </w:p>
    <w:p w14:paraId="4CBF33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6C097" w14:textId="77777777" w:rsidR="00AB1ED1" w:rsidRPr="00735736" w:rsidRDefault="00AB1ED1" w:rsidP="00AB1E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ноябре 1927 года, Н.Н. Поли</w:t>
      </w:r>
      <w:r w:rsidRPr="00735736">
        <w:rPr>
          <w:rFonts w:ascii="Times New Roman" w:hAnsi="Times New Roman" w:cs="Times New Roman"/>
          <w:color w:val="0070C0"/>
          <w:sz w:val="16"/>
          <w:szCs w:val="16"/>
        </w:rPr>
        <w:softHyphen/>
        <w:t xml:space="preserve">карпов в своем «Отчетном докладе ОСС ЦКБ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за 1926-1927 гг.» так описывал хронологию событий: «Ночной бомбардиров</w:t>
      </w:r>
      <w:r w:rsidRPr="00735736">
        <w:rPr>
          <w:rFonts w:ascii="Times New Roman" w:hAnsi="Times New Roman" w:cs="Times New Roman"/>
          <w:color w:val="0070C0"/>
          <w:sz w:val="16"/>
          <w:szCs w:val="16"/>
        </w:rPr>
        <w:softHyphen/>
        <w:t>щик ТБ-2 2ЛД 450 (по старой номенклатуре Л2-2ЛД). ТТ УВВС на этот самолет были по</w:t>
      </w:r>
      <w:r w:rsidRPr="00735736">
        <w:rPr>
          <w:rFonts w:ascii="Times New Roman" w:hAnsi="Times New Roman" w:cs="Times New Roman"/>
          <w:color w:val="0070C0"/>
          <w:sz w:val="16"/>
          <w:szCs w:val="16"/>
        </w:rPr>
        <w:softHyphen/>
        <w:t>лучены в середине августа 1926. 7 сентября в НК УВВС состоялось совещание по согласо</w:t>
      </w:r>
      <w:r w:rsidRPr="00735736">
        <w:rPr>
          <w:rFonts w:ascii="Times New Roman" w:hAnsi="Times New Roman" w:cs="Times New Roman"/>
          <w:color w:val="0070C0"/>
          <w:sz w:val="16"/>
          <w:szCs w:val="16"/>
        </w:rPr>
        <w:softHyphen/>
        <w:t>ванию ТТ и с 1 октября ОСС ЦКБ приступил к разработке эскизного проекта, который вчерне был закончен к началу декабря. Одна</w:t>
      </w:r>
      <w:r w:rsidRPr="00735736">
        <w:rPr>
          <w:rFonts w:ascii="Times New Roman" w:hAnsi="Times New Roman" w:cs="Times New Roman"/>
          <w:color w:val="0070C0"/>
          <w:sz w:val="16"/>
          <w:szCs w:val="16"/>
        </w:rPr>
        <w:softHyphen/>
        <w:t>ко, в связи с сокращением отпущенных на опытное строительство кредитов и поста</w:t>
      </w:r>
      <w:r w:rsidRPr="00735736">
        <w:rPr>
          <w:rFonts w:ascii="Times New Roman" w:hAnsi="Times New Roman" w:cs="Times New Roman"/>
          <w:color w:val="0070C0"/>
          <w:sz w:val="16"/>
          <w:szCs w:val="16"/>
        </w:rPr>
        <w:softHyphen/>
        <w:t>новления Техсовета в начале декабря о сня</w:t>
      </w:r>
      <w:r w:rsidRPr="00735736">
        <w:rPr>
          <w:rFonts w:ascii="Times New Roman" w:hAnsi="Times New Roman" w:cs="Times New Roman"/>
          <w:color w:val="0070C0"/>
          <w:sz w:val="16"/>
          <w:szCs w:val="16"/>
        </w:rPr>
        <w:softHyphen/>
        <w:t xml:space="preserve">тии с программы ОСС ЦКБ бомбардировщика, дальнейшая разработка эскизного проекта была прекращена. При пересмотре </w:t>
      </w:r>
      <w:proofErr w:type="spellStart"/>
      <w:r w:rsidRPr="00735736">
        <w:rPr>
          <w:rFonts w:ascii="Times New Roman" w:hAnsi="Times New Roman" w:cs="Times New Roman"/>
          <w:color w:val="0070C0"/>
          <w:sz w:val="16"/>
          <w:szCs w:val="16"/>
        </w:rPr>
        <w:t>Техсове</w:t>
      </w:r>
      <w:proofErr w:type="spellEnd"/>
      <w:r w:rsidRPr="00735736">
        <w:rPr>
          <w:rFonts w:ascii="Times New Roman" w:hAnsi="Times New Roman" w:cs="Times New Roman"/>
          <w:color w:val="0070C0"/>
          <w:sz w:val="16"/>
          <w:szCs w:val="16"/>
        </w:rPr>
        <w:t>- том плана ОС в феврале-марте 1927 бомбар</w:t>
      </w:r>
      <w:r w:rsidRPr="00735736">
        <w:rPr>
          <w:rFonts w:ascii="Times New Roman" w:hAnsi="Times New Roman" w:cs="Times New Roman"/>
          <w:color w:val="0070C0"/>
          <w:sz w:val="16"/>
          <w:szCs w:val="16"/>
        </w:rPr>
        <w:softHyphen/>
        <w:t>дировщик был снова восстановлен в про</w:t>
      </w:r>
      <w:r w:rsidRPr="00735736">
        <w:rPr>
          <w:rFonts w:ascii="Times New Roman" w:hAnsi="Times New Roman" w:cs="Times New Roman"/>
          <w:color w:val="0070C0"/>
          <w:sz w:val="16"/>
          <w:szCs w:val="16"/>
        </w:rPr>
        <w:softHyphen/>
        <w:t>грамме ОСС ЦКБ... выполнение эскизного про</w:t>
      </w:r>
      <w:r w:rsidRPr="00735736">
        <w:rPr>
          <w:rFonts w:ascii="Times New Roman" w:hAnsi="Times New Roman" w:cs="Times New Roman"/>
          <w:color w:val="0070C0"/>
          <w:sz w:val="16"/>
          <w:szCs w:val="16"/>
        </w:rPr>
        <w:softHyphen/>
        <w:t>екта бомбардировщика по новым ТТ, препро</w:t>
      </w:r>
      <w:r w:rsidRPr="00735736">
        <w:rPr>
          <w:rFonts w:ascii="Times New Roman" w:hAnsi="Times New Roman" w:cs="Times New Roman"/>
          <w:color w:val="0070C0"/>
          <w:sz w:val="16"/>
          <w:szCs w:val="16"/>
        </w:rPr>
        <w:softHyphen/>
        <w:t>вожденным НК УВВС 22 марта 1927 начались лишь в начале мая. Проект был послан в Тех- совет на утверждение 29 августа.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7177300D" w14:textId="77777777" w:rsidR="00AB1ED1" w:rsidRPr="00735736" w:rsidRDefault="00AB1ED1" w:rsidP="00AB1E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 xml:space="preserve">тября прошло заседание Техсовета </w:t>
      </w:r>
      <w:proofErr w:type="spellStart"/>
      <w:r w:rsidRPr="00735736">
        <w:rPr>
          <w:rFonts w:ascii="Times New Roman" w:hAnsi="Times New Roman" w:cs="Times New Roman"/>
          <w:color w:val="0070C0"/>
          <w:sz w:val="16"/>
          <w:szCs w:val="16"/>
        </w:rPr>
        <w:t>Авиатре</w:t>
      </w:r>
      <w:r w:rsidRPr="00735736">
        <w:rPr>
          <w:rFonts w:ascii="Times New Roman" w:hAnsi="Times New Roman" w:cs="Times New Roman"/>
          <w:color w:val="0070C0"/>
          <w:sz w:val="16"/>
          <w:szCs w:val="16"/>
        </w:rPr>
        <w:softHyphen/>
        <w:t>ста</w:t>
      </w:r>
      <w:proofErr w:type="spellEnd"/>
      <w:r w:rsidRPr="00735736">
        <w:rPr>
          <w:rFonts w:ascii="Times New Roman" w:hAnsi="Times New Roman" w:cs="Times New Roman"/>
          <w:color w:val="0070C0"/>
          <w:sz w:val="16"/>
          <w:szCs w:val="16"/>
        </w:rPr>
        <w:t xml:space="preserve">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047B62B4" w14:textId="77777777" w:rsidR="00AB1ED1" w:rsidRPr="00735736" w:rsidRDefault="00AB1ED1" w:rsidP="00AB1E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0C865029" w14:textId="77777777" w:rsidR="00AB1ED1" w:rsidRPr="00735736" w:rsidRDefault="00AB1ED1" w:rsidP="00AB1E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На этом заседании П. М. </w:t>
      </w:r>
      <w:proofErr w:type="spellStart"/>
      <w:r w:rsidRPr="00735736">
        <w:rPr>
          <w:rFonts w:ascii="Times New Roman" w:hAnsi="Times New Roman" w:cs="Times New Roman"/>
          <w:color w:val="0070C0"/>
          <w:sz w:val="16"/>
          <w:szCs w:val="16"/>
        </w:rPr>
        <w:t>Крейсон</w:t>
      </w:r>
      <w:proofErr w:type="spellEnd"/>
      <w:r w:rsidRPr="00735736">
        <w:rPr>
          <w:rFonts w:ascii="Times New Roman" w:hAnsi="Times New Roman" w:cs="Times New Roman"/>
          <w:color w:val="0070C0"/>
          <w:sz w:val="16"/>
          <w:szCs w:val="16"/>
        </w:rPr>
        <w:t xml:space="preserve">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17BDF449" w14:textId="77777777" w:rsidR="00AB1ED1" w:rsidRPr="00735736" w:rsidRDefault="00AB1ED1" w:rsidP="00AB1E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 xml:space="preserve">ное ЦАГИ в план опытного строительства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 1927/28 операционный год, бомбардировщик ТБ-2 включили в план в ва</w:t>
      </w:r>
      <w:r w:rsidRPr="00735736">
        <w:rPr>
          <w:rFonts w:ascii="Times New Roman" w:hAnsi="Times New Roman" w:cs="Times New Roman"/>
          <w:color w:val="0070C0"/>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735736">
        <w:rPr>
          <w:rFonts w:ascii="Times New Roman" w:hAnsi="Times New Roman" w:cs="Times New Roman"/>
          <w:color w:val="0070C0"/>
          <w:sz w:val="16"/>
          <w:szCs w:val="16"/>
        </w:rPr>
        <w:t>Авиа</w:t>
      </w:r>
      <w:r w:rsidRPr="00735736">
        <w:rPr>
          <w:rFonts w:ascii="Times New Roman" w:hAnsi="Times New Roman" w:cs="Times New Roman"/>
          <w:color w:val="0070C0"/>
          <w:sz w:val="16"/>
          <w:szCs w:val="16"/>
        </w:rPr>
        <w:softHyphen/>
        <w:t>трест</w:t>
      </w:r>
      <w:proofErr w:type="spellEnd"/>
      <w:r w:rsidRPr="00735736">
        <w:rPr>
          <w:rFonts w:ascii="Times New Roman" w:hAnsi="Times New Roman" w:cs="Times New Roman"/>
          <w:color w:val="0070C0"/>
          <w:sz w:val="16"/>
          <w:szCs w:val="16"/>
        </w:rPr>
        <w:t xml:space="preserve"> на 1927/28 год отпустил 220 тысяч руб</w:t>
      </w:r>
      <w:r w:rsidRPr="00735736">
        <w:rPr>
          <w:rFonts w:ascii="Times New Roman" w:hAnsi="Times New Roman" w:cs="Times New Roman"/>
          <w:color w:val="0070C0"/>
          <w:sz w:val="16"/>
          <w:szCs w:val="16"/>
        </w:rPr>
        <w:softHyphen/>
        <w:t>лей (23344).</w:t>
      </w:r>
    </w:p>
    <w:p w14:paraId="6D51619E" w14:textId="77777777" w:rsidR="00AB1ED1" w:rsidRPr="00735736" w:rsidRDefault="00AB1ED1" w:rsidP="00AB1ED1">
      <w:pPr>
        <w:spacing w:after="0" w:line="240" w:lineRule="auto"/>
        <w:jc w:val="both"/>
        <w:rPr>
          <w:rFonts w:ascii="Times New Roman" w:hAnsi="Times New Roman" w:cs="Times New Roman"/>
          <w:color w:val="0070C0"/>
          <w:sz w:val="16"/>
          <w:szCs w:val="16"/>
        </w:rPr>
      </w:pPr>
    </w:p>
    <w:p w14:paraId="5E1D68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ноября 1927 </w:t>
      </w:r>
      <w:proofErr w:type="spellStart"/>
      <w:r w:rsidRPr="00F33EBB">
        <w:rPr>
          <w:rFonts w:ascii="Times New Roman" w:hAnsi="Times New Roman" w:cs="Times New Roman"/>
          <w:color w:val="000000" w:themeColor="text1"/>
          <w:sz w:val="16"/>
          <w:szCs w:val="16"/>
        </w:rPr>
        <w:t>С.П.Королев</w:t>
      </w:r>
      <w:proofErr w:type="spellEnd"/>
      <w:r w:rsidRPr="00F33EBB">
        <w:rPr>
          <w:rFonts w:ascii="Times New Roman" w:hAnsi="Times New Roman" w:cs="Times New Roman"/>
          <w:color w:val="000000" w:themeColor="text1"/>
          <w:sz w:val="16"/>
          <w:szCs w:val="16"/>
        </w:rPr>
        <w:t xml:space="preserve"> поступил в ОПО-3 Д.П.Г. на завод 22 в Филях (105,102).</w:t>
      </w:r>
    </w:p>
    <w:p w14:paraId="293FD3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DCB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ноября 1927 г. ЮГ-1 стали пополнять 55-ю </w:t>
      </w:r>
      <w:proofErr w:type="spellStart"/>
      <w:r w:rsidRPr="00F33EBB">
        <w:rPr>
          <w:rFonts w:ascii="Times New Roman" w:hAnsi="Times New Roman" w:cs="Times New Roman"/>
          <w:color w:val="000000" w:themeColor="text1"/>
          <w:sz w:val="16"/>
          <w:szCs w:val="16"/>
        </w:rPr>
        <w:t>аэ</w:t>
      </w:r>
      <w:proofErr w:type="spellEnd"/>
      <w:r w:rsidRPr="00F33EBB">
        <w:rPr>
          <w:rFonts w:ascii="Times New Roman" w:hAnsi="Times New Roman" w:cs="Times New Roman"/>
          <w:color w:val="000000" w:themeColor="text1"/>
          <w:sz w:val="16"/>
          <w:szCs w:val="16"/>
        </w:rPr>
        <w:t>, ранее укомплектованную бипланами "Голиаф". В том же месяце УВВС отдало приказ вооружить немецкими машинами одну из эскадрилий Воздушных сил Балтийского моря (3224,11).</w:t>
      </w:r>
    </w:p>
    <w:p w14:paraId="7661C7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133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приняли решение о передачи с ЧМ на БМ 4-х поплавковых ЮГ-1, но в январе УВВС изменило разнарядку и приказало отправить 3 ЮГ-1 и 2 Дорнье Валя. Решили сделать как </w:t>
      </w:r>
      <w:proofErr w:type="spellStart"/>
      <w:r w:rsidRPr="00F33EBB">
        <w:rPr>
          <w:rFonts w:ascii="Times New Roman" w:hAnsi="Times New Roman" w:cs="Times New Roman"/>
          <w:color w:val="000000" w:themeColor="text1"/>
          <w:sz w:val="16"/>
          <w:szCs w:val="16"/>
        </w:rPr>
        <w:t>агитперелет</w:t>
      </w:r>
      <w:proofErr w:type="spellEnd"/>
      <w:r w:rsidRPr="00F33EBB">
        <w:rPr>
          <w:rFonts w:ascii="Times New Roman" w:hAnsi="Times New Roman" w:cs="Times New Roman"/>
          <w:color w:val="000000" w:themeColor="text1"/>
          <w:sz w:val="16"/>
          <w:szCs w:val="16"/>
        </w:rPr>
        <w:t xml:space="preserve"> и деньги дал Осоавиахим (2543,7).</w:t>
      </w:r>
    </w:p>
    <w:p w14:paraId="1A90C5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FAAA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г. УВВС решило передать все "Юнкерсы" Юг-1 на Балтику для пополнения 62-й </w:t>
      </w:r>
      <w:proofErr w:type="spellStart"/>
      <w:r w:rsidRPr="00F33EBB">
        <w:rPr>
          <w:rFonts w:ascii="Times New Roman" w:hAnsi="Times New Roman" w:cs="Times New Roman"/>
          <w:color w:val="000000" w:themeColor="text1"/>
          <w:sz w:val="16"/>
          <w:szCs w:val="16"/>
        </w:rPr>
        <w:t>аэ</w:t>
      </w:r>
      <w:proofErr w:type="spellEnd"/>
      <w:r w:rsidRPr="00F33EBB">
        <w:rPr>
          <w:rFonts w:ascii="Times New Roman" w:hAnsi="Times New Roman" w:cs="Times New Roman"/>
          <w:color w:val="000000" w:themeColor="text1"/>
          <w:sz w:val="16"/>
          <w:szCs w:val="16"/>
        </w:rPr>
        <w:t xml:space="preserve">, т.к. ЮГ-1 более или менее подходил на роль торпедоносца. Сначала предписывалось перегнать четыре ЮГ-1 с Черного моря в апреле 1928 г. Деньги на это мероприятие выделял Осоавиахим, как на </w:t>
      </w:r>
      <w:proofErr w:type="spellStart"/>
      <w:r w:rsidRPr="00F33EBB">
        <w:rPr>
          <w:rFonts w:ascii="Times New Roman" w:hAnsi="Times New Roman" w:cs="Times New Roman"/>
          <w:color w:val="000000" w:themeColor="text1"/>
          <w:sz w:val="16"/>
          <w:szCs w:val="16"/>
        </w:rPr>
        <w:t>агитперелет</w:t>
      </w:r>
      <w:proofErr w:type="spellEnd"/>
      <w:r w:rsidRPr="00F33EBB">
        <w:rPr>
          <w:rFonts w:ascii="Times New Roman" w:hAnsi="Times New Roman" w:cs="Times New Roman"/>
          <w:color w:val="000000" w:themeColor="text1"/>
          <w:sz w:val="16"/>
          <w:szCs w:val="16"/>
        </w:rPr>
        <w:t xml:space="preserve"> (3224,12).</w:t>
      </w:r>
    </w:p>
    <w:p w14:paraId="3168D1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A9E74" w14:textId="77777777" w:rsidR="004920AD" w:rsidRPr="00F33EBB" w:rsidRDefault="004920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ноября 1927 года ЮГ-1 стали пополнять 55-ю </w:t>
      </w:r>
      <w:proofErr w:type="spellStart"/>
      <w:r w:rsidRPr="00F33EBB">
        <w:rPr>
          <w:rFonts w:ascii="Times New Roman" w:hAnsi="Times New Roman" w:cs="Times New Roman"/>
          <w:color w:val="000000" w:themeColor="text1"/>
          <w:sz w:val="16"/>
          <w:szCs w:val="16"/>
        </w:rPr>
        <w:t>аэ</w:t>
      </w:r>
      <w:proofErr w:type="spellEnd"/>
      <w:r w:rsidRPr="00F33EBB">
        <w:rPr>
          <w:rFonts w:ascii="Times New Roman" w:hAnsi="Times New Roman" w:cs="Times New Roman"/>
          <w:color w:val="000000" w:themeColor="text1"/>
          <w:sz w:val="16"/>
          <w:szCs w:val="16"/>
        </w:rPr>
        <w:t>, ранее укомплектованную бипланами «Голиаф». В том же месяце УВВС отдало приказ вооружить немецкими машинами одну из эскадрилий Воздушных сил Балтийского моря (15479).</w:t>
      </w:r>
    </w:p>
    <w:p w14:paraId="6CDD9863" w14:textId="77777777" w:rsidR="004920AD" w:rsidRPr="00F33EBB" w:rsidRDefault="004920AD" w:rsidP="008215F2">
      <w:pPr>
        <w:spacing w:after="0" w:line="240" w:lineRule="auto"/>
        <w:jc w:val="both"/>
        <w:rPr>
          <w:rFonts w:ascii="Times New Roman" w:hAnsi="Times New Roman" w:cs="Times New Roman"/>
          <w:color w:val="000000" w:themeColor="text1"/>
          <w:sz w:val="16"/>
          <w:szCs w:val="16"/>
        </w:rPr>
      </w:pPr>
    </w:p>
    <w:p w14:paraId="0C2BFC6A" w14:textId="77777777" w:rsidR="004920AD" w:rsidRPr="00F33EBB" w:rsidRDefault="004920AD"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года УВВС решило передать все «юнкерсы» на Балтику для пополнения 62-й </w:t>
      </w:r>
      <w:proofErr w:type="spellStart"/>
      <w:r w:rsidRPr="00F33EBB">
        <w:rPr>
          <w:rFonts w:ascii="Times New Roman" w:hAnsi="Times New Roman" w:cs="Times New Roman"/>
          <w:color w:val="000000" w:themeColor="text1"/>
          <w:sz w:val="16"/>
          <w:szCs w:val="16"/>
        </w:rPr>
        <w:t>аэ</w:t>
      </w:r>
      <w:proofErr w:type="spellEnd"/>
      <w:r w:rsidRPr="00F33EBB">
        <w:rPr>
          <w:rFonts w:ascii="Times New Roman" w:hAnsi="Times New Roman" w:cs="Times New Roman"/>
          <w:color w:val="000000" w:themeColor="text1"/>
          <w:sz w:val="16"/>
          <w:szCs w:val="16"/>
        </w:rPr>
        <w:t xml:space="preserve">. Сначала предписывалось перегнать четыре ЮГ-1 с Черного моря в апреле 1928 года. Деньги на это мероприятие выделял Осоавиахим, как на </w:t>
      </w:r>
      <w:proofErr w:type="spellStart"/>
      <w:r w:rsidRPr="00F33EBB">
        <w:rPr>
          <w:rFonts w:ascii="Times New Roman" w:hAnsi="Times New Roman" w:cs="Times New Roman"/>
          <w:color w:val="000000" w:themeColor="text1"/>
          <w:sz w:val="16"/>
          <w:szCs w:val="16"/>
        </w:rPr>
        <w:t>агитперелет</w:t>
      </w:r>
      <w:proofErr w:type="spellEnd"/>
      <w:r w:rsidRPr="00F33EBB">
        <w:rPr>
          <w:rFonts w:ascii="Times New Roman" w:hAnsi="Times New Roman" w:cs="Times New Roman"/>
          <w:color w:val="000000" w:themeColor="text1"/>
          <w:sz w:val="16"/>
          <w:szCs w:val="16"/>
        </w:rPr>
        <w:t xml:space="preserve">. На машины поставили дополнительные бензобаки от летающих лодок «Валь», увеличивавшие время полета почти до семи часов. 5 мая на север вылетели три ЮГ-1 и один «Валь». Они прошли от Севастополя до </w:t>
      </w:r>
      <w:proofErr w:type="spellStart"/>
      <w:r w:rsidRPr="00F33EBB">
        <w:rPr>
          <w:rFonts w:ascii="Times New Roman" w:hAnsi="Times New Roman" w:cs="Times New Roman"/>
          <w:color w:val="000000" w:themeColor="text1"/>
          <w:sz w:val="16"/>
          <w:szCs w:val="16"/>
        </w:rPr>
        <w:t>Ростова</w:t>
      </w:r>
      <w:proofErr w:type="spellEnd"/>
      <w:r w:rsidRPr="00F33EBB">
        <w:rPr>
          <w:rFonts w:ascii="Times New Roman" w:hAnsi="Times New Roman" w:cs="Times New Roman"/>
          <w:color w:val="000000" w:themeColor="text1"/>
          <w:sz w:val="16"/>
          <w:szCs w:val="16"/>
        </w:rPr>
        <w:t xml:space="preserve">, вверх по Дону и Волге до Ярославля, а оттуда через Ладогу — в Ленинград. 24 мая самолеты сели в Гребном порту. На Черном море остался один неисправный «юнкерс». А 60-ю </w:t>
      </w:r>
      <w:proofErr w:type="spellStart"/>
      <w:r w:rsidRPr="00F33EBB">
        <w:rPr>
          <w:rFonts w:ascii="Times New Roman" w:hAnsi="Times New Roman" w:cs="Times New Roman"/>
          <w:color w:val="000000" w:themeColor="text1"/>
          <w:sz w:val="16"/>
          <w:szCs w:val="16"/>
        </w:rPr>
        <w:t>аэ</w:t>
      </w:r>
      <w:proofErr w:type="spellEnd"/>
      <w:r w:rsidRPr="00F33EBB">
        <w:rPr>
          <w:rFonts w:ascii="Times New Roman" w:hAnsi="Times New Roman" w:cs="Times New Roman"/>
          <w:color w:val="000000" w:themeColor="text1"/>
          <w:sz w:val="16"/>
          <w:szCs w:val="16"/>
        </w:rPr>
        <w:t xml:space="preserve"> вскоре перевооружили новыми «Валями» с моторами BMW (15479).</w:t>
      </w:r>
    </w:p>
    <w:p w14:paraId="0E7F1819" w14:textId="77777777" w:rsidR="004920AD" w:rsidRPr="00F33EBB" w:rsidRDefault="004920AD" w:rsidP="008215F2">
      <w:pPr>
        <w:spacing w:after="0" w:line="240" w:lineRule="auto"/>
        <w:jc w:val="both"/>
        <w:rPr>
          <w:rFonts w:ascii="Times New Roman" w:hAnsi="Times New Roman" w:cs="Times New Roman"/>
          <w:color w:val="000000" w:themeColor="text1"/>
          <w:sz w:val="16"/>
          <w:szCs w:val="16"/>
        </w:rPr>
      </w:pPr>
    </w:p>
    <w:p w14:paraId="3CCC23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г. первый экземпляр Дорнье "Валь" с двигателями BMW-VI по советскому заказу готовился к сдаче в Марина-ди-Пиза. Наши специалисты </w:t>
      </w:r>
      <w:proofErr w:type="spellStart"/>
      <w:r w:rsidRPr="00F33EBB">
        <w:rPr>
          <w:rFonts w:ascii="Times New Roman" w:hAnsi="Times New Roman" w:cs="Times New Roman"/>
          <w:color w:val="000000" w:themeColor="text1"/>
          <w:sz w:val="16"/>
          <w:szCs w:val="16"/>
        </w:rPr>
        <w:t>Суглицкий</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Вейцер</w:t>
      </w:r>
      <w:proofErr w:type="spellEnd"/>
      <w:r w:rsidRPr="00F33EBB">
        <w:rPr>
          <w:rFonts w:ascii="Times New Roman" w:hAnsi="Times New Roman" w:cs="Times New Roman"/>
          <w:color w:val="000000" w:themeColor="text1"/>
          <w:sz w:val="16"/>
          <w:szCs w:val="16"/>
        </w:rPr>
        <w:t>, ведающие приемкой, отмечали в этот период заметное оживление деятельности на заводе - постоянно мелькали какие-то делегации, были замечены турки, испанцы, голландцы (в Италии делались отдельные элементы 18 машин для Голландской Ост-Индии - их сборка велась в Голландии). Большой ангар в этот период был занят четырьмя чилийскими машинами, еще две лодки с двигателями БМВ готовились для Югославии (особо отмечалось, что за них заплатила Франция). Одновременно, обсуждалось начало строительства многоместных "Валей" с двигателями "Юпитер", предназначенных для пассажирских перевозок (11961).</w:t>
      </w:r>
    </w:p>
    <w:p w14:paraId="7E72AE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06AC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блоки М-600 - М-13 доставили в Москву. В том же месяце рабочие «Икара» начали собирать первый мотор. Его завершили в конце февраля 1928 г., опоздав против плановых сро</w:t>
      </w:r>
      <w:r w:rsidRPr="00F33EBB">
        <w:rPr>
          <w:rFonts w:ascii="Times New Roman" w:hAnsi="Times New Roman" w:cs="Times New Roman"/>
          <w:color w:val="000000" w:themeColor="text1"/>
          <w:sz w:val="16"/>
          <w:szCs w:val="16"/>
        </w:rPr>
        <w:softHyphen/>
        <w:t xml:space="preserve">ков примерно на три месяца. 27 февраля двигатель представили комиссии из представителей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F33EBB">
        <w:rPr>
          <w:rFonts w:ascii="Times New Roman" w:hAnsi="Times New Roman" w:cs="Times New Roman"/>
          <w:color w:val="000000" w:themeColor="text1"/>
          <w:sz w:val="16"/>
          <w:szCs w:val="16"/>
        </w:rPr>
        <w:softHyphen/>
        <w:t>тер. Работу продолжили со вторым двигателем. Испытания М-13 вели до начала 1930 г. (11852)</w:t>
      </w:r>
    </w:p>
    <w:p w14:paraId="0F5C64B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6690FBA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631305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диаметр цилиндра/ход поршня 150/170 мм;</w:t>
      </w:r>
    </w:p>
    <w:p w14:paraId="6BC591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объем 36,0 л;</w:t>
      </w:r>
    </w:p>
    <w:p w14:paraId="1561469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4FDE1E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М-13, первый вариант конструкции, изготовлен в 2 экз., испытывал</w:t>
      </w:r>
      <w:r w:rsidRPr="00F33EBB">
        <w:rPr>
          <w:rFonts w:ascii="Times New Roman" w:hAnsi="Times New Roman" w:cs="Times New Roman"/>
          <w:color w:val="000000" w:themeColor="text1"/>
          <w:sz w:val="16"/>
          <w:szCs w:val="16"/>
        </w:rPr>
        <w:softHyphen/>
        <w:t xml:space="preserve">ся. Мощность по проекту 600/750 л.с. (реально до 790 л.с.), степень сжатия 6,5, вес 612 кг (после доводки 615 кг),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 без наддува. Позднее мощность довели до 820/880 л.с., но с увеличением веса до 800 кг.</w:t>
      </w:r>
    </w:p>
    <w:p w14:paraId="17336A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2A802CC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242E7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- 2ГМ-13, модернизированный вариант проекта катерного двигателя с</w:t>
      </w:r>
    </w:p>
    <w:p w14:paraId="2BB5E4B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ПЦН, мощность до 1000 л.с.</w:t>
      </w:r>
    </w:p>
    <w:p w14:paraId="7C152F2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Предлагался для использования на самолетах Р-5, МРТ-1, И-3 и тор</w:t>
      </w:r>
      <w:r w:rsidRPr="00F33EBB">
        <w:rPr>
          <w:rFonts w:ascii="Times New Roman" w:hAnsi="Times New Roman" w:cs="Times New Roman"/>
          <w:color w:val="000000" w:themeColor="text1"/>
          <w:sz w:val="16"/>
          <w:szCs w:val="16"/>
        </w:rPr>
        <w:softHyphen/>
        <w:t>педных катерах (11852).</w:t>
      </w:r>
    </w:p>
    <w:p w14:paraId="53BFCF9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8C235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на ГАЗ-9 привезли из</w:t>
      </w:r>
      <w:r w:rsidRPr="00F33EBB">
        <w:rPr>
          <w:rFonts w:ascii="Times New Roman" w:hAnsi="Times New Roman" w:cs="Times New Roman"/>
          <w:color w:val="000000" w:themeColor="text1"/>
          <w:sz w:val="16"/>
          <w:szCs w:val="16"/>
        </w:rPr>
        <w:softHyphen/>
        <w:t xml:space="preserve">менения к чертежам М-11. М-12 продолжал пользоваться приоритетом. В 1928 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плани</w:t>
      </w:r>
      <w:r w:rsidRPr="00F33EBB">
        <w:rPr>
          <w:rFonts w:ascii="Times New Roman" w:hAnsi="Times New Roman" w:cs="Times New Roman"/>
          <w:color w:val="000000" w:themeColor="text1"/>
          <w:sz w:val="16"/>
          <w:szCs w:val="16"/>
        </w:rPr>
        <w:softHyphen/>
        <w:t>ровал уже выпустить 80 моторов этого типа. Но неудачи с испытаниями М-12 вынудили подстраховаться, и УВВС заказало ГАЗ № 9 30 М-12 и десять М-11. Поскольку предполагалось, что завод будет серийно выпускать двигатели конструкции НАМИ, то основное внимание уделялось ему. Для изготовле</w:t>
      </w:r>
      <w:r w:rsidRPr="00F33EBB">
        <w:rPr>
          <w:rFonts w:ascii="Times New Roman" w:hAnsi="Times New Roman" w:cs="Times New Roman"/>
          <w:color w:val="000000" w:themeColor="text1"/>
          <w:sz w:val="16"/>
          <w:szCs w:val="16"/>
        </w:rPr>
        <w:softHyphen/>
        <w:t>ния этого мотора подготовили большое количество специальной оснастки и инструмента. М-11, наоборот, делали, как чисто экспериментальный, не разрабатывая серийной технологии, с минимумом затрат на оснастку. Как ни странно, это принесло обратный результат — качество изготовленных М-11 оказалось выше, процент бракованных деталей — меньше (11852).</w:t>
      </w:r>
    </w:p>
    <w:p w14:paraId="1B344C4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5FBF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г. ОМОС переведен на завод № 22 в Москву и получил название ОПО-3 ЦКБ.</w:t>
      </w:r>
    </w:p>
    <w:p w14:paraId="345499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w:t>
      </w:r>
      <w:proofErr w:type="spellStart"/>
      <w:r w:rsidRPr="00F33EBB">
        <w:rPr>
          <w:rFonts w:ascii="Times New Roman" w:hAnsi="Times New Roman" w:cs="Times New Roman"/>
          <w:color w:val="000000" w:themeColor="text1"/>
          <w:sz w:val="16"/>
          <w:szCs w:val="16"/>
        </w:rPr>
        <w:t>Гроппиус</w:t>
      </w:r>
      <w:proofErr w:type="spellEnd"/>
      <w:r w:rsidRPr="00F33EBB">
        <w:rPr>
          <w:rFonts w:ascii="Times New Roman" w:hAnsi="Times New Roman" w:cs="Times New Roman"/>
          <w:color w:val="000000" w:themeColor="text1"/>
          <w:sz w:val="16"/>
          <w:szCs w:val="16"/>
        </w:rPr>
        <w:t>).</w:t>
      </w:r>
    </w:p>
    <w:p w14:paraId="2CA1C8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1929 г. ОПО-3 объединено с ОПО-4 в единый Отдел морского опытного самолетостроения (ОМОС). Далее он преобразован в ОКБ МОС ВАО.</w:t>
      </w:r>
    </w:p>
    <w:p w14:paraId="5593DC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2472F3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Руководитель (-1925-1.09.1928 г.)- Д.П. Григорович, (1928-31 г.)- Р.Л. Бартини, (1931 г.-)- А. </w:t>
      </w:r>
      <w:proofErr w:type="spellStart"/>
      <w:r w:rsidRPr="00F33EBB">
        <w:rPr>
          <w:rFonts w:ascii="Times New Roman" w:hAnsi="Times New Roman" w:cs="Times New Roman"/>
          <w:color w:val="000000" w:themeColor="text1"/>
          <w:sz w:val="16"/>
          <w:szCs w:val="16"/>
        </w:rPr>
        <w:t>Лявиль</w:t>
      </w:r>
      <w:proofErr w:type="spellEnd"/>
      <w:r w:rsidRPr="00F33EBB">
        <w:rPr>
          <w:rFonts w:ascii="Times New Roman" w:hAnsi="Times New Roman" w:cs="Times New Roman"/>
          <w:color w:val="000000" w:themeColor="text1"/>
          <w:sz w:val="16"/>
          <w:szCs w:val="16"/>
        </w:rPr>
        <w:t>.</w:t>
      </w:r>
    </w:p>
    <w:p w14:paraId="68ECD7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руководителя (1925 г.)- А.Н. Седельников. Зав. производством (1925 г.)- В.Л. Корвин.</w:t>
      </w:r>
    </w:p>
    <w:p w14:paraId="610D32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Создано: опытные гидросамолеты МРЛ-1, МР-2, МУР-1, МУР-2, РОМ-1, РОМ-2, МР-3; проекты ММ-1, МТ-1 (11982).</w:t>
      </w:r>
    </w:p>
    <w:p w14:paraId="5253ED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12A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А.Н.Т. ездил в Германию, Австрию, Италию и притом аж до февраля 1928 (71,179).</w:t>
      </w:r>
    </w:p>
    <w:p w14:paraId="25792B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E16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w:t>
      </w:r>
      <w:proofErr w:type="spellStart"/>
      <w:r w:rsidRPr="00F33EBB">
        <w:rPr>
          <w:rFonts w:ascii="Times New Roman" w:hAnsi="Times New Roman" w:cs="Times New Roman"/>
          <w:color w:val="000000" w:themeColor="text1"/>
          <w:sz w:val="16"/>
          <w:szCs w:val="16"/>
        </w:rPr>
        <w:t>Начупр</w:t>
      </w:r>
      <w:proofErr w:type="spellEnd"/>
      <w:r w:rsidRPr="00F33EBB">
        <w:rPr>
          <w:rFonts w:ascii="Times New Roman" w:hAnsi="Times New Roman" w:cs="Times New Roman"/>
          <w:color w:val="000000" w:themeColor="text1"/>
          <w:sz w:val="16"/>
          <w:szCs w:val="16"/>
        </w:rPr>
        <w:t xml:space="preserve"> по </w:t>
      </w:r>
      <w:proofErr w:type="spellStart"/>
      <w:r w:rsidRPr="00F33EBB">
        <w:rPr>
          <w:rFonts w:ascii="Times New Roman" w:hAnsi="Times New Roman" w:cs="Times New Roman"/>
          <w:color w:val="000000" w:themeColor="text1"/>
          <w:sz w:val="16"/>
          <w:szCs w:val="16"/>
        </w:rPr>
        <w:t>техчасти</w:t>
      </w:r>
      <w:proofErr w:type="spellEnd"/>
      <w:r w:rsidRPr="00F33EBB">
        <w:rPr>
          <w:rFonts w:ascii="Times New Roman" w:hAnsi="Times New Roman" w:cs="Times New Roman"/>
          <w:color w:val="000000" w:themeColor="text1"/>
          <w:sz w:val="16"/>
          <w:szCs w:val="16"/>
        </w:rPr>
        <w:t xml:space="preserve"> и Шпаковский и </w:t>
      </w:r>
      <w:proofErr w:type="spellStart"/>
      <w:r w:rsidRPr="00F33EBB">
        <w:rPr>
          <w:rFonts w:ascii="Times New Roman" w:hAnsi="Times New Roman" w:cs="Times New Roman"/>
          <w:color w:val="000000" w:themeColor="text1"/>
          <w:sz w:val="16"/>
          <w:szCs w:val="16"/>
        </w:rPr>
        <w:t>и</w:t>
      </w:r>
      <w:proofErr w:type="spellEnd"/>
      <w:r w:rsidRPr="00F33EBB">
        <w:rPr>
          <w:rFonts w:ascii="Times New Roman" w:hAnsi="Times New Roman" w:cs="Times New Roman"/>
          <w:color w:val="000000" w:themeColor="text1"/>
          <w:sz w:val="16"/>
          <w:szCs w:val="16"/>
        </w:rPr>
        <w:t xml:space="preserve"> по самолетам и </w:t>
      </w:r>
      <w:proofErr w:type="spellStart"/>
      <w:r w:rsidRPr="00F33EBB">
        <w:rPr>
          <w:rFonts w:ascii="Times New Roman" w:hAnsi="Times New Roman" w:cs="Times New Roman"/>
          <w:color w:val="000000" w:themeColor="text1"/>
          <w:sz w:val="16"/>
          <w:szCs w:val="16"/>
        </w:rPr>
        <w:t>Шекунов</w:t>
      </w:r>
      <w:proofErr w:type="spellEnd"/>
      <w:r w:rsidRPr="00F33EBB">
        <w:rPr>
          <w:rFonts w:ascii="Times New Roman" w:hAnsi="Times New Roman" w:cs="Times New Roman"/>
          <w:color w:val="000000" w:themeColor="text1"/>
          <w:sz w:val="16"/>
          <w:szCs w:val="16"/>
        </w:rPr>
        <w:t xml:space="preserve"> писали в НТК (секция спецслужб)</w:t>
      </w:r>
    </w:p>
    <w:p w14:paraId="49F1722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Настоящим просим в срочном по</w:t>
      </w:r>
      <w:r w:rsidRPr="00F33EBB">
        <w:rPr>
          <w:rFonts w:ascii="Times New Roman" w:hAnsi="Times New Roman" w:cs="Times New Roman"/>
          <w:color w:val="000000" w:themeColor="text1"/>
          <w:sz w:val="16"/>
          <w:szCs w:val="16"/>
        </w:rPr>
        <w:softHyphen/>
        <w:t>рядке отпустить для Управления в 20 экз.:</w:t>
      </w:r>
    </w:p>
    <w:p w14:paraId="4EB606A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описание пулемета "</w:t>
      </w:r>
      <w:proofErr w:type="spellStart"/>
      <w:r w:rsidRPr="00F33EBB">
        <w:rPr>
          <w:rFonts w:ascii="Times New Roman" w:hAnsi="Times New Roman" w:cs="Times New Roman"/>
          <w:color w:val="000000" w:themeColor="text1"/>
          <w:sz w:val="16"/>
          <w:szCs w:val="16"/>
        </w:rPr>
        <w:t>Внккерс</w:t>
      </w:r>
      <w:proofErr w:type="spellEnd"/>
      <w:r w:rsidRPr="00F33EBB">
        <w:rPr>
          <w:rFonts w:ascii="Times New Roman" w:hAnsi="Times New Roman" w:cs="Times New Roman"/>
          <w:color w:val="000000" w:themeColor="text1"/>
          <w:sz w:val="16"/>
          <w:szCs w:val="16"/>
        </w:rPr>
        <w:t>" под русский патрон его установка на сам. Р-1; ФС-1У и ФД-XI.</w:t>
      </w:r>
    </w:p>
    <w:p w14:paraId="382B35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описание синхронизаторов, спускового приспособления к их проводка.</w:t>
      </w:r>
    </w:p>
    <w:p w14:paraId="6CAA86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описание бомбосбрасывателей и </w:t>
      </w:r>
      <w:proofErr w:type="spellStart"/>
      <w:r w:rsidRPr="00F33EBB">
        <w:rPr>
          <w:rFonts w:ascii="Times New Roman" w:hAnsi="Times New Roman" w:cs="Times New Roman"/>
          <w:color w:val="000000" w:themeColor="text1"/>
          <w:sz w:val="16"/>
          <w:szCs w:val="16"/>
        </w:rPr>
        <w:t>бомбодернателей</w:t>
      </w:r>
      <w:proofErr w:type="spellEnd"/>
      <w:r w:rsidRPr="00F33EBB">
        <w:rPr>
          <w:rFonts w:ascii="Times New Roman" w:hAnsi="Times New Roman" w:cs="Times New Roman"/>
          <w:color w:val="000000" w:themeColor="text1"/>
          <w:sz w:val="16"/>
          <w:szCs w:val="16"/>
        </w:rPr>
        <w:t>, Дер-4 бис, Дер-3 бис, и их установки и регулировки на Р-1 и ФС-IV.</w:t>
      </w:r>
    </w:p>
    <w:p w14:paraId="64E392B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Вышеукаааннне</w:t>
      </w:r>
      <w:proofErr w:type="spellEnd"/>
      <w:r w:rsidRPr="00F33EBB">
        <w:rPr>
          <w:rFonts w:ascii="Times New Roman" w:hAnsi="Times New Roman" w:cs="Times New Roman"/>
          <w:color w:val="000000" w:themeColor="text1"/>
          <w:sz w:val="16"/>
          <w:szCs w:val="16"/>
        </w:rPr>
        <w:t xml:space="preserve"> материалы крайне необходимы нам ,ввиду начавшегося ремонта вооружения на наших предприятиях (8904,9).</w:t>
      </w:r>
    </w:p>
    <w:p w14:paraId="097FE20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4E4071" w14:textId="77777777" w:rsidR="00075944" w:rsidRPr="00F33EBB" w:rsidRDefault="00075944" w:rsidP="008215F2">
      <w:pPr>
        <w:spacing w:after="0" w:line="240" w:lineRule="auto"/>
        <w:jc w:val="both"/>
        <w:rPr>
          <w:rFonts w:ascii="Times New Roman" w:hAnsi="Times New Roman" w:cs="Times New Roman"/>
          <w:color w:val="000000" w:themeColor="text1"/>
          <w:sz w:val="16"/>
          <w:szCs w:val="16"/>
        </w:rPr>
      </w:pPr>
      <w:bookmarkStart w:id="116" w:name="_Hlk80696980"/>
      <w:r w:rsidRPr="00F33EBB">
        <w:rPr>
          <w:rFonts w:ascii="Times New Roman" w:hAnsi="Times New Roman" w:cs="Times New Roman"/>
          <w:color w:val="000000" w:themeColor="text1"/>
          <w:sz w:val="16"/>
          <w:szCs w:val="16"/>
          <w:shd w:val="clear" w:color="auto" w:fill="FFFFFF"/>
        </w:rPr>
        <w:t>В ноябре 1927 г. в НИИ ВВС испытывали французские парашюты «</w:t>
      </w:r>
      <w:proofErr w:type="spellStart"/>
      <w:r w:rsidRPr="00F33EBB">
        <w:rPr>
          <w:rFonts w:ascii="Times New Roman" w:hAnsi="Times New Roman" w:cs="Times New Roman"/>
          <w:color w:val="000000" w:themeColor="text1"/>
          <w:sz w:val="16"/>
          <w:szCs w:val="16"/>
          <w:shd w:val="clear" w:color="auto" w:fill="FFFFFF"/>
        </w:rPr>
        <w:t>Бланкье</w:t>
      </w:r>
      <w:proofErr w:type="spellEnd"/>
      <w:r w:rsidRPr="00F33EBB">
        <w:rPr>
          <w:rFonts w:ascii="Times New Roman" w:hAnsi="Times New Roman" w:cs="Times New Roman"/>
          <w:color w:val="000000" w:themeColor="text1"/>
          <w:sz w:val="16"/>
          <w:szCs w:val="16"/>
          <w:shd w:val="clear" w:color="auto" w:fill="FFFFFF"/>
        </w:rPr>
        <w:t>» и «Робер», американский «Ирвин» и отечественный РК-2. По прочности и плотности материала, а также аккуратности шитья наилучшим признали японский парашют «</w:t>
      </w:r>
      <w:proofErr w:type="spellStart"/>
      <w:r w:rsidRPr="00F33EBB">
        <w:rPr>
          <w:rFonts w:ascii="Times New Roman" w:hAnsi="Times New Roman" w:cs="Times New Roman"/>
          <w:color w:val="000000" w:themeColor="text1"/>
          <w:sz w:val="16"/>
          <w:szCs w:val="16"/>
          <w:shd w:val="clear" w:color="auto" w:fill="FFFFFF"/>
        </w:rPr>
        <w:t>Нанаки</w:t>
      </w:r>
      <w:proofErr w:type="spellEnd"/>
      <w:r w:rsidRPr="00F33EBB">
        <w:rPr>
          <w:rFonts w:ascii="Times New Roman" w:hAnsi="Times New Roman" w:cs="Times New Roman"/>
          <w:color w:val="000000" w:themeColor="text1"/>
          <w:sz w:val="16"/>
          <w:szCs w:val="16"/>
          <w:shd w:val="clear" w:color="auto" w:fill="FFFFFF"/>
        </w:rPr>
        <w:t>». А вот самым прогрессивным по конструкции сочли американский «Ирвин»(21505).</w:t>
      </w:r>
    </w:p>
    <w:p w14:paraId="4B0B2E81" w14:textId="77777777" w:rsidR="00075944" w:rsidRPr="00F33EBB" w:rsidRDefault="00075944" w:rsidP="008215F2">
      <w:pPr>
        <w:spacing w:after="0" w:line="240" w:lineRule="auto"/>
        <w:jc w:val="both"/>
        <w:rPr>
          <w:rFonts w:ascii="Times New Roman" w:hAnsi="Times New Roman" w:cs="Times New Roman"/>
          <w:color w:val="000000" w:themeColor="text1"/>
          <w:sz w:val="16"/>
          <w:szCs w:val="16"/>
        </w:rPr>
      </w:pPr>
    </w:p>
    <w:bookmarkEnd w:id="116"/>
    <w:p w14:paraId="0A0EE9D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92D48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7B2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г. «Опытный трубочный завод» Артиллерийского управления Штаба РККА (ГС завод № 357 НКВ, </w:t>
      </w:r>
      <w:r w:rsidRPr="00F33EBB">
        <w:rPr>
          <w:rFonts w:ascii="Times New Roman" w:hAnsi="Times New Roman" w:cs="Times New Roman"/>
          <w:color w:val="000000" w:themeColor="text1"/>
          <w:sz w:val="16"/>
          <w:szCs w:val="16"/>
          <w:lang w:val="en-US"/>
        </w:rPr>
        <w:t>MB</w:t>
      </w:r>
      <w:r w:rsidRPr="00F33EBB">
        <w:rPr>
          <w:rFonts w:ascii="Times New Roman" w:hAnsi="Times New Roman" w:cs="Times New Roman"/>
          <w:color w:val="000000" w:themeColor="text1"/>
          <w:sz w:val="16"/>
          <w:szCs w:val="16"/>
        </w:rPr>
        <w:t>, МОП, Трубочный завод АО «</w:t>
      </w:r>
      <w:proofErr w:type="spellStart"/>
      <w:r w:rsidRPr="00F33EBB">
        <w:rPr>
          <w:rFonts w:ascii="Times New Roman" w:hAnsi="Times New Roman" w:cs="Times New Roman"/>
          <w:color w:val="000000" w:themeColor="text1"/>
          <w:sz w:val="16"/>
          <w:szCs w:val="16"/>
        </w:rPr>
        <w:t>Промет</w:t>
      </w:r>
      <w:proofErr w:type="spellEnd"/>
      <w:r w:rsidRPr="00F33EBB">
        <w:rPr>
          <w:rFonts w:ascii="Times New Roman" w:hAnsi="Times New Roman" w:cs="Times New Roman"/>
          <w:color w:val="000000" w:themeColor="text1"/>
          <w:sz w:val="16"/>
          <w:szCs w:val="16"/>
        </w:rPr>
        <w:t xml:space="preserve">»,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был переименован в завод «Прогресс», с 1930 г. - в ведении </w:t>
      </w:r>
      <w:proofErr w:type="spellStart"/>
      <w:r w:rsidRPr="00F33EBB">
        <w:rPr>
          <w:rFonts w:ascii="Times New Roman" w:hAnsi="Times New Roman" w:cs="Times New Roman"/>
          <w:color w:val="000000" w:themeColor="text1"/>
          <w:sz w:val="16"/>
          <w:szCs w:val="16"/>
        </w:rPr>
        <w:t>Патрубвзрыва</w:t>
      </w:r>
      <w:proofErr w:type="spellEnd"/>
      <w:r w:rsidRPr="00F33EBB">
        <w:rPr>
          <w:rFonts w:ascii="Times New Roman" w:hAnsi="Times New Roman" w:cs="Times New Roman"/>
          <w:color w:val="000000" w:themeColor="text1"/>
          <w:sz w:val="16"/>
          <w:szCs w:val="16"/>
        </w:rPr>
        <w:t xml:space="preserve">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48D080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Приказами НКТП № 152сс от 16.05.1936 г. и ВТОМП № 762с от 26.05.1936 г. заводу поручено изготовить в 1936 г. 45 комплектов деталей </w:t>
      </w:r>
      <w:proofErr w:type="spellStart"/>
      <w:r w:rsidRPr="00F33EBB">
        <w:rPr>
          <w:rFonts w:ascii="Times New Roman" w:hAnsi="Times New Roman" w:cs="Times New Roman"/>
          <w:color w:val="000000" w:themeColor="text1"/>
          <w:sz w:val="16"/>
          <w:szCs w:val="16"/>
        </w:rPr>
        <w:t>досылателей</w:t>
      </w:r>
      <w:proofErr w:type="spellEnd"/>
      <w:r w:rsidRPr="00F33EBB">
        <w:rPr>
          <w:rFonts w:ascii="Times New Roman" w:hAnsi="Times New Roman" w:cs="Times New Roman"/>
          <w:color w:val="000000" w:themeColor="text1"/>
          <w:sz w:val="16"/>
          <w:szCs w:val="16"/>
        </w:rPr>
        <w:t xml:space="preserve">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01DDD2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35E69C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w:t>
      </w:r>
      <w:proofErr w:type="spellStart"/>
      <w:r w:rsidRPr="00F33EBB">
        <w:rPr>
          <w:rFonts w:ascii="Times New Roman" w:hAnsi="Times New Roman" w:cs="Times New Roman"/>
          <w:color w:val="000000" w:themeColor="text1"/>
          <w:sz w:val="16"/>
          <w:szCs w:val="16"/>
        </w:rPr>
        <w:t>расп</w:t>
      </w:r>
      <w:proofErr w:type="spellEnd"/>
      <w:r w:rsidRPr="00F33EBB">
        <w:rPr>
          <w:rFonts w:ascii="Times New Roman" w:hAnsi="Times New Roman" w:cs="Times New Roman"/>
          <w:color w:val="000000" w:themeColor="text1"/>
          <w:sz w:val="16"/>
          <w:szCs w:val="16"/>
        </w:rPr>
        <w:t>.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w:t>
      </w:r>
      <w:proofErr w:type="spellStart"/>
      <w:r w:rsidRPr="00F33EBB">
        <w:rPr>
          <w:rFonts w:ascii="Times New Roman" w:hAnsi="Times New Roman" w:cs="Times New Roman"/>
          <w:color w:val="000000" w:themeColor="text1"/>
          <w:sz w:val="16"/>
          <w:szCs w:val="16"/>
        </w:rPr>
        <w:t>расп</w:t>
      </w:r>
      <w:proofErr w:type="spellEnd"/>
      <w:r w:rsidRPr="00F33EBB">
        <w:rPr>
          <w:rFonts w:ascii="Times New Roman" w:hAnsi="Times New Roman" w:cs="Times New Roman"/>
          <w:color w:val="000000" w:themeColor="text1"/>
          <w:sz w:val="16"/>
          <w:szCs w:val="16"/>
        </w:rPr>
        <w:t xml:space="preserve">. № 933с); с </w:t>
      </w:r>
      <w:r w:rsidRPr="00F33EBB">
        <w:rPr>
          <w:rFonts w:ascii="Times New Roman" w:hAnsi="Times New Roman" w:cs="Times New Roman"/>
          <w:color w:val="000000" w:themeColor="text1"/>
          <w:sz w:val="16"/>
          <w:szCs w:val="16"/>
          <w:lang w:val="en-US"/>
        </w:rPr>
        <w:t>JIOM</w:t>
      </w:r>
      <w:r w:rsidRPr="00F33EBB">
        <w:rPr>
          <w:rFonts w:ascii="Times New Roman" w:hAnsi="Times New Roman" w:cs="Times New Roman"/>
          <w:color w:val="000000" w:themeColor="text1"/>
          <w:sz w:val="16"/>
          <w:szCs w:val="16"/>
        </w:rPr>
        <w:t xml:space="preserve">3 переданы чертежи Б-13 и приборы: </w:t>
      </w:r>
      <w:proofErr w:type="spellStart"/>
      <w:r w:rsidRPr="00F33EBB">
        <w:rPr>
          <w:rFonts w:ascii="Times New Roman" w:hAnsi="Times New Roman" w:cs="Times New Roman"/>
          <w:color w:val="000000" w:themeColor="text1"/>
          <w:sz w:val="16"/>
          <w:szCs w:val="16"/>
        </w:rPr>
        <w:t>динаметр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Рамсдена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динаметр</w:t>
      </w:r>
      <w:proofErr w:type="spellEnd"/>
      <w:r w:rsidRPr="00F33EBB">
        <w:rPr>
          <w:rFonts w:ascii="Times New Roman" w:hAnsi="Times New Roman" w:cs="Times New Roman"/>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 (</w:t>
      </w:r>
      <w:proofErr w:type="spellStart"/>
      <w:r w:rsidRPr="00F33EBB">
        <w:rPr>
          <w:rFonts w:ascii="Times New Roman" w:hAnsi="Times New Roman" w:cs="Times New Roman"/>
          <w:color w:val="000000" w:themeColor="text1"/>
          <w:sz w:val="16"/>
          <w:szCs w:val="16"/>
        </w:rPr>
        <w:t>расп</w:t>
      </w:r>
      <w:proofErr w:type="spellEnd"/>
      <w:r w:rsidRPr="00F33EBB">
        <w:rPr>
          <w:rFonts w:ascii="Times New Roman" w:hAnsi="Times New Roman" w:cs="Times New Roman"/>
          <w:color w:val="000000" w:themeColor="text1"/>
          <w:sz w:val="16"/>
          <w:szCs w:val="16"/>
        </w:rPr>
        <w:t>.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w:t>
      </w:r>
      <w:proofErr w:type="spellStart"/>
      <w:r w:rsidRPr="00F33EBB">
        <w:rPr>
          <w:rFonts w:ascii="Times New Roman" w:hAnsi="Times New Roman" w:cs="Times New Roman"/>
          <w:color w:val="000000" w:themeColor="text1"/>
          <w:sz w:val="16"/>
          <w:szCs w:val="16"/>
        </w:rPr>
        <w:t>расп</w:t>
      </w:r>
      <w:proofErr w:type="spellEnd"/>
      <w:r w:rsidRPr="00F33EBB">
        <w:rPr>
          <w:rFonts w:ascii="Times New Roman" w:hAnsi="Times New Roman" w:cs="Times New Roman"/>
          <w:color w:val="000000" w:themeColor="text1"/>
          <w:sz w:val="16"/>
          <w:szCs w:val="16"/>
        </w:rPr>
        <w:t>. № 935с).</w:t>
      </w:r>
    </w:p>
    <w:p w14:paraId="6B1DC3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w:t>
      </w:r>
      <w:r w:rsidRPr="00F33EBB">
        <w:rPr>
          <w:rFonts w:ascii="Times New Roman" w:hAnsi="Times New Roman" w:cs="Times New Roman"/>
          <w:color w:val="000000" w:themeColor="text1"/>
          <w:sz w:val="16"/>
          <w:szCs w:val="16"/>
          <w:vertAlign w:val="superscript"/>
        </w:rPr>
        <w:t>61</w:t>
      </w:r>
      <w:r w:rsidRPr="00F33EBB">
        <w:rPr>
          <w:rFonts w:ascii="Times New Roman" w:hAnsi="Times New Roman" w:cs="Times New Roman"/>
          <w:color w:val="000000" w:themeColor="text1"/>
          <w:sz w:val="16"/>
          <w:szCs w:val="16"/>
        </w:rPr>
        <w:t xml:space="preserve"> Выпускал также микроскопы и объективы.</w:t>
      </w:r>
    </w:p>
    <w:p w14:paraId="6FDB38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4816F9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346905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F33EBB">
        <w:rPr>
          <w:rFonts w:ascii="Times New Roman" w:hAnsi="Times New Roman" w:cs="Times New Roman"/>
          <w:color w:val="000000" w:themeColor="text1"/>
          <w:sz w:val="16"/>
          <w:szCs w:val="16"/>
          <w:lang w:val="en-US"/>
        </w:rPr>
        <w:t>MB</w:t>
      </w:r>
      <w:r w:rsidRPr="00F33EBB">
        <w:rPr>
          <w:rFonts w:ascii="Times New Roman" w:hAnsi="Times New Roman" w:cs="Times New Roman"/>
          <w:color w:val="000000" w:themeColor="text1"/>
          <w:sz w:val="16"/>
          <w:szCs w:val="16"/>
        </w:rPr>
        <w:t xml:space="preserve">. С 03.1953 г. Ленинградский государственный завод № 357, п/я 825, в ведении МОП, с 1957 г. - Управления машиностроения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2.10.1962 г. завод № 357 вошел в Ленинградское объединение оптико-механических производств (ЛООМП).</w:t>
      </w:r>
    </w:p>
    <w:p w14:paraId="3C0BB4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Далее - ОАО «Завод «Прогресс».</w:t>
      </w:r>
    </w:p>
    <w:p w14:paraId="28087B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(1930 г.)- Я.А. Савельев, (1931-37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Кауфман, (-05.1938-49 г.)- Н.И. Манин, (1950-51 г.)- А.Л. Никитин, (1951-62 г.)- Е.К. Иванов.</w:t>
      </w:r>
    </w:p>
    <w:p w14:paraId="687A5A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38F36E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 прицелы:</w:t>
      </w:r>
      <w:r w:rsidRPr="00F33EBB">
        <w:rPr>
          <w:rFonts w:ascii="Times New Roman" w:hAnsi="Times New Roman" w:cs="Times New Roman"/>
          <w:color w:val="000000" w:themeColor="text1"/>
          <w:sz w:val="16"/>
          <w:szCs w:val="16"/>
        </w:rPr>
        <w:t xml:space="preserve"> оптические для стрелкового оружия: «ПБ» (1936), «ПЕ-1» (1936-40)- 110.371, «ПУ» (1940-45)- 315.383;</w:t>
      </w:r>
      <w:r w:rsidRPr="00F33EBB">
        <w:rPr>
          <w:rFonts w:ascii="Times New Roman" w:hAnsi="Times New Roman" w:cs="Times New Roman"/>
          <w:color w:val="000000" w:themeColor="text1"/>
          <w:sz w:val="16"/>
          <w:szCs w:val="16"/>
          <w:vertAlign w:val="superscript"/>
        </w:rPr>
        <w:t>4</w:t>
      </w:r>
      <w:r w:rsidRPr="00F33EBB">
        <w:rPr>
          <w:rFonts w:ascii="Times New Roman" w:hAnsi="Times New Roman" w:cs="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6DF1CE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КБ завода «Прогресс»</w:t>
      </w:r>
    </w:p>
    <w:p w14:paraId="7081B0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3A5C53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02EAD0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F33EBB">
        <w:rPr>
          <w:rFonts w:ascii="Times New Roman" w:hAnsi="Times New Roman" w:cs="Times New Roman"/>
          <w:color w:val="000000" w:themeColor="text1"/>
          <w:sz w:val="16"/>
          <w:szCs w:val="16"/>
          <w:vertAlign w:val="superscript"/>
        </w:rPr>
        <w:t>147</w:t>
      </w:r>
    </w:p>
    <w:p w14:paraId="055329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КБ завода № 357, ОКБ-357</w:t>
      </w:r>
    </w:p>
    <w:p w14:paraId="626257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1D295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ОКБ-357 вошло в состав ЛОМО.</w:t>
      </w:r>
    </w:p>
    <w:p w14:paraId="36CE29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 В.Э. </w:t>
      </w:r>
      <w:proofErr w:type="spellStart"/>
      <w:r w:rsidRPr="00F33EBB">
        <w:rPr>
          <w:rFonts w:ascii="Times New Roman" w:hAnsi="Times New Roman" w:cs="Times New Roman"/>
          <w:color w:val="000000" w:themeColor="text1"/>
          <w:sz w:val="16"/>
          <w:szCs w:val="16"/>
        </w:rPr>
        <w:t>Пиккель</w:t>
      </w:r>
      <w:proofErr w:type="spellEnd"/>
      <w:r w:rsidRPr="00F33EBB">
        <w:rPr>
          <w:rFonts w:ascii="Times New Roman" w:hAnsi="Times New Roman" w:cs="Times New Roman"/>
          <w:color w:val="000000" w:themeColor="text1"/>
          <w:sz w:val="16"/>
          <w:szCs w:val="16"/>
        </w:rPr>
        <w:t xml:space="preserve"> (11982).</w:t>
      </w:r>
    </w:p>
    <w:p w14:paraId="1E1E82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7445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доработанные по результатам испытаний Т-16 стал Т-18 (3970).</w:t>
      </w:r>
    </w:p>
    <w:p w14:paraId="6EA85F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E47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был готов проект усовершенствованного Т-16 - Т-18, будущего МС-1 (9527,61).</w:t>
      </w:r>
    </w:p>
    <w:p w14:paraId="57E40A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D7D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ГКБ ОАТ было получено задание на проектирование маневренного танка. Стал Т-12 и хотели изготавливать на ХПЗ, где организовали специальную танковую группу под руководством </w:t>
      </w:r>
      <w:proofErr w:type="spellStart"/>
      <w:r w:rsidRPr="00F33EBB">
        <w:rPr>
          <w:rFonts w:ascii="Times New Roman" w:hAnsi="Times New Roman" w:cs="Times New Roman"/>
          <w:color w:val="000000" w:themeColor="text1"/>
          <w:sz w:val="16"/>
          <w:szCs w:val="16"/>
        </w:rPr>
        <w:t>И.Н.Алексеенко</w:t>
      </w:r>
      <w:proofErr w:type="spellEnd"/>
      <w:r w:rsidRPr="00F33EBB">
        <w:rPr>
          <w:rFonts w:ascii="Times New Roman" w:hAnsi="Times New Roman" w:cs="Times New Roman"/>
          <w:color w:val="000000" w:themeColor="text1"/>
          <w:sz w:val="16"/>
          <w:szCs w:val="16"/>
        </w:rPr>
        <w:t xml:space="preserve"> (9527,117).</w:t>
      </w:r>
    </w:p>
    <w:p w14:paraId="034E47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20ADA2" w14:textId="77777777" w:rsidR="001857EC" w:rsidRPr="00F33EBB"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 ноября 1927 г. начался серийный выпуск танков МС-1 (Т-18), а в 1928 г. – бронеавтомобилей БА-27. Этими боевыми машинами укомплектовывались первые танковые и мотомеханизированные части Красной Армии (17501).</w:t>
      </w:r>
    </w:p>
    <w:p w14:paraId="19B20E60" w14:textId="77777777" w:rsidR="001857EC" w:rsidRPr="00F33EBB" w:rsidRDefault="001857EC" w:rsidP="008215F2">
      <w:pPr>
        <w:spacing w:after="0" w:line="240" w:lineRule="auto"/>
        <w:jc w:val="both"/>
        <w:rPr>
          <w:rFonts w:ascii="Times New Roman" w:eastAsia="Times New Roman" w:hAnsi="Times New Roman" w:cs="Times New Roman"/>
          <w:color w:val="000000" w:themeColor="text1"/>
          <w:sz w:val="16"/>
          <w:szCs w:val="16"/>
          <w:lang w:eastAsia="ru-RU"/>
        </w:rPr>
      </w:pPr>
    </w:p>
    <w:p w14:paraId="5EDE4048" w14:textId="77777777" w:rsidR="002241E1" w:rsidRPr="00F33EBB" w:rsidRDefault="002241E1" w:rsidP="008215F2">
      <w:pPr>
        <w:pStyle w:val="ae"/>
        <w:spacing w:before="0" w:after="0"/>
        <w:jc w:val="both"/>
        <w:rPr>
          <w:color w:val="000000" w:themeColor="text1"/>
          <w:sz w:val="16"/>
          <w:szCs w:val="16"/>
        </w:rPr>
      </w:pPr>
      <w:r w:rsidRPr="00F33EBB">
        <w:rPr>
          <w:color w:val="000000" w:themeColor="text1"/>
          <w:sz w:val="16"/>
          <w:szCs w:val="16"/>
        </w:rPr>
        <w:t xml:space="preserve">В </w:t>
      </w:r>
      <w:bookmarkStart w:id="117" w:name="YANDEX_43"/>
      <w:bookmarkEnd w:id="117"/>
      <w:r w:rsidRPr="00F33EBB">
        <w:rPr>
          <w:rStyle w:val="highlight"/>
          <w:color w:val="000000" w:themeColor="text1"/>
          <w:sz w:val="16"/>
          <w:szCs w:val="16"/>
        </w:rPr>
        <w:t> ноябре </w:t>
      </w:r>
      <w:bookmarkStart w:id="118" w:name="YANDEX_44"/>
      <w:bookmarkEnd w:id="118"/>
      <w:r w:rsidR="00211036" w:rsidRPr="00F33EBB">
        <w:rPr>
          <w:color w:val="000000" w:themeColor="text1"/>
          <w:sz w:val="16"/>
          <w:szCs w:val="16"/>
        </w:rPr>
        <w:fldChar w:fldCharType="begin"/>
      </w:r>
      <w:r w:rsidRPr="00F33EBB">
        <w:rPr>
          <w:color w:val="000000" w:themeColor="text1"/>
          <w:sz w:val="16"/>
          <w:szCs w:val="16"/>
        </w:rPr>
        <w:instrText xml:space="preserve"> HYPERLINK "http://org-wikipediya.ru/wiki/1927_%D0%B3%D0%BE%D0%B4" \o "1927 год" </w:instrText>
      </w:r>
      <w:r w:rsidR="00211036" w:rsidRPr="00F33EBB">
        <w:rPr>
          <w:color w:val="000000" w:themeColor="text1"/>
          <w:sz w:val="16"/>
          <w:szCs w:val="16"/>
        </w:rPr>
      </w:r>
      <w:r w:rsidR="00211036" w:rsidRPr="00F33EBB">
        <w:rPr>
          <w:color w:val="000000" w:themeColor="text1"/>
          <w:sz w:val="16"/>
          <w:szCs w:val="16"/>
        </w:rPr>
        <w:fldChar w:fldCharType="separate"/>
      </w:r>
      <w:r w:rsidRPr="00F33EBB">
        <w:rPr>
          <w:rStyle w:val="highlight"/>
          <w:color w:val="000000" w:themeColor="text1"/>
          <w:sz w:val="16"/>
          <w:szCs w:val="16"/>
        </w:rPr>
        <w:t> 1927 </w:t>
      </w:r>
      <w:r w:rsidR="00211036" w:rsidRPr="00F33EBB">
        <w:rPr>
          <w:color w:val="000000" w:themeColor="text1"/>
          <w:sz w:val="16"/>
          <w:szCs w:val="16"/>
        </w:rPr>
        <w:fldChar w:fldCharType="end"/>
      </w:r>
      <w:r w:rsidRPr="00F33EBB">
        <w:rPr>
          <w:color w:val="000000" w:themeColor="text1"/>
          <w:sz w:val="16"/>
          <w:szCs w:val="16"/>
        </w:rPr>
        <w:t xml:space="preserve"> года по распоряжению наркома военно-морских дел </w:t>
      </w:r>
      <w:hyperlink r:id="rId92" w:tooltip="Ворошилов, Климент Ефремович" w:history="1">
        <w:r w:rsidRPr="00F33EBB">
          <w:rPr>
            <w:rStyle w:val="a5"/>
            <w:color w:val="000000" w:themeColor="text1"/>
            <w:sz w:val="16"/>
            <w:szCs w:val="16"/>
            <w:u w:val="none"/>
          </w:rPr>
          <w:t>К. Е. Ворошилова</w:t>
        </w:r>
      </w:hyperlink>
      <w:r w:rsidRPr="00F33EBB">
        <w:rPr>
          <w:color w:val="000000" w:themeColor="text1"/>
          <w:sz w:val="16"/>
          <w:szCs w:val="16"/>
        </w:rPr>
        <w:t xml:space="preserve"> Главное конструкторское бюро Орудийно-Арсенального треста (ГКБ ОАТ) получило техническое задание на проектирование маневренного танка. Проект машины разрабатывался под руководством начальника ГКБ </w:t>
      </w:r>
      <w:hyperlink r:id="rId93" w:tooltip="Шукалов, Сергей Петрович" w:history="1">
        <w:r w:rsidRPr="00F33EBB">
          <w:rPr>
            <w:rStyle w:val="a5"/>
            <w:color w:val="000000" w:themeColor="text1"/>
            <w:sz w:val="16"/>
            <w:szCs w:val="16"/>
            <w:u w:val="none"/>
          </w:rPr>
          <w:t>С. П. </w:t>
        </w:r>
        <w:proofErr w:type="spellStart"/>
        <w:r w:rsidRPr="00F33EBB">
          <w:rPr>
            <w:rStyle w:val="a5"/>
            <w:color w:val="000000" w:themeColor="text1"/>
            <w:sz w:val="16"/>
            <w:szCs w:val="16"/>
            <w:u w:val="none"/>
          </w:rPr>
          <w:t>Шукалова</w:t>
        </w:r>
        <w:proofErr w:type="spellEnd"/>
      </w:hyperlink>
      <w:r w:rsidRPr="00F33EBB">
        <w:rPr>
          <w:color w:val="000000" w:themeColor="text1"/>
          <w:sz w:val="16"/>
          <w:szCs w:val="16"/>
        </w:rPr>
        <w:t xml:space="preserve"> (ведущие инженеры танка — В. И. Заславский и Б. А. </w:t>
      </w:r>
      <w:proofErr w:type="spellStart"/>
      <w:r w:rsidRPr="00F33EBB">
        <w:rPr>
          <w:color w:val="000000" w:themeColor="text1"/>
          <w:sz w:val="16"/>
          <w:szCs w:val="16"/>
        </w:rPr>
        <w:t>Андрыхевич</w:t>
      </w:r>
      <w:proofErr w:type="spellEnd"/>
      <w:r w:rsidRPr="00F33EBB">
        <w:rPr>
          <w:color w:val="000000" w:themeColor="text1"/>
          <w:sz w:val="16"/>
          <w:szCs w:val="16"/>
        </w:rPr>
        <w:t xml:space="preserve">) и учитывал опыт работы над </w:t>
      </w:r>
      <w:hyperlink r:id="rId94" w:tooltip="Лёгкий танк" w:history="1">
        <w:r w:rsidRPr="00F33EBB">
          <w:rPr>
            <w:rStyle w:val="a5"/>
            <w:color w:val="000000" w:themeColor="text1"/>
            <w:sz w:val="16"/>
            <w:szCs w:val="16"/>
            <w:u w:val="none"/>
          </w:rPr>
          <w:t>лёгким танком</w:t>
        </w:r>
      </w:hyperlink>
      <w:hyperlink r:id="rId95" w:tooltip="Т-18" w:history="1">
        <w:r w:rsidRPr="00F33EBB">
          <w:rPr>
            <w:rStyle w:val="a5"/>
            <w:color w:val="000000" w:themeColor="text1"/>
            <w:sz w:val="16"/>
            <w:szCs w:val="16"/>
            <w:u w:val="none"/>
          </w:rPr>
          <w:t>Т-18 (МС-1)</w:t>
        </w:r>
      </w:hyperlink>
      <w:r w:rsidRPr="00F33EBB">
        <w:rPr>
          <w:color w:val="000000" w:themeColor="text1"/>
          <w:sz w:val="16"/>
          <w:szCs w:val="16"/>
        </w:rPr>
        <w:t xml:space="preserve">. Изготовление опытного образца машины, получившего обозначение </w:t>
      </w:r>
      <w:hyperlink r:id="rId96" w:tooltip="Т-12 (танк)" w:history="1">
        <w:r w:rsidRPr="00F33EBB">
          <w:rPr>
            <w:rStyle w:val="a5"/>
            <w:color w:val="000000" w:themeColor="text1"/>
            <w:sz w:val="16"/>
            <w:szCs w:val="16"/>
            <w:u w:val="none"/>
          </w:rPr>
          <w:t>Т-12</w:t>
        </w:r>
      </w:hyperlink>
      <w:r w:rsidRPr="00F33EBB">
        <w:rPr>
          <w:color w:val="000000" w:themeColor="text1"/>
          <w:sz w:val="16"/>
          <w:szCs w:val="16"/>
        </w:rPr>
        <w:t xml:space="preserve"> (А-12), «с железным корпусом» поручается Харьковскому паровозостроительному </w:t>
      </w:r>
      <w:bookmarkStart w:id="119" w:name="YANDEX_45"/>
      <w:bookmarkEnd w:id="119"/>
      <w:r w:rsidRPr="00F33EBB">
        <w:rPr>
          <w:rStyle w:val="highlight"/>
          <w:color w:val="000000" w:themeColor="text1"/>
          <w:sz w:val="16"/>
          <w:szCs w:val="16"/>
        </w:rPr>
        <w:t> заводу </w:t>
      </w:r>
      <w:r w:rsidRPr="00F33EBB">
        <w:rPr>
          <w:color w:val="000000" w:themeColor="text1"/>
          <w:sz w:val="16"/>
          <w:szCs w:val="16"/>
        </w:rPr>
        <w:t>.</w:t>
      </w:r>
    </w:p>
    <w:p w14:paraId="0F54E7F8" w14:textId="77777777" w:rsidR="002241E1" w:rsidRPr="00F33EBB" w:rsidRDefault="002241E1" w:rsidP="008215F2">
      <w:pPr>
        <w:pStyle w:val="ae"/>
        <w:spacing w:before="0" w:after="0"/>
        <w:jc w:val="both"/>
        <w:rPr>
          <w:color w:val="000000" w:themeColor="text1"/>
          <w:sz w:val="16"/>
          <w:szCs w:val="16"/>
        </w:rPr>
      </w:pPr>
      <w:r w:rsidRPr="00F33EBB">
        <w:rPr>
          <w:color w:val="000000" w:themeColor="text1"/>
          <w:sz w:val="16"/>
          <w:szCs w:val="16"/>
        </w:rPr>
        <w:t xml:space="preserve">Уже в декабре </w:t>
      </w:r>
      <w:bookmarkStart w:id="120" w:name="YANDEX_46"/>
      <w:bookmarkEnd w:id="120"/>
      <w:r w:rsidRPr="00F33EBB">
        <w:rPr>
          <w:rStyle w:val="highlight"/>
          <w:color w:val="000000" w:themeColor="text1"/>
          <w:sz w:val="16"/>
          <w:szCs w:val="16"/>
        </w:rPr>
        <w:t> 1927 </w:t>
      </w:r>
      <w:r w:rsidRPr="00F33EBB">
        <w:rPr>
          <w:color w:val="000000" w:themeColor="text1"/>
          <w:sz w:val="16"/>
          <w:szCs w:val="16"/>
        </w:rPr>
        <w:t xml:space="preserve"> года на ХПЗ создаётся </w:t>
      </w:r>
      <w:hyperlink r:id="rId97" w:tooltip="Специальное конструкторское бюро машиностроения" w:history="1">
        <w:r w:rsidRPr="00F33EBB">
          <w:rPr>
            <w:color w:val="000000" w:themeColor="text1"/>
            <w:sz w:val="16"/>
            <w:szCs w:val="16"/>
          </w:rPr>
          <w:t>специальное конструкторское бюро машиностроения</w:t>
        </w:r>
      </w:hyperlink>
      <w:r w:rsidRPr="00F33EBB">
        <w:rPr>
          <w:color w:val="000000" w:themeColor="text1"/>
          <w:sz w:val="16"/>
          <w:szCs w:val="16"/>
        </w:rPr>
        <w:t xml:space="preserve"> для организации производства танков. Главное Управление металлической промышленности (письмо № 1159/128 от 7 января 1928 года) поручает «</w:t>
      </w:r>
      <w:r w:rsidRPr="00F33EBB">
        <w:rPr>
          <w:iCs/>
          <w:color w:val="000000" w:themeColor="text1"/>
          <w:sz w:val="16"/>
          <w:szCs w:val="16"/>
        </w:rPr>
        <w:t>…в срочном порядке проработать вопрос о постановке на ХПЗ производства танков и тракторов…</w:t>
      </w:r>
      <w:r w:rsidRPr="00F33EBB">
        <w:rPr>
          <w:color w:val="000000" w:themeColor="text1"/>
          <w:sz w:val="16"/>
          <w:szCs w:val="16"/>
        </w:rPr>
        <w:t>».</w:t>
      </w:r>
    </w:p>
    <w:p w14:paraId="4753D874" w14:textId="77777777" w:rsidR="002241E1" w:rsidRPr="00F33EBB" w:rsidRDefault="002241E1" w:rsidP="008215F2">
      <w:pPr>
        <w:pStyle w:val="ae"/>
        <w:spacing w:before="0" w:after="0"/>
        <w:jc w:val="both"/>
        <w:rPr>
          <w:color w:val="000000" w:themeColor="text1"/>
          <w:sz w:val="16"/>
          <w:szCs w:val="16"/>
        </w:rPr>
      </w:pPr>
      <w:r w:rsidRPr="00F33EBB">
        <w:rPr>
          <w:color w:val="000000" w:themeColor="text1"/>
          <w:sz w:val="16"/>
          <w:szCs w:val="16"/>
        </w:rPr>
        <w:t xml:space="preserve">По воспоминаниям </w:t>
      </w:r>
      <w:hyperlink r:id="rId98" w:tooltip="Морозов, Александр Александрович" w:history="1">
        <w:r w:rsidRPr="00F33EBB">
          <w:rPr>
            <w:rStyle w:val="a5"/>
            <w:color w:val="000000" w:themeColor="text1"/>
            <w:sz w:val="16"/>
            <w:szCs w:val="16"/>
            <w:u w:val="none"/>
          </w:rPr>
          <w:t>А. А. Морозова</w:t>
        </w:r>
      </w:hyperlink>
      <w:r w:rsidRPr="00F33EBB">
        <w:rPr>
          <w:color w:val="000000" w:themeColor="text1"/>
          <w:sz w:val="16"/>
          <w:szCs w:val="16"/>
        </w:rPr>
        <w:t>, «</w:t>
      </w:r>
      <w:r w:rsidRPr="00F33EBB">
        <w:rPr>
          <w:iCs/>
          <w:color w:val="000000" w:themeColor="text1"/>
          <w:sz w:val="16"/>
          <w:szCs w:val="16"/>
        </w:rPr>
        <w:t xml:space="preserve">танк </w:t>
      </w:r>
      <w:hyperlink r:id="rId99" w:tooltip="Т-12 (танк)" w:history="1">
        <w:r w:rsidRPr="00F33EBB">
          <w:rPr>
            <w:iCs/>
            <w:color w:val="000000" w:themeColor="text1"/>
            <w:sz w:val="16"/>
            <w:szCs w:val="16"/>
          </w:rPr>
          <w:t>Т-12</w:t>
        </w:r>
      </w:hyperlink>
      <w:r w:rsidRPr="00F33EBB">
        <w:rPr>
          <w:iCs/>
          <w:color w:val="000000" w:themeColor="text1"/>
          <w:sz w:val="16"/>
          <w:szCs w:val="16"/>
        </w:rPr>
        <w:t xml:space="preserve"> создавался в условиях почти полного отсутствия оборудования. Сборочный участок танка находился у трактористов. К концу 1929 года танк был сделан. Изготовленный образец получился тяжелее на 4 тонны, что было серьёзным недостатком. Всё же мы, молодые сотрудники КБ, гордились: это был наш первый настоящий танк.</w:t>
      </w:r>
      <w:r w:rsidRPr="00F33EBB">
        <w:rPr>
          <w:color w:val="000000" w:themeColor="text1"/>
          <w:sz w:val="16"/>
          <w:szCs w:val="16"/>
        </w:rPr>
        <w:t>»</w:t>
      </w:r>
    </w:p>
    <w:p w14:paraId="76A3BF4A" w14:textId="77777777" w:rsidR="002241E1" w:rsidRPr="00F33EBB" w:rsidRDefault="002241E1" w:rsidP="008215F2">
      <w:pPr>
        <w:pStyle w:val="ae"/>
        <w:spacing w:before="0" w:after="0"/>
        <w:jc w:val="both"/>
        <w:rPr>
          <w:color w:val="000000" w:themeColor="text1"/>
          <w:sz w:val="16"/>
          <w:szCs w:val="16"/>
        </w:rPr>
      </w:pPr>
      <w:r w:rsidRPr="00F33EBB">
        <w:rPr>
          <w:color w:val="000000" w:themeColor="text1"/>
          <w:sz w:val="16"/>
          <w:szCs w:val="16"/>
        </w:rPr>
        <w:t xml:space="preserve">С </w:t>
      </w:r>
      <w:hyperlink r:id="rId100" w:tooltip="1928" w:history="1">
        <w:r w:rsidRPr="00F33EBB">
          <w:rPr>
            <w:color w:val="000000" w:themeColor="text1"/>
            <w:sz w:val="16"/>
            <w:szCs w:val="16"/>
          </w:rPr>
          <w:t>1928</w:t>
        </w:r>
      </w:hyperlink>
      <w:r w:rsidRPr="00F33EBB">
        <w:rPr>
          <w:color w:val="000000" w:themeColor="text1"/>
          <w:sz w:val="16"/>
          <w:szCs w:val="16"/>
        </w:rPr>
        <w:t xml:space="preserve"> по </w:t>
      </w:r>
      <w:hyperlink r:id="rId101" w:tooltip="1931 год" w:history="1">
        <w:r w:rsidRPr="00F33EBB">
          <w:rPr>
            <w:rStyle w:val="a5"/>
            <w:color w:val="000000" w:themeColor="text1"/>
            <w:sz w:val="16"/>
            <w:szCs w:val="16"/>
            <w:u w:val="none"/>
          </w:rPr>
          <w:t>1931 года</w:t>
        </w:r>
      </w:hyperlink>
      <w:r w:rsidRPr="00F33EBB">
        <w:rPr>
          <w:color w:val="000000" w:themeColor="text1"/>
          <w:sz w:val="16"/>
          <w:szCs w:val="16"/>
        </w:rPr>
        <w:t xml:space="preserve"> выпускались танки </w:t>
      </w:r>
      <w:hyperlink r:id="rId102" w:tooltip="Т-24" w:history="1">
        <w:r w:rsidRPr="00F33EBB">
          <w:rPr>
            <w:rStyle w:val="a5"/>
            <w:color w:val="000000" w:themeColor="text1"/>
            <w:sz w:val="16"/>
            <w:szCs w:val="16"/>
            <w:u w:val="none"/>
          </w:rPr>
          <w:t>Т-24</w:t>
        </w:r>
      </w:hyperlink>
      <w:r w:rsidRPr="00F33EBB">
        <w:rPr>
          <w:color w:val="000000" w:themeColor="text1"/>
          <w:sz w:val="16"/>
          <w:szCs w:val="16"/>
        </w:rPr>
        <w:t xml:space="preserve">; с </w:t>
      </w:r>
      <w:hyperlink r:id="rId103" w:tooltip="1931 год" w:history="1">
        <w:r w:rsidRPr="00F33EBB">
          <w:rPr>
            <w:rStyle w:val="a5"/>
            <w:color w:val="000000" w:themeColor="text1"/>
            <w:sz w:val="16"/>
            <w:szCs w:val="16"/>
            <w:u w:val="none"/>
          </w:rPr>
          <w:t>1931 года</w:t>
        </w:r>
      </w:hyperlink>
      <w:r w:rsidRPr="00F33EBB">
        <w:rPr>
          <w:color w:val="000000" w:themeColor="text1"/>
          <w:sz w:val="16"/>
          <w:szCs w:val="16"/>
        </w:rPr>
        <w:t xml:space="preserve"> — лёгкие танки серии </w:t>
      </w:r>
      <w:hyperlink r:id="rId104" w:tooltip="Быстроходные танки" w:history="1">
        <w:r w:rsidRPr="00F33EBB">
          <w:rPr>
            <w:color w:val="000000" w:themeColor="text1"/>
            <w:sz w:val="16"/>
            <w:szCs w:val="16"/>
          </w:rPr>
          <w:t>БТ</w:t>
        </w:r>
      </w:hyperlink>
      <w:r w:rsidRPr="00F33EBB">
        <w:rPr>
          <w:color w:val="000000" w:themeColor="text1"/>
          <w:sz w:val="16"/>
          <w:szCs w:val="16"/>
        </w:rPr>
        <w:t xml:space="preserve">: </w:t>
      </w:r>
      <w:hyperlink r:id="rId105" w:tooltip="БТ-2" w:history="1">
        <w:r w:rsidRPr="00F33EBB">
          <w:rPr>
            <w:rStyle w:val="a5"/>
            <w:color w:val="000000" w:themeColor="text1"/>
            <w:sz w:val="16"/>
            <w:szCs w:val="16"/>
            <w:u w:val="none"/>
          </w:rPr>
          <w:t>БТ-2</w:t>
        </w:r>
      </w:hyperlink>
      <w:r w:rsidRPr="00F33EBB">
        <w:rPr>
          <w:color w:val="000000" w:themeColor="text1"/>
          <w:sz w:val="16"/>
          <w:szCs w:val="16"/>
        </w:rPr>
        <w:t xml:space="preserve">; </w:t>
      </w:r>
      <w:hyperlink r:id="rId106" w:tooltip="БТ-5" w:history="1">
        <w:r w:rsidRPr="00F33EBB">
          <w:rPr>
            <w:rStyle w:val="a5"/>
            <w:color w:val="000000" w:themeColor="text1"/>
            <w:sz w:val="16"/>
            <w:szCs w:val="16"/>
            <w:u w:val="none"/>
          </w:rPr>
          <w:t>БТ-5</w:t>
        </w:r>
      </w:hyperlink>
      <w:r w:rsidRPr="00F33EBB">
        <w:rPr>
          <w:color w:val="000000" w:themeColor="text1"/>
          <w:sz w:val="16"/>
          <w:szCs w:val="16"/>
        </w:rPr>
        <w:t xml:space="preserve">; </w:t>
      </w:r>
      <w:hyperlink r:id="rId107" w:tooltip="БТ-7" w:history="1">
        <w:r w:rsidRPr="00F33EBB">
          <w:rPr>
            <w:rStyle w:val="a5"/>
            <w:color w:val="000000" w:themeColor="text1"/>
            <w:sz w:val="16"/>
            <w:szCs w:val="16"/>
            <w:u w:val="none"/>
          </w:rPr>
          <w:t>БТ-7</w:t>
        </w:r>
      </w:hyperlink>
      <w:r w:rsidRPr="00F33EBB">
        <w:rPr>
          <w:color w:val="000000" w:themeColor="text1"/>
          <w:sz w:val="16"/>
          <w:szCs w:val="16"/>
        </w:rPr>
        <w:t xml:space="preserve">; </w:t>
      </w:r>
      <w:hyperlink r:id="rId108" w:tooltip="БТ-7М" w:history="1">
        <w:r w:rsidRPr="00F33EBB">
          <w:rPr>
            <w:color w:val="000000" w:themeColor="text1"/>
            <w:sz w:val="16"/>
            <w:szCs w:val="16"/>
          </w:rPr>
          <w:t>БТ-7М</w:t>
        </w:r>
      </w:hyperlink>
      <w:r w:rsidRPr="00F33EBB">
        <w:rPr>
          <w:color w:val="000000" w:themeColor="text1"/>
          <w:sz w:val="16"/>
          <w:szCs w:val="16"/>
        </w:rPr>
        <w:t xml:space="preserve"> — выпускался по </w:t>
      </w:r>
      <w:hyperlink r:id="rId109" w:tooltip="1940 год" w:history="1">
        <w:r w:rsidRPr="00F33EBB">
          <w:rPr>
            <w:rStyle w:val="a5"/>
            <w:color w:val="000000" w:themeColor="text1"/>
            <w:sz w:val="16"/>
            <w:szCs w:val="16"/>
            <w:u w:val="none"/>
          </w:rPr>
          <w:t>1940 год</w:t>
        </w:r>
      </w:hyperlink>
      <w:r w:rsidRPr="00F33EBB">
        <w:rPr>
          <w:color w:val="000000" w:themeColor="text1"/>
          <w:sz w:val="16"/>
          <w:szCs w:val="16"/>
        </w:rPr>
        <w:t xml:space="preserve">; с </w:t>
      </w:r>
      <w:hyperlink r:id="rId110" w:tooltip="1933" w:history="1">
        <w:r w:rsidRPr="00F33EBB">
          <w:rPr>
            <w:color w:val="000000" w:themeColor="text1"/>
            <w:sz w:val="16"/>
            <w:szCs w:val="16"/>
          </w:rPr>
          <w:t>1933</w:t>
        </w:r>
      </w:hyperlink>
      <w:r w:rsidRPr="00F33EBB">
        <w:rPr>
          <w:color w:val="000000" w:themeColor="text1"/>
          <w:sz w:val="16"/>
          <w:szCs w:val="16"/>
        </w:rPr>
        <w:t xml:space="preserve"> по </w:t>
      </w:r>
      <w:hyperlink r:id="rId111" w:tooltip="1939 год" w:history="1">
        <w:r w:rsidRPr="00F33EBB">
          <w:rPr>
            <w:rStyle w:val="a5"/>
            <w:color w:val="000000" w:themeColor="text1"/>
            <w:sz w:val="16"/>
            <w:szCs w:val="16"/>
            <w:u w:val="none"/>
          </w:rPr>
          <w:t>1939 года</w:t>
        </w:r>
      </w:hyperlink>
      <w:r w:rsidRPr="00F33EBB">
        <w:rPr>
          <w:color w:val="000000" w:themeColor="text1"/>
          <w:sz w:val="16"/>
          <w:szCs w:val="16"/>
        </w:rPr>
        <w:t> — тяжёлые танки серии Т-35.</w:t>
      </w:r>
    </w:p>
    <w:p w14:paraId="02EE8255" w14:textId="77777777" w:rsidR="002241E1" w:rsidRPr="00F33EBB" w:rsidRDefault="002241E1" w:rsidP="008215F2">
      <w:pPr>
        <w:pStyle w:val="ae"/>
        <w:spacing w:before="0" w:after="0"/>
        <w:jc w:val="both"/>
        <w:rPr>
          <w:color w:val="000000" w:themeColor="text1"/>
          <w:sz w:val="16"/>
          <w:szCs w:val="16"/>
        </w:rPr>
      </w:pPr>
      <w:r w:rsidRPr="00F33EBB">
        <w:rPr>
          <w:color w:val="000000" w:themeColor="text1"/>
          <w:sz w:val="16"/>
          <w:szCs w:val="16"/>
        </w:rPr>
        <w:t xml:space="preserve">В </w:t>
      </w:r>
      <w:hyperlink r:id="rId112" w:tooltip="1939 год" w:history="1">
        <w:r w:rsidRPr="00F33EBB">
          <w:rPr>
            <w:rStyle w:val="a5"/>
            <w:color w:val="000000" w:themeColor="text1"/>
            <w:sz w:val="16"/>
            <w:szCs w:val="16"/>
            <w:u w:val="none"/>
          </w:rPr>
          <w:t xml:space="preserve">1939 </w:t>
        </w:r>
        <w:proofErr w:type="spellStart"/>
        <w:r w:rsidRPr="00F33EBB">
          <w:rPr>
            <w:rStyle w:val="a5"/>
            <w:color w:val="000000" w:themeColor="text1"/>
            <w:sz w:val="16"/>
            <w:szCs w:val="16"/>
            <w:u w:val="none"/>
          </w:rPr>
          <w:t>году</w:t>
        </w:r>
      </w:hyperlink>
      <w:hyperlink r:id="rId113" w:tooltip="Михаил Кошкин" w:history="1">
        <w:r w:rsidRPr="00F33EBB">
          <w:rPr>
            <w:color w:val="000000" w:themeColor="text1"/>
            <w:sz w:val="16"/>
            <w:szCs w:val="16"/>
          </w:rPr>
          <w:t>Михаил</w:t>
        </w:r>
        <w:proofErr w:type="spellEnd"/>
        <w:r w:rsidRPr="00F33EBB">
          <w:rPr>
            <w:color w:val="000000" w:themeColor="text1"/>
            <w:sz w:val="16"/>
            <w:szCs w:val="16"/>
          </w:rPr>
          <w:t xml:space="preserve"> Кошкин</w:t>
        </w:r>
      </w:hyperlink>
      <w:r w:rsidRPr="00F33EBB">
        <w:rPr>
          <w:color w:val="000000" w:themeColor="text1"/>
          <w:sz w:val="16"/>
          <w:szCs w:val="16"/>
        </w:rPr>
        <w:t xml:space="preserve"> создал лучший </w:t>
      </w:r>
      <w:hyperlink r:id="rId114" w:tooltip="Средний танк" w:history="1">
        <w:r w:rsidRPr="00F33EBB">
          <w:rPr>
            <w:rStyle w:val="a5"/>
            <w:color w:val="000000" w:themeColor="text1"/>
            <w:sz w:val="16"/>
            <w:szCs w:val="16"/>
            <w:u w:val="none"/>
          </w:rPr>
          <w:t xml:space="preserve">средний </w:t>
        </w:r>
        <w:proofErr w:type="spellStart"/>
        <w:r w:rsidRPr="00F33EBB">
          <w:rPr>
            <w:rStyle w:val="a5"/>
            <w:color w:val="000000" w:themeColor="text1"/>
            <w:sz w:val="16"/>
            <w:szCs w:val="16"/>
            <w:u w:val="none"/>
          </w:rPr>
          <w:t>танк</w:t>
        </w:r>
      </w:hyperlink>
      <w:hyperlink r:id="rId115" w:tooltip="Вторая мировая война" w:history="1">
        <w:r w:rsidRPr="00F33EBB">
          <w:rPr>
            <w:rStyle w:val="a5"/>
            <w:color w:val="000000" w:themeColor="text1"/>
            <w:sz w:val="16"/>
            <w:szCs w:val="16"/>
            <w:u w:val="none"/>
          </w:rPr>
          <w:t>Второй</w:t>
        </w:r>
        <w:proofErr w:type="spellEnd"/>
        <w:r w:rsidRPr="00F33EBB">
          <w:rPr>
            <w:rStyle w:val="a5"/>
            <w:color w:val="000000" w:themeColor="text1"/>
            <w:sz w:val="16"/>
            <w:szCs w:val="16"/>
            <w:u w:val="none"/>
          </w:rPr>
          <w:t xml:space="preserve"> мировой войны</w:t>
        </w:r>
      </w:hyperlink>
      <w:r w:rsidRPr="00F33EBB">
        <w:rPr>
          <w:color w:val="000000" w:themeColor="text1"/>
          <w:sz w:val="16"/>
          <w:szCs w:val="16"/>
        </w:rPr>
        <w:t xml:space="preserve"> — </w:t>
      </w:r>
      <w:hyperlink r:id="rId116" w:tooltip="Т-34" w:history="1">
        <w:r w:rsidRPr="00F33EBB">
          <w:rPr>
            <w:rStyle w:val="a5"/>
            <w:color w:val="000000" w:themeColor="text1"/>
            <w:sz w:val="16"/>
            <w:szCs w:val="16"/>
            <w:u w:val="none"/>
          </w:rPr>
          <w:t>Т-34</w:t>
        </w:r>
      </w:hyperlink>
      <w:r w:rsidRPr="00F33EBB">
        <w:rPr>
          <w:color w:val="000000" w:themeColor="text1"/>
          <w:sz w:val="16"/>
          <w:szCs w:val="16"/>
        </w:rPr>
        <w:t>.</w:t>
      </w:r>
    </w:p>
    <w:p w14:paraId="130AA184" w14:textId="77777777" w:rsidR="002241E1" w:rsidRPr="00F33EBB" w:rsidRDefault="002241E1" w:rsidP="008215F2">
      <w:pPr>
        <w:pStyle w:val="ae"/>
        <w:spacing w:before="0" w:after="0"/>
        <w:jc w:val="both"/>
        <w:rPr>
          <w:color w:val="000000" w:themeColor="text1"/>
          <w:sz w:val="16"/>
          <w:szCs w:val="16"/>
        </w:rPr>
      </w:pPr>
      <w:r w:rsidRPr="00F33EBB">
        <w:rPr>
          <w:color w:val="000000" w:themeColor="text1"/>
          <w:sz w:val="16"/>
          <w:szCs w:val="16"/>
        </w:rPr>
        <w:t>До эвакуации из Харькова в Нижний Тагил заводом было выпущено чуть более 10000 танков всех типов (17197).</w:t>
      </w:r>
    </w:p>
    <w:p w14:paraId="19E305FF" w14:textId="77777777" w:rsidR="002241E1" w:rsidRPr="00F33EBB" w:rsidRDefault="002241E1"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9C53B" w14:textId="77777777" w:rsidR="00AB02B0" w:rsidRPr="00F33EBB" w:rsidRDefault="00AB02B0" w:rsidP="008215F2">
      <w:pPr>
        <w:pStyle w:val="ae"/>
        <w:shd w:val="clear" w:color="auto" w:fill="FFFFFF"/>
        <w:spacing w:before="0" w:after="0"/>
        <w:jc w:val="both"/>
        <w:textAlignment w:val="baseline"/>
        <w:rPr>
          <w:color w:val="000000" w:themeColor="text1"/>
          <w:sz w:val="16"/>
          <w:szCs w:val="16"/>
        </w:rPr>
      </w:pPr>
      <w:r w:rsidRPr="00F33EBB">
        <w:rPr>
          <w:color w:val="000000" w:themeColor="text1"/>
          <w:sz w:val="16"/>
          <w:szCs w:val="16"/>
        </w:rPr>
        <w:t>В ноябре 1927 года три танка FIAT 3000 прибыли в Россию. Итальянцы предлагали закупить партию из десяти таких машин (19155).</w:t>
      </w:r>
    </w:p>
    <w:p w14:paraId="35C027C0" w14:textId="77777777" w:rsidR="00AB02B0" w:rsidRPr="00F33EBB" w:rsidRDefault="00AB02B0" w:rsidP="008215F2">
      <w:pPr>
        <w:pStyle w:val="ae"/>
        <w:shd w:val="clear" w:color="auto" w:fill="FFFFFF"/>
        <w:spacing w:before="0" w:after="0"/>
        <w:jc w:val="both"/>
        <w:textAlignment w:val="baseline"/>
        <w:rPr>
          <w:color w:val="000000" w:themeColor="text1"/>
          <w:sz w:val="16"/>
          <w:szCs w:val="16"/>
        </w:rPr>
      </w:pPr>
    </w:p>
    <w:p w14:paraId="27C1B6E2"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г. Красная Заря получило пер</w:t>
      </w:r>
      <w:r w:rsidRPr="00F33EBB">
        <w:rPr>
          <w:rFonts w:ascii="Times New Roman" w:hAnsi="Times New Roman" w:cs="Times New Roman"/>
          <w:color w:val="000000" w:themeColor="text1"/>
          <w:sz w:val="16"/>
          <w:szCs w:val="16"/>
        </w:rPr>
        <w:softHyphen/>
        <w:t>вый заказ на производство серийной партии телефонов для ВТУ - 1750 УНА-Ф и 1275 УНА-И (19098).</w:t>
      </w:r>
    </w:p>
    <w:p w14:paraId="4D91D68A"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6EE04F2F"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г. завод «Торпедо» (ныне «Старый </w:t>
      </w:r>
      <w:proofErr w:type="spellStart"/>
      <w:r w:rsidRPr="00F33EBB">
        <w:rPr>
          <w:rFonts w:ascii="Times New Roman" w:hAnsi="Times New Roman" w:cs="Times New Roman"/>
          <w:color w:val="000000" w:themeColor="text1"/>
          <w:sz w:val="16"/>
          <w:szCs w:val="16"/>
        </w:rPr>
        <w:t>Лесснер</w:t>
      </w:r>
      <w:proofErr w:type="spellEnd"/>
      <w:r w:rsidRPr="00F33EBB">
        <w:rPr>
          <w:rFonts w:ascii="Times New Roman" w:hAnsi="Times New Roman" w:cs="Times New Roman"/>
          <w:color w:val="000000" w:themeColor="text1"/>
          <w:sz w:val="16"/>
          <w:szCs w:val="16"/>
        </w:rPr>
        <w:t>») получил название «Двигатель» (15117).</w:t>
      </w:r>
    </w:p>
    <w:p w14:paraId="2E4AC339"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p>
    <w:p w14:paraId="05303302" w14:textId="77777777" w:rsidR="00C621F8" w:rsidRPr="00F33EBB" w:rsidRDefault="00C621F8" w:rsidP="008215F2">
      <w:pPr>
        <w:pStyle w:val="ae"/>
        <w:spacing w:before="0" w:after="0"/>
        <w:jc w:val="both"/>
        <w:rPr>
          <w:color w:val="000000" w:themeColor="text1"/>
          <w:sz w:val="16"/>
          <w:szCs w:val="16"/>
        </w:rPr>
      </w:pPr>
      <w:r w:rsidRPr="00F33EBB">
        <w:rPr>
          <w:color w:val="000000" w:themeColor="text1"/>
          <w:sz w:val="16"/>
          <w:szCs w:val="16"/>
        </w:rPr>
        <w:t>В ноябре 1927 г. Электровакуумный завод выпустил миллионную радиолампу (15736).</w:t>
      </w:r>
    </w:p>
    <w:p w14:paraId="25218A47" w14:textId="77777777" w:rsidR="00C621F8" w:rsidRPr="00F33EBB" w:rsidRDefault="00C621F8" w:rsidP="008215F2">
      <w:pPr>
        <w:pStyle w:val="ae"/>
        <w:spacing w:before="0" w:after="0"/>
        <w:jc w:val="both"/>
        <w:rPr>
          <w:color w:val="000000" w:themeColor="text1"/>
          <w:sz w:val="16"/>
          <w:szCs w:val="16"/>
        </w:rPr>
      </w:pPr>
    </w:p>
    <w:p w14:paraId="12C282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г. заводе «Красная заря» получил пер вый заказ на производство серийной партии телефонов для ВТУ – 1750 УНА-Ф и 1275 УНА-И (ЦГА СПб, ф. 1322, оп. 5, д. 29, л. 58.) (11870).</w:t>
      </w:r>
    </w:p>
    <w:p w14:paraId="4B0C0E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A57EE"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ноября 1927 г. по февраль 1928 г. он посетил Германию, Австрию и Италию. Строительство канала шло медленно. Объяснялось это тем, что весь громадный объем земляных и бетонных работ приходилось делать вручную. 30 апреля 1930 г. канал был запущен в работу, и уже через несколько недель начались исследования. Экспериментальный гидродинамический отдел (ЭГО, впоследствии лаборатория № 12) обрел мощную экспериментальную базу. Все три первых катера строились по нормам прочности, применяемым при расчете гидросамолетов на случай «посадки». Было совершенно очевидно, что этот случай лишь очень приблизительно соответствует случаю нагружения корпуса катера «на ходу, под углом к волне и большой балльности». Поэтому в своих расчетах ЦАГИ увеличивал все коэффициенты гидросамолетных норм вдвое (19727).</w:t>
      </w:r>
    </w:p>
    <w:p w14:paraId="5E5C1A4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0E690750"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6E4A42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C02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ноября 1927 г. ЮГ-1 начали пополнять 55-ю эскадрилью, ранее вооруженную "Голиафами". Готовился переход на новые штаты. Теперь эскадрилья должна была иметь по два отряда по четыре тяжелых самолета в каждой.</w:t>
      </w:r>
    </w:p>
    <w:p w14:paraId="462979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Ожидавшееся поступление отечественных тяжелых бомбардировщиков задерживалось, и пришлось вновь обратиться к фирме "Юнкере" (12036).</w:t>
      </w:r>
    </w:p>
    <w:p w14:paraId="4036D8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0DFB9" w14:textId="77777777" w:rsidR="00AB1ED1" w:rsidRPr="00735736" w:rsidRDefault="00AB1ED1" w:rsidP="00AB1E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ноября 1927 г. ЮГ-1 начали пополнять и 55-ю эскадрилью, имевшую ранее «Голиафы». Гото</w:t>
      </w:r>
      <w:r w:rsidRPr="00735736">
        <w:rPr>
          <w:rFonts w:ascii="Times New Roman" w:hAnsi="Times New Roman" w:cs="Times New Roman"/>
          <w:color w:val="0070C0"/>
          <w:sz w:val="16"/>
          <w:szCs w:val="16"/>
        </w:rPr>
        <w:softHyphen/>
        <w:t>вился переход на новые штаты. Те</w:t>
      </w:r>
      <w:r w:rsidRPr="00735736">
        <w:rPr>
          <w:rFonts w:ascii="Times New Roman" w:hAnsi="Times New Roman" w:cs="Times New Roman"/>
          <w:color w:val="0070C0"/>
          <w:sz w:val="16"/>
          <w:szCs w:val="16"/>
        </w:rPr>
        <w:softHyphen/>
        <w:t>перь эскадрилья должна была иметь по два отряда по четыре тя</w:t>
      </w:r>
      <w:r w:rsidRPr="00735736">
        <w:rPr>
          <w:rFonts w:ascii="Times New Roman" w:hAnsi="Times New Roman" w:cs="Times New Roman"/>
          <w:color w:val="0070C0"/>
          <w:sz w:val="16"/>
          <w:szCs w:val="16"/>
        </w:rPr>
        <w:softHyphen/>
        <w:t>жёлых самолёта в каждой (23469).</w:t>
      </w:r>
    </w:p>
    <w:p w14:paraId="557397C5" w14:textId="77777777" w:rsidR="00AB1ED1" w:rsidRPr="00735736" w:rsidRDefault="00AB1ED1" w:rsidP="00AB1ED1">
      <w:pPr>
        <w:spacing w:after="0" w:line="240" w:lineRule="auto"/>
        <w:jc w:val="both"/>
        <w:rPr>
          <w:rFonts w:ascii="Times New Roman" w:hAnsi="Times New Roman" w:cs="Times New Roman"/>
          <w:color w:val="0070C0"/>
          <w:sz w:val="16"/>
          <w:szCs w:val="16"/>
        </w:rPr>
      </w:pPr>
    </w:p>
    <w:p w14:paraId="1319C6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33EBB">
        <w:rPr>
          <w:rFonts w:ascii="Times New Roman" w:hAnsi="Times New Roman" w:cs="Times New Roman"/>
          <w:i/>
          <w:iCs/>
          <w:color w:val="000000" w:themeColor="text1"/>
          <w:sz w:val="16"/>
          <w:szCs w:val="16"/>
        </w:rPr>
        <w:t>Жизнь м внутренняя политика:</w:t>
      </w:r>
    </w:p>
    <w:p w14:paraId="5ED990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5B791E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года в беседе с иностранными делегациями Сталин заявил: "Мы думаем осуществить коллективизм в сельском хозяйстве постепенно, мерами экономического, финансового и культурно-политического порядка. Я думаю, что наиболее интересным вопросом является вопрос о мерах экономического порядка". Далее Сталин со всей определённостью утверждал, что "всеохватывающая коллективизация наступит тогда, когда крестьянские хозяйства будут перестроены на новой технической базе в порядке машинизации и электрификации... К этому дело идёт, но к этому дело ещё не пришло и не скоро придёт" (9492).</w:t>
      </w:r>
    </w:p>
    <w:p w14:paraId="509E14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EAD29"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г. на XVI губернской партконференции председатель Моссовета К. В. Уханов высказался за метро, но ограничился замечанием, что дело это требует серьезных средств и должно рассматриваться как второстепенная задача{229}.В дискуссии этого пункта коснулся только начальник Московского коммунального хозяйства Лавров, призвавший включить метро в пятилетний план развития народного хозяйства{230}.Партконференция единогласно приняла резолюцию, в которой говорилось, что пятилетний план должен решить ряд важных задач в области коммунального хозяйства, в том числе строительство нового водопровода, расширение канализации и городского транспорта. Проблемы городского сообщения «особенно неотложны и ставят строительство метрополитена […] на повестку дня»{231}.В мае 1928 г. бюро Московского комитета ВКП(б) заслушало доклад о работе московской коммунальной службы и отметило в своей резолюции, что необходимо приступить к строительству метро и изыскать требуемые для этого средства{232} (18299).</w:t>
      </w:r>
    </w:p>
    <w:p w14:paraId="25C5E526"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33F4A1D2" w14:textId="77777777" w:rsidR="00AB02B0" w:rsidRPr="00F33EBB" w:rsidRDefault="00AB02B0" w:rsidP="008215F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AF0C5E9" w14:textId="77777777" w:rsidR="00AB02B0" w:rsidRPr="00F33EBB" w:rsidRDefault="00AB02B0" w:rsidP="008215F2">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11E56692"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г. впервые на длительный срок в Германию для изучения современной постановки военного дела выехали командующий СКВО командарм 1 ранга И. П. Уборевич (на 13 месяцев), начальник Академии им. Фрунзе комкор Р. П. </w:t>
      </w:r>
      <w:proofErr w:type="spellStart"/>
      <w:r w:rsidRPr="00F33EBB">
        <w:rPr>
          <w:rFonts w:ascii="Times New Roman" w:hAnsi="Times New Roman" w:cs="Times New Roman"/>
          <w:color w:val="000000" w:themeColor="text1"/>
          <w:sz w:val="16"/>
          <w:szCs w:val="16"/>
        </w:rPr>
        <w:t>Эйдеман</w:t>
      </w:r>
      <w:proofErr w:type="spellEnd"/>
      <w:r w:rsidRPr="00F33EBB">
        <w:rPr>
          <w:rFonts w:ascii="Times New Roman" w:hAnsi="Times New Roman" w:cs="Times New Roman"/>
          <w:color w:val="000000" w:themeColor="text1"/>
          <w:sz w:val="16"/>
          <w:szCs w:val="16"/>
        </w:rPr>
        <w:t xml:space="preserve"> и начальник III управления Штаба РККА комкор Э. Ф. </w:t>
      </w:r>
      <w:proofErr w:type="spellStart"/>
      <w:r w:rsidRPr="00F33EBB">
        <w:rPr>
          <w:rFonts w:ascii="Times New Roman" w:hAnsi="Times New Roman" w:cs="Times New Roman"/>
          <w:color w:val="000000" w:themeColor="text1"/>
          <w:sz w:val="16"/>
          <w:szCs w:val="16"/>
        </w:rPr>
        <w:t>Аппога</w:t>
      </w:r>
      <w:proofErr w:type="spellEnd"/>
      <w:r w:rsidRPr="00F33EBB">
        <w:rPr>
          <w:rFonts w:ascii="Times New Roman" w:hAnsi="Times New Roman" w:cs="Times New Roman"/>
          <w:color w:val="000000" w:themeColor="text1"/>
          <w:sz w:val="16"/>
          <w:szCs w:val="16"/>
        </w:rPr>
        <w:t xml:space="preserve"> (оба на 3,5 месяца). Они регулярно посылали Ворошилову доклады о своей учебе в Германии.</w:t>
      </w:r>
    </w:p>
    <w:p w14:paraId="289CAA3C"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Ворошилов в письме-инструкции Уборевичу в декабре 1927 г. напоминал о «линии поведения»: «добрососедские отношения надо поддерживать. Но ни в коем случае не следует ангажироваться перед офицерами Р. В.» Он напоминал, что вопрос о приезде представителей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о чем, видимо, у Уборевича (немцы дали ему псевдоним Ульрих) были разговоры, «входит в компетенцию инстанции». Для ведения подобных переговоров в Берлине находился военный атташе Лунев, а основной задачей Уборевича была учеба. Дополнительно к инструкциям и заданиям Штаба РККА Ворошилов рекомендовал собрать материал относительно взаимодействия родов войск, а также сухопутной армии и флота («Немцы критиковали, и не без основания, наши одесские маневры, особенно совместные действия с флотом. Надо изучить постановку этого дела у немцев»); организации и применения кавалерии; организации тыла в мирное и военное время, укрепрайонов, быта немецкой армии, дисциплинарной практики, а также материал по вопросам политико-просветительной работы и ее методам.</w:t>
      </w:r>
    </w:p>
    <w:p w14:paraId="1D3B864F"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Уборевич, </w:t>
      </w:r>
      <w:proofErr w:type="spellStart"/>
      <w:r w:rsidRPr="00F33EBB">
        <w:rPr>
          <w:rFonts w:ascii="Times New Roman" w:hAnsi="Times New Roman" w:cs="Times New Roman"/>
          <w:color w:val="000000" w:themeColor="text1"/>
          <w:sz w:val="16"/>
          <w:szCs w:val="16"/>
        </w:rPr>
        <w:t>Эйдеман</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Аппога</w:t>
      </w:r>
      <w:proofErr w:type="spellEnd"/>
      <w:r w:rsidRPr="00F33EBB">
        <w:rPr>
          <w:rFonts w:ascii="Times New Roman" w:hAnsi="Times New Roman" w:cs="Times New Roman"/>
          <w:color w:val="000000" w:themeColor="text1"/>
          <w:sz w:val="16"/>
          <w:szCs w:val="16"/>
        </w:rPr>
        <w:t xml:space="preserve"> слушали лекции, решали вместе с немецкими слушателями военные задачи, посещали казармы, знакомились с зимним обучением во всех частях войск, видели и испытывали все технические достижения, применявшиеся в </w:t>
      </w:r>
      <w:proofErr w:type="spellStart"/>
      <w:r w:rsidRPr="00F33EBB">
        <w:rPr>
          <w:rFonts w:ascii="Times New Roman" w:hAnsi="Times New Roman" w:cs="Times New Roman"/>
          <w:color w:val="000000" w:themeColor="text1"/>
          <w:sz w:val="16"/>
          <w:szCs w:val="16"/>
        </w:rPr>
        <w:t>райхсвере</w:t>
      </w:r>
      <w:proofErr w:type="spellEnd"/>
      <w:r w:rsidRPr="00F33EBB">
        <w:rPr>
          <w:rFonts w:ascii="Times New Roman" w:hAnsi="Times New Roman" w:cs="Times New Roman"/>
          <w:color w:val="000000" w:themeColor="text1"/>
          <w:sz w:val="16"/>
          <w:szCs w:val="16"/>
        </w:rPr>
        <w:t xml:space="preserve">, знакомились с организацией управления армией и ее снабжения. 17 декабря 1927 г. все трое нанесли визит вежливости </w:t>
      </w:r>
      <w:proofErr w:type="spellStart"/>
      <w:r w:rsidRPr="00F33EBB">
        <w:rPr>
          <w:rFonts w:ascii="Times New Roman" w:hAnsi="Times New Roman" w:cs="Times New Roman"/>
          <w:color w:val="000000" w:themeColor="text1"/>
          <w:sz w:val="16"/>
          <w:szCs w:val="16"/>
        </w:rPr>
        <w:t>Зекту</w:t>
      </w:r>
      <w:proofErr w:type="spellEnd"/>
      <w:r w:rsidRPr="00F33EBB">
        <w:rPr>
          <w:rFonts w:ascii="Times New Roman" w:hAnsi="Times New Roman" w:cs="Times New Roman"/>
          <w:color w:val="000000" w:themeColor="text1"/>
          <w:sz w:val="16"/>
          <w:szCs w:val="16"/>
        </w:rPr>
        <w:t xml:space="preserve"> в знак признания его роли в налаживании советско-германских, в том числе военных, отношений.</w:t>
      </w:r>
    </w:p>
    <w:p w14:paraId="0F9C3542"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Результаты командировки </w:t>
      </w:r>
      <w:proofErr w:type="spellStart"/>
      <w:r w:rsidRPr="00F33EBB">
        <w:rPr>
          <w:rFonts w:ascii="Times New Roman" w:hAnsi="Times New Roman" w:cs="Times New Roman"/>
          <w:color w:val="000000" w:themeColor="text1"/>
          <w:sz w:val="16"/>
          <w:szCs w:val="16"/>
        </w:rPr>
        <w:t>Эйдемана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Аппога</w:t>
      </w:r>
      <w:proofErr w:type="spellEnd"/>
      <w:r w:rsidRPr="00F33EBB">
        <w:rPr>
          <w:rFonts w:ascii="Times New Roman" w:hAnsi="Times New Roman" w:cs="Times New Roman"/>
          <w:color w:val="000000" w:themeColor="text1"/>
          <w:sz w:val="16"/>
          <w:szCs w:val="16"/>
        </w:rPr>
        <w:t xml:space="preserve">, вернувшихся из Германии в конце марта 1928 г., обсуждались на совещании РВС СССР под председательством С. С. Каменева в апреле 1928 г. Было решено использовать немецкий опыт в организации учебы </w:t>
      </w:r>
      <w:proofErr w:type="spellStart"/>
      <w:r w:rsidRPr="00F33EBB">
        <w:rPr>
          <w:rFonts w:ascii="Times New Roman" w:hAnsi="Times New Roman" w:cs="Times New Roman"/>
          <w:color w:val="000000" w:themeColor="text1"/>
          <w:sz w:val="16"/>
          <w:szCs w:val="16"/>
        </w:rPr>
        <w:t>комполитсостава</w:t>
      </w:r>
      <w:proofErr w:type="spellEnd"/>
      <w:r w:rsidRPr="00F33EBB">
        <w:rPr>
          <w:rFonts w:ascii="Times New Roman" w:hAnsi="Times New Roman" w:cs="Times New Roman"/>
          <w:color w:val="000000" w:themeColor="text1"/>
          <w:sz w:val="16"/>
          <w:szCs w:val="16"/>
        </w:rPr>
        <w:t xml:space="preserve"> РККА и штатно-организационной структуры частей и подразделений (18265).</w:t>
      </w:r>
    </w:p>
    <w:p w14:paraId="76B3CD0F"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6ACEBF7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89444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1D36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француз Марсель Доре установил мировой рекорд скорости на и </w:t>
      </w:r>
      <w:proofErr w:type="spellStart"/>
      <w:r w:rsidRPr="00F33EBB">
        <w:rPr>
          <w:rFonts w:ascii="Times New Roman" w:hAnsi="Times New Roman" w:cs="Times New Roman"/>
          <w:color w:val="000000" w:themeColor="text1"/>
          <w:sz w:val="16"/>
          <w:szCs w:val="16"/>
        </w:rPr>
        <w:t>Девуатин</w:t>
      </w:r>
      <w:proofErr w:type="spellEnd"/>
      <w:r w:rsidRPr="00F33EBB">
        <w:rPr>
          <w:rFonts w:ascii="Times New Roman" w:hAnsi="Times New Roman" w:cs="Times New Roman"/>
          <w:color w:val="000000" w:themeColor="text1"/>
          <w:sz w:val="16"/>
          <w:szCs w:val="16"/>
        </w:rPr>
        <w:t xml:space="preserve"> Д-27 - подкосном высокоплане с ИС 12М 500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и 66 машин было продано в Швецию (2206,8).</w:t>
      </w:r>
    </w:p>
    <w:p w14:paraId="7ACE84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FD8E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3C153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E4B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ноября 1927 по февраль 1928 проходили гос. испытания доработанного Р-3М-5 (189,4).</w:t>
      </w:r>
    </w:p>
    <w:p w14:paraId="55C981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EE74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FAAA5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96F1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декабрю 1927 г. полностью переоборудовали два бомбардировщика Юг-1 советскими бомбосбрасывателями, т.к. немецкий бомбосбрасыватель вызвал особую критику и его у нас признали совершенно непригодным. Новую конструкцию предложил мастер Щербаков с завода ГАЗ-1. По его предложению взятый за образец самолет № 946 оснастили в Москве комплектом из девяти бомбодержателей Дер-6бис и трех бомбосбрасывателей по его проекту. ЮГ-1 № 946 испытали, одобрили и отправили в </w:t>
      </w: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Вслед за ним туда отправился и Щербаков, чтобы руководить монтажом вооружения на остальных самолетах. В окончательном варианте Юг-1 нес 12 бомбодержателей Дер-6бис под крыльями, 10 замков типа "Юнкере" для пристрелочных и осветительных бомб (тоже под крыльями), три бомбосбрасывателя СБР-8 (Щербакова) и девять кронштейнов для установки бомбодержателей Дер-5бис (3224,12).</w:t>
      </w:r>
    </w:p>
    <w:p w14:paraId="39BD5F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F2665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E4D90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981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зиме 1927-го строительство и статические испытания самолета РОМ-1 полностью завершили. Первые полеты в Ленинграде, в акватории Гребного порта совершил летчик </w:t>
      </w:r>
      <w:proofErr w:type="spellStart"/>
      <w:r w:rsidRPr="00F33EBB">
        <w:rPr>
          <w:rFonts w:ascii="Times New Roman" w:hAnsi="Times New Roman" w:cs="Times New Roman"/>
          <w:color w:val="000000" w:themeColor="text1"/>
          <w:sz w:val="16"/>
          <w:szCs w:val="16"/>
        </w:rPr>
        <w:t>Л.Гикса</w:t>
      </w:r>
      <w:proofErr w:type="spellEnd"/>
      <w:r w:rsidRPr="00F33EBB">
        <w:rPr>
          <w:rFonts w:ascii="Times New Roman" w:hAnsi="Times New Roman" w:cs="Times New Roman"/>
          <w:color w:val="000000" w:themeColor="text1"/>
          <w:sz w:val="16"/>
          <w:szCs w:val="16"/>
        </w:rPr>
        <w:t>. В своем отчете о полете он отметил: "Отрыв летающей лодки РОМ-1 от водной поверхности произведен на скорости 97 км/ч. Набор высоты - 3 м/с. Полет на высоте 400 м. Планирование на скорости 110 км/ч при убранном газе - устойчивое. Посадочная скорость 85 км/ч.</w:t>
      </w:r>
    </w:p>
    <w:p w14:paraId="479716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полете по кругу управление нормальное. Машина легко слушается элеронов. Однако площадь руля поворота недостаточна. По тангажу более послушен в наборе высоты. Сказывается предельно задняя центровка. В пикирование самолет входит неохотно. В общем машина несколько тяжеловата в управлении, что можно объяснить недостаточной скоростью при большом полетном весе" (5998).</w:t>
      </w:r>
    </w:p>
    <w:p w14:paraId="0A5362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6793A" w14:textId="77777777" w:rsidR="004773BB" w:rsidRPr="00F33EBB" w:rsidRDefault="004773B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2456A08" w14:textId="77777777" w:rsidR="004773BB" w:rsidRPr="00F33EBB" w:rsidRDefault="004773BB"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D8936" w14:textId="77777777" w:rsidR="004773BB" w:rsidRPr="00F33EBB" w:rsidRDefault="004773B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 зиме 1927-1928 гг. инициативная группа, занимавшейся вопросами скоростного судостроения в «</w:t>
      </w:r>
      <w:proofErr w:type="spellStart"/>
      <w:r w:rsidRPr="00F33EBB">
        <w:rPr>
          <w:rFonts w:ascii="Times New Roman" w:eastAsia="Times New Roman" w:hAnsi="Times New Roman" w:cs="Times New Roman"/>
          <w:color w:val="000000" w:themeColor="text1"/>
          <w:sz w:val="16"/>
          <w:szCs w:val="16"/>
          <w:lang w:eastAsia="ru-RU"/>
        </w:rPr>
        <w:t>Осоавихиме</w:t>
      </w:r>
      <w:proofErr w:type="spellEnd"/>
      <w:r w:rsidRPr="00F33EBB">
        <w:rPr>
          <w:rFonts w:ascii="Times New Roman" w:eastAsia="Times New Roman" w:hAnsi="Times New Roman" w:cs="Times New Roman"/>
          <w:color w:val="000000" w:themeColor="text1"/>
          <w:sz w:val="16"/>
          <w:szCs w:val="16"/>
          <w:lang w:eastAsia="ru-RU"/>
        </w:rPr>
        <w:t>», приняла решение о проектировании глиссера, пригодного для изготовления низовыми ячейками «Осоавиахима». Конструктором глиссера, названного ДМ-1 , стал т. Мещерин.</w:t>
      </w:r>
    </w:p>
    <w:p w14:paraId="64258F7E" w14:textId="77777777" w:rsidR="004773BB" w:rsidRPr="00F33EBB" w:rsidRDefault="004773B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связи с организацией общества «Автодор» все разработки зимнего и водно-моторного транспорта должны были сосредоточиться в данной организации. По смете «Осоавиахима» стоимость «глиссера для кружковых организаций» составляла 5800 руб. На тот момент времени вновь организованный «Автодор» еще не располагал необходимыми денежными средствами, поэтому в январе 1928 г. по предложению инженера Бойкова работы заморозили (21504). </w:t>
      </w:r>
    </w:p>
    <w:p w14:paraId="0FFEBB6E" w14:textId="77777777" w:rsidR="004773BB" w:rsidRPr="00F33EBB" w:rsidRDefault="004773BB"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5BCB444" w14:textId="77777777" w:rsidR="00C74BFE" w:rsidRPr="00F33EBB"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35C75E3" w14:textId="77777777" w:rsidR="00C74BFE" w:rsidRPr="00F33EBB"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D7C87" w14:textId="77777777" w:rsidR="00C74BFE" w:rsidRPr="00F33EBB" w:rsidRDefault="00C7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началу декабря 1927 головной «Фоккер ДХ1» завода № 39 с серийным № 4793 был готов. Надо заметить, что военные в своих докумен</w:t>
      </w:r>
      <w:r w:rsidRPr="00F33EBB">
        <w:rPr>
          <w:rFonts w:ascii="Times New Roman" w:hAnsi="Times New Roman" w:cs="Times New Roman"/>
          <w:color w:val="000000" w:themeColor="text1"/>
          <w:sz w:val="16"/>
          <w:szCs w:val="16"/>
        </w:rPr>
        <w:softHyphen/>
        <w:t>тах номера таких «восстановленных» само</w:t>
      </w:r>
      <w:r w:rsidRPr="00F33EBB">
        <w:rPr>
          <w:rFonts w:ascii="Times New Roman" w:hAnsi="Times New Roman" w:cs="Times New Roman"/>
          <w:color w:val="000000" w:themeColor="text1"/>
          <w:sz w:val="16"/>
          <w:szCs w:val="16"/>
        </w:rPr>
        <w:softHyphen/>
        <w:t>летов часто писали через «слэш» - 47/93. За</w:t>
      </w:r>
      <w:r w:rsidRPr="00F33EBB">
        <w:rPr>
          <w:rFonts w:ascii="Times New Roman" w:hAnsi="Times New Roman" w:cs="Times New Roman"/>
          <w:color w:val="000000" w:themeColor="text1"/>
          <w:sz w:val="16"/>
          <w:szCs w:val="16"/>
        </w:rPr>
        <w:softHyphen/>
        <w:t>водские испытания начались 2 декабря 1927 года. Учитывая характер выполненных работ, был запланирован достаточно большой объем испытаний. Первую, наземную часть, удалось выполнить успешно, а вот летную часть закончить не получилось. 13 января 1928 года самолет был разбит на посадке по обычному для ДХ1 сценарию. До аварии был выполнен облет, несколько полетов на мер</w:t>
      </w:r>
      <w:r w:rsidRPr="00F33EBB">
        <w:rPr>
          <w:rFonts w:ascii="Times New Roman" w:hAnsi="Times New Roman" w:cs="Times New Roman"/>
          <w:color w:val="000000" w:themeColor="text1"/>
          <w:sz w:val="16"/>
          <w:szCs w:val="16"/>
        </w:rPr>
        <w:softHyphen/>
        <w:t>ной базе и на скороподъемность. 4397 пока</w:t>
      </w:r>
      <w:r w:rsidRPr="00F33EBB">
        <w:rPr>
          <w:rFonts w:ascii="Times New Roman" w:hAnsi="Times New Roman" w:cs="Times New Roman"/>
          <w:color w:val="000000" w:themeColor="text1"/>
          <w:sz w:val="16"/>
          <w:szCs w:val="16"/>
        </w:rPr>
        <w:softHyphen/>
        <w:t>зал максимальную скорость у земли в 218 км/ч, минимальную - 131 км/ч. С определе</w:t>
      </w:r>
      <w:r w:rsidRPr="00F33EBB">
        <w:rPr>
          <w:rFonts w:ascii="Times New Roman" w:hAnsi="Times New Roman" w:cs="Times New Roman"/>
          <w:color w:val="000000" w:themeColor="text1"/>
          <w:sz w:val="16"/>
          <w:szCs w:val="16"/>
        </w:rPr>
        <w:softHyphen/>
        <w:t>нием вертикальных скоростей что-то пошло не так - высоту в пять километров пришлось набирать больше часа (22722).</w:t>
      </w:r>
    </w:p>
    <w:p w14:paraId="375F12B9" w14:textId="77777777" w:rsidR="00C74BFE" w:rsidRPr="00F33EBB" w:rsidRDefault="00C74BFE" w:rsidP="008215F2">
      <w:pPr>
        <w:spacing w:after="0" w:line="240" w:lineRule="auto"/>
        <w:jc w:val="both"/>
        <w:rPr>
          <w:rFonts w:ascii="Times New Roman" w:hAnsi="Times New Roman" w:cs="Times New Roman"/>
          <w:color w:val="000000" w:themeColor="text1"/>
          <w:sz w:val="16"/>
          <w:szCs w:val="16"/>
        </w:rPr>
      </w:pPr>
    </w:p>
    <w:p w14:paraId="2F959C1E" w14:textId="77777777" w:rsidR="00C74BFE" w:rsidRPr="00F33EBB"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992F48E" w14:textId="77777777" w:rsidR="00C74BFE" w:rsidRPr="00F33EBB"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E0837" w14:textId="77777777" w:rsidR="00C74BFE" w:rsidRPr="00F33EBB" w:rsidRDefault="00C74BFE" w:rsidP="008215F2">
      <w:pPr>
        <w:spacing w:after="0" w:line="240" w:lineRule="auto"/>
        <w:jc w:val="both"/>
        <w:rPr>
          <w:rFonts w:ascii="Times New Roman" w:hAnsi="Times New Roman" w:cs="Times New Roman"/>
          <w:color w:val="000000" w:themeColor="text1"/>
          <w:sz w:val="16"/>
          <w:szCs w:val="16"/>
          <w:lang w:eastAsia="ru-RU" w:bidi="ru-RU"/>
        </w:rPr>
      </w:pPr>
      <w:r w:rsidRPr="00F33EBB">
        <w:rPr>
          <w:rFonts w:ascii="Times New Roman" w:hAnsi="Times New Roman" w:cs="Times New Roman"/>
          <w:color w:val="000000" w:themeColor="text1"/>
          <w:sz w:val="16"/>
          <w:szCs w:val="16"/>
        </w:rPr>
        <w:t xml:space="preserve">К декабрю 1927 г. на окраине Харькова было построено большое благоустроенное здание. К сожалению, инициатор этого благого дела Ф.Э. Дзержинский не дожил до его открытия — он скончался в 1926 г., и новой детской трудовой коммуне было присвоено его имя. Первыми коммунарами-дзержинцами стали воспитанники </w:t>
      </w:r>
      <w:proofErr w:type="spellStart"/>
      <w:r w:rsidRPr="00F33EBB">
        <w:rPr>
          <w:rFonts w:ascii="Times New Roman" w:hAnsi="Times New Roman" w:cs="Times New Roman"/>
          <w:color w:val="000000" w:themeColor="text1"/>
          <w:sz w:val="16"/>
          <w:szCs w:val="16"/>
        </w:rPr>
        <w:t>куряжской</w:t>
      </w:r>
      <w:proofErr w:type="spellEnd"/>
      <w:r w:rsidRPr="00F33EBB">
        <w:rPr>
          <w:rFonts w:ascii="Times New Roman" w:hAnsi="Times New Roman" w:cs="Times New Roman"/>
          <w:color w:val="000000" w:themeColor="text1"/>
          <w:sz w:val="16"/>
          <w:szCs w:val="16"/>
        </w:rPr>
        <w:t xml:space="preserve"> колонии им. Горького для малолетних правонарушителей. С ними в коммуну руководить воспитательной работой пришел Антон Семенович Макаренко, в то время уже опытный педагог, известный в стране как раз работой с таким детским «контингентом». Ему помогали преданные делу коллеги — Т.Д. Татаринов, В.Н. Терский, Е.Ф. Григорович и другие, судьба этих людей оказалась навсегда связана с коммуной и возникшими на ее месте детским учебно-промышленным комбинатом и заводом, ставшим одним из передовых предприятий советской промышленности. Руководило коммуной им. Дзержинского правление, назначенное Коллегией ГПУ УССР, но уже в начале 1928 г. сами коммунары начали избирать командиров отрядов, был образован Совет командиров. Надо помнить, что в коллективе находились бывшие малолетние преступники, и такое доверие им было смелым шагом. Но он полностью себя оправдал — это помогало ребятам избавиться от «груза прошлого», развивало их инициативу. А не справившегося коллектив через шесть месяцев сам отстранял от власти. Первыми командирами отрядов стали А. Землянский, В. Шапошников, В. Коломийцев и другие, которые показали себя ответственными и способными организаторами. К 1930 году в коммуне было уже 12 отрядов по 15 человек, они были организованы рационально, с учетом возраста участников и производственной специализации (23014).</w:t>
      </w:r>
    </w:p>
    <w:p w14:paraId="136E0AFD" w14:textId="77777777" w:rsidR="00C74BFE" w:rsidRPr="00F33EBB" w:rsidRDefault="00C74BFE" w:rsidP="008215F2">
      <w:pPr>
        <w:spacing w:after="0" w:line="240" w:lineRule="auto"/>
        <w:jc w:val="both"/>
        <w:rPr>
          <w:rFonts w:ascii="Times New Roman" w:hAnsi="Times New Roman" w:cs="Times New Roman"/>
          <w:color w:val="000000" w:themeColor="text1"/>
          <w:sz w:val="16"/>
          <w:szCs w:val="16"/>
          <w:lang w:eastAsia="ru-RU" w:bidi="ru-RU"/>
        </w:rPr>
      </w:pPr>
    </w:p>
    <w:p w14:paraId="54E0A721" w14:textId="77777777" w:rsidR="00C74BFE" w:rsidRPr="00F33EBB"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9788510" w14:textId="77777777" w:rsidR="00C74BFE" w:rsidRPr="00F33EBB" w:rsidRDefault="00C74BF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25C4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декабря 1927 начала работать экспериментальная группа </w:t>
      </w:r>
      <w:proofErr w:type="spellStart"/>
      <w:r w:rsidRPr="00F33EBB">
        <w:rPr>
          <w:rFonts w:ascii="Times New Roman" w:hAnsi="Times New Roman" w:cs="Times New Roman"/>
          <w:color w:val="000000" w:themeColor="text1"/>
          <w:sz w:val="16"/>
          <w:szCs w:val="16"/>
        </w:rPr>
        <w:t>В.П.Ветчинкина</w:t>
      </w:r>
      <w:proofErr w:type="spellEnd"/>
      <w:r w:rsidRPr="00F33EBB">
        <w:rPr>
          <w:rFonts w:ascii="Times New Roman" w:hAnsi="Times New Roman" w:cs="Times New Roman"/>
          <w:color w:val="000000" w:themeColor="text1"/>
          <w:sz w:val="16"/>
          <w:szCs w:val="16"/>
        </w:rPr>
        <w:t xml:space="preserve"> и на аэродром был доставлен АНТ-3 (307).</w:t>
      </w:r>
    </w:p>
    <w:p w14:paraId="76FFE9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A2191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декабря 1927 военный приемщик на заводе </w:t>
      </w:r>
      <w:proofErr w:type="spellStart"/>
      <w:r w:rsidRPr="00F33EBB">
        <w:rPr>
          <w:rFonts w:ascii="Times New Roman" w:hAnsi="Times New Roman" w:cs="Times New Roman"/>
          <w:color w:val="000000" w:themeColor="text1"/>
          <w:sz w:val="16"/>
          <w:szCs w:val="16"/>
        </w:rPr>
        <w:t>Ремвоздух</w:t>
      </w:r>
      <w:proofErr w:type="spellEnd"/>
      <w:r w:rsidRPr="00F33EBB">
        <w:rPr>
          <w:rFonts w:ascii="Times New Roman" w:hAnsi="Times New Roman" w:cs="Times New Roman"/>
          <w:color w:val="000000" w:themeColor="text1"/>
          <w:sz w:val="16"/>
          <w:szCs w:val="16"/>
        </w:rPr>
        <w:t xml:space="preserve"> № 6 </w:t>
      </w:r>
      <w:proofErr w:type="spellStart"/>
      <w:r w:rsidRPr="00F33EBB">
        <w:rPr>
          <w:rFonts w:ascii="Times New Roman" w:hAnsi="Times New Roman" w:cs="Times New Roman"/>
          <w:color w:val="000000" w:themeColor="text1"/>
          <w:sz w:val="16"/>
          <w:szCs w:val="16"/>
        </w:rPr>
        <w:t>Урвачев</w:t>
      </w:r>
      <w:proofErr w:type="spellEnd"/>
      <w:r w:rsidRPr="00F33EBB">
        <w:rPr>
          <w:rFonts w:ascii="Times New Roman" w:hAnsi="Times New Roman" w:cs="Times New Roman"/>
          <w:color w:val="000000" w:themeColor="text1"/>
          <w:sz w:val="16"/>
          <w:szCs w:val="16"/>
        </w:rPr>
        <w:t xml:space="preserve"> писал письмо № 18 </w:t>
      </w:r>
    </w:p>
    <w:p w14:paraId="2FA9D0B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Начальнику Ш Отдела 2 управления</w:t>
      </w:r>
    </w:p>
    <w:p w14:paraId="20B7CC6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Рапорт</w:t>
      </w:r>
    </w:p>
    <w:p w14:paraId="462944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 1900/с и № 33075</w:t>
      </w:r>
    </w:p>
    <w:p w14:paraId="38335F4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Доношу, что по </w:t>
      </w:r>
      <w:proofErr w:type="spellStart"/>
      <w:r w:rsidRPr="00F33EBB">
        <w:rPr>
          <w:rFonts w:ascii="Times New Roman" w:hAnsi="Times New Roman" w:cs="Times New Roman"/>
          <w:color w:val="000000" w:themeColor="text1"/>
          <w:sz w:val="16"/>
          <w:szCs w:val="16"/>
        </w:rPr>
        <w:t>распоряжеению</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xml:space="preserve"> по вопросу о ремонте вооружения, поступающего на завод одновременно с самолетами, заводом производятся следующие работы:</w:t>
      </w:r>
    </w:p>
    <w:p w14:paraId="25DB9B9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пулеметный установкам:</w:t>
      </w:r>
    </w:p>
    <w:p w14:paraId="74EC8D1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Замена новым всего комплекта.</w:t>
      </w:r>
    </w:p>
    <w:p w14:paraId="31ED0B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Замена деталей уже готовыми.</w:t>
      </w:r>
    </w:p>
    <w:p w14:paraId="6DF0B2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 Изготовление неответственных деталей (6олты, гайки, </w:t>
      </w:r>
      <w:proofErr w:type="spellStart"/>
      <w:r w:rsidRPr="00F33EBB">
        <w:rPr>
          <w:rFonts w:ascii="Times New Roman" w:hAnsi="Times New Roman" w:cs="Times New Roman"/>
          <w:color w:val="000000" w:themeColor="text1"/>
          <w:sz w:val="16"/>
          <w:szCs w:val="16"/>
        </w:rPr>
        <w:t>троссы</w:t>
      </w:r>
      <w:proofErr w:type="spellEnd"/>
      <w:r w:rsidRPr="00F33EBB">
        <w:rPr>
          <w:rFonts w:ascii="Times New Roman" w:hAnsi="Times New Roman" w:cs="Times New Roman"/>
          <w:color w:val="000000" w:themeColor="text1"/>
          <w:sz w:val="16"/>
          <w:szCs w:val="16"/>
        </w:rPr>
        <w:t xml:space="preserve"> и т.д.)</w:t>
      </w:r>
    </w:p>
    <w:p w14:paraId="45EFA7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пулеметам</w:t>
      </w:r>
    </w:p>
    <w:p w14:paraId="1609676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Устранение мелких дефектов (</w:t>
      </w:r>
      <w:proofErr w:type="spellStart"/>
      <w:r w:rsidRPr="00F33EBB">
        <w:rPr>
          <w:rFonts w:ascii="Times New Roman" w:hAnsi="Times New Roman" w:cs="Times New Roman"/>
          <w:color w:val="000000" w:themeColor="text1"/>
          <w:sz w:val="16"/>
          <w:szCs w:val="16"/>
        </w:rPr>
        <w:t>зайоины</w:t>
      </w:r>
      <w:proofErr w:type="spellEnd"/>
      <w:r w:rsidRPr="00F33EBB">
        <w:rPr>
          <w:rFonts w:ascii="Times New Roman" w:hAnsi="Times New Roman" w:cs="Times New Roman"/>
          <w:color w:val="000000" w:themeColor="text1"/>
          <w:sz w:val="16"/>
          <w:szCs w:val="16"/>
        </w:rPr>
        <w:t>, погнутости и т.д.)</w:t>
      </w:r>
    </w:p>
    <w:p w14:paraId="01D047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Чистка</w:t>
      </w:r>
    </w:p>
    <w:p w14:paraId="2E5AF5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Установка на самолете</w:t>
      </w:r>
    </w:p>
    <w:p w14:paraId="7277731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Регулировка пулеметных кронштейнов и проверка стрельбой регулировки </w:t>
      </w:r>
      <w:proofErr w:type="spellStart"/>
      <w:r w:rsidRPr="00F33EBB">
        <w:rPr>
          <w:rFonts w:ascii="Times New Roman" w:hAnsi="Times New Roman" w:cs="Times New Roman"/>
          <w:color w:val="000000" w:themeColor="text1"/>
          <w:sz w:val="16"/>
          <w:szCs w:val="16"/>
        </w:rPr>
        <w:t>пульустановки</w:t>
      </w:r>
      <w:proofErr w:type="spellEnd"/>
      <w:r w:rsidRPr="00F33EBB">
        <w:rPr>
          <w:rFonts w:ascii="Times New Roman" w:hAnsi="Times New Roman" w:cs="Times New Roman"/>
          <w:color w:val="000000" w:themeColor="text1"/>
          <w:sz w:val="16"/>
          <w:szCs w:val="16"/>
        </w:rPr>
        <w:t xml:space="preserve"> для чего заводу предложено устроить тир.</w:t>
      </w:r>
    </w:p>
    <w:p w14:paraId="6B88721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перечисленные выше работы, за исключением работ п. 7-го заводом выполняются.</w:t>
      </w:r>
    </w:p>
    <w:p w14:paraId="6C8D795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настоящее время заводом возбуждено ходатайство перед соответствующими органами о разрешении устройства тира, для пристрелки пулеметов и </w:t>
      </w:r>
      <w:proofErr w:type="spellStart"/>
      <w:r w:rsidRPr="00F33EBB">
        <w:rPr>
          <w:rFonts w:ascii="Times New Roman" w:hAnsi="Times New Roman" w:cs="Times New Roman"/>
          <w:color w:val="000000" w:themeColor="text1"/>
          <w:sz w:val="16"/>
          <w:szCs w:val="16"/>
        </w:rPr>
        <w:t>пульустановок</w:t>
      </w:r>
      <w:proofErr w:type="spellEnd"/>
      <w:r w:rsidRPr="00F33EBB">
        <w:rPr>
          <w:rFonts w:ascii="Times New Roman" w:hAnsi="Times New Roman" w:cs="Times New Roman"/>
          <w:color w:val="000000" w:themeColor="text1"/>
          <w:sz w:val="16"/>
          <w:szCs w:val="16"/>
        </w:rPr>
        <w:t xml:space="preserve">, на территории завода. По получении </w:t>
      </w:r>
      <w:proofErr w:type="spellStart"/>
      <w:r w:rsidRPr="00F33EBB">
        <w:rPr>
          <w:rFonts w:ascii="Times New Roman" w:hAnsi="Times New Roman" w:cs="Times New Roman"/>
          <w:color w:val="000000" w:themeColor="text1"/>
          <w:sz w:val="16"/>
          <w:szCs w:val="16"/>
        </w:rPr>
        <w:t>раррешения</w:t>
      </w:r>
      <w:proofErr w:type="spellEnd"/>
      <w:r w:rsidRPr="00F33EBB">
        <w:rPr>
          <w:rFonts w:ascii="Times New Roman" w:hAnsi="Times New Roman" w:cs="Times New Roman"/>
          <w:color w:val="000000" w:themeColor="text1"/>
          <w:sz w:val="16"/>
          <w:szCs w:val="16"/>
        </w:rPr>
        <w:t xml:space="preserve"> тир будет устроен и завод приступит к выполнению работ по п. 7, т.е. по регулировки и пристрелки установок на самолетах.</w:t>
      </w:r>
    </w:p>
    <w:p w14:paraId="0A7556E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Объяснить причину невыполнения такового в установлен</w:t>
      </w:r>
      <w:r w:rsidRPr="00F33EBB">
        <w:rPr>
          <w:rFonts w:ascii="Times New Roman" w:hAnsi="Times New Roman" w:cs="Times New Roman"/>
          <w:color w:val="000000" w:themeColor="text1"/>
          <w:sz w:val="16"/>
          <w:szCs w:val="16"/>
        </w:rPr>
        <w:softHyphen/>
        <w:t>ный срок, мне не представляется возможным, так как мое заме</w:t>
      </w:r>
      <w:r w:rsidRPr="00F33EBB">
        <w:rPr>
          <w:rFonts w:ascii="Times New Roman" w:hAnsi="Times New Roman" w:cs="Times New Roman"/>
          <w:color w:val="000000" w:themeColor="text1"/>
          <w:sz w:val="16"/>
          <w:szCs w:val="16"/>
        </w:rPr>
        <w:softHyphen/>
        <w:t xml:space="preserve">стительство на </w:t>
      </w:r>
      <w:proofErr w:type="spellStart"/>
      <w:r w:rsidRPr="00F33EBB">
        <w:rPr>
          <w:rFonts w:ascii="Times New Roman" w:hAnsi="Times New Roman" w:cs="Times New Roman"/>
          <w:color w:val="000000" w:themeColor="text1"/>
          <w:sz w:val="16"/>
          <w:szCs w:val="16"/>
        </w:rPr>
        <w:t>наводе</w:t>
      </w:r>
      <w:proofErr w:type="spellEnd"/>
      <w:r w:rsidRPr="00F33EBB">
        <w:rPr>
          <w:rFonts w:ascii="Times New Roman" w:hAnsi="Times New Roman" w:cs="Times New Roman"/>
          <w:color w:val="000000" w:themeColor="text1"/>
          <w:sz w:val="16"/>
          <w:szCs w:val="16"/>
        </w:rPr>
        <w:t xml:space="preserve"> ст. </w:t>
      </w:r>
      <w:proofErr w:type="spellStart"/>
      <w:r w:rsidRPr="00F33EBB">
        <w:rPr>
          <w:rFonts w:ascii="Times New Roman" w:hAnsi="Times New Roman" w:cs="Times New Roman"/>
          <w:color w:val="000000" w:themeColor="text1"/>
          <w:sz w:val="16"/>
          <w:szCs w:val="16"/>
        </w:rPr>
        <w:t>техприемщика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т.Загудаева</w:t>
      </w:r>
      <w:proofErr w:type="spellEnd"/>
      <w:r w:rsidRPr="00F33EBB">
        <w:rPr>
          <w:rFonts w:ascii="Times New Roman" w:hAnsi="Times New Roman" w:cs="Times New Roman"/>
          <w:color w:val="000000" w:themeColor="text1"/>
          <w:sz w:val="16"/>
          <w:szCs w:val="16"/>
        </w:rPr>
        <w:t xml:space="preserve"> является только с 5 Декабря с. г. (8904).</w:t>
      </w:r>
    </w:p>
    <w:p w14:paraId="529484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B9BFB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декабря 1927 военный приемщик РАМ № 2 </w:t>
      </w:r>
      <w:proofErr w:type="spellStart"/>
      <w:r w:rsidRPr="00F33EBB">
        <w:rPr>
          <w:rFonts w:ascii="Times New Roman" w:hAnsi="Times New Roman" w:cs="Times New Roman"/>
          <w:color w:val="000000" w:themeColor="text1"/>
          <w:sz w:val="16"/>
          <w:szCs w:val="16"/>
        </w:rPr>
        <w:t>П.Гарусов</w:t>
      </w:r>
      <w:proofErr w:type="spellEnd"/>
      <w:r w:rsidRPr="00F33EBB">
        <w:rPr>
          <w:rFonts w:ascii="Times New Roman" w:hAnsi="Times New Roman" w:cs="Times New Roman"/>
          <w:color w:val="000000" w:themeColor="text1"/>
          <w:sz w:val="16"/>
          <w:szCs w:val="16"/>
        </w:rPr>
        <w:t xml:space="preserve"> на РВЗ в Севастополе писал письмо № 14/с Нач. 3 Отдела УСС рапорт:</w:t>
      </w:r>
    </w:p>
    <w:p w14:paraId="3EFBC5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Несвоевременное донесение на № 1900/с произошло по моей оплошности. Вопрос с ремонтом вооружения, поступающего в рем-органы одновременно с самолетами, в РАМ № 2 состоит следующим образом. Самолетов с оружием до сего времени не поступало, имев</w:t>
      </w:r>
      <w:r w:rsidRPr="00F33EBB">
        <w:rPr>
          <w:rFonts w:ascii="Times New Roman" w:hAnsi="Times New Roman" w:cs="Times New Roman"/>
          <w:color w:val="000000" w:themeColor="text1"/>
          <w:sz w:val="16"/>
          <w:szCs w:val="16"/>
        </w:rPr>
        <w:softHyphen/>
        <w:t>шиеся же турели на самолетах Савойя ремонтировались каждый раз вместе с самолетом. Что касается ремонта пулеметов, если бы таковые поступили, то он не вызвал бы затруднение, так как ма</w:t>
      </w:r>
      <w:r w:rsidRPr="00F33EBB">
        <w:rPr>
          <w:rFonts w:ascii="Times New Roman" w:hAnsi="Times New Roman" w:cs="Times New Roman"/>
          <w:color w:val="000000" w:themeColor="text1"/>
          <w:sz w:val="16"/>
          <w:szCs w:val="16"/>
        </w:rPr>
        <w:softHyphen/>
        <w:t xml:space="preserve">стера, знакомые с ремонтом оружия имеются, пристрелка же может быть произведена в бывшем тире Школы </w:t>
      </w:r>
      <w:proofErr w:type="spellStart"/>
      <w:r w:rsidRPr="00F33EBB">
        <w:rPr>
          <w:rFonts w:ascii="Times New Roman" w:hAnsi="Times New Roman" w:cs="Times New Roman"/>
          <w:color w:val="000000" w:themeColor="text1"/>
          <w:sz w:val="16"/>
          <w:szCs w:val="16"/>
        </w:rPr>
        <w:t>морлетов</w:t>
      </w:r>
      <w:proofErr w:type="spellEnd"/>
      <w:r w:rsidRPr="00F33EBB">
        <w:rPr>
          <w:rFonts w:ascii="Times New Roman" w:hAnsi="Times New Roman" w:cs="Times New Roman"/>
          <w:color w:val="000000" w:themeColor="text1"/>
          <w:sz w:val="16"/>
          <w:szCs w:val="16"/>
        </w:rPr>
        <w:t xml:space="preserve"> рядом с Мастерскими (8904).</w:t>
      </w:r>
    </w:p>
    <w:p w14:paraId="5BE748D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E20FF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1927 приемщик УВВС РККА на РАМ № 3 в Ленинграде Куликов писал Рапорт № 5 Нач. 3 Отдела УСС</w:t>
      </w:r>
    </w:p>
    <w:p w14:paraId="458C13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Доношу, что Ремонтно-Авиационными-Мастерскими № 3 по указанным вопросам почти ничего на делалось за исключением ремонта бомбодержателей и установки пулеметов на самолет. Деньги на оборудование тира не получены (8904).</w:t>
      </w:r>
    </w:p>
    <w:p w14:paraId="29C213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63FB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декабря 1927 </w:t>
      </w:r>
      <w:proofErr w:type="spellStart"/>
      <w:r w:rsidRPr="00F33EBB">
        <w:rPr>
          <w:rFonts w:ascii="Times New Roman" w:hAnsi="Times New Roman" w:cs="Times New Roman"/>
          <w:color w:val="000000" w:themeColor="text1"/>
          <w:sz w:val="16"/>
          <w:szCs w:val="16"/>
        </w:rPr>
        <w:t>Техприемщик</w:t>
      </w:r>
      <w:proofErr w:type="spellEnd"/>
      <w:r w:rsidRPr="00F33EBB">
        <w:rPr>
          <w:rFonts w:ascii="Times New Roman" w:hAnsi="Times New Roman" w:cs="Times New Roman"/>
          <w:color w:val="000000" w:themeColor="text1"/>
          <w:sz w:val="16"/>
          <w:szCs w:val="16"/>
        </w:rPr>
        <w:t xml:space="preserve"> на РАЗ № 3 в Смоленске Шуваев писал письмо № 12/с Нач. 3 Отдела УСС с рапортом:</w:t>
      </w:r>
    </w:p>
    <w:p w14:paraId="37BEDCA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мой вопрос Управляющему РАЗ № 3 и Гл. Инженеру о том, что ими предпринято по вопросу о ремонте предметов вооружения, последние заявила мне, что данный вопрос находится пока в стадии </w:t>
      </w:r>
      <w:proofErr w:type="spellStart"/>
      <w:r w:rsidRPr="00F33EBB">
        <w:rPr>
          <w:rFonts w:ascii="Times New Roman" w:hAnsi="Times New Roman" w:cs="Times New Roman"/>
          <w:color w:val="000000" w:themeColor="text1"/>
          <w:sz w:val="16"/>
          <w:szCs w:val="16"/>
        </w:rPr>
        <w:t>организацц</w:t>
      </w:r>
      <w:proofErr w:type="spellEnd"/>
      <w:r w:rsidRPr="00F33EBB">
        <w:rPr>
          <w:rFonts w:ascii="Times New Roman" w:hAnsi="Times New Roman" w:cs="Times New Roman"/>
          <w:color w:val="000000" w:themeColor="text1"/>
          <w:sz w:val="16"/>
          <w:szCs w:val="16"/>
        </w:rPr>
        <w:t xml:space="preserve">, а по моему РАЗ № 3 от разрешения этого </w:t>
      </w:r>
      <w:proofErr w:type="spellStart"/>
      <w:r w:rsidRPr="00F33EBB">
        <w:rPr>
          <w:rFonts w:ascii="Times New Roman" w:hAnsi="Times New Roman" w:cs="Times New Roman"/>
          <w:color w:val="000000" w:themeColor="text1"/>
          <w:sz w:val="16"/>
          <w:szCs w:val="16"/>
        </w:rPr>
        <w:t>вопоса</w:t>
      </w:r>
      <w:proofErr w:type="spellEnd"/>
      <w:r w:rsidRPr="00F33EBB">
        <w:rPr>
          <w:rFonts w:ascii="Times New Roman" w:hAnsi="Times New Roman" w:cs="Times New Roman"/>
          <w:color w:val="000000" w:themeColor="text1"/>
          <w:sz w:val="16"/>
          <w:szCs w:val="16"/>
        </w:rPr>
        <w:t xml:space="preserve"> уклоняется (8904).</w:t>
      </w:r>
    </w:p>
    <w:p w14:paraId="3022F6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38903" w14:textId="77777777" w:rsidR="000F4887" w:rsidRPr="00F33EBB" w:rsidRDefault="000F4887" w:rsidP="008215F2">
      <w:pPr>
        <w:spacing w:after="0" w:line="240" w:lineRule="auto"/>
        <w:jc w:val="both"/>
        <w:rPr>
          <w:rFonts w:ascii="Times New Roman" w:hAnsi="Times New Roman" w:cs="Times New Roman"/>
          <w:color w:val="000000" w:themeColor="text1"/>
          <w:sz w:val="16"/>
          <w:szCs w:val="16"/>
          <w:lang w:eastAsia="ru-RU" w:bidi="ru-RU"/>
        </w:rPr>
      </w:pPr>
      <w:r w:rsidRPr="00F33EBB">
        <w:rPr>
          <w:rFonts w:ascii="Times New Roman" w:hAnsi="Times New Roman" w:cs="Times New Roman"/>
          <w:color w:val="000000" w:themeColor="text1"/>
          <w:sz w:val="16"/>
          <w:szCs w:val="16"/>
          <w:lang w:eastAsia="ru-RU" w:bidi="ru-RU"/>
        </w:rPr>
        <w:t>С 1 дека</w:t>
      </w:r>
      <w:r w:rsidRPr="00F33EBB">
        <w:rPr>
          <w:rFonts w:ascii="Times New Roman" w:hAnsi="Times New Roman" w:cs="Times New Roman"/>
          <w:color w:val="000000" w:themeColor="text1"/>
          <w:sz w:val="16"/>
          <w:szCs w:val="16"/>
          <w:lang w:eastAsia="ru-RU" w:bidi="ru-RU"/>
        </w:rPr>
        <w:softHyphen/>
        <w:t>бря 1927 г. таганрогский ГАЗ №10 «Лебедь» стал заводом №31 (п/я 19). Одновременно на предприятии усилили режим секрет</w:t>
      </w:r>
      <w:r w:rsidRPr="00F33EBB">
        <w:rPr>
          <w:rFonts w:ascii="Times New Roman" w:hAnsi="Times New Roman" w:cs="Times New Roman"/>
          <w:color w:val="000000" w:themeColor="text1"/>
          <w:sz w:val="16"/>
          <w:szCs w:val="16"/>
          <w:lang w:eastAsia="ru-RU" w:bidi="ru-RU"/>
        </w:rPr>
        <w:softHyphen/>
        <w:t>ности. В частности, ограничили перемещение по террито</w:t>
      </w:r>
      <w:r w:rsidRPr="00F33EBB">
        <w:rPr>
          <w:rFonts w:ascii="Times New Roman" w:hAnsi="Times New Roman" w:cs="Times New Roman"/>
          <w:color w:val="000000" w:themeColor="text1"/>
          <w:sz w:val="16"/>
          <w:szCs w:val="16"/>
          <w:lang w:eastAsia="ru-RU" w:bidi="ru-RU"/>
        </w:rPr>
        <w:softHyphen/>
        <w:t>рии. Для входа в цеха, кроме пропуска на завод, нужно бы</w:t>
      </w:r>
      <w:r w:rsidRPr="00F33EBB">
        <w:rPr>
          <w:rFonts w:ascii="Times New Roman" w:hAnsi="Times New Roman" w:cs="Times New Roman"/>
          <w:color w:val="000000" w:themeColor="text1"/>
          <w:sz w:val="16"/>
          <w:szCs w:val="16"/>
          <w:lang w:eastAsia="ru-RU" w:bidi="ru-RU"/>
        </w:rPr>
        <w:softHyphen/>
        <w:t>ло иметь специальную контрамарку. Контрамарки были для каждого цеха свои, разных цветов. В воротах цехов вста</w:t>
      </w:r>
      <w:r w:rsidRPr="00F33EBB">
        <w:rPr>
          <w:rFonts w:ascii="Times New Roman" w:hAnsi="Times New Roman" w:cs="Times New Roman"/>
          <w:color w:val="000000" w:themeColor="text1"/>
          <w:sz w:val="16"/>
          <w:szCs w:val="16"/>
          <w:lang w:eastAsia="ru-RU" w:bidi="ru-RU"/>
        </w:rPr>
        <w:softHyphen/>
        <w:t>ли вооруженные вахтеры (20325).</w:t>
      </w:r>
    </w:p>
    <w:p w14:paraId="00FC2018" w14:textId="77777777" w:rsidR="000F4887" w:rsidRPr="00F33EBB" w:rsidRDefault="000F4887" w:rsidP="008215F2">
      <w:pPr>
        <w:spacing w:after="0" w:line="240" w:lineRule="auto"/>
        <w:jc w:val="both"/>
        <w:rPr>
          <w:rFonts w:ascii="Times New Roman" w:hAnsi="Times New Roman" w:cs="Times New Roman"/>
          <w:color w:val="000000" w:themeColor="text1"/>
          <w:sz w:val="16"/>
          <w:szCs w:val="16"/>
        </w:rPr>
      </w:pPr>
    </w:p>
    <w:p w14:paraId="4854FA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декабря 1927 </w:t>
      </w:r>
      <w:proofErr w:type="spellStart"/>
      <w:r w:rsidRPr="00F33EBB">
        <w:rPr>
          <w:rFonts w:ascii="Times New Roman" w:hAnsi="Times New Roman" w:cs="Times New Roman"/>
          <w:color w:val="000000" w:themeColor="text1"/>
          <w:sz w:val="16"/>
          <w:szCs w:val="16"/>
        </w:rPr>
        <w:t>военприемщик</w:t>
      </w:r>
      <w:proofErr w:type="spellEnd"/>
      <w:r w:rsidRPr="00F33EBB">
        <w:rPr>
          <w:rFonts w:ascii="Times New Roman" w:hAnsi="Times New Roman" w:cs="Times New Roman"/>
          <w:color w:val="000000" w:themeColor="text1"/>
          <w:sz w:val="16"/>
          <w:szCs w:val="16"/>
        </w:rPr>
        <w:t xml:space="preserve"> на заводе Макаров писал письмо Нач. 3 Отдела УСС с рапортом:</w:t>
      </w:r>
    </w:p>
    <w:p w14:paraId="7F16575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Ваш запрос от 2 декабря 27 г. за № 33075 настоящим сообщаю, что по № 1900/с от 19/20 сентября заводом никаких мероприятий не принято и подготовка </w:t>
      </w:r>
      <w:proofErr w:type="spellStart"/>
      <w:r w:rsidRPr="00F33EBB">
        <w:rPr>
          <w:rFonts w:ascii="Times New Roman" w:hAnsi="Times New Roman" w:cs="Times New Roman"/>
          <w:color w:val="000000" w:themeColor="text1"/>
          <w:sz w:val="16"/>
          <w:szCs w:val="16"/>
        </w:rPr>
        <w:t>нз</w:t>
      </w:r>
      <w:proofErr w:type="spellEnd"/>
      <w:r w:rsidRPr="00F33EBB">
        <w:rPr>
          <w:rFonts w:ascii="Times New Roman" w:hAnsi="Times New Roman" w:cs="Times New Roman"/>
          <w:color w:val="000000" w:themeColor="text1"/>
          <w:sz w:val="16"/>
          <w:szCs w:val="16"/>
        </w:rPr>
        <w:t xml:space="preserve"> ведется (8904).</w:t>
      </w:r>
    </w:p>
    <w:p w14:paraId="1720B6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1305AF"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 декабря 1927 г. ГАЗ № 8 «Пропеллер», согласно телеграмме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следовало именовать завод № 28, а его филиал – ГАЗ № 11 «Лесопильный» надо было называть заводом № 41, но в течение длительного времени, вплоть до 1950-х гг., в несекретных документах использовалось старое название. Итоги работы завода подводились весной, и финансовый год не совпадал с календарным. В сезон 1926/27 г. «Пропеллером» было изготовлено 1956 винтов и 1318 комплектов лыж для различных аэропланов, а в сезон 1927/28 г. было выпущено 3273 винта, 895 комплектов лыж и 25 комплектов поплавков для самолёта МР-1. Завод производил винты как серийные, так и по разовым заказам. Были изготовлены лыжи и винты для самолётов «Фарман-Голиаф», «</w:t>
      </w:r>
      <w:proofErr w:type="spellStart"/>
      <w:r w:rsidRPr="00F33EBB">
        <w:rPr>
          <w:rFonts w:ascii="Times New Roman" w:hAnsi="Times New Roman" w:cs="Times New Roman"/>
          <w:color w:val="000000" w:themeColor="text1"/>
          <w:sz w:val="16"/>
          <w:szCs w:val="16"/>
        </w:rPr>
        <w:t>Мартинсайд</w:t>
      </w:r>
      <w:proofErr w:type="spellEnd"/>
      <w:r w:rsidRPr="00F33EBB">
        <w:rPr>
          <w:rFonts w:ascii="Times New Roman" w:hAnsi="Times New Roman" w:cs="Times New Roman"/>
          <w:color w:val="000000" w:themeColor="text1"/>
          <w:sz w:val="16"/>
          <w:szCs w:val="16"/>
        </w:rPr>
        <w:t xml:space="preserve">» и многих других отечественных и иностранных. Помимо основной программы для ВВС, заводом выпускался «ширпотреб» (мебель, беговые лыжи, столовые приборы и др.), а также выполнялись отдельные заказы </w:t>
      </w:r>
      <w:proofErr w:type="spellStart"/>
      <w:r w:rsidRPr="00F33EBB">
        <w:rPr>
          <w:rFonts w:ascii="Times New Roman" w:hAnsi="Times New Roman" w:cs="Times New Roman"/>
          <w:color w:val="000000" w:themeColor="text1"/>
          <w:sz w:val="16"/>
          <w:szCs w:val="16"/>
        </w:rPr>
        <w:t>Добролёта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Укрвоздухпути</w:t>
      </w:r>
      <w:proofErr w:type="spellEnd"/>
      <w:r w:rsidRPr="00F33EBB">
        <w:rPr>
          <w:rFonts w:ascii="Times New Roman" w:hAnsi="Times New Roman" w:cs="Times New Roman"/>
          <w:color w:val="000000" w:themeColor="text1"/>
          <w:sz w:val="16"/>
          <w:szCs w:val="16"/>
        </w:rPr>
        <w:t xml:space="preserve"> и других организаций, удельный вес которых составлял около 11% от военного заказа. В план выпуска на1928/29 г. были включены винты к аэросаням ЦАГИ в количестве 9 штук 6 января 1928 г. Н.Р Лобановым была подана заявка на изобретение «механических саней с движителем в виде гусеничных лент». О выдаче патента опубликовано 28 февраля 1931 года. Действие патента распространяется на 15 лет. Изобретение касалось «механических саней с движителем в виде гусеничных лент для передвижения по снегу любой глубины и плотности, а также и по мягкой болотистой поверхности земли предлагается в подобных санях совокупно применять: боковые опорные лыжи, полозья которых имеют корытообразное сечение, кузов такого же сечения и полуовальной формы лопатки движителя». Изобретение не нашло практического применения, хотя в истории вездеходного транспорта завод «Пропеллер» всё же сыграл значительную роль (18640).</w:t>
      </w:r>
    </w:p>
    <w:p w14:paraId="3DCDF18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20B7918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декабря 1927 </w:t>
      </w:r>
      <w:proofErr w:type="spellStart"/>
      <w:r w:rsidRPr="00F33EBB">
        <w:rPr>
          <w:rFonts w:ascii="Times New Roman" w:hAnsi="Times New Roman" w:cs="Times New Roman"/>
          <w:color w:val="000000" w:themeColor="text1"/>
          <w:sz w:val="16"/>
          <w:szCs w:val="16"/>
        </w:rPr>
        <w:t>военприемщик</w:t>
      </w:r>
      <w:proofErr w:type="spellEnd"/>
      <w:r w:rsidRPr="00F33EBB">
        <w:rPr>
          <w:rFonts w:ascii="Times New Roman" w:hAnsi="Times New Roman" w:cs="Times New Roman"/>
          <w:color w:val="000000" w:themeColor="text1"/>
          <w:sz w:val="16"/>
          <w:szCs w:val="16"/>
        </w:rPr>
        <w:t xml:space="preserve"> УВВС РККА </w:t>
      </w:r>
      <w:proofErr w:type="spellStart"/>
      <w:r w:rsidRPr="00F33EBB">
        <w:rPr>
          <w:rFonts w:ascii="Times New Roman" w:hAnsi="Times New Roman" w:cs="Times New Roman"/>
          <w:color w:val="000000" w:themeColor="text1"/>
          <w:sz w:val="16"/>
          <w:szCs w:val="16"/>
        </w:rPr>
        <w:t>С.А.Куликов</w:t>
      </w:r>
      <w:proofErr w:type="spellEnd"/>
      <w:r w:rsidRPr="00F33EBB">
        <w:rPr>
          <w:rFonts w:ascii="Times New Roman" w:hAnsi="Times New Roman" w:cs="Times New Roman"/>
          <w:color w:val="000000" w:themeColor="text1"/>
          <w:sz w:val="16"/>
          <w:szCs w:val="16"/>
        </w:rPr>
        <w:t xml:space="preserve"> писал письмо № 27с Нач. 3 Отдела УСС с рапортом:</w:t>
      </w:r>
    </w:p>
    <w:p w14:paraId="3D5788F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Доношу, что в Ремонтно-авиационных мастерских № 3 нет мастерских, специалистов и чертежей для ремонта предметов вооружения и тира для </w:t>
      </w:r>
      <w:proofErr w:type="spellStart"/>
      <w:r w:rsidRPr="00F33EBB">
        <w:rPr>
          <w:rFonts w:ascii="Times New Roman" w:hAnsi="Times New Roman" w:cs="Times New Roman"/>
          <w:color w:val="000000" w:themeColor="text1"/>
          <w:sz w:val="16"/>
          <w:szCs w:val="16"/>
        </w:rPr>
        <w:t>пристредки</w:t>
      </w:r>
      <w:proofErr w:type="spellEnd"/>
      <w:r w:rsidRPr="00F33EBB">
        <w:rPr>
          <w:rFonts w:ascii="Times New Roman" w:hAnsi="Times New Roman" w:cs="Times New Roman"/>
          <w:color w:val="000000" w:themeColor="text1"/>
          <w:sz w:val="16"/>
          <w:szCs w:val="16"/>
        </w:rPr>
        <w:t xml:space="preserve"> пулеметов.</w:t>
      </w:r>
    </w:p>
    <w:p w14:paraId="622E55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Мастерские и тир возможно оборудовать в самое непродолжительное время, при условии </w:t>
      </w:r>
      <w:proofErr w:type="spellStart"/>
      <w:r w:rsidRPr="00F33EBB">
        <w:rPr>
          <w:rFonts w:ascii="Times New Roman" w:hAnsi="Times New Roman" w:cs="Times New Roman"/>
          <w:color w:val="000000" w:themeColor="text1"/>
          <w:sz w:val="16"/>
          <w:szCs w:val="16"/>
        </w:rPr>
        <w:t>оптуска</w:t>
      </w:r>
      <w:proofErr w:type="spellEnd"/>
      <w:r w:rsidRPr="00F33EBB">
        <w:rPr>
          <w:rFonts w:ascii="Times New Roman" w:hAnsi="Times New Roman" w:cs="Times New Roman"/>
          <w:color w:val="000000" w:themeColor="text1"/>
          <w:sz w:val="16"/>
          <w:szCs w:val="16"/>
        </w:rPr>
        <w:t xml:space="preserve"> средств и введения в штат квалифицированных рабочих и специалистов (8904).</w:t>
      </w:r>
    </w:p>
    <w:p w14:paraId="2685A8D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A9FFC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4C5D1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7D5A4"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1927 г. Протокол заседания Постоянного мобилизационного совещания при Президиуме ВСНХ СССР. 1. О плане развития орудийного производства. 2. Об организации минно-трального производства. 3. Об изменении метода составления плана вывоза предприятий ВСНХ СССР из угрожаемых зон в порядке эвакуации. 4. О танко-тракторном строительстве. 5. О некондиционности железных труб для седельных лук (РГАЭ. Ф. 3429. Оп. 16. Д. 3. Л. 93?102) (12417).</w:t>
      </w:r>
    </w:p>
    <w:p w14:paraId="6B9BF1B5"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p>
    <w:p w14:paraId="589493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декабря 1927 года вышло Постановление постоянного </w:t>
      </w:r>
      <w:proofErr w:type="spellStart"/>
      <w:r w:rsidRPr="00F33EBB">
        <w:rPr>
          <w:rFonts w:ascii="Times New Roman" w:hAnsi="Times New Roman" w:cs="Times New Roman"/>
          <w:color w:val="000000" w:themeColor="text1"/>
          <w:sz w:val="16"/>
          <w:szCs w:val="16"/>
        </w:rPr>
        <w:t>мобсовещания</w:t>
      </w:r>
      <w:proofErr w:type="spellEnd"/>
      <w:r w:rsidRPr="00F33EBB">
        <w:rPr>
          <w:rFonts w:ascii="Times New Roman" w:hAnsi="Times New Roman" w:cs="Times New Roman"/>
          <w:color w:val="000000" w:themeColor="text1"/>
          <w:sz w:val="16"/>
          <w:szCs w:val="16"/>
        </w:rPr>
        <w:t>, когда Главное Управление металлической промышленности (письмо №1159/128 от 7 января 1928 г.) поручило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(9154).</w:t>
      </w:r>
    </w:p>
    <w:p w14:paraId="56F630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41E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1927 года вышло постановление постоянного мобилизационного совещания, которое стало официальным документом, которым определялось начало работ по подготовке производства танков на ГХПЗ В соответствии с постановлением Главного управления металлической промышленности, руководству ГХПЗ было поручено организовать на заводе параллельное производство танков и гусеничных тракторов (письмо № 1159/128 от 7 января 1928 года из материалов Харьковского областного Госархива. Дело № 93, лист 5.) (10710).</w:t>
      </w:r>
    </w:p>
    <w:p w14:paraId="5C402A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DB9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декабря 1927 года Главное Управление металлической промышленности (письмо №1159/128 от 7 января 1928 г.) поручило ХПЗ “...в срочном порядке проработать вопрос о постановке на ХПЗ производства танков и тракторов...” (из материалов Харьковского областного Госархива, дело №93, лист 5) (10792).</w:t>
      </w:r>
    </w:p>
    <w:p w14:paraId="51F306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20B2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D83C2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9536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 2 декабря 1927 по 12 января 1928 года в НИИ ВВС проходили заводские испытания самолета ФД-XI завода 39 (6924).</w:t>
      </w:r>
    </w:p>
    <w:p w14:paraId="7092A63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6DF183"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декабря 1927 года начались за</w:t>
      </w:r>
      <w:r w:rsidRPr="00F33EBB">
        <w:rPr>
          <w:rFonts w:ascii="Times New Roman" w:hAnsi="Times New Roman" w:cs="Times New Roman"/>
          <w:color w:val="000000" w:themeColor="text1"/>
          <w:sz w:val="16"/>
          <w:szCs w:val="16"/>
        </w:rPr>
        <w:softHyphen/>
        <w:t>водские испытания головного «Фоккера ДХ1» завода № 39 с серийным № 4793. Надо заметить, что военные в своих докумен</w:t>
      </w:r>
      <w:r w:rsidRPr="00F33EBB">
        <w:rPr>
          <w:rFonts w:ascii="Times New Roman" w:hAnsi="Times New Roman" w:cs="Times New Roman"/>
          <w:color w:val="000000" w:themeColor="text1"/>
          <w:sz w:val="16"/>
          <w:szCs w:val="16"/>
        </w:rPr>
        <w:softHyphen/>
        <w:t>тах номера таких «восстановленных» само</w:t>
      </w:r>
      <w:r w:rsidRPr="00F33EBB">
        <w:rPr>
          <w:rFonts w:ascii="Times New Roman" w:hAnsi="Times New Roman" w:cs="Times New Roman"/>
          <w:color w:val="000000" w:themeColor="text1"/>
          <w:sz w:val="16"/>
          <w:szCs w:val="16"/>
        </w:rPr>
        <w:softHyphen/>
        <w:t>летов часто писали через «слэш» - 47/93. Учитывая характер выполненных работ, был запланирован достаточно большой объем испытаний. Первую, наземную часть, удалось выполнить успешно, а вот летную часть закончить не получилось. 13 января 1928 года самолет был разбит на посадке по обычному для ДХ1 сценарию. До аварии был выполнен облет, несколько полетов на мер</w:t>
      </w:r>
      <w:r w:rsidRPr="00F33EBB">
        <w:rPr>
          <w:rFonts w:ascii="Times New Roman" w:hAnsi="Times New Roman" w:cs="Times New Roman"/>
          <w:color w:val="000000" w:themeColor="text1"/>
          <w:sz w:val="16"/>
          <w:szCs w:val="16"/>
        </w:rPr>
        <w:softHyphen/>
        <w:t>ной базе и на скороподъемность. 4397 пока</w:t>
      </w:r>
      <w:r w:rsidRPr="00F33EBB">
        <w:rPr>
          <w:rFonts w:ascii="Times New Roman" w:hAnsi="Times New Roman" w:cs="Times New Roman"/>
          <w:color w:val="000000" w:themeColor="text1"/>
          <w:sz w:val="16"/>
          <w:szCs w:val="16"/>
        </w:rPr>
        <w:softHyphen/>
        <w:t>зал максимальную скорость у земли в 218 км/ч, минимальную - 131 км/ч. С определе</w:t>
      </w:r>
      <w:r w:rsidRPr="00F33EBB">
        <w:rPr>
          <w:rFonts w:ascii="Times New Roman" w:hAnsi="Times New Roman" w:cs="Times New Roman"/>
          <w:color w:val="000000" w:themeColor="text1"/>
          <w:sz w:val="16"/>
          <w:szCs w:val="16"/>
        </w:rPr>
        <w:softHyphen/>
        <w:t>нием вертикальных скоростей что-то пошло не так - высоту в пять километров пришлось набирать больше часа (22722).</w:t>
      </w:r>
    </w:p>
    <w:p w14:paraId="20D7256E"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45002E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декабря 1927 нач. 3 Отд. УСС УВВС Попов и пом. Нач. Юрасов писали письмо № 19507 в </w:t>
      </w:r>
      <w:proofErr w:type="spellStart"/>
      <w:r w:rsidRPr="00F33EBB">
        <w:rPr>
          <w:rFonts w:ascii="Times New Roman" w:hAnsi="Times New Roman" w:cs="Times New Roman"/>
          <w:color w:val="000000" w:themeColor="text1"/>
          <w:sz w:val="16"/>
          <w:szCs w:val="16"/>
        </w:rPr>
        <w:t>Промвоздух</w:t>
      </w:r>
      <w:proofErr w:type="spellEnd"/>
    </w:p>
    <w:p w14:paraId="3309A0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 621/З-с</w:t>
      </w:r>
    </w:p>
    <w:p w14:paraId="135CF3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Аппарат Военной приемки на заводе № 3, на запрос 3-го Отдела УСС о мерах, принятых заводом по существу циркуляра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xml:space="preserve"> № 621/З-с, сообщает, что завод № 3 от организации ремонта вооружения, видимо, уклоняет</w:t>
      </w:r>
      <w:r w:rsidRPr="00F33EBB">
        <w:rPr>
          <w:rFonts w:ascii="Times New Roman" w:hAnsi="Times New Roman" w:cs="Times New Roman"/>
          <w:color w:val="000000" w:themeColor="text1"/>
          <w:sz w:val="16"/>
          <w:szCs w:val="16"/>
        </w:rPr>
        <w:softHyphen/>
        <w:t>ся, оставляя этот вопрос до сего времени лишь в стадии организации.</w:t>
      </w:r>
    </w:p>
    <w:p w14:paraId="6FFA520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3-й Отдел УСС просит сообщить, какие мероприятия конкретно приняты заводом № 3 но вопросу, изложенному в Вашем 621/3-с и как обстоит вопрос с ремонтом вооружения на рем. самолетах, выпускаемых заводом № 3 (8904,3).</w:t>
      </w:r>
    </w:p>
    <w:p w14:paraId="7128E2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7CB5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декабря 1927 вышло постановление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13), которое поручило заводу 25 разработку и постройку турелей для глиссеров под полевой пулемет Максим (2338,41).</w:t>
      </w:r>
    </w:p>
    <w:p w14:paraId="733A7A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13F9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6A70C6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814C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концу 1927 промышленность и сельское хозяйство выпускали валовой продукции больше, чем до войны. Производство хлеба составило 95%. В случае крупной промышленности рост производства в 1926-1927 был 18%, а НД - 11%. Доля социалистического сектора дошла до 86% (но без мукомольной промышленности). Доля частника в розничном обороте упала с 53% в 1924/1925 до 35% в 1927/1927, а в оптовой - с 9% до 5% (226,375).</w:t>
      </w:r>
    </w:p>
    <w:p w14:paraId="124FA4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5587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(2-19 - 226,377) 1927 XV съезд - съезд коллективизации с/х и наступления социализма по всему фронту (вытеснение частного капитала из промышленности) - вскрыл причины медленного развития с/х - мелкое и раздробленное, которое исчерпало резервы роста ПТ. Приняли решение развертывать коллективизацию, но пока еще добровольно. Однако, кулака решили теснить. Осознали, что для развития капвложений необходим переход от годичных контрольных цифр нужно переходить к перспективному планированию на пятилетие. Приняли директивы о разработке первого пятилетнего плана. В качестве хозяйственной задачи поставили развитие крупной индустрии и на ее базе быстрый рост всех отраслей и повышение удельного веса соц. сектора, более решительное вытеснение капитализма. С докладом об оппозиции выступил </w:t>
      </w:r>
      <w:proofErr w:type="spellStart"/>
      <w:r w:rsidRPr="00F33EBB">
        <w:rPr>
          <w:rFonts w:ascii="Times New Roman" w:hAnsi="Times New Roman" w:cs="Times New Roman"/>
          <w:color w:val="000000" w:themeColor="text1"/>
          <w:sz w:val="16"/>
          <w:szCs w:val="16"/>
        </w:rPr>
        <w:t>Г.К.Орджоникидзе</w:t>
      </w:r>
      <w:proofErr w:type="spellEnd"/>
      <w:r w:rsidRPr="00F33EBB">
        <w:rPr>
          <w:rFonts w:ascii="Times New Roman" w:hAnsi="Times New Roman" w:cs="Times New Roman"/>
          <w:color w:val="000000" w:themeColor="text1"/>
          <w:sz w:val="16"/>
          <w:szCs w:val="16"/>
        </w:rPr>
        <w:t xml:space="preserve">. Объявил, что троцкистско-зиновьевская антипартийная оппозиция идейно разорвала с ленинизмом, переродилась в меньшевистскую группу, стала на путь капитуляции перед силами международной и внутренней буржуазии и объективно превратилась в орудие третей силы против режима пролетарской диктатуры. Объявили, что принадлежность к троцкистской оппозиции несовместимо с пребыванием в партии. Одобрил постановление ЦК и ЦКК об исключении из партии главарей оппозиции Л.Д.Т., </w:t>
      </w:r>
      <w:proofErr w:type="spellStart"/>
      <w:r w:rsidRPr="00F33EBB">
        <w:rPr>
          <w:rFonts w:ascii="Times New Roman" w:hAnsi="Times New Roman" w:cs="Times New Roman"/>
          <w:color w:val="000000" w:themeColor="text1"/>
          <w:sz w:val="16"/>
          <w:szCs w:val="16"/>
        </w:rPr>
        <w:t>Г.Е.Зиновьева</w:t>
      </w:r>
      <w:proofErr w:type="spellEnd"/>
      <w:r w:rsidRPr="00F33EBB">
        <w:rPr>
          <w:rFonts w:ascii="Times New Roman" w:hAnsi="Times New Roman" w:cs="Times New Roman"/>
          <w:color w:val="000000" w:themeColor="text1"/>
          <w:sz w:val="16"/>
          <w:szCs w:val="16"/>
        </w:rPr>
        <w:t xml:space="preserve"> и 75 активных деятелей блока - </w:t>
      </w:r>
      <w:proofErr w:type="spellStart"/>
      <w:r w:rsidRPr="00F33EBB">
        <w:rPr>
          <w:rFonts w:ascii="Times New Roman" w:hAnsi="Times New Roman" w:cs="Times New Roman"/>
          <w:color w:val="000000" w:themeColor="text1"/>
          <w:sz w:val="16"/>
          <w:szCs w:val="16"/>
        </w:rPr>
        <w:t>Л.Б.Каменева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Г.Л.Пятакова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К.Радека</w:t>
      </w:r>
      <w:proofErr w:type="spellEnd"/>
      <w:r w:rsidRPr="00F33EBB">
        <w:rPr>
          <w:rFonts w:ascii="Times New Roman" w:hAnsi="Times New Roman" w:cs="Times New Roman"/>
          <w:color w:val="000000" w:themeColor="text1"/>
          <w:sz w:val="16"/>
          <w:szCs w:val="16"/>
        </w:rPr>
        <w:t xml:space="preserve">, Раковского, Сафарова, Смилгу, </w:t>
      </w:r>
      <w:proofErr w:type="spellStart"/>
      <w:r w:rsidRPr="00F33EBB">
        <w:rPr>
          <w:rFonts w:ascii="Times New Roman" w:hAnsi="Times New Roman" w:cs="Times New Roman"/>
          <w:color w:val="000000" w:themeColor="text1"/>
          <w:sz w:val="16"/>
          <w:szCs w:val="16"/>
        </w:rPr>
        <w:t>И.Смирнова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Лашевича</w:t>
      </w:r>
      <w:proofErr w:type="spellEnd"/>
      <w:r w:rsidRPr="00F33EBB">
        <w:rPr>
          <w:rFonts w:ascii="Times New Roman" w:hAnsi="Times New Roman" w:cs="Times New Roman"/>
          <w:color w:val="000000" w:themeColor="text1"/>
          <w:sz w:val="16"/>
          <w:szCs w:val="16"/>
        </w:rPr>
        <w:t xml:space="preserve"> и др., а также антиреволюционную группу Сапронова из 23 чел. Приняли дополнение к Уставу, что члены партии, отказывающиеся правдиво отвечать на вопросы контрольных комиссий подлежат немедленному исключению. Подвели итоги борьбы ленинизма с троцкизмом и ужесточили требования к возврату в партию требуя полного идейного и организационного вооружения, решительного и открытого осуждения. Шестимесячный испытательный срок (226,380).</w:t>
      </w:r>
    </w:p>
    <w:p w14:paraId="303463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Съезд потребовал от ЦК вести работу "на основе непрерывного укрепления...Воздушного флота" (66,85).</w:t>
      </w:r>
    </w:p>
    <w:p w14:paraId="64CB87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697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 XV съезд назвал авиапромышленность в числе отраслей, достигших значительных успехов и поставил на первое место среди производств, которые должны развиваться (66,99).</w:t>
      </w:r>
    </w:p>
    <w:p w14:paraId="50B506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 был съезд, обсуждавший директивы на первый пятилетний план и съезда коллективизации.</w:t>
      </w:r>
    </w:p>
    <w:p w14:paraId="4BB538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выступлении НКВМД К.Е.В. в прениях по докладу А.И.Р. и </w:t>
      </w:r>
      <w:proofErr w:type="spellStart"/>
      <w:r w:rsidRPr="00F33EBB">
        <w:rPr>
          <w:rFonts w:ascii="Times New Roman" w:hAnsi="Times New Roman" w:cs="Times New Roman"/>
          <w:color w:val="000000" w:themeColor="text1"/>
          <w:sz w:val="16"/>
          <w:szCs w:val="16"/>
        </w:rPr>
        <w:t>Г.М.Кржижановского</w:t>
      </w:r>
      <w:proofErr w:type="spellEnd"/>
      <w:r w:rsidRPr="00F33EBB">
        <w:rPr>
          <w:rFonts w:ascii="Times New Roman" w:hAnsi="Times New Roman" w:cs="Times New Roman"/>
          <w:color w:val="000000" w:themeColor="text1"/>
          <w:sz w:val="16"/>
          <w:szCs w:val="16"/>
        </w:rPr>
        <w:t xml:space="preserve"> о директивах по составлению пятилетнего плана четко изложил установку на всестороннюю милитаризацию в связи с приближением войны (1566,64).</w:t>
      </w:r>
    </w:p>
    <w:p w14:paraId="025686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5C276" w14:textId="77777777" w:rsidR="00510759" w:rsidRPr="00F33EBB" w:rsidRDefault="0051075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декабря 1927. 15-й съезд партии. Решено переходить в сельском хозяйстве на колхозы и совхозы. Объявили окончание НЭПа. Олигархи в шоке. Поговорили об оппозиции, одобрили решение об исключении из партии Троцкого и Зиновьева и постановил  исключить  из партии всех  активных  деятелей  троцкистско-зиновьевского  блока,  вроде   Радека, Преображенского, Раковского,  Пятакова, Серебрякова, И.  Смирнова, Каменева, Саркиса, Сафарова, Лифшица,  Мдивани, Смилги и всю  группу "демократического централизма" (Сапронов, В. Смирнов, Богуславский, </w:t>
      </w:r>
      <w:proofErr w:type="spellStart"/>
      <w:r w:rsidRPr="00F33EBB">
        <w:rPr>
          <w:rFonts w:ascii="Times New Roman" w:hAnsi="Times New Roman" w:cs="Times New Roman"/>
          <w:color w:val="000000" w:themeColor="text1"/>
          <w:sz w:val="16"/>
          <w:szCs w:val="16"/>
        </w:rPr>
        <w:t>Дробнис</w:t>
      </w:r>
      <w:proofErr w:type="spellEnd"/>
      <w:r w:rsidRPr="00F33EBB">
        <w:rPr>
          <w:rFonts w:ascii="Times New Roman" w:hAnsi="Times New Roman" w:cs="Times New Roman"/>
          <w:color w:val="000000" w:themeColor="text1"/>
          <w:sz w:val="16"/>
          <w:szCs w:val="16"/>
        </w:rPr>
        <w:t xml:space="preserve"> и др.). Всего на съезде исключено из партии 93 троцкиста. Каменев, Зиновьев и еще парочка красавцев опять публично покаялись. В следующем году их восстановили в партии. Троцкий каяться даже не пробовал (12629).</w:t>
      </w:r>
    </w:p>
    <w:p w14:paraId="76E21477" w14:textId="77777777" w:rsidR="00510759" w:rsidRPr="00F33EBB" w:rsidRDefault="0051075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803C7"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 декабря</w:t>
      </w:r>
      <w:r w:rsidRPr="00F33EBB">
        <w:rPr>
          <w:rFonts w:ascii="Times New Roman" w:hAnsi="Times New Roman" w:cs="Times New Roman"/>
          <w:color w:val="000000" w:themeColor="text1"/>
          <w:sz w:val="16"/>
          <w:szCs w:val="16"/>
        </w:rPr>
        <w:t xml:space="preserve"> в 1927 году в Москве открылся XV съезд ВКП (б), на котором был завершен организационный разгром троцкизма как явления, недопустимого с членством в большевистской партии (14848).</w:t>
      </w:r>
    </w:p>
    <w:p w14:paraId="31F5CE86"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p>
    <w:p w14:paraId="3E00AD5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B07BB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3A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 декабря 1927 г. Советский Союз присоединился к Протоколу о запрещении применения на войне удушливых, ядовитых или других подобных газов и бактериологических средств" (Женева, Швейцария) 17 июня 1925), а ратифицировал 5 апреля 1928 г. (4423).</w:t>
      </w:r>
    </w:p>
    <w:p w14:paraId="603B2B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24D4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декабря 1927 г. к Женевскому протоколу присоединился и Советский Союз, 5 апреля 1928 г. грамота о его ратификации ЦИК была передана послом В. Довгалевским на хранение правительству Французской республики (10670,169).</w:t>
      </w:r>
    </w:p>
    <w:p w14:paraId="485ACE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9F598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2399E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7234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декабря 1927 появился Форд модель А (2100).</w:t>
      </w:r>
    </w:p>
    <w:p w14:paraId="135672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BB57D"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 декабря</w:t>
      </w:r>
      <w:r w:rsidRPr="00F33EBB">
        <w:rPr>
          <w:rFonts w:ascii="Times New Roman" w:hAnsi="Times New Roman" w:cs="Times New Roman"/>
          <w:color w:val="000000" w:themeColor="text1"/>
          <w:sz w:val="16"/>
          <w:szCs w:val="16"/>
        </w:rPr>
        <w:t xml:space="preserve"> в 1927 году Ford Motor Company торжественно представляет модель А автомобиля Ford (приходящую на смену модели Т) в Нью-Йоркском </w:t>
      </w:r>
      <w:proofErr w:type="spellStart"/>
      <w:r w:rsidRPr="00F33EBB">
        <w:rPr>
          <w:rFonts w:ascii="Times New Roman" w:hAnsi="Times New Roman" w:cs="Times New Roman"/>
          <w:color w:val="000000" w:themeColor="text1"/>
          <w:sz w:val="16"/>
          <w:szCs w:val="16"/>
        </w:rPr>
        <w:t>Waldorf</w:t>
      </w:r>
      <w:proofErr w:type="spellEnd"/>
      <w:r w:rsidRPr="00F33EBB">
        <w:rPr>
          <w:rFonts w:ascii="Times New Roman" w:hAnsi="Times New Roman" w:cs="Times New Roman"/>
          <w:color w:val="000000" w:themeColor="text1"/>
          <w:sz w:val="16"/>
          <w:szCs w:val="16"/>
        </w:rPr>
        <w:t xml:space="preserve"> Hotel и 35 других городах США, Канады и Европы (14848).</w:t>
      </w:r>
    </w:p>
    <w:p w14:paraId="02EE628B"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p>
    <w:p w14:paraId="0E4711C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7823B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0CD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декабря 1927 Дир. ЦАГИ писал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письмо N 357с:</w:t>
      </w:r>
    </w:p>
    <w:p w14:paraId="176539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опытного самолетостроения ЦАГИ считает необходимым обеспечить кредитами на второй квартал следующие работы: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72A36" w:rsidRPr="00F33EBB" w14:paraId="081CCE7C" w14:textId="77777777">
        <w:tc>
          <w:tcPr>
            <w:tcW w:w="5636" w:type="dxa"/>
            <w:tcBorders>
              <w:top w:val="single" w:sz="12" w:space="0" w:color="auto"/>
            </w:tcBorders>
          </w:tcPr>
          <w:p w14:paraId="216D7E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Продолжение и усовершенствование типа</w:t>
            </w:r>
          </w:p>
        </w:tc>
        <w:tc>
          <w:tcPr>
            <w:tcW w:w="5636" w:type="dxa"/>
            <w:tcBorders>
              <w:top w:val="single" w:sz="12" w:space="0" w:color="auto"/>
            </w:tcBorders>
          </w:tcPr>
          <w:p w14:paraId="00A2FE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0889D814" w14:textId="77777777">
        <w:tc>
          <w:tcPr>
            <w:tcW w:w="5636" w:type="dxa"/>
          </w:tcPr>
          <w:p w14:paraId="542A22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техническая помощь при серийной постройке</w:t>
            </w:r>
          </w:p>
        </w:tc>
        <w:tc>
          <w:tcPr>
            <w:tcW w:w="5636" w:type="dxa"/>
          </w:tcPr>
          <w:p w14:paraId="6F82D0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0A023CDD" w14:textId="77777777">
        <w:tc>
          <w:tcPr>
            <w:tcW w:w="5636" w:type="dxa"/>
          </w:tcPr>
          <w:p w14:paraId="2B331D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АНТ-3</w:t>
            </w:r>
          </w:p>
        </w:tc>
        <w:tc>
          <w:tcPr>
            <w:tcW w:w="5636" w:type="dxa"/>
          </w:tcPr>
          <w:p w14:paraId="630D22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15000</w:t>
            </w:r>
          </w:p>
        </w:tc>
      </w:tr>
      <w:tr w:rsidR="00472A36" w:rsidRPr="00F33EBB" w14:paraId="158D1B00" w14:textId="77777777">
        <w:tc>
          <w:tcPr>
            <w:tcW w:w="5636" w:type="dxa"/>
          </w:tcPr>
          <w:p w14:paraId="12E59E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 изготовление конструктивных чертежей</w:t>
            </w:r>
          </w:p>
        </w:tc>
        <w:tc>
          <w:tcPr>
            <w:tcW w:w="5636" w:type="dxa"/>
          </w:tcPr>
          <w:p w14:paraId="0DFBF2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4EC90B1" w14:textId="77777777">
        <w:tc>
          <w:tcPr>
            <w:tcW w:w="5636" w:type="dxa"/>
            <w:tcBorders>
              <w:bottom w:val="single" w:sz="12" w:space="0" w:color="auto"/>
            </w:tcBorders>
          </w:tcPr>
          <w:p w14:paraId="61517A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самолета АНТ-5</w:t>
            </w:r>
          </w:p>
        </w:tc>
        <w:tc>
          <w:tcPr>
            <w:tcW w:w="5636" w:type="dxa"/>
            <w:tcBorders>
              <w:bottom w:val="single" w:sz="12" w:space="0" w:color="auto"/>
            </w:tcBorders>
          </w:tcPr>
          <w:p w14:paraId="0DCB22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40000</w:t>
            </w:r>
          </w:p>
        </w:tc>
      </w:tr>
    </w:tbl>
    <w:p w14:paraId="4277A1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же касается самолета Р-6 то исчисленная по В/смете сумма в 360000 рублей на его постройку полностью подлежит передаче в распоряжение УВВС и кроме того ЦАГИ сообщает, что им не получено от Вас никаких платежей за чертежи по самолету БТ-1 (АНТ-4) и недополучено по изготовлению чертежей самолета АНТ-3; в счет указанных платежей на второй квартал ЦАГИ просит включить к оплате 150000 рублей (2374,63).</w:t>
      </w:r>
    </w:p>
    <w:p w14:paraId="02825F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E98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декабря 1927 нач. 3 Отд. УСС УВВС Попов и пом. Нач. Юрасов писали письмо № 19757 в </w:t>
      </w:r>
      <w:proofErr w:type="spellStart"/>
      <w:r w:rsidRPr="00F33EBB">
        <w:rPr>
          <w:rFonts w:ascii="Times New Roman" w:hAnsi="Times New Roman" w:cs="Times New Roman"/>
          <w:color w:val="000000" w:themeColor="text1"/>
          <w:sz w:val="16"/>
          <w:szCs w:val="16"/>
        </w:rPr>
        <w:t>Промвоздух</w:t>
      </w:r>
      <w:proofErr w:type="spellEnd"/>
    </w:p>
    <w:p w14:paraId="054355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 621/З-с</w:t>
      </w:r>
    </w:p>
    <w:p w14:paraId="032750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Препровождаю при сем копии рапортов технических приемщиков на предприятиях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характеризующих положение вопроса с ремонтом вооружения в порядке Вашего циркуляра 621/3-с (8904,4).</w:t>
      </w:r>
    </w:p>
    <w:p w14:paraId="16567D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декабря 1927 военный приемщик на заводе </w:t>
      </w:r>
      <w:proofErr w:type="spellStart"/>
      <w:r w:rsidRPr="00F33EBB">
        <w:rPr>
          <w:rFonts w:ascii="Times New Roman" w:hAnsi="Times New Roman" w:cs="Times New Roman"/>
          <w:color w:val="000000" w:themeColor="text1"/>
          <w:sz w:val="16"/>
          <w:szCs w:val="16"/>
        </w:rPr>
        <w:t>Ремвоздух</w:t>
      </w:r>
      <w:proofErr w:type="spellEnd"/>
      <w:r w:rsidRPr="00F33EBB">
        <w:rPr>
          <w:rFonts w:ascii="Times New Roman" w:hAnsi="Times New Roman" w:cs="Times New Roman"/>
          <w:color w:val="000000" w:themeColor="text1"/>
          <w:sz w:val="16"/>
          <w:szCs w:val="16"/>
        </w:rPr>
        <w:t xml:space="preserve"> № 6 </w:t>
      </w:r>
      <w:proofErr w:type="spellStart"/>
      <w:r w:rsidRPr="00F33EBB">
        <w:rPr>
          <w:rFonts w:ascii="Times New Roman" w:hAnsi="Times New Roman" w:cs="Times New Roman"/>
          <w:color w:val="000000" w:themeColor="text1"/>
          <w:sz w:val="16"/>
          <w:szCs w:val="16"/>
        </w:rPr>
        <w:t>Урвачев</w:t>
      </w:r>
      <w:proofErr w:type="spellEnd"/>
      <w:r w:rsidRPr="00F33EBB">
        <w:rPr>
          <w:rFonts w:ascii="Times New Roman" w:hAnsi="Times New Roman" w:cs="Times New Roman"/>
          <w:color w:val="000000" w:themeColor="text1"/>
          <w:sz w:val="16"/>
          <w:szCs w:val="16"/>
        </w:rPr>
        <w:t xml:space="preserve"> писал письмо № 18 </w:t>
      </w:r>
    </w:p>
    <w:p w14:paraId="0F209A6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Начальнику Ш Отдела 2 управления</w:t>
      </w:r>
    </w:p>
    <w:p w14:paraId="70CFA3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Рапорт</w:t>
      </w:r>
    </w:p>
    <w:p w14:paraId="68BE6AA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 1900/с и № 33075</w:t>
      </w:r>
    </w:p>
    <w:p w14:paraId="6C0EC73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Доношу, что по </w:t>
      </w:r>
      <w:proofErr w:type="spellStart"/>
      <w:r w:rsidRPr="00F33EBB">
        <w:rPr>
          <w:rFonts w:ascii="Times New Roman" w:hAnsi="Times New Roman" w:cs="Times New Roman"/>
          <w:color w:val="000000" w:themeColor="text1"/>
          <w:sz w:val="16"/>
          <w:szCs w:val="16"/>
        </w:rPr>
        <w:t>распоряжеению</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xml:space="preserve"> по вопросу о ремонте вооружения, поступающего на завод одновременно с самолетами, заводом производятся следующие работы:</w:t>
      </w:r>
    </w:p>
    <w:p w14:paraId="0DFD391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пулеметный установкам:</w:t>
      </w:r>
    </w:p>
    <w:p w14:paraId="4683CC2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Замена новым всего комплекта.</w:t>
      </w:r>
    </w:p>
    <w:p w14:paraId="493B886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Замена деталей уже готовыми.</w:t>
      </w:r>
    </w:p>
    <w:p w14:paraId="0BEC8C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 Изготовление неответственных деталей (6олты, гайки, </w:t>
      </w:r>
      <w:proofErr w:type="spellStart"/>
      <w:r w:rsidRPr="00F33EBB">
        <w:rPr>
          <w:rFonts w:ascii="Times New Roman" w:hAnsi="Times New Roman" w:cs="Times New Roman"/>
          <w:color w:val="000000" w:themeColor="text1"/>
          <w:sz w:val="16"/>
          <w:szCs w:val="16"/>
        </w:rPr>
        <w:t>троссы</w:t>
      </w:r>
      <w:proofErr w:type="spellEnd"/>
      <w:r w:rsidRPr="00F33EBB">
        <w:rPr>
          <w:rFonts w:ascii="Times New Roman" w:hAnsi="Times New Roman" w:cs="Times New Roman"/>
          <w:color w:val="000000" w:themeColor="text1"/>
          <w:sz w:val="16"/>
          <w:szCs w:val="16"/>
        </w:rPr>
        <w:t xml:space="preserve"> и т.д.)</w:t>
      </w:r>
    </w:p>
    <w:p w14:paraId="0CD882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пулеметам</w:t>
      </w:r>
    </w:p>
    <w:p w14:paraId="6900C54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Устранение мелких дефектов (</w:t>
      </w:r>
      <w:proofErr w:type="spellStart"/>
      <w:r w:rsidRPr="00F33EBB">
        <w:rPr>
          <w:rFonts w:ascii="Times New Roman" w:hAnsi="Times New Roman" w:cs="Times New Roman"/>
          <w:color w:val="000000" w:themeColor="text1"/>
          <w:sz w:val="16"/>
          <w:szCs w:val="16"/>
        </w:rPr>
        <w:t>зайоины</w:t>
      </w:r>
      <w:proofErr w:type="spellEnd"/>
      <w:r w:rsidRPr="00F33EBB">
        <w:rPr>
          <w:rFonts w:ascii="Times New Roman" w:hAnsi="Times New Roman" w:cs="Times New Roman"/>
          <w:color w:val="000000" w:themeColor="text1"/>
          <w:sz w:val="16"/>
          <w:szCs w:val="16"/>
        </w:rPr>
        <w:t>, погнутости и т.д.)</w:t>
      </w:r>
    </w:p>
    <w:p w14:paraId="5D9CBE8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Чистка</w:t>
      </w:r>
    </w:p>
    <w:p w14:paraId="614658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Установка на самолете</w:t>
      </w:r>
    </w:p>
    <w:p w14:paraId="62C876F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Регулировка пулеметных кронштейнов и проверка стрельбой регулировки </w:t>
      </w:r>
      <w:proofErr w:type="spellStart"/>
      <w:r w:rsidRPr="00F33EBB">
        <w:rPr>
          <w:rFonts w:ascii="Times New Roman" w:hAnsi="Times New Roman" w:cs="Times New Roman"/>
          <w:color w:val="000000" w:themeColor="text1"/>
          <w:sz w:val="16"/>
          <w:szCs w:val="16"/>
        </w:rPr>
        <w:t>пульустановки</w:t>
      </w:r>
      <w:proofErr w:type="spellEnd"/>
      <w:r w:rsidRPr="00F33EBB">
        <w:rPr>
          <w:rFonts w:ascii="Times New Roman" w:hAnsi="Times New Roman" w:cs="Times New Roman"/>
          <w:color w:val="000000" w:themeColor="text1"/>
          <w:sz w:val="16"/>
          <w:szCs w:val="16"/>
        </w:rPr>
        <w:t xml:space="preserve"> для чего заводу предложено устроить тир.</w:t>
      </w:r>
    </w:p>
    <w:p w14:paraId="3F882C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Все, перечисленные выше работы, за исключением работ п. 7-го заводом выполняются.</w:t>
      </w:r>
    </w:p>
    <w:p w14:paraId="660D197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настоящее время заводом возбуждено ходатайство перед соответствующими органами о разрешении устройства тира, для пристрелки пулеметов и </w:t>
      </w:r>
      <w:proofErr w:type="spellStart"/>
      <w:r w:rsidRPr="00F33EBB">
        <w:rPr>
          <w:rFonts w:ascii="Times New Roman" w:hAnsi="Times New Roman" w:cs="Times New Roman"/>
          <w:color w:val="000000" w:themeColor="text1"/>
          <w:sz w:val="16"/>
          <w:szCs w:val="16"/>
        </w:rPr>
        <w:t>пульустановок</w:t>
      </w:r>
      <w:proofErr w:type="spellEnd"/>
      <w:r w:rsidRPr="00F33EBB">
        <w:rPr>
          <w:rFonts w:ascii="Times New Roman" w:hAnsi="Times New Roman" w:cs="Times New Roman"/>
          <w:color w:val="000000" w:themeColor="text1"/>
          <w:sz w:val="16"/>
          <w:szCs w:val="16"/>
        </w:rPr>
        <w:t xml:space="preserve">, на территории завода. По получении </w:t>
      </w:r>
      <w:proofErr w:type="spellStart"/>
      <w:r w:rsidRPr="00F33EBB">
        <w:rPr>
          <w:rFonts w:ascii="Times New Roman" w:hAnsi="Times New Roman" w:cs="Times New Roman"/>
          <w:color w:val="000000" w:themeColor="text1"/>
          <w:sz w:val="16"/>
          <w:szCs w:val="16"/>
        </w:rPr>
        <w:t>раррешения</w:t>
      </w:r>
      <w:proofErr w:type="spellEnd"/>
      <w:r w:rsidRPr="00F33EBB">
        <w:rPr>
          <w:rFonts w:ascii="Times New Roman" w:hAnsi="Times New Roman" w:cs="Times New Roman"/>
          <w:color w:val="000000" w:themeColor="text1"/>
          <w:sz w:val="16"/>
          <w:szCs w:val="16"/>
        </w:rPr>
        <w:t xml:space="preserve"> тир будет устроен и завод приступит к выполнению работ по п. 7, т.е. по регулировки и пристрелки установок на самолетах.</w:t>
      </w:r>
    </w:p>
    <w:p w14:paraId="1F98160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Объяснить причину невыполнения такового в установлен</w:t>
      </w:r>
      <w:r w:rsidRPr="00F33EBB">
        <w:rPr>
          <w:rFonts w:ascii="Times New Roman" w:hAnsi="Times New Roman" w:cs="Times New Roman"/>
          <w:color w:val="000000" w:themeColor="text1"/>
          <w:sz w:val="16"/>
          <w:szCs w:val="16"/>
        </w:rPr>
        <w:softHyphen/>
        <w:t>ный срок, мне не представляется возможным, так как мое заме</w:t>
      </w:r>
      <w:r w:rsidRPr="00F33EBB">
        <w:rPr>
          <w:rFonts w:ascii="Times New Roman" w:hAnsi="Times New Roman" w:cs="Times New Roman"/>
          <w:color w:val="000000" w:themeColor="text1"/>
          <w:sz w:val="16"/>
          <w:szCs w:val="16"/>
        </w:rPr>
        <w:softHyphen/>
        <w:t xml:space="preserve">стительство на </w:t>
      </w:r>
      <w:proofErr w:type="spellStart"/>
      <w:r w:rsidRPr="00F33EBB">
        <w:rPr>
          <w:rFonts w:ascii="Times New Roman" w:hAnsi="Times New Roman" w:cs="Times New Roman"/>
          <w:color w:val="000000" w:themeColor="text1"/>
          <w:sz w:val="16"/>
          <w:szCs w:val="16"/>
        </w:rPr>
        <w:t>наводе</w:t>
      </w:r>
      <w:proofErr w:type="spellEnd"/>
      <w:r w:rsidRPr="00F33EBB">
        <w:rPr>
          <w:rFonts w:ascii="Times New Roman" w:hAnsi="Times New Roman" w:cs="Times New Roman"/>
          <w:color w:val="000000" w:themeColor="text1"/>
          <w:sz w:val="16"/>
          <w:szCs w:val="16"/>
        </w:rPr>
        <w:t xml:space="preserve"> ст. </w:t>
      </w:r>
      <w:proofErr w:type="spellStart"/>
      <w:r w:rsidRPr="00F33EBB">
        <w:rPr>
          <w:rFonts w:ascii="Times New Roman" w:hAnsi="Times New Roman" w:cs="Times New Roman"/>
          <w:color w:val="000000" w:themeColor="text1"/>
          <w:sz w:val="16"/>
          <w:szCs w:val="16"/>
        </w:rPr>
        <w:t>техприемщика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т.Загудаева</w:t>
      </w:r>
      <w:proofErr w:type="spellEnd"/>
      <w:r w:rsidRPr="00F33EBB">
        <w:rPr>
          <w:rFonts w:ascii="Times New Roman" w:hAnsi="Times New Roman" w:cs="Times New Roman"/>
          <w:color w:val="000000" w:themeColor="text1"/>
          <w:sz w:val="16"/>
          <w:szCs w:val="16"/>
        </w:rPr>
        <w:t xml:space="preserve"> является только с 5 Декабря с. г. (8904).</w:t>
      </w:r>
    </w:p>
    <w:p w14:paraId="2890B0F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военный приемщик РАМ № 2 </w:t>
      </w:r>
      <w:proofErr w:type="spellStart"/>
      <w:r w:rsidRPr="00F33EBB">
        <w:rPr>
          <w:rFonts w:ascii="Times New Roman" w:hAnsi="Times New Roman" w:cs="Times New Roman"/>
          <w:color w:val="000000" w:themeColor="text1"/>
          <w:sz w:val="16"/>
          <w:szCs w:val="16"/>
        </w:rPr>
        <w:t>П.Гарусов</w:t>
      </w:r>
      <w:proofErr w:type="spellEnd"/>
      <w:r w:rsidRPr="00F33EBB">
        <w:rPr>
          <w:rFonts w:ascii="Times New Roman" w:hAnsi="Times New Roman" w:cs="Times New Roman"/>
          <w:color w:val="000000" w:themeColor="text1"/>
          <w:sz w:val="16"/>
          <w:szCs w:val="16"/>
        </w:rPr>
        <w:t xml:space="preserve"> на РВЗ в Севастополе писал письмо № 14/с Нач. 3 Отдела УСС рапорт:</w:t>
      </w:r>
    </w:p>
    <w:p w14:paraId="51E147E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Несвоевременное донесение на № 1900/с произошло по моей оплошности. Вопрос с ремонтом вооружения, поступающего в рем-органы одновременно с самолетами, в РАМ № 2 состоит следующим образом. Самолетов с оружием до сего времени не поступало, имев</w:t>
      </w:r>
      <w:r w:rsidRPr="00F33EBB">
        <w:rPr>
          <w:rFonts w:ascii="Times New Roman" w:hAnsi="Times New Roman" w:cs="Times New Roman"/>
          <w:color w:val="000000" w:themeColor="text1"/>
          <w:sz w:val="16"/>
          <w:szCs w:val="16"/>
        </w:rPr>
        <w:softHyphen/>
        <w:t>шиеся же турели на самолетах Савойя ремонтировались каждый раз вместе с самолетом. Что касается ремонта пулеметов, если бы таковые поступили, то он не вызвал бы затруднение, так как ма</w:t>
      </w:r>
      <w:r w:rsidRPr="00F33EBB">
        <w:rPr>
          <w:rFonts w:ascii="Times New Roman" w:hAnsi="Times New Roman" w:cs="Times New Roman"/>
          <w:color w:val="000000" w:themeColor="text1"/>
          <w:sz w:val="16"/>
          <w:szCs w:val="16"/>
        </w:rPr>
        <w:softHyphen/>
        <w:t xml:space="preserve">стера, знакомые с ремонтом оружия имеются, пристрелка же может быть произведена в бывшем тире Школы </w:t>
      </w:r>
      <w:proofErr w:type="spellStart"/>
      <w:r w:rsidRPr="00F33EBB">
        <w:rPr>
          <w:rFonts w:ascii="Times New Roman" w:hAnsi="Times New Roman" w:cs="Times New Roman"/>
          <w:color w:val="000000" w:themeColor="text1"/>
          <w:sz w:val="16"/>
          <w:szCs w:val="16"/>
        </w:rPr>
        <w:t>морлетов</w:t>
      </w:r>
      <w:proofErr w:type="spellEnd"/>
      <w:r w:rsidRPr="00F33EBB">
        <w:rPr>
          <w:rFonts w:ascii="Times New Roman" w:hAnsi="Times New Roman" w:cs="Times New Roman"/>
          <w:color w:val="000000" w:themeColor="text1"/>
          <w:sz w:val="16"/>
          <w:szCs w:val="16"/>
        </w:rPr>
        <w:t xml:space="preserve"> рядом с Мастерскими (8904).</w:t>
      </w:r>
    </w:p>
    <w:p w14:paraId="4A9012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ноябре 1927 приемщик УВВС РККА на РАМ № 3 в Ленинграде Куликов писал Рапорт № 5 Нач. 3 Отдела УСС</w:t>
      </w:r>
    </w:p>
    <w:p w14:paraId="141FD1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Доношу, что Ремонтно-Авиационными-Мастерскими № 3 по указанным вопросам почти ничего на делалось за исключением ремонта бомбодержателей и установки пулеметов на самолет. Деньги на оборудование тира не получены (8904).</w:t>
      </w:r>
    </w:p>
    <w:p w14:paraId="23B765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w:t>
      </w:r>
      <w:proofErr w:type="spellStart"/>
      <w:r w:rsidRPr="00F33EBB">
        <w:rPr>
          <w:rFonts w:ascii="Times New Roman" w:hAnsi="Times New Roman" w:cs="Times New Roman"/>
          <w:color w:val="000000" w:themeColor="text1"/>
          <w:sz w:val="16"/>
          <w:szCs w:val="16"/>
        </w:rPr>
        <w:t>Техприемщик</w:t>
      </w:r>
      <w:proofErr w:type="spellEnd"/>
      <w:r w:rsidRPr="00F33EBB">
        <w:rPr>
          <w:rFonts w:ascii="Times New Roman" w:hAnsi="Times New Roman" w:cs="Times New Roman"/>
          <w:color w:val="000000" w:themeColor="text1"/>
          <w:sz w:val="16"/>
          <w:szCs w:val="16"/>
        </w:rPr>
        <w:t xml:space="preserve"> на РАЗ № 3 в Смоленске Шуваев писал письмо № 12/с Нач. 3 Отдела УСС с рапортом:</w:t>
      </w:r>
    </w:p>
    <w:p w14:paraId="4DC606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мой вопрос Управляющему РАЗ № 3 и Гл. Инженеру о том, что ими предпринято по вопросу о ремонте предметов вооружения, последние заявила мне, что данный вопрос находится пока в стадии </w:t>
      </w:r>
      <w:proofErr w:type="spellStart"/>
      <w:r w:rsidRPr="00F33EBB">
        <w:rPr>
          <w:rFonts w:ascii="Times New Roman" w:hAnsi="Times New Roman" w:cs="Times New Roman"/>
          <w:color w:val="000000" w:themeColor="text1"/>
          <w:sz w:val="16"/>
          <w:szCs w:val="16"/>
        </w:rPr>
        <w:t>организацц</w:t>
      </w:r>
      <w:proofErr w:type="spellEnd"/>
      <w:r w:rsidRPr="00F33EBB">
        <w:rPr>
          <w:rFonts w:ascii="Times New Roman" w:hAnsi="Times New Roman" w:cs="Times New Roman"/>
          <w:color w:val="000000" w:themeColor="text1"/>
          <w:sz w:val="16"/>
          <w:szCs w:val="16"/>
        </w:rPr>
        <w:t xml:space="preserve">, а по моему РАЗ № 3 от разрешения этого </w:t>
      </w:r>
      <w:proofErr w:type="spellStart"/>
      <w:r w:rsidRPr="00F33EBB">
        <w:rPr>
          <w:rFonts w:ascii="Times New Roman" w:hAnsi="Times New Roman" w:cs="Times New Roman"/>
          <w:color w:val="000000" w:themeColor="text1"/>
          <w:sz w:val="16"/>
          <w:szCs w:val="16"/>
        </w:rPr>
        <w:t>вопоса</w:t>
      </w:r>
      <w:proofErr w:type="spellEnd"/>
      <w:r w:rsidRPr="00F33EBB">
        <w:rPr>
          <w:rFonts w:ascii="Times New Roman" w:hAnsi="Times New Roman" w:cs="Times New Roman"/>
          <w:color w:val="000000" w:themeColor="text1"/>
          <w:sz w:val="16"/>
          <w:szCs w:val="16"/>
        </w:rPr>
        <w:t xml:space="preserve"> уклоняется (8904).</w:t>
      </w:r>
    </w:p>
    <w:p w14:paraId="40F83C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w:t>
      </w:r>
      <w:proofErr w:type="spellStart"/>
      <w:r w:rsidRPr="00F33EBB">
        <w:rPr>
          <w:rFonts w:ascii="Times New Roman" w:hAnsi="Times New Roman" w:cs="Times New Roman"/>
          <w:color w:val="000000" w:themeColor="text1"/>
          <w:sz w:val="16"/>
          <w:szCs w:val="16"/>
        </w:rPr>
        <w:t>военприемщик</w:t>
      </w:r>
      <w:proofErr w:type="spellEnd"/>
      <w:r w:rsidRPr="00F33EBB">
        <w:rPr>
          <w:rFonts w:ascii="Times New Roman" w:hAnsi="Times New Roman" w:cs="Times New Roman"/>
          <w:color w:val="000000" w:themeColor="text1"/>
          <w:sz w:val="16"/>
          <w:szCs w:val="16"/>
        </w:rPr>
        <w:t xml:space="preserve"> на заводе Макаров писал письмо Нач. 3 Отдела УСС с рапортом:</w:t>
      </w:r>
    </w:p>
    <w:p w14:paraId="0E25A7F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Ваш запрос от 2 декабря 27 г. за № 33075 настоящим сообщаю, что по № 1900/с от 19/20 сентября заводом никаких мероприятий не принято и подготовка </w:t>
      </w:r>
      <w:proofErr w:type="spellStart"/>
      <w:r w:rsidRPr="00F33EBB">
        <w:rPr>
          <w:rFonts w:ascii="Times New Roman" w:hAnsi="Times New Roman" w:cs="Times New Roman"/>
          <w:color w:val="000000" w:themeColor="text1"/>
          <w:sz w:val="16"/>
          <w:szCs w:val="16"/>
        </w:rPr>
        <w:t>нз</w:t>
      </w:r>
      <w:proofErr w:type="spellEnd"/>
      <w:r w:rsidRPr="00F33EBB">
        <w:rPr>
          <w:rFonts w:ascii="Times New Roman" w:hAnsi="Times New Roman" w:cs="Times New Roman"/>
          <w:color w:val="000000" w:themeColor="text1"/>
          <w:sz w:val="16"/>
          <w:szCs w:val="16"/>
        </w:rPr>
        <w:t xml:space="preserve"> ведется (8904).</w:t>
      </w:r>
    </w:p>
    <w:p w14:paraId="55A909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ноябре 1927 </w:t>
      </w:r>
      <w:proofErr w:type="spellStart"/>
      <w:r w:rsidRPr="00F33EBB">
        <w:rPr>
          <w:rFonts w:ascii="Times New Roman" w:hAnsi="Times New Roman" w:cs="Times New Roman"/>
          <w:color w:val="000000" w:themeColor="text1"/>
          <w:sz w:val="16"/>
          <w:szCs w:val="16"/>
        </w:rPr>
        <w:t>военприемщик</w:t>
      </w:r>
      <w:proofErr w:type="spellEnd"/>
      <w:r w:rsidRPr="00F33EBB">
        <w:rPr>
          <w:rFonts w:ascii="Times New Roman" w:hAnsi="Times New Roman" w:cs="Times New Roman"/>
          <w:color w:val="000000" w:themeColor="text1"/>
          <w:sz w:val="16"/>
          <w:szCs w:val="16"/>
        </w:rPr>
        <w:t xml:space="preserve"> УВВС РККА </w:t>
      </w:r>
      <w:proofErr w:type="spellStart"/>
      <w:r w:rsidRPr="00F33EBB">
        <w:rPr>
          <w:rFonts w:ascii="Times New Roman" w:hAnsi="Times New Roman" w:cs="Times New Roman"/>
          <w:color w:val="000000" w:themeColor="text1"/>
          <w:sz w:val="16"/>
          <w:szCs w:val="16"/>
        </w:rPr>
        <w:t>С.А.Куликов</w:t>
      </w:r>
      <w:proofErr w:type="spellEnd"/>
      <w:r w:rsidRPr="00F33EBB">
        <w:rPr>
          <w:rFonts w:ascii="Times New Roman" w:hAnsi="Times New Roman" w:cs="Times New Roman"/>
          <w:color w:val="000000" w:themeColor="text1"/>
          <w:sz w:val="16"/>
          <w:szCs w:val="16"/>
        </w:rPr>
        <w:t xml:space="preserve"> писал письмо № 27с Нач. 3 Отдела УСС с рапортом:</w:t>
      </w:r>
    </w:p>
    <w:p w14:paraId="50E0D5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Доношу, что в Ремонтно-авиационных мастерских № 3 нет мастерских, специалистов и чертежей для ремонта предметов вооружения и тира для </w:t>
      </w:r>
      <w:proofErr w:type="spellStart"/>
      <w:r w:rsidRPr="00F33EBB">
        <w:rPr>
          <w:rFonts w:ascii="Times New Roman" w:hAnsi="Times New Roman" w:cs="Times New Roman"/>
          <w:color w:val="000000" w:themeColor="text1"/>
          <w:sz w:val="16"/>
          <w:szCs w:val="16"/>
        </w:rPr>
        <w:t>пристредки</w:t>
      </w:r>
      <w:proofErr w:type="spellEnd"/>
      <w:r w:rsidRPr="00F33EBB">
        <w:rPr>
          <w:rFonts w:ascii="Times New Roman" w:hAnsi="Times New Roman" w:cs="Times New Roman"/>
          <w:color w:val="000000" w:themeColor="text1"/>
          <w:sz w:val="16"/>
          <w:szCs w:val="16"/>
        </w:rPr>
        <w:t xml:space="preserve"> пулеметов.</w:t>
      </w:r>
    </w:p>
    <w:p w14:paraId="5C7B74D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Мастерские и тир возможно оборудовать в самое непродолжительное время, при условии </w:t>
      </w:r>
      <w:proofErr w:type="spellStart"/>
      <w:r w:rsidRPr="00F33EBB">
        <w:rPr>
          <w:rFonts w:ascii="Times New Roman" w:hAnsi="Times New Roman" w:cs="Times New Roman"/>
          <w:color w:val="000000" w:themeColor="text1"/>
          <w:sz w:val="16"/>
          <w:szCs w:val="16"/>
        </w:rPr>
        <w:t>оптуска</w:t>
      </w:r>
      <w:proofErr w:type="spellEnd"/>
      <w:r w:rsidRPr="00F33EBB">
        <w:rPr>
          <w:rFonts w:ascii="Times New Roman" w:hAnsi="Times New Roman" w:cs="Times New Roman"/>
          <w:color w:val="000000" w:themeColor="text1"/>
          <w:sz w:val="16"/>
          <w:szCs w:val="16"/>
        </w:rPr>
        <w:t xml:space="preserve"> средств и введения в штат квалифицированных рабочих и специалистов (8904).</w:t>
      </w:r>
    </w:p>
    <w:p w14:paraId="073DEEC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C9324E"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декабря 1927 года К-3 на лыжном шасси совершил перелет из Харькова в Москву, где состоялись демонстрационные полеты и новый этап испытаний. В некоторых полетах участвовали представители разных санитарных служб и медицинских учреждений. Летные характеристики не вызвали претензий, а оснащение новой кабины стало поводом для восторгов. Пресса назвала самолет К-3 большой победой советской авиационной техники (21370).</w:t>
      </w:r>
    </w:p>
    <w:p w14:paraId="489B9CB9"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6DFD9171" w14:textId="77777777" w:rsidR="00AB02B0" w:rsidRPr="00F33EBB" w:rsidRDefault="00AB02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3C19DC1" w14:textId="77777777" w:rsidR="00AB02B0" w:rsidRPr="00F33EBB" w:rsidRDefault="00AB02B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DB8C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декабря 1928 г. вышел приказ РВС СССР № 393/79 «Об итогах учебно-тактической подготовки РККА на основе опыта маневров 1927–28 учебного года Учебные цели на 1928–29 год».</w:t>
      </w:r>
    </w:p>
    <w:p w14:paraId="60365E97"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Маневры 1927/28 учебного года были самые масштабные из всех проводившихся ранее после Гражданской войны и уже поэтому имели много недочетов.</w:t>
      </w:r>
    </w:p>
    <w:p w14:paraId="20D7BED1"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«Недочеты» сводились к следующему:</w:t>
      </w:r>
    </w:p>
    <w:p w14:paraId="0FC02A5A"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Все разведывательные полеты продолжают совершаться на недопустимо малых высотах (300 – 800 метров). Бомбардировочная авиация слабо подготовлена для работы с высот более 1500 метров. Штурмовая авиация не всегда еще умеет применяться к местности при бреющих полетах - в этом документе впервые применен термин: «штурмовая авиация».</w:t>
      </w:r>
    </w:p>
    <w:p w14:paraId="5A256AAD"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2. Недостаточная связь авиации, работающей с войсками. Отсутствие навыков в совместной работе авиационных и войсковых штабов.</w:t>
      </w:r>
    </w:p>
    <w:p w14:paraId="687A6096"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Недостаточно проработан еще вопрос взаимодействия авиации с земными войсками в бою. (…) </w:t>
      </w:r>
    </w:p>
    <w:p w14:paraId="39D8505B"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Недостаточное знание организации ПВО, неумение маневрировать по высоте в зависимости от обстановки на земле и в воздухе».</w:t>
      </w:r>
    </w:p>
    <w:p w14:paraId="3A8F822F"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приказной части говорилось: «Решительно добиться перелома в овладении навыками в управлении авиационными соединениями». Внедрить навыки «по правильному использованию технических средств связи и в особенности, радиосредств. Добиться нормальной и непрерывной связи земли с воздухом». (…) Вести широкую тренировку парков для работы в полевых условиях. Принять меры «к техническому переоборудованию парков» (19566).</w:t>
      </w:r>
    </w:p>
    <w:p w14:paraId="2E8217B9" w14:textId="77777777" w:rsidR="00AB02B0" w:rsidRPr="00F33EBB" w:rsidRDefault="00AB02B0" w:rsidP="008215F2">
      <w:pPr>
        <w:spacing w:after="0" w:line="240" w:lineRule="auto"/>
        <w:jc w:val="both"/>
        <w:rPr>
          <w:rFonts w:ascii="Times New Roman" w:hAnsi="Times New Roman" w:cs="Times New Roman"/>
          <w:color w:val="000000" w:themeColor="text1"/>
          <w:sz w:val="16"/>
          <w:szCs w:val="16"/>
        </w:rPr>
      </w:pPr>
    </w:p>
    <w:p w14:paraId="4FD4D51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32FFDF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1E92B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декабря 1927 И. Сталин призвал развивать у рабочих “чувство хозяина” (4962).</w:t>
      </w:r>
    </w:p>
    <w:p w14:paraId="38EEEE5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39549F" w14:textId="77777777" w:rsidR="00C621F8"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F701E45" w14:textId="77777777" w:rsidR="00C621F8" w:rsidRPr="00F33EBB" w:rsidRDefault="00C621F8"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613FC"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hAnsi="Times New Roman" w:cs="Times New Roman"/>
          <w:bCs/>
          <w:color w:val="000000" w:themeColor="text1"/>
          <w:sz w:val="16"/>
          <w:szCs w:val="16"/>
        </w:rPr>
        <w:t xml:space="preserve">3 декабря </w:t>
      </w:r>
      <w:r w:rsidRPr="00F33EBB">
        <w:rPr>
          <w:rFonts w:ascii="Times New Roman" w:hAnsi="Times New Roman" w:cs="Times New Roman"/>
          <w:color w:val="000000" w:themeColor="text1"/>
          <w:sz w:val="16"/>
          <w:szCs w:val="16"/>
        </w:rPr>
        <w:t xml:space="preserve">в 1927 году компания "Форд мотор" в США начал выпуск новой модели автомобиля "Форд" - модель А. Это был автомобиль массового производства, выпускался до 1931 года в вариантах кузова «родстер», «кабриолет», двухдверный и четырехдверный «фаэтон» и "пикап". Позднее модель «Форд А» легла в основу модели ГАЗ-А, выпускавшейся в СССР Горьковским автозаводом в 1932-1936 </w:t>
      </w:r>
      <w:proofErr w:type="spellStart"/>
      <w:r w:rsidRPr="00F33EBB">
        <w:rPr>
          <w:rFonts w:ascii="Times New Roman" w:hAnsi="Times New Roman" w:cs="Times New Roman"/>
          <w:color w:val="000000" w:themeColor="text1"/>
          <w:sz w:val="16"/>
          <w:szCs w:val="16"/>
        </w:rPr>
        <w:t>гг</w:t>
      </w:r>
      <w:proofErr w:type="spellEnd"/>
      <w:r w:rsidRPr="00F33EBB">
        <w:rPr>
          <w:rFonts w:ascii="Times New Roman" w:hAnsi="Times New Roman" w:cs="Times New Roman"/>
          <w:color w:val="000000" w:themeColor="text1"/>
          <w:sz w:val="16"/>
          <w:szCs w:val="16"/>
        </w:rPr>
        <w:t xml:space="preserve"> (14849).</w:t>
      </w:r>
    </w:p>
    <w:p w14:paraId="6A7978FF"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p>
    <w:p w14:paraId="5123AF4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108B6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38A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декабря 1927 1 секция НТК УВВС направила ЦАГИ за подписью С.В.И. СЗ N 28719с с ТТ к сухопутным и морским самолетам (приложение: на 68 л.). В ЦАГИ поступили 6 января 1928 и получили N 11 (351).</w:t>
      </w:r>
    </w:p>
    <w:p w14:paraId="082D58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xml:space="preserve">- ТТ к армейскому разведчику 1 </w:t>
      </w:r>
      <w:proofErr w:type="spellStart"/>
      <w:r w:rsidRPr="00F33EBB">
        <w:rPr>
          <w:rFonts w:ascii="Times New Roman" w:hAnsi="Times New Roman" w:cs="Times New Roman"/>
          <w:color w:val="000000" w:themeColor="text1"/>
          <w:sz w:val="16"/>
          <w:szCs w:val="16"/>
        </w:rPr>
        <w:t>кл</w:t>
      </w:r>
      <w:proofErr w:type="spellEnd"/>
      <w:r w:rsidRPr="00F33EBB">
        <w:rPr>
          <w:rFonts w:ascii="Times New Roman" w:hAnsi="Times New Roman" w:cs="Times New Roman"/>
          <w:color w:val="000000" w:themeColor="text1"/>
          <w:sz w:val="16"/>
          <w:szCs w:val="16"/>
        </w:rPr>
        <w:t xml:space="preserve"> (он же легкий бомбардировщик).</w:t>
      </w:r>
    </w:p>
    <w:p w14:paraId="4EA67E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ТТ к одноместному морскому истребителю (базовому).</w:t>
      </w:r>
    </w:p>
    <w:p w14:paraId="645E4E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ТТ к постройке одноместного сухопутного деревянного истребителя под мотор Юпитер 420 л.с.</w:t>
      </w:r>
    </w:p>
    <w:p w14:paraId="10F3EA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xml:space="preserve">- ТТ к постройке самолета "корабельного крейсерского разведчика" с мотором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300 л.с. (катапультный).</w:t>
      </w:r>
    </w:p>
    <w:p w14:paraId="786D1D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ТУ к морскому разведчику лодочного типа;</w:t>
      </w:r>
    </w:p>
    <w:p w14:paraId="0D0E58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ТТ к одноместному башенному корабельному разведчику-корректировщику</w:t>
      </w:r>
    </w:p>
    <w:p w14:paraId="7A6FB7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ТТ к морскому разведчику (открытого моря).</w:t>
      </w:r>
    </w:p>
    <w:p w14:paraId="2AE596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ТТ на проектирование и постройку металлического двухмоторного разведчика ЦАГИ под ИС по 520/610 л.с. и БМВ 6 по 450/600</w:t>
      </w:r>
    </w:p>
    <w:p w14:paraId="44BF16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ТТ к одноместному истребителю сухопутному с мотором БМВ-6 - И-3</w:t>
      </w:r>
    </w:p>
    <w:p w14:paraId="71DA00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xml:space="preserve">- ТТ к постройке самолета одноместного истребителя И-4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420 л.с.</w:t>
      </w:r>
    </w:p>
    <w:p w14:paraId="5341B7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xml:space="preserve">- ТТ к сухопутному металлическому морскому тяжелому ночному бомбардировщику Т1-4РТЗ под 4 мотора обще мощностью 2000-2400 л.с. (по заданию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и приспосабливаемого для выполнения заданий УВВС</w:t>
      </w:r>
    </w:p>
    <w:p w14:paraId="1B30AC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ТТ к двухместному истребителю под мотор БМВ 6 450/600 л.с.</w:t>
      </w:r>
    </w:p>
    <w:p w14:paraId="354C56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ab/>
        <w:t>- ТТ на постройку морского учебного самолета (351).</w:t>
      </w:r>
    </w:p>
    <w:p w14:paraId="4CA740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Перспективные самолеты (ТТТ 1927 для 1928).</w:t>
      </w:r>
    </w:p>
    <w:p w14:paraId="476584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сухопутные:</w:t>
      </w:r>
    </w:p>
    <w:p w14:paraId="1C940E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истребитель сухопутный с мотором БМВ-6 - И-3</w:t>
      </w:r>
    </w:p>
    <w:p w14:paraId="76EDA9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одноместный истребитель И-4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420 л.с.</w:t>
      </w:r>
    </w:p>
    <w:p w14:paraId="169BCE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сухопутный деревянный истребитель под мотор Юпитер 420 л.с. (И-5?).</w:t>
      </w:r>
    </w:p>
    <w:p w14:paraId="723D69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двухместный истребитель под мотор БМВ 6 450/600 л.с.</w:t>
      </w:r>
    </w:p>
    <w:p w14:paraId="3907E8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металлический двухмоторный разведчик ЦАГИ под ИС по 520/610 л.с. и БМВ 6 по 450/600</w:t>
      </w:r>
    </w:p>
    <w:p w14:paraId="7F6F1D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армейский разведчик 1 </w:t>
      </w:r>
      <w:proofErr w:type="spellStart"/>
      <w:r w:rsidRPr="00F33EBB">
        <w:rPr>
          <w:rFonts w:ascii="Times New Roman" w:hAnsi="Times New Roman" w:cs="Times New Roman"/>
          <w:color w:val="000000" w:themeColor="text1"/>
          <w:sz w:val="16"/>
          <w:szCs w:val="16"/>
        </w:rPr>
        <w:t>кл</w:t>
      </w:r>
      <w:proofErr w:type="spellEnd"/>
      <w:r w:rsidRPr="00F33EBB">
        <w:rPr>
          <w:rFonts w:ascii="Times New Roman" w:hAnsi="Times New Roman" w:cs="Times New Roman"/>
          <w:color w:val="000000" w:themeColor="text1"/>
          <w:sz w:val="16"/>
          <w:szCs w:val="16"/>
        </w:rPr>
        <w:t xml:space="preserve"> (он же легкий бомбардировщик).</w:t>
      </w:r>
    </w:p>
    <w:p w14:paraId="64D2C2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морские:</w:t>
      </w:r>
    </w:p>
    <w:p w14:paraId="04843E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морской истребитель (базовой).</w:t>
      </w:r>
    </w:p>
    <w:p w14:paraId="6054BB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"корабельный крейсерский разведчик" с мотором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300 л.с. (катапультный).</w:t>
      </w:r>
    </w:p>
    <w:p w14:paraId="2DBC05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морской разведчику лодочного типа;</w:t>
      </w:r>
    </w:p>
    <w:p w14:paraId="211B2D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башенный корабельный разведчик-корректировщик</w:t>
      </w:r>
    </w:p>
    <w:p w14:paraId="2AA1D7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морской разведчик (открытого моря).</w:t>
      </w:r>
    </w:p>
    <w:p w14:paraId="1DC483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сухопутный металлический морской тяжелый ночной бомбардировщик Т1-4РТЗ под 4 мотора обще мощностью 2000-2400 л.с. (по заданию </w:t>
      </w:r>
      <w:proofErr w:type="spellStart"/>
      <w:r w:rsidRPr="00F33EBB">
        <w:rPr>
          <w:rFonts w:ascii="Times New Roman" w:hAnsi="Times New Roman" w:cs="Times New Roman"/>
          <w:color w:val="000000" w:themeColor="text1"/>
          <w:sz w:val="16"/>
          <w:szCs w:val="16"/>
        </w:rPr>
        <w:t>Остехбюро</w:t>
      </w:r>
      <w:proofErr w:type="spellEnd"/>
      <w:r w:rsidRPr="00F33EBB">
        <w:rPr>
          <w:rFonts w:ascii="Times New Roman" w:hAnsi="Times New Roman" w:cs="Times New Roman"/>
          <w:color w:val="000000" w:themeColor="text1"/>
          <w:sz w:val="16"/>
          <w:szCs w:val="16"/>
        </w:rPr>
        <w:t>), приспосабливаемый для выполнения заданий УВВС</w:t>
      </w:r>
    </w:p>
    <w:p w14:paraId="16EF64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морской учебный самолет</w:t>
      </w:r>
    </w:p>
    <w:p w14:paraId="78E09F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5896F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DA453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234F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декабря 1927 НТК УВВС направил в ЦАГИ СЗ N 32176с по постройке в ЦАГИ деревянного И-5 под Юпитер 420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ЦАГИ не хотел. Материалы поступили 6 декабря 1927 и получили N 997 (351).</w:t>
      </w:r>
    </w:p>
    <w:p w14:paraId="49B490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секция предупредила, что если не получат уточнения до 10 декабря, то секция будет рассматривать это как согласие с требованиями.</w:t>
      </w:r>
    </w:p>
    <w:p w14:paraId="2F113F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FF3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декабря 1927 1 секция НТК УВВС сообщил ЦАГИ, что в виде неполучения соображений по ТТ на постройку деревянного одноместного истребителя под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xml:space="preserve"> 420 л.с. (И5-Юп420) 1 секция предупреждает, что если не получат уточнения до 10 декабря, то секция будет рассматривать это как согласие с требованиями.</w:t>
      </w:r>
    </w:p>
    <w:p w14:paraId="35DBB9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ЦАГИ получил 6 декабря</w:t>
      </w:r>
    </w:p>
    <w:p w14:paraId="495F88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0CA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декабря 1927 УВВС писало письмо № 7814сс Нач. Снабжения РККА </w:t>
      </w:r>
    </w:p>
    <w:p w14:paraId="2C3C99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Военно-морскому отделу ИР РКИ</w:t>
      </w:r>
    </w:p>
    <w:p w14:paraId="2BC977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(поступило 6 декабря за № 1253/у-1)</w:t>
      </w:r>
    </w:p>
    <w:p w14:paraId="6B01C2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Управделами РВС СССР</w:t>
      </w:r>
    </w:p>
    <w:p w14:paraId="3D9FE11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Препровождая при сем копию доклада УВВС РККА РВС СССР Об организация ремонта Военно-Воздушных Сил, по заданию Управделами РВС СССР, прошу в 3-х </w:t>
      </w:r>
      <w:proofErr w:type="spellStart"/>
      <w:r w:rsidRPr="00F33EBB">
        <w:rPr>
          <w:rFonts w:ascii="Times New Roman" w:hAnsi="Times New Roman" w:cs="Times New Roman"/>
          <w:color w:val="000000" w:themeColor="text1"/>
          <w:sz w:val="16"/>
          <w:szCs w:val="16"/>
        </w:rPr>
        <w:t>дневный</w:t>
      </w:r>
      <w:proofErr w:type="spellEnd"/>
      <w:r w:rsidRPr="00F33EBB">
        <w:rPr>
          <w:rFonts w:ascii="Times New Roman" w:hAnsi="Times New Roman" w:cs="Times New Roman"/>
          <w:color w:val="000000" w:themeColor="text1"/>
          <w:sz w:val="16"/>
          <w:szCs w:val="16"/>
        </w:rPr>
        <w:t xml:space="preserve"> срок сообщить УВВС Ваше заключение по этому докладу, т.к. он в ближайшее время предполагается к постановке на </w:t>
      </w:r>
      <w:proofErr w:type="spellStart"/>
      <w:r w:rsidRPr="00F33EBB">
        <w:rPr>
          <w:rFonts w:ascii="Times New Roman" w:hAnsi="Times New Roman" w:cs="Times New Roman"/>
          <w:color w:val="000000" w:themeColor="text1"/>
          <w:sz w:val="16"/>
          <w:szCs w:val="16"/>
        </w:rPr>
        <w:t>заседеании</w:t>
      </w:r>
      <w:proofErr w:type="spellEnd"/>
      <w:r w:rsidRPr="00F33EBB">
        <w:rPr>
          <w:rFonts w:ascii="Times New Roman" w:hAnsi="Times New Roman" w:cs="Times New Roman"/>
          <w:color w:val="000000" w:themeColor="text1"/>
          <w:sz w:val="16"/>
          <w:szCs w:val="16"/>
        </w:rPr>
        <w:t xml:space="preserve"> Реввоенсовета</w:t>
      </w:r>
    </w:p>
    <w:p w14:paraId="398A942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упомянутое (2311,39).</w:t>
      </w:r>
    </w:p>
    <w:p w14:paraId="14629E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декабря 1927 УВВС был направлен за № 7813сс:</w:t>
      </w:r>
    </w:p>
    <w:p w14:paraId="267495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ДОКЛАД.</w:t>
      </w:r>
    </w:p>
    <w:p w14:paraId="61A81C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 ОРГАНИЗАЦИИ РЕМОНТА ВВС</w:t>
      </w:r>
    </w:p>
    <w:p w14:paraId="0967D8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Значение ремонта в деле дополнения ВВС са</w:t>
      </w:r>
      <w:r w:rsidRPr="00F33EBB">
        <w:rPr>
          <w:rFonts w:ascii="Times New Roman" w:hAnsi="Times New Roman" w:cs="Times New Roman"/>
          <w:color w:val="000000" w:themeColor="text1"/>
          <w:sz w:val="16"/>
          <w:szCs w:val="16"/>
        </w:rPr>
        <w:softHyphen/>
        <w:t xml:space="preserve">молетами и моторами весьма велико и в 26/27 году, как вид во </w:t>
      </w:r>
      <w:proofErr w:type="spellStart"/>
      <w:r w:rsidRPr="00F33EBB">
        <w:rPr>
          <w:rFonts w:ascii="Times New Roman" w:hAnsi="Times New Roman" w:cs="Times New Roman"/>
          <w:color w:val="000000" w:themeColor="text1"/>
          <w:sz w:val="16"/>
          <w:szCs w:val="16"/>
        </w:rPr>
        <w:t>иа</w:t>
      </w:r>
      <w:proofErr w:type="spellEnd"/>
      <w:r w:rsidRPr="00F33EBB">
        <w:rPr>
          <w:rFonts w:ascii="Times New Roman" w:hAnsi="Times New Roman" w:cs="Times New Roman"/>
          <w:color w:val="000000" w:themeColor="text1"/>
          <w:sz w:val="16"/>
          <w:szCs w:val="16"/>
        </w:rPr>
        <w:t xml:space="preserve"> прилагаемой таблицы № I, дополнение самолетами из ремонта, по сравнению с поступле</w:t>
      </w:r>
      <w:r w:rsidRPr="00F33EBB">
        <w:rPr>
          <w:rFonts w:ascii="Times New Roman" w:hAnsi="Times New Roman" w:cs="Times New Roman"/>
          <w:color w:val="000000" w:themeColor="text1"/>
          <w:sz w:val="16"/>
          <w:szCs w:val="16"/>
        </w:rPr>
        <w:softHyphen/>
        <w:t>нием новой продукции, достигает 53.5%</w:t>
      </w:r>
    </w:p>
    <w:p w14:paraId="6FDBF4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Существующая сеть </w:t>
      </w:r>
      <w:proofErr w:type="spellStart"/>
      <w:r w:rsidRPr="00F33EBB">
        <w:rPr>
          <w:rFonts w:ascii="Times New Roman" w:hAnsi="Times New Roman" w:cs="Times New Roman"/>
          <w:color w:val="000000" w:themeColor="text1"/>
          <w:sz w:val="16"/>
          <w:szCs w:val="16"/>
        </w:rPr>
        <w:t>реморганов</w:t>
      </w:r>
      <w:proofErr w:type="spellEnd"/>
      <w:r w:rsidRPr="00F33EBB">
        <w:rPr>
          <w:rFonts w:ascii="Times New Roman" w:hAnsi="Times New Roman" w:cs="Times New Roman"/>
          <w:color w:val="000000" w:themeColor="text1"/>
          <w:sz w:val="16"/>
          <w:szCs w:val="16"/>
        </w:rPr>
        <w:t xml:space="preserve"> ВВС слагается из:</w:t>
      </w:r>
    </w:p>
    <w:p w14:paraId="643D1C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 Военных мастерских:</w:t>
      </w:r>
    </w:p>
    <w:p w14:paraId="178942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на военно-производственном тарифе;</w:t>
      </w:r>
    </w:p>
    <w:p w14:paraId="07D07C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заводов и мастерских ПРОМВОЗДУХА на профсоюзных ставках;</w:t>
      </w:r>
    </w:p>
    <w:p w14:paraId="64464D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Гражданских </w:t>
      </w:r>
      <w:proofErr w:type="spellStart"/>
      <w:r w:rsidRPr="00F33EBB">
        <w:rPr>
          <w:rFonts w:ascii="Times New Roman" w:hAnsi="Times New Roman" w:cs="Times New Roman"/>
          <w:color w:val="000000" w:themeColor="text1"/>
          <w:sz w:val="16"/>
          <w:szCs w:val="16"/>
        </w:rPr>
        <w:t>реморганов</w:t>
      </w:r>
      <w:proofErr w:type="spellEnd"/>
      <w:r w:rsidRPr="00F33EBB">
        <w:rPr>
          <w:rFonts w:ascii="Times New Roman" w:hAnsi="Times New Roman" w:cs="Times New Roman"/>
          <w:color w:val="000000" w:themeColor="text1"/>
          <w:sz w:val="16"/>
          <w:szCs w:val="16"/>
        </w:rPr>
        <w:t>:</w:t>
      </w:r>
    </w:p>
    <w:p w14:paraId="7813C2F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заводов АВИАТРЕСТА;</w:t>
      </w:r>
    </w:p>
    <w:p w14:paraId="292AEB6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завода Об-</w:t>
      </w:r>
      <w:proofErr w:type="spellStart"/>
      <w:r w:rsidRPr="00F33EBB">
        <w:rPr>
          <w:rFonts w:ascii="Times New Roman" w:hAnsi="Times New Roman" w:cs="Times New Roman"/>
          <w:color w:val="000000" w:themeColor="text1"/>
          <w:sz w:val="16"/>
          <w:szCs w:val="16"/>
        </w:rPr>
        <w:t>ва</w:t>
      </w:r>
      <w:proofErr w:type="spellEnd"/>
      <w:r w:rsidRPr="00F33EBB">
        <w:rPr>
          <w:rFonts w:ascii="Times New Roman" w:hAnsi="Times New Roman" w:cs="Times New Roman"/>
          <w:color w:val="000000" w:themeColor="text1"/>
          <w:sz w:val="16"/>
          <w:szCs w:val="16"/>
        </w:rPr>
        <w:t xml:space="preserve"> УКРВОЗДУХПУТЬ и мастерских ДОБРОЛЕТА;</w:t>
      </w:r>
    </w:p>
    <w:p w14:paraId="6E9488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(Таблица № 2: дислокация </w:t>
      </w:r>
      <w:proofErr w:type="spellStart"/>
      <w:r w:rsidRPr="00F33EBB">
        <w:rPr>
          <w:rFonts w:ascii="Times New Roman" w:hAnsi="Times New Roman" w:cs="Times New Roman"/>
          <w:color w:val="000000" w:themeColor="text1"/>
          <w:sz w:val="16"/>
          <w:szCs w:val="16"/>
        </w:rPr>
        <w:t>реморганов</w:t>
      </w:r>
      <w:proofErr w:type="spellEnd"/>
      <w:r w:rsidRPr="00F33EBB">
        <w:rPr>
          <w:rFonts w:ascii="Times New Roman" w:hAnsi="Times New Roman" w:cs="Times New Roman"/>
          <w:color w:val="000000" w:themeColor="text1"/>
          <w:sz w:val="16"/>
          <w:szCs w:val="16"/>
        </w:rPr>
        <w:t>)</w:t>
      </w:r>
    </w:p>
    <w:p w14:paraId="5346AE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Значение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xml:space="preserve"> среди организаций, производящих ремонт ВВС</w:t>
      </w:r>
    </w:p>
    <w:p w14:paraId="599806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Относительное значение ПРОМВОЗДУХА среди этих организаций характеризуется прилагаемой срав</w:t>
      </w:r>
      <w:r w:rsidRPr="00F33EBB">
        <w:rPr>
          <w:rFonts w:ascii="Times New Roman" w:hAnsi="Times New Roman" w:cs="Times New Roman"/>
          <w:color w:val="000000" w:themeColor="text1"/>
          <w:sz w:val="16"/>
          <w:szCs w:val="16"/>
        </w:rPr>
        <w:softHyphen/>
        <w:t>нительной таблицей о их работе за 1926/27 год (таблица № 3), а деятельность ПРМВОЗДУХА по годам освещается в прилагаемой таблице № 4.</w:t>
      </w:r>
    </w:p>
    <w:p w14:paraId="3845CA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Различные точки зрения...</w:t>
      </w:r>
    </w:p>
    <w:p w14:paraId="686385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...располагаемого рабочего времена на выполнение мелких заказов ВВС Округов;</w:t>
      </w:r>
    </w:p>
    <w:p w14:paraId="4D0239C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 АВИАТРЕСТ обязан вести </w:t>
      </w:r>
      <w:proofErr w:type="spellStart"/>
      <w:r w:rsidRPr="00F33EBB">
        <w:rPr>
          <w:rFonts w:ascii="Times New Roman" w:hAnsi="Times New Roman" w:cs="Times New Roman"/>
          <w:color w:val="000000" w:themeColor="text1"/>
          <w:sz w:val="16"/>
          <w:szCs w:val="16"/>
        </w:rPr>
        <w:t>мобподготовку</w:t>
      </w:r>
      <w:proofErr w:type="spellEnd"/>
      <w:r w:rsidRPr="00F33EBB">
        <w:rPr>
          <w:rFonts w:ascii="Times New Roman" w:hAnsi="Times New Roman" w:cs="Times New Roman"/>
          <w:color w:val="000000" w:themeColor="text1"/>
          <w:sz w:val="16"/>
          <w:szCs w:val="16"/>
        </w:rPr>
        <w:t xml:space="preserve"> ремонтных заводов к развертыванию их на военное время в фронтовые авиазаводы с пропускной способностью, устанавливаемой совместно с УВВС, а с </w:t>
      </w:r>
      <w:proofErr w:type="spellStart"/>
      <w:r w:rsidRPr="00F33EBB">
        <w:rPr>
          <w:rFonts w:ascii="Times New Roman" w:hAnsi="Times New Roman" w:cs="Times New Roman"/>
          <w:color w:val="000000" w:themeColor="text1"/>
          <w:sz w:val="16"/>
          <w:szCs w:val="16"/>
        </w:rPr>
        <w:t>об"явлением</w:t>
      </w:r>
      <w:proofErr w:type="spellEnd"/>
      <w:r w:rsidRPr="00F33EBB">
        <w:rPr>
          <w:rFonts w:ascii="Times New Roman" w:hAnsi="Times New Roman" w:cs="Times New Roman"/>
          <w:color w:val="000000" w:themeColor="text1"/>
          <w:sz w:val="16"/>
          <w:szCs w:val="16"/>
        </w:rPr>
        <w:t xml:space="preserve"> мобилизации обязав передать ремонтные заводы со всем их </w:t>
      </w:r>
      <w:proofErr w:type="spellStart"/>
      <w:r w:rsidRPr="00F33EBB">
        <w:rPr>
          <w:rFonts w:ascii="Times New Roman" w:hAnsi="Times New Roman" w:cs="Times New Roman"/>
          <w:color w:val="000000" w:themeColor="text1"/>
          <w:sz w:val="16"/>
          <w:szCs w:val="16"/>
        </w:rPr>
        <w:t>оборудованаем</w:t>
      </w:r>
      <w:proofErr w:type="spellEnd"/>
      <w:r w:rsidRPr="00F33EBB">
        <w:rPr>
          <w:rFonts w:ascii="Times New Roman" w:hAnsi="Times New Roman" w:cs="Times New Roman"/>
          <w:color w:val="000000" w:themeColor="text1"/>
          <w:sz w:val="16"/>
          <w:szCs w:val="16"/>
        </w:rPr>
        <w:t xml:space="preserve"> и персоналом в ведение УВВС</w:t>
      </w:r>
    </w:p>
    <w:p w14:paraId="696F745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Приложение: 5 таблиц</w:t>
      </w:r>
    </w:p>
    <w:p w14:paraId="73CE05E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Таблица № 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985"/>
        <w:gridCol w:w="1985"/>
        <w:gridCol w:w="1985"/>
      </w:tblGrid>
      <w:tr w:rsidR="00472A36" w:rsidRPr="00F33EBB" w14:paraId="1D559C50" w14:textId="77777777">
        <w:tc>
          <w:tcPr>
            <w:tcW w:w="1809" w:type="dxa"/>
            <w:tcBorders>
              <w:top w:val="single" w:sz="12" w:space="0" w:color="auto"/>
            </w:tcBorders>
          </w:tcPr>
          <w:p w14:paraId="41C5CE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самолетам</w:t>
            </w:r>
          </w:p>
        </w:tc>
        <w:tc>
          <w:tcPr>
            <w:tcW w:w="1985" w:type="dxa"/>
            <w:tcBorders>
              <w:top w:val="single" w:sz="12" w:space="0" w:color="auto"/>
            </w:tcBorders>
          </w:tcPr>
          <w:p w14:paraId="5C92E5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Промвоздух</w:t>
            </w:r>
            <w:proofErr w:type="spellEnd"/>
          </w:p>
        </w:tc>
        <w:tc>
          <w:tcPr>
            <w:tcW w:w="1985" w:type="dxa"/>
            <w:tcBorders>
              <w:top w:val="single" w:sz="12" w:space="0" w:color="auto"/>
            </w:tcBorders>
          </w:tcPr>
          <w:p w14:paraId="0A7187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39</w:t>
            </w:r>
          </w:p>
        </w:tc>
        <w:tc>
          <w:tcPr>
            <w:tcW w:w="1985" w:type="dxa"/>
            <w:tcBorders>
              <w:top w:val="single" w:sz="12" w:space="0" w:color="auto"/>
            </w:tcBorders>
          </w:tcPr>
          <w:p w14:paraId="40732B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w:t>
            </w:r>
          </w:p>
        </w:tc>
      </w:tr>
      <w:tr w:rsidR="00472A36" w:rsidRPr="00F33EBB" w14:paraId="16497A49" w14:textId="77777777">
        <w:tc>
          <w:tcPr>
            <w:tcW w:w="1809" w:type="dxa"/>
          </w:tcPr>
          <w:p w14:paraId="785A66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F2999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A042C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w:t>
            </w:r>
          </w:p>
        </w:tc>
        <w:tc>
          <w:tcPr>
            <w:tcW w:w="1985" w:type="dxa"/>
          </w:tcPr>
          <w:p w14:paraId="4D1E16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Смоленск</w:t>
            </w:r>
          </w:p>
        </w:tc>
      </w:tr>
      <w:tr w:rsidR="00472A36" w:rsidRPr="00F33EBB" w14:paraId="0919ADBE" w14:textId="77777777">
        <w:tc>
          <w:tcPr>
            <w:tcW w:w="1809" w:type="dxa"/>
          </w:tcPr>
          <w:p w14:paraId="1BE509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CB7C7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15B92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6</w:t>
            </w:r>
          </w:p>
        </w:tc>
        <w:tc>
          <w:tcPr>
            <w:tcW w:w="1985" w:type="dxa"/>
          </w:tcPr>
          <w:p w14:paraId="610147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Киев</w:t>
            </w:r>
          </w:p>
        </w:tc>
      </w:tr>
      <w:tr w:rsidR="00472A36" w:rsidRPr="00F33EBB" w14:paraId="7E1BC713" w14:textId="77777777">
        <w:tc>
          <w:tcPr>
            <w:tcW w:w="1809" w:type="dxa"/>
          </w:tcPr>
          <w:p w14:paraId="392B18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54A90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8A85D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РАМ № 2</w:t>
            </w:r>
          </w:p>
        </w:tc>
        <w:tc>
          <w:tcPr>
            <w:tcW w:w="1985" w:type="dxa"/>
          </w:tcPr>
          <w:p w14:paraId="4E0A59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Севастополь</w:t>
            </w:r>
          </w:p>
        </w:tc>
      </w:tr>
      <w:tr w:rsidR="00472A36" w:rsidRPr="00F33EBB" w14:paraId="63FA36C1" w14:textId="77777777">
        <w:tc>
          <w:tcPr>
            <w:tcW w:w="1809" w:type="dxa"/>
          </w:tcPr>
          <w:p w14:paraId="0AB120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82D78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36C32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РАМ № 3</w:t>
            </w:r>
          </w:p>
        </w:tc>
        <w:tc>
          <w:tcPr>
            <w:tcW w:w="1985" w:type="dxa"/>
          </w:tcPr>
          <w:p w14:paraId="38DF27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w:t>
            </w:r>
          </w:p>
        </w:tc>
      </w:tr>
      <w:tr w:rsidR="00472A36" w:rsidRPr="00F33EBB" w14:paraId="082D5AF1" w14:textId="77777777">
        <w:tc>
          <w:tcPr>
            <w:tcW w:w="1809" w:type="dxa"/>
          </w:tcPr>
          <w:p w14:paraId="111376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2ABB9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Авиатрест</w:t>
            </w:r>
            <w:proofErr w:type="spellEnd"/>
          </w:p>
        </w:tc>
        <w:tc>
          <w:tcPr>
            <w:tcW w:w="1985" w:type="dxa"/>
          </w:tcPr>
          <w:p w14:paraId="010218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22</w:t>
            </w:r>
          </w:p>
        </w:tc>
        <w:tc>
          <w:tcPr>
            <w:tcW w:w="1985" w:type="dxa"/>
          </w:tcPr>
          <w:p w14:paraId="487D40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Фили (по металлическим самолетам Ю-20 и Ю-21)</w:t>
            </w:r>
          </w:p>
        </w:tc>
      </w:tr>
      <w:tr w:rsidR="00472A36" w:rsidRPr="00F33EBB" w14:paraId="420A9E46" w14:textId="77777777">
        <w:tc>
          <w:tcPr>
            <w:tcW w:w="1809" w:type="dxa"/>
          </w:tcPr>
          <w:p w14:paraId="4F067E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730FC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Школьные мастерские</w:t>
            </w:r>
          </w:p>
        </w:tc>
        <w:tc>
          <w:tcPr>
            <w:tcW w:w="1985" w:type="dxa"/>
          </w:tcPr>
          <w:p w14:paraId="3D65C6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1-я школа</w:t>
            </w:r>
          </w:p>
        </w:tc>
        <w:tc>
          <w:tcPr>
            <w:tcW w:w="1985" w:type="dxa"/>
          </w:tcPr>
          <w:p w14:paraId="048D76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Севастополь</w:t>
            </w:r>
          </w:p>
        </w:tc>
      </w:tr>
      <w:tr w:rsidR="00472A36" w:rsidRPr="00F33EBB" w14:paraId="30218A92" w14:textId="77777777">
        <w:tc>
          <w:tcPr>
            <w:tcW w:w="1809" w:type="dxa"/>
          </w:tcPr>
          <w:p w14:paraId="2C66B8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BB17A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2BB8E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2-я школа</w:t>
            </w:r>
          </w:p>
        </w:tc>
        <w:tc>
          <w:tcPr>
            <w:tcW w:w="1985" w:type="dxa"/>
          </w:tcPr>
          <w:p w14:paraId="505A37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Борисоглебск</w:t>
            </w:r>
          </w:p>
        </w:tc>
      </w:tr>
      <w:tr w:rsidR="00472A36" w:rsidRPr="00F33EBB" w14:paraId="25229A91" w14:textId="77777777">
        <w:tc>
          <w:tcPr>
            <w:tcW w:w="1809" w:type="dxa"/>
          </w:tcPr>
          <w:p w14:paraId="11CDD1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FE4C9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70C63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Летнабов</w:t>
            </w:r>
          </w:p>
        </w:tc>
        <w:tc>
          <w:tcPr>
            <w:tcW w:w="1985" w:type="dxa"/>
          </w:tcPr>
          <w:p w14:paraId="214D14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w:t>
            </w:r>
          </w:p>
        </w:tc>
      </w:tr>
      <w:tr w:rsidR="00472A36" w:rsidRPr="00F33EBB" w14:paraId="47FAC553" w14:textId="77777777">
        <w:tc>
          <w:tcPr>
            <w:tcW w:w="1809" w:type="dxa"/>
          </w:tcPr>
          <w:p w14:paraId="3B906D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ECDD2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Склады-мастерские</w:t>
            </w:r>
          </w:p>
        </w:tc>
        <w:tc>
          <w:tcPr>
            <w:tcW w:w="1985" w:type="dxa"/>
          </w:tcPr>
          <w:p w14:paraId="290EB4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4</w:t>
            </w:r>
          </w:p>
        </w:tc>
        <w:tc>
          <w:tcPr>
            <w:tcW w:w="1985" w:type="dxa"/>
          </w:tcPr>
          <w:p w14:paraId="343749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Ташкент</w:t>
            </w:r>
          </w:p>
        </w:tc>
      </w:tr>
      <w:tr w:rsidR="00472A36" w:rsidRPr="00F33EBB" w14:paraId="2195D58D" w14:textId="77777777">
        <w:tc>
          <w:tcPr>
            <w:tcW w:w="1809" w:type="dxa"/>
          </w:tcPr>
          <w:p w14:paraId="7A70EB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8FAF8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F095C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5</w:t>
            </w:r>
          </w:p>
        </w:tc>
        <w:tc>
          <w:tcPr>
            <w:tcW w:w="1985" w:type="dxa"/>
          </w:tcPr>
          <w:p w14:paraId="153B5E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Чита</w:t>
            </w:r>
          </w:p>
        </w:tc>
      </w:tr>
      <w:tr w:rsidR="00472A36" w:rsidRPr="00F33EBB" w14:paraId="063DF33D" w14:textId="77777777">
        <w:tc>
          <w:tcPr>
            <w:tcW w:w="1809" w:type="dxa"/>
          </w:tcPr>
          <w:p w14:paraId="0C2E4E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7809B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BCCF3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7</w:t>
            </w:r>
          </w:p>
        </w:tc>
        <w:tc>
          <w:tcPr>
            <w:tcW w:w="1985" w:type="dxa"/>
          </w:tcPr>
          <w:p w14:paraId="10A432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Тифлис</w:t>
            </w:r>
          </w:p>
        </w:tc>
      </w:tr>
      <w:tr w:rsidR="00472A36" w:rsidRPr="00F33EBB" w14:paraId="15FB9D7E" w14:textId="77777777">
        <w:tc>
          <w:tcPr>
            <w:tcW w:w="1809" w:type="dxa"/>
          </w:tcPr>
          <w:p w14:paraId="11A91B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FA1A9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7F20D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10</w:t>
            </w:r>
          </w:p>
        </w:tc>
        <w:tc>
          <w:tcPr>
            <w:tcW w:w="1985" w:type="dxa"/>
          </w:tcPr>
          <w:p w14:paraId="3C07E5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Ростов</w:t>
            </w:r>
            <w:proofErr w:type="spellEnd"/>
            <w:r w:rsidRPr="00F33EBB">
              <w:rPr>
                <w:rFonts w:ascii="Times New Roman" w:hAnsi="Times New Roman" w:cs="Times New Roman"/>
                <w:color w:val="000000" w:themeColor="text1"/>
                <w:sz w:val="16"/>
                <w:szCs w:val="16"/>
              </w:rPr>
              <w:t xml:space="preserve"> на Дону</w:t>
            </w:r>
          </w:p>
        </w:tc>
      </w:tr>
      <w:tr w:rsidR="00472A36" w:rsidRPr="00F33EBB" w14:paraId="3181BB0B" w14:textId="77777777">
        <w:tc>
          <w:tcPr>
            <w:tcW w:w="1809" w:type="dxa"/>
          </w:tcPr>
          <w:p w14:paraId="70D59D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DFF70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B8FAC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17</w:t>
            </w:r>
          </w:p>
        </w:tc>
        <w:tc>
          <w:tcPr>
            <w:tcW w:w="1985" w:type="dxa"/>
          </w:tcPr>
          <w:p w14:paraId="31DE20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w:t>
            </w:r>
          </w:p>
        </w:tc>
      </w:tr>
      <w:tr w:rsidR="00472A36" w:rsidRPr="00F33EBB" w14:paraId="5208E4AB" w14:textId="77777777">
        <w:tc>
          <w:tcPr>
            <w:tcW w:w="1809" w:type="dxa"/>
          </w:tcPr>
          <w:p w14:paraId="58F160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F1691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Добролет-мастерские</w:t>
            </w:r>
          </w:p>
        </w:tc>
        <w:tc>
          <w:tcPr>
            <w:tcW w:w="1985" w:type="dxa"/>
          </w:tcPr>
          <w:p w14:paraId="5FE663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24865F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(по металлическим самолетам Ю-13)</w:t>
            </w:r>
          </w:p>
        </w:tc>
      </w:tr>
      <w:tr w:rsidR="00472A36" w:rsidRPr="00F33EBB" w14:paraId="063C8D78" w14:textId="77777777">
        <w:tc>
          <w:tcPr>
            <w:tcW w:w="1809" w:type="dxa"/>
          </w:tcPr>
          <w:p w14:paraId="3A3953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450DD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Укрвоздухпуть</w:t>
            </w:r>
            <w:proofErr w:type="spellEnd"/>
            <w:r w:rsidRPr="00F33EBB">
              <w:rPr>
                <w:rFonts w:ascii="Times New Roman" w:hAnsi="Times New Roman" w:cs="Times New Roman"/>
                <w:color w:val="000000" w:themeColor="text1"/>
                <w:sz w:val="16"/>
                <w:szCs w:val="16"/>
              </w:rPr>
              <w:t xml:space="preserve"> - завод</w:t>
            </w:r>
          </w:p>
        </w:tc>
        <w:tc>
          <w:tcPr>
            <w:tcW w:w="1985" w:type="dxa"/>
          </w:tcPr>
          <w:p w14:paraId="6D5FA4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093661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Харьков</w:t>
            </w:r>
          </w:p>
        </w:tc>
      </w:tr>
      <w:tr w:rsidR="00472A36" w:rsidRPr="00F33EBB" w14:paraId="383A48B0" w14:textId="77777777">
        <w:tc>
          <w:tcPr>
            <w:tcW w:w="1809" w:type="dxa"/>
          </w:tcPr>
          <w:p w14:paraId="5C0BEC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моторам</w:t>
            </w:r>
          </w:p>
        </w:tc>
        <w:tc>
          <w:tcPr>
            <w:tcW w:w="1985" w:type="dxa"/>
          </w:tcPr>
          <w:p w14:paraId="5070E5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 же и</w:t>
            </w:r>
          </w:p>
        </w:tc>
        <w:tc>
          <w:tcPr>
            <w:tcW w:w="1985" w:type="dxa"/>
          </w:tcPr>
          <w:p w14:paraId="1611CC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3F20F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6E38439C" w14:textId="77777777">
        <w:tc>
          <w:tcPr>
            <w:tcW w:w="1809" w:type="dxa"/>
          </w:tcPr>
          <w:p w14:paraId="2F0365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05A9A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Авиатрест</w:t>
            </w:r>
            <w:proofErr w:type="spellEnd"/>
          </w:p>
        </w:tc>
        <w:tc>
          <w:tcPr>
            <w:tcW w:w="1985" w:type="dxa"/>
          </w:tcPr>
          <w:p w14:paraId="1EE5EB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24</w:t>
            </w:r>
          </w:p>
        </w:tc>
        <w:tc>
          <w:tcPr>
            <w:tcW w:w="1985" w:type="dxa"/>
          </w:tcPr>
          <w:p w14:paraId="758E46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w:t>
            </w:r>
          </w:p>
        </w:tc>
      </w:tr>
      <w:tr w:rsidR="00472A36" w:rsidRPr="00F33EBB" w14:paraId="75C49BF2" w14:textId="77777777">
        <w:tc>
          <w:tcPr>
            <w:tcW w:w="1809" w:type="dxa"/>
          </w:tcPr>
          <w:p w14:paraId="7F86AF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D0CAC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A3CAB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29</w:t>
            </w:r>
          </w:p>
        </w:tc>
        <w:tc>
          <w:tcPr>
            <w:tcW w:w="1985" w:type="dxa"/>
          </w:tcPr>
          <w:p w14:paraId="2494A6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Запорожье</w:t>
            </w:r>
          </w:p>
        </w:tc>
      </w:tr>
      <w:tr w:rsidR="00472A36" w:rsidRPr="00F33EBB" w14:paraId="180EE3D6" w14:textId="77777777">
        <w:tc>
          <w:tcPr>
            <w:tcW w:w="1809" w:type="dxa"/>
            <w:tcBorders>
              <w:bottom w:val="single" w:sz="12" w:space="0" w:color="auto"/>
            </w:tcBorders>
          </w:tcPr>
          <w:p w14:paraId="129F81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Borders>
              <w:bottom w:val="single" w:sz="12" w:space="0" w:color="auto"/>
            </w:tcBorders>
          </w:tcPr>
          <w:p w14:paraId="0C29D6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ОАТ</w:t>
            </w:r>
          </w:p>
        </w:tc>
        <w:tc>
          <w:tcPr>
            <w:tcW w:w="1985" w:type="dxa"/>
            <w:tcBorders>
              <w:bottom w:val="single" w:sz="12" w:space="0" w:color="auto"/>
            </w:tcBorders>
          </w:tcPr>
          <w:p w14:paraId="3C1DCF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“Большевик”</w:t>
            </w:r>
          </w:p>
        </w:tc>
        <w:tc>
          <w:tcPr>
            <w:tcW w:w="1985" w:type="dxa"/>
            <w:tcBorders>
              <w:bottom w:val="single" w:sz="12" w:space="0" w:color="auto"/>
            </w:tcBorders>
          </w:tcPr>
          <w:p w14:paraId="5EAFC4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w:t>
            </w:r>
          </w:p>
        </w:tc>
      </w:tr>
    </w:tbl>
    <w:p w14:paraId="0E474D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(2311)</w:t>
      </w:r>
    </w:p>
    <w:p w14:paraId="6078E40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D0237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3EDD7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7A2E0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6 декабря 1927 по 14 февраля 1928 года в НИИ ВВС проходила техническая приемка восьми самолетов ЮГ-1 с запасными частями к ним, чертежами, лыжами и инструментом (6924).</w:t>
      </w:r>
    </w:p>
    <w:p w14:paraId="2844772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9B8D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декабря 1927 Нач. ВВС П.И.Б. писал письмо N 7813с Зам. Пред. РВС СССР доклад об организации ремонта ВВС (2311,40).</w:t>
      </w:r>
    </w:p>
    <w:p w14:paraId="1B921C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F24B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A414A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CCF3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декабря 1927 введены в строй первые в Оттаве светофоры (4962).</w:t>
      </w:r>
    </w:p>
    <w:p w14:paraId="3D36E10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6488A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4DBAC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76E8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декабря 1927 Нач. ВВС П.И.Б. писал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Дир. ЦАГИ, Дир. НАМИ и Пред. НТК УВВС РККА письмо N 275с о том, что в ближайшие дни он будет делать доклад в РВС о состоянии ВВС и что он ожидает в числе прочих решение о заслушивании не позже, чем в январе 1928 на совместном заседании РВС м СНК докладов ЦАГИ, НАМИ,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его содоклада о современном состоянии им перспективах по опытному строительству самолетов и моторов (2378,132).</w:t>
      </w:r>
    </w:p>
    <w:p w14:paraId="4EBE68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448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начале декабря 1927 директор завода № 23 писал письмо № 87/сс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тов. УРЫВАЕВУ (лично)</w:t>
      </w:r>
    </w:p>
    <w:p w14:paraId="7A228C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 Секретно. Серия “К”</w:t>
      </w:r>
    </w:p>
    <w:p w14:paraId="1A82243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5/ХП </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мною получено предписание за под </w:t>
      </w:r>
      <w:proofErr w:type="spellStart"/>
      <w:r w:rsidRPr="00F33EBB">
        <w:rPr>
          <w:rFonts w:ascii="Times New Roman" w:hAnsi="Times New Roman" w:cs="Times New Roman"/>
          <w:color w:val="000000" w:themeColor="text1"/>
          <w:sz w:val="16"/>
          <w:szCs w:val="16"/>
        </w:rPr>
        <w:t>писью</w:t>
      </w:r>
      <w:proofErr w:type="spellEnd"/>
      <w:r w:rsidRPr="00F33EBB">
        <w:rPr>
          <w:rFonts w:ascii="Times New Roman" w:hAnsi="Times New Roman" w:cs="Times New Roman"/>
          <w:color w:val="000000" w:themeColor="text1"/>
          <w:sz w:val="16"/>
          <w:szCs w:val="16"/>
        </w:rPr>
        <w:t xml:space="preserve"> МАКАРОВСКОГО и РУБЕНЧИКА командировать своего помощника по </w:t>
      </w:r>
      <w:proofErr w:type="spellStart"/>
      <w:r w:rsidRPr="00F33EBB">
        <w:rPr>
          <w:rFonts w:ascii="Times New Roman" w:hAnsi="Times New Roman" w:cs="Times New Roman"/>
          <w:color w:val="000000" w:themeColor="text1"/>
          <w:sz w:val="16"/>
          <w:szCs w:val="16"/>
        </w:rPr>
        <w:t>Техчасти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инж</w:t>
      </w:r>
      <w:proofErr w:type="spellEnd"/>
      <w:r w:rsidRPr="00F33EBB">
        <w:rPr>
          <w:rFonts w:ascii="Times New Roman" w:hAnsi="Times New Roman" w:cs="Times New Roman"/>
          <w:color w:val="000000" w:themeColor="text1"/>
          <w:sz w:val="16"/>
          <w:szCs w:val="16"/>
        </w:rPr>
        <w:t>. ПАШКЕВИЧА в Москву на заседание по вопросам:</w:t>
      </w:r>
    </w:p>
    <w:p w14:paraId="0DB3510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1/Внедрение в серийное производство конструкций самолетов и моторов и предме</w:t>
      </w:r>
      <w:r w:rsidRPr="00F33EBB">
        <w:rPr>
          <w:rFonts w:ascii="Times New Roman" w:hAnsi="Times New Roman" w:cs="Times New Roman"/>
          <w:color w:val="000000" w:themeColor="text1"/>
          <w:sz w:val="16"/>
          <w:szCs w:val="16"/>
        </w:rPr>
        <w:softHyphen/>
        <w:t>тов их оборудования, прошедших стадию опытной пост</w:t>
      </w:r>
      <w:r w:rsidRPr="00F33EBB">
        <w:rPr>
          <w:rFonts w:ascii="Times New Roman" w:hAnsi="Times New Roman" w:cs="Times New Roman"/>
          <w:color w:val="000000" w:themeColor="text1"/>
          <w:sz w:val="16"/>
          <w:szCs w:val="16"/>
        </w:rPr>
        <w:softHyphen/>
        <w:t>ройки.</w:t>
      </w:r>
    </w:p>
    <w:p w14:paraId="3338629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2/Внесения некрупных конструктивных изменений в самолеты и моторы, находящиеся в серийной постройке.</w:t>
      </w:r>
    </w:p>
    <w:p w14:paraId="152B2E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Я, со своей, стороны считаю, что эта поездка "мерка женами" , а каждая поездка стоит значительных денег. Дабы избежать лишних </w:t>
      </w:r>
      <w:proofErr w:type="spellStart"/>
      <w:r w:rsidRPr="00F33EBB">
        <w:rPr>
          <w:rFonts w:ascii="Times New Roman" w:hAnsi="Times New Roman" w:cs="Times New Roman"/>
          <w:color w:val="000000" w:themeColor="text1"/>
          <w:sz w:val="16"/>
          <w:szCs w:val="16"/>
        </w:rPr>
        <w:t>раз"ездов</w:t>
      </w:r>
      <w:proofErr w:type="spellEnd"/>
      <w:r w:rsidRPr="00F33EBB">
        <w:rPr>
          <w:rFonts w:ascii="Times New Roman" w:hAnsi="Times New Roman" w:cs="Times New Roman"/>
          <w:color w:val="000000" w:themeColor="text1"/>
          <w:sz w:val="16"/>
          <w:szCs w:val="16"/>
        </w:rPr>
        <w:t xml:space="preserve"> и сведения спле</w:t>
      </w:r>
      <w:r w:rsidRPr="00F33EBB">
        <w:rPr>
          <w:rFonts w:ascii="Times New Roman" w:hAnsi="Times New Roman" w:cs="Times New Roman"/>
          <w:color w:val="000000" w:themeColor="text1"/>
          <w:sz w:val="16"/>
          <w:szCs w:val="16"/>
        </w:rPr>
        <w:softHyphen/>
        <w:t xml:space="preserve">тен, прошу чтобы все предписания об командировании исходили от Вас. Необходимость данной поездки, прошу подтвердить телеграммой и если поездка необходима, то целесообразнее послать ЗВЕРЕВА, как </w:t>
      </w:r>
      <w:proofErr w:type="spellStart"/>
      <w:r w:rsidRPr="00F33EBB">
        <w:rPr>
          <w:rFonts w:ascii="Times New Roman" w:hAnsi="Times New Roman" w:cs="Times New Roman"/>
          <w:color w:val="000000" w:themeColor="text1"/>
          <w:sz w:val="16"/>
          <w:szCs w:val="16"/>
        </w:rPr>
        <w:t>авиаспециалй</w:t>
      </w:r>
      <w:proofErr w:type="spellEnd"/>
      <w:r w:rsidRPr="00F33EBB">
        <w:rPr>
          <w:rFonts w:ascii="Times New Roman" w:hAnsi="Times New Roman" w:cs="Times New Roman"/>
          <w:color w:val="000000" w:themeColor="text1"/>
          <w:sz w:val="16"/>
          <w:szCs w:val="16"/>
        </w:rPr>
        <w:t xml:space="preserve"> ста, а не ПАШКЕВИЧА.</w:t>
      </w:r>
    </w:p>
    <w:p w14:paraId="349156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коммунистическим приветом (2311,38).</w:t>
      </w:r>
    </w:p>
    <w:p w14:paraId="46B505A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29A7979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D702C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12C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декабря 1927 были готовы чертежи по доработке в соответствии с требованиями Харламов в качестве представителя УВВС второго гидросамолета НЕ.5с с ВМВ 6 Е 7,3 N 289, который был изготовленный для СССР (1772,10).</w:t>
      </w:r>
    </w:p>
    <w:p w14:paraId="57B861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E1E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декабря 1927 согласно постановления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44) предварительные материалы к докладу для РВС по опытному строительству </w:t>
      </w:r>
      <w:proofErr w:type="spellStart"/>
      <w:r w:rsidRPr="00F33EBB">
        <w:rPr>
          <w:rFonts w:ascii="Times New Roman" w:hAnsi="Times New Roman" w:cs="Times New Roman"/>
          <w:color w:val="000000" w:themeColor="text1"/>
          <w:sz w:val="16"/>
          <w:szCs w:val="16"/>
        </w:rPr>
        <w:t>д.б.б</w:t>
      </w:r>
      <w:proofErr w:type="spellEnd"/>
      <w:r w:rsidRPr="00F33EBB">
        <w:rPr>
          <w:rFonts w:ascii="Times New Roman" w:hAnsi="Times New Roman" w:cs="Times New Roman"/>
          <w:color w:val="000000" w:themeColor="text1"/>
          <w:sz w:val="16"/>
          <w:szCs w:val="16"/>
        </w:rPr>
        <w:t>. рассмотрены на заседании НТС 21 декабря 1927 (2378,156) и продолжение доклада Н.Н.П. (2279).</w:t>
      </w:r>
    </w:p>
    <w:p w14:paraId="02253FE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ПРОТОКОЛ № 44</w:t>
      </w:r>
    </w:p>
    <w:p w14:paraId="6A11822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ЗАСЕДАНИЯ ТЕХНИЧЕСКОГО СОВЕТА от 7 декабря 1927 г.</w:t>
      </w:r>
    </w:p>
    <w:p w14:paraId="3CBB92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w:t>
      </w:r>
      <w:r w:rsidRPr="00F33EBB">
        <w:rPr>
          <w:rFonts w:ascii="Times New Roman" w:hAnsi="Times New Roman" w:cs="Times New Roman"/>
          <w:color w:val="000000" w:themeColor="text1"/>
          <w:sz w:val="16"/>
          <w:szCs w:val="16"/>
        </w:rPr>
        <w:tab/>
        <w:t>МАКАРОВСКИЙ</w:t>
      </w:r>
    </w:p>
    <w:p w14:paraId="02E1B2B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решающем голосов:</w:t>
      </w:r>
      <w:r w:rsidRPr="00F33EBB">
        <w:rPr>
          <w:rFonts w:ascii="Times New Roman" w:hAnsi="Times New Roman" w:cs="Times New Roman"/>
          <w:color w:val="000000" w:themeColor="text1"/>
          <w:sz w:val="16"/>
          <w:szCs w:val="16"/>
        </w:rPr>
        <w:tab/>
        <w:t>ЧУДАКОВ, АКАШЕВ, ПОГОССКИЙ, ХАРЛАМОВ</w:t>
      </w:r>
    </w:p>
    <w:p w14:paraId="2790D4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Члены с совещательным голосом: ИЛЬЮШИН, БЕССОНОВ, ПОЛИКАРПОВ, ГРИГОРОВИЧ, ОЛЬХОВСКИЙ, КРМОЛАЕВ</w:t>
      </w:r>
    </w:p>
    <w:p w14:paraId="7A2EF59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rPr>
        <w:tab/>
        <w:t>МИХАЙЛОВ</w:t>
      </w:r>
    </w:p>
    <w:p w14:paraId="769130A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Ученый Секретарь</w:t>
      </w:r>
      <w:r w:rsidRPr="00F33EB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11"/>
        <w:gridCol w:w="5999"/>
      </w:tblGrid>
      <w:tr w:rsidR="00472A36" w:rsidRPr="00F33EBB" w14:paraId="4CD10369" w14:textId="77777777">
        <w:tc>
          <w:tcPr>
            <w:tcW w:w="5211" w:type="dxa"/>
            <w:tcBorders>
              <w:top w:val="single" w:sz="12" w:space="0" w:color="auto"/>
            </w:tcBorders>
          </w:tcPr>
          <w:p w14:paraId="3B0415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w:t>
            </w:r>
          </w:p>
        </w:tc>
        <w:tc>
          <w:tcPr>
            <w:tcW w:w="5999" w:type="dxa"/>
            <w:tcBorders>
              <w:top w:val="single" w:sz="12" w:space="0" w:color="auto"/>
            </w:tcBorders>
          </w:tcPr>
          <w:p w14:paraId="26ACC3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w:t>
            </w:r>
          </w:p>
        </w:tc>
      </w:tr>
      <w:tr w:rsidR="00472A36" w:rsidRPr="00F33EBB" w14:paraId="568F92F7" w14:textId="77777777">
        <w:tc>
          <w:tcPr>
            <w:tcW w:w="5211" w:type="dxa"/>
          </w:tcPr>
          <w:p w14:paraId="097CA77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О циркулярном письме Нач. ВВС т. Баранова от З.ХП. за № 275с о предстоящих докладах Реввоенсовету со стороны Научных Институтов 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о состоянии и перспективах опыт</w:t>
            </w:r>
            <w:r w:rsidRPr="00F33EBB">
              <w:rPr>
                <w:rFonts w:ascii="Times New Roman" w:hAnsi="Times New Roman" w:cs="Times New Roman"/>
                <w:color w:val="000000" w:themeColor="text1"/>
                <w:sz w:val="16"/>
                <w:szCs w:val="16"/>
              </w:rPr>
              <w:softHyphen/>
              <w:t>ного строительства.</w:t>
            </w:r>
          </w:p>
          <w:p w14:paraId="0E305AC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 Макаровский ставит на обсуждение вопрос о </w:t>
            </w:r>
            <w:proofErr w:type="spellStart"/>
            <w:r w:rsidRPr="00F33EBB">
              <w:rPr>
                <w:rFonts w:ascii="Times New Roman" w:hAnsi="Times New Roman" w:cs="Times New Roman"/>
                <w:color w:val="000000" w:themeColor="text1"/>
                <w:sz w:val="16"/>
                <w:szCs w:val="16"/>
              </w:rPr>
              <w:t>желательноссти</w:t>
            </w:r>
            <w:proofErr w:type="spellEnd"/>
            <w:r w:rsidRPr="00F33EBB">
              <w:rPr>
                <w:rFonts w:ascii="Times New Roman" w:hAnsi="Times New Roman" w:cs="Times New Roman"/>
                <w:color w:val="000000" w:themeColor="text1"/>
                <w:sz w:val="16"/>
                <w:szCs w:val="16"/>
              </w:rPr>
              <w:t xml:space="preserve"> предварительной увязки докладов </w:t>
            </w:r>
            <w:proofErr w:type="spellStart"/>
            <w:r w:rsidRPr="00F33EBB">
              <w:rPr>
                <w:rFonts w:ascii="Times New Roman" w:hAnsi="Times New Roman" w:cs="Times New Roman"/>
                <w:color w:val="000000" w:themeColor="text1"/>
                <w:sz w:val="16"/>
                <w:szCs w:val="16"/>
              </w:rPr>
              <w:t>Научн</w:t>
            </w:r>
            <w:proofErr w:type="spellEnd"/>
            <w:r w:rsidRPr="00F33EBB">
              <w:rPr>
                <w:rFonts w:ascii="Times New Roman" w:hAnsi="Times New Roman" w:cs="Times New Roman"/>
                <w:color w:val="000000" w:themeColor="text1"/>
                <w:sz w:val="16"/>
                <w:szCs w:val="16"/>
              </w:rPr>
              <w:t>. Ин-</w:t>
            </w:r>
            <w:proofErr w:type="spellStart"/>
            <w:r w:rsidRPr="00F33EBB">
              <w:rPr>
                <w:rFonts w:ascii="Times New Roman" w:hAnsi="Times New Roman" w:cs="Times New Roman"/>
                <w:color w:val="000000" w:themeColor="text1"/>
                <w:sz w:val="16"/>
                <w:szCs w:val="16"/>
              </w:rPr>
              <w:t>тов</w:t>
            </w:r>
            <w:proofErr w:type="spellEnd"/>
            <w:r w:rsidRPr="00F33EBB">
              <w:rPr>
                <w:rFonts w:ascii="Times New Roman" w:hAnsi="Times New Roman" w:cs="Times New Roman"/>
                <w:color w:val="000000" w:themeColor="text1"/>
                <w:sz w:val="16"/>
                <w:szCs w:val="16"/>
              </w:rPr>
              <w:t xml:space="preserve"> с док</w:t>
            </w:r>
            <w:r w:rsidRPr="00F33EBB">
              <w:rPr>
                <w:rFonts w:ascii="Times New Roman" w:hAnsi="Times New Roman" w:cs="Times New Roman"/>
                <w:color w:val="000000" w:themeColor="text1"/>
                <w:sz w:val="16"/>
                <w:szCs w:val="16"/>
              </w:rPr>
              <w:softHyphen/>
              <w:t xml:space="preserve">ладами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7017CE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 Чудаков, поддерживая т. Макаровского, вносит предложе</w:t>
            </w:r>
            <w:r w:rsidRPr="00F33EBB">
              <w:rPr>
                <w:rFonts w:ascii="Times New Roman" w:hAnsi="Times New Roman" w:cs="Times New Roman"/>
                <w:color w:val="000000" w:themeColor="text1"/>
                <w:sz w:val="16"/>
                <w:szCs w:val="16"/>
              </w:rPr>
              <w:softHyphen/>
              <w:t xml:space="preserve">ние доклады Институтов и Треста предварительно заслушать в специально посвященном этому вопросу заседании </w:t>
            </w:r>
            <w:proofErr w:type="spellStart"/>
            <w:r w:rsidRPr="00F33EBB">
              <w:rPr>
                <w:rFonts w:ascii="Times New Roman" w:hAnsi="Times New Roman" w:cs="Times New Roman"/>
                <w:color w:val="000000" w:themeColor="text1"/>
                <w:sz w:val="16"/>
                <w:szCs w:val="16"/>
              </w:rPr>
              <w:t>Технич</w:t>
            </w:r>
            <w:proofErr w:type="spellEnd"/>
            <w:r w:rsidRPr="00F33EBB">
              <w:rPr>
                <w:rFonts w:ascii="Times New Roman" w:hAnsi="Times New Roman" w:cs="Times New Roman"/>
                <w:color w:val="000000" w:themeColor="text1"/>
                <w:sz w:val="16"/>
                <w:szCs w:val="16"/>
              </w:rPr>
              <w:t xml:space="preserve">. Совета, дабы найти объединенную оценку как состояния, так и перспектив опытного строительства и, по достижении т. об. Соглашения, выступить с докладом Реввоенсовету с </w:t>
            </w:r>
            <w:proofErr w:type="spellStart"/>
            <w:r w:rsidRPr="00F33EBB">
              <w:rPr>
                <w:rFonts w:ascii="Times New Roman" w:hAnsi="Times New Roman" w:cs="Times New Roman"/>
                <w:color w:val="000000" w:themeColor="text1"/>
                <w:sz w:val="16"/>
                <w:szCs w:val="16"/>
              </w:rPr>
              <w:t>объ'единен</w:t>
            </w:r>
            <w:r w:rsidRPr="00F33EBB">
              <w:rPr>
                <w:rFonts w:ascii="Times New Roman" w:hAnsi="Times New Roman" w:cs="Times New Roman"/>
                <w:color w:val="000000" w:themeColor="text1"/>
                <w:sz w:val="16"/>
                <w:szCs w:val="16"/>
              </w:rPr>
              <w:softHyphen/>
              <w:t>ными</w:t>
            </w:r>
            <w:proofErr w:type="spellEnd"/>
            <w:r w:rsidRPr="00F33EBB">
              <w:rPr>
                <w:rFonts w:ascii="Times New Roman" w:hAnsi="Times New Roman" w:cs="Times New Roman"/>
                <w:color w:val="000000" w:themeColor="text1"/>
                <w:sz w:val="16"/>
                <w:szCs w:val="16"/>
              </w:rPr>
              <w:t xml:space="preserve"> и согласованными взглядами.</w:t>
            </w:r>
          </w:p>
        </w:tc>
        <w:tc>
          <w:tcPr>
            <w:tcW w:w="5999" w:type="dxa"/>
          </w:tcPr>
          <w:p w14:paraId="5C664D8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 После обсуждения предложений т. Чудакова, Советом прини</w:t>
            </w:r>
            <w:r w:rsidRPr="00F33EBB">
              <w:rPr>
                <w:rFonts w:ascii="Times New Roman" w:hAnsi="Times New Roman" w:cs="Times New Roman"/>
                <w:color w:val="000000" w:themeColor="text1"/>
                <w:sz w:val="16"/>
                <w:szCs w:val="16"/>
              </w:rPr>
              <w:softHyphen/>
              <w:t>мается следующее постановление:</w:t>
            </w:r>
          </w:p>
          <w:p w14:paraId="5BB8AB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Просить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и Научные Институты в двухнедельный срок, т.е. к среде 21/ХП-</w:t>
            </w:r>
            <w:proofErr w:type="spellStart"/>
            <w:r w:rsidRPr="00F33EBB">
              <w:rPr>
                <w:rFonts w:ascii="Times New Roman" w:hAnsi="Times New Roman" w:cs="Times New Roman"/>
                <w:color w:val="000000" w:themeColor="text1"/>
                <w:sz w:val="16"/>
                <w:szCs w:val="16"/>
              </w:rPr>
              <w:t>с.г</w:t>
            </w:r>
            <w:proofErr w:type="spellEnd"/>
            <w:r w:rsidRPr="00F33EBB">
              <w:rPr>
                <w:rFonts w:ascii="Times New Roman" w:hAnsi="Times New Roman" w:cs="Times New Roman"/>
                <w:color w:val="000000" w:themeColor="text1"/>
                <w:sz w:val="16"/>
                <w:szCs w:val="16"/>
              </w:rPr>
              <w:t xml:space="preserve">. доложить </w:t>
            </w:r>
            <w:proofErr w:type="spellStart"/>
            <w:r w:rsidRPr="00F33EBB">
              <w:rPr>
                <w:rFonts w:ascii="Times New Roman" w:hAnsi="Times New Roman" w:cs="Times New Roman"/>
                <w:color w:val="000000" w:themeColor="text1"/>
                <w:sz w:val="16"/>
                <w:szCs w:val="16"/>
              </w:rPr>
              <w:t>Технич</w:t>
            </w:r>
            <w:proofErr w:type="spellEnd"/>
            <w:r w:rsidRPr="00F33EBB">
              <w:rPr>
                <w:rFonts w:ascii="Times New Roman" w:hAnsi="Times New Roman" w:cs="Times New Roman"/>
                <w:color w:val="000000" w:themeColor="text1"/>
                <w:sz w:val="16"/>
                <w:szCs w:val="16"/>
              </w:rPr>
              <w:t>. Совету свои соображения по вопросам, вытекающим из указаний Нач. ВВС в письме от 3/ХП.</w:t>
            </w:r>
          </w:p>
        </w:tc>
      </w:tr>
      <w:tr w:rsidR="00472A36" w:rsidRPr="00F33EBB" w14:paraId="13EB380E" w14:textId="77777777">
        <w:tc>
          <w:tcPr>
            <w:tcW w:w="5211" w:type="dxa"/>
            <w:tcBorders>
              <w:bottom w:val="single" w:sz="12" w:space="0" w:color="auto"/>
            </w:tcBorders>
          </w:tcPr>
          <w:p w14:paraId="5D05F53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Продолжение отчетного доклада Зав. </w:t>
            </w:r>
            <w:proofErr w:type="spellStart"/>
            <w:r w:rsidRPr="00F33EBB">
              <w:rPr>
                <w:rFonts w:ascii="Times New Roman" w:hAnsi="Times New Roman" w:cs="Times New Roman"/>
                <w:color w:val="000000" w:themeColor="text1"/>
                <w:sz w:val="16"/>
                <w:szCs w:val="16"/>
              </w:rPr>
              <w:t>Опытн</w:t>
            </w:r>
            <w:proofErr w:type="spellEnd"/>
            <w:r w:rsidRPr="00F33EBB">
              <w:rPr>
                <w:rFonts w:ascii="Times New Roman" w:hAnsi="Times New Roman" w:cs="Times New Roman"/>
                <w:color w:val="000000" w:themeColor="text1"/>
                <w:sz w:val="16"/>
                <w:szCs w:val="16"/>
              </w:rPr>
              <w:t>. Отд. № 1 инженера Поликарпова.</w:t>
            </w:r>
          </w:p>
        </w:tc>
        <w:tc>
          <w:tcPr>
            <w:tcW w:w="5999" w:type="dxa"/>
            <w:tcBorders>
              <w:bottom w:val="single" w:sz="12" w:space="0" w:color="auto"/>
            </w:tcBorders>
          </w:tcPr>
          <w:p w14:paraId="489CC62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w:t>
            </w:r>
          </w:p>
          <w:p w14:paraId="416B709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В согласии с инструкцией предложить Зав. </w:t>
            </w:r>
            <w:proofErr w:type="spellStart"/>
            <w:r w:rsidRPr="00F33EBB">
              <w:rPr>
                <w:rFonts w:ascii="Times New Roman" w:hAnsi="Times New Roman" w:cs="Times New Roman"/>
                <w:color w:val="000000" w:themeColor="text1"/>
                <w:sz w:val="16"/>
                <w:szCs w:val="16"/>
              </w:rPr>
              <w:t>Опытн</w:t>
            </w:r>
            <w:proofErr w:type="spellEnd"/>
            <w:r w:rsidRPr="00F33EBB">
              <w:rPr>
                <w:rFonts w:ascii="Times New Roman" w:hAnsi="Times New Roman" w:cs="Times New Roman"/>
                <w:color w:val="000000" w:themeColor="text1"/>
                <w:sz w:val="16"/>
                <w:szCs w:val="16"/>
              </w:rPr>
              <w:t>. Отд. № 1 приступить к постройке 2-го экземпляра самолета И-3, учитывая опыт статических испытании и, поскольку окажется возможным, опыт заводских испытаний 1-го экземпляра, вывод которого на аэ</w:t>
            </w:r>
            <w:r w:rsidRPr="00F33EBB">
              <w:rPr>
                <w:rFonts w:ascii="Times New Roman" w:hAnsi="Times New Roman" w:cs="Times New Roman"/>
                <w:color w:val="000000" w:themeColor="text1"/>
                <w:sz w:val="16"/>
                <w:szCs w:val="16"/>
              </w:rPr>
              <w:softHyphen/>
              <w:t>родром наметить не позже 15.1.28 г. На 2-ой экземпляр поставить мотор БМВ УП (степень сжатия 7.3) по производству испытаний такового на станке.</w:t>
            </w:r>
          </w:p>
          <w:p w14:paraId="51CBD65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По самолету Р-5 заявление Зав. Опыт. Отд. № 1 о том, что предварительный проект будет представлен...</w:t>
            </w:r>
          </w:p>
        </w:tc>
      </w:tr>
    </w:tbl>
    <w:p w14:paraId="41D220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(2279).</w:t>
      </w:r>
    </w:p>
    <w:p w14:paraId="3527E1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72A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7 декабря 1927 </w:t>
      </w:r>
      <w:proofErr w:type="spellStart"/>
      <w:r w:rsidRPr="00F33EBB">
        <w:rPr>
          <w:rFonts w:ascii="Times New Roman" w:hAnsi="Times New Roman" w:cs="Times New Roman"/>
          <w:color w:val="000000" w:themeColor="text1"/>
          <w:sz w:val="16"/>
          <w:szCs w:val="16"/>
        </w:rPr>
        <w:t>Врид</w:t>
      </w:r>
      <w:proofErr w:type="spellEnd"/>
      <w:r w:rsidRPr="00F33EBB">
        <w:rPr>
          <w:rFonts w:ascii="Times New Roman" w:hAnsi="Times New Roman" w:cs="Times New Roman"/>
          <w:color w:val="000000" w:themeColor="text1"/>
          <w:sz w:val="16"/>
          <w:szCs w:val="16"/>
        </w:rPr>
        <w:t xml:space="preserve">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Михайлов писал письмо N 8сс Нач. УВВС П.И.Б. о приобретении образцовых моторов:</w:t>
      </w:r>
    </w:p>
    <w:p w14:paraId="6BF1F6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Пратт </w:t>
      </w:r>
      <w:proofErr w:type="spellStart"/>
      <w:r w:rsidRPr="00F33EBB">
        <w:rPr>
          <w:rFonts w:ascii="Times New Roman" w:hAnsi="Times New Roman" w:cs="Times New Roman"/>
          <w:color w:val="000000" w:themeColor="text1"/>
          <w:sz w:val="16"/>
          <w:szCs w:val="16"/>
        </w:rPr>
        <w:t>Уитней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Хорнет</w:t>
      </w:r>
      <w:proofErr w:type="spellEnd"/>
      <w:r w:rsidRPr="00F33EBB">
        <w:rPr>
          <w:rFonts w:ascii="Times New Roman" w:hAnsi="Times New Roman" w:cs="Times New Roman"/>
          <w:color w:val="000000" w:themeColor="text1"/>
          <w:sz w:val="16"/>
          <w:szCs w:val="16"/>
        </w:rPr>
        <w:t xml:space="preserve"> 500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- 1</w:t>
      </w:r>
    </w:p>
    <w:p w14:paraId="3C8875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Кертисс</w:t>
      </w:r>
      <w:proofErr w:type="spellEnd"/>
      <w:r w:rsidRPr="00F33EBB">
        <w:rPr>
          <w:rFonts w:ascii="Times New Roman" w:hAnsi="Times New Roman" w:cs="Times New Roman"/>
          <w:color w:val="000000" w:themeColor="text1"/>
          <w:sz w:val="16"/>
          <w:szCs w:val="16"/>
        </w:rPr>
        <w:t xml:space="preserve"> с импеллером 650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- 1</w:t>
      </w:r>
    </w:p>
    <w:p w14:paraId="5A1022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Фиат 800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- 1</w:t>
      </w:r>
    </w:p>
    <w:p w14:paraId="381551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БМВ-7 - 1</w:t>
      </w:r>
    </w:p>
    <w:p w14:paraId="24D8C2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Просил денег (2311,53).</w:t>
      </w:r>
    </w:p>
    <w:p w14:paraId="2AB44CE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приобретении образцовых моторов</w:t>
      </w:r>
    </w:p>
    <w:p w14:paraId="61F78E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Членом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С.И.Макаровским</w:t>
      </w:r>
      <w:proofErr w:type="spellEnd"/>
      <w:r w:rsidRPr="00F33EBB">
        <w:rPr>
          <w:rFonts w:ascii="Times New Roman" w:hAnsi="Times New Roman" w:cs="Times New Roman"/>
          <w:color w:val="000000" w:themeColor="text1"/>
          <w:sz w:val="16"/>
          <w:szCs w:val="16"/>
        </w:rPr>
        <w:t xml:space="preserve"> велись с Начальником снабжения УВВС тов. ПЕТРОЖИЦКИМ личные переговоры по вопросу о приобретении нескольких экземпляров образцовых моторов заграничного происхождения.</w:t>
      </w:r>
    </w:p>
    <w:p w14:paraId="7133768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дополнение к этим переговорам Правление сообщает, что по детальному выяснению вопроса оно считает необходимым получить нижеследующие моторы:</w:t>
      </w:r>
    </w:p>
    <w:p w14:paraId="5E574E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Пратт </w:t>
      </w:r>
      <w:proofErr w:type="spellStart"/>
      <w:r w:rsidRPr="00F33EBB">
        <w:rPr>
          <w:rFonts w:ascii="Times New Roman" w:hAnsi="Times New Roman" w:cs="Times New Roman"/>
          <w:color w:val="000000" w:themeColor="text1"/>
          <w:sz w:val="16"/>
          <w:szCs w:val="16"/>
        </w:rPr>
        <w:t>Уитней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Хорнет</w:t>
      </w:r>
      <w:proofErr w:type="spellEnd"/>
      <w:r w:rsidRPr="00F33EBB">
        <w:rPr>
          <w:rFonts w:ascii="Times New Roman" w:hAnsi="Times New Roman" w:cs="Times New Roman"/>
          <w:color w:val="000000" w:themeColor="text1"/>
          <w:sz w:val="16"/>
          <w:szCs w:val="16"/>
        </w:rPr>
        <w:t xml:space="preserve"> 500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- 1</w:t>
      </w:r>
    </w:p>
    <w:p w14:paraId="56693B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Кертисс</w:t>
      </w:r>
      <w:proofErr w:type="spellEnd"/>
      <w:r w:rsidRPr="00F33EBB">
        <w:rPr>
          <w:rFonts w:ascii="Times New Roman" w:hAnsi="Times New Roman" w:cs="Times New Roman"/>
          <w:color w:val="000000" w:themeColor="text1"/>
          <w:sz w:val="16"/>
          <w:szCs w:val="16"/>
        </w:rPr>
        <w:t xml:space="preserve"> с импеллером 650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- 1</w:t>
      </w:r>
    </w:p>
    <w:p w14:paraId="1E2870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Фиат 800 </w:t>
      </w:r>
      <w:proofErr w:type="spellStart"/>
      <w:r w:rsidRPr="00F33EBB">
        <w:rPr>
          <w:rFonts w:ascii="Times New Roman" w:hAnsi="Times New Roman" w:cs="Times New Roman"/>
          <w:color w:val="000000" w:themeColor="text1"/>
          <w:sz w:val="16"/>
          <w:szCs w:val="16"/>
        </w:rPr>
        <w:t>нр</w:t>
      </w:r>
      <w:proofErr w:type="spellEnd"/>
      <w:r w:rsidRPr="00F33EBB">
        <w:rPr>
          <w:rFonts w:ascii="Times New Roman" w:hAnsi="Times New Roman" w:cs="Times New Roman"/>
          <w:color w:val="000000" w:themeColor="text1"/>
          <w:sz w:val="16"/>
          <w:szCs w:val="16"/>
        </w:rPr>
        <w:t xml:space="preserve"> - 1</w:t>
      </w:r>
    </w:p>
    <w:p w14:paraId="1073CB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БМВ-7 - 1</w:t>
      </w:r>
    </w:p>
    <w:p w14:paraId="4559E45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личных переговорах т. </w:t>
      </w:r>
      <w:proofErr w:type="spellStart"/>
      <w:r w:rsidRPr="00F33EBB">
        <w:rPr>
          <w:rFonts w:ascii="Times New Roman" w:hAnsi="Times New Roman" w:cs="Times New Roman"/>
          <w:color w:val="000000" w:themeColor="text1"/>
          <w:sz w:val="16"/>
          <w:szCs w:val="16"/>
        </w:rPr>
        <w:t>Петрожицкий</w:t>
      </w:r>
      <w:proofErr w:type="spellEnd"/>
      <w:r w:rsidRPr="00F33EBB">
        <w:rPr>
          <w:rFonts w:ascii="Times New Roman" w:hAnsi="Times New Roman" w:cs="Times New Roman"/>
          <w:color w:val="000000" w:themeColor="text1"/>
          <w:sz w:val="16"/>
          <w:szCs w:val="16"/>
        </w:rPr>
        <w:t xml:space="preserve"> указал, что УВВС затрудняется предоставить обходимые контингенты для приобретения для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перечисленных моторов.</w:t>
      </w:r>
    </w:p>
    <w:p w14:paraId="2498FF4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Правление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считает необходимым обратить Ваше внимание, что приобретение и изучение указанных образцовых моторов крайне необходимо для развития нашего опытного моторостроения. </w:t>
      </w:r>
      <w:proofErr w:type="spellStart"/>
      <w:r w:rsidRPr="00F33EBB">
        <w:rPr>
          <w:rFonts w:ascii="Times New Roman" w:hAnsi="Times New Roman" w:cs="Times New Roman"/>
          <w:color w:val="000000" w:themeColor="text1"/>
          <w:sz w:val="16"/>
          <w:szCs w:val="16"/>
        </w:rPr>
        <w:t>Деиствительно</w:t>
      </w:r>
      <w:proofErr w:type="spellEnd"/>
      <w:r w:rsidRPr="00F33EBB">
        <w:rPr>
          <w:rFonts w:ascii="Times New Roman" w:hAnsi="Times New Roman" w:cs="Times New Roman"/>
          <w:color w:val="000000" w:themeColor="text1"/>
          <w:sz w:val="16"/>
          <w:szCs w:val="16"/>
        </w:rPr>
        <w:t xml:space="preserve"> - мотор Пратт-</w:t>
      </w:r>
      <w:proofErr w:type="spellStart"/>
      <w:r w:rsidRPr="00F33EBB">
        <w:rPr>
          <w:rFonts w:ascii="Times New Roman" w:hAnsi="Times New Roman" w:cs="Times New Roman"/>
          <w:color w:val="000000" w:themeColor="text1"/>
          <w:sz w:val="16"/>
          <w:szCs w:val="16"/>
        </w:rPr>
        <w:t>Уитней</w:t>
      </w:r>
      <w:proofErr w:type="spellEnd"/>
      <w:r w:rsidRPr="00F33EBB">
        <w:rPr>
          <w:rFonts w:ascii="Times New Roman" w:hAnsi="Times New Roman" w:cs="Times New Roman"/>
          <w:color w:val="000000" w:themeColor="text1"/>
          <w:sz w:val="16"/>
          <w:szCs w:val="16"/>
        </w:rPr>
        <w:t xml:space="preserve"> является прототипом строящегося по проекту Треста мотора М15, моторы Фиат и Кертис являются одними из лучших современных моторов с водяным </w:t>
      </w:r>
      <w:proofErr w:type="spellStart"/>
      <w:r w:rsidRPr="00F33EBB">
        <w:rPr>
          <w:rFonts w:ascii="Times New Roman" w:hAnsi="Times New Roman" w:cs="Times New Roman"/>
          <w:color w:val="000000" w:themeColor="text1"/>
          <w:sz w:val="16"/>
          <w:szCs w:val="16"/>
        </w:rPr>
        <w:t>охландением</w:t>
      </w:r>
      <w:proofErr w:type="spellEnd"/>
      <w:r w:rsidRPr="00F33EBB">
        <w:rPr>
          <w:rFonts w:ascii="Times New Roman" w:hAnsi="Times New Roman" w:cs="Times New Roman"/>
          <w:color w:val="000000" w:themeColor="text1"/>
          <w:sz w:val="16"/>
          <w:szCs w:val="16"/>
        </w:rPr>
        <w:t>, по которым Трестом также ведется большая работа, при чем мотор Кертис снабжен импеллером, изучение которого тем более важно, что он будет применен в моторе М15. Наконец, мотор ВМВ-УП является дальнейшим развитием находящегося на снабжение мотора БМВ-У1 и потому необходимость ознакомления с ним как самолетных, так и моторного опытных Отделов представляется вытекающей из самого существа дела.</w:t>
      </w:r>
    </w:p>
    <w:p w14:paraId="1C85DFF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Необходимых для приобретения перечисленных четырех образцовых моторов контингентов Правление не имеет.</w:t>
      </w:r>
    </w:p>
    <w:p w14:paraId="56EE082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Вместе с тем, Правление считает, что УВВС в равной с Трестом степени заинтересован в развитии и успехах отечественного </w:t>
      </w:r>
      <w:proofErr w:type="spellStart"/>
      <w:r w:rsidRPr="00F33EBB">
        <w:rPr>
          <w:rFonts w:ascii="Times New Roman" w:hAnsi="Times New Roman" w:cs="Times New Roman"/>
          <w:color w:val="000000" w:themeColor="text1"/>
          <w:sz w:val="16"/>
          <w:szCs w:val="16"/>
        </w:rPr>
        <w:t>самолето</w:t>
      </w:r>
      <w:proofErr w:type="spellEnd"/>
      <w:r w:rsidRPr="00F33EBB">
        <w:rPr>
          <w:rFonts w:ascii="Times New Roman" w:hAnsi="Times New Roman" w:cs="Times New Roman"/>
          <w:color w:val="000000" w:themeColor="text1"/>
          <w:sz w:val="16"/>
          <w:szCs w:val="16"/>
        </w:rPr>
        <w:t xml:space="preserve"> и моторостроения, а поэтому, а поэтому, на основании всего вышеизложенного, позволяю себе обратиться к Вам с просьбой в распоряжении приобрести указанные выше 4 мотора для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пересмотрев вопрос о предоставлении для этой цели со стороны УВВС имеющихся у него контингентов (2311,53).</w:t>
      </w:r>
    </w:p>
    <w:p w14:paraId="04BACE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8E0FC8"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декабря 1927 г.</w:t>
      </w:r>
    </w:p>
    <w:p w14:paraId="1E001984"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РАПОРТ</w:t>
      </w:r>
    </w:p>
    <w:p w14:paraId="04DF96BA"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заместителю председателя РВС СССР от 7.12.1927 г. «О присвоении двум самолетам частей ВВС Московского военного округа наименований:</w:t>
      </w:r>
    </w:p>
    <w:p w14:paraId="10A612C6"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«имени военлета Ефимова и имени военлета Сапожникова»10</w:t>
      </w:r>
    </w:p>
    <w:p w14:paraId="4E2AE80E"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1-я Советская Истребительная Группа т. Павлова в течение самых тяжелых боевых дней 8-й и 13-й Армий в 1919-1920 гг. потеряла двух своих лучших летчиков тт. Ефимова и Сапожникова, которые своей беззаветной храбростью и преданностью делу Рабоче-Крестьянского Государства вписали лучшие страницы в </w:t>
      </w:r>
      <w:hyperlink r:id="rId117" w:history="1">
        <w:r w:rsidRPr="00F33EBB">
          <w:rPr>
            <w:rStyle w:val="a5"/>
            <w:rFonts w:ascii="Times New Roman" w:hAnsi="Times New Roman" w:cs="Times New Roman"/>
            <w:color w:val="000000" w:themeColor="text1"/>
            <w:sz w:val="16"/>
            <w:szCs w:val="16"/>
            <w:u w:val="none"/>
          </w:rPr>
          <w:t>историю</w:t>
        </w:r>
      </w:hyperlink>
      <w:r w:rsidRPr="00F33EBB">
        <w:rPr>
          <w:rFonts w:ascii="Times New Roman" w:hAnsi="Times New Roman" w:cs="Times New Roman"/>
          <w:color w:val="000000" w:themeColor="text1"/>
          <w:sz w:val="16"/>
          <w:szCs w:val="16"/>
        </w:rPr>
        <w:t> Советской Авиации.</w:t>
      </w:r>
    </w:p>
    <w:p w14:paraId="5F154EC8"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 дело рабочих и крестьян тт. Ефимов и Сапожников в тяжелые дни отдали все, вплоть до собственной жизни.</w:t>
      </w:r>
    </w:p>
    <w:p w14:paraId="4F7C257F"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Желая сохранить память об этих бойцах дней Гражданской войны в сердцах теперешнего состава ВВС РККА, ходатайствую о разрешении именовать два самолета 8-й разведывательной Авиа-эскадрильи «Красная Москва» именами доблестно погибших товарищей.</w:t>
      </w:r>
    </w:p>
    <w:p w14:paraId="68B766FB"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ВВС РККА /Баранов/ (18518).</w:t>
      </w:r>
    </w:p>
    <w:p w14:paraId="5EF68FF6"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p>
    <w:p w14:paraId="33FDB5F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73AD0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2425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декабря 1927 в НИИ ВВС закончил участие в статических испытаниях самолета У.2. М11, которые проходили с 28 ноября 1927 (6924).</w:t>
      </w:r>
    </w:p>
    <w:p w14:paraId="5297267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ABAB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декабря 1927 состоялось совещание секции НТК по вопросам снабжения предметами вооружения и специального оборудования опытных самолетов, где разделили, что дает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а что - УВВС (2342,54).</w:t>
      </w:r>
    </w:p>
    <w:p w14:paraId="53EE7C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68FA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5628B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576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декабря 1927 года на заводе “Большевик” комиссия в составе пред</w:t>
      </w:r>
      <w:r w:rsidRPr="00F33EBB">
        <w:rPr>
          <w:rFonts w:ascii="Times New Roman" w:hAnsi="Times New Roman" w:cs="Times New Roman"/>
          <w:color w:val="000000" w:themeColor="text1"/>
          <w:sz w:val="16"/>
          <w:szCs w:val="16"/>
        </w:rPr>
        <w:softHyphen/>
        <w:t>ставителей Главного управления металлической промышленности (ГУМП) ВСНХ СССР, начальника 10 отдела Артиллерийского управле</w:t>
      </w:r>
      <w:r w:rsidRPr="00F33EBB">
        <w:rPr>
          <w:rFonts w:ascii="Times New Roman" w:hAnsi="Times New Roman" w:cs="Times New Roman"/>
          <w:color w:val="000000" w:themeColor="text1"/>
          <w:sz w:val="16"/>
          <w:szCs w:val="16"/>
        </w:rPr>
        <w:softHyphen/>
        <w:t xml:space="preserve">ния РККА </w:t>
      </w:r>
      <w:proofErr w:type="spellStart"/>
      <w:r w:rsidRPr="00F33EBB">
        <w:rPr>
          <w:rFonts w:ascii="Times New Roman" w:hAnsi="Times New Roman" w:cs="Times New Roman"/>
          <w:color w:val="000000" w:themeColor="text1"/>
          <w:sz w:val="16"/>
          <w:szCs w:val="16"/>
        </w:rPr>
        <w:t>Топилова</w:t>
      </w:r>
      <w:proofErr w:type="spellEnd"/>
      <w:r w:rsidRPr="00F33EBB">
        <w:rPr>
          <w:rFonts w:ascii="Times New Roman" w:hAnsi="Times New Roman" w:cs="Times New Roman"/>
          <w:color w:val="000000" w:themeColor="text1"/>
          <w:sz w:val="16"/>
          <w:szCs w:val="16"/>
        </w:rPr>
        <w:t>, начальника тракторного цеха (</w:t>
      </w:r>
      <w:proofErr w:type="spellStart"/>
      <w:r w:rsidRPr="00F33EBB">
        <w:rPr>
          <w:rFonts w:ascii="Times New Roman" w:hAnsi="Times New Roman" w:cs="Times New Roman"/>
          <w:color w:val="000000" w:themeColor="text1"/>
          <w:sz w:val="16"/>
          <w:szCs w:val="16"/>
        </w:rPr>
        <w:t>Тр</w:t>
      </w:r>
      <w:proofErr w:type="spellEnd"/>
      <w:r w:rsidRPr="00F33EBB">
        <w:rPr>
          <w:rFonts w:ascii="Times New Roman" w:hAnsi="Times New Roman" w:cs="Times New Roman"/>
          <w:color w:val="000000" w:themeColor="text1"/>
          <w:sz w:val="16"/>
          <w:szCs w:val="16"/>
        </w:rPr>
        <w:t>) ХПЗ им. Комин</w:t>
      </w:r>
      <w:r w:rsidRPr="00F33EBB">
        <w:rPr>
          <w:rFonts w:ascii="Times New Roman" w:hAnsi="Times New Roman" w:cs="Times New Roman"/>
          <w:color w:val="000000" w:themeColor="text1"/>
          <w:sz w:val="16"/>
          <w:szCs w:val="16"/>
        </w:rPr>
        <w:softHyphen/>
        <w:t>терна Брускина и начальника тракторного конструкторского бюро (</w:t>
      </w:r>
      <w:proofErr w:type="spellStart"/>
      <w:r w:rsidRPr="00F33EBB">
        <w:rPr>
          <w:rFonts w:ascii="Times New Roman" w:hAnsi="Times New Roman" w:cs="Times New Roman"/>
          <w:color w:val="000000" w:themeColor="text1"/>
          <w:sz w:val="16"/>
          <w:szCs w:val="16"/>
        </w:rPr>
        <w:t>ТрК</w:t>
      </w:r>
      <w:proofErr w:type="spellEnd"/>
      <w:r w:rsidRPr="00F33EBB">
        <w:rPr>
          <w:rFonts w:ascii="Times New Roman" w:hAnsi="Times New Roman" w:cs="Times New Roman"/>
          <w:color w:val="000000" w:themeColor="text1"/>
          <w:sz w:val="16"/>
          <w:szCs w:val="16"/>
        </w:rPr>
        <w:t>) Воронкова произвели осмотр и испытания танков МС-1.</w:t>
      </w:r>
    </w:p>
    <w:p w14:paraId="70E02F1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Испытания и опыт их эксплуатации в войсках помог выяснить недо</w:t>
      </w:r>
      <w:r w:rsidRPr="00F33EBB">
        <w:rPr>
          <w:rFonts w:ascii="Times New Roman" w:hAnsi="Times New Roman" w:cs="Times New Roman"/>
          <w:color w:val="000000" w:themeColor="text1"/>
          <w:sz w:val="16"/>
          <w:szCs w:val="16"/>
        </w:rPr>
        <w:softHyphen/>
        <w:t>статки этих танков. Они оказались малонадежными в эксплуатационном, отношении, главным образом по различного рода техническим причинам. Недостаточной оказалась и их проходимость. Так, например, танки МС-1 не могли преодолеть окопы шириной более одного метра и вынуж</w:t>
      </w:r>
      <w:r w:rsidRPr="00F33EBB">
        <w:rPr>
          <w:rFonts w:ascii="Times New Roman" w:hAnsi="Times New Roman" w:cs="Times New Roman"/>
          <w:color w:val="000000" w:themeColor="text1"/>
          <w:sz w:val="16"/>
          <w:szCs w:val="16"/>
        </w:rPr>
        <w:softHyphen/>
        <w:t>дены были обходить их. Колебания корпуса при движении танка крайне затрудняли ведение огня с ходу.</w:t>
      </w:r>
    </w:p>
    <w:p w14:paraId="637A696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Эти же недостатки были выявлены и позже, когда 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F33EBB">
        <w:rPr>
          <w:rFonts w:ascii="Times New Roman" w:hAnsi="Times New Roman" w:cs="Times New Roman"/>
          <w:color w:val="000000" w:themeColor="text1"/>
          <w:sz w:val="16"/>
          <w:szCs w:val="16"/>
        </w:rPr>
        <w:softHyphen/>
        <w:t>личного рода техническим причинам (ЦГАСА, ф 33879, оп.6, д.2,л.85) (11504).</w:t>
      </w:r>
    </w:p>
    <w:p w14:paraId="6A2B7B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1E5BA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4ADF8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F0A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декабря 1927 Дир. ЦАГИ Романов писал письмо N 357с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на N 1055 (телефонограмма) о программе, которую надо обеспечить кредитами на 2-й кв.:</w:t>
      </w:r>
    </w:p>
    <w:p w14:paraId="5EDF68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Продолжение и усовершенствование типа и техпомощь при серийной постройке АНТ-3</w:t>
      </w:r>
    </w:p>
    <w:p w14:paraId="3BBA3C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 изготовление конструктивных чертежей АНТ-5.</w:t>
      </w:r>
    </w:p>
    <w:p w14:paraId="72AC96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Смета по Р-6 подлежит полностью передачи в УВВС. Сметы на АНТ-4 (БТ-1) не получено (2374,63).</w:t>
      </w:r>
    </w:p>
    <w:p w14:paraId="622536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B88E8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9 декабря 1927 года </w:t>
      </w:r>
      <w:proofErr w:type="spellStart"/>
      <w:r w:rsidRPr="00F33EBB">
        <w:rPr>
          <w:rFonts w:ascii="Times New Roman" w:hAnsi="Times New Roman" w:cs="Times New Roman"/>
          <w:color w:val="000000" w:themeColor="text1"/>
          <w:sz w:val="16"/>
          <w:szCs w:val="16"/>
        </w:rPr>
        <w:t>врид</w:t>
      </w:r>
      <w:proofErr w:type="spellEnd"/>
      <w:r w:rsidRPr="00F33EBB">
        <w:rPr>
          <w:rFonts w:ascii="Times New Roman" w:hAnsi="Times New Roman" w:cs="Times New Roman"/>
          <w:color w:val="000000" w:themeColor="text1"/>
          <w:sz w:val="16"/>
          <w:szCs w:val="16"/>
        </w:rPr>
        <w:t xml:space="preserve"> помощника начальника Института по применению </w:t>
      </w:r>
      <w:proofErr w:type="spellStart"/>
      <w:r w:rsidRPr="00F33EBB">
        <w:rPr>
          <w:rFonts w:ascii="Times New Roman" w:hAnsi="Times New Roman" w:cs="Times New Roman"/>
          <w:color w:val="000000" w:themeColor="text1"/>
          <w:sz w:val="16"/>
          <w:szCs w:val="16"/>
        </w:rPr>
        <w:t>Волковойнов</w:t>
      </w:r>
      <w:proofErr w:type="spellEnd"/>
      <w:r w:rsidRPr="00F33EBB">
        <w:rPr>
          <w:rFonts w:ascii="Times New Roman" w:hAnsi="Times New Roman" w:cs="Times New Roman"/>
          <w:color w:val="000000" w:themeColor="text1"/>
          <w:sz w:val="16"/>
          <w:szCs w:val="16"/>
        </w:rPr>
        <w:t xml:space="preserve"> писал письмо № 224с начальнику НИИ (6949).</w:t>
      </w:r>
    </w:p>
    <w:p w14:paraId="6B4134A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Объяснительная записка к отчету по выполнению плановых работ Отдела применения НИИ за 1926/27 год.</w:t>
      </w:r>
    </w:p>
    <w:p w14:paraId="3F8EA3F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Отделение испытания самолетов</w:t>
      </w:r>
    </w:p>
    <w:p w14:paraId="5E343F52"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Испытание самолета 2 УБ-3 с мотором БМВ 185 НР, самолет показал хорошие летные качества. По устранении ряда дефектов и недостатков может быть принят как переходный для школ.</w:t>
      </w:r>
    </w:p>
    <w:p w14:paraId="156E26C6"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И-1 с мотором М-5. Самолет поступал на испытание несколько раз, улучшения в конструкции по сравнению с первыми образцами незначительны. В целом самолет имеет много недостатков, основным из которых служит отсутствие продольной устойчивости, вследствие заднего центра тяжести, При испытании последних двух самолетов не выходил из штопора. Самолет забракован.</w:t>
      </w:r>
    </w:p>
    <w:p w14:paraId="3DD248AE"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РIV. Самолет построен со всеми изменениями в соответствии всех замечаний и просьб строевых частей, на снабжении коих состоят Р-1. Самолет забракован вследствие плохого повиновения элеронам, уменьшенных скоростей и целого ряда других дефектов.</w:t>
      </w:r>
    </w:p>
    <w:p w14:paraId="473B1161"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 с мотором М-5. У самолета обнаружен ряд дефектов, основным из которых является задняя центровка, неблагоприятно отражающаяся на полете, особенно на штопоре. Высказана необходимость устранения отмеченных недостатков.</w:t>
      </w:r>
    </w:p>
    <w:p w14:paraId="40168BBB"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ФС-V с мотором М-5. Показал прекрасные полетные данные, большую грузоподъемность. Особенным свойством является возможность производить установки моторов разных мощностей. Самолет конструктивно хорошо проработан. Большие крылья разведчика могут быть заменены на меньшие крылья двухместного истребителя.</w:t>
      </w:r>
    </w:p>
    <w:p w14:paraId="3BFB6870"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И-2 бис. Является улучшенным типом самолета И-2. При испытании выяснилось. Что самолет тяжел, инертен, По своим летным свойствам оказался хуже И-2. Современным истребителем признан быть не может.</w:t>
      </w:r>
    </w:p>
    <w:p w14:paraId="36E272EB"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Р-III с М-5. По своим летным качествам удовлетворительная машина. Основной недостаток несколько тяжел, инертен. От других разведчиков выгодно отличается запасом прочности. Простой в пилотировании и посадке. Высказаны пожелания устранения в следующих типах замеченных дефектов.</w:t>
      </w:r>
    </w:p>
    <w:p w14:paraId="285F803B"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Альбатрос испытывается как двухместный истребитель. Основные замеченные недостатки – небольшой потолок – 5400 м, большая посадочная скорость. Испытание не могло быть закончено вследствие нескольких повреждений моторов БМВVI.</w:t>
      </w:r>
    </w:p>
    <w:p w14:paraId="72C72F9F"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У-2 с мотором М-11. Первоначального школьного обучения. При наличии целого ряда положительных свойств не был признан пригодным для школ, вследствие отсутствия общей координации и большого размаха движений рулями управления самолета.</w:t>
      </w:r>
    </w:p>
    <w:p w14:paraId="5E7ADEF2"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И-IV истребительного типа с мотором Юпитер 450. Может быть признан современным боевым истребителем, обладающим прекрасной вертикальной скоростью, хорошей маневренностью. Самолет имеет хороший обзор, простой на посадке. Окончание испытания задержалось вследствие нелетной погоды.</w:t>
      </w:r>
    </w:p>
    <w:p w14:paraId="2AC7D13E"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Испытано переделанное управление на самолете Р-1 М5, которое в этом виде позволяет управлять самолетом из кабины летнаба.</w:t>
      </w:r>
    </w:p>
    <w:p w14:paraId="4EB2FD8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Отчет по выполнению плановых работ Отделом применения НИИ за 1926/27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1584"/>
      </w:tblGrid>
      <w:tr w:rsidR="00472A36" w:rsidRPr="00F33EBB" w14:paraId="06E534B0" w14:textId="77777777">
        <w:tc>
          <w:tcPr>
            <w:tcW w:w="4428" w:type="dxa"/>
          </w:tcPr>
          <w:p w14:paraId="43B430B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П-1 (2 У.Б.3)</w:t>
            </w:r>
          </w:p>
        </w:tc>
        <w:tc>
          <w:tcPr>
            <w:tcW w:w="1584" w:type="dxa"/>
          </w:tcPr>
          <w:p w14:paraId="72BE3AD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0087CB4B" w14:textId="77777777">
        <w:tc>
          <w:tcPr>
            <w:tcW w:w="4428" w:type="dxa"/>
          </w:tcPr>
          <w:p w14:paraId="2222F5E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И-1</w:t>
            </w:r>
          </w:p>
        </w:tc>
        <w:tc>
          <w:tcPr>
            <w:tcW w:w="1584" w:type="dxa"/>
          </w:tcPr>
          <w:p w14:paraId="3240F1C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117BABA0" w14:textId="77777777">
        <w:tc>
          <w:tcPr>
            <w:tcW w:w="4428" w:type="dxa"/>
          </w:tcPr>
          <w:p w14:paraId="748E9C9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 (макет)</w:t>
            </w:r>
          </w:p>
        </w:tc>
        <w:tc>
          <w:tcPr>
            <w:tcW w:w="1584" w:type="dxa"/>
          </w:tcPr>
          <w:p w14:paraId="1E1B1E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5896698F" w14:textId="77777777">
        <w:tc>
          <w:tcPr>
            <w:tcW w:w="4428" w:type="dxa"/>
          </w:tcPr>
          <w:p w14:paraId="5073DA7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Р-IV</w:t>
            </w:r>
          </w:p>
        </w:tc>
        <w:tc>
          <w:tcPr>
            <w:tcW w:w="1584" w:type="dxa"/>
          </w:tcPr>
          <w:p w14:paraId="0790C9B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5F63D144" w14:textId="77777777">
        <w:tc>
          <w:tcPr>
            <w:tcW w:w="4428" w:type="dxa"/>
          </w:tcPr>
          <w:p w14:paraId="1D5C801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w:t>
            </w:r>
          </w:p>
        </w:tc>
        <w:tc>
          <w:tcPr>
            <w:tcW w:w="1584" w:type="dxa"/>
          </w:tcPr>
          <w:p w14:paraId="00ABF1B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1FE43E17" w14:textId="77777777">
        <w:tc>
          <w:tcPr>
            <w:tcW w:w="4428" w:type="dxa"/>
          </w:tcPr>
          <w:p w14:paraId="135FFFD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ФСУ</w:t>
            </w:r>
          </w:p>
        </w:tc>
        <w:tc>
          <w:tcPr>
            <w:tcW w:w="1584" w:type="dxa"/>
          </w:tcPr>
          <w:p w14:paraId="64E77E4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2CEFEEC3" w14:textId="77777777">
        <w:tc>
          <w:tcPr>
            <w:tcW w:w="4428" w:type="dxa"/>
          </w:tcPr>
          <w:p w14:paraId="122EB91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Фарман Голиаф 62</w:t>
            </w:r>
          </w:p>
        </w:tc>
        <w:tc>
          <w:tcPr>
            <w:tcW w:w="1584" w:type="dxa"/>
          </w:tcPr>
          <w:p w14:paraId="257FA52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673BB7A2" w14:textId="77777777">
        <w:tc>
          <w:tcPr>
            <w:tcW w:w="4428" w:type="dxa"/>
          </w:tcPr>
          <w:p w14:paraId="0BA772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 М-5 (серийный)</w:t>
            </w:r>
          </w:p>
        </w:tc>
        <w:tc>
          <w:tcPr>
            <w:tcW w:w="1584" w:type="dxa"/>
          </w:tcPr>
          <w:p w14:paraId="31E632E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1EA86FAD" w14:textId="77777777">
        <w:tc>
          <w:tcPr>
            <w:tcW w:w="4428" w:type="dxa"/>
          </w:tcPr>
          <w:p w14:paraId="7900BB6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И-1</w:t>
            </w:r>
          </w:p>
        </w:tc>
        <w:tc>
          <w:tcPr>
            <w:tcW w:w="1584" w:type="dxa"/>
          </w:tcPr>
          <w:p w14:paraId="2C21904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3CD4F17F" w14:textId="77777777">
        <w:tc>
          <w:tcPr>
            <w:tcW w:w="4428" w:type="dxa"/>
          </w:tcPr>
          <w:p w14:paraId="3ED0F3B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АВРО</w:t>
            </w:r>
          </w:p>
        </w:tc>
        <w:tc>
          <w:tcPr>
            <w:tcW w:w="1584" w:type="dxa"/>
          </w:tcPr>
          <w:p w14:paraId="7121E82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33744F29" w14:textId="77777777">
        <w:tc>
          <w:tcPr>
            <w:tcW w:w="4428" w:type="dxa"/>
          </w:tcPr>
          <w:p w14:paraId="5041656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 бис</w:t>
            </w:r>
          </w:p>
        </w:tc>
        <w:tc>
          <w:tcPr>
            <w:tcW w:w="1584" w:type="dxa"/>
          </w:tcPr>
          <w:p w14:paraId="77DB4F0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5A804051" w14:textId="77777777">
        <w:tc>
          <w:tcPr>
            <w:tcW w:w="4428" w:type="dxa"/>
          </w:tcPr>
          <w:p w14:paraId="100D9C9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РIII М-5 (АНТ-3)</w:t>
            </w:r>
          </w:p>
        </w:tc>
        <w:tc>
          <w:tcPr>
            <w:tcW w:w="1584" w:type="dxa"/>
          </w:tcPr>
          <w:p w14:paraId="753DAF7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100%</w:t>
            </w:r>
          </w:p>
        </w:tc>
      </w:tr>
      <w:tr w:rsidR="00472A36" w:rsidRPr="00F33EBB" w14:paraId="7FF84653" w14:textId="77777777">
        <w:tc>
          <w:tcPr>
            <w:tcW w:w="4428" w:type="dxa"/>
          </w:tcPr>
          <w:p w14:paraId="05303B2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АЛЬБАТРОС Л-76</w:t>
            </w:r>
          </w:p>
        </w:tc>
        <w:tc>
          <w:tcPr>
            <w:tcW w:w="1584" w:type="dxa"/>
          </w:tcPr>
          <w:p w14:paraId="265AAEF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w:t>
            </w:r>
          </w:p>
        </w:tc>
      </w:tr>
      <w:tr w:rsidR="00472A36" w:rsidRPr="00F33EBB" w14:paraId="150B4BA8" w14:textId="77777777">
        <w:tc>
          <w:tcPr>
            <w:tcW w:w="4428" w:type="dxa"/>
          </w:tcPr>
          <w:p w14:paraId="72AEC83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У-2 М-11</w:t>
            </w:r>
          </w:p>
        </w:tc>
        <w:tc>
          <w:tcPr>
            <w:tcW w:w="1584" w:type="dxa"/>
          </w:tcPr>
          <w:p w14:paraId="364520E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90%</w:t>
            </w:r>
          </w:p>
        </w:tc>
      </w:tr>
      <w:tr w:rsidR="00472A36" w:rsidRPr="00F33EBB" w14:paraId="46D9DA21" w14:textId="77777777">
        <w:tc>
          <w:tcPr>
            <w:tcW w:w="4428" w:type="dxa"/>
          </w:tcPr>
          <w:p w14:paraId="6D621F6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И-IV Юпитер 450</w:t>
            </w:r>
          </w:p>
        </w:tc>
        <w:tc>
          <w:tcPr>
            <w:tcW w:w="1584" w:type="dxa"/>
          </w:tcPr>
          <w:p w14:paraId="685CB0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w:t>
            </w:r>
          </w:p>
        </w:tc>
      </w:tr>
    </w:tbl>
    <w:p w14:paraId="2E91F8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(6949, 1-9).</w:t>
      </w:r>
    </w:p>
    <w:p w14:paraId="3102E85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Сведения об испытанных самолетах в НИИ за 1926-27 годы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27"/>
        <w:gridCol w:w="2384"/>
        <w:gridCol w:w="2555"/>
        <w:gridCol w:w="1981"/>
      </w:tblGrid>
      <w:tr w:rsidR="00472A36" w:rsidRPr="00F33EBB" w14:paraId="722429F2" w14:textId="77777777">
        <w:tc>
          <w:tcPr>
            <w:tcW w:w="1951" w:type="dxa"/>
          </w:tcPr>
          <w:p w14:paraId="5798A5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 самолетов</w:t>
            </w:r>
          </w:p>
        </w:tc>
        <w:tc>
          <w:tcPr>
            <w:tcW w:w="1727" w:type="dxa"/>
          </w:tcPr>
          <w:p w14:paraId="1617D32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Когда и откуда прибыл</w:t>
            </w:r>
          </w:p>
        </w:tc>
        <w:tc>
          <w:tcPr>
            <w:tcW w:w="2384" w:type="dxa"/>
          </w:tcPr>
          <w:p w14:paraId="2B0C770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Какое испытание было проведено</w:t>
            </w:r>
          </w:p>
        </w:tc>
        <w:tc>
          <w:tcPr>
            <w:tcW w:w="2555" w:type="dxa"/>
          </w:tcPr>
          <w:p w14:paraId="18401F8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Какие задержки встретились при испытании</w:t>
            </w:r>
          </w:p>
        </w:tc>
        <w:tc>
          <w:tcPr>
            <w:tcW w:w="1981" w:type="dxa"/>
          </w:tcPr>
          <w:p w14:paraId="6F06C79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Окончание испытания</w:t>
            </w:r>
          </w:p>
        </w:tc>
      </w:tr>
      <w:tr w:rsidR="00472A36" w:rsidRPr="00F33EBB" w14:paraId="0C33AFC6" w14:textId="77777777">
        <w:tc>
          <w:tcPr>
            <w:tcW w:w="1951" w:type="dxa"/>
          </w:tcPr>
          <w:p w14:paraId="706A225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Ф.С.У.</w:t>
            </w:r>
          </w:p>
        </w:tc>
        <w:tc>
          <w:tcPr>
            <w:tcW w:w="1727" w:type="dxa"/>
          </w:tcPr>
          <w:p w14:paraId="32B5814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мая 1926 года из </w:t>
            </w:r>
            <w:proofErr w:type="spellStart"/>
            <w:r w:rsidRPr="00F33EBB">
              <w:rPr>
                <w:rFonts w:ascii="Times New Roman" w:hAnsi="Times New Roman" w:cs="Times New Roman"/>
                <w:color w:val="000000" w:themeColor="text1"/>
                <w:sz w:val="16"/>
                <w:szCs w:val="16"/>
              </w:rPr>
              <w:t>ЦАСа</w:t>
            </w:r>
            <w:proofErr w:type="spellEnd"/>
          </w:p>
        </w:tc>
        <w:tc>
          <w:tcPr>
            <w:tcW w:w="2384" w:type="dxa"/>
          </w:tcPr>
          <w:p w14:paraId="782DA1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разведчика и истребителя при различных нагрузках</w:t>
            </w:r>
          </w:p>
        </w:tc>
        <w:tc>
          <w:tcPr>
            <w:tcW w:w="2555" w:type="dxa"/>
          </w:tcPr>
          <w:p w14:paraId="098E90B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Задержка при выяснении о нагрузке и ее размещения, ввиду неимения этих данных от фирмы</w:t>
            </w:r>
          </w:p>
        </w:tc>
        <w:tc>
          <w:tcPr>
            <w:tcW w:w="1981" w:type="dxa"/>
          </w:tcPr>
          <w:p w14:paraId="3D51F51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января 1927 года</w:t>
            </w:r>
          </w:p>
        </w:tc>
      </w:tr>
      <w:tr w:rsidR="00472A36" w:rsidRPr="00F33EBB" w14:paraId="1166C112" w14:textId="77777777">
        <w:tc>
          <w:tcPr>
            <w:tcW w:w="1951" w:type="dxa"/>
          </w:tcPr>
          <w:p w14:paraId="35EAF88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самолетов Р.1.М.-5 5-ой серии 1-ой группы в Таганроге на заводе № 10</w:t>
            </w:r>
          </w:p>
        </w:tc>
        <w:tc>
          <w:tcPr>
            <w:tcW w:w="1727" w:type="dxa"/>
          </w:tcPr>
          <w:p w14:paraId="124E06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сентября 1926 года</w:t>
            </w:r>
          </w:p>
          <w:p w14:paraId="5669939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10</w:t>
            </w:r>
          </w:p>
        </w:tc>
        <w:tc>
          <w:tcPr>
            <w:tcW w:w="2384" w:type="dxa"/>
          </w:tcPr>
          <w:p w14:paraId="2B4EE84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Программа разведчика</w:t>
            </w:r>
          </w:p>
        </w:tc>
        <w:tc>
          <w:tcPr>
            <w:tcW w:w="2555" w:type="dxa"/>
          </w:tcPr>
          <w:p w14:paraId="0D3109D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Задержка завода в предъявлении самолетов к испытанию</w:t>
            </w:r>
          </w:p>
        </w:tc>
        <w:tc>
          <w:tcPr>
            <w:tcW w:w="1981" w:type="dxa"/>
          </w:tcPr>
          <w:p w14:paraId="2D542D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1926 года</w:t>
            </w:r>
          </w:p>
        </w:tc>
      </w:tr>
      <w:tr w:rsidR="00472A36" w:rsidRPr="00F33EBB" w14:paraId="3279683F" w14:textId="77777777">
        <w:tc>
          <w:tcPr>
            <w:tcW w:w="1951" w:type="dxa"/>
          </w:tcPr>
          <w:p w14:paraId="2E098BA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ФОРМАН-ГОЛИАФ</w:t>
            </w:r>
          </w:p>
        </w:tc>
        <w:tc>
          <w:tcPr>
            <w:tcW w:w="1727" w:type="dxa"/>
          </w:tcPr>
          <w:p w14:paraId="3F3E934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сентября 1926 года</w:t>
            </w:r>
          </w:p>
          <w:p w14:paraId="5EA3F07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55 Тяжелая эскадрилья</w:t>
            </w:r>
          </w:p>
        </w:tc>
        <w:tc>
          <w:tcPr>
            <w:tcW w:w="2384" w:type="dxa"/>
          </w:tcPr>
          <w:p w14:paraId="524BF1F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на земле и исправление всех технических недочетов</w:t>
            </w:r>
          </w:p>
        </w:tc>
        <w:tc>
          <w:tcPr>
            <w:tcW w:w="2555" w:type="dxa"/>
          </w:tcPr>
          <w:p w14:paraId="468FA066"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r w:rsidRPr="00F33EBB">
              <w:rPr>
                <w:rFonts w:ascii="Times New Roman" w:hAnsi="Times New Roman" w:cs="Times New Roman"/>
                <w:color w:val="000000" w:themeColor="text1"/>
                <w:sz w:val="16"/>
                <w:szCs w:val="16"/>
              </w:rPr>
              <w:tab/>
              <w:t>Ремонт самолета после перелета и пожара</w:t>
            </w:r>
          </w:p>
          <w:p w14:paraId="0F093DF4"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r w:rsidRPr="00F33EBB">
              <w:rPr>
                <w:rFonts w:ascii="Times New Roman" w:hAnsi="Times New Roman" w:cs="Times New Roman"/>
                <w:color w:val="000000" w:themeColor="text1"/>
                <w:sz w:val="16"/>
                <w:szCs w:val="16"/>
              </w:rPr>
              <w:tab/>
              <w:t>Выяснение вопроса о надежности колес</w:t>
            </w:r>
          </w:p>
          <w:p w14:paraId="709A6565"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rPr>
              <w:tab/>
              <w:t>Переделки электро- и радиооборудования</w:t>
            </w:r>
          </w:p>
          <w:p w14:paraId="6E30D6E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1981" w:type="dxa"/>
          </w:tcPr>
          <w:p w14:paraId="62B0C4C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окончания всех переделок самолет был снят с летных испытаний особым распоряжением в январе 1927 года</w:t>
            </w:r>
          </w:p>
        </w:tc>
      </w:tr>
      <w:tr w:rsidR="00472A36" w:rsidRPr="00F33EBB" w14:paraId="01C2209B" w14:textId="77777777">
        <w:tc>
          <w:tcPr>
            <w:tcW w:w="1951" w:type="dxa"/>
          </w:tcPr>
          <w:p w14:paraId="76A118F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Р.IV</w:t>
            </w:r>
          </w:p>
        </w:tc>
        <w:tc>
          <w:tcPr>
            <w:tcW w:w="1727" w:type="dxa"/>
          </w:tcPr>
          <w:p w14:paraId="1D46D0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октября 1926 года</w:t>
            </w:r>
          </w:p>
          <w:p w14:paraId="40B9E7E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w:t>
            </w:r>
          </w:p>
        </w:tc>
        <w:tc>
          <w:tcPr>
            <w:tcW w:w="2384" w:type="dxa"/>
          </w:tcPr>
          <w:p w14:paraId="3702C9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0109AC1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Выяснение возможности проведения испытания на фигуры и управляемость</w:t>
            </w:r>
          </w:p>
        </w:tc>
        <w:tc>
          <w:tcPr>
            <w:tcW w:w="1981" w:type="dxa"/>
          </w:tcPr>
          <w:p w14:paraId="6B1AE4A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декабря 1926 года</w:t>
            </w:r>
          </w:p>
        </w:tc>
      </w:tr>
      <w:tr w:rsidR="00472A36" w:rsidRPr="00F33EBB" w14:paraId="55305216" w14:textId="77777777">
        <w:tc>
          <w:tcPr>
            <w:tcW w:w="1951" w:type="dxa"/>
          </w:tcPr>
          <w:p w14:paraId="0F697B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П.1. (2УБ3)</w:t>
            </w:r>
          </w:p>
        </w:tc>
        <w:tc>
          <w:tcPr>
            <w:tcW w:w="1727" w:type="dxa"/>
          </w:tcPr>
          <w:p w14:paraId="5CBF48B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октября 1926 года</w:t>
            </w:r>
          </w:p>
          <w:p w14:paraId="315615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w:t>
            </w:r>
          </w:p>
        </w:tc>
        <w:tc>
          <w:tcPr>
            <w:tcW w:w="2384" w:type="dxa"/>
          </w:tcPr>
          <w:p w14:paraId="4E94502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учебного самолета</w:t>
            </w:r>
          </w:p>
        </w:tc>
        <w:tc>
          <w:tcPr>
            <w:tcW w:w="2555" w:type="dxa"/>
          </w:tcPr>
          <w:p w14:paraId="2AD402A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Задержка в получении разрешения на производство фигурных полетов</w:t>
            </w:r>
          </w:p>
        </w:tc>
        <w:tc>
          <w:tcPr>
            <w:tcW w:w="1981" w:type="dxa"/>
          </w:tcPr>
          <w:p w14:paraId="227748C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 ноября 1926 года</w:t>
            </w:r>
          </w:p>
        </w:tc>
      </w:tr>
      <w:tr w:rsidR="00472A36" w:rsidRPr="00F33EBB" w14:paraId="7E418DEE" w14:textId="77777777">
        <w:tc>
          <w:tcPr>
            <w:tcW w:w="1951" w:type="dxa"/>
          </w:tcPr>
          <w:p w14:paraId="39C9F4A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Р.1.М.5. 5-ой серии 11-ой группы на ГАЗ № 10 в Таганроге</w:t>
            </w:r>
          </w:p>
        </w:tc>
        <w:tc>
          <w:tcPr>
            <w:tcW w:w="1727" w:type="dxa"/>
          </w:tcPr>
          <w:p w14:paraId="13BA87C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ноября 1926 года</w:t>
            </w:r>
          </w:p>
          <w:p w14:paraId="75F7951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10</w:t>
            </w:r>
          </w:p>
        </w:tc>
        <w:tc>
          <w:tcPr>
            <w:tcW w:w="2384" w:type="dxa"/>
          </w:tcPr>
          <w:p w14:paraId="36205FB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1305A6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5AC6233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ноября 1926 года</w:t>
            </w:r>
          </w:p>
        </w:tc>
      </w:tr>
      <w:tr w:rsidR="00472A36" w:rsidRPr="00F33EBB" w14:paraId="43BFA8C6" w14:textId="77777777">
        <w:tc>
          <w:tcPr>
            <w:tcW w:w="1951" w:type="dxa"/>
          </w:tcPr>
          <w:p w14:paraId="33EECF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Р.1.М.5. 5-ой серии на ГАЗ № 10</w:t>
            </w:r>
          </w:p>
        </w:tc>
        <w:tc>
          <w:tcPr>
            <w:tcW w:w="1727" w:type="dxa"/>
          </w:tcPr>
          <w:p w14:paraId="6BACC4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ноября 1926 года</w:t>
            </w:r>
          </w:p>
        </w:tc>
        <w:tc>
          <w:tcPr>
            <w:tcW w:w="2384" w:type="dxa"/>
          </w:tcPr>
          <w:p w14:paraId="5DF9061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356C18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0EFE10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декабря 1926 года</w:t>
            </w:r>
          </w:p>
        </w:tc>
      </w:tr>
      <w:tr w:rsidR="00472A36" w:rsidRPr="00F33EBB" w14:paraId="1EFD19F3" w14:textId="77777777">
        <w:tc>
          <w:tcPr>
            <w:tcW w:w="1951" w:type="dxa"/>
          </w:tcPr>
          <w:p w14:paraId="2ABA9BA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ДОРНЬЕ-ВАЛЬ № 56 в Севастополе</w:t>
            </w:r>
          </w:p>
        </w:tc>
        <w:tc>
          <w:tcPr>
            <w:tcW w:w="1727" w:type="dxa"/>
          </w:tcPr>
          <w:p w14:paraId="53F1585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января 1927 года</w:t>
            </w:r>
          </w:p>
        </w:tc>
        <w:tc>
          <w:tcPr>
            <w:tcW w:w="2384" w:type="dxa"/>
          </w:tcPr>
          <w:p w14:paraId="6CD5D35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спецпрограмме для гидросамолетов</w:t>
            </w:r>
          </w:p>
        </w:tc>
        <w:tc>
          <w:tcPr>
            <w:tcW w:w="2555" w:type="dxa"/>
          </w:tcPr>
          <w:p w14:paraId="6218DD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Поломки</w:t>
            </w:r>
          </w:p>
        </w:tc>
        <w:tc>
          <w:tcPr>
            <w:tcW w:w="1981" w:type="dxa"/>
          </w:tcPr>
          <w:p w14:paraId="6F07F2D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февраля 1927 года</w:t>
            </w:r>
          </w:p>
        </w:tc>
      </w:tr>
      <w:tr w:rsidR="00472A36" w:rsidRPr="00F33EBB" w14:paraId="5AE0B096" w14:textId="77777777">
        <w:tc>
          <w:tcPr>
            <w:tcW w:w="1951" w:type="dxa"/>
          </w:tcPr>
          <w:p w14:paraId="6ED936F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ДОРНЬЕ-ВАЛЬ № 57 в Севастополе</w:t>
            </w:r>
          </w:p>
        </w:tc>
        <w:tc>
          <w:tcPr>
            <w:tcW w:w="1727" w:type="dxa"/>
          </w:tcPr>
          <w:p w14:paraId="1E1DE08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января 1927 года</w:t>
            </w:r>
          </w:p>
        </w:tc>
        <w:tc>
          <w:tcPr>
            <w:tcW w:w="2384" w:type="dxa"/>
          </w:tcPr>
          <w:p w14:paraId="7B3C0D6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спецпрограмме для гидросамолетов</w:t>
            </w:r>
          </w:p>
        </w:tc>
        <w:tc>
          <w:tcPr>
            <w:tcW w:w="2555" w:type="dxa"/>
          </w:tcPr>
          <w:p w14:paraId="49DC4C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Поломки</w:t>
            </w:r>
          </w:p>
        </w:tc>
        <w:tc>
          <w:tcPr>
            <w:tcW w:w="1981" w:type="dxa"/>
          </w:tcPr>
          <w:p w14:paraId="236E55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февраля 1927 года</w:t>
            </w:r>
          </w:p>
        </w:tc>
      </w:tr>
      <w:tr w:rsidR="00472A36" w:rsidRPr="00F33EBB" w14:paraId="41454D81" w14:textId="77777777">
        <w:tc>
          <w:tcPr>
            <w:tcW w:w="1951" w:type="dxa"/>
          </w:tcPr>
          <w:p w14:paraId="78E3584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Р.1.М.5. № 3009 ГАЗ № 1</w:t>
            </w:r>
          </w:p>
        </w:tc>
        <w:tc>
          <w:tcPr>
            <w:tcW w:w="1727" w:type="dxa"/>
          </w:tcPr>
          <w:p w14:paraId="44BDE02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февраля 1927 года</w:t>
            </w:r>
          </w:p>
          <w:p w14:paraId="434CFB8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Склад № 1 ВВС</w:t>
            </w:r>
          </w:p>
        </w:tc>
        <w:tc>
          <w:tcPr>
            <w:tcW w:w="2384" w:type="dxa"/>
          </w:tcPr>
          <w:p w14:paraId="7B5A4F3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разведчика</w:t>
            </w:r>
          </w:p>
        </w:tc>
        <w:tc>
          <w:tcPr>
            <w:tcW w:w="2555" w:type="dxa"/>
          </w:tcPr>
          <w:p w14:paraId="529D133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6EF828E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марта 1927 года</w:t>
            </w:r>
          </w:p>
        </w:tc>
      </w:tr>
      <w:tr w:rsidR="00472A36" w:rsidRPr="00F33EBB" w14:paraId="196AF2BD" w14:textId="77777777">
        <w:tc>
          <w:tcPr>
            <w:tcW w:w="1951" w:type="dxa"/>
          </w:tcPr>
          <w:p w14:paraId="1ABB1AD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Ю.Г.1. в Филях № 934</w:t>
            </w:r>
          </w:p>
        </w:tc>
        <w:tc>
          <w:tcPr>
            <w:tcW w:w="1727" w:type="dxa"/>
          </w:tcPr>
          <w:p w14:paraId="17008C4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февраля 1927 года</w:t>
            </w:r>
          </w:p>
        </w:tc>
        <w:tc>
          <w:tcPr>
            <w:tcW w:w="2384" w:type="dxa"/>
          </w:tcPr>
          <w:p w14:paraId="0B13780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спецпрограмме</w:t>
            </w:r>
          </w:p>
        </w:tc>
        <w:tc>
          <w:tcPr>
            <w:tcW w:w="2555" w:type="dxa"/>
          </w:tcPr>
          <w:p w14:paraId="04EFBF3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Дефекты моторов, весеннее состояние аэродрома ………….</w:t>
            </w:r>
          </w:p>
        </w:tc>
        <w:tc>
          <w:tcPr>
            <w:tcW w:w="1981" w:type="dxa"/>
          </w:tcPr>
          <w:p w14:paraId="7C88712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мая 1927 года</w:t>
            </w:r>
          </w:p>
        </w:tc>
      </w:tr>
      <w:tr w:rsidR="00472A36" w:rsidRPr="00F33EBB" w14:paraId="0D158F9D" w14:textId="77777777">
        <w:tc>
          <w:tcPr>
            <w:tcW w:w="1951" w:type="dxa"/>
          </w:tcPr>
          <w:p w14:paraId="36EF0E6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Приемо-сдаточные испытания самолетов Ю.Г.1. в Филях (12-ти самолетов)</w:t>
            </w:r>
          </w:p>
        </w:tc>
        <w:tc>
          <w:tcPr>
            <w:tcW w:w="1727" w:type="dxa"/>
          </w:tcPr>
          <w:p w14:paraId="0C088C2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февраля 1927 года</w:t>
            </w:r>
          </w:p>
        </w:tc>
        <w:tc>
          <w:tcPr>
            <w:tcW w:w="2384" w:type="dxa"/>
          </w:tcPr>
          <w:p w14:paraId="3EF50B2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приемо-сдаточных испытаний</w:t>
            </w:r>
          </w:p>
        </w:tc>
        <w:tc>
          <w:tcPr>
            <w:tcW w:w="2555" w:type="dxa"/>
          </w:tcPr>
          <w:p w14:paraId="59BAD63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Дефекты моторов, весеннее состояние аэродрома </w:t>
            </w:r>
          </w:p>
        </w:tc>
        <w:tc>
          <w:tcPr>
            <w:tcW w:w="1981" w:type="dxa"/>
          </w:tcPr>
          <w:p w14:paraId="6FB8515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мая 1927 года</w:t>
            </w:r>
          </w:p>
        </w:tc>
      </w:tr>
      <w:tr w:rsidR="00472A36" w:rsidRPr="00F33EBB" w14:paraId="2B346CB5" w14:textId="77777777">
        <w:tc>
          <w:tcPr>
            <w:tcW w:w="1951" w:type="dxa"/>
          </w:tcPr>
          <w:p w14:paraId="0F332A3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И.2.-М.5.</w:t>
            </w:r>
          </w:p>
        </w:tc>
        <w:tc>
          <w:tcPr>
            <w:tcW w:w="1727" w:type="dxa"/>
          </w:tcPr>
          <w:p w14:paraId="38E751F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февраля 1927 года</w:t>
            </w:r>
          </w:p>
          <w:p w14:paraId="1D3FCC8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3</w:t>
            </w:r>
          </w:p>
        </w:tc>
        <w:tc>
          <w:tcPr>
            <w:tcW w:w="2384" w:type="dxa"/>
          </w:tcPr>
          <w:p w14:paraId="3396AE3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Полное испытание по программе истребителя</w:t>
            </w:r>
          </w:p>
        </w:tc>
        <w:tc>
          <w:tcPr>
            <w:tcW w:w="2555" w:type="dxa"/>
          </w:tcPr>
          <w:p w14:paraId="36A7276A"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r w:rsidRPr="00F33EBB">
              <w:rPr>
                <w:rFonts w:ascii="Times New Roman" w:hAnsi="Times New Roman" w:cs="Times New Roman"/>
                <w:color w:val="000000" w:themeColor="text1"/>
                <w:sz w:val="16"/>
                <w:szCs w:val="16"/>
              </w:rPr>
              <w:tab/>
              <w:t>Выяснение вопроса о неудачной центровке</w:t>
            </w:r>
          </w:p>
          <w:p w14:paraId="459FCB66"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r w:rsidRPr="00F33EBB">
              <w:rPr>
                <w:rFonts w:ascii="Times New Roman" w:hAnsi="Times New Roman" w:cs="Times New Roman"/>
                <w:color w:val="000000" w:themeColor="text1"/>
                <w:sz w:val="16"/>
                <w:szCs w:val="16"/>
              </w:rPr>
              <w:tab/>
              <w:t>Устранение ряда дефектов и неисправностей заводом</w:t>
            </w:r>
          </w:p>
          <w:p w14:paraId="1E4AE33F"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rPr>
              <w:tab/>
              <w:t>Весеннее состояние аэродрома</w:t>
            </w:r>
          </w:p>
        </w:tc>
        <w:tc>
          <w:tcPr>
            <w:tcW w:w="1981" w:type="dxa"/>
          </w:tcPr>
          <w:p w14:paraId="39FC9D8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апреля 1927 года</w:t>
            </w:r>
          </w:p>
        </w:tc>
      </w:tr>
      <w:tr w:rsidR="00472A36" w:rsidRPr="00F33EBB" w14:paraId="23E135F5" w14:textId="77777777">
        <w:tc>
          <w:tcPr>
            <w:tcW w:w="1951" w:type="dxa"/>
          </w:tcPr>
          <w:p w14:paraId="153B30B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У.1. М.2. 1-ой серии в Ленинграде</w:t>
            </w:r>
          </w:p>
        </w:tc>
        <w:tc>
          <w:tcPr>
            <w:tcW w:w="1727" w:type="dxa"/>
          </w:tcPr>
          <w:p w14:paraId="1AC9024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марта 1927 года</w:t>
            </w:r>
          </w:p>
        </w:tc>
        <w:tc>
          <w:tcPr>
            <w:tcW w:w="2384" w:type="dxa"/>
          </w:tcPr>
          <w:p w14:paraId="2C69F65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по программе № 1</w:t>
            </w:r>
          </w:p>
        </w:tc>
        <w:tc>
          <w:tcPr>
            <w:tcW w:w="2555" w:type="dxa"/>
          </w:tcPr>
          <w:p w14:paraId="781BAA6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Большая задержка из-за погоды</w:t>
            </w:r>
          </w:p>
        </w:tc>
        <w:tc>
          <w:tcPr>
            <w:tcW w:w="1981" w:type="dxa"/>
          </w:tcPr>
          <w:p w14:paraId="586488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мая 1927 года</w:t>
            </w:r>
          </w:p>
        </w:tc>
      </w:tr>
      <w:tr w:rsidR="00472A36" w:rsidRPr="00F33EBB" w14:paraId="7841F527" w14:textId="77777777">
        <w:tc>
          <w:tcPr>
            <w:tcW w:w="1951" w:type="dxa"/>
          </w:tcPr>
          <w:p w14:paraId="11DFB9C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И.1.</w:t>
            </w:r>
          </w:p>
        </w:tc>
        <w:tc>
          <w:tcPr>
            <w:tcW w:w="1727" w:type="dxa"/>
          </w:tcPr>
          <w:p w14:paraId="4EE766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февраля 1927 года</w:t>
            </w:r>
          </w:p>
        </w:tc>
        <w:tc>
          <w:tcPr>
            <w:tcW w:w="2384" w:type="dxa"/>
          </w:tcPr>
          <w:p w14:paraId="1E5A00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w:t>
            </w:r>
          </w:p>
        </w:tc>
        <w:tc>
          <w:tcPr>
            <w:tcW w:w="2555" w:type="dxa"/>
          </w:tcPr>
          <w:p w14:paraId="7DD483B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5CCE7A9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мая 1927 года</w:t>
            </w:r>
          </w:p>
        </w:tc>
      </w:tr>
      <w:tr w:rsidR="00472A36" w:rsidRPr="00F33EBB" w14:paraId="3E11A7C6" w14:textId="77777777">
        <w:tc>
          <w:tcPr>
            <w:tcW w:w="1951" w:type="dxa"/>
          </w:tcPr>
          <w:p w14:paraId="1566D48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Р.1.М.5. на деревянных поплавках в Севастополе</w:t>
            </w:r>
          </w:p>
        </w:tc>
        <w:tc>
          <w:tcPr>
            <w:tcW w:w="1727" w:type="dxa"/>
          </w:tcPr>
          <w:p w14:paraId="24F30B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марта 1927 года</w:t>
            </w:r>
          </w:p>
        </w:tc>
        <w:tc>
          <w:tcPr>
            <w:tcW w:w="2384" w:type="dxa"/>
          </w:tcPr>
          <w:p w14:paraId="1B16385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спецпрограмме гидросамолета</w:t>
            </w:r>
          </w:p>
        </w:tc>
        <w:tc>
          <w:tcPr>
            <w:tcW w:w="2555" w:type="dxa"/>
          </w:tcPr>
          <w:p w14:paraId="3E7B290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15E2EFA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года</w:t>
            </w:r>
          </w:p>
        </w:tc>
      </w:tr>
      <w:tr w:rsidR="00472A36" w:rsidRPr="00F33EBB" w14:paraId="07521664" w14:textId="77777777">
        <w:tc>
          <w:tcPr>
            <w:tcW w:w="1951" w:type="dxa"/>
          </w:tcPr>
          <w:p w14:paraId="465E2E4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Р.1.М.5. 11-ой серии на ГАЗ № 10 в Таганроге</w:t>
            </w:r>
          </w:p>
        </w:tc>
        <w:tc>
          <w:tcPr>
            <w:tcW w:w="1727" w:type="dxa"/>
          </w:tcPr>
          <w:p w14:paraId="2622EB8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июня 1927 года</w:t>
            </w:r>
          </w:p>
          <w:p w14:paraId="24B1A22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10</w:t>
            </w:r>
          </w:p>
        </w:tc>
        <w:tc>
          <w:tcPr>
            <w:tcW w:w="2384" w:type="dxa"/>
          </w:tcPr>
          <w:p w14:paraId="4DA6C0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w:t>
            </w:r>
          </w:p>
        </w:tc>
        <w:tc>
          <w:tcPr>
            <w:tcW w:w="2555" w:type="dxa"/>
          </w:tcPr>
          <w:p w14:paraId="113D9F5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041727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w:t>
            </w:r>
          </w:p>
        </w:tc>
      </w:tr>
      <w:tr w:rsidR="00472A36" w:rsidRPr="00F33EBB" w14:paraId="367F10B8" w14:textId="77777777">
        <w:tc>
          <w:tcPr>
            <w:tcW w:w="1951" w:type="dxa"/>
          </w:tcPr>
          <w:p w14:paraId="7331AE1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Р.1.М.5. 12-ой серии на ГАЗ № 10 в Таганроге</w:t>
            </w:r>
          </w:p>
        </w:tc>
        <w:tc>
          <w:tcPr>
            <w:tcW w:w="1727" w:type="dxa"/>
          </w:tcPr>
          <w:p w14:paraId="53F108F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июня 1927 года</w:t>
            </w:r>
          </w:p>
          <w:p w14:paraId="60F2C15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10</w:t>
            </w:r>
          </w:p>
        </w:tc>
        <w:tc>
          <w:tcPr>
            <w:tcW w:w="2384" w:type="dxa"/>
          </w:tcPr>
          <w:p w14:paraId="5BEF912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w:t>
            </w:r>
          </w:p>
        </w:tc>
        <w:tc>
          <w:tcPr>
            <w:tcW w:w="2555" w:type="dxa"/>
          </w:tcPr>
          <w:p w14:paraId="10A1472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1632D0C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июля 1927 года</w:t>
            </w:r>
          </w:p>
        </w:tc>
      </w:tr>
      <w:tr w:rsidR="00472A36" w:rsidRPr="00F33EBB" w14:paraId="2769AABF" w14:textId="77777777">
        <w:tc>
          <w:tcPr>
            <w:tcW w:w="1951" w:type="dxa"/>
          </w:tcPr>
          <w:p w14:paraId="43B13AC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У.1. М.2. 2-ой серии на ГАЗ № 3 в Ленинграде</w:t>
            </w:r>
          </w:p>
        </w:tc>
        <w:tc>
          <w:tcPr>
            <w:tcW w:w="1727" w:type="dxa"/>
          </w:tcPr>
          <w:p w14:paraId="0129FA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июня 1927 года</w:t>
            </w:r>
          </w:p>
          <w:p w14:paraId="427B0E0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3</w:t>
            </w:r>
          </w:p>
        </w:tc>
        <w:tc>
          <w:tcPr>
            <w:tcW w:w="2384" w:type="dxa"/>
          </w:tcPr>
          <w:p w14:paraId="05D54DF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w:t>
            </w:r>
          </w:p>
        </w:tc>
        <w:tc>
          <w:tcPr>
            <w:tcW w:w="2555" w:type="dxa"/>
          </w:tcPr>
          <w:p w14:paraId="631C45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4EAEEA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июня 1927 года</w:t>
            </w:r>
          </w:p>
        </w:tc>
      </w:tr>
      <w:tr w:rsidR="00472A36" w:rsidRPr="00F33EBB" w14:paraId="3B94A379" w14:textId="77777777">
        <w:tc>
          <w:tcPr>
            <w:tcW w:w="1951" w:type="dxa"/>
          </w:tcPr>
          <w:p w14:paraId="1BC834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У.1. М.2. 3-ей серии на ГАЗ № 3 в Ленинграде</w:t>
            </w:r>
          </w:p>
        </w:tc>
        <w:tc>
          <w:tcPr>
            <w:tcW w:w="1727" w:type="dxa"/>
          </w:tcPr>
          <w:p w14:paraId="6A9ADCF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июня 1927 года</w:t>
            </w:r>
          </w:p>
          <w:p w14:paraId="521CE2E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3</w:t>
            </w:r>
          </w:p>
        </w:tc>
        <w:tc>
          <w:tcPr>
            <w:tcW w:w="2384" w:type="dxa"/>
          </w:tcPr>
          <w:p w14:paraId="393A721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w:t>
            </w:r>
          </w:p>
        </w:tc>
        <w:tc>
          <w:tcPr>
            <w:tcW w:w="2555" w:type="dxa"/>
          </w:tcPr>
          <w:p w14:paraId="1237CDF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01E4A4D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июня 1927 года</w:t>
            </w:r>
          </w:p>
        </w:tc>
      </w:tr>
      <w:tr w:rsidR="00472A36" w:rsidRPr="00F33EBB" w14:paraId="7CF46A12" w14:textId="77777777">
        <w:tc>
          <w:tcPr>
            <w:tcW w:w="1951" w:type="dxa"/>
          </w:tcPr>
          <w:p w14:paraId="50502AD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И.1.М.5. на фигуры</w:t>
            </w:r>
          </w:p>
        </w:tc>
        <w:tc>
          <w:tcPr>
            <w:tcW w:w="1727" w:type="dxa"/>
          </w:tcPr>
          <w:p w14:paraId="2E88F27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июня 1927 года</w:t>
            </w:r>
          </w:p>
          <w:p w14:paraId="56CBAAE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w:t>
            </w:r>
          </w:p>
        </w:tc>
        <w:tc>
          <w:tcPr>
            <w:tcW w:w="2384" w:type="dxa"/>
          </w:tcPr>
          <w:p w14:paraId="5E69608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спецпрограмме</w:t>
            </w:r>
          </w:p>
        </w:tc>
        <w:tc>
          <w:tcPr>
            <w:tcW w:w="2555" w:type="dxa"/>
          </w:tcPr>
          <w:p w14:paraId="0BA8DC6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681B5E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июня 1927 года</w:t>
            </w:r>
          </w:p>
        </w:tc>
      </w:tr>
      <w:tr w:rsidR="00472A36" w:rsidRPr="00F33EBB" w14:paraId="2CDE2A7A" w14:textId="77777777">
        <w:tc>
          <w:tcPr>
            <w:tcW w:w="1951" w:type="dxa"/>
          </w:tcPr>
          <w:p w14:paraId="479621B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И.2-бис М.5.</w:t>
            </w:r>
          </w:p>
        </w:tc>
        <w:tc>
          <w:tcPr>
            <w:tcW w:w="1727" w:type="dxa"/>
          </w:tcPr>
          <w:p w14:paraId="65980F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июня 1927 года</w:t>
            </w:r>
          </w:p>
          <w:p w14:paraId="159C0BB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3</w:t>
            </w:r>
          </w:p>
        </w:tc>
        <w:tc>
          <w:tcPr>
            <w:tcW w:w="2384" w:type="dxa"/>
          </w:tcPr>
          <w:p w14:paraId="1E7989B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w:t>
            </w:r>
          </w:p>
        </w:tc>
        <w:tc>
          <w:tcPr>
            <w:tcW w:w="2555" w:type="dxa"/>
          </w:tcPr>
          <w:p w14:paraId="37A4704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Деформация ног шасси</w:t>
            </w:r>
          </w:p>
        </w:tc>
        <w:tc>
          <w:tcPr>
            <w:tcW w:w="1981" w:type="dxa"/>
          </w:tcPr>
          <w:p w14:paraId="3A74C60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июля 1927 года</w:t>
            </w:r>
          </w:p>
        </w:tc>
      </w:tr>
      <w:tr w:rsidR="00472A36" w:rsidRPr="00F33EBB" w14:paraId="4507F83E" w14:textId="77777777">
        <w:tc>
          <w:tcPr>
            <w:tcW w:w="1951" w:type="dxa"/>
          </w:tcPr>
          <w:p w14:paraId="621050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Р.3.М.5.</w:t>
            </w:r>
          </w:p>
        </w:tc>
        <w:tc>
          <w:tcPr>
            <w:tcW w:w="1727" w:type="dxa"/>
          </w:tcPr>
          <w:p w14:paraId="26F3EC3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августа 1927 года</w:t>
            </w:r>
          </w:p>
          <w:p w14:paraId="76B8EA7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Склад № 1 ВВС</w:t>
            </w:r>
          </w:p>
        </w:tc>
        <w:tc>
          <w:tcPr>
            <w:tcW w:w="2384" w:type="dxa"/>
          </w:tcPr>
          <w:p w14:paraId="2F08C3A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w:t>
            </w:r>
          </w:p>
        </w:tc>
        <w:tc>
          <w:tcPr>
            <w:tcW w:w="2555" w:type="dxa"/>
          </w:tcPr>
          <w:p w14:paraId="7E47D73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2518D74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августа 1927 года</w:t>
            </w:r>
          </w:p>
        </w:tc>
      </w:tr>
      <w:tr w:rsidR="00472A36" w:rsidRPr="00F33EBB" w14:paraId="2F120477" w14:textId="77777777">
        <w:tc>
          <w:tcPr>
            <w:tcW w:w="1951" w:type="dxa"/>
          </w:tcPr>
          <w:p w14:paraId="5DCB2B8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И.2-бис 2-й экземпляр</w:t>
            </w:r>
          </w:p>
        </w:tc>
        <w:tc>
          <w:tcPr>
            <w:tcW w:w="1727" w:type="dxa"/>
          </w:tcPr>
          <w:p w14:paraId="5650CA8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августа 1927 года</w:t>
            </w:r>
          </w:p>
          <w:p w14:paraId="7477897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3</w:t>
            </w:r>
          </w:p>
        </w:tc>
        <w:tc>
          <w:tcPr>
            <w:tcW w:w="2384" w:type="dxa"/>
          </w:tcPr>
          <w:p w14:paraId="28E293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w:t>
            </w:r>
          </w:p>
        </w:tc>
        <w:tc>
          <w:tcPr>
            <w:tcW w:w="2555" w:type="dxa"/>
          </w:tcPr>
          <w:p w14:paraId="174CB7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752F350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сентября 1927 года</w:t>
            </w:r>
          </w:p>
        </w:tc>
      </w:tr>
      <w:tr w:rsidR="00472A36" w:rsidRPr="00F33EBB" w14:paraId="68AD7436" w14:textId="77777777">
        <w:tc>
          <w:tcPr>
            <w:tcW w:w="1951" w:type="dxa"/>
          </w:tcPr>
          <w:p w14:paraId="6142289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АЛЬБАТРОС-77 № 10100</w:t>
            </w:r>
          </w:p>
        </w:tc>
        <w:tc>
          <w:tcPr>
            <w:tcW w:w="1727" w:type="dxa"/>
          </w:tcPr>
          <w:p w14:paraId="421CF1A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августа 1927 года</w:t>
            </w:r>
          </w:p>
          <w:p w14:paraId="6B6EFBE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фирмы</w:t>
            </w:r>
          </w:p>
        </w:tc>
        <w:tc>
          <w:tcPr>
            <w:tcW w:w="2384" w:type="dxa"/>
          </w:tcPr>
          <w:p w14:paraId="1BC329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двухместных истребителей</w:t>
            </w:r>
          </w:p>
        </w:tc>
        <w:tc>
          <w:tcPr>
            <w:tcW w:w="2555" w:type="dxa"/>
          </w:tcPr>
          <w:p w14:paraId="292D6FD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Дефекты мотора, ожидание летчика-сдатчика от фирмы</w:t>
            </w:r>
          </w:p>
        </w:tc>
        <w:tc>
          <w:tcPr>
            <w:tcW w:w="1981" w:type="dxa"/>
          </w:tcPr>
          <w:p w14:paraId="4F28BB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октября 1927 года</w:t>
            </w:r>
          </w:p>
        </w:tc>
      </w:tr>
      <w:tr w:rsidR="00472A36" w:rsidRPr="00F33EBB" w14:paraId="1CE1391D" w14:textId="77777777">
        <w:tc>
          <w:tcPr>
            <w:tcW w:w="1951" w:type="dxa"/>
          </w:tcPr>
          <w:p w14:paraId="6150389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АЛЬБАТРОС № 10105</w:t>
            </w:r>
          </w:p>
        </w:tc>
        <w:tc>
          <w:tcPr>
            <w:tcW w:w="1727" w:type="dxa"/>
          </w:tcPr>
          <w:p w14:paraId="5D981E8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августа 1927 года</w:t>
            </w:r>
          </w:p>
          <w:p w14:paraId="2FD7C57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фирмы</w:t>
            </w:r>
          </w:p>
        </w:tc>
        <w:tc>
          <w:tcPr>
            <w:tcW w:w="2384" w:type="dxa"/>
          </w:tcPr>
          <w:p w14:paraId="03BEFDF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двухместных истребителей</w:t>
            </w:r>
          </w:p>
        </w:tc>
        <w:tc>
          <w:tcPr>
            <w:tcW w:w="2555" w:type="dxa"/>
          </w:tcPr>
          <w:p w14:paraId="5122764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Дефекты мотора, ожидание летчика-сдатчика от фирмы</w:t>
            </w:r>
          </w:p>
        </w:tc>
        <w:tc>
          <w:tcPr>
            <w:tcW w:w="1981" w:type="dxa"/>
          </w:tcPr>
          <w:p w14:paraId="322051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октября 1927 года</w:t>
            </w:r>
          </w:p>
        </w:tc>
      </w:tr>
      <w:tr w:rsidR="00472A36" w:rsidRPr="00F33EBB" w14:paraId="4EB3FD17" w14:textId="77777777">
        <w:tc>
          <w:tcPr>
            <w:tcW w:w="1951" w:type="dxa"/>
          </w:tcPr>
          <w:p w14:paraId="0758D7F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У.1. М.2. 4-ой серии в Ленинграде</w:t>
            </w:r>
          </w:p>
        </w:tc>
        <w:tc>
          <w:tcPr>
            <w:tcW w:w="1727" w:type="dxa"/>
          </w:tcPr>
          <w:p w14:paraId="7660FA2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сентября 1927 года</w:t>
            </w:r>
          </w:p>
          <w:p w14:paraId="016AE1C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3</w:t>
            </w:r>
          </w:p>
        </w:tc>
        <w:tc>
          <w:tcPr>
            <w:tcW w:w="2384" w:type="dxa"/>
          </w:tcPr>
          <w:p w14:paraId="7C6436C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w:t>
            </w:r>
          </w:p>
        </w:tc>
        <w:tc>
          <w:tcPr>
            <w:tcW w:w="2555" w:type="dxa"/>
          </w:tcPr>
          <w:p w14:paraId="2B9665E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43D1479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сентября 1927 года</w:t>
            </w:r>
          </w:p>
        </w:tc>
      </w:tr>
      <w:tr w:rsidR="00472A36" w:rsidRPr="00F33EBB" w14:paraId="2CE64886" w14:textId="77777777">
        <w:tc>
          <w:tcPr>
            <w:tcW w:w="1951" w:type="dxa"/>
          </w:tcPr>
          <w:p w14:paraId="6A012C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МУ.1. М.2. № 2002 в Ленинграде</w:t>
            </w:r>
          </w:p>
        </w:tc>
        <w:tc>
          <w:tcPr>
            <w:tcW w:w="1727" w:type="dxa"/>
          </w:tcPr>
          <w:p w14:paraId="4A1ADF9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сентября 1927 года</w:t>
            </w:r>
          </w:p>
          <w:p w14:paraId="0400139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3</w:t>
            </w:r>
          </w:p>
        </w:tc>
        <w:tc>
          <w:tcPr>
            <w:tcW w:w="2384" w:type="dxa"/>
          </w:tcPr>
          <w:p w14:paraId="11FC9E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w:t>
            </w:r>
          </w:p>
        </w:tc>
        <w:tc>
          <w:tcPr>
            <w:tcW w:w="2555" w:type="dxa"/>
          </w:tcPr>
          <w:p w14:paraId="2357F27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Смена мотора</w:t>
            </w:r>
          </w:p>
        </w:tc>
        <w:tc>
          <w:tcPr>
            <w:tcW w:w="1981" w:type="dxa"/>
          </w:tcPr>
          <w:p w14:paraId="7FFD20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сентября 1927 года</w:t>
            </w:r>
          </w:p>
        </w:tc>
      </w:tr>
      <w:tr w:rsidR="00472A36" w:rsidRPr="00F33EBB" w14:paraId="38530AFB" w14:textId="77777777">
        <w:tc>
          <w:tcPr>
            <w:tcW w:w="1951" w:type="dxa"/>
          </w:tcPr>
          <w:p w14:paraId="1978F75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Р.1.М.5. 13-ой серии в Таганроге</w:t>
            </w:r>
          </w:p>
        </w:tc>
        <w:tc>
          <w:tcPr>
            <w:tcW w:w="1727" w:type="dxa"/>
          </w:tcPr>
          <w:p w14:paraId="50B5F3C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сентября 1927 года</w:t>
            </w:r>
          </w:p>
          <w:p w14:paraId="6F5659C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10</w:t>
            </w:r>
          </w:p>
        </w:tc>
        <w:tc>
          <w:tcPr>
            <w:tcW w:w="2384" w:type="dxa"/>
          </w:tcPr>
          <w:p w14:paraId="5EBF3FD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w:t>
            </w:r>
          </w:p>
        </w:tc>
        <w:tc>
          <w:tcPr>
            <w:tcW w:w="2555" w:type="dxa"/>
          </w:tcPr>
          <w:p w14:paraId="6A013AC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Отсутствие летчика для проведения испытания на фигуры</w:t>
            </w:r>
          </w:p>
        </w:tc>
        <w:tc>
          <w:tcPr>
            <w:tcW w:w="1981" w:type="dxa"/>
          </w:tcPr>
          <w:p w14:paraId="4C38C10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года</w:t>
            </w:r>
          </w:p>
        </w:tc>
      </w:tr>
      <w:tr w:rsidR="00472A36" w:rsidRPr="00F33EBB" w14:paraId="32BE6A12" w14:textId="77777777">
        <w:tc>
          <w:tcPr>
            <w:tcW w:w="1951" w:type="dxa"/>
          </w:tcPr>
          <w:p w14:paraId="64D9114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Р.1.М.5. 14-ой серии в Таганроге</w:t>
            </w:r>
          </w:p>
        </w:tc>
        <w:tc>
          <w:tcPr>
            <w:tcW w:w="1727" w:type="dxa"/>
          </w:tcPr>
          <w:p w14:paraId="7679BA2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сентября 1927 года</w:t>
            </w:r>
          </w:p>
          <w:p w14:paraId="36E805D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10</w:t>
            </w:r>
          </w:p>
        </w:tc>
        <w:tc>
          <w:tcPr>
            <w:tcW w:w="2384" w:type="dxa"/>
          </w:tcPr>
          <w:p w14:paraId="7E3523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разведчика</w:t>
            </w:r>
          </w:p>
        </w:tc>
        <w:tc>
          <w:tcPr>
            <w:tcW w:w="2555" w:type="dxa"/>
          </w:tcPr>
          <w:p w14:paraId="57B23F5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Отсутствие летчика для проведения испытания на фигуры</w:t>
            </w:r>
          </w:p>
        </w:tc>
        <w:tc>
          <w:tcPr>
            <w:tcW w:w="1981" w:type="dxa"/>
          </w:tcPr>
          <w:p w14:paraId="6C34702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октября 1927 года</w:t>
            </w:r>
          </w:p>
        </w:tc>
      </w:tr>
      <w:tr w:rsidR="00472A36" w:rsidRPr="00F33EBB" w14:paraId="226D2B55" w14:textId="77777777">
        <w:tc>
          <w:tcPr>
            <w:tcW w:w="1951" w:type="dxa"/>
          </w:tcPr>
          <w:p w14:paraId="4DF8047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Дополнительные испытания Р.3.М.5.</w:t>
            </w:r>
          </w:p>
        </w:tc>
        <w:tc>
          <w:tcPr>
            <w:tcW w:w="1727" w:type="dxa"/>
          </w:tcPr>
          <w:p w14:paraId="3ED101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сентября 1927 года</w:t>
            </w:r>
          </w:p>
          <w:p w14:paraId="7345DA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5</w:t>
            </w:r>
          </w:p>
        </w:tc>
        <w:tc>
          <w:tcPr>
            <w:tcW w:w="2384" w:type="dxa"/>
          </w:tcPr>
          <w:p w14:paraId="59DAF0B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на устойчивость и фигуры</w:t>
            </w:r>
          </w:p>
        </w:tc>
        <w:tc>
          <w:tcPr>
            <w:tcW w:w="2555" w:type="dxa"/>
          </w:tcPr>
          <w:p w14:paraId="3F52062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Доделки</w:t>
            </w:r>
          </w:p>
        </w:tc>
        <w:tc>
          <w:tcPr>
            <w:tcW w:w="1981" w:type="dxa"/>
          </w:tcPr>
          <w:p w14:paraId="48C4012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ноября 1927 года</w:t>
            </w:r>
          </w:p>
        </w:tc>
      </w:tr>
      <w:tr w:rsidR="00472A36" w:rsidRPr="00F33EBB" w14:paraId="0347BBBB" w14:textId="77777777">
        <w:tc>
          <w:tcPr>
            <w:tcW w:w="1951" w:type="dxa"/>
          </w:tcPr>
          <w:p w14:paraId="512420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У.2.М.11.</w:t>
            </w:r>
          </w:p>
        </w:tc>
        <w:tc>
          <w:tcPr>
            <w:tcW w:w="1727" w:type="dxa"/>
          </w:tcPr>
          <w:p w14:paraId="72002A1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сентября 1927 года</w:t>
            </w:r>
          </w:p>
          <w:p w14:paraId="0B5C834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1</w:t>
            </w:r>
          </w:p>
        </w:tc>
        <w:tc>
          <w:tcPr>
            <w:tcW w:w="2384" w:type="dxa"/>
          </w:tcPr>
          <w:p w14:paraId="77255E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учебного самолета</w:t>
            </w:r>
          </w:p>
        </w:tc>
        <w:tc>
          <w:tcPr>
            <w:tcW w:w="2555" w:type="dxa"/>
          </w:tcPr>
          <w:p w14:paraId="6FB8DC3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Доделки</w:t>
            </w:r>
          </w:p>
        </w:tc>
        <w:tc>
          <w:tcPr>
            <w:tcW w:w="1981" w:type="dxa"/>
          </w:tcPr>
          <w:p w14:paraId="21E5AD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октября 1927 года</w:t>
            </w:r>
          </w:p>
        </w:tc>
      </w:tr>
      <w:tr w:rsidR="00472A36" w:rsidRPr="00F33EBB" w14:paraId="51432C2D" w14:textId="77777777">
        <w:tc>
          <w:tcPr>
            <w:tcW w:w="1951" w:type="dxa"/>
          </w:tcPr>
          <w:p w14:paraId="71F996A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И.2.-М.5. в Ленинграде</w:t>
            </w:r>
          </w:p>
        </w:tc>
        <w:tc>
          <w:tcPr>
            <w:tcW w:w="1727" w:type="dxa"/>
          </w:tcPr>
          <w:p w14:paraId="0F15547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сентября 1927 года</w:t>
            </w:r>
          </w:p>
          <w:p w14:paraId="40565B3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ГАЗ № 3</w:t>
            </w:r>
          </w:p>
        </w:tc>
        <w:tc>
          <w:tcPr>
            <w:tcW w:w="2384" w:type="dxa"/>
          </w:tcPr>
          <w:p w14:paraId="4BF6C5E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w:t>
            </w:r>
          </w:p>
        </w:tc>
        <w:tc>
          <w:tcPr>
            <w:tcW w:w="2555" w:type="dxa"/>
          </w:tcPr>
          <w:p w14:paraId="5512A56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Доделки</w:t>
            </w:r>
          </w:p>
        </w:tc>
        <w:tc>
          <w:tcPr>
            <w:tcW w:w="1981" w:type="dxa"/>
          </w:tcPr>
          <w:p w14:paraId="476037A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октября 1927 года</w:t>
            </w:r>
          </w:p>
        </w:tc>
      </w:tr>
      <w:tr w:rsidR="00472A36" w:rsidRPr="00F33EBB" w14:paraId="6CF5AD01" w14:textId="77777777">
        <w:tc>
          <w:tcPr>
            <w:tcW w:w="1951" w:type="dxa"/>
          </w:tcPr>
          <w:p w14:paraId="19028A8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ДОРНЬЕ-МЕРКУР</w:t>
            </w:r>
          </w:p>
        </w:tc>
        <w:tc>
          <w:tcPr>
            <w:tcW w:w="1727" w:type="dxa"/>
          </w:tcPr>
          <w:p w14:paraId="1188F7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сентября 1927 года</w:t>
            </w:r>
          </w:p>
          <w:p w14:paraId="4E96FAA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 гражданской авиации</w:t>
            </w:r>
          </w:p>
        </w:tc>
        <w:tc>
          <w:tcPr>
            <w:tcW w:w="2384" w:type="dxa"/>
          </w:tcPr>
          <w:p w14:paraId="111B366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Взвешивание и определение крейсерской скорости</w:t>
            </w:r>
          </w:p>
        </w:tc>
        <w:tc>
          <w:tcPr>
            <w:tcW w:w="2555" w:type="dxa"/>
          </w:tcPr>
          <w:p w14:paraId="5C02134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56AAAE8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октября 1927 года</w:t>
            </w:r>
          </w:p>
        </w:tc>
      </w:tr>
      <w:tr w:rsidR="00472A36" w:rsidRPr="00F33EBB" w14:paraId="6CA215DF" w14:textId="77777777">
        <w:tc>
          <w:tcPr>
            <w:tcW w:w="1951" w:type="dxa"/>
          </w:tcPr>
          <w:p w14:paraId="27FB024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И.4. ЮП.420НР</w:t>
            </w:r>
          </w:p>
        </w:tc>
        <w:tc>
          <w:tcPr>
            <w:tcW w:w="1727" w:type="dxa"/>
          </w:tcPr>
          <w:p w14:paraId="6392AAC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сентября 1927 года</w:t>
            </w:r>
          </w:p>
          <w:p w14:paraId="0CAE06A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ЦАГИ</w:t>
            </w:r>
          </w:p>
        </w:tc>
        <w:tc>
          <w:tcPr>
            <w:tcW w:w="2384" w:type="dxa"/>
          </w:tcPr>
          <w:p w14:paraId="0B4232A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программе истребителя</w:t>
            </w:r>
          </w:p>
        </w:tc>
        <w:tc>
          <w:tcPr>
            <w:tcW w:w="2555" w:type="dxa"/>
          </w:tcPr>
          <w:p w14:paraId="059CE49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Доделки</w:t>
            </w:r>
          </w:p>
        </w:tc>
        <w:tc>
          <w:tcPr>
            <w:tcW w:w="1981" w:type="dxa"/>
          </w:tcPr>
          <w:p w14:paraId="6EF94A3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 ноября 1927 года</w:t>
            </w:r>
          </w:p>
        </w:tc>
      </w:tr>
      <w:tr w:rsidR="00472A36" w:rsidRPr="00F33EBB" w14:paraId="50E3C843" w14:textId="77777777">
        <w:tc>
          <w:tcPr>
            <w:tcW w:w="1951" w:type="dxa"/>
          </w:tcPr>
          <w:p w14:paraId="212DF4D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Научное испытание самолета Р.1.М.5. совместно с ЦАГИ</w:t>
            </w:r>
          </w:p>
        </w:tc>
        <w:tc>
          <w:tcPr>
            <w:tcW w:w="1727" w:type="dxa"/>
          </w:tcPr>
          <w:p w14:paraId="7B16941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сентября 1927 года</w:t>
            </w:r>
          </w:p>
        </w:tc>
        <w:tc>
          <w:tcPr>
            <w:tcW w:w="2384" w:type="dxa"/>
          </w:tcPr>
          <w:p w14:paraId="2C3B910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Точное испытание по спецпрограмме</w:t>
            </w:r>
          </w:p>
        </w:tc>
        <w:tc>
          <w:tcPr>
            <w:tcW w:w="2555" w:type="dxa"/>
          </w:tcPr>
          <w:p w14:paraId="04381B7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1-ый самолет разбит …………….</w:t>
            </w:r>
          </w:p>
        </w:tc>
        <w:tc>
          <w:tcPr>
            <w:tcW w:w="1981" w:type="dxa"/>
          </w:tcPr>
          <w:p w14:paraId="7781FD6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не закончено и продолжается</w:t>
            </w:r>
          </w:p>
        </w:tc>
      </w:tr>
      <w:tr w:rsidR="00472A36" w:rsidRPr="00F33EBB" w14:paraId="2FCF88D2" w14:textId="77777777">
        <w:tc>
          <w:tcPr>
            <w:tcW w:w="1951" w:type="dxa"/>
          </w:tcPr>
          <w:p w14:paraId="4D869C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Дополнительное испытание самолета ДОРНЬЕ-ВАЛЬ в Севастополе</w:t>
            </w:r>
          </w:p>
        </w:tc>
        <w:tc>
          <w:tcPr>
            <w:tcW w:w="1727" w:type="dxa"/>
          </w:tcPr>
          <w:p w14:paraId="403AB5A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апреля 1927 года</w:t>
            </w:r>
          </w:p>
        </w:tc>
        <w:tc>
          <w:tcPr>
            <w:tcW w:w="2384" w:type="dxa"/>
          </w:tcPr>
          <w:p w14:paraId="275866B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винтов и мореходности</w:t>
            </w:r>
          </w:p>
        </w:tc>
        <w:tc>
          <w:tcPr>
            <w:tcW w:w="2555" w:type="dxa"/>
          </w:tcPr>
          <w:p w14:paraId="0569758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Задержек не было</w:t>
            </w:r>
          </w:p>
        </w:tc>
        <w:tc>
          <w:tcPr>
            <w:tcW w:w="1981" w:type="dxa"/>
          </w:tcPr>
          <w:p w14:paraId="39CE062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апреля 1927 года</w:t>
            </w:r>
          </w:p>
        </w:tc>
      </w:tr>
    </w:tbl>
    <w:p w14:paraId="47C0BB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(6949, 63-64).</w:t>
      </w:r>
    </w:p>
    <w:p w14:paraId="47D3D41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Участие представителей НИИ в совместных испытаниях с заводами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536"/>
      </w:tblGrid>
      <w:tr w:rsidR="00472A36" w:rsidRPr="00F33EBB" w14:paraId="1BB1A483" w14:textId="77777777">
        <w:tc>
          <w:tcPr>
            <w:tcW w:w="3652" w:type="dxa"/>
          </w:tcPr>
          <w:p w14:paraId="247D047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 самолетов</w:t>
            </w:r>
          </w:p>
        </w:tc>
        <w:tc>
          <w:tcPr>
            <w:tcW w:w="2410" w:type="dxa"/>
          </w:tcPr>
          <w:p w14:paraId="6B2168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Начало испытаний</w:t>
            </w:r>
          </w:p>
        </w:tc>
        <w:tc>
          <w:tcPr>
            <w:tcW w:w="4536" w:type="dxa"/>
          </w:tcPr>
          <w:p w14:paraId="7BB9A31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Конец испытаний</w:t>
            </w:r>
          </w:p>
        </w:tc>
      </w:tr>
      <w:tr w:rsidR="00472A36" w:rsidRPr="00F33EBB" w14:paraId="4F228C11" w14:textId="77777777">
        <w:tc>
          <w:tcPr>
            <w:tcW w:w="3652" w:type="dxa"/>
          </w:tcPr>
          <w:p w14:paraId="0900E74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Статические испытания самолета И.1. ГАЗ № 1</w:t>
            </w:r>
          </w:p>
        </w:tc>
        <w:tc>
          <w:tcPr>
            <w:tcW w:w="2410" w:type="dxa"/>
          </w:tcPr>
          <w:p w14:paraId="02B505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сентября 1926 года</w:t>
            </w:r>
          </w:p>
        </w:tc>
        <w:tc>
          <w:tcPr>
            <w:tcW w:w="4536" w:type="dxa"/>
          </w:tcPr>
          <w:p w14:paraId="75B22AD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ноября 1926 года</w:t>
            </w:r>
          </w:p>
        </w:tc>
      </w:tr>
      <w:tr w:rsidR="00472A36" w:rsidRPr="00F33EBB" w14:paraId="0ECD92D8" w14:textId="77777777">
        <w:tc>
          <w:tcPr>
            <w:tcW w:w="3652" w:type="dxa"/>
          </w:tcPr>
          <w:p w14:paraId="7B6452C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Статические испытания самолета Л.1. 2.М.-5.</w:t>
            </w:r>
          </w:p>
        </w:tc>
        <w:tc>
          <w:tcPr>
            <w:tcW w:w="2410" w:type="dxa"/>
          </w:tcPr>
          <w:p w14:paraId="52C9482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декабря 1926 года</w:t>
            </w:r>
          </w:p>
        </w:tc>
        <w:tc>
          <w:tcPr>
            <w:tcW w:w="4536" w:type="dxa"/>
          </w:tcPr>
          <w:p w14:paraId="0EE1FDA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декабря 1926 года</w:t>
            </w:r>
          </w:p>
        </w:tc>
      </w:tr>
      <w:tr w:rsidR="00472A36" w:rsidRPr="00F33EBB" w14:paraId="4E0CA865" w14:textId="77777777">
        <w:tc>
          <w:tcPr>
            <w:tcW w:w="3652" w:type="dxa"/>
          </w:tcPr>
          <w:p w14:paraId="7F87166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Статические испытания самолета П.1. БМВ ГАЗ № 1</w:t>
            </w:r>
          </w:p>
        </w:tc>
        <w:tc>
          <w:tcPr>
            <w:tcW w:w="2410" w:type="dxa"/>
          </w:tcPr>
          <w:p w14:paraId="7C732E2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 ноября 1926 года</w:t>
            </w:r>
          </w:p>
        </w:tc>
        <w:tc>
          <w:tcPr>
            <w:tcW w:w="4536" w:type="dxa"/>
          </w:tcPr>
          <w:p w14:paraId="69BE8BF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января 1927 года</w:t>
            </w:r>
          </w:p>
        </w:tc>
      </w:tr>
      <w:tr w:rsidR="00472A36" w:rsidRPr="00F33EBB" w14:paraId="10BE0152" w14:textId="77777777">
        <w:tc>
          <w:tcPr>
            <w:tcW w:w="3652" w:type="dxa"/>
          </w:tcPr>
          <w:p w14:paraId="56A51BD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Статические испытания самолета У.2. М.11. ГАЗ № 1</w:t>
            </w:r>
          </w:p>
        </w:tc>
        <w:tc>
          <w:tcPr>
            <w:tcW w:w="2410" w:type="dxa"/>
          </w:tcPr>
          <w:p w14:paraId="17299ED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 марта 1927 года</w:t>
            </w:r>
          </w:p>
        </w:tc>
        <w:tc>
          <w:tcPr>
            <w:tcW w:w="4536" w:type="dxa"/>
          </w:tcPr>
          <w:p w14:paraId="32C027A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 апреля 1927 года</w:t>
            </w:r>
          </w:p>
        </w:tc>
      </w:tr>
      <w:tr w:rsidR="00472A36" w:rsidRPr="00F33EBB" w14:paraId="1DEA97A6" w14:textId="77777777">
        <w:tc>
          <w:tcPr>
            <w:tcW w:w="3652" w:type="dxa"/>
          </w:tcPr>
          <w:p w14:paraId="64455D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Участие при заводских испытаниях М.Р.1. с металлическими поплавками ГАЗ № 1</w:t>
            </w:r>
          </w:p>
        </w:tc>
        <w:tc>
          <w:tcPr>
            <w:tcW w:w="2410" w:type="dxa"/>
          </w:tcPr>
          <w:p w14:paraId="54204ED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сентября 1927 года</w:t>
            </w:r>
          </w:p>
        </w:tc>
        <w:tc>
          <w:tcPr>
            <w:tcW w:w="4536" w:type="dxa"/>
          </w:tcPr>
          <w:p w14:paraId="767C698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октября 1927 года</w:t>
            </w:r>
          </w:p>
        </w:tc>
      </w:tr>
      <w:tr w:rsidR="00472A36" w:rsidRPr="00F33EBB" w14:paraId="1F69ECE2" w14:textId="77777777">
        <w:tc>
          <w:tcPr>
            <w:tcW w:w="3652" w:type="dxa"/>
          </w:tcPr>
          <w:p w14:paraId="4BC8892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Участие при заводских испытаниях самолета И.-4 ЦАГИ</w:t>
            </w:r>
          </w:p>
        </w:tc>
        <w:tc>
          <w:tcPr>
            <w:tcW w:w="2410" w:type="dxa"/>
          </w:tcPr>
          <w:p w14:paraId="674292C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 августа 1927 года</w:t>
            </w:r>
          </w:p>
        </w:tc>
        <w:tc>
          <w:tcPr>
            <w:tcW w:w="4536" w:type="dxa"/>
          </w:tcPr>
          <w:p w14:paraId="0006C96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сентября 1927 года</w:t>
            </w:r>
          </w:p>
        </w:tc>
      </w:tr>
      <w:tr w:rsidR="00472A36" w:rsidRPr="00F33EBB" w14:paraId="732E08D8" w14:textId="77777777">
        <w:tc>
          <w:tcPr>
            <w:tcW w:w="3652" w:type="dxa"/>
          </w:tcPr>
          <w:p w14:paraId="3DB159D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Участие представителей при заводских испытаниях самолета У.2. М.11. ГАЗ № 1</w:t>
            </w:r>
          </w:p>
        </w:tc>
        <w:tc>
          <w:tcPr>
            <w:tcW w:w="2410" w:type="dxa"/>
          </w:tcPr>
          <w:p w14:paraId="57D170D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августа 1927 года</w:t>
            </w:r>
          </w:p>
        </w:tc>
        <w:tc>
          <w:tcPr>
            <w:tcW w:w="4536" w:type="dxa"/>
          </w:tcPr>
          <w:p w14:paraId="18E3B89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сентября 1927 года</w:t>
            </w:r>
          </w:p>
        </w:tc>
      </w:tr>
      <w:tr w:rsidR="00472A36" w:rsidRPr="00F33EBB" w14:paraId="3469E58E" w14:textId="77777777">
        <w:tc>
          <w:tcPr>
            <w:tcW w:w="3652" w:type="dxa"/>
          </w:tcPr>
          <w:p w14:paraId="48162DF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Участие представителей при заводских испытаниях самолета Р.3.М.5.</w:t>
            </w:r>
          </w:p>
        </w:tc>
        <w:tc>
          <w:tcPr>
            <w:tcW w:w="2410" w:type="dxa"/>
          </w:tcPr>
          <w:p w14:paraId="15ED70E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4536" w:type="dxa"/>
          </w:tcPr>
          <w:p w14:paraId="511165D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августа 1927 года</w:t>
            </w:r>
          </w:p>
          <w:p w14:paraId="237E03F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D984A7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(6949, 65).</w:t>
      </w:r>
    </w:p>
    <w:p w14:paraId="366E3EF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72E50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декабря 1927 года начальник НИИ Горшков писал письмо № 273/776 председателю НТК УВВС</w:t>
      </w:r>
    </w:p>
    <w:p w14:paraId="58C9CA3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Дневник работ Научно-испытательного института на 1 декабря 1927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2410"/>
        <w:gridCol w:w="4536"/>
      </w:tblGrid>
      <w:tr w:rsidR="00472A36" w:rsidRPr="00F33EBB" w14:paraId="1FE0F980" w14:textId="77777777">
        <w:tc>
          <w:tcPr>
            <w:tcW w:w="3652" w:type="dxa"/>
          </w:tcPr>
          <w:p w14:paraId="5060479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учебного самолета МУР в Ленинграде</w:t>
            </w:r>
          </w:p>
        </w:tc>
        <w:tc>
          <w:tcPr>
            <w:tcW w:w="2410" w:type="dxa"/>
          </w:tcPr>
          <w:p w14:paraId="18A69BD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апреля 1927 года</w:t>
            </w:r>
          </w:p>
        </w:tc>
        <w:tc>
          <w:tcPr>
            <w:tcW w:w="4536" w:type="dxa"/>
          </w:tcPr>
          <w:p w14:paraId="4AB5148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w:t>
            </w:r>
          </w:p>
        </w:tc>
      </w:tr>
      <w:tr w:rsidR="00472A36" w:rsidRPr="00F33EBB" w14:paraId="1981D87A" w14:textId="77777777">
        <w:tc>
          <w:tcPr>
            <w:tcW w:w="3652" w:type="dxa"/>
          </w:tcPr>
          <w:p w14:paraId="14D06C6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морского разведчика Дорнье-Валь</w:t>
            </w:r>
          </w:p>
        </w:tc>
        <w:tc>
          <w:tcPr>
            <w:tcW w:w="2410" w:type="dxa"/>
          </w:tcPr>
          <w:p w14:paraId="1ADBA18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4536" w:type="dxa"/>
          </w:tcPr>
          <w:p w14:paraId="76CFB5E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не предъявлен к испытанию в НИИ</w:t>
            </w:r>
          </w:p>
        </w:tc>
      </w:tr>
      <w:tr w:rsidR="00472A36" w:rsidRPr="00F33EBB" w14:paraId="42FA4654" w14:textId="77777777">
        <w:tc>
          <w:tcPr>
            <w:tcW w:w="3652" w:type="dxa"/>
          </w:tcPr>
          <w:p w14:paraId="255A827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самолета Р3 с мотором Л.Д. 450 НР</w:t>
            </w:r>
          </w:p>
        </w:tc>
        <w:tc>
          <w:tcPr>
            <w:tcW w:w="2410" w:type="dxa"/>
          </w:tcPr>
          <w:p w14:paraId="1C4C917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ноября 1927 года</w:t>
            </w:r>
          </w:p>
        </w:tc>
        <w:tc>
          <w:tcPr>
            <w:tcW w:w="4536" w:type="dxa"/>
          </w:tcPr>
          <w:p w14:paraId="4074269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задерживается непредставлением лыж из ЦАГИ</w:t>
            </w:r>
          </w:p>
        </w:tc>
      </w:tr>
      <w:tr w:rsidR="00472A36" w:rsidRPr="00F33EBB" w14:paraId="5E180611" w14:textId="77777777">
        <w:tc>
          <w:tcPr>
            <w:tcW w:w="3652" w:type="dxa"/>
          </w:tcPr>
          <w:p w14:paraId="1668D09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Испытание самолета И4 </w:t>
            </w:r>
            <w:proofErr w:type="spellStart"/>
            <w:r w:rsidRPr="00F33EBB">
              <w:rPr>
                <w:rFonts w:ascii="Times New Roman" w:hAnsi="Times New Roman" w:cs="Times New Roman"/>
                <w:color w:val="000000" w:themeColor="text1"/>
                <w:sz w:val="16"/>
                <w:szCs w:val="16"/>
              </w:rPr>
              <w:t>Юп</w:t>
            </w:r>
            <w:proofErr w:type="spellEnd"/>
            <w:r w:rsidRPr="00F33EBB">
              <w:rPr>
                <w:rFonts w:ascii="Times New Roman" w:hAnsi="Times New Roman" w:cs="Times New Roman"/>
                <w:color w:val="000000" w:themeColor="text1"/>
                <w:sz w:val="16"/>
                <w:szCs w:val="16"/>
              </w:rPr>
              <w:t>. 450 НР</w:t>
            </w:r>
          </w:p>
        </w:tc>
        <w:tc>
          <w:tcPr>
            <w:tcW w:w="2410" w:type="dxa"/>
          </w:tcPr>
          <w:p w14:paraId="4E16328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536" w:type="dxa"/>
          </w:tcPr>
          <w:p w14:paraId="449D357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задерживается непредставлением лыж из ЦАГИ</w:t>
            </w:r>
          </w:p>
        </w:tc>
      </w:tr>
      <w:tr w:rsidR="00472A36" w:rsidRPr="00F33EBB" w14:paraId="5A643605" w14:textId="77777777">
        <w:tc>
          <w:tcPr>
            <w:tcW w:w="3652" w:type="dxa"/>
          </w:tcPr>
          <w:p w14:paraId="5AADA81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Дополнительное испытание Р3 М5</w:t>
            </w:r>
          </w:p>
        </w:tc>
        <w:tc>
          <w:tcPr>
            <w:tcW w:w="2410" w:type="dxa"/>
          </w:tcPr>
          <w:p w14:paraId="53168C7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536" w:type="dxa"/>
          </w:tcPr>
          <w:p w14:paraId="231792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Задерживается из-за отсутствия лыж</w:t>
            </w:r>
          </w:p>
        </w:tc>
      </w:tr>
      <w:tr w:rsidR="00472A36" w:rsidRPr="00F33EBB" w14:paraId="15439521" w14:textId="77777777">
        <w:tc>
          <w:tcPr>
            <w:tcW w:w="3652" w:type="dxa"/>
          </w:tcPr>
          <w:p w14:paraId="517938D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Испытание 2-х местного самолета Альбатрос</w:t>
            </w:r>
          </w:p>
        </w:tc>
        <w:tc>
          <w:tcPr>
            <w:tcW w:w="2410" w:type="dxa"/>
          </w:tcPr>
          <w:p w14:paraId="3286F7A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июля 1927 года</w:t>
            </w:r>
          </w:p>
        </w:tc>
        <w:tc>
          <w:tcPr>
            <w:tcW w:w="4536" w:type="dxa"/>
          </w:tcPr>
          <w:p w14:paraId="7ED6E60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Закончено</w:t>
            </w:r>
          </w:p>
        </w:tc>
      </w:tr>
    </w:tbl>
    <w:p w14:paraId="5CBCCCC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(6901, 157-158).</w:t>
      </w:r>
    </w:p>
    <w:p w14:paraId="52080A0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75FA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декабря 1927 Нач. 3 Отд. УСС УВВС Попов писал письмо № 19760 Нач. ВВС БВО</w:t>
      </w:r>
    </w:p>
    <w:p w14:paraId="5E0964F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основании распоряжения УСС ВВС РККА на предприятиях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xml:space="preserve"> организуется ремонт вооружения, прибывающего с ремонтными самолетами.</w:t>
      </w:r>
    </w:p>
    <w:p w14:paraId="2972E1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РВЗ № 3, по сообщению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данный вопрос вполне благополучно обстоит и для полного его разрешения заводу необходимо иметь специалиста по монтиров</w:t>
      </w:r>
      <w:r w:rsidRPr="00F33EBB">
        <w:rPr>
          <w:rFonts w:ascii="Times New Roman" w:hAnsi="Times New Roman" w:cs="Times New Roman"/>
          <w:color w:val="000000" w:themeColor="text1"/>
          <w:sz w:val="16"/>
          <w:szCs w:val="16"/>
        </w:rPr>
        <w:softHyphen/>
        <w:t>ке вооружения на самолетах и пристрелке пулеметов.</w:t>
      </w:r>
    </w:p>
    <w:p w14:paraId="374F09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Найти такового специалиста на стороне представляется затруднительным для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а поэтому 3-й Отдел УСС просит Вашего распоряжения содействовать за</w:t>
      </w:r>
      <w:r w:rsidRPr="00F33EBB">
        <w:rPr>
          <w:rFonts w:ascii="Times New Roman" w:hAnsi="Times New Roman" w:cs="Times New Roman"/>
          <w:color w:val="000000" w:themeColor="text1"/>
          <w:sz w:val="16"/>
          <w:szCs w:val="16"/>
        </w:rPr>
        <w:softHyphen/>
        <w:t>воду путем командирования, по мере надобности, на РВЗ № 3 специалистов от вверенных Вам Авиачастей, для производства упомянутых выше работ по монтировке и пристрелке вооружения.</w:t>
      </w:r>
    </w:p>
    <w:p w14:paraId="6E2526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Принимая во внимание, что на РВЗ № 3 базируются исключительно авиачасти вверенного Вам Округа, 3-й Отдел УСС считает, что участие Ваших </w:t>
      </w:r>
      <w:proofErr w:type="spellStart"/>
      <w:r w:rsidRPr="00F33EBB">
        <w:rPr>
          <w:rFonts w:ascii="Times New Roman" w:hAnsi="Times New Roman" w:cs="Times New Roman"/>
          <w:color w:val="000000" w:themeColor="text1"/>
          <w:sz w:val="16"/>
          <w:szCs w:val="16"/>
        </w:rPr>
        <w:t>спеужалистов</w:t>
      </w:r>
      <w:proofErr w:type="spellEnd"/>
      <w:r w:rsidRPr="00F33EBB">
        <w:rPr>
          <w:rFonts w:ascii="Times New Roman" w:hAnsi="Times New Roman" w:cs="Times New Roman"/>
          <w:color w:val="000000" w:themeColor="text1"/>
          <w:sz w:val="16"/>
          <w:szCs w:val="16"/>
        </w:rPr>
        <w:t xml:space="preserve"> в оз</w:t>
      </w:r>
      <w:r w:rsidRPr="00F33EBB">
        <w:rPr>
          <w:rFonts w:ascii="Times New Roman" w:hAnsi="Times New Roman" w:cs="Times New Roman"/>
          <w:color w:val="000000" w:themeColor="text1"/>
          <w:sz w:val="16"/>
          <w:szCs w:val="16"/>
        </w:rPr>
        <w:softHyphen/>
        <w:t>наченной выше работе даст положительные результаты (8904,1).</w:t>
      </w:r>
    </w:p>
    <w:p w14:paraId="224FEB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2644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F9DFC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F4DB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декабря 1927 года Приказом ОГПУ № 242/96 было утверждено Положение о специальных отделениях при Полномочных представительствах (ПП) ОГПУ. Эти отделения выполняли следующие задачи: организовывали секретное и шифровальное делопроизводство во всех учреждениях, расположенных по территории полномочных представительств ОГПУ как местного, так и союзного значения; осуществляли контроль за порядком ведения и хранения мобилизационных и шифровальных материалов; вели учет лиц, ведавших секретной перепиской в советских учреждениях; вырабатывали шифры и обеспечивали ими все учреждения, расположенные на территории полномочного представительства за исключением тех, которые пользовались шифром, установленным Специальным отделом ОГПУ (11711).</w:t>
      </w:r>
    </w:p>
    <w:p w14:paraId="7E8E55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3DC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декабря 1927 года в аппаратах полномочных представителей ОГПУ были учреждены специальные отделения, организовывавшие постановку секретного и шифровального делопроизводства в учреждениях, расположенных в границах представительства, учет лиц, допускавшихся к информации, содержавшей государственные секреты (11711).</w:t>
      </w:r>
    </w:p>
    <w:p w14:paraId="1EA0FF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AD5CC"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9 декабря</w:t>
      </w:r>
      <w:r w:rsidRPr="00F33EBB">
        <w:rPr>
          <w:rFonts w:ascii="Times New Roman" w:hAnsi="Times New Roman" w:cs="Times New Roman"/>
          <w:color w:val="000000" w:themeColor="text1"/>
          <w:sz w:val="16"/>
          <w:szCs w:val="16"/>
        </w:rPr>
        <w:t xml:space="preserve"> в 1927 году в Петергофе под Ленинградом создана первая в СССР фабрика искусственного жемчуга (14855).</w:t>
      </w:r>
    </w:p>
    <w:p w14:paraId="0068A996"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p>
    <w:p w14:paraId="4A3E94F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DE6A2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C43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декабря 1927 А.Н.Т. в энергичной борьбе с УВВС снизил требования к АНТ-7 (Р-6) - снизил полезную нагрузку до 700-725 и согласовал нижнюю стрелковую башню (2671,11).</w:t>
      </w:r>
    </w:p>
    <w:p w14:paraId="49D437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23536"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10 декабря 1927 было утверждено найденное в энергичной борьбе Туполева с УВВС компромиссное решение. Самолёт становился четырёхместным, с полезной нагрузкой 700 - 725 кг и нижней выпускающейся стрелковой башней вместо установок в </w:t>
      </w:r>
      <w:proofErr w:type="spellStart"/>
      <w:r w:rsidRPr="00F33EBB">
        <w:rPr>
          <w:rFonts w:ascii="Times New Roman" w:hAnsi="Times New Roman" w:cs="Times New Roman"/>
          <w:color w:val="000000" w:themeColor="text1"/>
          <w:sz w:val="16"/>
          <w:szCs w:val="16"/>
        </w:rPr>
        <w:t>мотогондолах</w:t>
      </w:r>
      <w:proofErr w:type="spellEnd"/>
      <w:r w:rsidRPr="00F33EBB">
        <w:rPr>
          <w:rFonts w:ascii="Times New Roman" w:hAnsi="Times New Roman" w:cs="Times New Roman"/>
          <w:color w:val="000000" w:themeColor="text1"/>
          <w:sz w:val="16"/>
          <w:szCs w:val="16"/>
        </w:rPr>
        <w:t xml:space="preserve">. При этом ранее разработанная компоновка машины практически не менялась. Это было очень важно, ибо с августа 1927 г. в мастерских ЦАГИ уже начали изготавливать отдельные узлы и агрегаты опытного образца Р-6. Правда, оставалось неясным, с какими моторами он будет летать. Перебрали несколько вариантов. Самый первый предусматривал </w:t>
      </w:r>
      <w:proofErr w:type="spellStart"/>
      <w:r w:rsidRPr="00F33EBB">
        <w:rPr>
          <w:rFonts w:ascii="Times New Roman" w:hAnsi="Times New Roman" w:cs="Times New Roman"/>
          <w:color w:val="000000" w:themeColor="text1"/>
          <w:sz w:val="16"/>
          <w:szCs w:val="16"/>
        </w:rPr>
        <w:t>мотоус-тановку</w:t>
      </w:r>
      <w:proofErr w:type="spellEnd"/>
      <w:r w:rsidRPr="00F33EBB">
        <w:rPr>
          <w:rFonts w:ascii="Times New Roman" w:hAnsi="Times New Roman" w:cs="Times New Roman"/>
          <w:color w:val="000000" w:themeColor="text1"/>
          <w:sz w:val="16"/>
          <w:szCs w:val="16"/>
        </w:rPr>
        <w:t xml:space="preserve"> из двух 12-цилиндровых двигателей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xml:space="preserve">» водяного охлаждения по 450 </w:t>
      </w:r>
      <w:proofErr w:type="spellStart"/>
      <w:r w:rsidRPr="00F33EBB">
        <w:rPr>
          <w:rFonts w:ascii="Times New Roman" w:hAnsi="Times New Roman" w:cs="Times New Roman"/>
          <w:color w:val="000000" w:themeColor="text1"/>
          <w:sz w:val="16"/>
          <w:szCs w:val="16"/>
        </w:rPr>
        <w:t>л.е</w:t>
      </w:r>
      <w:proofErr w:type="spellEnd"/>
      <w:r w:rsidRPr="00F33EBB">
        <w:rPr>
          <w:rFonts w:ascii="Times New Roman" w:hAnsi="Times New Roman" w:cs="Times New Roman"/>
          <w:color w:val="000000" w:themeColor="text1"/>
          <w:sz w:val="16"/>
          <w:szCs w:val="16"/>
        </w:rPr>
        <w:t xml:space="preserve">., затем - по 520 л.с. Задание от 4 ноября добавило ещё возможность монтажа немецких ВМ\Л/ VI (тоже водяного охлаждения, максимальной мощностью от 680 л.с. до 730 л.с. у разных модификаций), а в январе 1928 г. предложили попробовать и звездообразные 9-цилин </w:t>
      </w:r>
      <w:proofErr w:type="spellStart"/>
      <w:r w:rsidRPr="00F33EBB">
        <w:rPr>
          <w:rFonts w:ascii="Times New Roman" w:hAnsi="Times New Roman" w:cs="Times New Roman"/>
          <w:color w:val="000000" w:themeColor="text1"/>
          <w:sz w:val="16"/>
          <w:szCs w:val="16"/>
        </w:rPr>
        <w:t>дровые</w:t>
      </w:r>
      <w:proofErr w:type="spellEnd"/>
      <w:r w:rsidRPr="00F33EBB">
        <w:rPr>
          <w:rFonts w:ascii="Times New Roman" w:hAnsi="Times New Roman" w:cs="Times New Roman"/>
          <w:color w:val="000000" w:themeColor="text1"/>
          <w:sz w:val="16"/>
          <w:szCs w:val="16"/>
        </w:rPr>
        <w:t xml:space="preserve"> «Юпитер» VI по 480 л.с. (их завозили из Франции) (12264).</w:t>
      </w:r>
    </w:p>
    <w:p w14:paraId="05D039E1"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p>
    <w:p w14:paraId="204917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декабря 1927 г. А.Н.Т. добился снижения требований к Р-6. Самолет становился четырехместным, с полезной нагрузкой 700 - 725 кг и нижней выдвижной стрелковой башней. При этом уже разработанная компоновка машины практически не менялась. Это было очень важно, ибо с августа 1927 г. в ЦАГИ уже начали изготавливать отдельные узлы и агрегаты опытного образца Р-6. Правда, оставалось еще неясным, с какими моторами он будет летать. Перебрали несколько вариантов. Самый первый предусматривал установку двух двигателей "</w:t>
      </w:r>
      <w:proofErr w:type="spellStart"/>
      <w:r w:rsidRPr="00F33EBB">
        <w:rPr>
          <w:rFonts w:ascii="Times New Roman" w:hAnsi="Times New Roman" w:cs="Times New Roman"/>
          <w:color w:val="000000" w:themeColor="text1"/>
          <w:sz w:val="16"/>
          <w:szCs w:val="16"/>
        </w:rPr>
        <w:t>Испано</w:t>
      </w:r>
      <w:proofErr w:type="spellEnd"/>
      <w:r w:rsidRPr="00F33EBB">
        <w:rPr>
          <w:rFonts w:ascii="Times New Roman" w:hAnsi="Times New Roman" w:cs="Times New Roman"/>
          <w:color w:val="000000" w:themeColor="text1"/>
          <w:sz w:val="16"/>
          <w:szCs w:val="16"/>
        </w:rPr>
        <w:t>" по 450 л.с., затем по 520 л.с. той же фирмы. Задание от 4 ноября добавило еще возможность монтажа немецких BMW VI (максима1Ьной мощностью от 680 л.с. до 730 л.с. у разных модификаций), а в январе 1928 г. предложили попробовать и звездообразные моторы "Юпитер" VI.</w:t>
      </w:r>
    </w:p>
    <w:p w14:paraId="2F183E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том же месяце появилось окончательное техническое задание на "самолет воздушного боя и армейский разведчик". Термин "армейский" в то время расшифровывался как "дальний". Это, пятое по счету, задание базировалось на том самом компромиссном решении, что приняли в декабре предыдущего года. Под него и подогнали проект машины. Вот так постепенно определялся облик советского "крейсера" (12036).</w:t>
      </w:r>
    </w:p>
    <w:p w14:paraId="502877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67D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декабря 1927 года директор-распорядитель общества "Добролет" Погодин писал письмо № 257/с в Инспекцию ГВФ</w:t>
      </w:r>
    </w:p>
    <w:p w14:paraId="317C25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Согласно проекта 5-ти летнего ориентировочного плана для борьбы с вредителями с/х предложено использовать самолеты, снятые с вооружения ВВС с приспособлением их для этой цели. На постройку специальных самолетов для этой цели не отпущено кредитов.</w:t>
      </w:r>
    </w:p>
    <w:p w14:paraId="02C2DA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Что же касается самолетов для надобностей аэросъемки, то конструирование и постройка таковых на заводах СССР крайне желательна, но в силу особенностей работы аэросъемки и климатических условий самолеты необходимы нам металлической конструкции (7795, 318).</w:t>
      </w:r>
    </w:p>
    <w:p w14:paraId="084FCB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66FD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13D65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2C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Между 10 и 16 декабря 1927. Из протокола заседания Политбюро № 139, 1927 г.</w:t>
      </w:r>
    </w:p>
    <w:p w14:paraId="63463C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Предложение тов. Косиора </w:t>
      </w:r>
    </w:p>
    <w:p w14:paraId="189257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Принять предложение тов. Косиора: выдать А. Барбюсу 40 000 долларов на расходы по изданию еженедельника (11652).</w:t>
      </w:r>
    </w:p>
    <w:p w14:paraId="4144A1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15EC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0FDFA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F4F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11-13 декабря 1927 было Гуанчжоуское вооруженное восстание (Кантонская коммуна). </w:t>
      </w:r>
      <w:proofErr w:type="spellStart"/>
      <w:r w:rsidRPr="00F33EBB">
        <w:rPr>
          <w:rFonts w:ascii="Times New Roman" w:hAnsi="Times New Roman" w:cs="Times New Roman"/>
          <w:color w:val="000000" w:themeColor="text1"/>
          <w:sz w:val="16"/>
          <w:szCs w:val="16"/>
        </w:rPr>
        <w:t>Чайканшисты</w:t>
      </w:r>
      <w:proofErr w:type="spellEnd"/>
      <w:r w:rsidRPr="00F33EBB">
        <w:rPr>
          <w:rFonts w:ascii="Times New Roman" w:hAnsi="Times New Roman" w:cs="Times New Roman"/>
          <w:color w:val="000000" w:themeColor="text1"/>
          <w:sz w:val="16"/>
          <w:szCs w:val="16"/>
        </w:rPr>
        <w:t xml:space="preserve"> подавили восстание (2438,199).</w:t>
      </w:r>
    </w:p>
    <w:p w14:paraId="6B3A26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DAE8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lastRenderedPageBreak/>
        <w:t>Авиапромышленность:</w:t>
      </w:r>
    </w:p>
    <w:p w14:paraId="294E3B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F72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декабря 1927 состоялось совещание ответственных руководителей АГОС по АНТ-7 (1077,148).</w:t>
      </w:r>
    </w:p>
    <w:p w14:paraId="37E3CB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48D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декабря 1927 Дир. завода 25 и Зав. ОО Н.Н.П. писали письмо N 151ск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по вопросу невозможности принять заказ на постройку турелей для УВМС для установки на глиссере полевого пулемета Максим (постановление от 2 декабря 1927) (2338,41).</w:t>
      </w:r>
    </w:p>
    <w:p w14:paraId="18DD94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93B7B9"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декабря 1927 года в НИИ ВВС состоялся полет на устойчивость самолета Р-1 М5 № 3214</w:t>
      </w:r>
    </w:p>
    <w:p w14:paraId="48FBE86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Летчик </w:t>
      </w:r>
      <w:proofErr w:type="spellStart"/>
      <w:r w:rsidRPr="00F33EBB">
        <w:rPr>
          <w:rFonts w:ascii="Times New Roman" w:hAnsi="Times New Roman" w:cs="Times New Roman"/>
          <w:color w:val="000000" w:themeColor="text1"/>
          <w:sz w:val="16"/>
          <w:szCs w:val="16"/>
        </w:rPr>
        <w:t>Волковойнов</w:t>
      </w:r>
      <w:proofErr w:type="spellEnd"/>
      <w:r w:rsidRPr="00F33EBB">
        <w:rPr>
          <w:rFonts w:ascii="Times New Roman" w:hAnsi="Times New Roman" w:cs="Times New Roman"/>
          <w:color w:val="000000" w:themeColor="text1"/>
          <w:sz w:val="16"/>
          <w:szCs w:val="16"/>
        </w:rPr>
        <w:t xml:space="preserve"> (6922, 3).</w:t>
      </w:r>
    </w:p>
    <w:p w14:paraId="0310B4F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FACB2F"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12 декабря 1927 по 27 января 1928 года в НИИ ВВС проходили испытания самолета К-3 (6924).</w:t>
      </w:r>
    </w:p>
    <w:p w14:paraId="5A519C0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DC5E44" w14:textId="77777777" w:rsidR="00E12E6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C190B61" w14:textId="77777777" w:rsidR="00E12E60" w:rsidRPr="00F33EBB" w:rsidRDefault="00E12E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D65650" w14:textId="77777777" w:rsidR="00EB7D67" w:rsidRPr="00F33EBB"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w:t>
      </w:r>
      <w:r w:rsidRPr="00F33EBB">
        <w:rPr>
          <w:rStyle w:val="highlight"/>
          <w:rFonts w:ascii="Times New Roman" w:hAnsi="Times New Roman" w:cs="Times New Roman"/>
          <w:color w:val="000000" w:themeColor="text1"/>
          <w:sz w:val="16"/>
          <w:szCs w:val="16"/>
        </w:rPr>
        <w:t> декабря  1927 </w:t>
      </w:r>
      <w:r w:rsidRPr="00F33EBB">
        <w:rPr>
          <w:rFonts w:ascii="Times New Roman" w:hAnsi="Times New Roman" w:cs="Times New Roman"/>
          <w:color w:val="000000" w:themeColor="text1"/>
          <w:sz w:val="16"/>
          <w:szCs w:val="16"/>
        </w:rPr>
        <w:t xml:space="preserve"> года "</w:t>
      </w:r>
      <w:proofErr w:type="spellStart"/>
      <w:r w:rsidRPr="00F33EBB">
        <w:rPr>
          <w:rFonts w:ascii="Times New Roman" w:hAnsi="Times New Roman" w:cs="Times New Roman"/>
          <w:color w:val="000000" w:themeColor="text1"/>
          <w:sz w:val="16"/>
          <w:szCs w:val="16"/>
        </w:rPr>
        <w:t>Автострою</w:t>
      </w:r>
      <w:proofErr w:type="spellEnd"/>
      <w:r w:rsidRPr="00F33EBB">
        <w:rPr>
          <w:rFonts w:ascii="Times New Roman" w:hAnsi="Times New Roman" w:cs="Times New Roman"/>
          <w:color w:val="000000" w:themeColor="text1"/>
          <w:sz w:val="16"/>
          <w:szCs w:val="16"/>
        </w:rPr>
        <w:t>" был выделен участок площадью 200 гектаров для строительства автозавода в Рогожско-Симоновском районе.</w:t>
      </w:r>
    </w:p>
    <w:p w14:paraId="54BA1F3E" w14:textId="77777777" w:rsidR="00EB7D67" w:rsidRPr="00F33EBB"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февраля 1928 года Совет народных Комиссаров СССР принял постановление о проектировании автосборочного </w:t>
      </w:r>
      <w:r w:rsidRPr="00F33EBB">
        <w:rPr>
          <w:rStyle w:val="highlight"/>
          <w:rFonts w:ascii="Times New Roman" w:hAnsi="Times New Roman" w:cs="Times New Roman"/>
          <w:color w:val="000000" w:themeColor="text1"/>
          <w:sz w:val="16"/>
          <w:szCs w:val="16"/>
        </w:rPr>
        <w:t> завода </w:t>
      </w:r>
      <w:r w:rsidRPr="00F33EBB">
        <w:rPr>
          <w:rFonts w:ascii="Times New Roman" w:hAnsi="Times New Roman" w:cs="Times New Roman"/>
          <w:color w:val="000000" w:themeColor="text1"/>
          <w:sz w:val="16"/>
          <w:szCs w:val="16"/>
        </w:rPr>
        <w:t xml:space="preserve"> стоимостью 5 млн. рублей.</w:t>
      </w:r>
    </w:p>
    <w:p w14:paraId="034D61BF" w14:textId="77777777" w:rsidR="00EB7D67" w:rsidRPr="00F33EBB"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31 мая 1929 года сделан окончательный выбор основного партнера и базовой модели — подписано историческое соглашение с Ford Motor Company.</w:t>
      </w:r>
    </w:p>
    <w:p w14:paraId="4AAB9628" w14:textId="77777777" w:rsidR="00EB7D67" w:rsidRPr="00F33EBB"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Помимо строительства головного автозавода в Нижнем Новгороде, договор предусматривал закупку машинокомплектов для сборки в СССР, запчастей и материалов Ford на сумму, равную стоимости 72 тысяч автомобилей.</w:t>
      </w:r>
    </w:p>
    <w:p w14:paraId="33AC5819" w14:textId="77777777" w:rsidR="00EB7D67" w:rsidRPr="00F33EBB"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Встал вопрос, где собирать автомобили из "фордовских" комплектующих. Одним из главных потребителей советских "Фордов" была Москва, поэтому самое мощное сборочное производство решено было открыть в столице.</w:t>
      </w:r>
    </w:p>
    <w:p w14:paraId="75BC8036" w14:textId="77777777" w:rsidR="00EB7D67" w:rsidRPr="00F33EBB"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Рассматривался и вариант сборки автомобилей на одном из машиностроительных </w:t>
      </w:r>
      <w:r w:rsidRPr="00F33EBB">
        <w:rPr>
          <w:rStyle w:val="highlight"/>
          <w:rFonts w:ascii="Times New Roman" w:hAnsi="Times New Roman" w:cs="Times New Roman"/>
          <w:color w:val="000000" w:themeColor="text1"/>
          <w:sz w:val="16"/>
          <w:szCs w:val="16"/>
        </w:rPr>
        <w:t> заводов </w:t>
      </w:r>
      <w:r w:rsidRPr="00F33EBB">
        <w:rPr>
          <w:rFonts w:ascii="Times New Roman" w:hAnsi="Times New Roman" w:cs="Times New Roman"/>
          <w:color w:val="000000" w:themeColor="text1"/>
          <w:sz w:val="16"/>
          <w:szCs w:val="16"/>
        </w:rPr>
        <w:t>.</w:t>
      </w:r>
    </w:p>
    <w:p w14:paraId="5B8F7C3F" w14:textId="77777777" w:rsidR="00EB7D67" w:rsidRPr="00F33EBB"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w:t>
      </w:r>
      <w:proofErr w:type="spellStart"/>
      <w:r w:rsidRPr="00F33EBB">
        <w:rPr>
          <w:rFonts w:ascii="Times New Roman" w:hAnsi="Times New Roman" w:cs="Times New Roman"/>
          <w:color w:val="000000" w:themeColor="text1"/>
          <w:sz w:val="16"/>
          <w:szCs w:val="16"/>
        </w:rPr>
        <w:t>Автострой</w:t>
      </w:r>
      <w:proofErr w:type="spellEnd"/>
      <w:r w:rsidRPr="00F33EBB">
        <w:rPr>
          <w:rFonts w:ascii="Times New Roman" w:hAnsi="Times New Roman" w:cs="Times New Roman"/>
          <w:color w:val="000000" w:themeColor="text1"/>
          <w:sz w:val="16"/>
          <w:szCs w:val="16"/>
        </w:rPr>
        <w:t>" вовремя предложил тот самый Рогожско-Симоновский участок, расположенный очень удачно, в непосредственной близости от станции "Бойня" Московской окружной железной дороги и совсем недалеко от линий Курской и Казанской железной дороги — магистралей, связывавших Москву с Нижним Новгородом (17199).</w:t>
      </w:r>
    </w:p>
    <w:p w14:paraId="2A9E54A1" w14:textId="77777777" w:rsidR="00EB7D67" w:rsidRPr="00F33EBB" w:rsidRDefault="00EB7D67"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2172DE"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94061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23EF3"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декабря 1927 первый полет </w:t>
      </w:r>
      <w:r w:rsidRPr="00F33EBB">
        <w:rPr>
          <w:rFonts w:ascii="Times New Roman" w:hAnsi="Times New Roman" w:cs="Times New Roman"/>
          <w:color w:val="000000" w:themeColor="text1"/>
          <w:sz w:val="16"/>
          <w:szCs w:val="16"/>
          <w:lang w:val="en-US"/>
        </w:rPr>
        <w:t>Gloster</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lang w:val="en-US"/>
        </w:rPr>
        <w:t>Gambet</w:t>
      </w:r>
      <w:proofErr w:type="spellEnd"/>
      <w:r w:rsidRPr="00F33EBB">
        <w:rPr>
          <w:rFonts w:ascii="Times New Roman" w:hAnsi="Times New Roman" w:cs="Times New Roman"/>
          <w:color w:val="000000" w:themeColor="text1"/>
          <w:sz w:val="16"/>
          <w:szCs w:val="16"/>
        </w:rPr>
        <w:t xml:space="preserve">, прототип </w:t>
      </w:r>
      <w:r w:rsidRPr="00F33EBB">
        <w:rPr>
          <w:rFonts w:ascii="Times New Roman" w:hAnsi="Times New Roman" w:cs="Times New Roman"/>
          <w:color w:val="000000" w:themeColor="text1"/>
          <w:sz w:val="16"/>
          <w:szCs w:val="16"/>
          <w:lang w:val="en-US"/>
        </w:rPr>
        <w:t>Nakajima</w:t>
      </w:r>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1</w:t>
      </w:r>
      <w:r w:rsidRPr="00F33EBB">
        <w:rPr>
          <w:rFonts w:ascii="Times New Roman" w:hAnsi="Times New Roman" w:cs="Times New Roman"/>
          <w:color w:val="000000" w:themeColor="text1"/>
          <w:sz w:val="16"/>
          <w:szCs w:val="16"/>
          <w:lang w:val="en-US"/>
        </w:rPr>
        <w:t>N</w:t>
      </w:r>
      <w:r w:rsidRPr="00F33EBB">
        <w:rPr>
          <w:rFonts w:ascii="Times New Roman" w:hAnsi="Times New Roman" w:cs="Times New Roman"/>
          <w:color w:val="000000" w:themeColor="text1"/>
          <w:sz w:val="16"/>
          <w:szCs w:val="16"/>
        </w:rPr>
        <w:t xml:space="preserve"> (20359).</w:t>
      </w:r>
    </w:p>
    <w:p w14:paraId="4BA5B669"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2F53B496"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12 декабря 1927 - Первый полет палубного самолета </w:t>
      </w:r>
      <w:proofErr w:type="spellStart"/>
      <w:r w:rsidRPr="00F33EBB">
        <w:rPr>
          <w:rFonts w:ascii="Times New Roman" w:hAnsi="Times New Roman" w:cs="Times New Roman"/>
          <w:color w:val="000000" w:themeColor="text1"/>
          <w:sz w:val="16"/>
          <w:szCs w:val="16"/>
        </w:rPr>
        <w:t>Nakajima</w:t>
      </w:r>
      <w:proofErr w:type="spellEnd"/>
      <w:r w:rsidRPr="00F33EBB">
        <w:rPr>
          <w:rFonts w:ascii="Times New Roman" w:hAnsi="Times New Roman" w:cs="Times New Roman"/>
          <w:color w:val="000000" w:themeColor="text1"/>
          <w:sz w:val="16"/>
          <w:szCs w:val="16"/>
        </w:rPr>
        <w:t xml:space="preserve"> A1N.  Это была лицензированная копия британского истребителя </w:t>
      </w:r>
      <w:proofErr w:type="spellStart"/>
      <w:r w:rsidRPr="00F33EBB">
        <w:rPr>
          <w:rFonts w:ascii="Times New Roman" w:hAnsi="Times New Roman" w:cs="Times New Roman"/>
          <w:color w:val="000000" w:themeColor="text1"/>
          <w:sz w:val="16"/>
          <w:szCs w:val="16"/>
        </w:rPr>
        <w:t>Gloster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Gambet</w:t>
      </w:r>
      <w:proofErr w:type="spellEnd"/>
      <w:r w:rsidRPr="00F33EBB">
        <w:rPr>
          <w:rFonts w:ascii="Times New Roman" w:hAnsi="Times New Roman" w:cs="Times New Roman"/>
          <w:color w:val="000000" w:themeColor="text1"/>
          <w:sz w:val="16"/>
          <w:szCs w:val="16"/>
        </w:rPr>
        <w:t xml:space="preserve">, построенного компанией </w:t>
      </w:r>
      <w:proofErr w:type="spellStart"/>
      <w:r w:rsidRPr="00F33EBB">
        <w:rPr>
          <w:rFonts w:ascii="Times New Roman" w:hAnsi="Times New Roman" w:cs="Times New Roman"/>
          <w:color w:val="000000" w:themeColor="text1"/>
          <w:sz w:val="16"/>
          <w:szCs w:val="16"/>
        </w:rPr>
        <w:t>Nakajima</w:t>
      </w:r>
      <w:proofErr w:type="spellEnd"/>
      <w:r w:rsidRPr="00F33EBB">
        <w:rPr>
          <w:rFonts w:ascii="Times New Roman" w:hAnsi="Times New Roman" w:cs="Times New Roman"/>
          <w:color w:val="000000" w:themeColor="text1"/>
          <w:sz w:val="16"/>
          <w:szCs w:val="16"/>
        </w:rPr>
        <w:t xml:space="preserve"> Aircraft Company для Императорского японского флота. Построено около 150 экземпляров в двух версиях, A1N1 и A1N2 (22706).</w:t>
      </w:r>
    </w:p>
    <w:p w14:paraId="39439B2F"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35FB77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 декабря 1927 коммунистические силы захватили Кантон (2100).</w:t>
      </w:r>
    </w:p>
    <w:p w14:paraId="0B2664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F85D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C1D9C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9C6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декабря 1927 г. рассматривался и был утвержден государственной комиссией план дальних перелетов, который включал перелет из Владивостока вдоль северного побережья Советского Союза до Архангельска и Ленинграда. Именно тогда для его осуществления из машин второго итальянского заказа зарезервировали одну лодку, которой заранее присвоили название "Советский Север".</w:t>
      </w:r>
    </w:p>
    <w:p w14:paraId="574D1D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Новое имя собственное получил Дорнье "Валь" с заводским №95 - он прибыл в Севастополь из Италии в конце апреля 1928 г. В один из первых дней мая летчик Волынский выполнил на нем ознакомительный полет, затем еще несколько раз слетал самостоятельно. Далее Волынский обучил пилотированию и выпустил самостоятельно летчика Кошелева. Сдаточные полеты этого экземпляра полностью не проводились. Затем "Валь" №95 отправили во Владивосток, где по прибытию на нем выполнили еще несколько тренировочных полетов.</w:t>
      </w:r>
    </w:p>
    <w:p w14:paraId="4460C0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состав намеченного перелета (экспедиции) вошли руководитель </w:t>
      </w:r>
      <w:proofErr w:type="spellStart"/>
      <w:r w:rsidRPr="00F33EBB">
        <w:rPr>
          <w:rFonts w:ascii="Times New Roman" w:hAnsi="Times New Roman" w:cs="Times New Roman"/>
          <w:color w:val="000000" w:themeColor="text1"/>
          <w:sz w:val="16"/>
          <w:szCs w:val="16"/>
        </w:rPr>
        <w:t>Г.Д.Красинский</w:t>
      </w:r>
      <w:proofErr w:type="spellEnd"/>
      <w:r w:rsidRPr="00F33EBB">
        <w:rPr>
          <w:rFonts w:ascii="Times New Roman" w:hAnsi="Times New Roman" w:cs="Times New Roman"/>
          <w:color w:val="000000" w:themeColor="text1"/>
          <w:sz w:val="16"/>
          <w:szCs w:val="16"/>
        </w:rPr>
        <w:t xml:space="preserve">, командир самолета летчик </w:t>
      </w:r>
      <w:proofErr w:type="spellStart"/>
      <w:r w:rsidRPr="00F33EBB">
        <w:rPr>
          <w:rFonts w:ascii="Times New Roman" w:hAnsi="Times New Roman" w:cs="Times New Roman"/>
          <w:color w:val="000000" w:themeColor="text1"/>
          <w:sz w:val="16"/>
          <w:szCs w:val="16"/>
        </w:rPr>
        <w:t>А.А.Волынский</w:t>
      </w:r>
      <w:proofErr w:type="spellEnd"/>
      <w:r w:rsidRPr="00F33EBB">
        <w:rPr>
          <w:rFonts w:ascii="Times New Roman" w:hAnsi="Times New Roman" w:cs="Times New Roman"/>
          <w:color w:val="000000" w:themeColor="text1"/>
          <w:sz w:val="16"/>
          <w:szCs w:val="16"/>
        </w:rPr>
        <w:t xml:space="preserve">, летчик-механик </w:t>
      </w:r>
      <w:proofErr w:type="spellStart"/>
      <w:r w:rsidRPr="00F33EBB">
        <w:rPr>
          <w:rFonts w:ascii="Times New Roman" w:hAnsi="Times New Roman" w:cs="Times New Roman"/>
          <w:color w:val="000000" w:themeColor="text1"/>
          <w:sz w:val="16"/>
          <w:szCs w:val="16"/>
        </w:rPr>
        <w:t>Е.М.Кошелев</w:t>
      </w:r>
      <w:proofErr w:type="spellEnd"/>
      <w:r w:rsidRPr="00F33EBB">
        <w:rPr>
          <w:rFonts w:ascii="Times New Roman" w:hAnsi="Times New Roman" w:cs="Times New Roman"/>
          <w:color w:val="000000" w:themeColor="text1"/>
          <w:sz w:val="16"/>
          <w:szCs w:val="16"/>
        </w:rPr>
        <w:t xml:space="preserve">, летчик-наблюдатель </w:t>
      </w:r>
      <w:proofErr w:type="spellStart"/>
      <w:r w:rsidRPr="00F33EBB">
        <w:rPr>
          <w:rFonts w:ascii="Times New Roman" w:hAnsi="Times New Roman" w:cs="Times New Roman"/>
          <w:color w:val="000000" w:themeColor="text1"/>
          <w:sz w:val="16"/>
          <w:szCs w:val="16"/>
        </w:rPr>
        <w:t>Н.Н.Родзевич</w:t>
      </w:r>
      <w:proofErr w:type="spellEnd"/>
      <w:r w:rsidRPr="00F33EBB">
        <w:rPr>
          <w:rFonts w:ascii="Times New Roman" w:hAnsi="Times New Roman" w:cs="Times New Roman"/>
          <w:color w:val="000000" w:themeColor="text1"/>
          <w:sz w:val="16"/>
          <w:szCs w:val="16"/>
        </w:rPr>
        <w:t xml:space="preserve">, бортмеханик </w:t>
      </w:r>
      <w:proofErr w:type="spellStart"/>
      <w:r w:rsidRPr="00F33EBB">
        <w:rPr>
          <w:rFonts w:ascii="Times New Roman" w:hAnsi="Times New Roman" w:cs="Times New Roman"/>
          <w:color w:val="000000" w:themeColor="text1"/>
          <w:sz w:val="16"/>
          <w:szCs w:val="16"/>
        </w:rPr>
        <w:t>С.И.Борисенко</w:t>
      </w:r>
      <w:proofErr w:type="spellEnd"/>
      <w:r w:rsidRPr="00F33EBB">
        <w:rPr>
          <w:rFonts w:ascii="Times New Roman" w:hAnsi="Times New Roman" w:cs="Times New Roman"/>
          <w:color w:val="000000" w:themeColor="text1"/>
          <w:sz w:val="16"/>
          <w:szCs w:val="16"/>
        </w:rPr>
        <w:t>. Кроме решения задач летно-навигационно- го характера, экспедиция имела целью провести географические исследования - изучить район к северо-востоку от Медвежьих островов, посетить Северную Землю, организовать семнадцать новых баз, из которых 8 должны были быть расположены вдоль побережья Северного Ледовитого океана.</w:t>
      </w:r>
    </w:p>
    <w:p w14:paraId="4EB9AE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Впрочем, следует назвать еще одну причину появления "Советского Севера" в высоких широтах. В начале 1920-х годов некоторые государства, прежде всего Североамериканские соединенные штаты (САСШ) и Великобритания, воспользовавшись революционными событиями в России и последовавшей гражданской войной, предприняли попытки к захвату отдельных островов, лежащих в русской части Северного Ледовитого океана. Наиболее дерзкой стала попытка захвата острова Врангеля компанией Стефенсона в 1921 г.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w:t>
      </w:r>
      <w:proofErr w:type="spellStart"/>
      <w:r w:rsidRPr="00F33EBB">
        <w:rPr>
          <w:rFonts w:ascii="Times New Roman" w:hAnsi="Times New Roman" w:cs="Times New Roman"/>
          <w:color w:val="000000" w:themeColor="text1"/>
          <w:sz w:val="16"/>
          <w:szCs w:val="16"/>
        </w:rPr>
        <w:t>Б.В.Давыдова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Г.Д.Красинского</w:t>
      </w:r>
      <w:proofErr w:type="spellEnd"/>
      <w:r w:rsidRPr="00F33EBB">
        <w:rPr>
          <w:rFonts w:ascii="Times New Roman" w:hAnsi="Times New Roman" w:cs="Times New Roman"/>
          <w:color w:val="000000" w:themeColor="text1"/>
          <w:sz w:val="16"/>
          <w:szCs w:val="16"/>
        </w:rPr>
        <w:t>.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w:t>
      </w:r>
    </w:p>
    <w:p w14:paraId="4479A5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w:t>
      </w:r>
      <w:proofErr w:type="spellStart"/>
      <w:r w:rsidRPr="00F33EBB">
        <w:rPr>
          <w:rFonts w:ascii="Times New Roman" w:hAnsi="Times New Roman" w:cs="Times New Roman"/>
          <w:color w:val="000000" w:themeColor="text1"/>
          <w:sz w:val="16"/>
          <w:szCs w:val="16"/>
        </w:rPr>
        <w:t>О.А.Кальвица</w:t>
      </w:r>
      <w:proofErr w:type="spellEnd"/>
      <w:r w:rsidRPr="00F33EBB">
        <w:rPr>
          <w:rFonts w:ascii="Times New Roman" w:hAnsi="Times New Roman" w:cs="Times New Roman"/>
          <w:color w:val="000000" w:themeColor="text1"/>
          <w:sz w:val="16"/>
          <w:szCs w:val="16"/>
        </w:rPr>
        <w:t xml:space="preserve">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w:t>
      </w:r>
      <w:proofErr w:type="spellStart"/>
      <w:r w:rsidRPr="00F33EBB">
        <w:rPr>
          <w:rFonts w:ascii="Times New Roman" w:hAnsi="Times New Roman" w:cs="Times New Roman"/>
          <w:color w:val="000000" w:themeColor="text1"/>
          <w:sz w:val="16"/>
          <w:szCs w:val="16"/>
        </w:rPr>
        <w:t>Г.Д.Красинский</w:t>
      </w:r>
      <w:proofErr w:type="spellEnd"/>
      <w:r w:rsidRPr="00F33EBB">
        <w:rPr>
          <w:rFonts w:ascii="Times New Roman" w:hAnsi="Times New Roman" w:cs="Times New Roman"/>
          <w:color w:val="000000" w:themeColor="text1"/>
          <w:sz w:val="16"/>
          <w:szCs w:val="16"/>
        </w:rPr>
        <w:t>. Его появление на борту "Советского севера" в 1928 г. позволяет расценивать задуманную акцию во многом как инспекционный облет территорий (11970).</w:t>
      </w:r>
    </w:p>
    <w:p w14:paraId="09C937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43F58" w14:textId="77777777" w:rsidR="00BC77E9" w:rsidRPr="00F33EBB" w:rsidRDefault="00BC77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1AED32F" w14:textId="77777777" w:rsidR="00BC77E9" w:rsidRPr="00F33EBB" w:rsidRDefault="00BC77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E87F19"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декабря 1927. Прошли испытания первых советских автобусов, построенных на заводе АМО (18717).</w:t>
      </w:r>
    </w:p>
    <w:p w14:paraId="4460D7CB"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p>
    <w:p w14:paraId="52436E5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FEE14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903C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декабря 1927 15 съезд ВКП(б) утвердил исключение из партии Л.Д.Т., </w:t>
      </w:r>
      <w:proofErr w:type="spellStart"/>
      <w:r w:rsidRPr="00F33EBB">
        <w:rPr>
          <w:rFonts w:ascii="Times New Roman" w:hAnsi="Times New Roman" w:cs="Times New Roman"/>
          <w:color w:val="000000" w:themeColor="text1"/>
          <w:sz w:val="16"/>
          <w:szCs w:val="16"/>
        </w:rPr>
        <w:t>Г.Е.Зиновьева</w:t>
      </w:r>
      <w:proofErr w:type="spellEnd"/>
      <w:r w:rsidRPr="00F33EBB">
        <w:rPr>
          <w:rFonts w:ascii="Times New Roman" w:hAnsi="Times New Roman" w:cs="Times New Roman"/>
          <w:color w:val="000000" w:themeColor="text1"/>
          <w:sz w:val="16"/>
          <w:szCs w:val="16"/>
        </w:rPr>
        <w:t xml:space="preserve"> и других лидеров объединенной оппозиции (3186).</w:t>
      </w:r>
    </w:p>
    <w:p w14:paraId="176EF3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02F0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3467E8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C2D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декабря 1927 был налет гоминдановских властей на советское консульство в Кантоне (3186).</w:t>
      </w:r>
    </w:p>
    <w:p w14:paraId="3276D5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DB57D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13 декабря 1927 </w:t>
      </w:r>
      <w:proofErr w:type="spellStart"/>
      <w:r w:rsidRPr="00F33EBB">
        <w:rPr>
          <w:rFonts w:ascii="Times New Roman" w:hAnsi="Times New Roman" w:cs="Times New Roman"/>
          <w:color w:val="000000" w:themeColor="text1"/>
          <w:sz w:val="16"/>
          <w:szCs w:val="16"/>
        </w:rPr>
        <w:t>гоминьдановцы</w:t>
      </w:r>
      <w:proofErr w:type="spellEnd"/>
      <w:r w:rsidRPr="00F33EBB">
        <w:rPr>
          <w:rFonts w:ascii="Times New Roman" w:hAnsi="Times New Roman" w:cs="Times New Roman"/>
          <w:color w:val="000000" w:themeColor="text1"/>
          <w:sz w:val="16"/>
          <w:szCs w:val="16"/>
        </w:rPr>
        <w:t xml:space="preserve"> разгромили советское консульство в Гуанчжоу (4962).</w:t>
      </w:r>
    </w:p>
    <w:p w14:paraId="60C58874"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10B092"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C5290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7019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 декабря 1927 спор между Литвой и Польшей был передан на рассмотрение Лиги Наций (3907,147).</w:t>
      </w:r>
    </w:p>
    <w:p w14:paraId="559229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51819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8E600A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415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14 декабря 1927 Чл.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и Уч. </w:t>
      </w:r>
      <w:proofErr w:type="spellStart"/>
      <w:r w:rsidRPr="00F33EBB">
        <w:rPr>
          <w:rFonts w:ascii="Times New Roman" w:hAnsi="Times New Roman" w:cs="Times New Roman"/>
          <w:color w:val="000000" w:themeColor="text1"/>
          <w:sz w:val="16"/>
          <w:szCs w:val="16"/>
        </w:rPr>
        <w:t>Секр</w:t>
      </w:r>
      <w:proofErr w:type="spellEnd"/>
      <w:r w:rsidRPr="00F33EBB">
        <w:rPr>
          <w:rFonts w:ascii="Times New Roman" w:hAnsi="Times New Roman" w:cs="Times New Roman"/>
          <w:color w:val="000000" w:themeColor="text1"/>
          <w:sz w:val="16"/>
          <w:szCs w:val="16"/>
        </w:rPr>
        <w:t xml:space="preserve">. Техсовета Калинин писали письмо N 30/686 Зав. ОПО-1 Н.Н.П., Зав. ОПО-2 Бессонову и Зав. ОПО-3 Д.П.Г. о материалах для доклада РВС по опытному строительству и просил их подготовить для предварительного заслушивания на спец. заседании ТС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21 декабря 1927 (2378,156).</w:t>
      </w:r>
    </w:p>
    <w:p w14:paraId="29B191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77B51" w14:textId="77777777" w:rsidR="0046115C"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BE29E1A" w14:textId="77777777" w:rsidR="0046115C" w:rsidRPr="00F33EBB" w:rsidRDefault="0046115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836D1"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декабря 1927 г. — Письмо заместителя начальника Штаба РККА С. А. Пугачева начальникам штабов военных округов о новой организации мобилизационной работы ведомств</w:t>
      </w:r>
    </w:p>
    <w:p w14:paraId="34BBD4EE"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Письмо заместителя начальника Штаба РККА С. А. Пугачева начальникам штабов военных округов о новой организации мобилизационной работы ведомств</w:t>
      </w:r>
    </w:p>
    <w:p w14:paraId="24E4829B"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Совершенно секретно.</w:t>
      </w:r>
    </w:p>
    <w:p w14:paraId="6D734D79"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I. Сеть </w:t>
      </w:r>
      <w:proofErr w:type="spellStart"/>
      <w:r w:rsidRPr="00F33EBB">
        <w:rPr>
          <w:rFonts w:ascii="Times New Roman" w:hAnsi="Times New Roman" w:cs="Times New Roman"/>
          <w:color w:val="000000" w:themeColor="text1"/>
          <w:sz w:val="16"/>
          <w:szCs w:val="16"/>
        </w:rPr>
        <w:t>моборганов</w:t>
      </w:r>
      <w:proofErr w:type="spellEnd"/>
    </w:p>
    <w:p w14:paraId="7B6FFAA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1. Ввиду того что в настоящее время принята новая система работ по подготовке страны к обороне. Междуведомственная мобилизационная комиссия при РВС СССР постановлением СТО от 25 июня с. г. упразднена¹*.</w:t>
      </w:r>
    </w:p>
    <w:p w14:paraId="11EF3DC6"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2. Общее руководство всеми работами по подготовке страны к обороне возложено на СТО, что последним осуществляется особыми заседаниями, названными распорядительными заседаниями.</w:t>
      </w:r>
    </w:p>
    <w:p w14:paraId="22218077"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3. Основными рабочими аппаратами распорядительных заседаний СТО в вопросах подготовки страны к войне являются РВС и Госплан СССР.</w:t>
      </w:r>
    </w:p>
    <w:p w14:paraId="7A4A1D29"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Революционный военный совет ведает:</w:t>
      </w:r>
    </w:p>
    <w:p w14:paraId="084D9620"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1) разработкой плана ведения войны во всех отношениях и всесторонней подготовкой и мобилизацией вооруженных сил Союза ССР;</w:t>
      </w:r>
    </w:p>
    <w:p w14:paraId="2384F037"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2) подготовкой заданий на основе утвержденного правительством плана ведения войны всем наркоматам по обеспечению мобилизации вооруженных сил СССР и ведению войны;</w:t>
      </w:r>
    </w:p>
    <w:p w14:paraId="3E00365D"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3) мобилизацией и развертыванием всех административных наркоматов как объединенных, так и не объединенных;</w:t>
      </w:r>
    </w:p>
    <w:p w14:paraId="29325318"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4) объединением и сводкой мобилизационных планов административных наркоматов (НКВД, НКСО, </w:t>
      </w:r>
      <w:proofErr w:type="spellStart"/>
      <w:r w:rsidRPr="00F33EBB">
        <w:rPr>
          <w:color w:val="000000" w:themeColor="text1"/>
          <w:sz w:val="16"/>
          <w:szCs w:val="16"/>
        </w:rPr>
        <w:t>НКЗдрав</w:t>
      </w:r>
      <w:proofErr w:type="spellEnd"/>
      <w:r w:rsidRPr="00F33EBB">
        <w:rPr>
          <w:color w:val="000000" w:themeColor="text1"/>
          <w:sz w:val="16"/>
          <w:szCs w:val="16"/>
        </w:rPr>
        <w:t>) для представления таковых на рассмотрение распорядительных заседаний СТО;</w:t>
      </w:r>
    </w:p>
    <w:p w14:paraId="0AAA9A3C"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5) увязкой, объединением и сводкой совместно с Госпланом СССР мобилизационных планов хозяйственных наркоматов (ВСНХ, НКПС, </w:t>
      </w:r>
      <w:proofErr w:type="spellStart"/>
      <w:r w:rsidRPr="00F33EBB">
        <w:rPr>
          <w:color w:val="000000" w:themeColor="text1"/>
          <w:sz w:val="16"/>
          <w:szCs w:val="16"/>
        </w:rPr>
        <w:t>НКТорг</w:t>
      </w:r>
      <w:proofErr w:type="spellEnd"/>
      <w:r w:rsidRPr="00F33EBB">
        <w:rPr>
          <w:color w:val="000000" w:themeColor="text1"/>
          <w:sz w:val="16"/>
          <w:szCs w:val="16"/>
        </w:rPr>
        <w:t xml:space="preserve">, НКФ, </w:t>
      </w:r>
      <w:proofErr w:type="spellStart"/>
      <w:r w:rsidRPr="00F33EBB">
        <w:rPr>
          <w:color w:val="000000" w:themeColor="text1"/>
          <w:sz w:val="16"/>
          <w:szCs w:val="16"/>
        </w:rPr>
        <w:t>НКТруд</w:t>
      </w:r>
      <w:proofErr w:type="spellEnd"/>
      <w:r w:rsidRPr="00F33EBB">
        <w:rPr>
          <w:color w:val="000000" w:themeColor="text1"/>
          <w:sz w:val="16"/>
          <w:szCs w:val="16"/>
        </w:rPr>
        <w:t xml:space="preserve"> и </w:t>
      </w:r>
      <w:proofErr w:type="spellStart"/>
      <w:r w:rsidRPr="00F33EBB">
        <w:rPr>
          <w:color w:val="000000" w:themeColor="text1"/>
          <w:sz w:val="16"/>
          <w:szCs w:val="16"/>
        </w:rPr>
        <w:t>НКЗем</w:t>
      </w:r>
      <w:proofErr w:type="spellEnd"/>
      <w:r w:rsidRPr="00F33EBB">
        <w:rPr>
          <w:color w:val="000000" w:themeColor="text1"/>
          <w:sz w:val="16"/>
          <w:szCs w:val="16"/>
        </w:rPr>
        <w:t>) и составлением мобилизационного плана Союза ССР для представления на рассмотрение Распорядительного заседания СТО;</w:t>
      </w:r>
    </w:p>
    <w:p w14:paraId="4DEBB375"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6) преподанием²* руководящих методологических указаний для составления мобилизационных планов гражданских наркоматов;</w:t>
      </w:r>
    </w:p>
    <w:p w14:paraId="66506A2A"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7) наблюдением и контролем за мобилизационной работой всех наркоматов и подведомственных им органов и инспектированием и инструктированием в отношении мобилизационной работы;</w:t>
      </w:r>
    </w:p>
    <w:p w14:paraId="3605C538"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8) непосредственным участием подведомственных НКВМ органов в проработке хозяйственного строительства в целях учета в них нужд обороны.</w:t>
      </w:r>
    </w:p>
    <w:p w14:paraId="166BC7C5"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4. Функции центральных управлений </w:t>
      </w:r>
      <w:proofErr w:type="spellStart"/>
      <w:r w:rsidRPr="00F33EBB">
        <w:rPr>
          <w:color w:val="000000" w:themeColor="text1"/>
          <w:sz w:val="16"/>
          <w:szCs w:val="16"/>
        </w:rPr>
        <w:t>НКВМора</w:t>
      </w:r>
      <w:proofErr w:type="spellEnd"/>
      <w:r w:rsidRPr="00F33EBB">
        <w:rPr>
          <w:color w:val="000000" w:themeColor="text1"/>
          <w:sz w:val="16"/>
          <w:szCs w:val="16"/>
        </w:rPr>
        <w:t xml:space="preserve"> в области подготовки страны к обороне определены </w:t>
      </w:r>
      <w:proofErr w:type="spellStart"/>
      <w:r w:rsidRPr="00F33EBB">
        <w:rPr>
          <w:color w:val="000000" w:themeColor="text1"/>
          <w:sz w:val="16"/>
          <w:szCs w:val="16"/>
        </w:rPr>
        <w:t>утвержд</w:t>
      </w:r>
      <w:proofErr w:type="spellEnd"/>
      <w:r w:rsidRPr="00F33EBB">
        <w:rPr>
          <w:color w:val="000000" w:themeColor="text1"/>
          <w:sz w:val="16"/>
          <w:szCs w:val="16"/>
        </w:rPr>
        <w:t>[</w:t>
      </w:r>
      <w:proofErr w:type="spellStart"/>
      <w:r w:rsidRPr="00F33EBB">
        <w:rPr>
          <w:color w:val="000000" w:themeColor="text1"/>
          <w:sz w:val="16"/>
          <w:szCs w:val="16"/>
        </w:rPr>
        <w:t>енным</w:t>
      </w:r>
      <w:proofErr w:type="spellEnd"/>
      <w:r w:rsidRPr="00F33EBB">
        <w:rPr>
          <w:color w:val="000000" w:themeColor="text1"/>
          <w:sz w:val="16"/>
          <w:szCs w:val="16"/>
        </w:rPr>
        <w:t>] заместителем председателя РВС СССР 26 сентября с. г. «Распределением между центральными управлениями РККА функций, возложенных на РВС СССР постановлением РЗ СТО от 25 июня с. г.». Причем руководящим и организующим центром всей работы по подготовке страны к обороне внутри НКВМ является Штаб РККА. В масштабе округа таким руководящим центром пока остается ОММК, а с упразднением ее — штаб округа.</w:t>
      </w:r>
    </w:p>
    <w:p w14:paraId="3FDB7C8D"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5. Госплан (по линии Сектора обороны) ведает:</w:t>
      </w:r>
    </w:p>
    <w:p w14:paraId="6245F899"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1) увязкой перспективных планов развития вооруженных сил СССР и плана войны с общим перспективным планом развития народного хозяйства с учетом в последнем интересов обороны;</w:t>
      </w:r>
    </w:p>
    <w:p w14:paraId="315EFB72"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2) разработкой вариантов контрольных цифр на случай войны;</w:t>
      </w:r>
    </w:p>
    <w:p w14:paraId="23E1138A"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3) разработкой соображений об основах экономической политики военного времени;</w:t>
      </w:r>
    </w:p>
    <w:p w14:paraId="0CB767C8"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4) увязкой, объединением и сводкой совместно с РВС СССР мобилизационных планов хозяйственных наркоматов, составлением мобилизационного плана Союза ССР для представления на рассмотрение Распорядительного заседания СТО;</w:t>
      </w:r>
    </w:p>
    <w:p w14:paraId="7315248B"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5) увязкой хозяйственного плана строительства с интересами обороны.</w:t>
      </w:r>
    </w:p>
    <w:p w14:paraId="0D27CDE1"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6. Функции и задачи гражданских наркоматов в области подготовки страны к обороне будут рассматриваться СТО, куда РВС СССР представлен проект основных положений о структуре госаппарата в военное время.</w:t>
      </w:r>
    </w:p>
    <w:p w14:paraId="4B11DB1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7. Для внесения полной ясности в </w:t>
      </w:r>
      <w:proofErr w:type="spellStart"/>
      <w:r w:rsidRPr="00F33EBB">
        <w:rPr>
          <w:color w:val="000000" w:themeColor="text1"/>
          <w:sz w:val="16"/>
          <w:szCs w:val="16"/>
        </w:rPr>
        <w:t>мобработу</w:t>
      </w:r>
      <w:proofErr w:type="spellEnd"/>
      <w:r w:rsidRPr="00F33EBB">
        <w:rPr>
          <w:color w:val="000000" w:themeColor="text1"/>
          <w:sz w:val="16"/>
          <w:szCs w:val="16"/>
        </w:rPr>
        <w:t xml:space="preserve"> Штабом РККА разрабатывается наставление по составлению </w:t>
      </w:r>
      <w:proofErr w:type="spellStart"/>
      <w:r w:rsidRPr="00F33EBB">
        <w:rPr>
          <w:color w:val="000000" w:themeColor="text1"/>
          <w:sz w:val="16"/>
          <w:szCs w:val="16"/>
        </w:rPr>
        <w:t>мобплана</w:t>
      </w:r>
      <w:proofErr w:type="spellEnd"/>
      <w:r w:rsidRPr="00F33EBB">
        <w:rPr>
          <w:color w:val="000000" w:themeColor="text1"/>
          <w:sz w:val="16"/>
          <w:szCs w:val="16"/>
        </w:rPr>
        <w:t xml:space="preserve"> гражданских наркоматов, где также будут уточнены и взаимоотношения между всеми </w:t>
      </w:r>
      <w:proofErr w:type="spellStart"/>
      <w:r w:rsidRPr="00F33EBB">
        <w:rPr>
          <w:color w:val="000000" w:themeColor="text1"/>
          <w:sz w:val="16"/>
          <w:szCs w:val="16"/>
        </w:rPr>
        <w:t>моборганами</w:t>
      </w:r>
      <w:proofErr w:type="spellEnd"/>
      <w:r w:rsidRPr="00F33EBB">
        <w:rPr>
          <w:color w:val="000000" w:themeColor="text1"/>
          <w:sz w:val="16"/>
          <w:szCs w:val="16"/>
        </w:rPr>
        <w:t xml:space="preserve"> и, в частности, военных округов с местными </w:t>
      </w:r>
      <w:proofErr w:type="spellStart"/>
      <w:r w:rsidRPr="00F33EBB">
        <w:rPr>
          <w:color w:val="000000" w:themeColor="text1"/>
          <w:sz w:val="16"/>
          <w:szCs w:val="16"/>
        </w:rPr>
        <w:t>моборганами</w:t>
      </w:r>
      <w:proofErr w:type="spellEnd"/>
      <w:r w:rsidRPr="00F33EBB">
        <w:rPr>
          <w:color w:val="000000" w:themeColor="text1"/>
          <w:sz w:val="16"/>
          <w:szCs w:val="16"/>
        </w:rPr>
        <w:t xml:space="preserve"> гражданских наркоматов.</w:t>
      </w:r>
    </w:p>
    <w:p w14:paraId="070E336F"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8. В настоящее время правительством рассматривается сеть </w:t>
      </w:r>
      <w:proofErr w:type="spellStart"/>
      <w:r w:rsidRPr="00F33EBB">
        <w:rPr>
          <w:color w:val="000000" w:themeColor="text1"/>
          <w:sz w:val="16"/>
          <w:szCs w:val="16"/>
        </w:rPr>
        <w:t>мобаппаратов</w:t>
      </w:r>
      <w:proofErr w:type="spellEnd"/>
      <w:r w:rsidRPr="00F33EBB">
        <w:rPr>
          <w:color w:val="000000" w:themeColor="text1"/>
          <w:sz w:val="16"/>
          <w:szCs w:val="16"/>
        </w:rPr>
        <w:t xml:space="preserve"> всех общесоюзных и объединенных наркоматов³*.</w:t>
      </w:r>
    </w:p>
    <w:p w14:paraId="46D7E065"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9. В связи с пересмотром всей системы подготовки страны к обороне в целях вовлечения всего советского аппарата в дело подготовки страны к войне и установления контроля и ответственности за выполнение работ, вытекающих из общего плана мероприятий по поднятию обороноспособности Союза, разрабатывается положение, при котором руководство и ответственность за работу всего местного мобилизационного аппарата на территории союзных республик предложено возложить на СНК союзных республик.</w:t>
      </w:r>
    </w:p>
    <w:p w14:paraId="62C86FEF"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10. Рабочими аппаратами заседаний СНК союзных республик в зависимости от характера вопросов, по-видимому, будут штабы соответствующих военных округов и Госпланы соответствующих республик.</w:t>
      </w:r>
    </w:p>
    <w:p w14:paraId="3E7B1D95"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11. Необходимую сеть и штаты </w:t>
      </w:r>
      <w:proofErr w:type="spellStart"/>
      <w:r w:rsidRPr="00F33EBB">
        <w:rPr>
          <w:color w:val="000000" w:themeColor="text1"/>
          <w:sz w:val="16"/>
          <w:szCs w:val="16"/>
        </w:rPr>
        <w:t>моборганов</w:t>
      </w:r>
      <w:proofErr w:type="spellEnd"/>
      <w:r w:rsidRPr="00F33EBB">
        <w:rPr>
          <w:color w:val="000000" w:themeColor="text1"/>
          <w:sz w:val="16"/>
          <w:szCs w:val="16"/>
        </w:rPr>
        <w:t xml:space="preserve"> в необъединенных наркоматах союзных республик должны будут установить СНК союзных республик.</w:t>
      </w:r>
    </w:p>
    <w:p w14:paraId="142ABD57"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12. На штабы военных округов возлагается проработка вопросов обеспечения развертывания РККА, определение в масштабе округа мобилизационных мероприятий, необходимых для успешного проведения развертывания РККА и предъявления их местным </w:t>
      </w:r>
      <w:proofErr w:type="spellStart"/>
      <w:r w:rsidRPr="00F33EBB">
        <w:rPr>
          <w:color w:val="000000" w:themeColor="text1"/>
          <w:sz w:val="16"/>
          <w:szCs w:val="16"/>
        </w:rPr>
        <w:t>моборганам</w:t>
      </w:r>
      <w:proofErr w:type="spellEnd"/>
      <w:r w:rsidRPr="00F33EBB">
        <w:rPr>
          <w:color w:val="000000" w:themeColor="text1"/>
          <w:sz w:val="16"/>
          <w:szCs w:val="16"/>
        </w:rPr>
        <w:t xml:space="preserve"> гражданских наркоматов для исполнения; осуществление руководства работой необъединенных наркоматов союзных республик (НКВД, НКСО, НКЮ, </w:t>
      </w:r>
      <w:proofErr w:type="spellStart"/>
      <w:r w:rsidRPr="00F33EBB">
        <w:rPr>
          <w:color w:val="000000" w:themeColor="text1"/>
          <w:sz w:val="16"/>
          <w:szCs w:val="16"/>
        </w:rPr>
        <w:t>НКПрос</w:t>
      </w:r>
      <w:proofErr w:type="spellEnd"/>
      <w:r w:rsidRPr="00F33EBB">
        <w:rPr>
          <w:color w:val="000000" w:themeColor="text1"/>
          <w:sz w:val="16"/>
          <w:szCs w:val="16"/>
        </w:rPr>
        <w:t xml:space="preserve"> и </w:t>
      </w:r>
      <w:proofErr w:type="spellStart"/>
      <w:r w:rsidRPr="00F33EBB">
        <w:rPr>
          <w:color w:val="000000" w:themeColor="text1"/>
          <w:sz w:val="16"/>
          <w:szCs w:val="16"/>
        </w:rPr>
        <w:t>НКЗдрав</w:t>
      </w:r>
      <w:proofErr w:type="spellEnd"/>
      <w:r w:rsidRPr="00F33EBB">
        <w:rPr>
          <w:color w:val="000000" w:themeColor="text1"/>
          <w:sz w:val="16"/>
          <w:szCs w:val="16"/>
        </w:rPr>
        <w:t xml:space="preserve">) и по поручению Штаба РККА осуществление контроля и инспектирования </w:t>
      </w:r>
      <w:proofErr w:type="spellStart"/>
      <w:r w:rsidRPr="00F33EBB">
        <w:rPr>
          <w:color w:val="000000" w:themeColor="text1"/>
          <w:sz w:val="16"/>
          <w:szCs w:val="16"/>
        </w:rPr>
        <w:t>мобработы</w:t>
      </w:r>
      <w:proofErr w:type="spellEnd"/>
      <w:r w:rsidRPr="00F33EBB">
        <w:rPr>
          <w:color w:val="000000" w:themeColor="text1"/>
          <w:sz w:val="16"/>
          <w:szCs w:val="16"/>
        </w:rPr>
        <w:t xml:space="preserve"> гражданских наркоматов.</w:t>
      </w:r>
    </w:p>
    <w:p w14:paraId="46AE6EC6"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13. Все руководящие указания по </w:t>
      </w:r>
      <w:proofErr w:type="spellStart"/>
      <w:r w:rsidRPr="00F33EBB">
        <w:rPr>
          <w:color w:val="000000" w:themeColor="text1"/>
          <w:sz w:val="16"/>
          <w:szCs w:val="16"/>
        </w:rPr>
        <w:t>мобработе</w:t>
      </w:r>
      <w:proofErr w:type="spellEnd"/>
      <w:r w:rsidRPr="00F33EBB">
        <w:rPr>
          <w:color w:val="000000" w:themeColor="text1"/>
          <w:sz w:val="16"/>
          <w:szCs w:val="16"/>
        </w:rPr>
        <w:t xml:space="preserve"> штабы военных округов получают от Штаба РККА.</w:t>
      </w:r>
    </w:p>
    <w:p w14:paraId="2CDC764D"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14. Вплоть до разработки вышеуказанного положения о СНК союзных республик ОММК и г[</w:t>
      </w:r>
      <w:proofErr w:type="spellStart"/>
      <w:r w:rsidRPr="00F33EBB">
        <w:rPr>
          <w:color w:val="000000" w:themeColor="text1"/>
          <w:sz w:val="16"/>
          <w:szCs w:val="16"/>
        </w:rPr>
        <w:t>ородские</w:t>
      </w:r>
      <w:proofErr w:type="spellEnd"/>
      <w:r w:rsidRPr="00F33EBB">
        <w:rPr>
          <w:color w:val="000000" w:themeColor="text1"/>
          <w:sz w:val="16"/>
          <w:szCs w:val="16"/>
        </w:rPr>
        <w:t>] м[</w:t>
      </w:r>
      <w:proofErr w:type="spellStart"/>
      <w:r w:rsidRPr="00F33EBB">
        <w:rPr>
          <w:color w:val="000000" w:themeColor="text1"/>
          <w:sz w:val="16"/>
          <w:szCs w:val="16"/>
        </w:rPr>
        <w:t>ежведомственные</w:t>
      </w:r>
      <w:proofErr w:type="spellEnd"/>
      <w:r w:rsidRPr="00F33EBB">
        <w:rPr>
          <w:color w:val="000000" w:themeColor="text1"/>
          <w:sz w:val="16"/>
          <w:szCs w:val="16"/>
        </w:rPr>
        <w:t>] м[</w:t>
      </w:r>
      <w:proofErr w:type="spellStart"/>
      <w:r w:rsidRPr="00F33EBB">
        <w:rPr>
          <w:color w:val="000000" w:themeColor="text1"/>
          <w:sz w:val="16"/>
          <w:szCs w:val="16"/>
        </w:rPr>
        <w:t>обилизационные</w:t>
      </w:r>
      <w:proofErr w:type="spellEnd"/>
      <w:r w:rsidRPr="00F33EBB">
        <w:rPr>
          <w:color w:val="000000" w:themeColor="text1"/>
          <w:sz w:val="16"/>
          <w:szCs w:val="16"/>
        </w:rPr>
        <w:t>] с[</w:t>
      </w:r>
      <w:proofErr w:type="spellStart"/>
      <w:r w:rsidRPr="00F33EBB">
        <w:rPr>
          <w:color w:val="000000" w:themeColor="text1"/>
          <w:sz w:val="16"/>
          <w:szCs w:val="16"/>
        </w:rPr>
        <w:t>овещания</w:t>
      </w:r>
      <w:proofErr w:type="spellEnd"/>
      <w:r w:rsidRPr="00F33EBB">
        <w:rPr>
          <w:color w:val="000000" w:themeColor="text1"/>
          <w:sz w:val="16"/>
          <w:szCs w:val="16"/>
        </w:rPr>
        <w:t>] продолжают свою деятельность.</w:t>
      </w:r>
    </w:p>
    <w:p w14:paraId="20B32FAE" w14:textId="77777777" w:rsidR="00362DC7" w:rsidRPr="00F33EBB" w:rsidRDefault="00362DC7" w:rsidP="008215F2">
      <w:pPr>
        <w:pStyle w:val="rtejustify"/>
        <w:spacing w:before="0" w:after="0"/>
        <w:rPr>
          <w:color w:val="000000" w:themeColor="text1"/>
          <w:sz w:val="16"/>
          <w:szCs w:val="16"/>
        </w:rPr>
      </w:pPr>
      <w:r w:rsidRPr="00F33EBB">
        <w:rPr>
          <w:rStyle w:val="a7"/>
          <w:b w:val="0"/>
          <w:bCs w:val="0"/>
          <w:color w:val="000000" w:themeColor="text1"/>
          <w:sz w:val="16"/>
          <w:szCs w:val="16"/>
        </w:rPr>
        <w:t>II. Материальное обеспечение мобилизационного развертывания РККА</w:t>
      </w:r>
    </w:p>
    <w:p w14:paraId="1538F989"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До весны 1927 г. ОММК в своей работе уделяли внимание, главным образом, вопросам материального обеспечения мобилизационного развертывания РККА. Это последнее почти полностью базировалось на использовании местных средств путем установления у торгующих организаций так называемых </w:t>
      </w:r>
      <w:proofErr w:type="spellStart"/>
      <w:r w:rsidRPr="00F33EBB">
        <w:rPr>
          <w:color w:val="000000" w:themeColor="text1"/>
          <w:sz w:val="16"/>
          <w:szCs w:val="16"/>
        </w:rPr>
        <w:t>неснижающих</w:t>
      </w:r>
      <w:proofErr w:type="spellEnd"/>
      <w:r w:rsidRPr="00F33EBB">
        <w:rPr>
          <w:color w:val="000000" w:themeColor="text1"/>
          <w:sz w:val="16"/>
          <w:szCs w:val="16"/>
        </w:rPr>
        <w:t xml:space="preserve"> остатков и бронирования их.</w:t>
      </w:r>
    </w:p>
    <w:p w14:paraId="45C9AFA5"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Впоследствии </w:t>
      </w:r>
      <w:proofErr w:type="spellStart"/>
      <w:r w:rsidRPr="00F33EBB">
        <w:rPr>
          <w:color w:val="000000" w:themeColor="text1"/>
          <w:sz w:val="16"/>
          <w:szCs w:val="16"/>
        </w:rPr>
        <w:t>НКТорг</w:t>
      </w:r>
      <w:proofErr w:type="spellEnd"/>
      <w:r w:rsidRPr="00F33EBB">
        <w:rPr>
          <w:color w:val="000000" w:themeColor="text1"/>
          <w:sz w:val="16"/>
          <w:szCs w:val="16"/>
        </w:rPr>
        <w:t xml:space="preserve"> СССР всю броню снял, руководствуясь при этом тем, что конъюнктура рынка не допускает такого положения, при котором часть предметов </w:t>
      </w:r>
      <w:proofErr w:type="spellStart"/>
      <w:r w:rsidRPr="00F33EBB">
        <w:rPr>
          <w:color w:val="000000" w:themeColor="text1"/>
          <w:sz w:val="16"/>
          <w:szCs w:val="16"/>
        </w:rPr>
        <w:t>продфуража</w:t>
      </w:r>
      <w:proofErr w:type="spellEnd"/>
      <w:r w:rsidRPr="00F33EBB">
        <w:rPr>
          <w:color w:val="000000" w:themeColor="text1"/>
          <w:sz w:val="16"/>
          <w:szCs w:val="16"/>
        </w:rPr>
        <w:t xml:space="preserve"> и широкого потребления оставалась бы неподвижной на складах торговых организаций. Вместо этого </w:t>
      </w:r>
      <w:proofErr w:type="spellStart"/>
      <w:r w:rsidRPr="00F33EBB">
        <w:rPr>
          <w:color w:val="000000" w:themeColor="text1"/>
          <w:sz w:val="16"/>
          <w:szCs w:val="16"/>
        </w:rPr>
        <w:t>НКТорг</w:t>
      </w:r>
      <w:proofErr w:type="spellEnd"/>
      <w:r w:rsidRPr="00F33EBB">
        <w:rPr>
          <w:color w:val="000000" w:themeColor="text1"/>
          <w:sz w:val="16"/>
          <w:szCs w:val="16"/>
        </w:rPr>
        <w:t xml:space="preserve"> предложил снабжение РККА базировать на так называемых естественных остатках в торговой сети, что еще было менее реальным источником.</w:t>
      </w:r>
    </w:p>
    <w:p w14:paraId="65643397"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Ввиду создавшейся обстановки НКВМ еще в июле месяце текущего года возбудил ходатайство в правительстве о создании мобилизационных фондов как реальных источников обеспечения мобилизационного развертывания РККА.</w:t>
      </w:r>
    </w:p>
    <w:p w14:paraId="501C2236"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В настоящее время мы имеем постановление правительства в отношении:</w:t>
      </w:r>
    </w:p>
    <w:p w14:paraId="62596335"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а) образования </w:t>
      </w:r>
      <w:proofErr w:type="spellStart"/>
      <w:r w:rsidRPr="00F33EBB">
        <w:rPr>
          <w:color w:val="000000" w:themeColor="text1"/>
          <w:sz w:val="16"/>
          <w:szCs w:val="16"/>
        </w:rPr>
        <w:t>НКТоргом</w:t>
      </w:r>
      <w:proofErr w:type="spellEnd"/>
      <w:r w:rsidRPr="00F33EBB">
        <w:rPr>
          <w:color w:val="000000" w:themeColor="text1"/>
          <w:sz w:val="16"/>
          <w:szCs w:val="16"/>
        </w:rPr>
        <w:t xml:space="preserve"> за счет </w:t>
      </w:r>
      <w:proofErr w:type="spellStart"/>
      <w:r w:rsidRPr="00F33EBB">
        <w:rPr>
          <w:color w:val="000000" w:themeColor="text1"/>
          <w:sz w:val="16"/>
          <w:szCs w:val="16"/>
        </w:rPr>
        <w:t>госхлебфонда</w:t>
      </w:r>
      <w:proofErr w:type="spellEnd"/>
      <w:r w:rsidRPr="00F33EBB">
        <w:rPr>
          <w:color w:val="000000" w:themeColor="text1"/>
          <w:sz w:val="16"/>
          <w:szCs w:val="16"/>
        </w:rPr>
        <w:t xml:space="preserve"> мобилизационного фонда продовольствия и фуража (</w:t>
      </w:r>
      <w:proofErr w:type="spellStart"/>
      <w:r w:rsidRPr="00F33EBB">
        <w:rPr>
          <w:color w:val="000000" w:themeColor="text1"/>
          <w:sz w:val="16"/>
          <w:szCs w:val="16"/>
        </w:rPr>
        <w:t>зернохлеба</w:t>
      </w:r>
      <w:proofErr w:type="spellEnd"/>
      <w:r w:rsidRPr="00F33EBB">
        <w:rPr>
          <w:color w:val="000000" w:themeColor="text1"/>
          <w:sz w:val="16"/>
          <w:szCs w:val="16"/>
        </w:rPr>
        <w:t xml:space="preserve"> в размере 2</w:t>
      </w:r>
      <w:r w:rsidRPr="00F33EBB">
        <w:rPr>
          <w:color w:val="000000" w:themeColor="text1"/>
          <w:sz w:val="16"/>
          <w:szCs w:val="16"/>
        </w:rPr>
        <w:noBreakHyphen/>
        <w:t>месячной потребности, зернофуража — 1,5</w:t>
      </w:r>
      <w:r w:rsidRPr="00F33EBB">
        <w:rPr>
          <w:color w:val="000000" w:themeColor="text1"/>
          <w:sz w:val="16"/>
          <w:szCs w:val="16"/>
        </w:rPr>
        <w:noBreakHyphen/>
        <w:t>месячной потребности и крупы в размере 1</w:t>
      </w:r>
      <w:r w:rsidRPr="00F33EBB">
        <w:rPr>
          <w:color w:val="000000" w:themeColor="text1"/>
          <w:sz w:val="16"/>
          <w:szCs w:val="16"/>
        </w:rPr>
        <w:noBreakHyphen/>
        <w:t xml:space="preserve">месячной потребности), дислоцированного по согласованию с </w:t>
      </w:r>
      <w:proofErr w:type="spellStart"/>
      <w:r w:rsidRPr="00F33EBB">
        <w:rPr>
          <w:color w:val="000000" w:themeColor="text1"/>
          <w:sz w:val="16"/>
          <w:szCs w:val="16"/>
        </w:rPr>
        <w:t>НКВМором</w:t>
      </w:r>
      <w:proofErr w:type="spellEnd"/>
      <w:r w:rsidRPr="00F33EBB">
        <w:rPr>
          <w:color w:val="000000" w:themeColor="text1"/>
          <w:sz w:val="16"/>
          <w:szCs w:val="16"/>
        </w:rPr>
        <w:t>;</w:t>
      </w:r>
    </w:p>
    <w:p w14:paraId="1A3FD02F"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б) </w:t>
      </w:r>
      <w:proofErr w:type="spellStart"/>
      <w:r w:rsidRPr="00F33EBB">
        <w:rPr>
          <w:color w:val="000000" w:themeColor="text1"/>
          <w:sz w:val="16"/>
          <w:szCs w:val="16"/>
        </w:rPr>
        <w:t>забронирования</w:t>
      </w:r>
      <w:proofErr w:type="spellEnd"/>
      <w:r w:rsidRPr="00F33EBB">
        <w:rPr>
          <w:color w:val="000000" w:themeColor="text1"/>
          <w:sz w:val="16"/>
          <w:szCs w:val="16"/>
        </w:rPr>
        <w:t xml:space="preserve"> </w:t>
      </w:r>
      <w:proofErr w:type="spellStart"/>
      <w:r w:rsidRPr="00F33EBB">
        <w:rPr>
          <w:color w:val="000000" w:themeColor="text1"/>
          <w:sz w:val="16"/>
          <w:szCs w:val="16"/>
        </w:rPr>
        <w:t>НКТоргом</w:t>
      </w:r>
      <w:proofErr w:type="spellEnd"/>
      <w:r w:rsidRPr="00F33EBB">
        <w:rPr>
          <w:color w:val="000000" w:themeColor="text1"/>
          <w:sz w:val="16"/>
          <w:szCs w:val="16"/>
        </w:rPr>
        <w:t xml:space="preserve"> СССР запасов колониально-химических продуктов (сахар, соль, мыло, махорка, спички и курит[</w:t>
      </w:r>
      <w:proofErr w:type="spellStart"/>
      <w:r w:rsidRPr="00F33EBB">
        <w:rPr>
          <w:color w:val="000000" w:themeColor="text1"/>
          <w:sz w:val="16"/>
          <w:szCs w:val="16"/>
        </w:rPr>
        <w:t>ельная</w:t>
      </w:r>
      <w:proofErr w:type="spellEnd"/>
      <w:r w:rsidRPr="00F33EBB">
        <w:rPr>
          <w:color w:val="000000" w:themeColor="text1"/>
          <w:sz w:val="16"/>
          <w:szCs w:val="16"/>
        </w:rPr>
        <w:t>] бумага) в размере 2</w:t>
      </w:r>
      <w:r w:rsidRPr="00F33EBB">
        <w:rPr>
          <w:color w:val="000000" w:themeColor="text1"/>
          <w:sz w:val="16"/>
          <w:szCs w:val="16"/>
        </w:rPr>
        <w:noBreakHyphen/>
        <w:t xml:space="preserve">месячной потребности РККА путем создания </w:t>
      </w:r>
      <w:proofErr w:type="spellStart"/>
      <w:r w:rsidRPr="00F33EBB">
        <w:rPr>
          <w:color w:val="000000" w:themeColor="text1"/>
          <w:sz w:val="16"/>
          <w:szCs w:val="16"/>
        </w:rPr>
        <w:t>мобзапасов</w:t>
      </w:r>
      <w:proofErr w:type="spellEnd"/>
      <w:r w:rsidRPr="00F33EBB">
        <w:rPr>
          <w:color w:val="000000" w:themeColor="text1"/>
          <w:sz w:val="16"/>
          <w:szCs w:val="16"/>
        </w:rPr>
        <w:t xml:space="preserve"> на базисных складах государственных трестов, синдикатов и в кооперативных центрах, пунктах по согласованию с НКВМ.</w:t>
      </w:r>
    </w:p>
    <w:p w14:paraId="1D224C14"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Тем же постановлением поручено разработать:</w:t>
      </w:r>
    </w:p>
    <w:p w14:paraId="47CD6D29"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а) НКФ СССР — совместно с </w:t>
      </w:r>
      <w:proofErr w:type="spellStart"/>
      <w:r w:rsidRPr="00F33EBB">
        <w:rPr>
          <w:color w:val="000000" w:themeColor="text1"/>
          <w:sz w:val="16"/>
          <w:szCs w:val="16"/>
        </w:rPr>
        <w:t>НКТоргом</w:t>
      </w:r>
      <w:proofErr w:type="spellEnd"/>
      <w:r w:rsidRPr="00F33EBB">
        <w:rPr>
          <w:color w:val="000000" w:themeColor="text1"/>
          <w:sz w:val="16"/>
          <w:szCs w:val="16"/>
        </w:rPr>
        <w:t xml:space="preserve"> СССР положение о финансировании содержания и хранения указанных </w:t>
      </w:r>
      <w:proofErr w:type="spellStart"/>
      <w:r w:rsidRPr="00F33EBB">
        <w:rPr>
          <w:color w:val="000000" w:themeColor="text1"/>
          <w:sz w:val="16"/>
          <w:szCs w:val="16"/>
        </w:rPr>
        <w:t>мобфондов</w:t>
      </w:r>
      <w:proofErr w:type="spellEnd"/>
      <w:r w:rsidRPr="00F33EBB">
        <w:rPr>
          <w:color w:val="000000" w:themeColor="text1"/>
          <w:sz w:val="16"/>
          <w:szCs w:val="16"/>
        </w:rPr>
        <w:t>;</w:t>
      </w:r>
    </w:p>
    <w:p w14:paraId="2EE1AC31"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б) </w:t>
      </w:r>
      <w:proofErr w:type="spellStart"/>
      <w:r w:rsidRPr="00F33EBB">
        <w:rPr>
          <w:color w:val="000000" w:themeColor="text1"/>
          <w:sz w:val="16"/>
          <w:szCs w:val="16"/>
        </w:rPr>
        <w:t>НКТоргу</w:t>
      </w:r>
      <w:proofErr w:type="spellEnd"/>
      <w:r w:rsidRPr="00F33EBB">
        <w:rPr>
          <w:color w:val="000000" w:themeColor="text1"/>
          <w:sz w:val="16"/>
          <w:szCs w:val="16"/>
        </w:rPr>
        <w:t xml:space="preserve"> СССР — план обеспечения РККА мясом, рыбой и жирами в течение первых двух месяцев </w:t>
      </w:r>
      <w:r w:rsidRPr="00F33EBB">
        <w:rPr>
          <w:rStyle w:val="af0"/>
          <w:i w:val="0"/>
          <w:color w:val="000000" w:themeColor="text1"/>
          <w:sz w:val="16"/>
          <w:szCs w:val="16"/>
        </w:rPr>
        <w:t>со</w:t>
      </w:r>
      <w:r w:rsidRPr="00F33EBB">
        <w:rPr>
          <w:color w:val="000000" w:themeColor="text1"/>
          <w:sz w:val="16"/>
          <w:szCs w:val="16"/>
        </w:rPr>
        <w:t xml:space="preserve"> дня мобилизации;</w:t>
      </w:r>
    </w:p>
    <w:p w14:paraId="229795AA"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в) Госплану СССР — совместно с </w:t>
      </w:r>
      <w:proofErr w:type="spellStart"/>
      <w:r w:rsidRPr="00F33EBB">
        <w:rPr>
          <w:color w:val="000000" w:themeColor="text1"/>
          <w:sz w:val="16"/>
          <w:szCs w:val="16"/>
        </w:rPr>
        <w:t>НКТоргом</w:t>
      </w:r>
      <w:proofErr w:type="spellEnd"/>
      <w:r w:rsidRPr="00F33EBB">
        <w:rPr>
          <w:color w:val="000000" w:themeColor="text1"/>
          <w:sz w:val="16"/>
          <w:szCs w:val="16"/>
        </w:rPr>
        <w:t xml:space="preserve"> СССР и НКВМ вопрос о необходимых мерах для обеспечения снабжения действующей армии в военное время объемистым фуражом;</w:t>
      </w:r>
    </w:p>
    <w:p w14:paraId="2C5567A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г) </w:t>
      </w:r>
      <w:proofErr w:type="spellStart"/>
      <w:r w:rsidRPr="00F33EBB">
        <w:rPr>
          <w:color w:val="000000" w:themeColor="text1"/>
          <w:sz w:val="16"/>
          <w:szCs w:val="16"/>
        </w:rPr>
        <w:t>НКТоргу</w:t>
      </w:r>
      <w:proofErr w:type="spellEnd"/>
      <w:r w:rsidRPr="00F33EBB">
        <w:rPr>
          <w:color w:val="000000" w:themeColor="text1"/>
          <w:sz w:val="16"/>
          <w:szCs w:val="16"/>
        </w:rPr>
        <w:t xml:space="preserve"> СССР — вопрос об удовлетворении потребности развертывающихся с объявлением мобилизации частей войск продуктами приварочного довольствия (овощи, перец, лавровый лист, макароны, вермишель, фасоль, горох и чечевица) и </w:t>
      </w:r>
      <w:proofErr w:type="spellStart"/>
      <w:r w:rsidRPr="00F33EBB">
        <w:rPr>
          <w:color w:val="000000" w:themeColor="text1"/>
          <w:sz w:val="16"/>
          <w:szCs w:val="16"/>
        </w:rPr>
        <w:t>мешковой</w:t>
      </w:r>
      <w:proofErr w:type="spellEnd"/>
      <w:r w:rsidRPr="00F33EBB">
        <w:rPr>
          <w:color w:val="000000" w:themeColor="text1"/>
          <w:sz w:val="16"/>
          <w:szCs w:val="16"/>
        </w:rPr>
        <w:t xml:space="preserve"> тарой;</w:t>
      </w:r>
    </w:p>
    <w:p w14:paraId="637599A0"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д) ВСНХ СССР совместно с НКВМ и </w:t>
      </w:r>
      <w:proofErr w:type="spellStart"/>
      <w:r w:rsidRPr="00F33EBB">
        <w:rPr>
          <w:color w:val="000000" w:themeColor="text1"/>
          <w:sz w:val="16"/>
          <w:szCs w:val="16"/>
        </w:rPr>
        <w:t>НКТоргом</w:t>
      </w:r>
      <w:proofErr w:type="spellEnd"/>
      <w:r w:rsidRPr="00F33EBB">
        <w:rPr>
          <w:color w:val="000000" w:themeColor="text1"/>
          <w:sz w:val="16"/>
          <w:szCs w:val="16"/>
        </w:rPr>
        <w:t xml:space="preserve"> вопрос об установлении стандартов изготовляемого для населения и пригодного для снабжения армии готового платья и обуви и о порядке развертывания и использования пошивочных мастерских.</w:t>
      </w:r>
    </w:p>
    <w:p w14:paraId="31937EEB"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Вся работа, связанная с образованием </w:t>
      </w:r>
      <w:proofErr w:type="spellStart"/>
      <w:r w:rsidRPr="00F33EBB">
        <w:rPr>
          <w:color w:val="000000" w:themeColor="text1"/>
          <w:sz w:val="16"/>
          <w:szCs w:val="16"/>
        </w:rPr>
        <w:t>мобфондов</w:t>
      </w:r>
      <w:proofErr w:type="spellEnd"/>
      <w:r w:rsidRPr="00F33EBB">
        <w:rPr>
          <w:color w:val="000000" w:themeColor="text1"/>
          <w:sz w:val="16"/>
          <w:szCs w:val="16"/>
        </w:rPr>
        <w:t>, производится Управлением начальника снабжений РККА.</w:t>
      </w:r>
    </w:p>
    <w:p w14:paraId="0278D784"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lastRenderedPageBreak/>
        <w:t xml:space="preserve">При разработке вопросов использования местных средств на </w:t>
      </w:r>
      <w:proofErr w:type="spellStart"/>
      <w:r w:rsidRPr="00F33EBB">
        <w:rPr>
          <w:color w:val="000000" w:themeColor="text1"/>
          <w:sz w:val="16"/>
          <w:szCs w:val="16"/>
        </w:rPr>
        <w:t>доснабжение</w:t>
      </w:r>
      <w:proofErr w:type="spellEnd"/>
      <w:r w:rsidRPr="00F33EBB">
        <w:rPr>
          <w:color w:val="000000" w:themeColor="text1"/>
          <w:sz w:val="16"/>
          <w:szCs w:val="16"/>
        </w:rPr>
        <w:t xml:space="preserve"> развертывающихся с объявлением мобилизации частей войск предметами, по которым не созданы </w:t>
      </w:r>
      <w:proofErr w:type="spellStart"/>
      <w:r w:rsidRPr="00F33EBB">
        <w:rPr>
          <w:color w:val="000000" w:themeColor="text1"/>
          <w:sz w:val="16"/>
          <w:szCs w:val="16"/>
        </w:rPr>
        <w:t>мобфонды</w:t>
      </w:r>
      <w:proofErr w:type="spellEnd"/>
      <w:r w:rsidRPr="00F33EBB">
        <w:rPr>
          <w:color w:val="000000" w:themeColor="text1"/>
          <w:sz w:val="16"/>
          <w:szCs w:val="16"/>
        </w:rPr>
        <w:t>, необходимо практиковать метод предъявления централизованных (в масштабе округа) заявок соответствующим наркоматам союзных республик, которые сами производят разнарядку этих заявок по своим низовым организациям, с соответствующим уведомлением военных округов.</w:t>
      </w:r>
    </w:p>
    <w:p w14:paraId="70F083C5"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Проработка вопросов использования местных средств должна вестись окружными управлениями начальника снабжений под общим руководством и наблюдением штабов военных округов.</w:t>
      </w:r>
    </w:p>
    <w:p w14:paraId="55FC0BD6" w14:textId="77777777" w:rsidR="0046115C" w:rsidRPr="00F33EBB" w:rsidRDefault="0046115C"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Зам. начальника Штаба РККА </w:t>
      </w:r>
      <w:hyperlink r:id="rId118" w:history="1">
        <w:r w:rsidRPr="00F33EBB">
          <w:rPr>
            <w:rStyle w:val="af0"/>
            <w:i w:val="0"/>
            <w:color w:val="000000" w:themeColor="text1"/>
            <w:sz w:val="16"/>
            <w:szCs w:val="16"/>
          </w:rPr>
          <w:t>Пугачев</w:t>
        </w:r>
      </w:hyperlink>
    </w:p>
    <w:p w14:paraId="415EF778" w14:textId="77777777" w:rsidR="0046115C" w:rsidRPr="00F33EBB" w:rsidRDefault="0046115C"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r w:rsidRPr="00F33EBB">
        <w:rPr>
          <w:color w:val="000000" w:themeColor="text1"/>
          <w:sz w:val="16"/>
          <w:szCs w:val="16"/>
        </w:rPr>
        <w:t>:</w:t>
      </w:r>
    </w:p>
    <w:p w14:paraId="7348918E"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w:t>
      </w:r>
      <w:r w:rsidRPr="00F33EBB">
        <w:rPr>
          <w:rStyle w:val="af0"/>
          <w:i w:val="0"/>
          <w:color w:val="000000" w:themeColor="text1"/>
          <w:sz w:val="16"/>
          <w:szCs w:val="16"/>
        </w:rPr>
        <w:t>Постановлением РЗ СТО СССР «Об организации центральных мобилизационных аппаратов СССР» от 25 июня 1927 г.</w:t>
      </w:r>
      <w:r w:rsidRPr="00F33EBB">
        <w:rPr>
          <w:color w:val="000000" w:themeColor="text1"/>
          <w:sz w:val="16"/>
          <w:szCs w:val="16"/>
        </w:rPr>
        <w:t xml:space="preserve"> Центральная междуведомственная мобилизационная комиссия при Наркомвоенморе СССР, образованная постановлением СТО СССР от 13 апреля 1925 г. (протокол № 144), была упразднена. РЗ СТО установило, что основными рабочими органами в вопросах подготовки страны к войне являются Реввоенсовет СССР и Госплан СССР и определило их функции и задачи.</w:t>
      </w:r>
    </w:p>
    <w:p w14:paraId="4204E20E"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Так в тексте.</w:t>
      </w:r>
    </w:p>
    <w:p w14:paraId="50611B76"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xml:space="preserve">* В предварительных материалах РЗ СТО СССР </w:t>
      </w:r>
      <w:r w:rsidRPr="00F33EBB">
        <w:rPr>
          <w:rStyle w:val="af0"/>
          <w:i w:val="0"/>
          <w:color w:val="000000" w:themeColor="text1"/>
          <w:sz w:val="16"/>
          <w:szCs w:val="16"/>
        </w:rPr>
        <w:t>мобилизационная деятельность хозяйственных наркоматов</w:t>
      </w:r>
      <w:r w:rsidRPr="00F33EBB">
        <w:rPr>
          <w:color w:val="000000" w:themeColor="text1"/>
          <w:sz w:val="16"/>
          <w:szCs w:val="16"/>
        </w:rPr>
        <w:t xml:space="preserve"> представлялась в следующем виде. Каждый экономический наркомат должен был целиком и полностью отвечать за подготовку к работе руководимой им отрасли народного хозяйства в условиях войны. Увязка этой деятельности наркоматов с мобилизацией и развертыванием армии, а также с генеральными и операционными планами хозяйственного строительства шла по двум направлениям: на первом этапе работа наркоматов увязывалась с мобилизационными требованиями армии и с потребностями вооруженного фронта и на втором этапе — с экономическими возможностями страны. Второй этап подразумевал определение общего материального и ценностного выражения тех затрат, которых требовали интересы обороны, степени возможности их осуществления, а также мероприятий для обеспечения подготовки страны к обороне.</w:t>
      </w:r>
    </w:p>
    <w:p w14:paraId="386758AE"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Особо стоял вопрос о проработке мобилизационных планов хозяйственных наркоматов. Для осуществления этих планов требовалось проведение еще в мирное время целого ряда мероприятий, требовавших затраты огромных средств, как, например, на мобилизационные запасы, особенно импортных материалов, на оборудование военных производств гражданской промышленности, создание сырьевых баз, стандартизацию и военную ассимиляцию производств, подготовку к размещению мобилизующихся войск, лечебных учреждений, подготовку железнодорожного и грунтового транспорта и подвижного состава, накопление автомашин и военного образца повозок, создание и размещение хлебофуражных запасов и т. д. Мобилизационный план экономических наркоматов, по существу, должен был стать первым звеном общего плана развития народного хозяйства в условиях войны, включив мероприятия по развитию народного хозяйства как в области промышленного и сельского хозяйства, так и в области товарооборота. Поэтому мобилизационные планы экономических наркоматов должны были лишь сопровождаться заключениями НКВМ с точки зрения соответствия их удовлетворению потребностям мобилизуемой армии.</w:t>
      </w:r>
    </w:p>
    <w:p w14:paraId="6FC1EABE"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Таким образом, организация оборонной работы предполагалась следующая: наркоматы, централизовав всю работу по подготовке к обороне вообще и мобилизации в частности, составляют календарные планы работ в соответствии с заявками НКВМ и других наркоматов и с заключением Штаба РККА направляют их в Сектор обороны Госплана СССР для увязки их между собою в соответствии </w:t>
      </w:r>
      <w:r w:rsidRPr="00F33EBB">
        <w:rPr>
          <w:rStyle w:val="af0"/>
          <w:i w:val="0"/>
          <w:color w:val="000000" w:themeColor="text1"/>
          <w:sz w:val="16"/>
          <w:szCs w:val="16"/>
        </w:rPr>
        <w:t>с</w:t>
      </w:r>
      <w:r w:rsidRPr="00F33EBB">
        <w:rPr>
          <w:color w:val="000000" w:themeColor="text1"/>
          <w:sz w:val="16"/>
          <w:szCs w:val="16"/>
        </w:rPr>
        <w:t xml:space="preserve"> требованиями экономической целесообразности. Затем по утвержденным календарным планам хозяйственные наркоматы составляют планы мобилизации наркоматов и планы проведения мероприятий по материальному обеспечению мобилизационных планов в перспективном и операционном разрезе путем увязки этих мероприятий с планами хозяйственного строительства Союза.</w:t>
      </w:r>
    </w:p>
    <w:p w14:paraId="7D576B90"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Так же должны были прорабатываться и вопросы подготовки народного хозяйства к работе в условиях войны. Мероприятия по материальному обеспечению этой подготовки включались в общую систему планирования народного хозяйства, военный же вариант контрольных цифр (на первый год ведения войны) являлся предметом специальной проработки на основе хозяйственных достижений каждого полугодия. Все эти планы ведомств с заключением НКВМ направлялись в Сектор обороны Госплана СССР для окончательной увязки их между собою и составления общего плана подготовки к обороне Союза и включения мероприятий по его материальному обеспечению в систему планирования народного хозяйства. (РГАЭ. Ф. 4372. Оп. 91. Д. 19. Л. 145</w:t>
      </w:r>
      <w:r w:rsidRPr="00F33EBB">
        <w:rPr>
          <w:color w:val="000000" w:themeColor="text1"/>
          <w:sz w:val="16"/>
          <w:szCs w:val="16"/>
        </w:rPr>
        <w:noBreakHyphen/>
        <w:t>134.)</w:t>
      </w:r>
    </w:p>
    <w:p w14:paraId="1DC66CEC"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РГАЭ. Ф. 4372. Оп. 91. Д. 19. Л. 133-129. Заверенная копия.</w:t>
      </w:r>
    </w:p>
    <w:p w14:paraId="604D6C14"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РГАЭ. Ф. 4372. Оп. 91. Д. 19. Л. 133-129. Заверенная копия. </w:t>
      </w:r>
    </w:p>
    <w:p w14:paraId="15382D02"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127-130 (12380). </w:t>
      </w:r>
    </w:p>
    <w:p w14:paraId="2723753A"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p>
    <w:p w14:paraId="1655013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61BAD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E7C5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и 24 декабря 1927 года были разосланы на места секретные директивы ЦК с требованиями во что бы то ни стало увеличить объём хлебозаготовок. Для решения этой задачи предлагалось использовать ещё сравнительно мягкие меры: изымать денежные накопления в деревне путём максимального ускорения всех платежей крестьян по налогам, страхованию, ссудам, организации сбора авансов под промышленные товары и сельскохозяйственные машины и т. д.</w:t>
      </w:r>
    </w:p>
    <w:p w14:paraId="1C8EB2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эти директивы "не возымели действия", ЦК направил 6 января 1928 года третью директиву, говоря словами самого Сталина, "совершенно исключительную как по своему тону, так и по своим требованиям”. Эта директива, по существу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295579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897F6"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и 24 декабря 1927 года вышли первые две директивы ЦК ВКП(б), которые содержали требования изымать денежные накопления деревни путем максимального ускорения сроков всех платежей крестьянства государству по налогам, страхованию, семенным ссудам, обязательствам кредитной системы. Предполагалось также организовать сбор авансов под поступившие промышленные товары и сельскохозяйственные машины, развернуть кампанию по распределению крестьянского займа и сборов кооперативного пая и другие меры. ЦК обязал партийные организации, особенно в важнейших районах хлебозаготовок, сделать заготовительную кампанию центральным звеном всей партийной работы. Цель преследовалась одна — вынудить крестьянство продавать хлеб государству.</w:t>
      </w:r>
    </w:p>
    <w:p w14:paraId="7D8A95CD"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эффект оказался недостаточным, 6 января 1928 года ЦК направил на места совершенно исключительную как по своему тону, так и по содержанию и требованиям директиву, которая заканчивалась угрозой в адрес руководителей партийных организаций вплоть до привлечения их к уголовной ответственности. Одновременно в основные хлебозаготовительные районы были направлены особоуполномоченные СНК СССР и СНК РСФСР.</w:t>
      </w:r>
    </w:p>
    <w:p w14:paraId="48A1C6B8"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Меры, осуществлявшиеся в соответствии с директивой ЦК ВКП(б), представляли собой систему административных действий, призванных решить две основные задачи: во-первых, изъять у крестьян деньги, оставшиеся после уплаты налоговых платежей, и тем самым вынудить их увеличить продажу хлеба плановым производителям для получения средств на неотложные нужды. Во-вторых, конфисковать излишки хлеба у крестьян, имевших большие запасы.</w:t>
      </w:r>
    </w:p>
    <w:p w14:paraId="01515465"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Первая задача решалась выпуском займа укрепления крестьянского хозяйства и применением закона о самообложении крестьянского населения. На практике облигации займа распространялись принудительно, в первую очередь среди зажиточных крестьян. Самообложение крестьян в форме сбора средств на удовлетворение культурно-хозяйственных нужд деревни существовало давно, но с начала 1928 года оно стало использоваться как метод принудительного изъятия денег, главным образом, у зажиточных хозяев, поскольку распределение самообложения между крестьянами происходило по классовому принципу.</w:t>
      </w:r>
    </w:p>
    <w:p w14:paraId="281F481C"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решения второй задачи была использована статья 107 уголовного кодекса РСФСР (и аналогичная ей статья 127 УК Украины), которая предусматривала лишение свободы сроком до трех лет с полной или частичной конфискацией имущества за «злостное повышение цен на товары путем скупки, сокрытия или </w:t>
      </w:r>
      <w:proofErr w:type="spellStart"/>
      <w:r w:rsidRPr="00F33EBB">
        <w:rPr>
          <w:rFonts w:ascii="Times New Roman" w:hAnsi="Times New Roman" w:cs="Times New Roman"/>
          <w:color w:val="000000" w:themeColor="text1"/>
          <w:sz w:val="16"/>
          <w:szCs w:val="16"/>
        </w:rPr>
        <w:t>невыпуска</w:t>
      </w:r>
      <w:proofErr w:type="spellEnd"/>
      <w:r w:rsidRPr="00F33EBB">
        <w:rPr>
          <w:rFonts w:ascii="Times New Roman" w:hAnsi="Times New Roman" w:cs="Times New Roman"/>
          <w:color w:val="000000" w:themeColor="text1"/>
          <w:sz w:val="16"/>
          <w:szCs w:val="16"/>
        </w:rPr>
        <w:t xml:space="preserve"> таковых на рынок». Зажиточных крестьян обвиняли в спекуляции за то, что они задержали городам поставку хлеба.</w:t>
      </w:r>
    </w:p>
    <w:p w14:paraId="531E3476"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ряде губерний дело не обошлось и без личной инициативы властей. Так, </w:t>
      </w:r>
      <w:proofErr w:type="spellStart"/>
      <w:r w:rsidRPr="00F33EBB">
        <w:rPr>
          <w:rFonts w:ascii="Times New Roman" w:hAnsi="Times New Roman" w:cs="Times New Roman"/>
          <w:color w:val="000000" w:themeColor="text1"/>
          <w:sz w:val="16"/>
          <w:szCs w:val="16"/>
        </w:rPr>
        <w:t>Сибкрайком</w:t>
      </w:r>
      <w:proofErr w:type="spellEnd"/>
      <w:r w:rsidRPr="00F33EBB">
        <w:rPr>
          <w:rFonts w:ascii="Times New Roman" w:hAnsi="Times New Roman" w:cs="Times New Roman"/>
          <w:color w:val="000000" w:themeColor="text1"/>
          <w:sz w:val="16"/>
          <w:szCs w:val="16"/>
        </w:rPr>
        <w:t xml:space="preserve"> в январе 1928 года постановил дела по статье 107 УК расследовать в 24 часа, рассматривать их выездными сессиями судов в течение трех суток без участия защиты в процессе. Все эти решения шли в разрез с нормами действовавшего Уголовно-процессуального кодекса РСФСР. На том же заседании были намечены основные положения совместного циркуляра краевого суда, краевого прокурора и </w:t>
      </w:r>
      <w:proofErr w:type="spellStart"/>
      <w:r w:rsidRPr="00F33EBB">
        <w:rPr>
          <w:rFonts w:ascii="Times New Roman" w:hAnsi="Times New Roman" w:cs="Times New Roman"/>
          <w:color w:val="000000" w:themeColor="text1"/>
          <w:sz w:val="16"/>
          <w:szCs w:val="16"/>
        </w:rPr>
        <w:t>полномоченного</w:t>
      </w:r>
      <w:proofErr w:type="spellEnd"/>
      <w:r w:rsidRPr="00F33EBB">
        <w:rPr>
          <w:rFonts w:ascii="Times New Roman" w:hAnsi="Times New Roman" w:cs="Times New Roman"/>
          <w:color w:val="000000" w:themeColor="text1"/>
          <w:sz w:val="16"/>
          <w:szCs w:val="16"/>
        </w:rPr>
        <w:t xml:space="preserve"> представителя ОГПУ, принятого 19 января 1928 года и утвержденного «тройкой». Пункты 5-й и 11-й этого циркуляра запрещали народным судам выносить оправдательные или условные приговоры по делам, предусмотренным статьей 107 УК, а окружным судам — смягчать их или удовлетворять кассационные жалобы (18416).</w:t>
      </w:r>
    </w:p>
    <w:p w14:paraId="48CF737D" w14:textId="77777777" w:rsidR="00CB295A" w:rsidRPr="00F33EBB" w:rsidRDefault="00CB295A" w:rsidP="008215F2">
      <w:pPr>
        <w:spacing w:after="0" w:line="240" w:lineRule="auto"/>
        <w:jc w:val="both"/>
        <w:rPr>
          <w:rFonts w:ascii="Times New Roman" w:hAnsi="Times New Roman" w:cs="Times New Roman"/>
          <w:color w:val="000000" w:themeColor="text1"/>
          <w:sz w:val="16"/>
          <w:szCs w:val="16"/>
        </w:rPr>
      </w:pPr>
    </w:p>
    <w:p w14:paraId="598E51A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3E087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DE8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декабря 1927 СССР и Китай разорвали дипотношения (3907,147).</w:t>
      </w:r>
    </w:p>
    <w:p w14:paraId="05BEDC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4BFEC"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33EBB">
        <w:rPr>
          <w:rFonts w:ascii="Times New Roman" w:hAnsi="Times New Roman" w:cs="Times New Roman"/>
          <w:i/>
          <w:iCs/>
          <w:color w:val="000000" w:themeColor="text1"/>
          <w:sz w:val="16"/>
          <w:szCs w:val="16"/>
        </w:rPr>
        <w:t>За</w:t>
      </w:r>
      <w:r w:rsidRPr="00F33EBB">
        <w:rPr>
          <w:rFonts w:ascii="Times New Roman" w:hAnsi="Times New Roman" w:cs="Times New Roman"/>
          <w:i/>
          <w:iCs/>
          <w:color w:val="000000" w:themeColor="text1"/>
          <w:sz w:val="16"/>
          <w:szCs w:val="16"/>
          <w:lang w:val="en-US"/>
        </w:rPr>
        <w:t xml:space="preserve"> </w:t>
      </w:r>
      <w:r w:rsidRPr="00F33EBB">
        <w:rPr>
          <w:rFonts w:ascii="Times New Roman" w:hAnsi="Times New Roman" w:cs="Times New Roman"/>
          <w:i/>
          <w:iCs/>
          <w:color w:val="000000" w:themeColor="text1"/>
          <w:sz w:val="16"/>
          <w:szCs w:val="16"/>
        </w:rPr>
        <w:t>рубежом</w:t>
      </w:r>
      <w:r w:rsidRPr="00F33EBB">
        <w:rPr>
          <w:rFonts w:ascii="Times New Roman" w:hAnsi="Times New Roman" w:cs="Times New Roman"/>
          <w:i/>
          <w:iCs/>
          <w:color w:val="000000" w:themeColor="text1"/>
          <w:sz w:val="16"/>
          <w:szCs w:val="16"/>
          <w:lang w:val="en-US"/>
        </w:rPr>
        <w:t>:</w:t>
      </w:r>
    </w:p>
    <w:p w14:paraId="651382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88034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F33EBB">
        <w:rPr>
          <w:rFonts w:ascii="Times New Roman" w:hAnsi="Times New Roman" w:cs="Times New Roman"/>
          <w:color w:val="000000" w:themeColor="text1"/>
          <w:sz w:val="16"/>
          <w:szCs w:val="16"/>
          <w:lang w:val="en-US"/>
        </w:rPr>
        <w:t>December 14, 1927 Lexington, first carrier and fourth ship of the Navy to carry the name, was commissioned at Quincy, Mass., Captain A. W. Marshall commanding (1090).</w:t>
      </w:r>
    </w:p>
    <w:p w14:paraId="297340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57E37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декабря 1927 в строй вступил авианосец Лексингтон (1090).</w:t>
      </w:r>
    </w:p>
    <w:p w14:paraId="1617C0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FE2F9E"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декабря 1927 ВМС США вводят в эксплуатацию авианосец USS </w:t>
      </w:r>
      <w:proofErr w:type="spellStart"/>
      <w:r w:rsidRPr="00F33EBB">
        <w:rPr>
          <w:rFonts w:ascii="Times New Roman" w:hAnsi="Times New Roman" w:cs="Times New Roman"/>
          <w:color w:val="000000" w:themeColor="text1"/>
          <w:sz w:val="16"/>
          <w:szCs w:val="16"/>
        </w:rPr>
        <w:t>Lexington</w:t>
      </w:r>
      <w:proofErr w:type="spellEnd"/>
      <w:r w:rsidRPr="00F33EBB">
        <w:rPr>
          <w:rFonts w:ascii="Times New Roman" w:hAnsi="Times New Roman" w:cs="Times New Roman"/>
          <w:color w:val="000000" w:themeColor="text1"/>
          <w:sz w:val="16"/>
          <w:szCs w:val="16"/>
        </w:rPr>
        <w:t xml:space="preserve"> (CV-2) (20359).</w:t>
      </w:r>
    </w:p>
    <w:p w14:paraId="5775A254"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7EB885AA"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декабря 1927 Испанская авиакомпания Iberia начинает полеты (20359).</w:t>
      </w:r>
    </w:p>
    <w:p w14:paraId="07ECB981"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293736F1"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14 декабря 1927 за штурвалом «Дух Сент-Луиса» (регистрационный номер NX-211) Чарльз Линдберг прибывает в Мехико после 27-часового и 15-минутного беспосадочного перелета из </w:t>
      </w:r>
      <w:proofErr w:type="spellStart"/>
      <w:r w:rsidRPr="00F33EBB">
        <w:rPr>
          <w:rFonts w:ascii="Times New Roman" w:hAnsi="Times New Roman" w:cs="Times New Roman"/>
          <w:color w:val="000000" w:themeColor="text1"/>
          <w:sz w:val="16"/>
          <w:szCs w:val="16"/>
        </w:rPr>
        <w:t>Боллинг</w:t>
      </w:r>
      <w:proofErr w:type="spellEnd"/>
      <w:r w:rsidRPr="00F33EBB">
        <w:rPr>
          <w:rFonts w:ascii="Times New Roman" w:hAnsi="Times New Roman" w:cs="Times New Roman"/>
          <w:color w:val="000000" w:themeColor="text1"/>
          <w:sz w:val="16"/>
          <w:szCs w:val="16"/>
        </w:rPr>
        <w:t>-Филд в Вашингтоне, округ Колумбия. Полет начинает путешествие Линдберга по Латинской Америке, которое продлится до 13 февраля 1928 года (20359).</w:t>
      </w:r>
    </w:p>
    <w:p w14:paraId="464396F7"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284FDB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 декабря 1927 Великобритания признала независимость Ирака и обещает ему поддержку в вступлении в Лигу Наций (3907,147).</w:t>
      </w:r>
    </w:p>
    <w:p w14:paraId="1A99DE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07B73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F0CF7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1E5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декабря 1927 года Дир. ЦАГИ писал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письмо на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N 29/236:</w:t>
      </w:r>
    </w:p>
    <w:p w14:paraId="7B1946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присланной Вами выписке из плана опытного самолетостроения, по-видимому, вкралась ошибка в заявленных А.Н. Туполевым сроках готовности самолетов, а именно срок изготовления самолета И 4 был заявлен 1 апр. 28 г. и срок изготовления самолета Р-6 1-го сентября 1928 г., а не те которые намечены в Вашей выписке из плана опытного строительства. Но оба эти самолета в настоящий момент задерживаются началом работ вследствие следующих причин: первый, т.е. самолет АНТ 5 (И-4) должен быть пущен в работу (по условию соглашения после рассмотрения НТК полетных испытаний и всех сделанных в НИИ замечаний. Эти вопросы до сего времени в НТК еще не рассмотрены. Второй самолет, т.е. Р-6 на Пленуме НТК от 4/XI подвергся коренному пересмотру и предъявленные к нему в августе и сентябре технические требования на столько изменились, что перед ЦАГИ встал вопрос о проектировании совершенно нового типа самолета.</w:t>
      </w:r>
    </w:p>
    <w:p w14:paraId="13A51B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изложенными причинами сроки начала и окончания самолетов АНТ5 и АНТ7 изменяются следующим образом: для самолета АНТ5 срок постройки будет считаться 5 месяцев со дня предъявления НТК всех замечаний, выяснившихся после испытания в НИИ; (на основ. соглашения с УВВС), для самолета АНТ7 (Р-6) в случае окончательного утверждения новых технических требований срок исполнения может отодвинутся на время его проектирования.</w:t>
      </w:r>
    </w:p>
    <w:p w14:paraId="401A66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отношении остальных самолетов - ЦАГИ считает необходимым оговорить только те из них,.....</w:t>
      </w:r>
    </w:p>
    <w:p w14:paraId="4FD8AC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договоренности с начальником ВВС переносится началом исполнения на вторую половину текущего года за счет ускорения постройки самолета Р-6 с таким расчетом, чтобы в текущем году он был бы выполнен на 40% от общей программы его исполнения.</w:t>
      </w:r>
    </w:p>
    <w:p w14:paraId="466C23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 указанный в Вашем плане изготовления самолет истребитель деревянной конструкции будет увязан в строительный план ЦАГИ после возвращения А.Н. Туполева из командировки и эта увязка будет вам прислана дополнительно. Точно так же и размеры необходимых кредитов для постройки этого самолета в сроки текущего года будут Вам сообщены дополнительно (2374,62).</w:t>
      </w:r>
    </w:p>
    <w:p w14:paraId="3D898D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FBCC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декабря 1927 состоялось заседание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(протокол 14).</w:t>
      </w:r>
    </w:p>
    <w:p w14:paraId="36D984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Слушали: 1. О заключении договора на изготовление рабочих чертежей И-4 ЮП 420 по пост. НТК 7/12 N 32217с.</w:t>
      </w:r>
    </w:p>
    <w:p w14:paraId="51C9B7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Постановили: 1) в связи с разработкой заводом 22 рабочих чертежей ТБ-1, вопрос о разработке чертежей И-4 420 оставить открытым до окончания работ по чертежам бомбовоза</w:t>
      </w:r>
    </w:p>
    <w:p w14:paraId="42942D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Просить НТК УВВС созвать специальное совещание из представителей ЦАГИ 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для установления результатов испытаний И-4 в НИИ и выяснения, какой серии Юпитер будет стоять на И-4.</w:t>
      </w:r>
    </w:p>
    <w:p w14:paraId="49B038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увязке всех вопросов, приступить к разработке рабочих чертежей и заключению договора." (2338,37).</w:t>
      </w:r>
    </w:p>
    <w:p w14:paraId="086AB5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78B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 декабря 1927 на Правлении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слушали и о порядке постройки в 1927-28 гг. Р-1 БМВ-4 и приняли соответствующее постановление, а срок выпуска передвинули с июля на май 1927. Решили не делать головной машины, а сразу поставить моторы на все 30 машин. Рабочие чертежи новой передней части </w:t>
      </w:r>
      <w:proofErr w:type="spellStart"/>
      <w:r w:rsidRPr="00F33EBB">
        <w:rPr>
          <w:rFonts w:ascii="Times New Roman" w:hAnsi="Times New Roman" w:cs="Times New Roman"/>
          <w:color w:val="000000" w:themeColor="text1"/>
          <w:sz w:val="16"/>
          <w:szCs w:val="16"/>
        </w:rPr>
        <w:t>д.б.б</w:t>
      </w:r>
      <w:proofErr w:type="spellEnd"/>
      <w:r w:rsidRPr="00F33EBB">
        <w:rPr>
          <w:rFonts w:ascii="Times New Roman" w:hAnsi="Times New Roman" w:cs="Times New Roman"/>
          <w:color w:val="000000" w:themeColor="text1"/>
          <w:sz w:val="16"/>
          <w:szCs w:val="16"/>
        </w:rPr>
        <w:t>. подготовлены к 1 февраля (2338,46).</w:t>
      </w:r>
    </w:p>
    <w:p w14:paraId="1C67CD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31B51"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04BD6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64FD3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середине декабря 1927 г. XV съезд ВКП(б) одобрил проведенную Политбюро ЦК ВКП(б) работу по подготовке страны к обороне. Хотя развернутого постановления по этому вопросу съезд не принимал, в выступлении Наркома по военным и морским делам </w:t>
      </w:r>
      <w:proofErr w:type="spellStart"/>
      <w:r w:rsidRPr="00F33EBB">
        <w:rPr>
          <w:rFonts w:ascii="Times New Roman" w:hAnsi="Times New Roman" w:cs="Times New Roman"/>
          <w:color w:val="000000" w:themeColor="text1"/>
          <w:sz w:val="16"/>
          <w:szCs w:val="16"/>
        </w:rPr>
        <w:t>К.Е.Ворошилова</w:t>
      </w:r>
      <w:proofErr w:type="spellEnd"/>
      <w:r w:rsidRPr="00F33EBB">
        <w:rPr>
          <w:rFonts w:ascii="Times New Roman" w:hAnsi="Times New Roman" w:cs="Times New Roman"/>
          <w:color w:val="000000" w:themeColor="text1"/>
          <w:sz w:val="16"/>
          <w:szCs w:val="16"/>
        </w:rPr>
        <w:t xml:space="preserve"> (в прениях по докла</w:t>
      </w:r>
      <w:r w:rsidRPr="00F33EBB">
        <w:rPr>
          <w:rFonts w:ascii="Times New Roman" w:hAnsi="Times New Roman" w:cs="Times New Roman"/>
          <w:color w:val="000000" w:themeColor="text1"/>
          <w:sz w:val="16"/>
          <w:szCs w:val="16"/>
        </w:rPr>
        <w:softHyphen/>
        <w:t xml:space="preserve">дам </w:t>
      </w:r>
      <w:proofErr w:type="spellStart"/>
      <w:r w:rsidRPr="00F33EBB">
        <w:rPr>
          <w:rFonts w:ascii="Times New Roman" w:hAnsi="Times New Roman" w:cs="Times New Roman"/>
          <w:color w:val="000000" w:themeColor="text1"/>
          <w:sz w:val="16"/>
          <w:szCs w:val="16"/>
        </w:rPr>
        <w:t>А.И.Рыкова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Г.М.Кржижановского</w:t>
      </w:r>
      <w:proofErr w:type="spellEnd"/>
      <w:r w:rsidRPr="00F33EBB">
        <w:rPr>
          <w:rFonts w:ascii="Times New Roman" w:hAnsi="Times New Roman" w:cs="Times New Roman"/>
          <w:color w:val="000000" w:themeColor="text1"/>
          <w:sz w:val="16"/>
          <w:szCs w:val="16"/>
        </w:rPr>
        <w:t xml:space="preserve"> о директивах по состав</w:t>
      </w:r>
      <w:r w:rsidRPr="00F33EBB">
        <w:rPr>
          <w:rFonts w:ascii="Times New Roman" w:hAnsi="Times New Roman" w:cs="Times New Roman"/>
          <w:color w:val="000000" w:themeColor="text1"/>
          <w:sz w:val="16"/>
          <w:szCs w:val="16"/>
        </w:rPr>
        <w:softHyphen/>
        <w:t>лению пятилетнего плана) установка на всестороннюю милитари</w:t>
      </w:r>
      <w:r w:rsidRPr="00F33EBB">
        <w:rPr>
          <w:rFonts w:ascii="Times New Roman" w:hAnsi="Times New Roman" w:cs="Times New Roman"/>
          <w:color w:val="000000" w:themeColor="text1"/>
          <w:sz w:val="16"/>
          <w:szCs w:val="16"/>
        </w:rPr>
        <w:softHyphen/>
        <w:t>зацию экономики СССР, в связи с приближением войны, была Изложена достаточно четко. В резюме своего выступления Воро</w:t>
      </w:r>
      <w:r w:rsidRPr="00F33EBB">
        <w:rPr>
          <w:rFonts w:ascii="Times New Roman" w:hAnsi="Times New Roman" w:cs="Times New Roman"/>
          <w:color w:val="000000" w:themeColor="text1"/>
          <w:sz w:val="16"/>
          <w:szCs w:val="16"/>
        </w:rPr>
        <w:softHyphen/>
        <w:t>шилов выделил следующие первоочередные задачи партии в этом направлении:</w:t>
      </w:r>
    </w:p>
    <w:p w14:paraId="455280D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Пятилетний план народного хозяйства должен исходить из неизбежности вооруженного нападения на СССР и, следо</w:t>
      </w:r>
      <w:r w:rsidRPr="00F33EBB">
        <w:rPr>
          <w:rFonts w:ascii="Times New Roman" w:hAnsi="Times New Roman" w:cs="Times New Roman"/>
          <w:color w:val="000000" w:themeColor="text1"/>
          <w:sz w:val="16"/>
          <w:szCs w:val="16"/>
        </w:rPr>
        <w:softHyphen/>
        <w:t>вательно, из необходимости в меру материальных ресурсов организации такой обороны Советского Союза, которая обеспечила бы победоносный отпор объединенным силам наших вероятных противников.</w:t>
      </w:r>
    </w:p>
    <w:p w14:paraId="0925A6D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Индустриализация страны предопределяет обороноспособ</w:t>
      </w:r>
      <w:r w:rsidRPr="00F33EBB">
        <w:rPr>
          <w:rFonts w:ascii="Times New Roman" w:hAnsi="Times New Roman" w:cs="Times New Roman"/>
          <w:color w:val="000000" w:themeColor="text1"/>
          <w:sz w:val="16"/>
          <w:szCs w:val="16"/>
        </w:rPr>
        <w:softHyphen/>
        <w:t>ность СССР. Но именно поэтому военные соображения дол</w:t>
      </w:r>
      <w:r w:rsidRPr="00F33EBB">
        <w:rPr>
          <w:rFonts w:ascii="Times New Roman" w:hAnsi="Times New Roman" w:cs="Times New Roman"/>
          <w:color w:val="000000" w:themeColor="text1"/>
          <w:sz w:val="16"/>
          <w:szCs w:val="16"/>
        </w:rPr>
        <w:softHyphen/>
        <w:t>жны внести свои коррективы в конкретные планы промыш</w:t>
      </w:r>
      <w:r w:rsidRPr="00F33EBB">
        <w:rPr>
          <w:rFonts w:ascii="Times New Roman" w:hAnsi="Times New Roman" w:cs="Times New Roman"/>
          <w:color w:val="000000" w:themeColor="text1"/>
          <w:sz w:val="16"/>
          <w:szCs w:val="16"/>
        </w:rPr>
        <w:softHyphen/>
        <w:t>ленного строительства. В частности: а) районирование про</w:t>
      </w:r>
      <w:r w:rsidRPr="00F33EBB">
        <w:rPr>
          <w:rFonts w:ascii="Times New Roman" w:hAnsi="Times New Roman" w:cs="Times New Roman"/>
          <w:color w:val="000000" w:themeColor="text1"/>
          <w:sz w:val="16"/>
          <w:szCs w:val="16"/>
        </w:rPr>
        <w:softHyphen/>
        <w:t>мышленности должно соответствовать требованиям страте</w:t>
      </w:r>
      <w:r w:rsidRPr="00F33EBB">
        <w:rPr>
          <w:rFonts w:ascii="Times New Roman" w:hAnsi="Times New Roman" w:cs="Times New Roman"/>
          <w:color w:val="000000" w:themeColor="text1"/>
          <w:sz w:val="16"/>
          <w:szCs w:val="16"/>
        </w:rPr>
        <w:softHyphen/>
        <w:t>гической безопасности; б) металлургия, черная и особенно Цветная, уже в ближайшие годы должна обеспечить мини</w:t>
      </w:r>
      <w:r w:rsidRPr="00F33EBB">
        <w:rPr>
          <w:rFonts w:ascii="Times New Roman" w:hAnsi="Times New Roman" w:cs="Times New Roman"/>
          <w:color w:val="000000" w:themeColor="text1"/>
          <w:sz w:val="16"/>
          <w:szCs w:val="16"/>
        </w:rPr>
        <w:softHyphen/>
        <w:t>мальные потребности обороны; в) общий план развертыва</w:t>
      </w:r>
      <w:r w:rsidRPr="00F33EBB">
        <w:rPr>
          <w:rFonts w:ascii="Times New Roman" w:hAnsi="Times New Roman" w:cs="Times New Roman"/>
          <w:color w:val="000000" w:themeColor="text1"/>
          <w:sz w:val="16"/>
          <w:szCs w:val="16"/>
        </w:rPr>
        <w:softHyphen/>
        <w:t>ния промышленности должен предусмотреть вложение до</w:t>
      </w:r>
      <w:r w:rsidRPr="00F33EBB">
        <w:rPr>
          <w:rFonts w:ascii="Times New Roman" w:hAnsi="Times New Roman" w:cs="Times New Roman"/>
          <w:color w:val="000000" w:themeColor="text1"/>
          <w:sz w:val="16"/>
          <w:szCs w:val="16"/>
        </w:rPr>
        <w:softHyphen/>
        <w:t xml:space="preserve">статочных средств в те отрасли, которые являются наиболее </w:t>
      </w:r>
      <w:r w:rsidRPr="00F33EBB">
        <w:rPr>
          <w:rFonts w:ascii="Times New Roman" w:hAnsi="Times New Roman" w:cs="Times New Roman"/>
          <w:smallCaps/>
          <w:color w:val="000000" w:themeColor="text1"/>
          <w:sz w:val="16"/>
          <w:szCs w:val="16"/>
        </w:rPr>
        <w:t xml:space="preserve">узкими </w:t>
      </w:r>
      <w:r w:rsidRPr="00F33EBB">
        <w:rPr>
          <w:rFonts w:ascii="Times New Roman" w:hAnsi="Times New Roman" w:cs="Times New Roman"/>
          <w:color w:val="000000" w:themeColor="text1"/>
          <w:sz w:val="16"/>
          <w:szCs w:val="16"/>
        </w:rPr>
        <w:t>местами в нашем хозяйстве и обороне (авто и трак</w:t>
      </w:r>
      <w:r w:rsidRPr="00F33EBB">
        <w:rPr>
          <w:rFonts w:ascii="Times New Roman" w:hAnsi="Times New Roman" w:cs="Times New Roman"/>
          <w:color w:val="000000" w:themeColor="text1"/>
          <w:sz w:val="16"/>
          <w:szCs w:val="16"/>
        </w:rPr>
        <w:softHyphen/>
        <w:t>торостроение, химия и т.п.).</w:t>
      </w:r>
    </w:p>
    <w:p w14:paraId="047EBE8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Развитие сельского хозяйства должно предусмотреть воз</w:t>
      </w:r>
      <w:r w:rsidRPr="00F33EBB">
        <w:rPr>
          <w:rFonts w:ascii="Times New Roman" w:hAnsi="Times New Roman" w:cs="Times New Roman"/>
          <w:color w:val="000000" w:themeColor="text1"/>
          <w:sz w:val="16"/>
          <w:szCs w:val="16"/>
        </w:rPr>
        <w:softHyphen/>
        <w:t>можно быстрое разрешение сырьевой проблемы на основе внутреннего производства, освобождая нас таким путем от импорта и иностранной зависимости.</w:t>
      </w:r>
    </w:p>
    <w:p w14:paraId="0D5F356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Создание резервов (натуральных и денежных) должно ис</w:t>
      </w:r>
      <w:r w:rsidRPr="00F33EBB">
        <w:rPr>
          <w:rFonts w:ascii="Times New Roman" w:hAnsi="Times New Roman" w:cs="Times New Roman"/>
          <w:color w:val="000000" w:themeColor="text1"/>
          <w:sz w:val="16"/>
          <w:szCs w:val="16"/>
        </w:rPr>
        <w:softHyphen/>
        <w:t>ходить из -всестороннего учета потребностей обороны.</w:t>
      </w:r>
    </w:p>
    <w:p w14:paraId="188F8DE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Строительство вооруженных сил (рабоче-крестьянской Красной Армии, Морского и Воздушного Флотов) должно исходить из необходимости поднятия технической и боевой их мощи до уровня первоклассных европейских армий.</w:t>
      </w:r>
    </w:p>
    <w:p w14:paraId="56438B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Наряду с пятилетним планом необходимо немедленно при</w:t>
      </w:r>
      <w:r w:rsidRPr="00F33EBB">
        <w:rPr>
          <w:rFonts w:ascii="Times New Roman" w:hAnsi="Times New Roman" w:cs="Times New Roman"/>
          <w:color w:val="000000" w:themeColor="text1"/>
          <w:sz w:val="16"/>
          <w:szCs w:val="16"/>
        </w:rPr>
        <w:softHyphen/>
        <w:t>ступить к детальной проработке вопросов о планировании всего народного хозяйства во время войны” (1566,63).</w:t>
      </w:r>
    </w:p>
    <w:p w14:paraId="7840B4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A53F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B2449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302F3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 декабря 1927 года в НИИ ВВС состоялся полет на устойчивость самолета Р-1 М5 № 3214</w:t>
      </w:r>
    </w:p>
    <w:p w14:paraId="2590207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Летчик </w:t>
      </w:r>
      <w:proofErr w:type="spellStart"/>
      <w:r w:rsidRPr="00F33EBB">
        <w:rPr>
          <w:rFonts w:ascii="Times New Roman" w:hAnsi="Times New Roman" w:cs="Times New Roman"/>
          <w:color w:val="000000" w:themeColor="text1"/>
          <w:sz w:val="16"/>
          <w:szCs w:val="16"/>
        </w:rPr>
        <w:t>Волковойнов</w:t>
      </w:r>
      <w:proofErr w:type="spellEnd"/>
    </w:p>
    <w:p w14:paraId="253ADDE2"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 1 час 30 минут (6922, 10).</w:t>
      </w:r>
    </w:p>
    <w:p w14:paraId="5E5F00B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AB4F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декабря 1927 </w:t>
      </w:r>
      <w:proofErr w:type="spellStart"/>
      <w:r w:rsidRPr="00F33EBB">
        <w:rPr>
          <w:rFonts w:ascii="Times New Roman" w:hAnsi="Times New Roman" w:cs="Times New Roman"/>
          <w:color w:val="000000" w:themeColor="text1"/>
          <w:sz w:val="16"/>
          <w:szCs w:val="16"/>
        </w:rPr>
        <w:t>Врид</w:t>
      </w:r>
      <w:proofErr w:type="spellEnd"/>
      <w:r w:rsidRPr="00F33EBB">
        <w:rPr>
          <w:rFonts w:ascii="Times New Roman" w:hAnsi="Times New Roman" w:cs="Times New Roman"/>
          <w:color w:val="000000" w:themeColor="text1"/>
          <w:sz w:val="16"/>
          <w:szCs w:val="16"/>
        </w:rPr>
        <w:t xml:space="preserve"> пред.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Михайлов направил П.И.Б. за N 9сс на N 7814 Заключение Правления по докладу ВВС для РВС по вопросам организации ремонта ВВС (2311,55).</w:t>
      </w:r>
    </w:p>
    <w:p w14:paraId="3019F9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 организации ремонта ВВС</w:t>
      </w:r>
    </w:p>
    <w:p w14:paraId="6F8297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протяжение ближайших нескольких лет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xml:space="preserve"> предстоит выполнить ряд серьезнейших задач по разви</w:t>
      </w:r>
      <w:r w:rsidRPr="00F33EBB">
        <w:rPr>
          <w:rFonts w:ascii="Times New Roman" w:hAnsi="Times New Roman" w:cs="Times New Roman"/>
          <w:color w:val="000000" w:themeColor="text1"/>
          <w:sz w:val="16"/>
          <w:szCs w:val="16"/>
        </w:rPr>
        <w:softHyphen/>
        <w:t>тию Авиапромышленности до такого состояния, которое дало-бы возможность удовлетворить потребности Воен</w:t>
      </w:r>
      <w:r w:rsidRPr="00F33EBB">
        <w:rPr>
          <w:rFonts w:ascii="Times New Roman" w:hAnsi="Times New Roman" w:cs="Times New Roman"/>
          <w:color w:val="000000" w:themeColor="text1"/>
          <w:sz w:val="16"/>
          <w:szCs w:val="16"/>
        </w:rPr>
        <w:softHyphen/>
        <w:t>ного Воздушного Флота Союза в самолетах и моторах над</w:t>
      </w:r>
      <w:r w:rsidRPr="00F33EBB">
        <w:rPr>
          <w:rFonts w:ascii="Times New Roman" w:hAnsi="Times New Roman" w:cs="Times New Roman"/>
          <w:color w:val="000000" w:themeColor="text1"/>
          <w:sz w:val="16"/>
          <w:szCs w:val="16"/>
        </w:rPr>
        <w:softHyphen/>
        <w:t>лежащего качества и в количествах достаточных как для комплектования- авиационных частей в мирное время, так и для быстро возрастающей потребности в военное время.</w:t>
      </w:r>
    </w:p>
    <w:p w14:paraId="000844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Осуществление этих задач требует проведения сле</w:t>
      </w:r>
      <w:r w:rsidRPr="00F33EBB">
        <w:rPr>
          <w:rFonts w:ascii="Times New Roman" w:hAnsi="Times New Roman" w:cs="Times New Roman"/>
          <w:color w:val="000000" w:themeColor="text1"/>
          <w:sz w:val="16"/>
          <w:szCs w:val="16"/>
        </w:rPr>
        <w:softHyphen/>
        <w:t>дующих мероприятий:</w:t>
      </w:r>
    </w:p>
    <w:p w14:paraId="5828DB5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I/ Закончить расширение и оборудование </w:t>
      </w:r>
      <w:proofErr w:type="spellStart"/>
      <w:r w:rsidRPr="00F33EBB">
        <w:rPr>
          <w:rFonts w:ascii="Times New Roman" w:hAnsi="Times New Roman" w:cs="Times New Roman"/>
          <w:color w:val="000000" w:themeColor="text1"/>
          <w:sz w:val="16"/>
          <w:szCs w:val="16"/>
        </w:rPr>
        <w:t>моторо</w:t>
      </w:r>
      <w:proofErr w:type="spellEnd"/>
      <w:r w:rsidRPr="00F33EBB">
        <w:rPr>
          <w:rFonts w:ascii="Times New Roman" w:hAnsi="Times New Roman" w:cs="Times New Roman"/>
          <w:color w:val="000000" w:themeColor="text1"/>
          <w:sz w:val="16"/>
          <w:szCs w:val="16"/>
        </w:rPr>
        <w:t xml:space="preserve"> и самолетостроительных заводов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довести их пропускные способности до количества, утвержденных СТО с учетом дополнительной потребности по новому заданию /пятилетке/.</w:t>
      </w:r>
    </w:p>
    <w:p w14:paraId="32730F7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Перевести производство заводов на </w:t>
      </w:r>
      <w:proofErr w:type="spellStart"/>
      <w:r w:rsidRPr="00F33EBB">
        <w:rPr>
          <w:rFonts w:ascii="Times New Roman" w:hAnsi="Times New Roman" w:cs="Times New Roman"/>
          <w:color w:val="000000" w:themeColor="text1"/>
          <w:sz w:val="16"/>
          <w:szCs w:val="16"/>
        </w:rPr>
        <w:t>новке</w:t>
      </w:r>
      <w:proofErr w:type="spellEnd"/>
      <w:r w:rsidRPr="00F33EBB">
        <w:rPr>
          <w:rFonts w:ascii="Times New Roman" w:hAnsi="Times New Roman" w:cs="Times New Roman"/>
          <w:color w:val="000000" w:themeColor="text1"/>
          <w:sz w:val="16"/>
          <w:szCs w:val="16"/>
        </w:rPr>
        <w:t xml:space="preserve"> типы моторов и самолетов, ныне находящихся в разных стадиях опытной постройки и тем дать возможность Воздушному Флоту перевооружиться более совершенными и мощными ти</w:t>
      </w:r>
      <w:r w:rsidRPr="00F33EBB">
        <w:rPr>
          <w:rFonts w:ascii="Times New Roman" w:hAnsi="Times New Roman" w:cs="Times New Roman"/>
          <w:color w:val="000000" w:themeColor="text1"/>
          <w:sz w:val="16"/>
          <w:szCs w:val="16"/>
        </w:rPr>
        <w:softHyphen/>
        <w:t>пами вместо находящихся ныне на вооружении.</w:t>
      </w:r>
    </w:p>
    <w:p w14:paraId="0325299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Улучшить качество выпускаемой продукции, особенно по некоторым отстающие заводам.</w:t>
      </w:r>
    </w:p>
    <w:p w14:paraId="43B8514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Усиленно развивать металлическое самолетострое</w:t>
      </w:r>
      <w:r w:rsidRPr="00F33EBB">
        <w:rPr>
          <w:rFonts w:ascii="Times New Roman" w:hAnsi="Times New Roman" w:cs="Times New Roman"/>
          <w:color w:val="000000" w:themeColor="text1"/>
          <w:sz w:val="16"/>
          <w:szCs w:val="16"/>
        </w:rPr>
        <w:softHyphen/>
        <w:t>ние, ныне находящееся у нас на первой степени своего развития и наверстать упущенное в этой области время.</w:t>
      </w:r>
    </w:p>
    <w:p w14:paraId="1112F4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5/ </w:t>
      </w:r>
      <w:proofErr w:type="spellStart"/>
      <w:r w:rsidRPr="00F33EBB">
        <w:rPr>
          <w:rFonts w:ascii="Times New Roman" w:hAnsi="Times New Roman" w:cs="Times New Roman"/>
          <w:color w:val="000000" w:themeColor="text1"/>
          <w:sz w:val="16"/>
          <w:szCs w:val="16"/>
        </w:rPr>
        <w:t>Пазработать</w:t>
      </w:r>
      <w:proofErr w:type="spellEnd"/>
      <w:r w:rsidRPr="00F33EBB">
        <w:rPr>
          <w:rFonts w:ascii="Times New Roman" w:hAnsi="Times New Roman" w:cs="Times New Roman"/>
          <w:color w:val="000000" w:themeColor="text1"/>
          <w:sz w:val="16"/>
          <w:szCs w:val="16"/>
        </w:rPr>
        <w:t xml:space="preserve"> план снабжения Авиапромышленности всеми потребными для мирного и военного времени...(2311,55).</w:t>
      </w:r>
    </w:p>
    <w:p w14:paraId="1F2A61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0F69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C60D6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B39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16 декабря 1927-го Приказом АОУ № 287 в штаты ЭКУ было введено (с 1 декабря) 9 отделение с задачами агентурно-оперативного обслуживания военной промышленности (ранее эти функции выполнялись одним из отделений ОО). Начальником 9 отделения ЭКУ был назначен </w:t>
      </w:r>
      <w:proofErr w:type="spellStart"/>
      <w:r w:rsidRPr="00F33EBB">
        <w:rPr>
          <w:rFonts w:ascii="Times New Roman" w:hAnsi="Times New Roman" w:cs="Times New Roman"/>
          <w:color w:val="000000" w:themeColor="text1"/>
          <w:sz w:val="16"/>
          <w:szCs w:val="16"/>
        </w:rPr>
        <w:t>А.Л.Молочников</w:t>
      </w:r>
      <w:proofErr w:type="spellEnd"/>
      <w:r w:rsidRPr="00F33EBB">
        <w:rPr>
          <w:rFonts w:ascii="Times New Roman" w:hAnsi="Times New Roman" w:cs="Times New Roman"/>
          <w:color w:val="000000" w:themeColor="text1"/>
          <w:sz w:val="16"/>
          <w:szCs w:val="16"/>
        </w:rPr>
        <w:t xml:space="preserve"> (7557).</w:t>
      </w:r>
    </w:p>
    <w:p w14:paraId="418159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261C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57EF6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07E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декабря 1927 Чл.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и Уч. секретарь Техсовета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Калинин направили в ГУМП письмо N 30/753 по работам по опытному строительству:</w:t>
      </w:r>
    </w:p>
    <w:p w14:paraId="3DB74D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Вашей просьбой препровождается справка о состоянии ведущихся работ по самолетостроению и моторостроению по типам самолетов и моторов.</w:t>
      </w:r>
    </w:p>
    <w:p w14:paraId="3C2952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Самолеты</w:t>
      </w:r>
    </w:p>
    <w:p w14:paraId="183BE5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числа разработанных конструкций</w:t>
      </w:r>
    </w:p>
    <w:p w14:paraId="4CE50F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перешли на серийное производство</w:t>
      </w:r>
    </w:p>
    <w:p w14:paraId="0A8617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истребитель И2-М5</w:t>
      </w:r>
    </w:p>
    <w:p w14:paraId="554778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истребитель И1-М5</w:t>
      </w:r>
    </w:p>
    <w:p w14:paraId="31F3383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(Изготовлено 12 экз., сдача в дальнейшее производство приостановлена ввиду возникновения вопроса о невыходе самолета их штопора).</w:t>
      </w:r>
    </w:p>
    <w:p w14:paraId="5ABFFE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Морской разведчик МР1-М5 на деревянных поплавках</w:t>
      </w:r>
    </w:p>
    <w:p w14:paraId="12A2BF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Переходный самолет Р-2 </w:t>
      </w:r>
      <w:proofErr w:type="spellStart"/>
      <w:r w:rsidRPr="00F33EBB">
        <w:rPr>
          <w:rFonts w:ascii="Times New Roman" w:hAnsi="Times New Roman" w:cs="Times New Roman"/>
          <w:color w:val="000000" w:themeColor="text1"/>
          <w:sz w:val="16"/>
          <w:szCs w:val="16"/>
        </w:rPr>
        <w:t>Сидлей</w:t>
      </w:r>
      <w:proofErr w:type="spellEnd"/>
      <w:r w:rsidRPr="00F33EBB">
        <w:rPr>
          <w:rFonts w:ascii="Times New Roman" w:hAnsi="Times New Roman" w:cs="Times New Roman"/>
          <w:color w:val="000000" w:themeColor="text1"/>
          <w:sz w:val="16"/>
          <w:szCs w:val="16"/>
        </w:rPr>
        <w:t xml:space="preserve"> Пума (Р-1 с измененной передней частью) - заказ прекращен из-за отсутствия моторов</w:t>
      </w:r>
    </w:p>
    <w:p w14:paraId="08A709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Находятся в периоде перевода в серийное производство:</w:t>
      </w:r>
    </w:p>
    <w:p w14:paraId="0B2559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Одноместный И2 бис М5</w:t>
      </w:r>
    </w:p>
    <w:p w14:paraId="32D946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Переходный П2-М6 (строятся 2 головные машины).</w:t>
      </w:r>
    </w:p>
    <w:p w14:paraId="5461D6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Переходный П1-БМВ находился в периоде введения в серию, но заказ был отменен по соображениям производственной целесообразности и конъюнктуры снабжения моторами</w:t>
      </w:r>
    </w:p>
    <w:p w14:paraId="486B6A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в серийное производство Р-1 вводятся улучшения, имевшиеся в опытном Р4-М5</w:t>
      </w:r>
    </w:p>
    <w:p w14:paraId="5BF434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Находятся в периоде летных испытаний опытных образцов:</w:t>
      </w:r>
    </w:p>
    <w:p w14:paraId="428F86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Учебный У2-М11 (летные испытания 1-го экз. закончены, 2-й заканчивается и в ближайшее время будет выпущен в полет).</w:t>
      </w:r>
    </w:p>
    <w:p w14:paraId="171AED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Подготовляется к летным испытаниям морской учебный МУ2</w:t>
      </w:r>
    </w:p>
    <w:p w14:paraId="7F2089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Находится в период постройки опытных образцов одноместный истребитель И3-БМВ6</w:t>
      </w:r>
    </w:p>
    <w:p w14:paraId="1E5001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Находятся в процессе проектирования:</w:t>
      </w:r>
    </w:p>
    <w:p w14:paraId="7E596B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Мощный разведчик (он же легкий бомбовоз) Р5-БМВ6</w:t>
      </w:r>
    </w:p>
    <w:p w14:paraId="477814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Торпедоносец ТОМ</w:t>
      </w:r>
    </w:p>
    <w:p w14:paraId="64B133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Из числа конструкций, разработанных ЦАГИ</w:t>
      </w:r>
    </w:p>
    <w:p w14:paraId="7D1A7C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Перешли в серийное производство:</w:t>
      </w:r>
    </w:p>
    <w:p w14:paraId="7C3585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Металлический разведчик Р3</w:t>
      </w:r>
    </w:p>
    <w:p w14:paraId="2C4D72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Прошли летные испытания и находятся в периоде постройки головных экземпляров в мастерских ЦАГИ</w:t>
      </w:r>
    </w:p>
    <w:p w14:paraId="322139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Истребитель металлический И4-10</w:t>
      </w:r>
    </w:p>
    <w:p w14:paraId="3F9D57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Бомбардировщик ТБ1 (ведется разработка рабочих чертежей).</w:t>
      </w:r>
    </w:p>
    <w:p w14:paraId="124455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Находятся в периоде изготовления и постройки:</w:t>
      </w:r>
    </w:p>
    <w:p w14:paraId="629C86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Разведчик сухопутный двухмоторный РБ-2 Исп. 520</w:t>
      </w:r>
    </w:p>
    <w:p w14:paraId="29E914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Находятся в периоде проектирования:</w:t>
      </w:r>
    </w:p>
    <w:p w14:paraId="6DBA48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Мореходный разведчик торпедоносец МР1-1 1200/1800</w:t>
      </w:r>
    </w:p>
    <w:p w14:paraId="1E7720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Металлический бомбардировщик тяжелый ТБ-3-4БМВ6</w:t>
      </w:r>
    </w:p>
    <w:p w14:paraId="5B2D87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Помимо самолетов в целом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велся ряд работ по вооружению самолетов, причем:</w:t>
      </w:r>
    </w:p>
    <w:p w14:paraId="7CBA06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Перешли в серийное производство:</w:t>
      </w:r>
    </w:p>
    <w:p w14:paraId="07A01C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Пулеметная установка для стрельбы через винт ПУЛ-3, ПУЛ-6, ПУЛ-9</w:t>
      </w:r>
    </w:p>
    <w:p w14:paraId="248396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Первые две установки в настоящее время сняты с серийного производства ввиду замену на ПУЛ-9</w:t>
      </w:r>
    </w:p>
    <w:p w14:paraId="672AFE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Бомбосбрасывательная</w:t>
      </w:r>
      <w:proofErr w:type="spellEnd"/>
      <w:r w:rsidRPr="00F33EBB">
        <w:rPr>
          <w:rFonts w:ascii="Times New Roman" w:hAnsi="Times New Roman" w:cs="Times New Roman"/>
          <w:color w:val="000000" w:themeColor="text1"/>
          <w:sz w:val="16"/>
          <w:szCs w:val="16"/>
        </w:rPr>
        <w:t xml:space="preserve"> установка БОМБР-1 (в ее комплект входят Дер-4, Дер-3бис и СБР-7).</w:t>
      </w:r>
    </w:p>
    <w:p w14:paraId="7776AE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Вводятся в серийное производство:</w:t>
      </w:r>
    </w:p>
    <w:p w14:paraId="1F17A3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БОМБР-2 (Дер-6, Дер-7 и Сбр-8).</w:t>
      </w:r>
    </w:p>
    <w:p w14:paraId="68EBF7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Фотоустановка Фот-1 бис (для камеры </w:t>
      </w:r>
      <w:proofErr w:type="spellStart"/>
      <w:r w:rsidRPr="00F33EBB">
        <w:rPr>
          <w:rFonts w:ascii="Times New Roman" w:hAnsi="Times New Roman" w:cs="Times New Roman"/>
          <w:color w:val="000000" w:themeColor="text1"/>
          <w:sz w:val="16"/>
          <w:szCs w:val="16"/>
        </w:rPr>
        <w:t>Потте</w:t>
      </w:r>
      <w:proofErr w:type="spellEnd"/>
      <w:r w:rsidRPr="00F33EBB">
        <w:rPr>
          <w:rFonts w:ascii="Times New Roman" w:hAnsi="Times New Roman" w:cs="Times New Roman"/>
          <w:color w:val="000000" w:themeColor="text1"/>
          <w:sz w:val="16"/>
          <w:szCs w:val="16"/>
        </w:rPr>
        <w:t>).</w:t>
      </w:r>
    </w:p>
    <w:p w14:paraId="3F83D2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Турель с облегчающим механизмом ТУР-4</w:t>
      </w:r>
    </w:p>
    <w:p w14:paraId="3F3AFD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Моторы</w:t>
      </w:r>
    </w:p>
    <w:p w14:paraId="5524C10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Перешли в серийное производство:</w:t>
      </w:r>
    </w:p>
    <w:p w14:paraId="7E0F12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Учебный мотор М-12</w:t>
      </w:r>
    </w:p>
    <w:p w14:paraId="2355C3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Находятся в периоде подготовки к серийному производству</w:t>
      </w:r>
    </w:p>
    <w:p w14:paraId="2C3D92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Учебный мотор М-11</w:t>
      </w:r>
    </w:p>
    <w:p w14:paraId="5132FB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В периоде постройки опытных экз...(2378).</w:t>
      </w:r>
    </w:p>
    <w:p w14:paraId="2BD724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8D413" w14:textId="77777777" w:rsidR="0046115C"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2DCDB4F" w14:textId="77777777" w:rsidR="0046115C" w:rsidRPr="00F33EBB" w:rsidRDefault="0046115C"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629AA"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17 декабря 1927 г. — Доклад начальника Технического управления ВМС РККА Н. И. Власьева начальнику ВМС РККА Р. А. </w:t>
      </w:r>
      <w:proofErr w:type="spellStart"/>
      <w:r w:rsidRPr="00F33EBB">
        <w:rPr>
          <w:rFonts w:ascii="Times New Roman" w:hAnsi="Times New Roman" w:cs="Times New Roman"/>
          <w:color w:val="000000" w:themeColor="text1"/>
          <w:sz w:val="16"/>
          <w:szCs w:val="16"/>
        </w:rPr>
        <w:t>Муклевичу</w:t>
      </w:r>
      <w:proofErr w:type="spellEnd"/>
      <w:r w:rsidRPr="00F33EBB">
        <w:rPr>
          <w:rFonts w:ascii="Times New Roman" w:hAnsi="Times New Roman" w:cs="Times New Roman"/>
          <w:color w:val="000000" w:themeColor="text1"/>
          <w:sz w:val="16"/>
          <w:szCs w:val="16"/>
        </w:rPr>
        <w:t xml:space="preserve"> о состоянии работ по строительству подводных лодок на 1 декабря 1927 г.</w:t>
      </w:r>
    </w:p>
    <w:p w14:paraId="6C090891"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Доклад начальника Технического управления ВМС РККА Н. И. Власьева начальнику ВМС РККА </w:t>
      </w:r>
      <w:hyperlink r:id="rId119" w:history="1">
        <w:r w:rsidRPr="00F33EBB">
          <w:rPr>
            <w:rStyle w:val="a5"/>
            <w:rFonts w:ascii="Times New Roman" w:hAnsi="Times New Roman" w:cs="Times New Roman"/>
            <w:color w:val="000000" w:themeColor="text1"/>
            <w:sz w:val="16"/>
            <w:szCs w:val="16"/>
          </w:rPr>
          <w:t>Р. А. </w:t>
        </w:r>
        <w:proofErr w:type="spellStart"/>
        <w:r w:rsidRPr="00F33EBB">
          <w:rPr>
            <w:rStyle w:val="a5"/>
            <w:rFonts w:ascii="Times New Roman" w:hAnsi="Times New Roman" w:cs="Times New Roman"/>
            <w:color w:val="000000" w:themeColor="text1"/>
            <w:sz w:val="16"/>
            <w:szCs w:val="16"/>
          </w:rPr>
          <w:t>Муклевичу</w:t>
        </w:r>
        <w:proofErr w:type="spellEnd"/>
      </w:hyperlink>
      <w:r w:rsidRPr="00F33EBB">
        <w:rPr>
          <w:rFonts w:ascii="Times New Roman" w:hAnsi="Times New Roman" w:cs="Times New Roman"/>
          <w:color w:val="000000" w:themeColor="text1"/>
          <w:sz w:val="16"/>
          <w:szCs w:val="16"/>
        </w:rPr>
        <w:t xml:space="preserve"> о состоянии работ по строительству подводных лодок на 1 декабря 1927 г.</w:t>
      </w:r>
    </w:p>
    <w:p w14:paraId="319A8A27"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Style w:val="af0"/>
          <w:rFonts w:ascii="Times New Roman" w:hAnsi="Times New Roman" w:cs="Times New Roman"/>
          <w:i w:val="0"/>
          <w:color w:val="000000" w:themeColor="text1"/>
          <w:sz w:val="16"/>
          <w:szCs w:val="16"/>
        </w:rPr>
        <w:t>Совершенно секретно.</w:t>
      </w:r>
    </w:p>
    <w:p w14:paraId="10B2CE2A" w14:textId="77777777" w:rsidR="0046115C" w:rsidRPr="00F33EBB" w:rsidRDefault="0046115C" w:rsidP="008215F2">
      <w:pPr>
        <w:pStyle w:val="ae"/>
        <w:spacing w:before="0" w:after="0"/>
        <w:jc w:val="both"/>
        <w:rPr>
          <w:color w:val="000000" w:themeColor="text1"/>
          <w:sz w:val="16"/>
          <w:szCs w:val="16"/>
        </w:rPr>
      </w:pPr>
      <w:r w:rsidRPr="00F33EBB">
        <w:rPr>
          <w:rStyle w:val="a7"/>
          <w:b w:val="0"/>
          <w:color w:val="000000" w:themeColor="text1"/>
          <w:sz w:val="16"/>
          <w:szCs w:val="16"/>
        </w:rPr>
        <w:t>Работы по проектированию</w:t>
      </w:r>
    </w:p>
    <w:p w14:paraId="369BEC7D"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На Балтийском заводе происходит разработка деталей проекта как для него самого, так и для </w:t>
      </w:r>
      <w:proofErr w:type="spellStart"/>
      <w:r w:rsidRPr="00F33EBB">
        <w:rPr>
          <w:color w:val="000000" w:themeColor="text1"/>
          <w:sz w:val="16"/>
          <w:szCs w:val="16"/>
        </w:rPr>
        <w:t>Никгосзаводов</w:t>
      </w:r>
      <w:proofErr w:type="spellEnd"/>
      <w:r w:rsidRPr="00F33EBB">
        <w:rPr>
          <w:color w:val="000000" w:themeColor="text1"/>
          <w:sz w:val="16"/>
          <w:szCs w:val="16"/>
        </w:rPr>
        <w:t xml:space="preserve">. Чертежи разрабатываются по мере того, как выясняется необходимость их разработки для заказа частей на заводе и на сторону. Замечавшееся ранее опоздание в выпуске чертежей в настоящее время ликвидируется путем усиления личного состава бюро и введением сверхурочных работ. </w:t>
      </w:r>
      <w:proofErr w:type="spellStart"/>
      <w:r w:rsidRPr="00F33EBB">
        <w:rPr>
          <w:color w:val="000000" w:themeColor="text1"/>
          <w:sz w:val="16"/>
          <w:szCs w:val="16"/>
        </w:rPr>
        <w:t>Техупр</w:t>
      </w:r>
      <w:proofErr w:type="spellEnd"/>
      <w:r w:rsidRPr="00F33EBB">
        <w:rPr>
          <w:color w:val="000000" w:themeColor="text1"/>
          <w:sz w:val="16"/>
          <w:szCs w:val="16"/>
        </w:rPr>
        <w:t xml:space="preserve"> давно настаивал на этой мере.</w:t>
      </w:r>
    </w:p>
    <w:p w14:paraId="16CC38FA" w14:textId="77777777" w:rsidR="0046115C" w:rsidRPr="00F33EBB" w:rsidRDefault="0046115C" w:rsidP="008215F2">
      <w:pPr>
        <w:pStyle w:val="ae"/>
        <w:spacing w:before="0" w:after="0"/>
        <w:jc w:val="both"/>
        <w:rPr>
          <w:color w:val="000000" w:themeColor="text1"/>
          <w:sz w:val="16"/>
          <w:szCs w:val="16"/>
        </w:rPr>
      </w:pPr>
      <w:r w:rsidRPr="00F33EBB">
        <w:rPr>
          <w:rStyle w:val="a7"/>
          <w:b w:val="0"/>
          <w:color w:val="000000" w:themeColor="text1"/>
          <w:sz w:val="16"/>
          <w:szCs w:val="16"/>
        </w:rPr>
        <w:t>Работы в цехах и на отдельных заводах</w:t>
      </w:r>
    </w:p>
    <w:p w14:paraId="33B27FD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Постройка корпусов. На Балтийском заводе все лодки идут почти одинаково, с процентом готовности по корпусу без рубки и оконечностей в 52,2, 45,44 и 44,53% соответственно. Поставлены на место кили, шпангоуты и часть обшивки, идет сборка судового набора, ставятся непроницаемые переборки и производится клепка набора аккумуляторных ям, пригонка съемных листов и стульев кингстонов. В цехах — обработка частей водонепроницаемых дверей и кингстонов, заготовляются модели стула под рубку, ограждений рулей. Работает около 300 чел. дневных и 60 ночных. Материалы получены почти все. Имеется задержка из-за значительного брака на Кулебакском заводе, ныне изжитого¹*.</w:t>
      </w:r>
    </w:p>
    <w:p w14:paraId="61DE938C"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По заказу </w:t>
      </w:r>
      <w:proofErr w:type="spellStart"/>
      <w:r w:rsidRPr="00F33EBB">
        <w:rPr>
          <w:color w:val="000000" w:themeColor="text1"/>
          <w:sz w:val="16"/>
          <w:szCs w:val="16"/>
        </w:rPr>
        <w:t>Балтвода</w:t>
      </w:r>
      <w:proofErr w:type="spellEnd"/>
      <w:r w:rsidRPr="00F33EBB">
        <w:rPr>
          <w:color w:val="000000" w:themeColor="text1"/>
          <w:sz w:val="16"/>
          <w:szCs w:val="16"/>
        </w:rPr>
        <w:t xml:space="preserve"> на заводе «Большевик» отливки изготовляются с некоторым опозданием. Последнее вызывается недостатками в организации дела. Так отмечено, что форштевень отлит 27 августа, но до сих пор не сдан. Некоторые части вне корпуса, как, например, рубка и надстройки, разработаны еще не вполне. В отношении рубки решается трудная задача установки 4</w:t>
      </w:r>
      <w:r w:rsidRPr="00F33EBB">
        <w:rPr>
          <w:color w:val="000000" w:themeColor="text1"/>
          <w:sz w:val="16"/>
          <w:szCs w:val="16"/>
        </w:rPr>
        <w:noBreakHyphen/>
        <w:t xml:space="preserve">дюймовой пушки за щитом с шириной рубки; проектирование ведет по части артиллерии завод «Большевик», варианты рубки разрабатываются </w:t>
      </w:r>
      <w:proofErr w:type="spellStart"/>
      <w:r w:rsidRPr="00F33EBB">
        <w:rPr>
          <w:color w:val="000000" w:themeColor="text1"/>
          <w:sz w:val="16"/>
          <w:szCs w:val="16"/>
        </w:rPr>
        <w:t>Балтводом</w:t>
      </w:r>
      <w:proofErr w:type="spellEnd"/>
      <w:r w:rsidRPr="00F33EBB">
        <w:rPr>
          <w:color w:val="000000" w:themeColor="text1"/>
          <w:sz w:val="16"/>
          <w:szCs w:val="16"/>
        </w:rPr>
        <w:t xml:space="preserve"> и испытываются опытовым бассейном. К 15 декабря известно, что задача разрешается благополучно, без ущерба для скорости подводного хода²*.</w:t>
      </w:r>
    </w:p>
    <w:p w14:paraId="32CF5028"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Торпедное вооружение изготовляется на заводе им. К. Маркса в Ленинграде для всех шести лодок. Проект заканчивается, в цехах заготовлено около 15% частей, заказаны трубы. Часть отливок забракована у контрагента — завода им. Ленина. Опозданий не ожидается³*.</w:t>
      </w:r>
    </w:p>
    <w:p w14:paraId="5642D064"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lastRenderedPageBreak/>
        <w:t xml:space="preserve">Дизели. 4 шт. на заводе Общества </w:t>
      </w:r>
      <w:proofErr w:type="spellStart"/>
      <w:r w:rsidRPr="00F33EBB">
        <w:rPr>
          <w:color w:val="000000" w:themeColor="text1"/>
          <w:sz w:val="16"/>
          <w:szCs w:val="16"/>
        </w:rPr>
        <w:t>Раутенбах</w:t>
      </w:r>
      <w:proofErr w:type="spellEnd"/>
      <w:r w:rsidRPr="00F33EBB">
        <w:rPr>
          <w:color w:val="000000" w:themeColor="text1"/>
          <w:sz w:val="16"/>
          <w:szCs w:val="16"/>
        </w:rPr>
        <w:t>, по-видимому, будут сданы в срок: первая пара — к 1 апреля, вторая — к 1 мая 1925 г.⁴* Испытания начнутся в начале февраля; 8 шт. на Коломенском заводе начаты постройкой, производятся пробные отливки. Чертежи от МАНа имеются. Валы и муфты заказаны за границей.</w:t>
      </w:r>
    </w:p>
    <w:p w14:paraId="5C417F91"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Главные электромоторы. Строятся </w:t>
      </w:r>
      <w:proofErr w:type="spellStart"/>
      <w:r w:rsidRPr="00F33EBB">
        <w:rPr>
          <w:color w:val="000000" w:themeColor="text1"/>
          <w:sz w:val="16"/>
          <w:szCs w:val="16"/>
        </w:rPr>
        <w:t>ГЭТом</w:t>
      </w:r>
      <w:proofErr w:type="spellEnd"/>
      <w:r w:rsidRPr="00F33EBB">
        <w:rPr>
          <w:color w:val="000000" w:themeColor="text1"/>
          <w:sz w:val="16"/>
          <w:szCs w:val="16"/>
        </w:rPr>
        <w:t xml:space="preserve"> в Ленинграде. Готовность — 8</w:t>
      </w:r>
      <w:r w:rsidRPr="00F33EBB">
        <w:rPr>
          <w:color w:val="000000" w:themeColor="text1"/>
          <w:sz w:val="16"/>
          <w:szCs w:val="16"/>
        </w:rPr>
        <w:noBreakHyphen/>
        <w:t xml:space="preserve">10%, но к 1 декабря </w:t>
      </w:r>
      <w:proofErr w:type="spellStart"/>
      <w:r w:rsidRPr="00F33EBB">
        <w:rPr>
          <w:color w:val="000000" w:themeColor="text1"/>
          <w:sz w:val="16"/>
          <w:szCs w:val="16"/>
        </w:rPr>
        <w:t>Балтвод</w:t>
      </w:r>
      <w:proofErr w:type="spellEnd"/>
      <w:r w:rsidRPr="00F33EBB">
        <w:rPr>
          <w:color w:val="000000" w:themeColor="text1"/>
          <w:sz w:val="16"/>
          <w:szCs w:val="16"/>
        </w:rPr>
        <w:t xml:space="preserve"> не подал в срок изготовляемые им валы и на «Большевике» не сдали в срок отливок. Получится некоторая задержка, в которой ответственен главным образом </w:t>
      </w:r>
      <w:proofErr w:type="spellStart"/>
      <w:r w:rsidRPr="00F33EBB">
        <w:rPr>
          <w:color w:val="000000" w:themeColor="text1"/>
          <w:sz w:val="16"/>
          <w:szCs w:val="16"/>
        </w:rPr>
        <w:t>Балтвод</w:t>
      </w:r>
      <w:proofErr w:type="spellEnd"/>
      <w:r w:rsidRPr="00F33EBB">
        <w:rPr>
          <w:color w:val="000000" w:themeColor="text1"/>
          <w:sz w:val="16"/>
          <w:szCs w:val="16"/>
        </w:rPr>
        <w:t>, сам наиболее заинтересованный в получении в срок главных электромоторов для установки их перед спуском лодки.</w:t>
      </w:r>
    </w:p>
    <w:p w14:paraId="57C7C57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Аккумуляторы будут изготовляться в Ленинграде на заводе лейтенанта Шмидта. Проект закончен, материалы на 3 батареи, подлежавшие доставке </w:t>
      </w:r>
      <w:proofErr w:type="spellStart"/>
      <w:r w:rsidRPr="00F33EBB">
        <w:rPr>
          <w:color w:val="000000" w:themeColor="text1"/>
          <w:sz w:val="16"/>
          <w:szCs w:val="16"/>
        </w:rPr>
        <w:t>Техупром</w:t>
      </w:r>
      <w:proofErr w:type="spellEnd"/>
      <w:r w:rsidRPr="00F33EBB">
        <w:rPr>
          <w:color w:val="000000" w:themeColor="text1"/>
          <w:sz w:val="16"/>
          <w:szCs w:val="16"/>
        </w:rPr>
        <w:t>, доставлены, баки заказаны; работы по изготовлению пластин начнутся в марте. Опозданий не ожидается.</w:t>
      </w:r>
    </w:p>
    <w:p w14:paraId="25EEBC9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Вспомогательные электромоторы — в периоде заказа после длительной работы по разработке связанных с ними механизмов, определению потребной мощности и разработке технических условий.</w:t>
      </w:r>
    </w:p>
    <w:p w14:paraId="52C5072D"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Перископы. Работа по проектированию, отнимающая главную часть времени, идет нормально. «Большевик» дал хорошие болванки для заготовки труб, кои отправляются для прокатки на южные заводы. Впервые перископы изготовляются в СССР полностью⁵*.</w:t>
      </w:r>
    </w:p>
    <w:p w14:paraId="6BB136E4"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Компрессоры высокого давления должен поставить завод им. Карла Маркса, но он заказывает их за границей. Заказ еще не оформлен. Меры к ускорению </w:t>
      </w:r>
      <w:proofErr w:type="spellStart"/>
      <w:r w:rsidRPr="00F33EBB">
        <w:rPr>
          <w:color w:val="000000" w:themeColor="text1"/>
          <w:sz w:val="16"/>
          <w:szCs w:val="16"/>
        </w:rPr>
        <w:t>Техупром</w:t>
      </w:r>
      <w:proofErr w:type="spellEnd"/>
      <w:r w:rsidRPr="00F33EBB">
        <w:rPr>
          <w:color w:val="000000" w:themeColor="text1"/>
          <w:sz w:val="16"/>
          <w:szCs w:val="16"/>
        </w:rPr>
        <w:t xml:space="preserve"> приняты⁶*.</w:t>
      </w:r>
    </w:p>
    <w:p w14:paraId="0893B81A"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Помпы. Лишь недавно получено удовлетворительное предложение от французской фирмы «</w:t>
      </w:r>
      <w:proofErr w:type="spellStart"/>
      <w:r w:rsidRPr="00F33EBB">
        <w:rPr>
          <w:color w:val="000000" w:themeColor="text1"/>
          <w:sz w:val="16"/>
          <w:szCs w:val="16"/>
        </w:rPr>
        <w:t>Рато</w:t>
      </w:r>
      <w:proofErr w:type="spellEnd"/>
      <w:r w:rsidRPr="00F33EBB">
        <w:rPr>
          <w:color w:val="000000" w:themeColor="text1"/>
          <w:sz w:val="16"/>
          <w:szCs w:val="16"/>
        </w:rPr>
        <w:t xml:space="preserve">». Заказ на первую партию выдается </w:t>
      </w:r>
      <w:proofErr w:type="spellStart"/>
      <w:r w:rsidRPr="00F33EBB">
        <w:rPr>
          <w:color w:val="000000" w:themeColor="text1"/>
          <w:sz w:val="16"/>
          <w:szCs w:val="16"/>
        </w:rPr>
        <w:t>Судотрестом</w:t>
      </w:r>
      <w:proofErr w:type="spellEnd"/>
      <w:r w:rsidRPr="00F33EBB">
        <w:rPr>
          <w:color w:val="000000" w:themeColor="text1"/>
          <w:sz w:val="16"/>
          <w:szCs w:val="16"/>
        </w:rPr>
        <w:t>.</w:t>
      </w:r>
    </w:p>
    <w:p w14:paraId="260A66E2"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Электропроводка. Проект находится в стадии окончательной обработки.</w:t>
      </w:r>
    </w:p>
    <w:p w14:paraId="7819B0BC"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Трубопроводы. Проектирование не закончено, составлены лишь схемы.</w:t>
      </w:r>
    </w:p>
    <w:p w14:paraId="0C9E04D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Жилые помещения, снабжение и пр. К проектированию </w:t>
      </w:r>
      <w:proofErr w:type="spellStart"/>
      <w:r w:rsidRPr="00F33EBB">
        <w:rPr>
          <w:color w:val="000000" w:themeColor="text1"/>
          <w:sz w:val="16"/>
          <w:szCs w:val="16"/>
        </w:rPr>
        <w:t>Балтвод</w:t>
      </w:r>
      <w:proofErr w:type="spellEnd"/>
      <w:r w:rsidRPr="00F33EBB">
        <w:rPr>
          <w:color w:val="000000" w:themeColor="text1"/>
          <w:sz w:val="16"/>
          <w:szCs w:val="16"/>
        </w:rPr>
        <w:t xml:space="preserve"> не приступал.</w:t>
      </w:r>
    </w:p>
    <w:p w14:paraId="252BD51E" w14:textId="77777777" w:rsidR="0046115C" w:rsidRPr="00F33EBB" w:rsidRDefault="0046115C" w:rsidP="008215F2">
      <w:pPr>
        <w:pStyle w:val="rtejustify"/>
        <w:spacing w:before="0" w:after="0"/>
        <w:rPr>
          <w:color w:val="000000" w:themeColor="text1"/>
          <w:sz w:val="16"/>
          <w:szCs w:val="16"/>
        </w:rPr>
      </w:pPr>
      <w:proofErr w:type="spellStart"/>
      <w:r w:rsidRPr="00F33EBB">
        <w:rPr>
          <w:color w:val="000000" w:themeColor="text1"/>
          <w:sz w:val="16"/>
          <w:szCs w:val="16"/>
        </w:rPr>
        <w:t>Никгосзаводы</w:t>
      </w:r>
      <w:proofErr w:type="spellEnd"/>
      <w:r w:rsidRPr="00F33EBB">
        <w:rPr>
          <w:color w:val="000000" w:themeColor="text1"/>
          <w:sz w:val="16"/>
          <w:szCs w:val="16"/>
        </w:rPr>
        <w:t xml:space="preserve">. Постройка производится исключительно по чертежам </w:t>
      </w:r>
      <w:proofErr w:type="spellStart"/>
      <w:r w:rsidRPr="00F33EBB">
        <w:rPr>
          <w:color w:val="000000" w:themeColor="text1"/>
          <w:sz w:val="16"/>
          <w:szCs w:val="16"/>
        </w:rPr>
        <w:t>Балтвода</w:t>
      </w:r>
      <w:proofErr w:type="spellEnd"/>
      <w:r w:rsidRPr="00F33EBB">
        <w:rPr>
          <w:color w:val="000000" w:themeColor="text1"/>
          <w:sz w:val="16"/>
          <w:szCs w:val="16"/>
        </w:rPr>
        <w:t xml:space="preserve">. Различные механизмы заказываются те же, что и </w:t>
      </w:r>
      <w:proofErr w:type="spellStart"/>
      <w:r w:rsidRPr="00F33EBB">
        <w:rPr>
          <w:color w:val="000000" w:themeColor="text1"/>
          <w:sz w:val="16"/>
          <w:szCs w:val="16"/>
        </w:rPr>
        <w:t>Балтводом</w:t>
      </w:r>
      <w:proofErr w:type="spellEnd"/>
      <w:r w:rsidRPr="00F33EBB">
        <w:rPr>
          <w:color w:val="000000" w:themeColor="text1"/>
          <w:sz w:val="16"/>
          <w:szCs w:val="16"/>
        </w:rPr>
        <w:t>.</w:t>
      </w:r>
    </w:p>
    <w:p w14:paraId="1D9B97CC"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Постройка корпуса: части корпуса заготовляются в мастерских, подано к стапелям 293 т обработанного материала (из общего веса 980 т по корпусу); поставлены на места вертикальный и горизонтальный кили и по 5 листов первого пояса. Стапеля № 4 и 5 закончены; № 6 будет закончен во второй половине декабря. Оборудование стапелей еще не закончено, но темп работ сильно увеличился⁷*.</w:t>
      </w:r>
    </w:p>
    <w:p w14:paraId="751B33EA"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 xml:space="preserve">По остальным частям лодок, т. е. по главным и вспомогательным механизмам, </w:t>
      </w:r>
      <w:proofErr w:type="spellStart"/>
      <w:r w:rsidRPr="00F33EBB">
        <w:rPr>
          <w:color w:val="000000" w:themeColor="text1"/>
          <w:sz w:val="16"/>
          <w:szCs w:val="16"/>
        </w:rPr>
        <w:t>акк</w:t>
      </w:r>
      <w:proofErr w:type="spellEnd"/>
      <w:r w:rsidRPr="00F33EBB">
        <w:rPr>
          <w:color w:val="000000" w:themeColor="text1"/>
          <w:sz w:val="16"/>
          <w:szCs w:val="16"/>
        </w:rPr>
        <w:t>[</w:t>
      </w:r>
      <w:proofErr w:type="spellStart"/>
      <w:r w:rsidRPr="00F33EBB">
        <w:rPr>
          <w:color w:val="000000" w:themeColor="text1"/>
          <w:sz w:val="16"/>
          <w:szCs w:val="16"/>
        </w:rPr>
        <w:t>умуляторным</w:t>
      </w:r>
      <w:proofErr w:type="spellEnd"/>
      <w:r w:rsidRPr="00F33EBB">
        <w:rPr>
          <w:color w:val="000000" w:themeColor="text1"/>
          <w:sz w:val="16"/>
          <w:szCs w:val="16"/>
        </w:rPr>
        <w:t xml:space="preserve">] батареям, перископам и прочему проценты готовности надо считать теми же, что и [у] </w:t>
      </w:r>
      <w:proofErr w:type="spellStart"/>
      <w:r w:rsidRPr="00F33EBB">
        <w:rPr>
          <w:color w:val="000000" w:themeColor="text1"/>
          <w:sz w:val="16"/>
          <w:szCs w:val="16"/>
        </w:rPr>
        <w:t>Балтвода</w:t>
      </w:r>
      <w:proofErr w:type="spellEnd"/>
      <w:r w:rsidRPr="00F33EBB">
        <w:rPr>
          <w:color w:val="000000" w:themeColor="text1"/>
          <w:sz w:val="16"/>
          <w:szCs w:val="16"/>
        </w:rPr>
        <w:t xml:space="preserve">, так как постройка всего перечисленного идет одновременно для лодок и </w:t>
      </w:r>
      <w:proofErr w:type="spellStart"/>
      <w:r w:rsidRPr="00F33EBB">
        <w:rPr>
          <w:color w:val="000000" w:themeColor="text1"/>
          <w:sz w:val="16"/>
          <w:szCs w:val="16"/>
        </w:rPr>
        <w:t>Балтвода</w:t>
      </w:r>
      <w:proofErr w:type="spellEnd"/>
      <w:r w:rsidRPr="00F33EBB">
        <w:rPr>
          <w:color w:val="000000" w:themeColor="text1"/>
          <w:sz w:val="16"/>
          <w:szCs w:val="16"/>
        </w:rPr>
        <w:t xml:space="preserve"> и </w:t>
      </w:r>
      <w:proofErr w:type="spellStart"/>
      <w:r w:rsidRPr="00F33EBB">
        <w:rPr>
          <w:color w:val="000000" w:themeColor="text1"/>
          <w:sz w:val="16"/>
          <w:szCs w:val="16"/>
        </w:rPr>
        <w:t>Никгосзаводов</w:t>
      </w:r>
      <w:proofErr w:type="spellEnd"/>
      <w:r w:rsidRPr="00F33EBB">
        <w:rPr>
          <w:color w:val="000000" w:themeColor="text1"/>
          <w:sz w:val="16"/>
          <w:szCs w:val="16"/>
        </w:rPr>
        <w:t xml:space="preserve"> на заводах-контрагентах или же находится в стадии проектирования на </w:t>
      </w:r>
      <w:proofErr w:type="spellStart"/>
      <w:r w:rsidRPr="00F33EBB">
        <w:rPr>
          <w:color w:val="000000" w:themeColor="text1"/>
          <w:sz w:val="16"/>
          <w:szCs w:val="16"/>
        </w:rPr>
        <w:t>Балтводе</w:t>
      </w:r>
      <w:proofErr w:type="spellEnd"/>
      <w:r w:rsidRPr="00F33EBB">
        <w:rPr>
          <w:color w:val="000000" w:themeColor="text1"/>
          <w:sz w:val="16"/>
          <w:szCs w:val="16"/>
        </w:rPr>
        <w:t>.</w:t>
      </w:r>
    </w:p>
    <w:p w14:paraId="2FA38ACD"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Приложение: таблица готовности на 1 декабря 1927 г⁸*.</w:t>
      </w:r>
    </w:p>
    <w:p w14:paraId="30109871" w14:textId="77777777" w:rsidR="0046115C" w:rsidRPr="00F33EBB" w:rsidRDefault="0046115C"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Начальник Технического управления ВМС РККА </w:t>
      </w:r>
      <w:hyperlink r:id="rId120" w:history="1">
        <w:r w:rsidRPr="00F33EBB">
          <w:rPr>
            <w:rStyle w:val="af0"/>
            <w:i w:val="0"/>
            <w:color w:val="000000" w:themeColor="text1"/>
            <w:sz w:val="16"/>
            <w:szCs w:val="16"/>
          </w:rPr>
          <w:t>Власьев</w:t>
        </w:r>
      </w:hyperlink>
    </w:p>
    <w:p w14:paraId="07B4E2D9" w14:textId="77777777" w:rsidR="0046115C" w:rsidRPr="00F33EBB" w:rsidRDefault="0046115C" w:rsidP="008215F2">
      <w:pPr>
        <w:pStyle w:val="ae"/>
        <w:spacing w:before="0" w:after="0"/>
        <w:jc w:val="both"/>
        <w:rPr>
          <w:color w:val="000000" w:themeColor="text1"/>
          <w:sz w:val="16"/>
          <w:szCs w:val="16"/>
        </w:rPr>
      </w:pPr>
      <w:r w:rsidRPr="00F33EBB">
        <w:rPr>
          <w:rStyle w:val="af0"/>
          <w:i w:val="0"/>
          <w:color w:val="000000" w:themeColor="text1"/>
          <w:sz w:val="16"/>
          <w:szCs w:val="16"/>
        </w:rPr>
        <w:t xml:space="preserve">Начальник V отдела </w:t>
      </w:r>
      <w:proofErr w:type="spellStart"/>
      <w:r w:rsidRPr="00F33EBB">
        <w:rPr>
          <w:rStyle w:val="af0"/>
          <w:i w:val="0"/>
          <w:color w:val="000000" w:themeColor="text1"/>
          <w:sz w:val="16"/>
          <w:szCs w:val="16"/>
        </w:rPr>
        <w:t>Мортехупра</w:t>
      </w:r>
      <w:proofErr w:type="spellEnd"/>
      <w:r w:rsidRPr="00F33EBB">
        <w:rPr>
          <w:rStyle w:val="af0"/>
          <w:i w:val="0"/>
          <w:color w:val="000000" w:themeColor="text1"/>
          <w:sz w:val="16"/>
          <w:szCs w:val="16"/>
        </w:rPr>
        <w:t xml:space="preserve"> Белецкий</w:t>
      </w:r>
    </w:p>
    <w:p w14:paraId="416F505C" w14:textId="77777777" w:rsidR="0046115C" w:rsidRPr="00F33EBB" w:rsidRDefault="0046115C"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r w:rsidRPr="00F33EBB">
        <w:rPr>
          <w:color w:val="000000" w:themeColor="text1"/>
          <w:sz w:val="16"/>
          <w:szCs w:val="16"/>
        </w:rPr>
        <w:t>:</w:t>
      </w:r>
    </w:p>
    <w:p w14:paraId="666AB5BB"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Последние два слова вписаны от руки.</w:t>
      </w:r>
    </w:p>
    <w:p w14:paraId="26CABEBF"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Последнее предложение написано от руки.</w:t>
      </w:r>
    </w:p>
    <w:p w14:paraId="4B0469DF"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3</w:t>
      </w:r>
      <w:r w:rsidRPr="00F33EBB">
        <w:rPr>
          <w:color w:val="000000" w:themeColor="text1"/>
          <w:sz w:val="16"/>
          <w:szCs w:val="16"/>
        </w:rPr>
        <w:t>* Последнее предложение написано от руки.</w:t>
      </w:r>
    </w:p>
    <w:p w14:paraId="035E6A9B"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4</w:t>
      </w:r>
      <w:r w:rsidRPr="00F33EBB">
        <w:rPr>
          <w:color w:val="000000" w:themeColor="text1"/>
          <w:sz w:val="16"/>
          <w:szCs w:val="16"/>
        </w:rPr>
        <w:t>* Опечатка в тексте, по-видимому — 1928 г.</w:t>
      </w:r>
    </w:p>
    <w:p w14:paraId="582C609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5</w:t>
      </w:r>
      <w:r w:rsidRPr="00F33EBB">
        <w:rPr>
          <w:color w:val="000000" w:themeColor="text1"/>
          <w:sz w:val="16"/>
          <w:szCs w:val="16"/>
        </w:rPr>
        <w:t>* Последнее предложение написано от руки.</w:t>
      </w:r>
    </w:p>
    <w:p w14:paraId="3981BDF2"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6</w:t>
      </w:r>
      <w:r w:rsidRPr="00F33EBB">
        <w:rPr>
          <w:color w:val="000000" w:themeColor="text1"/>
          <w:sz w:val="16"/>
          <w:szCs w:val="16"/>
        </w:rPr>
        <w:t>* Последнее предложение написано от руки.</w:t>
      </w:r>
    </w:p>
    <w:p w14:paraId="4160BEE3"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7</w:t>
      </w:r>
      <w:r w:rsidRPr="00F33EBB">
        <w:rPr>
          <w:color w:val="000000" w:themeColor="text1"/>
          <w:sz w:val="16"/>
          <w:szCs w:val="16"/>
        </w:rPr>
        <w:t>* Предложение после запятой дописано от руки.</w:t>
      </w:r>
    </w:p>
    <w:p w14:paraId="3787D95D"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8</w:t>
      </w:r>
      <w:r w:rsidRPr="00F33EBB">
        <w:rPr>
          <w:color w:val="000000" w:themeColor="text1"/>
          <w:sz w:val="16"/>
          <w:szCs w:val="16"/>
        </w:rPr>
        <w:t>* Приложение не публикуется (см. там же, л. 44)</w:t>
      </w:r>
    </w:p>
    <w:p w14:paraId="71AAA8E3" w14:textId="77777777" w:rsidR="0046115C" w:rsidRPr="00F33EBB" w:rsidRDefault="0046115C" w:rsidP="008215F2">
      <w:pPr>
        <w:pStyle w:val="ae"/>
        <w:spacing w:before="0" w:after="0"/>
        <w:jc w:val="both"/>
        <w:rPr>
          <w:color w:val="000000" w:themeColor="text1"/>
          <w:sz w:val="16"/>
          <w:szCs w:val="16"/>
        </w:rPr>
      </w:pPr>
      <w:r w:rsidRPr="00F33EBB">
        <w:rPr>
          <w:color w:val="000000" w:themeColor="text1"/>
          <w:sz w:val="16"/>
          <w:szCs w:val="16"/>
        </w:rPr>
        <w:t>РГАВМФ, Ф, 1483. Оп. 1. Д. 62. Л. 42-43. Подлинник.</w:t>
      </w:r>
    </w:p>
    <w:p w14:paraId="3B1E0014"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РГАВМФ, Ф, 1483. Оп. 1. Д. 62. Л. 42-43. Подлинник. </w:t>
      </w:r>
    </w:p>
    <w:p w14:paraId="08F5E399"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130-132 (12381). </w:t>
      </w:r>
    </w:p>
    <w:p w14:paraId="5C292060"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p>
    <w:p w14:paraId="30CBDAC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17946D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A3267"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r w:rsidRPr="00F33EBB">
        <w:rPr>
          <w:rStyle w:val="ucoz-forum-post"/>
          <w:rFonts w:ascii="Times New Roman" w:hAnsi="Times New Roman" w:cs="Times New Roman"/>
          <w:bCs/>
          <w:color w:val="000000" w:themeColor="text1"/>
          <w:sz w:val="16"/>
          <w:szCs w:val="16"/>
        </w:rPr>
        <w:t xml:space="preserve">17 декабря </w:t>
      </w:r>
      <w:r w:rsidRPr="00F33EBB">
        <w:rPr>
          <w:rFonts w:ascii="Times New Roman" w:hAnsi="Times New Roman" w:cs="Times New Roman"/>
          <w:color w:val="000000" w:themeColor="text1"/>
          <w:sz w:val="16"/>
          <w:szCs w:val="16"/>
        </w:rPr>
        <w:t xml:space="preserve">в 1927 году по заказу </w:t>
      </w:r>
      <w:proofErr w:type="spellStart"/>
      <w:r w:rsidRPr="00F33EBB">
        <w:rPr>
          <w:rFonts w:ascii="Times New Roman" w:hAnsi="Times New Roman" w:cs="Times New Roman"/>
          <w:color w:val="000000" w:themeColor="text1"/>
          <w:sz w:val="16"/>
          <w:szCs w:val="16"/>
        </w:rPr>
        <w:t>Шаньдунского</w:t>
      </w:r>
      <w:proofErr w:type="spellEnd"/>
      <w:r w:rsidRPr="00F33EBB">
        <w:rPr>
          <w:rFonts w:ascii="Times New Roman" w:hAnsi="Times New Roman" w:cs="Times New Roman"/>
          <w:color w:val="000000" w:themeColor="text1"/>
          <w:sz w:val="16"/>
          <w:szCs w:val="16"/>
        </w:rPr>
        <w:t xml:space="preserve"> правительства закончено строительство самолёта спроектированного немецким инженером Францем Остером (</w:t>
      </w:r>
      <w:proofErr w:type="spellStart"/>
      <w:r w:rsidRPr="00F33EBB">
        <w:rPr>
          <w:rFonts w:ascii="Times New Roman" w:hAnsi="Times New Roman" w:cs="Times New Roman"/>
          <w:color w:val="000000" w:themeColor="text1"/>
          <w:sz w:val="16"/>
          <w:szCs w:val="16"/>
        </w:rPr>
        <w:t>Franz</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Oster</w:t>
      </w:r>
      <w:proofErr w:type="spellEnd"/>
      <w:r w:rsidRPr="00F33EBB">
        <w:rPr>
          <w:rFonts w:ascii="Times New Roman" w:hAnsi="Times New Roman" w:cs="Times New Roman"/>
          <w:color w:val="000000" w:themeColor="text1"/>
          <w:sz w:val="16"/>
          <w:szCs w:val="16"/>
        </w:rPr>
        <w:t>) на базе завезенных из Германии чертежей фирмы «</w:t>
      </w:r>
      <w:proofErr w:type="spellStart"/>
      <w:r w:rsidRPr="00F33EBB">
        <w:rPr>
          <w:rFonts w:ascii="Times New Roman" w:hAnsi="Times New Roman" w:cs="Times New Roman"/>
          <w:color w:val="000000" w:themeColor="text1"/>
          <w:sz w:val="16"/>
          <w:szCs w:val="16"/>
        </w:rPr>
        <w:t>Caspar</w:t>
      </w:r>
      <w:proofErr w:type="spellEnd"/>
      <w:r w:rsidRPr="00F33EBB">
        <w:rPr>
          <w:rFonts w:ascii="Times New Roman" w:hAnsi="Times New Roman" w:cs="Times New Roman"/>
          <w:color w:val="000000" w:themeColor="text1"/>
          <w:sz w:val="16"/>
          <w:szCs w:val="16"/>
        </w:rPr>
        <w:t>» и получившего наименование в честь конструктора «</w:t>
      </w:r>
      <w:proofErr w:type="spellStart"/>
      <w:r w:rsidRPr="00F33EBB">
        <w:rPr>
          <w:rFonts w:ascii="Times New Roman" w:hAnsi="Times New Roman" w:cs="Times New Roman"/>
          <w:color w:val="000000" w:themeColor="text1"/>
          <w:sz w:val="16"/>
          <w:szCs w:val="16"/>
        </w:rPr>
        <w:t>Oster</w:t>
      </w:r>
      <w:proofErr w:type="spellEnd"/>
      <w:r w:rsidRPr="00F33EBB">
        <w:rPr>
          <w:rFonts w:ascii="Times New Roman" w:hAnsi="Times New Roman" w:cs="Times New Roman"/>
          <w:color w:val="000000" w:themeColor="text1"/>
          <w:sz w:val="16"/>
          <w:szCs w:val="16"/>
        </w:rPr>
        <w:t xml:space="preserve">». Это был четырехместный биплан (с двумя кабинами по два человека), оснащенный двигателем BMW мощностью 230 л.с. Все приборы и приспособления, установленные на самолете, были немецкого производства. После завершения строительства на самолет нанесли китайский иероглифы - "Сделан в Четвертом </w:t>
      </w:r>
      <w:proofErr w:type="spellStart"/>
      <w:r w:rsidRPr="00F33EBB">
        <w:rPr>
          <w:rFonts w:ascii="Times New Roman" w:hAnsi="Times New Roman" w:cs="Times New Roman"/>
          <w:color w:val="000000" w:themeColor="text1"/>
          <w:sz w:val="16"/>
          <w:szCs w:val="16"/>
        </w:rPr>
        <w:t>Шаньдунском</w:t>
      </w:r>
      <w:proofErr w:type="spellEnd"/>
      <w:r w:rsidRPr="00F33EBB">
        <w:rPr>
          <w:rFonts w:ascii="Times New Roman" w:hAnsi="Times New Roman" w:cs="Times New Roman"/>
          <w:color w:val="000000" w:themeColor="text1"/>
          <w:sz w:val="16"/>
          <w:szCs w:val="16"/>
        </w:rPr>
        <w:t xml:space="preserve"> Арсенале" и отправили по железной дороге в Цзинань для проведения испытаний, назначенных на 25 декабря. Но взлететь в воздух самолет не смог - все пилоты отказывались его пилотировать, считая «</w:t>
      </w:r>
      <w:proofErr w:type="spellStart"/>
      <w:r w:rsidRPr="00F33EBB">
        <w:rPr>
          <w:rFonts w:ascii="Times New Roman" w:hAnsi="Times New Roman" w:cs="Times New Roman"/>
          <w:color w:val="000000" w:themeColor="text1"/>
          <w:sz w:val="16"/>
          <w:szCs w:val="16"/>
        </w:rPr>
        <w:t>Oster</w:t>
      </w:r>
      <w:proofErr w:type="spellEnd"/>
      <w:r w:rsidRPr="00F33EBB">
        <w:rPr>
          <w:rFonts w:ascii="Times New Roman" w:hAnsi="Times New Roman" w:cs="Times New Roman"/>
          <w:color w:val="000000" w:themeColor="text1"/>
          <w:sz w:val="16"/>
          <w:szCs w:val="16"/>
        </w:rPr>
        <w:t>» слишком перетяжеленным (14863).</w:t>
      </w:r>
    </w:p>
    <w:p w14:paraId="37AC5DE7" w14:textId="77777777" w:rsidR="00C621F8" w:rsidRPr="00F33EBB" w:rsidRDefault="00C621F8" w:rsidP="008215F2">
      <w:pPr>
        <w:spacing w:after="0" w:line="240" w:lineRule="auto"/>
        <w:jc w:val="both"/>
        <w:rPr>
          <w:rFonts w:ascii="Times New Roman" w:hAnsi="Times New Roman" w:cs="Times New Roman"/>
          <w:color w:val="000000" w:themeColor="text1"/>
          <w:sz w:val="16"/>
          <w:szCs w:val="16"/>
        </w:rPr>
      </w:pPr>
    </w:p>
    <w:p w14:paraId="6A9B4181" w14:textId="77777777" w:rsidR="00CE1529" w:rsidRPr="00F33EBB" w:rsidRDefault="00CE152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декабря 1927 г. при всплытии в свежую погоду у мыса Код столкнулась с эсминцем «</w:t>
      </w:r>
      <w:proofErr w:type="spellStart"/>
      <w:r w:rsidRPr="00F33EBB">
        <w:rPr>
          <w:rFonts w:ascii="Times New Roman" w:hAnsi="Times New Roman" w:cs="Times New Roman"/>
          <w:color w:val="000000" w:themeColor="text1"/>
          <w:sz w:val="16"/>
          <w:szCs w:val="16"/>
        </w:rPr>
        <w:t>Поулдинг</w:t>
      </w:r>
      <w:proofErr w:type="spellEnd"/>
      <w:r w:rsidRPr="00F33EBB">
        <w:rPr>
          <w:rFonts w:ascii="Times New Roman" w:hAnsi="Times New Roman" w:cs="Times New Roman"/>
          <w:color w:val="000000" w:themeColor="text1"/>
          <w:sz w:val="16"/>
          <w:szCs w:val="16"/>
        </w:rPr>
        <w:t>» (1190 т.) американская лодка S-4. Лодка легла на грунт на 30 м. Сразу погибло 13 человек, 26 человек были живы 60 часов. Шторм помешал оперативному подъему лодки. Подняли лодку только 17 марта 1928 г. (17327).</w:t>
      </w:r>
    </w:p>
    <w:p w14:paraId="612CE2DA" w14:textId="77777777" w:rsidR="00CE1529" w:rsidRPr="00F33EBB" w:rsidRDefault="00CE1529" w:rsidP="008215F2">
      <w:pPr>
        <w:spacing w:after="0" w:line="240" w:lineRule="auto"/>
        <w:jc w:val="both"/>
        <w:rPr>
          <w:rFonts w:ascii="Times New Roman" w:hAnsi="Times New Roman" w:cs="Times New Roman"/>
          <w:color w:val="000000" w:themeColor="text1"/>
          <w:sz w:val="16"/>
          <w:szCs w:val="16"/>
        </w:rPr>
      </w:pPr>
    </w:p>
    <w:p w14:paraId="1207C21B" w14:textId="77777777" w:rsidR="00CE1529" w:rsidRPr="00F33EBB" w:rsidRDefault="00CE152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 декабря 1927 Гос. секретарь США Келлог предложил мировой пакт о запрете войны (2100).</w:t>
      </w:r>
    </w:p>
    <w:p w14:paraId="4EAE316B" w14:textId="77777777" w:rsidR="00CE1529" w:rsidRPr="00F33EBB" w:rsidRDefault="00CE152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AA4C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C7FFD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37CB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18 декабря 1927 Зиновьев и Каменев публично назвали свои взгляды “неправильными и </w:t>
      </w:r>
      <w:proofErr w:type="spellStart"/>
      <w:r w:rsidRPr="00F33EBB">
        <w:rPr>
          <w:rFonts w:ascii="Times New Roman" w:hAnsi="Times New Roman" w:cs="Times New Roman"/>
          <w:color w:val="000000" w:themeColor="text1"/>
          <w:sz w:val="16"/>
          <w:szCs w:val="16"/>
        </w:rPr>
        <w:t>антиленинскими</w:t>
      </w:r>
      <w:proofErr w:type="spellEnd"/>
      <w:r w:rsidRPr="00F33EBB">
        <w:rPr>
          <w:rFonts w:ascii="Times New Roman" w:hAnsi="Times New Roman" w:cs="Times New Roman"/>
          <w:color w:val="000000" w:themeColor="text1"/>
          <w:sz w:val="16"/>
          <w:szCs w:val="16"/>
        </w:rPr>
        <w:t>” (4962).</w:t>
      </w:r>
    </w:p>
    <w:p w14:paraId="63451C8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652868" w14:textId="77777777" w:rsidR="00571AC3" w:rsidRPr="00F33EBB" w:rsidRDefault="00571AC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18 декабря 1927 г. 15-й съезд ВКП(б) принял резолюцию об исключении оппозиции из партии. В этот же день 23 оппозиционера, возглавляемые Каменевым и Зиновьевым, написали заявление в президиум съезда, где просили съезд вернуть их в партию и дать возможность участвовать в практической повседневной работе партии. 19 декабря 1927 г. съезд по данному заявлению принял короткое постановление из 2-х пунктов:</w:t>
      </w:r>
    </w:p>
    <w:p w14:paraId="5CCC2028" w14:textId="77777777" w:rsidR="00571AC3" w:rsidRPr="00F33EBB" w:rsidRDefault="00571AC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 не рассматривать заявление Каменева, Зиновьева и др.</w:t>
      </w:r>
    </w:p>
    <w:p w14:paraId="1DFA7A78" w14:textId="77777777" w:rsidR="00571AC3" w:rsidRPr="00F33EBB" w:rsidRDefault="00571AC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 предложить ЦК и ЦКК принимать заявления от оппозиционеров только в индивидуальном порядке и рассматривать их не ранее 6 месяцев после подачи (17327).</w:t>
      </w:r>
    </w:p>
    <w:p w14:paraId="2D392290" w14:textId="77777777" w:rsidR="00571AC3" w:rsidRPr="00F33EBB" w:rsidRDefault="00571AC3"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EFC76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20C193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65B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декабря 1927 состоялось совещание ответственных руководителей отдела АГОС, где обсуждали строительство АНТ-4 (1077,81), а также АНТ-5 (1077,117).</w:t>
      </w:r>
    </w:p>
    <w:p w14:paraId="69647A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5FDD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36D848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50C28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декабря 1927 года артиллерийское управление РККА заключило с Ижорским заводом договор за М”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w:t>
      </w:r>
      <w:r w:rsidRPr="00F33EBB">
        <w:rPr>
          <w:rFonts w:ascii="Times New Roman" w:hAnsi="Times New Roman" w:cs="Times New Roman"/>
          <w:color w:val="000000" w:themeColor="text1"/>
          <w:sz w:val="16"/>
          <w:szCs w:val="16"/>
        </w:rPr>
        <w:softHyphen/>
        <w:t>смотрели: в него включили 55-ю машину — опытный обра</w:t>
      </w:r>
      <w:r w:rsidRPr="00F33EBB">
        <w:rPr>
          <w:rFonts w:ascii="Times New Roman" w:hAnsi="Times New Roman" w:cs="Times New Roman"/>
          <w:color w:val="000000" w:themeColor="text1"/>
          <w:sz w:val="16"/>
          <w:szCs w:val="16"/>
        </w:rPr>
        <w:softHyphen/>
        <w:t>зец, который не был оплачен, а 20 броневиков предполага</w:t>
      </w:r>
      <w:r w:rsidRPr="00F33EBB">
        <w:rPr>
          <w:rFonts w:ascii="Times New Roman" w:hAnsi="Times New Roman" w:cs="Times New Roman"/>
          <w:color w:val="000000" w:themeColor="text1"/>
          <w:sz w:val="16"/>
          <w:szCs w:val="16"/>
        </w:rPr>
        <w:softHyphen/>
        <w:t>лось передать на вооружение частей ОГПУ. Выполнение данного заказа было закончено в декабре 1928 года.</w:t>
      </w:r>
    </w:p>
    <w:p w14:paraId="0F42E06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w:t>
      </w:r>
      <w:r w:rsidRPr="00F33EBB">
        <w:rPr>
          <w:rFonts w:ascii="Times New Roman" w:hAnsi="Times New Roman" w:cs="Times New Roman"/>
          <w:color w:val="000000" w:themeColor="text1"/>
          <w:sz w:val="16"/>
          <w:szCs w:val="16"/>
        </w:rPr>
        <w:softHyphen/>
        <w:t>ду. Для проверки их качества проводились два испытания стрельбой — большое и малое, в ходе которых листы отстре</w:t>
      </w:r>
      <w:r w:rsidRPr="00F33EBB">
        <w:rPr>
          <w:rFonts w:ascii="Times New Roman" w:hAnsi="Times New Roman" w:cs="Times New Roman"/>
          <w:color w:val="000000" w:themeColor="text1"/>
          <w:sz w:val="16"/>
          <w:szCs w:val="16"/>
        </w:rPr>
        <w:softHyphen/>
        <w:t>ливались бронебойными и остроконечными пулями с дис</w:t>
      </w:r>
      <w:r w:rsidRPr="00F33EBB">
        <w:rPr>
          <w:rFonts w:ascii="Times New Roman" w:hAnsi="Times New Roman" w:cs="Times New Roman"/>
          <w:color w:val="000000" w:themeColor="text1"/>
          <w:sz w:val="16"/>
          <w:szCs w:val="16"/>
        </w:rPr>
        <w:softHyphen/>
        <w:t>танции 375-600 м.</w:t>
      </w:r>
    </w:p>
    <w:p w14:paraId="13A692F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Собранный броневой корпус также принимался по специально утвержденным техническим условиям — в сты</w:t>
      </w:r>
      <w:r w:rsidRPr="00F33EBB">
        <w:rPr>
          <w:rFonts w:ascii="Times New Roman" w:hAnsi="Times New Roman" w:cs="Times New Roman"/>
          <w:color w:val="000000" w:themeColor="text1"/>
          <w:sz w:val="16"/>
          <w:szCs w:val="16"/>
        </w:rPr>
        <w:softHyphen/>
        <w:t>ках броневых листов допускались щели шириной до 1,5 мм на суммарной длине швов не более 200 мм. На первых семи машинах допускались местные щели в стыках шириной не более 2 мм на общей длине шва не более 100 мм. Сначала ширина щелей предусматривалась не более 1 мм, но, учи</w:t>
      </w:r>
      <w:r w:rsidRPr="00F33EBB">
        <w:rPr>
          <w:rFonts w:ascii="Times New Roman" w:hAnsi="Times New Roman" w:cs="Times New Roman"/>
          <w:color w:val="000000" w:themeColor="text1"/>
          <w:sz w:val="16"/>
          <w:szCs w:val="16"/>
        </w:rPr>
        <w:softHyphen/>
        <w:t xml:space="preserve">тывая заявление Ижорского завода о значительном износе </w:t>
      </w:r>
      <w:proofErr w:type="spellStart"/>
      <w:r w:rsidRPr="00F33EBB">
        <w:rPr>
          <w:rFonts w:ascii="Times New Roman" w:hAnsi="Times New Roman" w:cs="Times New Roman"/>
          <w:color w:val="000000" w:themeColor="text1"/>
          <w:sz w:val="16"/>
          <w:szCs w:val="16"/>
        </w:rPr>
        <w:t>кромкошлифовального</w:t>
      </w:r>
      <w:proofErr w:type="spellEnd"/>
      <w:r w:rsidRPr="00F33EBB">
        <w:rPr>
          <w:rFonts w:ascii="Times New Roman" w:hAnsi="Times New Roman" w:cs="Times New Roman"/>
          <w:color w:val="000000" w:themeColor="text1"/>
          <w:sz w:val="16"/>
          <w:szCs w:val="16"/>
        </w:rPr>
        <w:t xml:space="preserve"> станка, военные приняли предло</w:t>
      </w:r>
      <w:r w:rsidRPr="00F33EBB">
        <w:rPr>
          <w:rFonts w:ascii="Times New Roman" w:hAnsi="Times New Roman" w:cs="Times New Roman"/>
          <w:color w:val="000000" w:themeColor="text1"/>
          <w:sz w:val="16"/>
          <w:szCs w:val="16"/>
        </w:rPr>
        <w:softHyphen/>
        <w:t>жение завода о допущении этой величины в 1,5 мм соответ</w:t>
      </w:r>
      <w:r w:rsidRPr="00F33EBB">
        <w:rPr>
          <w:rFonts w:ascii="Times New Roman" w:hAnsi="Times New Roman" w:cs="Times New Roman"/>
          <w:color w:val="000000" w:themeColor="text1"/>
          <w:sz w:val="16"/>
          <w:szCs w:val="16"/>
        </w:rPr>
        <w:softHyphen/>
        <w:t>ственно 200 мм.</w:t>
      </w:r>
    </w:p>
    <w:p w14:paraId="78613AF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 января 1929 года артиллерийское управление заклю</w:t>
      </w:r>
      <w:r w:rsidRPr="00F33EBB">
        <w:rPr>
          <w:rFonts w:ascii="Times New Roman" w:hAnsi="Times New Roman" w:cs="Times New Roman"/>
          <w:color w:val="000000" w:themeColor="text1"/>
          <w:sz w:val="16"/>
          <w:szCs w:val="16"/>
        </w:rPr>
        <w:softHyphen/>
        <w:t>чило с Ижорским заводом договор № 549/86 на изготовле</w:t>
      </w:r>
      <w:r w:rsidRPr="00F33EBB">
        <w:rPr>
          <w:rFonts w:ascii="Times New Roman" w:hAnsi="Times New Roman" w:cs="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F33EBB">
        <w:rPr>
          <w:rFonts w:ascii="Times New Roman" w:hAnsi="Times New Roman" w:cs="Times New Roman"/>
          <w:color w:val="000000" w:themeColor="text1"/>
          <w:sz w:val="16"/>
          <w:szCs w:val="16"/>
        </w:rPr>
        <w:softHyphen/>
        <w:t>дования, инструментов и материалов, остро не хватало ква</w:t>
      </w:r>
      <w:r w:rsidRPr="00F33EBB">
        <w:rPr>
          <w:rFonts w:ascii="Times New Roman" w:hAnsi="Times New Roman" w:cs="Times New Roman"/>
          <w:color w:val="000000" w:themeColor="text1"/>
          <w:sz w:val="16"/>
          <w:szCs w:val="16"/>
        </w:rPr>
        <w:softHyphen/>
        <w:t>лифицированных рабочих. Динамику производства броне</w:t>
      </w:r>
      <w:r w:rsidRPr="00F33EBB">
        <w:rPr>
          <w:rFonts w:ascii="Times New Roman" w:hAnsi="Times New Roman" w:cs="Times New Roman"/>
          <w:color w:val="000000" w:themeColor="text1"/>
          <w:sz w:val="16"/>
          <w:szCs w:val="16"/>
        </w:rPr>
        <w:softHyphen/>
        <w:t>виков в этот период можно проследить по докладу военпре</w:t>
      </w:r>
      <w:r w:rsidRPr="00F33EBB">
        <w:rPr>
          <w:rFonts w:ascii="Times New Roman" w:hAnsi="Times New Roman" w:cs="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F33EBB">
        <w:rPr>
          <w:rFonts w:ascii="Times New Roman" w:hAnsi="Times New Roman" w:cs="Times New Roman"/>
          <w:color w:val="000000" w:themeColor="text1"/>
          <w:sz w:val="16"/>
          <w:szCs w:val="16"/>
        </w:rPr>
        <w:softHyphen/>
        <w:t>ря - 11, всего 43. Готовы на 90 % - 11, на 80% - 8, на 70% -8, на 50% — 11, свободных шасси - 3, итого 73 машины” (11284).</w:t>
      </w:r>
    </w:p>
    <w:p w14:paraId="451FED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F188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декабря 1927 года артиллерийское управление РККА заключило с Ижорским заводом договор за № 5666/95 на бронировку 54 машин БА-27 первой партии, а 6 января 1928 года — с заводом АМО на поставку 54 специальных шасси для них. Впоследствии договор с Ижорским заводом пересмотрели: в него включили 55-ю машину — опытный образец, который не был оплачен, а 20 броневиков предполагалось передать на вооружение частей ОГПУ. Выполнение данного заказа было закончено в декабре 1928 года. Следует упомянуть, что более половины броневиков первой партии выпускались из броневых листов толщиной 4–7 мм, изготовленных на Ижорском заводе еще в 1922 году. Для проверки их качества проводились два испытания стрельбой — большое и малое, в ходе которых листы отстреливались бронебойными и остроконечными пулями с дистанции 375 — 600 м. 10 января 1929 года артиллерийское управление заключило с Ижорским заводом договор № 549/86 на изготовление еще 74 БА-27. Однако выпуск второй партии затянулся. И АМО, и Ижорский завод не имели необходимого оборудования, инструментов и материалов, остро не хватало квалифицированных рабочих. Динамику производства броневиков в этот период можно проследить по докладу военпреда, датированного 8 декабря 1929 года: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w:t>
      </w:r>
      <w:proofErr w:type="spellStart"/>
      <w:r w:rsidRPr="00F33EBB">
        <w:rPr>
          <w:rFonts w:ascii="Times New Roman" w:hAnsi="Times New Roman" w:cs="Times New Roman"/>
          <w:color w:val="000000" w:themeColor="text1"/>
          <w:sz w:val="16"/>
          <w:szCs w:val="16"/>
        </w:rPr>
        <w:t>т.д</w:t>
      </w:r>
      <w:proofErr w:type="spellEnd"/>
      <w:r w:rsidRPr="00F33EBB">
        <w:rPr>
          <w:rFonts w:ascii="Times New Roman" w:hAnsi="Times New Roman" w:cs="Times New Roman"/>
          <w:color w:val="000000" w:themeColor="text1"/>
          <w:sz w:val="16"/>
          <w:szCs w:val="16"/>
        </w:rPr>
        <w:t>;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w:t>
      </w:r>
      <w:proofErr w:type="spellStart"/>
      <w:r w:rsidRPr="00F33EBB">
        <w:rPr>
          <w:rFonts w:ascii="Times New Roman" w:hAnsi="Times New Roman" w:cs="Times New Roman"/>
          <w:color w:val="000000" w:themeColor="text1"/>
          <w:sz w:val="16"/>
          <w:szCs w:val="16"/>
        </w:rPr>
        <w:t>Тимкен</w:t>
      </w:r>
      <w:proofErr w:type="spellEnd"/>
      <w:r w:rsidRPr="00F33EBB">
        <w:rPr>
          <w:rFonts w:ascii="Times New Roman" w:hAnsi="Times New Roman" w:cs="Times New Roman"/>
          <w:color w:val="000000" w:themeColor="text1"/>
          <w:sz w:val="16"/>
          <w:szCs w:val="16"/>
        </w:rPr>
        <w:t xml:space="preserve">».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w:t>
      </w:r>
      <w:proofErr w:type="spellStart"/>
      <w:r w:rsidRPr="00F33EBB">
        <w:rPr>
          <w:rFonts w:ascii="Times New Roman" w:hAnsi="Times New Roman" w:cs="Times New Roman"/>
          <w:color w:val="000000" w:themeColor="text1"/>
          <w:sz w:val="16"/>
          <w:szCs w:val="16"/>
        </w:rPr>
        <w:t>автоброневые</w:t>
      </w:r>
      <w:proofErr w:type="spellEnd"/>
      <w:r w:rsidRPr="00F33EBB">
        <w:rPr>
          <w:rFonts w:ascii="Times New Roman" w:hAnsi="Times New Roman" w:cs="Times New Roman"/>
          <w:color w:val="000000" w:themeColor="text1"/>
          <w:sz w:val="16"/>
          <w:szCs w:val="16"/>
        </w:rPr>
        <w:t xml:space="preserve">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w:t>
      </w:r>
      <w:proofErr w:type="spellStart"/>
      <w:r w:rsidRPr="00F33EBB">
        <w:rPr>
          <w:rFonts w:ascii="Times New Roman" w:hAnsi="Times New Roman" w:cs="Times New Roman"/>
          <w:color w:val="000000" w:themeColor="text1"/>
          <w:sz w:val="16"/>
          <w:szCs w:val="16"/>
        </w:rPr>
        <w:t>мото</w:t>
      </w:r>
      <w:proofErr w:type="spellEnd"/>
      <w:r w:rsidRPr="00F33EBB">
        <w:rPr>
          <w:rFonts w:ascii="Times New Roman" w:hAnsi="Times New Roman" w:cs="Times New Roman"/>
          <w:color w:val="000000" w:themeColor="text1"/>
          <w:sz w:val="16"/>
          <w:szCs w:val="16"/>
        </w:rPr>
        <w:t xml:space="preserve">-отрядов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w:t>
      </w:r>
      <w:proofErr w:type="spellStart"/>
      <w:r w:rsidRPr="00F33EBB">
        <w:rPr>
          <w:rFonts w:ascii="Times New Roman" w:hAnsi="Times New Roman" w:cs="Times New Roman"/>
          <w:color w:val="000000" w:themeColor="text1"/>
          <w:sz w:val="16"/>
          <w:szCs w:val="16"/>
        </w:rPr>
        <w:t>бронеэскадронов</w:t>
      </w:r>
      <w:proofErr w:type="spellEnd"/>
      <w:r w:rsidRPr="00F33EBB">
        <w:rPr>
          <w:rFonts w:ascii="Times New Roman" w:hAnsi="Times New Roman" w:cs="Times New Roman"/>
          <w:color w:val="000000" w:themeColor="text1"/>
          <w:sz w:val="16"/>
          <w:szCs w:val="16"/>
        </w:rPr>
        <w:t xml:space="preserve">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w:t>
      </w:r>
      <w:proofErr w:type="spellStart"/>
      <w:r w:rsidRPr="00F33EBB">
        <w:rPr>
          <w:rFonts w:ascii="Times New Roman" w:hAnsi="Times New Roman" w:cs="Times New Roman"/>
          <w:color w:val="000000" w:themeColor="text1"/>
          <w:sz w:val="16"/>
          <w:szCs w:val="16"/>
        </w:rPr>
        <w:t>Араватом</w:t>
      </w:r>
      <w:proofErr w:type="spellEnd"/>
      <w:r w:rsidRPr="00F33EBB">
        <w:rPr>
          <w:rFonts w:ascii="Times New Roman" w:hAnsi="Times New Roman" w:cs="Times New Roman"/>
          <w:color w:val="000000" w:themeColor="text1"/>
          <w:sz w:val="16"/>
          <w:szCs w:val="16"/>
        </w:rPr>
        <w:t xml:space="preserve">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711D63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0F6BDE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472A36" w:rsidRPr="00F33EBB" w14:paraId="60C556FF" w14:textId="77777777" w:rsidTr="00E12E60">
        <w:tc>
          <w:tcPr>
            <w:tcW w:w="4715" w:type="dxa"/>
            <w:tcBorders>
              <w:top w:val="single" w:sz="12" w:space="0" w:color="auto"/>
            </w:tcBorders>
          </w:tcPr>
          <w:p w14:paraId="384882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Масса</w:t>
            </w:r>
          </w:p>
        </w:tc>
        <w:tc>
          <w:tcPr>
            <w:tcW w:w="4800" w:type="dxa"/>
            <w:tcBorders>
              <w:top w:val="single" w:sz="12" w:space="0" w:color="auto"/>
            </w:tcBorders>
          </w:tcPr>
          <w:p w14:paraId="50B23C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4100 кг</w:t>
            </w:r>
          </w:p>
        </w:tc>
      </w:tr>
      <w:tr w:rsidR="00472A36" w:rsidRPr="00F33EBB" w14:paraId="5A0C7C91" w14:textId="77777777" w:rsidTr="00E12E60">
        <w:tc>
          <w:tcPr>
            <w:tcW w:w="4715" w:type="dxa"/>
          </w:tcPr>
          <w:p w14:paraId="0DA76B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Экипаж</w:t>
            </w:r>
          </w:p>
        </w:tc>
        <w:tc>
          <w:tcPr>
            <w:tcW w:w="4800" w:type="dxa"/>
          </w:tcPr>
          <w:p w14:paraId="6ACD1E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человека</w:t>
            </w:r>
          </w:p>
        </w:tc>
      </w:tr>
      <w:tr w:rsidR="00472A36" w:rsidRPr="00F33EBB" w14:paraId="6E24A6B5" w14:textId="77777777" w:rsidTr="00E12E60">
        <w:tc>
          <w:tcPr>
            <w:tcW w:w="4715" w:type="dxa"/>
          </w:tcPr>
          <w:p w14:paraId="2C13B2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Длина</w:t>
            </w:r>
          </w:p>
        </w:tc>
        <w:tc>
          <w:tcPr>
            <w:tcW w:w="4800" w:type="dxa"/>
          </w:tcPr>
          <w:p w14:paraId="0AA81B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4617 мм</w:t>
            </w:r>
          </w:p>
        </w:tc>
      </w:tr>
      <w:tr w:rsidR="00472A36" w:rsidRPr="00F33EBB" w14:paraId="71662D20" w14:textId="77777777" w:rsidTr="00E12E60">
        <w:tc>
          <w:tcPr>
            <w:tcW w:w="4715" w:type="dxa"/>
          </w:tcPr>
          <w:p w14:paraId="0F1C6E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Ширина</w:t>
            </w:r>
          </w:p>
        </w:tc>
        <w:tc>
          <w:tcPr>
            <w:tcW w:w="4800" w:type="dxa"/>
          </w:tcPr>
          <w:p w14:paraId="50B601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1710 мм</w:t>
            </w:r>
          </w:p>
        </w:tc>
      </w:tr>
      <w:tr w:rsidR="00472A36" w:rsidRPr="00F33EBB" w14:paraId="755CCFAC" w14:textId="77777777" w:rsidTr="00E12E60">
        <w:tc>
          <w:tcPr>
            <w:tcW w:w="4715" w:type="dxa"/>
          </w:tcPr>
          <w:p w14:paraId="77DE19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Высота</w:t>
            </w:r>
          </w:p>
        </w:tc>
        <w:tc>
          <w:tcPr>
            <w:tcW w:w="4800" w:type="dxa"/>
          </w:tcPr>
          <w:p w14:paraId="1E887E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2520 мм</w:t>
            </w:r>
          </w:p>
        </w:tc>
      </w:tr>
      <w:tr w:rsidR="00472A36" w:rsidRPr="00F33EBB" w14:paraId="7329B0E0" w14:textId="77777777" w:rsidTr="00E12E60">
        <w:tc>
          <w:tcPr>
            <w:tcW w:w="4715" w:type="dxa"/>
          </w:tcPr>
          <w:p w14:paraId="0497DF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Клиренс</w:t>
            </w:r>
          </w:p>
        </w:tc>
        <w:tc>
          <w:tcPr>
            <w:tcW w:w="4800" w:type="dxa"/>
          </w:tcPr>
          <w:p w14:paraId="515634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250 мм</w:t>
            </w:r>
          </w:p>
        </w:tc>
      </w:tr>
      <w:tr w:rsidR="00472A36" w:rsidRPr="00F33EBB" w14:paraId="393F7507" w14:textId="77777777" w:rsidTr="00E12E60">
        <w:tc>
          <w:tcPr>
            <w:tcW w:w="4715" w:type="dxa"/>
          </w:tcPr>
          <w:p w14:paraId="217364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Давление на грунт</w:t>
            </w:r>
          </w:p>
        </w:tc>
        <w:tc>
          <w:tcPr>
            <w:tcW w:w="4800" w:type="dxa"/>
          </w:tcPr>
          <w:p w14:paraId="62D24F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 кг/см2</w:t>
            </w:r>
          </w:p>
        </w:tc>
      </w:tr>
      <w:tr w:rsidR="00472A36" w:rsidRPr="00F33EBB" w14:paraId="68497940" w14:textId="77777777" w:rsidTr="00E12E60">
        <w:tc>
          <w:tcPr>
            <w:tcW w:w="4715" w:type="dxa"/>
          </w:tcPr>
          <w:p w14:paraId="52795D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Тип двигателя</w:t>
            </w:r>
          </w:p>
        </w:tc>
        <w:tc>
          <w:tcPr>
            <w:tcW w:w="4800" w:type="dxa"/>
          </w:tcPr>
          <w:p w14:paraId="15047D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4-х </w:t>
            </w:r>
            <w:proofErr w:type="spellStart"/>
            <w:r w:rsidRPr="00F33EBB">
              <w:rPr>
                <w:rFonts w:ascii="Times New Roman" w:hAnsi="Times New Roman" w:cs="Times New Roman"/>
                <w:color w:val="000000" w:themeColor="text1"/>
                <w:sz w:val="16"/>
                <w:szCs w:val="16"/>
              </w:rPr>
              <w:t>цил</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карб</w:t>
            </w:r>
            <w:proofErr w:type="spellEnd"/>
            <w:r w:rsidRPr="00F33EBB">
              <w:rPr>
                <w:rFonts w:ascii="Times New Roman" w:hAnsi="Times New Roman" w:cs="Times New Roman"/>
                <w:color w:val="000000" w:themeColor="text1"/>
                <w:sz w:val="16"/>
                <w:szCs w:val="16"/>
              </w:rPr>
              <w:t>. АМО</w:t>
            </w:r>
          </w:p>
        </w:tc>
      </w:tr>
      <w:tr w:rsidR="00472A36" w:rsidRPr="00F33EBB" w14:paraId="318E2315" w14:textId="77777777" w:rsidTr="00E12E60">
        <w:tc>
          <w:tcPr>
            <w:tcW w:w="4715" w:type="dxa"/>
          </w:tcPr>
          <w:p w14:paraId="65BD75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Мощность двигателя</w:t>
            </w:r>
          </w:p>
        </w:tc>
        <w:tc>
          <w:tcPr>
            <w:tcW w:w="4800" w:type="dxa"/>
          </w:tcPr>
          <w:p w14:paraId="305B17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 л.с.</w:t>
            </w:r>
          </w:p>
        </w:tc>
      </w:tr>
      <w:tr w:rsidR="00472A36" w:rsidRPr="00F33EBB" w14:paraId="7ACAFBBE" w14:textId="77777777" w:rsidTr="00E12E60">
        <w:tc>
          <w:tcPr>
            <w:tcW w:w="4715" w:type="dxa"/>
          </w:tcPr>
          <w:p w14:paraId="34E4AC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по шоссе</w:t>
            </w:r>
          </w:p>
        </w:tc>
        <w:tc>
          <w:tcPr>
            <w:tcW w:w="4800" w:type="dxa"/>
          </w:tcPr>
          <w:p w14:paraId="43B7BC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30 км/ч</w:t>
            </w:r>
          </w:p>
        </w:tc>
      </w:tr>
      <w:tr w:rsidR="00472A36" w:rsidRPr="00F33EBB" w14:paraId="6327BC60" w14:textId="77777777" w:rsidTr="00E12E60">
        <w:tc>
          <w:tcPr>
            <w:tcW w:w="4715" w:type="dxa"/>
          </w:tcPr>
          <w:p w14:paraId="582890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Запас хода по шоссе</w:t>
            </w:r>
          </w:p>
        </w:tc>
        <w:tc>
          <w:tcPr>
            <w:tcW w:w="4800" w:type="dxa"/>
          </w:tcPr>
          <w:p w14:paraId="2746D3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180 км</w:t>
            </w:r>
          </w:p>
        </w:tc>
      </w:tr>
      <w:tr w:rsidR="00472A36" w:rsidRPr="00F33EBB" w14:paraId="70302BB8" w14:textId="77777777" w:rsidTr="00E12E60">
        <w:tc>
          <w:tcPr>
            <w:tcW w:w="4715" w:type="dxa"/>
          </w:tcPr>
          <w:p w14:paraId="067299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Преодолеваемый подъем</w:t>
            </w:r>
          </w:p>
        </w:tc>
        <w:tc>
          <w:tcPr>
            <w:tcW w:w="4800" w:type="dxa"/>
          </w:tcPr>
          <w:p w14:paraId="756649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до 15°</w:t>
            </w:r>
          </w:p>
        </w:tc>
      </w:tr>
      <w:tr w:rsidR="00472A36" w:rsidRPr="00F33EBB" w14:paraId="6A8B2DCA" w14:textId="77777777" w:rsidTr="00E12E60">
        <w:tc>
          <w:tcPr>
            <w:tcW w:w="4715" w:type="dxa"/>
          </w:tcPr>
          <w:p w14:paraId="030A2B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Вооружение</w:t>
            </w:r>
          </w:p>
        </w:tc>
        <w:tc>
          <w:tcPr>
            <w:tcW w:w="4800" w:type="dxa"/>
          </w:tcPr>
          <w:p w14:paraId="3831D3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37-мм пушка </w:t>
            </w:r>
            <w:proofErr w:type="spellStart"/>
            <w:r w:rsidRPr="00F33EBB">
              <w:rPr>
                <w:rFonts w:ascii="Times New Roman" w:hAnsi="Times New Roman" w:cs="Times New Roman"/>
                <w:color w:val="000000" w:themeColor="text1"/>
                <w:sz w:val="16"/>
                <w:szCs w:val="16"/>
              </w:rPr>
              <w:t>Гочкис</w:t>
            </w:r>
            <w:proofErr w:type="spellEnd"/>
            <w:r w:rsidRPr="00F33EBB">
              <w:rPr>
                <w:rFonts w:ascii="Times New Roman" w:hAnsi="Times New Roman" w:cs="Times New Roman"/>
                <w:color w:val="000000" w:themeColor="text1"/>
                <w:sz w:val="16"/>
                <w:szCs w:val="16"/>
              </w:rPr>
              <w:t>, 7,62-мм пулемет ДТ</w:t>
            </w:r>
          </w:p>
        </w:tc>
      </w:tr>
      <w:tr w:rsidR="00472A36" w:rsidRPr="00F33EBB" w14:paraId="1C9FEE3A" w14:textId="77777777" w:rsidTr="00E12E60">
        <w:tc>
          <w:tcPr>
            <w:tcW w:w="4715" w:type="dxa"/>
          </w:tcPr>
          <w:p w14:paraId="786884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Боекомплект</w:t>
            </w:r>
          </w:p>
        </w:tc>
        <w:tc>
          <w:tcPr>
            <w:tcW w:w="4800" w:type="dxa"/>
          </w:tcPr>
          <w:p w14:paraId="5CBEBE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 снарядов, 2016 патронов</w:t>
            </w:r>
          </w:p>
        </w:tc>
      </w:tr>
      <w:tr w:rsidR="00472A36" w:rsidRPr="00F33EBB" w14:paraId="0CE9992B" w14:textId="77777777" w:rsidTr="00E12E60">
        <w:tc>
          <w:tcPr>
            <w:tcW w:w="4715" w:type="dxa"/>
            <w:tcBorders>
              <w:bottom w:val="single" w:sz="12" w:space="0" w:color="auto"/>
            </w:tcBorders>
          </w:tcPr>
          <w:p w14:paraId="3E82EE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Бронирование</w:t>
            </w:r>
          </w:p>
        </w:tc>
        <w:tc>
          <w:tcPr>
            <w:tcW w:w="4800" w:type="dxa"/>
            <w:tcBorders>
              <w:bottom w:val="single" w:sz="12" w:space="0" w:color="auto"/>
            </w:tcBorders>
          </w:tcPr>
          <w:p w14:paraId="4011FB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 мм</w:t>
            </w:r>
          </w:p>
        </w:tc>
      </w:tr>
    </w:tbl>
    <w:p w14:paraId="78A5C7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(11861).</w:t>
      </w:r>
    </w:p>
    <w:p w14:paraId="0ADB0BF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7EC6A" w14:textId="77777777" w:rsidR="00571AC3"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DE54983" w14:textId="77777777" w:rsidR="00571AC3" w:rsidRPr="00F33EBB" w:rsidRDefault="00571AC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230D5" w14:textId="77777777" w:rsidR="00E12E60" w:rsidRPr="00F33EBB" w:rsidRDefault="00E12E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lastRenderedPageBreak/>
        <w:t>19 декабря</w:t>
      </w:r>
      <w:r w:rsidRPr="00F33EBB">
        <w:rPr>
          <w:rFonts w:ascii="Times New Roman" w:hAnsi="Times New Roman" w:cs="Times New Roman"/>
          <w:color w:val="000000" w:themeColor="text1"/>
          <w:sz w:val="16"/>
          <w:szCs w:val="16"/>
        </w:rPr>
        <w:t xml:space="preserve"> в 1927 году завершился XV съезд ВКП(б), покончивший с троцкистско-зиновьевской оппозицией. Выступая на съезде, </w:t>
      </w:r>
      <w:proofErr w:type="spellStart"/>
      <w:r w:rsidRPr="00F33EBB">
        <w:rPr>
          <w:rFonts w:ascii="Times New Roman" w:hAnsi="Times New Roman" w:cs="Times New Roman"/>
          <w:color w:val="000000" w:themeColor="text1"/>
          <w:sz w:val="16"/>
          <w:szCs w:val="16"/>
        </w:rPr>
        <w:t>И.В.Сталин</w:t>
      </w:r>
      <w:proofErr w:type="spellEnd"/>
      <w:r w:rsidRPr="00F33EBB">
        <w:rPr>
          <w:rFonts w:ascii="Times New Roman" w:hAnsi="Times New Roman" w:cs="Times New Roman"/>
          <w:color w:val="000000" w:themeColor="text1"/>
          <w:sz w:val="16"/>
          <w:szCs w:val="16"/>
        </w:rPr>
        <w:t xml:space="preserve"> заявил: "Если под демократией понимают свободу для пары-другой оторванных от революции интеллигентов болтать без конца, иметь свой печатный орган и т.д., то такой "демократии" нам не нужно" (14865).</w:t>
      </w:r>
    </w:p>
    <w:p w14:paraId="66583A29" w14:textId="77777777" w:rsidR="00E12E60" w:rsidRPr="00F33EBB" w:rsidRDefault="00E12E60" w:rsidP="008215F2">
      <w:pPr>
        <w:spacing w:after="0" w:line="240" w:lineRule="auto"/>
        <w:jc w:val="both"/>
        <w:rPr>
          <w:rFonts w:ascii="Times New Roman" w:hAnsi="Times New Roman" w:cs="Times New Roman"/>
          <w:color w:val="000000" w:themeColor="text1"/>
          <w:sz w:val="16"/>
          <w:szCs w:val="16"/>
        </w:rPr>
      </w:pPr>
    </w:p>
    <w:p w14:paraId="61BC2E7A" w14:textId="77777777" w:rsidR="00571AC3" w:rsidRPr="00F33EBB" w:rsidRDefault="00571AC3"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19 декабря 1927 г. СССР: завершился 15-й съезд ВКП(б). Взят курс на колхозы на селе. Это называлось «</w:t>
      </w:r>
      <w:r w:rsidRPr="00F33EBB">
        <w:rPr>
          <w:rFonts w:ascii="Times New Roman" w:eastAsia="Times New Roman" w:hAnsi="Times New Roman" w:cs="Times New Roman"/>
          <w:bCs/>
          <w:iCs/>
          <w:color w:val="000000" w:themeColor="text1"/>
          <w:sz w:val="16"/>
          <w:szCs w:val="16"/>
          <w:lang w:eastAsia="ru-RU"/>
        </w:rPr>
        <w:t>кооперативный план Ленина</w:t>
      </w:r>
      <w:r w:rsidRPr="00F33EBB">
        <w:rPr>
          <w:rFonts w:ascii="Times New Roman" w:eastAsia="Times New Roman" w:hAnsi="Times New Roman" w:cs="Times New Roman"/>
          <w:color w:val="000000" w:themeColor="text1"/>
          <w:sz w:val="16"/>
          <w:szCs w:val="16"/>
          <w:lang w:eastAsia="ru-RU"/>
        </w:rPr>
        <w:t>» — реальное уничтожение сельского уклада и коллективизация. На съезде принята важная резолюция «</w:t>
      </w:r>
      <w:r w:rsidRPr="00F33EBB">
        <w:rPr>
          <w:rFonts w:ascii="Times New Roman" w:eastAsia="Times New Roman" w:hAnsi="Times New Roman" w:cs="Times New Roman"/>
          <w:bCs/>
          <w:iCs/>
          <w:color w:val="000000" w:themeColor="text1"/>
          <w:sz w:val="16"/>
          <w:szCs w:val="16"/>
          <w:lang w:eastAsia="ru-RU"/>
        </w:rPr>
        <w:t>О директивах по составлению пятилетнего плана народного хозяйства</w:t>
      </w:r>
      <w:r w:rsidRPr="00F33EBB">
        <w:rPr>
          <w:rFonts w:ascii="Times New Roman" w:eastAsia="Times New Roman" w:hAnsi="Times New Roman" w:cs="Times New Roman"/>
          <w:color w:val="000000" w:themeColor="text1"/>
          <w:sz w:val="16"/>
          <w:szCs w:val="16"/>
          <w:lang w:eastAsia="ru-RU"/>
        </w:rPr>
        <w:t xml:space="preserve">». По инерции в этой резолюции декларировалось равновесие в экономике и баланс в развитии города и деревни, но </w:t>
      </w:r>
      <w:r w:rsidRPr="00F33EBB">
        <w:rPr>
          <w:rFonts w:ascii="Times New Roman" w:eastAsia="Times New Roman" w:hAnsi="Times New Roman" w:cs="Times New Roman"/>
          <w:bCs/>
          <w:iCs/>
          <w:color w:val="000000" w:themeColor="text1"/>
          <w:sz w:val="16"/>
          <w:szCs w:val="16"/>
          <w:lang w:eastAsia="ru-RU"/>
        </w:rPr>
        <w:t>политика НЭПа завершалась</w:t>
      </w:r>
      <w:r w:rsidRPr="00F33EBB">
        <w:rPr>
          <w:rFonts w:ascii="Times New Roman" w:eastAsia="Times New Roman" w:hAnsi="Times New Roman" w:cs="Times New Roman"/>
          <w:color w:val="000000" w:themeColor="text1"/>
          <w:sz w:val="16"/>
          <w:szCs w:val="16"/>
          <w:lang w:eastAsia="ru-RU"/>
        </w:rPr>
        <w:t>. Политический отчёт ЦК доложил Иосиф Сталин, доклад о работе в деревне сделал Молотов. Съезд утвердил исключение из партии Троцкого и Зиновьева постановлением ЦК и ЦКК от 14 ноября 1927 г. и исключил из партии ещё 75 активных «</w:t>
      </w:r>
      <w:proofErr w:type="spellStart"/>
      <w:r w:rsidRPr="00F33EBB">
        <w:rPr>
          <w:rFonts w:ascii="Times New Roman" w:eastAsia="Times New Roman" w:hAnsi="Times New Roman" w:cs="Times New Roman"/>
          <w:color w:val="000000" w:themeColor="text1"/>
          <w:sz w:val="16"/>
          <w:szCs w:val="16"/>
          <w:lang w:eastAsia="ru-RU"/>
        </w:rPr>
        <w:t>антипартийцев</w:t>
      </w:r>
      <w:proofErr w:type="spellEnd"/>
      <w:r w:rsidRPr="00F33EBB">
        <w:rPr>
          <w:rFonts w:ascii="Times New Roman" w:eastAsia="Times New Roman" w:hAnsi="Times New Roman" w:cs="Times New Roman"/>
          <w:color w:val="000000" w:themeColor="text1"/>
          <w:sz w:val="16"/>
          <w:szCs w:val="16"/>
          <w:lang w:eastAsia="ru-RU"/>
        </w:rPr>
        <w:t>» (17327).</w:t>
      </w:r>
    </w:p>
    <w:p w14:paraId="0B4FFAA1" w14:textId="77777777" w:rsidR="00571AC3" w:rsidRPr="00F33EBB" w:rsidRDefault="00571AC3"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EB31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6438CF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799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декабря 1927 началась постройка Do-X (223,47).</w:t>
      </w:r>
    </w:p>
    <w:p w14:paraId="571F44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367FF" w14:textId="77777777" w:rsidR="00E12E60" w:rsidRPr="00F33EBB" w:rsidRDefault="00E12E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19 декабря</w:t>
      </w:r>
      <w:r w:rsidRPr="00F33EBB">
        <w:rPr>
          <w:rFonts w:ascii="Times New Roman" w:hAnsi="Times New Roman" w:cs="Times New Roman"/>
          <w:color w:val="000000" w:themeColor="text1"/>
          <w:sz w:val="16"/>
          <w:szCs w:val="16"/>
        </w:rPr>
        <w:t xml:space="preserve"> в 1927 году в Германии началось строительство летающей лодки «</w:t>
      </w:r>
      <w:proofErr w:type="spellStart"/>
      <w:r w:rsidRPr="00F33EBB">
        <w:rPr>
          <w:rFonts w:ascii="Times New Roman" w:hAnsi="Times New Roman" w:cs="Times New Roman"/>
          <w:color w:val="000000" w:themeColor="text1"/>
          <w:sz w:val="16"/>
          <w:szCs w:val="16"/>
        </w:rPr>
        <w:t>Dо</w:t>
      </w:r>
      <w:proofErr w:type="spellEnd"/>
      <w:r w:rsidRPr="00F33EBB">
        <w:rPr>
          <w:rFonts w:ascii="Times New Roman" w:hAnsi="Times New Roman" w:cs="Times New Roman"/>
          <w:color w:val="000000" w:themeColor="text1"/>
          <w:sz w:val="16"/>
          <w:szCs w:val="16"/>
        </w:rPr>
        <w:t xml:space="preserve">-Х». Первый полет прототип </w:t>
      </w:r>
      <w:proofErr w:type="spellStart"/>
      <w:r w:rsidRPr="00F33EBB">
        <w:rPr>
          <w:rFonts w:ascii="Times New Roman" w:hAnsi="Times New Roman" w:cs="Times New Roman"/>
          <w:color w:val="000000" w:themeColor="text1"/>
          <w:sz w:val="16"/>
          <w:szCs w:val="16"/>
        </w:rPr>
        <w:t>cамой</w:t>
      </w:r>
      <w:proofErr w:type="spellEnd"/>
      <w:r w:rsidRPr="00F33EBB">
        <w:rPr>
          <w:rFonts w:ascii="Times New Roman" w:hAnsi="Times New Roman" w:cs="Times New Roman"/>
          <w:color w:val="000000" w:themeColor="text1"/>
          <w:sz w:val="16"/>
          <w:szCs w:val="16"/>
        </w:rPr>
        <w:t xml:space="preserve"> большой летающей лодкой, построенной в период между двумя мировыми войнами – «Дорнье» «</w:t>
      </w:r>
      <w:proofErr w:type="spellStart"/>
      <w:r w:rsidRPr="00F33EBB">
        <w:rPr>
          <w:rFonts w:ascii="Times New Roman" w:hAnsi="Times New Roman" w:cs="Times New Roman"/>
          <w:color w:val="000000" w:themeColor="text1"/>
          <w:sz w:val="16"/>
          <w:szCs w:val="16"/>
        </w:rPr>
        <w:t>Dо</w:t>
      </w:r>
      <w:proofErr w:type="spellEnd"/>
      <w:r w:rsidRPr="00F33EBB">
        <w:rPr>
          <w:rFonts w:ascii="Times New Roman" w:hAnsi="Times New Roman" w:cs="Times New Roman"/>
          <w:color w:val="000000" w:themeColor="text1"/>
          <w:sz w:val="16"/>
          <w:szCs w:val="16"/>
        </w:rPr>
        <w:t xml:space="preserve">-Х» совершил 25 июля 1929 г. На то время это был самый большой самолет в мире, оснащенный двенадцатью двигателями (первоначально 525-сильными Сименс «Юпитер», затем 600-сильными </w:t>
      </w:r>
      <w:proofErr w:type="spellStart"/>
      <w:r w:rsidRPr="00F33EBB">
        <w:rPr>
          <w:rFonts w:ascii="Times New Roman" w:hAnsi="Times New Roman" w:cs="Times New Roman"/>
          <w:color w:val="000000" w:themeColor="text1"/>
          <w:sz w:val="16"/>
          <w:szCs w:val="16"/>
        </w:rPr>
        <w:t>Кертисс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Конкерор</w:t>
      </w:r>
      <w:proofErr w:type="spellEnd"/>
      <w:r w:rsidRPr="00F33EBB">
        <w:rPr>
          <w:rFonts w:ascii="Times New Roman" w:hAnsi="Times New Roman" w:cs="Times New Roman"/>
          <w:color w:val="000000" w:themeColor="text1"/>
          <w:sz w:val="16"/>
          <w:szCs w:val="16"/>
        </w:rPr>
        <w:t>») смонтированными тандемными парами на 48 -метровом крыле-моноплане. 21 октября 1929 г. «</w:t>
      </w:r>
      <w:proofErr w:type="spellStart"/>
      <w:r w:rsidRPr="00F33EBB">
        <w:rPr>
          <w:rFonts w:ascii="Times New Roman" w:hAnsi="Times New Roman" w:cs="Times New Roman"/>
          <w:color w:val="000000" w:themeColor="text1"/>
          <w:sz w:val="16"/>
          <w:szCs w:val="16"/>
        </w:rPr>
        <w:t>Dо</w:t>
      </w:r>
      <w:proofErr w:type="spellEnd"/>
      <w:r w:rsidRPr="00F33EBB">
        <w:rPr>
          <w:rFonts w:ascii="Times New Roman" w:hAnsi="Times New Roman" w:cs="Times New Roman"/>
          <w:color w:val="000000" w:themeColor="text1"/>
          <w:sz w:val="16"/>
          <w:szCs w:val="16"/>
        </w:rPr>
        <w:t>-Х», пилотируемый экипажем из 10 человек, взял на борт 159 пассажиров (из них 9 — безбилетники). Всего были построены три летающие лодки «</w:t>
      </w:r>
      <w:proofErr w:type="spellStart"/>
      <w:r w:rsidRPr="00F33EBB">
        <w:rPr>
          <w:rFonts w:ascii="Times New Roman" w:hAnsi="Times New Roman" w:cs="Times New Roman"/>
          <w:color w:val="000000" w:themeColor="text1"/>
          <w:sz w:val="16"/>
          <w:szCs w:val="16"/>
        </w:rPr>
        <w:t>Dо</w:t>
      </w:r>
      <w:proofErr w:type="spellEnd"/>
      <w:r w:rsidRPr="00F33EBB">
        <w:rPr>
          <w:rFonts w:ascii="Times New Roman" w:hAnsi="Times New Roman" w:cs="Times New Roman"/>
          <w:color w:val="000000" w:themeColor="text1"/>
          <w:sz w:val="16"/>
          <w:szCs w:val="16"/>
        </w:rPr>
        <w:t>-Х». Самым из</w:t>
      </w:r>
      <w:r w:rsidRPr="00F33EBB">
        <w:rPr>
          <w:rFonts w:ascii="Times New Roman" w:hAnsi="Times New Roman" w:cs="Times New Roman"/>
          <w:color w:val="000000" w:themeColor="text1"/>
          <w:sz w:val="16"/>
          <w:szCs w:val="16"/>
        </w:rPr>
        <w:softHyphen/>
        <w:t xml:space="preserve">вестным полетом самолета этого типа считается перелет из Германии в Нью-Йорк, растянувшийся со 2 ноября 1930 г. по 27 августа 1931 г. из-за поломок фюзеляжа и крыла, многочисленных продолжительных остановок в самых разных местах, включая Амстердам, </w:t>
      </w:r>
      <w:proofErr w:type="spellStart"/>
      <w:r w:rsidRPr="00F33EBB">
        <w:rPr>
          <w:rFonts w:ascii="Times New Roman" w:hAnsi="Times New Roman" w:cs="Times New Roman"/>
          <w:color w:val="000000" w:themeColor="text1"/>
          <w:sz w:val="16"/>
          <w:szCs w:val="16"/>
        </w:rPr>
        <w:t>Калшот</w:t>
      </w:r>
      <w:proofErr w:type="spellEnd"/>
      <w:r w:rsidRPr="00F33EBB">
        <w:rPr>
          <w:rFonts w:ascii="Times New Roman" w:hAnsi="Times New Roman" w:cs="Times New Roman"/>
          <w:color w:val="000000" w:themeColor="text1"/>
          <w:sz w:val="16"/>
          <w:szCs w:val="16"/>
        </w:rPr>
        <w:t>, Лиссабон, Канарские острова, Португальскую Гвинею и Рио-де-Жанейро. С коммерческой точки зрения «</w:t>
      </w:r>
      <w:proofErr w:type="spellStart"/>
      <w:r w:rsidRPr="00F33EBB">
        <w:rPr>
          <w:rFonts w:ascii="Times New Roman" w:hAnsi="Times New Roman" w:cs="Times New Roman"/>
          <w:color w:val="000000" w:themeColor="text1"/>
          <w:sz w:val="16"/>
          <w:szCs w:val="16"/>
        </w:rPr>
        <w:t>Dо</w:t>
      </w:r>
      <w:proofErr w:type="spellEnd"/>
      <w:r w:rsidRPr="00F33EBB">
        <w:rPr>
          <w:rFonts w:ascii="Times New Roman" w:hAnsi="Times New Roman" w:cs="Times New Roman"/>
          <w:color w:val="000000" w:themeColor="text1"/>
          <w:sz w:val="16"/>
          <w:szCs w:val="16"/>
        </w:rPr>
        <w:t>-Х» был абсолютно бесполезной и бесперспективной машиной, и два образца, проданные итальянской авиакомпании, так никогда ею и не эксплуатировались. «</w:t>
      </w:r>
      <w:proofErr w:type="spellStart"/>
      <w:r w:rsidRPr="00F33EBB">
        <w:rPr>
          <w:rFonts w:ascii="Times New Roman" w:hAnsi="Times New Roman" w:cs="Times New Roman"/>
          <w:color w:val="000000" w:themeColor="text1"/>
          <w:sz w:val="16"/>
          <w:szCs w:val="16"/>
        </w:rPr>
        <w:t>Dо</w:t>
      </w:r>
      <w:proofErr w:type="spellEnd"/>
      <w:r w:rsidRPr="00F33EBB">
        <w:rPr>
          <w:rFonts w:ascii="Times New Roman" w:hAnsi="Times New Roman" w:cs="Times New Roman"/>
          <w:color w:val="000000" w:themeColor="text1"/>
          <w:sz w:val="16"/>
          <w:szCs w:val="16"/>
        </w:rPr>
        <w:t>-Х» имел довольно приличную на то время скорость — 216 км/ч, практический потолок — 500 метров и с полной нагрузкой весил 56000 килограммов (14865).</w:t>
      </w:r>
    </w:p>
    <w:p w14:paraId="48D99B2C" w14:textId="77777777" w:rsidR="00E12E60" w:rsidRPr="00F33EBB" w:rsidRDefault="00E12E60" w:rsidP="008215F2">
      <w:pPr>
        <w:spacing w:after="0" w:line="240" w:lineRule="auto"/>
        <w:jc w:val="both"/>
        <w:rPr>
          <w:rFonts w:ascii="Times New Roman" w:hAnsi="Times New Roman" w:cs="Times New Roman"/>
          <w:color w:val="000000" w:themeColor="text1"/>
          <w:sz w:val="16"/>
          <w:szCs w:val="16"/>
        </w:rPr>
      </w:pPr>
    </w:p>
    <w:p w14:paraId="4260A15A"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 декабря 1927 - В Германии началось строительство летающей лодки </w:t>
      </w:r>
      <w:proofErr w:type="spellStart"/>
      <w:r w:rsidRPr="00F33EBB">
        <w:rPr>
          <w:rFonts w:ascii="Times New Roman" w:hAnsi="Times New Roman" w:cs="Times New Roman"/>
          <w:color w:val="000000" w:themeColor="text1"/>
          <w:sz w:val="16"/>
          <w:szCs w:val="16"/>
        </w:rPr>
        <w:t>Dо</w:t>
      </w:r>
      <w:proofErr w:type="spellEnd"/>
      <w:r w:rsidRPr="00F33EBB">
        <w:rPr>
          <w:rFonts w:ascii="Times New Roman" w:hAnsi="Times New Roman" w:cs="Times New Roman"/>
          <w:color w:val="000000" w:themeColor="text1"/>
          <w:sz w:val="16"/>
          <w:szCs w:val="16"/>
        </w:rPr>
        <w:t>-Х. Предназначалась для эксплуатации на дальних пассажирских авиалиниях. Первый полет состоялся в 1929 году. 20 октября в ходе 40-минутного демонстрационного полёта этот самолет взлетел с Боденского озера с 169 пассажирами на борту.</w:t>
      </w:r>
    </w:p>
    <w:p w14:paraId="101AC560"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рекорд остался непревзойдённым в первой половине XX века. Из-за невысоких лётных характеристик самолёт на линии не вышел — лишь совершил в 1930–1932 гг. несколько демонстрационных полётов в Африку, Северную и Южную Америку (22698).</w:t>
      </w:r>
    </w:p>
    <w:p w14:paraId="6E12B8E2"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5F22B24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11E89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A7A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декабря 1927 была организована трудовая </w:t>
      </w:r>
      <w:proofErr w:type="spellStart"/>
      <w:r w:rsidRPr="00F33EBB">
        <w:rPr>
          <w:rFonts w:ascii="Times New Roman" w:hAnsi="Times New Roman" w:cs="Times New Roman"/>
          <w:color w:val="000000" w:themeColor="text1"/>
          <w:sz w:val="16"/>
          <w:szCs w:val="16"/>
        </w:rPr>
        <w:t>коммунна</w:t>
      </w:r>
      <w:proofErr w:type="spellEnd"/>
      <w:r w:rsidRPr="00F33EBB">
        <w:rPr>
          <w:rFonts w:ascii="Times New Roman" w:hAnsi="Times New Roman" w:cs="Times New Roman"/>
          <w:color w:val="000000" w:themeColor="text1"/>
          <w:sz w:val="16"/>
          <w:szCs w:val="16"/>
        </w:rPr>
        <w:t xml:space="preserve"> им. Дзержинского ГПУ УССР, которая затем стала заводом им. Дзержинского № 296.</w:t>
      </w:r>
    </w:p>
    <w:p w14:paraId="2A9410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постановлением СНК от 30 декабря 1938 года, Трудовая коммуна НКВД была реорганизована в промышленный комбинат и названа Харьковский комбинат НКВД им. Дзержинского.</w:t>
      </w:r>
    </w:p>
    <w:p w14:paraId="0D456A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Постановлением СНК от 20 февраля 1941 года № 315-166сс Харьковский комбинат НКВД им. Дзержинского передан в ведение НКАП и был назван завод № 296 им. Дзержинского.</w:t>
      </w:r>
    </w:p>
    <w:p w14:paraId="3B0EB87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сентябре-октябре 1941 года, на основании постановления ГКО от 16 сентября 1941 года № 681сс и приказа НКАП №1007сс от 20 сентября 1941 года, завод был эвакуирован из Харькова в Бердск Новосибирской области и размещен на территории Бердского элеватора.</w:t>
      </w:r>
    </w:p>
    <w:p w14:paraId="3EC8AE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этой же территории был размещен завод № 49, а затем переименованный в завод № 9, эвакуированный из Бердянска.</w:t>
      </w:r>
    </w:p>
    <w:p w14:paraId="33EA10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Осенью 1943 года часть завода № 9 реэвакуировалась в Подольск, а часть рабочих и оборудования влились в завод № 296.</w:t>
      </w:r>
    </w:p>
    <w:p w14:paraId="358CEC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Постановлением СМ и ЦК ВКП(б) № 1927-812с от 29 июля 1946 года и приказа МАП № 612 от 9 сентября 1946 года, завод № 296 реэвакуировался в Харьков и размещен на части территории завода № 135 на северной окраине Харькова.</w:t>
      </w:r>
    </w:p>
    <w:p w14:paraId="7A53CF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Адрес: Харьков 23, п/я 711</w:t>
      </w:r>
    </w:p>
    <w:p w14:paraId="7C4B37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1941 года по 1950 год – директор инженер-полковник Берман В.С.</w:t>
      </w:r>
    </w:p>
    <w:p w14:paraId="6C910B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декабря 1950 года – директор – Ермоленко А.И.</w:t>
      </w:r>
    </w:p>
    <w:p w14:paraId="136E1A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конструктора на заводе нет. Имеется серийно-конструкторский отдел (9512).</w:t>
      </w:r>
    </w:p>
    <w:p w14:paraId="0204E6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FD6A8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4ECEE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3ECF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декабря 1927 года тракторному КБ ХПЗ Артиллерийским Управлением РККА было выдано особое задание на разработку маневренного танка. На него пре</w:t>
      </w:r>
      <w:r w:rsidRPr="00F33EBB">
        <w:rPr>
          <w:rFonts w:ascii="Times New Roman" w:hAnsi="Times New Roman" w:cs="Times New Roman"/>
          <w:color w:val="000000" w:themeColor="text1"/>
          <w:sz w:val="16"/>
          <w:szCs w:val="16"/>
        </w:rPr>
        <w:softHyphen/>
        <w:t>дусматривалось установить более мощный, чем на МС-1, мотор в 100 л.с., 4-х скоростной коробку передач. Скорость танка, при общем весе в 12 тонн, должна была достигнуть 14 км/час. Предусматривалось также пол</w:t>
      </w:r>
      <w:r w:rsidRPr="00F33EBB">
        <w:rPr>
          <w:rFonts w:ascii="Times New Roman" w:hAnsi="Times New Roman" w:cs="Times New Roman"/>
          <w:color w:val="000000" w:themeColor="text1"/>
          <w:sz w:val="16"/>
          <w:szCs w:val="16"/>
        </w:rPr>
        <w:softHyphen/>
        <w:t>ностью бронировать танк, в его башне установить орудие и пулемет, обес</w:t>
      </w:r>
      <w:r w:rsidRPr="00F33EBB">
        <w:rPr>
          <w:rFonts w:ascii="Times New Roman" w:hAnsi="Times New Roman" w:cs="Times New Roman"/>
          <w:color w:val="000000" w:themeColor="text1"/>
          <w:sz w:val="16"/>
          <w:szCs w:val="16"/>
        </w:rPr>
        <w:softHyphen/>
        <w:t>печить бесшумную работу всех механизмов и бесшумность хода на специ</w:t>
      </w:r>
      <w:r w:rsidRPr="00F33EBB">
        <w:rPr>
          <w:rFonts w:ascii="Times New Roman" w:hAnsi="Times New Roman" w:cs="Times New Roman"/>
          <w:color w:val="000000" w:themeColor="text1"/>
          <w:sz w:val="16"/>
          <w:szCs w:val="16"/>
        </w:rPr>
        <w:softHyphen/>
        <w:t>альных гусеницах, непроницаемость в корпус воды и т.д.</w:t>
      </w:r>
    </w:p>
    <w:p w14:paraId="75F5F24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Конструкторы при проектировании должны были сместить центр тя</w:t>
      </w:r>
      <w:r w:rsidRPr="00F33EBB">
        <w:rPr>
          <w:rFonts w:ascii="Times New Roman" w:hAnsi="Times New Roman" w:cs="Times New Roman"/>
          <w:color w:val="000000" w:themeColor="text1"/>
          <w:sz w:val="16"/>
          <w:szCs w:val="16"/>
        </w:rPr>
        <w:softHyphen/>
        <w:t>жести танка несколько к передней части корпуса и, тем самым, обеспе</w:t>
      </w:r>
      <w:r w:rsidRPr="00F33EBB">
        <w:rPr>
          <w:rFonts w:ascii="Times New Roman" w:hAnsi="Times New Roman" w:cs="Times New Roman"/>
          <w:color w:val="000000" w:themeColor="text1"/>
          <w:sz w:val="16"/>
          <w:szCs w:val="16"/>
        </w:rPr>
        <w:softHyphen/>
        <w:t>чить переход через канавы шириной до 2-х метров и, главное, преодоле</w:t>
      </w:r>
      <w:r w:rsidRPr="00F33EBB">
        <w:rPr>
          <w:rFonts w:ascii="Times New Roman" w:hAnsi="Times New Roman" w:cs="Times New Roman"/>
          <w:color w:val="000000" w:themeColor="text1"/>
          <w:sz w:val="16"/>
          <w:szCs w:val="16"/>
        </w:rPr>
        <w:softHyphen/>
        <w:t>ние подъемов под углом не менее 45 гр.</w:t>
      </w:r>
    </w:p>
    <w:p w14:paraId="775B88A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Таким образом, усилия конструкторов ХПЗ должны были быть направ</w:t>
      </w:r>
      <w:r w:rsidRPr="00F33EBB">
        <w:rPr>
          <w:rFonts w:ascii="Times New Roman" w:hAnsi="Times New Roman" w:cs="Times New Roman"/>
          <w:color w:val="000000" w:themeColor="text1"/>
          <w:sz w:val="16"/>
          <w:szCs w:val="16"/>
        </w:rPr>
        <w:softHyphen/>
        <w:t>лены не только на устранение недостатков танка МС-1, но и повышение его маневренности и боевых возможностей.</w:t>
      </w:r>
    </w:p>
    <w:p w14:paraId="0D96047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Работы по танку были сконцентрированы в тракторном отделе, продукция которого была наиболее близка к танкам. Возглавил эти работы заместитель начальника этого отдела </w:t>
      </w:r>
      <w:proofErr w:type="spellStart"/>
      <w:r w:rsidRPr="00F33EBB">
        <w:rPr>
          <w:rFonts w:ascii="Times New Roman" w:hAnsi="Times New Roman" w:cs="Times New Roman"/>
          <w:color w:val="000000" w:themeColor="text1"/>
          <w:sz w:val="16"/>
          <w:szCs w:val="16"/>
        </w:rPr>
        <w:t>М.А.Турчин</w:t>
      </w:r>
      <w:proofErr w:type="spellEnd"/>
      <w:r w:rsidRPr="00F33EBB">
        <w:rPr>
          <w:rFonts w:ascii="Times New Roman" w:hAnsi="Times New Roman" w:cs="Times New Roman"/>
          <w:color w:val="000000" w:themeColor="text1"/>
          <w:sz w:val="16"/>
          <w:szCs w:val="16"/>
        </w:rPr>
        <w:t>.</w:t>
      </w:r>
    </w:p>
    <w:p w14:paraId="4F366A6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Однако конструкторы на первых порах, получив такое ответственное задание, растерялись. До этого ХПЗ разработкой конструкций и изготовлением танков не занимался и, естественно, не имел опыта. Началась переписка между заводом и Южным </w:t>
      </w:r>
      <w:proofErr w:type="spellStart"/>
      <w:r w:rsidRPr="00F33EBB">
        <w:rPr>
          <w:rFonts w:ascii="Times New Roman" w:hAnsi="Times New Roman" w:cs="Times New Roman"/>
          <w:color w:val="000000" w:themeColor="text1"/>
          <w:sz w:val="16"/>
          <w:szCs w:val="16"/>
        </w:rPr>
        <w:t>маштрестом</w:t>
      </w:r>
      <w:proofErr w:type="spellEnd"/>
      <w:r w:rsidRPr="00F33EBB">
        <w:rPr>
          <w:rFonts w:ascii="Times New Roman" w:hAnsi="Times New Roman" w:cs="Times New Roman"/>
          <w:color w:val="000000" w:themeColor="text1"/>
          <w:sz w:val="16"/>
          <w:szCs w:val="16"/>
        </w:rPr>
        <w:t xml:space="preserve"> (11504).</w:t>
      </w:r>
    </w:p>
    <w:p w14:paraId="759CC01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8227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декабря 1927 СНК принял постановление “О развитии часовой промышленности в СССР”, которым предусматривалось строительство 1 и 2 Московских часовых заводов (10738,11)</w:t>
      </w:r>
    </w:p>
    <w:p w14:paraId="31423C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06F58C"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декабря 1927 года Совет Труда и Обороны принял постановление "Об организации в СССР производства часов". В нем говорилось: "Поручить ВСНХ организовать проектировку фабрики для производства часов с производительностью до 500 тыс. карманных часов и 500 тыс. крупных часов. Поручить ВСНХ одновременно с проектировкой фабрики организовать ознакомление с постановкой производства часов в Швейцарии и США.</w:t>
      </w:r>
    </w:p>
    <w:p w14:paraId="0706DD7F"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поводу ранее подготовленного проекта договора на постройку часового завода швейцарской фирмой на концессионных началах трест точной механики выразил свое особое мнение, которое заключалось в том, что "дело можно организовать своими силами, без помощи концессий. Производство карманных часов технически также возможно, и трест мог бы взяться и за это дело при условии дополнительных капиталовложений, достаточно длительного срока для проектирования фабрики и организации поездки специалистов России за границу для детального ознакомления с заграничным производством (12237).</w:t>
      </w:r>
    </w:p>
    <w:p w14:paraId="2D6BF840"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p>
    <w:p w14:paraId="221F820C" w14:textId="77777777" w:rsidR="0084143F" w:rsidRPr="00F33EBB"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20 декабря </w:t>
      </w:r>
      <w:bookmarkStart w:id="121" w:name="YANDEX_99"/>
      <w:bookmarkEnd w:id="121"/>
      <w:r w:rsidRPr="00F33EBB">
        <w:rPr>
          <w:rFonts w:ascii="Times New Roman" w:eastAsia="Times New Roman" w:hAnsi="Times New Roman" w:cs="Times New Roman"/>
          <w:color w:val="000000" w:themeColor="text1"/>
          <w:sz w:val="16"/>
          <w:szCs w:val="16"/>
          <w:lang w:eastAsia="ru-RU"/>
        </w:rPr>
        <w:t xml:space="preserve"> 1927  г. М. Тухачевский направил на имя народного комиссара по </w:t>
      </w:r>
      <w:bookmarkStart w:id="122" w:name="YANDEX_100"/>
      <w:bookmarkEnd w:id="122"/>
      <w:r w:rsidRPr="00F33EBB">
        <w:rPr>
          <w:rFonts w:ascii="Times New Roman" w:eastAsia="Times New Roman" w:hAnsi="Times New Roman" w:cs="Times New Roman"/>
          <w:color w:val="000000" w:themeColor="text1"/>
          <w:sz w:val="16"/>
          <w:szCs w:val="16"/>
          <w:lang w:eastAsia="ru-RU"/>
        </w:rPr>
        <w:t xml:space="preserve"> военным  и морским делам докладную записку «О радикальном перевооружении РККА», где изложил свое видение перспектив и необходимых основных направлений и масштабов развития советских вооруженных сил. М. Тухачевский сделал вид, что открывшаяся осенью </w:t>
      </w:r>
      <w:bookmarkStart w:id="123" w:name="YANDEX_101"/>
      <w:bookmarkEnd w:id="123"/>
      <w:r w:rsidRPr="00F33EBB">
        <w:rPr>
          <w:rFonts w:ascii="Times New Roman" w:eastAsia="Times New Roman" w:hAnsi="Times New Roman" w:cs="Times New Roman"/>
          <w:color w:val="000000" w:themeColor="text1"/>
          <w:sz w:val="16"/>
          <w:szCs w:val="16"/>
          <w:lang w:eastAsia="ru-RU"/>
        </w:rPr>
        <w:t xml:space="preserve"> 1927  г. вопиющая неготовность Красной </w:t>
      </w:r>
      <w:bookmarkStart w:id="124" w:name="YANDEX_102"/>
      <w:bookmarkEnd w:id="124"/>
      <w:r w:rsidRPr="00F33EBB">
        <w:rPr>
          <w:rFonts w:ascii="Times New Roman" w:eastAsia="Times New Roman" w:hAnsi="Times New Roman" w:cs="Times New Roman"/>
          <w:color w:val="000000" w:themeColor="text1"/>
          <w:sz w:val="16"/>
          <w:szCs w:val="16"/>
          <w:lang w:eastAsia="ru-RU"/>
        </w:rPr>
        <w:t xml:space="preserve"> Армии  – дело отнюдь не его рук, а во всем повинны А. Егоров и П. Дыбенко. Ведь именно А. Егоров с мая 1926 по май </w:t>
      </w:r>
      <w:bookmarkStart w:id="125" w:name="YANDEX_103"/>
      <w:bookmarkEnd w:id="125"/>
      <w:r w:rsidRPr="00F33EBB">
        <w:rPr>
          <w:rFonts w:ascii="Times New Roman" w:eastAsia="Times New Roman" w:hAnsi="Times New Roman" w:cs="Times New Roman"/>
          <w:color w:val="000000" w:themeColor="text1"/>
          <w:sz w:val="16"/>
          <w:szCs w:val="16"/>
          <w:lang w:eastAsia="ru-RU"/>
        </w:rPr>
        <w:t xml:space="preserve"> 1927  г. являлся заместителем председателя </w:t>
      </w:r>
      <w:proofErr w:type="spellStart"/>
      <w:r w:rsidRPr="00F33EBB">
        <w:rPr>
          <w:rFonts w:ascii="Times New Roman" w:eastAsia="Times New Roman" w:hAnsi="Times New Roman" w:cs="Times New Roman"/>
          <w:color w:val="000000" w:themeColor="text1"/>
          <w:sz w:val="16"/>
          <w:szCs w:val="16"/>
          <w:lang w:eastAsia="ru-RU"/>
        </w:rPr>
        <w:t>Военнопромышленного</w:t>
      </w:r>
      <w:proofErr w:type="spellEnd"/>
      <w:r w:rsidRPr="00F33EBB">
        <w:rPr>
          <w:rFonts w:ascii="Times New Roman" w:eastAsia="Times New Roman" w:hAnsi="Times New Roman" w:cs="Times New Roman"/>
          <w:color w:val="000000" w:themeColor="text1"/>
          <w:sz w:val="16"/>
          <w:szCs w:val="16"/>
          <w:lang w:eastAsia="ru-RU"/>
        </w:rPr>
        <w:t xml:space="preserve"> управления ВСНХ и членом коллегии ВСНХ. Он как представитель высшего командования и боевой генерал должен был, по мысли Михаила Николаевича, нести значительную долю ответственности за плачевное состояние дел в техническом обеспечении РККА. А П. Дыбенко с 25 мая 1925 г. до 16 ноября 1926 г. являлся начальником Артиллерийского управления РККА, а с ноября 1926 по октябрь 1928 г. занимал должность начальника Управления снабжения Красной </w:t>
      </w:r>
      <w:bookmarkStart w:id="126" w:name="YANDEX_104"/>
      <w:bookmarkEnd w:id="126"/>
      <w:r w:rsidRPr="00F33EBB">
        <w:rPr>
          <w:rFonts w:ascii="Times New Roman" w:eastAsia="Times New Roman" w:hAnsi="Times New Roman" w:cs="Times New Roman"/>
          <w:color w:val="000000" w:themeColor="text1"/>
          <w:sz w:val="16"/>
          <w:szCs w:val="16"/>
          <w:lang w:eastAsia="ru-RU"/>
        </w:rPr>
        <w:t xml:space="preserve"> Армии  и, опять же, автоматически становился виновным во всех упущениях, </w:t>
      </w:r>
      <w:proofErr w:type="spellStart"/>
      <w:r w:rsidRPr="00F33EBB">
        <w:rPr>
          <w:rFonts w:ascii="Times New Roman" w:eastAsia="Times New Roman" w:hAnsi="Times New Roman" w:cs="Times New Roman"/>
          <w:color w:val="000000" w:themeColor="text1"/>
          <w:sz w:val="16"/>
          <w:szCs w:val="16"/>
          <w:lang w:eastAsia="ru-RU"/>
        </w:rPr>
        <w:t>изза</w:t>
      </w:r>
      <w:proofErr w:type="spellEnd"/>
      <w:r w:rsidRPr="00F33EBB">
        <w:rPr>
          <w:rFonts w:ascii="Times New Roman" w:eastAsia="Times New Roman" w:hAnsi="Times New Roman" w:cs="Times New Roman"/>
          <w:color w:val="000000" w:themeColor="text1"/>
          <w:sz w:val="16"/>
          <w:szCs w:val="16"/>
          <w:lang w:eastAsia="ru-RU"/>
        </w:rPr>
        <w:t xml:space="preserve"> которых РККА вынуждена была отложить на время «освободительный поход» в Европу. Мало того, основную долю ответственности (правда, косвенным образом) Тухачевский возлагал на Ворошилова! Одним словом, Михаил Николаевич обвинял в провале всех – кроме себя, любимого.</w:t>
      </w:r>
    </w:p>
    <w:p w14:paraId="2DCCD52F" w14:textId="77777777" w:rsidR="0084143F" w:rsidRPr="00F33EBB"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В своей записке товарищ Тухачевский писал: «Численность Вооруженных Сил и их техническое снабжение составляет основу боевой мощи страны, что должно соответствовать промышленным, транспортным и прочим экономическим возможностям государства… Наши ресурсы… позволяют: развить массовые размеры армии, увеличить ее подвижность, повысить ее наступательные возможности».</w:t>
      </w:r>
    </w:p>
    <w:p w14:paraId="261B4936" w14:textId="77777777" w:rsidR="0084143F" w:rsidRPr="00F33EBB"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lastRenderedPageBreak/>
        <w:t xml:space="preserve">М. Тухачевский предлагал координировать 5летний перспективный план строительства вооруженных сил и военных заказов с развитием отраслей экономики. Такой план обеспечивал выполнение всех мероприятий по техническому оснащению Красной Армии, насыщению ее недостающими техническими средствами, накоплению </w:t>
      </w:r>
      <w:proofErr w:type="spellStart"/>
      <w:r w:rsidRPr="00F33EBB">
        <w:rPr>
          <w:rFonts w:ascii="Times New Roman" w:eastAsia="Times New Roman" w:hAnsi="Times New Roman" w:cs="Times New Roman"/>
          <w:color w:val="000000" w:themeColor="text1"/>
          <w:sz w:val="16"/>
          <w:szCs w:val="16"/>
          <w:lang w:eastAsia="ru-RU"/>
        </w:rPr>
        <w:t>мобзапасов</w:t>
      </w:r>
      <w:proofErr w:type="spellEnd"/>
      <w:r w:rsidRPr="00F33EBB">
        <w:rPr>
          <w:rFonts w:ascii="Times New Roman" w:eastAsia="Times New Roman" w:hAnsi="Times New Roman" w:cs="Times New Roman"/>
          <w:color w:val="000000" w:themeColor="text1"/>
          <w:sz w:val="16"/>
          <w:szCs w:val="16"/>
          <w:lang w:eastAsia="ru-RU"/>
        </w:rPr>
        <w:t>, обеспечивающих развитие вооруженных сил. Тухачевский приводил конкретные соображения о развитии технических родов войск, развитии оборонной промышленности, строительства новых заводов и дополнительного финансирования этих программ. В общем, Тухачевский писал много и хорошо.</w:t>
      </w:r>
    </w:p>
    <w:p w14:paraId="7FD46DFC" w14:textId="77777777" w:rsidR="0084143F" w:rsidRPr="00F33EBB"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Лишь одного не указал великий стратег – откуда стране взять это самое дополнительное финансирование этих самых грандиозных военных программ и на каких заводах построить те сто тысяч танков, которые, по мысли военного гения всех времен и народов, необходимо поставить на вооружение Советскому Союзу в течение ближайших пяти лет.</w:t>
      </w:r>
    </w:p>
    <w:p w14:paraId="138C66CB" w14:textId="77777777" w:rsidR="0084143F" w:rsidRPr="00F33EBB"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Одним словом, товарищ Тухачевский предлагал альтернативный правительственному оборонный проект, где </w:t>
      </w:r>
      <w:proofErr w:type="spellStart"/>
      <w:r w:rsidRPr="00F33EBB">
        <w:rPr>
          <w:rFonts w:ascii="Times New Roman" w:eastAsia="Times New Roman" w:hAnsi="Times New Roman" w:cs="Times New Roman"/>
          <w:color w:val="000000" w:themeColor="text1"/>
          <w:sz w:val="16"/>
          <w:szCs w:val="16"/>
          <w:lang w:eastAsia="ru-RU"/>
        </w:rPr>
        <w:t>военноэкономическая</w:t>
      </w:r>
      <w:proofErr w:type="spellEnd"/>
      <w:r w:rsidRPr="00F33EBB">
        <w:rPr>
          <w:rFonts w:ascii="Times New Roman" w:eastAsia="Times New Roman" w:hAnsi="Times New Roman" w:cs="Times New Roman"/>
          <w:color w:val="000000" w:themeColor="text1"/>
          <w:sz w:val="16"/>
          <w:szCs w:val="16"/>
          <w:lang w:eastAsia="ru-RU"/>
        </w:rPr>
        <w:t xml:space="preserve"> доминанта смещалась в оборонную сферу – говоря простым языком, это был проект превращения государства в военный лагерь, где все усилия населения будут сосредоточены на одном – создании боевой техники, вооружения, боеприпасов и средств их доставки. Тухачевский предлагал в буквальном смысле этого слова пустить по миру Советскую Россию, бросить в пасть неизбежному голоду миллионы жизней – исключительно ради иллюзорной «мировой революции», которую он со всей страстностью маньяка жаждал все же учинить в ближайшее время.</w:t>
      </w:r>
    </w:p>
    <w:p w14:paraId="0C50322C" w14:textId="77777777" w:rsidR="0084143F" w:rsidRPr="00F33EBB"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Но надо отдать должное товарищу Сталину – «маниловщина» Тухачевского не прошла. Товарищ Сталин лучше, чем начальник Штаба РККА, понимал, что нужно делать в сложившейся непростой ситуации. Товарищ Сталин не нуждался в подсказчиках – тем более он не нуждался в подсказчиках, только что прилюдно севших в лужу со своими планами «революционной войны», со своими проектами «освобождения Европы от буржуазного ига». Банкроты в роли советчиков товарищу Сталину были не нужны – что он товарищу Тухачевскому тонко и вежливо объяснит спустя девять лет.</w:t>
      </w:r>
    </w:p>
    <w:p w14:paraId="7BA16CD7" w14:textId="77777777" w:rsidR="0084143F" w:rsidRPr="00F33EBB"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Вызывают уважение те технологии, с помощью которых товарищ Сталин медленно, но верно убирал товарища Тухачевского (и его единомышленников) от управления </w:t>
      </w:r>
      <w:bookmarkStart w:id="127" w:name="YANDEX_105"/>
      <w:bookmarkEnd w:id="127"/>
      <w:r w:rsidRPr="00F33EBB">
        <w:rPr>
          <w:rFonts w:ascii="Times New Roman" w:eastAsia="Times New Roman" w:hAnsi="Times New Roman" w:cs="Times New Roman"/>
          <w:color w:val="000000" w:themeColor="text1"/>
          <w:sz w:val="16"/>
          <w:szCs w:val="16"/>
          <w:lang w:eastAsia="ru-RU"/>
        </w:rPr>
        <w:t xml:space="preserve"> армией . Сначала (в ноябре–декабре </w:t>
      </w:r>
      <w:bookmarkStart w:id="128" w:name="YANDEX_106"/>
      <w:bookmarkEnd w:id="128"/>
      <w:r w:rsidRPr="00F33EBB">
        <w:rPr>
          <w:rFonts w:ascii="Times New Roman" w:eastAsia="Times New Roman" w:hAnsi="Times New Roman" w:cs="Times New Roman"/>
          <w:color w:val="000000" w:themeColor="text1"/>
          <w:sz w:val="16"/>
          <w:szCs w:val="16"/>
          <w:lang w:eastAsia="ru-RU"/>
        </w:rPr>
        <w:t xml:space="preserve"> 1927  года) по стране поползли </w:t>
      </w:r>
      <w:proofErr w:type="spellStart"/>
      <w:r w:rsidRPr="00F33EBB">
        <w:rPr>
          <w:rFonts w:ascii="Times New Roman" w:eastAsia="Times New Roman" w:hAnsi="Times New Roman" w:cs="Times New Roman"/>
          <w:color w:val="000000" w:themeColor="text1"/>
          <w:sz w:val="16"/>
          <w:szCs w:val="16"/>
          <w:lang w:eastAsia="ru-RU"/>
        </w:rPr>
        <w:t>какието</w:t>
      </w:r>
      <w:proofErr w:type="spellEnd"/>
      <w:r w:rsidRPr="00F33EBB">
        <w:rPr>
          <w:rFonts w:ascii="Times New Roman" w:eastAsia="Times New Roman" w:hAnsi="Times New Roman" w:cs="Times New Roman"/>
          <w:color w:val="000000" w:themeColor="text1"/>
          <w:sz w:val="16"/>
          <w:szCs w:val="16"/>
          <w:lang w:eastAsia="ru-RU"/>
        </w:rPr>
        <w:t xml:space="preserve"> смутные слухи о некоем имевшем место в РККА брожении недовольных. В декабре </w:t>
      </w:r>
      <w:bookmarkStart w:id="129" w:name="YANDEX_107"/>
      <w:bookmarkEnd w:id="129"/>
      <w:r w:rsidRPr="00F33EBB">
        <w:rPr>
          <w:rFonts w:ascii="Times New Roman" w:eastAsia="Times New Roman" w:hAnsi="Times New Roman" w:cs="Times New Roman"/>
          <w:color w:val="000000" w:themeColor="text1"/>
          <w:sz w:val="16"/>
          <w:szCs w:val="16"/>
          <w:lang w:eastAsia="ru-RU"/>
        </w:rPr>
        <w:t xml:space="preserve"> 1927  года появилась статья, где говорилось, что «Красная </w:t>
      </w:r>
      <w:bookmarkStart w:id="130" w:name="YANDEX_108"/>
      <w:bookmarkEnd w:id="130"/>
      <w:r w:rsidRPr="00F33EBB">
        <w:rPr>
          <w:rFonts w:ascii="Times New Roman" w:eastAsia="Times New Roman" w:hAnsi="Times New Roman" w:cs="Times New Roman"/>
          <w:color w:val="000000" w:themeColor="text1"/>
          <w:sz w:val="16"/>
          <w:szCs w:val="16"/>
          <w:lang w:eastAsia="ru-RU"/>
        </w:rPr>
        <w:t xml:space="preserve"> Армия  из безвластного орудия диктатуры начинает постепенно превращаться в субъект политического действия, в политический фактор, претендующий на самостоятельную роль». Складывалось впечатление, будто бы </w:t>
      </w:r>
      <w:proofErr w:type="spellStart"/>
      <w:r w:rsidRPr="00F33EBB">
        <w:rPr>
          <w:rFonts w:ascii="Times New Roman" w:eastAsia="Times New Roman" w:hAnsi="Times New Roman" w:cs="Times New Roman"/>
          <w:color w:val="000000" w:themeColor="text1"/>
          <w:sz w:val="16"/>
          <w:szCs w:val="16"/>
          <w:lang w:eastAsia="ru-RU"/>
        </w:rPr>
        <w:t>ктото</w:t>
      </w:r>
      <w:proofErr w:type="spellEnd"/>
      <w:r w:rsidRPr="00F33EBB">
        <w:rPr>
          <w:rFonts w:ascii="Times New Roman" w:eastAsia="Times New Roman" w:hAnsi="Times New Roman" w:cs="Times New Roman"/>
          <w:color w:val="000000" w:themeColor="text1"/>
          <w:sz w:val="16"/>
          <w:szCs w:val="16"/>
          <w:lang w:eastAsia="ru-RU"/>
        </w:rPr>
        <w:t xml:space="preserve"> преднамеренно формировал определенный настрой общественного мнения в стране, приучал общественность Красной Армии к мысли о наличии в ее высшем комсоставе «бонапартистов». Оставалось сделать последний шаг: назвать их поименно.</w:t>
      </w:r>
    </w:p>
    <w:p w14:paraId="7AD97069" w14:textId="77777777" w:rsidR="0084143F" w:rsidRPr="00F33EBB" w:rsidRDefault="0084143F"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Затем поползли еще более смутные слухи об оппозиционности и политической нелояльности уже персонально Михаила Николаевича Тухачевского – которые тут же начали муссироваться на Западе и в Москве. В этом смысле весьма примечательно объяснение мотивов отставки М. Тухачевского, изложенное полковником В. фон Бломбергом, побывавшим в Москве в августе 1928 года. «Существует две версии отставки Тухачевского, – информировал он свое начальство в Берлине, – согласно первой, он был сторонником превентивной войны против Польши, что не могло удовлетворять правительство; согласно второй – его политическая благонадежность была поставлена под сомнение, и в </w:t>
      </w:r>
      <w:bookmarkStart w:id="131" w:name="YANDEX_109"/>
      <w:bookmarkEnd w:id="131"/>
      <w:r w:rsidRPr="00F33EBB">
        <w:rPr>
          <w:rFonts w:ascii="Times New Roman" w:eastAsia="Times New Roman" w:hAnsi="Times New Roman" w:cs="Times New Roman"/>
          <w:color w:val="000000" w:themeColor="text1"/>
          <w:sz w:val="16"/>
          <w:szCs w:val="16"/>
          <w:lang w:eastAsia="ru-RU"/>
        </w:rPr>
        <w:t xml:space="preserve"> военном  вожде </w:t>
      </w:r>
      <w:proofErr w:type="spellStart"/>
      <w:r w:rsidRPr="00F33EBB">
        <w:rPr>
          <w:rFonts w:ascii="Times New Roman" w:eastAsia="Times New Roman" w:hAnsi="Times New Roman" w:cs="Times New Roman"/>
          <w:color w:val="000000" w:themeColor="text1"/>
          <w:sz w:val="16"/>
          <w:szCs w:val="16"/>
          <w:lang w:eastAsia="ru-RU"/>
        </w:rPr>
        <w:t>коекто</w:t>
      </w:r>
      <w:proofErr w:type="spellEnd"/>
      <w:r w:rsidRPr="00F33EBB">
        <w:rPr>
          <w:rFonts w:ascii="Times New Roman" w:eastAsia="Times New Roman" w:hAnsi="Times New Roman" w:cs="Times New Roman"/>
          <w:color w:val="000000" w:themeColor="text1"/>
          <w:sz w:val="16"/>
          <w:szCs w:val="16"/>
          <w:lang w:eastAsia="ru-RU"/>
        </w:rPr>
        <w:t xml:space="preserve"> увидел тень вождя возможного мятежного движения» (17201).</w:t>
      </w:r>
    </w:p>
    <w:p w14:paraId="02BA532D" w14:textId="77777777" w:rsidR="0084143F" w:rsidRPr="00F33EBB" w:rsidRDefault="0084143F" w:rsidP="008215F2">
      <w:pPr>
        <w:spacing w:after="0" w:line="240" w:lineRule="auto"/>
        <w:jc w:val="both"/>
        <w:rPr>
          <w:rFonts w:ascii="Times New Roman" w:hAnsi="Times New Roman" w:cs="Times New Roman"/>
          <w:color w:val="000000" w:themeColor="text1"/>
          <w:sz w:val="16"/>
          <w:szCs w:val="16"/>
        </w:rPr>
      </w:pPr>
    </w:p>
    <w:p w14:paraId="35AD387F"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20 декабря 1927 г. М. Н. Тухачевский направил на имя народного комиссара по военным и морским делам докладную записку «О радикальном перевооружении РККА». Важен сам факт появления этой записки. Заостряя внимание на тех или иных аспектах армейских и оборонных проблем, он косвенно обращал внимание именно на виновников неподготовленности Красной Армии к войне.</w:t>
      </w:r>
    </w:p>
    <w:p w14:paraId="216ED62F"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Численность Вооруженных сил и их техническое снабжение составляют основу боевой мощи страны, – определял исходные проблемы и концептуальные позиции своих предложений Тухачевский, – что должно соответствовать промышленным, транспортным и прочим экономическим возможностям государства. Автор докладной считал, что «наши ресурсы» позволяют: развить массовые размеры армии, увеличить ее подвижность, повысить ее наступательные возможности.</w:t>
      </w:r>
    </w:p>
    <w:p w14:paraId="3E31E32D" w14:textId="341B8C4A"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«…Наша армия в техническом оснащении в развитии отстает от европейских армий. Следует немедленно приступить к ее полному перевооружению, – писал начальник Штаба РККА наркому. – …Необходимо совершенно по-новому подойти к задаче развития и реконструкции РККА. Поправками и надбавками в тех или иных участках строительства армии ограничиваться невозможно. Необходимо подойти к структуре РККА реконструктивно, в полном соответствии с нашими хозяйственными успехами… Рост авиационных и танковых сил правильнее всего можно определить, если исходить из производственных возможностей, а не из увеличения существующих авиа– и бронесил РККА на столько-то и столько-то процентов» (21297).</w:t>
      </w:r>
    </w:p>
    <w:p w14:paraId="1AE4F7F6"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41158F88" w14:textId="77777777" w:rsidR="00E12E6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330385C" w14:textId="77777777" w:rsidR="00E12E60" w:rsidRPr="00F33EBB" w:rsidRDefault="00E12E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F1E1B" w14:textId="77777777" w:rsidR="00E12E60" w:rsidRPr="00F33EBB" w:rsidRDefault="00E12E60" w:rsidP="008215F2">
      <w:pPr>
        <w:spacing w:after="0" w:line="240" w:lineRule="auto"/>
        <w:jc w:val="both"/>
        <w:rPr>
          <w:rStyle w:val="ucoz-forum-post"/>
          <w:rFonts w:ascii="Times New Roman" w:hAnsi="Times New Roman" w:cs="Times New Roman"/>
          <w:color w:val="000000" w:themeColor="text1"/>
          <w:sz w:val="16"/>
          <w:szCs w:val="16"/>
        </w:rPr>
      </w:pPr>
      <w:r w:rsidRPr="00F33EBB">
        <w:rPr>
          <w:rStyle w:val="ucoz-forum-post"/>
          <w:rFonts w:ascii="Times New Roman" w:hAnsi="Times New Roman" w:cs="Times New Roman"/>
          <w:bCs/>
          <w:color w:val="000000" w:themeColor="text1"/>
          <w:sz w:val="16"/>
          <w:szCs w:val="16"/>
        </w:rPr>
        <w:t>20 декабря 1927 года</w:t>
      </w:r>
      <w:r w:rsidRPr="00F33EBB">
        <w:rPr>
          <w:rStyle w:val="ucoz-forum-post"/>
          <w:rFonts w:ascii="Times New Roman" w:hAnsi="Times New Roman" w:cs="Times New Roman"/>
          <w:color w:val="000000" w:themeColor="text1"/>
          <w:sz w:val="16"/>
          <w:szCs w:val="16"/>
        </w:rPr>
        <w:t xml:space="preserve"> Первый полёт самолёта польской конструкции </w:t>
      </w:r>
      <w:proofErr w:type="spellStart"/>
      <w:r w:rsidRPr="00F33EBB">
        <w:rPr>
          <w:rStyle w:val="ucoz-forum-post"/>
          <w:rFonts w:ascii="Times New Roman" w:hAnsi="Times New Roman" w:cs="Times New Roman"/>
          <w:color w:val="000000" w:themeColor="text1"/>
          <w:sz w:val="16"/>
          <w:szCs w:val="16"/>
        </w:rPr>
        <w:t>Samolot</w:t>
      </w:r>
      <w:proofErr w:type="spellEnd"/>
      <w:r w:rsidRPr="00F33EBB">
        <w:rPr>
          <w:rStyle w:val="ucoz-forum-post"/>
          <w:rFonts w:ascii="Times New Roman" w:hAnsi="Times New Roman" w:cs="Times New Roman"/>
          <w:color w:val="000000" w:themeColor="text1"/>
          <w:sz w:val="16"/>
          <w:szCs w:val="16"/>
        </w:rPr>
        <w:t xml:space="preserve"> BM-4 (14866).</w:t>
      </w:r>
    </w:p>
    <w:p w14:paraId="3F62AEE0" w14:textId="77777777" w:rsidR="00E12E60" w:rsidRPr="00F33EBB" w:rsidRDefault="00E12E60" w:rsidP="008215F2">
      <w:pPr>
        <w:spacing w:after="0" w:line="240" w:lineRule="auto"/>
        <w:jc w:val="both"/>
        <w:rPr>
          <w:rStyle w:val="ucoz-forum-post"/>
          <w:rFonts w:ascii="Times New Roman" w:hAnsi="Times New Roman" w:cs="Times New Roman"/>
          <w:color w:val="000000" w:themeColor="text1"/>
          <w:sz w:val="16"/>
          <w:szCs w:val="16"/>
        </w:rPr>
      </w:pPr>
    </w:p>
    <w:p w14:paraId="6C0E1B26"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20 декабря 1927 основан </w:t>
      </w:r>
      <w:proofErr w:type="spellStart"/>
      <w:r w:rsidRPr="00F33EBB">
        <w:rPr>
          <w:rFonts w:ascii="Times New Roman" w:hAnsi="Times New Roman" w:cs="Times New Roman"/>
          <w:color w:val="000000" w:themeColor="text1"/>
          <w:sz w:val="16"/>
          <w:szCs w:val="16"/>
        </w:rPr>
        <w:t>Letalski</w:t>
      </w:r>
      <w:proofErr w:type="spellEnd"/>
      <w:r w:rsidRPr="00F33EBB">
        <w:rPr>
          <w:rFonts w:ascii="Times New Roman" w:hAnsi="Times New Roman" w:cs="Times New Roman"/>
          <w:color w:val="000000" w:themeColor="text1"/>
          <w:sz w:val="16"/>
          <w:szCs w:val="16"/>
        </w:rPr>
        <w:t xml:space="preserve"> центр Марибор - старейший из сохранившихся действующих крупных аэроклубов на Балканах (29359).</w:t>
      </w:r>
    </w:p>
    <w:p w14:paraId="74347B6C"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47DBA2A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FFB2A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E97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декабря 1927 года начальник </w:t>
      </w:r>
      <w:proofErr w:type="spellStart"/>
      <w:r w:rsidRPr="00F33EBB">
        <w:rPr>
          <w:rFonts w:ascii="Times New Roman" w:hAnsi="Times New Roman" w:cs="Times New Roman"/>
          <w:color w:val="000000" w:themeColor="text1"/>
          <w:sz w:val="16"/>
          <w:szCs w:val="16"/>
        </w:rPr>
        <w:t>Упрспецснабжения</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Петрожицкий</w:t>
      </w:r>
      <w:proofErr w:type="spellEnd"/>
      <w:r w:rsidRPr="00F33EBB">
        <w:rPr>
          <w:rFonts w:ascii="Times New Roman" w:hAnsi="Times New Roman" w:cs="Times New Roman"/>
          <w:color w:val="000000" w:themeColor="text1"/>
          <w:sz w:val="16"/>
          <w:szCs w:val="16"/>
        </w:rPr>
        <w:t xml:space="preserve"> писал письмо № 19579/с в </w:t>
      </w:r>
      <w:proofErr w:type="spellStart"/>
      <w:r w:rsidRPr="00F33EBB">
        <w:rPr>
          <w:rFonts w:ascii="Times New Roman" w:hAnsi="Times New Roman" w:cs="Times New Roman"/>
          <w:color w:val="000000" w:themeColor="text1"/>
          <w:sz w:val="16"/>
          <w:szCs w:val="16"/>
        </w:rPr>
        <w:t>Авиатрест</w:t>
      </w:r>
      <w:proofErr w:type="spellEnd"/>
    </w:p>
    <w:p w14:paraId="06694D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 144/477</w:t>
      </w:r>
    </w:p>
    <w:p w14:paraId="10D009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УВВС полагает, что в отношении мотора советской конструкции для ГА можно утвердительно указать на мотор М6-300 НР.</w:t>
      </w:r>
    </w:p>
    <w:p w14:paraId="181070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же самолеты для гражданской авиации еще должны пройти процесс конструирования и постройки, что займет не менее года времени, то по истечении этого срока частично ГА может рассчитывать и на мотор М5-400 НР при условии выполнения Вами заказа ГА сверх заказов УВВС (7795, 319).</w:t>
      </w:r>
    </w:p>
    <w:p w14:paraId="49A623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AA85AA" w14:textId="77777777" w:rsidR="00BE2C92" w:rsidRPr="00F33EBB"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декабря 1927 </w:t>
      </w:r>
      <w:proofErr w:type="spellStart"/>
      <w:r w:rsidRPr="00F33EBB">
        <w:rPr>
          <w:rFonts w:ascii="Times New Roman" w:hAnsi="Times New Roman" w:cs="Times New Roman"/>
          <w:color w:val="000000" w:themeColor="text1"/>
          <w:sz w:val="16"/>
          <w:szCs w:val="16"/>
        </w:rPr>
        <w:t>Помначупр</w:t>
      </w:r>
      <w:proofErr w:type="spellEnd"/>
      <w:r w:rsidRPr="00F33EBB">
        <w:rPr>
          <w:rFonts w:ascii="Times New Roman" w:hAnsi="Times New Roman" w:cs="Times New Roman"/>
          <w:color w:val="000000" w:themeColor="text1"/>
          <w:sz w:val="16"/>
          <w:szCs w:val="16"/>
        </w:rPr>
        <w:t xml:space="preserve"> по </w:t>
      </w:r>
      <w:proofErr w:type="spellStart"/>
      <w:r w:rsidRPr="00F33EBB">
        <w:rPr>
          <w:rFonts w:ascii="Times New Roman" w:hAnsi="Times New Roman" w:cs="Times New Roman"/>
          <w:color w:val="000000" w:themeColor="text1"/>
          <w:sz w:val="16"/>
          <w:szCs w:val="16"/>
        </w:rPr>
        <w:t>техчасти</w:t>
      </w:r>
      <w:proofErr w:type="spellEnd"/>
      <w:r w:rsidRPr="00F33EBB">
        <w:rPr>
          <w:rFonts w:ascii="Times New Roman" w:hAnsi="Times New Roman" w:cs="Times New Roman"/>
          <w:color w:val="000000" w:themeColor="text1"/>
          <w:sz w:val="16"/>
          <w:szCs w:val="16"/>
        </w:rPr>
        <w:t xml:space="preserve"> и Шпаковский и инженер по моторам Назаров писали </w:t>
      </w:r>
      <w:proofErr w:type="spellStart"/>
      <w:r w:rsidRPr="00F33EBB">
        <w:rPr>
          <w:rFonts w:ascii="Times New Roman" w:hAnsi="Times New Roman" w:cs="Times New Roman"/>
          <w:color w:val="000000" w:themeColor="text1"/>
          <w:sz w:val="16"/>
          <w:szCs w:val="16"/>
        </w:rPr>
        <w:t>писбмо</w:t>
      </w:r>
      <w:proofErr w:type="spellEnd"/>
      <w:r w:rsidRPr="00F33EBB">
        <w:rPr>
          <w:rFonts w:ascii="Times New Roman" w:hAnsi="Times New Roman" w:cs="Times New Roman"/>
          <w:color w:val="000000" w:themeColor="text1"/>
          <w:sz w:val="16"/>
          <w:szCs w:val="16"/>
        </w:rPr>
        <w:t xml:space="preserve"> № 831/3с в Ш отдел УВВС на письмо № 19507:</w:t>
      </w:r>
    </w:p>
    <w:p w14:paraId="79D6758A" w14:textId="77777777" w:rsidR="00BE2C92" w:rsidRPr="00F33EBB"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выполнения работ, намечаемых циркуляром Управления </w:t>
      </w:r>
      <w:proofErr w:type="spellStart"/>
      <w:r w:rsidRPr="00F33EBB">
        <w:rPr>
          <w:rFonts w:ascii="Times New Roman" w:hAnsi="Times New Roman" w:cs="Times New Roman"/>
          <w:color w:val="000000" w:themeColor="text1"/>
          <w:sz w:val="16"/>
          <w:szCs w:val="16"/>
        </w:rPr>
        <w:t>Промвоздух</w:t>
      </w:r>
      <w:proofErr w:type="spellEnd"/>
      <w:r w:rsidRPr="00F33EBB">
        <w:rPr>
          <w:rFonts w:ascii="Times New Roman" w:hAnsi="Times New Roman" w:cs="Times New Roman"/>
          <w:color w:val="000000" w:themeColor="text1"/>
          <w:sz w:val="16"/>
          <w:szCs w:val="16"/>
        </w:rPr>
        <w:t xml:space="preserve"> от 13 сентября за № 0621/3с и касающегося ремонта вооружения самолетов, нами предприняты </w:t>
      </w:r>
      <w:proofErr w:type="spellStart"/>
      <w:r w:rsidRPr="00F33EBB">
        <w:rPr>
          <w:rFonts w:ascii="Times New Roman" w:hAnsi="Times New Roman" w:cs="Times New Roman"/>
          <w:color w:val="000000" w:themeColor="text1"/>
          <w:sz w:val="16"/>
          <w:szCs w:val="16"/>
        </w:rPr>
        <w:t>следубщие</w:t>
      </w:r>
      <w:proofErr w:type="spellEnd"/>
      <w:r w:rsidRPr="00F33EBB">
        <w:rPr>
          <w:rFonts w:ascii="Times New Roman" w:hAnsi="Times New Roman" w:cs="Times New Roman"/>
          <w:color w:val="000000" w:themeColor="text1"/>
          <w:sz w:val="16"/>
          <w:szCs w:val="16"/>
        </w:rPr>
        <w:t xml:space="preserve"> мероприятия:</w:t>
      </w:r>
    </w:p>
    <w:p w14:paraId="336824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Заказаны 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и частью </w:t>
      </w:r>
      <w:proofErr w:type="spellStart"/>
      <w:r w:rsidRPr="00F33EBB">
        <w:rPr>
          <w:rFonts w:ascii="Times New Roman" w:hAnsi="Times New Roman" w:cs="Times New Roman"/>
          <w:color w:val="000000" w:themeColor="text1"/>
          <w:sz w:val="16"/>
          <w:szCs w:val="16"/>
        </w:rPr>
        <w:t>кче</w:t>
      </w:r>
      <w:proofErr w:type="spellEnd"/>
      <w:r w:rsidRPr="00F33EBB">
        <w:rPr>
          <w:rFonts w:ascii="Times New Roman" w:hAnsi="Times New Roman" w:cs="Times New Roman"/>
          <w:color w:val="000000" w:themeColor="text1"/>
          <w:sz w:val="16"/>
          <w:szCs w:val="16"/>
        </w:rPr>
        <w:t xml:space="preserve"> получена чертежи и </w:t>
      </w:r>
      <w:proofErr w:type="spellStart"/>
      <w:r w:rsidRPr="00F33EBB">
        <w:rPr>
          <w:rFonts w:ascii="Times New Roman" w:hAnsi="Times New Roman" w:cs="Times New Roman"/>
          <w:color w:val="000000" w:themeColor="text1"/>
          <w:sz w:val="16"/>
          <w:szCs w:val="16"/>
        </w:rPr>
        <w:t>спесификация</w:t>
      </w:r>
      <w:proofErr w:type="spellEnd"/>
      <w:r w:rsidRPr="00F33EBB">
        <w:rPr>
          <w:rFonts w:ascii="Times New Roman" w:hAnsi="Times New Roman" w:cs="Times New Roman"/>
          <w:color w:val="000000" w:themeColor="text1"/>
          <w:sz w:val="16"/>
          <w:szCs w:val="16"/>
        </w:rPr>
        <w:t xml:space="preserve"> вооружения, имеющиеся чер</w:t>
      </w:r>
      <w:r w:rsidRPr="00F33EBB">
        <w:rPr>
          <w:rFonts w:ascii="Times New Roman" w:hAnsi="Times New Roman" w:cs="Times New Roman"/>
          <w:color w:val="000000" w:themeColor="text1"/>
          <w:sz w:val="16"/>
          <w:szCs w:val="16"/>
        </w:rPr>
        <w:softHyphen/>
        <w:t>тежи Управлением разосланы по заводам.</w:t>
      </w:r>
    </w:p>
    <w:p w14:paraId="3D4BFA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Собран материал по устройству тира для пристрелки пулеметов. В настоящее в управлении </w:t>
      </w:r>
      <w:proofErr w:type="spellStart"/>
      <w:r w:rsidRPr="00F33EBB">
        <w:rPr>
          <w:rFonts w:ascii="Times New Roman" w:hAnsi="Times New Roman" w:cs="Times New Roman"/>
          <w:color w:val="000000" w:themeColor="text1"/>
          <w:sz w:val="16"/>
          <w:szCs w:val="16"/>
        </w:rPr>
        <w:t>раврабатывается</w:t>
      </w:r>
      <w:proofErr w:type="spellEnd"/>
      <w:r w:rsidRPr="00F33EBB">
        <w:rPr>
          <w:rFonts w:ascii="Times New Roman" w:hAnsi="Times New Roman" w:cs="Times New Roman"/>
          <w:color w:val="000000" w:themeColor="text1"/>
          <w:sz w:val="16"/>
          <w:szCs w:val="16"/>
        </w:rPr>
        <w:t xml:space="preserve"> проект и смета на сооружение тира.</w:t>
      </w:r>
    </w:p>
    <w:p w14:paraId="26E1FA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Предварительно </w:t>
      </w:r>
      <w:proofErr w:type="spellStart"/>
      <w:r w:rsidRPr="00F33EBB">
        <w:rPr>
          <w:rFonts w:ascii="Times New Roman" w:hAnsi="Times New Roman" w:cs="Times New Roman"/>
          <w:color w:val="000000" w:themeColor="text1"/>
          <w:sz w:val="16"/>
          <w:szCs w:val="16"/>
        </w:rPr>
        <w:t>сообщеи</w:t>
      </w:r>
      <w:proofErr w:type="spellEnd"/>
      <w:r w:rsidRPr="00F33EBB">
        <w:rPr>
          <w:rFonts w:ascii="Times New Roman" w:hAnsi="Times New Roman" w:cs="Times New Roman"/>
          <w:color w:val="000000" w:themeColor="text1"/>
          <w:sz w:val="16"/>
          <w:szCs w:val="16"/>
        </w:rPr>
        <w:t xml:space="preserve"> заводам </w:t>
      </w:r>
      <w:proofErr w:type="spellStart"/>
      <w:r w:rsidRPr="00F33EBB">
        <w:rPr>
          <w:rFonts w:ascii="Times New Roman" w:hAnsi="Times New Roman" w:cs="Times New Roman"/>
          <w:color w:val="000000" w:themeColor="text1"/>
          <w:sz w:val="16"/>
          <w:szCs w:val="16"/>
        </w:rPr>
        <w:t>об”ем</w:t>
      </w:r>
      <w:proofErr w:type="spellEnd"/>
      <w:r w:rsidRPr="00F33EBB">
        <w:rPr>
          <w:rFonts w:ascii="Times New Roman" w:hAnsi="Times New Roman" w:cs="Times New Roman"/>
          <w:color w:val="000000" w:themeColor="text1"/>
          <w:sz w:val="16"/>
          <w:szCs w:val="16"/>
        </w:rPr>
        <w:t xml:space="preserve"> работ по ремонту вооружения и указана необходимость своевременно иметь специалистов для выполнения означенных работ.</w:t>
      </w:r>
    </w:p>
    <w:p w14:paraId="4666BE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дальнейшем нам необходимо получись из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все остальные  чертежи и </w:t>
      </w:r>
      <w:proofErr w:type="spellStart"/>
      <w:r w:rsidRPr="00F33EBB">
        <w:rPr>
          <w:rFonts w:ascii="Times New Roman" w:hAnsi="Times New Roman" w:cs="Times New Roman"/>
          <w:color w:val="000000" w:themeColor="text1"/>
          <w:sz w:val="16"/>
          <w:szCs w:val="16"/>
        </w:rPr>
        <w:t>спесификациипо</w:t>
      </w:r>
      <w:proofErr w:type="spellEnd"/>
      <w:r w:rsidRPr="00F33EBB">
        <w:rPr>
          <w:rFonts w:ascii="Times New Roman" w:hAnsi="Times New Roman" w:cs="Times New Roman"/>
          <w:color w:val="000000" w:themeColor="text1"/>
          <w:sz w:val="16"/>
          <w:szCs w:val="16"/>
        </w:rPr>
        <w:t xml:space="preserve"> вооружению и построить па каждом из наших заво</w:t>
      </w:r>
      <w:r w:rsidRPr="00F33EBB">
        <w:rPr>
          <w:rFonts w:ascii="Times New Roman" w:hAnsi="Times New Roman" w:cs="Times New Roman"/>
          <w:color w:val="000000" w:themeColor="text1"/>
          <w:sz w:val="16"/>
          <w:szCs w:val="16"/>
        </w:rPr>
        <w:softHyphen/>
        <w:t>дов тир.</w:t>
      </w:r>
    </w:p>
    <w:p w14:paraId="6EAD31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нам необходимо получить тех</w:t>
      </w:r>
      <w:r w:rsidRPr="00F33EBB">
        <w:rPr>
          <w:rFonts w:ascii="Times New Roman" w:hAnsi="Times New Roman" w:cs="Times New Roman"/>
          <w:color w:val="000000" w:themeColor="text1"/>
          <w:sz w:val="16"/>
          <w:szCs w:val="16"/>
        </w:rPr>
        <w:softHyphen/>
        <w:t>нические условия, касающиеся вооружения и всех материалов, имеющих применение при ремонте вооружения, как об этом уже сообщалось нами в Ш отдел УВВС в наших отношениях от 6/Х1 26 г. № 4/1184 и 23/УШ-27 за № 555/3с.</w:t>
      </w:r>
    </w:p>
    <w:p w14:paraId="055CB8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частности, что касается завода № 3, то на последнем изготовляются бомбодержатели и бомбо</w:t>
      </w:r>
      <w:r w:rsidRPr="00F33EBB">
        <w:rPr>
          <w:rFonts w:ascii="Times New Roman" w:hAnsi="Times New Roman" w:cs="Times New Roman"/>
          <w:color w:val="000000" w:themeColor="text1"/>
          <w:sz w:val="16"/>
          <w:szCs w:val="16"/>
        </w:rPr>
        <w:softHyphen/>
        <w:t>сбрасыватели к самолетам ФС1У, синхронизаторы к моторам И. СЮИЗА 300 НР; приглашен специальный мастер для ремонта пулеметов; предложено заводу договориться с командованием ВВС о порядке совместного пользования аэродромным тиром.</w:t>
      </w:r>
    </w:p>
    <w:p w14:paraId="512F37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Считаем, что вопрос о ремонте вооружения на заводе, для разрешения его на 100%, задерживается лишь отсутствием на заводе механика по монтировке вооружения на самолеты и пристрелки пулеметов. В последнем вопросе требуется содействие Округа и </w:t>
      </w:r>
      <w:proofErr w:type="spellStart"/>
      <w:r w:rsidRPr="00F33EBB">
        <w:rPr>
          <w:rFonts w:ascii="Times New Roman" w:hAnsi="Times New Roman" w:cs="Times New Roman"/>
          <w:color w:val="000000" w:themeColor="text1"/>
          <w:sz w:val="16"/>
          <w:szCs w:val="16"/>
        </w:rPr>
        <w:t>техприемки</w:t>
      </w:r>
      <w:proofErr w:type="spellEnd"/>
      <w:r w:rsidRPr="00F33EBB">
        <w:rPr>
          <w:rFonts w:ascii="Times New Roman" w:hAnsi="Times New Roman" w:cs="Times New Roman"/>
          <w:color w:val="000000" w:themeColor="text1"/>
          <w:sz w:val="16"/>
          <w:szCs w:val="16"/>
        </w:rPr>
        <w:t xml:space="preserve"> УВВС, чтобы заводу для означенной работы было командировано особое лицо, коего </w:t>
      </w:r>
      <w:proofErr w:type="spellStart"/>
      <w:r w:rsidRPr="00F33EBB">
        <w:rPr>
          <w:rFonts w:ascii="Times New Roman" w:hAnsi="Times New Roman" w:cs="Times New Roman"/>
          <w:color w:val="000000" w:themeColor="text1"/>
          <w:sz w:val="16"/>
          <w:szCs w:val="16"/>
        </w:rPr>
        <w:t>наити</w:t>
      </w:r>
      <w:proofErr w:type="spellEnd"/>
      <w:r w:rsidRPr="00F33EBB">
        <w:rPr>
          <w:rFonts w:ascii="Times New Roman" w:hAnsi="Times New Roman" w:cs="Times New Roman"/>
          <w:color w:val="000000" w:themeColor="text1"/>
          <w:sz w:val="16"/>
          <w:szCs w:val="16"/>
        </w:rPr>
        <w:t xml:space="preserve"> на бирже мы не сможем, а в распоряжении Округа они имеются в достаточное количестве (8904,2).</w:t>
      </w:r>
    </w:p>
    <w:p w14:paraId="1B6307CB" w14:textId="77777777" w:rsidR="00BE2C92" w:rsidRPr="00F33EBB" w:rsidRDefault="00BE2C92" w:rsidP="008215F2">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2EB490"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 декабря 1927 года на совещании НТК УВВС было принято решение о серийном изготовлении И-4. Начиная с февраля 1928 го</w:t>
      </w:r>
      <w:r w:rsidRPr="00F33EBB">
        <w:rPr>
          <w:rFonts w:ascii="Times New Roman" w:hAnsi="Times New Roman" w:cs="Times New Roman"/>
          <w:color w:val="000000" w:themeColor="text1"/>
          <w:sz w:val="16"/>
          <w:szCs w:val="16"/>
        </w:rPr>
        <w:softHyphen/>
        <w:t>да, конструктивные чертежи И-4 начали пере</w:t>
      </w:r>
      <w:r w:rsidRPr="00F33EBB">
        <w:rPr>
          <w:rFonts w:ascii="Times New Roman" w:hAnsi="Times New Roman" w:cs="Times New Roman"/>
          <w:color w:val="000000" w:themeColor="text1"/>
          <w:sz w:val="16"/>
          <w:szCs w:val="16"/>
        </w:rPr>
        <w:softHyphen/>
        <w:t>даваться на авиазавод №22, где в то время уже строились разведчики Р-3 (АНТ-3) и готовил</w:t>
      </w:r>
      <w:r w:rsidRPr="00F33EBB">
        <w:rPr>
          <w:rFonts w:ascii="Times New Roman" w:hAnsi="Times New Roman" w:cs="Times New Roman"/>
          <w:color w:val="000000" w:themeColor="text1"/>
          <w:sz w:val="16"/>
          <w:szCs w:val="16"/>
        </w:rPr>
        <w:softHyphen/>
        <w:t>ся к производству ТБ-1 (АНТ-4). Так как И-4 «дублер» продолжал испытания в НИИ ВВС до апреля 1929 г. в серийные самолеты вноси</w:t>
      </w:r>
      <w:r w:rsidRPr="00F33EBB">
        <w:rPr>
          <w:rFonts w:ascii="Times New Roman" w:hAnsi="Times New Roman" w:cs="Times New Roman"/>
          <w:color w:val="000000" w:themeColor="text1"/>
          <w:sz w:val="16"/>
          <w:szCs w:val="16"/>
        </w:rPr>
        <w:softHyphen/>
        <w:t>лись все усовершенствования, реализованные на этом втором опытном экземпляре.</w:t>
      </w:r>
    </w:p>
    <w:p w14:paraId="37D1CC88"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Как уже говорилось ранее, И-4 был полно</w:t>
      </w:r>
      <w:r w:rsidRPr="00F33EBB">
        <w:rPr>
          <w:rFonts w:ascii="Times New Roman" w:hAnsi="Times New Roman" w:cs="Times New Roman"/>
          <w:color w:val="000000" w:themeColor="text1"/>
          <w:sz w:val="16"/>
          <w:szCs w:val="16"/>
        </w:rPr>
        <w:softHyphen/>
        <w:t>стью цельнометаллическим самолетом, мож</w:t>
      </w:r>
      <w:r w:rsidRPr="00F33EBB">
        <w:rPr>
          <w:rFonts w:ascii="Times New Roman" w:hAnsi="Times New Roman" w:cs="Times New Roman"/>
          <w:color w:val="000000" w:themeColor="text1"/>
          <w:sz w:val="16"/>
          <w:szCs w:val="16"/>
        </w:rPr>
        <w:softHyphen/>
        <w:t>но даже сказать, что он был весь дюралюми</w:t>
      </w:r>
      <w:r w:rsidRPr="00F33EBB">
        <w:rPr>
          <w:rFonts w:ascii="Times New Roman" w:hAnsi="Times New Roman" w:cs="Times New Roman"/>
          <w:color w:val="000000" w:themeColor="text1"/>
          <w:sz w:val="16"/>
          <w:szCs w:val="16"/>
        </w:rPr>
        <w:softHyphen/>
        <w:t>ниевый, ибо сталь использовалась лишь в от</w:t>
      </w:r>
      <w:r w:rsidRPr="00F33EBB">
        <w:rPr>
          <w:rFonts w:ascii="Times New Roman" w:hAnsi="Times New Roman" w:cs="Times New Roman"/>
          <w:color w:val="000000" w:themeColor="text1"/>
          <w:sz w:val="16"/>
          <w:szCs w:val="16"/>
        </w:rPr>
        <w:softHyphen/>
        <w:t>дельных крепежных узлах и пирамиде шасси. Фюзеляж в носовой части состоял из четы</w:t>
      </w:r>
      <w:r w:rsidRPr="00F33EBB">
        <w:rPr>
          <w:rFonts w:ascii="Times New Roman" w:hAnsi="Times New Roman" w:cs="Times New Roman"/>
          <w:color w:val="000000" w:themeColor="text1"/>
          <w:sz w:val="16"/>
          <w:szCs w:val="16"/>
        </w:rPr>
        <w:softHyphen/>
        <w:t>рех силовых лонжеронов. Сразу за креплени</w:t>
      </w:r>
      <w:r w:rsidRPr="00F33EBB">
        <w:rPr>
          <w:rFonts w:ascii="Times New Roman" w:hAnsi="Times New Roman" w:cs="Times New Roman"/>
          <w:color w:val="000000" w:themeColor="text1"/>
          <w:sz w:val="16"/>
          <w:szCs w:val="16"/>
        </w:rPr>
        <w:softHyphen/>
        <w:t>ем нижнего крыла лонжеронов становилось три: снизу вдоль продольной оси шел один лонжерон, поэтому сечение хвостовой части фюзеляжа было треугольное. В поперечном сечении фюзеляжа использовалось 7 рам, 8 раскосов и ряд подкрепляющих шпангоутов.</w:t>
      </w:r>
    </w:p>
    <w:p w14:paraId="06A05D8B"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Верхнее крыло пристыковывалось по</w:t>
      </w:r>
      <w:r w:rsidRPr="00F33EBB">
        <w:rPr>
          <w:rFonts w:ascii="Times New Roman" w:hAnsi="Times New Roman" w:cs="Times New Roman"/>
          <w:color w:val="000000" w:themeColor="text1"/>
          <w:sz w:val="16"/>
          <w:szCs w:val="16"/>
        </w:rPr>
        <w:softHyphen/>
        <w:t>чти вплотную к фюзеляжу на двух коротких стойках и одном центральном пилоне, вну</w:t>
      </w:r>
      <w:r w:rsidRPr="00F33EBB">
        <w:rPr>
          <w:rFonts w:ascii="Times New Roman" w:hAnsi="Times New Roman" w:cs="Times New Roman"/>
          <w:color w:val="000000" w:themeColor="text1"/>
          <w:sz w:val="16"/>
          <w:szCs w:val="16"/>
        </w:rPr>
        <w:softHyphen/>
        <w:t>три которого проходил оптический прицел ОП-1. Справа от козырька пилота крепился так называемый механический визир (при</w:t>
      </w:r>
      <w:r w:rsidRPr="00F33EBB">
        <w:rPr>
          <w:rFonts w:ascii="Times New Roman" w:hAnsi="Times New Roman" w:cs="Times New Roman"/>
          <w:color w:val="000000" w:themeColor="text1"/>
          <w:sz w:val="16"/>
          <w:szCs w:val="16"/>
        </w:rPr>
        <w:softHyphen/>
        <w:t>цел с мушкой и концентрическим кольцом), при использовании которого на И-4 пользо</w:t>
      </w:r>
      <w:r w:rsidRPr="00F33EBB">
        <w:rPr>
          <w:rFonts w:ascii="Times New Roman" w:hAnsi="Times New Roman" w:cs="Times New Roman"/>
          <w:color w:val="000000" w:themeColor="text1"/>
          <w:sz w:val="16"/>
          <w:szCs w:val="16"/>
        </w:rPr>
        <w:softHyphen/>
        <w:t>вались определением «Прицел Вахмистрова». Верхнее крыло состояло из трех лонжеронов и 8 стрингеров. Нижнее крыло — из двух лон</w:t>
      </w:r>
      <w:r w:rsidRPr="00F33EBB">
        <w:rPr>
          <w:rFonts w:ascii="Times New Roman" w:hAnsi="Times New Roman" w:cs="Times New Roman"/>
          <w:color w:val="000000" w:themeColor="text1"/>
          <w:sz w:val="16"/>
          <w:szCs w:val="16"/>
        </w:rPr>
        <w:softHyphen/>
        <w:t>жеронов и 4 стрингеров. Вся внешняя повер</w:t>
      </w:r>
      <w:r w:rsidRPr="00F33EBB">
        <w:rPr>
          <w:rFonts w:ascii="Times New Roman" w:hAnsi="Times New Roman" w:cs="Times New Roman"/>
          <w:color w:val="000000" w:themeColor="text1"/>
          <w:sz w:val="16"/>
          <w:szCs w:val="16"/>
        </w:rPr>
        <w:softHyphen/>
        <w:t>хность самолета на крыле, фюзеляже и опере</w:t>
      </w:r>
      <w:r w:rsidRPr="00F33EBB">
        <w:rPr>
          <w:rFonts w:ascii="Times New Roman" w:hAnsi="Times New Roman" w:cs="Times New Roman"/>
          <w:color w:val="000000" w:themeColor="text1"/>
          <w:sz w:val="16"/>
          <w:szCs w:val="16"/>
        </w:rPr>
        <w:softHyphen/>
        <w:t>нии обшивалась гофрированными листами. Исключением был верх хвостовой части фю</w:t>
      </w:r>
      <w:r w:rsidRPr="00F33EBB">
        <w:rPr>
          <w:rFonts w:ascii="Times New Roman" w:hAnsi="Times New Roman" w:cs="Times New Roman"/>
          <w:color w:val="000000" w:themeColor="text1"/>
          <w:sz w:val="16"/>
          <w:szCs w:val="16"/>
        </w:rPr>
        <w:softHyphen/>
        <w:t xml:space="preserve">зеляжа и </w:t>
      </w:r>
      <w:proofErr w:type="spellStart"/>
      <w:r w:rsidRPr="00F33EBB">
        <w:rPr>
          <w:rFonts w:ascii="Times New Roman" w:hAnsi="Times New Roman" w:cs="Times New Roman"/>
          <w:color w:val="000000" w:themeColor="text1"/>
          <w:sz w:val="16"/>
          <w:szCs w:val="16"/>
        </w:rPr>
        <w:t>законцовки</w:t>
      </w:r>
      <w:proofErr w:type="spellEnd"/>
      <w:r w:rsidRPr="00F33EBB">
        <w:rPr>
          <w:rFonts w:ascii="Times New Roman" w:hAnsi="Times New Roman" w:cs="Times New Roman"/>
          <w:color w:val="000000" w:themeColor="text1"/>
          <w:sz w:val="16"/>
          <w:szCs w:val="16"/>
        </w:rPr>
        <w:t xml:space="preserve"> крыла и оперения.</w:t>
      </w:r>
    </w:p>
    <w:p w14:paraId="513152B2"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Топливная система включала два цилин</w:t>
      </w:r>
      <w:r w:rsidRPr="00F33EBB">
        <w:rPr>
          <w:rFonts w:ascii="Times New Roman" w:hAnsi="Times New Roman" w:cs="Times New Roman"/>
          <w:color w:val="000000" w:themeColor="text1"/>
          <w:sz w:val="16"/>
          <w:szCs w:val="16"/>
        </w:rPr>
        <w:softHyphen/>
        <w:t>дрических бензобака, установленных один над другим в фюзеляже сразу за двигателем. На первом опытном экземпляре в баки мож</w:t>
      </w:r>
      <w:r w:rsidRPr="00F33EBB">
        <w:rPr>
          <w:rFonts w:ascii="Times New Roman" w:hAnsi="Times New Roman" w:cs="Times New Roman"/>
          <w:color w:val="000000" w:themeColor="text1"/>
          <w:sz w:val="16"/>
          <w:szCs w:val="16"/>
        </w:rPr>
        <w:softHyphen/>
        <w:t>но было залить 344 кг бензина. На втором опытном И-4бис верхний бак вмешал 203 кг, нижний бак — 200 кг, общий вес горючего при полной заправке составлял 403 кг. В серий</w:t>
      </w:r>
      <w:r w:rsidRPr="00F33EBB">
        <w:rPr>
          <w:rFonts w:ascii="Times New Roman" w:hAnsi="Times New Roman" w:cs="Times New Roman"/>
          <w:color w:val="000000" w:themeColor="text1"/>
          <w:sz w:val="16"/>
          <w:szCs w:val="16"/>
        </w:rPr>
        <w:softHyphen/>
        <w:t>ных И-4, согласно инструкции по эксплуата</w:t>
      </w:r>
      <w:r w:rsidRPr="00F33EBB">
        <w:rPr>
          <w:rFonts w:ascii="Times New Roman" w:hAnsi="Times New Roman" w:cs="Times New Roman"/>
          <w:color w:val="000000" w:themeColor="text1"/>
          <w:sz w:val="16"/>
          <w:szCs w:val="16"/>
        </w:rPr>
        <w:softHyphen/>
        <w:t>ции, максимальный вес горючего составлял 316 кг (верхний бак 155 кг, нижний — 161 кг).</w:t>
      </w:r>
    </w:p>
    <w:p w14:paraId="6C3E4F27"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Первые серийные И-4 предполагалось вы</w:t>
      </w:r>
      <w:r w:rsidRPr="00F33EBB">
        <w:rPr>
          <w:rFonts w:ascii="Times New Roman" w:hAnsi="Times New Roman" w:cs="Times New Roman"/>
          <w:color w:val="000000" w:themeColor="text1"/>
          <w:sz w:val="16"/>
          <w:szCs w:val="16"/>
        </w:rPr>
        <w:softHyphen/>
        <w:t>пустить в конце 1928 года, однако на практи</w:t>
      </w:r>
      <w:r w:rsidRPr="00F33EBB">
        <w:rPr>
          <w:rFonts w:ascii="Times New Roman" w:hAnsi="Times New Roman" w:cs="Times New Roman"/>
          <w:color w:val="000000" w:themeColor="text1"/>
          <w:sz w:val="16"/>
          <w:szCs w:val="16"/>
        </w:rPr>
        <w:softHyphen/>
        <w:t>ке они начали летать лишь в середине 1929 года. В основном они оснащались француз</w:t>
      </w:r>
      <w:r w:rsidRPr="00F33EBB">
        <w:rPr>
          <w:rFonts w:ascii="Times New Roman" w:hAnsi="Times New Roman" w:cs="Times New Roman"/>
          <w:color w:val="000000" w:themeColor="text1"/>
          <w:sz w:val="16"/>
          <w:szCs w:val="16"/>
        </w:rPr>
        <w:softHyphen/>
        <w:t>скими двигателями Гном-Рон Юпитер-У1 мощностью 420 л.с. (серия 9ас1). Приобрете</w:t>
      </w:r>
      <w:r w:rsidRPr="00F33EBB">
        <w:rPr>
          <w:rFonts w:ascii="Times New Roman" w:hAnsi="Times New Roman" w:cs="Times New Roman"/>
          <w:color w:val="000000" w:themeColor="text1"/>
          <w:sz w:val="16"/>
          <w:szCs w:val="16"/>
        </w:rPr>
        <w:softHyphen/>
        <w:t>ние этих двигателей и лицензии на их произ</w:t>
      </w:r>
      <w:r w:rsidRPr="00F33EBB">
        <w:rPr>
          <w:rFonts w:ascii="Times New Roman" w:hAnsi="Times New Roman" w:cs="Times New Roman"/>
          <w:color w:val="000000" w:themeColor="text1"/>
          <w:sz w:val="16"/>
          <w:szCs w:val="16"/>
        </w:rPr>
        <w:softHyphen/>
        <w:t>водство было поручено В.Я. Климову и пред</w:t>
      </w:r>
      <w:r w:rsidRPr="00F33EBB">
        <w:rPr>
          <w:rFonts w:ascii="Times New Roman" w:hAnsi="Times New Roman" w:cs="Times New Roman"/>
          <w:color w:val="000000" w:themeColor="text1"/>
          <w:sz w:val="16"/>
          <w:szCs w:val="16"/>
        </w:rPr>
        <w:softHyphen/>
        <w:t xml:space="preserve">ставителю ЦАГИ И.И. </w:t>
      </w:r>
      <w:proofErr w:type="spellStart"/>
      <w:r w:rsidRPr="00F33EBB">
        <w:rPr>
          <w:rFonts w:ascii="Times New Roman" w:hAnsi="Times New Roman" w:cs="Times New Roman"/>
          <w:color w:val="000000" w:themeColor="text1"/>
          <w:sz w:val="16"/>
          <w:szCs w:val="16"/>
        </w:rPr>
        <w:t>Погосскому</w:t>
      </w:r>
      <w:proofErr w:type="spellEnd"/>
      <w:r w:rsidRPr="00F33EBB">
        <w:rPr>
          <w:rFonts w:ascii="Times New Roman" w:hAnsi="Times New Roman" w:cs="Times New Roman"/>
          <w:color w:val="000000" w:themeColor="text1"/>
          <w:sz w:val="16"/>
          <w:szCs w:val="16"/>
        </w:rPr>
        <w:t>. Извест</w:t>
      </w:r>
      <w:r w:rsidRPr="00F33EBB">
        <w:rPr>
          <w:rFonts w:ascii="Times New Roman" w:hAnsi="Times New Roman" w:cs="Times New Roman"/>
          <w:color w:val="000000" w:themeColor="text1"/>
          <w:sz w:val="16"/>
          <w:szCs w:val="16"/>
        </w:rPr>
        <w:softHyphen/>
        <w:t>но, что первый заказ на «Юпитеры» состоял</w:t>
      </w:r>
      <w:r w:rsidRPr="00F33EBB">
        <w:rPr>
          <w:rFonts w:ascii="Times New Roman" w:hAnsi="Times New Roman" w:cs="Times New Roman"/>
          <w:color w:val="000000" w:themeColor="text1"/>
          <w:sz w:val="16"/>
          <w:szCs w:val="16"/>
        </w:rPr>
        <w:softHyphen/>
        <w:t>ся в ноябре 1926 года, а через 7 месяцев пер</w:t>
      </w:r>
      <w:r w:rsidRPr="00F33EBB">
        <w:rPr>
          <w:rFonts w:ascii="Times New Roman" w:hAnsi="Times New Roman" w:cs="Times New Roman"/>
          <w:color w:val="000000" w:themeColor="text1"/>
          <w:sz w:val="16"/>
          <w:szCs w:val="16"/>
        </w:rPr>
        <w:softHyphen/>
        <w:t>вая партия была доставлена в Москву. После заключения в 1928 году договора о лицензи</w:t>
      </w:r>
      <w:r w:rsidRPr="00F33EBB">
        <w:rPr>
          <w:rFonts w:ascii="Times New Roman" w:hAnsi="Times New Roman" w:cs="Times New Roman"/>
          <w:color w:val="000000" w:themeColor="text1"/>
          <w:sz w:val="16"/>
          <w:szCs w:val="16"/>
        </w:rPr>
        <w:softHyphen/>
        <w:t>онном строительстве эти двигатели под обо</w:t>
      </w:r>
      <w:r w:rsidRPr="00F33EBB">
        <w:rPr>
          <w:rFonts w:ascii="Times New Roman" w:hAnsi="Times New Roman" w:cs="Times New Roman"/>
          <w:color w:val="000000" w:themeColor="text1"/>
          <w:sz w:val="16"/>
          <w:szCs w:val="16"/>
        </w:rPr>
        <w:softHyphen/>
        <w:t>значением М-22 мощностью 480 л.с. строи</w:t>
      </w:r>
      <w:r w:rsidRPr="00F33EBB">
        <w:rPr>
          <w:rFonts w:ascii="Times New Roman" w:hAnsi="Times New Roman" w:cs="Times New Roman"/>
          <w:color w:val="000000" w:themeColor="text1"/>
          <w:sz w:val="16"/>
          <w:szCs w:val="16"/>
        </w:rPr>
        <w:softHyphen/>
        <w:t>лись на моторном заводе №29 в Запорожье включительно по 1936 год (тогда изготовили последние 100-105 таких двигателей).</w:t>
      </w:r>
    </w:p>
    <w:p w14:paraId="2D6F78DD"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Вооружение первых И-4 производства за</w:t>
      </w:r>
      <w:r w:rsidRPr="00F33EBB">
        <w:rPr>
          <w:rFonts w:ascii="Times New Roman" w:hAnsi="Times New Roman" w:cs="Times New Roman"/>
          <w:color w:val="000000" w:themeColor="text1"/>
          <w:sz w:val="16"/>
          <w:szCs w:val="16"/>
        </w:rPr>
        <w:softHyphen/>
        <w:t>вода №22 состояло из двух синхронных пу</w:t>
      </w:r>
      <w:r w:rsidRPr="00F33EBB">
        <w:rPr>
          <w:rFonts w:ascii="Times New Roman" w:hAnsi="Times New Roman" w:cs="Times New Roman"/>
          <w:color w:val="000000" w:themeColor="text1"/>
          <w:sz w:val="16"/>
          <w:szCs w:val="16"/>
        </w:rPr>
        <w:softHyphen/>
        <w:t>леметов «Виккерс» образца 1924 года. В 1930 году на самолетах начали устанавливать оте</w:t>
      </w:r>
      <w:r w:rsidRPr="00F33EBB">
        <w:rPr>
          <w:rFonts w:ascii="Times New Roman" w:hAnsi="Times New Roman" w:cs="Times New Roman"/>
          <w:color w:val="000000" w:themeColor="text1"/>
          <w:sz w:val="16"/>
          <w:szCs w:val="16"/>
        </w:rPr>
        <w:softHyphen/>
        <w:t>чественные пулеметы ПВ-1 калибра 7,62 мм (12295).</w:t>
      </w:r>
    </w:p>
    <w:p w14:paraId="287C8D21"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p>
    <w:p w14:paraId="4D3EF278"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декабря 1927 г. — Справка Технического управления ВМС РККА о состоянии работ по </w:t>
      </w:r>
      <w:proofErr w:type="spellStart"/>
      <w:r w:rsidRPr="00F33EBB">
        <w:rPr>
          <w:rFonts w:ascii="Times New Roman" w:hAnsi="Times New Roman" w:cs="Times New Roman"/>
          <w:color w:val="000000" w:themeColor="text1"/>
          <w:sz w:val="16"/>
          <w:szCs w:val="16"/>
        </w:rPr>
        <w:t>глиссеростроению</w:t>
      </w:r>
      <w:proofErr w:type="spellEnd"/>
      <w:r w:rsidRPr="00F33EBB">
        <w:rPr>
          <w:rFonts w:ascii="Times New Roman" w:hAnsi="Times New Roman" w:cs="Times New Roman"/>
          <w:color w:val="000000" w:themeColor="text1"/>
          <w:sz w:val="16"/>
          <w:szCs w:val="16"/>
        </w:rPr>
        <w:t xml:space="preserve"> на 20 декабря 1927 г.</w:t>
      </w:r>
    </w:p>
    <w:p w14:paraId="02E8CA60"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Реквизиты</w:t>
      </w:r>
    </w:p>
    <w:p w14:paraId="37A8841E"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Справка Технического управления ВМС РККА о состоянии работ по </w:t>
      </w:r>
      <w:proofErr w:type="spellStart"/>
      <w:r w:rsidRPr="00F33EBB">
        <w:rPr>
          <w:rFonts w:ascii="Times New Roman" w:hAnsi="Times New Roman" w:cs="Times New Roman"/>
          <w:color w:val="000000" w:themeColor="text1"/>
          <w:sz w:val="16"/>
          <w:szCs w:val="16"/>
        </w:rPr>
        <w:t>глиссеростроению</w:t>
      </w:r>
      <w:proofErr w:type="spellEnd"/>
      <w:r w:rsidRPr="00F33EBB">
        <w:rPr>
          <w:rFonts w:ascii="Times New Roman" w:hAnsi="Times New Roman" w:cs="Times New Roman"/>
          <w:color w:val="000000" w:themeColor="text1"/>
          <w:sz w:val="16"/>
          <w:szCs w:val="16"/>
        </w:rPr>
        <w:t xml:space="preserve"> на 20 декабря 1927 г.</w:t>
      </w:r>
    </w:p>
    <w:p w14:paraId="56E13210"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Совершенно секретно.</w:t>
      </w:r>
    </w:p>
    <w:p w14:paraId="184A8561"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Головной глиссер («Туполев») — </w:t>
      </w:r>
      <w:hyperlink r:id="rId121" w:history="1">
        <w:r w:rsidRPr="00F33EBB">
          <w:rPr>
            <w:rStyle w:val="a5"/>
            <w:rFonts w:ascii="Times New Roman" w:hAnsi="Times New Roman" w:cs="Times New Roman"/>
            <w:color w:val="000000" w:themeColor="text1"/>
            <w:sz w:val="16"/>
            <w:szCs w:val="16"/>
            <w:u w:val="none"/>
          </w:rPr>
          <w:t>ЦАГИ</w:t>
        </w:r>
      </w:hyperlink>
      <w:r w:rsidRPr="00F33EBB">
        <w:rPr>
          <w:rFonts w:ascii="Times New Roman" w:hAnsi="Times New Roman" w:cs="Times New Roman"/>
          <w:color w:val="000000" w:themeColor="text1"/>
          <w:sz w:val="16"/>
          <w:szCs w:val="16"/>
        </w:rPr>
        <w:t>¹*</w:t>
      </w:r>
    </w:p>
    <w:p w14:paraId="7DEB8D7C"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Договор заключен с ЦАГИ 28 октября.</w:t>
      </w:r>
    </w:p>
    <w:p w14:paraId="509FD78A"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Работы идут нормальным темпом в соответствии с производственным планом постройки, предусматривающим готовность глиссера к 1 июля 1928 г. (на месяц раньше договорного срока). По корпусу выполнено: изготовлены продольная ферма кормовой конечности, носовая килевая балка, моторный фундамент, серия шпангоутов; заканчивается постройка стапеля, после чего дальнейшая сборка изготовленных частей корпуса будет производиться на стапеле. Общий процент готовности производственных работ по постройке на 20 декабря — 15%.</w:t>
      </w:r>
    </w:p>
    <w:p w14:paraId="1F1CAEF6"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Материал (поставка УВМС): дюралевые листы выписанные из-за границы, и кольчугалюминиевые профили (</w:t>
      </w:r>
      <w:proofErr w:type="spellStart"/>
      <w:r w:rsidRPr="00F33EBB">
        <w:rPr>
          <w:rFonts w:ascii="Times New Roman" w:hAnsi="Times New Roman" w:cs="Times New Roman"/>
          <w:color w:val="000000" w:themeColor="text1"/>
          <w:sz w:val="16"/>
          <w:szCs w:val="16"/>
        </w:rPr>
        <w:t>Госпромцвегмет</w:t>
      </w:r>
      <w:proofErr w:type="spellEnd"/>
      <w:r w:rsidRPr="00F33EBB">
        <w:rPr>
          <w:rFonts w:ascii="Times New Roman" w:hAnsi="Times New Roman" w:cs="Times New Roman"/>
          <w:color w:val="000000" w:themeColor="text1"/>
          <w:sz w:val="16"/>
          <w:szCs w:val="16"/>
        </w:rPr>
        <w:t xml:space="preserve">) имеются налицо. С заклепками дело приняло в настоящий момент неблагоприятный оборот: заказанный за границей комплект заклепок из нового сплава, устойчивого против коррозии, со сроком доставки на декабрь по полученным сведениям будет готов лишь в феврале — марте; партия же заклепок, изготовленная на Кольчугинском заводе, целиком забракована по своим качествам приемщиком УВВС. Пока ЦАГИ пользуется для работ заклепками из имеемого собственного запаса. Для скорейшей ликвидации задержки с заклепками </w:t>
      </w:r>
      <w:proofErr w:type="spellStart"/>
      <w:r w:rsidRPr="00F33EBB">
        <w:rPr>
          <w:rFonts w:ascii="Times New Roman" w:hAnsi="Times New Roman" w:cs="Times New Roman"/>
          <w:color w:val="000000" w:themeColor="text1"/>
          <w:sz w:val="16"/>
          <w:szCs w:val="16"/>
        </w:rPr>
        <w:t>Техупром</w:t>
      </w:r>
      <w:proofErr w:type="spellEnd"/>
      <w:r w:rsidRPr="00F33EBB">
        <w:rPr>
          <w:rFonts w:ascii="Times New Roman" w:hAnsi="Times New Roman" w:cs="Times New Roman"/>
          <w:color w:val="000000" w:themeColor="text1"/>
          <w:sz w:val="16"/>
          <w:szCs w:val="16"/>
        </w:rPr>
        <w:t xml:space="preserve"> командирован 19 декабря помощник начальника I отдела на Кольчугинский завод с директивой добиться получения необходимой партии заклепок к 1 января.</w:t>
      </w:r>
    </w:p>
    <w:p w14:paraId="2A70E770"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Моторы (поставка УВМС): имеются налицо в ЦАГИ (3 шт.).</w:t>
      </w:r>
    </w:p>
    <w:p w14:paraId="486B85E2"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5. Прочие поставки УВМС: все заказы (кроме радио) выпущены и сомнений в готовности в срок не вызывают. Тип радиостанции заканчивается разработкой НТКМ; предварительный заказ ЭТЗСТ на радио дается </w:t>
      </w:r>
      <w:proofErr w:type="spellStart"/>
      <w:r w:rsidRPr="00F33EBB">
        <w:rPr>
          <w:rFonts w:ascii="Times New Roman" w:hAnsi="Times New Roman" w:cs="Times New Roman"/>
          <w:color w:val="000000" w:themeColor="text1"/>
          <w:sz w:val="16"/>
          <w:szCs w:val="16"/>
        </w:rPr>
        <w:t>Техупром</w:t>
      </w:r>
      <w:proofErr w:type="spellEnd"/>
      <w:r w:rsidRPr="00F33EBB">
        <w:rPr>
          <w:rFonts w:ascii="Times New Roman" w:hAnsi="Times New Roman" w:cs="Times New Roman"/>
          <w:color w:val="000000" w:themeColor="text1"/>
          <w:sz w:val="16"/>
          <w:szCs w:val="16"/>
        </w:rPr>
        <w:t xml:space="preserve"> сего числа.</w:t>
      </w:r>
    </w:p>
    <w:p w14:paraId="5FFC12E8"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 Общее заключение: ход работ удовлетворительный, непосредственных задержек нет, имеющиеся затруднения (заклепки) устраняются.</w:t>
      </w:r>
    </w:p>
    <w:p w14:paraId="646E2605"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Первая серия (5 ед.) — </w:t>
      </w:r>
      <w:proofErr w:type="spellStart"/>
      <w:r w:rsidRPr="00F33EBB">
        <w:rPr>
          <w:rFonts w:ascii="Times New Roman" w:hAnsi="Times New Roman" w:cs="Times New Roman"/>
          <w:color w:val="000000" w:themeColor="text1"/>
          <w:sz w:val="16"/>
          <w:szCs w:val="16"/>
        </w:rPr>
        <w:t>Судотрест</w:t>
      </w:r>
      <w:proofErr w:type="spellEnd"/>
    </w:p>
    <w:p w14:paraId="70B5828D"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Договор: выданный </w:t>
      </w:r>
      <w:proofErr w:type="spellStart"/>
      <w:r w:rsidRPr="00F33EBB">
        <w:rPr>
          <w:rFonts w:ascii="Times New Roman" w:hAnsi="Times New Roman" w:cs="Times New Roman"/>
          <w:color w:val="000000" w:themeColor="text1"/>
          <w:sz w:val="16"/>
          <w:szCs w:val="16"/>
        </w:rPr>
        <w:t>Техупром</w:t>
      </w:r>
      <w:proofErr w:type="spellEnd"/>
      <w:r w:rsidRPr="00F33EBB">
        <w:rPr>
          <w:rFonts w:ascii="Times New Roman" w:hAnsi="Times New Roman" w:cs="Times New Roman"/>
          <w:color w:val="000000" w:themeColor="text1"/>
          <w:sz w:val="16"/>
          <w:szCs w:val="16"/>
        </w:rPr>
        <w:t xml:space="preserve"> наряд еще не оформлен договором, так как </w:t>
      </w:r>
      <w:proofErr w:type="spellStart"/>
      <w:r w:rsidRPr="00F33EBB">
        <w:rPr>
          <w:rFonts w:ascii="Times New Roman" w:hAnsi="Times New Roman" w:cs="Times New Roman"/>
          <w:color w:val="000000" w:themeColor="text1"/>
          <w:sz w:val="16"/>
          <w:szCs w:val="16"/>
        </w:rPr>
        <w:t>Судотрест</w:t>
      </w:r>
      <w:proofErr w:type="spellEnd"/>
      <w:r w:rsidRPr="00F33EBB">
        <w:rPr>
          <w:rFonts w:ascii="Times New Roman" w:hAnsi="Times New Roman" w:cs="Times New Roman"/>
          <w:color w:val="000000" w:themeColor="text1"/>
          <w:sz w:val="16"/>
          <w:szCs w:val="16"/>
        </w:rPr>
        <w:t xml:space="preserve"> по состоянию работ не может пока достаточно точно дать калькуляцию стоимости постройки.</w:t>
      </w:r>
    </w:p>
    <w:p w14:paraId="7E5E5B46"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Срок готовности: постановлением совещания на заводе Марти от 18 октября под председательством зампреда т. </w:t>
      </w:r>
      <w:proofErr w:type="spellStart"/>
      <w:r w:rsidR="00B55876">
        <w:fldChar w:fldCharType="begin"/>
      </w:r>
      <w:r w:rsidR="00B55876">
        <w:instrText xml:space="preserve"> HYPERLINK "http://www.hrono.ru/biograf/bio_u/unshliht_is.php" </w:instrText>
      </w:r>
      <w:r w:rsidR="00B55876">
        <w:fldChar w:fldCharType="separate"/>
      </w:r>
      <w:r w:rsidRPr="00F33EBB">
        <w:rPr>
          <w:rStyle w:val="a5"/>
          <w:rFonts w:ascii="Times New Roman" w:hAnsi="Times New Roman" w:cs="Times New Roman"/>
          <w:color w:val="000000" w:themeColor="text1"/>
          <w:sz w:val="16"/>
          <w:szCs w:val="16"/>
        </w:rPr>
        <w:t>Уншлихта</w:t>
      </w:r>
      <w:proofErr w:type="spellEnd"/>
      <w:r w:rsidR="00B55876">
        <w:rPr>
          <w:rStyle w:val="a5"/>
          <w:rFonts w:ascii="Times New Roman" w:hAnsi="Times New Roman" w:cs="Times New Roman"/>
          <w:color w:val="000000" w:themeColor="text1"/>
          <w:sz w:val="16"/>
          <w:szCs w:val="16"/>
        </w:rPr>
        <w:fldChar w:fldCharType="end"/>
      </w:r>
      <w:r w:rsidRPr="00F33EBB">
        <w:rPr>
          <w:rFonts w:ascii="Times New Roman" w:hAnsi="Times New Roman" w:cs="Times New Roman"/>
          <w:color w:val="000000" w:themeColor="text1"/>
          <w:sz w:val="16"/>
          <w:szCs w:val="16"/>
        </w:rPr>
        <w:t xml:space="preserve"> были зафиксированы сроки: 4 глиссера — к 1 октября 1928 г. и 1 — в ноябре 1928 г. Несмотря на жесткий характер этих сроков, </w:t>
      </w:r>
      <w:proofErr w:type="spellStart"/>
      <w:r w:rsidRPr="00F33EBB">
        <w:rPr>
          <w:rFonts w:ascii="Times New Roman" w:hAnsi="Times New Roman" w:cs="Times New Roman"/>
          <w:color w:val="000000" w:themeColor="text1"/>
          <w:sz w:val="16"/>
          <w:szCs w:val="16"/>
        </w:rPr>
        <w:t>Судотрест</w:t>
      </w:r>
      <w:proofErr w:type="spellEnd"/>
      <w:r w:rsidRPr="00F33EBB">
        <w:rPr>
          <w:rFonts w:ascii="Times New Roman" w:hAnsi="Times New Roman" w:cs="Times New Roman"/>
          <w:color w:val="000000" w:themeColor="text1"/>
          <w:sz w:val="16"/>
          <w:szCs w:val="16"/>
        </w:rPr>
        <w:t xml:space="preserve"> месяц спустя сообщил письмом </w:t>
      </w:r>
      <w:proofErr w:type="spellStart"/>
      <w:r w:rsidRPr="00F33EBB">
        <w:rPr>
          <w:rFonts w:ascii="Times New Roman" w:hAnsi="Times New Roman" w:cs="Times New Roman"/>
          <w:color w:val="000000" w:themeColor="text1"/>
          <w:sz w:val="16"/>
          <w:szCs w:val="16"/>
        </w:rPr>
        <w:t>Техупру</w:t>
      </w:r>
      <w:proofErr w:type="spellEnd"/>
      <w:r w:rsidRPr="00F33EBB">
        <w:rPr>
          <w:rFonts w:ascii="Times New Roman" w:hAnsi="Times New Roman" w:cs="Times New Roman"/>
          <w:color w:val="000000" w:themeColor="text1"/>
          <w:sz w:val="16"/>
          <w:szCs w:val="16"/>
        </w:rPr>
        <w:t xml:space="preserve"> (№ 391/сс от 24 ноября), что эти сроки не могут быть выдержаны по причинам якобы задержки с поступлением первых партий чертежей от ЦАГИ.</w:t>
      </w:r>
    </w:p>
    <w:p w14:paraId="04E0769B"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ряда решительных нажимов со стороны </w:t>
      </w:r>
      <w:proofErr w:type="spellStart"/>
      <w:r w:rsidRPr="00F33EBB">
        <w:rPr>
          <w:rFonts w:ascii="Times New Roman" w:hAnsi="Times New Roman" w:cs="Times New Roman"/>
          <w:color w:val="000000" w:themeColor="text1"/>
          <w:sz w:val="16"/>
          <w:szCs w:val="16"/>
        </w:rPr>
        <w:t>Техупра</w:t>
      </w:r>
      <w:proofErr w:type="spellEnd"/>
      <w:r w:rsidRPr="00F33EBB">
        <w:rPr>
          <w:rFonts w:ascii="Times New Roman" w:hAnsi="Times New Roman" w:cs="Times New Roman"/>
          <w:color w:val="000000" w:themeColor="text1"/>
          <w:sz w:val="16"/>
          <w:szCs w:val="16"/>
        </w:rPr>
        <w:t xml:space="preserve"> как на ЦАГИ (в смысле ускорения выпуска чертежей), так и на </w:t>
      </w:r>
      <w:proofErr w:type="spellStart"/>
      <w:r w:rsidRPr="00F33EBB">
        <w:rPr>
          <w:rFonts w:ascii="Times New Roman" w:hAnsi="Times New Roman" w:cs="Times New Roman"/>
          <w:color w:val="000000" w:themeColor="text1"/>
          <w:sz w:val="16"/>
          <w:szCs w:val="16"/>
        </w:rPr>
        <w:t>Судотрест</w:t>
      </w:r>
      <w:proofErr w:type="spellEnd"/>
      <w:r w:rsidRPr="00F33EBB">
        <w:rPr>
          <w:rFonts w:ascii="Times New Roman" w:hAnsi="Times New Roman" w:cs="Times New Roman"/>
          <w:color w:val="000000" w:themeColor="text1"/>
          <w:sz w:val="16"/>
          <w:szCs w:val="16"/>
        </w:rPr>
        <w:t xml:space="preserve"> (в смысле устранения собственных задержек с готовностью глиссерного цеха) и последующего согласования запроса о чертежах в Москве между вызванными представителями </w:t>
      </w:r>
      <w:proofErr w:type="spellStart"/>
      <w:r w:rsidRPr="00F33EBB">
        <w:rPr>
          <w:rFonts w:ascii="Times New Roman" w:hAnsi="Times New Roman" w:cs="Times New Roman"/>
          <w:color w:val="000000" w:themeColor="text1"/>
          <w:sz w:val="16"/>
          <w:szCs w:val="16"/>
        </w:rPr>
        <w:t>Судотреста</w:t>
      </w:r>
      <w:proofErr w:type="spellEnd"/>
      <w:r w:rsidRPr="00F33EBB">
        <w:rPr>
          <w:rFonts w:ascii="Times New Roman" w:hAnsi="Times New Roman" w:cs="Times New Roman"/>
          <w:color w:val="000000" w:themeColor="text1"/>
          <w:sz w:val="16"/>
          <w:szCs w:val="16"/>
        </w:rPr>
        <w:t xml:space="preserve"> и ЦАГИ вопрос о продлении сроков готовности глиссеров против заданных РВС СССР можно считать ликвидированным. В ближайшее время </w:t>
      </w:r>
      <w:proofErr w:type="spellStart"/>
      <w:r w:rsidRPr="00F33EBB">
        <w:rPr>
          <w:rFonts w:ascii="Times New Roman" w:hAnsi="Times New Roman" w:cs="Times New Roman"/>
          <w:color w:val="000000" w:themeColor="text1"/>
          <w:sz w:val="16"/>
          <w:szCs w:val="16"/>
        </w:rPr>
        <w:t>Техупру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Судотрестом</w:t>
      </w:r>
      <w:proofErr w:type="spellEnd"/>
      <w:r w:rsidRPr="00F33EBB">
        <w:rPr>
          <w:rFonts w:ascii="Times New Roman" w:hAnsi="Times New Roman" w:cs="Times New Roman"/>
          <w:color w:val="000000" w:themeColor="text1"/>
          <w:sz w:val="16"/>
          <w:szCs w:val="16"/>
        </w:rPr>
        <w:t xml:space="preserve"> будет представлен детальный производственный план постройки 6 глиссеров, предусматривающий заданные конечные сроки.</w:t>
      </w:r>
    </w:p>
    <w:p w14:paraId="3232DA9F"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Оборудование глиссерного цеха. В результате произведенного начальником I отдела </w:t>
      </w:r>
      <w:proofErr w:type="spellStart"/>
      <w:r w:rsidRPr="00F33EBB">
        <w:rPr>
          <w:rFonts w:ascii="Times New Roman" w:hAnsi="Times New Roman" w:cs="Times New Roman"/>
          <w:color w:val="000000" w:themeColor="text1"/>
          <w:sz w:val="16"/>
          <w:szCs w:val="16"/>
        </w:rPr>
        <w:t>Техупра</w:t>
      </w:r>
      <w:proofErr w:type="spellEnd"/>
      <w:r w:rsidRPr="00F33EBB">
        <w:rPr>
          <w:rFonts w:ascii="Times New Roman" w:hAnsi="Times New Roman" w:cs="Times New Roman"/>
          <w:color w:val="000000" w:themeColor="text1"/>
          <w:sz w:val="16"/>
          <w:szCs w:val="16"/>
        </w:rPr>
        <w:t xml:space="preserve"> обследования (состояние глиссерного дела на заводе Марти в конце ноября) выяснилось, что план текущих работ предусматривает готовность к 1 января лишь сборочной части нового здания мастерской, а не всего здания. Станочная мастерская временно приспосабливается в другом месте: в нижнем этаже административного здания, что, по мнению </w:t>
      </w:r>
      <w:proofErr w:type="spellStart"/>
      <w:r w:rsidRPr="00F33EBB">
        <w:rPr>
          <w:rFonts w:ascii="Times New Roman" w:hAnsi="Times New Roman" w:cs="Times New Roman"/>
          <w:color w:val="000000" w:themeColor="text1"/>
          <w:sz w:val="16"/>
          <w:szCs w:val="16"/>
        </w:rPr>
        <w:t>Техупра</w:t>
      </w:r>
      <w:proofErr w:type="spellEnd"/>
      <w:r w:rsidRPr="00F33EBB">
        <w:rPr>
          <w:rFonts w:ascii="Times New Roman" w:hAnsi="Times New Roman" w:cs="Times New Roman"/>
          <w:color w:val="000000" w:themeColor="text1"/>
          <w:sz w:val="16"/>
          <w:szCs w:val="16"/>
        </w:rPr>
        <w:t>, представит значительные неудобства ввиду удаленности от сборочной.</w:t>
      </w:r>
    </w:p>
    <w:p w14:paraId="63F9D615"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Темп работ как по зданиям, так и по подготовке оборудования на 1 декабря был недостаточно интенсивен, о чем тогда же </w:t>
      </w:r>
      <w:proofErr w:type="spellStart"/>
      <w:r w:rsidRPr="00F33EBB">
        <w:rPr>
          <w:rFonts w:ascii="Times New Roman" w:hAnsi="Times New Roman" w:cs="Times New Roman"/>
          <w:color w:val="000000" w:themeColor="text1"/>
          <w:sz w:val="16"/>
          <w:szCs w:val="16"/>
        </w:rPr>
        <w:t>Техупр</w:t>
      </w:r>
      <w:proofErr w:type="spellEnd"/>
      <w:r w:rsidRPr="00F33EBB">
        <w:rPr>
          <w:rFonts w:ascii="Times New Roman" w:hAnsi="Times New Roman" w:cs="Times New Roman"/>
          <w:color w:val="000000" w:themeColor="text1"/>
          <w:sz w:val="16"/>
          <w:szCs w:val="16"/>
        </w:rPr>
        <w:t xml:space="preserve"> указал </w:t>
      </w:r>
      <w:proofErr w:type="spellStart"/>
      <w:r w:rsidRPr="00F33EBB">
        <w:rPr>
          <w:rFonts w:ascii="Times New Roman" w:hAnsi="Times New Roman" w:cs="Times New Roman"/>
          <w:color w:val="000000" w:themeColor="text1"/>
          <w:sz w:val="16"/>
          <w:szCs w:val="16"/>
        </w:rPr>
        <w:t>Судотресту</w:t>
      </w:r>
      <w:proofErr w:type="spellEnd"/>
      <w:r w:rsidRPr="00F33EBB">
        <w:rPr>
          <w:rFonts w:ascii="Times New Roman" w:hAnsi="Times New Roman" w:cs="Times New Roman"/>
          <w:color w:val="000000" w:themeColor="text1"/>
          <w:sz w:val="16"/>
          <w:szCs w:val="16"/>
        </w:rPr>
        <w:t xml:space="preserve"> с требованием форсировать это дело. В настоящий момент (20 декабря) согласно личной информации прибывшего в Москву представителя завода Марти (т. </w:t>
      </w:r>
      <w:hyperlink r:id="rId122" w:history="1">
        <w:r w:rsidRPr="00F33EBB">
          <w:rPr>
            <w:rStyle w:val="a5"/>
            <w:rFonts w:ascii="Times New Roman" w:hAnsi="Times New Roman" w:cs="Times New Roman"/>
            <w:color w:val="000000" w:themeColor="text1"/>
            <w:sz w:val="16"/>
            <w:szCs w:val="16"/>
          </w:rPr>
          <w:t>Разумов</w:t>
        </w:r>
      </w:hyperlink>
      <w:r w:rsidRPr="00F33EBB">
        <w:rPr>
          <w:rFonts w:ascii="Times New Roman" w:hAnsi="Times New Roman" w:cs="Times New Roman"/>
          <w:color w:val="000000" w:themeColor="text1"/>
          <w:sz w:val="16"/>
          <w:szCs w:val="16"/>
        </w:rPr>
        <w:t>) работы сильно подвинулись вперед, так что часть работ по заготовкам частей глиссеров могут быть начаты в мастерской, а с января эти работы будут развернуты в необходимом масштабе.</w:t>
      </w:r>
    </w:p>
    <w:p w14:paraId="0296D90C"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Отмеченный выше сокращенный план постройки глиссерного цеха, как выяснилось, обусловлен задержкой в отпуске ассигнований на эти работы со стороны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Последним отпущено </w:t>
      </w:r>
      <w:proofErr w:type="spellStart"/>
      <w:r w:rsidRPr="00F33EBB">
        <w:rPr>
          <w:rFonts w:ascii="Times New Roman" w:hAnsi="Times New Roman" w:cs="Times New Roman"/>
          <w:color w:val="000000" w:themeColor="text1"/>
          <w:sz w:val="16"/>
          <w:szCs w:val="16"/>
        </w:rPr>
        <w:t>Судотресту</w:t>
      </w:r>
      <w:proofErr w:type="spellEnd"/>
      <w:r w:rsidRPr="00F33EBB">
        <w:rPr>
          <w:rFonts w:ascii="Times New Roman" w:hAnsi="Times New Roman" w:cs="Times New Roman"/>
          <w:color w:val="000000" w:themeColor="text1"/>
          <w:sz w:val="16"/>
          <w:szCs w:val="16"/>
        </w:rPr>
        <w:t xml:space="preserve"> лишь 100 тыс. руб., тогда как согласно официальному уведомлению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на имя </w:t>
      </w:r>
      <w:proofErr w:type="spellStart"/>
      <w:r w:rsidRPr="00F33EBB">
        <w:rPr>
          <w:rFonts w:ascii="Times New Roman" w:hAnsi="Times New Roman" w:cs="Times New Roman"/>
          <w:color w:val="000000" w:themeColor="text1"/>
          <w:sz w:val="16"/>
          <w:szCs w:val="16"/>
        </w:rPr>
        <w:t>наморси</w:t>
      </w:r>
      <w:proofErr w:type="spellEnd"/>
      <w:r w:rsidRPr="00F33EBB">
        <w:rPr>
          <w:rFonts w:ascii="Times New Roman" w:hAnsi="Times New Roman" w:cs="Times New Roman"/>
          <w:color w:val="000000" w:themeColor="text1"/>
          <w:sz w:val="16"/>
          <w:szCs w:val="16"/>
        </w:rPr>
        <w:t xml:space="preserve"> РККА от сентября всего должен быть открыт кредит в 350 тыс. руб. На указанную задержку в финансировании </w:t>
      </w:r>
      <w:proofErr w:type="spellStart"/>
      <w:r w:rsidRPr="00F33EBB">
        <w:rPr>
          <w:rFonts w:ascii="Times New Roman" w:hAnsi="Times New Roman" w:cs="Times New Roman"/>
          <w:color w:val="000000" w:themeColor="text1"/>
          <w:sz w:val="16"/>
          <w:szCs w:val="16"/>
        </w:rPr>
        <w:t>Техупром</w:t>
      </w:r>
      <w:proofErr w:type="spellEnd"/>
      <w:r w:rsidRPr="00F33EBB">
        <w:rPr>
          <w:rFonts w:ascii="Times New Roman" w:hAnsi="Times New Roman" w:cs="Times New Roman"/>
          <w:color w:val="000000" w:themeColor="text1"/>
          <w:sz w:val="16"/>
          <w:szCs w:val="16"/>
        </w:rPr>
        <w:t xml:space="preserve"> сделано указание </w:t>
      </w:r>
      <w:proofErr w:type="spellStart"/>
      <w:r w:rsidRPr="00F33EBB">
        <w:rPr>
          <w:rFonts w:ascii="Times New Roman" w:hAnsi="Times New Roman" w:cs="Times New Roman"/>
          <w:color w:val="000000" w:themeColor="text1"/>
          <w:sz w:val="16"/>
          <w:szCs w:val="16"/>
        </w:rPr>
        <w:t>Главметаллу</w:t>
      </w:r>
      <w:proofErr w:type="spellEnd"/>
      <w:r w:rsidRPr="00F33EBB">
        <w:rPr>
          <w:rFonts w:ascii="Times New Roman" w:hAnsi="Times New Roman" w:cs="Times New Roman"/>
          <w:color w:val="000000" w:themeColor="text1"/>
          <w:sz w:val="16"/>
          <w:szCs w:val="16"/>
        </w:rPr>
        <w:t xml:space="preserve"> (№ 396/Т</w:t>
      </w:r>
      <w:r w:rsidRPr="00F33EBB">
        <w:rPr>
          <w:rFonts w:ascii="Times New Roman" w:hAnsi="Times New Roman" w:cs="Times New Roman"/>
          <w:color w:val="000000" w:themeColor="text1"/>
          <w:sz w:val="16"/>
          <w:szCs w:val="16"/>
        </w:rPr>
        <w:noBreakHyphen/>
        <w:t>1/сс от 8 декабря) с просьбой срочно ликвидировать. Результаты пока не известны.</w:t>
      </w:r>
    </w:p>
    <w:p w14:paraId="701146AC"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Заграничное оборудование: первая партия станков по лицензии на 27,8 тыс. руб., по сведениям от </w:t>
      </w:r>
      <w:proofErr w:type="spellStart"/>
      <w:r w:rsidRPr="00F33EBB">
        <w:rPr>
          <w:rFonts w:ascii="Times New Roman" w:hAnsi="Times New Roman" w:cs="Times New Roman"/>
          <w:color w:val="000000" w:themeColor="text1"/>
          <w:sz w:val="16"/>
          <w:szCs w:val="16"/>
        </w:rPr>
        <w:t>Судотреста</w:t>
      </w:r>
      <w:proofErr w:type="spellEnd"/>
      <w:r w:rsidRPr="00F33EBB">
        <w:rPr>
          <w:rFonts w:ascii="Times New Roman" w:hAnsi="Times New Roman" w:cs="Times New Roman"/>
          <w:color w:val="000000" w:themeColor="text1"/>
          <w:sz w:val="16"/>
          <w:szCs w:val="16"/>
        </w:rPr>
        <w:t xml:space="preserve">, нормально реализуется за границей и будет получена, вероятно, в срок — к марту месяцу. Заявка </w:t>
      </w:r>
      <w:proofErr w:type="spellStart"/>
      <w:r w:rsidRPr="00F33EBB">
        <w:rPr>
          <w:rFonts w:ascii="Times New Roman" w:hAnsi="Times New Roman" w:cs="Times New Roman"/>
          <w:color w:val="000000" w:themeColor="text1"/>
          <w:sz w:val="16"/>
          <w:szCs w:val="16"/>
        </w:rPr>
        <w:t>Судотреста</w:t>
      </w:r>
      <w:proofErr w:type="spellEnd"/>
      <w:r w:rsidRPr="00F33EBB">
        <w:rPr>
          <w:rFonts w:ascii="Times New Roman" w:hAnsi="Times New Roman" w:cs="Times New Roman"/>
          <w:color w:val="000000" w:themeColor="text1"/>
          <w:sz w:val="16"/>
          <w:szCs w:val="16"/>
        </w:rPr>
        <w:t xml:space="preserve"> на 2</w:t>
      </w:r>
      <w:r w:rsidRPr="00F33EBB">
        <w:rPr>
          <w:rFonts w:ascii="Times New Roman" w:hAnsi="Times New Roman" w:cs="Times New Roman"/>
          <w:color w:val="000000" w:themeColor="text1"/>
          <w:sz w:val="16"/>
          <w:szCs w:val="16"/>
        </w:rPr>
        <w:noBreakHyphen/>
        <w:t xml:space="preserve">й комплект станков (для 24 глиссеров) также уже включена в импортный контингент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w:t>
      </w:r>
    </w:p>
    <w:p w14:paraId="61D11FDB"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Подбор и подготовка личного состава: техперсонал для начала работ имеется налицо, дальнейший наем его, а также низшего персонала (браковщик, моторист и пр.), продолжается, однако дирекция завода проявляет здесь излишнюю медлительность из соображений ложной экономии, так как это сказывается в конечном счете на ходе развертывания работ. Рабсила частью уже нанята, причем случайно оказывается в Ленинграде удачный источник получения ее, именно — ликвидированный осенью сего года авиазавод АМО. Бригадиры, командированные </w:t>
      </w:r>
      <w:proofErr w:type="spellStart"/>
      <w:r w:rsidRPr="00F33EBB">
        <w:rPr>
          <w:rFonts w:ascii="Times New Roman" w:hAnsi="Times New Roman" w:cs="Times New Roman"/>
          <w:color w:val="000000" w:themeColor="text1"/>
          <w:sz w:val="16"/>
          <w:szCs w:val="16"/>
        </w:rPr>
        <w:t>Судотрестом</w:t>
      </w:r>
      <w:proofErr w:type="spellEnd"/>
      <w:r w:rsidRPr="00F33EBB">
        <w:rPr>
          <w:rFonts w:ascii="Times New Roman" w:hAnsi="Times New Roman" w:cs="Times New Roman"/>
          <w:color w:val="000000" w:themeColor="text1"/>
          <w:sz w:val="16"/>
          <w:szCs w:val="16"/>
        </w:rPr>
        <w:t xml:space="preserve"> на авиазавод для обучения производству с дюралем, частью уже вернулись обратно на завод Марти и приступили к работам.</w:t>
      </w:r>
    </w:p>
    <w:p w14:paraId="2EC01091"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Чертежи для серии. По первоначальному плану переработка конструктивных чертежей ЦАГИ в рабочие предполагалась выполнять[</w:t>
      </w:r>
      <w:proofErr w:type="spellStart"/>
      <w:r w:rsidRPr="00F33EBB">
        <w:rPr>
          <w:rFonts w:ascii="Times New Roman" w:hAnsi="Times New Roman" w:cs="Times New Roman"/>
          <w:color w:val="000000" w:themeColor="text1"/>
          <w:sz w:val="16"/>
          <w:szCs w:val="16"/>
        </w:rPr>
        <w:t>ся</w:t>
      </w:r>
      <w:proofErr w:type="spellEnd"/>
      <w:r w:rsidRPr="00F33EBB">
        <w:rPr>
          <w:rFonts w:ascii="Times New Roman" w:hAnsi="Times New Roman" w:cs="Times New Roman"/>
          <w:color w:val="000000" w:themeColor="text1"/>
          <w:sz w:val="16"/>
          <w:szCs w:val="16"/>
        </w:rPr>
        <w:t xml:space="preserve">] в Москве [с] помощью конструкторской группы </w:t>
      </w:r>
      <w:proofErr w:type="spellStart"/>
      <w:r w:rsidRPr="00F33EBB">
        <w:rPr>
          <w:rFonts w:ascii="Times New Roman" w:hAnsi="Times New Roman" w:cs="Times New Roman"/>
          <w:color w:val="000000" w:themeColor="text1"/>
          <w:sz w:val="16"/>
          <w:szCs w:val="16"/>
        </w:rPr>
        <w:t>Судотреста</w:t>
      </w:r>
      <w:proofErr w:type="spellEnd"/>
      <w:r w:rsidRPr="00F33EBB">
        <w:rPr>
          <w:rFonts w:ascii="Times New Roman" w:hAnsi="Times New Roman" w:cs="Times New Roman"/>
          <w:color w:val="000000" w:themeColor="text1"/>
          <w:sz w:val="16"/>
          <w:szCs w:val="16"/>
        </w:rPr>
        <w:t xml:space="preserve"> при ЦАГИ. Однако опыт работ в ноябре и начале декабря показал, что ЦАГИ дает настолько детальные конструктивные чертежи, что завод Марти признает их за рабочие чертежи, не нуждающиеся в переработке; с другой стороны, </w:t>
      </w:r>
      <w:proofErr w:type="spellStart"/>
      <w:r w:rsidRPr="00F33EBB">
        <w:rPr>
          <w:rFonts w:ascii="Times New Roman" w:hAnsi="Times New Roman" w:cs="Times New Roman"/>
          <w:color w:val="000000" w:themeColor="text1"/>
          <w:sz w:val="16"/>
          <w:szCs w:val="16"/>
        </w:rPr>
        <w:t>Судотрест</w:t>
      </w:r>
      <w:proofErr w:type="spellEnd"/>
      <w:r w:rsidRPr="00F33EBB">
        <w:rPr>
          <w:rFonts w:ascii="Times New Roman" w:hAnsi="Times New Roman" w:cs="Times New Roman"/>
          <w:color w:val="000000" w:themeColor="text1"/>
          <w:sz w:val="16"/>
          <w:szCs w:val="16"/>
        </w:rPr>
        <w:t xml:space="preserve"> и завод заявили, что им удобнее и привычнее будет вести постройку, если конструкторское бюро будет в непосредственной близости к производству, а не в Москве. Поэтому решено пока иметь при ЦАГИ лишь одного конструктора, который будет проверять и принимать чертежи от ЦАГИ и направлять в Ленинград, если нужно — со своим пояснением. С точки зрения финансовой, этот метод для </w:t>
      </w:r>
      <w:proofErr w:type="spellStart"/>
      <w:r w:rsidRPr="00F33EBB">
        <w:rPr>
          <w:rFonts w:ascii="Times New Roman" w:hAnsi="Times New Roman" w:cs="Times New Roman"/>
          <w:color w:val="000000" w:themeColor="text1"/>
          <w:sz w:val="16"/>
          <w:szCs w:val="16"/>
        </w:rPr>
        <w:t>Техупра</w:t>
      </w:r>
      <w:proofErr w:type="spellEnd"/>
      <w:r w:rsidRPr="00F33EBB">
        <w:rPr>
          <w:rFonts w:ascii="Times New Roman" w:hAnsi="Times New Roman" w:cs="Times New Roman"/>
          <w:color w:val="000000" w:themeColor="text1"/>
          <w:sz w:val="16"/>
          <w:szCs w:val="16"/>
        </w:rPr>
        <w:t xml:space="preserve"> более выгоден, так как сокращается расход на оплату командировочных значительной группе работников. Нужно отметить, что ЦАГИ считает для себя более желательным, чтобы конструкторская группа работала в Москве, но не возражает против принятого решения, считая лишь, что это замедлит ход работ. Дальнейшая практика покажет, какой метод будет лучше.</w:t>
      </w:r>
    </w:p>
    <w:p w14:paraId="194855C2"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Что касается сроков передачи чертежей, то таковые зафиксированы в особом календарном плане согласно протоколу от 27/28 октября и вновь уточнены и детализированы 19 сего декабря на совместном обсуждении представителей завода Марти и ЦАГИ. Эти сроки, как указано выше, обеспечивают возможность постройки </w:t>
      </w:r>
      <w:proofErr w:type="spellStart"/>
      <w:r w:rsidRPr="00F33EBB">
        <w:rPr>
          <w:rFonts w:ascii="Times New Roman" w:hAnsi="Times New Roman" w:cs="Times New Roman"/>
          <w:color w:val="000000" w:themeColor="text1"/>
          <w:sz w:val="16"/>
          <w:szCs w:val="16"/>
        </w:rPr>
        <w:t>Судотрестом</w:t>
      </w:r>
      <w:proofErr w:type="spellEnd"/>
      <w:r w:rsidRPr="00F33EBB">
        <w:rPr>
          <w:rFonts w:ascii="Times New Roman" w:hAnsi="Times New Roman" w:cs="Times New Roman"/>
          <w:color w:val="000000" w:themeColor="text1"/>
          <w:sz w:val="16"/>
          <w:szCs w:val="16"/>
        </w:rPr>
        <w:t xml:space="preserve"> первой серии глиссеров к заданным РВС СССР срокам.</w:t>
      </w:r>
    </w:p>
    <w:p w14:paraId="070EA71B"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6. Материал (поставка УВМС): кольчугалюминиевые листы и профили поступают на завод Марти нормально, и поставка их должна [быть] по договору с ГПЦМ закончена к 1 января. Вопрос о заклепках, как было указано выше, обстоит пока неблагополучно. </w:t>
      </w:r>
      <w:proofErr w:type="spellStart"/>
      <w:r w:rsidRPr="00F33EBB">
        <w:rPr>
          <w:rFonts w:ascii="Times New Roman" w:hAnsi="Times New Roman" w:cs="Times New Roman"/>
          <w:color w:val="000000" w:themeColor="text1"/>
          <w:sz w:val="16"/>
          <w:szCs w:val="16"/>
        </w:rPr>
        <w:t>Техупром</w:t>
      </w:r>
      <w:proofErr w:type="spellEnd"/>
      <w:r w:rsidRPr="00F33EBB">
        <w:rPr>
          <w:rFonts w:ascii="Times New Roman" w:hAnsi="Times New Roman" w:cs="Times New Roman"/>
          <w:color w:val="000000" w:themeColor="text1"/>
          <w:sz w:val="16"/>
          <w:szCs w:val="16"/>
        </w:rPr>
        <w:t xml:space="preserve"> принимаются все меры, чтобы необходимая для начала работ первая партия заклепок была доставлена к 1 января (командирован на Кольчуг[</w:t>
      </w:r>
      <w:proofErr w:type="spellStart"/>
      <w:r w:rsidRPr="00F33EBB">
        <w:rPr>
          <w:rFonts w:ascii="Times New Roman" w:hAnsi="Times New Roman" w:cs="Times New Roman"/>
          <w:color w:val="000000" w:themeColor="text1"/>
          <w:sz w:val="16"/>
          <w:szCs w:val="16"/>
        </w:rPr>
        <w:t>инский</w:t>
      </w:r>
      <w:proofErr w:type="spellEnd"/>
      <w:r w:rsidRPr="00F33EBB">
        <w:rPr>
          <w:rFonts w:ascii="Times New Roman" w:hAnsi="Times New Roman" w:cs="Times New Roman"/>
          <w:color w:val="000000" w:themeColor="text1"/>
          <w:sz w:val="16"/>
          <w:szCs w:val="16"/>
        </w:rPr>
        <w:t xml:space="preserve">] завод представитель </w:t>
      </w:r>
      <w:proofErr w:type="spellStart"/>
      <w:r w:rsidRPr="00F33EBB">
        <w:rPr>
          <w:rFonts w:ascii="Times New Roman" w:hAnsi="Times New Roman" w:cs="Times New Roman"/>
          <w:color w:val="000000" w:themeColor="text1"/>
          <w:sz w:val="16"/>
          <w:szCs w:val="16"/>
        </w:rPr>
        <w:t>Техупра</w:t>
      </w:r>
      <w:proofErr w:type="spellEnd"/>
      <w:r w:rsidRPr="00F33EBB">
        <w:rPr>
          <w:rFonts w:ascii="Times New Roman" w:hAnsi="Times New Roman" w:cs="Times New Roman"/>
          <w:color w:val="000000" w:themeColor="text1"/>
          <w:sz w:val="16"/>
          <w:szCs w:val="16"/>
        </w:rPr>
        <w:t>).</w:t>
      </w:r>
    </w:p>
    <w:p w14:paraId="582D700D"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 Моторы (поставка УВМС): из 10 требующихся моторов (2×5 глиссеров) пока имеется налицо 3 шт., 4 мотора, ожидавшиеся в декабре, будут получены, как выяснилось, в апреле (за счет заявки 1926/27 г.), 7 моторов будет получено за счет заявки 1927/28 г. Итого — 14 моторов, из коих 4 будут использованы для последующей серии глиссеров.</w:t>
      </w:r>
    </w:p>
    <w:p w14:paraId="62309A3B"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8. Прочая поставка УВМС: все заказано </w:t>
      </w:r>
      <w:proofErr w:type="spellStart"/>
      <w:r w:rsidRPr="00F33EBB">
        <w:rPr>
          <w:rFonts w:ascii="Times New Roman" w:hAnsi="Times New Roman" w:cs="Times New Roman"/>
          <w:color w:val="000000" w:themeColor="text1"/>
          <w:sz w:val="16"/>
          <w:szCs w:val="16"/>
        </w:rPr>
        <w:t>Техупром</w:t>
      </w:r>
      <w:proofErr w:type="spellEnd"/>
      <w:r w:rsidRPr="00F33EBB">
        <w:rPr>
          <w:rFonts w:ascii="Times New Roman" w:hAnsi="Times New Roman" w:cs="Times New Roman"/>
          <w:color w:val="000000" w:themeColor="text1"/>
          <w:sz w:val="16"/>
          <w:szCs w:val="16"/>
        </w:rPr>
        <w:t>, опасений за готовность в срок не имеется.</w:t>
      </w:r>
    </w:p>
    <w:p w14:paraId="7D99BEC5"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 Общие заключения: главные затруднения организационного характера устранены. Мастерские к 1 января будут в необходимой степени подготовлены к работе, сроки постройки глиссеров согласованы в желательном для УВМС смысле. «Узкое» место — задержка с заклепками, меры к устранению приняты.</w:t>
      </w:r>
    </w:p>
    <w:p w14:paraId="0E3876A4"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Дополнительные 24 глиссера к первой серии</w:t>
      </w:r>
    </w:p>
    <w:p w14:paraId="272C3AC9"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Наряд </w:t>
      </w:r>
      <w:proofErr w:type="spellStart"/>
      <w:r w:rsidRPr="00F33EBB">
        <w:rPr>
          <w:rFonts w:ascii="Times New Roman" w:hAnsi="Times New Roman" w:cs="Times New Roman"/>
          <w:color w:val="000000" w:themeColor="text1"/>
          <w:sz w:val="16"/>
          <w:szCs w:val="16"/>
        </w:rPr>
        <w:t>Судотреста</w:t>
      </w:r>
      <w:proofErr w:type="spellEnd"/>
      <w:r w:rsidRPr="00F33EBB">
        <w:rPr>
          <w:rFonts w:ascii="Times New Roman" w:hAnsi="Times New Roman" w:cs="Times New Roman"/>
          <w:color w:val="000000" w:themeColor="text1"/>
          <w:sz w:val="16"/>
          <w:szCs w:val="16"/>
        </w:rPr>
        <w:t xml:space="preserve"> на 24 глиссера выдан 6 сентября с. г. со сроком готовности к осени 1929 г.</w:t>
      </w:r>
    </w:p>
    <w:p w14:paraId="66D7F640"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Кольчугалюминий </w:t>
      </w:r>
      <w:proofErr w:type="spellStart"/>
      <w:r w:rsidRPr="00F33EBB">
        <w:rPr>
          <w:rFonts w:ascii="Times New Roman" w:hAnsi="Times New Roman" w:cs="Times New Roman"/>
          <w:color w:val="000000" w:themeColor="text1"/>
          <w:sz w:val="16"/>
          <w:szCs w:val="16"/>
        </w:rPr>
        <w:t>Техупром</w:t>
      </w:r>
      <w:proofErr w:type="spellEnd"/>
      <w:r w:rsidRPr="00F33EBB">
        <w:rPr>
          <w:rFonts w:ascii="Times New Roman" w:hAnsi="Times New Roman" w:cs="Times New Roman"/>
          <w:color w:val="000000" w:themeColor="text1"/>
          <w:sz w:val="16"/>
          <w:szCs w:val="16"/>
        </w:rPr>
        <w:t xml:space="preserve"> заказан </w:t>
      </w:r>
      <w:proofErr w:type="spellStart"/>
      <w:r w:rsidRPr="00F33EBB">
        <w:rPr>
          <w:rFonts w:ascii="Times New Roman" w:hAnsi="Times New Roman" w:cs="Times New Roman"/>
          <w:color w:val="000000" w:themeColor="text1"/>
          <w:sz w:val="16"/>
          <w:szCs w:val="16"/>
        </w:rPr>
        <w:t>Госпромцветмету</w:t>
      </w:r>
      <w:proofErr w:type="spellEnd"/>
      <w:r w:rsidRPr="00F33EBB">
        <w:rPr>
          <w:rFonts w:ascii="Times New Roman" w:hAnsi="Times New Roman" w:cs="Times New Roman"/>
          <w:color w:val="000000" w:themeColor="text1"/>
          <w:sz w:val="16"/>
          <w:szCs w:val="16"/>
        </w:rPr>
        <w:t xml:space="preserve"> 9 сентября со сроком подачи начиная со II квартала 1927/28 г.</w:t>
      </w:r>
    </w:p>
    <w:p w14:paraId="060EEF2A"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Моторы «Райт-Тайфун» выписываются по смете заграничных заказов 1928/29 г. в количестве 22 шт., остальные же 22 шт. (48</w:t>
      </w:r>
      <w:r w:rsidRPr="00F33EBB">
        <w:rPr>
          <w:rFonts w:ascii="Times New Roman" w:hAnsi="Times New Roman" w:cs="Times New Roman"/>
          <w:color w:val="000000" w:themeColor="text1"/>
          <w:sz w:val="16"/>
          <w:szCs w:val="16"/>
        </w:rPr>
        <w:noBreakHyphen/>
        <w:t>22</w:t>
      </w:r>
      <w:r w:rsidRPr="00F33EBB">
        <w:rPr>
          <w:rFonts w:ascii="Times New Roman" w:hAnsi="Times New Roman" w:cs="Times New Roman"/>
          <w:color w:val="000000" w:themeColor="text1"/>
          <w:sz w:val="16"/>
          <w:szCs w:val="16"/>
        </w:rPr>
        <w:noBreakHyphen/>
        <w:t xml:space="preserve">4=22) должны быть получены осенью 1929 г. за счет сметы 1929/30 г. Кроме того, к лету 1929 г. ожидается первая серия моторов НАМИ²* постройки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05F9BFAE"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Начальник Технического управления ВМС РККА </w:t>
      </w:r>
      <w:hyperlink r:id="rId123" w:history="1">
        <w:r w:rsidRPr="00F33EBB">
          <w:rPr>
            <w:rStyle w:val="a5"/>
            <w:rFonts w:ascii="Times New Roman" w:hAnsi="Times New Roman" w:cs="Times New Roman"/>
            <w:color w:val="000000" w:themeColor="text1"/>
            <w:sz w:val="16"/>
            <w:szCs w:val="16"/>
            <w:u w:val="none"/>
          </w:rPr>
          <w:t>Власьев</w:t>
        </w:r>
      </w:hyperlink>
    </w:p>
    <w:p w14:paraId="593B2A23"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 I отдела </w:t>
      </w:r>
      <w:hyperlink r:id="rId124" w:history="1">
        <w:proofErr w:type="spellStart"/>
        <w:r w:rsidRPr="00F33EBB">
          <w:rPr>
            <w:rStyle w:val="a5"/>
            <w:rFonts w:ascii="Times New Roman" w:hAnsi="Times New Roman" w:cs="Times New Roman"/>
            <w:color w:val="000000" w:themeColor="text1"/>
            <w:sz w:val="16"/>
            <w:szCs w:val="16"/>
            <w:u w:val="none"/>
          </w:rPr>
          <w:t>Посаженников</w:t>
        </w:r>
        <w:proofErr w:type="spellEnd"/>
      </w:hyperlink>
    </w:p>
    <w:p w14:paraId="4DCC55D5" w14:textId="77777777" w:rsidR="0046115C" w:rsidRPr="00F33EBB" w:rsidRDefault="0046115C" w:rsidP="008215F2">
      <w:pPr>
        <w:pStyle w:val="ae"/>
        <w:spacing w:before="0" w:after="0"/>
        <w:jc w:val="both"/>
        <w:rPr>
          <w:color w:val="000000" w:themeColor="text1"/>
          <w:sz w:val="16"/>
          <w:szCs w:val="16"/>
        </w:rPr>
      </w:pPr>
      <w:r w:rsidRPr="00F33EBB">
        <w:rPr>
          <w:rStyle w:val="af0"/>
          <w:i w:val="0"/>
          <w:color w:val="000000" w:themeColor="text1"/>
          <w:sz w:val="16"/>
          <w:szCs w:val="16"/>
        </w:rPr>
        <w:t>Примечания</w:t>
      </w:r>
      <w:r w:rsidRPr="00F33EBB">
        <w:rPr>
          <w:color w:val="000000" w:themeColor="text1"/>
          <w:sz w:val="16"/>
          <w:szCs w:val="16"/>
        </w:rPr>
        <w:t>:</w:t>
      </w:r>
    </w:p>
    <w:p w14:paraId="3305B368"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1</w:t>
      </w:r>
      <w:r w:rsidRPr="00F33EBB">
        <w:rPr>
          <w:color w:val="000000" w:themeColor="text1"/>
          <w:sz w:val="16"/>
          <w:szCs w:val="16"/>
        </w:rPr>
        <w:t>* </w:t>
      </w:r>
      <w:r w:rsidRPr="00F33EBB">
        <w:rPr>
          <w:rStyle w:val="af0"/>
          <w:i w:val="0"/>
          <w:color w:val="000000" w:themeColor="text1"/>
          <w:sz w:val="16"/>
          <w:szCs w:val="16"/>
        </w:rPr>
        <w:t>Центральный аэрогидродинамический институт (ЦАГИ)</w:t>
      </w:r>
      <w:r w:rsidRPr="00F33EBB">
        <w:rPr>
          <w:color w:val="000000" w:themeColor="text1"/>
          <w:sz w:val="16"/>
          <w:szCs w:val="16"/>
        </w:rPr>
        <w:t xml:space="preserve"> был основан постановлением ВСНХ от 1 декабря 1918 г. Организатором и первым руководителем института был основоположник современной аэродинамики, член-корреспондент Петербургской АН и РАН Н. Е. Жуковский, имя которого присвоено институту в 1921 г. С 1918 по 1932 г. институт находился в ведении ВСНХ и только с 1930 по 1931 гг. подчинялся Наркомату по военным и морским делам СССР. Первоначально в задачу ЦАГИ входило изучение сил воздуха и воды и их использование в народном хозяйстве.</w:t>
      </w:r>
    </w:p>
    <w:p w14:paraId="7CC06D40"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В конце 20</w:t>
      </w:r>
      <w:r w:rsidRPr="00F33EBB">
        <w:rPr>
          <w:color w:val="000000" w:themeColor="text1"/>
          <w:sz w:val="16"/>
          <w:szCs w:val="16"/>
        </w:rPr>
        <w:noBreakHyphen/>
        <w:t>х годов в ЦАГИ были созданы гидравлическая лаборатория и гидроканал, обеспечившие экспериментальную базу для исследований в области развития гидроавиации, быстроходных судов и строительства гидроэлектростанций. В 1930</w:t>
      </w:r>
      <w:r w:rsidRPr="00F33EBB">
        <w:rPr>
          <w:color w:val="000000" w:themeColor="text1"/>
          <w:sz w:val="16"/>
          <w:szCs w:val="16"/>
        </w:rPr>
        <w:noBreakHyphen/>
        <w:t>1932 гг. для дальнейшего развертывания научно-исследовательских работ на базе отделов и лабораторий ЦАГИ организованы новые научно-исследовательские учреждения, конструкторское бюро А. Н. Туполева, Всесоюзный институт авиационных материалов (ВИАМ), Центральный институт авиационного моторостроения (ЦИАМ), Всесоюзный институт гидромашиностроения (ВИГМ), Центральный ветроэнергетический институт (ЦВЭИ). Работы института охватывали все крупнейшие проблемы самолетостроения: конструирование самолета, его изучение в летных и эксплуатационных условиях, решение теоретических и теоретико-экспериментальных задач для усовершенствования конструкции самолетов. Занимался институт и работами в области дирижаблестроения. (РГАНТД. Ф. Р</w:t>
      </w:r>
      <w:r w:rsidRPr="00F33EBB">
        <w:rPr>
          <w:color w:val="000000" w:themeColor="text1"/>
          <w:sz w:val="16"/>
          <w:szCs w:val="16"/>
        </w:rPr>
        <w:noBreakHyphen/>
        <w:t>217).</w:t>
      </w:r>
    </w:p>
    <w:p w14:paraId="7D2C3399"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vertAlign w:val="superscript"/>
        </w:rPr>
        <w:t>2</w:t>
      </w:r>
      <w:r w:rsidRPr="00F33EBB">
        <w:rPr>
          <w:color w:val="000000" w:themeColor="text1"/>
          <w:sz w:val="16"/>
          <w:szCs w:val="16"/>
        </w:rPr>
        <w:t xml:space="preserve">* Решением коллегии Научно-технического отдела ВСНХ СССР от 6 ноября 1918 г. была создана Научно-автомобильная лаборатория (НАЛ), которая решением коллегии от 14 марта 1921 г. преобразована в </w:t>
      </w:r>
      <w:r w:rsidRPr="00F33EBB">
        <w:rPr>
          <w:rStyle w:val="af0"/>
          <w:i w:val="0"/>
          <w:color w:val="000000" w:themeColor="text1"/>
          <w:sz w:val="16"/>
          <w:szCs w:val="16"/>
        </w:rPr>
        <w:t>Научный автомоторный институт (НАМИ).</w:t>
      </w:r>
      <w:r w:rsidRPr="00F33EBB">
        <w:rPr>
          <w:color w:val="000000" w:themeColor="text1"/>
          <w:sz w:val="16"/>
          <w:szCs w:val="16"/>
        </w:rPr>
        <w:t xml:space="preserve"> Институт занимался разработкой и усовершенствованием проектов автомобилей различных моделей и назначений, агрегатов и деталей, автомобильных материалов, топлива и масел, а также технологических процессов автомобильного производства. Находился в ведении ВСНХ СССР до 1932 г. (РГАНТД. Ф. Р</w:t>
      </w:r>
      <w:r w:rsidRPr="00F33EBB">
        <w:rPr>
          <w:color w:val="000000" w:themeColor="text1"/>
          <w:sz w:val="16"/>
          <w:szCs w:val="16"/>
        </w:rPr>
        <w:noBreakHyphen/>
        <w:t>351, Д. 8677, 1923</w:t>
      </w:r>
      <w:r w:rsidRPr="00F33EBB">
        <w:rPr>
          <w:color w:val="000000" w:themeColor="text1"/>
          <w:sz w:val="16"/>
          <w:szCs w:val="16"/>
        </w:rPr>
        <w:noBreakHyphen/>
        <w:t>1969).</w:t>
      </w:r>
    </w:p>
    <w:p w14:paraId="23C45E75" w14:textId="77777777" w:rsidR="0046115C" w:rsidRPr="00F33EBB" w:rsidRDefault="0046115C" w:rsidP="008215F2">
      <w:pPr>
        <w:pStyle w:val="rtejustify"/>
        <w:spacing w:before="0" w:after="0"/>
        <w:rPr>
          <w:color w:val="000000" w:themeColor="text1"/>
          <w:sz w:val="16"/>
          <w:szCs w:val="16"/>
        </w:rPr>
      </w:pPr>
      <w:r w:rsidRPr="00F33EBB">
        <w:rPr>
          <w:color w:val="000000" w:themeColor="text1"/>
          <w:sz w:val="16"/>
          <w:szCs w:val="16"/>
        </w:rPr>
        <w:t>РГАВМФ. Ф. 1483. Оп. 1. Д. 62. Л. 56-57. Подлинник.</w:t>
      </w:r>
    </w:p>
    <w:p w14:paraId="3F687B4E"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Архив: РГАВМФ. Ф. 1483. Оп. 1. Д. 62. Л. 56-57. Подлинник. </w:t>
      </w:r>
    </w:p>
    <w:p w14:paraId="264F4025" w14:textId="77777777" w:rsidR="0046115C" w:rsidRPr="00F33EBB" w:rsidRDefault="0046115C"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Источник: Становление оборонно-промышленного комплекса СССР (1927-1932). М. 2008, стр. 132-135 (12382). </w:t>
      </w:r>
    </w:p>
    <w:p w14:paraId="495C98FE" w14:textId="77777777" w:rsidR="0046115C" w:rsidRPr="00F33EBB" w:rsidRDefault="0046115C" w:rsidP="008215F2">
      <w:pPr>
        <w:pStyle w:val="rtejustify"/>
        <w:spacing w:before="0" w:after="0"/>
        <w:rPr>
          <w:rStyle w:val="af0"/>
          <w:i w:val="0"/>
          <w:color w:val="000000" w:themeColor="text1"/>
          <w:sz w:val="16"/>
          <w:szCs w:val="16"/>
        </w:rPr>
      </w:pPr>
    </w:p>
    <w:p w14:paraId="0066220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934A4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154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21 декабря 1927 года вышло Постановление Совета Труда и Обороны "Об организации в СССР производства часов". Целью постановления было наладить производство часов для нужд Наркомата путей сообщения, Красной Армии и населения. Советские часы должны были стать точными, надежными и не уступать по качеству западным. </w:t>
      </w:r>
    </w:p>
    <w:p w14:paraId="196D4C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США поступило предложение от двух разорившихся часовых фирм о продаже законсервированных заводов со всем незавершенным производством, остатками материалов, инструментами.</w:t>
      </w:r>
    </w:p>
    <w:p w14:paraId="1116E3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Один из этих заводов - "</w:t>
      </w:r>
      <w:proofErr w:type="spellStart"/>
      <w:r w:rsidRPr="00F33EBB">
        <w:rPr>
          <w:rFonts w:ascii="Times New Roman" w:hAnsi="Times New Roman" w:cs="Times New Roman"/>
          <w:color w:val="000000" w:themeColor="text1"/>
          <w:sz w:val="16"/>
          <w:szCs w:val="16"/>
        </w:rPr>
        <w:t>Duber</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Hampton</w:t>
      </w:r>
      <w:proofErr w:type="spellEnd"/>
      <w:r w:rsidRPr="00F33EBB">
        <w:rPr>
          <w:rFonts w:ascii="Times New Roman" w:hAnsi="Times New Roman" w:cs="Times New Roman"/>
          <w:color w:val="000000" w:themeColor="text1"/>
          <w:sz w:val="16"/>
          <w:szCs w:val="16"/>
        </w:rPr>
        <w:t xml:space="preserve"> Watch &amp; Co." - и стал основой для создания Первого часового завода и фундаментом для развития советской часовой промышленности.</w:t>
      </w:r>
    </w:p>
    <w:p w14:paraId="3615FD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Американцы были готовы поставить и смонтировать оборудование для производства больших, карманных и наручных часов, которое соответствовало современным стандартам американской часовой индустрии.</w:t>
      </w:r>
    </w:p>
    <w:p w14:paraId="04BC53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поверку оказалось, что оборудование фабрики отслужило около 40 лет и было изрядно изношенным. Но выбора не было, и 26 апреля 1929 года были подписаны два договора: о продаже часовой фабрики стоимостью 325 тысяч долларов с рассрочкой на 5 лет и договор на поставку запасных частей и полуфабрикатов на сумму 135 тысяч долларов.</w:t>
      </w:r>
    </w:p>
    <w:p w14:paraId="47E9C6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Кроме того был заключен годичный контракт с 25 американскими специалистами, инженерами и мастерами, которые должны были на первоначальном этапе наладить производство в Советской России. На Советский Союз ложилась задача в течении этого срока подготовить и обучить достаточное количество своих специалистов, способных в последствии производить часовую продукцию самостоятельно, без зарубежной помощи.</w:t>
      </w:r>
    </w:p>
    <w:p w14:paraId="6E78F8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Строительство часового завода было объявлено ударной стройкой, что давало первоочередное финансирование и обеспечение материалами, инструментом и многое другое (11533).</w:t>
      </w:r>
    </w:p>
    <w:p w14:paraId="31F186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F280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F9FC0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049EB" w14:textId="77777777" w:rsidR="00BC77E9" w:rsidRPr="00F33EBB" w:rsidRDefault="00BC77E9"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22 декабря 1927 г. начальник УВВС П.И. Баранов потребовал прекратить проектирование серийного варианта АНТ-5 с «Юпитером» IV. Но освоение производства французского двигателя в СССР затягивалось, зато моторы типа 9Ad можно было купить у фирмы «Гном-Рон» в нужном количестве и довольно недорого. Поэтому решили, что планер серийной машины выполнят по образцу «дублера», но используют двигатель мощностью 420 л.с. (19100).</w:t>
      </w:r>
    </w:p>
    <w:p w14:paraId="4640AC64" w14:textId="77777777" w:rsidR="00BC77E9" w:rsidRPr="00F33EBB" w:rsidRDefault="00BC77E9" w:rsidP="008215F2">
      <w:pPr>
        <w:pStyle w:val="a8"/>
        <w:jc w:val="both"/>
        <w:rPr>
          <w:rFonts w:ascii="Times New Roman" w:hAnsi="Times New Roman" w:cs="Times New Roman"/>
          <w:color w:val="000000" w:themeColor="text1"/>
        </w:rPr>
      </w:pPr>
    </w:p>
    <w:p w14:paraId="3A2241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декабря 1927 Чл.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Макаровский и ГИ по самолетостроению Рубенчик писали письмо N 163/755 ОО 1 (копия заводу 1 и секретарю Техсовета) О разработке и передаче заводу 1 чертежей Р-1 под БМВ-4. Просили закончить к 1 февраля 1928 и рассматривать как дополнительную к плану 27/28. Это, наверное, для Афганистана - 30 шт. (2338).</w:t>
      </w:r>
    </w:p>
    <w:p w14:paraId="4F24CAE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разработке и передаче заводу № 1 </w:t>
      </w:r>
      <w:proofErr w:type="spellStart"/>
      <w:r w:rsidRPr="00F33EBB">
        <w:rPr>
          <w:rFonts w:ascii="Times New Roman" w:hAnsi="Times New Roman" w:cs="Times New Roman"/>
          <w:color w:val="000000" w:themeColor="text1"/>
          <w:sz w:val="16"/>
          <w:szCs w:val="16"/>
        </w:rPr>
        <w:t>чертетежей</w:t>
      </w:r>
      <w:proofErr w:type="spellEnd"/>
      <w:r w:rsidRPr="00F33EBB">
        <w:rPr>
          <w:rFonts w:ascii="Times New Roman" w:hAnsi="Times New Roman" w:cs="Times New Roman"/>
          <w:color w:val="000000" w:themeColor="text1"/>
          <w:sz w:val="16"/>
          <w:szCs w:val="16"/>
        </w:rPr>
        <w:t xml:space="preserve"> Р1 под БМВ-ТУ.</w:t>
      </w:r>
    </w:p>
    <w:p w14:paraId="518916A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w:t>
      </w:r>
      <w:proofErr w:type="spellStart"/>
      <w:r w:rsidRPr="00F33EBB">
        <w:rPr>
          <w:rFonts w:ascii="Times New Roman" w:hAnsi="Times New Roman" w:cs="Times New Roman"/>
          <w:color w:val="000000" w:themeColor="text1"/>
          <w:sz w:val="16"/>
          <w:szCs w:val="16"/>
        </w:rPr>
        <w:t>исполнениз</w:t>
      </w:r>
      <w:proofErr w:type="spellEnd"/>
      <w:r w:rsidRPr="00F33EBB">
        <w:rPr>
          <w:rFonts w:ascii="Times New Roman" w:hAnsi="Times New Roman" w:cs="Times New Roman"/>
          <w:color w:val="000000" w:themeColor="text1"/>
          <w:sz w:val="16"/>
          <w:szCs w:val="16"/>
        </w:rPr>
        <w:t xml:space="preserve"> пн. 5 постановления Правления от 15 с/м. о порядке постройки в 1927-28 году самолетов Р1 БМВ-1У Вам. предлагается разработать конструкцию и рабочие чертежи головного самолета, требующиеся для постановки на серийные самолеты Р1 без вооружения под мотор БМВ 1У и передать их заводу № 1 для постройки по ним недостающих частей, сборки и сдачи 30-ти </w:t>
      </w:r>
      <w:proofErr w:type="spellStart"/>
      <w:r w:rsidRPr="00F33EBB">
        <w:rPr>
          <w:rFonts w:ascii="Times New Roman" w:hAnsi="Times New Roman" w:cs="Times New Roman"/>
          <w:color w:val="000000" w:themeColor="text1"/>
          <w:sz w:val="16"/>
          <w:szCs w:val="16"/>
        </w:rPr>
        <w:t>саиолетов</w:t>
      </w:r>
      <w:proofErr w:type="spellEnd"/>
      <w:r w:rsidRPr="00F33EBB">
        <w:rPr>
          <w:rFonts w:ascii="Times New Roman" w:hAnsi="Times New Roman" w:cs="Times New Roman"/>
          <w:color w:val="000000" w:themeColor="text1"/>
          <w:sz w:val="16"/>
          <w:szCs w:val="16"/>
        </w:rPr>
        <w:t xml:space="preserve"> Р1 БМВ-1У.</w:t>
      </w:r>
    </w:p>
    <w:p w14:paraId="1337B00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Так как </w:t>
      </w:r>
      <w:proofErr w:type="spellStart"/>
      <w:r w:rsidRPr="00F33EBB">
        <w:rPr>
          <w:rFonts w:ascii="Times New Roman" w:hAnsi="Times New Roman" w:cs="Times New Roman"/>
          <w:color w:val="000000" w:themeColor="text1"/>
          <w:sz w:val="16"/>
          <w:szCs w:val="16"/>
        </w:rPr>
        <w:t>темже</w:t>
      </w:r>
      <w:proofErr w:type="spellEnd"/>
      <w:r w:rsidRPr="00F33EBB">
        <w:rPr>
          <w:rFonts w:ascii="Times New Roman" w:hAnsi="Times New Roman" w:cs="Times New Roman"/>
          <w:color w:val="000000" w:themeColor="text1"/>
          <w:sz w:val="16"/>
          <w:szCs w:val="16"/>
        </w:rPr>
        <w:t xml:space="preserve"> постановлением Правления срок начала выпуска </w:t>
      </w:r>
      <w:proofErr w:type="spellStart"/>
      <w:r w:rsidRPr="00F33EBB">
        <w:rPr>
          <w:rFonts w:ascii="Times New Roman" w:hAnsi="Times New Roman" w:cs="Times New Roman"/>
          <w:color w:val="000000" w:themeColor="text1"/>
          <w:sz w:val="16"/>
          <w:szCs w:val="16"/>
        </w:rPr>
        <w:t>пернесен</w:t>
      </w:r>
      <w:proofErr w:type="spellEnd"/>
      <w:r w:rsidRPr="00F33EBB">
        <w:rPr>
          <w:rFonts w:ascii="Times New Roman" w:hAnsi="Times New Roman" w:cs="Times New Roman"/>
          <w:color w:val="000000" w:themeColor="text1"/>
          <w:sz w:val="16"/>
          <w:szCs w:val="16"/>
        </w:rPr>
        <w:t xml:space="preserve"> на май, вместо апреля - то разработку чертежей необходимо вести в срочном порядке и закончить их к 1-му </w:t>
      </w:r>
      <w:proofErr w:type="spellStart"/>
      <w:r w:rsidRPr="00F33EBB">
        <w:rPr>
          <w:rFonts w:ascii="Times New Roman" w:hAnsi="Times New Roman" w:cs="Times New Roman"/>
          <w:color w:val="000000" w:themeColor="text1"/>
          <w:sz w:val="16"/>
          <w:szCs w:val="16"/>
        </w:rPr>
        <w:t>фввшлл</w:t>
      </w:r>
      <w:proofErr w:type="spellEnd"/>
      <w:r w:rsidRPr="00F33EBB">
        <w:rPr>
          <w:rFonts w:ascii="Times New Roman" w:hAnsi="Times New Roman" w:cs="Times New Roman"/>
          <w:color w:val="000000" w:themeColor="text1"/>
          <w:sz w:val="16"/>
          <w:szCs w:val="16"/>
        </w:rPr>
        <w:t xml:space="preserve"> 28 года. Для руководства сообщается, что, согласно договоренности с УВВС, </w:t>
      </w:r>
      <w:proofErr w:type="spellStart"/>
      <w:r w:rsidRPr="00F33EBB">
        <w:rPr>
          <w:rFonts w:ascii="Times New Roman" w:hAnsi="Times New Roman" w:cs="Times New Roman"/>
          <w:color w:val="000000" w:themeColor="text1"/>
          <w:sz w:val="16"/>
          <w:szCs w:val="16"/>
        </w:rPr>
        <w:t>накаких</w:t>
      </w:r>
      <w:proofErr w:type="spellEnd"/>
      <w:r w:rsidRPr="00F33EBB">
        <w:rPr>
          <w:rFonts w:ascii="Times New Roman" w:hAnsi="Times New Roman" w:cs="Times New Roman"/>
          <w:color w:val="000000" w:themeColor="text1"/>
          <w:sz w:val="16"/>
          <w:szCs w:val="16"/>
        </w:rPr>
        <w:t xml:space="preserve"> головных самолетов этой </w:t>
      </w:r>
      <w:proofErr w:type="spellStart"/>
      <w:r w:rsidRPr="00F33EBB">
        <w:rPr>
          <w:rFonts w:ascii="Times New Roman" w:hAnsi="Times New Roman" w:cs="Times New Roman"/>
          <w:color w:val="000000" w:themeColor="text1"/>
          <w:sz w:val="16"/>
          <w:szCs w:val="16"/>
        </w:rPr>
        <w:t>конструкцияи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стоиться</w:t>
      </w:r>
      <w:proofErr w:type="spellEnd"/>
      <w:r w:rsidRPr="00F33EBB">
        <w:rPr>
          <w:rFonts w:ascii="Times New Roman" w:hAnsi="Times New Roman" w:cs="Times New Roman"/>
          <w:color w:val="000000" w:themeColor="text1"/>
          <w:sz w:val="16"/>
          <w:szCs w:val="16"/>
        </w:rPr>
        <w:t xml:space="preserve"> не будет и работа будет вестись сразу на все 30 самолетов.</w:t>
      </w:r>
    </w:p>
    <w:p w14:paraId="5A68094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Равным образом, Опытному </w:t>
      </w:r>
      <w:proofErr w:type="spellStart"/>
      <w:r w:rsidRPr="00F33EBB">
        <w:rPr>
          <w:rFonts w:ascii="Times New Roman" w:hAnsi="Times New Roman" w:cs="Times New Roman"/>
          <w:color w:val="000000" w:themeColor="text1"/>
          <w:sz w:val="16"/>
          <w:szCs w:val="16"/>
        </w:rPr>
        <w:t>Стделу</w:t>
      </w:r>
      <w:proofErr w:type="spellEnd"/>
      <w:r w:rsidRPr="00F33EBB">
        <w:rPr>
          <w:rFonts w:ascii="Times New Roman" w:hAnsi="Times New Roman" w:cs="Times New Roman"/>
          <w:color w:val="000000" w:themeColor="text1"/>
          <w:sz w:val="16"/>
          <w:szCs w:val="16"/>
        </w:rPr>
        <w:t xml:space="preserve"> № 1 никаких производственных работ по этому заданию вести не следует.</w:t>
      </w:r>
    </w:p>
    <w:p w14:paraId="6439C13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Работа эта является дополнительной к утвержденному для Опытного Отдела плану на 27/28 год и должна вестись по особому счету, который будет перечислен на серийный заказ завода № I на 30 самолетов программы 27/28 года.</w:t>
      </w:r>
    </w:p>
    <w:p w14:paraId="16B71B1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сем препровождается для использования материалы /чертежи и расчеты/ по этому вопросу (2338).</w:t>
      </w:r>
    </w:p>
    <w:p w14:paraId="099680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E29C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декабря 1927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подписал соглашение с Афганистаном о поставке самолетов и </w:t>
      </w:r>
      <w:proofErr w:type="spellStart"/>
      <w:r w:rsidRPr="00F33EBB">
        <w:rPr>
          <w:rFonts w:ascii="Times New Roman" w:hAnsi="Times New Roman" w:cs="Times New Roman"/>
          <w:color w:val="000000" w:themeColor="text1"/>
          <w:sz w:val="16"/>
          <w:szCs w:val="16"/>
        </w:rPr>
        <w:t>техимущества</w:t>
      </w:r>
      <w:proofErr w:type="spellEnd"/>
      <w:r w:rsidRPr="00F33EBB">
        <w:rPr>
          <w:rFonts w:ascii="Times New Roman" w:hAnsi="Times New Roman" w:cs="Times New Roman"/>
          <w:color w:val="000000" w:themeColor="text1"/>
          <w:sz w:val="16"/>
          <w:szCs w:val="16"/>
        </w:rPr>
        <w:t xml:space="preserve"> (2311,302).</w:t>
      </w:r>
    </w:p>
    <w:p w14:paraId="192512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AFA88" w14:textId="77777777" w:rsidR="0080313A" w:rsidRPr="00735736" w:rsidRDefault="0080313A" w:rsidP="0080313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22 декабря 1927 г. между правительствами Афганистана и СССР было заключено соглашение на поставку 8 самолетов И-2бис. Ответственным исполнителем, подвисавшим соглашение от СССР, выступал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Срок поставки был определен на 15 августа 1928 г.</w:t>
      </w:r>
    </w:p>
    <w:p w14:paraId="2679EBE7" w14:textId="77777777" w:rsidR="0080313A" w:rsidRPr="00735736" w:rsidRDefault="0080313A" w:rsidP="0080313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 стандартной серийной комплектации для ВВС РККА экспортные самолеты отличались увеличенными «летними» радиаторами и пулеметами «Виккерс» калибра 7,69 мм вместо внедренных к тому времени 7,62-мм пулеметов ПВ-1 отечественной конструкции.</w:t>
      </w:r>
    </w:p>
    <w:p w14:paraId="2E5BD51C" w14:textId="77777777" w:rsidR="0080313A" w:rsidRPr="00735736" w:rsidRDefault="0080313A" w:rsidP="0080313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Самолеты были построены в 1928 г. в порядке общей серии, но не найдены документы об передаче из </w:t>
      </w:r>
      <w:proofErr w:type="spellStart"/>
      <w:r w:rsidRPr="00735736">
        <w:rPr>
          <w:rFonts w:ascii="Times New Roman" w:hAnsi="Times New Roman" w:cs="Times New Roman"/>
          <w:color w:val="0070C0"/>
          <w:sz w:val="16"/>
          <w:szCs w:val="16"/>
        </w:rPr>
        <w:t>инозаказчику</w:t>
      </w:r>
      <w:proofErr w:type="spellEnd"/>
      <w:r w:rsidRPr="00735736">
        <w:rPr>
          <w:rFonts w:ascii="Times New Roman" w:hAnsi="Times New Roman" w:cs="Times New Roman"/>
          <w:color w:val="0070C0"/>
          <w:sz w:val="16"/>
          <w:szCs w:val="16"/>
        </w:rPr>
        <w:t xml:space="preserve"> – возможно, все они остались в СССР (23560).</w:t>
      </w:r>
    </w:p>
    <w:p w14:paraId="140B64FF" w14:textId="77777777" w:rsidR="0080313A" w:rsidRPr="00735736" w:rsidRDefault="0080313A" w:rsidP="0080313A">
      <w:pPr>
        <w:spacing w:after="0" w:line="240" w:lineRule="auto"/>
        <w:jc w:val="both"/>
        <w:rPr>
          <w:rFonts w:ascii="Times New Roman" w:hAnsi="Times New Roman" w:cs="Times New Roman"/>
          <w:color w:val="0070C0"/>
          <w:sz w:val="16"/>
          <w:szCs w:val="16"/>
        </w:rPr>
      </w:pPr>
    </w:p>
    <w:p w14:paraId="3E4F3124" w14:textId="77777777" w:rsidR="00E12E6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7F1D16C7" w14:textId="77777777" w:rsidR="00E12E60" w:rsidRPr="00F33EBB" w:rsidRDefault="00E12E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FFD54B" w14:textId="77777777" w:rsidR="00E12E60" w:rsidRPr="00F33EBB" w:rsidRDefault="00E12E60"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22 декабря 1927 г. </w:t>
      </w:r>
      <w:r w:rsidRPr="00F33EBB">
        <w:rPr>
          <w:rFonts w:ascii="Times New Roman" w:hAnsi="Times New Roman" w:cs="Times New Roman"/>
          <w:color w:val="000000" w:themeColor="text1"/>
          <w:sz w:val="16"/>
          <w:szCs w:val="16"/>
        </w:rPr>
        <w:t xml:space="preserve">на </w:t>
      </w:r>
      <w:proofErr w:type="spellStart"/>
      <w:r w:rsidRPr="00F33EBB">
        <w:rPr>
          <w:rFonts w:ascii="Times New Roman" w:hAnsi="Times New Roman" w:cs="Times New Roman"/>
          <w:color w:val="000000" w:themeColor="text1"/>
          <w:sz w:val="16"/>
          <w:szCs w:val="16"/>
        </w:rPr>
        <w:t>НИАПе</w:t>
      </w:r>
      <w:proofErr w:type="spellEnd"/>
      <w:r w:rsidRPr="00F33EBB">
        <w:rPr>
          <w:rFonts w:ascii="Times New Roman" w:hAnsi="Times New Roman" w:cs="Times New Roman"/>
          <w:bCs/>
          <w:color w:val="000000" w:themeColor="text1"/>
          <w:sz w:val="16"/>
          <w:szCs w:val="16"/>
        </w:rPr>
        <w:t xml:space="preserve"> и</w:t>
      </w:r>
      <w:r w:rsidRPr="00F33EBB">
        <w:rPr>
          <w:rFonts w:ascii="Times New Roman" w:hAnsi="Times New Roman" w:cs="Times New Roman"/>
          <w:color w:val="000000" w:themeColor="text1"/>
          <w:sz w:val="16"/>
          <w:szCs w:val="16"/>
        </w:rPr>
        <w:t xml:space="preserve">спытывали 47-мм авиационную пушку ДРП </w:t>
      </w:r>
    </w:p>
    <w:p w14:paraId="06A6619C" w14:textId="77777777" w:rsidR="00E12E60" w:rsidRPr="00F33EBB" w:rsidRDefault="00E12E60" w:rsidP="008215F2">
      <w:pPr>
        <w:spacing w:after="0" w:line="240" w:lineRule="auto"/>
        <w:jc w:val="both"/>
        <w:rPr>
          <w:rFonts w:ascii="Times New Roman" w:hAnsi="Times New Roman" w:cs="Times New Roman"/>
          <w:bCs/>
          <w:color w:val="000000" w:themeColor="text1"/>
          <w:sz w:val="16"/>
          <w:szCs w:val="16"/>
        </w:rPr>
      </w:pPr>
      <w:bookmarkStart w:id="132" w:name="label26"/>
      <w:bookmarkEnd w:id="132"/>
      <w:r w:rsidRPr="00F33EBB">
        <w:rPr>
          <w:rFonts w:ascii="Times New Roman" w:hAnsi="Times New Roman" w:cs="Times New Roman"/>
          <w:bCs/>
          <w:color w:val="000000" w:themeColor="text1"/>
          <w:sz w:val="16"/>
          <w:szCs w:val="16"/>
        </w:rPr>
        <w:t>Результаты стрельбы 22 декабря 1927 г.</w:t>
      </w:r>
    </w:p>
    <w:p w14:paraId="37FB5C76" w14:textId="77777777" w:rsidR="00E12E60" w:rsidRPr="00F33EBB" w:rsidRDefault="00E12E60" w:rsidP="008215F2">
      <w:pPr>
        <w:spacing w:after="0" w:line="240" w:lineRule="auto"/>
        <w:jc w:val="both"/>
        <w:rPr>
          <w:rFonts w:ascii="Times New Roman" w:hAnsi="Times New Roman" w:cs="Times New Roman"/>
          <w:bCs/>
          <w:color w:val="000000" w:themeColor="text1"/>
          <w:sz w:val="16"/>
          <w:szCs w:val="16"/>
        </w:rPr>
      </w:pPr>
      <w:bookmarkStart w:id="133" w:name="label27"/>
      <w:bookmarkEnd w:id="133"/>
      <w:r w:rsidRPr="00F33EBB">
        <w:rPr>
          <w:rFonts w:ascii="Times New Roman" w:hAnsi="Times New Roman" w:cs="Times New Roman"/>
          <w:bCs/>
          <w:color w:val="000000" w:themeColor="text1"/>
          <w:sz w:val="16"/>
          <w:szCs w:val="16"/>
          <w:vertAlign w:val="superscript"/>
        </w:rPr>
        <w:t>Заряд, г …… Начальная скорость, м/с — Давление в канале ствола, кг/см2</w:t>
      </w:r>
    </w:p>
    <w:p w14:paraId="4116FCF3" w14:textId="77777777" w:rsidR="00E12E60" w:rsidRPr="00F33EBB" w:rsidRDefault="00E12E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 …… 151 — 1625</w:t>
      </w:r>
    </w:p>
    <w:p w14:paraId="29F2C734" w14:textId="77777777" w:rsidR="00E12E60" w:rsidRPr="00F33EBB" w:rsidRDefault="00E12E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 …… 214 — 2345</w:t>
      </w:r>
    </w:p>
    <w:p w14:paraId="61D0CFF5" w14:textId="77777777" w:rsidR="00E12E60" w:rsidRPr="00F33EBB" w:rsidRDefault="00E12E60"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w:t>
      </w:r>
      <w:proofErr w:type="spellStart"/>
      <w:r w:rsidRPr="00F33EBB">
        <w:rPr>
          <w:rFonts w:ascii="Times New Roman" w:hAnsi="Times New Roman" w:cs="Times New Roman"/>
          <w:color w:val="000000" w:themeColor="text1"/>
          <w:sz w:val="16"/>
          <w:szCs w:val="16"/>
        </w:rPr>
        <w:t>НИАПе</w:t>
      </w:r>
      <w:proofErr w:type="spellEnd"/>
      <w:r w:rsidRPr="00F33EBB">
        <w:rPr>
          <w:rFonts w:ascii="Times New Roman" w:hAnsi="Times New Roman" w:cs="Times New Roman"/>
          <w:color w:val="000000" w:themeColor="text1"/>
          <w:sz w:val="16"/>
          <w:szCs w:val="16"/>
        </w:rPr>
        <w:t xml:space="preserve"> было испытано 7 различных систем ДРП, в 1926 г. — 5 систем, в 1927 г. —11 систем, в 1928 г. —13, и в 1929 г. — 13 систем (15117).</w:t>
      </w:r>
    </w:p>
    <w:p w14:paraId="22C6E171" w14:textId="77777777" w:rsidR="00E12E60" w:rsidRPr="00F33EBB" w:rsidRDefault="00E12E60" w:rsidP="008215F2">
      <w:pPr>
        <w:spacing w:after="0" w:line="240" w:lineRule="auto"/>
        <w:jc w:val="both"/>
        <w:rPr>
          <w:rFonts w:ascii="Times New Roman" w:hAnsi="Times New Roman" w:cs="Times New Roman"/>
          <w:color w:val="000000" w:themeColor="text1"/>
          <w:sz w:val="16"/>
          <w:szCs w:val="16"/>
        </w:rPr>
      </w:pPr>
    </w:p>
    <w:p w14:paraId="42C3740F"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22 декабря 1927 г. тресту «Электросвязь» был выдан предварительный наряд на разработку проектов, изготовление чертежей, полных комплектов эксплуатационно-технической документации, макетов, образцов и типовых радиостанций с их последующей установкой на судах флота в следующих количествах: 10 кВт – 3 комплекта, 1,5 кВт – 15, 0,75 кВт – 18, </w:t>
      </w:r>
      <w:proofErr w:type="spellStart"/>
      <w:r w:rsidRPr="00F33EBB">
        <w:rPr>
          <w:rFonts w:ascii="Times New Roman" w:hAnsi="Times New Roman" w:cs="Times New Roman"/>
          <w:color w:val="000000" w:themeColor="text1"/>
          <w:sz w:val="16"/>
          <w:szCs w:val="16"/>
        </w:rPr>
        <w:t>радиофонов</w:t>
      </w:r>
      <w:proofErr w:type="spellEnd"/>
      <w:r w:rsidRPr="00F33EBB">
        <w:rPr>
          <w:rFonts w:ascii="Times New Roman" w:hAnsi="Times New Roman" w:cs="Times New Roman"/>
          <w:color w:val="000000" w:themeColor="text1"/>
          <w:sz w:val="16"/>
          <w:szCs w:val="16"/>
        </w:rPr>
        <w:t xml:space="preserve"> – 32, «малых </w:t>
      </w:r>
      <w:proofErr w:type="spellStart"/>
      <w:r w:rsidRPr="00F33EBB">
        <w:rPr>
          <w:rFonts w:ascii="Times New Roman" w:hAnsi="Times New Roman" w:cs="Times New Roman"/>
          <w:color w:val="000000" w:themeColor="text1"/>
          <w:sz w:val="16"/>
          <w:szCs w:val="16"/>
        </w:rPr>
        <w:t>радиофонов</w:t>
      </w:r>
      <w:proofErr w:type="spellEnd"/>
      <w:r w:rsidRPr="00F33EBB">
        <w:rPr>
          <w:rFonts w:ascii="Times New Roman" w:hAnsi="Times New Roman" w:cs="Times New Roman"/>
          <w:color w:val="000000" w:themeColor="text1"/>
          <w:sz w:val="16"/>
          <w:szCs w:val="16"/>
        </w:rPr>
        <w:t xml:space="preserve">» - 38, КВ станций – 21, УКВ станций – 32, радиопеленгаторов – 232. Именно этот наряд и составил основу заказа на </w:t>
      </w:r>
      <w:proofErr w:type="spellStart"/>
      <w:r w:rsidRPr="00F33EBB">
        <w:rPr>
          <w:rFonts w:ascii="Times New Roman" w:hAnsi="Times New Roman" w:cs="Times New Roman"/>
          <w:color w:val="000000" w:themeColor="text1"/>
          <w:sz w:val="16"/>
          <w:szCs w:val="16"/>
        </w:rPr>
        <w:t>радиовооружение</w:t>
      </w:r>
      <w:proofErr w:type="spellEnd"/>
      <w:r w:rsidRPr="00F33EBB">
        <w:rPr>
          <w:rFonts w:ascii="Times New Roman" w:hAnsi="Times New Roman" w:cs="Times New Roman"/>
          <w:color w:val="000000" w:themeColor="text1"/>
          <w:sz w:val="16"/>
          <w:szCs w:val="16"/>
        </w:rPr>
        <w:t>, получившего название «Блокада». По первым четырем типам станций были определены конкретные сроки их установки (не позднее ноября 1930 г.), а по остальным, как по наименее разработанным, сроки предстояло согласовать с ЭТЗСТ (18297).</w:t>
      </w:r>
    </w:p>
    <w:p w14:paraId="5F482C47"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p>
    <w:p w14:paraId="6ED78EE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E9268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B20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 декабря 1927 был напечатан:</w:t>
      </w:r>
    </w:p>
    <w:p w14:paraId="589DE5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СПИСОК АДРЕСОВ ВОЕННЫЗ З А В О Д О В (</w:t>
      </w:r>
      <w:proofErr w:type="spellStart"/>
      <w:r w:rsidRPr="00F33EBB">
        <w:rPr>
          <w:rFonts w:ascii="Times New Roman" w:hAnsi="Times New Roman" w:cs="Times New Roman"/>
          <w:color w:val="000000" w:themeColor="text1"/>
          <w:sz w:val="16"/>
          <w:szCs w:val="16"/>
        </w:rPr>
        <w:t>вх</w:t>
      </w:r>
      <w:proofErr w:type="spellEnd"/>
      <w:r w:rsidRPr="00F33EBB">
        <w:rPr>
          <w:rFonts w:ascii="Times New Roman" w:hAnsi="Times New Roman" w:cs="Times New Roman"/>
          <w:color w:val="000000" w:themeColor="text1"/>
          <w:sz w:val="16"/>
          <w:szCs w:val="16"/>
        </w:rPr>
        <w:t>. № В-4744 ВПУ ВСНХ СССР)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551"/>
        <w:gridCol w:w="2410"/>
        <w:gridCol w:w="2268"/>
      </w:tblGrid>
      <w:tr w:rsidR="00472A36" w:rsidRPr="00F33EBB" w14:paraId="56B96259" w14:textId="77777777">
        <w:tc>
          <w:tcPr>
            <w:tcW w:w="534" w:type="dxa"/>
            <w:tcBorders>
              <w:top w:val="single" w:sz="12" w:space="0" w:color="auto"/>
            </w:tcBorders>
          </w:tcPr>
          <w:p w14:paraId="3C6A8A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п/п</w:t>
            </w:r>
          </w:p>
        </w:tc>
        <w:tc>
          <w:tcPr>
            <w:tcW w:w="2126" w:type="dxa"/>
            <w:tcBorders>
              <w:top w:val="single" w:sz="12" w:space="0" w:color="auto"/>
            </w:tcBorders>
          </w:tcPr>
          <w:p w14:paraId="5E5161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НАИМЕНОВАНИЕ ЗАВОДА</w:t>
            </w:r>
          </w:p>
        </w:tc>
        <w:tc>
          <w:tcPr>
            <w:tcW w:w="4961" w:type="dxa"/>
            <w:gridSpan w:val="2"/>
            <w:tcBorders>
              <w:top w:val="single" w:sz="12" w:space="0" w:color="auto"/>
            </w:tcBorders>
          </w:tcPr>
          <w:p w14:paraId="732263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Почтовые адреса для корреспонденции</w:t>
            </w:r>
          </w:p>
        </w:tc>
        <w:tc>
          <w:tcPr>
            <w:tcW w:w="2268" w:type="dxa"/>
            <w:tcBorders>
              <w:top w:val="single" w:sz="12" w:space="0" w:color="auto"/>
            </w:tcBorders>
          </w:tcPr>
          <w:p w14:paraId="095681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Телеграфный' адрес</w:t>
            </w:r>
          </w:p>
        </w:tc>
      </w:tr>
      <w:tr w:rsidR="00472A36" w:rsidRPr="00F33EBB" w14:paraId="04B75D9F" w14:textId="77777777">
        <w:tc>
          <w:tcPr>
            <w:tcW w:w="534" w:type="dxa"/>
          </w:tcPr>
          <w:p w14:paraId="20FED9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Pr>
          <w:p w14:paraId="6BE651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1" w:type="dxa"/>
          </w:tcPr>
          <w:p w14:paraId="7DCDBD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Простой</w:t>
            </w:r>
          </w:p>
        </w:tc>
        <w:tc>
          <w:tcPr>
            <w:tcW w:w="2410" w:type="dxa"/>
          </w:tcPr>
          <w:p w14:paraId="58E127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Секретный</w:t>
            </w:r>
          </w:p>
        </w:tc>
        <w:tc>
          <w:tcPr>
            <w:tcW w:w="2268" w:type="dxa"/>
          </w:tcPr>
          <w:p w14:paraId="50B9D8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4A06780A" w14:textId="77777777">
        <w:tc>
          <w:tcPr>
            <w:tcW w:w="534" w:type="dxa"/>
          </w:tcPr>
          <w:p w14:paraId="098F4F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w:t>
            </w:r>
          </w:p>
        </w:tc>
        <w:tc>
          <w:tcPr>
            <w:tcW w:w="2126" w:type="dxa"/>
          </w:tcPr>
          <w:p w14:paraId="59F4C6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Кислотный завод № 1 ВСНХ СССР</w:t>
            </w:r>
          </w:p>
        </w:tc>
        <w:tc>
          <w:tcPr>
            <w:tcW w:w="2551" w:type="dxa"/>
          </w:tcPr>
          <w:p w14:paraId="1E741A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w:t>
            </w:r>
            <w:proofErr w:type="spellStart"/>
            <w:r w:rsidRPr="00F33EBB">
              <w:rPr>
                <w:rFonts w:ascii="Times New Roman" w:hAnsi="Times New Roman" w:cs="Times New Roman"/>
                <w:color w:val="000000" w:themeColor="text1"/>
                <w:sz w:val="16"/>
                <w:szCs w:val="16"/>
              </w:rPr>
              <w:t>Поч</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тамт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Абон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702</w:t>
            </w:r>
          </w:p>
        </w:tc>
        <w:tc>
          <w:tcPr>
            <w:tcW w:w="2410" w:type="dxa"/>
          </w:tcPr>
          <w:p w14:paraId="672693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4DF84F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химический один</w:t>
            </w:r>
          </w:p>
        </w:tc>
      </w:tr>
      <w:tr w:rsidR="00472A36" w:rsidRPr="00F33EBB" w14:paraId="6F39C58F" w14:textId="77777777">
        <w:tc>
          <w:tcPr>
            <w:tcW w:w="534" w:type="dxa"/>
          </w:tcPr>
          <w:p w14:paraId="7537ED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w:t>
            </w:r>
          </w:p>
        </w:tc>
        <w:tc>
          <w:tcPr>
            <w:tcW w:w="2126" w:type="dxa"/>
          </w:tcPr>
          <w:p w14:paraId="7D9687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Химический з-д № 2</w:t>
            </w:r>
          </w:p>
        </w:tc>
        <w:tc>
          <w:tcPr>
            <w:tcW w:w="2551" w:type="dxa"/>
          </w:tcPr>
          <w:p w14:paraId="12E750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xml:space="preserve"> Са </w:t>
            </w:r>
            <w:proofErr w:type="spellStart"/>
            <w:r w:rsidRPr="00F33EBB">
              <w:rPr>
                <w:rFonts w:ascii="Times New Roman" w:hAnsi="Times New Roman" w:cs="Times New Roman"/>
                <w:color w:val="000000" w:themeColor="text1"/>
                <w:sz w:val="16"/>
                <w:szCs w:val="16"/>
              </w:rPr>
              <w:t>марской</w:t>
            </w:r>
            <w:proofErr w:type="spellEnd"/>
            <w:r w:rsidRPr="00F33EBB">
              <w:rPr>
                <w:rFonts w:ascii="Times New Roman" w:hAnsi="Times New Roman" w:cs="Times New Roman"/>
                <w:color w:val="000000" w:themeColor="text1"/>
                <w:sz w:val="16"/>
                <w:szCs w:val="16"/>
              </w:rPr>
              <w:t xml:space="preserve"> губ. </w:t>
            </w:r>
            <w:proofErr w:type="spellStart"/>
            <w:r w:rsidRPr="00F33EBB">
              <w:rPr>
                <w:rFonts w:ascii="Times New Roman" w:hAnsi="Times New Roman" w:cs="Times New Roman"/>
                <w:color w:val="000000" w:themeColor="text1"/>
                <w:sz w:val="16"/>
                <w:szCs w:val="16"/>
              </w:rPr>
              <w:t>почт.ящ</w:t>
            </w:r>
            <w:proofErr w:type="spellEnd"/>
            <w:r w:rsidRPr="00F33EBB">
              <w:rPr>
                <w:rFonts w:ascii="Times New Roman" w:hAnsi="Times New Roman" w:cs="Times New Roman"/>
                <w:color w:val="000000" w:themeColor="text1"/>
                <w:sz w:val="16"/>
                <w:szCs w:val="16"/>
              </w:rPr>
              <w:t>. № 2</w:t>
            </w:r>
          </w:p>
        </w:tc>
        <w:tc>
          <w:tcPr>
            <w:tcW w:w="2410" w:type="dxa"/>
          </w:tcPr>
          <w:p w14:paraId="4EFAAF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0228B8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Самарской губ.</w:t>
            </w:r>
          </w:p>
        </w:tc>
      </w:tr>
      <w:tr w:rsidR="00472A36" w:rsidRPr="00F33EBB" w14:paraId="3DA6F779" w14:textId="77777777">
        <w:tc>
          <w:tcPr>
            <w:tcW w:w="534" w:type="dxa"/>
          </w:tcPr>
          <w:p w14:paraId="165CE3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w:t>
            </w:r>
          </w:p>
        </w:tc>
        <w:tc>
          <w:tcPr>
            <w:tcW w:w="2126" w:type="dxa"/>
          </w:tcPr>
          <w:p w14:paraId="048AF3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Тульский патронный</w:t>
            </w:r>
          </w:p>
        </w:tc>
        <w:tc>
          <w:tcPr>
            <w:tcW w:w="2551" w:type="dxa"/>
          </w:tcPr>
          <w:p w14:paraId="61BB90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Тула, почтамт, абон.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37</w:t>
            </w:r>
          </w:p>
        </w:tc>
        <w:tc>
          <w:tcPr>
            <w:tcW w:w="2410" w:type="dxa"/>
          </w:tcPr>
          <w:p w14:paraId="7398DA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4A01AF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5D271E78" w14:textId="77777777">
        <w:tc>
          <w:tcPr>
            <w:tcW w:w="534" w:type="dxa"/>
          </w:tcPr>
          <w:p w14:paraId="4970A8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w:t>
            </w:r>
          </w:p>
        </w:tc>
        <w:tc>
          <w:tcPr>
            <w:tcW w:w="2126" w:type="dxa"/>
          </w:tcPr>
          <w:p w14:paraId="020DB9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 им. Володарского</w:t>
            </w:r>
          </w:p>
        </w:tc>
        <w:tc>
          <w:tcPr>
            <w:tcW w:w="2551" w:type="dxa"/>
          </w:tcPr>
          <w:p w14:paraId="639A29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Ульяновск, </w:t>
            </w:r>
            <w:proofErr w:type="spellStart"/>
            <w:r w:rsidRPr="00F33EBB">
              <w:rPr>
                <w:rFonts w:ascii="Times New Roman" w:hAnsi="Times New Roman" w:cs="Times New Roman"/>
                <w:color w:val="000000" w:themeColor="text1"/>
                <w:sz w:val="16"/>
                <w:szCs w:val="16"/>
              </w:rPr>
              <w:t>почтов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19</w:t>
            </w:r>
          </w:p>
        </w:tc>
        <w:tc>
          <w:tcPr>
            <w:tcW w:w="2410" w:type="dxa"/>
          </w:tcPr>
          <w:p w14:paraId="2C2E38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042A12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26B6686D" w14:textId="77777777">
        <w:tc>
          <w:tcPr>
            <w:tcW w:w="534" w:type="dxa"/>
          </w:tcPr>
          <w:p w14:paraId="40C8C2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w:t>
            </w:r>
          </w:p>
        </w:tc>
        <w:tc>
          <w:tcPr>
            <w:tcW w:w="2126" w:type="dxa"/>
          </w:tcPr>
          <w:p w14:paraId="70C857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17</w:t>
            </w:r>
          </w:p>
        </w:tc>
        <w:tc>
          <w:tcPr>
            <w:tcW w:w="2551" w:type="dxa"/>
          </w:tcPr>
          <w:p w14:paraId="50D610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.Подольск, </w:t>
            </w:r>
            <w:proofErr w:type="spellStart"/>
            <w:r w:rsidRPr="00F33EBB">
              <w:rPr>
                <w:rFonts w:ascii="Times New Roman" w:hAnsi="Times New Roman" w:cs="Times New Roman"/>
                <w:color w:val="000000" w:themeColor="text1"/>
                <w:sz w:val="16"/>
                <w:szCs w:val="16"/>
              </w:rPr>
              <w:t>Моск</w:t>
            </w:r>
            <w:proofErr w:type="spellEnd"/>
            <w:r w:rsidRPr="00F33EBB">
              <w:rPr>
                <w:rFonts w:ascii="Times New Roman" w:hAnsi="Times New Roman" w:cs="Times New Roman"/>
                <w:color w:val="000000" w:themeColor="text1"/>
                <w:sz w:val="16"/>
                <w:szCs w:val="16"/>
              </w:rPr>
              <w:t>. губ. почт.</w:t>
            </w:r>
          </w:p>
        </w:tc>
        <w:tc>
          <w:tcPr>
            <w:tcW w:w="2410" w:type="dxa"/>
          </w:tcPr>
          <w:p w14:paraId="3F402E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1C4BE5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4865111C" w14:textId="77777777">
        <w:tc>
          <w:tcPr>
            <w:tcW w:w="534" w:type="dxa"/>
          </w:tcPr>
          <w:p w14:paraId="3ED0E3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w:t>
            </w:r>
          </w:p>
        </w:tc>
        <w:tc>
          <w:tcPr>
            <w:tcW w:w="2126" w:type="dxa"/>
          </w:tcPr>
          <w:p w14:paraId="6EC317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60</w:t>
            </w:r>
          </w:p>
        </w:tc>
        <w:tc>
          <w:tcPr>
            <w:tcW w:w="2551" w:type="dxa"/>
          </w:tcPr>
          <w:p w14:paraId="4D5A8E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Луганск </w:t>
            </w:r>
            <w:proofErr w:type="spellStart"/>
            <w:r w:rsidRPr="00F33EBB">
              <w:rPr>
                <w:rFonts w:ascii="Times New Roman" w:hAnsi="Times New Roman" w:cs="Times New Roman"/>
                <w:color w:val="000000" w:themeColor="text1"/>
                <w:sz w:val="16"/>
                <w:szCs w:val="16"/>
              </w:rPr>
              <w:t>почт.ящ</w:t>
            </w:r>
            <w:proofErr w:type="spellEnd"/>
            <w:r w:rsidRPr="00F33EBB">
              <w:rPr>
                <w:rFonts w:ascii="Times New Roman" w:hAnsi="Times New Roman" w:cs="Times New Roman"/>
                <w:color w:val="000000" w:themeColor="text1"/>
                <w:sz w:val="16"/>
                <w:szCs w:val="16"/>
              </w:rPr>
              <w:t>. № 27</w:t>
            </w:r>
          </w:p>
        </w:tc>
        <w:tc>
          <w:tcPr>
            <w:tcW w:w="2410" w:type="dxa"/>
          </w:tcPr>
          <w:p w14:paraId="2613CB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6080CD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04929E9B" w14:textId="77777777">
        <w:tc>
          <w:tcPr>
            <w:tcW w:w="534" w:type="dxa"/>
          </w:tcPr>
          <w:p w14:paraId="684E49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w:t>
            </w:r>
          </w:p>
        </w:tc>
        <w:tc>
          <w:tcPr>
            <w:tcW w:w="2126" w:type="dxa"/>
          </w:tcPr>
          <w:p w14:paraId="1E74BC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Московский дроболитейный завод</w:t>
            </w:r>
          </w:p>
        </w:tc>
        <w:tc>
          <w:tcPr>
            <w:tcW w:w="2551" w:type="dxa"/>
          </w:tcPr>
          <w:p w14:paraId="7F7698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Почта пересылается через </w:t>
            </w:r>
            <w:proofErr w:type="spellStart"/>
            <w:r w:rsidRPr="00F33EBB">
              <w:rPr>
                <w:rFonts w:ascii="Times New Roman" w:hAnsi="Times New Roman" w:cs="Times New Roman"/>
                <w:color w:val="000000" w:themeColor="text1"/>
                <w:sz w:val="16"/>
                <w:szCs w:val="16"/>
              </w:rPr>
              <w:t>курьра</w:t>
            </w:r>
            <w:proofErr w:type="spellEnd"/>
          </w:p>
        </w:tc>
        <w:tc>
          <w:tcPr>
            <w:tcW w:w="2410" w:type="dxa"/>
          </w:tcPr>
          <w:p w14:paraId="03CA2E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7E5E59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3D567F18" w14:textId="77777777">
        <w:tc>
          <w:tcPr>
            <w:tcW w:w="534" w:type="dxa"/>
          </w:tcPr>
          <w:p w14:paraId="07DB56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w:t>
            </w:r>
          </w:p>
        </w:tc>
        <w:tc>
          <w:tcPr>
            <w:tcW w:w="2126" w:type="dxa"/>
          </w:tcPr>
          <w:p w14:paraId="048613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4 им. Всероссийского старосты т. Калинина</w:t>
            </w:r>
          </w:p>
        </w:tc>
        <w:tc>
          <w:tcPr>
            <w:tcW w:w="2551" w:type="dxa"/>
          </w:tcPr>
          <w:p w14:paraId="26A8F7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Ленинград,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18</w:t>
            </w:r>
          </w:p>
        </w:tc>
        <w:tc>
          <w:tcPr>
            <w:tcW w:w="2410" w:type="dxa"/>
          </w:tcPr>
          <w:p w14:paraId="3B1FED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52D480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27A3345F" w14:textId="77777777">
        <w:tc>
          <w:tcPr>
            <w:tcW w:w="534" w:type="dxa"/>
          </w:tcPr>
          <w:p w14:paraId="3A568B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w:t>
            </w:r>
          </w:p>
        </w:tc>
        <w:tc>
          <w:tcPr>
            <w:tcW w:w="2126" w:type="dxa"/>
          </w:tcPr>
          <w:p w14:paraId="253EB1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42 им. Масленникова</w:t>
            </w:r>
          </w:p>
        </w:tc>
        <w:tc>
          <w:tcPr>
            <w:tcW w:w="2551" w:type="dxa"/>
          </w:tcPr>
          <w:p w14:paraId="7129C7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Самара, '</w:t>
            </w:r>
            <w:proofErr w:type="spellStart"/>
            <w:r w:rsidRPr="00F33EBB">
              <w:rPr>
                <w:rFonts w:ascii="Times New Roman" w:hAnsi="Times New Roman" w:cs="Times New Roman"/>
                <w:color w:val="000000" w:themeColor="text1"/>
                <w:sz w:val="16"/>
                <w:szCs w:val="16"/>
              </w:rPr>
              <w:t>почт.ящ</w:t>
            </w:r>
            <w:proofErr w:type="spellEnd"/>
            <w:r w:rsidRPr="00F33EBB">
              <w:rPr>
                <w:rFonts w:ascii="Times New Roman" w:hAnsi="Times New Roman" w:cs="Times New Roman"/>
                <w:color w:val="000000" w:themeColor="text1"/>
                <w:sz w:val="16"/>
                <w:szCs w:val="16"/>
              </w:rPr>
              <w:t>. № 59</w:t>
            </w:r>
          </w:p>
        </w:tc>
        <w:tc>
          <w:tcPr>
            <w:tcW w:w="2410" w:type="dxa"/>
          </w:tcPr>
          <w:p w14:paraId="6AD225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8" w:type="dxa"/>
          </w:tcPr>
          <w:p w14:paraId="1AE393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51DD6CC6" w14:textId="77777777">
        <w:tc>
          <w:tcPr>
            <w:tcW w:w="534" w:type="dxa"/>
          </w:tcPr>
          <w:p w14:paraId="3B1CF2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w:t>
            </w:r>
          </w:p>
        </w:tc>
        <w:tc>
          <w:tcPr>
            <w:tcW w:w="2126" w:type="dxa"/>
          </w:tcPr>
          <w:p w14:paraId="609ACD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50</w:t>
            </w:r>
          </w:p>
        </w:tc>
        <w:tc>
          <w:tcPr>
            <w:tcW w:w="2551" w:type="dxa"/>
          </w:tcPr>
          <w:p w14:paraId="2DC7C8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Пенза, </w:t>
            </w:r>
            <w:proofErr w:type="spellStart"/>
            <w:r w:rsidRPr="00F33EBB">
              <w:rPr>
                <w:rFonts w:ascii="Times New Roman" w:hAnsi="Times New Roman" w:cs="Times New Roman"/>
                <w:color w:val="000000" w:themeColor="text1"/>
                <w:sz w:val="16"/>
                <w:szCs w:val="16"/>
              </w:rPr>
              <w:t>почтов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25</w:t>
            </w:r>
          </w:p>
        </w:tc>
        <w:tc>
          <w:tcPr>
            <w:tcW w:w="2410" w:type="dxa"/>
          </w:tcPr>
          <w:p w14:paraId="6466CAE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5681EF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2CC3BB51" w14:textId="77777777">
        <w:tc>
          <w:tcPr>
            <w:tcW w:w="534" w:type="dxa"/>
          </w:tcPr>
          <w:p w14:paraId="36A2CB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w:t>
            </w:r>
          </w:p>
        </w:tc>
        <w:tc>
          <w:tcPr>
            <w:tcW w:w="2126" w:type="dxa"/>
          </w:tcPr>
          <w:p w14:paraId="1E6343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1-й </w:t>
            </w:r>
            <w:proofErr w:type="spellStart"/>
            <w:r w:rsidRPr="00F33EBB">
              <w:rPr>
                <w:rFonts w:ascii="Times New Roman" w:hAnsi="Times New Roman" w:cs="Times New Roman"/>
                <w:color w:val="000000" w:themeColor="text1"/>
                <w:sz w:val="16"/>
                <w:szCs w:val="16"/>
              </w:rPr>
              <w:t>оружейн</w:t>
            </w:r>
            <w:proofErr w:type="spellEnd"/>
            <w:r w:rsidRPr="00F33EBB">
              <w:rPr>
                <w:rFonts w:ascii="Times New Roman" w:hAnsi="Times New Roman" w:cs="Times New Roman"/>
                <w:color w:val="000000" w:themeColor="text1"/>
                <w:sz w:val="16"/>
                <w:szCs w:val="16"/>
              </w:rPr>
              <w:t>. Завод в г. Туле</w:t>
            </w:r>
          </w:p>
        </w:tc>
        <w:tc>
          <w:tcPr>
            <w:tcW w:w="2551" w:type="dxa"/>
          </w:tcPr>
          <w:p w14:paraId="61237D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Тула, почтамт, </w:t>
            </w:r>
            <w:proofErr w:type="spellStart"/>
            <w:r w:rsidRPr="00F33EBB">
              <w:rPr>
                <w:rFonts w:ascii="Times New Roman" w:hAnsi="Times New Roman" w:cs="Times New Roman"/>
                <w:color w:val="000000" w:themeColor="text1"/>
                <w:sz w:val="16"/>
                <w:szCs w:val="16"/>
              </w:rPr>
              <w:t>поч</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86 и 87</w:t>
            </w:r>
          </w:p>
        </w:tc>
        <w:tc>
          <w:tcPr>
            <w:tcW w:w="2410" w:type="dxa"/>
          </w:tcPr>
          <w:p w14:paraId="299056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Тула, 1-е орудийные заводы в Туле</w:t>
            </w:r>
          </w:p>
        </w:tc>
        <w:tc>
          <w:tcPr>
            <w:tcW w:w="2268" w:type="dxa"/>
          </w:tcPr>
          <w:p w14:paraId="21574A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Тулв</w:t>
            </w:r>
            <w:proofErr w:type="spellEnd"/>
            <w:r w:rsidRPr="00F33EBB">
              <w:rPr>
                <w:rFonts w:ascii="Times New Roman" w:hAnsi="Times New Roman" w:cs="Times New Roman"/>
                <w:color w:val="000000" w:themeColor="text1"/>
                <w:sz w:val="16"/>
                <w:szCs w:val="16"/>
              </w:rPr>
              <w:t xml:space="preserve"> ТОЗ</w:t>
            </w:r>
          </w:p>
        </w:tc>
      </w:tr>
      <w:tr w:rsidR="00472A36" w:rsidRPr="00F33EBB" w14:paraId="5532ADF4" w14:textId="77777777">
        <w:tc>
          <w:tcPr>
            <w:tcW w:w="534" w:type="dxa"/>
          </w:tcPr>
          <w:p w14:paraId="6BF5D8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12.</w:t>
            </w:r>
          </w:p>
        </w:tc>
        <w:tc>
          <w:tcPr>
            <w:tcW w:w="2126" w:type="dxa"/>
          </w:tcPr>
          <w:p w14:paraId="517C00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Ижевские Оружейный и </w:t>
            </w:r>
            <w:proofErr w:type="spellStart"/>
            <w:r w:rsidRPr="00F33EBB">
              <w:rPr>
                <w:rFonts w:ascii="Times New Roman" w:hAnsi="Times New Roman" w:cs="Times New Roman"/>
                <w:color w:val="000000" w:themeColor="text1"/>
                <w:sz w:val="16"/>
                <w:szCs w:val="16"/>
              </w:rPr>
              <w:t>Сталититейный</w:t>
            </w:r>
            <w:proofErr w:type="spellEnd"/>
            <w:r w:rsidRPr="00F33EBB">
              <w:rPr>
                <w:rFonts w:ascii="Times New Roman" w:hAnsi="Times New Roman" w:cs="Times New Roman"/>
                <w:color w:val="000000" w:themeColor="text1"/>
                <w:sz w:val="16"/>
                <w:szCs w:val="16"/>
              </w:rPr>
              <w:t xml:space="preserve"> заводы</w:t>
            </w:r>
          </w:p>
        </w:tc>
        <w:tc>
          <w:tcPr>
            <w:tcW w:w="2551" w:type="dxa"/>
          </w:tcPr>
          <w:p w14:paraId="1D31A5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Ижевск, </w:t>
            </w:r>
            <w:proofErr w:type="spellStart"/>
            <w:r w:rsidRPr="00F33EBB">
              <w:rPr>
                <w:rFonts w:ascii="Times New Roman" w:hAnsi="Times New Roman" w:cs="Times New Roman"/>
                <w:color w:val="000000" w:themeColor="text1"/>
                <w:sz w:val="16"/>
                <w:szCs w:val="16"/>
              </w:rPr>
              <w:t>Вотск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автоном</w:t>
            </w:r>
            <w:proofErr w:type="spellEnd"/>
            <w:r w:rsidRPr="00F33EBB">
              <w:rPr>
                <w:rFonts w:ascii="Times New Roman" w:hAnsi="Times New Roman" w:cs="Times New Roman"/>
                <w:color w:val="000000" w:themeColor="text1"/>
                <w:sz w:val="16"/>
                <w:szCs w:val="16"/>
              </w:rPr>
              <w:t xml:space="preserve">. Обл.,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11</w:t>
            </w:r>
          </w:p>
        </w:tc>
        <w:tc>
          <w:tcPr>
            <w:tcW w:w="2410" w:type="dxa"/>
          </w:tcPr>
          <w:p w14:paraId="149FD3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Ижевск </w:t>
            </w:r>
            <w:proofErr w:type="spellStart"/>
            <w:r w:rsidRPr="00F33EBB">
              <w:rPr>
                <w:rFonts w:ascii="Times New Roman" w:hAnsi="Times New Roman" w:cs="Times New Roman"/>
                <w:color w:val="000000" w:themeColor="text1"/>
                <w:sz w:val="16"/>
                <w:szCs w:val="16"/>
              </w:rPr>
              <w:t>Вотск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автоном</w:t>
            </w:r>
            <w:proofErr w:type="spellEnd"/>
            <w:r w:rsidRPr="00F33EBB">
              <w:rPr>
                <w:rFonts w:ascii="Times New Roman" w:hAnsi="Times New Roman" w:cs="Times New Roman"/>
                <w:color w:val="000000" w:themeColor="text1"/>
                <w:sz w:val="16"/>
                <w:szCs w:val="16"/>
              </w:rPr>
              <w:t xml:space="preserve">. Обл. Ижевский оружейный и </w:t>
            </w:r>
            <w:proofErr w:type="spellStart"/>
            <w:r w:rsidRPr="00F33EBB">
              <w:rPr>
                <w:rFonts w:ascii="Times New Roman" w:hAnsi="Times New Roman" w:cs="Times New Roman"/>
                <w:color w:val="000000" w:themeColor="text1"/>
                <w:sz w:val="16"/>
                <w:szCs w:val="16"/>
              </w:rPr>
              <w:t>сталититейный</w:t>
            </w:r>
            <w:proofErr w:type="spellEnd"/>
            <w:r w:rsidRPr="00F33EBB">
              <w:rPr>
                <w:rFonts w:ascii="Times New Roman" w:hAnsi="Times New Roman" w:cs="Times New Roman"/>
                <w:color w:val="000000" w:themeColor="text1"/>
                <w:sz w:val="16"/>
                <w:szCs w:val="16"/>
              </w:rPr>
              <w:t xml:space="preserve"> заводы</w:t>
            </w:r>
          </w:p>
        </w:tc>
        <w:tc>
          <w:tcPr>
            <w:tcW w:w="2268" w:type="dxa"/>
          </w:tcPr>
          <w:p w14:paraId="527107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Ижевск, Стальной</w:t>
            </w:r>
          </w:p>
        </w:tc>
      </w:tr>
      <w:tr w:rsidR="00472A36" w:rsidRPr="00F33EBB" w14:paraId="5D98E451" w14:textId="77777777">
        <w:tc>
          <w:tcPr>
            <w:tcW w:w="534" w:type="dxa"/>
          </w:tcPr>
          <w:p w14:paraId="144849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w:t>
            </w:r>
          </w:p>
        </w:tc>
        <w:tc>
          <w:tcPr>
            <w:tcW w:w="2126" w:type="dxa"/>
          </w:tcPr>
          <w:p w14:paraId="3431CD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Сестрорецкий з-д им. Воскова</w:t>
            </w:r>
          </w:p>
        </w:tc>
        <w:tc>
          <w:tcPr>
            <w:tcW w:w="2551" w:type="dxa"/>
          </w:tcPr>
          <w:p w14:paraId="759C9A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Сестрорецк, “Ключ”</w:t>
            </w:r>
          </w:p>
        </w:tc>
        <w:tc>
          <w:tcPr>
            <w:tcW w:w="2410" w:type="dxa"/>
          </w:tcPr>
          <w:p w14:paraId="13F014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Сестрорецк, пл. Свободы, з-д им. Воскова</w:t>
            </w:r>
          </w:p>
        </w:tc>
        <w:tc>
          <w:tcPr>
            <w:tcW w:w="2268" w:type="dxa"/>
          </w:tcPr>
          <w:p w14:paraId="7C5B82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Сестрорецк, “Ключ”</w:t>
            </w:r>
          </w:p>
        </w:tc>
      </w:tr>
      <w:tr w:rsidR="00472A36" w:rsidRPr="00F33EBB" w14:paraId="26AB2B89" w14:textId="77777777">
        <w:tc>
          <w:tcPr>
            <w:tcW w:w="534" w:type="dxa"/>
          </w:tcPr>
          <w:p w14:paraId="4D7BEF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w:t>
            </w:r>
          </w:p>
        </w:tc>
        <w:tc>
          <w:tcPr>
            <w:tcW w:w="2126" w:type="dxa"/>
          </w:tcPr>
          <w:p w14:paraId="2695BB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Инструментальный з-д № 2</w:t>
            </w:r>
          </w:p>
        </w:tc>
        <w:tc>
          <w:tcPr>
            <w:tcW w:w="2551" w:type="dxa"/>
          </w:tcPr>
          <w:p w14:paraId="594C83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Ковров, Владимир. г.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xml:space="preserve"> № 9</w:t>
            </w:r>
          </w:p>
        </w:tc>
        <w:tc>
          <w:tcPr>
            <w:tcW w:w="2410" w:type="dxa"/>
          </w:tcPr>
          <w:p w14:paraId="675EC3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ст. Ковров </w:t>
            </w:r>
            <w:proofErr w:type="spellStart"/>
            <w:r w:rsidRPr="00F33EBB">
              <w:rPr>
                <w:rFonts w:ascii="Times New Roman" w:hAnsi="Times New Roman" w:cs="Times New Roman"/>
                <w:color w:val="000000" w:themeColor="text1"/>
                <w:sz w:val="16"/>
                <w:szCs w:val="16"/>
              </w:rPr>
              <w:t>Моск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Ниж</w:t>
            </w:r>
            <w:proofErr w:type="spellEnd"/>
            <w:r w:rsidRPr="00F33EBB">
              <w:rPr>
                <w:rFonts w:ascii="Times New Roman" w:hAnsi="Times New Roman" w:cs="Times New Roman"/>
                <w:color w:val="000000" w:themeColor="text1"/>
                <w:sz w:val="16"/>
                <w:szCs w:val="16"/>
              </w:rPr>
              <w:t xml:space="preserve">. ж. д. </w:t>
            </w:r>
            <w:proofErr w:type="spellStart"/>
            <w:r w:rsidRPr="00F33EBB">
              <w:rPr>
                <w:rFonts w:ascii="Times New Roman" w:hAnsi="Times New Roman" w:cs="Times New Roman"/>
                <w:color w:val="000000" w:themeColor="text1"/>
                <w:sz w:val="16"/>
                <w:szCs w:val="16"/>
              </w:rPr>
              <w:t>Инстру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ментал</w:t>
            </w:r>
            <w:proofErr w:type="spellEnd"/>
            <w:r w:rsidRPr="00F33EBB">
              <w:rPr>
                <w:rFonts w:ascii="Times New Roman" w:hAnsi="Times New Roman" w:cs="Times New Roman"/>
                <w:color w:val="000000" w:themeColor="text1"/>
                <w:sz w:val="16"/>
                <w:szCs w:val="16"/>
              </w:rPr>
              <w:t>. з-д</w:t>
            </w:r>
          </w:p>
        </w:tc>
        <w:tc>
          <w:tcPr>
            <w:tcW w:w="2268" w:type="dxa"/>
          </w:tcPr>
          <w:p w14:paraId="396D06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Ковров ИНЗ</w:t>
            </w:r>
          </w:p>
        </w:tc>
      </w:tr>
      <w:tr w:rsidR="00472A36" w:rsidRPr="00F33EBB" w14:paraId="594EED16" w14:textId="77777777">
        <w:tc>
          <w:tcPr>
            <w:tcW w:w="534" w:type="dxa"/>
          </w:tcPr>
          <w:p w14:paraId="0FB1F5A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w:t>
            </w:r>
          </w:p>
        </w:tc>
        <w:tc>
          <w:tcPr>
            <w:tcW w:w="2126" w:type="dxa"/>
          </w:tcPr>
          <w:p w14:paraId="392A85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“Красногвардеец”</w:t>
            </w:r>
          </w:p>
        </w:tc>
        <w:tc>
          <w:tcPr>
            <w:tcW w:w="2551" w:type="dxa"/>
          </w:tcPr>
          <w:p w14:paraId="2F45CF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242F61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 Аптекарский остров з-д “</w:t>
            </w:r>
            <w:proofErr w:type="spellStart"/>
            <w:r w:rsidRPr="00F33EBB">
              <w:rPr>
                <w:rFonts w:ascii="Times New Roman" w:hAnsi="Times New Roman" w:cs="Times New Roman"/>
                <w:color w:val="000000" w:themeColor="text1"/>
                <w:sz w:val="16"/>
                <w:szCs w:val="16"/>
              </w:rPr>
              <w:t>Красногвадеец</w:t>
            </w:r>
            <w:proofErr w:type="spellEnd"/>
            <w:r w:rsidRPr="00F33EBB">
              <w:rPr>
                <w:rFonts w:ascii="Times New Roman" w:hAnsi="Times New Roman" w:cs="Times New Roman"/>
                <w:color w:val="000000" w:themeColor="text1"/>
                <w:sz w:val="16"/>
                <w:szCs w:val="16"/>
              </w:rPr>
              <w:t>”</w:t>
            </w:r>
          </w:p>
        </w:tc>
        <w:tc>
          <w:tcPr>
            <w:tcW w:w="2268" w:type="dxa"/>
          </w:tcPr>
          <w:p w14:paraId="48AABE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7851DD93" w14:textId="77777777">
        <w:tc>
          <w:tcPr>
            <w:tcW w:w="534" w:type="dxa"/>
          </w:tcPr>
          <w:p w14:paraId="43EA40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w:t>
            </w:r>
          </w:p>
        </w:tc>
        <w:tc>
          <w:tcPr>
            <w:tcW w:w="2126" w:type="dxa"/>
          </w:tcPr>
          <w:p w14:paraId="0CC9BF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Ленина № 40</w:t>
            </w:r>
          </w:p>
        </w:tc>
        <w:tc>
          <w:tcPr>
            <w:tcW w:w="2551" w:type="dxa"/>
          </w:tcPr>
          <w:p w14:paraId="32C1B8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Казань,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101.</w:t>
            </w:r>
          </w:p>
        </w:tc>
        <w:tc>
          <w:tcPr>
            <w:tcW w:w="2410" w:type="dxa"/>
          </w:tcPr>
          <w:p w14:paraId="4CBEA3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4890DB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Казань, </w:t>
            </w:r>
            <w:proofErr w:type="spellStart"/>
            <w:r w:rsidRPr="00F33EBB">
              <w:rPr>
                <w:rFonts w:ascii="Times New Roman" w:hAnsi="Times New Roman" w:cs="Times New Roman"/>
                <w:color w:val="000000" w:themeColor="text1"/>
                <w:sz w:val="16"/>
                <w:szCs w:val="16"/>
              </w:rPr>
              <w:t>Казлензавод</w:t>
            </w:r>
            <w:proofErr w:type="spellEnd"/>
          </w:p>
        </w:tc>
      </w:tr>
      <w:tr w:rsidR="00472A36" w:rsidRPr="00F33EBB" w14:paraId="3D9BDD7B" w14:textId="77777777">
        <w:tc>
          <w:tcPr>
            <w:tcW w:w="534" w:type="dxa"/>
          </w:tcPr>
          <w:p w14:paraId="77AE3F5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w:t>
            </w:r>
          </w:p>
        </w:tc>
        <w:tc>
          <w:tcPr>
            <w:tcW w:w="2126" w:type="dxa"/>
          </w:tcPr>
          <w:p w14:paraId="72C1F9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Я.М.СВЕРДЛОВА № 80</w:t>
            </w:r>
          </w:p>
        </w:tc>
        <w:tc>
          <w:tcPr>
            <w:tcW w:w="2551" w:type="dxa"/>
          </w:tcPr>
          <w:p w14:paraId="169902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Растяпино</w:t>
            </w:r>
            <w:proofErr w:type="spellEnd"/>
            <w:r w:rsidRPr="00F33EBB">
              <w:rPr>
                <w:rFonts w:ascii="Times New Roman" w:hAnsi="Times New Roman" w:cs="Times New Roman"/>
                <w:color w:val="000000" w:themeColor="text1"/>
                <w:sz w:val="16"/>
                <w:szCs w:val="16"/>
              </w:rPr>
              <w:t xml:space="preserve">,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5</w:t>
            </w:r>
          </w:p>
        </w:tc>
        <w:tc>
          <w:tcPr>
            <w:tcW w:w="2410" w:type="dxa"/>
          </w:tcPr>
          <w:p w14:paraId="070821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5E0695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Растяпино</w:t>
            </w:r>
            <w:proofErr w:type="spellEnd"/>
            <w:r w:rsidRPr="00F33EBB">
              <w:rPr>
                <w:rFonts w:ascii="Times New Roman" w:hAnsi="Times New Roman" w:cs="Times New Roman"/>
                <w:color w:val="000000" w:themeColor="text1"/>
                <w:sz w:val="16"/>
                <w:szCs w:val="16"/>
              </w:rPr>
              <w:t>, Пыра</w:t>
            </w:r>
          </w:p>
        </w:tc>
      </w:tr>
      <w:tr w:rsidR="00472A36" w:rsidRPr="00F33EBB" w14:paraId="18BFC710" w14:textId="77777777">
        <w:tc>
          <w:tcPr>
            <w:tcW w:w="534" w:type="dxa"/>
          </w:tcPr>
          <w:p w14:paraId="1F8C9E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18.</w:t>
            </w:r>
          </w:p>
        </w:tc>
        <w:tc>
          <w:tcPr>
            <w:tcW w:w="2126" w:type="dxa"/>
          </w:tcPr>
          <w:p w14:paraId="70A31D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Сергиевский завод № 11</w:t>
            </w:r>
          </w:p>
        </w:tc>
        <w:tc>
          <w:tcPr>
            <w:tcW w:w="2551" w:type="dxa"/>
          </w:tcPr>
          <w:p w14:paraId="3CA578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Сергиево, </w:t>
            </w:r>
            <w:proofErr w:type="spellStart"/>
            <w:r w:rsidRPr="00F33EBB">
              <w:rPr>
                <w:rFonts w:ascii="Times New Roman" w:hAnsi="Times New Roman" w:cs="Times New Roman"/>
                <w:color w:val="000000" w:themeColor="text1"/>
                <w:sz w:val="16"/>
                <w:szCs w:val="16"/>
              </w:rPr>
              <w:t>Моск</w:t>
            </w:r>
            <w:proofErr w:type="spellEnd"/>
            <w:r w:rsidRPr="00F33EBB">
              <w:rPr>
                <w:rFonts w:ascii="Times New Roman" w:hAnsi="Times New Roman" w:cs="Times New Roman"/>
                <w:color w:val="000000" w:themeColor="text1"/>
                <w:sz w:val="16"/>
                <w:szCs w:val="16"/>
              </w:rPr>
              <w:t xml:space="preserve">. губ.,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3</w:t>
            </w:r>
          </w:p>
        </w:tc>
        <w:tc>
          <w:tcPr>
            <w:tcW w:w="2410" w:type="dxa"/>
          </w:tcPr>
          <w:p w14:paraId="330855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61D3E3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Сергиево, Третий</w:t>
            </w:r>
          </w:p>
        </w:tc>
      </w:tr>
      <w:tr w:rsidR="00472A36" w:rsidRPr="00F33EBB" w14:paraId="4FAF5ED7" w14:textId="77777777">
        <w:tc>
          <w:tcPr>
            <w:tcW w:w="534" w:type="dxa"/>
          </w:tcPr>
          <w:p w14:paraId="104478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w:t>
            </w:r>
          </w:p>
        </w:tc>
        <w:tc>
          <w:tcPr>
            <w:tcW w:w="2126" w:type="dxa"/>
          </w:tcPr>
          <w:p w14:paraId="2DD8F9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Шостенский</w:t>
            </w:r>
            <w:proofErr w:type="spellEnd"/>
            <w:r w:rsidRPr="00F33EBB">
              <w:rPr>
                <w:rFonts w:ascii="Times New Roman" w:hAnsi="Times New Roman" w:cs="Times New Roman"/>
                <w:color w:val="000000" w:themeColor="text1"/>
                <w:sz w:val="16"/>
                <w:szCs w:val="16"/>
              </w:rPr>
              <w:t xml:space="preserve"> завод № 9</w:t>
            </w:r>
          </w:p>
        </w:tc>
        <w:tc>
          <w:tcPr>
            <w:tcW w:w="2551" w:type="dxa"/>
          </w:tcPr>
          <w:p w14:paraId="77DED9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г.Шостка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Шостенск</w:t>
            </w:r>
            <w:proofErr w:type="spellEnd"/>
            <w:r w:rsidRPr="00F33EBB">
              <w:rPr>
                <w:rFonts w:ascii="Times New Roman" w:hAnsi="Times New Roman" w:cs="Times New Roman"/>
                <w:color w:val="000000" w:themeColor="text1"/>
                <w:sz w:val="16"/>
                <w:szCs w:val="16"/>
              </w:rPr>
              <w:t>. Губ., Отд. Связи</w:t>
            </w:r>
          </w:p>
        </w:tc>
        <w:tc>
          <w:tcPr>
            <w:tcW w:w="2410" w:type="dxa"/>
          </w:tcPr>
          <w:p w14:paraId="3B3C88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1C49A0E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Шостка, Краснознаменец</w:t>
            </w:r>
          </w:p>
        </w:tc>
      </w:tr>
      <w:tr w:rsidR="00472A36" w:rsidRPr="00F33EBB" w14:paraId="3155D496" w14:textId="77777777">
        <w:tc>
          <w:tcPr>
            <w:tcW w:w="534" w:type="dxa"/>
          </w:tcPr>
          <w:p w14:paraId="15D647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w:t>
            </w:r>
          </w:p>
        </w:tc>
        <w:tc>
          <w:tcPr>
            <w:tcW w:w="2126" w:type="dxa"/>
          </w:tcPr>
          <w:p w14:paraId="5882F5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 Косякова</w:t>
            </w:r>
          </w:p>
        </w:tc>
        <w:tc>
          <w:tcPr>
            <w:tcW w:w="2551" w:type="dxa"/>
          </w:tcPr>
          <w:p w14:paraId="33182D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 Рошаль </w:t>
            </w:r>
            <w:proofErr w:type="spellStart"/>
            <w:r w:rsidRPr="00F33EBB">
              <w:rPr>
                <w:rFonts w:ascii="Times New Roman" w:hAnsi="Times New Roman" w:cs="Times New Roman"/>
                <w:color w:val="000000" w:themeColor="text1"/>
                <w:sz w:val="16"/>
                <w:szCs w:val="16"/>
              </w:rPr>
              <w:t>Моск</w:t>
            </w:r>
            <w:proofErr w:type="spellEnd"/>
            <w:r w:rsidRPr="00F33EBB">
              <w:rPr>
                <w:rFonts w:ascii="Times New Roman" w:hAnsi="Times New Roman" w:cs="Times New Roman"/>
                <w:color w:val="000000" w:themeColor="text1"/>
                <w:sz w:val="16"/>
                <w:szCs w:val="16"/>
              </w:rPr>
              <w:t xml:space="preserve">. губ.,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3</w:t>
            </w:r>
          </w:p>
        </w:tc>
        <w:tc>
          <w:tcPr>
            <w:tcW w:w="2410" w:type="dxa"/>
          </w:tcPr>
          <w:p w14:paraId="41888D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2EA956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Рошаль, Три</w:t>
            </w:r>
          </w:p>
        </w:tc>
      </w:tr>
      <w:tr w:rsidR="00472A36" w:rsidRPr="00F33EBB" w14:paraId="5EAC1B14" w14:textId="77777777">
        <w:tc>
          <w:tcPr>
            <w:tcW w:w="534" w:type="dxa"/>
          </w:tcPr>
          <w:p w14:paraId="44C93F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21.</w:t>
            </w:r>
          </w:p>
        </w:tc>
        <w:tc>
          <w:tcPr>
            <w:tcW w:w="2126" w:type="dxa"/>
          </w:tcPr>
          <w:p w14:paraId="7782F2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Богородский завод</w:t>
            </w:r>
          </w:p>
        </w:tc>
        <w:tc>
          <w:tcPr>
            <w:tcW w:w="2551" w:type="dxa"/>
          </w:tcPr>
          <w:p w14:paraId="7594D9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Богородск, </w:t>
            </w:r>
            <w:proofErr w:type="spellStart"/>
            <w:r w:rsidRPr="00F33EBB">
              <w:rPr>
                <w:rFonts w:ascii="Times New Roman" w:hAnsi="Times New Roman" w:cs="Times New Roman"/>
                <w:color w:val="000000" w:themeColor="text1"/>
                <w:sz w:val="16"/>
                <w:szCs w:val="16"/>
              </w:rPr>
              <w:t>Моск</w:t>
            </w:r>
            <w:proofErr w:type="spellEnd"/>
            <w:r w:rsidRPr="00F33EBB">
              <w:rPr>
                <w:rFonts w:ascii="Times New Roman" w:hAnsi="Times New Roman" w:cs="Times New Roman"/>
                <w:color w:val="000000" w:themeColor="text1"/>
                <w:sz w:val="16"/>
                <w:szCs w:val="16"/>
              </w:rPr>
              <w:t xml:space="preserve">. губ.,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w:t>
            </w:r>
          </w:p>
        </w:tc>
        <w:tc>
          <w:tcPr>
            <w:tcW w:w="2410" w:type="dxa"/>
          </w:tcPr>
          <w:p w14:paraId="6A6B78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380624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Богородск, Двенадцать</w:t>
            </w:r>
          </w:p>
        </w:tc>
      </w:tr>
      <w:tr w:rsidR="00472A36" w:rsidRPr="00F33EBB" w14:paraId="5C9A4C1E" w14:textId="77777777">
        <w:tc>
          <w:tcPr>
            <w:tcW w:w="534" w:type="dxa"/>
          </w:tcPr>
          <w:p w14:paraId="0B97BE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w:t>
            </w:r>
          </w:p>
        </w:tc>
        <w:tc>
          <w:tcPr>
            <w:tcW w:w="2126" w:type="dxa"/>
          </w:tcPr>
          <w:p w14:paraId="57717E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Ульяновский завод</w:t>
            </w:r>
          </w:p>
        </w:tc>
        <w:tc>
          <w:tcPr>
            <w:tcW w:w="2551" w:type="dxa"/>
          </w:tcPr>
          <w:p w14:paraId="381FBC7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Ленинградский Ульяновский завод, ст. Саблино, Окт. ж/д</w:t>
            </w:r>
          </w:p>
        </w:tc>
        <w:tc>
          <w:tcPr>
            <w:tcW w:w="2410" w:type="dxa"/>
          </w:tcPr>
          <w:p w14:paraId="348EF8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6BE21D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Ульяновка-коробочка</w:t>
            </w:r>
          </w:p>
        </w:tc>
      </w:tr>
      <w:tr w:rsidR="00472A36" w:rsidRPr="00F33EBB" w14:paraId="320F98E0" w14:textId="77777777">
        <w:tc>
          <w:tcPr>
            <w:tcW w:w="534" w:type="dxa"/>
          </w:tcPr>
          <w:p w14:paraId="266710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w:t>
            </w:r>
          </w:p>
        </w:tc>
        <w:tc>
          <w:tcPr>
            <w:tcW w:w="2126" w:type="dxa"/>
          </w:tcPr>
          <w:p w14:paraId="5B0097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“КРАСНЫЙ-БОЕВИК".</w:t>
            </w:r>
          </w:p>
        </w:tc>
        <w:tc>
          <w:tcPr>
            <w:tcW w:w="2551" w:type="dxa"/>
          </w:tcPr>
          <w:p w14:paraId="40C8C5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Тамбов, Красный Боевик</w:t>
            </w:r>
          </w:p>
        </w:tc>
        <w:tc>
          <w:tcPr>
            <w:tcW w:w="2410" w:type="dxa"/>
          </w:tcPr>
          <w:p w14:paraId="714077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51367A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Тамбов, Боевик</w:t>
            </w:r>
          </w:p>
        </w:tc>
      </w:tr>
      <w:tr w:rsidR="00472A36" w:rsidRPr="00F33EBB" w14:paraId="1B26991E" w14:textId="77777777">
        <w:tc>
          <w:tcPr>
            <w:tcW w:w="534" w:type="dxa"/>
          </w:tcPr>
          <w:p w14:paraId="1B6898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w:t>
            </w:r>
          </w:p>
        </w:tc>
        <w:tc>
          <w:tcPr>
            <w:tcW w:w="2126" w:type="dxa"/>
          </w:tcPr>
          <w:p w14:paraId="16B4F8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“КРАСНОЗНАМЕНЕЦ”</w:t>
            </w:r>
          </w:p>
        </w:tc>
        <w:tc>
          <w:tcPr>
            <w:tcW w:w="2551" w:type="dxa"/>
          </w:tcPr>
          <w:p w14:paraId="37BCFB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 30-е почт. отделение</w:t>
            </w:r>
          </w:p>
        </w:tc>
        <w:tc>
          <w:tcPr>
            <w:tcW w:w="2410" w:type="dxa"/>
          </w:tcPr>
          <w:p w14:paraId="680837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1E3610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Лениград</w:t>
            </w:r>
            <w:proofErr w:type="spellEnd"/>
            <w:r w:rsidRPr="00F33EBB">
              <w:rPr>
                <w:rFonts w:ascii="Times New Roman" w:hAnsi="Times New Roman" w:cs="Times New Roman"/>
                <w:color w:val="000000" w:themeColor="text1"/>
                <w:sz w:val="16"/>
                <w:szCs w:val="16"/>
              </w:rPr>
              <w:t>, Пять</w:t>
            </w:r>
          </w:p>
        </w:tc>
      </w:tr>
      <w:tr w:rsidR="00472A36" w:rsidRPr="00F33EBB" w14:paraId="4C48B937" w14:textId="77777777">
        <w:tc>
          <w:tcPr>
            <w:tcW w:w="534" w:type="dxa"/>
          </w:tcPr>
          <w:p w14:paraId="32CCD2D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w:t>
            </w:r>
          </w:p>
        </w:tc>
        <w:tc>
          <w:tcPr>
            <w:tcW w:w="2126" w:type="dxa"/>
          </w:tcPr>
          <w:p w14:paraId="76C14B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ШЛИССЕЛЬБУРГСКИЙ , завод им. Морозова.</w:t>
            </w:r>
          </w:p>
        </w:tc>
        <w:tc>
          <w:tcPr>
            <w:tcW w:w="2551" w:type="dxa"/>
          </w:tcPr>
          <w:p w14:paraId="708440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Шлиссельбург з-д им. Морозова, ст. Дунай </w:t>
            </w:r>
            <w:proofErr w:type="spellStart"/>
            <w:r w:rsidRPr="00F33EBB">
              <w:rPr>
                <w:rFonts w:ascii="Times New Roman" w:hAnsi="Times New Roman" w:cs="Times New Roman"/>
                <w:color w:val="000000" w:themeColor="text1"/>
                <w:sz w:val="16"/>
                <w:szCs w:val="16"/>
              </w:rPr>
              <w:t>Ириновск</w:t>
            </w:r>
            <w:proofErr w:type="spellEnd"/>
            <w:r w:rsidRPr="00F33EBB">
              <w:rPr>
                <w:rFonts w:ascii="Times New Roman" w:hAnsi="Times New Roman" w:cs="Times New Roman"/>
                <w:color w:val="000000" w:themeColor="text1"/>
                <w:sz w:val="16"/>
                <w:szCs w:val="16"/>
              </w:rPr>
              <w:t>. Линии Окт. ж/д</w:t>
            </w:r>
          </w:p>
        </w:tc>
        <w:tc>
          <w:tcPr>
            <w:tcW w:w="2410" w:type="dxa"/>
          </w:tcPr>
          <w:p w14:paraId="1CAC0F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0FE12B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Шлиссельбургский завод</w:t>
            </w:r>
          </w:p>
        </w:tc>
      </w:tr>
      <w:tr w:rsidR="00472A36" w:rsidRPr="00F33EBB" w14:paraId="1A5F164A" w14:textId="77777777">
        <w:tc>
          <w:tcPr>
            <w:tcW w:w="534" w:type="dxa"/>
          </w:tcPr>
          <w:p w14:paraId="1CF662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26.</w:t>
            </w:r>
          </w:p>
        </w:tc>
        <w:tc>
          <w:tcPr>
            <w:tcW w:w="2126" w:type="dxa"/>
          </w:tcPr>
          <w:p w14:paraId="332F80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САМАРСКИЙ завод № 15</w:t>
            </w:r>
          </w:p>
        </w:tc>
        <w:tc>
          <w:tcPr>
            <w:tcW w:w="2551" w:type="dxa"/>
          </w:tcPr>
          <w:p w14:paraId="405FDC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г.Троцк</w:t>
            </w:r>
            <w:proofErr w:type="spellEnd"/>
            <w:r w:rsidRPr="00F33EBB">
              <w:rPr>
                <w:rFonts w:ascii="Times New Roman" w:hAnsi="Times New Roman" w:cs="Times New Roman"/>
                <w:color w:val="000000" w:themeColor="text1"/>
                <w:sz w:val="16"/>
                <w:szCs w:val="16"/>
              </w:rPr>
              <w:t xml:space="preserve">. Самарской г.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15</w:t>
            </w:r>
          </w:p>
        </w:tc>
        <w:tc>
          <w:tcPr>
            <w:tcW w:w="2410" w:type="dxa"/>
          </w:tcPr>
          <w:p w14:paraId="3889A6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13C57D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Самара, пятнадцать</w:t>
            </w:r>
          </w:p>
        </w:tc>
      </w:tr>
      <w:tr w:rsidR="00472A36" w:rsidRPr="00F33EBB" w14:paraId="5AFD01B5" w14:textId="77777777">
        <w:tc>
          <w:tcPr>
            <w:tcW w:w="534" w:type="dxa"/>
          </w:tcPr>
          <w:p w14:paraId="4CE6D5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w:t>
            </w:r>
          </w:p>
        </w:tc>
        <w:tc>
          <w:tcPr>
            <w:tcW w:w="2126" w:type="dxa"/>
          </w:tcPr>
          <w:p w14:paraId="4E9B2C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“Большевик”</w:t>
            </w:r>
          </w:p>
        </w:tc>
        <w:tc>
          <w:tcPr>
            <w:tcW w:w="2551" w:type="dxa"/>
          </w:tcPr>
          <w:p w14:paraId="320095D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г.Ленинград</w:t>
            </w:r>
            <w:proofErr w:type="spellEnd"/>
            <w:r w:rsidRPr="00F33EBB">
              <w:rPr>
                <w:rFonts w:ascii="Times New Roman" w:hAnsi="Times New Roman" w:cs="Times New Roman"/>
                <w:color w:val="000000" w:themeColor="text1"/>
                <w:sz w:val="16"/>
                <w:szCs w:val="16"/>
              </w:rPr>
              <w:t xml:space="preserve">, почт. 12 отд.,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w:t>
            </w:r>
          </w:p>
        </w:tc>
        <w:tc>
          <w:tcPr>
            <w:tcW w:w="2410" w:type="dxa"/>
          </w:tcPr>
          <w:p w14:paraId="5B8229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З-д “Большевик”, г. Ленинград</w:t>
            </w:r>
          </w:p>
        </w:tc>
        <w:tc>
          <w:tcPr>
            <w:tcW w:w="2268" w:type="dxa"/>
          </w:tcPr>
          <w:p w14:paraId="2B6EF6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 Сталь</w:t>
            </w:r>
          </w:p>
        </w:tc>
      </w:tr>
      <w:tr w:rsidR="00472A36" w:rsidRPr="00F33EBB" w14:paraId="217AC47D" w14:textId="77777777">
        <w:tc>
          <w:tcPr>
            <w:tcW w:w="534" w:type="dxa"/>
          </w:tcPr>
          <w:p w14:paraId="373774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28.</w:t>
            </w:r>
          </w:p>
        </w:tc>
        <w:tc>
          <w:tcPr>
            <w:tcW w:w="2126" w:type="dxa"/>
          </w:tcPr>
          <w:p w14:paraId="6579E3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w:t>
            </w:r>
            <w:proofErr w:type="spellStart"/>
            <w:r w:rsidRPr="00F33EBB">
              <w:rPr>
                <w:rFonts w:ascii="Times New Roman" w:hAnsi="Times New Roman" w:cs="Times New Roman"/>
                <w:color w:val="000000" w:themeColor="text1"/>
                <w:sz w:val="16"/>
                <w:szCs w:val="16"/>
              </w:rPr>
              <w:t>Мостяжарт</w:t>
            </w:r>
            <w:proofErr w:type="spellEnd"/>
            <w:r w:rsidRPr="00F33EBB">
              <w:rPr>
                <w:rFonts w:ascii="Times New Roman" w:hAnsi="Times New Roman" w:cs="Times New Roman"/>
                <w:color w:val="000000" w:themeColor="text1"/>
                <w:sz w:val="16"/>
                <w:szCs w:val="16"/>
              </w:rPr>
              <w:t>”</w:t>
            </w:r>
          </w:p>
        </w:tc>
        <w:tc>
          <w:tcPr>
            <w:tcW w:w="2551" w:type="dxa"/>
          </w:tcPr>
          <w:p w14:paraId="101662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58,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w:t>
            </w:r>
          </w:p>
        </w:tc>
        <w:tc>
          <w:tcPr>
            <w:tcW w:w="2410" w:type="dxa"/>
          </w:tcPr>
          <w:p w14:paraId="45D55D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З-д “</w:t>
            </w:r>
            <w:proofErr w:type="spellStart"/>
            <w:r w:rsidRPr="00F33EBB">
              <w:rPr>
                <w:rFonts w:ascii="Times New Roman" w:hAnsi="Times New Roman" w:cs="Times New Roman"/>
                <w:color w:val="000000" w:themeColor="text1"/>
                <w:sz w:val="16"/>
                <w:szCs w:val="16"/>
              </w:rPr>
              <w:t>Мостяжарт</w:t>
            </w:r>
            <w:proofErr w:type="spellEnd"/>
            <w:r w:rsidRPr="00F33EBB">
              <w:rPr>
                <w:rFonts w:ascii="Times New Roman" w:hAnsi="Times New Roman" w:cs="Times New Roman"/>
                <w:color w:val="000000" w:themeColor="text1"/>
                <w:sz w:val="16"/>
                <w:szCs w:val="16"/>
              </w:rPr>
              <w:t xml:space="preserve">”, Москва, </w:t>
            </w:r>
          </w:p>
        </w:tc>
        <w:tc>
          <w:tcPr>
            <w:tcW w:w="2268" w:type="dxa"/>
          </w:tcPr>
          <w:p w14:paraId="2567FD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w:t>
            </w:r>
            <w:proofErr w:type="spellStart"/>
            <w:r w:rsidRPr="00F33EBB">
              <w:rPr>
                <w:rFonts w:ascii="Times New Roman" w:hAnsi="Times New Roman" w:cs="Times New Roman"/>
                <w:color w:val="000000" w:themeColor="text1"/>
                <w:sz w:val="16"/>
                <w:szCs w:val="16"/>
              </w:rPr>
              <w:t>Мостяжарт</w:t>
            </w:r>
            <w:proofErr w:type="spellEnd"/>
          </w:p>
        </w:tc>
      </w:tr>
      <w:tr w:rsidR="00472A36" w:rsidRPr="00F33EBB" w14:paraId="4D3EABFF" w14:textId="77777777">
        <w:tc>
          <w:tcPr>
            <w:tcW w:w="534" w:type="dxa"/>
          </w:tcPr>
          <w:p w14:paraId="7DD0BA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w:t>
            </w:r>
          </w:p>
        </w:tc>
        <w:tc>
          <w:tcPr>
            <w:tcW w:w="2126" w:type="dxa"/>
          </w:tcPr>
          <w:p w14:paraId="4B9207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Точной механики № 19</w:t>
            </w:r>
          </w:p>
        </w:tc>
        <w:tc>
          <w:tcPr>
            <w:tcW w:w="2551" w:type="dxa"/>
          </w:tcPr>
          <w:p w14:paraId="3C2DBD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Павшино, </w:t>
            </w:r>
            <w:proofErr w:type="spellStart"/>
            <w:r w:rsidRPr="00F33EBB">
              <w:rPr>
                <w:rFonts w:ascii="Times New Roman" w:hAnsi="Times New Roman" w:cs="Times New Roman"/>
                <w:color w:val="000000" w:themeColor="text1"/>
                <w:sz w:val="16"/>
                <w:szCs w:val="16"/>
              </w:rPr>
              <w:t>поч</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w:t>
            </w:r>
          </w:p>
        </w:tc>
        <w:tc>
          <w:tcPr>
            <w:tcW w:w="2410" w:type="dxa"/>
          </w:tcPr>
          <w:p w14:paraId="41D381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Павшино, 3-д Точной механики № 19, Москва, Павшино</w:t>
            </w:r>
          </w:p>
        </w:tc>
        <w:tc>
          <w:tcPr>
            <w:tcW w:w="2268" w:type="dxa"/>
          </w:tcPr>
          <w:p w14:paraId="6A294B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Павшино, Зоркий</w:t>
            </w:r>
          </w:p>
        </w:tc>
      </w:tr>
      <w:tr w:rsidR="00472A36" w:rsidRPr="00F33EBB" w14:paraId="4430A0C6" w14:textId="77777777">
        <w:tc>
          <w:tcPr>
            <w:tcW w:w="534" w:type="dxa"/>
          </w:tcPr>
          <w:p w14:paraId="78593F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w:t>
            </w:r>
          </w:p>
        </w:tc>
        <w:tc>
          <w:tcPr>
            <w:tcW w:w="2126" w:type="dxa"/>
          </w:tcPr>
          <w:p w14:paraId="12F790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Механический завод № 13</w:t>
            </w:r>
          </w:p>
        </w:tc>
        <w:tc>
          <w:tcPr>
            <w:tcW w:w="2551" w:type="dxa"/>
          </w:tcPr>
          <w:p w14:paraId="3E70E5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Брянск, почт. тел. контора,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6</w:t>
            </w:r>
          </w:p>
        </w:tc>
        <w:tc>
          <w:tcPr>
            <w:tcW w:w="2410" w:type="dxa"/>
          </w:tcPr>
          <w:p w14:paraId="0C2B25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Брянск, “Механический завод “ 13”</w:t>
            </w:r>
          </w:p>
        </w:tc>
        <w:tc>
          <w:tcPr>
            <w:tcW w:w="2268" w:type="dxa"/>
          </w:tcPr>
          <w:p w14:paraId="6E4410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Брянск, Шесть</w:t>
            </w:r>
          </w:p>
        </w:tc>
      </w:tr>
      <w:tr w:rsidR="00472A36" w:rsidRPr="00F33EBB" w14:paraId="24E198BC" w14:textId="77777777">
        <w:tc>
          <w:tcPr>
            <w:tcW w:w="534" w:type="dxa"/>
          </w:tcPr>
          <w:p w14:paraId="18949B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w:t>
            </w:r>
          </w:p>
        </w:tc>
        <w:tc>
          <w:tcPr>
            <w:tcW w:w="2126" w:type="dxa"/>
          </w:tcPr>
          <w:p w14:paraId="182CD9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8 им. Калинина</w:t>
            </w:r>
          </w:p>
        </w:tc>
        <w:tc>
          <w:tcPr>
            <w:tcW w:w="2551" w:type="dxa"/>
          </w:tcPr>
          <w:p w14:paraId="0B998B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Мытищи </w:t>
            </w:r>
            <w:proofErr w:type="spellStart"/>
            <w:r w:rsidRPr="00F33EBB">
              <w:rPr>
                <w:rFonts w:ascii="Times New Roman" w:hAnsi="Times New Roman" w:cs="Times New Roman"/>
                <w:color w:val="000000" w:themeColor="text1"/>
                <w:sz w:val="16"/>
                <w:szCs w:val="16"/>
              </w:rPr>
              <w:t>Моск</w:t>
            </w:r>
            <w:proofErr w:type="spellEnd"/>
            <w:r w:rsidRPr="00F33EBB">
              <w:rPr>
                <w:rFonts w:ascii="Times New Roman" w:hAnsi="Times New Roman" w:cs="Times New Roman"/>
                <w:color w:val="000000" w:themeColor="text1"/>
                <w:sz w:val="16"/>
                <w:szCs w:val="16"/>
              </w:rPr>
              <w:t xml:space="preserve">. г., абон.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w:t>
            </w:r>
          </w:p>
        </w:tc>
        <w:tc>
          <w:tcPr>
            <w:tcW w:w="2410" w:type="dxa"/>
          </w:tcPr>
          <w:p w14:paraId="1C9C05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3-д № 8 им. Калинина, Москва, Мытищи</w:t>
            </w:r>
          </w:p>
        </w:tc>
        <w:tc>
          <w:tcPr>
            <w:tcW w:w="2268" w:type="dxa"/>
          </w:tcPr>
          <w:p w14:paraId="2892DA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Мытищи, Московский ЗИК</w:t>
            </w:r>
          </w:p>
        </w:tc>
      </w:tr>
      <w:tr w:rsidR="00472A36" w:rsidRPr="00F33EBB" w14:paraId="17E993D6" w14:textId="77777777">
        <w:tc>
          <w:tcPr>
            <w:tcW w:w="534" w:type="dxa"/>
          </w:tcPr>
          <w:p w14:paraId="7DAD34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w:t>
            </w:r>
          </w:p>
        </w:tc>
        <w:tc>
          <w:tcPr>
            <w:tcW w:w="2126" w:type="dxa"/>
          </w:tcPr>
          <w:p w14:paraId="78B467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Мотовилихинский Машиностроительный завод</w:t>
            </w:r>
          </w:p>
        </w:tc>
        <w:tc>
          <w:tcPr>
            <w:tcW w:w="2551" w:type="dxa"/>
          </w:tcPr>
          <w:p w14:paraId="3BFBC0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Мотовилиха, Пермского округа, Мотовилихинский </w:t>
            </w:r>
            <w:proofErr w:type="spellStart"/>
            <w:r w:rsidRPr="00F33EBB">
              <w:rPr>
                <w:rFonts w:ascii="Times New Roman" w:hAnsi="Times New Roman" w:cs="Times New Roman"/>
                <w:color w:val="000000" w:themeColor="text1"/>
                <w:sz w:val="16"/>
                <w:szCs w:val="16"/>
              </w:rPr>
              <w:t>машиностр</w:t>
            </w:r>
            <w:proofErr w:type="spellEnd"/>
            <w:r w:rsidRPr="00F33EBB">
              <w:rPr>
                <w:rFonts w:ascii="Times New Roman" w:hAnsi="Times New Roman" w:cs="Times New Roman"/>
                <w:color w:val="000000" w:themeColor="text1"/>
                <w:sz w:val="16"/>
                <w:szCs w:val="16"/>
              </w:rPr>
              <w:t>. з-д</w:t>
            </w:r>
          </w:p>
        </w:tc>
        <w:tc>
          <w:tcPr>
            <w:tcW w:w="2410" w:type="dxa"/>
          </w:tcPr>
          <w:p w14:paraId="4401CF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Мотовилихинский </w:t>
            </w:r>
            <w:proofErr w:type="spellStart"/>
            <w:r w:rsidRPr="00F33EBB">
              <w:rPr>
                <w:rFonts w:ascii="Times New Roman" w:hAnsi="Times New Roman" w:cs="Times New Roman"/>
                <w:color w:val="000000" w:themeColor="text1"/>
                <w:sz w:val="16"/>
                <w:szCs w:val="16"/>
              </w:rPr>
              <w:t>машиностр</w:t>
            </w:r>
            <w:proofErr w:type="spellEnd"/>
            <w:r w:rsidRPr="00F33EBB">
              <w:rPr>
                <w:rFonts w:ascii="Times New Roman" w:hAnsi="Times New Roman" w:cs="Times New Roman"/>
                <w:color w:val="000000" w:themeColor="text1"/>
                <w:sz w:val="16"/>
                <w:szCs w:val="16"/>
              </w:rPr>
              <w:t>. З-д, Пермь, Мотовилиха</w:t>
            </w:r>
          </w:p>
        </w:tc>
        <w:tc>
          <w:tcPr>
            <w:tcW w:w="2268" w:type="dxa"/>
          </w:tcPr>
          <w:p w14:paraId="147642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Мотовилиха, Завод</w:t>
            </w:r>
          </w:p>
        </w:tc>
      </w:tr>
      <w:tr w:rsidR="00472A36" w:rsidRPr="00F33EBB" w14:paraId="57445CE5" w14:textId="77777777">
        <w:tc>
          <w:tcPr>
            <w:tcW w:w="534" w:type="dxa"/>
          </w:tcPr>
          <w:p w14:paraId="76D945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w:t>
            </w:r>
          </w:p>
        </w:tc>
        <w:tc>
          <w:tcPr>
            <w:tcW w:w="2126" w:type="dxa"/>
          </w:tcPr>
          <w:p w14:paraId="083F66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Киевский Краснознаменный завод</w:t>
            </w:r>
          </w:p>
        </w:tc>
        <w:tc>
          <w:tcPr>
            <w:tcW w:w="2551" w:type="dxa"/>
          </w:tcPr>
          <w:p w14:paraId="035D5A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 .Киев, 2 </w:t>
            </w:r>
            <w:proofErr w:type="spellStart"/>
            <w:r w:rsidRPr="00F33EBB">
              <w:rPr>
                <w:rFonts w:ascii="Times New Roman" w:hAnsi="Times New Roman" w:cs="Times New Roman"/>
                <w:color w:val="000000" w:themeColor="text1"/>
                <w:sz w:val="16"/>
                <w:szCs w:val="16"/>
              </w:rPr>
              <w:t>Горд.почт</w:t>
            </w:r>
            <w:proofErr w:type="spellEnd"/>
            <w:r w:rsidRPr="00F33EBB">
              <w:rPr>
                <w:rFonts w:ascii="Times New Roman" w:hAnsi="Times New Roman" w:cs="Times New Roman"/>
                <w:color w:val="000000" w:themeColor="text1"/>
                <w:sz w:val="16"/>
                <w:szCs w:val="16"/>
              </w:rPr>
              <w:t>. телеграф</w:t>
            </w:r>
          </w:p>
        </w:tc>
        <w:tc>
          <w:tcPr>
            <w:tcW w:w="2410" w:type="dxa"/>
          </w:tcPr>
          <w:p w14:paraId="2F660C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Киевский К </w:t>
            </w:r>
            <w:proofErr w:type="spellStart"/>
            <w:r w:rsidRPr="00F33EBB">
              <w:rPr>
                <w:rFonts w:ascii="Times New Roman" w:hAnsi="Times New Roman" w:cs="Times New Roman"/>
                <w:color w:val="000000" w:themeColor="text1"/>
                <w:sz w:val="16"/>
                <w:szCs w:val="16"/>
              </w:rPr>
              <w:t>снознаменный</w:t>
            </w:r>
            <w:proofErr w:type="spellEnd"/>
            <w:r w:rsidRPr="00F33EBB">
              <w:rPr>
                <w:rFonts w:ascii="Times New Roman" w:hAnsi="Times New Roman" w:cs="Times New Roman"/>
                <w:color w:val="000000" w:themeColor="text1"/>
                <w:sz w:val="16"/>
                <w:szCs w:val="16"/>
              </w:rPr>
              <w:t xml:space="preserve"> з-д, г. Киев</w:t>
            </w:r>
          </w:p>
        </w:tc>
        <w:tc>
          <w:tcPr>
            <w:tcW w:w="2268" w:type="dxa"/>
          </w:tcPr>
          <w:p w14:paraId="78EA80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Киев, Вперед</w:t>
            </w:r>
          </w:p>
        </w:tc>
      </w:tr>
      <w:tr w:rsidR="00472A36" w:rsidRPr="00F33EBB" w14:paraId="3DFD52FA" w14:textId="77777777">
        <w:tc>
          <w:tcPr>
            <w:tcW w:w="534" w:type="dxa"/>
          </w:tcPr>
          <w:p w14:paraId="74ACA48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34.</w:t>
            </w:r>
          </w:p>
        </w:tc>
        <w:tc>
          <w:tcPr>
            <w:tcW w:w="2126" w:type="dxa"/>
          </w:tcPr>
          <w:p w14:paraId="1E3048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Механический завод № 7</w:t>
            </w:r>
          </w:p>
        </w:tc>
        <w:tc>
          <w:tcPr>
            <w:tcW w:w="2551" w:type="dxa"/>
          </w:tcPr>
          <w:p w14:paraId="3D527E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Ленинград, 9 почт. отд.,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w:t>
            </w:r>
          </w:p>
        </w:tc>
        <w:tc>
          <w:tcPr>
            <w:tcW w:w="2410" w:type="dxa"/>
          </w:tcPr>
          <w:p w14:paraId="20D092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Механический з-д № 7, г. Ленинград</w:t>
            </w:r>
          </w:p>
        </w:tc>
        <w:tc>
          <w:tcPr>
            <w:tcW w:w="2268" w:type="dxa"/>
          </w:tcPr>
          <w:p w14:paraId="7CA416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 з-д № 7.</w:t>
            </w:r>
          </w:p>
        </w:tc>
      </w:tr>
      <w:tr w:rsidR="00472A36" w:rsidRPr="00F33EBB" w14:paraId="294385A5" w14:textId="77777777">
        <w:tc>
          <w:tcPr>
            <w:tcW w:w="534" w:type="dxa"/>
          </w:tcPr>
          <w:p w14:paraId="3A6512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35.</w:t>
            </w:r>
          </w:p>
        </w:tc>
        <w:tc>
          <w:tcPr>
            <w:tcW w:w="2126" w:type="dxa"/>
          </w:tcPr>
          <w:p w14:paraId="528625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“ЛЕНЗОС”</w:t>
            </w:r>
          </w:p>
        </w:tc>
        <w:tc>
          <w:tcPr>
            <w:tcW w:w="2551" w:type="dxa"/>
          </w:tcPr>
          <w:p w14:paraId="7F4794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Ленинград 12,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w:t>
            </w:r>
          </w:p>
        </w:tc>
        <w:tc>
          <w:tcPr>
            <w:tcW w:w="2410" w:type="dxa"/>
          </w:tcPr>
          <w:p w14:paraId="7813F3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З-д </w:t>
            </w:r>
            <w:proofErr w:type="spellStart"/>
            <w:r w:rsidRPr="00F33EBB">
              <w:rPr>
                <w:rFonts w:ascii="Times New Roman" w:hAnsi="Times New Roman" w:cs="Times New Roman"/>
                <w:color w:val="000000" w:themeColor="text1"/>
                <w:sz w:val="16"/>
                <w:szCs w:val="16"/>
              </w:rPr>
              <w:t>Лензос</w:t>
            </w:r>
            <w:proofErr w:type="spellEnd"/>
            <w:r w:rsidRPr="00F33EBB">
              <w:rPr>
                <w:rFonts w:ascii="Times New Roman" w:hAnsi="Times New Roman" w:cs="Times New Roman"/>
                <w:color w:val="000000" w:themeColor="text1"/>
                <w:sz w:val="16"/>
                <w:szCs w:val="16"/>
              </w:rPr>
              <w:t>, г. Ленинград</w:t>
            </w:r>
          </w:p>
        </w:tc>
        <w:tc>
          <w:tcPr>
            <w:tcW w:w="2268" w:type="dxa"/>
          </w:tcPr>
          <w:p w14:paraId="305E35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Ленинград, </w:t>
            </w:r>
            <w:proofErr w:type="spellStart"/>
            <w:r w:rsidRPr="00F33EBB">
              <w:rPr>
                <w:rFonts w:ascii="Times New Roman" w:hAnsi="Times New Roman" w:cs="Times New Roman"/>
                <w:color w:val="000000" w:themeColor="text1"/>
                <w:sz w:val="16"/>
                <w:szCs w:val="16"/>
              </w:rPr>
              <w:t>Лензос</w:t>
            </w:r>
            <w:proofErr w:type="spellEnd"/>
          </w:p>
        </w:tc>
      </w:tr>
      <w:tr w:rsidR="00472A36" w:rsidRPr="00F33EBB" w14:paraId="4E42A69F" w14:textId="77777777">
        <w:tc>
          <w:tcPr>
            <w:tcW w:w="534" w:type="dxa"/>
          </w:tcPr>
          <w:p w14:paraId="1E6AC1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36.</w:t>
            </w:r>
          </w:p>
        </w:tc>
        <w:tc>
          <w:tcPr>
            <w:tcW w:w="2126" w:type="dxa"/>
          </w:tcPr>
          <w:p w14:paraId="009EFA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“Баррикады”</w:t>
            </w:r>
          </w:p>
        </w:tc>
        <w:tc>
          <w:tcPr>
            <w:tcW w:w="2551" w:type="dxa"/>
          </w:tcPr>
          <w:p w14:paraId="6DFB7EB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Сталин</w:t>
            </w:r>
            <w:r w:rsidRPr="00F33EBB">
              <w:rPr>
                <w:rFonts w:ascii="Times New Roman" w:hAnsi="Times New Roman" w:cs="Times New Roman"/>
                <w:color w:val="000000" w:themeColor="text1"/>
                <w:sz w:val="16"/>
                <w:szCs w:val="16"/>
              </w:rPr>
              <w:softHyphen/>
              <w:t xml:space="preserve">град,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113</w:t>
            </w:r>
          </w:p>
        </w:tc>
        <w:tc>
          <w:tcPr>
            <w:tcW w:w="2410" w:type="dxa"/>
          </w:tcPr>
          <w:p w14:paraId="643A45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3-д "Баррикады", Сталинград</w:t>
            </w:r>
          </w:p>
        </w:tc>
        <w:tc>
          <w:tcPr>
            <w:tcW w:w="2268" w:type="dxa"/>
          </w:tcPr>
          <w:p w14:paraId="2A7E67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Сталинград,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113</w:t>
            </w:r>
          </w:p>
        </w:tc>
      </w:tr>
      <w:tr w:rsidR="00472A36" w:rsidRPr="00F33EBB" w14:paraId="334D9B37" w14:textId="77777777">
        <w:tc>
          <w:tcPr>
            <w:tcW w:w="534" w:type="dxa"/>
          </w:tcPr>
          <w:p w14:paraId="6DFEF5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37.</w:t>
            </w:r>
          </w:p>
        </w:tc>
        <w:tc>
          <w:tcPr>
            <w:tcW w:w="2126" w:type="dxa"/>
          </w:tcPr>
          <w:p w14:paraId="690A1F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Изюмский завод оптического стекла им. Т. Дзержинского</w:t>
            </w:r>
          </w:p>
        </w:tc>
        <w:tc>
          <w:tcPr>
            <w:tcW w:w="2551" w:type="dxa"/>
          </w:tcPr>
          <w:p w14:paraId="447A64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Изюм,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24</w:t>
            </w:r>
          </w:p>
        </w:tc>
        <w:tc>
          <w:tcPr>
            <w:tcW w:w="2410" w:type="dxa"/>
          </w:tcPr>
          <w:p w14:paraId="2670A3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Изюм. Зав. </w:t>
            </w:r>
            <w:proofErr w:type="spellStart"/>
            <w:r w:rsidRPr="00F33EBB">
              <w:rPr>
                <w:rFonts w:ascii="Times New Roman" w:hAnsi="Times New Roman" w:cs="Times New Roman"/>
                <w:color w:val="000000" w:themeColor="text1"/>
                <w:sz w:val="16"/>
                <w:szCs w:val="16"/>
              </w:rPr>
              <w:t>Оптич</w:t>
            </w:r>
            <w:proofErr w:type="spellEnd"/>
            <w:r w:rsidRPr="00F33EBB">
              <w:rPr>
                <w:rFonts w:ascii="Times New Roman" w:hAnsi="Times New Roman" w:cs="Times New Roman"/>
                <w:color w:val="000000" w:themeColor="text1"/>
                <w:sz w:val="16"/>
                <w:szCs w:val="16"/>
              </w:rPr>
              <w:t xml:space="preserve">. Стекла им. Т. </w:t>
            </w:r>
            <w:proofErr w:type="spellStart"/>
            <w:r w:rsidRPr="00F33EBB">
              <w:rPr>
                <w:rFonts w:ascii="Times New Roman" w:hAnsi="Times New Roman" w:cs="Times New Roman"/>
                <w:color w:val="000000" w:themeColor="text1"/>
                <w:sz w:val="16"/>
                <w:szCs w:val="16"/>
              </w:rPr>
              <w:t>Дзержинскогог</w:t>
            </w:r>
            <w:proofErr w:type="spellEnd"/>
            <w:r w:rsidRPr="00F33EBB">
              <w:rPr>
                <w:rFonts w:ascii="Times New Roman" w:hAnsi="Times New Roman" w:cs="Times New Roman"/>
                <w:color w:val="000000" w:themeColor="text1"/>
                <w:sz w:val="16"/>
                <w:szCs w:val="16"/>
              </w:rPr>
              <w:t>, Изюм</w:t>
            </w:r>
          </w:p>
        </w:tc>
        <w:tc>
          <w:tcPr>
            <w:tcW w:w="2268" w:type="dxa"/>
          </w:tcPr>
          <w:p w14:paraId="4A3D78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Изюм, Гудок</w:t>
            </w:r>
          </w:p>
        </w:tc>
      </w:tr>
      <w:tr w:rsidR="00472A36" w:rsidRPr="00F33EBB" w14:paraId="0AE9A3A5" w14:textId="77777777">
        <w:tc>
          <w:tcPr>
            <w:tcW w:w="534" w:type="dxa"/>
          </w:tcPr>
          <w:p w14:paraId="43485B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38.</w:t>
            </w:r>
          </w:p>
        </w:tc>
        <w:tc>
          <w:tcPr>
            <w:tcW w:w="2126" w:type="dxa"/>
          </w:tcPr>
          <w:p w14:paraId="49E86B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Склад № 4</w:t>
            </w:r>
          </w:p>
        </w:tc>
        <w:tc>
          <w:tcPr>
            <w:tcW w:w="2551" w:type="dxa"/>
          </w:tcPr>
          <w:p w14:paraId="747572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Склад № 4 </w:t>
            </w:r>
            <w:proofErr w:type="spellStart"/>
            <w:r w:rsidRPr="00F33EBB">
              <w:rPr>
                <w:rFonts w:ascii="Times New Roman" w:hAnsi="Times New Roman" w:cs="Times New Roman"/>
                <w:color w:val="000000" w:themeColor="text1"/>
                <w:sz w:val="16"/>
                <w:szCs w:val="16"/>
              </w:rPr>
              <w:t>Голутвино</w:t>
            </w:r>
            <w:proofErr w:type="spellEnd"/>
            <w:r w:rsidRPr="00F33EBB">
              <w:rPr>
                <w:rFonts w:ascii="Times New Roman" w:hAnsi="Times New Roman" w:cs="Times New Roman"/>
                <w:color w:val="000000" w:themeColor="text1"/>
                <w:sz w:val="16"/>
                <w:szCs w:val="16"/>
              </w:rPr>
              <w:t>, М. Казанской ж/д</w:t>
            </w:r>
          </w:p>
        </w:tc>
        <w:tc>
          <w:tcPr>
            <w:tcW w:w="2410" w:type="dxa"/>
          </w:tcPr>
          <w:p w14:paraId="58B1AE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338EDE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189BDD7B" w14:textId="77777777">
        <w:tc>
          <w:tcPr>
            <w:tcW w:w="534" w:type="dxa"/>
          </w:tcPr>
          <w:p w14:paraId="40379B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39.</w:t>
            </w:r>
          </w:p>
        </w:tc>
        <w:tc>
          <w:tcPr>
            <w:tcW w:w="2126" w:type="dxa"/>
          </w:tcPr>
          <w:p w14:paraId="304CBE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Склад № 6</w:t>
            </w:r>
          </w:p>
        </w:tc>
        <w:tc>
          <w:tcPr>
            <w:tcW w:w="2551" w:type="dxa"/>
          </w:tcPr>
          <w:p w14:paraId="0B2E2D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Склад № 6 Арзамас</w:t>
            </w:r>
          </w:p>
        </w:tc>
        <w:tc>
          <w:tcPr>
            <w:tcW w:w="2410" w:type="dxa"/>
          </w:tcPr>
          <w:p w14:paraId="0589D0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2268" w:type="dxa"/>
          </w:tcPr>
          <w:p w14:paraId="1321F4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r>
      <w:tr w:rsidR="00472A36" w:rsidRPr="00F33EBB" w14:paraId="2141971C" w14:textId="77777777">
        <w:tc>
          <w:tcPr>
            <w:tcW w:w="534" w:type="dxa"/>
          </w:tcPr>
          <w:p w14:paraId="2E8C73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40.</w:t>
            </w:r>
          </w:p>
        </w:tc>
        <w:tc>
          <w:tcPr>
            <w:tcW w:w="2126" w:type="dxa"/>
          </w:tcPr>
          <w:p w14:paraId="5D4546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 1 им. </w:t>
            </w:r>
            <w:proofErr w:type="spellStart"/>
            <w:r w:rsidRPr="00F33EBB">
              <w:rPr>
                <w:rFonts w:ascii="Times New Roman" w:hAnsi="Times New Roman" w:cs="Times New Roman"/>
                <w:color w:val="000000" w:themeColor="text1"/>
                <w:sz w:val="16"/>
                <w:szCs w:val="16"/>
              </w:rPr>
              <w:t>Авиахима</w:t>
            </w:r>
            <w:proofErr w:type="spellEnd"/>
          </w:p>
        </w:tc>
        <w:tc>
          <w:tcPr>
            <w:tcW w:w="2551" w:type="dxa"/>
          </w:tcPr>
          <w:p w14:paraId="45B0F0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3002B2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завод № 1 им. </w:t>
            </w:r>
            <w:proofErr w:type="spellStart"/>
            <w:r w:rsidRPr="00F33EBB">
              <w:rPr>
                <w:rFonts w:ascii="Times New Roman" w:hAnsi="Times New Roman" w:cs="Times New Roman"/>
                <w:color w:val="000000" w:themeColor="text1"/>
                <w:sz w:val="16"/>
                <w:szCs w:val="16"/>
              </w:rPr>
              <w:t>Авиахима</w:t>
            </w:r>
            <w:proofErr w:type="spellEnd"/>
          </w:p>
        </w:tc>
        <w:tc>
          <w:tcPr>
            <w:tcW w:w="2268" w:type="dxa"/>
          </w:tcPr>
          <w:p w14:paraId="7296E0F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Завод первый</w:t>
            </w:r>
          </w:p>
        </w:tc>
      </w:tr>
      <w:tr w:rsidR="00472A36" w:rsidRPr="00F33EBB" w14:paraId="6354CA4C" w14:textId="77777777">
        <w:tc>
          <w:tcPr>
            <w:tcW w:w="534" w:type="dxa"/>
          </w:tcPr>
          <w:p w14:paraId="6C4EE1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41.</w:t>
            </w:r>
          </w:p>
        </w:tc>
        <w:tc>
          <w:tcPr>
            <w:tcW w:w="2126" w:type="dxa"/>
          </w:tcPr>
          <w:p w14:paraId="2926B9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24 им. Фрунзе</w:t>
            </w:r>
          </w:p>
        </w:tc>
        <w:tc>
          <w:tcPr>
            <w:tcW w:w="2551" w:type="dxa"/>
          </w:tcPr>
          <w:p w14:paraId="4DAAB5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58,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w:t>
            </w:r>
          </w:p>
        </w:tc>
        <w:tc>
          <w:tcPr>
            <w:tcW w:w="2410" w:type="dxa"/>
          </w:tcPr>
          <w:p w14:paraId="290906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Завод № 24 им. Фрунзе</w:t>
            </w:r>
          </w:p>
        </w:tc>
        <w:tc>
          <w:tcPr>
            <w:tcW w:w="2268" w:type="dxa"/>
          </w:tcPr>
          <w:p w14:paraId="5A5E00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Завод № 24</w:t>
            </w:r>
          </w:p>
        </w:tc>
      </w:tr>
      <w:tr w:rsidR="00472A36" w:rsidRPr="00F33EBB" w14:paraId="5436B775" w14:textId="77777777">
        <w:tc>
          <w:tcPr>
            <w:tcW w:w="534" w:type="dxa"/>
          </w:tcPr>
          <w:p w14:paraId="46E1AA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w:t>
            </w:r>
          </w:p>
        </w:tc>
        <w:tc>
          <w:tcPr>
            <w:tcW w:w="2126" w:type="dxa"/>
          </w:tcPr>
          <w:p w14:paraId="5A583D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22</w:t>
            </w:r>
          </w:p>
        </w:tc>
        <w:tc>
          <w:tcPr>
            <w:tcW w:w="2551" w:type="dxa"/>
          </w:tcPr>
          <w:p w14:paraId="0634DCF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 Фили МББ ж/д, 22</w:t>
            </w:r>
          </w:p>
          <w:p w14:paraId="350E8ED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0A8B433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 Фили МББ ж/д, з-д 22</w:t>
            </w:r>
          </w:p>
        </w:tc>
        <w:tc>
          <w:tcPr>
            <w:tcW w:w="2268" w:type="dxa"/>
          </w:tcPr>
          <w:p w14:paraId="1B9DB4A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Ст.Фили</w:t>
            </w:r>
            <w:proofErr w:type="spellEnd"/>
            <w:r w:rsidRPr="00F33EBB">
              <w:rPr>
                <w:rFonts w:ascii="Times New Roman" w:hAnsi="Times New Roman" w:cs="Times New Roman"/>
                <w:color w:val="000000" w:themeColor="text1"/>
                <w:sz w:val="16"/>
                <w:szCs w:val="16"/>
              </w:rPr>
              <w:t xml:space="preserve"> Белорусской, два</w:t>
            </w:r>
          </w:p>
          <w:p w14:paraId="0C2721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716EFEE3" w14:textId="77777777">
        <w:tc>
          <w:tcPr>
            <w:tcW w:w="534" w:type="dxa"/>
          </w:tcPr>
          <w:p w14:paraId="5228ED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43.</w:t>
            </w:r>
          </w:p>
        </w:tc>
        <w:tc>
          <w:tcPr>
            <w:tcW w:w="2126" w:type="dxa"/>
          </w:tcPr>
          <w:p w14:paraId="0738AE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23</w:t>
            </w:r>
          </w:p>
        </w:tc>
        <w:tc>
          <w:tcPr>
            <w:tcW w:w="2551" w:type="dxa"/>
          </w:tcPr>
          <w:p w14:paraId="247F4EE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Ленинград 10, почт. отд.,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w:t>
            </w:r>
          </w:p>
        </w:tc>
        <w:tc>
          <w:tcPr>
            <w:tcW w:w="2410" w:type="dxa"/>
          </w:tcPr>
          <w:p w14:paraId="43033AE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Ленинград, </w:t>
            </w:r>
            <w:proofErr w:type="spellStart"/>
            <w:r w:rsidRPr="00F33EBB">
              <w:rPr>
                <w:rFonts w:ascii="Times New Roman" w:hAnsi="Times New Roman" w:cs="Times New Roman"/>
                <w:color w:val="000000" w:themeColor="text1"/>
                <w:sz w:val="16"/>
                <w:szCs w:val="16"/>
              </w:rPr>
              <w:t>заво</w:t>
            </w:r>
            <w:proofErr w:type="spellEnd"/>
            <w:r w:rsidRPr="00F33EBB">
              <w:rPr>
                <w:rFonts w:ascii="Times New Roman" w:hAnsi="Times New Roman" w:cs="Times New Roman"/>
                <w:color w:val="000000" w:themeColor="text1"/>
                <w:sz w:val="16"/>
                <w:szCs w:val="16"/>
              </w:rPr>
              <w:t xml:space="preserve"> № 23</w:t>
            </w:r>
          </w:p>
        </w:tc>
        <w:tc>
          <w:tcPr>
            <w:tcW w:w="2268" w:type="dxa"/>
          </w:tcPr>
          <w:p w14:paraId="6DF880B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Ленинград, Гайка.</w:t>
            </w:r>
          </w:p>
        </w:tc>
      </w:tr>
      <w:tr w:rsidR="00472A36" w:rsidRPr="00F33EBB" w14:paraId="1390CBC8" w14:textId="77777777">
        <w:tc>
          <w:tcPr>
            <w:tcW w:w="534" w:type="dxa"/>
          </w:tcPr>
          <w:p w14:paraId="4A3547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44.</w:t>
            </w:r>
          </w:p>
        </w:tc>
        <w:tc>
          <w:tcPr>
            <w:tcW w:w="2126" w:type="dxa"/>
          </w:tcPr>
          <w:p w14:paraId="7916D8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25</w:t>
            </w:r>
          </w:p>
        </w:tc>
        <w:tc>
          <w:tcPr>
            <w:tcW w:w="2551" w:type="dxa"/>
          </w:tcPr>
          <w:p w14:paraId="7C7D67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10" w:type="dxa"/>
          </w:tcPr>
          <w:p w14:paraId="72096BA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Завод № 25</w:t>
            </w:r>
          </w:p>
        </w:tc>
        <w:tc>
          <w:tcPr>
            <w:tcW w:w="2268" w:type="dxa"/>
          </w:tcPr>
          <w:p w14:paraId="6E74D80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472A36" w:rsidRPr="00F33EBB" w14:paraId="3D44043B" w14:textId="77777777">
        <w:tc>
          <w:tcPr>
            <w:tcW w:w="534" w:type="dxa"/>
          </w:tcPr>
          <w:p w14:paraId="34E66A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45.</w:t>
            </w:r>
          </w:p>
        </w:tc>
        <w:tc>
          <w:tcPr>
            <w:tcW w:w="2126" w:type="dxa"/>
          </w:tcPr>
          <w:p w14:paraId="0691CA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26 им. Павлова</w:t>
            </w:r>
          </w:p>
        </w:tc>
        <w:tc>
          <w:tcPr>
            <w:tcW w:w="2551" w:type="dxa"/>
          </w:tcPr>
          <w:p w14:paraId="2201757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Рыбинск,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20</w:t>
            </w:r>
          </w:p>
        </w:tc>
        <w:tc>
          <w:tcPr>
            <w:tcW w:w="2410" w:type="dxa"/>
          </w:tcPr>
          <w:p w14:paraId="2D0361A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Рыбинск, з-д № 26 им. </w:t>
            </w:r>
            <w:proofErr w:type="spellStart"/>
            <w:r w:rsidRPr="00F33EBB">
              <w:rPr>
                <w:rFonts w:ascii="Times New Roman" w:hAnsi="Times New Roman" w:cs="Times New Roman"/>
                <w:color w:val="000000" w:themeColor="text1"/>
                <w:sz w:val="16"/>
                <w:szCs w:val="16"/>
              </w:rPr>
              <w:t>В.И.Павлова</w:t>
            </w:r>
            <w:proofErr w:type="spellEnd"/>
          </w:p>
        </w:tc>
        <w:tc>
          <w:tcPr>
            <w:tcW w:w="2268" w:type="dxa"/>
          </w:tcPr>
          <w:p w14:paraId="75C5B88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Рыбинск, завод № 26</w:t>
            </w:r>
          </w:p>
        </w:tc>
      </w:tr>
      <w:tr w:rsidR="00472A36" w:rsidRPr="00F33EBB" w14:paraId="006CBAD7" w14:textId="77777777">
        <w:tc>
          <w:tcPr>
            <w:tcW w:w="534" w:type="dxa"/>
          </w:tcPr>
          <w:p w14:paraId="75631D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w:t>
            </w:r>
          </w:p>
        </w:tc>
        <w:tc>
          <w:tcPr>
            <w:tcW w:w="2126" w:type="dxa"/>
          </w:tcPr>
          <w:p w14:paraId="766ECD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28</w:t>
            </w:r>
          </w:p>
        </w:tc>
        <w:tc>
          <w:tcPr>
            <w:tcW w:w="2551" w:type="dxa"/>
          </w:tcPr>
          <w:p w14:paraId="13D07A5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22, </w:t>
            </w:r>
            <w:proofErr w:type="spellStart"/>
            <w:r w:rsidRPr="00F33EBB">
              <w:rPr>
                <w:rFonts w:ascii="Times New Roman" w:hAnsi="Times New Roman" w:cs="Times New Roman"/>
                <w:color w:val="000000" w:themeColor="text1"/>
                <w:sz w:val="16"/>
                <w:szCs w:val="16"/>
              </w:rPr>
              <w:t>поч</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2263</w:t>
            </w:r>
          </w:p>
        </w:tc>
        <w:tc>
          <w:tcPr>
            <w:tcW w:w="2410" w:type="dxa"/>
          </w:tcPr>
          <w:p w14:paraId="3FF2D0B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з-д № 28</w:t>
            </w:r>
          </w:p>
        </w:tc>
        <w:tc>
          <w:tcPr>
            <w:tcW w:w="2268" w:type="dxa"/>
          </w:tcPr>
          <w:p w14:paraId="613D1C1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завод № 28</w:t>
            </w:r>
          </w:p>
        </w:tc>
      </w:tr>
      <w:tr w:rsidR="00472A36" w:rsidRPr="00F33EBB" w14:paraId="0D986D3F" w14:textId="77777777">
        <w:tc>
          <w:tcPr>
            <w:tcW w:w="534" w:type="dxa"/>
          </w:tcPr>
          <w:p w14:paraId="66487A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47.</w:t>
            </w:r>
          </w:p>
        </w:tc>
        <w:tc>
          <w:tcPr>
            <w:tcW w:w="2126" w:type="dxa"/>
          </w:tcPr>
          <w:p w14:paraId="05A1F3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29</w:t>
            </w:r>
          </w:p>
        </w:tc>
        <w:tc>
          <w:tcPr>
            <w:tcW w:w="2551" w:type="dxa"/>
          </w:tcPr>
          <w:p w14:paraId="3100B92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Запорожье,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3</w:t>
            </w:r>
          </w:p>
        </w:tc>
        <w:tc>
          <w:tcPr>
            <w:tcW w:w="2410" w:type="dxa"/>
          </w:tcPr>
          <w:p w14:paraId="03CBECA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Запорожье, з-д № 29, пл. Тараса Шевченко</w:t>
            </w:r>
          </w:p>
        </w:tc>
        <w:tc>
          <w:tcPr>
            <w:tcW w:w="2268" w:type="dxa"/>
          </w:tcPr>
          <w:p w14:paraId="41419F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Запорожье. “Суппорт”</w:t>
            </w:r>
          </w:p>
        </w:tc>
      </w:tr>
      <w:tr w:rsidR="00472A36" w:rsidRPr="00F33EBB" w14:paraId="0D1A0F86" w14:textId="77777777">
        <w:tc>
          <w:tcPr>
            <w:tcW w:w="534" w:type="dxa"/>
          </w:tcPr>
          <w:p w14:paraId="2BA3CD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48.</w:t>
            </w:r>
          </w:p>
        </w:tc>
        <w:tc>
          <w:tcPr>
            <w:tcW w:w="2126" w:type="dxa"/>
          </w:tcPr>
          <w:p w14:paraId="461CCE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31</w:t>
            </w:r>
          </w:p>
        </w:tc>
        <w:tc>
          <w:tcPr>
            <w:tcW w:w="2551" w:type="dxa"/>
          </w:tcPr>
          <w:p w14:paraId="5A17E3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Тагангор</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поч</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19</w:t>
            </w:r>
          </w:p>
        </w:tc>
        <w:tc>
          <w:tcPr>
            <w:tcW w:w="2410" w:type="dxa"/>
          </w:tcPr>
          <w:p w14:paraId="618C83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Таганрог, з-д № 31</w:t>
            </w:r>
          </w:p>
        </w:tc>
        <w:tc>
          <w:tcPr>
            <w:tcW w:w="2268" w:type="dxa"/>
          </w:tcPr>
          <w:p w14:paraId="668B67C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Таганрог, Техника</w:t>
            </w:r>
          </w:p>
        </w:tc>
      </w:tr>
      <w:tr w:rsidR="00472A36" w:rsidRPr="00F33EBB" w14:paraId="40702A97" w14:textId="77777777">
        <w:tc>
          <w:tcPr>
            <w:tcW w:w="534" w:type="dxa"/>
          </w:tcPr>
          <w:p w14:paraId="3BD238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49.</w:t>
            </w:r>
          </w:p>
        </w:tc>
        <w:tc>
          <w:tcPr>
            <w:tcW w:w="2126" w:type="dxa"/>
          </w:tcPr>
          <w:p w14:paraId="0AC704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36</w:t>
            </w:r>
          </w:p>
        </w:tc>
        <w:tc>
          <w:tcPr>
            <w:tcW w:w="2551" w:type="dxa"/>
          </w:tcPr>
          <w:p w14:paraId="0FF5CF7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59,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1</w:t>
            </w:r>
          </w:p>
        </w:tc>
        <w:tc>
          <w:tcPr>
            <w:tcW w:w="2410" w:type="dxa"/>
          </w:tcPr>
          <w:p w14:paraId="6423BBA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з-д № 36</w:t>
            </w:r>
          </w:p>
        </w:tc>
        <w:tc>
          <w:tcPr>
            <w:tcW w:w="2268" w:type="dxa"/>
          </w:tcPr>
          <w:p w14:paraId="49E3BA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w:t>
            </w:r>
            <w:proofErr w:type="spellStart"/>
            <w:r w:rsidRPr="00F33EBB">
              <w:rPr>
                <w:rFonts w:ascii="Times New Roman" w:hAnsi="Times New Roman" w:cs="Times New Roman"/>
                <w:color w:val="000000" w:themeColor="text1"/>
                <w:sz w:val="16"/>
                <w:szCs w:val="16"/>
              </w:rPr>
              <w:t>Целлонит</w:t>
            </w:r>
            <w:proofErr w:type="spellEnd"/>
          </w:p>
        </w:tc>
      </w:tr>
      <w:tr w:rsidR="00472A36" w:rsidRPr="00F33EBB" w14:paraId="52C1AFF7" w14:textId="77777777">
        <w:tc>
          <w:tcPr>
            <w:tcW w:w="534" w:type="dxa"/>
          </w:tcPr>
          <w:p w14:paraId="2A1EC9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50.</w:t>
            </w:r>
          </w:p>
        </w:tc>
        <w:tc>
          <w:tcPr>
            <w:tcW w:w="2126" w:type="dxa"/>
          </w:tcPr>
          <w:p w14:paraId="7A1CB4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41</w:t>
            </w:r>
          </w:p>
        </w:tc>
        <w:tc>
          <w:tcPr>
            <w:tcW w:w="2551" w:type="dxa"/>
          </w:tcPr>
          <w:p w14:paraId="3A499C4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22, почт. отд.,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2263</w:t>
            </w:r>
          </w:p>
        </w:tc>
        <w:tc>
          <w:tcPr>
            <w:tcW w:w="2410" w:type="dxa"/>
          </w:tcPr>
          <w:p w14:paraId="34FC9D3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з-д № 41</w:t>
            </w:r>
          </w:p>
        </w:tc>
        <w:tc>
          <w:tcPr>
            <w:tcW w:w="2268" w:type="dxa"/>
          </w:tcPr>
          <w:p w14:paraId="5A282FE1"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з-д № 28</w:t>
            </w:r>
          </w:p>
        </w:tc>
      </w:tr>
      <w:tr w:rsidR="00472A36" w:rsidRPr="00F33EBB" w14:paraId="0D3D2C46" w14:textId="77777777">
        <w:tc>
          <w:tcPr>
            <w:tcW w:w="534" w:type="dxa"/>
          </w:tcPr>
          <w:p w14:paraId="6B887F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51.</w:t>
            </w:r>
          </w:p>
        </w:tc>
        <w:tc>
          <w:tcPr>
            <w:tcW w:w="2126" w:type="dxa"/>
          </w:tcPr>
          <w:p w14:paraId="6E9AE8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12 “Радио”</w:t>
            </w:r>
          </w:p>
        </w:tc>
        <w:tc>
          <w:tcPr>
            <w:tcW w:w="2551" w:type="dxa"/>
          </w:tcPr>
          <w:p w14:paraId="47D4B1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61, почт. отд., з-д № 12 Радио</w:t>
            </w:r>
          </w:p>
        </w:tc>
        <w:tc>
          <w:tcPr>
            <w:tcW w:w="2410" w:type="dxa"/>
          </w:tcPr>
          <w:p w14:paraId="45A5F78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з-д № 12 Радио</w:t>
            </w:r>
          </w:p>
        </w:tc>
        <w:tc>
          <w:tcPr>
            <w:tcW w:w="2268" w:type="dxa"/>
          </w:tcPr>
          <w:p w14:paraId="0B17059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Радио 12</w:t>
            </w:r>
          </w:p>
        </w:tc>
      </w:tr>
      <w:tr w:rsidR="00472A36" w:rsidRPr="00F33EBB" w14:paraId="78400C55" w14:textId="77777777">
        <w:tc>
          <w:tcPr>
            <w:tcW w:w="534" w:type="dxa"/>
          </w:tcPr>
          <w:p w14:paraId="7ED82D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52.</w:t>
            </w:r>
          </w:p>
        </w:tc>
        <w:tc>
          <w:tcPr>
            <w:tcW w:w="2126" w:type="dxa"/>
          </w:tcPr>
          <w:p w14:paraId="4653B1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Опытный отдел № 2</w:t>
            </w:r>
          </w:p>
        </w:tc>
        <w:tc>
          <w:tcPr>
            <w:tcW w:w="2551" w:type="dxa"/>
          </w:tcPr>
          <w:p w14:paraId="13BBFC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Москва 58, почт. </w:t>
            </w:r>
            <w:proofErr w:type="spellStart"/>
            <w:r w:rsidRPr="00F33EBB">
              <w:rPr>
                <w:rFonts w:ascii="Times New Roman" w:hAnsi="Times New Roman" w:cs="Times New Roman"/>
                <w:color w:val="000000" w:themeColor="text1"/>
                <w:sz w:val="16"/>
                <w:szCs w:val="16"/>
              </w:rPr>
              <w:t>ящ</w:t>
            </w:r>
            <w:proofErr w:type="spellEnd"/>
            <w:r w:rsidRPr="00F33EBB">
              <w:rPr>
                <w:rFonts w:ascii="Times New Roman" w:hAnsi="Times New Roman" w:cs="Times New Roman"/>
                <w:color w:val="000000" w:themeColor="text1"/>
                <w:sz w:val="16"/>
                <w:szCs w:val="16"/>
              </w:rPr>
              <w:t>. № 2</w:t>
            </w:r>
          </w:p>
        </w:tc>
        <w:tc>
          <w:tcPr>
            <w:tcW w:w="2410" w:type="dxa"/>
          </w:tcPr>
          <w:p w14:paraId="2DCC6D6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Завод № 24 им. Фрунзе, Опытно. Отдел № 2.</w:t>
            </w:r>
          </w:p>
        </w:tc>
        <w:tc>
          <w:tcPr>
            <w:tcW w:w="2268" w:type="dxa"/>
          </w:tcPr>
          <w:p w14:paraId="168E9D9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Москва, завод № 24</w:t>
            </w:r>
          </w:p>
        </w:tc>
      </w:tr>
      <w:tr w:rsidR="00472A36" w:rsidRPr="00F33EBB" w14:paraId="3B1E85E5" w14:textId="77777777">
        <w:tc>
          <w:tcPr>
            <w:tcW w:w="534" w:type="dxa"/>
            <w:tcBorders>
              <w:bottom w:val="single" w:sz="12" w:space="0" w:color="auto"/>
            </w:tcBorders>
          </w:tcPr>
          <w:p w14:paraId="4C2603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53.</w:t>
            </w:r>
          </w:p>
        </w:tc>
        <w:tc>
          <w:tcPr>
            <w:tcW w:w="2126" w:type="dxa"/>
            <w:tcBorders>
              <w:bottom w:val="single" w:sz="12" w:space="0" w:color="auto"/>
            </w:tcBorders>
          </w:tcPr>
          <w:p w14:paraId="695B71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Опытный отдел № 3</w:t>
            </w:r>
          </w:p>
        </w:tc>
        <w:tc>
          <w:tcPr>
            <w:tcW w:w="2551" w:type="dxa"/>
            <w:tcBorders>
              <w:bottom w:val="single" w:sz="12" w:space="0" w:color="auto"/>
            </w:tcBorders>
          </w:tcPr>
          <w:p w14:paraId="742CAAF0"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Фили, МББ, </w:t>
            </w:r>
          </w:p>
        </w:tc>
        <w:tc>
          <w:tcPr>
            <w:tcW w:w="2410" w:type="dxa"/>
            <w:tcBorders>
              <w:bottom w:val="single" w:sz="12" w:space="0" w:color="auto"/>
            </w:tcBorders>
          </w:tcPr>
          <w:p w14:paraId="70A6B0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Ст. Фили МББ ж/д, </w:t>
            </w:r>
            <w:proofErr w:type="spellStart"/>
            <w:r w:rsidRPr="00F33EBB">
              <w:rPr>
                <w:rFonts w:ascii="Times New Roman" w:hAnsi="Times New Roman" w:cs="Times New Roman"/>
                <w:color w:val="000000" w:themeColor="text1"/>
                <w:sz w:val="16"/>
                <w:szCs w:val="16"/>
              </w:rPr>
              <w:t>Опытн</w:t>
            </w:r>
            <w:proofErr w:type="spellEnd"/>
            <w:r w:rsidRPr="00F33EBB">
              <w:rPr>
                <w:rFonts w:ascii="Times New Roman" w:hAnsi="Times New Roman" w:cs="Times New Roman"/>
                <w:color w:val="000000" w:themeColor="text1"/>
                <w:sz w:val="16"/>
                <w:szCs w:val="16"/>
              </w:rPr>
              <w:t>. отдел № 3</w:t>
            </w:r>
          </w:p>
        </w:tc>
        <w:tc>
          <w:tcPr>
            <w:tcW w:w="2268" w:type="dxa"/>
            <w:tcBorders>
              <w:bottom w:val="single" w:sz="12" w:space="0" w:color="auto"/>
            </w:tcBorders>
          </w:tcPr>
          <w:p w14:paraId="45BE931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З-д № 22, ст. Фили МББ ж/д</w:t>
            </w:r>
          </w:p>
        </w:tc>
      </w:tr>
    </w:tbl>
    <w:p w14:paraId="1D036B2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(8826,73).</w:t>
      </w:r>
    </w:p>
    <w:p w14:paraId="27334D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7C5C1" w14:textId="77777777" w:rsidR="00E12E6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4AA6A22" w14:textId="77777777" w:rsidR="00E12E60" w:rsidRPr="00F33EBB" w:rsidRDefault="00E12E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B67F48" w14:textId="77777777" w:rsidR="00E12E60" w:rsidRPr="00F33EBB" w:rsidRDefault="00E12E60" w:rsidP="008215F2">
      <w:pPr>
        <w:pStyle w:val="ae"/>
        <w:shd w:val="clear" w:color="auto" w:fill="FFFFFF"/>
        <w:spacing w:before="0" w:after="0"/>
        <w:jc w:val="both"/>
        <w:rPr>
          <w:color w:val="000000" w:themeColor="text1"/>
          <w:sz w:val="16"/>
          <w:szCs w:val="16"/>
        </w:rPr>
      </w:pPr>
      <w:r w:rsidRPr="00F33EBB">
        <w:rPr>
          <w:rStyle w:val="a7"/>
          <w:b w:val="0"/>
          <w:iCs/>
          <w:color w:val="000000" w:themeColor="text1"/>
          <w:sz w:val="16"/>
          <w:szCs w:val="16"/>
        </w:rPr>
        <w:t>23 декабря 1927 г.</w:t>
      </w:r>
      <w:r w:rsidRPr="00F33EBB">
        <w:rPr>
          <w:color w:val="000000" w:themeColor="text1"/>
          <w:sz w:val="16"/>
          <w:szCs w:val="16"/>
        </w:rPr>
        <w:t xml:space="preserve"> Обсуждения на </w:t>
      </w:r>
      <w:proofErr w:type="spellStart"/>
      <w:r w:rsidRPr="00F33EBB">
        <w:rPr>
          <w:color w:val="000000" w:themeColor="text1"/>
          <w:sz w:val="16"/>
          <w:szCs w:val="16"/>
        </w:rPr>
        <w:t>Химкоме</w:t>
      </w:r>
      <w:proofErr w:type="spellEnd"/>
      <w:r w:rsidRPr="00F33EBB">
        <w:rPr>
          <w:color w:val="000000" w:themeColor="text1"/>
          <w:sz w:val="16"/>
          <w:szCs w:val="16"/>
        </w:rPr>
        <w:t xml:space="preserve"> ВОХИМУ </w:t>
      </w:r>
      <w:r w:rsidRPr="00F33EBB">
        <w:rPr>
          <w:rStyle w:val="af0"/>
          <w:i w:val="0"/>
          <w:color w:val="000000" w:themeColor="text1"/>
          <w:sz w:val="16"/>
          <w:szCs w:val="16"/>
        </w:rPr>
        <w:t>«возможных концентраций ядовитых и раздражающих дымов»</w:t>
      </w:r>
      <w:r w:rsidRPr="00F33EBB">
        <w:rPr>
          <w:color w:val="000000" w:themeColor="text1"/>
          <w:sz w:val="16"/>
          <w:szCs w:val="16"/>
        </w:rPr>
        <w:t xml:space="preserve">. Поскольку возникли разногласия насчет реального содержания этих ОВ в воздухе, </w:t>
      </w:r>
      <w:proofErr w:type="spellStart"/>
      <w:r w:rsidRPr="00F33EBB">
        <w:rPr>
          <w:color w:val="000000" w:themeColor="text1"/>
          <w:sz w:val="16"/>
          <w:szCs w:val="16"/>
        </w:rPr>
        <w:t>Я.М.Фишман</w:t>
      </w:r>
      <w:proofErr w:type="spellEnd"/>
      <w:r w:rsidRPr="00F33EBB">
        <w:rPr>
          <w:color w:val="000000" w:themeColor="text1"/>
          <w:sz w:val="16"/>
          <w:szCs w:val="16"/>
        </w:rPr>
        <w:t xml:space="preserve"> нашел способ их разрешения, начертав на итоговом документе: </w:t>
      </w:r>
      <w:r w:rsidRPr="00F33EBB">
        <w:rPr>
          <w:rStyle w:val="af0"/>
          <w:i w:val="0"/>
          <w:color w:val="000000" w:themeColor="text1"/>
          <w:sz w:val="16"/>
          <w:szCs w:val="16"/>
        </w:rPr>
        <w:t>«В ближайшее время организовать испытания на </w:t>
      </w:r>
      <w:proofErr w:type="spellStart"/>
      <w:r w:rsidRPr="00F33EBB">
        <w:rPr>
          <w:rStyle w:val="af0"/>
          <w:i w:val="0"/>
          <w:color w:val="000000" w:themeColor="text1"/>
          <w:sz w:val="16"/>
          <w:szCs w:val="16"/>
        </w:rPr>
        <w:t>дифенилхлорарсин</w:t>
      </w:r>
      <w:proofErr w:type="spellEnd"/>
      <w:r w:rsidRPr="00F33EBB">
        <w:rPr>
          <w:rStyle w:val="af0"/>
          <w:i w:val="0"/>
          <w:color w:val="000000" w:themeColor="text1"/>
          <w:sz w:val="16"/>
          <w:szCs w:val="16"/>
        </w:rPr>
        <w:t xml:space="preserve"> на людях»</w:t>
      </w:r>
      <w:r w:rsidRPr="00F33EBB">
        <w:rPr>
          <w:color w:val="000000" w:themeColor="text1"/>
          <w:sz w:val="16"/>
          <w:szCs w:val="16"/>
        </w:rPr>
        <w:t xml:space="preserve"> (17133).</w:t>
      </w:r>
    </w:p>
    <w:p w14:paraId="7C3DBA54" w14:textId="77777777" w:rsidR="00E12E60" w:rsidRPr="00F33EBB" w:rsidRDefault="00E12E60" w:rsidP="008215F2">
      <w:pPr>
        <w:pStyle w:val="ae"/>
        <w:shd w:val="clear" w:color="auto" w:fill="FFFFFF"/>
        <w:spacing w:before="0" w:after="0"/>
        <w:jc w:val="both"/>
        <w:rPr>
          <w:color w:val="000000" w:themeColor="text1"/>
          <w:sz w:val="16"/>
          <w:szCs w:val="16"/>
        </w:rPr>
      </w:pPr>
    </w:p>
    <w:p w14:paraId="67222C2A"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Вечером 23 декабря 1927 г. В.П. </w:t>
      </w:r>
      <w:proofErr w:type="spellStart"/>
      <w:r w:rsidRPr="00F33EBB">
        <w:rPr>
          <w:rFonts w:ascii="Times New Roman" w:hAnsi="Times New Roman" w:cs="Times New Roman"/>
          <w:color w:val="000000" w:themeColor="text1"/>
          <w:sz w:val="16"/>
          <w:szCs w:val="16"/>
        </w:rPr>
        <w:t>Краузе</w:t>
      </w:r>
      <w:proofErr w:type="spellEnd"/>
      <w:r w:rsidRPr="00F33EBB">
        <w:rPr>
          <w:rFonts w:ascii="Times New Roman" w:hAnsi="Times New Roman" w:cs="Times New Roman"/>
          <w:color w:val="000000" w:themeColor="text1"/>
          <w:sz w:val="16"/>
          <w:szCs w:val="16"/>
        </w:rPr>
        <w:t xml:space="preserve"> отправился в Москву с ценным грузом, а 30 декабря утром сдал образец каучука и прилагавшийся к нему материал под девизом «</w:t>
      </w:r>
      <w:proofErr w:type="spellStart"/>
      <w:r w:rsidRPr="00F33EBB">
        <w:rPr>
          <w:rFonts w:ascii="Times New Roman" w:hAnsi="Times New Roman" w:cs="Times New Roman"/>
          <w:color w:val="000000" w:themeColor="text1"/>
          <w:sz w:val="16"/>
          <w:szCs w:val="16"/>
        </w:rPr>
        <w:t>Диолефин</w:t>
      </w:r>
      <w:proofErr w:type="spellEnd"/>
      <w:r w:rsidRPr="00F33EBB">
        <w:rPr>
          <w:rFonts w:ascii="Times New Roman" w:hAnsi="Times New Roman" w:cs="Times New Roman"/>
          <w:color w:val="000000" w:themeColor="text1"/>
          <w:sz w:val="16"/>
          <w:szCs w:val="16"/>
        </w:rPr>
        <w:t>» в технический Совет ВСНХ для жюри конкурса. Работу химиков-энтузиастов группы С.В. Лебедева по праву можно считать научным подвигом (18298).</w:t>
      </w:r>
    </w:p>
    <w:p w14:paraId="250526A5"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p>
    <w:p w14:paraId="51A8442F" w14:textId="77777777" w:rsidR="00381B5A"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F4C9A6A" w14:textId="77777777" w:rsidR="00381B5A" w:rsidRPr="00F33EBB" w:rsidRDefault="00381B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C9817"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декабря 1927 г. итальянцу Р. </w:t>
      </w:r>
      <w:proofErr w:type="spellStart"/>
      <w:r w:rsidRPr="00F33EBB">
        <w:rPr>
          <w:rFonts w:ascii="Times New Roman" w:hAnsi="Times New Roman" w:cs="Times New Roman"/>
          <w:color w:val="000000" w:themeColor="text1"/>
          <w:sz w:val="16"/>
          <w:szCs w:val="16"/>
        </w:rPr>
        <w:t>Донати</w:t>
      </w:r>
      <w:proofErr w:type="spellEnd"/>
      <w:r w:rsidRPr="00F33EBB">
        <w:rPr>
          <w:rFonts w:ascii="Times New Roman" w:hAnsi="Times New Roman" w:cs="Times New Roman"/>
          <w:color w:val="000000" w:themeColor="text1"/>
          <w:sz w:val="16"/>
          <w:szCs w:val="16"/>
        </w:rPr>
        <w:t xml:space="preserve"> на истребителе </w:t>
      </w:r>
      <w:proofErr w:type="spellStart"/>
      <w:r w:rsidRPr="00F33EBB">
        <w:rPr>
          <w:rFonts w:ascii="Times New Roman" w:hAnsi="Times New Roman" w:cs="Times New Roman"/>
          <w:color w:val="000000" w:themeColor="text1"/>
          <w:sz w:val="16"/>
          <w:szCs w:val="16"/>
        </w:rPr>
        <w:t>Ансальдо</w:t>
      </w:r>
      <w:proofErr w:type="spellEnd"/>
      <w:r w:rsidRPr="00F33EBB">
        <w:rPr>
          <w:rFonts w:ascii="Times New Roman" w:hAnsi="Times New Roman" w:cs="Times New Roman"/>
          <w:color w:val="000000" w:themeColor="text1"/>
          <w:sz w:val="16"/>
          <w:szCs w:val="16"/>
        </w:rPr>
        <w:t xml:space="preserve"> А.С. 3 удалось подняться на сопоставимую с рекордной высоту, но поскольку она превышала рекордную лишь незначительно, этот успех не был признан как официальный мировой рекорд. Подобные правила устанавливались, поскольку определить высоту достаточно точно было невозможно, и были призваны надёжно гарантировать превышение предыдущего результата. Тем не менее, </w:t>
      </w:r>
      <w:proofErr w:type="spellStart"/>
      <w:r w:rsidRPr="00F33EBB">
        <w:rPr>
          <w:rFonts w:ascii="Times New Roman" w:hAnsi="Times New Roman" w:cs="Times New Roman"/>
          <w:color w:val="000000" w:themeColor="text1"/>
          <w:sz w:val="16"/>
          <w:szCs w:val="16"/>
        </w:rPr>
        <w:t>Донати</w:t>
      </w:r>
      <w:proofErr w:type="spellEnd"/>
      <w:r w:rsidRPr="00F33EBB">
        <w:rPr>
          <w:rFonts w:ascii="Times New Roman" w:hAnsi="Times New Roman" w:cs="Times New Roman"/>
          <w:color w:val="000000" w:themeColor="text1"/>
          <w:sz w:val="16"/>
          <w:szCs w:val="16"/>
        </w:rPr>
        <w:t>, вероятно, всё же удалось установить в этом полете своеобразный ре</w:t>
      </w:r>
      <w:r w:rsidRPr="00F33EBB">
        <w:rPr>
          <w:rFonts w:ascii="Times New Roman" w:hAnsi="Times New Roman" w:cs="Times New Roman"/>
          <w:color w:val="000000" w:themeColor="text1"/>
          <w:sz w:val="16"/>
          <w:szCs w:val="16"/>
        </w:rPr>
        <w:softHyphen/>
        <w:t>корд - подняться выше всех на самолёте с мотором без над</w:t>
      </w:r>
      <w:r w:rsidRPr="00F33EBB">
        <w:rPr>
          <w:rFonts w:ascii="Times New Roman" w:hAnsi="Times New Roman" w:cs="Times New Roman"/>
          <w:color w:val="000000" w:themeColor="text1"/>
          <w:sz w:val="16"/>
          <w:szCs w:val="16"/>
        </w:rPr>
        <w:softHyphen/>
        <w:t>дува (15842).</w:t>
      </w:r>
    </w:p>
    <w:p w14:paraId="5BF3A46A"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p>
    <w:p w14:paraId="2D8BF6A9"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23 декабря 1927 лейтенант Королевского военно-морского флота Норвегии Оскар </w:t>
      </w:r>
      <w:proofErr w:type="spellStart"/>
      <w:r w:rsidRPr="00F33EBB">
        <w:rPr>
          <w:rFonts w:ascii="Times New Roman" w:hAnsi="Times New Roman" w:cs="Times New Roman"/>
          <w:color w:val="000000" w:themeColor="text1"/>
          <w:sz w:val="16"/>
          <w:szCs w:val="16"/>
        </w:rPr>
        <w:t>Омдал</w:t>
      </w:r>
      <w:proofErr w:type="spellEnd"/>
      <w:r w:rsidRPr="00F33EBB">
        <w:rPr>
          <w:rFonts w:ascii="Times New Roman" w:hAnsi="Times New Roman" w:cs="Times New Roman"/>
          <w:color w:val="000000" w:themeColor="text1"/>
          <w:sz w:val="16"/>
          <w:szCs w:val="16"/>
        </w:rPr>
        <w:t xml:space="preserve"> и Фрэнсис Уилсон </w:t>
      </w:r>
      <w:proofErr w:type="spellStart"/>
      <w:r w:rsidRPr="00F33EBB">
        <w:rPr>
          <w:rFonts w:ascii="Times New Roman" w:hAnsi="Times New Roman" w:cs="Times New Roman"/>
          <w:color w:val="000000" w:themeColor="text1"/>
          <w:sz w:val="16"/>
          <w:szCs w:val="16"/>
        </w:rPr>
        <w:t>Грейсон</w:t>
      </w:r>
      <w:proofErr w:type="spellEnd"/>
      <w:r w:rsidRPr="00F33EBB">
        <w:rPr>
          <w:rFonts w:ascii="Times New Roman" w:hAnsi="Times New Roman" w:cs="Times New Roman"/>
          <w:color w:val="000000" w:themeColor="text1"/>
          <w:sz w:val="16"/>
          <w:szCs w:val="16"/>
        </w:rPr>
        <w:t xml:space="preserve"> (племянница бывшего президента Вудро Вильсона ), Брайс Голдсборо и Фрэнк Кёлер исчезают во время полета на амфибии Sikorsky S-36 </w:t>
      </w:r>
      <w:proofErr w:type="spellStart"/>
      <w:r w:rsidRPr="00F33EBB">
        <w:rPr>
          <w:rFonts w:ascii="Times New Roman" w:hAnsi="Times New Roman" w:cs="Times New Roman"/>
          <w:color w:val="000000" w:themeColor="text1"/>
          <w:sz w:val="16"/>
          <w:szCs w:val="16"/>
        </w:rPr>
        <w:t>Dawn</w:t>
      </w:r>
      <w:proofErr w:type="spellEnd"/>
      <w:r w:rsidRPr="00F33EBB">
        <w:rPr>
          <w:rFonts w:ascii="Times New Roman" w:hAnsi="Times New Roman" w:cs="Times New Roman"/>
          <w:color w:val="000000" w:themeColor="text1"/>
          <w:sz w:val="16"/>
          <w:szCs w:val="16"/>
        </w:rPr>
        <w:t xml:space="preserve"> из </w:t>
      </w:r>
      <w:proofErr w:type="spellStart"/>
      <w:r w:rsidRPr="00F33EBB">
        <w:rPr>
          <w:rFonts w:ascii="Times New Roman" w:hAnsi="Times New Roman" w:cs="Times New Roman"/>
          <w:color w:val="000000" w:themeColor="text1"/>
          <w:sz w:val="16"/>
          <w:szCs w:val="16"/>
        </w:rPr>
        <w:t>Кертисс</w:t>
      </w:r>
      <w:proofErr w:type="spellEnd"/>
      <w:r w:rsidRPr="00F33EBB">
        <w:rPr>
          <w:rFonts w:ascii="Times New Roman" w:hAnsi="Times New Roman" w:cs="Times New Roman"/>
          <w:color w:val="000000" w:themeColor="text1"/>
          <w:sz w:val="16"/>
          <w:szCs w:val="16"/>
        </w:rPr>
        <w:t>-Филд на Лонг-Айленде, штат Нью-Йорк. в гавань Грейс в Доминионе Ньюфаундленда, вероятно, затонув в Атлантическом океане у побережья Новой Шотландии во время шторма; их останки не находят. Они планировали совершить трансатлантический перелет из Ньюфаундленда в «Рассвете» (20359).</w:t>
      </w:r>
    </w:p>
    <w:p w14:paraId="6D827188"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667107E4" w14:textId="77777777" w:rsidR="00204255" w:rsidRPr="00F33EBB" w:rsidRDefault="002042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948A7F2" w14:textId="77777777" w:rsidR="00204255" w:rsidRPr="00F33EBB" w:rsidRDefault="002042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C3AAD" w14:textId="77777777" w:rsidR="00847467" w:rsidRPr="003C1D4E" w:rsidRDefault="00847467" w:rsidP="00847467">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4 декабря</w:t>
      </w:r>
      <w:r>
        <w:rPr>
          <w:rFonts w:ascii="Times New Roman" w:hAnsi="Times New Roman" w:cs="Times New Roman"/>
          <w:color w:val="0070C0"/>
          <w:sz w:val="16"/>
          <w:szCs w:val="16"/>
        </w:rPr>
        <w:t xml:space="preserve"> 1927 г. в</w:t>
      </w:r>
      <w:r w:rsidRPr="003C1D4E">
        <w:rPr>
          <w:rFonts w:ascii="Times New Roman" w:hAnsi="Times New Roman" w:cs="Times New Roman"/>
          <w:color w:val="0070C0"/>
          <w:sz w:val="16"/>
          <w:szCs w:val="16"/>
        </w:rPr>
        <w:t xml:space="preserve"> Ленинграде проводились опыты подвески боль</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их гру</w:t>
      </w:r>
      <w:r>
        <w:rPr>
          <w:rFonts w:ascii="Times New Roman" w:hAnsi="Times New Roman" w:cs="Times New Roman"/>
          <w:color w:val="0070C0"/>
          <w:sz w:val="16"/>
          <w:szCs w:val="16"/>
        </w:rPr>
        <w:t>зов</w:t>
      </w:r>
      <w:r w:rsidRPr="003C1D4E">
        <w:rPr>
          <w:rFonts w:ascii="Times New Roman" w:hAnsi="Times New Roman" w:cs="Times New Roman"/>
          <w:color w:val="0070C0"/>
          <w:sz w:val="16"/>
          <w:szCs w:val="16"/>
        </w:rPr>
        <w:t xml:space="preserve"> к самолету по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и</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теме </w:t>
      </w:r>
      <w:proofErr w:type="spellStart"/>
      <w:r w:rsidRPr="003C1D4E">
        <w:rPr>
          <w:rFonts w:ascii="Times New Roman" w:hAnsi="Times New Roman" w:cs="Times New Roman"/>
          <w:color w:val="0070C0"/>
          <w:sz w:val="16"/>
          <w:szCs w:val="16"/>
        </w:rPr>
        <w:t>Бек</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ур</w:t>
      </w:r>
      <w:r>
        <w:rPr>
          <w:rFonts w:ascii="Times New Roman" w:hAnsi="Times New Roman" w:cs="Times New Roman"/>
          <w:color w:val="0070C0"/>
          <w:sz w:val="16"/>
          <w:szCs w:val="16"/>
        </w:rPr>
        <w:t>и</w:t>
      </w:r>
      <w:proofErr w:type="spellEnd"/>
      <w:r>
        <w:rPr>
          <w:rFonts w:ascii="Times New Roman" w:hAnsi="Times New Roman" w:cs="Times New Roman"/>
          <w:color w:val="0070C0"/>
          <w:sz w:val="16"/>
          <w:szCs w:val="16"/>
        </w:rPr>
        <w:t>. К</w:t>
      </w:r>
      <w:r w:rsidRPr="003C1D4E">
        <w:rPr>
          <w:rFonts w:ascii="Times New Roman" w:hAnsi="Times New Roman" w:cs="Times New Roman"/>
          <w:color w:val="0070C0"/>
          <w:sz w:val="16"/>
          <w:szCs w:val="16"/>
        </w:rPr>
        <w:t xml:space="preserve"> самолету </w:t>
      </w:r>
      <w:proofErr w:type="spellStart"/>
      <w:r w:rsidRPr="003C1D4E">
        <w:rPr>
          <w:rFonts w:ascii="Times New Roman" w:hAnsi="Times New Roman" w:cs="Times New Roman"/>
          <w:color w:val="0070C0"/>
          <w:sz w:val="16"/>
          <w:szCs w:val="16"/>
        </w:rPr>
        <w:t>Хендли</w:t>
      </w:r>
      <w:proofErr w:type="spellEnd"/>
      <w:r w:rsidRPr="003C1D4E">
        <w:rPr>
          <w:rFonts w:ascii="Times New Roman" w:hAnsi="Times New Roman" w:cs="Times New Roman"/>
          <w:color w:val="0070C0"/>
          <w:sz w:val="16"/>
          <w:szCs w:val="16"/>
        </w:rPr>
        <w:t>-Пейдж подве</w:t>
      </w:r>
      <w:r>
        <w:rPr>
          <w:rFonts w:ascii="Times New Roman" w:hAnsi="Times New Roman" w:cs="Times New Roman"/>
          <w:color w:val="0070C0"/>
          <w:sz w:val="16"/>
          <w:szCs w:val="16"/>
        </w:rPr>
        <w:t>сили</w:t>
      </w:r>
      <w:r w:rsidRPr="003C1D4E">
        <w:rPr>
          <w:rFonts w:ascii="Times New Roman" w:hAnsi="Times New Roman" w:cs="Times New Roman"/>
          <w:color w:val="0070C0"/>
          <w:sz w:val="16"/>
          <w:szCs w:val="16"/>
        </w:rPr>
        <w:t xml:space="preserve"> 3-дюймовую горную пупку ве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ом 730 кг.</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Летчик </w:t>
      </w:r>
      <w:proofErr w:type="spellStart"/>
      <w:r w:rsidRPr="003C1D4E">
        <w:rPr>
          <w:rFonts w:ascii="Times New Roman" w:hAnsi="Times New Roman" w:cs="Times New Roman"/>
          <w:color w:val="0070C0"/>
          <w:sz w:val="16"/>
          <w:szCs w:val="16"/>
        </w:rPr>
        <w:t>Л.И.Гикса</w:t>
      </w:r>
      <w:proofErr w:type="spellEnd"/>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овер</w:t>
      </w:r>
      <w:r>
        <w:rPr>
          <w:rFonts w:ascii="Times New Roman" w:hAnsi="Times New Roman" w:cs="Times New Roman"/>
          <w:color w:val="0070C0"/>
          <w:sz w:val="16"/>
          <w:szCs w:val="16"/>
        </w:rPr>
        <w:t xml:space="preserve">шил </w:t>
      </w:r>
      <w:r w:rsidRPr="003C1D4E">
        <w:rPr>
          <w:rFonts w:ascii="Times New Roman" w:hAnsi="Times New Roman" w:cs="Times New Roman"/>
          <w:color w:val="0070C0"/>
          <w:sz w:val="16"/>
          <w:szCs w:val="16"/>
        </w:rPr>
        <w:t>четыре полета и установил,</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что центровка самолета была правильной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решение по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и</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теме </w:t>
      </w:r>
      <w:proofErr w:type="spellStart"/>
      <w:r w:rsidRPr="003C1D4E">
        <w:rPr>
          <w:rFonts w:ascii="Times New Roman" w:hAnsi="Times New Roman" w:cs="Times New Roman"/>
          <w:color w:val="0070C0"/>
          <w:sz w:val="16"/>
          <w:szCs w:val="16"/>
        </w:rPr>
        <w:t>Бекаури</w:t>
      </w:r>
      <w:proofErr w:type="spellEnd"/>
      <w:r w:rsidRPr="003C1D4E">
        <w:rPr>
          <w:rFonts w:ascii="Times New Roman" w:hAnsi="Times New Roman" w:cs="Times New Roman"/>
          <w:color w:val="0070C0"/>
          <w:sz w:val="16"/>
          <w:szCs w:val="16"/>
        </w:rPr>
        <w:t xml:space="preserve"> - вполне приемлемым.</w:t>
      </w:r>
    </w:p>
    <w:p w14:paraId="0DA3DE4F" w14:textId="77777777" w:rsidR="00847467" w:rsidRDefault="00847467" w:rsidP="00847467">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on</w:t>
      </w:r>
      <w:proofErr w:type="spellEnd"/>
      <w:r w:rsidRPr="003C1D4E">
        <w:rPr>
          <w:rFonts w:ascii="Times New Roman" w:hAnsi="Times New Roman" w:cs="Times New Roman"/>
          <w:color w:val="0070C0"/>
          <w:sz w:val="16"/>
          <w:szCs w:val="16"/>
        </w:rPr>
        <w:t>. 1,</w:t>
      </w:r>
      <w:r>
        <w:rPr>
          <w:rFonts w:ascii="Times New Roman" w:hAnsi="Times New Roman" w:cs="Times New Roman"/>
          <w:color w:val="0070C0"/>
          <w:sz w:val="16"/>
          <w:szCs w:val="16"/>
        </w:rPr>
        <w:t xml:space="preserve"> д</w:t>
      </w:r>
      <w:r w:rsidRPr="003C1D4E">
        <w:rPr>
          <w:rFonts w:ascii="Times New Roman" w:hAnsi="Times New Roman" w:cs="Times New Roman"/>
          <w:color w:val="0070C0"/>
          <w:sz w:val="16"/>
          <w:szCs w:val="16"/>
        </w:rPr>
        <w:t>. 153,</w:t>
      </w:r>
      <w:r>
        <w:rPr>
          <w:rFonts w:ascii="Times New Roman" w:hAnsi="Times New Roman" w:cs="Times New Roman"/>
          <w:color w:val="0070C0"/>
          <w:sz w:val="16"/>
          <w:szCs w:val="16"/>
        </w:rPr>
        <w:t xml:space="preserve"> л</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296,</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акт комиссии/</w:t>
      </w:r>
      <w:r>
        <w:rPr>
          <w:rFonts w:ascii="Times New Roman" w:hAnsi="Times New Roman" w:cs="Times New Roman"/>
          <w:color w:val="0070C0"/>
          <w:sz w:val="16"/>
          <w:szCs w:val="16"/>
        </w:rPr>
        <w:t xml:space="preserve"> (23370).</w:t>
      </w:r>
    </w:p>
    <w:p w14:paraId="62943FE8" w14:textId="77777777" w:rsidR="00847467" w:rsidRPr="003C1D4E" w:rsidRDefault="00847467" w:rsidP="00847467">
      <w:pPr>
        <w:spacing w:after="0" w:line="240" w:lineRule="auto"/>
        <w:jc w:val="both"/>
        <w:rPr>
          <w:rFonts w:ascii="Times New Roman" w:hAnsi="Times New Roman" w:cs="Times New Roman"/>
          <w:color w:val="0070C0"/>
          <w:sz w:val="16"/>
          <w:szCs w:val="16"/>
        </w:rPr>
      </w:pPr>
    </w:p>
    <w:p w14:paraId="7E8D5695" w14:textId="77777777" w:rsidR="00204255" w:rsidRPr="00F33EBB" w:rsidRDefault="00204255" w:rsidP="008215F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24 декабря 1927 председатель правления «Добролета» и заместитель председателя авиационной секции Осоавиахима СССР В.Н. Ксандров в статье «Правды» (№ 295 от 24.12.27 г.) впервые, выражая общую озабоченность, оценил состояние гражданского воздушного флота страны и наметил основные пути его развития. Основной идеей статьи было «…создание своей, независимой от заграницы гражданской авиации, которая … обслуживалась бы … исключительно советскими самолетами под управлением советских же пилотов» (21249).</w:t>
      </w:r>
    </w:p>
    <w:p w14:paraId="0F3F9748" w14:textId="77777777" w:rsidR="00204255" w:rsidRPr="00F33EBB" w:rsidRDefault="00204255" w:rsidP="008215F2">
      <w:pPr>
        <w:spacing w:after="0" w:line="240" w:lineRule="auto"/>
        <w:jc w:val="both"/>
        <w:rPr>
          <w:rFonts w:ascii="Times New Roman" w:hAnsi="Times New Roman" w:cs="Times New Roman"/>
          <w:color w:val="000000" w:themeColor="text1"/>
          <w:sz w:val="16"/>
          <w:szCs w:val="16"/>
        </w:rPr>
      </w:pPr>
    </w:p>
    <w:p w14:paraId="2CF74C4D"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636FE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101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декабря 1927 вышли директивы ЦК об ускорении хлебозаготовок и усилении мер воздействия на крестьян (3908,325).</w:t>
      </w:r>
    </w:p>
    <w:p w14:paraId="21096A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4348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 и 14 декабря 1927 года были разосланы на места секретные директивы ЦК с требованиями во что бы то ни стало увеличить объём хлебозаготовок. Для решения этой задачи предлагалось использовать ещё сравнительно мягкие меры: изымать денежные накопления в деревне путём максимального ускорения всех платежей крестьян по налогам, страхованию, ссудам, организации сбора авансов под промышленные товары и сельскохозяйственные машины и т. д.</w:t>
      </w:r>
    </w:p>
    <w:p w14:paraId="0D3E96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Поскольку эти директивы "не возымели действия", ЦК направил 6 января 1928 года третью директиву, говоря словами самого Сталина, "совершенно исключительную как по своему тону, так и по своим требованиям”. Эта директива, по существу открывшая политику чрезвычайных мер, возлагала вину за трудности в хлебозаготовках на местный партийный, советский и кооперативный аппарат. Она требовала применения "особых репрессивных мер... в отношении кулаков и спекулянтов, срывающих сельскохозяйственные цены" и предупреждала, что ЦК будет поставлен "перед необходимостью замены нынешних руководителей парторганизаций", которые не добьются в месячный срок решительного перелома в хлебозаготовках. В следующей директиве от 14 января говорилось о решении ЦК "нажать зверски на наши парторганизации" и подтверждалось требование арестовывать "спекулянтов, кулачков и прочих дезорганизаторов рынка и политики цен". Называя Урал и Сибирь последним резервом выкачки из села хлебных запасов, директива подчеркивала, что в этих регионах "нажать... нужно отчаянно" (9492).</w:t>
      </w:r>
    </w:p>
    <w:p w14:paraId="351EA8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36CD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Между 24 и 31 декабря 1927 из постановления ЦИК и СНК, 1927 г. </w:t>
      </w:r>
    </w:p>
    <w:p w14:paraId="757127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размере акцизного обложения хлебного вина </w:t>
      </w:r>
    </w:p>
    <w:p w14:paraId="1103C4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Центральный Исполнительный Комитет и Совет Народных Комиссаров Союза ССР постановляют: </w:t>
      </w:r>
    </w:p>
    <w:p w14:paraId="58A15B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I.1. Изложить ст. 1 постановления Центрального Исполнительного Комитета и Совета Народных Комиссаров Союза ССР от 9 июля 1926 г. о размере акцизного обложения хлебного вина, виноградной водки, коньяка и водочных изделий в следующей редакции: </w:t>
      </w:r>
    </w:p>
    <w:p w14:paraId="412D75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Установить на хлебное вино (водку) крепостью в 40° сверх основного акциза в размере 30 коп. с градуса или 2 руб. 44 коп. с литра содержащегося в хлебном вине безводного спирта дополнительный акциз в размере 4 руб. 40 коп. с ведра или 35 руб. 77 коп. с гектолитра. </w:t>
      </w:r>
    </w:p>
    <w:p w14:paraId="0811FE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Примечание 1. Водка, приготовляемая из виноградного спирта, облагается только основным акцизом в размере 30 коп. с градуса или 2 руб. 44 коп. с литра содержащегося в ней безводного спирта. </w:t>
      </w:r>
    </w:p>
    <w:p w14:paraId="3553F8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Примечание 2. Ректификованный спирт крепостью свыше 40°, отпускаемый для потребления при работах в особо трудных условиях, облагается сверх основного акциза в размере 30 коп. с градуса или 2 руб. 44 коп. с литра безводного спирта дополнительным акцизом в размере 4 руб. 40 коп. с ведра или 35 руб. 77 коп. с гектолитра по расчету на 40°. Отпуск ректификованного спирта для указанных нужд производится по особым постановлениям Совета Труда и Обороны. </w:t>
      </w:r>
    </w:p>
    <w:p w14:paraId="717CAD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Примечание 3. Хлебное вино, выпускаемое в продажу на территории Дальне-Восточного края и Бурят-Монгольской Автономной Советской Социалистической Республики, обложению дополнительным акцизом не подлежит". </w:t>
      </w:r>
    </w:p>
    <w:p w14:paraId="571D0B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Ввести настоящее постановление в действие с 1 января 1928 года"... </w:t>
      </w:r>
    </w:p>
    <w:p w14:paraId="103D89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II.4. С введением в действие настоящего постановления отменить постановление Центрального Исполнительного Комитета и Совета Народных Комиссаров Союза ССР от 26 ноября 1926 года об отмене дополнительного акциза с хлебного вина, обращаемого в продажу на территории Дальне-Восточного края и Бурят-Монгольской Автономной Советской Социалистической Республики (11652).</w:t>
      </w:r>
    </w:p>
    <w:p w14:paraId="23BE97D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D36207"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24 декабря</w:t>
      </w:r>
      <w:r w:rsidRPr="00F33EBB">
        <w:rPr>
          <w:rFonts w:ascii="Times New Roman" w:hAnsi="Times New Roman" w:cs="Times New Roman"/>
          <w:color w:val="000000" w:themeColor="text1"/>
          <w:sz w:val="16"/>
          <w:szCs w:val="16"/>
        </w:rPr>
        <w:t xml:space="preserve"> в 1927 году в Ленинграде при Публичной библиотеке создается фонотека для хранения граммофонных пластинок (14870).</w:t>
      </w:r>
    </w:p>
    <w:p w14:paraId="0564815C"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p>
    <w:p w14:paraId="7BC35F9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113714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660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Между 24 и 31 декабря 1927. Из протокола заседания Политбюро N3 особая папка, 1927 г. </w:t>
      </w:r>
    </w:p>
    <w:p w14:paraId="3A793C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 Турции </w:t>
      </w:r>
    </w:p>
    <w:p w14:paraId="580901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а) Воспретить безусловно прием турецких коммунистов в наши заграничные политические, торговые и всякие другие учреждения, а принятых раньше немедленно освободить. </w:t>
      </w:r>
    </w:p>
    <w:p w14:paraId="6C8394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 Воспретить безусловно под страхом исключения из партии и предания суду какое бы то ни было участие в турецком революционном движении, какую бы то ни было помощь или связь с представителями революционного движения в Турции со стороны служащих наших заграничных учреждений. </w:t>
      </w:r>
    </w:p>
    <w:p w14:paraId="0EDA6A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Объявить строгий выговор тов. </w:t>
      </w:r>
      <w:proofErr w:type="spellStart"/>
      <w:r w:rsidRPr="00F33EBB">
        <w:rPr>
          <w:rFonts w:ascii="Times New Roman" w:hAnsi="Times New Roman" w:cs="Times New Roman"/>
          <w:color w:val="000000" w:themeColor="text1"/>
          <w:sz w:val="16"/>
          <w:szCs w:val="16"/>
        </w:rPr>
        <w:t>Вихману</w:t>
      </w:r>
      <w:proofErr w:type="spellEnd"/>
      <w:r w:rsidRPr="00F33EBB">
        <w:rPr>
          <w:rFonts w:ascii="Times New Roman" w:hAnsi="Times New Roman" w:cs="Times New Roman"/>
          <w:color w:val="000000" w:themeColor="text1"/>
          <w:sz w:val="16"/>
          <w:szCs w:val="16"/>
        </w:rPr>
        <w:t xml:space="preserve"> за нарушение существующих директив ЦК по вопросу о запрещении какой бы то ни было связи служащих полпредств и торгпредств с коммунистами Турции с предупреждением, что повторение подобного рода фактов грозит исключением из партии (11652).</w:t>
      </w:r>
    </w:p>
    <w:p w14:paraId="6C28635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6F6E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2EA42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F2C42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декабря 1927 Нач. ЭКУ ОГПУ Михайлов и Нач. 9 От. ЭЕК ОГПУ Молочников писали письмо № 262769 Председателю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тов. УРЫВАЕВУ:</w:t>
      </w:r>
    </w:p>
    <w:p w14:paraId="0F5CEBC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имеющимся в ЭКУ ОГПУ сведениям, за последнее время на заводе № 24, имеются </w:t>
      </w:r>
      <w:proofErr w:type="spellStart"/>
      <w:r w:rsidRPr="00F33EBB">
        <w:rPr>
          <w:rFonts w:ascii="Times New Roman" w:hAnsi="Times New Roman" w:cs="Times New Roman"/>
          <w:color w:val="000000" w:themeColor="text1"/>
          <w:sz w:val="16"/>
          <w:szCs w:val="16"/>
        </w:rPr>
        <w:t>больмие</w:t>
      </w:r>
      <w:proofErr w:type="spellEnd"/>
      <w:r w:rsidRPr="00F33EBB">
        <w:rPr>
          <w:rFonts w:ascii="Times New Roman" w:hAnsi="Times New Roman" w:cs="Times New Roman"/>
          <w:color w:val="000000" w:themeColor="text1"/>
          <w:sz w:val="16"/>
          <w:szCs w:val="16"/>
        </w:rPr>
        <w:t xml:space="preserve"> простои, доходящие в монтажном цеху до 70%, несмотря на то, что работа в цеху производится в 2 смены, как пример </w:t>
      </w:r>
      <w:proofErr w:type="spellStart"/>
      <w:r w:rsidRPr="00F33EBB">
        <w:rPr>
          <w:rFonts w:ascii="Times New Roman" w:hAnsi="Times New Roman" w:cs="Times New Roman"/>
          <w:color w:val="000000" w:themeColor="text1"/>
          <w:sz w:val="16"/>
          <w:szCs w:val="16"/>
        </w:rPr>
        <w:t>можноуказать</w:t>
      </w:r>
      <w:proofErr w:type="spellEnd"/>
      <w:r w:rsidRPr="00F33EBB">
        <w:rPr>
          <w:rFonts w:ascii="Times New Roman" w:hAnsi="Times New Roman" w:cs="Times New Roman"/>
          <w:color w:val="000000" w:themeColor="text1"/>
          <w:sz w:val="16"/>
          <w:szCs w:val="16"/>
        </w:rPr>
        <w:t>, что 9 и 10 с/м, из за больших простоев около 40 рабочих получили пропуска на выход из завода, получая за простой среднюю заводскую плату.</w:t>
      </w:r>
    </w:p>
    <w:p w14:paraId="7ACF28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Сообщая вышеизложенное, просьба принять соот</w:t>
      </w:r>
      <w:r w:rsidRPr="00F33EBB">
        <w:rPr>
          <w:rFonts w:ascii="Times New Roman" w:hAnsi="Times New Roman" w:cs="Times New Roman"/>
          <w:color w:val="000000" w:themeColor="text1"/>
          <w:sz w:val="16"/>
          <w:szCs w:val="16"/>
        </w:rPr>
        <w:softHyphen/>
        <w:t>ветствующие Меры (2311,64).</w:t>
      </w:r>
    </w:p>
    <w:p w14:paraId="7852DC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DEEE2F" w14:textId="77777777" w:rsidR="00381B5A"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C64378D" w14:textId="77777777" w:rsidR="00381B5A" w:rsidRPr="00F33EBB" w:rsidRDefault="00381B5A"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3D1B8"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25 декабря 1927 г. Г. Г. Ягода дает указание подготовить переход Экспедиции в ведение </w:t>
      </w:r>
      <w:proofErr w:type="spellStart"/>
      <w:r w:rsidRPr="00F33EBB">
        <w:rPr>
          <w:rFonts w:ascii="Times New Roman" w:hAnsi="Times New Roman" w:cs="Times New Roman"/>
          <w:color w:val="000000" w:themeColor="text1"/>
          <w:sz w:val="16"/>
          <w:szCs w:val="16"/>
        </w:rPr>
        <w:t>Морведа</w:t>
      </w:r>
      <w:proofErr w:type="spellEnd"/>
      <w:r w:rsidRPr="00F33EBB">
        <w:rPr>
          <w:rFonts w:ascii="Times New Roman" w:hAnsi="Times New Roman" w:cs="Times New Roman"/>
          <w:color w:val="000000" w:themeColor="text1"/>
          <w:sz w:val="16"/>
          <w:szCs w:val="16"/>
        </w:rPr>
        <w:t>.  Началь</w:t>
      </w:r>
      <w:r w:rsidRPr="00F33EBB">
        <w:rPr>
          <w:rFonts w:ascii="Times New Roman" w:hAnsi="Times New Roman" w:cs="Times New Roman"/>
          <w:color w:val="000000" w:themeColor="text1"/>
          <w:sz w:val="16"/>
          <w:szCs w:val="16"/>
        </w:rPr>
        <w:softHyphen/>
        <w:t>ник  морских сил письменно подтвердил готовность принять в свое ведение  ЭПРОН . Л. Н. Мейер заготовил соответствующее представление в Совет Труда и Обороны и проект приказа Рев</w:t>
      </w:r>
      <w:r w:rsidRPr="00F33EBB">
        <w:rPr>
          <w:rFonts w:ascii="Times New Roman" w:hAnsi="Times New Roman" w:cs="Times New Roman"/>
          <w:color w:val="000000" w:themeColor="text1"/>
          <w:sz w:val="16"/>
          <w:szCs w:val="16"/>
        </w:rPr>
        <w:softHyphen/>
        <w:t>военсовета Союза. Однако предложение о передаче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«под крыло» военно-морского флота было отклонено коллегией ОГПУ (15509).</w:t>
      </w:r>
    </w:p>
    <w:p w14:paraId="3C817435"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p>
    <w:p w14:paraId="4D53F28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288C77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F05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 декабря 1927 Мексиканский конгресс открыл Мексику для зарубежных инвесторов (2100).</w:t>
      </w:r>
    </w:p>
    <w:p w14:paraId="341A10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F3DC4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455F3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B68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декабря 1927 приказом нач. УВВС назначили комиссию по испытаниям первого гидросамолета НЕ.5с с ВМВ 6 Е 7,3, который был изготовленный для СССР. Руководил комиссией </w:t>
      </w:r>
      <w:proofErr w:type="spellStart"/>
      <w:r w:rsidRPr="00F33EBB">
        <w:rPr>
          <w:rFonts w:ascii="Times New Roman" w:hAnsi="Times New Roman" w:cs="Times New Roman"/>
          <w:color w:val="000000" w:themeColor="text1"/>
          <w:sz w:val="16"/>
          <w:szCs w:val="16"/>
        </w:rPr>
        <w:t>В.К.Лавров</w:t>
      </w:r>
      <w:proofErr w:type="spellEnd"/>
      <w:r w:rsidRPr="00F33EBB">
        <w:rPr>
          <w:rFonts w:ascii="Times New Roman" w:hAnsi="Times New Roman" w:cs="Times New Roman"/>
          <w:color w:val="000000" w:themeColor="text1"/>
          <w:sz w:val="16"/>
          <w:szCs w:val="16"/>
        </w:rPr>
        <w:t xml:space="preserve"> (1772,9).</w:t>
      </w:r>
    </w:p>
    <w:p w14:paraId="796C44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99AD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декабря 1927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(Калинин) направил в НТК УВВС с письмом 30/492 работы ОПО-1, выполненные по плану: ПУЛ-9 на И-3 БМВ, бомбодержатель для 250 кг бомб, лебедка для подъема бомб, сбрасыватель СБР-9... (2378).</w:t>
      </w:r>
    </w:p>
    <w:p w14:paraId="279711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101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27 декабря 1927 вышло постановление РЗ СТО (протокол 12), поручившее ВПУ ВСНХ совместно с НКФ установить стоимость имущества, принятого от концессионера Юнкерс и установленную сумму включить в капитал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(2311,82).</w:t>
      </w:r>
    </w:p>
    <w:p w14:paraId="153030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B9F7B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декабря 1927 Р.З. СТО /протокол № 12/ постановило:</w:t>
      </w:r>
    </w:p>
    <w:p w14:paraId="1D60864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Поручить ВПУ ВСНХ совместно с НКФ установить стоимость имущества, принятого от Концессионера "ЮНЛЕРС". Установленную сумму включить в уставной капи</w:t>
      </w:r>
      <w:r w:rsidRPr="00F33EBB">
        <w:rPr>
          <w:rFonts w:ascii="Times New Roman" w:hAnsi="Times New Roman" w:cs="Times New Roman"/>
          <w:color w:val="000000" w:themeColor="text1"/>
          <w:sz w:val="16"/>
          <w:szCs w:val="16"/>
        </w:rPr>
        <w:softHyphen/>
        <w:t xml:space="preserve">тал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1B0C8CE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Расчеты в текущем хозяйственном году за изде</w:t>
      </w:r>
      <w:r w:rsidRPr="00F33EBB">
        <w:rPr>
          <w:rFonts w:ascii="Times New Roman" w:hAnsi="Times New Roman" w:cs="Times New Roman"/>
          <w:color w:val="000000" w:themeColor="text1"/>
          <w:sz w:val="16"/>
          <w:szCs w:val="16"/>
        </w:rPr>
        <w:softHyphen/>
        <w:t>лия промышленности производить по ценам, установлен</w:t>
      </w:r>
      <w:r w:rsidRPr="00F33EBB">
        <w:rPr>
          <w:rFonts w:ascii="Times New Roman" w:hAnsi="Times New Roman" w:cs="Times New Roman"/>
          <w:color w:val="000000" w:themeColor="text1"/>
          <w:sz w:val="16"/>
          <w:szCs w:val="16"/>
        </w:rPr>
        <w:softHyphen/>
        <w:t>ным Комиссией тов. ЛЕБЕДЬ.</w:t>
      </w:r>
    </w:p>
    <w:p w14:paraId="4B85CFA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 НК РКИ поручено в 3-х месячный срок проверить калькуляции изделий авиапромышленности (2311,82).</w:t>
      </w:r>
    </w:p>
    <w:p w14:paraId="677C4F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54CF5"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F33EBB">
        <w:rPr>
          <w:rFonts w:ascii="Times New Roman" w:hAnsi="Times New Roman" w:cs="Times New Roman"/>
          <w:i/>
          <w:iCs/>
          <w:color w:val="000000" w:themeColor="text1"/>
          <w:sz w:val="16"/>
          <w:szCs w:val="16"/>
        </w:rPr>
        <w:t>Жизнь</w:t>
      </w:r>
      <w:r w:rsidRPr="00F33EBB">
        <w:rPr>
          <w:rFonts w:ascii="Times New Roman" w:hAnsi="Times New Roman" w:cs="Times New Roman"/>
          <w:i/>
          <w:iCs/>
          <w:color w:val="000000" w:themeColor="text1"/>
          <w:sz w:val="16"/>
          <w:szCs w:val="16"/>
          <w:lang w:val="en-US"/>
        </w:rPr>
        <w:t xml:space="preserve"> </w:t>
      </w:r>
      <w:r w:rsidRPr="00F33EBB">
        <w:rPr>
          <w:rFonts w:ascii="Times New Roman" w:hAnsi="Times New Roman" w:cs="Times New Roman"/>
          <w:i/>
          <w:iCs/>
          <w:color w:val="000000" w:themeColor="text1"/>
          <w:sz w:val="16"/>
          <w:szCs w:val="16"/>
        </w:rPr>
        <w:t>и</w:t>
      </w:r>
      <w:r w:rsidRPr="00F33EBB">
        <w:rPr>
          <w:rFonts w:ascii="Times New Roman" w:hAnsi="Times New Roman" w:cs="Times New Roman"/>
          <w:i/>
          <w:iCs/>
          <w:color w:val="000000" w:themeColor="text1"/>
          <w:sz w:val="16"/>
          <w:szCs w:val="16"/>
          <w:lang w:val="en-US"/>
        </w:rPr>
        <w:t xml:space="preserve"> </w:t>
      </w:r>
      <w:r w:rsidRPr="00F33EBB">
        <w:rPr>
          <w:rFonts w:ascii="Times New Roman" w:hAnsi="Times New Roman" w:cs="Times New Roman"/>
          <w:i/>
          <w:iCs/>
          <w:color w:val="000000" w:themeColor="text1"/>
          <w:sz w:val="16"/>
          <w:szCs w:val="16"/>
        </w:rPr>
        <w:t>внутренняя</w:t>
      </w:r>
      <w:r w:rsidRPr="00F33EBB">
        <w:rPr>
          <w:rFonts w:ascii="Times New Roman" w:hAnsi="Times New Roman" w:cs="Times New Roman"/>
          <w:i/>
          <w:iCs/>
          <w:color w:val="000000" w:themeColor="text1"/>
          <w:sz w:val="16"/>
          <w:szCs w:val="16"/>
          <w:lang w:val="en-US"/>
        </w:rPr>
        <w:t xml:space="preserve"> </w:t>
      </w:r>
      <w:r w:rsidRPr="00F33EBB">
        <w:rPr>
          <w:rFonts w:ascii="Times New Roman" w:hAnsi="Times New Roman" w:cs="Times New Roman"/>
          <w:i/>
          <w:iCs/>
          <w:color w:val="000000" w:themeColor="text1"/>
          <w:sz w:val="16"/>
          <w:szCs w:val="16"/>
        </w:rPr>
        <w:t>политика</w:t>
      </w:r>
      <w:r w:rsidRPr="00F33EBB">
        <w:rPr>
          <w:rFonts w:ascii="Times New Roman" w:hAnsi="Times New Roman" w:cs="Times New Roman"/>
          <w:i/>
          <w:iCs/>
          <w:color w:val="000000" w:themeColor="text1"/>
          <w:sz w:val="16"/>
          <w:szCs w:val="16"/>
          <w:lang w:val="en-US"/>
        </w:rPr>
        <w:t>:</w:t>
      </w:r>
    </w:p>
    <w:p w14:paraId="2B9618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38468E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lang w:val="en-US"/>
        </w:rPr>
        <w:t xml:space="preserve">On December 27, 1927, the Central Committee declared that the opposition had allied itself with anti-Soviet forces and that those who held its positions would be expelled from the Party. </w:t>
      </w:r>
      <w:r w:rsidRPr="00F33EBB">
        <w:rPr>
          <w:rFonts w:ascii="Times New Roman" w:hAnsi="Times New Roman" w:cs="Times New Roman"/>
          <w:color w:val="000000" w:themeColor="text1"/>
          <w:sz w:val="16"/>
          <w:szCs w:val="16"/>
        </w:rPr>
        <w:t xml:space="preserve">All </w:t>
      </w:r>
      <w:proofErr w:type="spellStart"/>
      <w:r w:rsidRPr="00F33EBB">
        <w:rPr>
          <w:rFonts w:ascii="Times New Roman" w:hAnsi="Times New Roman" w:cs="Times New Roman"/>
          <w:color w:val="000000" w:themeColor="text1"/>
          <w:sz w:val="16"/>
          <w:szCs w:val="16"/>
        </w:rPr>
        <w:t>the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Trotskyist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Zinovievite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leaders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were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expelled</w:t>
      </w:r>
      <w:proofErr w:type="spellEnd"/>
      <w:r w:rsidRPr="00F33EBB">
        <w:rPr>
          <w:rFonts w:ascii="Times New Roman" w:hAnsi="Times New Roman" w:cs="Times New Roman"/>
          <w:color w:val="000000" w:themeColor="text1"/>
          <w:sz w:val="16"/>
          <w:szCs w:val="16"/>
        </w:rPr>
        <w:t xml:space="preserve"> (1065).</w:t>
      </w:r>
    </w:p>
    <w:p w14:paraId="05D733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185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декабря 1927 ЦК объявил о том, что оппозиция объединилась с антисоветскими силами и что оппозиционеры (троцкисты и зиновьевцы) будут исключены из партии (1065).</w:t>
      </w:r>
    </w:p>
    <w:p w14:paraId="05DA0A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093D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декабря 1927 Л. Троцкий исключен из коммунистической партии (4962).</w:t>
      </w:r>
    </w:p>
    <w:p w14:paraId="7A95404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CED5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декабря 1927 Л.Д.Т. исключили из КП (3481).</w:t>
      </w:r>
    </w:p>
    <w:p w14:paraId="7BE472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DC3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декабря 1927 на всероссийской конференции аграрников-марксистов И.В.С. объявил об окончании действия НЭП (3263,758).</w:t>
      </w:r>
    </w:p>
    <w:p w14:paraId="733F0F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B385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27 декабря 1927 И.В.С. объявил лозунг: "Ликвидировать кулачество как класс" (3481).</w:t>
      </w:r>
    </w:p>
    <w:p w14:paraId="41BC95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C74AB" w14:textId="77777777" w:rsidR="0053060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AD4C5AC" w14:textId="77777777" w:rsidR="0053060E" w:rsidRPr="00F33EBB" w:rsidRDefault="0053060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03392"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u w:color="002060"/>
        </w:rPr>
      </w:pPr>
      <w:r w:rsidRPr="00F33EBB">
        <w:rPr>
          <w:rFonts w:ascii="Times New Roman" w:hAnsi="Times New Roman" w:cs="Times New Roman"/>
          <w:color w:val="000000" w:themeColor="text1"/>
          <w:sz w:val="16"/>
          <w:szCs w:val="16"/>
          <w:u w:color="002060"/>
        </w:rPr>
        <w:t>28 декабря</w:t>
      </w:r>
      <w:r w:rsidRPr="00F33EBB">
        <w:rPr>
          <w:rFonts w:ascii="Times New Roman" w:hAnsi="Times New Roman" w:cs="Times New Roman"/>
          <w:color w:val="000000" w:themeColor="text1"/>
          <w:sz w:val="16"/>
          <w:szCs w:val="16"/>
        </w:rPr>
        <w:t xml:space="preserve"> 1927 г</w:t>
      </w:r>
      <w:r w:rsidRPr="00F33EBB">
        <w:rPr>
          <w:rFonts w:ascii="Times New Roman" w:hAnsi="Times New Roman" w:cs="Times New Roman"/>
          <w:color w:val="000000" w:themeColor="text1"/>
          <w:sz w:val="16"/>
          <w:szCs w:val="16"/>
          <w:u w:color="002060"/>
        </w:rPr>
        <w:t>. Постановление ЦИК СССР и СНК СССР об изменении и дополнении закона об обязательной военной службе (СЗ. 1928. № 3. Ст. 21) (12415).</w:t>
      </w:r>
    </w:p>
    <w:p w14:paraId="65B74AF1"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u w:color="002060"/>
        </w:rPr>
      </w:pPr>
    </w:p>
    <w:p w14:paraId="43C2F6C3"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28 декабря 1927 г. Протокол РВС №49</w:t>
      </w:r>
    </w:p>
    <w:p w14:paraId="2981704E"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 План работ центрального аппарата НКВМ. </w:t>
      </w:r>
      <w:r w:rsidRPr="00F33EBB">
        <w:rPr>
          <w:rFonts w:ascii="Times New Roman" w:hAnsi="Times New Roman" w:cs="Times New Roman"/>
          <w:bCs/>
          <w:iCs/>
          <w:color w:val="000000" w:themeColor="text1"/>
          <w:sz w:val="16"/>
          <w:szCs w:val="16"/>
        </w:rPr>
        <w:t xml:space="preserve">(Пугачев, прения — Бубнов,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Баранов и пр.)</w:t>
      </w:r>
      <w:r w:rsidRPr="00F33EBB">
        <w:rPr>
          <w:rFonts w:ascii="Times New Roman" w:hAnsi="Times New Roman" w:cs="Times New Roman"/>
          <w:bCs/>
          <w:color w:val="000000" w:themeColor="text1"/>
          <w:sz w:val="16"/>
          <w:szCs w:val="16"/>
        </w:rPr>
        <w:t>.</w:t>
      </w:r>
    </w:p>
    <w:p w14:paraId="65BE3587"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 Результаты опытных мобилизаций 1927 г. </w:t>
      </w:r>
      <w:r w:rsidRPr="00F33EBB">
        <w:rPr>
          <w:rFonts w:ascii="Times New Roman" w:hAnsi="Times New Roman" w:cs="Times New Roman"/>
          <w:bCs/>
          <w:iCs/>
          <w:color w:val="000000" w:themeColor="text1"/>
          <w:sz w:val="16"/>
          <w:szCs w:val="16"/>
        </w:rPr>
        <w:t>(Ворошилов)</w:t>
      </w:r>
      <w:r w:rsidRPr="00F33EBB">
        <w:rPr>
          <w:rFonts w:ascii="Times New Roman" w:hAnsi="Times New Roman" w:cs="Times New Roman"/>
          <w:bCs/>
          <w:color w:val="000000" w:themeColor="text1"/>
          <w:sz w:val="16"/>
          <w:szCs w:val="16"/>
        </w:rPr>
        <w:t>.</w:t>
      </w:r>
    </w:p>
    <w:p w14:paraId="4D186A0A"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3. О Военно-революционных комитетах. </w:t>
      </w:r>
      <w:r w:rsidRPr="00F33EBB">
        <w:rPr>
          <w:rFonts w:ascii="Times New Roman" w:hAnsi="Times New Roman" w:cs="Times New Roman"/>
          <w:bCs/>
          <w:iCs/>
          <w:color w:val="000000" w:themeColor="text1"/>
          <w:sz w:val="16"/>
          <w:szCs w:val="16"/>
        </w:rPr>
        <w:t xml:space="preserve">(Бубнов, прения — Пугачев,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Баранов, Ворошилов)</w:t>
      </w:r>
      <w:r w:rsidRPr="00F33EBB">
        <w:rPr>
          <w:rFonts w:ascii="Times New Roman" w:hAnsi="Times New Roman" w:cs="Times New Roman"/>
          <w:bCs/>
          <w:color w:val="000000" w:themeColor="text1"/>
          <w:sz w:val="16"/>
          <w:szCs w:val="16"/>
        </w:rPr>
        <w:t>.</w:t>
      </w:r>
    </w:p>
    <w:p w14:paraId="3CA8CDFC"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5. О награждении орденом Красного Знамени бывших участников Гражданской войны к десятилетию Красной Армии.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прения — Левичев, Шапошников, Пугачев, Ворошилов)</w:t>
      </w:r>
      <w:r w:rsidRPr="00F33EBB">
        <w:rPr>
          <w:rFonts w:ascii="Times New Roman" w:hAnsi="Times New Roman" w:cs="Times New Roman"/>
          <w:bCs/>
          <w:color w:val="000000" w:themeColor="text1"/>
          <w:sz w:val="16"/>
          <w:szCs w:val="16"/>
        </w:rPr>
        <w:t>.</w:t>
      </w:r>
    </w:p>
    <w:p w14:paraId="32F319E9"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6. О библиотеке Штаба РККА. </w:t>
      </w:r>
      <w:r w:rsidRPr="00F33EBB">
        <w:rPr>
          <w:rFonts w:ascii="Times New Roman" w:hAnsi="Times New Roman" w:cs="Times New Roman"/>
          <w:bCs/>
          <w:iCs/>
          <w:color w:val="000000" w:themeColor="text1"/>
          <w:sz w:val="16"/>
          <w:szCs w:val="16"/>
        </w:rPr>
        <w:t xml:space="preserve">(Пугачев, прения — Бубнов,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Левичев, Постников и пр.)</w:t>
      </w:r>
      <w:r w:rsidRPr="00F33EBB">
        <w:rPr>
          <w:rFonts w:ascii="Times New Roman" w:hAnsi="Times New Roman" w:cs="Times New Roman"/>
          <w:bCs/>
          <w:color w:val="000000" w:themeColor="text1"/>
          <w:sz w:val="16"/>
          <w:szCs w:val="16"/>
        </w:rPr>
        <w:t>.</w:t>
      </w:r>
    </w:p>
    <w:p w14:paraId="3335BF8F"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lastRenderedPageBreak/>
        <w:t xml:space="preserve">7. О взаимоотношениях между центральными управлениями НКВМ и командованием округов.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Гарф</w:t>
      </w:r>
      <w:proofErr w:type="spellEnd"/>
      <w:r w:rsidRPr="00F33EBB">
        <w:rPr>
          <w:rFonts w:ascii="Times New Roman" w:hAnsi="Times New Roman" w:cs="Times New Roman"/>
          <w:bCs/>
          <w:iCs/>
          <w:color w:val="000000" w:themeColor="text1"/>
          <w:sz w:val="16"/>
          <w:szCs w:val="16"/>
        </w:rPr>
        <w:t xml:space="preserve">, прения —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Шапошников, Левичев, Ефимов и пр.)</w:t>
      </w:r>
      <w:r w:rsidRPr="00F33EBB">
        <w:rPr>
          <w:rFonts w:ascii="Times New Roman" w:hAnsi="Times New Roman" w:cs="Times New Roman"/>
          <w:bCs/>
          <w:color w:val="000000" w:themeColor="text1"/>
          <w:sz w:val="16"/>
          <w:szCs w:val="16"/>
        </w:rPr>
        <w:t>.</w:t>
      </w:r>
    </w:p>
    <w:p w14:paraId="3002A877"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8. О переименовании ряда войсковых частей и учреждений НКВМ.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Ошлей</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w:t>
      </w:r>
    </w:p>
    <w:p w14:paraId="7105BD10"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9. О восстановлении и модернизации линкора «Фрунзе» и об отказе от достройки линкора «Ворошилов».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xml:space="preserve">, прения — Пугачев,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Ворошилов)</w:t>
      </w:r>
      <w:r w:rsidRPr="00F33EBB">
        <w:rPr>
          <w:rFonts w:ascii="Times New Roman" w:hAnsi="Times New Roman" w:cs="Times New Roman"/>
          <w:bCs/>
          <w:color w:val="000000" w:themeColor="text1"/>
          <w:sz w:val="16"/>
          <w:szCs w:val="16"/>
        </w:rPr>
        <w:t>.</w:t>
      </w:r>
    </w:p>
    <w:p w14:paraId="0432F4DE"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10. О разногласиях между УВМС и Штабом РККА по расхождению кредитов на береговую оборону морей на сумму 215 000 рублей.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Муклевич</w:t>
      </w:r>
      <w:proofErr w:type="spellEnd"/>
      <w:r w:rsidRPr="00F33EBB">
        <w:rPr>
          <w:rFonts w:ascii="Times New Roman" w:hAnsi="Times New Roman" w:cs="Times New Roman"/>
          <w:bCs/>
          <w:iCs/>
          <w:color w:val="000000" w:themeColor="text1"/>
          <w:sz w:val="16"/>
          <w:szCs w:val="16"/>
        </w:rPr>
        <w:t>, прения — Пугачев)</w:t>
      </w:r>
      <w:r w:rsidRPr="00F33EBB">
        <w:rPr>
          <w:rFonts w:ascii="Times New Roman" w:hAnsi="Times New Roman" w:cs="Times New Roman"/>
          <w:bCs/>
          <w:color w:val="000000" w:themeColor="text1"/>
          <w:sz w:val="16"/>
          <w:szCs w:val="16"/>
        </w:rPr>
        <w:t>.</w:t>
      </w:r>
    </w:p>
    <w:p w14:paraId="31E8AB69"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11. О журнале для младшего командного состава. </w:t>
      </w:r>
      <w:r w:rsidRPr="00F33EBB">
        <w:rPr>
          <w:rFonts w:ascii="Times New Roman" w:hAnsi="Times New Roman" w:cs="Times New Roman"/>
          <w:bCs/>
          <w:iCs/>
          <w:color w:val="000000" w:themeColor="text1"/>
          <w:sz w:val="16"/>
          <w:szCs w:val="16"/>
        </w:rPr>
        <w:t xml:space="preserve">(Бубнов, прения — Левичев, </w:t>
      </w:r>
      <w:proofErr w:type="spellStart"/>
      <w:r w:rsidRPr="00F33EBB">
        <w:rPr>
          <w:rFonts w:ascii="Times New Roman" w:hAnsi="Times New Roman" w:cs="Times New Roman"/>
          <w:bCs/>
          <w:iCs/>
          <w:color w:val="000000" w:themeColor="text1"/>
          <w:sz w:val="16"/>
          <w:szCs w:val="16"/>
        </w:rPr>
        <w:t>Уншлихт</w:t>
      </w:r>
      <w:proofErr w:type="spellEnd"/>
      <w:r w:rsidRPr="00F33EBB">
        <w:rPr>
          <w:rFonts w:ascii="Times New Roman" w:hAnsi="Times New Roman" w:cs="Times New Roman"/>
          <w:bCs/>
          <w:iCs/>
          <w:color w:val="000000" w:themeColor="text1"/>
          <w:sz w:val="16"/>
          <w:szCs w:val="16"/>
        </w:rPr>
        <w:t xml:space="preserve"> и пр.)</w:t>
      </w:r>
      <w:r w:rsidRPr="00F33EBB">
        <w:rPr>
          <w:rFonts w:ascii="Times New Roman" w:hAnsi="Times New Roman" w:cs="Times New Roman"/>
          <w:bCs/>
          <w:color w:val="000000" w:themeColor="text1"/>
          <w:sz w:val="16"/>
          <w:szCs w:val="16"/>
        </w:rPr>
        <w:t>.</w:t>
      </w:r>
    </w:p>
    <w:p w14:paraId="4604AEEA"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12. О снабжении летно-подъемного состава ВВС парашютами. </w:t>
      </w:r>
      <w:r w:rsidRPr="00F33EBB">
        <w:rPr>
          <w:rFonts w:ascii="Times New Roman" w:hAnsi="Times New Roman" w:cs="Times New Roman"/>
          <w:bCs/>
          <w:iCs/>
          <w:color w:val="000000" w:themeColor="text1"/>
          <w:sz w:val="16"/>
          <w:szCs w:val="16"/>
        </w:rPr>
        <w:t>(Баранов)</w:t>
      </w:r>
      <w:r w:rsidRPr="00F33EBB">
        <w:rPr>
          <w:rFonts w:ascii="Times New Roman" w:hAnsi="Times New Roman" w:cs="Times New Roman"/>
          <w:bCs/>
          <w:color w:val="000000" w:themeColor="text1"/>
          <w:sz w:val="16"/>
          <w:szCs w:val="16"/>
        </w:rPr>
        <w:t>.</w:t>
      </w:r>
    </w:p>
    <w:p w14:paraId="3CB723B2"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14. Об открытии действий Особого совещания Центрального комитета по перевозкам для функционирования в мирное время. </w:t>
      </w:r>
      <w:r w:rsidRPr="00F33EBB">
        <w:rPr>
          <w:rFonts w:ascii="Times New Roman" w:hAnsi="Times New Roman" w:cs="Times New Roman"/>
          <w:bCs/>
          <w:iCs/>
          <w:color w:val="000000" w:themeColor="text1"/>
          <w:sz w:val="16"/>
          <w:szCs w:val="16"/>
        </w:rPr>
        <w:t>(Пугачев)</w:t>
      </w:r>
      <w:r w:rsidRPr="00F33EBB">
        <w:rPr>
          <w:rFonts w:ascii="Times New Roman" w:hAnsi="Times New Roman" w:cs="Times New Roman"/>
          <w:bCs/>
          <w:color w:val="000000" w:themeColor="text1"/>
          <w:sz w:val="16"/>
          <w:szCs w:val="16"/>
        </w:rPr>
        <w:t>.</w:t>
      </w:r>
    </w:p>
    <w:p w14:paraId="58E13197"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15. О введении на снабжение РККА в качестве образца нового самосветящегося состава и на вооружение РККА — маятникового </w:t>
      </w:r>
      <w:proofErr w:type="spellStart"/>
      <w:r w:rsidRPr="00F33EBB">
        <w:rPr>
          <w:rFonts w:ascii="Times New Roman" w:hAnsi="Times New Roman" w:cs="Times New Roman"/>
          <w:bCs/>
          <w:color w:val="000000" w:themeColor="text1"/>
          <w:sz w:val="16"/>
          <w:szCs w:val="16"/>
        </w:rPr>
        <w:t>миллисекундометра</w:t>
      </w:r>
      <w:proofErr w:type="spellEnd"/>
      <w:r w:rsidRPr="00F33EBB">
        <w:rPr>
          <w:rFonts w:ascii="Times New Roman" w:hAnsi="Times New Roman" w:cs="Times New Roman"/>
          <w:bCs/>
          <w:color w:val="000000" w:themeColor="text1"/>
          <w:sz w:val="16"/>
          <w:szCs w:val="16"/>
        </w:rPr>
        <w:t xml:space="preserve"> и сигнально-контрольного прибора </w:t>
      </w:r>
      <w:proofErr w:type="spellStart"/>
      <w:r w:rsidRPr="00F33EBB">
        <w:rPr>
          <w:rFonts w:ascii="Times New Roman" w:hAnsi="Times New Roman" w:cs="Times New Roman"/>
          <w:bCs/>
          <w:color w:val="000000" w:themeColor="text1"/>
          <w:sz w:val="16"/>
          <w:szCs w:val="16"/>
        </w:rPr>
        <w:t>инж</w:t>
      </w:r>
      <w:proofErr w:type="spellEnd"/>
      <w:r w:rsidRPr="00F33EBB">
        <w:rPr>
          <w:rFonts w:ascii="Times New Roman" w:hAnsi="Times New Roman" w:cs="Times New Roman"/>
          <w:bCs/>
          <w:color w:val="000000" w:themeColor="text1"/>
          <w:sz w:val="16"/>
          <w:szCs w:val="16"/>
        </w:rPr>
        <w:t xml:space="preserve">. </w:t>
      </w:r>
      <w:proofErr w:type="spellStart"/>
      <w:r w:rsidRPr="00F33EBB">
        <w:rPr>
          <w:rFonts w:ascii="Times New Roman" w:hAnsi="Times New Roman" w:cs="Times New Roman"/>
          <w:bCs/>
          <w:color w:val="000000" w:themeColor="text1"/>
          <w:sz w:val="16"/>
          <w:szCs w:val="16"/>
        </w:rPr>
        <w:t>Ширского</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Бараблин</w:t>
      </w:r>
      <w:proofErr w:type="spellEnd"/>
      <w:r w:rsidRPr="00F33EBB">
        <w:rPr>
          <w:rFonts w:ascii="Times New Roman" w:hAnsi="Times New Roman" w:cs="Times New Roman"/>
          <w:bCs/>
          <w:iCs/>
          <w:color w:val="000000" w:themeColor="text1"/>
          <w:sz w:val="16"/>
          <w:szCs w:val="16"/>
        </w:rPr>
        <w:t xml:space="preserve"> и </w:t>
      </w:r>
      <w:proofErr w:type="spellStart"/>
      <w:r w:rsidRPr="00F33EBB">
        <w:rPr>
          <w:rFonts w:ascii="Times New Roman" w:hAnsi="Times New Roman" w:cs="Times New Roman"/>
          <w:bCs/>
          <w:iCs/>
          <w:color w:val="000000" w:themeColor="text1"/>
          <w:sz w:val="16"/>
          <w:szCs w:val="16"/>
        </w:rPr>
        <w:t>Ширский</w:t>
      </w:r>
      <w:proofErr w:type="spellEnd"/>
      <w:r w:rsidRPr="00F33EBB">
        <w:rPr>
          <w:rFonts w:ascii="Times New Roman" w:hAnsi="Times New Roman" w:cs="Times New Roman"/>
          <w:bCs/>
          <w:iCs/>
          <w:color w:val="000000" w:themeColor="text1"/>
          <w:sz w:val="16"/>
          <w:szCs w:val="16"/>
        </w:rPr>
        <w:t xml:space="preserve">, прения — Кулик, Пугачев, </w:t>
      </w:r>
      <w:proofErr w:type="spellStart"/>
      <w:r w:rsidRPr="00F33EBB">
        <w:rPr>
          <w:rFonts w:ascii="Times New Roman" w:hAnsi="Times New Roman" w:cs="Times New Roman"/>
          <w:bCs/>
          <w:iCs/>
          <w:color w:val="000000" w:themeColor="text1"/>
          <w:sz w:val="16"/>
          <w:szCs w:val="16"/>
        </w:rPr>
        <w:t>Грендаль</w:t>
      </w:r>
      <w:proofErr w:type="spellEnd"/>
      <w:r w:rsidRPr="00F33EBB">
        <w:rPr>
          <w:rFonts w:ascii="Times New Roman" w:hAnsi="Times New Roman" w:cs="Times New Roman"/>
          <w:bCs/>
          <w:iCs/>
          <w:color w:val="000000" w:themeColor="text1"/>
          <w:sz w:val="16"/>
          <w:szCs w:val="16"/>
        </w:rPr>
        <w:t xml:space="preserve"> и пр.)</w:t>
      </w:r>
      <w:r w:rsidRPr="00F33EBB">
        <w:rPr>
          <w:rFonts w:ascii="Times New Roman" w:hAnsi="Times New Roman" w:cs="Times New Roman"/>
          <w:bCs/>
          <w:color w:val="000000" w:themeColor="text1"/>
          <w:sz w:val="16"/>
          <w:szCs w:val="16"/>
        </w:rPr>
        <w:t>.</w:t>
      </w:r>
    </w:p>
    <w:p w14:paraId="52384419"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16. О введении на вооружение РККА сигнально-контрольного прибора </w:t>
      </w:r>
      <w:proofErr w:type="spellStart"/>
      <w:r w:rsidRPr="00F33EBB">
        <w:rPr>
          <w:rFonts w:ascii="Times New Roman" w:hAnsi="Times New Roman" w:cs="Times New Roman"/>
          <w:bCs/>
          <w:color w:val="000000" w:themeColor="text1"/>
          <w:sz w:val="16"/>
          <w:szCs w:val="16"/>
        </w:rPr>
        <w:t>Ширского</w:t>
      </w:r>
      <w:proofErr w:type="spellEnd"/>
      <w:r w:rsidRPr="00F33EBB">
        <w:rPr>
          <w:rFonts w:ascii="Times New Roman" w:hAnsi="Times New Roman" w:cs="Times New Roman"/>
          <w:bCs/>
          <w:color w:val="000000" w:themeColor="text1"/>
          <w:sz w:val="16"/>
          <w:szCs w:val="16"/>
        </w:rPr>
        <w:t xml:space="preserve">.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Ширский</w:t>
      </w:r>
      <w:proofErr w:type="spellEnd"/>
      <w:r w:rsidRPr="00F33EBB">
        <w:rPr>
          <w:rFonts w:ascii="Times New Roman" w:hAnsi="Times New Roman" w:cs="Times New Roman"/>
          <w:bCs/>
          <w:iCs/>
          <w:color w:val="000000" w:themeColor="text1"/>
          <w:sz w:val="16"/>
          <w:szCs w:val="16"/>
        </w:rPr>
        <w:t xml:space="preserve">, прения — </w:t>
      </w:r>
      <w:proofErr w:type="spellStart"/>
      <w:r w:rsidRPr="00F33EBB">
        <w:rPr>
          <w:rFonts w:ascii="Times New Roman" w:hAnsi="Times New Roman" w:cs="Times New Roman"/>
          <w:bCs/>
          <w:iCs/>
          <w:color w:val="000000" w:themeColor="text1"/>
          <w:sz w:val="16"/>
          <w:szCs w:val="16"/>
        </w:rPr>
        <w:t>Грендаль</w:t>
      </w:r>
      <w:proofErr w:type="spellEnd"/>
      <w:r w:rsidRPr="00F33EBB">
        <w:rPr>
          <w:rFonts w:ascii="Times New Roman" w:hAnsi="Times New Roman" w:cs="Times New Roman"/>
          <w:bCs/>
          <w:iCs/>
          <w:color w:val="000000" w:themeColor="text1"/>
          <w:sz w:val="16"/>
          <w:szCs w:val="16"/>
        </w:rPr>
        <w:t>, Пугачев, Кулик, Дмитриев)</w:t>
      </w:r>
      <w:r w:rsidRPr="00F33EBB">
        <w:rPr>
          <w:rFonts w:ascii="Times New Roman" w:hAnsi="Times New Roman" w:cs="Times New Roman"/>
          <w:bCs/>
          <w:color w:val="000000" w:themeColor="text1"/>
          <w:sz w:val="16"/>
          <w:szCs w:val="16"/>
        </w:rPr>
        <w:t>.</w:t>
      </w:r>
    </w:p>
    <w:p w14:paraId="53994F8B"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17. О введении на снабжение РККА в качестве образца нового самосветящегося состава. </w:t>
      </w:r>
      <w:r w:rsidRPr="00F33EBB">
        <w:rPr>
          <w:rFonts w:ascii="Times New Roman" w:hAnsi="Times New Roman" w:cs="Times New Roman"/>
          <w:bCs/>
          <w:iCs/>
          <w:color w:val="000000" w:themeColor="text1"/>
          <w:sz w:val="16"/>
          <w:szCs w:val="16"/>
        </w:rPr>
        <w:t>(</w:t>
      </w:r>
      <w:proofErr w:type="spellStart"/>
      <w:r w:rsidRPr="00F33EBB">
        <w:rPr>
          <w:rFonts w:ascii="Times New Roman" w:hAnsi="Times New Roman" w:cs="Times New Roman"/>
          <w:bCs/>
          <w:iCs/>
          <w:color w:val="000000" w:themeColor="text1"/>
          <w:sz w:val="16"/>
          <w:szCs w:val="16"/>
        </w:rPr>
        <w:t>Кучеровский</w:t>
      </w:r>
      <w:proofErr w:type="spellEnd"/>
      <w:r w:rsidRPr="00F33EBB">
        <w:rPr>
          <w:rFonts w:ascii="Times New Roman" w:hAnsi="Times New Roman" w:cs="Times New Roman"/>
          <w:bCs/>
          <w:iCs/>
          <w:color w:val="000000" w:themeColor="text1"/>
          <w:sz w:val="16"/>
          <w:szCs w:val="16"/>
        </w:rPr>
        <w:t>)</w:t>
      </w:r>
      <w:r w:rsidRPr="00F33EBB">
        <w:rPr>
          <w:rFonts w:ascii="Times New Roman" w:hAnsi="Times New Roman" w:cs="Times New Roman"/>
          <w:bCs/>
          <w:color w:val="000000" w:themeColor="text1"/>
          <w:sz w:val="16"/>
          <w:szCs w:val="16"/>
        </w:rPr>
        <w:t xml:space="preserve"> (17150).</w:t>
      </w:r>
    </w:p>
    <w:p w14:paraId="3B8D66E1" w14:textId="77777777" w:rsidR="000A612D" w:rsidRPr="00F33EBB" w:rsidRDefault="000A612D"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iCs/>
          <w:color w:val="000000" w:themeColor="text1"/>
          <w:sz w:val="16"/>
          <w:szCs w:val="16"/>
        </w:rPr>
        <w:t xml:space="preserve">Положение о Военно-революционных комитетах, образуемых на театре военных действий и в местностях, объявленных на военном положении. (Приложение №1 к </w:t>
      </w:r>
      <w:proofErr w:type="spellStart"/>
      <w:r w:rsidRPr="00F33EBB">
        <w:rPr>
          <w:rFonts w:ascii="Times New Roman" w:hAnsi="Times New Roman" w:cs="Times New Roman"/>
          <w:bCs/>
          <w:iCs/>
          <w:color w:val="000000" w:themeColor="text1"/>
          <w:sz w:val="16"/>
          <w:szCs w:val="16"/>
        </w:rPr>
        <w:t>прот</w:t>
      </w:r>
      <w:proofErr w:type="spellEnd"/>
      <w:r w:rsidRPr="00F33EBB">
        <w:rPr>
          <w:rFonts w:ascii="Times New Roman" w:hAnsi="Times New Roman" w:cs="Times New Roman"/>
          <w:bCs/>
          <w:iCs/>
          <w:color w:val="000000" w:themeColor="text1"/>
          <w:sz w:val="16"/>
          <w:szCs w:val="16"/>
        </w:rPr>
        <w:t>. №49, п.3)</w:t>
      </w:r>
      <w:r w:rsidRPr="00F33EBB">
        <w:rPr>
          <w:rFonts w:ascii="Times New Roman" w:hAnsi="Times New Roman" w:cs="Times New Roman"/>
          <w:bCs/>
          <w:color w:val="000000" w:themeColor="text1"/>
          <w:sz w:val="16"/>
          <w:szCs w:val="16"/>
        </w:rPr>
        <w:t>.</w:t>
      </w:r>
    </w:p>
    <w:p w14:paraId="3AB0A858" w14:textId="77777777" w:rsidR="000A612D" w:rsidRPr="00F33EBB" w:rsidRDefault="000A612D"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7134F"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29EC81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28A1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28 декабря 1928 г. было письмо информированного Крестинского Сталину, согласно которому Политбюро ЦК ВКП(б) образовало в конце 1928 г. комиссию по вопросу о сотрудничестве Красной Армии с </w:t>
      </w:r>
      <w:proofErr w:type="spellStart"/>
      <w:r w:rsidRPr="00F33EBB">
        <w:rPr>
          <w:rFonts w:ascii="Times New Roman" w:hAnsi="Times New Roman" w:cs="Times New Roman"/>
          <w:color w:val="000000" w:themeColor="text1"/>
          <w:sz w:val="16"/>
          <w:szCs w:val="16"/>
        </w:rPr>
        <w:t>райхсвером</w:t>
      </w:r>
      <w:proofErr w:type="spellEnd"/>
      <w:r w:rsidRPr="00F33EBB">
        <w:rPr>
          <w:rFonts w:ascii="Times New Roman" w:hAnsi="Times New Roman" w:cs="Times New Roman"/>
          <w:color w:val="000000" w:themeColor="text1"/>
          <w:sz w:val="16"/>
          <w:szCs w:val="16"/>
        </w:rPr>
        <w:t xml:space="preserve">. От результатов работы комиссии зависело, будет ли оно продолжаться. Пытаясь развеять сомнения, в первую очередь Сталина, Крестинский настойчиво убеждал генсека ЦК ВКП(б) продолжать военное сотрудничество с немцами, кратко, но емко изложив его суть (ежегодное взаимное участие на маневрах офицеров армий обеих стран; обучение «ответственнейших командиров» РККА в германской военной академии; обучение германских военных кадров в военно-технических школах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совместное производство вооружений в СССР). Благодаря этому сотрудничеству руководящий комсостав РККА имел возможность познакомиться с одной из лучших по качеству и по снабжению иностранных армий, набраться опыта и, получая в лице германской армии «масштаб для сравнения», вносить в советское военное строительство соответствующие коррективы. С другой стороны, военные школы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в СССР представляли собой базу для подготовки технически грамотных офицеров, а руководство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было также заинтересовано в ее сохранении. Непосредственное общение офицеров обеих армий носило довольно устойчивый характер, что, по мнению Крестинского, способствовало их сближению и росту симпатий в </w:t>
      </w:r>
      <w:proofErr w:type="spellStart"/>
      <w:r w:rsidRPr="00F33EBB">
        <w:rPr>
          <w:rFonts w:ascii="Times New Roman" w:hAnsi="Times New Roman" w:cs="Times New Roman"/>
          <w:color w:val="000000" w:themeColor="text1"/>
          <w:sz w:val="16"/>
          <w:szCs w:val="16"/>
        </w:rPr>
        <w:t>райхсвере</w:t>
      </w:r>
      <w:proofErr w:type="spellEnd"/>
      <w:r w:rsidRPr="00F33EBB">
        <w:rPr>
          <w:rFonts w:ascii="Times New Roman" w:hAnsi="Times New Roman" w:cs="Times New Roman"/>
          <w:color w:val="000000" w:themeColor="text1"/>
          <w:sz w:val="16"/>
          <w:szCs w:val="16"/>
        </w:rPr>
        <w:t xml:space="preserve"> к Красной Армии, основывавшихся «на соображениях совместной вражды к Польше и отчасти к Антанте». Прекращение же военного сотрудничества означало бы, во-первых, потерю связи «с единственной европейской, вполне современной армией», а, тем самым, «необходимость &lt;...&gt; до всего в военном деле доходить своим умом», и, во-вторых, лишение советской стороны в лице </w:t>
      </w:r>
      <w:proofErr w:type="spellStart"/>
      <w:r w:rsidRPr="00F33EBB">
        <w:rPr>
          <w:rFonts w:ascii="Times New Roman" w:hAnsi="Times New Roman" w:cs="Times New Roman"/>
          <w:color w:val="000000" w:themeColor="text1"/>
          <w:sz w:val="16"/>
          <w:szCs w:val="16"/>
        </w:rPr>
        <w:t>райхсвера</w:t>
      </w:r>
      <w:proofErr w:type="spellEnd"/>
      <w:r w:rsidRPr="00F33EBB">
        <w:rPr>
          <w:rFonts w:ascii="Times New Roman" w:hAnsi="Times New Roman" w:cs="Times New Roman"/>
          <w:color w:val="000000" w:themeColor="text1"/>
          <w:sz w:val="16"/>
          <w:szCs w:val="16"/>
        </w:rPr>
        <w:t xml:space="preserve"> «одного из дружественных нам внешнеполитических факторов в Германии» (АВП РФ, ф. 0165, </w:t>
      </w:r>
      <w:proofErr w:type="spellStart"/>
      <w:r w:rsidRPr="00F33EBB">
        <w:rPr>
          <w:rFonts w:ascii="Times New Roman" w:hAnsi="Times New Roman" w:cs="Times New Roman"/>
          <w:color w:val="000000" w:themeColor="text1"/>
          <w:sz w:val="16"/>
          <w:szCs w:val="16"/>
        </w:rPr>
        <w:t>oп</w:t>
      </w:r>
      <w:proofErr w:type="spellEnd"/>
      <w:r w:rsidRPr="00F33EBB">
        <w:rPr>
          <w:rFonts w:ascii="Times New Roman" w:hAnsi="Times New Roman" w:cs="Times New Roman"/>
          <w:color w:val="000000" w:themeColor="text1"/>
          <w:sz w:val="16"/>
          <w:szCs w:val="16"/>
        </w:rPr>
        <w:t>. 7, п. 140, д. 234, л. 71-78.). Это письмо осталось без ответа. Но поскольку сотрудничество продолжалось и, более того, теперь уже и руководством ВМС СССР «был поставлен вопрос об установлении связи с германским военным флотом», Крестинский, как он писал в письме Ворошилову 21 июля 1929г., «заключил, что вопрос был разрешен в смысле сохранения традиционных (</w:t>
      </w:r>
      <w:proofErr w:type="spellStart"/>
      <w:r w:rsidRPr="00F33EBB">
        <w:rPr>
          <w:rFonts w:ascii="Times New Roman" w:hAnsi="Times New Roman" w:cs="Times New Roman"/>
          <w:color w:val="000000" w:themeColor="text1"/>
          <w:sz w:val="16"/>
          <w:szCs w:val="16"/>
        </w:rPr>
        <w:t>sic</w:t>
      </w:r>
      <w:proofErr w:type="spellEnd"/>
      <w:r w:rsidRPr="00F33EBB">
        <w:rPr>
          <w:rFonts w:ascii="Times New Roman" w:hAnsi="Times New Roman" w:cs="Times New Roman"/>
          <w:color w:val="000000" w:themeColor="text1"/>
          <w:sz w:val="16"/>
          <w:szCs w:val="16"/>
        </w:rPr>
        <w:t>!)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w:t>
      </w:r>
      <w:proofErr w:type="spellStart"/>
      <w:r w:rsidRPr="00F33EBB">
        <w:rPr>
          <w:rFonts w:ascii="Times New Roman" w:hAnsi="Times New Roman" w:cs="Times New Roman"/>
          <w:color w:val="000000" w:themeColor="text1"/>
          <w:sz w:val="16"/>
          <w:szCs w:val="16"/>
        </w:rPr>
        <w:t>рапалльской</w:t>
      </w:r>
      <w:proofErr w:type="spellEnd"/>
      <w:r w:rsidRPr="00F33EBB">
        <w:rPr>
          <w:rFonts w:ascii="Times New Roman" w:hAnsi="Times New Roman" w:cs="Times New Roman"/>
          <w:color w:val="000000" w:themeColor="text1"/>
          <w:sz w:val="16"/>
          <w:szCs w:val="16"/>
        </w:rPr>
        <w:t xml:space="preserve"> политики», каким был и «красный граф» </w:t>
      </w:r>
      <w:proofErr w:type="spellStart"/>
      <w:r w:rsidRPr="00F33EBB">
        <w:rPr>
          <w:rFonts w:ascii="Times New Roman" w:hAnsi="Times New Roman" w:cs="Times New Roman"/>
          <w:color w:val="000000" w:themeColor="text1"/>
          <w:sz w:val="16"/>
          <w:szCs w:val="16"/>
        </w:rPr>
        <w:t>Брокдорф-Ранцау</w:t>
      </w:r>
      <w:proofErr w:type="spellEnd"/>
      <w:r w:rsidRPr="00F33EBB">
        <w:rPr>
          <w:rFonts w:ascii="Times New Roman" w:hAnsi="Times New Roman" w:cs="Times New Roman"/>
          <w:color w:val="000000" w:themeColor="text1"/>
          <w:sz w:val="16"/>
          <w:szCs w:val="16"/>
        </w:rPr>
        <w:t>,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3EBD90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4F514"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11AAF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5F88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декабря 1927 Нач. ЭКУ ОГПУ Михайлов и Нач. 9 От. ЭЕК ОГПУ Молочников писали письмо № 262994 Председателю Правления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 xml:space="preserve"> тов. УРЫВАЕВУ:</w:t>
      </w:r>
    </w:p>
    <w:p w14:paraId="66AD06D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 ненормальностях на заводе № 26.</w:t>
      </w:r>
    </w:p>
    <w:p w14:paraId="16EC9F1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ЭКУ ОГПУ на основании имеющихся данных сообщает, что на заводе №26 за последнее время имеют </w:t>
      </w:r>
      <w:proofErr w:type="spellStart"/>
      <w:r w:rsidRPr="00F33EBB">
        <w:rPr>
          <w:rFonts w:ascii="Times New Roman" w:hAnsi="Times New Roman" w:cs="Times New Roman"/>
          <w:color w:val="000000" w:themeColor="text1"/>
          <w:sz w:val="16"/>
          <w:szCs w:val="16"/>
        </w:rPr>
        <w:t>местоследующие</w:t>
      </w:r>
      <w:proofErr w:type="spellEnd"/>
      <w:r w:rsidRPr="00F33EBB">
        <w:rPr>
          <w:rFonts w:ascii="Times New Roman" w:hAnsi="Times New Roman" w:cs="Times New Roman"/>
          <w:color w:val="000000" w:themeColor="text1"/>
          <w:sz w:val="16"/>
          <w:szCs w:val="16"/>
        </w:rPr>
        <w:t xml:space="preserve"> ненормальности:</w:t>
      </w:r>
    </w:p>
    <w:p w14:paraId="0EA09458"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 Неимоверно развито пьянство среди работников бухгалтерии во главе с Главбухом </w:t>
      </w:r>
      <w:proofErr w:type="spellStart"/>
      <w:r w:rsidRPr="00F33EBB">
        <w:rPr>
          <w:rFonts w:ascii="Times New Roman" w:hAnsi="Times New Roman" w:cs="Times New Roman"/>
          <w:color w:val="000000" w:themeColor="text1"/>
          <w:sz w:val="16"/>
          <w:szCs w:val="16"/>
        </w:rPr>
        <w:t>тв</w:t>
      </w:r>
      <w:proofErr w:type="spellEnd"/>
      <w:r w:rsidRPr="00F33EBB">
        <w:rPr>
          <w:rFonts w:ascii="Times New Roman" w:hAnsi="Times New Roman" w:cs="Times New Roman"/>
          <w:color w:val="000000" w:themeColor="text1"/>
          <w:sz w:val="16"/>
          <w:szCs w:val="16"/>
        </w:rPr>
        <w:t>. ПЕРОВЫМ, в котором принимают участие  ГОРИН, ЛЕБЕДЕВ, СОРОКОВ и завхоз СОКОЛОВ: пьянство затягивается и вышеуказанные лица не являются на службу по 4 дня. кроме того ПЕРОВ запутался в отчетах по командировкам, полученные им лично 170 руб. списал на бухгалтера ЛЕБЕДЕВА.</w:t>
      </w:r>
    </w:p>
    <w:p w14:paraId="4167BD0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Пьянствует также пом. директора БУДАНОВ совмест</w:t>
      </w:r>
      <w:r w:rsidRPr="00F33EBB">
        <w:rPr>
          <w:rFonts w:ascii="Times New Roman" w:hAnsi="Times New Roman" w:cs="Times New Roman"/>
          <w:color w:val="000000" w:themeColor="text1"/>
          <w:sz w:val="16"/>
          <w:szCs w:val="16"/>
        </w:rPr>
        <w:softHyphen/>
        <w:t>но с инженером МИНИНЫМ.</w:t>
      </w:r>
    </w:p>
    <w:p w14:paraId="43CB6CD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 В строительном отделе за последнее время сменилось в течение 5 месяцев трое заведующих от</w:t>
      </w:r>
      <w:r w:rsidRPr="00F33EBB">
        <w:rPr>
          <w:rFonts w:ascii="Times New Roman" w:hAnsi="Times New Roman" w:cs="Times New Roman"/>
          <w:color w:val="000000" w:themeColor="text1"/>
          <w:sz w:val="16"/>
          <w:szCs w:val="16"/>
        </w:rPr>
        <w:softHyphen/>
        <w:t xml:space="preserve">делами и два архитектора, в результате чего нет планомерности в работе, и совершенно отсутствует наблюдение за работами </w:t>
      </w:r>
      <w:proofErr w:type="spellStart"/>
      <w:r w:rsidRPr="00F33EBB">
        <w:rPr>
          <w:rFonts w:ascii="Times New Roman" w:hAnsi="Times New Roman" w:cs="Times New Roman"/>
          <w:color w:val="000000" w:themeColor="text1"/>
          <w:sz w:val="16"/>
          <w:szCs w:val="16"/>
        </w:rPr>
        <w:t>Госпромстроя</w:t>
      </w:r>
      <w:proofErr w:type="spellEnd"/>
      <w:r w:rsidRPr="00F33EBB">
        <w:rPr>
          <w:rFonts w:ascii="Times New Roman" w:hAnsi="Times New Roman" w:cs="Times New Roman"/>
          <w:color w:val="000000" w:themeColor="text1"/>
          <w:sz w:val="16"/>
          <w:szCs w:val="16"/>
        </w:rPr>
        <w:t>.</w:t>
      </w:r>
    </w:p>
    <w:p w14:paraId="6E1B4FE4"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 Оборудование шлифовального отдела производится без всяких чертежей,' так как ранее </w:t>
      </w:r>
      <w:proofErr w:type="spellStart"/>
      <w:r w:rsidRPr="00F33EBB">
        <w:rPr>
          <w:rFonts w:ascii="Times New Roman" w:hAnsi="Times New Roman" w:cs="Times New Roman"/>
          <w:color w:val="000000" w:themeColor="text1"/>
          <w:sz w:val="16"/>
          <w:szCs w:val="16"/>
        </w:rPr>
        <w:t>выработанныей</w:t>
      </w:r>
      <w:proofErr w:type="spellEnd"/>
      <w:r w:rsidRPr="00F33EBB">
        <w:rPr>
          <w:rFonts w:ascii="Times New Roman" w:hAnsi="Times New Roman" w:cs="Times New Roman"/>
          <w:color w:val="000000" w:themeColor="text1"/>
          <w:sz w:val="16"/>
          <w:szCs w:val="16"/>
        </w:rPr>
        <w:t xml:space="preserve"> чертежи - забракованы.</w:t>
      </w:r>
    </w:p>
    <w:p w14:paraId="28D4CB3A"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 Устройство и оборудование лаборатории производилось по непродуманной планировке, которая в данный момент признана негодной, а произведенные работы, пошли на слом. Аналогические явления наблюдаются в оборудовании кузницы.</w:t>
      </w:r>
    </w:p>
    <w:p w14:paraId="06852B0B"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5. На электростанции работают 7 чел. монтеров, которые полной нагрузки не имеют, и есть случаи, когда; вся бригада монтеров 8 внутренних проводов подвешивала в течение недели.</w:t>
      </w:r>
    </w:p>
    <w:p w14:paraId="3DD0F69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 стороны администрации завода мер к устранению вышеуказанных явлений не принимается.</w:t>
      </w:r>
    </w:p>
    <w:p w14:paraId="14912ED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Сообщая вышеизложенное, просьба принять </w:t>
      </w:r>
      <w:proofErr w:type="spellStart"/>
      <w:r w:rsidRPr="00F33EBB">
        <w:rPr>
          <w:rFonts w:ascii="Times New Roman" w:hAnsi="Times New Roman" w:cs="Times New Roman"/>
          <w:color w:val="000000" w:themeColor="text1"/>
          <w:sz w:val="16"/>
          <w:szCs w:val="16"/>
        </w:rPr>
        <w:t>соответствугощие</w:t>
      </w:r>
      <w:proofErr w:type="spellEnd"/>
      <w:r w:rsidRPr="00F33EBB">
        <w:rPr>
          <w:rFonts w:ascii="Times New Roman" w:hAnsi="Times New Roman" w:cs="Times New Roman"/>
          <w:color w:val="000000" w:themeColor="text1"/>
          <w:sz w:val="16"/>
          <w:szCs w:val="16"/>
        </w:rPr>
        <w:t xml:space="preserve"> меры и о результатах сообщить (2311,65).</w:t>
      </w:r>
    </w:p>
    <w:p w14:paraId="20BFA19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A7C8E4" w14:textId="77777777" w:rsidR="00381B5A" w:rsidRPr="00F33EBB" w:rsidRDefault="00381B5A" w:rsidP="008215F2">
      <w:pPr>
        <w:spacing w:after="0" w:line="240" w:lineRule="auto"/>
        <w:jc w:val="both"/>
        <w:rPr>
          <w:rFonts w:ascii="Times New Roman" w:hAnsi="Times New Roman" w:cs="Times New Roman"/>
          <w:bCs/>
          <w:color w:val="000000" w:themeColor="text1"/>
          <w:sz w:val="16"/>
          <w:szCs w:val="16"/>
        </w:rPr>
      </w:pPr>
      <w:r w:rsidRPr="00F33EBB">
        <w:rPr>
          <w:rFonts w:ascii="Times New Roman" w:hAnsi="Times New Roman" w:cs="Times New Roman"/>
          <w:bCs/>
          <w:color w:val="000000" w:themeColor="text1"/>
          <w:sz w:val="16"/>
          <w:szCs w:val="16"/>
        </w:rPr>
        <w:t xml:space="preserve">29 декабря 1927 г. </w:t>
      </w:r>
      <w:r w:rsidRPr="00F33EBB">
        <w:rPr>
          <w:rFonts w:ascii="Times New Roman" w:hAnsi="Times New Roman" w:cs="Times New Roman"/>
          <w:color w:val="000000" w:themeColor="text1"/>
          <w:sz w:val="16"/>
          <w:szCs w:val="16"/>
        </w:rPr>
        <w:t xml:space="preserve">на </w:t>
      </w:r>
      <w:proofErr w:type="spellStart"/>
      <w:r w:rsidRPr="00F33EBB">
        <w:rPr>
          <w:rFonts w:ascii="Times New Roman" w:hAnsi="Times New Roman" w:cs="Times New Roman"/>
          <w:color w:val="000000" w:themeColor="text1"/>
          <w:sz w:val="16"/>
          <w:szCs w:val="16"/>
        </w:rPr>
        <w:t>НИАПе</w:t>
      </w:r>
      <w:proofErr w:type="spellEnd"/>
      <w:r w:rsidRPr="00F33EBB">
        <w:rPr>
          <w:rFonts w:ascii="Times New Roman" w:hAnsi="Times New Roman" w:cs="Times New Roman"/>
          <w:bCs/>
          <w:color w:val="000000" w:themeColor="text1"/>
          <w:sz w:val="16"/>
          <w:szCs w:val="16"/>
        </w:rPr>
        <w:t xml:space="preserve"> и</w:t>
      </w:r>
      <w:r w:rsidRPr="00F33EBB">
        <w:rPr>
          <w:rFonts w:ascii="Times New Roman" w:hAnsi="Times New Roman" w:cs="Times New Roman"/>
          <w:color w:val="000000" w:themeColor="text1"/>
          <w:sz w:val="16"/>
          <w:szCs w:val="16"/>
        </w:rPr>
        <w:t xml:space="preserve">спытывали 47-мм авиационную пушку ДРП </w:t>
      </w:r>
    </w:p>
    <w:p w14:paraId="29D2D043"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Была получена начальная скорость 234 м/с.</w:t>
      </w:r>
    </w:p>
    <w:p w14:paraId="178C5084"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w:t>
      </w:r>
      <w:proofErr w:type="spellStart"/>
      <w:r w:rsidRPr="00F33EBB">
        <w:rPr>
          <w:rFonts w:ascii="Times New Roman" w:hAnsi="Times New Roman" w:cs="Times New Roman"/>
          <w:color w:val="000000" w:themeColor="text1"/>
          <w:sz w:val="16"/>
          <w:szCs w:val="16"/>
        </w:rPr>
        <w:t>НИАПе</w:t>
      </w:r>
      <w:proofErr w:type="spellEnd"/>
      <w:r w:rsidRPr="00F33EBB">
        <w:rPr>
          <w:rFonts w:ascii="Times New Roman" w:hAnsi="Times New Roman" w:cs="Times New Roman"/>
          <w:color w:val="000000" w:themeColor="text1"/>
          <w:sz w:val="16"/>
          <w:szCs w:val="16"/>
        </w:rPr>
        <w:t xml:space="preserve"> было испытано 7 различных систем ДРП, в 1926 г. — 5 систем, в 1927 г. —11 систем, в 1928 г. —13, и в 1929 г. — 13 систем (15117).</w:t>
      </w:r>
    </w:p>
    <w:p w14:paraId="7CF997F0"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p>
    <w:p w14:paraId="0E46D70A" w14:textId="77777777" w:rsidR="0053060E"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EB4500E" w14:textId="77777777" w:rsidR="0053060E" w:rsidRPr="00F33EBB" w:rsidRDefault="0053060E"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0167A"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декабря 1927 г. Протокол заседания Постоянного мобилизационного совещания при Президиуме ВСНХ СССР. 1. Основные положения по обеспечению материальных потребностей предприятий, работающих на оборону. 2. О плане </w:t>
      </w:r>
      <w:proofErr w:type="spellStart"/>
      <w:r w:rsidRPr="00F33EBB">
        <w:rPr>
          <w:rFonts w:ascii="Times New Roman" w:hAnsi="Times New Roman" w:cs="Times New Roman"/>
          <w:color w:val="000000" w:themeColor="text1"/>
          <w:sz w:val="16"/>
          <w:szCs w:val="16"/>
        </w:rPr>
        <w:t>автостроительства</w:t>
      </w:r>
      <w:proofErr w:type="spellEnd"/>
      <w:r w:rsidRPr="00F33EBB">
        <w:rPr>
          <w:rFonts w:ascii="Times New Roman" w:hAnsi="Times New Roman" w:cs="Times New Roman"/>
          <w:color w:val="000000" w:themeColor="text1"/>
          <w:sz w:val="16"/>
          <w:szCs w:val="16"/>
        </w:rPr>
        <w:t xml:space="preserve">. 3. О развитии производства кольчугалюминия в Ленинграде. 4. Об обеспечении </w:t>
      </w:r>
      <w:proofErr w:type="spellStart"/>
      <w:r w:rsidRPr="00F33EBB">
        <w:rPr>
          <w:rFonts w:ascii="Times New Roman" w:hAnsi="Times New Roman" w:cs="Times New Roman"/>
          <w:color w:val="000000" w:themeColor="text1"/>
          <w:sz w:val="16"/>
          <w:szCs w:val="16"/>
        </w:rPr>
        <w:t>Резинотреста</w:t>
      </w:r>
      <w:proofErr w:type="spellEnd"/>
      <w:r w:rsidRPr="00F33EBB">
        <w:rPr>
          <w:rFonts w:ascii="Times New Roman" w:hAnsi="Times New Roman" w:cs="Times New Roman"/>
          <w:color w:val="000000" w:themeColor="text1"/>
          <w:sz w:val="16"/>
          <w:szCs w:val="16"/>
        </w:rPr>
        <w:t xml:space="preserve"> тканью и нитью «Корд». 5. Об ассигнованиях на научно-исследовательскую работу треста «Электросвязь». 6. О порядке финансирования вывоза имущества промпредприятий из первой зоны согласно постановлению РЗ СТО от 20 августа 1927 г. 7. Об агрегатах для Березниковского завода (РГАЭ. Ф. 3429. Оп. 16. Д. 3. Л. 89?92) (12417).</w:t>
      </w:r>
    </w:p>
    <w:p w14:paraId="451B4E04"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p w14:paraId="438CC77E" w14:textId="77777777" w:rsidR="00122372" w:rsidRPr="00F33EBB" w:rsidRDefault="00122372" w:rsidP="008215F2">
      <w:pPr>
        <w:pStyle w:val="ae"/>
        <w:spacing w:before="0" w:after="0"/>
        <w:jc w:val="both"/>
        <w:rPr>
          <w:color w:val="000000" w:themeColor="text1"/>
          <w:sz w:val="16"/>
          <w:szCs w:val="16"/>
        </w:rPr>
      </w:pPr>
      <w:r w:rsidRPr="00F33EBB">
        <w:rPr>
          <w:color w:val="000000" w:themeColor="text1"/>
          <w:sz w:val="16"/>
          <w:szCs w:val="16"/>
        </w:rPr>
        <w:t>С 29 декабря 1927 года Ковровский пулеметный завод именуется «Инструментальный завод № 2» (12221).</w:t>
      </w:r>
    </w:p>
    <w:p w14:paraId="0ACE1706" w14:textId="77777777" w:rsidR="00122372" w:rsidRPr="00F33EBB" w:rsidRDefault="00122372" w:rsidP="008215F2">
      <w:pPr>
        <w:pStyle w:val="ae"/>
        <w:spacing w:before="0" w:after="0"/>
        <w:jc w:val="both"/>
        <w:rPr>
          <w:color w:val="000000" w:themeColor="text1"/>
          <w:sz w:val="16"/>
          <w:szCs w:val="16"/>
        </w:rPr>
      </w:pPr>
    </w:p>
    <w:p w14:paraId="1F560A63" w14:textId="77777777" w:rsidR="00D167FF" w:rsidRPr="00F33EBB" w:rsidRDefault="00D167F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29 </w:t>
      </w:r>
      <w:r w:rsidRPr="00F33EBB">
        <w:rPr>
          <w:rStyle w:val="highlight"/>
          <w:rFonts w:ascii="Times New Roman" w:hAnsi="Times New Roman" w:cs="Times New Roman"/>
          <w:color w:val="000000" w:themeColor="text1"/>
          <w:sz w:val="16"/>
          <w:szCs w:val="16"/>
        </w:rPr>
        <w:t> декабря  1927 </w:t>
      </w:r>
      <w:r w:rsidRPr="00F33EBB">
        <w:rPr>
          <w:rFonts w:ascii="Times New Roman" w:hAnsi="Times New Roman" w:cs="Times New Roman"/>
          <w:color w:val="000000" w:themeColor="text1"/>
          <w:sz w:val="16"/>
          <w:szCs w:val="16"/>
        </w:rPr>
        <w:t xml:space="preserve"> г. состоялось торжественное открытие детской трудовой коммуны, ей было дано имя Ф.Э. Дзержинского. Руководить коммуной пригласили выдающегося педагога, ученого и общественного деятеля Антона Семёновича Макаренко.</w:t>
      </w:r>
    </w:p>
    <w:p w14:paraId="42D93D33" w14:textId="77777777" w:rsidR="00D167FF" w:rsidRPr="00F33EBB" w:rsidRDefault="00D167F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1932 г. на базе механической мастерской коммуны был организован </w:t>
      </w:r>
      <w:r w:rsidRPr="00F33EBB">
        <w:rPr>
          <w:rStyle w:val="highlight"/>
          <w:rFonts w:ascii="Times New Roman" w:hAnsi="Times New Roman" w:cs="Times New Roman"/>
          <w:color w:val="000000" w:themeColor="text1"/>
          <w:sz w:val="16"/>
          <w:szCs w:val="16"/>
        </w:rPr>
        <w:t> завод </w:t>
      </w:r>
      <w:r w:rsidRPr="00F33EBB">
        <w:rPr>
          <w:rFonts w:ascii="Times New Roman" w:hAnsi="Times New Roman" w:cs="Times New Roman"/>
          <w:color w:val="000000" w:themeColor="text1"/>
          <w:sz w:val="16"/>
          <w:szCs w:val="16"/>
        </w:rPr>
        <w:t xml:space="preserve">. Первой продукцией завода были дефицитные в то время в Советском Союзе </w:t>
      </w:r>
      <w:proofErr w:type="spellStart"/>
      <w:r w:rsidRPr="00F33EBB">
        <w:rPr>
          <w:rFonts w:ascii="Times New Roman" w:hAnsi="Times New Roman" w:cs="Times New Roman"/>
          <w:color w:val="000000" w:themeColor="text1"/>
          <w:sz w:val="16"/>
          <w:szCs w:val="16"/>
        </w:rPr>
        <w:t>электросверлилки</w:t>
      </w:r>
      <w:proofErr w:type="spellEnd"/>
      <w:r w:rsidRPr="00F33EBB">
        <w:rPr>
          <w:rFonts w:ascii="Times New Roman" w:hAnsi="Times New Roman" w:cs="Times New Roman"/>
          <w:color w:val="000000" w:themeColor="text1"/>
          <w:sz w:val="16"/>
          <w:szCs w:val="16"/>
        </w:rPr>
        <w:t>.</w:t>
      </w:r>
    </w:p>
    <w:p w14:paraId="230DA113" w14:textId="77777777" w:rsidR="00D167FF" w:rsidRPr="00F33EBB" w:rsidRDefault="00D167F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1934 года на территории коммуны основан завод по производству первых в Советском Союзе пленочных портативных фотокамер “ФЭД”. </w:t>
      </w:r>
    </w:p>
    <w:p w14:paraId="5CE91DAF" w14:textId="77777777" w:rsidR="00D167FF" w:rsidRPr="00F33EBB" w:rsidRDefault="00D167FF"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1938 году два завода коммуны были объединены в промкомбинат, а в 1941 году его передали в авиационную промышленность, дав при этом новое название – Государственный Союзный завод им. Ф. Э. Дзержинского. С этого времени основной специализацией становится авиационная техника.</w:t>
      </w:r>
    </w:p>
    <w:p w14:paraId="76249CDC" w14:textId="77777777" w:rsidR="00D167FF" w:rsidRPr="00F33EBB" w:rsidRDefault="00D167F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color w:val="000000" w:themeColor="text1"/>
          <w:sz w:val="16"/>
          <w:szCs w:val="16"/>
        </w:rPr>
        <w:t>В годы Великой Отечественной Войны завод был эвакуирован в г. Бердск, где в кратчайшие сроки наладил производство дефицитных артиллерийских панорамных прицелов, окопных перископов и прицелов к снайперским винтовкам, а так же уникальных на тот момент насосов непосредственного впрыска топлива в цилиндры авиационного двигателя самолетов Ла-5 и Ла-7, что дало советским боевым самолетам значительное преимущество перед авиацией противника (17198).</w:t>
      </w:r>
    </w:p>
    <w:p w14:paraId="75A29F67" w14:textId="77777777" w:rsidR="00D167FF" w:rsidRPr="00F33EBB" w:rsidRDefault="00D167FF"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CA1971"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29 декабря в 1927 году в этот день была открыта детская коммуна имени </w:t>
      </w:r>
      <w:proofErr w:type="spellStart"/>
      <w:r w:rsidRPr="00F33EBB">
        <w:rPr>
          <w:rFonts w:ascii="Times New Roman" w:hAnsi="Times New Roman" w:cs="Times New Roman"/>
          <w:color w:val="000000" w:themeColor="text1"/>
          <w:sz w:val="16"/>
          <w:szCs w:val="16"/>
        </w:rPr>
        <w:t>Ф.Э.Дзержинского</w:t>
      </w:r>
      <w:proofErr w:type="spellEnd"/>
      <w:r w:rsidRPr="00F33EBB">
        <w:rPr>
          <w:rFonts w:ascii="Times New Roman" w:hAnsi="Times New Roman" w:cs="Times New Roman"/>
          <w:color w:val="000000" w:themeColor="text1"/>
          <w:sz w:val="16"/>
          <w:szCs w:val="16"/>
        </w:rPr>
        <w:t xml:space="preserve">, которую возглавлял Антон Макаренко. Коммуна имени Дзержинского - детское воспитательное учреждение. Была создана в поселке Новый Харьков (пригород Харькова) в системе учреждений ГПУ для борьбы с детской беспризорностью на добровольные отчисления от зарплаты чекистов Украины, открыта 29 декабря 1927 года. Руководил колонией замечательный педагог </w:t>
      </w:r>
      <w:proofErr w:type="spellStart"/>
      <w:r w:rsidRPr="00F33EBB">
        <w:rPr>
          <w:rFonts w:ascii="Times New Roman" w:hAnsi="Times New Roman" w:cs="Times New Roman"/>
          <w:color w:val="000000" w:themeColor="text1"/>
          <w:sz w:val="16"/>
          <w:szCs w:val="16"/>
        </w:rPr>
        <w:t>А.С.Макаренко</w:t>
      </w:r>
      <w:proofErr w:type="spellEnd"/>
      <w:r w:rsidRPr="00F33EBB">
        <w:rPr>
          <w:rFonts w:ascii="Times New Roman" w:hAnsi="Times New Roman" w:cs="Times New Roman"/>
          <w:color w:val="000000" w:themeColor="text1"/>
          <w:sz w:val="16"/>
          <w:szCs w:val="16"/>
        </w:rPr>
        <w:t xml:space="preserve">. В коммуну поступали как беспризорные дети, так и дети из семей. Коммунары получали широкое общее образование. Одним из основных принципов воспитания в коммуне было соединение обучения с производительным трудом. Первоначально воспитанники ежедневно работали четыре часа в мастерских (1927-1929), преобразованных затем в производственные цеха. Результаты производительной деятельности коммунаров позволили перейти в 1929 году на самоокупаемость и отказаться от дотаций. В 1932 году открыт завод электроинструментов, выпустивший первую советскую </w:t>
      </w:r>
      <w:proofErr w:type="spellStart"/>
      <w:r w:rsidRPr="00F33EBB">
        <w:rPr>
          <w:rFonts w:ascii="Times New Roman" w:hAnsi="Times New Roman" w:cs="Times New Roman"/>
          <w:color w:val="000000" w:themeColor="text1"/>
          <w:sz w:val="16"/>
          <w:szCs w:val="16"/>
        </w:rPr>
        <w:t>электросверлилку</w:t>
      </w:r>
      <w:proofErr w:type="spellEnd"/>
      <w:r w:rsidRPr="00F33EBB">
        <w:rPr>
          <w:rFonts w:ascii="Times New Roman" w:hAnsi="Times New Roman" w:cs="Times New Roman"/>
          <w:color w:val="000000" w:themeColor="text1"/>
          <w:sz w:val="16"/>
          <w:szCs w:val="16"/>
        </w:rPr>
        <w:t xml:space="preserve"> марки ФД-I, затем завод пленочных фотоаппаратов (изготовлена первая серия типа ФЭД), На заводах воспитанники коммуны выпускали продукцию, ранее ввозимую в страну из-за границы. В коммуне действовал школьный комбинат, учебная база которого включала школу-семилетку (с 1934 года - полную среднюю школу-десятилетку), подготовительные группы для поступающих на рабфак. В школе имелись хорошо оборудованные кабинеты по всем предметам. Четкая организация жизни воспитанников позволила им заниматься творческой деятельностью более чем в 40 кружках, руководимых специалистами. Оркестр коммуны стал одним из лучших самодеятельных коллективов УССР. Ежегодно летом все коммунары участвовали в походах в Москву, Крым, на Кавказ. Деятельность коллектива коммуны организовывалась на основе конституции, основные положения которой регламентировали работу органов самоуправления, порядок организации дежурств, самообслуживания, перечень обязанностей выборного актива и его прав, распорядок дня, правила поведения на производстве и в быту, формы учета результатов социалистического соревнования, поощрений, взысканий. Коммунары объединялись в отряды, а на производстве - в бригады. Все вопросы коммунарской жизни решало общее собрание коллектива. Руководящий орган - совет командиров, избираемых на определенный период. Для текущих дел создавались комиссии: санитарная, хозяйственная и другие, клубный совет, штаб социалистического соревнования. Жизни коммуны посвящены произведения Макаренко «Марш 30 года», «ФД-I», «Флаги на башнях», пьеса «Мажор» (14875).</w:t>
      </w:r>
    </w:p>
    <w:p w14:paraId="363EFAF7"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292E936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7AD976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9DA9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декабря 1927 в Ленинграде на улицах установлены электрические часы (3960, 507).</w:t>
      </w:r>
    </w:p>
    <w:p w14:paraId="5280ED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BF006"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45D3DC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4E3A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декабря 1927 при демонстрационном полете нового самолета погиб основатель и владелец немецкой авиакомпании “Фокке-Вульф” Георг Вульф (4962).</w:t>
      </w:r>
    </w:p>
    <w:p w14:paraId="158D7EAB"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411E3D"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 декабря в 1927 году при демонстрационном полете нового самолета погиб основатель и владелец немецкой авиакомпании «Фокке-Вульф» Георг Вульф (</w:t>
      </w:r>
      <w:proofErr w:type="spellStart"/>
      <w:r w:rsidRPr="00F33EBB">
        <w:rPr>
          <w:rFonts w:ascii="Times New Roman" w:hAnsi="Times New Roman" w:cs="Times New Roman"/>
          <w:color w:val="000000" w:themeColor="text1"/>
          <w:sz w:val="16"/>
          <w:szCs w:val="16"/>
        </w:rPr>
        <w:t>Georg</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Wulf</w:t>
      </w:r>
      <w:proofErr w:type="spellEnd"/>
      <w:r w:rsidRPr="00F33EBB">
        <w:rPr>
          <w:rFonts w:ascii="Times New Roman" w:hAnsi="Times New Roman" w:cs="Times New Roman"/>
          <w:color w:val="000000" w:themeColor="text1"/>
          <w:sz w:val="16"/>
          <w:szCs w:val="16"/>
        </w:rPr>
        <w:t>), когда самолет «</w:t>
      </w:r>
      <w:proofErr w:type="spellStart"/>
      <w:r w:rsidRPr="00F33EBB">
        <w:rPr>
          <w:rFonts w:ascii="Times New Roman" w:hAnsi="Times New Roman" w:cs="Times New Roman"/>
          <w:color w:val="000000" w:themeColor="text1"/>
          <w:sz w:val="16"/>
          <w:szCs w:val="16"/>
        </w:rPr>
        <w:t>Focke-Wulf</w:t>
      </w:r>
      <w:proofErr w:type="spellEnd"/>
      <w:r w:rsidRPr="00F33EBB">
        <w:rPr>
          <w:rFonts w:ascii="Times New Roman" w:hAnsi="Times New Roman" w:cs="Times New Roman"/>
          <w:color w:val="000000" w:themeColor="text1"/>
          <w:sz w:val="16"/>
          <w:szCs w:val="16"/>
        </w:rPr>
        <w:t xml:space="preserve">» «F 19 </w:t>
      </w:r>
      <w:proofErr w:type="spellStart"/>
      <w:r w:rsidRPr="00F33EBB">
        <w:rPr>
          <w:rFonts w:ascii="Times New Roman" w:hAnsi="Times New Roman" w:cs="Times New Roman"/>
          <w:color w:val="000000" w:themeColor="text1"/>
          <w:sz w:val="16"/>
          <w:szCs w:val="16"/>
        </w:rPr>
        <w:t>Ente</w:t>
      </w:r>
      <w:proofErr w:type="spellEnd"/>
      <w:r w:rsidRPr="00F33EBB">
        <w:rPr>
          <w:rFonts w:ascii="Times New Roman" w:hAnsi="Times New Roman" w:cs="Times New Roman"/>
          <w:color w:val="000000" w:themeColor="text1"/>
          <w:sz w:val="16"/>
          <w:szCs w:val="16"/>
        </w:rPr>
        <w:t>», который он пилотировал, потерпел аварию (14875).</w:t>
      </w:r>
    </w:p>
    <w:p w14:paraId="0D320C3D" w14:textId="77777777" w:rsidR="00381B5A" w:rsidRPr="00F33EBB" w:rsidRDefault="00381B5A" w:rsidP="008215F2">
      <w:pPr>
        <w:spacing w:after="0" w:line="240" w:lineRule="auto"/>
        <w:jc w:val="both"/>
        <w:rPr>
          <w:rFonts w:ascii="Times New Roman" w:hAnsi="Times New Roman" w:cs="Times New Roman"/>
          <w:color w:val="000000" w:themeColor="text1"/>
          <w:sz w:val="16"/>
          <w:szCs w:val="16"/>
        </w:rPr>
      </w:pPr>
    </w:p>
    <w:p w14:paraId="540C4039"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7508B0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AEC7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декабря 1927 г., было завершено строительство здания для от</w:t>
      </w:r>
      <w:r w:rsidRPr="00F33EBB">
        <w:rPr>
          <w:rFonts w:ascii="Times New Roman" w:hAnsi="Times New Roman" w:cs="Times New Roman"/>
          <w:color w:val="000000" w:themeColor="text1"/>
          <w:sz w:val="16"/>
          <w:szCs w:val="16"/>
        </w:rPr>
        <w:softHyphen/>
        <w:t>дела авиации, гидроавиации и опытного строительства (АГОС) и опытного завода ЦАГИ, где строился геликоптер (10736).</w:t>
      </w:r>
    </w:p>
    <w:p w14:paraId="602F37EC"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8141A3"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FBFC9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1ED5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декабря 1927 русский химик С. Лебедев первым в мире разработал способ получения синтетического каучука (4962).</w:t>
      </w:r>
    </w:p>
    <w:p w14:paraId="384A093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50D6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декабря 1927 химик С.В. Лебедев (1874-1934) впервые в мире получил синтетический каучук (11437).</w:t>
      </w:r>
    </w:p>
    <w:p w14:paraId="375043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247A6"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30 декабря</w:t>
      </w:r>
      <w:r w:rsidRPr="00F33EBB">
        <w:rPr>
          <w:rFonts w:ascii="Times New Roman" w:hAnsi="Times New Roman" w:cs="Times New Roman"/>
          <w:color w:val="000000" w:themeColor="text1"/>
          <w:sz w:val="16"/>
          <w:szCs w:val="16"/>
        </w:rPr>
        <w:t xml:space="preserve"> в 1927 году впервые разработан способ получения синтетического каучука. Пальма первенства принадлежит русскому химику Сергею Лебедеву. До него англичане Мэтьюс и </w:t>
      </w:r>
      <w:proofErr w:type="spellStart"/>
      <w:r w:rsidRPr="00F33EBB">
        <w:rPr>
          <w:rFonts w:ascii="Times New Roman" w:hAnsi="Times New Roman" w:cs="Times New Roman"/>
          <w:color w:val="000000" w:themeColor="text1"/>
          <w:sz w:val="16"/>
          <w:szCs w:val="16"/>
        </w:rPr>
        <w:t>Стрендж</w:t>
      </w:r>
      <w:proofErr w:type="spellEnd"/>
      <w:r w:rsidRPr="00F33EBB">
        <w:rPr>
          <w:rFonts w:ascii="Times New Roman" w:hAnsi="Times New Roman" w:cs="Times New Roman"/>
          <w:color w:val="000000" w:themeColor="text1"/>
          <w:sz w:val="16"/>
          <w:szCs w:val="16"/>
        </w:rPr>
        <w:t xml:space="preserve"> получали уже очень неплохой каучук из дивинила, но дальше лабораторных опытов их работа не пошла - не смогли придумать, из чего собственно сам дивинил получить. В 1925 в СССР был объявлен конкурс на лучший способ получения синтетического каучука. Условия были достаточно жесткими: каучук должен был быть изготовлен в СССР из продуктов, добываемых в СССР, а цена готового продукта не могла превышать средней мировой цены за последнее пятилетие. К 1 января 1928 года требовалось доставить в Москву 2 кг готового образца. Лебедев в то время возглавлял кафедру общей химии в Ленинградском университете и решил проблему, поставившую англичан в тупик, очень элегантным образом - он получил дивинил из этилового спирта, а катализатором послужила коктебельская глина. В середине 1927 года был достигнут первый успех - реакция пошла в нужном направлении, и из спирта был получен дивинил. Готовый каучук получали ничтожными порциями - всего по несколько грамм в день. Поэтому работа продолжалась буквально до последней минуты. В конце декабря, когда до срока оставались уже считанные дни, синтез 2 кг каучука был окончен, и его срочно отправили в Москву. В феврале 1928 года жюри, рассмотрев все присланные образцы, признало каучук, выращенный в лаборатории Лебедева, наилучшим. В течение года была сконструирована и построена опытная установка, которая выдавала по 2-3 кг каучука в сутки. К концу 1929 года была разработана вся технология заводского процесса. В феврале 1930 года в Ленинграде на </w:t>
      </w:r>
      <w:proofErr w:type="spellStart"/>
      <w:r w:rsidRPr="00F33EBB">
        <w:rPr>
          <w:rFonts w:ascii="Times New Roman" w:hAnsi="Times New Roman" w:cs="Times New Roman"/>
          <w:color w:val="000000" w:themeColor="text1"/>
          <w:sz w:val="16"/>
          <w:szCs w:val="16"/>
        </w:rPr>
        <w:t>Гутуевском</w:t>
      </w:r>
      <w:proofErr w:type="spellEnd"/>
      <w:r w:rsidRPr="00F33EBB">
        <w:rPr>
          <w:rFonts w:ascii="Times New Roman" w:hAnsi="Times New Roman" w:cs="Times New Roman"/>
          <w:color w:val="000000" w:themeColor="text1"/>
          <w:sz w:val="16"/>
          <w:szCs w:val="16"/>
        </w:rPr>
        <w:t xml:space="preserve"> острове началось строительство опытного завода. В 1934 году было выпущено 11 тысяч тонн синтетического каучука, в 1935 году - 25 тысяч, в 1936 году - 40 тысяч. В 1937 году доля синтетического каучука в общем объеме резинового производства уже составляла 73%. Сложнейшая в научном и техническом отношении задача была благополучно разрешена (14876).</w:t>
      </w:r>
    </w:p>
    <w:p w14:paraId="2CF37602"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1303083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29-30 декабря 1927 состоялась кон</w:t>
      </w:r>
      <w:r w:rsidR="00037158" w:rsidRPr="00F33EBB">
        <w:rPr>
          <w:rFonts w:ascii="Times New Roman" w:hAnsi="Times New Roman" w:cs="Times New Roman"/>
          <w:color w:val="000000" w:themeColor="text1"/>
          <w:sz w:val="16"/>
          <w:szCs w:val="16"/>
        </w:rPr>
        <w:t>ф</w:t>
      </w:r>
      <w:r w:rsidRPr="00F33EBB">
        <w:rPr>
          <w:rFonts w:ascii="Times New Roman" w:hAnsi="Times New Roman" w:cs="Times New Roman"/>
          <w:color w:val="000000" w:themeColor="text1"/>
          <w:sz w:val="16"/>
          <w:szCs w:val="16"/>
        </w:rPr>
        <w:t xml:space="preserve">еренция, посвященная вопросам экономической мобилизации, экономическому плану на один год войны и эвакуационному плану. Участвовали главы </w:t>
      </w:r>
      <w:proofErr w:type="spellStart"/>
      <w:r w:rsidRPr="00F33EBB">
        <w:rPr>
          <w:rFonts w:ascii="Times New Roman" w:hAnsi="Times New Roman" w:cs="Times New Roman"/>
          <w:color w:val="000000" w:themeColor="text1"/>
          <w:sz w:val="16"/>
          <w:szCs w:val="16"/>
        </w:rPr>
        <w:t>моборганов</w:t>
      </w:r>
      <w:proofErr w:type="spellEnd"/>
      <w:r w:rsidRPr="00F33EBB">
        <w:rPr>
          <w:rFonts w:ascii="Times New Roman" w:hAnsi="Times New Roman" w:cs="Times New Roman"/>
          <w:color w:val="000000" w:themeColor="text1"/>
          <w:sz w:val="16"/>
          <w:szCs w:val="16"/>
        </w:rPr>
        <w:t xml:space="preserve"> наркоматов СССР и РСФСР, Госплана, ОГПУ,. Рабкрина и военное руководство из штаба, ПУ и ГУ РККА (9089,76).</w:t>
      </w:r>
    </w:p>
    <w:p w14:paraId="765FDA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3B74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30 декабря 1927 года в Госплане была создана Центральная комиссия перспективного планирования (ЦКПП) во главе с Г.М.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 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w:t>
      </w:r>
      <w:proofErr w:type="spellStart"/>
      <w:r w:rsidRPr="00F33EBB">
        <w:rPr>
          <w:rFonts w:ascii="Times New Roman" w:hAnsi="Times New Roman" w:cs="Times New Roman"/>
          <w:color w:val="000000" w:themeColor="text1"/>
          <w:sz w:val="16"/>
          <w:szCs w:val="16"/>
        </w:rPr>
        <w:t>чер¬ной</w:t>
      </w:r>
      <w:proofErr w:type="spellEnd"/>
      <w:r w:rsidRPr="00F33EBB">
        <w:rPr>
          <w:rFonts w:ascii="Times New Roman" w:hAnsi="Times New Roman" w:cs="Times New Roman"/>
          <w:color w:val="000000" w:themeColor="text1"/>
          <w:sz w:val="16"/>
          <w:szCs w:val="16"/>
        </w:rPr>
        <w:t xml:space="preserve"> и цветной металлургии, 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41EBF4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058E7"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522F4D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AB26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 декабря 1927 в Токио открыто первое в Азии метро (4962).</w:t>
      </w:r>
    </w:p>
    <w:p w14:paraId="445A144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C87D99"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30 декабря</w:t>
      </w:r>
      <w:r w:rsidRPr="00F33EBB">
        <w:rPr>
          <w:rFonts w:ascii="Times New Roman" w:hAnsi="Times New Roman" w:cs="Times New Roman"/>
          <w:color w:val="000000" w:themeColor="text1"/>
          <w:sz w:val="16"/>
          <w:szCs w:val="16"/>
        </w:rPr>
        <w:t xml:space="preserve"> в 1927 году частная компания "Токио тика </w:t>
      </w:r>
      <w:proofErr w:type="spellStart"/>
      <w:r w:rsidRPr="00F33EBB">
        <w:rPr>
          <w:rFonts w:ascii="Times New Roman" w:hAnsi="Times New Roman" w:cs="Times New Roman"/>
          <w:color w:val="000000" w:themeColor="text1"/>
          <w:sz w:val="16"/>
          <w:szCs w:val="16"/>
        </w:rPr>
        <w:t>тэцудо</w:t>
      </w:r>
      <w:proofErr w:type="spellEnd"/>
      <w:r w:rsidRPr="00F33EBB">
        <w:rPr>
          <w:rFonts w:ascii="Times New Roman" w:hAnsi="Times New Roman" w:cs="Times New Roman"/>
          <w:color w:val="000000" w:themeColor="text1"/>
          <w:sz w:val="16"/>
          <w:szCs w:val="16"/>
        </w:rPr>
        <w:t xml:space="preserve">" ("Токийская подземная железная дорога") открыла первую линию подземки между столичными станциями Уэно и </w:t>
      </w:r>
      <w:proofErr w:type="spellStart"/>
      <w:r w:rsidRPr="00F33EBB">
        <w:rPr>
          <w:rFonts w:ascii="Times New Roman" w:hAnsi="Times New Roman" w:cs="Times New Roman"/>
          <w:color w:val="000000" w:themeColor="text1"/>
          <w:sz w:val="16"/>
          <w:szCs w:val="16"/>
        </w:rPr>
        <w:t>Асакуса</w:t>
      </w:r>
      <w:proofErr w:type="spellEnd"/>
      <w:r w:rsidRPr="00F33EBB">
        <w:rPr>
          <w:rFonts w:ascii="Times New Roman" w:hAnsi="Times New Roman" w:cs="Times New Roman"/>
          <w:color w:val="000000" w:themeColor="text1"/>
          <w:sz w:val="16"/>
          <w:szCs w:val="16"/>
        </w:rPr>
        <w:t xml:space="preserve"> протяженностью 2,2 км. В последующем она была продлена до </w:t>
      </w:r>
      <w:proofErr w:type="spellStart"/>
      <w:r w:rsidRPr="00F33EBB">
        <w:rPr>
          <w:rFonts w:ascii="Times New Roman" w:hAnsi="Times New Roman" w:cs="Times New Roman"/>
          <w:color w:val="000000" w:themeColor="text1"/>
          <w:sz w:val="16"/>
          <w:szCs w:val="16"/>
        </w:rPr>
        <w:t>Гиндзы</w:t>
      </w:r>
      <w:proofErr w:type="spellEnd"/>
      <w:r w:rsidRPr="00F33EBB">
        <w:rPr>
          <w:rFonts w:ascii="Times New Roman" w:hAnsi="Times New Roman" w:cs="Times New Roman"/>
          <w:color w:val="000000" w:themeColor="text1"/>
          <w:sz w:val="16"/>
          <w:szCs w:val="16"/>
        </w:rPr>
        <w:t xml:space="preserve">, а в 1939 году - еще дальше, до Сибуи. Так еще до второй мировой войны возникла линия </w:t>
      </w:r>
      <w:proofErr w:type="spellStart"/>
      <w:r w:rsidRPr="00F33EBB">
        <w:rPr>
          <w:rFonts w:ascii="Times New Roman" w:hAnsi="Times New Roman" w:cs="Times New Roman"/>
          <w:color w:val="000000" w:themeColor="text1"/>
          <w:sz w:val="16"/>
          <w:szCs w:val="16"/>
        </w:rPr>
        <w:t>Гиндза</w:t>
      </w:r>
      <w:proofErr w:type="spellEnd"/>
      <w:r w:rsidRPr="00F33EBB">
        <w:rPr>
          <w:rFonts w:ascii="Times New Roman" w:hAnsi="Times New Roman" w:cs="Times New Roman"/>
          <w:color w:val="000000" w:themeColor="text1"/>
          <w:sz w:val="16"/>
          <w:szCs w:val="16"/>
        </w:rPr>
        <w:t xml:space="preserve"> с 14 станциями - от Сибуи до </w:t>
      </w:r>
      <w:proofErr w:type="spellStart"/>
      <w:r w:rsidRPr="00F33EBB">
        <w:rPr>
          <w:rFonts w:ascii="Times New Roman" w:hAnsi="Times New Roman" w:cs="Times New Roman"/>
          <w:color w:val="000000" w:themeColor="text1"/>
          <w:sz w:val="16"/>
          <w:szCs w:val="16"/>
        </w:rPr>
        <w:t>Асакусы</w:t>
      </w:r>
      <w:proofErr w:type="spellEnd"/>
      <w:r w:rsidRPr="00F33EBB">
        <w:rPr>
          <w:rFonts w:ascii="Times New Roman" w:hAnsi="Times New Roman" w:cs="Times New Roman"/>
          <w:color w:val="000000" w:themeColor="text1"/>
          <w:sz w:val="16"/>
          <w:szCs w:val="16"/>
        </w:rPr>
        <w:t xml:space="preserve">. Первые линии подземки прокладывали экскаваторами, сверху, по возможности прямо под дорожным полотном, чтобы не затрагивать соседние дома. А потом закрыли туннели сверху железными щитами, по которым и пошел наземный поток автотранспорта. Вскоре после Токио, а именно в 1933 году, метро было построено и в Осаке, тогда втором по величине японском городе. Других претендентов на собственную подземку до второй мировой войны в Японии не появилось. Во второй половине 50-х годов было открыто движение между станциями Синдзюку и </w:t>
      </w:r>
      <w:proofErr w:type="spellStart"/>
      <w:r w:rsidRPr="00F33EBB">
        <w:rPr>
          <w:rFonts w:ascii="Times New Roman" w:hAnsi="Times New Roman" w:cs="Times New Roman"/>
          <w:color w:val="000000" w:themeColor="text1"/>
          <w:sz w:val="16"/>
          <w:szCs w:val="16"/>
        </w:rPr>
        <w:t>Икэбукуро</w:t>
      </w:r>
      <w:proofErr w:type="spellEnd"/>
      <w:r w:rsidRPr="00F33EBB">
        <w:rPr>
          <w:rFonts w:ascii="Times New Roman" w:hAnsi="Times New Roman" w:cs="Times New Roman"/>
          <w:color w:val="000000" w:themeColor="text1"/>
          <w:sz w:val="16"/>
          <w:szCs w:val="16"/>
        </w:rPr>
        <w:t xml:space="preserve"> через центр города. Прокладка всей линии </w:t>
      </w:r>
      <w:proofErr w:type="spellStart"/>
      <w:r w:rsidRPr="00F33EBB">
        <w:rPr>
          <w:rFonts w:ascii="Times New Roman" w:hAnsi="Times New Roman" w:cs="Times New Roman"/>
          <w:color w:val="000000" w:themeColor="text1"/>
          <w:sz w:val="16"/>
          <w:szCs w:val="16"/>
        </w:rPr>
        <w:t>Маруноути</w:t>
      </w:r>
      <w:proofErr w:type="spellEnd"/>
      <w:r w:rsidRPr="00F33EBB">
        <w:rPr>
          <w:rFonts w:ascii="Times New Roman" w:hAnsi="Times New Roman" w:cs="Times New Roman"/>
          <w:color w:val="000000" w:themeColor="text1"/>
          <w:sz w:val="16"/>
          <w:szCs w:val="16"/>
        </w:rPr>
        <w:t xml:space="preserve"> с 24 станциями была завершена в 1962 году. Принятие решения о проведении в Токио в 1964 году летних Олимпийских игр подхлестнуло строительство метрополитена - поезда метро пошли по новой линии </w:t>
      </w:r>
      <w:proofErr w:type="spellStart"/>
      <w:r w:rsidRPr="00F33EBB">
        <w:rPr>
          <w:rFonts w:ascii="Times New Roman" w:hAnsi="Times New Roman" w:cs="Times New Roman"/>
          <w:color w:val="000000" w:themeColor="text1"/>
          <w:sz w:val="16"/>
          <w:szCs w:val="16"/>
        </w:rPr>
        <w:t>Хибия</w:t>
      </w:r>
      <w:proofErr w:type="spellEnd"/>
      <w:r w:rsidRPr="00F33EBB">
        <w:rPr>
          <w:rFonts w:ascii="Times New Roman" w:hAnsi="Times New Roman" w:cs="Times New Roman"/>
          <w:color w:val="000000" w:themeColor="text1"/>
          <w:sz w:val="16"/>
          <w:szCs w:val="16"/>
        </w:rPr>
        <w:t xml:space="preserve"> с ее 22 станциями. В 1969 году компания TRTA ввела в эксплуатацию линию </w:t>
      </w:r>
      <w:proofErr w:type="spellStart"/>
      <w:r w:rsidRPr="00F33EBB">
        <w:rPr>
          <w:rFonts w:ascii="Times New Roman" w:hAnsi="Times New Roman" w:cs="Times New Roman"/>
          <w:color w:val="000000" w:themeColor="text1"/>
          <w:sz w:val="16"/>
          <w:szCs w:val="16"/>
        </w:rPr>
        <w:t>Тодзай</w:t>
      </w:r>
      <w:proofErr w:type="spellEnd"/>
      <w:r w:rsidRPr="00F33EBB">
        <w:rPr>
          <w:rFonts w:ascii="Times New Roman" w:hAnsi="Times New Roman" w:cs="Times New Roman"/>
          <w:color w:val="000000" w:themeColor="text1"/>
          <w:sz w:val="16"/>
          <w:szCs w:val="16"/>
        </w:rPr>
        <w:t xml:space="preserve"> (Восток-Запад), на которой было 25 станций, в 1970 году - линию Тиеда с 20 станциями, в 1978 году - линию </w:t>
      </w:r>
      <w:proofErr w:type="spellStart"/>
      <w:r w:rsidRPr="00F33EBB">
        <w:rPr>
          <w:rFonts w:ascii="Times New Roman" w:hAnsi="Times New Roman" w:cs="Times New Roman"/>
          <w:color w:val="000000" w:themeColor="text1"/>
          <w:sz w:val="16"/>
          <w:szCs w:val="16"/>
        </w:rPr>
        <w:t>Хандзомон</w:t>
      </w:r>
      <w:proofErr w:type="spellEnd"/>
      <w:r w:rsidRPr="00F33EBB">
        <w:rPr>
          <w:rFonts w:ascii="Times New Roman" w:hAnsi="Times New Roman" w:cs="Times New Roman"/>
          <w:color w:val="000000" w:themeColor="text1"/>
          <w:sz w:val="16"/>
          <w:szCs w:val="16"/>
        </w:rPr>
        <w:t xml:space="preserve"> с 10 станциями, в 1988 году - линию </w:t>
      </w:r>
      <w:proofErr w:type="spellStart"/>
      <w:r w:rsidRPr="00F33EBB">
        <w:rPr>
          <w:rFonts w:ascii="Times New Roman" w:hAnsi="Times New Roman" w:cs="Times New Roman"/>
          <w:color w:val="000000" w:themeColor="text1"/>
          <w:sz w:val="16"/>
          <w:szCs w:val="16"/>
        </w:rPr>
        <w:t>Юракуте</w:t>
      </w:r>
      <w:proofErr w:type="spellEnd"/>
      <w:r w:rsidRPr="00F33EBB">
        <w:rPr>
          <w:rFonts w:ascii="Times New Roman" w:hAnsi="Times New Roman" w:cs="Times New Roman"/>
          <w:color w:val="000000" w:themeColor="text1"/>
          <w:sz w:val="16"/>
          <w:szCs w:val="16"/>
        </w:rPr>
        <w:t xml:space="preserve"> (25 станций), в 2000 году - линию </w:t>
      </w:r>
      <w:proofErr w:type="spellStart"/>
      <w:r w:rsidRPr="00F33EBB">
        <w:rPr>
          <w:rFonts w:ascii="Times New Roman" w:hAnsi="Times New Roman" w:cs="Times New Roman"/>
          <w:color w:val="000000" w:themeColor="text1"/>
          <w:sz w:val="16"/>
          <w:szCs w:val="16"/>
        </w:rPr>
        <w:t>Намбоку</w:t>
      </w:r>
      <w:proofErr w:type="spellEnd"/>
      <w:r w:rsidRPr="00F33EBB">
        <w:rPr>
          <w:rFonts w:ascii="Times New Roman" w:hAnsi="Times New Roman" w:cs="Times New Roman"/>
          <w:color w:val="000000" w:themeColor="text1"/>
          <w:sz w:val="16"/>
          <w:szCs w:val="16"/>
        </w:rPr>
        <w:t xml:space="preserve"> (Юг-Север). Неудивительно, что уже в середине 1981 года Токио занимал четвертое место по протяженности линий метрополитена после Нью-Йорка, Лондона и Парижа. До этого момента метро в Японии было сугубо частным делом, у правительства </w:t>
      </w:r>
      <w:r w:rsidRPr="00F33EBB">
        <w:rPr>
          <w:rFonts w:ascii="Times New Roman" w:hAnsi="Times New Roman" w:cs="Times New Roman"/>
          <w:color w:val="000000" w:themeColor="text1"/>
          <w:sz w:val="16"/>
          <w:szCs w:val="16"/>
        </w:rPr>
        <w:lastRenderedPageBreak/>
        <w:t xml:space="preserve">никогда не болела голова, откуда брать деньги и в каком количестве, но в конце концов улицы Токио стали терять пропускную способность, и муниципалитет очнулся. Муниципальное метро в Токио строилось довольно быстро: в 1969 году была введена в эксплуатацию линия </w:t>
      </w:r>
      <w:proofErr w:type="spellStart"/>
      <w:r w:rsidRPr="00F33EBB">
        <w:rPr>
          <w:rFonts w:ascii="Times New Roman" w:hAnsi="Times New Roman" w:cs="Times New Roman"/>
          <w:color w:val="000000" w:themeColor="text1"/>
          <w:sz w:val="16"/>
          <w:szCs w:val="16"/>
        </w:rPr>
        <w:t>Асакуса</w:t>
      </w:r>
      <w:proofErr w:type="spellEnd"/>
      <w:r w:rsidRPr="00F33EBB">
        <w:rPr>
          <w:rFonts w:ascii="Times New Roman" w:hAnsi="Times New Roman" w:cs="Times New Roman"/>
          <w:color w:val="000000" w:themeColor="text1"/>
          <w:sz w:val="16"/>
          <w:szCs w:val="16"/>
        </w:rPr>
        <w:t xml:space="preserve"> с 21 станцией; в 1976 году - линия </w:t>
      </w:r>
      <w:proofErr w:type="spellStart"/>
      <w:r w:rsidRPr="00F33EBB">
        <w:rPr>
          <w:rFonts w:ascii="Times New Roman" w:hAnsi="Times New Roman" w:cs="Times New Roman"/>
          <w:color w:val="000000" w:themeColor="text1"/>
          <w:sz w:val="16"/>
          <w:szCs w:val="16"/>
        </w:rPr>
        <w:t>Мита</w:t>
      </w:r>
      <w:proofErr w:type="spellEnd"/>
      <w:r w:rsidRPr="00F33EBB">
        <w:rPr>
          <w:rFonts w:ascii="Times New Roman" w:hAnsi="Times New Roman" w:cs="Times New Roman"/>
          <w:color w:val="000000" w:themeColor="text1"/>
          <w:sz w:val="16"/>
          <w:szCs w:val="16"/>
        </w:rPr>
        <w:t xml:space="preserve"> с 24 станциями; в 1989 году - линия Синдзюку с 22 станциями; и, наконец, в 2000 году - линия О-</w:t>
      </w:r>
      <w:proofErr w:type="spellStart"/>
      <w:r w:rsidRPr="00F33EBB">
        <w:rPr>
          <w:rFonts w:ascii="Times New Roman" w:hAnsi="Times New Roman" w:cs="Times New Roman"/>
          <w:color w:val="000000" w:themeColor="text1"/>
          <w:sz w:val="16"/>
          <w:szCs w:val="16"/>
        </w:rPr>
        <w:t>эдо</w:t>
      </w:r>
      <w:proofErr w:type="spellEnd"/>
      <w:r w:rsidRPr="00F33EBB">
        <w:rPr>
          <w:rFonts w:ascii="Times New Roman" w:hAnsi="Times New Roman" w:cs="Times New Roman"/>
          <w:color w:val="000000" w:themeColor="text1"/>
          <w:sz w:val="16"/>
          <w:szCs w:val="16"/>
        </w:rPr>
        <w:t xml:space="preserve"> (Эдо - старое название нынешнего Токио) с 38 станциями. Все линии, как частные, так и муниципальные, соединены между собой переходами. Полученные за проезд деньги частные и государственные фирмы делят между собой в зависимости от выбранного пассажиром маршрута. В итоге в январе 2001 года в Токио всего было 12 линий метрополитена, включая и муниципальные, общей протяженностью 286,2 км. На этих линиях насчитывалось 247 станций. В будние дни всего за полтора часа, с 7.30 до 9.00, столичное метро перевозит 7,5 млн. пассажиров. Большинство недавно построенных линий метрополитена спроектировано таким образом, чтобы они могли соединяться с железнодорожными линиями, причем пригородные электрички зачастую используют рельсы метрополитена (14876).</w:t>
      </w:r>
    </w:p>
    <w:p w14:paraId="7C872AF3"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68879A58"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35391BB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98E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декабря 1927 за Дир. завода 25 Н.Н.П. писал письмо N 186/</w:t>
      </w:r>
      <w:proofErr w:type="spellStart"/>
      <w:r w:rsidRPr="00F33EBB">
        <w:rPr>
          <w:rFonts w:ascii="Times New Roman" w:hAnsi="Times New Roman" w:cs="Times New Roman"/>
          <w:color w:val="000000" w:themeColor="text1"/>
          <w:sz w:val="16"/>
          <w:szCs w:val="16"/>
        </w:rPr>
        <w:t>ск</w:t>
      </w:r>
      <w:proofErr w:type="spellEnd"/>
      <w:r w:rsidRPr="00F33EBB">
        <w:rPr>
          <w:rFonts w:ascii="Times New Roman" w:hAnsi="Times New Roman" w:cs="Times New Roman"/>
          <w:color w:val="000000" w:themeColor="text1"/>
          <w:sz w:val="16"/>
          <w:szCs w:val="16"/>
        </w:rPr>
        <w:t xml:space="preserve"> на 163/755 от 22 декабря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по работе по переделке чертежей Р-1 под БМВ-4. Отмечал отступление от порядка, утвержденного для опытных изделий, принятого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17 декабря, в том, что серия заказывается без опытного образца, а во вторых заводу 25 заказаны чертежи для серии. Просили доп. ресурсы (2338,57).</w:t>
      </w:r>
    </w:p>
    <w:p w14:paraId="1D174AD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 163/755 от 22.ХП.27 г.</w:t>
      </w:r>
    </w:p>
    <w:p w14:paraId="219E5519"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Вашим вышеуказанным отношением нам заказывается </w:t>
      </w:r>
      <w:proofErr w:type="spellStart"/>
      <w:r w:rsidRPr="00F33EBB">
        <w:rPr>
          <w:rFonts w:ascii="Times New Roman" w:hAnsi="Times New Roman" w:cs="Times New Roman"/>
          <w:color w:val="000000" w:themeColor="text1"/>
          <w:sz w:val="16"/>
          <w:szCs w:val="16"/>
        </w:rPr>
        <w:t>изготозление</w:t>
      </w:r>
      <w:proofErr w:type="spellEnd"/>
      <w:r w:rsidRPr="00F33EBB">
        <w:rPr>
          <w:rFonts w:ascii="Times New Roman" w:hAnsi="Times New Roman" w:cs="Times New Roman"/>
          <w:color w:val="000000" w:themeColor="text1"/>
          <w:sz w:val="16"/>
          <w:szCs w:val="16"/>
        </w:rPr>
        <w:t xml:space="preserve"> проекта переделки самолета Р1 под мотов БМ1ВУ1 и рабочих чертежей к нему. В частях, подвергающихся замене, работа является конструктив</w:t>
      </w:r>
      <w:r w:rsidRPr="00F33EBB">
        <w:rPr>
          <w:rFonts w:ascii="Times New Roman" w:hAnsi="Times New Roman" w:cs="Times New Roman"/>
          <w:color w:val="000000" w:themeColor="text1"/>
          <w:sz w:val="16"/>
          <w:szCs w:val="16"/>
        </w:rPr>
        <w:softHyphen/>
        <w:t xml:space="preserve">но новой, требующей того же порядка прохождения, каковой утвержден для опытных изделий в совещании при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17.ХП.27 г. Отступление от этого по</w:t>
      </w:r>
      <w:r w:rsidRPr="00F33EBB">
        <w:rPr>
          <w:rFonts w:ascii="Times New Roman" w:hAnsi="Times New Roman" w:cs="Times New Roman"/>
          <w:color w:val="000000" w:themeColor="text1"/>
          <w:sz w:val="16"/>
          <w:szCs w:val="16"/>
        </w:rPr>
        <w:softHyphen/>
        <w:t>рядка заключается во-первых в заказе серии без опытного образца и во-вторых в заказе нам рабочих чертежей для серии. Практика ясно показала необходимость установленного в вышеуказанном совещании порядка и нарушение его в данном случае неминуемо приведет к следующему:</w:t>
      </w:r>
    </w:p>
    <w:p w14:paraId="52336EC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Для выполнения рабочих чертежей в срок , т.е. к 1 Февраля ( всего чертежей от 50-60 ) потребуется /около 1500 часов работы чертежников (</w:t>
      </w:r>
      <w:proofErr w:type="spellStart"/>
      <w:r w:rsidRPr="00F33EBB">
        <w:rPr>
          <w:rFonts w:ascii="Times New Roman" w:hAnsi="Times New Roman" w:cs="Times New Roman"/>
          <w:color w:val="000000" w:themeColor="text1"/>
          <w:sz w:val="16"/>
          <w:szCs w:val="16"/>
        </w:rPr>
        <w:t>ок</w:t>
      </w:r>
      <w:proofErr w:type="spellEnd"/>
      <w:r w:rsidRPr="00F33EBB">
        <w:rPr>
          <w:rFonts w:ascii="Times New Roman" w:hAnsi="Times New Roman" w:cs="Times New Roman"/>
          <w:color w:val="000000" w:themeColor="text1"/>
          <w:sz w:val="16"/>
          <w:szCs w:val="16"/>
        </w:rPr>
        <w:t>. 30 часов на чертеж, включая проработку изменений). Выделение на эту работу сотрудников с плановых работ пов</w:t>
      </w:r>
      <w:r w:rsidRPr="00F33EBB">
        <w:rPr>
          <w:rFonts w:ascii="Times New Roman" w:hAnsi="Times New Roman" w:cs="Times New Roman"/>
          <w:color w:val="000000" w:themeColor="text1"/>
          <w:sz w:val="16"/>
          <w:szCs w:val="16"/>
        </w:rPr>
        <w:softHyphen/>
        <w:t>лечет соответствующий сдвиг программы. Без этого работа может быть выполнена лишь аккордно в сверхурочное время.</w:t>
      </w:r>
    </w:p>
    <w:p w14:paraId="1A2CD7A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 изготовлении серии по </w:t>
      </w:r>
      <w:proofErr w:type="spellStart"/>
      <w:r w:rsidRPr="00F33EBB">
        <w:rPr>
          <w:rFonts w:ascii="Times New Roman" w:hAnsi="Times New Roman" w:cs="Times New Roman"/>
          <w:color w:val="000000" w:themeColor="text1"/>
          <w:sz w:val="16"/>
          <w:szCs w:val="16"/>
        </w:rPr>
        <w:t>неузязанным</w:t>
      </w:r>
      <w:proofErr w:type="spellEnd"/>
      <w:r w:rsidRPr="00F33EBB">
        <w:rPr>
          <w:rFonts w:ascii="Times New Roman" w:hAnsi="Times New Roman" w:cs="Times New Roman"/>
          <w:color w:val="000000" w:themeColor="text1"/>
          <w:sz w:val="16"/>
          <w:szCs w:val="16"/>
        </w:rPr>
        <w:t xml:space="preserve"> на опытном образце чертежам и без проверенной испытанием конструкции, появится значительный брак деталей, признанный практикой неминуемым. Если этот брак коснется крупных частей (</w:t>
      </w:r>
      <w:proofErr w:type="spellStart"/>
      <w:r w:rsidRPr="00F33EBB">
        <w:rPr>
          <w:rFonts w:ascii="Times New Roman" w:hAnsi="Times New Roman" w:cs="Times New Roman"/>
          <w:color w:val="000000" w:themeColor="text1"/>
          <w:sz w:val="16"/>
          <w:szCs w:val="16"/>
        </w:rPr>
        <w:t>напр</w:t>
      </w:r>
      <w:proofErr w:type="spellEnd"/>
      <w:r w:rsidRPr="00F33EBB">
        <w:rPr>
          <w:rFonts w:ascii="Times New Roman" w:hAnsi="Times New Roman" w:cs="Times New Roman"/>
          <w:color w:val="000000" w:themeColor="text1"/>
          <w:sz w:val="16"/>
          <w:szCs w:val="16"/>
        </w:rPr>
        <w:t>, радиатор, каковой нами под мотор БМВУ1 не строился), стоимость брака будет, весьма значительна. Таким образом, становится вопрос о том, на чей счет должно снести этот брак, а также ответственность за возможное невыполнение сроков постройки серии. Принять то и другое на себя мы не можем, т.к. достаточно раз'/</w:t>
      </w:r>
      <w:proofErr w:type="spellStart"/>
      <w:r w:rsidRPr="00F33EBB">
        <w:rPr>
          <w:rFonts w:ascii="Times New Roman" w:hAnsi="Times New Roman" w:cs="Times New Roman"/>
          <w:color w:val="000000" w:themeColor="text1"/>
          <w:sz w:val="16"/>
          <w:szCs w:val="16"/>
        </w:rPr>
        <w:t>яснен</w:t>
      </w:r>
      <w:proofErr w:type="spellEnd"/>
      <w:r w:rsidRPr="00F33EBB">
        <w:rPr>
          <w:rFonts w:ascii="Times New Roman" w:hAnsi="Times New Roman" w:cs="Times New Roman"/>
          <w:color w:val="000000" w:themeColor="text1"/>
          <w:sz w:val="16"/>
          <w:szCs w:val="16"/>
        </w:rPr>
        <w:t xml:space="preserve"> вопрос о невозможности планомерной и безболезненной постройки серии без опытного образца.</w:t>
      </w:r>
    </w:p>
    <w:p w14:paraId="455AE1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Изготовление серийных рабочих чертежей вне завода в отделе органически с ним не связанном нерациональ</w:t>
      </w:r>
      <w:r w:rsidRPr="00F33EBB">
        <w:rPr>
          <w:rFonts w:ascii="Times New Roman" w:hAnsi="Times New Roman" w:cs="Times New Roman"/>
          <w:color w:val="000000" w:themeColor="text1"/>
          <w:sz w:val="16"/>
          <w:szCs w:val="16"/>
        </w:rPr>
        <w:softHyphen/>
        <w:t>но и неизбежно влечет за собою ряд недоразумений формального и производственного порядка, вредно отражающихся на изготовлении серии.</w:t>
      </w:r>
    </w:p>
    <w:p w14:paraId="4A884EFF"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основании вышеизложенного </w:t>
      </w:r>
      <w:proofErr w:type="spellStart"/>
      <w:r w:rsidRPr="00F33EBB">
        <w:rPr>
          <w:rFonts w:ascii="Times New Roman" w:hAnsi="Times New Roman" w:cs="Times New Roman"/>
          <w:color w:val="000000" w:themeColor="text1"/>
          <w:sz w:val="16"/>
          <w:szCs w:val="16"/>
        </w:rPr>
        <w:t>изготозление</w:t>
      </w:r>
      <w:proofErr w:type="spellEnd"/>
      <w:r w:rsidRPr="00F33EBB">
        <w:rPr>
          <w:rFonts w:ascii="Times New Roman" w:hAnsi="Times New Roman" w:cs="Times New Roman"/>
          <w:color w:val="000000" w:themeColor="text1"/>
          <w:sz w:val="16"/>
          <w:szCs w:val="16"/>
        </w:rPr>
        <w:t xml:space="preserve"> нами серийных рабочих чертежей без отмеченных последствий, абсолютно невозможно. Мы можем дать </w:t>
      </w:r>
      <w:proofErr w:type="spellStart"/>
      <w:r w:rsidRPr="00F33EBB">
        <w:rPr>
          <w:rFonts w:ascii="Times New Roman" w:hAnsi="Times New Roman" w:cs="Times New Roman"/>
          <w:color w:val="000000" w:themeColor="text1"/>
          <w:sz w:val="16"/>
          <w:szCs w:val="16"/>
        </w:rPr>
        <w:t>ГАЗ'у</w:t>
      </w:r>
      <w:proofErr w:type="spellEnd"/>
      <w:r w:rsidRPr="00F33EBB">
        <w:rPr>
          <w:rFonts w:ascii="Times New Roman" w:hAnsi="Times New Roman" w:cs="Times New Roman"/>
          <w:color w:val="000000" w:themeColor="text1"/>
          <w:sz w:val="16"/>
          <w:szCs w:val="16"/>
        </w:rPr>
        <w:t xml:space="preserve"> № 1 вполне проработанные конструктивные чертежа и то лишь при условии сдачи их аккордно в сверхурочное время, дабы эта работа не отразилась на выполнении программы. </w:t>
      </w:r>
      <w:proofErr w:type="spellStart"/>
      <w:r w:rsidRPr="00F33EBB">
        <w:rPr>
          <w:rFonts w:ascii="Times New Roman" w:hAnsi="Times New Roman" w:cs="Times New Roman"/>
          <w:color w:val="000000" w:themeColor="text1"/>
          <w:sz w:val="16"/>
          <w:szCs w:val="16"/>
        </w:rPr>
        <w:t>Кроме"того</w:t>
      </w:r>
      <w:proofErr w:type="spellEnd"/>
      <w:r w:rsidRPr="00F33EBB">
        <w:rPr>
          <w:rFonts w:ascii="Times New Roman" w:hAnsi="Times New Roman" w:cs="Times New Roman"/>
          <w:color w:val="000000" w:themeColor="text1"/>
          <w:sz w:val="16"/>
          <w:szCs w:val="16"/>
        </w:rPr>
        <w:t xml:space="preserve">, необходимо </w:t>
      </w:r>
      <w:proofErr w:type="spellStart"/>
      <w:r w:rsidRPr="00F33EBB">
        <w:rPr>
          <w:rFonts w:ascii="Times New Roman" w:hAnsi="Times New Roman" w:cs="Times New Roman"/>
          <w:color w:val="000000" w:themeColor="text1"/>
          <w:sz w:val="16"/>
          <w:szCs w:val="16"/>
        </w:rPr>
        <w:t>раз'яснить</w:t>
      </w:r>
      <w:proofErr w:type="spellEnd"/>
      <w:r w:rsidRPr="00F33EBB">
        <w:rPr>
          <w:rFonts w:ascii="Times New Roman" w:hAnsi="Times New Roman" w:cs="Times New Roman"/>
          <w:color w:val="000000" w:themeColor="text1"/>
          <w:sz w:val="16"/>
          <w:szCs w:val="16"/>
        </w:rPr>
        <w:t xml:space="preserve"> вопрос об утверждении проекта </w:t>
      </w:r>
      <w:proofErr w:type="spellStart"/>
      <w:r w:rsidRPr="00F33EBB">
        <w:rPr>
          <w:rFonts w:ascii="Times New Roman" w:hAnsi="Times New Roman" w:cs="Times New Roman"/>
          <w:color w:val="000000" w:themeColor="text1"/>
          <w:sz w:val="16"/>
          <w:szCs w:val="16"/>
        </w:rPr>
        <w:t>изменен:й</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w:t>
      </w:r>
      <w:proofErr w:type="spellEnd"/>
      <w:r w:rsidRPr="00F33EBB">
        <w:rPr>
          <w:rFonts w:ascii="Times New Roman" w:hAnsi="Times New Roman" w:cs="Times New Roman"/>
          <w:color w:val="000000" w:themeColor="text1"/>
          <w:sz w:val="16"/>
          <w:szCs w:val="16"/>
        </w:rPr>
        <w:t xml:space="preserve"> Техсовете и в НТК и рабочих чертежей в НТК, т.к обычно на это тратится значительное время, а также определить наименование нового типа самолета, каковой в результате изменений появится</w:t>
      </w:r>
    </w:p>
    <w:p w14:paraId="6A4B726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виду крайней важности поставленных вопросов и предписанных сроков, просим В/</w:t>
      </w:r>
      <w:proofErr w:type="spellStart"/>
      <w:r w:rsidRPr="00F33EBB">
        <w:rPr>
          <w:rFonts w:ascii="Times New Roman" w:hAnsi="Times New Roman" w:cs="Times New Roman"/>
          <w:color w:val="000000" w:themeColor="text1"/>
          <w:sz w:val="16"/>
          <w:szCs w:val="16"/>
        </w:rPr>
        <w:t>отзет</w:t>
      </w:r>
      <w:proofErr w:type="spellEnd"/>
      <w:r w:rsidRPr="00F33EBB">
        <w:rPr>
          <w:rFonts w:ascii="Times New Roman" w:hAnsi="Times New Roman" w:cs="Times New Roman"/>
          <w:color w:val="000000" w:themeColor="text1"/>
          <w:sz w:val="16"/>
          <w:szCs w:val="16"/>
        </w:rPr>
        <w:t xml:space="preserve"> по возможности не задержать (2338,57).</w:t>
      </w:r>
    </w:p>
    <w:p w14:paraId="6B70336D"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71D94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декабря 1927 года в НИИ ВВС состоялся полет на устойчивость самолета Р3 ЛД</w:t>
      </w:r>
    </w:p>
    <w:p w14:paraId="0CA95C3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Летчик Писаренко</w:t>
      </w:r>
    </w:p>
    <w:p w14:paraId="5843D1F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Продолжительность полета – 25 минут (6920, 8).</w:t>
      </w:r>
    </w:p>
    <w:p w14:paraId="3CDAFA13"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882B8"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декабря 1927 года помощник начальника НИИ по технической части </w:t>
      </w:r>
      <w:proofErr w:type="spellStart"/>
      <w:r w:rsidRPr="00F33EBB">
        <w:rPr>
          <w:rFonts w:ascii="Times New Roman" w:hAnsi="Times New Roman" w:cs="Times New Roman"/>
          <w:color w:val="000000" w:themeColor="text1"/>
          <w:sz w:val="16"/>
          <w:szCs w:val="16"/>
        </w:rPr>
        <w:t>Стоман</w:t>
      </w:r>
      <w:proofErr w:type="spellEnd"/>
      <w:r w:rsidRPr="00F33EBB">
        <w:rPr>
          <w:rFonts w:ascii="Times New Roman" w:hAnsi="Times New Roman" w:cs="Times New Roman"/>
          <w:color w:val="000000" w:themeColor="text1"/>
          <w:sz w:val="16"/>
          <w:szCs w:val="16"/>
        </w:rPr>
        <w:t xml:space="preserve"> писал письмо № 298/832с в Научно-технический комитет ВВС (по 1-й секции).</w:t>
      </w:r>
    </w:p>
    <w:p w14:paraId="3C7BA230"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Настоящим сообщается состояние испытания самолета Р.3.-ЛД. Самолет поступил в НИИ на испытание для исследования положения центра тяжести и прошел уже ряд испытаний.</w:t>
      </w:r>
    </w:p>
    <w:p w14:paraId="6E09E10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0C09CDD7"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Необходимо было перейти на полеты с лыжами ………………</w:t>
      </w:r>
    </w:p>
    <w:p w14:paraId="6F2A68E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закончены 28 декабря 1927 года.</w:t>
      </w:r>
    </w:p>
    <w:p w14:paraId="4908324D"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декабря 1927 года мотор и самолет были опробованы (6908, 20).</w:t>
      </w:r>
    </w:p>
    <w:p w14:paraId="5A7E848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AEC64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 декабря 1927 года в ходе испытаний самолета Р.3.-ЛД мотор и самолет были опробованы. Самолет поступил в НИИ на испытание для исследования положения центра тяжести.</w:t>
      </w:r>
    </w:p>
    <w:p w14:paraId="45F92AB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p w14:paraId="02E9A786"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Необходимо было перейти на полеты с лыжами ………………</w:t>
      </w:r>
    </w:p>
    <w:p w14:paraId="58CC73C1"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закончены 28 декабря 1927 года (6908, 20).</w:t>
      </w:r>
    </w:p>
    <w:p w14:paraId="3681962C"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6AE569" w14:textId="77777777" w:rsidR="00041360"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3EFB54D" w14:textId="77777777" w:rsidR="00041360" w:rsidRPr="00F33EBB" w:rsidRDefault="00041360"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0B21BE" w14:textId="77777777" w:rsidR="00041360" w:rsidRPr="00F33EBB" w:rsidRDefault="00041360" w:rsidP="008215F2">
      <w:pPr>
        <w:pStyle w:val="rtejustify"/>
        <w:spacing w:before="0" w:after="0"/>
        <w:rPr>
          <w:color w:val="000000" w:themeColor="text1"/>
          <w:sz w:val="16"/>
          <w:szCs w:val="16"/>
        </w:rPr>
      </w:pPr>
      <w:r w:rsidRPr="00F33EBB">
        <w:rPr>
          <w:color w:val="000000" w:themeColor="text1"/>
          <w:sz w:val="16"/>
          <w:szCs w:val="16"/>
        </w:rPr>
        <w:t>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5C1A3689" w14:textId="77777777" w:rsidR="00041360" w:rsidRPr="00F33EBB" w:rsidRDefault="00041360" w:rsidP="008215F2">
      <w:pPr>
        <w:spacing w:after="0" w:line="240" w:lineRule="auto"/>
        <w:jc w:val="both"/>
        <w:rPr>
          <w:rFonts w:ascii="Times New Roman" w:hAnsi="Times New Roman" w:cs="Times New Roman"/>
          <w:color w:val="000000" w:themeColor="text1"/>
          <w:sz w:val="16"/>
          <w:szCs w:val="16"/>
        </w:rPr>
      </w:pPr>
    </w:p>
    <w:p w14:paraId="6E304664" w14:textId="77777777" w:rsidR="00795969" w:rsidRPr="00F33EBB" w:rsidRDefault="007959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4D095C5E" w14:textId="77777777" w:rsidR="00795969" w:rsidRPr="00F33EBB" w:rsidRDefault="0079596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D2C9DA" w14:textId="77777777" w:rsidR="00795969" w:rsidRPr="00F33EBB" w:rsidRDefault="00795969"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31 декабря 1927 года Москву точно лихорадит. На улицах необычайное количество пешеходов, извозчиков и автомобилей. Все куда-то спешат и почти все имеют на руках свертки с покупками. Наплыв покупателей в магазинах необычайный. Полки пустеют каждый час. Москвичи закупают так, точно предстоит великий голод. Покупают буквально все. Покупают по-разному. В рабочих районах муку, дрожжи, чай, сахар, конфеты недорогих сортов. Тот, кто недавно покупал полфунта мяса, берет сразу фунтов пять-шесть. И так со всеми товарами.</w:t>
      </w:r>
    </w:p>
    <w:p w14:paraId="4D9697BF" w14:textId="77777777" w:rsidR="00795969" w:rsidRPr="00F33EBB" w:rsidRDefault="00795969"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 xml:space="preserve">В игрушечных магазинах творится нечто невероятное. Пришлось открыть добавочный магазин для елочных украшений. В универсальном магазине </w:t>
      </w:r>
      <w:proofErr w:type="spellStart"/>
      <w:r w:rsidRPr="00F33EBB">
        <w:rPr>
          <w:rFonts w:ascii="Times New Roman" w:hAnsi="Times New Roman" w:cs="Times New Roman"/>
          <w:color w:val="000000" w:themeColor="text1"/>
          <w:sz w:val="16"/>
          <w:szCs w:val="16"/>
          <w:shd w:val="clear" w:color="auto" w:fill="FFFFFF"/>
        </w:rPr>
        <w:t>Мосторга</w:t>
      </w:r>
      <w:proofErr w:type="spellEnd"/>
      <w:r w:rsidRPr="00F33EBB">
        <w:rPr>
          <w:rFonts w:ascii="Times New Roman" w:hAnsi="Times New Roman" w:cs="Times New Roman"/>
          <w:color w:val="000000" w:themeColor="text1"/>
          <w:sz w:val="16"/>
          <w:szCs w:val="16"/>
          <w:shd w:val="clear" w:color="auto" w:fill="FFFFFF"/>
        </w:rPr>
        <w:t xml:space="preserve"> (б. Мюр-Мерилиз) в игрушечном отделении покупатели стоят вплотную друг к дружке. Набор стоит 4 р. 25 к. За эту цену в коробочку вам положат нитку бус, рождественского деда, 5-6 украшений из бумаги и несколько безделушек из тонкого стекла. И это все. В Сокольниках обнаружены случаи порубок молодых елок. Всюду усилена охрана древесных насаждений (21147).</w:t>
      </w:r>
    </w:p>
    <w:p w14:paraId="25485547" w14:textId="77777777" w:rsidR="00795969" w:rsidRPr="00F33EBB" w:rsidRDefault="00795969" w:rsidP="008215F2">
      <w:pPr>
        <w:spacing w:after="0" w:line="240" w:lineRule="auto"/>
        <w:jc w:val="both"/>
        <w:rPr>
          <w:rFonts w:ascii="Times New Roman" w:hAnsi="Times New Roman" w:cs="Times New Roman"/>
          <w:color w:val="000000" w:themeColor="text1"/>
          <w:sz w:val="16"/>
          <w:szCs w:val="16"/>
          <w:shd w:val="clear" w:color="auto" w:fill="FFFFFF"/>
        </w:rPr>
      </w:pPr>
    </w:p>
    <w:p w14:paraId="4631BBD9" w14:textId="77777777" w:rsidR="00FB0D55" w:rsidRPr="00F33EBB" w:rsidRDefault="00FB0D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D003F48" w14:textId="77777777" w:rsidR="00FB0D55" w:rsidRPr="00F33EBB" w:rsidRDefault="00FB0D55"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E4909" w14:textId="77777777" w:rsidR="00FB0D55" w:rsidRPr="00F33EBB" w:rsidRDefault="00FB0D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31 декабря 1927 во время испытаний во Франции прототип летающей лодки </w:t>
      </w:r>
      <w:proofErr w:type="spellStart"/>
      <w:r w:rsidRPr="00F33EBB">
        <w:rPr>
          <w:rFonts w:ascii="Times New Roman" w:hAnsi="Times New Roman" w:cs="Times New Roman"/>
          <w:color w:val="000000" w:themeColor="text1"/>
          <w:sz w:val="16"/>
          <w:szCs w:val="16"/>
        </w:rPr>
        <w:t>Latécoère</w:t>
      </w:r>
      <w:proofErr w:type="spellEnd"/>
      <w:r w:rsidRPr="00F33EBB">
        <w:rPr>
          <w:rFonts w:ascii="Times New Roman" w:hAnsi="Times New Roman" w:cs="Times New Roman"/>
          <w:color w:val="000000" w:themeColor="text1"/>
          <w:sz w:val="16"/>
          <w:szCs w:val="16"/>
        </w:rPr>
        <w:t xml:space="preserve"> 23 попадает в штопор при приземлении, убивая всех пяти человек на борту, включая летчика-испытателя Groupe </w:t>
      </w:r>
      <w:proofErr w:type="spellStart"/>
      <w:r w:rsidRPr="00F33EBB">
        <w:rPr>
          <w:rFonts w:ascii="Times New Roman" w:hAnsi="Times New Roman" w:cs="Times New Roman"/>
          <w:color w:val="000000" w:themeColor="text1"/>
          <w:sz w:val="16"/>
          <w:szCs w:val="16"/>
        </w:rPr>
        <w:t>Latécoère</w:t>
      </w:r>
      <w:proofErr w:type="spellEnd"/>
      <w:r w:rsidRPr="00F33EBB">
        <w:rPr>
          <w:rFonts w:ascii="Times New Roman" w:hAnsi="Times New Roman" w:cs="Times New Roman"/>
          <w:color w:val="000000" w:themeColor="text1"/>
          <w:sz w:val="16"/>
          <w:szCs w:val="16"/>
        </w:rPr>
        <w:t xml:space="preserve"> Ахилла </w:t>
      </w:r>
      <w:proofErr w:type="spellStart"/>
      <w:r w:rsidRPr="00F33EBB">
        <w:rPr>
          <w:rFonts w:ascii="Times New Roman" w:hAnsi="Times New Roman" w:cs="Times New Roman"/>
          <w:color w:val="000000" w:themeColor="text1"/>
          <w:sz w:val="16"/>
          <w:szCs w:val="16"/>
        </w:rPr>
        <w:t>Эндерлина</w:t>
      </w:r>
      <w:proofErr w:type="spellEnd"/>
      <w:r w:rsidRPr="00F33EBB">
        <w:rPr>
          <w:rFonts w:ascii="Times New Roman" w:hAnsi="Times New Roman" w:cs="Times New Roman"/>
          <w:color w:val="000000" w:themeColor="text1"/>
          <w:sz w:val="16"/>
          <w:szCs w:val="16"/>
        </w:rPr>
        <w:t xml:space="preserve">. Самолеты </w:t>
      </w:r>
      <w:proofErr w:type="spellStart"/>
      <w:r w:rsidRPr="00F33EBB">
        <w:rPr>
          <w:rFonts w:ascii="Times New Roman" w:hAnsi="Times New Roman" w:cs="Times New Roman"/>
          <w:color w:val="000000" w:themeColor="text1"/>
          <w:sz w:val="16"/>
          <w:szCs w:val="16"/>
        </w:rPr>
        <w:t>Latécoère</w:t>
      </w:r>
      <w:proofErr w:type="spellEnd"/>
      <w:r w:rsidRPr="00F33EBB">
        <w:rPr>
          <w:rFonts w:ascii="Times New Roman" w:hAnsi="Times New Roman" w:cs="Times New Roman"/>
          <w:color w:val="000000" w:themeColor="text1"/>
          <w:sz w:val="16"/>
          <w:szCs w:val="16"/>
        </w:rPr>
        <w:t xml:space="preserve"> 23 больше не производятся (20359).</w:t>
      </w:r>
    </w:p>
    <w:p w14:paraId="0334BEEE" w14:textId="77777777" w:rsidR="00FB0D55" w:rsidRPr="00F33EBB" w:rsidRDefault="00FB0D55" w:rsidP="008215F2">
      <w:pPr>
        <w:spacing w:after="0" w:line="240" w:lineRule="auto"/>
        <w:jc w:val="both"/>
        <w:rPr>
          <w:rFonts w:ascii="Times New Roman" w:hAnsi="Times New Roman" w:cs="Times New Roman"/>
          <w:color w:val="000000" w:themeColor="text1"/>
          <w:sz w:val="16"/>
          <w:szCs w:val="16"/>
        </w:rPr>
      </w:pPr>
    </w:p>
    <w:p w14:paraId="74AB0EAB"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615E9B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A8E7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декабря 1927 г. второй У-2 оказался на аэродроме. Для проведения испытаний в зимних условиях решили ис</w:t>
      </w:r>
      <w:r w:rsidRPr="00F33EBB">
        <w:rPr>
          <w:rFonts w:ascii="Times New Roman" w:hAnsi="Times New Roman" w:cs="Times New Roman"/>
          <w:color w:val="000000" w:themeColor="text1"/>
          <w:sz w:val="16"/>
          <w:szCs w:val="16"/>
        </w:rPr>
        <w:softHyphen/>
        <w:t>пользовать лыжи от самолета У-1. Первый полет 7 янва</w:t>
      </w:r>
      <w:r w:rsidRPr="00F33EBB">
        <w:rPr>
          <w:rFonts w:ascii="Times New Roman" w:hAnsi="Times New Roman" w:cs="Times New Roman"/>
          <w:color w:val="000000" w:themeColor="text1"/>
          <w:sz w:val="16"/>
          <w:szCs w:val="16"/>
        </w:rPr>
        <w:softHyphen/>
        <w:t xml:space="preserve">ря 1928 г. снова выполнил </w:t>
      </w:r>
      <w:proofErr w:type="spellStart"/>
      <w:r w:rsidRPr="00F33EBB">
        <w:rPr>
          <w:rFonts w:ascii="Times New Roman" w:hAnsi="Times New Roman" w:cs="Times New Roman"/>
          <w:color w:val="000000" w:themeColor="text1"/>
          <w:sz w:val="16"/>
          <w:szCs w:val="16"/>
        </w:rPr>
        <w:t>М.М.Громов</w:t>
      </w:r>
      <w:proofErr w:type="spellEnd"/>
      <w:r w:rsidRPr="00F33EBB">
        <w:rPr>
          <w:rFonts w:ascii="Times New Roman" w:hAnsi="Times New Roman" w:cs="Times New Roman"/>
          <w:color w:val="000000" w:themeColor="text1"/>
          <w:sz w:val="16"/>
          <w:szCs w:val="16"/>
        </w:rPr>
        <w:t xml:space="preserve"> (10667).</w:t>
      </w:r>
    </w:p>
    <w:p w14:paraId="49B7F246"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D6441E" w14:textId="77777777" w:rsidR="00BC77E9" w:rsidRPr="00F33EBB" w:rsidRDefault="00BC77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270000D3" w14:textId="77777777" w:rsidR="00BC77E9" w:rsidRPr="00F33EBB" w:rsidRDefault="00BC77E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6AB8C6" w14:textId="77777777" w:rsidR="00FB0D55" w:rsidRPr="00F33EBB" w:rsidRDefault="00FB0D55"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декабря 1927 г. А. А. Соколовым был представлен проект ствола легкого нарезного миномета, который предполагал заряжание обычным способом - унитарным патроном с казны, инженером М. Я. </w:t>
      </w:r>
      <w:proofErr w:type="spellStart"/>
      <w:r w:rsidRPr="00F33EBB">
        <w:rPr>
          <w:rFonts w:ascii="Times New Roman" w:hAnsi="Times New Roman" w:cs="Times New Roman"/>
          <w:color w:val="000000" w:themeColor="text1"/>
          <w:sz w:val="16"/>
          <w:szCs w:val="16"/>
        </w:rPr>
        <w:t>Крупчатниковым</w:t>
      </w:r>
      <w:proofErr w:type="spellEnd"/>
      <w:r w:rsidRPr="00F33EBB">
        <w:rPr>
          <w:rFonts w:ascii="Times New Roman" w:hAnsi="Times New Roman" w:cs="Times New Roman"/>
          <w:color w:val="000000" w:themeColor="text1"/>
          <w:sz w:val="16"/>
          <w:szCs w:val="16"/>
        </w:rPr>
        <w:t xml:space="preserve"> - проект легкого миномета с отдельной каморой сгорания, который отличался раздельным заряжанием (снаряд с дула и заряд в металлической малокалиберной гильзе с казны) и увеличенной длиной снарядов (мин). Техническим совещание было принято решение продолжать работу по этим проектам, однако продолжения они не получили.121 (20074).</w:t>
      </w:r>
    </w:p>
    <w:p w14:paraId="5C3F390D" w14:textId="77777777" w:rsidR="00FB0D55" w:rsidRPr="00F33EBB" w:rsidRDefault="00FB0D55" w:rsidP="008215F2">
      <w:pPr>
        <w:spacing w:after="0" w:line="240" w:lineRule="auto"/>
        <w:jc w:val="both"/>
        <w:rPr>
          <w:rFonts w:ascii="Times New Roman" w:hAnsi="Times New Roman" w:cs="Times New Roman"/>
          <w:color w:val="000000" w:themeColor="text1"/>
          <w:sz w:val="16"/>
          <w:szCs w:val="16"/>
        </w:rPr>
      </w:pPr>
    </w:p>
    <w:p w14:paraId="462C74E5"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концу декабря 1927 г. необходимое, по условиям конкурса, количество каучука было получено. Испытания каучука были проведены инженером А.А. Ивановым, работавшим в это время на «Красном треугольнике». Позднее, работая в Наркомтяжпроме в Москве, А.А. Иванов оказал большую помощь в развитии исследований в области синтеза каучука. При оформлении материалов стало ясно, что условия конкурса по ряду пунктов не могли быть выполнены. Испытания резины, полученной из синтетического каучука, показало, что по основным характеристикам она уступает резине из натурального каучука. Группа не могла так же представить технологическую схему промышленного производства каучука (18298).</w:t>
      </w:r>
    </w:p>
    <w:p w14:paraId="328D51A7"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p>
    <w:p w14:paraId="7282530D" w14:textId="77777777" w:rsidR="00BE2C92" w:rsidRPr="00F33EBB" w:rsidRDefault="00C17D29"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0CB8FC5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4FD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 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 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имевшихся в стране промтоварных фондов направлялось в хлебные районы “за счет оголения городов и не хлебных районов”. Снабжение района промтоварами ставилось в зависимость от сдачи хлеба, коэффициенты снабжения районов стали показателями их “хлебной важности”. Решение о переброске товаров в деревню было секретным, поскольку оно вело к ухудшению рабочего снабжения.</w:t>
      </w:r>
    </w:p>
    <w:p w14:paraId="4D7B7E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325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декабря 1927 года, почти одновременно с экономическими мерами, начались репрессии. Они прокатились по стране двумя волнами. Их первыми жертвами стали частные торговцы, заготовители и скупщики, а затем, с конца января 1928 года и крестьяне, державшие хлеб.</w:t>
      </w:r>
    </w:p>
    <w:p w14:paraId="2ED485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Массовые репрессии явились результатом стремления власти быстро получить хлеб и безуспешных попыток выиграть соревнование с частником на экономическом поле. Частное предпринимательство по заготовке, продаже хлеба и других товаров, представляло собой огромный и сложный механизм, который работал вне контроля правительства по законам рынка. Главным козырем частника были более высокие заготовительные цены, нежели у государства. Он уводил товар “из-под носа” государственных органов. По словам заместителя председателя ОГПУ Ягоды, в октябре 1927 года на кожевенном рынке частник давал цену, которая на 50—100% превышала государственную, на шерстяном рынке — на 200%. Аналогичным было положение на мясном и зерновом рынке.</w:t>
      </w:r>
    </w:p>
    <w:p w14:paraId="2A0FC5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Но частник “бил” государство не только ценами. Быстрота и оборотливость представляли важные преимущества частника на фоне бюрократии и неразберихи в действиях государственных органов. Руководство страны хотело получить хлеб, а вместе с тем крестьяне часами, порой сутками, простаивали у ссыпных пунктов, чтобы сдать его государству. Бюрократический аппарат мог гонять крестьян с одного ссыпного пункта на другой, из района в район. Частник же действовал без волокиты, через агентуру скупал зерно по деревням и рынкам, перемалывал в муку (частные заготовители нередко являлись совладельцами мельниц) и отправлял торговцам. Те продавали товар по высокой цене, а деньги вновь пускали на заготовительный рынок. Скупкой хлеба занимались и зажиточные крестьяне. Кроме того, огромное количество “простых” граждан — неистребимых мешочников, также небольшими партиями скупали хлеб, сами перевозили его или же отправляли ящиками по почте под видом вещей.</w:t>
      </w:r>
    </w:p>
    <w:p w14:paraId="3A13A3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Государство пыталось ограничивать частника экономическими мерами: регулировало и ограничивало перевозки частных грузов, повышало тарифы, налоги, запрещало повышать установленные для заготовок (конвенционные) цены. Однако неповоротливой бюрократической государственно-кооперативной машине было трудно успешно соперничать и контролировать всю эту безбрежную крупную и мелкую деятельность. Конкуренция разворачивалась явно не в пользу государства, хлеб уходил в закрома частника.</w:t>
      </w:r>
    </w:p>
    <w:p w14:paraId="1E6FA0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Частник активно действовал и на потребительском рынке. Существовали легальные пути получения товара: собственное производство, мелкооптовая закупка товаров у </w:t>
      </w:r>
      <w:proofErr w:type="spellStart"/>
      <w:r w:rsidRPr="00F33EBB">
        <w:rPr>
          <w:rFonts w:ascii="Times New Roman" w:hAnsi="Times New Roman" w:cs="Times New Roman"/>
          <w:color w:val="000000" w:themeColor="text1"/>
          <w:sz w:val="16"/>
          <w:szCs w:val="16"/>
        </w:rPr>
        <w:t>госпромышленности</w:t>
      </w:r>
      <w:proofErr w:type="spellEnd"/>
      <w:r w:rsidRPr="00F33EBB">
        <w:rPr>
          <w:rFonts w:ascii="Times New Roman" w:hAnsi="Times New Roman" w:cs="Times New Roman"/>
          <w:color w:val="000000" w:themeColor="text1"/>
          <w:sz w:val="16"/>
          <w:szCs w:val="16"/>
        </w:rPr>
        <w:t>, скупка продукции у кустарей и прочее. Кроме того, частный торговец находил множество нелегальных путей выкачивать товар из государственной и кооперативной торговли: за взятки получал товар из под прилавка, через подставных лиц использовал паевые кооперативные книжки (настоящие и липовые), скупал товары у членов кооперативов. В очередях у магазинов всегда толкались агенты частных торговцев из нанятых безработных. Частник также скупал у крестьян талоны о сдаче хлеба, которые давали право на покупку промтоваров.</w:t>
      </w:r>
    </w:p>
    <w:p w14:paraId="3B62785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рынке частник продавал свой товар втридорога, полученные барыши вновь пускались в оборот. Правительство пыталось сбить доходы частника и прекратить разбазаривание скудного и столь необходимого для обеспечения заготовок товарного фонда. Сокращалось снабжение частных производителей и торговцев сырьем и продукцией промышленности. Было запрещено “взвинчивать” цены, превышать, так называемые, лимитные цены, установленные государством для продажи промышленных товаров. Но закон не останавливал предприимчивых дельцов в условиях товарного голода, идеальных для получения барышей. В результате, частник отбивал у государства денежные, сырьевые, товарные ресурсы, наживался на просчетах и слабости государственно-кооперативных органов. Он обеспечивал потребителя, а не нужды индустриализации. Чем успешнее действовал частник, тем сильнее становилось желание расправиться с ним силой. Экономическая несостоятельность обращала в сторону внеэкономических методов, насилия.</w:t>
      </w:r>
    </w:p>
    <w:p w14:paraId="4BAF35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Массовые репрессии против частника, проводившиеся в 1927/28 году, были детищем не только Политбюро, а явились результатом санкций сверху и самочинных действий местных властей (11578).</w:t>
      </w:r>
    </w:p>
    <w:p w14:paraId="1BA88E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42149"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декабря 1927 года, почти одновременно с экономическими мерами, начались репрессии. Они прокатились по стране двумя волнами. Их первыми жертвами стали частные торговцы, заготовители и скупщики, а затем, с конца января 1928 года и крестьяне, державшие хлеб.</w:t>
      </w:r>
    </w:p>
    <w:p w14:paraId="7E2DB7D8"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Массовые репрессии явились результатом стремления власти быстро получить хлеб и безуспешных попыток выиграть соревнование с частником на экономическом поле. Частное предпринимательство по заготовке, продаже хлеба и других товаров, представляло собой огромный и сложный механизм, который работал вне контроля правительства по законам рынка. Главным козырем частника были более высокие заготовительные цены, нежели у государства. Он уводил товар «из под носа» государственных органов. По словам заместителя председателя ОГПУ Ягоды, в октябре 1927 года на кожевенном рынке частник давал цену, которая на 50–100 % превышала государственную, на шерстяном рынке — на 200 %. Аналогичным было положение на мясном и зерновом рынке (18416).</w:t>
      </w:r>
    </w:p>
    <w:p w14:paraId="3AF2E0DD"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p>
    <w:p w14:paraId="12A960D2"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декабря 1927 года кампанией арестов частных заготовителей и торговцев вначале на хлебофуражном, затем мясном, </w:t>
      </w:r>
      <w:proofErr w:type="spellStart"/>
      <w:r w:rsidRPr="00F33EBB">
        <w:rPr>
          <w:rFonts w:ascii="Times New Roman" w:hAnsi="Times New Roman" w:cs="Times New Roman"/>
          <w:color w:val="000000" w:themeColor="text1"/>
          <w:sz w:val="16"/>
          <w:szCs w:val="16"/>
        </w:rPr>
        <w:t>кожезаготовительном</w:t>
      </w:r>
      <w:proofErr w:type="spellEnd"/>
      <w:r w:rsidRPr="00F33EBB">
        <w:rPr>
          <w:rFonts w:ascii="Times New Roman" w:hAnsi="Times New Roman" w:cs="Times New Roman"/>
          <w:color w:val="000000" w:themeColor="text1"/>
          <w:sz w:val="16"/>
          <w:szCs w:val="16"/>
        </w:rPr>
        <w:t xml:space="preserve"> и мануфактурном рынке начались массовые репрессии. Кампания прошла всестороннюю подготовку, местные органы ОГПУ по заданию экономического управления ОГПУ провели агентурную разработку и сбор сведений, составили списки лиц подлежащих аресту. Крупные предприниматели предназначались для передачи в руки Особого совещания коллегии ОГПУ, мелкие — в руки прокуратуры. Дознание длилось, как правило, несколько дней. Меры наказания пока были относительно мягкими по меркам 1930-х годов — лишение свободы от месяца до 5 лет, конфискация имущества и запрет вести торговлю в течение пяти лет.</w:t>
      </w:r>
    </w:p>
    <w:p w14:paraId="06F4064D" w14:textId="77777777" w:rsidR="00BC77E9" w:rsidRPr="00F33EBB" w:rsidRDefault="00BC77E9"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Частник пробовал маневрировать. Пользуясь тем, что репрессии в регионах проводились не одновременно, а последовательно, он перебрасывал хлеб в районы, где в данный момент не было репрессий; оставлял купленный хлеб на хранение у крестьян с обязательством возвращения по первому требованию; направлял капиталы на рынки других культур. Но, несмотря на маневры, частник понес большие потери, склады продуктов деньги, золото оказались в руках ОГПУ и Наркомфина. По сообщениям ОГПУ, к концу апреля 1928 года было арестовано 4930 человек (торговцы и кулаки), скупавшие хлеб и 2964 человека на кожевенном рынке. Донесения содержали сведения, что «нервное настроение» среди частников и споры о том, продолжать ли торговать, сменились определенным решением закрывать торговлю. Частник стал уходить с рынка (18416).</w:t>
      </w:r>
    </w:p>
    <w:p w14:paraId="5AA25950" w14:textId="77777777" w:rsidR="00BC77E9" w:rsidRPr="00F33EBB" w:rsidRDefault="00BC77E9"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94B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декабря 1927 года массовые репрессии начались кампанией арестов частных заготовителей и торговцев вначале на хлебофуражном, затем мясном, </w:t>
      </w:r>
      <w:proofErr w:type="spellStart"/>
      <w:r w:rsidRPr="00F33EBB">
        <w:rPr>
          <w:rFonts w:ascii="Times New Roman" w:hAnsi="Times New Roman" w:cs="Times New Roman"/>
          <w:color w:val="000000" w:themeColor="text1"/>
          <w:sz w:val="16"/>
          <w:szCs w:val="16"/>
        </w:rPr>
        <w:t>кожезаготовительном</w:t>
      </w:r>
      <w:proofErr w:type="spellEnd"/>
      <w:r w:rsidRPr="00F33EBB">
        <w:rPr>
          <w:rFonts w:ascii="Times New Roman" w:hAnsi="Times New Roman" w:cs="Times New Roman"/>
          <w:color w:val="000000" w:themeColor="text1"/>
          <w:sz w:val="16"/>
          <w:szCs w:val="16"/>
        </w:rPr>
        <w:t xml:space="preserve"> и мануфактурном рынке. Кампания прошла всестороннюю подготовку, местные органы ОГПУ по заданию экономического управления ОГПУ провели агентурную разработку и сбор сведений, составили списки лиц подлежащих аресту. Крупные предприниматели предназначались для передачи в руки Особого совещания коллегии ОГПУ, мелкие — в руки прокуратуры. Дознание длилось, как правило, несколько дней. Меры наказания пока были относительно мягкими по меркам 1930-х годов — лишение свободы от месяца до 5 лет, конфискация имущества и запрет вести торговлю в течение пяти лет.</w:t>
      </w:r>
    </w:p>
    <w:p w14:paraId="13EBB7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Частник пробовал маневрировать. Пользуясь тем, что репрессии в регионах проводились не одновременно, а последовательно, он перебрасывал хлеб в районы, где в данный момент не было репрессий; оставлял купленный хлеб на хранение у крестьян с обязательством возвращения по первому требованию; направлял капиталы на рынки других культур. Но, несмотря на маневры, частник понес большие потери, склады продуктов деньги, золото оказались в руках ОПТУ и Наркомфина. По сообщениям ОГПУ, к концу апреля 1928 года было арестовано 4930 человек (торговцы и кулаки), скупавшие хлеб и 2964 человека на кожевенном рынке22. Донесения содержали сведения, что “нервное настроение” среди частников и споры о том, продолжать ли торговать, сменились определенным решением закрывать торговлю. Частник стал уходить с рынка (11578).</w:t>
      </w:r>
    </w:p>
    <w:p w14:paraId="54F05B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DB54A" w14:textId="77777777" w:rsidR="00BE2C92" w:rsidRPr="00F33EBB" w:rsidRDefault="00C17D29"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5720A3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E51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решено запустить И-4 (АНТ-5) в серию и в результате сделали 370 (92,343).</w:t>
      </w:r>
    </w:p>
    <w:p w14:paraId="181A03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И-4 запустили в серию раньше</w:t>
      </w:r>
    </w:p>
    <w:p w14:paraId="390324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Главное, что до окончания испытаний (1454,13).</w:t>
      </w:r>
    </w:p>
    <w:p w14:paraId="48A2C8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D6285" w14:textId="77777777" w:rsidR="00F91282" w:rsidRPr="00F33EBB" w:rsidRDefault="00F91282" w:rsidP="008215F2">
      <w:pPr>
        <w:pStyle w:val="a8"/>
        <w:jc w:val="both"/>
        <w:rPr>
          <w:rFonts w:ascii="Times New Roman" w:hAnsi="Times New Roman" w:cs="Times New Roman"/>
          <w:color w:val="000000" w:themeColor="text1"/>
        </w:rPr>
      </w:pPr>
      <w:r w:rsidRPr="00F33EBB">
        <w:rPr>
          <w:rFonts w:ascii="Times New Roman" w:hAnsi="Times New Roman" w:cs="Times New Roman"/>
          <w:color w:val="000000" w:themeColor="text1"/>
        </w:rPr>
        <w:t>В декабре 1927 г. в ЦАГИ начали выпуск рабочих чертежей на серийный И-4. Некоторые источники утверждают, что этим занимался П.О. Сухой. С 15 января следующего года документация стала поступать на завод № 22, где начали готовить оснастку и специальный инструмент, а также запасать необходимые материалы и полуфабрикаты (19100).</w:t>
      </w:r>
    </w:p>
    <w:p w14:paraId="3EB95531" w14:textId="77777777" w:rsidR="00F91282" w:rsidRPr="00F33EBB" w:rsidRDefault="00F91282" w:rsidP="008215F2">
      <w:pPr>
        <w:pStyle w:val="a8"/>
        <w:jc w:val="both"/>
        <w:rPr>
          <w:rFonts w:ascii="Times New Roman" w:hAnsi="Times New Roman" w:cs="Times New Roman"/>
          <w:color w:val="000000" w:themeColor="text1"/>
        </w:rPr>
      </w:pPr>
    </w:p>
    <w:p w14:paraId="515D8FB7" w14:textId="77777777" w:rsidR="00EA30E1" w:rsidRPr="00735736" w:rsidRDefault="00EA30E1" w:rsidP="00EA30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1927 г. впервые возник вопрос о постановке И—4 в серию. Пер</w:t>
      </w:r>
      <w:r w:rsidRPr="00735736">
        <w:rPr>
          <w:rFonts w:ascii="Times New Roman" w:hAnsi="Times New Roman" w:cs="Times New Roman"/>
          <w:color w:val="0070C0"/>
          <w:sz w:val="16"/>
          <w:szCs w:val="16"/>
        </w:rPr>
        <w:softHyphen/>
        <w:t>вый заказ на серийное производство был выдан на 1928—1929 финансовый год за</w:t>
      </w:r>
      <w:r w:rsidRPr="00735736">
        <w:rPr>
          <w:rFonts w:ascii="Times New Roman" w:hAnsi="Times New Roman" w:cs="Times New Roman"/>
          <w:color w:val="0070C0"/>
          <w:sz w:val="16"/>
          <w:szCs w:val="16"/>
        </w:rPr>
        <w:softHyphen/>
        <w:t>воду №22. Он предусматривал постройку двух опытных (по 60 тысяч рублей) и 75 серийных машин (по 35 тысяч рублей). Головной серийный самолет должен был появиться к празднику — 1 ноября 1928 г. Выполнить это не удалось. Головная се</w:t>
      </w:r>
      <w:r w:rsidRPr="00735736">
        <w:rPr>
          <w:rFonts w:ascii="Times New Roman" w:hAnsi="Times New Roman" w:cs="Times New Roman"/>
          <w:color w:val="0070C0"/>
          <w:sz w:val="16"/>
          <w:szCs w:val="16"/>
        </w:rPr>
        <w:softHyphen/>
        <w:t>рийная машина № 1513 поступила на ис</w:t>
      </w:r>
      <w:r w:rsidRPr="00735736">
        <w:rPr>
          <w:rFonts w:ascii="Times New Roman" w:hAnsi="Times New Roman" w:cs="Times New Roman"/>
          <w:color w:val="0070C0"/>
          <w:sz w:val="16"/>
          <w:szCs w:val="16"/>
        </w:rPr>
        <w:softHyphen/>
        <w:t>пытания в НИИ ВВС только 15 октября 1929 г. До 26 ноября того же года самолет испытывали К. Попов и В. Писаренко (23474).</w:t>
      </w:r>
    </w:p>
    <w:p w14:paraId="0D5F5280" w14:textId="77777777" w:rsidR="00EA30E1" w:rsidRPr="00735736" w:rsidRDefault="00EA30E1" w:rsidP="00EA30E1">
      <w:pPr>
        <w:spacing w:after="0" w:line="240" w:lineRule="auto"/>
        <w:jc w:val="both"/>
        <w:rPr>
          <w:rFonts w:ascii="Times New Roman" w:hAnsi="Times New Roman" w:cs="Times New Roman"/>
          <w:color w:val="0070C0"/>
          <w:sz w:val="16"/>
          <w:szCs w:val="16"/>
        </w:rPr>
      </w:pPr>
    </w:p>
    <w:p w14:paraId="670620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перед ЦАГИ была поставлена задача проектирования большого пассажирского (92,353).</w:t>
      </w:r>
    </w:p>
    <w:p w14:paraId="711C97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Есть мнение, что это АНТ-9, но в декабре 1927 начали делать эскизный проект (1017,215).</w:t>
      </w:r>
    </w:p>
    <w:p w14:paraId="70E133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 ясно, что это за самолет, так как задание на АНТ-9 было выдано еще в октябре 1927.</w:t>
      </w:r>
    </w:p>
    <w:p w14:paraId="0A79FE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8DD2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был выдан первый заказ на серийное производство АНТ-5, который предусматривал производство 2 опытных машин и 75 серийных на 22 заводе. Головной должен был быть выпущен к 1 ноября 1928. Не сделали (346,21).</w:t>
      </w:r>
    </w:p>
    <w:p w14:paraId="0BB98D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6A71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ЦАГИ начал выпуск рабочих чертежей дублера АНТ-5 с двигателем 9Ad (1060,47).</w:t>
      </w:r>
    </w:p>
    <w:p w14:paraId="56811C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20EE3D" w14:textId="77777777" w:rsidR="00AA3E8B" w:rsidRPr="00F33EBB"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года, когда уже было известно о возможности создания таких тяжелых бомбардировщиков. Начальник Штаба РККА </w:t>
      </w:r>
      <w:proofErr w:type="spellStart"/>
      <w:r w:rsidRPr="00F33EBB">
        <w:rPr>
          <w:rFonts w:ascii="Times New Roman" w:hAnsi="Times New Roman" w:cs="Times New Roman"/>
          <w:color w:val="000000" w:themeColor="text1"/>
          <w:sz w:val="16"/>
          <w:szCs w:val="16"/>
        </w:rPr>
        <w:t>М.Н.Тухачевский</w:t>
      </w:r>
      <w:proofErr w:type="spellEnd"/>
      <w:r w:rsidRPr="00F33EBB">
        <w:rPr>
          <w:rFonts w:ascii="Times New Roman" w:hAnsi="Times New Roman" w:cs="Times New Roman"/>
          <w:color w:val="000000" w:themeColor="text1"/>
          <w:sz w:val="16"/>
          <w:szCs w:val="16"/>
        </w:rPr>
        <w:t xml:space="preserve"> направляет </w:t>
      </w:r>
      <w:proofErr w:type="spellStart"/>
      <w:r w:rsidRPr="00F33EBB">
        <w:rPr>
          <w:rFonts w:ascii="Times New Roman" w:hAnsi="Times New Roman" w:cs="Times New Roman"/>
          <w:color w:val="000000" w:themeColor="text1"/>
          <w:sz w:val="16"/>
          <w:szCs w:val="16"/>
        </w:rPr>
        <w:t>И.В.Сталину</w:t>
      </w:r>
      <w:proofErr w:type="spellEnd"/>
      <w:r w:rsidRPr="00F33EBB">
        <w:rPr>
          <w:rFonts w:ascii="Times New Roman" w:hAnsi="Times New Roman" w:cs="Times New Roman"/>
          <w:color w:val="000000" w:themeColor="text1"/>
          <w:sz w:val="16"/>
          <w:szCs w:val="16"/>
        </w:rPr>
        <w:t xml:space="preserve"> записку, в которой сетует на отставание СССР в техническом отношении ТБ-4 (АНТ-16) в процессе от мировых держав, и настаивает на строительстве мощной авиации с большим радиусом действия, как на первоочередной задаче.</w:t>
      </w:r>
    </w:p>
    <w:p w14:paraId="3460623E" w14:textId="77777777" w:rsidR="00AA3E8B" w:rsidRPr="00F33EBB"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Во многом авиационный акцент послания Тухачевского связан был с непрекращающимися дискуссиями вокруг планов воссоздания Военно-морского флота. Вопрос состоял не в том, строить флот или нет, а в количестве средств, выделяемых для этой цели. Значительная часть руководства Красной Армии, к которой принадлежал и Тухачевский, характер вероятной войны определяла как континентальный, поэтому настаивала, прежде всего, на совершенствовании сухопутных сил. Военно-морскому флоту при этом отводилась вспомогательная роль обороны побережья и прикрытия действий Красной Армии. Береговые базы и наиболее важные участки суши решено было защищать при помощи москитного флота (торпедных катеров), реализация этого плана велась уже с 1923 г. Одновременно, для уничтожения </w:t>
      </w:r>
      <w:proofErr w:type="spellStart"/>
      <w:r w:rsidRPr="00F33EBB">
        <w:rPr>
          <w:rFonts w:ascii="Times New Roman" w:hAnsi="Times New Roman" w:cs="Times New Roman"/>
          <w:color w:val="000000" w:themeColor="text1"/>
          <w:sz w:val="16"/>
          <w:szCs w:val="16"/>
        </w:rPr>
        <w:t>нападаюшего</w:t>
      </w:r>
      <w:proofErr w:type="spellEnd"/>
      <w:r w:rsidRPr="00F33EBB">
        <w:rPr>
          <w:rFonts w:ascii="Times New Roman" w:hAnsi="Times New Roman" w:cs="Times New Roman"/>
          <w:color w:val="000000" w:themeColor="text1"/>
          <w:sz w:val="16"/>
          <w:szCs w:val="16"/>
        </w:rPr>
        <w:t>(!) флота вероятного противника предлагалось строить тяжелые бомбардировочные самолеты, которые, при меньших затратах, могли заменить собой тяжелые артиллерийские корабли. В результате, Тухачевский и его сторонники победили, развитие армии и флота в течение нескольких последующих лет в основном велось в соответствии с их планами (12025).</w:t>
      </w:r>
    </w:p>
    <w:p w14:paraId="70A5B452" w14:textId="77777777" w:rsidR="00AA3E8B" w:rsidRPr="00F33EBB"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3B42E" w14:textId="77777777" w:rsidR="00886557" w:rsidRPr="00F33EBB" w:rsidRDefault="0088655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34" w:name="_Hlk74663568"/>
      <w:bookmarkStart w:id="135" w:name="_Hlk58846794"/>
      <w:r w:rsidRPr="00F33EBB">
        <w:rPr>
          <w:rFonts w:ascii="Times New Roman" w:eastAsia="Times New Roman" w:hAnsi="Times New Roman" w:cs="Times New Roman"/>
          <w:color w:val="000000" w:themeColor="text1"/>
          <w:sz w:val="16"/>
          <w:szCs w:val="16"/>
          <w:lang w:eastAsia="ru-RU"/>
        </w:rPr>
        <w:t xml:space="preserve">В декабре 1927 г. Выступая на следующем, XV съезде ВКП(б) И.В. Сталин сказал: «Наша авиационная промышленность стоит на собственных здоровых ногах… Конечно, нам предстоит еще большая работа. Партия должна будет и впредь уделять авиационной промышленности серьезное внимание. Однако авиационная промышленность, как никакая, может быть, другая отрасль </w:t>
      </w:r>
      <w:proofErr w:type="spellStart"/>
      <w:r w:rsidRPr="00F33EBB">
        <w:rPr>
          <w:rFonts w:ascii="Times New Roman" w:eastAsia="Times New Roman" w:hAnsi="Times New Roman" w:cs="Times New Roman"/>
          <w:color w:val="000000" w:themeColor="text1"/>
          <w:sz w:val="16"/>
          <w:szCs w:val="16"/>
          <w:lang w:eastAsia="ru-RU"/>
        </w:rPr>
        <w:t>советс</w:t>
      </w:r>
      <w:proofErr w:type="spellEnd"/>
      <w:r w:rsidRPr="00F33EBB">
        <w:rPr>
          <w:rFonts w:ascii="Times New Roman" w:eastAsia="Times New Roman" w:hAnsi="Times New Roman" w:cs="Times New Roman"/>
          <w:color w:val="000000" w:themeColor="text1"/>
          <w:sz w:val="16"/>
          <w:szCs w:val="16"/>
          <w:lang w:eastAsia="ru-RU"/>
        </w:rPr>
        <w:t xml:space="preserve"> кой промышленности, стоит на правильной дороге и ей нужно только уделять внимание, чтобы она и впредь продолжала свою полезную государственную работу»</w:t>
      </w:r>
    </w:p>
    <w:p w14:paraId="5F442B64" w14:textId="77777777" w:rsidR="00886557" w:rsidRPr="00F33EBB" w:rsidRDefault="00886557"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Действительно, в 1927 г. отечественные заводы построили 575 самолетов (из них 495 боевых), в то время как годом раньше – 469, а в 1925 г. – лишь 326 машин (264 боевые) В это же время были реорганизованы Центральный аэрогидродинамический институт (ЦАГИ) и Научно-испытательный институт (НИИ) ВВС. Получивший новые территории в Москве ЦАГИ вскоре стал важнейшей базой отечественного самолетостроения. Здесь развернулась научно-исследовательская работа по аэродинамике самолетов, устойчивости и управляемости, прочности авиационных материалов, разработан ряд новых типов самолетов с высокими характеристиками. На созданный на основе «Опытного аэродрома» НИИ ВВС возложили обязанность проведения государственных испытаний самолетов, двигателей, авиационного оборудования, включая подготовку заключений о степени их пригодности к серийному производству, разработку форм и способов боевого применения (20301).</w:t>
      </w:r>
    </w:p>
    <w:bookmarkEnd w:id="134"/>
    <w:p w14:paraId="55417DB5" w14:textId="77777777" w:rsidR="00886557" w:rsidRPr="00F33EBB" w:rsidRDefault="00886557" w:rsidP="008215F2">
      <w:pPr>
        <w:shd w:val="clear" w:color="auto" w:fill="FFFFFF"/>
        <w:spacing w:after="0" w:line="240" w:lineRule="auto"/>
        <w:jc w:val="both"/>
        <w:rPr>
          <w:rFonts w:ascii="Times New Roman" w:hAnsi="Times New Roman" w:cs="Times New Roman"/>
          <w:color w:val="000000" w:themeColor="text1"/>
          <w:sz w:val="16"/>
          <w:szCs w:val="16"/>
        </w:rPr>
      </w:pPr>
    </w:p>
    <w:bookmarkEnd w:id="135"/>
    <w:p w14:paraId="200398CA" w14:textId="77777777" w:rsidR="00AA3E8B" w:rsidRPr="00F33EBB"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состоянию на декабрь 1927 г. один экземпляр М-9 с опознаватель</w:t>
      </w:r>
      <w:r w:rsidRPr="00F33EBB">
        <w:rPr>
          <w:rFonts w:ascii="Times New Roman" w:hAnsi="Times New Roman" w:cs="Times New Roman"/>
          <w:color w:val="000000" w:themeColor="text1"/>
          <w:sz w:val="16"/>
          <w:szCs w:val="16"/>
        </w:rPr>
        <w:softHyphen/>
        <w:t>ным знаком Р-РДОМ числился в Ульяновском Осоавиахиме, еще один М-9 с надписью «Активист» хранился в разобранном виде на складе (12088).</w:t>
      </w:r>
    </w:p>
    <w:p w14:paraId="45093F8B" w14:textId="77777777" w:rsidR="00AA3E8B" w:rsidRPr="00F33EBB" w:rsidRDefault="00AA3E8B"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7A0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был построен К-3 К.А.К. (271,111).</w:t>
      </w:r>
    </w:p>
    <w:p w14:paraId="012B68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другим данным к 10 годовщине октября.</w:t>
      </w:r>
    </w:p>
    <w:p w14:paraId="794877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29A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специальная комиссия ВВС проводила всесторонние летные испытания санитарного самолета (два больных и врач), сконструированного Д.П.Г. и построенного заводом </w:t>
      </w:r>
      <w:proofErr w:type="spellStart"/>
      <w:r w:rsidRPr="00F33EBB">
        <w:rPr>
          <w:rFonts w:ascii="Times New Roman" w:hAnsi="Times New Roman" w:cs="Times New Roman"/>
          <w:color w:val="000000" w:themeColor="text1"/>
          <w:sz w:val="16"/>
          <w:szCs w:val="16"/>
        </w:rPr>
        <w:t>Укрвоздухпуть</w:t>
      </w:r>
      <w:proofErr w:type="spellEnd"/>
      <w:r w:rsidRPr="00F33EBB">
        <w:rPr>
          <w:rFonts w:ascii="Times New Roman" w:hAnsi="Times New Roman" w:cs="Times New Roman"/>
          <w:color w:val="000000" w:themeColor="text1"/>
          <w:sz w:val="16"/>
          <w:szCs w:val="16"/>
        </w:rPr>
        <w:t xml:space="preserve"> (430,86).</w:t>
      </w:r>
    </w:p>
    <w:p w14:paraId="069305F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5838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 когда АНТ-4 еще строился в Москве, в специальном цехе завода им. А. Марти в Ленинграде, которым руководил В. В. Разумов, заложили первые четыре катера АНТ-4. Техническую помощь в строительстве катеров первой серии оказывал ЦАГИ. В дальнейшем, а всего катера типа Ш-4 строились пятью сериями (I—V), помощь НАГИ ограничивалась кон</w:t>
      </w:r>
      <w:r w:rsidRPr="00F33EBB">
        <w:rPr>
          <w:rFonts w:ascii="Times New Roman" w:hAnsi="Times New Roman" w:cs="Times New Roman"/>
          <w:color w:val="000000" w:themeColor="text1"/>
          <w:sz w:val="16"/>
          <w:szCs w:val="16"/>
        </w:rPr>
        <w:softHyphen/>
        <w:t>сультациями (3898).</w:t>
      </w:r>
    </w:p>
    <w:p w14:paraId="406A75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3087A"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декабря 1927 года по половину января 1928 года проходили заводские испытания самолета ФДХI № 4793.</w:t>
      </w:r>
    </w:p>
    <w:p w14:paraId="0E0913AE"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ФДХI № 4793 был восстановлен заводом № 39 28 ноября 1927 года.</w:t>
      </w:r>
    </w:p>
    <w:p w14:paraId="0D44A825" w14:textId="77777777" w:rsidR="00BE2C92" w:rsidRPr="00F33EBB" w:rsidRDefault="00BE2C92" w:rsidP="008215F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Были произведены:</w:t>
      </w:r>
    </w:p>
    <w:p w14:paraId="1DF3542F"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первый пробный полет с целью определения правильности регулировки;</w:t>
      </w:r>
    </w:p>
    <w:p w14:paraId="1AF14028"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потолок;</w:t>
      </w:r>
    </w:p>
    <w:p w14:paraId="3436F109" w14:textId="77777777" w:rsidR="00BE2C92" w:rsidRPr="00F33EBB" w:rsidRDefault="00BE2C92" w:rsidP="008215F2">
      <w:pPr>
        <w:tabs>
          <w:tab w:val="left" w:pos="360"/>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полет на мерный километр.</w:t>
      </w:r>
    </w:p>
    <w:p w14:paraId="3AC9AA15" w14:textId="77777777" w:rsidR="00BE2C92" w:rsidRPr="00F33EBB"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Пробный полет</w:t>
      </w:r>
    </w:p>
    <w:p w14:paraId="658EA9DD" w14:textId="77777777" w:rsidR="00BE2C92" w:rsidRPr="00F33EBB"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 марта 1928 года состоялся первый полет продолжительностью 14 минут</w:t>
      </w:r>
    </w:p>
    <w:p w14:paraId="2D177301" w14:textId="77777777" w:rsidR="00BE2C92" w:rsidRPr="00F33EBB"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 марта 1928 года состоялся второй полет продолжительностью 39 минут</w:t>
      </w:r>
    </w:p>
    <w:p w14:paraId="77A3C088" w14:textId="77777777" w:rsidR="00BE2C92" w:rsidRPr="00F33EBB"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Самолет был вторично восстановлен 24 февраля 1928 года (6912).</w:t>
      </w:r>
    </w:p>
    <w:p w14:paraId="601E1312" w14:textId="77777777" w:rsidR="00BE2C92" w:rsidRPr="00F33EBB" w:rsidRDefault="00BE2C92" w:rsidP="008215F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CE88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 в окончательной сборке находились уже 3 лодки, предназначенные для СССР. Впрочем, памятуя о недостатках, выявленных на самолетах №56 и №57, эти первые машины из новой партии поначалу были забракованы и не приняты. Председатель приемной комиссии </w:t>
      </w:r>
      <w:proofErr w:type="spellStart"/>
      <w:r w:rsidRPr="00F33EBB">
        <w:rPr>
          <w:rFonts w:ascii="Times New Roman" w:hAnsi="Times New Roman" w:cs="Times New Roman"/>
          <w:color w:val="000000" w:themeColor="text1"/>
          <w:sz w:val="16"/>
          <w:szCs w:val="16"/>
        </w:rPr>
        <w:t>И.С.Вейцер</w:t>
      </w:r>
      <w:proofErr w:type="spellEnd"/>
      <w:r w:rsidRPr="00F33EBB">
        <w:rPr>
          <w:rFonts w:ascii="Times New Roman" w:hAnsi="Times New Roman" w:cs="Times New Roman"/>
          <w:color w:val="000000" w:themeColor="text1"/>
          <w:sz w:val="16"/>
          <w:szCs w:val="16"/>
        </w:rPr>
        <w:t xml:space="preserve"> после облета первых экземпляров Дорнье "Валь" докладывал: "Впечатление от летных данных отвратительное". До этого фирма построила уже 90 лодок для разных заказчиков, и никто так критически не относился к качеству сборки и, тем более, не браковал продукцию завода. Отметим, что советская приемка чуть позднее принимала в Германии летающие лодки Хейнкеля ХД-55 (КР-1) с не меньшей скрупулезностью. Впрочем, недостатки по возможности безотлагательно устраняли. В сдаточных испытаниях кроме итальянских пилотов участвовал командир 60-й эскадрильи из состава черноморской авиации Ромашкин, который уже имел опыт полетов на однотипных, ранее поставленных аппаратах. Контрольные испытания гидросамолетов первой партии начались лишь весной 1928 г. (11961).</w:t>
      </w:r>
    </w:p>
    <w:p w14:paraId="1A57BD7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B663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в Севастополь прибыл первый из двух заказанных Не-5 Хейнкеля с бортовым номером 27, а вскоре и второй. Для испытаний создали комиссию во главе с нач. авиации ЧФ </w:t>
      </w:r>
      <w:proofErr w:type="spellStart"/>
      <w:r w:rsidRPr="00F33EBB">
        <w:rPr>
          <w:rFonts w:ascii="Times New Roman" w:hAnsi="Times New Roman" w:cs="Times New Roman"/>
          <w:color w:val="000000" w:themeColor="text1"/>
          <w:sz w:val="16"/>
          <w:szCs w:val="16"/>
        </w:rPr>
        <w:t>В.К.Лавровым</w:t>
      </w:r>
      <w:proofErr w:type="spellEnd"/>
      <w:r w:rsidRPr="00F33EBB">
        <w:rPr>
          <w:rFonts w:ascii="Times New Roman" w:hAnsi="Times New Roman" w:cs="Times New Roman"/>
          <w:color w:val="000000" w:themeColor="text1"/>
          <w:sz w:val="16"/>
          <w:szCs w:val="16"/>
        </w:rPr>
        <w:t xml:space="preserve"> и летали л </w:t>
      </w:r>
      <w:proofErr w:type="spellStart"/>
      <w:r w:rsidRPr="00F33EBB">
        <w:rPr>
          <w:rFonts w:ascii="Times New Roman" w:hAnsi="Times New Roman" w:cs="Times New Roman"/>
          <w:color w:val="000000" w:themeColor="text1"/>
          <w:sz w:val="16"/>
          <w:szCs w:val="16"/>
        </w:rPr>
        <w:t>Рыбажук</w:t>
      </w:r>
      <w:proofErr w:type="spellEnd"/>
      <w:r w:rsidRPr="00F33EBB">
        <w:rPr>
          <w:rFonts w:ascii="Times New Roman" w:hAnsi="Times New Roman" w:cs="Times New Roman"/>
          <w:color w:val="000000" w:themeColor="text1"/>
          <w:sz w:val="16"/>
          <w:szCs w:val="16"/>
        </w:rPr>
        <w:t xml:space="preserve"> и Комаренко с февраля по март 1928 (1795,24).</w:t>
      </w:r>
    </w:p>
    <w:p w14:paraId="575C9DA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19C5F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 два поплавковых ЮГ-1 ЧМФ выделили для операции по спасению рыбаков, суда которых вмерзли в лед в районе Астрахани. Из-за холода удалось поднять в воздух всего один гидроплан. Его пилотировал Л. М. </w:t>
      </w:r>
      <w:proofErr w:type="spellStart"/>
      <w:r w:rsidRPr="00F33EBB">
        <w:rPr>
          <w:rFonts w:ascii="Times New Roman" w:hAnsi="Times New Roman" w:cs="Times New Roman"/>
          <w:color w:val="000000" w:themeColor="text1"/>
          <w:sz w:val="16"/>
          <w:szCs w:val="16"/>
        </w:rPr>
        <w:t>Порцель</w:t>
      </w:r>
      <w:proofErr w:type="spellEnd"/>
      <w:r w:rsidRPr="00F33EBB">
        <w:rPr>
          <w:rFonts w:ascii="Times New Roman" w:hAnsi="Times New Roman" w:cs="Times New Roman"/>
          <w:color w:val="000000" w:themeColor="text1"/>
          <w:sz w:val="16"/>
          <w:szCs w:val="16"/>
        </w:rPr>
        <w:t xml:space="preserve">, впоследствии известный полярный летчик. Но уже над сушей все двигатели разом заглохли. Пилоту пришлось садиться на землю на поплавках. Лишь чудом все члены экипажа остались живы. Начальник ВМС РККА </w:t>
      </w:r>
      <w:proofErr w:type="spellStart"/>
      <w:r w:rsidRPr="00F33EBB">
        <w:rPr>
          <w:rFonts w:ascii="Times New Roman" w:hAnsi="Times New Roman" w:cs="Times New Roman"/>
          <w:color w:val="000000" w:themeColor="text1"/>
          <w:sz w:val="16"/>
          <w:szCs w:val="16"/>
        </w:rPr>
        <w:t>Дуницкий</w:t>
      </w:r>
      <w:proofErr w:type="spellEnd"/>
      <w:r w:rsidRPr="00F33EBB">
        <w:rPr>
          <w:rFonts w:ascii="Times New Roman" w:hAnsi="Times New Roman" w:cs="Times New Roman"/>
          <w:color w:val="000000" w:themeColor="text1"/>
          <w:sz w:val="16"/>
          <w:szCs w:val="16"/>
        </w:rPr>
        <w:t xml:space="preserve"> писал: "Учитывая полную непригодность ЮГ1 на Черноморском театре, как поплавковых, а потому не мореходных, полностью поддерживаю... предложение перебросить... ЮГ1 на вооружение 62-й тяжелой эскадрильи" (3224,12).</w:t>
      </w:r>
    </w:p>
    <w:p w14:paraId="52CBB56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FBC8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испытания первого МР-1 с </w:t>
      </w:r>
      <w:proofErr w:type="spellStart"/>
      <w:r w:rsidRPr="00F33EBB">
        <w:rPr>
          <w:rFonts w:ascii="Times New Roman" w:hAnsi="Times New Roman" w:cs="Times New Roman"/>
          <w:color w:val="000000" w:themeColor="text1"/>
          <w:sz w:val="16"/>
          <w:szCs w:val="16"/>
        </w:rPr>
        <w:t>деревяннысми</w:t>
      </w:r>
      <w:proofErr w:type="spellEnd"/>
      <w:r w:rsidRPr="00F33EBB">
        <w:rPr>
          <w:rFonts w:ascii="Times New Roman" w:hAnsi="Times New Roman" w:cs="Times New Roman"/>
          <w:color w:val="000000" w:themeColor="text1"/>
          <w:sz w:val="16"/>
          <w:szCs w:val="16"/>
        </w:rPr>
        <w:t xml:space="preserve"> поплавками, отправленного 14 февраля из Москвы в Севастополь, закончились аварией при посадке на волну высотой 1,5 м. Причина аварии описывается в документах как «посадка с </w:t>
      </w:r>
      <w:proofErr w:type="spellStart"/>
      <w:r w:rsidRPr="00F33EBB">
        <w:rPr>
          <w:rFonts w:ascii="Times New Roman" w:hAnsi="Times New Roman" w:cs="Times New Roman"/>
          <w:color w:val="000000" w:themeColor="text1"/>
          <w:sz w:val="16"/>
          <w:szCs w:val="16"/>
        </w:rPr>
        <w:t>плюхом</w:t>
      </w:r>
      <w:proofErr w:type="spellEnd"/>
      <w:r w:rsidRPr="00F33EBB">
        <w:rPr>
          <w:rFonts w:ascii="Times New Roman" w:hAnsi="Times New Roman" w:cs="Times New Roman"/>
          <w:color w:val="000000" w:themeColor="text1"/>
          <w:sz w:val="16"/>
          <w:szCs w:val="16"/>
        </w:rPr>
        <w:t>».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353F0F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Второй самолет на деревянных поплавках, а позже и машину на поплавках </w:t>
      </w:r>
      <w:proofErr w:type="spellStart"/>
      <w:r w:rsidRPr="00F33EBB">
        <w:rPr>
          <w:rFonts w:ascii="Times New Roman" w:hAnsi="Times New Roman" w:cs="Times New Roman"/>
          <w:color w:val="000000" w:themeColor="text1"/>
          <w:sz w:val="16"/>
          <w:szCs w:val="16"/>
        </w:rPr>
        <w:t>Мюнцеля</w:t>
      </w:r>
      <w:proofErr w:type="spellEnd"/>
      <w:r w:rsidRPr="00F33EBB">
        <w:rPr>
          <w:rFonts w:ascii="Times New Roman" w:hAnsi="Times New Roman" w:cs="Times New Roman"/>
          <w:color w:val="000000" w:themeColor="text1"/>
          <w:sz w:val="16"/>
          <w:szCs w:val="16"/>
        </w:rPr>
        <w:t xml:space="preserve">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4F494F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4A7E40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688A90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26C857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6EC7DF2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C7EDA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с письмом N 4сс в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был направлен отчет по опытному отделу N 2 за 1926-1927 </w:t>
      </w:r>
      <w:proofErr w:type="spellStart"/>
      <w:r w:rsidRPr="00F33EBB">
        <w:rPr>
          <w:rFonts w:ascii="Times New Roman" w:hAnsi="Times New Roman" w:cs="Times New Roman"/>
          <w:color w:val="000000" w:themeColor="text1"/>
          <w:sz w:val="16"/>
          <w:szCs w:val="16"/>
        </w:rPr>
        <w:t>опергод</w:t>
      </w:r>
      <w:proofErr w:type="spellEnd"/>
      <w:r w:rsidRPr="00F33EBB">
        <w:rPr>
          <w:rFonts w:ascii="Times New Roman" w:hAnsi="Times New Roman" w:cs="Times New Roman"/>
          <w:color w:val="000000" w:themeColor="text1"/>
          <w:sz w:val="16"/>
          <w:szCs w:val="16"/>
        </w:rPr>
        <w:t>. Упоминались моторы М.14-500, М.15-450/600, 1/М13-600 (НАМИ), 3/М8-750 РАМ (завод 24), 4/М4-100 НРБ (2378).</w:t>
      </w:r>
    </w:p>
    <w:p w14:paraId="04F3D7B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A6362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года завод ГАЗ-9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8777CD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F33EBB">
        <w:rPr>
          <w:rFonts w:ascii="Times New Roman" w:hAnsi="Times New Roman" w:cs="Times New Roman"/>
          <w:color w:val="000000" w:themeColor="text1"/>
          <w:sz w:val="16"/>
          <w:szCs w:val="16"/>
        </w:rPr>
        <w:t>Туманский</w:t>
      </w:r>
      <w:proofErr w:type="spellEnd"/>
      <w:r w:rsidRPr="00F33EBB">
        <w:rPr>
          <w:rFonts w:ascii="Times New Roman" w:hAnsi="Times New Roman" w:cs="Times New Roman"/>
          <w:color w:val="000000" w:themeColor="text1"/>
          <w:sz w:val="16"/>
          <w:szCs w:val="16"/>
        </w:rPr>
        <w:t xml:space="preserve"> С.К.</w:t>
      </w:r>
    </w:p>
    <w:p w14:paraId="3AFDDAD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w:t>
      </w:r>
      <w:proofErr w:type="spellStart"/>
      <w:r w:rsidRPr="00F33EBB">
        <w:rPr>
          <w:rFonts w:ascii="Times New Roman" w:hAnsi="Times New Roman" w:cs="Times New Roman"/>
          <w:color w:val="000000" w:themeColor="text1"/>
          <w:sz w:val="16"/>
          <w:szCs w:val="16"/>
        </w:rPr>
        <w:t>Урмин</w:t>
      </w:r>
      <w:proofErr w:type="spellEnd"/>
      <w:r w:rsidRPr="00F33EBB">
        <w:rPr>
          <w:rFonts w:ascii="Times New Roman" w:hAnsi="Times New Roman" w:cs="Times New Roman"/>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F33EBB">
        <w:rPr>
          <w:rFonts w:ascii="Times New Roman" w:hAnsi="Times New Roman" w:cs="Times New Roman"/>
          <w:color w:val="000000" w:themeColor="text1"/>
          <w:sz w:val="16"/>
          <w:szCs w:val="16"/>
        </w:rPr>
        <w:t>прекращенов</w:t>
      </w:r>
      <w:proofErr w:type="spellEnd"/>
      <w:r w:rsidRPr="00F33EBB">
        <w:rPr>
          <w:rFonts w:ascii="Times New Roman" w:hAnsi="Times New Roman" w:cs="Times New Roman"/>
          <w:color w:val="000000" w:themeColor="text1"/>
          <w:sz w:val="16"/>
          <w:szCs w:val="16"/>
        </w:rPr>
        <w:t xml:space="preserve">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 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w:t>
      </w:r>
      <w:proofErr w:type="spellStart"/>
      <w:r w:rsidRPr="00F33EBB">
        <w:rPr>
          <w:rFonts w:ascii="Times New Roman" w:hAnsi="Times New Roman" w:cs="Times New Roman"/>
          <w:color w:val="000000" w:themeColor="text1"/>
          <w:sz w:val="16"/>
          <w:szCs w:val="16"/>
        </w:rPr>
        <w:t>Нитченко</w:t>
      </w:r>
      <w:proofErr w:type="spellEnd"/>
      <w:r w:rsidRPr="00F33EBB">
        <w:rPr>
          <w:rFonts w:ascii="Times New Roman" w:hAnsi="Times New Roman" w:cs="Times New Roman"/>
          <w:color w:val="000000" w:themeColor="text1"/>
          <w:sz w:val="16"/>
          <w:szCs w:val="16"/>
        </w:rPr>
        <w:t xml:space="preserve"> В.С. В 1942 году завод получил задание довести и запустить в производство малую серию опытного двигателя М-90.</w:t>
      </w:r>
    </w:p>
    <w:p w14:paraId="37C1388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AA3803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3D7BB08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F33EBB">
        <w:rPr>
          <w:rFonts w:ascii="Times New Roman" w:hAnsi="Times New Roman" w:cs="Times New Roman"/>
          <w:color w:val="000000" w:themeColor="text1"/>
          <w:sz w:val="16"/>
          <w:szCs w:val="16"/>
        </w:rPr>
        <w:t>Шехов</w:t>
      </w:r>
      <w:proofErr w:type="spellEnd"/>
      <w:r w:rsidRPr="00F33EBB">
        <w:rPr>
          <w:rFonts w:ascii="Times New Roman" w:hAnsi="Times New Roman" w:cs="Times New Roman"/>
          <w:color w:val="000000" w:themeColor="text1"/>
          <w:sz w:val="16"/>
          <w:szCs w:val="16"/>
        </w:rPr>
        <w:t xml:space="preserve"> Б.В. В 1949 году завод по-прежнему выпускал АШ-82ФН и АШ-21. В начале 1953 года гл. конструктором завода был назначен </w:t>
      </w:r>
      <w:proofErr w:type="spellStart"/>
      <w:r w:rsidRPr="00F33EBB">
        <w:rPr>
          <w:rFonts w:ascii="Times New Roman" w:hAnsi="Times New Roman" w:cs="Times New Roman"/>
          <w:color w:val="000000" w:themeColor="text1"/>
          <w:sz w:val="16"/>
          <w:szCs w:val="16"/>
        </w:rPr>
        <w:t>Федичев</w:t>
      </w:r>
      <w:proofErr w:type="spellEnd"/>
      <w:r w:rsidRPr="00F33EBB">
        <w:rPr>
          <w:rFonts w:ascii="Times New Roman" w:hAnsi="Times New Roman" w:cs="Times New Roman"/>
          <w:color w:val="000000" w:themeColor="text1"/>
          <w:sz w:val="16"/>
          <w:szCs w:val="16"/>
        </w:rPr>
        <w:t xml:space="preserve"> В.Г. С августа 1953 года – директор Головачев А.М. В 1953 году завод продолжал производство АШ-82ФН и АШ-21</w:t>
      </w:r>
    </w:p>
    <w:p w14:paraId="4D2F008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Адрес: Омск, Б. Хмельницкого – 281, п/я 64</w:t>
      </w:r>
    </w:p>
    <w:p w14:paraId="1F33452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0CF1DA4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4F3367" w14:textId="77777777" w:rsidR="0053060E" w:rsidRPr="00F33EBB" w:rsidRDefault="0053060E" w:rsidP="008215F2">
      <w:pPr>
        <w:pStyle w:val="ae"/>
        <w:spacing w:before="0" w:after="0"/>
        <w:jc w:val="both"/>
        <w:rPr>
          <w:color w:val="000000" w:themeColor="text1"/>
          <w:sz w:val="16"/>
          <w:szCs w:val="16"/>
        </w:rPr>
      </w:pPr>
      <w:r w:rsidRPr="00F33EBB">
        <w:rPr>
          <w:color w:val="000000" w:themeColor="text1"/>
          <w:sz w:val="16"/>
          <w:szCs w:val="16"/>
        </w:rPr>
        <w:t>В декабре 1927 г. Авиационный пулемет Дегтярева был представлен на испытание в научно-исследовательский институт Управления военно-воздушных сил (НИИ УВВС) Испытание пулемета подтвердили его высокие технические и эксплуатационные характеристики (12221).</w:t>
      </w:r>
    </w:p>
    <w:p w14:paraId="3A73C1F2" w14:textId="77777777" w:rsidR="0053060E" w:rsidRPr="00F33EBB" w:rsidRDefault="0053060E" w:rsidP="008215F2">
      <w:pPr>
        <w:pStyle w:val="ae"/>
        <w:spacing w:before="0" w:after="0"/>
        <w:jc w:val="both"/>
        <w:rPr>
          <w:color w:val="000000" w:themeColor="text1"/>
          <w:sz w:val="16"/>
          <w:szCs w:val="16"/>
        </w:rPr>
      </w:pPr>
    </w:p>
    <w:p w14:paraId="32BFECD0" w14:textId="77777777" w:rsidR="00EA30E1" w:rsidRPr="00735736" w:rsidRDefault="00EA30E1" w:rsidP="00EA30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1927 года, когда уже было известно о возможности таких тяжелых бомбардиров</w:t>
      </w:r>
      <w:r w:rsidRPr="00735736">
        <w:rPr>
          <w:rFonts w:ascii="Times New Roman" w:hAnsi="Times New Roman" w:cs="Times New Roman"/>
          <w:color w:val="0070C0"/>
          <w:sz w:val="16"/>
          <w:szCs w:val="16"/>
        </w:rPr>
        <w:softHyphen/>
        <w:t>щиков, начальник Штаба РККА Михаил Тухачев</w:t>
      </w:r>
      <w:r w:rsidRPr="00735736">
        <w:rPr>
          <w:rFonts w:ascii="Times New Roman" w:hAnsi="Times New Roman" w:cs="Times New Roman"/>
          <w:color w:val="0070C0"/>
          <w:sz w:val="16"/>
          <w:szCs w:val="16"/>
        </w:rPr>
        <w:softHyphen/>
        <w:t>ский направляет Иосифу Сталину записку, в которой сетует на отставание СССР в техническом отноше</w:t>
      </w:r>
      <w:r w:rsidRPr="00735736">
        <w:rPr>
          <w:rFonts w:ascii="Times New Roman" w:hAnsi="Times New Roman" w:cs="Times New Roman"/>
          <w:color w:val="0070C0"/>
          <w:sz w:val="16"/>
          <w:szCs w:val="16"/>
        </w:rPr>
        <w:softHyphen/>
        <w:t>нии от мировых держав и настаивает на строительст</w:t>
      </w:r>
      <w:r w:rsidRPr="00735736">
        <w:rPr>
          <w:rFonts w:ascii="Times New Roman" w:hAnsi="Times New Roman" w:cs="Times New Roman"/>
          <w:color w:val="0070C0"/>
          <w:sz w:val="16"/>
          <w:szCs w:val="16"/>
        </w:rPr>
        <w:softHyphen/>
        <w:t>ве мощной авиации с большим радиусом действия как на первоочередной задаче. Во многом авиацион</w:t>
      </w:r>
      <w:r w:rsidRPr="00735736">
        <w:rPr>
          <w:rFonts w:ascii="Times New Roman" w:hAnsi="Times New Roman" w:cs="Times New Roman"/>
          <w:color w:val="0070C0"/>
          <w:sz w:val="16"/>
          <w:szCs w:val="16"/>
        </w:rPr>
        <w:softHyphen/>
        <w:t>ный акцент послания Тухачевского связан был с непрекращающимися дискуссиями вокруг планов вос</w:t>
      </w:r>
      <w:r w:rsidRPr="00735736">
        <w:rPr>
          <w:rFonts w:ascii="Times New Roman" w:hAnsi="Times New Roman" w:cs="Times New Roman"/>
          <w:color w:val="0070C0"/>
          <w:sz w:val="16"/>
          <w:szCs w:val="16"/>
        </w:rPr>
        <w:softHyphen/>
        <w:t>создания Военно-морского флота. Вопрос состоял не в том, строить флот или нет, но в количестве средств, выделяемых для этой цели. Значительная часть руководства Красной Армии, к которой при</w:t>
      </w:r>
      <w:r w:rsidRPr="00735736">
        <w:rPr>
          <w:rFonts w:ascii="Times New Roman" w:hAnsi="Times New Roman" w:cs="Times New Roman"/>
          <w:color w:val="0070C0"/>
          <w:sz w:val="16"/>
          <w:szCs w:val="16"/>
        </w:rPr>
        <w:softHyphen/>
        <w:t>надлежал и Тухачевский, характер вероятной войны определяла как континентальный, поэтому настаива</w:t>
      </w:r>
      <w:r w:rsidRPr="00735736">
        <w:rPr>
          <w:rFonts w:ascii="Times New Roman" w:hAnsi="Times New Roman" w:cs="Times New Roman"/>
          <w:color w:val="0070C0"/>
          <w:sz w:val="16"/>
          <w:szCs w:val="16"/>
        </w:rPr>
        <w:softHyphen/>
        <w:t xml:space="preserve">ла на совершенствовании сухопутных сил. </w:t>
      </w:r>
      <w:proofErr w:type="spellStart"/>
      <w:r w:rsidRPr="00735736">
        <w:rPr>
          <w:rFonts w:ascii="Times New Roman" w:hAnsi="Times New Roman" w:cs="Times New Roman"/>
          <w:color w:val="0070C0"/>
          <w:sz w:val="16"/>
          <w:szCs w:val="16"/>
        </w:rPr>
        <w:t>Военно</w:t>
      </w:r>
      <w:r w:rsidRPr="00735736">
        <w:rPr>
          <w:rFonts w:ascii="Times New Roman" w:hAnsi="Times New Roman" w:cs="Times New Roman"/>
          <w:color w:val="0070C0"/>
          <w:sz w:val="16"/>
          <w:szCs w:val="16"/>
        </w:rPr>
        <w:softHyphen/>
        <w:t>морскому</w:t>
      </w:r>
      <w:proofErr w:type="spellEnd"/>
      <w:r w:rsidRPr="00735736">
        <w:rPr>
          <w:rFonts w:ascii="Times New Roman" w:hAnsi="Times New Roman" w:cs="Times New Roman"/>
          <w:color w:val="0070C0"/>
          <w:sz w:val="16"/>
          <w:szCs w:val="16"/>
        </w:rPr>
        <w:t xml:space="preserve"> флоту при этом отводилась вспомогатель</w:t>
      </w:r>
      <w:r w:rsidRPr="00735736">
        <w:rPr>
          <w:rFonts w:ascii="Times New Roman" w:hAnsi="Times New Roman" w:cs="Times New Roman"/>
          <w:color w:val="0070C0"/>
          <w:sz w:val="16"/>
          <w:szCs w:val="16"/>
        </w:rPr>
        <w:softHyphen/>
        <w:t>ная роль защиты побережья и прикрытия действий Красной Армии. Береговые базы и наиболее важные участки суши решено было защищать при помощи москитного флота (торпедных катеров), реализация этого плана велась уже с 1923 г. Одновременно для уничтожения нападающего (!) флота вероятного про</w:t>
      </w:r>
      <w:r w:rsidRPr="00735736">
        <w:rPr>
          <w:rFonts w:ascii="Times New Roman" w:hAnsi="Times New Roman" w:cs="Times New Roman"/>
          <w:color w:val="0070C0"/>
          <w:sz w:val="16"/>
          <w:szCs w:val="16"/>
        </w:rPr>
        <w:softHyphen/>
        <w:t>тивника предлагалось строить тяжелые бомбардиро</w:t>
      </w:r>
      <w:r w:rsidRPr="00735736">
        <w:rPr>
          <w:rFonts w:ascii="Times New Roman" w:hAnsi="Times New Roman" w:cs="Times New Roman"/>
          <w:color w:val="0070C0"/>
          <w:sz w:val="16"/>
          <w:szCs w:val="16"/>
        </w:rPr>
        <w:softHyphen/>
        <w:t>вочные самолеты, которые, при меньших затратах, могли в условиях оборонительных действий заменить собой тяжелые артиллерийские корабли. В результа</w:t>
      </w:r>
      <w:r w:rsidRPr="00735736">
        <w:rPr>
          <w:rFonts w:ascii="Times New Roman" w:hAnsi="Times New Roman" w:cs="Times New Roman"/>
          <w:color w:val="0070C0"/>
          <w:sz w:val="16"/>
          <w:szCs w:val="16"/>
        </w:rPr>
        <w:softHyphen/>
        <w:t>те Тухачевский и его сторонники победили, разви</w:t>
      </w:r>
      <w:r w:rsidRPr="00735736">
        <w:rPr>
          <w:rFonts w:ascii="Times New Roman" w:hAnsi="Times New Roman" w:cs="Times New Roman"/>
          <w:color w:val="0070C0"/>
          <w:sz w:val="16"/>
          <w:szCs w:val="16"/>
        </w:rPr>
        <w:softHyphen/>
        <w:t>тие армии и флота в течение нескольких последую</w:t>
      </w:r>
      <w:r w:rsidRPr="00735736">
        <w:rPr>
          <w:rFonts w:ascii="Times New Roman" w:hAnsi="Times New Roman" w:cs="Times New Roman"/>
          <w:color w:val="0070C0"/>
          <w:sz w:val="16"/>
          <w:szCs w:val="16"/>
        </w:rPr>
        <w:softHyphen/>
        <w:t>щих лет в основном велось в соответствии с их пла</w:t>
      </w:r>
      <w:r w:rsidRPr="00735736">
        <w:rPr>
          <w:rFonts w:ascii="Times New Roman" w:hAnsi="Times New Roman" w:cs="Times New Roman"/>
          <w:color w:val="0070C0"/>
          <w:sz w:val="16"/>
          <w:szCs w:val="16"/>
        </w:rPr>
        <w:softHyphen/>
        <w:t>нами. Именно этот вопрос и был одним из главных вопросов на известном заседании Реввоенсовета 8 мая 1928 г. На нем Тухачевский заявил: «Мы могли бы, если бы ограничить строительство флота 270 миллионами, выделить огромные средства для разви</w:t>
      </w:r>
      <w:r w:rsidRPr="00735736">
        <w:rPr>
          <w:rFonts w:ascii="Times New Roman" w:hAnsi="Times New Roman" w:cs="Times New Roman"/>
          <w:color w:val="0070C0"/>
          <w:sz w:val="16"/>
          <w:szCs w:val="16"/>
        </w:rPr>
        <w:softHyphen/>
        <w:t>тия мощной морской авиации: 300 тяжелых бомбово</w:t>
      </w:r>
      <w:r w:rsidRPr="00735736">
        <w:rPr>
          <w:rFonts w:ascii="Times New Roman" w:hAnsi="Times New Roman" w:cs="Times New Roman"/>
          <w:color w:val="0070C0"/>
          <w:sz w:val="16"/>
          <w:szCs w:val="16"/>
        </w:rPr>
        <w:softHyphen/>
        <w:t>зов, 105 истребителей, 245 разведчиков. Что сильнее: наши 3 старых дредноута или 3 бомбовоза?... Несо</w:t>
      </w:r>
      <w:r w:rsidRPr="00735736">
        <w:rPr>
          <w:rFonts w:ascii="Times New Roman" w:hAnsi="Times New Roman" w:cs="Times New Roman"/>
          <w:color w:val="0070C0"/>
          <w:sz w:val="16"/>
          <w:szCs w:val="16"/>
        </w:rPr>
        <w:softHyphen/>
        <w:t>мненно, этот комплекс обороны гораздо сильнее и намного больше сумеет обеспечить нашу оборону» (23378).</w:t>
      </w:r>
    </w:p>
    <w:p w14:paraId="07ECA9A7" w14:textId="77777777" w:rsidR="00EA30E1" w:rsidRPr="00735736" w:rsidRDefault="00EA30E1" w:rsidP="00EA30E1">
      <w:pPr>
        <w:spacing w:after="0" w:line="240" w:lineRule="auto"/>
        <w:jc w:val="both"/>
        <w:rPr>
          <w:rFonts w:ascii="Times New Roman" w:hAnsi="Times New Roman" w:cs="Times New Roman"/>
          <w:color w:val="0070C0"/>
          <w:sz w:val="16"/>
          <w:szCs w:val="16"/>
        </w:rPr>
      </w:pPr>
    </w:p>
    <w:p w14:paraId="05E43E5A"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декаб</w:t>
      </w:r>
      <w:r w:rsidRPr="00F33EBB">
        <w:rPr>
          <w:rFonts w:ascii="Times New Roman" w:hAnsi="Times New Roman" w:cs="Times New Roman"/>
          <w:color w:val="000000" w:themeColor="text1"/>
          <w:sz w:val="16"/>
          <w:szCs w:val="16"/>
        </w:rPr>
        <w:softHyphen/>
        <w:t>ре 1927 г. на заседании ко</w:t>
      </w:r>
      <w:r w:rsidRPr="00F33EBB">
        <w:rPr>
          <w:rFonts w:ascii="Times New Roman" w:hAnsi="Times New Roman" w:cs="Times New Roman"/>
          <w:color w:val="000000" w:themeColor="text1"/>
          <w:sz w:val="16"/>
          <w:szCs w:val="16"/>
        </w:rPr>
        <w:softHyphen/>
        <w:t>миссии по дальним перелетам впервые прозвучал вопрос о трансатлантическом (!) вояже АНТ-4 (11286).</w:t>
      </w:r>
    </w:p>
    <w:p w14:paraId="2038C994"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9A0629"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58EB331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5D6C76" w14:textId="77777777" w:rsidR="00EA30E1" w:rsidRPr="00735736" w:rsidRDefault="00EA30E1" w:rsidP="00EA30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1925 г. XIV съезд ВКП(б), известный по учебникам истории как «съезд социалистической индустриализации», наметил курс на развитие тяжелой индустрии, крупной машинной промышленности, способной оснастить фабрики, заводы, сельское хозяйство новейшей техникой. Съезд поручил Центральному Комитету партии принять все меры к укреплению обороноспособности страны и усилению мощи Красной Армии и Красного Флота – морского и воздушного (24311).</w:t>
      </w:r>
    </w:p>
    <w:p w14:paraId="0E169BA6" w14:textId="77777777" w:rsidR="00EA30E1" w:rsidRPr="00735736" w:rsidRDefault="00EA30E1" w:rsidP="00EA30E1">
      <w:pPr>
        <w:spacing w:after="0" w:line="240" w:lineRule="auto"/>
        <w:jc w:val="both"/>
        <w:rPr>
          <w:rFonts w:ascii="Times New Roman" w:hAnsi="Times New Roman" w:cs="Times New Roman"/>
          <w:color w:val="0070C0"/>
          <w:sz w:val="16"/>
          <w:szCs w:val="16"/>
        </w:rPr>
      </w:pPr>
    </w:p>
    <w:p w14:paraId="52144EFA" w14:textId="77777777" w:rsidR="002E4EBA" w:rsidRPr="00F33EBB" w:rsidRDefault="002E4EBA" w:rsidP="008215F2">
      <w:pPr>
        <w:pStyle w:val="ae"/>
        <w:spacing w:before="0" w:after="0"/>
        <w:jc w:val="both"/>
        <w:rPr>
          <w:color w:val="000000" w:themeColor="text1"/>
          <w:sz w:val="16"/>
          <w:szCs w:val="16"/>
        </w:rPr>
      </w:pPr>
      <w:r w:rsidRPr="00F33EBB">
        <w:rPr>
          <w:color w:val="000000" w:themeColor="text1"/>
          <w:sz w:val="16"/>
          <w:szCs w:val="16"/>
        </w:rPr>
        <w:t xml:space="preserve">В декабре 1927 г. в своих выступлениях на XV съезде партии Кржижановский и Ворошилов дали понять, чего они ожидают от пятилетнего плана — в целом и в оборонном аспекте. План должен был учитывать возможность вооруженного нападения на СССР силами объединённой коалиции враждебных государств и содержать предпосылки для успешного отражения такого нападения. </w:t>
      </w:r>
    </w:p>
    <w:p w14:paraId="7026A130" w14:textId="77777777" w:rsidR="002E4EBA" w:rsidRPr="00F33EBB" w:rsidRDefault="002E4EBA" w:rsidP="008215F2">
      <w:pPr>
        <w:pStyle w:val="ae"/>
        <w:spacing w:before="0" w:after="0"/>
        <w:jc w:val="both"/>
        <w:rPr>
          <w:color w:val="000000" w:themeColor="text1"/>
          <w:sz w:val="16"/>
          <w:szCs w:val="16"/>
        </w:rPr>
      </w:pPr>
      <w:r w:rsidRPr="00F33EBB">
        <w:rPr>
          <w:color w:val="000000" w:themeColor="text1"/>
          <w:sz w:val="16"/>
          <w:szCs w:val="16"/>
        </w:rPr>
        <w:t>Индустриализация являлась определяющим фактором для укрепления обороноспособности СССР в самом широком смысле этого слова. Но она включала в себя ряд областей, каждая из которых имела конкретные промышленные планы. В создавшихся условиях они требовали целого ряда корректировок, вызванных военными соображениями. В первую очередь было необходимо существенно увеличить производство чёрных и особенно цветных металлов. В резолюции о пятилетнем плане, принятой на XV съезде партии, особое внимание обращалось на оборонный аспект: «Учитывая возможность военного нападения со стороны капиталистических государств на пролетарское государство, необходимо при разработке пятилетнего плана уделить максимальное внимание быстрейшему развитию тех отраслей народного хозяйства вообще и промышленности в частности, на которые выпадает главная роль в деле обеспечения обороны и хозяйственной устойчивости страны в военное время» (17208).</w:t>
      </w:r>
    </w:p>
    <w:p w14:paraId="15029C83" w14:textId="77777777" w:rsidR="002E4EBA" w:rsidRPr="00F33EBB" w:rsidRDefault="002E4EBA" w:rsidP="008215F2">
      <w:pPr>
        <w:pStyle w:val="ae"/>
        <w:spacing w:before="0" w:after="0"/>
        <w:jc w:val="both"/>
        <w:rPr>
          <w:color w:val="000000" w:themeColor="text1"/>
          <w:sz w:val="16"/>
          <w:szCs w:val="16"/>
        </w:rPr>
      </w:pPr>
    </w:p>
    <w:p w14:paraId="203AFAA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АК ГАУ принял программу работы КОСАРТОП на ближайшие годы и в ней предусматривалось создание батальонного миномета (3848,61).</w:t>
      </w:r>
    </w:p>
    <w:p w14:paraId="11AD85F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F95DA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НИ бюро (НИБ) АНИИ (б. КОСАРТОП) в рамках Основных технических требований по системе вооружения начинает разработку САУ 45 мм, 76 мм, 76 зенитной и 37 мм зенитной спаренной на базе МС-1 (9527,261).</w:t>
      </w:r>
    </w:p>
    <w:p w14:paraId="2189977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9A195A" w14:textId="4D6FA9E6" w:rsidR="00886557" w:rsidRPr="00F33EBB" w:rsidRDefault="00886557"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 для проверки баллистических расчетов на </w:t>
      </w:r>
      <w:proofErr w:type="spellStart"/>
      <w:r w:rsidRPr="00F33EBB">
        <w:rPr>
          <w:rFonts w:ascii="Times New Roman" w:hAnsi="Times New Roman" w:cs="Times New Roman"/>
          <w:color w:val="000000" w:themeColor="text1"/>
          <w:sz w:val="16"/>
          <w:szCs w:val="16"/>
        </w:rPr>
        <w:t>НИАПе</w:t>
      </w:r>
      <w:proofErr w:type="spellEnd"/>
      <w:r w:rsidRPr="00F33EBB">
        <w:rPr>
          <w:rFonts w:ascii="Times New Roman" w:hAnsi="Times New Roman" w:cs="Times New Roman"/>
          <w:color w:val="000000" w:themeColor="text1"/>
          <w:sz w:val="16"/>
          <w:szCs w:val="16"/>
        </w:rPr>
        <w:t xml:space="preserve"> были проведены опытные стрельбы из 76-мм горной пушки обр. 1909 г. Полученные результаты показали возможность проектирования легкого миномета согласно требованиям </w:t>
      </w:r>
      <w:proofErr w:type="spellStart"/>
      <w:r w:rsidRPr="00F33EBB">
        <w:rPr>
          <w:rFonts w:ascii="Times New Roman" w:hAnsi="Times New Roman" w:cs="Times New Roman"/>
          <w:color w:val="000000" w:themeColor="text1"/>
          <w:sz w:val="16"/>
          <w:szCs w:val="16"/>
        </w:rPr>
        <w:t>Арткома</w:t>
      </w:r>
      <w:proofErr w:type="spellEnd"/>
      <w:r w:rsidRPr="00F33EBB">
        <w:rPr>
          <w:rFonts w:ascii="Times New Roman" w:hAnsi="Times New Roman" w:cs="Times New Roman"/>
          <w:color w:val="000000" w:themeColor="text1"/>
          <w:sz w:val="16"/>
          <w:szCs w:val="16"/>
        </w:rPr>
        <w:t xml:space="preserve"> и без отдельной каморы сгорания, заряжающегося с казны унитарным патроном, что было положено в основу дальнейших работ по разработке легких минометов.119 (20074).</w:t>
      </w:r>
    </w:p>
    <w:p w14:paraId="29CB7E58" w14:textId="77777777" w:rsidR="00886557" w:rsidRPr="00F33EBB" w:rsidRDefault="00886557" w:rsidP="008215F2">
      <w:pPr>
        <w:spacing w:after="0" w:line="240" w:lineRule="auto"/>
        <w:jc w:val="both"/>
        <w:rPr>
          <w:rFonts w:ascii="Times New Roman" w:hAnsi="Times New Roman" w:cs="Times New Roman"/>
          <w:color w:val="000000" w:themeColor="text1"/>
          <w:sz w:val="16"/>
          <w:szCs w:val="16"/>
        </w:rPr>
      </w:pPr>
    </w:p>
    <w:p w14:paraId="3685AA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 Президиумом ВСНХ принято решение о строительстве снаряжательного завода в Павлограде (Завод № 55 ВСНХ, НКОП, НКБ, МСХМ, ММ, МОП, п/я 28, Павлоградский химический завод (ПХЗ) </w:t>
      </w:r>
      <w:r w:rsidRPr="00F33EBB">
        <w:rPr>
          <w:rFonts w:ascii="Times New Roman" w:hAnsi="Times New Roman" w:cs="Times New Roman"/>
          <w:color w:val="000000" w:themeColor="text1"/>
          <w:sz w:val="16"/>
          <w:szCs w:val="16"/>
          <w:lang w:val="en-US"/>
        </w:rPr>
        <w:t>MOM</w:t>
      </w:r>
      <w:r w:rsidRPr="00F33EBB">
        <w:rPr>
          <w:rFonts w:ascii="Times New Roman" w:hAnsi="Times New Roman" w:cs="Times New Roman"/>
          <w:color w:val="000000" w:themeColor="text1"/>
          <w:sz w:val="16"/>
          <w:szCs w:val="16"/>
        </w:rPr>
        <w:t xml:space="preserve">, ГП «НПО «ПХЗ» /Украина 51402  г. Павлоград ул. Заводская, 44 тел. 26-60-08/). Завод организован приказом </w:t>
      </w:r>
      <w:proofErr w:type="spellStart"/>
      <w:r w:rsidRPr="00F33EBB">
        <w:rPr>
          <w:rFonts w:ascii="Times New Roman" w:hAnsi="Times New Roman" w:cs="Times New Roman"/>
          <w:color w:val="000000" w:themeColor="text1"/>
          <w:sz w:val="16"/>
          <w:szCs w:val="16"/>
        </w:rPr>
        <w:t>Вохимтреста</w:t>
      </w:r>
      <w:proofErr w:type="spellEnd"/>
      <w:r w:rsidRPr="00F33EBB">
        <w:rPr>
          <w:rFonts w:ascii="Times New Roman" w:hAnsi="Times New Roman" w:cs="Times New Roman"/>
          <w:color w:val="000000" w:themeColor="text1"/>
          <w:sz w:val="16"/>
          <w:szCs w:val="16"/>
        </w:rPr>
        <w:t xml:space="preserve"> № 148 от 11.09.1929 г. для производства взрывчатых веществ и снаряжения боеприпасов, начальником строительства назначен М.Ф. Маслов. В 1932-34 г. введена в строй 1-я очередь завода, ему присвоен № 55; выпущена первая продукция, начато снаряжение снарядов мелкого и среднего калибра, производство тротила. Приказом НКОП № 0025 от 4.02.1937 г. заводу предписано к 1.01.1938 г. создать мощности по снаряжению снарядов - 15 млн. шт. в год, авиабомб - 66300 шт. Приказом № 0044 от 8/9.03.1937 г. заводу поручено обеспечить освоение шнековой мастерской снаряжение 76-мм снарядов. Во исполнение постановления СНК № 334 от 26.02.1937 г. приказом № 060 от 23.03.1937 г. заводу предписано создать к 1.01.1938 г. производство </w:t>
      </w:r>
      <w:proofErr w:type="spellStart"/>
      <w:r w:rsidRPr="00F33EBB">
        <w:rPr>
          <w:rFonts w:ascii="Times New Roman" w:hAnsi="Times New Roman" w:cs="Times New Roman"/>
          <w:color w:val="000000" w:themeColor="text1"/>
          <w:sz w:val="16"/>
          <w:szCs w:val="16"/>
        </w:rPr>
        <w:t>динафталита</w:t>
      </w:r>
      <w:proofErr w:type="spellEnd"/>
      <w:r w:rsidRPr="00F33EBB">
        <w:rPr>
          <w:rFonts w:ascii="Times New Roman" w:hAnsi="Times New Roman" w:cs="Times New Roman"/>
          <w:color w:val="000000" w:themeColor="text1"/>
          <w:sz w:val="16"/>
          <w:szCs w:val="16"/>
        </w:rPr>
        <w:t xml:space="preserve"> мощностью 3000 т в год. Пр. № 147сс от 4.05.1938 г. требовалось закончить строительство к 1.07.1938 г. бомбовой линии. В 1938-40 г. пущены в эксплуатацию цеха № 1, 2, 3, 5, 6, 7. Перед войной - производство артиллерийских, в т.ч. бронебойных снарядов, мин, морских мин, авиабомб, глубинных бомб. Мощность производства: снаряжение артснарядов: мелкого калибра и 76-мм бронебойных- 10,5 млн. шт. в год; среднего калибра- 8,7 млн. шт.; мин 56-мм, 82-мм- 10,8 млн. шт.; бомб: АО- 3 млн. шт.; ФАБ и БРАБ- 792 тыс. шт. в год.</w:t>
      </w:r>
    </w:p>
    <w:p w14:paraId="40F7F3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НКОП № 91 от 13.03.1937 г. утвержден Устав ГС завода № 55 4ГУ. В 02.1939 г. завод № 55 4ГУ НКОП передан в ведение 4ГУ НКБ.</w:t>
      </w:r>
    </w:p>
    <w:p w14:paraId="035065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ГКО № 510 от 18.08.1941 г. завод № 55 1ГУ планировалось эвакуировать на заводы: № 312 (Новосибирск), № 114 ( г. Копейск), № 56 ( г. Нижний Тагил), № 15 ( г. Чапаевск). В итоге 10-29.08.1941 г. завод эвакуирован: основная часть (снаряжение артснарядов, 270 ед. оборудования, 250 чел.) на завод № 635; часть - (снаряжение ФАБ и мин, 51 ед. оборудования, 452 чел.) на завод № 56.</w:t>
      </w:r>
      <w:r w:rsidRPr="00F33EBB">
        <w:rPr>
          <w:rFonts w:ascii="Times New Roman" w:hAnsi="Times New Roman" w:cs="Times New Roman"/>
          <w:color w:val="000000" w:themeColor="text1"/>
          <w:sz w:val="16"/>
          <w:szCs w:val="16"/>
          <w:vertAlign w:val="superscript"/>
        </w:rPr>
        <w:t>132</w:t>
      </w:r>
    </w:p>
    <w:p w14:paraId="3E576B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1943 г. завод № 55 НКБ восстановлен в Павлограде, в 08.1943-09.1944 г. - в ведении 1ГУ. 6.11.1943 г. вышло постановление ГКО № 4505 о мобилизации на завод 1000 рабочих. 1.07.1944 г. вышло постановление ГКО № 6123 об организации снаряжения боеприпасов на заводе.</w:t>
      </w:r>
    </w:p>
    <w:p w14:paraId="3AC095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МСХМ № 04 от 1946 г. завод передан в ведение ГУ по производству уборочных машин. В 1953 г.- в ведении ММ, с 08.1953 г.- в МОП. Далее завод переименован в ПХЗ. Имел наименование «п/я 28».</w:t>
      </w:r>
    </w:p>
    <w:p w14:paraId="093458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ПСМ № 316-137 от 4.04.1961 г. завод № 55 Днепровского СНХ привлечен к разработке высокоэнергетических смесевых твердых топлив (СТРТ) для малогабаритной ракеты с РДТТ; создано производство СТРТ и снаряжения корпусов РДТТ массой от 1 кг до 50 т. В 1966 г. освоен выпуск 19 видов новых боеприпасов. Пост, правительства № 544-166 в 1976 г. завод определен головным по выпуску зарядов для МБР </w:t>
      </w:r>
      <w:r w:rsidRPr="00F33EBB">
        <w:rPr>
          <w:rFonts w:ascii="Times New Roman" w:hAnsi="Times New Roman" w:cs="Times New Roman"/>
          <w:color w:val="000000" w:themeColor="text1"/>
          <w:sz w:val="16"/>
          <w:szCs w:val="16"/>
          <w:lang w:val="en-US"/>
        </w:rPr>
        <w:t>SS</w:t>
      </w:r>
      <w:r w:rsidRPr="00F33EBB">
        <w:rPr>
          <w:rFonts w:ascii="Times New Roman" w:hAnsi="Times New Roman" w:cs="Times New Roman"/>
          <w:color w:val="000000" w:themeColor="text1"/>
          <w:sz w:val="16"/>
          <w:szCs w:val="16"/>
        </w:rPr>
        <w:t>-24.</w:t>
      </w:r>
    </w:p>
    <w:p w14:paraId="38246F9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1954 г. освоен выпуск игрушек из целлулоида; в 1975 г.- производство пенорезины для мебели; в 1986 г.- производство масляных красок; в конце 1980-х- выпуск мебельного пенополиуретана, зубной пасты.</w:t>
      </w:r>
    </w:p>
    <w:p w14:paraId="68D958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1995 г. созданы мощности по утилизации боеприпасов. В 2002-03 г. совместно с КБЮ проведены работы по возможности продления сроков хранения снаряженных корпусов РДТТ, разработана технология утилизации твердого ракетного топлива методом </w:t>
      </w:r>
      <w:proofErr w:type="spellStart"/>
      <w:r w:rsidRPr="00F33EBB">
        <w:rPr>
          <w:rFonts w:ascii="Times New Roman" w:hAnsi="Times New Roman" w:cs="Times New Roman"/>
          <w:color w:val="000000" w:themeColor="text1"/>
          <w:sz w:val="16"/>
          <w:szCs w:val="16"/>
        </w:rPr>
        <w:t>гидроразмыва</w:t>
      </w:r>
      <w:proofErr w:type="spellEnd"/>
      <w:r w:rsidRPr="00F33EBB">
        <w:rPr>
          <w:rFonts w:ascii="Times New Roman" w:hAnsi="Times New Roman" w:cs="Times New Roman"/>
          <w:color w:val="000000" w:themeColor="text1"/>
          <w:sz w:val="16"/>
          <w:szCs w:val="16"/>
        </w:rPr>
        <w:t>. В 2003 г. на заводе введена в строй пилотная установка для вымывания твердого ракетного топлива.</w:t>
      </w:r>
    </w:p>
    <w:p w14:paraId="753680D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НКАУ № 141 от 07.2003 г. завод преобразован в НПО «ПХЗ». В 2006 г. - в ведении НКАУ.</w:t>
      </w:r>
    </w:p>
    <w:p w14:paraId="46F905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(2005 г.): производство: ВВ, смесевые твердые ракетные топлива; боеприпасы; утилизация боеприпасов; научные исследования в области: высокоэнергетические материалы и изделия; технологии изготовления и утилизации ВВ; разработка: процессы и оборудование для производства и утилизации взрывопожароопасных материалов и изделий; процессы и нестандартное оборудование для производства полимеров и композитов. В 2006 г. велась подготовка к утилизации твердого ракетного топлива.</w:t>
      </w:r>
    </w:p>
    <w:p w14:paraId="5A6734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(1938 г.)- 3786 чел. (рабочих), (1939 г.)- 4788 чел. (рабочих), (1940 г.)- 6320 чел. (рабочих), (08.1941 г.)- 8792 чел., (11.1943 г.)- 350 чел.</w:t>
      </w:r>
    </w:p>
    <w:p w14:paraId="444C01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(1929-1932 г.)- М.Ф. Маслов, (1932-1934 г.)- Н.Д. Жиляев, (1934-19.11.1937; 1941 г.)- С.А. Невструев, (19.11.1937-15.12.1938 г.)- А.Н. Фоменко, (15.12.1938 г.-)- А.К. </w:t>
      </w:r>
      <w:proofErr w:type="spellStart"/>
      <w:r w:rsidRPr="00F33EBB">
        <w:rPr>
          <w:rFonts w:ascii="Times New Roman" w:hAnsi="Times New Roman" w:cs="Times New Roman"/>
          <w:color w:val="000000" w:themeColor="text1"/>
          <w:sz w:val="16"/>
          <w:szCs w:val="16"/>
        </w:rPr>
        <w:t>Баканичев</w:t>
      </w:r>
      <w:proofErr w:type="spellEnd"/>
      <w:r w:rsidRPr="00F33EBB">
        <w:rPr>
          <w:rFonts w:ascii="Times New Roman" w:hAnsi="Times New Roman" w:cs="Times New Roman"/>
          <w:color w:val="000000" w:themeColor="text1"/>
          <w:sz w:val="16"/>
          <w:szCs w:val="16"/>
        </w:rPr>
        <w:t xml:space="preserve">, (1939-1940 г.)- Н.П. Соболев, (1941 г.)-Ф.С. Гордиенко, (1942-1943 г.)- И.П. Савосин, (1945 г.)- Ю.Б. Хохряков, (1946 г.)- М.И. </w:t>
      </w:r>
      <w:proofErr w:type="spellStart"/>
      <w:r w:rsidRPr="00F33EBB">
        <w:rPr>
          <w:rFonts w:ascii="Times New Roman" w:hAnsi="Times New Roman" w:cs="Times New Roman"/>
          <w:color w:val="000000" w:themeColor="text1"/>
          <w:sz w:val="16"/>
          <w:szCs w:val="16"/>
        </w:rPr>
        <w:t>Печковский</w:t>
      </w:r>
      <w:proofErr w:type="spellEnd"/>
      <w:r w:rsidRPr="00F33EBB">
        <w:rPr>
          <w:rFonts w:ascii="Times New Roman" w:hAnsi="Times New Roman" w:cs="Times New Roman"/>
          <w:color w:val="000000" w:themeColor="text1"/>
          <w:sz w:val="16"/>
          <w:szCs w:val="16"/>
        </w:rPr>
        <w:t xml:space="preserve">, (1946-1950 г.)- В.М. Лопухин, (1950-1954 г.)- Я.Ф. Савченко, (1954-1960 г.)- М.В. </w:t>
      </w:r>
      <w:proofErr w:type="spellStart"/>
      <w:r w:rsidRPr="00F33EBB">
        <w:rPr>
          <w:rFonts w:ascii="Times New Roman" w:hAnsi="Times New Roman" w:cs="Times New Roman"/>
          <w:color w:val="000000" w:themeColor="text1"/>
          <w:sz w:val="16"/>
          <w:szCs w:val="16"/>
        </w:rPr>
        <w:t>Дерлюк</w:t>
      </w:r>
      <w:proofErr w:type="spellEnd"/>
      <w:r w:rsidRPr="00F33EBB">
        <w:rPr>
          <w:rFonts w:ascii="Times New Roman" w:hAnsi="Times New Roman" w:cs="Times New Roman"/>
          <w:color w:val="000000" w:themeColor="text1"/>
          <w:sz w:val="16"/>
          <w:szCs w:val="16"/>
        </w:rPr>
        <w:t>, (1960-1966 г.)- Л.А. Фоменко, (1961 г.)- И.А. Сухих,</w:t>
      </w:r>
      <w:r w:rsidRPr="00F33EBB">
        <w:rPr>
          <w:rFonts w:ascii="Times New Roman" w:hAnsi="Times New Roman" w:cs="Times New Roman"/>
          <w:color w:val="000000" w:themeColor="text1"/>
          <w:sz w:val="16"/>
          <w:szCs w:val="16"/>
          <w:vertAlign w:val="superscript"/>
        </w:rPr>
        <w:t>120</w:t>
      </w:r>
      <w:r w:rsidRPr="00F33EBB">
        <w:rPr>
          <w:rFonts w:ascii="Times New Roman" w:hAnsi="Times New Roman" w:cs="Times New Roman"/>
          <w:color w:val="000000" w:themeColor="text1"/>
          <w:sz w:val="16"/>
          <w:szCs w:val="16"/>
        </w:rPr>
        <w:t xml:space="preserve"> (1966-1973 г.)- А.Н. </w:t>
      </w:r>
      <w:proofErr w:type="spellStart"/>
      <w:r w:rsidRPr="00F33EBB">
        <w:rPr>
          <w:rFonts w:ascii="Times New Roman" w:hAnsi="Times New Roman" w:cs="Times New Roman"/>
          <w:color w:val="000000" w:themeColor="text1"/>
          <w:sz w:val="16"/>
          <w:szCs w:val="16"/>
        </w:rPr>
        <w:t>Шохпин</w:t>
      </w:r>
      <w:proofErr w:type="spellEnd"/>
      <w:r w:rsidRPr="00F33EBB">
        <w:rPr>
          <w:rFonts w:ascii="Times New Roman" w:hAnsi="Times New Roman" w:cs="Times New Roman"/>
          <w:color w:val="000000" w:themeColor="text1"/>
          <w:sz w:val="16"/>
          <w:szCs w:val="16"/>
        </w:rPr>
        <w:t xml:space="preserve">, (1973-1985 г.)- В.А. Шиманский, (1985-1987 г.)- А.Ф. Ромашкин, (1987- 1991 г.)- А.К. Лобов, (1991-2000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Дудко, (2000-2004 г.-&gt; Л.Н. </w:t>
      </w:r>
      <w:proofErr w:type="spellStart"/>
      <w:r w:rsidRPr="00F33EBB">
        <w:rPr>
          <w:rFonts w:ascii="Times New Roman" w:hAnsi="Times New Roman" w:cs="Times New Roman"/>
          <w:color w:val="000000" w:themeColor="text1"/>
          <w:sz w:val="16"/>
          <w:szCs w:val="16"/>
        </w:rPr>
        <w:t>Шиман</w:t>
      </w:r>
      <w:proofErr w:type="spellEnd"/>
      <w:r w:rsidRPr="00F33EBB">
        <w:rPr>
          <w:rFonts w:ascii="Times New Roman" w:hAnsi="Times New Roman" w:cs="Times New Roman"/>
          <w:color w:val="000000" w:themeColor="text1"/>
          <w:sz w:val="16"/>
          <w:szCs w:val="16"/>
        </w:rPr>
        <w:t>.</w:t>
      </w:r>
    </w:p>
    <w:p w14:paraId="32F554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строительства (1929 г.-)- М.Ф. Маслов. Зам. директора (16.05-23.06.1937 г.)- А.Н. Щербаков, (3- 17.10.1937 г.)- И.П. Трофимов. Помощник директора по найму и увольнению (-20.04.1937 г.)- И.П. Литвинов (снят), (19.07.1937 г.-)- Ф.А. Воронов.</w:t>
      </w:r>
    </w:p>
    <w:p w14:paraId="08B59E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(-16.05.1937 г.)- М.В. Абрамов, (16.05-23.06.1937 г.)- А.Н. Щербаков, (3-17.10.1937 г.)- И(Н).П. Трофимов, (9.05.1938 г.-)- С.Ф. Дроздов.</w:t>
      </w:r>
    </w:p>
    <w:p w14:paraId="3A826C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артиллерийские снаряды мелкого и среднего калибра (-1941); авиабомбы: ФАБ-100, -250, -500 (-1941; 1944); АО, БРАБ (-1941); мины: калибра 82 мм, 120 мм (-1941; 1944); </w:t>
      </w:r>
      <w:r w:rsidRPr="00F33EBB">
        <w:rPr>
          <w:rFonts w:ascii="Times New Roman" w:hAnsi="Times New Roman" w:cs="Times New Roman"/>
          <w:color w:val="000000" w:themeColor="text1"/>
          <w:sz w:val="16"/>
          <w:szCs w:val="16"/>
          <w:lang w:val="en-US"/>
        </w:rPr>
        <w:t>PC</w:t>
      </w:r>
      <w:r w:rsidRPr="00F33EBB">
        <w:rPr>
          <w:rFonts w:ascii="Times New Roman" w:hAnsi="Times New Roman" w:cs="Times New Roman"/>
          <w:color w:val="000000" w:themeColor="text1"/>
          <w:sz w:val="16"/>
          <w:szCs w:val="16"/>
        </w:rPr>
        <w:t xml:space="preserve"> М-8, М-13 (1944); твердотопливные заряды: СТРТ 9x12 для БР «Темп» (1965-), КР «Метель», «Аметист», «Малахит» (1966-), 9x152 для ЗРК «Стрела-2М» (1971-), для МБР «Пионер» (1972-), для разделяющихся БЧ МБР </w:t>
      </w:r>
      <w:r w:rsidRPr="00F33EBB">
        <w:rPr>
          <w:rFonts w:ascii="Times New Roman" w:hAnsi="Times New Roman" w:cs="Times New Roman"/>
          <w:color w:val="000000" w:themeColor="text1"/>
          <w:sz w:val="16"/>
          <w:szCs w:val="16"/>
          <w:lang w:val="en-US"/>
        </w:rPr>
        <w:t>SS</w:t>
      </w:r>
      <w:r w:rsidRPr="00F33EBB">
        <w:rPr>
          <w:rFonts w:ascii="Times New Roman" w:hAnsi="Times New Roman" w:cs="Times New Roman"/>
          <w:color w:val="000000" w:themeColor="text1"/>
          <w:sz w:val="16"/>
          <w:szCs w:val="16"/>
        </w:rPr>
        <w:t xml:space="preserve">-17 (1974-); БЧ: авиабомбы ФАБ-500М62 (1966-), ракет КЕР-11, «Кондор» (1967-); мины: морская «Кальмар» (1967-), противотанковая ТМ-57 (1967-); ВВ: </w:t>
      </w:r>
      <w:proofErr w:type="spellStart"/>
      <w:r w:rsidRPr="00F33EBB">
        <w:rPr>
          <w:rFonts w:ascii="Times New Roman" w:hAnsi="Times New Roman" w:cs="Times New Roman"/>
          <w:color w:val="000000" w:themeColor="text1"/>
          <w:sz w:val="16"/>
          <w:szCs w:val="16"/>
        </w:rPr>
        <w:t>зерногранулит</w:t>
      </w:r>
      <w:proofErr w:type="spellEnd"/>
      <w:r w:rsidRPr="00F33EBB">
        <w:rPr>
          <w:rFonts w:ascii="Times New Roman" w:hAnsi="Times New Roman" w:cs="Times New Roman"/>
          <w:color w:val="000000" w:themeColor="text1"/>
          <w:sz w:val="16"/>
          <w:szCs w:val="16"/>
        </w:rPr>
        <w:t xml:space="preserve"> 30/70А (1967-); (2006): ВВ: гранулированное: </w:t>
      </w:r>
      <w:proofErr w:type="spellStart"/>
      <w:r w:rsidRPr="00F33EBB">
        <w:rPr>
          <w:rFonts w:ascii="Times New Roman" w:hAnsi="Times New Roman" w:cs="Times New Roman"/>
          <w:color w:val="000000" w:themeColor="text1"/>
          <w:sz w:val="16"/>
          <w:szCs w:val="16"/>
        </w:rPr>
        <w:t>граммонит</w:t>
      </w:r>
      <w:proofErr w:type="spellEnd"/>
      <w:r w:rsidRPr="00F33EBB">
        <w:rPr>
          <w:rFonts w:ascii="Times New Roman" w:hAnsi="Times New Roman" w:cs="Times New Roman"/>
          <w:color w:val="000000" w:themeColor="text1"/>
          <w:sz w:val="16"/>
          <w:szCs w:val="16"/>
        </w:rPr>
        <w:t xml:space="preserve"> 79/21, 50/50, А, </w:t>
      </w:r>
      <w:proofErr w:type="spellStart"/>
      <w:r w:rsidRPr="00F33EBB">
        <w:rPr>
          <w:rFonts w:ascii="Times New Roman" w:hAnsi="Times New Roman" w:cs="Times New Roman"/>
          <w:color w:val="000000" w:themeColor="text1"/>
          <w:sz w:val="16"/>
          <w:szCs w:val="16"/>
        </w:rPr>
        <w:t>гранулит</w:t>
      </w:r>
      <w:proofErr w:type="spellEnd"/>
      <w:r w:rsidRPr="00F33EBB">
        <w:rPr>
          <w:rFonts w:ascii="Times New Roman" w:hAnsi="Times New Roman" w:cs="Times New Roman"/>
          <w:color w:val="000000" w:themeColor="text1"/>
          <w:sz w:val="16"/>
          <w:szCs w:val="16"/>
        </w:rPr>
        <w:t xml:space="preserve">-М, -АС-4, -АС-8; порошкообразное: аммонит 6ЖВ; патронированное: аммонит 6ЖВ, А, АВ, Гелекс-230, -420, -650, Р80, Р100; эмульсионное: наливные и патронированные «ЭРА», «ЭРА-1, -2, -П»; шашки-детонаторы Т-800, ТГ-400, -500, -800; блоки шашек-детонаторов ТЕ-500, АТЕ-120, АТЕ-1660, АГФА-140, АГФА-1670; заряды: кумулятивные накладные: </w:t>
      </w:r>
      <w:proofErr w:type="spellStart"/>
      <w:r w:rsidRPr="00F33EBB">
        <w:rPr>
          <w:rFonts w:ascii="Times New Roman" w:hAnsi="Times New Roman" w:cs="Times New Roman"/>
          <w:color w:val="000000" w:themeColor="text1"/>
          <w:sz w:val="16"/>
          <w:szCs w:val="16"/>
        </w:rPr>
        <w:t>водногелевые</w:t>
      </w:r>
      <w:proofErr w:type="spellEnd"/>
      <w:r w:rsidRPr="00F33EBB">
        <w:rPr>
          <w:rFonts w:ascii="Times New Roman" w:hAnsi="Times New Roman" w:cs="Times New Roman"/>
          <w:color w:val="000000" w:themeColor="text1"/>
          <w:sz w:val="16"/>
          <w:szCs w:val="16"/>
        </w:rPr>
        <w:t xml:space="preserve"> ЗКНВГ-1000, -2000, -4000; из аммонита ЗКН А6ЖВ; сейсмические </w:t>
      </w:r>
      <w:proofErr w:type="spellStart"/>
      <w:r w:rsidRPr="00F33EBB">
        <w:rPr>
          <w:rFonts w:ascii="Times New Roman" w:hAnsi="Times New Roman" w:cs="Times New Roman"/>
          <w:color w:val="000000" w:themeColor="text1"/>
          <w:sz w:val="16"/>
          <w:szCs w:val="16"/>
        </w:rPr>
        <w:t>водногелевые</w:t>
      </w:r>
      <w:proofErr w:type="spellEnd"/>
      <w:r w:rsidRPr="00F33EBB">
        <w:rPr>
          <w:rFonts w:ascii="Times New Roman" w:hAnsi="Times New Roman" w:cs="Times New Roman"/>
          <w:color w:val="000000" w:themeColor="text1"/>
          <w:sz w:val="16"/>
          <w:szCs w:val="16"/>
        </w:rPr>
        <w:t xml:space="preserve"> ЗСВГ-35, -70, -120; неэлектрические системы инициирования (НСИ): «Прима-ЭРА-С, -Д, -СД, -Т, -</w:t>
      </w:r>
      <w:r w:rsidRPr="00F33EBB">
        <w:rPr>
          <w:rFonts w:ascii="Times New Roman" w:hAnsi="Times New Roman" w:cs="Times New Roman"/>
          <w:color w:val="000000" w:themeColor="text1"/>
          <w:sz w:val="16"/>
          <w:szCs w:val="16"/>
          <w:lang w:val="en-US"/>
        </w:rPr>
        <w:t>TM</w:t>
      </w:r>
      <w:r w:rsidRPr="00F33EBB">
        <w:rPr>
          <w:rFonts w:ascii="Times New Roman" w:hAnsi="Times New Roman" w:cs="Times New Roman"/>
          <w:color w:val="000000" w:themeColor="text1"/>
          <w:sz w:val="16"/>
          <w:szCs w:val="16"/>
        </w:rPr>
        <w:t>» (11982).</w:t>
      </w:r>
    </w:p>
    <w:p w14:paraId="387D0B42" w14:textId="77777777" w:rsidR="007016E9" w:rsidRPr="00F33EBB" w:rsidRDefault="007016E9"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25C80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года шасси танка МС-1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двух последних сведений не имеется; что касается первой, то проект размещения качающейся части полковой пушки образца 1927 года на 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танков"). Однако МС-1 быстро утратил актуальность (9641).</w:t>
      </w:r>
    </w:p>
    <w:p w14:paraId="34789C3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0D2593"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года шасси МС-1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w:t>
      </w:r>
      <w:r w:rsidRPr="00F33EBB">
        <w:rPr>
          <w:rFonts w:ascii="Times New Roman" w:hAnsi="Times New Roman" w:cs="Times New Roman"/>
          <w:color w:val="000000" w:themeColor="text1"/>
          <w:sz w:val="16"/>
          <w:szCs w:val="16"/>
        </w:rPr>
        <w:lastRenderedPageBreak/>
        <w:t xml:space="preserve">двух последних сведений не имеется; что касается первой, то проект размещения качающейся части полковой пушки образца 1927 года на 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w:t>
      </w:r>
      <w:hyperlink r:id="rId125" w:tgtFrame="_blank" w:history="1">
        <w:r w:rsidRPr="00F33EBB">
          <w:rPr>
            <w:rFonts w:ascii="Times New Roman" w:hAnsi="Times New Roman" w:cs="Times New Roman"/>
            <w:color w:val="000000" w:themeColor="text1"/>
            <w:sz w:val="16"/>
            <w:szCs w:val="16"/>
          </w:rPr>
          <w:t>танк</w:t>
        </w:r>
      </w:hyperlink>
      <w:r w:rsidRPr="00F33EBB">
        <w:rPr>
          <w:rFonts w:ascii="Times New Roman" w:hAnsi="Times New Roman" w:cs="Times New Roman"/>
          <w:color w:val="000000" w:themeColor="text1"/>
          <w:sz w:val="16"/>
          <w:szCs w:val="16"/>
        </w:rPr>
        <w:t xml:space="preserve">ов"). Однако МС-1 быстро утратил актуальность. В 1929 году завод "Большевик" разработал 9-тонный </w:t>
      </w:r>
      <w:hyperlink r:id="rId126" w:tgtFrame="_blank" w:history="1">
        <w:r w:rsidRPr="00F33EBB">
          <w:rPr>
            <w:rFonts w:ascii="Times New Roman" w:hAnsi="Times New Roman" w:cs="Times New Roman"/>
            <w:color w:val="000000" w:themeColor="text1"/>
            <w:sz w:val="16"/>
            <w:szCs w:val="16"/>
          </w:rPr>
          <w:t>танк</w:t>
        </w:r>
      </w:hyperlink>
      <w:r w:rsidRPr="00F33EBB">
        <w:rPr>
          <w:rFonts w:ascii="Times New Roman" w:hAnsi="Times New Roman" w:cs="Times New Roman"/>
          <w:color w:val="000000" w:themeColor="text1"/>
          <w:sz w:val="16"/>
          <w:szCs w:val="16"/>
        </w:rPr>
        <w:t xml:space="preserve"> Т-19. Теперь уже его шасси принимается в качестве базового для самоходной артиллерии. По состоянию опытных работ на 11.08.1930 года на Т-19 проектировали самоходные: 76-мм пушку для механизированных частей; спаренную 37-мм зенитную установку; зенитную счетверенную 7,62-мм пулеметную установку. Тему вскоре свернули - УММ КА ориентировало </w:t>
      </w:r>
      <w:hyperlink r:id="rId127" w:tgtFrame="_blank" w:history="1">
        <w:r w:rsidRPr="00F33EBB">
          <w:rPr>
            <w:rFonts w:ascii="Times New Roman" w:hAnsi="Times New Roman" w:cs="Times New Roman"/>
            <w:color w:val="000000" w:themeColor="text1"/>
            <w:sz w:val="16"/>
            <w:szCs w:val="16"/>
          </w:rPr>
          <w:t>танк</w:t>
        </w:r>
      </w:hyperlink>
      <w:r w:rsidRPr="00F33EBB">
        <w:rPr>
          <w:rFonts w:ascii="Times New Roman" w:hAnsi="Times New Roman" w:cs="Times New Roman"/>
          <w:color w:val="000000" w:themeColor="text1"/>
          <w:sz w:val="16"/>
          <w:szCs w:val="16"/>
        </w:rPr>
        <w:t xml:space="preserve">остроение на освоение приобретенной за рубежом техники. К выпуску на Сталинградском тракторном готовили пехотный Т-26 с объемом производства 13 800 машин в год! Реальность внесла свои коррективы: пуск CT3 срывался, заказ передали заводу "Большевик" (его </w:t>
      </w:r>
      <w:hyperlink r:id="rId128" w:tgtFrame="_blank" w:history="1">
        <w:r w:rsidRPr="00F33EBB">
          <w:rPr>
            <w:rFonts w:ascii="Times New Roman" w:hAnsi="Times New Roman" w:cs="Times New Roman"/>
            <w:color w:val="000000" w:themeColor="text1"/>
            <w:sz w:val="16"/>
            <w:szCs w:val="16"/>
          </w:rPr>
          <w:t>танк</w:t>
        </w:r>
      </w:hyperlink>
      <w:r w:rsidRPr="00F33EBB">
        <w:rPr>
          <w:rFonts w:ascii="Times New Roman" w:hAnsi="Times New Roman" w:cs="Times New Roman"/>
          <w:color w:val="000000" w:themeColor="text1"/>
          <w:sz w:val="16"/>
          <w:szCs w:val="16"/>
        </w:rPr>
        <w:t>овые цехи вскоре выделили в самостоятельный завод №174 имени Ворошилова), где за 10 лет собрали около 12 тыс. машин. Т-26 - "рабочая лошадка" РККА - стал основной базовой машиной самоходной артиллерии (15647).</w:t>
      </w:r>
    </w:p>
    <w:p w14:paraId="1D673219"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1AF9BDA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года на ГХПЗ из состава тракторного производства была выделена конструкторская группа для совместного с ГКБ ОАТ проектирования маневренного танка. ГКБ ОАТ осуществляло общее руководство проектом, а также разрабатывало броневой корпус, башню танка, установку вооружения и рабочие места членов экипажа. Танковый отдел в составе технической конторы ГХПЗ разрабатывал трансмиссию и ходовую часть танка, а также сопровождал производство опытного образца маневренного танка, который получил индекс Т-12 (Т1-12) (10710).</w:t>
      </w:r>
    </w:p>
    <w:p w14:paraId="79EE727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A9DFD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года на ХПЗ из числа конструкторов тракторного производства был создан новый коллектив - танковая конструкторская группа, которой началась история ХКБМ начинается. Первым руководителем этой группы был молодой инженер-конструктор Иван Никанорович Алексенко.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(9154).</w:t>
      </w:r>
    </w:p>
    <w:p w14:paraId="4EFC7C1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31616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года, когда на ХПЗ из числа конструкторов тракторного производства был создан новый коллектив — танковая конструкторская группа. Первым руководителем этой группы, а потом и конструкторского бюро был молодой инженер-конструктор Иван Никанорович Алексенко</w:t>
      </w:r>
      <w:r w:rsidRPr="00F33EBB">
        <w:rPr>
          <w:rFonts w:ascii="Times New Roman" w:hAnsi="Times New Roman" w:cs="Times New Roman"/>
          <w:b/>
          <w:bCs/>
          <w:color w:val="000000" w:themeColor="text1"/>
          <w:sz w:val="16"/>
          <w:szCs w:val="16"/>
        </w:rPr>
        <w:t xml:space="preserve">. </w:t>
      </w:r>
      <w:r w:rsidRPr="00F33EBB">
        <w:rPr>
          <w:rFonts w:ascii="Times New Roman" w:hAnsi="Times New Roman" w:cs="Times New Roman"/>
          <w:color w:val="000000" w:themeColor="text1"/>
          <w:sz w:val="16"/>
          <w:szCs w:val="16"/>
        </w:rPr>
        <w:t xml:space="preserve">Ядром этого бюро стали конструкторы специальной танковой группы, созданной в декабре 1927 года, и участвовавшие в разработках, изготовлении и испытаниях танков и Т-24: И.Н. Алексенко, Л.Л. Алферов, А.С. Бондаренко, П.Н. Горюн, Е.Т. </w:t>
      </w:r>
      <w:proofErr w:type="spellStart"/>
      <w:r w:rsidRPr="00F33EBB">
        <w:rPr>
          <w:rFonts w:ascii="Times New Roman" w:hAnsi="Times New Roman" w:cs="Times New Roman"/>
          <w:color w:val="000000" w:themeColor="text1"/>
          <w:sz w:val="16"/>
          <w:szCs w:val="16"/>
        </w:rPr>
        <w:t>Дикалов</w:t>
      </w:r>
      <w:proofErr w:type="spellEnd"/>
      <w:r w:rsidRPr="00F33EBB">
        <w:rPr>
          <w:rFonts w:ascii="Times New Roman" w:hAnsi="Times New Roman" w:cs="Times New Roman"/>
          <w:color w:val="000000" w:themeColor="text1"/>
          <w:sz w:val="16"/>
          <w:szCs w:val="16"/>
        </w:rPr>
        <w:t xml:space="preserve">, В.И. Дорошенко, В.Т. Кириленко, А.А. Морозов, Н.Г. Поляков, М.И. </w:t>
      </w:r>
      <w:proofErr w:type="spellStart"/>
      <w:r w:rsidRPr="00F33EBB">
        <w:rPr>
          <w:rFonts w:ascii="Times New Roman" w:hAnsi="Times New Roman" w:cs="Times New Roman"/>
          <w:color w:val="000000" w:themeColor="text1"/>
          <w:sz w:val="16"/>
          <w:szCs w:val="16"/>
        </w:rPr>
        <w:t>Таршинов</w:t>
      </w:r>
      <w:proofErr w:type="spellEnd"/>
      <w:r w:rsidRPr="00F33EBB">
        <w:rPr>
          <w:rFonts w:ascii="Times New Roman" w:hAnsi="Times New Roman" w:cs="Times New Roman"/>
          <w:color w:val="000000" w:themeColor="text1"/>
          <w:sz w:val="16"/>
          <w:szCs w:val="16"/>
        </w:rPr>
        <w:t xml:space="preserve"> и др. Руководителем танкового производства был С.Н. Махонин.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(10792).</w:t>
      </w:r>
    </w:p>
    <w:p w14:paraId="4C72D7E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D296A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года на ХПЗ была создана специальная танковая группа, которая участвовавшие в разработках, изготовлении и испытаниях танков и Т-24. В нее входили: И.Н. Алексенко, Л.Л. Алферов, А.С. Бондаренко, П.Н. Горюн, Е.Т. </w:t>
      </w:r>
      <w:proofErr w:type="spellStart"/>
      <w:r w:rsidRPr="00F33EBB">
        <w:rPr>
          <w:rFonts w:ascii="Times New Roman" w:hAnsi="Times New Roman" w:cs="Times New Roman"/>
          <w:color w:val="000000" w:themeColor="text1"/>
          <w:sz w:val="16"/>
          <w:szCs w:val="16"/>
        </w:rPr>
        <w:t>Дикалов</w:t>
      </w:r>
      <w:proofErr w:type="spellEnd"/>
      <w:r w:rsidRPr="00F33EBB">
        <w:rPr>
          <w:rFonts w:ascii="Times New Roman" w:hAnsi="Times New Roman" w:cs="Times New Roman"/>
          <w:color w:val="000000" w:themeColor="text1"/>
          <w:sz w:val="16"/>
          <w:szCs w:val="16"/>
        </w:rPr>
        <w:t xml:space="preserve">, В.И. Дорошенко, В.Т. Кириленко, А.А. Морозов, Н.Г. Поляков, М.И. </w:t>
      </w:r>
      <w:proofErr w:type="spellStart"/>
      <w:r w:rsidRPr="00F33EBB">
        <w:rPr>
          <w:rFonts w:ascii="Times New Roman" w:hAnsi="Times New Roman" w:cs="Times New Roman"/>
          <w:color w:val="000000" w:themeColor="text1"/>
          <w:sz w:val="16"/>
          <w:szCs w:val="16"/>
        </w:rPr>
        <w:t>Таршинов</w:t>
      </w:r>
      <w:proofErr w:type="spellEnd"/>
      <w:r w:rsidRPr="00F33EBB">
        <w:rPr>
          <w:rFonts w:ascii="Times New Roman" w:hAnsi="Times New Roman" w:cs="Times New Roman"/>
          <w:color w:val="000000" w:themeColor="text1"/>
          <w:sz w:val="16"/>
          <w:szCs w:val="16"/>
        </w:rPr>
        <w:t xml:space="preserve"> и др. Руководителем танкового производства был С.Н. Махонин. Одной из первых задач этой группы было участие совместно с ГКБ ОАТ в проектировании танка, имевшего обозначение 1-12-32, обеспечение завода конструкторской документацией, участие в подготовке производства танков на заводе (10792).</w:t>
      </w:r>
    </w:p>
    <w:p w14:paraId="65EB8D8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A0E7FB" w14:textId="77777777" w:rsidR="00052BEA" w:rsidRPr="00F33EBB" w:rsidRDefault="00052BEA" w:rsidP="008215F2">
      <w:pPr>
        <w:pStyle w:val="ae"/>
        <w:spacing w:before="0" w:after="0"/>
        <w:jc w:val="both"/>
        <w:rPr>
          <w:color w:val="000000" w:themeColor="text1"/>
          <w:sz w:val="16"/>
          <w:szCs w:val="16"/>
        </w:rPr>
      </w:pPr>
      <w:r w:rsidRPr="00F33EBB">
        <w:rPr>
          <w:color w:val="000000" w:themeColor="text1"/>
          <w:sz w:val="16"/>
          <w:szCs w:val="16"/>
        </w:rPr>
        <w:t xml:space="preserve">В декабре </w:t>
      </w:r>
      <w:r w:rsidRPr="00F33EBB">
        <w:rPr>
          <w:rStyle w:val="highlight"/>
          <w:color w:val="000000" w:themeColor="text1"/>
          <w:sz w:val="16"/>
          <w:szCs w:val="16"/>
        </w:rPr>
        <w:t> 1927 </w:t>
      </w:r>
      <w:r w:rsidRPr="00F33EBB">
        <w:rPr>
          <w:color w:val="000000" w:themeColor="text1"/>
          <w:sz w:val="16"/>
          <w:szCs w:val="16"/>
        </w:rPr>
        <w:t xml:space="preserve"> года на ХПЗ создаётся </w:t>
      </w:r>
      <w:hyperlink r:id="rId129" w:tooltip="Специальное конструкторское бюро машиностроения" w:history="1">
        <w:r w:rsidRPr="00F33EBB">
          <w:rPr>
            <w:color w:val="000000" w:themeColor="text1"/>
            <w:sz w:val="16"/>
            <w:szCs w:val="16"/>
          </w:rPr>
          <w:t>специальное конструкторское бюро машиностроения</w:t>
        </w:r>
      </w:hyperlink>
      <w:r w:rsidRPr="00F33EBB">
        <w:rPr>
          <w:color w:val="000000" w:themeColor="text1"/>
          <w:sz w:val="16"/>
          <w:szCs w:val="16"/>
        </w:rPr>
        <w:t xml:space="preserve"> для организации производства танков. Главное Управление металлической промышленности (письмо № 1159/128 от 7 января 1928 года) поручает «</w:t>
      </w:r>
      <w:r w:rsidRPr="00F33EBB">
        <w:rPr>
          <w:iCs/>
          <w:color w:val="000000" w:themeColor="text1"/>
          <w:sz w:val="16"/>
          <w:szCs w:val="16"/>
        </w:rPr>
        <w:t>…в срочном порядке проработать вопрос о постановке на ХПЗ производства танков и тракторов…</w:t>
      </w:r>
      <w:r w:rsidRPr="00F33EBB">
        <w:rPr>
          <w:color w:val="000000" w:themeColor="text1"/>
          <w:sz w:val="16"/>
          <w:szCs w:val="16"/>
        </w:rPr>
        <w:t>».</w:t>
      </w:r>
    </w:p>
    <w:p w14:paraId="6FF058A7" w14:textId="77777777" w:rsidR="00052BEA" w:rsidRPr="00F33EBB" w:rsidRDefault="00052BEA" w:rsidP="008215F2">
      <w:pPr>
        <w:pStyle w:val="ae"/>
        <w:spacing w:before="0" w:after="0"/>
        <w:jc w:val="both"/>
        <w:rPr>
          <w:color w:val="000000" w:themeColor="text1"/>
          <w:sz w:val="16"/>
          <w:szCs w:val="16"/>
        </w:rPr>
      </w:pPr>
      <w:r w:rsidRPr="00F33EBB">
        <w:rPr>
          <w:color w:val="000000" w:themeColor="text1"/>
          <w:sz w:val="16"/>
          <w:szCs w:val="16"/>
        </w:rPr>
        <w:t xml:space="preserve">По воспоминаниям </w:t>
      </w:r>
      <w:hyperlink r:id="rId130" w:tooltip="Морозов, Александр Александрович" w:history="1">
        <w:r w:rsidRPr="00F33EBB">
          <w:rPr>
            <w:rStyle w:val="a5"/>
            <w:color w:val="000000" w:themeColor="text1"/>
            <w:sz w:val="16"/>
            <w:szCs w:val="16"/>
            <w:u w:val="none"/>
          </w:rPr>
          <w:t>А. А. Морозова</w:t>
        </w:r>
      </w:hyperlink>
      <w:r w:rsidRPr="00F33EBB">
        <w:rPr>
          <w:color w:val="000000" w:themeColor="text1"/>
          <w:sz w:val="16"/>
          <w:szCs w:val="16"/>
        </w:rPr>
        <w:t>, «</w:t>
      </w:r>
      <w:r w:rsidRPr="00F33EBB">
        <w:rPr>
          <w:iCs/>
          <w:color w:val="000000" w:themeColor="text1"/>
          <w:sz w:val="16"/>
          <w:szCs w:val="16"/>
        </w:rPr>
        <w:t xml:space="preserve">танк </w:t>
      </w:r>
      <w:hyperlink r:id="rId131" w:tooltip="Т-12 (танк)" w:history="1">
        <w:r w:rsidRPr="00F33EBB">
          <w:rPr>
            <w:iCs/>
            <w:color w:val="000000" w:themeColor="text1"/>
            <w:sz w:val="16"/>
            <w:szCs w:val="16"/>
          </w:rPr>
          <w:t>Т-12</w:t>
        </w:r>
      </w:hyperlink>
      <w:r w:rsidRPr="00F33EBB">
        <w:rPr>
          <w:iCs/>
          <w:color w:val="000000" w:themeColor="text1"/>
          <w:sz w:val="16"/>
          <w:szCs w:val="16"/>
        </w:rPr>
        <w:t xml:space="preserve"> создавался в условиях почти полного отсутствия оборудования. Сборочный участок танка находился у трактористов. К концу 1929 года танк был сделан. Изготовленный образец получился тяжелее на 4 тонны, что было серьёзным недостатком. Всё же мы, молодые сотрудники КБ, гордились: это был наш первый настоящий танк.</w:t>
      </w:r>
      <w:r w:rsidRPr="00F33EBB">
        <w:rPr>
          <w:color w:val="000000" w:themeColor="text1"/>
          <w:sz w:val="16"/>
          <w:szCs w:val="16"/>
        </w:rPr>
        <w:t>»</w:t>
      </w:r>
    </w:p>
    <w:p w14:paraId="72860204" w14:textId="77777777" w:rsidR="00052BEA" w:rsidRPr="00F33EBB" w:rsidRDefault="00052BEA" w:rsidP="008215F2">
      <w:pPr>
        <w:pStyle w:val="ae"/>
        <w:spacing w:before="0" w:after="0"/>
        <w:jc w:val="both"/>
        <w:rPr>
          <w:color w:val="000000" w:themeColor="text1"/>
          <w:sz w:val="16"/>
          <w:szCs w:val="16"/>
        </w:rPr>
      </w:pPr>
      <w:r w:rsidRPr="00F33EBB">
        <w:rPr>
          <w:color w:val="000000" w:themeColor="text1"/>
          <w:sz w:val="16"/>
          <w:szCs w:val="16"/>
        </w:rPr>
        <w:t xml:space="preserve">С </w:t>
      </w:r>
      <w:hyperlink r:id="rId132" w:tooltip="1928" w:history="1">
        <w:r w:rsidRPr="00F33EBB">
          <w:rPr>
            <w:color w:val="000000" w:themeColor="text1"/>
            <w:sz w:val="16"/>
            <w:szCs w:val="16"/>
          </w:rPr>
          <w:t>1928</w:t>
        </w:r>
      </w:hyperlink>
      <w:r w:rsidRPr="00F33EBB">
        <w:rPr>
          <w:color w:val="000000" w:themeColor="text1"/>
          <w:sz w:val="16"/>
          <w:szCs w:val="16"/>
        </w:rPr>
        <w:t xml:space="preserve"> по </w:t>
      </w:r>
      <w:hyperlink r:id="rId133" w:tooltip="1931 год" w:history="1">
        <w:r w:rsidRPr="00F33EBB">
          <w:rPr>
            <w:rStyle w:val="a5"/>
            <w:color w:val="000000" w:themeColor="text1"/>
            <w:sz w:val="16"/>
            <w:szCs w:val="16"/>
            <w:u w:val="none"/>
          </w:rPr>
          <w:t>1931 года</w:t>
        </w:r>
      </w:hyperlink>
      <w:r w:rsidRPr="00F33EBB">
        <w:rPr>
          <w:color w:val="000000" w:themeColor="text1"/>
          <w:sz w:val="16"/>
          <w:szCs w:val="16"/>
        </w:rPr>
        <w:t xml:space="preserve"> выпускались танки </w:t>
      </w:r>
      <w:hyperlink r:id="rId134" w:tooltip="Т-24" w:history="1">
        <w:r w:rsidRPr="00F33EBB">
          <w:rPr>
            <w:rStyle w:val="a5"/>
            <w:color w:val="000000" w:themeColor="text1"/>
            <w:sz w:val="16"/>
            <w:szCs w:val="16"/>
            <w:u w:val="none"/>
          </w:rPr>
          <w:t>Т-24</w:t>
        </w:r>
      </w:hyperlink>
      <w:r w:rsidRPr="00F33EBB">
        <w:rPr>
          <w:color w:val="000000" w:themeColor="text1"/>
          <w:sz w:val="16"/>
          <w:szCs w:val="16"/>
        </w:rPr>
        <w:t xml:space="preserve">; с </w:t>
      </w:r>
      <w:hyperlink r:id="rId135" w:tooltip="1931 год" w:history="1">
        <w:r w:rsidRPr="00F33EBB">
          <w:rPr>
            <w:rStyle w:val="a5"/>
            <w:color w:val="000000" w:themeColor="text1"/>
            <w:sz w:val="16"/>
            <w:szCs w:val="16"/>
            <w:u w:val="none"/>
          </w:rPr>
          <w:t>1931 года</w:t>
        </w:r>
      </w:hyperlink>
      <w:r w:rsidRPr="00F33EBB">
        <w:rPr>
          <w:color w:val="000000" w:themeColor="text1"/>
          <w:sz w:val="16"/>
          <w:szCs w:val="16"/>
        </w:rPr>
        <w:t xml:space="preserve"> — лёгкие танки серии </w:t>
      </w:r>
      <w:hyperlink r:id="rId136" w:tooltip="Быстроходные танки" w:history="1">
        <w:r w:rsidRPr="00F33EBB">
          <w:rPr>
            <w:color w:val="000000" w:themeColor="text1"/>
            <w:sz w:val="16"/>
            <w:szCs w:val="16"/>
          </w:rPr>
          <w:t>БТ</w:t>
        </w:r>
      </w:hyperlink>
      <w:r w:rsidRPr="00F33EBB">
        <w:rPr>
          <w:color w:val="000000" w:themeColor="text1"/>
          <w:sz w:val="16"/>
          <w:szCs w:val="16"/>
        </w:rPr>
        <w:t xml:space="preserve">: </w:t>
      </w:r>
      <w:hyperlink r:id="rId137" w:tooltip="БТ-2" w:history="1">
        <w:r w:rsidRPr="00F33EBB">
          <w:rPr>
            <w:rStyle w:val="a5"/>
            <w:color w:val="000000" w:themeColor="text1"/>
            <w:sz w:val="16"/>
            <w:szCs w:val="16"/>
            <w:u w:val="none"/>
          </w:rPr>
          <w:t>БТ-2</w:t>
        </w:r>
      </w:hyperlink>
      <w:r w:rsidRPr="00F33EBB">
        <w:rPr>
          <w:color w:val="000000" w:themeColor="text1"/>
          <w:sz w:val="16"/>
          <w:szCs w:val="16"/>
        </w:rPr>
        <w:t xml:space="preserve">; </w:t>
      </w:r>
      <w:hyperlink r:id="rId138" w:tooltip="БТ-5" w:history="1">
        <w:r w:rsidRPr="00F33EBB">
          <w:rPr>
            <w:rStyle w:val="a5"/>
            <w:color w:val="000000" w:themeColor="text1"/>
            <w:sz w:val="16"/>
            <w:szCs w:val="16"/>
            <w:u w:val="none"/>
          </w:rPr>
          <w:t>БТ-5</w:t>
        </w:r>
      </w:hyperlink>
      <w:r w:rsidRPr="00F33EBB">
        <w:rPr>
          <w:color w:val="000000" w:themeColor="text1"/>
          <w:sz w:val="16"/>
          <w:szCs w:val="16"/>
        </w:rPr>
        <w:t xml:space="preserve">; </w:t>
      </w:r>
      <w:hyperlink r:id="rId139" w:tooltip="БТ-7" w:history="1">
        <w:r w:rsidRPr="00F33EBB">
          <w:rPr>
            <w:rStyle w:val="a5"/>
            <w:color w:val="000000" w:themeColor="text1"/>
            <w:sz w:val="16"/>
            <w:szCs w:val="16"/>
            <w:u w:val="none"/>
          </w:rPr>
          <w:t>БТ-7</w:t>
        </w:r>
      </w:hyperlink>
      <w:r w:rsidRPr="00F33EBB">
        <w:rPr>
          <w:color w:val="000000" w:themeColor="text1"/>
          <w:sz w:val="16"/>
          <w:szCs w:val="16"/>
        </w:rPr>
        <w:t xml:space="preserve">; </w:t>
      </w:r>
      <w:hyperlink r:id="rId140" w:tooltip="БТ-7М" w:history="1">
        <w:r w:rsidRPr="00F33EBB">
          <w:rPr>
            <w:color w:val="000000" w:themeColor="text1"/>
            <w:sz w:val="16"/>
            <w:szCs w:val="16"/>
          </w:rPr>
          <w:t>БТ-7М</w:t>
        </w:r>
      </w:hyperlink>
      <w:r w:rsidRPr="00F33EBB">
        <w:rPr>
          <w:color w:val="000000" w:themeColor="text1"/>
          <w:sz w:val="16"/>
          <w:szCs w:val="16"/>
        </w:rPr>
        <w:t xml:space="preserve"> — выпускался по </w:t>
      </w:r>
      <w:hyperlink r:id="rId141" w:tooltip="1940 год" w:history="1">
        <w:r w:rsidRPr="00F33EBB">
          <w:rPr>
            <w:rStyle w:val="a5"/>
            <w:color w:val="000000" w:themeColor="text1"/>
            <w:sz w:val="16"/>
            <w:szCs w:val="16"/>
            <w:u w:val="none"/>
          </w:rPr>
          <w:t>1940 год</w:t>
        </w:r>
      </w:hyperlink>
      <w:r w:rsidRPr="00F33EBB">
        <w:rPr>
          <w:color w:val="000000" w:themeColor="text1"/>
          <w:sz w:val="16"/>
          <w:szCs w:val="16"/>
        </w:rPr>
        <w:t xml:space="preserve">; с </w:t>
      </w:r>
      <w:hyperlink r:id="rId142" w:tooltip="1933" w:history="1">
        <w:r w:rsidRPr="00F33EBB">
          <w:rPr>
            <w:color w:val="000000" w:themeColor="text1"/>
            <w:sz w:val="16"/>
            <w:szCs w:val="16"/>
          </w:rPr>
          <w:t>1933</w:t>
        </w:r>
      </w:hyperlink>
      <w:r w:rsidRPr="00F33EBB">
        <w:rPr>
          <w:color w:val="000000" w:themeColor="text1"/>
          <w:sz w:val="16"/>
          <w:szCs w:val="16"/>
        </w:rPr>
        <w:t xml:space="preserve"> по </w:t>
      </w:r>
      <w:hyperlink r:id="rId143" w:tooltip="1939 год" w:history="1">
        <w:r w:rsidRPr="00F33EBB">
          <w:rPr>
            <w:rStyle w:val="a5"/>
            <w:color w:val="000000" w:themeColor="text1"/>
            <w:sz w:val="16"/>
            <w:szCs w:val="16"/>
            <w:u w:val="none"/>
          </w:rPr>
          <w:t>1939 года</w:t>
        </w:r>
      </w:hyperlink>
      <w:r w:rsidRPr="00F33EBB">
        <w:rPr>
          <w:color w:val="000000" w:themeColor="text1"/>
          <w:sz w:val="16"/>
          <w:szCs w:val="16"/>
        </w:rPr>
        <w:t> — тяжёлые танки серии Т-35.</w:t>
      </w:r>
    </w:p>
    <w:p w14:paraId="1A083D54" w14:textId="77777777" w:rsidR="00052BEA" w:rsidRPr="00F33EBB" w:rsidRDefault="00052BEA" w:rsidP="008215F2">
      <w:pPr>
        <w:pStyle w:val="ae"/>
        <w:spacing w:before="0" w:after="0"/>
        <w:jc w:val="both"/>
        <w:rPr>
          <w:color w:val="000000" w:themeColor="text1"/>
          <w:sz w:val="16"/>
          <w:szCs w:val="16"/>
        </w:rPr>
      </w:pPr>
      <w:r w:rsidRPr="00F33EBB">
        <w:rPr>
          <w:color w:val="000000" w:themeColor="text1"/>
          <w:sz w:val="16"/>
          <w:szCs w:val="16"/>
        </w:rPr>
        <w:t xml:space="preserve">В </w:t>
      </w:r>
      <w:hyperlink r:id="rId144" w:tooltip="1939 год" w:history="1">
        <w:r w:rsidRPr="00F33EBB">
          <w:rPr>
            <w:rStyle w:val="a5"/>
            <w:color w:val="000000" w:themeColor="text1"/>
            <w:sz w:val="16"/>
            <w:szCs w:val="16"/>
            <w:u w:val="none"/>
          </w:rPr>
          <w:t xml:space="preserve">1939 </w:t>
        </w:r>
        <w:proofErr w:type="spellStart"/>
        <w:r w:rsidRPr="00F33EBB">
          <w:rPr>
            <w:rStyle w:val="a5"/>
            <w:color w:val="000000" w:themeColor="text1"/>
            <w:sz w:val="16"/>
            <w:szCs w:val="16"/>
            <w:u w:val="none"/>
          </w:rPr>
          <w:t>году</w:t>
        </w:r>
      </w:hyperlink>
      <w:hyperlink r:id="rId145" w:tooltip="Михаил Кошкин" w:history="1">
        <w:r w:rsidRPr="00F33EBB">
          <w:rPr>
            <w:color w:val="000000" w:themeColor="text1"/>
            <w:sz w:val="16"/>
            <w:szCs w:val="16"/>
          </w:rPr>
          <w:t>Михаил</w:t>
        </w:r>
        <w:proofErr w:type="spellEnd"/>
        <w:r w:rsidRPr="00F33EBB">
          <w:rPr>
            <w:color w:val="000000" w:themeColor="text1"/>
            <w:sz w:val="16"/>
            <w:szCs w:val="16"/>
          </w:rPr>
          <w:t xml:space="preserve"> Кошкин</w:t>
        </w:r>
      </w:hyperlink>
      <w:r w:rsidRPr="00F33EBB">
        <w:rPr>
          <w:color w:val="000000" w:themeColor="text1"/>
          <w:sz w:val="16"/>
          <w:szCs w:val="16"/>
        </w:rPr>
        <w:t xml:space="preserve"> создал лучший </w:t>
      </w:r>
      <w:hyperlink r:id="rId146" w:tooltip="Средний танк" w:history="1">
        <w:r w:rsidRPr="00F33EBB">
          <w:rPr>
            <w:rStyle w:val="a5"/>
            <w:color w:val="000000" w:themeColor="text1"/>
            <w:sz w:val="16"/>
            <w:szCs w:val="16"/>
            <w:u w:val="none"/>
          </w:rPr>
          <w:t xml:space="preserve">средний </w:t>
        </w:r>
        <w:proofErr w:type="spellStart"/>
        <w:r w:rsidRPr="00F33EBB">
          <w:rPr>
            <w:rStyle w:val="a5"/>
            <w:color w:val="000000" w:themeColor="text1"/>
            <w:sz w:val="16"/>
            <w:szCs w:val="16"/>
            <w:u w:val="none"/>
          </w:rPr>
          <w:t>танк</w:t>
        </w:r>
      </w:hyperlink>
      <w:hyperlink r:id="rId147" w:tooltip="Вторая мировая война" w:history="1">
        <w:r w:rsidRPr="00F33EBB">
          <w:rPr>
            <w:rStyle w:val="a5"/>
            <w:color w:val="000000" w:themeColor="text1"/>
            <w:sz w:val="16"/>
            <w:szCs w:val="16"/>
            <w:u w:val="none"/>
          </w:rPr>
          <w:t>Второй</w:t>
        </w:r>
        <w:proofErr w:type="spellEnd"/>
        <w:r w:rsidRPr="00F33EBB">
          <w:rPr>
            <w:rStyle w:val="a5"/>
            <w:color w:val="000000" w:themeColor="text1"/>
            <w:sz w:val="16"/>
            <w:szCs w:val="16"/>
            <w:u w:val="none"/>
          </w:rPr>
          <w:t xml:space="preserve"> мировой войны</w:t>
        </w:r>
      </w:hyperlink>
      <w:r w:rsidRPr="00F33EBB">
        <w:rPr>
          <w:color w:val="000000" w:themeColor="text1"/>
          <w:sz w:val="16"/>
          <w:szCs w:val="16"/>
        </w:rPr>
        <w:t xml:space="preserve"> — </w:t>
      </w:r>
      <w:hyperlink r:id="rId148" w:tooltip="Т-34" w:history="1">
        <w:r w:rsidRPr="00F33EBB">
          <w:rPr>
            <w:rStyle w:val="a5"/>
            <w:color w:val="000000" w:themeColor="text1"/>
            <w:sz w:val="16"/>
            <w:szCs w:val="16"/>
            <w:u w:val="none"/>
          </w:rPr>
          <w:t>Т-34</w:t>
        </w:r>
      </w:hyperlink>
      <w:r w:rsidRPr="00F33EBB">
        <w:rPr>
          <w:color w:val="000000" w:themeColor="text1"/>
          <w:sz w:val="16"/>
          <w:szCs w:val="16"/>
        </w:rPr>
        <w:t>.</w:t>
      </w:r>
    </w:p>
    <w:p w14:paraId="49258C51" w14:textId="77777777" w:rsidR="00052BEA" w:rsidRPr="00F33EBB" w:rsidRDefault="00052BEA" w:rsidP="008215F2">
      <w:pPr>
        <w:pStyle w:val="ae"/>
        <w:spacing w:before="0" w:after="0"/>
        <w:jc w:val="both"/>
        <w:rPr>
          <w:color w:val="000000" w:themeColor="text1"/>
          <w:sz w:val="16"/>
          <w:szCs w:val="16"/>
        </w:rPr>
      </w:pPr>
      <w:r w:rsidRPr="00F33EBB">
        <w:rPr>
          <w:color w:val="000000" w:themeColor="text1"/>
          <w:sz w:val="16"/>
          <w:szCs w:val="16"/>
        </w:rPr>
        <w:t>До эвакуации из Харькова в Нижний Тагил заводом было выпущено чуть более 10000 танков всех типов (17197).</w:t>
      </w:r>
    </w:p>
    <w:p w14:paraId="4084E03C" w14:textId="77777777" w:rsidR="00052BEA" w:rsidRPr="00F33EBB" w:rsidRDefault="00052BE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B2B59"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года для обслуживания производства по изготовлению этого танка и проведения </w:t>
      </w:r>
      <w:proofErr w:type="spellStart"/>
      <w:r w:rsidRPr="00F33EBB">
        <w:rPr>
          <w:rFonts w:ascii="Times New Roman" w:hAnsi="Times New Roman" w:cs="Times New Roman"/>
          <w:color w:val="000000" w:themeColor="text1"/>
          <w:sz w:val="16"/>
          <w:szCs w:val="16"/>
        </w:rPr>
        <w:t>увязочных</w:t>
      </w:r>
      <w:proofErr w:type="spellEnd"/>
      <w:r w:rsidRPr="00F33EBB">
        <w:rPr>
          <w:rFonts w:ascii="Times New Roman" w:hAnsi="Times New Roman" w:cs="Times New Roman"/>
          <w:color w:val="000000" w:themeColor="text1"/>
          <w:sz w:val="16"/>
          <w:szCs w:val="16"/>
        </w:rPr>
        <w:t xml:space="preserve"> и доводочных работ при тракторном КБ начала складываться специальная танковая конструкторская группа, явив</w:t>
      </w:r>
      <w:r w:rsidRPr="00F33EBB">
        <w:rPr>
          <w:rFonts w:ascii="Times New Roman" w:hAnsi="Times New Roman" w:cs="Times New Roman"/>
          <w:color w:val="000000" w:themeColor="text1"/>
          <w:sz w:val="16"/>
          <w:szCs w:val="16"/>
        </w:rPr>
        <w:softHyphen/>
        <w:t>шаяся прародительницей заводского конструкторского бюро по средним танкам — одного из самых мощных конструкторских бюро по средним танкам в Советском Союзе.</w:t>
      </w:r>
    </w:p>
    <w:p w14:paraId="0FDACF19"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консультаций при разработке по танку Т-12 в 1928 году в ГКБ ОАТ был командирован конструктор тракторного КБ завода Иван </w:t>
      </w:r>
      <w:proofErr w:type="spellStart"/>
      <w:r w:rsidRPr="00F33EBB">
        <w:rPr>
          <w:rFonts w:ascii="Times New Roman" w:hAnsi="Times New Roman" w:cs="Times New Roman"/>
          <w:color w:val="000000" w:themeColor="text1"/>
          <w:sz w:val="16"/>
          <w:szCs w:val="16"/>
        </w:rPr>
        <w:t>Никонорович</w:t>
      </w:r>
      <w:proofErr w:type="spellEnd"/>
      <w:r w:rsidRPr="00F33EBB">
        <w:rPr>
          <w:rFonts w:ascii="Times New Roman" w:hAnsi="Times New Roman" w:cs="Times New Roman"/>
          <w:color w:val="000000" w:themeColor="text1"/>
          <w:sz w:val="16"/>
          <w:szCs w:val="16"/>
        </w:rPr>
        <w:t xml:space="preserve"> Алексенко, который вскоре по возвращении на завод был назначен началь</w:t>
      </w:r>
      <w:r w:rsidRPr="00F33EBB">
        <w:rPr>
          <w:rFonts w:ascii="Times New Roman" w:hAnsi="Times New Roman" w:cs="Times New Roman"/>
          <w:color w:val="000000" w:themeColor="text1"/>
          <w:sz w:val="16"/>
          <w:szCs w:val="16"/>
        </w:rPr>
        <w:softHyphen/>
        <w:t>ником вновь организованного конструкторского бюро по танку Т-12.</w:t>
      </w:r>
    </w:p>
    <w:p w14:paraId="5847BCC9"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Основными работниками, вошедшими в группу </w:t>
      </w:r>
      <w:proofErr w:type="spellStart"/>
      <w:r w:rsidRPr="00F33EBB">
        <w:rPr>
          <w:rFonts w:ascii="Times New Roman" w:hAnsi="Times New Roman" w:cs="Times New Roman"/>
          <w:color w:val="000000" w:themeColor="text1"/>
          <w:sz w:val="16"/>
          <w:szCs w:val="16"/>
        </w:rPr>
        <w:t>И.Н.Алексенко</w:t>
      </w:r>
      <w:proofErr w:type="spellEnd"/>
      <w:r w:rsidRPr="00F33EBB">
        <w:rPr>
          <w:rFonts w:ascii="Times New Roman" w:hAnsi="Times New Roman" w:cs="Times New Roman"/>
          <w:color w:val="000000" w:themeColor="text1"/>
          <w:sz w:val="16"/>
          <w:szCs w:val="16"/>
        </w:rPr>
        <w:t xml:space="preserve">, были ведущие конструкторы </w:t>
      </w:r>
      <w:proofErr w:type="spellStart"/>
      <w:r w:rsidRPr="00F33EBB">
        <w:rPr>
          <w:rFonts w:ascii="Times New Roman" w:hAnsi="Times New Roman" w:cs="Times New Roman"/>
          <w:color w:val="000000" w:themeColor="text1"/>
          <w:sz w:val="16"/>
          <w:szCs w:val="16"/>
        </w:rPr>
        <w:t>А.А.Морозов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А.С.Бондаренко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Е.Т.Дикалов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М.И.Таршинов</w:t>
      </w:r>
      <w:proofErr w:type="spellEnd"/>
      <w:r w:rsidRPr="00F33EBB">
        <w:rPr>
          <w:rFonts w:ascii="Times New Roman" w:hAnsi="Times New Roman" w:cs="Times New Roman"/>
          <w:color w:val="000000" w:themeColor="text1"/>
          <w:sz w:val="16"/>
          <w:szCs w:val="16"/>
        </w:rPr>
        <w:t xml:space="preserve">, Н.В. Шаров, </w:t>
      </w:r>
      <w:proofErr w:type="spellStart"/>
      <w:r w:rsidRPr="00F33EBB">
        <w:rPr>
          <w:rFonts w:ascii="Times New Roman" w:hAnsi="Times New Roman" w:cs="Times New Roman"/>
          <w:color w:val="000000" w:themeColor="text1"/>
          <w:sz w:val="16"/>
          <w:szCs w:val="16"/>
        </w:rPr>
        <w:t>В.Т.Кириленко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К.С.Иванов</w:t>
      </w:r>
      <w:proofErr w:type="spellEnd"/>
      <w:r w:rsidRPr="00F33EBB">
        <w:rPr>
          <w:rFonts w:ascii="Times New Roman" w:hAnsi="Times New Roman" w:cs="Times New Roman"/>
          <w:color w:val="000000" w:themeColor="text1"/>
          <w:sz w:val="16"/>
          <w:szCs w:val="16"/>
        </w:rPr>
        <w:t xml:space="preserve">, А.С. Черченко, </w:t>
      </w:r>
      <w:proofErr w:type="spellStart"/>
      <w:r w:rsidRPr="00F33EBB">
        <w:rPr>
          <w:rFonts w:ascii="Times New Roman" w:hAnsi="Times New Roman" w:cs="Times New Roman"/>
          <w:color w:val="000000" w:themeColor="text1"/>
          <w:sz w:val="16"/>
          <w:szCs w:val="16"/>
        </w:rPr>
        <w:t>А.Г.Ульяненко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И.Г.Усин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К.И.Зеленов</w:t>
      </w:r>
      <w:proofErr w:type="spellEnd"/>
      <w:r w:rsidRPr="00F33EBB">
        <w:rPr>
          <w:rFonts w:ascii="Times New Roman" w:hAnsi="Times New Roman" w:cs="Times New Roman"/>
          <w:color w:val="000000" w:themeColor="text1"/>
          <w:sz w:val="16"/>
          <w:szCs w:val="16"/>
        </w:rPr>
        <w:t xml:space="preserve"> и ряд других.</w:t>
      </w:r>
    </w:p>
    <w:p w14:paraId="53224887"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1929-1930 годах танковая конструкторская группа значительно по</w:t>
      </w:r>
      <w:r w:rsidRPr="00F33EBB">
        <w:rPr>
          <w:rFonts w:ascii="Times New Roman" w:hAnsi="Times New Roman" w:cs="Times New Roman"/>
          <w:color w:val="000000" w:themeColor="text1"/>
          <w:sz w:val="16"/>
          <w:szCs w:val="16"/>
        </w:rPr>
        <w:softHyphen/>
        <w:t xml:space="preserve">полнилась за счет выпускников высших и средних учебных заведений. В группу пришли </w:t>
      </w:r>
      <w:proofErr w:type="spellStart"/>
      <w:r w:rsidRPr="00F33EBB">
        <w:rPr>
          <w:rFonts w:ascii="Times New Roman" w:hAnsi="Times New Roman" w:cs="Times New Roman"/>
          <w:color w:val="000000" w:themeColor="text1"/>
          <w:sz w:val="16"/>
          <w:szCs w:val="16"/>
        </w:rPr>
        <w:t>Н.А.Кучеренко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П.Н.Горюн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А.А.Молоштанов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В.М.До-решенко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А.И.Шпайхлер</w:t>
      </w:r>
      <w:proofErr w:type="spellEnd"/>
      <w:r w:rsidRPr="00F33EBB">
        <w:rPr>
          <w:rFonts w:ascii="Times New Roman" w:hAnsi="Times New Roman" w:cs="Times New Roman"/>
          <w:color w:val="000000" w:themeColor="text1"/>
          <w:sz w:val="16"/>
          <w:szCs w:val="16"/>
        </w:rPr>
        <w:t xml:space="preserve"> и другие.</w:t>
      </w:r>
    </w:p>
    <w:p w14:paraId="65455741"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сборки узлов, агрегатов и самого танка в тракторном отделе был отгорожен специальный участок. Первое время, ввиду отсутствия полно</w:t>
      </w:r>
      <w:r w:rsidRPr="00F33EBB">
        <w:rPr>
          <w:rFonts w:ascii="Times New Roman" w:hAnsi="Times New Roman" w:cs="Times New Roman"/>
          <w:color w:val="000000" w:themeColor="text1"/>
          <w:sz w:val="16"/>
          <w:szCs w:val="16"/>
        </w:rPr>
        <w:softHyphen/>
        <w:t>го комплекта чертежей и трудностей в освоении изготовления абсолютно новых по классу деталей, отгороженное помещение стало скорее складом деталей, а не производственным участком (11504).</w:t>
      </w:r>
    </w:p>
    <w:p w14:paraId="30314E41"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93CDD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года XV съезд партии в основу экономической стратегии положил идею достижения в ходе социалистической индустриализации “наиболее благоприятного сочетания” трех важнейших взаимообусловленных целей: индустриальной реконструкции экономики, причем в самой индустрии — особое внимание на развитие отраслей тяжелой индустрии; систематического повышения удельного веса социалистического сектора экономики; повышения жизненного уровня народа. Здесь был заложен “оптимальный план”, исходящий не из максимума накоплений на ближайший период, а из такого состояния элементов народного хозяйства, которое обеспечивало бы длительно наиболее быстрый темп развития. Это была программа постепенной трансформации, а не резкого свертывания нэпа. Но не были учтены возможности изменения политической и экономической ситуации. Весь это вариант исходил из того, что нэп есть тот путь, на котором “только и возможно социалистическое преобразование хозяйства страны”.</w:t>
      </w:r>
    </w:p>
    <w:p w14:paraId="374C436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1927—1928 годах начал формироваться и другой вариант стратегии индустриальных преобразований. Зародыши этого курса можно найти в постановлении XV съезда партии по отчету ЦК и в резолюции “О работе в деревне”, принятой по докладу В. Молотова: принцип </w:t>
      </w:r>
      <w:proofErr w:type="spellStart"/>
      <w:r w:rsidRPr="00F33EBB">
        <w:rPr>
          <w:rFonts w:ascii="Times New Roman" w:hAnsi="Times New Roman" w:cs="Times New Roman"/>
          <w:color w:val="000000" w:themeColor="text1"/>
          <w:sz w:val="16"/>
          <w:szCs w:val="16"/>
        </w:rPr>
        <w:t>равнознач¬ности</w:t>
      </w:r>
      <w:proofErr w:type="spellEnd"/>
      <w:r w:rsidRPr="00F33EBB">
        <w:rPr>
          <w:rFonts w:ascii="Times New Roman" w:hAnsi="Times New Roman" w:cs="Times New Roman"/>
          <w:color w:val="000000" w:themeColor="text1"/>
          <w:sz w:val="16"/>
          <w:szCs w:val="16"/>
        </w:rPr>
        <w:t xml:space="preserve"> заменен идеей решающего ускоренного роста промышленности и реконструкции народного хозяйства на промышленной основе. Эта стратегия исходила из того, что равномерное движение ко всем трем целям практически нереально, поэтому приоритет отдавался индустриализации и, в первую очередь, развитию тяжелой индустрии. Одной из причин столь резкого поворота в промышленной политике было почти полное отсутствие собственного станкостроения, не позволявшее модернизировать страну на основе собственного производства оборудования и остро ставившее проблему импорта станков, а значит и экспорта для получения необходимой валюты. С завершением восстановительного периода перед страной вставала задача развития тяжелой промышленности и энергетики — отраслей с высоким органическим строением капитала, срок оборота которого составлял 3—5 и более лет.</w:t>
      </w:r>
    </w:p>
    <w:p w14:paraId="03C2131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 приходилось серьезно говорить об индустриализации без разрешения транспортной проблемы. Причем, учитывая российские просторы, железнодорожное и иное дорожной строительство требовало колоссальных капиталовложений, огромного количества металла и мобилизации значительных трудовых ресурсов. И это в условиях металлического и топливного голода, почти полного отсутствия импорта капитала. Оборудование в легкой промышленности было сильно изношено. Значит, нужно было ввозить его из-за границы или производить самим, для чего был необходим, в частности, металл. То есть дилемма была жесткой: или интеграция в мировое хозяйство, или увеличение капиталовложений в тяжелую промышленность. Опять замкнутый круг (11575).</w:t>
      </w:r>
    </w:p>
    <w:p w14:paraId="4763494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FD0A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года вопрос о первой пятилетке был вынесен на рассмотрение XV съезда ВКП(б), но резолюция съезда содержала только общие принципы подхода к плану. Соотношение промышленности и сельского хозяйства, тяжелой и легкой </w:t>
      </w:r>
      <w:proofErr w:type="spellStart"/>
      <w:r w:rsidRPr="00F33EBB">
        <w:rPr>
          <w:rFonts w:ascii="Times New Roman" w:hAnsi="Times New Roman" w:cs="Times New Roman"/>
          <w:color w:val="000000" w:themeColor="text1"/>
          <w:sz w:val="16"/>
          <w:szCs w:val="16"/>
        </w:rPr>
        <w:t>про¬мышленности</w:t>
      </w:r>
      <w:proofErr w:type="spellEnd"/>
      <w:r w:rsidRPr="00F33EBB">
        <w:rPr>
          <w:rFonts w:ascii="Times New Roman" w:hAnsi="Times New Roman" w:cs="Times New Roman"/>
          <w:color w:val="000000" w:themeColor="text1"/>
          <w:sz w:val="16"/>
          <w:szCs w:val="16"/>
        </w:rPr>
        <w:t xml:space="preserve">, накопления и потребления еще предполагалось определить. Отдавая приоритет развертыванию тяжелой индустрии, решения съезда предусматривали и рост отраслей легкой промышленности. </w:t>
      </w:r>
      <w:proofErr w:type="spellStart"/>
      <w:r w:rsidRPr="00F33EBB">
        <w:rPr>
          <w:rFonts w:ascii="Times New Roman" w:hAnsi="Times New Roman" w:cs="Times New Roman"/>
          <w:color w:val="000000" w:themeColor="text1"/>
          <w:sz w:val="16"/>
          <w:szCs w:val="16"/>
        </w:rPr>
        <w:t>Пре¬зидиумом</w:t>
      </w:r>
      <w:proofErr w:type="spellEnd"/>
      <w:r w:rsidRPr="00F33EBB">
        <w:rPr>
          <w:rFonts w:ascii="Times New Roman" w:hAnsi="Times New Roman" w:cs="Times New Roman"/>
          <w:color w:val="000000" w:themeColor="text1"/>
          <w:sz w:val="16"/>
          <w:szCs w:val="16"/>
        </w:rPr>
        <w:t xml:space="preserve"> Госплана было принято решение составить пятилетний план в двух вариантах — отправном и оптимальном, для чего 30 декабря 1927 года в Госплане была создана Центральная комиссия перспективного планирования (ЦКПП) во главе с Г.М.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w:t>
      </w:r>
    </w:p>
    <w:p w14:paraId="5EF5AEE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w:t>
      </w:r>
      <w:proofErr w:type="spellStart"/>
      <w:r w:rsidRPr="00F33EBB">
        <w:rPr>
          <w:rFonts w:ascii="Times New Roman" w:hAnsi="Times New Roman" w:cs="Times New Roman"/>
          <w:color w:val="000000" w:themeColor="text1"/>
          <w:sz w:val="16"/>
          <w:szCs w:val="16"/>
        </w:rPr>
        <w:t>чер¬ной</w:t>
      </w:r>
      <w:proofErr w:type="spellEnd"/>
      <w:r w:rsidRPr="00F33EBB">
        <w:rPr>
          <w:rFonts w:ascii="Times New Roman" w:hAnsi="Times New Roman" w:cs="Times New Roman"/>
          <w:color w:val="000000" w:themeColor="text1"/>
          <w:sz w:val="16"/>
          <w:szCs w:val="16"/>
        </w:rPr>
        <w:t xml:space="preserve"> и цветной металлургии, </w:t>
      </w:r>
      <w:r w:rsidRPr="00F33EBB">
        <w:rPr>
          <w:rFonts w:ascii="Times New Roman" w:hAnsi="Times New Roman" w:cs="Times New Roman"/>
          <w:color w:val="000000" w:themeColor="text1"/>
          <w:sz w:val="16"/>
          <w:szCs w:val="16"/>
        </w:rPr>
        <w:lastRenderedPageBreak/>
        <w:t>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1242B76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82666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года снабжение промышленных районов продолжало ухудшаться. Очереди, давка, скандалы в магазинах становились обычным явлением. По словам одной женщины: “Как подумаешь идти в кооператив, так сердце замирает. Того и смотри, раздавят”. На рабочих собраниях доклады правлений кооперативов встречались враждебной критикой и категорическими требованиями улучшить снабжение. Появилась угроза забастовок. В деревнях крестьяне, имея запасы хлеба, пока не страдали, за исключением бедняков, для которых хлеб поступал из государственных фондов.</w:t>
      </w:r>
    </w:p>
    <w:p w14:paraId="399E2BB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Срыв хлебозаготовок и ухудшение продовольственного снабжения промышленных центров напрямую угрожали индустриальным планам руководства страны. 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w:t>
      </w:r>
    </w:p>
    <w:p w14:paraId="03FF15B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w:t>
      </w:r>
    </w:p>
    <w:p w14:paraId="6BF012D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имевшихся в стране промтоварных фондов направлялось в хлебные районы “за счет оголения городов и не хлебных районов”. Снабжение района промтоварами ставилось в зависимость от сдачи хлеба, коэффициенты снабжения районов стали показателями их “хлебной важности”9. Решение о переброске товаров в деревню было секретным, поскольку оно вело к ухудшению рабочего снабжения.</w:t>
      </w:r>
    </w:p>
    <w:p w14:paraId="740EF53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Поступление товаров в деревню оживляло заготовки, но радикальных изменений не произошло. Дефицит корректировал планы Политбюро. Государство не располагало достаточным промтоварным фондом для снабжения сдатчиков хлеба. Так, например, в январе 1928 года, в начале кампании по переброске товаров в деревню, нарком торговли Микоян разрешил местным </w:t>
      </w:r>
      <w:proofErr w:type="spellStart"/>
      <w:r w:rsidRPr="00F33EBB">
        <w:rPr>
          <w:rFonts w:ascii="Times New Roman" w:hAnsi="Times New Roman" w:cs="Times New Roman"/>
          <w:color w:val="000000" w:themeColor="text1"/>
          <w:sz w:val="16"/>
          <w:szCs w:val="16"/>
        </w:rPr>
        <w:t>торготделам</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наркомторгам</w:t>
      </w:r>
      <w:proofErr w:type="spellEnd"/>
      <w:r w:rsidRPr="00F33EBB">
        <w:rPr>
          <w:rFonts w:ascii="Times New Roman" w:hAnsi="Times New Roman" w:cs="Times New Roman"/>
          <w:color w:val="000000" w:themeColor="text1"/>
          <w:sz w:val="16"/>
          <w:szCs w:val="16"/>
        </w:rPr>
        <w:t xml:space="preserve"> республик продавать дефицитные товары без ограничения, на всю стоимость 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7CE2A47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вынесла свой вердикт беднота. Недовольство маломощных порождало </w:t>
      </w:r>
      <w:proofErr w:type="spellStart"/>
      <w:r w:rsidRPr="00F33EBB">
        <w:rPr>
          <w:rFonts w:ascii="Times New Roman" w:hAnsi="Times New Roman" w:cs="Times New Roman"/>
          <w:color w:val="000000" w:themeColor="text1"/>
          <w:sz w:val="16"/>
          <w:szCs w:val="16"/>
        </w:rPr>
        <w:t>комбедовские</w:t>
      </w:r>
      <w:proofErr w:type="spellEnd"/>
      <w:r w:rsidRPr="00F33EBB">
        <w:rPr>
          <w:rFonts w:ascii="Times New Roman" w:hAnsi="Times New Roman" w:cs="Times New Roman"/>
          <w:color w:val="000000" w:themeColor="text1"/>
          <w:sz w:val="16"/>
          <w:szCs w:val="16"/>
        </w:rPr>
        <w:t xml:space="preserve"> настроения и готовность поддержать репрессии. Так в деревне закладывалась социальная база грядущей сплошной коллективизации и раскулачивания.</w:t>
      </w:r>
    </w:p>
    <w:p w14:paraId="1DCD10F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Товарный дефицит являлся не единственной причиной провала экономической программы Политбюро. Бюрократическая волокита при разработке планов снабжения деревни, </w:t>
      </w:r>
      <w:proofErr w:type="spellStart"/>
      <w:r w:rsidRPr="00F33EBB">
        <w:rPr>
          <w:rFonts w:ascii="Times New Roman" w:hAnsi="Times New Roman" w:cs="Times New Roman"/>
          <w:color w:val="000000" w:themeColor="text1"/>
          <w:sz w:val="16"/>
          <w:szCs w:val="16"/>
        </w:rPr>
        <w:t>многозвенность</w:t>
      </w:r>
      <w:proofErr w:type="spellEnd"/>
      <w:r w:rsidRPr="00F33EBB">
        <w:rPr>
          <w:rFonts w:ascii="Times New Roman" w:hAnsi="Times New Roman" w:cs="Times New Roman"/>
          <w:color w:val="000000" w:themeColor="text1"/>
          <w:sz w:val="16"/>
          <w:szCs w:val="16"/>
        </w:rPr>
        <w:t xml:space="preserve"> и неповоротливость кооперативной торговли, плохая работа транспорта не позволили быстро перебросить товары на места. Перевозка больших партий грузов сопровождалась неразберихой и огромными потерями. Отчеты свидетельствовали о том, что товар давно отправлен, но к месту назначения он поступил с большим опозданием. Об этом, в частности, свидетельствуют сводки ОГПУ. В январе 1928 года в разгар кампании по переброске товаров в деревню, они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w:t>
      </w:r>
    </w:p>
    <w:p w14:paraId="5F10F7E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w:t>
      </w:r>
    </w:p>
    <w:p w14:paraId="29030B6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w:t>
      </w:r>
      <w:proofErr w:type="spellStart"/>
      <w:r w:rsidRPr="00F33EBB">
        <w:rPr>
          <w:rFonts w:ascii="Times New Roman" w:hAnsi="Times New Roman" w:cs="Times New Roman"/>
          <w:color w:val="000000" w:themeColor="text1"/>
          <w:sz w:val="16"/>
          <w:szCs w:val="16"/>
        </w:rPr>
        <w:t>выдуривайте</w:t>
      </w:r>
      <w:proofErr w:type="spellEnd"/>
      <w:r w:rsidRPr="00F33EBB">
        <w:rPr>
          <w:rFonts w:ascii="Times New Roman" w:hAnsi="Times New Roman" w:cs="Times New Roman"/>
          <w:color w:val="000000" w:themeColor="text1"/>
          <w:sz w:val="16"/>
          <w:szCs w:val="16"/>
        </w:rPr>
        <w:t xml:space="preserve"> какие-то авансы. А то, продай хлеб, внеси аванс, а тогда получится, что рубль пшеничка, а триста рублей бричка. Все равно пшеничку не </w:t>
      </w:r>
      <w:proofErr w:type="spellStart"/>
      <w:r w:rsidRPr="00F33EBB">
        <w:rPr>
          <w:rFonts w:ascii="Times New Roman" w:hAnsi="Times New Roman" w:cs="Times New Roman"/>
          <w:color w:val="000000" w:themeColor="text1"/>
          <w:sz w:val="16"/>
          <w:szCs w:val="16"/>
        </w:rPr>
        <w:t>выдурите</w:t>
      </w:r>
      <w:proofErr w:type="spellEnd"/>
      <w:r w:rsidRPr="00F33EBB">
        <w:rPr>
          <w:rFonts w:ascii="Times New Roman" w:hAnsi="Times New Roman" w:cs="Times New Roman"/>
          <w:color w:val="000000" w:themeColor="text1"/>
          <w:sz w:val="16"/>
          <w:szCs w:val="16"/>
        </w:rPr>
        <w:t>”.</w:t>
      </w:r>
    </w:p>
    <w:p w14:paraId="74D9F20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w:t>
      </w:r>
    </w:p>
    <w:p w14:paraId="6827789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Провал кампании по переброске товаров в деревню имел и другие причины. Политбюро упустило время, значительная часть хлеба уже ушла к частнику. Представителям власти крестьянин объяснял это просто: “Не знал, что на рынок везти запрещено”. Да и, как признавал Микоян на июльском пленуме 1928 года, расчеты Политбюро относительно запасов хлеба в деревне оказались завышенными. Кроме этого, основными держателями хлеба к концу заготовительной кампании оставались зажиточное крестьянство и крепкое середнячество, а тех не интересовал тот дешевый ширпотреб, который государство направляло в деревню. Они стремились покупать строительные материалы, машины и потребительские товары высокого качества, которых отечественная промышленность практически не производила. Поэтому поступление товаров слабо изменило позицию зажиточных крестьян — основных держателей зерна.</w:t>
      </w:r>
    </w:p>
    <w:p w14:paraId="4D4A4EF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Еще одной причиной неудач экономической кампании стало обесценение денег — неизбежное следствие товарного голода и обильной эмиссии. Крестьяне, может быть, и не отказывались бы покупать товары за деньги, но не в обмен за хлеб. Истинная ценность денег и хлеба была им хорошо известна: “Есть хлеб — есть и деньги”, “Я хлеб продам, а что я буду делать с деньгами, когда на них ничего нельзя купить. Пусть лучше хлеб лежит”. В начале 1928 года Политбюро предприняло попытку облегчить крестьянскую денежную кубышку и тем самым заставить их продавать зерно. Программа экономических мер — директива “О хлебозаготовках” требовала от Наркомфина взыскать все задолженности с крестьянства. Состоялись массовые кампании по сбору недоимок, распространению государственных займов, кампания по самообложению15. Естественно, что добровольно отдавать деньги никто не хотел и не собирался: “Если силой — берите корову, если добровольно — идите к черту!” — так крестьянин встречал сборщиков16. Кампания по выкачке денег из деревни хотя и пополнила госбюджет, но на ход хлебозаготовок повлияла слабо. Основные держатели денег и хлеба, зажиточные и середнячество, как правило, недоимок не имели. Бедняки и маломощные середняки, те, у кого были задолженности по выплате налогов и сборов, не имели ни денег, ни хлеба (11578).</w:t>
      </w:r>
    </w:p>
    <w:p w14:paraId="36C3205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BD34B9"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 XV съезд ВКП (б) принял решение о создании в нашей стране алюминиевой промышленности, а в августе 1929 г. Совет Труда и Обороны принял решение о строительстве в СССР Волховского и Днепровского алюминиевых заводов. В 1929 г. на Ленинградском опытном заводе “Красный Выборжец” под руководством П.П. Федотьева были проведены длительные производственные испытания по получению алюминия электролитическим путем из отечественных материалов (12249).</w:t>
      </w:r>
    </w:p>
    <w:p w14:paraId="539C8C1A"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p w14:paraId="37B794B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отказались и от запланированной ранее достройки крейсера "Ворошилов" (бывш. "Адмирал Бутаков"). В 1926/27 и 1927/28 гг. расходы на флот составили 58 и 75 млн руб. соответственно, или 10,7 и 10,1% от суммы общего военного бюджета СССР (3898).</w:t>
      </w:r>
    </w:p>
    <w:p w14:paraId="18D01C9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E4F7D1"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2503BA2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A6BD4"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 наркома обороны К.Е. Ворошилова сказал на XV съезде ВКП (б): «Пятилетний план народного хозяйства должен исходить из неизбежности военного нападения на СССР…» (18297).</w:t>
      </w:r>
    </w:p>
    <w:p w14:paraId="79D76AD2"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5829ED14" w14:textId="77777777" w:rsidR="00F91282" w:rsidRPr="00F33EBB" w:rsidRDefault="00F9128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5B78FC98" w14:textId="77777777" w:rsidR="00F91282" w:rsidRPr="00F33EBB" w:rsidRDefault="00F9128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7F3560"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года вопрос о первой пятилетке был вынесен на рассмотрение XV съезда ВКП(б), но резолюция съезда содержала только общие принципы подхода к плану. Соотношение промышленности и сельского хозяйства, тяжелой и легкой промышленности, накопления и потребления еще предполагалось определить. Отдавая приоритет развертыванию тяжелой индустрии, решения съезда предусматривали и рост отраслей легкой промышленности. Президиумом Госплана было </w:t>
      </w:r>
      <w:r w:rsidRPr="00F33EBB">
        <w:rPr>
          <w:rFonts w:ascii="Times New Roman" w:hAnsi="Times New Roman" w:cs="Times New Roman"/>
          <w:color w:val="000000" w:themeColor="text1"/>
          <w:sz w:val="16"/>
          <w:szCs w:val="16"/>
        </w:rPr>
        <w:lastRenderedPageBreak/>
        <w:t>принято решение составить пятилетний план в двух вариантах — отправном и оптимальном, для чего 30 декабря 1927 года в Госплане была создана Центральная комиссия перспективного планирования (ЦКПП) во главе с Г. М. Кржижановским. Отправной вариант плана был принят Президиумом Госплана за основу 12 февраля 1929 года. В марте V съезд президиумов Госпланов признал этот вариант научно и экономически обоснованным (18416).</w:t>
      </w:r>
    </w:p>
    <w:p w14:paraId="6A2F7BC3"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p>
    <w:p w14:paraId="3AABEA84"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Декабрь 1927. Началось заселение выстроенного на Тверской улице здания Центрального телеграфа (архитектор И. И. Рерберг) (18717).</w:t>
      </w:r>
    </w:p>
    <w:p w14:paraId="70509B66"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p>
    <w:p w14:paraId="5F6682E7"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Декабрь 1927. Радиостанция МГСПС приступила к радиофикации московских домов. Вся домовая сеть присоединялась к проволочно-транс-</w:t>
      </w:r>
      <w:proofErr w:type="spellStart"/>
      <w:r w:rsidRPr="00F33EBB">
        <w:rPr>
          <w:rFonts w:ascii="Times New Roman" w:hAnsi="Times New Roman" w:cs="Times New Roman"/>
          <w:color w:val="000000" w:themeColor="text1"/>
          <w:sz w:val="16"/>
          <w:szCs w:val="16"/>
        </w:rPr>
        <w:t>ляционной</w:t>
      </w:r>
      <w:proofErr w:type="spellEnd"/>
      <w:r w:rsidRPr="00F33EBB">
        <w:rPr>
          <w:rFonts w:ascii="Times New Roman" w:hAnsi="Times New Roman" w:cs="Times New Roman"/>
          <w:color w:val="000000" w:themeColor="text1"/>
          <w:sz w:val="16"/>
          <w:szCs w:val="16"/>
        </w:rPr>
        <w:t xml:space="preserve"> сети МГСПС. Стоимость присоединения - 10 рублей в рассрочку. Стоимость громкоговорителя - 16 рублей 50 копеек и ежемесячная абонементная плата - 1 рубль 75 копеек с каждого штепселя при наличии в доме менее 25 абонентов, 1 рубль 50 копеек - при числе абонентов от 25 до 50 и 1 рубль 25 копеек при числе абонентов свыше пятидесяти (18717).</w:t>
      </w:r>
    </w:p>
    <w:p w14:paraId="7AB8B2A7"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p>
    <w:p w14:paraId="1AAAAF99"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Декабрь 1927. На Арбате открылся магазин Зоопарка" где можно было купить живых птиц и аквариумных рыбок (18717).</w:t>
      </w:r>
    </w:p>
    <w:p w14:paraId="211F4F09"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p>
    <w:p w14:paraId="4927C690"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года снабжение промышленных районов продолжало ухудшаться. Очереди, давка, скандалы в магазинах становились обычным явлением. По словам одной женщины: «Как подумаешь идти в кооператив, так сердце замирает. Того и смотри раздавят». На рабочих собраниях доклады правлений кооперативов встречались враждебной критикой и категорическими требованиями улучшить снабжение. Появилась угроза забастовок. В деревнях крестьяне, имея запасы хлеба, пока не страдали, за исключением бедняков, для которых хлеб поступал из государственных фондов.</w:t>
      </w:r>
    </w:p>
    <w:p w14:paraId="15F9684B"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Срыв хлебозаготовок и ухудшение продовольственного снабжения промышленных центров напрямую угрожали индустриальным планам руководства страны. В конце декабря 1927 года, когда до распутицы и, следовательно, до конца хлебозаготовок оставалось 2–3 месяца, Политбюро ЦК приняло директиву «О хлебозаготовках». Это была программа экономических мер в борьбе за хлеб. Вопреки складывающимся в историографии новым стереотипам, архивные документы свидетельствуют, что вначале руководство страны попыталось вначале взять хлеб у крестьян не силой.</w:t>
      </w:r>
    </w:p>
    <w:p w14:paraId="1C22C0E4"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Прежде всего Политбюро категорически отказалось повысить заготовительные цены, положив конец даже тем единичным случаям, когда по специальному разрешению </w:t>
      </w:r>
      <w:proofErr w:type="spellStart"/>
      <w:r w:rsidRPr="00F33EBB">
        <w:rPr>
          <w:rFonts w:ascii="Times New Roman" w:hAnsi="Times New Roman" w:cs="Times New Roman"/>
          <w:color w:val="000000" w:themeColor="text1"/>
          <w:sz w:val="16"/>
          <w:szCs w:val="16"/>
        </w:rPr>
        <w:t>Наркомторга</w:t>
      </w:r>
      <w:proofErr w:type="spellEnd"/>
      <w:r w:rsidRPr="00F33EBB">
        <w:rPr>
          <w:rFonts w:ascii="Times New Roman" w:hAnsi="Times New Roman" w:cs="Times New Roman"/>
          <w:color w:val="000000" w:themeColor="text1"/>
          <w:sz w:val="16"/>
          <w:szCs w:val="16"/>
        </w:rPr>
        <w:t xml:space="preserve"> СССР заготовка зерна шла по рыночным ценам. Директива Политбюро недвусмысленно гласила: «Считать недопустимым повышение хлебных цен и воспретить постановку этого вопроса в печати, советских и партийных органах».</w:t>
      </w:r>
    </w:p>
    <w:p w14:paraId="7C4EB4C7"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Отказавшись повысить закупочные цены, Политбюро решило взять зерно в обмен на промышленные товары: сдаешь хлеб государству — получи квитанцию на покупку промышленных товаров. При полупустых сельских лавках эта мера могла стимулировать хлебозаготовки. В соответствии с директивой Политбюро 70–80 % имевшихся в стране промтоварных фондов направлялось в хлебные районы «за счет оголения городов и </w:t>
      </w:r>
      <w:proofErr w:type="spellStart"/>
      <w:r w:rsidRPr="00F33EBB">
        <w:rPr>
          <w:rFonts w:ascii="Times New Roman" w:hAnsi="Times New Roman" w:cs="Times New Roman"/>
          <w:color w:val="000000" w:themeColor="text1"/>
          <w:sz w:val="16"/>
          <w:szCs w:val="16"/>
        </w:rPr>
        <w:t>нехлебных</w:t>
      </w:r>
      <w:proofErr w:type="spellEnd"/>
      <w:r w:rsidRPr="00F33EBB">
        <w:rPr>
          <w:rFonts w:ascii="Times New Roman" w:hAnsi="Times New Roman" w:cs="Times New Roman"/>
          <w:color w:val="000000" w:themeColor="text1"/>
          <w:sz w:val="16"/>
          <w:szCs w:val="16"/>
        </w:rPr>
        <w:t xml:space="preserve"> районов». Снабжение района промтоварами ставилось в зависимость от сдачи хлеба, коэффициенты снабжения районов стали показателями их «хлебной важности». Решение о переброске товаров в деревню было секретным, поскольку оно вело к ухудшению рабочего снабжения.</w:t>
      </w:r>
    </w:p>
    <w:p w14:paraId="727A4135"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Поступление товаров в деревню оживляло заготовки, но радикальных изменений не произошло. Дефицит корректировал, планы Политбюро. Государство не располагало достаточным промтоварным фондом для снабжения сдатчиков хлеба. Так, например, в январе 1928 года, в начале кампании по переброске товаров в деревню, нарком торговли Микоян разрешил местным </w:t>
      </w:r>
      <w:proofErr w:type="spellStart"/>
      <w:r w:rsidRPr="00F33EBB">
        <w:rPr>
          <w:rFonts w:ascii="Times New Roman" w:hAnsi="Times New Roman" w:cs="Times New Roman"/>
          <w:color w:val="000000" w:themeColor="text1"/>
          <w:sz w:val="16"/>
          <w:szCs w:val="16"/>
        </w:rPr>
        <w:t>торготделам</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наркомторгам</w:t>
      </w:r>
      <w:proofErr w:type="spellEnd"/>
      <w:r w:rsidRPr="00F33EBB">
        <w:rPr>
          <w:rFonts w:ascii="Times New Roman" w:hAnsi="Times New Roman" w:cs="Times New Roman"/>
          <w:color w:val="000000" w:themeColor="text1"/>
          <w:sz w:val="16"/>
          <w:szCs w:val="16"/>
        </w:rPr>
        <w:t xml:space="preserve"> республик продавать дефицитные товары без ограничения, на всю стоимость сданного крестьянами хлеба. Колхозы также могли получить дефицитные товары в неограниченном количестве в обмен на сданные государству излишки. В результате хлебозаготовки стали принимать характер прямого обмена товаров на хлеб. Сдаваемый хлеб почти полностью оплачивался товарами. Такая практика грозила быстрым истощением скудных товарных фондов. Дефицит требовал бережного обращения с ними. Буквально через неделю, 14 января 1928 года, Политбюро положило этому конец. В циркулярной телеграмме оно указало, что за зерно нужно платить деньгами, а товары выдавать только на часть денег, полученных крестьянами за сдачу зерна.</w:t>
      </w:r>
    </w:p>
    <w:p w14:paraId="57248577"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той же телеграмме Политбюро требовало продавать промтовары в первую очередь тем, кто сдавал хлеб в данный момент. Таким образом, бедняки и маломощное середнячество, ранее сдавшие хлеб государству, оставались с бесполезными квитанциями на руках. Так Политбюро ухудшило положение сельской бедноты, которая за свою поддержку власти рассчитывала на государственный патернализм. «Советская власть боится кулаков», — вынесла свой вердикт беднота. Недовольство маломощных порождало </w:t>
      </w:r>
      <w:proofErr w:type="spellStart"/>
      <w:r w:rsidRPr="00F33EBB">
        <w:rPr>
          <w:rFonts w:ascii="Times New Roman" w:hAnsi="Times New Roman" w:cs="Times New Roman"/>
          <w:color w:val="000000" w:themeColor="text1"/>
          <w:sz w:val="16"/>
          <w:szCs w:val="16"/>
        </w:rPr>
        <w:t>комбедовские</w:t>
      </w:r>
      <w:proofErr w:type="spellEnd"/>
      <w:r w:rsidRPr="00F33EBB">
        <w:rPr>
          <w:rFonts w:ascii="Times New Roman" w:hAnsi="Times New Roman" w:cs="Times New Roman"/>
          <w:color w:val="000000" w:themeColor="text1"/>
          <w:sz w:val="16"/>
          <w:szCs w:val="16"/>
        </w:rPr>
        <w:t xml:space="preserve"> настроения и готовность поддержать репрессии. Так в деревне закладывалась социальная база грядущей сплошной коллективизации и раскулачивания.</w:t>
      </w:r>
    </w:p>
    <w:p w14:paraId="2F20FFC5"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Товарный дефицит являлся не единственной причиной провала экономической программы Политбюро. Бюрократическая волокита при разработке планов снабжения деревни, </w:t>
      </w:r>
      <w:proofErr w:type="spellStart"/>
      <w:r w:rsidRPr="00F33EBB">
        <w:rPr>
          <w:rFonts w:ascii="Times New Roman" w:hAnsi="Times New Roman" w:cs="Times New Roman"/>
          <w:color w:val="000000" w:themeColor="text1"/>
          <w:sz w:val="16"/>
          <w:szCs w:val="16"/>
        </w:rPr>
        <w:t>многозвенность</w:t>
      </w:r>
      <w:proofErr w:type="spellEnd"/>
      <w:r w:rsidRPr="00F33EBB">
        <w:rPr>
          <w:rFonts w:ascii="Times New Roman" w:hAnsi="Times New Roman" w:cs="Times New Roman"/>
          <w:color w:val="000000" w:themeColor="text1"/>
          <w:sz w:val="16"/>
          <w:szCs w:val="16"/>
        </w:rPr>
        <w:t xml:space="preserve"> и неповоротливость кооперативной торговли, плохая работа транспорта не позволили быстро перебросить товары на места. Перевозка больших партий грузов сопровождалась неразберихой и огромными потерями. Отчеты свидетельствовали о том, что товар давно отправлен, но к месту назначения он поступил с большим опозданием. Об этом, в частности, свидетельствуют сводки ОГПУ. В январе 1928 года в разгар кампании по переброске товаров в деревню, они пестрели информацией о жалобах на отсутствие товаров для крестьян, сдавших продукцию государству. По этим сводкам, «недостаток промтоваров принял в деревне характер самого больного вопроса».</w:t>
      </w:r>
    </w:p>
    <w:p w14:paraId="200104BB"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Переброска товаров в деревню тормозилась также финансовой слабостью кооперации, которая часто не имела денег, чтобы выкупить прибывшие товары. Крестьяне-пайщики, сытые зряшными посулами, неохотно давали авансы кооперации. Вот только один из случаев: на собрании пайщиков Вознесенского кооператива было объявлено, что мелитопольский райпотребсоюз получил 40 вагонов мануфактуры, но чтобы взять их требуется внести аванс в 1000 рублей наличными или же зерном. Таких денег у кооператива не было. Крестьяне же отказались авансировать деньги, не имея воочию товаров.</w:t>
      </w:r>
    </w:p>
    <w:p w14:paraId="621F3D71"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Один из выступивших середняков заявил: «Довольно нас дурить. Десять лет дурите, вы привезите нам мануфактуру и мы пойдем посмотрим и тогда будем покупать, а не </w:t>
      </w:r>
      <w:proofErr w:type="spellStart"/>
      <w:r w:rsidRPr="00F33EBB">
        <w:rPr>
          <w:rFonts w:ascii="Times New Roman" w:hAnsi="Times New Roman" w:cs="Times New Roman"/>
          <w:color w:val="000000" w:themeColor="text1"/>
          <w:sz w:val="16"/>
          <w:szCs w:val="16"/>
        </w:rPr>
        <w:t>выдуривайте</w:t>
      </w:r>
      <w:proofErr w:type="spellEnd"/>
      <w:r w:rsidRPr="00F33EBB">
        <w:rPr>
          <w:rFonts w:ascii="Times New Roman" w:hAnsi="Times New Roman" w:cs="Times New Roman"/>
          <w:color w:val="000000" w:themeColor="text1"/>
          <w:sz w:val="16"/>
          <w:szCs w:val="16"/>
        </w:rPr>
        <w:t xml:space="preserve"> какие-то авансы. А то, продай хлеб, внеси аванс, а тогда получится, что рубль пшеничка, а триста рублей бричка. Все равно пшеничку не </w:t>
      </w:r>
      <w:proofErr w:type="spellStart"/>
      <w:r w:rsidRPr="00F33EBB">
        <w:rPr>
          <w:rFonts w:ascii="Times New Roman" w:hAnsi="Times New Roman" w:cs="Times New Roman"/>
          <w:color w:val="000000" w:themeColor="text1"/>
          <w:sz w:val="16"/>
          <w:szCs w:val="16"/>
        </w:rPr>
        <w:t>выдурите</w:t>
      </w:r>
      <w:proofErr w:type="spellEnd"/>
      <w:r w:rsidRPr="00F33EBB">
        <w:rPr>
          <w:rFonts w:ascii="Times New Roman" w:hAnsi="Times New Roman" w:cs="Times New Roman"/>
          <w:color w:val="000000" w:themeColor="text1"/>
          <w:sz w:val="16"/>
          <w:szCs w:val="16"/>
        </w:rPr>
        <w:t>».</w:t>
      </w:r>
    </w:p>
    <w:p w14:paraId="63850B24"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Товары оставались лежать на станции или уплывали к частнику за взятки. К слову сказать, увеличение паевых взносов кооперации, являлось одной из мер, предусмотренных директивой Политбюро «О хлебозаготовках». Это была попытка финансово укрепить кооперативы за счет пайщиков.</w:t>
      </w:r>
    </w:p>
    <w:p w14:paraId="02093DEC"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Провал кампании по переброске товаров в деревню имел и другие причины. Политбюро упустило время, значительная часть хлеба уже ушла к частнику. Представителям власти крестьянин объяснял это просто: «Не знал, что на рынок везти запрещено». Да и, как признавал Микоян на июльском пленуме 1928 года, расчеты Политбюро относительно запасов хлеба в деревне оказались завышенными. Кроме этого, основными держателями хлеба к концу заготовительной кампании оставались зажиточное крестьянство и крепкое середнячество, а тех не интересовал тот дешевый ширпотреб, который государство направляло в деревню. Они стремились покупать строительные материалы, машины и потребительские товары высокого качества, которых отечественная промышленность практически не производила. Поэтому поступление товаров слабо изменило позицию зажиточных крестьян — основных держателей зерна.</w:t>
      </w:r>
    </w:p>
    <w:p w14:paraId="3799320B"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Еще одной причиной неудач экономической кампании стало обесценение денег — неизбежное следствие товарного голода и обильной эмиссии. Крестьяне, может быть и не отказывались бы покупать товары за деньги, но не в обмен за хлеб. Истинная ценность денег и хлеба была им хорошо известна: «Есть хлеб — есть и деньги», «Я хлеб продам, а что я буду делать с деньгами, когда на них ничего нельзя купить. Пусть лучше хлеб лежит» (18416).</w:t>
      </w:r>
    </w:p>
    <w:p w14:paraId="0B21A964" w14:textId="77777777" w:rsidR="00F91282" w:rsidRPr="00F33EBB" w:rsidRDefault="00F91282" w:rsidP="008215F2">
      <w:pPr>
        <w:spacing w:after="0" w:line="240" w:lineRule="auto"/>
        <w:jc w:val="both"/>
        <w:rPr>
          <w:rFonts w:ascii="Times New Roman" w:hAnsi="Times New Roman" w:cs="Times New Roman"/>
          <w:color w:val="000000" w:themeColor="text1"/>
          <w:sz w:val="16"/>
          <w:szCs w:val="16"/>
        </w:rPr>
      </w:pPr>
    </w:p>
    <w:p w14:paraId="256C2032"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401BE0D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8DD8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 в письме к Уборевичу Ворошилов писал, что «гранатная кампания» выявила в Берлине определенные прозападные течения, которые пытались «использовать связи с нами в целях шантажа [... ] Мы даже одно время думали свести до минимума все установившиеся у нас с Р. В. связи». (РГВА, ф. 33987, оп. 1, д. 667, л. 11) (11784).</w:t>
      </w:r>
    </w:p>
    <w:p w14:paraId="44A432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00CF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 гоминдановское правительство, обвинив СССР во вмешательстве во внутренние дела Китая и провоцировании мятежей, разорвало дипломатические отношения с Москвой и закрыло советские дипломатические представительства повсюду, за исключением тех провинций, где советское влияние было сильнее власти правительства Чан Кайши и местные власти отказались подчиняться Нанкину (Синьцзян, Манчжурия, Внешняя Монголия). Советские военные и политические советники были высланы из Китая (3871).</w:t>
      </w:r>
    </w:p>
    <w:p w14:paraId="506E397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A087D7"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3C88209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81B4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декабре 1927 года на северных склонах Саксонских рудных гор Валье совместно инженерами Беком и </w:t>
      </w:r>
      <w:proofErr w:type="spellStart"/>
      <w:r w:rsidRPr="00F33EBB">
        <w:rPr>
          <w:rFonts w:ascii="Times New Roman" w:hAnsi="Times New Roman" w:cs="Times New Roman"/>
          <w:color w:val="000000" w:themeColor="text1"/>
          <w:sz w:val="16"/>
          <w:szCs w:val="16"/>
        </w:rPr>
        <w:t>Таутенханом</w:t>
      </w:r>
      <w:proofErr w:type="spellEnd"/>
      <w:r w:rsidRPr="00F33EBB">
        <w:rPr>
          <w:rFonts w:ascii="Times New Roman" w:hAnsi="Times New Roman" w:cs="Times New Roman"/>
          <w:color w:val="000000" w:themeColor="text1"/>
          <w:sz w:val="16"/>
          <w:szCs w:val="16"/>
        </w:rPr>
        <w:t xml:space="preserve"> провел первые опыты с моделями самолетов, движимых ракетами.</w:t>
      </w:r>
    </w:p>
    <w:p w14:paraId="481A358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качестве движителей применялись малые трубчатые ракеты в картонных гильзах, изготовляемые фирмой “Айсфельд”, вес которых составлял менее пятой части веса модели. Продолжительность горения этих ракет составляла всего лишь 2 – 3 секунды, однако этого вполне хватало, чтобы разогнать модель до скорости, превосходящей 100 км/ч. Модели снабжались лыжами или колесами и стартовали со слегка наклоненной вверх направляющей. Наиболее пригодными оказались </w:t>
      </w:r>
      <w:r w:rsidRPr="00F33EBB">
        <w:rPr>
          <w:rFonts w:ascii="Times New Roman" w:hAnsi="Times New Roman" w:cs="Times New Roman"/>
          <w:color w:val="000000" w:themeColor="text1"/>
          <w:sz w:val="16"/>
          <w:szCs w:val="16"/>
        </w:rPr>
        <w:lastRenderedPageBreak/>
        <w:t>модели самолета типа “утки” (“</w:t>
      </w:r>
      <w:proofErr w:type="spellStart"/>
      <w:r w:rsidRPr="00F33EBB">
        <w:rPr>
          <w:rFonts w:ascii="Times New Roman" w:hAnsi="Times New Roman" w:cs="Times New Roman"/>
          <w:color w:val="000000" w:themeColor="text1"/>
          <w:sz w:val="16"/>
          <w:szCs w:val="16"/>
        </w:rPr>
        <w:t>Ente</w:t>
      </w:r>
      <w:proofErr w:type="spellEnd"/>
      <w:r w:rsidRPr="00F33EBB">
        <w:rPr>
          <w:rFonts w:ascii="Times New Roman" w:hAnsi="Times New Roman" w:cs="Times New Roman"/>
          <w:color w:val="000000" w:themeColor="text1"/>
          <w:sz w:val="16"/>
          <w:szCs w:val="16"/>
        </w:rPr>
        <w:t>”), но даже с ними вследствие перемещения центра тяжести в ходе выгорания заряда ракеты было нелегко достигнуть устойчивого полета.</w:t>
      </w:r>
    </w:p>
    <w:p w14:paraId="3084364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Для Валье (по его собственному утверждению) проблема ракетного полета приобрела актуальность в тот момент, когда 12 марта 1928 года удался первый пробег ракетной дрезины в </w:t>
      </w:r>
      <w:proofErr w:type="spellStart"/>
      <w:r w:rsidRPr="00F33EBB">
        <w:rPr>
          <w:rFonts w:ascii="Times New Roman" w:hAnsi="Times New Roman" w:cs="Times New Roman"/>
          <w:color w:val="000000" w:themeColor="text1"/>
          <w:sz w:val="16"/>
          <w:szCs w:val="16"/>
        </w:rPr>
        <w:t>Рюссельсгейме</w:t>
      </w:r>
      <w:proofErr w:type="spellEnd"/>
      <w:r w:rsidRPr="00F33EBB">
        <w:rPr>
          <w:rFonts w:ascii="Times New Roman" w:hAnsi="Times New Roman" w:cs="Times New Roman"/>
          <w:color w:val="000000" w:themeColor="text1"/>
          <w:sz w:val="16"/>
          <w:szCs w:val="16"/>
        </w:rPr>
        <w:t>. Поэтому на следующий день после пробега он совместно с инженером Зандером направился к главным конструкторам и пилотам общества “Рен-</w:t>
      </w:r>
      <w:proofErr w:type="spellStart"/>
      <w:r w:rsidRPr="00F33EBB">
        <w:rPr>
          <w:rFonts w:ascii="Times New Roman" w:hAnsi="Times New Roman" w:cs="Times New Roman"/>
          <w:color w:val="000000" w:themeColor="text1"/>
          <w:sz w:val="16"/>
          <w:szCs w:val="16"/>
        </w:rPr>
        <w:t>Росситен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Гезельшафт</w:t>
      </w:r>
      <w:proofErr w:type="spellEnd"/>
      <w:r w:rsidRPr="00F33EBB">
        <w:rPr>
          <w:rFonts w:ascii="Times New Roman" w:hAnsi="Times New Roman" w:cs="Times New Roman"/>
          <w:color w:val="000000" w:themeColor="text1"/>
          <w:sz w:val="16"/>
          <w:szCs w:val="16"/>
        </w:rPr>
        <w:t xml:space="preserve">” Александру </w:t>
      </w:r>
      <w:proofErr w:type="spellStart"/>
      <w:r w:rsidRPr="00F33EBB">
        <w:rPr>
          <w:rFonts w:ascii="Times New Roman" w:hAnsi="Times New Roman" w:cs="Times New Roman"/>
          <w:color w:val="000000" w:themeColor="text1"/>
          <w:sz w:val="16"/>
          <w:szCs w:val="16"/>
        </w:rPr>
        <w:t>Липпишу</w:t>
      </w:r>
      <w:proofErr w:type="spellEnd"/>
      <w:r w:rsidRPr="00F33EBB">
        <w:rPr>
          <w:rFonts w:ascii="Times New Roman" w:hAnsi="Times New Roman" w:cs="Times New Roman"/>
          <w:color w:val="000000" w:themeColor="text1"/>
          <w:sz w:val="16"/>
          <w:szCs w:val="16"/>
        </w:rPr>
        <w:t xml:space="preserve"> и Фридриху </w:t>
      </w:r>
      <w:proofErr w:type="spellStart"/>
      <w:r w:rsidRPr="00F33EBB">
        <w:rPr>
          <w:rFonts w:ascii="Times New Roman" w:hAnsi="Times New Roman" w:cs="Times New Roman"/>
          <w:color w:val="000000" w:themeColor="text1"/>
          <w:sz w:val="16"/>
          <w:szCs w:val="16"/>
        </w:rPr>
        <w:t>Штамеру</w:t>
      </w:r>
      <w:proofErr w:type="spellEnd"/>
      <w:r w:rsidRPr="00F33EBB">
        <w:rPr>
          <w:rFonts w:ascii="Times New Roman" w:hAnsi="Times New Roman" w:cs="Times New Roman"/>
          <w:color w:val="000000" w:themeColor="text1"/>
          <w:sz w:val="16"/>
          <w:szCs w:val="16"/>
        </w:rPr>
        <w:t xml:space="preserve"> с тем, чтобы договориться с ними о постройке необходимых моделей самолетов, а впоследствии – полноразмерных аэропланов, движимых ракетами. Позже эти переговоры были оформлены в виде договора с фирмой “Опель” на изготовление модели типа “аист” (“</w:t>
      </w:r>
      <w:proofErr w:type="spellStart"/>
      <w:r w:rsidRPr="00F33EBB">
        <w:rPr>
          <w:rFonts w:ascii="Times New Roman" w:hAnsi="Times New Roman" w:cs="Times New Roman"/>
          <w:color w:val="000000" w:themeColor="text1"/>
          <w:sz w:val="16"/>
          <w:szCs w:val="16"/>
        </w:rPr>
        <w:t>Storch</w:t>
      </w:r>
      <w:proofErr w:type="spellEnd"/>
      <w:r w:rsidRPr="00F33EBB">
        <w:rPr>
          <w:rFonts w:ascii="Times New Roman" w:hAnsi="Times New Roman" w:cs="Times New Roman"/>
          <w:color w:val="000000" w:themeColor="text1"/>
          <w:sz w:val="16"/>
          <w:szCs w:val="16"/>
        </w:rPr>
        <w:t>”) с размахом крыльев в 4 м, так как согласно тогдашним воззрениям бесхвостые типы самолетов казались наиболее пригодными для первых опытов ракетного полета (11688).</w:t>
      </w:r>
    </w:p>
    <w:p w14:paraId="5B22875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AF477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 коммунисты сумели поднять вооруженное восстание против гоминдана в Гуанчжоу, создав там на короткое время так называемую Кантонскую коммуну. В подготовке и осуществлении этого и некоторых других восстаний участвовали советские военные советники, сотрудники советских представительств в Китае и представители Коминтерна. Все эти восстания были жестоко подавлены гоминдановцами. Работники советского консульства в Гуанчжоу были арестованы и те из них, которые не имели дипломатического иммунитета, расстреляны (3871).</w:t>
      </w:r>
    </w:p>
    <w:p w14:paraId="1D55437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09547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гоминдановские власти совершили налет на советское консульство в Кантоне и убили пять сотрудников (3878,3).</w:t>
      </w:r>
    </w:p>
    <w:p w14:paraId="5FFB24B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BC4A2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декабре 1927 после подавления восстания кантонских коммунистов обострились советско-китайские отношения (1348,241).</w:t>
      </w:r>
    </w:p>
    <w:p w14:paraId="1274E96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2AA8E0"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419D636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B51F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после утверждения проекта в НТК ВВС, началась разработка технического проекта, прово</w:t>
      </w:r>
      <w:r w:rsidRPr="00F33EBB">
        <w:rPr>
          <w:rFonts w:ascii="Times New Roman" w:hAnsi="Times New Roman" w:cs="Times New Roman"/>
          <w:color w:val="000000" w:themeColor="text1"/>
          <w:sz w:val="16"/>
          <w:szCs w:val="16"/>
        </w:rPr>
        <w:softHyphen/>
        <w:t>дились уточняющие расчеты, продувки, статические ис</w:t>
      </w:r>
      <w:r w:rsidRPr="00F33EBB">
        <w:rPr>
          <w:rFonts w:ascii="Times New Roman" w:hAnsi="Times New Roman" w:cs="Times New Roman"/>
          <w:color w:val="000000" w:themeColor="text1"/>
          <w:sz w:val="16"/>
          <w:szCs w:val="16"/>
        </w:rPr>
        <w:softHyphen/>
        <w:t>пытания частей машины (10667).</w:t>
      </w:r>
    </w:p>
    <w:p w14:paraId="3D83572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B258E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еще до завершения постройки первого опытно</w:t>
      </w:r>
      <w:r w:rsidRPr="00F33EBB">
        <w:rPr>
          <w:rFonts w:ascii="Times New Roman" w:hAnsi="Times New Roman" w:cs="Times New Roman"/>
          <w:color w:val="000000" w:themeColor="text1"/>
          <w:sz w:val="16"/>
          <w:szCs w:val="16"/>
        </w:rPr>
        <w:softHyphen/>
        <w:t>го экземпляра И-3, руководство ВВС выразило пожелание рассмотреть вопрос о возможно</w:t>
      </w:r>
      <w:r w:rsidRPr="00F33EBB">
        <w:rPr>
          <w:rFonts w:ascii="Times New Roman" w:hAnsi="Times New Roman" w:cs="Times New Roman"/>
          <w:color w:val="000000" w:themeColor="text1"/>
          <w:sz w:val="16"/>
          <w:szCs w:val="16"/>
        </w:rPr>
        <w:softHyphen/>
        <w:t>сти установки под нижним крылом И-3 двух дополни</w:t>
      </w:r>
      <w:r w:rsidRPr="00F33EBB">
        <w:rPr>
          <w:rFonts w:ascii="Times New Roman" w:hAnsi="Times New Roman" w:cs="Times New Roman"/>
          <w:color w:val="000000" w:themeColor="text1"/>
          <w:sz w:val="16"/>
          <w:szCs w:val="16"/>
        </w:rPr>
        <w:softHyphen/>
        <w:t>тельных пулеметов. Указание УВВС завод № 25 выполнил в 1928 г. на одном из первых И-3. Пулемет</w:t>
      </w:r>
      <w:r w:rsidRPr="00F33EBB">
        <w:rPr>
          <w:rFonts w:ascii="Times New Roman" w:hAnsi="Times New Roman" w:cs="Times New Roman"/>
          <w:color w:val="000000" w:themeColor="text1"/>
          <w:sz w:val="16"/>
          <w:szCs w:val="16"/>
        </w:rPr>
        <w:softHyphen/>
        <w:t>ные установки были пристреляны в тире, после чего машину предъявили НТК. Однако серийно этот вари</w:t>
      </w:r>
      <w:r w:rsidRPr="00F33EBB">
        <w:rPr>
          <w:rFonts w:ascii="Times New Roman" w:hAnsi="Times New Roman" w:cs="Times New Roman"/>
          <w:color w:val="000000" w:themeColor="text1"/>
          <w:sz w:val="16"/>
          <w:szCs w:val="16"/>
        </w:rPr>
        <w:softHyphen/>
        <w:t>ант УВВС решило не строить (10667).</w:t>
      </w:r>
    </w:p>
    <w:p w14:paraId="3F08FCB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D4DDA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 начале 1928 г. работы над И-5 в ЦАГИ и над И-6 в ОСС ЦКБ проводились крайне мед</w:t>
      </w:r>
      <w:r w:rsidRPr="00F33EBB">
        <w:rPr>
          <w:rFonts w:ascii="Times New Roman" w:hAnsi="Times New Roman" w:cs="Times New Roman"/>
          <w:color w:val="000000" w:themeColor="text1"/>
          <w:sz w:val="16"/>
          <w:szCs w:val="16"/>
        </w:rPr>
        <w:softHyphen/>
        <w:t>ленными темпами. Запад отнюдь не горел желанием содействовать развитию авиации СССР и отказался по</w:t>
      </w:r>
      <w:r w:rsidRPr="00F33EBB">
        <w:rPr>
          <w:rFonts w:ascii="Times New Roman" w:hAnsi="Times New Roman" w:cs="Times New Roman"/>
          <w:color w:val="000000" w:themeColor="text1"/>
          <w:sz w:val="16"/>
          <w:szCs w:val="16"/>
        </w:rPr>
        <w:softHyphen/>
        <w:t>ставить моторы “Юпитер” VIII и “</w:t>
      </w:r>
      <w:proofErr w:type="spellStart"/>
      <w:r w:rsidRPr="00F33EBB">
        <w:rPr>
          <w:rFonts w:ascii="Times New Roman" w:hAnsi="Times New Roman" w:cs="Times New Roman"/>
          <w:color w:val="000000" w:themeColor="text1"/>
          <w:sz w:val="16"/>
          <w:szCs w:val="16"/>
        </w:rPr>
        <w:t>Уосп</w:t>
      </w:r>
      <w:proofErr w:type="spellEnd"/>
      <w:r w:rsidRPr="00F33EBB">
        <w:rPr>
          <w:rFonts w:ascii="Times New Roman" w:hAnsi="Times New Roman" w:cs="Times New Roman"/>
          <w:color w:val="000000" w:themeColor="text1"/>
          <w:sz w:val="16"/>
          <w:szCs w:val="16"/>
        </w:rPr>
        <w:t>”. Лишь весной удалось закупить несколько экземпляров двигателей воздушного охлаждения “Юпитер” VI и VII, а также двигателей жидкостного охлаждения “Паккард” 2А-1500. Доводка М-15 затягивалась (10667).</w:t>
      </w:r>
    </w:p>
    <w:p w14:paraId="3F48980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3C30D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1927 г. проект Хейнкель HD 37 (</w:t>
      </w:r>
      <w:proofErr w:type="spellStart"/>
      <w:r w:rsidRPr="00735736">
        <w:rPr>
          <w:rFonts w:ascii="Times New Roman" w:hAnsi="Times New Roman" w:cs="Times New Roman"/>
          <w:color w:val="0070C0"/>
          <w:sz w:val="16"/>
          <w:szCs w:val="16"/>
        </w:rPr>
        <w:t>W.Nr</w:t>
      </w:r>
      <w:proofErr w:type="spellEnd"/>
      <w:r w:rsidRPr="00735736">
        <w:rPr>
          <w:rFonts w:ascii="Times New Roman" w:hAnsi="Times New Roman" w:cs="Times New Roman"/>
          <w:color w:val="0070C0"/>
          <w:sz w:val="16"/>
          <w:szCs w:val="16"/>
        </w:rPr>
        <w:t>. 291, обозначения в СССР – HD-37, НД-37, ХД-37) 1-й опытный, истребитель и началось изготовление первых деталей и узлов, а в начале 1928 г. пошла сборка агрегатов.</w:t>
      </w:r>
    </w:p>
    <w:p w14:paraId="792B097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По-видимому, проект HD 37 советской стороне как заказчику до постройки самолета не предъявлялся и был утвержден только разработчиком.</w:t>
      </w:r>
    </w:p>
    <w:p w14:paraId="0317E8A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Общие особенности конструкции, применяемые материалы и технологии:</w:t>
      </w:r>
    </w:p>
    <w:p w14:paraId="4744822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самолет представляет собой одностоечный полутораплан классической аэродинамической схемы;</w:t>
      </w:r>
    </w:p>
    <w:p w14:paraId="2A42740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формы агрегатов представляют собой компромисс между простотой и технологичностью и обтекаемостью;</w:t>
      </w:r>
    </w:p>
    <w:p w14:paraId="526926A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все стыки агрегатов заделываются лентами, а в местах соединения стоек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крыльев с их консолями предусмотрены обтекатели;</w:t>
      </w:r>
    </w:p>
    <w:p w14:paraId="26FD8C4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сборка основных агрегатов планера – в отдельных не увязанных между собой приспособлениях (стапелях) с установкой кронштейнов систем по разметке со смещением по месту;</w:t>
      </w:r>
    </w:p>
    <w:p w14:paraId="67FC041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окончательная сборка планера, установка и натяжение </w:t>
      </w:r>
      <w:proofErr w:type="spellStart"/>
      <w:r w:rsidRPr="00735736">
        <w:rPr>
          <w:rFonts w:ascii="Times New Roman" w:hAnsi="Times New Roman" w:cs="Times New Roman"/>
          <w:color w:val="0070C0"/>
          <w:sz w:val="16"/>
          <w:szCs w:val="16"/>
        </w:rPr>
        <w:t>межкрыльевых</w:t>
      </w:r>
      <w:proofErr w:type="spellEnd"/>
      <w:r w:rsidRPr="00735736">
        <w:rPr>
          <w:rFonts w:ascii="Times New Roman" w:hAnsi="Times New Roman" w:cs="Times New Roman"/>
          <w:color w:val="0070C0"/>
          <w:sz w:val="16"/>
          <w:szCs w:val="16"/>
        </w:rPr>
        <w:t xml:space="preserve"> растяжек и тросов управления – вне стапеля и возможна в полевых условиях;</w:t>
      </w:r>
    </w:p>
    <w:p w14:paraId="4A35E74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для металлических элементов каркаса с высоким и средним уровнем нагружения (основная ферма фюзеляжа, верхний гаргрот фюзеляжа, киль, стойки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крыльев, подкосы стабилизатора, стойки шасси) используются тонкостенные трубы круглого и каплевидного сечения разных размеров из высокопрочной закаливаемой хромомолибденовой стали, соединяемые электросваркой плавящимся электродом в зажатом состоянии с последующим отжигом для снятия внутренних напряжений и новой закалкой для восстановления прочности;</w:t>
      </w:r>
    </w:p>
    <w:p w14:paraId="10F78C5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металлических элементов каркаса с низким уровнем нагружения (рулевые поверхности) используются тонкостенные трубы круглого сечения из углеродистой стали, соединяемые также сваркой;</w:t>
      </w:r>
    </w:p>
    <w:p w14:paraId="03CF491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внутренние растяжки фюзеляжа – из стальной проволоки, заделанной в наконечники – каждая состоит из двух частей с одним ушковым наконечником и одним резьбовым, соединяются они резьбовой муфтой (</w:t>
      </w:r>
      <w:proofErr w:type="spellStart"/>
      <w:r w:rsidRPr="00735736">
        <w:rPr>
          <w:rFonts w:ascii="Times New Roman" w:hAnsi="Times New Roman" w:cs="Times New Roman"/>
          <w:color w:val="0070C0"/>
          <w:sz w:val="16"/>
          <w:szCs w:val="16"/>
        </w:rPr>
        <w:t>тандером</w:t>
      </w:r>
      <w:proofErr w:type="spellEnd"/>
      <w:r w:rsidRPr="00735736">
        <w:rPr>
          <w:rFonts w:ascii="Times New Roman" w:hAnsi="Times New Roman" w:cs="Times New Roman"/>
          <w:color w:val="0070C0"/>
          <w:sz w:val="16"/>
          <w:szCs w:val="16"/>
        </w:rPr>
        <w:t>) с поперечным отв., резьбы противоположные, благодаря чему вращая муфту (для этого и служит поперечное отв.) можно натягивать или ослаблять растяжку;</w:t>
      </w:r>
    </w:p>
    <w:p w14:paraId="4232966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стыковые узлы крепления к фюзеляжу нижнего крыла, «кабана» верхнего крыла, стабилизатора, опор шасси, кронштейны систем и вооружения – из труб, профилей и листовой высокоуглеродистой стали с проделкой отв. сверлением на сварке, но без фрезерных операций;</w:t>
      </w:r>
    </w:p>
    <w:p w14:paraId="29C17C2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деревянные детали каркаса и закрытые деревянные отсеки крыльев изготовлены из предварительно пропитанного антисептиком и просушенного </w:t>
      </w:r>
      <w:proofErr w:type="spellStart"/>
      <w:r w:rsidRPr="00735736">
        <w:rPr>
          <w:rFonts w:ascii="Times New Roman" w:hAnsi="Times New Roman" w:cs="Times New Roman"/>
          <w:color w:val="0070C0"/>
          <w:sz w:val="16"/>
          <w:szCs w:val="16"/>
        </w:rPr>
        <w:t>спруса</w:t>
      </w:r>
      <w:proofErr w:type="spellEnd"/>
      <w:r w:rsidRPr="00735736">
        <w:rPr>
          <w:rFonts w:ascii="Times New Roman" w:hAnsi="Times New Roman" w:cs="Times New Roman"/>
          <w:color w:val="0070C0"/>
          <w:sz w:val="16"/>
          <w:szCs w:val="16"/>
        </w:rPr>
        <w:t xml:space="preserve"> – американской (канадской) приморской ели, отличающейся наилучшими среди древесины твердых пород показателями прочности и отсутствием сучков на большей части стволов, и березовой фанеры толщиной 0,9 мм;</w:t>
      </w:r>
    </w:p>
    <w:p w14:paraId="7EC4087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узлы и агрегаты из дерева и фанеры собраны только на казеиновом клее без гвоздей или самонарезающих винтов, соединение деревянных лонжеронов – на болтах значительного диаметра;</w:t>
      </w:r>
    </w:p>
    <w:p w14:paraId="41853DC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для изготовления внутренних растяжек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крыльев и для установки некоторых систем используется узкая лента из твердой высокоуглеродистой стали со стальными же ушковыми наконечниками, крепящимися к ней на заклепках из мягкой стали, конструкция наконечников обеспечивает натяжение ленточных растяжек подобно проволочным, но </w:t>
      </w:r>
      <w:proofErr w:type="spellStart"/>
      <w:r w:rsidRPr="00735736">
        <w:rPr>
          <w:rFonts w:ascii="Times New Roman" w:hAnsi="Times New Roman" w:cs="Times New Roman"/>
          <w:color w:val="0070C0"/>
          <w:sz w:val="16"/>
          <w:szCs w:val="16"/>
        </w:rPr>
        <w:t>тандером</w:t>
      </w:r>
      <w:proofErr w:type="spellEnd"/>
      <w:r w:rsidRPr="00735736">
        <w:rPr>
          <w:rFonts w:ascii="Times New Roman" w:hAnsi="Times New Roman" w:cs="Times New Roman"/>
          <w:color w:val="0070C0"/>
          <w:sz w:val="16"/>
          <w:szCs w:val="16"/>
        </w:rPr>
        <w:t xml:space="preserve"> является один из наконечников;</w:t>
      </w:r>
    </w:p>
    <w:p w14:paraId="2F9EF97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для изготовления внешних растяжек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крыльев используются стальные канаты со стальными же ушковыми наконечниками, крепящиеся на канатах обжимкой, </w:t>
      </w:r>
      <w:proofErr w:type="spellStart"/>
      <w:r w:rsidRPr="00735736">
        <w:rPr>
          <w:rFonts w:ascii="Times New Roman" w:hAnsi="Times New Roman" w:cs="Times New Roman"/>
          <w:color w:val="0070C0"/>
          <w:sz w:val="16"/>
          <w:szCs w:val="16"/>
        </w:rPr>
        <w:t>тандером</w:t>
      </w:r>
      <w:proofErr w:type="spellEnd"/>
      <w:r w:rsidRPr="00735736">
        <w:rPr>
          <w:rFonts w:ascii="Times New Roman" w:hAnsi="Times New Roman" w:cs="Times New Roman"/>
          <w:color w:val="0070C0"/>
          <w:sz w:val="16"/>
          <w:szCs w:val="16"/>
        </w:rPr>
        <w:t xml:space="preserve"> является один из наконечников;</w:t>
      </w:r>
    </w:p>
    <w:p w14:paraId="00D4463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изготовления панелей капота применен дюраль по немецкой рецептуре в катанных листах и гнутых уголках;</w:t>
      </w:r>
    </w:p>
    <w:p w14:paraId="6A96372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изготовления некоторых деталей силовой установки (корпус и кронштейны радиатора, приборная доска, ряд кронштейнов управления) применен чистый алюминий в катанных листах и гнутых уголках;</w:t>
      </w:r>
    </w:p>
    <w:p w14:paraId="1FCE62C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обшивка кроме указанного особо – перкаль, который крепится к предварительно прихваченной к каркасу нитками </w:t>
      </w:r>
      <w:proofErr w:type="spellStart"/>
      <w:r w:rsidRPr="00735736">
        <w:rPr>
          <w:rFonts w:ascii="Times New Roman" w:hAnsi="Times New Roman" w:cs="Times New Roman"/>
          <w:color w:val="0070C0"/>
          <w:sz w:val="16"/>
          <w:szCs w:val="16"/>
        </w:rPr>
        <w:t>киперной</w:t>
      </w:r>
      <w:proofErr w:type="spellEnd"/>
      <w:r w:rsidRPr="00735736">
        <w:rPr>
          <w:rFonts w:ascii="Times New Roman" w:hAnsi="Times New Roman" w:cs="Times New Roman"/>
          <w:color w:val="0070C0"/>
          <w:sz w:val="16"/>
          <w:szCs w:val="16"/>
        </w:rPr>
        <w:t xml:space="preserve"> ленте прошивкой и покрывается жидким нитролаком </w:t>
      </w:r>
      <w:proofErr w:type="spellStart"/>
      <w:r w:rsidRPr="00735736">
        <w:rPr>
          <w:rFonts w:ascii="Times New Roman" w:hAnsi="Times New Roman" w:cs="Times New Roman"/>
          <w:color w:val="0070C0"/>
          <w:sz w:val="16"/>
          <w:szCs w:val="16"/>
        </w:rPr>
        <w:t>эмалит</w:t>
      </w:r>
      <w:proofErr w:type="spellEnd"/>
      <w:r w:rsidRPr="00735736">
        <w:rPr>
          <w:rFonts w:ascii="Times New Roman" w:hAnsi="Times New Roman" w:cs="Times New Roman"/>
          <w:color w:val="0070C0"/>
          <w:sz w:val="16"/>
          <w:szCs w:val="16"/>
        </w:rPr>
        <w:t xml:space="preserve">, дающим натяжку, дополнительное крепление к деревянному каркасу, устойчивость к сырости и декоративный вид (также </w:t>
      </w:r>
      <w:proofErr w:type="spellStart"/>
      <w:r w:rsidRPr="00735736">
        <w:rPr>
          <w:rFonts w:ascii="Times New Roman" w:hAnsi="Times New Roman" w:cs="Times New Roman"/>
          <w:color w:val="0070C0"/>
          <w:sz w:val="16"/>
          <w:szCs w:val="16"/>
        </w:rPr>
        <w:t>эмалит</w:t>
      </w:r>
      <w:proofErr w:type="spellEnd"/>
      <w:r w:rsidRPr="00735736">
        <w:rPr>
          <w:rFonts w:ascii="Times New Roman" w:hAnsi="Times New Roman" w:cs="Times New Roman"/>
          <w:color w:val="0070C0"/>
          <w:sz w:val="16"/>
          <w:szCs w:val="16"/>
        </w:rPr>
        <w:t xml:space="preserve"> – хорошая грунтовка под покраску);</w:t>
      </w:r>
    </w:p>
    <w:p w14:paraId="4BAF630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трубы тяг управления из чистого алюминия со значительной толщиной стенки, наконечники нерегулируемые фрезерованные из алюминиевого прутка с запрессовкой антифрикционных втулок (по др. данным – сразу с подшипниками качения), регулируемые – резьбовые стальные);</w:t>
      </w:r>
    </w:p>
    <w:p w14:paraId="2276C00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заделки наконечников в алюминиевые трубы используется из обжимка, они соединяются заклепками;</w:t>
      </w:r>
    </w:p>
    <w:p w14:paraId="40B0FCF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полуфабрикаты – по немецкому сортаменту;</w:t>
      </w:r>
    </w:p>
    <w:p w14:paraId="60E593A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регулировка натяжения растяжек и тросов управления, а также длины тяг производится одновременно регулировкой хода механизмов управления и с нивелировкой самолета.</w:t>
      </w:r>
    </w:p>
    <w:p w14:paraId="625F4F0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Силовая установка:</w:t>
      </w:r>
    </w:p>
    <w:p w14:paraId="7D67B10E"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 носовой части фюзеляжа установлен V-образный 12-цилиндровый двигатель жидкостного охлаждения BMW VI 6,0 – базовая модификация со степенью сжатия 6,0 и взлетной мощностью 660 л.с., двигатель был </w:t>
      </w:r>
      <w:proofErr w:type="spellStart"/>
      <w:r w:rsidRPr="00735736">
        <w:rPr>
          <w:rFonts w:ascii="Times New Roman" w:hAnsi="Times New Roman" w:cs="Times New Roman"/>
          <w:color w:val="0070C0"/>
          <w:sz w:val="16"/>
          <w:szCs w:val="16"/>
        </w:rPr>
        <w:t>переразмеренный</w:t>
      </w:r>
      <w:proofErr w:type="spellEnd"/>
      <w:r w:rsidRPr="00735736">
        <w:rPr>
          <w:rFonts w:ascii="Times New Roman" w:hAnsi="Times New Roman" w:cs="Times New Roman"/>
          <w:color w:val="0070C0"/>
          <w:sz w:val="16"/>
          <w:szCs w:val="16"/>
        </w:rPr>
        <w:t>, нагнетателя и редуктора не имел, высокая мощность достигалась за счет значительного рабочего объема, при этом двигатель удалось сделать сравнительно легким – сухой вес 540 кг;</w:t>
      </w:r>
    </w:p>
    <w:p w14:paraId="0E006D6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двигателем производится четырьмя рычагами, установленными в едином блоке по левому борту кабины – включения зажигания, земного газа, которым производится вывод двигателя на взлетный режим и установка номинального режима после набора высоты, высотного газа, которым производится плавное регулирование оборотов двигателя с недопущением их превышения, а также рычаг высотного жиклера, которым в карбюратор подается дополнительный воздух с подъемом на высоту, такое управление предупреждает неправильные действия летчика, которые могут привести к отказу мотора и аварии;</w:t>
      </w:r>
    </w:p>
    <w:p w14:paraId="41720A6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воздушный винт деревянный двухлопастный с металлической передней кромок лопастей;</w:t>
      </w:r>
    </w:p>
    <w:p w14:paraId="4F068A5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винт крепится шпильками к план-шайбам на валу мотора, который имеет храповик для запуска автостартером;</w:t>
      </w:r>
    </w:p>
    <w:p w14:paraId="48F5A21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на ступицу винта крепится обтекаемый кок, состоящий из цельной штампованной оживальной передней части с отв. под храповик вала мотора, и сборной конической задней части с прорезями под лопасти, они крепятся к тем же шпилькам, которыми винт крепится к валу мотора их гайками, и центральной гайкой – к резьбовой части храповика (резьбы подобраны так, что вибрации не вызывают отворачивание гаек);</w:t>
      </w:r>
    </w:p>
    <w:p w14:paraId="1258239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моторама</w:t>
      </w:r>
      <w:proofErr w:type="spellEnd"/>
      <w:r w:rsidRPr="00735736">
        <w:rPr>
          <w:rFonts w:ascii="Times New Roman" w:hAnsi="Times New Roman" w:cs="Times New Roman"/>
          <w:color w:val="0070C0"/>
          <w:sz w:val="16"/>
          <w:szCs w:val="16"/>
        </w:rPr>
        <w:t xml:space="preserve"> является частью силовой фермы фюзеляжа – см. ниже;</w:t>
      </w:r>
    </w:p>
    <w:p w14:paraId="5A59825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капот двигателя состоит из каркаса, собранного на заклепках из дюралевых профилей с вделанными в них анкерными гайками, и панелей, собранных из дюралевых профилей и обшивок с сборкой на заклепках, а также обтекателей выхлопных патрубков;</w:t>
      </w:r>
    </w:p>
    <w:p w14:paraId="36EAF9F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панели капота установлены на болтах в анкерных гайках каркаса и любая из них может быть снята отдельно;</w:t>
      </w:r>
    </w:p>
    <w:p w14:paraId="6F84137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передняя панель капота со штампованной обшивкой сложной пространственной формы примыкает к коку винта и закрывает верхнюю часть носка картера и основания блоков цилиндров мотора спереди;</w:t>
      </w:r>
    </w:p>
    <w:p w14:paraId="38EC299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верхняя средняя панель капота двойной кривизны в передней части и цилиндрическая на остальной своей длине закрывает пространство между блоками цилиндров двигателя;</w:t>
      </w:r>
    </w:p>
    <w:p w14:paraId="5704E39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левая и правая боковые верхние панели капота закрывают блоки цилиндров двигателя сверху до проема вод выхлопные патрубки;</w:t>
      </w:r>
    </w:p>
    <w:p w14:paraId="719B1DB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левый и правый обтекатели выхлопных патрубков представляют собой сборные конструкции в виде сильно растянутых цилиндров с овальными основаниями, через которые патрубки выходят в поток;</w:t>
      </w:r>
    </w:p>
    <w:p w14:paraId="66D0193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боковые панели капота плоские за исключением узкой зоны в самом вверху, где они искривляются наружу по цилиндрической поверхности, и имеют на виде в плане трапециевидную форму;</w:t>
      </w:r>
    </w:p>
    <w:p w14:paraId="58638F0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противопожарная перегородка не предусмотрена;</w:t>
      </w:r>
    </w:p>
    <w:p w14:paraId="7E72965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воздух в карбюратор поступает через два воздухозаборника в виде сборных труб прямоугольного сечения, выведенных в поток через проемы в нижних задних углах боковых панелей капота двигателя;</w:t>
      </w:r>
    </w:p>
    <w:p w14:paraId="0CFDAA0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топливо – смесь бензина и бензола или бензин с октановым числом 78;</w:t>
      </w:r>
    </w:p>
    <w:p w14:paraId="7A7060B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топливная система состоит из крепящегося к передней части основной фермы фюзеляжа за двигателем стальной лентой одного мягкого бака с заливной горловиной с сетчатым фильтром и сливным краном, ручного насоса для заливки двигателя перед запуском, трубопроводов выработки, наддува и дренажа, обратных клапанов, </w:t>
      </w:r>
      <w:proofErr w:type="spellStart"/>
      <w:r w:rsidRPr="00735736">
        <w:rPr>
          <w:rFonts w:ascii="Times New Roman" w:hAnsi="Times New Roman" w:cs="Times New Roman"/>
          <w:color w:val="0070C0"/>
          <w:sz w:val="16"/>
          <w:szCs w:val="16"/>
        </w:rPr>
        <w:t>перекрывного</w:t>
      </w:r>
      <w:proofErr w:type="spellEnd"/>
      <w:r w:rsidRPr="00735736">
        <w:rPr>
          <w:rFonts w:ascii="Times New Roman" w:hAnsi="Times New Roman" w:cs="Times New Roman"/>
          <w:color w:val="0070C0"/>
          <w:sz w:val="16"/>
          <w:szCs w:val="16"/>
        </w:rPr>
        <w:t xml:space="preserve"> пожарного крана (стоп-кран) и арматуры, подкачивающий топливный насос входит в конструкцию мотора;</w:t>
      </w:r>
    </w:p>
    <w:p w14:paraId="443C84E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масляная система состоит из спаянного из листовой латуни бака с заливной горловиной с сетчатым фильтром, </w:t>
      </w:r>
      <w:proofErr w:type="spellStart"/>
      <w:r w:rsidRPr="00735736">
        <w:rPr>
          <w:rFonts w:ascii="Times New Roman" w:hAnsi="Times New Roman" w:cs="Times New Roman"/>
          <w:color w:val="0070C0"/>
          <w:sz w:val="16"/>
          <w:szCs w:val="16"/>
        </w:rPr>
        <w:t>пеногасителем</w:t>
      </w:r>
      <w:proofErr w:type="spellEnd"/>
      <w:r w:rsidRPr="00735736">
        <w:rPr>
          <w:rFonts w:ascii="Times New Roman" w:hAnsi="Times New Roman" w:cs="Times New Roman"/>
          <w:color w:val="0070C0"/>
          <w:sz w:val="16"/>
          <w:szCs w:val="16"/>
        </w:rPr>
        <w:t xml:space="preserve"> и сливным краном-отстойником (второй сливной кран маслосистемы – в нижней точке картера двигателя), трубопроводов и арматуры, циркуляционный насос входит в конструкцию мотора, охлаждение масла – в баке за счет избыточного его объема;</w:t>
      </w:r>
    </w:p>
    <w:p w14:paraId="60C3AC7E"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охлаждение двигателя – дистиллированной водой (зимой заливается только горячая вода) или антифризом;</w:t>
      </w:r>
    </w:p>
    <w:p w14:paraId="4DBD536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система охлаждения состоит из расширительного бачка с заливной горловиной с клапаном сброса давления пара и сливным краном, установки радиатора, трубопроводов и арматуры;</w:t>
      </w:r>
    </w:p>
    <w:p w14:paraId="7335C3B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установка радиатора охлаждения двигателя разработана фирмой «Хейнкель» специально для этого самолета, состоит собственно из радиатора, регулирующих жалюзи с механизмом управления ими, тоннеля и крепежных деталей;</w:t>
      </w:r>
    </w:p>
    <w:p w14:paraId="70A2959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радиатор представляет собой корпус в виде прямоугольного параллелепипеда шириной 713 мм, собранный из уголков и листового алюминия, в который вделаны объединенные змеевиками в левую и правую секции латунные трубки сплющенного сечения длиной по 237 мм, а также крана для слива воды в нижней секции радиатора;</w:t>
      </w:r>
    </w:p>
    <w:p w14:paraId="285134E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радиатор установлен фронтальной поверхностью под углом 45 град. к набегающему потоку и трубки в нем ориентированы своим большим размером вдоль него, воздух на его охлаждение поступает через жалюзи и проем по размерам радиатора в передней части тоннеля радиатора, а выходит через меньший прямоугольный проем в задней части тоннеля под фюзеляж, но поскольку отсек мотора и радиатора отделен от остального пространства носовой части фюзеляжа только установкой топливного бака, значительная часть горячего воздуха идет и туда;</w:t>
      </w:r>
    </w:p>
    <w:p w14:paraId="4E66FED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жалюзи для регулировки тока воздуха через него и температуры воды горизонтальные с поворотом пластин вокруг их продольных осей;</w:t>
      </w:r>
    </w:p>
    <w:p w14:paraId="604B938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тоннель радиатора состоит и из каркаса и отдельных панелей, конструкция которых подобна панелям капота с учетом разницы в размерах и форме;</w:t>
      </w:r>
    </w:p>
    <w:p w14:paraId="4E66E9C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передняя панель тоннеля радиатора примыкает к коку винта и закрывает носок картера мотора снизу;</w:t>
      </w:r>
    </w:p>
    <w:p w14:paraId="5D231AF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левая и правая передние боковые панели тоннеля радиатора плоские в форме неправильного сильно растянутого пятиугольника закрывают установку радиатора с боков, к ним крепится установка регулирующих жалюзи;</w:t>
      </w:r>
    </w:p>
    <w:p w14:paraId="26CE148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левая и правая задние боковые панели тоннеля радиатора плоские в форме сильно растянутой трапеции образуют вместе с нижней панелью его выходной канал;</w:t>
      </w:r>
    </w:p>
    <w:p w14:paraId="4AF64B9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нижняя панель тоннеля радиатора в основной своей части плоская, но в ней имеется </w:t>
      </w:r>
      <w:proofErr w:type="spellStart"/>
      <w:r w:rsidRPr="00735736">
        <w:rPr>
          <w:rFonts w:ascii="Times New Roman" w:hAnsi="Times New Roman" w:cs="Times New Roman"/>
          <w:color w:val="0070C0"/>
          <w:sz w:val="16"/>
          <w:szCs w:val="16"/>
        </w:rPr>
        <w:t>выштамповка</w:t>
      </w:r>
      <w:proofErr w:type="spellEnd"/>
      <w:r w:rsidRPr="00735736">
        <w:rPr>
          <w:rFonts w:ascii="Times New Roman" w:hAnsi="Times New Roman" w:cs="Times New Roman"/>
          <w:color w:val="0070C0"/>
          <w:sz w:val="16"/>
          <w:szCs w:val="16"/>
        </w:rPr>
        <w:t xml:space="preserve"> под сливной кран системы;</w:t>
      </w:r>
    </w:p>
    <w:p w14:paraId="65BFDEA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выхлопные патрубки вытянутого овального сечения входят в конструкцию мотора по одному на цилиндр, направлены под прямым углом к осям цилиндрам наружу.</w:t>
      </w:r>
    </w:p>
    <w:p w14:paraId="0CCDF9AD" w14:textId="77777777" w:rsidR="000A1EE1" w:rsidRPr="00735736" w:rsidRDefault="000A1EE1" w:rsidP="000A1EE1">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Бипланная</w:t>
      </w:r>
      <w:proofErr w:type="spellEnd"/>
      <w:r w:rsidRPr="00735736">
        <w:rPr>
          <w:rFonts w:ascii="Times New Roman" w:hAnsi="Times New Roman" w:cs="Times New Roman"/>
          <w:color w:val="0070C0"/>
          <w:sz w:val="16"/>
          <w:szCs w:val="16"/>
        </w:rPr>
        <w:t xml:space="preserve"> коробка крыльев:</w:t>
      </w:r>
    </w:p>
    <w:p w14:paraId="54F0142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верхнее крыло больше нижнего по размаху, хорде и площади, установлено с существенным положительным выносом;</w:t>
      </w:r>
    </w:p>
    <w:p w14:paraId="1940E4E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на виде в плане форма верхнего и нижнего крыльев подобна – в основной части они прямые без сужения, передняя кромка </w:t>
      </w:r>
      <w:proofErr w:type="spellStart"/>
      <w:r w:rsidRPr="00735736">
        <w:rPr>
          <w:rFonts w:ascii="Times New Roman" w:hAnsi="Times New Roman" w:cs="Times New Roman"/>
          <w:color w:val="0070C0"/>
          <w:sz w:val="16"/>
          <w:szCs w:val="16"/>
        </w:rPr>
        <w:t>законцовок</w:t>
      </w:r>
      <w:proofErr w:type="spellEnd"/>
      <w:r w:rsidRPr="00735736">
        <w:rPr>
          <w:rFonts w:ascii="Times New Roman" w:hAnsi="Times New Roman" w:cs="Times New Roman"/>
          <w:color w:val="0070C0"/>
          <w:sz w:val="16"/>
          <w:szCs w:val="16"/>
        </w:rPr>
        <w:t xml:space="preserve"> консолей образована четвертью окружности, а задняя – четвертью эллипса, соответственно прямые участки задних кромок меньше, чем передних;</w:t>
      </w:r>
    </w:p>
    <w:p w14:paraId="6999F3C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отличие в формах верхнего и нижнего крыльев на виде в плане в вырезах в средней части задних кромок – на верхнем крыле он трапециевидный, а на нижнем образован дугами эллипса;</w:t>
      </w:r>
    </w:p>
    <w:p w14:paraId="522A7AF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профиль крыльев двояковыпуклый </w:t>
      </w:r>
      <w:proofErr w:type="spellStart"/>
      <w:r w:rsidRPr="00735736">
        <w:rPr>
          <w:rFonts w:ascii="Times New Roman" w:hAnsi="Times New Roman" w:cs="Times New Roman"/>
          <w:color w:val="0070C0"/>
          <w:sz w:val="16"/>
          <w:szCs w:val="16"/>
        </w:rPr>
        <w:t>высоконесущий</w:t>
      </w:r>
      <w:proofErr w:type="spellEnd"/>
      <w:r w:rsidRPr="00735736">
        <w:rPr>
          <w:rFonts w:ascii="Times New Roman" w:hAnsi="Times New Roman" w:cs="Times New Roman"/>
          <w:color w:val="0070C0"/>
          <w:sz w:val="16"/>
          <w:szCs w:val="16"/>
        </w:rPr>
        <w:t xml:space="preserve"> постоянный по размаху консолей, соответственно их строительная высота уменьшается там, где уменьшается хорда;</w:t>
      </w:r>
    </w:p>
    <w:p w14:paraId="42BCA68E"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установки крыльев относительно СГФ положительный, причем на верхнем крыле он больше, чем на нижнем;</w:t>
      </w:r>
    </w:p>
    <w:p w14:paraId="5A4E785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элероны установлены и на верхнем, и на нижнем крыле, по хордам они одинаковые, но верхние имеют больший размах;</w:t>
      </w:r>
    </w:p>
    <w:p w14:paraId="0F6B8AE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углы поперечного V консолей верхнего и нижнего крыльев положительные, причем поперечное V верхнего крыла меньше, чем у нижнего;</w:t>
      </w:r>
    </w:p>
    <w:p w14:paraId="2BBBBB7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верхнее крыло состоит из центроплана (его плоскость хорд поперечного V не имеет) и двух консолей;</w:t>
      </w:r>
    </w:p>
    <w:p w14:paraId="5C12D8D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всех частей крыла, кроме элеронов, деревянный, обшивка – перкаль за исключением указанного особо;</w:t>
      </w:r>
    </w:p>
    <w:p w14:paraId="5A163E9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центроплана верхнего крыла состоит из двух лонжеронов, силового лобика и нижних панелей между ними из фанеры толщиной 0,9 мм, нервюр и рейки по их хвостикам;</w:t>
      </w:r>
    </w:p>
    <w:p w14:paraId="226C42C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месте стыка двух средних нервюр центроплана с его задним лонжероном вклеена деревянная бобышка под антенну радиостанции;</w:t>
      </w:r>
    </w:p>
    <w:p w14:paraId="2E4ACC4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силовой набор консоли верхнего крыла состоит из двух лонжеронов, стенки по вырезу под элерон, верхних и нижних панелей между ними из фанеры толщиной 0,9 мм, образующих замкнутый кессон, нервюр, связанных передней кромочной рейкой носков (по два между каждой парой соседних нервюр), гнутой рейки по </w:t>
      </w:r>
      <w:proofErr w:type="spellStart"/>
      <w:r w:rsidRPr="00735736">
        <w:rPr>
          <w:rFonts w:ascii="Times New Roman" w:hAnsi="Times New Roman" w:cs="Times New Roman"/>
          <w:color w:val="0070C0"/>
          <w:sz w:val="16"/>
          <w:szCs w:val="16"/>
        </w:rPr>
        <w:t>законцовке</w:t>
      </w:r>
      <w:proofErr w:type="spellEnd"/>
      <w:r w:rsidRPr="00735736">
        <w:rPr>
          <w:rFonts w:ascii="Times New Roman" w:hAnsi="Times New Roman" w:cs="Times New Roman"/>
          <w:color w:val="0070C0"/>
          <w:sz w:val="16"/>
          <w:szCs w:val="16"/>
        </w:rPr>
        <w:t xml:space="preserve"> и прямой рейки по их хвостикам вне зоны элеронов, жесткость каркаса консоли усилена лентами-расчалками;</w:t>
      </w:r>
    </w:p>
    <w:p w14:paraId="068B563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лонжероны консоли верхнего крыла коробчатые постоянного сечения за исключением </w:t>
      </w:r>
      <w:proofErr w:type="spellStart"/>
      <w:r w:rsidRPr="00735736">
        <w:rPr>
          <w:rFonts w:ascii="Times New Roman" w:hAnsi="Times New Roman" w:cs="Times New Roman"/>
          <w:color w:val="0070C0"/>
          <w:sz w:val="16"/>
          <w:szCs w:val="16"/>
        </w:rPr>
        <w:t>законцовок</w:t>
      </w:r>
      <w:proofErr w:type="spellEnd"/>
      <w:r w:rsidRPr="00735736">
        <w:rPr>
          <w:rFonts w:ascii="Times New Roman" w:hAnsi="Times New Roman" w:cs="Times New Roman"/>
          <w:color w:val="0070C0"/>
          <w:sz w:val="16"/>
          <w:szCs w:val="16"/>
        </w:rPr>
        <w:t>, где их высота уменьшается;</w:t>
      </w:r>
    </w:p>
    <w:p w14:paraId="2A76A1E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стенка консоли верхнего крыла подобно лонжерону коробчатая постоянного сечения за исключением </w:t>
      </w:r>
      <w:proofErr w:type="spellStart"/>
      <w:r w:rsidRPr="00735736">
        <w:rPr>
          <w:rFonts w:ascii="Times New Roman" w:hAnsi="Times New Roman" w:cs="Times New Roman"/>
          <w:color w:val="0070C0"/>
          <w:sz w:val="16"/>
          <w:szCs w:val="16"/>
        </w:rPr>
        <w:t>законцовок</w:t>
      </w:r>
      <w:proofErr w:type="spellEnd"/>
      <w:r w:rsidRPr="00735736">
        <w:rPr>
          <w:rFonts w:ascii="Times New Roman" w:hAnsi="Times New Roman" w:cs="Times New Roman"/>
          <w:color w:val="0070C0"/>
          <w:sz w:val="16"/>
          <w:szCs w:val="16"/>
        </w:rPr>
        <w:t>, где их высота уменьшается, а ширина поясов по заднему контуру увеличивается по контуру элерона;</w:t>
      </w:r>
    </w:p>
    <w:p w14:paraId="242E817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типовая нервюра консоли крыла состоит из носка,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 и хвостика (в зоне элеронов хвостики укороченные и замыкаются стенкой, в остальных местах опираются на задние кромочные рейки);</w:t>
      </w:r>
    </w:p>
    <w:p w14:paraId="2729D54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отсек нервюры состоит их поясов из реек и фанерной стенки с отв. облегчения;</w:t>
      </w:r>
    </w:p>
    <w:p w14:paraId="0AE7C1D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нервюры в корнях консолей и в местах установки </w:t>
      </w:r>
      <w:proofErr w:type="spellStart"/>
      <w:r w:rsidRPr="00735736">
        <w:rPr>
          <w:rFonts w:ascii="Times New Roman" w:hAnsi="Times New Roman" w:cs="Times New Roman"/>
          <w:color w:val="0070C0"/>
          <w:sz w:val="16"/>
          <w:szCs w:val="16"/>
        </w:rPr>
        <w:t>межкрыльевых</w:t>
      </w:r>
      <w:proofErr w:type="spellEnd"/>
      <w:r w:rsidRPr="00735736">
        <w:rPr>
          <w:rFonts w:ascii="Times New Roman" w:hAnsi="Times New Roman" w:cs="Times New Roman"/>
          <w:color w:val="0070C0"/>
          <w:sz w:val="16"/>
          <w:szCs w:val="16"/>
        </w:rPr>
        <w:t xml:space="preserve"> стоек усиленные, остальные – рядовые, стыкуются с лонжеронами на клее с установкой по бокам стыков деревянных же стоек;</w:t>
      </w:r>
    </w:p>
    <w:p w14:paraId="7804F02E"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образующая силовой кессон фанерная обшивка консоли верхнего крыла идет между его лонжеронами сверху и снизу от корневой нервюры до 3-й нервюры от </w:t>
      </w:r>
      <w:proofErr w:type="spellStart"/>
      <w:r w:rsidRPr="00735736">
        <w:rPr>
          <w:rFonts w:ascii="Times New Roman" w:hAnsi="Times New Roman" w:cs="Times New Roman"/>
          <w:color w:val="0070C0"/>
          <w:sz w:val="16"/>
          <w:szCs w:val="16"/>
        </w:rPr>
        <w:t>законцовки</w:t>
      </w:r>
      <w:proofErr w:type="spellEnd"/>
      <w:r w:rsidRPr="00735736">
        <w:rPr>
          <w:rFonts w:ascii="Times New Roman" w:hAnsi="Times New Roman" w:cs="Times New Roman"/>
          <w:color w:val="0070C0"/>
          <w:sz w:val="16"/>
          <w:szCs w:val="16"/>
        </w:rPr>
        <w:t>;</w:t>
      </w:r>
    </w:p>
    <w:p w14:paraId="707F1E0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коробчатые силовые элементы консоли для недопущения гниения лакируется снаружи кистью, а внутри – заливкой мерного объема жидкого лака через специально предусмотренные проемы и многократным переворачиванием;</w:t>
      </w:r>
    </w:p>
    <w:p w14:paraId="57B0D6F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передняя и задняя кромочные рейки </w:t>
      </w:r>
      <w:proofErr w:type="spellStart"/>
      <w:r w:rsidRPr="00735736">
        <w:rPr>
          <w:rFonts w:ascii="Times New Roman" w:hAnsi="Times New Roman" w:cs="Times New Roman"/>
          <w:color w:val="0070C0"/>
          <w:sz w:val="16"/>
          <w:szCs w:val="16"/>
        </w:rPr>
        <w:t>закоцовки</w:t>
      </w:r>
      <w:proofErr w:type="spellEnd"/>
      <w:r w:rsidRPr="00735736">
        <w:rPr>
          <w:rFonts w:ascii="Times New Roman" w:hAnsi="Times New Roman" w:cs="Times New Roman"/>
          <w:color w:val="0070C0"/>
          <w:sz w:val="16"/>
          <w:szCs w:val="16"/>
        </w:rPr>
        <w:t xml:space="preserve"> верхнего крыла разделены дюралевым силовым «очком» под установку лампы аэронавигационного огня;</w:t>
      </w:r>
    </w:p>
    <w:p w14:paraId="3634113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конструкция консоли нижнего крыла такая же, как и верхнего с учетом разницы в размерах, но оно не имеет фанерного кессона, зато на нервюры корневой части от I лонжерона до задней кромки консолей уложена фанерная обшивка, на которой можно стоять, концевая рейка гнутая по контуру выреза консоли;</w:t>
      </w:r>
    </w:p>
    <w:p w14:paraId="0684F6A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под каждой консолью нижнего крыла обеспечена установка двух осветительных факелов с электрическим розжигом для посадки ночью;</w:t>
      </w:r>
    </w:p>
    <w:p w14:paraId="35F7E4D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консоли и центроплан верхнего крыла соединены моментными узлами по лонжеронам, стыки заделаны алюминиевой лентой на болтах, ввинченных в гайки, вклеенные в пояса усиленных корневых нервюр этих агрегатов;</w:t>
      </w:r>
    </w:p>
    <w:p w14:paraId="021333C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верхнее крыло установлено над фюзеляжем на «кабане» из двух И-образных стоек, верхние точки которых соединяются растяжками с продольными трубами фермы фюзеляжа, на которые крепятся пулеметы;</w:t>
      </w:r>
    </w:p>
    <w:p w14:paraId="35B6E03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консоли нижнего крыла крепятся к приваренным к ферме фюзеляжа моментным стыковым узлам, щели между верхними поверхностями его консолей и бортами фюзеляжа уменьшаются путем подгонки фанерных листов обшивки у их корней, а по нижним закрываются алюминиевыми лентами, для крепления которых на ферме фюзеляжа приварены уголки;</w:t>
      </w:r>
    </w:p>
    <w:p w14:paraId="43C4864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консоли верхнего и нижнего крыла соединены между собой примерно на 60% размаха верхнего крыла одной И-образной стойкой с каждой стороны от ПСС;</w:t>
      </w:r>
    </w:p>
    <w:p w14:paraId="6560630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жесткость </w:t>
      </w:r>
      <w:proofErr w:type="spellStart"/>
      <w:r w:rsidRPr="00735736">
        <w:rPr>
          <w:rFonts w:ascii="Times New Roman" w:hAnsi="Times New Roman" w:cs="Times New Roman"/>
          <w:color w:val="0070C0"/>
          <w:sz w:val="16"/>
          <w:szCs w:val="16"/>
        </w:rPr>
        <w:t>бипланной</w:t>
      </w:r>
      <w:proofErr w:type="spellEnd"/>
      <w:r w:rsidRPr="00735736">
        <w:rPr>
          <w:rFonts w:ascii="Times New Roman" w:hAnsi="Times New Roman" w:cs="Times New Roman"/>
          <w:color w:val="0070C0"/>
          <w:sz w:val="16"/>
          <w:szCs w:val="16"/>
        </w:rPr>
        <w:t xml:space="preserve"> коробки крыльев обеспечена двойной тросовой растяжкой, идущей от стыка переднего л-на нижнего крыла с фюзеляжем к стыку заднего л-на верхнего крыла с </w:t>
      </w:r>
      <w:proofErr w:type="spellStart"/>
      <w:r w:rsidRPr="00735736">
        <w:rPr>
          <w:rFonts w:ascii="Times New Roman" w:hAnsi="Times New Roman" w:cs="Times New Roman"/>
          <w:color w:val="0070C0"/>
          <w:sz w:val="16"/>
          <w:szCs w:val="16"/>
        </w:rPr>
        <w:t>межкрыльевой</w:t>
      </w:r>
      <w:proofErr w:type="spellEnd"/>
      <w:r w:rsidRPr="00735736">
        <w:rPr>
          <w:rFonts w:ascii="Times New Roman" w:hAnsi="Times New Roman" w:cs="Times New Roman"/>
          <w:color w:val="0070C0"/>
          <w:sz w:val="16"/>
          <w:szCs w:val="16"/>
        </w:rPr>
        <w:t xml:space="preserve"> стойкой и от стыка «кабана» крепления верхнего крыла к его заднему л-ну до стыка </w:t>
      </w:r>
      <w:proofErr w:type="spellStart"/>
      <w:r w:rsidRPr="00735736">
        <w:rPr>
          <w:rFonts w:ascii="Times New Roman" w:hAnsi="Times New Roman" w:cs="Times New Roman"/>
          <w:color w:val="0070C0"/>
          <w:sz w:val="16"/>
          <w:szCs w:val="16"/>
        </w:rPr>
        <w:t>межкрыльевой</w:t>
      </w:r>
      <w:proofErr w:type="spellEnd"/>
      <w:r w:rsidRPr="00735736">
        <w:rPr>
          <w:rFonts w:ascii="Times New Roman" w:hAnsi="Times New Roman" w:cs="Times New Roman"/>
          <w:color w:val="0070C0"/>
          <w:sz w:val="16"/>
          <w:szCs w:val="16"/>
        </w:rPr>
        <w:t xml:space="preserve"> стойки и переднего л-на нижнего крыла;</w:t>
      </w:r>
    </w:p>
    <w:p w14:paraId="3DC2F7F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уменьшения вибраций в месте скрещивания растяжек установлены короткие веретенообразные стержни, которые их соединяют;</w:t>
      </w:r>
    </w:p>
    <w:p w14:paraId="7BAF164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элероны типа </w:t>
      </w:r>
      <w:proofErr w:type="spellStart"/>
      <w:r w:rsidRPr="00735736">
        <w:rPr>
          <w:rFonts w:ascii="Times New Roman" w:hAnsi="Times New Roman" w:cs="Times New Roman"/>
          <w:color w:val="0070C0"/>
          <w:sz w:val="16"/>
          <w:szCs w:val="16"/>
        </w:rPr>
        <w:t>Фрайз</w:t>
      </w:r>
      <w:proofErr w:type="spellEnd"/>
      <w:r w:rsidRPr="00735736">
        <w:rPr>
          <w:rFonts w:ascii="Times New Roman" w:hAnsi="Times New Roman" w:cs="Times New Roman"/>
          <w:color w:val="0070C0"/>
          <w:sz w:val="16"/>
          <w:szCs w:val="16"/>
        </w:rPr>
        <w:t xml:space="preserve"> с осевой компенсацией крепятся к стенкам консолей каждый на три узла навески;</w:t>
      </w:r>
    </w:p>
    <w:p w14:paraId="06F62B9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элерон состоит из дюралевого силового </w:t>
      </w:r>
      <w:proofErr w:type="spellStart"/>
      <w:r w:rsidRPr="00735736">
        <w:rPr>
          <w:rFonts w:ascii="Times New Roman" w:hAnsi="Times New Roman" w:cs="Times New Roman"/>
          <w:color w:val="0070C0"/>
          <w:sz w:val="16"/>
          <w:szCs w:val="16"/>
        </w:rPr>
        <w:t>профилированого</w:t>
      </w:r>
      <w:proofErr w:type="spellEnd"/>
      <w:r w:rsidRPr="00735736">
        <w:rPr>
          <w:rFonts w:ascii="Times New Roman" w:hAnsi="Times New Roman" w:cs="Times New Roman"/>
          <w:color w:val="0070C0"/>
          <w:sz w:val="16"/>
          <w:szCs w:val="16"/>
        </w:rPr>
        <w:t xml:space="preserve"> лобика, лонжерона и нервюр из стальных труб малого диаметра, узлов навески из листовой стали, стального же кромочного профиля и перкалевой обшивки;</w:t>
      </w:r>
    </w:p>
    <w:p w14:paraId="2CF3D1B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лобик элерона состоит из отдельных секций, расположенных между узлами навески, которые его «разрезают»;</w:t>
      </w:r>
    </w:p>
    <w:p w14:paraId="20C155B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лонжерон и нервюры элерона ферменные;</w:t>
      </w:r>
    </w:p>
    <w:p w14:paraId="3402071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нервюры элерона предположительно установлены «змейкой»;</w:t>
      </w:r>
    </w:p>
    <w:p w14:paraId="4CD73E1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стальные части каркаса элерона соединяются сваркой, на лонжероне приварены уголки, на которые на болтах в анкерные гайки ставится лобик.</w:t>
      </w:r>
    </w:p>
    <w:p w14:paraId="7875194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Фюзеляж:</w:t>
      </w:r>
    </w:p>
    <w:p w14:paraId="3F57590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имеет сравнительно хорошо обтекаемую, и в тоже время простую и технологичную форму, образованную поверхностями в основном одинарной кривизны, а то и вовсе плоскими;</w:t>
      </w:r>
    </w:p>
    <w:p w14:paraId="14FEA62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обшивка фюзеляжа – перкаль на </w:t>
      </w:r>
      <w:proofErr w:type="spellStart"/>
      <w:r w:rsidRPr="00735736">
        <w:rPr>
          <w:rFonts w:ascii="Times New Roman" w:hAnsi="Times New Roman" w:cs="Times New Roman"/>
          <w:color w:val="0070C0"/>
          <w:sz w:val="16"/>
          <w:szCs w:val="16"/>
        </w:rPr>
        <w:t>эмалите</w:t>
      </w:r>
      <w:proofErr w:type="spellEnd"/>
      <w:r w:rsidRPr="00735736">
        <w:rPr>
          <w:rFonts w:ascii="Times New Roman" w:hAnsi="Times New Roman" w:cs="Times New Roman"/>
          <w:color w:val="0070C0"/>
          <w:sz w:val="16"/>
          <w:szCs w:val="16"/>
        </w:rPr>
        <w:t>, кроме указанного особо;</w:t>
      </w:r>
    </w:p>
    <w:p w14:paraId="0837F1E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основа фюзеляжа – статически неопределимая ферма из труб плавно уменьшающегося к хвосту четырехугольного сечения, состоящая из четырех продольных труб (верхние – параллельные СГФ, нижние имеют ощутимую кривизну, получаемую гибкой в оправке), боковых «змеек» и траверс, соединяющих узлы крепления «змеек» к продольным трубам, а также приваренных снаружи к боковым «змейкам» левой и правой боковых труб – их передние части идут параллельно СГФ несколько ниже нее до </w:t>
      </w:r>
      <w:proofErr w:type="spellStart"/>
      <w:r w:rsidRPr="00735736">
        <w:rPr>
          <w:rFonts w:ascii="Times New Roman" w:hAnsi="Times New Roman" w:cs="Times New Roman"/>
          <w:color w:val="0070C0"/>
          <w:sz w:val="16"/>
          <w:szCs w:val="16"/>
        </w:rPr>
        <w:t>закабинной</w:t>
      </w:r>
      <w:proofErr w:type="spellEnd"/>
      <w:r w:rsidRPr="00735736">
        <w:rPr>
          <w:rFonts w:ascii="Times New Roman" w:hAnsi="Times New Roman" w:cs="Times New Roman"/>
          <w:color w:val="0070C0"/>
          <w:sz w:val="16"/>
          <w:szCs w:val="16"/>
        </w:rPr>
        <w:t xml:space="preserve"> рамы, а дальше изломом поднимаются вверх;</w:t>
      </w:r>
    </w:p>
    <w:p w14:paraId="6547909E"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моторама</w:t>
      </w:r>
      <w:proofErr w:type="spellEnd"/>
      <w:r w:rsidRPr="00735736">
        <w:rPr>
          <w:rFonts w:ascii="Times New Roman" w:hAnsi="Times New Roman" w:cs="Times New Roman"/>
          <w:color w:val="0070C0"/>
          <w:sz w:val="16"/>
          <w:szCs w:val="16"/>
        </w:rPr>
        <w:t xml:space="preserve"> состоит из левой и правой частей, каждая из которых приваривается к основной ферме фюзеляжа и состоит из двух труб большого диаметра, к которым крепится двигатель (плоскость стыка крепежных фланцев картера двигателя и этих труб попадает на СГФ), эти трубы примерно на первой четверти своей длины крепятся верхними и нижними подкосами к угловым трубам фюзеляжа, а задние их концы поддерживают по одной вертикальной стойке, идущей от конца своей нижней трубы основной фермы, и по одной наклонной – примерно от середины нижнего покоса к тому же концу трубы крепления двигателя;</w:t>
      </w:r>
    </w:p>
    <w:p w14:paraId="0583E09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трубы боковой «змейки» фермы фюзеляжа расположены так, что стыковые узлы крепления «кабана» верхнего крыла и лонжеронов нижнего попадают на стыки этих «змеек» и продольных труб фермы;</w:t>
      </w:r>
    </w:p>
    <w:p w14:paraId="2F4C60A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статическую неопределимость </w:t>
      </w:r>
      <w:proofErr w:type="spellStart"/>
      <w:r w:rsidRPr="00735736">
        <w:rPr>
          <w:rFonts w:ascii="Times New Roman" w:hAnsi="Times New Roman" w:cs="Times New Roman"/>
          <w:color w:val="0070C0"/>
          <w:sz w:val="16"/>
          <w:szCs w:val="16"/>
        </w:rPr>
        <w:t>мотораме</w:t>
      </w:r>
      <w:proofErr w:type="spellEnd"/>
      <w:r w:rsidRPr="00735736">
        <w:rPr>
          <w:rFonts w:ascii="Times New Roman" w:hAnsi="Times New Roman" w:cs="Times New Roman"/>
          <w:color w:val="0070C0"/>
          <w:sz w:val="16"/>
          <w:szCs w:val="16"/>
        </w:rPr>
        <w:t xml:space="preserve"> дает жесткость самого картера двигателя;</w:t>
      </w:r>
    </w:p>
    <w:p w14:paraId="2025491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моторама</w:t>
      </w:r>
      <w:proofErr w:type="spellEnd"/>
      <w:r w:rsidRPr="00735736">
        <w:rPr>
          <w:rFonts w:ascii="Times New Roman" w:hAnsi="Times New Roman" w:cs="Times New Roman"/>
          <w:color w:val="0070C0"/>
          <w:sz w:val="16"/>
          <w:szCs w:val="16"/>
        </w:rPr>
        <w:t xml:space="preserve"> включена в общую силовую схему фюзеляжа и собирается по его чертежам;</w:t>
      </w:r>
    </w:p>
    <w:p w14:paraId="5172412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капота входит в конструкцию силовой установки и несет нагрузки только от его веса и набегающего потока;</w:t>
      </w:r>
    </w:p>
    <w:p w14:paraId="2739BBA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задают конический обвод верхней части фюзеляжа от капота и по середину кабины и обеспечивают жесткость этого места три замкнутых арочных полушпангоута и один незамкнутый, подпирающий согнутую в двух плоскостях на оправке из стальной трубы и обшитую кожей окантовку выреза кабины, два подкоса и продольные бимсы;</w:t>
      </w:r>
    </w:p>
    <w:p w14:paraId="6CDFAFC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дюралевые панели верхней части фюзеляжа съемные, а те, что над ствольными коробками пулеметов – навешены для быстрого открытия на рояльных петлях, причем они тоже могут быть сняты полностью путем выдергивания шомполов этих петель;</w:t>
      </w:r>
    </w:p>
    <w:p w14:paraId="5C67708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сиденье пилота состоит из каркаса из стальных труб, чашки, в которую укладывается ранец парашюта, и спинки, отштампованных из дюраля с отв. облегчения, крепления и регулируемых привязных ремней;</w:t>
      </w:r>
    </w:p>
    <w:p w14:paraId="075417F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ветровой козырек состоит из каркаса и двух установленных клином наклонных плоских стекол (плексиглас или целлулоид), в центральной перемычке каркаса вделано «очко» под проход тубы прицела «</w:t>
      </w:r>
      <w:proofErr w:type="spellStart"/>
      <w:r w:rsidRPr="00735736">
        <w:rPr>
          <w:rFonts w:ascii="Times New Roman" w:hAnsi="Times New Roman" w:cs="Times New Roman"/>
          <w:color w:val="0070C0"/>
          <w:sz w:val="16"/>
          <w:szCs w:val="16"/>
        </w:rPr>
        <w:t>Альдис</w:t>
      </w:r>
      <w:proofErr w:type="spellEnd"/>
      <w:r w:rsidRPr="00735736">
        <w:rPr>
          <w:rFonts w:ascii="Times New Roman" w:hAnsi="Times New Roman" w:cs="Times New Roman"/>
          <w:color w:val="0070C0"/>
          <w:sz w:val="16"/>
          <w:szCs w:val="16"/>
        </w:rPr>
        <w:t>»;</w:t>
      </w:r>
    </w:p>
    <w:p w14:paraId="40278E4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шпангоуты и бимсы верхней части фюзеляжа сборные из дюралевых листовых деталей и профилей, к остальному каркасу фюзеляжа они крепятся на заклепках;</w:t>
      </w:r>
    </w:p>
    <w:p w14:paraId="488950A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конический обвод гаргрота хвостовой части фюзеляжа за кабиной, и его жесткость задают один наклонный и четыре вертикальных замкнуты арочных шпангоута, а также пущенные по образующим бимсы;</w:t>
      </w:r>
    </w:p>
    <w:p w14:paraId="56E8900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обшивка верхней части фюзеляжа по кабину состоит из отдельных съемных дюралевых панелей конической или плоской с просечками для вентиляции (над стволами пулеметов) формы, конструкция и установка которых такая же, как и у панелей капота с различием в форме и размерах;</w:t>
      </w:r>
    </w:p>
    <w:p w14:paraId="32EA499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районе кабины к основной ферме фюзеляжа приварены трубчатые усиления под установку сиденья пилота и механизмов поста управления, на которые приходятся значительные сосредоточенные нагрузки;</w:t>
      </w:r>
    </w:p>
    <w:p w14:paraId="6114FE2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заголовник</w:t>
      </w:r>
      <w:proofErr w:type="spellEnd"/>
      <w:r w:rsidRPr="00735736">
        <w:rPr>
          <w:rFonts w:ascii="Times New Roman" w:hAnsi="Times New Roman" w:cs="Times New Roman"/>
          <w:color w:val="0070C0"/>
          <w:sz w:val="16"/>
          <w:szCs w:val="16"/>
        </w:rPr>
        <w:t xml:space="preserve"> каплевидной состоит из каркаса из стальных труб, приваренного к остальному набору фюзеляжа, и каплевидной дюралевой обшивки, крепящейся на болтах в анкерные гайки на ушках этого каркаса;</w:t>
      </w:r>
    </w:p>
    <w:p w14:paraId="7D677DD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 боковым «змейкам» фермы фюзеляжа крепятся выполненные из алюминиевых уголков окантовки люков доступа к системам в фюзеляже, крышки которых сделаны из листового алюминия и крепятся каждая на четырех болтах в анкерные гайки;</w:t>
      </w:r>
    </w:p>
    <w:p w14:paraId="06530F6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нижняя поверхность фюзеляжа между траверсами №№ 1-2 и 2-3 зашита дюралевыми листами, причем задний из них съемный – через него производится монтаж баков, а снятие бензобака открывает дополнительный доступ к обслуживанию поста управления;</w:t>
      </w:r>
    </w:p>
    <w:p w14:paraId="3B83812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нижней части фермы фюзеляжа сварена из труб коробчатая конструкция для внутренней подвески двух бомб малого калибра, которые сбрасываются, открывая подпружиненные крышки в днище фюзеляжа своим весом (по др. данным крышки открывались и закрывались летчиком вручную);</w:t>
      </w:r>
    </w:p>
    <w:p w14:paraId="3EFF2DC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 нижнему бимсу фермы фюзеляжа слева приварена П-образная ступенька из стальных труб для удобства входа в кабину и выхода из нее;</w:t>
      </w:r>
    </w:p>
    <w:p w14:paraId="5E8C1F5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для установки переставного стабилизатора над последними тремя «клетками» фермы фюзеляжа наварена призматическая конструкция из труб, к которой крепится и киль – как и </w:t>
      </w:r>
      <w:proofErr w:type="spellStart"/>
      <w:r w:rsidRPr="00735736">
        <w:rPr>
          <w:rFonts w:ascii="Times New Roman" w:hAnsi="Times New Roman" w:cs="Times New Roman"/>
          <w:color w:val="0070C0"/>
          <w:sz w:val="16"/>
          <w:szCs w:val="16"/>
        </w:rPr>
        <w:t>моторама</w:t>
      </w:r>
      <w:proofErr w:type="spellEnd"/>
      <w:r w:rsidRPr="00735736">
        <w:rPr>
          <w:rFonts w:ascii="Times New Roman" w:hAnsi="Times New Roman" w:cs="Times New Roman"/>
          <w:color w:val="0070C0"/>
          <w:sz w:val="16"/>
          <w:szCs w:val="16"/>
        </w:rPr>
        <w:t xml:space="preserve">, он делается </w:t>
      </w:r>
      <w:proofErr w:type="spellStart"/>
      <w:r w:rsidRPr="00735736">
        <w:rPr>
          <w:rFonts w:ascii="Times New Roman" w:hAnsi="Times New Roman" w:cs="Times New Roman"/>
          <w:color w:val="0070C0"/>
          <w:sz w:val="16"/>
          <w:szCs w:val="16"/>
        </w:rPr>
        <w:t>зацело</w:t>
      </w:r>
      <w:proofErr w:type="spellEnd"/>
      <w:r w:rsidRPr="00735736">
        <w:rPr>
          <w:rFonts w:ascii="Times New Roman" w:hAnsi="Times New Roman" w:cs="Times New Roman"/>
          <w:color w:val="0070C0"/>
          <w:sz w:val="16"/>
          <w:szCs w:val="16"/>
        </w:rPr>
        <w:t xml:space="preserve"> с фюзеляжем, но по своему чертежу и описан в разделе «Оперение»;</w:t>
      </w:r>
    </w:p>
    <w:p w14:paraId="409BCDC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ферма фюзеляжа замыкается концевой вертикальной трубой.</w:t>
      </w:r>
    </w:p>
    <w:p w14:paraId="3431744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Оперение:</w:t>
      </w:r>
    </w:p>
    <w:p w14:paraId="68478C3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однокилевое, установлено на хвостовой части фюзеляжа, состоит из горизонтального (ГО) и вертикального (ВО) оперения;</w:t>
      </w:r>
    </w:p>
    <w:p w14:paraId="1BDBA09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профили ГО и ВО симметричные со значительной относительной толщиной;</w:t>
      </w:r>
    </w:p>
    <w:p w14:paraId="53AD26B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всех частей оперения – ферменный из тонких стальных труб на сварке, обшивка – полотно;</w:t>
      </w:r>
    </w:p>
    <w:p w14:paraId="34B3DEA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установки ГО на взлете и посадке отрицательный для исключения срыва потока и обеспечения его эффективности на больших углах атаки отрицательный, на остальных режимах полета – нулевой;</w:t>
      </w:r>
    </w:p>
    <w:p w14:paraId="7370824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форма ГО на виде в плане подобна консоли крыла, но линия максимального размаха смещена назад на 2/3 хорды (на крыле она на ½ хорды) и соответственно и передняя, и задняя кромка </w:t>
      </w:r>
      <w:proofErr w:type="spellStart"/>
      <w:r w:rsidRPr="00735736">
        <w:rPr>
          <w:rFonts w:ascii="Times New Roman" w:hAnsi="Times New Roman" w:cs="Times New Roman"/>
          <w:color w:val="0070C0"/>
          <w:sz w:val="16"/>
          <w:szCs w:val="16"/>
        </w:rPr>
        <w:t>законцовки</w:t>
      </w:r>
      <w:proofErr w:type="spellEnd"/>
      <w:r w:rsidRPr="00735736">
        <w:rPr>
          <w:rFonts w:ascii="Times New Roman" w:hAnsi="Times New Roman" w:cs="Times New Roman"/>
          <w:color w:val="0070C0"/>
          <w:sz w:val="16"/>
          <w:szCs w:val="16"/>
        </w:rPr>
        <w:t xml:space="preserve"> очерчены четвертями эллипса, а вырез в корневой части задней кромки для обеспечения отклонения руля направления треугольный;</w:t>
      </w:r>
    </w:p>
    <w:p w14:paraId="3E42DC0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ГО поперечного V не имеет;</w:t>
      </w:r>
    </w:p>
    <w:p w14:paraId="260094B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ГО состоит из стабилизатора и руля высоты (РВ), которые в свою очередь состоят из левых и правых половин, соединенных моментными узлами (трубчатыми муфтами, работающими на изгиб, срез и смятие) по лонжеронам;</w:t>
      </w:r>
    </w:p>
    <w:p w14:paraId="7F573BC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стабилизатор крепится шарнирами с одной степенью свободы главным задним лонжероном к ответной части этого шарнира на траверсе последней «клетки» фермы фюзеляжа и к верхней точке подкоса (см. ниже), а передним лонжероном – к последнему звену механизма управления перестановкой;</w:t>
      </w:r>
    </w:p>
    <w:p w14:paraId="509E0E3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подкосы стабилизатора крепятся к нижним узлам последней клетки фермы фюзеляжа и к II (главному) л-ну стабилизатора примерно на половине его размаха шарнирно, чтобы не препятствовать его перестановке;</w:t>
      </w:r>
    </w:p>
    <w:p w14:paraId="5A93959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консоль стабилизатора состоит из двух лонжеронов, передней кромки, а также пущенных по потоку нервюр и носков (по одному между каждой парой нервюр от передней кромки до I л-на);</w:t>
      </w:r>
    </w:p>
    <w:p w14:paraId="6ADDA9C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одной половины РВ из одного лонжерона, задней кромки и пущенных «змейкой» нервюр;</w:t>
      </w:r>
    </w:p>
    <w:p w14:paraId="54C60EEE"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РВ навешен на стабилизатор на семи петлях – одна средняя на соединяющей его половины муфте и дальше на каждой второй нервюре;</w:t>
      </w:r>
    </w:p>
    <w:p w14:paraId="4D3794C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плоскость хорд ГО совпадает с ПСС;</w:t>
      </w:r>
    </w:p>
    <w:p w14:paraId="6852973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киль на виде сбоку имеет трапециевидную форму со скругленной </w:t>
      </w:r>
      <w:proofErr w:type="spellStart"/>
      <w:r w:rsidRPr="00735736">
        <w:rPr>
          <w:rFonts w:ascii="Times New Roman" w:hAnsi="Times New Roman" w:cs="Times New Roman"/>
          <w:color w:val="0070C0"/>
          <w:sz w:val="16"/>
          <w:szCs w:val="16"/>
        </w:rPr>
        <w:t>законцовкой</w:t>
      </w:r>
      <w:proofErr w:type="spellEnd"/>
      <w:r w:rsidRPr="00735736">
        <w:rPr>
          <w:rFonts w:ascii="Times New Roman" w:hAnsi="Times New Roman" w:cs="Times New Roman"/>
          <w:color w:val="0070C0"/>
          <w:sz w:val="16"/>
          <w:szCs w:val="16"/>
        </w:rPr>
        <w:t>;</w:t>
      </w:r>
    </w:p>
    <w:p w14:paraId="437FF06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киля состоит из вертикального главного лонжерона, представляющего собой пространственную ферму переменного прямоугольного сечения, плоского переднего л-на, образующего с главным л-ном жесткий треугольник, раскосов, образующих с этими л-нами «внутренний ромб», также добавляющий жесткости, и пущенных по потоку полных нервюр и носков;</w:t>
      </w:r>
    </w:p>
    <w:p w14:paraId="1E37381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 РН на виде сбоку имеет прямоугольную форму с </w:t>
      </w:r>
      <w:proofErr w:type="spellStart"/>
      <w:r w:rsidRPr="00735736">
        <w:rPr>
          <w:rFonts w:ascii="Times New Roman" w:hAnsi="Times New Roman" w:cs="Times New Roman"/>
          <w:color w:val="0070C0"/>
          <w:sz w:val="16"/>
          <w:szCs w:val="16"/>
        </w:rPr>
        <w:t>законцовками</w:t>
      </w:r>
      <w:proofErr w:type="spellEnd"/>
      <w:r w:rsidRPr="00735736">
        <w:rPr>
          <w:rFonts w:ascii="Times New Roman" w:hAnsi="Times New Roman" w:cs="Times New Roman"/>
          <w:color w:val="0070C0"/>
          <w:sz w:val="16"/>
          <w:szCs w:val="16"/>
        </w:rPr>
        <w:t xml:space="preserve"> в виде неправильных дуг;</w:t>
      </w:r>
    </w:p>
    <w:p w14:paraId="4770014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РН состоит из лонжерона с приваренным к нему уголками, к которым крепится на винтах и анкерных гайках дюралевый лобик, задней кромки и пущенных «змейкой» нервюр;</w:t>
      </w:r>
    </w:p>
    <w:p w14:paraId="2EED033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РН соединен с килем тремя шарнирами по их лонжеронам.</w:t>
      </w:r>
    </w:p>
    <w:p w14:paraId="55A11E5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Система управления самолетом:</w:t>
      </w:r>
    </w:p>
    <w:p w14:paraId="21159C6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включает независимые каналы управления рулем высоты (</w:t>
      </w:r>
      <w:proofErr w:type="spellStart"/>
      <w:r w:rsidRPr="00735736">
        <w:rPr>
          <w:rFonts w:ascii="Times New Roman" w:hAnsi="Times New Roman" w:cs="Times New Roman"/>
          <w:color w:val="0070C0"/>
          <w:sz w:val="16"/>
          <w:szCs w:val="16"/>
        </w:rPr>
        <w:t>тагнгаж</w:t>
      </w:r>
      <w:proofErr w:type="spellEnd"/>
      <w:r w:rsidRPr="00735736">
        <w:rPr>
          <w:rFonts w:ascii="Times New Roman" w:hAnsi="Times New Roman" w:cs="Times New Roman"/>
          <w:color w:val="0070C0"/>
          <w:sz w:val="16"/>
          <w:szCs w:val="16"/>
        </w:rPr>
        <w:t>), отклонение – ручкой управления самолетом (РУС) на себя или от себя, элеронами (крена) – отклонение РУС влево / вправо и рулем направления (рыскание) – нажатием на одну из педалей, перестановка стабилизатора в положение «взлет-посадка» и «полет» осуществляется малым штурвалом по правому борту кабины, при этом на незначительный угол смещается нейтраль РН, т.е. каналы управления по тангажу и углу установки стабилизатора зависимы;</w:t>
      </w:r>
    </w:p>
    <w:p w14:paraId="551E59C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проводка управления всеми каналами смешанная с преобладанием тросовых участков, жесткие тяги с шарнирными наконечниками установлены в канале управления РВ на всей его длине, в последних звеньях управления элеронами нижнего крыла, на спаривании педалей и между верхними и нижними элеронами (проводка канала крена, включая тросы его кольцевания, идет в нижнем крыле);</w:t>
      </w:r>
    </w:p>
    <w:p w14:paraId="0868491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тросы управления проложены на роликах и секторах так, что их провисания при движении механизмов не возникает;</w:t>
      </w:r>
    </w:p>
    <w:p w14:paraId="23C8F0F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каналах управления РВ и элеронами есть дифференциальные качалки, чем ограничивается срыв потока на них благодаря уменьшению углов отклонения в ту сторону, где этот срыв возможен;</w:t>
      </w:r>
    </w:p>
    <w:p w14:paraId="6ED1060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почти вся проводка управления самолетом внутренняя, вне обшивки только концы тяг привода элеронов нижнего крыла, тяги, соединяющие верхние и нижние элероны, а также концы тросов управления РН;</w:t>
      </w:r>
    </w:p>
    <w:p w14:paraId="63E018C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каналах управления РВ, элеронами и РН предусмотрены упоры их крайних положений.</w:t>
      </w:r>
    </w:p>
    <w:p w14:paraId="272337A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Шасси:</w:t>
      </w:r>
    </w:p>
    <w:p w14:paraId="0D19CAD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трехопорное</w:t>
      </w:r>
      <w:proofErr w:type="spellEnd"/>
      <w:r w:rsidRPr="00735736">
        <w:rPr>
          <w:rFonts w:ascii="Times New Roman" w:hAnsi="Times New Roman" w:cs="Times New Roman"/>
          <w:color w:val="0070C0"/>
          <w:sz w:val="16"/>
          <w:szCs w:val="16"/>
        </w:rPr>
        <w:t xml:space="preserve"> с хвостовым костылем;</w:t>
      </w:r>
    </w:p>
    <w:p w14:paraId="3187928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основные опоры шасси (ООШ) пирамидального типа состоят из двух симметричных половин, каждая из которых включает амортизатор, крепящийся в верхней точке к концам 1-й нижней траверсы фермы фюзеляжа, задний подкос, крепящийся в верхней точке к концам 3-й нижней траверсы фермы фюзеляжа, полуоси, крепящейся внешним концом к подшипнику в месте соединения штока амортизатора и заднего подкоса, а внутренним – к внутреннему концу противоположной полуоси, двух колес дискового типа с шинами «Палмер» или лыжи на внешних концах полуосей, шарнира, соединяющего внутренние концы полуосей, а также V-образной стойки, на нижнем узле которой этот шарнир установлен;</w:t>
      </w:r>
    </w:p>
    <w:p w14:paraId="390CA7D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амортизатор состоит из двух вставленных друг труб каплевидного сечения с наваренными на них шайбами, между которыми установлен свободно пакет из резиновых пластин, проложенных металлическими прокладками, ход амортизатора задан этим пакетом и упорами, ввинчиваемыми в бобышку, запрессованную в трубу большего сечения;</w:t>
      </w:r>
    </w:p>
    <w:p w14:paraId="358F034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наезде колесом или лыжей на препятствие амортизатор или оба они обжимаются, а полуоси и подкосы смещаются в своих шарнирах, не мешая движению его штока, при прохождении препятствия резиновые пластины приходят к своей обычной толщине, но их трение о металлические шайбы не дает штоку расправляться резко и тем самым гасится раскачка самолета;</w:t>
      </w:r>
    </w:p>
    <w:p w14:paraId="4A7D620E"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лыжа ООШ состоит из деревянного полоза и металлического кронштейна, обеспечивающего ее качание при движении по заснеженному аэродрому, отрыве и касании поверхности;</w:t>
      </w:r>
    </w:p>
    <w:p w14:paraId="472793D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установке на ООШ лыж их концы крепятся к каркасу фюзеляжа резиновыми амортизаторами которые обеспечивают правильный наклон лыжи на всех режимах полета (после отрыва лыжи поднимаются на заданный угол носками вверх);</w:t>
      </w:r>
    </w:p>
    <w:p w14:paraId="545EA5D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хвостовая опора шасси (ХОШ) рычажного типа состоит из костыля из стальной тубы с закрепленным болтовым соединением на нижнем конце башмаком приклепанной к средней части проушиной и запрессованным в верхний конец кнехтом, шарнира навески, упора крайнего положения, крюка и резиново-шнурового амортизатора, соединяющего этот крюк и кнехт на верхнем конце костыля;</w:t>
      </w:r>
    </w:p>
    <w:p w14:paraId="4E0E39E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наезде на препятствие амортизатор растягивается, а при его проходе возвращается в прежнее положение, определяемое соотношением его упругости и приходящейся на него силы, при этом рычажный костыль качается на его оси навески;</w:t>
      </w:r>
    </w:p>
    <w:p w14:paraId="12CFF6E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использовании лыж на ООШ, на костыль ХОШ вместо башмака устанавливается малая лыжа.</w:t>
      </w:r>
    </w:p>
    <w:p w14:paraId="4F3F1D2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Оборудование бортовое:</w:t>
      </w:r>
    </w:p>
    <w:p w14:paraId="434D83C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бортовое приборное оборудование включает часы, компас индукционный, указатели воздушной скорости (датчик – трубка Вентури), высоты (датчик встроенный барометрический с возможностью выставки «нуля аэродрома»), поворотов (инерционный), оборотов мотора, температуры воды в рубашке охлаждения, что обеспечивает пилотирование и навигацию днем и ночью в простых метеоусловиях;</w:t>
      </w:r>
    </w:p>
    <w:p w14:paraId="0FC6699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датчик воздушной скорости состоит из анероидов замера статического и динамического </w:t>
      </w:r>
      <w:proofErr w:type="spellStart"/>
      <w:r w:rsidRPr="00735736">
        <w:rPr>
          <w:rFonts w:ascii="Times New Roman" w:hAnsi="Times New Roman" w:cs="Times New Roman"/>
          <w:color w:val="0070C0"/>
          <w:sz w:val="16"/>
          <w:szCs w:val="16"/>
        </w:rPr>
        <w:t>давлеия</w:t>
      </w:r>
      <w:proofErr w:type="spellEnd"/>
      <w:r w:rsidRPr="00735736">
        <w:rPr>
          <w:rFonts w:ascii="Times New Roman" w:hAnsi="Times New Roman" w:cs="Times New Roman"/>
          <w:color w:val="0070C0"/>
          <w:sz w:val="16"/>
          <w:szCs w:val="16"/>
        </w:rPr>
        <w:t xml:space="preserve"> предположительно совмещен с системой наддува топливного бака;</w:t>
      </w:r>
    </w:p>
    <w:p w14:paraId="49CE04C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электросистема питает зажигание в момент запуска мотора до выхода на обороты включения его магнето, приборное оборудование (те датчики и указатели, которые нуждаются в электричестве), радиостанцию, подсветку приборной доски, аэронавигационные огни, розжиг посадочных факелов если они установлены;</w:t>
      </w:r>
    </w:p>
    <w:p w14:paraId="7F99F2D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электросистема постоянного тока, двухпроводная, состоит из аккумулятора, генератора с приводом от мотора, проводки, устройств коммутации, предохранителей и арматуры;</w:t>
      </w:r>
    </w:p>
    <w:p w14:paraId="5007582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радиостанция средневолновая, работает в симплексном ТЛФ-режиме, включает приемник, передатчик, антенну, блоки их подключения и коммутации, проводку, арматуру этого оборудования и гарнитуру летчика;</w:t>
      </w:r>
    </w:p>
    <w:p w14:paraId="44CD0BC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приемник, коммутатор и передатчик радиостанции установлены за креслом летчика на нижних траверсах фермы фюзеляжа;</w:t>
      </w:r>
    </w:p>
    <w:p w14:paraId="0948F18A"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антенна состоит из большой деревянной мачты на центроплане крыла, малой стальной мачты, приваренной к </w:t>
      </w:r>
      <w:proofErr w:type="spellStart"/>
      <w:r w:rsidRPr="00735736">
        <w:rPr>
          <w:rFonts w:ascii="Times New Roman" w:hAnsi="Times New Roman" w:cs="Times New Roman"/>
          <w:color w:val="0070C0"/>
          <w:sz w:val="16"/>
          <w:szCs w:val="16"/>
        </w:rPr>
        <w:t>законцовке</w:t>
      </w:r>
      <w:proofErr w:type="spellEnd"/>
      <w:r w:rsidRPr="00735736">
        <w:rPr>
          <w:rFonts w:ascii="Times New Roman" w:hAnsi="Times New Roman" w:cs="Times New Roman"/>
          <w:color w:val="0070C0"/>
          <w:sz w:val="16"/>
          <w:szCs w:val="16"/>
        </w:rPr>
        <w:t xml:space="preserve"> киля, однолучевой тросовой антенны, натянутой между этими мачтами на фарфоровых изоляторах, и фидера для подключения антенны к коммутатору радиостанции;</w:t>
      </w:r>
    </w:p>
    <w:p w14:paraId="4E66E95D"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гарнитура летчика состоит из наушников, ларингофонов (по два), тангенты, переключающей режимы приема и передачи (летчик для этого нажимает ее пальцем) и соединяющих это проводов с разъемом подключения к коммутатору радиостанции;</w:t>
      </w:r>
    </w:p>
    <w:p w14:paraId="5D137165"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аэронавигационных огней два – на </w:t>
      </w:r>
      <w:proofErr w:type="spellStart"/>
      <w:r w:rsidRPr="00735736">
        <w:rPr>
          <w:rFonts w:ascii="Times New Roman" w:hAnsi="Times New Roman" w:cs="Times New Roman"/>
          <w:color w:val="0070C0"/>
          <w:sz w:val="16"/>
          <w:szCs w:val="16"/>
        </w:rPr>
        <w:t>законцовках</w:t>
      </w:r>
      <w:proofErr w:type="spellEnd"/>
      <w:r w:rsidRPr="00735736">
        <w:rPr>
          <w:rFonts w:ascii="Times New Roman" w:hAnsi="Times New Roman" w:cs="Times New Roman"/>
          <w:color w:val="0070C0"/>
          <w:sz w:val="16"/>
          <w:szCs w:val="16"/>
        </w:rPr>
        <w:t xml:space="preserve"> верхнего крыла;</w:t>
      </w:r>
    </w:p>
    <w:p w14:paraId="4DF21D03"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посадочных факелов по два под каждой консолью нижнего крыла, направление их горения – вниз, корпус факела исключает прогорание обшивки крыла;</w:t>
      </w:r>
    </w:p>
    <w:p w14:paraId="5C4FD67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кабине установлен ручной огнетушитель.</w:t>
      </w:r>
    </w:p>
    <w:p w14:paraId="7DE2FC39"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Вооружение:</w:t>
      </w:r>
    </w:p>
    <w:p w14:paraId="07F31FFB"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два синхронных пулемета Виккерс </w:t>
      </w:r>
      <w:proofErr w:type="spellStart"/>
      <w:r w:rsidRPr="00735736">
        <w:rPr>
          <w:rFonts w:ascii="Times New Roman" w:hAnsi="Times New Roman" w:cs="Times New Roman"/>
          <w:color w:val="0070C0"/>
          <w:sz w:val="16"/>
          <w:szCs w:val="16"/>
        </w:rPr>
        <w:t>Mk.II</w:t>
      </w:r>
      <w:proofErr w:type="spellEnd"/>
      <w:r w:rsidRPr="00735736">
        <w:rPr>
          <w:rFonts w:ascii="Times New Roman" w:hAnsi="Times New Roman" w:cs="Times New Roman"/>
          <w:color w:val="0070C0"/>
          <w:sz w:val="16"/>
          <w:szCs w:val="16"/>
        </w:rPr>
        <w:t xml:space="preserve"> установлены в верхней части фюзеляжа близко к ПСС, питание их – с наружной стороны ствольных коробок, выброс стреляных гильз и звеньев ленты – в общую емкость между пулеметами, которая после полета снимается для освобождения от них;</w:t>
      </w:r>
    </w:p>
    <w:p w14:paraId="151E8AAC"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крепления пулеметов регулируемые для их пристрелки;</w:t>
      </w:r>
    </w:p>
    <w:p w14:paraId="4FBA9B96"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стволы отделены от остального объема фюзеляжа дюралевыми кожухами, закрытыми сверху крышками с просечками вентиляции;</w:t>
      </w:r>
    </w:p>
    <w:p w14:paraId="44EF9EB0"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концы стволов и кожухов охлаждения пулеметов выходят в удлинительные трубы, идущие к желобам с отверстиями в верхних панели капота, через которые ведется стрельба;</w:t>
      </w:r>
    </w:p>
    <w:p w14:paraId="37A78D92"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на РУС установлены гашетки открытия огня, соединенные </w:t>
      </w:r>
      <w:proofErr w:type="spellStart"/>
      <w:r w:rsidRPr="00735736">
        <w:rPr>
          <w:rFonts w:ascii="Times New Roman" w:hAnsi="Times New Roman" w:cs="Times New Roman"/>
          <w:color w:val="0070C0"/>
          <w:sz w:val="16"/>
          <w:szCs w:val="16"/>
        </w:rPr>
        <w:t>боуденовскими</w:t>
      </w:r>
      <w:proofErr w:type="spellEnd"/>
      <w:r w:rsidRPr="00735736">
        <w:rPr>
          <w:rFonts w:ascii="Times New Roman" w:hAnsi="Times New Roman" w:cs="Times New Roman"/>
          <w:color w:val="0070C0"/>
          <w:sz w:val="16"/>
          <w:szCs w:val="16"/>
        </w:rPr>
        <w:t xml:space="preserve"> тросиками с их спусковыми механизмами, но летчик может нажать на гашетки самих пулеметов и своей рукой;</w:t>
      </w:r>
    </w:p>
    <w:p w14:paraId="31EEE664"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перезарядка для устранения задержек механическая с жесткой проводкой;</w:t>
      </w:r>
    </w:p>
    <w:p w14:paraId="350967B1"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линии визирования перед лицом пилота на регулируемых креплениях установлен телескопический прицел «</w:t>
      </w:r>
      <w:proofErr w:type="spellStart"/>
      <w:r w:rsidRPr="00735736">
        <w:rPr>
          <w:rFonts w:ascii="Times New Roman" w:hAnsi="Times New Roman" w:cs="Times New Roman"/>
          <w:color w:val="0070C0"/>
          <w:sz w:val="16"/>
          <w:szCs w:val="16"/>
        </w:rPr>
        <w:t>Альдис</w:t>
      </w:r>
      <w:proofErr w:type="spellEnd"/>
      <w:r w:rsidRPr="00735736">
        <w:rPr>
          <w:rFonts w:ascii="Times New Roman" w:hAnsi="Times New Roman" w:cs="Times New Roman"/>
          <w:color w:val="0070C0"/>
          <w:sz w:val="16"/>
          <w:szCs w:val="16"/>
        </w:rPr>
        <w:t>», на тубе которого слева и справа установлены два механических прицела, состоящих из колец на передней части тубы прицела и мушек на задней;</w:t>
      </w:r>
    </w:p>
    <w:p w14:paraId="44DBB137"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удобства открывания крышек пулеметов кольца и мушки откидываются вперед;</w:t>
      </w:r>
    </w:p>
    <w:p w14:paraId="3B2A627F"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две бомбы малого калибра подвешиваются в отсеки фюзеляжа под сиденьем летчика, их сброс – механический, при отделении бомбы от замка предохранительная чека ее взрывателя выдергивается тросиком с некоторой задержкой, определяемой длиной тросика.</w:t>
      </w:r>
    </w:p>
    <w:p w14:paraId="641181F8" w14:textId="77777777" w:rsidR="000A1EE1" w:rsidRPr="00735736" w:rsidRDefault="000A1EE1" w:rsidP="000A1E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большинстве источников утверждается, что самолет построен на «секретном заводе Хейнкеля в Берлине», но нет никаких данных о наличии у него такого завода или хотя бы об аренде там чужих производственных площадей или о постройке самолета другой фирмой – столичной. Вероятнее всего, самолет строился на заводе «Хейнкель» (Ernst </w:t>
      </w:r>
      <w:proofErr w:type="spellStart"/>
      <w:r w:rsidRPr="00735736">
        <w:rPr>
          <w:rFonts w:ascii="Times New Roman" w:hAnsi="Times New Roman" w:cs="Times New Roman"/>
          <w:color w:val="0070C0"/>
          <w:sz w:val="16"/>
          <w:szCs w:val="16"/>
        </w:rPr>
        <w:t>Heinkel</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Flugzeugwerke</w:t>
      </w:r>
      <w:proofErr w:type="spellEnd"/>
      <w:r w:rsidRPr="00735736">
        <w:rPr>
          <w:rFonts w:ascii="Times New Roman" w:hAnsi="Times New Roman" w:cs="Times New Roman"/>
          <w:color w:val="0070C0"/>
          <w:sz w:val="16"/>
          <w:szCs w:val="16"/>
        </w:rPr>
        <w:t xml:space="preserve">) в </w:t>
      </w:r>
      <w:proofErr w:type="spellStart"/>
      <w:r w:rsidRPr="00735736">
        <w:rPr>
          <w:rFonts w:ascii="Times New Roman" w:hAnsi="Times New Roman" w:cs="Times New Roman"/>
          <w:color w:val="0070C0"/>
          <w:sz w:val="16"/>
          <w:szCs w:val="16"/>
        </w:rPr>
        <w:t>Варнемюнде</w:t>
      </w:r>
      <w:proofErr w:type="spellEnd"/>
      <w:r w:rsidRPr="00735736">
        <w:rPr>
          <w:rFonts w:ascii="Times New Roman" w:hAnsi="Times New Roman" w:cs="Times New Roman"/>
          <w:color w:val="0070C0"/>
          <w:sz w:val="16"/>
          <w:szCs w:val="16"/>
        </w:rPr>
        <w:t xml:space="preserve"> без особых мер секретности. Мало того, в то время </w:t>
      </w:r>
      <w:proofErr w:type="spellStart"/>
      <w:r w:rsidRPr="00735736">
        <w:rPr>
          <w:rFonts w:ascii="Times New Roman" w:hAnsi="Times New Roman" w:cs="Times New Roman"/>
          <w:color w:val="0070C0"/>
          <w:sz w:val="16"/>
          <w:szCs w:val="16"/>
        </w:rPr>
        <w:t>Варнемюнде</w:t>
      </w:r>
      <w:proofErr w:type="spellEnd"/>
      <w:r w:rsidRPr="00735736">
        <w:rPr>
          <w:rFonts w:ascii="Times New Roman" w:hAnsi="Times New Roman" w:cs="Times New Roman"/>
          <w:color w:val="0070C0"/>
          <w:sz w:val="16"/>
          <w:szCs w:val="16"/>
        </w:rPr>
        <w:t xml:space="preserve"> был популярным курортом, где всегда было много приезжих, в т.ч. иностранцев, и о деятельности фирмы «</w:t>
      </w:r>
      <w:proofErr w:type="spellStart"/>
      <w:r w:rsidRPr="00735736">
        <w:rPr>
          <w:rFonts w:ascii="Times New Roman" w:hAnsi="Times New Roman" w:cs="Times New Roman"/>
          <w:color w:val="0070C0"/>
          <w:sz w:val="16"/>
          <w:szCs w:val="16"/>
        </w:rPr>
        <w:t>Хейнккель</w:t>
      </w:r>
      <w:proofErr w:type="spellEnd"/>
      <w:r w:rsidRPr="00735736">
        <w:rPr>
          <w:rFonts w:ascii="Times New Roman" w:hAnsi="Times New Roman" w:cs="Times New Roman"/>
          <w:color w:val="0070C0"/>
          <w:sz w:val="16"/>
          <w:szCs w:val="16"/>
        </w:rPr>
        <w:t>» было широко известно, однако комиссия по контролю за соблюдением Версальского договора не обращала внимания на сигналы об этом (241201).</w:t>
      </w:r>
    </w:p>
    <w:p w14:paraId="0EB3ED26" w14:textId="77777777" w:rsidR="000A1EE1" w:rsidRPr="00735736" w:rsidRDefault="000A1EE1" w:rsidP="000A1EE1">
      <w:pPr>
        <w:spacing w:after="0" w:line="240" w:lineRule="auto"/>
        <w:jc w:val="both"/>
        <w:rPr>
          <w:rFonts w:ascii="Times New Roman" w:hAnsi="Times New Roman" w:cs="Times New Roman"/>
          <w:color w:val="0070C0"/>
          <w:sz w:val="16"/>
          <w:szCs w:val="16"/>
        </w:rPr>
      </w:pPr>
    </w:p>
    <w:p w14:paraId="5EFD132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1927 года. Коллектив ОМОС </w:t>
      </w:r>
      <w:proofErr w:type="spellStart"/>
      <w:r w:rsidRPr="00F33EBB">
        <w:rPr>
          <w:rFonts w:ascii="Times New Roman" w:hAnsi="Times New Roman" w:cs="Times New Roman"/>
          <w:color w:val="000000" w:themeColor="text1"/>
          <w:sz w:val="16"/>
          <w:szCs w:val="16"/>
        </w:rPr>
        <w:t>Д.П.Григоровича</w:t>
      </w:r>
      <w:proofErr w:type="spellEnd"/>
      <w:r w:rsidRPr="00F33EBB">
        <w:rPr>
          <w:rFonts w:ascii="Times New Roman" w:hAnsi="Times New Roman" w:cs="Times New Roman"/>
          <w:color w:val="000000" w:themeColor="text1"/>
          <w:sz w:val="16"/>
          <w:szCs w:val="16"/>
        </w:rPr>
        <w:t xml:space="preserve"> переведен в Москву и получил название ОПО-3 (опытный отдел -3).</w:t>
      </w:r>
    </w:p>
    <w:p w14:paraId="2DD43AA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Интересно, что в 1927 с НТК спорила коллегия ЦАГИ (ЦАГИ НТО ВСНХ), которая в 1927 также оценивала Р-5 или МТ-1 </w:t>
      </w:r>
      <w:proofErr w:type="spellStart"/>
      <w:r w:rsidRPr="00F33EBB">
        <w:rPr>
          <w:rFonts w:ascii="Times New Roman" w:hAnsi="Times New Roman" w:cs="Times New Roman"/>
          <w:color w:val="000000" w:themeColor="text1"/>
          <w:sz w:val="16"/>
          <w:szCs w:val="16"/>
        </w:rPr>
        <w:t>Д.П.Григоровича</w:t>
      </w:r>
      <w:proofErr w:type="spellEnd"/>
      <w:r w:rsidRPr="00F33EBB">
        <w:rPr>
          <w:rFonts w:ascii="Times New Roman" w:hAnsi="Times New Roman" w:cs="Times New Roman"/>
          <w:color w:val="000000" w:themeColor="text1"/>
          <w:sz w:val="16"/>
          <w:szCs w:val="16"/>
        </w:rPr>
        <w:t xml:space="preserve"> (61,8). Был еще техсовет при </w:t>
      </w:r>
      <w:proofErr w:type="spellStart"/>
      <w:r w:rsidRPr="00F33EBB">
        <w:rPr>
          <w:rFonts w:ascii="Times New Roman" w:hAnsi="Times New Roman" w:cs="Times New Roman"/>
          <w:color w:val="000000" w:themeColor="text1"/>
          <w:sz w:val="16"/>
          <w:szCs w:val="16"/>
        </w:rPr>
        <w:t>Авиатресте</w:t>
      </w:r>
      <w:proofErr w:type="spellEnd"/>
      <w:r w:rsidRPr="00F33EBB">
        <w:rPr>
          <w:rFonts w:ascii="Times New Roman" w:hAnsi="Times New Roman" w:cs="Times New Roman"/>
          <w:color w:val="000000" w:themeColor="text1"/>
          <w:sz w:val="16"/>
          <w:szCs w:val="16"/>
        </w:rPr>
        <w:t xml:space="preserve"> (61,8).</w:t>
      </w:r>
    </w:p>
    <w:p w14:paraId="41DBB63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Н.Н.П в 1927 ездил в Рим (67,61). На 4-й международный авиационный конгресс (228,72).</w:t>
      </w:r>
    </w:p>
    <w:p w14:paraId="24EA651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35595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под Берлином под контролем советских специалистов началось строительство двухместного сухопутного истребителя Хейнкеля HD-37 по ТУ УВВС СССР (3202,2).</w:t>
      </w:r>
    </w:p>
    <w:p w14:paraId="4CB1D9C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FC08A5"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сбор</w:t>
      </w:r>
      <w:r w:rsidRPr="00F33EBB">
        <w:rPr>
          <w:rFonts w:ascii="Times New Roman" w:hAnsi="Times New Roman" w:cs="Times New Roman"/>
          <w:color w:val="000000" w:themeColor="text1"/>
          <w:sz w:val="16"/>
          <w:szCs w:val="16"/>
        </w:rPr>
        <w:softHyphen/>
        <w:t>ка двух опытных Хейнкелей НО-37 началась на одном из замаскированных предприятий под Бер</w:t>
      </w:r>
      <w:r w:rsidRPr="00F33EBB">
        <w:rPr>
          <w:rFonts w:ascii="Times New Roman" w:hAnsi="Times New Roman" w:cs="Times New Roman"/>
          <w:color w:val="000000" w:themeColor="text1"/>
          <w:sz w:val="16"/>
          <w:szCs w:val="16"/>
        </w:rPr>
        <w:softHyphen/>
        <w:t>лином. Первый экземпляре заводским №291 полностью закончили постройкой и испыта</w:t>
      </w:r>
      <w:r w:rsidRPr="00F33EBB">
        <w:rPr>
          <w:rFonts w:ascii="Times New Roman" w:hAnsi="Times New Roman" w:cs="Times New Roman"/>
          <w:color w:val="000000" w:themeColor="text1"/>
          <w:sz w:val="16"/>
          <w:szCs w:val="16"/>
        </w:rPr>
        <w:softHyphen/>
        <w:t>ли в мае 1928 г. Затем его упаковали в кон</w:t>
      </w:r>
      <w:r w:rsidRPr="00F33EBB">
        <w:rPr>
          <w:rFonts w:ascii="Times New Roman" w:hAnsi="Times New Roman" w:cs="Times New Roman"/>
          <w:color w:val="000000" w:themeColor="text1"/>
          <w:sz w:val="16"/>
          <w:szCs w:val="16"/>
        </w:rPr>
        <w:softHyphen/>
        <w:t>тейнер и, обозначив груз как одноместный спортивный самолет, отправили морем в Ле</w:t>
      </w:r>
      <w:r w:rsidRPr="00F33EBB">
        <w:rPr>
          <w:rFonts w:ascii="Times New Roman" w:hAnsi="Times New Roman" w:cs="Times New Roman"/>
          <w:color w:val="000000" w:themeColor="text1"/>
          <w:sz w:val="16"/>
          <w:szCs w:val="16"/>
        </w:rPr>
        <w:softHyphen/>
        <w:t>нинград. В июне контейнер прибыл в Мо</w:t>
      </w:r>
      <w:r w:rsidRPr="00F33EBB">
        <w:rPr>
          <w:rFonts w:ascii="Times New Roman" w:hAnsi="Times New Roman" w:cs="Times New Roman"/>
          <w:color w:val="000000" w:themeColor="text1"/>
          <w:sz w:val="16"/>
          <w:szCs w:val="16"/>
        </w:rPr>
        <w:softHyphen/>
        <w:t>скву, его вскрытие и сборка машины прохо</w:t>
      </w:r>
      <w:r w:rsidRPr="00F33EBB">
        <w:rPr>
          <w:rFonts w:ascii="Times New Roman" w:hAnsi="Times New Roman" w:cs="Times New Roman"/>
          <w:color w:val="000000" w:themeColor="text1"/>
          <w:sz w:val="16"/>
          <w:szCs w:val="16"/>
        </w:rPr>
        <w:softHyphen/>
        <w:t>дили в присутствии заместителя начальника ВВС Я.И. Алксниса.</w:t>
      </w:r>
    </w:p>
    <w:p w14:paraId="28E496FB"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Заказ ока</w:t>
      </w:r>
      <w:r w:rsidRPr="00F33EBB">
        <w:rPr>
          <w:rFonts w:ascii="Times New Roman" w:hAnsi="Times New Roman" w:cs="Times New Roman"/>
          <w:color w:val="000000" w:themeColor="text1"/>
          <w:sz w:val="16"/>
          <w:szCs w:val="16"/>
        </w:rPr>
        <w:softHyphen/>
        <w:t>зался для фирмы как нельзя кстати, поэто</w:t>
      </w:r>
      <w:r w:rsidRPr="00F33EBB">
        <w:rPr>
          <w:rFonts w:ascii="Times New Roman" w:hAnsi="Times New Roman" w:cs="Times New Roman"/>
          <w:color w:val="000000" w:themeColor="text1"/>
          <w:sz w:val="16"/>
          <w:szCs w:val="16"/>
        </w:rPr>
        <w:softHyphen/>
        <w:t>му здесь незамедлительно развернули проек</w:t>
      </w:r>
      <w:r w:rsidRPr="00F33EBB">
        <w:rPr>
          <w:rFonts w:ascii="Times New Roman" w:hAnsi="Times New Roman" w:cs="Times New Roman"/>
          <w:color w:val="000000" w:themeColor="text1"/>
          <w:sz w:val="16"/>
          <w:szCs w:val="16"/>
        </w:rPr>
        <w:softHyphen/>
        <w:t>тные работы по истребителю-биплану НЭ- 37 с новейшим двигателем жидкостного ох</w:t>
      </w:r>
      <w:r w:rsidRPr="00F33EBB">
        <w:rPr>
          <w:rFonts w:ascii="Times New Roman" w:hAnsi="Times New Roman" w:cs="Times New Roman"/>
          <w:color w:val="000000" w:themeColor="text1"/>
          <w:sz w:val="16"/>
          <w:szCs w:val="16"/>
        </w:rPr>
        <w:softHyphen/>
        <w:t>лаждения ВМ\У-У1.</w:t>
      </w:r>
    </w:p>
    <w:p w14:paraId="6480EA62"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проведения сдаточных испытаний НО-37№291 поступил в отдел сухопутных са</w:t>
      </w:r>
      <w:r w:rsidRPr="00F33EBB">
        <w:rPr>
          <w:rFonts w:ascii="Times New Roman" w:hAnsi="Times New Roman" w:cs="Times New Roman"/>
          <w:color w:val="000000" w:themeColor="text1"/>
          <w:sz w:val="16"/>
          <w:szCs w:val="16"/>
        </w:rPr>
        <w:softHyphen/>
        <w:t>молетов НИИ ВВС, базирующийся в то вре</w:t>
      </w:r>
      <w:r w:rsidRPr="00F33EBB">
        <w:rPr>
          <w:rFonts w:ascii="Times New Roman" w:hAnsi="Times New Roman" w:cs="Times New Roman"/>
          <w:color w:val="000000" w:themeColor="text1"/>
          <w:sz w:val="16"/>
          <w:szCs w:val="16"/>
        </w:rPr>
        <w:softHyphen/>
        <w:t>мя на Центральном аэродроме им. Фрунзе. 17 июля 1928 г. летчик-испытатель Виктор Оси</w:t>
      </w:r>
      <w:r w:rsidRPr="00F33EBB">
        <w:rPr>
          <w:rFonts w:ascii="Times New Roman" w:hAnsi="Times New Roman" w:cs="Times New Roman"/>
          <w:color w:val="000000" w:themeColor="text1"/>
          <w:sz w:val="16"/>
          <w:szCs w:val="16"/>
        </w:rPr>
        <w:softHyphen/>
        <w:t>пович Писаренко облетал «</w:t>
      </w:r>
      <w:proofErr w:type="spellStart"/>
      <w:r w:rsidRPr="00F33EBB">
        <w:rPr>
          <w:rFonts w:ascii="Times New Roman" w:hAnsi="Times New Roman" w:cs="Times New Roman"/>
          <w:color w:val="000000" w:themeColor="text1"/>
          <w:sz w:val="16"/>
          <w:szCs w:val="16"/>
        </w:rPr>
        <w:t>хейнкеля</w:t>
      </w:r>
      <w:proofErr w:type="spellEnd"/>
      <w:r w:rsidRPr="00F33EBB">
        <w:rPr>
          <w:rFonts w:ascii="Times New Roman" w:hAnsi="Times New Roman" w:cs="Times New Roman"/>
          <w:color w:val="000000" w:themeColor="text1"/>
          <w:sz w:val="16"/>
          <w:szCs w:val="16"/>
        </w:rPr>
        <w:t>», при этом отметил его мягкое и легкое управле</w:t>
      </w:r>
      <w:r w:rsidRPr="00F33EBB">
        <w:rPr>
          <w:rFonts w:ascii="Times New Roman" w:hAnsi="Times New Roman" w:cs="Times New Roman"/>
          <w:color w:val="000000" w:themeColor="text1"/>
          <w:sz w:val="16"/>
          <w:szCs w:val="16"/>
        </w:rPr>
        <w:softHyphen/>
        <w:t>ние. Затем он произвел еще два полета — 18- го и утром 19-го июля. В 13.00 19-го Писа</w:t>
      </w:r>
      <w:r w:rsidRPr="00F33EBB">
        <w:rPr>
          <w:rFonts w:ascii="Times New Roman" w:hAnsi="Times New Roman" w:cs="Times New Roman"/>
          <w:color w:val="000000" w:themeColor="text1"/>
          <w:sz w:val="16"/>
          <w:szCs w:val="16"/>
        </w:rPr>
        <w:softHyphen/>
        <w:t>ренко вновь поднялся в воздух, благополучно выполнил правый штопор. При выполнении левого штопора, начавшегося на высоте 2500 метров, оказалось, что самолет перестал слу</w:t>
      </w:r>
      <w:r w:rsidRPr="00F33EBB">
        <w:rPr>
          <w:rFonts w:ascii="Times New Roman" w:hAnsi="Times New Roman" w:cs="Times New Roman"/>
          <w:color w:val="000000" w:themeColor="text1"/>
          <w:sz w:val="16"/>
          <w:szCs w:val="16"/>
        </w:rPr>
        <w:softHyphen/>
        <w:t>шаться управления. На 40—41-м витке Писа</w:t>
      </w:r>
      <w:r w:rsidRPr="00F33EBB">
        <w:rPr>
          <w:rFonts w:ascii="Times New Roman" w:hAnsi="Times New Roman" w:cs="Times New Roman"/>
          <w:color w:val="000000" w:themeColor="text1"/>
          <w:sz w:val="16"/>
          <w:szCs w:val="16"/>
        </w:rPr>
        <w:softHyphen/>
        <w:t>ренко покинул неуправляемый истребитель и благополучно приземлился на парашюте. По</w:t>
      </w:r>
      <w:r w:rsidRPr="00F33EBB">
        <w:rPr>
          <w:rFonts w:ascii="Times New Roman" w:hAnsi="Times New Roman" w:cs="Times New Roman"/>
          <w:color w:val="000000" w:themeColor="text1"/>
          <w:sz w:val="16"/>
          <w:szCs w:val="16"/>
        </w:rPr>
        <w:softHyphen/>
        <w:t>сле того как 23 июня 1927 года Михаил Гро</w:t>
      </w:r>
      <w:r w:rsidRPr="00F33EBB">
        <w:rPr>
          <w:rFonts w:ascii="Times New Roman" w:hAnsi="Times New Roman" w:cs="Times New Roman"/>
          <w:color w:val="000000" w:themeColor="text1"/>
          <w:sz w:val="16"/>
          <w:szCs w:val="16"/>
        </w:rPr>
        <w:softHyphen/>
        <w:t>мов выпрыгнул с парашютом из штопорящего И-1, это был второй подобный случай спа</w:t>
      </w:r>
      <w:r w:rsidRPr="00F33EBB">
        <w:rPr>
          <w:rFonts w:ascii="Times New Roman" w:hAnsi="Times New Roman" w:cs="Times New Roman"/>
          <w:color w:val="000000" w:themeColor="text1"/>
          <w:sz w:val="16"/>
          <w:szCs w:val="16"/>
        </w:rPr>
        <w:softHyphen/>
        <w:t>сения летчика в советской авиации.</w:t>
      </w:r>
    </w:p>
    <w:p w14:paraId="40AC8B37"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Тем временем, в Германии провели испы</w:t>
      </w:r>
      <w:r w:rsidRPr="00F33EBB">
        <w:rPr>
          <w:rFonts w:ascii="Times New Roman" w:hAnsi="Times New Roman" w:cs="Times New Roman"/>
          <w:color w:val="000000" w:themeColor="text1"/>
          <w:sz w:val="16"/>
          <w:szCs w:val="16"/>
        </w:rPr>
        <w:softHyphen/>
        <w:t>тания второго экземпляра — НЭ-37 №292. Этот самолет практически полностью повто</w:t>
      </w:r>
      <w:r w:rsidRPr="00F33EBB">
        <w:rPr>
          <w:rFonts w:ascii="Times New Roman" w:hAnsi="Times New Roman" w:cs="Times New Roman"/>
          <w:color w:val="000000" w:themeColor="text1"/>
          <w:sz w:val="16"/>
          <w:szCs w:val="16"/>
        </w:rPr>
        <w:softHyphen/>
        <w:t>рял первую машину, однако был легче на 15 кг. Снижения веса достигли благодаря ис</w:t>
      </w:r>
      <w:r w:rsidRPr="00F33EBB">
        <w:rPr>
          <w:rFonts w:ascii="Times New Roman" w:hAnsi="Times New Roman" w:cs="Times New Roman"/>
          <w:color w:val="000000" w:themeColor="text1"/>
          <w:sz w:val="16"/>
          <w:szCs w:val="16"/>
        </w:rPr>
        <w:softHyphen/>
        <w:t>пользованию двигателя ВМ\У-У1 2, с мак</w:t>
      </w:r>
      <w:r w:rsidRPr="00F33EBB">
        <w:rPr>
          <w:rFonts w:ascii="Times New Roman" w:hAnsi="Times New Roman" w:cs="Times New Roman"/>
          <w:color w:val="000000" w:themeColor="text1"/>
          <w:sz w:val="16"/>
          <w:szCs w:val="16"/>
        </w:rPr>
        <w:softHyphen/>
        <w:t xml:space="preserve">симальной мощностью 730 л.с. и с картером, выполненным из электрона. 8-9 июня 1928 г. фирменный летчик </w:t>
      </w:r>
      <w:proofErr w:type="spellStart"/>
      <w:r w:rsidRPr="00F33EBB">
        <w:rPr>
          <w:rFonts w:ascii="Times New Roman" w:hAnsi="Times New Roman" w:cs="Times New Roman"/>
          <w:color w:val="000000" w:themeColor="text1"/>
          <w:sz w:val="16"/>
          <w:szCs w:val="16"/>
        </w:rPr>
        <w:t>Прондзинский</w:t>
      </w:r>
      <w:proofErr w:type="spellEnd"/>
      <w:r w:rsidRPr="00F33EBB">
        <w:rPr>
          <w:rFonts w:ascii="Times New Roman" w:hAnsi="Times New Roman" w:cs="Times New Roman"/>
          <w:color w:val="000000" w:themeColor="text1"/>
          <w:sz w:val="16"/>
          <w:szCs w:val="16"/>
        </w:rPr>
        <w:t xml:space="preserve"> на аэ</w:t>
      </w:r>
      <w:r w:rsidRPr="00F33EBB">
        <w:rPr>
          <w:rFonts w:ascii="Times New Roman" w:hAnsi="Times New Roman" w:cs="Times New Roman"/>
          <w:color w:val="000000" w:themeColor="text1"/>
          <w:sz w:val="16"/>
          <w:szCs w:val="16"/>
        </w:rPr>
        <w:softHyphen/>
        <w:t>родроме под Берлином в присутствии на</w:t>
      </w:r>
      <w:r w:rsidRPr="00F33EBB">
        <w:rPr>
          <w:rFonts w:ascii="Times New Roman" w:hAnsi="Times New Roman" w:cs="Times New Roman"/>
          <w:color w:val="000000" w:themeColor="text1"/>
          <w:sz w:val="16"/>
          <w:szCs w:val="16"/>
        </w:rPr>
        <w:softHyphen/>
        <w:t>чальника заграничного отдела УВВС РККА Фельдмана произвел полное тестирование самолета, в том числе и испытания на што</w:t>
      </w:r>
      <w:r w:rsidRPr="00F33EBB">
        <w:rPr>
          <w:rFonts w:ascii="Times New Roman" w:hAnsi="Times New Roman" w:cs="Times New Roman"/>
          <w:color w:val="000000" w:themeColor="text1"/>
          <w:sz w:val="16"/>
          <w:szCs w:val="16"/>
        </w:rPr>
        <w:softHyphen/>
        <w:t>пор. Отмечалось, что при взвешивании са</w:t>
      </w:r>
      <w:r w:rsidRPr="00F33EBB">
        <w:rPr>
          <w:rFonts w:ascii="Times New Roman" w:hAnsi="Times New Roman" w:cs="Times New Roman"/>
          <w:color w:val="000000" w:themeColor="text1"/>
          <w:sz w:val="16"/>
          <w:szCs w:val="16"/>
        </w:rPr>
        <w:softHyphen/>
        <w:t>мая задняя центровка Н Э-37 №292 составля</w:t>
      </w:r>
      <w:r w:rsidRPr="00F33EBB">
        <w:rPr>
          <w:rFonts w:ascii="Times New Roman" w:hAnsi="Times New Roman" w:cs="Times New Roman"/>
          <w:color w:val="000000" w:themeColor="text1"/>
          <w:sz w:val="16"/>
          <w:szCs w:val="16"/>
        </w:rPr>
        <w:softHyphen/>
        <w:t>ла 31,7% САХ (12295).</w:t>
      </w:r>
    </w:p>
    <w:p w14:paraId="3665A01D"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p w14:paraId="73BC37EC"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начальник ВВС П. И. Баранов делал запрос в ГПУ по по</w:t>
      </w:r>
      <w:r w:rsidRPr="00F33EBB">
        <w:rPr>
          <w:rFonts w:ascii="Times New Roman" w:hAnsi="Times New Roman" w:cs="Times New Roman"/>
          <w:color w:val="000000" w:themeColor="text1"/>
          <w:sz w:val="16"/>
          <w:szCs w:val="16"/>
        </w:rPr>
        <w:softHyphen/>
        <w:t>воду ареста Григоровича и Поликарпова как «врагов народа». В ГПУ, тем не менее, отве</w:t>
      </w:r>
      <w:r w:rsidRPr="00F33EBB">
        <w:rPr>
          <w:rFonts w:ascii="Times New Roman" w:hAnsi="Times New Roman" w:cs="Times New Roman"/>
          <w:color w:val="000000" w:themeColor="text1"/>
          <w:sz w:val="16"/>
          <w:szCs w:val="16"/>
        </w:rPr>
        <w:softHyphen/>
        <w:t>тили, что для ареста не видят достаточных оснований. Тогда Баранов вызвал помощни</w:t>
      </w:r>
      <w:r w:rsidRPr="00F33EBB">
        <w:rPr>
          <w:rFonts w:ascii="Times New Roman" w:hAnsi="Times New Roman" w:cs="Times New Roman"/>
          <w:color w:val="000000" w:themeColor="text1"/>
          <w:sz w:val="16"/>
          <w:szCs w:val="16"/>
        </w:rPr>
        <w:softHyphen/>
        <w:t xml:space="preserve">ка начальника НИИ ВВС Е.К. </w:t>
      </w:r>
      <w:proofErr w:type="spellStart"/>
      <w:r w:rsidRPr="00F33EBB">
        <w:rPr>
          <w:rFonts w:ascii="Times New Roman" w:hAnsi="Times New Roman" w:cs="Times New Roman"/>
          <w:color w:val="000000" w:themeColor="text1"/>
          <w:sz w:val="16"/>
          <w:szCs w:val="16"/>
        </w:rPr>
        <w:t>Стомана</w:t>
      </w:r>
      <w:proofErr w:type="spellEnd"/>
      <w:r w:rsidRPr="00F33EBB">
        <w:rPr>
          <w:rFonts w:ascii="Times New Roman" w:hAnsi="Times New Roman" w:cs="Times New Roman"/>
          <w:color w:val="000000" w:themeColor="text1"/>
          <w:sz w:val="16"/>
          <w:szCs w:val="16"/>
        </w:rPr>
        <w:t xml:space="preserve"> и дал указание провести строго конфиденциаль</w:t>
      </w:r>
      <w:r w:rsidRPr="00F33EBB">
        <w:rPr>
          <w:rFonts w:ascii="Times New Roman" w:hAnsi="Times New Roman" w:cs="Times New Roman"/>
          <w:color w:val="000000" w:themeColor="text1"/>
          <w:sz w:val="16"/>
          <w:szCs w:val="16"/>
        </w:rPr>
        <w:softHyphen/>
        <w:t xml:space="preserve">ную работу, цель которой — доказать, что деятельность Григоровича и Поликарпова наносит вред государству. В мае 1928 г. </w:t>
      </w:r>
      <w:proofErr w:type="spellStart"/>
      <w:r w:rsidRPr="00F33EBB">
        <w:rPr>
          <w:rFonts w:ascii="Times New Roman" w:hAnsi="Times New Roman" w:cs="Times New Roman"/>
          <w:color w:val="000000" w:themeColor="text1"/>
          <w:sz w:val="16"/>
          <w:szCs w:val="16"/>
        </w:rPr>
        <w:t>Стоман</w:t>
      </w:r>
      <w:proofErr w:type="spellEnd"/>
      <w:r w:rsidRPr="00F33EBB">
        <w:rPr>
          <w:rFonts w:ascii="Times New Roman" w:hAnsi="Times New Roman" w:cs="Times New Roman"/>
          <w:color w:val="000000" w:themeColor="text1"/>
          <w:sz w:val="16"/>
          <w:szCs w:val="16"/>
        </w:rPr>
        <w:t xml:space="preserve"> представил письменный отчет Барано</w:t>
      </w:r>
      <w:r w:rsidRPr="00F33EBB">
        <w:rPr>
          <w:rFonts w:ascii="Times New Roman" w:hAnsi="Times New Roman" w:cs="Times New Roman"/>
          <w:color w:val="000000" w:themeColor="text1"/>
          <w:sz w:val="16"/>
          <w:szCs w:val="16"/>
        </w:rPr>
        <w:softHyphen/>
        <w:t>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(12610).</w:t>
      </w:r>
    </w:p>
    <w:p w14:paraId="16BA4C34"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p w14:paraId="3757A722" w14:textId="77777777" w:rsidR="00C80814" w:rsidRPr="00F33EBB" w:rsidRDefault="00C80814" w:rsidP="008215F2">
      <w:pPr>
        <w:shd w:val="clear" w:color="auto" w:fill="FFFFFF"/>
        <w:spacing w:after="0" w:line="240" w:lineRule="auto"/>
        <w:jc w:val="both"/>
        <w:textAlignment w:val="baseline"/>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shd w:val="clear" w:color="auto" w:fill="FFFFFF"/>
        </w:rPr>
        <w:t xml:space="preserve">В конце 1927 г. начальник ВВС П.И. Баранов делал запрос в ГПУ по поводу ареста Григоровича и Поликарпова как «врагов народа». В ГПУ, тем не менее, ответили, что для ареста не видят достаточных оснований. Тогда Баранов вызвал помощника начальника НИИ ВВС Е.К. </w:t>
      </w:r>
      <w:proofErr w:type="spellStart"/>
      <w:r w:rsidRPr="00F33EBB">
        <w:rPr>
          <w:rFonts w:ascii="Times New Roman" w:hAnsi="Times New Roman" w:cs="Times New Roman"/>
          <w:color w:val="000000" w:themeColor="text1"/>
          <w:sz w:val="16"/>
          <w:szCs w:val="16"/>
          <w:shd w:val="clear" w:color="auto" w:fill="FFFFFF"/>
        </w:rPr>
        <w:t>Стомана</w:t>
      </w:r>
      <w:proofErr w:type="spellEnd"/>
      <w:r w:rsidRPr="00F33EBB">
        <w:rPr>
          <w:rFonts w:ascii="Times New Roman" w:hAnsi="Times New Roman" w:cs="Times New Roman"/>
          <w:color w:val="000000" w:themeColor="text1"/>
          <w:sz w:val="16"/>
          <w:szCs w:val="16"/>
          <w:shd w:val="clear" w:color="auto" w:fill="FFFFFF"/>
        </w:rPr>
        <w:t xml:space="preserve"> и дал указание провести строго конфиденциальную работу, цель которой – доказать, что деятельность Григоровича и Поликарпова наносит вред государству. В мае 1928 г. </w:t>
      </w:r>
      <w:proofErr w:type="spellStart"/>
      <w:r w:rsidRPr="00F33EBB">
        <w:rPr>
          <w:rFonts w:ascii="Times New Roman" w:hAnsi="Times New Roman" w:cs="Times New Roman"/>
          <w:color w:val="000000" w:themeColor="text1"/>
          <w:sz w:val="16"/>
          <w:szCs w:val="16"/>
          <w:shd w:val="clear" w:color="auto" w:fill="FFFFFF"/>
        </w:rPr>
        <w:t>Стоман</w:t>
      </w:r>
      <w:proofErr w:type="spellEnd"/>
      <w:r w:rsidRPr="00F33EBB">
        <w:rPr>
          <w:rFonts w:ascii="Times New Roman" w:hAnsi="Times New Roman" w:cs="Times New Roman"/>
          <w:color w:val="000000" w:themeColor="text1"/>
          <w:sz w:val="16"/>
          <w:szCs w:val="16"/>
          <w:shd w:val="clear" w:color="auto" w:fill="FFFFFF"/>
        </w:rPr>
        <w:t xml:space="preserve"> представил письменный отчет Баранову, в котором излагалась история создания истребителей И-1 (ИЛ-400) и И-2, в целом, как известно, не очень удачная. Далее был сделан вывод о «вредительской» работе этих двух конструкторов, а подготовленный отчет Баранов направил в ГПУ (20282).</w:t>
      </w:r>
      <w:r w:rsidRPr="00F33EBB">
        <w:rPr>
          <w:rFonts w:ascii="Times New Roman" w:hAnsi="Times New Roman" w:cs="Times New Roman"/>
          <w:color w:val="000000" w:themeColor="text1"/>
          <w:sz w:val="16"/>
          <w:szCs w:val="16"/>
        </w:rPr>
        <w:t xml:space="preserve"> </w:t>
      </w:r>
    </w:p>
    <w:p w14:paraId="38B39313" w14:textId="77777777" w:rsidR="00C80814" w:rsidRPr="00F33EBB" w:rsidRDefault="00C80814" w:rsidP="008215F2">
      <w:pPr>
        <w:shd w:val="clear" w:color="auto" w:fill="FFFFFF"/>
        <w:spacing w:after="0" w:line="240" w:lineRule="auto"/>
        <w:jc w:val="both"/>
        <w:textAlignment w:val="baseline"/>
        <w:rPr>
          <w:rFonts w:ascii="Times New Roman" w:hAnsi="Times New Roman" w:cs="Times New Roman"/>
          <w:color w:val="000000" w:themeColor="text1"/>
          <w:sz w:val="16"/>
          <w:szCs w:val="16"/>
        </w:rPr>
      </w:pPr>
    </w:p>
    <w:p w14:paraId="5C1E23EE" w14:textId="77777777" w:rsidR="00C80814" w:rsidRPr="00F33EBB" w:rsidRDefault="00C8081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концу 1927 года ремонт «Фокке</w:t>
      </w:r>
      <w:r w:rsidRPr="00F33EBB">
        <w:rPr>
          <w:rFonts w:ascii="Times New Roman" w:hAnsi="Times New Roman" w:cs="Times New Roman"/>
          <w:color w:val="000000" w:themeColor="text1"/>
          <w:sz w:val="16"/>
          <w:szCs w:val="16"/>
        </w:rPr>
        <w:softHyphen/>
        <w:t>ров» был освоен несколькими заводами тре</w:t>
      </w:r>
      <w:r w:rsidRPr="00F33EBB">
        <w:rPr>
          <w:rFonts w:ascii="Times New Roman" w:hAnsi="Times New Roman" w:cs="Times New Roman"/>
          <w:color w:val="000000" w:themeColor="text1"/>
          <w:sz w:val="16"/>
          <w:szCs w:val="16"/>
        </w:rPr>
        <w:softHyphen/>
        <w:t>ста «</w:t>
      </w:r>
      <w:proofErr w:type="spellStart"/>
      <w:r w:rsidRPr="00F33EBB">
        <w:rPr>
          <w:rFonts w:ascii="Times New Roman" w:hAnsi="Times New Roman" w:cs="Times New Roman"/>
          <w:color w:val="000000" w:themeColor="text1"/>
          <w:sz w:val="16"/>
          <w:szCs w:val="16"/>
        </w:rPr>
        <w:t>Промвоздух</w:t>
      </w:r>
      <w:proofErr w:type="spellEnd"/>
      <w:r w:rsidRPr="00F33EBB">
        <w:rPr>
          <w:rFonts w:ascii="Times New Roman" w:hAnsi="Times New Roman" w:cs="Times New Roman"/>
          <w:color w:val="000000" w:themeColor="text1"/>
          <w:sz w:val="16"/>
          <w:szCs w:val="16"/>
        </w:rPr>
        <w:t>». Обстоятельства сложи</w:t>
      </w:r>
      <w:r w:rsidRPr="00F33EBB">
        <w:rPr>
          <w:rFonts w:ascii="Times New Roman" w:hAnsi="Times New Roman" w:cs="Times New Roman"/>
          <w:color w:val="000000" w:themeColor="text1"/>
          <w:sz w:val="16"/>
          <w:szCs w:val="16"/>
        </w:rPr>
        <w:softHyphen/>
        <w:t>лись так, что ведущим предприятием по этим вопросам стал завод «Авиаработник», в том же 1927 году получивший № 39. На нем ос</w:t>
      </w:r>
      <w:r w:rsidRPr="00F33EBB">
        <w:rPr>
          <w:rFonts w:ascii="Times New Roman" w:hAnsi="Times New Roman" w:cs="Times New Roman"/>
          <w:color w:val="000000" w:themeColor="text1"/>
          <w:sz w:val="16"/>
          <w:szCs w:val="16"/>
        </w:rPr>
        <w:softHyphen/>
        <w:t>воили не только ремонт, но изготовление не</w:t>
      </w:r>
      <w:r w:rsidRPr="00F33EBB">
        <w:rPr>
          <w:rFonts w:ascii="Times New Roman" w:hAnsi="Times New Roman" w:cs="Times New Roman"/>
          <w:color w:val="000000" w:themeColor="text1"/>
          <w:sz w:val="16"/>
          <w:szCs w:val="16"/>
        </w:rPr>
        <w:softHyphen/>
        <w:t xml:space="preserve">которых агрегатов «Фоккеров </w:t>
      </w:r>
      <w:proofErr w:type="spellStart"/>
      <w:r w:rsidRPr="00F33EBB">
        <w:rPr>
          <w:rFonts w:ascii="Times New Roman" w:hAnsi="Times New Roman" w:cs="Times New Roman"/>
          <w:color w:val="000000" w:themeColor="text1"/>
          <w:sz w:val="16"/>
          <w:szCs w:val="16"/>
        </w:rPr>
        <w:t>ДХЬъ</w:t>
      </w:r>
      <w:proofErr w:type="spellEnd"/>
      <w:r w:rsidRPr="00F33EBB">
        <w:rPr>
          <w:rFonts w:ascii="Times New Roman" w:hAnsi="Times New Roman" w:cs="Times New Roman"/>
          <w:color w:val="000000" w:themeColor="text1"/>
          <w:sz w:val="16"/>
          <w:szCs w:val="16"/>
        </w:rPr>
        <w:t xml:space="preserve"> в частно</w:t>
      </w:r>
      <w:r w:rsidRPr="00F33EBB">
        <w:rPr>
          <w:rFonts w:ascii="Times New Roman" w:hAnsi="Times New Roman" w:cs="Times New Roman"/>
          <w:color w:val="000000" w:themeColor="text1"/>
          <w:sz w:val="16"/>
          <w:szCs w:val="16"/>
        </w:rPr>
        <w:softHyphen/>
        <w:t>сти крыльев этого самолета. Видимо, все- таки по инициативе заводчан было решено пойти дальше.</w:t>
      </w:r>
    </w:p>
    <w:p w14:paraId="0B554E1C" w14:textId="77777777" w:rsidR="00C80814" w:rsidRPr="00F33EBB" w:rsidRDefault="00C8081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течение 1927-28 годов был выполнен так называемый «восстановительный» ре</w:t>
      </w:r>
      <w:r w:rsidRPr="00F33EBB">
        <w:rPr>
          <w:rFonts w:ascii="Times New Roman" w:hAnsi="Times New Roman" w:cs="Times New Roman"/>
          <w:color w:val="000000" w:themeColor="text1"/>
          <w:sz w:val="16"/>
          <w:szCs w:val="16"/>
        </w:rPr>
        <w:softHyphen/>
        <w:t xml:space="preserve">монт пятнадцати «Фоккеров </w:t>
      </w:r>
      <w:proofErr w:type="spellStart"/>
      <w:r w:rsidRPr="00F33EBB">
        <w:rPr>
          <w:rFonts w:ascii="Times New Roman" w:hAnsi="Times New Roman" w:cs="Times New Roman"/>
          <w:color w:val="000000" w:themeColor="text1"/>
          <w:sz w:val="16"/>
          <w:szCs w:val="16"/>
        </w:rPr>
        <w:t>ДХЬъ</w:t>
      </w:r>
      <w:proofErr w:type="spellEnd"/>
      <w:r w:rsidRPr="00F33EBB">
        <w:rPr>
          <w:rFonts w:ascii="Times New Roman" w:hAnsi="Times New Roman" w:cs="Times New Roman"/>
          <w:color w:val="000000" w:themeColor="text1"/>
          <w:sz w:val="16"/>
          <w:szCs w:val="16"/>
        </w:rPr>
        <w:t xml:space="preserve"> списанных по различным причинам и исключенным из состава ВВС. Серийные номера этих машин были следующими: 4655, 4656, 4666, 4674, 4680, 4685, 4738, 4743, 4744, 4766, 4782, 4789, 4793, 4797 и 4802. Их техническое состояние определялось словом «списан», что тогда не исключало использование некоторых ориги</w:t>
      </w:r>
      <w:r w:rsidRPr="00F33EBB">
        <w:rPr>
          <w:rFonts w:ascii="Times New Roman" w:hAnsi="Times New Roman" w:cs="Times New Roman"/>
          <w:color w:val="000000" w:themeColor="text1"/>
          <w:sz w:val="16"/>
          <w:szCs w:val="16"/>
        </w:rPr>
        <w:softHyphen/>
        <w:t>нальных частей при восстановлении (22722).</w:t>
      </w:r>
    </w:p>
    <w:p w14:paraId="62A24A2F" w14:textId="77777777" w:rsidR="00C80814" w:rsidRPr="00F33EBB" w:rsidRDefault="00C80814" w:rsidP="008215F2">
      <w:pPr>
        <w:shd w:val="clear" w:color="auto" w:fill="FFFFFF"/>
        <w:spacing w:after="0" w:line="240" w:lineRule="auto"/>
        <w:jc w:val="both"/>
        <w:textAlignment w:val="baseline"/>
        <w:rPr>
          <w:rFonts w:ascii="Times New Roman" w:hAnsi="Times New Roman" w:cs="Times New Roman"/>
          <w:color w:val="000000" w:themeColor="text1"/>
          <w:sz w:val="16"/>
          <w:szCs w:val="16"/>
        </w:rPr>
      </w:pPr>
    </w:p>
    <w:p w14:paraId="0704C7E4" w14:textId="77777777" w:rsidR="00C80814" w:rsidRPr="00F33EBB" w:rsidRDefault="00C80814" w:rsidP="008215F2">
      <w:pPr>
        <w:pStyle w:val="ae"/>
        <w:shd w:val="clear" w:color="auto" w:fill="FFFFFF"/>
        <w:spacing w:before="0" w:after="0"/>
        <w:jc w:val="both"/>
        <w:rPr>
          <w:color w:val="000000" w:themeColor="text1"/>
          <w:sz w:val="16"/>
          <w:szCs w:val="16"/>
        </w:rPr>
      </w:pPr>
      <w:r w:rsidRPr="00F33EBB">
        <w:rPr>
          <w:color w:val="000000" w:themeColor="text1"/>
          <w:sz w:val="16"/>
          <w:szCs w:val="16"/>
        </w:rPr>
        <w:t>К концу 1927 года большинство «</w:t>
      </w:r>
      <w:proofErr w:type="spellStart"/>
      <w:r w:rsidRPr="00F33EBB">
        <w:rPr>
          <w:color w:val="000000" w:themeColor="text1"/>
          <w:sz w:val="16"/>
          <w:szCs w:val="16"/>
        </w:rPr>
        <w:t>мартинсайдов</w:t>
      </w:r>
      <w:proofErr w:type="spellEnd"/>
      <w:r w:rsidRPr="00F33EBB">
        <w:rPr>
          <w:color w:val="000000" w:themeColor="text1"/>
          <w:sz w:val="16"/>
          <w:szCs w:val="16"/>
        </w:rPr>
        <w:t xml:space="preserve">» перешло в различные учебные заведения. На 1 декабря 11 машин числились в Высшей школе воздушного боя, по несколько экземпляров получили 1-я высшая школа военных летчиков, 1-я, 2-я и 3-я школы летчиков. Военно-воздушная академия (21270). </w:t>
      </w:r>
    </w:p>
    <w:p w14:paraId="5D752EFF" w14:textId="77777777" w:rsidR="00C80814" w:rsidRPr="00F33EBB" w:rsidRDefault="00C80814" w:rsidP="008215F2">
      <w:pPr>
        <w:pStyle w:val="ae"/>
        <w:shd w:val="clear" w:color="auto" w:fill="FFFFFF"/>
        <w:spacing w:before="0" w:after="0"/>
        <w:jc w:val="both"/>
        <w:rPr>
          <w:color w:val="000000" w:themeColor="text1"/>
          <w:sz w:val="16"/>
          <w:szCs w:val="16"/>
        </w:rPr>
      </w:pPr>
    </w:p>
    <w:p w14:paraId="7398DD2D" w14:textId="77777777" w:rsidR="00C80814" w:rsidRPr="00F33EBB" w:rsidRDefault="00C80814" w:rsidP="008215F2">
      <w:pPr>
        <w:spacing w:after="0" w:line="240" w:lineRule="auto"/>
        <w:jc w:val="both"/>
        <w:rPr>
          <w:rFonts w:ascii="Times New Roman" w:hAnsi="Times New Roman" w:cs="Times New Roman"/>
          <w:color w:val="000000" w:themeColor="text1"/>
          <w:sz w:val="16"/>
          <w:szCs w:val="16"/>
          <w:shd w:val="clear" w:color="auto" w:fill="FFFFFF"/>
        </w:rPr>
      </w:pPr>
      <w:bookmarkStart w:id="136" w:name="_Hlk79305793"/>
      <w:r w:rsidRPr="00F33EBB">
        <w:rPr>
          <w:rFonts w:ascii="Times New Roman" w:hAnsi="Times New Roman" w:cs="Times New Roman"/>
          <w:color w:val="000000" w:themeColor="text1"/>
          <w:sz w:val="16"/>
          <w:szCs w:val="16"/>
          <w:shd w:val="clear" w:color="auto" w:fill="FFFFFF"/>
        </w:rPr>
        <w:t>В конце 1927 г. была разработана программа развития ГА на пять ближайших лет, запрошено поставить в ГВФ 81 самолет для воздушных сообщений и 81 самолет для спецработ. План развития воздушных линий и их субсидирование были рассмотрены в СНК СССР. Гражданский воздушный флот все больше становился государственной организацией со своим, хотя еще и небольшим, бюджетом (21413).</w:t>
      </w:r>
    </w:p>
    <w:bookmarkEnd w:id="136"/>
    <w:p w14:paraId="4A6A00CE" w14:textId="77777777" w:rsidR="00C80814" w:rsidRPr="00F33EBB" w:rsidRDefault="00C80814" w:rsidP="008215F2">
      <w:pPr>
        <w:spacing w:after="0" w:line="240" w:lineRule="auto"/>
        <w:jc w:val="both"/>
        <w:rPr>
          <w:rFonts w:ascii="Times New Roman" w:hAnsi="Times New Roman" w:cs="Times New Roman"/>
          <w:color w:val="000000" w:themeColor="text1"/>
          <w:sz w:val="16"/>
          <w:szCs w:val="16"/>
        </w:rPr>
      </w:pPr>
    </w:p>
    <w:p w14:paraId="040A16EC"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в Ве</w:t>
      </w:r>
      <w:r w:rsidRPr="00F33EBB">
        <w:rPr>
          <w:rFonts w:ascii="Times New Roman" w:hAnsi="Times New Roman" w:cs="Times New Roman"/>
          <w:color w:val="000000" w:themeColor="text1"/>
          <w:sz w:val="16"/>
          <w:szCs w:val="16"/>
        </w:rPr>
        <w:softHyphen/>
        <w:t xml:space="preserve">ликобритании уже публиковался научный трактат под названием “О происхождении штопора”, а недавний выпускник Военно-воздушной академии им. проф. </w:t>
      </w:r>
      <w:proofErr w:type="spellStart"/>
      <w:r w:rsidRPr="00F33EBB">
        <w:rPr>
          <w:rFonts w:ascii="Times New Roman" w:hAnsi="Times New Roman" w:cs="Times New Roman"/>
          <w:color w:val="000000" w:themeColor="text1"/>
          <w:sz w:val="16"/>
          <w:szCs w:val="16"/>
        </w:rPr>
        <w:t>Н.Е.Жуковского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В.С.Пышнов</w:t>
      </w:r>
      <w:proofErr w:type="spellEnd"/>
      <w:r w:rsidRPr="00F33EBB">
        <w:rPr>
          <w:rFonts w:ascii="Times New Roman" w:hAnsi="Times New Roman" w:cs="Times New Roman"/>
          <w:color w:val="000000" w:themeColor="text1"/>
          <w:sz w:val="16"/>
          <w:szCs w:val="16"/>
        </w:rPr>
        <w:t xml:space="preserve"> завершал работу над ста</w:t>
      </w:r>
      <w:r w:rsidRPr="00F33EBB">
        <w:rPr>
          <w:rFonts w:ascii="Times New Roman" w:hAnsi="Times New Roman" w:cs="Times New Roman"/>
          <w:color w:val="000000" w:themeColor="text1"/>
          <w:sz w:val="16"/>
          <w:szCs w:val="16"/>
        </w:rPr>
        <w:softHyphen/>
        <w:t xml:space="preserve">тьей “Штопор самолета”. Зная об этом, </w:t>
      </w:r>
      <w:proofErr w:type="spellStart"/>
      <w:r w:rsidRPr="00F33EBB">
        <w:rPr>
          <w:rFonts w:ascii="Times New Roman" w:hAnsi="Times New Roman" w:cs="Times New Roman"/>
          <w:color w:val="000000" w:themeColor="text1"/>
          <w:sz w:val="16"/>
          <w:szCs w:val="16"/>
        </w:rPr>
        <w:t>Н.Н.Поликар</w:t>
      </w:r>
      <w:r w:rsidRPr="00F33EBB">
        <w:rPr>
          <w:rFonts w:ascii="Times New Roman" w:hAnsi="Times New Roman" w:cs="Times New Roman"/>
          <w:color w:val="000000" w:themeColor="text1"/>
          <w:sz w:val="16"/>
          <w:szCs w:val="16"/>
        </w:rPr>
        <w:softHyphen/>
        <w:t>пов</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И.М.Косткин</w:t>
      </w:r>
      <w:proofErr w:type="spellEnd"/>
      <w:r w:rsidRPr="00F33EBB">
        <w:rPr>
          <w:rFonts w:ascii="Times New Roman" w:hAnsi="Times New Roman" w:cs="Times New Roman"/>
          <w:color w:val="000000" w:themeColor="text1"/>
          <w:sz w:val="16"/>
          <w:szCs w:val="16"/>
        </w:rPr>
        <w:t xml:space="preserve"> обратились к </w:t>
      </w:r>
      <w:proofErr w:type="spellStart"/>
      <w:r w:rsidRPr="00F33EBB">
        <w:rPr>
          <w:rFonts w:ascii="Times New Roman" w:hAnsi="Times New Roman" w:cs="Times New Roman"/>
          <w:color w:val="000000" w:themeColor="text1"/>
          <w:sz w:val="16"/>
          <w:szCs w:val="16"/>
        </w:rPr>
        <w:t>Пышнову</w:t>
      </w:r>
      <w:proofErr w:type="spellEnd"/>
      <w:r w:rsidRPr="00F33EBB">
        <w:rPr>
          <w:rFonts w:ascii="Times New Roman" w:hAnsi="Times New Roman" w:cs="Times New Roman"/>
          <w:color w:val="000000" w:themeColor="text1"/>
          <w:sz w:val="16"/>
          <w:szCs w:val="16"/>
        </w:rPr>
        <w:t xml:space="preserve"> с предложением сделать расчет штопорных свойств И1-М5, но ответа не последовало. Из ЦАГИ отписа</w:t>
      </w:r>
      <w:r w:rsidRPr="00F33EBB">
        <w:rPr>
          <w:rFonts w:ascii="Times New Roman" w:hAnsi="Times New Roman" w:cs="Times New Roman"/>
          <w:color w:val="000000" w:themeColor="text1"/>
          <w:sz w:val="16"/>
          <w:szCs w:val="16"/>
        </w:rPr>
        <w:softHyphen/>
        <w:t>ли, что “институт до самого последнего времени про</w:t>
      </w:r>
      <w:r w:rsidRPr="00F33EBB">
        <w:rPr>
          <w:rFonts w:ascii="Times New Roman" w:hAnsi="Times New Roman" w:cs="Times New Roman"/>
          <w:color w:val="000000" w:themeColor="text1"/>
          <w:sz w:val="16"/>
          <w:szCs w:val="16"/>
        </w:rPr>
        <w:softHyphen/>
        <w:t>блемой штопора почти не занимался”. Такой ответ не должен удивлять: экспериментально-исследователь</w:t>
      </w:r>
      <w:r w:rsidRPr="00F33EBB">
        <w:rPr>
          <w:rFonts w:ascii="Times New Roman" w:hAnsi="Times New Roman" w:cs="Times New Roman"/>
          <w:color w:val="000000" w:themeColor="text1"/>
          <w:sz w:val="16"/>
          <w:szCs w:val="16"/>
        </w:rPr>
        <w:softHyphen/>
        <w:t>ский комплекс ЦАГИ только создавался, да и обслужи</w:t>
      </w:r>
      <w:r w:rsidRPr="00F33EBB">
        <w:rPr>
          <w:rFonts w:ascii="Times New Roman" w:hAnsi="Times New Roman" w:cs="Times New Roman"/>
          <w:color w:val="000000" w:themeColor="text1"/>
          <w:sz w:val="16"/>
          <w:szCs w:val="16"/>
        </w:rPr>
        <w:softHyphen/>
        <w:t>вал он в то время в основном интересы конструктор</w:t>
      </w:r>
      <w:r w:rsidRPr="00F33EBB">
        <w:rPr>
          <w:rFonts w:ascii="Times New Roman" w:hAnsi="Times New Roman" w:cs="Times New Roman"/>
          <w:color w:val="000000" w:themeColor="text1"/>
          <w:sz w:val="16"/>
          <w:szCs w:val="16"/>
        </w:rPr>
        <w:softHyphen/>
        <w:t xml:space="preserve">ских коллективов ЦАГИ. Поэтому не случайно, что в подготовленном </w:t>
      </w:r>
      <w:proofErr w:type="spellStart"/>
      <w:r w:rsidRPr="00F33EBB">
        <w:rPr>
          <w:rFonts w:ascii="Times New Roman" w:hAnsi="Times New Roman" w:cs="Times New Roman"/>
          <w:color w:val="000000" w:themeColor="text1"/>
          <w:sz w:val="16"/>
          <w:szCs w:val="16"/>
        </w:rPr>
        <w:t>Авиатрестом</w:t>
      </w:r>
      <w:proofErr w:type="spellEnd"/>
      <w:r w:rsidRPr="00F33EBB">
        <w:rPr>
          <w:rFonts w:ascii="Times New Roman" w:hAnsi="Times New Roman" w:cs="Times New Roman"/>
          <w:color w:val="000000" w:themeColor="text1"/>
          <w:sz w:val="16"/>
          <w:szCs w:val="16"/>
        </w:rPr>
        <w:t xml:space="preserve"> “Докладе об опытном строительстве” (октябрь 1927 г.) говорилось:</w:t>
      </w:r>
    </w:p>
    <w:p w14:paraId="121E1FC6"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“Этот институт за время своего существования на</w:t>
      </w:r>
      <w:r w:rsidRPr="00F33EBB">
        <w:rPr>
          <w:rFonts w:ascii="Times New Roman" w:hAnsi="Times New Roman" w:cs="Times New Roman"/>
          <w:color w:val="000000" w:themeColor="text1"/>
          <w:sz w:val="16"/>
          <w:szCs w:val="16"/>
        </w:rPr>
        <w:softHyphen/>
        <w:t>шей промышленности почти ничего не дал. За 7 лет со дня основания ЦАГИ занималось главным образом строительством новых лабораторий, зданий и т.п.; в от</w:t>
      </w:r>
      <w:r w:rsidRPr="00F33EBB">
        <w:rPr>
          <w:rFonts w:ascii="Times New Roman" w:hAnsi="Times New Roman" w:cs="Times New Roman"/>
          <w:color w:val="000000" w:themeColor="text1"/>
          <w:sz w:val="16"/>
          <w:szCs w:val="16"/>
        </w:rPr>
        <w:softHyphen/>
        <w:t>ношении научных работ был целый ряд инициативных работ, интересовавших отдельных руководителей отде</w:t>
      </w:r>
      <w:r w:rsidRPr="00F33EBB">
        <w:rPr>
          <w:rFonts w:ascii="Times New Roman" w:hAnsi="Times New Roman" w:cs="Times New Roman"/>
          <w:color w:val="000000" w:themeColor="text1"/>
          <w:sz w:val="16"/>
          <w:szCs w:val="16"/>
        </w:rPr>
        <w:softHyphen/>
        <w:t>лов, к запросам же промышленности ЦАГИ зачастую оставалось глухим.</w:t>
      </w:r>
    </w:p>
    <w:p w14:paraId="28B59FB6"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 практических работ ЦАГИ можно отметить вы-, пуск альбома серии винтов, являющийся не результатом собственных опытов, а обработки американских испытаний; затем разработаны расчетные нормы (тоже обработка заграничных, главным образом, американских норм). При отсутствии стандартных методов расчета, при отсутствии альбомов аэродинамических продувок, при отсутствии теоретических изысканий, интересующих в настоящее время авиапромышленность, в особенности ее опытно-строительную ветвь, заводские работники могли пользоваться только сведениями из иностранной литературы, что вызывало лишнюю трату времени и средств (так, например, в Опытном Отделе ГАЗ № 1 организована информационная секция, обрабатывающая иностранную литературу, хотя эта работа </w:t>
      </w:r>
      <w:proofErr w:type="spellStart"/>
      <w:r w:rsidRPr="00F33EBB">
        <w:rPr>
          <w:rFonts w:ascii="Times New Roman" w:hAnsi="Times New Roman" w:cs="Times New Roman"/>
          <w:color w:val="000000" w:themeColor="text1"/>
          <w:sz w:val="16"/>
          <w:szCs w:val="16"/>
        </w:rPr>
        <w:t>былабы</w:t>
      </w:r>
      <w:proofErr w:type="spellEnd"/>
      <w:r w:rsidRPr="00F33EBB">
        <w:rPr>
          <w:rFonts w:ascii="Times New Roman" w:hAnsi="Times New Roman" w:cs="Times New Roman"/>
          <w:color w:val="000000" w:themeColor="text1"/>
          <w:sz w:val="16"/>
          <w:szCs w:val="16"/>
        </w:rPr>
        <w:t xml:space="preserve"> ближе ЦАГИ).</w:t>
      </w:r>
    </w:p>
    <w:p w14:paraId="5ABCC61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 жизненных отделов ЦАГИ надо отметить самолетостроительный отдел, который выпустил несколько </w:t>
      </w:r>
      <w:proofErr w:type="spellStart"/>
      <w:r w:rsidRPr="00F33EBB">
        <w:rPr>
          <w:rFonts w:ascii="Times New Roman" w:hAnsi="Times New Roman" w:cs="Times New Roman"/>
          <w:color w:val="000000" w:themeColor="text1"/>
          <w:sz w:val="16"/>
          <w:szCs w:val="16"/>
        </w:rPr>
        <w:t>шеталлических</w:t>
      </w:r>
      <w:proofErr w:type="spellEnd"/>
      <w:r w:rsidRPr="00F33EBB">
        <w:rPr>
          <w:rFonts w:ascii="Times New Roman" w:hAnsi="Times New Roman" w:cs="Times New Roman"/>
          <w:color w:val="000000" w:themeColor="text1"/>
          <w:sz w:val="16"/>
          <w:szCs w:val="16"/>
        </w:rPr>
        <w:t xml:space="preserve"> самолетов. Но по существу эта работа по копытному самолетостроению не должна быть работой {научного института, а этот отдел, развившийся из ко-</w:t>
      </w:r>
      <w:proofErr w:type="spellStart"/>
      <w:r w:rsidRPr="00F33EBB">
        <w:rPr>
          <w:rFonts w:ascii="Times New Roman" w:hAnsi="Times New Roman" w:cs="Times New Roman"/>
          <w:color w:val="000000" w:themeColor="text1"/>
          <w:sz w:val="16"/>
          <w:szCs w:val="16"/>
        </w:rPr>
        <w:t>рмиссии</w:t>
      </w:r>
      <w:proofErr w:type="spellEnd"/>
      <w:r w:rsidRPr="00F33EBB">
        <w:rPr>
          <w:rFonts w:ascii="Times New Roman" w:hAnsi="Times New Roman" w:cs="Times New Roman"/>
          <w:color w:val="000000" w:themeColor="text1"/>
          <w:sz w:val="16"/>
          <w:szCs w:val="16"/>
        </w:rPr>
        <w:t xml:space="preserve"> по металлическому самолетостроению, организованной в свое время </w:t>
      </w:r>
      <w:proofErr w:type="spellStart"/>
      <w:r w:rsidRPr="00F33EBB">
        <w:rPr>
          <w:rFonts w:ascii="Times New Roman" w:hAnsi="Times New Roman" w:cs="Times New Roman"/>
          <w:color w:val="000000" w:themeColor="text1"/>
          <w:sz w:val="16"/>
          <w:szCs w:val="16"/>
        </w:rPr>
        <w:t>Главметаллом</w:t>
      </w:r>
      <w:proofErr w:type="spellEnd"/>
      <w:r w:rsidRPr="00F33EBB">
        <w:rPr>
          <w:rFonts w:ascii="Times New Roman" w:hAnsi="Times New Roman" w:cs="Times New Roman"/>
          <w:color w:val="000000" w:themeColor="text1"/>
          <w:sz w:val="16"/>
          <w:szCs w:val="16"/>
        </w:rPr>
        <w:t>, попал в ЦАГИ •благодаря тому, что руководитель этого отдела инженер Туполев был работником ЦАГИ...” (10667).</w:t>
      </w:r>
    </w:p>
    <w:p w14:paraId="1708F47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81DE74" w14:textId="77777777" w:rsidR="00F72C1A" w:rsidRPr="00735736" w:rsidRDefault="00F72C1A" w:rsidP="00F72C1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конце 1927 г. переговоры о покупке лицензии на выпуск в СССР двигателей Гном-Рон G.R.9Ad (французская копия английского двигателя Бристоль «Юпитер» </w:t>
      </w:r>
      <w:proofErr w:type="spellStart"/>
      <w:r w:rsidRPr="00735736">
        <w:rPr>
          <w:rFonts w:ascii="Times New Roman" w:hAnsi="Times New Roman" w:cs="Times New Roman"/>
          <w:color w:val="0070C0"/>
          <w:sz w:val="16"/>
          <w:szCs w:val="16"/>
        </w:rPr>
        <w:t>Mk.IV</w:t>
      </w:r>
      <w:proofErr w:type="spellEnd"/>
      <w:r w:rsidRPr="00735736">
        <w:rPr>
          <w:rFonts w:ascii="Times New Roman" w:hAnsi="Times New Roman" w:cs="Times New Roman"/>
          <w:color w:val="0070C0"/>
          <w:sz w:val="16"/>
          <w:szCs w:val="16"/>
        </w:rPr>
        <w:t xml:space="preserve"> в метрической системе чертежей), документации, сопутствующих товаров и услуг начались во Франции в Париже (24115).</w:t>
      </w:r>
    </w:p>
    <w:p w14:paraId="793FB0D3" w14:textId="77777777" w:rsidR="00F72C1A" w:rsidRPr="00735736" w:rsidRDefault="00F72C1A" w:rsidP="00F72C1A">
      <w:pPr>
        <w:spacing w:after="0" w:line="240" w:lineRule="auto"/>
        <w:jc w:val="both"/>
        <w:rPr>
          <w:rFonts w:ascii="Times New Roman" w:hAnsi="Times New Roman" w:cs="Times New Roman"/>
          <w:color w:val="0070C0"/>
          <w:sz w:val="16"/>
          <w:szCs w:val="16"/>
        </w:rPr>
      </w:pPr>
    </w:p>
    <w:p w14:paraId="4D976055"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4357745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E63EC" w14:textId="77777777" w:rsidR="006445D1" w:rsidRPr="00F33EBB" w:rsidRDefault="006445D1"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37" w:name="_Hlk91087963"/>
      <w:r w:rsidRPr="00F33EBB">
        <w:rPr>
          <w:rFonts w:ascii="Times New Roman" w:eastAsia="Times New Roman" w:hAnsi="Times New Roman" w:cs="Times New Roman"/>
          <w:color w:val="000000" w:themeColor="text1"/>
          <w:sz w:val="16"/>
          <w:szCs w:val="16"/>
          <w:lang w:eastAsia="ru-RU"/>
        </w:rPr>
        <w:t>К концу 1927 г. необходимость "немедленно приступить к детальной проработке вопросов о планировании всего народного хозяйства во время войны" (Выступление К. H. Ворошилова "Вопросы обороны и пятилетка". С. 887.) стала общепризнанной и означала фундаментальный сдвиг в постановке проблем как обороны, так и развития экономики страны, прочно связала военные потребности с усилением директивного планирования и, следовательно, перспективой огосударствления и централизации всех областей хозяйства (22725).</w:t>
      </w:r>
    </w:p>
    <w:bookmarkEnd w:id="137"/>
    <w:p w14:paraId="23AC36D1" w14:textId="77777777" w:rsidR="006445D1" w:rsidRPr="00F33EBB" w:rsidRDefault="006445D1" w:rsidP="008215F2">
      <w:pPr>
        <w:spacing w:after="0" w:line="240" w:lineRule="auto"/>
        <w:jc w:val="both"/>
        <w:rPr>
          <w:rFonts w:ascii="Times New Roman" w:hAnsi="Times New Roman" w:cs="Times New Roman"/>
          <w:color w:val="000000" w:themeColor="text1"/>
          <w:sz w:val="16"/>
          <w:szCs w:val="16"/>
          <w:shd w:val="clear" w:color="auto" w:fill="FFFFFF"/>
        </w:rPr>
      </w:pPr>
    </w:p>
    <w:p w14:paraId="0D1646A8"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появилась аналитическая записка СО Госпла</w:t>
      </w:r>
      <w:r w:rsidRPr="00F33EBB">
        <w:rPr>
          <w:rFonts w:ascii="Times New Roman" w:hAnsi="Times New Roman" w:cs="Times New Roman"/>
          <w:color w:val="000000" w:themeColor="text1"/>
          <w:sz w:val="16"/>
          <w:szCs w:val="16"/>
        </w:rPr>
        <w:softHyphen/>
        <w:t>на о возможной войне и экономической политике военного вре</w:t>
      </w:r>
      <w:r w:rsidRPr="00F33EBB">
        <w:rPr>
          <w:rFonts w:ascii="Times New Roman" w:hAnsi="Times New Roman" w:cs="Times New Roman"/>
          <w:color w:val="000000" w:themeColor="text1"/>
          <w:sz w:val="16"/>
          <w:szCs w:val="16"/>
        </w:rPr>
        <w:softHyphen/>
        <w:t>мени. Характерной ее особенностью было то, что она еще “ды</w:t>
      </w:r>
      <w:r w:rsidRPr="00F33EBB">
        <w:rPr>
          <w:rFonts w:ascii="Times New Roman" w:hAnsi="Times New Roman" w:cs="Times New Roman"/>
          <w:color w:val="000000" w:themeColor="text1"/>
          <w:sz w:val="16"/>
          <w:szCs w:val="16"/>
        </w:rPr>
        <w:softHyphen/>
        <w:t>шит” нэповскими традициями. В ней подчеркивалось, что в то время как противник будет обладать высокой техникой, нам при</w:t>
      </w:r>
      <w:r w:rsidRPr="00F33EBB">
        <w:rPr>
          <w:rFonts w:ascii="Times New Roman" w:hAnsi="Times New Roman" w:cs="Times New Roman"/>
          <w:color w:val="000000" w:themeColor="text1"/>
          <w:sz w:val="16"/>
          <w:szCs w:val="16"/>
        </w:rPr>
        <w:softHyphen/>
        <w:t>дется воевать практически с довоенной базой. В этих условиях необходимо держаться союза с середняком, который составит основу армии, ущемлять кулака и частника как возможных вну</w:t>
      </w:r>
      <w:r w:rsidRPr="00F33EBB">
        <w:rPr>
          <w:rFonts w:ascii="Times New Roman" w:hAnsi="Times New Roman" w:cs="Times New Roman"/>
          <w:color w:val="000000" w:themeColor="text1"/>
          <w:sz w:val="16"/>
          <w:szCs w:val="16"/>
        </w:rPr>
        <w:softHyphen/>
        <w:t>тренних противников. Конечно, в случае войны, говорилось в записке, придется прибегнуть к внеэкономическим методам регу</w:t>
      </w:r>
      <w:r w:rsidRPr="00F33EBB">
        <w:rPr>
          <w:rFonts w:ascii="Times New Roman" w:hAnsi="Times New Roman" w:cs="Times New Roman"/>
          <w:color w:val="000000" w:themeColor="text1"/>
          <w:sz w:val="16"/>
          <w:szCs w:val="16"/>
        </w:rPr>
        <w:softHyphen/>
        <w:t>лирования народным хозяйством. «Но это не будет означать возвращения к политике военного коммунизма. Изменения в хо</w:t>
      </w:r>
      <w:r w:rsidRPr="00F33EBB">
        <w:rPr>
          <w:rFonts w:ascii="Times New Roman" w:hAnsi="Times New Roman" w:cs="Times New Roman"/>
          <w:color w:val="000000" w:themeColor="text1"/>
          <w:sz w:val="16"/>
          <w:szCs w:val="16"/>
        </w:rPr>
        <w:softHyphen/>
        <w:t>зяйственной политике нэпа необходимо сохранить (курсив мой. -A.C.). Сама степень возвращения к военно-мобилизацион</w:t>
      </w:r>
      <w:r w:rsidRPr="00F33EBB">
        <w:rPr>
          <w:rFonts w:ascii="Times New Roman" w:hAnsi="Times New Roman" w:cs="Times New Roman"/>
          <w:color w:val="000000" w:themeColor="text1"/>
          <w:sz w:val="16"/>
          <w:szCs w:val="16"/>
        </w:rPr>
        <w:softHyphen/>
        <w:t>ным методам будет критически переосмыслена, хотя лозунг “все для войны” воскреснет...»</w:t>
      </w:r>
      <w:bookmarkStart w:id="138" w:name="_ednref8"/>
      <w:r w:rsidRPr="00F33EBB">
        <w:rPr>
          <w:rFonts w:ascii="Times New Roman" w:hAnsi="Times New Roman" w:cs="Times New Roman"/>
          <w:color w:val="000000" w:themeColor="text1"/>
          <w:sz w:val="16"/>
          <w:szCs w:val="16"/>
        </w:rPr>
        <w:t xml:space="preserve"> (18393)</w:t>
      </w:r>
      <w:bookmarkEnd w:id="138"/>
      <w:r w:rsidRPr="00F33EBB">
        <w:rPr>
          <w:rFonts w:ascii="Times New Roman" w:hAnsi="Times New Roman" w:cs="Times New Roman"/>
          <w:color w:val="000000" w:themeColor="text1"/>
          <w:sz w:val="16"/>
          <w:szCs w:val="16"/>
        </w:rPr>
        <w:t>.</w:t>
      </w:r>
    </w:p>
    <w:p w14:paraId="2AA15ED8"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0BC046B5"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1927 г. приказами по наркоматам в их составе формируются мобилизационные отделы или мобилизационные бюро. Персональная ответственность за их работу возлагается непосредственно на наркомов. В республиках, краях и областях в аппаратах правительств союзных республик, исполкомов краевых, областных и </w:t>
      </w:r>
      <w:r w:rsidRPr="00F33EBB">
        <w:rPr>
          <w:rFonts w:ascii="Times New Roman" w:hAnsi="Times New Roman" w:cs="Times New Roman"/>
          <w:color w:val="000000" w:themeColor="text1"/>
          <w:sz w:val="16"/>
          <w:szCs w:val="16"/>
        </w:rPr>
        <w:lastRenderedPageBreak/>
        <w:t>даже части районных советов создаются мобилизационные управления и отделы. К 1931 г. общая численность работников мобилизационных органов в центре и на местах составляет 31 858 человек (18413).</w:t>
      </w:r>
    </w:p>
    <w:p w14:paraId="6A65571B"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4CCBA058"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года СССР находился на начальном этапе индустриализации: в крупной промышленности производилось 20–25 % национального дохода страны, уровень производства промышленности в расчете на душу населения был ниже в 5–10 раз душевого производства в индустриально-развитых странах, доля городского населения составляла 18–19 %, а рабочего — 11–12 %. В СССР удельный вес всей промышленности впервые превысил продукцию сельского хозяйства только в 1930 году (18416).</w:t>
      </w:r>
    </w:p>
    <w:p w14:paraId="3AD31B46"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4FCA14F6"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1927 г. нэп вступил в полосу затяжного кризиса; быстро выйти из кризиса "нэповским" путем оказалось невозможным: не осталось резервов. Уже к 1926 г. промышленность подошла к 100 % использованию дореволюционных основных фондов; дальше запускать было нечего. Выход, как известно, был найден на пути форсированной индустриализации в промышленности и коллективизации в сельском хозяйстве (12129).</w:t>
      </w:r>
    </w:p>
    <w:p w14:paraId="1692F49E"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p w14:paraId="1EBEFD4F" w14:textId="77777777" w:rsidR="00461401" w:rsidRPr="00F33EBB" w:rsidRDefault="0046140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появилась аналитическая записка СО Госпла</w:t>
      </w:r>
      <w:r w:rsidRPr="00F33EBB">
        <w:rPr>
          <w:rFonts w:ascii="Times New Roman" w:hAnsi="Times New Roman" w:cs="Times New Roman"/>
          <w:color w:val="000000" w:themeColor="text1"/>
          <w:sz w:val="16"/>
          <w:szCs w:val="16"/>
        </w:rPr>
        <w:softHyphen/>
        <w:t>на о возможной войне и экономической политике военного вре</w:t>
      </w:r>
      <w:r w:rsidRPr="00F33EBB">
        <w:rPr>
          <w:rFonts w:ascii="Times New Roman" w:hAnsi="Times New Roman" w:cs="Times New Roman"/>
          <w:color w:val="000000" w:themeColor="text1"/>
          <w:sz w:val="16"/>
          <w:szCs w:val="16"/>
        </w:rPr>
        <w:softHyphen/>
        <w:t>мени. Характерной ее особенностью было то, что она еще “ды</w:t>
      </w:r>
      <w:r w:rsidRPr="00F33EBB">
        <w:rPr>
          <w:rFonts w:ascii="Times New Roman" w:hAnsi="Times New Roman" w:cs="Times New Roman"/>
          <w:color w:val="000000" w:themeColor="text1"/>
          <w:sz w:val="16"/>
          <w:szCs w:val="16"/>
        </w:rPr>
        <w:softHyphen/>
        <w:t xml:space="preserve">шит” нэповскими традициями. В ней подчеркивалось, что в то время как противник будет обладать высокой техникой, нам </w:t>
      </w:r>
      <w:r w:rsidRPr="00F33EBB">
        <w:rPr>
          <w:rFonts w:ascii="Times New Roman" w:hAnsi="Times New Roman" w:cs="Times New Roman"/>
          <w:iCs/>
          <w:color w:val="000000" w:themeColor="text1"/>
          <w:sz w:val="16"/>
          <w:szCs w:val="16"/>
        </w:rPr>
        <w:t>при</w:t>
      </w:r>
      <w:r w:rsidRPr="00F33EBB">
        <w:rPr>
          <w:rFonts w:ascii="Times New Roman" w:hAnsi="Times New Roman" w:cs="Times New Roman"/>
          <w:iCs/>
          <w:color w:val="000000" w:themeColor="text1"/>
          <w:sz w:val="16"/>
          <w:szCs w:val="16"/>
        </w:rPr>
        <w:softHyphen/>
        <w:t>дется воевать практически с довоенной базой.</w:t>
      </w:r>
      <w:r w:rsidRPr="00F33EBB">
        <w:rPr>
          <w:rFonts w:ascii="Times New Roman" w:hAnsi="Times New Roman" w:cs="Times New Roman"/>
          <w:color w:val="000000" w:themeColor="text1"/>
          <w:sz w:val="16"/>
          <w:szCs w:val="16"/>
        </w:rPr>
        <w:t xml:space="preserve"> В этих условиях </w:t>
      </w:r>
      <w:r w:rsidRPr="00F33EBB">
        <w:rPr>
          <w:rFonts w:ascii="Times New Roman" w:hAnsi="Times New Roman" w:cs="Times New Roman"/>
          <w:iCs/>
          <w:color w:val="000000" w:themeColor="text1"/>
          <w:sz w:val="16"/>
          <w:szCs w:val="16"/>
        </w:rPr>
        <w:t xml:space="preserve">необходимо держаться союза с середняком, который </w:t>
      </w:r>
      <w:proofErr w:type="spellStart"/>
      <w:r w:rsidRPr="00F33EBB">
        <w:rPr>
          <w:rFonts w:ascii="Times New Roman" w:hAnsi="Times New Roman" w:cs="Times New Roman"/>
          <w:iCs/>
          <w:color w:val="000000" w:themeColor="text1"/>
          <w:sz w:val="16"/>
          <w:szCs w:val="16"/>
        </w:rPr>
        <w:t>составитоснову</w:t>
      </w:r>
      <w:proofErr w:type="spellEnd"/>
      <w:r w:rsidRPr="00F33EBB">
        <w:rPr>
          <w:rFonts w:ascii="Times New Roman" w:hAnsi="Times New Roman" w:cs="Times New Roman"/>
          <w:iCs/>
          <w:color w:val="000000" w:themeColor="text1"/>
          <w:sz w:val="16"/>
          <w:szCs w:val="16"/>
        </w:rPr>
        <w:t xml:space="preserve"> армии, ущемлять кулака и частника как возможных вну</w:t>
      </w:r>
      <w:r w:rsidRPr="00F33EBB">
        <w:rPr>
          <w:rFonts w:ascii="Times New Roman" w:hAnsi="Times New Roman" w:cs="Times New Roman"/>
          <w:iCs/>
          <w:color w:val="000000" w:themeColor="text1"/>
          <w:sz w:val="16"/>
          <w:szCs w:val="16"/>
        </w:rPr>
        <w:softHyphen/>
        <w:t>тренних противников.</w:t>
      </w:r>
      <w:r w:rsidRPr="00F33EBB">
        <w:rPr>
          <w:rFonts w:ascii="Times New Roman" w:hAnsi="Times New Roman" w:cs="Times New Roman"/>
          <w:color w:val="000000" w:themeColor="text1"/>
          <w:sz w:val="16"/>
          <w:szCs w:val="16"/>
        </w:rPr>
        <w:t xml:space="preserve"> Конечно, в случае войны, говорилось в записке, придется прибегнуть к внеэкономическим методам регу</w:t>
      </w:r>
      <w:r w:rsidRPr="00F33EBB">
        <w:rPr>
          <w:rFonts w:ascii="Times New Roman" w:hAnsi="Times New Roman" w:cs="Times New Roman"/>
          <w:color w:val="000000" w:themeColor="text1"/>
          <w:sz w:val="16"/>
          <w:szCs w:val="16"/>
        </w:rPr>
        <w:softHyphen/>
        <w:t xml:space="preserve">лирования народным хозяйством. </w:t>
      </w:r>
      <w:r w:rsidRPr="00F33EBB">
        <w:rPr>
          <w:rFonts w:ascii="Times New Roman" w:hAnsi="Times New Roman" w:cs="Times New Roman"/>
          <w:iCs/>
          <w:color w:val="000000" w:themeColor="text1"/>
          <w:sz w:val="16"/>
          <w:szCs w:val="16"/>
        </w:rPr>
        <w:t>«Но это не будет означать возвращения к политике военного коммунизма. Изменения в хо</w:t>
      </w:r>
      <w:r w:rsidRPr="00F33EBB">
        <w:rPr>
          <w:rFonts w:ascii="Times New Roman" w:hAnsi="Times New Roman" w:cs="Times New Roman"/>
          <w:iCs/>
          <w:color w:val="000000" w:themeColor="text1"/>
          <w:sz w:val="16"/>
          <w:szCs w:val="16"/>
        </w:rPr>
        <w:softHyphen/>
        <w:t>зяйственной политике нэпа необходимо сохранить.</w:t>
      </w:r>
      <w:r w:rsidRPr="00F33EBB">
        <w:rPr>
          <w:rFonts w:ascii="Times New Roman" w:hAnsi="Times New Roman" w:cs="Times New Roman"/>
          <w:color w:val="000000" w:themeColor="text1"/>
          <w:sz w:val="16"/>
          <w:szCs w:val="16"/>
        </w:rPr>
        <w:t xml:space="preserve"> Сама степень возвращения к военно-мобилизацион</w:t>
      </w:r>
      <w:r w:rsidRPr="00F33EBB">
        <w:rPr>
          <w:rFonts w:ascii="Times New Roman" w:hAnsi="Times New Roman" w:cs="Times New Roman"/>
          <w:color w:val="000000" w:themeColor="text1"/>
          <w:sz w:val="16"/>
          <w:szCs w:val="16"/>
        </w:rPr>
        <w:softHyphen/>
        <w:t>ным методам будет критически переосмыслена, хотя лозунг “все для войны” воскреснет...» (17200).</w:t>
      </w:r>
    </w:p>
    <w:p w14:paraId="2008841C" w14:textId="77777777" w:rsidR="00461401" w:rsidRPr="00F33EBB" w:rsidRDefault="00461401" w:rsidP="008215F2">
      <w:pPr>
        <w:spacing w:after="0" w:line="240" w:lineRule="auto"/>
        <w:jc w:val="both"/>
        <w:rPr>
          <w:rFonts w:ascii="Times New Roman" w:hAnsi="Times New Roman" w:cs="Times New Roman"/>
          <w:color w:val="000000" w:themeColor="text1"/>
          <w:sz w:val="16"/>
          <w:szCs w:val="16"/>
        </w:rPr>
      </w:pPr>
    </w:p>
    <w:p w14:paraId="01C0F9C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1927 года была закончена и сразу же передана на заводские испытания 45-мм батальонная пушка Соколова. Ствол пушки Соколова скреплен кожухом. Затвор полуавтоматический вертикальный клиновой. Тормоз отката системы гидравлический, накатник пружинный. Подъемный механизм секторного типа. Большой угол горизонтального наведения (48) обеспечивался за счет раздвижных станин. Фактически это была первая отечественная артсистема с раздвижными станинами. Для понижения оси цапф пушка имела коленчатую боевую ось. Система была предназначена только для стрельбы с колес. Колеса деревянные, </w:t>
      </w:r>
      <w:proofErr w:type="spellStart"/>
      <w:r w:rsidRPr="00F33EBB">
        <w:rPr>
          <w:rFonts w:ascii="Times New Roman" w:hAnsi="Times New Roman" w:cs="Times New Roman"/>
          <w:color w:val="000000" w:themeColor="text1"/>
          <w:sz w:val="16"/>
          <w:szCs w:val="16"/>
        </w:rPr>
        <w:t>подрессоривание</w:t>
      </w:r>
      <w:proofErr w:type="spellEnd"/>
      <w:r w:rsidRPr="00F33EBB">
        <w:rPr>
          <w:rFonts w:ascii="Times New Roman" w:hAnsi="Times New Roman" w:cs="Times New Roman"/>
          <w:color w:val="000000" w:themeColor="text1"/>
          <w:sz w:val="16"/>
          <w:szCs w:val="16"/>
        </w:rPr>
        <w:t xml:space="preserve"> отсутствовало. На поле боя пушка легко перекатывалась двумя-тремя номерами расчета, кроме того, система легко разбиралась на семь частей для переноски в людских вьюках. Параллельно с буксируемым вариантом пушки Соколова разрабатывался и ее самоходный вариант "Арсеналец-45". По конструкции шасси САУ получила название установка Каратаева. Конструкция "Арсенальца-45" была сверхоригинальна и, насколько известно автору, нигде не имела аналогов. Это была гусеничная САУ лилипут. Ее длина составляла около 2 метров, высота 1 метр, а ширина около 0,8 метра. Качающаяся часть пушки Соколова претерпела лишь небольшие изменения. Бронирование САУ состояло из лобового листа. На САУ был установлен горизонтальный четырехтактный двигатель в 12 л.с. В бак заливалось 10 литров бензина, что хватало на 3,5 часа ходу со скоростью 5 км. Возимый боекомплект составлял 50 патронов, а общий вес установки 500 кг. На поле боя установка должна была передвигаться самоходом и управляться идущим сзади красноармейцем. На марше САУ перевозилась в кузове грузового автомобиля (3861).</w:t>
      </w:r>
    </w:p>
    <w:p w14:paraId="633BAF7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C8715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КБ или ГКБ ОАТ приступило к проектированию маневренного танка, изготовление которого предусматривалось организовать на ХПЗ. В Харькове разрабатывали трансмиссию и ходовую часть, а в Москве - корпус и башню. Стал Т-12 (9527,12).</w:t>
      </w:r>
    </w:p>
    <w:p w14:paraId="3BAFA9D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132AD1"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года АУ УС РККА был осуществлен проект новой бронемашины и построен опытный образец, который был... всесторонне испытан комиссией с участием представителей АУ, Штаба РККА, Инспекции Пехоты и Бронесил, Инспекции Кава</w:t>
      </w:r>
      <w:r w:rsidRPr="00F33EBB">
        <w:rPr>
          <w:rFonts w:ascii="Times New Roman" w:hAnsi="Times New Roman" w:cs="Times New Roman"/>
          <w:color w:val="000000" w:themeColor="text1"/>
          <w:sz w:val="16"/>
          <w:szCs w:val="16"/>
        </w:rPr>
        <w:softHyphen/>
        <w:t>лерии авто-броневого дивизиона...(11284).</w:t>
      </w:r>
    </w:p>
    <w:p w14:paraId="435E76FB"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A0759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года московский завод пожарных машин</w:t>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Pr="00F33EBB">
        <w:rPr>
          <w:rFonts w:ascii="Times New Roman" w:hAnsi="Times New Roman" w:cs="Times New Roman"/>
          <w:color w:val="000000" w:themeColor="text1"/>
          <w:sz w:val="16"/>
          <w:szCs w:val="16"/>
        </w:rPr>
        <w:t xml:space="preserve"> № 6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Pr="00F33EBB">
        <w:rPr>
          <w:rFonts w:ascii="Times New Roman" w:hAnsi="Times New Roman" w:cs="Times New Roman"/>
          <w:color w:val="000000" w:themeColor="text1"/>
          <w:sz w:val="16"/>
          <w:szCs w:val="16"/>
        </w:rPr>
        <w:t xml:space="preserve">заводе №6 </w:t>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00211036" w:rsidRPr="00F33EBB">
        <w:rPr>
          <w:rFonts w:ascii="Times New Roman" w:hAnsi="Times New Roman" w:cs="Times New Roman"/>
          <w:color w:val="000000" w:themeColor="text1"/>
          <w:sz w:val="16"/>
          <w:szCs w:val="16"/>
        </w:rPr>
        <w:fldChar w:fldCharType="begin"/>
      </w:r>
      <w:r w:rsidRPr="00F33EBB">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276520" w:rsidRPr="00F33EBB">
        <w:rPr>
          <w:rFonts w:ascii="Times New Roman" w:hAnsi="Times New Roman" w:cs="Times New Roman"/>
          <w:color w:val="000000" w:themeColor="text1"/>
          <w:sz w:val="16"/>
          <w:szCs w:val="16"/>
        </w:rPr>
        <w:instrText xml:space="preserve"> \* MERGEFORMAT </w:instrText>
      </w:r>
      <w:r w:rsidR="00211036" w:rsidRPr="00F33EBB">
        <w:rPr>
          <w:rFonts w:ascii="Times New Roman" w:hAnsi="Times New Roman" w:cs="Times New Roman"/>
          <w:color w:val="000000" w:themeColor="text1"/>
          <w:sz w:val="16"/>
          <w:szCs w:val="16"/>
        </w:rPr>
        <w:fldChar w:fldCharType="end"/>
      </w:r>
      <w:r w:rsidRPr="00F33EBB">
        <w:rPr>
          <w:rFonts w:ascii="Times New Roman" w:hAnsi="Times New Roman" w:cs="Times New Roman"/>
          <w:color w:val="000000" w:themeColor="text1"/>
          <w:sz w:val="16"/>
          <w:szCs w:val="16"/>
        </w:rPr>
        <w:t>ГУТАП в Москве (Миусский завод).  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713505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D09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1927 г. на линии Москва Ленинград были проведены практические испытания изготовленных образцов телеграфных аппаратов Шорина (ЦГА СПб., ф. 945, оп. 3, д. 61, л. 167.). По результатам этих испытаний в феврале 1928 г. на </w:t>
      </w:r>
      <w:proofErr w:type="spellStart"/>
      <w:r w:rsidRPr="00F33EBB">
        <w:rPr>
          <w:rFonts w:ascii="Times New Roman" w:hAnsi="Times New Roman" w:cs="Times New Roman"/>
          <w:color w:val="000000" w:themeColor="text1"/>
          <w:sz w:val="16"/>
          <w:szCs w:val="16"/>
        </w:rPr>
        <w:t>межведомст</w:t>
      </w:r>
      <w:proofErr w:type="spellEnd"/>
      <w:r w:rsidRPr="00F33EBB">
        <w:rPr>
          <w:rFonts w:ascii="Times New Roman" w:hAnsi="Times New Roman" w:cs="Times New Roman"/>
          <w:color w:val="000000" w:themeColor="text1"/>
          <w:sz w:val="16"/>
          <w:szCs w:val="16"/>
        </w:rPr>
        <w:t xml:space="preserve"> венном совещании в </w:t>
      </w:r>
      <w:proofErr w:type="spellStart"/>
      <w:r w:rsidRPr="00F33EBB">
        <w:rPr>
          <w:rFonts w:ascii="Times New Roman" w:hAnsi="Times New Roman" w:cs="Times New Roman"/>
          <w:color w:val="000000" w:themeColor="text1"/>
          <w:sz w:val="16"/>
          <w:szCs w:val="16"/>
        </w:rPr>
        <w:t>НКПиТ</w:t>
      </w:r>
      <w:proofErr w:type="spellEnd"/>
      <w:r w:rsidRPr="00F33EBB">
        <w:rPr>
          <w:rFonts w:ascii="Times New Roman" w:hAnsi="Times New Roman" w:cs="Times New Roman"/>
          <w:color w:val="000000" w:themeColor="text1"/>
          <w:sz w:val="16"/>
          <w:szCs w:val="16"/>
        </w:rPr>
        <w:t xml:space="preserve"> были выработаны и согласованы временные ТТТ к аппаратам для изготовления опытной партии (ЦГА СПб., ф. 478, оп. 1, д. 16, л. 6.). 1928 г. стал решающим в истории разработки телеграфного аппарата </w:t>
      </w:r>
      <w:proofErr w:type="spellStart"/>
      <w:r w:rsidRPr="00F33EBB">
        <w:rPr>
          <w:rFonts w:ascii="Times New Roman" w:hAnsi="Times New Roman" w:cs="Times New Roman"/>
          <w:color w:val="000000" w:themeColor="text1"/>
          <w:sz w:val="16"/>
          <w:szCs w:val="16"/>
        </w:rPr>
        <w:t>сис</w:t>
      </w:r>
      <w:proofErr w:type="spellEnd"/>
      <w:r w:rsidRPr="00F33EBB">
        <w:rPr>
          <w:rFonts w:ascii="Times New Roman" w:hAnsi="Times New Roman" w:cs="Times New Roman"/>
          <w:color w:val="000000" w:themeColor="text1"/>
          <w:sz w:val="16"/>
          <w:szCs w:val="16"/>
        </w:rPr>
        <w:t xml:space="preserve"> темы Шорина. 30 июля А.Ф. Шорин подал официальную заявку на разработан </w:t>
      </w:r>
      <w:proofErr w:type="spellStart"/>
      <w:r w:rsidRPr="00F33EBB">
        <w:rPr>
          <w:rFonts w:ascii="Times New Roman" w:hAnsi="Times New Roman" w:cs="Times New Roman"/>
          <w:color w:val="000000" w:themeColor="text1"/>
          <w:sz w:val="16"/>
          <w:szCs w:val="16"/>
        </w:rPr>
        <w:t>ный</w:t>
      </w:r>
      <w:proofErr w:type="spellEnd"/>
      <w:r w:rsidRPr="00F33EBB">
        <w:rPr>
          <w:rFonts w:ascii="Times New Roman" w:hAnsi="Times New Roman" w:cs="Times New Roman"/>
          <w:color w:val="000000" w:themeColor="text1"/>
          <w:sz w:val="16"/>
          <w:szCs w:val="16"/>
        </w:rPr>
        <w:t xml:space="preserve"> им стартстопный телеграфный аппарат (Архив </w:t>
      </w:r>
      <w:proofErr w:type="spellStart"/>
      <w:r w:rsidRPr="00F33EBB">
        <w:rPr>
          <w:rFonts w:ascii="Times New Roman" w:hAnsi="Times New Roman" w:cs="Times New Roman"/>
          <w:color w:val="000000" w:themeColor="text1"/>
          <w:sz w:val="16"/>
          <w:szCs w:val="16"/>
        </w:rPr>
        <w:t>ВИМАИВиВС</w:t>
      </w:r>
      <w:proofErr w:type="spellEnd"/>
      <w:r w:rsidRPr="00F33EBB">
        <w:rPr>
          <w:rFonts w:ascii="Times New Roman" w:hAnsi="Times New Roman" w:cs="Times New Roman"/>
          <w:color w:val="000000" w:themeColor="text1"/>
          <w:sz w:val="16"/>
          <w:szCs w:val="16"/>
        </w:rPr>
        <w:t xml:space="preserve">, ф. 60, оп.1, д. 74, л. 14.). В своей докладной записке на имя председателя Правления ЭТЗСТ от 21 августа 1928 г. Шорин отмечал, что </w:t>
      </w:r>
      <w:proofErr w:type="spellStart"/>
      <w:r w:rsidRPr="00F33EBB">
        <w:rPr>
          <w:rFonts w:ascii="Times New Roman" w:hAnsi="Times New Roman" w:cs="Times New Roman"/>
          <w:color w:val="000000" w:themeColor="text1"/>
          <w:sz w:val="16"/>
          <w:szCs w:val="16"/>
        </w:rPr>
        <w:t>соз</w:t>
      </w:r>
      <w:proofErr w:type="spellEnd"/>
      <w:r w:rsidRPr="00F33EBB">
        <w:rPr>
          <w:rFonts w:ascii="Times New Roman" w:hAnsi="Times New Roman" w:cs="Times New Roman"/>
          <w:color w:val="000000" w:themeColor="text1"/>
          <w:sz w:val="16"/>
          <w:szCs w:val="16"/>
        </w:rPr>
        <w:t xml:space="preserve"> данный аппарат дает возможность заменить все существующие типы аппаратов и, таким образом, осуществить стандартизацию телеграфной аппаратуры (ЦГА СПб., ф. 945, оп. 3, д. 61, л. 42.). Руководство ВТУ форсировало поступление аппаратов Шорина на </w:t>
      </w:r>
      <w:proofErr w:type="spellStart"/>
      <w:r w:rsidRPr="00F33EBB">
        <w:rPr>
          <w:rFonts w:ascii="Times New Roman" w:hAnsi="Times New Roman" w:cs="Times New Roman"/>
          <w:color w:val="000000" w:themeColor="text1"/>
          <w:sz w:val="16"/>
          <w:szCs w:val="16"/>
        </w:rPr>
        <w:t>воору</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жение</w:t>
      </w:r>
      <w:proofErr w:type="spellEnd"/>
      <w:r w:rsidRPr="00F33EBB">
        <w:rPr>
          <w:rFonts w:ascii="Times New Roman" w:hAnsi="Times New Roman" w:cs="Times New Roman"/>
          <w:color w:val="000000" w:themeColor="text1"/>
          <w:sz w:val="16"/>
          <w:szCs w:val="16"/>
        </w:rPr>
        <w:t xml:space="preserve"> войск связи. В конце июня 1928 г. ОСА получил наряд на подготовку двух  телеграфных аппаратов для участия в войсковых маневрах в Киевском военном округе осенью того же года (ЦГА СПб., ф. 945, оп. 3, д. 61, л. 85.). Результаты этих испытаний были обсуждены на за </w:t>
      </w:r>
      <w:proofErr w:type="spellStart"/>
      <w:r w:rsidRPr="00F33EBB">
        <w:rPr>
          <w:rFonts w:ascii="Times New Roman" w:hAnsi="Times New Roman" w:cs="Times New Roman"/>
          <w:color w:val="000000" w:themeColor="text1"/>
          <w:sz w:val="16"/>
          <w:szCs w:val="16"/>
        </w:rPr>
        <w:t>седании</w:t>
      </w:r>
      <w:proofErr w:type="spellEnd"/>
      <w:r w:rsidRPr="00F33EBB">
        <w:rPr>
          <w:rFonts w:ascii="Times New Roman" w:hAnsi="Times New Roman" w:cs="Times New Roman"/>
          <w:color w:val="000000" w:themeColor="text1"/>
          <w:sz w:val="16"/>
          <w:szCs w:val="16"/>
        </w:rPr>
        <w:t xml:space="preserve"> Технического комитета ВТУ 1 ноября 1928 г. Комиссия Главного штаба РККА доложила свои вывода по результатам испытаний. Было отмечено, что ап </w:t>
      </w:r>
      <w:proofErr w:type="spellStart"/>
      <w:r w:rsidRPr="00F33EBB">
        <w:rPr>
          <w:rFonts w:ascii="Times New Roman" w:hAnsi="Times New Roman" w:cs="Times New Roman"/>
          <w:color w:val="000000" w:themeColor="text1"/>
          <w:sz w:val="16"/>
          <w:szCs w:val="16"/>
        </w:rPr>
        <w:t>парат</w:t>
      </w:r>
      <w:proofErr w:type="spellEnd"/>
      <w:r w:rsidRPr="00F33EBB">
        <w:rPr>
          <w:rFonts w:ascii="Times New Roman" w:hAnsi="Times New Roman" w:cs="Times New Roman"/>
          <w:color w:val="000000" w:themeColor="text1"/>
          <w:sz w:val="16"/>
          <w:szCs w:val="16"/>
        </w:rPr>
        <w:t xml:space="preserve"> Шорина портативен, удобен при перевозке, отличается простотой устрой </w:t>
      </w:r>
      <w:proofErr w:type="spellStart"/>
      <w:r w:rsidRPr="00F33EBB">
        <w:rPr>
          <w:rFonts w:ascii="Times New Roman" w:hAnsi="Times New Roman" w:cs="Times New Roman"/>
          <w:color w:val="000000" w:themeColor="text1"/>
          <w:sz w:val="16"/>
          <w:szCs w:val="16"/>
        </w:rPr>
        <w:t>ства</w:t>
      </w:r>
      <w:proofErr w:type="spellEnd"/>
      <w:r w:rsidRPr="00F33EBB">
        <w:rPr>
          <w:rFonts w:ascii="Times New Roman" w:hAnsi="Times New Roman" w:cs="Times New Roman"/>
          <w:color w:val="000000" w:themeColor="text1"/>
          <w:sz w:val="16"/>
          <w:szCs w:val="16"/>
        </w:rPr>
        <w:t xml:space="preserve"> и обслуживания. По единодушному мнению членов комиссии и всех </w:t>
      </w:r>
      <w:proofErr w:type="spellStart"/>
      <w:r w:rsidRPr="00F33EBB">
        <w:rPr>
          <w:rFonts w:ascii="Times New Roman" w:hAnsi="Times New Roman" w:cs="Times New Roman"/>
          <w:color w:val="000000" w:themeColor="text1"/>
          <w:sz w:val="16"/>
          <w:szCs w:val="16"/>
        </w:rPr>
        <w:t>участ</w:t>
      </w:r>
      <w:proofErr w:type="spellEnd"/>
      <w:r w:rsidRPr="00F33EBB">
        <w:rPr>
          <w:rFonts w:ascii="Times New Roman" w:hAnsi="Times New Roman" w:cs="Times New Roman"/>
          <w:color w:val="000000" w:themeColor="text1"/>
          <w:sz w:val="16"/>
          <w:szCs w:val="16"/>
        </w:rPr>
        <w:t xml:space="preserve"> ников испытания, аппарат по всем показателям превосходил своего </w:t>
      </w:r>
      <w:proofErr w:type="spellStart"/>
      <w:r w:rsidRPr="00F33EBB">
        <w:rPr>
          <w:rFonts w:ascii="Times New Roman" w:hAnsi="Times New Roman" w:cs="Times New Roman"/>
          <w:color w:val="000000" w:themeColor="text1"/>
          <w:sz w:val="16"/>
          <w:szCs w:val="16"/>
        </w:rPr>
        <w:t>предшест</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венника</w:t>
      </w:r>
      <w:proofErr w:type="spellEnd"/>
      <w:r w:rsidRPr="00F33EBB">
        <w:rPr>
          <w:rFonts w:ascii="Times New Roman" w:hAnsi="Times New Roman" w:cs="Times New Roman"/>
          <w:color w:val="000000" w:themeColor="text1"/>
          <w:sz w:val="16"/>
          <w:szCs w:val="16"/>
        </w:rPr>
        <w:t xml:space="preserve"> – аппарат системы Юза. Признавалось целесообразным принятие его на вооружение войск связи РККА (ЦГА СПб., ф. 478, оп. 1, д. 16, л. 3.). Создание аппарата Шорина привело к пересмотру программы завода им. Кулакова. Изготовление принятых в производство по заказу ВТУ в феврале 1928 г. пяти комплектов аппаратов Юза распоряжением Правления треста в августе того же года было приостановлено и больше уже не возобновлялось (ЦГА СПб., ф. 2086, оп. 4, д. 31, л. 69.). Вместе с тем для производства аппаратов Шорина требовалась серьезная подготовка. Об этом на имя технического директора ЭТЗСТ докладывал А.Ф. Шорин в декабре 1928 г. По его мнению, требовалось принятие мер внутри треста для подготовки к серийному производству аппаратов на заводе им. Кулакова (получение </w:t>
      </w:r>
      <w:proofErr w:type="spellStart"/>
      <w:r w:rsidRPr="00F33EBB">
        <w:rPr>
          <w:rFonts w:ascii="Times New Roman" w:hAnsi="Times New Roman" w:cs="Times New Roman"/>
          <w:color w:val="000000" w:themeColor="text1"/>
          <w:sz w:val="16"/>
          <w:szCs w:val="16"/>
        </w:rPr>
        <w:t>элек</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тромоторов</w:t>
      </w:r>
      <w:proofErr w:type="spellEnd"/>
      <w:r w:rsidRPr="00F33EBB">
        <w:rPr>
          <w:rFonts w:ascii="Times New Roman" w:hAnsi="Times New Roman" w:cs="Times New Roman"/>
          <w:color w:val="000000" w:themeColor="text1"/>
          <w:sz w:val="16"/>
          <w:szCs w:val="16"/>
        </w:rPr>
        <w:t xml:space="preserve"> и шарикоподшипников из-за границы, оборудование мастерских ла </w:t>
      </w:r>
      <w:proofErr w:type="spellStart"/>
      <w:r w:rsidRPr="00F33EBB">
        <w:rPr>
          <w:rFonts w:ascii="Times New Roman" w:hAnsi="Times New Roman" w:cs="Times New Roman"/>
          <w:color w:val="000000" w:themeColor="text1"/>
          <w:sz w:val="16"/>
          <w:szCs w:val="16"/>
        </w:rPr>
        <w:t>боратории</w:t>
      </w:r>
      <w:proofErr w:type="spellEnd"/>
      <w:r w:rsidRPr="00F33EBB">
        <w:rPr>
          <w:rFonts w:ascii="Times New Roman" w:hAnsi="Times New Roman" w:cs="Times New Roman"/>
          <w:color w:val="000000" w:themeColor="text1"/>
          <w:sz w:val="16"/>
          <w:szCs w:val="16"/>
        </w:rPr>
        <w:t xml:space="preserve"> необходимыми инструментами, организация изготовления </w:t>
      </w:r>
      <w:proofErr w:type="spellStart"/>
      <w:r w:rsidRPr="00F33EBB">
        <w:rPr>
          <w:rFonts w:ascii="Times New Roman" w:hAnsi="Times New Roman" w:cs="Times New Roman"/>
          <w:color w:val="000000" w:themeColor="text1"/>
          <w:sz w:val="16"/>
          <w:szCs w:val="16"/>
        </w:rPr>
        <w:t>специфи</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ческих</w:t>
      </w:r>
      <w:proofErr w:type="spellEnd"/>
      <w:r w:rsidRPr="00F33EBB">
        <w:rPr>
          <w:rFonts w:ascii="Times New Roman" w:hAnsi="Times New Roman" w:cs="Times New Roman"/>
          <w:color w:val="000000" w:themeColor="text1"/>
          <w:sz w:val="16"/>
          <w:szCs w:val="16"/>
        </w:rPr>
        <w:t xml:space="preserve"> комплектующих) (ЦГА СПб., ф. 478, оп. 1, д. 16, л. 11.). Дальнейшее совершенствование аппарата Шорина осуществлялось уже в Центральной лаборатории проводной связи (ЦЛПС), которая была создана в 1928 г. в соответствии с постановлением Президиума ВСНХ в результате </w:t>
      </w:r>
      <w:proofErr w:type="spellStart"/>
      <w:r w:rsidRPr="00F33EBB">
        <w:rPr>
          <w:rFonts w:ascii="Times New Roman" w:hAnsi="Times New Roman" w:cs="Times New Roman"/>
          <w:color w:val="000000" w:themeColor="text1"/>
          <w:sz w:val="16"/>
          <w:szCs w:val="16"/>
        </w:rPr>
        <w:t>объе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динения</w:t>
      </w:r>
      <w:proofErr w:type="spellEnd"/>
      <w:r w:rsidRPr="00F33EBB">
        <w:rPr>
          <w:rFonts w:ascii="Times New Roman" w:hAnsi="Times New Roman" w:cs="Times New Roman"/>
          <w:color w:val="000000" w:themeColor="text1"/>
          <w:sz w:val="16"/>
          <w:szCs w:val="16"/>
        </w:rPr>
        <w:t xml:space="preserve"> ОСА и переданной в ведение ЭТЗСТ Ленинградской </w:t>
      </w:r>
      <w:proofErr w:type="spellStart"/>
      <w:r w:rsidRPr="00F33EBB">
        <w:rPr>
          <w:rFonts w:ascii="Times New Roman" w:hAnsi="Times New Roman" w:cs="Times New Roman"/>
          <w:color w:val="000000" w:themeColor="text1"/>
          <w:sz w:val="16"/>
          <w:szCs w:val="16"/>
        </w:rPr>
        <w:t>эксперименталь</w:t>
      </w:r>
      <w:proofErr w:type="spellEnd"/>
      <w:r w:rsidRPr="00F33EBB">
        <w:rPr>
          <w:rFonts w:ascii="Times New Roman" w:hAnsi="Times New Roman" w:cs="Times New Roman"/>
          <w:color w:val="000000" w:themeColor="text1"/>
          <w:sz w:val="16"/>
          <w:szCs w:val="16"/>
        </w:rPr>
        <w:t xml:space="preserve"> ной электротехнической лаборатории. Директором лаборатории стал А.Ф. Шо </w:t>
      </w:r>
      <w:proofErr w:type="spellStart"/>
      <w:r w:rsidRPr="00F33EBB">
        <w:rPr>
          <w:rFonts w:ascii="Times New Roman" w:hAnsi="Times New Roman" w:cs="Times New Roman"/>
          <w:color w:val="000000" w:themeColor="text1"/>
          <w:sz w:val="16"/>
          <w:szCs w:val="16"/>
        </w:rPr>
        <w:t>рин</w:t>
      </w:r>
      <w:proofErr w:type="spellEnd"/>
      <w:r w:rsidRPr="00F33EBB">
        <w:rPr>
          <w:rFonts w:ascii="Times New Roman" w:hAnsi="Times New Roman" w:cs="Times New Roman"/>
          <w:color w:val="000000" w:themeColor="text1"/>
          <w:sz w:val="16"/>
          <w:szCs w:val="16"/>
        </w:rPr>
        <w:t xml:space="preserve">, а в ее составе был сформирован отдел телеграфов, на который была возложена «… разработка и научно-техническая работа электрических телеграфов и всех приборов, с ними связанных» (ЦГА СПб., ф. 478, оп. 1, д. 2, л. 31.). Освоение аппарата Шорина на заводе им. Кулакова проходила </w:t>
      </w:r>
      <w:proofErr w:type="spellStart"/>
      <w:r w:rsidRPr="00F33EBB">
        <w:rPr>
          <w:rFonts w:ascii="Times New Roman" w:hAnsi="Times New Roman" w:cs="Times New Roman"/>
          <w:color w:val="000000" w:themeColor="text1"/>
          <w:sz w:val="16"/>
          <w:szCs w:val="16"/>
        </w:rPr>
        <w:t>чрезвычай</w:t>
      </w:r>
      <w:proofErr w:type="spellEnd"/>
      <w:r w:rsidRPr="00F33EBB">
        <w:rPr>
          <w:rFonts w:ascii="Times New Roman" w:hAnsi="Times New Roman" w:cs="Times New Roman"/>
          <w:color w:val="000000" w:themeColor="text1"/>
          <w:sz w:val="16"/>
          <w:szCs w:val="16"/>
        </w:rPr>
        <w:t xml:space="preserve"> но трудно. На весь процесс от технической разработки заказа и конструкции ап </w:t>
      </w:r>
      <w:proofErr w:type="spellStart"/>
      <w:r w:rsidRPr="00F33EBB">
        <w:rPr>
          <w:rFonts w:ascii="Times New Roman" w:hAnsi="Times New Roman" w:cs="Times New Roman"/>
          <w:color w:val="000000" w:themeColor="text1"/>
          <w:sz w:val="16"/>
          <w:szCs w:val="16"/>
        </w:rPr>
        <w:t>парата</w:t>
      </w:r>
      <w:proofErr w:type="spellEnd"/>
      <w:r w:rsidRPr="00F33EBB">
        <w:rPr>
          <w:rFonts w:ascii="Times New Roman" w:hAnsi="Times New Roman" w:cs="Times New Roman"/>
          <w:color w:val="000000" w:themeColor="text1"/>
          <w:sz w:val="16"/>
          <w:szCs w:val="16"/>
        </w:rPr>
        <w:t xml:space="preserve"> до выпуска первой партии изделий ушло около двенадцати месяцев (ЦГА СПб., ф. 2086, оп. 11, д. 1, л. 30.). В частности, доработки конструкции аппарата, который в процессе серийного про </w:t>
      </w:r>
      <w:proofErr w:type="spellStart"/>
      <w:r w:rsidRPr="00F33EBB">
        <w:rPr>
          <w:rFonts w:ascii="Times New Roman" w:hAnsi="Times New Roman" w:cs="Times New Roman"/>
          <w:color w:val="000000" w:themeColor="text1"/>
          <w:sz w:val="16"/>
          <w:szCs w:val="16"/>
        </w:rPr>
        <w:t>изводства</w:t>
      </w:r>
      <w:proofErr w:type="spellEnd"/>
      <w:r w:rsidRPr="00F33EBB">
        <w:rPr>
          <w:rFonts w:ascii="Times New Roman" w:hAnsi="Times New Roman" w:cs="Times New Roman"/>
          <w:color w:val="000000" w:themeColor="text1"/>
          <w:sz w:val="16"/>
          <w:szCs w:val="16"/>
        </w:rPr>
        <w:t xml:space="preserve"> получил наименование Ш-29, потребовало введение в промышленно </w:t>
      </w:r>
      <w:proofErr w:type="spellStart"/>
      <w:r w:rsidRPr="00F33EBB">
        <w:rPr>
          <w:rFonts w:ascii="Times New Roman" w:hAnsi="Times New Roman" w:cs="Times New Roman"/>
          <w:color w:val="000000" w:themeColor="text1"/>
          <w:sz w:val="16"/>
          <w:szCs w:val="16"/>
        </w:rPr>
        <w:t>сти</w:t>
      </w:r>
      <w:proofErr w:type="spellEnd"/>
      <w:r w:rsidRPr="00F33EBB">
        <w:rPr>
          <w:rFonts w:ascii="Times New Roman" w:hAnsi="Times New Roman" w:cs="Times New Roman"/>
          <w:color w:val="000000" w:themeColor="text1"/>
          <w:sz w:val="16"/>
          <w:szCs w:val="16"/>
        </w:rPr>
        <w:t xml:space="preserve">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 (ЦГА СПб., ф. 478, оп. 1, д. 16, л. 12.). В результате напряженной совместной работы ЦЛПС и завода им. Кулакова заказ был выполнен, и 15 августа 1929 г. двуколки с </w:t>
      </w:r>
      <w:proofErr w:type="spellStart"/>
      <w:r w:rsidRPr="00F33EBB">
        <w:rPr>
          <w:rFonts w:ascii="Times New Roman" w:hAnsi="Times New Roman" w:cs="Times New Roman"/>
          <w:color w:val="000000" w:themeColor="text1"/>
          <w:sz w:val="16"/>
          <w:szCs w:val="16"/>
        </w:rPr>
        <w:t>аппа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ратами</w:t>
      </w:r>
      <w:proofErr w:type="spellEnd"/>
      <w:r w:rsidRPr="00F33EBB">
        <w:rPr>
          <w:rFonts w:ascii="Times New Roman" w:hAnsi="Times New Roman" w:cs="Times New Roman"/>
          <w:color w:val="000000" w:themeColor="text1"/>
          <w:sz w:val="16"/>
          <w:szCs w:val="16"/>
        </w:rPr>
        <w:t xml:space="preserve"> Ш-29 были сданы представителям Ленинградского военного округа (ЦГА СПб., ф. 478, оп. 1, д. 16, л. 53.). Одновременно с этим по заказу Научно-технического комитета (НТК) </w:t>
      </w:r>
      <w:proofErr w:type="spellStart"/>
      <w:r w:rsidRPr="00F33EBB">
        <w:rPr>
          <w:rFonts w:ascii="Times New Roman" w:hAnsi="Times New Roman" w:cs="Times New Roman"/>
          <w:color w:val="000000" w:themeColor="text1"/>
          <w:sz w:val="16"/>
          <w:szCs w:val="16"/>
        </w:rPr>
        <w:t>Управле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ния</w:t>
      </w:r>
      <w:proofErr w:type="spellEnd"/>
      <w:r w:rsidRPr="00F33EBB">
        <w:rPr>
          <w:rFonts w:ascii="Times New Roman" w:hAnsi="Times New Roman" w:cs="Times New Roman"/>
          <w:color w:val="000000" w:themeColor="text1"/>
          <w:sz w:val="16"/>
          <w:szCs w:val="16"/>
        </w:rPr>
        <w:t xml:space="preserve">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w:t>
      </w:r>
      <w:proofErr w:type="spellStart"/>
      <w:r w:rsidRPr="00F33EBB">
        <w:rPr>
          <w:rFonts w:ascii="Times New Roman" w:hAnsi="Times New Roman" w:cs="Times New Roman"/>
          <w:color w:val="000000" w:themeColor="text1"/>
          <w:sz w:val="16"/>
          <w:szCs w:val="16"/>
        </w:rPr>
        <w:t>радиовооружения</w:t>
      </w:r>
      <w:proofErr w:type="spellEnd"/>
      <w:r w:rsidRPr="00F33EBB">
        <w:rPr>
          <w:rFonts w:ascii="Times New Roman" w:hAnsi="Times New Roman" w:cs="Times New Roman"/>
          <w:color w:val="000000" w:themeColor="text1"/>
          <w:sz w:val="16"/>
          <w:szCs w:val="16"/>
        </w:rPr>
        <w:t xml:space="preserve">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w:t>
      </w:r>
      <w:proofErr w:type="spellStart"/>
      <w:r w:rsidRPr="00F33EBB">
        <w:rPr>
          <w:rFonts w:ascii="Times New Roman" w:hAnsi="Times New Roman" w:cs="Times New Roman"/>
          <w:color w:val="000000" w:themeColor="text1"/>
          <w:sz w:val="16"/>
          <w:szCs w:val="16"/>
        </w:rPr>
        <w:t>Указ.соч</w:t>
      </w:r>
      <w:proofErr w:type="spellEnd"/>
      <w:r w:rsidRPr="00F33EBB">
        <w:rPr>
          <w:rFonts w:ascii="Times New Roman" w:hAnsi="Times New Roman" w:cs="Times New Roman"/>
          <w:color w:val="000000" w:themeColor="text1"/>
          <w:sz w:val="16"/>
          <w:szCs w:val="16"/>
        </w:rPr>
        <w:t xml:space="preserve">. // </w:t>
      </w:r>
      <w:proofErr w:type="spellStart"/>
      <w:r w:rsidRPr="00F33EBB">
        <w:rPr>
          <w:rFonts w:ascii="Times New Roman" w:hAnsi="Times New Roman" w:cs="Times New Roman"/>
          <w:color w:val="000000" w:themeColor="text1"/>
          <w:sz w:val="16"/>
          <w:szCs w:val="16"/>
        </w:rPr>
        <w:t>Бюлл</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Электротех</w:t>
      </w:r>
      <w:proofErr w:type="spellEnd"/>
      <w:r w:rsidRPr="00F33EBB">
        <w:rPr>
          <w:rFonts w:ascii="Times New Roman" w:hAnsi="Times New Roman" w:cs="Times New Roman"/>
          <w:color w:val="000000" w:themeColor="text1"/>
          <w:sz w:val="16"/>
          <w:szCs w:val="16"/>
        </w:rPr>
        <w:t xml:space="preserve">. треста зав. слабого). А уже в 1931 г. только по заказу УСКА было изготовлено 120 ап паратов7. Необходимо отметить, что практическая эксплуатация Ш-29 показала его существенные недостатки, основными из которых были малая скорость пе </w:t>
      </w:r>
      <w:proofErr w:type="spellStart"/>
      <w:r w:rsidRPr="00F33EBB">
        <w:rPr>
          <w:rFonts w:ascii="Times New Roman" w:hAnsi="Times New Roman" w:cs="Times New Roman"/>
          <w:color w:val="000000" w:themeColor="text1"/>
          <w:sz w:val="16"/>
          <w:szCs w:val="16"/>
        </w:rPr>
        <w:t>редачи</w:t>
      </w:r>
      <w:proofErr w:type="spellEnd"/>
      <w:r w:rsidRPr="00F33EBB">
        <w:rPr>
          <w:rFonts w:ascii="Times New Roman" w:hAnsi="Times New Roman" w:cs="Times New Roman"/>
          <w:color w:val="000000" w:themeColor="text1"/>
          <w:sz w:val="16"/>
          <w:szCs w:val="16"/>
        </w:rPr>
        <w:t xml:space="preserve"> (двести знаков в минуту) и большая стартстопная масса, которая </w:t>
      </w:r>
      <w:proofErr w:type="spellStart"/>
      <w:r w:rsidRPr="00F33EBB">
        <w:rPr>
          <w:rFonts w:ascii="Times New Roman" w:hAnsi="Times New Roman" w:cs="Times New Roman"/>
          <w:color w:val="000000" w:themeColor="text1"/>
          <w:sz w:val="16"/>
          <w:szCs w:val="16"/>
        </w:rPr>
        <w:t>расша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тывала</w:t>
      </w:r>
      <w:proofErr w:type="spellEnd"/>
      <w:r w:rsidRPr="00F33EBB">
        <w:rPr>
          <w:rFonts w:ascii="Times New Roman" w:hAnsi="Times New Roman" w:cs="Times New Roman"/>
          <w:color w:val="000000" w:themeColor="text1"/>
          <w:sz w:val="16"/>
          <w:szCs w:val="16"/>
        </w:rPr>
        <w:t xml:space="preserve">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w:t>
      </w:r>
      <w:proofErr w:type="spellStart"/>
      <w:r w:rsidRPr="00F33EBB">
        <w:rPr>
          <w:rFonts w:ascii="Times New Roman" w:hAnsi="Times New Roman" w:cs="Times New Roman"/>
          <w:color w:val="000000" w:themeColor="text1"/>
          <w:sz w:val="16"/>
          <w:szCs w:val="16"/>
        </w:rPr>
        <w:t>усовершенство</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ванию</w:t>
      </w:r>
      <w:proofErr w:type="spellEnd"/>
      <w:r w:rsidRPr="00F33EBB">
        <w:rPr>
          <w:rFonts w:ascii="Times New Roman" w:hAnsi="Times New Roman" w:cs="Times New Roman"/>
          <w:color w:val="000000" w:themeColor="text1"/>
          <w:sz w:val="16"/>
          <w:szCs w:val="16"/>
        </w:rPr>
        <w:t xml:space="preserve">, результатом чего стало появление в 1932 г. модернизированного </w:t>
      </w:r>
      <w:proofErr w:type="spellStart"/>
      <w:r w:rsidRPr="00F33EBB">
        <w:rPr>
          <w:rFonts w:ascii="Times New Roman" w:hAnsi="Times New Roman" w:cs="Times New Roman"/>
          <w:color w:val="000000" w:themeColor="text1"/>
          <w:sz w:val="16"/>
          <w:szCs w:val="16"/>
        </w:rPr>
        <w:t>аппара</w:t>
      </w:r>
      <w:proofErr w:type="spellEnd"/>
      <w:r w:rsidRPr="00F33EBB">
        <w:rPr>
          <w:rFonts w:ascii="Times New Roman" w:hAnsi="Times New Roman" w:cs="Times New Roman"/>
          <w:color w:val="000000" w:themeColor="text1"/>
          <w:sz w:val="16"/>
          <w:szCs w:val="16"/>
        </w:rPr>
        <w:t xml:space="preserve">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w:t>
      </w:r>
      <w:proofErr w:type="spellStart"/>
      <w:r w:rsidRPr="00F33EBB">
        <w:rPr>
          <w:rFonts w:ascii="Times New Roman" w:hAnsi="Times New Roman" w:cs="Times New Roman"/>
          <w:color w:val="000000" w:themeColor="text1"/>
          <w:sz w:val="16"/>
          <w:szCs w:val="16"/>
        </w:rPr>
        <w:t>стра</w:t>
      </w:r>
      <w:proofErr w:type="spellEnd"/>
      <w:r w:rsidRPr="00F33EBB">
        <w:rPr>
          <w:rFonts w:ascii="Times New Roman" w:hAnsi="Times New Roman" w:cs="Times New Roman"/>
          <w:color w:val="000000" w:themeColor="text1"/>
          <w:sz w:val="16"/>
          <w:szCs w:val="16"/>
        </w:rPr>
        <w:t xml:space="preserve"> нах, заключалась в том, что он мог работать в самых различных режимах и через целый ряд трансляций. Вес аппарата Шорина с кожухом составлял 25 кг. Ско </w:t>
      </w:r>
      <w:proofErr w:type="spellStart"/>
      <w:r w:rsidRPr="00F33EBB">
        <w:rPr>
          <w:rFonts w:ascii="Times New Roman" w:hAnsi="Times New Roman" w:cs="Times New Roman"/>
          <w:color w:val="000000" w:themeColor="text1"/>
          <w:sz w:val="16"/>
          <w:szCs w:val="16"/>
        </w:rPr>
        <w:t>рость</w:t>
      </w:r>
      <w:proofErr w:type="spellEnd"/>
      <w:r w:rsidRPr="00F33EBB">
        <w:rPr>
          <w:rFonts w:ascii="Times New Roman" w:hAnsi="Times New Roman" w:cs="Times New Roman"/>
          <w:color w:val="000000" w:themeColor="text1"/>
          <w:sz w:val="16"/>
          <w:szCs w:val="16"/>
        </w:rPr>
        <w:t xml:space="preserve"> работы на дальних связях достигала 240 знаков в минуту. Конструкция ап </w:t>
      </w:r>
      <w:proofErr w:type="spellStart"/>
      <w:r w:rsidRPr="00F33EBB">
        <w:rPr>
          <w:rFonts w:ascii="Times New Roman" w:hAnsi="Times New Roman" w:cs="Times New Roman"/>
          <w:color w:val="000000" w:themeColor="text1"/>
          <w:sz w:val="16"/>
          <w:szCs w:val="16"/>
        </w:rPr>
        <w:t>парата</w:t>
      </w:r>
      <w:proofErr w:type="spellEnd"/>
      <w:r w:rsidRPr="00F33EBB">
        <w:rPr>
          <w:rFonts w:ascii="Times New Roman" w:hAnsi="Times New Roman" w:cs="Times New Roman"/>
          <w:color w:val="000000" w:themeColor="text1"/>
          <w:sz w:val="16"/>
          <w:szCs w:val="16"/>
        </w:rPr>
        <w:t xml:space="preserve"> была приспособлена к нашему производству, а клавиатура полностью со ответствовала клавиатуре стандартной пишущей машинки (Архив </w:t>
      </w:r>
      <w:proofErr w:type="spellStart"/>
      <w:r w:rsidRPr="00F33EBB">
        <w:rPr>
          <w:rFonts w:ascii="Times New Roman" w:hAnsi="Times New Roman" w:cs="Times New Roman"/>
          <w:color w:val="000000" w:themeColor="text1"/>
          <w:sz w:val="16"/>
          <w:szCs w:val="16"/>
        </w:rPr>
        <w:t>ВИМАИВиВС</w:t>
      </w:r>
      <w:proofErr w:type="spellEnd"/>
      <w:r w:rsidRPr="00F33EBB">
        <w:rPr>
          <w:rFonts w:ascii="Times New Roman" w:hAnsi="Times New Roman" w:cs="Times New Roman"/>
          <w:color w:val="000000" w:themeColor="text1"/>
          <w:sz w:val="16"/>
          <w:szCs w:val="16"/>
        </w:rPr>
        <w:t>, ф. 60р, оп. 1, д. 27, л. 244.). Выпуск аппаратов Шорина продолжался на заводе им. Кулакова до 1936 г. (11870).</w:t>
      </w:r>
    </w:p>
    <w:p w14:paraId="485D42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DA8F3"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конце 1927 г. появилось предложение переобору</w:t>
      </w:r>
      <w:r w:rsidRPr="00F33EBB">
        <w:rPr>
          <w:rFonts w:ascii="Times New Roman" w:hAnsi="Times New Roman" w:cs="Times New Roman"/>
          <w:color w:val="000000" w:themeColor="text1"/>
          <w:sz w:val="16"/>
          <w:szCs w:val="16"/>
        </w:rPr>
        <w:softHyphen/>
        <w:t>довать учебное судно “Комсомолец” в авианосец. Со</w:t>
      </w:r>
      <w:r w:rsidRPr="00F33EBB">
        <w:rPr>
          <w:rFonts w:ascii="Times New Roman" w:hAnsi="Times New Roman" w:cs="Times New Roman"/>
          <w:color w:val="000000" w:themeColor="text1"/>
          <w:sz w:val="16"/>
          <w:szCs w:val="16"/>
        </w:rPr>
        <w:softHyphen/>
        <w:t>гласно разработанному в 1927-1929 гг. эскизному проекту, этот корабль при водоизмещении 12 000 т мог иметь скорость 15 узлов и нести на борту авиагруппу из 26 истребителей и 16 штурмовиков. Для предполагае</w:t>
      </w:r>
      <w:r w:rsidRPr="00F33EBB">
        <w:rPr>
          <w:rFonts w:ascii="Times New Roman" w:hAnsi="Times New Roman" w:cs="Times New Roman"/>
          <w:color w:val="000000" w:themeColor="text1"/>
          <w:sz w:val="16"/>
          <w:szCs w:val="16"/>
        </w:rPr>
        <w:softHyphen/>
        <w:t>мой постройки корабля ЦКБ было дано задание разра</w:t>
      </w:r>
      <w:r w:rsidRPr="00F33EBB">
        <w:rPr>
          <w:rFonts w:ascii="Times New Roman" w:hAnsi="Times New Roman" w:cs="Times New Roman"/>
          <w:color w:val="000000" w:themeColor="text1"/>
          <w:sz w:val="16"/>
          <w:szCs w:val="16"/>
        </w:rPr>
        <w:softHyphen/>
        <w:t>ботать палубный штурмовик-торпедоносец ШОН (штурмовик особого назначения). По давней тради</w:t>
      </w:r>
      <w:r w:rsidRPr="00F33EBB">
        <w:rPr>
          <w:rFonts w:ascii="Times New Roman" w:hAnsi="Times New Roman" w:cs="Times New Roman"/>
          <w:color w:val="000000" w:themeColor="text1"/>
          <w:sz w:val="16"/>
          <w:szCs w:val="16"/>
        </w:rPr>
        <w:softHyphen/>
        <w:t>ции носители торпедного оружия у нас считались тех</w:t>
      </w:r>
      <w:r w:rsidRPr="00F33EBB">
        <w:rPr>
          <w:rFonts w:ascii="Times New Roman" w:hAnsi="Times New Roman" w:cs="Times New Roman"/>
          <w:color w:val="000000" w:themeColor="text1"/>
          <w:sz w:val="16"/>
          <w:szCs w:val="16"/>
        </w:rPr>
        <w:softHyphen/>
        <w:t>никой “особого назначения”. Самолет создавали с учетом опыта проектирования штурмовиков ЛШ, ТШ-1, ТШ-2, но броня имелась толь</w:t>
      </w:r>
      <w:r w:rsidRPr="00F33EBB">
        <w:rPr>
          <w:rFonts w:ascii="Times New Roman" w:hAnsi="Times New Roman" w:cs="Times New Roman"/>
          <w:color w:val="000000" w:themeColor="text1"/>
          <w:sz w:val="16"/>
          <w:szCs w:val="16"/>
        </w:rPr>
        <w:softHyphen/>
        <w:t>ко снизу. Для удобства хранения машины на корабле ко</w:t>
      </w:r>
      <w:r w:rsidRPr="00F33EBB">
        <w:rPr>
          <w:rFonts w:ascii="Times New Roman" w:hAnsi="Times New Roman" w:cs="Times New Roman"/>
          <w:color w:val="000000" w:themeColor="text1"/>
          <w:sz w:val="16"/>
          <w:szCs w:val="16"/>
        </w:rPr>
        <w:softHyphen/>
        <w:t>робка крыльев была сделана складывающейся. ШОН построили в апреле 1931 г. В целом он показал удовле</w:t>
      </w:r>
      <w:r w:rsidRPr="00F33EBB">
        <w:rPr>
          <w:rFonts w:ascii="Times New Roman" w:hAnsi="Times New Roman" w:cs="Times New Roman"/>
          <w:color w:val="000000" w:themeColor="text1"/>
          <w:sz w:val="16"/>
          <w:szCs w:val="16"/>
        </w:rPr>
        <w:softHyphen/>
        <w:t>творительные характеристики, но серийно не выпускал</w:t>
      </w:r>
      <w:r w:rsidRPr="00F33EBB">
        <w:rPr>
          <w:rFonts w:ascii="Times New Roman" w:hAnsi="Times New Roman" w:cs="Times New Roman"/>
          <w:color w:val="000000" w:themeColor="text1"/>
          <w:sz w:val="16"/>
          <w:szCs w:val="16"/>
        </w:rPr>
        <w:softHyphen/>
        <w:t>ся, так как авианосец решили не строить и надобность в подобном самолете отпала (10667).</w:t>
      </w:r>
    </w:p>
    <w:p w14:paraId="53075362"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16C006"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ОГПУ предприняло очередную попытку «уза</w:t>
      </w:r>
      <w:r w:rsidRPr="00F33EBB">
        <w:rPr>
          <w:rFonts w:ascii="Times New Roman" w:hAnsi="Times New Roman" w:cs="Times New Roman"/>
          <w:color w:val="000000" w:themeColor="text1"/>
          <w:sz w:val="16"/>
          <w:szCs w:val="16"/>
        </w:rPr>
        <w:softHyphen/>
        <w:t xml:space="preserve">конить»  ЭПРОН . 25 декабря 1927 г. Г. Г. Ягода дает указание подготовить переход Экспедиции в ведение </w:t>
      </w:r>
      <w:proofErr w:type="spellStart"/>
      <w:r w:rsidRPr="00F33EBB">
        <w:rPr>
          <w:rFonts w:ascii="Times New Roman" w:hAnsi="Times New Roman" w:cs="Times New Roman"/>
          <w:color w:val="000000" w:themeColor="text1"/>
          <w:sz w:val="16"/>
          <w:szCs w:val="16"/>
        </w:rPr>
        <w:t>Морведа</w:t>
      </w:r>
      <w:proofErr w:type="spellEnd"/>
      <w:r w:rsidRPr="00F33EBB">
        <w:rPr>
          <w:rFonts w:ascii="Times New Roman" w:hAnsi="Times New Roman" w:cs="Times New Roman"/>
          <w:color w:val="000000" w:themeColor="text1"/>
          <w:sz w:val="16"/>
          <w:szCs w:val="16"/>
        </w:rPr>
        <w:t>.  Началь</w:t>
      </w:r>
      <w:r w:rsidRPr="00F33EBB">
        <w:rPr>
          <w:rFonts w:ascii="Times New Roman" w:hAnsi="Times New Roman" w:cs="Times New Roman"/>
          <w:color w:val="000000" w:themeColor="text1"/>
          <w:sz w:val="16"/>
          <w:szCs w:val="16"/>
        </w:rPr>
        <w:softHyphen/>
        <w:t>ник  морских сил письменно подтвердил готовность принять в свое ведение  ЭПРОН . Л. Н. Мейер заготовил соответствующее представление в Совет Труда и Обороны и проект приказа Рев</w:t>
      </w:r>
      <w:r w:rsidRPr="00F33EBB">
        <w:rPr>
          <w:rFonts w:ascii="Times New Roman" w:hAnsi="Times New Roman" w:cs="Times New Roman"/>
          <w:color w:val="000000" w:themeColor="text1"/>
          <w:sz w:val="16"/>
          <w:szCs w:val="16"/>
        </w:rPr>
        <w:softHyphen/>
        <w:t>военсовета Союза. Однако предложение о передаче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«под крыло» военно-морского флота было отклонено коллегией ОГПУ (15509).</w:t>
      </w:r>
    </w:p>
    <w:p w14:paraId="12D195D3"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0D6D8BDC"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3E9B1FF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0A50DA" w14:textId="77777777" w:rsidR="00F72C1A" w:rsidRPr="00735736" w:rsidRDefault="00F72C1A" w:rsidP="00F72C1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конце 1927 г. в числе первых получила самолеты И-2 одна из лучших в то время 2-я истребительная эскадрилья им. Дзержинского ВВС Московского Военного Округа, сдав устаревшие и изношенные самолеты иностранных конструкций </w:t>
      </w:r>
      <w:proofErr w:type="spellStart"/>
      <w:r w:rsidRPr="00735736">
        <w:rPr>
          <w:rFonts w:ascii="Times New Roman" w:hAnsi="Times New Roman" w:cs="Times New Roman"/>
          <w:color w:val="0070C0"/>
          <w:sz w:val="16"/>
          <w:szCs w:val="16"/>
        </w:rPr>
        <w:t>Мартинсайд</w:t>
      </w:r>
      <w:proofErr w:type="spellEnd"/>
      <w:r w:rsidRPr="00735736">
        <w:rPr>
          <w:rFonts w:ascii="Times New Roman" w:hAnsi="Times New Roman" w:cs="Times New Roman"/>
          <w:color w:val="0070C0"/>
          <w:sz w:val="16"/>
          <w:szCs w:val="16"/>
        </w:rPr>
        <w:t xml:space="preserve"> МФ-4 и </w:t>
      </w:r>
      <w:proofErr w:type="spellStart"/>
      <w:r w:rsidRPr="00735736">
        <w:rPr>
          <w:rFonts w:ascii="Times New Roman" w:hAnsi="Times New Roman" w:cs="Times New Roman"/>
          <w:color w:val="0070C0"/>
          <w:sz w:val="16"/>
          <w:szCs w:val="16"/>
        </w:rPr>
        <w:t>Ньюпор</w:t>
      </w:r>
      <w:proofErr w:type="spellEnd"/>
      <w:r w:rsidRPr="00735736">
        <w:rPr>
          <w:rFonts w:ascii="Times New Roman" w:hAnsi="Times New Roman" w:cs="Times New Roman"/>
          <w:color w:val="0070C0"/>
          <w:sz w:val="16"/>
          <w:szCs w:val="16"/>
        </w:rPr>
        <w:t xml:space="preserve"> 24.</w:t>
      </w:r>
    </w:p>
    <w:p w14:paraId="3DCC6634" w14:textId="77777777" w:rsidR="00F72C1A" w:rsidRPr="00735736" w:rsidRDefault="00F72C1A" w:rsidP="00F72C1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Далее была перевооружена 7-я АЭ на аэродроме </w:t>
      </w:r>
      <w:proofErr w:type="spellStart"/>
      <w:r w:rsidRPr="00735736">
        <w:rPr>
          <w:rFonts w:ascii="Times New Roman" w:hAnsi="Times New Roman" w:cs="Times New Roman"/>
          <w:color w:val="0070C0"/>
          <w:sz w:val="16"/>
          <w:szCs w:val="16"/>
        </w:rPr>
        <w:t>Клементьево</w:t>
      </w:r>
      <w:proofErr w:type="spellEnd"/>
      <w:r w:rsidRPr="00735736">
        <w:rPr>
          <w:rFonts w:ascii="Times New Roman" w:hAnsi="Times New Roman" w:cs="Times New Roman"/>
          <w:color w:val="0070C0"/>
          <w:sz w:val="16"/>
          <w:szCs w:val="16"/>
        </w:rPr>
        <w:t xml:space="preserve"> также в МВО (23560).</w:t>
      </w:r>
    </w:p>
    <w:p w14:paraId="6579BCC5" w14:textId="77777777" w:rsidR="00F72C1A" w:rsidRPr="00735736" w:rsidRDefault="00F72C1A" w:rsidP="00F72C1A">
      <w:pPr>
        <w:spacing w:after="0" w:line="240" w:lineRule="auto"/>
        <w:jc w:val="both"/>
        <w:rPr>
          <w:rFonts w:ascii="Times New Roman" w:hAnsi="Times New Roman" w:cs="Times New Roman"/>
          <w:color w:val="0070C0"/>
          <w:sz w:val="16"/>
          <w:szCs w:val="16"/>
        </w:rPr>
      </w:pPr>
    </w:p>
    <w:p w14:paraId="6026CEB4"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1927 г., когда политические страсти улеглись и в целом было завершено оборудование школы (62 самолета, 213 пулеметов, 19 автомобилей, 2 радиостанции на январь 1929 г.) работа школы в Липецке начала набирать обороты. Соответственно увеличился и интерес к ней со стороны Москвы (18265).</w:t>
      </w:r>
    </w:p>
    <w:p w14:paraId="4BD4A628"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37F73369"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концу 1927 г. по абсолютной численности самолетов, находившихся в строю, СССР занимал четвертое место, уступая Франции, Италии, Англии и Японии – (только в отношении морской авиации). Впереди по своевременности обновления парка своих самолетов и моторов в конце 1920-х гг. шли САСШ и Англия (19566).</w:t>
      </w:r>
    </w:p>
    <w:p w14:paraId="217C05AF"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2DF2C971"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концу 1927 г. Управлением ВВС планировалось доукомплектовать все части и тыл ВВС, как действующими так и запасными самолетами Р-1 (с мотором М-5), а также выделить некоторое количество этих машин в запас (19566).</w:t>
      </w:r>
    </w:p>
    <w:p w14:paraId="5626B6BC"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263D3D77"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1927 г. </w:t>
      </w:r>
      <w:proofErr w:type="spellStart"/>
      <w:r w:rsidRPr="00F33EBB">
        <w:rPr>
          <w:rFonts w:ascii="Times New Roman" w:hAnsi="Times New Roman" w:cs="Times New Roman"/>
          <w:color w:val="000000" w:themeColor="text1"/>
          <w:sz w:val="16"/>
          <w:szCs w:val="16"/>
        </w:rPr>
        <w:t>военнополитическое</w:t>
      </w:r>
      <w:proofErr w:type="spellEnd"/>
      <w:r w:rsidRPr="00F33EBB">
        <w:rPr>
          <w:rFonts w:ascii="Times New Roman" w:hAnsi="Times New Roman" w:cs="Times New Roman"/>
          <w:color w:val="000000" w:themeColor="text1"/>
          <w:sz w:val="16"/>
          <w:szCs w:val="16"/>
        </w:rPr>
        <w:t xml:space="preserve"> руководство СССР поставило задачу выйти на второе место в мире по количеству боевых самолетов в 1931 г. (19566).</w:t>
      </w:r>
    </w:p>
    <w:p w14:paraId="166BB8AD"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1927 г. торгпредством СССР в Германии был осуществлен заем в банке на общую сумму более 1 млн. 261 тыс. долларов США. В строительстве </w:t>
      </w:r>
      <w:proofErr w:type="spellStart"/>
      <w:r w:rsidRPr="00F33EBB">
        <w:rPr>
          <w:rFonts w:ascii="Times New Roman" w:hAnsi="Times New Roman" w:cs="Times New Roman"/>
          <w:color w:val="000000" w:themeColor="text1"/>
          <w:sz w:val="16"/>
          <w:szCs w:val="16"/>
        </w:rPr>
        <w:t>Днепростроя</w:t>
      </w:r>
      <w:proofErr w:type="spellEnd"/>
      <w:r w:rsidRPr="00F33EBB">
        <w:rPr>
          <w:rFonts w:ascii="Times New Roman" w:hAnsi="Times New Roman" w:cs="Times New Roman"/>
          <w:color w:val="000000" w:themeColor="text1"/>
          <w:sz w:val="16"/>
          <w:szCs w:val="16"/>
        </w:rPr>
        <w:t xml:space="preserve"> приняли участие более 30 германских фирм: "Крупп" (</w:t>
      </w:r>
      <w:proofErr w:type="spellStart"/>
      <w:r w:rsidRPr="00F33EBB">
        <w:rPr>
          <w:rFonts w:ascii="Times New Roman" w:hAnsi="Times New Roman" w:cs="Times New Roman"/>
          <w:color w:val="000000" w:themeColor="text1"/>
          <w:sz w:val="16"/>
          <w:szCs w:val="16"/>
        </w:rPr>
        <w:t>Krupp</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Ибаг</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Ibag</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Саксенверк</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Sachsenwerk</w:t>
      </w:r>
      <w:proofErr w:type="spellEnd"/>
      <w:r w:rsidRPr="00F33EBB">
        <w:rPr>
          <w:rFonts w:ascii="Times New Roman" w:hAnsi="Times New Roman" w:cs="Times New Roman"/>
          <w:color w:val="000000" w:themeColor="text1"/>
          <w:sz w:val="16"/>
          <w:szCs w:val="16"/>
        </w:rPr>
        <w:t>), "Клинге" (</w:t>
      </w:r>
      <w:proofErr w:type="spellStart"/>
      <w:r w:rsidRPr="00F33EBB">
        <w:rPr>
          <w:rFonts w:ascii="Times New Roman" w:hAnsi="Times New Roman" w:cs="Times New Roman"/>
          <w:color w:val="000000" w:themeColor="text1"/>
          <w:sz w:val="16"/>
          <w:szCs w:val="16"/>
        </w:rPr>
        <w:t>Klinge</w:t>
      </w:r>
      <w:proofErr w:type="spellEnd"/>
      <w:r w:rsidRPr="00F33EBB">
        <w:rPr>
          <w:rFonts w:ascii="Times New Roman" w:hAnsi="Times New Roman" w:cs="Times New Roman"/>
          <w:color w:val="000000" w:themeColor="text1"/>
          <w:sz w:val="16"/>
          <w:szCs w:val="16"/>
        </w:rPr>
        <w:t xml:space="preserve">), "Асбест и </w:t>
      </w:r>
      <w:proofErr w:type="spellStart"/>
      <w:r w:rsidRPr="00F33EBB">
        <w:rPr>
          <w:rFonts w:ascii="Times New Roman" w:hAnsi="Times New Roman" w:cs="Times New Roman"/>
          <w:color w:val="000000" w:themeColor="text1"/>
          <w:sz w:val="16"/>
          <w:szCs w:val="16"/>
        </w:rPr>
        <w:t>Гумиверке</w:t>
      </w:r>
      <w:proofErr w:type="spellEnd"/>
      <w:r w:rsidRPr="00F33EBB">
        <w:rPr>
          <w:rFonts w:ascii="Times New Roman" w:hAnsi="Times New Roman" w:cs="Times New Roman"/>
          <w:color w:val="000000" w:themeColor="text1"/>
          <w:sz w:val="16"/>
          <w:szCs w:val="16"/>
        </w:rPr>
        <w:t>" (</w:t>
      </w:r>
      <w:proofErr w:type="spellStart"/>
      <w:r w:rsidRPr="00F33EBB">
        <w:rPr>
          <w:rFonts w:ascii="Times New Roman" w:hAnsi="Times New Roman" w:cs="Times New Roman"/>
          <w:color w:val="000000" w:themeColor="text1"/>
          <w:sz w:val="16"/>
          <w:szCs w:val="16"/>
        </w:rPr>
        <w:t>Asbest</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und</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Gummiwerk</w:t>
      </w:r>
      <w:proofErr w:type="spellEnd"/>
      <w:r w:rsidRPr="00F33EBB">
        <w:rPr>
          <w:rFonts w:ascii="Times New Roman" w:hAnsi="Times New Roman" w:cs="Times New Roman"/>
          <w:color w:val="000000" w:themeColor="text1"/>
          <w:sz w:val="16"/>
          <w:szCs w:val="16"/>
        </w:rPr>
        <w:t>), "Вагнер-Биро" (</w:t>
      </w:r>
      <w:proofErr w:type="spellStart"/>
      <w:r w:rsidRPr="00F33EBB">
        <w:rPr>
          <w:rFonts w:ascii="Times New Roman" w:hAnsi="Times New Roman" w:cs="Times New Roman"/>
          <w:color w:val="000000" w:themeColor="text1"/>
          <w:sz w:val="16"/>
          <w:szCs w:val="16"/>
        </w:rPr>
        <w:t>Wagner-Biro</w:t>
      </w:r>
      <w:proofErr w:type="spellEnd"/>
      <w:r w:rsidRPr="00F33EBB">
        <w:rPr>
          <w:rFonts w:ascii="Times New Roman" w:hAnsi="Times New Roman" w:cs="Times New Roman"/>
          <w:color w:val="000000" w:themeColor="text1"/>
          <w:sz w:val="16"/>
          <w:szCs w:val="16"/>
        </w:rPr>
        <w:t>), "Сименс-</w:t>
      </w:r>
      <w:proofErr w:type="spellStart"/>
      <w:r w:rsidRPr="00F33EBB">
        <w:rPr>
          <w:rFonts w:ascii="Times New Roman" w:hAnsi="Times New Roman" w:cs="Times New Roman"/>
          <w:color w:val="000000" w:themeColor="text1"/>
          <w:sz w:val="16"/>
          <w:szCs w:val="16"/>
        </w:rPr>
        <w:t>Шуккерт</w:t>
      </w:r>
      <w:proofErr w:type="spellEnd"/>
      <w:r w:rsidRPr="00F33EBB">
        <w:rPr>
          <w:rFonts w:ascii="Times New Roman" w:hAnsi="Times New Roman" w:cs="Times New Roman"/>
          <w:color w:val="000000" w:themeColor="text1"/>
          <w:sz w:val="16"/>
          <w:szCs w:val="16"/>
        </w:rPr>
        <w:t>" (Siemens-</w:t>
      </w:r>
      <w:proofErr w:type="spellStart"/>
      <w:r w:rsidRPr="00F33EBB">
        <w:rPr>
          <w:rFonts w:ascii="Times New Roman" w:hAnsi="Times New Roman" w:cs="Times New Roman"/>
          <w:color w:val="000000" w:themeColor="text1"/>
          <w:sz w:val="16"/>
          <w:szCs w:val="16"/>
        </w:rPr>
        <w:t>Schukkert</w:t>
      </w:r>
      <w:proofErr w:type="spellEnd"/>
      <w:r w:rsidRPr="00F33EBB">
        <w:rPr>
          <w:rFonts w:ascii="Times New Roman" w:hAnsi="Times New Roman" w:cs="Times New Roman"/>
          <w:color w:val="000000" w:themeColor="text1"/>
          <w:sz w:val="16"/>
          <w:szCs w:val="16"/>
        </w:rPr>
        <w:t>), "Сименс-Гальске" (Siemens-</w:t>
      </w:r>
      <w:proofErr w:type="spellStart"/>
      <w:r w:rsidRPr="00F33EBB">
        <w:rPr>
          <w:rFonts w:ascii="Times New Roman" w:hAnsi="Times New Roman" w:cs="Times New Roman"/>
          <w:color w:val="000000" w:themeColor="text1"/>
          <w:sz w:val="16"/>
          <w:szCs w:val="16"/>
        </w:rPr>
        <w:t>Halske</w:t>
      </w:r>
      <w:proofErr w:type="spellEnd"/>
      <w:r w:rsidRPr="00F33EBB">
        <w:rPr>
          <w:rFonts w:ascii="Times New Roman" w:hAnsi="Times New Roman" w:cs="Times New Roman"/>
          <w:color w:val="000000" w:themeColor="text1"/>
          <w:sz w:val="16"/>
          <w:szCs w:val="16"/>
        </w:rPr>
        <w:t>), "Телефункен" (</w:t>
      </w:r>
      <w:proofErr w:type="spellStart"/>
      <w:r w:rsidRPr="00F33EBB">
        <w:rPr>
          <w:rFonts w:ascii="Times New Roman" w:hAnsi="Times New Roman" w:cs="Times New Roman"/>
          <w:color w:val="000000" w:themeColor="text1"/>
          <w:sz w:val="16"/>
          <w:szCs w:val="16"/>
        </w:rPr>
        <w:t>Telefunken</w:t>
      </w:r>
      <w:proofErr w:type="spellEnd"/>
      <w:r w:rsidRPr="00F33EBB">
        <w:rPr>
          <w:rFonts w:ascii="Times New Roman" w:hAnsi="Times New Roman" w:cs="Times New Roman"/>
          <w:color w:val="000000" w:themeColor="text1"/>
          <w:sz w:val="16"/>
          <w:szCs w:val="16"/>
        </w:rPr>
        <w:t xml:space="preserve">) и др. См. </w:t>
      </w:r>
      <w:proofErr w:type="spellStart"/>
      <w:r w:rsidRPr="00F33EBB">
        <w:rPr>
          <w:rFonts w:ascii="Times New Roman" w:hAnsi="Times New Roman" w:cs="Times New Roman"/>
          <w:color w:val="000000" w:themeColor="text1"/>
          <w:sz w:val="16"/>
          <w:szCs w:val="16"/>
        </w:rPr>
        <w:t>подр</w:t>
      </w:r>
      <w:proofErr w:type="spellEnd"/>
      <w:r w:rsidRPr="00F33EBB">
        <w:rPr>
          <w:rFonts w:ascii="Times New Roman" w:hAnsi="Times New Roman" w:cs="Times New Roman"/>
          <w:color w:val="000000" w:themeColor="text1"/>
          <w:sz w:val="16"/>
          <w:szCs w:val="16"/>
        </w:rPr>
        <w:t xml:space="preserve">.: Кабанов В.И. Немцы на </w:t>
      </w:r>
      <w:proofErr w:type="spellStart"/>
      <w:r w:rsidRPr="00F33EBB">
        <w:rPr>
          <w:rFonts w:ascii="Times New Roman" w:hAnsi="Times New Roman" w:cs="Times New Roman"/>
          <w:color w:val="000000" w:themeColor="text1"/>
          <w:sz w:val="16"/>
          <w:szCs w:val="16"/>
        </w:rPr>
        <w:t>Днепрострое</w:t>
      </w:r>
      <w:proofErr w:type="spellEnd"/>
      <w:r w:rsidRPr="00F33EBB">
        <w:rPr>
          <w:rFonts w:ascii="Times New Roman" w:hAnsi="Times New Roman" w:cs="Times New Roman"/>
          <w:color w:val="000000" w:themeColor="text1"/>
          <w:sz w:val="16"/>
          <w:szCs w:val="16"/>
        </w:rPr>
        <w:t xml:space="preserve"> (к 75-летию Днепрогэса) // Вопросы германской истории: Сб. науч. трудов / Отв. ред. С.И. Бобылева. Д.: Пороги, 2007. С. 355 - 364 (18266).</w:t>
      </w:r>
    </w:p>
    <w:p w14:paraId="3D989266"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21352CD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вышло Наставление штурмовой авиации (430,96).</w:t>
      </w:r>
    </w:p>
    <w:p w14:paraId="10053EF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4E73C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тактические приемы штурмовиков закрепили в "Наставлении штурмовой авиации" (80,202).</w:t>
      </w:r>
    </w:p>
    <w:p w14:paraId="40BCB3D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A8BE74" w14:textId="77777777" w:rsidR="00C80814" w:rsidRPr="00F33EBB" w:rsidRDefault="00C80814"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hAnsi="Times New Roman" w:cs="Times New Roman"/>
          <w:color w:val="000000" w:themeColor="text1"/>
          <w:sz w:val="16"/>
          <w:szCs w:val="16"/>
        </w:rPr>
        <w:t>В конце 1927 г. на основе обобщения накопленного во время гражданской войны опыта и проведенных в 1926 - 1927 гг. тренировок, было издано первое в СССР «Наставление штурмовой авиации» (21241).</w:t>
      </w:r>
    </w:p>
    <w:p w14:paraId="389F675F" w14:textId="77777777" w:rsidR="00C80814" w:rsidRPr="00F33EBB" w:rsidRDefault="00C80814"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24D414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вышло “Наставлении штурмовой авиации”, в котором содержались все отработанные летным составом тактические приемы штурмовиков (9649).</w:t>
      </w:r>
    </w:p>
    <w:p w14:paraId="08CE6E1B"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взглядам того времени, основными целями для штурмо</w:t>
      </w:r>
      <w:r w:rsidRPr="00F33EBB">
        <w:rPr>
          <w:rFonts w:ascii="Times New Roman" w:hAnsi="Times New Roman" w:cs="Times New Roman"/>
          <w:color w:val="000000" w:themeColor="text1"/>
          <w:sz w:val="16"/>
          <w:szCs w:val="16"/>
        </w:rPr>
        <w:softHyphen/>
        <w:t>вой авиации являлись живая сила противника (пехота, кавалерия и артиллерийские расчеты), а также обозы в ближнем тылу, передвигавшиеся на конной тяге. Предусматривалось на</w:t>
      </w:r>
      <w:r w:rsidRPr="00F33EBB">
        <w:rPr>
          <w:rFonts w:ascii="Times New Roman" w:hAnsi="Times New Roman" w:cs="Times New Roman"/>
          <w:color w:val="000000" w:themeColor="text1"/>
          <w:sz w:val="16"/>
          <w:szCs w:val="16"/>
        </w:rPr>
        <w:softHyphen/>
        <w:t>несение ударов с малой высоты пулеметным огнем, мелкими осколочными бомбами и отравляющими веществами. При этом химическое оружие считалось для штурмовиков одним из основных видов вооружения (11474).</w:t>
      </w:r>
    </w:p>
    <w:p w14:paraId="7262BA7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97DA4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1927 г. новые тактические приемы штурмовой авиации была </w:t>
      </w:r>
      <w:proofErr w:type="spellStart"/>
      <w:r w:rsidRPr="00F33EBB">
        <w:rPr>
          <w:rFonts w:ascii="Times New Roman" w:hAnsi="Times New Roman" w:cs="Times New Roman"/>
          <w:color w:val="000000" w:themeColor="text1"/>
          <w:sz w:val="16"/>
          <w:szCs w:val="16"/>
        </w:rPr>
        <w:t>закрепленны</w:t>
      </w:r>
      <w:proofErr w:type="spellEnd"/>
      <w:r w:rsidRPr="00F33EBB">
        <w:rPr>
          <w:rFonts w:ascii="Times New Roman" w:hAnsi="Times New Roman" w:cs="Times New Roman"/>
          <w:color w:val="000000" w:themeColor="text1"/>
          <w:sz w:val="16"/>
          <w:szCs w:val="16"/>
        </w:rPr>
        <w:t xml:space="preserve"> в первом “Наставлении штурмовой авиации” (9528).</w:t>
      </w:r>
    </w:p>
    <w:p w14:paraId="6C9D52B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7B4BE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конца 1927 г. на химическом полигоне около ст. </w:t>
      </w:r>
      <w:proofErr w:type="spellStart"/>
      <w:r w:rsidRPr="00F33EBB">
        <w:rPr>
          <w:rFonts w:ascii="Times New Roman" w:hAnsi="Times New Roman" w:cs="Times New Roman"/>
          <w:color w:val="000000" w:themeColor="text1"/>
          <w:sz w:val="16"/>
          <w:szCs w:val="16"/>
        </w:rPr>
        <w:t>Причернавская</w:t>
      </w:r>
      <w:proofErr w:type="spellEnd"/>
      <w:r w:rsidRPr="00F33EBB">
        <w:rPr>
          <w:rFonts w:ascii="Times New Roman" w:hAnsi="Times New Roman" w:cs="Times New Roman"/>
          <w:color w:val="000000" w:themeColor="text1"/>
          <w:sz w:val="16"/>
          <w:szCs w:val="16"/>
        </w:rPr>
        <w:t xml:space="preserve">, получившем название «Томка» были продолжены испытания, начатые «Гелой» в Подосинках под Москвой. Отрабатывались различные способы химической атаки, испытывались новые прицельные приспособления, созданные немецкой стороной, проверялась надежность средств химической защиты (противогазов и защитной одежды). На подопытных животных изучалось поражающее действие иприта; определялись наиболее эффективные способы дегазации местности, в том числе и с помощью </w:t>
      </w:r>
      <w:proofErr w:type="spellStart"/>
      <w:r w:rsidRPr="00F33EBB">
        <w:rPr>
          <w:rFonts w:ascii="Times New Roman" w:hAnsi="Times New Roman" w:cs="Times New Roman"/>
          <w:color w:val="000000" w:themeColor="text1"/>
          <w:sz w:val="16"/>
          <w:szCs w:val="16"/>
        </w:rPr>
        <w:t>крупповской</w:t>
      </w:r>
      <w:proofErr w:type="spellEnd"/>
      <w:r w:rsidRPr="00F33EBB">
        <w:rPr>
          <w:rFonts w:ascii="Times New Roman" w:hAnsi="Times New Roman" w:cs="Times New Roman"/>
          <w:color w:val="000000" w:themeColor="text1"/>
          <w:sz w:val="16"/>
          <w:szCs w:val="16"/>
        </w:rPr>
        <w:t xml:space="preserve"> разбрызгивающей колесной машины. В ходе совместных работ был освоен ранее неизвестный способ применения ОВ авиацией. Для этого на «Томке» было четыре самолета, пять полевых пушек, автотехника. Советские специалисты, «соприкоснувшись на практике с более высокой технической подготовкой немецких специалистов, в короткие сроки научились весьма многому». Кстати, в «Подосинках» (Кузьминки) натурные испытания ОВ и средств защиты продолжались. В апреле 1927 г. Фишман сообщал </w:t>
      </w:r>
      <w:proofErr w:type="spellStart"/>
      <w:r w:rsidRPr="00F33EBB">
        <w:rPr>
          <w:rFonts w:ascii="Times New Roman" w:hAnsi="Times New Roman" w:cs="Times New Roman"/>
          <w:color w:val="000000" w:themeColor="text1"/>
          <w:sz w:val="16"/>
          <w:szCs w:val="16"/>
        </w:rPr>
        <w:t>Уншлихту</w:t>
      </w:r>
      <w:proofErr w:type="spellEnd"/>
      <w:r w:rsidRPr="00F33EBB">
        <w:rPr>
          <w:rFonts w:ascii="Times New Roman" w:hAnsi="Times New Roman" w:cs="Times New Roman"/>
          <w:color w:val="000000" w:themeColor="text1"/>
          <w:sz w:val="16"/>
          <w:szCs w:val="16"/>
        </w:rPr>
        <w:t xml:space="preserve">: «&lt;...&gt; У нас уже есть большие количества иприта. И, кроме того, в соответствии с договоренностью с немецкой стороной небольшая фабрика для его изготовления должна быть установлена на научно-исследовательском </w:t>
      </w:r>
      <w:proofErr w:type="spellStart"/>
      <w:r w:rsidRPr="00F33EBB">
        <w:rPr>
          <w:rFonts w:ascii="Times New Roman" w:hAnsi="Times New Roman" w:cs="Times New Roman"/>
          <w:color w:val="000000" w:themeColor="text1"/>
          <w:sz w:val="16"/>
          <w:szCs w:val="16"/>
        </w:rPr>
        <w:t>химполигоне</w:t>
      </w:r>
      <w:proofErr w:type="spellEnd"/>
      <w:r w:rsidRPr="00F33EBB">
        <w:rPr>
          <w:rFonts w:ascii="Times New Roman" w:hAnsi="Times New Roman" w:cs="Times New Roman"/>
          <w:color w:val="000000" w:themeColor="text1"/>
          <w:sz w:val="16"/>
          <w:szCs w:val="16"/>
        </w:rPr>
        <w:t xml:space="preserve"> в Кузьминках» (РГВА, ф. 33987, оп. 1,д.637,л. 107-116.). Рядом имелась и производственная база — завод «Красный богатырь», на котором налаживался тогда выпуск противогазов (11784).</w:t>
      </w:r>
    </w:p>
    <w:p w14:paraId="171B24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F7E14"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конца 1927 г. на химическом полигоне около ст. </w:t>
      </w:r>
      <w:proofErr w:type="spellStart"/>
      <w:r w:rsidRPr="00F33EBB">
        <w:rPr>
          <w:rFonts w:ascii="Times New Roman" w:hAnsi="Times New Roman" w:cs="Times New Roman"/>
          <w:color w:val="000000" w:themeColor="text1"/>
          <w:sz w:val="16"/>
          <w:szCs w:val="16"/>
        </w:rPr>
        <w:t>Причернавская</w:t>
      </w:r>
      <w:proofErr w:type="spellEnd"/>
      <w:r w:rsidRPr="00F33EBB">
        <w:rPr>
          <w:rFonts w:ascii="Times New Roman" w:hAnsi="Times New Roman" w:cs="Times New Roman"/>
          <w:color w:val="000000" w:themeColor="text1"/>
          <w:sz w:val="16"/>
          <w:szCs w:val="16"/>
        </w:rPr>
        <w:t xml:space="preserve">, получившем название «Томка» были продолжены испытания, начатые «Гелой» в Подосинках под Москвой. Отрабатывались различные способы химической атаки, испытывались новые прицельные приспособления, созданные немецкой стороной, проверялась надежность средств химической защиты (противогазов и защитной одежды). На подопытных животных изучалось поражающее действие иприта; определялись наиболее эффективные способы дегазации местности, в том числе и с помощью </w:t>
      </w:r>
      <w:proofErr w:type="spellStart"/>
      <w:r w:rsidRPr="00F33EBB">
        <w:rPr>
          <w:rFonts w:ascii="Times New Roman" w:hAnsi="Times New Roman" w:cs="Times New Roman"/>
          <w:color w:val="000000" w:themeColor="text1"/>
          <w:sz w:val="16"/>
          <w:szCs w:val="16"/>
        </w:rPr>
        <w:t>крупповской</w:t>
      </w:r>
      <w:proofErr w:type="spellEnd"/>
      <w:r w:rsidRPr="00F33EBB">
        <w:rPr>
          <w:rFonts w:ascii="Times New Roman" w:hAnsi="Times New Roman" w:cs="Times New Roman"/>
          <w:color w:val="000000" w:themeColor="text1"/>
          <w:sz w:val="16"/>
          <w:szCs w:val="16"/>
        </w:rPr>
        <w:t xml:space="preserve"> разбрызгивающей колесной машины. В ходе совместных работ был освоен ранее неизвестный способ применения ОВ авиацией. Для этого на «Томке» было четыре самолета, пять полевых пушек, автотехника. Советские специалисты, «соприкоснувшись на практике с более высокой технической подготовкой немецких специалистов, в короткие сроки научились весьма многому».</w:t>
      </w:r>
    </w:p>
    <w:p w14:paraId="7574822E"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Кстати, в «Подосинках» (Кузьминки) натурные испытания ОВ и средств защиты продолжались (18265).</w:t>
      </w:r>
    </w:p>
    <w:p w14:paraId="11B31267"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1DD5BE48"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Жизнь и внутренняя политика:</w:t>
      </w:r>
    </w:p>
    <w:p w14:paraId="2BF180D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954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1927 г. нэп вступил в полосу затяжного кризиса; быстро выйти из кризиса "нэповским" путем оказалось невозможным: не осталось резервов. Уже к 1926 г. промышленность подошла к 100% использованию дореволюционных основных фондов; дальше запускать было нечего. Выход, как известно, был найден на пути форсированной индустриализации в промышленности и коллективизации в сельском хозяйстве (12107).</w:t>
      </w:r>
    </w:p>
    <w:p w14:paraId="1454331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9C642"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положение на потребительском рынке стало уже отчаянным. В центр пачками поступали из различных районов страны телеграммы и сообщения о том, что "обыватель буквально ошалел и стал тащить из кооперативных лавок не только хлебопродукты, но и все - макароны, муку, соль, сахар и т. д." "Подготовка населения к войне" совпала с очередным витком инфляции. Червонный рубль, стоивший 1 января 1923 г. 89,4 коп. в ценах розничного индекса Конъюнктурного института Наркомфина, 1 января 1927 г. стоил 40,2 коп. ; сколько давали за червонный рубль в конце 1927 г. неизвестно, потому что Конъюнктурный институт в 1928 г. был закрыт за ненадобностью (18413).</w:t>
      </w:r>
    </w:p>
    <w:p w14:paraId="2C77D34E"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0BF21E99"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1927 года после относительно благополучного 1926/27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w:t>
      </w:r>
    </w:p>
    <w:p w14:paraId="628C7D17"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XV съезд партии в декабре 1927 года в основу экономической стратегии положил идею достижения в ходе социалистической индустриализации «наиболее благоприятного сочетания» трех важнейших взаимообусловленных целей: индустриальной реконструкции экономики, причем в самой индустрии — особое внимание на развитие отраслей тяжелой индустрии; систематического повышения удельного веса социалистического сектора экономики; повышения жизненного уровня народа. Здесь был заложен «оптимальный план», исходящий не из максимума накоплений на ближайший период, а из такого состояния элементов народного хозяйства, которое обеспечивало бы длительно наиболее быстрый темп развития. Это была программа постепенной трансформации, а не резкого свертывания нэпа. Но не были учтены возможности изменения политической и экономической ситуации. Весь это вариант исходил из того, что нэп есть тот путь, на котором «только и возможно социалистическое преобразование хозяйства страны» (18416).</w:t>
      </w:r>
    </w:p>
    <w:p w14:paraId="42A7CD52" w14:textId="77777777" w:rsidR="00AA3E8B" w:rsidRPr="00F33EBB" w:rsidRDefault="00AA3E8B" w:rsidP="008215F2">
      <w:pPr>
        <w:spacing w:after="0" w:line="240" w:lineRule="auto"/>
        <w:jc w:val="both"/>
        <w:rPr>
          <w:rFonts w:ascii="Times New Roman" w:hAnsi="Times New Roman" w:cs="Times New Roman"/>
          <w:color w:val="000000" w:themeColor="text1"/>
          <w:sz w:val="16"/>
          <w:szCs w:val="16"/>
        </w:rPr>
      </w:pPr>
    </w:p>
    <w:p w14:paraId="3A7CA732"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5B26EBE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F4098" w14:textId="77777777" w:rsidR="00C80814" w:rsidRPr="00F33EBB" w:rsidRDefault="00C80814"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Конец 1927 года принес в Москву настораживающее известие. Даже тревожное. Как сообщала европейская и американская пресса, сразу две экспедиции вознамерились будущей весною направиться в Арктику. Но не в открытый океан и не в Гренландию, Канадский архипелаг или на Шпицберген. Непременно в советский сектор. К Таймыру. Для исследования Северной Земли, которая все еще так и не была нанесена на карты полностью.</w:t>
      </w:r>
    </w:p>
    <w:p w14:paraId="15FDD6DF" w14:textId="77777777" w:rsidR="00C80814" w:rsidRPr="00F33EBB" w:rsidRDefault="00C80814" w:rsidP="008215F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О том чуть ли не одновременно заявили оба претендента на важные географические открытия. Умберто Нобиле, решивший на этот раз самостоятельно совершить полет на Север на новом дирижабле собственной конструкции, «Италия». И на шхуне «</w:t>
      </w:r>
      <w:proofErr w:type="spellStart"/>
      <w:r w:rsidRPr="00F33EBB">
        <w:rPr>
          <w:rFonts w:ascii="Times New Roman" w:eastAsia="Times New Roman" w:hAnsi="Times New Roman" w:cs="Times New Roman"/>
          <w:color w:val="000000" w:themeColor="text1"/>
          <w:sz w:val="16"/>
          <w:szCs w:val="16"/>
          <w:lang w:eastAsia="ru-RU"/>
        </w:rPr>
        <w:t>Морисси</w:t>
      </w:r>
      <w:proofErr w:type="spellEnd"/>
      <w:r w:rsidRPr="00F33EBB">
        <w:rPr>
          <w:rFonts w:ascii="Times New Roman" w:eastAsia="Times New Roman" w:hAnsi="Times New Roman" w:cs="Times New Roman"/>
          <w:color w:val="000000" w:themeColor="text1"/>
          <w:sz w:val="16"/>
          <w:szCs w:val="16"/>
          <w:lang w:eastAsia="ru-RU"/>
        </w:rPr>
        <w:t xml:space="preserve">» — известный полярный капитан Роберт </w:t>
      </w:r>
      <w:proofErr w:type="spellStart"/>
      <w:r w:rsidRPr="00F33EBB">
        <w:rPr>
          <w:rFonts w:ascii="Times New Roman" w:eastAsia="Times New Roman" w:hAnsi="Times New Roman" w:cs="Times New Roman"/>
          <w:color w:val="000000" w:themeColor="text1"/>
          <w:sz w:val="16"/>
          <w:szCs w:val="16"/>
          <w:lang w:eastAsia="ru-RU"/>
        </w:rPr>
        <w:t>Бартлет</w:t>
      </w:r>
      <w:proofErr w:type="spellEnd"/>
      <w:r w:rsidRPr="00F33EBB">
        <w:rPr>
          <w:rFonts w:ascii="Times New Roman" w:eastAsia="Times New Roman" w:hAnsi="Times New Roman" w:cs="Times New Roman"/>
          <w:color w:val="000000" w:themeColor="text1"/>
          <w:sz w:val="16"/>
          <w:szCs w:val="16"/>
          <w:lang w:eastAsia="ru-RU"/>
        </w:rPr>
        <w:t>, уже дрейфовавший у побережья Чукотки и даже высаживавшийся на острове Врангеля (20467).</w:t>
      </w:r>
    </w:p>
    <w:p w14:paraId="4628DFB6" w14:textId="77777777" w:rsidR="00C80814" w:rsidRPr="00F33EBB" w:rsidRDefault="00C80814" w:rsidP="008215F2">
      <w:pPr>
        <w:spacing w:after="0" w:line="240" w:lineRule="auto"/>
        <w:jc w:val="both"/>
        <w:rPr>
          <w:rFonts w:ascii="Times New Roman" w:hAnsi="Times New Roman" w:cs="Times New Roman"/>
          <w:color w:val="000000" w:themeColor="text1"/>
          <w:sz w:val="16"/>
          <w:szCs w:val="16"/>
        </w:rPr>
      </w:pPr>
    </w:p>
    <w:p w14:paraId="7F35B6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1927 года майор </w:t>
      </w:r>
      <w:proofErr w:type="spellStart"/>
      <w:r w:rsidRPr="00F33EBB">
        <w:rPr>
          <w:rFonts w:ascii="Times New Roman" w:hAnsi="Times New Roman" w:cs="Times New Roman"/>
          <w:color w:val="000000" w:themeColor="text1"/>
          <w:sz w:val="16"/>
          <w:szCs w:val="16"/>
        </w:rPr>
        <w:t>Канда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Масатанэ</w:t>
      </w:r>
      <w:proofErr w:type="spellEnd"/>
      <w:r w:rsidRPr="00F33EBB">
        <w:rPr>
          <w:rFonts w:ascii="Times New Roman" w:hAnsi="Times New Roman" w:cs="Times New Roman"/>
          <w:color w:val="000000" w:themeColor="text1"/>
          <w:sz w:val="16"/>
          <w:szCs w:val="16"/>
        </w:rPr>
        <w:t xml:space="preserve"> представил в штаб Квантунской армии и генеральный штаб Японии доклад «Материалы по изучению подрывной деятельности против России», являвшийся программой разведывательных, диверсионных и подрывных мероприятий против Советского Союза. </w:t>
      </w:r>
    </w:p>
    <w:p w14:paraId="4AB53F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первом разделе документа «Общие принципы подрывной деятельности против России» отмечалось: «В будущей войне подрывная деятельность будет играть чрезвычайно важную роль... Поэтому работа, включающая в себя подрывную деятельность против России, весьма многообразна, и эта деятельность должна охватывать весь мир» (Горбунов Е.А. Схватка с Чёрным Драконом. Тайная война на Дальнем Востоке. М., 2002. С.46). Автор доклада рекомендовал принять меры к обострению национальной, идеологической и классовой борьбы внутри нашей страны. Предлагалось «подстрекать государства, лежащие на западных и южных границах Союза, угрожать ему таким образом, чтобы не дать возможности перебросить на Дальний Восток большую армию. При помощи экономической блокады мешать ввозу в Союз материальных средств и, в частности, предметов военного снаряжения» (Там же). Рекомендовалось также разрушать транспортные сооружения (в первую очередь сибирские железные дороги), телеграфную связь, задерживать мобилизацию и концентрацию армии.</w:t>
      </w:r>
    </w:p>
    <w:p w14:paraId="264B94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Второй раздел доклада был посвящён разработке важнейших мероприятий по подрывной деятельности на территории Восточной Сибири. В нём предусматривалось ведение антисоветской агитации и пропаганды, засылка на советскую территорию антисоветских групп, чтобы мешать в военное время действиям частей Красной Армии. Предлагалось «в связи с развитием общего военного положения создать на русской территории антисоветское правительство и побудить свергнуть советскую власть одновременно в Сибири и на Кавказе». Предусматривалось «сделать Внешнюю Монголию антисоветской» (Там же. С.47).</w:t>
      </w:r>
    </w:p>
    <w:p w14:paraId="3C82EB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поводу организации разведсети на советской территории в докладе указывалось: «В том случае, если нельзя будет устроить официальные разведывательные органы, необходимо отправлять в Россию японских разведывательных агентов под видом дипломатических чиновников. Если же и это будет невозможно, то тогда нужно будет отправлять переодетых офицеров» (Там же).</w:t>
      </w:r>
    </w:p>
    <w:p w14:paraId="059A63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приложении к докладу были разработаны «Важнейшие мероприятия мирного времени на Дальнем Востоке в связи с подрывной деятельностью против России». Среди этих мероприятий предусматривалось создание за границей белоэмигрантских организаций для враждебной деятельности против Советского Союза.</w:t>
      </w:r>
    </w:p>
    <w:p w14:paraId="0EED43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положениями доклада майора </w:t>
      </w:r>
      <w:proofErr w:type="spellStart"/>
      <w:r w:rsidRPr="00F33EBB">
        <w:rPr>
          <w:rFonts w:ascii="Times New Roman" w:hAnsi="Times New Roman" w:cs="Times New Roman"/>
          <w:color w:val="000000" w:themeColor="text1"/>
          <w:sz w:val="16"/>
          <w:szCs w:val="16"/>
        </w:rPr>
        <w:t>Масатанэ</w:t>
      </w:r>
      <w:proofErr w:type="spellEnd"/>
      <w:r w:rsidRPr="00F33EBB">
        <w:rPr>
          <w:rFonts w:ascii="Times New Roman" w:hAnsi="Times New Roman" w:cs="Times New Roman"/>
          <w:color w:val="000000" w:themeColor="text1"/>
          <w:sz w:val="16"/>
          <w:szCs w:val="16"/>
        </w:rPr>
        <w:t xml:space="preserve"> разведывательный отдел генштаба начал практическую разработку мероприятий подрывной и диверсионной деятельности против СССР (11703).</w:t>
      </w:r>
    </w:p>
    <w:p w14:paraId="3F5586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7493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 конца 1927 года с 1925 г. во Франции эффективно работала группа, организованная офицером советской военной разведки С. </w:t>
      </w:r>
      <w:proofErr w:type="spellStart"/>
      <w:r w:rsidRPr="00F33EBB">
        <w:rPr>
          <w:rFonts w:ascii="Times New Roman" w:hAnsi="Times New Roman" w:cs="Times New Roman"/>
          <w:color w:val="000000" w:themeColor="text1"/>
          <w:sz w:val="16"/>
          <w:szCs w:val="16"/>
        </w:rPr>
        <w:t>Узданским</w:t>
      </w:r>
      <w:proofErr w:type="spellEnd"/>
      <w:r w:rsidRPr="00F33EBB">
        <w:rPr>
          <w:rFonts w:ascii="Times New Roman" w:hAnsi="Times New Roman" w:cs="Times New Roman"/>
          <w:color w:val="000000" w:themeColor="text1"/>
          <w:sz w:val="16"/>
          <w:szCs w:val="16"/>
        </w:rPr>
        <w:t xml:space="preserve">. С. </w:t>
      </w:r>
      <w:proofErr w:type="spellStart"/>
      <w:r w:rsidRPr="00F33EBB">
        <w:rPr>
          <w:rFonts w:ascii="Times New Roman" w:hAnsi="Times New Roman" w:cs="Times New Roman"/>
          <w:color w:val="000000" w:themeColor="text1"/>
          <w:sz w:val="16"/>
          <w:szCs w:val="16"/>
        </w:rPr>
        <w:t>Узданский</w:t>
      </w:r>
      <w:proofErr w:type="spellEnd"/>
      <w:r w:rsidRPr="00F33EBB">
        <w:rPr>
          <w:rFonts w:ascii="Times New Roman" w:hAnsi="Times New Roman" w:cs="Times New Roman"/>
          <w:color w:val="000000" w:themeColor="text1"/>
          <w:sz w:val="16"/>
          <w:szCs w:val="16"/>
        </w:rPr>
        <w:t xml:space="preserve"> прибыл в Париж в 1925 году. Под именем Бернштейна он вел жизнь свободного художника. Вместе с </w:t>
      </w:r>
      <w:proofErr w:type="spellStart"/>
      <w:r w:rsidRPr="00F33EBB">
        <w:rPr>
          <w:rFonts w:ascii="Times New Roman" w:hAnsi="Times New Roman" w:cs="Times New Roman"/>
          <w:color w:val="000000" w:themeColor="text1"/>
          <w:sz w:val="16"/>
          <w:szCs w:val="16"/>
        </w:rPr>
        <w:t>С</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Гродницким</w:t>
      </w:r>
      <w:proofErr w:type="spellEnd"/>
      <w:r w:rsidRPr="00F33EBB">
        <w:rPr>
          <w:rFonts w:ascii="Times New Roman" w:hAnsi="Times New Roman" w:cs="Times New Roman"/>
          <w:color w:val="000000" w:themeColor="text1"/>
          <w:sz w:val="16"/>
          <w:szCs w:val="16"/>
        </w:rPr>
        <w:t xml:space="preserve"> они организовали свою агентурную сеть. Среди поставленных перед ними руководством советской разведки задач — сбор информации о французской артиллерии, новых формулах пороха, противогазах, самолетах, военных судах и т. п. Была предпринята попытка под видом инженеров внедрить агентов в танковое строительное бюро в Версале. Самой блестящей операцией этих разведчиков считается хитроумный план проникновения в центр военных исследований в Версале. Несколько членов коммунистической партии устроились наборщиками в типографию и брали пробные оттиски всех бумаг, печатавшихся по заданию центра французской военной науки.</w:t>
      </w:r>
    </w:p>
    <w:p w14:paraId="4B6121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Узданского</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Гродницкого</w:t>
      </w:r>
      <w:proofErr w:type="spellEnd"/>
      <w:r w:rsidRPr="00F33EBB">
        <w:rPr>
          <w:rFonts w:ascii="Times New Roman" w:hAnsi="Times New Roman" w:cs="Times New Roman"/>
          <w:color w:val="000000" w:themeColor="text1"/>
          <w:sz w:val="16"/>
          <w:szCs w:val="16"/>
        </w:rPr>
        <w:t xml:space="preserve"> арестовали в 1927 году. Приговор был на удивление мягок. С. </w:t>
      </w:r>
      <w:proofErr w:type="spellStart"/>
      <w:r w:rsidRPr="00F33EBB">
        <w:rPr>
          <w:rFonts w:ascii="Times New Roman" w:hAnsi="Times New Roman" w:cs="Times New Roman"/>
          <w:color w:val="000000" w:themeColor="text1"/>
          <w:sz w:val="16"/>
          <w:szCs w:val="16"/>
        </w:rPr>
        <w:t>Гродницкий</w:t>
      </w:r>
      <w:proofErr w:type="spellEnd"/>
      <w:r w:rsidRPr="00F33EBB">
        <w:rPr>
          <w:rFonts w:ascii="Times New Roman" w:hAnsi="Times New Roman" w:cs="Times New Roman"/>
          <w:color w:val="000000" w:themeColor="text1"/>
          <w:sz w:val="16"/>
          <w:szCs w:val="16"/>
        </w:rPr>
        <w:t xml:space="preserve">, характеризующийся судом как «молодой и элегантный, которому поручали деликатные задания» получил пять лет тюрьмы, а его шеф — три года. Поясним, что с агентурой работал С. </w:t>
      </w:r>
      <w:proofErr w:type="spellStart"/>
      <w:r w:rsidRPr="00F33EBB">
        <w:rPr>
          <w:rFonts w:ascii="Times New Roman" w:hAnsi="Times New Roman" w:cs="Times New Roman"/>
          <w:color w:val="000000" w:themeColor="text1"/>
          <w:sz w:val="16"/>
          <w:szCs w:val="16"/>
        </w:rPr>
        <w:t>Гродницкий</w:t>
      </w:r>
      <w:proofErr w:type="spellEnd"/>
      <w:r w:rsidRPr="00F33EBB">
        <w:rPr>
          <w:rFonts w:ascii="Times New Roman" w:hAnsi="Times New Roman" w:cs="Times New Roman"/>
          <w:color w:val="000000" w:themeColor="text1"/>
          <w:sz w:val="16"/>
          <w:szCs w:val="16"/>
        </w:rPr>
        <w:t>, а его начальник лишь передавал материалы в советское посольство (</w:t>
      </w:r>
      <w:proofErr w:type="spellStart"/>
      <w:r w:rsidRPr="00F33EBB">
        <w:rPr>
          <w:rFonts w:ascii="Times New Roman" w:hAnsi="Times New Roman" w:cs="Times New Roman"/>
          <w:color w:val="000000" w:themeColor="text1"/>
          <w:sz w:val="16"/>
          <w:szCs w:val="16"/>
        </w:rPr>
        <w:t>Даллин</w:t>
      </w:r>
      <w:proofErr w:type="spellEnd"/>
      <w:r w:rsidRPr="00F33EBB">
        <w:rPr>
          <w:rFonts w:ascii="Times New Roman" w:hAnsi="Times New Roman" w:cs="Times New Roman"/>
          <w:color w:val="000000" w:themeColor="text1"/>
          <w:sz w:val="16"/>
          <w:szCs w:val="16"/>
        </w:rPr>
        <w:t xml:space="preserve"> Д. Шпионаж по-советски. — М., 2001, с. 36, 40.).</w:t>
      </w:r>
    </w:p>
    <w:p w14:paraId="685E10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Новый резидент военной разведки во Франции П. В. </w:t>
      </w:r>
      <w:proofErr w:type="spellStart"/>
      <w:r w:rsidRPr="00F33EBB">
        <w:rPr>
          <w:rFonts w:ascii="Times New Roman" w:hAnsi="Times New Roman" w:cs="Times New Roman"/>
          <w:color w:val="000000" w:themeColor="text1"/>
          <w:sz w:val="16"/>
          <w:szCs w:val="16"/>
        </w:rPr>
        <w:t>Стучевский</w:t>
      </w:r>
      <w:proofErr w:type="spellEnd"/>
      <w:r w:rsidRPr="00F33EBB">
        <w:rPr>
          <w:rFonts w:ascii="Times New Roman" w:hAnsi="Times New Roman" w:cs="Times New Roman"/>
          <w:color w:val="000000" w:themeColor="text1"/>
          <w:sz w:val="16"/>
          <w:szCs w:val="16"/>
        </w:rPr>
        <w:t xml:space="preserve"> (генерал </w:t>
      </w:r>
      <w:proofErr w:type="spellStart"/>
      <w:r w:rsidRPr="00F33EBB">
        <w:rPr>
          <w:rFonts w:ascii="Times New Roman" w:hAnsi="Times New Roman" w:cs="Times New Roman"/>
          <w:color w:val="000000" w:themeColor="text1"/>
          <w:sz w:val="16"/>
          <w:szCs w:val="16"/>
        </w:rPr>
        <w:t>Мюрей</w:t>
      </w:r>
      <w:proofErr w:type="spellEnd"/>
      <w:r w:rsidRPr="00F33EBB">
        <w:rPr>
          <w:rFonts w:ascii="Times New Roman" w:hAnsi="Times New Roman" w:cs="Times New Roman"/>
          <w:color w:val="000000" w:themeColor="text1"/>
          <w:sz w:val="16"/>
          <w:szCs w:val="16"/>
        </w:rPr>
        <w:t>) (1927—1931) продолжил работу, начатую своими коллегами. Он специализировался на сборе сведений об авиационной промышленности, о последних моделях пулеметов и автоматического оружия и о военно-морском флоте. В Лионе его агентам удалось выкрасть чертежи нового самолета, которые они затем вернули на место, предварительно скопировав их (Пятницкий В. И. Заговор против Сталина. — М., 1998, с. 223.).</w:t>
      </w:r>
    </w:p>
    <w:p w14:paraId="7BA3559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Прибыв в Париж в 1927 году, П. В. </w:t>
      </w:r>
      <w:proofErr w:type="spellStart"/>
      <w:r w:rsidRPr="00F33EBB">
        <w:rPr>
          <w:rFonts w:ascii="Times New Roman" w:hAnsi="Times New Roman" w:cs="Times New Roman"/>
          <w:color w:val="000000" w:themeColor="text1"/>
          <w:sz w:val="16"/>
          <w:szCs w:val="16"/>
        </w:rPr>
        <w:t>Стучевский</w:t>
      </w:r>
      <w:proofErr w:type="spellEnd"/>
      <w:r w:rsidRPr="00F33EBB">
        <w:rPr>
          <w:rFonts w:ascii="Times New Roman" w:hAnsi="Times New Roman" w:cs="Times New Roman"/>
          <w:color w:val="000000" w:themeColor="text1"/>
          <w:sz w:val="16"/>
          <w:szCs w:val="16"/>
        </w:rPr>
        <w:t xml:space="preserve">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F33EBB">
        <w:rPr>
          <w:rFonts w:ascii="Times New Roman" w:hAnsi="Times New Roman" w:cs="Times New Roman"/>
          <w:iCs/>
          <w:color w:val="000000" w:themeColor="text1"/>
          <w:sz w:val="16"/>
          <w:szCs w:val="16"/>
        </w:rPr>
        <w:t>с</w:t>
      </w:r>
      <w:r w:rsidRPr="00F33EBB">
        <w:rPr>
          <w:rFonts w:ascii="Times New Roman" w:hAnsi="Times New Roman" w:cs="Times New Roman"/>
          <w:color w:val="000000" w:themeColor="text1"/>
          <w:sz w:val="16"/>
          <w:szCs w:val="16"/>
        </w:rPr>
        <w:t xml:space="preserve"> ее помощью регулярно получал информацию о подводных лодках и торпедном вооружении.</w:t>
      </w:r>
    </w:p>
    <w:p w14:paraId="4416C3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Он был арестован в апреле 1931 года. На суде П. В. </w:t>
      </w:r>
      <w:proofErr w:type="spellStart"/>
      <w:r w:rsidRPr="00F33EBB">
        <w:rPr>
          <w:rFonts w:ascii="Times New Roman" w:hAnsi="Times New Roman" w:cs="Times New Roman"/>
          <w:color w:val="000000" w:themeColor="text1"/>
          <w:sz w:val="16"/>
          <w:szCs w:val="16"/>
        </w:rPr>
        <w:t>Стучевский</w:t>
      </w:r>
      <w:proofErr w:type="spellEnd"/>
      <w:r w:rsidRPr="00F33EBB">
        <w:rPr>
          <w:rFonts w:ascii="Times New Roman" w:hAnsi="Times New Roman" w:cs="Times New Roman"/>
          <w:color w:val="000000" w:themeColor="text1"/>
          <w:sz w:val="16"/>
          <w:szCs w:val="16"/>
        </w:rPr>
        <w:t xml:space="preserve"> утверждал, что собирал материалы для написания книги о Франции. Будучи осужденным на три года, он отсидел срок в тюрьме </w:t>
      </w:r>
      <w:proofErr w:type="spellStart"/>
      <w:r w:rsidRPr="00F33EBB">
        <w:rPr>
          <w:rFonts w:ascii="Times New Roman" w:hAnsi="Times New Roman" w:cs="Times New Roman"/>
          <w:color w:val="000000" w:themeColor="text1"/>
          <w:sz w:val="16"/>
          <w:szCs w:val="16"/>
        </w:rPr>
        <w:t>Луисси</w:t>
      </w:r>
      <w:proofErr w:type="spellEnd"/>
      <w:r w:rsidRPr="00F33EBB">
        <w:rPr>
          <w:rFonts w:ascii="Times New Roman" w:hAnsi="Times New Roman" w:cs="Times New Roman"/>
          <w:color w:val="000000" w:themeColor="text1"/>
          <w:sz w:val="16"/>
          <w:szCs w:val="16"/>
        </w:rPr>
        <w:t xml:space="preserve"> и после освобождения в 1934 году вернулся в СССР (</w:t>
      </w:r>
      <w:proofErr w:type="spellStart"/>
      <w:r w:rsidRPr="00F33EBB">
        <w:rPr>
          <w:rFonts w:ascii="Times New Roman" w:hAnsi="Times New Roman" w:cs="Times New Roman"/>
          <w:color w:val="000000" w:themeColor="text1"/>
          <w:sz w:val="16"/>
          <w:szCs w:val="16"/>
        </w:rPr>
        <w:t>Колпакиди</w:t>
      </w:r>
      <w:proofErr w:type="spellEnd"/>
      <w:r w:rsidRPr="00F33EBB">
        <w:rPr>
          <w:rFonts w:ascii="Times New Roman" w:hAnsi="Times New Roman" w:cs="Times New Roman"/>
          <w:color w:val="000000" w:themeColor="text1"/>
          <w:sz w:val="16"/>
          <w:szCs w:val="16"/>
        </w:rPr>
        <w:t xml:space="preserve"> А., Прохоров Д. Империя ГРУ: Очерки истории российской военной разведки. Кн. 1. — М., 2000, с. 155— 156.).</w:t>
      </w:r>
    </w:p>
    <w:p w14:paraId="3862F3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конце 20-х годов во Франции начала работать сеть «рабкоров». Их работой руководил К. </w:t>
      </w:r>
      <w:proofErr w:type="spellStart"/>
      <w:r w:rsidRPr="00F33EBB">
        <w:rPr>
          <w:rFonts w:ascii="Times New Roman" w:hAnsi="Times New Roman" w:cs="Times New Roman"/>
          <w:color w:val="000000" w:themeColor="text1"/>
          <w:sz w:val="16"/>
          <w:szCs w:val="16"/>
        </w:rPr>
        <w:t>Лиожье</w:t>
      </w:r>
      <w:proofErr w:type="spellEnd"/>
      <w:r w:rsidRPr="00F33EBB">
        <w:rPr>
          <w:rFonts w:ascii="Times New Roman" w:hAnsi="Times New Roman" w:cs="Times New Roman"/>
          <w:color w:val="000000" w:themeColor="text1"/>
          <w:sz w:val="16"/>
          <w:szCs w:val="16"/>
        </w:rPr>
        <w:t xml:space="preserve">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472385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38BC0B1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w:t>
      </w:r>
      <w:proofErr w:type="spellStart"/>
      <w:r w:rsidRPr="00F33EBB">
        <w:rPr>
          <w:rFonts w:ascii="Times New Roman" w:hAnsi="Times New Roman" w:cs="Times New Roman"/>
          <w:color w:val="000000" w:themeColor="text1"/>
          <w:sz w:val="16"/>
          <w:szCs w:val="16"/>
        </w:rPr>
        <w:t>Фалиго</w:t>
      </w:r>
      <w:proofErr w:type="spellEnd"/>
      <w:r w:rsidRPr="00F33EBB">
        <w:rPr>
          <w:rFonts w:ascii="Times New Roman" w:hAnsi="Times New Roman" w:cs="Times New Roman"/>
          <w:color w:val="000000" w:themeColor="text1"/>
          <w:sz w:val="16"/>
          <w:szCs w:val="16"/>
        </w:rPr>
        <w:t xml:space="preserve"> Р., </w:t>
      </w:r>
      <w:proofErr w:type="spellStart"/>
      <w:r w:rsidRPr="00F33EBB">
        <w:rPr>
          <w:rFonts w:ascii="Times New Roman" w:hAnsi="Times New Roman" w:cs="Times New Roman"/>
          <w:color w:val="000000" w:themeColor="text1"/>
          <w:sz w:val="16"/>
          <w:szCs w:val="16"/>
        </w:rPr>
        <w:t>Коффер</w:t>
      </w:r>
      <w:proofErr w:type="spellEnd"/>
      <w:r w:rsidRPr="00F33EBB">
        <w:rPr>
          <w:rFonts w:ascii="Times New Roman" w:hAnsi="Times New Roman" w:cs="Times New Roman"/>
          <w:color w:val="000000" w:themeColor="text1"/>
          <w:sz w:val="16"/>
          <w:szCs w:val="16"/>
        </w:rPr>
        <w:t xml:space="preserve"> Р. Всемирная история разведывательных служб. Т. 1. 1870-1939. — М., 1997, с. 206.).</w:t>
      </w:r>
    </w:p>
    <w:p w14:paraId="2101801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519ACD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Среди них был отставной полковник О. </w:t>
      </w:r>
      <w:proofErr w:type="spellStart"/>
      <w:r w:rsidRPr="00F33EBB">
        <w:rPr>
          <w:rFonts w:ascii="Times New Roman" w:hAnsi="Times New Roman" w:cs="Times New Roman"/>
          <w:color w:val="000000" w:themeColor="text1"/>
          <w:sz w:val="16"/>
          <w:szCs w:val="16"/>
        </w:rPr>
        <w:t>Дюмулен</w:t>
      </w:r>
      <w:proofErr w:type="spellEnd"/>
      <w:r w:rsidRPr="00F33EBB">
        <w:rPr>
          <w:rFonts w:ascii="Times New Roman" w:hAnsi="Times New Roman" w:cs="Times New Roman"/>
          <w:color w:val="000000" w:themeColor="text1"/>
          <w:sz w:val="16"/>
          <w:szCs w:val="16"/>
        </w:rPr>
        <w:t>,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3AC823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w:t>
      </w:r>
      <w:proofErr w:type="spellStart"/>
      <w:r w:rsidRPr="00F33EBB">
        <w:rPr>
          <w:rFonts w:ascii="Times New Roman" w:hAnsi="Times New Roman" w:cs="Times New Roman"/>
          <w:color w:val="000000" w:themeColor="text1"/>
          <w:sz w:val="16"/>
          <w:szCs w:val="16"/>
        </w:rPr>
        <w:t>Даллин</w:t>
      </w:r>
      <w:proofErr w:type="spellEnd"/>
      <w:r w:rsidRPr="00F33EBB">
        <w:rPr>
          <w:rFonts w:ascii="Times New Roman" w:hAnsi="Times New Roman" w:cs="Times New Roman"/>
          <w:color w:val="000000" w:themeColor="text1"/>
          <w:sz w:val="16"/>
          <w:szCs w:val="16"/>
        </w:rPr>
        <w:t xml:space="preserve"> Д. Шпионаж по-советски. — М., 2001, с. 59—61.) (11765).</w:t>
      </w:r>
    </w:p>
    <w:p w14:paraId="2B086D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B3E33" w14:textId="77777777" w:rsidR="00607306" w:rsidRPr="00F33EBB" w:rsidRDefault="00607306"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В конце </w:t>
      </w:r>
      <w:bookmarkStart w:id="139" w:name="YANDEX_77"/>
      <w:bookmarkEnd w:id="139"/>
      <w:r w:rsidRPr="00F33EBB">
        <w:rPr>
          <w:rFonts w:ascii="Times New Roman" w:eastAsia="Times New Roman" w:hAnsi="Times New Roman" w:cs="Times New Roman"/>
          <w:color w:val="000000" w:themeColor="text1"/>
          <w:sz w:val="16"/>
          <w:szCs w:val="16"/>
          <w:lang w:eastAsia="ru-RU"/>
        </w:rPr>
        <w:t xml:space="preserve"> 1927  г., демонстрируя «миролюбивые намерения», советская сторона направила в Польшу нового </w:t>
      </w:r>
      <w:bookmarkStart w:id="140" w:name="YANDEX_78"/>
      <w:bookmarkEnd w:id="140"/>
      <w:r w:rsidRPr="00F33EBB">
        <w:rPr>
          <w:rFonts w:ascii="Times New Roman" w:eastAsia="Times New Roman" w:hAnsi="Times New Roman" w:cs="Times New Roman"/>
          <w:color w:val="000000" w:themeColor="text1"/>
          <w:sz w:val="16"/>
          <w:szCs w:val="16"/>
          <w:lang w:eastAsia="ru-RU"/>
        </w:rPr>
        <w:t xml:space="preserve"> военного  атташе И. Г. Клочко, а 28 января 1928 г. прислали и его нового помощника В. Г. </w:t>
      </w:r>
      <w:proofErr w:type="spellStart"/>
      <w:r w:rsidRPr="00F33EBB">
        <w:rPr>
          <w:rFonts w:ascii="Times New Roman" w:eastAsia="Times New Roman" w:hAnsi="Times New Roman" w:cs="Times New Roman"/>
          <w:color w:val="000000" w:themeColor="text1"/>
          <w:sz w:val="16"/>
          <w:szCs w:val="16"/>
          <w:lang w:eastAsia="ru-RU"/>
        </w:rPr>
        <w:t>Богового</w:t>
      </w:r>
      <w:proofErr w:type="spellEnd"/>
      <w:r w:rsidRPr="00F33EBB">
        <w:rPr>
          <w:rFonts w:ascii="Times New Roman" w:eastAsia="Times New Roman" w:hAnsi="Times New Roman" w:cs="Times New Roman"/>
          <w:color w:val="000000" w:themeColor="text1"/>
          <w:sz w:val="16"/>
          <w:szCs w:val="16"/>
          <w:lang w:eastAsia="ru-RU"/>
        </w:rPr>
        <w:t xml:space="preserve">. Кроме того, со своих должностей были смещены давние соратники и единомышленники Тухачевского: советский </w:t>
      </w:r>
      <w:bookmarkStart w:id="141" w:name="YANDEX_79"/>
      <w:bookmarkEnd w:id="141"/>
      <w:r w:rsidRPr="00F33EBB">
        <w:rPr>
          <w:rFonts w:ascii="Times New Roman" w:eastAsia="Times New Roman" w:hAnsi="Times New Roman" w:cs="Times New Roman"/>
          <w:color w:val="000000" w:themeColor="text1"/>
          <w:sz w:val="16"/>
          <w:szCs w:val="16"/>
          <w:lang w:eastAsia="ru-RU"/>
        </w:rPr>
        <w:t xml:space="preserve"> военный  атташе в Германии С. Лунев (Петренко), с которым М. Тухачевский летом </w:t>
      </w:r>
      <w:bookmarkStart w:id="142" w:name="YANDEX_80"/>
      <w:bookmarkEnd w:id="142"/>
      <w:r w:rsidRPr="00F33EBB">
        <w:rPr>
          <w:rFonts w:ascii="Times New Roman" w:eastAsia="Times New Roman" w:hAnsi="Times New Roman" w:cs="Times New Roman"/>
          <w:color w:val="000000" w:themeColor="text1"/>
          <w:sz w:val="16"/>
          <w:szCs w:val="16"/>
          <w:lang w:eastAsia="ru-RU"/>
        </w:rPr>
        <w:t> 1927  г. переписывался по вопросу об использовании в случае войны немецких военизированных формирований «</w:t>
      </w:r>
      <w:proofErr w:type="spellStart"/>
      <w:r w:rsidRPr="00F33EBB">
        <w:rPr>
          <w:rFonts w:ascii="Times New Roman" w:eastAsia="Times New Roman" w:hAnsi="Times New Roman" w:cs="Times New Roman"/>
          <w:color w:val="000000" w:themeColor="text1"/>
          <w:sz w:val="16"/>
          <w:szCs w:val="16"/>
          <w:lang w:eastAsia="ru-RU"/>
        </w:rPr>
        <w:t>Ротфронта</w:t>
      </w:r>
      <w:proofErr w:type="spellEnd"/>
      <w:r w:rsidRPr="00F33EBB">
        <w:rPr>
          <w:rFonts w:ascii="Times New Roman" w:eastAsia="Times New Roman" w:hAnsi="Times New Roman" w:cs="Times New Roman"/>
          <w:color w:val="000000" w:themeColor="text1"/>
          <w:sz w:val="16"/>
          <w:szCs w:val="16"/>
          <w:lang w:eastAsia="ru-RU"/>
        </w:rPr>
        <w:t>»; и в августе 1928 г. С. Будкевич – начальник 3го отдела (</w:t>
      </w:r>
      <w:bookmarkStart w:id="143" w:name="YANDEX_81"/>
      <w:bookmarkEnd w:id="143"/>
      <w:r w:rsidRPr="00F33EBB">
        <w:rPr>
          <w:rFonts w:ascii="Times New Roman" w:eastAsia="Times New Roman" w:hAnsi="Times New Roman" w:cs="Times New Roman"/>
          <w:color w:val="000000" w:themeColor="text1"/>
          <w:sz w:val="16"/>
          <w:szCs w:val="16"/>
          <w:lang w:eastAsia="ru-RU"/>
        </w:rPr>
        <w:t xml:space="preserve"> военных  сношений, которому непосредственно подчинялись все </w:t>
      </w:r>
      <w:bookmarkStart w:id="144" w:name="YANDEX_82"/>
      <w:bookmarkEnd w:id="144"/>
      <w:r w:rsidRPr="00F33EBB">
        <w:rPr>
          <w:rFonts w:ascii="Times New Roman" w:eastAsia="Times New Roman" w:hAnsi="Times New Roman" w:cs="Times New Roman"/>
          <w:color w:val="000000" w:themeColor="text1"/>
          <w:sz w:val="16"/>
          <w:szCs w:val="16"/>
          <w:lang w:eastAsia="ru-RU"/>
        </w:rPr>
        <w:t> военные  атташе) Разведуправления Штаба РККА.</w:t>
      </w:r>
    </w:p>
    <w:p w14:paraId="3B9DFEE6" w14:textId="77777777" w:rsidR="00607306" w:rsidRPr="00F33EBB" w:rsidRDefault="00607306"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 xml:space="preserve">Дабы подтвердить свой отход от планов немедленного начала «революционной войны», в ноябре–декабре </w:t>
      </w:r>
      <w:bookmarkStart w:id="145" w:name="YANDEX_83"/>
      <w:bookmarkEnd w:id="145"/>
      <w:r w:rsidRPr="00F33EBB">
        <w:rPr>
          <w:rFonts w:ascii="Times New Roman" w:eastAsia="Times New Roman" w:hAnsi="Times New Roman" w:cs="Times New Roman"/>
          <w:color w:val="000000" w:themeColor="text1"/>
          <w:sz w:val="16"/>
          <w:szCs w:val="16"/>
          <w:lang w:eastAsia="ru-RU"/>
        </w:rPr>
        <w:t xml:space="preserve"> 1927  г. в Женеву в составе советской делегации в подготовительную комиссию по сокращению и ограничению вооружений руководством СССР был командирован заместитель начальника Штаба РККА С. Пугачев. </w:t>
      </w:r>
      <w:r w:rsidRPr="00F33EBB">
        <w:rPr>
          <w:rFonts w:ascii="Times New Roman" w:eastAsia="Times New Roman" w:hAnsi="Times New Roman" w:cs="Times New Roman"/>
          <w:color w:val="000000" w:themeColor="text1"/>
          <w:sz w:val="16"/>
          <w:szCs w:val="16"/>
          <w:lang w:eastAsia="ru-RU"/>
        </w:rPr>
        <w:lastRenderedPageBreak/>
        <w:t xml:space="preserve">Сделано это было не случайно, ибо он воспринимался как представитель «умеренной» части советской </w:t>
      </w:r>
      <w:bookmarkStart w:id="146" w:name="YANDEX_84"/>
      <w:bookmarkEnd w:id="146"/>
      <w:r w:rsidRPr="00F33EBB">
        <w:rPr>
          <w:rFonts w:ascii="Times New Roman" w:eastAsia="Times New Roman" w:hAnsi="Times New Roman" w:cs="Times New Roman"/>
          <w:color w:val="000000" w:themeColor="text1"/>
          <w:sz w:val="16"/>
          <w:szCs w:val="16"/>
          <w:lang w:eastAsia="ru-RU"/>
        </w:rPr>
        <w:t> военной  элиты, как «сторонник мира», а не «революционной войны». В марте–апреле 1928 г. С. Пугачев вторично ездил с делегацией в Женеву.</w:t>
      </w:r>
    </w:p>
    <w:p w14:paraId="37488543" w14:textId="77777777" w:rsidR="00607306" w:rsidRPr="00F33EBB" w:rsidRDefault="00607306" w:rsidP="008215F2">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F33EBB">
        <w:rPr>
          <w:rFonts w:ascii="Times New Roman" w:eastAsia="Times New Roman" w:hAnsi="Times New Roman" w:cs="Times New Roman"/>
          <w:color w:val="000000" w:themeColor="text1"/>
          <w:sz w:val="16"/>
          <w:szCs w:val="16"/>
          <w:lang w:eastAsia="ru-RU"/>
        </w:rPr>
        <w:t>С величайшим трудом, но возможный «</w:t>
      </w:r>
      <w:bookmarkStart w:id="147" w:name="YANDEX_85"/>
      <w:bookmarkEnd w:id="147"/>
      <w:r w:rsidRPr="00F33EBB">
        <w:rPr>
          <w:rFonts w:ascii="Times New Roman" w:eastAsia="Times New Roman" w:hAnsi="Times New Roman" w:cs="Times New Roman"/>
          <w:color w:val="000000" w:themeColor="text1"/>
          <w:sz w:val="16"/>
          <w:szCs w:val="16"/>
          <w:lang w:eastAsia="ru-RU"/>
        </w:rPr>
        <w:t xml:space="preserve"> военный  пожар» руководству СССР все же удалось потушить еще в зародыше. Правда, в Средней Азии англичане еще </w:t>
      </w:r>
      <w:proofErr w:type="spellStart"/>
      <w:r w:rsidRPr="00F33EBB">
        <w:rPr>
          <w:rFonts w:ascii="Times New Roman" w:eastAsia="Times New Roman" w:hAnsi="Times New Roman" w:cs="Times New Roman"/>
          <w:color w:val="000000" w:themeColor="text1"/>
          <w:sz w:val="16"/>
          <w:szCs w:val="16"/>
          <w:lang w:eastAsia="ru-RU"/>
        </w:rPr>
        <w:t>понабьют</w:t>
      </w:r>
      <w:proofErr w:type="spellEnd"/>
      <w:r w:rsidRPr="00F33EBB">
        <w:rPr>
          <w:rFonts w:ascii="Times New Roman" w:eastAsia="Times New Roman" w:hAnsi="Times New Roman" w:cs="Times New Roman"/>
          <w:color w:val="000000" w:themeColor="text1"/>
          <w:sz w:val="16"/>
          <w:szCs w:val="16"/>
          <w:lang w:eastAsia="ru-RU"/>
        </w:rPr>
        <w:t xml:space="preserve"> посуды в нашей лавке – но это будет уже немного позже; в декабре же </w:t>
      </w:r>
      <w:bookmarkStart w:id="148" w:name="YANDEX_86"/>
      <w:bookmarkEnd w:id="148"/>
      <w:r w:rsidRPr="00F33EBB">
        <w:rPr>
          <w:rFonts w:ascii="Times New Roman" w:eastAsia="Times New Roman" w:hAnsi="Times New Roman" w:cs="Times New Roman"/>
          <w:color w:val="000000" w:themeColor="text1"/>
          <w:sz w:val="16"/>
          <w:szCs w:val="16"/>
          <w:lang w:eastAsia="ru-RU"/>
        </w:rPr>
        <w:t> 1927  года «</w:t>
      </w:r>
      <w:bookmarkStart w:id="149" w:name="YANDEX_87"/>
      <w:bookmarkEnd w:id="149"/>
      <w:r w:rsidRPr="00F33EBB">
        <w:rPr>
          <w:rFonts w:ascii="Times New Roman" w:eastAsia="Times New Roman" w:hAnsi="Times New Roman" w:cs="Times New Roman"/>
          <w:color w:val="000000" w:themeColor="text1"/>
          <w:sz w:val="16"/>
          <w:szCs w:val="16"/>
          <w:lang w:eastAsia="ru-RU"/>
        </w:rPr>
        <w:t xml:space="preserve"> военную  тревогу» </w:t>
      </w:r>
      <w:proofErr w:type="spellStart"/>
      <w:r w:rsidRPr="00F33EBB">
        <w:rPr>
          <w:rFonts w:ascii="Times New Roman" w:eastAsia="Times New Roman" w:hAnsi="Times New Roman" w:cs="Times New Roman"/>
          <w:color w:val="000000" w:themeColor="text1"/>
          <w:sz w:val="16"/>
          <w:szCs w:val="16"/>
          <w:lang w:eastAsia="ru-RU"/>
        </w:rPr>
        <w:t>задробили</w:t>
      </w:r>
      <w:proofErr w:type="spellEnd"/>
      <w:r w:rsidRPr="00F33EBB">
        <w:rPr>
          <w:rFonts w:ascii="Times New Roman" w:eastAsia="Times New Roman" w:hAnsi="Times New Roman" w:cs="Times New Roman"/>
          <w:color w:val="000000" w:themeColor="text1"/>
          <w:sz w:val="16"/>
          <w:szCs w:val="16"/>
          <w:lang w:eastAsia="ru-RU"/>
        </w:rPr>
        <w:t xml:space="preserve"> по обе стороны «санитарного кордона»</w:t>
      </w:r>
      <w:r w:rsidR="0084143F" w:rsidRPr="00F33EBB">
        <w:rPr>
          <w:rFonts w:ascii="Times New Roman" w:eastAsia="Times New Roman" w:hAnsi="Times New Roman" w:cs="Times New Roman"/>
          <w:color w:val="000000" w:themeColor="text1"/>
          <w:sz w:val="16"/>
          <w:szCs w:val="16"/>
          <w:lang w:eastAsia="ru-RU"/>
        </w:rPr>
        <w:t xml:space="preserve"> (17201)</w:t>
      </w:r>
      <w:r w:rsidRPr="00F33EBB">
        <w:rPr>
          <w:rFonts w:ascii="Times New Roman" w:eastAsia="Times New Roman" w:hAnsi="Times New Roman" w:cs="Times New Roman"/>
          <w:color w:val="000000" w:themeColor="text1"/>
          <w:sz w:val="16"/>
          <w:szCs w:val="16"/>
          <w:lang w:eastAsia="ru-RU"/>
        </w:rPr>
        <w:t>.</w:t>
      </w:r>
    </w:p>
    <w:p w14:paraId="742D2EA8" w14:textId="77777777" w:rsidR="00607306" w:rsidRPr="00F33EBB" w:rsidRDefault="00607306"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3E2A3" w14:textId="77777777" w:rsidR="00037158"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06FA4795" w14:textId="77777777" w:rsidR="00037158" w:rsidRPr="00F33EBB" w:rsidRDefault="00037158"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98D3BA"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1927 г. установить рекорд планировали и в Ан</w:t>
      </w:r>
      <w:r w:rsidRPr="00F33EBB">
        <w:rPr>
          <w:rFonts w:ascii="Times New Roman" w:hAnsi="Times New Roman" w:cs="Times New Roman"/>
          <w:color w:val="000000" w:themeColor="text1"/>
          <w:sz w:val="16"/>
          <w:szCs w:val="16"/>
        </w:rPr>
        <w:softHyphen/>
        <w:t>глии. В октябре там приспо</w:t>
      </w:r>
      <w:r w:rsidRPr="00F33EBB">
        <w:rPr>
          <w:rFonts w:ascii="Times New Roman" w:hAnsi="Times New Roman" w:cs="Times New Roman"/>
          <w:color w:val="000000" w:themeColor="text1"/>
          <w:sz w:val="16"/>
          <w:szCs w:val="16"/>
        </w:rPr>
        <w:softHyphen/>
        <w:t>собили для высотных полетов прототип истребителя Бристоль «Бульдог». Размах его крыльев увеличили в полтора раза, до 15,24 м, а кабину сделали обогреваемой. Двигатель «Юпитер» VII с наддувом получил специальный винт.</w:t>
      </w:r>
    </w:p>
    <w:p w14:paraId="63FF740A"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Первый полёт высотного «Бульдога» состоялся 7 ноября. Предполагалось, что самолёт будет способен подняться на высоту более 12 км, однако необходимость доработок, наря</w:t>
      </w:r>
      <w:r w:rsidRPr="00F33EBB">
        <w:rPr>
          <w:rFonts w:ascii="Times New Roman" w:hAnsi="Times New Roman" w:cs="Times New Roman"/>
          <w:color w:val="000000" w:themeColor="text1"/>
          <w:sz w:val="16"/>
          <w:szCs w:val="16"/>
        </w:rPr>
        <w:softHyphen/>
        <w:t xml:space="preserve">ду с новостью об успешном полете </w:t>
      </w:r>
      <w:proofErr w:type="spellStart"/>
      <w:r w:rsidRPr="00F33EBB">
        <w:rPr>
          <w:rFonts w:ascii="Times New Roman" w:hAnsi="Times New Roman" w:cs="Times New Roman"/>
          <w:color w:val="000000" w:themeColor="text1"/>
          <w:sz w:val="16"/>
          <w:szCs w:val="16"/>
        </w:rPr>
        <w:t>Донати</w:t>
      </w:r>
      <w:proofErr w:type="spellEnd"/>
      <w:r w:rsidRPr="00F33EBB">
        <w:rPr>
          <w:rFonts w:ascii="Times New Roman" w:hAnsi="Times New Roman" w:cs="Times New Roman"/>
          <w:color w:val="000000" w:themeColor="text1"/>
          <w:sz w:val="16"/>
          <w:szCs w:val="16"/>
        </w:rPr>
        <w:t xml:space="preserve"> (первоначально сообщалось, что итальянский лётчик достиг высоты 11827 м) привели к остановке работ (15842).</w:t>
      </w:r>
    </w:p>
    <w:p w14:paraId="5A138BEF"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163F1DB5" w14:textId="77777777" w:rsidR="00C80814" w:rsidRPr="00F33EBB" w:rsidRDefault="00C80814" w:rsidP="008215F2">
      <w:pPr>
        <w:shd w:val="clear" w:color="auto" w:fill="FFFFFF"/>
        <w:spacing w:after="0" w:line="240" w:lineRule="auto"/>
        <w:jc w:val="both"/>
        <w:rPr>
          <w:rFonts w:ascii="Times New Roman" w:hAnsi="Times New Roman" w:cs="Times New Roman"/>
          <w:color w:val="000000" w:themeColor="text1"/>
          <w:sz w:val="16"/>
          <w:szCs w:val="16"/>
        </w:rPr>
      </w:pPr>
      <w:r w:rsidRPr="00F33EBB">
        <w:rPr>
          <w:rFonts w:ascii="Times New Roman" w:eastAsia="Times New Roman" w:hAnsi="Times New Roman" w:cs="Times New Roman"/>
          <w:color w:val="000000" w:themeColor="text1"/>
          <w:sz w:val="16"/>
          <w:szCs w:val="16"/>
          <w:lang w:eastAsia="ru-RU"/>
        </w:rPr>
        <w:t>Во второй половине 1927 г. союзные ведомства, по существу, только приступили к формированию предложений по содержанию своих мобилизационных планов (См.: Симонов Н. С. Военно-промышленный комплекс СССР в 20-50-е годы: темпы экономического роста, структура, организация производства н управление. М., 1996. С. 61-62.)158. Тем более скромными являлись непосредственные сдвиги в финансировании мобилизационной подготовки промышленности и бюджете НКВМ на 1927/28 г. Центральные военные органы (не только Реввоенсовет, по н Штаб) проявляли сдержанность и даже консерватизм в определении своих запросов (22712).</w:t>
      </w:r>
    </w:p>
    <w:p w14:paraId="0E63672C" w14:textId="77777777" w:rsidR="00C80814" w:rsidRPr="00F33EBB" w:rsidRDefault="00C80814" w:rsidP="008215F2">
      <w:pPr>
        <w:spacing w:after="0" w:line="240" w:lineRule="auto"/>
        <w:jc w:val="both"/>
        <w:rPr>
          <w:rFonts w:ascii="Times New Roman" w:hAnsi="Times New Roman" w:cs="Times New Roman"/>
          <w:color w:val="000000" w:themeColor="text1"/>
          <w:sz w:val="16"/>
          <w:szCs w:val="16"/>
        </w:rPr>
      </w:pPr>
    </w:p>
    <w:p w14:paraId="3AEC23AB"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10213AC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ADEA86"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1927 г. силами ЦКБ выпущено на испытания три новых типа самолетов:</w:t>
      </w:r>
    </w:p>
    <w:p w14:paraId="5E0AF89C"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военный учебно-тренировочный самолет повышенной летной и боевой подготовки – переходной, ближний разведчик 2УБ-3 (П-1, П-2) Поликарпова;</w:t>
      </w:r>
    </w:p>
    <w:p w14:paraId="65F06205"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военный учебно-тренировочный самолет начальной летной подготовки У-2 Поликарпова, который в дальнейшем очень долго применялся в самом разном качестве;</w:t>
      </w:r>
    </w:p>
    <w:p w14:paraId="51ED427E"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летающая лодка - дальний морской разведчик и бомбардировщик РОМ-1 (МДР-1, МР-3) Григоровича.</w:t>
      </w:r>
    </w:p>
    <w:p w14:paraId="161CAC19"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 У-2 стал самым успешным проектом ЦКБ за все время его существования и сыграл важнейшую роль в становлении отечественной авиации. Но при всей простоте его конструкции ЦКБ не обеспечило быстрый запуск серийного производства, который пошел только в 1930 г. после репрессий, примененных к ответственным работникам ЦКБ, в действиях которых усмотрели саботаж (23559).</w:t>
      </w:r>
    </w:p>
    <w:p w14:paraId="65030A21" w14:textId="77777777" w:rsidR="00731B81" w:rsidRPr="00735736" w:rsidRDefault="00731B81" w:rsidP="00731B81">
      <w:pPr>
        <w:spacing w:after="0" w:line="240" w:lineRule="auto"/>
        <w:jc w:val="both"/>
        <w:rPr>
          <w:rFonts w:ascii="Times New Roman" w:hAnsi="Times New Roman" w:cs="Times New Roman"/>
          <w:color w:val="0070C0"/>
          <w:sz w:val="16"/>
          <w:szCs w:val="16"/>
        </w:rPr>
      </w:pPr>
    </w:p>
    <w:p w14:paraId="40A88608"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1927 г. построено 7 самолетов, в 1928 г. – 10, включая экспортные для Афганистана, в 1929 г. – 37. Однако их приемка Заказчиком задерживалась. Некоторые самолеты были официально приняты Заказчиком только в 1930 и даже в 1931 г. (например, в 31 г. был сдан эталонный И-2бис № 1990, построенный еще в 1927 г.).</w:t>
      </w:r>
    </w:p>
    <w:p w14:paraId="1C2AA5EB"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ходу серийного выпуска самолетов И-2бис на заводах № 23 и № 1 в их конструкцию вносились изменения:</w:t>
      </w:r>
    </w:p>
    <w:p w14:paraId="2B2BE703"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дважды менялась конструкция капота мотора – в части установки входного патрубка карбюратора и верхней крышки, и внедрен удлиненный на 100 мм капот для самолетов с моторами М-5 с удлиненным носком;</w:t>
      </w:r>
    </w:p>
    <w:p w14:paraId="4E4A323C"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была внедрена новая упрощенная конструкция расходного бака и соответственно центроплана верхнего крыла.</w:t>
      </w:r>
    </w:p>
    <w:p w14:paraId="0F7600F7" w14:textId="77777777" w:rsidR="00731B81" w:rsidRPr="00735736" w:rsidRDefault="00731B81" w:rsidP="00731B81">
      <w:pPr>
        <w:spacing w:after="0" w:line="240" w:lineRule="auto"/>
        <w:jc w:val="both"/>
        <w:rPr>
          <w:rFonts w:ascii="Times New Roman" w:hAnsi="Times New Roman" w:cs="Times New Roman"/>
          <w:color w:val="0070C0"/>
          <w:sz w:val="16"/>
          <w:szCs w:val="16"/>
        </w:rPr>
      </w:pPr>
    </w:p>
    <w:p w14:paraId="3D0FBD0D" w14:textId="77777777" w:rsidR="00731B81" w:rsidRPr="00735736" w:rsidRDefault="00731B81" w:rsidP="00731B8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1927 году в управлении военно-воздушных сил Рабоче-крестьянской Красной армии зародилась идея создания так называемого «бомбардировщика 3-го класса». В мирное время он мог использоваться в гражданской авиации как обычный пассажирский самолет, но его конструкция предполагала возможность подвески бомб и установки пулеметов. В первой половине 1928 года А. Н. Туполев представил эскизный проект новой машины – трехмоторного цельнометаллического моноплана с верхним расположением крыла, получившего название АНТ-9. Еще на стадии разработки проекта было решено организовать серийное производство самолета и за пять лет поставить на крыло в общей сложности 148 машин. Однако в </w:t>
      </w:r>
      <w:proofErr w:type="spellStart"/>
      <w:r w:rsidRPr="00735736">
        <w:rPr>
          <w:rFonts w:ascii="Times New Roman" w:hAnsi="Times New Roman" w:cs="Times New Roman"/>
          <w:color w:val="0070C0"/>
          <w:sz w:val="16"/>
          <w:szCs w:val="16"/>
        </w:rPr>
        <w:t>Авиатресте</w:t>
      </w:r>
      <w:proofErr w:type="spellEnd"/>
      <w:r w:rsidRPr="00735736">
        <w:rPr>
          <w:rFonts w:ascii="Times New Roman" w:hAnsi="Times New Roman" w:cs="Times New Roman"/>
          <w:color w:val="0070C0"/>
          <w:sz w:val="16"/>
          <w:szCs w:val="16"/>
        </w:rPr>
        <w:t>, перегруженном заказами, брать заказ категорически отказались. И в начале 1929 года заместитель начальника ВВС РККА Я. И. Алкснис обратился к председателю правления российского акционерного общества добровольного воздушного флота «</w:t>
      </w:r>
      <w:proofErr w:type="spellStart"/>
      <w:r w:rsidRPr="00735736">
        <w:rPr>
          <w:rFonts w:ascii="Times New Roman" w:hAnsi="Times New Roman" w:cs="Times New Roman"/>
          <w:color w:val="0070C0"/>
          <w:sz w:val="16"/>
          <w:szCs w:val="16"/>
        </w:rPr>
        <w:t>Добролёт</w:t>
      </w:r>
      <w:proofErr w:type="spellEnd"/>
      <w:r w:rsidRPr="00735736">
        <w:rPr>
          <w:rFonts w:ascii="Times New Roman" w:hAnsi="Times New Roman" w:cs="Times New Roman"/>
          <w:color w:val="0070C0"/>
          <w:sz w:val="16"/>
          <w:szCs w:val="16"/>
        </w:rPr>
        <w:t xml:space="preserve">» В. Н. </w:t>
      </w:r>
      <w:proofErr w:type="spellStart"/>
      <w:r w:rsidRPr="00735736">
        <w:rPr>
          <w:rFonts w:ascii="Times New Roman" w:hAnsi="Times New Roman" w:cs="Times New Roman"/>
          <w:color w:val="0070C0"/>
          <w:sz w:val="16"/>
          <w:szCs w:val="16"/>
        </w:rPr>
        <w:t>Ксандрову</w:t>
      </w:r>
      <w:proofErr w:type="spellEnd"/>
      <w:r w:rsidRPr="00735736">
        <w:rPr>
          <w:rFonts w:ascii="Times New Roman" w:hAnsi="Times New Roman" w:cs="Times New Roman"/>
          <w:color w:val="0070C0"/>
          <w:sz w:val="16"/>
          <w:szCs w:val="16"/>
        </w:rPr>
        <w:t xml:space="preserve"> с предложением самостоятельно построить завод в Воронеже и собирать там пассажирские самолеты. Но выполнение такого заказа «</w:t>
      </w:r>
      <w:proofErr w:type="spellStart"/>
      <w:r w:rsidRPr="00735736">
        <w:rPr>
          <w:rFonts w:ascii="Times New Roman" w:hAnsi="Times New Roman" w:cs="Times New Roman"/>
          <w:color w:val="0070C0"/>
          <w:sz w:val="16"/>
          <w:szCs w:val="16"/>
        </w:rPr>
        <w:t>Добролёту</w:t>
      </w:r>
      <w:proofErr w:type="spellEnd"/>
      <w:r w:rsidRPr="00735736">
        <w:rPr>
          <w:rFonts w:ascii="Times New Roman" w:hAnsi="Times New Roman" w:cs="Times New Roman"/>
          <w:color w:val="0070C0"/>
          <w:sz w:val="16"/>
          <w:szCs w:val="16"/>
        </w:rPr>
        <w:t>» был явно не по плечу: свободных средств да и необходимого опыта акционерное общество не имело…. И все же строительство самолетов в Воронеже началось, правда, по другим планам и программам (24153).</w:t>
      </w:r>
    </w:p>
    <w:p w14:paraId="1FD473D7" w14:textId="77777777" w:rsidR="00731B81" w:rsidRPr="00735736" w:rsidRDefault="00731B81" w:rsidP="00731B81">
      <w:pPr>
        <w:spacing w:after="0" w:line="240" w:lineRule="auto"/>
        <w:jc w:val="both"/>
        <w:rPr>
          <w:rFonts w:ascii="Times New Roman" w:hAnsi="Times New Roman" w:cs="Times New Roman"/>
          <w:color w:val="0070C0"/>
          <w:sz w:val="16"/>
          <w:szCs w:val="16"/>
        </w:rPr>
      </w:pPr>
    </w:p>
    <w:p w14:paraId="65D8AE1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Н.Н.П. выпустил модификацию П-1, которая получила пулемет в задней кабине на турели, синхронный пулемет и бомбардировочное вооружение, и стала П-2. Проводились испытания и в 1928 начали серию на КЛ (228,57).</w:t>
      </w:r>
    </w:p>
    <w:p w14:paraId="449BCBB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E26AF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был выпущен П-2 - переходный, несколько раньше, чем окончательный У-2. Его запустили в производство на Красном летчике и сделали 55 в 1928-1930 (92,366).</w:t>
      </w:r>
    </w:p>
    <w:p w14:paraId="342E76E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32D7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w:t>
      </w:r>
      <w:proofErr w:type="spellStart"/>
      <w:r w:rsidRPr="00F33EBB">
        <w:rPr>
          <w:rFonts w:ascii="Times New Roman" w:hAnsi="Times New Roman" w:cs="Times New Roman"/>
          <w:color w:val="000000" w:themeColor="text1"/>
          <w:sz w:val="16"/>
          <w:szCs w:val="16"/>
        </w:rPr>
        <w:t>Н.Н.Поликарпов</w:t>
      </w:r>
      <w:proofErr w:type="spellEnd"/>
      <w:r w:rsidRPr="00F33EBB">
        <w:rPr>
          <w:rFonts w:ascii="Times New Roman" w:hAnsi="Times New Roman" w:cs="Times New Roman"/>
          <w:color w:val="000000" w:themeColor="text1"/>
          <w:sz w:val="16"/>
          <w:szCs w:val="16"/>
        </w:rPr>
        <w:t xml:space="preserve"> спроектировал учебно-тренировочную модификацию Р-1 с мотором БМВ IV мощностью 230 л.с. По соображениям центровки длину </w:t>
      </w:r>
      <w:proofErr w:type="spellStart"/>
      <w:r w:rsidRPr="00F33EBB">
        <w:rPr>
          <w:rFonts w:ascii="Times New Roman" w:hAnsi="Times New Roman" w:cs="Times New Roman"/>
          <w:color w:val="000000" w:themeColor="text1"/>
          <w:sz w:val="16"/>
          <w:szCs w:val="16"/>
        </w:rPr>
        <w:t>мотоустановки</w:t>
      </w:r>
      <w:proofErr w:type="spellEnd"/>
      <w:r w:rsidRPr="00F33EBB">
        <w:rPr>
          <w:rFonts w:ascii="Times New Roman" w:hAnsi="Times New Roman" w:cs="Times New Roman"/>
          <w:color w:val="000000" w:themeColor="text1"/>
          <w:sz w:val="16"/>
          <w:szCs w:val="16"/>
        </w:rPr>
        <w:t xml:space="preserve"> увеличили на 0,32 м. Радиатор — лобовой, округленный, ступицу винта закрывал кок. Са</w:t>
      </w:r>
      <w:r w:rsidRPr="00F33EBB">
        <w:rPr>
          <w:rFonts w:ascii="Times New Roman" w:hAnsi="Times New Roman" w:cs="Times New Roman"/>
          <w:color w:val="000000" w:themeColor="text1"/>
          <w:sz w:val="16"/>
          <w:szCs w:val="16"/>
        </w:rPr>
        <w:softHyphen/>
        <w:t>молет обозначался как Р1-БМВ1У или Р1-Б4. На испыта</w:t>
      </w:r>
      <w:r w:rsidRPr="00F33EBB">
        <w:rPr>
          <w:rFonts w:ascii="Times New Roman" w:hAnsi="Times New Roman" w:cs="Times New Roman"/>
          <w:color w:val="000000" w:themeColor="text1"/>
          <w:sz w:val="16"/>
          <w:szCs w:val="16"/>
        </w:rPr>
        <w:softHyphen/>
        <w:t>ниях, которые проходили в первой половине 1928 г., несмотря на относительно небольшую мощность двига</w:t>
      </w:r>
      <w:r w:rsidRPr="00F33EBB">
        <w:rPr>
          <w:rFonts w:ascii="Times New Roman" w:hAnsi="Times New Roman" w:cs="Times New Roman"/>
          <w:color w:val="000000" w:themeColor="text1"/>
          <w:sz w:val="16"/>
          <w:szCs w:val="16"/>
        </w:rPr>
        <w:softHyphen/>
        <w:t>теля, Р1-БМВ1У показал неплохие летные характеристи</w:t>
      </w:r>
      <w:r w:rsidRPr="00F33EBB">
        <w:rPr>
          <w:rFonts w:ascii="Times New Roman" w:hAnsi="Times New Roman" w:cs="Times New Roman"/>
          <w:color w:val="000000" w:themeColor="text1"/>
          <w:sz w:val="16"/>
          <w:szCs w:val="16"/>
        </w:rPr>
        <w:softHyphen/>
        <w:t>ки (максимальная скорость у земли при полетном весе 1757 кг достигала 176 км/ч, потолок - 5340 м) и был за</w:t>
      </w:r>
      <w:r w:rsidRPr="00F33EBB">
        <w:rPr>
          <w:rFonts w:ascii="Times New Roman" w:hAnsi="Times New Roman" w:cs="Times New Roman"/>
          <w:color w:val="000000" w:themeColor="text1"/>
          <w:sz w:val="16"/>
          <w:szCs w:val="16"/>
        </w:rPr>
        <w:softHyphen/>
        <w:t>пущен в серийное производство на ГАЗ № 31. Хотя машина полностью соответствовала своему на</w:t>
      </w:r>
      <w:r w:rsidRPr="00F33EBB">
        <w:rPr>
          <w:rFonts w:ascii="Times New Roman" w:hAnsi="Times New Roman" w:cs="Times New Roman"/>
          <w:color w:val="000000" w:themeColor="text1"/>
          <w:sz w:val="16"/>
          <w:szCs w:val="16"/>
        </w:rPr>
        <w:softHyphen/>
        <w:t>значению, ГАЗ № 31 построил за 1928-1929 год всего 83 экземпляра Р1-БМВ1У, а затем в эту модификацию ста</w:t>
      </w:r>
      <w:r w:rsidRPr="00F33EBB">
        <w:rPr>
          <w:rFonts w:ascii="Times New Roman" w:hAnsi="Times New Roman" w:cs="Times New Roman"/>
          <w:color w:val="000000" w:themeColor="text1"/>
          <w:sz w:val="16"/>
          <w:szCs w:val="16"/>
        </w:rPr>
        <w:softHyphen/>
        <w:t>ли переделывать снимаемые с вооружения Р-1 с М-5 (около 130 шт.) (10667).</w:t>
      </w:r>
    </w:p>
    <w:p w14:paraId="2A45048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CA9883"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1927 Н.Н.П. разра</w:t>
      </w:r>
      <w:r w:rsidRPr="00F33EBB">
        <w:rPr>
          <w:rFonts w:ascii="Times New Roman" w:hAnsi="Times New Roman" w:cs="Times New Roman"/>
          <w:color w:val="000000" w:themeColor="text1"/>
          <w:sz w:val="16"/>
          <w:szCs w:val="16"/>
        </w:rPr>
        <w:softHyphen/>
        <w:t>батывался И-7 и поначалу опреде</w:t>
      </w:r>
      <w:r w:rsidRPr="00F33EBB">
        <w:rPr>
          <w:rFonts w:ascii="Times New Roman" w:hAnsi="Times New Roman" w:cs="Times New Roman"/>
          <w:color w:val="000000" w:themeColor="text1"/>
          <w:sz w:val="16"/>
          <w:szCs w:val="16"/>
        </w:rPr>
        <w:softHyphen/>
        <w:t>лялся как сухопутный деревянный ис</w:t>
      </w:r>
      <w:r w:rsidRPr="00F33EBB">
        <w:rPr>
          <w:rFonts w:ascii="Times New Roman" w:hAnsi="Times New Roman" w:cs="Times New Roman"/>
          <w:color w:val="000000" w:themeColor="text1"/>
          <w:sz w:val="16"/>
          <w:szCs w:val="16"/>
        </w:rPr>
        <w:softHyphen/>
        <w:t>требитель с двигателем “Паккард” 2А-1500 мощностью 600 л.с., вооруженный двумя пулеметами “Виккерс”. Согласно ТТТ должен был обладать следующими характеристиками:</w:t>
      </w:r>
    </w:p>
    <w:p w14:paraId="5B49B6A6"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Скорость макс, на высоте 5000 м 250-260 км/ч</w:t>
      </w:r>
    </w:p>
    <w:p w14:paraId="35F0EF13"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Посадочная скорость не более 90 км/ч</w:t>
      </w:r>
    </w:p>
    <w:p w14:paraId="77106D89"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Время набора высоты 5000 м 10-12 мин.</w:t>
      </w:r>
    </w:p>
    <w:p w14:paraId="4C472578"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Потолок 7500-8000 м </w:t>
      </w:r>
    </w:p>
    <w:p w14:paraId="60753A71"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1928-29 гг. И-7 предполагался как улучшение И-3 с двигателем ВМV-У1, при этом подчеркивалось, что самолет должен строиться из русских материа</w:t>
      </w:r>
      <w:r w:rsidRPr="00F33EBB">
        <w:rPr>
          <w:rFonts w:ascii="Times New Roman" w:hAnsi="Times New Roman" w:cs="Times New Roman"/>
          <w:color w:val="000000" w:themeColor="text1"/>
          <w:sz w:val="16"/>
          <w:szCs w:val="16"/>
        </w:rPr>
        <w:softHyphen/>
        <w:t>лов. Основными направлениями совер</w:t>
      </w:r>
      <w:r w:rsidRPr="00F33EBB">
        <w:rPr>
          <w:rFonts w:ascii="Times New Roman" w:hAnsi="Times New Roman" w:cs="Times New Roman"/>
          <w:color w:val="000000" w:themeColor="text1"/>
          <w:sz w:val="16"/>
          <w:szCs w:val="16"/>
        </w:rPr>
        <w:softHyphen/>
        <w:t>шенствования виделись облегчение кон</w:t>
      </w:r>
      <w:r w:rsidRPr="00F33EBB">
        <w:rPr>
          <w:rFonts w:ascii="Times New Roman" w:hAnsi="Times New Roman" w:cs="Times New Roman"/>
          <w:color w:val="000000" w:themeColor="text1"/>
          <w:sz w:val="16"/>
          <w:szCs w:val="16"/>
        </w:rPr>
        <w:softHyphen/>
        <w:t>струкции и более тонкий профиль верх</w:t>
      </w:r>
      <w:r w:rsidRPr="00F33EBB">
        <w:rPr>
          <w:rFonts w:ascii="Times New Roman" w:hAnsi="Times New Roman" w:cs="Times New Roman"/>
          <w:color w:val="000000" w:themeColor="text1"/>
          <w:sz w:val="16"/>
          <w:szCs w:val="16"/>
        </w:rPr>
        <w:softHyphen/>
        <w:t>него крыла — с ним предполагалось по</w:t>
      </w:r>
      <w:r w:rsidRPr="00F33EBB">
        <w:rPr>
          <w:rFonts w:ascii="Times New Roman" w:hAnsi="Times New Roman" w:cs="Times New Roman"/>
          <w:color w:val="000000" w:themeColor="text1"/>
          <w:sz w:val="16"/>
          <w:szCs w:val="16"/>
        </w:rPr>
        <w:softHyphen/>
        <w:t>лучить более выгодные штопорные хара</w:t>
      </w:r>
      <w:r w:rsidRPr="00F33EBB">
        <w:rPr>
          <w:rFonts w:ascii="Times New Roman" w:hAnsi="Times New Roman" w:cs="Times New Roman"/>
          <w:color w:val="000000" w:themeColor="text1"/>
          <w:sz w:val="16"/>
          <w:szCs w:val="16"/>
        </w:rPr>
        <w:softHyphen/>
        <w:t>ктеристики. Эскизный проект после аре</w:t>
      </w:r>
      <w:r w:rsidRPr="00F33EBB">
        <w:rPr>
          <w:rFonts w:ascii="Times New Roman" w:hAnsi="Times New Roman" w:cs="Times New Roman"/>
          <w:color w:val="000000" w:themeColor="text1"/>
          <w:sz w:val="16"/>
          <w:szCs w:val="16"/>
        </w:rPr>
        <w:softHyphen/>
        <w:t>ста Поликарпова до января 1930 г. закан</w:t>
      </w:r>
      <w:r w:rsidRPr="00F33EBB">
        <w:rPr>
          <w:rFonts w:ascii="Times New Roman" w:hAnsi="Times New Roman" w:cs="Times New Roman"/>
          <w:color w:val="000000" w:themeColor="text1"/>
          <w:sz w:val="16"/>
          <w:szCs w:val="16"/>
        </w:rPr>
        <w:softHyphen/>
        <w:t xml:space="preserve">чивался под руководством конструктора </w:t>
      </w:r>
      <w:proofErr w:type="spellStart"/>
      <w:r w:rsidRPr="00F33EBB">
        <w:rPr>
          <w:rFonts w:ascii="Times New Roman" w:hAnsi="Times New Roman" w:cs="Times New Roman"/>
          <w:color w:val="000000" w:themeColor="text1"/>
          <w:sz w:val="16"/>
          <w:szCs w:val="16"/>
        </w:rPr>
        <w:t>С.А.Кочеригина</w:t>
      </w:r>
      <w:proofErr w:type="spellEnd"/>
      <w:r w:rsidRPr="00F33EBB">
        <w:rPr>
          <w:rFonts w:ascii="Times New Roman" w:hAnsi="Times New Roman" w:cs="Times New Roman"/>
          <w:color w:val="000000" w:themeColor="text1"/>
          <w:sz w:val="16"/>
          <w:szCs w:val="16"/>
        </w:rPr>
        <w:t xml:space="preserve"> (10729).</w:t>
      </w:r>
    </w:p>
    <w:p w14:paraId="0C4FF6B1"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B4E949" w14:textId="77777777" w:rsidR="00805CCC" w:rsidRPr="00F33EBB" w:rsidRDefault="00805CCC" w:rsidP="00805CCC">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решено было создать двухместный истребитель на базе уже строящегося одноместного ис</w:t>
      </w:r>
      <w:r w:rsidRPr="00F33EBB">
        <w:rPr>
          <w:rFonts w:ascii="Times New Roman" w:hAnsi="Times New Roman" w:cs="Times New Roman"/>
          <w:color w:val="000000" w:themeColor="text1"/>
          <w:sz w:val="16"/>
          <w:szCs w:val="16"/>
        </w:rPr>
        <w:softHyphen/>
        <w:t xml:space="preserve">требителя И-3 с двигателем БМВ-6 (12295). </w:t>
      </w:r>
    </w:p>
    <w:p w14:paraId="3B667DAC" w14:textId="77777777" w:rsidR="00805CCC" w:rsidRPr="00F33EBB" w:rsidRDefault="00805CCC" w:rsidP="00805CCC">
      <w:pPr>
        <w:spacing w:after="0" w:line="240" w:lineRule="auto"/>
        <w:jc w:val="both"/>
        <w:rPr>
          <w:rFonts w:ascii="Times New Roman" w:hAnsi="Times New Roman" w:cs="Times New Roman"/>
          <w:color w:val="000000" w:themeColor="text1"/>
          <w:sz w:val="16"/>
          <w:szCs w:val="16"/>
        </w:rPr>
      </w:pPr>
    </w:p>
    <w:p w14:paraId="529545BF" w14:textId="77777777" w:rsidR="00805CCC" w:rsidRPr="003C1D4E" w:rsidRDefault="00805CCC" w:rsidP="00805CC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1927 г. по</w:t>
      </w:r>
      <w:r w:rsidRPr="003C1D4E">
        <w:rPr>
          <w:rFonts w:ascii="Times New Roman" w:hAnsi="Times New Roman" w:cs="Times New Roman"/>
          <w:color w:val="0070C0"/>
          <w:sz w:val="16"/>
          <w:szCs w:val="16"/>
        </w:rPr>
        <w:t xml:space="preserve">строен и испытан новый истребитель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3</w:t>
      </w:r>
      <w:r w:rsidRPr="003C1D4E">
        <w:rPr>
          <w:rFonts w:ascii="Times New Roman" w:hAnsi="Times New Roman" w:cs="Times New Roman"/>
          <w:color w:val="0070C0"/>
          <w:sz w:val="16"/>
          <w:szCs w:val="16"/>
        </w:rPr>
        <w:t xml:space="preserve"> конструкции </w:t>
      </w:r>
      <w:proofErr w:type="spellStart"/>
      <w:r w:rsidRPr="003C1D4E">
        <w:rPr>
          <w:rFonts w:ascii="Times New Roman" w:hAnsi="Times New Roman" w:cs="Times New Roman"/>
          <w:color w:val="0070C0"/>
          <w:sz w:val="16"/>
          <w:szCs w:val="16"/>
        </w:rPr>
        <w:t>Н.Н.Поли</w:t>
      </w:r>
      <w:r>
        <w:rPr>
          <w:rFonts w:ascii="Times New Roman" w:hAnsi="Times New Roman" w:cs="Times New Roman"/>
          <w:color w:val="0070C0"/>
          <w:sz w:val="16"/>
          <w:szCs w:val="16"/>
        </w:rPr>
        <w:t>карпова</w:t>
      </w:r>
      <w:proofErr w:type="spellEnd"/>
      <w:r>
        <w:rPr>
          <w:rFonts w:ascii="Times New Roman" w:hAnsi="Times New Roman" w:cs="Times New Roman"/>
          <w:color w:val="0070C0"/>
          <w:sz w:val="16"/>
          <w:szCs w:val="16"/>
        </w:rPr>
        <w:t>. И</w:t>
      </w:r>
      <w:r w:rsidRPr="003C1D4E">
        <w:rPr>
          <w:rFonts w:ascii="Times New Roman" w:hAnsi="Times New Roman" w:cs="Times New Roman"/>
          <w:color w:val="0070C0"/>
          <w:sz w:val="16"/>
          <w:szCs w:val="16"/>
        </w:rPr>
        <w:t xml:space="preserve">-3 </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одностоечный полутораплан с мотором Б</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В-У1 мо</w:t>
      </w:r>
      <w:r>
        <w:rPr>
          <w:rFonts w:ascii="Times New Roman" w:hAnsi="Times New Roman" w:cs="Times New Roman"/>
          <w:color w:val="0070C0"/>
          <w:sz w:val="16"/>
          <w:szCs w:val="16"/>
        </w:rPr>
        <w:t>щ</w:t>
      </w:r>
      <w:r w:rsidRPr="003C1D4E">
        <w:rPr>
          <w:rFonts w:ascii="Times New Roman" w:hAnsi="Times New Roman" w:cs="Times New Roman"/>
          <w:color w:val="0070C0"/>
          <w:sz w:val="16"/>
          <w:szCs w:val="16"/>
        </w:rPr>
        <w:t xml:space="preserve">ностью </w:t>
      </w:r>
      <w:r>
        <w:rPr>
          <w:rFonts w:ascii="Times New Roman" w:hAnsi="Times New Roman" w:cs="Times New Roman"/>
          <w:color w:val="0070C0"/>
          <w:sz w:val="16"/>
          <w:szCs w:val="16"/>
        </w:rPr>
        <w:t xml:space="preserve">500 л.с. </w:t>
      </w:r>
      <w:r w:rsidRPr="003C1D4E">
        <w:rPr>
          <w:rFonts w:ascii="Times New Roman" w:hAnsi="Times New Roman" w:cs="Times New Roman"/>
          <w:color w:val="0070C0"/>
          <w:sz w:val="16"/>
          <w:szCs w:val="16"/>
        </w:rPr>
        <w:t>развивал скорость до 283 км/час,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имел потолок 7200 м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отли</w:t>
      </w:r>
      <w:r>
        <w:rPr>
          <w:rFonts w:ascii="Times New Roman" w:hAnsi="Times New Roman" w:cs="Times New Roman"/>
          <w:color w:val="0070C0"/>
          <w:sz w:val="16"/>
          <w:szCs w:val="16"/>
        </w:rPr>
        <w:t xml:space="preserve">чался </w:t>
      </w:r>
      <w:r w:rsidRPr="003C1D4E">
        <w:rPr>
          <w:rFonts w:ascii="Times New Roman" w:hAnsi="Times New Roman" w:cs="Times New Roman"/>
          <w:color w:val="0070C0"/>
          <w:sz w:val="16"/>
          <w:szCs w:val="16"/>
        </w:rPr>
        <w:t>высокой маневренностью. Состоял на вооружении около пяти дет</w:t>
      </w:r>
      <w:r>
        <w:rPr>
          <w:rFonts w:ascii="Times New Roman" w:hAnsi="Times New Roman" w:cs="Times New Roman"/>
          <w:color w:val="0070C0"/>
          <w:sz w:val="16"/>
          <w:szCs w:val="16"/>
        </w:rPr>
        <w:t xml:space="preserve"> (23370)</w:t>
      </w:r>
      <w:r w:rsidRPr="003C1D4E">
        <w:rPr>
          <w:rFonts w:ascii="Times New Roman" w:hAnsi="Times New Roman" w:cs="Times New Roman"/>
          <w:color w:val="0070C0"/>
          <w:sz w:val="16"/>
          <w:szCs w:val="16"/>
        </w:rPr>
        <w:t>.</w:t>
      </w:r>
    </w:p>
    <w:p w14:paraId="43A1947E" w14:textId="77777777" w:rsidR="00805CCC" w:rsidRPr="003C1D4E" w:rsidRDefault="00805CCC" w:rsidP="00805CCC">
      <w:pPr>
        <w:spacing w:after="0" w:line="240" w:lineRule="auto"/>
        <w:jc w:val="both"/>
        <w:rPr>
          <w:rFonts w:ascii="Times New Roman" w:hAnsi="Times New Roman" w:cs="Times New Roman"/>
          <w:color w:val="0070C0"/>
          <w:sz w:val="16"/>
          <w:szCs w:val="16"/>
        </w:rPr>
      </w:pPr>
    </w:p>
    <w:p w14:paraId="72B79E84" w14:textId="77777777" w:rsidR="0053060E" w:rsidRPr="00F33EBB" w:rsidRDefault="0053060E" w:rsidP="008215F2">
      <w:pPr>
        <w:pStyle w:val="83"/>
        <w:shd w:val="clear" w:color="auto" w:fill="auto"/>
        <w:spacing w:after="0" w:line="240" w:lineRule="auto"/>
        <w:ind w:firstLine="0"/>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В 1927 г. началась постройка МУ-2 и заканчивалась уже в от</w:t>
      </w:r>
      <w:r w:rsidRPr="00F33EBB">
        <w:rPr>
          <w:rFonts w:ascii="Times New Roman" w:hAnsi="Times New Roman"/>
          <w:color w:val="000000" w:themeColor="text1"/>
          <w:sz w:val="16"/>
          <w:szCs w:val="16"/>
        </w:rPr>
        <w:softHyphen/>
        <w:t xml:space="preserve">сутствие Григоровича. Испытания самолета начались 29 августа 1929 г. на </w:t>
      </w:r>
      <w:proofErr w:type="spellStart"/>
      <w:r w:rsidRPr="00F33EBB">
        <w:rPr>
          <w:rFonts w:ascii="Times New Roman" w:hAnsi="Times New Roman"/>
          <w:color w:val="000000" w:themeColor="text1"/>
          <w:sz w:val="16"/>
          <w:szCs w:val="16"/>
        </w:rPr>
        <w:t>гидробазе</w:t>
      </w:r>
      <w:proofErr w:type="spellEnd"/>
      <w:r w:rsidRPr="00F33EBB">
        <w:rPr>
          <w:rFonts w:ascii="Times New Roman" w:hAnsi="Times New Roman"/>
          <w:color w:val="000000" w:themeColor="text1"/>
          <w:sz w:val="16"/>
          <w:szCs w:val="16"/>
        </w:rPr>
        <w:t xml:space="preserve"> авиазавода №31 в Таганроге. 6 сентября 1929 г. судьбу самолета решали на заседании технического совета </w:t>
      </w:r>
      <w:proofErr w:type="spellStart"/>
      <w:r w:rsidRPr="00F33EBB">
        <w:rPr>
          <w:rFonts w:ascii="Times New Roman" w:hAnsi="Times New Roman"/>
          <w:color w:val="000000" w:themeColor="text1"/>
          <w:sz w:val="16"/>
          <w:szCs w:val="16"/>
        </w:rPr>
        <w:t>Авиатреста</w:t>
      </w:r>
      <w:proofErr w:type="spellEnd"/>
      <w:r w:rsidRPr="00F33EBB">
        <w:rPr>
          <w:rFonts w:ascii="Times New Roman" w:hAnsi="Times New Roman"/>
          <w:color w:val="000000" w:themeColor="text1"/>
          <w:sz w:val="16"/>
          <w:szCs w:val="16"/>
        </w:rPr>
        <w:t>. Присутствовали Поли</w:t>
      </w:r>
      <w:r w:rsidRPr="00F33EBB">
        <w:rPr>
          <w:rFonts w:ascii="Times New Roman" w:hAnsi="Times New Roman"/>
          <w:color w:val="000000" w:themeColor="text1"/>
          <w:sz w:val="16"/>
          <w:szCs w:val="16"/>
        </w:rPr>
        <w:softHyphen/>
        <w:t xml:space="preserve">карпов, Ришар, Артамонов, </w:t>
      </w:r>
      <w:proofErr w:type="spellStart"/>
      <w:r w:rsidRPr="00F33EBB">
        <w:rPr>
          <w:rFonts w:ascii="Times New Roman" w:hAnsi="Times New Roman"/>
          <w:color w:val="000000" w:themeColor="text1"/>
          <w:sz w:val="16"/>
          <w:szCs w:val="16"/>
        </w:rPr>
        <w:t>Журав</w:t>
      </w:r>
      <w:proofErr w:type="spellEnd"/>
      <w:r w:rsidRPr="00F33EBB">
        <w:rPr>
          <w:rFonts w:ascii="Times New Roman" w:hAnsi="Times New Roman"/>
          <w:color w:val="000000" w:themeColor="text1"/>
          <w:sz w:val="16"/>
          <w:szCs w:val="16"/>
        </w:rPr>
        <w:t xml:space="preserve">- </w:t>
      </w:r>
      <w:proofErr w:type="spellStart"/>
      <w:r w:rsidRPr="00F33EBB">
        <w:rPr>
          <w:rFonts w:ascii="Times New Roman" w:hAnsi="Times New Roman"/>
          <w:color w:val="000000" w:themeColor="text1"/>
          <w:sz w:val="16"/>
          <w:szCs w:val="16"/>
        </w:rPr>
        <w:t>ченко</w:t>
      </w:r>
      <w:proofErr w:type="spellEnd"/>
      <w:r w:rsidRPr="00F33EBB">
        <w:rPr>
          <w:rFonts w:ascii="Times New Roman" w:hAnsi="Times New Roman"/>
          <w:color w:val="000000" w:themeColor="text1"/>
          <w:sz w:val="16"/>
          <w:szCs w:val="16"/>
        </w:rPr>
        <w:t>, Самсонов, Четвериков. Со</w:t>
      </w:r>
      <w:r w:rsidRPr="00F33EBB">
        <w:rPr>
          <w:rFonts w:ascii="Times New Roman" w:hAnsi="Times New Roman"/>
          <w:color w:val="000000" w:themeColor="text1"/>
          <w:sz w:val="16"/>
          <w:szCs w:val="16"/>
        </w:rPr>
        <w:softHyphen/>
        <w:t xml:space="preserve">общалось, что МУ-2 находится в Таганроге, где летчик </w:t>
      </w:r>
      <w:proofErr w:type="spellStart"/>
      <w:r w:rsidRPr="00F33EBB">
        <w:rPr>
          <w:rFonts w:ascii="Times New Roman" w:hAnsi="Times New Roman"/>
          <w:color w:val="000000" w:themeColor="text1"/>
          <w:sz w:val="16"/>
          <w:szCs w:val="16"/>
        </w:rPr>
        <w:t>Рыбальчук</w:t>
      </w:r>
      <w:proofErr w:type="spellEnd"/>
      <w:r w:rsidRPr="00F33EBB">
        <w:rPr>
          <w:rFonts w:ascii="Times New Roman" w:hAnsi="Times New Roman"/>
          <w:color w:val="000000" w:themeColor="text1"/>
          <w:sz w:val="16"/>
          <w:szCs w:val="16"/>
        </w:rPr>
        <w:t xml:space="preserve"> вы</w:t>
      </w:r>
      <w:r w:rsidRPr="00F33EBB">
        <w:rPr>
          <w:rFonts w:ascii="Times New Roman" w:hAnsi="Times New Roman"/>
          <w:color w:val="000000" w:themeColor="text1"/>
          <w:sz w:val="16"/>
          <w:szCs w:val="16"/>
        </w:rPr>
        <w:softHyphen/>
        <w:t>полнил на нем первый полет. Он отметил, что кабина пилотов тес</w:t>
      </w:r>
      <w:r w:rsidRPr="00F33EBB">
        <w:rPr>
          <w:rFonts w:ascii="Times New Roman" w:hAnsi="Times New Roman"/>
          <w:color w:val="000000" w:themeColor="text1"/>
          <w:sz w:val="16"/>
          <w:szCs w:val="16"/>
        </w:rPr>
        <w:softHyphen/>
        <w:t>ная, одновременно вырез кабины очень большой (это наглядно де</w:t>
      </w:r>
      <w:r w:rsidRPr="00F33EBB">
        <w:rPr>
          <w:rFonts w:ascii="Times New Roman" w:hAnsi="Times New Roman"/>
          <w:color w:val="000000" w:themeColor="text1"/>
          <w:sz w:val="16"/>
          <w:szCs w:val="16"/>
        </w:rPr>
        <w:softHyphen/>
        <w:t>монстрируют представленные фотографии). Летные качества са</w:t>
      </w:r>
      <w:r w:rsidRPr="00F33EBB">
        <w:rPr>
          <w:rFonts w:ascii="Times New Roman" w:hAnsi="Times New Roman"/>
          <w:color w:val="000000" w:themeColor="text1"/>
          <w:sz w:val="16"/>
          <w:szCs w:val="16"/>
        </w:rPr>
        <w:softHyphen/>
        <w:t xml:space="preserve">молета </w:t>
      </w:r>
      <w:proofErr w:type="spellStart"/>
      <w:r w:rsidRPr="00F33EBB">
        <w:rPr>
          <w:rFonts w:ascii="Times New Roman" w:hAnsi="Times New Roman"/>
          <w:color w:val="000000" w:themeColor="text1"/>
          <w:sz w:val="16"/>
          <w:szCs w:val="16"/>
        </w:rPr>
        <w:t>Рыбальчук</w:t>
      </w:r>
      <w:proofErr w:type="spellEnd"/>
      <w:r w:rsidRPr="00F33EBB">
        <w:rPr>
          <w:rFonts w:ascii="Times New Roman" w:hAnsi="Times New Roman"/>
          <w:color w:val="000000" w:themeColor="text1"/>
          <w:sz w:val="16"/>
          <w:szCs w:val="16"/>
        </w:rPr>
        <w:t xml:space="preserve"> оценил как не</w:t>
      </w:r>
      <w:r w:rsidRPr="00F33EBB">
        <w:rPr>
          <w:rFonts w:ascii="Times New Roman" w:hAnsi="Times New Roman"/>
          <w:color w:val="000000" w:themeColor="text1"/>
          <w:sz w:val="16"/>
          <w:szCs w:val="16"/>
        </w:rPr>
        <w:softHyphen/>
        <w:t>высокие. Он утверждал, что нет га</w:t>
      </w:r>
      <w:r w:rsidRPr="00F33EBB">
        <w:rPr>
          <w:rFonts w:ascii="Times New Roman" w:hAnsi="Times New Roman"/>
          <w:color w:val="000000" w:themeColor="text1"/>
          <w:sz w:val="16"/>
          <w:szCs w:val="16"/>
        </w:rPr>
        <w:softHyphen/>
        <w:t>рантии выхода из штопора. Кроме того, лодка имела длинный разбег и тяжелый взлет. Скороподъемность тоже оказалась скромная — на практический потолок 3500 м учеб</w:t>
      </w:r>
      <w:r w:rsidRPr="00F33EBB">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F33EBB">
        <w:rPr>
          <w:rFonts w:ascii="Times New Roman" w:hAnsi="Times New Roman"/>
          <w:color w:val="000000" w:themeColor="text1"/>
          <w:sz w:val="16"/>
          <w:szCs w:val="16"/>
        </w:rPr>
        <w:softHyphen/>
        <w:t>намические продувки модели в ЦАГИ, а затем продолжить дора</w:t>
      </w:r>
      <w:r w:rsidRPr="00F33EBB">
        <w:rPr>
          <w:rFonts w:ascii="Times New Roman" w:hAnsi="Times New Roman"/>
          <w:color w:val="000000" w:themeColor="text1"/>
          <w:sz w:val="16"/>
          <w:szCs w:val="16"/>
        </w:rPr>
        <w:softHyphen/>
        <w:t>ботки самолета.</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023"/>
        <w:gridCol w:w="990"/>
        <w:gridCol w:w="930"/>
      </w:tblGrid>
      <w:tr w:rsidR="00472A36" w:rsidRPr="00F33EBB" w14:paraId="7F34005E" w14:textId="77777777" w:rsidTr="00F61470">
        <w:trPr>
          <w:trHeight w:val="435"/>
        </w:trPr>
        <w:tc>
          <w:tcPr>
            <w:tcW w:w="3023" w:type="dxa"/>
            <w:shd w:val="clear" w:color="auto" w:fill="FFFFFF"/>
          </w:tcPr>
          <w:p w14:paraId="09493354"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tc>
        <w:tc>
          <w:tcPr>
            <w:tcW w:w="990" w:type="dxa"/>
            <w:shd w:val="clear" w:color="auto" w:fill="FFFFFF"/>
          </w:tcPr>
          <w:p w14:paraId="5842DD47" w14:textId="77777777" w:rsidR="0053060E" w:rsidRPr="00F33EBB" w:rsidRDefault="0053060E" w:rsidP="008215F2">
            <w:pPr>
              <w:pStyle w:val="32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МУР-1</w:t>
            </w:r>
          </w:p>
        </w:tc>
        <w:tc>
          <w:tcPr>
            <w:tcW w:w="930" w:type="dxa"/>
            <w:shd w:val="clear" w:color="auto" w:fill="FFFFFF"/>
          </w:tcPr>
          <w:p w14:paraId="182FDCBD" w14:textId="77777777" w:rsidR="0053060E" w:rsidRPr="00F33EBB" w:rsidRDefault="0053060E" w:rsidP="008215F2">
            <w:pPr>
              <w:pStyle w:val="320"/>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МУ-2</w:t>
            </w:r>
          </w:p>
        </w:tc>
      </w:tr>
      <w:tr w:rsidR="00472A36" w:rsidRPr="00F33EBB" w14:paraId="6968EA61" w14:textId="77777777" w:rsidTr="00F61470">
        <w:trPr>
          <w:trHeight w:val="465"/>
        </w:trPr>
        <w:tc>
          <w:tcPr>
            <w:tcW w:w="3023" w:type="dxa"/>
            <w:shd w:val="clear" w:color="auto" w:fill="FFFFFF"/>
          </w:tcPr>
          <w:p w14:paraId="08FF21D2"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lastRenderedPageBreak/>
              <w:t>Размах крыльев, м</w:t>
            </w:r>
          </w:p>
        </w:tc>
        <w:tc>
          <w:tcPr>
            <w:tcW w:w="990" w:type="dxa"/>
            <w:shd w:val="clear" w:color="auto" w:fill="FFFFFF"/>
          </w:tcPr>
          <w:p w14:paraId="3EC11895"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11,5</w:t>
            </w:r>
          </w:p>
        </w:tc>
        <w:tc>
          <w:tcPr>
            <w:tcW w:w="930" w:type="dxa"/>
            <w:shd w:val="clear" w:color="auto" w:fill="FFFFFF"/>
          </w:tcPr>
          <w:p w14:paraId="10D8D4D0"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118</w:t>
            </w:r>
          </w:p>
        </w:tc>
      </w:tr>
      <w:tr w:rsidR="00472A36" w:rsidRPr="00F33EBB" w14:paraId="422401E5" w14:textId="77777777" w:rsidTr="00F61470">
        <w:trPr>
          <w:trHeight w:val="300"/>
        </w:trPr>
        <w:tc>
          <w:tcPr>
            <w:tcW w:w="3023" w:type="dxa"/>
            <w:shd w:val="clear" w:color="auto" w:fill="FFFFFF"/>
          </w:tcPr>
          <w:p w14:paraId="78F47BA1"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Длина в линии полета, м</w:t>
            </w:r>
          </w:p>
        </w:tc>
        <w:tc>
          <w:tcPr>
            <w:tcW w:w="990" w:type="dxa"/>
            <w:shd w:val="clear" w:color="auto" w:fill="FFFFFF"/>
          </w:tcPr>
          <w:p w14:paraId="5637BB02"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8,04</w:t>
            </w:r>
          </w:p>
        </w:tc>
        <w:tc>
          <w:tcPr>
            <w:tcW w:w="930" w:type="dxa"/>
            <w:shd w:val="clear" w:color="auto" w:fill="FFFFFF"/>
          </w:tcPr>
          <w:p w14:paraId="330E2EBE"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8,6</w:t>
            </w:r>
          </w:p>
        </w:tc>
      </w:tr>
      <w:tr w:rsidR="00472A36" w:rsidRPr="00F33EBB" w14:paraId="790238CE" w14:textId="77777777" w:rsidTr="00F61470">
        <w:trPr>
          <w:trHeight w:val="308"/>
        </w:trPr>
        <w:tc>
          <w:tcPr>
            <w:tcW w:w="3023" w:type="dxa"/>
            <w:shd w:val="clear" w:color="auto" w:fill="FFFFFF"/>
          </w:tcPr>
          <w:p w14:paraId="7A6983FB"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Площадь крыльев, м</w:t>
            </w:r>
            <w:r w:rsidRPr="00F33EBB">
              <w:rPr>
                <w:rFonts w:ascii="Times New Roman" w:hAnsi="Times New Roman"/>
                <w:color w:val="000000" w:themeColor="text1"/>
                <w:sz w:val="16"/>
                <w:szCs w:val="16"/>
                <w:vertAlign w:val="superscript"/>
              </w:rPr>
              <w:t>2</w:t>
            </w:r>
          </w:p>
        </w:tc>
        <w:tc>
          <w:tcPr>
            <w:tcW w:w="990" w:type="dxa"/>
            <w:shd w:val="clear" w:color="auto" w:fill="FFFFFF"/>
          </w:tcPr>
          <w:p w14:paraId="3CF93390"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33,0</w:t>
            </w:r>
          </w:p>
        </w:tc>
        <w:tc>
          <w:tcPr>
            <w:tcW w:w="930" w:type="dxa"/>
            <w:shd w:val="clear" w:color="auto" w:fill="FFFFFF"/>
          </w:tcPr>
          <w:p w14:paraId="3F3BED0F"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35,66</w:t>
            </w:r>
          </w:p>
        </w:tc>
      </w:tr>
      <w:tr w:rsidR="00472A36" w:rsidRPr="00F33EBB" w14:paraId="5A8ABE1B" w14:textId="77777777" w:rsidTr="00F61470">
        <w:trPr>
          <w:trHeight w:val="300"/>
        </w:trPr>
        <w:tc>
          <w:tcPr>
            <w:tcW w:w="3023" w:type="dxa"/>
            <w:shd w:val="clear" w:color="auto" w:fill="FFFFFF"/>
          </w:tcPr>
          <w:p w14:paraId="654A274D"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Вес пустого&gt;, кг</w:t>
            </w:r>
          </w:p>
        </w:tc>
        <w:tc>
          <w:tcPr>
            <w:tcW w:w="990" w:type="dxa"/>
            <w:shd w:val="clear" w:color="auto" w:fill="FFFFFF"/>
          </w:tcPr>
          <w:p w14:paraId="68D2A789"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700</w:t>
            </w:r>
          </w:p>
        </w:tc>
        <w:tc>
          <w:tcPr>
            <w:tcW w:w="930" w:type="dxa"/>
            <w:shd w:val="clear" w:color="auto" w:fill="FFFFFF"/>
          </w:tcPr>
          <w:p w14:paraId="7472288E"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854</w:t>
            </w:r>
          </w:p>
        </w:tc>
      </w:tr>
      <w:tr w:rsidR="00472A36" w:rsidRPr="00F33EBB" w14:paraId="1A87FDBC" w14:textId="77777777" w:rsidTr="00F61470">
        <w:trPr>
          <w:trHeight w:val="293"/>
        </w:trPr>
        <w:tc>
          <w:tcPr>
            <w:tcW w:w="3023" w:type="dxa"/>
            <w:shd w:val="clear" w:color="auto" w:fill="FFFFFF"/>
          </w:tcPr>
          <w:p w14:paraId="17ABE8A7"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Полезная нагрузка, кг</w:t>
            </w:r>
          </w:p>
        </w:tc>
        <w:tc>
          <w:tcPr>
            <w:tcW w:w="990" w:type="dxa"/>
            <w:shd w:val="clear" w:color="auto" w:fill="FFFFFF"/>
          </w:tcPr>
          <w:p w14:paraId="39091626"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300</w:t>
            </w:r>
          </w:p>
        </w:tc>
        <w:tc>
          <w:tcPr>
            <w:tcW w:w="930" w:type="dxa"/>
            <w:shd w:val="clear" w:color="auto" w:fill="FFFFFF"/>
          </w:tcPr>
          <w:p w14:paraId="2CA39496"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257</w:t>
            </w:r>
          </w:p>
        </w:tc>
      </w:tr>
      <w:tr w:rsidR="00472A36" w:rsidRPr="00F33EBB" w14:paraId="075576D8" w14:textId="77777777" w:rsidTr="00F61470">
        <w:trPr>
          <w:trHeight w:val="293"/>
        </w:trPr>
        <w:tc>
          <w:tcPr>
            <w:tcW w:w="3023" w:type="dxa"/>
            <w:shd w:val="clear" w:color="auto" w:fill="FFFFFF"/>
          </w:tcPr>
          <w:p w14:paraId="6E1DD475"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Полетный вес, кг</w:t>
            </w:r>
          </w:p>
        </w:tc>
        <w:tc>
          <w:tcPr>
            <w:tcW w:w="990" w:type="dxa"/>
            <w:shd w:val="clear" w:color="auto" w:fill="FFFFFF"/>
          </w:tcPr>
          <w:p w14:paraId="096C916E"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1000</w:t>
            </w:r>
          </w:p>
        </w:tc>
        <w:tc>
          <w:tcPr>
            <w:tcW w:w="930" w:type="dxa"/>
            <w:shd w:val="clear" w:color="auto" w:fill="FFFFFF"/>
          </w:tcPr>
          <w:p w14:paraId="2513E56E"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Style w:val="311pt"/>
                <w:rFonts w:ascii="Times New Roman" w:hAnsi="Times New Roman"/>
                <w:color w:val="000000" w:themeColor="text1"/>
                <w:spacing w:val="0"/>
                <w:sz w:val="16"/>
                <w:szCs w:val="16"/>
              </w:rPr>
              <w:t>1111</w:t>
            </w:r>
          </w:p>
        </w:tc>
      </w:tr>
      <w:tr w:rsidR="00472A36" w:rsidRPr="00F33EBB" w14:paraId="7AB0A576" w14:textId="77777777" w:rsidTr="00F61470">
        <w:trPr>
          <w:trHeight w:val="300"/>
        </w:trPr>
        <w:tc>
          <w:tcPr>
            <w:tcW w:w="3023" w:type="dxa"/>
            <w:shd w:val="clear" w:color="auto" w:fill="FFFFFF"/>
          </w:tcPr>
          <w:p w14:paraId="74BCF3B0"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Нагрузка на крыло, кг/м</w:t>
            </w:r>
            <w:r w:rsidRPr="00F33EBB">
              <w:rPr>
                <w:rFonts w:ascii="Times New Roman" w:hAnsi="Times New Roman"/>
                <w:color w:val="000000" w:themeColor="text1"/>
                <w:sz w:val="16"/>
                <w:szCs w:val="16"/>
                <w:vertAlign w:val="superscript"/>
              </w:rPr>
              <w:t>2</w:t>
            </w:r>
          </w:p>
        </w:tc>
        <w:tc>
          <w:tcPr>
            <w:tcW w:w="990" w:type="dxa"/>
            <w:shd w:val="clear" w:color="auto" w:fill="FFFFFF"/>
          </w:tcPr>
          <w:p w14:paraId="0FDDA21F"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30,3</w:t>
            </w:r>
          </w:p>
        </w:tc>
        <w:tc>
          <w:tcPr>
            <w:tcW w:w="930" w:type="dxa"/>
            <w:shd w:val="clear" w:color="auto" w:fill="FFFFFF"/>
          </w:tcPr>
          <w:p w14:paraId="44A14A6A"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31,2</w:t>
            </w:r>
          </w:p>
        </w:tc>
      </w:tr>
      <w:tr w:rsidR="00472A36" w:rsidRPr="00F33EBB" w14:paraId="0DD1BA4E" w14:textId="77777777" w:rsidTr="00F61470">
        <w:trPr>
          <w:trHeight w:val="285"/>
        </w:trPr>
        <w:tc>
          <w:tcPr>
            <w:tcW w:w="3023" w:type="dxa"/>
            <w:shd w:val="clear" w:color="auto" w:fill="FFFFFF"/>
          </w:tcPr>
          <w:p w14:paraId="65C8A1B7"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Скорость максимальная у земли, км/ч</w:t>
            </w:r>
          </w:p>
        </w:tc>
        <w:tc>
          <w:tcPr>
            <w:tcW w:w="990" w:type="dxa"/>
            <w:shd w:val="clear" w:color="auto" w:fill="FFFFFF"/>
          </w:tcPr>
          <w:p w14:paraId="5CF0E170"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129</w:t>
            </w:r>
          </w:p>
        </w:tc>
        <w:tc>
          <w:tcPr>
            <w:tcW w:w="930" w:type="dxa"/>
            <w:shd w:val="clear" w:color="auto" w:fill="FFFFFF"/>
          </w:tcPr>
          <w:p w14:paraId="20057E79"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136</w:t>
            </w:r>
          </w:p>
        </w:tc>
      </w:tr>
      <w:tr w:rsidR="00472A36" w:rsidRPr="00F33EBB" w14:paraId="76387958" w14:textId="77777777" w:rsidTr="00F61470">
        <w:trPr>
          <w:trHeight w:val="293"/>
        </w:trPr>
        <w:tc>
          <w:tcPr>
            <w:tcW w:w="3023" w:type="dxa"/>
            <w:shd w:val="clear" w:color="auto" w:fill="FFFFFF"/>
          </w:tcPr>
          <w:p w14:paraId="41E50DB7"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Скорость посадочная; км/ч</w:t>
            </w:r>
          </w:p>
        </w:tc>
        <w:tc>
          <w:tcPr>
            <w:tcW w:w="990" w:type="dxa"/>
            <w:shd w:val="clear" w:color="auto" w:fill="FFFFFF"/>
          </w:tcPr>
          <w:p w14:paraId="0B4BF4FC"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85</w:t>
            </w:r>
          </w:p>
        </w:tc>
        <w:tc>
          <w:tcPr>
            <w:tcW w:w="930" w:type="dxa"/>
            <w:shd w:val="clear" w:color="auto" w:fill="FFFFFF"/>
          </w:tcPr>
          <w:p w14:paraId="7C02104E"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74</w:t>
            </w:r>
          </w:p>
        </w:tc>
      </w:tr>
      <w:tr w:rsidR="00472A36" w:rsidRPr="00F33EBB" w14:paraId="1BB19BE8" w14:textId="77777777" w:rsidTr="00F61470">
        <w:trPr>
          <w:trHeight w:val="285"/>
        </w:trPr>
        <w:tc>
          <w:tcPr>
            <w:tcW w:w="3023" w:type="dxa"/>
            <w:shd w:val="clear" w:color="auto" w:fill="FFFFFF"/>
          </w:tcPr>
          <w:p w14:paraId="6F940C4B"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Практический потолок; м</w:t>
            </w:r>
          </w:p>
        </w:tc>
        <w:tc>
          <w:tcPr>
            <w:tcW w:w="990" w:type="dxa"/>
            <w:shd w:val="clear" w:color="auto" w:fill="FFFFFF"/>
          </w:tcPr>
          <w:p w14:paraId="1DA885AB"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3500</w:t>
            </w:r>
          </w:p>
        </w:tc>
        <w:tc>
          <w:tcPr>
            <w:tcW w:w="930" w:type="dxa"/>
            <w:shd w:val="clear" w:color="auto" w:fill="FFFFFF"/>
          </w:tcPr>
          <w:p w14:paraId="651CC4AA"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3500</w:t>
            </w:r>
          </w:p>
        </w:tc>
      </w:tr>
      <w:tr w:rsidR="00472A36" w:rsidRPr="00F33EBB" w14:paraId="45B68E9B" w14:textId="77777777" w:rsidTr="00F61470">
        <w:trPr>
          <w:trHeight w:val="390"/>
        </w:trPr>
        <w:tc>
          <w:tcPr>
            <w:tcW w:w="3023" w:type="dxa"/>
            <w:shd w:val="clear" w:color="auto" w:fill="FFFFFF"/>
          </w:tcPr>
          <w:p w14:paraId="07B6C736"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Максимальная продолжи тельность полета, ч</w:t>
            </w:r>
          </w:p>
        </w:tc>
        <w:tc>
          <w:tcPr>
            <w:tcW w:w="990" w:type="dxa"/>
            <w:shd w:val="clear" w:color="auto" w:fill="FFFFFF"/>
          </w:tcPr>
          <w:p w14:paraId="0A051160"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w:t>
            </w:r>
          </w:p>
        </w:tc>
        <w:tc>
          <w:tcPr>
            <w:tcW w:w="930" w:type="dxa"/>
            <w:shd w:val="clear" w:color="auto" w:fill="FFFFFF"/>
          </w:tcPr>
          <w:p w14:paraId="7F785089" w14:textId="77777777" w:rsidR="0053060E" w:rsidRPr="00F33EBB" w:rsidRDefault="0053060E" w:rsidP="008215F2">
            <w:pPr>
              <w:pStyle w:val="312"/>
              <w:shd w:val="clear" w:color="auto" w:fill="auto"/>
              <w:spacing w:line="240" w:lineRule="auto"/>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3</w:t>
            </w:r>
          </w:p>
        </w:tc>
      </w:tr>
    </w:tbl>
    <w:p w14:paraId="0789AD73" w14:textId="77777777" w:rsidR="0053060E" w:rsidRPr="00F33EBB" w:rsidRDefault="0053060E" w:rsidP="008215F2">
      <w:pPr>
        <w:pStyle w:val="83"/>
        <w:shd w:val="clear" w:color="auto" w:fill="auto"/>
        <w:spacing w:after="0" w:line="240" w:lineRule="auto"/>
        <w:ind w:firstLine="0"/>
        <w:jc w:val="both"/>
        <w:rPr>
          <w:rFonts w:ascii="Times New Roman" w:hAnsi="Times New Roman"/>
          <w:color w:val="000000" w:themeColor="text1"/>
          <w:sz w:val="16"/>
          <w:szCs w:val="16"/>
        </w:rPr>
      </w:pPr>
      <w:r w:rsidRPr="00F33EBB">
        <w:rPr>
          <w:rFonts w:ascii="Times New Roman" w:hAnsi="Times New Roman"/>
          <w:color w:val="000000" w:themeColor="text1"/>
          <w:sz w:val="16"/>
          <w:szCs w:val="16"/>
        </w:rPr>
        <w:t>На практике совершенствовани</w:t>
      </w:r>
      <w:r w:rsidRPr="00F33EBB">
        <w:rPr>
          <w:rFonts w:ascii="Times New Roman" w:hAnsi="Times New Roman"/>
          <w:color w:val="000000" w:themeColor="text1"/>
          <w:sz w:val="16"/>
          <w:szCs w:val="16"/>
        </w:rPr>
        <w:softHyphen/>
        <w:t>ем учебной лодки МУ-2 более не занимались. Чуть позднее на ее ос</w:t>
      </w:r>
      <w:r w:rsidRPr="00F33EBB">
        <w:rPr>
          <w:rFonts w:ascii="Times New Roman" w:hAnsi="Times New Roman"/>
          <w:color w:val="000000" w:themeColor="text1"/>
          <w:sz w:val="16"/>
          <w:szCs w:val="16"/>
        </w:rPr>
        <w:softHyphen/>
        <w:t>нове конструктор авиазавода №23</w:t>
      </w:r>
    </w:p>
    <w:p w14:paraId="47CFBFC9" w14:textId="77777777" w:rsidR="0053060E" w:rsidRPr="00F33EBB" w:rsidRDefault="0053060E" w:rsidP="008215F2">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proofErr w:type="spellStart"/>
      <w:r w:rsidRPr="00F33EBB">
        <w:rPr>
          <w:rFonts w:ascii="Times New Roman" w:hAnsi="Times New Roman"/>
          <w:color w:val="000000" w:themeColor="text1"/>
          <w:sz w:val="16"/>
          <w:szCs w:val="16"/>
        </w:rPr>
        <w:t>А.С.Москалев</w:t>
      </w:r>
      <w:proofErr w:type="spellEnd"/>
      <w:r w:rsidRPr="00F33EBB">
        <w:rPr>
          <w:rFonts w:ascii="Times New Roman" w:hAnsi="Times New Roman"/>
          <w:color w:val="000000" w:themeColor="text1"/>
          <w:sz w:val="16"/>
          <w:szCs w:val="16"/>
        </w:rPr>
        <w:t xml:space="preserve"> подготовил свой про</w:t>
      </w:r>
      <w:r w:rsidRPr="00F33EBB">
        <w:rPr>
          <w:rFonts w:ascii="Times New Roman" w:hAnsi="Times New Roman"/>
          <w:color w:val="000000" w:themeColor="text1"/>
          <w:sz w:val="16"/>
          <w:szCs w:val="16"/>
        </w:rPr>
        <w:softHyphen/>
        <w:t>ект учебной летающей лодки (с де</w:t>
      </w:r>
      <w:r w:rsidRPr="00F33EBB">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F33EBB">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F33EBB">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07FD65E7" w14:textId="77777777" w:rsidR="0053060E" w:rsidRPr="00F33EBB" w:rsidRDefault="0053060E" w:rsidP="008215F2">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p>
    <w:p w14:paraId="7312F911" w14:textId="77777777" w:rsidR="00805CCC" w:rsidRPr="003C1D4E" w:rsidRDefault="00805CCC" w:rsidP="00805CC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1927 г.</w:t>
      </w:r>
      <w:r w:rsidRPr="003C1D4E">
        <w:rPr>
          <w:rFonts w:ascii="Times New Roman" w:hAnsi="Times New Roman" w:cs="Times New Roman"/>
          <w:color w:val="0070C0"/>
          <w:sz w:val="16"/>
          <w:szCs w:val="16"/>
        </w:rPr>
        <w:t xml:space="preserve"> построек к испытан новый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стреби</w:t>
      </w:r>
      <w:r>
        <w:rPr>
          <w:rFonts w:ascii="Times New Roman" w:hAnsi="Times New Roman" w:cs="Times New Roman"/>
          <w:color w:val="0070C0"/>
          <w:sz w:val="16"/>
          <w:szCs w:val="16"/>
        </w:rPr>
        <w:t xml:space="preserve">тель И-4 </w:t>
      </w:r>
      <w:r w:rsidRPr="003C1D4E">
        <w:rPr>
          <w:rFonts w:ascii="Times New Roman" w:hAnsi="Times New Roman" w:cs="Times New Roman"/>
          <w:color w:val="0070C0"/>
          <w:sz w:val="16"/>
          <w:szCs w:val="16"/>
        </w:rPr>
        <w:t xml:space="preserve">/АНТ-б/ конструкции ОКБ </w:t>
      </w:r>
      <w:proofErr w:type="spellStart"/>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LH</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уполева</w:t>
      </w:r>
      <w:proofErr w:type="spellEnd"/>
      <w:r w:rsidRPr="003C1D4E">
        <w:rPr>
          <w:rFonts w:ascii="Times New Roman" w:hAnsi="Times New Roman" w:cs="Times New Roman"/>
          <w:color w:val="0070C0"/>
          <w:sz w:val="16"/>
          <w:szCs w:val="16"/>
        </w:rPr>
        <w:t xml:space="preserve">. И-4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подкосней</w:t>
      </w:r>
      <w:proofErr w:type="spellEnd"/>
      <w:r w:rsidRPr="003C1D4E">
        <w:rPr>
          <w:rFonts w:ascii="Times New Roman" w:hAnsi="Times New Roman" w:cs="Times New Roman"/>
          <w:color w:val="0070C0"/>
          <w:sz w:val="16"/>
          <w:szCs w:val="16"/>
        </w:rPr>
        <w:t xml:space="preserve"> цельнометаллический полутораплан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мотором воздушного охлаждения </w:t>
      </w:r>
      <w:r>
        <w:rPr>
          <w:rFonts w:ascii="Times New Roman" w:hAnsi="Times New Roman" w:cs="Times New Roman"/>
          <w:color w:val="0070C0"/>
          <w:sz w:val="16"/>
          <w:szCs w:val="16"/>
        </w:rPr>
        <w:t>Ю</w:t>
      </w:r>
      <w:r w:rsidRPr="003C1D4E">
        <w:rPr>
          <w:rFonts w:ascii="Times New Roman" w:hAnsi="Times New Roman" w:cs="Times New Roman"/>
          <w:color w:val="0070C0"/>
          <w:sz w:val="16"/>
          <w:szCs w:val="16"/>
        </w:rPr>
        <w:t>п</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р</w:t>
      </w:r>
      <w:r>
        <w:rPr>
          <w:rFonts w:ascii="Times New Roman" w:hAnsi="Times New Roman" w:cs="Times New Roman"/>
          <w:color w:val="0070C0"/>
          <w:sz w:val="16"/>
          <w:szCs w:val="16"/>
        </w:rPr>
        <w:t xml:space="preserve"> У1</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мощностью </w:t>
      </w:r>
      <w:r w:rsidRPr="003C1D4E">
        <w:rPr>
          <w:rFonts w:ascii="Times New Roman" w:hAnsi="Times New Roman" w:cs="Times New Roman"/>
          <w:color w:val="0070C0"/>
          <w:sz w:val="16"/>
          <w:szCs w:val="16"/>
        </w:rPr>
        <w:t xml:space="preserve">420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Скорость - 257 км/ч; потолок - 7650 м;</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воорухенне</w:t>
      </w:r>
      <w:proofErr w:type="spellEnd"/>
      <w:r w:rsidRPr="003C1D4E">
        <w:rPr>
          <w:rFonts w:ascii="Times New Roman" w:hAnsi="Times New Roman" w:cs="Times New Roman"/>
          <w:color w:val="0070C0"/>
          <w:sz w:val="16"/>
          <w:szCs w:val="16"/>
        </w:rPr>
        <w:t xml:space="preserve"> - 2 </w:t>
      </w:r>
      <w:proofErr w:type="spellStart"/>
      <w:r w:rsidRPr="003C1D4E">
        <w:rPr>
          <w:rFonts w:ascii="Times New Roman" w:hAnsi="Times New Roman" w:cs="Times New Roman"/>
          <w:color w:val="0070C0"/>
          <w:sz w:val="16"/>
          <w:szCs w:val="16"/>
        </w:rPr>
        <w:t>цулсмета</w:t>
      </w:r>
      <w:proofErr w:type="spellEnd"/>
      <w:r>
        <w:rPr>
          <w:rFonts w:ascii="Times New Roman" w:hAnsi="Times New Roman" w:cs="Times New Roman"/>
          <w:color w:val="0070C0"/>
          <w:sz w:val="16"/>
          <w:szCs w:val="16"/>
        </w:rPr>
        <w:t xml:space="preserve"> (23370)</w:t>
      </w:r>
      <w:r w:rsidRPr="003C1D4E">
        <w:rPr>
          <w:rFonts w:ascii="Times New Roman" w:hAnsi="Times New Roman" w:cs="Times New Roman"/>
          <w:color w:val="0070C0"/>
          <w:sz w:val="16"/>
          <w:szCs w:val="16"/>
        </w:rPr>
        <w:t>.</w:t>
      </w:r>
    </w:p>
    <w:p w14:paraId="39EA0580" w14:textId="77777777" w:rsidR="00805CCC" w:rsidRDefault="00805CCC" w:rsidP="00805CCC">
      <w:pPr>
        <w:spacing w:after="0" w:line="240" w:lineRule="auto"/>
        <w:jc w:val="both"/>
        <w:rPr>
          <w:rFonts w:ascii="Times New Roman" w:hAnsi="Times New Roman" w:cs="Times New Roman"/>
          <w:color w:val="0070C0"/>
          <w:sz w:val="16"/>
          <w:szCs w:val="16"/>
        </w:rPr>
      </w:pPr>
    </w:p>
    <w:p w14:paraId="61E1D0F2" w14:textId="77777777" w:rsidR="00805CCC" w:rsidRPr="003C1D4E" w:rsidRDefault="00805CCC" w:rsidP="00805CC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1927 п</w:t>
      </w:r>
      <w:r w:rsidRPr="003C1D4E">
        <w:rPr>
          <w:rFonts w:ascii="Times New Roman" w:hAnsi="Times New Roman" w:cs="Times New Roman"/>
          <w:color w:val="0070C0"/>
          <w:sz w:val="16"/>
          <w:szCs w:val="16"/>
        </w:rPr>
        <w:t xml:space="preserve">остроек к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спытан самолет РОМ-1 /разведчик открытого моря/ деструкции Д.П. Григоровича. РОМ-1 - летающая лодка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двумя мото</w:t>
      </w:r>
      <w:r>
        <w:rPr>
          <w:rFonts w:ascii="Times New Roman" w:hAnsi="Times New Roman" w:cs="Times New Roman"/>
          <w:color w:val="0070C0"/>
          <w:sz w:val="16"/>
          <w:szCs w:val="16"/>
        </w:rPr>
        <w:t>рами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орен по 450 л.</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тандемной установке.</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олетный ве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четы</w:t>
      </w:r>
      <w:r w:rsidRPr="003C1D4E">
        <w:rPr>
          <w:rFonts w:ascii="Times New Roman" w:hAnsi="Times New Roman" w:cs="Times New Roman"/>
          <w:color w:val="0070C0"/>
          <w:sz w:val="16"/>
          <w:szCs w:val="16"/>
        </w:rPr>
        <w:softHyphen/>
        <w:t xml:space="preserve">рьмя членами экипажа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боекомплектом для </w:t>
      </w:r>
      <w:proofErr w:type="spellStart"/>
      <w:r w:rsidRPr="003C1D4E">
        <w:rPr>
          <w:rFonts w:ascii="Times New Roman" w:hAnsi="Times New Roman" w:cs="Times New Roman"/>
          <w:color w:val="0070C0"/>
          <w:sz w:val="16"/>
          <w:szCs w:val="16"/>
        </w:rPr>
        <w:t>турельных</w:t>
      </w:r>
      <w:proofErr w:type="spellEnd"/>
      <w:r w:rsidRPr="003C1D4E">
        <w:rPr>
          <w:rFonts w:ascii="Times New Roman" w:hAnsi="Times New Roman" w:cs="Times New Roman"/>
          <w:color w:val="0070C0"/>
          <w:sz w:val="16"/>
          <w:szCs w:val="16"/>
        </w:rPr>
        <w:t xml:space="preserve"> пулеметов - 5,8 </w:t>
      </w:r>
      <w:proofErr w:type="spellStart"/>
      <w:r w:rsidRPr="003C1D4E">
        <w:rPr>
          <w:rFonts w:ascii="Times New Roman" w:hAnsi="Times New Roman" w:cs="Times New Roman"/>
          <w:color w:val="0070C0"/>
          <w:sz w:val="16"/>
          <w:szCs w:val="16"/>
        </w:rPr>
        <w:t>том</w:t>
      </w:r>
      <w:r>
        <w:rPr>
          <w:rFonts w:ascii="Times New Roman" w:hAnsi="Times New Roman" w:cs="Times New Roman"/>
          <w:color w:val="0070C0"/>
          <w:sz w:val="16"/>
          <w:szCs w:val="16"/>
        </w:rPr>
        <w:t>н</w:t>
      </w:r>
      <w:proofErr w:type="spellEnd"/>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Ск</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рость - 165 км/час,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потолок - 3470 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дальность - 800 км</w:t>
      </w:r>
      <w:r>
        <w:rPr>
          <w:rFonts w:ascii="Times New Roman" w:hAnsi="Times New Roman" w:cs="Times New Roman"/>
          <w:color w:val="0070C0"/>
          <w:sz w:val="16"/>
          <w:szCs w:val="16"/>
        </w:rPr>
        <w:t xml:space="preserve"> (23370)</w:t>
      </w:r>
      <w:r w:rsidRPr="003C1D4E">
        <w:rPr>
          <w:rFonts w:ascii="Times New Roman" w:hAnsi="Times New Roman" w:cs="Times New Roman"/>
          <w:color w:val="0070C0"/>
          <w:sz w:val="16"/>
          <w:szCs w:val="16"/>
        </w:rPr>
        <w:t>.</w:t>
      </w:r>
    </w:p>
    <w:p w14:paraId="2F19BEC3" w14:textId="77777777" w:rsidR="00805CCC" w:rsidRDefault="00805CCC" w:rsidP="00805CCC">
      <w:pPr>
        <w:spacing w:after="0" w:line="240" w:lineRule="auto"/>
        <w:jc w:val="both"/>
        <w:rPr>
          <w:rFonts w:ascii="Times New Roman" w:hAnsi="Times New Roman" w:cs="Times New Roman"/>
          <w:color w:val="0070C0"/>
          <w:sz w:val="16"/>
          <w:szCs w:val="16"/>
        </w:rPr>
      </w:pPr>
    </w:p>
    <w:p w14:paraId="09B8196F" w14:textId="77777777" w:rsidR="00805CCC" w:rsidRDefault="00805CCC" w:rsidP="00805CC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 1927 г. адъюнкт </w:t>
      </w:r>
      <w:r w:rsidRPr="003C1D4E">
        <w:rPr>
          <w:rFonts w:ascii="Times New Roman" w:hAnsi="Times New Roman" w:cs="Times New Roman"/>
          <w:color w:val="0070C0"/>
          <w:sz w:val="16"/>
          <w:szCs w:val="16"/>
        </w:rPr>
        <w:t xml:space="preserve">ВВА </w:t>
      </w:r>
      <w:proofErr w:type="spellStart"/>
      <w:r w:rsidRPr="003C1D4E">
        <w:rPr>
          <w:rFonts w:ascii="Times New Roman" w:hAnsi="Times New Roman" w:cs="Times New Roman"/>
          <w:color w:val="0070C0"/>
          <w:sz w:val="16"/>
          <w:szCs w:val="16"/>
        </w:rPr>
        <w:t>В.С.Пы</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нов</w:t>
      </w:r>
      <w:proofErr w:type="spellEnd"/>
      <w:r w:rsidRPr="003C1D4E">
        <w:rPr>
          <w:rFonts w:ascii="Times New Roman" w:hAnsi="Times New Roman" w:cs="Times New Roman"/>
          <w:color w:val="0070C0"/>
          <w:sz w:val="16"/>
          <w:szCs w:val="16"/>
        </w:rPr>
        <w:t xml:space="preserve"> опубликовал статью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амовращение </w:t>
      </w:r>
      <w:r>
        <w:rPr>
          <w:rFonts w:ascii="Times New Roman" w:hAnsi="Times New Roman" w:cs="Times New Roman"/>
          <w:color w:val="0070C0"/>
          <w:sz w:val="16"/>
          <w:szCs w:val="16"/>
        </w:rPr>
        <w:t>и штопор</w:t>
      </w:r>
      <w:r w:rsidRPr="003C1D4E">
        <w:rPr>
          <w:rFonts w:ascii="Times New Roman" w:hAnsi="Times New Roman" w:cs="Times New Roman"/>
          <w:color w:val="0070C0"/>
          <w:sz w:val="16"/>
          <w:szCs w:val="16"/>
        </w:rPr>
        <w:t xml:space="preserve"> самолета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Исследуя явление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топора,</w:t>
      </w:r>
      <w:r>
        <w:rPr>
          <w:rFonts w:ascii="Times New Roman" w:hAnsi="Times New Roman" w:cs="Times New Roman"/>
          <w:color w:val="0070C0"/>
          <w:sz w:val="16"/>
          <w:szCs w:val="16"/>
        </w:rPr>
        <w:t xml:space="preserve"> </w:t>
      </w:r>
      <w:proofErr w:type="spellStart"/>
      <w:r w:rsidRPr="003C1D4E">
        <w:rPr>
          <w:rFonts w:ascii="Times New Roman" w:hAnsi="Times New Roman" w:cs="Times New Roman"/>
          <w:color w:val="0070C0"/>
          <w:sz w:val="16"/>
          <w:szCs w:val="16"/>
        </w:rPr>
        <w:t>Пы</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нов</w:t>
      </w:r>
      <w:proofErr w:type="spellEnd"/>
      <w:r w:rsidRPr="003C1D4E">
        <w:rPr>
          <w:rFonts w:ascii="Times New Roman" w:hAnsi="Times New Roman" w:cs="Times New Roman"/>
          <w:color w:val="0070C0"/>
          <w:sz w:val="16"/>
          <w:szCs w:val="16"/>
        </w:rPr>
        <w:t xml:space="preserve"> установил влияние </w:t>
      </w:r>
      <w:r>
        <w:rPr>
          <w:rFonts w:ascii="Times New Roman" w:hAnsi="Times New Roman" w:cs="Times New Roman"/>
          <w:color w:val="0070C0"/>
          <w:sz w:val="16"/>
          <w:szCs w:val="16"/>
        </w:rPr>
        <w:t>на</w:t>
      </w:r>
      <w:r w:rsidRPr="003C1D4E">
        <w:rPr>
          <w:rFonts w:ascii="Times New Roman" w:hAnsi="Times New Roman" w:cs="Times New Roman"/>
          <w:color w:val="0070C0"/>
          <w:sz w:val="16"/>
          <w:szCs w:val="16"/>
        </w:rPr>
        <w:t xml:space="preserve"> него размещения грузов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характера вертикального оперения.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Его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сследован</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я помогли самолетостроителям выбрать рациональную </w:t>
      </w:r>
      <w:proofErr w:type="spellStart"/>
      <w:r>
        <w:rPr>
          <w:rFonts w:ascii="Times New Roman" w:hAnsi="Times New Roman" w:cs="Times New Roman"/>
          <w:color w:val="0070C0"/>
          <w:sz w:val="16"/>
          <w:szCs w:val="16"/>
        </w:rPr>
        <w:t>форм</w:t>
      </w:r>
      <w:r w:rsidRPr="003C1D4E">
        <w:rPr>
          <w:rFonts w:ascii="Times New Roman" w:hAnsi="Times New Roman" w:cs="Times New Roman"/>
          <w:color w:val="0070C0"/>
          <w:sz w:val="16"/>
          <w:szCs w:val="16"/>
        </w:rPr>
        <w:t>y</w:t>
      </w:r>
      <w:proofErr w:type="spellEnd"/>
      <w:r w:rsidRPr="003C1D4E">
        <w:rPr>
          <w:rFonts w:ascii="Times New Roman" w:hAnsi="Times New Roman" w:cs="Times New Roman"/>
          <w:color w:val="0070C0"/>
          <w:sz w:val="16"/>
          <w:szCs w:val="16"/>
        </w:rPr>
        <w:t xml:space="preserve"> хвостового оперения,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правильно ра</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считать центровку самолета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тем самым предотвратить опасные последствия </w:t>
      </w:r>
      <w:r>
        <w:rPr>
          <w:rFonts w:ascii="Times New Roman" w:hAnsi="Times New Roman" w:cs="Times New Roman"/>
          <w:color w:val="0070C0"/>
          <w:sz w:val="16"/>
          <w:szCs w:val="16"/>
        </w:rPr>
        <w:t>шт</w:t>
      </w:r>
      <w:r w:rsidRPr="003C1D4E">
        <w:rPr>
          <w:rFonts w:ascii="Times New Roman" w:hAnsi="Times New Roman" w:cs="Times New Roman"/>
          <w:color w:val="0070C0"/>
          <w:sz w:val="16"/>
          <w:szCs w:val="16"/>
        </w:rPr>
        <w:t>опора.</w:t>
      </w:r>
    </w:p>
    <w:p w14:paraId="76B45B96" w14:textId="77777777" w:rsidR="00805CCC" w:rsidRDefault="00805CCC" w:rsidP="00805CCC">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/ТВ</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 xml:space="preserve">, 1937 </w:t>
      </w:r>
      <w:r>
        <w:rPr>
          <w:rFonts w:ascii="Times New Roman" w:hAnsi="Times New Roman" w:cs="Times New Roman"/>
          <w:color w:val="0070C0"/>
          <w:sz w:val="16"/>
          <w:szCs w:val="16"/>
        </w:rPr>
        <w:t>№ 2</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 (23370).</w:t>
      </w:r>
    </w:p>
    <w:p w14:paraId="002A8667" w14:textId="77777777" w:rsidR="00805CCC" w:rsidRDefault="00805CCC" w:rsidP="00805CCC">
      <w:pPr>
        <w:spacing w:after="0" w:line="240" w:lineRule="auto"/>
        <w:jc w:val="both"/>
        <w:rPr>
          <w:rFonts w:ascii="Times New Roman" w:hAnsi="Times New Roman" w:cs="Times New Roman"/>
          <w:color w:val="0070C0"/>
          <w:sz w:val="16"/>
          <w:szCs w:val="16"/>
        </w:rPr>
      </w:pPr>
    </w:p>
    <w:p w14:paraId="7A72C919" w14:textId="77777777" w:rsidR="00805CCC" w:rsidRDefault="00805CCC" w:rsidP="00805CC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 1927 г. </w:t>
      </w:r>
      <w:proofErr w:type="spellStart"/>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ы</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сл</w:t>
      </w:r>
      <w:proofErr w:type="spellEnd"/>
      <w:r w:rsidRPr="003C1D4E">
        <w:rPr>
          <w:rFonts w:ascii="Times New Roman" w:hAnsi="Times New Roman" w:cs="Times New Roman"/>
          <w:color w:val="0070C0"/>
          <w:sz w:val="16"/>
          <w:szCs w:val="16"/>
        </w:rPr>
        <w:t xml:space="preserve"> в свет капитальный труд проф.</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.П.Ветчинкина</w:t>
      </w:r>
      <w:proofErr w:type="spellEnd"/>
      <w:r w:rsidRPr="003C1D4E">
        <w:rPr>
          <w:rFonts w:ascii="Times New Roman" w:hAnsi="Times New Roman" w:cs="Times New Roman"/>
          <w:color w:val="0070C0"/>
          <w:sz w:val="16"/>
          <w:szCs w:val="16"/>
        </w:rPr>
        <w:t xml:space="preserve"> «Динамика самолета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написанный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 основе об</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ирных экспериментов,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проведе</w:t>
      </w:r>
      <w:r>
        <w:rPr>
          <w:rFonts w:ascii="Times New Roman" w:hAnsi="Times New Roman" w:cs="Times New Roman"/>
          <w:color w:val="0070C0"/>
          <w:sz w:val="16"/>
          <w:szCs w:val="16"/>
        </w:rPr>
        <w:t>нн</w:t>
      </w:r>
      <w:r w:rsidRPr="003C1D4E">
        <w:rPr>
          <w:rFonts w:ascii="Times New Roman" w:hAnsi="Times New Roman" w:cs="Times New Roman"/>
          <w:color w:val="0070C0"/>
          <w:sz w:val="16"/>
          <w:szCs w:val="16"/>
        </w:rPr>
        <w:t>ых с</w:t>
      </w:r>
      <w:r>
        <w:rPr>
          <w:rFonts w:ascii="Times New Roman" w:hAnsi="Times New Roman" w:cs="Times New Roman"/>
          <w:color w:val="0070C0"/>
          <w:sz w:val="16"/>
          <w:szCs w:val="16"/>
        </w:rPr>
        <w:t>амим</w:t>
      </w:r>
      <w:r w:rsidRPr="003C1D4E">
        <w:rPr>
          <w:rFonts w:ascii="Times New Roman" w:hAnsi="Times New Roman" w:cs="Times New Roman"/>
          <w:color w:val="0070C0"/>
          <w:sz w:val="16"/>
          <w:szCs w:val="16"/>
        </w:rPr>
        <w:t xml:space="preserve"> автором</w:t>
      </w:r>
      <w:r>
        <w:rPr>
          <w:rFonts w:ascii="Times New Roman" w:hAnsi="Times New Roman" w:cs="Times New Roman"/>
          <w:color w:val="0070C0"/>
          <w:sz w:val="16"/>
          <w:szCs w:val="16"/>
        </w:rPr>
        <w:t xml:space="preserve"> (23370)</w:t>
      </w:r>
      <w:r w:rsidRPr="003C1D4E">
        <w:rPr>
          <w:rFonts w:ascii="Times New Roman" w:hAnsi="Times New Roman" w:cs="Times New Roman"/>
          <w:color w:val="0070C0"/>
          <w:sz w:val="16"/>
          <w:szCs w:val="16"/>
        </w:rPr>
        <w:t>.</w:t>
      </w:r>
    </w:p>
    <w:p w14:paraId="2099C051" w14:textId="77777777" w:rsidR="00805CCC" w:rsidRPr="003C1D4E" w:rsidRDefault="00805CCC" w:rsidP="00805CCC">
      <w:pPr>
        <w:spacing w:after="0" w:line="240" w:lineRule="auto"/>
        <w:jc w:val="both"/>
        <w:rPr>
          <w:rFonts w:ascii="Times New Roman" w:hAnsi="Times New Roman" w:cs="Times New Roman"/>
          <w:color w:val="0070C0"/>
          <w:sz w:val="16"/>
          <w:szCs w:val="16"/>
        </w:rPr>
      </w:pPr>
    </w:p>
    <w:p w14:paraId="2E29E212"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два поплавковых разведчика Не-5 приобрели у Хейнкеля представители совет</w:t>
      </w:r>
      <w:r w:rsidRPr="00F33EBB">
        <w:rPr>
          <w:rFonts w:ascii="Times New Roman" w:hAnsi="Times New Roman" w:cs="Times New Roman"/>
          <w:color w:val="000000" w:themeColor="text1"/>
          <w:sz w:val="16"/>
          <w:szCs w:val="16"/>
        </w:rPr>
        <w:softHyphen/>
        <w:t>ской авиации — гидропланы впоследствии эксплуатировались в 65-м авиаотряде Мор</w:t>
      </w:r>
      <w:r w:rsidRPr="00F33EBB">
        <w:rPr>
          <w:rFonts w:ascii="Times New Roman" w:hAnsi="Times New Roman" w:cs="Times New Roman"/>
          <w:color w:val="000000" w:themeColor="text1"/>
          <w:sz w:val="16"/>
          <w:szCs w:val="16"/>
        </w:rPr>
        <w:softHyphen/>
        <w:t>ских сил Черного моря. В 1928 г. сотрудни</w:t>
      </w:r>
      <w:r w:rsidRPr="00F33EBB">
        <w:rPr>
          <w:rFonts w:ascii="Times New Roman" w:hAnsi="Times New Roman" w:cs="Times New Roman"/>
          <w:color w:val="000000" w:themeColor="text1"/>
          <w:sz w:val="16"/>
          <w:szCs w:val="16"/>
        </w:rPr>
        <w:softHyphen/>
        <w:t>чество продолжилось, результатом его ста</w:t>
      </w:r>
      <w:r w:rsidRPr="00F33EBB">
        <w:rPr>
          <w:rFonts w:ascii="Times New Roman" w:hAnsi="Times New Roman" w:cs="Times New Roman"/>
          <w:color w:val="000000" w:themeColor="text1"/>
          <w:sz w:val="16"/>
          <w:szCs w:val="16"/>
        </w:rPr>
        <w:softHyphen/>
        <w:t>ла покупка двух сухопутных истребителей НО.37. После проведения оценочных испы</w:t>
      </w:r>
      <w:r w:rsidRPr="00F33EBB">
        <w:rPr>
          <w:rFonts w:ascii="Times New Roman" w:hAnsi="Times New Roman" w:cs="Times New Roman"/>
          <w:color w:val="000000" w:themeColor="text1"/>
          <w:sz w:val="16"/>
          <w:szCs w:val="16"/>
        </w:rPr>
        <w:softHyphen/>
        <w:t>таний Советский Союз приобрел лицензию на производство этих самолетов. В количе</w:t>
      </w:r>
      <w:r w:rsidRPr="00F33EBB">
        <w:rPr>
          <w:rFonts w:ascii="Times New Roman" w:hAnsi="Times New Roman" w:cs="Times New Roman"/>
          <w:color w:val="000000" w:themeColor="text1"/>
          <w:sz w:val="16"/>
          <w:szCs w:val="16"/>
        </w:rPr>
        <w:softHyphen/>
        <w:t>стве 62 экземпляров под обозначением И-7 они были построены на московском авиаза</w:t>
      </w:r>
      <w:r w:rsidRPr="00F33EBB">
        <w:rPr>
          <w:rFonts w:ascii="Times New Roman" w:hAnsi="Times New Roman" w:cs="Times New Roman"/>
          <w:color w:val="000000" w:themeColor="text1"/>
          <w:sz w:val="16"/>
          <w:szCs w:val="16"/>
        </w:rPr>
        <w:softHyphen/>
        <w:t>воде №1 и направлены в воинские подразде</w:t>
      </w:r>
      <w:r w:rsidRPr="00F33EBB">
        <w:rPr>
          <w:rFonts w:ascii="Times New Roman" w:hAnsi="Times New Roman" w:cs="Times New Roman"/>
          <w:color w:val="000000" w:themeColor="text1"/>
          <w:sz w:val="16"/>
          <w:szCs w:val="16"/>
        </w:rPr>
        <w:softHyphen/>
        <w:t>ления ВВС РККА, где использовались до се</w:t>
      </w:r>
      <w:r w:rsidRPr="00F33EBB">
        <w:rPr>
          <w:rFonts w:ascii="Times New Roman" w:hAnsi="Times New Roman" w:cs="Times New Roman"/>
          <w:color w:val="000000" w:themeColor="text1"/>
          <w:sz w:val="16"/>
          <w:szCs w:val="16"/>
        </w:rPr>
        <w:softHyphen/>
        <w:t>редины 1930-х гг. (12301).</w:t>
      </w:r>
    </w:p>
    <w:p w14:paraId="17D28CC1"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p w14:paraId="036E952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w:t>
      </w:r>
      <w:proofErr w:type="spellStart"/>
      <w:r w:rsidRPr="00F33EBB">
        <w:rPr>
          <w:rFonts w:ascii="Times New Roman" w:hAnsi="Times New Roman" w:cs="Times New Roman"/>
          <w:color w:val="000000" w:themeColor="text1"/>
          <w:sz w:val="16"/>
          <w:szCs w:val="16"/>
        </w:rPr>
        <w:t>техсекция</w:t>
      </w:r>
      <w:proofErr w:type="spellEnd"/>
      <w:r w:rsidRPr="00F33EBB">
        <w:rPr>
          <w:rFonts w:ascii="Times New Roman" w:hAnsi="Times New Roman" w:cs="Times New Roman"/>
          <w:color w:val="000000" w:themeColor="text1"/>
          <w:sz w:val="16"/>
          <w:szCs w:val="16"/>
        </w:rPr>
        <w:t xml:space="preserve"> НК УВВС утвердил нормы годности пассажирских самолетов (88,92).</w:t>
      </w:r>
    </w:p>
    <w:p w14:paraId="445C556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5461E2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силами студентов томского СТИ под руководством проф. А.В. </w:t>
      </w:r>
      <w:proofErr w:type="spellStart"/>
      <w:r w:rsidRPr="00F33EBB">
        <w:rPr>
          <w:rFonts w:ascii="Times New Roman" w:hAnsi="Times New Roman" w:cs="Times New Roman"/>
          <w:color w:val="000000" w:themeColor="text1"/>
          <w:sz w:val="16"/>
          <w:szCs w:val="16"/>
        </w:rPr>
        <w:t>Квасникова</w:t>
      </w:r>
      <w:proofErr w:type="spellEnd"/>
      <w:r w:rsidRPr="00F33EBB">
        <w:rPr>
          <w:rFonts w:ascii="Times New Roman" w:hAnsi="Times New Roman" w:cs="Times New Roman"/>
          <w:color w:val="000000" w:themeColor="text1"/>
          <w:sz w:val="16"/>
          <w:szCs w:val="16"/>
        </w:rPr>
        <w:t xml:space="preserve"> и Г.В. Трапезникова был создан первый сибирский самолет. Все расчеты машины производились в институте, здесь же изготавливались все ее узлы, детали, </w:t>
      </w:r>
      <w:proofErr w:type="spellStart"/>
      <w:r w:rsidRPr="00F33EBB">
        <w:rPr>
          <w:rFonts w:ascii="Times New Roman" w:hAnsi="Times New Roman" w:cs="Times New Roman"/>
          <w:color w:val="000000" w:themeColor="text1"/>
          <w:sz w:val="16"/>
          <w:szCs w:val="16"/>
        </w:rPr>
        <w:t>корпуси</w:t>
      </w:r>
      <w:proofErr w:type="spellEnd"/>
      <w:r w:rsidRPr="00F33EBB">
        <w:rPr>
          <w:rFonts w:ascii="Times New Roman" w:hAnsi="Times New Roman" w:cs="Times New Roman"/>
          <w:color w:val="000000" w:themeColor="text1"/>
          <w:sz w:val="16"/>
          <w:szCs w:val="16"/>
        </w:rPr>
        <w:t xml:space="preserve"> двигатель. Это был первый в СССР самолет с отечественным двигателем (11258).</w:t>
      </w:r>
    </w:p>
    <w:p w14:paraId="0DFF72B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DFD6C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Где-то в 1927-1928 </w:t>
      </w:r>
      <w:proofErr w:type="spellStart"/>
      <w:r w:rsidRPr="00F33EBB">
        <w:rPr>
          <w:rFonts w:ascii="Times New Roman" w:hAnsi="Times New Roman" w:cs="Times New Roman"/>
          <w:color w:val="000000" w:themeColor="text1"/>
          <w:sz w:val="16"/>
          <w:szCs w:val="16"/>
        </w:rPr>
        <w:t>помошник</w:t>
      </w:r>
      <w:proofErr w:type="spellEnd"/>
      <w:r w:rsidRPr="00F33EBB">
        <w:rPr>
          <w:rFonts w:ascii="Times New Roman" w:hAnsi="Times New Roman" w:cs="Times New Roman"/>
          <w:color w:val="000000" w:themeColor="text1"/>
          <w:sz w:val="16"/>
          <w:szCs w:val="16"/>
        </w:rPr>
        <w:t xml:space="preserve"> председателя НТК УВВС (а кто председатель ведь вроде бы это и был </w:t>
      </w:r>
      <w:proofErr w:type="spellStart"/>
      <w:r w:rsidRPr="00F33EBB">
        <w:rPr>
          <w:rFonts w:ascii="Times New Roman" w:hAnsi="Times New Roman" w:cs="Times New Roman"/>
          <w:color w:val="000000" w:themeColor="text1"/>
          <w:sz w:val="16"/>
          <w:szCs w:val="16"/>
        </w:rPr>
        <w:t>Н.М.Харламов</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Н.М.Харламов</w:t>
      </w:r>
      <w:proofErr w:type="spellEnd"/>
      <w:r w:rsidRPr="00F33EBB">
        <w:rPr>
          <w:rFonts w:ascii="Times New Roman" w:hAnsi="Times New Roman" w:cs="Times New Roman"/>
          <w:color w:val="000000" w:themeColor="text1"/>
          <w:sz w:val="16"/>
          <w:szCs w:val="16"/>
        </w:rPr>
        <w:t xml:space="preserve"> докладывал начальнику ВВС - нет единства между работниками промышленности, конкуренция проявляется в уродливых формах (Поликарпов-Косткин и </w:t>
      </w:r>
      <w:proofErr w:type="spellStart"/>
      <w:r w:rsidRPr="00F33EBB">
        <w:rPr>
          <w:rFonts w:ascii="Times New Roman" w:hAnsi="Times New Roman" w:cs="Times New Roman"/>
          <w:color w:val="000000" w:themeColor="text1"/>
          <w:sz w:val="16"/>
          <w:szCs w:val="16"/>
        </w:rPr>
        <w:t>Д.П.Григорович</w:t>
      </w:r>
      <w:proofErr w:type="spellEnd"/>
      <w:r w:rsidRPr="00F33EBB">
        <w:rPr>
          <w:rFonts w:ascii="Times New Roman" w:hAnsi="Times New Roman" w:cs="Times New Roman"/>
          <w:color w:val="000000" w:themeColor="text1"/>
          <w:sz w:val="16"/>
          <w:szCs w:val="16"/>
        </w:rPr>
        <w:t xml:space="preserve"> - из-за быстроты проекты не прорабатывались), игнорировался опыт науки (80,117).</w:t>
      </w:r>
    </w:p>
    <w:p w14:paraId="754062E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1EBEA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было высказано предложение о переоборудовании в учебный авианосец учебного судна Комсомолец. Авиагруппа - 26 и </w:t>
      </w:r>
      <w:proofErr w:type="spellStart"/>
      <w:r w:rsidRPr="00F33EBB">
        <w:rPr>
          <w:rFonts w:ascii="Times New Roman" w:hAnsi="Times New Roman" w:cs="Times New Roman"/>
          <w:color w:val="000000" w:themeColor="text1"/>
          <w:sz w:val="16"/>
          <w:szCs w:val="16"/>
        </w:rPr>
        <w:t>и</w:t>
      </w:r>
      <w:proofErr w:type="spellEnd"/>
      <w:r w:rsidRPr="00F33EBB">
        <w:rPr>
          <w:rFonts w:ascii="Times New Roman" w:hAnsi="Times New Roman" w:cs="Times New Roman"/>
          <w:color w:val="000000" w:themeColor="text1"/>
          <w:sz w:val="16"/>
          <w:szCs w:val="16"/>
        </w:rPr>
        <w:t xml:space="preserve"> 16 ш. Создали даже опытный образец палубного ш ШОН (3412,1).</w:t>
      </w:r>
    </w:p>
    <w:p w14:paraId="308540B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10BF32"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появились планы переоборудова</w:t>
      </w:r>
      <w:r w:rsidRPr="00F33EBB">
        <w:rPr>
          <w:rFonts w:ascii="Times New Roman" w:hAnsi="Times New Roman" w:cs="Times New Roman"/>
          <w:color w:val="000000" w:themeColor="text1"/>
          <w:sz w:val="16"/>
          <w:szCs w:val="16"/>
        </w:rPr>
        <w:softHyphen/>
        <w:t>ния в авианосец учебного судна «Комсомо</w:t>
      </w:r>
      <w:r w:rsidRPr="00F33EBB">
        <w:rPr>
          <w:rFonts w:ascii="Times New Roman" w:hAnsi="Times New Roman" w:cs="Times New Roman"/>
          <w:color w:val="000000" w:themeColor="text1"/>
          <w:sz w:val="16"/>
          <w:szCs w:val="16"/>
        </w:rPr>
        <w:softHyphen/>
        <w:t>лец», с последующим базированием на нем 26 истребителей и 16 штурмовиков. В резуль</w:t>
      </w:r>
      <w:r w:rsidRPr="00F33EBB">
        <w:rPr>
          <w:rFonts w:ascii="Times New Roman" w:hAnsi="Times New Roman" w:cs="Times New Roman"/>
          <w:color w:val="000000" w:themeColor="text1"/>
          <w:sz w:val="16"/>
          <w:szCs w:val="16"/>
        </w:rPr>
        <w:softHyphen/>
        <w:t xml:space="preserve">тате мог получиться корабль, в </w:t>
      </w:r>
      <w:proofErr w:type="spellStart"/>
      <w:r w:rsidRPr="00F33EBB">
        <w:rPr>
          <w:rFonts w:ascii="Times New Roman" w:hAnsi="Times New Roman" w:cs="Times New Roman"/>
          <w:color w:val="000000" w:themeColor="text1"/>
          <w:sz w:val="16"/>
          <w:szCs w:val="16"/>
        </w:rPr>
        <w:t>обшем</w:t>
      </w:r>
      <w:proofErr w:type="spellEnd"/>
      <w:r w:rsidRPr="00F33EBB">
        <w:rPr>
          <w:rFonts w:ascii="Times New Roman" w:hAnsi="Times New Roman" w:cs="Times New Roman"/>
          <w:color w:val="000000" w:themeColor="text1"/>
          <w:sz w:val="16"/>
          <w:szCs w:val="16"/>
        </w:rPr>
        <w:t>, соот</w:t>
      </w:r>
      <w:r w:rsidRPr="00F33EBB">
        <w:rPr>
          <w:rFonts w:ascii="Times New Roman" w:hAnsi="Times New Roman" w:cs="Times New Roman"/>
          <w:color w:val="000000" w:themeColor="text1"/>
          <w:sz w:val="16"/>
          <w:szCs w:val="16"/>
        </w:rPr>
        <w:softHyphen/>
        <w:t>ветствующий эскортным авианосцам союз</w:t>
      </w:r>
      <w:r w:rsidRPr="00F33EBB">
        <w:rPr>
          <w:rFonts w:ascii="Times New Roman" w:hAnsi="Times New Roman" w:cs="Times New Roman"/>
          <w:color w:val="000000" w:themeColor="text1"/>
          <w:sz w:val="16"/>
          <w:szCs w:val="16"/>
        </w:rPr>
        <w:softHyphen/>
        <w:t>ников периода Второй мировой войны. Хотя до практического воплощения и на этот раз дело не дошло, один оригинальный летатель</w:t>
      </w:r>
      <w:r w:rsidRPr="00F33EBB">
        <w:rPr>
          <w:rFonts w:ascii="Times New Roman" w:hAnsi="Times New Roman" w:cs="Times New Roman"/>
          <w:color w:val="000000" w:themeColor="text1"/>
          <w:sz w:val="16"/>
          <w:szCs w:val="16"/>
        </w:rPr>
        <w:softHyphen/>
        <w:t>ный аппарат, который вполне мог использо</w:t>
      </w:r>
      <w:r w:rsidRPr="00F33EBB">
        <w:rPr>
          <w:rFonts w:ascii="Times New Roman" w:hAnsi="Times New Roman" w:cs="Times New Roman"/>
          <w:color w:val="000000" w:themeColor="text1"/>
          <w:sz w:val="16"/>
          <w:szCs w:val="16"/>
        </w:rPr>
        <w:softHyphen/>
        <w:t xml:space="preserve">ваться в качестве палубного самолета, все-та- </w:t>
      </w:r>
      <w:proofErr w:type="spellStart"/>
      <w:r w:rsidRPr="00F33EBB">
        <w:rPr>
          <w:rFonts w:ascii="Times New Roman" w:hAnsi="Times New Roman" w:cs="Times New Roman"/>
          <w:color w:val="000000" w:themeColor="text1"/>
          <w:sz w:val="16"/>
          <w:szCs w:val="16"/>
        </w:rPr>
        <w:t>ки</w:t>
      </w:r>
      <w:proofErr w:type="spellEnd"/>
      <w:r w:rsidRPr="00F33EBB">
        <w:rPr>
          <w:rFonts w:ascii="Times New Roman" w:hAnsi="Times New Roman" w:cs="Times New Roman"/>
          <w:color w:val="000000" w:themeColor="text1"/>
          <w:sz w:val="16"/>
          <w:szCs w:val="16"/>
        </w:rPr>
        <w:t xml:space="preserve"> появился. Известный как штурмовик осо</w:t>
      </w:r>
      <w:r w:rsidRPr="00F33EBB">
        <w:rPr>
          <w:rFonts w:ascii="Times New Roman" w:hAnsi="Times New Roman" w:cs="Times New Roman"/>
          <w:color w:val="000000" w:themeColor="text1"/>
          <w:sz w:val="16"/>
          <w:szCs w:val="16"/>
        </w:rPr>
        <w:softHyphen/>
        <w:t>бого назначения ШОН, он создавайся в Цен</w:t>
      </w:r>
      <w:r w:rsidRPr="00F33EBB">
        <w:rPr>
          <w:rFonts w:ascii="Times New Roman" w:hAnsi="Times New Roman" w:cs="Times New Roman"/>
          <w:color w:val="000000" w:themeColor="text1"/>
          <w:sz w:val="16"/>
          <w:szCs w:val="16"/>
        </w:rPr>
        <w:softHyphen/>
        <w:t>тральном конструкторском бюро (отсюда еще одно его название - ЦКБ №23), был вы</w:t>
      </w:r>
      <w:r w:rsidRPr="00F33EBB">
        <w:rPr>
          <w:rFonts w:ascii="Times New Roman" w:hAnsi="Times New Roman" w:cs="Times New Roman"/>
          <w:color w:val="000000" w:themeColor="text1"/>
          <w:sz w:val="16"/>
          <w:szCs w:val="16"/>
        </w:rPr>
        <w:softHyphen/>
        <w:t>пущен в апреле 1931 г. ШОН отличался складываемой с поворо</w:t>
      </w:r>
      <w:r w:rsidRPr="00F33EBB">
        <w:rPr>
          <w:rFonts w:ascii="Times New Roman" w:hAnsi="Times New Roman" w:cs="Times New Roman"/>
          <w:color w:val="000000" w:themeColor="text1"/>
          <w:sz w:val="16"/>
          <w:szCs w:val="16"/>
        </w:rPr>
        <w:softHyphen/>
        <w:t xml:space="preserve">том назад </w:t>
      </w:r>
      <w:proofErr w:type="spellStart"/>
      <w:r w:rsidRPr="00F33EBB">
        <w:rPr>
          <w:rFonts w:ascii="Times New Roman" w:hAnsi="Times New Roman" w:cs="Times New Roman"/>
          <w:color w:val="000000" w:themeColor="text1"/>
          <w:sz w:val="16"/>
          <w:szCs w:val="16"/>
        </w:rPr>
        <w:t>бипланной</w:t>
      </w:r>
      <w:proofErr w:type="spellEnd"/>
      <w:r w:rsidRPr="00F33EBB">
        <w:rPr>
          <w:rFonts w:ascii="Times New Roman" w:hAnsi="Times New Roman" w:cs="Times New Roman"/>
          <w:color w:val="000000" w:themeColor="text1"/>
          <w:sz w:val="16"/>
          <w:szCs w:val="16"/>
        </w:rPr>
        <w:t xml:space="preserve"> коробкой крыльев для удобства хранения и транспортировки, а его шасси было выполнено в виде разнесенной пирамиды без поперечной оси для возмож</w:t>
      </w:r>
      <w:r w:rsidRPr="00F33EBB">
        <w:rPr>
          <w:rFonts w:ascii="Times New Roman" w:hAnsi="Times New Roman" w:cs="Times New Roman"/>
          <w:color w:val="000000" w:themeColor="text1"/>
          <w:sz w:val="16"/>
          <w:szCs w:val="16"/>
        </w:rPr>
        <w:softHyphen/>
        <w:t>ной подвески торпеды (последнее предполо</w:t>
      </w:r>
      <w:r w:rsidRPr="00F33EBB">
        <w:rPr>
          <w:rFonts w:ascii="Times New Roman" w:hAnsi="Times New Roman" w:cs="Times New Roman"/>
          <w:color w:val="000000" w:themeColor="text1"/>
          <w:sz w:val="16"/>
          <w:szCs w:val="16"/>
        </w:rPr>
        <w:softHyphen/>
        <w:t>жение также маловероятно). Бронирование только снизу, вооружение состояло из 8 пу</w:t>
      </w:r>
      <w:r w:rsidRPr="00F33EBB">
        <w:rPr>
          <w:rFonts w:ascii="Times New Roman" w:hAnsi="Times New Roman" w:cs="Times New Roman"/>
          <w:color w:val="000000" w:themeColor="text1"/>
          <w:sz w:val="16"/>
          <w:szCs w:val="16"/>
        </w:rPr>
        <w:softHyphen/>
        <w:t>леметов ПВ-1, установленных в полу второй кабины. Пулеметы монтировались на особой поворачивающейся установке для стрельбы вперед, вниз и назад. Оригинальный штур</w:t>
      </w:r>
      <w:r w:rsidRPr="00F33EBB">
        <w:rPr>
          <w:rFonts w:ascii="Times New Roman" w:hAnsi="Times New Roman" w:cs="Times New Roman"/>
          <w:color w:val="000000" w:themeColor="text1"/>
          <w:sz w:val="16"/>
          <w:szCs w:val="16"/>
        </w:rPr>
        <w:softHyphen/>
        <w:t>мовик испытывался в 1932 г., однако даль</w:t>
      </w:r>
      <w:r w:rsidRPr="00F33EBB">
        <w:rPr>
          <w:rFonts w:ascii="Times New Roman" w:hAnsi="Times New Roman" w:cs="Times New Roman"/>
          <w:color w:val="000000" w:themeColor="text1"/>
          <w:sz w:val="16"/>
          <w:szCs w:val="16"/>
        </w:rPr>
        <w:softHyphen/>
        <w:t>нейшего продолжения не имел. Какую-либо дополнительную информацию по нему обна</w:t>
      </w:r>
      <w:r w:rsidRPr="00F33EBB">
        <w:rPr>
          <w:rFonts w:ascii="Times New Roman" w:hAnsi="Times New Roman" w:cs="Times New Roman"/>
          <w:color w:val="000000" w:themeColor="text1"/>
          <w:sz w:val="16"/>
          <w:szCs w:val="16"/>
        </w:rPr>
        <w:softHyphen/>
        <w:t xml:space="preserve">ружить непросто. ЦКБ находилось в ту пору под патронажем ОГПУ, поэтому сведения о большинстве разработанных там самолетов </w:t>
      </w:r>
      <w:r w:rsidRPr="00F33EBB">
        <w:rPr>
          <w:rStyle w:val="478pt"/>
          <w:rFonts w:cs="Times New Roman"/>
          <w:color w:val="000000" w:themeColor="text1"/>
          <w:szCs w:val="16"/>
        </w:rPr>
        <w:t>периода</w:t>
      </w:r>
      <w:r w:rsidRPr="00F33EBB">
        <w:rPr>
          <w:rFonts w:ascii="Times New Roman" w:hAnsi="Times New Roman" w:cs="Times New Roman"/>
          <w:color w:val="000000" w:themeColor="text1"/>
          <w:sz w:val="16"/>
          <w:szCs w:val="16"/>
        </w:rPr>
        <w:t xml:space="preserve"> 1930—33</w:t>
      </w:r>
      <w:r w:rsidRPr="00F33EBB">
        <w:rPr>
          <w:rStyle w:val="47BookmanOldStyle"/>
          <w:rFonts w:ascii="Times New Roman" w:hAnsi="Times New Roman" w:cs="Times New Roman"/>
          <w:color w:val="000000" w:themeColor="text1"/>
          <w:sz w:val="16"/>
          <w:szCs w:val="16"/>
        </w:rPr>
        <w:t xml:space="preserve"> ГГ. до</w:t>
      </w:r>
      <w:r w:rsidRPr="00F33EBB">
        <w:rPr>
          <w:rFonts w:ascii="Times New Roman" w:hAnsi="Times New Roman" w:cs="Times New Roman"/>
          <w:color w:val="000000" w:themeColor="text1"/>
          <w:sz w:val="16"/>
          <w:szCs w:val="16"/>
        </w:rPr>
        <w:t xml:space="preserve"> сих пор являются не</w:t>
      </w:r>
      <w:r w:rsidRPr="00F33EBB">
        <w:rPr>
          <w:rFonts w:ascii="Times New Roman" w:hAnsi="Times New Roman" w:cs="Times New Roman"/>
          <w:color w:val="000000" w:themeColor="text1"/>
          <w:sz w:val="16"/>
          <w:szCs w:val="16"/>
        </w:rPr>
        <w:softHyphen/>
        <w:t>полными. (12301).</w:t>
      </w:r>
    </w:p>
    <w:p w14:paraId="3483874E"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p w14:paraId="34EA80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1927г. мощность завода ГАЗ-1 - 470 Р-1 в год. Производственная программа на 1926-27г.: 100 Р-1, 90 И-2бис, 50 </w:t>
      </w:r>
      <w:proofErr w:type="spellStart"/>
      <w:r w:rsidRPr="00F33EBB">
        <w:rPr>
          <w:rFonts w:ascii="Times New Roman" w:hAnsi="Times New Roman" w:cs="Times New Roman"/>
          <w:color w:val="000000" w:themeColor="text1"/>
          <w:sz w:val="16"/>
          <w:szCs w:val="16"/>
        </w:rPr>
        <w:t>групкомплектов</w:t>
      </w:r>
      <w:proofErr w:type="spellEnd"/>
      <w:r w:rsidRPr="00F33EBB">
        <w:rPr>
          <w:rFonts w:ascii="Times New Roman" w:hAnsi="Times New Roman" w:cs="Times New Roman"/>
          <w:color w:val="000000" w:themeColor="text1"/>
          <w:sz w:val="16"/>
          <w:szCs w:val="16"/>
        </w:rPr>
        <w:t xml:space="preserve"> Р-1. За первые три квартала 1927г. выпущено 197 Р-1 и 12 И-1. В 1927-28г. сделано 300 Р-1, 10 И-2бис, 38 комплектов запчастей Р-1 (11982).</w:t>
      </w:r>
    </w:p>
    <w:p w14:paraId="2347CC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DF70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на завод (Завод № 25 ВСНХ, завод Ф.Э. </w:t>
      </w:r>
      <w:proofErr w:type="spellStart"/>
      <w:r w:rsidRPr="00F33EBB">
        <w:rPr>
          <w:rFonts w:ascii="Times New Roman" w:hAnsi="Times New Roman" w:cs="Times New Roman"/>
          <w:color w:val="000000" w:themeColor="text1"/>
          <w:sz w:val="16"/>
          <w:szCs w:val="16"/>
        </w:rPr>
        <w:t>Моска</w:t>
      </w:r>
      <w:proofErr w:type="spellEnd"/>
      <w:r w:rsidRPr="00F33EBB">
        <w:rPr>
          <w:rFonts w:ascii="Times New Roman" w:hAnsi="Times New Roman" w:cs="Times New Roman"/>
          <w:color w:val="000000" w:themeColor="text1"/>
          <w:sz w:val="16"/>
          <w:szCs w:val="16"/>
        </w:rPr>
        <w:t xml:space="preserve">, Завод № 5 «Самолет» ВСНХ, Государственный авиационный завод № 5 (ГАЗ-5) «Самолёт» ВСНХ / г. Москва Ленинградский пр. Авиационный пер., 5 «Самолет» (1924-27 г.);  г. Москва, 40 п/я 21 «Завод № 25» (1930 г.)/) с завода № 1 переведено ОСС ЦКБ </w:t>
      </w:r>
      <w:proofErr w:type="spellStart"/>
      <w:r w:rsidRPr="00F33EBB">
        <w:rPr>
          <w:rFonts w:ascii="Times New Roman" w:hAnsi="Times New Roman" w:cs="Times New Roman"/>
          <w:color w:val="000000" w:themeColor="text1"/>
          <w:sz w:val="16"/>
          <w:szCs w:val="16"/>
        </w:rPr>
        <w:t>Авиатреста</w:t>
      </w:r>
      <w:proofErr w:type="spellEnd"/>
      <w:r w:rsidRPr="00F33EBB">
        <w:rPr>
          <w:rFonts w:ascii="Times New Roman" w:hAnsi="Times New Roman" w:cs="Times New Roman"/>
          <w:color w:val="000000" w:themeColor="text1"/>
          <w:sz w:val="16"/>
          <w:szCs w:val="16"/>
        </w:rPr>
        <w:t>.</w:t>
      </w:r>
    </w:p>
    <w:p w14:paraId="59A9E1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09.1930 г. завод № 25 вместе с КБ по вооружению влит в состав ЦКБ завода № 39. Числился филиалом завода № 39.</w:t>
      </w:r>
    </w:p>
    <w:p w14:paraId="6536A9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1933 г. здесь был построен вариант АИР-6 на поплавках конструкции В.Б. Шаврова.</w:t>
      </w:r>
    </w:p>
    <w:p w14:paraId="7D1A77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 оборудования (1926 г.)- 83 ед.</w:t>
      </w:r>
    </w:p>
    <w:p w14:paraId="7B55FA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(10.1919 г.)- 134 чел., (12.1926 г.)- 375 чел.</w:t>
      </w:r>
    </w:p>
    <w:p w14:paraId="2C8447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Управляющий (-12.1924-21.02.1925 г.)- Ф.А. Синицын; и.о. (19.02.1925 г.-)- И.Я. Ковалев. Директор (21.02.1925 г.-)- И .Я. Ковалев, (-10.1926-03.1927 г.-)- Малахов, (12.1927 г.)- Соколов, (1930 г.)- Горшков.</w:t>
      </w:r>
    </w:p>
    <w:p w14:paraId="69A65B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управляющего (02.1925 г.)- И.Я. Ковалев. Зам. директора (-25.04.1925 г.)- Ковалев.</w:t>
      </w:r>
    </w:p>
    <w:p w14:paraId="2E0FE8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(до 1925 г.)- А.Р. Рубенчик, (01.1928-10.1929 г.)- Н.Н. Поликарпов.</w:t>
      </w:r>
    </w:p>
    <w:p w14:paraId="335F20A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 (01.1928-10.1929 г.)- Н.Н. Поликарпов.</w:t>
      </w:r>
    </w:p>
    <w:p w14:paraId="63736EC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Заведующий мастерскими (производством) (-1924-27 г.-)- Невский. Гл. механик (12.1924 г.)- Никитин.</w:t>
      </w:r>
    </w:p>
    <w:p w14:paraId="5E6E45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Заведующие отделами: КО (03.1927 г.)- </w:t>
      </w:r>
      <w:proofErr w:type="spellStart"/>
      <w:r w:rsidRPr="00F33EBB">
        <w:rPr>
          <w:rFonts w:ascii="Times New Roman" w:hAnsi="Times New Roman" w:cs="Times New Roman"/>
          <w:color w:val="000000" w:themeColor="text1"/>
          <w:sz w:val="16"/>
          <w:szCs w:val="16"/>
        </w:rPr>
        <w:t>Дайбог</w:t>
      </w:r>
      <w:proofErr w:type="spellEnd"/>
      <w:r w:rsidRPr="00F33EBB">
        <w:rPr>
          <w:rFonts w:ascii="Times New Roman" w:hAnsi="Times New Roman" w:cs="Times New Roman"/>
          <w:color w:val="000000" w:themeColor="text1"/>
          <w:sz w:val="16"/>
          <w:szCs w:val="16"/>
        </w:rPr>
        <w:t>; снабжения (1930 г.)- Деев. Заведующий: снабжением (12.1924 г.)- Бородин; секретным делопроизводством (10.1926 г.)- Андреев.</w:t>
      </w:r>
    </w:p>
    <w:p w14:paraId="47666A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Производство: самолеты: «Фарман» (1917), У-1 (1921; 1923-24)- 102, Р-3 (1927); ремонт: самолеты Ю-20, -21 (1925)- 18 (11982).</w:t>
      </w:r>
    </w:p>
    <w:p w14:paraId="3F0AD9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44FE4" w14:textId="77777777" w:rsidR="00037158" w:rsidRPr="00F33EBB" w:rsidRDefault="00037158" w:rsidP="008215F2">
      <w:pPr>
        <w:pStyle w:val="rteindent11"/>
        <w:shd w:val="clear" w:color="auto" w:fill="FFFFFF"/>
        <w:spacing w:before="0" w:beforeAutospacing="0" w:after="0"/>
        <w:ind w:left="0" w:firstLine="0"/>
        <w:rPr>
          <w:rStyle w:val="a7"/>
          <w:rFonts w:eastAsiaTheme="majorEastAsia"/>
          <w:b w:val="0"/>
          <w:color w:val="000000" w:themeColor="text1"/>
          <w:sz w:val="16"/>
          <w:szCs w:val="16"/>
        </w:rPr>
      </w:pPr>
      <w:r w:rsidRPr="00F33EBB">
        <w:rPr>
          <w:rStyle w:val="a7"/>
          <w:rFonts w:eastAsiaTheme="majorEastAsia"/>
          <w:b w:val="0"/>
          <w:color w:val="000000" w:themeColor="text1"/>
          <w:sz w:val="16"/>
          <w:szCs w:val="16"/>
        </w:rPr>
        <w:t xml:space="preserve">1927 году, ввиду значительного расширения деятельности, перехода на выполнение крупных заказов и развития собственного самолетостроения, ремонтный </w:t>
      </w:r>
      <w:proofErr w:type="spellStart"/>
      <w:r w:rsidRPr="00F33EBB">
        <w:rPr>
          <w:rStyle w:val="a7"/>
          <w:rFonts w:eastAsiaTheme="majorEastAsia"/>
          <w:b w:val="0"/>
          <w:color w:val="000000" w:themeColor="text1"/>
          <w:sz w:val="16"/>
          <w:szCs w:val="16"/>
        </w:rPr>
        <w:t>Воздухзавод</w:t>
      </w:r>
      <w:proofErr w:type="spellEnd"/>
      <w:r w:rsidRPr="00F33EBB">
        <w:rPr>
          <w:rStyle w:val="a7"/>
          <w:rFonts w:eastAsiaTheme="majorEastAsia"/>
          <w:b w:val="0"/>
          <w:color w:val="000000" w:themeColor="text1"/>
          <w:sz w:val="16"/>
          <w:szCs w:val="16"/>
        </w:rPr>
        <w:t xml:space="preserve"> № 1 переименовывается в авиационный завод № 39. Директором завода назначается рабочий-выдвиженец Сергей Осипович Евстигнеев, а его помощником Петр Александрович Клевцов. В начале 1930 года завод вводят в состав авиационной промышленности. Практически одновременно завод оказывается в ведении ОГПУ и начинается его ускоренное переоборудование в самолетостроительное предприятие. В этот период завод № 39, по-видимому, и получил имя руководителя ОГПУ В.Р. Менжинского (15223).</w:t>
      </w:r>
    </w:p>
    <w:p w14:paraId="3DB9AC21" w14:textId="77777777" w:rsidR="00037158" w:rsidRPr="00F33EBB" w:rsidRDefault="00037158" w:rsidP="008215F2">
      <w:pPr>
        <w:pStyle w:val="rteindent11"/>
        <w:shd w:val="clear" w:color="auto" w:fill="FFFFFF"/>
        <w:spacing w:before="0" w:beforeAutospacing="0" w:after="0"/>
        <w:ind w:left="0" w:firstLine="0"/>
        <w:rPr>
          <w:rStyle w:val="a7"/>
          <w:rFonts w:eastAsiaTheme="majorEastAsia"/>
          <w:b w:val="0"/>
          <w:color w:val="000000" w:themeColor="text1"/>
          <w:sz w:val="16"/>
          <w:szCs w:val="16"/>
        </w:rPr>
      </w:pPr>
    </w:p>
    <w:p w14:paraId="170D40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Воробьевым-Москвиным был разработан экспериментальный четырехцветный камуфляж. На всех верхних и боковых поверхностях наносились крупные поля темно-фиолетового, средне-зеленого, светло-коричневого и желто-зеленого (хаки) цветов. Поля разделялись ломаными прямыми линиями. Были подготовлены эскизы размещения пятен для разных типов самолетов, имевшихся у ВВС РККА. Для испытаний выделили разведчики Р-1 и Фоккер С. IV и истребитель Фоккер D.VII, перекрашенные по новой схеме. В июне 1927 г. их разместили на аэродроме </w:t>
      </w:r>
      <w:proofErr w:type="spellStart"/>
      <w:r w:rsidRPr="00F33EBB">
        <w:rPr>
          <w:rFonts w:ascii="Times New Roman" w:hAnsi="Times New Roman" w:cs="Times New Roman"/>
          <w:color w:val="000000" w:themeColor="text1"/>
          <w:sz w:val="16"/>
          <w:szCs w:val="16"/>
        </w:rPr>
        <w:t>Клементьево</w:t>
      </w:r>
      <w:proofErr w:type="spellEnd"/>
      <w:r w:rsidRPr="00F33EBB">
        <w:rPr>
          <w:rFonts w:ascii="Times New Roman" w:hAnsi="Times New Roman" w:cs="Times New Roman"/>
          <w:color w:val="000000" w:themeColor="text1"/>
          <w:sz w:val="16"/>
          <w:szCs w:val="16"/>
        </w:rPr>
        <w:t xml:space="preserve"> в Подмосковье, где рассматривали и фотографировали с разных высот. Однако результаты оказались неутешительными. Замет- </w:t>
      </w:r>
      <w:proofErr w:type="spellStart"/>
      <w:r w:rsidRPr="00F33EBB">
        <w:rPr>
          <w:rFonts w:ascii="Times New Roman" w:hAnsi="Times New Roman" w:cs="Times New Roman"/>
          <w:color w:val="000000" w:themeColor="text1"/>
          <w:sz w:val="16"/>
          <w:szCs w:val="16"/>
        </w:rPr>
        <w:t>ность</w:t>
      </w:r>
      <w:proofErr w:type="spellEnd"/>
      <w:r w:rsidRPr="00F33EBB">
        <w:rPr>
          <w:rFonts w:ascii="Times New Roman" w:hAnsi="Times New Roman" w:cs="Times New Roman"/>
          <w:color w:val="000000" w:themeColor="text1"/>
          <w:sz w:val="16"/>
          <w:szCs w:val="16"/>
        </w:rPr>
        <w:t xml:space="preserve"> самолетов, наоборот, повысилась. Цвета были слишком яркими, линии раздела их - слишком резкие. Самым плохим признали камуфляж Р-1. Предложенную </w:t>
      </w:r>
      <w:proofErr w:type="spellStart"/>
      <w:r w:rsidRPr="00F33EBB">
        <w:rPr>
          <w:rFonts w:ascii="Times New Roman" w:hAnsi="Times New Roman" w:cs="Times New Roman"/>
          <w:color w:val="000000" w:themeColor="text1"/>
          <w:sz w:val="16"/>
          <w:szCs w:val="16"/>
        </w:rPr>
        <w:t>Бурче</w:t>
      </w:r>
      <w:proofErr w:type="spellEnd"/>
      <w:r w:rsidRPr="00F33EBB">
        <w:rPr>
          <w:rFonts w:ascii="Times New Roman" w:hAnsi="Times New Roman" w:cs="Times New Roman"/>
          <w:color w:val="000000" w:themeColor="text1"/>
          <w:sz w:val="16"/>
          <w:szCs w:val="16"/>
        </w:rPr>
        <w:t xml:space="preserve"> и Воробьевым-Москвиным раскраску отвергли (11987).</w:t>
      </w:r>
    </w:p>
    <w:p w14:paraId="72784D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42AB8"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было принято важ</w:t>
      </w:r>
      <w:r w:rsidRPr="00F33EBB">
        <w:rPr>
          <w:rFonts w:ascii="Times New Roman" w:hAnsi="Times New Roman" w:cs="Times New Roman"/>
          <w:color w:val="000000" w:themeColor="text1"/>
          <w:sz w:val="16"/>
          <w:szCs w:val="16"/>
        </w:rPr>
        <w:softHyphen/>
        <w:t>нейшее для отечественной авиапро</w:t>
      </w:r>
      <w:r w:rsidRPr="00F33EBB">
        <w:rPr>
          <w:rFonts w:ascii="Times New Roman" w:hAnsi="Times New Roman" w:cs="Times New Roman"/>
          <w:color w:val="000000" w:themeColor="text1"/>
          <w:sz w:val="16"/>
          <w:szCs w:val="16"/>
        </w:rPr>
        <w:softHyphen/>
        <w:t>мышленности решение об объедине</w:t>
      </w:r>
      <w:r w:rsidRPr="00F33EBB">
        <w:rPr>
          <w:rFonts w:ascii="Times New Roman" w:hAnsi="Times New Roman" w:cs="Times New Roman"/>
          <w:color w:val="000000" w:themeColor="text1"/>
          <w:sz w:val="16"/>
          <w:szCs w:val="16"/>
        </w:rPr>
        <w:softHyphen/>
        <w:t xml:space="preserve">нии моторостроительных заводов № 2 и № 4. Первоначально новый завод так и назывался -“объединенный </w:t>
      </w:r>
      <w:proofErr w:type="spellStart"/>
      <w:r w:rsidRPr="00F33EBB">
        <w:rPr>
          <w:rFonts w:ascii="Times New Roman" w:hAnsi="Times New Roman" w:cs="Times New Roman"/>
          <w:color w:val="000000" w:themeColor="text1"/>
          <w:sz w:val="16"/>
          <w:szCs w:val="16"/>
        </w:rPr>
        <w:t>госави</w:t>
      </w:r>
      <w:r w:rsidRPr="00F33EBB">
        <w:rPr>
          <w:rFonts w:ascii="Times New Roman" w:hAnsi="Times New Roman" w:cs="Times New Roman"/>
          <w:color w:val="000000" w:themeColor="text1"/>
          <w:sz w:val="16"/>
          <w:szCs w:val="16"/>
        </w:rPr>
        <w:softHyphen/>
        <w:t>азавод</w:t>
      </w:r>
      <w:proofErr w:type="spellEnd"/>
      <w:r w:rsidRPr="00F33EBB">
        <w:rPr>
          <w:rFonts w:ascii="Times New Roman" w:hAnsi="Times New Roman" w:cs="Times New Roman"/>
          <w:color w:val="000000" w:themeColor="text1"/>
          <w:sz w:val="16"/>
          <w:szCs w:val="16"/>
        </w:rPr>
        <w:t xml:space="preserve"> № 2 и № 4 имени Фрунзе”. Но такое название было длинным и не</w:t>
      </w:r>
      <w:r w:rsidRPr="00F33EBB">
        <w:rPr>
          <w:rFonts w:ascii="Times New Roman" w:hAnsi="Times New Roman" w:cs="Times New Roman"/>
          <w:color w:val="000000" w:themeColor="text1"/>
          <w:sz w:val="16"/>
          <w:szCs w:val="16"/>
        </w:rPr>
        <w:softHyphen/>
        <w:t>удобным. Вскоре номера заводов сли</w:t>
      </w:r>
      <w:r w:rsidRPr="00F33EBB">
        <w:rPr>
          <w:rFonts w:ascii="Times New Roman" w:hAnsi="Times New Roman" w:cs="Times New Roman"/>
          <w:color w:val="000000" w:themeColor="text1"/>
          <w:sz w:val="16"/>
          <w:szCs w:val="16"/>
        </w:rPr>
        <w:softHyphen/>
        <w:t>ли в один. Вот так в 1927 г. был обра</w:t>
      </w:r>
      <w:r w:rsidRPr="00F33EBB">
        <w:rPr>
          <w:rFonts w:ascii="Times New Roman" w:hAnsi="Times New Roman" w:cs="Times New Roman"/>
          <w:color w:val="000000" w:themeColor="text1"/>
          <w:sz w:val="16"/>
          <w:szCs w:val="16"/>
        </w:rPr>
        <w:softHyphen/>
        <w:t>зован завод № 24 им. Фрунзе (11156).</w:t>
      </w:r>
    </w:p>
    <w:p w14:paraId="13F77FA1"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8127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завод "Большевик" был переименован в Государственный союзный завод № 29 и в этом же году начал производство опытной партии пятицилиндрового авиационного мотора воздушного охлаждения М-11.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w:t>
      </w:r>
      <w:proofErr w:type="spellStart"/>
      <w:r w:rsidRPr="00F33EBB">
        <w:rPr>
          <w:rFonts w:ascii="Times New Roman" w:hAnsi="Times New Roman" w:cs="Times New Roman"/>
          <w:color w:val="000000" w:themeColor="text1"/>
          <w:sz w:val="16"/>
          <w:szCs w:val="16"/>
        </w:rPr>
        <w:t>Окромешко</w:t>
      </w:r>
      <w:proofErr w:type="spellEnd"/>
      <w:r w:rsidRPr="00F33EBB">
        <w:rPr>
          <w:rFonts w:ascii="Times New Roman" w:hAnsi="Times New Roman" w:cs="Times New Roman"/>
          <w:color w:val="000000" w:themeColor="text1"/>
          <w:sz w:val="16"/>
          <w:szCs w:val="16"/>
        </w:rPr>
        <w:t xml:space="preserve"> - помощник управляющего заводом по технической части (11478).</w:t>
      </w:r>
    </w:p>
    <w:p w14:paraId="1A1923F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849DA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Ленинградское НПО им. Климова - основа Русский Рено, основанный в 1914 в Петербурге. В 1927 на его базе образован завод Красный октябрь - электрооборудование, запчасти для тракторов и танков. В 1939-40 - подготовка производства М-105. Эвакуирован в Уфу, влился в моторостроительное предприятие, созданное на основе эвакуированного из Рыбинска завода 26, с состав которого с 35 входило КБ </w:t>
      </w:r>
      <w:proofErr w:type="spellStart"/>
      <w:r w:rsidRPr="00F33EBB">
        <w:rPr>
          <w:rFonts w:ascii="Times New Roman" w:hAnsi="Times New Roman" w:cs="Times New Roman"/>
          <w:color w:val="000000" w:themeColor="text1"/>
          <w:sz w:val="16"/>
          <w:szCs w:val="16"/>
        </w:rPr>
        <w:t>В.Я.Климова</w:t>
      </w:r>
      <w:proofErr w:type="spellEnd"/>
      <w:r w:rsidRPr="00F33EBB">
        <w:rPr>
          <w:rFonts w:ascii="Times New Roman" w:hAnsi="Times New Roman" w:cs="Times New Roman"/>
          <w:color w:val="000000" w:themeColor="text1"/>
          <w:sz w:val="16"/>
          <w:szCs w:val="16"/>
        </w:rPr>
        <w:t>. Делал М-105 и ВК-107 (62,309).</w:t>
      </w:r>
    </w:p>
    <w:p w14:paraId="67A200D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070FC5"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группой студентов Сибирского политехнического ин</w:t>
      </w:r>
      <w:r w:rsidRPr="00F33EBB">
        <w:rPr>
          <w:rFonts w:ascii="Times New Roman" w:hAnsi="Times New Roman" w:cs="Times New Roman"/>
          <w:color w:val="000000" w:themeColor="text1"/>
          <w:sz w:val="16"/>
          <w:szCs w:val="16"/>
        </w:rPr>
        <w:softHyphen/>
        <w:t xml:space="preserve">ститута (Томск) под руководством профессора А.В. </w:t>
      </w:r>
      <w:proofErr w:type="spellStart"/>
      <w:r w:rsidRPr="00F33EBB">
        <w:rPr>
          <w:rFonts w:ascii="Times New Roman" w:hAnsi="Times New Roman" w:cs="Times New Roman"/>
          <w:color w:val="000000" w:themeColor="text1"/>
          <w:sz w:val="16"/>
          <w:szCs w:val="16"/>
        </w:rPr>
        <w:t>Квасникова</w:t>
      </w:r>
      <w:proofErr w:type="spellEnd"/>
      <w:r w:rsidRPr="00F33EBB">
        <w:rPr>
          <w:rFonts w:ascii="Times New Roman" w:hAnsi="Times New Roman" w:cs="Times New Roman"/>
          <w:color w:val="000000" w:themeColor="text1"/>
          <w:sz w:val="16"/>
          <w:szCs w:val="16"/>
        </w:rPr>
        <w:t xml:space="preserve"> с исполь</w:t>
      </w:r>
      <w:r w:rsidRPr="00F33EBB">
        <w:rPr>
          <w:rFonts w:ascii="Times New Roman" w:hAnsi="Times New Roman" w:cs="Times New Roman"/>
          <w:color w:val="000000" w:themeColor="text1"/>
          <w:sz w:val="16"/>
          <w:szCs w:val="16"/>
        </w:rPr>
        <w:softHyphen/>
        <w:t>зованием деталей от ротативного мотора М-2-120 был создан мотор “ТУЖКУТ”.</w:t>
      </w:r>
    </w:p>
    <w:p w14:paraId="22F4E657"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Характеристики:</w:t>
      </w:r>
    </w:p>
    <w:p w14:paraId="28354F0E"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2-цилиндровый, оппозитный, четырехтактный, воздушного охлаждения;</w:t>
      </w:r>
    </w:p>
    <w:p w14:paraId="20268F73"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безредукторный</w:t>
      </w:r>
      <w:proofErr w:type="spellEnd"/>
      <w:r w:rsidRPr="00F33EBB">
        <w:rPr>
          <w:rFonts w:ascii="Times New Roman" w:hAnsi="Times New Roman" w:cs="Times New Roman"/>
          <w:color w:val="000000" w:themeColor="text1"/>
          <w:sz w:val="16"/>
          <w:szCs w:val="16"/>
        </w:rPr>
        <w:t>;</w:t>
      </w:r>
    </w:p>
    <w:p w14:paraId="0259ED9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мощность 20/24 л.с. (11852)</w:t>
      </w:r>
    </w:p>
    <w:p w14:paraId="4EFBB5C2" w14:textId="77777777" w:rsidR="00BE2C92" w:rsidRPr="00F33EBB" w:rsidRDefault="00BE2C92" w:rsidP="008215F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78A46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в рамках военного партнерства в Германию был командирован </w:t>
      </w:r>
      <w:proofErr w:type="spellStart"/>
      <w:r w:rsidRPr="00F33EBB">
        <w:rPr>
          <w:rFonts w:ascii="Times New Roman" w:hAnsi="Times New Roman" w:cs="Times New Roman"/>
          <w:color w:val="000000" w:themeColor="text1"/>
          <w:sz w:val="16"/>
          <w:szCs w:val="16"/>
        </w:rPr>
        <w:t>Я.И.Алкснис</w:t>
      </w:r>
      <w:proofErr w:type="spellEnd"/>
      <w:r w:rsidRPr="00F33EBB">
        <w:rPr>
          <w:rFonts w:ascii="Times New Roman" w:hAnsi="Times New Roman" w:cs="Times New Roman"/>
          <w:color w:val="000000" w:themeColor="text1"/>
          <w:sz w:val="16"/>
          <w:szCs w:val="16"/>
        </w:rPr>
        <w:t xml:space="preserve"> с целью ознакомления с германским </w:t>
      </w:r>
      <w:proofErr w:type="spellStart"/>
      <w:r w:rsidRPr="00F33EBB">
        <w:rPr>
          <w:rFonts w:ascii="Times New Roman" w:hAnsi="Times New Roman" w:cs="Times New Roman"/>
          <w:color w:val="000000" w:themeColor="text1"/>
          <w:sz w:val="16"/>
          <w:szCs w:val="16"/>
        </w:rPr>
        <w:t>самолето</w:t>
      </w:r>
      <w:proofErr w:type="spellEnd"/>
      <w:r w:rsidRPr="00F33EBB">
        <w:rPr>
          <w:rFonts w:ascii="Times New Roman" w:hAnsi="Times New Roman" w:cs="Times New Roman"/>
          <w:color w:val="000000" w:themeColor="text1"/>
          <w:sz w:val="16"/>
          <w:szCs w:val="16"/>
        </w:rPr>
        <w:t>- и моторостроением. Алкснис, хорошо знавший немецкий язык, без труда входил в профессиональный контакт с представителями германских авиационно-промышленных кругов, встречался с известным авиаконструктором Э. Хейнкелем (</w:t>
      </w:r>
      <w:r w:rsidRPr="00F33EBB">
        <w:rPr>
          <w:rFonts w:ascii="Times New Roman" w:hAnsi="Times New Roman" w:cs="Times New Roman"/>
          <w:iCs/>
          <w:color w:val="000000" w:themeColor="text1"/>
          <w:sz w:val="16"/>
          <w:szCs w:val="16"/>
        </w:rPr>
        <w:t xml:space="preserve">Орлов Б.М. </w:t>
      </w:r>
      <w:r w:rsidRPr="00F33EBB">
        <w:rPr>
          <w:rFonts w:ascii="Times New Roman" w:hAnsi="Times New Roman" w:cs="Times New Roman"/>
          <w:color w:val="000000" w:themeColor="text1"/>
          <w:sz w:val="16"/>
          <w:szCs w:val="16"/>
        </w:rPr>
        <w:t>В поисках союзников: командование Красной армии и проблемы внешней политики СССР в 30-х годах // Вопросы истории. 1990. № 4. С. 42.).</w:t>
      </w:r>
    </w:p>
    <w:p w14:paraId="1447D47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Поездки Алксниса в Германию, как покажут дальнейшие события, станут регулярными. Причем круг должностных лиц из ВВС РККА, командировавшихся для изучения немецкого военно-авиационного и авиационно-технического опыта, постоянно расширялся. В 1928 году в Германию были направлены командующие ВВС четырех западных военных округов П.Х. </w:t>
      </w:r>
      <w:proofErr w:type="spellStart"/>
      <w:r w:rsidRPr="00F33EBB">
        <w:rPr>
          <w:rFonts w:ascii="Times New Roman" w:hAnsi="Times New Roman" w:cs="Times New Roman"/>
          <w:color w:val="000000" w:themeColor="text1"/>
          <w:sz w:val="16"/>
          <w:szCs w:val="16"/>
        </w:rPr>
        <w:t>Межерауп</w:t>
      </w:r>
      <w:proofErr w:type="spellEnd"/>
      <w:r w:rsidRPr="00F33EBB">
        <w:rPr>
          <w:rFonts w:ascii="Times New Roman" w:hAnsi="Times New Roman" w:cs="Times New Roman"/>
          <w:color w:val="000000" w:themeColor="text1"/>
          <w:sz w:val="16"/>
          <w:szCs w:val="16"/>
        </w:rPr>
        <w:t xml:space="preserve">, А.Т. Кожевников, Ф.А. </w:t>
      </w:r>
      <w:proofErr w:type="spellStart"/>
      <w:r w:rsidRPr="00F33EBB">
        <w:rPr>
          <w:rFonts w:ascii="Times New Roman" w:hAnsi="Times New Roman" w:cs="Times New Roman"/>
          <w:color w:val="000000" w:themeColor="text1"/>
          <w:sz w:val="16"/>
          <w:szCs w:val="16"/>
        </w:rPr>
        <w:t>Ингаунис</w:t>
      </w:r>
      <w:proofErr w:type="spellEnd"/>
      <w:r w:rsidRPr="00F33EBB">
        <w:rPr>
          <w:rFonts w:ascii="Times New Roman" w:hAnsi="Times New Roman" w:cs="Times New Roman"/>
          <w:color w:val="000000" w:themeColor="text1"/>
          <w:sz w:val="16"/>
          <w:szCs w:val="16"/>
        </w:rPr>
        <w:t xml:space="preserve"> и И.У. Павлов (</w:t>
      </w:r>
      <w:proofErr w:type="spellStart"/>
      <w:r w:rsidRPr="00F33EBB">
        <w:rPr>
          <w:rFonts w:ascii="Times New Roman" w:hAnsi="Times New Roman" w:cs="Times New Roman"/>
          <w:iCs/>
          <w:color w:val="000000" w:themeColor="text1"/>
          <w:sz w:val="16"/>
          <w:szCs w:val="16"/>
        </w:rPr>
        <w:t>Колпакиди</w:t>
      </w:r>
      <w:proofErr w:type="spellEnd"/>
      <w:r w:rsidRPr="00F33EBB">
        <w:rPr>
          <w:rFonts w:ascii="Times New Roman" w:hAnsi="Times New Roman" w:cs="Times New Roman"/>
          <w:iCs/>
          <w:color w:val="000000" w:themeColor="text1"/>
          <w:sz w:val="16"/>
          <w:szCs w:val="16"/>
        </w:rPr>
        <w:t xml:space="preserve"> А.И., Прудникова Е.А. </w:t>
      </w:r>
      <w:r w:rsidRPr="00F33EBB">
        <w:rPr>
          <w:rFonts w:ascii="Times New Roman" w:hAnsi="Times New Roman" w:cs="Times New Roman"/>
          <w:color w:val="000000" w:themeColor="text1"/>
          <w:sz w:val="16"/>
          <w:szCs w:val="16"/>
        </w:rPr>
        <w:t>Двойной заговор. Сталин и Гитлер: несостоявшиеся путчи. М.: ОЛМА-ПРЕСС, 2000. С. 48—49.). Впоследствии все они будут арестованы, расстреляны, затем реабилитированы. В том же году Алкснис снова побывал в Германии. Через год в составе группы командного состава РККА на учебу в Германию с санкции Политбюро ЦК ВКП(б) был командирован помощник начальника ВВС С.А. Меженинов. Пока нет точных данных о результатах этих поездок, причем обе стороны подобного рода контакты старались особо не афишировать.</w:t>
      </w:r>
    </w:p>
    <w:p w14:paraId="22AFADC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Известно, что красные командиры, посещавшие Берлин и другие города Германии, приезжали, как правило, под псевдонимами и проживали на конспиративных квартирах (11173).</w:t>
      </w:r>
    </w:p>
    <w:p w14:paraId="48AA9A7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F5762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у “Хейнкель” были приобретены два самолета Хе-5с, которые в конце 1920 годов — начале 1930-х годов использовались в Ейской авиационной школе в качестве учебных. Примерно в этот же период у фирмы были закуплены 30 “Хейнкелей ХД-55”. В советских авиационных частях эти самолеты использовались в качестве корабельных разведчиков, приспособленных для взлета с катапульт (Катапульты были закуплены вместе с самолетами, что дополнительно обошлось советской стороне в 385 200 рублей (РГВА. Ф. 33988. Оп. 3. Д. 131. Л. 6).). Немецким летающим лодкам было присвоено советское название КР-1. Они применялись на флоте до 1938 года. Как Германия, так и СССР оказались “пасынками” Версальский системы в послевоенной Европе, и это подталкивало их на сближение во многих областях, в том числе и в </w:t>
      </w:r>
      <w:proofErr w:type="spellStart"/>
      <w:r w:rsidRPr="00F33EBB">
        <w:rPr>
          <w:rFonts w:ascii="Times New Roman" w:hAnsi="Times New Roman" w:cs="Times New Roman"/>
          <w:color w:val="000000" w:themeColor="text1"/>
          <w:sz w:val="16"/>
          <w:szCs w:val="16"/>
        </w:rPr>
        <w:t>военнополитической</w:t>
      </w:r>
      <w:proofErr w:type="spellEnd"/>
      <w:r w:rsidRPr="00F33EBB">
        <w:rPr>
          <w:rFonts w:ascii="Times New Roman" w:hAnsi="Times New Roman" w:cs="Times New Roman"/>
          <w:color w:val="000000" w:themeColor="text1"/>
          <w:sz w:val="16"/>
          <w:szCs w:val="16"/>
        </w:rPr>
        <w:t>, причем на взаимовыгодных условиях. Новый стимул этому сотрудничеству дал советско-германский договор 1922 года, заключенный в Рапалло во время Генуэзской конференции. (11174).</w:t>
      </w:r>
    </w:p>
    <w:p w14:paraId="0AC3116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7FAF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была образована Центральная лаборатория Треста точной механики. На ее базе в 1931 г. организован Научно-Технический институт, далее </w:t>
      </w:r>
      <w:proofErr w:type="spellStart"/>
      <w:r w:rsidRPr="00F33EBB">
        <w:rPr>
          <w:rFonts w:ascii="Times New Roman" w:hAnsi="Times New Roman" w:cs="Times New Roman"/>
          <w:color w:val="000000" w:themeColor="text1"/>
          <w:sz w:val="16"/>
          <w:szCs w:val="16"/>
        </w:rPr>
        <w:t>переименованый</w:t>
      </w:r>
      <w:proofErr w:type="spellEnd"/>
      <w:r w:rsidRPr="00F33EBB">
        <w:rPr>
          <w:rFonts w:ascii="Times New Roman" w:hAnsi="Times New Roman" w:cs="Times New Roman"/>
          <w:color w:val="000000" w:themeColor="text1"/>
          <w:sz w:val="16"/>
          <w:szCs w:val="16"/>
        </w:rPr>
        <w:t xml:space="preserve"> в НИАГ. В соответствии с пост. СНК № 2139-425сс от 21.12.1936г. НИАГ передан в ведение НКОП и по пр. № </w:t>
      </w:r>
      <w:proofErr w:type="spellStart"/>
      <w:r w:rsidRPr="00F33EBB">
        <w:rPr>
          <w:rFonts w:ascii="Times New Roman" w:hAnsi="Times New Roman" w:cs="Times New Roman"/>
          <w:color w:val="000000" w:themeColor="text1"/>
          <w:sz w:val="16"/>
          <w:szCs w:val="16"/>
        </w:rPr>
        <w:t>Обсс</w:t>
      </w:r>
      <w:proofErr w:type="spellEnd"/>
      <w:r w:rsidRPr="00F33EBB">
        <w:rPr>
          <w:rFonts w:ascii="Times New Roman" w:hAnsi="Times New Roman" w:cs="Times New Roman"/>
          <w:color w:val="000000" w:themeColor="text1"/>
          <w:sz w:val="16"/>
          <w:szCs w:val="16"/>
        </w:rPr>
        <w:t xml:space="preserve"> от 30.12.1936г. переименован в НИИ-12. По пр. № 59 от 14.02.1937г. НИИ-12 передан в ведение ЮГУ НКОП (и на 12.1938г.). В 1939г. переименован в Институт авиационного приборостроения (НИИ-12 НКОП, НКАП, Научно-технический институт, Научный институт автоматики и гидравлики (НИАГ) НКТП, Институт авиационного приборостроения, НИИ самолетного оборудования (НИСО, НИИСО) НКАП, МАП /г. Москва Б. Кисельный пер., 4 (1940 г.); г. Ульяновск; г. Москва/).</w:t>
      </w:r>
    </w:p>
    <w:p w14:paraId="556B719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Приказом № 00147 от 7.07.1937г. институту поручено, «учитывая исключительное оборонное значение электро-магнитно-механической трубки инженера </w:t>
      </w:r>
      <w:proofErr w:type="spellStart"/>
      <w:r w:rsidRPr="00F33EBB">
        <w:rPr>
          <w:rFonts w:ascii="Times New Roman" w:hAnsi="Times New Roman" w:cs="Times New Roman"/>
          <w:color w:val="000000" w:themeColor="text1"/>
          <w:sz w:val="16"/>
          <w:szCs w:val="16"/>
        </w:rPr>
        <w:t>Гнилосырова</w:t>
      </w:r>
      <w:proofErr w:type="spellEnd"/>
      <w:r w:rsidRPr="00F33EBB">
        <w:rPr>
          <w:rFonts w:ascii="Times New Roman" w:hAnsi="Times New Roman" w:cs="Times New Roman"/>
          <w:color w:val="000000" w:themeColor="text1"/>
          <w:sz w:val="16"/>
          <w:szCs w:val="16"/>
        </w:rPr>
        <w:t>», к 1.09.1937г. отработать конструкцию трубки и прибор установки из кабины летчика к ней, изготовить 100 опытных трубок и 5 приборов для испытаний.</w:t>
      </w:r>
    </w:p>
    <w:p w14:paraId="15F2A9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НКОП № 0196 от 8.09.1937г. институту передана тематика автопилотов, оборудование и часть коллектива ликвидируемого КБ-21 НКОП. Также институту передан опытный завод КБ-21 в Ленинграде, преобразованный в Экспериментальный завод по автопилотам, по пр. № 369 от 28.09.1938г. опытный завод преобразован в самостоятельный завод № 379 НКОП. На базе завода образован Ленинградский филиал НИИ-12. По приказу № 385с от 26.11.1939г. филиал передан в 11ГУ НКАП.</w:t>
      </w:r>
    </w:p>
    <w:p w14:paraId="196994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1938г. создан прибор управления артогнем УО-37, для определения его возможностей по пр. НКОП/НКВМФ № 386с от 1/2.10.1938г. была создана комиссия.</w:t>
      </w:r>
    </w:p>
    <w:p w14:paraId="02761A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Перед войной в институте работали группы по: аэронавигационным приборам, приборам автоматического управления, приборам контроля винтомоторных групп самолета, общему оборудованию самолетов, испытательным приборам, приборам аэродромных служб, теоретическому направлению, неавиационным приборам. Разрабатывались авиакомпасы, авиагоризонты, курсовые системы, манометры масла и бензина, </w:t>
      </w:r>
      <w:proofErr w:type="spellStart"/>
      <w:r w:rsidRPr="00F33EBB">
        <w:rPr>
          <w:rFonts w:ascii="Times New Roman" w:hAnsi="Times New Roman" w:cs="Times New Roman"/>
          <w:color w:val="000000" w:themeColor="text1"/>
          <w:sz w:val="16"/>
          <w:szCs w:val="16"/>
        </w:rPr>
        <w:t>топливоизмерительные</w:t>
      </w:r>
      <w:proofErr w:type="spellEnd"/>
      <w:r w:rsidRPr="00F33EBB">
        <w:rPr>
          <w:rFonts w:ascii="Times New Roman" w:hAnsi="Times New Roman" w:cs="Times New Roman"/>
          <w:color w:val="000000" w:themeColor="text1"/>
          <w:sz w:val="16"/>
          <w:szCs w:val="16"/>
        </w:rPr>
        <w:t xml:space="preserve"> приборы и др.</w:t>
      </w:r>
    </w:p>
    <w:p w14:paraId="07DB03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Перед войной институт находился в подчинении 5ГУ НКАП.</w:t>
      </w:r>
    </w:p>
    <w:p w14:paraId="781629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приказом № 1057сс от 10.10.1941 г. институт эвакуирован в Ульяновск на часть площадки строящегося завода № 280 НКАП. Исследования по авиаприборам.</w:t>
      </w:r>
    </w:p>
    <w:p w14:paraId="054D59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 площадке эвакуированного института организован ремонт </w:t>
      </w:r>
      <w:proofErr w:type="spellStart"/>
      <w:r w:rsidRPr="00F33EBB">
        <w:rPr>
          <w:rFonts w:ascii="Times New Roman" w:hAnsi="Times New Roman" w:cs="Times New Roman"/>
          <w:color w:val="000000" w:themeColor="text1"/>
          <w:sz w:val="16"/>
          <w:szCs w:val="16"/>
        </w:rPr>
        <w:t>гироприборов</w:t>
      </w:r>
      <w:proofErr w:type="spellEnd"/>
      <w:r w:rsidRPr="00F33EBB">
        <w:rPr>
          <w:rFonts w:ascii="Times New Roman" w:hAnsi="Times New Roman" w:cs="Times New Roman"/>
          <w:color w:val="000000" w:themeColor="text1"/>
          <w:sz w:val="16"/>
          <w:szCs w:val="16"/>
        </w:rPr>
        <w:t xml:space="preserve"> сначала при </w:t>
      </w:r>
      <w:proofErr w:type="spellStart"/>
      <w:r w:rsidRPr="00F33EBB">
        <w:rPr>
          <w:rFonts w:ascii="Times New Roman" w:hAnsi="Times New Roman" w:cs="Times New Roman"/>
          <w:color w:val="000000" w:themeColor="text1"/>
          <w:sz w:val="16"/>
          <w:szCs w:val="16"/>
        </w:rPr>
        <w:t>Главремуправлении</w:t>
      </w:r>
      <w:proofErr w:type="spellEnd"/>
      <w:r w:rsidRPr="00F33EBB">
        <w:rPr>
          <w:rFonts w:ascii="Times New Roman" w:hAnsi="Times New Roman" w:cs="Times New Roman"/>
          <w:color w:val="000000" w:themeColor="text1"/>
          <w:sz w:val="16"/>
          <w:szCs w:val="16"/>
        </w:rPr>
        <w:t>. Приказом НКАП № 63с от 25.01.1941 г. мастерские переданы в 5ГУ. В соответствии с пост. ГКО № 4367с от 2.03.1941 г. и приказом № 177с от 8.03.1941 г. институт был возвращен из Ульяновска на старую площадку с оборудованием и личным составом, а ремонтные мастерские переведены на площадку эвакуированного завода № 214 НКАП (г. Москва).</w:t>
      </w:r>
    </w:p>
    <w:p w14:paraId="03705B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НКАП № 608сс от 8.08.1941 г. на базе института, передаваемого из 5ГУ в 7ГУ, началось формирование специализированного НИИ по разработке и изготовлению опытных образцов и малых серий оборудования для самолетов с реактивными двигателями. Директором нового НИИ назначен Н.И. Петров. Однако, вскоре приказом № 888с от 15.12.1941 г. предыдущий приказ был отменен и была предусмотрена организация нового НИИ самолетного оборудования (НИСО) широкого профиля, директором которого остался Н.И. Петров.</w:t>
      </w:r>
    </w:p>
    <w:p w14:paraId="0861AE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 91с от 12.02.1943г. в НИСО была передана со всем личным составом и оборудованием лаборатория № 5 ЛИИ по испытательному оборудованию, возглавляемая С.И. Поповым.</w:t>
      </w:r>
    </w:p>
    <w:p w14:paraId="266BA2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 277с от 7.05.1943г. для размещения НИСО были выделены помещения филиала завода № 482 НКАП, а старые помещения отданы в жилфонд НКАП.</w:t>
      </w:r>
    </w:p>
    <w:p w14:paraId="0A57D4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668E1B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74B433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403260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1944г. создан универсальный регулятор температуры авиамоторов УРТ-НИСО.</w:t>
      </w:r>
    </w:p>
    <w:p w14:paraId="67B5DC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F33EBB">
        <w:rPr>
          <w:rFonts w:ascii="Times New Roman" w:hAnsi="Times New Roman" w:cs="Times New Roman"/>
          <w:color w:val="000000" w:themeColor="text1"/>
          <w:sz w:val="16"/>
          <w:szCs w:val="16"/>
          <w:lang w:val="en-US"/>
        </w:rPr>
        <w:t>PJI</w:t>
      </w:r>
      <w:r w:rsidRPr="00F33EBB">
        <w:rPr>
          <w:rFonts w:ascii="Times New Roman" w:hAnsi="Times New Roman" w:cs="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46CF2F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1951 г. в составе института действовала лаборатория навигационных приборов. Велась разработка автоматического секстанта («</w:t>
      </w:r>
      <w:proofErr w:type="spellStart"/>
      <w:r w:rsidRPr="00F33EBB">
        <w:rPr>
          <w:rFonts w:ascii="Times New Roman" w:hAnsi="Times New Roman" w:cs="Times New Roman"/>
          <w:color w:val="000000" w:themeColor="text1"/>
          <w:sz w:val="16"/>
          <w:szCs w:val="16"/>
        </w:rPr>
        <w:t>астроориентатора</w:t>
      </w:r>
      <w:proofErr w:type="spellEnd"/>
      <w:r w:rsidRPr="00F33EBB">
        <w:rPr>
          <w:rFonts w:ascii="Times New Roman" w:hAnsi="Times New Roman" w:cs="Times New Roman"/>
          <w:color w:val="000000" w:themeColor="text1"/>
          <w:sz w:val="16"/>
          <w:szCs w:val="16"/>
        </w:rPr>
        <w:t>») для дальней авиации.</w:t>
      </w:r>
    </w:p>
    <w:p w14:paraId="155C7B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1955г. НИСО передан из 7ГУ в 11ГУ МАП.</w:t>
      </w:r>
    </w:p>
    <w:p w14:paraId="1805B7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Воссоздан в 1981 г. как НИИАО (авиационного оборудования) из филиала ЛИИ.</w:t>
      </w:r>
    </w:p>
    <w:p w14:paraId="2E5E399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по электрооборудованию для РКТ.</w:t>
      </w:r>
    </w:p>
    <w:p w14:paraId="6FD337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(1930-е)- Л.Ф. Иванов, (-23.01.1937г.)- Н.Г. </w:t>
      </w:r>
      <w:proofErr w:type="spellStart"/>
      <w:r w:rsidRPr="00F33EBB">
        <w:rPr>
          <w:rFonts w:ascii="Times New Roman" w:hAnsi="Times New Roman" w:cs="Times New Roman"/>
          <w:color w:val="000000" w:themeColor="text1"/>
          <w:sz w:val="16"/>
          <w:szCs w:val="16"/>
        </w:rPr>
        <w:t>Кильянов</w:t>
      </w:r>
      <w:proofErr w:type="spellEnd"/>
      <w:r w:rsidRPr="00F33EBB">
        <w:rPr>
          <w:rFonts w:ascii="Times New Roman" w:hAnsi="Times New Roman" w:cs="Times New Roman"/>
          <w:color w:val="000000" w:themeColor="text1"/>
          <w:sz w:val="16"/>
          <w:szCs w:val="16"/>
        </w:rPr>
        <w:t xml:space="preserve">, (23.01-28.06.1937г.)- Г.В. Коренев, (7.07.1937г.)- Измаилов, (8.07.1937-2.02.1938г.)- И.А. Ткачев, (2.02-10.1938г.-)- Г.С. Игошин, М.О. Березин, (1941)- Фрадкин, (1941 г.-)- г Н.И. Петров. Начальник (1943; -1945-46г.-)- Н.И. Петров, А.Ф. </w:t>
      </w:r>
      <w:proofErr w:type="spellStart"/>
      <w:r w:rsidRPr="00F33EBB">
        <w:rPr>
          <w:rFonts w:ascii="Times New Roman" w:hAnsi="Times New Roman" w:cs="Times New Roman"/>
          <w:color w:val="000000" w:themeColor="text1"/>
          <w:sz w:val="16"/>
          <w:szCs w:val="16"/>
        </w:rPr>
        <w:t>Фаломеев</w:t>
      </w:r>
      <w:proofErr w:type="spellEnd"/>
      <w:r w:rsidRPr="00F33EBB">
        <w:rPr>
          <w:rFonts w:ascii="Times New Roman" w:hAnsi="Times New Roman" w:cs="Times New Roman"/>
          <w:color w:val="000000" w:themeColor="text1"/>
          <w:sz w:val="16"/>
          <w:szCs w:val="16"/>
        </w:rPr>
        <w:t>, (до 1944г.)- Г.А. Левин. И.О. начальника (07.1944г.)- Н.Д. Рязанцев.</w:t>
      </w:r>
    </w:p>
    <w:p w14:paraId="150EDD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начальника (1955г.)- Н.Д. Рязанцев.</w:t>
      </w:r>
    </w:p>
    <w:p w14:paraId="764BB1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(1930-е)- Г.А. Левин, (1947г.-)- Н.Д. Рязанцев.</w:t>
      </w:r>
    </w:p>
    <w:p w14:paraId="50E56A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Руководитель ОКБ - А.С. Абрамов.</w:t>
      </w:r>
    </w:p>
    <w:p w14:paraId="0C4676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сектора (-1937г.)- Л.М. Кофман (11982).</w:t>
      </w:r>
    </w:p>
    <w:p w14:paraId="064C53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2F68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было начато оснащение будущего завода № 154 (Завод № 154 им. Сталина НКАП, МАП, СНХ, Завод «Триер», Дизельный завод, Завод им. Сталина НКТП, НКМ, НКТМ, Воронежский механический завод (ВМЗ) </w:t>
      </w:r>
      <w:r w:rsidRPr="00F33EBB">
        <w:rPr>
          <w:rFonts w:ascii="Times New Roman" w:hAnsi="Times New Roman" w:cs="Times New Roman"/>
          <w:color w:val="000000" w:themeColor="text1"/>
          <w:sz w:val="16"/>
          <w:szCs w:val="16"/>
          <w:lang w:val="en-US"/>
        </w:rPr>
        <w:t>MOM</w:t>
      </w:r>
      <w:r w:rsidRPr="00F33EBB">
        <w:rPr>
          <w:rFonts w:ascii="Times New Roman" w:hAnsi="Times New Roman" w:cs="Times New Roman"/>
          <w:color w:val="000000" w:themeColor="text1"/>
          <w:sz w:val="16"/>
          <w:szCs w:val="16"/>
        </w:rPr>
        <w:t>, А-1872, ФГУП «ВМЗ» /г. Воронеж;  г. Андижан;  г. Воронеж/ /394055  г. Воронеж ул. Ворошилова, 22 тел. (0732) 34-82-34, -85-04/ /Московское представительство: 117420 ул. Профсоюзная, 57 тел. 332-07-25/) оборудованием, 1.10.1928 г. выпущена первая партия триеров (зерноочистительных машин). 9.11.1928 г. произошел официальный пуск завода «Триер». В 11.1931 г. завод «Триер» переименован в «Дизельный завод». До 1932 г. выпускались ручные триеры, затем начато освоение выпуска дизельных двигателей для малой энергетики и речных судов.</w:t>
      </w:r>
    </w:p>
    <w:p w14:paraId="6AD81D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04.1937 г. Завод им. Сталина - в ведении НКТП, в 1939 г. - в НКМ. С 07.1940 г. завод им. Сталина передан из НКТМ в систему ЗГУ НКАП в качестве филиала завода № 16 НКАП в Воронеже (руководитель- Д.А. Морозов). Сюда было передано с завода № 16 производство маломощных авиационных моторов. С 07.1940 г. начат выпуск авиационного мотора М-11, в 1941 г. начато освоение выпуска мотора МВ-6. К 1.01.1942 г. планировалось вывести завод на проектную мощность в 6 тыс. М-11 и 1000 МВ-6 в год.</w:t>
      </w:r>
    </w:p>
    <w:p w14:paraId="7FEB62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СНК от 26.07.1940 г. и приказом НКАП № 193сс от 3.03.1941 г. завод получил самостоятельность и наименование ГС завод № 154 им. Сталина ЗГУ НКАП.</w:t>
      </w:r>
    </w:p>
    <w:p w14:paraId="042EFA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16.08.1941 г. вышло постановление ГКО № 500 о прекращении производства моторов МВ-6 на заводе № 154.</w:t>
      </w:r>
    </w:p>
    <w:p w14:paraId="194B1D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8.10.1941 г. завод № 154 эвакуирован в  г. Андижан Узбекской ССР на новую площадку (выделены хлопковые амбары), где до 01.1942 г. выпускал М-11Д. Всего в Андижане за годы войны выпущено более 30 тыс. моторов.</w:t>
      </w:r>
    </w:p>
    <w:p w14:paraId="71AE8D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время боев за освобождение Воронежа завод был полностью разрушен. 9.07.1943 г. завод № 154 НКАП передан в систему сельскохозяйственного машиностроения, 7.10.1943 г. переименован в завод «Воронежсельмаш».™</w:t>
      </w:r>
      <w:r w:rsidRPr="00F33EBB">
        <w:rPr>
          <w:rFonts w:ascii="Times New Roman" w:hAnsi="Times New Roman" w:cs="Times New Roman"/>
          <w:color w:val="000000" w:themeColor="text1"/>
          <w:sz w:val="16"/>
          <w:szCs w:val="16"/>
          <w:vertAlign w:val="superscript"/>
        </w:rPr>
        <w:t>8</w:t>
      </w:r>
      <w:r w:rsidRPr="00F33EBB">
        <w:rPr>
          <w:rFonts w:ascii="Times New Roman" w:hAnsi="Times New Roman" w:cs="Times New Roman"/>
          <w:color w:val="000000" w:themeColor="text1"/>
          <w:sz w:val="16"/>
          <w:szCs w:val="16"/>
        </w:rPr>
        <w:t>"™</w:t>
      </w:r>
    </w:p>
    <w:p w14:paraId="507637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приказу № 86с/ </w:t>
      </w:r>
      <w:proofErr w:type="spellStart"/>
      <w:r w:rsidRPr="00F33EBB">
        <w:rPr>
          <w:rFonts w:ascii="Times New Roman" w:hAnsi="Times New Roman" w:cs="Times New Roman"/>
          <w:color w:val="000000" w:themeColor="text1"/>
          <w:sz w:val="16"/>
          <w:szCs w:val="16"/>
        </w:rPr>
        <w:t>Зс</w:t>
      </w:r>
      <w:proofErr w:type="spellEnd"/>
      <w:r w:rsidRPr="00F33EBB">
        <w:rPr>
          <w:rFonts w:ascii="Times New Roman" w:hAnsi="Times New Roman" w:cs="Times New Roman"/>
          <w:color w:val="000000" w:themeColor="text1"/>
          <w:sz w:val="16"/>
          <w:szCs w:val="16"/>
        </w:rPr>
        <w:t xml:space="preserve"> от 5.03.1946 г. территория завода в Андижане с частью оборудования и 2000 чел. личного состава переданы в подчинение МСДМ. Из-за крайне неудобного размещения в неприспособленных помещениях по приказам № 154с от 23.03.1946 г. и № 184с от 1.04.1946 г. завод с основной частью оборудования и личного состава был перебазирован в Воронеж на площадку завода № 265 МАП (старую площадку завода № 16), в результате слияния образован единый завод № 154 МАП. В Андижане на оставшихся площадях создан завод дизельных двигателей.</w:t>
      </w:r>
    </w:p>
    <w:p w14:paraId="624182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пост. СМ СССР № 713-342 от 26.06.1957 г. передан в ведение СНХ РСФСР. В 1965 г. завод № 154 передан из системы СНХ в подчинение 2ГУ </w:t>
      </w:r>
      <w:r w:rsidRPr="00F33EBB">
        <w:rPr>
          <w:rFonts w:ascii="Times New Roman" w:hAnsi="Times New Roman" w:cs="Times New Roman"/>
          <w:color w:val="000000" w:themeColor="text1"/>
          <w:sz w:val="16"/>
          <w:szCs w:val="16"/>
          <w:lang w:val="en-US"/>
        </w:rPr>
        <w:t>MOM</w:t>
      </w:r>
      <w:r w:rsidRPr="00F33EBB">
        <w:rPr>
          <w:rFonts w:ascii="Times New Roman" w:hAnsi="Times New Roman" w:cs="Times New Roman"/>
          <w:color w:val="000000" w:themeColor="text1"/>
          <w:sz w:val="16"/>
          <w:szCs w:val="16"/>
        </w:rPr>
        <w:t xml:space="preserve"> и по приказу от 6.03.1966 г. преобразован в ВМЗ.</w:t>
      </w:r>
    </w:p>
    <w:p w14:paraId="064934C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1957 г. завод перешел, в основном, на производство ЖРД. Выпускал также поршневые моторы, вертолетные редукторы.</w:t>
      </w:r>
    </w:p>
    <w:p w14:paraId="4179F52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Были освоены новые технологии: высокоточное литье в оболочковые керамические формы; горячее изостатическое прессование деталей из гранул; метод направленной </w:t>
      </w:r>
      <w:proofErr w:type="spellStart"/>
      <w:r w:rsidRPr="00F33EBB">
        <w:rPr>
          <w:rFonts w:ascii="Times New Roman" w:hAnsi="Times New Roman" w:cs="Times New Roman"/>
          <w:color w:val="000000" w:themeColor="text1"/>
          <w:sz w:val="16"/>
          <w:szCs w:val="16"/>
        </w:rPr>
        <w:t>кристализации</w:t>
      </w:r>
      <w:proofErr w:type="spellEnd"/>
      <w:r w:rsidRPr="00F33EBB">
        <w:rPr>
          <w:rFonts w:ascii="Times New Roman" w:hAnsi="Times New Roman" w:cs="Times New Roman"/>
          <w:color w:val="000000" w:themeColor="text1"/>
          <w:sz w:val="16"/>
          <w:szCs w:val="16"/>
        </w:rPr>
        <w:t xml:space="preserve"> металла; дифференцированная электрохимическая обработка (ДЭХО); сварка в вакууме крупногабаритных деталей из разных металлов (в камере объемом 114 м</w:t>
      </w:r>
      <w:r w:rsidRPr="00F33EBB">
        <w:rPr>
          <w:rFonts w:ascii="Times New Roman" w:hAnsi="Times New Roman" w:cs="Times New Roman"/>
          <w:color w:val="000000" w:themeColor="text1"/>
          <w:sz w:val="16"/>
          <w:szCs w:val="16"/>
          <w:vertAlign w:val="superscript"/>
        </w:rPr>
        <w:t>3</w:t>
      </w:r>
      <w:r w:rsidRPr="00F33EBB">
        <w:rPr>
          <w:rFonts w:ascii="Times New Roman" w:hAnsi="Times New Roman" w:cs="Times New Roman"/>
          <w:color w:val="000000" w:themeColor="text1"/>
          <w:sz w:val="16"/>
          <w:szCs w:val="16"/>
        </w:rPr>
        <w:t>); штамповка оболочковых изделий взрывом.</w:t>
      </w:r>
    </w:p>
    <w:p w14:paraId="7EBFC5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Имел наименование «п/я А-1872». В 1998 г. завод преобразован в ФГУП. По Указу Президента РФ № 1009 от 4.08.2004 г. вошел в перечень стратегических оборонных предприятий. В 10.2006 г. завод вошел в состав ГК НПЦ им. Хруничева. По Указу Президента РФ в 02.2007 г. исключен из перечня стратегических предприятий.</w:t>
      </w:r>
    </w:p>
    <w:p w14:paraId="1E076B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1990-х  г. освоен выпуск нефтегазового оборудования.</w:t>
      </w:r>
    </w:p>
    <w:p w14:paraId="1DBAB9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Работы (2004 г.): производство ЖРД; разработка и производство авиационных ДВС для гражданских ВС; проектирование и производство: оборудования для нефтегазодобычи, агрегатов для переработки мяса, </w:t>
      </w:r>
      <w:proofErr w:type="spellStart"/>
      <w:r w:rsidRPr="00F33EBB">
        <w:rPr>
          <w:rFonts w:ascii="Times New Roman" w:hAnsi="Times New Roman" w:cs="Times New Roman"/>
          <w:color w:val="000000" w:themeColor="text1"/>
          <w:sz w:val="16"/>
          <w:szCs w:val="16"/>
        </w:rPr>
        <w:t>многопродуктовых</w:t>
      </w:r>
      <w:proofErr w:type="spellEnd"/>
      <w:r w:rsidRPr="00F33EBB">
        <w:rPr>
          <w:rFonts w:ascii="Times New Roman" w:hAnsi="Times New Roman" w:cs="Times New Roman"/>
          <w:color w:val="000000" w:themeColor="text1"/>
          <w:sz w:val="16"/>
          <w:szCs w:val="16"/>
        </w:rPr>
        <w:t xml:space="preserve"> топливораздаточных колонок, турбокомпрессоров для автомобильной и тракторной промышленности, бытовых кухонных плит; медоборудования.</w:t>
      </w:r>
    </w:p>
    <w:p w14:paraId="1F58C1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предприятия: цехи: литья по выплавляемым моделям (</w:t>
      </w:r>
      <w:r w:rsidRPr="00F33EBB">
        <w:rPr>
          <w:rFonts w:ascii="Times New Roman" w:hAnsi="Times New Roman" w:cs="Times New Roman"/>
          <w:color w:val="000000" w:themeColor="text1"/>
          <w:sz w:val="16"/>
          <w:szCs w:val="16"/>
          <w:lang w:val="en-US"/>
        </w:rPr>
        <w:t>JIBM</w:t>
      </w:r>
      <w:r w:rsidRPr="00F33EBB">
        <w:rPr>
          <w:rFonts w:ascii="Times New Roman" w:hAnsi="Times New Roman" w:cs="Times New Roman"/>
          <w:color w:val="000000" w:themeColor="text1"/>
          <w:sz w:val="16"/>
          <w:szCs w:val="16"/>
        </w:rPr>
        <w:t>); стального, чугунного и цветного литья; кузнечный; лаборатории: обработки металлов резанием, механических и климатических испытаний, металлографическая, химического анализа, ультразвукового, рентгеновского и магнитного контроля.</w:t>
      </w:r>
    </w:p>
    <w:p w14:paraId="2AFA4B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ВМЗ имел дочернее предприятие (2006 г.)- ГУДП «ВМЗ-Нефтемаш-Сервис» / г. Новый Уренгой Тюменской обл. ул. Надымская, 2 тел. 42-224/.</w:t>
      </w:r>
    </w:p>
    <w:p w14:paraId="5F3CCC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(1941-09.1943 г.-)- Д.А. Морозов, И.И. Абрамов, Б.А. </w:t>
      </w:r>
      <w:proofErr w:type="spellStart"/>
      <w:r w:rsidRPr="00F33EBB">
        <w:rPr>
          <w:rFonts w:ascii="Times New Roman" w:hAnsi="Times New Roman" w:cs="Times New Roman"/>
          <w:color w:val="000000" w:themeColor="text1"/>
          <w:sz w:val="16"/>
          <w:szCs w:val="16"/>
        </w:rPr>
        <w:t>Чевела</w:t>
      </w:r>
      <w:proofErr w:type="spellEnd"/>
      <w:r w:rsidRPr="00F33EBB">
        <w:rPr>
          <w:rFonts w:ascii="Times New Roman" w:hAnsi="Times New Roman" w:cs="Times New Roman"/>
          <w:color w:val="000000" w:themeColor="text1"/>
          <w:sz w:val="16"/>
          <w:szCs w:val="16"/>
        </w:rPr>
        <w:t>. Гендиректор (-1997-2002 г.-)- А.И. Часовских, (-2003-05 г.-)- А.В. Бондарь.</w:t>
      </w:r>
    </w:p>
    <w:p w14:paraId="3A78709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1-й зам. гендиректора (2002 г.)- А.В. Бондарь, (2002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Лапшин. Зам. гендиректора: по производству (2002 г.)- И.Т. Коптев; О. Малышев.</w:t>
      </w:r>
    </w:p>
    <w:p w14:paraId="398406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 (1940 г.)- И.Н. Шендерович, (1941 г.)- М.А. </w:t>
      </w:r>
      <w:proofErr w:type="spellStart"/>
      <w:r w:rsidRPr="00F33EBB">
        <w:rPr>
          <w:rFonts w:ascii="Times New Roman" w:hAnsi="Times New Roman" w:cs="Times New Roman"/>
          <w:color w:val="000000" w:themeColor="text1"/>
          <w:sz w:val="16"/>
          <w:szCs w:val="16"/>
        </w:rPr>
        <w:t>Коссов</w:t>
      </w:r>
      <w:proofErr w:type="spellEnd"/>
      <w:r w:rsidRPr="00F33EBB">
        <w:rPr>
          <w:rFonts w:ascii="Times New Roman" w:hAnsi="Times New Roman" w:cs="Times New Roman"/>
          <w:color w:val="000000" w:themeColor="text1"/>
          <w:sz w:val="16"/>
          <w:szCs w:val="16"/>
        </w:rPr>
        <w:t>.</w:t>
      </w:r>
    </w:p>
    <w:p w14:paraId="1905DE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(2002 г.)- А.В. Бондарь. Гл. инженер (2002 г.)- Н.В. Сухоруков.</w:t>
      </w:r>
    </w:p>
    <w:p w14:paraId="112D5B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гл. конструктора филиала по маломощным моторам (09.1940 г.-)- М.А. </w:t>
      </w:r>
      <w:proofErr w:type="spellStart"/>
      <w:r w:rsidRPr="00F33EBB">
        <w:rPr>
          <w:rFonts w:ascii="Times New Roman" w:hAnsi="Times New Roman" w:cs="Times New Roman"/>
          <w:color w:val="000000" w:themeColor="text1"/>
          <w:sz w:val="16"/>
          <w:szCs w:val="16"/>
        </w:rPr>
        <w:t>Коссов</w:t>
      </w:r>
      <w:proofErr w:type="spellEnd"/>
      <w:r w:rsidRPr="00F33EBB">
        <w:rPr>
          <w:rFonts w:ascii="Times New Roman" w:hAnsi="Times New Roman" w:cs="Times New Roman"/>
          <w:color w:val="000000" w:themeColor="text1"/>
          <w:sz w:val="16"/>
          <w:szCs w:val="16"/>
        </w:rPr>
        <w:t>.</w:t>
      </w:r>
    </w:p>
    <w:p w14:paraId="14090FF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Гендиректор московского представительства (-2003-06 г.-)- А. Г. </w:t>
      </w:r>
      <w:proofErr w:type="spellStart"/>
      <w:r w:rsidRPr="00F33EBB">
        <w:rPr>
          <w:rFonts w:ascii="Times New Roman" w:hAnsi="Times New Roman" w:cs="Times New Roman"/>
          <w:color w:val="000000" w:themeColor="text1"/>
          <w:sz w:val="16"/>
          <w:szCs w:val="16"/>
        </w:rPr>
        <w:t>Пыкин</w:t>
      </w:r>
      <w:proofErr w:type="spellEnd"/>
      <w:r w:rsidRPr="00F33EBB">
        <w:rPr>
          <w:rFonts w:ascii="Times New Roman" w:hAnsi="Times New Roman" w:cs="Times New Roman"/>
          <w:color w:val="000000" w:themeColor="text1"/>
          <w:sz w:val="16"/>
          <w:szCs w:val="16"/>
        </w:rPr>
        <w:t>.</w:t>
      </w:r>
    </w:p>
    <w:p w14:paraId="3AB5CE4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Финансовый директор московского представительства (2006 г.)-  Г.А. Проскурин.</w:t>
      </w:r>
    </w:p>
    <w:p w14:paraId="6BB703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отдела продаж представительства (2006 г.)- А.А. Валеев.</w:t>
      </w:r>
    </w:p>
    <w:p w14:paraId="671249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судовой дизель СД 18/32 для речного монитора пр. СБ-37 (1930-е); авиационные двигатели: поршневые: М-11 (1940-42), МВ-6 (-1941), М-11Д (1943-47), М-11Ф (1944-45), М-11К, -Л (1948-50), М-11ФРВ (1949-59), М-14П (1950-51), АШ-62ИР (1952-62-), М-14В26, АИ-14Р (1954-62-), АИ-14В (1956-60), АИ-14ВФ (I960-), АИ-14РС (1962-), М25, М7, М9Ф, М9ФС, М-14Х (2000); ускорители С-155 (1957), РУ013 (1958); маломощные ГТД- источники питания для ЗУР: 2ПВ8 (1966-88), 9И56 (1975-), 9И57 (1975-); ЖРД: Р-01-154 для ЗУР «Даль» (опытные); РД-0109 для РН «Восток» (-1961-2002-), РД-0110 для РН «Молния-М» (1980-е-2000-е); РД-0210, РД-0212, РД-0213 и РД-0214 для 2-й и 3-й ступеней РН «Протон» (2006); РД-0120 для МКС «Энергия- Буран»; РД-58М для РН «Зенит-ЗБЬ»; узлы двигателя РД-191 (2006); гл. редуктор ВР-226 для Ка-226; авиационный компрессор АК-50Т (2000-е); турбокомпрессоры для дизельных двигателей: ТКР-5, -5Н, -7Н, -9Н (2003); нефтегазовое оборудование (арматура: запорно-регулирующая; фонтанная с колонной обвязкой; </w:t>
      </w:r>
      <w:proofErr w:type="spellStart"/>
      <w:r w:rsidRPr="00F33EBB">
        <w:rPr>
          <w:rFonts w:ascii="Times New Roman" w:hAnsi="Times New Roman" w:cs="Times New Roman"/>
          <w:color w:val="000000" w:themeColor="text1"/>
          <w:sz w:val="16"/>
          <w:szCs w:val="16"/>
        </w:rPr>
        <w:t>манифольд</w:t>
      </w:r>
      <w:proofErr w:type="spellEnd"/>
      <w:r w:rsidRPr="00F33EBB">
        <w:rPr>
          <w:rFonts w:ascii="Times New Roman" w:hAnsi="Times New Roman" w:cs="Times New Roman"/>
          <w:color w:val="000000" w:themeColor="text1"/>
          <w:sz w:val="16"/>
          <w:szCs w:val="16"/>
        </w:rPr>
        <w:t xml:space="preserve">, задвижки шиберные, газлифтное оборудование, лубрикатор проволочный, спайдер-элеваторы, пакеры, краны устьевые, эжектор, </w:t>
      </w:r>
      <w:proofErr w:type="spellStart"/>
      <w:r w:rsidRPr="00F33EBB">
        <w:rPr>
          <w:rFonts w:ascii="Times New Roman" w:hAnsi="Times New Roman" w:cs="Times New Roman"/>
          <w:color w:val="000000" w:themeColor="text1"/>
          <w:sz w:val="16"/>
          <w:szCs w:val="16"/>
        </w:rPr>
        <w:t>превенторы</w:t>
      </w:r>
      <w:proofErr w:type="spellEnd"/>
      <w:r w:rsidRPr="00F33EBB">
        <w:rPr>
          <w:rFonts w:ascii="Times New Roman" w:hAnsi="Times New Roman" w:cs="Times New Roman"/>
          <w:color w:val="000000" w:themeColor="text1"/>
          <w:sz w:val="16"/>
          <w:szCs w:val="16"/>
        </w:rPr>
        <w:t xml:space="preserve">), комплексы оборудования: подземного «Барьер 6-ОРЭ»; противовыбросового; установка для гидроиспытаний труб; клапаны: регулирующие, обратные, предохранительные, противовыбросовые забойные, игольчатые; ступень турбины для турбобуров; </w:t>
      </w:r>
      <w:proofErr w:type="spellStart"/>
      <w:r w:rsidRPr="00F33EBB">
        <w:rPr>
          <w:rFonts w:ascii="Times New Roman" w:hAnsi="Times New Roman" w:cs="Times New Roman"/>
          <w:color w:val="000000" w:themeColor="text1"/>
          <w:sz w:val="16"/>
          <w:szCs w:val="16"/>
        </w:rPr>
        <w:t>турбоголовки</w:t>
      </w:r>
      <w:proofErr w:type="spellEnd"/>
      <w:r w:rsidRPr="00F33EBB">
        <w:rPr>
          <w:rFonts w:ascii="Times New Roman" w:hAnsi="Times New Roman" w:cs="Times New Roman"/>
          <w:color w:val="000000" w:themeColor="text1"/>
          <w:sz w:val="16"/>
          <w:szCs w:val="16"/>
        </w:rPr>
        <w:t xml:space="preserve"> ТВО, ТВОП; топливозаправочные колонки, бытовые газовые и электроплиты (2002);</w:t>
      </w:r>
      <w:r w:rsidRPr="00F33EBB">
        <w:rPr>
          <w:rFonts w:ascii="Times New Roman" w:hAnsi="Times New Roman" w:cs="Times New Roman"/>
          <w:color w:val="000000" w:themeColor="text1"/>
          <w:sz w:val="16"/>
          <w:szCs w:val="16"/>
          <w:vertAlign w:val="superscript"/>
        </w:rPr>
        <w:t>69</w:t>
      </w:r>
      <w:r w:rsidRPr="00F33EBB">
        <w:rPr>
          <w:rFonts w:ascii="Times New Roman" w:hAnsi="Times New Roman" w:cs="Times New Roman"/>
          <w:color w:val="000000" w:themeColor="text1"/>
          <w:sz w:val="16"/>
          <w:szCs w:val="16"/>
        </w:rPr>
        <w:t xml:space="preserve"> режущий и мерительный инструмент, нестандартное оборудование; комплект оборудования для колбасного цеха; куттеры: вакуумный ВК- 1254, открытый К-40, ЛПК-ЮООК; тестоделительная машина (2003)</w:t>
      </w:r>
    </w:p>
    <w:p w14:paraId="43A00D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ремонт 45-мм пушек (1937) (11982).</w:t>
      </w:r>
    </w:p>
    <w:p w14:paraId="6E4594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019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в Ростокино был образован завод АО «РАГАЗ» (ГС Завод № 261 НКАП /г. Москва ул. Фабричная, 11 (р-н ст. Ростокино) (1939 г.)/ / г. </w:t>
      </w:r>
      <w:proofErr w:type="spellStart"/>
      <w:r w:rsidRPr="00F33EBB">
        <w:rPr>
          <w:rFonts w:ascii="Times New Roman" w:hAnsi="Times New Roman" w:cs="Times New Roman"/>
          <w:color w:val="000000" w:themeColor="text1"/>
          <w:sz w:val="16"/>
          <w:szCs w:val="16"/>
        </w:rPr>
        <w:t>Березовск</w:t>
      </w:r>
      <w:proofErr w:type="spellEnd"/>
      <w:r w:rsidRPr="00F33EBB">
        <w:rPr>
          <w:rFonts w:ascii="Times New Roman" w:hAnsi="Times New Roman" w:cs="Times New Roman"/>
          <w:color w:val="000000" w:themeColor="text1"/>
          <w:sz w:val="16"/>
          <w:szCs w:val="16"/>
        </w:rPr>
        <w:t xml:space="preserve">;  г. Верхний </w:t>
      </w:r>
      <w:proofErr w:type="spellStart"/>
      <w:r w:rsidRPr="00F33EBB">
        <w:rPr>
          <w:rFonts w:ascii="Times New Roman" w:hAnsi="Times New Roman" w:cs="Times New Roman"/>
          <w:color w:val="000000" w:themeColor="text1"/>
          <w:sz w:val="16"/>
          <w:szCs w:val="16"/>
        </w:rPr>
        <w:t>Нейвинск</w:t>
      </w:r>
      <w:proofErr w:type="spellEnd"/>
      <w:r w:rsidRPr="00F33EBB">
        <w:rPr>
          <w:rFonts w:ascii="Times New Roman" w:hAnsi="Times New Roman" w:cs="Times New Roman"/>
          <w:color w:val="000000" w:themeColor="text1"/>
          <w:sz w:val="16"/>
          <w:szCs w:val="16"/>
        </w:rPr>
        <w:t xml:space="preserve"> Свердловской обл./), переданный далее в Гос. Объединение ВАТ, производившее сварочные работы. В 1931-33 г. завод реконструирован. В течение 1933-39 г. завод часто менял профиль, действовал в трестах «</w:t>
      </w:r>
      <w:proofErr w:type="spellStart"/>
      <w:r w:rsidRPr="00F33EBB">
        <w:rPr>
          <w:rFonts w:ascii="Times New Roman" w:hAnsi="Times New Roman" w:cs="Times New Roman"/>
          <w:color w:val="000000" w:themeColor="text1"/>
          <w:sz w:val="16"/>
          <w:szCs w:val="16"/>
        </w:rPr>
        <w:t>Союзформлитье</w:t>
      </w:r>
      <w:proofErr w:type="spellEnd"/>
      <w:r w:rsidRPr="00F33EBB">
        <w:rPr>
          <w:rFonts w:ascii="Times New Roman" w:hAnsi="Times New Roman" w:cs="Times New Roman"/>
          <w:color w:val="000000" w:themeColor="text1"/>
          <w:sz w:val="16"/>
          <w:szCs w:val="16"/>
        </w:rPr>
        <w:t>», ГУТАП, «</w:t>
      </w:r>
      <w:proofErr w:type="spellStart"/>
      <w:r w:rsidRPr="00F33EBB">
        <w:rPr>
          <w:rFonts w:ascii="Times New Roman" w:hAnsi="Times New Roman" w:cs="Times New Roman"/>
          <w:color w:val="000000" w:themeColor="text1"/>
          <w:sz w:val="16"/>
          <w:szCs w:val="16"/>
        </w:rPr>
        <w:t>Главгормаш</w:t>
      </w:r>
      <w:proofErr w:type="spellEnd"/>
      <w:r w:rsidRPr="00F33EBB">
        <w:rPr>
          <w:rFonts w:ascii="Times New Roman" w:hAnsi="Times New Roman" w:cs="Times New Roman"/>
          <w:color w:val="000000" w:themeColor="text1"/>
          <w:sz w:val="16"/>
          <w:szCs w:val="16"/>
        </w:rPr>
        <w:t>».</w:t>
      </w:r>
    </w:p>
    <w:p w14:paraId="2D94DA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03.1939 г. передан в НКАП. С 1940 г. реконструирован и перепрофилирован на производство аэродромных агрегатов и оборудования. По приказу № 379с от 29.07.1940 г. на завод № 261 2ГУ возложено производство шасси для ПС-84, Як-1 и агрегатов </w:t>
      </w:r>
      <w:proofErr w:type="spellStart"/>
      <w:r w:rsidRPr="00F33EBB">
        <w:rPr>
          <w:rFonts w:ascii="Times New Roman" w:hAnsi="Times New Roman" w:cs="Times New Roman"/>
          <w:color w:val="000000" w:themeColor="text1"/>
          <w:sz w:val="16"/>
          <w:szCs w:val="16"/>
        </w:rPr>
        <w:t>химвооружения</w:t>
      </w:r>
      <w:proofErr w:type="spellEnd"/>
      <w:r w:rsidRPr="00F33EBB">
        <w:rPr>
          <w:rFonts w:ascii="Times New Roman" w:hAnsi="Times New Roman" w:cs="Times New Roman"/>
          <w:color w:val="000000" w:themeColor="text1"/>
          <w:sz w:val="16"/>
          <w:szCs w:val="16"/>
        </w:rPr>
        <w:t>.</w:t>
      </w:r>
    </w:p>
    <w:p w14:paraId="428ABC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начале войны группа специалистов (в т.ч. зав. производством А.И. Коробов, ведущий конструктор В.А. Яновский) переведены на завод № 479 НКАП для помощи в организации работ по агрегатам </w:t>
      </w:r>
      <w:proofErr w:type="spellStart"/>
      <w:r w:rsidRPr="00F33EBB">
        <w:rPr>
          <w:rFonts w:ascii="Times New Roman" w:hAnsi="Times New Roman" w:cs="Times New Roman"/>
          <w:color w:val="000000" w:themeColor="text1"/>
          <w:sz w:val="16"/>
          <w:szCs w:val="16"/>
        </w:rPr>
        <w:t>химвооружения</w:t>
      </w:r>
      <w:proofErr w:type="spellEnd"/>
      <w:r w:rsidRPr="00F33EBB">
        <w:rPr>
          <w:rFonts w:ascii="Times New Roman" w:hAnsi="Times New Roman" w:cs="Times New Roman"/>
          <w:color w:val="000000" w:themeColor="text1"/>
          <w:sz w:val="16"/>
          <w:szCs w:val="16"/>
        </w:rPr>
        <w:t>.</w:t>
      </w:r>
    </w:p>
    <w:p w14:paraId="5F796D6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1941 г. завод № 261 2ГУ НКАП эвакуирован из Москвы в  г. </w:t>
      </w:r>
      <w:proofErr w:type="spellStart"/>
      <w:r w:rsidRPr="00F33EBB">
        <w:rPr>
          <w:rFonts w:ascii="Times New Roman" w:hAnsi="Times New Roman" w:cs="Times New Roman"/>
          <w:color w:val="000000" w:themeColor="text1"/>
          <w:sz w:val="16"/>
          <w:szCs w:val="16"/>
        </w:rPr>
        <w:t>Березовск</w:t>
      </w:r>
      <w:proofErr w:type="spellEnd"/>
      <w:r w:rsidRPr="00F33EBB">
        <w:rPr>
          <w:rFonts w:ascii="Times New Roman" w:hAnsi="Times New Roman" w:cs="Times New Roman"/>
          <w:color w:val="000000" w:themeColor="text1"/>
          <w:sz w:val="16"/>
          <w:szCs w:val="16"/>
        </w:rPr>
        <w:t xml:space="preserve"> и действовал как филиал завода № 120 (директор филиала - А.И. Пастер). По приказу № 279с от 14.04.1942 г. завод № 261 влит в состав завода № 120. Затем по приказу НКАП № 150с от 15.03.1943 г. завод № 261 НКАП в  г. </w:t>
      </w:r>
      <w:proofErr w:type="spellStart"/>
      <w:r w:rsidRPr="00F33EBB">
        <w:rPr>
          <w:rFonts w:ascii="Times New Roman" w:hAnsi="Times New Roman" w:cs="Times New Roman"/>
          <w:color w:val="000000" w:themeColor="text1"/>
          <w:sz w:val="16"/>
          <w:szCs w:val="16"/>
        </w:rPr>
        <w:t>Березовске</w:t>
      </w:r>
      <w:proofErr w:type="spellEnd"/>
      <w:r w:rsidRPr="00F33EBB">
        <w:rPr>
          <w:rFonts w:ascii="Times New Roman" w:hAnsi="Times New Roman" w:cs="Times New Roman"/>
          <w:color w:val="000000" w:themeColor="text1"/>
          <w:sz w:val="16"/>
          <w:szCs w:val="16"/>
        </w:rPr>
        <w:t xml:space="preserve"> восстановлен как самостоятельный под прежним номером.</w:t>
      </w:r>
    </w:p>
    <w:p w14:paraId="506697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 приказу № 444сс от 13.06.1942 г. на старую площадку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F33EBB">
        <w:rPr>
          <w:rFonts w:ascii="Times New Roman" w:hAnsi="Times New Roman" w:cs="Times New Roman"/>
          <w:color w:val="000000" w:themeColor="text1"/>
          <w:sz w:val="16"/>
          <w:szCs w:val="16"/>
          <w:lang w:val="en-US"/>
        </w:rPr>
        <w:t>HKAII</w:t>
      </w:r>
      <w:r w:rsidRPr="00F33EBB">
        <w:rPr>
          <w:rFonts w:ascii="Times New Roman" w:hAnsi="Times New Roman" w:cs="Times New Roman"/>
          <w:color w:val="000000" w:themeColor="text1"/>
          <w:sz w:val="16"/>
          <w:szCs w:val="16"/>
        </w:rPr>
        <w:t>.</w:t>
      </w:r>
    </w:p>
    <w:p w14:paraId="0AD3D0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пост. ГКО № 4290 от 8.10.1943 г. и приказом № 746с от 13.12.1943 г. для улучшения производственно-бытовых условий работы завод № 261 весной 1944 г. был переведен из </w:t>
      </w:r>
      <w:proofErr w:type="spellStart"/>
      <w:r w:rsidRPr="00F33EBB">
        <w:rPr>
          <w:rFonts w:ascii="Times New Roman" w:hAnsi="Times New Roman" w:cs="Times New Roman"/>
          <w:color w:val="000000" w:themeColor="text1"/>
          <w:sz w:val="16"/>
          <w:szCs w:val="16"/>
        </w:rPr>
        <w:t>Березовска</w:t>
      </w:r>
      <w:proofErr w:type="spellEnd"/>
      <w:r w:rsidRPr="00F33EBB">
        <w:rPr>
          <w:rFonts w:ascii="Times New Roman" w:hAnsi="Times New Roman" w:cs="Times New Roman"/>
          <w:color w:val="000000" w:themeColor="text1"/>
          <w:sz w:val="16"/>
          <w:szCs w:val="16"/>
        </w:rPr>
        <w:t xml:space="preserve"> в  г. Верхний </w:t>
      </w:r>
      <w:proofErr w:type="spellStart"/>
      <w:r w:rsidRPr="00F33EBB">
        <w:rPr>
          <w:rFonts w:ascii="Times New Roman" w:hAnsi="Times New Roman" w:cs="Times New Roman"/>
          <w:color w:val="000000" w:themeColor="text1"/>
          <w:sz w:val="16"/>
          <w:szCs w:val="16"/>
        </w:rPr>
        <w:t>Нейвинск</w:t>
      </w:r>
      <w:proofErr w:type="spellEnd"/>
      <w:r w:rsidRPr="00F33EBB">
        <w:rPr>
          <w:rFonts w:ascii="Times New Roman" w:hAnsi="Times New Roman" w:cs="Times New Roman"/>
          <w:color w:val="000000" w:themeColor="text1"/>
          <w:sz w:val="16"/>
          <w:szCs w:val="16"/>
        </w:rPr>
        <w:t xml:space="preserve"> на площадку завода № 484 НКАП. Оба завода были объединены в ГС завод № 261 2ГУ НКАП. Все помещения в  г. </w:t>
      </w:r>
      <w:proofErr w:type="spellStart"/>
      <w:r w:rsidRPr="00F33EBB">
        <w:rPr>
          <w:rFonts w:ascii="Times New Roman" w:hAnsi="Times New Roman" w:cs="Times New Roman"/>
          <w:color w:val="000000" w:themeColor="text1"/>
          <w:sz w:val="16"/>
          <w:szCs w:val="16"/>
        </w:rPr>
        <w:t>Березовске</w:t>
      </w:r>
      <w:proofErr w:type="spellEnd"/>
      <w:r w:rsidRPr="00F33EBB">
        <w:rPr>
          <w:rFonts w:ascii="Times New Roman" w:hAnsi="Times New Roman" w:cs="Times New Roman"/>
          <w:color w:val="000000" w:themeColor="text1"/>
          <w:sz w:val="16"/>
          <w:szCs w:val="16"/>
        </w:rPr>
        <w:t xml:space="preserve"> были переданы в распоряжение НКЭС.</w:t>
      </w:r>
    </w:p>
    <w:p w14:paraId="7AF0F1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08712C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78D5A9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Производственные площади (1945 г.)- 14.200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w:t>
      </w:r>
    </w:p>
    <w:p w14:paraId="37C395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(-1940-02.1942 г.-)- А.И. Пастер (одновременно директор завода № 120), (12.1943 г.)- </w:t>
      </w:r>
      <w:proofErr w:type="spellStart"/>
      <w:r w:rsidRPr="00F33EBB">
        <w:rPr>
          <w:rFonts w:ascii="Times New Roman" w:hAnsi="Times New Roman" w:cs="Times New Roman"/>
          <w:color w:val="000000" w:themeColor="text1"/>
          <w:sz w:val="16"/>
          <w:szCs w:val="16"/>
        </w:rPr>
        <w:t>Явиц</w:t>
      </w:r>
      <w:proofErr w:type="spellEnd"/>
      <w:r w:rsidRPr="00F33EBB">
        <w:rPr>
          <w:rFonts w:ascii="Times New Roman" w:hAnsi="Times New Roman" w:cs="Times New Roman"/>
          <w:color w:val="000000" w:themeColor="text1"/>
          <w:sz w:val="16"/>
          <w:szCs w:val="16"/>
        </w:rPr>
        <w:t>.</w:t>
      </w:r>
    </w:p>
    <w:p w14:paraId="654327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бензо</w:t>
      </w:r>
      <w:proofErr w:type="spellEnd"/>
      <w:r w:rsidRPr="00F33EBB">
        <w:rPr>
          <w:rFonts w:ascii="Times New Roman" w:hAnsi="Times New Roman" w:cs="Times New Roman"/>
          <w:color w:val="000000" w:themeColor="text1"/>
          <w:sz w:val="16"/>
          <w:szCs w:val="16"/>
        </w:rPr>
        <w:t xml:space="preserve">-, водо-, маслозаправщики самолетов (АРС на шасси ЗиС-6), бензобаки, форсунки, фильтры, контейнеры (1939-); агрегаты </w:t>
      </w:r>
      <w:proofErr w:type="spellStart"/>
      <w:r w:rsidRPr="00F33EBB">
        <w:rPr>
          <w:rFonts w:ascii="Times New Roman" w:hAnsi="Times New Roman" w:cs="Times New Roman"/>
          <w:color w:val="000000" w:themeColor="text1"/>
          <w:sz w:val="16"/>
          <w:szCs w:val="16"/>
        </w:rPr>
        <w:t>химвооружения</w:t>
      </w:r>
      <w:proofErr w:type="spellEnd"/>
      <w:r w:rsidRPr="00F33EBB">
        <w:rPr>
          <w:rFonts w:ascii="Times New Roman" w:hAnsi="Times New Roman" w:cs="Times New Roman"/>
          <w:color w:val="000000" w:themeColor="text1"/>
          <w:sz w:val="16"/>
          <w:szCs w:val="16"/>
        </w:rPr>
        <w:t xml:space="preserve"> (УХАП-250, УХАП-500, разливочные станции для ампул, аэродромные тележки для ВАП-500) (1941-); агрегаты шасси (ВОВ) (11982).</w:t>
      </w:r>
    </w:p>
    <w:p w14:paraId="5C3C13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7851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за парашюты взялись вновь. Их покупали в Гер</w:t>
      </w:r>
      <w:r w:rsidRPr="00F33EBB">
        <w:rPr>
          <w:rFonts w:ascii="Times New Roman" w:hAnsi="Times New Roman" w:cs="Times New Roman"/>
          <w:color w:val="000000" w:themeColor="text1"/>
          <w:sz w:val="16"/>
          <w:szCs w:val="16"/>
        </w:rPr>
        <w:softHyphen/>
        <w:t>мании, Италии, Франции и даже в Японии. Затем в качестве стандар</w:t>
      </w:r>
      <w:r w:rsidRPr="00F33EBB">
        <w:rPr>
          <w:rFonts w:ascii="Times New Roman" w:hAnsi="Times New Roman" w:cs="Times New Roman"/>
          <w:color w:val="000000" w:themeColor="text1"/>
          <w:sz w:val="16"/>
          <w:szCs w:val="16"/>
        </w:rPr>
        <w:softHyphen/>
        <w:t>тного приняли американский пара</w:t>
      </w:r>
      <w:r w:rsidRPr="00F33EBB">
        <w:rPr>
          <w:rFonts w:ascii="Times New Roman" w:hAnsi="Times New Roman" w:cs="Times New Roman"/>
          <w:color w:val="000000" w:themeColor="text1"/>
          <w:sz w:val="16"/>
          <w:szCs w:val="16"/>
        </w:rPr>
        <w:softHyphen/>
        <w:t>шют “Ирвин”, который укладывал</w:t>
      </w:r>
      <w:r w:rsidRPr="00F33EBB">
        <w:rPr>
          <w:rFonts w:ascii="Times New Roman" w:hAnsi="Times New Roman" w:cs="Times New Roman"/>
          <w:color w:val="000000" w:themeColor="text1"/>
          <w:sz w:val="16"/>
          <w:szCs w:val="16"/>
        </w:rPr>
        <w:softHyphen/>
        <w:t>ся как подушка в чашку пилотского сиденья. Этот парашют стал образ</w:t>
      </w:r>
      <w:r w:rsidRPr="00F33EBB">
        <w:rPr>
          <w:rFonts w:ascii="Times New Roman" w:hAnsi="Times New Roman" w:cs="Times New Roman"/>
          <w:color w:val="000000" w:themeColor="text1"/>
          <w:sz w:val="16"/>
          <w:szCs w:val="16"/>
        </w:rPr>
        <w:softHyphen/>
        <w:t>цом для двух первых советских, сделанных на заводе “Каучук” в июле 1929 г. Они потом получили обозначение НИИ-1 (10690).</w:t>
      </w:r>
    </w:p>
    <w:p w14:paraId="267915C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46228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мастерская </w:t>
      </w:r>
      <w:proofErr w:type="spellStart"/>
      <w:r w:rsidRPr="00F33EBB">
        <w:rPr>
          <w:rFonts w:ascii="Times New Roman" w:hAnsi="Times New Roman" w:cs="Times New Roman"/>
          <w:color w:val="000000" w:themeColor="text1"/>
          <w:sz w:val="16"/>
          <w:szCs w:val="16"/>
        </w:rPr>
        <w:t>В.А.Артемьева</w:t>
      </w:r>
      <w:proofErr w:type="spellEnd"/>
      <w:r w:rsidRPr="00F33EBB">
        <w:rPr>
          <w:rFonts w:ascii="Times New Roman" w:hAnsi="Times New Roman" w:cs="Times New Roman"/>
          <w:color w:val="000000" w:themeColor="text1"/>
          <w:sz w:val="16"/>
          <w:szCs w:val="16"/>
        </w:rPr>
        <w:t xml:space="preserve"> и </w:t>
      </w:r>
      <w:proofErr w:type="spellStart"/>
      <w:r w:rsidRPr="00F33EBB">
        <w:rPr>
          <w:rFonts w:ascii="Times New Roman" w:hAnsi="Times New Roman" w:cs="Times New Roman"/>
          <w:color w:val="000000" w:themeColor="text1"/>
          <w:sz w:val="16"/>
          <w:szCs w:val="16"/>
        </w:rPr>
        <w:t>Н.И.Тихомирова</w:t>
      </w:r>
      <w:proofErr w:type="spellEnd"/>
      <w:r w:rsidRPr="00F33EBB">
        <w:rPr>
          <w:rFonts w:ascii="Times New Roman" w:hAnsi="Times New Roman" w:cs="Times New Roman"/>
          <w:color w:val="000000" w:themeColor="text1"/>
          <w:sz w:val="16"/>
          <w:szCs w:val="16"/>
        </w:rPr>
        <w:t xml:space="preserve"> полностью перебазировалась в Ленинград и получили помещения вблизи научно-испытательного артиллерийского полигона. Разработали технологию производства </w:t>
      </w:r>
      <w:proofErr w:type="spellStart"/>
      <w:r w:rsidRPr="00F33EBB">
        <w:rPr>
          <w:rFonts w:ascii="Times New Roman" w:hAnsi="Times New Roman" w:cs="Times New Roman"/>
          <w:color w:val="000000" w:themeColor="text1"/>
          <w:sz w:val="16"/>
          <w:szCs w:val="16"/>
        </w:rPr>
        <w:t>толстосводных</w:t>
      </w:r>
      <w:proofErr w:type="spellEnd"/>
      <w:r w:rsidRPr="00F33EBB">
        <w:rPr>
          <w:rFonts w:ascii="Times New Roman" w:hAnsi="Times New Roman" w:cs="Times New Roman"/>
          <w:color w:val="000000" w:themeColor="text1"/>
          <w:sz w:val="16"/>
          <w:szCs w:val="16"/>
        </w:rPr>
        <w:t xml:space="preserve"> шашек с внутренним диаметром 6 мм методом прессования пороховой массы в глухих обогреваемых матрицах (1233,16).</w:t>
      </w:r>
    </w:p>
    <w:p w14:paraId="33A772B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C816E9"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в Берлин из Москвы приехал инженер Александровский, который должен был собирать информацию об авиационной промышленности Германии. Он руководил единственным, но очень проворным и ценным агентом — инженером Э. Людвигом. Этот человек в 1924—1925 годах работал на заводе компании «Юнкере» в Москве. Вернувшись в Германию, он часто менял место работы и уже через два года знал все особенности производства на заводах Юнкерса в Дессау, Дорнье во Фридрихсхафене, а также о разработках Исследовательского института аэронавтики в </w:t>
      </w:r>
      <w:proofErr w:type="spellStart"/>
      <w:r w:rsidRPr="00F33EBB">
        <w:rPr>
          <w:rFonts w:ascii="Times New Roman" w:hAnsi="Times New Roman" w:cs="Times New Roman"/>
          <w:color w:val="000000" w:themeColor="text1"/>
          <w:sz w:val="16"/>
          <w:szCs w:val="16"/>
        </w:rPr>
        <w:t>Адлерсхофе</w:t>
      </w:r>
      <w:proofErr w:type="spellEnd"/>
      <w:r w:rsidRPr="00F33EBB">
        <w:rPr>
          <w:rFonts w:ascii="Times New Roman" w:hAnsi="Times New Roman" w:cs="Times New Roman"/>
          <w:color w:val="000000" w:themeColor="text1"/>
          <w:sz w:val="16"/>
          <w:szCs w:val="16"/>
        </w:rPr>
        <w:t xml:space="preserve">. Арестовали </w:t>
      </w:r>
      <w:proofErr w:type="spellStart"/>
      <w:r w:rsidRPr="00F33EBB">
        <w:rPr>
          <w:rFonts w:ascii="Times New Roman" w:hAnsi="Times New Roman" w:cs="Times New Roman"/>
          <w:color w:val="000000" w:themeColor="text1"/>
          <w:sz w:val="16"/>
          <w:szCs w:val="16"/>
        </w:rPr>
        <w:t>Э.Людвига</w:t>
      </w:r>
      <w:proofErr w:type="spellEnd"/>
      <w:r w:rsidRPr="00F33EBB">
        <w:rPr>
          <w:rFonts w:ascii="Times New Roman" w:hAnsi="Times New Roman" w:cs="Times New Roman"/>
          <w:color w:val="000000" w:themeColor="text1"/>
          <w:sz w:val="16"/>
          <w:szCs w:val="16"/>
        </w:rPr>
        <w:t xml:space="preserve"> в июле 1928 года и приговорили к пяти годам тюрьмы (11765).</w:t>
      </w:r>
    </w:p>
    <w:p w14:paraId="2123A171"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7B5D0" w14:textId="77777777" w:rsidR="00A1589D" w:rsidRPr="00F33EBB" w:rsidRDefault="00A1589D" w:rsidP="008215F2">
      <w:pPr>
        <w:spacing w:after="0" w:line="240" w:lineRule="auto"/>
        <w:jc w:val="both"/>
        <w:rPr>
          <w:rFonts w:ascii="Times New Roman" w:hAnsi="Times New Roman" w:cs="Times New Roman"/>
          <w:color w:val="000000" w:themeColor="text1"/>
          <w:sz w:val="16"/>
          <w:szCs w:val="16"/>
          <w:shd w:val="clear" w:color="auto" w:fill="FFFFFF"/>
        </w:rPr>
      </w:pPr>
      <w:r w:rsidRPr="00F33EBB">
        <w:rPr>
          <w:rFonts w:ascii="Times New Roman" w:hAnsi="Times New Roman" w:cs="Times New Roman"/>
          <w:color w:val="000000" w:themeColor="text1"/>
          <w:sz w:val="16"/>
          <w:szCs w:val="16"/>
          <w:shd w:val="clear" w:color="auto" w:fill="FFFFFF"/>
        </w:rPr>
        <w:t>В 1927 г. начальник ВВС РККА П.И. Баранов в своем докладе Реввоенсовету СССР. Были приведены, в частности, следующие данные: протяженность воздушных линий в СССР – 6370 км., в Германии – 20400 км., во Франции – 15600 км. Перевезено грузов и пассажиров: в СССР – 3962 человек и 158789 кг., в Германии – 14625 человек и 45600 кг., во Франции – 18861 человек и 1660000 кг. Самолетный парк советской гражданской авиации составлял всего 74 самолета (21413).</w:t>
      </w:r>
    </w:p>
    <w:p w14:paraId="6B16BB62" w14:textId="77777777" w:rsidR="00A1589D" w:rsidRPr="00F33EBB" w:rsidRDefault="00A1589D" w:rsidP="008215F2">
      <w:pPr>
        <w:spacing w:after="0" w:line="240" w:lineRule="auto"/>
        <w:jc w:val="both"/>
        <w:rPr>
          <w:rFonts w:ascii="Times New Roman" w:hAnsi="Times New Roman" w:cs="Times New Roman"/>
          <w:color w:val="000000" w:themeColor="text1"/>
          <w:sz w:val="16"/>
          <w:szCs w:val="16"/>
        </w:rPr>
      </w:pPr>
    </w:p>
    <w:p w14:paraId="39E83F2E"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1DCC8EB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CF05B" w14:textId="77777777" w:rsidR="0053060E" w:rsidRPr="00F33EBB" w:rsidRDefault="0053060E" w:rsidP="008215F2">
      <w:pPr>
        <w:pStyle w:val="rtejustify"/>
        <w:spacing w:before="0" w:after="0"/>
        <w:rPr>
          <w:color w:val="000000" w:themeColor="text1"/>
          <w:sz w:val="16"/>
          <w:szCs w:val="16"/>
        </w:rPr>
      </w:pPr>
      <w:r w:rsidRPr="00F33EBB">
        <w:rPr>
          <w:color w:val="000000" w:themeColor="text1"/>
          <w:sz w:val="16"/>
          <w:szCs w:val="16"/>
        </w:rPr>
        <w:t xml:space="preserve">В 1927 г. ВСНХ СССР разрабатывался </w:t>
      </w:r>
      <w:proofErr w:type="spellStart"/>
      <w:r w:rsidRPr="00F33EBB">
        <w:rPr>
          <w:color w:val="000000" w:themeColor="text1"/>
          <w:sz w:val="16"/>
          <w:szCs w:val="16"/>
        </w:rPr>
        <w:t>Мобплан</w:t>
      </w:r>
      <w:proofErr w:type="spellEnd"/>
      <w:r w:rsidRPr="00F33EBB">
        <w:rPr>
          <w:color w:val="000000" w:themeColor="text1"/>
          <w:sz w:val="16"/>
          <w:szCs w:val="16"/>
        </w:rPr>
        <w:t xml:space="preserve"> варианта “А”. Вариант этот имел в основе существующую мощность предприятий и обеспечивал подачу 14 млн. выстрелов, 1,45 млрд. патронов, 700 тыс. винтовок. По мнению ВСНХ, этот вариант плана был вполне осуществим к октябрю 1928 г. Но вариант “А” не удовлетворял потребностей Красной армии во время войны, поэтому ВСНХ разработал пятилетний план (представлен в РЗ СТО в августе 1927 г.) с заявкой не менее 600 млн. руб. на 24 млн. выстрелов, 2,3 млрд. патронов и то же количество винтовок. (ГА РФ Ф. 8418. Оп. 15. Д. 1.Л. 65) (12373).</w:t>
      </w:r>
    </w:p>
    <w:p w14:paraId="78EDAB05" w14:textId="77777777" w:rsidR="0053060E" w:rsidRPr="00F33EBB" w:rsidRDefault="0053060E" w:rsidP="008215F2">
      <w:pPr>
        <w:pStyle w:val="rtejustify"/>
        <w:spacing w:before="0" w:after="0"/>
        <w:rPr>
          <w:color w:val="000000" w:themeColor="text1"/>
          <w:sz w:val="16"/>
          <w:szCs w:val="16"/>
        </w:rPr>
      </w:pPr>
    </w:p>
    <w:p w14:paraId="50C6E875" w14:textId="77777777" w:rsidR="00670931" w:rsidRPr="00F33EBB" w:rsidRDefault="0067093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приказом заместителя Народного комиссара по военным и морским делам и заместителя Председателя РВС СССР С.С Каменева было утверждено «Положение о технической приемке предметов артиллерийского довольствия», где были указаны технические характеристики, которых необходимо было придерживаться при производстве артиллерийской техники [7, с. 107] (18628).</w:t>
      </w:r>
    </w:p>
    <w:p w14:paraId="79D0C444" w14:textId="77777777" w:rsidR="00670931" w:rsidRPr="00F33EBB" w:rsidRDefault="00670931" w:rsidP="008215F2">
      <w:pPr>
        <w:spacing w:after="0" w:line="240" w:lineRule="auto"/>
        <w:jc w:val="both"/>
        <w:rPr>
          <w:rFonts w:ascii="Times New Roman" w:hAnsi="Times New Roman" w:cs="Times New Roman"/>
          <w:color w:val="000000" w:themeColor="text1"/>
          <w:sz w:val="16"/>
          <w:szCs w:val="16"/>
        </w:rPr>
      </w:pPr>
    </w:p>
    <w:p w14:paraId="590656E5" w14:textId="77777777" w:rsidR="00670931" w:rsidRPr="00F33EBB" w:rsidRDefault="0067093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в продолжение работы по стандартизации и упорядочению правил приема материальной части артиллерии приказом заместителя Народного комиссара по военным и морским делам и заместителя Председателя РВС СССР С.С Каменева было утверждено «Положение о технической приемке предметов артиллерийского довольствия», где были указаны технические характеристики, которых необходимо было придерживаться при производстве артиллерийской техники [7, с. 107] (19257).</w:t>
      </w:r>
    </w:p>
    <w:p w14:paraId="63406223" w14:textId="77777777" w:rsidR="00670931" w:rsidRPr="00F33EBB" w:rsidRDefault="00670931" w:rsidP="008215F2">
      <w:pPr>
        <w:spacing w:after="0" w:line="240" w:lineRule="auto"/>
        <w:jc w:val="both"/>
        <w:rPr>
          <w:rFonts w:ascii="Times New Roman" w:hAnsi="Times New Roman" w:cs="Times New Roman"/>
          <w:color w:val="000000" w:themeColor="text1"/>
          <w:sz w:val="16"/>
          <w:szCs w:val="16"/>
        </w:rPr>
      </w:pPr>
    </w:p>
    <w:p w14:paraId="3801B5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была прекращена концессия в рамках АО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(Завод № 102 НКТП, НКОП, НКХП, Завод Ушкова, Завод «Бертолетова соль»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АО «Метахим», АО «</w:t>
      </w:r>
      <w:proofErr w:type="spellStart"/>
      <w:r w:rsidRPr="00F33EBB">
        <w:rPr>
          <w:rFonts w:ascii="Times New Roman" w:hAnsi="Times New Roman" w:cs="Times New Roman"/>
          <w:color w:val="000000" w:themeColor="text1"/>
          <w:sz w:val="16"/>
          <w:szCs w:val="16"/>
        </w:rPr>
        <w:t>Берсоль</w:t>
      </w:r>
      <w:proofErr w:type="spellEnd"/>
      <w:r w:rsidRPr="00F33EBB">
        <w:rPr>
          <w:rFonts w:ascii="Times New Roman" w:hAnsi="Times New Roman" w:cs="Times New Roman"/>
          <w:color w:val="000000" w:themeColor="text1"/>
          <w:sz w:val="16"/>
          <w:szCs w:val="16"/>
        </w:rPr>
        <w:t xml:space="preserve">»,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 г. </w:t>
      </w:r>
      <w:proofErr w:type="spellStart"/>
      <w:r w:rsidRPr="00F33EBB">
        <w:rPr>
          <w:rFonts w:ascii="Times New Roman" w:hAnsi="Times New Roman" w:cs="Times New Roman"/>
          <w:color w:val="000000" w:themeColor="text1"/>
          <w:sz w:val="16"/>
          <w:szCs w:val="16"/>
        </w:rPr>
        <w:t>Троцк</w:t>
      </w:r>
      <w:proofErr w:type="spellEnd"/>
      <w:r w:rsidRPr="00F33EBB">
        <w:rPr>
          <w:rFonts w:ascii="Times New Roman" w:hAnsi="Times New Roman" w:cs="Times New Roman"/>
          <w:color w:val="000000" w:themeColor="text1"/>
          <w:sz w:val="16"/>
          <w:szCs w:val="16"/>
        </w:rPr>
        <w:t xml:space="preserve">, г. Чапаевск Куйбышевской, Самарской обл. п/я 2 (1930 г.)/ /446102  г. Чапаевск Самарской обл. ул. Орджоникидзе, 1/). Производство серной кислоты, каустика, жидкого хлора, хлорной извести и суперфосфатов </w:t>
      </w:r>
      <w:proofErr w:type="spellStart"/>
      <w:r w:rsidRPr="00F33EBB">
        <w:rPr>
          <w:rFonts w:ascii="Times New Roman" w:hAnsi="Times New Roman" w:cs="Times New Roman"/>
          <w:color w:val="000000" w:themeColor="text1"/>
          <w:sz w:val="16"/>
          <w:szCs w:val="16"/>
        </w:rPr>
        <w:t>дожно</w:t>
      </w:r>
      <w:proofErr w:type="spellEnd"/>
      <w:r w:rsidRPr="00F33EBB">
        <w:rPr>
          <w:rFonts w:ascii="Times New Roman" w:hAnsi="Times New Roman" w:cs="Times New Roman"/>
          <w:color w:val="000000" w:themeColor="text1"/>
          <w:sz w:val="16"/>
          <w:szCs w:val="16"/>
        </w:rPr>
        <w:t xml:space="preserve"> было вступить в строй к 15.05.1924 г., </w:t>
      </w:r>
      <w:proofErr w:type="spellStart"/>
      <w:r w:rsidRPr="00F33EBB">
        <w:rPr>
          <w:rFonts w:ascii="Times New Roman" w:hAnsi="Times New Roman" w:cs="Times New Roman"/>
          <w:color w:val="000000" w:themeColor="text1"/>
          <w:sz w:val="16"/>
          <w:szCs w:val="16"/>
        </w:rPr>
        <w:t>беролетовой</w:t>
      </w:r>
      <w:proofErr w:type="spellEnd"/>
      <w:r w:rsidRPr="00F33EBB">
        <w:rPr>
          <w:rFonts w:ascii="Times New Roman" w:hAnsi="Times New Roman" w:cs="Times New Roman"/>
          <w:color w:val="000000" w:themeColor="text1"/>
          <w:sz w:val="16"/>
          <w:szCs w:val="16"/>
        </w:rPr>
        <w:t xml:space="preserve"> соли - к 1.07.1924 г., производство ОВ - через 6 месяцев после постройки необходимых корпусов. 1923-26 г. планировалось завезти и запустить оборудование из Германии. Эти планы не были осуществлены, завод передан в ведение </w:t>
      </w:r>
      <w:proofErr w:type="spellStart"/>
      <w:r w:rsidRPr="00F33EBB">
        <w:rPr>
          <w:rFonts w:ascii="Times New Roman" w:hAnsi="Times New Roman" w:cs="Times New Roman"/>
          <w:color w:val="000000" w:themeColor="text1"/>
          <w:sz w:val="16"/>
          <w:szCs w:val="16"/>
        </w:rPr>
        <w:t>Вохимтреста</w:t>
      </w:r>
      <w:proofErr w:type="spellEnd"/>
      <w:r w:rsidRPr="00F33EBB">
        <w:rPr>
          <w:rFonts w:ascii="Times New Roman" w:hAnsi="Times New Roman" w:cs="Times New Roman"/>
          <w:color w:val="000000" w:themeColor="text1"/>
          <w:sz w:val="16"/>
          <w:szCs w:val="16"/>
        </w:rPr>
        <w:t xml:space="preserve">. С 1927 г. строительство цехов велось самостоятельно под руководством Е.И. </w:t>
      </w:r>
      <w:proofErr w:type="spellStart"/>
      <w:r w:rsidRPr="00F33EBB">
        <w:rPr>
          <w:rFonts w:ascii="Times New Roman" w:hAnsi="Times New Roman" w:cs="Times New Roman"/>
          <w:color w:val="000000" w:themeColor="text1"/>
          <w:sz w:val="16"/>
          <w:szCs w:val="16"/>
        </w:rPr>
        <w:t>Шпитальского</w:t>
      </w:r>
      <w:proofErr w:type="spellEnd"/>
      <w:r w:rsidRPr="00F33EBB">
        <w:rPr>
          <w:rFonts w:ascii="Times New Roman" w:hAnsi="Times New Roman" w:cs="Times New Roman"/>
          <w:color w:val="000000" w:themeColor="text1"/>
          <w:sz w:val="16"/>
          <w:szCs w:val="16"/>
        </w:rPr>
        <w:t>.</w:t>
      </w:r>
    </w:p>
    <w:p w14:paraId="349BDE3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08.1930 г. переименован в комбинат № 2, тогда же влит в состав комбината № 15. В 01.1932 г. выделен из состава комбината в самостоятельный завод № 6, в 04.1932 г. вновь вошел в состав комбината № 15, но в качестве самостоятельного предприятия. 15.09.1932 г. вновь переименован в комбинат № 2. 28.03.1933 г. выделен из состава комбината № 15 и переименован в завод № 102 НКТП. В 12.1936 г. из </w:t>
      </w:r>
      <w:proofErr w:type="spellStart"/>
      <w:r w:rsidRPr="00F33EBB">
        <w:rPr>
          <w:rFonts w:ascii="Times New Roman" w:hAnsi="Times New Roman" w:cs="Times New Roman"/>
          <w:color w:val="000000" w:themeColor="text1"/>
          <w:sz w:val="16"/>
          <w:szCs w:val="16"/>
        </w:rPr>
        <w:t>Главоргхимпрома</w:t>
      </w:r>
      <w:proofErr w:type="spellEnd"/>
      <w:r w:rsidRPr="00F33EBB">
        <w:rPr>
          <w:rFonts w:ascii="Times New Roman" w:hAnsi="Times New Roman" w:cs="Times New Roman"/>
          <w:color w:val="000000" w:themeColor="text1"/>
          <w:sz w:val="16"/>
          <w:szCs w:val="16"/>
        </w:rPr>
        <w:t xml:space="preserve"> НКТП передан в НКОП. Приказом № 107 от 21.03.1937 г. утвержден 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5AA8B61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  г. производственные мощности по иприту составляли И тысяч т. в год, по люизиту- 4.000 т. в год. Для освоения производства новых ОВ и их снаряжения в </w:t>
      </w:r>
      <w:proofErr w:type="spellStart"/>
      <w:r w:rsidRPr="00F33EBB">
        <w:rPr>
          <w:rFonts w:ascii="Times New Roman" w:hAnsi="Times New Roman" w:cs="Times New Roman"/>
          <w:color w:val="000000" w:themeColor="text1"/>
          <w:sz w:val="16"/>
          <w:szCs w:val="16"/>
        </w:rPr>
        <w:t>аэрохимбомбы</w:t>
      </w:r>
      <w:proofErr w:type="spellEnd"/>
      <w:r w:rsidRPr="00F33EBB">
        <w:rPr>
          <w:rFonts w:ascii="Times New Roman" w:hAnsi="Times New Roman" w:cs="Times New Roman"/>
          <w:color w:val="000000" w:themeColor="text1"/>
          <w:sz w:val="16"/>
          <w:szCs w:val="16"/>
        </w:rPr>
        <w:t xml:space="preserve"> по пр. № 347сс от 1.09.1938 г. заводу были поставлены корпуса ХАБ-25-Р и ХАБ-1000.</w:t>
      </w:r>
    </w:p>
    <w:p w14:paraId="155EE0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w:t>
      </w:r>
      <w:proofErr w:type="spellStart"/>
      <w:r w:rsidRPr="00F33EBB">
        <w:rPr>
          <w:rFonts w:ascii="Times New Roman" w:hAnsi="Times New Roman" w:cs="Times New Roman"/>
          <w:color w:val="000000" w:themeColor="text1"/>
          <w:sz w:val="16"/>
          <w:szCs w:val="16"/>
        </w:rPr>
        <w:t>люизитные</w:t>
      </w:r>
      <w:proofErr w:type="spellEnd"/>
      <w:r w:rsidRPr="00F33EBB">
        <w:rPr>
          <w:rFonts w:ascii="Times New Roman" w:hAnsi="Times New Roman" w:cs="Times New Roman"/>
          <w:color w:val="000000" w:themeColor="text1"/>
          <w:sz w:val="16"/>
          <w:szCs w:val="16"/>
        </w:rPr>
        <w:t xml:space="preserve">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73CF06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 ГКО № 3455 от 31.05.1943 г. заводу выделено 500 чел. военнообязанных для работы с ОВ.</w:t>
      </w:r>
    </w:p>
    <w:p w14:paraId="6826BB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1001E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корпусе № 9 в 1958-94 г. действовало производство гибких </w:t>
      </w:r>
      <w:proofErr w:type="spellStart"/>
      <w:r w:rsidRPr="00F33EBB">
        <w:rPr>
          <w:rFonts w:ascii="Times New Roman" w:hAnsi="Times New Roman" w:cs="Times New Roman"/>
          <w:color w:val="000000" w:themeColor="text1"/>
          <w:sz w:val="16"/>
          <w:szCs w:val="16"/>
        </w:rPr>
        <w:t>гидрошлангов</w:t>
      </w:r>
      <w:proofErr w:type="spellEnd"/>
      <w:r w:rsidRPr="00F33EBB">
        <w:rPr>
          <w:rFonts w:ascii="Times New Roman" w:hAnsi="Times New Roman" w:cs="Times New Roman"/>
          <w:color w:val="000000" w:themeColor="text1"/>
          <w:sz w:val="16"/>
          <w:szCs w:val="16"/>
        </w:rPr>
        <w:t xml:space="preserve"> высокого давления для сельхозтехники; с 1997 г.- фасовка гипохлорита натрия. В корпусе № 4 в 1958-94 г. - производство резинотехнических смесей для изготовления </w:t>
      </w:r>
      <w:proofErr w:type="spellStart"/>
      <w:r w:rsidRPr="00F33EBB">
        <w:rPr>
          <w:rFonts w:ascii="Times New Roman" w:hAnsi="Times New Roman" w:cs="Times New Roman"/>
          <w:color w:val="000000" w:themeColor="text1"/>
          <w:sz w:val="16"/>
          <w:szCs w:val="16"/>
        </w:rPr>
        <w:t>гидрошлангов</w:t>
      </w:r>
      <w:proofErr w:type="spellEnd"/>
      <w:r w:rsidRPr="00F33EBB">
        <w:rPr>
          <w:rFonts w:ascii="Times New Roman" w:hAnsi="Times New Roman" w:cs="Times New Roman"/>
          <w:color w:val="000000" w:themeColor="text1"/>
          <w:sz w:val="16"/>
          <w:szCs w:val="16"/>
        </w:rPr>
        <w:t>. В корпусе № 3 с 1974 г. организован выпуск ПХВ пластизолей.</w:t>
      </w:r>
    </w:p>
    <w:p w14:paraId="6C93DC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Впоследствии назывался Чапаевский завод химических удобрений, в 1990-е  г. переименован в Средневолжский завод химикатов (СВЗХ).</w:t>
      </w:r>
    </w:p>
    <w:p w14:paraId="7F8F4B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(2005 г.): каустическая сода, жидкий хлор, соляная кислота, хлористый кальций, гипохлорит натрия, натриевая соль монохлоруксусной кислоты, </w:t>
      </w:r>
      <w:proofErr w:type="spellStart"/>
      <w:r w:rsidRPr="00F33EBB">
        <w:rPr>
          <w:rFonts w:ascii="Times New Roman" w:hAnsi="Times New Roman" w:cs="Times New Roman"/>
          <w:color w:val="000000" w:themeColor="text1"/>
          <w:sz w:val="16"/>
          <w:szCs w:val="16"/>
        </w:rPr>
        <w:t>пропинат</w:t>
      </w:r>
      <w:proofErr w:type="spellEnd"/>
      <w:r w:rsidRPr="00F33EBB">
        <w:rPr>
          <w:rFonts w:ascii="Times New Roman" w:hAnsi="Times New Roman" w:cs="Times New Roman"/>
          <w:color w:val="000000" w:themeColor="text1"/>
          <w:sz w:val="16"/>
          <w:szCs w:val="16"/>
        </w:rPr>
        <w:t>; шланги для полива, отбеливатель «Белизна», гербициды.</w:t>
      </w:r>
    </w:p>
    <w:p w14:paraId="37594AD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779897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(1942 г.)- 1840 чел., (1943 г.)- 2420 чел., (1944 г.)- 2450 чел.</w:t>
      </w:r>
    </w:p>
    <w:p w14:paraId="33FDFB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(1927 г.)- Е.И. </w:t>
      </w:r>
      <w:proofErr w:type="spellStart"/>
      <w:r w:rsidRPr="00F33EBB">
        <w:rPr>
          <w:rFonts w:ascii="Times New Roman" w:hAnsi="Times New Roman" w:cs="Times New Roman"/>
          <w:color w:val="000000" w:themeColor="text1"/>
          <w:sz w:val="16"/>
          <w:szCs w:val="16"/>
        </w:rPr>
        <w:t>Шпитальский</w:t>
      </w:r>
      <w:proofErr w:type="spellEnd"/>
      <w:r w:rsidRPr="00F33EBB">
        <w:rPr>
          <w:rFonts w:ascii="Times New Roman" w:hAnsi="Times New Roman" w:cs="Times New Roman"/>
          <w:color w:val="000000" w:themeColor="text1"/>
          <w:sz w:val="16"/>
          <w:szCs w:val="16"/>
        </w:rPr>
        <w:t xml:space="preserve">, (-22.02.1937 г.)- Д.Ф. Ступников, (22.02-29.11.1937 г.)- Д.Ф. </w:t>
      </w:r>
      <w:proofErr w:type="spellStart"/>
      <w:r w:rsidRPr="00F33EBB">
        <w:rPr>
          <w:rFonts w:ascii="Times New Roman" w:hAnsi="Times New Roman" w:cs="Times New Roman"/>
          <w:color w:val="000000" w:themeColor="text1"/>
          <w:sz w:val="16"/>
          <w:szCs w:val="16"/>
        </w:rPr>
        <w:t>Левиссон</w:t>
      </w:r>
      <w:proofErr w:type="spellEnd"/>
      <w:r w:rsidRPr="00F33EBB">
        <w:rPr>
          <w:rFonts w:ascii="Times New Roman" w:hAnsi="Times New Roman" w:cs="Times New Roman"/>
          <w:color w:val="000000" w:themeColor="text1"/>
          <w:sz w:val="16"/>
          <w:szCs w:val="16"/>
        </w:rPr>
        <w:t xml:space="preserve">, (15.12.1937 г.-)- И.С. </w:t>
      </w:r>
      <w:proofErr w:type="spellStart"/>
      <w:r w:rsidRPr="00F33EBB">
        <w:rPr>
          <w:rFonts w:ascii="Times New Roman" w:hAnsi="Times New Roman" w:cs="Times New Roman"/>
          <w:color w:val="000000" w:themeColor="text1"/>
          <w:sz w:val="16"/>
          <w:szCs w:val="16"/>
        </w:rPr>
        <w:t>Палагушин</w:t>
      </w:r>
      <w:proofErr w:type="spellEnd"/>
      <w:r w:rsidRPr="00F33EBB">
        <w:rPr>
          <w:rFonts w:ascii="Times New Roman" w:hAnsi="Times New Roman" w:cs="Times New Roman"/>
          <w:color w:val="000000" w:themeColor="text1"/>
          <w:sz w:val="16"/>
          <w:szCs w:val="16"/>
        </w:rPr>
        <w:t xml:space="preserve">, (1939-42 г.)- А.Н. </w:t>
      </w:r>
      <w:proofErr w:type="spellStart"/>
      <w:r w:rsidRPr="00F33EBB">
        <w:rPr>
          <w:rFonts w:ascii="Times New Roman" w:hAnsi="Times New Roman" w:cs="Times New Roman"/>
          <w:color w:val="000000" w:themeColor="text1"/>
          <w:sz w:val="16"/>
          <w:szCs w:val="16"/>
        </w:rPr>
        <w:t>Шушкин</w:t>
      </w:r>
      <w:proofErr w:type="spellEnd"/>
      <w:r w:rsidRPr="00F33EBB">
        <w:rPr>
          <w:rFonts w:ascii="Times New Roman" w:hAnsi="Times New Roman" w:cs="Times New Roman"/>
          <w:color w:val="000000" w:themeColor="text1"/>
          <w:sz w:val="16"/>
          <w:szCs w:val="16"/>
        </w:rPr>
        <w:t>, (1942-43 г.)- Б.М. Барский, (1943-47 г.)- И Г. Матвеев. Гендиректор (2001 г.)- В.В. Ольховский, (2007 г.)- Е.И. Морковкин.</w:t>
      </w:r>
    </w:p>
    <w:p w14:paraId="31B626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Помощник директора по найму и увольнению (06.1937 г.)- П.С. </w:t>
      </w:r>
      <w:proofErr w:type="spellStart"/>
      <w:r w:rsidRPr="00F33EBB">
        <w:rPr>
          <w:rFonts w:ascii="Times New Roman" w:hAnsi="Times New Roman" w:cs="Times New Roman"/>
          <w:color w:val="000000" w:themeColor="text1"/>
          <w:sz w:val="16"/>
          <w:szCs w:val="16"/>
        </w:rPr>
        <w:t>Брандес</w:t>
      </w:r>
      <w:proofErr w:type="spellEnd"/>
      <w:r w:rsidRPr="00F33EBB">
        <w:rPr>
          <w:rFonts w:ascii="Times New Roman" w:hAnsi="Times New Roman" w:cs="Times New Roman"/>
          <w:color w:val="000000" w:themeColor="text1"/>
          <w:sz w:val="16"/>
          <w:szCs w:val="16"/>
        </w:rPr>
        <w:t>.</w:t>
      </w:r>
    </w:p>
    <w:p w14:paraId="33F8D5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(1934-; 19.06.1937-31.12.1938; -1941 г.)- Я.П. </w:t>
      </w:r>
      <w:proofErr w:type="spellStart"/>
      <w:r w:rsidRPr="00F33EBB">
        <w:rPr>
          <w:rFonts w:ascii="Times New Roman" w:hAnsi="Times New Roman" w:cs="Times New Roman"/>
          <w:color w:val="000000" w:themeColor="text1"/>
          <w:sz w:val="16"/>
          <w:szCs w:val="16"/>
        </w:rPr>
        <w:t>Чопоров</w:t>
      </w:r>
      <w:proofErr w:type="spellEnd"/>
      <w:r w:rsidRPr="00F33EBB">
        <w:rPr>
          <w:rFonts w:ascii="Times New Roman" w:hAnsi="Times New Roman" w:cs="Times New Roman"/>
          <w:color w:val="000000" w:themeColor="text1"/>
          <w:sz w:val="16"/>
          <w:szCs w:val="16"/>
        </w:rPr>
        <w:t>; и.о. (31.12.1938 г.-)- В.В. Ярыгин; (1942- 45 г.)-  Г.Ф. Нехорошее.</w:t>
      </w:r>
      <w:r w:rsidRPr="00F33EBB">
        <w:rPr>
          <w:rFonts w:ascii="Times New Roman" w:hAnsi="Times New Roman" w:cs="Times New Roman"/>
          <w:color w:val="000000" w:themeColor="text1"/>
          <w:sz w:val="16"/>
          <w:szCs w:val="16"/>
          <w:vertAlign w:val="superscript"/>
        </w:rPr>
        <w:t>71</w:t>
      </w:r>
    </w:p>
    <w:p w14:paraId="6C1A32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авиабомбы ФАБ-100КД (1942) (11982).</w:t>
      </w:r>
    </w:p>
    <w:p w14:paraId="440E27B7" w14:textId="77777777" w:rsidR="00F64BFE" w:rsidRPr="00F33EBB" w:rsidRDefault="00F64BFE"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166B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ЦОЗ пороховых и взрывчатых веществ им. И.А. Авдеева разделен на два самостоятельных завода: Ленинградский государственный № 5 «Краснознаменец» и Охтинский химический завод.</w:t>
      </w:r>
      <w:r w:rsidRPr="00F33EBB">
        <w:rPr>
          <w:rFonts w:ascii="Times New Roman" w:hAnsi="Times New Roman" w:cs="Times New Roman"/>
          <w:color w:val="000000" w:themeColor="text1"/>
          <w:sz w:val="16"/>
          <w:szCs w:val="16"/>
          <w:vertAlign w:val="superscript"/>
        </w:rPr>
        <w:t>131</w:t>
      </w:r>
      <w:r w:rsidRPr="00F33EBB">
        <w:rPr>
          <w:rFonts w:ascii="Times New Roman" w:hAnsi="Times New Roman" w:cs="Times New Roman"/>
          <w:color w:val="000000" w:themeColor="text1"/>
          <w:sz w:val="16"/>
          <w:szCs w:val="16"/>
        </w:rPr>
        <w:t xml:space="preserve"> Далее- Охтинский химический комбинат Ленинградского лакокрасочного треста - Завод № 757 НКХП, Охтинский химический завод, комбинат НКХП, Охтинский химический завод (ОХЗ) /г. Ленинград ст. Ржевка,  г. Санкт-Петербург/.</w:t>
      </w:r>
    </w:p>
    <w:p w14:paraId="6D2032C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Выпуск пластмасс. Перед войной здесь созданы первые отечественные производства </w:t>
      </w:r>
      <w:proofErr w:type="spellStart"/>
      <w:r w:rsidRPr="00F33EBB">
        <w:rPr>
          <w:rFonts w:ascii="Times New Roman" w:hAnsi="Times New Roman" w:cs="Times New Roman"/>
          <w:color w:val="000000" w:themeColor="text1"/>
          <w:sz w:val="16"/>
          <w:szCs w:val="16"/>
        </w:rPr>
        <w:t>кожезаменителей</w:t>
      </w:r>
      <w:proofErr w:type="spellEnd"/>
      <w:r w:rsidRPr="00F33EBB">
        <w:rPr>
          <w:rFonts w:ascii="Times New Roman" w:hAnsi="Times New Roman" w:cs="Times New Roman"/>
          <w:color w:val="000000" w:themeColor="text1"/>
          <w:sz w:val="16"/>
          <w:szCs w:val="16"/>
        </w:rPr>
        <w:t>, целлулоида, камфоры, бакелита, целлона, кинопленки.</w:t>
      </w:r>
    </w:p>
    <w:p w14:paraId="0749F9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пост. ГКО № 99сс от 11.07.1941 г. Охтинский химкомбинат НКХП подлежал эвакуации в Свердловск на площадку Завода чистых солей и на Торфо-химический комбинат ( г. Нижний Тагил ст. </w:t>
      </w:r>
      <w:proofErr w:type="spellStart"/>
      <w:r w:rsidRPr="00F33EBB">
        <w:rPr>
          <w:rFonts w:ascii="Times New Roman" w:hAnsi="Times New Roman" w:cs="Times New Roman"/>
          <w:color w:val="000000" w:themeColor="text1"/>
          <w:sz w:val="16"/>
          <w:szCs w:val="16"/>
        </w:rPr>
        <w:t>Вагонозаводская</w:t>
      </w:r>
      <w:proofErr w:type="spellEnd"/>
      <w:r w:rsidRPr="00F33EBB">
        <w:rPr>
          <w:rFonts w:ascii="Times New Roman" w:hAnsi="Times New Roman" w:cs="Times New Roman"/>
          <w:color w:val="000000" w:themeColor="text1"/>
          <w:sz w:val="16"/>
          <w:szCs w:val="16"/>
        </w:rPr>
        <w:t>).</w:t>
      </w:r>
    </w:p>
    <w:p w14:paraId="3BE831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 757 образован в 1941 г. в  г. Ленинграде на базе Охтинского химкомбината и порохового цеха завода № 6 им. Морозова, в 11.1943 г. - в ведении НКХП.</w:t>
      </w:r>
    </w:p>
    <w:p w14:paraId="55CB36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1943 г. освоен выпуск 7 новых видов продукции, во время ВОВ налажено изготовление шашек для </w:t>
      </w:r>
      <w:r w:rsidRPr="00F33EBB">
        <w:rPr>
          <w:rFonts w:ascii="Times New Roman" w:hAnsi="Times New Roman" w:cs="Times New Roman"/>
          <w:color w:val="000000" w:themeColor="text1"/>
          <w:sz w:val="16"/>
          <w:szCs w:val="16"/>
          <w:lang w:val="en-US"/>
        </w:rPr>
        <w:t>PC</w:t>
      </w:r>
      <w:r w:rsidRPr="00F33EBB">
        <w:rPr>
          <w:rFonts w:ascii="Times New Roman" w:hAnsi="Times New Roman" w:cs="Times New Roman"/>
          <w:color w:val="000000" w:themeColor="text1"/>
          <w:sz w:val="16"/>
          <w:szCs w:val="16"/>
        </w:rPr>
        <w:t xml:space="preserve"> М-8, М-13, М-31 и минометных зарядов из </w:t>
      </w:r>
      <w:proofErr w:type="spellStart"/>
      <w:r w:rsidRPr="00F33EBB">
        <w:rPr>
          <w:rFonts w:ascii="Times New Roman" w:hAnsi="Times New Roman" w:cs="Times New Roman"/>
          <w:color w:val="000000" w:themeColor="text1"/>
          <w:sz w:val="16"/>
          <w:szCs w:val="16"/>
        </w:rPr>
        <w:t>баллиститного</w:t>
      </w:r>
      <w:proofErr w:type="spellEnd"/>
      <w:r w:rsidRPr="00F33EBB">
        <w:rPr>
          <w:rFonts w:ascii="Times New Roman" w:hAnsi="Times New Roman" w:cs="Times New Roman"/>
          <w:color w:val="000000" w:themeColor="text1"/>
          <w:sz w:val="16"/>
          <w:szCs w:val="16"/>
        </w:rPr>
        <w:t xml:space="preserve"> пороха.</w:t>
      </w:r>
    </w:p>
    <w:p w14:paraId="700137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войны вновь переведен на производство гражданской продукции.</w:t>
      </w:r>
      <w:r w:rsidRPr="00F33EBB">
        <w:rPr>
          <w:rFonts w:ascii="Times New Roman" w:hAnsi="Times New Roman" w:cs="Times New Roman"/>
          <w:color w:val="000000" w:themeColor="text1"/>
          <w:sz w:val="16"/>
          <w:szCs w:val="16"/>
          <w:vertAlign w:val="superscript"/>
        </w:rPr>
        <w:t>55</w:t>
      </w:r>
      <w:r w:rsidRPr="00F33EBB">
        <w:rPr>
          <w:rFonts w:ascii="Times New Roman" w:hAnsi="Times New Roman" w:cs="Times New Roman"/>
          <w:color w:val="000000" w:themeColor="text1"/>
          <w:sz w:val="16"/>
          <w:szCs w:val="16"/>
        </w:rPr>
        <w:t xml:space="preserve"> Восстановлено производство нитроклетчатки, целлулоида, пленки, древесной муки, хлорное производство.</w:t>
      </w:r>
    </w:p>
    <w:p w14:paraId="79C2AB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Получили развитие НИОКР в области синтеза новых полимеров и их переработки. Были освоены технологии производства: </w:t>
      </w:r>
      <w:proofErr w:type="spellStart"/>
      <w:r w:rsidRPr="00F33EBB">
        <w:rPr>
          <w:rFonts w:ascii="Times New Roman" w:hAnsi="Times New Roman" w:cs="Times New Roman"/>
          <w:color w:val="000000" w:themeColor="text1"/>
          <w:sz w:val="16"/>
          <w:szCs w:val="16"/>
        </w:rPr>
        <w:t>поливинилбутиральной</w:t>
      </w:r>
      <w:proofErr w:type="spellEnd"/>
      <w:r w:rsidRPr="00F33EBB">
        <w:rPr>
          <w:rFonts w:ascii="Times New Roman" w:hAnsi="Times New Roman" w:cs="Times New Roman"/>
          <w:color w:val="000000" w:themeColor="text1"/>
          <w:sz w:val="16"/>
          <w:szCs w:val="16"/>
        </w:rPr>
        <w:t xml:space="preserve"> пленки, винипласта (листа, труб, стержней), </w:t>
      </w:r>
      <w:proofErr w:type="spellStart"/>
      <w:r w:rsidRPr="00F33EBB">
        <w:rPr>
          <w:rFonts w:ascii="Times New Roman" w:hAnsi="Times New Roman" w:cs="Times New Roman"/>
          <w:color w:val="000000" w:themeColor="text1"/>
          <w:sz w:val="16"/>
          <w:szCs w:val="16"/>
        </w:rPr>
        <w:t>пресспорошков</w:t>
      </w:r>
      <w:proofErr w:type="spellEnd"/>
      <w:r w:rsidRPr="00F33EBB">
        <w:rPr>
          <w:rFonts w:ascii="Times New Roman" w:hAnsi="Times New Roman" w:cs="Times New Roman"/>
          <w:color w:val="000000" w:themeColor="text1"/>
          <w:sz w:val="16"/>
          <w:szCs w:val="16"/>
        </w:rPr>
        <w:t xml:space="preserve">, фенолформальдегидных смол, триацетата целлюлозы. Впервые в стране организованы производства полиэтилена высокого давления, </w:t>
      </w:r>
      <w:proofErr w:type="spellStart"/>
      <w:r w:rsidRPr="00F33EBB">
        <w:rPr>
          <w:rFonts w:ascii="Times New Roman" w:hAnsi="Times New Roman" w:cs="Times New Roman"/>
          <w:color w:val="000000" w:themeColor="text1"/>
          <w:sz w:val="16"/>
          <w:szCs w:val="16"/>
        </w:rPr>
        <w:t>этилцеллюлозы</w:t>
      </w:r>
      <w:proofErr w:type="spellEnd"/>
      <w:r w:rsidRPr="00F33EBB">
        <w:rPr>
          <w:rFonts w:ascii="Times New Roman" w:hAnsi="Times New Roman" w:cs="Times New Roman"/>
          <w:color w:val="000000" w:themeColor="text1"/>
          <w:sz w:val="16"/>
          <w:szCs w:val="16"/>
        </w:rPr>
        <w:t xml:space="preserve"> и эпоксидных смол.</w:t>
      </w:r>
    </w:p>
    <w:p w14:paraId="3C471A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1969 г. Охтинский химический комбинат вошел в состав созданного ОНПО «Пластполимер», в 2000 г. входил в АООТ «</w:t>
      </w:r>
      <w:proofErr w:type="spellStart"/>
      <w:r w:rsidRPr="00F33EBB">
        <w:rPr>
          <w:rFonts w:ascii="Times New Roman" w:hAnsi="Times New Roman" w:cs="Times New Roman"/>
          <w:color w:val="000000" w:themeColor="text1"/>
          <w:sz w:val="16"/>
          <w:szCs w:val="16"/>
        </w:rPr>
        <w:t>Пластполимер».В</w:t>
      </w:r>
      <w:proofErr w:type="spellEnd"/>
      <w:r w:rsidRPr="00F33EBB">
        <w:rPr>
          <w:rFonts w:ascii="Times New Roman" w:hAnsi="Times New Roman" w:cs="Times New Roman"/>
          <w:color w:val="000000" w:themeColor="text1"/>
          <w:sz w:val="16"/>
          <w:szCs w:val="16"/>
        </w:rPr>
        <w:t xml:space="preserve"> 2000-е  г. - ОХЗ в составе ОАО «Пластполимер».</w:t>
      </w:r>
    </w:p>
    <w:p w14:paraId="0ECF2C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(1942 г.)- Н.А. Николаев, (1945 г.-)- И.Р. Барботин.</w:t>
      </w:r>
    </w:p>
    <w:p w14:paraId="3CE96D8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Финансовый директор (2000 г.)- В. Юревич.</w:t>
      </w:r>
    </w:p>
    <w:p w14:paraId="621CAD6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цехов: (1942 г.)- Л.В. Лахтин, (1942 г.)- П.Л. Прокофьев, (1942 г.)- П.И. Севрюков, (1942 г.)- ПЛ. Сорокин.</w:t>
      </w:r>
    </w:p>
    <w:p w14:paraId="01348FC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Охтинское НПО (ОНПО) «Пластполимер», В-2913, АООТ, ОАО «Пластполимер» /195108  г. Санкт-Петербург Полюстровский пр., 32; завод: 195047  г. Санкт-Петербург ул. Коммуны, 67/</w:t>
      </w:r>
    </w:p>
    <w:p w14:paraId="587C6C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ОНПО «Пластполимер» создано в 1969 г. в качестве головной организации по созданию и развитию промышленности полимеризационных пластмасс: полиолефинов, фторполимеров, полистирольных и поливинилацетатных пластиков. Имело наименование «п/я В-2913» (1973 г.). В его состав вошли Охтинский химкомбинат, НИШ Ш (полимеризационных пластмасс) и филиал института «</w:t>
      </w:r>
      <w:proofErr w:type="spellStart"/>
      <w:r w:rsidRPr="00F33EBB">
        <w:rPr>
          <w:rFonts w:ascii="Times New Roman" w:hAnsi="Times New Roman" w:cs="Times New Roman"/>
          <w:color w:val="000000" w:themeColor="text1"/>
          <w:sz w:val="16"/>
          <w:szCs w:val="16"/>
        </w:rPr>
        <w:t>Гипропласт</w:t>
      </w:r>
      <w:proofErr w:type="spellEnd"/>
      <w:r w:rsidRPr="00F33EBB">
        <w:rPr>
          <w:rFonts w:ascii="Times New Roman" w:hAnsi="Times New Roman" w:cs="Times New Roman"/>
          <w:color w:val="000000" w:themeColor="text1"/>
          <w:sz w:val="16"/>
          <w:szCs w:val="16"/>
        </w:rPr>
        <w:t>».</w:t>
      </w:r>
    </w:p>
    <w:p w14:paraId="385A84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Были организованы филиалы: Новосибирский и Грозненский; отделения: Ереванское и Новополоцкое; отделы комплексного проектирования: Томский, Омский и Шевченковский.</w:t>
      </w:r>
    </w:p>
    <w:p w14:paraId="039805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Разработан токопроводящий материал на базе </w:t>
      </w:r>
      <w:proofErr w:type="spellStart"/>
      <w:r w:rsidRPr="00F33EBB">
        <w:rPr>
          <w:rFonts w:ascii="Times New Roman" w:hAnsi="Times New Roman" w:cs="Times New Roman"/>
          <w:color w:val="000000" w:themeColor="text1"/>
          <w:sz w:val="16"/>
          <w:szCs w:val="16"/>
        </w:rPr>
        <w:t>воздухоэквивалентного</w:t>
      </w:r>
      <w:proofErr w:type="spellEnd"/>
      <w:r w:rsidRPr="00F33EBB">
        <w:rPr>
          <w:rFonts w:ascii="Times New Roman" w:hAnsi="Times New Roman" w:cs="Times New Roman"/>
          <w:color w:val="000000" w:themeColor="text1"/>
          <w:sz w:val="16"/>
          <w:szCs w:val="16"/>
        </w:rPr>
        <w:t xml:space="preserve"> полимера для дозиметров.</w:t>
      </w:r>
    </w:p>
    <w:p w14:paraId="7A28EA6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Одно из крупнейших российских химических объединений. В составе ОАО «Пластполимер» (2000-е  г.): ОХЗ; научная часть (НЧ); проектная часть (ПЧ).</w:t>
      </w:r>
    </w:p>
    <w:p w14:paraId="0EB57B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НИИ полимеризационных пластмасс (НИИПП)</w:t>
      </w:r>
    </w:p>
    <w:p w14:paraId="634781C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Институт создан в 1945 г. В 1969 г. вошел в состав ОНИ О «Пластполимер».</w:t>
      </w:r>
    </w:p>
    <w:p w14:paraId="494981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Созданы фторполимеры для РКТ: ИСЗ, КА «Луна», «Венера», «Марс», «Луноход», РН «Восток», «Союз», «Энергия», ОК «Буран»; систем ПРО.</w:t>
      </w:r>
    </w:p>
    <w:p w14:paraId="23FE15D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Созданы ударопрочные листовые материалы на основе полистирола.</w:t>
      </w:r>
    </w:p>
    <w:p w14:paraId="6599911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Разработаны технологии: получения фторопластовых пленок дня кабельных систем; производства безосколочного стекла для авиации и автопрома на основе </w:t>
      </w:r>
      <w:proofErr w:type="spellStart"/>
      <w:r w:rsidRPr="00F33EBB">
        <w:rPr>
          <w:rFonts w:ascii="Times New Roman" w:hAnsi="Times New Roman" w:cs="Times New Roman"/>
          <w:color w:val="000000" w:themeColor="text1"/>
          <w:sz w:val="16"/>
          <w:szCs w:val="16"/>
        </w:rPr>
        <w:t>поливинилбутираля</w:t>
      </w:r>
      <w:proofErr w:type="spellEnd"/>
      <w:r w:rsidRPr="00F33EBB">
        <w:rPr>
          <w:rFonts w:ascii="Times New Roman" w:hAnsi="Times New Roman" w:cs="Times New Roman"/>
          <w:color w:val="000000" w:themeColor="text1"/>
          <w:sz w:val="16"/>
          <w:szCs w:val="16"/>
        </w:rPr>
        <w:t>; производства водно- эмульсионных красок, полиэтилена низкого давления.</w:t>
      </w:r>
    </w:p>
    <w:p w14:paraId="4F60A0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медицины созданы: костный клей «</w:t>
      </w:r>
      <w:proofErr w:type="spellStart"/>
      <w:r w:rsidRPr="00F33EBB">
        <w:rPr>
          <w:rFonts w:ascii="Times New Roman" w:hAnsi="Times New Roman" w:cs="Times New Roman"/>
          <w:color w:val="000000" w:themeColor="text1"/>
          <w:sz w:val="16"/>
          <w:szCs w:val="16"/>
        </w:rPr>
        <w:t>Остеопласт</w:t>
      </w:r>
      <w:proofErr w:type="spellEnd"/>
      <w:r w:rsidRPr="00F33EBB">
        <w:rPr>
          <w:rFonts w:ascii="Times New Roman" w:hAnsi="Times New Roman" w:cs="Times New Roman"/>
          <w:color w:val="000000" w:themeColor="text1"/>
          <w:sz w:val="16"/>
          <w:szCs w:val="16"/>
        </w:rPr>
        <w:t>»; аппараты для переливания крови; пленка «</w:t>
      </w:r>
      <w:proofErr w:type="spellStart"/>
      <w:r w:rsidRPr="00F33EBB">
        <w:rPr>
          <w:rFonts w:ascii="Times New Roman" w:hAnsi="Times New Roman" w:cs="Times New Roman"/>
          <w:color w:val="000000" w:themeColor="text1"/>
          <w:sz w:val="16"/>
          <w:szCs w:val="16"/>
        </w:rPr>
        <w:t>Виниплен</w:t>
      </w:r>
      <w:proofErr w:type="spellEnd"/>
      <w:r w:rsidRPr="00F33EBB">
        <w:rPr>
          <w:rFonts w:ascii="Times New Roman" w:hAnsi="Times New Roman" w:cs="Times New Roman"/>
          <w:color w:val="000000" w:themeColor="text1"/>
          <w:sz w:val="16"/>
          <w:szCs w:val="16"/>
        </w:rPr>
        <w:t>»; фторопластовые сосуды (11982).</w:t>
      </w:r>
    </w:p>
    <w:p w14:paraId="48EC24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8B3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после расконсервации на заводе (ГС завод № 77 им. Карла Либкнехта НКОП, НКБ, МСХМ, </w:t>
      </w:r>
      <w:r w:rsidRPr="00F33EBB">
        <w:rPr>
          <w:rFonts w:ascii="Times New Roman" w:hAnsi="Times New Roman" w:cs="Times New Roman"/>
          <w:color w:val="000000" w:themeColor="text1"/>
          <w:sz w:val="16"/>
          <w:szCs w:val="16"/>
          <w:lang w:val="en-US"/>
        </w:rPr>
        <w:t>MOM</w:t>
      </w:r>
      <w:r w:rsidRPr="00F33EBB">
        <w:rPr>
          <w:rFonts w:ascii="Times New Roman" w:hAnsi="Times New Roman" w:cs="Times New Roman"/>
          <w:color w:val="000000" w:themeColor="text1"/>
          <w:sz w:val="16"/>
          <w:szCs w:val="16"/>
        </w:rPr>
        <w:t xml:space="preserve">, Завод «Новый Парвиайнен», Государственный механический завод им. Карла Либкнехта ВСНХ, НКТП, Ленинградский завод им. </w:t>
      </w:r>
      <w:proofErr w:type="spellStart"/>
      <w:r w:rsidRPr="00F33EBB">
        <w:rPr>
          <w:rFonts w:ascii="Times New Roman" w:hAnsi="Times New Roman" w:cs="Times New Roman"/>
          <w:color w:val="000000" w:themeColor="text1"/>
          <w:sz w:val="16"/>
          <w:szCs w:val="16"/>
        </w:rPr>
        <w:t>Крла</w:t>
      </w:r>
      <w:proofErr w:type="spellEnd"/>
      <w:r w:rsidRPr="00F33EBB">
        <w:rPr>
          <w:rFonts w:ascii="Times New Roman" w:hAnsi="Times New Roman" w:cs="Times New Roman"/>
          <w:color w:val="000000" w:themeColor="text1"/>
          <w:sz w:val="16"/>
          <w:szCs w:val="16"/>
        </w:rPr>
        <w:t xml:space="preserve"> Либкнехта, А-1210, ФГУП «Ленинградский механический завод им. Карла Либкнехта» </w:t>
      </w:r>
      <w:proofErr w:type="spellStart"/>
      <w:r w:rsidRPr="00F33EBB">
        <w:rPr>
          <w:rFonts w:ascii="Times New Roman" w:hAnsi="Times New Roman" w:cs="Times New Roman"/>
          <w:color w:val="000000" w:themeColor="text1"/>
          <w:sz w:val="16"/>
          <w:szCs w:val="16"/>
        </w:rPr>
        <w:t>Росбоеприпаса</w:t>
      </w:r>
      <w:proofErr w:type="spellEnd"/>
      <w:r w:rsidRPr="00F33EBB">
        <w:rPr>
          <w:rFonts w:ascii="Times New Roman" w:hAnsi="Times New Roman" w:cs="Times New Roman"/>
          <w:color w:val="000000" w:themeColor="text1"/>
          <w:sz w:val="16"/>
          <w:szCs w:val="16"/>
        </w:rPr>
        <w:t>, ФАП / г. Санкт-Петербург,  г. Петроград,  г. Ленинград;  г. Москва/ /194044  г. Санкт-Петербург ул. Чугунная, 14 тел. 542-04-49/)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4E1C2D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1936 г. при заводе организовано КБ.</w:t>
      </w:r>
    </w:p>
    <w:p w14:paraId="2A0440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0030AB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Приказом № 0222 от 28.09.1937 г. заводу была установлена программа по выпуску в 1938 г. 60 </w:t>
      </w:r>
      <w:proofErr w:type="spellStart"/>
      <w:r w:rsidRPr="00F33EBB">
        <w:rPr>
          <w:rFonts w:ascii="Times New Roman" w:hAnsi="Times New Roman" w:cs="Times New Roman"/>
          <w:color w:val="000000" w:themeColor="text1"/>
          <w:sz w:val="16"/>
          <w:szCs w:val="16"/>
        </w:rPr>
        <w:t>резьбо</w:t>
      </w:r>
      <w:proofErr w:type="spellEnd"/>
      <w:r w:rsidRPr="00F33EBB">
        <w:rPr>
          <w:rFonts w:ascii="Times New Roman" w:hAnsi="Times New Roman" w:cs="Times New Roman"/>
          <w:color w:val="000000" w:themeColor="text1"/>
          <w:sz w:val="16"/>
          <w:szCs w:val="16"/>
        </w:rPr>
        <w:t>- шлифовальных станков РШ.</w:t>
      </w:r>
    </w:p>
    <w:p w14:paraId="663D56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w:t>
      </w:r>
      <w:proofErr w:type="spellStart"/>
      <w:r w:rsidRPr="00F33EBB">
        <w:rPr>
          <w:rFonts w:ascii="Times New Roman" w:hAnsi="Times New Roman" w:cs="Times New Roman"/>
          <w:color w:val="000000" w:themeColor="text1"/>
          <w:sz w:val="16"/>
          <w:szCs w:val="16"/>
        </w:rPr>
        <w:t>пост.ениями</w:t>
      </w:r>
      <w:proofErr w:type="spellEnd"/>
      <w:r w:rsidRPr="00F33EBB">
        <w:rPr>
          <w:rFonts w:ascii="Times New Roman" w:hAnsi="Times New Roman" w:cs="Times New Roman"/>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w:t>
      </w:r>
      <w:r w:rsidRPr="00F33EBB">
        <w:rPr>
          <w:rFonts w:ascii="Times New Roman" w:hAnsi="Times New Roman" w:cs="Times New Roman"/>
          <w:color w:val="000000" w:themeColor="text1"/>
          <w:sz w:val="16"/>
          <w:szCs w:val="16"/>
          <w:vertAlign w:val="superscript"/>
        </w:rPr>
        <w:t>132</w:t>
      </w:r>
      <w:r w:rsidRPr="00F33EBB">
        <w:rPr>
          <w:rFonts w:ascii="Times New Roman" w:hAnsi="Times New Roman" w:cs="Times New Roman"/>
          <w:color w:val="000000" w:themeColor="text1"/>
          <w:sz w:val="16"/>
          <w:szCs w:val="16"/>
        </w:rPr>
        <w:t xml:space="preserve"> Часть завода эвакуирована в  г. Новосибирск</w:t>
      </w:r>
      <w:r w:rsidRPr="00F33EBB">
        <w:rPr>
          <w:rFonts w:ascii="Times New Roman" w:hAnsi="Times New Roman" w:cs="Times New Roman"/>
          <w:color w:val="000000" w:themeColor="text1"/>
          <w:sz w:val="16"/>
          <w:szCs w:val="16"/>
          <w:vertAlign w:val="superscript"/>
        </w:rPr>
        <w:t>47</w:t>
      </w:r>
      <w:r w:rsidRPr="00F33EBB">
        <w:rPr>
          <w:rFonts w:ascii="Times New Roman" w:hAnsi="Times New Roman" w:cs="Times New Roman"/>
          <w:color w:val="000000" w:themeColor="text1"/>
          <w:sz w:val="16"/>
          <w:szCs w:val="16"/>
        </w:rPr>
        <w:t xml:space="preserve">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5A23052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08.1943-09.1944 г. - в ведении 4ГУ НКБ.</w:t>
      </w:r>
    </w:p>
    <w:p w14:paraId="0C8AB0D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3FAE2C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1946-50 г. завод № 77- в ведении МСХМ, в 1955-57 г. - </w:t>
      </w:r>
      <w:r w:rsidRPr="00F33EBB">
        <w:rPr>
          <w:rFonts w:ascii="Times New Roman" w:hAnsi="Times New Roman" w:cs="Times New Roman"/>
          <w:color w:val="000000" w:themeColor="text1"/>
          <w:sz w:val="16"/>
          <w:szCs w:val="16"/>
          <w:lang w:val="en-US"/>
        </w:rPr>
        <w:t>MOM</w:t>
      </w:r>
      <w:r w:rsidRPr="00F33EBB">
        <w:rPr>
          <w:rFonts w:ascii="Times New Roman" w:hAnsi="Times New Roman" w:cs="Times New Roman"/>
          <w:color w:val="000000" w:themeColor="text1"/>
          <w:sz w:val="16"/>
          <w:szCs w:val="16"/>
        </w:rPr>
        <w:t xml:space="preserve">, с 1957 г. - Управления машиностроения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В 11.1965 г. завод передан в ведение МОП, в 02.1968 г. - ММ.</w:t>
      </w:r>
      <w:r w:rsidRPr="00F33EBB">
        <w:rPr>
          <w:rFonts w:ascii="Times New Roman" w:hAnsi="Times New Roman" w:cs="Times New Roman"/>
          <w:color w:val="000000" w:themeColor="text1"/>
          <w:sz w:val="16"/>
          <w:szCs w:val="16"/>
          <w:vertAlign w:val="superscript"/>
        </w:rPr>
        <w:t>131</w:t>
      </w:r>
      <w:r w:rsidRPr="00F33EBB">
        <w:rPr>
          <w:rFonts w:ascii="Times New Roman" w:hAnsi="Times New Roman" w:cs="Times New Roman"/>
          <w:color w:val="000000" w:themeColor="text1"/>
          <w:sz w:val="16"/>
          <w:szCs w:val="16"/>
        </w:rPr>
        <w:t xml:space="preserve"> Ленинградский завод им. Карла Либкнехта имел наименование «п/я А-1210».</w:t>
      </w:r>
    </w:p>
    <w:p w14:paraId="17ED03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Указу Президента РФ № 1009 от 4.08.2004 г. вошел в число стратегических оборонных предприятий.</w:t>
      </w:r>
    </w:p>
    <w:p w14:paraId="7A9A4B6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w:t>
      </w:r>
      <w:proofErr w:type="spellStart"/>
      <w:r w:rsidRPr="00F33EBB">
        <w:rPr>
          <w:rFonts w:ascii="Times New Roman" w:hAnsi="Times New Roman" w:cs="Times New Roman"/>
          <w:color w:val="000000" w:themeColor="text1"/>
          <w:sz w:val="16"/>
          <w:szCs w:val="16"/>
        </w:rPr>
        <w:t>боеприпасной</w:t>
      </w:r>
      <w:proofErr w:type="spellEnd"/>
      <w:r w:rsidRPr="00F33EBB">
        <w:rPr>
          <w:rFonts w:ascii="Times New Roman" w:hAnsi="Times New Roman" w:cs="Times New Roman"/>
          <w:color w:val="000000" w:themeColor="text1"/>
          <w:sz w:val="16"/>
          <w:szCs w:val="16"/>
        </w:rPr>
        <w:t xml:space="preserve"> тары; гидроцилиндры для с/х, дорожно-строительной техники, морских и речных судов.</w:t>
      </w:r>
    </w:p>
    <w:p w14:paraId="0C4AC3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(1915 г.)- около 6000 чел.</w:t>
      </w:r>
    </w:p>
    <w:p w14:paraId="2B4071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(-22.02.1937 г.)- М.И. Матвеев, (22.02.1937-14.05.1938 г.)- Н.Н. Ворошилов, (14.05.1938-40 г.-)- А.И. Дорогин, (</w:t>
      </w:r>
      <w:r w:rsidRPr="00F33EBB">
        <w:rPr>
          <w:rFonts w:ascii="Times New Roman" w:hAnsi="Times New Roman" w:cs="Times New Roman"/>
          <w:color w:val="000000" w:themeColor="text1"/>
          <w:sz w:val="16"/>
          <w:szCs w:val="16"/>
          <w:lang w:val="en-US"/>
        </w:rPr>
        <w:t>BOB</w:t>
      </w:r>
      <w:r w:rsidRPr="00F33EBB">
        <w:rPr>
          <w:rFonts w:ascii="Times New Roman" w:hAnsi="Times New Roman" w:cs="Times New Roman"/>
          <w:color w:val="000000" w:themeColor="text1"/>
          <w:sz w:val="16"/>
          <w:szCs w:val="16"/>
        </w:rPr>
        <w:t xml:space="preserve">)- К.Н. Киселев, В.Н. Семенов, А.А. Смирнов, Н.А. Дейнека,  Г.Н. </w:t>
      </w:r>
      <w:proofErr w:type="spellStart"/>
      <w:r w:rsidRPr="00F33EBB">
        <w:rPr>
          <w:rFonts w:ascii="Times New Roman" w:hAnsi="Times New Roman" w:cs="Times New Roman"/>
          <w:color w:val="000000" w:themeColor="text1"/>
          <w:sz w:val="16"/>
          <w:szCs w:val="16"/>
        </w:rPr>
        <w:t>Абаимов</w:t>
      </w:r>
      <w:proofErr w:type="spellEnd"/>
      <w:r w:rsidRPr="00F33EBB">
        <w:rPr>
          <w:rFonts w:ascii="Times New Roman" w:hAnsi="Times New Roman" w:cs="Times New Roman"/>
          <w:color w:val="000000" w:themeColor="text1"/>
          <w:sz w:val="16"/>
          <w:szCs w:val="16"/>
        </w:rPr>
        <w:t xml:space="preserve">, М.И. Синельщиков, В.И. </w:t>
      </w:r>
      <w:proofErr w:type="spellStart"/>
      <w:r w:rsidRPr="00F33EBB">
        <w:rPr>
          <w:rFonts w:ascii="Times New Roman" w:hAnsi="Times New Roman" w:cs="Times New Roman"/>
          <w:color w:val="000000" w:themeColor="text1"/>
          <w:sz w:val="16"/>
          <w:szCs w:val="16"/>
        </w:rPr>
        <w:t>Лянгузов</w:t>
      </w:r>
      <w:proofErr w:type="spellEnd"/>
      <w:r w:rsidRPr="00F33EBB">
        <w:rPr>
          <w:rFonts w:ascii="Times New Roman" w:hAnsi="Times New Roman" w:cs="Times New Roman"/>
          <w:color w:val="000000" w:themeColor="text1"/>
          <w:sz w:val="16"/>
          <w:szCs w:val="16"/>
        </w:rPr>
        <w:t xml:space="preserve">, Е.А. </w:t>
      </w:r>
      <w:proofErr w:type="spellStart"/>
      <w:r w:rsidRPr="00F33EBB">
        <w:rPr>
          <w:rFonts w:ascii="Times New Roman" w:hAnsi="Times New Roman" w:cs="Times New Roman"/>
          <w:color w:val="000000" w:themeColor="text1"/>
          <w:sz w:val="16"/>
          <w:szCs w:val="16"/>
        </w:rPr>
        <w:t>Шекалин</w:t>
      </w:r>
      <w:proofErr w:type="spellEnd"/>
      <w:r w:rsidRPr="00F33EBB">
        <w:rPr>
          <w:rFonts w:ascii="Times New Roman" w:hAnsi="Times New Roman" w:cs="Times New Roman"/>
          <w:color w:val="000000" w:themeColor="text1"/>
          <w:sz w:val="16"/>
          <w:szCs w:val="16"/>
        </w:rPr>
        <w:t xml:space="preserve">, Л. Г. Черный, Б.Н. Чурин, В.Ф. </w:t>
      </w:r>
      <w:proofErr w:type="spellStart"/>
      <w:r w:rsidRPr="00F33EBB">
        <w:rPr>
          <w:rFonts w:ascii="Times New Roman" w:hAnsi="Times New Roman" w:cs="Times New Roman"/>
          <w:color w:val="000000" w:themeColor="text1"/>
          <w:sz w:val="16"/>
          <w:szCs w:val="16"/>
        </w:rPr>
        <w:t>Паляничка</w:t>
      </w:r>
      <w:proofErr w:type="spellEnd"/>
      <w:r w:rsidRPr="00F33EBB">
        <w:rPr>
          <w:rFonts w:ascii="Times New Roman" w:hAnsi="Times New Roman" w:cs="Times New Roman"/>
          <w:color w:val="000000" w:themeColor="text1"/>
          <w:sz w:val="16"/>
          <w:szCs w:val="16"/>
        </w:rPr>
        <w:t>, (2000-05 г.-)- А.С. Набоков.</w:t>
      </w:r>
    </w:p>
    <w:p w14:paraId="623EC1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(05.1938 г.)- Демидов.</w:t>
      </w:r>
    </w:p>
    <w:p w14:paraId="1C90CA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И.О. гл. инженера (04.1938 г.)- Демидов.</w:t>
      </w:r>
    </w:p>
    <w:p w14:paraId="79BDE28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отделов: мобилизационного (03-7.06.1937 г.)- Н. Г. Герасимов, (04.1938 г.)- Н.П. Новиков.</w:t>
      </w:r>
    </w:p>
    <w:p w14:paraId="04A89E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корпуса снарядов (1927-2005-); станки: </w:t>
      </w:r>
      <w:proofErr w:type="spellStart"/>
      <w:r w:rsidRPr="00F33EBB">
        <w:rPr>
          <w:rFonts w:ascii="Times New Roman" w:hAnsi="Times New Roman" w:cs="Times New Roman"/>
          <w:color w:val="000000" w:themeColor="text1"/>
          <w:sz w:val="16"/>
          <w:szCs w:val="16"/>
        </w:rPr>
        <w:t>резьбояшифовальные</w:t>
      </w:r>
      <w:proofErr w:type="spellEnd"/>
      <w:r w:rsidRPr="00F33EBB">
        <w:rPr>
          <w:rFonts w:ascii="Times New Roman" w:hAnsi="Times New Roman" w:cs="Times New Roman"/>
          <w:color w:val="000000" w:themeColor="text1"/>
          <w:sz w:val="16"/>
          <w:szCs w:val="16"/>
        </w:rPr>
        <w:t xml:space="preserve"> (1930-е-), токарные гидрокопировальные, металлорежущие, деревообрабатывающие (1980-е-), </w:t>
      </w:r>
      <w:proofErr w:type="spellStart"/>
      <w:r w:rsidRPr="00F33EBB">
        <w:rPr>
          <w:rFonts w:ascii="Times New Roman" w:hAnsi="Times New Roman" w:cs="Times New Roman"/>
          <w:color w:val="000000" w:themeColor="text1"/>
          <w:sz w:val="16"/>
          <w:szCs w:val="16"/>
        </w:rPr>
        <w:t>линзошлифовальные</w:t>
      </w:r>
      <w:proofErr w:type="spellEnd"/>
      <w:r w:rsidRPr="00F33EBB">
        <w:rPr>
          <w:rFonts w:ascii="Times New Roman" w:hAnsi="Times New Roman" w:cs="Times New Roman"/>
          <w:color w:val="000000" w:themeColor="text1"/>
          <w:sz w:val="16"/>
          <w:szCs w:val="16"/>
        </w:rPr>
        <w:t xml:space="preserve"> (2005); опрыскиватель «</w:t>
      </w:r>
      <w:proofErr w:type="spellStart"/>
      <w:r w:rsidRPr="00F33EBB">
        <w:rPr>
          <w:rFonts w:ascii="Times New Roman" w:hAnsi="Times New Roman" w:cs="Times New Roman"/>
          <w:color w:val="000000" w:themeColor="text1"/>
          <w:sz w:val="16"/>
          <w:szCs w:val="16"/>
        </w:rPr>
        <w:t>Автомакс</w:t>
      </w:r>
      <w:proofErr w:type="spellEnd"/>
      <w:r w:rsidRPr="00F33EBB">
        <w:rPr>
          <w:rFonts w:ascii="Times New Roman" w:hAnsi="Times New Roman" w:cs="Times New Roman"/>
          <w:color w:val="000000" w:themeColor="text1"/>
          <w:sz w:val="16"/>
          <w:szCs w:val="16"/>
        </w:rPr>
        <w:t xml:space="preserve">»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w:t>
      </w:r>
      <w:proofErr w:type="spellStart"/>
      <w:r w:rsidRPr="00F33EBB">
        <w:rPr>
          <w:rFonts w:ascii="Times New Roman" w:hAnsi="Times New Roman" w:cs="Times New Roman"/>
          <w:color w:val="000000" w:themeColor="text1"/>
          <w:sz w:val="16"/>
          <w:szCs w:val="16"/>
        </w:rPr>
        <w:t>гидродомкраты</w:t>
      </w:r>
      <w:proofErr w:type="spellEnd"/>
      <w:r w:rsidRPr="00F33EBB">
        <w:rPr>
          <w:rFonts w:ascii="Times New Roman" w:hAnsi="Times New Roman" w:cs="Times New Roman"/>
          <w:color w:val="000000" w:themeColor="text1"/>
          <w:sz w:val="16"/>
          <w:szCs w:val="16"/>
        </w:rPr>
        <w:t xml:space="preserve"> (1980-е).</w:t>
      </w:r>
      <w:r w:rsidRPr="00F33EBB">
        <w:rPr>
          <w:rFonts w:ascii="Times New Roman" w:hAnsi="Times New Roman" w:cs="Times New Roman"/>
          <w:color w:val="000000" w:themeColor="text1"/>
          <w:sz w:val="16"/>
          <w:szCs w:val="16"/>
          <w:vertAlign w:val="superscript"/>
        </w:rPr>
        <w:t>101</w:t>
      </w:r>
    </w:p>
    <w:p w14:paraId="53E7A460" w14:textId="77777777" w:rsidR="00BE2C92" w:rsidRPr="00F33EBB" w:rsidRDefault="00BE2C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КБ ГС завода им. Карла Либкнехта</w:t>
      </w:r>
    </w:p>
    <w:p w14:paraId="7899E29E" w14:textId="77777777" w:rsidR="00BE2C92" w:rsidRPr="00F33EBB" w:rsidRDefault="00BE2C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Создано в 1936 г. Разработана конструкция </w:t>
      </w:r>
      <w:proofErr w:type="spellStart"/>
      <w:r w:rsidRPr="00F33EBB">
        <w:rPr>
          <w:rFonts w:ascii="Times New Roman" w:hAnsi="Times New Roman" w:cs="Times New Roman"/>
          <w:color w:val="000000" w:themeColor="text1"/>
          <w:sz w:val="16"/>
          <w:szCs w:val="16"/>
        </w:rPr>
        <w:t>резьбошлифовальных</w:t>
      </w:r>
      <w:proofErr w:type="spellEnd"/>
      <w:r w:rsidRPr="00F33EBB">
        <w:rPr>
          <w:rFonts w:ascii="Times New Roman" w:hAnsi="Times New Roman" w:cs="Times New Roman"/>
          <w:color w:val="000000" w:themeColor="text1"/>
          <w:sz w:val="16"/>
          <w:szCs w:val="16"/>
        </w:rPr>
        <w:t xml:space="preserve"> станков.101</w:t>
      </w:r>
    </w:p>
    <w:p w14:paraId="4297CF3E" w14:textId="77777777" w:rsidR="00BE2C92" w:rsidRPr="00F33EBB" w:rsidRDefault="00BE2C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СКБ завода</w:t>
      </w:r>
    </w:p>
    <w:p w14:paraId="54F66380" w14:textId="77777777" w:rsidR="00BE2C92" w:rsidRPr="00F33EBB" w:rsidRDefault="00BE2C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Восстановлено в конце 1940-х  г.</w:t>
      </w:r>
    </w:p>
    <w:p w14:paraId="0B540782" w14:textId="77777777" w:rsidR="00BE2C92" w:rsidRPr="00F33EBB" w:rsidRDefault="00BE2C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 1950 г. разработано 14 сельскохозяйственных машин и аппаратов. В 1958 г. разработан автокар АК-1.</w:t>
      </w:r>
    </w:p>
    <w:p w14:paraId="31B0D02F" w14:textId="77777777" w:rsidR="00BE2C92" w:rsidRPr="00F33EBB" w:rsidRDefault="00BE2C92"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672F5943" w14:textId="77777777" w:rsidR="00BE2C92" w:rsidRPr="00F33EBB" w:rsidRDefault="00BE2C92" w:rsidP="008215F2">
      <w:pPr>
        <w:spacing w:after="0" w:line="240" w:lineRule="auto"/>
        <w:jc w:val="both"/>
        <w:rPr>
          <w:rFonts w:ascii="Times New Roman" w:hAnsi="Times New Roman" w:cs="Times New Roman"/>
          <w:color w:val="000000" w:themeColor="text1"/>
          <w:sz w:val="16"/>
          <w:szCs w:val="16"/>
        </w:rPr>
      </w:pPr>
    </w:p>
    <w:p w14:paraId="1E805667" w14:textId="77777777" w:rsidR="00076D3A" w:rsidRPr="00F33EBB" w:rsidRDefault="00076D3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 1927 г. был разработан проект строительства на форте «Серая лошадь» батареи двух двухорудийных 8-дм башенных установок, а к 1932 г. закончили монтаж двух 203-мм двухорудийных башен с линкора «Республика» (бывший «Император Павел I»). Это была одна из первых построенная в СССР долговременная бетонная постройка в береговой обороне ВМФ СССР (15132).</w:t>
      </w:r>
    </w:p>
    <w:p w14:paraId="3C7F78F2" w14:textId="77777777" w:rsidR="00076D3A" w:rsidRPr="00F33EBB" w:rsidRDefault="00076D3A" w:rsidP="008215F2">
      <w:pPr>
        <w:spacing w:after="0" w:line="240" w:lineRule="auto"/>
        <w:jc w:val="both"/>
        <w:rPr>
          <w:rFonts w:ascii="Times New Roman" w:hAnsi="Times New Roman" w:cs="Times New Roman"/>
          <w:color w:val="000000" w:themeColor="text1"/>
          <w:sz w:val="16"/>
          <w:szCs w:val="16"/>
        </w:rPr>
      </w:pPr>
    </w:p>
    <w:p w14:paraId="014FB95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Ковровский пулеметный завод - будущий ЗиД - становится базой по разработке и производству ручного автоматического вооружения всех видов. Тогда же меняется и название завода: бывший "Пулеметный завод" стал именоваться "Инструментальным заводом № 2". К этому времени ПКБ завода разработало около 90 видов образцов стрелкового вооружения. За достигнутые заводчанами успехи в 1932 г. председатель ЦК ВСРМ К. О. </w:t>
      </w:r>
      <w:proofErr w:type="spellStart"/>
      <w:r w:rsidRPr="00F33EBB">
        <w:rPr>
          <w:rFonts w:ascii="Times New Roman" w:hAnsi="Times New Roman" w:cs="Times New Roman"/>
          <w:color w:val="000000" w:themeColor="text1"/>
          <w:sz w:val="16"/>
          <w:szCs w:val="16"/>
        </w:rPr>
        <w:t>Киркиж</w:t>
      </w:r>
      <w:proofErr w:type="spellEnd"/>
      <w:r w:rsidRPr="00F33EBB">
        <w:rPr>
          <w:rFonts w:ascii="Times New Roman" w:hAnsi="Times New Roman" w:cs="Times New Roman"/>
          <w:color w:val="000000" w:themeColor="text1"/>
          <w:sz w:val="16"/>
          <w:szCs w:val="16"/>
        </w:rPr>
        <w:t xml:space="preserve"> вручил предприятию переходящее Красное Знамя. С этого же года завод стал называться "Инструментальный завод № 2 имени К. О. </w:t>
      </w:r>
      <w:proofErr w:type="spellStart"/>
      <w:r w:rsidRPr="00F33EBB">
        <w:rPr>
          <w:rFonts w:ascii="Times New Roman" w:hAnsi="Times New Roman" w:cs="Times New Roman"/>
          <w:color w:val="000000" w:themeColor="text1"/>
          <w:sz w:val="16"/>
          <w:szCs w:val="16"/>
        </w:rPr>
        <w:t>Киркижа</w:t>
      </w:r>
      <w:proofErr w:type="spellEnd"/>
      <w:r w:rsidRPr="00F33EBB">
        <w:rPr>
          <w:rFonts w:ascii="Times New Roman" w:hAnsi="Times New Roman" w:cs="Times New Roman"/>
          <w:color w:val="000000" w:themeColor="text1"/>
          <w:sz w:val="16"/>
          <w:szCs w:val="16"/>
        </w:rPr>
        <w:t xml:space="preserve">". Так заводчане увековечили память председателя ЦК Всероссийского Союза рабочих машиностроения Куприяна Осиповича </w:t>
      </w:r>
      <w:proofErr w:type="spellStart"/>
      <w:r w:rsidRPr="00F33EBB">
        <w:rPr>
          <w:rFonts w:ascii="Times New Roman" w:hAnsi="Times New Roman" w:cs="Times New Roman"/>
          <w:color w:val="000000" w:themeColor="text1"/>
          <w:sz w:val="16"/>
          <w:szCs w:val="16"/>
        </w:rPr>
        <w:t>Киркижа</w:t>
      </w:r>
      <w:proofErr w:type="spellEnd"/>
      <w:r w:rsidRPr="00F33EBB">
        <w:rPr>
          <w:rFonts w:ascii="Times New Roman" w:hAnsi="Times New Roman" w:cs="Times New Roman"/>
          <w:color w:val="000000" w:themeColor="text1"/>
          <w:sz w:val="16"/>
          <w:szCs w:val="16"/>
        </w:rPr>
        <w:t>, погибшего в автомобильной катастрофе по дороге из Коврова во Владимир (9698).</w:t>
      </w:r>
    </w:p>
    <w:p w14:paraId="6A86789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C992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завод № 11 был вновь переименован и получил название “Сергиевский завод № 11”, позднее, в 1932 году слово “Сергиевский” из наименования завода было изъято.</w:t>
      </w:r>
    </w:p>
    <w:p w14:paraId="1B1CA59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Поселок завода с 1940 года стал именоваться городом Краснозаводск (10023).</w:t>
      </w:r>
    </w:p>
    <w:p w14:paraId="3508863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10C9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1927г. в состав завода им. Калинина влит Петроградский завод «Красная звезда» (трубочный завод № 2).</w:t>
      </w:r>
    </w:p>
    <w:p w14:paraId="560D8E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1936г. завод - единственный в стране изготовитель автомобильных свечей.</w:t>
      </w:r>
    </w:p>
    <w:p w14:paraId="6121C9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22.02.1937г. вышел приказ № 039 об организации на заводе базы по стандартизации и взаимозаменяемости по выстрелам.</w:t>
      </w:r>
    </w:p>
    <w:p w14:paraId="6828FD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НКОП № 0025 от 4.02.1937г. заводу предписано к 1.01.1938г.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079CDA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Приказом № 0223 от 28.09.1937г. заводу была установлена программа по выпуску в 1938г. 190 станков и 135 снаряжательных спецмашин СН-2.</w:t>
      </w:r>
    </w:p>
    <w:p w14:paraId="2772138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w:t>
      </w:r>
      <w:proofErr w:type="spellStart"/>
      <w:r w:rsidRPr="00F33EBB">
        <w:rPr>
          <w:rFonts w:ascii="Times New Roman" w:hAnsi="Times New Roman" w:cs="Times New Roman"/>
          <w:color w:val="000000" w:themeColor="text1"/>
          <w:sz w:val="16"/>
          <w:szCs w:val="16"/>
        </w:rPr>
        <w:t>пост.ениями</w:t>
      </w:r>
      <w:proofErr w:type="spellEnd"/>
      <w:r w:rsidRPr="00F33EBB">
        <w:rPr>
          <w:rFonts w:ascii="Times New Roman" w:hAnsi="Times New Roman" w:cs="Times New Roman"/>
          <w:color w:val="000000" w:themeColor="text1"/>
          <w:sz w:val="16"/>
          <w:szCs w:val="16"/>
        </w:rPr>
        <w:t xml:space="preserve">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w:t>
      </w:r>
      <w:r w:rsidRPr="00F33EBB">
        <w:rPr>
          <w:rFonts w:ascii="Times New Roman" w:hAnsi="Times New Roman" w:cs="Times New Roman"/>
          <w:color w:val="000000" w:themeColor="text1"/>
          <w:sz w:val="16"/>
          <w:szCs w:val="16"/>
          <w:lang w:val="en-US"/>
        </w:rPr>
        <w:t>MP</w:t>
      </w:r>
      <w:r w:rsidRPr="00F33EBB">
        <w:rPr>
          <w:rFonts w:ascii="Times New Roman" w:hAnsi="Times New Roman" w:cs="Times New Roman"/>
          <w:color w:val="000000" w:themeColor="text1"/>
          <w:sz w:val="16"/>
          <w:szCs w:val="16"/>
        </w:rPr>
        <w:t>,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1.01.1941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15.03.1944г. завод № 4 им. Калинина действовал там, а часть завода в Казани получила статус филиала, на базе которого затем образован завод № 144 им. Калинина. В 12.1942-09.1944г. завод - в ведении 2ГУ НКБ.</w:t>
      </w:r>
    </w:p>
    <w:p w14:paraId="5E63F18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3B36309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1946г. ГС завод № 4 - в ведении МСХМ, с 1953г. - МОП, с 1957г. - Управления машиностроения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имел наименования «п/я 18» (1930-46г.), «п/я 672» (1949-55г.-).</w:t>
      </w:r>
      <w:r w:rsidRPr="00F33EBB">
        <w:rPr>
          <w:rFonts w:ascii="Times New Roman" w:hAnsi="Times New Roman" w:cs="Times New Roman"/>
          <w:color w:val="000000" w:themeColor="text1"/>
          <w:sz w:val="16"/>
          <w:szCs w:val="16"/>
          <w:vertAlign w:val="superscript"/>
        </w:rPr>
        <w:t>ш</w:t>
      </w:r>
      <w:r w:rsidRPr="00F33EBB">
        <w:rPr>
          <w:rFonts w:ascii="Times New Roman" w:hAnsi="Times New Roman" w:cs="Times New Roman"/>
          <w:color w:val="000000" w:themeColor="text1"/>
          <w:sz w:val="16"/>
          <w:szCs w:val="16"/>
        </w:rPr>
        <w:t xml:space="preserve"> В 11.1965г.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28F416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войны, кроме механических, производились также электромеханические взрыватели и радиоэлектронные.</w:t>
      </w:r>
    </w:p>
    <w:p w14:paraId="370C7B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Построен цех по производству КПА.</w:t>
      </w:r>
    </w:p>
    <w:p w14:paraId="74D8C74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w:t>
      </w:r>
      <w:proofErr w:type="spellStart"/>
      <w:r w:rsidRPr="00F33EBB">
        <w:rPr>
          <w:rFonts w:ascii="Times New Roman" w:hAnsi="Times New Roman" w:cs="Times New Roman"/>
          <w:color w:val="000000" w:themeColor="text1"/>
          <w:sz w:val="16"/>
          <w:szCs w:val="16"/>
        </w:rPr>
        <w:t>осредняющих</w:t>
      </w:r>
      <w:proofErr w:type="spellEnd"/>
      <w:r w:rsidRPr="00F33EBB">
        <w:rPr>
          <w:rFonts w:ascii="Times New Roman" w:hAnsi="Times New Roman" w:cs="Times New Roman"/>
          <w:color w:val="000000" w:themeColor="text1"/>
          <w:sz w:val="16"/>
          <w:szCs w:val="16"/>
        </w:rPr>
        <w:t xml:space="preserve"> и запоминающих устройств (ПОЗУ) станций траекторных измерений «Кварц», «Темп» для запоминания результатов траекторных измерений ИСЗ на научно-измерительных пунктах (НИП) (О.И. Воскресенский, А.В. Захаров). Затем производил изделия разработки НПО «Импульс» для РВСН. С 1965г. освоен выпуск специальных ЭВМ.</w:t>
      </w:r>
    </w:p>
    <w:p w14:paraId="3B620C2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Имелись производства (2005г.):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3B78AC0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(1936г.)- около 11 тыс. чел., (07.1941 г.)- 13365 чел., (12.1941 г.)- 8671 чел.</w:t>
      </w:r>
    </w:p>
    <w:p w14:paraId="1F6B5D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(1869г.-)- штабс-капитан В.Н. </w:t>
      </w:r>
      <w:proofErr w:type="spellStart"/>
      <w:r w:rsidRPr="00F33EBB">
        <w:rPr>
          <w:rFonts w:ascii="Times New Roman" w:hAnsi="Times New Roman" w:cs="Times New Roman"/>
          <w:color w:val="000000" w:themeColor="text1"/>
          <w:sz w:val="16"/>
          <w:szCs w:val="16"/>
        </w:rPr>
        <w:t>Зогоскин</w:t>
      </w:r>
      <w:proofErr w:type="spellEnd"/>
      <w:r w:rsidRPr="00F33EBB">
        <w:rPr>
          <w:rFonts w:ascii="Times New Roman" w:hAnsi="Times New Roman" w:cs="Times New Roman"/>
          <w:color w:val="000000" w:themeColor="text1"/>
          <w:sz w:val="16"/>
          <w:szCs w:val="16"/>
        </w:rPr>
        <w:t xml:space="preserve">, (1930 г.)- Ф.И. </w:t>
      </w:r>
      <w:proofErr w:type="spellStart"/>
      <w:r w:rsidRPr="00F33EBB">
        <w:rPr>
          <w:rFonts w:ascii="Times New Roman" w:hAnsi="Times New Roman" w:cs="Times New Roman"/>
          <w:color w:val="000000" w:themeColor="text1"/>
          <w:sz w:val="16"/>
          <w:szCs w:val="16"/>
        </w:rPr>
        <w:t>Холодилин</w:t>
      </w:r>
      <w:proofErr w:type="spellEnd"/>
      <w:r w:rsidRPr="00F33EBB">
        <w:rPr>
          <w:rFonts w:ascii="Times New Roman" w:hAnsi="Times New Roman" w:cs="Times New Roman"/>
          <w:color w:val="000000" w:themeColor="text1"/>
          <w:sz w:val="16"/>
          <w:szCs w:val="16"/>
        </w:rPr>
        <w:t xml:space="preserve">, (1933-8.05.1937г.)- В.В. Тимофеев (снят), (11.07-11.1937г.-)- С.Ф. Степанов, (1940 г.)- Г.Н. Брук, (ВОВ)- Н.Г. Миронов, (1940-е)- Е.Д. Бердичевский, (1946г.)- И.А. Уваров, (1948-; -1970 г.)- Н.А. Кальченко, (1949-50 г.)- Н.Н. Костров, (1971 г.-)- А.В. Захаров. Гендиректор (-2001 г.)- А.В. Захаров, (-2003-05г.-)- С.В. </w:t>
      </w:r>
      <w:proofErr w:type="spellStart"/>
      <w:r w:rsidRPr="00F33EBB">
        <w:rPr>
          <w:rFonts w:ascii="Times New Roman" w:hAnsi="Times New Roman" w:cs="Times New Roman"/>
          <w:color w:val="000000" w:themeColor="text1"/>
          <w:sz w:val="16"/>
          <w:szCs w:val="16"/>
        </w:rPr>
        <w:t>Сазонкин</w:t>
      </w:r>
      <w:proofErr w:type="spellEnd"/>
      <w:r w:rsidRPr="00F33EBB">
        <w:rPr>
          <w:rFonts w:ascii="Times New Roman" w:hAnsi="Times New Roman" w:cs="Times New Roman"/>
          <w:color w:val="000000" w:themeColor="text1"/>
          <w:sz w:val="16"/>
          <w:szCs w:val="16"/>
        </w:rPr>
        <w:t>.</w:t>
      </w:r>
    </w:p>
    <w:p w14:paraId="74F0FD74" w14:textId="77777777" w:rsidR="00BE2C92" w:rsidRPr="00F33EBB" w:rsidRDefault="00BE2C92" w:rsidP="008215F2">
      <w:pPr>
        <w:tabs>
          <w:tab w:val="left" w:pos="8997"/>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директора (-06-14.07.1937г.)- Л.Б. Иткин (снят), (06.1937г.)- Орловский, (10.01.1938г.-)- В.К. Слепцов; по ПВО и охране (29.11.1938г.-)- В.В. Гаврилов. Помощник директора по найму и увольнению (-06.1937-09.1938г.-)- И.П. Емельянов.</w:t>
      </w:r>
    </w:p>
    <w:p w14:paraId="5C38486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Технический директор (-1930 г.)- Н.Н. Кондратьев.</w:t>
      </w:r>
    </w:p>
    <w:p w14:paraId="763F25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(-06-14.07.1937г.)- Л.Б. Иткин, (10.01.1938г.-)- В.К. Слепцов, (ВОВ)- Т.И. </w:t>
      </w:r>
      <w:proofErr w:type="spellStart"/>
      <w:r w:rsidRPr="00F33EBB">
        <w:rPr>
          <w:rFonts w:ascii="Times New Roman" w:hAnsi="Times New Roman" w:cs="Times New Roman"/>
          <w:color w:val="000000" w:themeColor="text1"/>
          <w:sz w:val="16"/>
          <w:szCs w:val="16"/>
        </w:rPr>
        <w:t>Агафин</w:t>
      </w:r>
      <w:proofErr w:type="spellEnd"/>
      <w:r w:rsidRPr="00F33EBB">
        <w:rPr>
          <w:rFonts w:ascii="Times New Roman" w:hAnsi="Times New Roman" w:cs="Times New Roman"/>
          <w:color w:val="000000" w:themeColor="text1"/>
          <w:sz w:val="16"/>
          <w:szCs w:val="16"/>
        </w:rPr>
        <w:t xml:space="preserve"> (?), И.И. Павловский, (1970-е)- Б.С. Кренев.</w:t>
      </w:r>
    </w:p>
    <w:p w14:paraId="6F958B3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 (1924-27г.)- С.А. </w:t>
      </w:r>
      <w:proofErr w:type="spellStart"/>
      <w:r w:rsidRPr="00F33EBB">
        <w:rPr>
          <w:rFonts w:ascii="Times New Roman" w:hAnsi="Times New Roman" w:cs="Times New Roman"/>
          <w:color w:val="000000" w:themeColor="text1"/>
          <w:sz w:val="16"/>
          <w:szCs w:val="16"/>
        </w:rPr>
        <w:t>Керблай</w:t>
      </w:r>
      <w:proofErr w:type="spellEnd"/>
      <w:r w:rsidRPr="00F33EBB">
        <w:rPr>
          <w:rFonts w:ascii="Times New Roman" w:hAnsi="Times New Roman" w:cs="Times New Roman"/>
          <w:color w:val="000000" w:themeColor="text1"/>
          <w:sz w:val="16"/>
          <w:szCs w:val="16"/>
        </w:rPr>
        <w:t>, (1931-31 г.)- Н.Н. Кондратьев, (1938г.)- М.Н. Логинов, (1969-85г.)- Ю.П. Груздев.</w:t>
      </w:r>
    </w:p>
    <w:p w14:paraId="570B3C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конструкторы: И.И. Павловский, Ю.П. Груздев, И.Ф. </w:t>
      </w:r>
      <w:proofErr w:type="spellStart"/>
      <w:r w:rsidRPr="00F33EBB">
        <w:rPr>
          <w:rFonts w:ascii="Times New Roman" w:hAnsi="Times New Roman" w:cs="Times New Roman"/>
          <w:color w:val="000000" w:themeColor="text1"/>
          <w:sz w:val="16"/>
          <w:szCs w:val="16"/>
        </w:rPr>
        <w:t>Тактин</w:t>
      </w:r>
      <w:proofErr w:type="spellEnd"/>
      <w:r w:rsidRPr="00F33EBB">
        <w:rPr>
          <w:rFonts w:ascii="Times New Roman" w:hAnsi="Times New Roman" w:cs="Times New Roman"/>
          <w:color w:val="000000" w:themeColor="text1"/>
          <w:sz w:val="16"/>
          <w:szCs w:val="16"/>
        </w:rPr>
        <w:t>.</w:t>
      </w:r>
    </w:p>
    <w:p w14:paraId="651F29F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цехов: химического (03.1937г.-)- П.Т. </w:t>
      </w:r>
      <w:proofErr w:type="spellStart"/>
      <w:r w:rsidRPr="00F33EBB">
        <w:rPr>
          <w:rFonts w:ascii="Times New Roman" w:hAnsi="Times New Roman" w:cs="Times New Roman"/>
          <w:color w:val="000000" w:themeColor="text1"/>
          <w:sz w:val="16"/>
          <w:szCs w:val="16"/>
        </w:rPr>
        <w:t>Сухометов</w:t>
      </w:r>
      <w:proofErr w:type="spellEnd"/>
      <w:r w:rsidRPr="00F33EBB">
        <w:rPr>
          <w:rFonts w:ascii="Times New Roman" w:hAnsi="Times New Roman" w:cs="Times New Roman"/>
          <w:color w:val="000000" w:themeColor="text1"/>
          <w:sz w:val="16"/>
          <w:szCs w:val="16"/>
        </w:rPr>
        <w:t>.</w:t>
      </w:r>
    </w:p>
    <w:p w14:paraId="7799D7C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отделов: сборочно-снаряжательного (11.1937г.)- Миронов.</w:t>
      </w:r>
    </w:p>
    <w:p w14:paraId="63F7A8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Создано: взрыватель К-20 для авиационного 23-мм патрона (1941).</w:t>
      </w:r>
    </w:p>
    <w:p w14:paraId="2EF92AA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взрыватели: К-3, -6, -20, В-179 (ДВ), РГМ, </w:t>
      </w:r>
      <w:r w:rsidRPr="00F33EBB">
        <w:rPr>
          <w:rFonts w:ascii="Times New Roman" w:hAnsi="Times New Roman" w:cs="Times New Roman"/>
          <w:color w:val="000000" w:themeColor="text1"/>
          <w:sz w:val="16"/>
          <w:szCs w:val="16"/>
          <w:lang w:val="en-US"/>
        </w:rPr>
        <w:t>MP</w:t>
      </w:r>
      <w:r w:rsidRPr="00F33EBB">
        <w:rPr>
          <w:rFonts w:ascii="Times New Roman" w:hAnsi="Times New Roman" w:cs="Times New Roman"/>
          <w:color w:val="000000" w:themeColor="text1"/>
          <w:sz w:val="16"/>
          <w:szCs w:val="16"/>
        </w:rPr>
        <w:t>, ГВМЗ, АПУВ (-1941);</w:t>
      </w:r>
      <w:r w:rsidRPr="00F33EBB">
        <w:rPr>
          <w:rFonts w:ascii="Times New Roman" w:hAnsi="Times New Roman" w:cs="Times New Roman"/>
          <w:color w:val="000000" w:themeColor="text1"/>
          <w:sz w:val="16"/>
          <w:szCs w:val="16"/>
          <w:vertAlign w:val="superscript"/>
        </w:rPr>
        <w:t>132</w:t>
      </w:r>
      <w:r w:rsidRPr="00F33EBB">
        <w:rPr>
          <w:rFonts w:ascii="Times New Roman" w:hAnsi="Times New Roman" w:cs="Times New Roman"/>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w:t>
      </w:r>
      <w:proofErr w:type="spellStart"/>
      <w:r w:rsidRPr="00F33EBB">
        <w:rPr>
          <w:rFonts w:ascii="Times New Roman" w:hAnsi="Times New Roman" w:cs="Times New Roman"/>
          <w:color w:val="000000" w:themeColor="text1"/>
          <w:sz w:val="16"/>
          <w:szCs w:val="16"/>
        </w:rPr>
        <w:t>I</w:t>
      </w:r>
      <w:proofErr w:type="spellEnd"/>
      <w:r w:rsidRPr="00F33EBB">
        <w:rPr>
          <w:rFonts w:ascii="Times New Roman" w:hAnsi="Times New Roman" w:cs="Times New Roman"/>
          <w:color w:val="000000" w:themeColor="text1"/>
          <w:sz w:val="16"/>
          <w:szCs w:val="16"/>
          <w:lang w:val="en-US"/>
        </w:rPr>
        <w:t>JIT</w:t>
      </w:r>
      <w:r w:rsidRPr="00F33EBB">
        <w:rPr>
          <w:rFonts w:ascii="Times New Roman" w:hAnsi="Times New Roman" w:cs="Times New Roman"/>
          <w:color w:val="000000" w:themeColor="text1"/>
          <w:sz w:val="16"/>
          <w:szCs w:val="16"/>
        </w:rPr>
        <w: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27E5A1B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термопластавтомат МЛГП, пресс ПЦЦ-1000, пресс пневматический ППС-2; </w:t>
      </w:r>
      <w:proofErr w:type="spellStart"/>
      <w:r w:rsidRPr="00F33EBB">
        <w:rPr>
          <w:rFonts w:ascii="Times New Roman" w:hAnsi="Times New Roman" w:cs="Times New Roman"/>
          <w:color w:val="000000" w:themeColor="text1"/>
          <w:sz w:val="16"/>
          <w:szCs w:val="16"/>
        </w:rPr>
        <w:t>гидродомкраты</w:t>
      </w:r>
      <w:proofErr w:type="spellEnd"/>
      <w:r w:rsidRPr="00F33EBB">
        <w:rPr>
          <w:rFonts w:ascii="Times New Roman" w:hAnsi="Times New Roman" w:cs="Times New Roman"/>
          <w:color w:val="000000" w:themeColor="text1"/>
          <w:sz w:val="16"/>
          <w:szCs w:val="16"/>
        </w:rPr>
        <w:t xml:space="preserve"> для автосервиса, компрессор «Темп»; бытовая техника, системы охранной сигнализации;</w:t>
      </w:r>
      <w:r w:rsidRPr="00F33EBB">
        <w:rPr>
          <w:rFonts w:ascii="Times New Roman" w:hAnsi="Times New Roman" w:cs="Times New Roman"/>
          <w:color w:val="000000" w:themeColor="text1"/>
          <w:sz w:val="16"/>
          <w:szCs w:val="16"/>
          <w:vertAlign w:val="superscript"/>
        </w:rPr>
        <w:t>101</w:t>
      </w:r>
      <w:r w:rsidRPr="00F33EBB">
        <w:rPr>
          <w:rFonts w:ascii="Times New Roman" w:hAnsi="Times New Roman" w:cs="Times New Roman"/>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2F7965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C94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Завод им. Авдеева в ведении </w:t>
      </w:r>
      <w:proofErr w:type="spellStart"/>
      <w:r w:rsidRPr="00F33EBB">
        <w:rPr>
          <w:rFonts w:ascii="Times New Roman" w:hAnsi="Times New Roman" w:cs="Times New Roman"/>
          <w:color w:val="000000" w:themeColor="text1"/>
          <w:sz w:val="16"/>
          <w:szCs w:val="16"/>
        </w:rPr>
        <w:t>Вохимтреста</w:t>
      </w:r>
      <w:proofErr w:type="spellEnd"/>
      <w:r w:rsidRPr="00F33EBB">
        <w:rPr>
          <w:rFonts w:ascii="Times New Roman" w:hAnsi="Times New Roman" w:cs="Times New Roman"/>
          <w:color w:val="000000" w:themeColor="text1"/>
          <w:sz w:val="16"/>
          <w:szCs w:val="16"/>
        </w:rPr>
        <w:t xml:space="preserve"> УВП ВСНХ был разделен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w:t>
      </w:r>
      <w:proofErr w:type="spellStart"/>
      <w:r w:rsidRPr="00F33EBB">
        <w:rPr>
          <w:rFonts w:ascii="Times New Roman" w:hAnsi="Times New Roman" w:cs="Times New Roman"/>
          <w:color w:val="000000" w:themeColor="text1"/>
          <w:sz w:val="16"/>
          <w:szCs w:val="16"/>
        </w:rPr>
        <w:t>Росбоепринаса</w:t>
      </w:r>
      <w:proofErr w:type="spellEnd"/>
      <w:r w:rsidRPr="00F33EBB">
        <w:rPr>
          <w:rFonts w:ascii="Times New Roman" w:hAnsi="Times New Roman" w:cs="Times New Roman"/>
          <w:color w:val="000000" w:themeColor="text1"/>
          <w:sz w:val="16"/>
          <w:szCs w:val="16"/>
        </w:rPr>
        <w:t xml:space="preserve"> /Пороховые, близ Ленинграда (1924г.); г. Ленинград, 30 (1927г.)/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4C58EB9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1937г. завод был единственным в стране, выпускавшим азид натрия и </w:t>
      </w:r>
      <w:proofErr w:type="spellStart"/>
      <w:r w:rsidRPr="00F33EBB">
        <w:rPr>
          <w:rFonts w:ascii="Times New Roman" w:hAnsi="Times New Roman" w:cs="Times New Roman"/>
          <w:color w:val="000000" w:themeColor="text1"/>
          <w:sz w:val="16"/>
          <w:szCs w:val="16"/>
        </w:rPr>
        <w:t>тринитрорезорцин</w:t>
      </w:r>
      <w:proofErr w:type="spellEnd"/>
      <w:r w:rsidRPr="00F33EBB">
        <w:rPr>
          <w:rFonts w:ascii="Times New Roman" w:hAnsi="Times New Roman" w:cs="Times New Roman"/>
          <w:color w:val="000000" w:themeColor="text1"/>
          <w:sz w:val="16"/>
          <w:szCs w:val="16"/>
        </w:rPr>
        <w:t xml:space="preserve"> - полуфабрикаты для ВВ азида свинца и ТНРС (</w:t>
      </w:r>
      <w:proofErr w:type="spellStart"/>
      <w:r w:rsidRPr="00F33EBB">
        <w:rPr>
          <w:rFonts w:ascii="Times New Roman" w:hAnsi="Times New Roman" w:cs="Times New Roman"/>
          <w:color w:val="000000" w:themeColor="text1"/>
          <w:sz w:val="16"/>
          <w:szCs w:val="16"/>
        </w:rPr>
        <w:t>тринитрорезорцинат</w:t>
      </w:r>
      <w:proofErr w:type="spellEnd"/>
      <w:r w:rsidRPr="00F33EBB">
        <w:rPr>
          <w:rFonts w:ascii="Times New Roman" w:hAnsi="Times New Roman" w:cs="Times New Roman"/>
          <w:color w:val="000000" w:themeColor="text1"/>
          <w:sz w:val="16"/>
          <w:szCs w:val="16"/>
        </w:rPr>
        <w:t xml:space="preserve"> свинца), применяемых в капсюлях. До ВОВ на заводе создана система капсюлей-воспламенителей и детонаторов.</w:t>
      </w:r>
    </w:p>
    <w:p w14:paraId="0A529D8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Приказом НКОП № 0025 от 4.02.1937г. заводу предписано к 1.01.1938г.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8/9.03.1937г. заводу поручено обеспечить освоение шнековой мастерской снаряжение 76-мм снарядов; приказом № 108 от 17/19.05.1937г. - снарядить к 10.06.1937г. пробную партию 76-мм снарядов амматолом по методу Гельперина и Балашова. Для внедрения заливки ВВ в объекты минно-торпедного оружия по методу инженера </w:t>
      </w:r>
      <w:proofErr w:type="spellStart"/>
      <w:r w:rsidRPr="00F33EBB">
        <w:rPr>
          <w:rFonts w:ascii="Times New Roman" w:hAnsi="Times New Roman" w:cs="Times New Roman"/>
          <w:color w:val="000000" w:themeColor="text1"/>
          <w:sz w:val="16"/>
          <w:szCs w:val="16"/>
        </w:rPr>
        <w:t>Литяго</w:t>
      </w:r>
      <w:proofErr w:type="spellEnd"/>
      <w:r w:rsidRPr="00F33EBB">
        <w:rPr>
          <w:rFonts w:ascii="Times New Roman" w:hAnsi="Times New Roman" w:cs="Times New Roman"/>
          <w:color w:val="000000" w:themeColor="text1"/>
          <w:sz w:val="16"/>
          <w:szCs w:val="16"/>
        </w:rPr>
        <w:t xml:space="preserve"> по пр. № 37с от 4.02.1938г. было необходимо произвести реконструкцию и расширение минно-торпедной мастерской цеха № 1. Пр. № 123с от 5/7.04.1938г. требовалось развернуть на заводе валовое производство капсюлей к 82-мм миномету М-82 со сдачей во 2-м квартале 200 тыс. шт. Пр. № 415сс от 28/29.10.1938г. заводу поручено снарядить к 20.11.1938г. 3 удлиненных БЗО торпеды 45-36 и к 1.12.1938г. - 3 удлиненных БЗО торпеды 53-38. Производственная программа на 1938г. включала изготовление 50 тыс. 76-мм зажигательных снарядов.</w:t>
      </w:r>
    </w:p>
    <w:p w14:paraId="1E721B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С 1935г. завод - в ведении НКТП. В 1937г. передан в НКОП (в 02-08.1937г. - в ведении 4ГУ) и переименован в ГС завод № 5, приказом № 91 от 13.03.1937г. утвержден Устав завода. В 02.1939г. завод № 5 4ГУ НКОП передан в ведение 4ГУ НКБ.</w:t>
      </w:r>
    </w:p>
    <w:p w14:paraId="1A89BD6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08.1937г.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3134F9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1939г. завод снаряжал мины, запалы и капсюли. В 1940 г. впервые в СССР освоен выпуск смеси ТГА, </w:t>
      </w:r>
      <w:proofErr w:type="spellStart"/>
      <w:r w:rsidRPr="00F33EBB">
        <w:rPr>
          <w:rFonts w:ascii="Times New Roman" w:hAnsi="Times New Roman" w:cs="Times New Roman"/>
          <w:color w:val="000000" w:themeColor="text1"/>
          <w:sz w:val="16"/>
          <w:szCs w:val="16"/>
        </w:rPr>
        <w:t>огранизовано</w:t>
      </w:r>
      <w:proofErr w:type="spellEnd"/>
      <w:r w:rsidRPr="00F33EBB">
        <w:rPr>
          <w:rFonts w:ascii="Times New Roman" w:hAnsi="Times New Roman" w:cs="Times New Roman"/>
          <w:color w:val="000000" w:themeColor="text1"/>
          <w:sz w:val="16"/>
          <w:szCs w:val="16"/>
        </w:rPr>
        <w:t xml:space="preserve">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584B19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соответствии с </w:t>
      </w:r>
      <w:proofErr w:type="spellStart"/>
      <w:r w:rsidRPr="00F33EBB">
        <w:rPr>
          <w:rFonts w:ascii="Times New Roman" w:hAnsi="Times New Roman" w:cs="Times New Roman"/>
          <w:color w:val="000000" w:themeColor="text1"/>
          <w:sz w:val="16"/>
          <w:szCs w:val="16"/>
        </w:rPr>
        <w:t>пост.ениями</w:t>
      </w:r>
      <w:proofErr w:type="spellEnd"/>
      <w:r w:rsidRPr="00F33EBB">
        <w:rPr>
          <w:rFonts w:ascii="Times New Roman" w:hAnsi="Times New Roman" w:cs="Times New Roman"/>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w:t>
      </w:r>
      <w:proofErr w:type="spellStart"/>
      <w:r w:rsidRPr="00F33EBB">
        <w:rPr>
          <w:rFonts w:ascii="Times New Roman" w:hAnsi="Times New Roman" w:cs="Times New Roman"/>
          <w:color w:val="000000" w:themeColor="text1"/>
          <w:sz w:val="16"/>
          <w:szCs w:val="16"/>
        </w:rPr>
        <w:t>оборудоваШем</w:t>
      </w:r>
      <w:proofErr w:type="spellEnd"/>
      <w:r w:rsidRPr="00F33EBB">
        <w:rPr>
          <w:rFonts w:ascii="Times New Roman" w:hAnsi="Times New Roman" w:cs="Times New Roman"/>
          <w:color w:val="000000" w:themeColor="text1"/>
          <w:sz w:val="16"/>
          <w:szCs w:val="16"/>
        </w:rPr>
        <w:t xml:space="preserve">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F33EBB">
        <w:rPr>
          <w:rFonts w:ascii="Times New Roman" w:hAnsi="Times New Roman" w:cs="Times New Roman"/>
          <w:color w:val="000000" w:themeColor="text1"/>
          <w:sz w:val="16"/>
          <w:szCs w:val="16"/>
          <w:vertAlign w:val="superscript"/>
        </w:rPr>
        <w:t>132</w:t>
      </w:r>
      <w:r w:rsidRPr="00F33EBB">
        <w:rPr>
          <w:rFonts w:ascii="Times New Roman" w:hAnsi="Times New Roman" w:cs="Times New Roman"/>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F33EBB">
        <w:rPr>
          <w:rFonts w:ascii="Times New Roman" w:hAnsi="Times New Roman" w:cs="Times New Roman"/>
          <w:color w:val="000000" w:themeColor="text1"/>
          <w:sz w:val="16"/>
          <w:szCs w:val="16"/>
          <w:lang w:val="en-US"/>
        </w:rPr>
        <w:t>PC</w:t>
      </w:r>
      <w:r w:rsidRPr="00F33EBB">
        <w:rPr>
          <w:rFonts w:ascii="Times New Roman" w:hAnsi="Times New Roman" w:cs="Times New Roman"/>
          <w:color w:val="000000" w:themeColor="text1"/>
          <w:sz w:val="16"/>
          <w:szCs w:val="16"/>
        </w:rPr>
        <w:t xml:space="preserve"> М-13, гранат.</w:t>
      </w:r>
    </w:p>
    <w:p w14:paraId="542658EC" w14:textId="77777777" w:rsidR="00BE2C92" w:rsidRPr="00F33EBB" w:rsidRDefault="00BE2C92" w:rsidP="008215F2">
      <w:pPr>
        <w:tabs>
          <w:tab w:val="left" w:pos="296"/>
        </w:tabs>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1946г. - завод № 5 МСХМ. Имел условное наименование «п/я 1». В 1960-е г. завод вошел в состав НПО «Краснознаменец».</w:t>
      </w:r>
      <w:r w:rsidRPr="00F33EBB">
        <w:rPr>
          <w:rFonts w:ascii="Times New Roman" w:hAnsi="Times New Roman" w:cs="Times New Roman"/>
          <w:color w:val="000000" w:themeColor="text1"/>
          <w:sz w:val="16"/>
          <w:szCs w:val="16"/>
          <w:vertAlign w:val="superscript"/>
        </w:rPr>
        <w:t>131</w:t>
      </w:r>
      <w:r w:rsidRPr="00F33EBB">
        <w:rPr>
          <w:rFonts w:ascii="Times New Roman" w:hAnsi="Times New Roman" w:cs="Times New Roman"/>
          <w:color w:val="000000" w:themeColor="text1"/>
          <w:sz w:val="16"/>
          <w:szCs w:val="16"/>
        </w:rPr>
        <w:t xml:space="preserve"> С 1970 г. - опытный завод «Краснознаменец» при НИИ.</w:t>
      </w:r>
    </w:p>
    <w:p w14:paraId="5E2E2E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2000-е г. - ФГУП «НПП «Краснознаменец». По Указу Президента РФ № 1009 от 4.08.2004г. вошло в число стратегических оборонных предприятий.</w:t>
      </w:r>
    </w:p>
    <w:p w14:paraId="2CBE8DC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25510D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(2007г.): капсюли: воспламенители, подрывные, </w:t>
      </w:r>
      <w:proofErr w:type="spellStart"/>
      <w:r w:rsidRPr="00F33EBB">
        <w:rPr>
          <w:rFonts w:ascii="Times New Roman" w:hAnsi="Times New Roman" w:cs="Times New Roman"/>
          <w:color w:val="000000" w:themeColor="text1"/>
          <w:sz w:val="16"/>
          <w:szCs w:val="16"/>
        </w:rPr>
        <w:t>электроподрывные</w:t>
      </w:r>
      <w:proofErr w:type="spellEnd"/>
      <w:r w:rsidRPr="00F33EBB">
        <w:rPr>
          <w:rFonts w:ascii="Times New Roman" w:hAnsi="Times New Roman" w:cs="Times New Roman"/>
          <w:color w:val="000000" w:themeColor="text1"/>
          <w:sz w:val="16"/>
          <w:szCs w:val="16"/>
        </w:rPr>
        <w:t>, ударные; изделия для горно-рудной промышленности.</w:t>
      </w:r>
    </w:p>
    <w:p w14:paraId="3187EED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(07.1941 г.)- 4650 чел.</w:t>
      </w:r>
    </w:p>
    <w:p w14:paraId="46E25AE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 (1918г.)- Ф.Ф. Яковлев. Директор (1930 г.)- Г. Абрамов, (-03-16.05.1937г.)- МЛ. Калманович (снят), (05.1937г.)- </w:t>
      </w:r>
      <w:proofErr w:type="spellStart"/>
      <w:r w:rsidRPr="00F33EBB">
        <w:rPr>
          <w:rFonts w:ascii="Times New Roman" w:hAnsi="Times New Roman" w:cs="Times New Roman"/>
          <w:color w:val="000000" w:themeColor="text1"/>
          <w:sz w:val="16"/>
          <w:szCs w:val="16"/>
        </w:rPr>
        <w:t>Перчихин</w:t>
      </w:r>
      <w:proofErr w:type="spellEnd"/>
      <w:r w:rsidRPr="00F33EBB">
        <w:rPr>
          <w:rFonts w:ascii="Times New Roman" w:hAnsi="Times New Roman" w:cs="Times New Roman"/>
          <w:color w:val="000000" w:themeColor="text1"/>
          <w:sz w:val="16"/>
          <w:szCs w:val="16"/>
        </w:rPr>
        <w:t xml:space="preserve">, (14.07.1937-41 г.)- В.И. Куликов, (1941 г.)- Т.Н. </w:t>
      </w:r>
      <w:proofErr w:type="spellStart"/>
      <w:r w:rsidRPr="00F33EBB">
        <w:rPr>
          <w:rFonts w:ascii="Times New Roman" w:hAnsi="Times New Roman" w:cs="Times New Roman"/>
          <w:color w:val="000000" w:themeColor="text1"/>
          <w:sz w:val="16"/>
          <w:szCs w:val="16"/>
        </w:rPr>
        <w:t>Агафин</w:t>
      </w:r>
      <w:proofErr w:type="spellEnd"/>
      <w:r w:rsidRPr="00F33EBB">
        <w:rPr>
          <w:rFonts w:ascii="Times New Roman" w:hAnsi="Times New Roman" w:cs="Times New Roman"/>
          <w:color w:val="000000" w:themeColor="text1"/>
          <w:sz w:val="16"/>
          <w:szCs w:val="16"/>
        </w:rPr>
        <w:t xml:space="preserve">, 'С.М. Беленький. Начальник (1942- 58г.)- Н.Г. </w:t>
      </w:r>
      <w:proofErr w:type="spellStart"/>
      <w:r w:rsidRPr="00F33EBB">
        <w:rPr>
          <w:rFonts w:ascii="Times New Roman" w:hAnsi="Times New Roman" w:cs="Times New Roman"/>
          <w:color w:val="000000" w:themeColor="text1"/>
          <w:sz w:val="16"/>
          <w:szCs w:val="16"/>
        </w:rPr>
        <w:t>Болденков</w:t>
      </w:r>
      <w:proofErr w:type="spellEnd"/>
      <w:r w:rsidRPr="00F33EBB">
        <w:rPr>
          <w:rFonts w:ascii="Times New Roman" w:hAnsi="Times New Roman" w:cs="Times New Roman"/>
          <w:color w:val="000000" w:themeColor="text1"/>
          <w:sz w:val="16"/>
          <w:szCs w:val="16"/>
        </w:rPr>
        <w:t>. Директор (1965-74г.)- В.М. Костылев, (1974-87г.)- В.А. Ильюшин. Гендиректор (1987- 2005г.-)- Н.С. Егоров.</w:t>
      </w:r>
    </w:p>
    <w:p w14:paraId="74C68E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начальника (03.1937г.)- </w:t>
      </w:r>
      <w:proofErr w:type="spellStart"/>
      <w:r w:rsidRPr="00F33EBB">
        <w:rPr>
          <w:rFonts w:ascii="Times New Roman" w:hAnsi="Times New Roman" w:cs="Times New Roman"/>
          <w:color w:val="000000" w:themeColor="text1"/>
          <w:sz w:val="16"/>
          <w:szCs w:val="16"/>
        </w:rPr>
        <w:t>Редлих</w:t>
      </w:r>
      <w:proofErr w:type="spellEnd"/>
      <w:r w:rsidRPr="00F33EBB">
        <w:rPr>
          <w:rFonts w:ascii="Times New Roman" w:hAnsi="Times New Roman" w:cs="Times New Roman"/>
          <w:color w:val="000000" w:themeColor="text1"/>
          <w:sz w:val="16"/>
          <w:szCs w:val="16"/>
        </w:rPr>
        <w:t xml:space="preserve">; по </w:t>
      </w:r>
      <w:proofErr w:type="spellStart"/>
      <w:r w:rsidRPr="00F33EBB">
        <w:rPr>
          <w:rFonts w:ascii="Times New Roman" w:hAnsi="Times New Roman" w:cs="Times New Roman"/>
          <w:color w:val="000000" w:themeColor="text1"/>
          <w:sz w:val="16"/>
          <w:szCs w:val="16"/>
        </w:rPr>
        <w:t>техчасти</w:t>
      </w:r>
      <w:proofErr w:type="spellEnd"/>
      <w:r w:rsidRPr="00F33EBB">
        <w:rPr>
          <w:rFonts w:ascii="Times New Roman" w:hAnsi="Times New Roman" w:cs="Times New Roman"/>
          <w:color w:val="000000" w:themeColor="text1"/>
          <w:sz w:val="16"/>
          <w:szCs w:val="16"/>
        </w:rPr>
        <w:t xml:space="preserve"> (14.07.1937-05.1938г.-)- Н.П. Сорокин; по ПВО и охране (25.12.1938г.-)- А.Т. </w:t>
      </w:r>
      <w:proofErr w:type="spellStart"/>
      <w:r w:rsidRPr="00F33EBB">
        <w:rPr>
          <w:rFonts w:ascii="Times New Roman" w:hAnsi="Times New Roman" w:cs="Times New Roman"/>
          <w:color w:val="000000" w:themeColor="text1"/>
          <w:sz w:val="16"/>
          <w:szCs w:val="16"/>
        </w:rPr>
        <w:t>Бараусов</w:t>
      </w:r>
      <w:proofErr w:type="spellEnd"/>
      <w:r w:rsidRPr="00F33EBB">
        <w:rPr>
          <w:rFonts w:ascii="Times New Roman" w:hAnsi="Times New Roman" w:cs="Times New Roman"/>
          <w:color w:val="000000" w:themeColor="text1"/>
          <w:sz w:val="16"/>
          <w:szCs w:val="16"/>
        </w:rPr>
        <w:t>.</w:t>
      </w:r>
    </w:p>
    <w:p w14:paraId="004E5B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технический (14.07.1937г.-)- Н.П. Сорокин; снарядного завода (1941-65г.)- И.И. Николаев.</w:t>
      </w:r>
    </w:p>
    <w:p w14:paraId="591CA97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И.О. гл. инженера (05.1937г.)- </w:t>
      </w:r>
      <w:proofErr w:type="spellStart"/>
      <w:r w:rsidRPr="00F33EBB">
        <w:rPr>
          <w:rFonts w:ascii="Times New Roman" w:hAnsi="Times New Roman" w:cs="Times New Roman"/>
          <w:color w:val="000000" w:themeColor="text1"/>
          <w:sz w:val="16"/>
          <w:szCs w:val="16"/>
        </w:rPr>
        <w:t>Кошунов</w:t>
      </w:r>
      <w:proofErr w:type="spellEnd"/>
      <w:r w:rsidRPr="00F33EBB">
        <w:rPr>
          <w:rFonts w:ascii="Times New Roman" w:hAnsi="Times New Roman" w:cs="Times New Roman"/>
          <w:color w:val="000000" w:themeColor="text1"/>
          <w:sz w:val="16"/>
          <w:szCs w:val="16"/>
        </w:rPr>
        <w:t>. Гл. инженер (-08.1941 г.)- В.М. Костылев, (ВОВ)- Б.М. Горелик.</w:t>
      </w:r>
    </w:p>
    <w:p w14:paraId="3B9E0C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механик (2000-е)- </w:t>
      </w:r>
      <w:r w:rsidRPr="00F33EBB">
        <w:rPr>
          <w:rFonts w:ascii="Times New Roman" w:hAnsi="Times New Roman" w:cs="Times New Roman"/>
          <w:color w:val="000000" w:themeColor="text1"/>
          <w:sz w:val="16"/>
          <w:szCs w:val="16"/>
          <w:lang w:val="en-US"/>
        </w:rPr>
        <w:t>JI</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 Романов.</w:t>
      </w:r>
    </w:p>
    <w:p w14:paraId="395283A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цехов: пиротехнического (-15.03.1937г.)- Пономарев (снят за пожар).</w:t>
      </w:r>
    </w:p>
    <w:p w14:paraId="2D91B9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отделов (-1926г.)- А.С. Бакаев.</w:t>
      </w:r>
    </w:p>
    <w:p w14:paraId="4A7B76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мастерских: опытной (05.1938г.)- Шишов; (-15.03.1937г.)- Тимохин (снят за пожар).</w:t>
      </w:r>
    </w:p>
    <w:p w14:paraId="7D7D1E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F33EBB">
        <w:rPr>
          <w:rFonts w:ascii="Times New Roman" w:hAnsi="Times New Roman" w:cs="Times New Roman"/>
          <w:color w:val="000000" w:themeColor="text1"/>
          <w:sz w:val="16"/>
          <w:szCs w:val="16"/>
          <w:vertAlign w:val="superscript"/>
        </w:rPr>
        <w:t>101</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vertAlign w:val="superscript"/>
        </w:rPr>
        <w:t>139</w:t>
      </w:r>
      <w:r w:rsidRPr="00F33EBB">
        <w:rPr>
          <w:rFonts w:ascii="Times New Roman" w:hAnsi="Times New Roman" w:cs="Times New Roman"/>
          <w:color w:val="000000" w:themeColor="text1"/>
          <w:sz w:val="16"/>
          <w:szCs w:val="16"/>
        </w:rPr>
        <w:t xml:space="preserve"> запал для гранаты РГД-33 (ВОВ); пиротехника для системы спасения ГШ «Гепард» (2000-е) (11982).</w:t>
      </w:r>
    </w:p>
    <w:p w14:paraId="43F6E2F7" w14:textId="77777777" w:rsidR="00F64BFE" w:rsidRPr="00F33EBB" w:rsidRDefault="00F64BFE"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6DFC8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капсюльное производство завода № 53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237D252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1308054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Адрес: Шостка Сумской области, п/я 13</w:t>
      </w:r>
    </w:p>
    <w:p w14:paraId="35BFCED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 завода – П. Трошин (10026).</w:t>
      </w:r>
    </w:p>
    <w:p w14:paraId="1A6EB14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29EF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был построен завод (Завод № 607 НКБ, п/я 59 /г. Свердловск п/я 59 (1943 г.)/), действовал в ведении НКМП, реконструирован в 11.1941 г. В 12.1942- 11.1943 г. - в ведении 2ГУ НКБ. Имел обозначение «п/я 59» (1943 г.).</w:t>
      </w:r>
    </w:p>
    <w:p w14:paraId="4AEA5F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 оборудования (1943 г.)- 246 ед.</w:t>
      </w:r>
    </w:p>
    <w:p w14:paraId="1C661F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Площадь (1943 г.): производственная- 2735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вспомогательная- 780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w:t>
      </w:r>
    </w:p>
    <w:p w14:paraId="14CBE5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(12.1942 г.)- 1239 чел.</w:t>
      </w:r>
    </w:p>
    <w:p w14:paraId="6D3F9E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(04.1943 г.)- Сысоев, З.Э. Брусиловский.</w:t>
      </w:r>
    </w:p>
    <w:p w14:paraId="3CAA5E2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отделов: мобилизационно-планового (04.1943 г.)- </w:t>
      </w:r>
      <w:proofErr w:type="spellStart"/>
      <w:r w:rsidRPr="00F33EBB">
        <w:rPr>
          <w:rFonts w:ascii="Times New Roman" w:hAnsi="Times New Roman" w:cs="Times New Roman"/>
          <w:color w:val="000000" w:themeColor="text1"/>
          <w:sz w:val="16"/>
          <w:szCs w:val="16"/>
        </w:rPr>
        <w:t>Даревский</w:t>
      </w:r>
      <w:proofErr w:type="spellEnd"/>
      <w:r w:rsidRPr="00F33EBB">
        <w:rPr>
          <w:rFonts w:ascii="Times New Roman" w:hAnsi="Times New Roman" w:cs="Times New Roman"/>
          <w:color w:val="000000" w:themeColor="text1"/>
          <w:sz w:val="16"/>
          <w:szCs w:val="16"/>
        </w:rPr>
        <w:t>; 1-го (04.1943 г.)- Юматов.</w:t>
      </w:r>
    </w:p>
    <w:p w14:paraId="6EE9C8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запалы ГВМЗ, УЗРГ; граната РГ-42 (1943) (1982).</w:t>
      </w:r>
    </w:p>
    <w:p w14:paraId="19BC6B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649CD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была произведена Первая реконструкция завода № 50 им. Фрунзе в Пензе. В 1934 году отдельно от завода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6AE1648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63DB790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75BEA22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2D5EF31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Адрес: Пенза, п/я 25</w:t>
      </w:r>
    </w:p>
    <w:p w14:paraId="2EA0228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 В. </w:t>
      </w:r>
      <w:proofErr w:type="spellStart"/>
      <w:r w:rsidRPr="00F33EBB">
        <w:rPr>
          <w:rFonts w:ascii="Times New Roman" w:hAnsi="Times New Roman" w:cs="Times New Roman"/>
          <w:color w:val="000000" w:themeColor="text1"/>
          <w:sz w:val="16"/>
          <w:szCs w:val="16"/>
        </w:rPr>
        <w:t>Джанполадов</w:t>
      </w:r>
      <w:proofErr w:type="spellEnd"/>
    </w:p>
    <w:p w14:paraId="5058795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Строительство завода начато в 1915 году (10025).</w:t>
      </w:r>
    </w:p>
    <w:p w14:paraId="6D33ED9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2DFA9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наконец был запущен завод «</w:t>
      </w:r>
      <w:proofErr w:type="spellStart"/>
      <w:r w:rsidRPr="00F33EBB">
        <w:rPr>
          <w:rFonts w:ascii="Times New Roman" w:hAnsi="Times New Roman" w:cs="Times New Roman"/>
          <w:color w:val="000000" w:themeColor="text1"/>
          <w:sz w:val="16"/>
          <w:szCs w:val="16"/>
        </w:rPr>
        <w:t>Берсоли</w:t>
      </w:r>
      <w:proofErr w:type="spellEnd"/>
      <w:r w:rsidRPr="00F33EBB">
        <w:rPr>
          <w:rFonts w:ascii="Times New Roman" w:hAnsi="Times New Roman" w:cs="Times New Roman"/>
          <w:color w:val="000000" w:themeColor="text1"/>
          <w:sz w:val="16"/>
          <w:szCs w:val="16"/>
        </w:rPr>
        <w:t>» на проектную мощность. В сутки он мог производить 6 тонн ОВ. А на заводе «Полимер», расположенном по соседству, изготовляли боеприпасы для корабельной артиллерии. Там же немецкие специалисты создавали взрывчатые вещества малой гигроскопичности для артиллерии военно-морского флота и других военных целей (Арутюнов А. А. Досье Ленина без ретуши. Документы. Факты. Свидетельства. — М., 1999, с. 462.) (11765).</w:t>
      </w:r>
    </w:p>
    <w:p w14:paraId="0AF44D8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4FDF1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в Москве был построен завод (Завод № 737 НКБ, и/я 2211 /г. Москва 59 п/я 2211 «Шпиль» (1943 г.)/), реконструирован в 1934 г., действовал в ведении НКЭС.</w:t>
      </w:r>
    </w:p>
    <w:p w14:paraId="682DFF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12.1942-04.1943 г. - в ведении 5ГУ НКБ, в 08.1943-09.1944 г. - в ведении 8ГУ. Имел обозначение «п/я 2211» (1943 г.).</w:t>
      </w:r>
    </w:p>
    <w:p w14:paraId="47B72C0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завода основные цехи (1943 г.): № 3, 7. Количество оборудования- 95 ед.</w:t>
      </w:r>
    </w:p>
    <w:p w14:paraId="5921C7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Площадь (1943 г.): производственная- 1160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вспомогательная- 505 м .</w:t>
      </w:r>
    </w:p>
    <w:p w14:paraId="7FE170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(12.1942 г.)- 434 чел.</w:t>
      </w:r>
    </w:p>
    <w:p w14:paraId="06A37A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(-04-11.1943 г.-)- Курицын.</w:t>
      </w:r>
    </w:p>
    <w:p w14:paraId="488CB2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отделов: ППО (04.1943 г.)- Апраксин.</w:t>
      </w:r>
    </w:p>
    <w:p w14:paraId="58B0BF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стабилизатор к М-82, </w:t>
      </w:r>
      <w:proofErr w:type="spellStart"/>
      <w:r w:rsidRPr="00F33EBB">
        <w:rPr>
          <w:rFonts w:ascii="Times New Roman" w:hAnsi="Times New Roman" w:cs="Times New Roman"/>
          <w:color w:val="000000" w:themeColor="text1"/>
          <w:sz w:val="16"/>
          <w:szCs w:val="16"/>
        </w:rPr>
        <w:t>электроизделия</w:t>
      </w:r>
      <w:proofErr w:type="spellEnd"/>
      <w:r w:rsidRPr="00F33EBB">
        <w:rPr>
          <w:rFonts w:ascii="Times New Roman" w:hAnsi="Times New Roman" w:cs="Times New Roman"/>
          <w:color w:val="000000" w:themeColor="text1"/>
          <w:sz w:val="16"/>
          <w:szCs w:val="16"/>
        </w:rPr>
        <w:t xml:space="preserve"> (1943) (11982).</w:t>
      </w:r>
    </w:p>
    <w:p w14:paraId="0FC23E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2FBC8"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во испол</w:t>
      </w:r>
      <w:r w:rsidRPr="00F33EBB">
        <w:rPr>
          <w:rFonts w:ascii="Times New Roman" w:hAnsi="Times New Roman" w:cs="Times New Roman"/>
          <w:color w:val="000000" w:themeColor="text1"/>
          <w:sz w:val="16"/>
          <w:szCs w:val="16"/>
        </w:rPr>
        <w:softHyphen/>
        <w:t>нение постановления ГАУ “О механизации артиллерии” подобно танкам первые систематические работы по са</w:t>
      </w:r>
      <w:r w:rsidRPr="00F33EBB">
        <w:rPr>
          <w:rFonts w:ascii="Times New Roman" w:hAnsi="Times New Roman" w:cs="Times New Roman"/>
          <w:color w:val="000000" w:themeColor="text1"/>
          <w:sz w:val="16"/>
          <w:szCs w:val="16"/>
        </w:rPr>
        <w:softHyphen/>
        <w:t>моходной артиллерии в СССР начались. Согласно постановлению, предполагалось в срок 3 года со</w:t>
      </w:r>
      <w:r w:rsidRPr="00F33EBB">
        <w:rPr>
          <w:rFonts w:ascii="Times New Roman" w:hAnsi="Times New Roman" w:cs="Times New Roman"/>
          <w:color w:val="000000" w:themeColor="text1"/>
          <w:sz w:val="16"/>
          <w:szCs w:val="16"/>
        </w:rPr>
        <w:softHyphen/>
        <w:t>здать для нужд Красной Армии полк самоходных артилле</w:t>
      </w:r>
      <w:r w:rsidRPr="00F33EBB">
        <w:rPr>
          <w:rFonts w:ascii="Times New Roman" w:hAnsi="Times New Roman" w:cs="Times New Roman"/>
          <w:color w:val="000000" w:themeColor="text1"/>
          <w:sz w:val="16"/>
          <w:szCs w:val="16"/>
        </w:rPr>
        <w:softHyphen/>
        <w:t>рийских установок 76,2-мм орудий обр. 1902 г. на автомо</w:t>
      </w:r>
      <w:r w:rsidRPr="00F33EBB">
        <w:rPr>
          <w:rFonts w:ascii="Times New Roman" w:hAnsi="Times New Roman" w:cs="Times New Roman"/>
          <w:color w:val="000000" w:themeColor="text1"/>
          <w:sz w:val="16"/>
          <w:szCs w:val="16"/>
        </w:rPr>
        <w:softHyphen/>
        <w:t>бильном шасси для усиления танковых войск при прорыве укрепленной полосы обороны противника. Но до 1929 г. это постановление выполнено не было (11417).</w:t>
      </w:r>
    </w:p>
    <w:p w14:paraId="69B1EA6A"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7ADEA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был разработан вариант модернизации 76-мм пушки обр. 1902. В варианте ОАТ (ОАТ - орудийный арсенальный трест) были произведены следующие изменения:</w:t>
      </w:r>
    </w:p>
    <w:p w14:paraId="29BC164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введен дульный тормоз;</w:t>
      </w:r>
    </w:p>
    <w:p w14:paraId="2FAEFCA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 угол возвышения увеличен с +16 до + (2627);</w:t>
      </w:r>
    </w:p>
    <w:p w14:paraId="671E82B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уменьшены пружины накатника, что позволило сократить максимальную длину отката с 1000 мм до 600 мм;</w:t>
      </w:r>
    </w:p>
    <w:p w14:paraId="188A1C6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вырезана средняя часть лафета и вставлена новая;</w:t>
      </w:r>
    </w:p>
    <w:p w14:paraId="05702E1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 в компрессоре заменен шток и веретено;</w:t>
      </w:r>
    </w:p>
    <w:p w14:paraId="3BA4718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 увеличена длина подъемного винта (3861).</w:t>
      </w:r>
    </w:p>
    <w:p w14:paraId="2EA3639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2F7543"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Артиллерийское Управление приняло решение заменить изношенные деревянные с</w:t>
      </w:r>
      <w:hyperlink r:id="rId149" w:tgtFrame="_blank" w:history="1">
        <w:r w:rsidRPr="00F33EBB">
          <w:rPr>
            <w:rFonts w:ascii="Times New Roman" w:hAnsi="Times New Roman" w:cs="Times New Roman"/>
            <w:color w:val="000000" w:themeColor="text1"/>
            <w:sz w:val="16"/>
            <w:szCs w:val="16"/>
          </w:rPr>
          <w:t>танк</w:t>
        </w:r>
      </w:hyperlink>
      <w:r w:rsidRPr="00F33EBB">
        <w:rPr>
          <w:rFonts w:ascii="Times New Roman" w:hAnsi="Times New Roman" w:cs="Times New Roman"/>
          <w:color w:val="000000" w:themeColor="text1"/>
          <w:sz w:val="16"/>
          <w:szCs w:val="16"/>
        </w:rPr>
        <w:t>и 37-миллиметровых пушек Розенберга на с</w:t>
      </w:r>
      <w:hyperlink r:id="rId150" w:tgtFrame="_blank" w:history="1">
        <w:r w:rsidRPr="00F33EBB">
          <w:rPr>
            <w:rFonts w:ascii="Times New Roman" w:hAnsi="Times New Roman" w:cs="Times New Roman"/>
            <w:color w:val="000000" w:themeColor="text1"/>
            <w:sz w:val="16"/>
            <w:szCs w:val="16"/>
          </w:rPr>
          <w:t>танк</w:t>
        </w:r>
      </w:hyperlink>
      <w:r w:rsidRPr="00F33EBB">
        <w:rPr>
          <w:rFonts w:ascii="Times New Roman" w:hAnsi="Times New Roman" w:cs="Times New Roman"/>
          <w:color w:val="000000" w:themeColor="text1"/>
          <w:sz w:val="16"/>
          <w:szCs w:val="16"/>
        </w:rPr>
        <w:t xml:space="preserve">и </w:t>
      </w:r>
      <w:proofErr w:type="spellStart"/>
      <w:r w:rsidRPr="00F33EBB">
        <w:rPr>
          <w:rFonts w:ascii="Times New Roman" w:hAnsi="Times New Roman" w:cs="Times New Roman"/>
          <w:color w:val="000000" w:themeColor="text1"/>
          <w:sz w:val="16"/>
          <w:szCs w:val="16"/>
        </w:rPr>
        <w:t>Дурляхера</w:t>
      </w:r>
      <w:proofErr w:type="spellEnd"/>
      <w:r w:rsidRPr="00F33EBB">
        <w:rPr>
          <w:rFonts w:ascii="Times New Roman" w:hAnsi="Times New Roman" w:cs="Times New Roman"/>
          <w:color w:val="000000" w:themeColor="text1"/>
          <w:sz w:val="16"/>
          <w:szCs w:val="16"/>
        </w:rPr>
        <w:t xml:space="preserve"> выполненные из железа. 10 января 1928 года первую пушку Розенберга установленную на станок </w:t>
      </w:r>
      <w:proofErr w:type="spellStart"/>
      <w:r w:rsidRPr="00F33EBB">
        <w:rPr>
          <w:rFonts w:ascii="Times New Roman" w:hAnsi="Times New Roman" w:cs="Times New Roman"/>
          <w:color w:val="000000" w:themeColor="text1"/>
          <w:sz w:val="16"/>
          <w:szCs w:val="16"/>
        </w:rPr>
        <w:t>Дурляхера</w:t>
      </w:r>
      <w:proofErr w:type="spellEnd"/>
      <w:r w:rsidRPr="00F33EBB">
        <w:rPr>
          <w:rFonts w:ascii="Times New Roman" w:hAnsi="Times New Roman" w:cs="Times New Roman"/>
          <w:color w:val="000000" w:themeColor="text1"/>
          <w:sz w:val="16"/>
          <w:szCs w:val="16"/>
        </w:rPr>
        <w:t xml:space="preserve"> испытали на полигоне осуществив сто выстрелов. После испытаний лафет </w:t>
      </w:r>
      <w:proofErr w:type="spellStart"/>
      <w:r w:rsidRPr="00F33EBB">
        <w:rPr>
          <w:rFonts w:ascii="Times New Roman" w:hAnsi="Times New Roman" w:cs="Times New Roman"/>
          <w:color w:val="000000" w:themeColor="text1"/>
          <w:sz w:val="16"/>
          <w:szCs w:val="16"/>
        </w:rPr>
        <w:t>Дурляхера</w:t>
      </w:r>
      <w:proofErr w:type="spellEnd"/>
      <w:r w:rsidRPr="00F33EBB">
        <w:rPr>
          <w:rFonts w:ascii="Times New Roman" w:hAnsi="Times New Roman" w:cs="Times New Roman"/>
          <w:color w:val="000000" w:themeColor="text1"/>
          <w:sz w:val="16"/>
          <w:szCs w:val="16"/>
        </w:rPr>
        <w:t xml:space="preserve"> был незначительно изменен и 1 июля 1928 года заводу </w:t>
      </w:r>
      <w:proofErr w:type="spellStart"/>
      <w:r w:rsidRPr="00F33EBB">
        <w:rPr>
          <w:rFonts w:ascii="Times New Roman" w:hAnsi="Times New Roman" w:cs="Times New Roman"/>
          <w:color w:val="000000" w:themeColor="text1"/>
          <w:sz w:val="16"/>
          <w:szCs w:val="16"/>
        </w:rPr>
        <w:t>Мастяжарт</w:t>
      </w:r>
      <w:proofErr w:type="spellEnd"/>
      <w:r w:rsidRPr="00F33EBB">
        <w:rPr>
          <w:rFonts w:ascii="Times New Roman" w:hAnsi="Times New Roman" w:cs="Times New Roman"/>
          <w:color w:val="000000" w:themeColor="text1"/>
          <w:sz w:val="16"/>
          <w:szCs w:val="16"/>
        </w:rPr>
        <w:t xml:space="preserve"> получил заказ на производство 160 измененных лафетов </w:t>
      </w:r>
      <w:proofErr w:type="spellStart"/>
      <w:r w:rsidRPr="00F33EBB">
        <w:rPr>
          <w:rFonts w:ascii="Times New Roman" w:hAnsi="Times New Roman" w:cs="Times New Roman"/>
          <w:color w:val="000000" w:themeColor="text1"/>
          <w:sz w:val="16"/>
          <w:szCs w:val="16"/>
        </w:rPr>
        <w:t>Дурляхера</w:t>
      </w:r>
      <w:proofErr w:type="spellEnd"/>
      <w:r w:rsidRPr="00F33EBB">
        <w:rPr>
          <w:rFonts w:ascii="Times New Roman" w:hAnsi="Times New Roman" w:cs="Times New Roman"/>
          <w:color w:val="000000" w:themeColor="text1"/>
          <w:sz w:val="16"/>
          <w:szCs w:val="16"/>
        </w:rPr>
        <w:t xml:space="preserve">. К середине 1929 года заводом было изготовлено 76 лафетов. Приказом Реввоенсовета в сентябре 1928 году были «на вооружение временно введены 37-миллиметровые пушки </w:t>
      </w:r>
      <w:proofErr w:type="spellStart"/>
      <w:r w:rsidRPr="00F33EBB">
        <w:rPr>
          <w:rFonts w:ascii="Times New Roman" w:hAnsi="Times New Roman" w:cs="Times New Roman"/>
          <w:color w:val="000000" w:themeColor="text1"/>
          <w:sz w:val="16"/>
          <w:szCs w:val="16"/>
        </w:rPr>
        <w:t>Грюзонверке</w:t>
      </w:r>
      <w:proofErr w:type="spellEnd"/>
      <w:r w:rsidRPr="00F33EBB">
        <w:rPr>
          <w:rFonts w:ascii="Times New Roman" w:hAnsi="Times New Roman" w:cs="Times New Roman"/>
          <w:color w:val="000000" w:themeColor="text1"/>
          <w:sz w:val="16"/>
          <w:szCs w:val="16"/>
        </w:rPr>
        <w:t xml:space="preserve"> и Розенберга на лафетах </w:t>
      </w:r>
      <w:proofErr w:type="spellStart"/>
      <w:r w:rsidRPr="00F33EBB">
        <w:rPr>
          <w:rFonts w:ascii="Times New Roman" w:hAnsi="Times New Roman" w:cs="Times New Roman"/>
          <w:color w:val="000000" w:themeColor="text1"/>
          <w:sz w:val="16"/>
          <w:szCs w:val="16"/>
        </w:rPr>
        <w:t>Дурляхера</w:t>
      </w:r>
      <w:proofErr w:type="spellEnd"/>
      <w:r w:rsidRPr="00F33EBB">
        <w:rPr>
          <w:rFonts w:ascii="Times New Roman" w:hAnsi="Times New Roman" w:cs="Times New Roman"/>
          <w:color w:val="000000" w:themeColor="text1"/>
          <w:sz w:val="16"/>
          <w:szCs w:val="16"/>
        </w:rPr>
        <w:t>» (15599).</w:t>
      </w:r>
    </w:p>
    <w:p w14:paraId="30B25F09"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45F4B1F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на стрельбах ДРП на АКУКС зам. наркома по вооружению поручил: во-первых, в месячный срок ликвидировать демаскирующие действие газовой струи, вылетающей из сопла ДРП, и во-вторых, совместить полковую пушку с зенитной (3861).</w:t>
      </w:r>
    </w:p>
    <w:p w14:paraId="575D08F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2D74E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АУ решило заменить изношенные деревянные станки в 37-мм пушках Розенберга на железные станки </w:t>
      </w:r>
      <w:proofErr w:type="spellStart"/>
      <w:r w:rsidRPr="00F33EBB">
        <w:rPr>
          <w:rFonts w:ascii="Times New Roman" w:hAnsi="Times New Roman" w:cs="Times New Roman"/>
          <w:color w:val="000000" w:themeColor="text1"/>
          <w:sz w:val="16"/>
          <w:szCs w:val="16"/>
        </w:rPr>
        <w:t>Дурляхера</w:t>
      </w:r>
      <w:proofErr w:type="spellEnd"/>
      <w:r w:rsidRPr="00F33EBB">
        <w:rPr>
          <w:rFonts w:ascii="Times New Roman" w:hAnsi="Times New Roman" w:cs="Times New Roman"/>
          <w:color w:val="000000" w:themeColor="text1"/>
          <w:sz w:val="16"/>
          <w:szCs w:val="16"/>
        </w:rPr>
        <w:t xml:space="preserve"> (3861).</w:t>
      </w:r>
    </w:p>
    <w:p w14:paraId="15E96EF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53FA4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Обуховскому заводу был выдан заказ на изготовление первой 180/60-мм пушки Б-1-К (3861). Четыре 180-мм пушки Б-1-К были установлены на крейсере "Красный Кавказ" в одноорудийных установках МК-1-180. Испытания и эксплуатация этих орудий и установок выявили массу недостатков. В результате пушки Б-1-К больше никогда не использовались, а в производство была запущена 180/57-мм пушка Б-1-П (3861).</w:t>
      </w:r>
    </w:p>
    <w:p w14:paraId="2BB4BD1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C6487C"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был утвержден 10-летний план развития ХПЗ. Планом предусматривалось и развитие дизелестроения на заводе. Разработке это</w:t>
      </w:r>
      <w:r w:rsidRPr="00F33EBB">
        <w:rPr>
          <w:rFonts w:ascii="Times New Roman" w:hAnsi="Times New Roman" w:cs="Times New Roman"/>
          <w:color w:val="000000" w:themeColor="text1"/>
          <w:sz w:val="16"/>
          <w:szCs w:val="16"/>
        </w:rPr>
        <w:softHyphen/>
        <w:t>го плана Цветков отдал немало сил. Бурное развитие народного хозяй</w:t>
      </w:r>
      <w:r w:rsidRPr="00F33EBB">
        <w:rPr>
          <w:rFonts w:ascii="Times New Roman" w:hAnsi="Times New Roman" w:cs="Times New Roman"/>
          <w:color w:val="000000" w:themeColor="text1"/>
          <w:sz w:val="16"/>
          <w:szCs w:val="16"/>
        </w:rPr>
        <w:softHyphen/>
        <w:t>ства страны выдвигало задачи создания более мощной техники. В 1928 году было принято решение о производстве дизеля, отвечающего наилучшим достижениям техники того времени. Выбор пал на образец дизеля немецкой фирмы “</w:t>
      </w:r>
      <w:proofErr w:type="spellStart"/>
      <w:r w:rsidRPr="00F33EBB">
        <w:rPr>
          <w:rFonts w:ascii="Times New Roman" w:hAnsi="Times New Roman" w:cs="Times New Roman"/>
          <w:color w:val="000000" w:themeColor="text1"/>
          <w:sz w:val="16"/>
          <w:szCs w:val="16"/>
        </w:rPr>
        <w:t>Зульцер</w:t>
      </w:r>
      <w:proofErr w:type="spellEnd"/>
      <w:r w:rsidRPr="00F33EBB">
        <w:rPr>
          <w:rFonts w:ascii="Times New Roman" w:hAnsi="Times New Roman" w:cs="Times New Roman"/>
          <w:color w:val="000000" w:themeColor="text1"/>
          <w:sz w:val="16"/>
          <w:szCs w:val="16"/>
        </w:rPr>
        <w:t>”.</w:t>
      </w:r>
    </w:p>
    <w:p w14:paraId="04D79AF0"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Харьковские </w:t>
      </w:r>
      <w:proofErr w:type="spellStart"/>
      <w:r w:rsidRPr="00F33EBB">
        <w:rPr>
          <w:rFonts w:ascii="Times New Roman" w:hAnsi="Times New Roman" w:cs="Times New Roman"/>
          <w:color w:val="000000" w:themeColor="text1"/>
          <w:sz w:val="16"/>
          <w:szCs w:val="16"/>
        </w:rPr>
        <w:t>паровозостроители</w:t>
      </w:r>
      <w:proofErr w:type="spellEnd"/>
      <w:r w:rsidRPr="00F33EBB">
        <w:rPr>
          <w:rFonts w:ascii="Times New Roman" w:hAnsi="Times New Roman" w:cs="Times New Roman"/>
          <w:color w:val="000000" w:themeColor="text1"/>
          <w:sz w:val="16"/>
          <w:szCs w:val="16"/>
        </w:rPr>
        <w:t xml:space="preserve"> горячо взялись за выполнение почет</w:t>
      </w:r>
      <w:r w:rsidRPr="00F33EBB">
        <w:rPr>
          <w:rFonts w:ascii="Times New Roman" w:hAnsi="Times New Roman" w:cs="Times New Roman"/>
          <w:color w:val="000000" w:themeColor="text1"/>
          <w:sz w:val="16"/>
          <w:szCs w:val="16"/>
        </w:rPr>
        <w:softHyphen/>
        <w:t>ного задания, проявив при этом небывалую оперативность. Работники завода понимали, что эта новинка нужна не только заводу, но и всему народному хозяйству страны.</w:t>
      </w:r>
    </w:p>
    <w:p w14:paraId="5E5F8D27"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1928 году под руководством Цветкова была проведена подготовка производства к выпуску этих мощных судовых дизелей. В 1928 году под руководством Цветкова была проведена подготовка производства к вы</w:t>
      </w:r>
      <w:r w:rsidRPr="00F33EBB">
        <w:rPr>
          <w:rFonts w:ascii="Times New Roman" w:hAnsi="Times New Roman" w:cs="Times New Roman"/>
          <w:color w:val="000000" w:themeColor="text1"/>
          <w:sz w:val="16"/>
          <w:szCs w:val="16"/>
        </w:rPr>
        <w:softHyphen/>
        <w:t xml:space="preserve">пуску этих мощных судовых дизелей. В 1929 году заводом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F33EBB">
        <w:rPr>
          <w:rFonts w:ascii="Times New Roman" w:hAnsi="Times New Roman" w:cs="Times New Roman"/>
          <w:color w:val="000000" w:themeColor="text1"/>
          <w:sz w:val="16"/>
          <w:szCs w:val="16"/>
          <w:vertAlign w:val="superscript"/>
        </w:rPr>
        <w:t>;</w:t>
      </w:r>
      <w:r w:rsidRPr="00F33EBB">
        <w:rPr>
          <w:rFonts w:ascii="Times New Roman" w:hAnsi="Times New Roman" w:cs="Times New Roman"/>
          <w:color w:val="000000" w:themeColor="text1"/>
          <w:sz w:val="16"/>
          <w:szCs w:val="16"/>
        </w:rPr>
        <w:t xml:space="preserve"> в досрочное выполнение первого пятилетнего плана (11504).</w:t>
      </w:r>
    </w:p>
    <w:p w14:paraId="12B6F234"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7670F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Ружейно-пулемётный трест (РУЖ) рекомендовал освоить в Ижевске изготовление велосипедов. А Можаров, узнав об этом, предложил развернуть серийное производство мотоциклов - сказалось, видимо, давнее увлечение. В РУЖ-тресте мотоциклетную идею поддержали. Осенью того же года П. В. Можарова и Г. И. Адамовича командировали в Германию, где они побывали на многих мотоциклетных предприятиях. Домой инженеры привезли несколько мотоциклов, кучу двигателей и коробок передач, магнето и прочих агрегатов, но главное - информацию. Так в 1928 году на </w:t>
      </w:r>
      <w:proofErr w:type="spellStart"/>
      <w:r w:rsidRPr="00F33EBB">
        <w:rPr>
          <w:rFonts w:ascii="Times New Roman" w:hAnsi="Times New Roman" w:cs="Times New Roman"/>
          <w:color w:val="000000" w:themeColor="text1"/>
          <w:sz w:val="16"/>
          <w:szCs w:val="16"/>
        </w:rPr>
        <w:t>Ижстальзаводах</w:t>
      </w:r>
      <w:proofErr w:type="spellEnd"/>
      <w:r w:rsidRPr="00F33EBB">
        <w:rPr>
          <w:rFonts w:ascii="Times New Roman" w:hAnsi="Times New Roman" w:cs="Times New Roman"/>
          <w:color w:val="000000" w:themeColor="text1"/>
          <w:sz w:val="16"/>
          <w:szCs w:val="16"/>
        </w:rPr>
        <w:t xml:space="preserve"> родился новый отдел - "Мотоциклетная секция". Сначала Можаров решил сконструировать тяжёлый мотоцикл со штампованной сварной рамой, 2-цилиндровым V-образным 4-тактным двигателем рабочим объёмом 750 </w:t>
      </w:r>
      <w:proofErr w:type="spellStart"/>
      <w:r w:rsidRPr="00F33EBB">
        <w:rPr>
          <w:rFonts w:ascii="Times New Roman" w:hAnsi="Times New Roman" w:cs="Times New Roman"/>
          <w:color w:val="000000" w:themeColor="text1"/>
          <w:sz w:val="16"/>
          <w:szCs w:val="16"/>
        </w:rPr>
        <w:t>смз</w:t>
      </w:r>
      <w:proofErr w:type="spellEnd"/>
      <w:r w:rsidRPr="00F33EBB">
        <w:rPr>
          <w:rFonts w:ascii="Times New Roman" w:hAnsi="Times New Roman" w:cs="Times New Roman"/>
          <w:color w:val="000000" w:themeColor="text1"/>
          <w:sz w:val="16"/>
          <w:szCs w:val="16"/>
        </w:rPr>
        <w:t xml:space="preserve">, параллелограммной передней вилкой, подрессоренным анатомическим седлом (по терминологии тех лет - "кавалерийским") и цепным приводом заднего колеса, помещённым в герметичный кожух. Для экономии времени он использовал привезённый из Германии верхнеклапанный 750-кубовый двигатель </w:t>
      </w:r>
      <w:proofErr w:type="spellStart"/>
      <w:r w:rsidRPr="00F33EBB">
        <w:rPr>
          <w:rFonts w:ascii="Times New Roman" w:hAnsi="Times New Roman" w:cs="Times New Roman"/>
          <w:color w:val="000000" w:themeColor="text1"/>
          <w:sz w:val="16"/>
          <w:szCs w:val="16"/>
        </w:rPr>
        <w:t>Wаndеrеr</w:t>
      </w:r>
      <w:proofErr w:type="spellEnd"/>
      <w:r w:rsidRPr="00F33EBB">
        <w:rPr>
          <w:rFonts w:ascii="Times New Roman" w:hAnsi="Times New Roman" w:cs="Times New Roman"/>
          <w:color w:val="000000" w:themeColor="text1"/>
          <w:sz w:val="16"/>
          <w:szCs w:val="16"/>
        </w:rPr>
        <w:t xml:space="preserve"> (11397).</w:t>
      </w:r>
    </w:p>
    <w:p w14:paraId="4DD940F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9D761B"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произошли важные события, давшие толчок за</w:t>
      </w:r>
      <w:r w:rsidRPr="00F33EBB">
        <w:rPr>
          <w:rFonts w:ascii="Times New Roman" w:hAnsi="Times New Roman" w:cs="Times New Roman"/>
          <w:color w:val="000000" w:themeColor="text1"/>
          <w:sz w:val="16"/>
          <w:szCs w:val="16"/>
        </w:rPr>
        <w:softHyphen/>
        <w:t xml:space="preserve">рождению отечественного </w:t>
      </w:r>
      <w:proofErr w:type="spellStart"/>
      <w:r w:rsidRPr="00F33EBB">
        <w:rPr>
          <w:rFonts w:ascii="Times New Roman" w:hAnsi="Times New Roman" w:cs="Times New Roman"/>
          <w:color w:val="000000" w:themeColor="text1"/>
          <w:sz w:val="16"/>
          <w:szCs w:val="16"/>
        </w:rPr>
        <w:t>мотоциклостроения</w:t>
      </w:r>
      <w:proofErr w:type="spellEnd"/>
      <w:r w:rsidRPr="00F33EBB">
        <w:rPr>
          <w:rFonts w:ascii="Times New Roman" w:hAnsi="Times New Roman" w:cs="Times New Roman"/>
          <w:color w:val="000000" w:themeColor="text1"/>
          <w:sz w:val="16"/>
          <w:szCs w:val="16"/>
        </w:rPr>
        <w:t>. Во-первых, в прессе возросло количество аналитических публикаций о значении мотоцикла в качестве повседневного транспорта [3.41]. Во-вторых, к тому времени в стране закончилась работа по укреп</w:t>
      </w:r>
      <w:r w:rsidRPr="00F33EBB">
        <w:rPr>
          <w:rFonts w:ascii="Times New Roman" w:hAnsi="Times New Roman" w:cs="Times New Roman"/>
          <w:color w:val="000000" w:themeColor="text1"/>
          <w:sz w:val="16"/>
          <w:szCs w:val="16"/>
        </w:rPr>
        <w:softHyphen/>
        <w:t>лению предприятий оборонной отрасли, и правительство пред</w:t>
      </w:r>
      <w:r w:rsidRPr="00F33EBB">
        <w:rPr>
          <w:rFonts w:ascii="Times New Roman" w:hAnsi="Times New Roman" w:cs="Times New Roman"/>
          <w:color w:val="000000" w:themeColor="text1"/>
          <w:sz w:val="16"/>
          <w:szCs w:val="16"/>
        </w:rPr>
        <w:softHyphen/>
        <w:t xml:space="preserve">ложило руководителям предприятий выступать с инициативой производства продукции мирного назначения - ширпотреба. Так, Ружейно-пулемётный трест (РУЖ), в который входили оборонные предприятия в том числе </w:t>
      </w:r>
      <w:proofErr w:type="spellStart"/>
      <w:r w:rsidRPr="00F33EBB">
        <w:rPr>
          <w:rFonts w:ascii="Times New Roman" w:hAnsi="Times New Roman" w:cs="Times New Roman"/>
          <w:color w:val="000000" w:themeColor="text1"/>
          <w:sz w:val="16"/>
          <w:szCs w:val="16"/>
        </w:rPr>
        <w:t>Ижстальзаводы</w:t>
      </w:r>
      <w:proofErr w:type="spellEnd"/>
      <w:r w:rsidRPr="00F33EBB">
        <w:rPr>
          <w:rFonts w:ascii="Times New Roman" w:hAnsi="Times New Roman" w:cs="Times New Roman"/>
          <w:color w:val="000000" w:themeColor="text1"/>
          <w:sz w:val="16"/>
          <w:szCs w:val="16"/>
        </w:rPr>
        <w:t>, объеди</w:t>
      </w:r>
      <w:r w:rsidRPr="00F33EBB">
        <w:rPr>
          <w:rFonts w:ascii="Times New Roman" w:hAnsi="Times New Roman" w:cs="Times New Roman"/>
          <w:color w:val="000000" w:themeColor="text1"/>
          <w:sz w:val="16"/>
          <w:szCs w:val="16"/>
        </w:rPr>
        <w:softHyphen/>
        <w:t xml:space="preserve">нявшие </w:t>
      </w:r>
      <w:proofErr w:type="spellStart"/>
      <w:r w:rsidRPr="00F33EBB">
        <w:rPr>
          <w:rFonts w:ascii="Times New Roman" w:hAnsi="Times New Roman" w:cs="Times New Roman"/>
          <w:color w:val="000000" w:themeColor="text1"/>
          <w:sz w:val="16"/>
          <w:szCs w:val="16"/>
        </w:rPr>
        <w:t>Ижстальзавод</w:t>
      </w:r>
      <w:proofErr w:type="spellEnd"/>
      <w:r w:rsidRPr="00F33EBB">
        <w:rPr>
          <w:rFonts w:ascii="Times New Roman" w:hAnsi="Times New Roman" w:cs="Times New Roman"/>
          <w:color w:val="000000" w:themeColor="text1"/>
          <w:sz w:val="16"/>
          <w:szCs w:val="16"/>
        </w:rPr>
        <w:t xml:space="preserve"> и Ижевский оружейный завод (ИОЗ) с общей администрацией и рядом технических служб, рекомендо</w:t>
      </w:r>
      <w:r w:rsidRPr="00F33EBB">
        <w:rPr>
          <w:rFonts w:ascii="Times New Roman" w:hAnsi="Times New Roman" w:cs="Times New Roman"/>
          <w:color w:val="000000" w:themeColor="text1"/>
          <w:sz w:val="16"/>
          <w:szCs w:val="16"/>
        </w:rPr>
        <w:softHyphen/>
        <w:t>вал изыскать возможность налаживания выпуска велосипедов. Это поручение “сверху” обсуждали и одобряли в трудовом кол</w:t>
      </w:r>
      <w:r w:rsidRPr="00F33EBB">
        <w:rPr>
          <w:rFonts w:ascii="Times New Roman" w:hAnsi="Times New Roman" w:cs="Times New Roman"/>
          <w:color w:val="000000" w:themeColor="text1"/>
          <w:sz w:val="16"/>
          <w:szCs w:val="16"/>
        </w:rPr>
        <w:softHyphen/>
        <w:t>лективе. Лишь один сотрудник предложил вместо велосипедов освоить выпуск мотоциклов. Это был инженер Пётр Владими</w:t>
      </w:r>
      <w:r w:rsidRPr="00F33EBB">
        <w:rPr>
          <w:rFonts w:ascii="Times New Roman" w:hAnsi="Times New Roman" w:cs="Times New Roman"/>
          <w:color w:val="000000" w:themeColor="text1"/>
          <w:sz w:val="16"/>
          <w:szCs w:val="16"/>
        </w:rPr>
        <w:softHyphen/>
        <w:t>рович Можаров, единственный в то время мотоциклист Ижев</w:t>
      </w:r>
      <w:r w:rsidRPr="00F33EBB">
        <w:rPr>
          <w:rFonts w:ascii="Times New Roman" w:hAnsi="Times New Roman" w:cs="Times New Roman"/>
          <w:color w:val="000000" w:themeColor="text1"/>
          <w:sz w:val="16"/>
          <w:szCs w:val="16"/>
        </w:rPr>
        <w:softHyphen/>
        <w:t>ска. Во время обучения в Лейпцигском университете (1910-1914), он много ездил на мотоциклах различных марок, его общий пробег за эти годы превысил 60 тыс. км на 27 различ</w:t>
      </w:r>
      <w:r w:rsidRPr="00F33EBB">
        <w:rPr>
          <w:rFonts w:ascii="Times New Roman" w:hAnsi="Times New Roman" w:cs="Times New Roman"/>
          <w:color w:val="000000" w:themeColor="text1"/>
          <w:sz w:val="16"/>
          <w:szCs w:val="16"/>
        </w:rPr>
        <w:softHyphen/>
        <w:t>ных моделях [3.42]. К 20 июня 1927 г. он сформулировал предло</w:t>
      </w:r>
      <w:r w:rsidRPr="00F33EBB">
        <w:rPr>
          <w:rFonts w:ascii="Times New Roman" w:hAnsi="Times New Roman" w:cs="Times New Roman"/>
          <w:color w:val="000000" w:themeColor="text1"/>
          <w:sz w:val="16"/>
          <w:szCs w:val="16"/>
        </w:rPr>
        <w:softHyphen/>
        <w:t>жение и подготовил соответствующую докладную записку. Его идею горячо поддержали не только в Ижевске, но и в Централь</w:t>
      </w:r>
      <w:r w:rsidRPr="00F33EBB">
        <w:rPr>
          <w:rFonts w:ascii="Times New Roman" w:hAnsi="Times New Roman" w:cs="Times New Roman"/>
          <w:color w:val="000000" w:themeColor="text1"/>
          <w:sz w:val="16"/>
          <w:szCs w:val="16"/>
        </w:rPr>
        <w:softHyphen/>
        <w:t xml:space="preserve">ном совете (ЦС) </w:t>
      </w:r>
      <w:proofErr w:type="spellStart"/>
      <w:r w:rsidRPr="00F33EBB">
        <w:rPr>
          <w:rFonts w:ascii="Times New Roman" w:hAnsi="Times New Roman" w:cs="Times New Roman"/>
          <w:color w:val="000000" w:themeColor="text1"/>
          <w:sz w:val="16"/>
          <w:szCs w:val="16"/>
        </w:rPr>
        <w:t>АВТОДОРа</w:t>
      </w:r>
      <w:proofErr w:type="spellEnd"/>
      <w:r w:rsidRPr="00F33EBB">
        <w:rPr>
          <w:rFonts w:ascii="Times New Roman" w:hAnsi="Times New Roman" w:cs="Times New Roman"/>
          <w:color w:val="000000" w:themeColor="text1"/>
          <w:sz w:val="16"/>
          <w:szCs w:val="16"/>
        </w:rPr>
        <w:t>, что стало результатом обсужде</w:t>
      </w:r>
      <w:r w:rsidRPr="00F33EBB">
        <w:rPr>
          <w:rFonts w:ascii="Times New Roman" w:hAnsi="Times New Roman" w:cs="Times New Roman"/>
          <w:color w:val="000000" w:themeColor="text1"/>
          <w:sz w:val="16"/>
          <w:szCs w:val="16"/>
        </w:rPr>
        <w:softHyphen/>
        <w:t>ния в прессе необходимости создания в СССР собственной мото</w:t>
      </w:r>
      <w:r w:rsidRPr="00F33EBB">
        <w:rPr>
          <w:rFonts w:ascii="Times New Roman" w:hAnsi="Times New Roman" w:cs="Times New Roman"/>
          <w:color w:val="000000" w:themeColor="text1"/>
          <w:sz w:val="16"/>
          <w:szCs w:val="16"/>
        </w:rPr>
        <w:softHyphen/>
        <w:t xml:space="preserve">циклетной промышленности [3.43]. Докладчики, выступавшие в </w:t>
      </w:r>
      <w:proofErr w:type="spellStart"/>
      <w:r w:rsidRPr="00F33EBB">
        <w:rPr>
          <w:rFonts w:ascii="Times New Roman" w:hAnsi="Times New Roman" w:cs="Times New Roman"/>
          <w:color w:val="000000" w:themeColor="text1"/>
          <w:sz w:val="16"/>
          <w:szCs w:val="16"/>
        </w:rPr>
        <w:t>мотосекциях</w:t>
      </w:r>
      <w:proofErr w:type="spellEnd"/>
      <w:r w:rsidRPr="00F33EBB">
        <w:rPr>
          <w:rFonts w:ascii="Times New Roman" w:hAnsi="Times New Roman" w:cs="Times New Roman"/>
          <w:color w:val="000000" w:themeColor="text1"/>
          <w:sz w:val="16"/>
          <w:szCs w:val="16"/>
        </w:rPr>
        <w:t xml:space="preserve"> АВТОДОР, высказывали мысль о том, что “Орга</w:t>
      </w:r>
      <w:r w:rsidRPr="00F33EBB">
        <w:rPr>
          <w:rFonts w:ascii="Times New Roman" w:hAnsi="Times New Roman" w:cs="Times New Roman"/>
          <w:color w:val="000000" w:themeColor="text1"/>
          <w:sz w:val="16"/>
          <w:szCs w:val="16"/>
        </w:rPr>
        <w:softHyphen/>
        <w:t xml:space="preserve">низация </w:t>
      </w:r>
      <w:proofErr w:type="spellStart"/>
      <w:r w:rsidRPr="00F33EBB">
        <w:rPr>
          <w:rFonts w:ascii="Times New Roman" w:hAnsi="Times New Roman" w:cs="Times New Roman"/>
          <w:color w:val="000000" w:themeColor="text1"/>
          <w:sz w:val="16"/>
          <w:szCs w:val="16"/>
        </w:rPr>
        <w:t>мотоциклостроения</w:t>
      </w:r>
      <w:proofErr w:type="spellEnd"/>
      <w:r w:rsidRPr="00F33EBB">
        <w:rPr>
          <w:rFonts w:ascii="Times New Roman" w:hAnsi="Times New Roman" w:cs="Times New Roman"/>
          <w:color w:val="000000" w:themeColor="text1"/>
          <w:sz w:val="16"/>
          <w:szCs w:val="16"/>
        </w:rPr>
        <w:t xml:space="preserve"> внутри СССР признана первосте</w:t>
      </w:r>
      <w:r w:rsidRPr="00F33EBB">
        <w:rPr>
          <w:rFonts w:ascii="Times New Roman" w:hAnsi="Times New Roman" w:cs="Times New Roman"/>
          <w:color w:val="000000" w:themeColor="text1"/>
          <w:sz w:val="16"/>
          <w:szCs w:val="16"/>
        </w:rPr>
        <w:softHyphen/>
        <w:t>пенной задачей...”. Чтобы приблизить её осуществление, АВ</w:t>
      </w:r>
      <w:r w:rsidRPr="00F33EBB">
        <w:rPr>
          <w:rFonts w:ascii="Times New Roman" w:hAnsi="Times New Roman" w:cs="Times New Roman"/>
          <w:color w:val="000000" w:themeColor="text1"/>
          <w:sz w:val="16"/>
          <w:szCs w:val="16"/>
        </w:rPr>
        <w:softHyphen/>
        <w:t xml:space="preserve">ТОДОР командировал за границу, как утверждала публикация [3.44], двух специалистов с </w:t>
      </w:r>
      <w:proofErr w:type="spellStart"/>
      <w:r w:rsidRPr="00F33EBB">
        <w:rPr>
          <w:rFonts w:ascii="Times New Roman" w:hAnsi="Times New Roman" w:cs="Times New Roman"/>
          <w:color w:val="000000" w:themeColor="text1"/>
          <w:sz w:val="16"/>
          <w:szCs w:val="16"/>
        </w:rPr>
        <w:t>Ижстальзавода</w:t>
      </w:r>
      <w:proofErr w:type="spellEnd"/>
      <w:r w:rsidRPr="00F33EBB">
        <w:rPr>
          <w:rFonts w:ascii="Times New Roman" w:hAnsi="Times New Roman" w:cs="Times New Roman"/>
          <w:color w:val="000000" w:themeColor="text1"/>
          <w:sz w:val="16"/>
          <w:szCs w:val="16"/>
        </w:rPr>
        <w:t>. Это были инженеры: теплотехник П.В. Можаров и металлург Г.И. Адамович. Перед отъездом они ознакомились с поступившими из РУЖ ТТ к ар</w:t>
      </w:r>
      <w:r w:rsidRPr="00F33EBB">
        <w:rPr>
          <w:rFonts w:ascii="Times New Roman" w:hAnsi="Times New Roman" w:cs="Times New Roman"/>
          <w:color w:val="000000" w:themeColor="text1"/>
          <w:sz w:val="16"/>
          <w:szCs w:val="16"/>
        </w:rPr>
        <w:softHyphen/>
        <w:t>мейским мотоциклам, выпуск которых следовало организовать в первую очередь. Эти ТТ разработали специалисты Наркомата по военным и морским делам [3.45]. В Германии командирован</w:t>
      </w:r>
      <w:r w:rsidRPr="00F33EBB">
        <w:rPr>
          <w:rFonts w:ascii="Times New Roman" w:hAnsi="Times New Roman" w:cs="Times New Roman"/>
          <w:color w:val="000000" w:themeColor="text1"/>
          <w:sz w:val="16"/>
          <w:szCs w:val="16"/>
        </w:rPr>
        <w:softHyphen/>
        <w:t>ные инженеры посетили 23 мотозавода, и приобрели необходи</w:t>
      </w:r>
      <w:r w:rsidRPr="00F33EBB">
        <w:rPr>
          <w:rFonts w:ascii="Times New Roman" w:hAnsi="Times New Roman" w:cs="Times New Roman"/>
          <w:color w:val="000000" w:themeColor="text1"/>
          <w:sz w:val="16"/>
          <w:szCs w:val="16"/>
        </w:rPr>
        <w:softHyphen/>
        <w:t>мую мототехнику [3.46] (11429).</w:t>
      </w:r>
    </w:p>
    <w:p w14:paraId="0DC8BCC2"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FE14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1927г. на базе лаборатории Пресненского завода лаков и красок была создана ЦНЛ треста «Лакокраска» ВСНХ. В 1931г. она преобразована в НИЛК. В 01.1934г. он переименован в </w:t>
      </w:r>
      <w:proofErr w:type="spellStart"/>
      <w:r w:rsidRPr="00F33EBB">
        <w:rPr>
          <w:rFonts w:ascii="Times New Roman" w:hAnsi="Times New Roman" w:cs="Times New Roman"/>
          <w:color w:val="000000" w:themeColor="text1"/>
          <w:sz w:val="16"/>
          <w:szCs w:val="16"/>
        </w:rPr>
        <w:t>ГипроНИЛК</w:t>
      </w:r>
      <w:proofErr w:type="spellEnd"/>
      <w:r w:rsidRPr="00F33EBB">
        <w:rPr>
          <w:rFonts w:ascii="Times New Roman" w:hAnsi="Times New Roman" w:cs="Times New Roman"/>
          <w:color w:val="000000" w:themeColor="text1"/>
          <w:sz w:val="16"/>
          <w:szCs w:val="16"/>
        </w:rPr>
        <w:t>, в 04.1934г. - опять в НИЖ, в 1937г. - в НИИЖ «</w:t>
      </w:r>
      <w:proofErr w:type="spellStart"/>
      <w:r w:rsidRPr="00F33EBB">
        <w:rPr>
          <w:rFonts w:ascii="Times New Roman" w:hAnsi="Times New Roman" w:cs="Times New Roman"/>
          <w:color w:val="000000" w:themeColor="text1"/>
          <w:sz w:val="16"/>
          <w:szCs w:val="16"/>
        </w:rPr>
        <w:t>Гипронилкраска</w:t>
      </w:r>
      <w:proofErr w:type="spellEnd"/>
      <w:r w:rsidRPr="00F33EBB">
        <w:rPr>
          <w:rFonts w:ascii="Times New Roman" w:hAnsi="Times New Roman" w:cs="Times New Roman"/>
          <w:color w:val="000000" w:themeColor="text1"/>
          <w:sz w:val="16"/>
          <w:szCs w:val="16"/>
        </w:rPr>
        <w:t xml:space="preserve">», в 12.1943г. - ГИПИ-4. Институт действовал в ведении: ВСНХ (1927-32г.), НКТП (1932-39г.), </w:t>
      </w:r>
      <w:proofErr w:type="spellStart"/>
      <w:r w:rsidRPr="00F33EBB">
        <w:rPr>
          <w:rFonts w:ascii="Times New Roman" w:hAnsi="Times New Roman" w:cs="Times New Roman"/>
          <w:color w:val="000000" w:themeColor="text1"/>
          <w:sz w:val="16"/>
          <w:szCs w:val="16"/>
        </w:rPr>
        <w:t>Главанилпрома</w:t>
      </w:r>
      <w:proofErr w:type="spellEnd"/>
      <w:r w:rsidRPr="00F33EBB">
        <w:rPr>
          <w:rFonts w:ascii="Times New Roman" w:hAnsi="Times New Roman" w:cs="Times New Roman"/>
          <w:color w:val="000000" w:themeColor="text1"/>
          <w:sz w:val="16"/>
          <w:szCs w:val="16"/>
        </w:rPr>
        <w:t xml:space="preserve">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7673AA4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4E57EB3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w:t>
      </w:r>
      <w:proofErr w:type="spellStart"/>
      <w:r w:rsidRPr="00F33EBB">
        <w:rPr>
          <w:rFonts w:ascii="Times New Roman" w:hAnsi="Times New Roman" w:cs="Times New Roman"/>
          <w:color w:val="000000" w:themeColor="text1"/>
          <w:sz w:val="16"/>
          <w:szCs w:val="16"/>
        </w:rPr>
        <w:t>страндартизации</w:t>
      </w:r>
      <w:proofErr w:type="spellEnd"/>
      <w:r w:rsidRPr="00F33EBB">
        <w:rPr>
          <w:rFonts w:ascii="Times New Roman" w:hAnsi="Times New Roman" w:cs="Times New Roman"/>
          <w:color w:val="000000" w:themeColor="text1"/>
          <w:sz w:val="16"/>
          <w:szCs w:val="16"/>
        </w:rPr>
        <w:t xml:space="preserve"> и научно-технической информации.</w:t>
      </w:r>
    </w:p>
    <w:p w14:paraId="1DE66D4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2BFAF24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552DF5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5F264F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1978г. институт награжден орденом Знак Почета.</w:t>
      </w:r>
    </w:p>
    <w:p w14:paraId="5BB54A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w:t>
      </w:r>
      <w:proofErr w:type="spellStart"/>
      <w:r w:rsidRPr="00F33EBB">
        <w:rPr>
          <w:rFonts w:ascii="Times New Roman" w:hAnsi="Times New Roman" w:cs="Times New Roman"/>
          <w:color w:val="000000" w:themeColor="text1"/>
          <w:sz w:val="16"/>
          <w:szCs w:val="16"/>
        </w:rPr>
        <w:t>инвест</w:t>
      </w:r>
      <w:proofErr w:type="spellEnd"/>
      <w:r w:rsidRPr="00F33EBB">
        <w:rPr>
          <w:rFonts w:ascii="Times New Roman" w:hAnsi="Times New Roman" w:cs="Times New Roman"/>
          <w:color w:val="000000" w:themeColor="text1"/>
          <w:sz w:val="16"/>
          <w:szCs w:val="16"/>
        </w:rPr>
        <w:t>»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54F4F0F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Разработаны: </w:t>
      </w:r>
      <w:r w:rsidRPr="00F33EBB">
        <w:rPr>
          <w:rFonts w:ascii="Times New Roman" w:hAnsi="Times New Roman" w:cs="Times New Roman"/>
          <w:color w:val="000000" w:themeColor="text1"/>
          <w:sz w:val="16"/>
          <w:szCs w:val="16"/>
          <w:lang w:val="en-US"/>
        </w:rPr>
        <w:t>JIKM</w:t>
      </w:r>
      <w:r w:rsidRPr="00F33EBB">
        <w:rPr>
          <w:rFonts w:ascii="Times New Roman" w:hAnsi="Times New Roman" w:cs="Times New Roman"/>
          <w:color w:val="000000" w:themeColor="text1"/>
          <w:sz w:val="16"/>
          <w:szCs w:val="16"/>
        </w:rPr>
        <w:t xml:space="preserve">: на основе нитрата целлюлозы, полиуретановые, эпоксидные, водорастворимые, алкидные, полиэфирные; </w:t>
      </w:r>
      <w:proofErr w:type="spellStart"/>
      <w:r w:rsidRPr="00F33EBB">
        <w:rPr>
          <w:rFonts w:ascii="Times New Roman" w:hAnsi="Times New Roman" w:cs="Times New Roman"/>
          <w:color w:val="000000" w:themeColor="text1"/>
          <w:sz w:val="16"/>
          <w:szCs w:val="16"/>
        </w:rPr>
        <w:t>полиизоцианаты</w:t>
      </w:r>
      <w:proofErr w:type="spellEnd"/>
      <w:r w:rsidRPr="00F33EBB">
        <w:rPr>
          <w:rFonts w:ascii="Times New Roman" w:hAnsi="Times New Roman" w:cs="Times New Roman"/>
          <w:color w:val="000000" w:themeColor="text1"/>
          <w:sz w:val="16"/>
          <w:szCs w:val="16"/>
        </w:rPr>
        <w:t>; смолы: эпоксидные, акриловые, ненасыщенные полиэфирные; процессы синтеза мономеров, олигомеров и полупродуктов для связующих.</w:t>
      </w:r>
      <w:r w:rsidRPr="00F33EBB">
        <w:rPr>
          <w:rFonts w:ascii="Times New Roman" w:hAnsi="Times New Roman" w:cs="Times New Roman"/>
          <w:color w:val="000000" w:themeColor="text1"/>
          <w:sz w:val="16"/>
          <w:szCs w:val="16"/>
          <w:vertAlign w:val="superscript"/>
        </w:rPr>
        <w:t>137</w:t>
      </w:r>
      <w:r w:rsidRPr="00F33EBB">
        <w:rPr>
          <w:rFonts w:ascii="Times New Roman" w:hAnsi="Times New Roman" w:cs="Times New Roman"/>
          <w:color w:val="000000" w:themeColor="text1"/>
          <w:sz w:val="16"/>
          <w:szCs w:val="16"/>
        </w:rPr>
        <w:t xml:space="preserve"> Впервые в стране были выполнены работы по замене пищевых растительных масел в ЛКП, применению новых видов синтетических и натуральных смол.</w:t>
      </w:r>
    </w:p>
    <w:p w14:paraId="53CE1F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595D32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(1947г.)-152 чел.</w:t>
      </w:r>
    </w:p>
    <w:p w14:paraId="7FD26A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Гендиректор (2000г.)- В.Г. </w:t>
      </w:r>
      <w:proofErr w:type="spellStart"/>
      <w:r w:rsidRPr="00F33EBB">
        <w:rPr>
          <w:rFonts w:ascii="Times New Roman" w:hAnsi="Times New Roman" w:cs="Times New Roman"/>
          <w:color w:val="000000" w:themeColor="text1"/>
          <w:sz w:val="16"/>
          <w:szCs w:val="16"/>
        </w:rPr>
        <w:t>Ламбрев</w:t>
      </w:r>
      <w:proofErr w:type="spellEnd"/>
      <w:r w:rsidRPr="00F33EBB">
        <w:rPr>
          <w:rFonts w:ascii="Times New Roman" w:hAnsi="Times New Roman" w:cs="Times New Roman"/>
          <w:color w:val="000000" w:themeColor="text1"/>
          <w:sz w:val="16"/>
          <w:szCs w:val="16"/>
        </w:rPr>
        <w:t>.</w:t>
      </w:r>
    </w:p>
    <w:p w14:paraId="465F54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Челябинский филиал ГИПИ-4 /г. Челябинск/</w:t>
      </w:r>
    </w:p>
    <w:p w14:paraId="52342F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370979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w:t>
      </w:r>
      <w:r w:rsidRPr="00F33EBB">
        <w:rPr>
          <w:rFonts w:ascii="Times New Roman" w:hAnsi="Times New Roman" w:cs="Times New Roman"/>
          <w:color w:val="000000" w:themeColor="text1"/>
          <w:sz w:val="16"/>
          <w:szCs w:val="16"/>
          <w:vertAlign w:val="superscript"/>
        </w:rPr>
        <w:t>137</w:t>
      </w:r>
    </w:p>
    <w:p w14:paraId="017583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92DCF"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советское руководство приступило к созданию го</w:t>
      </w:r>
      <w:r w:rsidRPr="00F33EBB">
        <w:rPr>
          <w:rFonts w:ascii="Times New Roman" w:hAnsi="Times New Roman" w:cs="Times New Roman"/>
          <w:color w:val="000000" w:themeColor="text1"/>
          <w:sz w:val="16"/>
          <w:szCs w:val="16"/>
        </w:rPr>
        <w:softHyphen/>
        <w:t>сударственной системы военно-мобилизационного управления на</w:t>
      </w:r>
      <w:r w:rsidRPr="00F33EBB">
        <w:rPr>
          <w:rFonts w:ascii="Times New Roman" w:hAnsi="Times New Roman" w:cs="Times New Roman"/>
          <w:color w:val="000000" w:themeColor="text1"/>
          <w:sz w:val="16"/>
          <w:szCs w:val="16"/>
        </w:rPr>
        <w:softHyphen/>
        <w:t>родным хозяйством, которая должна была в комплексе обеспе</w:t>
      </w:r>
      <w:r w:rsidRPr="00F33EBB">
        <w:rPr>
          <w:rFonts w:ascii="Times New Roman" w:hAnsi="Times New Roman" w:cs="Times New Roman"/>
          <w:color w:val="000000" w:themeColor="text1"/>
          <w:sz w:val="16"/>
          <w:szCs w:val="16"/>
        </w:rPr>
        <w:softHyphen/>
        <w:t>чить материальные потребности вооруженных сил страны в слу</w:t>
      </w:r>
      <w:r w:rsidRPr="00F33EBB">
        <w:rPr>
          <w:rFonts w:ascii="Times New Roman" w:hAnsi="Times New Roman" w:cs="Times New Roman"/>
          <w:color w:val="000000" w:themeColor="text1"/>
          <w:sz w:val="16"/>
          <w:szCs w:val="16"/>
        </w:rPr>
        <w:softHyphen/>
        <w:t>чае войны. Особая роль в разрабатывавшихся планах мобилиза</w:t>
      </w:r>
      <w:r w:rsidRPr="00F33EBB">
        <w:rPr>
          <w:rFonts w:ascii="Times New Roman" w:hAnsi="Times New Roman" w:cs="Times New Roman"/>
          <w:color w:val="000000" w:themeColor="text1"/>
          <w:sz w:val="16"/>
          <w:szCs w:val="16"/>
        </w:rPr>
        <w:softHyphen/>
        <w:t xml:space="preserve">ции </w:t>
      </w:r>
      <w:r w:rsidRPr="00F33EBB">
        <w:rPr>
          <w:rFonts w:ascii="Times New Roman" w:hAnsi="Times New Roman" w:cs="Times New Roman"/>
          <w:color w:val="000000" w:themeColor="text1"/>
          <w:sz w:val="16"/>
          <w:szCs w:val="16"/>
        </w:rPr>
        <w:lastRenderedPageBreak/>
        <w:t>промышленности на нужды обороны страны отводилась “кад</w:t>
      </w:r>
      <w:r w:rsidRPr="00F33EBB">
        <w:rPr>
          <w:rFonts w:ascii="Times New Roman" w:hAnsi="Times New Roman" w:cs="Times New Roman"/>
          <w:color w:val="000000" w:themeColor="text1"/>
          <w:sz w:val="16"/>
          <w:szCs w:val="16"/>
        </w:rPr>
        <w:softHyphen/>
        <w:t>ровой” военной промышленности, на предприятиях которой со</w:t>
      </w:r>
      <w:r w:rsidRPr="00F33EBB">
        <w:rPr>
          <w:rFonts w:ascii="Times New Roman" w:hAnsi="Times New Roman" w:cs="Times New Roman"/>
          <w:color w:val="000000" w:themeColor="text1"/>
          <w:sz w:val="16"/>
          <w:szCs w:val="16"/>
        </w:rPr>
        <w:softHyphen/>
        <w:t>средоточивалась основная доля производственных мощностей, предназначенных для изготовления военной продукции. Другие отрасли советской индустрии планами мобилизации производст</w:t>
      </w:r>
      <w:r w:rsidRPr="00F33EBB">
        <w:rPr>
          <w:rFonts w:ascii="Times New Roman" w:hAnsi="Times New Roman" w:cs="Times New Roman"/>
          <w:color w:val="000000" w:themeColor="text1"/>
          <w:sz w:val="16"/>
          <w:szCs w:val="16"/>
        </w:rPr>
        <w:softHyphen/>
        <w:t>венных мощностей для производства военной продукции охваты</w:t>
      </w:r>
      <w:r w:rsidRPr="00F33EBB">
        <w:rPr>
          <w:rFonts w:ascii="Times New Roman" w:hAnsi="Times New Roman" w:cs="Times New Roman"/>
          <w:color w:val="000000" w:themeColor="text1"/>
          <w:sz w:val="16"/>
          <w:szCs w:val="16"/>
        </w:rPr>
        <w:softHyphen/>
        <w:t>вались недостаточно, слабо разрабатывались вопросы производ</w:t>
      </w:r>
      <w:r w:rsidRPr="00F33EBB">
        <w:rPr>
          <w:rFonts w:ascii="Times New Roman" w:hAnsi="Times New Roman" w:cs="Times New Roman"/>
          <w:color w:val="000000" w:themeColor="text1"/>
          <w:sz w:val="16"/>
          <w:szCs w:val="16"/>
        </w:rPr>
        <w:softHyphen/>
        <w:t>ственной кооперации, стандартизации и бронирования квалифи</w:t>
      </w:r>
      <w:r w:rsidRPr="00F33EBB">
        <w:rPr>
          <w:rFonts w:ascii="Times New Roman" w:hAnsi="Times New Roman" w:cs="Times New Roman"/>
          <w:color w:val="000000" w:themeColor="text1"/>
          <w:sz w:val="16"/>
          <w:szCs w:val="16"/>
        </w:rPr>
        <w:softHyphen/>
        <w:t>цированной рабочей силы за ключевыми отраслями народного хо</w:t>
      </w:r>
      <w:r w:rsidRPr="00F33EBB">
        <w:rPr>
          <w:rFonts w:ascii="Times New Roman" w:hAnsi="Times New Roman" w:cs="Times New Roman"/>
          <w:color w:val="000000" w:themeColor="text1"/>
          <w:sz w:val="16"/>
          <w:szCs w:val="16"/>
        </w:rPr>
        <w:softHyphen/>
        <w:t>зяйства и транспорта. На “кадровых” военных заводах, особенно в первой половине 30-х годов, имели место серьезные проблемы в организации рационального технологического процесса, что уд</w:t>
      </w:r>
      <w:r w:rsidRPr="00F33EBB">
        <w:rPr>
          <w:rFonts w:ascii="Times New Roman" w:hAnsi="Times New Roman" w:cs="Times New Roman"/>
          <w:color w:val="000000" w:themeColor="text1"/>
          <w:sz w:val="16"/>
          <w:szCs w:val="16"/>
        </w:rPr>
        <w:softHyphen/>
        <w:t>линяло сроки освоения в серийном и массовом производстве но</w:t>
      </w:r>
      <w:r w:rsidRPr="00F33EBB">
        <w:rPr>
          <w:rFonts w:ascii="Times New Roman" w:hAnsi="Times New Roman" w:cs="Times New Roman"/>
          <w:color w:val="000000" w:themeColor="text1"/>
          <w:sz w:val="16"/>
          <w:szCs w:val="16"/>
        </w:rPr>
        <w:softHyphen/>
        <w:t>вых образцов систем вооружения, боеприпасов и военной техни</w:t>
      </w:r>
      <w:r w:rsidRPr="00F33EBB">
        <w:rPr>
          <w:rFonts w:ascii="Times New Roman" w:hAnsi="Times New Roman" w:cs="Times New Roman"/>
          <w:color w:val="000000" w:themeColor="text1"/>
          <w:sz w:val="16"/>
          <w:szCs w:val="16"/>
        </w:rPr>
        <w:softHyphen/>
        <w:t>ки. Качество военной продукции и себестоимость ее производст</w:t>
      </w:r>
      <w:r w:rsidRPr="00F33EBB">
        <w:rPr>
          <w:rFonts w:ascii="Times New Roman" w:hAnsi="Times New Roman" w:cs="Times New Roman"/>
          <w:color w:val="000000" w:themeColor="text1"/>
          <w:sz w:val="16"/>
          <w:szCs w:val="16"/>
        </w:rPr>
        <w:softHyphen/>
        <w:t>ва долгое время не соответствовали зарубежным стандартам и нормативам. Большего внимания, с точки зрения повышения эф</w:t>
      </w:r>
      <w:r w:rsidRPr="00F33EBB">
        <w:rPr>
          <w:rFonts w:ascii="Times New Roman" w:hAnsi="Times New Roman" w:cs="Times New Roman"/>
          <w:color w:val="000000" w:themeColor="text1"/>
          <w:sz w:val="16"/>
          <w:szCs w:val="16"/>
        </w:rPr>
        <w:softHyphen/>
        <w:t>фективности производства и улучшения тактико-технических данных изделий военного потребления, требовало использование передового зарубежного опыта организации труда и стимулиро</w:t>
      </w:r>
      <w:r w:rsidRPr="00F33EBB">
        <w:rPr>
          <w:rFonts w:ascii="Times New Roman" w:hAnsi="Times New Roman" w:cs="Times New Roman"/>
          <w:color w:val="000000" w:themeColor="text1"/>
          <w:sz w:val="16"/>
          <w:szCs w:val="16"/>
        </w:rPr>
        <w:softHyphen/>
        <w:t>вания инженерно-технического творчества; достижения отечест</w:t>
      </w:r>
      <w:r w:rsidRPr="00F33EBB">
        <w:rPr>
          <w:rFonts w:ascii="Times New Roman" w:hAnsi="Times New Roman" w:cs="Times New Roman"/>
          <w:color w:val="000000" w:themeColor="text1"/>
          <w:sz w:val="16"/>
          <w:szCs w:val="16"/>
        </w:rPr>
        <w:softHyphen/>
        <w:t>венного опыта в этой области, вроде печально знаменитых “</w:t>
      </w:r>
      <w:proofErr w:type="spellStart"/>
      <w:r w:rsidRPr="00F33EBB">
        <w:rPr>
          <w:rFonts w:ascii="Times New Roman" w:hAnsi="Times New Roman" w:cs="Times New Roman"/>
          <w:color w:val="000000" w:themeColor="text1"/>
          <w:sz w:val="16"/>
          <w:szCs w:val="16"/>
        </w:rPr>
        <w:t>шаражек</w:t>
      </w:r>
      <w:proofErr w:type="spellEnd"/>
      <w:r w:rsidRPr="00F33EBB">
        <w:rPr>
          <w:rFonts w:ascii="Times New Roman" w:hAnsi="Times New Roman" w:cs="Times New Roman"/>
          <w:color w:val="000000" w:themeColor="text1"/>
          <w:sz w:val="16"/>
          <w:szCs w:val="16"/>
        </w:rPr>
        <w:t>” НКВД, разумеется, превозносить не следует (1566).</w:t>
      </w:r>
    </w:p>
    <w:p w14:paraId="566F2D40"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27C76F"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завод изготовил опытный образец танка Т-16 Танк прошёл заводские испытания, в ходе которых были установлены как его положительные качества, так и недостатки. Он выгодно отличался от «Русского Рено» Сормовского завода меньшими размерами, весом, большей скоростью и более низкой стоимостью. К недостаткам следовало отнести продольные колебания корпуса, требовали изменений и некоторые узлы двигательной установки и трансмиссий.</w:t>
      </w:r>
    </w:p>
    <w:p w14:paraId="4B1A9A95"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проведении доработок на завод прибыл А. Микулин. Изучая весь цикл производства мотора на «Большевике», он был поражён тем, что завод может делать такие сложные агрегаты, не имея даже элементарных измерительных приборов. Благодаря помощи конструктора заводу удалось получить приборы, которые он не мог «выбить» более двух лет (15132).</w:t>
      </w:r>
    </w:p>
    <w:p w14:paraId="56A914E1"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2F92E8E9"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в Военной электротехнической академии (ВЭТА) РККА была разработана телеаппаратура для легкого танка «Рено русский» (построенный на заводе «Красное Сормово» отечественный вариант французского «Рено» FT), а в Центральной лаборатории проводной связи (ЦЛПС) — для легкого танка МСМ(Т-18). «Рено» управлялся не по радио, а по кабелю. МС-1 уже управлялся по радио и, двигаясь со скоростью до 4 км/ч, мог выполнять команды: вперед, вправо, влево, стоп. Принцип работы этих и последующих </w:t>
      </w:r>
      <w:proofErr w:type="spellStart"/>
      <w:r w:rsidRPr="00F33EBB">
        <w:rPr>
          <w:rFonts w:ascii="Times New Roman" w:hAnsi="Times New Roman" w:cs="Times New Roman"/>
          <w:color w:val="000000" w:themeColor="text1"/>
          <w:sz w:val="16"/>
          <w:szCs w:val="16"/>
        </w:rPr>
        <w:t>телетанков</w:t>
      </w:r>
      <w:proofErr w:type="spellEnd"/>
      <w:r w:rsidRPr="00F33EBB">
        <w:rPr>
          <w:rFonts w:ascii="Times New Roman" w:hAnsi="Times New Roman" w:cs="Times New Roman"/>
          <w:color w:val="000000" w:themeColor="text1"/>
          <w:sz w:val="16"/>
          <w:szCs w:val="16"/>
        </w:rPr>
        <w:t xml:space="preserve"> был следующим. Команды подавались с пульта оператора. Шифратор кодировал команду, вырабатывая сигнал, уникальный для каждой команды. Передаваемые по радио команды принимались аппаратурой, установленной в </w:t>
      </w:r>
      <w:proofErr w:type="spellStart"/>
      <w:r w:rsidRPr="00F33EBB">
        <w:rPr>
          <w:rFonts w:ascii="Times New Roman" w:hAnsi="Times New Roman" w:cs="Times New Roman"/>
          <w:color w:val="000000" w:themeColor="text1"/>
          <w:sz w:val="16"/>
          <w:szCs w:val="16"/>
        </w:rPr>
        <w:t>телетанке</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Депшфратор</w:t>
      </w:r>
      <w:proofErr w:type="spellEnd"/>
      <w:r w:rsidRPr="00F33EBB">
        <w:rPr>
          <w:rFonts w:ascii="Times New Roman" w:hAnsi="Times New Roman" w:cs="Times New Roman"/>
          <w:color w:val="000000" w:themeColor="text1"/>
          <w:sz w:val="16"/>
          <w:szCs w:val="16"/>
        </w:rPr>
        <w:t xml:space="preserve"> «выбирал» закодированный сигнал и выдавал сигнал на подключение соответствующей исполнительной цепи. Так радиокоманды трансформировались в механические, которые с помощью сжатого воздуха (пневмоприводы) приводили в действие рычаги и педали органов управления </w:t>
      </w:r>
      <w:proofErr w:type="spellStart"/>
      <w:r w:rsidRPr="00F33EBB">
        <w:rPr>
          <w:rFonts w:ascii="Times New Roman" w:hAnsi="Times New Roman" w:cs="Times New Roman"/>
          <w:color w:val="000000" w:themeColor="text1"/>
          <w:sz w:val="16"/>
          <w:szCs w:val="16"/>
        </w:rPr>
        <w:t>телетанка</w:t>
      </w:r>
      <w:proofErr w:type="spellEnd"/>
      <w:r w:rsidRPr="00F33EBB">
        <w:rPr>
          <w:rFonts w:ascii="Times New Roman" w:hAnsi="Times New Roman" w:cs="Times New Roman"/>
          <w:color w:val="000000" w:themeColor="text1"/>
          <w:sz w:val="16"/>
          <w:szCs w:val="16"/>
        </w:rPr>
        <w:t xml:space="preserve"> (15117).</w:t>
      </w:r>
    </w:p>
    <w:p w14:paraId="31FDFF13"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782F39DD"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Высший Совет народного хозяйства СССР (ВСНХ), предвидя необходимость увеличения выпуска бронетехники на заводе «Большевик», дал указание о размещении на «новых местах» производственных мощностей. В июне 1904 г. правление Обуховского завода, в связи с предстоящим значительным увеличением выпуска военной техники для армии и флота, купило в собственность земельный участок в границах от Шлиссельбургского проспекта села Александровского в сторону железнодорожной станции Обухове общей площадью 54,63 га. Его назвали «новыми местами». За 1904-19^26 гг. там соорудили конно-транспортный двор, водокачку и жильё для рабочих. Производственных цехов, выпускающих военную технику на «новых местах» не было. В 1927-1931 гг. </w:t>
      </w:r>
      <w:proofErr w:type="spellStart"/>
      <w:r w:rsidRPr="00F33EBB">
        <w:rPr>
          <w:rFonts w:ascii="Times New Roman" w:hAnsi="Times New Roman" w:cs="Times New Roman"/>
          <w:color w:val="000000" w:themeColor="text1"/>
          <w:sz w:val="16"/>
          <w:szCs w:val="16"/>
        </w:rPr>
        <w:t>Ленстройтрест</w:t>
      </w:r>
      <w:proofErr w:type="spellEnd"/>
      <w:r w:rsidRPr="00F33EBB">
        <w:rPr>
          <w:rFonts w:ascii="Times New Roman" w:hAnsi="Times New Roman" w:cs="Times New Roman"/>
          <w:color w:val="000000" w:themeColor="text1"/>
          <w:sz w:val="16"/>
          <w:szCs w:val="16"/>
        </w:rPr>
        <w:t xml:space="preserve"> в соответствии договора с заводом построил главный корпус, в котором оборудовали сборочную, моторную и термическую мастерские, и горячий цех с баббитной, медницкой, радиаторной, сварочной и кузнечной мастерскими. Так же была построена испытательная станция танковых моторов (15132).</w:t>
      </w:r>
    </w:p>
    <w:p w14:paraId="46CBDBCE" w14:textId="77777777" w:rsidR="00037158" w:rsidRPr="00F33EBB" w:rsidRDefault="00037158" w:rsidP="008215F2">
      <w:pPr>
        <w:spacing w:after="0" w:line="240" w:lineRule="auto"/>
        <w:jc w:val="both"/>
        <w:rPr>
          <w:rFonts w:ascii="Times New Roman" w:hAnsi="Times New Roman" w:cs="Times New Roman"/>
          <w:color w:val="000000" w:themeColor="text1"/>
          <w:sz w:val="16"/>
          <w:szCs w:val="16"/>
        </w:rPr>
      </w:pPr>
    </w:p>
    <w:p w14:paraId="15BC45E1"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АМО был уже крупным предприятием. Неустанными заботами партии и правительства, а также энергией заводского коллектива он из авторемонтных мастерских был превращен в первый в Советском Союзе и пока единственный действующий  завод  по производству автомашин.</w:t>
      </w:r>
    </w:p>
    <w:p w14:paraId="72D18C9F"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великих трудностях и муках рождались в цехах АМО первые советские автомобили.  Завод  за десять лет прошел путь от закладки и возведения цехов, ремонта 3-тонных грузовых автомобилей «</w:t>
      </w:r>
      <w:proofErr w:type="spellStart"/>
      <w:r w:rsidRPr="00F33EBB">
        <w:rPr>
          <w:rFonts w:ascii="Times New Roman" w:hAnsi="Times New Roman" w:cs="Times New Roman"/>
          <w:color w:val="000000" w:themeColor="text1"/>
          <w:sz w:val="16"/>
          <w:szCs w:val="16"/>
        </w:rPr>
        <w:t>уайт»к</w:t>
      </w:r>
      <w:proofErr w:type="spellEnd"/>
      <w:r w:rsidRPr="00F33EBB">
        <w:rPr>
          <w:rFonts w:ascii="Times New Roman" w:hAnsi="Times New Roman" w:cs="Times New Roman"/>
          <w:color w:val="000000" w:themeColor="text1"/>
          <w:sz w:val="16"/>
          <w:szCs w:val="16"/>
        </w:rPr>
        <w:t xml:space="preserve"> созданию первых десяти советских автомобилей типа «</w:t>
      </w:r>
      <w:proofErr w:type="spellStart"/>
      <w:r w:rsidRPr="00F33EBB">
        <w:rPr>
          <w:rFonts w:ascii="Times New Roman" w:hAnsi="Times New Roman" w:cs="Times New Roman"/>
          <w:color w:val="000000" w:themeColor="text1"/>
          <w:sz w:val="16"/>
          <w:szCs w:val="16"/>
        </w:rPr>
        <w:t>фиат</w:t>
      </w:r>
      <w:proofErr w:type="spellEnd"/>
      <w:r w:rsidRPr="00F33EBB">
        <w:rPr>
          <w:rFonts w:ascii="Times New Roman" w:hAnsi="Times New Roman" w:cs="Times New Roman"/>
          <w:color w:val="000000" w:themeColor="text1"/>
          <w:sz w:val="16"/>
          <w:szCs w:val="16"/>
        </w:rPr>
        <w:t>» и с 1924/25 г. стал получать твердое программное задание по выпуску машин. К началу 1928 г. было наконец закончено начатое давно строительство здания заводоуправления, материальных складов и других объектов.</w:t>
      </w:r>
    </w:p>
    <w:p w14:paraId="6C0C9F54"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 года в год возрастал выпуск автомобилей, повышались экономические показатели работы предприятия, да и сам коллектив изменялся, становился все более организованным и сплоченным. Если в 1924/25 г. на  заводе  было изготовлено 100 автомобилей, то в </w:t>
      </w:r>
      <w:bookmarkStart w:id="150" w:name="YANDEX_59"/>
      <w:bookmarkEnd w:id="150"/>
      <w:r w:rsidRPr="00F33EBB">
        <w:rPr>
          <w:rFonts w:ascii="Times New Roman" w:hAnsi="Times New Roman" w:cs="Times New Roman"/>
          <w:color w:val="000000" w:themeColor="text1"/>
          <w:sz w:val="16"/>
          <w:szCs w:val="16"/>
        </w:rPr>
        <w:t xml:space="preserve"> 1925 /26 г.— 275, в 1926/27 г.— 425, а в 1927/28 — уже 580 автомобилей </w:t>
      </w:r>
      <w:r w:rsidRPr="00F33EBB">
        <w:rPr>
          <w:rFonts w:ascii="Times New Roman" w:hAnsi="Times New Roman" w:cs="Times New Roman"/>
          <w:color w:val="000000" w:themeColor="text1"/>
          <w:sz w:val="16"/>
          <w:szCs w:val="16"/>
          <w:vertAlign w:val="superscript"/>
        </w:rPr>
        <w:t>18</w:t>
      </w:r>
      <w:r w:rsidRPr="00F33EBB">
        <w:rPr>
          <w:rFonts w:ascii="Times New Roman" w:hAnsi="Times New Roman" w:cs="Times New Roman"/>
          <w:color w:val="000000" w:themeColor="text1"/>
          <w:sz w:val="16"/>
          <w:szCs w:val="16"/>
        </w:rPr>
        <w:t xml:space="preserve">. Это было еще мало, но даже эти цифры говорили об упорном труде </w:t>
      </w:r>
      <w:proofErr w:type="spellStart"/>
      <w:r w:rsidRPr="00F33EBB">
        <w:rPr>
          <w:rFonts w:ascii="Times New Roman" w:hAnsi="Times New Roman" w:cs="Times New Roman"/>
          <w:color w:val="000000" w:themeColor="text1"/>
          <w:sz w:val="16"/>
          <w:szCs w:val="16"/>
        </w:rPr>
        <w:t>амовцев</w:t>
      </w:r>
      <w:proofErr w:type="spellEnd"/>
      <w:r w:rsidRPr="00F33EBB">
        <w:rPr>
          <w:rFonts w:ascii="Times New Roman" w:hAnsi="Times New Roman" w:cs="Times New Roman"/>
          <w:color w:val="000000" w:themeColor="text1"/>
          <w:sz w:val="16"/>
          <w:szCs w:val="16"/>
        </w:rPr>
        <w:t>.</w:t>
      </w:r>
    </w:p>
    <w:p w14:paraId="3B494530"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Налаживалось заводское хозяйство. </w:t>
      </w:r>
      <w:proofErr w:type="spellStart"/>
      <w:r w:rsidRPr="00F33EBB">
        <w:rPr>
          <w:rFonts w:ascii="Times New Roman" w:hAnsi="Times New Roman" w:cs="Times New Roman"/>
          <w:color w:val="000000" w:themeColor="text1"/>
          <w:sz w:val="16"/>
          <w:szCs w:val="16"/>
        </w:rPr>
        <w:t>Амовцы</w:t>
      </w:r>
      <w:proofErr w:type="spellEnd"/>
      <w:r w:rsidRPr="00F33EBB">
        <w:rPr>
          <w:rFonts w:ascii="Times New Roman" w:hAnsi="Times New Roman" w:cs="Times New Roman"/>
          <w:color w:val="000000" w:themeColor="text1"/>
          <w:sz w:val="16"/>
          <w:szCs w:val="16"/>
        </w:rPr>
        <w:t xml:space="preserve"> проделали огромную работу по введению штамповки коленчатых валов вместо изготовления их из кованых досок (сэкономив 40% металла — около 2,5 пуда на машину), изменили состав алюминиевых отливок, используя дешевый алюминиевый лом (это дало возможность на 50 % освободиться от импортного алюминия), ввели новый способ заливки вкладышей баббитом, снизив потребность в дорогостоящем олове на 25 %, вводили новые штампы, приспособления, кондуктора и т. д.</w:t>
      </w:r>
      <w:r w:rsidRPr="00F33EBB">
        <w:rPr>
          <w:rFonts w:ascii="Times New Roman" w:hAnsi="Times New Roman" w:cs="Times New Roman"/>
          <w:color w:val="000000" w:themeColor="text1"/>
          <w:sz w:val="16"/>
          <w:szCs w:val="16"/>
          <w:vertAlign w:val="superscript"/>
        </w:rPr>
        <w:t>19</w:t>
      </w:r>
    </w:p>
    <w:p w14:paraId="04F01D0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До </w:t>
      </w:r>
      <w:bookmarkStart w:id="151" w:name="YANDEX_60"/>
      <w:bookmarkEnd w:id="151"/>
      <w:r w:rsidRPr="00F33EBB">
        <w:rPr>
          <w:rFonts w:ascii="Times New Roman" w:hAnsi="Times New Roman" w:cs="Times New Roman"/>
          <w:color w:val="000000" w:themeColor="text1"/>
          <w:sz w:val="16"/>
          <w:szCs w:val="16"/>
        </w:rPr>
        <w:t xml:space="preserve"> 1925 /26 г. контрольный отдел </w:t>
      </w:r>
      <w:bookmarkStart w:id="152" w:name="YANDEX_61"/>
      <w:bookmarkEnd w:id="152"/>
      <w:r w:rsidRPr="00F33EBB">
        <w:rPr>
          <w:rFonts w:ascii="Times New Roman" w:hAnsi="Times New Roman" w:cs="Times New Roman"/>
          <w:color w:val="000000" w:themeColor="text1"/>
          <w:sz w:val="16"/>
          <w:szCs w:val="16"/>
        </w:rPr>
        <w:t> завода  находился в стадии организации, а в 1926/27 г. работа этого отдела помогла изучить причины брака и вести решительную борьбу за его снижение. Все это укрепляло производство, снижало себестоимость выпускаемых машин. Первые 10 машин обошлись заводу по 18 тыс. руб. каждая. Это была такая высокая цена, которую никто не соглашался давать за АМО-Ф-15. Госплан установил отпускную цену за этот автомобиль в размере 8850 руб. Следовательно, завод работал в убыток, пользуясь дотацией от государства.</w:t>
      </w:r>
    </w:p>
    <w:p w14:paraId="0A96602D"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Следующие 25 автомобилей удалось изготовить уже по более низкой себестоимости — по 13 тыс. руб., а третья партия (50 автомобилей)— по 11700 руб. за каждый. В дальнейшем себестоимость продолжала снижаться, хотя и. не столь быстрыми темпами, а в 1926/27 г. завод впервые дал прибыль. Тем не менее наш автомобиль был дороже аналогичных машин заграничного производства по крайней мере на 30— 35%.</w:t>
      </w:r>
    </w:p>
    <w:p w14:paraId="45F44E8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Это были трудные ступени роста отечественного автостроения. За десять лет изменился и коллектив </w:t>
      </w:r>
      <w:proofErr w:type="spellStart"/>
      <w:r w:rsidRPr="00F33EBB">
        <w:rPr>
          <w:rFonts w:ascii="Times New Roman" w:hAnsi="Times New Roman" w:cs="Times New Roman"/>
          <w:color w:val="000000" w:themeColor="text1"/>
          <w:sz w:val="16"/>
          <w:szCs w:val="16"/>
        </w:rPr>
        <w:t>амовцев</w:t>
      </w:r>
      <w:proofErr w:type="spellEnd"/>
      <w:r w:rsidRPr="00F33EBB">
        <w:rPr>
          <w:rFonts w:ascii="Times New Roman" w:hAnsi="Times New Roman" w:cs="Times New Roman"/>
          <w:color w:val="000000" w:themeColor="text1"/>
          <w:sz w:val="16"/>
          <w:szCs w:val="16"/>
        </w:rPr>
        <w:t>. Достаточно взглянуть на эту таблицу, чтобы представить, как менялся коллектив.</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025"/>
        <w:gridCol w:w="1140"/>
        <w:gridCol w:w="460"/>
        <w:gridCol w:w="1200"/>
        <w:gridCol w:w="460"/>
        <w:gridCol w:w="615"/>
      </w:tblGrid>
      <w:tr w:rsidR="00472A36" w:rsidRPr="00F33EBB" w14:paraId="4A094819" w14:textId="77777777" w:rsidTr="002F79E9">
        <w:trPr>
          <w:trHeight w:val="645"/>
          <w:tblCellSpacing w:w="15" w:type="dxa"/>
        </w:trPr>
        <w:tc>
          <w:tcPr>
            <w:tcW w:w="198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8756304"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tc>
        <w:tc>
          <w:tcPr>
            <w:tcW w:w="111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A645F5A"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tc>
        <w:tc>
          <w:tcPr>
            <w:tcW w:w="42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7AAE3CC"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tc>
        <w:tc>
          <w:tcPr>
            <w:tcW w:w="117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1F1FCB9"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Рост кадров</w:t>
            </w:r>
          </w:p>
        </w:tc>
        <w:tc>
          <w:tcPr>
            <w:tcW w:w="42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B792976"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tc>
        <w:tc>
          <w:tcPr>
            <w:tcW w:w="570" w:type="dxa"/>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2386F0F"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tc>
      </w:tr>
      <w:tr w:rsidR="00472A36" w:rsidRPr="00F33EBB" w14:paraId="137B7FF4"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11FC305"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Годы</w:t>
            </w:r>
          </w:p>
        </w:tc>
        <w:tc>
          <w:tcPr>
            <w:tcW w:w="0" w:type="auto"/>
            <w:gridSpan w:val="2"/>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A8982CA"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Рабочих</w:t>
            </w:r>
          </w:p>
        </w:tc>
        <w:tc>
          <w:tcPr>
            <w:tcW w:w="0" w:type="auto"/>
            <w:gridSpan w:val="2"/>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86B4F6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Служащих</w:t>
            </w:r>
          </w:p>
        </w:tc>
        <w:tc>
          <w:tcPr>
            <w:tcW w:w="0" w:type="auto"/>
            <w:vMerge w:val="restart"/>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7D22252"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Итого</w:t>
            </w:r>
          </w:p>
        </w:tc>
      </w:tr>
      <w:tr w:rsidR="00472A36" w:rsidRPr="00F33EBB" w14:paraId="3F3C1B3B"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3E8772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82FDFE6"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FAD2E0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1CBBA95"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FC1992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1D61C1"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tc>
      </w:tr>
      <w:tr w:rsidR="00472A36" w:rsidRPr="00F33EBB" w14:paraId="2564D2B8"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ED726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34B070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981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0596C24"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1965755"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422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A0F87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D6922B1"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1403</w:t>
            </w:r>
          </w:p>
        </w:tc>
      </w:tr>
      <w:tr w:rsidR="00472A36" w:rsidRPr="00F33EBB" w14:paraId="02BA1D24"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7F49E55"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E6AF346"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803C0D0"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69,3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308B31E"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466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FCC71A5"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130A86C"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1518</w:t>
            </w:r>
          </w:p>
        </w:tc>
      </w:tr>
      <w:tr w:rsidR="00472A36" w:rsidRPr="00F33EBB" w14:paraId="3AB677DE"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8FCA2C1"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EFC9431"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ACDF09F"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994CEEA"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CD2C7F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D4E2A3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939</w:t>
            </w:r>
          </w:p>
        </w:tc>
      </w:tr>
      <w:tr w:rsidR="00472A36" w:rsidRPr="00F33EBB" w14:paraId="0F2B37CD"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5214B1B"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94AFAE9"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663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C88AE02"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74,1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2887C1D"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90E21E6"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25,9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E376BB0"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894</w:t>
            </w:r>
          </w:p>
        </w:tc>
      </w:tr>
      <w:tr w:rsidR="00472A36" w:rsidRPr="00F33EBB" w14:paraId="0AF844E7"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808666D"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1923—24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54E2ADB"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703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2CEE36E"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75,7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5F7E4EE"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2163C81"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A1BE3A0"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928</w:t>
            </w:r>
          </w:p>
        </w:tc>
      </w:tr>
      <w:tr w:rsidR="00472A36" w:rsidRPr="00F33EBB" w14:paraId="4A7E1CAF"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177F8E1"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1924—25</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293BAF6"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1166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8784683"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83,9</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935CC95"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F6446B"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5ABCA56"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1390</w:t>
            </w:r>
          </w:p>
        </w:tc>
      </w:tr>
      <w:tr w:rsidR="00472A36" w:rsidRPr="00F33EBB" w14:paraId="676A9796"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31F3E70"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bookmarkStart w:id="153" w:name="YANDEX_62"/>
            <w:bookmarkEnd w:id="153"/>
            <w:r w:rsidRPr="00F33EBB">
              <w:rPr>
                <w:rFonts w:ascii="Times New Roman" w:hAnsi="Times New Roman" w:cs="Times New Roman"/>
                <w:color w:val="000000" w:themeColor="text1"/>
                <w:sz w:val="16"/>
                <w:szCs w:val="16"/>
              </w:rPr>
              <w:t> 1925 —26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AB38DC"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03B1388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D23609"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B6FCA70"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AB61C5A"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1479</w:t>
            </w:r>
          </w:p>
        </w:tc>
      </w:tr>
      <w:tr w:rsidR="00472A36" w:rsidRPr="00F33EBB" w14:paraId="5AEBA7C6"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7F464F19"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1926—27</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7556AB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1350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32EBD96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D0025FA"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9BDAE54"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6CD5A36E"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1666</w:t>
            </w:r>
          </w:p>
        </w:tc>
      </w:tr>
      <w:tr w:rsidR="00472A36" w:rsidRPr="00F33EBB" w14:paraId="4455E9B2" w14:textId="77777777" w:rsidTr="002F79E9">
        <w:trPr>
          <w:trHeight w:val="645"/>
          <w:tblCellSpacing w:w="15" w:type="dxa"/>
        </w:trPr>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D9037AA"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1 октября 1927 г.</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0B43B5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1464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5D55567D"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2DE3EA1B"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1B98C87B"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20,2</w:t>
            </w:r>
          </w:p>
        </w:tc>
        <w:tc>
          <w:tcPr>
            <w:tcW w:w="0" w:type="auto"/>
            <w:tcBorders>
              <w:top w:val="outset" w:sz="6" w:space="0" w:color="auto"/>
              <w:left w:val="outset" w:sz="6" w:space="0" w:color="auto"/>
              <w:bottom w:val="outset" w:sz="6" w:space="0" w:color="auto"/>
              <w:right w:val="outset" w:sz="6" w:space="0" w:color="auto"/>
            </w:tcBorders>
            <w:tcMar>
              <w:top w:w="15" w:type="dxa"/>
              <w:left w:w="60" w:type="dxa"/>
              <w:bottom w:w="15" w:type="dxa"/>
              <w:right w:w="60" w:type="dxa"/>
            </w:tcMar>
            <w:hideMark/>
          </w:tcPr>
          <w:p w14:paraId="4F4FD2C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1798</w:t>
            </w:r>
          </w:p>
        </w:tc>
      </w:tr>
    </w:tbl>
    <w:p w14:paraId="2EF31D7E"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Изменилось соотношение между рабочими, занятыми непосредственно на изготовлении деталей автомашин, и вспомогательными рабочими. Так, удельный вес вспомогательных рабочих в 1921/22 г. был выше, чем рабочих основного производства, и составлял 123 % по отношению к ним, а с 1922/24 г. он стал снижаться и достиг 67%, а в 1924/27 г.— 53,8 %20.</w:t>
      </w:r>
    </w:p>
    <w:p w14:paraId="3FBF3DB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Имелись некоторые достижения и в рациональном использовании рабочих кадров. Если в ноябре 1924 г. на один автомобиль затрачивалось 7 тыс. человеко-часов, а в марте 1926 г.— 2785, то в 1927 г.— 2 тыс. человеко-часов (17152).</w:t>
      </w:r>
    </w:p>
    <w:p w14:paraId="26AF989B"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p w14:paraId="397E473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вопрос о строительстве большого автозавода новейшего типа вызвал большую дискуссию в советском хозяйственном руководстве.</w:t>
      </w:r>
    </w:p>
    <w:p w14:paraId="3C7E680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Противник ускоренной автомобилизации, председатель комиссии Госплана </w:t>
      </w:r>
      <w:proofErr w:type="spellStart"/>
      <w:r w:rsidRPr="00F33EBB">
        <w:rPr>
          <w:rFonts w:ascii="Times New Roman" w:hAnsi="Times New Roman" w:cs="Times New Roman"/>
          <w:color w:val="000000" w:themeColor="text1"/>
          <w:sz w:val="16"/>
          <w:szCs w:val="16"/>
        </w:rPr>
        <w:t>С.Г.Струмилин</w:t>
      </w:r>
      <w:proofErr w:type="spellEnd"/>
      <w:r w:rsidRPr="00F33EBB">
        <w:rPr>
          <w:rFonts w:ascii="Times New Roman" w:hAnsi="Times New Roman" w:cs="Times New Roman"/>
          <w:color w:val="000000" w:themeColor="text1"/>
          <w:sz w:val="16"/>
          <w:szCs w:val="16"/>
        </w:rPr>
        <w:t xml:space="preserve"> аргументировал свою позицию необеспеченностью сбыта автомашин, особенно на селе; необходимостью продавать их в кредит, что обременительно для государственного бюджета; невозможностью рационально, с полной загрузкой, использовать автомобиль в сельских условиях, где и лошадь работает лишь 85 дней в году; высокой себестоимостью производства в отечественных условиях; наконец, бездорожьем.</w:t>
      </w:r>
    </w:p>
    <w:p w14:paraId="586917E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Некоторые ответственные работники Госплана и ВСНХ считали строительство государственного автозавода на 80—100 тысяч машин в год несвоевременным и предлагали начать со строительства небольшого предприятия по сборке автомобилей из импортных частей — при одновременном улучшении дорог.</w:t>
      </w:r>
    </w:p>
    <w:p w14:paraId="52C7BAF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Однако автомобилизация СССР вошла в первый пятилетний план, и ее успех зависел от сотрудничества хотя бы с одним из конкурирующих гигантов — Форд Мотор и Дженерал Моторз (отделение Шевроле), хотя предложения поступали и от других фирм. Борьба на авторынке США усиливалась, а Форд развернул выпуск новой модели автомашин — легковой А и грузовой АА.</w:t>
      </w:r>
    </w:p>
    <w:p w14:paraId="535C3D5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Фирма Форда предлагала создать в СССР подобие своих зарубежных отделений — компанию со смешанным капиталом для строительства автозавода, рассчитанного на выпуск 100 000 машин в год; предложения Дженерал Моторз были гораздо скромнее — продажа технической документации и лицензии на выпуск шевроле из поставляемых в кредит авточастей — 12 500 машин в год.</w:t>
      </w:r>
    </w:p>
    <w:p w14:paraId="14AB1C5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F33EBB">
        <w:rPr>
          <w:rFonts w:ascii="Times New Roman" w:hAnsi="Times New Roman" w:cs="Times New Roman"/>
          <w:color w:val="000000" w:themeColor="text1"/>
          <w:sz w:val="16"/>
          <w:szCs w:val="16"/>
        </w:rPr>
        <w:t>Ч.Соренсен</w:t>
      </w:r>
      <w:proofErr w:type="spellEnd"/>
      <w:r w:rsidRPr="00F33EBB">
        <w:rPr>
          <w:rFonts w:ascii="Times New Roman" w:hAnsi="Times New Roman" w:cs="Times New Roman"/>
          <w:color w:val="000000" w:themeColor="text1"/>
          <w:sz w:val="16"/>
          <w:szCs w:val="16"/>
        </w:rPr>
        <w:t xml:space="preserve">, который на протяжении 1928 г. провел переговоры с двумя советскими делегациями, отметил полную некомпетентность первой и гораздо лучшую подготовленность второй, которую возглавлял заместитель председателя ВСНХ СССР </w:t>
      </w:r>
      <w:proofErr w:type="spellStart"/>
      <w:r w:rsidRPr="00F33EBB">
        <w:rPr>
          <w:rFonts w:ascii="Times New Roman" w:hAnsi="Times New Roman" w:cs="Times New Roman"/>
          <w:color w:val="000000" w:themeColor="text1"/>
          <w:sz w:val="16"/>
          <w:szCs w:val="16"/>
        </w:rPr>
        <w:t>Межлаук</w:t>
      </w:r>
      <w:proofErr w:type="spellEnd"/>
      <w:r w:rsidRPr="00F33EBB">
        <w:rPr>
          <w:rFonts w:ascii="Times New Roman" w:hAnsi="Times New Roman" w:cs="Times New Roman"/>
          <w:color w:val="000000" w:themeColor="text1"/>
          <w:sz w:val="16"/>
          <w:szCs w:val="16"/>
        </w:rPr>
        <w:t xml:space="preserve"> — инженер-механик, свободно владевший английским языком. “С ним было приятно работать”, и </w:t>
      </w:r>
      <w:proofErr w:type="spellStart"/>
      <w:r w:rsidRPr="00F33EBB">
        <w:rPr>
          <w:rFonts w:ascii="Times New Roman" w:hAnsi="Times New Roman" w:cs="Times New Roman"/>
          <w:color w:val="000000" w:themeColor="text1"/>
          <w:sz w:val="16"/>
          <w:szCs w:val="16"/>
        </w:rPr>
        <w:t>Соренсен</w:t>
      </w:r>
      <w:proofErr w:type="spellEnd"/>
      <w:r w:rsidRPr="00F33EBB">
        <w:rPr>
          <w:rFonts w:ascii="Times New Roman" w:hAnsi="Times New Roman" w:cs="Times New Roman"/>
          <w:color w:val="000000" w:themeColor="text1"/>
          <w:sz w:val="16"/>
          <w:szCs w:val="16"/>
        </w:rPr>
        <w:t xml:space="preserve"> представил его Генри и </w:t>
      </w:r>
      <w:proofErr w:type="spellStart"/>
      <w:r w:rsidRPr="00F33EBB">
        <w:rPr>
          <w:rFonts w:ascii="Times New Roman" w:hAnsi="Times New Roman" w:cs="Times New Roman"/>
          <w:color w:val="000000" w:themeColor="text1"/>
          <w:sz w:val="16"/>
          <w:szCs w:val="16"/>
        </w:rPr>
        <w:t>Эдселу</w:t>
      </w:r>
      <w:proofErr w:type="spellEnd"/>
      <w:r w:rsidRPr="00F33EBB">
        <w:rPr>
          <w:rFonts w:ascii="Times New Roman" w:hAnsi="Times New Roman" w:cs="Times New Roman"/>
          <w:color w:val="000000" w:themeColor="text1"/>
          <w:sz w:val="16"/>
          <w:szCs w:val="16"/>
        </w:rPr>
        <w:t xml:space="preserve"> Фордам. </w:t>
      </w:r>
      <w:proofErr w:type="spellStart"/>
      <w:r w:rsidRPr="00F33EBB">
        <w:rPr>
          <w:rFonts w:ascii="Times New Roman" w:hAnsi="Times New Roman" w:cs="Times New Roman"/>
          <w:color w:val="000000" w:themeColor="text1"/>
          <w:sz w:val="16"/>
          <w:szCs w:val="16"/>
        </w:rPr>
        <w:t>Межлаук</w:t>
      </w:r>
      <w:proofErr w:type="spellEnd"/>
      <w:r w:rsidRPr="00F33EBB">
        <w:rPr>
          <w:rFonts w:ascii="Times New Roman" w:hAnsi="Times New Roman" w:cs="Times New Roman"/>
          <w:color w:val="000000" w:themeColor="text1"/>
          <w:sz w:val="16"/>
          <w:szCs w:val="16"/>
        </w:rPr>
        <w:t xml:space="preserve"> стал “очень популярным человеком в компании” (11506).</w:t>
      </w:r>
    </w:p>
    <w:p w14:paraId="036BCDC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C1919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на базе мастерских Детской коммуны им. </w:t>
      </w:r>
      <w:proofErr w:type="spellStart"/>
      <w:r w:rsidRPr="00F33EBB">
        <w:rPr>
          <w:rFonts w:ascii="Times New Roman" w:hAnsi="Times New Roman" w:cs="Times New Roman"/>
          <w:color w:val="000000" w:themeColor="text1"/>
          <w:sz w:val="16"/>
          <w:szCs w:val="16"/>
        </w:rPr>
        <w:t>Ф.Э.Дзержинского</w:t>
      </w:r>
      <w:proofErr w:type="spellEnd"/>
      <w:r w:rsidRPr="00F33EBB">
        <w:rPr>
          <w:rFonts w:ascii="Times New Roman" w:hAnsi="Times New Roman" w:cs="Times New Roman"/>
          <w:color w:val="000000" w:themeColor="text1"/>
          <w:sz w:val="16"/>
          <w:szCs w:val="16"/>
        </w:rPr>
        <w:t xml:space="preserve"> в Харькове образован Комбинат им. Дзержинского НКВД. По приказу НКАП № 62сс от 22.01.1941 г. и приказу НКВД/ НКАП № 035/85с от 29.01.1941 г. на базе корпуса № 3 (с 04.1941 г. переданы все сооружения) Комбината им. Дзержинского (ранее переданного заводу № 135 НКАП) организован ГС завод № 296 4ГУ НКАП для производства насосных агрегатов непосредственного впрыска "НВ". Другой специализацией завода к началу ВОВ было производство оптических приборов: перископов и панорам для </w:t>
      </w:r>
      <w:proofErr w:type="spellStart"/>
      <w:r w:rsidRPr="00F33EBB">
        <w:rPr>
          <w:rFonts w:ascii="Times New Roman" w:hAnsi="Times New Roman" w:cs="Times New Roman"/>
          <w:color w:val="000000" w:themeColor="text1"/>
          <w:sz w:val="16"/>
          <w:szCs w:val="16"/>
        </w:rPr>
        <w:t>арторудий</w:t>
      </w:r>
      <w:proofErr w:type="spellEnd"/>
      <w:r w:rsidRPr="00F33EBB">
        <w:rPr>
          <w:rFonts w:ascii="Times New Roman" w:hAnsi="Times New Roman" w:cs="Times New Roman"/>
          <w:color w:val="000000" w:themeColor="text1"/>
          <w:sz w:val="16"/>
          <w:szCs w:val="16"/>
        </w:rPr>
        <w:t>. Завод действовал на двух территориях. Производство оптики оставлено на старом месте в Харькове.</w:t>
      </w:r>
    </w:p>
    <w:p w14:paraId="71FB79A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постановлением Совета по эвакуации № СЭ-104сс от 29.08.1941 г., постановлением ГКО № 681сс от 16.09.1941 г. и приказами № 931сс от 31.08.1941 г. и № 955сс от 7.09.1941 г. основная часть завода по производству инструментов и агрегатов НВ эвакуирована в г. Бердск на территорию шести складов УГМР. Размещение закончено к 12.1941 г.</w:t>
      </w:r>
    </w:p>
    <w:p w14:paraId="57775BD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 606с от 8.08.1942 г. планировалось передать завод в систему НКВ. Однако, в соответствии с постановлением ГКО № 2445сс от 23.10.1942 г. и приказом № 806/546с от 28.10.1942 г. в НКВ передано лишь выделенное из состава завода № 296 оптико-механическое производство.</w:t>
      </w:r>
    </w:p>
    <w:p w14:paraId="190BA60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11.1942 г. в Бердске началась организация производства агрегатов НВ.</w:t>
      </w:r>
    </w:p>
    <w:p w14:paraId="6EECCFE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1942 г. часть завода № 296 НКАП (оборудование, кадры) по электродрелям переведена на завод № 500 в Тушино.</w:t>
      </w:r>
    </w:p>
    <w:p w14:paraId="0DF0B2B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оказания помощи моторным заводам приказом № 491с от 17.08.1943 г. образован заводской Базовый эксплуатационный ремонтный отдел на территории завода № 315 НКАП. Начальник отдела- А.Я. Асеев, кадры сформированы переводом специалистов с заводов № 315, № 132, № 33 и ОКБ-132.</w:t>
      </w:r>
    </w:p>
    <w:p w14:paraId="6604588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 673с от 10.11.1943 г. заводу переданы все сооружения расформированного завода № 9 ОАП НКАП.</w:t>
      </w:r>
    </w:p>
    <w:p w14:paraId="4FC4917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 679с от 15.11.1943 г. на площадке эвакуированного завода в Харькове организованы мастерские по ремонту моторных агрегатов.</w:t>
      </w:r>
    </w:p>
    <w:p w14:paraId="430DC0C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приказу № 612с от 9.09.1946 г. завод реэвакуирован на старую площадку в Харьков. С 1953 г. передан из 4ГУ во 2ГУ, с 1957 г.- в ведении Харьковского СНХ.</w:t>
      </w:r>
    </w:p>
    <w:p w14:paraId="01A9426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(Есть упоминания, что завод № 296 был в Смоленске).</w:t>
      </w:r>
    </w:p>
    <w:p w14:paraId="55650E0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23.11.1970 г. создан филиал- ВАЗ, который в 1992 г. выделился в самостоятельный завод.</w:t>
      </w:r>
    </w:p>
    <w:p w14:paraId="20D9287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1993 г. на базе ХМЗ, а также Харьковского агрегатного КБ, Волчанского агрегатного завода, Первомайского машиностроительного завода создана “Корпорация “ФЭД”.</w:t>
      </w:r>
    </w:p>
    <w:p w14:paraId="45F272C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(2003 г.): гидроагрегаты ЛА, насосные станции, привод-генераторы, агрегаты систем жизнеобеспечения ЛА, агрегаты и системы НВ топлива для ДВС, регуляторы винтов.</w:t>
      </w:r>
    </w:p>
    <w:p w14:paraId="012A782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(2002 г.)- 3100 чел.</w:t>
      </w:r>
    </w:p>
    <w:p w14:paraId="554FBED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(-01.1941-08.1943 г.-)- В.С. Берман, (-1995-2002 г.-)- А.А. Жданов.</w:t>
      </w:r>
    </w:p>
    <w:p w14:paraId="6F5A108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директора: по производству (2002 г.)- В.А. Матюхин; по коммерческой деятельности (-2002-05 г.-)- С.Д. Корзинкин; по экономике и финансам (2002 г.)- Ю.Н. Кривошапко.</w:t>
      </w:r>
    </w:p>
    <w:p w14:paraId="6D3A0EF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(2002 г.)- В.А. Фадеев.</w:t>
      </w:r>
    </w:p>
    <w:p w14:paraId="675C416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отделов: маркетинга (2005 г.)- Е.И. </w:t>
      </w:r>
      <w:proofErr w:type="spellStart"/>
      <w:r w:rsidRPr="00F33EBB">
        <w:rPr>
          <w:rFonts w:ascii="Times New Roman" w:hAnsi="Times New Roman" w:cs="Times New Roman"/>
          <w:color w:val="000000" w:themeColor="text1"/>
          <w:sz w:val="16"/>
          <w:szCs w:val="16"/>
        </w:rPr>
        <w:t>Водотыка</w:t>
      </w:r>
      <w:proofErr w:type="spellEnd"/>
      <w:r w:rsidRPr="00F33EBB">
        <w:rPr>
          <w:rFonts w:ascii="Times New Roman" w:hAnsi="Times New Roman" w:cs="Times New Roman"/>
          <w:color w:val="000000" w:themeColor="text1"/>
          <w:sz w:val="16"/>
          <w:szCs w:val="16"/>
        </w:rPr>
        <w:t xml:space="preserve">. Начальник бюро анализа рынка (2005 г.)- В.А. </w:t>
      </w:r>
      <w:proofErr w:type="spellStart"/>
      <w:r w:rsidRPr="00F33EBB">
        <w:rPr>
          <w:rFonts w:ascii="Times New Roman" w:hAnsi="Times New Roman" w:cs="Times New Roman"/>
          <w:color w:val="000000" w:themeColor="text1"/>
          <w:sz w:val="16"/>
          <w:szCs w:val="16"/>
        </w:rPr>
        <w:t>Ярмольчук</w:t>
      </w:r>
      <w:proofErr w:type="spellEnd"/>
      <w:r w:rsidRPr="00F33EBB">
        <w:rPr>
          <w:rFonts w:ascii="Times New Roman" w:hAnsi="Times New Roman" w:cs="Times New Roman"/>
          <w:color w:val="000000" w:themeColor="text1"/>
          <w:sz w:val="16"/>
          <w:szCs w:val="16"/>
        </w:rPr>
        <w:t>.</w:t>
      </w:r>
    </w:p>
    <w:p w14:paraId="59456D5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(ВОВ) агрегаты НВ: НБ-3У для Ла-5, Ла-7; </w:t>
      </w:r>
      <w:proofErr w:type="spellStart"/>
      <w:r w:rsidRPr="00F33EBB">
        <w:rPr>
          <w:rFonts w:ascii="Times New Roman" w:hAnsi="Times New Roman" w:cs="Times New Roman"/>
          <w:color w:val="000000" w:themeColor="text1"/>
          <w:sz w:val="16"/>
          <w:szCs w:val="16"/>
        </w:rPr>
        <w:t>артпанорамы</w:t>
      </w:r>
      <w:proofErr w:type="spellEnd"/>
      <w:r w:rsidRPr="00F33EBB">
        <w:rPr>
          <w:rFonts w:ascii="Times New Roman" w:hAnsi="Times New Roman" w:cs="Times New Roman"/>
          <w:color w:val="000000" w:themeColor="text1"/>
          <w:sz w:val="16"/>
          <w:szCs w:val="16"/>
        </w:rPr>
        <w:t xml:space="preserve"> “ПГ”, перископ “ТР”, винтовочные прицелы “ПУ”; топливный насос НП-26/1 для Су-9 (1950-е); насосные станции НС-46, НС-73, НС-75 (2005); гидроприводы ГП-21, ГП-22, ГП-23 (2005); гидроагрегаты НР-01/1, ГА-213 (2005); топливные агрегаты НР-3ВМ, АДТ-24, НД-24 (2005); фотоаппараты ФЭД; электрические сверлильные машины.</w:t>
      </w:r>
    </w:p>
    <w:p w14:paraId="577FD46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ГС Завод № 296 им. Дзержинского НКАП, МАП, Харьковского СНХ, Комбинат им. Ф.Э. Дзержинского НКВД, Харьковский машиностроительный завод (ХМЗ), Объединение “ФЭД”, ГП “ХМЗ “ФЭД”</w:t>
      </w:r>
    </w:p>
    <w:p w14:paraId="5E03752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Харьков; г. Бердск Новосибирской обл.; г. Харьков</w:t>
      </w:r>
    </w:p>
    <w:p w14:paraId="45B2A3A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Украина 61023 г. Харьков, ул. Сумская, 132 тел. 40-22-05 www.fed.kharkov.ua, www.fed.kharkov.com</w:t>
      </w:r>
    </w:p>
    <w:p w14:paraId="713C030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ОКО, ОКБ завода № 296 НКАП, ОКБ-296 НКАП</w:t>
      </w:r>
    </w:p>
    <w:p w14:paraId="264CC51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 Харьков; г. Бердск Новосибирской обл.</w:t>
      </w:r>
    </w:p>
    <w:p w14:paraId="6A32AB6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Разработка насосов ("НВ") для авиамоторов.</w:t>
      </w:r>
    </w:p>
    <w:p w14:paraId="34E634E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1941 г. ОКБ эвакуировано на самостоятельную площадку в г. Бердск. По приказу № 1066с от 13.10.1941 г. для организации опытной базы по </w:t>
      </w:r>
      <w:proofErr w:type="spellStart"/>
      <w:r w:rsidRPr="00F33EBB">
        <w:rPr>
          <w:rFonts w:ascii="Times New Roman" w:hAnsi="Times New Roman" w:cs="Times New Roman"/>
          <w:color w:val="000000" w:themeColor="text1"/>
          <w:sz w:val="16"/>
          <w:szCs w:val="16"/>
        </w:rPr>
        <w:t>агегатам</w:t>
      </w:r>
      <w:proofErr w:type="spellEnd"/>
      <w:r w:rsidRPr="00F33EBB">
        <w:rPr>
          <w:rFonts w:ascii="Times New Roman" w:hAnsi="Times New Roman" w:cs="Times New Roman"/>
          <w:color w:val="000000" w:themeColor="text1"/>
          <w:sz w:val="16"/>
          <w:szCs w:val="16"/>
        </w:rPr>
        <w:t xml:space="preserve"> непосредственного впрыска авиамоторов вновь сформирован ОКО (далее- ОКБ) на базе эвакуированного завода № 296 НКАП и КБ-2 ОКО завода № 33 (Д.Н. Рудин, Ф.П. Пашков, Н.П. </w:t>
      </w:r>
      <w:proofErr w:type="spellStart"/>
      <w:r w:rsidRPr="00F33EBB">
        <w:rPr>
          <w:rFonts w:ascii="Times New Roman" w:hAnsi="Times New Roman" w:cs="Times New Roman"/>
          <w:color w:val="000000" w:themeColor="text1"/>
          <w:sz w:val="16"/>
          <w:szCs w:val="16"/>
        </w:rPr>
        <w:t>Голин</w:t>
      </w:r>
      <w:proofErr w:type="spellEnd"/>
      <w:r w:rsidRPr="00F33EBB">
        <w:rPr>
          <w:rFonts w:ascii="Times New Roman" w:hAnsi="Times New Roman" w:cs="Times New Roman"/>
          <w:color w:val="000000" w:themeColor="text1"/>
          <w:sz w:val="16"/>
          <w:szCs w:val="16"/>
        </w:rPr>
        <w:t xml:space="preserve"> и др.) под руководством С.А. </w:t>
      </w:r>
      <w:proofErr w:type="spellStart"/>
      <w:r w:rsidRPr="00F33EBB">
        <w:rPr>
          <w:rFonts w:ascii="Times New Roman" w:hAnsi="Times New Roman" w:cs="Times New Roman"/>
          <w:color w:val="000000" w:themeColor="text1"/>
          <w:sz w:val="16"/>
          <w:szCs w:val="16"/>
        </w:rPr>
        <w:t>Косберга</w:t>
      </w:r>
      <w:proofErr w:type="spellEnd"/>
      <w:r w:rsidRPr="00F33EBB">
        <w:rPr>
          <w:rFonts w:ascii="Times New Roman" w:hAnsi="Times New Roman" w:cs="Times New Roman"/>
          <w:color w:val="000000" w:themeColor="text1"/>
          <w:sz w:val="16"/>
          <w:szCs w:val="16"/>
        </w:rPr>
        <w:t>. Переведены также работники ЦИАМ (В.А. Бородин и др.).</w:t>
      </w:r>
    </w:p>
    <w:p w14:paraId="7E89763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Работы по агрегатам </w:t>
      </w:r>
      <w:proofErr w:type="spellStart"/>
      <w:r w:rsidRPr="00F33EBB">
        <w:rPr>
          <w:rFonts w:ascii="Times New Roman" w:hAnsi="Times New Roman" w:cs="Times New Roman"/>
          <w:color w:val="000000" w:themeColor="text1"/>
          <w:sz w:val="16"/>
          <w:szCs w:val="16"/>
        </w:rPr>
        <w:t>топливопитания</w:t>
      </w:r>
      <w:proofErr w:type="spellEnd"/>
      <w:r w:rsidRPr="00F33EBB">
        <w:rPr>
          <w:rFonts w:ascii="Times New Roman" w:hAnsi="Times New Roman" w:cs="Times New Roman"/>
          <w:color w:val="000000" w:themeColor="text1"/>
          <w:sz w:val="16"/>
          <w:szCs w:val="16"/>
        </w:rPr>
        <w:t xml:space="preserve"> и регулирования авиационных поршневых моторов (НБ-3У для АШ-82ФН).</w:t>
      </w:r>
    </w:p>
    <w:p w14:paraId="7A89CB9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1946 г. ОКБ-296 (г. Бердск) объединено с заводом № 296. Далее, в 04.1946 г. ОКБ-296 переведено в Воронеж и получило название ОКБ-154 МАП. В 1947 г. при заводе № 154 действовало единое ОКБ-154-296.</w:t>
      </w:r>
    </w:p>
    <w:p w14:paraId="135439F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 (10.1941-04.1946 г.)- С.А. </w:t>
      </w:r>
      <w:proofErr w:type="spellStart"/>
      <w:r w:rsidRPr="00F33EBB">
        <w:rPr>
          <w:rFonts w:ascii="Times New Roman" w:hAnsi="Times New Roman" w:cs="Times New Roman"/>
          <w:color w:val="000000" w:themeColor="text1"/>
          <w:sz w:val="16"/>
          <w:szCs w:val="16"/>
        </w:rPr>
        <w:t>Косберг</w:t>
      </w:r>
      <w:proofErr w:type="spellEnd"/>
      <w:r w:rsidRPr="00F33EBB">
        <w:rPr>
          <w:rFonts w:ascii="Times New Roman" w:hAnsi="Times New Roman" w:cs="Times New Roman"/>
          <w:color w:val="000000" w:themeColor="text1"/>
          <w:sz w:val="16"/>
          <w:szCs w:val="16"/>
        </w:rPr>
        <w:t xml:space="preserve"> (до этого- на заводе № 33).</w:t>
      </w:r>
    </w:p>
    <w:p w14:paraId="2141B2E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гл. конструктора (1941 г.-)- Д.Н. Рудин.</w:t>
      </w:r>
    </w:p>
    <w:p w14:paraId="7078CB1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Харьковское агрегатное КБ (ХАКБ), ГП “ХАКБ”</w:t>
      </w:r>
    </w:p>
    <w:p w14:paraId="651316C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Украина 61023 г. Харьков, ул. Сумская, 132 тел. 43-22-75</w:t>
      </w:r>
    </w:p>
    <w:p w14:paraId="285DB4C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Основано в 1967 г. для разработки гидроагрегатов ЛА. В 1993 г. вошло в “Корпорацию “ФЭД” в качестве филиала.</w:t>
      </w:r>
    </w:p>
    <w:p w14:paraId="2DECD9A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Работы (2005 г.): разработка и производство гидроагрегатов для ЛА (Ан-148, Ту-334, Бе-200), КА, судостроения (насосы, гидромоторы, автономные приводы, гидротрансформаторы, распределительная аппаратура, гидрообъемные передачи); рулевые корабельные комплексы.</w:t>
      </w:r>
    </w:p>
    <w:p w14:paraId="7266F80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(2002 г.)- 330 чел.</w:t>
      </w:r>
    </w:p>
    <w:p w14:paraId="73469B0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Руководитель (2002 г.)- В.К. </w:t>
      </w:r>
      <w:proofErr w:type="spellStart"/>
      <w:r w:rsidRPr="00F33EBB">
        <w:rPr>
          <w:rFonts w:ascii="Times New Roman" w:hAnsi="Times New Roman" w:cs="Times New Roman"/>
          <w:color w:val="000000" w:themeColor="text1"/>
          <w:sz w:val="16"/>
          <w:szCs w:val="16"/>
        </w:rPr>
        <w:t>Мокроуз</w:t>
      </w:r>
      <w:proofErr w:type="spellEnd"/>
      <w:r w:rsidRPr="00F33EBB">
        <w:rPr>
          <w:rFonts w:ascii="Times New Roman" w:hAnsi="Times New Roman" w:cs="Times New Roman"/>
          <w:color w:val="000000" w:themeColor="text1"/>
          <w:sz w:val="16"/>
          <w:szCs w:val="16"/>
        </w:rPr>
        <w:t>.</w:t>
      </w:r>
    </w:p>
    <w:p w14:paraId="76B7590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Ген. конструктор (2002 г.)- В.К. </w:t>
      </w:r>
      <w:proofErr w:type="spellStart"/>
      <w:r w:rsidRPr="00F33EBB">
        <w:rPr>
          <w:rFonts w:ascii="Times New Roman" w:hAnsi="Times New Roman" w:cs="Times New Roman"/>
          <w:color w:val="000000" w:themeColor="text1"/>
          <w:sz w:val="16"/>
          <w:szCs w:val="16"/>
        </w:rPr>
        <w:t>Мокроуз</w:t>
      </w:r>
      <w:proofErr w:type="spellEnd"/>
      <w:r w:rsidRPr="00F33EBB">
        <w:rPr>
          <w:rFonts w:ascii="Times New Roman" w:hAnsi="Times New Roman" w:cs="Times New Roman"/>
          <w:color w:val="000000" w:themeColor="text1"/>
          <w:sz w:val="16"/>
          <w:szCs w:val="16"/>
        </w:rPr>
        <w:t>.</w:t>
      </w:r>
    </w:p>
    <w:p w14:paraId="72DE4B0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(2002 г.)- А.В. </w:t>
      </w:r>
      <w:proofErr w:type="spellStart"/>
      <w:r w:rsidRPr="00F33EBB">
        <w:rPr>
          <w:rFonts w:ascii="Times New Roman" w:hAnsi="Times New Roman" w:cs="Times New Roman"/>
          <w:color w:val="000000" w:themeColor="text1"/>
          <w:sz w:val="16"/>
          <w:szCs w:val="16"/>
        </w:rPr>
        <w:t>Ботыгин</w:t>
      </w:r>
      <w:proofErr w:type="spellEnd"/>
      <w:r w:rsidRPr="00F33EBB">
        <w:rPr>
          <w:rFonts w:ascii="Times New Roman" w:hAnsi="Times New Roman" w:cs="Times New Roman"/>
          <w:color w:val="000000" w:themeColor="text1"/>
          <w:sz w:val="16"/>
          <w:szCs w:val="16"/>
        </w:rPr>
        <w:t>.</w:t>
      </w:r>
    </w:p>
    <w:p w14:paraId="54F08F3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руководителя (2002 г.)- В.А. Матусевич; по экономике и финансам (2002 г.)- Е.В. Пастухова.69 </w:t>
      </w:r>
    </w:p>
    <w:p w14:paraId="2BB3758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отделов: ВЭС и маркетинга (-2002-05 г.-)- В.А. Беляева.</w:t>
      </w:r>
    </w:p>
    <w:p w14:paraId="1EB033C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ЗАО “Корпорация “ФЭД”</w:t>
      </w:r>
    </w:p>
    <w:p w14:paraId="68C01A0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Украина 61023 г. Харьков ул. Сумская, 132 тел. 43-21-51 www.fed.kharkov.ua</w:t>
      </w:r>
    </w:p>
    <w:p w14:paraId="2CB4A27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“Корпорация “ФЭД” создана в 1993 г. на базе ХМЗ, в нее вошли также Харьковское агрегатное КБ, Волчанский агрегатный завод, Первомайский машиностроительный завод (входили в 2002 г.).</w:t>
      </w:r>
    </w:p>
    <w:p w14:paraId="28C89F9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Президент (2002 г.)- А.А. Жданов.</w:t>
      </w:r>
    </w:p>
    <w:p w14:paraId="339F5C3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правления (2002 г.)- В.В. Попов.</w:t>
      </w:r>
    </w:p>
    <w:p w14:paraId="03A092B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ГП “Первомайский Машиностроительный Завод”</w:t>
      </w:r>
    </w:p>
    <w:p w14:paraId="4228C12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Украина 349970 г. Первомайск Луганской обл. ул. </w:t>
      </w:r>
      <w:proofErr w:type="spellStart"/>
      <w:r w:rsidRPr="00F33EBB">
        <w:rPr>
          <w:rFonts w:ascii="Times New Roman" w:hAnsi="Times New Roman" w:cs="Times New Roman"/>
          <w:color w:val="000000" w:themeColor="text1"/>
          <w:sz w:val="16"/>
          <w:szCs w:val="16"/>
        </w:rPr>
        <w:t>Правика</w:t>
      </w:r>
      <w:proofErr w:type="spellEnd"/>
      <w:r w:rsidRPr="00F33EBB">
        <w:rPr>
          <w:rFonts w:ascii="Times New Roman" w:hAnsi="Times New Roman" w:cs="Times New Roman"/>
          <w:color w:val="000000" w:themeColor="text1"/>
          <w:sz w:val="16"/>
          <w:szCs w:val="16"/>
        </w:rPr>
        <w:t>, 1 тел. 64-558</w:t>
      </w:r>
    </w:p>
    <w:p w14:paraId="3086029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основан в 09.1969 г. как филиал ХМЗ.</w:t>
      </w:r>
    </w:p>
    <w:p w14:paraId="201EB23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топливно-регулирующей аппаратуры для авиационных ГТД, фотооборудования. В 1993 г. вошел в “Корпорацию “ФЭД” в качестве филиала.</w:t>
      </w:r>
    </w:p>
    <w:p w14:paraId="54A729B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(-1979 г.)- А.Ю. Братков. </w:t>
      </w:r>
    </w:p>
    <w:p w14:paraId="2BF82D7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(1969 г.-)- А.Ю. Братков. </w:t>
      </w:r>
    </w:p>
    <w:p w14:paraId="6AF616B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Председатель правления (2002 г.)- </w:t>
      </w:r>
      <w:proofErr w:type="spellStart"/>
      <w:r w:rsidRPr="00F33EBB">
        <w:rPr>
          <w:rFonts w:ascii="Times New Roman" w:hAnsi="Times New Roman" w:cs="Times New Roman"/>
          <w:color w:val="000000" w:themeColor="text1"/>
          <w:sz w:val="16"/>
          <w:szCs w:val="16"/>
        </w:rPr>
        <w:t>Л.А.Усов</w:t>
      </w:r>
      <w:proofErr w:type="spellEnd"/>
      <w:r w:rsidRPr="00F33EBB">
        <w:rPr>
          <w:rFonts w:ascii="Times New Roman" w:hAnsi="Times New Roman" w:cs="Times New Roman"/>
          <w:color w:val="000000" w:themeColor="text1"/>
          <w:sz w:val="16"/>
          <w:szCs w:val="16"/>
        </w:rPr>
        <w:t xml:space="preserve">. ВП- 4/02 </w:t>
      </w:r>
    </w:p>
    <w:p w14:paraId="7DD2191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топливные агрегаты двигателей ТВ2-117, Д1А, Д2Б. НП52М, АУР86, ТДК, МН4В, ТА-12, ГА-168; рулевые механизмы автомобилей, </w:t>
      </w:r>
      <w:proofErr w:type="spellStart"/>
      <w:r w:rsidRPr="00F33EBB">
        <w:rPr>
          <w:rFonts w:ascii="Times New Roman" w:hAnsi="Times New Roman" w:cs="Times New Roman"/>
          <w:color w:val="000000" w:themeColor="text1"/>
          <w:sz w:val="16"/>
          <w:szCs w:val="16"/>
        </w:rPr>
        <w:t>блк</w:t>
      </w:r>
      <w:proofErr w:type="spellEnd"/>
      <w:r w:rsidRPr="00F33EBB">
        <w:rPr>
          <w:rFonts w:ascii="Times New Roman" w:hAnsi="Times New Roman" w:cs="Times New Roman"/>
          <w:color w:val="000000" w:themeColor="text1"/>
          <w:sz w:val="16"/>
          <w:szCs w:val="16"/>
        </w:rPr>
        <w:t xml:space="preserve"> управления </w:t>
      </w:r>
      <w:proofErr w:type="spellStart"/>
      <w:r w:rsidRPr="00F33EBB">
        <w:rPr>
          <w:rFonts w:ascii="Times New Roman" w:hAnsi="Times New Roman" w:cs="Times New Roman"/>
          <w:color w:val="000000" w:themeColor="text1"/>
          <w:sz w:val="16"/>
          <w:szCs w:val="16"/>
        </w:rPr>
        <w:t>маслостанцией</w:t>
      </w:r>
      <w:proofErr w:type="spellEnd"/>
      <w:r w:rsidRPr="00F33EBB">
        <w:rPr>
          <w:rFonts w:ascii="Times New Roman" w:hAnsi="Times New Roman" w:cs="Times New Roman"/>
          <w:color w:val="000000" w:themeColor="text1"/>
          <w:sz w:val="16"/>
          <w:szCs w:val="16"/>
        </w:rPr>
        <w:t xml:space="preserve"> ГСТ-90 для комбайнов.69 </w:t>
      </w:r>
    </w:p>
    <w:p w14:paraId="00193A3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ОАО “Волчанский агрегатный завод” (ВАЗ)</w:t>
      </w:r>
    </w:p>
    <w:p w14:paraId="62DBD02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Украина 312510 г. Волчанск Харьковской обл. ул. Пушкина, 2 тел. 22-703</w:t>
      </w:r>
    </w:p>
    <w:p w14:paraId="25CD8FD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образован 23.11.1970 г. как филиал ХМЗ “ФЭД”. В 1992 г. выделился в самостоятельное предприятие. В 1994 г. преобразован в ОАО. Затем вошел в “Корпорацию “ФЭД”.</w:t>
      </w:r>
    </w:p>
    <w:p w14:paraId="5A14BFA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(2002 г.): гидромоторы, насосы и насосные станции для ЛА и др. техники; агрегаты топливно-регулирующей аппаратуры ГТД; регуляторы тормозных сил; регуляторы уровня пола для автотранспорта; автозапчасти.</w:t>
      </w:r>
    </w:p>
    <w:p w14:paraId="6909C74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(2002 г.)- 1600 чел.</w:t>
      </w:r>
    </w:p>
    <w:p w14:paraId="372FE06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Председатель правления (2002 г.)- А.А. Антоненко.</w:t>
      </w:r>
    </w:p>
    <w:p w14:paraId="42C11D9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(2002 г.)- Д.В. Резников.</w:t>
      </w:r>
    </w:p>
    <w:p w14:paraId="059A31C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директора: по техническому развитию (2002 г.)- Н.С. Жердев; по маркетингу, финансам и сбыту (2002 г.)- С.В. Слюсаренко (10776).</w:t>
      </w:r>
    </w:p>
    <w:p w14:paraId="07758BE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4A4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в Харькове были созданы мастерские Трудовой детской коммуны им. </w:t>
      </w:r>
      <w:proofErr w:type="spellStart"/>
      <w:r w:rsidRPr="00F33EBB">
        <w:rPr>
          <w:rFonts w:ascii="Times New Roman" w:hAnsi="Times New Roman" w:cs="Times New Roman"/>
          <w:color w:val="000000" w:themeColor="text1"/>
          <w:sz w:val="16"/>
          <w:szCs w:val="16"/>
        </w:rPr>
        <w:t>Ф.Э.Дзержинского</w:t>
      </w:r>
      <w:proofErr w:type="spellEnd"/>
      <w:r w:rsidRPr="00F33EBB">
        <w:rPr>
          <w:rFonts w:ascii="Times New Roman" w:hAnsi="Times New Roman" w:cs="Times New Roman"/>
          <w:color w:val="000000" w:themeColor="text1"/>
          <w:sz w:val="16"/>
          <w:szCs w:val="16"/>
        </w:rPr>
        <w:t xml:space="preserve"> ОГПУ под руководством Макаренко. Выпускались электродрели. 20.12.1938г. на базе мастерских образован Промышленный комбинат им. Дзержинского (ФЭД) НКВД. В 1939г. комбинат НКВД был переименован в завод № 3 НКВД.</w:t>
      </w:r>
    </w:p>
    <w:p w14:paraId="52B28F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1940 г. завод № 3 передан заводу № 135 НКАП. По приказу НКАП № 62сс от 22.01.1941 г. и приказу НКВД/ НКАП № 035/85с от 29.01.1941 г. на базе корпуса № 3 (с 04.1941 г. переданы все сооружения) завода № 3 (ранее переданного заводу № 135 НКАП) организован ГС завод № 296 4ГУ НКАП для производства насосных агрегатов непосредственного впрыска «НВ».</w:t>
      </w:r>
    </w:p>
    <w:p w14:paraId="273D00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Разработан оптический прицел «ПУ» (1940 г.).</w:t>
      </w:r>
    </w:p>
    <w:p w14:paraId="6A54DF8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оптические прицелы: «ПЕ» (1939-40)- 14.816, «ПУ» (1940)- 5675 (11982).</w:t>
      </w:r>
    </w:p>
    <w:p w14:paraId="5511736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4F2F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был основан Харьковский радиозавод (ГС завод № 193 НКОП, НКАП, НКЭП, Харьковский радиозавод НКТП, Каслинский радиозавод, В-2883, ГП «Каслинский радиозавод», АООТ, ОАО «Радий» /Украина  г. Харьков;  г. Касли/ /456830  г. Касли Челябинской обл. ул. Советская, 28/). В 12.1936 г. передан в ведение НКОП, по пр. № </w:t>
      </w:r>
      <w:proofErr w:type="spellStart"/>
      <w:r w:rsidRPr="00F33EBB">
        <w:rPr>
          <w:rFonts w:ascii="Times New Roman" w:hAnsi="Times New Roman" w:cs="Times New Roman"/>
          <w:color w:val="000000" w:themeColor="text1"/>
          <w:sz w:val="16"/>
          <w:szCs w:val="16"/>
        </w:rPr>
        <w:t>Обсс</w:t>
      </w:r>
      <w:proofErr w:type="spellEnd"/>
      <w:r w:rsidRPr="00F33EBB">
        <w:rPr>
          <w:rFonts w:ascii="Times New Roman" w:hAnsi="Times New Roman" w:cs="Times New Roman"/>
          <w:color w:val="000000" w:themeColor="text1"/>
          <w:sz w:val="16"/>
          <w:szCs w:val="16"/>
        </w:rPr>
        <w:t xml:space="preserve"> от 30.12.1936 г. переименован в завод № 193, приказом № 116 от 31.03.1937 г. утвержден Устав ГС завода № 193 5ГУ НКОП. В 01.1939 г. завод № 193 5ГУ передан в ведение НКАП, утвержден Устав завода. Далее - в ведении 7ГУ НКАП.</w:t>
      </w:r>
    </w:p>
    <w:p w14:paraId="1C6998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радиопеленгаторов, морских раций. Приказом № 0020 от 3.02.1937 г. заводу предписано создать к 1.01.193 8 г. мощности по производству радиостанций: морских - 200 шт. в год; </w:t>
      </w:r>
      <w:proofErr w:type="spellStart"/>
      <w:r w:rsidRPr="00F33EBB">
        <w:rPr>
          <w:rFonts w:ascii="Times New Roman" w:hAnsi="Times New Roman" w:cs="Times New Roman"/>
          <w:color w:val="000000" w:themeColor="text1"/>
          <w:sz w:val="16"/>
          <w:szCs w:val="16"/>
        </w:rPr>
        <w:t>пеленгатических</w:t>
      </w:r>
      <w:proofErr w:type="spellEnd"/>
      <w:r w:rsidRPr="00F33EBB">
        <w:rPr>
          <w:rFonts w:ascii="Times New Roman" w:hAnsi="Times New Roman" w:cs="Times New Roman"/>
          <w:color w:val="000000" w:themeColor="text1"/>
          <w:sz w:val="16"/>
          <w:szCs w:val="16"/>
        </w:rPr>
        <w:t xml:space="preserve"> - 400 шт.</w:t>
      </w:r>
    </w:p>
    <w:p w14:paraId="1A014F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Указу Президиума ВС от 17.04.1940 г. и приказу НКАП/НКЭП № 105/5 от 23.04.1940 г. передан в ведение вновь образованного НКЭП. В 1941 г. после начала войны эвакуирован в  г. Касли.</w:t>
      </w:r>
    </w:p>
    <w:p w14:paraId="3F519D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месте эвакуированного завода образован завод № 158.</w:t>
      </w:r>
    </w:p>
    <w:p w14:paraId="3918314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Каслинский радиозавод имел наименование «п/я В-2883». ГП «Каслинский радиозавод» 31.05.1994 г. преобразовано в АООТ, а с 23.04.1999 г.- в ОАО «Радий». По решению правительства № 22-р от 9.01.2004 г. и Указу Президента РФ № 1009 от 4.08.2004 г. вошло в число стратегических оборонных предприятий.</w:t>
      </w:r>
    </w:p>
    <w:p w14:paraId="702849A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(-11.09.1937 г.)- В.А. </w:t>
      </w:r>
      <w:proofErr w:type="spellStart"/>
      <w:r w:rsidRPr="00F33EBB">
        <w:rPr>
          <w:rFonts w:ascii="Times New Roman" w:hAnsi="Times New Roman" w:cs="Times New Roman"/>
          <w:color w:val="000000" w:themeColor="text1"/>
          <w:sz w:val="16"/>
          <w:szCs w:val="16"/>
        </w:rPr>
        <w:t>Шаблыгин</w:t>
      </w:r>
      <w:proofErr w:type="spellEnd"/>
      <w:r w:rsidRPr="00F33EBB">
        <w:rPr>
          <w:rFonts w:ascii="Times New Roman" w:hAnsi="Times New Roman" w:cs="Times New Roman"/>
          <w:color w:val="000000" w:themeColor="text1"/>
          <w:sz w:val="16"/>
          <w:szCs w:val="16"/>
        </w:rPr>
        <w:t xml:space="preserve">, (11.09.1937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xml:space="preserve">. Балашов. Гендиректор (2006 г.)- В. Г. </w:t>
      </w:r>
      <w:proofErr w:type="spellStart"/>
      <w:r w:rsidRPr="00F33EBB">
        <w:rPr>
          <w:rFonts w:ascii="Times New Roman" w:hAnsi="Times New Roman" w:cs="Times New Roman"/>
          <w:color w:val="000000" w:themeColor="text1"/>
          <w:sz w:val="16"/>
          <w:szCs w:val="16"/>
        </w:rPr>
        <w:t>Доброрезов</w:t>
      </w:r>
      <w:proofErr w:type="spellEnd"/>
      <w:r w:rsidRPr="00F33EBB">
        <w:rPr>
          <w:rFonts w:ascii="Times New Roman" w:hAnsi="Times New Roman" w:cs="Times New Roman"/>
          <w:color w:val="000000" w:themeColor="text1"/>
          <w:sz w:val="16"/>
          <w:szCs w:val="16"/>
        </w:rPr>
        <w:t>.</w:t>
      </w:r>
    </w:p>
    <w:p w14:paraId="549FC2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(-27.03.1937 г.)- </w:t>
      </w:r>
      <w:r w:rsidRPr="00F33EBB">
        <w:rPr>
          <w:rFonts w:ascii="Times New Roman" w:hAnsi="Times New Roman" w:cs="Times New Roman"/>
          <w:color w:val="000000" w:themeColor="text1"/>
          <w:sz w:val="16"/>
          <w:szCs w:val="16"/>
          <w:lang w:val="en-US"/>
        </w:rPr>
        <w:t>JI</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H</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Жиронкин</w:t>
      </w:r>
      <w:proofErr w:type="spellEnd"/>
      <w:r w:rsidRPr="00F33EBB">
        <w:rPr>
          <w:rFonts w:ascii="Times New Roman" w:hAnsi="Times New Roman" w:cs="Times New Roman"/>
          <w:color w:val="000000" w:themeColor="text1"/>
          <w:sz w:val="16"/>
          <w:szCs w:val="16"/>
        </w:rPr>
        <w:t xml:space="preserve">, (27.03.1937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Пятых. Помощник директора по найму и увольнению (27.11.1938 г.-)- В.А. Тихонов.</w:t>
      </w:r>
    </w:p>
    <w:p w14:paraId="0FEDC4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(-27.03.1937 г.)- Л.Н. </w:t>
      </w:r>
      <w:proofErr w:type="spellStart"/>
      <w:r w:rsidRPr="00F33EBB">
        <w:rPr>
          <w:rFonts w:ascii="Times New Roman" w:hAnsi="Times New Roman" w:cs="Times New Roman"/>
          <w:color w:val="000000" w:themeColor="text1"/>
          <w:sz w:val="16"/>
          <w:szCs w:val="16"/>
        </w:rPr>
        <w:t>Жиронкин</w:t>
      </w:r>
      <w:proofErr w:type="spellEnd"/>
      <w:r w:rsidRPr="00F33EBB">
        <w:rPr>
          <w:rFonts w:ascii="Times New Roman" w:hAnsi="Times New Roman" w:cs="Times New Roman"/>
          <w:color w:val="000000" w:themeColor="text1"/>
          <w:sz w:val="16"/>
          <w:szCs w:val="16"/>
        </w:rPr>
        <w:t xml:space="preserve">, (27.03.1937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Пятых.</w:t>
      </w:r>
    </w:p>
    <w:p w14:paraId="2F8672B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Создано: стационарный радиопеленгатор для ПЛ (1937), </w:t>
      </w:r>
      <w:r w:rsidRPr="00F33EBB">
        <w:rPr>
          <w:rFonts w:ascii="Times New Roman" w:hAnsi="Times New Roman" w:cs="Times New Roman"/>
          <w:color w:val="000000" w:themeColor="text1"/>
          <w:sz w:val="16"/>
          <w:szCs w:val="16"/>
          <w:lang w:val="en-US"/>
        </w:rPr>
        <w:t>KB</w:t>
      </w:r>
      <w:r w:rsidRPr="00F33EBB">
        <w:rPr>
          <w:rFonts w:ascii="Times New Roman" w:hAnsi="Times New Roman" w:cs="Times New Roman"/>
          <w:color w:val="000000" w:themeColor="text1"/>
          <w:sz w:val="16"/>
          <w:szCs w:val="16"/>
        </w:rPr>
        <w:t xml:space="preserve"> приемник «Вьюга» (1937) (11982).</w:t>
      </w:r>
    </w:p>
    <w:p w14:paraId="53EBFA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014AE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1927. На Электровакуумном заводе под руководством </w:t>
      </w:r>
      <w:proofErr w:type="spellStart"/>
      <w:r w:rsidRPr="00F33EBB">
        <w:rPr>
          <w:rFonts w:ascii="Times New Roman" w:hAnsi="Times New Roman" w:cs="Times New Roman"/>
          <w:color w:val="000000" w:themeColor="text1"/>
          <w:sz w:val="16"/>
          <w:szCs w:val="16"/>
        </w:rPr>
        <w:t>Векшинского</w:t>
      </w:r>
      <w:proofErr w:type="spellEnd"/>
      <w:r w:rsidRPr="00F33EBB">
        <w:rPr>
          <w:rFonts w:ascii="Times New Roman" w:hAnsi="Times New Roman" w:cs="Times New Roman"/>
          <w:color w:val="000000" w:themeColor="text1"/>
          <w:sz w:val="16"/>
          <w:szCs w:val="16"/>
        </w:rPr>
        <w:t xml:space="preserve"> С.А. был налажен выпуск осциллографических трубок с накаливаемым катодом и экраном трех цветов (синим, желтым и зеленым). Инженер Хараджа Ф.Н. на электровакуумном заводе начал серийный выпуск рентгеновских трубок. </w:t>
      </w:r>
      <w:proofErr w:type="spellStart"/>
      <w:r w:rsidRPr="00F33EBB">
        <w:rPr>
          <w:rFonts w:ascii="Times New Roman" w:hAnsi="Times New Roman" w:cs="Times New Roman"/>
          <w:color w:val="000000" w:themeColor="text1"/>
          <w:sz w:val="16"/>
          <w:szCs w:val="16"/>
        </w:rPr>
        <w:t>О.В.Лосев</w:t>
      </w:r>
      <w:proofErr w:type="spellEnd"/>
      <w:r w:rsidRPr="00F33EBB">
        <w:rPr>
          <w:rFonts w:ascii="Times New Roman" w:hAnsi="Times New Roman" w:cs="Times New Roman"/>
          <w:color w:val="000000" w:themeColor="text1"/>
          <w:sz w:val="16"/>
          <w:szCs w:val="16"/>
        </w:rPr>
        <w:t xml:space="preserve"> открыл явление — свечение кристаллов карборунда при прохождении тока через точечный контакт (свечение Лосева). Он дал правильное физическое истолкование открытому им явлению свечения кристаллов, доказав экспериментально существование некоторого “активного слоя” в детектирующем контакте. В терминах сегодняшней электроники это явление называют рекомбинационным излучением р-п переходов (11223).</w:t>
      </w:r>
    </w:p>
    <w:p w14:paraId="0FA3AE9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6D26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был основан Завод «</w:t>
      </w:r>
      <w:proofErr w:type="spellStart"/>
      <w:r w:rsidRPr="00F33EBB">
        <w:rPr>
          <w:rFonts w:ascii="Times New Roman" w:hAnsi="Times New Roman" w:cs="Times New Roman"/>
          <w:color w:val="000000" w:themeColor="text1"/>
          <w:sz w:val="16"/>
          <w:szCs w:val="16"/>
        </w:rPr>
        <w:t>Профрадио</w:t>
      </w:r>
      <w:proofErr w:type="spellEnd"/>
      <w:r w:rsidRPr="00F33EBB">
        <w:rPr>
          <w:rFonts w:ascii="Times New Roman" w:hAnsi="Times New Roman" w:cs="Times New Roman"/>
          <w:color w:val="000000" w:themeColor="text1"/>
          <w:sz w:val="16"/>
          <w:szCs w:val="16"/>
        </w:rPr>
        <w:t>». Вскоре переименован в Радиозавод № 2. Первая продукция - громкоговорители и детали для детекторных приемников. С 1937 г. - работы по обеспечению связи с ЛА.</w:t>
      </w:r>
    </w:p>
    <w:p w14:paraId="17747C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1941 г. завод переведен в ведение </w:t>
      </w:r>
      <w:proofErr w:type="spellStart"/>
      <w:r w:rsidRPr="00F33EBB">
        <w:rPr>
          <w:rFonts w:ascii="Times New Roman" w:hAnsi="Times New Roman" w:cs="Times New Roman"/>
          <w:color w:val="000000" w:themeColor="text1"/>
          <w:sz w:val="16"/>
          <w:szCs w:val="16"/>
        </w:rPr>
        <w:t>Главрадиопрома</w:t>
      </w:r>
      <w:proofErr w:type="spellEnd"/>
      <w:r w:rsidRPr="00F33EBB">
        <w:rPr>
          <w:rFonts w:ascii="Times New Roman" w:hAnsi="Times New Roman" w:cs="Times New Roman"/>
          <w:color w:val="000000" w:themeColor="text1"/>
          <w:sz w:val="16"/>
          <w:szCs w:val="16"/>
        </w:rPr>
        <w:t>, ему присвоен № 695 и наименование «п/я 241» (Завод № 695, завод «</w:t>
      </w:r>
      <w:proofErr w:type="spellStart"/>
      <w:r w:rsidRPr="00F33EBB">
        <w:rPr>
          <w:rFonts w:ascii="Times New Roman" w:hAnsi="Times New Roman" w:cs="Times New Roman"/>
          <w:color w:val="000000" w:themeColor="text1"/>
          <w:sz w:val="16"/>
          <w:szCs w:val="16"/>
        </w:rPr>
        <w:t>Профрадио</w:t>
      </w:r>
      <w:proofErr w:type="spellEnd"/>
      <w:r w:rsidRPr="00F33EBB">
        <w:rPr>
          <w:rFonts w:ascii="Times New Roman" w:hAnsi="Times New Roman" w:cs="Times New Roman"/>
          <w:color w:val="000000" w:themeColor="text1"/>
          <w:sz w:val="16"/>
          <w:szCs w:val="16"/>
        </w:rPr>
        <w:t>», Радиозавод № 2, п/я 241, НИИ-695 МПСС, ГКРЭ, Московский НИИ радиосвязи (МНИИРС) МРП, МПСС, В-8828, ОАО «МНИИРС» / г. Москва Ж-316/ /109029  г. Москва ул. Нижегородская, 32 тел. 911-07-36, 912-59-65/).</w:t>
      </w:r>
    </w:p>
    <w:p w14:paraId="6AD631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1946 г. на базе завода № 695 создан НИИ радиосвязи (НИИ-695). В 1947 г. производственные участки и цеха завода преобразованы в опытный завод НИИ-695.</w:t>
      </w:r>
    </w:p>
    <w:p w14:paraId="3645F9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1949 г. изобретены первые в мире печатные платы. Созданы автомобильные и радиовещательные приемники, самолетные и корабельные радиостанции.</w:t>
      </w:r>
    </w:p>
    <w:p w14:paraId="358C5FC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1955-59 г. - разработка систем радиосвязи для дальней авиации (Б.М. Коноплев).</w:t>
      </w:r>
      <w:r w:rsidRPr="00F33EBB">
        <w:rPr>
          <w:rFonts w:ascii="Times New Roman" w:hAnsi="Times New Roman" w:cs="Times New Roman"/>
          <w:color w:val="000000" w:themeColor="text1"/>
          <w:sz w:val="16"/>
          <w:szCs w:val="16"/>
          <w:vertAlign w:val="superscript"/>
        </w:rPr>
        <w:t>60</w:t>
      </w:r>
      <w:r w:rsidRPr="00F33EBB">
        <w:rPr>
          <w:rFonts w:ascii="Times New Roman" w:hAnsi="Times New Roman" w:cs="Times New Roman"/>
          <w:color w:val="000000" w:themeColor="text1"/>
          <w:sz w:val="16"/>
          <w:szCs w:val="16"/>
        </w:rPr>
        <w:t xml:space="preserve"> Принимал участие в разработке станции «Миндаль» для МиГ-19С.</w:t>
      </w:r>
    </w:p>
    <w:p w14:paraId="6542FA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1957 г. занимается обеспечением аппаратурой радиосвязи с пилотируемыми КА. С 1962 г.- работы по созданию систем спутниковой связи.</w:t>
      </w:r>
    </w:p>
    <w:p w14:paraId="55A0772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Распоряжением ВСНХ от 28.08.1964 г. на базе СКВ ГЗАС образован филиал института, предприятие- п/я 300.</w:t>
      </w:r>
    </w:p>
    <w:p w14:paraId="08085A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1966 г. НИИ-695 переименован в МНИИРС, «предприятие- п/я В-8828» в ведении МРП. С 1974 по 1990 г.- в ведении МПСС.</w:t>
      </w:r>
      <w:r w:rsidRPr="00F33EBB">
        <w:rPr>
          <w:rFonts w:ascii="Times New Roman" w:hAnsi="Times New Roman" w:cs="Times New Roman"/>
          <w:color w:val="000000" w:themeColor="text1"/>
          <w:sz w:val="16"/>
          <w:szCs w:val="16"/>
          <w:vertAlign w:val="superscript"/>
        </w:rPr>
        <w:t>77</w:t>
      </w:r>
      <w:r w:rsidRPr="00F33EBB">
        <w:rPr>
          <w:rFonts w:ascii="Times New Roman" w:hAnsi="Times New Roman" w:cs="Times New Roman"/>
          <w:color w:val="000000" w:themeColor="text1"/>
          <w:sz w:val="16"/>
          <w:szCs w:val="16"/>
        </w:rPr>
        <w:t xml:space="preserve"> В 1993 г. МНИИРС акционирован и преобразован в ОАО. По решению правительства № 22-р от 9.01.2004 г. и Указу Президента РФ № 1009 от 4.08.2004 г. вошло в число стратегических оборонных предприятий.</w:t>
      </w:r>
    </w:p>
    <w:p w14:paraId="438F59F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Имел свой опытный завод. В 1970-е  г. построен корпус микроэлектроники.</w:t>
      </w:r>
    </w:p>
    <w:p w14:paraId="6D7A174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1990-е  г. на базе опытного завода совместно с ЗАО «Радиус-2» организовано серийное производство станции «Радиус».</w:t>
      </w:r>
    </w:p>
    <w:p w14:paraId="7FDB65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Принимал участие в программах: «Периметр», «Союз-Аполлон», МКС, РТР «Ямал-100».</w:t>
      </w:r>
    </w:p>
    <w:p w14:paraId="1ED916F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Направления деятельности (2002 г.): совершенствование и развитие Единой системы спутниковой связи; ретрансляторы с системами обработки информации на борту и многолучевыми антенными системами; спутниковые системы связи для подвижных объектов; ретрансляторы для телевещания; приемники абонентских устройств кабельного вешания.</w:t>
      </w:r>
    </w:p>
    <w:p w14:paraId="095399B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(1927 г.-)- П.П. Осипов, М.С. Матанов, К.К. Спецов, И.А. Дикарев, (-1941 г.)- С.И. Семенов, (1941- 43 г.)- И.Р. Гусенков, (1943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Ротенберг, (1947-52 г.)- В.И. Короткое, (1952-59 г.)- К.А. Ефимов, (1959-65 г.)- Л.И. Гусев, (1965-70 г.)- Ю.С. Быков, (1971-73 г.)- А.А. Иванов, (1973-77 г.)- С.П. Дубоносов, (-1984-90 г.)- А.П. Биленко. Гендиректор (1990-2001 г.)- А.В. Лисин, (2001-05 г.-)- Е.И. Федоров.</w:t>
      </w:r>
    </w:p>
    <w:p w14:paraId="673DB97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(1960-е)- М.Р. Капланов. Зам. гендиректора по научной работе (2002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Воробьев.</w:t>
      </w:r>
    </w:p>
    <w:p w14:paraId="46018B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(2002 г.)- Ю.И. Агальцов.</w:t>
      </w:r>
      <w:r w:rsidRPr="00F33EBB">
        <w:rPr>
          <w:rFonts w:ascii="Times New Roman" w:hAnsi="Times New Roman" w:cs="Times New Roman"/>
          <w:color w:val="000000" w:themeColor="text1"/>
          <w:sz w:val="16"/>
          <w:szCs w:val="16"/>
          <w:vertAlign w:val="superscript"/>
        </w:rPr>
        <w:t>69</w:t>
      </w:r>
    </w:p>
    <w:p w14:paraId="443EB81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 (1960-70-е)- М.Р. Капланов.</w:t>
      </w:r>
    </w:p>
    <w:p w14:paraId="35287D6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Научный руководитель (1959 г.)- Л.И. Гусев.</w:t>
      </w:r>
    </w:p>
    <w:p w14:paraId="6D5FC3B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механик (1933-34 г.)- Н.А. Федоров.</w:t>
      </w:r>
    </w:p>
    <w:p w14:paraId="0DE4218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конструкторы: (-1967-75 г.-)- Н.Н. </w:t>
      </w:r>
      <w:proofErr w:type="spellStart"/>
      <w:r w:rsidRPr="00F33EBB">
        <w:rPr>
          <w:rFonts w:ascii="Times New Roman" w:hAnsi="Times New Roman" w:cs="Times New Roman"/>
          <w:color w:val="000000" w:themeColor="text1"/>
          <w:sz w:val="16"/>
          <w:szCs w:val="16"/>
        </w:rPr>
        <w:t>Несвит</w:t>
      </w:r>
      <w:proofErr w:type="spellEnd"/>
      <w:r w:rsidRPr="00F33EBB">
        <w:rPr>
          <w:rFonts w:ascii="Times New Roman" w:hAnsi="Times New Roman" w:cs="Times New Roman"/>
          <w:color w:val="000000" w:themeColor="text1"/>
          <w:sz w:val="16"/>
          <w:szCs w:val="16"/>
        </w:rPr>
        <w:t xml:space="preserve"> («Цунами»), (1967 г.)- Н.А. Почтарь, (1967 г.)- И.Х. </w:t>
      </w:r>
      <w:proofErr w:type="spellStart"/>
      <w:r w:rsidRPr="00F33EBB">
        <w:rPr>
          <w:rFonts w:ascii="Times New Roman" w:hAnsi="Times New Roman" w:cs="Times New Roman"/>
          <w:color w:val="000000" w:themeColor="text1"/>
          <w:sz w:val="16"/>
          <w:szCs w:val="16"/>
        </w:rPr>
        <w:t>Голштейн</w:t>
      </w:r>
      <w:proofErr w:type="spellEnd"/>
      <w:r w:rsidRPr="00F33EBB">
        <w:rPr>
          <w:rFonts w:ascii="Times New Roman" w:hAnsi="Times New Roman" w:cs="Times New Roman"/>
          <w:color w:val="000000" w:themeColor="text1"/>
          <w:sz w:val="16"/>
          <w:szCs w:val="16"/>
        </w:rPr>
        <w:t xml:space="preserve">, (1960-е)- И.Д. Богачев («Альфа»), (1975 г.)- А.А. </w:t>
      </w:r>
      <w:proofErr w:type="spellStart"/>
      <w:r w:rsidRPr="00F33EBB">
        <w:rPr>
          <w:rFonts w:ascii="Times New Roman" w:hAnsi="Times New Roman" w:cs="Times New Roman"/>
          <w:color w:val="000000" w:themeColor="text1"/>
          <w:sz w:val="16"/>
          <w:szCs w:val="16"/>
        </w:rPr>
        <w:t>Роффе</w:t>
      </w:r>
      <w:proofErr w:type="spellEnd"/>
      <w:r w:rsidRPr="00F33EBB">
        <w:rPr>
          <w:rFonts w:ascii="Times New Roman" w:hAnsi="Times New Roman" w:cs="Times New Roman"/>
          <w:color w:val="000000" w:themeColor="text1"/>
          <w:sz w:val="16"/>
          <w:szCs w:val="16"/>
        </w:rPr>
        <w:t xml:space="preserve"> («Цунами»), (-1980-84 г.-)- А.П. Биленко (ЕССС-1, «Нуклон»), (1980 г.)- В.И. Могучев («Дельта»), (1980-е)- В.И. Мещеряков («Раскат»).</w:t>
      </w:r>
    </w:p>
    <w:p w14:paraId="03E69D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Производство: громкоговорители (1930-е), мощные усилители для радиоузлов, оборудование для фототелеграфной связи, усилители для ВМФ (1930-е); малогабаритный </w:t>
      </w:r>
      <w:r w:rsidRPr="00F33EBB">
        <w:rPr>
          <w:rFonts w:ascii="Times New Roman" w:hAnsi="Times New Roman" w:cs="Times New Roman"/>
          <w:color w:val="000000" w:themeColor="text1"/>
          <w:sz w:val="16"/>
          <w:szCs w:val="16"/>
          <w:lang w:val="en-US"/>
        </w:rPr>
        <w:t>KB</w:t>
      </w:r>
      <w:r w:rsidRPr="00F33EBB">
        <w:rPr>
          <w:rFonts w:ascii="Times New Roman" w:hAnsi="Times New Roman" w:cs="Times New Roman"/>
          <w:color w:val="000000" w:themeColor="text1"/>
          <w:sz w:val="16"/>
          <w:szCs w:val="16"/>
        </w:rPr>
        <w:t xml:space="preserve"> передатчик «Джек» (ВОВ), самолетный передатчик РСИ-За для радиостанции «Орел» (ВОВ), десантная радиостанция (ВОВ); миноискатели, радиоуправляемые фугасы, аппаратура связи для кораблей и танков (ВОВ).</w:t>
      </w:r>
    </w:p>
    <w:p w14:paraId="412D260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Создано: аппаратура управления полетом самолетов </w:t>
      </w:r>
      <w:r w:rsidRPr="00F33EBB">
        <w:rPr>
          <w:rFonts w:ascii="Times New Roman" w:hAnsi="Times New Roman" w:cs="Times New Roman"/>
          <w:color w:val="000000" w:themeColor="text1"/>
          <w:sz w:val="16"/>
          <w:szCs w:val="16"/>
          <w:lang w:val="en-US"/>
        </w:rPr>
        <w:t>APJI</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(1950-е); телеметрическая радиолиния с передатчиком «Планета» для КА «Луна» (1958), станция «Сигнал» для получения срочных особо важных телеметрических данных о космических кораблях (конец 1950-х), аппаратура «Калина-3» для КК «Восток»; радиостанции: авиационные бортовые: для истребителей «Клен», Р-801 «Дуб-4», Р-802 «Дуб-5», Р-803 «Эвкалипт-С», Р-832 «Эвкалипт-СМ», Р-832М «Эвкалипт-СМУ»; для кораблей ВМФ «Акация», «Кипарис»; «Заря» для КК «Восток» (1961); бортовые ретрансляторы: «Альфа», «Бета», «Тета» для КА «Молния-1» (1960-е), «Молния» (2) (1970-е), «Дельта» для КА «Радуга» (1980); оборудование спутника связи «Стрела-1» (1960-е); связной комплекс навигационно-связной системы ВМФ «Циклон» (1967), «Цунами» (1975); бортовые комплексы связи «Заря-17», «Аврора-ОБ», аппаратура </w:t>
      </w:r>
      <w:proofErr w:type="spellStart"/>
      <w:r w:rsidRPr="00F33EBB">
        <w:rPr>
          <w:rFonts w:ascii="Times New Roman" w:hAnsi="Times New Roman" w:cs="Times New Roman"/>
          <w:color w:val="000000" w:themeColor="text1"/>
          <w:sz w:val="16"/>
          <w:szCs w:val="16"/>
        </w:rPr>
        <w:t>приемопередачи</w:t>
      </w:r>
      <w:proofErr w:type="spellEnd"/>
      <w:r w:rsidRPr="00F33EBB">
        <w:rPr>
          <w:rFonts w:ascii="Times New Roman" w:hAnsi="Times New Roman" w:cs="Times New Roman"/>
          <w:color w:val="000000" w:themeColor="text1"/>
          <w:sz w:val="16"/>
          <w:szCs w:val="16"/>
        </w:rPr>
        <w:t xml:space="preserve"> телеграфной информации «Строка» (1970-е); комплекс конфиденциальной информации для переговоров космонавтов с врачами «Конвертер»; системы связи с КА «Космос»; Единая система спутниковой связи ЕССС-1 (1980), наземные станции для ЕССС-2 (1999); системы радиосвязи «Нуклон» (1984), «Раскат» для ОК «Буран»; радиоканал боевого управления БЖРК РТ-23 УТТХ (1980-е); радиоаппаратура для КК «Восход», «Союз», «Салют», «Буран»; многоствольные ретрансляторы и земные станции для спутниковых метеорологических систем; корабельная радиостанция «Волна-С» для международной системы морской связи «</w:t>
      </w:r>
      <w:proofErr w:type="spellStart"/>
      <w:r w:rsidRPr="00F33EBB">
        <w:rPr>
          <w:rFonts w:ascii="Times New Roman" w:hAnsi="Times New Roman" w:cs="Times New Roman"/>
          <w:color w:val="000000" w:themeColor="text1"/>
          <w:sz w:val="16"/>
          <w:szCs w:val="16"/>
        </w:rPr>
        <w:t>Инмарсат</w:t>
      </w:r>
      <w:proofErr w:type="spellEnd"/>
      <w:r w:rsidRPr="00F33EBB">
        <w:rPr>
          <w:rFonts w:ascii="Times New Roman" w:hAnsi="Times New Roman" w:cs="Times New Roman"/>
          <w:color w:val="000000" w:themeColor="text1"/>
          <w:sz w:val="16"/>
          <w:szCs w:val="16"/>
        </w:rPr>
        <w:t>» (1970-е); радиостанции спутниковой связи для самолетов, кораблей и поездов: «Багет-К», «Кулон-Б», «Кулон-П», «Астероид-С», «Яшма», «Капля», «</w:t>
      </w:r>
      <w:proofErr w:type="spellStart"/>
      <w:r w:rsidRPr="00F33EBB">
        <w:rPr>
          <w:rFonts w:ascii="Times New Roman" w:hAnsi="Times New Roman" w:cs="Times New Roman"/>
          <w:color w:val="000000" w:themeColor="text1"/>
          <w:sz w:val="16"/>
          <w:szCs w:val="16"/>
        </w:rPr>
        <w:t>Центравр</w:t>
      </w:r>
      <w:proofErr w:type="spellEnd"/>
      <w:r w:rsidRPr="00F33EBB">
        <w:rPr>
          <w:rFonts w:ascii="Times New Roman" w:hAnsi="Times New Roman" w:cs="Times New Roman"/>
          <w:color w:val="000000" w:themeColor="text1"/>
          <w:sz w:val="16"/>
          <w:szCs w:val="16"/>
        </w:rPr>
        <w:t>», «Барьер- Т», носимые станции спутниковой связи; морской и переносной аварийные радиобуи системы КОСПАС- САРСАТ (1970-е);</w:t>
      </w:r>
      <w:r w:rsidRPr="00F33EBB">
        <w:rPr>
          <w:rFonts w:ascii="Times New Roman" w:hAnsi="Times New Roman" w:cs="Times New Roman"/>
          <w:color w:val="000000" w:themeColor="text1"/>
          <w:sz w:val="16"/>
          <w:szCs w:val="16"/>
          <w:vertAlign w:val="superscript"/>
        </w:rPr>
        <w:t>77</w:t>
      </w:r>
      <w:r w:rsidRPr="00F33EBB">
        <w:rPr>
          <w:rFonts w:ascii="Times New Roman" w:hAnsi="Times New Roman" w:cs="Times New Roman"/>
          <w:color w:val="000000" w:themeColor="text1"/>
          <w:sz w:val="16"/>
          <w:szCs w:val="16"/>
        </w:rPr>
        <w:t xml:space="preserve"> ретранслятор для КА «Ямал» (1990-е); системы связи для ОАО «Газпром» (1990-е); цифровая радиорелейная станция «Радиус» (1990-е);</w:t>
      </w:r>
      <w:r w:rsidRPr="00F33EBB">
        <w:rPr>
          <w:rFonts w:ascii="Times New Roman" w:hAnsi="Times New Roman" w:cs="Times New Roman"/>
          <w:color w:val="000000" w:themeColor="text1"/>
          <w:sz w:val="16"/>
          <w:szCs w:val="16"/>
          <w:vertAlign w:val="superscript"/>
        </w:rPr>
        <w:t>101</w:t>
      </w:r>
      <w:r w:rsidRPr="00F33EBB">
        <w:rPr>
          <w:rFonts w:ascii="Times New Roman" w:hAnsi="Times New Roman" w:cs="Times New Roman"/>
          <w:color w:val="000000" w:themeColor="text1"/>
          <w:sz w:val="16"/>
          <w:szCs w:val="16"/>
        </w:rPr>
        <w:t xml:space="preserve"> ШРК-1 для Су-24МР (1985).</w:t>
      </w:r>
    </w:p>
    <w:p w14:paraId="7C17D37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СКБ-695</w:t>
      </w:r>
    </w:p>
    <w:p w14:paraId="3917A9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Создана станция «Сатурн» траекторных измерений и передачи команд для КА, выводимых к Луне и планетам Солнечной системы (1961 г.,  Г.Я. Гуськов) (11982).</w:t>
      </w:r>
    </w:p>
    <w:p w14:paraId="5BCECC0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6D0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Первая Государственная фабрика массового производства мелких металлических деталей, созданная в 1892 г. на ул. </w:t>
      </w:r>
      <w:proofErr w:type="spellStart"/>
      <w:r w:rsidRPr="00F33EBB">
        <w:rPr>
          <w:rFonts w:ascii="Times New Roman" w:hAnsi="Times New Roman" w:cs="Times New Roman"/>
          <w:color w:val="000000" w:themeColor="text1"/>
          <w:sz w:val="16"/>
          <w:szCs w:val="16"/>
        </w:rPr>
        <w:t>Ирининской</w:t>
      </w:r>
      <w:proofErr w:type="spellEnd"/>
      <w:r w:rsidRPr="00F33EBB">
        <w:rPr>
          <w:rFonts w:ascii="Times New Roman" w:hAnsi="Times New Roman" w:cs="Times New Roman"/>
          <w:color w:val="000000" w:themeColor="text1"/>
          <w:sz w:val="16"/>
          <w:szCs w:val="16"/>
        </w:rPr>
        <w:t xml:space="preserve">, 58 как фабрика металлических изделий братьев </w:t>
      </w:r>
      <w:proofErr w:type="spellStart"/>
      <w:r w:rsidRPr="00F33EBB">
        <w:rPr>
          <w:rFonts w:ascii="Times New Roman" w:hAnsi="Times New Roman" w:cs="Times New Roman"/>
          <w:color w:val="000000" w:themeColor="text1"/>
          <w:sz w:val="16"/>
          <w:szCs w:val="16"/>
        </w:rPr>
        <w:t>Гумгал</w:t>
      </w:r>
      <w:proofErr w:type="spellEnd"/>
      <w:r w:rsidRPr="00F33EBB">
        <w:rPr>
          <w:rFonts w:ascii="Times New Roman" w:hAnsi="Times New Roman" w:cs="Times New Roman"/>
          <w:color w:val="000000" w:themeColor="text1"/>
          <w:sz w:val="16"/>
          <w:szCs w:val="16"/>
        </w:rPr>
        <w:t xml:space="preserve">, была переименована в фабрику «Красный труженик» и вошла в состав </w:t>
      </w:r>
      <w:proofErr w:type="spellStart"/>
      <w:r w:rsidRPr="00F33EBB">
        <w:rPr>
          <w:rFonts w:ascii="Times New Roman" w:hAnsi="Times New Roman" w:cs="Times New Roman"/>
          <w:color w:val="000000" w:themeColor="text1"/>
          <w:sz w:val="16"/>
          <w:szCs w:val="16"/>
        </w:rPr>
        <w:t>Меткоопромсоюза</w:t>
      </w:r>
      <w:proofErr w:type="spellEnd"/>
      <w:r w:rsidRPr="00F33EBB">
        <w:rPr>
          <w:rFonts w:ascii="Times New Roman" w:hAnsi="Times New Roman" w:cs="Times New Roman"/>
          <w:color w:val="000000" w:themeColor="text1"/>
          <w:sz w:val="16"/>
          <w:szCs w:val="16"/>
        </w:rPr>
        <w:t xml:space="preserve"> Всесоюзного Совета промысловой кооперации. Далее фабрика преобразована в ГС завод «Радиодеталь» НКЭП, в 1942 г. - в ГС завод №696 НКЭП (ГС завод № 696 НКЭП, НКАП, МПСС, Фабрика металлических изделий братьев </w:t>
      </w:r>
      <w:proofErr w:type="spellStart"/>
      <w:r w:rsidRPr="00F33EBB">
        <w:rPr>
          <w:rFonts w:ascii="Times New Roman" w:hAnsi="Times New Roman" w:cs="Times New Roman"/>
          <w:color w:val="000000" w:themeColor="text1"/>
          <w:sz w:val="16"/>
          <w:szCs w:val="16"/>
        </w:rPr>
        <w:t>Гумгал</w:t>
      </w:r>
      <w:proofErr w:type="spellEnd"/>
      <w:r w:rsidRPr="00F33EBB">
        <w:rPr>
          <w:rFonts w:ascii="Times New Roman" w:hAnsi="Times New Roman" w:cs="Times New Roman"/>
          <w:color w:val="000000" w:themeColor="text1"/>
          <w:sz w:val="16"/>
          <w:szCs w:val="16"/>
        </w:rPr>
        <w:t xml:space="preserve">, Первая Государственная фабрика массового производства мелких металлических деталей, Фабрика «Красный труженик», ГС завод «Радиодеталь», Московский завод измерительной аппаратуры (МЗИА) МПСС, МРП, Г-4953, ОАО «МЗИА» /г. Москва ул. </w:t>
      </w:r>
      <w:proofErr w:type="spellStart"/>
      <w:r w:rsidRPr="00F33EBB">
        <w:rPr>
          <w:rFonts w:ascii="Times New Roman" w:hAnsi="Times New Roman" w:cs="Times New Roman"/>
          <w:color w:val="000000" w:themeColor="text1"/>
          <w:sz w:val="16"/>
          <w:szCs w:val="16"/>
        </w:rPr>
        <w:t>Ирининская</w:t>
      </w:r>
      <w:proofErr w:type="spellEnd"/>
      <w:r w:rsidRPr="00F33EBB">
        <w:rPr>
          <w:rFonts w:ascii="Times New Roman" w:hAnsi="Times New Roman" w:cs="Times New Roman"/>
          <w:color w:val="000000" w:themeColor="text1"/>
          <w:sz w:val="16"/>
          <w:szCs w:val="16"/>
        </w:rPr>
        <w:t xml:space="preserve"> (Ф. Энгельса), 58 (1892 г.); 105523  г. Москва Б-82;  г. Москва ул. Б. Почтовая, 16/ /105484 (105523)  г. Москва 16-я Парковая ул., 30/). Осенью 1943 г. на заводе организовано СКБ по разработке портативных радиостанций для разведки, партизанских отрядов.</w:t>
      </w:r>
    </w:p>
    <w:p w14:paraId="143576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1948 г. на базе ОГК создано СКБ по проектированию дозиметрических и радиометрических приборов (далее- ЦКБ-1 МПСС).</w:t>
      </w:r>
    </w:p>
    <w:p w14:paraId="622256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1963 г. предприятие переименовано в МЗИА, в 1965 г.- в ведении МПСС. В 1971 г. МЗИА - в ведении 6ГУ МРП. Имел наименование «п/я Г-4953» (1971 г.).</w:t>
      </w:r>
    </w:p>
    <w:p w14:paraId="5A60F62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Завод имел филиал в пос. Одоевский Тульской обл. Размещался в здании, переданном филиалу 20.03.1970 г. Одоевским комбинатом коммунальных предприятий. В 1971 г. заводу выделен земельный участок площадью 16 тыс.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xml:space="preserve"> под новую промышленную площадку.</w:t>
      </w:r>
    </w:p>
    <w:p w14:paraId="54CF6C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Выполнены НИР: «Главк» (1971 г.) по разработке пересчетного прибора для НИИП ( г. Москва).</w:t>
      </w:r>
    </w:p>
    <w:p w14:paraId="347A28F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Выполнены ОКР: «Счет А» (1971 г.) по модернизации прибора ПП-15.</w:t>
      </w:r>
    </w:p>
    <w:p w14:paraId="4D82CD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1994 г. завод акционирован и преобразован в ОАО «МЗИА». По Указу Президента РФ № 1009 от 4.08.2004 г. ОАО вошло в число стратегических оборонных предприятий.</w:t>
      </w:r>
    </w:p>
    <w:p w14:paraId="2E0C90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Площадь территории (1971 г.)- 6696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w:t>
      </w:r>
    </w:p>
    <w:p w14:paraId="3313F9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(1971 г.)-813 чел.</w:t>
      </w:r>
    </w:p>
    <w:p w14:paraId="204730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(1944-45 г.)- О.П. Ковальчук, (1948 г.)-  Г.П. Мышкин, (1971 г.)- А. Груша. Гендиректор (1990-е- 2003 г.-)- А.Н. Рощупкин.</w:t>
      </w:r>
    </w:p>
    <w:p w14:paraId="661426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(1948 г.)- Л.Я. </w:t>
      </w:r>
      <w:proofErr w:type="spellStart"/>
      <w:r w:rsidRPr="00F33EBB">
        <w:rPr>
          <w:rFonts w:ascii="Times New Roman" w:hAnsi="Times New Roman" w:cs="Times New Roman"/>
          <w:color w:val="000000" w:themeColor="text1"/>
          <w:sz w:val="16"/>
          <w:szCs w:val="16"/>
        </w:rPr>
        <w:t>Федерман</w:t>
      </w:r>
      <w:proofErr w:type="spellEnd"/>
      <w:r w:rsidRPr="00F33EBB">
        <w:rPr>
          <w:rFonts w:ascii="Times New Roman" w:hAnsi="Times New Roman" w:cs="Times New Roman"/>
          <w:color w:val="000000" w:themeColor="text1"/>
          <w:sz w:val="16"/>
          <w:szCs w:val="16"/>
        </w:rPr>
        <w:t>.</w:t>
      </w:r>
    </w:p>
    <w:p w14:paraId="2E272E9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Начальники отделов: ППО (1971 г.)- А. Стрелков.</w:t>
      </w:r>
    </w:p>
    <w:p w14:paraId="3033296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лабораторий: (1948 г.)- И.И. </w:t>
      </w:r>
      <w:proofErr w:type="spellStart"/>
      <w:r w:rsidRPr="00F33EBB">
        <w:rPr>
          <w:rFonts w:ascii="Times New Roman" w:hAnsi="Times New Roman" w:cs="Times New Roman"/>
          <w:color w:val="000000" w:themeColor="text1"/>
          <w:sz w:val="16"/>
          <w:szCs w:val="16"/>
        </w:rPr>
        <w:t>Прагер</w:t>
      </w:r>
      <w:proofErr w:type="spellEnd"/>
      <w:r w:rsidRPr="00F33EBB">
        <w:rPr>
          <w:rFonts w:ascii="Times New Roman" w:hAnsi="Times New Roman" w:cs="Times New Roman"/>
          <w:color w:val="000000" w:themeColor="text1"/>
          <w:sz w:val="16"/>
          <w:szCs w:val="16"/>
        </w:rPr>
        <w:t>.</w:t>
      </w:r>
    </w:p>
    <w:p w14:paraId="35C91AE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авиационные привязные ремни (1936); пересчетное устройство ПС-64 (1948-)- более 10 тыс.; сцинтилляционный детектор П-349 (1956-);</w:t>
      </w:r>
      <w:r w:rsidRPr="00F33EBB">
        <w:rPr>
          <w:rFonts w:ascii="Times New Roman" w:hAnsi="Times New Roman" w:cs="Times New Roman"/>
          <w:color w:val="000000" w:themeColor="text1"/>
          <w:sz w:val="16"/>
          <w:szCs w:val="16"/>
          <w:vertAlign w:val="superscript"/>
        </w:rPr>
        <w:t>40</w:t>
      </w:r>
      <w:r w:rsidRPr="00F33EBB">
        <w:rPr>
          <w:rFonts w:ascii="Times New Roman" w:hAnsi="Times New Roman" w:cs="Times New Roman"/>
          <w:color w:val="000000" w:themeColor="text1"/>
          <w:sz w:val="16"/>
          <w:szCs w:val="16"/>
        </w:rPr>
        <w:t xml:space="preserve"> измерители параметров транзисторов: Л2-2, -12, -13, -22, -26, -27, - 28 (опытные партии, 1971), -43; радиометры Б-4, ПЛ-8 (1971); пересчетные приборы ПС-100, ГШ-12, -15 (1971); стойки счетные ССД, ССС (1971); выпрямитель высоковольтный ВСВ-2, комплект выпрямителей КВСВ (1971); усилитель УШ-10 (1971); интегральный дискриминатор ИД-2 (1971); блок автоматической печати БАП-2 (1971); сигнальная дымовая пожарная установка СДПУ-1, СКПУ-1 (1971); комбинированный извещатель КИ-1 (1971); </w:t>
      </w:r>
      <w:proofErr w:type="spellStart"/>
      <w:r w:rsidRPr="00F33EBB">
        <w:rPr>
          <w:rFonts w:ascii="Times New Roman" w:hAnsi="Times New Roman" w:cs="Times New Roman"/>
          <w:color w:val="000000" w:themeColor="text1"/>
          <w:sz w:val="16"/>
          <w:szCs w:val="16"/>
        </w:rPr>
        <w:t>кремосбивалка</w:t>
      </w:r>
      <w:proofErr w:type="spellEnd"/>
      <w:r w:rsidRPr="00F33EBB">
        <w:rPr>
          <w:rFonts w:ascii="Times New Roman" w:hAnsi="Times New Roman" w:cs="Times New Roman"/>
          <w:color w:val="000000" w:themeColor="text1"/>
          <w:sz w:val="16"/>
          <w:szCs w:val="16"/>
        </w:rPr>
        <w:t xml:space="preserve"> СКГМ.</w:t>
      </w:r>
    </w:p>
    <w:p w14:paraId="7F19133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СКБ завода № 696, ЦКБ-1 МПСС, Союзный НИИ-1 ГКРЭ, МСМ, ГК ИАЭ, п/я 1598, Союзный НИИ приборостроения (СНИИП), п/я 2502, ФГУП «Ордена Трудового Красного Знамени Научно-инженерный центр (НИЦ) «СНИИП» Минатома /г. Москва ул. Б. Почтовая, 16; ул. Спартаковская, 7; 4-я ул. Октябрьского поля/ / г. Москва ул. Расплетина, 5 к. 1/</w:t>
      </w:r>
    </w:p>
    <w:p w14:paraId="0003DB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1948 г. на базе ОГК завода № 696 создано СКБ по проектированию дозиметрических и радиометрических приборов в составе двух лабораторий, КБ и макетной мастерской. Решением СМ № 9223рс от 19.04.1952 г. с целью расширения ОКР по технологической, дозиметрической, лабораторной аппаратуре и медицинским приборам для измерения ионизирующих излучений СКБ завода № 696 преобразовано в ЦКБ-1 МПСС. Из СКБ в новое ЦКБ-1 перешел коллектив из 21 чел. Вначале предприятию поставлена задача по разработке приборов на базе зарубежных образцов. Первоначально ЦКБ располагалось на территории завода № 696 (ул. Б. Почтовая, 16), а также имело здание по ул. Спартаковской, 7. Производственная база - завод № 1 </w:t>
      </w:r>
      <w:proofErr w:type="spellStart"/>
      <w:r w:rsidRPr="00F33EBB">
        <w:rPr>
          <w:rFonts w:ascii="Times New Roman" w:hAnsi="Times New Roman" w:cs="Times New Roman"/>
          <w:color w:val="000000" w:themeColor="text1"/>
          <w:sz w:val="16"/>
          <w:szCs w:val="16"/>
        </w:rPr>
        <w:t>Энергоремтреста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МЭСиЭП</w:t>
      </w:r>
      <w:proofErr w:type="spellEnd"/>
      <w:r w:rsidRPr="00F33EBB">
        <w:rPr>
          <w:rFonts w:ascii="Times New Roman" w:hAnsi="Times New Roman" w:cs="Times New Roman"/>
          <w:color w:val="000000" w:themeColor="text1"/>
          <w:sz w:val="16"/>
          <w:szCs w:val="16"/>
        </w:rPr>
        <w:t>, переданный ЦКБ-1 в 05.1953 г. В составе ЦКБ: отдел № 1 (затем- отдел № 4), КО. В составе отдела № 1: лаборатории № 1 (радиометры, дозиметры, медицинская и технологическая аппаратура), № 2 (электронно- физическая аппаратура). В 1954 г. организованы лаборатории № 3 и № 4. В 1955 г. образован отдел № 2. В начале 1960-х  г. в его составе созданы лаборатории по разработке аппаратуры измерения активности жидкостей, газов, аэрозолей и объемных жидких сред.</w:t>
      </w:r>
    </w:p>
    <w:p w14:paraId="2F05134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решению СМ СССР № 19215 от 3.08.1953 г. ЦКБ передано строительство комплекса новых зданий. В 1954 г. ЦКБ и опытный завод переехали в три новые корпуса (производственный, научный и вспомогательный) на 4-й ул. Октябрьского Поля (ныне- ул. Расплетина), первая очередь которых введена в эксплуатацию в 06.1955 г.</w:t>
      </w:r>
    </w:p>
    <w:p w14:paraId="70C247B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15.08.1955 г. в состав ЦКБ влит коллектив (23 чел.) ликвидированного СКБ-2 завода № 528. На его базе создан отдел № 3 по ядерно-геофизической аппаратуре. В его составе созданы лаборатории № 10 (аналитических и каротажных приборов), № 11 (</w:t>
      </w:r>
      <w:proofErr w:type="spellStart"/>
      <w:r w:rsidRPr="00F33EBB">
        <w:rPr>
          <w:rFonts w:ascii="Times New Roman" w:hAnsi="Times New Roman" w:cs="Times New Roman"/>
          <w:color w:val="000000" w:themeColor="text1"/>
          <w:sz w:val="16"/>
          <w:szCs w:val="16"/>
        </w:rPr>
        <w:t>рудосортировочных</w:t>
      </w:r>
      <w:proofErr w:type="spellEnd"/>
      <w:r w:rsidRPr="00F33EBB">
        <w:rPr>
          <w:rFonts w:ascii="Times New Roman" w:hAnsi="Times New Roman" w:cs="Times New Roman"/>
          <w:color w:val="000000" w:themeColor="text1"/>
          <w:sz w:val="16"/>
          <w:szCs w:val="16"/>
        </w:rPr>
        <w:t xml:space="preserve"> приборов). В 03.1956 г. организована лаборатория № 12 (переносные поисковые радиометры), в 10.1957 г. она переведена в отдел № 4, а из лаборатории № 10 выделена группа, преобразованная затем в новую лабораторию № 12.</w:t>
      </w:r>
    </w:p>
    <w:p w14:paraId="684712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Пост. СМ № 507-255 от 13.05.1957 г. ЦКБ-1 преобразовано в СНИИ-1 ГКРЭ, «предприятие п/я 1598»; 10.05.1058 г. утверждено положение о институте. Пост. СМ № 577-282 от 3.05.1958 г. СНИИ-1 с опытным заводом переведен в подчинение МСМ, приказом МСМ № 0342 от 5.07.1958 г. на </w:t>
      </w:r>
      <w:proofErr w:type="spellStart"/>
      <w:r w:rsidRPr="00F33EBB">
        <w:rPr>
          <w:rFonts w:ascii="Times New Roman" w:hAnsi="Times New Roman" w:cs="Times New Roman"/>
          <w:color w:val="000000" w:themeColor="text1"/>
          <w:sz w:val="16"/>
          <w:szCs w:val="16"/>
        </w:rPr>
        <w:t>инстшут</w:t>
      </w:r>
      <w:proofErr w:type="spellEnd"/>
      <w:r w:rsidRPr="00F33EBB">
        <w:rPr>
          <w:rFonts w:ascii="Times New Roman" w:hAnsi="Times New Roman" w:cs="Times New Roman"/>
          <w:color w:val="000000" w:themeColor="text1"/>
          <w:sz w:val="16"/>
          <w:szCs w:val="16"/>
        </w:rPr>
        <w:t xml:space="preserve"> возложена задача дальнейшего совершенствования ядерного приборостроения. По распоряжению правительства № </w:t>
      </w:r>
      <w:proofErr w:type="spellStart"/>
      <w:r w:rsidRPr="00F33EBB">
        <w:rPr>
          <w:rFonts w:ascii="Times New Roman" w:hAnsi="Times New Roman" w:cs="Times New Roman"/>
          <w:color w:val="000000" w:themeColor="text1"/>
          <w:sz w:val="16"/>
          <w:szCs w:val="16"/>
        </w:rPr>
        <w:t>ЮОрс</w:t>
      </w:r>
      <w:proofErr w:type="spellEnd"/>
      <w:r w:rsidRPr="00F33EBB">
        <w:rPr>
          <w:rFonts w:ascii="Times New Roman" w:hAnsi="Times New Roman" w:cs="Times New Roman"/>
          <w:color w:val="000000" w:themeColor="text1"/>
          <w:sz w:val="16"/>
          <w:szCs w:val="16"/>
        </w:rPr>
        <w:t xml:space="preserve"> от 6.01.1954 г. и приказу МСМ № 0460 от 5.10.1959 г. при НИИ-1 был образован Ученый совет института (НИИ-212). Пост. № 933- 390 от 25.08.1960 г. и приказом № 0330 от 7.09.1960 г. институт передан в подчинение ГК ИАЭ и определен головным в области ядерного приборостроения (подтверждено далее приказом № 0184 от 25.08.1964 г.). Приказом ГКИАЭ № 064 от 19.04.1963 г. СНИИ-1 переименован в СНИИП. Со 2.01.1967 г. открытое наименование «организация п/я 2502» (до 1988 г.). В 1971-72 г.- в ведении 17ГУ МСМ.</w:t>
      </w:r>
    </w:p>
    <w:p w14:paraId="09983CD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1957-58 г. создан отдел № 9, в 1958 г. в СНИИ-1 переведена группа сотрудников из ИАЭ (18 чел.), К.Э. </w:t>
      </w:r>
      <w:proofErr w:type="spellStart"/>
      <w:r w:rsidRPr="00F33EBB">
        <w:rPr>
          <w:rFonts w:ascii="Times New Roman" w:hAnsi="Times New Roman" w:cs="Times New Roman"/>
          <w:color w:val="000000" w:themeColor="text1"/>
          <w:sz w:val="16"/>
          <w:szCs w:val="16"/>
        </w:rPr>
        <w:t>Эрглис</w:t>
      </w:r>
      <w:proofErr w:type="spellEnd"/>
      <w:r w:rsidRPr="00F33EBB">
        <w:rPr>
          <w:rFonts w:ascii="Times New Roman" w:hAnsi="Times New Roman" w:cs="Times New Roman"/>
          <w:color w:val="000000" w:themeColor="text1"/>
          <w:sz w:val="16"/>
          <w:szCs w:val="16"/>
        </w:rPr>
        <w:t xml:space="preserve"> и Б.Н. Кононов из МИФИ, Д.П. Ширшов из КБ-11, И.Д. Мурин из ФИ АН. Отдел № 5 автоматизации измерений в начале 1960-х </w:t>
      </w:r>
      <w:proofErr w:type="spellStart"/>
      <w:r w:rsidRPr="00F33EBB">
        <w:rPr>
          <w:rFonts w:ascii="Times New Roman" w:hAnsi="Times New Roman" w:cs="Times New Roman"/>
          <w:color w:val="000000" w:themeColor="text1"/>
          <w:sz w:val="16"/>
          <w:szCs w:val="16"/>
        </w:rPr>
        <w:t>переориентироаван</w:t>
      </w:r>
      <w:proofErr w:type="spellEnd"/>
      <w:r w:rsidRPr="00F33EBB">
        <w:rPr>
          <w:rFonts w:ascii="Times New Roman" w:hAnsi="Times New Roman" w:cs="Times New Roman"/>
          <w:color w:val="000000" w:themeColor="text1"/>
          <w:sz w:val="16"/>
          <w:szCs w:val="16"/>
        </w:rPr>
        <w:t xml:space="preserve"> на разработку ядерно-геофизической аппаратуры, в 1962 г. в его состав из отдела № 3 переведена лаборатория № 11 </w:t>
      </w:r>
      <w:proofErr w:type="spellStart"/>
      <w:r w:rsidRPr="00F33EBB">
        <w:rPr>
          <w:rFonts w:ascii="Times New Roman" w:hAnsi="Times New Roman" w:cs="Times New Roman"/>
          <w:color w:val="000000" w:themeColor="text1"/>
          <w:sz w:val="16"/>
          <w:szCs w:val="16"/>
        </w:rPr>
        <w:t>рудосортировочной</w:t>
      </w:r>
      <w:proofErr w:type="spellEnd"/>
      <w:r w:rsidRPr="00F33EBB">
        <w:rPr>
          <w:rFonts w:ascii="Times New Roman" w:hAnsi="Times New Roman" w:cs="Times New Roman"/>
          <w:color w:val="000000" w:themeColor="text1"/>
          <w:sz w:val="16"/>
          <w:szCs w:val="16"/>
        </w:rPr>
        <w:t xml:space="preserve"> аппаратуры. В 10.1962 г. нумерация лабораторий была упорядочена (в отделе № 3- лаборатории № 31, 32,...; в отделе № 4- № 41, 42,...). В 1966 г. из отдела № 4 выделился отдел № 10 (аппаратура для атомной энергетики).</w:t>
      </w:r>
    </w:p>
    <w:p w14:paraId="30631A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самого начала велась разработка спецаппаратуры для армии и флота: приборов радиационной разведки (носимых, бортовых и стационарных), радиационного контроля, противоатомной защиты (ПАЗ). В соответствии с ПСМ № 715-240 от 21.07.1967 г. и приказом МСМ № 0224 от 7.08.1967 г. институт определен головным по разработке бортовой аппаратуры, основанной на ионизирующих излучениях. В соответствии с ПСМ № 756-246 от 1.09.1980 г. и приказом МСМ № 0252 от 5.12.1980 г. СНИИП определен головным по разработке приборов радиационной разведки и контроля радиационного загрязнения. По решению ВПК № 145 от 8.05.1981 г. и указанию МСМ № СТ 1342/19/19 от 7.07.1981 г. институт определен головным по разработке средств защиты личного состава и техники от воздействия ОМП. В 1960-е  г. проведены НИР «Квадрат» (1963-65 г., В.В. Матвеев), «Лиственница», «Катет» по созданию аппаратуры 3-го поколения. В конце 1970-х- НИР «Пеламида» (А.Н. Климов) по аппаратуре 4-го поколения. По темам «Акула», «Сазан» и «</w:t>
      </w:r>
      <w:proofErr w:type="spellStart"/>
      <w:r w:rsidRPr="00F33EBB">
        <w:rPr>
          <w:rFonts w:ascii="Times New Roman" w:hAnsi="Times New Roman" w:cs="Times New Roman"/>
          <w:color w:val="000000" w:themeColor="text1"/>
          <w:sz w:val="16"/>
          <w:szCs w:val="16"/>
        </w:rPr>
        <w:t>Тевяк</w:t>
      </w:r>
      <w:proofErr w:type="spellEnd"/>
      <w:r w:rsidRPr="00F33EBB">
        <w:rPr>
          <w:rFonts w:ascii="Times New Roman" w:hAnsi="Times New Roman" w:cs="Times New Roman"/>
          <w:color w:val="000000" w:themeColor="text1"/>
          <w:sz w:val="16"/>
          <w:szCs w:val="16"/>
        </w:rPr>
        <w:t>» создана информационно- управляющая система многоцелевого назначения (ИУС МН). Разрабатывали аппаратуру отделы № 101, 102, 103, 104, 106, 109.</w:t>
      </w:r>
    </w:p>
    <w:p w14:paraId="64ED96B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момента образования в СКБ велась разработка поисковой и производственной аппаратуры для радиоактивных руд. Создано несколько поколений носимых и стационарных радиометров. Приказом МСМ № 091 от 15.03.1966 г. институт определен головным по созданию приборов для добычи и обогащения руд. Выполнены НИР «Бузина-Н», «Ирга-Н», «Ольха», «Пространство-1, -2», «Плющ», «Калина-Н», «Омела-Н», «Даная-Н». С 1960-х  г. - также разработка приборов для поиска и анализа нерадиоактивных руд. Создавались приборы для обеспечения радиационной безопасности на горно-добывающих предприятиях, на судах с ядерной энергетической установкой. Выполнены НИР «Квадрат» и «Литий» (1964-65 г.) по аппаратуре для атомных судов (</w:t>
      </w:r>
      <w:proofErr w:type="spellStart"/>
      <w:r w:rsidRPr="00F33EBB">
        <w:rPr>
          <w:rFonts w:ascii="Times New Roman" w:hAnsi="Times New Roman" w:cs="Times New Roman"/>
          <w:color w:val="000000" w:themeColor="text1"/>
          <w:sz w:val="16"/>
          <w:szCs w:val="16"/>
        </w:rPr>
        <w:t>В.В.Матвеев</w:t>
      </w:r>
      <w:proofErr w:type="spellEnd"/>
      <w:r w:rsidRPr="00F33EBB">
        <w:rPr>
          <w:rFonts w:ascii="Times New Roman" w:hAnsi="Times New Roman" w:cs="Times New Roman"/>
          <w:color w:val="000000" w:themeColor="text1"/>
          <w:sz w:val="16"/>
          <w:szCs w:val="16"/>
        </w:rPr>
        <w:t>).</w:t>
      </w:r>
    </w:p>
    <w:p w14:paraId="09BCA0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Еще одним направлением деятельности была разработка серийной электронно-физической аппаратуры для науки и промышленности. В соответствии с ПСМ № 164-66 от 23.02.1967 г. и приказами МСМ № 0124 и № 0260 от 25.09.1967 г. СНИИП определен ведущим по дозиметрической, радиометрической и электронно-физической аппаратуре. Создано пять поколений аппаратуры. В 1956 г. проведена НИР «Огонь» и ОКР «Вьюга» по сцинтилляционным спектрометрам, в 1958-60 г. - НИР «Элемент», НИР «Шум» (1963 г.), НИР «Биота», «Бузина»; в 1957 г.- НИР «Прогресс», в 1961-62 г.- НИР «Точка» по внедрению транзисторов в измерительных приборах, в 1965 г.- НИР «Цапля», НИР «Чомга» (1973-75 г.); в 1968 г.- НИР «Морфей», в начале 1970-х- НИР «Минимум». В 1971 г. институт принимал участие в разработке первой отечественной </w:t>
      </w:r>
      <w:proofErr w:type="spellStart"/>
      <w:r w:rsidRPr="00F33EBB">
        <w:rPr>
          <w:rFonts w:ascii="Times New Roman" w:hAnsi="Times New Roman" w:cs="Times New Roman"/>
          <w:color w:val="000000" w:themeColor="text1"/>
          <w:sz w:val="16"/>
          <w:szCs w:val="16"/>
        </w:rPr>
        <w:t>мини-ЭВМ</w:t>
      </w:r>
      <w:proofErr w:type="spellEnd"/>
      <w:r w:rsidRPr="00F33EBB">
        <w:rPr>
          <w:rFonts w:ascii="Times New Roman" w:hAnsi="Times New Roman" w:cs="Times New Roman"/>
          <w:color w:val="000000" w:themeColor="text1"/>
          <w:sz w:val="16"/>
          <w:szCs w:val="16"/>
        </w:rPr>
        <w:t xml:space="preserve"> «Электроника-100», в 1975-76 г. разработана УНО-92.</w:t>
      </w:r>
    </w:p>
    <w:p w14:paraId="2456342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1950-х  г. велась разработка индивидуальных дозиметров (темы «Медуза», «Сарган», «Мурена»), в т. ч. </w:t>
      </w:r>
      <w:proofErr w:type="spellStart"/>
      <w:r w:rsidRPr="00F33EBB">
        <w:rPr>
          <w:rFonts w:ascii="Times New Roman" w:hAnsi="Times New Roman" w:cs="Times New Roman"/>
          <w:color w:val="000000" w:themeColor="text1"/>
          <w:sz w:val="16"/>
          <w:szCs w:val="16"/>
        </w:rPr>
        <w:t>термолюминофорных</w:t>
      </w:r>
      <w:proofErr w:type="spellEnd"/>
      <w:r w:rsidRPr="00F33EBB">
        <w:rPr>
          <w:rFonts w:ascii="Times New Roman" w:hAnsi="Times New Roman" w:cs="Times New Roman"/>
          <w:color w:val="000000" w:themeColor="text1"/>
          <w:sz w:val="16"/>
          <w:szCs w:val="16"/>
        </w:rPr>
        <w:t xml:space="preserve"> (темы «Рак», «Шлейф»). В начале 1980-х  г. созданы первые отечественные цифровые электронные дозиметры.</w:t>
      </w:r>
    </w:p>
    <w:p w14:paraId="1A1B6C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1950-х  г.- разработка аппаратуры контроля и управления для атомных реакторов (отдел № 104). В начале 1960-х  г. создан специализированный отдел № 107. Созданы приборы контроля герметичности </w:t>
      </w:r>
      <w:proofErr w:type="spellStart"/>
      <w:r w:rsidRPr="00F33EBB">
        <w:rPr>
          <w:rFonts w:ascii="Times New Roman" w:hAnsi="Times New Roman" w:cs="Times New Roman"/>
          <w:color w:val="000000" w:themeColor="text1"/>
          <w:sz w:val="16"/>
          <w:szCs w:val="16"/>
        </w:rPr>
        <w:t>ТВЭЛов</w:t>
      </w:r>
      <w:proofErr w:type="spellEnd"/>
      <w:r w:rsidRPr="00F33EBB">
        <w:rPr>
          <w:rFonts w:ascii="Times New Roman" w:hAnsi="Times New Roman" w:cs="Times New Roman"/>
          <w:color w:val="000000" w:themeColor="text1"/>
          <w:sz w:val="16"/>
          <w:szCs w:val="16"/>
        </w:rPr>
        <w:t xml:space="preserve">, несколько поколений систем внутриреакторного контроля, контроля радиационной безопасности (КРБ). В 1971 г. создан отдел (№ 110) по разработке аппаратуры контроля радиационной безопасности (АКРБ) на АЭС, в его составе в 1971-73 г. организованы лаборатории: блоков и устройств детектирования; системотехники; выводных устройств; электронных блоков и устройств. Затем созданы еще две лаборатории (конец 1980-х-90-е). В 1978 г. создан научный отдел математического и программного обеспечения этих систем (НОМПО), АСУ ТП реакторов. В составе отдела (1980-е  г.) 2 лаборатории: математического и программного обеспечения. Выполнены НИР «Восток» по системам контроля ВВР, НИР «Эхо» по контролю герметичности </w:t>
      </w:r>
      <w:proofErr w:type="spellStart"/>
      <w:r w:rsidRPr="00F33EBB">
        <w:rPr>
          <w:rFonts w:ascii="Times New Roman" w:hAnsi="Times New Roman" w:cs="Times New Roman"/>
          <w:color w:val="000000" w:themeColor="text1"/>
          <w:sz w:val="16"/>
          <w:szCs w:val="16"/>
        </w:rPr>
        <w:t>ТВЭЛов</w:t>
      </w:r>
      <w:proofErr w:type="spellEnd"/>
      <w:r w:rsidRPr="00F33EBB">
        <w:rPr>
          <w:rFonts w:ascii="Times New Roman" w:hAnsi="Times New Roman" w:cs="Times New Roman"/>
          <w:color w:val="000000" w:themeColor="text1"/>
          <w:sz w:val="16"/>
          <w:szCs w:val="16"/>
        </w:rPr>
        <w:t xml:space="preserve">, в 1980-х  г.- НИР «Каракорум» по системам внутриреакторного контроля. Проведены также НИР «Лавр», «Пихта», «Лилия», «Лотос», «Орлан» (1979-81 г.), «Дилемма» (1991 г.). Аппаратуру контроля герметичности оболочек </w:t>
      </w:r>
      <w:proofErr w:type="spellStart"/>
      <w:r w:rsidRPr="00F33EBB">
        <w:rPr>
          <w:rFonts w:ascii="Times New Roman" w:hAnsi="Times New Roman" w:cs="Times New Roman"/>
          <w:color w:val="000000" w:themeColor="text1"/>
          <w:sz w:val="16"/>
          <w:szCs w:val="16"/>
        </w:rPr>
        <w:t>ТВЭЛов</w:t>
      </w:r>
      <w:proofErr w:type="spellEnd"/>
      <w:r w:rsidRPr="00F33EBB">
        <w:rPr>
          <w:rFonts w:ascii="Times New Roman" w:hAnsi="Times New Roman" w:cs="Times New Roman"/>
          <w:color w:val="000000" w:themeColor="text1"/>
          <w:sz w:val="16"/>
          <w:szCs w:val="16"/>
        </w:rPr>
        <w:t xml:space="preserve"> (КТО) разрабатывали три НИЛ и КБ, созданное для этого в 1970-х  г. По приказу МСМ № 060 от 25.03.1982 г. СНИИП назначен базовым предприятием по разработке и внедрению типовых проектов АСУ НИИ. С 1986 г.- НИР «Рубеж-Н» по концепции построения государственной системы радиационного контроля в стране, в начале 1990- х- ОКР «Ваятель» (совместно с ЦКБ «Комета»), В начале 1990-х  г. создана АСКРО «Радон» для Московского региона. Постановлениями правительства № 600 от 1992 г. и № 1085 от 1995 г. задано создание подобной системы для всей территории РФ.</w:t>
      </w:r>
    </w:p>
    <w:p w14:paraId="292103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конца 1950-х  г. велась разработка приборов для термоядерных исследований. Выполнены НИР «Температура» и «Конго». Разработка приборов для космических исследований, проведена НИР «Страус» (1962 г.).</w:t>
      </w:r>
    </w:p>
    <w:p w14:paraId="72A010E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1959 г. организован отдел № 6 метрологии и дозиметрии с лабораторией метрологии, которая в 1963 г. стала базовой для предприятий МСМ. По приказу МСМ № 320 от 30.12.1971 г. институт определен головным по метрологии и измерительной технике в области ионизирующих излучений. Далее это подтверждено ПСМ № 848- 286 от 9.12.1972 г. и приказами № 073 от 20.03.1973 г. и № 043 от 10.03.1983 г. Был создан отдел контрольно- измерительных приборов и аппаратуры (</w:t>
      </w:r>
      <w:proofErr w:type="spellStart"/>
      <w:r w:rsidRPr="00F33EBB">
        <w:rPr>
          <w:rFonts w:ascii="Times New Roman" w:hAnsi="Times New Roman" w:cs="Times New Roman"/>
          <w:color w:val="000000" w:themeColor="text1"/>
          <w:sz w:val="16"/>
          <w:szCs w:val="16"/>
        </w:rPr>
        <w:t>ОКИПиА</w:t>
      </w:r>
      <w:proofErr w:type="spellEnd"/>
      <w:r w:rsidRPr="00F33EBB">
        <w:rPr>
          <w:rFonts w:ascii="Times New Roman" w:hAnsi="Times New Roman" w:cs="Times New Roman"/>
          <w:color w:val="000000" w:themeColor="text1"/>
          <w:sz w:val="16"/>
          <w:szCs w:val="16"/>
        </w:rPr>
        <w:t xml:space="preserve">). С 1959 г.- НИР «Эталон» по метрологии излучений (Д.П. Ширшов), затем- НИР «Биота». По приказу ГКИАЭ № 0240с от 29.11.1962 г. институту поручена разработка прецизионных метрологических установок для науки и промышленности. В 1964-66 г. выполнена ОКР «Лена-Н» по созданию приборов для НИФХИ. Затем для НИИЭФА по теме «Урал» создана первая промышленная установка 9024-01 для измерения параметров пучков электронов, выполнена работа «Омолон». В 1972 г. создана система мониторирования пучка излучения ускорителя для ВНИИЯГГ, в 1978 г.- для Ереванского физического института. В 1986 г. по теме «Юкон» создана калориметрическая установка УХ-12П. Изготавливалось различное поверочное оборудование по темам: «Шилка» (1973-79 г.), «Тулома» (1982 г.), «Электрон-1, -2» (1982-86 г.), «Сазан», «Ларга-Дюгонь», «Литий», «Ижора», «Локация» (1992 г.), «Кама». Созданы рабочие эталоны источников излучений- работы «Ганг» (1965 г.), «Сургут» (Э.Ф. </w:t>
      </w:r>
      <w:proofErr w:type="spellStart"/>
      <w:r w:rsidRPr="00F33EBB">
        <w:rPr>
          <w:rFonts w:ascii="Times New Roman" w:hAnsi="Times New Roman" w:cs="Times New Roman"/>
          <w:color w:val="000000" w:themeColor="text1"/>
          <w:sz w:val="16"/>
          <w:szCs w:val="16"/>
        </w:rPr>
        <w:t>Гарапов</w:t>
      </w:r>
      <w:proofErr w:type="spellEnd"/>
      <w:r w:rsidRPr="00F33EBB">
        <w:rPr>
          <w:rFonts w:ascii="Times New Roman" w:hAnsi="Times New Roman" w:cs="Times New Roman"/>
          <w:color w:val="000000" w:themeColor="text1"/>
          <w:sz w:val="16"/>
          <w:szCs w:val="16"/>
        </w:rPr>
        <w:t>).</w:t>
      </w:r>
    </w:p>
    <w:p w14:paraId="01B5798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1983 г. в структуру Отдела метрологии введено бюро по координации базовыми организациями МСМ. В 1993 г. Метрологический центр СНИИП получил статус Отраслевого в области дозиметрии и радиометрии. В его составе: Базовая лаборатория метрологии ионизирующих излучений, Отраслевая лаборатория образцовых мер и </w:t>
      </w:r>
      <w:proofErr w:type="spellStart"/>
      <w:r w:rsidRPr="00F33EBB">
        <w:rPr>
          <w:rFonts w:ascii="Times New Roman" w:hAnsi="Times New Roman" w:cs="Times New Roman"/>
          <w:color w:val="000000" w:themeColor="text1"/>
          <w:sz w:val="16"/>
          <w:szCs w:val="16"/>
        </w:rPr>
        <w:t>градуировочных</w:t>
      </w:r>
      <w:proofErr w:type="spellEnd"/>
      <w:r w:rsidRPr="00F33EBB">
        <w:rPr>
          <w:rFonts w:ascii="Times New Roman" w:hAnsi="Times New Roman" w:cs="Times New Roman"/>
          <w:color w:val="000000" w:themeColor="text1"/>
          <w:sz w:val="16"/>
          <w:szCs w:val="16"/>
        </w:rPr>
        <w:t xml:space="preserve"> установок, ОКИП.</w:t>
      </w:r>
    </w:p>
    <w:p w14:paraId="2A0359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Действовал отдел № 8 стандартизации и унификации (1960-е). По приказу МСМ № 031 от 28.01.1970 г. СНИИП определен базовой организацией в стандартизации ядерной аппаратуры, в соответствии с ПСМ № 937 от 10.11.1970 г. и приказом № 0259 от 25.10.1971 г. определен головным по стандартизации и унификации в области ядерного приборостроения. По приказу № 47 от 9.07.1971 г. назначен головным по разработке Агрегатированной системы атомного приборостроения.</w:t>
      </w:r>
    </w:p>
    <w:p w14:paraId="5D87A57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1960-е  г. сформировался КО в составе девяти КБ, технологический отдел, метрологический и испытательный центры. Отдел испытаний был преобразован в базовый отдел надежности, испытаний и технического контроля (БОНИТК), в его состав входил ОТК. Бюро технической информации (БТИ) преобразовано в отдел научно-технической информации (ОНТИ), в его составе- техническая библиотека, типография, отдел изданий. В соответствии с ПСМ № 496 от 19.07.1971 г. и приказами № 0220 от 6.09.1971 г. и № 0180 от 5.07.1972 г. на СНИИП возложены функции головного отдела НТИ. По приказу № 332 от 07.1972 г. институт определен базовым в контроле за качеством продукции. Созданы подразделения патентных исследований, технико-экономических исследований.</w:t>
      </w:r>
    </w:p>
    <w:p w14:paraId="37E3B9E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03.1963 г. введен в эксплуатацию Пятигорский филиал института (с 1965 г.- завод «Импульс»). 16.11.1970 г. введены в эксплуатацию филиалы в Обнинске (с 1974 г.- завод «Сигнал») и в  г. Желтые Воды (с 1974 г.- завод «Электрон»). В 10.1972 г. на строящемся заводе в Дубне организовано КТБ СНИИП. 25.11.1974 г. филиал в Дубне вступил в строй (с 1975 г.- завод «Тензор»),</w:t>
      </w:r>
    </w:p>
    <w:p w14:paraId="3660579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соответствии с ПСМ № 900 от 27.09.1967 г. начата разработка медицинских приборов для радиоизотопных исследований. В 1974 г. создана лаборатория приборов ядерной медицины.</w:t>
      </w:r>
    </w:p>
    <w:p w14:paraId="290D39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институте действовал ускоритель ЭГ-2,5.</w:t>
      </w:r>
    </w:p>
    <w:p w14:paraId="7B5B81E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начале 1960-х  г. сформировано новое направление ядерного приборостроения- избирательная радиометрия. Долгое время институт был практически единственным в стране разработчиком аппаратуры для радиационных измерений. К 2002 г. создано более 2000 типов приборов.</w:t>
      </w:r>
    </w:p>
    <w:p w14:paraId="009379B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Сотрудники института принимали участие в ликвидации аварий на комбинате «Маяк», на Чернобыльской АЭС.</w:t>
      </w:r>
    </w:p>
    <w:p w14:paraId="34B0886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 1.01.1992 г. изменена организационная структура института. На базе отделений создано 12 хозрасчетных дочерних предприятий (ДП). Затем всего было создано более 40 ДП, на 2002 г. действовало 30. Приказом № 53 Минатома от 19.02.1992 г. переименован в НИЦ «СНИИП». В 1994 г. создан отдел № 5620 по обеспечению совместной деятельности и взаимодействию с малыми предприятиями. В 1995 г. создан Комитет по координации и научно-технической политике. В 1998 г. образован коммерческий отдел № 5210, в 1999 г.- информационный отдел № 5510.</w:t>
      </w:r>
    </w:p>
    <w:p w14:paraId="736D3F4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4121F2D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составе института (2002 г.): отделения: НИО № 11, № 18 и № 19; КО № 14; метрологии, стандартизации и обеспечения качества продукции № 15; службы: инженерно-техническая и социально-хозяйственная № 2000 (отделения: по инженерно-техническому обеспечению № 21, по социально-хозяйственному обеспечению № 22); производственная № 2500 (отделения: производственное № 26, научно-производственное № 27); коммерческая № 5200 (отдел № 5210); финансово-экономическая № 5300 (отделы: финансово-бухгалтерский № 5310, планово- договорной № 5320); по обеспечению безопасности и работе с персоналом № 5400 (отделы: кадров № 5410, </w:t>
      </w:r>
      <w:proofErr w:type="spellStart"/>
      <w:r w:rsidRPr="00F33EBB">
        <w:rPr>
          <w:rFonts w:ascii="Times New Roman" w:hAnsi="Times New Roman" w:cs="Times New Roman"/>
          <w:color w:val="000000" w:themeColor="text1"/>
          <w:sz w:val="16"/>
          <w:szCs w:val="16"/>
        </w:rPr>
        <w:t>режимно</w:t>
      </w:r>
      <w:proofErr w:type="spellEnd"/>
      <w:r w:rsidRPr="00F33EBB">
        <w:rPr>
          <w:rFonts w:ascii="Times New Roman" w:hAnsi="Times New Roman" w:cs="Times New Roman"/>
          <w:color w:val="000000" w:themeColor="text1"/>
          <w:sz w:val="16"/>
          <w:szCs w:val="16"/>
        </w:rPr>
        <w:t xml:space="preserve">-секретный № 5420; бюро пропусков № 5440); управления делами № 5500 (отдел № 5510, подразделение организационно-технического обеспечения № 5520); общетехническая № 5600 (советники </w:t>
      </w:r>
      <w:proofErr w:type="spellStart"/>
      <w:r w:rsidRPr="00F33EBB">
        <w:rPr>
          <w:rFonts w:ascii="Times New Roman" w:hAnsi="Times New Roman" w:cs="Times New Roman"/>
          <w:color w:val="000000" w:themeColor="text1"/>
          <w:sz w:val="16"/>
          <w:szCs w:val="16"/>
        </w:rPr>
        <w:t>гендирекции</w:t>
      </w:r>
      <w:proofErr w:type="spellEnd"/>
      <w:r w:rsidRPr="00F33EBB">
        <w:rPr>
          <w:rFonts w:ascii="Times New Roman" w:hAnsi="Times New Roman" w:cs="Times New Roman"/>
          <w:color w:val="000000" w:themeColor="text1"/>
          <w:sz w:val="16"/>
          <w:szCs w:val="16"/>
        </w:rPr>
        <w:t xml:space="preserve"> № 5610, отделы: № 5620, технической и международной деятельности № 5630); штаб ГО № 5450; </w:t>
      </w:r>
      <w:proofErr w:type="spellStart"/>
      <w:r w:rsidRPr="00F33EBB">
        <w:rPr>
          <w:rFonts w:ascii="Times New Roman" w:hAnsi="Times New Roman" w:cs="Times New Roman"/>
          <w:color w:val="000000" w:themeColor="text1"/>
          <w:sz w:val="16"/>
          <w:szCs w:val="16"/>
        </w:rPr>
        <w:t>юристконсульт</w:t>
      </w:r>
      <w:proofErr w:type="spellEnd"/>
      <w:r w:rsidRPr="00F33EBB">
        <w:rPr>
          <w:rFonts w:ascii="Times New Roman" w:hAnsi="Times New Roman" w:cs="Times New Roman"/>
          <w:color w:val="000000" w:themeColor="text1"/>
          <w:sz w:val="16"/>
          <w:szCs w:val="16"/>
        </w:rPr>
        <w:t xml:space="preserve"> № 5451. Имелись корпуса: главный, ОЭП, деревообработки и литья, научно-тематических отделов, теоретического отдела и отдела детекторов, склад РЭ изделий, склад механических изделий, КО, заготовительный цех, склад ГСМ, профком, столовая, поликлиника.</w:t>
      </w:r>
    </w:p>
    <w:p w14:paraId="4E6E8C4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(1952 г.)- 100 чел.</w:t>
      </w:r>
    </w:p>
    <w:p w14:paraId="02078B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 (1952 г.-)- С.В. Мамиконян. Директор (04.1953-61 г.)- С.В. Мамиконян, (1961-73 г.)- А.А. Шеховцов; и.о. директора (04.1973-06.1974 г.)- В.В. Матвеев; (06.1974 г.-)- В.В. Матвеев. Гендиректор (-1997 г.)- В.В. Матвеев, (1.07.1997- 2001 г.-)- С.Б. </w:t>
      </w:r>
      <w:proofErr w:type="spellStart"/>
      <w:r w:rsidRPr="00F33EBB">
        <w:rPr>
          <w:rFonts w:ascii="Times New Roman" w:hAnsi="Times New Roman" w:cs="Times New Roman"/>
          <w:color w:val="000000" w:themeColor="text1"/>
          <w:sz w:val="16"/>
          <w:szCs w:val="16"/>
        </w:rPr>
        <w:t>Чебышов</w:t>
      </w:r>
      <w:proofErr w:type="spellEnd"/>
      <w:r w:rsidRPr="00F33EBB">
        <w:rPr>
          <w:rFonts w:ascii="Times New Roman" w:hAnsi="Times New Roman" w:cs="Times New Roman"/>
          <w:color w:val="000000" w:themeColor="text1"/>
          <w:sz w:val="16"/>
          <w:szCs w:val="16"/>
        </w:rPr>
        <w:t>, (2007 г.)- А. Пелевин.</w:t>
      </w:r>
    </w:p>
    <w:p w14:paraId="767FB1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1-зам. директора, гендиректора- К.Н. Стась, (2000-02 г.-)- Д.Н. </w:t>
      </w:r>
      <w:proofErr w:type="spellStart"/>
      <w:r w:rsidRPr="00F33EBB">
        <w:rPr>
          <w:rFonts w:ascii="Times New Roman" w:hAnsi="Times New Roman" w:cs="Times New Roman"/>
          <w:color w:val="000000" w:themeColor="text1"/>
          <w:sz w:val="16"/>
          <w:szCs w:val="16"/>
        </w:rPr>
        <w:t>Бучинский</w:t>
      </w:r>
      <w:proofErr w:type="spellEnd"/>
      <w:r w:rsidRPr="00F33EBB">
        <w:rPr>
          <w:rFonts w:ascii="Times New Roman" w:hAnsi="Times New Roman" w:cs="Times New Roman"/>
          <w:color w:val="000000" w:themeColor="text1"/>
          <w:sz w:val="16"/>
          <w:szCs w:val="16"/>
        </w:rPr>
        <w:t xml:space="preserve">. Зам. директора: по административно-хозяйственным вопросам (1952 г.-)- Т.А. </w:t>
      </w:r>
      <w:proofErr w:type="spellStart"/>
      <w:r w:rsidRPr="00F33EBB">
        <w:rPr>
          <w:rFonts w:ascii="Times New Roman" w:hAnsi="Times New Roman" w:cs="Times New Roman"/>
          <w:color w:val="000000" w:themeColor="text1"/>
          <w:sz w:val="16"/>
          <w:szCs w:val="16"/>
        </w:rPr>
        <w:t>Кручев</w:t>
      </w:r>
      <w:proofErr w:type="spellEnd"/>
      <w:r w:rsidRPr="00F33EBB">
        <w:rPr>
          <w:rFonts w:ascii="Times New Roman" w:hAnsi="Times New Roman" w:cs="Times New Roman"/>
          <w:color w:val="000000" w:themeColor="text1"/>
          <w:sz w:val="16"/>
          <w:szCs w:val="16"/>
        </w:rPr>
        <w:t xml:space="preserve">; по научной работе (1962-74 г.)- В.В. Матвеев, (1968-89 г.)- И.С. Крашенинников, (1975-90 г.)- И.Д. Мурин, (1976-97 г.)- К.Н. Стась, по научно-производственной работе (-1997 г.)- С.Б. </w:t>
      </w:r>
      <w:proofErr w:type="spellStart"/>
      <w:r w:rsidRPr="00F33EBB">
        <w:rPr>
          <w:rFonts w:ascii="Times New Roman" w:hAnsi="Times New Roman" w:cs="Times New Roman"/>
          <w:color w:val="000000" w:themeColor="text1"/>
          <w:sz w:val="16"/>
          <w:szCs w:val="16"/>
        </w:rPr>
        <w:t>Чебышов</w:t>
      </w:r>
      <w:proofErr w:type="spellEnd"/>
      <w:r w:rsidRPr="00F33EBB">
        <w:rPr>
          <w:rFonts w:ascii="Times New Roman" w:hAnsi="Times New Roman" w:cs="Times New Roman"/>
          <w:color w:val="000000" w:themeColor="text1"/>
          <w:sz w:val="16"/>
          <w:szCs w:val="16"/>
        </w:rPr>
        <w:t xml:space="preserve">; по производству- И.Е. Буренко; по экономическим и финансовым вопросам (1987-2000 г.)- Д.Н. </w:t>
      </w:r>
      <w:proofErr w:type="spellStart"/>
      <w:r w:rsidRPr="00F33EBB">
        <w:rPr>
          <w:rFonts w:ascii="Times New Roman" w:hAnsi="Times New Roman" w:cs="Times New Roman"/>
          <w:color w:val="000000" w:themeColor="text1"/>
          <w:sz w:val="16"/>
          <w:szCs w:val="16"/>
        </w:rPr>
        <w:t>Бучинский</w:t>
      </w:r>
      <w:proofErr w:type="spellEnd"/>
      <w:r w:rsidRPr="00F33EBB">
        <w:rPr>
          <w:rFonts w:ascii="Times New Roman" w:hAnsi="Times New Roman" w:cs="Times New Roman"/>
          <w:color w:val="000000" w:themeColor="text1"/>
          <w:sz w:val="16"/>
          <w:szCs w:val="16"/>
        </w:rPr>
        <w:t xml:space="preserve">, (1998-2002 г.-)- В.А. Костин; по общим вопросам (1952-54 г.)-  Г.Д. </w:t>
      </w:r>
      <w:proofErr w:type="spellStart"/>
      <w:r w:rsidRPr="00F33EBB">
        <w:rPr>
          <w:rFonts w:ascii="Times New Roman" w:hAnsi="Times New Roman" w:cs="Times New Roman"/>
          <w:color w:val="000000" w:themeColor="text1"/>
          <w:sz w:val="16"/>
          <w:szCs w:val="16"/>
        </w:rPr>
        <w:t>Саларидзе</w:t>
      </w:r>
      <w:proofErr w:type="spellEnd"/>
      <w:r w:rsidRPr="00F33EBB">
        <w:rPr>
          <w:rFonts w:ascii="Times New Roman" w:hAnsi="Times New Roman" w:cs="Times New Roman"/>
          <w:color w:val="000000" w:themeColor="text1"/>
          <w:sz w:val="16"/>
          <w:szCs w:val="16"/>
        </w:rPr>
        <w:t xml:space="preserve">, (1959-65 г.)- В.А. </w:t>
      </w:r>
      <w:proofErr w:type="spellStart"/>
      <w:r w:rsidRPr="00F33EBB">
        <w:rPr>
          <w:rFonts w:ascii="Times New Roman" w:hAnsi="Times New Roman" w:cs="Times New Roman"/>
          <w:color w:val="000000" w:themeColor="text1"/>
          <w:sz w:val="16"/>
          <w:szCs w:val="16"/>
        </w:rPr>
        <w:t>Жарненков</w:t>
      </w:r>
      <w:proofErr w:type="spellEnd"/>
      <w:r w:rsidRPr="00F33EBB">
        <w:rPr>
          <w:rFonts w:ascii="Times New Roman" w:hAnsi="Times New Roman" w:cs="Times New Roman"/>
          <w:color w:val="000000" w:themeColor="text1"/>
          <w:sz w:val="16"/>
          <w:szCs w:val="16"/>
        </w:rPr>
        <w:t xml:space="preserve">, (-1962 г.)- К.М. Попков, (1965-75 г.)- Е.И. Черенков, (1975-86 г.)- В.В. Мазаев; по кадрам (1955 г.-)- А.И. Голубев, (1957-74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Антонов, М.Т. Шевлягин, Р.А. Соколов, по кадрам и режиму (1972-2002 г.-)- В.Ф. Углов.</w:t>
      </w:r>
    </w:p>
    <w:p w14:paraId="1BC19DD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Коммерческий директор- Д.Н. </w:t>
      </w:r>
      <w:proofErr w:type="spellStart"/>
      <w:r w:rsidRPr="00F33EBB">
        <w:rPr>
          <w:rFonts w:ascii="Times New Roman" w:hAnsi="Times New Roman" w:cs="Times New Roman"/>
          <w:color w:val="000000" w:themeColor="text1"/>
          <w:sz w:val="16"/>
          <w:szCs w:val="16"/>
        </w:rPr>
        <w:t>Бучинский</w:t>
      </w:r>
      <w:proofErr w:type="spellEnd"/>
      <w:r w:rsidRPr="00F33EBB">
        <w:rPr>
          <w:rFonts w:ascii="Times New Roman" w:hAnsi="Times New Roman" w:cs="Times New Roman"/>
          <w:color w:val="000000" w:themeColor="text1"/>
          <w:sz w:val="16"/>
          <w:szCs w:val="16"/>
        </w:rPr>
        <w:t>. Управляющий делами (1968-91 г.)- С.П. Жуковский, (1991 -2002 г.-)- А.С. Ионов.</w:t>
      </w:r>
    </w:p>
    <w:p w14:paraId="6DD1C50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Научный руководитель (2001-02 г.-)- В.В. Матвеев.</w:t>
      </w:r>
    </w:p>
    <w:p w14:paraId="2380A20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(1953-59 г.)- И. Г. Кокин, (1961-67 г.)- А.Д. Тарасов, К.Э. </w:t>
      </w:r>
      <w:proofErr w:type="spellStart"/>
      <w:r w:rsidRPr="00F33EBB">
        <w:rPr>
          <w:rFonts w:ascii="Times New Roman" w:hAnsi="Times New Roman" w:cs="Times New Roman"/>
          <w:color w:val="000000" w:themeColor="text1"/>
          <w:sz w:val="16"/>
          <w:szCs w:val="16"/>
        </w:rPr>
        <w:t>Эрглис</w:t>
      </w:r>
      <w:proofErr w:type="spellEnd"/>
      <w:r w:rsidRPr="00F33EBB">
        <w:rPr>
          <w:rFonts w:ascii="Times New Roman" w:hAnsi="Times New Roman" w:cs="Times New Roman"/>
          <w:color w:val="000000" w:themeColor="text1"/>
          <w:sz w:val="16"/>
          <w:szCs w:val="16"/>
        </w:rPr>
        <w:t xml:space="preserve">, (1978-86 г.)- А.П. Чуйков, (1986- 2001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Королев.</w:t>
      </w:r>
    </w:p>
    <w:p w14:paraId="18D452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гл. инженера- А.С. Ионов, А.Д. Тарасов.</w:t>
      </w:r>
    </w:p>
    <w:p w14:paraId="2474FE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технолог (1940-е)- В.Ф. </w:t>
      </w:r>
      <w:proofErr w:type="spellStart"/>
      <w:r w:rsidRPr="00F33EBB">
        <w:rPr>
          <w:rFonts w:ascii="Times New Roman" w:hAnsi="Times New Roman" w:cs="Times New Roman"/>
          <w:color w:val="000000" w:themeColor="text1"/>
          <w:sz w:val="16"/>
          <w:szCs w:val="16"/>
        </w:rPr>
        <w:t>Зимнухов</w:t>
      </w:r>
      <w:proofErr w:type="spellEnd"/>
      <w:r w:rsidRPr="00F33EBB">
        <w:rPr>
          <w:rFonts w:ascii="Times New Roman" w:hAnsi="Times New Roman" w:cs="Times New Roman"/>
          <w:color w:val="000000" w:themeColor="text1"/>
          <w:sz w:val="16"/>
          <w:szCs w:val="16"/>
        </w:rPr>
        <w:t xml:space="preserve">, А.П. Чуйков, В.Н. Юдин. Гл. метролог (2002 г.)- И.П. </w:t>
      </w:r>
      <w:proofErr w:type="spellStart"/>
      <w:r w:rsidRPr="00F33EBB">
        <w:rPr>
          <w:rFonts w:ascii="Times New Roman" w:hAnsi="Times New Roman" w:cs="Times New Roman"/>
          <w:color w:val="000000" w:themeColor="text1"/>
          <w:sz w:val="16"/>
          <w:szCs w:val="16"/>
        </w:rPr>
        <w:t>Мысев</w:t>
      </w:r>
      <w:proofErr w:type="spellEnd"/>
      <w:r w:rsidRPr="00F33EBB">
        <w:rPr>
          <w:rFonts w:ascii="Times New Roman" w:hAnsi="Times New Roman" w:cs="Times New Roman"/>
          <w:color w:val="000000" w:themeColor="text1"/>
          <w:sz w:val="16"/>
          <w:szCs w:val="16"/>
        </w:rPr>
        <w:t>.</w:t>
      </w:r>
    </w:p>
    <w:p w14:paraId="375863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отделения- В.И. Бурьян, М.Н. Голованов,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Жернов, (2000 г.-)- А.С. Книжник, А.Ф. Леонов, И.Д. Мурин, Ю.П. </w:t>
      </w:r>
      <w:proofErr w:type="spellStart"/>
      <w:r w:rsidRPr="00F33EBB">
        <w:rPr>
          <w:rFonts w:ascii="Times New Roman" w:hAnsi="Times New Roman" w:cs="Times New Roman"/>
          <w:color w:val="000000" w:themeColor="text1"/>
          <w:sz w:val="16"/>
          <w:szCs w:val="16"/>
        </w:rPr>
        <w:t>Сельдяков</w:t>
      </w:r>
      <w:proofErr w:type="spellEnd"/>
      <w:r w:rsidRPr="00F33EBB">
        <w:rPr>
          <w:rFonts w:ascii="Times New Roman" w:hAnsi="Times New Roman" w:cs="Times New Roman"/>
          <w:color w:val="000000" w:themeColor="text1"/>
          <w:sz w:val="16"/>
          <w:szCs w:val="16"/>
        </w:rPr>
        <w:t>.</w:t>
      </w:r>
    </w:p>
    <w:p w14:paraId="54FCE4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отделения (1990-2002 г.-)- И.П. Бирюков, М.Н. Голованов, (2002 г.)- А.Ф. Леонов, С.Б. </w:t>
      </w:r>
      <w:proofErr w:type="spellStart"/>
      <w:r w:rsidRPr="00F33EBB">
        <w:rPr>
          <w:rFonts w:ascii="Times New Roman" w:hAnsi="Times New Roman" w:cs="Times New Roman"/>
          <w:color w:val="000000" w:themeColor="text1"/>
          <w:sz w:val="16"/>
          <w:szCs w:val="16"/>
        </w:rPr>
        <w:t>Чебышов</w:t>
      </w:r>
      <w:proofErr w:type="spellEnd"/>
      <w:r w:rsidRPr="00F33EBB">
        <w:rPr>
          <w:rFonts w:ascii="Times New Roman" w:hAnsi="Times New Roman" w:cs="Times New Roman"/>
          <w:color w:val="000000" w:themeColor="text1"/>
          <w:sz w:val="16"/>
          <w:szCs w:val="16"/>
        </w:rPr>
        <w:t>, (1999-2002 г.-&gt; И.И. Черкашин.</w:t>
      </w:r>
    </w:p>
    <w:p w14:paraId="04DD288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отделов: № 2 (1954-65 г.)- М.Н. Пчельников, (1965 г.-)- К.П. Марков, Л.В. Артеменкова, № 102 (1986 г.)- Н.В. Рябов; № 3 (1955-60 г.)- К.М. Попков, (1960 г.-)- И.П. Карпинский; № 4, № Ю4 (01.1956-83 г.)- Б.В. Немировский; № 5 (конец 1950-х)- К.Э. </w:t>
      </w:r>
      <w:proofErr w:type="spellStart"/>
      <w:r w:rsidRPr="00F33EBB">
        <w:rPr>
          <w:rFonts w:ascii="Times New Roman" w:hAnsi="Times New Roman" w:cs="Times New Roman"/>
          <w:color w:val="000000" w:themeColor="text1"/>
          <w:sz w:val="16"/>
          <w:szCs w:val="16"/>
        </w:rPr>
        <w:t>Эрглис</w:t>
      </w:r>
      <w:proofErr w:type="spellEnd"/>
      <w:r w:rsidRPr="00F33EBB">
        <w:rPr>
          <w:rFonts w:ascii="Times New Roman" w:hAnsi="Times New Roman" w:cs="Times New Roman"/>
          <w:color w:val="000000" w:themeColor="text1"/>
          <w:sz w:val="16"/>
          <w:szCs w:val="16"/>
        </w:rPr>
        <w:t xml:space="preserve">, (1960-е)- Б. Г. </w:t>
      </w:r>
      <w:proofErr w:type="spellStart"/>
      <w:r w:rsidRPr="00F33EBB">
        <w:rPr>
          <w:rFonts w:ascii="Times New Roman" w:hAnsi="Times New Roman" w:cs="Times New Roman"/>
          <w:color w:val="000000" w:themeColor="text1"/>
          <w:sz w:val="16"/>
          <w:szCs w:val="16"/>
        </w:rPr>
        <w:t>Егиазаров</w:t>
      </w:r>
      <w:proofErr w:type="spellEnd"/>
      <w:r w:rsidRPr="00F33EBB">
        <w:rPr>
          <w:rFonts w:ascii="Times New Roman" w:hAnsi="Times New Roman" w:cs="Times New Roman"/>
          <w:color w:val="000000" w:themeColor="text1"/>
          <w:sz w:val="16"/>
          <w:szCs w:val="16"/>
        </w:rPr>
        <w:t xml:space="preserve">; № 6 (1959 г.-)- Д.П. Ширшов; № 7 - В.И. Поликарпов; № 8 (1961 г.-)- И.Д. Мурин; № 9 (1957 г.-)- С.С. Курочкин; № 107 (1960-е-76 г.-)- В.И. Поликарпов, (1974 г.-)- И.В. </w:t>
      </w:r>
      <w:proofErr w:type="spellStart"/>
      <w:r w:rsidRPr="00F33EBB">
        <w:rPr>
          <w:rFonts w:ascii="Times New Roman" w:hAnsi="Times New Roman" w:cs="Times New Roman"/>
          <w:color w:val="000000" w:themeColor="text1"/>
          <w:sz w:val="16"/>
          <w:szCs w:val="16"/>
        </w:rPr>
        <w:t>Батенин</w:t>
      </w:r>
      <w:proofErr w:type="spellEnd"/>
      <w:r w:rsidRPr="00F33EBB">
        <w:rPr>
          <w:rFonts w:ascii="Times New Roman" w:hAnsi="Times New Roman" w:cs="Times New Roman"/>
          <w:color w:val="000000" w:themeColor="text1"/>
          <w:sz w:val="16"/>
          <w:szCs w:val="16"/>
        </w:rPr>
        <w:t xml:space="preserve">; № 10 (1966-71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Жернов, № 110 (1971-76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Жернов; КО (1952 г.)- М.Н. Николас, (1950-е)- Ю.П. Новоселов, (1950-е)- Д.Д. Сачков; НОМПО (1980-е)- В.И. Глаголев, (1991 г.-)- В.И. Бурьян; технического (1960 г.-)- А.А. Тимофеев; технологического- А.П. Чуйков; технического архива- А. Г. Кротков; испытаний- Е.А. Левандовский; ОТК- Н. Г. Умнягин, А.С. Котов, (-2001 г.)- С.И. Мирошниченко; ОНТИ- В.В. Пищаев; кадров (1950-е)- Т. Г. Пальцева, В.И. Копылов,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Раков; международных связей (1970-е)- </w:t>
      </w:r>
      <w:r w:rsidRPr="00F33EBB">
        <w:rPr>
          <w:rFonts w:ascii="Times New Roman" w:hAnsi="Times New Roman" w:cs="Times New Roman"/>
          <w:color w:val="000000" w:themeColor="text1"/>
          <w:sz w:val="16"/>
          <w:szCs w:val="16"/>
          <w:lang w:val="en-US"/>
        </w:rPr>
        <w:t>IQ</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II</w:t>
      </w:r>
      <w:r w:rsidRPr="00F33EBB">
        <w:rPr>
          <w:rFonts w:ascii="Times New Roman" w:hAnsi="Times New Roman" w:cs="Times New Roman"/>
          <w:color w:val="000000" w:themeColor="text1"/>
          <w:sz w:val="16"/>
          <w:szCs w:val="16"/>
        </w:rPr>
        <w:t>. Новоселов; первый отдел- В.Я. Тополев-</w:t>
      </w:r>
      <w:proofErr w:type="spellStart"/>
      <w:r w:rsidRPr="00F33EBB">
        <w:rPr>
          <w:rFonts w:ascii="Times New Roman" w:hAnsi="Times New Roman" w:cs="Times New Roman"/>
          <w:color w:val="000000" w:themeColor="text1"/>
          <w:sz w:val="16"/>
          <w:szCs w:val="16"/>
        </w:rPr>
        <w:t>Солдунов</w:t>
      </w:r>
      <w:proofErr w:type="spellEnd"/>
      <w:r w:rsidRPr="00F33EBB">
        <w:rPr>
          <w:rFonts w:ascii="Times New Roman" w:hAnsi="Times New Roman" w:cs="Times New Roman"/>
          <w:color w:val="000000" w:themeColor="text1"/>
          <w:sz w:val="16"/>
          <w:szCs w:val="16"/>
        </w:rPr>
        <w:t xml:space="preserve">, Р.С. </w:t>
      </w:r>
      <w:proofErr w:type="spellStart"/>
      <w:r w:rsidRPr="00F33EBB">
        <w:rPr>
          <w:rFonts w:ascii="Times New Roman" w:hAnsi="Times New Roman" w:cs="Times New Roman"/>
          <w:color w:val="000000" w:themeColor="text1"/>
          <w:sz w:val="16"/>
          <w:szCs w:val="16"/>
        </w:rPr>
        <w:t>Погонышев</w:t>
      </w:r>
      <w:proofErr w:type="spellEnd"/>
      <w:r w:rsidRPr="00F33EBB">
        <w:rPr>
          <w:rFonts w:ascii="Times New Roman" w:hAnsi="Times New Roman" w:cs="Times New Roman"/>
          <w:color w:val="000000" w:themeColor="text1"/>
          <w:sz w:val="16"/>
          <w:szCs w:val="16"/>
        </w:rPr>
        <w:t xml:space="preserve">, В.А. Корнеев, (1984 г.-)- Б.А. Комиссаров; А.С. Ионов, Б.В. Поленов, </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JI</w:t>
      </w:r>
      <w:r w:rsidRPr="00F33EBB">
        <w:rPr>
          <w:rFonts w:ascii="Times New Roman" w:hAnsi="Times New Roman" w:cs="Times New Roman"/>
          <w:color w:val="000000" w:themeColor="text1"/>
          <w:sz w:val="16"/>
          <w:szCs w:val="16"/>
        </w:rPr>
        <w:t>. Райхман, В.Н. Распутный, В.П. Филатов.</w:t>
      </w:r>
    </w:p>
    <w:p w14:paraId="336768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начальника отдела: № 110 (1986 г.)- Н.И. Денисов; № 290 (1986 г.)- С.В. Рыкунов; КО (1950-е)- Ю.П. Новоселов, (1950-е)- Б.И. Ковалев; А.С. Ионов.</w:t>
      </w:r>
    </w:p>
    <w:p w14:paraId="21288F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лабораторий: № 1, № 41 (1953-56 г.)- Б.В. Немировский, (1956 г.-)- А.П. Воронин; № 2 (1952 г.-)- Л.Н. Синева; № 3 (1954 г.-)- Л.А. Райкин; № 4 (1954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Пискарев; № ю (1955 г.-)- С.И. </w:t>
      </w:r>
      <w:proofErr w:type="spellStart"/>
      <w:r w:rsidRPr="00F33EBB">
        <w:rPr>
          <w:rFonts w:ascii="Times New Roman" w:hAnsi="Times New Roman" w:cs="Times New Roman"/>
          <w:color w:val="000000" w:themeColor="text1"/>
          <w:sz w:val="16"/>
          <w:szCs w:val="16"/>
        </w:rPr>
        <w:t>Бабиченко</w:t>
      </w:r>
      <w:proofErr w:type="spellEnd"/>
      <w:r w:rsidRPr="00F33EBB">
        <w:rPr>
          <w:rFonts w:ascii="Times New Roman" w:hAnsi="Times New Roman" w:cs="Times New Roman"/>
          <w:color w:val="000000" w:themeColor="text1"/>
          <w:sz w:val="16"/>
          <w:szCs w:val="16"/>
        </w:rPr>
        <w:t xml:space="preserve">; № 11 (1955 г.-)- И.И. </w:t>
      </w:r>
      <w:proofErr w:type="spellStart"/>
      <w:r w:rsidRPr="00F33EBB">
        <w:rPr>
          <w:rFonts w:ascii="Times New Roman" w:hAnsi="Times New Roman" w:cs="Times New Roman"/>
          <w:color w:val="000000" w:themeColor="text1"/>
          <w:sz w:val="16"/>
          <w:szCs w:val="16"/>
        </w:rPr>
        <w:t>Крейндлин</w:t>
      </w:r>
      <w:proofErr w:type="spellEnd"/>
      <w:r w:rsidRPr="00F33EBB">
        <w:rPr>
          <w:rFonts w:ascii="Times New Roman" w:hAnsi="Times New Roman" w:cs="Times New Roman"/>
          <w:color w:val="000000" w:themeColor="text1"/>
          <w:sz w:val="16"/>
          <w:szCs w:val="16"/>
        </w:rPr>
        <w:t xml:space="preserve">; № 12 (1956-57 г.)- Е.А. Левандовский, (1957-60-е)- Л.П. Клюкин; № и (1957-97 г.)- Б.И. Хазанов; № 23 (1958-62 г.)- В.В. Матвеев; № 42 (-1959-60-е)-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Жернов, (1960-е)- А.Н. Климов; № 43 (1960-е)- Н.А. Голованов; дозиметрии- Е.И. Дорофеев; аппаратуры измерения активности жидкостей (1960-е)- </w:t>
      </w:r>
      <w:proofErr w:type="spellStart"/>
      <w:r w:rsidRPr="00F33EBB">
        <w:rPr>
          <w:rFonts w:ascii="Times New Roman" w:hAnsi="Times New Roman" w:cs="Times New Roman"/>
          <w:color w:val="000000" w:themeColor="text1"/>
          <w:sz w:val="16"/>
          <w:szCs w:val="16"/>
        </w:rPr>
        <w:t>A.А.Поздняков</w:t>
      </w:r>
      <w:proofErr w:type="spellEnd"/>
      <w:r w:rsidRPr="00F33EBB">
        <w:rPr>
          <w:rFonts w:ascii="Times New Roman" w:hAnsi="Times New Roman" w:cs="Times New Roman"/>
          <w:color w:val="000000" w:themeColor="text1"/>
          <w:sz w:val="16"/>
          <w:szCs w:val="16"/>
        </w:rPr>
        <w:t xml:space="preserve">,  Г.И. </w:t>
      </w:r>
      <w:proofErr w:type="spellStart"/>
      <w:r w:rsidRPr="00F33EBB">
        <w:rPr>
          <w:rFonts w:ascii="Times New Roman" w:hAnsi="Times New Roman" w:cs="Times New Roman"/>
          <w:color w:val="000000" w:themeColor="text1"/>
          <w:sz w:val="16"/>
          <w:szCs w:val="16"/>
        </w:rPr>
        <w:t>Эльцин</w:t>
      </w:r>
      <w:proofErr w:type="spellEnd"/>
      <w:r w:rsidRPr="00F33EBB">
        <w:rPr>
          <w:rFonts w:ascii="Times New Roman" w:hAnsi="Times New Roman" w:cs="Times New Roman"/>
          <w:color w:val="000000" w:themeColor="text1"/>
          <w:sz w:val="16"/>
          <w:szCs w:val="16"/>
        </w:rPr>
        <w:t xml:space="preserve">, Л.М. Исаков; ...газов (1960-е)- К.Н. Стась, Н.В. Рябов; ...аэрозолей (1960-е)- В.Д. </w:t>
      </w:r>
      <w:proofErr w:type="spellStart"/>
      <w:r w:rsidRPr="00F33EBB">
        <w:rPr>
          <w:rFonts w:ascii="Times New Roman" w:hAnsi="Times New Roman" w:cs="Times New Roman"/>
          <w:color w:val="000000" w:themeColor="text1"/>
          <w:sz w:val="16"/>
          <w:szCs w:val="16"/>
        </w:rPr>
        <w:t>Камыщенко</w:t>
      </w:r>
      <w:proofErr w:type="spellEnd"/>
      <w:r w:rsidRPr="00F33EBB">
        <w:rPr>
          <w:rFonts w:ascii="Times New Roman" w:hAnsi="Times New Roman" w:cs="Times New Roman"/>
          <w:color w:val="000000" w:themeColor="text1"/>
          <w:sz w:val="16"/>
          <w:szCs w:val="16"/>
        </w:rPr>
        <w:t xml:space="preserve">; ...объемных жидких сред (1960-е)- С.С. </w:t>
      </w:r>
      <w:proofErr w:type="spellStart"/>
      <w:r w:rsidRPr="00F33EBB">
        <w:rPr>
          <w:rFonts w:ascii="Times New Roman" w:hAnsi="Times New Roman" w:cs="Times New Roman"/>
          <w:color w:val="000000" w:themeColor="text1"/>
          <w:sz w:val="16"/>
          <w:szCs w:val="16"/>
        </w:rPr>
        <w:t>Петрусев</w:t>
      </w:r>
      <w:proofErr w:type="spellEnd"/>
      <w:r w:rsidRPr="00F33EBB">
        <w:rPr>
          <w:rFonts w:ascii="Times New Roman" w:hAnsi="Times New Roman" w:cs="Times New Roman"/>
          <w:color w:val="000000" w:themeColor="text1"/>
          <w:sz w:val="16"/>
          <w:szCs w:val="16"/>
        </w:rPr>
        <w:t xml:space="preserve">; космической аппаратуры (1963 г.-)- А.И. </w:t>
      </w:r>
      <w:proofErr w:type="spellStart"/>
      <w:r w:rsidRPr="00F33EBB">
        <w:rPr>
          <w:rFonts w:ascii="Times New Roman" w:hAnsi="Times New Roman" w:cs="Times New Roman"/>
          <w:color w:val="000000" w:themeColor="text1"/>
          <w:sz w:val="16"/>
          <w:szCs w:val="16"/>
        </w:rPr>
        <w:t>Тихонюк</w:t>
      </w:r>
      <w:proofErr w:type="spellEnd"/>
      <w:r w:rsidRPr="00F33EBB">
        <w:rPr>
          <w:rFonts w:ascii="Times New Roman" w:hAnsi="Times New Roman" w:cs="Times New Roman"/>
          <w:color w:val="000000" w:themeColor="text1"/>
          <w:sz w:val="16"/>
          <w:szCs w:val="16"/>
        </w:rPr>
        <w:t xml:space="preserve">; математического обеспечения (1980-е)- В.И. Бурьян; программного обеспечения (1980-е)- В.И. Глаголев; устройств памяти- К.Ф. Кузнецов; блоков и устройств детектирования (1973 г.)- Б.Л. Киселев, (1986 г.)- Ю.Е. </w:t>
      </w:r>
      <w:proofErr w:type="spellStart"/>
      <w:r w:rsidRPr="00F33EBB">
        <w:rPr>
          <w:rFonts w:ascii="Times New Roman" w:hAnsi="Times New Roman" w:cs="Times New Roman"/>
          <w:color w:val="000000" w:themeColor="text1"/>
          <w:sz w:val="16"/>
          <w:szCs w:val="16"/>
        </w:rPr>
        <w:t>Залманзон</w:t>
      </w:r>
      <w:proofErr w:type="spellEnd"/>
      <w:r w:rsidRPr="00F33EBB">
        <w:rPr>
          <w:rFonts w:ascii="Times New Roman" w:hAnsi="Times New Roman" w:cs="Times New Roman"/>
          <w:color w:val="000000" w:themeColor="text1"/>
          <w:sz w:val="16"/>
          <w:szCs w:val="16"/>
        </w:rPr>
        <w:t xml:space="preserve">; системотехники (-1973-86 г.-)- В.М. </w:t>
      </w:r>
      <w:proofErr w:type="spellStart"/>
      <w:r w:rsidRPr="00F33EBB">
        <w:rPr>
          <w:rFonts w:ascii="Times New Roman" w:hAnsi="Times New Roman" w:cs="Times New Roman"/>
          <w:color w:val="000000" w:themeColor="text1"/>
          <w:sz w:val="16"/>
          <w:szCs w:val="16"/>
        </w:rPr>
        <w:t>Скаткин</w:t>
      </w:r>
      <w:proofErr w:type="spellEnd"/>
      <w:r w:rsidRPr="00F33EBB">
        <w:rPr>
          <w:rFonts w:ascii="Times New Roman" w:hAnsi="Times New Roman" w:cs="Times New Roman"/>
          <w:color w:val="000000" w:themeColor="text1"/>
          <w:sz w:val="16"/>
          <w:szCs w:val="16"/>
        </w:rPr>
        <w:t xml:space="preserve">; выводных устройств (1973 г.)- Е.П. Мурашов; электронных блоков и устройств (1973 г.)- Н.В. Рыжов; приборов ядерной медицины (1974 г.-)- С.Н. Федорченко; М.И. </w:t>
      </w:r>
      <w:proofErr w:type="spellStart"/>
      <w:r w:rsidRPr="00F33EBB">
        <w:rPr>
          <w:rFonts w:ascii="Times New Roman" w:hAnsi="Times New Roman" w:cs="Times New Roman"/>
          <w:color w:val="000000" w:themeColor="text1"/>
          <w:sz w:val="16"/>
          <w:szCs w:val="16"/>
        </w:rPr>
        <w:t>Арсаев</w:t>
      </w:r>
      <w:proofErr w:type="spellEnd"/>
      <w:r w:rsidRPr="00F33EBB">
        <w:rPr>
          <w:rFonts w:ascii="Times New Roman" w:hAnsi="Times New Roman" w:cs="Times New Roman"/>
          <w:color w:val="000000" w:themeColor="text1"/>
          <w:sz w:val="16"/>
          <w:szCs w:val="16"/>
        </w:rPr>
        <w:t xml:space="preserve">, И.П. Бирюков, (1940-е)- И.Я. </w:t>
      </w:r>
      <w:proofErr w:type="spellStart"/>
      <w:r w:rsidRPr="00F33EBB">
        <w:rPr>
          <w:rFonts w:ascii="Times New Roman" w:hAnsi="Times New Roman" w:cs="Times New Roman"/>
          <w:color w:val="000000" w:themeColor="text1"/>
          <w:sz w:val="16"/>
          <w:szCs w:val="16"/>
        </w:rPr>
        <w:t>Брейдо</w:t>
      </w:r>
      <w:proofErr w:type="spellEnd"/>
      <w:r w:rsidRPr="00F33EBB">
        <w:rPr>
          <w:rFonts w:ascii="Times New Roman" w:hAnsi="Times New Roman" w:cs="Times New Roman"/>
          <w:color w:val="000000" w:themeColor="text1"/>
          <w:sz w:val="16"/>
          <w:szCs w:val="16"/>
        </w:rPr>
        <w:t xml:space="preserve">, (-1959 г.)- В.А. </w:t>
      </w:r>
      <w:proofErr w:type="spellStart"/>
      <w:r w:rsidRPr="00F33EBB">
        <w:rPr>
          <w:rFonts w:ascii="Times New Roman" w:hAnsi="Times New Roman" w:cs="Times New Roman"/>
          <w:color w:val="000000" w:themeColor="text1"/>
          <w:sz w:val="16"/>
          <w:szCs w:val="16"/>
        </w:rPr>
        <w:t>Букатов</w:t>
      </w:r>
      <w:proofErr w:type="spellEnd"/>
      <w:r w:rsidRPr="00F33EBB">
        <w:rPr>
          <w:rFonts w:ascii="Times New Roman" w:hAnsi="Times New Roman" w:cs="Times New Roman"/>
          <w:color w:val="000000" w:themeColor="text1"/>
          <w:sz w:val="16"/>
          <w:szCs w:val="16"/>
        </w:rPr>
        <w:t xml:space="preserve">, (1960-е)- А.П. Воронин, М.Н. Голованов, (1962-97 г.)- Л.С. Горн, (1986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Друзьяк</w:t>
      </w:r>
      <w:proofErr w:type="spellEnd"/>
      <w:r w:rsidRPr="00F33EBB">
        <w:rPr>
          <w:rFonts w:ascii="Times New Roman" w:hAnsi="Times New Roman" w:cs="Times New Roman"/>
          <w:color w:val="000000" w:themeColor="text1"/>
          <w:sz w:val="16"/>
          <w:szCs w:val="16"/>
        </w:rPr>
        <w:t xml:space="preserve">, Б. Г. </w:t>
      </w:r>
      <w:proofErr w:type="spellStart"/>
      <w:r w:rsidRPr="00F33EBB">
        <w:rPr>
          <w:rFonts w:ascii="Times New Roman" w:hAnsi="Times New Roman" w:cs="Times New Roman"/>
          <w:color w:val="000000" w:themeColor="text1"/>
          <w:sz w:val="16"/>
          <w:szCs w:val="16"/>
        </w:rPr>
        <w:t>Егиазаров</w:t>
      </w:r>
      <w:proofErr w:type="spellEnd"/>
      <w:r w:rsidRPr="00F33EBB">
        <w:rPr>
          <w:rFonts w:ascii="Times New Roman" w:hAnsi="Times New Roman" w:cs="Times New Roman"/>
          <w:color w:val="000000" w:themeColor="text1"/>
          <w:sz w:val="16"/>
          <w:szCs w:val="16"/>
        </w:rPr>
        <w:t xml:space="preserve">, (1976 г.)- В.Д. Елизаров,  Г.К. Ермаков, Е.А. </w:t>
      </w:r>
      <w:proofErr w:type="spellStart"/>
      <w:r w:rsidRPr="00F33EBB">
        <w:rPr>
          <w:rFonts w:ascii="Times New Roman" w:hAnsi="Times New Roman" w:cs="Times New Roman"/>
          <w:color w:val="000000" w:themeColor="text1"/>
          <w:sz w:val="16"/>
          <w:szCs w:val="16"/>
        </w:rPr>
        <w:t>Жеребин</w:t>
      </w:r>
      <w:proofErr w:type="spellEnd"/>
      <w:r w:rsidRPr="00F33EBB">
        <w:rPr>
          <w:rFonts w:ascii="Times New Roman" w:hAnsi="Times New Roman" w:cs="Times New Roman"/>
          <w:color w:val="000000" w:themeColor="text1"/>
          <w:sz w:val="16"/>
          <w:szCs w:val="16"/>
        </w:rPr>
        <w:t xml:space="preserve">, (1990-е)- И.Д. Иванов, (-2000 г.)- А.С. Книжник, (2002 г.)- В.В. Коваленко, Б.Н. Кононов, Б .А. </w:t>
      </w:r>
      <w:proofErr w:type="spellStart"/>
      <w:r w:rsidRPr="00F33EBB">
        <w:rPr>
          <w:rFonts w:ascii="Times New Roman" w:hAnsi="Times New Roman" w:cs="Times New Roman"/>
          <w:color w:val="000000" w:themeColor="text1"/>
          <w:sz w:val="16"/>
          <w:szCs w:val="16"/>
        </w:rPr>
        <w:t>Коротин</w:t>
      </w:r>
      <w:proofErr w:type="spellEnd"/>
      <w:r w:rsidRPr="00F33EBB">
        <w:rPr>
          <w:rFonts w:ascii="Times New Roman" w:hAnsi="Times New Roman" w:cs="Times New Roman"/>
          <w:color w:val="000000" w:themeColor="text1"/>
          <w:sz w:val="16"/>
          <w:szCs w:val="16"/>
        </w:rPr>
        <w:t xml:space="preserve">, (-1960 г.)- И.С. Крашенинников, (1964 г.-)-  Г.Л. Левин, А.Ф. Леонов, Ю.В. Лопатин, И.Д. Мурин, И.П. </w:t>
      </w:r>
      <w:proofErr w:type="spellStart"/>
      <w:r w:rsidRPr="00F33EBB">
        <w:rPr>
          <w:rFonts w:ascii="Times New Roman" w:hAnsi="Times New Roman" w:cs="Times New Roman"/>
          <w:color w:val="000000" w:themeColor="text1"/>
          <w:sz w:val="16"/>
          <w:szCs w:val="16"/>
        </w:rPr>
        <w:t>Мысев</w:t>
      </w:r>
      <w:proofErr w:type="spellEnd"/>
      <w:r w:rsidRPr="00F33EBB">
        <w:rPr>
          <w:rFonts w:ascii="Times New Roman" w:hAnsi="Times New Roman" w:cs="Times New Roman"/>
          <w:color w:val="000000" w:themeColor="text1"/>
          <w:sz w:val="16"/>
          <w:szCs w:val="16"/>
        </w:rPr>
        <w:t xml:space="preserve">, (2002 г.)- В.И. Никитин, (2002 г.)- В.И. Петров, Б.В. Поленов, (1940-е)- И.А. </w:t>
      </w:r>
      <w:proofErr w:type="spellStart"/>
      <w:r w:rsidRPr="00F33EBB">
        <w:rPr>
          <w:rFonts w:ascii="Times New Roman" w:hAnsi="Times New Roman" w:cs="Times New Roman"/>
          <w:color w:val="000000" w:themeColor="text1"/>
          <w:sz w:val="16"/>
          <w:szCs w:val="16"/>
        </w:rPr>
        <w:t>Прагер</w:t>
      </w:r>
      <w:proofErr w:type="spellEnd"/>
      <w:r w:rsidRPr="00F33EBB">
        <w:rPr>
          <w:rFonts w:ascii="Times New Roman" w:hAnsi="Times New Roman" w:cs="Times New Roman"/>
          <w:color w:val="000000" w:themeColor="text1"/>
          <w:sz w:val="16"/>
          <w:szCs w:val="16"/>
        </w:rPr>
        <w:t xml:space="preserve">, (1962 г.-)- М.Л. Райхман, В.Н. Распутный, Е.И. </w:t>
      </w:r>
      <w:proofErr w:type="spellStart"/>
      <w:r w:rsidRPr="00F33EBB">
        <w:rPr>
          <w:rFonts w:ascii="Times New Roman" w:hAnsi="Times New Roman" w:cs="Times New Roman"/>
          <w:color w:val="000000" w:themeColor="text1"/>
          <w:sz w:val="16"/>
          <w:szCs w:val="16"/>
        </w:rPr>
        <w:t>Рехин</w:t>
      </w:r>
      <w:proofErr w:type="spellEnd"/>
      <w:r w:rsidRPr="00F33EBB">
        <w:rPr>
          <w:rFonts w:ascii="Times New Roman" w:hAnsi="Times New Roman" w:cs="Times New Roman"/>
          <w:color w:val="000000" w:themeColor="text1"/>
          <w:sz w:val="16"/>
          <w:szCs w:val="16"/>
        </w:rPr>
        <w:t xml:space="preserve">, И.И. Рогушин, Ю.П. </w:t>
      </w:r>
      <w:proofErr w:type="spellStart"/>
      <w:r w:rsidRPr="00F33EBB">
        <w:rPr>
          <w:rFonts w:ascii="Times New Roman" w:hAnsi="Times New Roman" w:cs="Times New Roman"/>
          <w:color w:val="000000" w:themeColor="text1"/>
          <w:sz w:val="16"/>
          <w:szCs w:val="16"/>
        </w:rPr>
        <w:t>Сельдяков</w:t>
      </w:r>
      <w:proofErr w:type="spellEnd"/>
      <w:r w:rsidRPr="00F33EBB">
        <w:rPr>
          <w:rFonts w:ascii="Times New Roman" w:hAnsi="Times New Roman" w:cs="Times New Roman"/>
          <w:color w:val="000000" w:themeColor="text1"/>
          <w:sz w:val="16"/>
          <w:szCs w:val="16"/>
        </w:rPr>
        <w:t xml:space="preserve">, В.А. </w:t>
      </w:r>
      <w:proofErr w:type="spellStart"/>
      <w:r w:rsidRPr="00F33EBB">
        <w:rPr>
          <w:rFonts w:ascii="Times New Roman" w:hAnsi="Times New Roman" w:cs="Times New Roman"/>
          <w:color w:val="000000" w:themeColor="text1"/>
          <w:sz w:val="16"/>
          <w:szCs w:val="16"/>
        </w:rPr>
        <w:t>Склянкин</w:t>
      </w:r>
      <w:proofErr w:type="spellEnd"/>
      <w:r w:rsidRPr="00F33EBB">
        <w:rPr>
          <w:rFonts w:ascii="Times New Roman" w:hAnsi="Times New Roman" w:cs="Times New Roman"/>
          <w:color w:val="000000" w:themeColor="text1"/>
          <w:sz w:val="16"/>
          <w:szCs w:val="16"/>
        </w:rPr>
        <w:t xml:space="preserve">, (1980-е)- А.Д. Соколов, Е.А. </w:t>
      </w:r>
      <w:proofErr w:type="spellStart"/>
      <w:r w:rsidRPr="00F33EBB">
        <w:rPr>
          <w:rFonts w:ascii="Times New Roman" w:hAnsi="Times New Roman" w:cs="Times New Roman"/>
          <w:color w:val="000000" w:themeColor="text1"/>
          <w:sz w:val="16"/>
          <w:szCs w:val="16"/>
        </w:rPr>
        <w:t>Таманов</w:t>
      </w:r>
      <w:proofErr w:type="spellEnd"/>
      <w:r w:rsidRPr="00F33EBB">
        <w:rPr>
          <w:rFonts w:ascii="Times New Roman" w:hAnsi="Times New Roman" w:cs="Times New Roman"/>
          <w:color w:val="000000" w:themeColor="text1"/>
          <w:sz w:val="16"/>
          <w:szCs w:val="16"/>
        </w:rPr>
        <w:t xml:space="preserve">, Ю.П. Федоровский,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Филонов, (-1999-2002 г.-)- И.И. Черкашин, В.В. Шипулин.</w:t>
      </w:r>
    </w:p>
    <w:p w14:paraId="2C1D4C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начальника лаборатории: М.И. </w:t>
      </w:r>
      <w:proofErr w:type="spellStart"/>
      <w:r w:rsidRPr="00F33EBB">
        <w:rPr>
          <w:rFonts w:ascii="Times New Roman" w:hAnsi="Times New Roman" w:cs="Times New Roman"/>
          <w:color w:val="000000" w:themeColor="text1"/>
          <w:sz w:val="16"/>
          <w:szCs w:val="16"/>
        </w:rPr>
        <w:t>Арсаев</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II</w:t>
      </w:r>
      <w:r w:rsidRPr="00F33EBB">
        <w:rPr>
          <w:rFonts w:ascii="Times New Roman" w:hAnsi="Times New Roman" w:cs="Times New Roman"/>
          <w:color w:val="000000" w:themeColor="text1"/>
          <w:sz w:val="16"/>
          <w:szCs w:val="16"/>
        </w:rPr>
        <w:t xml:space="preserve">. Филатов, С.Б. </w:t>
      </w:r>
      <w:proofErr w:type="spellStart"/>
      <w:r w:rsidRPr="00F33EBB">
        <w:rPr>
          <w:rFonts w:ascii="Times New Roman" w:hAnsi="Times New Roman" w:cs="Times New Roman"/>
          <w:color w:val="000000" w:themeColor="text1"/>
          <w:sz w:val="16"/>
          <w:szCs w:val="16"/>
        </w:rPr>
        <w:t>Чебышов</w:t>
      </w:r>
      <w:proofErr w:type="spellEnd"/>
      <w:r w:rsidRPr="00F33EBB">
        <w:rPr>
          <w:rFonts w:ascii="Times New Roman" w:hAnsi="Times New Roman" w:cs="Times New Roman"/>
          <w:color w:val="000000" w:themeColor="text1"/>
          <w:sz w:val="16"/>
          <w:szCs w:val="16"/>
        </w:rPr>
        <w:t>.</w:t>
      </w:r>
    </w:p>
    <w:p w14:paraId="7AFA4A0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конструкторы: (1959 г.)-  Г.И. </w:t>
      </w:r>
      <w:proofErr w:type="spellStart"/>
      <w:r w:rsidRPr="00F33EBB">
        <w:rPr>
          <w:rFonts w:ascii="Times New Roman" w:hAnsi="Times New Roman" w:cs="Times New Roman"/>
          <w:color w:val="000000" w:themeColor="text1"/>
          <w:sz w:val="16"/>
          <w:szCs w:val="16"/>
        </w:rPr>
        <w:t>Эльцин</w:t>
      </w:r>
      <w:proofErr w:type="spellEnd"/>
      <w:r w:rsidRPr="00F33EBB">
        <w:rPr>
          <w:rFonts w:ascii="Times New Roman" w:hAnsi="Times New Roman" w:cs="Times New Roman"/>
          <w:color w:val="000000" w:themeColor="text1"/>
          <w:sz w:val="16"/>
          <w:szCs w:val="16"/>
        </w:rPr>
        <w:t xml:space="preserve"> (РНС-6), (-1959-75 г.-)- К.И. Любецкий (УРС-1, УЗС-1, АКНП-1, -2), (1969 г.)- Е.П. Мурашов («Система»), (1960-е)- А.И. </w:t>
      </w:r>
      <w:proofErr w:type="spellStart"/>
      <w:r w:rsidRPr="00F33EBB">
        <w:rPr>
          <w:rFonts w:ascii="Times New Roman" w:hAnsi="Times New Roman" w:cs="Times New Roman"/>
          <w:color w:val="000000" w:themeColor="text1"/>
          <w:sz w:val="16"/>
          <w:szCs w:val="16"/>
        </w:rPr>
        <w:t>Денисиков</w:t>
      </w:r>
      <w:proofErr w:type="spellEnd"/>
      <w:r w:rsidRPr="00F33EBB">
        <w:rPr>
          <w:rFonts w:ascii="Times New Roman" w:hAnsi="Times New Roman" w:cs="Times New Roman"/>
          <w:color w:val="000000" w:themeColor="text1"/>
          <w:sz w:val="16"/>
          <w:szCs w:val="16"/>
        </w:rPr>
        <w:t xml:space="preserve"> («Руза», «Угра»), (1960-е)-  Г.И. Бойко (УДИС-1, - 2), (1960-е)- Б.В. Немировский (КУРК-1),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Жернов (КАРК-01), Н.А. Голованов («Котик»), (1973 г.)-  Г.А. Дорофеев («Шилка»), (1976 г.)- Б.Н. Никифоров (ЗМТ2, ЗИИ2, ЗПТ2), (1976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xml:space="preserve">. Гусаров (АКНП-3), (1979 г.)- И.П. </w:t>
      </w:r>
      <w:proofErr w:type="spellStart"/>
      <w:r w:rsidRPr="00F33EBB">
        <w:rPr>
          <w:rFonts w:ascii="Times New Roman" w:hAnsi="Times New Roman" w:cs="Times New Roman"/>
          <w:color w:val="000000" w:themeColor="text1"/>
          <w:sz w:val="16"/>
          <w:szCs w:val="16"/>
        </w:rPr>
        <w:t>Мысев</w:t>
      </w:r>
      <w:proofErr w:type="spellEnd"/>
      <w:r w:rsidRPr="00F33EBB">
        <w:rPr>
          <w:rFonts w:ascii="Times New Roman" w:hAnsi="Times New Roman" w:cs="Times New Roman"/>
          <w:color w:val="000000" w:themeColor="text1"/>
          <w:sz w:val="16"/>
          <w:szCs w:val="16"/>
        </w:rPr>
        <w:t xml:space="preserve"> («Шилка»), (1970-е)- Е.А. </w:t>
      </w:r>
      <w:proofErr w:type="spellStart"/>
      <w:r w:rsidRPr="00F33EBB">
        <w:rPr>
          <w:rFonts w:ascii="Times New Roman" w:hAnsi="Times New Roman" w:cs="Times New Roman"/>
          <w:color w:val="000000" w:themeColor="text1"/>
          <w:sz w:val="16"/>
          <w:szCs w:val="16"/>
        </w:rPr>
        <w:t>Жеребин</w:t>
      </w:r>
      <w:proofErr w:type="spellEnd"/>
      <w:r w:rsidRPr="00F33EBB">
        <w:rPr>
          <w:rFonts w:ascii="Times New Roman" w:hAnsi="Times New Roman" w:cs="Times New Roman"/>
          <w:color w:val="000000" w:themeColor="text1"/>
          <w:sz w:val="16"/>
          <w:szCs w:val="16"/>
        </w:rPr>
        <w:t xml:space="preserve"> («Ветер», «Арагац»), (1970-е)- Б.Л. Киселев («Сейвал-0»), А.Ф. Белов (КАРК-02, -03, -04), А.С. Книжник (аппаратура для КАРК), (-1980-99 г.-)- М.С. </w:t>
      </w:r>
      <w:proofErr w:type="spellStart"/>
      <w:r w:rsidRPr="00F33EBB">
        <w:rPr>
          <w:rFonts w:ascii="Times New Roman" w:hAnsi="Times New Roman" w:cs="Times New Roman"/>
          <w:color w:val="000000" w:themeColor="text1"/>
          <w:sz w:val="16"/>
          <w:szCs w:val="16"/>
        </w:rPr>
        <w:t>Каленский</w:t>
      </w:r>
      <w:proofErr w:type="spellEnd"/>
      <w:r w:rsidRPr="00F33EBB">
        <w:rPr>
          <w:rFonts w:ascii="Times New Roman" w:hAnsi="Times New Roman" w:cs="Times New Roman"/>
          <w:color w:val="000000" w:themeColor="text1"/>
          <w:sz w:val="16"/>
          <w:szCs w:val="16"/>
        </w:rPr>
        <w:t xml:space="preserve"> (АКНП-5/6), (1987 г.)- И.В. Соколов (АКНП-7), (1980-е)-  Г.Ф. Боровик (АКНП-7), (1980-е)- А. Г. Якушев (аппаратура контроля для ВВЭР-440), (1980-е-2000 г.-)- В.В. Барышев («</w:t>
      </w:r>
      <w:proofErr w:type="spellStart"/>
      <w:r w:rsidRPr="00F33EBB">
        <w:rPr>
          <w:rFonts w:ascii="Times New Roman" w:hAnsi="Times New Roman" w:cs="Times New Roman"/>
          <w:color w:val="000000" w:themeColor="text1"/>
          <w:sz w:val="16"/>
          <w:szCs w:val="16"/>
        </w:rPr>
        <w:t>Аладаг</w:t>
      </w:r>
      <w:proofErr w:type="spellEnd"/>
      <w:r w:rsidRPr="00F33EBB">
        <w:rPr>
          <w:rFonts w:ascii="Times New Roman" w:hAnsi="Times New Roman" w:cs="Times New Roman"/>
          <w:color w:val="000000" w:themeColor="text1"/>
          <w:sz w:val="16"/>
          <w:szCs w:val="16"/>
        </w:rPr>
        <w:t xml:space="preserve">-М», ПТК-01), Н.В. Рыжов (АКРБ-03), (1980-е)- В.М. </w:t>
      </w:r>
      <w:proofErr w:type="spellStart"/>
      <w:r w:rsidRPr="00F33EBB">
        <w:rPr>
          <w:rFonts w:ascii="Times New Roman" w:hAnsi="Times New Roman" w:cs="Times New Roman"/>
          <w:color w:val="000000" w:themeColor="text1"/>
          <w:sz w:val="16"/>
          <w:szCs w:val="16"/>
        </w:rPr>
        <w:t>Скаткин</w:t>
      </w:r>
      <w:proofErr w:type="spellEnd"/>
      <w:r w:rsidRPr="00F33EBB">
        <w:rPr>
          <w:rFonts w:ascii="Times New Roman" w:hAnsi="Times New Roman" w:cs="Times New Roman"/>
          <w:color w:val="000000" w:themeColor="text1"/>
          <w:sz w:val="16"/>
          <w:szCs w:val="16"/>
        </w:rPr>
        <w:t xml:space="preserve"> (АКРБ-06), (1991-94 г.)- И.С. Крашенинников (АСУ ТП АЭС), (1993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Филонов («Мотор»), (1990- е)- Л.Ю. Грецкий, (1990-е)-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Друзьяк</w:t>
      </w:r>
      <w:proofErr w:type="spellEnd"/>
      <w:r w:rsidRPr="00F33EBB">
        <w:rPr>
          <w:rFonts w:ascii="Times New Roman" w:hAnsi="Times New Roman" w:cs="Times New Roman"/>
          <w:color w:val="000000" w:themeColor="text1"/>
          <w:sz w:val="16"/>
          <w:szCs w:val="16"/>
        </w:rPr>
        <w:t xml:space="preserve"> (КТО для АЭС «</w:t>
      </w:r>
      <w:proofErr w:type="spellStart"/>
      <w:r w:rsidRPr="00F33EBB">
        <w:rPr>
          <w:rFonts w:ascii="Times New Roman" w:hAnsi="Times New Roman" w:cs="Times New Roman"/>
          <w:color w:val="000000" w:themeColor="text1"/>
          <w:sz w:val="16"/>
          <w:szCs w:val="16"/>
        </w:rPr>
        <w:t>Хурагуа</w:t>
      </w:r>
      <w:proofErr w:type="spellEnd"/>
      <w:r w:rsidRPr="00F33EBB">
        <w:rPr>
          <w:rFonts w:ascii="Times New Roman" w:hAnsi="Times New Roman" w:cs="Times New Roman"/>
          <w:color w:val="000000" w:themeColor="text1"/>
          <w:sz w:val="16"/>
          <w:szCs w:val="16"/>
        </w:rPr>
        <w:t>»), Ю. Г. Костылева («Ижора»), В.Ф. Шевченко («Кама»), Ю.М. Мирошник (аппаратура контроля для ВВЭР-1000).</w:t>
      </w:r>
    </w:p>
    <w:p w14:paraId="6EF71C8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гл. конструкторов: (1959 г.)- С.И. Моисеев (УРС-1, УЗС-1), (1969 г.)- Н.Е. Глазунов («Система»), (1960-е)-</w:t>
      </w:r>
      <w:proofErr w:type="spellStart"/>
      <w:r w:rsidRPr="00F33EBB">
        <w:rPr>
          <w:rFonts w:ascii="Times New Roman" w:hAnsi="Times New Roman" w:cs="Times New Roman"/>
          <w:color w:val="000000" w:themeColor="text1"/>
          <w:sz w:val="16"/>
          <w:szCs w:val="16"/>
        </w:rPr>
        <w:t>B.С.Жернов</w:t>
      </w:r>
      <w:proofErr w:type="spellEnd"/>
      <w:r w:rsidRPr="00F33EBB">
        <w:rPr>
          <w:rFonts w:ascii="Times New Roman" w:hAnsi="Times New Roman" w:cs="Times New Roman"/>
          <w:color w:val="000000" w:themeColor="text1"/>
          <w:sz w:val="16"/>
          <w:szCs w:val="16"/>
        </w:rPr>
        <w:t xml:space="preserve"> (КУРК-1), (1960-е)- М.Н. Николас (КУРК-1), В.М. </w:t>
      </w:r>
      <w:proofErr w:type="spellStart"/>
      <w:r w:rsidRPr="00F33EBB">
        <w:rPr>
          <w:rFonts w:ascii="Times New Roman" w:hAnsi="Times New Roman" w:cs="Times New Roman"/>
          <w:color w:val="000000" w:themeColor="text1"/>
          <w:sz w:val="16"/>
          <w:szCs w:val="16"/>
        </w:rPr>
        <w:t>Скаткин</w:t>
      </w:r>
      <w:proofErr w:type="spellEnd"/>
      <w:r w:rsidRPr="00F33EBB">
        <w:rPr>
          <w:rFonts w:ascii="Times New Roman" w:hAnsi="Times New Roman" w:cs="Times New Roman"/>
          <w:color w:val="000000" w:themeColor="text1"/>
          <w:sz w:val="16"/>
          <w:szCs w:val="16"/>
        </w:rPr>
        <w:t xml:space="preserve"> (КАРК-01), К.И. Любецкий (КАРК-01), </w:t>
      </w:r>
      <w:proofErr w:type="spellStart"/>
      <w:r w:rsidRPr="00F33EBB">
        <w:rPr>
          <w:rFonts w:ascii="Times New Roman" w:hAnsi="Times New Roman" w:cs="Times New Roman"/>
          <w:color w:val="000000" w:themeColor="text1"/>
          <w:sz w:val="16"/>
          <w:szCs w:val="16"/>
        </w:rPr>
        <w:t>B.А.Митюнин</w:t>
      </w:r>
      <w:proofErr w:type="spellEnd"/>
      <w:r w:rsidRPr="00F33EBB">
        <w:rPr>
          <w:rFonts w:ascii="Times New Roman" w:hAnsi="Times New Roman" w:cs="Times New Roman"/>
          <w:color w:val="000000" w:themeColor="text1"/>
          <w:sz w:val="16"/>
          <w:szCs w:val="16"/>
        </w:rPr>
        <w:t xml:space="preserve"> (КАРК-01), А.Д. Соколов («Котик»), Н.Е. Глазунов («Котик»), (1975 г.)-  Г.Ф. Боровик (АКНП-1, - 2), (1975 г.)- И.Е. Буренко (КАРК-01, АКНП-1, -2), (-1976-2000 г.-)-  Г.К. Ермаков (ЗМТ2, ЗИИ2, ЗПТ2, «Ветер», «</w:t>
      </w:r>
      <w:proofErr w:type="spellStart"/>
      <w:r w:rsidRPr="00F33EBB">
        <w:rPr>
          <w:rFonts w:ascii="Times New Roman" w:hAnsi="Times New Roman" w:cs="Times New Roman"/>
          <w:color w:val="000000" w:themeColor="text1"/>
          <w:sz w:val="16"/>
          <w:szCs w:val="16"/>
        </w:rPr>
        <w:t>Аладаг</w:t>
      </w:r>
      <w:proofErr w:type="spellEnd"/>
      <w:r w:rsidRPr="00F33EBB">
        <w:rPr>
          <w:rFonts w:ascii="Times New Roman" w:hAnsi="Times New Roman" w:cs="Times New Roman"/>
          <w:color w:val="000000" w:themeColor="text1"/>
          <w:sz w:val="16"/>
          <w:szCs w:val="16"/>
        </w:rPr>
        <w:t xml:space="preserve">-М», ПТК-01, «Арагац»), (1970-е)-  Г.И. Мухин («Шилка»), (1970-е)- В.В. Барышев («Ветер», «Арагац»), А.С, Книжник (КАРК-02, -03, -04), А.Л. Белоус (КАРК-02, -03, -04), П.А. Бусаров, (КАРК-02, -03, -04), А.В. Виноградов (КАРК-02, -03, -04), Ю.В. Добреньков (КАРК-02, -03, -04), Н.В. Косинов (КАРК-02, -03, -04), С.М. Никитин (КАРК-02, -03, -04), Ю.В. Толмачев (КАРК-02, -03, -04), (1980-е)- А.И. </w:t>
      </w:r>
      <w:proofErr w:type="spellStart"/>
      <w:r w:rsidRPr="00F33EBB">
        <w:rPr>
          <w:rFonts w:ascii="Times New Roman" w:hAnsi="Times New Roman" w:cs="Times New Roman"/>
          <w:color w:val="000000" w:themeColor="text1"/>
          <w:sz w:val="16"/>
          <w:szCs w:val="16"/>
        </w:rPr>
        <w:t>Животягин</w:t>
      </w:r>
      <w:proofErr w:type="spellEnd"/>
      <w:r w:rsidRPr="00F33EBB">
        <w:rPr>
          <w:rFonts w:ascii="Times New Roman" w:hAnsi="Times New Roman" w:cs="Times New Roman"/>
          <w:color w:val="000000" w:themeColor="text1"/>
          <w:sz w:val="16"/>
          <w:szCs w:val="16"/>
        </w:rPr>
        <w:t xml:space="preserve"> (АКНП-7), (1980-е)-</w:t>
      </w:r>
      <w:proofErr w:type="spellStart"/>
      <w:r w:rsidRPr="00F33EBB">
        <w:rPr>
          <w:rFonts w:ascii="Times New Roman" w:hAnsi="Times New Roman" w:cs="Times New Roman"/>
          <w:color w:val="000000" w:themeColor="text1"/>
          <w:sz w:val="16"/>
          <w:szCs w:val="16"/>
        </w:rPr>
        <w:t>C.С.Цецорин</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Аладаг</w:t>
      </w:r>
      <w:proofErr w:type="spellEnd"/>
      <w:r w:rsidRPr="00F33EBB">
        <w:rPr>
          <w:rFonts w:ascii="Times New Roman" w:hAnsi="Times New Roman" w:cs="Times New Roman"/>
          <w:color w:val="000000" w:themeColor="text1"/>
          <w:sz w:val="16"/>
          <w:szCs w:val="16"/>
        </w:rPr>
        <w:t xml:space="preserve">-М»), (1993 г.)- В.М. Ушаков («Мотор»), А.И. Рыбаков («Ижора»), Ю.М. Мирошник. Начальники КБ: (1940-е)- М.Н. Николас, (1950-е)- С.В. Викулин, (1950-е)- М.Л. Каган, (1950-е-60-е)- В.А. </w:t>
      </w:r>
      <w:proofErr w:type="spellStart"/>
      <w:r w:rsidRPr="00F33EBB">
        <w:rPr>
          <w:rFonts w:ascii="Times New Roman" w:hAnsi="Times New Roman" w:cs="Times New Roman"/>
          <w:color w:val="000000" w:themeColor="text1"/>
          <w:sz w:val="16"/>
          <w:szCs w:val="16"/>
        </w:rPr>
        <w:t>Митюнин</w:t>
      </w:r>
      <w:proofErr w:type="spellEnd"/>
      <w:r w:rsidRPr="00F33EBB">
        <w:rPr>
          <w:rFonts w:ascii="Times New Roman" w:hAnsi="Times New Roman" w:cs="Times New Roman"/>
          <w:color w:val="000000" w:themeColor="text1"/>
          <w:sz w:val="16"/>
          <w:szCs w:val="16"/>
        </w:rPr>
        <w:t xml:space="preserve">, (1950-е)- С.И. Моисеев, (1950-е-60-е)- А.И. </w:t>
      </w:r>
      <w:proofErr w:type="spellStart"/>
      <w:r w:rsidRPr="00F33EBB">
        <w:rPr>
          <w:rFonts w:ascii="Times New Roman" w:hAnsi="Times New Roman" w:cs="Times New Roman"/>
          <w:color w:val="000000" w:themeColor="text1"/>
          <w:sz w:val="16"/>
          <w:szCs w:val="16"/>
        </w:rPr>
        <w:t>Шилдин</w:t>
      </w:r>
      <w:proofErr w:type="spellEnd"/>
      <w:r w:rsidRPr="00F33EBB">
        <w:rPr>
          <w:rFonts w:ascii="Times New Roman" w:hAnsi="Times New Roman" w:cs="Times New Roman"/>
          <w:color w:val="000000" w:themeColor="text1"/>
          <w:sz w:val="16"/>
          <w:szCs w:val="16"/>
        </w:rPr>
        <w:t xml:space="preserve">, (1950-е)- Е.Л. </w:t>
      </w:r>
      <w:proofErr w:type="spellStart"/>
      <w:r w:rsidRPr="00F33EBB">
        <w:rPr>
          <w:rFonts w:ascii="Times New Roman" w:hAnsi="Times New Roman" w:cs="Times New Roman"/>
          <w:color w:val="000000" w:themeColor="text1"/>
          <w:sz w:val="16"/>
          <w:szCs w:val="16"/>
        </w:rPr>
        <w:t>Эйдлин</w:t>
      </w:r>
      <w:proofErr w:type="spellEnd"/>
      <w:r w:rsidRPr="00F33EBB">
        <w:rPr>
          <w:rFonts w:ascii="Times New Roman" w:hAnsi="Times New Roman" w:cs="Times New Roman"/>
          <w:color w:val="000000" w:themeColor="text1"/>
          <w:sz w:val="16"/>
          <w:szCs w:val="16"/>
        </w:rPr>
        <w:t>, (1970-е)-  Г.К. Ермаков.</w:t>
      </w:r>
    </w:p>
    <w:p w14:paraId="190E38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групп: (1940-е)- Б.В. Немировский, (1940-е)- Л.Н. Синева, (1986 г.)- С.М. Епифанов, (1986 г.)- В.В. Макаров, (1986 г.)- В.А. Орехов, (1986 г.)- Ю.П. Федоровский, С.Б. </w:t>
      </w:r>
      <w:proofErr w:type="spellStart"/>
      <w:r w:rsidRPr="00F33EBB">
        <w:rPr>
          <w:rFonts w:ascii="Times New Roman" w:hAnsi="Times New Roman" w:cs="Times New Roman"/>
          <w:color w:val="000000" w:themeColor="text1"/>
          <w:sz w:val="16"/>
          <w:szCs w:val="16"/>
        </w:rPr>
        <w:t>Чебышов</w:t>
      </w:r>
      <w:proofErr w:type="spellEnd"/>
      <w:r w:rsidRPr="00F33EBB">
        <w:rPr>
          <w:rFonts w:ascii="Times New Roman" w:hAnsi="Times New Roman" w:cs="Times New Roman"/>
          <w:color w:val="000000" w:themeColor="text1"/>
          <w:sz w:val="16"/>
          <w:szCs w:val="16"/>
        </w:rPr>
        <w:t>. Начальник БТИ-  Г.И. Закс, А.Ф. Лазарев.</w:t>
      </w:r>
    </w:p>
    <w:p w14:paraId="518E7E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Создано: электронно-физическая аппаратура:</w:t>
      </w:r>
      <w:r w:rsidRPr="00F33EBB">
        <w:rPr>
          <w:rFonts w:ascii="Times New Roman" w:hAnsi="Times New Roman" w:cs="Times New Roman"/>
          <w:color w:val="000000" w:themeColor="text1"/>
          <w:sz w:val="16"/>
          <w:szCs w:val="16"/>
        </w:rPr>
        <w:t xml:space="preserve"> установка «Б» для счета ядерных частиц (1947, совместно с ЛИПАН), установки «Д», «Ж», «И», «Л» (1947); выпрямители: ВСМ, ВСЭ-2500 «Орех» (1952); усилители: «Кедр» (1950), «Рябина», «Ракита» (1952), УШ-10 Эвкалипт» (1953), УИС-2, «Смородина», УШ-2 «Сирень» (1954), БУ-1, -3 (1961), «Шум» (1963), «Клест» (1965); измерители импульсов «Тюльпан» (1954), ПИ-4, -5, БИ-4, - 5; пересчетные установки: ПС-64 (1948), «Яблоня» (1952), Б-2, ПС-16, П, С-10000 «Флокс», ПС-100, ПС-20, ПС- 5М, ПСТ-100 (1954); счетчики импульсов ПП-1, -2, -3, -4, -9 (1963), БП-7, СНМ-10, -11, -12, -18, -42, счетчики Гейгера СТС-1, -8, СИ-13Г, -29БГ, -34Г; дискриминаторы: интегральный ИД-2 (1954), БД-5, дифференциальный БД-1, -3 (1961), ПД-1, -2; анализаторы ААДО-1, АДД-1, АДД-2 (1954), АИ-3, -4, -5, -7, -8 «Река» (1961), -256 «Диафрагма» (1962), МАА: АИ-50 «Самшит» (1950-е), АИ-100 «Радуга» (1957), «Линия» (1960), АИ-128 «Малыш» (1963), АИ-1024 «Тензор-4»; АИ-2048 (1962), -4096, -16000, приборы ПС-4 (1960), ПС-6, БДС-1, «Волна» (1950-е); электронные секундомеры ЭС-1 (1950-е), ПТ-1;</w:t>
      </w:r>
      <w:r w:rsidRPr="00F33EBB">
        <w:rPr>
          <w:rFonts w:ascii="Times New Roman" w:hAnsi="Times New Roman" w:cs="Times New Roman"/>
          <w:iCs/>
          <w:color w:val="000000" w:themeColor="text1"/>
          <w:sz w:val="16"/>
          <w:szCs w:val="16"/>
        </w:rPr>
        <w:t xml:space="preserve"> спектрометры:</w:t>
      </w:r>
      <w:r w:rsidRPr="00F33EBB">
        <w:rPr>
          <w:rFonts w:ascii="Times New Roman" w:hAnsi="Times New Roman" w:cs="Times New Roman"/>
          <w:color w:val="000000" w:themeColor="text1"/>
          <w:sz w:val="16"/>
          <w:szCs w:val="16"/>
        </w:rPr>
        <w:t xml:space="preserve"> СГС-1 «Вьюга» (1957), АСС «Буря» (1960), ГРАФ-1, 3164 «Лена» (1966), СЭН2-02 «Онега», СЭС2-03 «Лангур», СЭГС2-16 «Ангара» (1960-е), </w:t>
      </w:r>
      <w:r w:rsidRPr="00F33EBB">
        <w:rPr>
          <w:rFonts w:ascii="Times New Roman" w:hAnsi="Times New Roman" w:cs="Times New Roman"/>
          <w:color w:val="000000" w:themeColor="text1"/>
          <w:sz w:val="16"/>
          <w:szCs w:val="16"/>
          <w:lang w:val="en-US"/>
        </w:rPr>
        <w:t>SBS</w:t>
      </w:r>
      <w:r w:rsidRPr="00F33EBB">
        <w:rPr>
          <w:rFonts w:ascii="Times New Roman" w:hAnsi="Times New Roman" w:cs="Times New Roman"/>
          <w:color w:val="000000" w:themeColor="text1"/>
          <w:sz w:val="16"/>
          <w:szCs w:val="16"/>
        </w:rPr>
        <w:t>-50, СКС-50А, СЭА-1001 «Альфа-</w:t>
      </w:r>
      <w:proofErr w:type="spellStart"/>
      <w:r w:rsidRPr="00F33EBB">
        <w:rPr>
          <w:rFonts w:ascii="Times New Roman" w:hAnsi="Times New Roman" w:cs="Times New Roman"/>
          <w:color w:val="000000" w:themeColor="text1"/>
          <w:sz w:val="16"/>
          <w:szCs w:val="16"/>
        </w:rPr>
        <w:t>Стофар</w:t>
      </w:r>
      <w:proofErr w:type="spellEnd"/>
      <w:r w:rsidRPr="00F33EBB">
        <w:rPr>
          <w:rFonts w:ascii="Times New Roman" w:hAnsi="Times New Roman" w:cs="Times New Roman"/>
          <w:color w:val="000000" w:themeColor="text1"/>
          <w:sz w:val="16"/>
          <w:szCs w:val="16"/>
        </w:rPr>
        <w:t xml:space="preserve">», «Колибри», АМОС-1, ЯРГС-1, -2, -4, АРС-ФП «Граница» и ГС-14 СЦФ для КА «Фобос» (1980-е), ДУМС-1 «Кроншнеп» для КА «Венера-11, -12», «СВЕТ» («Дракон»), СКР-01М, СКР-02М «Голубь» для КА «Астрон» и «Салют-7», АРТ-С «Рябчик» для КА «Гранат», РИЭП-2801 «Вьюрок», РИЭП-2802 «Кукушка-2» для КА «Ореол-3», РИП-803 «Тетерев» для КА «Прогноз», СЭС-14 «Песчанка» для КА «Аркад» и «Ореол-3», РИП-806 и РИЭ-208 для КА «Ореол» и «Ореол-2», СЭС-20 «Блесна» для КА «Марс-96», СЭМН «Бисер», ССРГ «Бокал», УФС-М «Динар» для «Марс-96»; гамма-спектрометры: СГС-2 для КА «Космос- 60», РИГ-110 «Дрозд» для КА «Луна-8», РИМ-901, АИ-33 «Сектор», «Сектор-2» для «Луна-10» и «Луна-12», ГС- 4М для «Венера-8», ГС-6 «Граф» для «Венера-9, -10», ГС-5 «Высота» и «Высота-2» для «Марс-4, -5»; </w:t>
      </w:r>
      <w:proofErr w:type="spellStart"/>
      <w:r w:rsidRPr="00F33EBB">
        <w:rPr>
          <w:rFonts w:ascii="Times New Roman" w:hAnsi="Times New Roman" w:cs="Times New Roman"/>
          <w:color w:val="000000" w:themeColor="text1"/>
          <w:sz w:val="16"/>
          <w:szCs w:val="16"/>
        </w:rPr>
        <w:t>сцинтшшяционный</w:t>
      </w:r>
      <w:proofErr w:type="spellEnd"/>
      <w:r w:rsidRPr="00F33EBB">
        <w:rPr>
          <w:rFonts w:ascii="Times New Roman" w:hAnsi="Times New Roman" w:cs="Times New Roman"/>
          <w:color w:val="000000" w:themeColor="text1"/>
          <w:sz w:val="16"/>
          <w:szCs w:val="16"/>
        </w:rPr>
        <w:t xml:space="preserve"> детектор П-349 (1956), «</w:t>
      </w:r>
      <w:proofErr w:type="spellStart"/>
      <w:r w:rsidRPr="00F33EBB">
        <w:rPr>
          <w:rFonts w:ascii="Times New Roman" w:hAnsi="Times New Roman" w:cs="Times New Roman"/>
          <w:color w:val="000000" w:themeColor="text1"/>
          <w:sz w:val="16"/>
          <w:szCs w:val="16"/>
        </w:rPr>
        <w:t>Воря</w:t>
      </w:r>
      <w:proofErr w:type="spellEnd"/>
      <w:r w:rsidRPr="00F33EBB">
        <w:rPr>
          <w:rFonts w:ascii="Times New Roman" w:hAnsi="Times New Roman" w:cs="Times New Roman"/>
          <w:color w:val="000000" w:themeColor="text1"/>
          <w:sz w:val="16"/>
          <w:szCs w:val="16"/>
        </w:rPr>
        <w:t xml:space="preserve">» (1970), датчики УСД-1 «Ромашка», БСД-1С, УСД-4, ГСД-4л «Спектр», «Модуль-10-6Д» (1960-е); блоки «Набор-Б, -М» (1961), БС-2, -3, -4, -5, -11 (1962), БП-2, -4, -6, БЗ-15, БС-6, БИ-2, -3 (1961), БР-1, «Вектор» (1971), БЭДА-1001; преобразователи: ППВ-1 «Нониус»; блоки питания ПВ- 2, БНВ-1; зарядные устройства ЗУК-1 (1950-е), -2, -3, УНК-8С; счетные установки: АСУ «Универсал» (1959), дифференциальная ДСУ-1 «Дифференциал»; система «Пучок» (1960-е), установка АИ-8 «Река» (1962), аппаратура «Вишня», «Черешня», «Рябина» (1960-е), 9063 «Амур» (1966), «Щегол» (1969), «Щегол-2» (1972), «Щегол-3» (1973), «Чомга» (1974); </w:t>
      </w:r>
      <w:proofErr w:type="spellStart"/>
      <w:r w:rsidRPr="00F33EBB">
        <w:rPr>
          <w:rFonts w:ascii="Times New Roman" w:hAnsi="Times New Roman" w:cs="Times New Roman"/>
          <w:color w:val="000000" w:themeColor="text1"/>
          <w:sz w:val="16"/>
          <w:szCs w:val="16"/>
        </w:rPr>
        <w:t>мини-ЭВМ</w:t>
      </w:r>
      <w:proofErr w:type="spellEnd"/>
      <w:r w:rsidRPr="00F33EBB">
        <w:rPr>
          <w:rFonts w:ascii="Times New Roman" w:hAnsi="Times New Roman" w:cs="Times New Roman"/>
          <w:color w:val="000000" w:themeColor="text1"/>
          <w:sz w:val="16"/>
          <w:szCs w:val="16"/>
        </w:rPr>
        <w:t xml:space="preserve"> УНО-92 «Лямбда» (1976), микро-ЭВМ МК-51 (2000); устройство УПФ-03; </w:t>
      </w:r>
      <w:proofErr w:type="spellStart"/>
      <w:r w:rsidRPr="00F33EBB">
        <w:rPr>
          <w:rFonts w:ascii="Times New Roman" w:hAnsi="Times New Roman" w:cs="Times New Roman"/>
          <w:color w:val="000000" w:themeColor="text1"/>
          <w:sz w:val="16"/>
          <w:szCs w:val="16"/>
        </w:rPr>
        <w:t>микрорентгенометры</w:t>
      </w:r>
      <w:proofErr w:type="spellEnd"/>
      <w:r w:rsidRPr="00F33EBB">
        <w:rPr>
          <w:rFonts w:ascii="Times New Roman" w:hAnsi="Times New Roman" w:cs="Times New Roman"/>
          <w:color w:val="000000" w:themeColor="text1"/>
          <w:sz w:val="16"/>
          <w:szCs w:val="16"/>
        </w:rPr>
        <w:t>: ДП-1 «Вяз» (1951), ДП-2 (1957), танковый «Пихта» (1950), ДП-3 (1957); индикаторы радиоактивности ДП-62 «Тополь» (1953), ИГП-1 (ДП-63, 1955);</w:t>
      </w:r>
      <w:r w:rsidRPr="00F33EBB">
        <w:rPr>
          <w:rFonts w:ascii="Times New Roman" w:hAnsi="Times New Roman" w:cs="Times New Roman"/>
          <w:iCs/>
          <w:color w:val="000000" w:themeColor="text1"/>
          <w:sz w:val="16"/>
          <w:szCs w:val="16"/>
        </w:rPr>
        <w:t xml:space="preserve"> радиометры:</w:t>
      </w:r>
      <w:r w:rsidRPr="00F33EBB">
        <w:rPr>
          <w:rFonts w:ascii="Times New Roman" w:hAnsi="Times New Roman" w:cs="Times New Roman"/>
          <w:color w:val="000000" w:themeColor="text1"/>
          <w:sz w:val="16"/>
          <w:szCs w:val="16"/>
        </w:rPr>
        <w:t xml:space="preserve"> для ВМФ и МО: РГК- 1, РБК-1, КПН-1, РАК-1, КРАБ-1 (1950-е), -2, -3 (РЗС-01 «Котик»), КРБГ-1, КРАН-1, КРВП-2, РКС-01 (КРК-1), - 02С, КДГ-1, КРА-1, КРБ-1, КДН-2, РЗС-09, КР (1951), КР-2 (1952), РАП-1 (ДП-42, 1957), БГР-1 (ДП-12, 1957), КИР-1; «Фиалка» (1949), «Ирис» (1950); </w:t>
      </w:r>
      <w:proofErr w:type="spellStart"/>
      <w:r w:rsidRPr="00F33EBB">
        <w:rPr>
          <w:rFonts w:ascii="Times New Roman" w:hAnsi="Times New Roman" w:cs="Times New Roman"/>
          <w:color w:val="000000" w:themeColor="text1"/>
          <w:sz w:val="16"/>
          <w:szCs w:val="16"/>
        </w:rPr>
        <w:t>рудосортировочные</w:t>
      </w:r>
      <w:proofErr w:type="spellEnd"/>
      <w:r w:rsidRPr="00F33EBB">
        <w:rPr>
          <w:rFonts w:ascii="Times New Roman" w:hAnsi="Times New Roman" w:cs="Times New Roman"/>
          <w:color w:val="000000" w:themeColor="text1"/>
          <w:sz w:val="16"/>
          <w:szCs w:val="16"/>
        </w:rPr>
        <w:t xml:space="preserve"> «Тополь» (1950), «Дуб» (1950), ОРГ-59 «Вятка», ОРГ-Т, -Я, РСР-2 «Яхрома», РСР-3 «Стрела», РСР-4 «Вихрь», РСР-6 «Стенд», РСР-7 «Кварц» (1959), «Рассвет», «Спираль»; «Ель» (1951), «Ясень» (1951), «Осина», «Граб», поисковые «Верба» (1951), РПП-1 (1950-е), «Рупор», РГН-1 «Фон», «Ревизор» (1950-е), носимые СРП-2 «Кристалл» (1957), РРС «Селен» (1959), РАНаг-1 «Забой», ПКРС «Виток» (1958), АРП-3 «Ореол»; СРП-68 (1968); каротажные КРС «Ручей» (1956), «Рекорд» (1958), «МАКС-1, -2» (1963), «Штанга» (1961); стационарный РСУ «Объем» (1957); транспортерный РТИ; для космических исследований: ЛА-1 «Ласточка», ЛА-2 «Снегирь», Р-1 «Жаворонок»; РН-3 «Эфир», «Тисс» (1954), РНС-6 «Белена» (1959), РУП-1 (1950-е), СПСС2-1, СД-1М, </w:t>
      </w:r>
      <w:r w:rsidRPr="00F33EBB">
        <w:rPr>
          <w:rFonts w:ascii="Times New Roman" w:hAnsi="Times New Roman" w:cs="Times New Roman"/>
          <w:color w:val="000000" w:themeColor="text1"/>
          <w:sz w:val="16"/>
          <w:szCs w:val="16"/>
          <w:lang w:val="en-US"/>
        </w:rPr>
        <w:t>P</w:t>
      </w:r>
      <w:r w:rsidRPr="00F33EBB">
        <w:rPr>
          <w:rFonts w:ascii="Times New Roman" w:hAnsi="Times New Roman" w:cs="Times New Roman"/>
          <w:color w:val="000000" w:themeColor="text1"/>
          <w:sz w:val="16"/>
          <w:szCs w:val="16"/>
        </w:rPr>
        <w:t>3</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2-03 «Катран» (1970-е), КРАН-1, СУ-1М, 2154-1 «Протока» (1964), 2534-02 «Ясень-1», 2524-02 «Ясень-2», 2522-02 «Ясень-3», «Кедр» (1959), РИА2-01, РИГ2-03, - 04, РИГ-02С, -07П, УРБ-1, УРБ-2 «Грач» (1968), РЖГ2-04 «Берест-1», РЖГ2-03 «Берест-2», РЖГ-09 (1978), -16 (1988), -15С (1991), РЖБ2-01, -09П, -11П, БДЖГ-08С, РГЖ-20П, «Осокорь», «Дубровник» (1974), «Мидия», УДЖГ-05П, -37П, УДЖБ-18П, -19П, УДЖА-05П, УРФ-1, УДБГ-08П, -11П, УДАС-11П, УДПН-21П, УИМ-2, РГБЗ-01 «Ломонос», РГБ-02 «Саксаул», -3, -06 «Эвкалипт», -07 «Биота», -08П, РГА2-01 «Барбарис», РГА-05, - 06П, РКБ4-1, РПН-1, РПН-07, РПН2-01, -05, РАБСж-2 «Эльбрус» (1964), ИВ-1, ИВС-1 «Ландыш», ИВП-2 «Пар», КРВ-1 «Парус», ИЗВ-1 «Олеандр», ИЗВ-З «Багульник», ИЗВ-4, РСБ-1 «Берег-1», «Берег-2», РАС-03 (1970-е), -04, РАБПа-1 «Космос», РУБ-01П5 «Бересклет», -01П6 «Вензель», РА-12С «Бриз», РВ-3 «Пыль», РВ-4 «Дымка», РАА-02, РКБ2-02, РКС2-02 «Калина» (1973), «Коралл», СПУ-1, СПАР, «Луч-А», АРКР, АРС-1 «Комета», СУ-1М, «Актиния», «Ирга», МКС-01Р, -03С, РБС-2 (1962), РКС2-01 (1972), МРС-01; радиометры-</w:t>
      </w:r>
      <w:r w:rsidRPr="00F33EBB">
        <w:rPr>
          <w:rFonts w:ascii="Times New Roman" w:hAnsi="Times New Roman" w:cs="Times New Roman"/>
          <w:color w:val="000000" w:themeColor="text1"/>
          <w:sz w:val="16"/>
          <w:szCs w:val="16"/>
        </w:rPr>
        <w:lastRenderedPageBreak/>
        <w:t>дозиметры: МКС-01Р «Цна» (1985), -02С, -03С, -05Н «Инспектор», -06НМ (1990-е), -08П «Навигатор», -09П (1990-е);</w:t>
      </w:r>
      <w:r w:rsidRPr="00F33EBB">
        <w:rPr>
          <w:rFonts w:ascii="Times New Roman" w:hAnsi="Times New Roman" w:cs="Times New Roman"/>
          <w:iCs/>
          <w:color w:val="000000" w:themeColor="text1"/>
          <w:sz w:val="16"/>
          <w:szCs w:val="16"/>
        </w:rPr>
        <w:t xml:space="preserve"> дозиметры:</w:t>
      </w:r>
      <w:r w:rsidRPr="00F33EBB">
        <w:rPr>
          <w:rFonts w:ascii="Times New Roman" w:hAnsi="Times New Roman" w:cs="Times New Roman"/>
          <w:color w:val="000000" w:themeColor="text1"/>
          <w:sz w:val="16"/>
          <w:szCs w:val="16"/>
        </w:rPr>
        <w:t xml:space="preserve"> для МО: «Василек» (1951), КИД-4, -6, -7, -8, ИМД-21 (1975), ИМД-1 (1982), ИМД-12 (1982), ИМД-2 (1992), ИМД-13 (1995), ИМД-23 (2000), стационарные ДДУ-1 (1962), СРРМ-1 (1973), РХРМ (1986), авиационные М-341а (1982), ИМД-31 (1986), ИМД-32 (1998); КИД-1 (1954), ПМР-1 (1950-е), РП-1 (1950-е), КИД-5, ИД-1 «Пеликан» для КК для полета на Марс (1960-е), ИД-ЗМКС для МКС (1999), «Кактус» (1960-е), 1232-01 «Кура» (начало 1960-х), 2633-01 «Иртыш» (1968), ДН-А-1 (1960-е), ДРГ2-01 «Витим» (1972), ДРГЗ-01 «Араке», -02, -04 «Катунь» (конец 1960-х), «Сухона» (1970), ДКС2-01 «Ветлуга» (1974), ДРГ-05 «Ингул» (1975), МИР-1, УСИТ-2, Д-2Р (1972), «Язь» (1976), «Соловей», «Соловей-3» (1970-е</w:t>
      </w:r>
      <w:r w:rsidR="001A127D" w:rsidRPr="00F33EBB">
        <w:rPr>
          <w:rFonts w:ascii="Times New Roman" w:hAnsi="Times New Roman" w:cs="Times New Roman"/>
          <w:color w:val="000000" w:themeColor="text1"/>
          <w:sz w:val="16"/>
          <w:szCs w:val="16"/>
        </w:rPr>
        <w:t>(17188</w:t>
      </w:r>
      <w:r w:rsidRPr="00F33EBB">
        <w:rPr>
          <w:rFonts w:ascii="Times New Roman" w:hAnsi="Times New Roman" w:cs="Times New Roman"/>
          <w:color w:val="000000" w:themeColor="text1"/>
          <w:sz w:val="16"/>
          <w:szCs w:val="16"/>
        </w:rPr>
        <w:t>), ДРР-01 «</w:t>
      </w:r>
      <w:proofErr w:type="spellStart"/>
      <w:r w:rsidRPr="00F33EBB">
        <w:rPr>
          <w:rFonts w:ascii="Times New Roman" w:hAnsi="Times New Roman" w:cs="Times New Roman"/>
          <w:color w:val="000000" w:themeColor="text1"/>
          <w:sz w:val="16"/>
          <w:szCs w:val="16"/>
        </w:rPr>
        <w:t>Вакш</w:t>
      </w:r>
      <w:proofErr w:type="spellEnd"/>
      <w:r w:rsidRPr="00F33EBB">
        <w:rPr>
          <w:rFonts w:ascii="Times New Roman" w:hAnsi="Times New Roman" w:cs="Times New Roman"/>
          <w:color w:val="000000" w:themeColor="text1"/>
          <w:sz w:val="16"/>
          <w:szCs w:val="16"/>
        </w:rPr>
        <w:t xml:space="preserve">», КДТ-02, КИД-08, ДЭС-04, ДКС-04 «Стриж», -05 «Вилюй» (1982), ДРС-01 (1980), ДЭГ-08, УД-01 «Стриж-Ц», «Козодой» (1987), ДМГ-01Н «Киржач» (1989), ДКГ- 01И (1991), -02С «Вишера» (1990), -07С «Талон-48Б» (1992), -12П, -13П, ИР-02 (ДБГ-01Н), ИРД-02Б, -03Б «Василек», </w:t>
      </w:r>
      <w:r w:rsidRPr="00F33EBB">
        <w:rPr>
          <w:rFonts w:ascii="Times New Roman" w:hAnsi="Times New Roman" w:cs="Times New Roman"/>
          <w:color w:val="000000" w:themeColor="text1"/>
          <w:sz w:val="16"/>
          <w:szCs w:val="16"/>
          <w:lang w:val="en-US"/>
        </w:rPr>
        <w:t>DG</w:t>
      </w:r>
      <w:r w:rsidRPr="00F33EBB">
        <w:rPr>
          <w:rFonts w:ascii="Times New Roman" w:hAnsi="Times New Roman" w:cs="Times New Roman"/>
          <w:color w:val="000000" w:themeColor="text1"/>
          <w:sz w:val="16"/>
          <w:szCs w:val="16"/>
        </w:rPr>
        <w:t>-101, РЗС-10Н, ДКБ-01С «Березина» (1992), ДДС-07Н (1990-е), ИМЭД-1 (1998), бытовые ДБГ-02Б «Сверчок-2», ДБГ-03Б «Сверчок-4», ДБГ-04Б (ИРА-1), СИМ-01 «Светофор», СИМ-02, СИМ-03 «</w:t>
      </w:r>
      <w:proofErr w:type="spellStart"/>
      <w:r w:rsidRPr="00F33EBB">
        <w:rPr>
          <w:rFonts w:ascii="Times New Roman" w:hAnsi="Times New Roman" w:cs="Times New Roman"/>
          <w:color w:val="000000" w:themeColor="text1"/>
          <w:sz w:val="16"/>
          <w:szCs w:val="16"/>
        </w:rPr>
        <w:t>Элат</w:t>
      </w:r>
      <w:proofErr w:type="spellEnd"/>
      <w:r w:rsidRPr="00F33EBB">
        <w:rPr>
          <w:rFonts w:ascii="Times New Roman" w:hAnsi="Times New Roman" w:cs="Times New Roman"/>
          <w:color w:val="000000" w:themeColor="text1"/>
          <w:sz w:val="16"/>
          <w:szCs w:val="16"/>
        </w:rPr>
        <w:t>», СИМ-05 «Юпитер», «Щелкунчик», ИР-01 «Белла», МС-04Б «Эксперт», РСМ100, «Аргус-2, -3» (1997), счетчик индивидуального контроля персонала атомных ледоколов СИЧ «Кашалот-6» (1969), стационарный МСГ-01 для АЭС (1979), подвижная лаборатория радиационного контроля для Чернобыльской АЭС ПРЛ-ЧАЭС на шасси ГАЗ-66 (1992), медицинские рентгенометры РМ-1М, МРМ-1, РП-1;</w:t>
      </w:r>
      <w:r w:rsidRPr="00F33EBB">
        <w:rPr>
          <w:rFonts w:ascii="Times New Roman" w:hAnsi="Times New Roman" w:cs="Times New Roman"/>
          <w:iCs/>
          <w:color w:val="000000" w:themeColor="text1"/>
          <w:sz w:val="16"/>
          <w:szCs w:val="16"/>
        </w:rPr>
        <w:t xml:space="preserve"> метрологические приборы:</w:t>
      </w:r>
      <w:r w:rsidRPr="00F33EBB">
        <w:rPr>
          <w:rFonts w:ascii="Times New Roman" w:hAnsi="Times New Roman" w:cs="Times New Roman"/>
          <w:color w:val="000000" w:themeColor="text1"/>
          <w:sz w:val="16"/>
          <w:szCs w:val="16"/>
        </w:rPr>
        <w:t xml:space="preserve"> мониторы вторичной эмиссии, цилиндры Фарадея (1960-е), установки: 9024-01, УХ-12П (1986), УПН-01, УПГ-01, -03, УПК- 01 (1970-е); гамма-стенды СПГ-01, -04, -05, нейтронные СПН-01 (1979), -02; комплект приборов КППО-01; сферический детектор, нейтронный генератор НГ-200; компараторы УРАБ-1, -2 (1960-е); приборы: «Руза», «Угра» для комбината «Маяк», УДИС-1, -2, РУБ-01; рабочие эталоны ВЭТ;</w:t>
      </w:r>
      <w:r w:rsidRPr="00F33EBB">
        <w:rPr>
          <w:rFonts w:ascii="Times New Roman" w:hAnsi="Times New Roman" w:cs="Times New Roman"/>
          <w:iCs/>
          <w:color w:val="000000" w:themeColor="text1"/>
          <w:sz w:val="16"/>
          <w:szCs w:val="16"/>
        </w:rPr>
        <w:t xml:space="preserve"> поисковое оборудование: </w:t>
      </w:r>
      <w:r w:rsidRPr="00F33EBB">
        <w:rPr>
          <w:rFonts w:ascii="Times New Roman" w:hAnsi="Times New Roman" w:cs="Times New Roman"/>
          <w:color w:val="000000" w:themeColor="text1"/>
          <w:sz w:val="16"/>
          <w:szCs w:val="16"/>
        </w:rPr>
        <w:t xml:space="preserve">лабораторный сцинтилляционный анализатор (ЛАС) «Баксан» (1950-е); установки: спектрометрическая ЛСУ-5к «Лаура» (1961), транзисторная «Скумбрия», «Протва», «Протва-2» (1962), «Морфей», «Гефест» (1960-е), СКС- 50Р (1990-е); аппаратура АЗИ-01 «Бел» (1970-е); приборы «Альфа-1, -3», МАК-1, АЛОК-1; комплексы «Генератор» (1963), «Сена» (1965), «Геракл» (1970), МАЯК-»Дятел»; анализаторы РПС-01 «Гагара», ЭФА; портативное </w:t>
      </w:r>
      <w:proofErr w:type="spellStart"/>
      <w:r w:rsidRPr="00F33EBB">
        <w:rPr>
          <w:rFonts w:ascii="Times New Roman" w:hAnsi="Times New Roman" w:cs="Times New Roman"/>
          <w:color w:val="000000" w:themeColor="text1"/>
          <w:sz w:val="16"/>
          <w:szCs w:val="16"/>
        </w:rPr>
        <w:t>пробоотборное</w:t>
      </w:r>
      <w:proofErr w:type="spellEnd"/>
      <w:r w:rsidRPr="00F33EBB">
        <w:rPr>
          <w:rFonts w:ascii="Times New Roman" w:hAnsi="Times New Roman" w:cs="Times New Roman"/>
          <w:color w:val="000000" w:themeColor="text1"/>
          <w:sz w:val="16"/>
          <w:szCs w:val="16"/>
        </w:rPr>
        <w:t xml:space="preserve"> устройство ППА; установки: 9454-01 «Факел-1», 9014-01 «Факел-2», 2054-02 «Поток», многоканальные УСИД-12 (1958), УСИТ-1 (1960), 8004-01 «Система» (1969), ТМДУ-1 «Антенна», КАТСРК «Орешник» (1980-е), КТСКРО «Орешник-Т» (2000);</w:t>
      </w:r>
      <w:r w:rsidRPr="00F33EBB">
        <w:rPr>
          <w:rFonts w:ascii="Times New Roman" w:hAnsi="Times New Roman" w:cs="Times New Roman"/>
          <w:iCs/>
          <w:color w:val="000000" w:themeColor="text1"/>
          <w:sz w:val="16"/>
          <w:szCs w:val="16"/>
        </w:rPr>
        <w:t xml:space="preserve"> системы КРБ:</w:t>
      </w:r>
      <w:r w:rsidRPr="00F33EBB">
        <w:rPr>
          <w:rFonts w:ascii="Times New Roman" w:hAnsi="Times New Roman" w:cs="Times New Roman"/>
          <w:color w:val="000000" w:themeColor="text1"/>
          <w:sz w:val="16"/>
          <w:szCs w:val="16"/>
        </w:rPr>
        <w:t xml:space="preserve"> «Сейвал», «Горбач», КАРК-01 «Кашалот» для ледокола «Ленин», КАРК-02, -03, -04, АКРБ-03, -06, -08 «Ларга-Дюгонь», ЦКРБ-01, АСРК-2000 (2000); для ВМФ КДУС-1 (1958), КУРК-1 «Объект», «Альфа», КМК-1 «Кальмар», КМК-2 (1982), КТ-1, ИУС МН; ДАУ-64, СКПВС-01С (1999); АСКРО «Радон» (1990-е); внутриреакторного контроля: РПН2-01, -04 (1977); «Ингода» для Воронежской АЭС; «Гиндукуш», «Гшдукуш-2», СВРК-01 (1985), -03, -04, -05, -06, -07, -08, -М «Гиндукуш-М» (1990-е); «Прохлада-1», ВЭТ-02 «Прохлада-5» (1977); система «Капри» для ВВЭР-440; приборы УРС-1, УЗС-1 для реактора ИРТ-1000 (1959), каналы контроля ЗМТ2-01, ЗИИ2-01, ЗПТ2-01 для ВВЭР-440 (1976), аппаратура АКНП-1, -2 «</w:t>
      </w:r>
      <w:proofErr w:type="spellStart"/>
      <w:r w:rsidRPr="00F33EBB">
        <w:rPr>
          <w:rFonts w:ascii="Times New Roman" w:hAnsi="Times New Roman" w:cs="Times New Roman"/>
          <w:color w:val="000000" w:themeColor="text1"/>
          <w:sz w:val="16"/>
          <w:szCs w:val="16"/>
        </w:rPr>
        <w:t>Суган</w:t>
      </w:r>
      <w:proofErr w:type="spellEnd"/>
      <w:r w:rsidRPr="00F33EBB">
        <w:rPr>
          <w:rFonts w:ascii="Times New Roman" w:hAnsi="Times New Roman" w:cs="Times New Roman"/>
          <w:color w:val="000000" w:themeColor="text1"/>
          <w:sz w:val="16"/>
          <w:szCs w:val="16"/>
        </w:rPr>
        <w:t>» (1975), АКНП-3, АКНП-5/6 (1980), АКНП-7 (1987); аппаратура КГО: «Молния» (1965), «Арагац», РУГ2-01Р «Ветер» (1970-е), «Ветер-3», «Колорадо» (1970-е), «</w:t>
      </w:r>
      <w:proofErr w:type="spellStart"/>
      <w:r w:rsidRPr="00F33EBB">
        <w:rPr>
          <w:rFonts w:ascii="Times New Roman" w:hAnsi="Times New Roman" w:cs="Times New Roman"/>
          <w:color w:val="000000" w:themeColor="text1"/>
          <w:sz w:val="16"/>
          <w:szCs w:val="16"/>
        </w:rPr>
        <w:t>Аладаг</w:t>
      </w:r>
      <w:proofErr w:type="spellEnd"/>
      <w:r w:rsidRPr="00F33EBB">
        <w:rPr>
          <w:rFonts w:ascii="Times New Roman" w:hAnsi="Times New Roman" w:cs="Times New Roman"/>
          <w:color w:val="000000" w:themeColor="text1"/>
          <w:sz w:val="16"/>
          <w:szCs w:val="16"/>
        </w:rPr>
        <w:t>-М» (1980-е), «Мотор» (1993), «</w:t>
      </w:r>
      <w:proofErr w:type="spellStart"/>
      <w:r w:rsidRPr="00F33EBB">
        <w:rPr>
          <w:rFonts w:ascii="Times New Roman" w:hAnsi="Times New Roman" w:cs="Times New Roman"/>
          <w:color w:val="000000" w:themeColor="text1"/>
          <w:sz w:val="16"/>
          <w:szCs w:val="16"/>
        </w:rPr>
        <w:t>Микропик</w:t>
      </w:r>
      <w:proofErr w:type="spellEnd"/>
      <w:r w:rsidRPr="00F33EBB">
        <w:rPr>
          <w:rFonts w:ascii="Times New Roman" w:hAnsi="Times New Roman" w:cs="Times New Roman"/>
          <w:color w:val="000000" w:themeColor="text1"/>
          <w:sz w:val="16"/>
          <w:szCs w:val="16"/>
        </w:rPr>
        <w:t>» (1995), ПТК-01 (2000);</w:t>
      </w:r>
      <w:r w:rsidRPr="00F33EBB">
        <w:rPr>
          <w:rFonts w:ascii="Times New Roman" w:hAnsi="Times New Roman" w:cs="Times New Roman"/>
          <w:iCs/>
          <w:color w:val="000000" w:themeColor="text1"/>
          <w:sz w:val="16"/>
          <w:szCs w:val="16"/>
        </w:rPr>
        <w:t xml:space="preserve"> приборы ПАЗ:</w:t>
      </w:r>
      <w:r w:rsidRPr="00F33EBB">
        <w:rPr>
          <w:rFonts w:ascii="Times New Roman" w:hAnsi="Times New Roman" w:cs="Times New Roman"/>
          <w:color w:val="000000" w:themeColor="text1"/>
          <w:sz w:val="16"/>
          <w:szCs w:val="16"/>
        </w:rPr>
        <w:t xml:space="preserve"> РБЗ-1 (1957), ГО-27, ПКУЗ-1М (1988), ПИРК-1 (1992), авиационный ПИУ-1 (1979), корабельные КДУ-1 (1956), -2 (1958), -4 (1964), -5, -6 (1974), -8 (1992); учебно- тренировочные комплексы: МКМ-1 (1982), КУТС-1 (1989), -2, КМП-01С (1991);</w:t>
      </w:r>
      <w:r w:rsidRPr="00F33EBB">
        <w:rPr>
          <w:rFonts w:ascii="Times New Roman" w:hAnsi="Times New Roman" w:cs="Times New Roman"/>
          <w:iCs/>
          <w:color w:val="000000" w:themeColor="text1"/>
          <w:sz w:val="16"/>
          <w:szCs w:val="16"/>
        </w:rPr>
        <w:t xml:space="preserve"> аппаратура для термоядерных исследований:</w:t>
      </w:r>
      <w:r w:rsidRPr="00F33EBB">
        <w:rPr>
          <w:rFonts w:ascii="Times New Roman" w:hAnsi="Times New Roman" w:cs="Times New Roman"/>
          <w:color w:val="000000" w:themeColor="text1"/>
          <w:sz w:val="16"/>
          <w:szCs w:val="16"/>
        </w:rPr>
        <w:t xml:space="preserve"> установки: «Конго» с датчиками АСД-3, -4, НСД-3; диагностики плазмы УДП с датчиком ГСД-2; комплекс «</w:t>
      </w:r>
      <w:proofErr w:type="spellStart"/>
      <w:r w:rsidRPr="00F33EBB">
        <w:rPr>
          <w:rFonts w:ascii="Times New Roman" w:hAnsi="Times New Roman" w:cs="Times New Roman"/>
          <w:color w:val="000000" w:themeColor="text1"/>
          <w:sz w:val="16"/>
          <w:szCs w:val="16"/>
        </w:rPr>
        <w:t>Тороид</w:t>
      </w:r>
      <w:proofErr w:type="spellEnd"/>
      <w:r w:rsidRPr="00F33EBB">
        <w:rPr>
          <w:rFonts w:ascii="Times New Roman" w:hAnsi="Times New Roman" w:cs="Times New Roman"/>
          <w:color w:val="000000" w:themeColor="text1"/>
          <w:sz w:val="16"/>
          <w:szCs w:val="16"/>
        </w:rPr>
        <w:t>» и дозиметрическая система СД-14 «Нарын» для «Токамака» (1988); комплекс КИИУ-5-01 для установки «Ангара-5» (1970-е); комплекс «Орт» для установки «Искра-5»;</w:t>
      </w:r>
      <w:r w:rsidRPr="00F33EBB">
        <w:rPr>
          <w:rFonts w:ascii="Times New Roman" w:hAnsi="Times New Roman" w:cs="Times New Roman"/>
          <w:iCs/>
          <w:color w:val="000000" w:themeColor="text1"/>
          <w:sz w:val="16"/>
          <w:szCs w:val="16"/>
        </w:rPr>
        <w:t xml:space="preserve"> приборы для космических исследований:</w:t>
      </w:r>
      <w:r w:rsidRPr="00F33EBB">
        <w:rPr>
          <w:rFonts w:ascii="Times New Roman" w:hAnsi="Times New Roman" w:cs="Times New Roman"/>
          <w:color w:val="000000" w:themeColor="text1"/>
          <w:sz w:val="16"/>
          <w:szCs w:val="16"/>
        </w:rPr>
        <w:t xml:space="preserve"> ДС-1 «Ястреб»; комплексы: «Альбатрос» в составе РИГ-101, РИГ-104, РИГ-105, РИЭ-202, РИН- 401 для КА «Космос-70»; ИКА-65 «Зяблик» для «Космос-215» (1968); «Вальдшнеп» в составе РИП-801, -802, РИЭ-204, -205 для «Космос-261, -348»; «Кулик» в составе СФЭИЗ, ИСЛ, ЦЗЛ, ЭА-1 для «Космос-378» (1960-е); «Фотон» в составе АМА-30С «Грань», 11АИС, БД-2 для КА «Марс-96», СЭС-21С «Диполь» с блоком БДЭР-06С для «Марс-96» (1990-е), РС-1М «Филин» для «Салют-4», ВГС-2М «Киви» (1985), СКА-1 «Бекас», СКА-2 «Перепел» и СКА-3 «Сойка» для «</w:t>
      </w:r>
      <w:proofErr w:type="spellStart"/>
      <w:r w:rsidRPr="00F33EBB">
        <w:rPr>
          <w:rFonts w:ascii="Times New Roman" w:hAnsi="Times New Roman" w:cs="Times New Roman"/>
          <w:color w:val="000000" w:themeColor="text1"/>
          <w:sz w:val="16"/>
          <w:szCs w:val="16"/>
        </w:rPr>
        <w:t>Интербол</w:t>
      </w:r>
      <w:proofErr w:type="spellEnd"/>
      <w:r w:rsidRPr="00F33EBB">
        <w:rPr>
          <w:rFonts w:ascii="Times New Roman" w:hAnsi="Times New Roman" w:cs="Times New Roman"/>
          <w:color w:val="000000" w:themeColor="text1"/>
          <w:sz w:val="16"/>
          <w:szCs w:val="16"/>
        </w:rPr>
        <w:t xml:space="preserve">» (1982); анализаторы ААЛ-2АМ-01 «Годограф» для «Венера-11, - 12», АМА-20С «Гиперболоид» для «Венера-13, -14», АМ-А-25С «Градус» для «Вега-1, -2» (1985), АМ-А-21С «Градиент» для КА «Фобос-1, -2» (1980-е), СКС-03 «Буревестник», СКС-04 «Крапивник»; фотометры УФС-1 «Ворон-1» для «Марс-1, -2», УФС-2 «Ворон-2» для «Марс-4, -5», УФС-3 для «Венера-9, -10»; приборы РИМ-902 «Луток» для «Салют-4», РПП-01 «Гусь» для «Венера-11, -12», «ГАЗ-2», СП-1 «Галка» и БД-3 «Галка-2» для «Вега», «Пеликан» для наземного экспериментального комплекса марсианского корабля (1960-е), «Зевс» (1960-е); </w:t>
      </w:r>
      <w:r w:rsidRPr="00F33EBB">
        <w:rPr>
          <w:rFonts w:ascii="Times New Roman" w:hAnsi="Times New Roman" w:cs="Times New Roman"/>
          <w:iCs/>
          <w:color w:val="000000" w:themeColor="text1"/>
          <w:sz w:val="16"/>
          <w:szCs w:val="16"/>
        </w:rPr>
        <w:t>медицинские приборы:</w:t>
      </w:r>
      <w:r w:rsidRPr="00F33EBB">
        <w:rPr>
          <w:rFonts w:ascii="Times New Roman" w:hAnsi="Times New Roman" w:cs="Times New Roman"/>
          <w:color w:val="000000" w:themeColor="text1"/>
          <w:sz w:val="16"/>
          <w:szCs w:val="16"/>
        </w:rPr>
        <w:t xml:space="preserve"> гамма-</w:t>
      </w:r>
      <w:proofErr w:type="spellStart"/>
      <w:r w:rsidRPr="00F33EBB">
        <w:rPr>
          <w:rFonts w:ascii="Times New Roman" w:hAnsi="Times New Roman" w:cs="Times New Roman"/>
          <w:color w:val="000000" w:themeColor="text1"/>
          <w:sz w:val="16"/>
          <w:szCs w:val="16"/>
        </w:rPr>
        <w:t>лимфохронограф</w:t>
      </w:r>
      <w:proofErr w:type="spellEnd"/>
      <w:r w:rsidRPr="00F33EBB">
        <w:rPr>
          <w:rFonts w:ascii="Times New Roman" w:hAnsi="Times New Roman" w:cs="Times New Roman"/>
          <w:color w:val="000000" w:themeColor="text1"/>
          <w:sz w:val="16"/>
          <w:szCs w:val="16"/>
        </w:rPr>
        <w:t xml:space="preserve"> «Каменка-1», </w:t>
      </w:r>
      <w:proofErr w:type="spellStart"/>
      <w:r w:rsidRPr="00F33EBB">
        <w:rPr>
          <w:rFonts w:ascii="Times New Roman" w:hAnsi="Times New Roman" w:cs="Times New Roman"/>
          <w:color w:val="000000" w:themeColor="text1"/>
          <w:sz w:val="16"/>
          <w:szCs w:val="16"/>
        </w:rPr>
        <w:t>эзофагорадиометр</w:t>
      </w:r>
      <w:proofErr w:type="spellEnd"/>
      <w:r w:rsidRPr="00F33EBB">
        <w:rPr>
          <w:rFonts w:ascii="Times New Roman" w:hAnsi="Times New Roman" w:cs="Times New Roman"/>
          <w:color w:val="000000" w:themeColor="text1"/>
          <w:sz w:val="16"/>
          <w:szCs w:val="16"/>
        </w:rPr>
        <w:t xml:space="preserve"> «Каменка-2» (1960-е), установка «Истра»; РЖБ-01 «Дубровник», </w:t>
      </w:r>
      <w:proofErr w:type="spellStart"/>
      <w:r w:rsidRPr="00F33EBB">
        <w:rPr>
          <w:rFonts w:ascii="Times New Roman" w:hAnsi="Times New Roman" w:cs="Times New Roman"/>
          <w:color w:val="000000" w:themeColor="text1"/>
          <w:sz w:val="16"/>
          <w:szCs w:val="16"/>
        </w:rPr>
        <w:t>корпорограф</w:t>
      </w:r>
      <w:proofErr w:type="spellEnd"/>
      <w:r w:rsidRPr="00F33EBB">
        <w:rPr>
          <w:rFonts w:ascii="Times New Roman" w:hAnsi="Times New Roman" w:cs="Times New Roman"/>
          <w:color w:val="000000" w:themeColor="text1"/>
          <w:sz w:val="16"/>
          <w:szCs w:val="16"/>
        </w:rPr>
        <w:t xml:space="preserve"> РИК-01, радиометр РИГ-04П; комплексы: «Индий» и «Гелий» в составе радиометра РЖГ-07Ц, хроноскопа РИХ-5М, гамма-</w:t>
      </w:r>
      <w:proofErr w:type="spellStart"/>
      <w:r w:rsidRPr="00F33EBB">
        <w:rPr>
          <w:rFonts w:ascii="Times New Roman" w:hAnsi="Times New Roman" w:cs="Times New Roman"/>
          <w:color w:val="000000" w:themeColor="text1"/>
          <w:sz w:val="16"/>
          <w:szCs w:val="16"/>
        </w:rPr>
        <w:t>тирео</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rPr>
        <w:t>ратиометров</w:t>
      </w:r>
      <w:proofErr w:type="spellEnd"/>
      <w:r w:rsidRPr="00F33EBB">
        <w:rPr>
          <w:rFonts w:ascii="Times New Roman" w:hAnsi="Times New Roman" w:cs="Times New Roman"/>
          <w:color w:val="000000" w:themeColor="text1"/>
          <w:sz w:val="16"/>
          <w:szCs w:val="16"/>
        </w:rPr>
        <w:t xml:space="preserve"> ГТРМ-01Ц, ГТОМ-ОЩ (1978); электрокардиостимуляторы КСД-2 (1978), ЭКСВ-1 (1979), блоки для кардиостимуляторов ЭКС-1, -2, -3 (1977), приборы ТГОСЭ-1 (1980), ИПРМ-1 (1980-е), СТКС, С'ГКС-Д, система реанимационного контроля «Самарий» (1987), хроноскоп РИХ-08П </w:t>
      </w:r>
      <w:r w:rsidRPr="00F33EBB">
        <w:rPr>
          <w:rFonts w:ascii="Times New Roman" w:hAnsi="Times New Roman" w:cs="Times New Roman"/>
          <w:color w:val="000000" w:themeColor="text1"/>
          <w:sz w:val="16"/>
          <w:szCs w:val="16"/>
          <w:vertAlign w:val="superscript"/>
        </w:rPr>
        <w:t>40</w:t>
      </w:r>
    </w:p>
    <w:p w14:paraId="62A53CD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Завод № 1 </w:t>
      </w:r>
      <w:proofErr w:type="spellStart"/>
      <w:r w:rsidRPr="00F33EBB">
        <w:rPr>
          <w:rFonts w:ascii="Times New Roman" w:hAnsi="Times New Roman" w:cs="Times New Roman"/>
          <w:color w:val="000000" w:themeColor="text1"/>
          <w:sz w:val="16"/>
          <w:szCs w:val="16"/>
        </w:rPr>
        <w:t>МЭСиЭП</w:t>
      </w:r>
      <w:proofErr w:type="spellEnd"/>
      <w:r w:rsidRPr="00F33EBB">
        <w:rPr>
          <w:rFonts w:ascii="Times New Roman" w:hAnsi="Times New Roman" w:cs="Times New Roman"/>
          <w:color w:val="000000" w:themeColor="text1"/>
          <w:sz w:val="16"/>
          <w:szCs w:val="16"/>
        </w:rPr>
        <w:t>, Опытно-экспериментальное производство (ОЭП) СНИИП, ЗАО «ЭПЦ»</w:t>
      </w:r>
    </w:p>
    <w:p w14:paraId="781D22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Вначале производственной базой ЦКБ-1 был завод № 1 </w:t>
      </w:r>
      <w:proofErr w:type="spellStart"/>
      <w:r w:rsidRPr="00F33EBB">
        <w:rPr>
          <w:rFonts w:ascii="Times New Roman" w:hAnsi="Times New Roman" w:cs="Times New Roman"/>
          <w:color w:val="000000" w:themeColor="text1"/>
          <w:sz w:val="16"/>
          <w:szCs w:val="16"/>
        </w:rPr>
        <w:t>Энергоремтреста</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МЭСиЭП</w:t>
      </w:r>
      <w:proofErr w:type="spellEnd"/>
      <w:r w:rsidRPr="00F33EBB">
        <w:rPr>
          <w:rFonts w:ascii="Times New Roman" w:hAnsi="Times New Roman" w:cs="Times New Roman"/>
          <w:color w:val="000000" w:themeColor="text1"/>
          <w:sz w:val="16"/>
          <w:szCs w:val="16"/>
        </w:rPr>
        <w:t>. К началу 1960-х  г. опытный завод преобразован в опытное производство в составе НИИ-1. К 1963 г. в его составе было 7 цехов, в т.ч. механический № 1, сборочный № 2, инструментальный, отделочный.</w:t>
      </w:r>
    </w:p>
    <w:p w14:paraId="10BCEE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ДП НИЦ «СНИИП» (2002 г.). Работы: НИОКР в области средств автоматизации и приборостроения; разработка перспективных технологий металлообработки; механическая обработка, сварка, штамповка, нанесение ЛКП и гальванических покрытий; изготовление деталей из </w:t>
      </w:r>
      <w:proofErr w:type="spellStart"/>
      <w:r w:rsidRPr="00F33EBB">
        <w:rPr>
          <w:rFonts w:ascii="Times New Roman" w:hAnsi="Times New Roman" w:cs="Times New Roman"/>
          <w:color w:val="000000" w:themeColor="text1"/>
          <w:sz w:val="16"/>
          <w:szCs w:val="16"/>
        </w:rPr>
        <w:t>зезины</w:t>
      </w:r>
      <w:proofErr w:type="spellEnd"/>
      <w:r w:rsidRPr="00F33EBB">
        <w:rPr>
          <w:rFonts w:ascii="Times New Roman" w:hAnsi="Times New Roman" w:cs="Times New Roman"/>
          <w:color w:val="000000" w:themeColor="text1"/>
          <w:sz w:val="16"/>
          <w:szCs w:val="16"/>
        </w:rPr>
        <w:t xml:space="preserve"> и пластмасс; монтаж, сборка и настройка приборов и оборудования.</w:t>
      </w:r>
    </w:p>
    <w:p w14:paraId="3B1A847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(1963 г.)- более 700 чел.</w:t>
      </w:r>
    </w:p>
    <w:p w14:paraId="03582F4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(1954-64 г.)- А.В. Трефилов. Начальник ОЭП (1964 г.-)- А.Д. Тарасов, Д.Н. </w:t>
      </w:r>
      <w:proofErr w:type="spellStart"/>
      <w:r w:rsidRPr="00F33EBB">
        <w:rPr>
          <w:rFonts w:ascii="Times New Roman" w:hAnsi="Times New Roman" w:cs="Times New Roman"/>
          <w:color w:val="000000" w:themeColor="text1"/>
          <w:sz w:val="16"/>
          <w:szCs w:val="16"/>
        </w:rPr>
        <w:t>Бучинский</w:t>
      </w:r>
      <w:proofErr w:type="spellEnd"/>
      <w:r w:rsidRPr="00F33EBB">
        <w:rPr>
          <w:rFonts w:ascii="Times New Roman" w:hAnsi="Times New Roman" w:cs="Times New Roman"/>
          <w:color w:val="000000" w:themeColor="text1"/>
          <w:sz w:val="16"/>
          <w:szCs w:val="16"/>
        </w:rPr>
        <w:t>, (2002 г.)- С.В. Дробышев.</w:t>
      </w:r>
    </w:p>
    <w:p w14:paraId="691BA3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инженер (1959 г.-)- А.Д. Тарасов, К.П. Марков, А.П. Чуйков, Д.Н. </w:t>
      </w:r>
      <w:proofErr w:type="spellStart"/>
      <w:r w:rsidRPr="00F33EBB">
        <w:rPr>
          <w:rFonts w:ascii="Times New Roman" w:hAnsi="Times New Roman" w:cs="Times New Roman"/>
          <w:color w:val="000000" w:themeColor="text1"/>
          <w:sz w:val="16"/>
          <w:szCs w:val="16"/>
        </w:rPr>
        <w:t>Бучинский</w:t>
      </w:r>
      <w:proofErr w:type="spellEnd"/>
      <w:r w:rsidRPr="00F33EBB">
        <w:rPr>
          <w:rFonts w:ascii="Times New Roman" w:hAnsi="Times New Roman" w:cs="Times New Roman"/>
          <w:color w:val="000000" w:themeColor="text1"/>
          <w:sz w:val="16"/>
          <w:szCs w:val="16"/>
        </w:rPr>
        <w:t>.</w:t>
      </w:r>
    </w:p>
    <w:p w14:paraId="6449CE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цехов: экспериментального (1940-е)- В.В. Гусаров; № 1 (1963 г.)- П.Д. Ченцов; № 2 (1963 г.)- С.Н. </w:t>
      </w:r>
      <w:proofErr w:type="spellStart"/>
      <w:r w:rsidRPr="00F33EBB">
        <w:rPr>
          <w:rFonts w:ascii="Times New Roman" w:hAnsi="Times New Roman" w:cs="Times New Roman"/>
          <w:color w:val="000000" w:themeColor="text1"/>
          <w:sz w:val="16"/>
          <w:szCs w:val="16"/>
        </w:rPr>
        <w:t>Ванаев</w:t>
      </w:r>
      <w:proofErr w:type="spellEnd"/>
      <w:r w:rsidRPr="00F33EBB">
        <w:rPr>
          <w:rFonts w:ascii="Times New Roman" w:hAnsi="Times New Roman" w:cs="Times New Roman"/>
          <w:color w:val="000000" w:themeColor="text1"/>
          <w:sz w:val="16"/>
          <w:szCs w:val="16"/>
        </w:rPr>
        <w:t xml:space="preserve">, В.А. Ростовщиков; Д.Н. </w:t>
      </w:r>
      <w:proofErr w:type="spellStart"/>
      <w:r w:rsidRPr="00F33EBB">
        <w:rPr>
          <w:rFonts w:ascii="Times New Roman" w:hAnsi="Times New Roman" w:cs="Times New Roman"/>
          <w:color w:val="000000" w:themeColor="text1"/>
          <w:sz w:val="16"/>
          <w:szCs w:val="16"/>
        </w:rPr>
        <w:t>Бучинский</w:t>
      </w:r>
      <w:proofErr w:type="spellEnd"/>
      <w:r w:rsidRPr="00F33EBB">
        <w:rPr>
          <w:rFonts w:ascii="Times New Roman" w:hAnsi="Times New Roman" w:cs="Times New Roman"/>
          <w:color w:val="000000" w:themeColor="text1"/>
          <w:sz w:val="16"/>
          <w:szCs w:val="16"/>
        </w:rPr>
        <w:t>.</w:t>
      </w:r>
    </w:p>
    <w:p w14:paraId="7E9471A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мини-ЭВМ</w:t>
      </w:r>
      <w:proofErr w:type="spellEnd"/>
      <w:r w:rsidRPr="00F33EBB">
        <w:rPr>
          <w:rFonts w:ascii="Times New Roman" w:hAnsi="Times New Roman" w:cs="Times New Roman"/>
          <w:color w:val="000000" w:themeColor="text1"/>
          <w:sz w:val="16"/>
          <w:szCs w:val="16"/>
        </w:rPr>
        <w:t xml:space="preserve"> УНО-92 (1976-)- 10; бытовые дозиметры «Щелкунчик», МС-04Б «Эксперт», ИРД- 02Б, ИРД-03Б «Василек»; радиометр КИР-1 (1960-е)- 120; комплексы радиационного контроля для ледоколов КАРК (1985-90)- 7.</w:t>
      </w:r>
    </w:p>
    <w:p w14:paraId="1FD9E5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Пятигорский филиал СНИИ-1, Завод, АО «Импульс» МСМ /г. Пятигорск/</w:t>
      </w:r>
    </w:p>
    <w:p w14:paraId="053E5A5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Филиал введен в эксплуатацию в 03.1963 г. С 8.04.1965 г. преобразован в самостоятельный завод «Импульс». В конце 1960-х  г.- в ведении 17ГУ МСМ.</w:t>
      </w:r>
    </w:p>
    <w:p w14:paraId="441DA6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(-1969-75 г.-)-  Г. Г. Попов.</w:t>
      </w:r>
    </w:p>
    <w:p w14:paraId="407A517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измерители частоты БИ-2, БИ-3 (1964); анализаторы АИ-4, АИ-5 (1964); радиометры РГБ-07 «Биота» (1975-2002-), РКС-02С (1990-е);</w:t>
      </w:r>
      <w:r w:rsidRPr="00F33EBB">
        <w:rPr>
          <w:rFonts w:ascii="Times New Roman" w:hAnsi="Times New Roman" w:cs="Times New Roman"/>
          <w:iCs/>
          <w:color w:val="000000" w:themeColor="text1"/>
          <w:sz w:val="16"/>
          <w:szCs w:val="16"/>
        </w:rPr>
        <w:t xml:space="preserve"> дозиметры:</w:t>
      </w:r>
      <w:r w:rsidRPr="00F33EBB">
        <w:rPr>
          <w:rFonts w:ascii="Times New Roman" w:hAnsi="Times New Roman" w:cs="Times New Roman"/>
          <w:color w:val="000000" w:themeColor="text1"/>
          <w:sz w:val="16"/>
          <w:szCs w:val="16"/>
        </w:rPr>
        <w:t xml:space="preserve"> ДРС-01, ДЭС-04, ДКС-04 «Стриж» (1981-)-10 тыс., УД-01 «Стриж-Ц», ДКГ-01И (1990-е), бытовые ИР-01 «Белла», ИР-02 (ДБГ-01Н), ИРА-1 (ДБГ-04Б); аппаратура контроля радиационной безопасности АЭС АКРБ-06 (1980-е).</w:t>
      </w:r>
      <w:r w:rsidRPr="00F33EBB">
        <w:rPr>
          <w:rFonts w:ascii="Times New Roman" w:hAnsi="Times New Roman" w:cs="Times New Roman"/>
          <w:color w:val="000000" w:themeColor="text1"/>
          <w:sz w:val="16"/>
          <w:szCs w:val="16"/>
          <w:vertAlign w:val="superscript"/>
        </w:rPr>
        <w:t>40</w:t>
      </w:r>
    </w:p>
    <w:p w14:paraId="2F9445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Обнинский филиал СНИИП, Завод «Сигнал» МСМ, ОАО «Приборный завод «Сигнал» /г. Обнинск Калужской обл./</w:t>
      </w:r>
    </w:p>
    <w:p w14:paraId="663B48B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03.1969 г. утвержден проект строительства. Филиал введен в эксплуатацию 16.11.1970 г. С 22.01.1974 г. преобразован в самостоятельный завод «Сигнал». По Указу Президента РФ № 1009 от 4.08.2004 г. ОАО вошло в число стратегических оборонных предприятий.</w:t>
      </w:r>
    </w:p>
    <w:p w14:paraId="0B609E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(1970 г.)- Ф-Н. Смоляр, (1971 г.-)- А.Я. Мальский, (1990-е)-  Г.В. Мальский.</w:t>
      </w:r>
    </w:p>
    <w:p w14:paraId="14AF181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директора по капстроительству (1970-е)- Ф.Н. Смоляр.</w:t>
      </w:r>
    </w:p>
    <w:p w14:paraId="1C3BB2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 дозиметры:</w:t>
      </w:r>
      <w:r w:rsidRPr="00F33EBB">
        <w:rPr>
          <w:rFonts w:ascii="Times New Roman" w:hAnsi="Times New Roman" w:cs="Times New Roman"/>
          <w:color w:val="000000" w:themeColor="text1"/>
          <w:sz w:val="16"/>
          <w:szCs w:val="16"/>
        </w:rPr>
        <w:t xml:space="preserve"> для МО ИМД-2 (1990-е), ИМД-21, бытовые СИМ-03 «</w:t>
      </w:r>
      <w:proofErr w:type="spellStart"/>
      <w:r w:rsidRPr="00F33EBB">
        <w:rPr>
          <w:rFonts w:ascii="Times New Roman" w:hAnsi="Times New Roman" w:cs="Times New Roman"/>
          <w:color w:val="000000" w:themeColor="text1"/>
          <w:sz w:val="16"/>
          <w:szCs w:val="16"/>
        </w:rPr>
        <w:t>Элат</w:t>
      </w:r>
      <w:proofErr w:type="spellEnd"/>
      <w:r w:rsidRPr="00F33EBB">
        <w:rPr>
          <w:rFonts w:ascii="Times New Roman" w:hAnsi="Times New Roman" w:cs="Times New Roman"/>
          <w:color w:val="000000" w:themeColor="text1"/>
          <w:sz w:val="16"/>
          <w:szCs w:val="16"/>
        </w:rPr>
        <w:t>»; прибор ИМД-1 (1996); аппаратура: контроля ядерных реакторов ВЭТ-02 «Прохлада-5» для реакторов РБМК; системы управления и защиты (АСУЗ) для ВВЭР; контроля радиационной безопасности АЭС АКРБ-06 (1980-е); приборы противоатомной защиты ГО-27, ПКУЗ-1М (1990-е).</w:t>
      </w:r>
    </w:p>
    <w:p w14:paraId="3939B0E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Филиал СНИИП, Завод «Электрон» МСМ /Украина  г. Желтые Воды/</w:t>
      </w:r>
    </w:p>
    <w:p w14:paraId="75457B6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03.1969 г. утвержден проект строительства. Филиал введен в эксплуатацию 16.11.1970 г. С 14.06.1974 г. преобразован в самостоятельный завод «Электрон».</w:t>
      </w:r>
    </w:p>
    <w:p w14:paraId="059C93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(1970 г.)- В.А. </w:t>
      </w:r>
      <w:proofErr w:type="spellStart"/>
      <w:r w:rsidRPr="00F33EBB">
        <w:rPr>
          <w:rFonts w:ascii="Times New Roman" w:hAnsi="Times New Roman" w:cs="Times New Roman"/>
          <w:color w:val="000000" w:themeColor="text1"/>
          <w:sz w:val="16"/>
          <w:szCs w:val="16"/>
        </w:rPr>
        <w:t>Кобецкий</w:t>
      </w:r>
      <w:proofErr w:type="spellEnd"/>
      <w:r w:rsidRPr="00F33EBB">
        <w:rPr>
          <w:rFonts w:ascii="Times New Roman" w:hAnsi="Times New Roman" w:cs="Times New Roman"/>
          <w:color w:val="000000" w:themeColor="text1"/>
          <w:sz w:val="16"/>
          <w:szCs w:val="16"/>
        </w:rPr>
        <w:t xml:space="preserve">, В. Г. </w:t>
      </w:r>
      <w:proofErr w:type="spellStart"/>
      <w:r w:rsidRPr="00F33EBB">
        <w:rPr>
          <w:rFonts w:ascii="Times New Roman" w:hAnsi="Times New Roman" w:cs="Times New Roman"/>
          <w:color w:val="000000" w:themeColor="text1"/>
          <w:sz w:val="16"/>
          <w:szCs w:val="16"/>
        </w:rPr>
        <w:t>Холоменко</w:t>
      </w:r>
      <w:proofErr w:type="spellEnd"/>
      <w:r w:rsidRPr="00F33EBB">
        <w:rPr>
          <w:rFonts w:ascii="Times New Roman" w:hAnsi="Times New Roman" w:cs="Times New Roman"/>
          <w:color w:val="000000" w:themeColor="text1"/>
          <w:sz w:val="16"/>
          <w:szCs w:val="16"/>
        </w:rPr>
        <w:t>.</w:t>
      </w:r>
    </w:p>
    <w:p w14:paraId="62CE02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С.А. </w:t>
      </w:r>
      <w:proofErr w:type="spellStart"/>
      <w:r w:rsidRPr="00F33EBB">
        <w:rPr>
          <w:rFonts w:ascii="Times New Roman" w:hAnsi="Times New Roman" w:cs="Times New Roman"/>
          <w:color w:val="000000" w:themeColor="text1"/>
          <w:sz w:val="16"/>
          <w:szCs w:val="16"/>
        </w:rPr>
        <w:t>Каплоухий</w:t>
      </w:r>
      <w:proofErr w:type="spellEnd"/>
      <w:r w:rsidRPr="00F33EBB">
        <w:rPr>
          <w:rFonts w:ascii="Times New Roman" w:hAnsi="Times New Roman" w:cs="Times New Roman"/>
          <w:color w:val="000000" w:themeColor="text1"/>
          <w:sz w:val="16"/>
          <w:szCs w:val="16"/>
        </w:rPr>
        <w:t>.</w:t>
      </w:r>
    </w:p>
    <w:p w14:paraId="14304C3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  Г.Н. Саблин.</w:t>
      </w:r>
    </w:p>
    <w:p w14:paraId="1BE992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w:t>
      </w:r>
      <w:r w:rsidRPr="00F33EBB">
        <w:rPr>
          <w:rFonts w:ascii="Times New Roman" w:hAnsi="Times New Roman" w:cs="Times New Roman"/>
          <w:iCs/>
          <w:color w:val="000000" w:themeColor="text1"/>
          <w:sz w:val="16"/>
          <w:szCs w:val="16"/>
        </w:rPr>
        <w:t xml:space="preserve"> ИМ.</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Оскаленко</w:t>
      </w:r>
      <w:proofErr w:type="spellEnd"/>
      <w:r w:rsidRPr="00F33EBB">
        <w:rPr>
          <w:rFonts w:ascii="Times New Roman" w:hAnsi="Times New Roman" w:cs="Times New Roman"/>
          <w:color w:val="000000" w:themeColor="text1"/>
          <w:sz w:val="16"/>
          <w:szCs w:val="16"/>
        </w:rPr>
        <w:t>.</w:t>
      </w:r>
    </w:p>
    <w:p w14:paraId="6AA650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 дозиметры:</w:t>
      </w:r>
      <w:r w:rsidRPr="00F33EBB">
        <w:rPr>
          <w:rFonts w:ascii="Times New Roman" w:hAnsi="Times New Roman" w:cs="Times New Roman"/>
          <w:color w:val="000000" w:themeColor="text1"/>
          <w:sz w:val="16"/>
          <w:szCs w:val="16"/>
        </w:rPr>
        <w:t xml:space="preserve"> для МО СРРМ-1 (1970-е), ИМД-1 (1980-е), ИМД-21, ИМД-31 (1980-е), М-341а (1980-е); </w:t>
      </w:r>
      <w:proofErr w:type="spellStart"/>
      <w:r w:rsidRPr="00F33EBB">
        <w:rPr>
          <w:rFonts w:ascii="Times New Roman" w:hAnsi="Times New Roman" w:cs="Times New Roman"/>
          <w:color w:val="000000" w:themeColor="text1"/>
          <w:sz w:val="16"/>
          <w:szCs w:val="16"/>
        </w:rPr>
        <w:t>радиотермолюминесцентные</w:t>
      </w:r>
      <w:proofErr w:type="spellEnd"/>
      <w:r w:rsidRPr="00F33EBB">
        <w:rPr>
          <w:rFonts w:ascii="Times New Roman" w:hAnsi="Times New Roman" w:cs="Times New Roman"/>
          <w:color w:val="000000" w:themeColor="text1"/>
          <w:sz w:val="16"/>
          <w:szCs w:val="16"/>
        </w:rPr>
        <w:t xml:space="preserve"> (1979-90)- 150, термолюминесцентный КДТ-02 (1980-е)- более 1000, промышленный ДРГЗ-04 «Катунь» (-1991)- около 2000, бытовые СИМ-01 «Светофор», ДБГ-04Б (ИРА-1); поверочный гамма-стенд СПГ-01 (1980-е); системы контроля радиоактивности для ВМФ КМК-1, КМК-2 (1980-е); прибор противоатомной защиты КДУ-6 (1970-е); учебно-тренировочный комплекс МКМ-1.</w:t>
      </w:r>
    </w:p>
    <w:p w14:paraId="096F19D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Дубненский филиал СНИИП, Завод «Тензор» МСМ, АООТ, ОАО «Приборный завод «Тензор» Минатома /г. Дубна Московской обл. ул. Векслера, 6 (1969-71 г.)/ /141980  г. Дубна Московской обл. ул. Приборостроителей, 2 тел. (09621) 45-524/</w:t>
      </w:r>
    </w:p>
    <w:p w14:paraId="063DE9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связи с необходимостью создания собственной производственной базы уникального приборостроения для ядерно-физических исследований ОИЯИ МСМ в 1968 г. принял решение о строительстве в  г. Дубна (в районе Большая Волга) приборостроительного завода- филиала СНИИП, в 03.1969 г. был утвержден проект строительства, 3.07.1969 г. начато строительство корпуса № 3 завода. «Дирекция строящегося завода» разместилась по адресу ул. Векслера, 6, а в 1971 г. переехала в построенное здание завода. В 1969 г. строительство завода было приостановлено и возобновлено в 1970 г. возведением корпуса № 1 площадью более 12 тыс. м</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По приказу МСМ от 21.06.1972 г. завод начал производственную деятельность, 23.08.1972 г. приказом по ГУ «Дирекция строящегося завода» была упразднена, ее функции переданы ОКС завода. В 10.1972 г. на заводе организовано Конструкторско-технологическое бюро (КТБ) СНИИП. 16.06.1973 г. Госкомиссией принята в эксплуатацию 1-я очередь производства, в этом же году завод выдал первую продукцию («Вектор»), 25.11.1974 г. филиал вступил в строй. 19.12.1975 г. преобразован в самостоятельный завод «Тензор».</w:t>
      </w:r>
    </w:p>
    <w:p w14:paraId="102CE7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В 1979 г. был построен корпус № 2. Действовали цеха: </w:t>
      </w:r>
      <w:proofErr w:type="spellStart"/>
      <w:r w:rsidRPr="00F33EBB">
        <w:rPr>
          <w:rFonts w:ascii="Times New Roman" w:hAnsi="Times New Roman" w:cs="Times New Roman"/>
          <w:color w:val="000000" w:themeColor="text1"/>
          <w:sz w:val="16"/>
          <w:szCs w:val="16"/>
        </w:rPr>
        <w:t>радиомонтажно</w:t>
      </w:r>
      <w:proofErr w:type="spellEnd"/>
      <w:r w:rsidRPr="00F33EBB">
        <w:rPr>
          <w:rFonts w:ascii="Times New Roman" w:hAnsi="Times New Roman" w:cs="Times New Roman"/>
          <w:color w:val="000000" w:themeColor="text1"/>
          <w:sz w:val="16"/>
          <w:szCs w:val="16"/>
        </w:rPr>
        <w:t>-сборочный (с 1973 г.), механический, гальванический, инструментальный, экспериментальный (с 1977 г.); участок печатных плат (затем- цех); Бюро управления качеством (с 1977 г.).</w:t>
      </w:r>
    </w:p>
    <w:p w14:paraId="25C5645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Коллектив завода формировался работниками ДМЗ, </w:t>
      </w:r>
      <w:proofErr w:type="spellStart"/>
      <w:r w:rsidRPr="00F33EBB">
        <w:rPr>
          <w:rFonts w:ascii="Times New Roman" w:hAnsi="Times New Roman" w:cs="Times New Roman"/>
          <w:color w:val="000000" w:themeColor="text1"/>
          <w:sz w:val="16"/>
          <w:szCs w:val="16"/>
        </w:rPr>
        <w:t>Запрудненского</w:t>
      </w:r>
      <w:proofErr w:type="spellEnd"/>
      <w:r w:rsidRPr="00F33EBB">
        <w:rPr>
          <w:rFonts w:ascii="Times New Roman" w:hAnsi="Times New Roman" w:cs="Times New Roman"/>
          <w:color w:val="000000" w:themeColor="text1"/>
          <w:sz w:val="16"/>
          <w:szCs w:val="16"/>
        </w:rPr>
        <w:t xml:space="preserve"> электровакуумного завода, Савеловского машиностроительного завода, Опытного производства ОИЯИ.</w:t>
      </w:r>
    </w:p>
    <w:p w14:paraId="20A802C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дальнейшем были освоены многие процессы высоких технологий (производство </w:t>
      </w:r>
      <w:proofErr w:type="spellStart"/>
      <w:r w:rsidRPr="00F33EBB">
        <w:rPr>
          <w:rFonts w:ascii="Times New Roman" w:hAnsi="Times New Roman" w:cs="Times New Roman"/>
          <w:color w:val="000000" w:themeColor="text1"/>
          <w:sz w:val="16"/>
          <w:szCs w:val="16"/>
        </w:rPr>
        <w:t>микроузлов</w:t>
      </w:r>
      <w:proofErr w:type="spellEnd"/>
      <w:r w:rsidRPr="00F33EBB">
        <w:rPr>
          <w:rFonts w:ascii="Times New Roman" w:hAnsi="Times New Roman" w:cs="Times New Roman"/>
          <w:color w:val="000000" w:themeColor="text1"/>
          <w:sz w:val="16"/>
          <w:szCs w:val="16"/>
        </w:rPr>
        <w:t xml:space="preserve"> на базе тонкопленочных технологий, лазерная сварка, сплавы металлов со стеклом). С конца 1980-х  г. освоено производство специальной фильтровальной техники. Для этого на заводе сооружен ускоритель ионов.</w:t>
      </w:r>
    </w:p>
    <w:p w14:paraId="6880431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1994 г. завод акционирован и преобразован в АООТ, затем- ОАО.</w:t>
      </w:r>
    </w:p>
    <w:p w14:paraId="1B9ADA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(2003 г.): комплексные системы физической защиты объектов; СВРК для АЭС; АСУ ТП; системы управления и контроля пожарной защитой; вычислительные комплексы и автоматизированные рабочие места операторов; агрегаты силового бесперебойного питания.</w:t>
      </w:r>
    </w:p>
    <w:p w14:paraId="1EC2A72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Имелись производства (2003 г.): сборочно-монтажное, микроэлектронное, механообрабатывающее, химико- гальваническое. Имелись: метрологическая и испытательная базы с полигонами испытаний охранной и противопожарной техники; </w:t>
      </w:r>
      <w:proofErr w:type="spellStart"/>
      <w:r w:rsidRPr="00F33EBB">
        <w:rPr>
          <w:rFonts w:ascii="Times New Roman" w:hAnsi="Times New Roman" w:cs="Times New Roman"/>
          <w:color w:val="000000" w:themeColor="text1"/>
          <w:sz w:val="16"/>
          <w:szCs w:val="16"/>
        </w:rPr>
        <w:t>Маркетинго</w:t>
      </w:r>
      <w:proofErr w:type="spellEnd"/>
      <w:r w:rsidRPr="00F33EBB">
        <w:rPr>
          <w:rFonts w:ascii="Times New Roman" w:hAnsi="Times New Roman" w:cs="Times New Roman"/>
          <w:color w:val="000000" w:themeColor="text1"/>
          <w:sz w:val="16"/>
          <w:szCs w:val="16"/>
        </w:rPr>
        <w:t>-инвестиционная служба; СКВ.</w:t>
      </w:r>
    </w:p>
    <w:p w14:paraId="2C92B03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(конец 1973 г.)- более 700 чел., (2003 г.)- около 1500 чел.</w:t>
      </w:r>
    </w:p>
    <w:p w14:paraId="127F51A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(1969-87 г.)- П.А. Журавлев, Ю.Д. Никитский, (1992-95 г.-)- С.А. </w:t>
      </w:r>
      <w:proofErr w:type="spellStart"/>
      <w:r w:rsidRPr="00F33EBB">
        <w:rPr>
          <w:rFonts w:ascii="Times New Roman" w:hAnsi="Times New Roman" w:cs="Times New Roman"/>
          <w:color w:val="000000" w:themeColor="text1"/>
          <w:sz w:val="16"/>
          <w:szCs w:val="16"/>
        </w:rPr>
        <w:t>Каплоухий</w:t>
      </w:r>
      <w:proofErr w:type="spellEnd"/>
      <w:r w:rsidRPr="00F33EBB">
        <w:rPr>
          <w:rFonts w:ascii="Times New Roman" w:hAnsi="Times New Roman" w:cs="Times New Roman"/>
          <w:color w:val="000000" w:themeColor="text1"/>
          <w:sz w:val="16"/>
          <w:szCs w:val="16"/>
        </w:rPr>
        <w:t>. Гендиректор (2002 г.)- И.Б. Барсуков.</w:t>
      </w:r>
    </w:p>
    <w:p w14:paraId="396B35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(9.06.1972 г.-)- Ю.Д. Никитский, Ю.К. </w:t>
      </w:r>
      <w:proofErr w:type="spellStart"/>
      <w:r w:rsidRPr="00F33EBB">
        <w:rPr>
          <w:rFonts w:ascii="Times New Roman" w:hAnsi="Times New Roman" w:cs="Times New Roman"/>
          <w:color w:val="000000" w:themeColor="text1"/>
          <w:sz w:val="16"/>
          <w:szCs w:val="16"/>
        </w:rPr>
        <w:t>Недачин</w:t>
      </w:r>
      <w:proofErr w:type="spellEnd"/>
      <w:r w:rsidRPr="00F33EBB">
        <w:rPr>
          <w:rFonts w:ascii="Times New Roman" w:hAnsi="Times New Roman" w:cs="Times New Roman"/>
          <w:color w:val="000000" w:themeColor="text1"/>
          <w:sz w:val="16"/>
          <w:szCs w:val="16"/>
        </w:rPr>
        <w:t xml:space="preserve">, А.Н. Алексеев; по общим вопросам (05.1973 г.- )- О.В. Любимов; по производству (1981 г.-)- Ю.К. </w:t>
      </w:r>
      <w:proofErr w:type="spellStart"/>
      <w:r w:rsidRPr="00F33EBB">
        <w:rPr>
          <w:rFonts w:ascii="Times New Roman" w:hAnsi="Times New Roman" w:cs="Times New Roman"/>
          <w:color w:val="000000" w:themeColor="text1"/>
          <w:sz w:val="16"/>
          <w:szCs w:val="16"/>
        </w:rPr>
        <w:t>Недачин</w:t>
      </w:r>
      <w:proofErr w:type="spellEnd"/>
      <w:r w:rsidRPr="00F33EBB">
        <w:rPr>
          <w:rFonts w:ascii="Times New Roman" w:hAnsi="Times New Roman" w:cs="Times New Roman"/>
          <w:color w:val="000000" w:themeColor="text1"/>
          <w:sz w:val="16"/>
          <w:szCs w:val="16"/>
        </w:rPr>
        <w:t>; по капстроительству (1972 г.-)- С.Н. Трачук.</w:t>
      </w:r>
    </w:p>
    <w:p w14:paraId="60F3290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(07.1970-72 г.)- С.Н. Трачук, (1972 г.-)- Ю.Д. Никитский, (1995 г.)- И.Б. Барсуков.</w:t>
      </w:r>
    </w:p>
    <w:p w14:paraId="6B7B0A6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технолог (1972 г.-)- О.М. Проценко, И.Б. Барсуков. Гл. механик (1972 г.-)- Д.Х. </w:t>
      </w:r>
      <w:proofErr w:type="spellStart"/>
      <w:r w:rsidRPr="00F33EBB">
        <w:rPr>
          <w:rFonts w:ascii="Times New Roman" w:hAnsi="Times New Roman" w:cs="Times New Roman"/>
          <w:color w:val="000000" w:themeColor="text1"/>
          <w:sz w:val="16"/>
          <w:szCs w:val="16"/>
        </w:rPr>
        <w:t>Розенбер</w:t>
      </w:r>
      <w:proofErr w:type="spellEnd"/>
      <w:r w:rsidRPr="00F33EBB">
        <w:rPr>
          <w:rFonts w:ascii="Times New Roman" w:hAnsi="Times New Roman" w:cs="Times New Roman"/>
          <w:color w:val="000000" w:themeColor="text1"/>
          <w:sz w:val="16"/>
          <w:szCs w:val="16"/>
        </w:rPr>
        <w:t xml:space="preserve"> г. Начальник производства (1979-81 г.)- Ю.К. </w:t>
      </w:r>
      <w:proofErr w:type="spellStart"/>
      <w:r w:rsidRPr="00F33EBB">
        <w:rPr>
          <w:rFonts w:ascii="Times New Roman" w:hAnsi="Times New Roman" w:cs="Times New Roman"/>
          <w:color w:val="000000" w:themeColor="text1"/>
          <w:sz w:val="16"/>
          <w:szCs w:val="16"/>
        </w:rPr>
        <w:t>Недачин</w:t>
      </w:r>
      <w:proofErr w:type="spellEnd"/>
      <w:r w:rsidRPr="00F33EBB">
        <w:rPr>
          <w:rFonts w:ascii="Times New Roman" w:hAnsi="Times New Roman" w:cs="Times New Roman"/>
          <w:color w:val="000000" w:themeColor="text1"/>
          <w:sz w:val="16"/>
          <w:szCs w:val="16"/>
        </w:rPr>
        <w:t>.</w:t>
      </w:r>
    </w:p>
    <w:p w14:paraId="6A4BD99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цехов: </w:t>
      </w:r>
      <w:proofErr w:type="spellStart"/>
      <w:r w:rsidRPr="00F33EBB">
        <w:rPr>
          <w:rFonts w:ascii="Times New Roman" w:hAnsi="Times New Roman" w:cs="Times New Roman"/>
          <w:color w:val="000000" w:themeColor="text1"/>
          <w:sz w:val="16"/>
          <w:szCs w:val="16"/>
        </w:rPr>
        <w:t>радиомонтажно</w:t>
      </w:r>
      <w:proofErr w:type="spellEnd"/>
      <w:r w:rsidRPr="00F33EBB">
        <w:rPr>
          <w:rFonts w:ascii="Times New Roman" w:hAnsi="Times New Roman" w:cs="Times New Roman"/>
          <w:color w:val="000000" w:themeColor="text1"/>
          <w:sz w:val="16"/>
          <w:szCs w:val="16"/>
        </w:rPr>
        <w:t xml:space="preserve">-сборочного (1970-е)- А.С. Жуков, (1979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JI</w:t>
      </w:r>
      <w:r w:rsidRPr="00F33EBB">
        <w:rPr>
          <w:rFonts w:ascii="Times New Roman" w:hAnsi="Times New Roman" w:cs="Times New Roman"/>
          <w:color w:val="000000" w:themeColor="text1"/>
          <w:sz w:val="16"/>
          <w:szCs w:val="16"/>
        </w:rPr>
        <w:t xml:space="preserve">. Сардак; печатных плат- И.Б. Барсуков; инструментального (1970-е)- В.М. </w:t>
      </w:r>
      <w:proofErr w:type="spellStart"/>
      <w:r w:rsidRPr="00F33EBB">
        <w:rPr>
          <w:rFonts w:ascii="Times New Roman" w:hAnsi="Times New Roman" w:cs="Times New Roman"/>
          <w:color w:val="000000" w:themeColor="text1"/>
          <w:sz w:val="16"/>
          <w:szCs w:val="16"/>
        </w:rPr>
        <w:t>Страчков</w:t>
      </w:r>
      <w:proofErr w:type="spellEnd"/>
      <w:r w:rsidRPr="00F33EBB">
        <w:rPr>
          <w:rFonts w:ascii="Times New Roman" w:hAnsi="Times New Roman" w:cs="Times New Roman"/>
          <w:color w:val="000000" w:themeColor="text1"/>
          <w:sz w:val="16"/>
          <w:szCs w:val="16"/>
        </w:rPr>
        <w:t xml:space="preserve">; экспериментального (1977-79 г.)- Ю.К. </w:t>
      </w:r>
      <w:proofErr w:type="spellStart"/>
      <w:r w:rsidRPr="00F33EBB">
        <w:rPr>
          <w:rFonts w:ascii="Times New Roman" w:hAnsi="Times New Roman" w:cs="Times New Roman"/>
          <w:color w:val="000000" w:themeColor="text1"/>
          <w:sz w:val="16"/>
          <w:szCs w:val="16"/>
        </w:rPr>
        <w:t>Недачин</w:t>
      </w:r>
      <w:proofErr w:type="spellEnd"/>
      <w:r w:rsidRPr="00F33EBB">
        <w:rPr>
          <w:rFonts w:ascii="Times New Roman" w:hAnsi="Times New Roman" w:cs="Times New Roman"/>
          <w:color w:val="000000" w:themeColor="text1"/>
          <w:sz w:val="16"/>
          <w:szCs w:val="16"/>
        </w:rPr>
        <w:t>; тепло-энергоцеха (1972 г.-)- В.И. Портнов.</w:t>
      </w:r>
    </w:p>
    <w:p w14:paraId="7AE7D94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отделов: ПДО (1972 г.-)- А.А. </w:t>
      </w:r>
      <w:proofErr w:type="spellStart"/>
      <w:r w:rsidRPr="00F33EBB">
        <w:rPr>
          <w:rFonts w:ascii="Times New Roman" w:hAnsi="Times New Roman" w:cs="Times New Roman"/>
          <w:color w:val="000000" w:themeColor="text1"/>
          <w:sz w:val="16"/>
          <w:szCs w:val="16"/>
        </w:rPr>
        <w:t>Рытик</w:t>
      </w:r>
      <w:proofErr w:type="spellEnd"/>
      <w:r w:rsidRPr="00F33EBB">
        <w:rPr>
          <w:rFonts w:ascii="Times New Roman" w:hAnsi="Times New Roman" w:cs="Times New Roman"/>
          <w:color w:val="000000" w:themeColor="text1"/>
          <w:sz w:val="16"/>
          <w:szCs w:val="16"/>
        </w:rPr>
        <w:t xml:space="preserve">, (1979 г.-)- Ю.К. </w:t>
      </w:r>
      <w:proofErr w:type="spellStart"/>
      <w:r w:rsidRPr="00F33EBB">
        <w:rPr>
          <w:rFonts w:ascii="Times New Roman" w:hAnsi="Times New Roman" w:cs="Times New Roman"/>
          <w:color w:val="000000" w:themeColor="text1"/>
          <w:sz w:val="16"/>
          <w:szCs w:val="16"/>
        </w:rPr>
        <w:t>Недачин</w:t>
      </w:r>
      <w:proofErr w:type="spellEnd"/>
      <w:r w:rsidRPr="00F33EBB">
        <w:rPr>
          <w:rFonts w:ascii="Times New Roman" w:hAnsi="Times New Roman" w:cs="Times New Roman"/>
          <w:color w:val="000000" w:themeColor="text1"/>
          <w:sz w:val="16"/>
          <w:szCs w:val="16"/>
        </w:rPr>
        <w:t xml:space="preserve">; ОКС (1972 г.-)- А.К. Зуев; оборудования и монтажа (1972 г.-)- Н.Е. Ильиных; снабжения (1970-е)- С.П. Конов; комплектации- П.Я. </w:t>
      </w:r>
      <w:proofErr w:type="spellStart"/>
      <w:r w:rsidRPr="00F33EBB">
        <w:rPr>
          <w:rFonts w:ascii="Times New Roman" w:hAnsi="Times New Roman" w:cs="Times New Roman"/>
          <w:color w:val="000000" w:themeColor="text1"/>
          <w:sz w:val="16"/>
          <w:szCs w:val="16"/>
        </w:rPr>
        <w:t>Былкин</w:t>
      </w:r>
      <w:proofErr w:type="spellEnd"/>
      <w:r w:rsidRPr="00F33EBB">
        <w:rPr>
          <w:rFonts w:ascii="Times New Roman" w:hAnsi="Times New Roman" w:cs="Times New Roman"/>
          <w:color w:val="000000" w:themeColor="text1"/>
          <w:sz w:val="16"/>
          <w:szCs w:val="16"/>
        </w:rPr>
        <w:t xml:space="preserve">; кадров (1972 г.-)- В.В. Осокин; ОТиЗ- В.М. </w:t>
      </w:r>
      <w:proofErr w:type="spellStart"/>
      <w:r w:rsidRPr="00F33EBB">
        <w:rPr>
          <w:rFonts w:ascii="Times New Roman" w:hAnsi="Times New Roman" w:cs="Times New Roman"/>
          <w:color w:val="000000" w:themeColor="text1"/>
          <w:sz w:val="16"/>
          <w:szCs w:val="16"/>
        </w:rPr>
        <w:t>Лимонин</w:t>
      </w:r>
      <w:proofErr w:type="spellEnd"/>
      <w:r w:rsidRPr="00F33EBB">
        <w:rPr>
          <w:rFonts w:ascii="Times New Roman" w:hAnsi="Times New Roman" w:cs="Times New Roman"/>
          <w:color w:val="000000" w:themeColor="text1"/>
          <w:sz w:val="16"/>
          <w:szCs w:val="16"/>
        </w:rPr>
        <w:t xml:space="preserve">, В.М. </w:t>
      </w:r>
      <w:proofErr w:type="spellStart"/>
      <w:r w:rsidRPr="00F33EBB">
        <w:rPr>
          <w:rFonts w:ascii="Times New Roman" w:hAnsi="Times New Roman" w:cs="Times New Roman"/>
          <w:color w:val="000000" w:themeColor="text1"/>
          <w:sz w:val="16"/>
          <w:szCs w:val="16"/>
        </w:rPr>
        <w:t>Страчков</w:t>
      </w:r>
      <w:proofErr w:type="spellEnd"/>
      <w:r w:rsidRPr="00F33EBB">
        <w:rPr>
          <w:rFonts w:ascii="Times New Roman" w:hAnsi="Times New Roman" w:cs="Times New Roman"/>
          <w:color w:val="000000" w:themeColor="text1"/>
          <w:sz w:val="16"/>
          <w:szCs w:val="16"/>
        </w:rPr>
        <w:t xml:space="preserve">; АХО (1972 г.-)- В.М. Ермолаев, М.Б. </w:t>
      </w:r>
      <w:proofErr w:type="spellStart"/>
      <w:r w:rsidRPr="00F33EBB">
        <w:rPr>
          <w:rFonts w:ascii="Times New Roman" w:hAnsi="Times New Roman" w:cs="Times New Roman"/>
          <w:color w:val="000000" w:themeColor="text1"/>
          <w:sz w:val="16"/>
          <w:szCs w:val="16"/>
        </w:rPr>
        <w:t>Цимберг</w:t>
      </w:r>
      <w:proofErr w:type="spellEnd"/>
      <w:r w:rsidRPr="00F33EBB">
        <w:rPr>
          <w:rFonts w:ascii="Times New Roman" w:hAnsi="Times New Roman" w:cs="Times New Roman"/>
          <w:color w:val="000000" w:themeColor="text1"/>
          <w:sz w:val="16"/>
          <w:szCs w:val="16"/>
        </w:rPr>
        <w:t>; Бюро управления качеством (1977 г.-)- Ю.И. Канев.</w:t>
      </w:r>
    </w:p>
    <w:p w14:paraId="2B86C3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начальника отдела: снабжения (1970-е)- П.Я. </w:t>
      </w:r>
      <w:proofErr w:type="spellStart"/>
      <w:r w:rsidRPr="00F33EBB">
        <w:rPr>
          <w:rFonts w:ascii="Times New Roman" w:hAnsi="Times New Roman" w:cs="Times New Roman"/>
          <w:color w:val="000000" w:themeColor="text1"/>
          <w:sz w:val="16"/>
          <w:szCs w:val="16"/>
        </w:rPr>
        <w:t>Былкин</w:t>
      </w:r>
      <w:proofErr w:type="spellEnd"/>
      <w:r w:rsidRPr="00F33EBB">
        <w:rPr>
          <w:rFonts w:ascii="Times New Roman" w:hAnsi="Times New Roman" w:cs="Times New Roman"/>
          <w:color w:val="000000" w:themeColor="text1"/>
          <w:sz w:val="16"/>
          <w:szCs w:val="16"/>
        </w:rPr>
        <w:t>; производственного (1969 г.-)- С.М. Буденная.</w:t>
      </w:r>
    </w:p>
    <w:p w14:paraId="6C15F90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аппаратура «Вектор» (1973-); блок детектирования БДРС-01П (1986); системы внутриреакторного контроля (СВРК) «Гиндукуш» (1977-87)- 55, СВРК-01-07, -08 для ядерных реакторов ВВЭР- 440 и ВВЭР-1000 (1980-е); прибор телевизионного наблюдения за зоной реактора УСК (1980-); медицинский радиометр РЖГ-07Ц (1970-е)- 10; система защиты от проникновения СОС-1 с программно-техническим комплексом КИУ-02Ф (2000-е); электрокардиостимуляторы с плутониевым источником питания РЭКС; пленочные ядерные фильтры (</w:t>
      </w:r>
      <w:proofErr w:type="spellStart"/>
      <w:r w:rsidRPr="00F33EBB">
        <w:rPr>
          <w:rFonts w:ascii="Times New Roman" w:hAnsi="Times New Roman" w:cs="Times New Roman"/>
          <w:color w:val="000000" w:themeColor="text1"/>
          <w:sz w:val="16"/>
          <w:szCs w:val="16"/>
        </w:rPr>
        <w:t>трекопоры</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объемнопористые</w:t>
      </w:r>
      <w:proofErr w:type="spellEnd"/>
      <w:r w:rsidRPr="00F33EBB">
        <w:rPr>
          <w:rFonts w:ascii="Times New Roman" w:hAnsi="Times New Roman" w:cs="Times New Roman"/>
          <w:color w:val="000000" w:themeColor="text1"/>
          <w:sz w:val="16"/>
          <w:szCs w:val="16"/>
        </w:rPr>
        <w:t xml:space="preserve"> фильтры;</w:t>
      </w:r>
      <w:r w:rsidRPr="00F33EBB">
        <w:rPr>
          <w:rFonts w:ascii="Times New Roman" w:hAnsi="Times New Roman" w:cs="Times New Roman"/>
          <w:color w:val="000000" w:themeColor="text1"/>
          <w:sz w:val="16"/>
          <w:szCs w:val="16"/>
          <w:vertAlign w:val="superscript"/>
        </w:rPr>
        <w:t>2</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пуско</w:t>
      </w:r>
      <w:proofErr w:type="spellEnd"/>
      <w:r w:rsidRPr="00F33EBB">
        <w:rPr>
          <w:rFonts w:ascii="Times New Roman" w:hAnsi="Times New Roman" w:cs="Times New Roman"/>
          <w:color w:val="000000" w:themeColor="text1"/>
          <w:sz w:val="16"/>
          <w:szCs w:val="16"/>
        </w:rPr>
        <w:t>-зарядное устройство для автомобилей «ПЗУ-Дубна».</w:t>
      </w:r>
      <w:r w:rsidRPr="00F33EBB">
        <w:rPr>
          <w:rFonts w:ascii="Times New Roman" w:hAnsi="Times New Roman" w:cs="Times New Roman"/>
          <w:color w:val="000000" w:themeColor="text1"/>
          <w:sz w:val="16"/>
          <w:szCs w:val="16"/>
          <w:vertAlign w:val="superscript"/>
        </w:rPr>
        <w:t>119</w:t>
      </w:r>
    </w:p>
    <w:p w14:paraId="21FFCE1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ЗАО «СНИИП-СИГМА» /123060  г. Москва, ул. Расплетина, 5/</w:t>
      </w:r>
    </w:p>
    <w:p w14:paraId="6D926A6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Метрологическое обеспечение; сертификация продукции.</w:t>
      </w:r>
    </w:p>
    <w:p w14:paraId="2509AD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середине 1990-х  г. на предприятии созданы Центр независимой оценки и сертификации измерительной аппаратуры и Испытательный центр изделий ядерного приборостроения.</w:t>
      </w:r>
    </w:p>
    <w:p w14:paraId="7F450EE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(2002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Николаев.</w:t>
      </w:r>
    </w:p>
    <w:p w14:paraId="1758B9C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ООО «СНИИП-АТОМ»</w:t>
      </w:r>
    </w:p>
    <w:p w14:paraId="41DC2B2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Проектирование и разработка АСУ ТП; исследования в области технического, программного и математического обеспечения АСУ.</w:t>
      </w:r>
    </w:p>
    <w:p w14:paraId="3670A7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 г.)- В.И. Бурьян.</w:t>
      </w:r>
    </w:p>
    <w:p w14:paraId="1ACD168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ЗАО «СНИИП-СИСТЕМАТОМ» /123060  г. Москва ул. Расплетина, 5/</w:t>
      </w:r>
    </w:p>
    <w:p w14:paraId="48E6B99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НИОКР, организация изготовления, внедрение управляющих систем защиты ядерной безопасности АЭС.</w:t>
      </w:r>
    </w:p>
    <w:p w14:paraId="566AFA0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составе предприятия- 10 специализированных бюро (разработчики, конструкторы, монтажники, сборщики; по пусконаладочным работам и сервисному обслуживанию, маркетинга и экономики, МТО и кооперации, обеспечения качества).</w:t>
      </w:r>
    </w:p>
    <w:p w14:paraId="610691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Гендиректор (2002 г.)- </w:t>
      </w:r>
      <w:r w:rsidRPr="00F33EBB">
        <w:rPr>
          <w:rFonts w:ascii="Times New Roman" w:hAnsi="Times New Roman" w:cs="Times New Roman"/>
          <w:color w:val="000000" w:themeColor="text1"/>
          <w:sz w:val="16"/>
          <w:szCs w:val="16"/>
          <w:lang w:val="en-US"/>
        </w:rPr>
        <w:t>B</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C</w:t>
      </w:r>
      <w:r w:rsidRPr="00F33EBB">
        <w:rPr>
          <w:rFonts w:ascii="Times New Roman" w:hAnsi="Times New Roman" w:cs="Times New Roman"/>
          <w:color w:val="000000" w:themeColor="text1"/>
          <w:sz w:val="16"/>
          <w:szCs w:val="16"/>
        </w:rPr>
        <w:t>. Жернов.</w:t>
      </w:r>
    </w:p>
    <w:p w14:paraId="53F73D2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Начальники бюро: (2000-е)- С.А. Бахарев, (2000-е)- А.Н. Глебов, (2002 г.)- </w:t>
      </w:r>
      <w:r w:rsidRPr="00F33EBB">
        <w:rPr>
          <w:rFonts w:ascii="Times New Roman" w:hAnsi="Times New Roman" w:cs="Times New Roman"/>
          <w:color w:val="000000" w:themeColor="text1"/>
          <w:sz w:val="16"/>
          <w:szCs w:val="16"/>
          <w:lang w:val="en-US"/>
        </w:rPr>
        <w:t>A</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 xml:space="preserve">. Гусаров, (2000-е)- А.А. Заикин, (2000-е)- В.Ф. Кузнецова, (2000-е)- Ю.М. Мирошник, (2000-е)- П.В. Петров, (2000-е)- В.В. Пушкин, (2000-е)- В.В. </w:t>
      </w:r>
      <w:proofErr w:type="spellStart"/>
      <w:r w:rsidRPr="00F33EBB">
        <w:rPr>
          <w:rFonts w:ascii="Times New Roman" w:hAnsi="Times New Roman" w:cs="Times New Roman"/>
          <w:color w:val="000000" w:themeColor="text1"/>
          <w:sz w:val="16"/>
          <w:szCs w:val="16"/>
        </w:rPr>
        <w:t>Саломаткин</w:t>
      </w:r>
      <w:proofErr w:type="spellEnd"/>
      <w:r w:rsidRPr="00F33EBB">
        <w:rPr>
          <w:rFonts w:ascii="Times New Roman" w:hAnsi="Times New Roman" w:cs="Times New Roman"/>
          <w:color w:val="000000" w:themeColor="text1"/>
          <w:sz w:val="16"/>
          <w:szCs w:val="16"/>
        </w:rPr>
        <w:t xml:space="preserve">, (2002 г.)- А.Е. </w:t>
      </w:r>
      <w:proofErr w:type="spellStart"/>
      <w:r w:rsidRPr="00F33EBB">
        <w:rPr>
          <w:rFonts w:ascii="Times New Roman" w:hAnsi="Times New Roman" w:cs="Times New Roman"/>
          <w:color w:val="000000" w:themeColor="text1"/>
          <w:sz w:val="16"/>
          <w:szCs w:val="16"/>
        </w:rPr>
        <w:t>Шермаков</w:t>
      </w:r>
      <w:proofErr w:type="spellEnd"/>
      <w:r w:rsidRPr="00F33EBB">
        <w:rPr>
          <w:rFonts w:ascii="Times New Roman" w:hAnsi="Times New Roman" w:cs="Times New Roman"/>
          <w:color w:val="000000" w:themeColor="text1"/>
          <w:sz w:val="16"/>
          <w:szCs w:val="16"/>
        </w:rPr>
        <w:t xml:space="preserve">, (2000-е)- В.Ю. </w:t>
      </w:r>
      <w:proofErr w:type="spellStart"/>
      <w:r w:rsidRPr="00F33EBB">
        <w:rPr>
          <w:rFonts w:ascii="Times New Roman" w:hAnsi="Times New Roman" w:cs="Times New Roman"/>
          <w:color w:val="000000" w:themeColor="text1"/>
          <w:sz w:val="16"/>
          <w:szCs w:val="16"/>
        </w:rPr>
        <w:t>Штенников</w:t>
      </w:r>
      <w:proofErr w:type="spellEnd"/>
      <w:r w:rsidRPr="00F33EBB">
        <w:rPr>
          <w:rFonts w:ascii="Times New Roman" w:hAnsi="Times New Roman" w:cs="Times New Roman"/>
          <w:color w:val="000000" w:themeColor="text1"/>
          <w:sz w:val="16"/>
          <w:szCs w:val="16"/>
        </w:rPr>
        <w:t>.</w:t>
      </w:r>
    </w:p>
    <w:p w14:paraId="4EF2833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ЗАО «СНИИП-</w:t>
      </w:r>
      <w:proofErr w:type="spellStart"/>
      <w:r w:rsidRPr="00F33EBB">
        <w:rPr>
          <w:rFonts w:ascii="Times New Roman" w:hAnsi="Times New Roman" w:cs="Times New Roman"/>
          <w:color w:val="000000" w:themeColor="text1"/>
          <w:sz w:val="16"/>
          <w:szCs w:val="16"/>
        </w:rPr>
        <w:t>АТОМприбор</w:t>
      </w:r>
      <w:proofErr w:type="spellEnd"/>
      <w:r w:rsidRPr="00F33EBB">
        <w:rPr>
          <w:rFonts w:ascii="Times New Roman" w:hAnsi="Times New Roman" w:cs="Times New Roman"/>
          <w:color w:val="000000" w:themeColor="text1"/>
          <w:sz w:val="16"/>
          <w:szCs w:val="16"/>
        </w:rPr>
        <w:t>» /123060  г. Москва ул. Расплетина, 5/</w:t>
      </w:r>
    </w:p>
    <w:p w14:paraId="48A0EB1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ДП НИЦ «СНИИП» (2002 г.). Разработка и изготовление систем: контроля герметичности </w:t>
      </w:r>
      <w:proofErr w:type="spellStart"/>
      <w:r w:rsidRPr="00F33EBB">
        <w:rPr>
          <w:rFonts w:ascii="Times New Roman" w:hAnsi="Times New Roman" w:cs="Times New Roman"/>
          <w:color w:val="000000" w:themeColor="text1"/>
          <w:sz w:val="16"/>
          <w:szCs w:val="16"/>
        </w:rPr>
        <w:t>ТВЭЛов</w:t>
      </w:r>
      <w:proofErr w:type="spellEnd"/>
      <w:r w:rsidRPr="00F33EBB">
        <w:rPr>
          <w:rFonts w:ascii="Times New Roman" w:hAnsi="Times New Roman" w:cs="Times New Roman"/>
          <w:color w:val="000000" w:themeColor="text1"/>
          <w:sz w:val="16"/>
          <w:szCs w:val="16"/>
        </w:rPr>
        <w:t xml:space="preserve">, внутриреакторного контроля; информационно-измерительных; </w:t>
      </w:r>
      <w:proofErr w:type="spellStart"/>
      <w:r w:rsidRPr="00F33EBB">
        <w:rPr>
          <w:rFonts w:ascii="Times New Roman" w:hAnsi="Times New Roman" w:cs="Times New Roman"/>
          <w:color w:val="000000" w:themeColor="text1"/>
          <w:sz w:val="16"/>
          <w:szCs w:val="16"/>
        </w:rPr>
        <w:t>весоизмерительных</w:t>
      </w:r>
      <w:proofErr w:type="spellEnd"/>
      <w:r w:rsidRPr="00F33EBB">
        <w:rPr>
          <w:rFonts w:ascii="Times New Roman" w:hAnsi="Times New Roman" w:cs="Times New Roman"/>
          <w:color w:val="000000" w:themeColor="text1"/>
          <w:sz w:val="16"/>
          <w:szCs w:val="16"/>
        </w:rPr>
        <w:t>; радиометрических.</w:t>
      </w:r>
    </w:p>
    <w:p w14:paraId="606697F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 г.)- Ю.В. Лопатин.</w:t>
      </w:r>
    </w:p>
    <w:p w14:paraId="5AE169D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ООО «СНИИП-АСКУР» /123060  г. Москва ул. Расплетина, 5/</w:t>
      </w:r>
    </w:p>
    <w:p w14:paraId="14A698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w:t>
      </w:r>
    </w:p>
    <w:p w14:paraId="563DEA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Разработка и модернизация: АСУ ТП; программно-технических средств систем внутриреакторного контроля.</w:t>
      </w:r>
    </w:p>
    <w:p w14:paraId="2066263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 г.)- М.Н. Голованов.</w:t>
      </w:r>
    </w:p>
    <w:p w14:paraId="09D436F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Зам. директора (2002 г.)- В.П. Филатов.</w:t>
      </w:r>
    </w:p>
    <w:p w14:paraId="2D4C68C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 В.П. Филатов.</w:t>
      </w:r>
    </w:p>
    <w:p w14:paraId="675D9BF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АОЗТ «СНИИП-КОНВЭЛ» /123060  г. Москва ул. Расплетина, 5/</w:t>
      </w:r>
    </w:p>
    <w:p w14:paraId="0D348F7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Разработка и изготовление приборов экологического контроля, мониторов для контроля несанкционированного перемещения радиоактивных веществ; автоматизированные системы радиационного контроля, радиометры воды, газов, радиометры для контроля поверхностей и проб, блоки детектирования альфа-, бета-, гамма- излучения; электронные часы, светодиодные табло. Разработана система вызывной сигнализации для больниц и домов престарелых.</w:t>
      </w:r>
    </w:p>
    <w:p w14:paraId="346FDDE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(2007 г.)- 34 чел.</w:t>
      </w:r>
    </w:p>
    <w:p w14:paraId="42A0F0C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Гендиректор (-2000-07 г.-)- А.Ф. Леонов.</w:t>
      </w:r>
    </w:p>
    <w:p w14:paraId="3342314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Руководитель направления (2002 г.)- Л.А. Сучкова.</w:t>
      </w:r>
    </w:p>
    <w:p w14:paraId="0D68431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АОЗТ «СНИИП-АВЕРС» /123060  г. Москва ул. Расплетина, 5/</w:t>
      </w:r>
    </w:p>
    <w:p w14:paraId="73E3615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Разработка радиометров контроля окружающей среды, спектрометров альфа- излучения, индивидуальных дозиметров.</w:t>
      </w:r>
    </w:p>
    <w:p w14:paraId="751AFE9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 г.)- Б.В. Поленов.</w:t>
      </w:r>
    </w:p>
    <w:p w14:paraId="27A667A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ООО «СНИИП-АВТОМАТИКА» /123060  г. Москва ул. Расплетина, 5/</w:t>
      </w:r>
    </w:p>
    <w:p w14:paraId="35E29E4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Проведение НИОКР по приборам и системам АСУ ТП предприятий; системам радиационного контроля спецназначения.</w:t>
      </w:r>
    </w:p>
    <w:p w14:paraId="51DEB6E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(2000 г.)- С.Б. </w:t>
      </w:r>
      <w:proofErr w:type="spellStart"/>
      <w:r w:rsidRPr="00F33EBB">
        <w:rPr>
          <w:rFonts w:ascii="Times New Roman" w:hAnsi="Times New Roman" w:cs="Times New Roman"/>
          <w:color w:val="000000" w:themeColor="text1"/>
          <w:sz w:val="16"/>
          <w:szCs w:val="16"/>
        </w:rPr>
        <w:t>Чебышов</w:t>
      </w:r>
      <w:proofErr w:type="spellEnd"/>
      <w:r w:rsidRPr="00F33EBB">
        <w:rPr>
          <w:rFonts w:ascii="Times New Roman" w:hAnsi="Times New Roman" w:cs="Times New Roman"/>
          <w:color w:val="000000" w:themeColor="text1"/>
          <w:sz w:val="16"/>
          <w:szCs w:val="16"/>
        </w:rPr>
        <w:t>, (2002 г.)- Л. Г. Титов.</w:t>
      </w:r>
    </w:p>
    <w:p w14:paraId="681B7CB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ООО «СНИИП-АУНИС»</w:t>
      </w:r>
    </w:p>
    <w:p w14:paraId="018CF05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Разработка: портативных дозиметров; систем обработки сигналов нейтронных детекторов.</w:t>
      </w:r>
    </w:p>
    <w:p w14:paraId="16ED34B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(2002 г.)- Н.Н. </w:t>
      </w:r>
      <w:proofErr w:type="spellStart"/>
      <w:r w:rsidRPr="00F33EBB">
        <w:rPr>
          <w:rFonts w:ascii="Times New Roman" w:hAnsi="Times New Roman" w:cs="Times New Roman"/>
          <w:color w:val="000000" w:themeColor="text1"/>
          <w:sz w:val="16"/>
          <w:szCs w:val="16"/>
        </w:rPr>
        <w:t>Вонсовский</w:t>
      </w:r>
      <w:proofErr w:type="spellEnd"/>
      <w:r w:rsidRPr="00F33EBB">
        <w:rPr>
          <w:rFonts w:ascii="Times New Roman" w:hAnsi="Times New Roman" w:cs="Times New Roman"/>
          <w:color w:val="000000" w:themeColor="text1"/>
          <w:sz w:val="16"/>
          <w:szCs w:val="16"/>
        </w:rPr>
        <w:t>.</w:t>
      </w:r>
    </w:p>
    <w:p w14:paraId="250C14A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АОЗТ «СНИИП-ПЛЮС» /123060  г. Москва ул. Расплетина, 5/</w:t>
      </w:r>
    </w:p>
    <w:p w14:paraId="5B81AE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создано в 01.1994 г. Разработка и поставка: спектрометрических кремниевых детекторов, детекторов на основе ППД, блоков детектирования, зарядных устройств и источников питания.</w:t>
      </w:r>
    </w:p>
    <w:p w14:paraId="190A030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(-2002-07 Г.-)- В. Г. Гулый.</w:t>
      </w:r>
    </w:p>
    <w:p w14:paraId="302212C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АОЗТ «СНИИП-АСКРО» (автоматизированные системы контроля радиационной обстановки) /123060  г. Москва ул. Расплетина, 5/</w:t>
      </w:r>
    </w:p>
    <w:p w14:paraId="26375F3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Работы: модернизация действующих систем, установок контроля загрязненности радиоактивными веществами. Связь с ЭВМ, передача данных в сеть.</w:t>
      </w:r>
    </w:p>
    <w:p w14:paraId="354BC12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(2002 г.)- В.М. </w:t>
      </w:r>
      <w:proofErr w:type="spellStart"/>
      <w:r w:rsidRPr="00F33EBB">
        <w:rPr>
          <w:rFonts w:ascii="Times New Roman" w:hAnsi="Times New Roman" w:cs="Times New Roman"/>
          <w:color w:val="000000" w:themeColor="text1"/>
          <w:sz w:val="16"/>
          <w:szCs w:val="16"/>
        </w:rPr>
        <w:t>Скаткин</w:t>
      </w:r>
      <w:proofErr w:type="spellEnd"/>
      <w:r w:rsidRPr="00F33EBB">
        <w:rPr>
          <w:rFonts w:ascii="Times New Roman" w:hAnsi="Times New Roman" w:cs="Times New Roman"/>
          <w:color w:val="000000" w:themeColor="text1"/>
          <w:sz w:val="16"/>
          <w:szCs w:val="16"/>
        </w:rPr>
        <w:t>.</w:t>
      </w:r>
    </w:p>
    <w:p w14:paraId="363DD3A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Зам. директора- В.М. </w:t>
      </w:r>
      <w:proofErr w:type="spellStart"/>
      <w:r w:rsidRPr="00F33EBB">
        <w:rPr>
          <w:rFonts w:ascii="Times New Roman" w:hAnsi="Times New Roman" w:cs="Times New Roman"/>
          <w:color w:val="000000" w:themeColor="text1"/>
          <w:sz w:val="16"/>
          <w:szCs w:val="16"/>
        </w:rPr>
        <w:t>Скаткин</w:t>
      </w:r>
      <w:proofErr w:type="spellEnd"/>
      <w:r w:rsidRPr="00F33EBB">
        <w:rPr>
          <w:rFonts w:ascii="Times New Roman" w:hAnsi="Times New Roman" w:cs="Times New Roman"/>
          <w:color w:val="000000" w:themeColor="text1"/>
          <w:sz w:val="16"/>
          <w:szCs w:val="16"/>
        </w:rPr>
        <w:t>.</w:t>
      </w:r>
    </w:p>
    <w:p w14:paraId="7CED896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ООО «СНИИП-СЕРВИС» /123060  г. Москва ул. Расплетина, 5/</w:t>
      </w:r>
    </w:p>
    <w:p w14:paraId="3FBC34A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Пусконаладочные, ремонтные работы, сервисное обслуживание приборов радиационного контроля.</w:t>
      </w:r>
    </w:p>
    <w:p w14:paraId="323D434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 г.)- В.В. Лаптев.</w:t>
      </w:r>
    </w:p>
    <w:p w14:paraId="734B261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ООО «</w:t>
      </w:r>
      <w:proofErr w:type="spellStart"/>
      <w:r w:rsidRPr="00F33EBB">
        <w:rPr>
          <w:rFonts w:ascii="Times New Roman" w:hAnsi="Times New Roman" w:cs="Times New Roman"/>
          <w:color w:val="000000" w:themeColor="text1"/>
          <w:sz w:val="16"/>
          <w:szCs w:val="16"/>
        </w:rPr>
        <w:t>Экоинспект</w:t>
      </w:r>
      <w:proofErr w:type="spellEnd"/>
      <w:r w:rsidRPr="00F33EBB">
        <w:rPr>
          <w:rFonts w:ascii="Times New Roman" w:hAnsi="Times New Roman" w:cs="Times New Roman"/>
          <w:color w:val="000000" w:themeColor="text1"/>
          <w:sz w:val="16"/>
          <w:szCs w:val="16"/>
        </w:rPr>
        <w:t>»</w:t>
      </w:r>
    </w:p>
    <w:p w14:paraId="2500AF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НИОКР в области средств автоматизации и приборостроения.</w:t>
      </w:r>
    </w:p>
    <w:p w14:paraId="266AB94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(2002 г.)- М.И. </w:t>
      </w:r>
      <w:proofErr w:type="spellStart"/>
      <w:r w:rsidRPr="00F33EBB">
        <w:rPr>
          <w:rFonts w:ascii="Times New Roman" w:hAnsi="Times New Roman" w:cs="Times New Roman"/>
          <w:color w:val="000000" w:themeColor="text1"/>
          <w:sz w:val="16"/>
          <w:szCs w:val="16"/>
        </w:rPr>
        <w:t>Арсаев</w:t>
      </w:r>
      <w:proofErr w:type="spellEnd"/>
      <w:r w:rsidRPr="00F33EBB">
        <w:rPr>
          <w:rFonts w:ascii="Times New Roman" w:hAnsi="Times New Roman" w:cs="Times New Roman"/>
          <w:color w:val="000000" w:themeColor="text1"/>
          <w:sz w:val="16"/>
          <w:szCs w:val="16"/>
        </w:rPr>
        <w:t>.</w:t>
      </w:r>
    </w:p>
    <w:p w14:paraId="67535F0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ООО НТП «ЭЙТЕКС»</w:t>
      </w:r>
    </w:p>
    <w:p w14:paraId="0471F8F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Программное обеспечение информационных систем.</w:t>
      </w:r>
    </w:p>
    <w:p w14:paraId="23682E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 г.)- В.И. Глаголев.</w:t>
      </w:r>
    </w:p>
    <w:p w14:paraId="6ECC2B5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ООО «ГРИН СТАР ИНСТРУМЕНТС»</w:t>
      </w:r>
    </w:p>
    <w:p w14:paraId="29A71F0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Разработка и производство детекторов ионизирующего излучения, анализаторов, спектрометров.</w:t>
      </w:r>
    </w:p>
    <w:p w14:paraId="0B5DACB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(2002 г.)- Ю.П. </w:t>
      </w:r>
      <w:proofErr w:type="spellStart"/>
      <w:r w:rsidRPr="00F33EBB">
        <w:rPr>
          <w:rFonts w:ascii="Times New Roman" w:hAnsi="Times New Roman" w:cs="Times New Roman"/>
          <w:color w:val="000000" w:themeColor="text1"/>
          <w:sz w:val="16"/>
          <w:szCs w:val="16"/>
        </w:rPr>
        <w:t>Сельдяков</w:t>
      </w:r>
      <w:proofErr w:type="spellEnd"/>
      <w:r w:rsidRPr="00F33EBB">
        <w:rPr>
          <w:rFonts w:ascii="Times New Roman" w:hAnsi="Times New Roman" w:cs="Times New Roman"/>
          <w:color w:val="000000" w:themeColor="text1"/>
          <w:sz w:val="16"/>
          <w:szCs w:val="16"/>
        </w:rPr>
        <w:t>.</w:t>
      </w:r>
    </w:p>
    <w:p w14:paraId="23B73D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ООО «ГРИН СТАР ТЕКНОЛОДЖИЗ»</w:t>
      </w:r>
    </w:p>
    <w:p w14:paraId="47BE1A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Разработка новых методов и приборов физико-химической и радиационной диагностики окружающей среды, анализа состава вещества.</w:t>
      </w:r>
    </w:p>
    <w:p w14:paraId="6315491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Директор (2002 г.)- Ю.П. </w:t>
      </w:r>
      <w:proofErr w:type="spellStart"/>
      <w:r w:rsidRPr="00F33EBB">
        <w:rPr>
          <w:rFonts w:ascii="Times New Roman" w:hAnsi="Times New Roman" w:cs="Times New Roman"/>
          <w:color w:val="000000" w:themeColor="text1"/>
          <w:sz w:val="16"/>
          <w:szCs w:val="16"/>
        </w:rPr>
        <w:t>Сельдяков</w:t>
      </w:r>
      <w:proofErr w:type="spellEnd"/>
      <w:r w:rsidRPr="00F33EBB">
        <w:rPr>
          <w:rFonts w:ascii="Times New Roman" w:hAnsi="Times New Roman" w:cs="Times New Roman"/>
          <w:color w:val="000000" w:themeColor="text1"/>
          <w:sz w:val="16"/>
          <w:szCs w:val="16"/>
        </w:rPr>
        <w:t>.</w:t>
      </w:r>
    </w:p>
    <w:p w14:paraId="42A29FB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АНО «Измерительно-информационные технологии («ИЗИНТЕХ»)</w:t>
      </w:r>
    </w:p>
    <w:p w14:paraId="73D5586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Стандартизация изделий ядерного приборостроения.</w:t>
      </w:r>
    </w:p>
    <w:p w14:paraId="5AADB1C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 г.)- К.Н. Стась.</w:t>
      </w:r>
    </w:p>
    <w:p w14:paraId="548AD07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ЗАО «ЭЙС ГРУП»</w:t>
      </w:r>
    </w:p>
    <w:p w14:paraId="6C6CAB5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ДП НИЦ «СНИИП» (2002 г.). Разработка, конструирование и испытания программно-технических комплексов для управляющих систем ядерных установок.</w:t>
      </w:r>
    </w:p>
    <w:p w14:paraId="1FF60C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(2002 г.)- А.В. Зорин (11982).</w:t>
      </w:r>
    </w:p>
    <w:p w14:paraId="3D441017"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A1BD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был основан механический завод мелкого машиностроения «Конструктор» Управления «</w:t>
      </w:r>
      <w:proofErr w:type="spellStart"/>
      <w:r w:rsidRPr="00F33EBB">
        <w:rPr>
          <w:rFonts w:ascii="Times New Roman" w:hAnsi="Times New Roman" w:cs="Times New Roman"/>
          <w:color w:val="000000" w:themeColor="text1"/>
          <w:sz w:val="16"/>
          <w:szCs w:val="16"/>
        </w:rPr>
        <w:t>Лентрудкадры</w:t>
      </w:r>
      <w:proofErr w:type="spellEnd"/>
      <w:r w:rsidRPr="00F33EBB">
        <w:rPr>
          <w:rFonts w:ascii="Times New Roman" w:hAnsi="Times New Roman" w:cs="Times New Roman"/>
          <w:color w:val="000000" w:themeColor="text1"/>
          <w:sz w:val="16"/>
          <w:szCs w:val="16"/>
        </w:rPr>
        <w:t>» (Механический завод мелкого машиностроения «Конструктор», Ленинградский союзный завод револьверных станков НКТМ, Ленинградский государственный завод станков-автоматов /г. Ленинград/), в 1931-32 г. он подчинен Ленинградскому институту труда, с 1932 г. - тресту «</w:t>
      </w:r>
      <w:proofErr w:type="spellStart"/>
      <w:r w:rsidRPr="00F33EBB">
        <w:rPr>
          <w:rFonts w:ascii="Times New Roman" w:hAnsi="Times New Roman" w:cs="Times New Roman"/>
          <w:color w:val="000000" w:themeColor="text1"/>
          <w:sz w:val="16"/>
          <w:szCs w:val="16"/>
        </w:rPr>
        <w:t>Учполиттехоборудование</w:t>
      </w:r>
      <w:proofErr w:type="spellEnd"/>
      <w:r w:rsidRPr="00F33EBB">
        <w:rPr>
          <w:rFonts w:ascii="Times New Roman" w:hAnsi="Times New Roman" w:cs="Times New Roman"/>
          <w:color w:val="000000" w:themeColor="text1"/>
          <w:sz w:val="16"/>
          <w:szCs w:val="16"/>
        </w:rPr>
        <w:t>» Наркомпроса. В 1939 г. реорганизован в Ленинградский союзный завод револьверных станков НКТМ. Действовал в Ленинграде в 1942 г. Производство боеприпасов.</w:t>
      </w:r>
      <w:r w:rsidRPr="00F33EBB">
        <w:rPr>
          <w:rFonts w:ascii="Times New Roman" w:hAnsi="Times New Roman" w:cs="Times New Roman"/>
          <w:color w:val="000000" w:themeColor="text1"/>
          <w:sz w:val="16"/>
          <w:szCs w:val="16"/>
          <w:vertAlign w:val="superscript"/>
        </w:rPr>
        <w:t>65</w:t>
      </w:r>
    </w:p>
    <w:p w14:paraId="257A1C7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1946 г. переименован в Ленинградский государственный завод станков-автоматов Министерства станкостроения. Далее завод - в ведении ММ (03.1953-04.1954 г.), </w:t>
      </w:r>
      <w:proofErr w:type="spellStart"/>
      <w:r w:rsidRPr="00F33EBB">
        <w:rPr>
          <w:rFonts w:ascii="Times New Roman" w:hAnsi="Times New Roman" w:cs="Times New Roman"/>
          <w:color w:val="000000" w:themeColor="text1"/>
          <w:sz w:val="16"/>
          <w:szCs w:val="16"/>
        </w:rPr>
        <w:t>Минстанкопрома</w:t>
      </w:r>
      <w:proofErr w:type="spellEnd"/>
      <w:r w:rsidRPr="00F33EBB">
        <w:rPr>
          <w:rFonts w:ascii="Times New Roman" w:hAnsi="Times New Roman" w:cs="Times New Roman"/>
          <w:color w:val="000000" w:themeColor="text1"/>
          <w:sz w:val="16"/>
          <w:szCs w:val="16"/>
        </w:rPr>
        <w:t xml:space="preserve"> (04.1954-06.1957 г.), Управления общего машиностроения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xml:space="preserve"> (06.1957-02.1960 г.), Управления машиностроения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xml:space="preserve"> с 02.1960 г. Пост.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xml:space="preserve"> от 2.10.1962 г. завод включен в состав Ленинградского станкостроительного объединения им. Свердлова (11982).</w:t>
      </w:r>
    </w:p>
    <w:p w14:paraId="58A388C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2277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Не позднее 1927г. в составе Госплана организован сектор обороны. 3.02.1930 г. Госплан передан из подчинения СТО в СНК. Пост. ЦИК от 12.11.1923г. вся военная промышленность была передана в общесоюзное ведение - ВСНХ СССР. В соответствии с декретом о трестах от 10.04.1923г. приказом ВСНХ № 609 от 24.03.1924г. ГУВП преобразовано в Государственное объединение «ГУВП СССР» (</w:t>
      </w:r>
      <w:proofErr w:type="spellStart"/>
      <w:r w:rsidRPr="00F33EBB">
        <w:rPr>
          <w:rFonts w:ascii="Times New Roman" w:hAnsi="Times New Roman" w:cs="Times New Roman"/>
          <w:color w:val="000000" w:themeColor="text1"/>
          <w:sz w:val="16"/>
          <w:szCs w:val="16"/>
        </w:rPr>
        <w:t>Главвоенпром</w:t>
      </w:r>
      <w:proofErr w:type="spellEnd"/>
      <w:r w:rsidRPr="00F33EBB">
        <w:rPr>
          <w:rFonts w:ascii="Times New Roman" w:hAnsi="Times New Roman" w:cs="Times New Roman"/>
          <w:color w:val="000000" w:themeColor="text1"/>
          <w:sz w:val="16"/>
          <w:szCs w:val="16"/>
        </w:rPr>
        <w:t xml:space="preserve">). 7.01.1925г. ГУВП было реорганизовано в ПО Военной промышленности </w:t>
      </w:r>
      <w:proofErr w:type="spellStart"/>
      <w:r w:rsidRPr="00F33EBB">
        <w:rPr>
          <w:rFonts w:ascii="Times New Roman" w:hAnsi="Times New Roman" w:cs="Times New Roman"/>
          <w:color w:val="000000" w:themeColor="text1"/>
          <w:sz w:val="16"/>
          <w:szCs w:val="16"/>
        </w:rPr>
        <w:t>Главвоенпром</w:t>
      </w:r>
      <w:proofErr w:type="spellEnd"/>
      <w:r w:rsidRPr="00F33EBB">
        <w:rPr>
          <w:rFonts w:ascii="Times New Roman" w:hAnsi="Times New Roman" w:cs="Times New Roman"/>
          <w:color w:val="000000" w:themeColor="text1"/>
          <w:sz w:val="16"/>
          <w:szCs w:val="16"/>
        </w:rPr>
        <w:t>. В соответствии с пост. СТО № 121 от 28.01.1925г. и приказом ВСНХ № 415 от 10.02.1925г. был организован Государственный трест авиапромышленности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в составе </w:t>
      </w:r>
      <w:proofErr w:type="spellStart"/>
      <w:r w:rsidRPr="00F33EBB">
        <w:rPr>
          <w:rFonts w:ascii="Times New Roman" w:hAnsi="Times New Roman" w:cs="Times New Roman"/>
          <w:color w:val="000000" w:themeColor="text1"/>
          <w:sz w:val="16"/>
          <w:szCs w:val="16"/>
        </w:rPr>
        <w:t>Главметалла</w:t>
      </w:r>
      <w:proofErr w:type="spellEnd"/>
      <w:r w:rsidRPr="00F33EBB">
        <w:rPr>
          <w:rFonts w:ascii="Times New Roman" w:hAnsi="Times New Roman" w:cs="Times New Roman"/>
          <w:color w:val="000000" w:themeColor="text1"/>
          <w:sz w:val="16"/>
          <w:szCs w:val="16"/>
        </w:rPr>
        <w:t xml:space="preserve"> ВСНХ, которому подчинены авиапредприятия. По приказу ВСНХ № 164 от 4.12.1925г. на базе комитетов по мобилизации и демобилизации промышленности и военных заказов ВСНХ было образовано Военно- промышленное управление (ВПУ), а </w:t>
      </w:r>
      <w:proofErr w:type="spellStart"/>
      <w:r w:rsidRPr="00F33EBB">
        <w:rPr>
          <w:rFonts w:ascii="Times New Roman" w:hAnsi="Times New Roman" w:cs="Times New Roman"/>
          <w:color w:val="000000" w:themeColor="text1"/>
          <w:sz w:val="16"/>
          <w:szCs w:val="16"/>
        </w:rPr>
        <w:t>Главвоенпром</w:t>
      </w:r>
      <w:proofErr w:type="spellEnd"/>
      <w:r w:rsidRPr="00F33EBB">
        <w:rPr>
          <w:rFonts w:ascii="Times New Roman" w:hAnsi="Times New Roman" w:cs="Times New Roman"/>
          <w:color w:val="000000" w:themeColor="text1"/>
          <w:sz w:val="16"/>
          <w:szCs w:val="16"/>
        </w:rPr>
        <w:t xml:space="preserve"> преобразован в ПО военной промышленности (</w:t>
      </w:r>
      <w:proofErr w:type="spellStart"/>
      <w:r w:rsidRPr="00F33EBB">
        <w:rPr>
          <w:rFonts w:ascii="Times New Roman" w:hAnsi="Times New Roman" w:cs="Times New Roman"/>
          <w:color w:val="000000" w:themeColor="text1"/>
          <w:sz w:val="16"/>
          <w:szCs w:val="16"/>
        </w:rPr>
        <w:t>Военпром</w:t>
      </w:r>
      <w:proofErr w:type="spellEnd"/>
      <w:r w:rsidRPr="00F33EBB">
        <w:rPr>
          <w:rFonts w:ascii="Times New Roman" w:hAnsi="Times New Roman" w:cs="Times New Roman"/>
          <w:color w:val="000000" w:themeColor="text1"/>
          <w:sz w:val="16"/>
          <w:szCs w:val="16"/>
        </w:rPr>
        <w:t xml:space="preserve">) ВПУ ВСНХ. 15.12.1926г. </w:t>
      </w:r>
      <w:proofErr w:type="spellStart"/>
      <w:r w:rsidRPr="00F33EBB">
        <w:rPr>
          <w:rFonts w:ascii="Times New Roman" w:hAnsi="Times New Roman" w:cs="Times New Roman"/>
          <w:color w:val="000000" w:themeColor="text1"/>
          <w:sz w:val="16"/>
          <w:szCs w:val="16"/>
        </w:rPr>
        <w:t>Военпром</w:t>
      </w:r>
      <w:proofErr w:type="spellEnd"/>
      <w:r w:rsidRPr="00F33EBB">
        <w:rPr>
          <w:rFonts w:ascii="Times New Roman" w:hAnsi="Times New Roman" w:cs="Times New Roman"/>
          <w:color w:val="000000" w:themeColor="text1"/>
          <w:sz w:val="16"/>
          <w:szCs w:val="16"/>
        </w:rPr>
        <w:t xml:space="preserve"> разделен на 4 треста: Орудийно-Арсенальный (</w:t>
      </w:r>
      <w:proofErr w:type="spellStart"/>
      <w:r w:rsidRPr="00F33EBB">
        <w:rPr>
          <w:rFonts w:ascii="Times New Roman" w:hAnsi="Times New Roman" w:cs="Times New Roman"/>
          <w:color w:val="000000" w:themeColor="text1"/>
          <w:sz w:val="16"/>
          <w:szCs w:val="16"/>
        </w:rPr>
        <w:t>Орударс</w:t>
      </w:r>
      <w:proofErr w:type="spellEnd"/>
      <w:r w:rsidRPr="00F33EBB">
        <w:rPr>
          <w:rFonts w:ascii="Times New Roman" w:hAnsi="Times New Roman" w:cs="Times New Roman"/>
          <w:color w:val="000000" w:themeColor="text1"/>
          <w:sz w:val="16"/>
          <w:szCs w:val="16"/>
        </w:rPr>
        <w:t xml:space="preserve"> - 14 предприятий), Патронно-Трубочный (</w:t>
      </w:r>
      <w:proofErr w:type="spellStart"/>
      <w:r w:rsidRPr="00F33EBB">
        <w:rPr>
          <w:rFonts w:ascii="Times New Roman" w:hAnsi="Times New Roman" w:cs="Times New Roman"/>
          <w:color w:val="000000" w:themeColor="text1"/>
          <w:sz w:val="16"/>
          <w:szCs w:val="16"/>
        </w:rPr>
        <w:t>Патрубтрест</w:t>
      </w:r>
      <w:proofErr w:type="spellEnd"/>
      <w:r w:rsidRPr="00F33EBB">
        <w:rPr>
          <w:rFonts w:ascii="Times New Roman" w:hAnsi="Times New Roman" w:cs="Times New Roman"/>
          <w:color w:val="000000" w:themeColor="text1"/>
          <w:sz w:val="16"/>
          <w:szCs w:val="16"/>
        </w:rPr>
        <w:t xml:space="preserve"> - 8 предприятий: Луганский, Тульский, Ульяновский и Подольский патронные; Ленинградский, Пензенский, Самарский трубочные, Военно-Химический (</w:t>
      </w:r>
      <w:proofErr w:type="spellStart"/>
      <w:r w:rsidRPr="00F33EBB">
        <w:rPr>
          <w:rFonts w:ascii="Times New Roman" w:hAnsi="Times New Roman" w:cs="Times New Roman"/>
          <w:color w:val="000000" w:themeColor="text1"/>
          <w:sz w:val="16"/>
          <w:szCs w:val="16"/>
        </w:rPr>
        <w:t>Военхимтрест</w:t>
      </w:r>
      <w:proofErr w:type="spellEnd"/>
      <w:r w:rsidRPr="00F33EBB">
        <w:rPr>
          <w:rFonts w:ascii="Times New Roman" w:hAnsi="Times New Roman" w:cs="Times New Roman"/>
          <w:color w:val="000000" w:themeColor="text1"/>
          <w:sz w:val="16"/>
          <w:szCs w:val="16"/>
        </w:rPr>
        <w:t xml:space="preserve"> - 12 предприятий) и (О)ружейно-Пулеметный (</w:t>
      </w:r>
      <w:proofErr w:type="spellStart"/>
      <w:r w:rsidRPr="00F33EBB">
        <w:rPr>
          <w:rFonts w:ascii="Times New Roman" w:hAnsi="Times New Roman" w:cs="Times New Roman"/>
          <w:color w:val="000000" w:themeColor="text1"/>
          <w:sz w:val="16"/>
          <w:szCs w:val="16"/>
        </w:rPr>
        <w:t>Оружпултрест</w:t>
      </w:r>
      <w:proofErr w:type="spellEnd"/>
      <w:r w:rsidRPr="00F33EBB">
        <w:rPr>
          <w:rFonts w:ascii="Times New Roman" w:hAnsi="Times New Roman" w:cs="Times New Roman"/>
          <w:color w:val="000000" w:themeColor="text1"/>
          <w:sz w:val="16"/>
          <w:szCs w:val="16"/>
        </w:rPr>
        <w:t xml:space="preserve">) (5 предприятий), которые подчинялись Коллегии ВПУ при Президиуме ВСНХ. В 1927г. из ГУ Металлопромышленности выделился образованный в 01.1925г. </w:t>
      </w:r>
      <w:proofErr w:type="spellStart"/>
      <w:r w:rsidRPr="00F33EBB">
        <w:rPr>
          <w:rFonts w:ascii="Times New Roman" w:hAnsi="Times New Roman" w:cs="Times New Roman"/>
          <w:color w:val="000000" w:themeColor="text1"/>
          <w:sz w:val="16"/>
          <w:szCs w:val="16"/>
        </w:rPr>
        <w:t>Авиатрест</w:t>
      </w:r>
      <w:proofErr w:type="spellEnd"/>
      <w:r w:rsidRPr="00F33EBB">
        <w:rPr>
          <w:rFonts w:ascii="Times New Roman" w:hAnsi="Times New Roman" w:cs="Times New Roman"/>
          <w:color w:val="000000" w:themeColor="text1"/>
          <w:sz w:val="16"/>
          <w:szCs w:val="16"/>
        </w:rPr>
        <w:t xml:space="preserve">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w:t>
      </w:r>
      <w:proofErr w:type="spellStart"/>
      <w:r w:rsidRPr="00F33EBB">
        <w:rPr>
          <w:rFonts w:ascii="Times New Roman" w:hAnsi="Times New Roman" w:cs="Times New Roman"/>
          <w:color w:val="000000" w:themeColor="text1"/>
          <w:sz w:val="16"/>
          <w:szCs w:val="16"/>
        </w:rPr>
        <w:t>Промвоздуха</w:t>
      </w:r>
      <w:proofErr w:type="spellEnd"/>
      <w:r w:rsidRPr="00F33EBB">
        <w:rPr>
          <w:rFonts w:ascii="Times New Roman" w:hAnsi="Times New Roman" w:cs="Times New Roman"/>
          <w:color w:val="000000" w:themeColor="text1"/>
          <w:sz w:val="16"/>
          <w:szCs w:val="16"/>
        </w:rPr>
        <w:t xml:space="preserve">» переподчинены </w:t>
      </w:r>
      <w:proofErr w:type="spellStart"/>
      <w:r w:rsidRPr="00F33EBB">
        <w:rPr>
          <w:rFonts w:ascii="Times New Roman" w:hAnsi="Times New Roman" w:cs="Times New Roman"/>
          <w:color w:val="000000" w:themeColor="text1"/>
          <w:sz w:val="16"/>
          <w:szCs w:val="16"/>
        </w:rPr>
        <w:t>Авиатресту</w:t>
      </w:r>
      <w:proofErr w:type="spellEnd"/>
      <w:r w:rsidRPr="00F33EBB">
        <w:rPr>
          <w:rFonts w:ascii="Times New Roman" w:hAnsi="Times New Roman" w:cs="Times New Roman"/>
          <w:color w:val="000000" w:themeColor="text1"/>
          <w:sz w:val="16"/>
          <w:szCs w:val="16"/>
        </w:rPr>
        <w:t>. Для управления судостроительными заводами в 1929г. образованы Всесоюзные объединения морских судостроительных заводов «</w:t>
      </w:r>
      <w:proofErr w:type="spellStart"/>
      <w:r w:rsidRPr="00F33EBB">
        <w:rPr>
          <w:rFonts w:ascii="Times New Roman" w:hAnsi="Times New Roman" w:cs="Times New Roman"/>
          <w:color w:val="000000" w:themeColor="text1"/>
          <w:sz w:val="16"/>
          <w:szCs w:val="16"/>
        </w:rPr>
        <w:t>Союзверфь</w:t>
      </w:r>
      <w:proofErr w:type="spellEnd"/>
      <w:r w:rsidRPr="00F33EBB">
        <w:rPr>
          <w:rFonts w:ascii="Times New Roman" w:hAnsi="Times New Roman" w:cs="Times New Roman"/>
          <w:color w:val="000000" w:themeColor="text1"/>
          <w:sz w:val="16"/>
          <w:szCs w:val="16"/>
        </w:rPr>
        <w:t>» и речных - «</w:t>
      </w:r>
      <w:proofErr w:type="spellStart"/>
      <w:r w:rsidRPr="00F33EBB">
        <w:rPr>
          <w:rFonts w:ascii="Times New Roman" w:hAnsi="Times New Roman" w:cs="Times New Roman"/>
          <w:color w:val="000000" w:themeColor="text1"/>
          <w:sz w:val="16"/>
          <w:szCs w:val="16"/>
        </w:rPr>
        <w:t>Речсоюзверфь</w:t>
      </w:r>
      <w:proofErr w:type="spellEnd"/>
      <w:r w:rsidRPr="00F33EBB">
        <w:rPr>
          <w:rFonts w:ascii="Times New Roman" w:hAnsi="Times New Roman" w:cs="Times New Roman"/>
          <w:color w:val="000000" w:themeColor="text1"/>
          <w:sz w:val="16"/>
          <w:szCs w:val="16"/>
        </w:rPr>
        <w:t>» (11982).</w:t>
      </w:r>
    </w:p>
    <w:p w14:paraId="776FA6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5C8F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новое производство для строительства Свирской ГЭС преобразовано в самостоятельную Ленинградскую верфь железобетонного судостроения в ведении </w:t>
      </w:r>
      <w:proofErr w:type="spellStart"/>
      <w:r w:rsidRPr="00F33EBB">
        <w:rPr>
          <w:rFonts w:ascii="Times New Roman" w:hAnsi="Times New Roman" w:cs="Times New Roman"/>
          <w:color w:val="000000" w:themeColor="text1"/>
          <w:sz w:val="16"/>
          <w:szCs w:val="16"/>
        </w:rPr>
        <w:t>Судотреста</w:t>
      </w:r>
      <w:proofErr w:type="spellEnd"/>
      <w:r w:rsidRPr="00F33EBB">
        <w:rPr>
          <w:rFonts w:ascii="Times New Roman" w:hAnsi="Times New Roman" w:cs="Times New Roman"/>
          <w:color w:val="000000" w:themeColor="text1"/>
          <w:sz w:val="16"/>
          <w:szCs w:val="16"/>
        </w:rPr>
        <w:t xml:space="preserve">. При реорганизации </w:t>
      </w:r>
      <w:proofErr w:type="spellStart"/>
      <w:r w:rsidRPr="00F33EBB">
        <w:rPr>
          <w:rFonts w:ascii="Times New Roman" w:hAnsi="Times New Roman" w:cs="Times New Roman"/>
          <w:color w:val="000000" w:themeColor="text1"/>
          <w:sz w:val="16"/>
          <w:szCs w:val="16"/>
        </w:rPr>
        <w:t>Судотреста</w:t>
      </w:r>
      <w:proofErr w:type="spellEnd"/>
      <w:r w:rsidRPr="00F33EBB">
        <w:rPr>
          <w:rFonts w:ascii="Times New Roman" w:hAnsi="Times New Roman" w:cs="Times New Roman"/>
          <w:color w:val="000000" w:themeColor="text1"/>
          <w:sz w:val="16"/>
          <w:szCs w:val="16"/>
        </w:rPr>
        <w:t xml:space="preserve"> в 11.1929 г. железобетонное судостроение в Ленинграде было прекращено, а верфь присоединена к Ленинградскому судостроительному и механическому заводу. Во </w:t>
      </w:r>
      <w:proofErr w:type="spellStart"/>
      <w:r w:rsidRPr="00F33EBB">
        <w:rPr>
          <w:rFonts w:ascii="Times New Roman" w:hAnsi="Times New Roman" w:cs="Times New Roman"/>
          <w:color w:val="000000" w:themeColor="text1"/>
          <w:sz w:val="16"/>
          <w:szCs w:val="16"/>
        </w:rPr>
        <w:t>воторой</w:t>
      </w:r>
      <w:proofErr w:type="spellEnd"/>
      <w:r w:rsidRPr="00F33EBB">
        <w:rPr>
          <w:rFonts w:ascii="Times New Roman" w:hAnsi="Times New Roman" w:cs="Times New Roman"/>
          <w:color w:val="000000" w:themeColor="text1"/>
          <w:sz w:val="16"/>
          <w:szCs w:val="16"/>
        </w:rPr>
        <w:t xml:space="preserve"> половине 1920-х  г. на заводе им. А. Марти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w:t>
      </w:r>
      <w:proofErr w:type="spellStart"/>
      <w:r w:rsidRPr="00F33EBB">
        <w:rPr>
          <w:rFonts w:ascii="Times New Roman" w:hAnsi="Times New Roman" w:cs="Times New Roman"/>
          <w:color w:val="000000" w:themeColor="text1"/>
          <w:sz w:val="16"/>
          <w:szCs w:val="16"/>
        </w:rPr>
        <w:t>судояма</w:t>
      </w:r>
      <w:proofErr w:type="spellEnd"/>
      <w:r w:rsidRPr="00F33EBB">
        <w:rPr>
          <w:rFonts w:ascii="Times New Roman" w:hAnsi="Times New Roman" w:cs="Times New Roman"/>
          <w:color w:val="000000" w:themeColor="text1"/>
          <w:sz w:val="16"/>
          <w:szCs w:val="16"/>
        </w:rPr>
        <w:t>, в которой в 1931 г. построен плавучий док, переданный Канонерскому заводу (11982).</w:t>
      </w:r>
    </w:p>
    <w:p w14:paraId="230B7FE1" w14:textId="77777777" w:rsidR="00F64BFE" w:rsidRPr="00F33EBB" w:rsidRDefault="00F64BFE"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358D8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проектировался сравнительно дешевый авианосец, который предполагалось переделать из учебного судна "Комсомо</w:t>
      </w:r>
      <w:r w:rsidRPr="00F33EBB">
        <w:rPr>
          <w:rFonts w:ascii="Times New Roman" w:hAnsi="Times New Roman" w:cs="Times New Roman"/>
          <w:color w:val="000000" w:themeColor="text1"/>
          <w:sz w:val="16"/>
          <w:szCs w:val="16"/>
        </w:rPr>
        <w:softHyphen/>
        <w:t>лец" (бывш. "Океан"). Эскизный проект предусматривал авиавоору</w:t>
      </w:r>
      <w:r w:rsidRPr="00F33EBB">
        <w:rPr>
          <w:rFonts w:ascii="Times New Roman" w:hAnsi="Times New Roman" w:cs="Times New Roman"/>
          <w:color w:val="000000" w:themeColor="text1"/>
          <w:sz w:val="16"/>
          <w:szCs w:val="16"/>
        </w:rPr>
        <w:softHyphen/>
        <w:t>жение из 16 бомбовозов и 26 истребителей при размерах полетной палубы 137х22 м. "Остров" с дымовой трубой и мостиком разме</w:t>
      </w:r>
      <w:r w:rsidRPr="00F33EBB">
        <w:rPr>
          <w:rFonts w:ascii="Times New Roman" w:hAnsi="Times New Roman" w:cs="Times New Roman"/>
          <w:color w:val="000000" w:themeColor="text1"/>
          <w:sz w:val="16"/>
          <w:szCs w:val="16"/>
        </w:rPr>
        <w:softHyphen/>
        <w:t>щался по левому борту, а для увеличения остойчивости и усиления КПЗ проектировались були. Недостатком будущего авианосца была малая скорость (15 уз), что являлось следствием сохранения преж</w:t>
      </w:r>
      <w:r w:rsidRPr="00F33EBB">
        <w:rPr>
          <w:rFonts w:ascii="Times New Roman" w:hAnsi="Times New Roman" w:cs="Times New Roman"/>
          <w:color w:val="000000" w:themeColor="text1"/>
          <w:sz w:val="16"/>
          <w:szCs w:val="16"/>
        </w:rPr>
        <w:softHyphen/>
        <w:t>них главнь1х машин (всего 11 тыс. л. с.). Общий проект не состав</w:t>
      </w:r>
      <w:r w:rsidRPr="00F33EBB">
        <w:rPr>
          <w:rFonts w:ascii="Times New Roman" w:hAnsi="Times New Roman" w:cs="Times New Roman"/>
          <w:color w:val="000000" w:themeColor="text1"/>
          <w:sz w:val="16"/>
          <w:szCs w:val="16"/>
        </w:rPr>
        <w:softHyphen/>
        <w:t xml:space="preserve">лялся, так как переоборудование "Комсомольца" не </w:t>
      </w:r>
      <w:proofErr w:type="spellStart"/>
      <w:r w:rsidRPr="00F33EBB">
        <w:rPr>
          <w:rFonts w:ascii="Times New Roman" w:hAnsi="Times New Roman" w:cs="Times New Roman"/>
          <w:color w:val="000000" w:themeColor="text1"/>
          <w:sz w:val="16"/>
          <w:szCs w:val="16"/>
        </w:rPr>
        <w:t>бьшо</w:t>
      </w:r>
      <w:proofErr w:type="spellEnd"/>
      <w:r w:rsidRPr="00F33EBB">
        <w:rPr>
          <w:rFonts w:ascii="Times New Roman" w:hAnsi="Times New Roman" w:cs="Times New Roman"/>
          <w:color w:val="000000" w:themeColor="text1"/>
          <w:sz w:val="16"/>
          <w:szCs w:val="16"/>
        </w:rPr>
        <w:t xml:space="preserve"> финанси</w:t>
      </w:r>
      <w:r w:rsidRPr="00F33EBB">
        <w:rPr>
          <w:rFonts w:ascii="Times New Roman" w:hAnsi="Times New Roman" w:cs="Times New Roman"/>
          <w:color w:val="000000" w:themeColor="text1"/>
          <w:sz w:val="16"/>
          <w:szCs w:val="16"/>
        </w:rPr>
        <w:softHyphen/>
        <w:t>ровано (3898).</w:t>
      </w:r>
    </w:p>
    <w:p w14:paraId="2083C6D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F180A"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 1927 году относится предложение переоборудовать учебное судно «Комсомолец» в учебный авианосец. Параметры будущего корабля должны были составлять: водоизмещение 12 000 т, скорость 15 узлов; авиагруппа: 26 истребителей и 16 штурмовиков; вооружение: восемь двухорудийных установок калибром 102 мм и две </w:t>
      </w:r>
      <w:proofErr w:type="spellStart"/>
      <w:r w:rsidRPr="00F33EBB">
        <w:rPr>
          <w:rFonts w:ascii="Times New Roman" w:hAnsi="Times New Roman" w:cs="Times New Roman"/>
          <w:color w:val="000000" w:themeColor="text1"/>
          <w:sz w:val="16"/>
          <w:szCs w:val="16"/>
        </w:rPr>
        <w:t>пятиствольные</w:t>
      </w:r>
      <w:proofErr w:type="spellEnd"/>
      <w:r w:rsidRPr="00F33EBB">
        <w:rPr>
          <w:rFonts w:ascii="Times New Roman" w:hAnsi="Times New Roman" w:cs="Times New Roman"/>
          <w:color w:val="000000" w:themeColor="text1"/>
          <w:sz w:val="16"/>
          <w:szCs w:val="16"/>
        </w:rPr>
        <w:t xml:space="preserve"> калибром 40 мм. По своим характеристикам этот проект напоминает вошедший в строй в 1924 году английский авианосец «Гермес», при определенном подобии во внешнем виде.</w:t>
      </w:r>
    </w:p>
    <w:p w14:paraId="12FA28DA" w14:textId="77777777" w:rsidR="00F64BFE" w:rsidRPr="00F33EBB" w:rsidRDefault="00F64BF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Без сомнения, подобное предложение могло быть реализовано, создали даже опытный образец палубного штурмовика — самолет «ШОН». Отсутствие средств на переоборудование корабля и разработку технического проекта, а также желания производить какие-либо работы в данном направлении предопределили судьбу этого проекта. Никаких результатов он не имел. Строительство флота согласно концепции «Малого флота» исключало всякую возможность строительства авианосцев. На десять лет они исчезают из планов судостроения (15527).</w:t>
      </w:r>
    </w:p>
    <w:p w14:paraId="21FDF85B" w14:textId="77777777" w:rsidR="00F64BFE" w:rsidRPr="00F33EBB" w:rsidRDefault="00F64BFE" w:rsidP="008215F2">
      <w:pPr>
        <w:spacing w:after="0" w:line="240" w:lineRule="auto"/>
        <w:jc w:val="both"/>
        <w:rPr>
          <w:rFonts w:ascii="Times New Roman" w:hAnsi="Times New Roman" w:cs="Times New Roman"/>
          <w:bCs/>
          <w:color w:val="000000" w:themeColor="text1"/>
          <w:sz w:val="16"/>
          <w:szCs w:val="16"/>
        </w:rPr>
      </w:pPr>
    </w:p>
    <w:p w14:paraId="272D87A3" w14:textId="77777777" w:rsidR="00076D3A" w:rsidRPr="00F33EBB" w:rsidRDefault="00076D3A" w:rsidP="008215F2">
      <w:pPr>
        <w:pStyle w:val="ae"/>
        <w:spacing w:before="0" w:after="0"/>
        <w:jc w:val="both"/>
        <w:rPr>
          <w:color w:val="000000" w:themeColor="text1"/>
          <w:sz w:val="16"/>
          <w:szCs w:val="16"/>
        </w:rPr>
      </w:pPr>
      <w:r w:rsidRPr="00F33EBB">
        <w:rPr>
          <w:color w:val="000000" w:themeColor="text1"/>
          <w:sz w:val="16"/>
          <w:szCs w:val="16"/>
        </w:rPr>
        <w:t xml:space="preserve">В 1927 году некто С.И. Пашковский предложил далекому от физики С.И. </w:t>
      </w:r>
      <w:proofErr w:type="spellStart"/>
      <w:r w:rsidRPr="00F33EBB">
        <w:rPr>
          <w:color w:val="000000" w:themeColor="text1"/>
          <w:sz w:val="16"/>
          <w:szCs w:val="16"/>
        </w:rPr>
        <w:t>Уншлихту</w:t>
      </w:r>
      <w:proofErr w:type="spellEnd"/>
      <w:r w:rsidRPr="00F33EBB">
        <w:rPr>
          <w:color w:val="000000" w:themeColor="text1"/>
          <w:sz w:val="16"/>
          <w:szCs w:val="16"/>
        </w:rPr>
        <w:t xml:space="preserve"> проект «электрофизического оружия». При поддержке последнего проект был рассмотрен на Политбюро и одобрен. Группа при Московском технологическом институте «Тепловой луч» – такое название получил проект – исследовала свойства магнетрона, с помощью которого по авторской идее можно было с дистанции нескольких метров «взорвать» человека. Несостоятельность проекта, не учитывавшего энергетические характеристики и физику распространения этих лучей, выяснилась относительно быстро, и в конце 1930 года все работы над данным проектом были прекращены (15736).</w:t>
      </w:r>
    </w:p>
    <w:p w14:paraId="18B9441F" w14:textId="77777777" w:rsidR="00076D3A" w:rsidRPr="00F33EBB" w:rsidRDefault="00076D3A" w:rsidP="008215F2">
      <w:pPr>
        <w:pStyle w:val="ae"/>
        <w:spacing w:before="0" w:after="0"/>
        <w:jc w:val="both"/>
        <w:rPr>
          <w:color w:val="000000" w:themeColor="text1"/>
          <w:sz w:val="16"/>
          <w:szCs w:val="16"/>
        </w:rPr>
      </w:pPr>
    </w:p>
    <w:p w14:paraId="16770CD1" w14:textId="77777777" w:rsidR="00076D3A" w:rsidRPr="00F33EBB" w:rsidRDefault="00076D3A"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в Гребном порту в Ленинграде председателю ВСНХ В.В. Куйбышеву продемонстрировали управление по радио при помощи системы Шорина небольшим катером «Оса». Куйбышев и в последующие годы посещал лабораторию Шорина, интересовался результатами деятельности ее коллектива. Получив заказ от Морских Сил, Шорин проделал большую работу по созданию аппаратуры для радиотелеуправления торпедным катером. Для обеспечения испытаний флот передал его лаборатории трофейный английский торпедный катер типа «</w:t>
      </w:r>
      <w:proofErr w:type="spellStart"/>
      <w:r w:rsidRPr="00F33EBB">
        <w:rPr>
          <w:rFonts w:ascii="Times New Roman" w:hAnsi="Times New Roman" w:cs="Times New Roman"/>
          <w:color w:val="000000" w:themeColor="text1"/>
          <w:sz w:val="16"/>
          <w:szCs w:val="16"/>
        </w:rPr>
        <w:t>Торникрофт</w:t>
      </w:r>
      <w:proofErr w:type="spellEnd"/>
      <w:r w:rsidRPr="00F33EBB">
        <w:rPr>
          <w:rFonts w:ascii="Times New Roman" w:hAnsi="Times New Roman" w:cs="Times New Roman"/>
          <w:color w:val="000000" w:themeColor="text1"/>
          <w:sz w:val="16"/>
          <w:szCs w:val="16"/>
        </w:rPr>
        <w:t>» и штабной катер «Орлик» (15117).</w:t>
      </w:r>
    </w:p>
    <w:p w14:paraId="70336033" w14:textId="77777777" w:rsidR="00076D3A" w:rsidRPr="00F33EBB" w:rsidRDefault="00076D3A" w:rsidP="008215F2">
      <w:pPr>
        <w:spacing w:after="0" w:line="240" w:lineRule="auto"/>
        <w:jc w:val="both"/>
        <w:rPr>
          <w:rFonts w:ascii="Times New Roman" w:hAnsi="Times New Roman" w:cs="Times New Roman"/>
          <w:color w:val="000000" w:themeColor="text1"/>
          <w:sz w:val="16"/>
          <w:szCs w:val="16"/>
        </w:rPr>
      </w:pPr>
    </w:p>
    <w:p w14:paraId="7DFE802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1927 г. был неудачным для ЭПРОН. Заказов на судоподъем было немного, имеемые заказы финансировались неважно и решительно не везло с выполнением судоподъемных работ. В этот год планировалось поднять броненосец “Ростислав” и 2 эсминца - “Лейтенант Шестаков” и “</w:t>
      </w:r>
      <w:proofErr w:type="spellStart"/>
      <w:r w:rsidRPr="00F33EBB">
        <w:rPr>
          <w:rFonts w:ascii="Times New Roman" w:hAnsi="Times New Roman" w:cs="Times New Roman"/>
          <w:color w:val="000000" w:themeColor="text1"/>
          <w:sz w:val="16"/>
          <w:szCs w:val="16"/>
        </w:rPr>
        <w:t>Гаджибей</w:t>
      </w:r>
      <w:proofErr w:type="spellEnd"/>
      <w:r w:rsidRPr="00F33EBB">
        <w:rPr>
          <w:rFonts w:ascii="Times New Roman" w:hAnsi="Times New Roman" w:cs="Times New Roman"/>
          <w:color w:val="000000" w:themeColor="text1"/>
          <w:sz w:val="16"/>
          <w:szCs w:val="16"/>
        </w:rPr>
        <w:t>”, подняли только один “Лейтенант Шестаков”, не сумели поднять и подводную лодку “АГ-21” (в последствии переименованную в "</w:t>
      </w:r>
      <w:proofErr w:type="spellStart"/>
      <w:r w:rsidRPr="00F33EBB">
        <w:rPr>
          <w:rFonts w:ascii="Times New Roman" w:hAnsi="Times New Roman" w:cs="Times New Roman"/>
          <w:color w:val="000000" w:themeColor="text1"/>
          <w:sz w:val="16"/>
          <w:szCs w:val="16"/>
        </w:rPr>
        <w:t>Металист</w:t>
      </w:r>
      <w:proofErr w:type="spellEnd"/>
      <w:r w:rsidRPr="00F33EBB">
        <w:rPr>
          <w:rFonts w:ascii="Times New Roman" w:hAnsi="Times New Roman" w:cs="Times New Roman"/>
          <w:color w:val="000000" w:themeColor="text1"/>
          <w:sz w:val="16"/>
          <w:szCs w:val="16"/>
        </w:rPr>
        <w:t>") с глубины 50 метров в районе Севастополя. Неудачи 1927 года тяжело отразились на ЭПРОН. Штат управления был сокращен на 30%, были закрыты береговые мастерские, значительная часть специалистов была сокращена и уволена. Нерадостные перспективы открывались и на 1928 год. Военные корабли, пригодные для восстановления, были в основном подняты. Заказов на подъем торговых судов не поступало, постройка новых к тому времени уже обходилась дешевле подъема и восстановления старых. Чтобы выжить, ЭПРОН вынужден был переключиться на работы по разделке на металл, поднятых судов, подводно-технические работы, часть судов и имущества продать. Основные фонды сократились наполовину (11630).</w:t>
      </w:r>
    </w:p>
    <w:p w14:paraId="278773A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6C573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инженер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xml:space="preserve"> А.З. Каплановский спроектировал специальную камеру - для наблюдения во время погружения на большие </w:t>
      </w:r>
      <w:proofErr w:type="spellStart"/>
      <w:r w:rsidRPr="00F33EBB">
        <w:rPr>
          <w:rFonts w:ascii="Times New Roman" w:hAnsi="Times New Roman" w:cs="Times New Roman"/>
          <w:color w:val="000000" w:themeColor="text1"/>
          <w:sz w:val="16"/>
          <w:szCs w:val="16"/>
        </w:rPr>
        <w:t>глубины.;Ио</w:t>
      </w:r>
      <w:proofErr w:type="spellEnd"/>
      <w:r w:rsidRPr="00F33EBB">
        <w:rPr>
          <w:rFonts w:ascii="Times New Roman" w:hAnsi="Times New Roman" w:cs="Times New Roman"/>
          <w:color w:val="000000" w:themeColor="text1"/>
          <w:sz w:val="16"/>
          <w:szCs w:val="16"/>
        </w:rPr>
        <w:t xml:space="preserve"> большому счету, она удовлетворяет даже современным требованиям. Примечательно и то, что ее незначительно измененные модификации применяются по сей день.</w:t>
      </w:r>
    </w:p>
    <w:p w14:paraId="6159828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1927 год стал, пожалуй, годом неудач: не удалось поднять линкор "Ростислав" около Керчи, не завершили подъем подлодки АГ-21. Штат сразу же сократили до 230 человек, а масштаб работ уменьшили: Казалось бы, началась полоса невезения.</w:t>
      </w:r>
    </w:p>
    <w:p w14:paraId="41F1A12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 xml:space="preserve">Случайно в том же году в </w:t>
      </w:r>
      <w:proofErr w:type="spellStart"/>
      <w:r w:rsidRPr="00F33EBB">
        <w:rPr>
          <w:rFonts w:ascii="Times New Roman" w:hAnsi="Times New Roman" w:cs="Times New Roman"/>
          <w:color w:val="000000" w:themeColor="text1"/>
          <w:sz w:val="16"/>
          <w:szCs w:val="16"/>
        </w:rPr>
        <w:t>Копорской</w:t>
      </w:r>
      <w:proofErr w:type="spellEnd"/>
      <w:r w:rsidRPr="00F33EBB">
        <w:rPr>
          <w:rFonts w:ascii="Times New Roman" w:hAnsi="Times New Roman" w:cs="Times New Roman"/>
          <w:color w:val="000000" w:themeColor="text1"/>
          <w:sz w:val="16"/>
          <w:szCs w:val="16"/>
        </w:rPr>
        <w:t xml:space="preserve"> губе (Финский залив) один из советских тральщиков наткнулся на останки английской подводной лодки, затонувшей летом 1919 года. Водолазная партия под руководством Н.С. Хроленко обнаружила L-55 на глубине 30 метров. Ее было решено поднимать; в то время в Советском Союзе приняли шестилетнюю программу военного судостроения, и предусматривалось строительство двенадцати подлодок.</w:t>
      </w:r>
    </w:p>
    <w:p w14:paraId="6DC037C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Из отчета руководителя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xml:space="preserve"> Л.Н. Захарова председателю ОГПУ: "Получив в сентябре месяце прошлого (27-го) года сведения о возможном обнаружении погибшей </w:t>
      </w:r>
      <w:proofErr w:type="spellStart"/>
      <w:r w:rsidRPr="00F33EBB">
        <w:rPr>
          <w:rFonts w:ascii="Times New Roman" w:hAnsi="Times New Roman" w:cs="Times New Roman"/>
          <w:color w:val="000000" w:themeColor="text1"/>
          <w:sz w:val="16"/>
          <w:szCs w:val="16"/>
        </w:rPr>
        <w:t>английски</w:t>
      </w:r>
      <w:proofErr w:type="spellEnd"/>
      <w:r w:rsidRPr="00F33EBB">
        <w:rPr>
          <w:rFonts w:ascii="Times New Roman" w:hAnsi="Times New Roman" w:cs="Times New Roman"/>
          <w:color w:val="000000" w:themeColor="text1"/>
          <w:sz w:val="16"/>
          <w:szCs w:val="16"/>
        </w:rPr>
        <w:t xml:space="preserve"> лодки Л-55 (название установлено официальными сообщениями Английского адмиралтейства о гибели в 1919 г. этой лодки в Финском заливе), я просил... дать распоряжение о повторном тралении этого района.</w:t>
      </w:r>
    </w:p>
    <w:p w14:paraId="0228824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отмеченном в 1919 году месте трал снова задевал, но флотские водолазы не могли определить, за мутностью воды, в чем дело. Один из них по неопытности был выброшен с глубины 30 метров наверх.</w:t>
      </w:r>
    </w:p>
    <w:p w14:paraId="671A54B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Командированным из Севастополя водолазам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xml:space="preserve"> удалось 20-го октября, за несколько дней до ледостава, обследовать погибшее судно, оказавшееся действительно подводной лодкой. Пройдя от носа до рубки и спустившись снова на корму, водолазы не смогли обнаружить никаких повреждений корпуса лодки. 19 мая этого года (28-го), после решения Управления морских сил РККА поручить подводные работы </w:t>
      </w:r>
      <w:proofErr w:type="spellStart"/>
      <w:r w:rsidRPr="00F33EBB">
        <w:rPr>
          <w:rFonts w:ascii="Times New Roman" w:hAnsi="Times New Roman" w:cs="Times New Roman"/>
          <w:color w:val="000000" w:themeColor="text1"/>
          <w:sz w:val="16"/>
          <w:szCs w:val="16"/>
        </w:rPr>
        <w:t>ЭПРОНу</w:t>
      </w:r>
      <w:proofErr w:type="spellEnd"/>
      <w:r w:rsidRPr="00F33EBB">
        <w:rPr>
          <w:rFonts w:ascii="Times New Roman" w:hAnsi="Times New Roman" w:cs="Times New Roman"/>
          <w:color w:val="000000" w:themeColor="text1"/>
          <w:sz w:val="16"/>
          <w:szCs w:val="16"/>
        </w:rPr>
        <w:t>, прибывшая в Кронштадт водолазная партия Экспедиции продолжила обследование лодки".</w:t>
      </w:r>
    </w:p>
    <w:p w14:paraId="78313E3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Далее в отчете говорилось: "Оказалось, что задняя часть рубки снесена взрывом, что непосредственной причиной гибели лодки был взрыв мины заграждения, на которую лодка, по-видимому, наткнулась, ускользая от огня эсминцев. Эта пробоина от мины может дать теперь повод для разговоров, что лодка не была уничтожена "</w:t>
      </w:r>
      <w:proofErr w:type="spellStart"/>
      <w:r w:rsidRPr="00F33EBB">
        <w:rPr>
          <w:rFonts w:ascii="Times New Roman" w:hAnsi="Times New Roman" w:cs="Times New Roman"/>
          <w:color w:val="000000" w:themeColor="text1"/>
          <w:sz w:val="16"/>
          <w:szCs w:val="16"/>
        </w:rPr>
        <w:t>Азардом</w:t>
      </w:r>
      <w:proofErr w:type="spellEnd"/>
      <w:r w:rsidRPr="00F33EBB">
        <w:rPr>
          <w:rFonts w:ascii="Times New Roman" w:hAnsi="Times New Roman" w:cs="Times New Roman"/>
          <w:color w:val="000000" w:themeColor="text1"/>
          <w:sz w:val="16"/>
          <w:szCs w:val="16"/>
        </w:rPr>
        <w:t>", а погибла благодаря собственной неосторожности. Это неверно и подобные разговоры не нужны"</w:t>
      </w:r>
    </w:p>
    <w:p w14:paraId="142D6C6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Тогда, летом 19-го, отряд боевых кораблей британского военно-морского флота под командованием контр-адмирала Вальтера Коуэна действовал на Балтике, поддерживая белогвардейскую Северо-Западную армию генерала Юденича, наступавшую на Петроград. Морская группировка англичан состояла из 12 крейсеров, 20 эсминцев, 12 подводных лодок (ПЛ), трех минных заградителей и до 30 вспомогательных судов.</w:t>
      </w:r>
    </w:p>
    <w:p w14:paraId="2DA44E6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4 июня в </w:t>
      </w:r>
      <w:proofErr w:type="spellStart"/>
      <w:r w:rsidRPr="00F33EBB">
        <w:rPr>
          <w:rFonts w:ascii="Times New Roman" w:hAnsi="Times New Roman" w:cs="Times New Roman"/>
          <w:color w:val="000000" w:themeColor="text1"/>
          <w:sz w:val="16"/>
          <w:szCs w:val="16"/>
        </w:rPr>
        <w:t>Копорском</w:t>
      </w:r>
      <w:proofErr w:type="spellEnd"/>
      <w:r w:rsidRPr="00F33EBB">
        <w:rPr>
          <w:rFonts w:ascii="Times New Roman" w:hAnsi="Times New Roman" w:cs="Times New Roman"/>
          <w:color w:val="000000" w:themeColor="text1"/>
          <w:sz w:val="16"/>
          <w:szCs w:val="16"/>
        </w:rPr>
        <w:t xml:space="preserve"> заливе L-55 безуспешно атаковала советские эсминцы "</w:t>
      </w:r>
      <w:proofErr w:type="spellStart"/>
      <w:r w:rsidRPr="00F33EBB">
        <w:rPr>
          <w:rFonts w:ascii="Times New Roman" w:hAnsi="Times New Roman" w:cs="Times New Roman"/>
          <w:color w:val="000000" w:themeColor="text1"/>
          <w:sz w:val="16"/>
          <w:szCs w:val="16"/>
        </w:rPr>
        <w:t>Азард</w:t>
      </w:r>
      <w:proofErr w:type="spellEnd"/>
      <w:r w:rsidRPr="00F33EBB">
        <w:rPr>
          <w:rFonts w:ascii="Times New Roman" w:hAnsi="Times New Roman" w:cs="Times New Roman"/>
          <w:color w:val="000000" w:themeColor="text1"/>
          <w:sz w:val="16"/>
          <w:szCs w:val="16"/>
        </w:rPr>
        <w:t>" и "Гавриил" тремя торпедами. Из-за малых глубин после залпа над водой показалась рубка и часть корпуса лодки. Эсминцы, открыв по ней огонь из орудий, пошли на таран. Первые же снаряды "</w:t>
      </w:r>
      <w:proofErr w:type="spellStart"/>
      <w:r w:rsidRPr="00F33EBB">
        <w:rPr>
          <w:rFonts w:ascii="Times New Roman" w:hAnsi="Times New Roman" w:cs="Times New Roman"/>
          <w:color w:val="000000" w:themeColor="text1"/>
          <w:sz w:val="16"/>
          <w:szCs w:val="16"/>
        </w:rPr>
        <w:t>Азарда</w:t>
      </w:r>
      <w:proofErr w:type="spellEnd"/>
      <w:r w:rsidRPr="00F33EBB">
        <w:rPr>
          <w:rFonts w:ascii="Times New Roman" w:hAnsi="Times New Roman" w:cs="Times New Roman"/>
          <w:color w:val="000000" w:themeColor="text1"/>
          <w:sz w:val="16"/>
          <w:szCs w:val="16"/>
        </w:rPr>
        <w:t>" разорвались близ L-55: при аварийном погружении она потеряла управление, попала на минное поле и, подорвавшись, затонула.</w:t>
      </w:r>
    </w:p>
    <w:p w14:paraId="1360E55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Потеря заставила англичан отказаться от использования своих подводных лодок в мелководье Финского залива. А через полгода британской эскадре, которая лишилась, кроме подлодки, крейсера, двух эсминцев, двух тральщиков и нескольких других кораблей, пришлось убраться восвояси...</w:t>
      </w:r>
    </w:p>
    <w:p w14:paraId="074A1FB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Подъем затонувшей "</w:t>
      </w:r>
      <w:proofErr w:type="spellStart"/>
      <w:r w:rsidRPr="00F33EBB">
        <w:rPr>
          <w:rFonts w:ascii="Times New Roman" w:hAnsi="Times New Roman" w:cs="Times New Roman"/>
          <w:color w:val="000000" w:themeColor="text1"/>
          <w:sz w:val="16"/>
          <w:szCs w:val="16"/>
        </w:rPr>
        <w:t>интервентки</w:t>
      </w:r>
      <w:proofErr w:type="spellEnd"/>
      <w:r w:rsidRPr="00F33EBB">
        <w:rPr>
          <w:rFonts w:ascii="Times New Roman" w:hAnsi="Times New Roman" w:cs="Times New Roman"/>
          <w:color w:val="000000" w:themeColor="text1"/>
          <w:sz w:val="16"/>
          <w:szCs w:val="16"/>
        </w:rPr>
        <w:t xml:space="preserve">" осуществили летом 1928 года. Разработкой технического проекта руководил бывший прапорщик царского флота Тимофей Иванович </w:t>
      </w:r>
      <w:proofErr w:type="spellStart"/>
      <w:r w:rsidRPr="00F33EBB">
        <w:rPr>
          <w:rFonts w:ascii="Times New Roman" w:hAnsi="Times New Roman" w:cs="Times New Roman"/>
          <w:color w:val="000000" w:themeColor="text1"/>
          <w:sz w:val="16"/>
          <w:szCs w:val="16"/>
        </w:rPr>
        <w:t>Бобрицкий</w:t>
      </w:r>
      <w:proofErr w:type="spellEnd"/>
      <w:r w:rsidRPr="00F33EBB">
        <w:rPr>
          <w:rFonts w:ascii="Times New Roman" w:hAnsi="Times New Roman" w:cs="Times New Roman"/>
          <w:color w:val="000000" w:themeColor="text1"/>
          <w:sz w:val="16"/>
          <w:szCs w:val="16"/>
        </w:rPr>
        <w:t xml:space="preserve"> (в будущем - главный инженер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предложивший поднимать субмарину с помощью четырех гибких металлических "полотенец", асимметрично подведенных под днище и соединенных верхними концами с судном-спасателем "Коммуна".</w:t>
      </w:r>
    </w:p>
    <w:p w14:paraId="41B0117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июле операция началась. Почти два месяца Лев Захаров провел на Балтике. К счастью, работы на море проходили без особых осложнений, погода в целом благоприятствовала, - несколько затруднял их только свежий ветер. Иногда подводили механизмы, но все поломки и мелкие аварии быстро устранялись.</w:t>
      </w:r>
    </w:p>
    <w:p w14:paraId="1A9AD57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11 августа L-55 появилась на поверхности, а 12-го под красным флагом была доставлена в Кронштадт. На следующий день балтийскую партию ЭПРОН посетил нарком по военным и морским делам Клим Ворошилов, а РВС СССР объявил благодарность всему личному составу Экспедиции. Возможно, что именно в связи с этой операцией в августе 29-го ЦИК СССР наградил ЭПРОН орденом Трудового Красного Знамени.</w:t>
      </w:r>
    </w:p>
    <w:p w14:paraId="40FC7B9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При осмотре поднятой лодки в Кронштадтском доке (на предмет возможного ремонта) были обнаружены останки 38 английских подводников, о чем советское правительство сообщило Великобритании. В конце августа 1928 года для транспортировки тел погибших моряков прибыло норвежское судно "</w:t>
      </w:r>
      <w:proofErr w:type="spellStart"/>
      <w:r w:rsidRPr="00F33EBB">
        <w:rPr>
          <w:rFonts w:ascii="Times New Roman" w:hAnsi="Times New Roman" w:cs="Times New Roman"/>
          <w:color w:val="000000" w:themeColor="text1"/>
          <w:sz w:val="16"/>
          <w:szCs w:val="16"/>
        </w:rPr>
        <w:t>Трору</w:t>
      </w:r>
      <w:proofErr w:type="spellEnd"/>
      <w:r w:rsidRPr="00F33EBB">
        <w:rPr>
          <w:rFonts w:ascii="Times New Roman" w:hAnsi="Times New Roman" w:cs="Times New Roman"/>
          <w:color w:val="000000" w:themeColor="text1"/>
          <w:sz w:val="16"/>
          <w:szCs w:val="16"/>
        </w:rPr>
        <w:t>", и 30-го в торжественно-траурной обстановке гробы были перенесены на прибывший корабль, который вскоре взял курс на Англию.</w:t>
      </w:r>
    </w:p>
    <w:p w14:paraId="311E3AA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двух словах о дальнейшей судьбе "англичанки": ее отремонтировали, так как повреждения, а именно - вертикальный прогиб в средней части - были незначительными.</w:t>
      </w:r>
    </w:p>
    <w:p w14:paraId="6FBC061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Из отчета Экспедиции: "Сохранность корпуса, механизмов и оборудования самая хорошая, все, что не повреждено взрывом, может быть отремонтировано или даже только перебрано... Эта океанская лодка много лучше и много могущественнее тех, которые нами сейчас строятся. Подлодки этого типа составляют основные группы подводного флота Великобритании и по сие время".</w:t>
      </w:r>
    </w:p>
    <w:p w14:paraId="1B432EE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августе 1931 года "бывшая подданная Великобритании" вступила в боевой строй подводных сил Балтийского флота под тем же номером - 55. В Великой Отечественной войне использовалась как зарядная станция, а затем была отправлена на переплавку.</w:t>
      </w:r>
    </w:p>
    <w:p w14:paraId="7B6BE9F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Следует заметить, что подъем лодки L-55 привел к максимальному развертыванию работ подводной экспедиции. Говорили, что сам Сталин заинтересовался работой </w:t>
      </w:r>
      <w:proofErr w:type="spellStart"/>
      <w:r w:rsidRPr="00F33EBB">
        <w:rPr>
          <w:rFonts w:ascii="Times New Roman" w:hAnsi="Times New Roman" w:cs="Times New Roman"/>
          <w:color w:val="000000" w:themeColor="text1"/>
          <w:sz w:val="16"/>
          <w:szCs w:val="16"/>
        </w:rPr>
        <w:t>ЭПРОНа</w:t>
      </w:r>
      <w:proofErr w:type="spellEnd"/>
      <w:r w:rsidRPr="00F33EBB">
        <w:rPr>
          <w:rFonts w:ascii="Times New Roman" w:hAnsi="Times New Roman" w:cs="Times New Roman"/>
          <w:color w:val="000000" w:themeColor="text1"/>
          <w:sz w:val="16"/>
          <w:szCs w:val="16"/>
        </w:rPr>
        <w:t xml:space="preserve"> и возможностью поднять затопленный в 1918 году под Новороссийском линкор "Свободная Россия" - для усиления Черноморского флота. В сентябре 28-го </w:t>
      </w:r>
      <w:proofErr w:type="spellStart"/>
      <w:r w:rsidRPr="00F33EBB">
        <w:rPr>
          <w:rFonts w:ascii="Times New Roman" w:hAnsi="Times New Roman" w:cs="Times New Roman"/>
          <w:color w:val="000000" w:themeColor="text1"/>
          <w:sz w:val="16"/>
          <w:szCs w:val="16"/>
        </w:rPr>
        <w:t>эпроновскую</w:t>
      </w:r>
      <w:proofErr w:type="spellEnd"/>
      <w:r w:rsidRPr="00F33EBB">
        <w:rPr>
          <w:rFonts w:ascii="Times New Roman" w:hAnsi="Times New Roman" w:cs="Times New Roman"/>
          <w:color w:val="000000" w:themeColor="text1"/>
          <w:sz w:val="16"/>
          <w:szCs w:val="16"/>
        </w:rPr>
        <w:t xml:space="preserve"> партию даже хотели отправить в китайский Нанкин для подъема парохода "Память Ленина", затопленного русскими белогвардейцами незадолго до этого (11628).</w:t>
      </w:r>
    </w:p>
    <w:p w14:paraId="75FBF84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70C1B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профессор Левков начал испытания моделей катеров на </w:t>
      </w:r>
      <w:proofErr w:type="spellStart"/>
      <w:r w:rsidRPr="00F33EBB">
        <w:rPr>
          <w:rFonts w:ascii="Times New Roman" w:hAnsi="Times New Roman" w:cs="Times New Roman"/>
          <w:color w:val="000000" w:themeColor="text1"/>
          <w:sz w:val="16"/>
          <w:szCs w:val="16"/>
        </w:rPr>
        <w:t>коздушной</w:t>
      </w:r>
      <w:proofErr w:type="spellEnd"/>
      <w:r w:rsidRPr="00F33EBB">
        <w:rPr>
          <w:rFonts w:ascii="Times New Roman" w:hAnsi="Times New Roman" w:cs="Times New Roman"/>
          <w:color w:val="000000" w:themeColor="text1"/>
          <w:sz w:val="16"/>
          <w:szCs w:val="16"/>
        </w:rPr>
        <w:t xml:space="preserve"> подушке, а уже в 1934-м представил на испытания свой первый экспериментальный катер Л-1. Под корпусом этого корабля, состоявшим из двух узких деревянных лодок и соединяющей их платформы, находилась объемистая воздушная камера, в которую два винта в кольцевых каналах нагнетали воздух, создавая тем самым повышенное давление в </w:t>
      </w:r>
      <w:proofErr w:type="spellStart"/>
      <w:r w:rsidRPr="00F33EBB">
        <w:rPr>
          <w:rFonts w:ascii="Times New Roman" w:hAnsi="Times New Roman" w:cs="Times New Roman"/>
          <w:color w:val="000000" w:themeColor="text1"/>
          <w:sz w:val="16"/>
          <w:szCs w:val="16"/>
        </w:rPr>
        <w:t>подкупольном</w:t>
      </w:r>
      <w:proofErr w:type="spellEnd"/>
      <w:r w:rsidRPr="00F33EBB">
        <w:rPr>
          <w:rFonts w:ascii="Times New Roman" w:hAnsi="Times New Roman" w:cs="Times New Roman"/>
          <w:color w:val="000000" w:themeColor="text1"/>
          <w:sz w:val="16"/>
          <w:szCs w:val="16"/>
        </w:rPr>
        <w:t xml:space="preserve"> пространстве. В результате катер приподнимался над поверхностью и как бы парил над ней. Чтобы сообщить ему передний или задний ход, Левков установил под каждым нагнетателем поворотные жалюзи: отклоняя воздушный поток в ту или иную сторону, они сообщали аппарату поступательное движение. </w:t>
      </w:r>
      <w:r w:rsidRPr="00F33EBB">
        <w:rPr>
          <w:rFonts w:ascii="Times New Roman" w:hAnsi="Times New Roman" w:cs="Times New Roman"/>
          <w:color w:val="000000" w:themeColor="text1"/>
          <w:sz w:val="16"/>
          <w:szCs w:val="16"/>
        </w:rPr>
        <w:br/>
        <w:t>После успешных испытаний этих судов на Переяславском озере Левков возглавил специальное конструкторское бюро, которое на протяжении нескольких лет создало ряд новых катеров. Последним из них стал Л-5 (105) - катер с корпусом катамаранного типа массой в 9 т. Два горизонтально расположенных винта приводились в действие авиационными моторами мощностью по 850 л. с. На испытаниях катер показал невиданную для того времени скорость - 73 узла! Причем двигался он не только над водой, но и над пашней, песком, снегом (10261).</w:t>
      </w:r>
    </w:p>
    <w:p w14:paraId="26C36D8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4EBAA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w:t>
      </w:r>
      <w:proofErr w:type="spellStart"/>
      <w:r w:rsidRPr="00F33EBB">
        <w:rPr>
          <w:rFonts w:ascii="Times New Roman" w:hAnsi="Times New Roman" w:cs="Times New Roman"/>
          <w:color w:val="000000" w:themeColor="text1"/>
          <w:sz w:val="16"/>
          <w:szCs w:val="16"/>
        </w:rPr>
        <w:t>Б.В.Никитину</w:t>
      </w:r>
      <w:proofErr w:type="spellEnd"/>
      <w:r w:rsidRPr="00F33EBB">
        <w:rPr>
          <w:rFonts w:ascii="Times New Roman" w:hAnsi="Times New Roman" w:cs="Times New Roman"/>
          <w:color w:val="000000" w:themeColor="text1"/>
          <w:sz w:val="16"/>
          <w:szCs w:val="16"/>
        </w:rPr>
        <w:t xml:space="preserve"> было продемонстрировано действие аппаратуры, смонтированной на трофейном "</w:t>
      </w:r>
      <w:proofErr w:type="spellStart"/>
      <w:r w:rsidRPr="00F33EBB">
        <w:rPr>
          <w:rFonts w:ascii="Times New Roman" w:hAnsi="Times New Roman" w:cs="Times New Roman"/>
          <w:color w:val="000000" w:themeColor="text1"/>
          <w:sz w:val="16"/>
          <w:szCs w:val="16"/>
        </w:rPr>
        <w:t>торникрофте</w:t>
      </w:r>
      <w:proofErr w:type="spellEnd"/>
      <w:r w:rsidRPr="00F33EBB">
        <w:rPr>
          <w:rFonts w:ascii="Times New Roman" w:hAnsi="Times New Roman" w:cs="Times New Roman"/>
          <w:color w:val="000000" w:themeColor="text1"/>
          <w:sz w:val="16"/>
          <w:szCs w:val="16"/>
        </w:rPr>
        <w:t>". Конструктор, показывавший установку, сел за пульт управления в рубке штабного катера "Орлик" и начал задавать команды на изменение курса и скорости катера, на сбрасывание торпед. На передатчике замигали лампочки, свидетельству о том, что закодированные радиокоманды пошли в эфир. После этого Никитин с конструктором прошли на катер, стоявший неподалеку у причала. "Странно было наблюдать, - писал Никитин в своей книге "Катера пересекают океан", - как, выполняя команды с "Орлика", "сами" начинали работать механизмы на "</w:t>
      </w:r>
      <w:proofErr w:type="spellStart"/>
      <w:r w:rsidRPr="00F33EBB">
        <w:rPr>
          <w:rFonts w:ascii="Times New Roman" w:hAnsi="Times New Roman" w:cs="Times New Roman"/>
          <w:color w:val="000000" w:themeColor="text1"/>
          <w:sz w:val="16"/>
          <w:szCs w:val="16"/>
        </w:rPr>
        <w:t>торникрофте</w:t>
      </w:r>
      <w:proofErr w:type="spellEnd"/>
      <w:r w:rsidRPr="00F33EBB">
        <w:rPr>
          <w:rFonts w:ascii="Times New Roman" w:hAnsi="Times New Roman" w:cs="Times New Roman"/>
          <w:color w:val="000000" w:themeColor="text1"/>
          <w:sz w:val="16"/>
          <w:szCs w:val="16"/>
        </w:rPr>
        <w:t>", запускались двигатели, перекладывался руль"... Эти разработки увенчались созданием успешно действующего опытного образца (10261).</w:t>
      </w:r>
    </w:p>
    <w:p w14:paraId="115B58E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6DA32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были проведены необходимые строительные работы на химическом полигоне “Томка” около ст. </w:t>
      </w:r>
      <w:proofErr w:type="spellStart"/>
      <w:r w:rsidRPr="00F33EBB">
        <w:rPr>
          <w:rFonts w:ascii="Times New Roman" w:hAnsi="Times New Roman" w:cs="Times New Roman"/>
          <w:color w:val="000000" w:themeColor="text1"/>
          <w:sz w:val="16"/>
          <w:szCs w:val="16"/>
        </w:rPr>
        <w:t>Причернавская</w:t>
      </w:r>
      <w:proofErr w:type="spellEnd"/>
      <w:r w:rsidRPr="00F33EBB">
        <w:rPr>
          <w:rFonts w:ascii="Times New Roman" w:hAnsi="Times New Roman" w:cs="Times New Roman"/>
          <w:color w:val="000000" w:themeColor="text1"/>
          <w:sz w:val="16"/>
          <w:szCs w:val="16"/>
        </w:rPr>
        <w:t xml:space="preserve"> неподалёку от г. Вольска Саратовской области, после чего совместные испытания были перенесены туда. Отрабатывались различные способы химической атаки, испытывались новые прицельные приспособления, созданные немецкой стороной, проверялась надёжность средств химической защиты. На подопытных животных изучалось поражающее действие иприта, определялись наиболее эффективные способы дегазации местности.</w:t>
      </w:r>
    </w:p>
    <w:p w14:paraId="2117F85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Первым руководителем “Томки” с немецкой стороны был полковник Л. фон </w:t>
      </w:r>
      <w:proofErr w:type="spellStart"/>
      <w:r w:rsidRPr="00F33EBB">
        <w:rPr>
          <w:rFonts w:ascii="Times New Roman" w:hAnsi="Times New Roman" w:cs="Times New Roman"/>
          <w:color w:val="000000" w:themeColor="text1"/>
          <w:sz w:val="16"/>
          <w:szCs w:val="16"/>
        </w:rPr>
        <w:t>Зихерер</w:t>
      </w:r>
      <w:proofErr w:type="spellEnd"/>
      <w:r w:rsidRPr="00F33EBB">
        <w:rPr>
          <w:rFonts w:ascii="Times New Roman" w:hAnsi="Times New Roman" w:cs="Times New Roman"/>
          <w:color w:val="000000" w:themeColor="text1"/>
          <w:sz w:val="16"/>
          <w:szCs w:val="16"/>
        </w:rPr>
        <w:t xml:space="preserve">, а после его смерти эту должность в 1929-1933 гг. занимал генерал </w:t>
      </w:r>
      <w:proofErr w:type="spellStart"/>
      <w:r w:rsidRPr="00F33EBB">
        <w:rPr>
          <w:rFonts w:ascii="Times New Roman" w:hAnsi="Times New Roman" w:cs="Times New Roman"/>
          <w:color w:val="000000" w:themeColor="text1"/>
          <w:sz w:val="16"/>
          <w:szCs w:val="16"/>
        </w:rPr>
        <w:t>В.Треппер</w:t>
      </w:r>
      <w:proofErr w:type="spellEnd"/>
      <w:r w:rsidRPr="00F33EBB">
        <w:rPr>
          <w:rFonts w:ascii="Times New Roman" w:hAnsi="Times New Roman" w:cs="Times New Roman"/>
          <w:color w:val="000000" w:themeColor="text1"/>
          <w:sz w:val="16"/>
          <w:szCs w:val="16"/>
        </w:rPr>
        <w:t>.</w:t>
      </w:r>
    </w:p>
    <w:p w14:paraId="2F9EE2D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Хотя согласно договору все расходы должны были оплачиваться на паритетных началах, реально советские затраты были значительно меньше германских. Так, в 1929 году нами было потрачено 257 тыс. руб., немцами — 780 тыс. марок (11208).</w:t>
      </w:r>
    </w:p>
    <w:p w14:paraId="7D72408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21773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в Нижнем Новгороде создано отделение ЦБМС для проектирования речных судов. В 1930 г. отделение преобразовано в самостоятельный «</w:t>
      </w:r>
      <w:proofErr w:type="spellStart"/>
      <w:r w:rsidRPr="00F33EBB">
        <w:rPr>
          <w:rFonts w:ascii="Times New Roman" w:hAnsi="Times New Roman" w:cs="Times New Roman"/>
          <w:color w:val="000000" w:themeColor="text1"/>
          <w:sz w:val="16"/>
          <w:szCs w:val="16"/>
        </w:rPr>
        <w:t>Речсудопроект</w:t>
      </w:r>
      <w:proofErr w:type="spellEnd"/>
      <w:r w:rsidRPr="00F33EBB">
        <w:rPr>
          <w:rFonts w:ascii="Times New Roman" w:hAnsi="Times New Roman" w:cs="Times New Roman"/>
          <w:color w:val="000000" w:themeColor="text1"/>
          <w:sz w:val="16"/>
          <w:szCs w:val="16"/>
        </w:rPr>
        <w:t>» (с 1939 г.- ЦКБ-51).</w:t>
      </w:r>
    </w:p>
    <w:p w14:paraId="55E87265"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79639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механический завод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(Завод № 370 НКСП, Охтинский снарядный завод «</w:t>
      </w:r>
      <w:proofErr w:type="spellStart"/>
      <w:r w:rsidRPr="00F33EBB">
        <w:rPr>
          <w:rFonts w:ascii="Times New Roman" w:hAnsi="Times New Roman" w:cs="Times New Roman"/>
          <w:color w:val="000000" w:themeColor="text1"/>
          <w:sz w:val="16"/>
          <w:szCs w:val="16"/>
        </w:rPr>
        <w:t>Крейтон</w:t>
      </w:r>
      <w:proofErr w:type="spellEnd"/>
      <w:r w:rsidRPr="00F33EBB">
        <w:rPr>
          <w:rFonts w:ascii="Times New Roman" w:hAnsi="Times New Roman" w:cs="Times New Roman"/>
          <w:color w:val="000000" w:themeColor="text1"/>
          <w:sz w:val="16"/>
          <w:szCs w:val="16"/>
        </w:rPr>
        <w:t>» ВСНХ, Охтинский снарядный и судостроительный завод ВСНХ, Петроградский снарядный завод «Фугас» ВСНХ, Механический литейный и снарядный завод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ВСНХ, Механический завод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судостроительный завод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xml:space="preserve">» НКОП, НКСП, Ленинградский государственный завод № 370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ОАО «Предприятие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/г. Ленинград Новочеркасский пр., 1/ /195027  г. Санкт-Петербург Красногвардейская пл., 2/)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передан в ведение «</w:t>
      </w:r>
      <w:proofErr w:type="spellStart"/>
      <w:r w:rsidRPr="00F33EBB">
        <w:rPr>
          <w:rFonts w:ascii="Times New Roman" w:hAnsi="Times New Roman" w:cs="Times New Roman"/>
          <w:color w:val="000000" w:themeColor="text1"/>
          <w:sz w:val="16"/>
          <w:szCs w:val="16"/>
        </w:rPr>
        <w:t>Союзверфи</w:t>
      </w:r>
      <w:proofErr w:type="spellEnd"/>
      <w:r w:rsidRPr="00F33EBB">
        <w:rPr>
          <w:rFonts w:ascii="Times New Roman" w:hAnsi="Times New Roman" w:cs="Times New Roman"/>
          <w:color w:val="000000" w:themeColor="text1"/>
          <w:sz w:val="16"/>
          <w:szCs w:val="16"/>
        </w:rPr>
        <w:t>» ВСНХ, в 1932 г. - НКТП. В 09.1937 г.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 в ведении треста № 14 2ГУ НКОП, в 02.1939 г. передан из 2ГУ НКОП в ведение 1ГУ НКСП.</w:t>
      </w:r>
    </w:p>
    <w:p w14:paraId="38EF261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499653E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годы ВОВ - переоборудование буксиров в тральщики и ремонт кораблей.</w:t>
      </w:r>
    </w:p>
    <w:p w14:paraId="271E445A"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w:t>
      </w:r>
      <w:r w:rsidRPr="00F33EBB">
        <w:rPr>
          <w:rFonts w:ascii="Times New Roman" w:hAnsi="Times New Roman" w:cs="Times New Roman"/>
          <w:color w:val="000000" w:themeColor="text1"/>
          <w:sz w:val="16"/>
          <w:szCs w:val="16"/>
        </w:rPr>
        <w:lastRenderedPageBreak/>
        <w:t>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4F30EC5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 1946 г. завод - в ведении МСП, в 06.1957 г. Ленинградский государственный завод № 370 передан в ведение Управления судостроительной промышленности </w:t>
      </w:r>
      <w:proofErr w:type="spellStart"/>
      <w:r w:rsidRPr="00F33EBB">
        <w:rPr>
          <w:rFonts w:ascii="Times New Roman" w:hAnsi="Times New Roman" w:cs="Times New Roman"/>
          <w:color w:val="000000" w:themeColor="text1"/>
          <w:sz w:val="16"/>
          <w:szCs w:val="16"/>
        </w:rPr>
        <w:t>ЛенСНХ</w:t>
      </w:r>
      <w:proofErr w:type="spellEnd"/>
      <w:r w:rsidRPr="00F33EBB">
        <w:rPr>
          <w:rFonts w:ascii="Times New Roman" w:hAnsi="Times New Roman" w:cs="Times New Roman"/>
          <w:color w:val="000000" w:themeColor="text1"/>
          <w:sz w:val="16"/>
          <w:szCs w:val="16"/>
        </w:rPr>
        <w:t>. В 1973 г.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вошел в состав НПО «Ритм»</w:t>
      </w:r>
      <w:r w:rsidRPr="00F33EBB">
        <w:rPr>
          <w:rFonts w:ascii="Times New Roman" w:hAnsi="Times New Roman" w:cs="Times New Roman"/>
          <w:color w:val="000000" w:themeColor="text1"/>
          <w:sz w:val="16"/>
          <w:szCs w:val="16"/>
          <w:vertAlign w:val="superscript"/>
        </w:rPr>
        <w:t xml:space="preserve">131 </w:t>
      </w:r>
      <w:r w:rsidRPr="00F33EBB">
        <w:rPr>
          <w:rFonts w:ascii="Times New Roman" w:hAnsi="Times New Roman" w:cs="Times New Roman"/>
          <w:color w:val="000000" w:themeColor="text1"/>
          <w:sz w:val="16"/>
          <w:szCs w:val="16"/>
        </w:rPr>
        <w:t>(входил в 1991 г.).</w:t>
      </w:r>
    </w:p>
    <w:p w14:paraId="22E78F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1994 г. завод преобразован в ОАО «Предприятие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в 2001 г. оно обанкрочено. К 2007 г. предприятие ликвидировано, на его месте построен бизнес-центр «Паллада».</w:t>
      </w:r>
    </w:p>
    <w:p w14:paraId="287B458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Численность персонала (1931 г.)- около 500 чел., (1937 г.)- 1396 чел., (06.1941 г.)- 2600 чел.</w:t>
      </w:r>
    </w:p>
    <w:p w14:paraId="1C26369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(21.09.1937-38 г.-)- Д.Е(Г). Морозов, (-1941-42 г.-&gt; К.В. Шевченко.</w:t>
      </w:r>
    </w:p>
    <w:p w14:paraId="0107FDD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инженер (1938 г.)- Я.В. Бердников.</w:t>
      </w:r>
    </w:p>
    <w:p w14:paraId="2AA1FE8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 строители: (1942 г.)- В.Д. Мацкевич, (1943 г.)- Б.В. Плисов, (1944 г.)- И. Г. </w:t>
      </w:r>
      <w:proofErr w:type="spellStart"/>
      <w:r w:rsidRPr="00F33EBB">
        <w:rPr>
          <w:rFonts w:ascii="Times New Roman" w:hAnsi="Times New Roman" w:cs="Times New Roman"/>
          <w:color w:val="000000" w:themeColor="text1"/>
          <w:sz w:val="16"/>
          <w:szCs w:val="16"/>
        </w:rPr>
        <w:t>Гинсбур</w:t>
      </w:r>
      <w:proofErr w:type="spellEnd"/>
      <w:r w:rsidRPr="00F33EBB">
        <w:rPr>
          <w:rFonts w:ascii="Times New Roman" w:hAnsi="Times New Roman" w:cs="Times New Roman"/>
          <w:color w:val="000000" w:themeColor="text1"/>
          <w:sz w:val="16"/>
          <w:szCs w:val="16"/>
        </w:rPr>
        <w:t xml:space="preserve"> г.</w:t>
      </w:r>
    </w:p>
    <w:p w14:paraId="23AEE16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 (1959 г.)- М.П. Цветков, (1962 г.)-  Г.Ф. Андреев.</w:t>
      </w:r>
    </w:p>
    <w:p w14:paraId="0709252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Корабельные мастера (1727 г.)- В. Соловьев, (1855 г.)- С. Г. Кудрявцев. Строители кораблей: (-1856-65 г.-)- поручик А.А. Иващенко, (1900-е)- В.П. Лебедев.</w:t>
      </w:r>
    </w:p>
    <w:p w14:paraId="04E2783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 буксиры:</w:t>
      </w:r>
      <w:r w:rsidRPr="00F33EBB">
        <w:rPr>
          <w:rFonts w:ascii="Times New Roman" w:hAnsi="Times New Roman" w:cs="Times New Roman"/>
          <w:color w:val="000000" w:themeColor="text1"/>
          <w:sz w:val="16"/>
          <w:szCs w:val="16"/>
        </w:rPr>
        <w:t xml:space="preserve"> типа «</w:t>
      </w:r>
      <w:proofErr w:type="spellStart"/>
      <w:r w:rsidRPr="00F33EBB">
        <w:rPr>
          <w:rFonts w:ascii="Times New Roman" w:hAnsi="Times New Roman" w:cs="Times New Roman"/>
          <w:color w:val="000000" w:themeColor="text1"/>
          <w:sz w:val="16"/>
          <w:szCs w:val="16"/>
        </w:rPr>
        <w:t>Мартиец</w:t>
      </w:r>
      <w:proofErr w:type="spellEnd"/>
      <w:r w:rsidRPr="00F33EBB">
        <w:rPr>
          <w:rFonts w:ascii="Times New Roman" w:hAnsi="Times New Roman" w:cs="Times New Roman"/>
          <w:color w:val="000000" w:themeColor="text1"/>
          <w:sz w:val="16"/>
          <w:szCs w:val="16"/>
        </w:rPr>
        <w:t>» (12.1931-40)- 39; 400 л.с. типа «Беломорский» (БМ) (</w:t>
      </w:r>
      <w:proofErr w:type="spellStart"/>
      <w:r w:rsidRPr="00F33EBB">
        <w:rPr>
          <w:rFonts w:ascii="Times New Roman" w:hAnsi="Times New Roman" w:cs="Times New Roman"/>
          <w:color w:val="000000" w:themeColor="text1"/>
          <w:sz w:val="16"/>
          <w:szCs w:val="16"/>
        </w:rPr>
        <w:t>зак</w:t>
      </w:r>
      <w:proofErr w:type="spellEnd"/>
      <w:r w:rsidRPr="00F33EBB">
        <w:rPr>
          <w:rFonts w:ascii="Times New Roman" w:hAnsi="Times New Roman" w:cs="Times New Roman"/>
          <w:color w:val="000000" w:themeColor="text1"/>
          <w:sz w:val="16"/>
          <w:szCs w:val="16"/>
        </w:rPr>
        <w:t>.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w:t>
      </w:r>
      <w:proofErr w:type="spellStart"/>
      <w:r w:rsidRPr="00F33EBB">
        <w:rPr>
          <w:rFonts w:ascii="Times New Roman" w:hAnsi="Times New Roman" w:cs="Times New Roman"/>
          <w:color w:val="000000" w:themeColor="text1"/>
          <w:sz w:val="16"/>
          <w:szCs w:val="16"/>
        </w:rPr>
        <w:t>Эскандерани</w:t>
      </w:r>
      <w:proofErr w:type="spellEnd"/>
      <w:r w:rsidRPr="00F33EBB">
        <w:rPr>
          <w:rFonts w:ascii="Times New Roman" w:hAnsi="Times New Roman" w:cs="Times New Roman"/>
          <w:color w:val="000000" w:themeColor="text1"/>
          <w:sz w:val="16"/>
          <w:szCs w:val="16"/>
        </w:rPr>
        <w:t>», «Агами» (1965), «</w:t>
      </w:r>
      <w:proofErr w:type="spellStart"/>
      <w:r w:rsidRPr="00F33EBB">
        <w:rPr>
          <w:rFonts w:ascii="Times New Roman" w:hAnsi="Times New Roman" w:cs="Times New Roman"/>
          <w:color w:val="000000" w:themeColor="text1"/>
          <w:sz w:val="16"/>
          <w:szCs w:val="16"/>
        </w:rPr>
        <w:t>Дохилля</w:t>
      </w:r>
      <w:proofErr w:type="spellEnd"/>
      <w:r w:rsidRPr="00F33EBB">
        <w:rPr>
          <w:rFonts w:ascii="Times New Roman" w:hAnsi="Times New Roman" w:cs="Times New Roman"/>
          <w:color w:val="000000" w:themeColor="text1"/>
          <w:sz w:val="16"/>
          <w:szCs w:val="16"/>
        </w:rPr>
        <w:t>», «Макс» (1966), 2000 л.с. пр. 733 (1958-68)- около 60;</w:t>
      </w:r>
      <w:r w:rsidRPr="00F33EBB">
        <w:rPr>
          <w:rFonts w:ascii="Times New Roman" w:hAnsi="Times New Roman" w:cs="Times New Roman"/>
          <w:iCs/>
          <w:color w:val="000000" w:themeColor="text1"/>
          <w:sz w:val="16"/>
          <w:szCs w:val="16"/>
        </w:rPr>
        <w:t xml:space="preserve"> тральщики:</w:t>
      </w:r>
      <w:r w:rsidRPr="00F33EBB">
        <w:rPr>
          <w:rFonts w:ascii="Times New Roman" w:hAnsi="Times New Roman" w:cs="Times New Roman"/>
          <w:color w:val="000000" w:themeColor="text1"/>
          <w:sz w:val="16"/>
          <w:szCs w:val="16"/>
        </w:rPr>
        <w:t xml:space="preserve">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w:t>
      </w:r>
      <w:proofErr w:type="spellStart"/>
      <w:r w:rsidRPr="00F33EBB">
        <w:rPr>
          <w:rFonts w:ascii="Times New Roman" w:hAnsi="Times New Roman" w:cs="Times New Roman"/>
          <w:color w:val="000000" w:themeColor="text1"/>
          <w:sz w:val="16"/>
          <w:szCs w:val="16"/>
        </w:rPr>
        <w:t>Зедин</w:t>
      </w:r>
      <w:proofErr w:type="spellEnd"/>
      <w:r w:rsidRPr="00F33EBB">
        <w:rPr>
          <w:rFonts w:ascii="Times New Roman" w:hAnsi="Times New Roman" w:cs="Times New Roman"/>
          <w:color w:val="000000" w:themeColor="text1"/>
          <w:sz w:val="16"/>
          <w:szCs w:val="16"/>
        </w:rPr>
        <w:t xml:space="preserve">»), Т-255 («Андриан Зосимов»), Т-256 («Владимир Трефолев»), Т-257 («Тимофей </w:t>
      </w:r>
      <w:proofErr w:type="spellStart"/>
      <w:r w:rsidRPr="00F33EBB">
        <w:rPr>
          <w:rFonts w:ascii="Times New Roman" w:hAnsi="Times New Roman" w:cs="Times New Roman"/>
          <w:color w:val="000000" w:themeColor="text1"/>
          <w:sz w:val="16"/>
          <w:szCs w:val="16"/>
        </w:rPr>
        <w:t>Ульянцев</w:t>
      </w:r>
      <w:proofErr w:type="spellEnd"/>
      <w:r w:rsidRPr="00F33EBB">
        <w:rPr>
          <w:rFonts w:ascii="Times New Roman" w:hAnsi="Times New Roman" w:cs="Times New Roman"/>
          <w:color w:val="000000" w:themeColor="text1"/>
          <w:sz w:val="16"/>
          <w:szCs w:val="16"/>
        </w:rPr>
        <w:t xml:space="preserve">»), Т-258 («Михаил Мартынов»), Т-259 («Федор Митрофанов»), Т-260 («Лука Паньков»), Т-261 («Павел Виноградов»), Т-262 («Степан </w:t>
      </w:r>
      <w:proofErr w:type="spellStart"/>
      <w:r w:rsidRPr="00F33EBB">
        <w:rPr>
          <w:rFonts w:ascii="Times New Roman" w:hAnsi="Times New Roman" w:cs="Times New Roman"/>
          <w:color w:val="000000" w:themeColor="text1"/>
          <w:sz w:val="16"/>
          <w:szCs w:val="16"/>
        </w:rPr>
        <w:t>Грядупнсо</w:t>
      </w:r>
      <w:proofErr w:type="spellEnd"/>
      <w:r w:rsidRPr="00F33EBB">
        <w:rPr>
          <w:rFonts w:ascii="Times New Roman" w:hAnsi="Times New Roman" w:cs="Times New Roman"/>
          <w:color w:val="000000" w:themeColor="text1"/>
          <w:sz w:val="16"/>
          <w:szCs w:val="16"/>
        </w:rPr>
        <w:t xml:space="preserve">»), Т-263 («Семен </w:t>
      </w:r>
      <w:proofErr w:type="spellStart"/>
      <w:r w:rsidRPr="00F33EBB">
        <w:rPr>
          <w:rFonts w:ascii="Times New Roman" w:hAnsi="Times New Roman" w:cs="Times New Roman"/>
          <w:color w:val="000000" w:themeColor="text1"/>
          <w:sz w:val="16"/>
          <w:szCs w:val="16"/>
        </w:rPr>
        <w:t>Пелихов</w:t>
      </w:r>
      <w:proofErr w:type="spellEnd"/>
      <w:r w:rsidRPr="00F33EBB">
        <w:rPr>
          <w:rFonts w:ascii="Times New Roman" w:hAnsi="Times New Roman" w:cs="Times New Roman"/>
          <w:color w:val="000000" w:themeColor="text1"/>
          <w:sz w:val="16"/>
          <w:szCs w:val="16"/>
        </w:rPr>
        <w:t>»)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w:t>
      </w:r>
      <w:r w:rsidRPr="00F33EBB">
        <w:rPr>
          <w:rFonts w:ascii="Times New Roman" w:hAnsi="Times New Roman" w:cs="Times New Roman"/>
          <w:color w:val="000000" w:themeColor="text1"/>
          <w:sz w:val="16"/>
          <w:szCs w:val="16"/>
          <w:vertAlign w:val="superscript"/>
        </w:rPr>
        <w:t>116</w:t>
      </w:r>
    </w:p>
    <w:p w14:paraId="7F2A6C31"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Охтинская верфь, Охтинское адмиралтейство,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xml:space="preserve">»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w:t>
      </w:r>
      <w:proofErr w:type="spellStart"/>
      <w:r w:rsidRPr="00F33EBB">
        <w:rPr>
          <w:rFonts w:ascii="Times New Roman" w:hAnsi="Times New Roman" w:cs="Times New Roman"/>
          <w:color w:val="000000" w:themeColor="text1"/>
          <w:sz w:val="16"/>
          <w:szCs w:val="16"/>
        </w:rPr>
        <w:t>Крейтона</w:t>
      </w:r>
      <w:proofErr w:type="spellEnd"/>
      <w:r w:rsidRPr="00F33EBB">
        <w:rPr>
          <w:rFonts w:ascii="Times New Roman" w:hAnsi="Times New Roman" w:cs="Times New Roman"/>
          <w:color w:val="000000" w:themeColor="text1"/>
          <w:sz w:val="16"/>
          <w:szCs w:val="16"/>
        </w:rPr>
        <w:t xml:space="preserve"> в 1899-1913 г., здесь строились миноносцы, эсминцы, ПЛ, минные заградители. В 1913 г. договор аренды расторгнут, завод получил название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Далее на его базе создан Охтинский снарядный цех Адмиралтейского завода (после революции - вновь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w:t>
      </w:r>
    </w:p>
    <w:p w14:paraId="1985A1AE"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Производство:</w:t>
      </w:r>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лоц</w:t>
      </w:r>
      <w:proofErr w:type="spellEnd"/>
      <w:r w:rsidRPr="00F33EBB">
        <w:rPr>
          <w:rFonts w:ascii="Times New Roman" w:hAnsi="Times New Roman" w:cs="Times New Roman"/>
          <w:color w:val="000000" w:themeColor="text1"/>
          <w:sz w:val="16"/>
          <w:szCs w:val="16"/>
        </w:rPr>
        <w:t xml:space="preserve">-галиоты «Лоцман», «Штурман» (-1726-27)- 2; </w:t>
      </w:r>
      <w:proofErr w:type="spellStart"/>
      <w:r w:rsidRPr="00F33EBB">
        <w:rPr>
          <w:rFonts w:ascii="Times New Roman" w:hAnsi="Times New Roman" w:cs="Times New Roman"/>
          <w:color w:val="000000" w:themeColor="text1"/>
          <w:sz w:val="16"/>
          <w:szCs w:val="16"/>
        </w:rPr>
        <w:t>шхерботы</w:t>
      </w:r>
      <w:proofErr w:type="spellEnd"/>
      <w:r w:rsidRPr="00F33EBB">
        <w:rPr>
          <w:rFonts w:ascii="Times New Roman" w:hAnsi="Times New Roman" w:cs="Times New Roman"/>
          <w:color w:val="000000" w:themeColor="text1"/>
          <w:sz w:val="16"/>
          <w:szCs w:val="16"/>
        </w:rPr>
        <w:t xml:space="preserve"> (1720-е)- 10; бомбардирский корабль «Этна» (-06.1727); ластовые суда (1727)- 4; шлюпы: 24-цушечный «Смирный» (1824); «Камчатка», «Восток»; винтовые линейные корабли «Константин» (1835-37), «Выборг» (1839-41);</w:t>
      </w:r>
      <w:r w:rsidRPr="00F33EBB">
        <w:rPr>
          <w:rFonts w:ascii="Times New Roman" w:hAnsi="Times New Roman" w:cs="Times New Roman"/>
          <w:iCs/>
          <w:color w:val="000000" w:themeColor="text1"/>
          <w:sz w:val="16"/>
          <w:szCs w:val="16"/>
        </w:rPr>
        <w:t xml:space="preserve"> фрегаты:</w:t>
      </w:r>
      <w:r w:rsidRPr="00F33EBB">
        <w:rPr>
          <w:rFonts w:ascii="Times New Roman" w:hAnsi="Times New Roman" w:cs="Times New Roman"/>
          <w:color w:val="000000" w:themeColor="text1"/>
          <w:sz w:val="16"/>
          <w:szCs w:val="16"/>
        </w:rPr>
        <w:t xml:space="preserve"> «Паллада» (- 1832), винтовые «Архимед» (-07.1848), «Ослябя» (-1860), «Александр Невский» (1858-61); пароходы: «Скорый» (1839), «</w:t>
      </w:r>
      <w:proofErr w:type="spellStart"/>
      <w:r w:rsidRPr="00F33EBB">
        <w:rPr>
          <w:rFonts w:ascii="Times New Roman" w:hAnsi="Times New Roman" w:cs="Times New Roman"/>
          <w:color w:val="000000" w:themeColor="text1"/>
          <w:sz w:val="16"/>
          <w:szCs w:val="16"/>
        </w:rPr>
        <w:t>Грозяший</w:t>
      </w:r>
      <w:proofErr w:type="spellEnd"/>
      <w:r w:rsidRPr="00F33EBB">
        <w:rPr>
          <w:rFonts w:ascii="Times New Roman" w:hAnsi="Times New Roman" w:cs="Times New Roman"/>
          <w:color w:val="000000" w:themeColor="text1"/>
          <w:sz w:val="16"/>
          <w:szCs w:val="16"/>
        </w:rPr>
        <w:t>» (1844);</w:t>
      </w:r>
      <w:r w:rsidRPr="00F33EBB">
        <w:rPr>
          <w:rFonts w:ascii="Times New Roman" w:hAnsi="Times New Roman" w:cs="Times New Roman"/>
          <w:iCs/>
          <w:color w:val="000000" w:themeColor="text1"/>
          <w:sz w:val="16"/>
          <w:szCs w:val="16"/>
        </w:rPr>
        <w:t xml:space="preserve"> винтовые корветы:</w:t>
      </w:r>
      <w:r w:rsidRPr="00F33EBB">
        <w:rPr>
          <w:rFonts w:ascii="Times New Roman" w:hAnsi="Times New Roman" w:cs="Times New Roman"/>
          <w:color w:val="000000" w:themeColor="text1"/>
          <w:sz w:val="16"/>
          <w:szCs w:val="16"/>
        </w:rPr>
        <w:t xml:space="preserve"> «Боярин», «Новик», «Медведь», «Посадник», «</w:t>
      </w:r>
      <w:proofErr w:type="spellStart"/>
      <w:r w:rsidRPr="00F33EBB">
        <w:rPr>
          <w:rFonts w:ascii="Times New Roman" w:hAnsi="Times New Roman" w:cs="Times New Roman"/>
          <w:color w:val="000000" w:themeColor="text1"/>
          <w:sz w:val="16"/>
          <w:szCs w:val="16"/>
        </w:rPr>
        <w:t>Гридень</w:t>
      </w:r>
      <w:proofErr w:type="spellEnd"/>
      <w:r w:rsidRPr="00F33EBB">
        <w:rPr>
          <w:rFonts w:ascii="Times New Roman" w:hAnsi="Times New Roman" w:cs="Times New Roman"/>
          <w:color w:val="000000" w:themeColor="text1"/>
          <w:sz w:val="16"/>
          <w:szCs w:val="16"/>
        </w:rPr>
        <w:t>», «Воевода», «Вол», «Рында» (1855-)- 14; клиперы (1856-65)- 6;</w:t>
      </w:r>
      <w:r w:rsidRPr="00F33EBB">
        <w:rPr>
          <w:rFonts w:ascii="Times New Roman" w:hAnsi="Times New Roman" w:cs="Times New Roman"/>
          <w:iCs/>
          <w:color w:val="000000" w:themeColor="text1"/>
          <w:sz w:val="16"/>
          <w:szCs w:val="16"/>
        </w:rPr>
        <w:t xml:space="preserve"> миноносцы:</w:t>
      </w:r>
      <w:r w:rsidRPr="00F33EBB">
        <w:rPr>
          <w:rFonts w:ascii="Times New Roman" w:hAnsi="Times New Roman" w:cs="Times New Roman"/>
          <w:color w:val="000000" w:themeColor="text1"/>
          <w:sz w:val="16"/>
          <w:szCs w:val="16"/>
        </w:rPr>
        <w:t xml:space="preserve">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w:t>
      </w:r>
      <w:proofErr w:type="spellStart"/>
      <w:r w:rsidRPr="00F33EBB">
        <w:rPr>
          <w:rFonts w:ascii="Times New Roman" w:hAnsi="Times New Roman" w:cs="Times New Roman"/>
          <w:color w:val="000000" w:themeColor="text1"/>
          <w:sz w:val="16"/>
          <w:szCs w:val="16"/>
        </w:rPr>
        <w:t>минзаги</w:t>
      </w:r>
      <w:proofErr w:type="spellEnd"/>
      <w:r w:rsidRPr="00F33EBB">
        <w:rPr>
          <w:rFonts w:ascii="Times New Roman" w:hAnsi="Times New Roman" w:cs="Times New Roman"/>
          <w:color w:val="000000" w:themeColor="text1"/>
          <w:sz w:val="16"/>
          <w:szCs w:val="16"/>
        </w:rPr>
        <w:t xml:space="preserve"> </w:t>
      </w:r>
      <w:r w:rsidRPr="00F33EBB">
        <w:rPr>
          <w:rFonts w:ascii="Times New Roman" w:hAnsi="Times New Roman" w:cs="Times New Roman"/>
          <w:color w:val="000000" w:themeColor="text1"/>
          <w:sz w:val="16"/>
          <w:szCs w:val="16"/>
          <w:lang w:val="en-US"/>
        </w:rPr>
        <w:t>M</w:t>
      </w:r>
      <w:r w:rsidRPr="00F33EBB">
        <w:rPr>
          <w:rFonts w:ascii="Times New Roman" w:hAnsi="Times New Roman" w:cs="Times New Roman"/>
          <w:color w:val="000000" w:themeColor="text1"/>
          <w:sz w:val="16"/>
          <w:szCs w:val="16"/>
        </w:rPr>
        <w:t>.</w:t>
      </w:r>
      <w:r w:rsidRPr="00F33EBB">
        <w:rPr>
          <w:rFonts w:ascii="Times New Roman" w:hAnsi="Times New Roman" w:cs="Times New Roman"/>
          <w:color w:val="000000" w:themeColor="text1"/>
          <w:sz w:val="16"/>
          <w:szCs w:val="16"/>
          <w:lang w:val="en-US"/>
        </w:rPr>
        <w:t>I</w:t>
      </w:r>
      <w:r w:rsidRPr="00F33EBB">
        <w:rPr>
          <w:rFonts w:ascii="Times New Roman" w:hAnsi="Times New Roman" w:cs="Times New Roman"/>
          <w:color w:val="000000" w:themeColor="text1"/>
          <w:sz w:val="16"/>
          <w:szCs w:val="16"/>
        </w:rPr>
        <w:t>, М.2, М.З, М.4, М.5 (1914);</w:t>
      </w:r>
      <w:r w:rsidRPr="00F33EBB">
        <w:rPr>
          <w:rFonts w:ascii="Times New Roman" w:hAnsi="Times New Roman" w:cs="Times New Roman"/>
          <w:iCs/>
          <w:color w:val="000000" w:themeColor="text1"/>
          <w:sz w:val="16"/>
          <w:szCs w:val="16"/>
        </w:rPr>
        <w:t xml:space="preserve"> капремонт:</w:t>
      </w:r>
      <w:r w:rsidRPr="00F33EBB">
        <w:rPr>
          <w:rFonts w:ascii="Times New Roman" w:hAnsi="Times New Roman" w:cs="Times New Roman"/>
          <w:color w:val="000000" w:themeColor="text1"/>
          <w:sz w:val="16"/>
          <w:szCs w:val="16"/>
        </w:rPr>
        <w:t xml:space="preserve"> эсминцы типа «Финн» (1909-Ю).</w:t>
      </w:r>
      <w:r w:rsidRPr="00F33EBB">
        <w:rPr>
          <w:rFonts w:ascii="Times New Roman" w:hAnsi="Times New Roman" w:cs="Times New Roman"/>
          <w:color w:val="000000" w:themeColor="text1"/>
          <w:sz w:val="16"/>
          <w:szCs w:val="16"/>
          <w:vertAlign w:val="superscript"/>
        </w:rPr>
        <w:t>112</w:t>
      </w:r>
    </w:p>
    <w:p w14:paraId="36985479"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0CED6BA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Гл. конструкторы: (1960-е)- Е.С. Васильев (пр. 498), (1960-е)-  Г.Ф. Андреев (пр. 498).</w:t>
      </w:r>
    </w:p>
    <w:p w14:paraId="0B47499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Cs/>
          <w:color w:val="000000" w:themeColor="text1"/>
          <w:sz w:val="16"/>
          <w:szCs w:val="16"/>
        </w:rPr>
        <w:t>Создано:</w:t>
      </w:r>
      <w:r w:rsidRPr="00F33EBB">
        <w:rPr>
          <w:rFonts w:ascii="Times New Roman" w:hAnsi="Times New Roman" w:cs="Times New Roman"/>
          <w:color w:val="000000" w:themeColor="text1"/>
          <w:sz w:val="16"/>
          <w:szCs w:val="16"/>
        </w:rPr>
        <w:t xml:space="preserve"> тральщик пр. 254 (1943); самоходный плашкоут (тендер) (1942);</w:t>
      </w:r>
      <w:r w:rsidRPr="00F33EBB">
        <w:rPr>
          <w:rFonts w:ascii="Times New Roman" w:hAnsi="Times New Roman" w:cs="Times New Roman"/>
          <w:color w:val="000000" w:themeColor="text1"/>
          <w:sz w:val="16"/>
          <w:szCs w:val="16"/>
          <w:vertAlign w:val="superscript"/>
        </w:rPr>
        <w:t>61</w:t>
      </w:r>
      <w:r w:rsidRPr="00F33EBB">
        <w:rPr>
          <w:rFonts w:ascii="Times New Roman" w:hAnsi="Times New Roman" w:cs="Times New Roman"/>
          <w:color w:val="000000" w:themeColor="text1"/>
          <w:sz w:val="16"/>
          <w:szCs w:val="16"/>
        </w:rPr>
        <w:t xml:space="preserve"> буксиры: пожарный 2450 л.с. пр. 364 типа «Пламенный» (1950-е); портовые: с крыльчатыми движителями 600 л.с. пр. 737п (1950-е), с ВРШ в поворотных насадках 1200 л.с. пр. 498 (1962).</w:t>
      </w:r>
      <w:r w:rsidRPr="00F33EBB">
        <w:rPr>
          <w:rFonts w:ascii="Times New Roman" w:hAnsi="Times New Roman" w:cs="Times New Roman"/>
          <w:color w:val="000000" w:themeColor="text1"/>
          <w:sz w:val="16"/>
          <w:szCs w:val="16"/>
          <w:vertAlign w:val="superscript"/>
        </w:rPr>
        <w:t>116</w:t>
      </w:r>
    </w:p>
    <w:p w14:paraId="48DE3B7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Судостроительный завод «Охтинская судоверфь» / г. Шлиссельбург Ленинградской обл. Красный пр., 1 </w:t>
      </w:r>
      <w:r w:rsidRPr="00F33EBB">
        <w:rPr>
          <w:rFonts w:ascii="Times New Roman" w:hAnsi="Times New Roman" w:cs="Times New Roman"/>
          <w:color w:val="000000" w:themeColor="text1"/>
          <w:sz w:val="16"/>
          <w:szCs w:val="16"/>
          <w:lang w:val="en-US"/>
        </w:rPr>
        <w:t>www</w:t>
      </w:r>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lang w:val="en-US"/>
        </w:rPr>
        <w:t>oxta</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lang w:val="en-US"/>
        </w:rPr>
        <w:t>ru</w:t>
      </w:r>
      <w:proofErr w:type="spellEnd"/>
      <w:r w:rsidRPr="00F33EBB">
        <w:rPr>
          <w:rFonts w:ascii="Times New Roman" w:hAnsi="Times New Roman" w:cs="Times New Roman"/>
          <w:color w:val="000000" w:themeColor="text1"/>
          <w:sz w:val="16"/>
          <w:szCs w:val="16"/>
        </w:rPr>
        <w:t>,</w:t>
      </w:r>
      <w:proofErr w:type="spellStart"/>
      <w:r w:rsidRPr="00F33EBB">
        <w:rPr>
          <w:rFonts w:ascii="Times New Roman" w:hAnsi="Times New Roman" w:cs="Times New Roman"/>
          <w:color w:val="000000" w:themeColor="text1"/>
          <w:sz w:val="16"/>
          <w:szCs w:val="16"/>
          <w:u w:val="single"/>
          <w:lang w:val="en-US"/>
        </w:rPr>
        <w:t>oxta</w:t>
      </w:r>
      <w:proofErr w:type="spellEnd"/>
      <w:r w:rsidRPr="00F33EBB">
        <w:rPr>
          <w:rFonts w:ascii="Times New Roman" w:hAnsi="Times New Roman" w:cs="Times New Roman"/>
          <w:color w:val="000000" w:themeColor="text1"/>
          <w:sz w:val="16"/>
          <w:szCs w:val="16"/>
          <w:u w:val="single"/>
        </w:rPr>
        <w:t>.</w:t>
      </w:r>
      <w:proofErr w:type="spellStart"/>
      <w:r w:rsidRPr="00F33EBB">
        <w:rPr>
          <w:rFonts w:ascii="Times New Roman" w:hAnsi="Times New Roman" w:cs="Times New Roman"/>
          <w:color w:val="000000" w:themeColor="text1"/>
          <w:sz w:val="16"/>
          <w:szCs w:val="16"/>
          <w:u w:val="single"/>
          <w:lang w:val="en-US"/>
        </w:rPr>
        <w:t>bv</w:t>
      </w:r>
      <w:proofErr w:type="spellEnd"/>
      <w:r w:rsidRPr="00F33EBB">
        <w:rPr>
          <w:rFonts w:ascii="Times New Roman" w:hAnsi="Times New Roman" w:cs="Times New Roman"/>
          <w:color w:val="000000" w:themeColor="text1"/>
          <w:sz w:val="16"/>
          <w:szCs w:val="16"/>
          <w:u w:val="single"/>
        </w:rPr>
        <w:t>.</w:t>
      </w:r>
      <w:proofErr w:type="spellStart"/>
      <w:r w:rsidRPr="00F33EBB">
        <w:rPr>
          <w:rFonts w:ascii="Times New Roman" w:hAnsi="Times New Roman" w:cs="Times New Roman"/>
          <w:color w:val="000000" w:themeColor="text1"/>
          <w:sz w:val="16"/>
          <w:szCs w:val="16"/>
          <w:u w:val="single"/>
          <w:lang w:val="en-US"/>
        </w:rPr>
        <w:t>ru</w:t>
      </w:r>
      <w:proofErr w:type="spellEnd"/>
      <w:r w:rsidRPr="00F33EBB">
        <w:rPr>
          <w:rFonts w:ascii="Times New Roman" w:hAnsi="Times New Roman" w:cs="Times New Roman"/>
          <w:color w:val="000000" w:themeColor="text1"/>
          <w:sz w:val="16"/>
          <w:szCs w:val="16"/>
          <w:u w:val="single"/>
        </w:rPr>
        <w:t>/</w:t>
      </w:r>
      <w:proofErr w:type="spellStart"/>
      <w:r w:rsidRPr="00F33EBB">
        <w:rPr>
          <w:rFonts w:ascii="Times New Roman" w:hAnsi="Times New Roman" w:cs="Times New Roman"/>
          <w:color w:val="000000" w:themeColor="text1"/>
          <w:sz w:val="16"/>
          <w:szCs w:val="16"/>
          <w:u w:val="single"/>
          <w:lang w:val="en-US"/>
        </w:rPr>
        <w:t>astakhl</w:t>
      </w:r>
      <w:proofErr w:type="spellEnd"/>
      <w:r w:rsidRPr="00F33EBB">
        <w:rPr>
          <w:rFonts w:ascii="Times New Roman" w:hAnsi="Times New Roman" w:cs="Times New Roman"/>
          <w:color w:val="000000" w:themeColor="text1"/>
          <w:sz w:val="16"/>
          <w:szCs w:val="16"/>
          <w:u w:val="single"/>
        </w:rPr>
        <w:t xml:space="preserve"> .</w:t>
      </w:r>
      <w:proofErr w:type="spellStart"/>
      <w:r w:rsidRPr="00F33EBB">
        <w:rPr>
          <w:rFonts w:ascii="Times New Roman" w:hAnsi="Times New Roman" w:cs="Times New Roman"/>
          <w:color w:val="000000" w:themeColor="text1"/>
          <w:sz w:val="16"/>
          <w:szCs w:val="16"/>
          <w:u w:val="single"/>
          <w:lang w:val="en-US"/>
        </w:rPr>
        <w:t>htm</w:t>
      </w:r>
      <w:proofErr w:type="spellEnd"/>
      <w:r w:rsidRPr="00F33EBB">
        <w:rPr>
          <w:rFonts w:ascii="Times New Roman" w:hAnsi="Times New Roman" w:cs="Times New Roman"/>
          <w:color w:val="000000" w:themeColor="text1"/>
          <w:sz w:val="16"/>
          <w:szCs w:val="16"/>
        </w:rPr>
        <w:t>/ В 1994 г. ОАО «Предприятие «</w:t>
      </w:r>
      <w:proofErr w:type="spellStart"/>
      <w:r w:rsidRPr="00F33EBB">
        <w:rPr>
          <w:rFonts w:ascii="Times New Roman" w:hAnsi="Times New Roman" w:cs="Times New Roman"/>
          <w:color w:val="000000" w:themeColor="text1"/>
          <w:sz w:val="16"/>
          <w:szCs w:val="16"/>
        </w:rPr>
        <w:t>Петрозавод</w:t>
      </w:r>
      <w:proofErr w:type="spellEnd"/>
      <w:r w:rsidRPr="00F33EBB">
        <w:rPr>
          <w:rFonts w:ascii="Times New Roman" w:hAnsi="Times New Roman" w:cs="Times New Roman"/>
          <w:color w:val="000000" w:themeColor="text1"/>
          <w:sz w:val="16"/>
          <w:szCs w:val="16"/>
        </w:rPr>
        <w:t>»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109BD4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Производство (2000-е): стальные суда и понтоны; алюминиевые скоростные моторные катера (11982).</w:t>
      </w:r>
    </w:p>
    <w:p w14:paraId="452269FC"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8C708" w14:textId="77777777" w:rsidR="00670931" w:rsidRPr="00F33EBB" w:rsidRDefault="0067093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в СССР начались Работы по использованию </w:t>
      </w:r>
      <w:proofErr w:type="spellStart"/>
      <w:r w:rsidRPr="00F33EBB">
        <w:rPr>
          <w:rFonts w:ascii="Times New Roman" w:hAnsi="Times New Roman" w:cs="Times New Roman"/>
          <w:color w:val="000000" w:themeColor="text1"/>
          <w:sz w:val="16"/>
          <w:szCs w:val="16"/>
        </w:rPr>
        <w:t>теплопеленгации</w:t>
      </w:r>
      <w:proofErr w:type="spellEnd"/>
      <w:r w:rsidRPr="00F33EBB">
        <w:rPr>
          <w:rFonts w:ascii="Times New Roman" w:hAnsi="Times New Roman" w:cs="Times New Roman"/>
          <w:color w:val="000000" w:themeColor="text1"/>
          <w:sz w:val="16"/>
          <w:szCs w:val="16"/>
        </w:rPr>
        <w:t xml:space="preserve"> для ВМФ Проведенные исследования подтвердили возможность обнаружения кораблей в темное время суток благодаря излучаемой ими теплового излучения.</w:t>
      </w:r>
    </w:p>
    <w:p w14:paraId="0708599F" w14:textId="77777777" w:rsidR="00670931" w:rsidRPr="00F33EBB" w:rsidRDefault="00670931"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Теплопеленгаторы применялись в 30-х годах для охраны территории базы радиоуправляемых торпедных катеров. Катера базировались в бухте </w:t>
      </w:r>
      <w:proofErr w:type="spellStart"/>
      <w:r w:rsidRPr="00F33EBB">
        <w:rPr>
          <w:rFonts w:ascii="Times New Roman" w:hAnsi="Times New Roman" w:cs="Times New Roman"/>
          <w:color w:val="000000" w:themeColor="text1"/>
          <w:sz w:val="16"/>
          <w:szCs w:val="16"/>
        </w:rPr>
        <w:t>Пейпия</w:t>
      </w:r>
      <w:proofErr w:type="spellEnd"/>
      <w:r w:rsidRPr="00F33EBB">
        <w:rPr>
          <w:rFonts w:ascii="Times New Roman" w:hAnsi="Times New Roman" w:cs="Times New Roman"/>
          <w:color w:val="000000" w:themeColor="text1"/>
          <w:sz w:val="16"/>
          <w:szCs w:val="16"/>
        </w:rPr>
        <w:t xml:space="preserve">, самолеты управления (МБР-2) - на </w:t>
      </w:r>
      <w:proofErr w:type="spellStart"/>
      <w:r w:rsidRPr="00F33EBB">
        <w:rPr>
          <w:rFonts w:ascii="Times New Roman" w:hAnsi="Times New Roman" w:cs="Times New Roman"/>
          <w:color w:val="000000" w:themeColor="text1"/>
          <w:sz w:val="16"/>
          <w:szCs w:val="16"/>
        </w:rPr>
        <w:t>Копенском</w:t>
      </w:r>
      <w:proofErr w:type="spellEnd"/>
      <w:r w:rsidRPr="00F33EBB">
        <w:rPr>
          <w:rFonts w:ascii="Times New Roman" w:hAnsi="Times New Roman" w:cs="Times New Roman"/>
          <w:color w:val="000000" w:themeColor="text1"/>
          <w:sz w:val="16"/>
          <w:szCs w:val="16"/>
        </w:rPr>
        <w:t xml:space="preserve"> озере, сама база не перешейке между озером и бухтой. Написано об этом в книге Никитина "Катера пересекают океан", она есть в сети, на "13-й базе". Технических подробностей там нет (18157).</w:t>
      </w:r>
    </w:p>
    <w:p w14:paraId="6662E8D3" w14:textId="77777777" w:rsidR="00670931" w:rsidRPr="00F33EBB" w:rsidRDefault="00670931" w:rsidP="008215F2">
      <w:pPr>
        <w:spacing w:after="0" w:line="240" w:lineRule="auto"/>
        <w:jc w:val="both"/>
        <w:rPr>
          <w:rFonts w:ascii="Times New Roman" w:hAnsi="Times New Roman" w:cs="Times New Roman"/>
          <w:color w:val="000000" w:themeColor="text1"/>
          <w:sz w:val="16"/>
          <w:szCs w:val="16"/>
        </w:rPr>
      </w:pPr>
    </w:p>
    <w:p w14:paraId="5D3DBE7E"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патент на производство сплава «</w:t>
      </w:r>
      <w:proofErr w:type="spellStart"/>
      <w:r w:rsidRPr="00F33EBB">
        <w:rPr>
          <w:rFonts w:ascii="Times New Roman" w:hAnsi="Times New Roman" w:cs="Times New Roman"/>
          <w:color w:val="000000" w:themeColor="text1"/>
          <w:sz w:val="16"/>
          <w:szCs w:val="16"/>
        </w:rPr>
        <w:t>видиа</w:t>
      </w:r>
      <w:proofErr w:type="spellEnd"/>
      <w:r w:rsidRPr="00F33EBB">
        <w:rPr>
          <w:rFonts w:ascii="Times New Roman" w:hAnsi="Times New Roman" w:cs="Times New Roman"/>
          <w:color w:val="000000" w:themeColor="text1"/>
          <w:sz w:val="16"/>
          <w:szCs w:val="16"/>
        </w:rPr>
        <w:t>» компания «</w:t>
      </w:r>
      <w:proofErr w:type="spellStart"/>
      <w:r w:rsidRPr="00F33EBB">
        <w:rPr>
          <w:rFonts w:ascii="Times New Roman" w:hAnsi="Times New Roman" w:cs="Times New Roman"/>
          <w:color w:val="000000" w:themeColor="text1"/>
          <w:sz w:val="16"/>
          <w:szCs w:val="16"/>
        </w:rPr>
        <w:t>Осрам</w:t>
      </w:r>
      <w:proofErr w:type="spellEnd"/>
      <w:r w:rsidRPr="00F33EBB">
        <w:rPr>
          <w:rFonts w:ascii="Times New Roman" w:hAnsi="Times New Roman" w:cs="Times New Roman"/>
          <w:color w:val="000000" w:themeColor="text1"/>
          <w:sz w:val="16"/>
          <w:szCs w:val="16"/>
        </w:rPr>
        <w:t>»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24C1CC2E"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w:t>
      </w:r>
      <w:proofErr w:type="spellStart"/>
      <w:r w:rsidRPr="00F33EBB">
        <w:rPr>
          <w:rFonts w:ascii="Times New Roman" w:hAnsi="Times New Roman" w:cs="Times New Roman"/>
          <w:color w:val="000000" w:themeColor="text1"/>
          <w:sz w:val="16"/>
          <w:szCs w:val="16"/>
        </w:rPr>
        <w:t>Осрам</w:t>
      </w:r>
      <w:proofErr w:type="spellEnd"/>
      <w:r w:rsidRPr="00F33EBB">
        <w:rPr>
          <w:rFonts w:ascii="Times New Roman" w:hAnsi="Times New Roman" w:cs="Times New Roman"/>
          <w:color w:val="000000" w:themeColor="text1"/>
          <w:sz w:val="16"/>
          <w:szCs w:val="16"/>
        </w:rPr>
        <w:t>».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39C2CEF0"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w:t>
      </w:r>
      <w:proofErr w:type="spellStart"/>
      <w:r w:rsidRPr="00F33EBB">
        <w:rPr>
          <w:rFonts w:ascii="Times New Roman" w:hAnsi="Times New Roman" w:cs="Times New Roman"/>
          <w:color w:val="000000" w:themeColor="text1"/>
          <w:sz w:val="16"/>
          <w:szCs w:val="16"/>
        </w:rPr>
        <w:t>Видиа</w:t>
      </w:r>
      <w:proofErr w:type="spellEnd"/>
      <w:r w:rsidRPr="00F33EBB">
        <w:rPr>
          <w:rFonts w:ascii="Times New Roman" w:hAnsi="Times New Roman" w:cs="Times New Roman"/>
          <w:color w:val="000000" w:themeColor="text1"/>
          <w:sz w:val="16"/>
          <w:szCs w:val="16"/>
        </w:rPr>
        <w:t xml:space="preserve"> Крупп».</w:t>
      </w:r>
    </w:p>
    <w:p w14:paraId="018998F2"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6BD2188"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70BC18EC"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w:t>
      </w:r>
      <w:proofErr w:type="spellStart"/>
      <w:r w:rsidRPr="00F33EBB">
        <w:rPr>
          <w:rFonts w:ascii="Times New Roman" w:hAnsi="Times New Roman" w:cs="Times New Roman"/>
          <w:color w:val="000000" w:themeColor="text1"/>
          <w:sz w:val="16"/>
          <w:szCs w:val="16"/>
        </w:rPr>
        <w:t>Осрам</w:t>
      </w:r>
      <w:proofErr w:type="spellEnd"/>
      <w:r w:rsidRPr="00F33EBB">
        <w:rPr>
          <w:rFonts w:ascii="Times New Roman" w:hAnsi="Times New Roman" w:cs="Times New Roman"/>
          <w:color w:val="000000" w:themeColor="text1"/>
          <w:sz w:val="16"/>
          <w:szCs w:val="16"/>
        </w:rPr>
        <w:t>»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7B151C1D" w14:textId="77777777" w:rsidR="005C056A" w:rsidRPr="00F33EBB" w:rsidRDefault="005C056A"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ACC1A"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Армия:</w:t>
      </w:r>
    </w:p>
    <w:p w14:paraId="16C4FF6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6D2EF"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по приказу М.В. Фрунзе в Киеве была создана 1-я эскадрилья “боеви</w:t>
      </w:r>
      <w:r w:rsidRPr="00F33EBB">
        <w:rPr>
          <w:rFonts w:ascii="Times New Roman" w:hAnsi="Times New Roman" w:cs="Times New Roman"/>
          <w:color w:val="000000" w:themeColor="text1"/>
          <w:sz w:val="16"/>
          <w:szCs w:val="16"/>
        </w:rPr>
        <w:softHyphen/>
        <w:t>ков” для накопления опыта боевого применения авиацион</w:t>
      </w:r>
      <w:r w:rsidRPr="00F33EBB">
        <w:rPr>
          <w:rFonts w:ascii="Times New Roman" w:hAnsi="Times New Roman" w:cs="Times New Roman"/>
          <w:color w:val="000000" w:themeColor="text1"/>
          <w:sz w:val="16"/>
          <w:szCs w:val="16"/>
        </w:rPr>
        <w:softHyphen/>
        <w:t>ных штурмовых частей. Вопрос о необходимости введе</w:t>
      </w:r>
      <w:r w:rsidRPr="00F33EBB">
        <w:rPr>
          <w:rFonts w:ascii="Times New Roman" w:hAnsi="Times New Roman" w:cs="Times New Roman"/>
          <w:color w:val="000000" w:themeColor="text1"/>
          <w:sz w:val="16"/>
          <w:szCs w:val="16"/>
        </w:rPr>
        <w:softHyphen/>
        <w:t>ния в состав авиации штурмовиков (“боевиков” по терминологии тех лет) дебатировался в высших кругах руководства ВВС в 1924-1927 гг., но тогда к определенно</w:t>
      </w:r>
      <w:r w:rsidRPr="00F33EBB">
        <w:rPr>
          <w:rFonts w:ascii="Times New Roman" w:hAnsi="Times New Roman" w:cs="Times New Roman"/>
          <w:color w:val="000000" w:themeColor="text1"/>
          <w:sz w:val="16"/>
          <w:szCs w:val="16"/>
        </w:rPr>
        <w:softHyphen/>
        <w:t>му мнению прийти не удалось, хотя Н.Н. Поликарпов и разработал по заданию ВВС восемь проектов самолетов подобного назначения и специализированные штурмо</w:t>
      </w:r>
      <w:r w:rsidRPr="00F33EBB">
        <w:rPr>
          <w:rFonts w:ascii="Times New Roman" w:hAnsi="Times New Roman" w:cs="Times New Roman"/>
          <w:color w:val="000000" w:themeColor="text1"/>
          <w:sz w:val="16"/>
          <w:szCs w:val="16"/>
        </w:rPr>
        <w:softHyphen/>
        <w:t>вые варианты Р-1. Высокая эффективность штурмовых атак Р-1 была с блеском продемонстрирована на манев</w:t>
      </w:r>
      <w:r w:rsidRPr="00F33EBB">
        <w:rPr>
          <w:rFonts w:ascii="Times New Roman" w:hAnsi="Times New Roman" w:cs="Times New Roman"/>
          <w:color w:val="000000" w:themeColor="text1"/>
          <w:sz w:val="16"/>
          <w:szCs w:val="16"/>
        </w:rPr>
        <w:softHyphen/>
        <w:t xml:space="preserve">рах под Киевом в 1928 г., когда эскадрилья Р-1 (19 </w:t>
      </w:r>
      <w:proofErr w:type="spellStart"/>
      <w:r w:rsidRPr="00F33EBB">
        <w:rPr>
          <w:rFonts w:ascii="Times New Roman" w:hAnsi="Times New Roman" w:cs="Times New Roman"/>
          <w:color w:val="000000" w:themeColor="text1"/>
          <w:sz w:val="16"/>
          <w:szCs w:val="16"/>
        </w:rPr>
        <w:t>ма</w:t>
      </w:r>
      <w:proofErr w:type="spellEnd"/>
      <w:r w:rsidRPr="00F33EBB">
        <w:rPr>
          <w:rFonts w:ascii="Times New Roman" w:hAnsi="Times New Roman" w:cs="Times New Roman"/>
          <w:color w:val="000000" w:themeColor="text1"/>
          <w:sz w:val="16"/>
          <w:szCs w:val="16"/>
        </w:rPr>
        <w:t xml:space="preserve">-шин) под командованием </w:t>
      </w:r>
      <w:proofErr w:type="spellStart"/>
      <w:r w:rsidRPr="00F33EBB">
        <w:rPr>
          <w:rFonts w:ascii="Times New Roman" w:hAnsi="Times New Roman" w:cs="Times New Roman"/>
          <w:color w:val="000000" w:themeColor="text1"/>
          <w:sz w:val="16"/>
          <w:szCs w:val="16"/>
        </w:rPr>
        <w:t>А.А.Туржанского</w:t>
      </w:r>
      <w:proofErr w:type="spellEnd"/>
      <w:r w:rsidRPr="00F33EBB">
        <w:rPr>
          <w:rFonts w:ascii="Times New Roman" w:hAnsi="Times New Roman" w:cs="Times New Roman"/>
          <w:color w:val="000000" w:themeColor="text1"/>
          <w:sz w:val="16"/>
          <w:szCs w:val="16"/>
        </w:rPr>
        <w:t xml:space="preserve"> неожидан</w:t>
      </w:r>
      <w:r w:rsidRPr="00F33EBB">
        <w:rPr>
          <w:rFonts w:ascii="Times New Roman" w:hAnsi="Times New Roman" w:cs="Times New Roman"/>
          <w:color w:val="000000" w:themeColor="text1"/>
          <w:sz w:val="16"/>
          <w:szCs w:val="16"/>
        </w:rPr>
        <w:softHyphen/>
        <w:t>но, с малой высоты, буквально “разгромила” находив</w:t>
      </w:r>
      <w:r w:rsidRPr="00F33EBB">
        <w:rPr>
          <w:rFonts w:ascii="Times New Roman" w:hAnsi="Times New Roman" w:cs="Times New Roman"/>
          <w:color w:val="000000" w:themeColor="text1"/>
          <w:sz w:val="16"/>
          <w:szCs w:val="16"/>
        </w:rPr>
        <w:softHyphen/>
        <w:t>шуюся на марше Бессарабскую горную дивизию. При</w:t>
      </w:r>
      <w:r w:rsidRPr="00F33EBB">
        <w:rPr>
          <w:rFonts w:ascii="Times New Roman" w:hAnsi="Times New Roman" w:cs="Times New Roman"/>
          <w:color w:val="000000" w:themeColor="text1"/>
          <w:sz w:val="16"/>
          <w:szCs w:val="16"/>
        </w:rPr>
        <w:softHyphen/>
        <w:t>глашенные в качестве наблюдателей немецкие офицеры проявили большой интерес к использованию самолетов в этой роли.(10667).</w:t>
      </w:r>
    </w:p>
    <w:p w14:paraId="3556DD5D"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76F7A6"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С.А. Меженинов в книге "Воздушные силы в войне и операции" высказал идею создания "воздушного флота дальнего действия". И действительно, в начале 30-х годов руководство ВВС РККА взяло курс на создание мощной стратегической авиации. Ее основным оружием должны были стать гигантские бомбовозы. Это являлось отражением так называемой "глубинной" стратегии действий ВВС, которую поддерживали многие видные военачальники. Она хорошо сопрягалась с общими замыслами руководства РККА, ориентированными на наступательные операции на чужой территории. Стремительные броски механизированных колонн </w:t>
      </w:r>
      <w:r w:rsidRPr="00F33EBB">
        <w:rPr>
          <w:rFonts w:ascii="Times New Roman" w:hAnsi="Times New Roman" w:cs="Times New Roman"/>
          <w:color w:val="000000" w:themeColor="text1"/>
          <w:sz w:val="16"/>
          <w:szCs w:val="16"/>
        </w:rPr>
        <w:lastRenderedPageBreak/>
        <w:t>должны были поддерживаться ударами дальней авиации, парализующими вражескую оборону, и воздушными десантами, захватывающими ключевые объекты (12024).</w:t>
      </w:r>
    </w:p>
    <w:p w14:paraId="4F07845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D63DC"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с началом серийного производства танков МС-1 и формированием новых танковых частей, “Рикардо”, “Тейлоры” и “Рено” еще какое-то время эксплуатиро</w:t>
      </w:r>
      <w:r w:rsidRPr="00F33EBB">
        <w:rPr>
          <w:rFonts w:ascii="Times New Roman" w:hAnsi="Times New Roman" w:cs="Times New Roman"/>
          <w:color w:val="000000" w:themeColor="text1"/>
          <w:sz w:val="16"/>
          <w:szCs w:val="16"/>
        </w:rPr>
        <w:softHyphen/>
        <w:t>вались в войсках параллельно с новыми машинами. Но их состояние уже было никуда не годным, и потому они по</w:t>
      </w:r>
      <w:r w:rsidRPr="00F33EBB">
        <w:rPr>
          <w:rFonts w:ascii="Times New Roman" w:hAnsi="Times New Roman" w:cs="Times New Roman"/>
          <w:color w:val="000000" w:themeColor="text1"/>
          <w:sz w:val="16"/>
          <w:szCs w:val="16"/>
        </w:rPr>
        <w:softHyphen/>
        <w:t>степенно выводились из войск (10733,58).</w:t>
      </w:r>
    </w:p>
    <w:p w14:paraId="759CCFBA"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DA067D"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1927 г. (практически весь) из-за скандальных разоблачений прессы («гранатная афера» и т. д. ) авиашкола не функционировала в полную мощность, хотя несколько десятков советских летчиков прошли там летную подготовку. Работа школы начала набирать обороты с конца 1927 г., когда политические страсти улеглись и в целом было завершено оборудование школы (62 самолета, 213 пулеметов, 19 автомобилей, 2 радиостанции на январь 1929 г. ). Соответственно увеличился и интерес к ней со стороны Москвы (11784).</w:t>
      </w:r>
    </w:p>
    <w:p w14:paraId="16379CE4"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A8222"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"Инструкцией по хранению химических снарядов на складах военного ведомства", изданной ВОХИМУ утвержденной в прошлом революционным матросом, а на момент утверждения начальником снабжения РККА </w:t>
      </w:r>
      <w:proofErr w:type="spellStart"/>
      <w:r w:rsidRPr="00F33EBB">
        <w:rPr>
          <w:rFonts w:ascii="Times New Roman" w:hAnsi="Times New Roman" w:cs="Times New Roman"/>
          <w:color w:val="000000" w:themeColor="text1"/>
          <w:sz w:val="16"/>
          <w:szCs w:val="16"/>
        </w:rPr>
        <w:t>П.Е.Дыбенко</w:t>
      </w:r>
      <w:proofErr w:type="spellEnd"/>
      <w:r w:rsidRPr="00F33EBB">
        <w:rPr>
          <w:rFonts w:ascii="Times New Roman" w:hAnsi="Times New Roman" w:cs="Times New Roman"/>
          <w:color w:val="000000" w:themeColor="text1"/>
          <w:sz w:val="16"/>
          <w:szCs w:val="16"/>
        </w:rPr>
        <w:t>, был зафиксирован более экономичный подход к судьбе многочисленных потекших химических снарядов любой из семи выделявшихся тогда категорий: "снаряды, которые не удалось разобрать,.. уничтожаются путем их подрыва". Только снаряды 6-й категории (содержимое - иприт), перед подрывом все равно "закапываются в землю на глубину около 1 метра так, чтобы при взрыве не образовывалась воронка". Причина была более чем прозаической - бедность на снарядную сталь. Осколки от любых подорванных снарядов тогда в обязательном порядке собирались, дегазировались и переправлялись на "оборонные заводы" (9065).</w:t>
      </w:r>
    </w:p>
    <w:p w14:paraId="52AF521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DA41C"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Внешняя политика:</w:t>
      </w:r>
    </w:p>
    <w:p w14:paraId="79BD98E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F510B"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в районе острова Врангеля побывал пароход "Колыма", а летали уже два самолета - поплавковый "Юнкере" и летающая лодка Савойя С-16. Руководил означенной экспедицией </w:t>
      </w:r>
      <w:proofErr w:type="spellStart"/>
      <w:r w:rsidRPr="00F33EBB">
        <w:rPr>
          <w:rFonts w:ascii="Times New Roman" w:hAnsi="Times New Roman" w:cs="Times New Roman"/>
          <w:color w:val="000000" w:themeColor="text1"/>
          <w:sz w:val="16"/>
          <w:szCs w:val="16"/>
        </w:rPr>
        <w:t>Г.Д.Красинский</w:t>
      </w:r>
      <w:proofErr w:type="spellEnd"/>
      <w:r w:rsidRPr="00F33EBB">
        <w:rPr>
          <w:rFonts w:ascii="Times New Roman" w:hAnsi="Times New Roman" w:cs="Times New Roman"/>
          <w:color w:val="000000" w:themeColor="text1"/>
          <w:sz w:val="16"/>
          <w:szCs w:val="16"/>
        </w:rPr>
        <w:t>. Его появление на борту "Советского севера" в 1928 г. позволяет расценивать задуманную акцию во многом как инспекционный облет территорий (11970).</w:t>
      </w:r>
    </w:p>
    <w:p w14:paraId="6FF51AB0"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DD05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в Афганистан прибыла последняя партия из семи Р-1. 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 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11FE83EF"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1811A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году в США появились два агента советской военной разведки А. </w:t>
      </w:r>
      <w:proofErr w:type="spellStart"/>
      <w:r w:rsidRPr="00F33EBB">
        <w:rPr>
          <w:rFonts w:ascii="Times New Roman" w:hAnsi="Times New Roman" w:cs="Times New Roman"/>
          <w:color w:val="000000" w:themeColor="text1"/>
          <w:sz w:val="16"/>
          <w:szCs w:val="16"/>
        </w:rPr>
        <w:t>Тылтынь</w:t>
      </w:r>
      <w:proofErr w:type="spellEnd"/>
      <w:r w:rsidRPr="00F33EBB">
        <w:rPr>
          <w:rFonts w:ascii="Times New Roman" w:hAnsi="Times New Roman" w:cs="Times New Roman"/>
          <w:color w:val="000000" w:themeColor="text1"/>
          <w:sz w:val="16"/>
          <w:szCs w:val="16"/>
        </w:rPr>
        <w:t xml:space="preserve"> и Л. Сталь. Они приехали из Франции, где сумели избежать ареста за организацию и проведение мероприятий в сфере НТР. </w:t>
      </w:r>
      <w:proofErr w:type="spellStart"/>
      <w:r w:rsidRPr="00F33EBB">
        <w:rPr>
          <w:rFonts w:ascii="Times New Roman" w:hAnsi="Times New Roman" w:cs="Times New Roman"/>
          <w:color w:val="000000" w:themeColor="text1"/>
          <w:sz w:val="16"/>
          <w:szCs w:val="16"/>
        </w:rPr>
        <w:t>Тылтынь</w:t>
      </w:r>
      <w:proofErr w:type="spellEnd"/>
      <w:r w:rsidRPr="00F33EBB">
        <w:rPr>
          <w:rFonts w:ascii="Times New Roman" w:hAnsi="Times New Roman" w:cs="Times New Roman"/>
          <w:color w:val="000000" w:themeColor="text1"/>
          <w:sz w:val="16"/>
          <w:szCs w:val="16"/>
        </w:rPr>
        <w:t xml:space="preserve"> открыл офис при одной морской компании в деловой части Нью-Йорка. Среди добытых этим шпионским дуэтом документов были чертежи британского военного корабля «</w:t>
      </w:r>
      <w:proofErr w:type="spellStart"/>
      <w:r w:rsidRPr="00F33EBB">
        <w:rPr>
          <w:rFonts w:ascii="Times New Roman" w:hAnsi="Times New Roman" w:cs="Times New Roman"/>
          <w:color w:val="000000" w:themeColor="text1"/>
          <w:sz w:val="16"/>
          <w:szCs w:val="16"/>
        </w:rPr>
        <w:t>Роял</w:t>
      </w:r>
      <w:proofErr w:type="spellEnd"/>
      <w:r w:rsidRPr="00F33EBB">
        <w:rPr>
          <w:rFonts w:ascii="Times New Roman" w:hAnsi="Times New Roman" w:cs="Times New Roman"/>
          <w:color w:val="000000" w:themeColor="text1"/>
          <w:sz w:val="16"/>
          <w:szCs w:val="16"/>
        </w:rPr>
        <w:t xml:space="preserve"> Ок». В 1930 году А. </w:t>
      </w:r>
      <w:proofErr w:type="spellStart"/>
      <w:r w:rsidRPr="00F33EBB">
        <w:rPr>
          <w:rFonts w:ascii="Times New Roman" w:hAnsi="Times New Roman" w:cs="Times New Roman"/>
          <w:color w:val="000000" w:themeColor="text1"/>
          <w:sz w:val="16"/>
          <w:szCs w:val="16"/>
        </w:rPr>
        <w:t>Тылтыня</w:t>
      </w:r>
      <w:proofErr w:type="spellEnd"/>
      <w:r w:rsidRPr="00F33EBB">
        <w:rPr>
          <w:rFonts w:ascii="Times New Roman" w:hAnsi="Times New Roman" w:cs="Times New Roman"/>
          <w:color w:val="000000" w:themeColor="text1"/>
          <w:sz w:val="16"/>
          <w:szCs w:val="16"/>
        </w:rPr>
        <w:t xml:space="preserve"> вызвали в СССР, а Л. Сталь отправили во Францию (Очерки истории российской внешней разведки: В 6 т. Т. </w:t>
      </w:r>
      <w:r w:rsidRPr="00F33EBB">
        <w:rPr>
          <w:rFonts w:ascii="Times New Roman" w:hAnsi="Times New Roman" w:cs="Times New Roman"/>
          <w:iCs/>
          <w:color w:val="000000" w:themeColor="text1"/>
          <w:sz w:val="16"/>
          <w:szCs w:val="16"/>
        </w:rPr>
        <w:t>2:</w:t>
      </w:r>
      <w:r w:rsidRPr="00F33EBB">
        <w:rPr>
          <w:rFonts w:ascii="Times New Roman" w:hAnsi="Times New Roman" w:cs="Times New Roman"/>
          <w:color w:val="000000" w:themeColor="text1"/>
          <w:sz w:val="16"/>
          <w:szCs w:val="16"/>
        </w:rPr>
        <w:t xml:space="preserve"> 1917—1933 годы. — М.: Международные отношения, 1996. — 272 с.).</w:t>
      </w:r>
    </w:p>
    <w:p w14:paraId="72695B53"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США у советской военной разведки был свой агент Г. Голд. В историю шпионажа он вошел как один из «атомных» шпионов, хотя реально он исполнял лишь обязанности курьера. В 1933 году он принял предложение советской разведки и, работая в Пенсильванской сахарной компании, передал материалы по химической очистке сахара. В 1940 году он получил образование за счет советской разведки и стал бакалавром естественных наук. Это позволило ему поступить в филиал компании «Кодак», а Центру — получить подробное описание процессов цветной фотографии и производства нейлона (Очерки истории российской внешней разведки: В 6 т. Т. 3: 1933—1941 годы. — М.: Международные отношения, 1997. — 496 с.).</w:t>
      </w:r>
    </w:p>
    <w:p w14:paraId="4EE17982"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США инженер У. </w:t>
      </w:r>
      <w:proofErr w:type="spellStart"/>
      <w:r w:rsidRPr="00F33EBB">
        <w:rPr>
          <w:rFonts w:ascii="Times New Roman" w:hAnsi="Times New Roman" w:cs="Times New Roman"/>
          <w:color w:val="000000" w:themeColor="text1"/>
          <w:sz w:val="16"/>
          <w:szCs w:val="16"/>
        </w:rPr>
        <w:t>Диш</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Херб</w:t>
      </w:r>
      <w:proofErr w:type="spellEnd"/>
      <w:r w:rsidRPr="00F33EBB">
        <w:rPr>
          <w:rFonts w:ascii="Times New Roman" w:hAnsi="Times New Roman" w:cs="Times New Roman"/>
          <w:color w:val="000000" w:themeColor="text1"/>
          <w:sz w:val="16"/>
          <w:szCs w:val="16"/>
        </w:rPr>
        <w:t>) из инженерной корпорации «</w:t>
      </w:r>
      <w:proofErr w:type="spellStart"/>
      <w:r w:rsidRPr="00F33EBB">
        <w:rPr>
          <w:rFonts w:ascii="Times New Roman" w:hAnsi="Times New Roman" w:cs="Times New Roman"/>
          <w:color w:val="000000" w:themeColor="text1"/>
          <w:sz w:val="16"/>
          <w:szCs w:val="16"/>
        </w:rPr>
        <w:t>Арма</w:t>
      </w:r>
      <w:proofErr w:type="spellEnd"/>
      <w:r w:rsidRPr="00F33EBB">
        <w:rPr>
          <w:rFonts w:ascii="Times New Roman" w:hAnsi="Times New Roman" w:cs="Times New Roman"/>
          <w:color w:val="000000" w:themeColor="text1"/>
          <w:sz w:val="16"/>
          <w:szCs w:val="16"/>
        </w:rPr>
        <w:t>» сотрудничал с советской военной разведкой. Его компания выполняла заказы ВМФ, связанные с морской артиллерией (Очерки истории российской внешней разведки: В 6 т. Т. 4: 1941 — 1945 годы. — М.: Международные отношения.</w:t>
      </w:r>
    </w:p>
    <w:p w14:paraId="3AFF61E5"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1999. — 696 с.) (11765).</w:t>
      </w:r>
    </w:p>
    <w:p w14:paraId="725B56B8" w14:textId="77777777" w:rsidR="00BE2C92" w:rsidRPr="00F33EBB" w:rsidRDefault="00BE2C92" w:rsidP="008215F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1ACA7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был подписан советско-иранский договор о ненападении и нейтралитете, подтвердивший обязательства сторон воздерживаться от участия во взаимно враждебных союзах и соглашениях (3871).</w:t>
      </w:r>
    </w:p>
    <w:p w14:paraId="5FD5967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FB04CA"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За рубежом:</w:t>
      </w:r>
    </w:p>
    <w:p w14:paraId="7BF388E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7153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была основана фирма Cessna (237,155).</w:t>
      </w:r>
    </w:p>
    <w:p w14:paraId="7E5624B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CB67BB"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фирмой «</w:t>
      </w:r>
      <w:proofErr w:type="spellStart"/>
      <w:r w:rsidRPr="00F33EBB">
        <w:rPr>
          <w:rFonts w:ascii="Times New Roman" w:hAnsi="Times New Roman" w:cs="Times New Roman"/>
          <w:color w:val="000000" w:themeColor="text1"/>
          <w:sz w:val="16"/>
          <w:szCs w:val="16"/>
        </w:rPr>
        <w:t>Рейнметалл</w:t>
      </w:r>
      <w:proofErr w:type="spellEnd"/>
      <w:r w:rsidRPr="00F33EBB">
        <w:rPr>
          <w:rFonts w:ascii="Times New Roman" w:hAnsi="Times New Roman" w:cs="Times New Roman"/>
          <w:color w:val="000000" w:themeColor="text1"/>
          <w:sz w:val="16"/>
          <w:szCs w:val="16"/>
        </w:rPr>
        <w:t xml:space="preserve">» было создано 7,5-см легкое пехотное орудие обр. 18 (7,5 </w:t>
      </w:r>
      <w:proofErr w:type="spellStart"/>
      <w:r w:rsidRPr="00F33EBB">
        <w:rPr>
          <w:rFonts w:ascii="Times New Roman" w:hAnsi="Times New Roman" w:cs="Times New Roman"/>
          <w:color w:val="000000" w:themeColor="text1"/>
          <w:sz w:val="16"/>
          <w:szCs w:val="16"/>
        </w:rPr>
        <w:t>cm</w:t>
      </w:r>
      <w:proofErr w:type="spellEnd"/>
      <w:r w:rsidRPr="00F33EBB">
        <w:rPr>
          <w:rFonts w:ascii="Times New Roman" w:hAnsi="Times New Roman" w:cs="Times New Roman"/>
          <w:color w:val="000000" w:themeColor="text1"/>
          <w:sz w:val="16"/>
          <w:szCs w:val="16"/>
        </w:rPr>
        <w:t xml:space="preserve"> le.I.G.18). В войска орудие начало поступать в 1932 г. Первоначально орудия изготавливались с деревянными колесами, а затем — с дисковыми металлическими. Орудие могло перевозиться как с передком, так и без передка. В последнем случае оно возилось в одноконной упряжке, а на поле боя — силами орудийного расчета на лямках. При необходимости орудие разбиралось на пять частей и могло транспортироваться на вьюках. В германской пехотной дивизии каждый пехотный полк имел роту пехотных орудий в составе шести 7,5-см легких пехотных орудий обр. 18 (le.LG.18) и двух 15-см тяжелых пехотных орудий обр. 33 (S.I.G33). С учетом двух легких пехотных орудий в разведывательном батальоне по штату пехотная дивизия вермахта располагала 20 легкими и 6 тяжелыми пехотными орудиями.</w:t>
      </w:r>
    </w:p>
    <w:p w14:paraId="1B575677"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отечественной военно-исторической литературе, как официальной, так и любительской, принято давать сравнение германского легкого пехотного орудия с советской 76-мм полковой пушкой обр. 1927 г. в качестве превосходства отечественных артиллерийских систем над вражескими. В самом деле, наша «</w:t>
      </w:r>
      <w:proofErr w:type="spellStart"/>
      <w:r w:rsidRPr="00F33EBB">
        <w:rPr>
          <w:rFonts w:ascii="Times New Roman" w:hAnsi="Times New Roman" w:cs="Times New Roman"/>
          <w:color w:val="000000" w:themeColor="text1"/>
          <w:sz w:val="16"/>
          <w:szCs w:val="16"/>
        </w:rPr>
        <w:t>полковушка</w:t>
      </w:r>
      <w:proofErr w:type="spellEnd"/>
      <w:r w:rsidRPr="00F33EBB">
        <w:rPr>
          <w:rFonts w:ascii="Times New Roman" w:hAnsi="Times New Roman" w:cs="Times New Roman"/>
          <w:color w:val="000000" w:themeColor="text1"/>
          <w:sz w:val="16"/>
          <w:szCs w:val="16"/>
        </w:rPr>
        <w:t>» стреляла штатным осколочно-фугасным снарядом на 6700 м, а облегченным снарядом ОФ-343 — аж на 7700 м, а германское легкое пехотное орудие стреляло ими на 3550 м. Но никто не задает себе вопроса, нужна ли дальность стрельбы 6—7 км орудию, предназначенному для непосредственной артиллерийской поддержки пехотного батальона, в крайнем случае, полка. Кроме того, указанная дальность стрельбы из пушки обр. 1927 г. могла получиться лишь при угле возвышения в 40°. А придать ей такой угол возвышения действием подъемного механизма было нельзя, он давал максимум 24°—25°. Теоретически можно было вырыть ровик под хоботом и стрелять на полную дальность. А вот легкое пехотное орудие могло вести огонь под углом до 75°. Кроме того, легкое пехотное орудие имело раздельно-гильзовое заряжание. Заряд орудия был переменный. На самом малом заряде № I начальная скорость снаряда составляла всего 92—95 м/с, а максимальная дальность стрельбы была всего 25 м, то есть орудие могло стрелять у кирпичной стенки или около хаты и поражать цели непосредственно за препятствием. Никакие бугры, овраги и другие препятствие не могли служить укрытием врагу от навесного огня германских легких и тяжелых пехотных орудий. А советская 76-мм пушка обр. 1927 г. была реликтом начала XX в. и предназначалась исключительно для настильной стрельбы. Фактически пушки обр. 1927 г. представляли собой облегченный вариант 76-мм дивизионной пушки обр. 1902 г. с ухудшенной баллистикой. Недаром до войны ее основным снарядом была шрапнель. У легкого же пехотного орудия шрапнели в боекомплекте вообще не было. Отечественная пушка обр. 1927 г. имела вес в боевом положении на металлических колесах 903 кг, а германское легкое пехотное орудие — 400—440 кг (15117).</w:t>
      </w:r>
    </w:p>
    <w:p w14:paraId="009CCB6E"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p w14:paraId="1A34F748"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фирмой «</w:t>
      </w:r>
      <w:proofErr w:type="spellStart"/>
      <w:r w:rsidRPr="00F33EBB">
        <w:rPr>
          <w:rFonts w:ascii="Times New Roman" w:hAnsi="Times New Roman" w:cs="Times New Roman"/>
          <w:color w:val="000000" w:themeColor="text1"/>
          <w:sz w:val="16"/>
          <w:szCs w:val="16"/>
        </w:rPr>
        <w:t>Рейнметалл</w:t>
      </w:r>
      <w:proofErr w:type="spellEnd"/>
      <w:r w:rsidRPr="00F33EBB">
        <w:rPr>
          <w:rFonts w:ascii="Times New Roman" w:hAnsi="Times New Roman" w:cs="Times New Roman"/>
          <w:color w:val="000000" w:themeColor="text1"/>
          <w:sz w:val="16"/>
          <w:szCs w:val="16"/>
        </w:rPr>
        <w:t>» было создано 15-см тяжелое пехотное орудие. В войска оно начало поступать в 1933 г. под названием 15-см s.I.G.33. В ходе войны 15-см s.I.G.33 легко разрушало полевые фортификационные сооружения противника. Его фугасные снаряды проникали под укрытия толщиной до трех метров из земли и бревен.</w:t>
      </w:r>
    </w:p>
    <w:p w14:paraId="7CFF4119"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Станок орудия однобрусный коробчатый. </w:t>
      </w:r>
      <w:proofErr w:type="spellStart"/>
      <w:r w:rsidRPr="00F33EBB">
        <w:rPr>
          <w:rFonts w:ascii="Times New Roman" w:hAnsi="Times New Roman" w:cs="Times New Roman"/>
          <w:color w:val="000000" w:themeColor="text1"/>
          <w:sz w:val="16"/>
          <w:szCs w:val="16"/>
        </w:rPr>
        <w:t>Подрессоривание</w:t>
      </w:r>
      <w:proofErr w:type="spellEnd"/>
      <w:r w:rsidRPr="00F33EBB">
        <w:rPr>
          <w:rFonts w:ascii="Times New Roman" w:hAnsi="Times New Roman" w:cs="Times New Roman"/>
          <w:color w:val="000000" w:themeColor="text1"/>
          <w:sz w:val="16"/>
          <w:szCs w:val="16"/>
        </w:rPr>
        <w:t xml:space="preserve"> торсионное. Колеса из алюминиевого сплава, у орудий, возимых конной тягой, имели железную шину. При возке </w:t>
      </w:r>
      <w:proofErr w:type="spellStart"/>
      <w:r w:rsidRPr="00F33EBB">
        <w:rPr>
          <w:rFonts w:ascii="Times New Roman" w:hAnsi="Times New Roman" w:cs="Times New Roman"/>
          <w:color w:val="000000" w:themeColor="text1"/>
          <w:sz w:val="16"/>
          <w:szCs w:val="16"/>
        </w:rPr>
        <w:t>мехтягой</w:t>
      </w:r>
      <w:proofErr w:type="spellEnd"/>
      <w:r w:rsidRPr="00F33EBB">
        <w:rPr>
          <w:rFonts w:ascii="Times New Roman" w:hAnsi="Times New Roman" w:cs="Times New Roman"/>
          <w:color w:val="000000" w:themeColor="text1"/>
          <w:sz w:val="16"/>
          <w:szCs w:val="16"/>
        </w:rPr>
        <w:t xml:space="preserve"> на колеса надевали сплошные резиновые шины.</w:t>
      </w:r>
    </w:p>
    <w:p w14:paraId="67714D69"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15-см тяжелое пехотное орудие могло действовать и как сверхтяжелый миномет. Для этого в 1941 г. был разработан мощный </w:t>
      </w:r>
      <w:proofErr w:type="spellStart"/>
      <w:r w:rsidRPr="00F33EBB">
        <w:rPr>
          <w:rFonts w:ascii="Times New Roman" w:hAnsi="Times New Roman" w:cs="Times New Roman"/>
          <w:color w:val="000000" w:themeColor="text1"/>
          <w:sz w:val="16"/>
          <w:szCs w:val="16"/>
        </w:rPr>
        <w:t>надкалиберный</w:t>
      </w:r>
      <w:proofErr w:type="spellEnd"/>
      <w:r w:rsidRPr="00F33EBB">
        <w:rPr>
          <w:rFonts w:ascii="Times New Roman" w:hAnsi="Times New Roman" w:cs="Times New Roman"/>
          <w:color w:val="000000" w:themeColor="text1"/>
          <w:sz w:val="16"/>
          <w:szCs w:val="16"/>
        </w:rPr>
        <w:t xml:space="preserve"> снаряд (мина) весом 90 кг, содержавший 54 кг амматола. Для сравнения: мина Ф-364 советского 240-мм миномета «Тюльпан» содержит 31,9 кг взрывчатого вещества. Но, в отличие от миномета, тяжелое пехотное орудие могло стрелять </w:t>
      </w:r>
      <w:proofErr w:type="spellStart"/>
      <w:r w:rsidRPr="00F33EBB">
        <w:rPr>
          <w:rFonts w:ascii="Times New Roman" w:hAnsi="Times New Roman" w:cs="Times New Roman"/>
          <w:color w:val="000000" w:themeColor="text1"/>
          <w:sz w:val="16"/>
          <w:szCs w:val="16"/>
        </w:rPr>
        <w:t>надкалиберным</w:t>
      </w:r>
      <w:proofErr w:type="spellEnd"/>
      <w:r w:rsidRPr="00F33EBB">
        <w:rPr>
          <w:rFonts w:ascii="Times New Roman" w:hAnsi="Times New Roman" w:cs="Times New Roman"/>
          <w:color w:val="000000" w:themeColor="text1"/>
          <w:sz w:val="16"/>
          <w:szCs w:val="16"/>
        </w:rPr>
        <w:t xml:space="preserve"> снарядом и прямой наводкой по дотам, домам и другим целям (15117).</w:t>
      </w:r>
    </w:p>
    <w:p w14:paraId="00B397FB"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p w14:paraId="04DA1BB4"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году в Польше была изменена система формирования военной промышленности. Вместо CZWW были созданы два коммерческих предприятия:</w:t>
      </w:r>
    </w:p>
    <w:p w14:paraId="3E657F9D"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1- Государственное предприятие порохов и взрывчатых веществ - PFP и</w:t>
      </w:r>
    </w:p>
    <w:p w14:paraId="56DD8A5A"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2 - Государственное предприятие вооружения - PWU, со штаб-квартирой в Варшаве, состоящая из четырех филиалов: Государственного Завода Карабинов в Варшаве, Государственного Оружейного Завода в </w:t>
      </w:r>
      <w:proofErr w:type="spellStart"/>
      <w:r w:rsidRPr="00F33EBB">
        <w:rPr>
          <w:rFonts w:ascii="Times New Roman" w:hAnsi="Times New Roman" w:cs="Times New Roman"/>
          <w:color w:val="000000" w:themeColor="text1"/>
          <w:sz w:val="16"/>
          <w:szCs w:val="16"/>
        </w:rPr>
        <w:t>Радоме</w:t>
      </w:r>
      <w:proofErr w:type="spellEnd"/>
      <w:r w:rsidRPr="00F33EBB">
        <w:rPr>
          <w:rFonts w:ascii="Times New Roman" w:hAnsi="Times New Roman" w:cs="Times New Roman"/>
          <w:color w:val="000000" w:themeColor="text1"/>
          <w:sz w:val="16"/>
          <w:szCs w:val="16"/>
        </w:rPr>
        <w:t xml:space="preserve">, Государственного Завода Боеприпасов в </w:t>
      </w:r>
      <w:proofErr w:type="spellStart"/>
      <w:r w:rsidRPr="00F33EBB">
        <w:rPr>
          <w:rFonts w:ascii="Times New Roman" w:hAnsi="Times New Roman" w:cs="Times New Roman"/>
          <w:color w:val="000000" w:themeColor="text1"/>
          <w:sz w:val="16"/>
          <w:szCs w:val="16"/>
        </w:rPr>
        <w:t>Скаржиско</w:t>
      </w:r>
      <w:proofErr w:type="spellEnd"/>
      <w:r w:rsidRPr="00F33EBB">
        <w:rPr>
          <w:rFonts w:ascii="Times New Roman" w:hAnsi="Times New Roman" w:cs="Times New Roman"/>
          <w:color w:val="000000" w:themeColor="text1"/>
          <w:sz w:val="16"/>
          <w:szCs w:val="16"/>
        </w:rPr>
        <w:t xml:space="preserve"> и Государственного Завода </w:t>
      </w:r>
      <w:proofErr w:type="spellStart"/>
      <w:r w:rsidRPr="00F33EBB">
        <w:rPr>
          <w:rFonts w:ascii="Times New Roman" w:hAnsi="Times New Roman" w:cs="Times New Roman"/>
          <w:color w:val="000000" w:themeColor="text1"/>
          <w:sz w:val="16"/>
          <w:szCs w:val="16"/>
        </w:rPr>
        <w:t>Sprawdzianów</w:t>
      </w:r>
      <w:proofErr w:type="spellEnd"/>
      <w:r w:rsidRPr="00F33EBB">
        <w:rPr>
          <w:rFonts w:ascii="Times New Roman" w:hAnsi="Times New Roman" w:cs="Times New Roman"/>
          <w:color w:val="000000" w:themeColor="text1"/>
          <w:sz w:val="16"/>
          <w:szCs w:val="16"/>
        </w:rPr>
        <w:t xml:space="preserve"> в Варшаве. В скором </w:t>
      </w:r>
      <w:r w:rsidRPr="00F33EBB">
        <w:rPr>
          <w:rFonts w:ascii="Times New Roman" w:hAnsi="Times New Roman" w:cs="Times New Roman"/>
          <w:color w:val="000000" w:themeColor="text1"/>
          <w:sz w:val="16"/>
          <w:szCs w:val="16"/>
        </w:rPr>
        <w:lastRenderedPageBreak/>
        <w:t xml:space="preserve">времени были созданы независимые компании: </w:t>
      </w:r>
      <w:hyperlink r:id="rId151" w:tooltip="21 декабря" w:history="1">
        <w:r w:rsidRPr="00F33EBB">
          <w:rPr>
            <w:rFonts w:ascii="Times New Roman" w:hAnsi="Times New Roman" w:cs="Times New Roman"/>
            <w:color w:val="000000" w:themeColor="text1"/>
            <w:sz w:val="16"/>
            <w:szCs w:val="16"/>
          </w:rPr>
          <w:t>21 декабря</w:t>
        </w:r>
      </w:hyperlink>
      <w:r w:rsidRPr="00F33EBB">
        <w:rPr>
          <w:rFonts w:ascii="Times New Roman" w:hAnsi="Times New Roman" w:cs="Times New Roman"/>
          <w:color w:val="000000" w:themeColor="text1"/>
          <w:sz w:val="16"/>
          <w:szCs w:val="16"/>
        </w:rPr>
        <w:t xml:space="preserve"> 1927 года Государственный Авиационный Завод - PZL в Варшаве, </w:t>
      </w:r>
      <w:hyperlink r:id="rId152" w:tooltip="19 марта" w:history="1">
        <w:r w:rsidRPr="00F33EBB">
          <w:rPr>
            <w:rFonts w:ascii="Times New Roman" w:hAnsi="Times New Roman" w:cs="Times New Roman"/>
            <w:color w:val="000000" w:themeColor="text1"/>
            <w:sz w:val="16"/>
            <w:szCs w:val="16"/>
          </w:rPr>
          <w:t>19 марта</w:t>
        </w:r>
      </w:hyperlink>
      <w:r w:rsidRPr="00F33EBB">
        <w:rPr>
          <w:rFonts w:ascii="Times New Roman" w:hAnsi="Times New Roman" w:cs="Times New Roman"/>
          <w:color w:val="000000" w:themeColor="text1"/>
          <w:sz w:val="16"/>
          <w:szCs w:val="16"/>
        </w:rPr>
        <w:t xml:space="preserve"> 1928 года Государственный Инженерный Завод - </w:t>
      </w:r>
      <w:proofErr w:type="spellStart"/>
      <w:r w:rsidRPr="00F33EBB">
        <w:rPr>
          <w:rFonts w:ascii="Times New Roman" w:hAnsi="Times New Roman" w:cs="Times New Roman"/>
          <w:color w:val="000000" w:themeColor="text1"/>
          <w:sz w:val="16"/>
          <w:szCs w:val="16"/>
        </w:rPr>
        <w:t>PZInż</w:t>
      </w:r>
      <w:proofErr w:type="spellEnd"/>
      <w:r w:rsidRPr="00F33EBB">
        <w:rPr>
          <w:rFonts w:ascii="Times New Roman" w:hAnsi="Times New Roman" w:cs="Times New Roman"/>
          <w:color w:val="000000" w:themeColor="text1"/>
          <w:sz w:val="16"/>
          <w:szCs w:val="16"/>
        </w:rPr>
        <w:t xml:space="preserve">. в Варшаве и Государственная Фабрика Обмундирования - </w:t>
      </w:r>
      <w:proofErr w:type="spellStart"/>
      <w:r w:rsidRPr="00F33EBB">
        <w:rPr>
          <w:rFonts w:ascii="Times New Roman" w:hAnsi="Times New Roman" w:cs="Times New Roman"/>
          <w:color w:val="000000" w:themeColor="text1"/>
          <w:sz w:val="16"/>
          <w:szCs w:val="16"/>
        </w:rPr>
        <w:t>PZUmund</w:t>
      </w:r>
      <w:proofErr w:type="spellEnd"/>
      <w:r w:rsidRPr="00F33EBB">
        <w:rPr>
          <w:rFonts w:ascii="Times New Roman" w:hAnsi="Times New Roman" w:cs="Times New Roman"/>
          <w:color w:val="000000" w:themeColor="text1"/>
          <w:sz w:val="16"/>
          <w:szCs w:val="16"/>
        </w:rPr>
        <w:t xml:space="preserve">. в Познани. PZL был создан на базе Центральных Авиационных Мастерских. </w:t>
      </w:r>
      <w:proofErr w:type="spellStart"/>
      <w:r w:rsidRPr="00F33EBB">
        <w:rPr>
          <w:rFonts w:ascii="Times New Roman" w:hAnsi="Times New Roman" w:cs="Times New Roman"/>
          <w:color w:val="000000" w:themeColor="text1"/>
          <w:sz w:val="16"/>
          <w:szCs w:val="16"/>
        </w:rPr>
        <w:t>PZInz</w:t>
      </w:r>
      <w:proofErr w:type="spellEnd"/>
      <w:r w:rsidRPr="00F33EBB">
        <w:rPr>
          <w:rFonts w:ascii="Times New Roman" w:hAnsi="Times New Roman" w:cs="Times New Roman"/>
          <w:color w:val="000000" w:themeColor="text1"/>
          <w:sz w:val="16"/>
          <w:szCs w:val="16"/>
        </w:rPr>
        <w:t xml:space="preserve">. на базе Центральных Инженерных Мастерских. В концерне PWU основную роль играли оружейные заводы в Варшаве и </w:t>
      </w:r>
      <w:proofErr w:type="spellStart"/>
      <w:r w:rsidRPr="00F33EBB">
        <w:rPr>
          <w:rFonts w:ascii="Times New Roman" w:hAnsi="Times New Roman" w:cs="Times New Roman"/>
          <w:color w:val="000000" w:themeColor="text1"/>
          <w:sz w:val="16"/>
          <w:szCs w:val="16"/>
        </w:rPr>
        <w:t>Радоме</w:t>
      </w:r>
      <w:proofErr w:type="spellEnd"/>
      <w:r w:rsidRPr="00F33EBB">
        <w:rPr>
          <w:rFonts w:ascii="Times New Roman" w:hAnsi="Times New Roman" w:cs="Times New Roman"/>
          <w:color w:val="000000" w:themeColor="text1"/>
          <w:sz w:val="16"/>
          <w:szCs w:val="16"/>
        </w:rPr>
        <w:t xml:space="preserve">. Оружейный завод - FK в Варшаве, после его расширения должен был производить с 1928 года ручные пулемёты </w:t>
      </w:r>
      <w:proofErr w:type="spellStart"/>
      <w:r w:rsidRPr="00F33EBB">
        <w:rPr>
          <w:rFonts w:ascii="Times New Roman" w:hAnsi="Times New Roman" w:cs="Times New Roman"/>
          <w:color w:val="000000" w:themeColor="text1"/>
          <w:sz w:val="16"/>
          <w:szCs w:val="16"/>
        </w:rPr>
        <w:t>Browning</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28, по лицензии бельгийской компании </w:t>
      </w:r>
      <w:proofErr w:type="spellStart"/>
      <w:r w:rsidRPr="00F33EBB">
        <w:rPr>
          <w:rFonts w:ascii="Times New Roman" w:hAnsi="Times New Roman" w:cs="Times New Roman"/>
          <w:color w:val="000000" w:themeColor="text1"/>
          <w:sz w:val="16"/>
          <w:szCs w:val="16"/>
        </w:rPr>
        <w:t>Fabriqe</w:t>
      </w:r>
      <w:proofErr w:type="spellEnd"/>
      <w:r w:rsidRPr="00F33EBB">
        <w:rPr>
          <w:rFonts w:ascii="Times New Roman" w:hAnsi="Times New Roman" w:cs="Times New Roman"/>
          <w:color w:val="000000" w:themeColor="text1"/>
          <w:sz w:val="16"/>
          <w:szCs w:val="16"/>
        </w:rPr>
        <w:t xml:space="preserve"> Nationale. Когда в 1930 году была разработана технология производства станкового пулемета </w:t>
      </w:r>
      <w:proofErr w:type="spellStart"/>
      <w:r w:rsidRPr="00F33EBB">
        <w:rPr>
          <w:rFonts w:ascii="Times New Roman" w:hAnsi="Times New Roman" w:cs="Times New Roman"/>
          <w:color w:val="000000" w:themeColor="text1"/>
          <w:sz w:val="16"/>
          <w:szCs w:val="16"/>
        </w:rPr>
        <w:t>Browning</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30, без закупки лицензии, было решено полностью перенести линии по производству винтовок и карабинов в Радом. Следует отметить, что производственные возможности FK в Варшаве были выше объёма заказов. В 1938 году, директором завода была подсчитана ежемесячная мощность как 600 единиц ручных пулемётов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28, а получили общее количество заказов на год весь 900 единиц. В 1939 году они произвели лишь 315 единиц ручных пулемётов, а могли около 4800. В общей сложности до 1939 года, FK в передала в </w:t>
      </w:r>
      <w:proofErr w:type="spellStart"/>
      <w:r w:rsidRPr="00F33EBB">
        <w:rPr>
          <w:rFonts w:ascii="Times New Roman" w:hAnsi="Times New Roman" w:cs="Times New Roman"/>
          <w:color w:val="000000" w:themeColor="text1"/>
          <w:sz w:val="16"/>
          <w:szCs w:val="16"/>
        </w:rPr>
        <w:t>войскаручных</w:t>
      </w:r>
      <w:proofErr w:type="spellEnd"/>
      <w:r w:rsidRPr="00F33EBB">
        <w:rPr>
          <w:rFonts w:ascii="Times New Roman" w:hAnsi="Times New Roman" w:cs="Times New Roman"/>
          <w:color w:val="000000" w:themeColor="text1"/>
          <w:sz w:val="16"/>
          <w:szCs w:val="16"/>
        </w:rPr>
        <w:t xml:space="preserve"> пулемётов и 7861 станковых. Первой собственной разработкой завода был авиационный пулемет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33 для неподвижных огневых точек, разработанный инженером Болеславом </w:t>
      </w:r>
      <w:proofErr w:type="spellStart"/>
      <w:r w:rsidRPr="00F33EBB">
        <w:rPr>
          <w:rFonts w:ascii="Times New Roman" w:hAnsi="Times New Roman" w:cs="Times New Roman"/>
          <w:color w:val="000000" w:themeColor="text1"/>
          <w:sz w:val="16"/>
          <w:szCs w:val="16"/>
        </w:rPr>
        <w:t>Юреком</w:t>
      </w:r>
      <w:proofErr w:type="spellEnd"/>
      <w:r w:rsidRPr="00F33EBB">
        <w:rPr>
          <w:rFonts w:ascii="Times New Roman" w:hAnsi="Times New Roman" w:cs="Times New Roman"/>
          <w:color w:val="000000" w:themeColor="text1"/>
          <w:sz w:val="16"/>
          <w:szCs w:val="16"/>
        </w:rPr>
        <w:t xml:space="preserve">. В его основе лежал находившийся в производстве станковый пулемет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30. Во второй половине тридцатых годов был разработан в сотрудничестве с Институтом Технологии Вооружения, авиационный пулемёт wz.36 для неподвижных огневых точек, основанный на производящемся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33 и авиационный пулемёт wz.37 для воздушных стрелков и наблюдателей, происходящий от ручного пулемёта wz.28. В годах завод FK работал над крупнокалиберными пулемётами калибра 20-мм. В результате были разработаны четыре его модели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38A, B, C и D. Быстрее всех завершилась разработка wz.38A, предназначенного для вооружения танкеток TK и TKS. В 1930 году завод получил единовременный заказ от Югославии </w:t>
      </w:r>
      <w:proofErr w:type="spellStart"/>
      <w:r w:rsidRPr="00F33EBB">
        <w:rPr>
          <w:rFonts w:ascii="Times New Roman" w:hAnsi="Times New Roman" w:cs="Times New Roman"/>
          <w:color w:val="000000" w:themeColor="text1"/>
          <w:sz w:val="16"/>
          <w:szCs w:val="16"/>
        </w:rPr>
        <w:t>заревольверов</w:t>
      </w:r>
      <w:proofErr w:type="spellEnd"/>
      <w:r w:rsidRPr="00F33EBB">
        <w:rPr>
          <w:rFonts w:ascii="Times New Roman" w:hAnsi="Times New Roman" w:cs="Times New Roman"/>
          <w:color w:val="000000" w:themeColor="text1"/>
          <w:sz w:val="16"/>
          <w:szCs w:val="16"/>
        </w:rPr>
        <w:t xml:space="preserve"> "Наган", а в дальнейшем выпускает его для гражданского рынка и полиции. Тем временем на FB в </w:t>
      </w:r>
      <w:proofErr w:type="spellStart"/>
      <w:r w:rsidRPr="00F33EBB">
        <w:rPr>
          <w:rFonts w:ascii="Times New Roman" w:hAnsi="Times New Roman" w:cs="Times New Roman"/>
          <w:color w:val="000000" w:themeColor="text1"/>
          <w:sz w:val="16"/>
          <w:szCs w:val="16"/>
        </w:rPr>
        <w:t>Радоме</w:t>
      </w:r>
      <w:proofErr w:type="spellEnd"/>
      <w:r w:rsidRPr="00F33EBB">
        <w:rPr>
          <w:rFonts w:ascii="Times New Roman" w:hAnsi="Times New Roman" w:cs="Times New Roman"/>
          <w:color w:val="000000" w:themeColor="text1"/>
          <w:sz w:val="16"/>
          <w:szCs w:val="16"/>
        </w:rPr>
        <w:t xml:space="preserve"> производились винтовки и карабины, а также компоненты для нужд FC. В годах было </w:t>
      </w:r>
      <w:proofErr w:type="spellStart"/>
      <w:r w:rsidRPr="00F33EBB">
        <w:rPr>
          <w:rFonts w:ascii="Times New Roman" w:hAnsi="Times New Roman" w:cs="Times New Roman"/>
          <w:color w:val="000000" w:themeColor="text1"/>
          <w:sz w:val="16"/>
          <w:szCs w:val="16"/>
        </w:rPr>
        <w:t>произведеноштук</w:t>
      </w:r>
      <w:proofErr w:type="spellEnd"/>
      <w:r w:rsidRPr="00F33EBB">
        <w:rPr>
          <w:rFonts w:ascii="Times New Roman" w:hAnsi="Times New Roman" w:cs="Times New Roman"/>
          <w:color w:val="000000" w:themeColor="text1"/>
          <w:sz w:val="16"/>
          <w:szCs w:val="16"/>
        </w:rPr>
        <w:t xml:space="preserve"> карабинов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98 . Глубоко модернизированного, по сравнению с его предшественником, карабина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29 за было </w:t>
      </w:r>
      <w:proofErr w:type="spellStart"/>
      <w:r w:rsidRPr="00F33EBB">
        <w:rPr>
          <w:rFonts w:ascii="Times New Roman" w:hAnsi="Times New Roman" w:cs="Times New Roman"/>
          <w:color w:val="000000" w:themeColor="text1"/>
          <w:sz w:val="16"/>
          <w:szCs w:val="16"/>
        </w:rPr>
        <w:t>производено</w:t>
      </w:r>
      <w:proofErr w:type="spellEnd"/>
      <w:r w:rsidRPr="00F33EBB">
        <w:rPr>
          <w:rFonts w:ascii="Times New Roman" w:hAnsi="Times New Roman" w:cs="Times New Roman"/>
          <w:color w:val="000000" w:themeColor="text1"/>
          <w:sz w:val="16"/>
          <w:szCs w:val="16"/>
        </w:rPr>
        <w:t xml:space="preserve"> единиц, винтовки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98a произведено в </w:t>
      </w:r>
      <w:proofErr w:type="spellStart"/>
      <w:r w:rsidRPr="00F33EBB">
        <w:rPr>
          <w:rFonts w:ascii="Times New Roman" w:hAnsi="Times New Roman" w:cs="Times New Roman"/>
          <w:color w:val="000000" w:themeColor="text1"/>
          <w:sz w:val="16"/>
          <w:szCs w:val="16"/>
        </w:rPr>
        <w:t>годахединиц</w:t>
      </w:r>
      <w:proofErr w:type="spellEnd"/>
      <w:r w:rsidRPr="00F33EBB">
        <w:rPr>
          <w:rFonts w:ascii="Times New Roman" w:hAnsi="Times New Roman" w:cs="Times New Roman"/>
          <w:color w:val="000000" w:themeColor="text1"/>
          <w:sz w:val="16"/>
          <w:szCs w:val="16"/>
        </w:rPr>
        <w:t xml:space="preserve">. В целом в межвоенный период армия приобрела штук винтовок и карабинов. В начале 1938 года FK создал прототип пистолета-пулемета </w:t>
      </w:r>
      <w:proofErr w:type="spellStart"/>
      <w:r w:rsidRPr="00F33EBB">
        <w:rPr>
          <w:rFonts w:ascii="Times New Roman" w:hAnsi="Times New Roman" w:cs="Times New Roman"/>
          <w:color w:val="000000" w:themeColor="text1"/>
          <w:sz w:val="16"/>
          <w:szCs w:val="16"/>
        </w:rPr>
        <w:t>Mors</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wz</w:t>
      </w:r>
      <w:proofErr w:type="spellEnd"/>
      <w:r w:rsidRPr="00F33EBB">
        <w:rPr>
          <w:rFonts w:ascii="Times New Roman" w:hAnsi="Times New Roman" w:cs="Times New Roman"/>
          <w:color w:val="000000" w:themeColor="text1"/>
          <w:sz w:val="16"/>
          <w:szCs w:val="16"/>
        </w:rPr>
        <w:t xml:space="preserve">. 39, а в 1939 году выпустил его серию в количестве около 50 штук. В 1937, FK начал производить противотанковое ружьё wz.35, так называемое </w:t>
      </w:r>
      <w:proofErr w:type="spellStart"/>
      <w:r w:rsidRPr="00F33EBB">
        <w:rPr>
          <w:rFonts w:ascii="Times New Roman" w:hAnsi="Times New Roman" w:cs="Times New Roman"/>
          <w:color w:val="000000" w:themeColor="text1"/>
          <w:sz w:val="16"/>
          <w:szCs w:val="16"/>
        </w:rPr>
        <w:t>kb</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Ur</w:t>
      </w:r>
      <w:proofErr w:type="spellEnd"/>
      <w:r w:rsidRPr="00F33EBB">
        <w:rPr>
          <w:rFonts w:ascii="Times New Roman" w:hAnsi="Times New Roman" w:cs="Times New Roman"/>
          <w:color w:val="000000" w:themeColor="text1"/>
          <w:sz w:val="16"/>
          <w:szCs w:val="16"/>
        </w:rPr>
        <w:t xml:space="preserve">, которого было изготовлено по различным источникам от 3500 до 6000 из 7610 заказанных. FB в </w:t>
      </w:r>
      <w:proofErr w:type="spellStart"/>
      <w:r w:rsidRPr="00F33EBB">
        <w:rPr>
          <w:rFonts w:ascii="Times New Roman" w:hAnsi="Times New Roman" w:cs="Times New Roman"/>
          <w:color w:val="000000" w:themeColor="text1"/>
          <w:sz w:val="16"/>
          <w:szCs w:val="16"/>
        </w:rPr>
        <w:t>Радоме</w:t>
      </w:r>
      <w:proofErr w:type="spellEnd"/>
      <w:r w:rsidRPr="00F33EBB">
        <w:rPr>
          <w:rFonts w:ascii="Times New Roman" w:hAnsi="Times New Roman" w:cs="Times New Roman"/>
          <w:color w:val="000000" w:themeColor="text1"/>
          <w:sz w:val="16"/>
          <w:szCs w:val="16"/>
        </w:rPr>
        <w:t xml:space="preserve"> уже в 1931 году создал прототип пистолета, позже известного как wz.35 VIS. Его испытания и доработки продолжались до 1935 года. Годом позже началось серийное производство, которое прервала война. Было выпущено </w:t>
      </w:r>
      <w:proofErr w:type="spellStart"/>
      <w:r w:rsidRPr="00F33EBB">
        <w:rPr>
          <w:rFonts w:ascii="Times New Roman" w:hAnsi="Times New Roman" w:cs="Times New Roman"/>
          <w:color w:val="000000" w:themeColor="text1"/>
          <w:sz w:val="16"/>
          <w:szCs w:val="16"/>
        </w:rPr>
        <w:t>околоэкземпляров</w:t>
      </w:r>
      <w:proofErr w:type="spellEnd"/>
      <w:r w:rsidRPr="00F33EBB">
        <w:rPr>
          <w:rFonts w:ascii="Times New Roman" w:hAnsi="Times New Roman" w:cs="Times New Roman"/>
          <w:color w:val="000000" w:themeColor="text1"/>
          <w:sz w:val="16"/>
          <w:szCs w:val="16"/>
        </w:rPr>
        <w:t xml:space="preserve">. Для полного использования потенциала оружейных заводов было решено заняться производством для гражданского рынка. FK разработала два типа пишущих машинок, FB в </w:t>
      </w:r>
      <w:proofErr w:type="spellStart"/>
      <w:r w:rsidRPr="00F33EBB">
        <w:rPr>
          <w:rFonts w:ascii="Times New Roman" w:hAnsi="Times New Roman" w:cs="Times New Roman"/>
          <w:color w:val="000000" w:themeColor="text1"/>
          <w:sz w:val="16"/>
          <w:szCs w:val="16"/>
        </w:rPr>
        <w:t>Радоме</w:t>
      </w:r>
      <w:proofErr w:type="spellEnd"/>
      <w:r w:rsidRPr="00F33EBB">
        <w:rPr>
          <w:rFonts w:ascii="Times New Roman" w:hAnsi="Times New Roman" w:cs="Times New Roman"/>
          <w:color w:val="000000" w:themeColor="text1"/>
          <w:sz w:val="16"/>
          <w:szCs w:val="16"/>
        </w:rPr>
        <w:t xml:space="preserve"> производил </w:t>
      </w:r>
      <w:hyperlink r:id="rId153" w:tooltip="Велосипед" w:history="1">
        <w:r w:rsidRPr="00F33EBB">
          <w:rPr>
            <w:rFonts w:ascii="Times New Roman" w:hAnsi="Times New Roman" w:cs="Times New Roman"/>
            <w:color w:val="000000" w:themeColor="text1"/>
            <w:sz w:val="16"/>
            <w:szCs w:val="16"/>
          </w:rPr>
          <w:t>велосипеды</w:t>
        </w:r>
      </w:hyperlink>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Łucznik</w:t>
      </w:r>
      <w:proofErr w:type="spellEnd"/>
      <w:r w:rsidRPr="00F33EBB">
        <w:rPr>
          <w:rFonts w:ascii="Times New Roman" w:hAnsi="Times New Roman" w:cs="Times New Roman"/>
          <w:color w:val="000000" w:themeColor="text1"/>
          <w:sz w:val="16"/>
          <w:szCs w:val="16"/>
        </w:rPr>
        <w:t xml:space="preserve"> и спортивные карабины wz.31. а FA в </w:t>
      </w:r>
      <w:proofErr w:type="spellStart"/>
      <w:r w:rsidRPr="00F33EBB">
        <w:rPr>
          <w:rFonts w:ascii="Times New Roman" w:hAnsi="Times New Roman" w:cs="Times New Roman"/>
          <w:color w:val="000000" w:themeColor="text1"/>
          <w:sz w:val="16"/>
          <w:szCs w:val="16"/>
        </w:rPr>
        <w:t>Скаржиско</w:t>
      </w:r>
      <w:proofErr w:type="spellEnd"/>
      <w:r w:rsidRPr="00F33EBB">
        <w:rPr>
          <w:rFonts w:ascii="Times New Roman" w:hAnsi="Times New Roman" w:cs="Times New Roman"/>
          <w:color w:val="000000" w:themeColor="text1"/>
          <w:sz w:val="16"/>
          <w:szCs w:val="16"/>
        </w:rPr>
        <w:t xml:space="preserve"> замки-молнии. PWU производил токарные, фрезерные станки, шлифовальные станки, циркулярные пилы, сверла и краны, это давало около 10% дохода (17095).</w:t>
      </w:r>
    </w:p>
    <w:p w14:paraId="0C1170E5"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bCs/>
          <w:color w:val="000000" w:themeColor="text1"/>
          <w:sz w:val="16"/>
          <w:szCs w:val="16"/>
        </w:rPr>
        <w:t>2 января</w:t>
      </w:r>
      <w:r w:rsidRPr="00F33EBB">
        <w:rPr>
          <w:rFonts w:ascii="Times New Roman" w:hAnsi="Times New Roman" w:cs="Times New Roman"/>
          <w:color w:val="000000" w:themeColor="text1"/>
          <w:sz w:val="16"/>
          <w:szCs w:val="16"/>
        </w:rPr>
        <w:t xml:space="preserve"> в 1928 году авиакомпания "Пан Американ" первой в мире использует стюардов-мужчин (14997).</w:t>
      </w:r>
    </w:p>
    <w:p w14:paraId="1424BEA3" w14:textId="77777777" w:rsidR="007C7724" w:rsidRPr="00F33EBB" w:rsidRDefault="007C7724" w:rsidP="008215F2">
      <w:pPr>
        <w:spacing w:after="0" w:line="240" w:lineRule="auto"/>
        <w:jc w:val="both"/>
        <w:rPr>
          <w:rFonts w:ascii="Times New Roman" w:hAnsi="Times New Roman" w:cs="Times New Roman"/>
          <w:color w:val="000000" w:themeColor="text1"/>
          <w:sz w:val="16"/>
          <w:szCs w:val="16"/>
        </w:rPr>
      </w:pPr>
    </w:p>
    <w:p w14:paraId="60B2249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 г. во Франции инженер </w:t>
      </w:r>
      <w:proofErr w:type="spellStart"/>
      <w:r w:rsidRPr="00F33EBB">
        <w:rPr>
          <w:rFonts w:ascii="Times New Roman" w:hAnsi="Times New Roman" w:cs="Times New Roman"/>
          <w:color w:val="000000" w:themeColor="text1"/>
          <w:sz w:val="16"/>
          <w:szCs w:val="16"/>
        </w:rPr>
        <w:t>Шово</w:t>
      </w:r>
      <w:proofErr w:type="spellEnd"/>
      <w:r w:rsidRPr="00F33EBB">
        <w:rPr>
          <w:rFonts w:ascii="Times New Roman" w:hAnsi="Times New Roman" w:cs="Times New Roman"/>
          <w:color w:val="000000" w:themeColor="text1"/>
          <w:sz w:val="16"/>
          <w:szCs w:val="16"/>
        </w:rPr>
        <w:t xml:space="preserve"> осуществил проект боеспособного радиоуправляемого взрывающегося катера с хорошими техническими характеристиками (11686).</w:t>
      </w:r>
    </w:p>
    <w:p w14:paraId="2D32A99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A105E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 г. германский финансовый советник сменил американского на посту директора Национального банка Ирана. Германия оттеснила Советский Союз с положения главного внешнеторгового партнера Ирана. Германские фирмы монополизировали поставки в страну многих видов сельскохозяйственной продукции и промышленного оборудования. В политико-идеологической сфере германский нацизм вполне сочетался с иранским шовинизмом на базе пропагандируемой немцами общности арийских интересов Германии и Ирана (3871).</w:t>
      </w:r>
    </w:p>
    <w:p w14:paraId="3B6C7F61"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5F8DDF"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Авиапромышленность:</w:t>
      </w:r>
    </w:p>
    <w:p w14:paraId="08D2717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89B36"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На 1927-1928 гг. пришелся пик вы</w:t>
      </w:r>
      <w:r w:rsidRPr="00F33EBB">
        <w:rPr>
          <w:rFonts w:ascii="Times New Roman" w:hAnsi="Times New Roman" w:cs="Times New Roman"/>
          <w:color w:val="000000" w:themeColor="text1"/>
          <w:sz w:val="16"/>
          <w:szCs w:val="16"/>
        </w:rPr>
        <w:softHyphen/>
        <w:t>пуска Р-1. Точную разбивку вы</w:t>
      </w:r>
      <w:r w:rsidRPr="00F33EBB">
        <w:rPr>
          <w:rFonts w:ascii="Times New Roman" w:hAnsi="Times New Roman" w:cs="Times New Roman"/>
          <w:color w:val="000000" w:themeColor="text1"/>
          <w:sz w:val="16"/>
          <w:szCs w:val="16"/>
        </w:rPr>
        <w:softHyphen/>
        <w:t>пуска машин по годам привести довольно трудно, так как в то время основным отчетно-плановым периодом, вплоть до 1930 г., являлся операционный год, заканчи</w:t>
      </w:r>
      <w:r w:rsidRPr="00F33EBB">
        <w:rPr>
          <w:rFonts w:ascii="Times New Roman" w:hAnsi="Times New Roman" w:cs="Times New Roman"/>
          <w:color w:val="000000" w:themeColor="text1"/>
          <w:sz w:val="16"/>
          <w:szCs w:val="16"/>
        </w:rPr>
        <w:softHyphen/>
        <w:t>вающийся в августе. Завершение выпуска отдельных се</w:t>
      </w:r>
      <w:r w:rsidRPr="00F33EBB">
        <w:rPr>
          <w:rFonts w:ascii="Times New Roman" w:hAnsi="Times New Roman" w:cs="Times New Roman"/>
          <w:color w:val="000000" w:themeColor="text1"/>
          <w:sz w:val="16"/>
          <w:szCs w:val="16"/>
        </w:rPr>
        <w:softHyphen/>
        <w:t>рий часто задерживалось на 1-3 месяца, а иногда в ходе постройки принималось решение о переносе этого сро</w:t>
      </w:r>
      <w:r w:rsidRPr="00F33EBB">
        <w:rPr>
          <w:rFonts w:ascii="Times New Roman" w:hAnsi="Times New Roman" w:cs="Times New Roman"/>
          <w:color w:val="000000" w:themeColor="text1"/>
          <w:sz w:val="16"/>
          <w:szCs w:val="16"/>
        </w:rPr>
        <w:softHyphen/>
        <w:t>ка на следующий операционный год. Всего ГАЗ № 1 выпустил 1353 самолета Р-1 различ</w:t>
      </w:r>
      <w:r w:rsidRPr="00F33EBB">
        <w:rPr>
          <w:rFonts w:ascii="Times New Roman" w:hAnsi="Times New Roman" w:cs="Times New Roman"/>
          <w:color w:val="000000" w:themeColor="text1"/>
          <w:sz w:val="16"/>
          <w:szCs w:val="16"/>
        </w:rPr>
        <w:softHyphen/>
        <w:t>ных модификаций, а ГАЗ № 31 - 1679 шт., всего 3032 ма</w:t>
      </w:r>
      <w:r w:rsidRPr="00F33EBB">
        <w:rPr>
          <w:rFonts w:ascii="Times New Roman" w:hAnsi="Times New Roman" w:cs="Times New Roman"/>
          <w:color w:val="000000" w:themeColor="text1"/>
          <w:sz w:val="16"/>
          <w:szCs w:val="16"/>
        </w:rPr>
        <w:softHyphen/>
        <w:t>шин, из которых 2695 Р-1 - с М-5 (“Либерти 12”), 130 -с Р-1СП, 124 - с МР-1, 84 - с Р1-БМВ1У. Таким образом, Р-1 стал первым массовым совет</w:t>
      </w:r>
      <w:r w:rsidRPr="00F33EBB">
        <w:rPr>
          <w:rFonts w:ascii="Times New Roman" w:hAnsi="Times New Roman" w:cs="Times New Roman"/>
          <w:color w:val="000000" w:themeColor="text1"/>
          <w:sz w:val="16"/>
          <w:szCs w:val="16"/>
        </w:rPr>
        <w:softHyphen/>
        <w:t>ским самолетом. Этому способствовала и сравнитель</w:t>
      </w:r>
      <w:r w:rsidRPr="00F33EBB">
        <w:rPr>
          <w:rFonts w:ascii="Times New Roman" w:hAnsi="Times New Roman" w:cs="Times New Roman"/>
          <w:color w:val="000000" w:themeColor="text1"/>
          <w:sz w:val="16"/>
          <w:szCs w:val="16"/>
        </w:rPr>
        <w:softHyphen/>
        <w:t>ная дешевизна его производства. Например, в ценах 1927 г. стоимость Р-1 составляла 14500 рублей, однотип</w:t>
      </w:r>
      <w:r w:rsidRPr="00F33EBB">
        <w:rPr>
          <w:rFonts w:ascii="Times New Roman" w:hAnsi="Times New Roman" w:cs="Times New Roman"/>
          <w:color w:val="000000" w:themeColor="text1"/>
          <w:sz w:val="16"/>
          <w:szCs w:val="16"/>
        </w:rPr>
        <w:softHyphen/>
        <w:t>ного разведчика Р-ЗЛД - 40000 руб., одноместного ис</w:t>
      </w:r>
      <w:r w:rsidRPr="00F33EBB">
        <w:rPr>
          <w:rFonts w:ascii="Times New Roman" w:hAnsi="Times New Roman" w:cs="Times New Roman"/>
          <w:color w:val="000000" w:themeColor="text1"/>
          <w:sz w:val="16"/>
          <w:szCs w:val="16"/>
        </w:rPr>
        <w:softHyphen/>
        <w:t>требителя И-2бис - 16000 руб. К середине двадцатых годов Р-1 считался уже уста</w:t>
      </w:r>
      <w:r w:rsidRPr="00F33EBB">
        <w:rPr>
          <w:rFonts w:ascii="Times New Roman" w:hAnsi="Times New Roman" w:cs="Times New Roman"/>
          <w:color w:val="000000" w:themeColor="text1"/>
          <w:sz w:val="16"/>
          <w:szCs w:val="16"/>
        </w:rPr>
        <w:softHyphen/>
        <w:t>ревшей машиной, поэтому надо было думать о дальней</w:t>
      </w:r>
      <w:r w:rsidRPr="00F33EBB">
        <w:rPr>
          <w:rFonts w:ascii="Times New Roman" w:hAnsi="Times New Roman" w:cs="Times New Roman"/>
          <w:color w:val="000000" w:themeColor="text1"/>
          <w:sz w:val="16"/>
          <w:szCs w:val="16"/>
        </w:rPr>
        <w:softHyphen/>
        <w:t>шем совершенствовании машины. Первоначально завод занимался внедрением в конструкцию Р-1 изменений, необходимость которых назрела в ходе эксплуатации са</w:t>
      </w:r>
      <w:r w:rsidRPr="00F33EBB">
        <w:rPr>
          <w:rFonts w:ascii="Times New Roman" w:hAnsi="Times New Roman" w:cs="Times New Roman"/>
          <w:color w:val="000000" w:themeColor="text1"/>
          <w:sz w:val="16"/>
          <w:szCs w:val="16"/>
        </w:rPr>
        <w:softHyphen/>
        <w:t>молета. С 1926 г. лонжероны стали коробчатыми, изме</w:t>
      </w:r>
      <w:r w:rsidRPr="00F33EBB">
        <w:rPr>
          <w:rFonts w:ascii="Times New Roman" w:hAnsi="Times New Roman" w:cs="Times New Roman"/>
          <w:color w:val="000000" w:themeColor="text1"/>
          <w:sz w:val="16"/>
          <w:szCs w:val="16"/>
        </w:rPr>
        <w:softHyphen/>
        <w:t>нился шаг нервюр, повысилось количество клеевых соединений, благодаря чему расход древесины сократил</w:t>
      </w:r>
      <w:r w:rsidRPr="00F33EBB">
        <w:rPr>
          <w:rFonts w:ascii="Times New Roman" w:hAnsi="Times New Roman" w:cs="Times New Roman"/>
          <w:color w:val="000000" w:themeColor="text1"/>
          <w:sz w:val="16"/>
          <w:szCs w:val="16"/>
        </w:rPr>
        <w:softHyphen/>
        <w:t>ся почти в два раза, а машина стала легче. Так появился “улучшенный” Р-1, имевший также обозначения РЛ1бис или Р-1 бис. Менялось оборудование, вооружение. Машина послужила основой для ряда других опыт</w:t>
      </w:r>
      <w:r w:rsidRPr="00F33EBB">
        <w:rPr>
          <w:rFonts w:ascii="Times New Roman" w:hAnsi="Times New Roman" w:cs="Times New Roman"/>
          <w:color w:val="000000" w:themeColor="text1"/>
          <w:sz w:val="16"/>
          <w:szCs w:val="16"/>
        </w:rPr>
        <w:softHyphen/>
        <w:t>ных разработок (10667).</w:t>
      </w:r>
    </w:p>
    <w:p w14:paraId="3E470F14" w14:textId="77777777" w:rsidR="00BE2C92" w:rsidRPr="00F33EBB" w:rsidRDefault="00BE2C92" w:rsidP="008215F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71AC89" w14:textId="77777777" w:rsidR="00DD7799" w:rsidRPr="00735736" w:rsidRDefault="00DD7799" w:rsidP="00DD779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1927–28 гг. Иран решил модернизировать свои ВВС и выделил значительные средства на закупки самолетов за рубежом. Известно, что в этот период из СССР были поставлены 5 У-1 и 8 И-2 бис. Основную же долю советских </w:t>
      </w:r>
      <w:proofErr w:type="spellStart"/>
      <w:r w:rsidRPr="00735736">
        <w:rPr>
          <w:rFonts w:ascii="Times New Roman" w:hAnsi="Times New Roman" w:cs="Times New Roman"/>
          <w:color w:val="0070C0"/>
          <w:sz w:val="16"/>
          <w:szCs w:val="16"/>
        </w:rPr>
        <w:t>авиапоставок</w:t>
      </w:r>
      <w:proofErr w:type="spellEnd"/>
      <w:r w:rsidRPr="00735736">
        <w:rPr>
          <w:rFonts w:ascii="Times New Roman" w:hAnsi="Times New Roman" w:cs="Times New Roman"/>
          <w:color w:val="0070C0"/>
          <w:sz w:val="16"/>
          <w:szCs w:val="16"/>
        </w:rPr>
        <w:t xml:space="preserve"> составили самолеты Р-1, первые два из которых были отправлены в Иран в мае 1924 г.</w:t>
      </w:r>
    </w:p>
    <w:p w14:paraId="70F4D31E" w14:textId="77777777" w:rsidR="00DD7799" w:rsidRPr="00735736" w:rsidRDefault="00DD7799" w:rsidP="00DD779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Периоды и объемы поставок Р-1 в Иран71 Годы поставок Количество 1924 6 1925–1926 6 1927 14 1928 10 1929 6 1930 6 Итого 48.</w:t>
      </w:r>
    </w:p>
    <w:p w14:paraId="7B540D72" w14:textId="77777777" w:rsidR="00DD7799" w:rsidRPr="00735736" w:rsidRDefault="00DD7799" w:rsidP="00DD779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Авиация, основу которой составляли Р-1, активно применялась правительственными войсками во время разгрома национально-освободительного движения в Иранском Азербайджане, при подавлении восстаний курдских, </w:t>
      </w:r>
      <w:proofErr w:type="spellStart"/>
      <w:r w:rsidRPr="00735736">
        <w:rPr>
          <w:rFonts w:ascii="Times New Roman" w:hAnsi="Times New Roman" w:cs="Times New Roman"/>
          <w:color w:val="0070C0"/>
          <w:sz w:val="16"/>
          <w:szCs w:val="16"/>
        </w:rPr>
        <w:t>луристанских</w:t>
      </w:r>
      <w:proofErr w:type="spellEnd"/>
      <w:r w:rsidRPr="00735736">
        <w:rPr>
          <w:rFonts w:ascii="Times New Roman" w:hAnsi="Times New Roman" w:cs="Times New Roman"/>
          <w:color w:val="0070C0"/>
          <w:sz w:val="16"/>
          <w:szCs w:val="16"/>
        </w:rPr>
        <w:t xml:space="preserve"> и прочих племен. В 1928–1930 гг. самолеты также использовались при подавлении </w:t>
      </w:r>
      <w:proofErr w:type="spellStart"/>
      <w:r w:rsidRPr="00735736">
        <w:rPr>
          <w:rFonts w:ascii="Times New Roman" w:hAnsi="Times New Roman" w:cs="Times New Roman"/>
          <w:color w:val="0070C0"/>
          <w:sz w:val="16"/>
          <w:szCs w:val="16"/>
        </w:rPr>
        <w:t>солдатско</w:t>
      </w:r>
      <w:proofErr w:type="spellEnd"/>
      <w:r w:rsidRPr="00735736">
        <w:rPr>
          <w:rFonts w:ascii="Times New Roman" w:hAnsi="Times New Roman" w:cs="Times New Roman"/>
          <w:color w:val="0070C0"/>
          <w:sz w:val="16"/>
          <w:szCs w:val="16"/>
        </w:rPr>
        <w:t>-крестьянских волнений в Южном Иране (23334).</w:t>
      </w:r>
    </w:p>
    <w:p w14:paraId="6294CFD0" w14:textId="77777777" w:rsidR="00DD7799" w:rsidRPr="00735736" w:rsidRDefault="00DD7799" w:rsidP="00DD7799">
      <w:pPr>
        <w:spacing w:after="0" w:line="240" w:lineRule="auto"/>
        <w:jc w:val="both"/>
        <w:rPr>
          <w:rFonts w:ascii="Times New Roman" w:hAnsi="Times New Roman" w:cs="Times New Roman"/>
          <w:color w:val="0070C0"/>
          <w:sz w:val="16"/>
          <w:szCs w:val="16"/>
        </w:rPr>
      </w:pPr>
    </w:p>
    <w:p w14:paraId="471A4F6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1927—1928 гг. были закуплены авиационные моторы на сумму свыше 4 млн. рублей наиболее известных западных моторостроительных фирм: германских “БМВ”, “Юнкерс”, французских “Гном и Рон”, “Мишель”, американских “Либерти”, “Паккард” (Средняя цена мотора составляла 11 600 долларов США, включая плату за полный комплект запасных частей. (РГВА. Ф. 33988. Оп. 3. Д. 131. Л. 6).) (11174).</w:t>
      </w:r>
    </w:p>
    <w:p w14:paraId="5764F3C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E9704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В 1927—1929 гг. для приобретения двигателей “БМВ” Управление ВВС получило весьма значительную сумму — 6 945 253 рубля (Там же. Оп. 19. Д. 1. Л. 63.). Правда, в ряде случаев выделенные средства не осваивались, так как немецкая фирма в одностороннем порядке меняла условия договоров, и сделки </w:t>
      </w:r>
      <w:proofErr w:type="spellStart"/>
      <w:r w:rsidRPr="00F33EBB">
        <w:rPr>
          <w:rFonts w:ascii="Times New Roman" w:hAnsi="Times New Roman" w:cs="Times New Roman"/>
          <w:color w:val="000000" w:themeColor="text1"/>
          <w:sz w:val="16"/>
          <w:szCs w:val="16"/>
        </w:rPr>
        <w:t>сры</w:t>
      </w:r>
      <w:proofErr w:type="spellEnd"/>
      <w:r w:rsidRPr="00F33EBB">
        <w:rPr>
          <w:rFonts w:ascii="Times New Roman" w:hAnsi="Times New Roman" w:cs="Times New Roman"/>
          <w:color w:val="000000" w:themeColor="text1"/>
          <w:sz w:val="16"/>
          <w:szCs w:val="16"/>
        </w:rPr>
        <w:t xml:space="preserve"> вались. Тем не менее моторы закупались, притом в достаточно большом количестве. Например, в 1929—1930 гг. СССР получил 200 моторов, за что уплатил фирме 2 320 000 долларов (Там же. Л. 64.). Следует отметить, что масштабные закупки авиационных двигателей “БМВ” позволили советским руководителям существенно укомплектовать моторный парк ВВС Красной армии. В период с 1928 по 1932 гг. этими моторами были оснащены отечественные самолеты-разведчики Р-2, Р-3, Р-5, Р-6, Р-7, тяжелые бомбардировщики ТБ-1, ТБ-2, ТБ-3, самолеты морской авиации РОМ-2, МР-3, ТОМ-1. Кроме того, двигатель “БМВ-IV” выпускался по немецкой лицензии под маркой М-17 на Рыбинском моторном заводе и на заводе “Большевик” в Запорожье (Там же. Оп. 14. Д. 709. Л. 1—12; Ф. 33988. Оп. 3. Д. 131, Л. 6. Справедливости ради следует отметить, что, несмотря на достаточно высокую производительность Рыбинского завода (в 1932 г. там выпускалось около 200 моторов в месяц), двигатели выходили с большими дефектами. Как отмечалось на Всеармейской конференции по качеству авиационной продукции, проходившей 25 января 1932 г., мотор М-17 имел 76 дефектов. Поэтому после заводских работ лицензионные двигатели проходили специальную доработку в Центральном авиамоторном институте (РГВА. Ф. 4. Оп. 14. Д. 709. Л. 12).). Ими оснастили 216 (по другим источникам — 218) тяжелых бомбардировщиков ТБ-1, 399 (возможно меньше — 389) истребителей И-3, 7000 разведчиков Р-5 и некоторые экспериментальные машины, а также самолеты морской и гражданской авиации (</w:t>
      </w:r>
      <w:r w:rsidRPr="00F33EBB">
        <w:rPr>
          <w:rFonts w:ascii="Times New Roman" w:hAnsi="Times New Roman" w:cs="Times New Roman"/>
          <w:iCs/>
          <w:color w:val="000000" w:themeColor="text1"/>
          <w:sz w:val="16"/>
          <w:szCs w:val="16"/>
        </w:rPr>
        <w:t xml:space="preserve">Яковлев А.С. </w:t>
      </w:r>
      <w:r w:rsidRPr="00F33EBB">
        <w:rPr>
          <w:rFonts w:ascii="Times New Roman" w:hAnsi="Times New Roman" w:cs="Times New Roman"/>
          <w:color w:val="000000" w:themeColor="text1"/>
          <w:sz w:val="16"/>
          <w:szCs w:val="16"/>
        </w:rPr>
        <w:t xml:space="preserve">Советские самолеты. Краткий очерк. М.: Наука, 1982. С. 41; </w:t>
      </w:r>
      <w:r w:rsidRPr="00F33EBB">
        <w:rPr>
          <w:rFonts w:ascii="Times New Roman" w:hAnsi="Times New Roman" w:cs="Times New Roman"/>
          <w:iCs/>
          <w:color w:val="000000" w:themeColor="text1"/>
          <w:sz w:val="16"/>
          <w:szCs w:val="16"/>
        </w:rPr>
        <w:t xml:space="preserve">Шавров В.Б. </w:t>
      </w:r>
      <w:r w:rsidRPr="00F33EBB">
        <w:rPr>
          <w:rFonts w:ascii="Times New Roman" w:hAnsi="Times New Roman" w:cs="Times New Roman"/>
          <w:color w:val="000000" w:themeColor="text1"/>
          <w:sz w:val="16"/>
          <w:szCs w:val="16"/>
        </w:rPr>
        <w:t>Указ. соч. С. 725, 727, 739.). Было еще одно обстоятельство, определявшее столь широкое применение моторов “БМВ” в советских авиационных частях. Германский мотор был едва ли не единственным, за производство которого советская сторона не платила фирме лицензионных отчислений и освобождалась от контроля над выпускаемой продукцией. Правда, за это в 1930 году пришлось уплатить фирме 650 тыс. германских марок (РГВА. Ф. 4. Оп. 1. Д. 1481. Л. 198.) (11174).</w:t>
      </w:r>
    </w:p>
    <w:p w14:paraId="5484990C"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F051F9"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0785BDE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D26DD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1927-1930 годах было изготовлено и испытано выше двух десятков опытных образцов модернизированных 76-мм пушек, представленных Мотовилихинским заводом (Пермским), заводом № 7 ("Арсенал") и заводом № 13 (Брянск) (3861).</w:t>
      </w:r>
    </w:p>
    <w:p w14:paraId="13CC38F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B2BC4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1929-1930 годах на ковровском заводе ИНЗ-2 были изготовлены и испытаны два опытных образца 25-мм зенитных автомата. Автоматика работала за счет энергии отводимых из канала ствола газов. Длина ствола пушки составляла 2000/80 мм/</w:t>
      </w:r>
      <w:proofErr w:type="spellStart"/>
      <w:r w:rsidRPr="00F33EBB">
        <w:rPr>
          <w:rFonts w:ascii="Times New Roman" w:hAnsi="Times New Roman" w:cs="Times New Roman"/>
          <w:color w:val="000000" w:themeColor="text1"/>
          <w:sz w:val="16"/>
          <w:szCs w:val="16"/>
        </w:rPr>
        <w:t>клб</w:t>
      </w:r>
      <w:proofErr w:type="spellEnd"/>
      <w:r w:rsidRPr="00F33EBB">
        <w:rPr>
          <w:rFonts w:ascii="Times New Roman" w:hAnsi="Times New Roman" w:cs="Times New Roman"/>
          <w:color w:val="000000" w:themeColor="text1"/>
          <w:sz w:val="16"/>
          <w:szCs w:val="16"/>
        </w:rPr>
        <w:t>. Объем каморы - 240 см3. Расчетное давление - 3250 кг/см2. Лафеты к ним изготовлены не были, и испытания производились на полигонном лафете. 25-мм автоматы завода ИНЗ-2 показали превосходные баллистические качества - осколочный снаряд весом 290 грамм при заряде весом 0,140 кг пороха марки Г2 3/26 имел начальную скорость 1000,6 м/с. Кроме того, к автомату был разработан и бронебойный снаряд весом 245 грамм с начальной скоростью 1120 м/с. Причины прекращения работ над 25-мм пушками ИНЗ-2 выяснить не удалось (3861).</w:t>
      </w:r>
    </w:p>
    <w:p w14:paraId="0FEE4B3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71DEB"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lastRenderedPageBreak/>
        <w:t>В период 1927-1930 гг. были построены здания и сооружения завода “Ростсельмаш” и находились в эксплуатации до октября 1941 года. Во время оккупации завод был разрушен.</w:t>
      </w:r>
    </w:p>
    <w:p w14:paraId="48D3A40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Восстановление началось в 1943 году.</w:t>
      </w:r>
    </w:p>
    <w:p w14:paraId="7A486A58"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период ВОВ завод выпускал 120 мм мину. Мощность достигнутая заводом на 1 мая 1945 года составляла 30000 штук в месяц.</w:t>
      </w:r>
    </w:p>
    <w:p w14:paraId="4724AEF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настоящее время цех по выпуску мин использован под общежитие Лагеря военнопленных.</w:t>
      </w:r>
    </w:p>
    <w:p w14:paraId="65587937"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Директор – Лаврентьев (9663).</w:t>
      </w:r>
    </w:p>
    <w:p w14:paraId="0E2F242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899DBE"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1927-1928 гг. интерес к торгам снова возрастает, и связано это, прежде всего, с изданием нового Положения о государственных подрядах и поставках, утвержденного 11 мая 1927 г. В сравнении с предыдущей директивой в нем были расширены или изменены некоторые статьи, другие же появились вновь. Для удобства распространения информации о планируемых торгах и столь же удобном контроле над содержанием объявлений, ЦИК постановил печатать всю информацию только в своих "Известиях", или в республиканских центральных газетах. Изменился ход торгов. Теперь вначале объявлялись все письменные и оглашенные устно предложения, а затем шло само соревнование. К нему допускались только те, кто сделал предварительное заявление своей цены и условий. На конкурсе не ограничивалось количество заявок каждого участника. Несостоявшимися считались торги, по которым к моменту устного соревнования поступило менее двух предложений. После окончания процедуры торга никакие заявки уже не принимались. Новый торг должен был пройти, при необходимости, в течение семи дней, а на утверждение результата отныне давалось три дня. Важным "нововведением" можно отметить пояснение, что "при определении выгодности условий, заказчик (покупатель) не обязан оставить подряд (поставку) за соревнователем, предложившим самую низкую цену, но имеет право руководствоваться, кроме предложенных соревнователями цен, также их кредитоспособностью, опытностью и тому подобными данными, могущими в совокупности обеспечить максимальную выгоду для заказчика (покупателя)". Расширен был пункт о преимуществах государственного и кооперативного капитала. Основной темой торгов стали ремонтно-строительные работы и строительство. Поставки заменялись государственным распределением, и количество конкурсов по ним резко сократилось. По форме проведения обычными стали смешанные торги и изредка организовывались устные. Объявления из регионов практически не поступали, в основном помещалась информация московских предприятий и учреждений, которых тоже стало немного. В июле 1928 г. было опубликовано всего 38 объявлений (11277).</w:t>
      </w:r>
    </w:p>
    <w:p w14:paraId="57754BC0"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E7FAC3" w14:textId="77777777" w:rsidR="00BE2C92"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F33EBB">
        <w:rPr>
          <w:rFonts w:ascii="Times New Roman" w:hAnsi="Times New Roman" w:cs="Times New Roman"/>
          <w:i/>
          <w:iCs/>
          <w:color w:val="000000" w:themeColor="text1"/>
          <w:sz w:val="16"/>
          <w:szCs w:val="16"/>
        </w:rPr>
        <w:t>Другие оборонные отрасли:</w:t>
      </w:r>
    </w:p>
    <w:p w14:paraId="638BE7E6"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C5353"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конце 20-х годов на 76-мм коротких пушках обр. 1913 г. испытывалось несколько типов дульных тормозов. При этом начальная скорость снарядов весом 6,5 кг доходила до 430 м/с (3861).</w:t>
      </w:r>
    </w:p>
    <w:p w14:paraId="502558CA"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CC1BB8" w14:textId="77777777" w:rsidR="0053060E" w:rsidRPr="00F33EBB" w:rsidRDefault="00C17D29"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i/>
          <w:color w:val="000000" w:themeColor="text1"/>
          <w:sz w:val="16"/>
          <w:szCs w:val="16"/>
        </w:rPr>
        <w:t>За рубежом:</w:t>
      </w:r>
    </w:p>
    <w:p w14:paraId="08502F9F" w14:textId="77777777" w:rsidR="0053060E" w:rsidRPr="00F33EBB" w:rsidRDefault="0053060E"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3FAF12"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В 1927-30 годах во Львове построили аэродинамическую лабораторию, установили уникальную аэродинамическую трубу и аэродинамические весы. Аэродинамическая лаборатория издавала свой печатный орган - "Львовский авиационный журнал" (</w:t>
      </w:r>
      <w:proofErr w:type="spellStart"/>
      <w:r w:rsidRPr="00F33EBB">
        <w:rPr>
          <w:rFonts w:ascii="Times New Roman" w:hAnsi="Times New Roman" w:cs="Times New Roman"/>
          <w:color w:val="000000" w:themeColor="text1"/>
          <w:sz w:val="16"/>
          <w:szCs w:val="16"/>
        </w:rPr>
        <w:t>Lwowskie</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Czasopismo</w:t>
      </w:r>
      <w:proofErr w:type="spellEnd"/>
      <w:r w:rsidRPr="00F33EBB">
        <w:rPr>
          <w:rFonts w:ascii="Times New Roman" w:hAnsi="Times New Roman" w:cs="Times New Roman"/>
          <w:color w:val="000000" w:themeColor="text1"/>
          <w:sz w:val="16"/>
          <w:szCs w:val="16"/>
        </w:rPr>
        <w:t xml:space="preserve"> </w:t>
      </w:r>
      <w:proofErr w:type="spellStart"/>
      <w:r w:rsidRPr="00F33EBB">
        <w:rPr>
          <w:rFonts w:ascii="Times New Roman" w:hAnsi="Times New Roman" w:cs="Times New Roman"/>
          <w:color w:val="000000" w:themeColor="text1"/>
          <w:sz w:val="16"/>
          <w:szCs w:val="16"/>
        </w:rPr>
        <w:t>Awiacyjne</w:t>
      </w:r>
      <w:proofErr w:type="spellEnd"/>
      <w:r w:rsidRPr="00F33EBB">
        <w:rPr>
          <w:rFonts w:ascii="Times New Roman" w:hAnsi="Times New Roman" w:cs="Times New Roman"/>
          <w:color w:val="000000" w:themeColor="text1"/>
          <w:sz w:val="16"/>
          <w:szCs w:val="16"/>
        </w:rPr>
        <w:t>). В марте 1932 года на базе аэродинамической лаборатории был создан Институт техники планеризма, в котором проектировали и изготовляли планеры и мотопланеры. Также во Львове существовала Школа авиационных механиков.</w:t>
      </w:r>
    </w:p>
    <w:p w14:paraId="312C03E1"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 xml:space="preserve">Главным центром авиастроительства в межвоенном Львове были Львовские планерные мастерские, отделения которых действовали на улице </w:t>
      </w:r>
      <w:proofErr w:type="spellStart"/>
      <w:r w:rsidRPr="00F33EBB">
        <w:rPr>
          <w:rFonts w:ascii="Times New Roman" w:hAnsi="Times New Roman" w:cs="Times New Roman"/>
          <w:color w:val="000000" w:themeColor="text1"/>
          <w:sz w:val="16"/>
          <w:szCs w:val="16"/>
        </w:rPr>
        <w:t>Блоне</w:t>
      </w:r>
      <w:proofErr w:type="spellEnd"/>
      <w:r w:rsidRPr="00F33EBB">
        <w:rPr>
          <w:rFonts w:ascii="Times New Roman" w:hAnsi="Times New Roman" w:cs="Times New Roman"/>
          <w:color w:val="000000" w:themeColor="text1"/>
          <w:sz w:val="16"/>
          <w:szCs w:val="16"/>
        </w:rPr>
        <w:t xml:space="preserve">, д. 20 (теперь ул. </w:t>
      </w:r>
      <w:proofErr w:type="spellStart"/>
      <w:r w:rsidRPr="00F33EBB">
        <w:rPr>
          <w:rFonts w:ascii="Times New Roman" w:hAnsi="Times New Roman" w:cs="Times New Roman"/>
          <w:color w:val="000000" w:themeColor="text1"/>
          <w:sz w:val="16"/>
          <w:szCs w:val="16"/>
        </w:rPr>
        <w:t>Зализнична</w:t>
      </w:r>
      <w:proofErr w:type="spellEnd"/>
      <w:r w:rsidRPr="00F33EBB">
        <w:rPr>
          <w:rFonts w:ascii="Times New Roman" w:hAnsi="Times New Roman" w:cs="Times New Roman"/>
          <w:color w:val="000000" w:themeColor="text1"/>
          <w:sz w:val="16"/>
          <w:szCs w:val="16"/>
        </w:rPr>
        <w:t xml:space="preserve">) и на улице </w:t>
      </w:r>
      <w:proofErr w:type="spellStart"/>
      <w:r w:rsidRPr="00F33EBB">
        <w:rPr>
          <w:rFonts w:ascii="Times New Roman" w:hAnsi="Times New Roman" w:cs="Times New Roman"/>
          <w:color w:val="000000" w:themeColor="text1"/>
          <w:sz w:val="16"/>
          <w:szCs w:val="16"/>
        </w:rPr>
        <w:t>Токажевского</w:t>
      </w:r>
      <w:proofErr w:type="spellEnd"/>
      <w:r w:rsidRPr="00F33EBB">
        <w:rPr>
          <w:rFonts w:ascii="Times New Roman" w:hAnsi="Times New Roman" w:cs="Times New Roman"/>
          <w:color w:val="000000" w:themeColor="text1"/>
          <w:sz w:val="16"/>
          <w:szCs w:val="16"/>
        </w:rPr>
        <w:t xml:space="preserve"> (ныне ул. Городецкая, 62). Всего до 1939 года в Львовских планерных мастерских было построено 190 планеров. Львовские инженеры спроектировали почти 30 конструкций летательных аппаратов, в частности несколько самолетов. Многие </w:t>
      </w:r>
      <w:proofErr w:type="spellStart"/>
      <w:r w:rsidRPr="00F33EBB">
        <w:rPr>
          <w:rFonts w:ascii="Times New Roman" w:hAnsi="Times New Roman" w:cs="Times New Roman"/>
          <w:color w:val="000000" w:themeColor="text1"/>
          <w:sz w:val="16"/>
          <w:szCs w:val="16"/>
        </w:rPr>
        <w:t>львоские</w:t>
      </w:r>
      <w:proofErr w:type="spellEnd"/>
      <w:r w:rsidRPr="00F33EBB">
        <w:rPr>
          <w:rFonts w:ascii="Times New Roman" w:hAnsi="Times New Roman" w:cs="Times New Roman"/>
          <w:color w:val="000000" w:themeColor="text1"/>
          <w:sz w:val="16"/>
          <w:szCs w:val="16"/>
        </w:rPr>
        <w:t xml:space="preserve"> авиационные инженеры и конструкторы после II Мировой войны работали в авиастроительных фирмах США, Канады, Франции и даже Турции (12298).</w:t>
      </w:r>
    </w:p>
    <w:p w14:paraId="009DAD60" w14:textId="77777777" w:rsidR="0053060E" w:rsidRPr="00F33EBB" w:rsidRDefault="0053060E" w:rsidP="008215F2">
      <w:pPr>
        <w:spacing w:after="0" w:line="240" w:lineRule="auto"/>
        <w:jc w:val="both"/>
        <w:rPr>
          <w:rFonts w:ascii="Times New Roman" w:hAnsi="Times New Roman" w:cs="Times New Roman"/>
          <w:color w:val="000000" w:themeColor="text1"/>
          <w:sz w:val="16"/>
          <w:szCs w:val="16"/>
        </w:rPr>
      </w:pPr>
    </w:p>
    <w:p w14:paraId="3C10FF29"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F33EBB">
        <w:rPr>
          <w:rFonts w:ascii="Times New Roman" w:hAnsi="Times New Roman" w:cs="Times New Roman"/>
          <w:color w:val="000000" w:themeColor="text1"/>
          <w:sz w:val="16"/>
          <w:szCs w:val="16"/>
        </w:rPr>
        <w:t>И.В.С. ощутил себя хозяином страны. Результаты не замедлили сказаться в виде ускоренной индустриализации. Полностью поверили в свои силы в области авиации, выгнали Юнкерса, заказали разработку машин, которых еще не было в мире, решили усилить контроль за опытным строительством.</w:t>
      </w:r>
    </w:p>
    <w:p w14:paraId="7319A614" w14:textId="77777777" w:rsidR="00BE2C92" w:rsidRPr="00F33EBB" w:rsidRDefault="00BE2C92" w:rsidP="008215F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BE2C92" w:rsidRPr="00F33EBB" w:rsidSect="00101380">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1C848E" w14:textId="77777777" w:rsidR="00101380" w:rsidRDefault="00101380" w:rsidP="00BC7412">
      <w:pPr>
        <w:spacing w:after="0" w:line="240" w:lineRule="auto"/>
      </w:pPr>
      <w:r>
        <w:separator/>
      </w:r>
    </w:p>
  </w:endnote>
  <w:endnote w:type="continuationSeparator" w:id="0">
    <w:p w14:paraId="42EDEE8D" w14:textId="77777777" w:rsidR="00101380" w:rsidRDefault="00101380" w:rsidP="00BC74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345E80" w14:textId="77777777" w:rsidR="00101380" w:rsidRDefault="00101380" w:rsidP="00BC7412">
      <w:pPr>
        <w:spacing w:after="0" w:line="240" w:lineRule="auto"/>
      </w:pPr>
      <w:r>
        <w:separator/>
      </w:r>
    </w:p>
  </w:footnote>
  <w:footnote w:type="continuationSeparator" w:id="0">
    <w:p w14:paraId="0D687433" w14:textId="77777777" w:rsidR="00101380" w:rsidRDefault="00101380" w:rsidP="00BC74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BA0CEB1E"/>
    <w:lvl w:ilvl="0">
      <w:numFmt w:val="bullet"/>
      <w:lvlText w:val="*"/>
      <w:lvlJc w:val="left"/>
    </w:lvl>
  </w:abstractNum>
  <w:abstractNum w:abstractNumId="1" w15:restartNumberingAfterBreak="0">
    <w:nsid w:val="08E737BD"/>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10937DA9"/>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19906DCA"/>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1B1472D3"/>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1F414441"/>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2AE9770A"/>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2C44774B"/>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2F7C6CA3"/>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36C017E8"/>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3CBC2EC8"/>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49DE1F0C"/>
    <w:multiLevelType w:val="singleLevel"/>
    <w:tmpl w:val="96E209DA"/>
    <w:lvl w:ilvl="0">
      <w:start w:val="2"/>
      <w:numFmt w:val="decimal"/>
      <w:lvlText w:val="%1. "/>
      <w:legacy w:legacy="1" w:legacySpace="0" w:legacyIndent="283"/>
      <w:lvlJc w:val="left"/>
      <w:pPr>
        <w:ind w:left="283" w:hanging="283"/>
      </w:pPr>
      <w:rPr>
        <w:rFonts w:ascii="Times New Roman" w:hAnsi="Times New Roman" w:cs="Times New Roman" w:hint="default"/>
        <w:b w:val="0"/>
        <w:i w:val="0"/>
        <w:color w:val="0000FF"/>
        <w:sz w:val="16"/>
      </w:rPr>
    </w:lvl>
  </w:abstractNum>
  <w:abstractNum w:abstractNumId="12" w15:restartNumberingAfterBreak="0">
    <w:nsid w:val="4F577CDE"/>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14" w15:restartNumberingAfterBreak="0">
    <w:nsid w:val="7ADF1431"/>
    <w:multiLevelType w:val="singleLevel"/>
    <w:tmpl w:val="0A0249CE"/>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294533388">
    <w:abstractNumId w:val="14"/>
  </w:num>
  <w:num w:numId="2" w16cid:durableId="540095850">
    <w:abstractNumId w:val="0"/>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3" w16cid:durableId="861280533">
    <w:abstractNumId w:val="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805389819">
    <w:abstractNumId w:val="10"/>
  </w:num>
  <w:num w:numId="5" w16cid:durableId="2109814013">
    <w:abstractNumId w:val="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16cid:durableId="1647707033">
    <w:abstractNumId w:val="2"/>
  </w:num>
  <w:num w:numId="7" w16cid:durableId="2084985597">
    <w:abstractNumId w:val="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1409113856">
    <w:abstractNumId w:val="9"/>
  </w:num>
  <w:num w:numId="9" w16cid:durableId="982731835">
    <w:abstractNumId w:val="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 w16cid:durableId="1973973870">
    <w:abstractNumId w:val="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 w16cid:durableId="75176854">
    <w:abstractNumId w:val="8"/>
  </w:num>
  <w:num w:numId="12" w16cid:durableId="2003241050">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 w16cid:durableId="2129816565">
    <w:abstractNumId w:val="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 w16cid:durableId="1179658998">
    <w:abstractNumId w:val="11"/>
  </w:num>
  <w:num w:numId="15" w16cid:durableId="1253048396">
    <w:abstractNumId w:val="7"/>
  </w:num>
  <w:num w:numId="16" w16cid:durableId="1644460663">
    <w:abstractNumId w:val="3"/>
  </w:num>
  <w:num w:numId="17" w16cid:durableId="138768815">
    <w:abstractNumId w:val="5"/>
  </w:num>
  <w:num w:numId="18" w16cid:durableId="908343406">
    <w:abstractNumId w:val="6"/>
  </w:num>
  <w:num w:numId="19" w16cid:durableId="4210031">
    <w:abstractNumId w:val="12"/>
  </w:num>
  <w:num w:numId="20" w16cid:durableId="1431585205">
    <w:abstractNumId w:val="1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 w16cid:durableId="1974435499">
    <w:abstractNumId w:val="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 w16cid:durableId="624850119">
    <w:abstractNumId w:val="1"/>
  </w:num>
  <w:num w:numId="23" w16cid:durableId="1637101316">
    <w:abstractNumId w:val="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 w16cid:durableId="1003431271">
    <w:abstractNumId w:val="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 w16cid:durableId="464392277">
    <w:abstractNumId w:val="4"/>
  </w:num>
  <w:num w:numId="26" w16cid:durableId="192807326">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 w16cid:durableId="1340809630">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 w16cid:durableId="893542024">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 w16cid:durableId="960771800">
    <w:abstractNumId w:val="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1823958896">
    <w:abstractNumId w:val="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841748535">
    <w:abstractNumId w:val="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2" w16cid:durableId="758478130">
    <w:abstractNumId w:val="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384448253">
    <w:abstractNumId w:val="4"/>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4" w16cid:durableId="1710034947">
    <w:abstractNumId w:val="4"/>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1085372981">
    <w:abstractNumId w:val="4"/>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6" w16cid:durableId="766002104">
    <w:abstractNumId w:val="0"/>
    <w:lvlOverride w:ilvl="0">
      <w:lvl w:ilvl="0">
        <w:start w:val="6"/>
        <w:numFmt w:val="bullet"/>
        <w:lvlText w:val="-"/>
        <w:legacy w:legacy="1" w:legacySpace="0" w:legacyIndent="360"/>
        <w:lvlJc w:val="left"/>
        <w:pPr>
          <w:ind w:left="360" w:hanging="360"/>
        </w:pPr>
        <w:rPr>
          <w:rFonts w:ascii="Times New Roman" w:hAnsi="Times New Roman" w:cs="Times New Roman" w:hint="default"/>
        </w:rPr>
      </w:lvl>
    </w:lvlOverride>
  </w:num>
  <w:num w:numId="37" w16cid:durableId="539375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DFF"/>
    <w:rsid w:val="00005F35"/>
    <w:rsid w:val="00015826"/>
    <w:rsid w:val="00022CC3"/>
    <w:rsid w:val="000329AC"/>
    <w:rsid w:val="00037158"/>
    <w:rsid w:val="000401DC"/>
    <w:rsid w:val="00041360"/>
    <w:rsid w:val="000515FB"/>
    <w:rsid w:val="00052BEA"/>
    <w:rsid w:val="00052D28"/>
    <w:rsid w:val="00053C2F"/>
    <w:rsid w:val="00054702"/>
    <w:rsid w:val="000617B7"/>
    <w:rsid w:val="00065021"/>
    <w:rsid w:val="000701C9"/>
    <w:rsid w:val="00075944"/>
    <w:rsid w:val="00076D3A"/>
    <w:rsid w:val="0007747A"/>
    <w:rsid w:val="00080E77"/>
    <w:rsid w:val="00094AE4"/>
    <w:rsid w:val="00097E6B"/>
    <w:rsid w:val="000A1EE1"/>
    <w:rsid w:val="000A5124"/>
    <w:rsid w:val="000A612D"/>
    <w:rsid w:val="000C4CBA"/>
    <w:rsid w:val="000D097B"/>
    <w:rsid w:val="000E0AB0"/>
    <w:rsid w:val="000E715A"/>
    <w:rsid w:val="000F30A8"/>
    <w:rsid w:val="000F4887"/>
    <w:rsid w:val="000F5A66"/>
    <w:rsid w:val="000F7AA9"/>
    <w:rsid w:val="00101380"/>
    <w:rsid w:val="0010759C"/>
    <w:rsid w:val="00113D98"/>
    <w:rsid w:val="001177F2"/>
    <w:rsid w:val="00121858"/>
    <w:rsid w:val="00122372"/>
    <w:rsid w:val="0012519F"/>
    <w:rsid w:val="001300ED"/>
    <w:rsid w:val="00131053"/>
    <w:rsid w:val="001316B9"/>
    <w:rsid w:val="00142947"/>
    <w:rsid w:val="00145AFC"/>
    <w:rsid w:val="00150B7E"/>
    <w:rsid w:val="00153C56"/>
    <w:rsid w:val="001664DE"/>
    <w:rsid w:val="00166A21"/>
    <w:rsid w:val="00170DD1"/>
    <w:rsid w:val="00175890"/>
    <w:rsid w:val="00182C52"/>
    <w:rsid w:val="001857EC"/>
    <w:rsid w:val="00192B8C"/>
    <w:rsid w:val="00195C2B"/>
    <w:rsid w:val="001A127D"/>
    <w:rsid w:val="001A6E1E"/>
    <w:rsid w:val="001B03E1"/>
    <w:rsid w:val="001B6745"/>
    <w:rsid w:val="001C4703"/>
    <w:rsid w:val="001C560B"/>
    <w:rsid w:val="001D38BF"/>
    <w:rsid w:val="001D3CDD"/>
    <w:rsid w:val="001D5667"/>
    <w:rsid w:val="001E3417"/>
    <w:rsid w:val="001E48BA"/>
    <w:rsid w:val="001F7908"/>
    <w:rsid w:val="0020092A"/>
    <w:rsid w:val="00204255"/>
    <w:rsid w:val="00211036"/>
    <w:rsid w:val="00213252"/>
    <w:rsid w:val="0021342B"/>
    <w:rsid w:val="00214437"/>
    <w:rsid w:val="002213A2"/>
    <w:rsid w:val="002241E1"/>
    <w:rsid w:val="00225C96"/>
    <w:rsid w:val="00230963"/>
    <w:rsid w:val="00231029"/>
    <w:rsid w:val="00231F4F"/>
    <w:rsid w:val="00237152"/>
    <w:rsid w:val="00237D72"/>
    <w:rsid w:val="002451A6"/>
    <w:rsid w:val="002527AE"/>
    <w:rsid w:val="0025511E"/>
    <w:rsid w:val="002722D2"/>
    <w:rsid w:val="00276520"/>
    <w:rsid w:val="0028155E"/>
    <w:rsid w:val="00292DBB"/>
    <w:rsid w:val="00295B73"/>
    <w:rsid w:val="00295F82"/>
    <w:rsid w:val="00297F4A"/>
    <w:rsid w:val="002C3BE0"/>
    <w:rsid w:val="002D0F72"/>
    <w:rsid w:val="002D2992"/>
    <w:rsid w:val="002D5944"/>
    <w:rsid w:val="002E24E6"/>
    <w:rsid w:val="002E4EBA"/>
    <w:rsid w:val="002F5B7F"/>
    <w:rsid w:val="002F79E9"/>
    <w:rsid w:val="00310B6C"/>
    <w:rsid w:val="00312320"/>
    <w:rsid w:val="003143E6"/>
    <w:rsid w:val="00314B63"/>
    <w:rsid w:val="00316A29"/>
    <w:rsid w:val="00323337"/>
    <w:rsid w:val="0032337A"/>
    <w:rsid w:val="00336607"/>
    <w:rsid w:val="00341355"/>
    <w:rsid w:val="003479CA"/>
    <w:rsid w:val="00351F5F"/>
    <w:rsid w:val="00356FFC"/>
    <w:rsid w:val="00357566"/>
    <w:rsid w:val="00362DC7"/>
    <w:rsid w:val="00364031"/>
    <w:rsid w:val="003678E7"/>
    <w:rsid w:val="00376FAF"/>
    <w:rsid w:val="00381B5A"/>
    <w:rsid w:val="00382475"/>
    <w:rsid w:val="003914CC"/>
    <w:rsid w:val="00392001"/>
    <w:rsid w:val="003A046E"/>
    <w:rsid w:val="003A18D9"/>
    <w:rsid w:val="003A28E4"/>
    <w:rsid w:val="003A3E8B"/>
    <w:rsid w:val="003B502E"/>
    <w:rsid w:val="003C37E7"/>
    <w:rsid w:val="003C4A5D"/>
    <w:rsid w:val="003C62BF"/>
    <w:rsid w:val="003D3BE4"/>
    <w:rsid w:val="003D45D3"/>
    <w:rsid w:val="003D4D2E"/>
    <w:rsid w:val="003E0642"/>
    <w:rsid w:val="003E1353"/>
    <w:rsid w:val="003E2C4F"/>
    <w:rsid w:val="003E442B"/>
    <w:rsid w:val="003F12E4"/>
    <w:rsid w:val="003F586D"/>
    <w:rsid w:val="0040688C"/>
    <w:rsid w:val="00406E12"/>
    <w:rsid w:val="0041110F"/>
    <w:rsid w:val="00411FB7"/>
    <w:rsid w:val="00413CD7"/>
    <w:rsid w:val="004169C8"/>
    <w:rsid w:val="00421461"/>
    <w:rsid w:val="00427103"/>
    <w:rsid w:val="00430437"/>
    <w:rsid w:val="00432835"/>
    <w:rsid w:val="00445971"/>
    <w:rsid w:val="00445CE9"/>
    <w:rsid w:val="00446A93"/>
    <w:rsid w:val="00447788"/>
    <w:rsid w:val="0045302A"/>
    <w:rsid w:val="00455EBE"/>
    <w:rsid w:val="00456FEF"/>
    <w:rsid w:val="0046115C"/>
    <w:rsid w:val="00461401"/>
    <w:rsid w:val="0046198B"/>
    <w:rsid w:val="00462FCF"/>
    <w:rsid w:val="00466A3A"/>
    <w:rsid w:val="00467D88"/>
    <w:rsid w:val="00472A36"/>
    <w:rsid w:val="0047630E"/>
    <w:rsid w:val="004773BB"/>
    <w:rsid w:val="0047777D"/>
    <w:rsid w:val="0048182F"/>
    <w:rsid w:val="004868FE"/>
    <w:rsid w:val="004920AD"/>
    <w:rsid w:val="00497FF9"/>
    <w:rsid w:val="004A1F40"/>
    <w:rsid w:val="004A33C7"/>
    <w:rsid w:val="004A489E"/>
    <w:rsid w:val="004A5553"/>
    <w:rsid w:val="004A5CBA"/>
    <w:rsid w:val="004B0814"/>
    <w:rsid w:val="004B1B93"/>
    <w:rsid w:val="004B54FC"/>
    <w:rsid w:val="004C52B5"/>
    <w:rsid w:val="004C5CE2"/>
    <w:rsid w:val="004C6019"/>
    <w:rsid w:val="004D520E"/>
    <w:rsid w:val="004D624D"/>
    <w:rsid w:val="004E2C40"/>
    <w:rsid w:val="004E3FD6"/>
    <w:rsid w:val="004F6CFB"/>
    <w:rsid w:val="0050611D"/>
    <w:rsid w:val="00510490"/>
    <w:rsid w:val="00510759"/>
    <w:rsid w:val="00510E8E"/>
    <w:rsid w:val="005119C8"/>
    <w:rsid w:val="00513E67"/>
    <w:rsid w:val="00516F49"/>
    <w:rsid w:val="00520FF1"/>
    <w:rsid w:val="0052661D"/>
    <w:rsid w:val="0052763F"/>
    <w:rsid w:val="0053060E"/>
    <w:rsid w:val="00530C5E"/>
    <w:rsid w:val="00535E8A"/>
    <w:rsid w:val="00537145"/>
    <w:rsid w:val="00545A4D"/>
    <w:rsid w:val="00545C83"/>
    <w:rsid w:val="00546EDC"/>
    <w:rsid w:val="005515BC"/>
    <w:rsid w:val="00561AFC"/>
    <w:rsid w:val="00563190"/>
    <w:rsid w:val="005666C6"/>
    <w:rsid w:val="00571AC3"/>
    <w:rsid w:val="00586563"/>
    <w:rsid w:val="005923CC"/>
    <w:rsid w:val="00594512"/>
    <w:rsid w:val="005A02B2"/>
    <w:rsid w:val="005B2344"/>
    <w:rsid w:val="005B4B92"/>
    <w:rsid w:val="005B7980"/>
    <w:rsid w:val="005C056A"/>
    <w:rsid w:val="005C3848"/>
    <w:rsid w:val="005C3B7C"/>
    <w:rsid w:val="005C61BA"/>
    <w:rsid w:val="005D2899"/>
    <w:rsid w:val="005D2C8C"/>
    <w:rsid w:val="005D3D2E"/>
    <w:rsid w:val="005D6214"/>
    <w:rsid w:val="005D7B5F"/>
    <w:rsid w:val="005E5463"/>
    <w:rsid w:val="005E6A3D"/>
    <w:rsid w:val="005F1BD3"/>
    <w:rsid w:val="005F348D"/>
    <w:rsid w:val="0060007E"/>
    <w:rsid w:val="00603C95"/>
    <w:rsid w:val="00605C59"/>
    <w:rsid w:val="00606F47"/>
    <w:rsid w:val="00607306"/>
    <w:rsid w:val="0061497A"/>
    <w:rsid w:val="006178A2"/>
    <w:rsid w:val="0062000C"/>
    <w:rsid w:val="006261C1"/>
    <w:rsid w:val="0062692F"/>
    <w:rsid w:val="00633DF6"/>
    <w:rsid w:val="00640561"/>
    <w:rsid w:val="006445D1"/>
    <w:rsid w:val="0066127E"/>
    <w:rsid w:val="00663F36"/>
    <w:rsid w:val="00665B5C"/>
    <w:rsid w:val="00670725"/>
    <w:rsid w:val="00670931"/>
    <w:rsid w:val="00677DA7"/>
    <w:rsid w:val="0068213E"/>
    <w:rsid w:val="00683417"/>
    <w:rsid w:val="00683D72"/>
    <w:rsid w:val="00685DD5"/>
    <w:rsid w:val="006A1E71"/>
    <w:rsid w:val="006A27C3"/>
    <w:rsid w:val="006A3A55"/>
    <w:rsid w:val="006A5192"/>
    <w:rsid w:val="006B0B5F"/>
    <w:rsid w:val="006B155B"/>
    <w:rsid w:val="006D11AD"/>
    <w:rsid w:val="006D7AC9"/>
    <w:rsid w:val="006F2960"/>
    <w:rsid w:val="006F5940"/>
    <w:rsid w:val="006F773D"/>
    <w:rsid w:val="00700C33"/>
    <w:rsid w:val="007016E9"/>
    <w:rsid w:val="0070208D"/>
    <w:rsid w:val="0070294C"/>
    <w:rsid w:val="007110B0"/>
    <w:rsid w:val="007164FC"/>
    <w:rsid w:val="00717D9B"/>
    <w:rsid w:val="00720DE6"/>
    <w:rsid w:val="007225A9"/>
    <w:rsid w:val="007266E0"/>
    <w:rsid w:val="00731B81"/>
    <w:rsid w:val="00735ABC"/>
    <w:rsid w:val="00736DFE"/>
    <w:rsid w:val="00740847"/>
    <w:rsid w:val="00746A80"/>
    <w:rsid w:val="0074741F"/>
    <w:rsid w:val="007515BB"/>
    <w:rsid w:val="00761BBF"/>
    <w:rsid w:val="00762253"/>
    <w:rsid w:val="00762500"/>
    <w:rsid w:val="00774B8B"/>
    <w:rsid w:val="007814E4"/>
    <w:rsid w:val="0078266D"/>
    <w:rsid w:val="00785E8F"/>
    <w:rsid w:val="00795969"/>
    <w:rsid w:val="007A106F"/>
    <w:rsid w:val="007B209D"/>
    <w:rsid w:val="007C15CB"/>
    <w:rsid w:val="007C1B4D"/>
    <w:rsid w:val="007C54D0"/>
    <w:rsid w:val="007C606A"/>
    <w:rsid w:val="007C7724"/>
    <w:rsid w:val="007D0223"/>
    <w:rsid w:val="007D02AD"/>
    <w:rsid w:val="007D22AF"/>
    <w:rsid w:val="007D717C"/>
    <w:rsid w:val="007E1227"/>
    <w:rsid w:val="007E448A"/>
    <w:rsid w:val="007E5F92"/>
    <w:rsid w:val="007E78A1"/>
    <w:rsid w:val="008019CE"/>
    <w:rsid w:val="0080313A"/>
    <w:rsid w:val="008054B6"/>
    <w:rsid w:val="00805CCC"/>
    <w:rsid w:val="0080789B"/>
    <w:rsid w:val="008128F6"/>
    <w:rsid w:val="00815F0B"/>
    <w:rsid w:val="0082137B"/>
    <w:rsid w:val="008215F2"/>
    <w:rsid w:val="00827DC4"/>
    <w:rsid w:val="008313D1"/>
    <w:rsid w:val="00831DAB"/>
    <w:rsid w:val="00835A3B"/>
    <w:rsid w:val="0084143F"/>
    <w:rsid w:val="0084370D"/>
    <w:rsid w:val="00847467"/>
    <w:rsid w:val="00847535"/>
    <w:rsid w:val="0086154E"/>
    <w:rsid w:val="0086285F"/>
    <w:rsid w:val="00864FCF"/>
    <w:rsid w:val="00866C07"/>
    <w:rsid w:val="00867E9C"/>
    <w:rsid w:val="00877B2B"/>
    <w:rsid w:val="00881430"/>
    <w:rsid w:val="00886045"/>
    <w:rsid w:val="00886557"/>
    <w:rsid w:val="00886D7D"/>
    <w:rsid w:val="008947C5"/>
    <w:rsid w:val="008B3DC8"/>
    <w:rsid w:val="008C1F72"/>
    <w:rsid w:val="008C7249"/>
    <w:rsid w:val="008D131D"/>
    <w:rsid w:val="008D16AF"/>
    <w:rsid w:val="008D249A"/>
    <w:rsid w:val="008D7031"/>
    <w:rsid w:val="008D70FF"/>
    <w:rsid w:val="008D7621"/>
    <w:rsid w:val="008E0FBF"/>
    <w:rsid w:val="008E2576"/>
    <w:rsid w:val="008E4500"/>
    <w:rsid w:val="008F1CB0"/>
    <w:rsid w:val="008F4217"/>
    <w:rsid w:val="008F4BF8"/>
    <w:rsid w:val="008F5B1B"/>
    <w:rsid w:val="008F7C06"/>
    <w:rsid w:val="009165D5"/>
    <w:rsid w:val="00917C53"/>
    <w:rsid w:val="00934338"/>
    <w:rsid w:val="00934BD3"/>
    <w:rsid w:val="00935FA2"/>
    <w:rsid w:val="00954CDF"/>
    <w:rsid w:val="009617D2"/>
    <w:rsid w:val="00965F83"/>
    <w:rsid w:val="00966F73"/>
    <w:rsid w:val="00987CBF"/>
    <w:rsid w:val="00990F31"/>
    <w:rsid w:val="00996DAF"/>
    <w:rsid w:val="009A0EB0"/>
    <w:rsid w:val="009A1F04"/>
    <w:rsid w:val="009A53C7"/>
    <w:rsid w:val="009C0A18"/>
    <w:rsid w:val="009C37DA"/>
    <w:rsid w:val="009D0510"/>
    <w:rsid w:val="009D28B8"/>
    <w:rsid w:val="009D44EF"/>
    <w:rsid w:val="009E0548"/>
    <w:rsid w:val="009E13EC"/>
    <w:rsid w:val="009E1907"/>
    <w:rsid w:val="009E4C4F"/>
    <w:rsid w:val="00A00C02"/>
    <w:rsid w:val="00A1589D"/>
    <w:rsid w:val="00A319E0"/>
    <w:rsid w:val="00A32A57"/>
    <w:rsid w:val="00A33454"/>
    <w:rsid w:val="00A37BCB"/>
    <w:rsid w:val="00A53D10"/>
    <w:rsid w:val="00A557C7"/>
    <w:rsid w:val="00A64B86"/>
    <w:rsid w:val="00A75FF5"/>
    <w:rsid w:val="00A917FD"/>
    <w:rsid w:val="00A9328B"/>
    <w:rsid w:val="00A952AA"/>
    <w:rsid w:val="00A954CF"/>
    <w:rsid w:val="00A95B94"/>
    <w:rsid w:val="00AA1040"/>
    <w:rsid w:val="00AA1E30"/>
    <w:rsid w:val="00AA24D4"/>
    <w:rsid w:val="00AA3E8B"/>
    <w:rsid w:val="00AA3EB5"/>
    <w:rsid w:val="00AA4043"/>
    <w:rsid w:val="00AA6296"/>
    <w:rsid w:val="00AA7F0D"/>
    <w:rsid w:val="00AB02B0"/>
    <w:rsid w:val="00AB1ED1"/>
    <w:rsid w:val="00AB4517"/>
    <w:rsid w:val="00AB48A2"/>
    <w:rsid w:val="00AB6AA0"/>
    <w:rsid w:val="00AC12ED"/>
    <w:rsid w:val="00AC6457"/>
    <w:rsid w:val="00AD329D"/>
    <w:rsid w:val="00AD33A1"/>
    <w:rsid w:val="00AD3BB9"/>
    <w:rsid w:val="00AD644C"/>
    <w:rsid w:val="00AD794E"/>
    <w:rsid w:val="00AE0C42"/>
    <w:rsid w:val="00AE115A"/>
    <w:rsid w:val="00AE44F2"/>
    <w:rsid w:val="00AE7BAF"/>
    <w:rsid w:val="00AE7CD7"/>
    <w:rsid w:val="00AF46FB"/>
    <w:rsid w:val="00AF6B7A"/>
    <w:rsid w:val="00B049A7"/>
    <w:rsid w:val="00B2069F"/>
    <w:rsid w:val="00B22408"/>
    <w:rsid w:val="00B2741F"/>
    <w:rsid w:val="00B33B18"/>
    <w:rsid w:val="00B34788"/>
    <w:rsid w:val="00B34F62"/>
    <w:rsid w:val="00B3696C"/>
    <w:rsid w:val="00B40D4A"/>
    <w:rsid w:val="00B4425E"/>
    <w:rsid w:val="00B45C0C"/>
    <w:rsid w:val="00B55876"/>
    <w:rsid w:val="00B55AF8"/>
    <w:rsid w:val="00B55D15"/>
    <w:rsid w:val="00B570C6"/>
    <w:rsid w:val="00B82EA2"/>
    <w:rsid w:val="00B837BE"/>
    <w:rsid w:val="00B84C42"/>
    <w:rsid w:val="00B93E35"/>
    <w:rsid w:val="00BB647E"/>
    <w:rsid w:val="00BB7144"/>
    <w:rsid w:val="00BC7412"/>
    <w:rsid w:val="00BC7558"/>
    <w:rsid w:val="00BC77E9"/>
    <w:rsid w:val="00BD009E"/>
    <w:rsid w:val="00BD0712"/>
    <w:rsid w:val="00BD3E2E"/>
    <w:rsid w:val="00BE2C92"/>
    <w:rsid w:val="00BE5C69"/>
    <w:rsid w:val="00BF7E6B"/>
    <w:rsid w:val="00C03FF0"/>
    <w:rsid w:val="00C158F3"/>
    <w:rsid w:val="00C15BCD"/>
    <w:rsid w:val="00C16319"/>
    <w:rsid w:val="00C16E64"/>
    <w:rsid w:val="00C17D29"/>
    <w:rsid w:val="00C3579C"/>
    <w:rsid w:val="00C522DE"/>
    <w:rsid w:val="00C53BCE"/>
    <w:rsid w:val="00C621F8"/>
    <w:rsid w:val="00C6280C"/>
    <w:rsid w:val="00C629F2"/>
    <w:rsid w:val="00C62E11"/>
    <w:rsid w:val="00C74BFE"/>
    <w:rsid w:val="00C76551"/>
    <w:rsid w:val="00C7768F"/>
    <w:rsid w:val="00C80814"/>
    <w:rsid w:val="00C87725"/>
    <w:rsid w:val="00C91EB6"/>
    <w:rsid w:val="00C93A36"/>
    <w:rsid w:val="00C94B4A"/>
    <w:rsid w:val="00C957A0"/>
    <w:rsid w:val="00CA1551"/>
    <w:rsid w:val="00CA37EC"/>
    <w:rsid w:val="00CA6D87"/>
    <w:rsid w:val="00CA76FE"/>
    <w:rsid w:val="00CB295A"/>
    <w:rsid w:val="00CB3E1F"/>
    <w:rsid w:val="00CD525C"/>
    <w:rsid w:val="00CE1275"/>
    <w:rsid w:val="00CE1529"/>
    <w:rsid w:val="00CE2EFB"/>
    <w:rsid w:val="00CE39FF"/>
    <w:rsid w:val="00CE3F91"/>
    <w:rsid w:val="00D0451E"/>
    <w:rsid w:val="00D103A9"/>
    <w:rsid w:val="00D11551"/>
    <w:rsid w:val="00D16705"/>
    <w:rsid w:val="00D167FF"/>
    <w:rsid w:val="00D16EE0"/>
    <w:rsid w:val="00D23D16"/>
    <w:rsid w:val="00D25377"/>
    <w:rsid w:val="00D30493"/>
    <w:rsid w:val="00D31CB7"/>
    <w:rsid w:val="00D43C41"/>
    <w:rsid w:val="00D50AFA"/>
    <w:rsid w:val="00D543E7"/>
    <w:rsid w:val="00D60ADF"/>
    <w:rsid w:val="00D60E02"/>
    <w:rsid w:val="00D67C8B"/>
    <w:rsid w:val="00D67EB7"/>
    <w:rsid w:val="00D70988"/>
    <w:rsid w:val="00D750AF"/>
    <w:rsid w:val="00D77865"/>
    <w:rsid w:val="00D83783"/>
    <w:rsid w:val="00D901CF"/>
    <w:rsid w:val="00D92369"/>
    <w:rsid w:val="00D93D74"/>
    <w:rsid w:val="00DA1EC5"/>
    <w:rsid w:val="00DA5D20"/>
    <w:rsid w:val="00DA63AD"/>
    <w:rsid w:val="00DA7DC7"/>
    <w:rsid w:val="00DB470C"/>
    <w:rsid w:val="00DB73A3"/>
    <w:rsid w:val="00DC18E0"/>
    <w:rsid w:val="00DC4FF8"/>
    <w:rsid w:val="00DC664F"/>
    <w:rsid w:val="00DC67F6"/>
    <w:rsid w:val="00DD42F1"/>
    <w:rsid w:val="00DD49FB"/>
    <w:rsid w:val="00DD7799"/>
    <w:rsid w:val="00DE28B3"/>
    <w:rsid w:val="00DF6923"/>
    <w:rsid w:val="00DF6CA8"/>
    <w:rsid w:val="00E0788F"/>
    <w:rsid w:val="00E11EA0"/>
    <w:rsid w:val="00E12E60"/>
    <w:rsid w:val="00E139CA"/>
    <w:rsid w:val="00E15936"/>
    <w:rsid w:val="00E16E55"/>
    <w:rsid w:val="00E25082"/>
    <w:rsid w:val="00E25A2A"/>
    <w:rsid w:val="00E306C8"/>
    <w:rsid w:val="00E351AF"/>
    <w:rsid w:val="00E35389"/>
    <w:rsid w:val="00E3586C"/>
    <w:rsid w:val="00E6016B"/>
    <w:rsid w:val="00E61528"/>
    <w:rsid w:val="00E67D2B"/>
    <w:rsid w:val="00E707DF"/>
    <w:rsid w:val="00E74517"/>
    <w:rsid w:val="00E82766"/>
    <w:rsid w:val="00E83599"/>
    <w:rsid w:val="00E937AB"/>
    <w:rsid w:val="00E95424"/>
    <w:rsid w:val="00EA1760"/>
    <w:rsid w:val="00EA2540"/>
    <w:rsid w:val="00EA30E1"/>
    <w:rsid w:val="00EA362E"/>
    <w:rsid w:val="00EB0B58"/>
    <w:rsid w:val="00EB195B"/>
    <w:rsid w:val="00EB238B"/>
    <w:rsid w:val="00EB7D67"/>
    <w:rsid w:val="00EC0384"/>
    <w:rsid w:val="00EC3ECC"/>
    <w:rsid w:val="00ED77B5"/>
    <w:rsid w:val="00EE2BFA"/>
    <w:rsid w:val="00EE2F16"/>
    <w:rsid w:val="00EE5C38"/>
    <w:rsid w:val="00EF0F9C"/>
    <w:rsid w:val="00EF3AAB"/>
    <w:rsid w:val="00EF3B9F"/>
    <w:rsid w:val="00EF4B6E"/>
    <w:rsid w:val="00EF57D3"/>
    <w:rsid w:val="00F010D2"/>
    <w:rsid w:val="00F02E42"/>
    <w:rsid w:val="00F07D4C"/>
    <w:rsid w:val="00F14F5B"/>
    <w:rsid w:val="00F22B2F"/>
    <w:rsid w:val="00F33EBB"/>
    <w:rsid w:val="00F34E9A"/>
    <w:rsid w:val="00F357F4"/>
    <w:rsid w:val="00F41995"/>
    <w:rsid w:val="00F41D2B"/>
    <w:rsid w:val="00F436DD"/>
    <w:rsid w:val="00F470B0"/>
    <w:rsid w:val="00F47196"/>
    <w:rsid w:val="00F51852"/>
    <w:rsid w:val="00F566F4"/>
    <w:rsid w:val="00F573F6"/>
    <w:rsid w:val="00F57DF7"/>
    <w:rsid w:val="00F613CC"/>
    <w:rsid w:val="00F61470"/>
    <w:rsid w:val="00F64BFE"/>
    <w:rsid w:val="00F72C1A"/>
    <w:rsid w:val="00F72DB0"/>
    <w:rsid w:val="00F73DEC"/>
    <w:rsid w:val="00F810D2"/>
    <w:rsid w:val="00F81369"/>
    <w:rsid w:val="00F85ACD"/>
    <w:rsid w:val="00F91282"/>
    <w:rsid w:val="00F953CF"/>
    <w:rsid w:val="00FA3D9E"/>
    <w:rsid w:val="00FA6533"/>
    <w:rsid w:val="00FA70E1"/>
    <w:rsid w:val="00FB0D55"/>
    <w:rsid w:val="00FB313A"/>
    <w:rsid w:val="00FB5875"/>
    <w:rsid w:val="00FC22DD"/>
    <w:rsid w:val="00FC2CE4"/>
    <w:rsid w:val="00FC5180"/>
    <w:rsid w:val="00FD262B"/>
    <w:rsid w:val="00FD3E51"/>
    <w:rsid w:val="00FE36DA"/>
    <w:rsid w:val="00FE6D9C"/>
    <w:rsid w:val="00FF55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8B5256"/>
  <w15:docId w15:val="{B2BF1F3A-473F-434D-B4C2-7106AA9E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1E3417"/>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9E1907"/>
    <w:pPr>
      <w:keepNext/>
      <w:keepLines/>
      <w:overflowPunct w:val="0"/>
      <w:autoSpaceDE w:val="0"/>
      <w:autoSpaceDN w:val="0"/>
      <w:adjustRightInd w:val="0"/>
      <w:spacing w:before="40" w:after="0" w:line="240" w:lineRule="auto"/>
      <w:textAlignment w:val="baseline"/>
      <w:outlineLvl w:val="1"/>
    </w:pPr>
    <w:rPr>
      <w:rFonts w:asciiTheme="majorHAnsi" w:eastAsiaTheme="majorEastAsia" w:hAnsiTheme="majorHAnsi" w:cstheme="majorBidi"/>
      <w:color w:val="365F91" w:themeColor="accent1" w:themeShade="BF"/>
      <w:sz w:val="26"/>
      <w:szCs w:val="26"/>
      <w:lang w:eastAsia="ru-RU"/>
    </w:rPr>
  </w:style>
  <w:style w:type="paragraph" w:styleId="3">
    <w:name w:val="heading 3"/>
    <w:basedOn w:val="a"/>
    <w:next w:val="a"/>
    <w:link w:val="30"/>
    <w:uiPriority w:val="9"/>
    <w:unhideWhenUsed/>
    <w:qFormat/>
    <w:rsid w:val="009E1907"/>
    <w:pPr>
      <w:keepNext/>
      <w:keepLines/>
      <w:overflowPunct w:val="0"/>
      <w:autoSpaceDE w:val="0"/>
      <w:autoSpaceDN w:val="0"/>
      <w:adjustRightInd w:val="0"/>
      <w:spacing w:before="40" w:after="0" w:line="240" w:lineRule="auto"/>
      <w:textAlignment w:val="baseline"/>
      <w:outlineLvl w:val="2"/>
    </w:pPr>
    <w:rPr>
      <w:rFonts w:asciiTheme="majorHAnsi" w:eastAsiaTheme="majorEastAsia" w:hAnsiTheme="majorHAnsi" w:cstheme="majorBidi"/>
      <w:color w:val="243F60" w:themeColor="accent1" w:themeShade="7F"/>
      <w:sz w:val="24"/>
      <w:szCs w:val="24"/>
      <w:lang w:eastAsia="ru-RU"/>
    </w:rPr>
  </w:style>
  <w:style w:type="paragraph" w:styleId="4">
    <w:name w:val="heading 4"/>
    <w:basedOn w:val="a"/>
    <w:next w:val="a"/>
    <w:link w:val="40"/>
    <w:uiPriority w:val="9"/>
    <w:unhideWhenUsed/>
    <w:qFormat/>
    <w:rsid w:val="00BD3E2E"/>
    <w:pPr>
      <w:keepNext/>
      <w:keepLines/>
      <w:overflowPunct w:val="0"/>
      <w:autoSpaceDE w:val="0"/>
      <w:autoSpaceDN w:val="0"/>
      <w:adjustRightInd w:val="0"/>
      <w:spacing w:before="40" w:after="0" w:line="240" w:lineRule="auto"/>
      <w:textAlignment w:val="baseline"/>
      <w:outlineLvl w:val="3"/>
    </w:pPr>
    <w:rPr>
      <w:rFonts w:asciiTheme="majorHAnsi" w:eastAsiaTheme="majorEastAsia" w:hAnsiTheme="majorHAnsi" w:cstheme="majorBidi"/>
      <w:i/>
      <w:iCs/>
      <w:color w:val="365F91" w:themeColor="accent1" w:themeShade="BF"/>
      <w:sz w:val="20"/>
      <w:szCs w:val="20"/>
      <w:lang w:eastAsia="ru-RU"/>
    </w:rPr>
  </w:style>
  <w:style w:type="paragraph" w:styleId="5">
    <w:name w:val="heading 5"/>
    <w:basedOn w:val="a"/>
    <w:next w:val="a"/>
    <w:link w:val="50"/>
    <w:uiPriority w:val="9"/>
    <w:semiHidden/>
    <w:unhideWhenUsed/>
    <w:qFormat/>
    <w:rsid w:val="00DE28B3"/>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8">
    <w:name w:val="Основной текст1"/>
    <w:basedOn w:val="a0"/>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3">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rsid w:val="008E0FBF"/>
    <w:rPr>
      <w:rFonts w:ascii="Gungsuh" w:eastAsia="Gungsuh" w:cs="Gungsuh"/>
      <w:spacing w:val="10"/>
      <w:sz w:val="18"/>
      <w:szCs w:val="18"/>
    </w:rPr>
  </w:style>
  <w:style w:type="character" w:customStyle="1" w:styleId="8pt">
    <w:name w:val="Основной текст + 8 pt"/>
    <w:basedOn w:val="a0"/>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2">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aliases w:val="Интервал 0 pt26"/>
    <w:basedOn w:val="a0"/>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rsid w:val="008E0FBF"/>
    <w:rPr>
      <w:rFonts w:ascii="Arial Narrow" w:hAnsi="Arial Narrow" w:cs="Arial Narrow"/>
      <w:i/>
      <w:iCs/>
      <w:spacing w:val="0"/>
      <w:sz w:val="16"/>
      <w:szCs w:val="16"/>
      <w:u w:val="single"/>
    </w:rPr>
  </w:style>
  <w:style w:type="character" w:customStyle="1" w:styleId="211">
    <w:name w:val="Подпись к картинке (21)"/>
    <w:basedOn w:val="a0"/>
    <w:rsid w:val="008E0FBF"/>
    <w:rPr>
      <w:rFonts w:ascii="Arial Narrow" w:hAnsi="Arial Narrow" w:cs="Arial Narrow"/>
      <w:strike/>
      <w:spacing w:val="0"/>
      <w:sz w:val="22"/>
      <w:szCs w:val="22"/>
    </w:rPr>
  </w:style>
  <w:style w:type="character" w:customStyle="1" w:styleId="51">
    <w:name w:val="Подпись к картинке (5)"/>
    <w:basedOn w:val="a0"/>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a">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4">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basedOn w:val="a0"/>
    <w:uiPriority w:val="99"/>
    <w:rsid w:val="00BE2C92"/>
    <w:rPr>
      <w:i/>
      <w:iCs/>
      <w:spacing w:val="0"/>
      <w:sz w:val="16"/>
      <w:szCs w:val="16"/>
    </w:rPr>
  </w:style>
  <w:style w:type="character" w:customStyle="1" w:styleId="574">
    <w:name w:val="Основной текст (5)74"/>
    <w:basedOn w:val="a0"/>
    <w:uiPriority w:val="99"/>
    <w:rsid w:val="00BE2C92"/>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0"/>
    <w:uiPriority w:val="99"/>
    <w:rsid w:val="00BE2C92"/>
    <w:rPr>
      <w:i/>
      <w:iCs/>
      <w:spacing w:val="-10"/>
      <w:sz w:val="17"/>
      <w:szCs w:val="17"/>
    </w:rPr>
  </w:style>
  <w:style w:type="character" w:customStyle="1" w:styleId="58445pt60510pt90">
    <w:name w:val="Основной текст (5) + 844.5 pt60.Не курсив51.Интервал 0 pt90"/>
    <w:basedOn w:val="a0"/>
    <w:uiPriority w:val="99"/>
    <w:rsid w:val="00BE2C92"/>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0"/>
    <w:uiPriority w:val="99"/>
    <w:rsid w:val="00BE2C92"/>
    <w:rPr>
      <w:i/>
      <w:iCs/>
      <w:spacing w:val="-10"/>
      <w:sz w:val="17"/>
      <w:szCs w:val="17"/>
    </w:rPr>
  </w:style>
  <w:style w:type="character" w:customStyle="1" w:styleId="573">
    <w:name w:val="Основной текст (5)73"/>
    <w:basedOn w:val="a0"/>
    <w:uiPriority w:val="99"/>
    <w:rsid w:val="00BE2C92"/>
    <w:rPr>
      <w:i/>
      <w:iCs/>
      <w:spacing w:val="0"/>
      <w:sz w:val="16"/>
      <w:szCs w:val="16"/>
    </w:rPr>
  </w:style>
  <w:style w:type="character" w:customStyle="1" w:styleId="572">
    <w:name w:val="Основной текст (5)72"/>
    <w:basedOn w:val="a0"/>
    <w:uiPriority w:val="99"/>
    <w:rsid w:val="00BE2C92"/>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0"/>
    <w:uiPriority w:val="99"/>
    <w:rsid w:val="00BE2C92"/>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0"/>
    <w:uiPriority w:val="99"/>
    <w:rsid w:val="00BE2C92"/>
    <w:rPr>
      <w:b/>
      <w:bCs/>
      <w:i/>
      <w:iCs/>
      <w:spacing w:val="0"/>
      <w:sz w:val="17"/>
      <w:szCs w:val="17"/>
    </w:rPr>
  </w:style>
  <w:style w:type="character" w:customStyle="1" w:styleId="571">
    <w:name w:val="Основной текст (5)71"/>
    <w:basedOn w:val="a0"/>
    <w:uiPriority w:val="99"/>
    <w:rsid w:val="00BE2C92"/>
    <w:rPr>
      <w:i/>
      <w:iCs/>
      <w:spacing w:val="0"/>
      <w:sz w:val="16"/>
      <w:szCs w:val="16"/>
    </w:rPr>
  </w:style>
  <w:style w:type="character" w:customStyle="1" w:styleId="203">
    <w:name w:val="Основной текст (20)"/>
    <w:basedOn w:val="a0"/>
    <w:uiPriority w:val="99"/>
    <w:rsid w:val="00BE2C92"/>
    <w:rPr>
      <w:b/>
      <w:bCs/>
      <w:i/>
      <w:iCs/>
      <w:sz w:val="15"/>
      <w:szCs w:val="15"/>
    </w:rPr>
  </w:style>
  <w:style w:type="character" w:customStyle="1" w:styleId="2030">
    <w:name w:val="Основной текст (20)3"/>
    <w:basedOn w:val="a0"/>
    <w:uiPriority w:val="99"/>
    <w:rsid w:val="00BE2C92"/>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0"/>
    <w:uiPriority w:val="99"/>
    <w:rsid w:val="00BE2C92"/>
    <w:rPr>
      <w:rFonts w:ascii="Arial Unicode MS" w:eastAsia="Arial Unicode MS" w:cs="Arial Unicode MS"/>
      <w:b/>
      <w:bCs/>
      <w:i/>
      <w:iCs/>
      <w:noProof/>
      <w:sz w:val="16"/>
      <w:szCs w:val="16"/>
    </w:rPr>
  </w:style>
  <w:style w:type="character" w:customStyle="1" w:styleId="2020">
    <w:name w:val="Основной текст (20)2"/>
    <w:basedOn w:val="a0"/>
    <w:uiPriority w:val="99"/>
    <w:rsid w:val="00BE2C92"/>
    <w:rPr>
      <w:b/>
      <w:bCs/>
      <w:i/>
      <w:iCs/>
      <w:sz w:val="15"/>
      <w:szCs w:val="15"/>
    </w:rPr>
  </w:style>
  <w:style w:type="character" w:customStyle="1" w:styleId="363">
    <w:name w:val="Основной текст (36) + Не курсив3"/>
    <w:basedOn w:val="a0"/>
    <w:uiPriority w:val="99"/>
    <w:rsid w:val="00BE2C92"/>
    <w:rPr>
      <w:rFonts w:ascii="Arial" w:hAnsi="Arial" w:cs="Arial"/>
      <w:spacing w:val="0"/>
      <w:sz w:val="8"/>
      <w:szCs w:val="8"/>
    </w:rPr>
  </w:style>
  <w:style w:type="character" w:customStyle="1" w:styleId="4a">
    <w:name w:val="Основной текст + Курсив4"/>
    <w:basedOn w:val="aff"/>
    <w:uiPriority w:val="99"/>
    <w:rsid w:val="00BE2C92"/>
    <w:rPr>
      <w:rFonts w:ascii="Century Gothic" w:hAnsi="Century Gothic" w:cs="Century Gothic"/>
      <w:i/>
      <w:iCs/>
      <w:spacing w:val="-10"/>
      <w:sz w:val="17"/>
      <w:szCs w:val="17"/>
    </w:rPr>
  </w:style>
  <w:style w:type="character" w:customStyle="1" w:styleId="362">
    <w:name w:val="Основной текст (36) + Не курсив2"/>
    <w:basedOn w:val="a0"/>
    <w:uiPriority w:val="99"/>
    <w:rsid w:val="00BE2C92"/>
    <w:rPr>
      <w:rFonts w:ascii="Arial" w:hAnsi="Arial" w:cs="Arial"/>
      <w:spacing w:val="0"/>
      <w:sz w:val="8"/>
      <w:szCs w:val="8"/>
    </w:rPr>
  </w:style>
  <w:style w:type="character" w:customStyle="1" w:styleId="400">
    <w:name w:val="Основной текст (40) + Не курсив"/>
    <w:basedOn w:val="a0"/>
    <w:uiPriority w:val="99"/>
    <w:rsid w:val="00BE2C92"/>
    <w:rPr>
      <w:rFonts w:ascii="Arial" w:hAnsi="Arial" w:cs="Arial"/>
      <w:noProof/>
      <w:spacing w:val="0"/>
      <w:sz w:val="8"/>
      <w:szCs w:val="8"/>
    </w:rPr>
  </w:style>
  <w:style w:type="paragraph" w:customStyle="1" w:styleId="380">
    <w:name w:val="Основной текст (38)"/>
    <w:basedOn w:val="a"/>
    <w:uiPriority w:val="99"/>
    <w:rsid w:val="00BE2C92"/>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BE2C92"/>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1E3417"/>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10">
    <w:name w:val="Заголовок 1 Знак"/>
    <w:basedOn w:val="a0"/>
    <w:link w:val="1"/>
    <w:uiPriority w:val="9"/>
    <w:rsid w:val="001E3417"/>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9E1907"/>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9E1907"/>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rsid w:val="00BD3E2E"/>
    <w:rPr>
      <w:rFonts w:asciiTheme="majorHAnsi" w:eastAsiaTheme="majorEastAsia" w:hAnsiTheme="majorHAnsi" w:cstheme="majorBidi"/>
      <w:i/>
      <w:iCs/>
      <w:color w:val="365F91" w:themeColor="accent1" w:themeShade="BF"/>
      <w:sz w:val="20"/>
      <w:szCs w:val="20"/>
      <w:lang w:eastAsia="ru-RU"/>
    </w:rPr>
  </w:style>
  <w:style w:type="character" w:customStyle="1" w:styleId="MicrosoftSansSerif">
    <w:name w:val="Основной текст + Microsoft Sans Serif"/>
    <w:rsid w:val="004C6019"/>
    <w:rPr>
      <w:rFonts w:ascii="Microsoft Sans Serif" w:hAnsi="Microsoft Sans Serif"/>
      <w:i/>
      <w:spacing w:val="10"/>
      <w:sz w:val="15"/>
    </w:rPr>
  </w:style>
  <w:style w:type="character" w:customStyle="1" w:styleId="46">
    <w:name w:val="Основной текст (4)_"/>
    <w:basedOn w:val="a0"/>
    <w:link w:val="45"/>
    <w:rsid w:val="00411FB7"/>
    <w:rPr>
      <w:rFonts w:ascii="Gungsuh" w:eastAsia="Gungsuh" w:hAnsi="Times New Roman" w:cs="Gungsuh"/>
      <w:sz w:val="13"/>
      <w:szCs w:val="13"/>
      <w:shd w:val="clear" w:color="auto" w:fill="FFFFFF"/>
    </w:rPr>
  </w:style>
  <w:style w:type="character" w:styleId="affb">
    <w:name w:val="annotation reference"/>
    <w:basedOn w:val="a0"/>
    <w:uiPriority w:val="99"/>
    <w:semiHidden/>
    <w:unhideWhenUsed/>
    <w:rsid w:val="00A9328B"/>
    <w:rPr>
      <w:sz w:val="16"/>
      <w:szCs w:val="16"/>
    </w:rPr>
  </w:style>
  <w:style w:type="paragraph" w:styleId="affc">
    <w:name w:val="annotation text"/>
    <w:basedOn w:val="a"/>
    <w:link w:val="affd"/>
    <w:uiPriority w:val="99"/>
    <w:semiHidden/>
    <w:unhideWhenUsed/>
    <w:rsid w:val="00A9328B"/>
    <w:pPr>
      <w:spacing w:line="240" w:lineRule="auto"/>
    </w:pPr>
    <w:rPr>
      <w:sz w:val="20"/>
      <w:szCs w:val="20"/>
    </w:rPr>
  </w:style>
  <w:style w:type="character" w:customStyle="1" w:styleId="affd">
    <w:name w:val="Текст примечания Знак"/>
    <w:basedOn w:val="a0"/>
    <w:link w:val="affc"/>
    <w:uiPriority w:val="99"/>
    <w:semiHidden/>
    <w:rsid w:val="00A9328B"/>
    <w:rPr>
      <w:sz w:val="20"/>
      <w:szCs w:val="20"/>
    </w:rPr>
  </w:style>
  <w:style w:type="paragraph" w:styleId="affe">
    <w:name w:val="annotation subject"/>
    <w:basedOn w:val="affc"/>
    <w:next w:val="affc"/>
    <w:link w:val="afff"/>
    <w:uiPriority w:val="99"/>
    <w:semiHidden/>
    <w:unhideWhenUsed/>
    <w:rsid w:val="00A9328B"/>
    <w:rPr>
      <w:b/>
      <w:bCs/>
    </w:rPr>
  </w:style>
  <w:style w:type="character" w:customStyle="1" w:styleId="afff">
    <w:name w:val="Тема примечания Знак"/>
    <w:basedOn w:val="affd"/>
    <w:link w:val="affe"/>
    <w:uiPriority w:val="99"/>
    <w:semiHidden/>
    <w:rsid w:val="00A9328B"/>
    <w:rPr>
      <w:b/>
      <w:bCs/>
      <w:sz w:val="20"/>
      <w:szCs w:val="20"/>
    </w:rPr>
  </w:style>
  <w:style w:type="paragraph" w:styleId="afff0">
    <w:name w:val="Balloon Text"/>
    <w:basedOn w:val="a"/>
    <w:link w:val="afff1"/>
    <w:uiPriority w:val="99"/>
    <w:semiHidden/>
    <w:unhideWhenUsed/>
    <w:rsid w:val="00A9328B"/>
    <w:pPr>
      <w:spacing w:after="0" w:line="240" w:lineRule="auto"/>
    </w:pPr>
    <w:rPr>
      <w:rFonts w:ascii="Segoe UI" w:hAnsi="Segoe UI" w:cs="Segoe UI"/>
      <w:sz w:val="18"/>
      <w:szCs w:val="18"/>
    </w:rPr>
  </w:style>
  <w:style w:type="character" w:customStyle="1" w:styleId="afff1">
    <w:name w:val="Текст выноски Знак"/>
    <w:basedOn w:val="a0"/>
    <w:link w:val="afff0"/>
    <w:uiPriority w:val="99"/>
    <w:semiHidden/>
    <w:rsid w:val="00A9328B"/>
    <w:rPr>
      <w:rFonts w:ascii="Segoe UI" w:hAnsi="Segoe UI" w:cs="Segoe UI"/>
      <w:sz w:val="18"/>
      <w:szCs w:val="18"/>
    </w:rPr>
  </w:style>
  <w:style w:type="paragraph" w:customStyle="1" w:styleId="130">
    <w:name w:val="Основной текст (13)"/>
    <w:basedOn w:val="a"/>
    <w:link w:val="131"/>
    <w:rsid w:val="00005F35"/>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character" w:customStyle="1" w:styleId="11SimSun">
    <w:name w:val="Основной текст (11) + SimSun"/>
    <w:rsid w:val="00005F35"/>
    <w:rPr>
      <w:rFonts w:ascii="SimSun" w:eastAsia="SimSun" w:hAnsi="Arial"/>
      <w:spacing w:val="-10"/>
      <w:sz w:val="16"/>
    </w:rPr>
  </w:style>
  <w:style w:type="character" w:customStyle="1" w:styleId="272">
    <w:name w:val="Основной текст (27)_"/>
    <w:basedOn w:val="a0"/>
    <w:rsid w:val="00005F35"/>
    <w:rPr>
      <w:rFonts w:ascii="Arial" w:hAnsi="Arial"/>
      <w:sz w:val="14"/>
      <w:shd w:val="clear" w:color="auto" w:fill="FFFFFF"/>
    </w:rPr>
  </w:style>
  <w:style w:type="paragraph" w:customStyle="1" w:styleId="260">
    <w:name w:val="Основной текст (26)"/>
    <w:basedOn w:val="a"/>
    <w:link w:val="261"/>
    <w:rsid w:val="00005F35"/>
    <w:pPr>
      <w:shd w:val="clear" w:color="auto" w:fill="FFFFFF"/>
      <w:overflowPunct w:val="0"/>
      <w:autoSpaceDE w:val="0"/>
      <w:autoSpaceDN w:val="0"/>
      <w:adjustRightInd w:val="0"/>
      <w:spacing w:after="0" w:line="240" w:lineRule="atLeast"/>
      <w:jc w:val="center"/>
      <w:textAlignment w:val="baseline"/>
    </w:pPr>
    <w:rPr>
      <w:rFonts w:ascii="Arial" w:eastAsia="Times New Roman" w:hAnsi="Arial" w:cs="Times New Roman"/>
      <w:sz w:val="14"/>
      <w:szCs w:val="20"/>
      <w:lang w:eastAsia="ru-RU"/>
    </w:rPr>
  </w:style>
  <w:style w:type="character" w:customStyle="1" w:styleId="261">
    <w:name w:val="Основной текст (26)_"/>
    <w:basedOn w:val="a0"/>
    <w:link w:val="260"/>
    <w:rsid w:val="00005F35"/>
    <w:rPr>
      <w:rFonts w:ascii="Arial" w:eastAsia="Times New Roman" w:hAnsi="Arial" w:cs="Times New Roman"/>
      <w:sz w:val="14"/>
      <w:szCs w:val="20"/>
      <w:shd w:val="clear" w:color="auto" w:fill="FFFFFF"/>
      <w:lang w:eastAsia="ru-RU"/>
    </w:rPr>
  </w:style>
  <w:style w:type="paragraph" w:customStyle="1" w:styleId="241">
    <w:name w:val="Основной текст (24)"/>
    <w:basedOn w:val="a"/>
    <w:link w:val="242"/>
    <w:rsid w:val="00005F35"/>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1"/>
      <w:szCs w:val="20"/>
      <w:lang w:eastAsia="ru-RU"/>
    </w:rPr>
  </w:style>
  <w:style w:type="character" w:customStyle="1" w:styleId="242">
    <w:name w:val="Основной текст (24)_"/>
    <w:basedOn w:val="a0"/>
    <w:link w:val="241"/>
    <w:rsid w:val="00005F35"/>
    <w:rPr>
      <w:rFonts w:ascii="Arial" w:eastAsia="Times New Roman" w:hAnsi="Arial" w:cs="Times New Roman"/>
      <w:sz w:val="21"/>
      <w:szCs w:val="20"/>
      <w:shd w:val="clear" w:color="auto" w:fill="FFFFFF"/>
      <w:lang w:eastAsia="ru-RU"/>
    </w:rPr>
  </w:style>
  <w:style w:type="character" w:customStyle="1" w:styleId="282">
    <w:name w:val="Основной текст (28)_"/>
    <w:basedOn w:val="a0"/>
    <w:link w:val="281"/>
    <w:rsid w:val="00005F35"/>
    <w:rPr>
      <w:rFonts w:ascii="Lucida Sans Unicode" w:hAnsi="Lucida Sans Unicode" w:cs="Lucida Sans Unicode"/>
      <w:spacing w:val="10"/>
      <w:sz w:val="24"/>
      <w:szCs w:val="24"/>
      <w:shd w:val="clear" w:color="auto" w:fill="FFFFFF"/>
    </w:rPr>
  </w:style>
  <w:style w:type="paragraph" w:customStyle="1" w:styleId="rteright">
    <w:name w:val="rteright"/>
    <w:basedOn w:val="a"/>
    <w:uiPriority w:val="99"/>
    <w:rsid w:val="00DA1EC5"/>
    <w:pPr>
      <w:overflowPunct w:val="0"/>
      <w:autoSpaceDE w:val="0"/>
      <w:autoSpaceDN w:val="0"/>
      <w:adjustRightInd w:val="0"/>
      <w:spacing w:before="120" w:after="216" w:line="240" w:lineRule="auto"/>
      <w:jc w:val="right"/>
      <w:textAlignment w:val="baseline"/>
    </w:pPr>
    <w:rPr>
      <w:rFonts w:ascii="Times New Roman" w:eastAsia="Times New Roman" w:hAnsi="Times New Roman" w:cs="Times New Roman"/>
      <w:sz w:val="24"/>
      <w:szCs w:val="20"/>
      <w:lang w:eastAsia="ru-RU"/>
    </w:rPr>
  </w:style>
  <w:style w:type="character" w:customStyle="1" w:styleId="4ArialNarrow85pt">
    <w:name w:val="Основной текст (4) + Arial Narrow;8;5 pt;Курсив"/>
    <w:basedOn w:val="46"/>
    <w:rsid w:val="00C7768F"/>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478pt">
    <w:name w:val="Основной текст (47) + 8 pt"/>
    <w:rsid w:val="0053060E"/>
    <w:rPr>
      <w:rFonts w:ascii="Times New Roman" w:hAnsi="Times New Roman"/>
      <w:spacing w:val="0"/>
      <w:sz w:val="16"/>
    </w:rPr>
  </w:style>
  <w:style w:type="character" w:customStyle="1" w:styleId="47BookmanOldStyle">
    <w:name w:val="Основной текст (47) + Bookman Old Style"/>
    <w:rsid w:val="0053060E"/>
    <w:rPr>
      <w:rFonts w:ascii="Bookman Old Style" w:hAnsi="Bookman Old Style"/>
      <w:spacing w:val="0"/>
      <w:sz w:val="13"/>
    </w:rPr>
  </w:style>
  <w:style w:type="paragraph" w:customStyle="1" w:styleId="83">
    <w:name w:val="Основной текст8"/>
    <w:basedOn w:val="a"/>
    <w:rsid w:val="0053060E"/>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311pt">
    <w:name w:val="Основной текст (31) + Интервал 1 pt"/>
    <w:rsid w:val="0053060E"/>
    <w:rPr>
      <w:rFonts w:ascii="Arial" w:hAnsi="Arial"/>
      <w:spacing w:val="30"/>
      <w:sz w:val="24"/>
    </w:rPr>
  </w:style>
  <w:style w:type="paragraph" w:customStyle="1" w:styleId="320">
    <w:name w:val="Основной текст (32)"/>
    <w:basedOn w:val="a"/>
    <w:link w:val="321"/>
    <w:rsid w:val="0053060E"/>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7"/>
      <w:szCs w:val="20"/>
      <w:lang w:eastAsia="ru-RU"/>
    </w:rPr>
  </w:style>
  <w:style w:type="character" w:customStyle="1" w:styleId="321">
    <w:name w:val="Основной текст (32)_"/>
    <w:basedOn w:val="a0"/>
    <w:link w:val="320"/>
    <w:rsid w:val="0053060E"/>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53060E"/>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24"/>
      <w:szCs w:val="20"/>
      <w:lang w:eastAsia="ru-RU"/>
    </w:rPr>
  </w:style>
  <w:style w:type="character" w:customStyle="1" w:styleId="313">
    <w:name w:val="Основной текст (31)_"/>
    <w:basedOn w:val="a0"/>
    <w:link w:val="312"/>
    <w:rsid w:val="0053060E"/>
    <w:rPr>
      <w:rFonts w:ascii="Arial" w:eastAsia="Times New Roman" w:hAnsi="Arial" w:cs="Times New Roman"/>
      <w:sz w:val="24"/>
      <w:szCs w:val="20"/>
      <w:shd w:val="clear" w:color="auto" w:fill="FFFFFF"/>
      <w:lang w:eastAsia="ru-RU"/>
    </w:rPr>
  </w:style>
  <w:style w:type="paragraph" w:customStyle="1" w:styleId="59">
    <w:name w:val="Основной текст (5)"/>
    <w:basedOn w:val="a"/>
    <w:link w:val="5a"/>
    <w:rsid w:val="00AD3BB9"/>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character" w:customStyle="1" w:styleId="41pt">
    <w:name w:val="Основной текст (4) + Курсив;Интервал 1 pt"/>
    <w:basedOn w:val="46"/>
    <w:rsid w:val="00AD3BB9"/>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highlight">
    <w:name w:val="highlight"/>
    <w:basedOn w:val="a0"/>
    <w:rsid w:val="00CE39FF"/>
  </w:style>
  <w:style w:type="character" w:customStyle="1" w:styleId="ucoz-forum-post">
    <w:name w:val="ucoz-forum-post"/>
    <w:basedOn w:val="a0"/>
    <w:rsid w:val="00F47196"/>
  </w:style>
  <w:style w:type="character" w:customStyle="1" w:styleId="301">
    <w:name w:val="Основной текст + Курсив30"/>
    <w:aliases w:val="Интервал 0 pt56"/>
    <w:basedOn w:val="a0"/>
    <w:uiPriority w:val="99"/>
    <w:rsid w:val="000A5124"/>
    <w:rPr>
      <w:rFonts w:ascii="Arial Narrow" w:hAnsi="Arial Narrow" w:cs="Arial Narrow"/>
      <w:i/>
      <w:iCs/>
      <w:spacing w:val="0"/>
      <w:sz w:val="18"/>
      <w:szCs w:val="18"/>
      <w:shd w:val="clear" w:color="auto" w:fill="FFFFFF"/>
    </w:rPr>
  </w:style>
  <w:style w:type="character" w:customStyle="1" w:styleId="291">
    <w:name w:val="Основной текст + Курсив29"/>
    <w:aliases w:val="Интервал 0 pt55"/>
    <w:basedOn w:val="a0"/>
    <w:uiPriority w:val="99"/>
    <w:rsid w:val="00F41D2B"/>
    <w:rPr>
      <w:rFonts w:ascii="Arial Narrow" w:hAnsi="Arial Narrow" w:cs="Arial Narrow"/>
      <w:i/>
      <w:iCs/>
      <w:spacing w:val="0"/>
      <w:sz w:val="18"/>
      <w:szCs w:val="18"/>
      <w:shd w:val="clear" w:color="auto" w:fill="FFFFFF"/>
    </w:rPr>
  </w:style>
  <w:style w:type="character" w:customStyle="1" w:styleId="283">
    <w:name w:val="Основной текст + Курсив28"/>
    <w:aliases w:val="Интервал 0 pt54"/>
    <w:basedOn w:val="a0"/>
    <w:uiPriority w:val="99"/>
    <w:rsid w:val="00F41D2B"/>
    <w:rPr>
      <w:rFonts w:ascii="Arial Narrow" w:hAnsi="Arial Narrow" w:cs="Arial Narrow"/>
      <w:i/>
      <w:iCs/>
      <w:spacing w:val="0"/>
      <w:sz w:val="18"/>
      <w:szCs w:val="18"/>
      <w:shd w:val="clear" w:color="auto" w:fill="FFFFFF"/>
    </w:rPr>
  </w:style>
  <w:style w:type="paragraph" w:customStyle="1" w:styleId="book">
    <w:name w:val="book"/>
    <w:basedOn w:val="a"/>
    <w:rsid w:val="00AD33A1"/>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paragraph" w:customStyle="1" w:styleId="rtecenter">
    <w:name w:val="rtecenter"/>
    <w:basedOn w:val="a"/>
    <w:rsid w:val="001D38BF"/>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182C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82C52"/>
    <w:rPr>
      <w:rFonts w:ascii="Courier New" w:eastAsia="Times New Roman" w:hAnsi="Courier New" w:cs="Courier New"/>
      <w:sz w:val="20"/>
      <w:szCs w:val="20"/>
      <w:lang w:eastAsia="ru-RU"/>
    </w:rPr>
  </w:style>
  <w:style w:type="paragraph" w:styleId="afff2">
    <w:name w:val="Body Text Indent"/>
    <w:basedOn w:val="a"/>
    <w:link w:val="afff3"/>
    <w:uiPriority w:val="99"/>
    <w:semiHidden/>
    <w:unhideWhenUsed/>
    <w:rsid w:val="00182C52"/>
    <w:pPr>
      <w:spacing w:after="120"/>
      <w:ind w:left="283"/>
    </w:pPr>
  </w:style>
  <w:style w:type="character" w:customStyle="1" w:styleId="afff3">
    <w:name w:val="Основной текст с отступом Знак"/>
    <w:basedOn w:val="a0"/>
    <w:link w:val="afff2"/>
    <w:uiPriority w:val="99"/>
    <w:semiHidden/>
    <w:rsid w:val="00182C52"/>
  </w:style>
  <w:style w:type="character" w:customStyle="1" w:styleId="2a">
    <w:name w:val="Основной текст (2)_"/>
    <w:basedOn w:val="a0"/>
    <w:link w:val="28"/>
    <w:locked/>
    <w:rsid w:val="00F010D2"/>
    <w:rPr>
      <w:rFonts w:ascii="Segoe UI" w:hAnsi="Segoe UI" w:cs="Segoe UI"/>
      <w:sz w:val="13"/>
      <w:szCs w:val="13"/>
      <w:shd w:val="clear" w:color="auto" w:fill="FFFFFF"/>
    </w:rPr>
  </w:style>
  <w:style w:type="paragraph" w:customStyle="1" w:styleId="rteindent11">
    <w:name w:val="rteindent11"/>
    <w:basedOn w:val="a"/>
    <w:uiPriority w:val="99"/>
    <w:rsid w:val="00037158"/>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character" w:customStyle="1" w:styleId="p1">
    <w:name w:val="p1"/>
    <w:basedOn w:val="a0"/>
    <w:rsid w:val="005D6214"/>
    <w:rPr>
      <w:rFonts w:ascii="Calibri" w:hAnsi="Calibri" w:hint="default"/>
      <w:color w:val="666666"/>
      <w:sz w:val="20"/>
      <w:szCs w:val="20"/>
    </w:rPr>
  </w:style>
  <w:style w:type="character" w:customStyle="1" w:styleId="a11">
    <w:name w:val="a1"/>
    <w:basedOn w:val="a0"/>
    <w:rsid w:val="005D6214"/>
    <w:rPr>
      <w:rFonts w:ascii="Arial" w:hAnsi="Arial" w:cs="Arial" w:hint="default"/>
      <w:color w:val="990000"/>
      <w:sz w:val="16"/>
      <w:szCs w:val="16"/>
    </w:rPr>
  </w:style>
  <w:style w:type="paragraph" w:styleId="afff4">
    <w:name w:val="endnote text"/>
    <w:basedOn w:val="a"/>
    <w:link w:val="afff5"/>
    <w:uiPriority w:val="99"/>
    <w:semiHidden/>
    <w:unhideWhenUsed/>
    <w:rsid w:val="00C17D29"/>
    <w:pPr>
      <w:spacing w:after="0" w:line="240" w:lineRule="auto"/>
    </w:pPr>
    <w:rPr>
      <w:sz w:val="20"/>
      <w:szCs w:val="20"/>
    </w:rPr>
  </w:style>
  <w:style w:type="character" w:customStyle="1" w:styleId="afff5">
    <w:name w:val="Текст концевой сноски Знак"/>
    <w:basedOn w:val="a0"/>
    <w:link w:val="afff4"/>
    <w:uiPriority w:val="99"/>
    <w:semiHidden/>
    <w:rsid w:val="00C17D29"/>
    <w:rPr>
      <w:sz w:val="20"/>
      <w:szCs w:val="20"/>
    </w:rPr>
  </w:style>
  <w:style w:type="character" w:customStyle="1" w:styleId="50">
    <w:name w:val="Заголовок 5 Знак"/>
    <w:basedOn w:val="a0"/>
    <w:link w:val="5"/>
    <w:uiPriority w:val="9"/>
    <w:semiHidden/>
    <w:rsid w:val="00DE28B3"/>
    <w:rPr>
      <w:rFonts w:asciiTheme="majorHAnsi" w:eastAsiaTheme="majorEastAsia" w:hAnsiTheme="majorHAnsi" w:cstheme="majorBidi"/>
      <w:color w:val="365F91" w:themeColor="accent1" w:themeShade="BF"/>
    </w:rPr>
  </w:style>
  <w:style w:type="character" w:customStyle="1" w:styleId="article-statdate">
    <w:name w:val="article-stat__date"/>
    <w:basedOn w:val="a0"/>
    <w:rsid w:val="00DE28B3"/>
  </w:style>
  <w:style w:type="character" w:customStyle="1" w:styleId="article-statcount">
    <w:name w:val="article-stat__count"/>
    <w:basedOn w:val="a0"/>
    <w:rsid w:val="00DE28B3"/>
  </w:style>
  <w:style w:type="character" w:customStyle="1" w:styleId="article-stat-tipvalue">
    <w:name w:val="article-stat-tip__value"/>
    <w:basedOn w:val="a0"/>
    <w:rsid w:val="00DE28B3"/>
  </w:style>
  <w:style w:type="paragraph" w:customStyle="1" w:styleId="article-renderblock">
    <w:name w:val="article-render__block"/>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jcut-brace">
    <w:name w:val="ljcut-brace"/>
    <w:basedOn w:val="a0"/>
    <w:rsid w:val="00DE28B3"/>
  </w:style>
  <w:style w:type="character" w:customStyle="1" w:styleId="ljcut-decor">
    <w:name w:val="ljcut-decor"/>
    <w:basedOn w:val="a0"/>
    <w:rsid w:val="00DE28B3"/>
  </w:style>
  <w:style w:type="character" w:customStyle="1" w:styleId="62">
    <w:name w:val="Подпись к картинке (6)_"/>
    <w:basedOn w:val="a0"/>
    <w:link w:val="60"/>
    <w:rsid w:val="00DE28B3"/>
    <w:rPr>
      <w:rFonts w:ascii="Bookman Old Style" w:hAnsi="Bookman Old Style" w:cs="Bookman Old Style"/>
      <w:i/>
      <w:iCs/>
      <w:sz w:val="9"/>
      <w:szCs w:val="9"/>
      <w:shd w:val="clear" w:color="auto" w:fill="FFFFFF"/>
    </w:rPr>
  </w:style>
  <w:style w:type="paragraph" w:customStyle="1" w:styleId="17">
    <w:name w:val="Основной текст17"/>
    <w:basedOn w:val="a"/>
    <w:link w:val="aff"/>
    <w:rsid w:val="00DE28B3"/>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2-1pt">
    <w:name w:val="Основной текст (2) + Интервал -1 pt"/>
    <w:basedOn w:val="2a"/>
    <w:rsid w:val="00DE28B3"/>
    <w:rPr>
      <w:rFonts w:ascii="Trebuchet MS" w:eastAsia="Trebuchet MS" w:hAnsi="Trebuchet MS" w:cs="Trebuchet MS"/>
      <w:spacing w:val="-20"/>
      <w:w w:val="80"/>
      <w:sz w:val="17"/>
      <w:szCs w:val="17"/>
      <w:shd w:val="clear" w:color="auto" w:fill="FFFFFF"/>
    </w:rPr>
  </w:style>
  <w:style w:type="character" w:customStyle="1" w:styleId="191">
    <w:name w:val="Основной текст (19)_"/>
    <w:basedOn w:val="a0"/>
    <w:link w:val="192"/>
    <w:rsid w:val="00DE28B3"/>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
    <w:link w:val="191"/>
    <w:rsid w:val="00DE28B3"/>
    <w:pPr>
      <w:shd w:val="clear" w:color="auto" w:fill="FFFFFF"/>
      <w:spacing w:before="360" w:after="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DE28B3"/>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DE28B3"/>
    <w:rPr>
      <w:rFonts w:ascii="Trebuchet MS" w:eastAsia="Trebuchet MS" w:hAnsi="Trebuchet MS" w:cs="Trebuchet MS"/>
      <w:b w:val="0"/>
      <w:bCs w:val="0"/>
      <w:i/>
      <w:iCs/>
      <w:smallCaps w:val="0"/>
      <w:strike w:val="0"/>
      <w:spacing w:val="0"/>
      <w:w w:val="100"/>
      <w:sz w:val="16"/>
      <w:szCs w:val="16"/>
      <w:shd w:val="clear" w:color="auto" w:fill="FFFFFF"/>
    </w:rPr>
  </w:style>
  <w:style w:type="character" w:customStyle="1" w:styleId="affa">
    <w:name w:val="Подпись к картинке_"/>
    <w:basedOn w:val="a0"/>
    <w:link w:val="aff9"/>
    <w:rsid w:val="00DE28B3"/>
    <w:rPr>
      <w:rFonts w:ascii="MS Reference Sans Serif" w:hAnsi="MS Reference Sans Serif" w:cs="MS Reference Sans Serif"/>
      <w:b/>
      <w:bCs/>
      <w:sz w:val="13"/>
      <w:szCs w:val="13"/>
      <w:shd w:val="clear" w:color="auto" w:fill="FFFFFF"/>
    </w:rPr>
  </w:style>
  <w:style w:type="character" w:customStyle="1" w:styleId="92">
    <w:name w:val="Заголовок №9 (2)"/>
    <w:basedOn w:val="a0"/>
    <w:rsid w:val="00DE28B3"/>
    <w:rPr>
      <w:rFonts w:ascii="Calibri" w:eastAsia="Calibri" w:hAnsi="Calibri" w:cs="Calibri"/>
      <w:b w:val="0"/>
      <w:bCs w:val="0"/>
      <w:i w:val="0"/>
      <w:iCs w:val="0"/>
      <w:smallCaps w:val="0"/>
      <w:strike w:val="0"/>
      <w:spacing w:val="0"/>
      <w:sz w:val="27"/>
      <w:szCs w:val="27"/>
    </w:rPr>
  </w:style>
  <w:style w:type="character" w:customStyle="1" w:styleId="5a">
    <w:name w:val="Основной текст (5)_"/>
    <w:basedOn w:val="a0"/>
    <w:link w:val="59"/>
    <w:rsid w:val="00DE28B3"/>
    <w:rPr>
      <w:rFonts w:ascii="Arial" w:eastAsia="Times New Roman" w:hAnsi="Arial" w:cs="Times New Roman"/>
      <w:spacing w:val="-10"/>
      <w:sz w:val="26"/>
      <w:szCs w:val="20"/>
      <w:shd w:val="clear" w:color="auto" w:fill="FFFFFF"/>
      <w:lang w:eastAsia="ru-RU"/>
    </w:rPr>
  </w:style>
  <w:style w:type="character" w:customStyle="1" w:styleId="172">
    <w:name w:val="Основной текст (17)_"/>
    <w:basedOn w:val="a0"/>
    <w:link w:val="173"/>
    <w:rsid w:val="00DE28B3"/>
    <w:rPr>
      <w:rFonts w:ascii="Arial Narrow" w:eastAsia="Arial Narrow" w:hAnsi="Arial Narrow" w:cs="Arial Narrow"/>
      <w:sz w:val="18"/>
      <w:szCs w:val="18"/>
      <w:shd w:val="clear" w:color="auto" w:fill="FFFFFF"/>
    </w:rPr>
  </w:style>
  <w:style w:type="paragraph" w:customStyle="1" w:styleId="173">
    <w:name w:val="Основной текст (17)"/>
    <w:basedOn w:val="a"/>
    <w:link w:val="172"/>
    <w:rsid w:val="00DE28B3"/>
    <w:pPr>
      <w:shd w:val="clear" w:color="auto" w:fill="FFFFFF"/>
      <w:spacing w:after="0" w:line="216" w:lineRule="exact"/>
      <w:ind w:firstLine="280"/>
    </w:pPr>
    <w:rPr>
      <w:rFonts w:ascii="Arial Narrow" w:eastAsia="Arial Narrow" w:hAnsi="Arial Narrow" w:cs="Arial Narrow"/>
      <w:sz w:val="18"/>
      <w:szCs w:val="18"/>
    </w:rPr>
  </w:style>
  <w:style w:type="character" w:customStyle="1" w:styleId="183">
    <w:name w:val="Основной текст (18)_"/>
    <w:basedOn w:val="a0"/>
    <w:link w:val="182"/>
    <w:rsid w:val="00DE28B3"/>
    <w:rPr>
      <w:rFonts w:ascii="Arial" w:hAnsi="Arial" w:cs="Arial"/>
      <w:sz w:val="24"/>
      <w:szCs w:val="24"/>
      <w:shd w:val="clear" w:color="auto" w:fill="FFFFFF"/>
    </w:rPr>
  </w:style>
  <w:style w:type="character" w:customStyle="1" w:styleId="8pt0">
    <w:name w:val="Основной текст + 8 pt;Курсив"/>
    <w:basedOn w:val="aff"/>
    <w:rsid w:val="00DE28B3"/>
    <w:rPr>
      <w:rFonts w:ascii="Arial Narrow" w:eastAsia="Arial Narrow" w:hAnsi="Arial Narrow" w:cs="Arial Narrow"/>
      <w:i/>
      <w:iCs/>
      <w:spacing w:val="-10"/>
      <w:sz w:val="16"/>
      <w:szCs w:val="16"/>
      <w:shd w:val="clear" w:color="auto" w:fill="FFFFFF"/>
    </w:rPr>
  </w:style>
  <w:style w:type="character" w:customStyle="1" w:styleId="322">
    <w:name w:val="Заголовок №3 (2)"/>
    <w:basedOn w:val="a0"/>
    <w:rsid w:val="00DE28B3"/>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0"/>
    <w:rsid w:val="00DE28B3"/>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DE28B3"/>
    <w:rPr>
      <w:rFonts w:ascii="Calibri" w:eastAsia="Calibri" w:hAnsi="Calibri" w:cs="Calibri"/>
      <w:i/>
      <w:iCs/>
      <w:spacing w:val="-10"/>
      <w:sz w:val="16"/>
      <w:szCs w:val="16"/>
      <w:shd w:val="clear" w:color="auto" w:fill="FFFFFF"/>
      <w:lang w:eastAsia="ru-RU"/>
    </w:rPr>
  </w:style>
  <w:style w:type="character" w:customStyle="1" w:styleId="5MicrosoftSansSerif7pt">
    <w:name w:val="Основной текст (5) + Microsoft Sans Serif;7 pt;Курсив"/>
    <w:basedOn w:val="5a"/>
    <w:rsid w:val="00DE28B3"/>
    <w:rPr>
      <w:rFonts w:ascii="Microsoft Sans Serif" w:eastAsia="Microsoft Sans Serif" w:hAnsi="Microsoft Sans Serif" w:cs="Microsoft Sans Serif"/>
      <w:i/>
      <w:iCs/>
      <w:spacing w:val="-10"/>
      <w:sz w:val="14"/>
      <w:szCs w:val="14"/>
      <w:shd w:val="clear" w:color="auto" w:fill="FFFFFF"/>
      <w:lang w:eastAsia="ru-RU"/>
    </w:rPr>
  </w:style>
  <w:style w:type="paragraph" w:customStyle="1" w:styleId="230">
    <w:name w:val="Основной текст23"/>
    <w:basedOn w:val="a"/>
    <w:rsid w:val="00DE28B3"/>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DE28B3"/>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DE28B3"/>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DE28B3"/>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b">
    <w:name w:val="Заголовок №1_"/>
    <w:basedOn w:val="a0"/>
    <w:rsid w:val="00DE28B3"/>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b"/>
    <w:rsid w:val="00DE28B3"/>
    <w:rPr>
      <w:rFonts w:ascii="Segoe UI" w:eastAsia="Segoe UI" w:hAnsi="Segoe UI" w:cs="Segoe UI"/>
      <w:b w:val="0"/>
      <w:bCs w:val="0"/>
      <w:i w:val="0"/>
      <w:iCs w:val="0"/>
      <w:smallCaps w:val="0"/>
      <w:strike w:val="0"/>
      <w:spacing w:val="-30"/>
      <w:sz w:val="70"/>
      <w:szCs w:val="70"/>
    </w:rPr>
  </w:style>
  <w:style w:type="character" w:customStyle="1" w:styleId="2f0">
    <w:name w:val="Сноска (2)_"/>
    <w:basedOn w:val="a0"/>
    <w:link w:val="2f1"/>
    <w:rsid w:val="00DE28B3"/>
    <w:rPr>
      <w:rFonts w:ascii="Segoe UI" w:eastAsia="Segoe UI" w:hAnsi="Segoe UI" w:cs="Segoe UI"/>
      <w:sz w:val="13"/>
      <w:szCs w:val="13"/>
      <w:shd w:val="clear" w:color="auto" w:fill="FFFFFF"/>
    </w:rPr>
  </w:style>
  <w:style w:type="paragraph" w:customStyle="1" w:styleId="2f1">
    <w:name w:val="Сноска (2)"/>
    <w:basedOn w:val="a"/>
    <w:link w:val="2f0"/>
    <w:rsid w:val="00DE28B3"/>
    <w:pPr>
      <w:shd w:val="clear" w:color="auto" w:fill="FFFFFF"/>
      <w:spacing w:after="0" w:line="173" w:lineRule="exact"/>
      <w:jc w:val="both"/>
    </w:pPr>
    <w:rPr>
      <w:rFonts w:ascii="Segoe UI" w:eastAsia="Segoe UI" w:hAnsi="Segoe UI" w:cs="Segoe UI"/>
      <w:sz w:val="13"/>
      <w:szCs w:val="13"/>
    </w:rPr>
  </w:style>
  <w:style w:type="paragraph" w:customStyle="1" w:styleId="75">
    <w:name w:val="Основной текст7"/>
    <w:basedOn w:val="a"/>
    <w:rsid w:val="00DE28B3"/>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65">
    <w:name w:val="Основной текст (6)_"/>
    <w:basedOn w:val="a0"/>
    <w:link w:val="66"/>
    <w:rsid w:val="00DE28B3"/>
    <w:rPr>
      <w:rFonts w:ascii="Segoe UI" w:eastAsia="Segoe UI" w:hAnsi="Segoe UI" w:cs="Segoe UI"/>
      <w:sz w:val="13"/>
      <w:szCs w:val="13"/>
      <w:shd w:val="clear" w:color="auto" w:fill="FFFFFF"/>
    </w:rPr>
  </w:style>
  <w:style w:type="paragraph" w:customStyle="1" w:styleId="66">
    <w:name w:val="Основной текст (6)"/>
    <w:basedOn w:val="a"/>
    <w:link w:val="65"/>
    <w:rsid w:val="00DE28B3"/>
    <w:pPr>
      <w:shd w:val="clear" w:color="auto" w:fill="FFFFFF"/>
      <w:spacing w:before="240" w:after="0" w:line="197" w:lineRule="exact"/>
      <w:jc w:val="right"/>
    </w:pPr>
    <w:rPr>
      <w:rFonts w:ascii="Segoe UI" w:eastAsia="Segoe UI" w:hAnsi="Segoe UI" w:cs="Segoe UI"/>
      <w:sz w:val="13"/>
      <w:szCs w:val="13"/>
    </w:rPr>
  </w:style>
  <w:style w:type="character" w:customStyle="1" w:styleId="4b">
    <w:name w:val="Подпись к таблице (4)_"/>
    <w:basedOn w:val="a0"/>
    <w:rsid w:val="00DE28B3"/>
    <w:rPr>
      <w:rFonts w:ascii="Franklin Gothic Book" w:eastAsia="Franklin Gothic Book" w:hAnsi="Franklin Gothic Book" w:cs="Franklin Gothic Book"/>
      <w:b w:val="0"/>
      <w:bCs w:val="0"/>
      <w:i w:val="0"/>
      <w:iCs w:val="0"/>
      <w:smallCaps w:val="0"/>
      <w:strike w:val="0"/>
      <w:sz w:val="18"/>
      <w:szCs w:val="18"/>
    </w:rPr>
  </w:style>
  <w:style w:type="character" w:customStyle="1" w:styleId="4c">
    <w:name w:val="Подпись к таблице (4)"/>
    <w:basedOn w:val="4b"/>
    <w:rsid w:val="00DE28B3"/>
    <w:rPr>
      <w:rFonts w:ascii="Franklin Gothic Book" w:eastAsia="Franklin Gothic Book" w:hAnsi="Franklin Gothic Book" w:cs="Franklin Gothic Book"/>
      <w:b w:val="0"/>
      <w:bCs w:val="0"/>
      <w:i w:val="0"/>
      <w:iCs w:val="0"/>
      <w:smallCaps w:val="0"/>
      <w:strike w:val="0"/>
      <w:sz w:val="18"/>
      <w:szCs w:val="18"/>
    </w:rPr>
  </w:style>
  <w:style w:type="character" w:customStyle="1" w:styleId="251">
    <w:name w:val="Основной текст (25)_"/>
    <w:basedOn w:val="a0"/>
    <w:link w:val="252"/>
    <w:rsid w:val="00DE28B3"/>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DE28B3"/>
    <w:pPr>
      <w:shd w:val="clear" w:color="auto" w:fill="FFFFFF"/>
      <w:spacing w:after="0" w:line="0" w:lineRule="atLeast"/>
    </w:pPr>
    <w:rPr>
      <w:rFonts w:ascii="Arial Narrow" w:eastAsia="Arial Narrow" w:hAnsi="Arial Narrow" w:cs="Arial Narrow"/>
      <w:sz w:val="12"/>
      <w:szCs w:val="12"/>
    </w:rPr>
  </w:style>
  <w:style w:type="character" w:customStyle="1" w:styleId="aff3">
    <w:name w:val="Сноска_"/>
    <w:basedOn w:val="a0"/>
    <w:link w:val="aff2"/>
    <w:rsid w:val="00DE28B3"/>
    <w:rPr>
      <w:rFonts w:ascii="Lucida Sans Unicode" w:hAnsi="Lucida Sans Unicode" w:cs="Lucida Sans Unicode"/>
      <w:i/>
      <w:iCs/>
      <w:noProof/>
      <w:sz w:val="13"/>
      <w:szCs w:val="13"/>
      <w:shd w:val="clear" w:color="auto" w:fill="FFFFFF"/>
      <w:lang w:val="en-US"/>
    </w:rPr>
  </w:style>
  <w:style w:type="character" w:customStyle="1" w:styleId="131">
    <w:name w:val="Основной текст (13)_"/>
    <w:basedOn w:val="a0"/>
    <w:link w:val="130"/>
    <w:rsid w:val="00DE28B3"/>
    <w:rPr>
      <w:rFonts w:ascii="Arial" w:eastAsia="Times New Roman" w:hAnsi="Arial" w:cs="Times New Roman"/>
      <w:sz w:val="36"/>
      <w:szCs w:val="20"/>
      <w:shd w:val="clear" w:color="auto" w:fill="FFFFFF"/>
      <w:lang w:eastAsia="ru-RU"/>
    </w:rPr>
  </w:style>
  <w:style w:type="character" w:customStyle="1" w:styleId="FranklinGothicBook9pt0pt">
    <w:name w:val="Основной текст + Franklin Gothic Book;9 pt;Интервал 0 pt"/>
    <w:basedOn w:val="aff"/>
    <w:rsid w:val="00DE28B3"/>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DE28B3"/>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
    <w:rsid w:val="00DE28B3"/>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0"/>
    <w:link w:val="2c"/>
    <w:rsid w:val="00DE28B3"/>
    <w:rPr>
      <w:rFonts w:ascii="MS Reference Sans Serif" w:hAnsi="MS Reference Sans Serif" w:cs="MS Reference Sans Serif"/>
      <w:i/>
      <w:iCs/>
      <w:sz w:val="13"/>
      <w:szCs w:val="13"/>
      <w:shd w:val="clear" w:color="auto" w:fill="FFFFFF"/>
    </w:rPr>
  </w:style>
  <w:style w:type="character" w:customStyle="1" w:styleId="123">
    <w:name w:val="Подпись к картинке (12)_"/>
    <w:basedOn w:val="a0"/>
    <w:link w:val="124"/>
    <w:rsid w:val="00DE28B3"/>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DE28B3"/>
    <w:pPr>
      <w:shd w:val="clear" w:color="auto" w:fill="FFFFFF"/>
      <w:spacing w:after="0" w:line="0" w:lineRule="atLeast"/>
      <w:jc w:val="right"/>
    </w:pPr>
    <w:rPr>
      <w:rFonts w:ascii="Segoe UI" w:eastAsia="Segoe UI" w:hAnsi="Segoe UI" w:cs="Segoe UI"/>
      <w:sz w:val="11"/>
      <w:szCs w:val="11"/>
    </w:rPr>
  </w:style>
  <w:style w:type="character" w:customStyle="1" w:styleId="132">
    <w:name w:val="Подпись к картинке (13)_"/>
    <w:basedOn w:val="a0"/>
    <w:link w:val="133"/>
    <w:rsid w:val="00DE28B3"/>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DE28B3"/>
    <w:pPr>
      <w:shd w:val="clear" w:color="auto" w:fill="FFFFFF"/>
      <w:spacing w:after="0"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DE28B3"/>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DE28B3"/>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DE28B3"/>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DE28B3"/>
    <w:rPr>
      <w:rFonts w:ascii="MS Reference Sans Serif" w:hAnsi="MS Reference Sans Serif" w:cs="MS Reference Sans Serif"/>
      <w:b/>
      <w:bCs/>
      <w:sz w:val="13"/>
      <w:szCs w:val="13"/>
      <w:shd w:val="clear" w:color="auto" w:fill="FFFFFF"/>
    </w:rPr>
  </w:style>
  <w:style w:type="character" w:customStyle="1" w:styleId="84">
    <w:name w:val="Подпись к картинке (8)_"/>
    <w:basedOn w:val="a0"/>
    <w:link w:val="85"/>
    <w:rsid w:val="00DE28B3"/>
    <w:rPr>
      <w:rFonts w:ascii="Segoe UI" w:eastAsia="Segoe UI" w:hAnsi="Segoe UI" w:cs="Segoe UI"/>
      <w:sz w:val="16"/>
      <w:szCs w:val="16"/>
      <w:shd w:val="clear" w:color="auto" w:fill="FFFFFF"/>
      <w:lang w:val="en-US"/>
    </w:rPr>
  </w:style>
  <w:style w:type="paragraph" w:customStyle="1" w:styleId="85">
    <w:name w:val="Подпись к картинке (8)"/>
    <w:basedOn w:val="a"/>
    <w:link w:val="84"/>
    <w:rsid w:val="00DE28B3"/>
    <w:pPr>
      <w:shd w:val="clear" w:color="auto" w:fill="FFFFFF"/>
      <w:spacing w:after="0" w:line="0" w:lineRule="atLeast"/>
    </w:pPr>
    <w:rPr>
      <w:rFonts w:ascii="Segoe UI" w:eastAsia="Segoe UI" w:hAnsi="Segoe UI" w:cs="Segoe UI"/>
      <w:sz w:val="16"/>
      <w:szCs w:val="16"/>
      <w:lang w:val="en-US"/>
    </w:rPr>
  </w:style>
  <w:style w:type="character" w:customStyle="1" w:styleId="104">
    <w:name w:val="Подпись к картинке (10)_"/>
    <w:basedOn w:val="a0"/>
    <w:link w:val="105"/>
    <w:rsid w:val="00DE28B3"/>
    <w:rPr>
      <w:rFonts w:ascii="Segoe UI" w:eastAsia="Segoe UI" w:hAnsi="Segoe UI" w:cs="Segoe UI"/>
      <w:sz w:val="11"/>
      <w:szCs w:val="11"/>
      <w:shd w:val="clear" w:color="auto" w:fill="FFFFFF"/>
    </w:rPr>
  </w:style>
  <w:style w:type="paragraph" w:customStyle="1" w:styleId="105">
    <w:name w:val="Подпись к картинке (10)"/>
    <w:basedOn w:val="a"/>
    <w:link w:val="104"/>
    <w:rsid w:val="00DE28B3"/>
    <w:pPr>
      <w:shd w:val="clear" w:color="auto" w:fill="FFFFFF"/>
      <w:spacing w:after="0" w:line="0" w:lineRule="atLeast"/>
    </w:pPr>
    <w:rPr>
      <w:rFonts w:ascii="Segoe UI" w:eastAsia="Segoe UI" w:hAnsi="Segoe UI" w:cs="Segoe UI"/>
      <w:sz w:val="11"/>
      <w:szCs w:val="11"/>
    </w:rPr>
  </w:style>
  <w:style w:type="character" w:customStyle="1" w:styleId="144">
    <w:name w:val="Подпись к картинке (14)_"/>
    <w:basedOn w:val="a0"/>
    <w:link w:val="145"/>
    <w:rsid w:val="00DE28B3"/>
    <w:rPr>
      <w:rFonts w:ascii="Segoe UI" w:eastAsia="Segoe UI" w:hAnsi="Segoe UI" w:cs="Segoe UI"/>
      <w:sz w:val="18"/>
      <w:szCs w:val="18"/>
      <w:shd w:val="clear" w:color="auto" w:fill="FFFFFF"/>
    </w:rPr>
  </w:style>
  <w:style w:type="paragraph" w:customStyle="1" w:styleId="145">
    <w:name w:val="Подпись к картинке (14)"/>
    <w:basedOn w:val="a"/>
    <w:link w:val="144"/>
    <w:rsid w:val="00DE28B3"/>
    <w:pPr>
      <w:shd w:val="clear" w:color="auto" w:fill="FFFFFF"/>
      <w:spacing w:after="0"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DE28B3"/>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DE28B3"/>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DE28B3"/>
    <w:rPr>
      <w:rFonts w:ascii="MS Reference Sans Serif" w:hAnsi="MS Reference Sans Serif" w:cs="MS Reference Sans Serif"/>
      <w:sz w:val="8"/>
      <w:szCs w:val="8"/>
      <w:shd w:val="clear" w:color="auto" w:fill="FFFFFF"/>
    </w:rPr>
  </w:style>
  <w:style w:type="character" w:customStyle="1" w:styleId="15MSReferenceSansSerif16pt0pt">
    <w:name w:val="Подпись к картинке (15) + MS Reference Sans Serif;16 pt;Курсив;Интервал 0 pt"/>
    <w:basedOn w:val="151"/>
    <w:rsid w:val="00DE28B3"/>
    <w:rPr>
      <w:rFonts w:ascii="MS Reference Sans Serif" w:eastAsia="MS Reference Sans Serif" w:hAnsi="MS Reference Sans Serif" w:cs="MS Reference Sans Serif"/>
      <w:i/>
      <w:iCs/>
      <w:spacing w:val="10"/>
      <w:sz w:val="32"/>
      <w:szCs w:val="32"/>
      <w:shd w:val="clear" w:color="auto" w:fill="FFFFFF"/>
    </w:rPr>
  </w:style>
  <w:style w:type="character" w:customStyle="1" w:styleId="49">
    <w:name w:val="Подпись к картинке (4)_"/>
    <w:basedOn w:val="a0"/>
    <w:link w:val="48"/>
    <w:rsid w:val="00DE28B3"/>
    <w:rPr>
      <w:rFonts w:ascii="Arial Narrow" w:hAnsi="Arial Narrow" w:cs="Arial Narrow"/>
      <w:i/>
      <w:iCs/>
      <w:sz w:val="17"/>
      <w:szCs w:val="17"/>
      <w:shd w:val="clear" w:color="auto" w:fill="FFFFFF"/>
    </w:rPr>
  </w:style>
  <w:style w:type="character" w:customStyle="1" w:styleId="91">
    <w:name w:val="Подпись к картинке (9)_"/>
    <w:basedOn w:val="a0"/>
    <w:link w:val="93"/>
    <w:rsid w:val="00DE28B3"/>
    <w:rPr>
      <w:rFonts w:ascii="Segoe UI" w:eastAsia="Segoe UI" w:hAnsi="Segoe UI" w:cs="Segoe UI"/>
      <w:sz w:val="13"/>
      <w:szCs w:val="13"/>
      <w:shd w:val="clear" w:color="auto" w:fill="FFFFFF"/>
    </w:rPr>
  </w:style>
  <w:style w:type="paragraph" w:customStyle="1" w:styleId="93">
    <w:name w:val="Подпись к картинке (9)"/>
    <w:basedOn w:val="a"/>
    <w:link w:val="91"/>
    <w:rsid w:val="00DE28B3"/>
    <w:pPr>
      <w:shd w:val="clear" w:color="auto" w:fill="FFFFFF"/>
      <w:spacing w:after="0"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1"/>
    <w:rsid w:val="00DE28B3"/>
    <w:rPr>
      <w:rFonts w:ascii="Constantia" w:eastAsia="Constantia" w:hAnsi="Constantia" w:cs="Constantia"/>
      <w:i/>
      <w:iCs/>
      <w:sz w:val="8"/>
      <w:szCs w:val="8"/>
      <w:shd w:val="clear" w:color="auto" w:fill="FFFFFF"/>
    </w:rPr>
  </w:style>
  <w:style w:type="character" w:customStyle="1" w:styleId="161">
    <w:name w:val="Подпись к картинке (16)_"/>
    <w:basedOn w:val="a0"/>
    <w:rsid w:val="00DE28B3"/>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1"/>
    <w:rsid w:val="00DE28B3"/>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DE28B3"/>
    <w:rPr>
      <w:rFonts w:ascii="Arial Narrow" w:hAnsi="Arial Narrow" w:cs="Arial Narrow"/>
      <w:i/>
      <w:iCs/>
      <w:spacing w:val="-10"/>
      <w:sz w:val="17"/>
      <w:szCs w:val="17"/>
      <w:u w:val="single"/>
      <w:shd w:val="clear" w:color="auto" w:fill="FFFFFF"/>
    </w:rPr>
  </w:style>
  <w:style w:type="character" w:customStyle="1" w:styleId="13ArialNarrow10pt">
    <w:name w:val="Основной текст (13) + Arial Narrow;10 pt;Не курсив"/>
    <w:basedOn w:val="131"/>
    <w:rsid w:val="00DE28B3"/>
    <w:rPr>
      <w:rFonts w:ascii="Arial Narrow" w:eastAsia="Arial Narrow" w:hAnsi="Arial Narrow" w:cs="Arial Narrow"/>
      <w:b w:val="0"/>
      <w:bCs w:val="0"/>
      <w:i/>
      <w:iCs/>
      <w:smallCaps w:val="0"/>
      <w:strike w:val="0"/>
      <w:spacing w:val="0"/>
      <w:w w:val="100"/>
      <w:sz w:val="20"/>
      <w:szCs w:val="20"/>
      <w:shd w:val="clear" w:color="auto" w:fill="FFFFFF"/>
      <w:lang w:eastAsia="ru-RU"/>
    </w:rPr>
  </w:style>
  <w:style w:type="character" w:customStyle="1" w:styleId="2pt">
    <w:name w:val="Основной текст + Интервал 2 pt"/>
    <w:basedOn w:val="aff"/>
    <w:uiPriority w:val="99"/>
    <w:rsid w:val="00DE28B3"/>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DE28B3"/>
    <w:rPr>
      <w:rFonts w:ascii="Sylfaen" w:hAnsi="Sylfaen" w:cs="Sylfaen"/>
      <w:noProof/>
      <w:sz w:val="8"/>
      <w:szCs w:val="8"/>
      <w:shd w:val="clear" w:color="auto" w:fill="FFFFFF"/>
      <w:lang w:val="en-US"/>
    </w:rPr>
  </w:style>
  <w:style w:type="character" w:customStyle="1" w:styleId="610">
    <w:name w:val="Основной текст (61)_"/>
    <w:basedOn w:val="a0"/>
    <w:link w:val="611"/>
    <w:rsid w:val="00DE28B3"/>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
    <w:link w:val="610"/>
    <w:rsid w:val="00DE28B3"/>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0"/>
    <w:link w:val="601"/>
    <w:rsid w:val="00DE28B3"/>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DE28B3"/>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DE28B3"/>
    <w:rPr>
      <w:rFonts w:ascii="Segoe UI" w:eastAsia="Segoe UI" w:hAnsi="Segoe UI" w:cs="Segoe UI"/>
      <w:sz w:val="8"/>
      <w:szCs w:val="8"/>
      <w:shd w:val="clear" w:color="auto" w:fill="FFFFFF"/>
    </w:rPr>
  </w:style>
  <w:style w:type="paragraph" w:customStyle="1" w:styleId="591">
    <w:name w:val="Основной текст (59)"/>
    <w:basedOn w:val="a"/>
    <w:link w:val="590"/>
    <w:rsid w:val="00DE28B3"/>
    <w:pPr>
      <w:shd w:val="clear" w:color="auto" w:fill="FFFFFF"/>
      <w:spacing w:after="0"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DE28B3"/>
    <w:rPr>
      <w:rFonts w:ascii="MS Reference Sans Serif" w:hAnsi="MS Reference Sans Serif" w:cs="MS Reference Sans Serif"/>
      <w:i/>
      <w:iCs/>
      <w:sz w:val="20"/>
      <w:szCs w:val="20"/>
      <w:shd w:val="clear" w:color="auto" w:fill="FFFFFF"/>
    </w:rPr>
  </w:style>
  <w:style w:type="character" w:customStyle="1" w:styleId="621">
    <w:name w:val="Основной текст (62)_"/>
    <w:basedOn w:val="a0"/>
    <w:link w:val="622"/>
    <w:rsid w:val="00DE28B3"/>
    <w:rPr>
      <w:rFonts w:ascii="Segoe UI" w:eastAsia="Segoe UI" w:hAnsi="Segoe UI" w:cs="Segoe UI"/>
      <w:sz w:val="8"/>
      <w:szCs w:val="8"/>
      <w:shd w:val="clear" w:color="auto" w:fill="FFFFFF"/>
    </w:rPr>
  </w:style>
  <w:style w:type="paragraph" w:customStyle="1" w:styleId="622">
    <w:name w:val="Основной текст (62)"/>
    <w:basedOn w:val="a"/>
    <w:link w:val="621"/>
    <w:rsid w:val="00DE28B3"/>
    <w:pPr>
      <w:shd w:val="clear" w:color="auto" w:fill="FFFFFF"/>
      <w:spacing w:after="0" w:line="0" w:lineRule="atLeast"/>
      <w:jc w:val="center"/>
    </w:pPr>
    <w:rPr>
      <w:rFonts w:ascii="Segoe UI" w:eastAsia="Segoe UI" w:hAnsi="Segoe UI" w:cs="Segoe UI"/>
      <w:sz w:val="8"/>
      <w:szCs w:val="8"/>
    </w:rPr>
  </w:style>
  <w:style w:type="character" w:customStyle="1" w:styleId="5b">
    <w:name w:val="Подпись к таблице (5)"/>
    <w:basedOn w:val="a0"/>
    <w:rsid w:val="00DE28B3"/>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DE28B3"/>
    <w:rPr>
      <w:rFonts w:ascii="Arial Narrow" w:hAnsi="Arial Narrow" w:cs="Arial Narrow"/>
      <w:sz w:val="16"/>
      <w:szCs w:val="16"/>
      <w:shd w:val="clear" w:color="auto" w:fill="FFFFFF"/>
    </w:rPr>
  </w:style>
  <w:style w:type="character" w:customStyle="1" w:styleId="4d">
    <w:name w:val="Оглавление 4 Знак"/>
    <w:basedOn w:val="a0"/>
    <w:link w:val="4e"/>
    <w:rsid w:val="00DE28B3"/>
    <w:rPr>
      <w:rFonts w:ascii="Microsoft Sans Serif" w:eastAsia="Microsoft Sans Serif" w:hAnsi="Microsoft Sans Serif" w:cs="Microsoft Sans Serif"/>
      <w:sz w:val="15"/>
      <w:szCs w:val="15"/>
      <w:shd w:val="clear" w:color="auto" w:fill="FFFFFF"/>
    </w:rPr>
  </w:style>
  <w:style w:type="paragraph" w:styleId="4e">
    <w:name w:val="toc 4"/>
    <w:basedOn w:val="a"/>
    <w:link w:val="4d"/>
    <w:autoRedefine/>
    <w:rsid w:val="00DE28B3"/>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0"/>
    <w:link w:val="100"/>
    <w:rsid w:val="00DE28B3"/>
    <w:rPr>
      <w:rFonts w:ascii="Lucida Sans Unicode" w:hAnsi="Lucida Sans Unicode" w:cs="Lucida Sans Unicode"/>
      <w:b/>
      <w:bCs/>
      <w:i/>
      <w:iCs/>
      <w:noProof/>
      <w:sz w:val="16"/>
      <w:szCs w:val="16"/>
      <w:shd w:val="clear" w:color="auto" w:fill="FFFFFF"/>
      <w:lang w:val="en-US"/>
    </w:rPr>
  </w:style>
  <w:style w:type="character" w:customStyle="1" w:styleId="1pt0">
    <w:name w:val="Основной текст + Курсив;Интервал 1 pt"/>
    <w:basedOn w:val="aff"/>
    <w:rsid w:val="00DE28B3"/>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
    <w:name w:val="Подпись к картинке (4) + Не полужирный"/>
    <w:basedOn w:val="49"/>
    <w:rsid w:val="00DE28B3"/>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120pt">
    <w:name w:val="Основной текст (12) + Не курсив;Интервал 0 pt"/>
    <w:basedOn w:val="122"/>
    <w:rsid w:val="00DE28B3"/>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8pt1">
    <w:name w:val="Основной текст + 8 pt;Полужирный"/>
    <w:basedOn w:val="aff"/>
    <w:rsid w:val="00DE28B3"/>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DE28B3"/>
    <w:rPr>
      <w:rFonts w:ascii="Microsoft Sans Serif" w:eastAsia="Microsoft Sans Serif" w:hAnsi="Microsoft Sans Serif" w:cs="Microsoft Sans Serif"/>
      <w:b/>
      <w:bCs/>
      <w:i/>
      <w:iCs/>
      <w:smallCaps w:val="0"/>
      <w:strike w:val="0"/>
      <w:spacing w:val="0"/>
      <w:sz w:val="13"/>
      <w:szCs w:val="13"/>
      <w:shd w:val="clear" w:color="auto" w:fill="FFFFFF"/>
      <w:lang w:val="en-US"/>
    </w:rPr>
  </w:style>
  <w:style w:type="character" w:customStyle="1" w:styleId="aff1">
    <w:name w:val="Подпись к таблице_"/>
    <w:basedOn w:val="a0"/>
    <w:link w:val="aff0"/>
    <w:rsid w:val="00DE28B3"/>
    <w:rPr>
      <w:rFonts w:ascii="Arial Narrow" w:hAnsi="Arial Narrow" w:cs="Arial Narrow"/>
      <w:i/>
      <w:iCs/>
      <w:noProof/>
      <w:sz w:val="20"/>
      <w:szCs w:val="20"/>
      <w:shd w:val="clear" w:color="auto" w:fill="FFFFFF"/>
      <w:lang w:val="en-US"/>
    </w:rPr>
  </w:style>
  <w:style w:type="character" w:customStyle="1" w:styleId="1020">
    <w:name w:val="Заголовок №10 (2)_"/>
    <w:basedOn w:val="a0"/>
    <w:link w:val="1021"/>
    <w:rsid w:val="00DE28B3"/>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DE28B3"/>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0">
    <w:name w:val="Подпись к картинке (4) + Не полужирный;Малые прописные"/>
    <w:basedOn w:val="49"/>
    <w:rsid w:val="00DE28B3"/>
    <w:rPr>
      <w:rFonts w:ascii="Microsoft Sans Serif" w:eastAsia="Microsoft Sans Serif" w:hAnsi="Microsoft Sans Serif" w:cs="Microsoft Sans Serif"/>
      <w:b/>
      <w:bCs/>
      <w:i/>
      <w:iCs/>
      <w:smallCaps/>
      <w:sz w:val="15"/>
      <w:szCs w:val="15"/>
      <w:shd w:val="clear" w:color="auto" w:fill="FFFFFF"/>
      <w:lang w:val="en-US"/>
    </w:rPr>
  </w:style>
  <w:style w:type="character" w:customStyle="1" w:styleId="66pt0pt">
    <w:name w:val="Подпись к картинке (6) + 6 pt;Курсив;Интервал 0 pt"/>
    <w:basedOn w:val="62"/>
    <w:rsid w:val="00DE28B3"/>
    <w:rPr>
      <w:rFonts w:ascii="Microsoft Sans Serif" w:eastAsia="Microsoft Sans Serif" w:hAnsi="Microsoft Sans Serif" w:cs="Microsoft Sans Serif"/>
      <w:b w:val="0"/>
      <w:bCs w:val="0"/>
      <w:i w:val="0"/>
      <w:iCs w:val="0"/>
      <w:smallCaps w:val="0"/>
      <w:strike/>
      <w:spacing w:val="10"/>
      <w:sz w:val="12"/>
      <w:szCs w:val="12"/>
      <w:shd w:val="clear" w:color="auto" w:fill="FFFFFF"/>
    </w:rPr>
  </w:style>
  <w:style w:type="character" w:customStyle="1" w:styleId="afff6">
    <w:name w:val="Оглавление_"/>
    <w:basedOn w:val="a0"/>
    <w:rsid w:val="00DE28B3"/>
    <w:rPr>
      <w:rFonts w:ascii="Microsoft Sans Serif" w:eastAsia="Microsoft Sans Serif" w:hAnsi="Microsoft Sans Serif" w:cs="Microsoft Sans Serif"/>
      <w:sz w:val="15"/>
      <w:szCs w:val="15"/>
      <w:shd w:val="clear" w:color="auto" w:fill="FFFFFF"/>
    </w:rPr>
  </w:style>
  <w:style w:type="character" w:customStyle="1" w:styleId="214">
    <w:name w:val="Основной текст (21)_"/>
    <w:basedOn w:val="a0"/>
    <w:link w:val="215"/>
    <w:rsid w:val="00DE28B3"/>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DE28B3"/>
    <w:pPr>
      <w:shd w:val="clear" w:color="auto" w:fill="FFFFFF"/>
      <w:spacing w:after="0"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
    <w:rsid w:val="00DE28B3"/>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DE28B3"/>
    <w:rPr>
      <w:rFonts w:ascii="Arial Narrow" w:hAnsi="Arial Narrow" w:cs="Arial Narrow"/>
      <w:i/>
      <w:iCs/>
      <w:sz w:val="14"/>
      <w:szCs w:val="14"/>
      <w:shd w:val="clear" w:color="auto" w:fill="FFFFFF"/>
    </w:rPr>
  </w:style>
  <w:style w:type="character" w:customStyle="1" w:styleId="375pt1pt">
    <w:name w:val="Подпись к картинке (3) + 7;5 pt;Интервал 1 pt"/>
    <w:basedOn w:val="38"/>
    <w:rsid w:val="00DE28B3"/>
    <w:rPr>
      <w:rFonts w:ascii="Arial Narrow" w:hAnsi="Arial Narrow" w:cs="Arial Narrow"/>
      <w:b w:val="0"/>
      <w:bCs w:val="0"/>
      <w:i w:val="0"/>
      <w:iCs w:val="0"/>
      <w:smallCaps w:val="0"/>
      <w:strike w:val="0"/>
      <w:spacing w:val="20"/>
      <w:sz w:val="15"/>
      <w:szCs w:val="15"/>
      <w:shd w:val="clear" w:color="auto" w:fill="FFFFFF"/>
      <w:lang w:val="en-US"/>
    </w:rPr>
  </w:style>
  <w:style w:type="character" w:customStyle="1" w:styleId="222">
    <w:name w:val="Основной текст (22)_"/>
    <w:basedOn w:val="a0"/>
    <w:link w:val="223"/>
    <w:rsid w:val="00DE28B3"/>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DE28B3"/>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0"/>
    <w:link w:val="1121"/>
    <w:rsid w:val="00DE28B3"/>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DE28B3"/>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DE28B3"/>
    <w:rPr>
      <w:rFonts w:ascii="Arial Narrow" w:hAnsi="Arial Narrow" w:cs="Arial Narrow"/>
      <w:b w:val="0"/>
      <w:bCs w:val="0"/>
      <w:i/>
      <w:iCs/>
      <w:smallCaps w:val="0"/>
      <w:strike w:val="0"/>
      <w:spacing w:val="0"/>
      <w:sz w:val="15"/>
      <w:szCs w:val="15"/>
      <w:shd w:val="clear" w:color="auto" w:fill="FFFFFF"/>
      <w:lang w:val="en-US"/>
    </w:rPr>
  </w:style>
  <w:style w:type="character" w:customStyle="1" w:styleId="50pt">
    <w:name w:val="Основной текст (5) + Не курсив;Интервал 0 pt"/>
    <w:basedOn w:val="5a"/>
    <w:rsid w:val="00DE28B3"/>
    <w:rPr>
      <w:rFonts w:ascii="Microsoft Sans Serif" w:eastAsia="Microsoft Sans Serif" w:hAnsi="Microsoft Sans Serif" w:cs="Microsoft Sans Serif"/>
      <w:b w:val="0"/>
      <w:bCs w:val="0"/>
      <w:i/>
      <w:iCs/>
      <w:smallCaps w:val="0"/>
      <w:strike w:val="0"/>
      <w:spacing w:val="0"/>
      <w:sz w:val="26"/>
      <w:szCs w:val="20"/>
      <w:shd w:val="clear" w:color="auto" w:fill="FFFFFF"/>
      <w:lang w:eastAsia="ru-RU"/>
    </w:rPr>
  </w:style>
  <w:style w:type="paragraph" w:styleId="afff7">
    <w:name w:val="List Paragraph"/>
    <w:basedOn w:val="a"/>
    <w:qFormat/>
    <w:rsid w:val="00DE28B3"/>
    <w:pPr>
      <w:spacing w:after="0" w:line="360" w:lineRule="auto"/>
      <w:ind w:left="720"/>
      <w:contextualSpacing/>
      <w:jc w:val="both"/>
    </w:pPr>
  </w:style>
  <w:style w:type="paragraph" w:customStyle="1" w:styleId="193">
    <w:name w:val="Основной текст19"/>
    <w:basedOn w:val="a"/>
    <w:rsid w:val="00DE28B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0">
    <w:name w:val="Заголовок №4 (2)"/>
    <w:basedOn w:val="a0"/>
    <w:rsid w:val="00DE28B3"/>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DE28B3"/>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DE28B3"/>
    <w:rPr>
      <w:rFonts w:ascii="Arial Unicode MS" w:eastAsia="Arial Unicode MS" w:hAnsi="Arial Unicode MS" w:cs="Arial Unicode MS"/>
      <w:b w:val="0"/>
      <w:bCs w:val="0"/>
      <w:i w:val="0"/>
      <w:iCs w:val="0"/>
      <w:smallCaps w:val="0"/>
      <w:strike w:val="0"/>
      <w:spacing w:val="0"/>
      <w:sz w:val="12"/>
      <w:szCs w:val="12"/>
      <w:shd w:val="clear" w:color="auto" w:fill="FFFFFF"/>
    </w:rPr>
  </w:style>
  <w:style w:type="character" w:customStyle="1" w:styleId="ArialUnicodeMS">
    <w:name w:val="Подпись к картинке + Arial Unicode MS;Не полужирный"/>
    <w:basedOn w:val="affa"/>
    <w:rsid w:val="00DE28B3"/>
    <w:rPr>
      <w:rFonts w:ascii="Arial Unicode MS" w:eastAsia="Arial Unicode MS" w:hAnsi="Arial Unicode MS" w:cs="Arial Unicode MS"/>
      <w:b w:val="0"/>
      <w:bCs w:val="0"/>
      <w:i w:val="0"/>
      <w:iCs w:val="0"/>
      <w:smallCaps w:val="0"/>
      <w:strike w:val="0"/>
      <w:spacing w:val="0"/>
      <w:sz w:val="13"/>
      <w:szCs w:val="13"/>
      <w:shd w:val="clear" w:color="auto" w:fill="FFFFFF"/>
    </w:rPr>
  </w:style>
  <w:style w:type="character" w:customStyle="1" w:styleId="171">
    <w:name w:val="Подпись к картинке (17)_"/>
    <w:basedOn w:val="a0"/>
    <w:link w:val="170"/>
    <w:rsid w:val="00DE28B3"/>
    <w:rPr>
      <w:rFonts w:ascii="Franklin Gothic Book" w:hAnsi="Franklin Gothic Book" w:cs="Franklin Gothic Book"/>
      <w:sz w:val="13"/>
      <w:szCs w:val="13"/>
      <w:shd w:val="clear" w:color="auto" w:fill="FFFFFF"/>
    </w:rPr>
  </w:style>
  <w:style w:type="character" w:customStyle="1" w:styleId="171pt">
    <w:name w:val="Подпись к картинке (17) + Интервал 1 pt"/>
    <w:basedOn w:val="171"/>
    <w:rsid w:val="00DE28B3"/>
    <w:rPr>
      <w:rFonts w:ascii="Franklin Gothic Book" w:hAnsi="Franklin Gothic Book" w:cs="Franklin Gothic Book"/>
      <w:spacing w:val="30"/>
      <w:sz w:val="13"/>
      <w:szCs w:val="13"/>
      <w:shd w:val="clear" w:color="auto" w:fill="FFFFFF"/>
    </w:rPr>
  </w:style>
  <w:style w:type="character" w:customStyle="1" w:styleId="ArialNarrow345pt">
    <w:name w:val="Основной текст + Arial Narrow;34;5 pt;Полужирный"/>
    <w:basedOn w:val="aff"/>
    <w:rsid w:val="00DE28B3"/>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DE28B3"/>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0"/>
    <w:rsid w:val="00DE28B3"/>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DE28B3"/>
    <w:rPr>
      <w:rFonts w:ascii="Lucida Sans Unicode" w:hAnsi="Lucida Sans Unicode" w:cs="Lucida Sans Unicode"/>
      <w:noProof/>
      <w:sz w:val="8"/>
      <w:szCs w:val="8"/>
      <w:shd w:val="clear" w:color="auto" w:fill="FFFFFF"/>
      <w:lang w:val="en-US"/>
    </w:rPr>
  </w:style>
  <w:style w:type="character" w:customStyle="1" w:styleId="480">
    <w:name w:val="Основной текст (48)_"/>
    <w:basedOn w:val="a0"/>
    <w:rsid w:val="00DE28B3"/>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DE28B3"/>
    <w:rPr>
      <w:rFonts w:ascii="Lucida Sans Unicode" w:hAnsi="Lucida Sans Unicode" w:cs="Lucida Sans Unicode"/>
      <w:b/>
      <w:bCs/>
      <w:noProof/>
      <w:sz w:val="13"/>
      <w:szCs w:val="13"/>
      <w:shd w:val="clear" w:color="auto" w:fill="FFFFFF"/>
      <w:lang w:val="en-US"/>
    </w:rPr>
  </w:style>
  <w:style w:type="character" w:customStyle="1" w:styleId="481">
    <w:name w:val="Основной текст (48)"/>
    <w:basedOn w:val="480"/>
    <w:rsid w:val="00DE28B3"/>
    <w:rPr>
      <w:rFonts w:ascii="Tahoma" w:eastAsia="Tahoma" w:hAnsi="Tahoma" w:cs="Tahoma"/>
      <w:b w:val="0"/>
      <w:bCs w:val="0"/>
      <w:i w:val="0"/>
      <w:iCs w:val="0"/>
      <w:smallCaps w:val="0"/>
      <w:strike w:val="0"/>
      <w:spacing w:val="10"/>
      <w:sz w:val="75"/>
      <w:szCs w:val="75"/>
    </w:rPr>
  </w:style>
  <w:style w:type="character" w:customStyle="1" w:styleId="302">
    <w:name w:val="Основной текст (30)_"/>
    <w:basedOn w:val="a0"/>
    <w:link w:val="303"/>
    <w:rsid w:val="00DE28B3"/>
    <w:rPr>
      <w:rFonts w:ascii="Segoe UI" w:eastAsia="Segoe UI" w:hAnsi="Segoe UI" w:cs="Segoe UI"/>
      <w:sz w:val="14"/>
      <w:szCs w:val="14"/>
      <w:shd w:val="clear" w:color="auto" w:fill="FFFFFF"/>
    </w:rPr>
  </w:style>
  <w:style w:type="paragraph" w:customStyle="1" w:styleId="303">
    <w:name w:val="Основной текст (30)"/>
    <w:basedOn w:val="a"/>
    <w:link w:val="302"/>
    <w:rsid w:val="00DE28B3"/>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0"/>
    <w:link w:val="350"/>
    <w:rsid w:val="00DE28B3"/>
    <w:rPr>
      <w:rFonts w:ascii="MS Reference Sans Serif" w:hAnsi="MS Reference Sans Serif" w:cs="MS Reference Sans Serif"/>
      <w:spacing w:val="-10"/>
      <w:sz w:val="14"/>
      <w:szCs w:val="14"/>
      <w:shd w:val="clear" w:color="auto" w:fill="FFFFFF"/>
    </w:rPr>
  </w:style>
  <w:style w:type="character" w:customStyle="1" w:styleId="231">
    <w:name w:val="Подпись к картинке (23)_"/>
    <w:basedOn w:val="a0"/>
    <w:link w:val="232"/>
    <w:rsid w:val="00DE28B3"/>
    <w:rPr>
      <w:rFonts w:ascii="Impact" w:eastAsia="Impact" w:hAnsi="Impact" w:cs="Impact"/>
      <w:sz w:val="12"/>
      <w:szCs w:val="12"/>
      <w:shd w:val="clear" w:color="auto" w:fill="FFFFFF"/>
    </w:rPr>
  </w:style>
  <w:style w:type="paragraph" w:customStyle="1" w:styleId="232">
    <w:name w:val="Подпись к картинке (23)"/>
    <w:basedOn w:val="a"/>
    <w:link w:val="231"/>
    <w:rsid w:val="00DE28B3"/>
    <w:pPr>
      <w:shd w:val="clear" w:color="auto" w:fill="FFFFFF"/>
      <w:spacing w:after="0" w:line="178" w:lineRule="exact"/>
    </w:pPr>
    <w:rPr>
      <w:rFonts w:ascii="Impact" w:eastAsia="Impact" w:hAnsi="Impact" w:cs="Impact"/>
      <w:sz w:val="12"/>
      <w:szCs w:val="12"/>
    </w:rPr>
  </w:style>
  <w:style w:type="character" w:customStyle="1" w:styleId="65pt">
    <w:name w:val="Подпись к таблице + 6;5 pt;Не полужирный"/>
    <w:basedOn w:val="aff1"/>
    <w:rsid w:val="00DE28B3"/>
    <w:rPr>
      <w:rFonts w:ascii="Segoe UI" w:eastAsia="Segoe UI" w:hAnsi="Segoe UI" w:cs="Segoe UI"/>
      <w:b/>
      <w:bCs/>
      <w:i/>
      <w:iCs/>
      <w:smallCaps w:val="0"/>
      <w:strike w:val="0"/>
      <w:noProof/>
      <w:spacing w:val="0"/>
      <w:sz w:val="13"/>
      <w:szCs w:val="13"/>
      <w:shd w:val="clear" w:color="auto" w:fill="FFFFFF"/>
      <w:lang w:val="en-US"/>
    </w:rPr>
  </w:style>
  <w:style w:type="character" w:customStyle="1" w:styleId="0pt0">
    <w:name w:val="Основной текст + Курсив;Интервал 0 pt"/>
    <w:basedOn w:val="aff"/>
    <w:rsid w:val="00DE28B3"/>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DE28B3"/>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1">
    <w:name w:val="Заголовок №4"/>
    <w:basedOn w:val="a0"/>
    <w:rsid w:val="00DE28B3"/>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2">
    <w:name w:val="Основной текст16"/>
    <w:basedOn w:val="a"/>
    <w:rsid w:val="00DE28B3"/>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7">
    <w:name w:val="Заголовок №6_"/>
    <w:basedOn w:val="a0"/>
    <w:rsid w:val="00DE28B3"/>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DE28B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DE28B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f8">
    <w:name w:val="Подпись к картинке + Не полужирный"/>
    <w:basedOn w:val="affa"/>
    <w:rsid w:val="00DE28B3"/>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513">
    <w:name w:val="Основной текст (51)_"/>
    <w:basedOn w:val="a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DE28B3"/>
    <w:rPr>
      <w:rFonts w:ascii="MS Reference Sans Serif" w:hAnsi="MS Reference Sans Serif" w:cs="MS Reference Sans Serif"/>
      <w:i/>
      <w:iCs/>
      <w:spacing w:val="-20"/>
      <w:sz w:val="17"/>
      <w:szCs w:val="17"/>
      <w:shd w:val="clear" w:color="auto" w:fill="FFFFFF"/>
    </w:rPr>
  </w:style>
  <w:style w:type="character" w:customStyle="1" w:styleId="0pt1">
    <w:name w:val="Основной текст + Полужирный;Интервал 0 pt"/>
    <w:basedOn w:val="aff"/>
    <w:rsid w:val="00DE28B3"/>
    <w:rPr>
      <w:rFonts w:ascii="Segoe UI" w:eastAsia="Segoe UI" w:hAnsi="Segoe UI" w:cs="Segoe UI"/>
      <w:b/>
      <w:bCs/>
      <w:i w:val="0"/>
      <w:iCs w:val="0"/>
      <w:smallCaps w:val="0"/>
      <w:strike w:val="0"/>
      <w:spacing w:val="-10"/>
      <w:sz w:val="14"/>
      <w:szCs w:val="14"/>
      <w:shd w:val="clear" w:color="auto" w:fill="FFFFFF"/>
    </w:rPr>
  </w:style>
  <w:style w:type="character" w:customStyle="1" w:styleId="106">
    <w:name w:val="Основной текст (10)_"/>
    <w:basedOn w:val="a0"/>
    <w:link w:val="107"/>
    <w:rsid w:val="00DE28B3"/>
    <w:rPr>
      <w:rFonts w:ascii="Segoe UI" w:eastAsia="Segoe UI" w:hAnsi="Segoe UI" w:cs="Segoe UI"/>
      <w:sz w:val="12"/>
      <w:szCs w:val="12"/>
      <w:shd w:val="clear" w:color="auto" w:fill="FFFFFF"/>
    </w:rPr>
  </w:style>
  <w:style w:type="paragraph" w:customStyle="1" w:styleId="107">
    <w:name w:val="Основной текст (10)"/>
    <w:basedOn w:val="a"/>
    <w:link w:val="106"/>
    <w:rsid w:val="00DE28B3"/>
    <w:pPr>
      <w:shd w:val="clear" w:color="auto" w:fill="FFFFFF"/>
      <w:spacing w:after="0" w:line="144" w:lineRule="exact"/>
      <w:ind w:hanging="180"/>
    </w:pPr>
    <w:rPr>
      <w:rFonts w:ascii="Segoe UI" w:eastAsia="Segoe UI" w:hAnsi="Segoe UI" w:cs="Segoe UI"/>
      <w:sz w:val="12"/>
      <w:szCs w:val="12"/>
    </w:rPr>
  </w:style>
  <w:style w:type="character" w:customStyle="1" w:styleId="10ArialUnicodeMS">
    <w:name w:val="Основной текст (10) + Arial Unicode MS;Не полужирный"/>
    <w:basedOn w:val="106"/>
    <w:rsid w:val="00DE28B3"/>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DE28B3"/>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2">
    <w:name w:val="Основной текст (15)_"/>
    <w:basedOn w:val="a0"/>
    <w:link w:val="153"/>
    <w:rsid w:val="00DE28B3"/>
    <w:rPr>
      <w:sz w:val="17"/>
      <w:szCs w:val="17"/>
      <w:shd w:val="clear" w:color="auto" w:fill="FFFFFF"/>
    </w:rPr>
  </w:style>
  <w:style w:type="paragraph" w:customStyle="1" w:styleId="153">
    <w:name w:val="Основной текст (15)"/>
    <w:basedOn w:val="a"/>
    <w:link w:val="152"/>
    <w:rsid w:val="00DE28B3"/>
    <w:pPr>
      <w:shd w:val="clear" w:color="auto" w:fill="FFFFFF"/>
      <w:spacing w:after="0" w:line="241" w:lineRule="exact"/>
      <w:ind w:hanging="140"/>
    </w:pPr>
    <w:rPr>
      <w:sz w:val="17"/>
      <w:szCs w:val="17"/>
    </w:rPr>
  </w:style>
  <w:style w:type="character" w:customStyle="1" w:styleId="14-1pt">
    <w:name w:val="Подпись к картинке (14) + Интервал -1 pt"/>
    <w:basedOn w:val="144"/>
    <w:rsid w:val="00DE28B3"/>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0"/>
    <w:link w:val="641"/>
    <w:rsid w:val="00DE28B3"/>
    <w:rPr>
      <w:rFonts w:ascii="Impact" w:eastAsia="Impact" w:hAnsi="Impact" w:cs="Impact"/>
      <w:spacing w:val="20"/>
      <w:sz w:val="40"/>
      <w:szCs w:val="40"/>
      <w:shd w:val="clear" w:color="auto" w:fill="FFFFFF"/>
    </w:rPr>
  </w:style>
  <w:style w:type="paragraph" w:customStyle="1" w:styleId="641">
    <w:name w:val="Основной текст (64)"/>
    <w:basedOn w:val="a"/>
    <w:link w:val="640"/>
    <w:rsid w:val="00DE28B3"/>
    <w:pPr>
      <w:shd w:val="clear" w:color="auto" w:fill="FFFFFF"/>
      <w:spacing w:after="0" w:line="0" w:lineRule="atLeast"/>
    </w:pPr>
    <w:rPr>
      <w:rFonts w:ascii="Impact" w:eastAsia="Impact" w:hAnsi="Impact" w:cs="Impact"/>
      <w:spacing w:val="20"/>
      <w:sz w:val="40"/>
      <w:szCs w:val="40"/>
    </w:rPr>
  </w:style>
  <w:style w:type="character" w:customStyle="1" w:styleId="650">
    <w:name w:val="Основной текст (65)_"/>
    <w:basedOn w:val="a0"/>
    <w:link w:val="651"/>
    <w:rsid w:val="00DE28B3"/>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DE28B3"/>
    <w:pPr>
      <w:shd w:val="clear" w:color="auto" w:fill="FFFFFF"/>
      <w:spacing w:after="0" w:line="0" w:lineRule="atLeast"/>
    </w:pPr>
    <w:rPr>
      <w:rFonts w:ascii="Impact" w:eastAsia="Impact" w:hAnsi="Impact" w:cs="Impact"/>
      <w:spacing w:val="20"/>
      <w:sz w:val="26"/>
      <w:szCs w:val="26"/>
    </w:rPr>
  </w:style>
  <w:style w:type="paragraph" w:customStyle="1" w:styleId="521">
    <w:name w:val="Основной текст52"/>
    <w:basedOn w:val="a"/>
    <w:rsid w:val="00DE28B3"/>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DE28B3"/>
    <w:rPr>
      <w:rFonts w:ascii="Segoe UI" w:eastAsia="Segoe UI" w:hAnsi="Segoe UI" w:cs="Segoe UI"/>
      <w:sz w:val="15"/>
      <w:szCs w:val="15"/>
      <w:shd w:val="clear" w:color="auto" w:fill="FFFFFF"/>
    </w:rPr>
  </w:style>
  <w:style w:type="paragraph" w:customStyle="1" w:styleId="631">
    <w:name w:val="Основной текст (63)"/>
    <w:basedOn w:val="a"/>
    <w:link w:val="630"/>
    <w:rsid w:val="00DE28B3"/>
    <w:pPr>
      <w:shd w:val="clear" w:color="auto" w:fill="FFFFFF"/>
      <w:spacing w:after="0"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a"/>
    <w:rsid w:val="00DE28B3"/>
    <w:rPr>
      <w:rFonts w:ascii="Arial Unicode MS" w:eastAsia="Arial Unicode MS" w:hAnsi="Arial Unicode MS" w:cs="Arial Unicode MS"/>
      <w:b w:val="0"/>
      <w:bCs w:val="0"/>
      <w:i w:val="0"/>
      <w:iCs w:val="0"/>
      <w:smallCaps w:val="0"/>
      <w:strike w:val="0"/>
      <w:spacing w:val="10"/>
      <w:sz w:val="10"/>
      <w:szCs w:val="10"/>
      <w:shd w:val="clear" w:color="auto" w:fill="FFFFFF"/>
    </w:rPr>
  </w:style>
  <w:style w:type="character" w:customStyle="1" w:styleId="221">
    <w:name w:val="Подпись к картинке (22)_"/>
    <w:basedOn w:val="a0"/>
    <w:link w:val="220"/>
    <w:rsid w:val="00DE28B3"/>
    <w:rPr>
      <w:rFonts w:ascii="MS Reference Sans Serif" w:hAnsi="MS Reference Sans Serif" w:cs="MS Reference Sans Serif"/>
      <w:sz w:val="13"/>
      <w:szCs w:val="13"/>
      <w:shd w:val="clear" w:color="auto" w:fill="FFFFFF"/>
    </w:rPr>
  </w:style>
  <w:style w:type="character" w:customStyle="1" w:styleId="22SegoeUI75pt">
    <w:name w:val="Подпись к картинке (22) + Segoe UI;7;5 pt;Курсив"/>
    <w:basedOn w:val="221"/>
    <w:rsid w:val="00DE28B3"/>
    <w:rPr>
      <w:rFonts w:ascii="Segoe UI" w:eastAsia="Segoe UI" w:hAnsi="Segoe UI" w:cs="Segoe UI"/>
      <w:i/>
      <w:iCs/>
      <w:sz w:val="15"/>
      <w:szCs w:val="15"/>
      <w:shd w:val="clear" w:color="auto" w:fill="FFFFFF"/>
      <w:lang w:val="en-US"/>
    </w:rPr>
  </w:style>
  <w:style w:type="character" w:customStyle="1" w:styleId="20pt">
    <w:name w:val="Основной текст (2) + Интервал 0 pt"/>
    <w:basedOn w:val="2a"/>
    <w:rsid w:val="00DE28B3"/>
    <w:rPr>
      <w:rFonts w:ascii="Segoe UI" w:eastAsia="Segoe UI" w:hAnsi="Segoe UI" w:cs="Segoe UI"/>
      <w:b w:val="0"/>
      <w:bCs w:val="0"/>
      <w:i w:val="0"/>
      <w:iCs w:val="0"/>
      <w:smallCaps w:val="0"/>
      <w:strike w:val="0"/>
      <w:spacing w:val="0"/>
      <w:w w:val="80"/>
      <w:sz w:val="34"/>
      <w:szCs w:val="34"/>
      <w:shd w:val="clear" w:color="auto" w:fill="FFFFFF"/>
    </w:rPr>
  </w:style>
  <w:style w:type="character" w:customStyle="1" w:styleId="292">
    <w:name w:val="Основной текст (29) + Не курсив"/>
    <w:basedOn w:val="a0"/>
    <w:rsid w:val="00DE28B3"/>
    <w:rPr>
      <w:rFonts w:ascii="Segoe UI" w:eastAsia="Segoe UI" w:hAnsi="Segoe UI" w:cs="Segoe UI"/>
      <w:b w:val="0"/>
      <w:bCs w:val="0"/>
      <w:i/>
      <w:iCs/>
      <w:smallCaps w:val="0"/>
      <w:strike w:val="0"/>
      <w:spacing w:val="0"/>
      <w:sz w:val="15"/>
      <w:szCs w:val="15"/>
    </w:rPr>
  </w:style>
  <w:style w:type="paragraph" w:styleId="3d">
    <w:name w:val="toc 3"/>
    <w:basedOn w:val="a"/>
    <w:next w:val="a"/>
    <w:autoRedefine/>
    <w:uiPriority w:val="39"/>
    <w:unhideWhenUsed/>
    <w:rsid w:val="00DE28B3"/>
    <w:pPr>
      <w:spacing w:after="100" w:line="360" w:lineRule="auto"/>
      <w:ind w:left="440"/>
      <w:jc w:val="both"/>
    </w:pPr>
  </w:style>
  <w:style w:type="character" w:customStyle="1" w:styleId="2f2">
    <w:name w:val="Оглавление (2)"/>
    <w:basedOn w:val="a0"/>
    <w:rsid w:val="00DE28B3"/>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9">
    <w:name w:val="Подпись к картинке + Не полужирный;Курсив"/>
    <w:basedOn w:val="affa"/>
    <w:rsid w:val="00DE28B3"/>
    <w:rPr>
      <w:rFonts w:ascii="Franklin Gothic Book" w:eastAsia="Franklin Gothic Book" w:hAnsi="Franklin Gothic Book" w:cs="Franklin Gothic Book"/>
      <w:b w:val="0"/>
      <w:bCs w:val="0"/>
      <w:i/>
      <w:iCs/>
      <w:smallCaps w:val="0"/>
      <w:strike w:val="0"/>
      <w:spacing w:val="0"/>
      <w:sz w:val="13"/>
      <w:szCs w:val="13"/>
      <w:shd w:val="clear" w:color="auto" w:fill="FFFFFF"/>
    </w:rPr>
  </w:style>
  <w:style w:type="character" w:customStyle="1" w:styleId="345pt">
    <w:name w:val="Основной текст + 34;5 pt;Полужирный"/>
    <w:basedOn w:val="aff"/>
    <w:rsid w:val="00DE28B3"/>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
    <w:name w:val="Основной текст6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DE28B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
    <w:name w:val="Основной текст6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DE28B3"/>
    <w:rPr>
      <w:rFonts w:ascii="Times New Roman" w:hAnsi="Times New Roman" w:cs="Times New Roman"/>
      <w:b/>
      <w:bCs/>
      <w:i/>
      <w:iCs/>
      <w:noProof/>
      <w:sz w:val="17"/>
      <w:szCs w:val="17"/>
      <w:shd w:val="clear" w:color="auto" w:fill="FFFFFF"/>
      <w:lang w:val="en-US"/>
    </w:rPr>
  </w:style>
  <w:style w:type="character" w:customStyle="1" w:styleId="381">
    <w:name w:val="Основной текст (38)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DE28B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DE28B3"/>
    <w:rPr>
      <w:rFonts w:ascii="Times New Roman" w:hAnsi="Times New Roman" w:cs="Times New Roman"/>
      <w:b w:val="0"/>
      <w:bCs w:val="0"/>
      <w:i w:val="0"/>
      <w:iCs w:val="0"/>
      <w:noProof/>
      <w:color w:val="FFFFFF"/>
      <w:spacing w:val="0"/>
      <w:sz w:val="26"/>
      <w:szCs w:val="26"/>
      <w:shd w:val="clear" w:color="auto" w:fill="FFFFFF"/>
      <w:lang w:val="en-US"/>
    </w:rPr>
  </w:style>
  <w:style w:type="character" w:customStyle="1" w:styleId="382">
    <w:name w:val="Основной текст (38) + Не полужирный"/>
    <w:basedOn w:val="381"/>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720">
    <w:name w:val="Основной текст7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DE28B3"/>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DE28B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5"/>
    <w:rsid w:val="00DE28B3"/>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77">
    <w:name w:val="Основной текст7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6">
    <w:name w:val="Заголовок №8_"/>
    <w:basedOn w:val="a0"/>
    <w:rsid w:val="00DE28B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
    <w:basedOn w:val="86"/>
    <w:rsid w:val="00DE28B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6"/>
    <w:rsid w:val="00DE28B3"/>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94">
    <w:name w:val="Основной текст (9)_"/>
    <w:basedOn w:val="a0"/>
    <w:rsid w:val="00DE28B3"/>
    <w:rPr>
      <w:rFonts w:ascii="Segoe UI" w:eastAsia="Segoe UI" w:hAnsi="Segoe UI" w:cs="Segoe UI"/>
      <w:b w:val="0"/>
      <w:bCs w:val="0"/>
      <w:i w:val="0"/>
      <w:iCs w:val="0"/>
      <w:smallCaps w:val="0"/>
      <w:strike w:val="0"/>
      <w:spacing w:val="0"/>
      <w:sz w:val="18"/>
      <w:szCs w:val="18"/>
    </w:rPr>
  </w:style>
  <w:style w:type="character" w:customStyle="1" w:styleId="522">
    <w:name w:val="Основной текст (52)_"/>
    <w:basedOn w:val="a0"/>
    <w:rsid w:val="00DE28B3"/>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DE28B3"/>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DE28B3"/>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DE28B3"/>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DE28B3"/>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DE28B3"/>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DE28B3"/>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DE28B3"/>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DE28B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DE28B3"/>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0">
    <w:name w:val="Основной текст (68)_"/>
    <w:basedOn w:val="a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0"/>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681">
    <w:name w:val="Основной текст (68)"/>
    <w:basedOn w:val="68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DE28B3"/>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DE28B3"/>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DE28B3"/>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DE28B3"/>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0">
    <w:name w:val="Основной текст9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DE28B3"/>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DE28B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DE28B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DE28B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DE28B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DE28B3"/>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DE28B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DE28B3"/>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DE28B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DE28B3"/>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
    <w:rsid w:val="00DE28B3"/>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DE28B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6"/>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0"/>
    <w:rsid w:val="00DE28B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DE28B3"/>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DE28B3"/>
    <w:rPr>
      <w:rFonts w:ascii="Arial Narrow" w:eastAsia="Arial Narrow" w:hAnsi="Arial Narrow" w:cs="Arial Narrow"/>
      <w:b/>
      <w:bCs/>
      <w:i/>
      <w:iCs/>
      <w:smallCaps/>
      <w:strike w:val="0"/>
      <w:spacing w:val="0"/>
      <w:w w:val="100"/>
      <w:sz w:val="11"/>
      <w:szCs w:val="11"/>
      <w:shd w:val="clear" w:color="auto" w:fill="FFFFFF"/>
    </w:rPr>
  </w:style>
  <w:style w:type="character" w:customStyle="1" w:styleId="58Impact5pt">
    <w:name w:val="Основной текст (58) + Impact;5 pt;Не полужирный;Малые прописные"/>
    <w:basedOn w:val="581"/>
    <w:rsid w:val="00DE28B3"/>
    <w:rPr>
      <w:rFonts w:ascii="Impact" w:eastAsia="Impact" w:hAnsi="Impact" w:cs="Impact"/>
      <w:b/>
      <w:bCs/>
      <w:i/>
      <w:iCs/>
      <w:smallCaps/>
      <w:strike w:val="0"/>
      <w:spacing w:val="0"/>
      <w:w w:val="100"/>
      <w:sz w:val="10"/>
      <w:szCs w:val="10"/>
      <w:shd w:val="clear" w:color="auto" w:fill="FFFFFF"/>
    </w:rPr>
  </w:style>
  <w:style w:type="character" w:customStyle="1" w:styleId="2f3">
    <w:name w:val="Заголовок №2_"/>
    <w:basedOn w:val="a0"/>
    <w:rsid w:val="00DE28B3"/>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
    <w:rsid w:val="00DE28B3"/>
    <w:pPr>
      <w:shd w:val="clear" w:color="auto" w:fill="FFFFFF"/>
      <w:spacing w:before="180" w:after="0" w:line="221" w:lineRule="exact"/>
      <w:jc w:val="both"/>
    </w:pPr>
    <w:rPr>
      <w:rFonts w:ascii="Franklin Gothic Book" w:eastAsia="Franklin Gothic Book" w:hAnsi="Franklin Gothic Book" w:cs="Franklin Gothic Book"/>
      <w:color w:val="000000"/>
      <w:w w:val="80"/>
      <w:sz w:val="19"/>
      <w:szCs w:val="19"/>
      <w:lang w:val="ru" w:eastAsia="ru-RU"/>
    </w:rPr>
  </w:style>
  <w:style w:type="character" w:customStyle="1" w:styleId="3e">
    <w:name w:val="Основной текст (3) + Не курсив"/>
    <w:basedOn w:val="34"/>
    <w:rsid w:val="00DE28B3"/>
    <w:rPr>
      <w:rFonts w:ascii="Times New Roman" w:hAnsi="Times New Roman" w:cs="Times New Roman"/>
      <w:b/>
      <w:bCs/>
      <w:i w:val="0"/>
      <w:iCs w:val="0"/>
      <w:noProof/>
      <w:spacing w:val="0"/>
      <w:w w:val="80"/>
      <w:sz w:val="19"/>
      <w:szCs w:val="19"/>
      <w:shd w:val="clear" w:color="auto" w:fill="FFFFFF"/>
      <w:lang w:val="en-US"/>
    </w:rPr>
  </w:style>
  <w:style w:type="character" w:customStyle="1" w:styleId="375">
    <w:name w:val="Основной текст (3) + Не курсив;Масштаб 75%"/>
    <w:basedOn w:val="34"/>
    <w:rsid w:val="00DE28B3"/>
    <w:rPr>
      <w:rFonts w:ascii="Times New Roman" w:hAnsi="Times New Roman" w:cs="Times New Roman"/>
      <w:b/>
      <w:bCs/>
      <w:i w:val="0"/>
      <w:iCs w:val="0"/>
      <w:noProof/>
      <w:spacing w:val="0"/>
      <w:w w:val="75"/>
      <w:sz w:val="19"/>
      <w:szCs w:val="19"/>
      <w:shd w:val="clear" w:color="auto" w:fill="FFFFFF"/>
      <w:lang w:val="en-US"/>
    </w:rPr>
  </w:style>
  <w:style w:type="character" w:customStyle="1" w:styleId="5800">
    <w:name w:val="Основной текст (5) + Курсив;Масштаб 80%"/>
    <w:basedOn w:val="5a"/>
    <w:rsid w:val="00DE28B3"/>
    <w:rPr>
      <w:rFonts w:ascii="Franklin Gothic Book" w:eastAsia="Franklin Gothic Book" w:hAnsi="Franklin Gothic Book" w:cs="Franklin Gothic Book"/>
      <w:b w:val="0"/>
      <w:bCs w:val="0"/>
      <w:i/>
      <w:iCs/>
      <w:smallCaps w:val="0"/>
      <w:strike w:val="0"/>
      <w:spacing w:val="0"/>
      <w:w w:val="80"/>
      <w:sz w:val="19"/>
      <w:szCs w:val="19"/>
      <w:shd w:val="clear" w:color="auto" w:fill="FFFFFF"/>
      <w:lang w:eastAsia="ru-RU"/>
    </w:rPr>
  </w:style>
  <w:style w:type="character" w:customStyle="1" w:styleId="5c">
    <w:name w:val="Основной текст5"/>
    <w:basedOn w:val="aff"/>
    <w:rsid w:val="00DE28B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a">
    <w:name w:val="Основной текст6"/>
    <w:basedOn w:val="aff"/>
    <w:rsid w:val="00DE28B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DE28B3"/>
    <w:rPr>
      <w:rFonts w:ascii="Segoe UI" w:eastAsia="Segoe UI" w:hAnsi="Segoe UI" w:cs="Segoe UI"/>
      <w:b w:val="0"/>
      <w:bCs w:val="0"/>
      <w:i/>
      <w:iCs/>
      <w:smallCaps w:val="0"/>
      <w:strike w:val="0"/>
      <w:spacing w:val="0"/>
      <w:w w:val="80"/>
      <w:sz w:val="18"/>
      <w:szCs w:val="18"/>
      <w:shd w:val="clear" w:color="auto" w:fill="FFFFFF"/>
    </w:rPr>
  </w:style>
  <w:style w:type="paragraph" w:customStyle="1" w:styleId="114">
    <w:name w:val="Основной текст11"/>
    <w:basedOn w:val="a"/>
    <w:rsid w:val="00DE28B3"/>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DE28B3"/>
    <w:rPr>
      <w:rFonts w:ascii="Segoe UI" w:eastAsia="Segoe UI" w:hAnsi="Segoe UI" w:cs="Segoe UI"/>
      <w:b w:val="0"/>
      <w:bCs w:val="0"/>
      <w:i/>
      <w:iCs/>
      <w:smallCaps w:val="0"/>
      <w:strike w:val="0"/>
      <w:spacing w:val="0"/>
      <w:w w:val="75"/>
      <w:sz w:val="18"/>
      <w:szCs w:val="18"/>
      <w:shd w:val="clear" w:color="auto" w:fill="FFFFFF"/>
    </w:rPr>
  </w:style>
  <w:style w:type="character" w:customStyle="1" w:styleId="FranklinGothicBook75pt100">
    <w:name w:val="Основной текст + Franklin Gothic Book;7;5 pt;Полужирный;Масштаб 100%"/>
    <w:basedOn w:val="aff"/>
    <w:rsid w:val="00DE28B3"/>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DE28B3"/>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3f0">
    <w:name w:val="Подпись к картинке (3) + Курсив"/>
    <w:basedOn w:val="38"/>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aff7">
    <w:name w:val="Колонтитул_"/>
    <w:basedOn w:val="a0"/>
    <w:link w:val="aff6"/>
    <w:rsid w:val="00DE28B3"/>
    <w:rPr>
      <w:rFonts w:ascii="Times New Roman" w:hAnsi="Times New Roman" w:cs="Times New Roman"/>
      <w:sz w:val="20"/>
      <w:szCs w:val="20"/>
      <w:shd w:val="clear" w:color="auto" w:fill="FFFFFF"/>
    </w:rPr>
  </w:style>
  <w:style w:type="character" w:customStyle="1" w:styleId="SegoeUI7pt">
    <w:name w:val="Колонтитул + Segoe UI;7 pt"/>
    <w:basedOn w:val="aff7"/>
    <w:rsid w:val="00DE28B3"/>
    <w:rPr>
      <w:rFonts w:ascii="Segoe UI" w:eastAsia="Segoe UI" w:hAnsi="Segoe UI" w:cs="Segoe UI"/>
      <w:spacing w:val="0"/>
      <w:sz w:val="14"/>
      <w:szCs w:val="14"/>
      <w:shd w:val="clear" w:color="auto" w:fill="FFFFFF"/>
    </w:rPr>
  </w:style>
  <w:style w:type="character" w:customStyle="1" w:styleId="10b">
    <w:name w:val="Основной текст10"/>
    <w:basedOn w:val="aff"/>
    <w:rsid w:val="00DE28B3"/>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d"/>
    <w:rsid w:val="00DE28B3"/>
    <w:rPr>
      <w:rFonts w:ascii="Book Antiqua" w:eastAsia="Book Antiqua" w:hAnsi="Book Antiqua" w:cs="Book Antiqua"/>
      <w:b w:val="0"/>
      <w:bCs w:val="0"/>
      <w:i w:val="0"/>
      <w:iCs w:val="0"/>
      <w:smallCaps w:val="0"/>
      <w:strike w:val="0"/>
      <w:spacing w:val="0"/>
      <w:sz w:val="15"/>
      <w:szCs w:val="15"/>
      <w:shd w:val="clear" w:color="auto" w:fill="FFFFFF"/>
    </w:rPr>
  </w:style>
  <w:style w:type="character" w:customStyle="1" w:styleId="603">
    <w:name w:val="Основной текст60"/>
    <w:basedOn w:val="aff"/>
    <w:rsid w:val="00DE28B3"/>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
    <w:rsid w:val="00DE28B3"/>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DE28B3"/>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DE28B3"/>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DE28B3"/>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DE28B3"/>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DE28B3"/>
    <w:rPr>
      <w:rFonts w:cs="PT Sans"/>
      <w:color w:val="000000"/>
      <w:sz w:val="20"/>
      <w:szCs w:val="20"/>
    </w:rPr>
  </w:style>
  <w:style w:type="character" w:customStyle="1" w:styleId="450">
    <w:name w:val="Основной текст (45)_"/>
    <w:basedOn w:val="a0"/>
    <w:rsid w:val="00DE28B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DE28B3"/>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DE28B3"/>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DE28B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21">
    <w:name w:val="Основной текст (42)_"/>
    <w:basedOn w:val="a0"/>
    <w:rsid w:val="00DE28B3"/>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DE28B3"/>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DE28B3"/>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92">
    <w:name w:val="Основной текст5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
    <w:rsid w:val="00DE28B3"/>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DE28B3"/>
    <w:rPr>
      <w:b w:val="0"/>
      <w:bCs w:val="0"/>
      <w:i w:val="0"/>
      <w:iCs w:val="0"/>
      <w:smallCaps w:val="0"/>
      <w:strike w:val="0"/>
      <w:spacing w:val="0"/>
      <w:sz w:val="12"/>
      <w:szCs w:val="12"/>
    </w:rPr>
  </w:style>
  <w:style w:type="character" w:customStyle="1" w:styleId="371">
    <w:name w:val="Основной текст (37)_"/>
    <w:basedOn w:val="a0"/>
    <w:rsid w:val="00DE28B3"/>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DE28B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DE28B3"/>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DE28B3"/>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0"/>
    <w:rsid w:val="00DE28B3"/>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DE28B3"/>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f6"/>
    <w:rsid w:val="00DE28B3"/>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5">
    <w:name w:val="Основной текст (11)_"/>
    <w:basedOn w:val="a0"/>
    <w:rsid w:val="00DE28B3"/>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a"/>
    <w:rsid w:val="00DE28B3"/>
    <w:rPr>
      <w:rFonts w:ascii="Arial" w:eastAsia="Arial" w:hAnsi="Arial" w:cs="Arial"/>
      <w:b w:val="0"/>
      <w:bCs w:val="0"/>
      <w:i w:val="0"/>
      <w:iCs w:val="0"/>
      <w:smallCaps w:val="0"/>
      <w:strike w:val="0"/>
      <w:spacing w:val="0"/>
      <w:sz w:val="12"/>
      <w:szCs w:val="12"/>
      <w:shd w:val="clear" w:color="auto" w:fill="FFFFFF"/>
    </w:rPr>
  </w:style>
  <w:style w:type="character" w:customStyle="1" w:styleId="9pt0">
    <w:name w:val="Колонтитул + 9 pt"/>
    <w:basedOn w:val="aff7"/>
    <w:rsid w:val="00DE28B3"/>
    <w:rPr>
      <w:rFonts w:ascii="Times New Roman" w:hAnsi="Times New Roman" w:cs="Times New Roman"/>
      <w:b w:val="0"/>
      <w:bCs w:val="0"/>
      <w:i w:val="0"/>
      <w:iCs w:val="0"/>
      <w:smallCaps w:val="0"/>
      <w:strike w:val="0"/>
      <w:spacing w:val="0"/>
      <w:sz w:val="18"/>
      <w:szCs w:val="18"/>
      <w:shd w:val="clear" w:color="auto" w:fill="FFFFFF"/>
    </w:rPr>
  </w:style>
  <w:style w:type="character" w:customStyle="1" w:styleId="TrebuchetMS4pt">
    <w:name w:val="Колонтитул + Trebuchet MS;4 pt"/>
    <w:basedOn w:val="aff7"/>
    <w:rsid w:val="00DE28B3"/>
    <w:rPr>
      <w:rFonts w:ascii="Trebuchet MS" w:eastAsia="Trebuchet MS" w:hAnsi="Trebuchet MS" w:cs="Trebuchet MS"/>
      <w:b w:val="0"/>
      <w:bCs w:val="0"/>
      <w:i w:val="0"/>
      <w:iCs w:val="0"/>
      <w:smallCaps w:val="0"/>
      <w:strike w:val="0"/>
      <w:spacing w:val="0"/>
      <w:sz w:val="8"/>
      <w:szCs w:val="8"/>
      <w:shd w:val="clear" w:color="auto" w:fill="FFFFFF"/>
    </w:rPr>
  </w:style>
  <w:style w:type="character" w:customStyle="1" w:styleId="Arial105pt">
    <w:name w:val="Колонтитул + Arial;10;5 pt"/>
    <w:basedOn w:val="aff7"/>
    <w:rsid w:val="00DE28B3"/>
    <w:rPr>
      <w:rFonts w:ascii="Arial" w:eastAsia="Arial" w:hAnsi="Arial" w:cs="Arial"/>
      <w:b w:val="0"/>
      <w:bCs w:val="0"/>
      <w:i w:val="0"/>
      <w:iCs w:val="0"/>
      <w:smallCaps w:val="0"/>
      <w:strike w:val="0"/>
      <w:spacing w:val="0"/>
      <w:sz w:val="21"/>
      <w:szCs w:val="21"/>
      <w:shd w:val="clear" w:color="auto" w:fill="FFFFFF"/>
    </w:rPr>
  </w:style>
  <w:style w:type="character" w:customStyle="1" w:styleId="284">
    <w:name w:val="Основной текст (28) + Не полужирный"/>
    <w:basedOn w:val="282"/>
    <w:rsid w:val="00DE28B3"/>
    <w:rPr>
      <w:rFonts w:ascii="Arial" w:eastAsia="Arial" w:hAnsi="Arial" w:cs="Arial"/>
      <w:b/>
      <w:bCs/>
      <w:i w:val="0"/>
      <w:iCs w:val="0"/>
      <w:smallCaps w:val="0"/>
      <w:strike w:val="0"/>
      <w:spacing w:val="0"/>
      <w:sz w:val="13"/>
      <w:szCs w:val="13"/>
      <w:shd w:val="clear" w:color="auto" w:fill="FFFFFF"/>
    </w:rPr>
  </w:style>
  <w:style w:type="character" w:customStyle="1" w:styleId="89">
    <w:name w:val="Основной текст8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3">
    <w:name w:val="Основной текст (16)_"/>
    <w:basedOn w:val="a0"/>
    <w:rsid w:val="00DE28B3"/>
    <w:rPr>
      <w:rFonts w:ascii="Times New Roman" w:eastAsia="Times New Roman" w:hAnsi="Times New Roman" w:cs="Times New Roman"/>
      <w:b w:val="0"/>
      <w:bCs w:val="0"/>
      <w:i w:val="0"/>
      <w:iCs w:val="0"/>
      <w:smallCaps w:val="0"/>
      <w:strike w:val="0"/>
      <w:spacing w:val="0"/>
      <w:sz w:val="14"/>
      <w:szCs w:val="14"/>
    </w:rPr>
  </w:style>
  <w:style w:type="character" w:customStyle="1" w:styleId="164">
    <w:name w:val="Основной текст (16)"/>
    <w:basedOn w:val="163"/>
    <w:rsid w:val="00DE28B3"/>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0"/>
    <w:rsid w:val="00DE28B3"/>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DE28B3"/>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DE28B3"/>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DE28B3"/>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DE28B3"/>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8">
    <w:name w:val="Основной текст (14)"/>
    <w:basedOn w:val="a0"/>
    <w:rsid w:val="00DE28B3"/>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
    <w:rsid w:val="00DE28B3"/>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DE28B3"/>
  </w:style>
  <w:style w:type="character" w:customStyle="1" w:styleId="gpro0wi8">
    <w:name w:val="gpro0wi8"/>
    <w:basedOn w:val="a0"/>
    <w:rsid w:val="00DE28B3"/>
  </w:style>
  <w:style w:type="character" w:customStyle="1" w:styleId="pcp91wgn">
    <w:name w:val="pcp91wgn"/>
    <w:basedOn w:val="a0"/>
    <w:rsid w:val="00DE28B3"/>
  </w:style>
  <w:style w:type="character" w:customStyle="1" w:styleId="a8c37x1j">
    <w:name w:val="a8c37x1j"/>
    <w:basedOn w:val="a0"/>
    <w:rsid w:val="00DE28B3"/>
  </w:style>
  <w:style w:type="paragraph" w:styleId="2f4">
    <w:name w:val="toc 2"/>
    <w:basedOn w:val="a"/>
    <w:next w:val="a"/>
    <w:autoRedefine/>
    <w:uiPriority w:val="39"/>
    <w:semiHidden/>
    <w:unhideWhenUsed/>
    <w:rsid w:val="00DE28B3"/>
    <w:pPr>
      <w:spacing w:after="100" w:line="360" w:lineRule="auto"/>
      <w:ind w:left="220"/>
      <w:jc w:val="both"/>
    </w:pPr>
  </w:style>
  <w:style w:type="character" w:customStyle="1" w:styleId="262">
    <w:name w:val="Основной текст (26) + Не курсив"/>
    <w:basedOn w:val="261"/>
    <w:rsid w:val="00DE28B3"/>
    <w:rPr>
      <w:rFonts w:ascii="Arial" w:eastAsia="Arial" w:hAnsi="Arial" w:cs="Arial"/>
      <w:b w:val="0"/>
      <w:bCs w:val="0"/>
      <w:i/>
      <w:iCs/>
      <w:smallCaps w:val="0"/>
      <w:strike w:val="0"/>
      <w:spacing w:val="0"/>
      <w:sz w:val="13"/>
      <w:szCs w:val="13"/>
      <w:shd w:val="clear" w:color="auto" w:fill="FFFFFF"/>
      <w:lang w:eastAsia="ru-RU"/>
    </w:rPr>
  </w:style>
  <w:style w:type="paragraph" w:styleId="1c">
    <w:name w:val="toc 1"/>
    <w:basedOn w:val="a"/>
    <w:next w:val="a"/>
    <w:autoRedefine/>
    <w:uiPriority w:val="39"/>
    <w:semiHidden/>
    <w:unhideWhenUsed/>
    <w:rsid w:val="00DE28B3"/>
    <w:pPr>
      <w:spacing w:after="100" w:line="360" w:lineRule="auto"/>
      <w:jc w:val="both"/>
    </w:pPr>
  </w:style>
  <w:style w:type="character" w:customStyle="1" w:styleId="138">
    <w:name w:val="Основной текст138"/>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DE28B3"/>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1"/>
    <w:rsid w:val="00DE28B3"/>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DE28B3"/>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DE28B3"/>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DE28B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DE28B3"/>
    <w:rPr>
      <w:rFonts w:ascii="Franklin Gothic Book" w:eastAsia="Franklin Gothic Book" w:hAnsi="Franklin Gothic Book" w:cs="Franklin Gothic Book"/>
      <w:b/>
      <w:bCs/>
      <w:i w:val="0"/>
      <w:iCs w:val="0"/>
      <w:smallCaps w:val="0"/>
      <w:strike w:val="0"/>
      <w:spacing w:val="0"/>
      <w:sz w:val="11"/>
      <w:szCs w:val="11"/>
      <w:shd w:val="clear" w:color="auto" w:fill="FFFFFF"/>
    </w:rPr>
  </w:style>
  <w:style w:type="character" w:customStyle="1" w:styleId="75pt80">
    <w:name w:val="Основной текст + 7;5 pt;Масштаб 80%"/>
    <w:basedOn w:val="aff"/>
    <w:rsid w:val="00DE28B3"/>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3">
    <w:name w:val="Основной текст (23)_"/>
    <w:basedOn w:val="a0"/>
    <w:link w:val="234"/>
    <w:rsid w:val="00DE28B3"/>
    <w:rPr>
      <w:rFonts w:ascii="Franklin Gothic Book" w:eastAsia="Franklin Gothic Book" w:hAnsi="Franklin Gothic Book" w:cs="Franklin Gothic Book"/>
      <w:sz w:val="13"/>
      <w:szCs w:val="13"/>
      <w:shd w:val="clear" w:color="auto" w:fill="FFFFFF"/>
    </w:rPr>
  </w:style>
  <w:style w:type="paragraph" w:customStyle="1" w:styleId="234">
    <w:name w:val="Основной текст (23)"/>
    <w:basedOn w:val="a"/>
    <w:link w:val="233"/>
    <w:rsid w:val="00DE28B3"/>
    <w:pPr>
      <w:shd w:val="clear" w:color="auto" w:fill="FFFFFF"/>
      <w:spacing w:after="1200" w:line="0" w:lineRule="atLeast"/>
    </w:pPr>
    <w:rPr>
      <w:rFonts w:ascii="Franklin Gothic Book" w:eastAsia="Franklin Gothic Book" w:hAnsi="Franklin Gothic Book" w:cs="Franklin Gothic Book"/>
      <w:sz w:val="13"/>
      <w:szCs w:val="13"/>
    </w:rPr>
  </w:style>
  <w:style w:type="character" w:customStyle="1" w:styleId="Verdana">
    <w:name w:val="Подпись к картинке + Verdana;Курсив"/>
    <w:basedOn w:val="affa"/>
    <w:rsid w:val="00DE28B3"/>
    <w:rPr>
      <w:rFonts w:ascii="Verdana" w:eastAsia="Verdana" w:hAnsi="Verdana" w:cs="Verdana"/>
      <w:b/>
      <w:bCs/>
      <w:i/>
      <w:iCs/>
      <w:smallCaps w:val="0"/>
      <w:strike w:val="0"/>
      <w:spacing w:val="0"/>
      <w:sz w:val="10"/>
      <w:szCs w:val="10"/>
      <w:shd w:val="clear" w:color="auto" w:fill="FFFFFF"/>
    </w:rPr>
  </w:style>
  <w:style w:type="character" w:customStyle="1" w:styleId="235">
    <w:name w:val="Основной текст (23) + Не курсив"/>
    <w:basedOn w:val="233"/>
    <w:rsid w:val="00DE28B3"/>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1"/>
    <w:rsid w:val="00DE28B3"/>
    <w:rPr>
      <w:rFonts w:ascii="Franklin Gothic Book" w:eastAsia="Franklin Gothic Book" w:hAnsi="Franklin Gothic Book" w:cs="Franklin Gothic Book"/>
      <w:b w:val="0"/>
      <w:bCs w:val="0"/>
      <w:i/>
      <w:iCs/>
      <w:smallCaps w:val="0"/>
      <w:strike w:val="0"/>
      <w:noProof/>
      <w:spacing w:val="0"/>
      <w:sz w:val="11"/>
      <w:szCs w:val="11"/>
      <w:shd w:val="clear" w:color="auto" w:fill="FFFFFF"/>
      <w:lang w:val="en-US"/>
    </w:rPr>
  </w:style>
  <w:style w:type="paragraph" w:customStyle="1" w:styleId="263">
    <w:name w:val="Основной текст26"/>
    <w:basedOn w:val="a"/>
    <w:rsid w:val="00DE28B3"/>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DE28B3"/>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DE28B3"/>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DE28B3"/>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DE28B3"/>
    <w:pPr>
      <w:shd w:val="clear" w:color="auto" w:fill="FFFFFF"/>
      <w:spacing w:after="0" w:line="0" w:lineRule="atLeast"/>
    </w:pPr>
    <w:rPr>
      <w:rFonts w:ascii="Arial" w:eastAsia="Arial" w:hAnsi="Arial" w:cs="Arial"/>
      <w:spacing w:val="-20"/>
      <w:sz w:val="76"/>
      <w:szCs w:val="76"/>
    </w:rPr>
  </w:style>
  <w:style w:type="character" w:customStyle="1" w:styleId="25-3pt">
    <w:name w:val="Подпись к картинке (25) + Интервал -3 pt"/>
    <w:basedOn w:val="253"/>
    <w:rsid w:val="00DE28B3"/>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DE28B3"/>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DE28B3"/>
    <w:rPr>
      <w:rFonts w:ascii="Franklin Gothic Book" w:eastAsia="Franklin Gothic Book" w:hAnsi="Franklin Gothic Book" w:cs="Franklin Gothic Book"/>
      <w:b w:val="0"/>
      <w:bCs w:val="0"/>
      <w:i w:val="0"/>
      <w:iCs w:val="0"/>
      <w:smallCaps w:val="0"/>
      <w:strike w:val="0"/>
      <w:spacing w:val="0"/>
      <w:sz w:val="29"/>
      <w:szCs w:val="29"/>
      <w:shd w:val="clear" w:color="auto" w:fill="FFFFFF"/>
    </w:rPr>
  </w:style>
  <w:style w:type="character" w:customStyle="1" w:styleId="BookmanOldStyle115pt0pt">
    <w:name w:val="Основной текст + Bookman Old Style;11;5 pt;Интервал 0 pt"/>
    <w:basedOn w:val="aff"/>
    <w:rsid w:val="00DE28B3"/>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DE28B3"/>
    <w:rPr>
      <w:b/>
      <w:bCs/>
      <w:i w:val="0"/>
      <w:iCs w:val="0"/>
      <w:smallCaps w:val="0"/>
      <w:strike w:val="0"/>
      <w:spacing w:val="0"/>
      <w:sz w:val="13"/>
      <w:szCs w:val="13"/>
    </w:rPr>
  </w:style>
  <w:style w:type="character" w:customStyle="1" w:styleId="551">
    <w:name w:val="Основной текст5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DE28B3"/>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DE28B3"/>
    <w:rPr>
      <w:rFonts w:ascii="MS Reference Sans Serif" w:hAnsi="MS Reference Sans Serif" w:cs="MS Reference Sans Serif"/>
      <w:b w:val="0"/>
      <w:bCs w:val="0"/>
      <w:i/>
      <w:iCs/>
      <w:smallCaps w:val="0"/>
      <w:strike w:val="0"/>
      <w:spacing w:val="10"/>
      <w:sz w:val="12"/>
      <w:szCs w:val="12"/>
      <w:shd w:val="clear" w:color="auto" w:fill="FFFFFF"/>
    </w:rPr>
  </w:style>
  <w:style w:type="character" w:customStyle="1" w:styleId="561">
    <w:name w:val="Основной текст56"/>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DE28B3"/>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DE28B3"/>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DE28B3"/>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DE28B3"/>
    <w:rPr>
      <w:rFonts w:ascii="Times New Roman" w:eastAsia="Times New Roman" w:hAnsi="Times New Roman" w:cs="Times New Roman"/>
      <w:b/>
      <w:bCs/>
      <w:i/>
      <w:iCs/>
      <w:smallCaps w:val="0"/>
      <w:strike w:val="0"/>
      <w:spacing w:val="0"/>
      <w:sz w:val="14"/>
      <w:szCs w:val="14"/>
      <w:shd w:val="clear" w:color="auto" w:fill="FFFFFF"/>
    </w:rPr>
  </w:style>
  <w:style w:type="character" w:customStyle="1" w:styleId="ArialNarrow0">
    <w:name w:val="Основной текст + Arial Narrow;Полужирный;Курсив"/>
    <w:basedOn w:val="aff"/>
    <w:rsid w:val="00DE28B3"/>
    <w:rPr>
      <w:rFonts w:ascii="Arial Narrow" w:eastAsia="Arial Narrow" w:hAnsi="Arial Narrow" w:cs="Arial Narrow"/>
      <w:b/>
      <w:bCs/>
      <w:i/>
      <w:iCs/>
      <w:smallCaps w:val="0"/>
      <w:strike w:val="0"/>
      <w:spacing w:val="0"/>
      <w:sz w:val="14"/>
      <w:szCs w:val="14"/>
      <w:shd w:val="clear" w:color="auto" w:fill="FFFFFF"/>
    </w:rPr>
  </w:style>
  <w:style w:type="character" w:customStyle="1" w:styleId="117">
    <w:name w:val="Подпись к картинке (11)_"/>
    <w:basedOn w:val="a0"/>
    <w:rsid w:val="00DE28B3"/>
    <w:rPr>
      <w:b w:val="0"/>
      <w:bCs w:val="0"/>
      <w:i w:val="0"/>
      <w:iCs w:val="0"/>
      <w:smallCaps w:val="0"/>
      <w:strike w:val="0"/>
      <w:spacing w:val="0"/>
      <w:sz w:val="12"/>
      <w:szCs w:val="12"/>
    </w:rPr>
  </w:style>
  <w:style w:type="character" w:customStyle="1" w:styleId="118">
    <w:name w:val="Подпись к картинке (11) + Полужирный"/>
    <w:basedOn w:val="117"/>
    <w:rsid w:val="00DE28B3"/>
    <w:rPr>
      <w:b/>
      <w:bCs/>
      <w:i w:val="0"/>
      <w:iCs w:val="0"/>
      <w:smallCaps w:val="0"/>
      <w:strike w:val="0"/>
      <w:spacing w:val="0"/>
      <w:sz w:val="12"/>
      <w:szCs w:val="12"/>
    </w:rPr>
  </w:style>
  <w:style w:type="character" w:customStyle="1" w:styleId="119">
    <w:name w:val="Подпись к картинке (11)"/>
    <w:basedOn w:val="117"/>
    <w:rsid w:val="00DE28B3"/>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DE28B3"/>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DE28B3"/>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DE28B3"/>
    <w:rPr>
      <w:rFonts w:ascii="Times New Roman" w:eastAsia="Times New Roman" w:hAnsi="Times New Roman" w:cs="Times New Roman"/>
      <w:b w:val="0"/>
      <w:bCs w:val="0"/>
      <w:i w:val="0"/>
      <w:iCs w:val="0"/>
      <w:smallCaps w:val="0"/>
      <w:strike w:val="0"/>
      <w:spacing w:val="0"/>
      <w:sz w:val="20"/>
      <w:szCs w:val="20"/>
    </w:rPr>
  </w:style>
  <w:style w:type="character" w:customStyle="1" w:styleId="11a">
    <w:name w:val="Основной текст (11) + Не полужирный"/>
    <w:basedOn w:val="115"/>
    <w:rsid w:val="00DE28B3"/>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DE28B3"/>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DE28B3"/>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d">
    <w:name w:val="Подпись к картинке (5)_"/>
    <w:basedOn w:val="a0"/>
    <w:rsid w:val="00DE28B3"/>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DE28B3"/>
    <w:rPr>
      <w:rFonts w:ascii="Franklin Gothic Book" w:eastAsia="Franklin Gothic Book" w:hAnsi="Franklin Gothic Book" w:cs="Franklin Gothic Book"/>
      <w:b/>
      <w:bCs/>
      <w:i w:val="0"/>
      <w:iCs w:val="0"/>
      <w:smallCaps w:val="0"/>
      <w:strike w:val="0"/>
      <w:spacing w:val="30"/>
      <w:sz w:val="13"/>
      <w:szCs w:val="13"/>
      <w:shd w:val="clear" w:color="auto" w:fill="FFFFFF"/>
    </w:rPr>
  </w:style>
  <w:style w:type="character" w:customStyle="1" w:styleId="1220">
    <w:name w:val="Основной текст122"/>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c">
    <w:name w:val="Основной текст (10) + Полужирный;Не курсив"/>
    <w:basedOn w:val="106"/>
    <w:rsid w:val="00DE28B3"/>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DE28B3"/>
    <w:rPr>
      <w:rFonts w:ascii="Verdana" w:eastAsia="Verdana" w:hAnsi="Verdana" w:cs="Verdana"/>
      <w:b w:val="0"/>
      <w:bCs w:val="0"/>
      <w:i/>
      <w:iCs/>
      <w:smallCaps w:val="0"/>
      <w:strike w:val="0"/>
      <w:spacing w:val="10"/>
      <w:sz w:val="11"/>
      <w:szCs w:val="11"/>
      <w:shd w:val="clear" w:color="auto" w:fill="FFFFFF"/>
    </w:rPr>
  </w:style>
  <w:style w:type="character" w:customStyle="1" w:styleId="293">
    <w:name w:val="Основной текст29"/>
    <w:basedOn w:val="aff"/>
    <w:rsid w:val="00DE28B3"/>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1"/>
    <w:rsid w:val="00DE28B3"/>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
    <w:rsid w:val="00DE28B3"/>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DE28B3"/>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DE28B3"/>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2"/>
    <w:rsid w:val="00DE28B3"/>
    <w:rPr>
      <w:rFonts w:ascii="Franklin Gothic Book" w:eastAsia="Franklin Gothic Book" w:hAnsi="Franklin Gothic Book" w:cs="Franklin Gothic Book"/>
      <w:b w:val="0"/>
      <w:bCs w:val="0"/>
      <w:i/>
      <w:iCs/>
      <w:smallCaps w:val="0"/>
      <w:strike w:val="0"/>
      <w:spacing w:val="0"/>
      <w:sz w:val="15"/>
      <w:szCs w:val="15"/>
      <w:shd w:val="clear" w:color="auto" w:fill="FFFFFF"/>
      <w:lang w:eastAsia="ru-RU"/>
    </w:rPr>
  </w:style>
  <w:style w:type="character" w:customStyle="1" w:styleId="236">
    <w:name w:val="Подпись к картинке (23) + Полужирный;Не курсив"/>
    <w:basedOn w:val="231"/>
    <w:rsid w:val="00DE28B3"/>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DE28B3"/>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DE28B3"/>
    <w:rPr>
      <w:rFonts w:ascii="Times New Roman" w:hAnsi="Times New Roman" w:cs="Times New Roman"/>
      <w:b w:val="0"/>
      <w:bCs w:val="0"/>
      <w:i w:val="0"/>
      <w:iCs w:val="0"/>
      <w:noProof/>
      <w:color w:val="FFFFFF"/>
      <w:spacing w:val="0"/>
      <w:sz w:val="37"/>
      <w:szCs w:val="37"/>
      <w:shd w:val="clear" w:color="auto" w:fill="FFFFFF"/>
      <w:lang w:val="en-US"/>
    </w:rPr>
  </w:style>
  <w:style w:type="character" w:customStyle="1" w:styleId="75pt0">
    <w:name w:val="Подпись к картинке + 7;5 pt;Не полужирный"/>
    <w:basedOn w:val="affa"/>
    <w:rsid w:val="00DE28B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54">
    <w:name w:val="Основной текст (15) + Не курсив"/>
    <w:basedOn w:val="152"/>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DE28B3"/>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DE28B3"/>
    <w:rPr>
      <w:rFonts w:ascii="Franklin Gothic Book" w:eastAsia="Franklin Gothic Book" w:hAnsi="Franklin Gothic Book" w:cs="Franklin Gothic Book"/>
      <w:b/>
      <w:bCs/>
      <w:i/>
      <w:iCs/>
      <w:smallCaps w:val="0"/>
      <w:strike w:val="0"/>
      <w:spacing w:val="0"/>
      <w:sz w:val="13"/>
      <w:szCs w:val="13"/>
      <w:shd w:val="clear" w:color="auto" w:fill="FFFFFF"/>
    </w:rPr>
  </w:style>
  <w:style w:type="paragraph" w:styleId="afffa">
    <w:name w:val="footer"/>
    <w:basedOn w:val="a"/>
    <w:link w:val="afffb"/>
    <w:uiPriority w:val="99"/>
    <w:unhideWhenUsed/>
    <w:rsid w:val="00DE28B3"/>
    <w:pPr>
      <w:tabs>
        <w:tab w:val="center" w:pos="4677"/>
        <w:tab w:val="right" w:pos="9355"/>
      </w:tabs>
      <w:spacing w:after="0" w:line="240" w:lineRule="auto"/>
      <w:jc w:val="both"/>
    </w:pPr>
  </w:style>
  <w:style w:type="character" w:customStyle="1" w:styleId="afffb">
    <w:name w:val="Нижний колонтитул Знак"/>
    <w:basedOn w:val="a0"/>
    <w:link w:val="afffa"/>
    <w:uiPriority w:val="99"/>
    <w:rsid w:val="00DE28B3"/>
  </w:style>
  <w:style w:type="character" w:customStyle="1" w:styleId="531">
    <w:name w:val="Основной текст (53)_"/>
    <w:basedOn w:val="a0"/>
    <w:rsid w:val="00DE28B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DE28B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1141">
    <w:name w:val="Заголовок №11 (4)_"/>
    <w:basedOn w:val="a0"/>
    <w:link w:val="1142"/>
    <w:rsid w:val="00DE28B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E28B3"/>
    <w:pPr>
      <w:shd w:val="clear" w:color="auto" w:fill="FFFFFF"/>
      <w:spacing w:after="0"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DE28B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385pt80">
    <w:name w:val="Основной текст + 38;5 pt;Полужирный;Масштаб 80%"/>
    <w:basedOn w:val="aff"/>
    <w:rsid w:val="00DE28B3"/>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c">
    <w:name w:val="a"/>
    <w:basedOn w:val="a0"/>
    <w:rsid w:val="00DE28B3"/>
  </w:style>
  <w:style w:type="character" w:customStyle="1" w:styleId="p">
    <w:name w:val="p"/>
    <w:basedOn w:val="a0"/>
    <w:rsid w:val="00DE28B3"/>
  </w:style>
  <w:style w:type="table" w:styleId="afffd">
    <w:name w:val="Table Grid"/>
    <w:basedOn w:val="a1"/>
    <w:uiPriority w:val="59"/>
    <w:rsid w:val="00DE28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
    <w:name w:val="Подпись к картинке (28)_"/>
    <w:basedOn w:val="a0"/>
    <w:link w:val="286"/>
    <w:rsid w:val="00DE28B3"/>
    <w:rPr>
      <w:sz w:val="10"/>
      <w:szCs w:val="10"/>
      <w:shd w:val="clear" w:color="auto" w:fill="FFFFFF"/>
    </w:rPr>
  </w:style>
  <w:style w:type="paragraph" w:customStyle="1" w:styleId="286">
    <w:name w:val="Подпись к картинке (28)"/>
    <w:basedOn w:val="a"/>
    <w:link w:val="285"/>
    <w:rsid w:val="00DE28B3"/>
    <w:pPr>
      <w:shd w:val="clear" w:color="auto" w:fill="FFFFFF"/>
      <w:spacing w:after="0" w:line="0" w:lineRule="atLeast"/>
    </w:pPr>
    <w:rPr>
      <w:sz w:val="10"/>
      <w:szCs w:val="10"/>
    </w:rPr>
  </w:style>
  <w:style w:type="character" w:customStyle="1" w:styleId="28FranklinGothicBook75pt">
    <w:name w:val="Подпись к картинке (28) + Franklin Gothic Book;7;5 pt;Курсив"/>
    <w:basedOn w:val="285"/>
    <w:rsid w:val="00DE28B3"/>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1"/>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DE28B3"/>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4">
    <w:name w:val="Подпись к картинке (29)_"/>
    <w:basedOn w:val="a0"/>
    <w:link w:val="295"/>
    <w:rsid w:val="00DE28B3"/>
    <w:rPr>
      <w:rFonts w:ascii="Franklin Gothic Book" w:eastAsia="Franklin Gothic Book" w:hAnsi="Franklin Gothic Book" w:cs="Franklin Gothic Book"/>
      <w:sz w:val="14"/>
      <w:szCs w:val="14"/>
      <w:shd w:val="clear" w:color="auto" w:fill="FFFFFF"/>
    </w:rPr>
  </w:style>
  <w:style w:type="paragraph" w:customStyle="1" w:styleId="295">
    <w:name w:val="Подпись к картинке (29)"/>
    <w:basedOn w:val="a"/>
    <w:link w:val="294"/>
    <w:rsid w:val="00DE28B3"/>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0"/>
    <w:link w:val="1832"/>
    <w:rsid w:val="00DE28B3"/>
    <w:rPr>
      <w:spacing w:val="-10"/>
      <w:sz w:val="21"/>
      <w:szCs w:val="21"/>
      <w:shd w:val="clear" w:color="auto" w:fill="FFFFFF"/>
    </w:rPr>
  </w:style>
  <w:style w:type="paragraph" w:customStyle="1" w:styleId="1832">
    <w:name w:val="Заголовок №18 (3)"/>
    <w:basedOn w:val="a"/>
    <w:link w:val="1831"/>
    <w:rsid w:val="00DE28B3"/>
    <w:pPr>
      <w:shd w:val="clear" w:color="auto" w:fill="FFFFFF"/>
      <w:spacing w:before="300" w:after="0" w:line="0" w:lineRule="atLeast"/>
    </w:pPr>
    <w:rPr>
      <w:spacing w:val="-10"/>
      <w:sz w:val="21"/>
      <w:szCs w:val="21"/>
    </w:rPr>
  </w:style>
  <w:style w:type="character" w:customStyle="1" w:styleId="1830pt">
    <w:name w:val="Заголовок №18 (3) + Интервал 0 pt"/>
    <w:basedOn w:val="1831"/>
    <w:rsid w:val="00DE28B3"/>
    <w:rPr>
      <w:spacing w:val="0"/>
      <w:sz w:val="21"/>
      <w:szCs w:val="21"/>
      <w:shd w:val="clear" w:color="auto" w:fill="FFFFFF"/>
    </w:rPr>
  </w:style>
  <w:style w:type="character" w:customStyle="1" w:styleId="7pt0">
    <w:name w:val="Подпись к картинке + 7 pt;Не полужирный"/>
    <w:basedOn w:val="affa"/>
    <w:rsid w:val="00DE28B3"/>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4475pt0">
    <w:name w:val="Основной текст (44) + 7;5 pt;Не полужирный"/>
    <w:basedOn w:val="440"/>
    <w:rsid w:val="00DE28B3"/>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DE28B3"/>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DE28B3"/>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DE28B3"/>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1"/>
    <w:rsid w:val="00DE28B3"/>
    <w:rPr>
      <w:rFonts w:ascii="Arial" w:eastAsia="Arial" w:hAnsi="Arial" w:cs="Arial"/>
      <w:b/>
      <w:bCs/>
      <w:i w:val="0"/>
      <w:iCs w:val="0"/>
      <w:smallCaps w:val="0"/>
      <w:strike w:val="0"/>
      <w:spacing w:val="0"/>
      <w:sz w:val="12"/>
      <w:szCs w:val="12"/>
    </w:rPr>
  </w:style>
  <w:style w:type="character" w:customStyle="1" w:styleId="4f2">
    <w:name w:val="Заголовок №4_"/>
    <w:basedOn w:val="a0"/>
    <w:rsid w:val="00DE28B3"/>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DE28B3"/>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DE28B3"/>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7">
    <w:name w:val="Основной текст2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DE28B3"/>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DE28B3"/>
    <w:rPr>
      <w:rFonts w:ascii="Arial" w:eastAsia="Arial" w:hAnsi="Arial" w:cs="Arial"/>
      <w:b w:val="0"/>
      <w:bCs w:val="0"/>
      <w:i w:val="0"/>
      <w:iCs w:val="0"/>
      <w:smallCaps w:val="0"/>
      <w:strike w:val="0"/>
      <w:spacing w:val="-20"/>
      <w:sz w:val="17"/>
      <w:szCs w:val="17"/>
      <w:shd w:val="clear" w:color="auto" w:fill="FFFFFF"/>
    </w:rPr>
  </w:style>
  <w:style w:type="character" w:customStyle="1" w:styleId="304">
    <w:name w:val="Основной текст3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5">
    <w:name w:val="Подпись к картинке (30)_"/>
    <w:basedOn w:val="a0"/>
    <w:link w:val="306"/>
    <w:rsid w:val="00DE28B3"/>
    <w:rPr>
      <w:rFonts w:ascii="Arial" w:eastAsia="Arial" w:hAnsi="Arial" w:cs="Arial"/>
      <w:sz w:val="16"/>
      <w:szCs w:val="16"/>
      <w:shd w:val="clear" w:color="auto" w:fill="FFFFFF"/>
    </w:rPr>
  </w:style>
  <w:style w:type="paragraph" w:customStyle="1" w:styleId="306">
    <w:name w:val="Подпись к картинке (30)"/>
    <w:basedOn w:val="a"/>
    <w:link w:val="305"/>
    <w:rsid w:val="00DE28B3"/>
    <w:pPr>
      <w:shd w:val="clear" w:color="auto" w:fill="FFFFFF"/>
      <w:spacing w:after="0" w:line="0" w:lineRule="atLeast"/>
    </w:pPr>
    <w:rPr>
      <w:rFonts w:ascii="Arial" w:eastAsia="Arial" w:hAnsi="Arial" w:cs="Arial"/>
      <w:sz w:val="16"/>
      <w:szCs w:val="16"/>
    </w:rPr>
  </w:style>
  <w:style w:type="character" w:customStyle="1" w:styleId="342">
    <w:name w:val="Основной текст34"/>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DE28B3"/>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DE28B3"/>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DE28B3"/>
    <w:rPr>
      <w:rFonts w:ascii="Trebuchet MS" w:eastAsia="Trebuchet MS" w:hAnsi="Trebuchet MS" w:cs="Trebuchet MS"/>
      <w:b w:val="0"/>
      <w:bCs w:val="0"/>
      <w:i w:val="0"/>
      <w:iCs w:val="0"/>
      <w:smallCaps w:val="0"/>
      <w:strike w:val="0"/>
      <w:spacing w:val="0"/>
      <w:sz w:val="12"/>
      <w:szCs w:val="12"/>
      <w:shd w:val="clear" w:color="auto" w:fill="FFFFFF"/>
    </w:rPr>
  </w:style>
  <w:style w:type="character" w:customStyle="1" w:styleId="364">
    <w:name w:val="Основной текст36"/>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DE28B3"/>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DE28B3"/>
    <w:rPr>
      <w:rFonts w:ascii="Arial" w:eastAsia="Arial" w:hAnsi="Arial" w:cs="Arial"/>
      <w:b w:val="0"/>
      <w:bCs w:val="0"/>
      <w:i w:val="0"/>
      <w:iCs w:val="0"/>
      <w:smallCaps w:val="0"/>
      <w:strike w:val="0"/>
      <w:spacing w:val="0"/>
      <w:sz w:val="12"/>
      <w:szCs w:val="12"/>
      <w:shd w:val="clear" w:color="auto" w:fill="FFFFFF"/>
    </w:rPr>
  </w:style>
  <w:style w:type="character" w:customStyle="1" w:styleId="36Arial8pt">
    <w:name w:val="Основной текст (36) + Arial;8 pt"/>
    <w:basedOn w:val="361"/>
    <w:rsid w:val="00DE28B3"/>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DE28B3"/>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DE28B3"/>
    <w:pPr>
      <w:shd w:val="clear" w:color="auto" w:fill="FFFFFF"/>
      <w:spacing w:after="0"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DE28B3"/>
    <w:rPr>
      <w:rFonts w:ascii="Verdana" w:eastAsia="Verdana" w:hAnsi="Verdana" w:cs="Verdana"/>
      <w:spacing w:val="0"/>
      <w:sz w:val="10"/>
      <w:szCs w:val="10"/>
      <w:shd w:val="clear" w:color="auto" w:fill="FFFFFF"/>
      <w:lang w:val="en-US"/>
    </w:rPr>
  </w:style>
  <w:style w:type="character" w:customStyle="1" w:styleId="402">
    <w:name w:val="Основной текст40"/>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DE28B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1"/>
    <w:rsid w:val="00DE28B3"/>
    <w:rPr>
      <w:rFonts w:ascii="Franklin Gothic Book" w:eastAsia="Franklin Gothic Book" w:hAnsi="Franklin Gothic Book" w:cs="Franklin Gothic Book"/>
      <w:b/>
      <w:bCs/>
      <w:i w:val="0"/>
      <w:iCs w:val="0"/>
      <w:smallCaps w:val="0"/>
      <w:strike w:val="0"/>
      <w:spacing w:val="0"/>
      <w:sz w:val="14"/>
      <w:szCs w:val="14"/>
    </w:rPr>
  </w:style>
  <w:style w:type="character" w:customStyle="1" w:styleId="365">
    <w:name w:val="Основной текст (36) + Не курсив"/>
    <w:basedOn w:val="361"/>
    <w:rsid w:val="00DE28B3"/>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1"/>
    <w:rsid w:val="00DE28B3"/>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1"/>
    <w:rsid w:val="00DE28B3"/>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1"/>
    <w:rsid w:val="00DE28B3"/>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DE28B3"/>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DE28B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1"/>
    <w:rsid w:val="00DE28B3"/>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DE28B3"/>
    <w:rPr>
      <w:rFonts w:ascii="Arial Unicode MS" w:eastAsia="Arial Unicode MS" w:hAnsi="Arial Unicode MS" w:cs="Arial Unicode MS"/>
      <w:b w:val="0"/>
      <w:bCs w:val="0"/>
      <w:i/>
      <w:iCs/>
      <w:smallCaps w:val="0"/>
      <w:strike w:val="0"/>
      <w:spacing w:val="10"/>
      <w:sz w:val="12"/>
      <w:szCs w:val="12"/>
      <w:shd w:val="clear" w:color="auto" w:fill="FFFFFF"/>
    </w:rPr>
  </w:style>
  <w:style w:type="character" w:customStyle="1" w:styleId="SegoeUI75pt">
    <w:name w:val="Основной текст + Segoe UI;7;5 pt;Курсив"/>
    <w:basedOn w:val="aff"/>
    <w:rsid w:val="00DE28B3"/>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DE28B3"/>
    <w:rPr>
      <w:rFonts w:ascii="Tahoma" w:eastAsia="Tahoma" w:hAnsi="Tahoma" w:cs="Tahoma"/>
      <w:b w:val="0"/>
      <w:bCs w:val="0"/>
      <w:i/>
      <w:iCs/>
      <w:smallCaps w:val="0"/>
      <w:strike w:val="0"/>
      <w:spacing w:val="0"/>
      <w:sz w:val="13"/>
      <w:szCs w:val="13"/>
    </w:rPr>
  </w:style>
  <w:style w:type="character" w:customStyle="1" w:styleId="2f5">
    <w:name w:val="Основной текст (2) + Не курсив"/>
    <w:basedOn w:val="2a"/>
    <w:rsid w:val="00DE28B3"/>
    <w:rPr>
      <w:rFonts w:ascii="Arial" w:eastAsia="Arial" w:hAnsi="Arial" w:cs="Arial"/>
      <w:b w:val="0"/>
      <w:bCs w:val="0"/>
      <w:i/>
      <w:iCs/>
      <w:smallCaps w:val="0"/>
      <w:strike w:val="0"/>
      <w:spacing w:val="0"/>
      <w:w w:val="80"/>
      <w:sz w:val="15"/>
      <w:szCs w:val="15"/>
      <w:shd w:val="clear" w:color="auto" w:fill="FFFFFF"/>
    </w:rPr>
  </w:style>
  <w:style w:type="character" w:customStyle="1" w:styleId="afffe">
    <w:name w:val="Сноска + Не курсив"/>
    <w:basedOn w:val="aff3"/>
    <w:rsid w:val="00DE28B3"/>
    <w:rPr>
      <w:rFonts w:ascii="Arial" w:eastAsia="Arial" w:hAnsi="Arial" w:cs="Arial"/>
      <w:b w:val="0"/>
      <w:bCs w:val="0"/>
      <w:i w:val="0"/>
      <w:iCs w:val="0"/>
      <w:smallCaps w:val="0"/>
      <w:strike w:val="0"/>
      <w:noProof/>
      <w:spacing w:val="0"/>
      <w:sz w:val="13"/>
      <w:szCs w:val="13"/>
      <w:shd w:val="clear" w:color="auto" w:fill="FFFFFF"/>
      <w:lang w:val="en-US"/>
    </w:rPr>
  </w:style>
  <w:style w:type="character" w:customStyle="1" w:styleId="5pt">
    <w:name w:val="Сноска + 5 pt;Не курсив"/>
    <w:basedOn w:val="aff3"/>
    <w:rsid w:val="00DE28B3"/>
    <w:rPr>
      <w:rFonts w:ascii="Arial" w:eastAsia="Arial" w:hAnsi="Arial" w:cs="Arial"/>
      <w:b w:val="0"/>
      <w:bCs w:val="0"/>
      <w:i w:val="0"/>
      <w:iCs w:val="0"/>
      <w:smallCaps w:val="0"/>
      <w:strike w:val="0"/>
      <w:noProof/>
      <w:spacing w:val="0"/>
      <w:sz w:val="10"/>
      <w:szCs w:val="10"/>
      <w:shd w:val="clear" w:color="auto" w:fill="FFFFFF"/>
      <w:lang w:val="en-US"/>
    </w:rPr>
  </w:style>
  <w:style w:type="character" w:customStyle="1" w:styleId="7c">
    <w:name w:val="Основной текст (7)_"/>
    <w:basedOn w:val="a0"/>
    <w:rsid w:val="00DE28B3"/>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DE28B3"/>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DE28B3"/>
    <w:rPr>
      <w:rFonts w:ascii="Arial" w:eastAsia="Arial" w:hAnsi="Arial" w:cs="Arial"/>
      <w:sz w:val="16"/>
      <w:szCs w:val="16"/>
      <w:shd w:val="clear" w:color="auto" w:fill="FFFFFF"/>
    </w:rPr>
  </w:style>
  <w:style w:type="paragraph" w:customStyle="1" w:styleId="734">
    <w:name w:val="Заголовок №7 (3)"/>
    <w:basedOn w:val="a"/>
    <w:link w:val="733"/>
    <w:rsid w:val="00DE28B3"/>
    <w:pPr>
      <w:shd w:val="clear" w:color="auto" w:fill="FFFFFF"/>
      <w:spacing w:before="180" w:after="180" w:line="0" w:lineRule="atLeast"/>
      <w:outlineLvl w:val="6"/>
    </w:pPr>
    <w:rPr>
      <w:rFonts w:ascii="Arial" w:eastAsia="Arial" w:hAnsi="Arial" w:cs="Arial"/>
      <w:sz w:val="16"/>
      <w:szCs w:val="16"/>
    </w:rPr>
  </w:style>
  <w:style w:type="paragraph" w:styleId="affff">
    <w:name w:val="footnote text"/>
    <w:basedOn w:val="a"/>
    <w:link w:val="affff0"/>
    <w:uiPriority w:val="99"/>
    <w:unhideWhenUsed/>
    <w:rsid w:val="00DE28B3"/>
    <w:pPr>
      <w:spacing w:after="0" w:line="240" w:lineRule="auto"/>
      <w:jc w:val="both"/>
    </w:pPr>
    <w:rPr>
      <w:sz w:val="20"/>
      <w:szCs w:val="20"/>
    </w:rPr>
  </w:style>
  <w:style w:type="character" w:customStyle="1" w:styleId="affff0">
    <w:name w:val="Текст сноски Знак"/>
    <w:basedOn w:val="a0"/>
    <w:link w:val="affff"/>
    <w:uiPriority w:val="99"/>
    <w:rsid w:val="00DE28B3"/>
    <w:rPr>
      <w:sz w:val="20"/>
      <w:szCs w:val="20"/>
    </w:rPr>
  </w:style>
  <w:style w:type="character" w:customStyle="1" w:styleId="1d">
    <w:name w:val="Неразрешенное упоминание1"/>
    <w:basedOn w:val="a0"/>
    <w:uiPriority w:val="99"/>
    <w:semiHidden/>
    <w:unhideWhenUsed/>
    <w:rsid w:val="00DE28B3"/>
    <w:rPr>
      <w:color w:val="605E5C"/>
      <w:shd w:val="clear" w:color="auto" w:fill="E1DFDD"/>
    </w:rPr>
  </w:style>
  <w:style w:type="paragraph" w:customStyle="1" w:styleId="ql-align-right">
    <w:name w:val="ql-align-righ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3">
    <w:name w:val="Заголовок №5_"/>
    <w:basedOn w:val="a0"/>
    <w:link w:val="52"/>
    <w:rsid w:val="00DE28B3"/>
    <w:rPr>
      <w:rFonts w:ascii="Arial Narrow" w:hAnsi="Arial Narrow" w:cs="Arial Narrow"/>
      <w:b/>
      <w:bCs/>
      <w:sz w:val="46"/>
      <w:szCs w:val="46"/>
      <w:shd w:val="clear" w:color="auto" w:fill="FFFFFF"/>
    </w:rPr>
  </w:style>
  <w:style w:type="character" w:customStyle="1" w:styleId="6b">
    <w:name w:val="Основной текст (6) + Курсив"/>
    <w:basedOn w:val="65"/>
    <w:rsid w:val="00DE28B3"/>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f1">
    <w:name w:val="Подпись к картинке + Не курсив"/>
    <w:basedOn w:val="affa"/>
    <w:rsid w:val="00DE28B3"/>
    <w:rPr>
      <w:rFonts w:ascii="Times New Roman" w:eastAsia="Times New Roman" w:hAnsi="Times New Roman" w:cs="Times New Roman"/>
      <w:b/>
      <w:bCs/>
      <w:i/>
      <w:iCs/>
      <w:smallCaps w:val="0"/>
      <w:strike w:val="0"/>
      <w:spacing w:val="0"/>
      <w:sz w:val="17"/>
      <w:szCs w:val="17"/>
      <w:shd w:val="clear" w:color="auto" w:fill="FFFFFF"/>
    </w:rPr>
  </w:style>
  <w:style w:type="character" w:customStyle="1" w:styleId="13pt0">
    <w:name w:val="Основной текст + 13 pt;Малые прописные"/>
    <w:basedOn w:val="aff"/>
    <w:rsid w:val="00DE28B3"/>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DE28B3"/>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DE28B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3"/>
    <w:rsid w:val="00DE28B3"/>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225">
    <w:name w:val="Заголовок №2 (2)_"/>
    <w:basedOn w:val="a0"/>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5"/>
    <w:rsid w:val="00DE28B3"/>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DE28B3"/>
    <w:rPr>
      <w:rFonts w:ascii="Impact" w:eastAsia="Impact" w:hAnsi="Impact" w:cs="Impact"/>
      <w:b w:val="0"/>
      <w:bCs w:val="0"/>
      <w:i w:val="0"/>
      <w:iCs w:val="0"/>
      <w:smallCaps w:val="0"/>
      <w:strike w:val="0"/>
      <w:spacing w:val="20"/>
      <w:w w:val="100"/>
      <w:sz w:val="19"/>
      <w:szCs w:val="19"/>
      <w:shd w:val="clear" w:color="auto" w:fill="FFFFFF"/>
    </w:rPr>
  </w:style>
  <w:style w:type="character" w:customStyle="1" w:styleId="155pt50">
    <w:name w:val="Колонтитул + 15;5 pt;Масштаб 50%"/>
    <w:basedOn w:val="aff7"/>
    <w:rsid w:val="00DE28B3"/>
    <w:rPr>
      <w:rFonts w:ascii="Times New Roman" w:hAnsi="Times New Roman" w:cs="Times New Roman"/>
      <w:b w:val="0"/>
      <w:bCs w:val="0"/>
      <w:i w:val="0"/>
      <w:iCs w:val="0"/>
      <w:smallCaps w:val="0"/>
      <w:strike w:val="0"/>
      <w:spacing w:val="0"/>
      <w:w w:val="50"/>
      <w:sz w:val="31"/>
      <w:szCs w:val="31"/>
      <w:shd w:val="clear" w:color="auto" w:fill="FFFFFF"/>
    </w:rPr>
  </w:style>
  <w:style w:type="character" w:customStyle="1" w:styleId="523">
    <w:name w:val="Заголовок №5 (2)_"/>
    <w:basedOn w:val="a0"/>
    <w:rsid w:val="00DE28B3"/>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2"/>
    <w:rsid w:val="00DE28B3"/>
    <w:rPr>
      <w:rFonts w:ascii="Microsoft Sans Serif" w:eastAsia="Microsoft Sans Serif" w:hAnsi="Microsoft Sans Serif" w:cs="Microsoft Sans Serif"/>
      <w:b w:val="0"/>
      <w:bCs w:val="0"/>
      <w:i w:val="0"/>
      <w:iCs w:val="0"/>
      <w:smallCaps w:val="0"/>
      <w:strike w:val="0"/>
      <w:spacing w:val="100"/>
      <w:sz w:val="152"/>
      <w:szCs w:val="152"/>
      <w:shd w:val="clear" w:color="auto" w:fill="FFFFFF"/>
      <w:lang w:eastAsia="ru-RU"/>
    </w:rPr>
  </w:style>
  <w:style w:type="character" w:customStyle="1" w:styleId="524">
    <w:name w:val="Заголовок №5 (2)"/>
    <w:basedOn w:val="523"/>
    <w:rsid w:val="00DE28B3"/>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DE28B3"/>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DE28B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DE28B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0"/>
    <w:rsid w:val="00DE28B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0"/>
    <w:rsid w:val="00DE28B3"/>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DE28B3"/>
    <w:rPr>
      <w:rFonts w:ascii="Microsoft Sans Serif" w:eastAsia="Microsoft Sans Serif" w:hAnsi="Microsoft Sans Serif" w:cs="Microsoft Sans Serif"/>
      <w:sz w:val="20"/>
      <w:szCs w:val="20"/>
      <w:shd w:val="clear" w:color="auto" w:fill="FFFFFF"/>
    </w:rPr>
  </w:style>
  <w:style w:type="paragraph" w:customStyle="1" w:styleId="433">
    <w:name w:val="Заголовок №4 (3)"/>
    <w:basedOn w:val="a"/>
    <w:link w:val="432"/>
    <w:rsid w:val="00DE28B3"/>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DE28B3"/>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DE28B3"/>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1"/>
    <w:rsid w:val="00DE28B3"/>
    <w:rPr>
      <w:rFonts w:ascii="Times New Roman" w:eastAsia="Times New Roman" w:hAnsi="Times New Roman" w:cs="Times New Roman"/>
      <w:b w:val="0"/>
      <w:bCs w:val="0"/>
      <w:i w:val="0"/>
      <w:iCs w:val="0"/>
      <w:smallCaps w:val="0"/>
      <w:strike w:val="0"/>
      <w:spacing w:val="70"/>
      <w:w w:val="50"/>
      <w:sz w:val="45"/>
      <w:szCs w:val="45"/>
      <w:shd w:val="clear" w:color="auto" w:fill="FFFFFF"/>
      <w:lang w:val="en-US" w:eastAsia="ru-RU"/>
    </w:rPr>
  </w:style>
  <w:style w:type="character" w:customStyle="1" w:styleId="26MicrosoftSansSerif76pt5pt100">
    <w:name w:val="Основной текст (26) + Microsoft Sans Serif;76 pt;Курсив;Интервал 5 pt;Масштаб 100%"/>
    <w:basedOn w:val="261"/>
    <w:rsid w:val="00DE28B3"/>
    <w:rPr>
      <w:rFonts w:ascii="Microsoft Sans Serif" w:eastAsia="Microsoft Sans Serif" w:hAnsi="Microsoft Sans Serif" w:cs="Microsoft Sans Serif"/>
      <w:b w:val="0"/>
      <w:bCs w:val="0"/>
      <w:i/>
      <w:iCs/>
      <w:smallCaps w:val="0"/>
      <w:strike w:val="0"/>
      <w:spacing w:val="100"/>
      <w:w w:val="100"/>
      <w:sz w:val="152"/>
      <w:szCs w:val="152"/>
      <w:shd w:val="clear" w:color="auto" w:fill="FFFFFF"/>
      <w:lang w:eastAsia="ru-RU"/>
    </w:rPr>
  </w:style>
  <w:style w:type="character" w:customStyle="1" w:styleId="26105pt100">
    <w:name w:val="Основной текст (26) + 10;5 pt;Курсив;Масштаб 100%"/>
    <w:basedOn w:val="261"/>
    <w:rsid w:val="00DE28B3"/>
    <w:rPr>
      <w:rFonts w:ascii="Times New Roman" w:eastAsia="Times New Roman" w:hAnsi="Times New Roman" w:cs="Times New Roman"/>
      <w:b w:val="0"/>
      <w:bCs w:val="0"/>
      <w:i/>
      <w:iCs/>
      <w:smallCaps w:val="0"/>
      <w:strike w:val="0"/>
      <w:spacing w:val="0"/>
      <w:w w:val="100"/>
      <w:sz w:val="21"/>
      <w:szCs w:val="21"/>
      <w:shd w:val="clear" w:color="auto" w:fill="FFFFFF"/>
      <w:lang w:eastAsia="ru-RU"/>
    </w:rPr>
  </w:style>
  <w:style w:type="character" w:customStyle="1" w:styleId="85pt">
    <w:name w:val="Основной текст + 8;5 pt;Курсив"/>
    <w:basedOn w:val="aff"/>
    <w:rsid w:val="00DE28B3"/>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DE28B3"/>
    <w:rPr>
      <w:rFonts w:ascii="Impact" w:eastAsia="Impact" w:hAnsi="Impact" w:cs="Impact"/>
      <w:b w:val="0"/>
      <w:bCs w:val="0"/>
      <w:i/>
      <w:iCs/>
      <w:smallCaps w:val="0"/>
      <w:strike w:val="0"/>
      <w:w w:val="50"/>
      <w:sz w:val="20"/>
      <w:szCs w:val="20"/>
      <w:shd w:val="clear" w:color="auto" w:fill="FFFFFF"/>
    </w:rPr>
  </w:style>
  <w:style w:type="character" w:customStyle="1" w:styleId="333">
    <w:name w:val="Заголовок №3 (3)_"/>
    <w:basedOn w:val="a0"/>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DE28B3"/>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DE28B3"/>
    <w:rPr>
      <w:rFonts w:ascii="Times New Roman" w:eastAsia="Times New Roman" w:hAnsi="Times New Roman" w:cs="Times New Roman"/>
      <w:sz w:val="23"/>
      <w:szCs w:val="23"/>
      <w:shd w:val="clear" w:color="auto" w:fill="FFFFFF"/>
    </w:rPr>
  </w:style>
  <w:style w:type="paragraph" w:customStyle="1" w:styleId="533">
    <w:name w:val="Заголовок №5 (3)"/>
    <w:basedOn w:val="a"/>
    <w:link w:val="532"/>
    <w:rsid w:val="00DE28B3"/>
    <w:pPr>
      <w:shd w:val="clear" w:color="auto" w:fill="FFFFFF"/>
      <w:spacing w:before="600" w:after="60" w:line="0" w:lineRule="atLeast"/>
      <w:outlineLvl w:val="4"/>
    </w:pPr>
    <w:rPr>
      <w:rFonts w:ascii="Times New Roman" w:eastAsia="Times New Roman" w:hAnsi="Times New Roman" w:cs="Times New Roman"/>
      <w:sz w:val="23"/>
      <w:szCs w:val="23"/>
    </w:rPr>
  </w:style>
  <w:style w:type="character" w:customStyle="1" w:styleId="4f3">
    <w:name w:val="Сноска (4)_"/>
    <w:basedOn w:val="a0"/>
    <w:rsid w:val="00DE28B3"/>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Сноска (4)"/>
    <w:basedOn w:val="4f3"/>
    <w:rsid w:val="00DE28B3"/>
    <w:rPr>
      <w:rFonts w:ascii="Times New Roman" w:eastAsia="Times New Roman" w:hAnsi="Times New Roman" w:cs="Times New Roman"/>
      <w:b w:val="0"/>
      <w:bCs w:val="0"/>
      <w:i w:val="0"/>
      <w:iCs w:val="0"/>
      <w:smallCaps w:val="0"/>
      <w:strike w:val="0"/>
      <w:spacing w:val="0"/>
      <w:sz w:val="19"/>
      <w:szCs w:val="19"/>
    </w:rPr>
  </w:style>
  <w:style w:type="character" w:customStyle="1" w:styleId="4f5">
    <w:name w:val="Основной текст (4) + Курсив"/>
    <w:basedOn w:val="46"/>
    <w:rsid w:val="00DE28B3"/>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f2">
    <w:name w:val="footnote reference"/>
    <w:basedOn w:val="a0"/>
    <w:uiPriority w:val="99"/>
    <w:semiHidden/>
    <w:unhideWhenUsed/>
    <w:rsid w:val="00DE28B3"/>
    <w:rPr>
      <w:sz w:val="20"/>
      <w:vertAlign w:val="superscript"/>
    </w:rPr>
  </w:style>
  <w:style w:type="character" w:customStyle="1" w:styleId="idea">
    <w:name w:val="idea"/>
    <w:basedOn w:val="a0"/>
    <w:rsid w:val="00DE28B3"/>
  </w:style>
  <w:style w:type="character" w:customStyle="1" w:styleId="fieldset-legend">
    <w:name w:val="fieldset-legend"/>
    <w:basedOn w:val="a0"/>
    <w:rsid w:val="00DE28B3"/>
  </w:style>
  <w:style w:type="character" w:customStyle="1" w:styleId="fieldset-legend-prefix">
    <w:name w:val="fieldset-legend-prefix"/>
    <w:basedOn w:val="a0"/>
    <w:rsid w:val="00DE28B3"/>
  </w:style>
  <w:style w:type="character" w:styleId="affff3">
    <w:name w:val="Unresolved Mention"/>
    <w:basedOn w:val="a0"/>
    <w:uiPriority w:val="99"/>
    <w:semiHidden/>
    <w:unhideWhenUsed/>
    <w:rsid w:val="00DE28B3"/>
    <w:rPr>
      <w:color w:val="605E5C"/>
      <w:shd w:val="clear" w:color="auto" w:fill="E1DFDD"/>
    </w:rPr>
  </w:style>
  <w:style w:type="character" w:customStyle="1" w:styleId="cd-date">
    <w:name w:val="cd-date"/>
    <w:basedOn w:val="a0"/>
    <w:rsid w:val="00DE28B3"/>
  </w:style>
  <w:style w:type="paragraph" w:customStyle="1" w:styleId="article-stats">
    <w:name w:val="article-stats"/>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date">
    <w:name w:val="article-stats-date"/>
    <w:basedOn w:val="a0"/>
    <w:rsid w:val="00DE28B3"/>
  </w:style>
  <w:style w:type="paragraph" w:styleId="z-0">
    <w:name w:val="HTML Top of Form"/>
    <w:basedOn w:val="a"/>
    <w:next w:val="a"/>
    <w:link w:val="z-2"/>
    <w:hidden/>
    <w:uiPriority w:val="99"/>
    <w:semiHidden/>
    <w:unhideWhenUsed/>
    <w:rsid w:val="00DE28B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DE28B3"/>
    <w:rPr>
      <w:rFonts w:ascii="Arial" w:eastAsia="Times New Roman" w:hAnsi="Arial" w:cs="Arial"/>
      <w:vanish/>
      <w:sz w:val="16"/>
      <w:szCs w:val="16"/>
      <w:lang w:eastAsia="ru-RU"/>
    </w:rPr>
  </w:style>
  <w:style w:type="paragraph" w:styleId="z-3">
    <w:name w:val="HTML Bottom of Form"/>
    <w:basedOn w:val="a"/>
    <w:next w:val="a"/>
    <w:link w:val="z-4"/>
    <w:hidden/>
    <w:uiPriority w:val="99"/>
    <w:semiHidden/>
    <w:unhideWhenUsed/>
    <w:rsid w:val="00DE28B3"/>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DE28B3"/>
    <w:rPr>
      <w:rFonts w:ascii="Arial" w:eastAsia="Times New Roman" w:hAnsi="Arial" w:cs="Arial"/>
      <w:vanish/>
      <w:sz w:val="16"/>
      <w:szCs w:val="16"/>
      <w:lang w:eastAsia="ru-RU"/>
    </w:rPr>
  </w:style>
  <w:style w:type="paragraph" w:customStyle="1" w:styleId="u-current-rating">
    <w:name w:val="u-current-rating"/>
    <w:basedOn w:val="a"/>
    <w:rsid w:val="00DE28B3"/>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character" w:customStyle="1" w:styleId="uscl-each-counter">
    <w:name w:val="uscl-each-counter"/>
    <w:basedOn w:val="a0"/>
    <w:rsid w:val="00DE28B3"/>
  </w:style>
  <w:style w:type="character" w:customStyle="1" w:styleId="pbvybibe">
    <w:name w:val="pbvybibe"/>
    <w:basedOn w:val="a0"/>
    <w:rsid w:val="00DE28B3"/>
  </w:style>
  <w:style w:type="character" w:customStyle="1" w:styleId="bottom-info-block-content">
    <w:name w:val="bottom-info-block-content"/>
    <w:basedOn w:val="a0"/>
    <w:rsid w:val="00DE28B3"/>
  </w:style>
  <w:style w:type="paragraph" w:customStyle="1" w:styleId="style3">
    <w:name w:val="style3"/>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yle31">
    <w:name w:val="style31"/>
    <w:basedOn w:val="a0"/>
    <w:rsid w:val="00DE28B3"/>
  </w:style>
  <w:style w:type="paragraph" w:customStyle="1" w:styleId="podprislevo1">
    <w:name w:val="podpris_levo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l-obj">
    <w:name w:val="hl-obj"/>
    <w:basedOn w:val="a0"/>
    <w:rsid w:val="00DE28B3"/>
  </w:style>
  <w:style w:type="character" w:customStyle="1" w:styleId="style2">
    <w:name w:val="style2"/>
    <w:basedOn w:val="a0"/>
    <w:rsid w:val="00DE28B3"/>
  </w:style>
  <w:style w:type="character" w:customStyle="1" w:styleId="podprislevo">
    <w:name w:val="podpris_levo"/>
    <w:basedOn w:val="a0"/>
    <w:rsid w:val="00DE28B3"/>
  </w:style>
  <w:style w:type="paragraph" w:customStyle="1" w:styleId="10d">
    <w:name w:val="10"/>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85pt0pt">
    <w:name w:val="Основной текст + 8;5 pt;Полужирный;Интервал 0 pt"/>
    <w:basedOn w:val="aff"/>
    <w:rsid w:val="00DE28B3"/>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e">
    <w:name w:val="Текст1"/>
    <w:basedOn w:val="a"/>
    <w:rsid w:val="00DE28B3"/>
    <w:pPr>
      <w:widowControl w:val="0"/>
      <w:overflowPunct w:val="0"/>
      <w:autoSpaceDE w:val="0"/>
      <w:autoSpaceDN w:val="0"/>
      <w:adjustRightInd w:val="0"/>
      <w:spacing w:after="0" w:line="240" w:lineRule="auto"/>
    </w:pPr>
    <w:rPr>
      <w:rFonts w:ascii="Courier New" w:eastAsia="Times New Roman" w:hAnsi="Courier New" w:cs="Times New Roman"/>
      <w:sz w:val="20"/>
      <w:szCs w:val="20"/>
      <w:lang w:val="en-AU" w:eastAsia="ru-RU"/>
    </w:rPr>
  </w:style>
  <w:style w:type="character" w:customStyle="1" w:styleId="1f">
    <w:name w:val="Основной шрифт абзаца1"/>
    <w:rsid w:val="00DE28B3"/>
    <w:rPr>
      <w:sz w:val="20"/>
    </w:rPr>
  </w:style>
  <w:style w:type="character" w:customStyle="1" w:styleId="1f0">
    <w:name w:val="Выделение1"/>
    <w:rsid w:val="00DE28B3"/>
    <w:rPr>
      <w:i/>
      <w:iCs w:val="0"/>
      <w:sz w:val="20"/>
    </w:rPr>
  </w:style>
  <w:style w:type="character" w:customStyle="1" w:styleId="1f1">
    <w:name w:val="Строгий1"/>
    <w:rsid w:val="00DE28B3"/>
    <w:rPr>
      <w:b/>
      <w:bCs w:val="0"/>
      <w:sz w:val="20"/>
    </w:rPr>
  </w:style>
  <w:style w:type="character" w:customStyle="1" w:styleId="1f2">
    <w:name w:val="Гиперссылка1"/>
    <w:rsid w:val="00DE28B3"/>
    <w:rPr>
      <w:color w:val="0000FF"/>
      <w:sz w:val="20"/>
      <w:u w:val="single"/>
    </w:rPr>
  </w:style>
  <w:style w:type="paragraph" w:customStyle="1" w:styleId="esnhdj">
    <w:name w:val="esnhdj"/>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dhlk">
    <w:name w:val="cxdhlk"/>
    <w:basedOn w:val="a0"/>
    <w:rsid w:val="00DE28B3"/>
  </w:style>
  <w:style w:type="paragraph" w:customStyle="1" w:styleId="ftvvlh">
    <w:name w:val="ftvvlh"/>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pkzn">
    <w:name w:val="cxpkzn"/>
    <w:basedOn w:val="a0"/>
    <w:rsid w:val="00DE28B3"/>
  </w:style>
  <w:style w:type="character" w:customStyle="1" w:styleId="apple-tab-span">
    <w:name w:val="apple-tab-span"/>
    <w:basedOn w:val="a0"/>
    <w:rsid w:val="00DE28B3"/>
  </w:style>
  <w:style w:type="paragraph" w:customStyle="1" w:styleId="jornal-9">
    <w:name w:val="jornal-9"/>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tyle-override-7">
    <w:name w:val="no-style-override-7"/>
    <w:basedOn w:val="a0"/>
    <w:rsid w:val="00DE28B3"/>
  </w:style>
  <w:style w:type="paragraph" w:customStyle="1" w:styleId="ya-share2item">
    <w:name w:val="ya-share2__item"/>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lapsible">
    <w:name w:val="collapsible"/>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oltip">
    <w:name w:val="tooltip"/>
    <w:basedOn w:val="a0"/>
    <w:rsid w:val="00DE28B3"/>
  </w:style>
  <w:style w:type="character" w:styleId="HTML1">
    <w:name w:val="HTML Cite"/>
    <w:basedOn w:val="a0"/>
    <w:uiPriority w:val="99"/>
    <w:semiHidden/>
    <w:unhideWhenUsed/>
    <w:rsid w:val="00DE28B3"/>
    <w:rPr>
      <w:i/>
      <w:iCs/>
    </w:rPr>
  </w:style>
  <w:style w:type="character" w:customStyle="1" w:styleId="1221">
    <w:name w:val="122"/>
    <w:basedOn w:val="a0"/>
    <w:rsid w:val="00DE28B3"/>
  </w:style>
  <w:style w:type="character" w:customStyle="1" w:styleId="1290">
    <w:name w:val="1290"/>
    <w:basedOn w:val="a0"/>
    <w:rsid w:val="00DE28B3"/>
  </w:style>
  <w:style w:type="paragraph" w:customStyle="1" w:styleId="political">
    <w:name w:val="political"/>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pt0">
    <w:name w:val="Основной текст + 10 pt;Полужирный"/>
    <w:basedOn w:val="aff"/>
    <w:rsid w:val="00DE28B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6">
    <w:name w:val="Подпись к картинке (4) + Полужирный"/>
    <w:basedOn w:val="a0"/>
    <w:rsid w:val="00DE28B3"/>
    <w:rPr>
      <w:rFonts w:ascii="Arial Narrow" w:eastAsia="Calibri" w:hAnsi="Arial Narrow" w:cs="Arial Narrow"/>
      <w:b/>
      <w:bCs/>
      <w:i/>
      <w:iCs/>
      <w:sz w:val="17"/>
      <w:szCs w:val="17"/>
      <w:shd w:val="clear" w:color="auto" w:fill="FFFFFF"/>
    </w:rPr>
  </w:style>
  <w:style w:type="character" w:customStyle="1" w:styleId="Bodytext4">
    <w:name w:val="Body text (4)_"/>
    <w:basedOn w:val="a0"/>
    <w:link w:val="Bodytext40"/>
    <w:rsid w:val="00DE28B3"/>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DE28B3"/>
    <w:pPr>
      <w:shd w:val="clear" w:color="auto" w:fill="FFFFFF"/>
      <w:spacing w:after="0" w:line="0" w:lineRule="atLeast"/>
      <w:jc w:val="both"/>
    </w:pPr>
    <w:rPr>
      <w:rFonts w:ascii="Times New Roman" w:eastAsia="Times New Roman" w:hAnsi="Times New Roman" w:cs="Times New Roman"/>
      <w:sz w:val="8"/>
      <w:szCs w:val="8"/>
    </w:rPr>
  </w:style>
  <w:style w:type="character" w:customStyle="1" w:styleId="affff4">
    <w:name w:val="Другое_"/>
    <w:basedOn w:val="a0"/>
    <w:link w:val="affff5"/>
    <w:rsid w:val="00DE28B3"/>
    <w:rPr>
      <w:rFonts w:ascii="Arial" w:eastAsia="Arial" w:hAnsi="Arial" w:cs="Arial"/>
      <w:sz w:val="17"/>
      <w:szCs w:val="17"/>
    </w:rPr>
  </w:style>
  <w:style w:type="paragraph" w:customStyle="1" w:styleId="affff5">
    <w:name w:val="Другое"/>
    <w:basedOn w:val="a"/>
    <w:link w:val="affff4"/>
    <w:rsid w:val="00DE28B3"/>
    <w:pPr>
      <w:widowControl w:val="0"/>
      <w:spacing w:after="0" w:line="240" w:lineRule="auto"/>
      <w:ind w:firstLine="180"/>
    </w:pPr>
    <w:rPr>
      <w:rFonts w:ascii="Arial" w:eastAsia="Arial" w:hAnsi="Arial" w:cs="Arial"/>
      <w:sz w:val="17"/>
      <w:szCs w:val="17"/>
    </w:rPr>
  </w:style>
  <w:style w:type="paragraph" w:customStyle="1" w:styleId="b-articletext">
    <w:name w:val="b-article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ncutphotogallerypicsrc">
    <w:name w:val="b-incut__photogallery__pic_src"/>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otedcommas">
    <w:name w:val="quoted__commas"/>
    <w:basedOn w:val="a0"/>
    <w:rsid w:val="00DE28B3"/>
  </w:style>
  <w:style w:type="character" w:customStyle="1" w:styleId="likes-count-minimalcount">
    <w:name w:val="likes-count-minimal__count"/>
    <w:basedOn w:val="a0"/>
    <w:rsid w:val="00DE28B3"/>
  </w:style>
  <w:style w:type="character" w:customStyle="1" w:styleId="ui-lib-buttoncontent-wrapper">
    <w:name w:val="ui-lib-button__content-wrapper"/>
    <w:basedOn w:val="a0"/>
    <w:rsid w:val="00DE28B3"/>
  </w:style>
  <w:style w:type="character" w:customStyle="1" w:styleId="d2edcug0">
    <w:name w:val="d2edcug0"/>
    <w:basedOn w:val="a0"/>
    <w:rsid w:val="00DE28B3"/>
  </w:style>
  <w:style w:type="character" w:customStyle="1" w:styleId="2f6">
    <w:name w:val="Колонтитул (2)_"/>
    <w:basedOn w:val="a0"/>
    <w:link w:val="2f7"/>
    <w:rsid w:val="00DE28B3"/>
    <w:rPr>
      <w:rFonts w:ascii="Times New Roman" w:eastAsia="Times New Roman" w:hAnsi="Times New Roman" w:cs="Times New Roman"/>
      <w:sz w:val="20"/>
      <w:szCs w:val="20"/>
    </w:rPr>
  </w:style>
  <w:style w:type="paragraph" w:customStyle="1" w:styleId="2f7">
    <w:name w:val="Колонтитул (2)"/>
    <w:basedOn w:val="a"/>
    <w:link w:val="2f6"/>
    <w:rsid w:val="00DE28B3"/>
    <w:pPr>
      <w:widowControl w:val="0"/>
      <w:spacing w:after="0" w:line="240" w:lineRule="auto"/>
    </w:pPr>
    <w:rPr>
      <w:rFonts w:ascii="Times New Roman" w:eastAsia="Times New Roman" w:hAnsi="Times New Roman" w:cs="Times New Roman"/>
      <w:sz w:val="20"/>
      <w:szCs w:val="20"/>
    </w:rPr>
  </w:style>
  <w:style w:type="paragraph" w:styleId="affff6">
    <w:name w:val="header"/>
    <w:basedOn w:val="a"/>
    <w:link w:val="affff7"/>
    <w:uiPriority w:val="99"/>
    <w:unhideWhenUsed/>
    <w:rsid w:val="00DE28B3"/>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7">
    <w:name w:val="Верхний колонтитул Знак"/>
    <w:basedOn w:val="a0"/>
    <w:link w:val="affff6"/>
    <w:uiPriority w:val="99"/>
    <w:rsid w:val="00DE28B3"/>
    <w:rPr>
      <w:rFonts w:ascii="Courier New" w:eastAsia="Courier New" w:hAnsi="Courier New" w:cs="Courier New"/>
      <w:color w:val="000000"/>
      <w:sz w:val="24"/>
      <w:szCs w:val="24"/>
      <w:lang w:eastAsia="ru-RU" w:bidi="ru-RU"/>
    </w:rPr>
  </w:style>
  <w:style w:type="character" w:customStyle="1" w:styleId="symbol">
    <w:name w:val="symbol"/>
    <w:basedOn w:val="a0"/>
    <w:rsid w:val="00DE28B3"/>
  </w:style>
  <w:style w:type="character" w:customStyle="1" w:styleId="zen-tag-publisherstitle">
    <w:name w:val="zen-tag-publishers__title"/>
    <w:basedOn w:val="a0"/>
    <w:rsid w:val="00DE28B3"/>
  </w:style>
  <w:style w:type="character" w:customStyle="1" w:styleId="ui-lib-call-to-action-barcontainer">
    <w:name w:val="ui-lib-call-to-action-bar__container"/>
    <w:basedOn w:val="a0"/>
    <w:rsid w:val="00DE28B3"/>
  </w:style>
  <w:style w:type="character" w:customStyle="1" w:styleId="ui-lib-call-to-action-bartitle">
    <w:name w:val="ui-lib-call-to-action-bar__title"/>
    <w:basedOn w:val="a0"/>
    <w:rsid w:val="00DE28B3"/>
  </w:style>
  <w:style w:type="character" w:customStyle="1" w:styleId="ui-lib-call-to-action-barchannel-name">
    <w:name w:val="ui-lib-call-to-action-bar__channel-name"/>
    <w:basedOn w:val="a0"/>
    <w:rsid w:val="00DE28B3"/>
  </w:style>
  <w:style w:type="character" w:customStyle="1" w:styleId="bqstart">
    <w:name w:val="bqstart"/>
    <w:basedOn w:val="a0"/>
    <w:rsid w:val="00DE28B3"/>
  </w:style>
  <w:style w:type="character" w:customStyle="1" w:styleId="bqend">
    <w:name w:val="bqend"/>
    <w:basedOn w:val="a0"/>
    <w:rsid w:val="00DE28B3"/>
  </w:style>
  <w:style w:type="paragraph" w:customStyle="1" w:styleId="tar">
    <w:name w:val="tar"/>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redesignstats-item-count">
    <w:name w:val="article-stats-view-redesign__stats-item-count"/>
    <w:basedOn w:val="a0"/>
    <w:rsid w:val="00DE28B3"/>
  </w:style>
  <w:style w:type="character" w:customStyle="1" w:styleId="ui-lib-likes-countcount">
    <w:name w:val="ui-lib-likes-count__count"/>
    <w:basedOn w:val="a0"/>
    <w:rsid w:val="00DE28B3"/>
  </w:style>
  <w:style w:type="character" w:customStyle="1" w:styleId="button-icon-texttext">
    <w:name w:val="button-icon-text__text"/>
    <w:basedOn w:val="a0"/>
    <w:rsid w:val="00DE28B3"/>
  </w:style>
  <w:style w:type="character" w:customStyle="1" w:styleId="z-10">
    <w:name w:val="z-Начало формы Знак1"/>
    <w:basedOn w:val="a0"/>
    <w:uiPriority w:val="99"/>
    <w:semiHidden/>
    <w:rsid w:val="00DE28B3"/>
    <w:rPr>
      <w:rFonts w:ascii="Arial" w:hAnsi="Arial" w:cs="Arial"/>
      <w:vanish/>
      <w:sz w:val="16"/>
      <w:szCs w:val="16"/>
    </w:rPr>
  </w:style>
  <w:style w:type="character" w:customStyle="1" w:styleId="z-11">
    <w:name w:val="z-Конец формы Знак1"/>
    <w:basedOn w:val="a0"/>
    <w:uiPriority w:val="99"/>
    <w:semiHidden/>
    <w:rsid w:val="00DE28B3"/>
    <w:rPr>
      <w:rFonts w:ascii="Arial" w:hAnsi="Arial" w:cs="Arial"/>
      <w:vanish/>
      <w:sz w:val="16"/>
      <w:szCs w:val="16"/>
    </w:rPr>
  </w:style>
  <w:style w:type="character" w:customStyle="1" w:styleId="1f3">
    <w:name w:val="Текст выноски Знак1"/>
    <w:basedOn w:val="a0"/>
    <w:uiPriority w:val="99"/>
    <w:semiHidden/>
    <w:rsid w:val="00DE28B3"/>
    <w:rPr>
      <w:rFonts w:ascii="Segoe UI" w:hAnsi="Segoe UI" w:cs="Segoe UI"/>
      <w:sz w:val="18"/>
      <w:szCs w:val="18"/>
    </w:rPr>
  </w:style>
  <w:style w:type="character" w:customStyle="1" w:styleId="7d">
    <w:name w:val="Основной текст (7) + Не курсив"/>
    <w:basedOn w:val="a0"/>
    <w:rsid w:val="00DE28B3"/>
    <w:rPr>
      <w:rFonts w:ascii="Arial Narrow" w:eastAsia="Arial Narrow" w:hAnsi="Arial Narrow" w:cs="Arial Narrow"/>
      <w:b w:val="0"/>
      <w:bCs w:val="0"/>
      <w:i/>
      <w:iCs/>
      <w:smallCaps w:val="0"/>
      <w:strike w:val="0"/>
      <w:spacing w:val="0"/>
      <w:sz w:val="19"/>
      <w:szCs w:val="19"/>
    </w:rPr>
  </w:style>
  <w:style w:type="paragraph" w:customStyle="1" w:styleId="6c">
    <w:name w:val="Подпись к таблице (6)"/>
    <w:basedOn w:val="a"/>
    <w:rsid w:val="00DE28B3"/>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cs="Times New Roman"/>
      <w:sz w:val="15"/>
      <w:szCs w:val="20"/>
      <w:lang w:eastAsia="ru-RU"/>
    </w:rPr>
  </w:style>
  <w:style w:type="paragraph" w:customStyle="1" w:styleId="txt1">
    <w:name w:val="txt1"/>
    <w:basedOn w:val="a"/>
    <w:rsid w:val="00DE28B3"/>
    <w:pPr>
      <w:spacing w:before="100" w:beforeAutospacing="1" w:after="100" w:afterAutospacing="1" w:line="432" w:lineRule="auto"/>
      <w:ind w:firstLine="720"/>
      <w:jc w:val="both"/>
    </w:pPr>
    <w:rPr>
      <w:rFonts w:ascii="Times New Roman" w:eastAsia="Times New Roman" w:hAnsi="Times New Roman" w:cs="Times New Roman"/>
      <w:sz w:val="24"/>
      <w:szCs w:val="24"/>
      <w:lang w:eastAsia="ru-RU"/>
    </w:rPr>
  </w:style>
  <w:style w:type="character" w:customStyle="1" w:styleId="142">
    <w:name w:val="Заголовок №14_"/>
    <w:basedOn w:val="a0"/>
    <w:link w:val="140"/>
    <w:rsid w:val="00DE28B3"/>
    <w:rPr>
      <w:rFonts w:ascii="Tahoma" w:hAnsi="Tahoma" w:cs="Tahoma"/>
      <w:sz w:val="30"/>
      <w:szCs w:val="30"/>
      <w:shd w:val="clear" w:color="auto" w:fill="FFFFFF"/>
    </w:rPr>
  </w:style>
  <w:style w:type="character" w:customStyle="1" w:styleId="selected1">
    <w:name w:val="selected1"/>
    <w:basedOn w:val="a0"/>
    <w:rsid w:val="00DE28B3"/>
    <w:rPr>
      <w:color w:val="05A505"/>
    </w:rPr>
  </w:style>
  <w:style w:type="character" w:customStyle="1" w:styleId="7pt1">
    <w:name w:val="Основной текст + 7 pt;Полужирный"/>
    <w:basedOn w:val="aff"/>
    <w:rsid w:val="00DE28B3"/>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DE28B3"/>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DE28B3"/>
    <w:rPr>
      <w:rFonts w:ascii="Arial Narrow" w:hAnsi="Arial Narrow" w:cs="Arial Narrow"/>
      <w:i/>
      <w:iCs/>
      <w:spacing w:val="0"/>
      <w:sz w:val="18"/>
      <w:szCs w:val="18"/>
      <w:shd w:val="clear" w:color="auto" w:fill="FFFFFF"/>
    </w:rPr>
  </w:style>
  <w:style w:type="character" w:customStyle="1" w:styleId="data1">
    <w:name w:val="data1"/>
    <w:basedOn w:val="a0"/>
    <w:rsid w:val="00DE28B3"/>
    <w:rPr>
      <w:i/>
      <w:iCs/>
      <w:vanish w:val="0"/>
      <w:webHidden w:val="0"/>
      <w:specVanish w:val="0"/>
    </w:rPr>
  </w:style>
  <w:style w:type="paragraph" w:customStyle="1" w:styleId="el-text">
    <w:name w:val="el-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73">
    <w:name w:val="Основной текст + Курсив37"/>
    <w:basedOn w:val="a0"/>
    <w:uiPriority w:val="99"/>
    <w:rsid w:val="00DE28B3"/>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DE28B3"/>
    <w:rPr>
      <w:rFonts w:ascii="Arial" w:eastAsia="Arial" w:hAnsi="Arial" w:cs="Arial"/>
      <w:b/>
      <w:bCs/>
      <w:i/>
      <w:iCs/>
      <w:smallCaps w:val="0"/>
      <w:strike w:val="0"/>
      <w:spacing w:val="-10"/>
      <w:w w:val="80"/>
      <w:sz w:val="19"/>
      <w:szCs w:val="19"/>
      <w:shd w:val="clear" w:color="auto" w:fill="FFFFFF"/>
    </w:rPr>
  </w:style>
  <w:style w:type="paragraph" w:styleId="affff8">
    <w:name w:val="No Spacing"/>
    <w:basedOn w:val="a"/>
    <w:uiPriority w:val="1"/>
    <w:qFormat/>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13">
    <w:name w:val="Основной текст (6) + Не курсив1"/>
    <w:basedOn w:val="65"/>
    <w:uiPriority w:val="99"/>
    <w:rsid w:val="00DE28B3"/>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DE28B3"/>
    <w:rPr>
      <w:spacing w:val="50"/>
      <w:sz w:val="16"/>
    </w:rPr>
  </w:style>
  <w:style w:type="character" w:customStyle="1" w:styleId="5e">
    <w:name w:val="Основной текст (5) + Не курсив"/>
    <w:rsid w:val="00DE28B3"/>
    <w:rPr>
      <w:rFonts w:ascii="Arial" w:hAnsi="Arial"/>
      <w:i/>
      <w:spacing w:val="0"/>
      <w:sz w:val="26"/>
    </w:rPr>
  </w:style>
  <w:style w:type="paragraph" w:customStyle="1" w:styleId="Pa3">
    <w:name w:val="Pa3"/>
    <w:basedOn w:val="Default"/>
    <w:next w:val="Default"/>
    <w:uiPriority w:val="99"/>
    <w:rsid w:val="00DE28B3"/>
    <w:pPr>
      <w:spacing w:line="181" w:lineRule="atLeast"/>
    </w:pPr>
    <w:rPr>
      <w:rFonts w:ascii="Palatino Linotype" w:hAnsi="Palatino Linotype" w:cstheme="minorBidi"/>
      <w:color w:val="auto"/>
    </w:rPr>
  </w:style>
  <w:style w:type="character" w:customStyle="1" w:styleId="A40">
    <w:name w:val="A4"/>
    <w:uiPriority w:val="99"/>
    <w:rsid w:val="00DE28B3"/>
    <w:rPr>
      <w:rFonts w:cs="Palatino Linotype"/>
      <w:color w:val="000000"/>
      <w:sz w:val="19"/>
      <w:szCs w:val="19"/>
    </w:rPr>
  </w:style>
  <w:style w:type="character" w:customStyle="1" w:styleId="A30">
    <w:name w:val="A3"/>
    <w:uiPriority w:val="99"/>
    <w:rsid w:val="00DE28B3"/>
    <w:rPr>
      <w:rFonts w:cs="Palatino Linotype"/>
      <w:i/>
      <w:iCs/>
      <w:color w:val="000000"/>
      <w:sz w:val="19"/>
      <w:szCs w:val="19"/>
    </w:rPr>
  </w:style>
  <w:style w:type="paragraph" w:customStyle="1" w:styleId="Pa1">
    <w:name w:val="Pa1"/>
    <w:basedOn w:val="Default"/>
    <w:next w:val="Default"/>
    <w:uiPriority w:val="99"/>
    <w:rsid w:val="00DE28B3"/>
    <w:pPr>
      <w:spacing w:line="181" w:lineRule="atLeast"/>
    </w:pPr>
    <w:rPr>
      <w:rFonts w:ascii="Palatino Linotype" w:hAnsi="Palatino Linotype" w:cstheme="minorBidi"/>
      <w:color w:val="auto"/>
    </w:rPr>
  </w:style>
  <w:style w:type="character" w:customStyle="1" w:styleId="10pt-1pt">
    <w:name w:val="Основной текст + 10 pt;Полужирный;Интервал -1 pt"/>
    <w:basedOn w:val="aff"/>
    <w:rsid w:val="00DE28B3"/>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
    <w:uiPriority w:val="99"/>
    <w:rsid w:val="00DE28B3"/>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4">
    <w:name w:val="Подпись к картинке1"/>
    <w:basedOn w:val="a"/>
    <w:uiPriority w:val="99"/>
    <w:rsid w:val="00DE28B3"/>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DE28B3"/>
  </w:style>
  <w:style w:type="paragraph" w:customStyle="1" w:styleId="uk-margin1">
    <w:name w:val="uk-margin1"/>
    <w:basedOn w:val="a"/>
    <w:rsid w:val="00DE28B3"/>
    <w:pPr>
      <w:spacing w:before="100" w:beforeAutospacing="1" w:after="225" w:line="240" w:lineRule="auto"/>
      <w:jc w:val="both"/>
    </w:pPr>
    <w:rPr>
      <w:rFonts w:ascii="Times New Roman" w:eastAsia="Times New Roman" w:hAnsi="Times New Roman" w:cs="Times New Roman"/>
      <w:sz w:val="24"/>
      <w:szCs w:val="24"/>
      <w:lang w:eastAsia="ru-RU"/>
    </w:rPr>
  </w:style>
  <w:style w:type="character" w:customStyle="1" w:styleId="hcc">
    <w:name w:val="hcc"/>
    <w:basedOn w:val="a0"/>
    <w:rsid w:val="00DE28B3"/>
  </w:style>
  <w:style w:type="character" w:customStyle="1" w:styleId="2f8">
    <w:name w:val="Оглавление (2)_"/>
    <w:basedOn w:val="a0"/>
    <w:rsid w:val="00DE28B3"/>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DE28B3"/>
    <w:rPr>
      <w:rFonts w:ascii="Times New Roman" w:hAnsi="Times New Roman"/>
      <w:spacing w:val="10"/>
      <w:sz w:val="16"/>
    </w:rPr>
  </w:style>
  <w:style w:type="character" w:customStyle="1" w:styleId="136">
    <w:name w:val="Оглавление + 13"/>
    <w:rsid w:val="00DE28B3"/>
    <w:rPr>
      <w:rFonts w:ascii="Arial" w:hAnsi="Arial"/>
      <w:sz w:val="27"/>
    </w:rPr>
  </w:style>
  <w:style w:type="character" w:customStyle="1" w:styleId="343">
    <w:name w:val="Заголовок №3 (4)_"/>
    <w:basedOn w:val="a0"/>
    <w:link w:val="344"/>
    <w:locked/>
    <w:rsid w:val="00DE28B3"/>
    <w:rPr>
      <w:rFonts w:ascii="Times New Roman" w:hAnsi="Times New Roman" w:cs="Times New Roman"/>
      <w:sz w:val="20"/>
      <w:szCs w:val="20"/>
      <w:shd w:val="clear" w:color="auto" w:fill="FFFFFF"/>
    </w:rPr>
  </w:style>
  <w:style w:type="paragraph" w:customStyle="1" w:styleId="344">
    <w:name w:val="Заголовок №3 (4)"/>
    <w:basedOn w:val="a"/>
    <w:link w:val="343"/>
    <w:rsid w:val="00DE28B3"/>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3"/>
    <w:rsid w:val="00DE28B3"/>
    <w:rPr>
      <w:rFonts w:ascii="Times New Roman" w:hAnsi="Times New Roman" w:cs="Times New Roman"/>
      <w:spacing w:val="30"/>
      <w:sz w:val="20"/>
      <w:szCs w:val="20"/>
      <w:shd w:val="clear" w:color="auto" w:fill="FFFFFF"/>
    </w:rPr>
  </w:style>
  <w:style w:type="character" w:customStyle="1" w:styleId="textemphasis">
    <w:name w:val="text_emphasis"/>
    <w:basedOn w:val="a0"/>
    <w:rsid w:val="00DE28B3"/>
  </w:style>
  <w:style w:type="character" w:customStyle="1" w:styleId="mw-headline">
    <w:name w:val="mw-headline"/>
    <w:basedOn w:val="a0"/>
    <w:rsid w:val="00DE28B3"/>
  </w:style>
  <w:style w:type="character" w:customStyle="1" w:styleId="6pt3">
    <w:name w:val="Основной текст + Интервал 6 pt"/>
    <w:basedOn w:val="aff"/>
    <w:rsid w:val="00DE28B3"/>
    <w:rPr>
      <w:rFonts w:ascii="Arial" w:eastAsia="Arial" w:hAnsi="Arial" w:cs="Arial"/>
      <w:b w:val="0"/>
      <w:bCs w:val="0"/>
      <w:i w:val="0"/>
      <w:iCs w:val="0"/>
      <w:smallCaps w:val="0"/>
      <w:strike w:val="0"/>
      <w:spacing w:val="130"/>
      <w:sz w:val="26"/>
      <w:szCs w:val="26"/>
      <w:shd w:val="clear" w:color="auto" w:fill="FFFFFF"/>
    </w:rPr>
  </w:style>
  <w:style w:type="character" w:customStyle="1" w:styleId="mw-editsection">
    <w:name w:val="mw-editsection"/>
    <w:basedOn w:val="a0"/>
    <w:rsid w:val="00DE28B3"/>
  </w:style>
  <w:style w:type="character" w:customStyle="1" w:styleId="mw-editsection-bracket">
    <w:name w:val="mw-editsection-bracket"/>
    <w:basedOn w:val="a0"/>
    <w:rsid w:val="00DE28B3"/>
  </w:style>
  <w:style w:type="character" w:customStyle="1" w:styleId="mw-editsection-divider">
    <w:name w:val="mw-editsection-divider"/>
    <w:basedOn w:val="a0"/>
    <w:rsid w:val="00DE28B3"/>
  </w:style>
  <w:style w:type="character" w:customStyle="1" w:styleId="valueoftype1">
    <w:name w:val="value_of_type_1"/>
    <w:basedOn w:val="a0"/>
    <w:rsid w:val="00DE28B3"/>
  </w:style>
  <w:style w:type="character" w:customStyle="1" w:styleId="textitalicbold">
    <w:name w:val="textitalicbold"/>
    <w:basedOn w:val="a0"/>
    <w:rsid w:val="00DE28B3"/>
  </w:style>
  <w:style w:type="paragraph" w:customStyle="1" w:styleId="blockquote0">
    <w:name w:val="blockquote"/>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evert1">
    <w:name w:val="line_vert1"/>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9">
    <w:name w:val="Заголовок №18_"/>
    <w:basedOn w:val="a0"/>
    <w:rsid w:val="00DE28B3"/>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DE28B3"/>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DE28B3"/>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1f5">
    <w:name w:val="Заголовок Знак1"/>
    <w:basedOn w:val="a0"/>
    <w:uiPriority w:val="10"/>
    <w:rsid w:val="00DE28B3"/>
    <w:rPr>
      <w:rFonts w:asciiTheme="majorHAnsi" w:eastAsiaTheme="majorEastAsia" w:hAnsiTheme="majorHAnsi" w:cstheme="majorBidi"/>
      <w:spacing w:val="-10"/>
      <w:kern w:val="28"/>
      <w:sz w:val="56"/>
      <w:szCs w:val="56"/>
    </w:rPr>
  </w:style>
  <w:style w:type="paragraph" w:styleId="HTML2">
    <w:name w:val="HTML Address"/>
    <w:basedOn w:val="a"/>
    <w:link w:val="HTML3"/>
    <w:uiPriority w:val="99"/>
    <w:semiHidden/>
    <w:unhideWhenUsed/>
    <w:rsid w:val="00DE28B3"/>
    <w:pPr>
      <w:spacing w:after="0" w:line="240" w:lineRule="auto"/>
    </w:pPr>
    <w:rPr>
      <w:rFonts w:ascii="Times New Roman" w:eastAsia="Times New Roman" w:hAnsi="Times New Roman" w:cs="Times New Roman"/>
      <w:i/>
      <w:iCs/>
      <w:sz w:val="24"/>
      <w:szCs w:val="24"/>
      <w:lang w:eastAsia="ru-RU"/>
    </w:rPr>
  </w:style>
  <w:style w:type="character" w:customStyle="1" w:styleId="HTML3">
    <w:name w:val="Адрес HTML Знак"/>
    <w:basedOn w:val="a0"/>
    <w:link w:val="HTML2"/>
    <w:uiPriority w:val="99"/>
    <w:semiHidden/>
    <w:rsid w:val="00DE28B3"/>
    <w:rPr>
      <w:rFonts w:ascii="Times New Roman" w:eastAsia="Times New Roman" w:hAnsi="Times New Roman" w:cs="Times New Roman"/>
      <w:i/>
      <w:iCs/>
      <w:sz w:val="24"/>
      <w:szCs w:val="24"/>
      <w:lang w:eastAsia="ru-RU"/>
    </w:rPr>
  </w:style>
  <w:style w:type="paragraph" w:customStyle="1" w:styleId="picture-center">
    <w:name w:val="picture-center"/>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sign">
    <w:name w:val="picture-sign"/>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f9">
    <w:name w:val="Выделение2"/>
    <w:basedOn w:val="a0"/>
    <w:rsid w:val="00DE28B3"/>
  </w:style>
  <w:style w:type="character" w:customStyle="1" w:styleId="2fa">
    <w:name w:val="Строгий2"/>
    <w:basedOn w:val="a0"/>
    <w:rsid w:val="00DE28B3"/>
  </w:style>
  <w:style w:type="paragraph" w:customStyle="1" w:styleId="doctext">
    <w:name w:val="doc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vh">
    <w:name w:val="vh"/>
    <w:basedOn w:val="a0"/>
    <w:rsid w:val="00DE28B3"/>
  </w:style>
  <w:style w:type="paragraph" w:customStyle="1" w:styleId="docmediatext">
    <w:name w:val="doc_media__tex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hought">
    <w:name w:val="doc__thought"/>
    <w:basedOn w:val="a"/>
    <w:rsid w:val="00DE28B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stats-item-count">
    <w:name w:val="article-stats-view__stats-item-count"/>
    <w:basedOn w:val="a0"/>
    <w:rsid w:val="00DE28B3"/>
  </w:style>
  <w:style w:type="character" w:customStyle="1" w:styleId="9b">
    <w:name w:val="Заголовок №9_"/>
    <w:basedOn w:val="a0"/>
    <w:link w:val="9c"/>
    <w:rsid w:val="00DE28B3"/>
    <w:rPr>
      <w:rFonts w:ascii="Arial" w:eastAsia="Arial" w:hAnsi="Arial" w:cs="Arial"/>
      <w:b/>
      <w:bCs/>
      <w:color w:val="231F20"/>
    </w:rPr>
  </w:style>
  <w:style w:type="paragraph" w:customStyle="1" w:styleId="9c">
    <w:name w:val="Заголовок №9"/>
    <w:basedOn w:val="a"/>
    <w:link w:val="9b"/>
    <w:rsid w:val="00DE28B3"/>
    <w:pPr>
      <w:widowControl w:val="0"/>
      <w:spacing w:after="0" w:line="240" w:lineRule="auto"/>
      <w:ind w:firstLine="160"/>
      <w:outlineLvl w:val="8"/>
    </w:pPr>
    <w:rPr>
      <w:rFonts w:ascii="Arial" w:eastAsia="Arial" w:hAnsi="Arial" w:cs="Arial"/>
      <w:b/>
      <w:bCs/>
      <w:color w:val="231F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154">
      <w:bodyDiv w:val="1"/>
      <w:marLeft w:val="0"/>
      <w:marRight w:val="0"/>
      <w:marTop w:val="0"/>
      <w:marBottom w:val="0"/>
      <w:divBdr>
        <w:top w:val="none" w:sz="0" w:space="0" w:color="auto"/>
        <w:left w:val="none" w:sz="0" w:space="0" w:color="auto"/>
        <w:bottom w:val="none" w:sz="0" w:space="0" w:color="auto"/>
        <w:right w:val="none" w:sz="0" w:space="0" w:color="auto"/>
      </w:divBdr>
    </w:div>
    <w:div w:id="3242805">
      <w:bodyDiv w:val="1"/>
      <w:marLeft w:val="0"/>
      <w:marRight w:val="0"/>
      <w:marTop w:val="0"/>
      <w:marBottom w:val="0"/>
      <w:divBdr>
        <w:top w:val="none" w:sz="0" w:space="0" w:color="auto"/>
        <w:left w:val="none" w:sz="0" w:space="0" w:color="auto"/>
        <w:bottom w:val="none" w:sz="0" w:space="0" w:color="auto"/>
        <w:right w:val="none" w:sz="0" w:space="0" w:color="auto"/>
      </w:divBdr>
    </w:div>
    <w:div w:id="15933534">
      <w:bodyDiv w:val="1"/>
      <w:marLeft w:val="0"/>
      <w:marRight w:val="0"/>
      <w:marTop w:val="0"/>
      <w:marBottom w:val="75"/>
      <w:divBdr>
        <w:top w:val="none" w:sz="0" w:space="0" w:color="auto"/>
        <w:left w:val="none" w:sz="0" w:space="0" w:color="auto"/>
        <w:bottom w:val="none" w:sz="0" w:space="0" w:color="auto"/>
        <w:right w:val="none" w:sz="0" w:space="0" w:color="auto"/>
      </w:divBdr>
      <w:divsChild>
        <w:div w:id="1111045674">
          <w:marLeft w:val="2400"/>
          <w:marRight w:val="0"/>
          <w:marTop w:val="0"/>
          <w:marBottom w:val="0"/>
          <w:divBdr>
            <w:top w:val="none" w:sz="0" w:space="0" w:color="auto"/>
            <w:left w:val="none" w:sz="0" w:space="0" w:color="auto"/>
            <w:bottom w:val="none" w:sz="0" w:space="0" w:color="auto"/>
            <w:right w:val="none" w:sz="0" w:space="0" w:color="auto"/>
          </w:divBdr>
          <w:divsChild>
            <w:div w:id="1511409050">
              <w:marLeft w:val="0"/>
              <w:marRight w:val="0"/>
              <w:marTop w:val="0"/>
              <w:marBottom w:val="0"/>
              <w:divBdr>
                <w:top w:val="none" w:sz="0" w:space="0" w:color="auto"/>
                <w:left w:val="none" w:sz="0" w:space="0" w:color="auto"/>
                <w:bottom w:val="none" w:sz="0" w:space="0" w:color="auto"/>
                <w:right w:val="none" w:sz="0" w:space="0" w:color="auto"/>
              </w:divBdr>
              <w:divsChild>
                <w:div w:id="580989404">
                  <w:marLeft w:val="0"/>
                  <w:marRight w:val="0"/>
                  <w:marTop w:val="0"/>
                  <w:marBottom w:val="0"/>
                  <w:divBdr>
                    <w:top w:val="none" w:sz="0" w:space="0" w:color="auto"/>
                    <w:left w:val="none" w:sz="0" w:space="0" w:color="auto"/>
                    <w:bottom w:val="none" w:sz="0" w:space="0" w:color="auto"/>
                    <w:right w:val="none" w:sz="0" w:space="0" w:color="auto"/>
                  </w:divBdr>
                  <w:divsChild>
                    <w:div w:id="97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939151">
      <w:bodyDiv w:val="1"/>
      <w:marLeft w:val="0"/>
      <w:marRight w:val="0"/>
      <w:marTop w:val="0"/>
      <w:marBottom w:val="0"/>
      <w:divBdr>
        <w:top w:val="none" w:sz="0" w:space="0" w:color="auto"/>
        <w:left w:val="none" w:sz="0" w:space="0" w:color="auto"/>
        <w:bottom w:val="none" w:sz="0" w:space="0" w:color="auto"/>
        <w:right w:val="none" w:sz="0" w:space="0" w:color="auto"/>
      </w:divBdr>
      <w:divsChild>
        <w:div w:id="1117141239">
          <w:marLeft w:val="0"/>
          <w:marRight w:val="0"/>
          <w:marTop w:val="0"/>
          <w:marBottom w:val="0"/>
          <w:divBdr>
            <w:top w:val="none" w:sz="0" w:space="0" w:color="auto"/>
            <w:left w:val="none" w:sz="0" w:space="0" w:color="auto"/>
            <w:bottom w:val="none" w:sz="0" w:space="0" w:color="auto"/>
            <w:right w:val="none" w:sz="0" w:space="0" w:color="auto"/>
          </w:divBdr>
          <w:divsChild>
            <w:div w:id="538856095">
              <w:marLeft w:val="0"/>
              <w:marRight w:val="0"/>
              <w:marTop w:val="0"/>
              <w:marBottom w:val="0"/>
              <w:divBdr>
                <w:top w:val="none" w:sz="0" w:space="0" w:color="auto"/>
                <w:left w:val="none" w:sz="0" w:space="0" w:color="auto"/>
                <w:bottom w:val="none" w:sz="0" w:space="0" w:color="auto"/>
                <w:right w:val="none" w:sz="0" w:space="0" w:color="auto"/>
              </w:divBdr>
              <w:divsChild>
                <w:div w:id="2061318002">
                  <w:marLeft w:val="0"/>
                  <w:marRight w:val="0"/>
                  <w:marTop w:val="0"/>
                  <w:marBottom w:val="0"/>
                  <w:divBdr>
                    <w:top w:val="none" w:sz="0" w:space="0" w:color="auto"/>
                    <w:left w:val="none" w:sz="0" w:space="0" w:color="auto"/>
                    <w:bottom w:val="none" w:sz="0" w:space="0" w:color="auto"/>
                    <w:right w:val="none" w:sz="0" w:space="0" w:color="auto"/>
                  </w:divBdr>
                  <w:divsChild>
                    <w:div w:id="1428574190">
                      <w:marLeft w:val="0"/>
                      <w:marRight w:val="0"/>
                      <w:marTop w:val="0"/>
                      <w:marBottom w:val="0"/>
                      <w:divBdr>
                        <w:top w:val="none" w:sz="0" w:space="0" w:color="auto"/>
                        <w:left w:val="none" w:sz="0" w:space="0" w:color="auto"/>
                        <w:bottom w:val="none" w:sz="0" w:space="0" w:color="auto"/>
                        <w:right w:val="none" w:sz="0" w:space="0" w:color="auto"/>
                      </w:divBdr>
                      <w:divsChild>
                        <w:div w:id="544802715">
                          <w:marLeft w:val="0"/>
                          <w:marRight w:val="0"/>
                          <w:marTop w:val="0"/>
                          <w:marBottom w:val="0"/>
                          <w:divBdr>
                            <w:top w:val="none" w:sz="0" w:space="0" w:color="auto"/>
                            <w:left w:val="none" w:sz="0" w:space="0" w:color="auto"/>
                            <w:bottom w:val="none" w:sz="0" w:space="0" w:color="auto"/>
                            <w:right w:val="none" w:sz="0" w:space="0" w:color="auto"/>
                          </w:divBdr>
                          <w:divsChild>
                            <w:div w:id="162209995">
                              <w:marLeft w:val="0"/>
                              <w:marRight w:val="0"/>
                              <w:marTop w:val="0"/>
                              <w:marBottom w:val="0"/>
                              <w:divBdr>
                                <w:top w:val="none" w:sz="0" w:space="0" w:color="auto"/>
                                <w:left w:val="none" w:sz="0" w:space="0" w:color="auto"/>
                                <w:bottom w:val="none" w:sz="0" w:space="0" w:color="auto"/>
                                <w:right w:val="none" w:sz="0" w:space="0" w:color="auto"/>
                              </w:divBdr>
                              <w:divsChild>
                                <w:div w:id="1433234970">
                                  <w:marLeft w:val="0"/>
                                  <w:marRight w:val="0"/>
                                  <w:marTop w:val="0"/>
                                  <w:marBottom w:val="0"/>
                                  <w:divBdr>
                                    <w:top w:val="none" w:sz="0" w:space="0" w:color="auto"/>
                                    <w:left w:val="none" w:sz="0" w:space="0" w:color="auto"/>
                                    <w:bottom w:val="none" w:sz="0" w:space="0" w:color="auto"/>
                                    <w:right w:val="none" w:sz="0" w:space="0" w:color="auto"/>
                                  </w:divBdr>
                                  <w:divsChild>
                                    <w:div w:id="1175345394">
                                      <w:marLeft w:val="0"/>
                                      <w:marRight w:val="0"/>
                                      <w:marTop w:val="0"/>
                                      <w:marBottom w:val="0"/>
                                      <w:divBdr>
                                        <w:top w:val="none" w:sz="0" w:space="0" w:color="auto"/>
                                        <w:left w:val="none" w:sz="0" w:space="0" w:color="auto"/>
                                        <w:bottom w:val="none" w:sz="0" w:space="0" w:color="auto"/>
                                        <w:right w:val="none" w:sz="0" w:space="0" w:color="auto"/>
                                      </w:divBdr>
                                      <w:divsChild>
                                        <w:div w:id="323510441">
                                          <w:marLeft w:val="0"/>
                                          <w:marRight w:val="0"/>
                                          <w:marTop w:val="0"/>
                                          <w:marBottom w:val="0"/>
                                          <w:divBdr>
                                            <w:top w:val="none" w:sz="0" w:space="0" w:color="auto"/>
                                            <w:left w:val="none" w:sz="0" w:space="0" w:color="auto"/>
                                            <w:bottom w:val="none" w:sz="0" w:space="0" w:color="auto"/>
                                            <w:right w:val="none" w:sz="0" w:space="0" w:color="auto"/>
                                          </w:divBdr>
                                          <w:divsChild>
                                            <w:div w:id="820271955">
                                              <w:marLeft w:val="0"/>
                                              <w:marRight w:val="0"/>
                                              <w:marTop w:val="0"/>
                                              <w:marBottom w:val="0"/>
                                              <w:divBdr>
                                                <w:top w:val="none" w:sz="0" w:space="0" w:color="auto"/>
                                                <w:left w:val="none" w:sz="0" w:space="0" w:color="auto"/>
                                                <w:bottom w:val="none" w:sz="0" w:space="0" w:color="auto"/>
                                                <w:right w:val="none" w:sz="0" w:space="0" w:color="auto"/>
                                              </w:divBdr>
                                              <w:divsChild>
                                                <w:div w:id="987441103">
                                                  <w:marLeft w:val="0"/>
                                                  <w:marRight w:val="0"/>
                                                  <w:marTop w:val="0"/>
                                                  <w:marBottom w:val="0"/>
                                                  <w:divBdr>
                                                    <w:top w:val="none" w:sz="0" w:space="0" w:color="auto"/>
                                                    <w:left w:val="none" w:sz="0" w:space="0" w:color="auto"/>
                                                    <w:bottom w:val="none" w:sz="0" w:space="0" w:color="auto"/>
                                                    <w:right w:val="none" w:sz="0" w:space="0" w:color="auto"/>
                                                  </w:divBdr>
                                                  <w:divsChild>
                                                    <w:div w:id="685593310">
                                                      <w:marLeft w:val="0"/>
                                                      <w:marRight w:val="0"/>
                                                      <w:marTop w:val="0"/>
                                                      <w:marBottom w:val="0"/>
                                                      <w:divBdr>
                                                        <w:top w:val="none" w:sz="0" w:space="0" w:color="auto"/>
                                                        <w:left w:val="none" w:sz="0" w:space="0" w:color="auto"/>
                                                        <w:bottom w:val="none" w:sz="0" w:space="0" w:color="auto"/>
                                                        <w:right w:val="none" w:sz="0" w:space="0" w:color="auto"/>
                                                      </w:divBdr>
                                                      <w:divsChild>
                                                        <w:div w:id="1747343681">
                                                          <w:marLeft w:val="0"/>
                                                          <w:marRight w:val="0"/>
                                                          <w:marTop w:val="0"/>
                                                          <w:marBottom w:val="0"/>
                                                          <w:divBdr>
                                                            <w:top w:val="none" w:sz="0" w:space="0" w:color="auto"/>
                                                            <w:left w:val="none" w:sz="0" w:space="0" w:color="auto"/>
                                                            <w:bottom w:val="none" w:sz="0" w:space="0" w:color="auto"/>
                                                            <w:right w:val="none" w:sz="0" w:space="0" w:color="auto"/>
                                                          </w:divBdr>
                                                          <w:divsChild>
                                                            <w:div w:id="74095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60896258">
      <w:bodyDiv w:val="1"/>
      <w:marLeft w:val="0"/>
      <w:marRight w:val="0"/>
      <w:marTop w:val="0"/>
      <w:marBottom w:val="0"/>
      <w:divBdr>
        <w:top w:val="none" w:sz="0" w:space="0" w:color="auto"/>
        <w:left w:val="none" w:sz="0" w:space="0" w:color="auto"/>
        <w:bottom w:val="none" w:sz="0" w:space="0" w:color="auto"/>
        <w:right w:val="none" w:sz="0" w:space="0" w:color="auto"/>
      </w:divBdr>
    </w:div>
    <w:div w:id="199977928">
      <w:bodyDiv w:val="1"/>
      <w:marLeft w:val="0"/>
      <w:marRight w:val="0"/>
      <w:marTop w:val="0"/>
      <w:marBottom w:val="75"/>
      <w:divBdr>
        <w:top w:val="none" w:sz="0" w:space="0" w:color="auto"/>
        <w:left w:val="none" w:sz="0" w:space="0" w:color="auto"/>
        <w:bottom w:val="none" w:sz="0" w:space="0" w:color="auto"/>
        <w:right w:val="none" w:sz="0" w:space="0" w:color="auto"/>
      </w:divBdr>
      <w:divsChild>
        <w:div w:id="894587223">
          <w:marLeft w:val="2400"/>
          <w:marRight w:val="0"/>
          <w:marTop w:val="0"/>
          <w:marBottom w:val="0"/>
          <w:divBdr>
            <w:top w:val="none" w:sz="0" w:space="0" w:color="auto"/>
            <w:left w:val="none" w:sz="0" w:space="0" w:color="auto"/>
            <w:bottom w:val="none" w:sz="0" w:space="0" w:color="auto"/>
            <w:right w:val="none" w:sz="0" w:space="0" w:color="auto"/>
          </w:divBdr>
          <w:divsChild>
            <w:div w:id="1758165636">
              <w:marLeft w:val="0"/>
              <w:marRight w:val="0"/>
              <w:marTop w:val="0"/>
              <w:marBottom w:val="0"/>
              <w:divBdr>
                <w:top w:val="none" w:sz="0" w:space="0" w:color="auto"/>
                <w:left w:val="none" w:sz="0" w:space="0" w:color="auto"/>
                <w:bottom w:val="none" w:sz="0" w:space="0" w:color="auto"/>
                <w:right w:val="none" w:sz="0" w:space="0" w:color="auto"/>
              </w:divBdr>
              <w:divsChild>
                <w:div w:id="249509601">
                  <w:marLeft w:val="0"/>
                  <w:marRight w:val="0"/>
                  <w:marTop w:val="0"/>
                  <w:marBottom w:val="0"/>
                  <w:divBdr>
                    <w:top w:val="none" w:sz="0" w:space="0" w:color="auto"/>
                    <w:left w:val="none" w:sz="0" w:space="0" w:color="auto"/>
                    <w:bottom w:val="none" w:sz="0" w:space="0" w:color="auto"/>
                    <w:right w:val="none" w:sz="0" w:space="0" w:color="auto"/>
                  </w:divBdr>
                  <w:divsChild>
                    <w:div w:id="1908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468830">
      <w:bodyDiv w:val="1"/>
      <w:marLeft w:val="0"/>
      <w:marRight w:val="0"/>
      <w:marTop w:val="0"/>
      <w:marBottom w:val="0"/>
      <w:divBdr>
        <w:top w:val="none" w:sz="0" w:space="0" w:color="auto"/>
        <w:left w:val="none" w:sz="0" w:space="0" w:color="auto"/>
        <w:bottom w:val="none" w:sz="0" w:space="0" w:color="auto"/>
        <w:right w:val="none" w:sz="0" w:space="0" w:color="auto"/>
      </w:divBdr>
    </w:div>
    <w:div w:id="292179131">
      <w:bodyDiv w:val="1"/>
      <w:marLeft w:val="0"/>
      <w:marRight w:val="0"/>
      <w:marTop w:val="0"/>
      <w:marBottom w:val="0"/>
      <w:divBdr>
        <w:top w:val="none" w:sz="0" w:space="0" w:color="auto"/>
        <w:left w:val="none" w:sz="0" w:space="0" w:color="auto"/>
        <w:bottom w:val="none" w:sz="0" w:space="0" w:color="auto"/>
        <w:right w:val="none" w:sz="0" w:space="0" w:color="auto"/>
      </w:divBdr>
      <w:divsChild>
        <w:div w:id="319233550">
          <w:marLeft w:val="0"/>
          <w:marRight w:val="0"/>
          <w:marTop w:val="0"/>
          <w:marBottom w:val="0"/>
          <w:divBdr>
            <w:top w:val="none" w:sz="0" w:space="0" w:color="auto"/>
            <w:left w:val="none" w:sz="0" w:space="0" w:color="auto"/>
            <w:bottom w:val="none" w:sz="0" w:space="0" w:color="auto"/>
            <w:right w:val="none" w:sz="0" w:space="0" w:color="auto"/>
          </w:divBdr>
          <w:divsChild>
            <w:div w:id="1737896720">
              <w:marLeft w:val="0"/>
              <w:marRight w:val="0"/>
              <w:marTop w:val="0"/>
              <w:marBottom w:val="0"/>
              <w:divBdr>
                <w:top w:val="none" w:sz="0" w:space="0" w:color="auto"/>
                <w:left w:val="none" w:sz="0" w:space="0" w:color="auto"/>
                <w:bottom w:val="none" w:sz="0" w:space="0" w:color="auto"/>
                <w:right w:val="none" w:sz="0" w:space="0" w:color="auto"/>
              </w:divBdr>
              <w:divsChild>
                <w:div w:id="664863503">
                  <w:marLeft w:val="0"/>
                  <w:marRight w:val="0"/>
                  <w:marTop w:val="0"/>
                  <w:marBottom w:val="0"/>
                  <w:divBdr>
                    <w:top w:val="none" w:sz="0" w:space="0" w:color="auto"/>
                    <w:left w:val="none" w:sz="0" w:space="0" w:color="auto"/>
                    <w:bottom w:val="none" w:sz="0" w:space="0" w:color="auto"/>
                    <w:right w:val="none" w:sz="0" w:space="0" w:color="auto"/>
                  </w:divBdr>
                  <w:divsChild>
                    <w:div w:id="1010251804">
                      <w:marLeft w:val="0"/>
                      <w:marRight w:val="0"/>
                      <w:marTop w:val="0"/>
                      <w:marBottom w:val="0"/>
                      <w:divBdr>
                        <w:top w:val="none" w:sz="0" w:space="0" w:color="auto"/>
                        <w:left w:val="none" w:sz="0" w:space="0" w:color="auto"/>
                        <w:bottom w:val="none" w:sz="0" w:space="0" w:color="auto"/>
                        <w:right w:val="none" w:sz="0" w:space="0" w:color="auto"/>
                      </w:divBdr>
                      <w:divsChild>
                        <w:div w:id="398023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3993854">
      <w:bodyDiv w:val="1"/>
      <w:marLeft w:val="0"/>
      <w:marRight w:val="0"/>
      <w:marTop w:val="0"/>
      <w:marBottom w:val="0"/>
      <w:divBdr>
        <w:top w:val="none" w:sz="0" w:space="0" w:color="auto"/>
        <w:left w:val="none" w:sz="0" w:space="0" w:color="auto"/>
        <w:bottom w:val="none" w:sz="0" w:space="0" w:color="auto"/>
        <w:right w:val="none" w:sz="0" w:space="0" w:color="auto"/>
      </w:divBdr>
      <w:divsChild>
        <w:div w:id="176232827">
          <w:marLeft w:val="0"/>
          <w:marRight w:val="0"/>
          <w:marTop w:val="0"/>
          <w:marBottom w:val="0"/>
          <w:divBdr>
            <w:top w:val="none" w:sz="0" w:space="0" w:color="auto"/>
            <w:left w:val="none" w:sz="0" w:space="0" w:color="auto"/>
            <w:bottom w:val="none" w:sz="0" w:space="0" w:color="auto"/>
            <w:right w:val="none" w:sz="0" w:space="0" w:color="auto"/>
          </w:divBdr>
          <w:divsChild>
            <w:div w:id="258147298">
              <w:marLeft w:val="0"/>
              <w:marRight w:val="0"/>
              <w:marTop w:val="0"/>
              <w:marBottom w:val="0"/>
              <w:divBdr>
                <w:top w:val="none" w:sz="0" w:space="0" w:color="auto"/>
                <w:left w:val="none" w:sz="0" w:space="0" w:color="auto"/>
                <w:bottom w:val="none" w:sz="0" w:space="0" w:color="auto"/>
                <w:right w:val="none" w:sz="0" w:space="0" w:color="auto"/>
              </w:divBdr>
              <w:divsChild>
                <w:div w:id="2098820605">
                  <w:marLeft w:val="0"/>
                  <w:marRight w:val="0"/>
                  <w:marTop w:val="0"/>
                  <w:marBottom w:val="0"/>
                  <w:divBdr>
                    <w:top w:val="none" w:sz="0" w:space="0" w:color="auto"/>
                    <w:left w:val="none" w:sz="0" w:space="0" w:color="auto"/>
                    <w:bottom w:val="none" w:sz="0" w:space="0" w:color="auto"/>
                    <w:right w:val="none" w:sz="0" w:space="0" w:color="auto"/>
                  </w:divBdr>
                  <w:divsChild>
                    <w:div w:id="156187812">
                      <w:marLeft w:val="0"/>
                      <w:marRight w:val="0"/>
                      <w:marTop w:val="0"/>
                      <w:marBottom w:val="0"/>
                      <w:divBdr>
                        <w:top w:val="none" w:sz="0" w:space="0" w:color="auto"/>
                        <w:left w:val="none" w:sz="0" w:space="0" w:color="auto"/>
                        <w:bottom w:val="none" w:sz="0" w:space="0" w:color="auto"/>
                        <w:right w:val="none" w:sz="0" w:space="0" w:color="auto"/>
                      </w:divBdr>
                      <w:divsChild>
                        <w:div w:id="1925994109">
                          <w:marLeft w:val="0"/>
                          <w:marRight w:val="0"/>
                          <w:marTop w:val="0"/>
                          <w:marBottom w:val="0"/>
                          <w:divBdr>
                            <w:top w:val="none" w:sz="0" w:space="0" w:color="auto"/>
                            <w:left w:val="none" w:sz="0" w:space="0" w:color="auto"/>
                            <w:bottom w:val="none" w:sz="0" w:space="0" w:color="auto"/>
                            <w:right w:val="none" w:sz="0" w:space="0" w:color="auto"/>
                          </w:divBdr>
                          <w:divsChild>
                            <w:div w:id="740561691">
                              <w:marLeft w:val="0"/>
                              <w:marRight w:val="0"/>
                              <w:marTop w:val="0"/>
                              <w:marBottom w:val="0"/>
                              <w:divBdr>
                                <w:top w:val="none" w:sz="0" w:space="0" w:color="auto"/>
                                <w:left w:val="none" w:sz="0" w:space="0" w:color="auto"/>
                                <w:bottom w:val="none" w:sz="0" w:space="0" w:color="auto"/>
                                <w:right w:val="none" w:sz="0" w:space="0" w:color="auto"/>
                              </w:divBdr>
                              <w:divsChild>
                                <w:div w:id="1854955338">
                                  <w:marLeft w:val="0"/>
                                  <w:marRight w:val="0"/>
                                  <w:marTop w:val="0"/>
                                  <w:marBottom w:val="0"/>
                                  <w:divBdr>
                                    <w:top w:val="none" w:sz="0" w:space="0" w:color="auto"/>
                                    <w:left w:val="none" w:sz="0" w:space="0" w:color="auto"/>
                                    <w:bottom w:val="none" w:sz="0" w:space="0" w:color="auto"/>
                                    <w:right w:val="none" w:sz="0" w:space="0" w:color="auto"/>
                                  </w:divBdr>
                                  <w:divsChild>
                                    <w:div w:id="181627174">
                                      <w:marLeft w:val="0"/>
                                      <w:marRight w:val="0"/>
                                      <w:marTop w:val="0"/>
                                      <w:marBottom w:val="0"/>
                                      <w:divBdr>
                                        <w:top w:val="none" w:sz="0" w:space="0" w:color="auto"/>
                                        <w:left w:val="none" w:sz="0" w:space="0" w:color="auto"/>
                                        <w:bottom w:val="none" w:sz="0" w:space="0" w:color="auto"/>
                                        <w:right w:val="none" w:sz="0" w:space="0" w:color="auto"/>
                                      </w:divBdr>
                                      <w:divsChild>
                                        <w:div w:id="2126655305">
                                          <w:marLeft w:val="0"/>
                                          <w:marRight w:val="0"/>
                                          <w:marTop w:val="0"/>
                                          <w:marBottom w:val="0"/>
                                          <w:divBdr>
                                            <w:top w:val="none" w:sz="0" w:space="0" w:color="auto"/>
                                            <w:left w:val="none" w:sz="0" w:space="0" w:color="auto"/>
                                            <w:bottom w:val="none" w:sz="0" w:space="0" w:color="auto"/>
                                            <w:right w:val="none" w:sz="0" w:space="0" w:color="auto"/>
                                          </w:divBdr>
                                          <w:divsChild>
                                            <w:div w:id="2000958507">
                                              <w:marLeft w:val="0"/>
                                              <w:marRight w:val="0"/>
                                              <w:marTop w:val="0"/>
                                              <w:marBottom w:val="0"/>
                                              <w:divBdr>
                                                <w:top w:val="none" w:sz="0" w:space="0" w:color="auto"/>
                                                <w:left w:val="none" w:sz="0" w:space="0" w:color="auto"/>
                                                <w:bottom w:val="none" w:sz="0" w:space="0" w:color="auto"/>
                                                <w:right w:val="none" w:sz="0" w:space="0" w:color="auto"/>
                                              </w:divBdr>
                                              <w:divsChild>
                                                <w:div w:id="329219117">
                                                  <w:marLeft w:val="0"/>
                                                  <w:marRight w:val="0"/>
                                                  <w:marTop w:val="0"/>
                                                  <w:marBottom w:val="0"/>
                                                  <w:divBdr>
                                                    <w:top w:val="none" w:sz="0" w:space="0" w:color="auto"/>
                                                    <w:left w:val="none" w:sz="0" w:space="0" w:color="auto"/>
                                                    <w:bottom w:val="none" w:sz="0" w:space="0" w:color="auto"/>
                                                    <w:right w:val="none" w:sz="0" w:space="0" w:color="auto"/>
                                                  </w:divBdr>
                                                  <w:divsChild>
                                                    <w:div w:id="41297556">
                                                      <w:marLeft w:val="0"/>
                                                      <w:marRight w:val="0"/>
                                                      <w:marTop w:val="0"/>
                                                      <w:marBottom w:val="0"/>
                                                      <w:divBdr>
                                                        <w:top w:val="none" w:sz="0" w:space="0" w:color="auto"/>
                                                        <w:left w:val="none" w:sz="0" w:space="0" w:color="auto"/>
                                                        <w:bottom w:val="none" w:sz="0" w:space="0" w:color="auto"/>
                                                        <w:right w:val="none" w:sz="0" w:space="0" w:color="auto"/>
                                                      </w:divBdr>
                                                      <w:divsChild>
                                                        <w:div w:id="310603684">
                                                          <w:marLeft w:val="0"/>
                                                          <w:marRight w:val="0"/>
                                                          <w:marTop w:val="0"/>
                                                          <w:marBottom w:val="0"/>
                                                          <w:divBdr>
                                                            <w:top w:val="none" w:sz="0" w:space="0" w:color="auto"/>
                                                            <w:left w:val="none" w:sz="0" w:space="0" w:color="auto"/>
                                                            <w:bottom w:val="none" w:sz="0" w:space="0" w:color="auto"/>
                                                            <w:right w:val="none" w:sz="0" w:space="0" w:color="auto"/>
                                                          </w:divBdr>
                                                          <w:divsChild>
                                                            <w:div w:id="155065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52649893">
      <w:bodyDiv w:val="1"/>
      <w:marLeft w:val="0"/>
      <w:marRight w:val="0"/>
      <w:marTop w:val="0"/>
      <w:marBottom w:val="0"/>
      <w:divBdr>
        <w:top w:val="none" w:sz="0" w:space="0" w:color="auto"/>
        <w:left w:val="none" w:sz="0" w:space="0" w:color="auto"/>
        <w:bottom w:val="none" w:sz="0" w:space="0" w:color="auto"/>
        <w:right w:val="none" w:sz="0" w:space="0" w:color="auto"/>
      </w:divBdr>
    </w:div>
    <w:div w:id="371274230">
      <w:bodyDiv w:val="1"/>
      <w:marLeft w:val="0"/>
      <w:marRight w:val="0"/>
      <w:marTop w:val="0"/>
      <w:marBottom w:val="0"/>
      <w:divBdr>
        <w:top w:val="none" w:sz="0" w:space="0" w:color="auto"/>
        <w:left w:val="none" w:sz="0" w:space="0" w:color="auto"/>
        <w:bottom w:val="none" w:sz="0" w:space="0" w:color="auto"/>
        <w:right w:val="none" w:sz="0" w:space="0" w:color="auto"/>
      </w:divBdr>
    </w:div>
    <w:div w:id="399180132">
      <w:bodyDiv w:val="1"/>
      <w:marLeft w:val="0"/>
      <w:marRight w:val="0"/>
      <w:marTop w:val="0"/>
      <w:marBottom w:val="0"/>
      <w:divBdr>
        <w:top w:val="none" w:sz="0" w:space="0" w:color="auto"/>
        <w:left w:val="none" w:sz="0" w:space="0" w:color="auto"/>
        <w:bottom w:val="none" w:sz="0" w:space="0" w:color="auto"/>
        <w:right w:val="none" w:sz="0" w:space="0" w:color="auto"/>
      </w:divBdr>
      <w:divsChild>
        <w:div w:id="694582118">
          <w:marLeft w:val="0"/>
          <w:marRight w:val="0"/>
          <w:marTop w:val="0"/>
          <w:marBottom w:val="0"/>
          <w:divBdr>
            <w:top w:val="none" w:sz="0" w:space="0" w:color="auto"/>
            <w:left w:val="none" w:sz="0" w:space="0" w:color="auto"/>
            <w:bottom w:val="none" w:sz="0" w:space="0" w:color="auto"/>
            <w:right w:val="none" w:sz="0" w:space="0" w:color="auto"/>
          </w:divBdr>
        </w:div>
      </w:divsChild>
    </w:div>
    <w:div w:id="408233361">
      <w:bodyDiv w:val="1"/>
      <w:marLeft w:val="0"/>
      <w:marRight w:val="0"/>
      <w:marTop w:val="0"/>
      <w:marBottom w:val="75"/>
      <w:divBdr>
        <w:top w:val="none" w:sz="0" w:space="0" w:color="auto"/>
        <w:left w:val="none" w:sz="0" w:space="0" w:color="auto"/>
        <w:bottom w:val="none" w:sz="0" w:space="0" w:color="auto"/>
        <w:right w:val="none" w:sz="0" w:space="0" w:color="auto"/>
      </w:divBdr>
      <w:divsChild>
        <w:div w:id="1483348804">
          <w:marLeft w:val="2400"/>
          <w:marRight w:val="0"/>
          <w:marTop w:val="0"/>
          <w:marBottom w:val="0"/>
          <w:divBdr>
            <w:top w:val="none" w:sz="0" w:space="0" w:color="auto"/>
            <w:left w:val="none" w:sz="0" w:space="0" w:color="auto"/>
            <w:bottom w:val="none" w:sz="0" w:space="0" w:color="auto"/>
            <w:right w:val="none" w:sz="0" w:space="0" w:color="auto"/>
          </w:divBdr>
          <w:divsChild>
            <w:div w:id="1607421182">
              <w:marLeft w:val="0"/>
              <w:marRight w:val="0"/>
              <w:marTop w:val="0"/>
              <w:marBottom w:val="0"/>
              <w:divBdr>
                <w:top w:val="none" w:sz="0" w:space="0" w:color="auto"/>
                <w:left w:val="none" w:sz="0" w:space="0" w:color="auto"/>
                <w:bottom w:val="none" w:sz="0" w:space="0" w:color="auto"/>
                <w:right w:val="none" w:sz="0" w:space="0" w:color="auto"/>
              </w:divBdr>
              <w:divsChild>
                <w:div w:id="1801193131">
                  <w:marLeft w:val="0"/>
                  <w:marRight w:val="0"/>
                  <w:marTop w:val="0"/>
                  <w:marBottom w:val="0"/>
                  <w:divBdr>
                    <w:top w:val="none" w:sz="0" w:space="0" w:color="auto"/>
                    <w:left w:val="none" w:sz="0" w:space="0" w:color="auto"/>
                    <w:bottom w:val="none" w:sz="0" w:space="0" w:color="auto"/>
                    <w:right w:val="none" w:sz="0" w:space="0" w:color="auto"/>
                  </w:divBdr>
                  <w:divsChild>
                    <w:div w:id="184844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534729">
      <w:bodyDiv w:val="1"/>
      <w:marLeft w:val="0"/>
      <w:marRight w:val="0"/>
      <w:marTop w:val="0"/>
      <w:marBottom w:val="0"/>
      <w:divBdr>
        <w:top w:val="none" w:sz="0" w:space="0" w:color="auto"/>
        <w:left w:val="none" w:sz="0" w:space="0" w:color="auto"/>
        <w:bottom w:val="none" w:sz="0" w:space="0" w:color="auto"/>
        <w:right w:val="none" w:sz="0" w:space="0" w:color="auto"/>
      </w:divBdr>
    </w:div>
    <w:div w:id="427965624">
      <w:bodyDiv w:val="1"/>
      <w:marLeft w:val="0"/>
      <w:marRight w:val="0"/>
      <w:marTop w:val="0"/>
      <w:marBottom w:val="75"/>
      <w:divBdr>
        <w:top w:val="none" w:sz="0" w:space="0" w:color="auto"/>
        <w:left w:val="none" w:sz="0" w:space="0" w:color="auto"/>
        <w:bottom w:val="none" w:sz="0" w:space="0" w:color="auto"/>
        <w:right w:val="none" w:sz="0" w:space="0" w:color="auto"/>
      </w:divBdr>
      <w:divsChild>
        <w:div w:id="458259312">
          <w:marLeft w:val="2400"/>
          <w:marRight w:val="0"/>
          <w:marTop w:val="0"/>
          <w:marBottom w:val="0"/>
          <w:divBdr>
            <w:top w:val="none" w:sz="0" w:space="0" w:color="auto"/>
            <w:left w:val="none" w:sz="0" w:space="0" w:color="auto"/>
            <w:bottom w:val="none" w:sz="0" w:space="0" w:color="auto"/>
            <w:right w:val="none" w:sz="0" w:space="0" w:color="auto"/>
          </w:divBdr>
          <w:divsChild>
            <w:div w:id="344290907">
              <w:marLeft w:val="0"/>
              <w:marRight w:val="0"/>
              <w:marTop w:val="0"/>
              <w:marBottom w:val="0"/>
              <w:divBdr>
                <w:top w:val="none" w:sz="0" w:space="0" w:color="auto"/>
                <w:left w:val="none" w:sz="0" w:space="0" w:color="auto"/>
                <w:bottom w:val="none" w:sz="0" w:space="0" w:color="auto"/>
                <w:right w:val="none" w:sz="0" w:space="0" w:color="auto"/>
              </w:divBdr>
              <w:divsChild>
                <w:div w:id="1425957628">
                  <w:marLeft w:val="0"/>
                  <w:marRight w:val="0"/>
                  <w:marTop w:val="0"/>
                  <w:marBottom w:val="0"/>
                  <w:divBdr>
                    <w:top w:val="none" w:sz="0" w:space="0" w:color="auto"/>
                    <w:left w:val="none" w:sz="0" w:space="0" w:color="auto"/>
                    <w:bottom w:val="none" w:sz="0" w:space="0" w:color="auto"/>
                    <w:right w:val="none" w:sz="0" w:space="0" w:color="auto"/>
                  </w:divBdr>
                  <w:divsChild>
                    <w:div w:id="211258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9016030">
      <w:bodyDiv w:val="1"/>
      <w:marLeft w:val="0"/>
      <w:marRight w:val="0"/>
      <w:marTop w:val="0"/>
      <w:marBottom w:val="0"/>
      <w:divBdr>
        <w:top w:val="none" w:sz="0" w:space="0" w:color="auto"/>
        <w:left w:val="none" w:sz="0" w:space="0" w:color="auto"/>
        <w:bottom w:val="none" w:sz="0" w:space="0" w:color="auto"/>
        <w:right w:val="none" w:sz="0" w:space="0" w:color="auto"/>
      </w:divBdr>
      <w:divsChild>
        <w:div w:id="1747535988">
          <w:marLeft w:val="0"/>
          <w:marRight w:val="0"/>
          <w:marTop w:val="0"/>
          <w:marBottom w:val="0"/>
          <w:divBdr>
            <w:top w:val="none" w:sz="0" w:space="0" w:color="auto"/>
            <w:left w:val="none" w:sz="0" w:space="0" w:color="auto"/>
            <w:bottom w:val="none" w:sz="0" w:space="0" w:color="auto"/>
            <w:right w:val="none" w:sz="0" w:space="0" w:color="auto"/>
          </w:divBdr>
        </w:div>
      </w:divsChild>
    </w:div>
    <w:div w:id="454637436">
      <w:bodyDiv w:val="1"/>
      <w:marLeft w:val="0"/>
      <w:marRight w:val="0"/>
      <w:marTop w:val="0"/>
      <w:marBottom w:val="75"/>
      <w:divBdr>
        <w:top w:val="none" w:sz="0" w:space="0" w:color="auto"/>
        <w:left w:val="none" w:sz="0" w:space="0" w:color="auto"/>
        <w:bottom w:val="none" w:sz="0" w:space="0" w:color="auto"/>
        <w:right w:val="none" w:sz="0" w:space="0" w:color="auto"/>
      </w:divBdr>
      <w:divsChild>
        <w:div w:id="1982885106">
          <w:marLeft w:val="2400"/>
          <w:marRight w:val="0"/>
          <w:marTop w:val="0"/>
          <w:marBottom w:val="0"/>
          <w:divBdr>
            <w:top w:val="none" w:sz="0" w:space="0" w:color="auto"/>
            <w:left w:val="none" w:sz="0" w:space="0" w:color="auto"/>
            <w:bottom w:val="none" w:sz="0" w:space="0" w:color="auto"/>
            <w:right w:val="none" w:sz="0" w:space="0" w:color="auto"/>
          </w:divBdr>
          <w:divsChild>
            <w:div w:id="1015571623">
              <w:marLeft w:val="0"/>
              <w:marRight w:val="0"/>
              <w:marTop w:val="0"/>
              <w:marBottom w:val="0"/>
              <w:divBdr>
                <w:top w:val="none" w:sz="0" w:space="0" w:color="auto"/>
                <w:left w:val="none" w:sz="0" w:space="0" w:color="auto"/>
                <w:bottom w:val="none" w:sz="0" w:space="0" w:color="auto"/>
                <w:right w:val="none" w:sz="0" w:space="0" w:color="auto"/>
              </w:divBdr>
              <w:divsChild>
                <w:div w:id="1355106664">
                  <w:marLeft w:val="0"/>
                  <w:marRight w:val="0"/>
                  <w:marTop w:val="0"/>
                  <w:marBottom w:val="0"/>
                  <w:divBdr>
                    <w:top w:val="none" w:sz="0" w:space="0" w:color="auto"/>
                    <w:left w:val="none" w:sz="0" w:space="0" w:color="auto"/>
                    <w:bottom w:val="none" w:sz="0" w:space="0" w:color="auto"/>
                    <w:right w:val="none" w:sz="0" w:space="0" w:color="auto"/>
                  </w:divBdr>
                  <w:divsChild>
                    <w:div w:id="1542783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6243933">
      <w:bodyDiv w:val="1"/>
      <w:marLeft w:val="0"/>
      <w:marRight w:val="0"/>
      <w:marTop w:val="0"/>
      <w:marBottom w:val="0"/>
      <w:divBdr>
        <w:top w:val="none" w:sz="0" w:space="0" w:color="auto"/>
        <w:left w:val="none" w:sz="0" w:space="0" w:color="auto"/>
        <w:bottom w:val="none" w:sz="0" w:space="0" w:color="auto"/>
        <w:right w:val="none" w:sz="0" w:space="0" w:color="auto"/>
      </w:divBdr>
    </w:div>
    <w:div w:id="731851897">
      <w:bodyDiv w:val="1"/>
      <w:marLeft w:val="0"/>
      <w:marRight w:val="0"/>
      <w:marTop w:val="0"/>
      <w:marBottom w:val="75"/>
      <w:divBdr>
        <w:top w:val="none" w:sz="0" w:space="0" w:color="auto"/>
        <w:left w:val="none" w:sz="0" w:space="0" w:color="auto"/>
        <w:bottom w:val="none" w:sz="0" w:space="0" w:color="auto"/>
        <w:right w:val="none" w:sz="0" w:space="0" w:color="auto"/>
      </w:divBdr>
      <w:divsChild>
        <w:div w:id="1185513022">
          <w:marLeft w:val="2400"/>
          <w:marRight w:val="0"/>
          <w:marTop w:val="0"/>
          <w:marBottom w:val="0"/>
          <w:divBdr>
            <w:top w:val="none" w:sz="0" w:space="0" w:color="auto"/>
            <w:left w:val="none" w:sz="0" w:space="0" w:color="auto"/>
            <w:bottom w:val="none" w:sz="0" w:space="0" w:color="auto"/>
            <w:right w:val="none" w:sz="0" w:space="0" w:color="auto"/>
          </w:divBdr>
          <w:divsChild>
            <w:div w:id="1043677450">
              <w:marLeft w:val="0"/>
              <w:marRight w:val="0"/>
              <w:marTop w:val="0"/>
              <w:marBottom w:val="0"/>
              <w:divBdr>
                <w:top w:val="none" w:sz="0" w:space="0" w:color="auto"/>
                <w:left w:val="none" w:sz="0" w:space="0" w:color="auto"/>
                <w:bottom w:val="none" w:sz="0" w:space="0" w:color="auto"/>
                <w:right w:val="none" w:sz="0" w:space="0" w:color="auto"/>
              </w:divBdr>
              <w:divsChild>
                <w:div w:id="644433823">
                  <w:marLeft w:val="0"/>
                  <w:marRight w:val="0"/>
                  <w:marTop w:val="0"/>
                  <w:marBottom w:val="0"/>
                  <w:divBdr>
                    <w:top w:val="none" w:sz="0" w:space="0" w:color="auto"/>
                    <w:left w:val="none" w:sz="0" w:space="0" w:color="auto"/>
                    <w:bottom w:val="none" w:sz="0" w:space="0" w:color="auto"/>
                    <w:right w:val="none" w:sz="0" w:space="0" w:color="auto"/>
                  </w:divBdr>
                  <w:divsChild>
                    <w:div w:id="129768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764826">
      <w:bodyDiv w:val="1"/>
      <w:marLeft w:val="0"/>
      <w:marRight w:val="0"/>
      <w:marTop w:val="0"/>
      <w:marBottom w:val="0"/>
      <w:divBdr>
        <w:top w:val="none" w:sz="0" w:space="0" w:color="auto"/>
        <w:left w:val="none" w:sz="0" w:space="0" w:color="auto"/>
        <w:bottom w:val="none" w:sz="0" w:space="0" w:color="auto"/>
        <w:right w:val="none" w:sz="0" w:space="0" w:color="auto"/>
      </w:divBdr>
    </w:div>
    <w:div w:id="883177189">
      <w:bodyDiv w:val="1"/>
      <w:marLeft w:val="0"/>
      <w:marRight w:val="0"/>
      <w:marTop w:val="0"/>
      <w:marBottom w:val="0"/>
      <w:divBdr>
        <w:top w:val="none" w:sz="0" w:space="0" w:color="auto"/>
        <w:left w:val="none" w:sz="0" w:space="0" w:color="auto"/>
        <w:bottom w:val="none" w:sz="0" w:space="0" w:color="auto"/>
        <w:right w:val="none" w:sz="0" w:space="0" w:color="auto"/>
      </w:divBdr>
    </w:div>
    <w:div w:id="900754099">
      <w:bodyDiv w:val="1"/>
      <w:marLeft w:val="0"/>
      <w:marRight w:val="0"/>
      <w:marTop w:val="0"/>
      <w:marBottom w:val="0"/>
      <w:divBdr>
        <w:top w:val="none" w:sz="0" w:space="0" w:color="auto"/>
        <w:left w:val="none" w:sz="0" w:space="0" w:color="auto"/>
        <w:bottom w:val="none" w:sz="0" w:space="0" w:color="auto"/>
        <w:right w:val="none" w:sz="0" w:space="0" w:color="auto"/>
      </w:divBdr>
    </w:div>
    <w:div w:id="939727761">
      <w:bodyDiv w:val="1"/>
      <w:marLeft w:val="0"/>
      <w:marRight w:val="0"/>
      <w:marTop w:val="0"/>
      <w:marBottom w:val="0"/>
      <w:divBdr>
        <w:top w:val="none" w:sz="0" w:space="0" w:color="auto"/>
        <w:left w:val="none" w:sz="0" w:space="0" w:color="auto"/>
        <w:bottom w:val="none" w:sz="0" w:space="0" w:color="auto"/>
        <w:right w:val="none" w:sz="0" w:space="0" w:color="auto"/>
      </w:divBdr>
      <w:divsChild>
        <w:div w:id="1313605617">
          <w:marLeft w:val="0"/>
          <w:marRight w:val="0"/>
          <w:marTop w:val="0"/>
          <w:marBottom w:val="0"/>
          <w:divBdr>
            <w:top w:val="none" w:sz="0" w:space="0" w:color="auto"/>
            <w:left w:val="none" w:sz="0" w:space="0" w:color="auto"/>
            <w:bottom w:val="none" w:sz="0" w:space="0" w:color="auto"/>
            <w:right w:val="none" w:sz="0" w:space="0" w:color="auto"/>
          </w:divBdr>
          <w:divsChild>
            <w:div w:id="1010375080">
              <w:marLeft w:val="0"/>
              <w:marRight w:val="0"/>
              <w:marTop w:val="0"/>
              <w:marBottom w:val="0"/>
              <w:divBdr>
                <w:top w:val="none" w:sz="0" w:space="0" w:color="auto"/>
                <w:left w:val="none" w:sz="0" w:space="0" w:color="auto"/>
                <w:bottom w:val="none" w:sz="0" w:space="0" w:color="auto"/>
                <w:right w:val="none" w:sz="0" w:space="0" w:color="auto"/>
              </w:divBdr>
              <w:divsChild>
                <w:div w:id="1789200589">
                  <w:marLeft w:val="0"/>
                  <w:marRight w:val="0"/>
                  <w:marTop w:val="450"/>
                  <w:marBottom w:val="0"/>
                  <w:divBdr>
                    <w:top w:val="none" w:sz="0" w:space="0" w:color="auto"/>
                    <w:left w:val="none" w:sz="0" w:space="0" w:color="auto"/>
                    <w:bottom w:val="none" w:sz="0" w:space="0" w:color="auto"/>
                    <w:right w:val="none" w:sz="0" w:space="0" w:color="auto"/>
                  </w:divBdr>
                  <w:divsChild>
                    <w:div w:id="1463309611">
                      <w:marLeft w:val="4200"/>
                      <w:marRight w:val="4125"/>
                      <w:marTop w:val="0"/>
                      <w:marBottom w:val="0"/>
                      <w:divBdr>
                        <w:top w:val="none" w:sz="0" w:space="0" w:color="auto"/>
                        <w:left w:val="none" w:sz="0" w:space="0" w:color="auto"/>
                        <w:bottom w:val="none" w:sz="0" w:space="0" w:color="auto"/>
                        <w:right w:val="none" w:sz="0" w:space="0" w:color="auto"/>
                      </w:divBdr>
                      <w:divsChild>
                        <w:div w:id="75709430">
                          <w:marLeft w:val="0"/>
                          <w:marRight w:val="0"/>
                          <w:marTop w:val="0"/>
                          <w:marBottom w:val="0"/>
                          <w:divBdr>
                            <w:top w:val="none" w:sz="0" w:space="0" w:color="auto"/>
                            <w:left w:val="none" w:sz="0" w:space="0" w:color="auto"/>
                            <w:bottom w:val="none" w:sz="0" w:space="0" w:color="auto"/>
                            <w:right w:val="none" w:sz="0" w:space="0" w:color="auto"/>
                          </w:divBdr>
                          <w:divsChild>
                            <w:div w:id="2529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3645988">
      <w:bodyDiv w:val="1"/>
      <w:marLeft w:val="0"/>
      <w:marRight w:val="0"/>
      <w:marTop w:val="0"/>
      <w:marBottom w:val="75"/>
      <w:divBdr>
        <w:top w:val="none" w:sz="0" w:space="0" w:color="auto"/>
        <w:left w:val="none" w:sz="0" w:space="0" w:color="auto"/>
        <w:bottom w:val="none" w:sz="0" w:space="0" w:color="auto"/>
        <w:right w:val="none" w:sz="0" w:space="0" w:color="auto"/>
      </w:divBdr>
      <w:divsChild>
        <w:div w:id="412043477">
          <w:marLeft w:val="2400"/>
          <w:marRight w:val="0"/>
          <w:marTop w:val="0"/>
          <w:marBottom w:val="0"/>
          <w:divBdr>
            <w:top w:val="none" w:sz="0" w:space="0" w:color="auto"/>
            <w:left w:val="none" w:sz="0" w:space="0" w:color="auto"/>
            <w:bottom w:val="none" w:sz="0" w:space="0" w:color="auto"/>
            <w:right w:val="none" w:sz="0" w:space="0" w:color="auto"/>
          </w:divBdr>
          <w:divsChild>
            <w:div w:id="1794709193">
              <w:marLeft w:val="0"/>
              <w:marRight w:val="0"/>
              <w:marTop w:val="0"/>
              <w:marBottom w:val="0"/>
              <w:divBdr>
                <w:top w:val="none" w:sz="0" w:space="0" w:color="auto"/>
                <w:left w:val="none" w:sz="0" w:space="0" w:color="auto"/>
                <w:bottom w:val="none" w:sz="0" w:space="0" w:color="auto"/>
                <w:right w:val="none" w:sz="0" w:space="0" w:color="auto"/>
              </w:divBdr>
              <w:divsChild>
                <w:div w:id="32312600">
                  <w:marLeft w:val="0"/>
                  <w:marRight w:val="0"/>
                  <w:marTop w:val="0"/>
                  <w:marBottom w:val="0"/>
                  <w:divBdr>
                    <w:top w:val="none" w:sz="0" w:space="0" w:color="auto"/>
                    <w:left w:val="none" w:sz="0" w:space="0" w:color="auto"/>
                    <w:bottom w:val="none" w:sz="0" w:space="0" w:color="auto"/>
                    <w:right w:val="none" w:sz="0" w:space="0" w:color="auto"/>
                  </w:divBdr>
                  <w:divsChild>
                    <w:div w:id="120189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9085489">
      <w:bodyDiv w:val="1"/>
      <w:marLeft w:val="0"/>
      <w:marRight w:val="0"/>
      <w:marTop w:val="0"/>
      <w:marBottom w:val="0"/>
      <w:divBdr>
        <w:top w:val="none" w:sz="0" w:space="0" w:color="auto"/>
        <w:left w:val="none" w:sz="0" w:space="0" w:color="auto"/>
        <w:bottom w:val="none" w:sz="0" w:space="0" w:color="auto"/>
        <w:right w:val="none" w:sz="0" w:space="0" w:color="auto"/>
      </w:divBdr>
    </w:div>
    <w:div w:id="1394816028">
      <w:bodyDiv w:val="1"/>
      <w:marLeft w:val="0"/>
      <w:marRight w:val="0"/>
      <w:marTop w:val="0"/>
      <w:marBottom w:val="0"/>
      <w:divBdr>
        <w:top w:val="none" w:sz="0" w:space="0" w:color="auto"/>
        <w:left w:val="none" w:sz="0" w:space="0" w:color="auto"/>
        <w:bottom w:val="none" w:sz="0" w:space="0" w:color="auto"/>
        <w:right w:val="none" w:sz="0" w:space="0" w:color="auto"/>
      </w:divBdr>
    </w:div>
    <w:div w:id="1460535834">
      <w:bodyDiv w:val="1"/>
      <w:marLeft w:val="0"/>
      <w:marRight w:val="0"/>
      <w:marTop w:val="0"/>
      <w:marBottom w:val="0"/>
      <w:divBdr>
        <w:top w:val="none" w:sz="0" w:space="0" w:color="auto"/>
        <w:left w:val="none" w:sz="0" w:space="0" w:color="auto"/>
        <w:bottom w:val="none" w:sz="0" w:space="0" w:color="auto"/>
        <w:right w:val="none" w:sz="0" w:space="0" w:color="auto"/>
      </w:divBdr>
      <w:divsChild>
        <w:div w:id="1693652609">
          <w:marLeft w:val="0"/>
          <w:marRight w:val="0"/>
          <w:marTop w:val="0"/>
          <w:marBottom w:val="0"/>
          <w:divBdr>
            <w:top w:val="none" w:sz="0" w:space="0" w:color="auto"/>
            <w:left w:val="none" w:sz="0" w:space="0" w:color="auto"/>
            <w:bottom w:val="none" w:sz="0" w:space="0" w:color="auto"/>
            <w:right w:val="none" w:sz="0" w:space="0" w:color="auto"/>
          </w:divBdr>
          <w:divsChild>
            <w:div w:id="2027977209">
              <w:marLeft w:val="0"/>
              <w:marRight w:val="0"/>
              <w:marTop w:val="0"/>
              <w:marBottom w:val="0"/>
              <w:divBdr>
                <w:top w:val="none" w:sz="0" w:space="0" w:color="auto"/>
                <w:left w:val="none" w:sz="0" w:space="0" w:color="auto"/>
                <w:bottom w:val="none" w:sz="0" w:space="0" w:color="auto"/>
                <w:right w:val="none" w:sz="0" w:space="0" w:color="auto"/>
              </w:divBdr>
              <w:divsChild>
                <w:div w:id="698164870">
                  <w:marLeft w:val="0"/>
                  <w:marRight w:val="0"/>
                  <w:marTop w:val="0"/>
                  <w:marBottom w:val="0"/>
                  <w:divBdr>
                    <w:top w:val="none" w:sz="0" w:space="0" w:color="auto"/>
                    <w:left w:val="none" w:sz="0" w:space="0" w:color="auto"/>
                    <w:bottom w:val="none" w:sz="0" w:space="0" w:color="auto"/>
                    <w:right w:val="none" w:sz="0" w:space="0" w:color="auto"/>
                  </w:divBdr>
                  <w:divsChild>
                    <w:div w:id="2099710654">
                      <w:marLeft w:val="0"/>
                      <w:marRight w:val="0"/>
                      <w:marTop w:val="0"/>
                      <w:marBottom w:val="0"/>
                      <w:divBdr>
                        <w:top w:val="none" w:sz="0" w:space="0" w:color="auto"/>
                        <w:left w:val="none" w:sz="0" w:space="0" w:color="auto"/>
                        <w:bottom w:val="none" w:sz="0" w:space="0" w:color="auto"/>
                        <w:right w:val="none" w:sz="0" w:space="0" w:color="auto"/>
                      </w:divBdr>
                      <w:divsChild>
                        <w:div w:id="130334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3595556">
      <w:bodyDiv w:val="1"/>
      <w:marLeft w:val="0"/>
      <w:marRight w:val="0"/>
      <w:marTop w:val="0"/>
      <w:marBottom w:val="0"/>
      <w:divBdr>
        <w:top w:val="none" w:sz="0" w:space="0" w:color="auto"/>
        <w:left w:val="none" w:sz="0" w:space="0" w:color="auto"/>
        <w:bottom w:val="none" w:sz="0" w:space="0" w:color="auto"/>
        <w:right w:val="none" w:sz="0" w:space="0" w:color="auto"/>
      </w:divBdr>
    </w:div>
    <w:div w:id="1682315282">
      <w:bodyDiv w:val="1"/>
      <w:marLeft w:val="0"/>
      <w:marRight w:val="0"/>
      <w:marTop w:val="0"/>
      <w:marBottom w:val="75"/>
      <w:divBdr>
        <w:top w:val="none" w:sz="0" w:space="0" w:color="auto"/>
        <w:left w:val="none" w:sz="0" w:space="0" w:color="auto"/>
        <w:bottom w:val="none" w:sz="0" w:space="0" w:color="auto"/>
        <w:right w:val="none" w:sz="0" w:space="0" w:color="auto"/>
      </w:divBdr>
      <w:divsChild>
        <w:div w:id="736245940">
          <w:marLeft w:val="2400"/>
          <w:marRight w:val="0"/>
          <w:marTop w:val="0"/>
          <w:marBottom w:val="0"/>
          <w:divBdr>
            <w:top w:val="none" w:sz="0" w:space="0" w:color="auto"/>
            <w:left w:val="none" w:sz="0" w:space="0" w:color="auto"/>
            <w:bottom w:val="none" w:sz="0" w:space="0" w:color="auto"/>
            <w:right w:val="none" w:sz="0" w:space="0" w:color="auto"/>
          </w:divBdr>
          <w:divsChild>
            <w:div w:id="2129278037">
              <w:marLeft w:val="0"/>
              <w:marRight w:val="0"/>
              <w:marTop w:val="0"/>
              <w:marBottom w:val="0"/>
              <w:divBdr>
                <w:top w:val="none" w:sz="0" w:space="0" w:color="auto"/>
                <w:left w:val="none" w:sz="0" w:space="0" w:color="auto"/>
                <w:bottom w:val="none" w:sz="0" w:space="0" w:color="auto"/>
                <w:right w:val="none" w:sz="0" w:space="0" w:color="auto"/>
              </w:divBdr>
              <w:divsChild>
                <w:div w:id="1042829654">
                  <w:marLeft w:val="0"/>
                  <w:marRight w:val="0"/>
                  <w:marTop w:val="0"/>
                  <w:marBottom w:val="0"/>
                  <w:divBdr>
                    <w:top w:val="none" w:sz="0" w:space="0" w:color="auto"/>
                    <w:left w:val="none" w:sz="0" w:space="0" w:color="auto"/>
                    <w:bottom w:val="none" w:sz="0" w:space="0" w:color="auto"/>
                    <w:right w:val="none" w:sz="0" w:space="0" w:color="auto"/>
                  </w:divBdr>
                  <w:divsChild>
                    <w:div w:id="84922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6858124">
      <w:bodyDiv w:val="1"/>
      <w:marLeft w:val="0"/>
      <w:marRight w:val="0"/>
      <w:marTop w:val="0"/>
      <w:marBottom w:val="75"/>
      <w:divBdr>
        <w:top w:val="none" w:sz="0" w:space="0" w:color="auto"/>
        <w:left w:val="none" w:sz="0" w:space="0" w:color="auto"/>
        <w:bottom w:val="none" w:sz="0" w:space="0" w:color="auto"/>
        <w:right w:val="none" w:sz="0" w:space="0" w:color="auto"/>
      </w:divBdr>
      <w:divsChild>
        <w:div w:id="281150817">
          <w:marLeft w:val="2400"/>
          <w:marRight w:val="0"/>
          <w:marTop w:val="0"/>
          <w:marBottom w:val="0"/>
          <w:divBdr>
            <w:top w:val="none" w:sz="0" w:space="0" w:color="auto"/>
            <w:left w:val="none" w:sz="0" w:space="0" w:color="auto"/>
            <w:bottom w:val="none" w:sz="0" w:space="0" w:color="auto"/>
            <w:right w:val="none" w:sz="0" w:space="0" w:color="auto"/>
          </w:divBdr>
          <w:divsChild>
            <w:div w:id="1877160687">
              <w:marLeft w:val="0"/>
              <w:marRight w:val="0"/>
              <w:marTop w:val="0"/>
              <w:marBottom w:val="0"/>
              <w:divBdr>
                <w:top w:val="none" w:sz="0" w:space="0" w:color="auto"/>
                <w:left w:val="none" w:sz="0" w:space="0" w:color="auto"/>
                <w:bottom w:val="none" w:sz="0" w:space="0" w:color="auto"/>
                <w:right w:val="none" w:sz="0" w:space="0" w:color="auto"/>
              </w:divBdr>
              <w:divsChild>
                <w:div w:id="314146664">
                  <w:marLeft w:val="0"/>
                  <w:marRight w:val="0"/>
                  <w:marTop w:val="0"/>
                  <w:marBottom w:val="0"/>
                  <w:divBdr>
                    <w:top w:val="none" w:sz="0" w:space="0" w:color="auto"/>
                    <w:left w:val="none" w:sz="0" w:space="0" w:color="auto"/>
                    <w:bottom w:val="none" w:sz="0" w:space="0" w:color="auto"/>
                    <w:right w:val="none" w:sz="0" w:space="0" w:color="auto"/>
                  </w:divBdr>
                  <w:divsChild>
                    <w:div w:id="193955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808276">
      <w:bodyDiv w:val="1"/>
      <w:marLeft w:val="0"/>
      <w:marRight w:val="0"/>
      <w:marTop w:val="0"/>
      <w:marBottom w:val="0"/>
      <w:divBdr>
        <w:top w:val="none" w:sz="0" w:space="0" w:color="auto"/>
        <w:left w:val="none" w:sz="0" w:space="0" w:color="auto"/>
        <w:bottom w:val="none" w:sz="0" w:space="0" w:color="auto"/>
        <w:right w:val="none" w:sz="0" w:space="0" w:color="auto"/>
      </w:divBdr>
      <w:divsChild>
        <w:div w:id="2067483803">
          <w:marLeft w:val="0"/>
          <w:marRight w:val="0"/>
          <w:marTop w:val="0"/>
          <w:marBottom w:val="0"/>
          <w:divBdr>
            <w:top w:val="none" w:sz="0" w:space="0" w:color="auto"/>
            <w:left w:val="none" w:sz="0" w:space="0" w:color="auto"/>
            <w:bottom w:val="none" w:sz="0" w:space="0" w:color="auto"/>
            <w:right w:val="none" w:sz="0" w:space="0" w:color="auto"/>
          </w:divBdr>
        </w:div>
        <w:div w:id="1977952155">
          <w:marLeft w:val="0"/>
          <w:marRight w:val="0"/>
          <w:marTop w:val="0"/>
          <w:marBottom w:val="0"/>
          <w:divBdr>
            <w:top w:val="none" w:sz="0" w:space="0" w:color="auto"/>
            <w:left w:val="none" w:sz="0" w:space="0" w:color="auto"/>
            <w:bottom w:val="none" w:sz="0" w:space="0" w:color="auto"/>
            <w:right w:val="none" w:sz="0" w:space="0" w:color="auto"/>
          </w:divBdr>
        </w:div>
        <w:div w:id="1900242198">
          <w:marLeft w:val="0"/>
          <w:marRight w:val="0"/>
          <w:marTop w:val="0"/>
          <w:marBottom w:val="0"/>
          <w:divBdr>
            <w:top w:val="none" w:sz="0" w:space="0" w:color="auto"/>
            <w:left w:val="none" w:sz="0" w:space="0" w:color="auto"/>
            <w:bottom w:val="none" w:sz="0" w:space="0" w:color="auto"/>
            <w:right w:val="none" w:sz="0" w:space="0" w:color="auto"/>
          </w:divBdr>
        </w:div>
        <w:div w:id="598950329">
          <w:marLeft w:val="0"/>
          <w:marRight w:val="0"/>
          <w:marTop w:val="0"/>
          <w:marBottom w:val="0"/>
          <w:divBdr>
            <w:top w:val="none" w:sz="0" w:space="0" w:color="auto"/>
            <w:left w:val="none" w:sz="0" w:space="0" w:color="auto"/>
            <w:bottom w:val="none" w:sz="0" w:space="0" w:color="auto"/>
            <w:right w:val="none" w:sz="0" w:space="0" w:color="auto"/>
          </w:divBdr>
        </w:div>
        <w:div w:id="44911294">
          <w:marLeft w:val="0"/>
          <w:marRight w:val="0"/>
          <w:marTop w:val="0"/>
          <w:marBottom w:val="0"/>
          <w:divBdr>
            <w:top w:val="none" w:sz="0" w:space="0" w:color="auto"/>
            <w:left w:val="none" w:sz="0" w:space="0" w:color="auto"/>
            <w:bottom w:val="none" w:sz="0" w:space="0" w:color="auto"/>
            <w:right w:val="none" w:sz="0" w:space="0" w:color="auto"/>
          </w:divBdr>
        </w:div>
        <w:div w:id="2142992815">
          <w:marLeft w:val="0"/>
          <w:marRight w:val="0"/>
          <w:marTop w:val="0"/>
          <w:marBottom w:val="0"/>
          <w:divBdr>
            <w:top w:val="none" w:sz="0" w:space="0" w:color="auto"/>
            <w:left w:val="none" w:sz="0" w:space="0" w:color="auto"/>
            <w:bottom w:val="none" w:sz="0" w:space="0" w:color="auto"/>
            <w:right w:val="none" w:sz="0" w:space="0" w:color="auto"/>
          </w:divBdr>
        </w:div>
        <w:div w:id="1638222971">
          <w:marLeft w:val="0"/>
          <w:marRight w:val="0"/>
          <w:marTop w:val="0"/>
          <w:marBottom w:val="0"/>
          <w:divBdr>
            <w:top w:val="none" w:sz="0" w:space="0" w:color="auto"/>
            <w:left w:val="none" w:sz="0" w:space="0" w:color="auto"/>
            <w:bottom w:val="none" w:sz="0" w:space="0" w:color="auto"/>
            <w:right w:val="none" w:sz="0" w:space="0" w:color="auto"/>
          </w:divBdr>
        </w:div>
        <w:div w:id="1010520714">
          <w:marLeft w:val="0"/>
          <w:marRight w:val="0"/>
          <w:marTop w:val="0"/>
          <w:marBottom w:val="0"/>
          <w:divBdr>
            <w:top w:val="none" w:sz="0" w:space="0" w:color="auto"/>
            <w:left w:val="none" w:sz="0" w:space="0" w:color="auto"/>
            <w:bottom w:val="none" w:sz="0" w:space="0" w:color="auto"/>
            <w:right w:val="none" w:sz="0" w:space="0" w:color="auto"/>
          </w:divBdr>
        </w:div>
        <w:div w:id="694186118">
          <w:marLeft w:val="0"/>
          <w:marRight w:val="0"/>
          <w:marTop w:val="0"/>
          <w:marBottom w:val="0"/>
          <w:divBdr>
            <w:top w:val="none" w:sz="0" w:space="0" w:color="auto"/>
            <w:left w:val="none" w:sz="0" w:space="0" w:color="auto"/>
            <w:bottom w:val="none" w:sz="0" w:space="0" w:color="auto"/>
            <w:right w:val="none" w:sz="0" w:space="0" w:color="auto"/>
          </w:divBdr>
        </w:div>
        <w:div w:id="1764766854">
          <w:marLeft w:val="0"/>
          <w:marRight w:val="0"/>
          <w:marTop w:val="0"/>
          <w:marBottom w:val="0"/>
          <w:divBdr>
            <w:top w:val="none" w:sz="0" w:space="0" w:color="auto"/>
            <w:left w:val="none" w:sz="0" w:space="0" w:color="auto"/>
            <w:bottom w:val="none" w:sz="0" w:space="0" w:color="auto"/>
            <w:right w:val="none" w:sz="0" w:space="0" w:color="auto"/>
          </w:divBdr>
        </w:div>
        <w:div w:id="548032674">
          <w:marLeft w:val="0"/>
          <w:marRight w:val="0"/>
          <w:marTop w:val="0"/>
          <w:marBottom w:val="0"/>
          <w:divBdr>
            <w:top w:val="none" w:sz="0" w:space="0" w:color="auto"/>
            <w:left w:val="none" w:sz="0" w:space="0" w:color="auto"/>
            <w:bottom w:val="none" w:sz="0" w:space="0" w:color="auto"/>
            <w:right w:val="none" w:sz="0" w:space="0" w:color="auto"/>
          </w:divBdr>
        </w:div>
        <w:div w:id="1727872190">
          <w:marLeft w:val="0"/>
          <w:marRight w:val="0"/>
          <w:marTop w:val="0"/>
          <w:marBottom w:val="0"/>
          <w:divBdr>
            <w:top w:val="none" w:sz="0" w:space="0" w:color="auto"/>
            <w:left w:val="none" w:sz="0" w:space="0" w:color="auto"/>
            <w:bottom w:val="none" w:sz="0" w:space="0" w:color="auto"/>
            <w:right w:val="none" w:sz="0" w:space="0" w:color="auto"/>
          </w:divBdr>
        </w:div>
        <w:div w:id="1636910230">
          <w:marLeft w:val="0"/>
          <w:marRight w:val="0"/>
          <w:marTop w:val="0"/>
          <w:marBottom w:val="0"/>
          <w:divBdr>
            <w:top w:val="none" w:sz="0" w:space="0" w:color="auto"/>
            <w:left w:val="none" w:sz="0" w:space="0" w:color="auto"/>
            <w:bottom w:val="none" w:sz="0" w:space="0" w:color="auto"/>
            <w:right w:val="none" w:sz="0" w:space="0" w:color="auto"/>
          </w:divBdr>
        </w:div>
        <w:div w:id="1017854590">
          <w:marLeft w:val="0"/>
          <w:marRight w:val="0"/>
          <w:marTop w:val="0"/>
          <w:marBottom w:val="0"/>
          <w:divBdr>
            <w:top w:val="none" w:sz="0" w:space="0" w:color="auto"/>
            <w:left w:val="none" w:sz="0" w:space="0" w:color="auto"/>
            <w:bottom w:val="none" w:sz="0" w:space="0" w:color="auto"/>
            <w:right w:val="none" w:sz="0" w:space="0" w:color="auto"/>
          </w:divBdr>
        </w:div>
        <w:div w:id="2112627914">
          <w:marLeft w:val="0"/>
          <w:marRight w:val="0"/>
          <w:marTop w:val="0"/>
          <w:marBottom w:val="0"/>
          <w:divBdr>
            <w:top w:val="none" w:sz="0" w:space="0" w:color="auto"/>
            <w:left w:val="none" w:sz="0" w:space="0" w:color="auto"/>
            <w:bottom w:val="none" w:sz="0" w:space="0" w:color="auto"/>
            <w:right w:val="none" w:sz="0" w:space="0" w:color="auto"/>
          </w:divBdr>
        </w:div>
        <w:div w:id="2020965418">
          <w:marLeft w:val="0"/>
          <w:marRight w:val="0"/>
          <w:marTop w:val="0"/>
          <w:marBottom w:val="0"/>
          <w:divBdr>
            <w:top w:val="none" w:sz="0" w:space="0" w:color="auto"/>
            <w:left w:val="none" w:sz="0" w:space="0" w:color="auto"/>
            <w:bottom w:val="none" w:sz="0" w:space="0" w:color="auto"/>
            <w:right w:val="none" w:sz="0" w:space="0" w:color="auto"/>
          </w:divBdr>
        </w:div>
        <w:div w:id="208422632">
          <w:marLeft w:val="0"/>
          <w:marRight w:val="0"/>
          <w:marTop w:val="0"/>
          <w:marBottom w:val="0"/>
          <w:divBdr>
            <w:top w:val="none" w:sz="0" w:space="0" w:color="auto"/>
            <w:left w:val="none" w:sz="0" w:space="0" w:color="auto"/>
            <w:bottom w:val="none" w:sz="0" w:space="0" w:color="auto"/>
            <w:right w:val="none" w:sz="0" w:space="0" w:color="auto"/>
          </w:divBdr>
        </w:div>
        <w:div w:id="1533419743">
          <w:marLeft w:val="0"/>
          <w:marRight w:val="0"/>
          <w:marTop w:val="0"/>
          <w:marBottom w:val="0"/>
          <w:divBdr>
            <w:top w:val="none" w:sz="0" w:space="0" w:color="auto"/>
            <w:left w:val="none" w:sz="0" w:space="0" w:color="auto"/>
            <w:bottom w:val="none" w:sz="0" w:space="0" w:color="auto"/>
            <w:right w:val="none" w:sz="0" w:space="0" w:color="auto"/>
          </w:divBdr>
        </w:div>
        <w:div w:id="554704275">
          <w:marLeft w:val="0"/>
          <w:marRight w:val="0"/>
          <w:marTop w:val="0"/>
          <w:marBottom w:val="0"/>
          <w:divBdr>
            <w:top w:val="none" w:sz="0" w:space="0" w:color="auto"/>
            <w:left w:val="none" w:sz="0" w:space="0" w:color="auto"/>
            <w:bottom w:val="none" w:sz="0" w:space="0" w:color="auto"/>
            <w:right w:val="none" w:sz="0" w:space="0" w:color="auto"/>
          </w:divBdr>
        </w:div>
        <w:div w:id="622926714">
          <w:marLeft w:val="0"/>
          <w:marRight w:val="0"/>
          <w:marTop w:val="0"/>
          <w:marBottom w:val="0"/>
          <w:divBdr>
            <w:top w:val="none" w:sz="0" w:space="0" w:color="auto"/>
            <w:left w:val="none" w:sz="0" w:space="0" w:color="auto"/>
            <w:bottom w:val="none" w:sz="0" w:space="0" w:color="auto"/>
            <w:right w:val="none" w:sz="0" w:space="0" w:color="auto"/>
          </w:divBdr>
        </w:div>
        <w:div w:id="716246487">
          <w:marLeft w:val="0"/>
          <w:marRight w:val="0"/>
          <w:marTop w:val="0"/>
          <w:marBottom w:val="0"/>
          <w:divBdr>
            <w:top w:val="none" w:sz="0" w:space="0" w:color="auto"/>
            <w:left w:val="none" w:sz="0" w:space="0" w:color="auto"/>
            <w:bottom w:val="none" w:sz="0" w:space="0" w:color="auto"/>
            <w:right w:val="none" w:sz="0" w:space="0" w:color="auto"/>
          </w:divBdr>
        </w:div>
        <w:div w:id="128742095">
          <w:marLeft w:val="0"/>
          <w:marRight w:val="0"/>
          <w:marTop w:val="0"/>
          <w:marBottom w:val="0"/>
          <w:divBdr>
            <w:top w:val="none" w:sz="0" w:space="0" w:color="auto"/>
            <w:left w:val="none" w:sz="0" w:space="0" w:color="auto"/>
            <w:bottom w:val="none" w:sz="0" w:space="0" w:color="auto"/>
            <w:right w:val="none" w:sz="0" w:space="0" w:color="auto"/>
          </w:divBdr>
        </w:div>
        <w:div w:id="428236960">
          <w:marLeft w:val="0"/>
          <w:marRight w:val="0"/>
          <w:marTop w:val="0"/>
          <w:marBottom w:val="0"/>
          <w:divBdr>
            <w:top w:val="none" w:sz="0" w:space="0" w:color="auto"/>
            <w:left w:val="none" w:sz="0" w:space="0" w:color="auto"/>
            <w:bottom w:val="none" w:sz="0" w:space="0" w:color="auto"/>
            <w:right w:val="none" w:sz="0" w:space="0" w:color="auto"/>
          </w:divBdr>
        </w:div>
        <w:div w:id="2024477039">
          <w:marLeft w:val="0"/>
          <w:marRight w:val="0"/>
          <w:marTop w:val="0"/>
          <w:marBottom w:val="0"/>
          <w:divBdr>
            <w:top w:val="none" w:sz="0" w:space="0" w:color="auto"/>
            <w:left w:val="none" w:sz="0" w:space="0" w:color="auto"/>
            <w:bottom w:val="none" w:sz="0" w:space="0" w:color="auto"/>
            <w:right w:val="none" w:sz="0" w:space="0" w:color="auto"/>
          </w:divBdr>
        </w:div>
        <w:div w:id="1718239574">
          <w:marLeft w:val="0"/>
          <w:marRight w:val="0"/>
          <w:marTop w:val="0"/>
          <w:marBottom w:val="0"/>
          <w:divBdr>
            <w:top w:val="none" w:sz="0" w:space="0" w:color="auto"/>
            <w:left w:val="none" w:sz="0" w:space="0" w:color="auto"/>
            <w:bottom w:val="none" w:sz="0" w:space="0" w:color="auto"/>
            <w:right w:val="none" w:sz="0" w:space="0" w:color="auto"/>
          </w:divBdr>
        </w:div>
        <w:div w:id="523908802">
          <w:marLeft w:val="0"/>
          <w:marRight w:val="0"/>
          <w:marTop w:val="0"/>
          <w:marBottom w:val="0"/>
          <w:divBdr>
            <w:top w:val="none" w:sz="0" w:space="0" w:color="auto"/>
            <w:left w:val="none" w:sz="0" w:space="0" w:color="auto"/>
            <w:bottom w:val="none" w:sz="0" w:space="0" w:color="auto"/>
            <w:right w:val="none" w:sz="0" w:space="0" w:color="auto"/>
          </w:divBdr>
        </w:div>
        <w:div w:id="1429430024">
          <w:marLeft w:val="0"/>
          <w:marRight w:val="0"/>
          <w:marTop w:val="0"/>
          <w:marBottom w:val="0"/>
          <w:divBdr>
            <w:top w:val="none" w:sz="0" w:space="0" w:color="auto"/>
            <w:left w:val="none" w:sz="0" w:space="0" w:color="auto"/>
            <w:bottom w:val="none" w:sz="0" w:space="0" w:color="auto"/>
            <w:right w:val="none" w:sz="0" w:space="0" w:color="auto"/>
          </w:divBdr>
        </w:div>
        <w:div w:id="1672639905">
          <w:marLeft w:val="0"/>
          <w:marRight w:val="0"/>
          <w:marTop w:val="0"/>
          <w:marBottom w:val="0"/>
          <w:divBdr>
            <w:top w:val="none" w:sz="0" w:space="0" w:color="auto"/>
            <w:left w:val="none" w:sz="0" w:space="0" w:color="auto"/>
            <w:bottom w:val="none" w:sz="0" w:space="0" w:color="auto"/>
            <w:right w:val="none" w:sz="0" w:space="0" w:color="auto"/>
          </w:divBdr>
        </w:div>
        <w:div w:id="1364866317">
          <w:marLeft w:val="0"/>
          <w:marRight w:val="0"/>
          <w:marTop w:val="0"/>
          <w:marBottom w:val="0"/>
          <w:divBdr>
            <w:top w:val="none" w:sz="0" w:space="0" w:color="auto"/>
            <w:left w:val="none" w:sz="0" w:space="0" w:color="auto"/>
            <w:bottom w:val="none" w:sz="0" w:space="0" w:color="auto"/>
            <w:right w:val="none" w:sz="0" w:space="0" w:color="auto"/>
          </w:divBdr>
        </w:div>
        <w:div w:id="1377465079">
          <w:marLeft w:val="0"/>
          <w:marRight w:val="0"/>
          <w:marTop w:val="0"/>
          <w:marBottom w:val="0"/>
          <w:divBdr>
            <w:top w:val="none" w:sz="0" w:space="0" w:color="auto"/>
            <w:left w:val="none" w:sz="0" w:space="0" w:color="auto"/>
            <w:bottom w:val="none" w:sz="0" w:space="0" w:color="auto"/>
            <w:right w:val="none" w:sz="0" w:space="0" w:color="auto"/>
          </w:divBdr>
        </w:div>
        <w:div w:id="223958123">
          <w:marLeft w:val="0"/>
          <w:marRight w:val="0"/>
          <w:marTop w:val="0"/>
          <w:marBottom w:val="0"/>
          <w:divBdr>
            <w:top w:val="none" w:sz="0" w:space="0" w:color="auto"/>
            <w:left w:val="none" w:sz="0" w:space="0" w:color="auto"/>
            <w:bottom w:val="none" w:sz="0" w:space="0" w:color="auto"/>
            <w:right w:val="none" w:sz="0" w:space="0" w:color="auto"/>
          </w:divBdr>
        </w:div>
        <w:div w:id="1093697081">
          <w:marLeft w:val="0"/>
          <w:marRight w:val="0"/>
          <w:marTop w:val="0"/>
          <w:marBottom w:val="0"/>
          <w:divBdr>
            <w:top w:val="none" w:sz="0" w:space="0" w:color="auto"/>
            <w:left w:val="none" w:sz="0" w:space="0" w:color="auto"/>
            <w:bottom w:val="none" w:sz="0" w:space="0" w:color="auto"/>
            <w:right w:val="none" w:sz="0" w:space="0" w:color="auto"/>
          </w:divBdr>
        </w:div>
        <w:div w:id="1851138287">
          <w:marLeft w:val="0"/>
          <w:marRight w:val="0"/>
          <w:marTop w:val="0"/>
          <w:marBottom w:val="0"/>
          <w:divBdr>
            <w:top w:val="none" w:sz="0" w:space="0" w:color="auto"/>
            <w:left w:val="none" w:sz="0" w:space="0" w:color="auto"/>
            <w:bottom w:val="none" w:sz="0" w:space="0" w:color="auto"/>
            <w:right w:val="none" w:sz="0" w:space="0" w:color="auto"/>
          </w:divBdr>
        </w:div>
        <w:div w:id="1910724355">
          <w:marLeft w:val="0"/>
          <w:marRight w:val="0"/>
          <w:marTop w:val="0"/>
          <w:marBottom w:val="0"/>
          <w:divBdr>
            <w:top w:val="none" w:sz="0" w:space="0" w:color="auto"/>
            <w:left w:val="none" w:sz="0" w:space="0" w:color="auto"/>
            <w:bottom w:val="none" w:sz="0" w:space="0" w:color="auto"/>
            <w:right w:val="none" w:sz="0" w:space="0" w:color="auto"/>
          </w:divBdr>
        </w:div>
        <w:div w:id="849610487">
          <w:marLeft w:val="0"/>
          <w:marRight w:val="0"/>
          <w:marTop w:val="0"/>
          <w:marBottom w:val="0"/>
          <w:divBdr>
            <w:top w:val="none" w:sz="0" w:space="0" w:color="auto"/>
            <w:left w:val="none" w:sz="0" w:space="0" w:color="auto"/>
            <w:bottom w:val="none" w:sz="0" w:space="0" w:color="auto"/>
            <w:right w:val="none" w:sz="0" w:space="0" w:color="auto"/>
          </w:divBdr>
        </w:div>
        <w:div w:id="1228682864">
          <w:marLeft w:val="0"/>
          <w:marRight w:val="0"/>
          <w:marTop w:val="0"/>
          <w:marBottom w:val="0"/>
          <w:divBdr>
            <w:top w:val="none" w:sz="0" w:space="0" w:color="auto"/>
            <w:left w:val="none" w:sz="0" w:space="0" w:color="auto"/>
            <w:bottom w:val="none" w:sz="0" w:space="0" w:color="auto"/>
            <w:right w:val="none" w:sz="0" w:space="0" w:color="auto"/>
          </w:divBdr>
        </w:div>
        <w:div w:id="1829251890">
          <w:marLeft w:val="0"/>
          <w:marRight w:val="0"/>
          <w:marTop w:val="0"/>
          <w:marBottom w:val="0"/>
          <w:divBdr>
            <w:top w:val="none" w:sz="0" w:space="0" w:color="auto"/>
            <w:left w:val="none" w:sz="0" w:space="0" w:color="auto"/>
            <w:bottom w:val="none" w:sz="0" w:space="0" w:color="auto"/>
            <w:right w:val="none" w:sz="0" w:space="0" w:color="auto"/>
          </w:divBdr>
        </w:div>
        <w:div w:id="649602715">
          <w:marLeft w:val="0"/>
          <w:marRight w:val="0"/>
          <w:marTop w:val="0"/>
          <w:marBottom w:val="0"/>
          <w:divBdr>
            <w:top w:val="none" w:sz="0" w:space="0" w:color="auto"/>
            <w:left w:val="none" w:sz="0" w:space="0" w:color="auto"/>
            <w:bottom w:val="none" w:sz="0" w:space="0" w:color="auto"/>
            <w:right w:val="none" w:sz="0" w:space="0" w:color="auto"/>
          </w:divBdr>
        </w:div>
        <w:div w:id="222789494">
          <w:marLeft w:val="0"/>
          <w:marRight w:val="0"/>
          <w:marTop w:val="0"/>
          <w:marBottom w:val="0"/>
          <w:divBdr>
            <w:top w:val="none" w:sz="0" w:space="0" w:color="auto"/>
            <w:left w:val="none" w:sz="0" w:space="0" w:color="auto"/>
            <w:bottom w:val="none" w:sz="0" w:space="0" w:color="auto"/>
            <w:right w:val="none" w:sz="0" w:space="0" w:color="auto"/>
          </w:divBdr>
        </w:div>
        <w:div w:id="1873417426">
          <w:marLeft w:val="0"/>
          <w:marRight w:val="0"/>
          <w:marTop w:val="0"/>
          <w:marBottom w:val="0"/>
          <w:divBdr>
            <w:top w:val="none" w:sz="0" w:space="0" w:color="auto"/>
            <w:left w:val="none" w:sz="0" w:space="0" w:color="auto"/>
            <w:bottom w:val="none" w:sz="0" w:space="0" w:color="auto"/>
            <w:right w:val="none" w:sz="0" w:space="0" w:color="auto"/>
          </w:divBdr>
        </w:div>
        <w:div w:id="1280800976">
          <w:marLeft w:val="0"/>
          <w:marRight w:val="0"/>
          <w:marTop w:val="0"/>
          <w:marBottom w:val="0"/>
          <w:divBdr>
            <w:top w:val="none" w:sz="0" w:space="0" w:color="auto"/>
            <w:left w:val="none" w:sz="0" w:space="0" w:color="auto"/>
            <w:bottom w:val="none" w:sz="0" w:space="0" w:color="auto"/>
            <w:right w:val="none" w:sz="0" w:space="0" w:color="auto"/>
          </w:divBdr>
        </w:div>
        <w:div w:id="1580359614">
          <w:marLeft w:val="0"/>
          <w:marRight w:val="0"/>
          <w:marTop w:val="0"/>
          <w:marBottom w:val="0"/>
          <w:divBdr>
            <w:top w:val="none" w:sz="0" w:space="0" w:color="auto"/>
            <w:left w:val="none" w:sz="0" w:space="0" w:color="auto"/>
            <w:bottom w:val="none" w:sz="0" w:space="0" w:color="auto"/>
            <w:right w:val="none" w:sz="0" w:space="0" w:color="auto"/>
          </w:divBdr>
        </w:div>
        <w:div w:id="439377784">
          <w:marLeft w:val="0"/>
          <w:marRight w:val="0"/>
          <w:marTop w:val="0"/>
          <w:marBottom w:val="0"/>
          <w:divBdr>
            <w:top w:val="none" w:sz="0" w:space="0" w:color="auto"/>
            <w:left w:val="none" w:sz="0" w:space="0" w:color="auto"/>
            <w:bottom w:val="none" w:sz="0" w:space="0" w:color="auto"/>
            <w:right w:val="none" w:sz="0" w:space="0" w:color="auto"/>
          </w:divBdr>
        </w:div>
        <w:div w:id="356737652">
          <w:marLeft w:val="0"/>
          <w:marRight w:val="0"/>
          <w:marTop w:val="0"/>
          <w:marBottom w:val="0"/>
          <w:divBdr>
            <w:top w:val="none" w:sz="0" w:space="0" w:color="auto"/>
            <w:left w:val="none" w:sz="0" w:space="0" w:color="auto"/>
            <w:bottom w:val="none" w:sz="0" w:space="0" w:color="auto"/>
            <w:right w:val="none" w:sz="0" w:space="0" w:color="auto"/>
          </w:divBdr>
        </w:div>
        <w:div w:id="416168727">
          <w:marLeft w:val="0"/>
          <w:marRight w:val="0"/>
          <w:marTop w:val="0"/>
          <w:marBottom w:val="0"/>
          <w:divBdr>
            <w:top w:val="none" w:sz="0" w:space="0" w:color="auto"/>
            <w:left w:val="none" w:sz="0" w:space="0" w:color="auto"/>
            <w:bottom w:val="none" w:sz="0" w:space="0" w:color="auto"/>
            <w:right w:val="none" w:sz="0" w:space="0" w:color="auto"/>
          </w:divBdr>
        </w:div>
        <w:div w:id="92675532">
          <w:marLeft w:val="0"/>
          <w:marRight w:val="0"/>
          <w:marTop w:val="0"/>
          <w:marBottom w:val="0"/>
          <w:divBdr>
            <w:top w:val="none" w:sz="0" w:space="0" w:color="auto"/>
            <w:left w:val="none" w:sz="0" w:space="0" w:color="auto"/>
            <w:bottom w:val="none" w:sz="0" w:space="0" w:color="auto"/>
            <w:right w:val="none" w:sz="0" w:space="0" w:color="auto"/>
          </w:divBdr>
        </w:div>
        <w:div w:id="559219139">
          <w:marLeft w:val="0"/>
          <w:marRight w:val="0"/>
          <w:marTop w:val="0"/>
          <w:marBottom w:val="0"/>
          <w:divBdr>
            <w:top w:val="none" w:sz="0" w:space="0" w:color="auto"/>
            <w:left w:val="none" w:sz="0" w:space="0" w:color="auto"/>
            <w:bottom w:val="none" w:sz="0" w:space="0" w:color="auto"/>
            <w:right w:val="none" w:sz="0" w:space="0" w:color="auto"/>
          </w:divBdr>
        </w:div>
        <w:div w:id="805973330">
          <w:marLeft w:val="0"/>
          <w:marRight w:val="0"/>
          <w:marTop w:val="0"/>
          <w:marBottom w:val="0"/>
          <w:divBdr>
            <w:top w:val="none" w:sz="0" w:space="0" w:color="auto"/>
            <w:left w:val="none" w:sz="0" w:space="0" w:color="auto"/>
            <w:bottom w:val="none" w:sz="0" w:space="0" w:color="auto"/>
            <w:right w:val="none" w:sz="0" w:space="0" w:color="auto"/>
          </w:divBdr>
        </w:div>
        <w:div w:id="681318192">
          <w:marLeft w:val="0"/>
          <w:marRight w:val="0"/>
          <w:marTop w:val="0"/>
          <w:marBottom w:val="0"/>
          <w:divBdr>
            <w:top w:val="none" w:sz="0" w:space="0" w:color="auto"/>
            <w:left w:val="none" w:sz="0" w:space="0" w:color="auto"/>
            <w:bottom w:val="none" w:sz="0" w:space="0" w:color="auto"/>
            <w:right w:val="none" w:sz="0" w:space="0" w:color="auto"/>
          </w:divBdr>
        </w:div>
        <w:div w:id="676425565">
          <w:marLeft w:val="0"/>
          <w:marRight w:val="0"/>
          <w:marTop w:val="0"/>
          <w:marBottom w:val="0"/>
          <w:divBdr>
            <w:top w:val="none" w:sz="0" w:space="0" w:color="auto"/>
            <w:left w:val="none" w:sz="0" w:space="0" w:color="auto"/>
            <w:bottom w:val="none" w:sz="0" w:space="0" w:color="auto"/>
            <w:right w:val="none" w:sz="0" w:space="0" w:color="auto"/>
          </w:divBdr>
        </w:div>
        <w:div w:id="1646545930">
          <w:marLeft w:val="0"/>
          <w:marRight w:val="0"/>
          <w:marTop w:val="0"/>
          <w:marBottom w:val="0"/>
          <w:divBdr>
            <w:top w:val="none" w:sz="0" w:space="0" w:color="auto"/>
            <w:left w:val="none" w:sz="0" w:space="0" w:color="auto"/>
            <w:bottom w:val="none" w:sz="0" w:space="0" w:color="auto"/>
            <w:right w:val="none" w:sz="0" w:space="0" w:color="auto"/>
          </w:divBdr>
        </w:div>
        <w:div w:id="1123816140">
          <w:marLeft w:val="0"/>
          <w:marRight w:val="0"/>
          <w:marTop w:val="0"/>
          <w:marBottom w:val="0"/>
          <w:divBdr>
            <w:top w:val="none" w:sz="0" w:space="0" w:color="auto"/>
            <w:left w:val="none" w:sz="0" w:space="0" w:color="auto"/>
            <w:bottom w:val="none" w:sz="0" w:space="0" w:color="auto"/>
            <w:right w:val="none" w:sz="0" w:space="0" w:color="auto"/>
          </w:divBdr>
        </w:div>
        <w:div w:id="899755894">
          <w:marLeft w:val="0"/>
          <w:marRight w:val="0"/>
          <w:marTop w:val="0"/>
          <w:marBottom w:val="0"/>
          <w:divBdr>
            <w:top w:val="none" w:sz="0" w:space="0" w:color="auto"/>
            <w:left w:val="none" w:sz="0" w:space="0" w:color="auto"/>
            <w:bottom w:val="none" w:sz="0" w:space="0" w:color="auto"/>
            <w:right w:val="none" w:sz="0" w:space="0" w:color="auto"/>
          </w:divBdr>
        </w:div>
        <w:div w:id="1421828396">
          <w:marLeft w:val="0"/>
          <w:marRight w:val="0"/>
          <w:marTop w:val="0"/>
          <w:marBottom w:val="0"/>
          <w:divBdr>
            <w:top w:val="none" w:sz="0" w:space="0" w:color="auto"/>
            <w:left w:val="none" w:sz="0" w:space="0" w:color="auto"/>
            <w:bottom w:val="none" w:sz="0" w:space="0" w:color="auto"/>
            <w:right w:val="none" w:sz="0" w:space="0" w:color="auto"/>
          </w:divBdr>
        </w:div>
        <w:div w:id="26486454">
          <w:marLeft w:val="0"/>
          <w:marRight w:val="0"/>
          <w:marTop w:val="0"/>
          <w:marBottom w:val="0"/>
          <w:divBdr>
            <w:top w:val="none" w:sz="0" w:space="0" w:color="auto"/>
            <w:left w:val="none" w:sz="0" w:space="0" w:color="auto"/>
            <w:bottom w:val="none" w:sz="0" w:space="0" w:color="auto"/>
            <w:right w:val="none" w:sz="0" w:space="0" w:color="auto"/>
          </w:divBdr>
        </w:div>
        <w:div w:id="471291125">
          <w:marLeft w:val="0"/>
          <w:marRight w:val="0"/>
          <w:marTop w:val="0"/>
          <w:marBottom w:val="0"/>
          <w:divBdr>
            <w:top w:val="none" w:sz="0" w:space="0" w:color="auto"/>
            <w:left w:val="none" w:sz="0" w:space="0" w:color="auto"/>
            <w:bottom w:val="none" w:sz="0" w:space="0" w:color="auto"/>
            <w:right w:val="none" w:sz="0" w:space="0" w:color="auto"/>
          </w:divBdr>
        </w:div>
        <w:div w:id="1639605722">
          <w:marLeft w:val="0"/>
          <w:marRight w:val="0"/>
          <w:marTop w:val="0"/>
          <w:marBottom w:val="0"/>
          <w:divBdr>
            <w:top w:val="none" w:sz="0" w:space="0" w:color="auto"/>
            <w:left w:val="none" w:sz="0" w:space="0" w:color="auto"/>
            <w:bottom w:val="none" w:sz="0" w:space="0" w:color="auto"/>
            <w:right w:val="none" w:sz="0" w:space="0" w:color="auto"/>
          </w:divBdr>
        </w:div>
        <w:div w:id="2126847989">
          <w:marLeft w:val="0"/>
          <w:marRight w:val="0"/>
          <w:marTop w:val="0"/>
          <w:marBottom w:val="0"/>
          <w:divBdr>
            <w:top w:val="none" w:sz="0" w:space="0" w:color="auto"/>
            <w:left w:val="none" w:sz="0" w:space="0" w:color="auto"/>
            <w:bottom w:val="none" w:sz="0" w:space="0" w:color="auto"/>
            <w:right w:val="none" w:sz="0" w:space="0" w:color="auto"/>
          </w:divBdr>
        </w:div>
        <w:div w:id="2028436459">
          <w:marLeft w:val="0"/>
          <w:marRight w:val="0"/>
          <w:marTop w:val="0"/>
          <w:marBottom w:val="0"/>
          <w:divBdr>
            <w:top w:val="none" w:sz="0" w:space="0" w:color="auto"/>
            <w:left w:val="none" w:sz="0" w:space="0" w:color="auto"/>
            <w:bottom w:val="none" w:sz="0" w:space="0" w:color="auto"/>
            <w:right w:val="none" w:sz="0" w:space="0" w:color="auto"/>
          </w:divBdr>
        </w:div>
        <w:div w:id="621569171">
          <w:marLeft w:val="0"/>
          <w:marRight w:val="0"/>
          <w:marTop w:val="0"/>
          <w:marBottom w:val="0"/>
          <w:divBdr>
            <w:top w:val="none" w:sz="0" w:space="0" w:color="auto"/>
            <w:left w:val="none" w:sz="0" w:space="0" w:color="auto"/>
            <w:bottom w:val="none" w:sz="0" w:space="0" w:color="auto"/>
            <w:right w:val="none" w:sz="0" w:space="0" w:color="auto"/>
          </w:divBdr>
        </w:div>
        <w:div w:id="154230526">
          <w:marLeft w:val="0"/>
          <w:marRight w:val="0"/>
          <w:marTop w:val="0"/>
          <w:marBottom w:val="0"/>
          <w:divBdr>
            <w:top w:val="none" w:sz="0" w:space="0" w:color="auto"/>
            <w:left w:val="none" w:sz="0" w:space="0" w:color="auto"/>
            <w:bottom w:val="none" w:sz="0" w:space="0" w:color="auto"/>
            <w:right w:val="none" w:sz="0" w:space="0" w:color="auto"/>
          </w:divBdr>
        </w:div>
        <w:div w:id="1285426868">
          <w:marLeft w:val="0"/>
          <w:marRight w:val="0"/>
          <w:marTop w:val="0"/>
          <w:marBottom w:val="0"/>
          <w:divBdr>
            <w:top w:val="none" w:sz="0" w:space="0" w:color="auto"/>
            <w:left w:val="none" w:sz="0" w:space="0" w:color="auto"/>
            <w:bottom w:val="none" w:sz="0" w:space="0" w:color="auto"/>
            <w:right w:val="none" w:sz="0" w:space="0" w:color="auto"/>
          </w:divBdr>
        </w:div>
        <w:div w:id="654845447">
          <w:marLeft w:val="0"/>
          <w:marRight w:val="0"/>
          <w:marTop w:val="0"/>
          <w:marBottom w:val="0"/>
          <w:divBdr>
            <w:top w:val="none" w:sz="0" w:space="0" w:color="auto"/>
            <w:left w:val="none" w:sz="0" w:space="0" w:color="auto"/>
            <w:bottom w:val="none" w:sz="0" w:space="0" w:color="auto"/>
            <w:right w:val="none" w:sz="0" w:space="0" w:color="auto"/>
          </w:divBdr>
        </w:div>
        <w:div w:id="1653677358">
          <w:marLeft w:val="0"/>
          <w:marRight w:val="0"/>
          <w:marTop w:val="0"/>
          <w:marBottom w:val="0"/>
          <w:divBdr>
            <w:top w:val="none" w:sz="0" w:space="0" w:color="auto"/>
            <w:left w:val="none" w:sz="0" w:space="0" w:color="auto"/>
            <w:bottom w:val="none" w:sz="0" w:space="0" w:color="auto"/>
            <w:right w:val="none" w:sz="0" w:space="0" w:color="auto"/>
          </w:divBdr>
        </w:div>
        <w:div w:id="2143883338">
          <w:marLeft w:val="0"/>
          <w:marRight w:val="0"/>
          <w:marTop w:val="0"/>
          <w:marBottom w:val="0"/>
          <w:divBdr>
            <w:top w:val="none" w:sz="0" w:space="0" w:color="auto"/>
            <w:left w:val="none" w:sz="0" w:space="0" w:color="auto"/>
            <w:bottom w:val="none" w:sz="0" w:space="0" w:color="auto"/>
            <w:right w:val="none" w:sz="0" w:space="0" w:color="auto"/>
          </w:divBdr>
        </w:div>
        <w:div w:id="1710569383">
          <w:marLeft w:val="0"/>
          <w:marRight w:val="0"/>
          <w:marTop w:val="0"/>
          <w:marBottom w:val="0"/>
          <w:divBdr>
            <w:top w:val="none" w:sz="0" w:space="0" w:color="auto"/>
            <w:left w:val="none" w:sz="0" w:space="0" w:color="auto"/>
            <w:bottom w:val="none" w:sz="0" w:space="0" w:color="auto"/>
            <w:right w:val="none" w:sz="0" w:space="0" w:color="auto"/>
          </w:divBdr>
        </w:div>
        <w:div w:id="529997520">
          <w:marLeft w:val="0"/>
          <w:marRight w:val="0"/>
          <w:marTop w:val="0"/>
          <w:marBottom w:val="0"/>
          <w:divBdr>
            <w:top w:val="none" w:sz="0" w:space="0" w:color="auto"/>
            <w:left w:val="none" w:sz="0" w:space="0" w:color="auto"/>
            <w:bottom w:val="none" w:sz="0" w:space="0" w:color="auto"/>
            <w:right w:val="none" w:sz="0" w:space="0" w:color="auto"/>
          </w:divBdr>
        </w:div>
        <w:div w:id="472260887">
          <w:marLeft w:val="0"/>
          <w:marRight w:val="0"/>
          <w:marTop w:val="0"/>
          <w:marBottom w:val="0"/>
          <w:divBdr>
            <w:top w:val="none" w:sz="0" w:space="0" w:color="auto"/>
            <w:left w:val="none" w:sz="0" w:space="0" w:color="auto"/>
            <w:bottom w:val="none" w:sz="0" w:space="0" w:color="auto"/>
            <w:right w:val="none" w:sz="0" w:space="0" w:color="auto"/>
          </w:divBdr>
        </w:div>
        <w:div w:id="2079328671">
          <w:marLeft w:val="0"/>
          <w:marRight w:val="0"/>
          <w:marTop w:val="0"/>
          <w:marBottom w:val="0"/>
          <w:divBdr>
            <w:top w:val="none" w:sz="0" w:space="0" w:color="auto"/>
            <w:left w:val="none" w:sz="0" w:space="0" w:color="auto"/>
            <w:bottom w:val="none" w:sz="0" w:space="0" w:color="auto"/>
            <w:right w:val="none" w:sz="0" w:space="0" w:color="auto"/>
          </w:divBdr>
        </w:div>
        <w:div w:id="832530352">
          <w:marLeft w:val="0"/>
          <w:marRight w:val="0"/>
          <w:marTop w:val="0"/>
          <w:marBottom w:val="0"/>
          <w:divBdr>
            <w:top w:val="none" w:sz="0" w:space="0" w:color="auto"/>
            <w:left w:val="none" w:sz="0" w:space="0" w:color="auto"/>
            <w:bottom w:val="none" w:sz="0" w:space="0" w:color="auto"/>
            <w:right w:val="none" w:sz="0" w:space="0" w:color="auto"/>
          </w:divBdr>
        </w:div>
        <w:div w:id="1661034110">
          <w:marLeft w:val="0"/>
          <w:marRight w:val="0"/>
          <w:marTop w:val="0"/>
          <w:marBottom w:val="0"/>
          <w:divBdr>
            <w:top w:val="none" w:sz="0" w:space="0" w:color="auto"/>
            <w:left w:val="none" w:sz="0" w:space="0" w:color="auto"/>
            <w:bottom w:val="none" w:sz="0" w:space="0" w:color="auto"/>
            <w:right w:val="none" w:sz="0" w:space="0" w:color="auto"/>
          </w:divBdr>
        </w:div>
        <w:div w:id="783840555">
          <w:marLeft w:val="0"/>
          <w:marRight w:val="0"/>
          <w:marTop w:val="0"/>
          <w:marBottom w:val="0"/>
          <w:divBdr>
            <w:top w:val="none" w:sz="0" w:space="0" w:color="auto"/>
            <w:left w:val="none" w:sz="0" w:space="0" w:color="auto"/>
            <w:bottom w:val="none" w:sz="0" w:space="0" w:color="auto"/>
            <w:right w:val="none" w:sz="0" w:space="0" w:color="auto"/>
          </w:divBdr>
        </w:div>
        <w:div w:id="666909271">
          <w:marLeft w:val="0"/>
          <w:marRight w:val="0"/>
          <w:marTop w:val="0"/>
          <w:marBottom w:val="0"/>
          <w:divBdr>
            <w:top w:val="none" w:sz="0" w:space="0" w:color="auto"/>
            <w:left w:val="none" w:sz="0" w:space="0" w:color="auto"/>
            <w:bottom w:val="none" w:sz="0" w:space="0" w:color="auto"/>
            <w:right w:val="none" w:sz="0" w:space="0" w:color="auto"/>
          </w:divBdr>
        </w:div>
        <w:div w:id="932782795">
          <w:marLeft w:val="0"/>
          <w:marRight w:val="0"/>
          <w:marTop w:val="0"/>
          <w:marBottom w:val="0"/>
          <w:divBdr>
            <w:top w:val="none" w:sz="0" w:space="0" w:color="auto"/>
            <w:left w:val="none" w:sz="0" w:space="0" w:color="auto"/>
            <w:bottom w:val="none" w:sz="0" w:space="0" w:color="auto"/>
            <w:right w:val="none" w:sz="0" w:space="0" w:color="auto"/>
          </w:divBdr>
        </w:div>
        <w:div w:id="1380057768">
          <w:marLeft w:val="0"/>
          <w:marRight w:val="0"/>
          <w:marTop w:val="0"/>
          <w:marBottom w:val="0"/>
          <w:divBdr>
            <w:top w:val="none" w:sz="0" w:space="0" w:color="auto"/>
            <w:left w:val="none" w:sz="0" w:space="0" w:color="auto"/>
            <w:bottom w:val="none" w:sz="0" w:space="0" w:color="auto"/>
            <w:right w:val="none" w:sz="0" w:space="0" w:color="auto"/>
          </w:divBdr>
        </w:div>
        <w:div w:id="1731689507">
          <w:marLeft w:val="0"/>
          <w:marRight w:val="0"/>
          <w:marTop w:val="0"/>
          <w:marBottom w:val="0"/>
          <w:divBdr>
            <w:top w:val="none" w:sz="0" w:space="0" w:color="auto"/>
            <w:left w:val="none" w:sz="0" w:space="0" w:color="auto"/>
            <w:bottom w:val="none" w:sz="0" w:space="0" w:color="auto"/>
            <w:right w:val="none" w:sz="0" w:space="0" w:color="auto"/>
          </w:divBdr>
        </w:div>
        <w:div w:id="1938561726">
          <w:marLeft w:val="0"/>
          <w:marRight w:val="0"/>
          <w:marTop w:val="0"/>
          <w:marBottom w:val="0"/>
          <w:divBdr>
            <w:top w:val="none" w:sz="0" w:space="0" w:color="auto"/>
            <w:left w:val="none" w:sz="0" w:space="0" w:color="auto"/>
            <w:bottom w:val="none" w:sz="0" w:space="0" w:color="auto"/>
            <w:right w:val="none" w:sz="0" w:space="0" w:color="auto"/>
          </w:divBdr>
        </w:div>
        <w:div w:id="2101244976">
          <w:marLeft w:val="0"/>
          <w:marRight w:val="0"/>
          <w:marTop w:val="0"/>
          <w:marBottom w:val="0"/>
          <w:divBdr>
            <w:top w:val="none" w:sz="0" w:space="0" w:color="auto"/>
            <w:left w:val="none" w:sz="0" w:space="0" w:color="auto"/>
            <w:bottom w:val="none" w:sz="0" w:space="0" w:color="auto"/>
            <w:right w:val="none" w:sz="0" w:space="0" w:color="auto"/>
          </w:divBdr>
        </w:div>
        <w:div w:id="155463185">
          <w:marLeft w:val="0"/>
          <w:marRight w:val="0"/>
          <w:marTop w:val="0"/>
          <w:marBottom w:val="0"/>
          <w:divBdr>
            <w:top w:val="none" w:sz="0" w:space="0" w:color="auto"/>
            <w:left w:val="none" w:sz="0" w:space="0" w:color="auto"/>
            <w:bottom w:val="none" w:sz="0" w:space="0" w:color="auto"/>
            <w:right w:val="none" w:sz="0" w:space="0" w:color="auto"/>
          </w:divBdr>
        </w:div>
        <w:div w:id="1760952894">
          <w:marLeft w:val="0"/>
          <w:marRight w:val="0"/>
          <w:marTop w:val="0"/>
          <w:marBottom w:val="0"/>
          <w:divBdr>
            <w:top w:val="none" w:sz="0" w:space="0" w:color="auto"/>
            <w:left w:val="none" w:sz="0" w:space="0" w:color="auto"/>
            <w:bottom w:val="none" w:sz="0" w:space="0" w:color="auto"/>
            <w:right w:val="none" w:sz="0" w:space="0" w:color="auto"/>
          </w:divBdr>
        </w:div>
        <w:div w:id="456677978">
          <w:marLeft w:val="0"/>
          <w:marRight w:val="0"/>
          <w:marTop w:val="0"/>
          <w:marBottom w:val="0"/>
          <w:divBdr>
            <w:top w:val="none" w:sz="0" w:space="0" w:color="auto"/>
            <w:left w:val="none" w:sz="0" w:space="0" w:color="auto"/>
            <w:bottom w:val="none" w:sz="0" w:space="0" w:color="auto"/>
            <w:right w:val="none" w:sz="0" w:space="0" w:color="auto"/>
          </w:divBdr>
        </w:div>
        <w:div w:id="1516924939">
          <w:marLeft w:val="0"/>
          <w:marRight w:val="0"/>
          <w:marTop w:val="0"/>
          <w:marBottom w:val="0"/>
          <w:divBdr>
            <w:top w:val="none" w:sz="0" w:space="0" w:color="auto"/>
            <w:left w:val="none" w:sz="0" w:space="0" w:color="auto"/>
            <w:bottom w:val="none" w:sz="0" w:space="0" w:color="auto"/>
            <w:right w:val="none" w:sz="0" w:space="0" w:color="auto"/>
          </w:divBdr>
        </w:div>
        <w:div w:id="1986427973">
          <w:marLeft w:val="0"/>
          <w:marRight w:val="0"/>
          <w:marTop w:val="0"/>
          <w:marBottom w:val="0"/>
          <w:divBdr>
            <w:top w:val="none" w:sz="0" w:space="0" w:color="auto"/>
            <w:left w:val="none" w:sz="0" w:space="0" w:color="auto"/>
            <w:bottom w:val="none" w:sz="0" w:space="0" w:color="auto"/>
            <w:right w:val="none" w:sz="0" w:space="0" w:color="auto"/>
          </w:divBdr>
        </w:div>
        <w:div w:id="214702037">
          <w:marLeft w:val="0"/>
          <w:marRight w:val="0"/>
          <w:marTop w:val="0"/>
          <w:marBottom w:val="0"/>
          <w:divBdr>
            <w:top w:val="none" w:sz="0" w:space="0" w:color="auto"/>
            <w:left w:val="none" w:sz="0" w:space="0" w:color="auto"/>
            <w:bottom w:val="none" w:sz="0" w:space="0" w:color="auto"/>
            <w:right w:val="none" w:sz="0" w:space="0" w:color="auto"/>
          </w:divBdr>
        </w:div>
        <w:div w:id="1417509714">
          <w:marLeft w:val="0"/>
          <w:marRight w:val="0"/>
          <w:marTop w:val="0"/>
          <w:marBottom w:val="0"/>
          <w:divBdr>
            <w:top w:val="none" w:sz="0" w:space="0" w:color="auto"/>
            <w:left w:val="none" w:sz="0" w:space="0" w:color="auto"/>
            <w:bottom w:val="none" w:sz="0" w:space="0" w:color="auto"/>
            <w:right w:val="none" w:sz="0" w:space="0" w:color="auto"/>
          </w:divBdr>
        </w:div>
        <w:div w:id="643005945">
          <w:marLeft w:val="0"/>
          <w:marRight w:val="0"/>
          <w:marTop w:val="0"/>
          <w:marBottom w:val="0"/>
          <w:divBdr>
            <w:top w:val="none" w:sz="0" w:space="0" w:color="auto"/>
            <w:left w:val="none" w:sz="0" w:space="0" w:color="auto"/>
            <w:bottom w:val="none" w:sz="0" w:space="0" w:color="auto"/>
            <w:right w:val="none" w:sz="0" w:space="0" w:color="auto"/>
          </w:divBdr>
        </w:div>
        <w:div w:id="1690446657">
          <w:marLeft w:val="0"/>
          <w:marRight w:val="0"/>
          <w:marTop w:val="0"/>
          <w:marBottom w:val="0"/>
          <w:divBdr>
            <w:top w:val="none" w:sz="0" w:space="0" w:color="auto"/>
            <w:left w:val="none" w:sz="0" w:space="0" w:color="auto"/>
            <w:bottom w:val="none" w:sz="0" w:space="0" w:color="auto"/>
            <w:right w:val="none" w:sz="0" w:space="0" w:color="auto"/>
          </w:divBdr>
        </w:div>
        <w:div w:id="2129822">
          <w:marLeft w:val="0"/>
          <w:marRight w:val="0"/>
          <w:marTop w:val="0"/>
          <w:marBottom w:val="0"/>
          <w:divBdr>
            <w:top w:val="none" w:sz="0" w:space="0" w:color="auto"/>
            <w:left w:val="none" w:sz="0" w:space="0" w:color="auto"/>
            <w:bottom w:val="none" w:sz="0" w:space="0" w:color="auto"/>
            <w:right w:val="none" w:sz="0" w:space="0" w:color="auto"/>
          </w:divBdr>
        </w:div>
        <w:div w:id="1873375031">
          <w:marLeft w:val="0"/>
          <w:marRight w:val="0"/>
          <w:marTop w:val="0"/>
          <w:marBottom w:val="0"/>
          <w:divBdr>
            <w:top w:val="none" w:sz="0" w:space="0" w:color="auto"/>
            <w:left w:val="none" w:sz="0" w:space="0" w:color="auto"/>
            <w:bottom w:val="none" w:sz="0" w:space="0" w:color="auto"/>
            <w:right w:val="none" w:sz="0" w:space="0" w:color="auto"/>
          </w:divBdr>
        </w:div>
        <w:div w:id="1293360872">
          <w:marLeft w:val="0"/>
          <w:marRight w:val="0"/>
          <w:marTop w:val="0"/>
          <w:marBottom w:val="0"/>
          <w:divBdr>
            <w:top w:val="none" w:sz="0" w:space="0" w:color="auto"/>
            <w:left w:val="none" w:sz="0" w:space="0" w:color="auto"/>
            <w:bottom w:val="none" w:sz="0" w:space="0" w:color="auto"/>
            <w:right w:val="none" w:sz="0" w:space="0" w:color="auto"/>
          </w:divBdr>
        </w:div>
        <w:div w:id="1106852657">
          <w:marLeft w:val="0"/>
          <w:marRight w:val="0"/>
          <w:marTop w:val="0"/>
          <w:marBottom w:val="0"/>
          <w:divBdr>
            <w:top w:val="none" w:sz="0" w:space="0" w:color="auto"/>
            <w:left w:val="none" w:sz="0" w:space="0" w:color="auto"/>
            <w:bottom w:val="none" w:sz="0" w:space="0" w:color="auto"/>
            <w:right w:val="none" w:sz="0" w:space="0" w:color="auto"/>
          </w:divBdr>
        </w:div>
        <w:div w:id="1843424521">
          <w:marLeft w:val="0"/>
          <w:marRight w:val="0"/>
          <w:marTop w:val="0"/>
          <w:marBottom w:val="0"/>
          <w:divBdr>
            <w:top w:val="none" w:sz="0" w:space="0" w:color="auto"/>
            <w:left w:val="none" w:sz="0" w:space="0" w:color="auto"/>
            <w:bottom w:val="none" w:sz="0" w:space="0" w:color="auto"/>
            <w:right w:val="none" w:sz="0" w:space="0" w:color="auto"/>
          </w:divBdr>
        </w:div>
        <w:div w:id="604576627">
          <w:marLeft w:val="0"/>
          <w:marRight w:val="0"/>
          <w:marTop w:val="0"/>
          <w:marBottom w:val="0"/>
          <w:divBdr>
            <w:top w:val="none" w:sz="0" w:space="0" w:color="auto"/>
            <w:left w:val="none" w:sz="0" w:space="0" w:color="auto"/>
            <w:bottom w:val="none" w:sz="0" w:space="0" w:color="auto"/>
            <w:right w:val="none" w:sz="0" w:space="0" w:color="auto"/>
          </w:divBdr>
        </w:div>
        <w:div w:id="692417594">
          <w:marLeft w:val="0"/>
          <w:marRight w:val="0"/>
          <w:marTop w:val="0"/>
          <w:marBottom w:val="0"/>
          <w:divBdr>
            <w:top w:val="none" w:sz="0" w:space="0" w:color="auto"/>
            <w:left w:val="none" w:sz="0" w:space="0" w:color="auto"/>
            <w:bottom w:val="none" w:sz="0" w:space="0" w:color="auto"/>
            <w:right w:val="none" w:sz="0" w:space="0" w:color="auto"/>
          </w:divBdr>
        </w:div>
        <w:div w:id="265382974">
          <w:marLeft w:val="0"/>
          <w:marRight w:val="0"/>
          <w:marTop w:val="0"/>
          <w:marBottom w:val="0"/>
          <w:divBdr>
            <w:top w:val="none" w:sz="0" w:space="0" w:color="auto"/>
            <w:left w:val="none" w:sz="0" w:space="0" w:color="auto"/>
            <w:bottom w:val="none" w:sz="0" w:space="0" w:color="auto"/>
            <w:right w:val="none" w:sz="0" w:space="0" w:color="auto"/>
          </w:divBdr>
        </w:div>
        <w:div w:id="698431621">
          <w:marLeft w:val="0"/>
          <w:marRight w:val="0"/>
          <w:marTop w:val="0"/>
          <w:marBottom w:val="0"/>
          <w:divBdr>
            <w:top w:val="none" w:sz="0" w:space="0" w:color="auto"/>
            <w:left w:val="none" w:sz="0" w:space="0" w:color="auto"/>
            <w:bottom w:val="none" w:sz="0" w:space="0" w:color="auto"/>
            <w:right w:val="none" w:sz="0" w:space="0" w:color="auto"/>
          </w:divBdr>
        </w:div>
        <w:div w:id="1734692206">
          <w:marLeft w:val="0"/>
          <w:marRight w:val="0"/>
          <w:marTop w:val="0"/>
          <w:marBottom w:val="0"/>
          <w:divBdr>
            <w:top w:val="none" w:sz="0" w:space="0" w:color="auto"/>
            <w:left w:val="none" w:sz="0" w:space="0" w:color="auto"/>
            <w:bottom w:val="none" w:sz="0" w:space="0" w:color="auto"/>
            <w:right w:val="none" w:sz="0" w:space="0" w:color="auto"/>
          </w:divBdr>
        </w:div>
        <w:div w:id="189148092">
          <w:marLeft w:val="0"/>
          <w:marRight w:val="0"/>
          <w:marTop w:val="0"/>
          <w:marBottom w:val="0"/>
          <w:divBdr>
            <w:top w:val="none" w:sz="0" w:space="0" w:color="auto"/>
            <w:left w:val="none" w:sz="0" w:space="0" w:color="auto"/>
            <w:bottom w:val="none" w:sz="0" w:space="0" w:color="auto"/>
            <w:right w:val="none" w:sz="0" w:space="0" w:color="auto"/>
          </w:divBdr>
        </w:div>
        <w:div w:id="1851555725">
          <w:marLeft w:val="0"/>
          <w:marRight w:val="0"/>
          <w:marTop w:val="0"/>
          <w:marBottom w:val="0"/>
          <w:divBdr>
            <w:top w:val="none" w:sz="0" w:space="0" w:color="auto"/>
            <w:left w:val="none" w:sz="0" w:space="0" w:color="auto"/>
            <w:bottom w:val="none" w:sz="0" w:space="0" w:color="auto"/>
            <w:right w:val="none" w:sz="0" w:space="0" w:color="auto"/>
          </w:divBdr>
        </w:div>
        <w:div w:id="1954435377">
          <w:marLeft w:val="0"/>
          <w:marRight w:val="0"/>
          <w:marTop w:val="0"/>
          <w:marBottom w:val="0"/>
          <w:divBdr>
            <w:top w:val="none" w:sz="0" w:space="0" w:color="auto"/>
            <w:left w:val="none" w:sz="0" w:space="0" w:color="auto"/>
            <w:bottom w:val="none" w:sz="0" w:space="0" w:color="auto"/>
            <w:right w:val="none" w:sz="0" w:space="0" w:color="auto"/>
          </w:divBdr>
        </w:div>
        <w:div w:id="1659916465">
          <w:marLeft w:val="0"/>
          <w:marRight w:val="0"/>
          <w:marTop w:val="0"/>
          <w:marBottom w:val="0"/>
          <w:divBdr>
            <w:top w:val="none" w:sz="0" w:space="0" w:color="auto"/>
            <w:left w:val="none" w:sz="0" w:space="0" w:color="auto"/>
            <w:bottom w:val="none" w:sz="0" w:space="0" w:color="auto"/>
            <w:right w:val="none" w:sz="0" w:space="0" w:color="auto"/>
          </w:divBdr>
        </w:div>
        <w:div w:id="626205727">
          <w:marLeft w:val="0"/>
          <w:marRight w:val="0"/>
          <w:marTop w:val="0"/>
          <w:marBottom w:val="0"/>
          <w:divBdr>
            <w:top w:val="none" w:sz="0" w:space="0" w:color="auto"/>
            <w:left w:val="none" w:sz="0" w:space="0" w:color="auto"/>
            <w:bottom w:val="none" w:sz="0" w:space="0" w:color="auto"/>
            <w:right w:val="none" w:sz="0" w:space="0" w:color="auto"/>
          </w:divBdr>
        </w:div>
        <w:div w:id="1515221326">
          <w:marLeft w:val="0"/>
          <w:marRight w:val="0"/>
          <w:marTop w:val="0"/>
          <w:marBottom w:val="0"/>
          <w:divBdr>
            <w:top w:val="none" w:sz="0" w:space="0" w:color="auto"/>
            <w:left w:val="none" w:sz="0" w:space="0" w:color="auto"/>
            <w:bottom w:val="none" w:sz="0" w:space="0" w:color="auto"/>
            <w:right w:val="none" w:sz="0" w:space="0" w:color="auto"/>
          </w:divBdr>
        </w:div>
        <w:div w:id="1785805979">
          <w:marLeft w:val="0"/>
          <w:marRight w:val="0"/>
          <w:marTop w:val="0"/>
          <w:marBottom w:val="0"/>
          <w:divBdr>
            <w:top w:val="none" w:sz="0" w:space="0" w:color="auto"/>
            <w:left w:val="none" w:sz="0" w:space="0" w:color="auto"/>
            <w:bottom w:val="none" w:sz="0" w:space="0" w:color="auto"/>
            <w:right w:val="none" w:sz="0" w:space="0" w:color="auto"/>
          </w:divBdr>
        </w:div>
        <w:div w:id="804548479">
          <w:marLeft w:val="0"/>
          <w:marRight w:val="0"/>
          <w:marTop w:val="0"/>
          <w:marBottom w:val="0"/>
          <w:divBdr>
            <w:top w:val="none" w:sz="0" w:space="0" w:color="auto"/>
            <w:left w:val="none" w:sz="0" w:space="0" w:color="auto"/>
            <w:bottom w:val="none" w:sz="0" w:space="0" w:color="auto"/>
            <w:right w:val="none" w:sz="0" w:space="0" w:color="auto"/>
          </w:divBdr>
        </w:div>
        <w:div w:id="301038049">
          <w:marLeft w:val="0"/>
          <w:marRight w:val="0"/>
          <w:marTop w:val="0"/>
          <w:marBottom w:val="0"/>
          <w:divBdr>
            <w:top w:val="none" w:sz="0" w:space="0" w:color="auto"/>
            <w:left w:val="none" w:sz="0" w:space="0" w:color="auto"/>
            <w:bottom w:val="none" w:sz="0" w:space="0" w:color="auto"/>
            <w:right w:val="none" w:sz="0" w:space="0" w:color="auto"/>
          </w:divBdr>
        </w:div>
        <w:div w:id="1769958606">
          <w:marLeft w:val="0"/>
          <w:marRight w:val="0"/>
          <w:marTop w:val="0"/>
          <w:marBottom w:val="0"/>
          <w:divBdr>
            <w:top w:val="none" w:sz="0" w:space="0" w:color="auto"/>
            <w:left w:val="none" w:sz="0" w:space="0" w:color="auto"/>
            <w:bottom w:val="none" w:sz="0" w:space="0" w:color="auto"/>
            <w:right w:val="none" w:sz="0" w:space="0" w:color="auto"/>
          </w:divBdr>
        </w:div>
        <w:div w:id="1211265901">
          <w:marLeft w:val="0"/>
          <w:marRight w:val="0"/>
          <w:marTop w:val="0"/>
          <w:marBottom w:val="0"/>
          <w:divBdr>
            <w:top w:val="none" w:sz="0" w:space="0" w:color="auto"/>
            <w:left w:val="none" w:sz="0" w:space="0" w:color="auto"/>
            <w:bottom w:val="none" w:sz="0" w:space="0" w:color="auto"/>
            <w:right w:val="none" w:sz="0" w:space="0" w:color="auto"/>
          </w:divBdr>
        </w:div>
        <w:div w:id="1087651089">
          <w:marLeft w:val="0"/>
          <w:marRight w:val="0"/>
          <w:marTop w:val="0"/>
          <w:marBottom w:val="0"/>
          <w:divBdr>
            <w:top w:val="none" w:sz="0" w:space="0" w:color="auto"/>
            <w:left w:val="none" w:sz="0" w:space="0" w:color="auto"/>
            <w:bottom w:val="none" w:sz="0" w:space="0" w:color="auto"/>
            <w:right w:val="none" w:sz="0" w:space="0" w:color="auto"/>
          </w:divBdr>
        </w:div>
        <w:div w:id="1567762587">
          <w:marLeft w:val="0"/>
          <w:marRight w:val="0"/>
          <w:marTop w:val="0"/>
          <w:marBottom w:val="0"/>
          <w:divBdr>
            <w:top w:val="none" w:sz="0" w:space="0" w:color="auto"/>
            <w:left w:val="none" w:sz="0" w:space="0" w:color="auto"/>
            <w:bottom w:val="none" w:sz="0" w:space="0" w:color="auto"/>
            <w:right w:val="none" w:sz="0" w:space="0" w:color="auto"/>
          </w:divBdr>
        </w:div>
        <w:div w:id="1404914694">
          <w:marLeft w:val="0"/>
          <w:marRight w:val="0"/>
          <w:marTop w:val="0"/>
          <w:marBottom w:val="0"/>
          <w:divBdr>
            <w:top w:val="none" w:sz="0" w:space="0" w:color="auto"/>
            <w:left w:val="none" w:sz="0" w:space="0" w:color="auto"/>
            <w:bottom w:val="none" w:sz="0" w:space="0" w:color="auto"/>
            <w:right w:val="none" w:sz="0" w:space="0" w:color="auto"/>
          </w:divBdr>
        </w:div>
        <w:div w:id="378212812">
          <w:marLeft w:val="0"/>
          <w:marRight w:val="0"/>
          <w:marTop w:val="0"/>
          <w:marBottom w:val="0"/>
          <w:divBdr>
            <w:top w:val="none" w:sz="0" w:space="0" w:color="auto"/>
            <w:left w:val="none" w:sz="0" w:space="0" w:color="auto"/>
            <w:bottom w:val="none" w:sz="0" w:space="0" w:color="auto"/>
            <w:right w:val="none" w:sz="0" w:space="0" w:color="auto"/>
          </w:divBdr>
        </w:div>
        <w:div w:id="1600061842">
          <w:marLeft w:val="0"/>
          <w:marRight w:val="0"/>
          <w:marTop w:val="0"/>
          <w:marBottom w:val="0"/>
          <w:divBdr>
            <w:top w:val="none" w:sz="0" w:space="0" w:color="auto"/>
            <w:left w:val="none" w:sz="0" w:space="0" w:color="auto"/>
            <w:bottom w:val="none" w:sz="0" w:space="0" w:color="auto"/>
            <w:right w:val="none" w:sz="0" w:space="0" w:color="auto"/>
          </w:divBdr>
        </w:div>
        <w:div w:id="1095780608">
          <w:marLeft w:val="0"/>
          <w:marRight w:val="0"/>
          <w:marTop w:val="0"/>
          <w:marBottom w:val="0"/>
          <w:divBdr>
            <w:top w:val="none" w:sz="0" w:space="0" w:color="auto"/>
            <w:left w:val="none" w:sz="0" w:space="0" w:color="auto"/>
            <w:bottom w:val="none" w:sz="0" w:space="0" w:color="auto"/>
            <w:right w:val="none" w:sz="0" w:space="0" w:color="auto"/>
          </w:divBdr>
        </w:div>
        <w:div w:id="281348768">
          <w:marLeft w:val="0"/>
          <w:marRight w:val="0"/>
          <w:marTop w:val="0"/>
          <w:marBottom w:val="0"/>
          <w:divBdr>
            <w:top w:val="none" w:sz="0" w:space="0" w:color="auto"/>
            <w:left w:val="none" w:sz="0" w:space="0" w:color="auto"/>
            <w:bottom w:val="none" w:sz="0" w:space="0" w:color="auto"/>
            <w:right w:val="none" w:sz="0" w:space="0" w:color="auto"/>
          </w:divBdr>
        </w:div>
        <w:div w:id="868682480">
          <w:marLeft w:val="0"/>
          <w:marRight w:val="0"/>
          <w:marTop w:val="0"/>
          <w:marBottom w:val="0"/>
          <w:divBdr>
            <w:top w:val="none" w:sz="0" w:space="0" w:color="auto"/>
            <w:left w:val="none" w:sz="0" w:space="0" w:color="auto"/>
            <w:bottom w:val="none" w:sz="0" w:space="0" w:color="auto"/>
            <w:right w:val="none" w:sz="0" w:space="0" w:color="auto"/>
          </w:divBdr>
        </w:div>
        <w:div w:id="449937297">
          <w:marLeft w:val="0"/>
          <w:marRight w:val="0"/>
          <w:marTop w:val="0"/>
          <w:marBottom w:val="0"/>
          <w:divBdr>
            <w:top w:val="none" w:sz="0" w:space="0" w:color="auto"/>
            <w:left w:val="none" w:sz="0" w:space="0" w:color="auto"/>
            <w:bottom w:val="none" w:sz="0" w:space="0" w:color="auto"/>
            <w:right w:val="none" w:sz="0" w:space="0" w:color="auto"/>
          </w:divBdr>
        </w:div>
        <w:div w:id="392235281">
          <w:marLeft w:val="0"/>
          <w:marRight w:val="0"/>
          <w:marTop w:val="0"/>
          <w:marBottom w:val="0"/>
          <w:divBdr>
            <w:top w:val="none" w:sz="0" w:space="0" w:color="auto"/>
            <w:left w:val="none" w:sz="0" w:space="0" w:color="auto"/>
            <w:bottom w:val="none" w:sz="0" w:space="0" w:color="auto"/>
            <w:right w:val="none" w:sz="0" w:space="0" w:color="auto"/>
          </w:divBdr>
        </w:div>
        <w:div w:id="1759904937">
          <w:marLeft w:val="0"/>
          <w:marRight w:val="0"/>
          <w:marTop w:val="0"/>
          <w:marBottom w:val="0"/>
          <w:divBdr>
            <w:top w:val="none" w:sz="0" w:space="0" w:color="auto"/>
            <w:left w:val="none" w:sz="0" w:space="0" w:color="auto"/>
            <w:bottom w:val="none" w:sz="0" w:space="0" w:color="auto"/>
            <w:right w:val="none" w:sz="0" w:space="0" w:color="auto"/>
          </w:divBdr>
        </w:div>
        <w:div w:id="1261523509">
          <w:marLeft w:val="0"/>
          <w:marRight w:val="0"/>
          <w:marTop w:val="0"/>
          <w:marBottom w:val="0"/>
          <w:divBdr>
            <w:top w:val="none" w:sz="0" w:space="0" w:color="auto"/>
            <w:left w:val="none" w:sz="0" w:space="0" w:color="auto"/>
            <w:bottom w:val="none" w:sz="0" w:space="0" w:color="auto"/>
            <w:right w:val="none" w:sz="0" w:space="0" w:color="auto"/>
          </w:divBdr>
        </w:div>
        <w:div w:id="1372150952">
          <w:marLeft w:val="0"/>
          <w:marRight w:val="0"/>
          <w:marTop w:val="0"/>
          <w:marBottom w:val="0"/>
          <w:divBdr>
            <w:top w:val="none" w:sz="0" w:space="0" w:color="auto"/>
            <w:left w:val="none" w:sz="0" w:space="0" w:color="auto"/>
            <w:bottom w:val="none" w:sz="0" w:space="0" w:color="auto"/>
            <w:right w:val="none" w:sz="0" w:space="0" w:color="auto"/>
          </w:divBdr>
        </w:div>
      </w:divsChild>
    </w:div>
    <w:div w:id="1744452080">
      <w:bodyDiv w:val="1"/>
      <w:marLeft w:val="0"/>
      <w:marRight w:val="0"/>
      <w:marTop w:val="0"/>
      <w:marBottom w:val="0"/>
      <w:divBdr>
        <w:top w:val="none" w:sz="0" w:space="0" w:color="auto"/>
        <w:left w:val="none" w:sz="0" w:space="0" w:color="auto"/>
        <w:bottom w:val="none" w:sz="0" w:space="0" w:color="auto"/>
        <w:right w:val="none" w:sz="0" w:space="0" w:color="auto"/>
      </w:divBdr>
    </w:div>
    <w:div w:id="1843276805">
      <w:bodyDiv w:val="1"/>
      <w:marLeft w:val="0"/>
      <w:marRight w:val="0"/>
      <w:marTop w:val="0"/>
      <w:marBottom w:val="0"/>
      <w:divBdr>
        <w:top w:val="none" w:sz="0" w:space="0" w:color="auto"/>
        <w:left w:val="none" w:sz="0" w:space="0" w:color="auto"/>
        <w:bottom w:val="none" w:sz="0" w:space="0" w:color="auto"/>
        <w:right w:val="none" w:sz="0" w:space="0" w:color="auto"/>
      </w:divBdr>
    </w:div>
    <w:div w:id="1867399677">
      <w:bodyDiv w:val="1"/>
      <w:marLeft w:val="0"/>
      <w:marRight w:val="0"/>
      <w:marTop w:val="0"/>
      <w:marBottom w:val="0"/>
      <w:divBdr>
        <w:top w:val="none" w:sz="0" w:space="0" w:color="auto"/>
        <w:left w:val="none" w:sz="0" w:space="0" w:color="auto"/>
        <w:bottom w:val="none" w:sz="0" w:space="0" w:color="auto"/>
        <w:right w:val="none" w:sz="0" w:space="0" w:color="auto"/>
      </w:divBdr>
    </w:div>
    <w:div w:id="1980839162">
      <w:bodyDiv w:val="1"/>
      <w:marLeft w:val="0"/>
      <w:marRight w:val="0"/>
      <w:marTop w:val="0"/>
      <w:marBottom w:val="0"/>
      <w:divBdr>
        <w:top w:val="none" w:sz="0" w:space="0" w:color="auto"/>
        <w:left w:val="none" w:sz="0" w:space="0" w:color="auto"/>
        <w:bottom w:val="none" w:sz="0" w:space="0" w:color="auto"/>
        <w:right w:val="none" w:sz="0" w:space="0" w:color="auto"/>
      </w:divBdr>
    </w:div>
    <w:div w:id="2046640275">
      <w:bodyDiv w:val="1"/>
      <w:marLeft w:val="0"/>
      <w:marRight w:val="0"/>
      <w:marTop w:val="0"/>
      <w:marBottom w:val="0"/>
      <w:divBdr>
        <w:top w:val="none" w:sz="0" w:space="0" w:color="auto"/>
        <w:left w:val="none" w:sz="0" w:space="0" w:color="auto"/>
        <w:bottom w:val="none" w:sz="0" w:space="0" w:color="auto"/>
        <w:right w:val="none" w:sz="0" w:space="0" w:color="auto"/>
      </w:divBdr>
      <w:divsChild>
        <w:div w:id="662199652">
          <w:marLeft w:val="0"/>
          <w:marRight w:val="0"/>
          <w:marTop w:val="0"/>
          <w:marBottom w:val="0"/>
          <w:divBdr>
            <w:top w:val="none" w:sz="0" w:space="0" w:color="auto"/>
            <w:left w:val="none" w:sz="0" w:space="0" w:color="auto"/>
            <w:bottom w:val="none" w:sz="0" w:space="0" w:color="auto"/>
            <w:right w:val="none" w:sz="0" w:space="0" w:color="auto"/>
          </w:divBdr>
          <w:divsChild>
            <w:div w:id="80831132">
              <w:marLeft w:val="0"/>
              <w:marRight w:val="0"/>
              <w:marTop w:val="0"/>
              <w:marBottom w:val="0"/>
              <w:divBdr>
                <w:top w:val="none" w:sz="0" w:space="0" w:color="auto"/>
                <w:left w:val="none" w:sz="0" w:space="0" w:color="auto"/>
                <w:bottom w:val="none" w:sz="0" w:space="0" w:color="auto"/>
                <w:right w:val="none" w:sz="0" w:space="0" w:color="auto"/>
              </w:divBdr>
              <w:divsChild>
                <w:div w:id="1418479794">
                  <w:marLeft w:val="0"/>
                  <w:marRight w:val="0"/>
                  <w:marTop w:val="0"/>
                  <w:marBottom w:val="0"/>
                  <w:divBdr>
                    <w:top w:val="none" w:sz="0" w:space="0" w:color="auto"/>
                    <w:left w:val="none" w:sz="0" w:space="0" w:color="auto"/>
                    <w:bottom w:val="none" w:sz="0" w:space="0" w:color="auto"/>
                    <w:right w:val="none" w:sz="0" w:space="0" w:color="auto"/>
                  </w:divBdr>
                  <w:divsChild>
                    <w:div w:id="1306004726">
                      <w:marLeft w:val="0"/>
                      <w:marRight w:val="0"/>
                      <w:marTop w:val="0"/>
                      <w:marBottom w:val="0"/>
                      <w:divBdr>
                        <w:top w:val="none" w:sz="0" w:space="0" w:color="auto"/>
                        <w:left w:val="none" w:sz="0" w:space="0" w:color="auto"/>
                        <w:bottom w:val="none" w:sz="0" w:space="0" w:color="auto"/>
                        <w:right w:val="none" w:sz="0" w:space="0" w:color="auto"/>
                      </w:divBdr>
                      <w:divsChild>
                        <w:div w:id="812915199">
                          <w:marLeft w:val="0"/>
                          <w:marRight w:val="0"/>
                          <w:marTop w:val="0"/>
                          <w:marBottom w:val="0"/>
                          <w:divBdr>
                            <w:top w:val="none" w:sz="0" w:space="0" w:color="auto"/>
                            <w:left w:val="none" w:sz="0" w:space="0" w:color="auto"/>
                            <w:bottom w:val="none" w:sz="0" w:space="0" w:color="auto"/>
                            <w:right w:val="none" w:sz="0" w:space="0" w:color="auto"/>
                          </w:divBdr>
                          <w:divsChild>
                            <w:div w:id="86830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157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topwar.ru/history/" TargetMode="External"/><Relationship Id="rId21" Type="http://schemas.openxmlformats.org/officeDocument/2006/relationships/hyperlink" Target="http://www.airwar.ru/enc/fww1/i3.html" TargetMode="External"/><Relationship Id="rId42" Type="http://schemas.openxmlformats.org/officeDocument/2006/relationships/hyperlink" Target="http://www.airwar.ru/enc/fww1/ac1.html" TargetMode="External"/><Relationship Id="rId63" Type="http://schemas.openxmlformats.org/officeDocument/2006/relationships/hyperlink" Target="http://ru.wikipedia.org/wiki/%D0%92%D0%B5%D0%BD%D1%86%D0%BE%D0%B2-%D0%9A%D1%80%D0%B0%D0%BD%D1%86,_%D0%A1%D0%B5%D0%BC%D1%91%D0%BD_%D0%98%D0%B2%D0%B0%D0%BD%D0%BE%D0%B2%D0%B8%D1%87" TargetMode="External"/><Relationship Id="rId84" Type="http://schemas.openxmlformats.org/officeDocument/2006/relationships/hyperlink" Target="http://www.airwar.ru/enc/law1/hl2.html" TargetMode="External"/><Relationship Id="rId138" Type="http://schemas.openxmlformats.org/officeDocument/2006/relationships/hyperlink" Target="http://org-wikipediya.ru/wiki/%D0%91%D0%A2-5" TargetMode="External"/><Relationship Id="rId107" Type="http://schemas.openxmlformats.org/officeDocument/2006/relationships/hyperlink" Target="http://org-wikipediya.ru/wiki/%D0%91%D0%A2-7" TargetMode="External"/><Relationship Id="rId11" Type="http://schemas.openxmlformats.org/officeDocument/2006/relationships/hyperlink" Target="http://www.airwar.ru/enc/bww1/t2b.html" TargetMode="External"/><Relationship Id="rId32" Type="http://schemas.openxmlformats.org/officeDocument/2006/relationships/hyperlink" Target="http://www.airwar.ru/enc/cw1/fokf8.html" TargetMode="External"/><Relationship Id="rId53" Type="http://schemas.openxmlformats.org/officeDocument/2006/relationships/hyperlink" Target="http://airspot.ru/catalogue/item/caudron-c-109" TargetMode="External"/><Relationship Id="rId74" Type="http://schemas.openxmlformats.org/officeDocument/2006/relationships/hyperlink" Target="https://warspot.ru/11309-ot-teplohoda-an-k-ms-1" TargetMode="External"/><Relationship Id="rId128" Type="http://schemas.openxmlformats.org/officeDocument/2006/relationships/hyperlink" Target="http://www.rpg-club.com/x1000" TargetMode="External"/><Relationship Id="rId149" Type="http://schemas.openxmlformats.org/officeDocument/2006/relationships/hyperlink" Target="http://www.rpg-club.com/x1000" TargetMode="External"/><Relationship Id="rId5" Type="http://schemas.openxmlformats.org/officeDocument/2006/relationships/webSettings" Target="webSettings.xml"/><Relationship Id="rId95" Type="http://schemas.openxmlformats.org/officeDocument/2006/relationships/hyperlink" Target="http://org-wikipediya.ru/wiki/%D0%A2-18" TargetMode="External"/><Relationship Id="rId22" Type="http://schemas.openxmlformats.org/officeDocument/2006/relationships/hyperlink" Target="http://airspot.ru/catalogue/item/polikarpov-i-3" TargetMode="External"/><Relationship Id="rId27" Type="http://schemas.openxmlformats.org/officeDocument/2006/relationships/hyperlink" Target="http://www.airwar.ru/enc/fww1/f4b.html" TargetMode="External"/><Relationship Id="rId43" Type="http://schemas.openxmlformats.org/officeDocument/2006/relationships/hyperlink" Target="http://www.hrono.info/biograf/bio_r/ruhimovich_ml.php" TargetMode="External"/><Relationship Id="rId48" Type="http://schemas.openxmlformats.org/officeDocument/2006/relationships/hyperlink" Target="http://wwi.hut2.ru/pilot/Nungesser/nungesser.htm" TargetMode="External"/><Relationship Id="rId64" Type="http://schemas.openxmlformats.org/officeDocument/2006/relationships/hyperlink" Target="http://www.airwar.ru/enc/bww1/boripatra.html" TargetMode="External"/><Relationship Id="rId69" Type="http://schemas.openxmlformats.org/officeDocument/2006/relationships/hyperlink" Target="http://www.airwar.ru/enc/other1/r5.html" TargetMode="External"/><Relationship Id="rId113" Type="http://schemas.openxmlformats.org/officeDocument/2006/relationships/hyperlink" Target="http://org-wikipediya.ru/wiki/%D0%9C%D0%B8%D1%85%D0%B0%D0%B8%D0%BB_%D0%9A%D0%BE%D1%88%D0%BA%D0%B8%D0%BD" TargetMode="External"/><Relationship Id="rId118" Type="http://schemas.openxmlformats.org/officeDocument/2006/relationships/hyperlink" Target="http://hrono.ru/biograf/bio_p/pugachev_sa.php" TargetMode="External"/><Relationship Id="rId134" Type="http://schemas.openxmlformats.org/officeDocument/2006/relationships/hyperlink" Target="http://org-wikipediya.ru/wiki/%D0%A2-24" TargetMode="External"/><Relationship Id="rId139" Type="http://schemas.openxmlformats.org/officeDocument/2006/relationships/hyperlink" Target="http://org-wikipediya.ru/wiki/%D0%91%D0%A2-7" TargetMode="External"/><Relationship Id="rId80" Type="http://schemas.openxmlformats.org/officeDocument/2006/relationships/hyperlink" Target="http://www.airwar.ru/enc/law1/s4burevestnik.html" TargetMode="External"/><Relationship Id="rId85" Type="http://schemas.openxmlformats.org/officeDocument/2006/relationships/hyperlink" Target="http://www.airwar.ru/enc/fww1/bristol101.html" TargetMode="External"/><Relationship Id="rId150" Type="http://schemas.openxmlformats.org/officeDocument/2006/relationships/hyperlink" Target="http://www.rpg-club.com/x1000" TargetMode="External"/><Relationship Id="rId155" Type="http://schemas.openxmlformats.org/officeDocument/2006/relationships/theme" Target="theme/theme1.xml"/><Relationship Id="rId12" Type="http://schemas.openxmlformats.org/officeDocument/2006/relationships/hyperlink" Target="http://www.hrono.ru/biograf/bio_k/kuybyshev_vv.php" TargetMode="External"/><Relationship Id="rId17" Type="http://schemas.openxmlformats.org/officeDocument/2006/relationships/hyperlink" Target="http://www.hrono.info/biograf/bio_u/unshliht_is.php" TargetMode="External"/><Relationship Id="rId33" Type="http://schemas.openxmlformats.org/officeDocument/2006/relationships/hyperlink" Target="http://crimso.msk.ru/Site/Crafts/Craft31664.htm" TargetMode="External"/><Relationship Id="rId38" Type="http://schemas.openxmlformats.org/officeDocument/2006/relationships/hyperlink" Target="https://dzen.ru/id/5e1646543f548700ad63ead1?integration=site_desktop&amp;place=layout" TargetMode="External"/><Relationship Id="rId59" Type="http://schemas.openxmlformats.org/officeDocument/2006/relationships/hyperlink" Target="http://www.hrono.ru/biograf/bio_m/mezhlauk.php" TargetMode="External"/><Relationship Id="rId103" Type="http://schemas.openxmlformats.org/officeDocument/2006/relationships/hyperlink" Target="http://org-wikipediya.ru/wiki/1931_%D0%B3%D0%BE%D0%B4" TargetMode="External"/><Relationship Id="rId108" Type="http://schemas.openxmlformats.org/officeDocument/2006/relationships/hyperlink" Target="http://org-wikipediya.ru/wiki/%D0%91%D0%A2-7%D0%9C" TargetMode="External"/><Relationship Id="rId124" Type="http://schemas.openxmlformats.org/officeDocument/2006/relationships/hyperlink" Target="http://ru.wikipedia.org/wiki/%D0%9F%D0%BE%D1%81%D0%B0%D0%B6%D0%B5%D0%BD%D0%BD%D0%B8%D0%BA%D0%BE%D0%B2,_%D0%90%D0%BB%D0%B5%D0%BA%D1%81%D0%B5%D0%B9_%D0%94%D0%B5%D0%BC%D1%8C%D1%8F%D0%BD%D0%BE%D0%B2%D0%B8%D1%87" TargetMode="External"/><Relationship Id="rId129" Type="http://schemas.openxmlformats.org/officeDocument/2006/relationships/hyperlink" Target="http://org-wikipediya.ru/wiki/%D0%A1%D0%BF%D0%B5%D1%86%D0%B8%D0%B0%D0%BB%D1%8C%D0%BD%D0%BE%D0%B5_%D0%BA%D0%BE%D0%BD%D1%81%D1%82%D1%80%D1%83%D0%BA%D1%82%D0%BE%D1%80%D1%81%D0%BA%D0%BE%D0%B5_%D0%B1%D1%8E%D1%80%D0%BE_%D0%BC%D0%B0%D1%88%D0%B8%D0%BD%D0%BE%D1%81%D1%82%D1%80%D0%BE%D0%B5%D0%BD%D0%B8%D1%8F" TargetMode="External"/><Relationship Id="rId54" Type="http://schemas.openxmlformats.org/officeDocument/2006/relationships/hyperlink" Target="http://www.airwar.ru/enc/law1/pws3.html" TargetMode="External"/><Relationship Id="rId70" Type="http://schemas.openxmlformats.org/officeDocument/2006/relationships/hyperlink" Target="http://www.airwar.ru/enc/fww1/f2u.html" TargetMode="External"/><Relationship Id="rId75" Type="http://schemas.openxmlformats.org/officeDocument/2006/relationships/hyperlink" Target="http://base13.glasnet.ru/text/i4/i4.htm" TargetMode="External"/><Relationship Id="rId91" Type="http://schemas.openxmlformats.org/officeDocument/2006/relationships/hyperlink" Target="http://hrono.ru/biograf/bio_p/pugachev_sa.php" TargetMode="External"/><Relationship Id="rId96" Type="http://schemas.openxmlformats.org/officeDocument/2006/relationships/hyperlink" Target="http://org-wikipediya.ru/wiki/%D0%A2-12_(%D1%82%D0%B0%D0%BD%D0%BA)" TargetMode="External"/><Relationship Id="rId140" Type="http://schemas.openxmlformats.org/officeDocument/2006/relationships/hyperlink" Target="http://org-wikipediya.ru/wiki/%D0%91%D0%A2-7%D0%9C" TargetMode="External"/><Relationship Id="rId145" Type="http://schemas.openxmlformats.org/officeDocument/2006/relationships/hyperlink" Target="http://org-wikipediya.ru/wiki/%D0%9C%D0%B8%D1%85%D0%B0%D0%B8%D0%BB_%D0%9A%D0%BE%D1%88%D0%BA%D0%B8%D0%BD"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airspot.ru/catalogue/item/gloster-goral" TargetMode="External"/><Relationship Id="rId28" Type="http://schemas.openxmlformats.org/officeDocument/2006/relationships/hyperlink" Target="http://www.e-reading.club/chapter.php/1005087/30/Gorlov_Sergey_-_Sovershenno_sekretno__Alyans_Moskva_-_Berlin_1920-1933_gg..html" TargetMode="External"/><Relationship Id="rId49" Type="http://schemas.openxmlformats.org/officeDocument/2006/relationships/hyperlink" Target="http://www.e-reading.mobi/bookreader.php/1012147/Reforma_v_Krasnoy_Armii_Dokumenty_i_materialy_1923-1928_gg._Kniga_2.html" TargetMode="External"/><Relationship Id="rId114" Type="http://schemas.openxmlformats.org/officeDocument/2006/relationships/hyperlink" Target="http://org-wikipediya.ru/wiki/%D0%A1%D1%80%D0%B5%D0%B4%D0%BD%D0%B8%D0%B9_%D1%82%D0%B0%D0%BD%D0%BA" TargetMode="External"/><Relationship Id="rId119" Type="http://schemas.openxmlformats.org/officeDocument/2006/relationships/hyperlink" Target="http://www.hrono.ru/biograf/bio_m/muklevich.php" TargetMode="External"/><Relationship Id="rId44" Type="http://schemas.openxmlformats.org/officeDocument/2006/relationships/hyperlink" Target="http://www.e-reading.club/chapter.php/1005087/34/Gorlov_Sergey_-_Sovershenno_sekretno__Alyans_Moskva_-_Berlin_1920-1933_gg..html" TargetMode="External"/><Relationship Id="rId60" Type="http://schemas.openxmlformats.org/officeDocument/2006/relationships/hyperlink" Target="http://www.hrono.ru/biograf/bio_k/kamenev_ss.php" TargetMode="External"/><Relationship Id="rId65" Type="http://schemas.openxmlformats.org/officeDocument/2006/relationships/hyperlink" Target="http://airspot.ru/catalogue/item/polikarpov-u-2sp" TargetMode="External"/><Relationship Id="rId81" Type="http://schemas.openxmlformats.org/officeDocument/2006/relationships/hyperlink" Target="http://airspot.ru/catalogue/item/nevdachik-s-4-burevestnik" TargetMode="External"/><Relationship Id="rId86" Type="http://schemas.openxmlformats.org/officeDocument/2006/relationships/hyperlink" Target="http://www.airwar.ru/enc/fww1/i4.html" TargetMode="External"/><Relationship Id="rId130" Type="http://schemas.openxmlformats.org/officeDocument/2006/relationships/hyperlink" Target="http://org-wikipediya.ru/wiki/%D0%9C%D0%BE%D1%80%D0%BE%D0%B7%D0%BE%D0%B2,_%D0%90%D0%BB%D0%B5%D0%BA%D1%81%D0%B0%D0%BD%D0%B4%D1%80_%D0%90%D0%BB%D0%B5%D0%BA%D1%81%D0%B0%D0%BD%D0%B4%D1%80%D0%BE%D0%B2%D0%B8%D1%87" TargetMode="External"/><Relationship Id="rId135" Type="http://schemas.openxmlformats.org/officeDocument/2006/relationships/hyperlink" Target="http://org-wikipediya.ru/wiki/1931_%D0%B3%D0%BE%D0%B4" TargetMode="External"/><Relationship Id="rId151" Type="http://schemas.openxmlformats.org/officeDocument/2006/relationships/hyperlink" Target="http://pandia.ru/text/category/21_dekabrya/" TargetMode="External"/><Relationship Id="rId13" Type="http://schemas.openxmlformats.org/officeDocument/2006/relationships/hyperlink" Target="http://www.hrono.ru/biograf/bio_d/dzerzhin_fe.php" TargetMode="External"/><Relationship Id="rId18" Type="http://schemas.openxmlformats.org/officeDocument/2006/relationships/hyperlink" Target="http://www.hrono.info/biograf/bio_r/rykov_ai.php" TargetMode="External"/><Relationship Id="rId39" Type="http://schemas.openxmlformats.org/officeDocument/2006/relationships/hyperlink" Target="https://dzen.ru/a/Yn0esGHSoBsTMbWP?integration=site_desktop&amp;place=layout" TargetMode="External"/><Relationship Id="rId109" Type="http://schemas.openxmlformats.org/officeDocument/2006/relationships/hyperlink" Target="http://org-wikipediya.ru/wiki/1940_%D0%B3%D0%BE%D0%B4" TargetMode="External"/><Relationship Id="rId34" Type="http://schemas.openxmlformats.org/officeDocument/2006/relationships/hyperlink" Target="http://www.hrono.info/biograf/bio_we/voroshilov.php" TargetMode="External"/><Relationship Id="rId50" Type="http://schemas.openxmlformats.org/officeDocument/2006/relationships/hyperlink" Target="http://www.e-reading.mobi/bookreader.php/1012147/Reforma_v_Krasnoy_Armii_Dokumenty_i_materialy_1923-1928_gg._Kniga_2.html" TargetMode="External"/><Relationship Id="rId55" Type="http://schemas.openxmlformats.org/officeDocument/2006/relationships/hyperlink" Target="http://ebookiriran.ru/index.php?id=93&amp;section=8&amp;view=article" TargetMode="External"/><Relationship Id="rId76" Type="http://schemas.openxmlformats.org/officeDocument/2006/relationships/hyperlink" Target="http://ru.wikipedia.org/wiki/%D0%A1%D0%B8%D0%B4%D0%BE%D1%80%D0%B8%D0%BD,_%D0%98%D0%B2%D0%B0%D0%BD_%D0%98%D0%B2%D0%B0%D0%BD%D0%BE%D0%B2%D0%B8%D1%87" TargetMode="External"/><Relationship Id="rId97" Type="http://schemas.openxmlformats.org/officeDocument/2006/relationships/hyperlink" Target="http://org-wikipediya.ru/wiki/%D0%A1%D0%BF%D0%B5%D1%86%D0%B8%D0%B0%D0%BB%D1%8C%D0%BD%D0%BE%D0%B5_%D0%BA%D0%BE%D0%BD%D1%81%D1%82%D1%80%D1%83%D0%BA%D1%82%D0%BE%D1%80%D1%81%D0%BA%D0%BE%D0%B5_%D0%B1%D1%8E%D1%80%D0%BE_%D0%BC%D0%B0%D1%88%D0%B8%D0%BD%D0%BE%D1%81%D1%82%D1%80%D0%BE%D0%B5%D0%BD%D0%B8%D1%8F" TargetMode="External"/><Relationship Id="rId104" Type="http://schemas.openxmlformats.org/officeDocument/2006/relationships/hyperlink" Target="http://org-wikipediya.ru/wiki/%D0%91%D1%8B%D1%81%D1%82%D1%80%D0%BE%D1%85%D0%BE%D0%B4%D0%BD%D1%8B%D0%B5_%D1%82%D0%B0%D0%BD%D0%BA%D0%B8" TargetMode="External"/><Relationship Id="rId120"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125" Type="http://schemas.openxmlformats.org/officeDocument/2006/relationships/hyperlink" Target="http://www.rpg-club.com/x1000" TargetMode="External"/><Relationship Id="rId141" Type="http://schemas.openxmlformats.org/officeDocument/2006/relationships/hyperlink" Target="http://org-wikipediya.ru/wiki/1940_%D0%B3%D0%BE%D0%B4" TargetMode="External"/><Relationship Id="rId146" Type="http://schemas.openxmlformats.org/officeDocument/2006/relationships/hyperlink" Target="http://org-wikipediya.ru/wiki/%D0%A1%D1%80%D0%B5%D0%B4%D0%BD%D0%B8%D0%B9_%D1%82%D0%B0%D0%BD%D0%BA" TargetMode="External"/><Relationship Id="rId7" Type="http://schemas.openxmlformats.org/officeDocument/2006/relationships/endnotes" Target="endnotes.xml"/><Relationship Id="rId71" Type="http://schemas.openxmlformats.org/officeDocument/2006/relationships/hyperlink" Target="http://www.airwar.ru/enc/cw1/leo21.html" TargetMode="External"/><Relationship Id="rId92" Type="http://schemas.openxmlformats.org/officeDocument/2006/relationships/hyperlink" Target="http://org-wikipediya.ru/wiki/%D0%92%D0%BE%D1%80%D0%BE%D1%88%D0%B8%D0%BB%D0%BE%D0%B2,_%D0%9A%D0%BB%D0%B8%D0%BC%D0%B5%D0%BD%D1%82_%D0%95%D1%84%D1%80%D0%B5%D0%BC%D0%BE%D0%B2%D0%B8%D1%87" TargetMode="External"/><Relationship Id="rId2" Type="http://schemas.openxmlformats.org/officeDocument/2006/relationships/numbering" Target="numbering.xml"/><Relationship Id="rId29" Type="http://schemas.openxmlformats.org/officeDocument/2006/relationships/hyperlink" Target="http://www.e-reading.club/chapter.php/1005087/30/Gorlov_Sergey_-_Sovershenno_sekretno__Alyans_Moskva_-_Berlin_1920-1933_gg..html" TargetMode="External"/><Relationship Id="rId24" Type="http://schemas.openxmlformats.org/officeDocument/2006/relationships/hyperlink" Target="http://vselmash.ru/newsite/museum/?ELEMENT_ID=1049" TargetMode="External"/><Relationship Id="rId40" Type="http://schemas.openxmlformats.org/officeDocument/2006/relationships/hyperlink" Target="https://dzen.ru/a/Yn0esGHSoBsTMbWP?integration=site_desktop&amp;place=layout" TargetMode="External"/><Relationship Id="rId45" Type="http://schemas.openxmlformats.org/officeDocument/2006/relationships/hyperlink" Target="http://www.airwar.ru/enc/law1/air1.html" TargetMode="External"/><Relationship Id="rId66" Type="http://schemas.openxmlformats.org/officeDocument/2006/relationships/hyperlink" Target="http://www.airwar.ru/enc/cw1/fokf8.html" TargetMode="External"/><Relationship Id="rId87" Type="http://schemas.openxmlformats.org/officeDocument/2006/relationships/hyperlink" Target="http://www.airwar.ru/enc/bww1/fokc5.html" TargetMode="External"/><Relationship Id="rId110" Type="http://schemas.openxmlformats.org/officeDocument/2006/relationships/hyperlink" Target="http://org-wikipediya.ru/wiki/1933" TargetMode="External"/><Relationship Id="rId115" Type="http://schemas.openxmlformats.org/officeDocument/2006/relationships/hyperlink" Target="http://org-wikipediya.ru/wiki/%D0%92%D1%82%D0%BE%D1%80%D0%B0%D1%8F_%D0%BC%D0%B8%D1%80%D0%BE%D0%B2%D0%B0%D1%8F_%D0%B2%D0%BE%D0%B9%D0%BD%D0%B0" TargetMode="External"/><Relationship Id="rId131" Type="http://schemas.openxmlformats.org/officeDocument/2006/relationships/hyperlink" Target="http://org-wikipediya.ru/wiki/%D0%A2-12_(%D1%82%D0%B0%D0%BD%D0%BA)" TargetMode="External"/><Relationship Id="rId136" Type="http://schemas.openxmlformats.org/officeDocument/2006/relationships/hyperlink" Target="http://org-wikipediya.ru/wiki/%D0%91%D1%8B%D1%81%D1%82%D1%80%D0%BE%D1%85%D0%BE%D0%B4%D0%BD%D1%8B%D0%B5_%D1%82%D0%B0%D0%BD%D0%BA%D0%B8" TargetMode="External"/><Relationship Id="rId61" Type="http://schemas.openxmlformats.org/officeDocument/2006/relationships/hyperlink" Target="http://www.hrono.ru/biograf/bio_a/alksnis_jak.php" TargetMode="External"/><Relationship Id="rId82" Type="http://schemas.openxmlformats.org/officeDocument/2006/relationships/hyperlink" Target="http://www.airwar.ru/enc/other1/c6.html" TargetMode="External"/><Relationship Id="rId152" Type="http://schemas.openxmlformats.org/officeDocument/2006/relationships/hyperlink" Target="http://pandia.ru/text/category/19_marta/" TargetMode="External"/><Relationship Id="rId19" Type="http://schemas.openxmlformats.org/officeDocument/2006/relationships/hyperlink" Target="http://ru.wikipedia.org/wiki/%D0%90%D0%B2%D0%B0%D0%BD%D0%B5%D1%81%D0%BE%D0%B2,_%D0%92%D0%B0%D1%80%D0%BB%D0%B0%D0%B0%D0%BC_%D0%90%D0%BB%D0%B5%D0%BA%D1%81%D0%B0%D0%BD%D0%B4%D1%80%D0%BE%D0%B2%D0%B8%D1%87" TargetMode="External"/><Relationship Id="rId14" Type="http://schemas.openxmlformats.org/officeDocument/2006/relationships/hyperlink" Target="http://www.hrono.info/biograf/bio_p/pjatakov_gl.php" TargetMode="External"/><Relationship Id="rId30" Type="http://schemas.openxmlformats.org/officeDocument/2006/relationships/hyperlink" Target="http://airspot.ru/catalogue/item/cams-37" TargetMode="External"/><Relationship Id="rId35" Type="http://schemas.openxmlformats.org/officeDocument/2006/relationships/hyperlink" Target="http://xn--80aafy5bs.xn--p1ai/aviamuseum/aviatory/letchiki/sssr-3/pervye-geroi-sssr/gromov-mihail-mihajlovich/" TargetMode="External"/><Relationship Id="rId56" Type="http://schemas.openxmlformats.org/officeDocument/2006/relationships/hyperlink" Target="http://www.airwar.ru/enc/fww1/i3.html" TargetMode="External"/><Relationship Id="rId77" Type="http://schemas.openxmlformats.org/officeDocument/2006/relationships/hyperlink" Target="http://www.airwar.ru/enc/fww1/bagshot.html" TargetMode="External"/><Relationship Id="rId100" Type="http://schemas.openxmlformats.org/officeDocument/2006/relationships/hyperlink" Target="http://org-wikipediya.ru/wiki/1928" TargetMode="External"/><Relationship Id="rId105" Type="http://schemas.openxmlformats.org/officeDocument/2006/relationships/hyperlink" Target="http://org-wikipediya.ru/wiki/%D0%91%D0%A2-2" TargetMode="External"/><Relationship Id="rId126" Type="http://schemas.openxmlformats.org/officeDocument/2006/relationships/hyperlink" Target="http://www.rpg-club.com/x1000" TargetMode="External"/><Relationship Id="rId147" Type="http://schemas.openxmlformats.org/officeDocument/2006/relationships/hyperlink" Target="http://org-wikipediya.ru/wiki/%D0%92%D1%82%D0%BE%D1%80%D0%B0%D1%8F_%D0%BC%D0%B8%D1%80%D0%BE%D0%B2%D0%B0%D1%8F_%D0%B2%D0%BE%D0%B9%D0%BD%D0%B0" TargetMode="External"/><Relationship Id="rId8" Type="http://schemas.openxmlformats.org/officeDocument/2006/relationships/hyperlink" Target="http://www.e-reading.club/chapter.php/1005087/30/Gorlov_Sergey_-_Sovershenno_sekretno__Alyans_Moskva_-_Berlin_1920-1933_gg..html" TargetMode="External"/><Relationship Id="rId51" Type="http://schemas.openxmlformats.org/officeDocument/2006/relationships/hyperlink" Target="http://www.airwar.ru/enc/cw1/k2.html" TargetMode="External"/><Relationship Id="rId72" Type="http://schemas.openxmlformats.org/officeDocument/2006/relationships/hyperlink" Target="http://www.airwar.ru/enc/bww1/ava.html" TargetMode="External"/><Relationship Id="rId93" Type="http://schemas.openxmlformats.org/officeDocument/2006/relationships/hyperlink" Target="http://org-wikipediya.ru/wiki/%D0%A8%D1%83%D0%BA%D0%B0%D0%BB%D0%BE%D0%B2,_%D0%A1%D0%B5%D1%80%D0%B3%D0%B5%D0%B9_%D0%9F%D0%B5%D1%82%D1%80%D0%BE%D0%B2%D0%B8%D1%87" TargetMode="External"/><Relationship Id="rId98" Type="http://schemas.openxmlformats.org/officeDocument/2006/relationships/hyperlink" Target="http://org-wikipediya.ru/wiki/%D0%9C%D0%BE%D1%80%D0%BE%D0%B7%D0%BE%D0%B2,_%D0%90%D0%BB%D0%B5%D0%BA%D1%81%D0%B0%D0%BD%D0%B4%D1%80_%D0%90%D0%BB%D0%B5%D0%BA%D1%81%D0%B0%D0%BD%D0%B4%D1%80%D0%BE%D0%B2%D0%B8%D1%87" TargetMode="External"/><Relationship Id="rId121" Type="http://schemas.openxmlformats.org/officeDocument/2006/relationships/hyperlink" Target="http://istmat.info/node/29350" TargetMode="External"/><Relationship Id="rId142" Type="http://schemas.openxmlformats.org/officeDocument/2006/relationships/hyperlink" Target="http://org-wikipediya.ru/wiki/1933" TargetMode="External"/><Relationship Id="rId3" Type="http://schemas.openxmlformats.org/officeDocument/2006/relationships/styles" Target="styles.xml"/><Relationship Id="rId25" Type="http://schemas.openxmlformats.org/officeDocument/2006/relationships/hyperlink" Target="http://www.airwar.ru/enc/law1/nyp.html" TargetMode="External"/><Relationship Id="rId46" Type="http://schemas.openxmlformats.org/officeDocument/2006/relationships/hyperlink" Target="http://airspot.ru/catalogue/item/armstrong-whitworth-aw-154-argosy" TargetMode="External"/><Relationship Id="rId67" Type="http://schemas.openxmlformats.org/officeDocument/2006/relationships/hyperlink" Target="http://www.airwar.ru/enc/other1/vivid.html" TargetMode="External"/><Relationship Id="rId116" Type="http://schemas.openxmlformats.org/officeDocument/2006/relationships/hyperlink" Target="http://org-wikipediya.ru/wiki/%D0%A2-34" TargetMode="External"/><Relationship Id="rId137" Type="http://schemas.openxmlformats.org/officeDocument/2006/relationships/hyperlink" Target="http://org-wikipediya.ru/wiki/%D0%91%D0%A2-2" TargetMode="External"/><Relationship Id="rId20" Type="http://schemas.openxmlformats.org/officeDocument/2006/relationships/hyperlink" Target="http://istmat.info/node/27019" TargetMode="External"/><Relationship Id="rId41" Type="http://schemas.openxmlformats.org/officeDocument/2006/relationships/hyperlink" Target="https://dzen.ru/a/YnhFJtTsDRVCySf5?integration=site_desktop&amp;place=layout" TargetMode="External"/><Relationship Id="rId62" Type="http://schemas.openxmlformats.org/officeDocument/2006/relationships/hyperlink" Target="http://www.airwar.ru/enc/other1/u2.html" TargetMode="External"/><Relationship Id="rId83" Type="http://schemas.openxmlformats.org/officeDocument/2006/relationships/hyperlink" Target="http://rossiya.takustroenmir.ru/m_suhoputnie-voyska.htm" TargetMode="External"/><Relationship Id="rId88" Type="http://schemas.openxmlformats.org/officeDocument/2006/relationships/hyperlink" Target="http://aviahistory.ucoz.ru/index/reestr_ant_3_r_3_p_3/0-202" TargetMode="External"/><Relationship Id="rId111" Type="http://schemas.openxmlformats.org/officeDocument/2006/relationships/hyperlink" Target="http://org-wikipediya.ru/wiki/1939_%D0%B3%D0%BE%D0%B4" TargetMode="External"/><Relationship Id="rId132" Type="http://schemas.openxmlformats.org/officeDocument/2006/relationships/hyperlink" Target="http://org-wikipediya.ru/wiki/1928" TargetMode="External"/><Relationship Id="rId153" Type="http://schemas.openxmlformats.org/officeDocument/2006/relationships/hyperlink" Target="http://pandia.ru/text/category/velosiped/" TargetMode="External"/><Relationship Id="rId15" Type="http://schemas.openxmlformats.org/officeDocument/2006/relationships/hyperlink" Target="http://hrono.ru/biograf/bio_we/voroshilov.php" TargetMode="External"/><Relationship Id="rId36" Type="http://schemas.openxmlformats.org/officeDocument/2006/relationships/hyperlink" Target="http://xn--80aafy5bs.xn--p1ai/aviamuseum/aviatory/letchiki/sssr-3/sssr-2/kozlov-ivan-frolovich/" TargetMode="External"/><Relationship Id="rId57" Type="http://schemas.openxmlformats.org/officeDocument/2006/relationships/hyperlink" Target="http://www.airwar.ru/enc/fww2/bellanca28-90.html" TargetMode="External"/><Relationship Id="rId106" Type="http://schemas.openxmlformats.org/officeDocument/2006/relationships/hyperlink" Target="http://org-wikipediya.ru/wiki/%D0%91%D0%A2-5" TargetMode="External"/><Relationship Id="rId127" Type="http://schemas.openxmlformats.org/officeDocument/2006/relationships/hyperlink" Target="http://www.rpg-club.com/x1000" TargetMode="External"/><Relationship Id="rId10" Type="http://schemas.openxmlformats.org/officeDocument/2006/relationships/hyperlink" Target="http://sovdoc.rusarchives.ru/" TargetMode="External"/><Relationship Id="rId31" Type="http://schemas.openxmlformats.org/officeDocument/2006/relationships/hyperlink" Target="http://airspot.ru/catalogue/item/fokker-f-viii" TargetMode="External"/><Relationship Id="rId52" Type="http://schemas.openxmlformats.org/officeDocument/2006/relationships/hyperlink" Target="http://twistairclub.narod.ru/sierva/part3c7.htm" TargetMode="External"/><Relationship Id="rId73" Type="http://schemas.openxmlformats.org/officeDocument/2006/relationships/hyperlink" Target="http://www.airwar.ru/enc/cw1/vega.html" TargetMode="External"/><Relationship Id="rId78" Type="http://schemas.openxmlformats.org/officeDocument/2006/relationships/hyperlink" Target="http://www.latecoere.com/web/latecoere.php?art=28&amp;lang=fr" TargetMode="External"/><Relationship Id="rId94" Type="http://schemas.openxmlformats.org/officeDocument/2006/relationships/hyperlink" Target="http://org-wikipediya.ru/wiki/%D0%9B%D1%91%D0%B3%D0%BA%D0%B8%D0%B9_%D1%82%D0%B0%D0%BD%D0%BA" TargetMode="External"/><Relationship Id="rId99" Type="http://schemas.openxmlformats.org/officeDocument/2006/relationships/hyperlink" Target="http://org-wikipediya.ru/wiki/%D0%A2-12_(%D1%82%D0%B0%D0%BD%D0%BA)" TargetMode="External"/><Relationship Id="rId101" Type="http://schemas.openxmlformats.org/officeDocument/2006/relationships/hyperlink" Target="http://org-wikipediya.ru/wiki/1931_%D0%B3%D0%BE%D0%B4" TargetMode="External"/><Relationship Id="rId122" Type="http://schemas.openxmlformats.org/officeDocument/2006/relationships/hyperlink" Target="http://space-memorial.narod.ru/desingers/razumov.htm" TargetMode="External"/><Relationship Id="rId143" Type="http://schemas.openxmlformats.org/officeDocument/2006/relationships/hyperlink" Target="http://org-wikipediya.ru/wiki/1939_%D0%B3%D0%BE%D0%B4" TargetMode="External"/><Relationship Id="rId148" Type="http://schemas.openxmlformats.org/officeDocument/2006/relationships/hyperlink" Target="http://org-wikipediya.ru/wiki/%D0%A2-34" TargetMode="External"/><Relationship Id="rId4" Type="http://schemas.openxmlformats.org/officeDocument/2006/relationships/settings" Target="settings.xml"/><Relationship Id="rId9" Type="http://schemas.openxmlformats.org/officeDocument/2006/relationships/hyperlink" Target="http://sovdoc.rusarchives.ru/" TargetMode="External"/><Relationship Id="rId26" Type="http://schemas.openxmlformats.org/officeDocument/2006/relationships/hyperlink" Target="http://ebookiriran.ru/index.php?id=93&amp;section=8&amp;view=article" TargetMode="External"/><Relationship Id="rId47" Type="http://schemas.openxmlformats.org/officeDocument/2006/relationships/hyperlink" Target="http://www.airwar.ru/enc/law1/pl8.html" TargetMode="External"/><Relationship Id="rId68" Type="http://schemas.openxmlformats.org/officeDocument/2006/relationships/hyperlink" Target="http://www.airwar.ru/enc/cw1/fokf8.html" TargetMode="External"/><Relationship Id="rId89" Type="http://schemas.openxmlformats.org/officeDocument/2006/relationships/hyperlink" Target="http://www.airwar.ru/enc/fww1/spad91.html" TargetMode="External"/><Relationship Id="rId112" Type="http://schemas.openxmlformats.org/officeDocument/2006/relationships/hyperlink" Target="http://org-wikipediya.ru/wiki/1939_%D0%B3%D0%BE%D0%B4" TargetMode="External"/><Relationship Id="rId133" Type="http://schemas.openxmlformats.org/officeDocument/2006/relationships/hyperlink" Target="http://org-wikipediya.ru/wiki/1931_%D0%B3%D0%BE%D0%B4" TargetMode="External"/><Relationship Id="rId154" Type="http://schemas.openxmlformats.org/officeDocument/2006/relationships/fontTable" Target="fontTable.xml"/><Relationship Id="rId16" Type="http://schemas.openxmlformats.org/officeDocument/2006/relationships/hyperlink" Target="http://www.hrono.info/biograf/uglanov.html" TargetMode="External"/><Relationship Id="rId37" Type="http://schemas.openxmlformats.org/officeDocument/2006/relationships/hyperlink" Target="https://dzen.ru/id/5dbf1084a06eaf00b110e2fb?integration=site_desktop&amp;place=layout" TargetMode="External"/><Relationship Id="rId58" Type="http://schemas.openxmlformats.org/officeDocument/2006/relationships/hyperlink" Target="http://www.hrono.ru/biograf/bio_r/ruhimovich_ml.php" TargetMode="External"/><Relationship Id="rId79" Type="http://schemas.openxmlformats.org/officeDocument/2006/relationships/hyperlink" Target="http://www.airwar.ru/enc/law1/air1.html" TargetMode="External"/><Relationship Id="rId102" Type="http://schemas.openxmlformats.org/officeDocument/2006/relationships/hyperlink" Target="http://org-wikipediya.ru/wiki/%D0%A2-24" TargetMode="External"/><Relationship Id="rId123"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144" Type="http://schemas.openxmlformats.org/officeDocument/2006/relationships/hyperlink" Target="http://org-wikipediya.ru/wiki/1939_%D0%B3%D0%BE%D0%B4" TargetMode="External"/><Relationship Id="rId90"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224D49-654A-4EF3-B3C0-5D2301D21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696</TotalTime>
  <Pages>441</Pages>
  <Words>543983</Words>
  <Characters>3100708</Characters>
  <Application>Microsoft Office Word</Application>
  <DocSecurity>0</DocSecurity>
  <Lines>25839</Lines>
  <Paragraphs>7274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3637417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215</cp:revision>
  <dcterms:created xsi:type="dcterms:W3CDTF">2022-03-31T06:20:00Z</dcterms:created>
  <dcterms:modified xsi:type="dcterms:W3CDTF">2024-02-02T13:44:00Z</dcterms:modified>
</cp:coreProperties>
</file>